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4"/>
        <w:ind w:left="73" w:right="0" w:firstLine="0"/>
        <w:jc w:val="center"/>
        <w:rPr>
          <w:b/>
          <w:sz w:val="24"/>
        </w:rPr>
      </w:pPr>
      <w:r>
        <w:rPr>
          <w:b/>
          <w:sz w:val="24"/>
        </w:rPr>
        <w:t>BỘ NÔNG</w:t>
      </w:r>
      <w:r>
        <w:rPr>
          <w:b/>
          <w:spacing w:val="-2"/>
          <w:sz w:val="24"/>
        </w:rPr>
        <w:t> NGHIỆP</w:t>
      </w:r>
    </w:p>
    <w:p>
      <w:pPr>
        <w:spacing w:before="46"/>
        <w:ind w:left="73" w:right="5" w:firstLine="0"/>
        <w:jc w:val="center"/>
        <w:rPr>
          <w:b/>
          <w:sz w:val="24"/>
        </w:rPr>
      </w:pPr>
      <w:r>
        <w:rPr>
          <w:b/>
          <w:sz w:val="24"/>
        </w:rPr>
        <w:t>VÀ</w:t>
      </w:r>
      <w:r>
        <w:rPr>
          <w:b/>
          <w:spacing w:val="-3"/>
          <w:sz w:val="24"/>
        </w:rPr>
        <w:t> </w:t>
      </w:r>
      <w:r>
        <w:rPr>
          <w:b/>
          <w:sz w:val="24"/>
        </w:rPr>
        <w:t>PHÁT</w:t>
      </w:r>
      <w:r>
        <w:rPr>
          <w:b/>
          <w:spacing w:val="-2"/>
          <w:sz w:val="24"/>
        </w:rPr>
        <w:t> </w:t>
      </w:r>
      <w:r>
        <w:rPr>
          <w:b/>
          <w:sz w:val="24"/>
        </w:rPr>
        <w:t>TRIỂN</w:t>
      </w:r>
      <w:r>
        <w:rPr>
          <w:b/>
          <w:spacing w:val="-3"/>
          <w:sz w:val="24"/>
        </w:rPr>
        <w:t> </w:t>
      </w:r>
      <w:r>
        <w:rPr>
          <w:b/>
          <w:sz w:val="24"/>
        </w:rPr>
        <w:t>NÔNG</w:t>
      </w:r>
      <w:r>
        <w:rPr>
          <w:b/>
          <w:spacing w:val="-4"/>
          <w:sz w:val="24"/>
        </w:rPr>
        <w:t> THÔN</w:t>
      </w:r>
    </w:p>
    <w:p>
      <w:pPr>
        <w:spacing w:before="66"/>
        <w:ind w:left="108" w:right="0" w:firstLine="0"/>
        <w:jc w:val="left"/>
        <w:rPr>
          <w:b/>
          <w:sz w:val="26"/>
        </w:rPr>
      </w:pPr>
      <w:r>
        <w:rPr/>
        <w:br w:type="column"/>
      </w:r>
      <w:r>
        <w:rPr>
          <w:b/>
          <w:sz w:val="26"/>
        </w:rPr>
        <w:t>CỘNG</w:t>
      </w:r>
      <w:r>
        <w:rPr>
          <w:b/>
          <w:spacing w:val="-6"/>
          <w:sz w:val="26"/>
        </w:rPr>
        <w:t> </w:t>
      </w:r>
      <w:r>
        <w:rPr>
          <w:b/>
          <w:sz w:val="26"/>
        </w:rPr>
        <w:t>HÒA</w:t>
      </w:r>
      <w:r>
        <w:rPr>
          <w:b/>
          <w:spacing w:val="-6"/>
          <w:sz w:val="26"/>
        </w:rPr>
        <w:t> </w:t>
      </w:r>
      <w:r>
        <w:rPr>
          <w:b/>
          <w:sz w:val="26"/>
        </w:rPr>
        <w:t>XÃ</w:t>
      </w:r>
      <w:r>
        <w:rPr>
          <w:b/>
          <w:spacing w:val="-8"/>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Heading2"/>
        <w:spacing w:before="4"/>
        <w:ind w:left="1176"/>
        <w:jc w:val="left"/>
      </w:pPr>
      <w:r>
        <w:rPr/>
        <w:t>Độc</w:t>
      </w:r>
      <w:r>
        <w:rPr>
          <w:spacing w:val="-1"/>
        </w:rPr>
        <w:t> </w:t>
      </w:r>
      <w:r>
        <w:rPr/>
        <w:t>lập</w:t>
      </w:r>
      <w:r>
        <w:rPr>
          <w:spacing w:val="-1"/>
        </w:rPr>
        <w:t> </w:t>
      </w:r>
      <w:r>
        <w:rPr/>
        <w:t>-</w:t>
      </w:r>
      <w:r>
        <w:rPr>
          <w:spacing w:val="-2"/>
        </w:rPr>
        <w:t> </w:t>
      </w:r>
      <w:r>
        <w:rPr/>
        <w:t>Tự</w:t>
      </w:r>
      <w:r>
        <w:rPr>
          <w:spacing w:val="-2"/>
        </w:rPr>
        <w:t> </w:t>
      </w:r>
      <w:r>
        <w:rPr/>
        <w:t>do -</w:t>
      </w:r>
      <w:r>
        <w:rPr>
          <w:spacing w:val="-4"/>
        </w:rPr>
        <w:t> </w:t>
      </w:r>
      <w:r>
        <w:rPr/>
        <w:t>Hạnh</w:t>
      </w:r>
      <w:r>
        <w:rPr>
          <w:spacing w:val="-1"/>
        </w:rPr>
        <w:t> </w:t>
      </w:r>
      <w:r>
        <w:rPr>
          <w:spacing w:val="-4"/>
        </w:rPr>
        <w:t>phúc</w:t>
      </w:r>
    </w:p>
    <w:p>
      <w:pPr>
        <w:spacing w:after="0"/>
        <w:jc w:val="left"/>
        <w:sectPr>
          <w:type w:val="continuous"/>
          <w:pgSz w:w="11910" w:h="16850"/>
          <w:pgMar w:top="1080" w:bottom="280" w:left="1500" w:right="900"/>
          <w:cols w:num="2" w:equalWidth="0">
            <w:col w:w="3588" w:space="277"/>
            <w:col w:w="5645"/>
          </w:cols>
        </w:sectPr>
      </w:pPr>
    </w:p>
    <w:p>
      <w:pPr>
        <w:pStyle w:val="BodyText"/>
        <w:spacing w:before="7"/>
        <w:rPr>
          <w:b/>
          <w:sz w:val="3"/>
        </w:rPr>
      </w:pPr>
    </w:p>
    <w:p>
      <w:pPr>
        <w:tabs>
          <w:tab w:pos="5143" w:val="left" w:leader="none"/>
        </w:tabs>
        <w:spacing w:line="20" w:lineRule="exact"/>
        <w:ind w:left="704" w:right="0" w:firstLine="0"/>
        <w:rPr>
          <w:sz w:val="2"/>
        </w:rPr>
      </w:pPr>
      <w:r>
        <w:rPr>
          <w:position w:val="1"/>
          <w:sz w:val="2"/>
        </w:rPr>
        <mc:AlternateContent>
          <mc:Choice Requires="wps">
            <w:drawing>
              <wp:inline distT="0" distB="0" distL="0" distR="0">
                <wp:extent cx="137160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1371600" cy="9525"/>
                          <a:chExt cx="1371600" cy="9525"/>
                        </a:xfrm>
                      </wpg:grpSpPr>
                      <wps:wsp>
                        <wps:cNvPr id="2" name="Graphic 2"/>
                        <wps:cNvSpPr/>
                        <wps:spPr>
                          <a:xfrm>
                            <a:off x="0" y="4762"/>
                            <a:ext cx="1371600" cy="1270"/>
                          </a:xfrm>
                          <a:custGeom>
                            <a:avLst/>
                            <a:gdLst/>
                            <a:ahLst/>
                            <a:cxnLst/>
                            <a:rect l="l" t="t" r="r" b="b"/>
                            <a:pathLst>
                              <a:path w="1371600" h="0">
                                <a:moveTo>
                                  <a:pt x="0" y="0"/>
                                </a:moveTo>
                                <a:lnTo>
                                  <a:pt x="137159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mc:Fallback>
        </mc:AlternateContent>
      </w:r>
      <w:r>
        <w:rPr>
          <w:position w:val="1"/>
          <w:sz w:val="2"/>
        </w:rPr>
      </w:r>
      <w:r>
        <w:rPr>
          <w:position w:val="1"/>
          <w:sz w:val="2"/>
        </w:rPr>
        <w:tab/>
      </w:r>
      <w:r>
        <w:rPr>
          <w:sz w:val="2"/>
        </w:rPr>
        <mc:AlternateContent>
          <mc:Choice Requires="wps">
            <w:drawing>
              <wp:inline distT="0" distB="0" distL="0" distR="0">
                <wp:extent cx="1905000" cy="12700"/>
                <wp:effectExtent l="9525" t="0" r="0" b="6350"/>
                <wp:docPr id="3" name="Group 3"/>
                <wp:cNvGraphicFramePr>
                  <a:graphicFrameLocks/>
                </wp:cNvGraphicFramePr>
                <a:graphic>
                  <a:graphicData uri="http://schemas.microsoft.com/office/word/2010/wordprocessingGroup">
                    <wpg:wgp>
                      <wpg:cNvPr id="3" name="Group 3"/>
                      <wpg:cNvGrpSpPr/>
                      <wpg:grpSpPr>
                        <a:xfrm>
                          <a:off x="0" y="0"/>
                          <a:ext cx="1905000" cy="12700"/>
                          <a:chExt cx="1905000" cy="12700"/>
                        </a:xfrm>
                      </wpg:grpSpPr>
                      <wps:wsp>
                        <wps:cNvPr id="4" name="Graphic 4"/>
                        <wps:cNvSpPr/>
                        <wps:spPr>
                          <a:xfrm>
                            <a:off x="0" y="6350"/>
                            <a:ext cx="1905000" cy="1270"/>
                          </a:xfrm>
                          <a:custGeom>
                            <a:avLst/>
                            <a:gdLst/>
                            <a:ahLst/>
                            <a:cxnLst/>
                            <a:rect l="l" t="t" r="r" b="b"/>
                            <a:pathLst>
                              <a:path w="1905000" h="0">
                                <a:moveTo>
                                  <a:pt x="0" y="0"/>
                                </a:moveTo>
                                <a:lnTo>
                                  <a:pt x="19050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0pt;height:1pt;mso-position-horizontal-relative:char;mso-position-vertical-relative:line" id="docshapegroup2" coordorigin="0,0" coordsize="3000,20">
                <v:line style="position:absolute" from="0,10" to="3000,10" stroked="true" strokeweight="1pt" strokecolor="#000000">
                  <v:stroke dashstyle="solid"/>
                </v:line>
              </v:group>
            </w:pict>
          </mc:Fallback>
        </mc:AlternateContent>
      </w:r>
      <w:r>
        <w:rPr>
          <w:sz w:val="2"/>
        </w:rPr>
      </w:r>
    </w:p>
    <w:p>
      <w:pPr>
        <w:pStyle w:val="BodyText"/>
        <w:spacing w:before="10"/>
        <w:rPr>
          <w:b/>
          <w:sz w:val="18"/>
        </w:rPr>
      </w:pPr>
    </w:p>
    <w:p>
      <w:pPr>
        <w:spacing w:after="0"/>
        <w:rPr>
          <w:sz w:val="18"/>
        </w:rPr>
        <w:sectPr>
          <w:type w:val="continuous"/>
          <w:pgSz w:w="11910" w:h="16850"/>
          <w:pgMar w:top="1080" w:bottom="280" w:left="1500" w:right="900"/>
        </w:sectPr>
      </w:pPr>
    </w:p>
    <w:p>
      <w:pPr>
        <w:spacing w:before="92"/>
        <w:ind w:left="127" w:right="0" w:firstLine="0"/>
        <w:jc w:val="left"/>
        <w:rPr>
          <w:sz w:val="26"/>
        </w:rPr>
      </w:pPr>
      <w:r>
        <w:rPr>
          <w:position w:val="1"/>
          <w:sz w:val="26"/>
        </w:rPr>
        <w:t>Số:</w:t>
      </w:r>
      <w:r>
        <w:rPr>
          <w:spacing w:val="-5"/>
          <w:position w:val="1"/>
          <w:sz w:val="26"/>
        </w:rPr>
        <w:t> </w:t>
      </w:r>
      <w:r>
        <w:rPr>
          <w:spacing w:val="-5"/>
          <w:sz w:val="26"/>
        </w:rPr>
        <w:t>25</w:t>
      </w:r>
    </w:p>
    <w:p>
      <w:pPr>
        <w:tabs>
          <w:tab w:pos="3632" w:val="left" w:leader="none"/>
        </w:tabs>
        <w:spacing w:before="92"/>
        <w:ind w:left="127" w:right="0" w:firstLine="0"/>
        <w:jc w:val="left"/>
        <w:rPr>
          <w:i/>
          <w:sz w:val="26"/>
        </w:rPr>
      </w:pPr>
      <w:r>
        <w:rPr/>
        <w:br w:type="column"/>
      </w:r>
      <w:r>
        <w:rPr>
          <w:spacing w:val="-2"/>
          <w:position w:val="1"/>
          <w:sz w:val="26"/>
        </w:rPr>
        <w:t>/2024/TT-BNNPTNT</w:t>
      </w:r>
      <w:r>
        <w:rPr>
          <w:position w:val="1"/>
          <w:sz w:val="26"/>
        </w:rPr>
        <w:tab/>
      </w:r>
      <w:r>
        <w:rPr>
          <w:i/>
          <w:position w:val="1"/>
          <w:sz w:val="26"/>
        </w:rPr>
        <w:t>Hà</w:t>
      </w:r>
      <w:r>
        <w:rPr>
          <w:i/>
          <w:spacing w:val="-5"/>
          <w:position w:val="1"/>
          <w:sz w:val="26"/>
        </w:rPr>
        <w:t> </w:t>
      </w:r>
      <w:r>
        <w:rPr>
          <w:i/>
          <w:position w:val="1"/>
          <w:sz w:val="26"/>
        </w:rPr>
        <w:t>Nội,</w:t>
      </w:r>
      <w:r>
        <w:rPr>
          <w:i/>
          <w:spacing w:val="-4"/>
          <w:position w:val="1"/>
          <w:sz w:val="26"/>
        </w:rPr>
        <w:t> </w:t>
      </w:r>
      <w:r>
        <w:rPr>
          <w:i/>
          <w:position w:val="1"/>
          <w:sz w:val="26"/>
        </w:rPr>
        <w:t>ngày</w:t>
      </w:r>
      <w:r>
        <w:rPr>
          <w:i/>
          <w:spacing w:val="21"/>
          <w:position w:val="1"/>
          <w:sz w:val="26"/>
        </w:rPr>
        <w:t> </w:t>
      </w:r>
      <w:r>
        <w:rPr>
          <w:i/>
          <w:spacing w:val="-5"/>
          <w:sz w:val="26"/>
        </w:rPr>
        <w:t>16</w:t>
      </w:r>
    </w:p>
    <w:p>
      <w:pPr>
        <w:spacing w:before="92"/>
        <w:ind w:left="66" w:right="0" w:firstLine="0"/>
        <w:jc w:val="left"/>
        <w:rPr>
          <w:i/>
          <w:sz w:val="26"/>
        </w:rPr>
      </w:pPr>
      <w:r>
        <w:rPr/>
        <w:br w:type="column"/>
      </w:r>
      <w:r>
        <w:rPr>
          <w:i/>
          <w:position w:val="1"/>
          <w:sz w:val="26"/>
        </w:rPr>
        <w:t>tháng</w:t>
      </w:r>
      <w:r>
        <w:rPr>
          <w:i/>
          <w:spacing w:val="32"/>
          <w:position w:val="1"/>
          <w:sz w:val="26"/>
        </w:rPr>
        <w:t> </w:t>
      </w:r>
      <w:r>
        <w:rPr>
          <w:i/>
          <w:spacing w:val="-5"/>
          <w:sz w:val="26"/>
        </w:rPr>
        <w:t>12</w:t>
      </w:r>
    </w:p>
    <w:p>
      <w:pPr>
        <w:spacing w:before="88"/>
        <w:ind w:left="117" w:right="0" w:firstLine="0"/>
        <w:jc w:val="left"/>
        <w:rPr>
          <w:i/>
          <w:sz w:val="26"/>
        </w:rPr>
      </w:pPr>
      <w:r>
        <w:rPr/>
        <w:br w:type="column"/>
      </w:r>
      <w:r>
        <w:rPr>
          <w:i/>
          <w:sz w:val="26"/>
        </w:rPr>
        <w:t>năm</w:t>
      </w:r>
      <w:r>
        <w:rPr>
          <w:i/>
          <w:spacing w:val="-4"/>
          <w:sz w:val="26"/>
        </w:rPr>
        <w:t> 2024</w:t>
      </w:r>
    </w:p>
    <w:p>
      <w:pPr>
        <w:spacing w:after="0"/>
        <w:jc w:val="left"/>
        <w:rPr>
          <w:sz w:val="26"/>
        </w:rPr>
        <w:sectPr>
          <w:type w:val="continuous"/>
          <w:pgSz w:w="11910" w:h="16850"/>
          <w:pgMar w:top="1080" w:bottom="280" w:left="1500" w:right="900"/>
          <w:cols w:num="4" w:equalWidth="0">
            <w:col w:w="841" w:space="285"/>
            <w:col w:w="5375" w:space="39"/>
            <w:col w:w="1020" w:space="40"/>
            <w:col w:w="1910"/>
          </w:cols>
        </w:sectPr>
      </w:pPr>
    </w:p>
    <w:p>
      <w:pPr>
        <w:pStyle w:val="BodyText"/>
        <w:spacing w:before="95"/>
        <w:rPr>
          <w:i/>
        </w:rPr>
      </w:pPr>
    </w:p>
    <w:p>
      <w:pPr>
        <w:pStyle w:val="Heading1"/>
        <w:ind w:right="24"/>
      </w:pPr>
      <w:r>
        <w:rPr/>
        <w:t>THÔNG</w:t>
      </w:r>
      <w:r>
        <w:rPr>
          <w:spacing w:val="-2"/>
        </w:rPr>
        <w:t> </w:t>
      </w:r>
      <w:r>
        <w:rPr>
          <w:spacing w:val="-5"/>
        </w:rPr>
        <w:t>TƯ</w:t>
      </w:r>
    </w:p>
    <w:p>
      <w:pPr>
        <w:pStyle w:val="Heading2"/>
        <w:spacing w:line="321" w:lineRule="exact" w:before="199"/>
        <w:ind w:left="0" w:right="31"/>
        <w:jc w:val="center"/>
      </w:pPr>
      <w:r>
        <w:rPr/>
        <w:t>Ban</w:t>
      </w:r>
      <w:r>
        <w:rPr>
          <w:spacing w:val="-3"/>
        </w:rPr>
        <w:t> </w:t>
      </w:r>
      <w:r>
        <w:rPr/>
        <w:t>hành</w:t>
      </w:r>
      <w:r>
        <w:rPr>
          <w:spacing w:val="-3"/>
        </w:rPr>
        <w:t> </w:t>
      </w:r>
      <w:r>
        <w:rPr/>
        <w:t>Danh</w:t>
      </w:r>
      <w:r>
        <w:rPr>
          <w:spacing w:val="-3"/>
        </w:rPr>
        <w:t> </w:t>
      </w:r>
      <w:r>
        <w:rPr/>
        <w:t>mục</w:t>
      </w:r>
      <w:r>
        <w:rPr>
          <w:spacing w:val="-3"/>
        </w:rPr>
        <w:t> </w:t>
      </w:r>
      <w:r>
        <w:rPr/>
        <w:t>thuốc</w:t>
      </w:r>
      <w:r>
        <w:rPr>
          <w:spacing w:val="-2"/>
        </w:rPr>
        <w:t> </w:t>
      </w:r>
      <w:r>
        <w:rPr/>
        <w:t>bảo</w:t>
      </w:r>
      <w:r>
        <w:rPr>
          <w:spacing w:val="-2"/>
        </w:rPr>
        <w:t> </w:t>
      </w:r>
      <w:r>
        <w:rPr/>
        <w:t>vệ</w:t>
      </w:r>
      <w:r>
        <w:rPr>
          <w:spacing w:val="-2"/>
        </w:rPr>
        <w:t> </w:t>
      </w:r>
      <w:r>
        <w:rPr/>
        <w:t>thực</w:t>
      </w:r>
      <w:r>
        <w:rPr>
          <w:spacing w:val="-2"/>
        </w:rPr>
        <w:t> </w:t>
      </w:r>
      <w:r>
        <w:rPr/>
        <w:t>vật</w:t>
      </w:r>
      <w:r>
        <w:rPr>
          <w:spacing w:val="-2"/>
        </w:rPr>
        <w:t> </w:t>
      </w:r>
      <w:r>
        <w:rPr/>
        <w:t>được</w:t>
      </w:r>
      <w:r>
        <w:rPr>
          <w:spacing w:val="-2"/>
        </w:rPr>
        <w:t> </w:t>
      </w:r>
      <w:r>
        <w:rPr/>
        <w:t>phép</w:t>
      </w:r>
      <w:r>
        <w:rPr>
          <w:spacing w:val="-6"/>
        </w:rPr>
        <w:t> </w:t>
      </w:r>
      <w:r>
        <w:rPr/>
        <w:t>sử</w:t>
      </w:r>
      <w:r>
        <w:rPr>
          <w:spacing w:val="-3"/>
        </w:rPr>
        <w:t> </w:t>
      </w:r>
      <w:r>
        <w:rPr>
          <w:spacing w:val="-4"/>
        </w:rPr>
        <w:t>dụng</w:t>
      </w:r>
    </w:p>
    <w:p>
      <w:pPr>
        <w:spacing w:line="321" w:lineRule="exact" w:before="0"/>
        <w:ind w:left="8" w:right="31" w:firstLine="0"/>
        <w:jc w:val="center"/>
        <w:rPr>
          <w:b/>
          <w:sz w:val="28"/>
        </w:rPr>
      </w:pPr>
      <w:r>
        <w:rPr>
          <w:b/>
          <w:sz w:val="28"/>
        </w:rPr>
        <w:t>tại</w:t>
      </w:r>
      <w:r>
        <w:rPr>
          <w:b/>
          <w:spacing w:val="-1"/>
          <w:sz w:val="28"/>
        </w:rPr>
        <w:t> </w:t>
      </w:r>
      <w:r>
        <w:rPr>
          <w:b/>
          <w:sz w:val="28"/>
        </w:rPr>
        <w:t>Việt</w:t>
      </w:r>
      <w:r>
        <w:rPr>
          <w:b/>
          <w:spacing w:val="-2"/>
          <w:sz w:val="28"/>
        </w:rPr>
        <w:t> </w:t>
      </w:r>
      <w:r>
        <w:rPr>
          <w:b/>
          <w:sz w:val="28"/>
        </w:rPr>
        <w:t>Nam</w:t>
      </w:r>
      <w:r>
        <w:rPr>
          <w:b/>
          <w:spacing w:val="-5"/>
          <w:sz w:val="28"/>
        </w:rPr>
        <w:t> </w:t>
      </w:r>
      <w:r>
        <w:rPr>
          <w:b/>
          <w:sz w:val="28"/>
        </w:rPr>
        <w:t>và Danh</w:t>
      </w:r>
      <w:r>
        <w:rPr>
          <w:b/>
          <w:spacing w:val="-2"/>
          <w:sz w:val="28"/>
        </w:rPr>
        <w:t> </w:t>
      </w:r>
      <w:r>
        <w:rPr>
          <w:b/>
          <w:sz w:val="28"/>
        </w:rPr>
        <w:t>mục</w:t>
      </w:r>
      <w:r>
        <w:rPr>
          <w:b/>
          <w:spacing w:val="-2"/>
          <w:sz w:val="28"/>
        </w:rPr>
        <w:t> </w:t>
      </w:r>
      <w:r>
        <w:rPr>
          <w:b/>
          <w:sz w:val="28"/>
        </w:rPr>
        <w:t>thuốc</w:t>
      </w:r>
      <w:r>
        <w:rPr>
          <w:b/>
          <w:spacing w:val="-1"/>
          <w:sz w:val="28"/>
        </w:rPr>
        <w:t> </w:t>
      </w:r>
      <w:r>
        <w:rPr>
          <w:b/>
          <w:sz w:val="28"/>
        </w:rPr>
        <w:t>bảo</w:t>
      </w:r>
      <w:r>
        <w:rPr>
          <w:b/>
          <w:spacing w:val="-5"/>
          <w:sz w:val="28"/>
        </w:rPr>
        <w:t> </w:t>
      </w:r>
      <w:r>
        <w:rPr>
          <w:b/>
          <w:sz w:val="28"/>
        </w:rPr>
        <w:t>vệ</w:t>
      </w:r>
      <w:r>
        <w:rPr>
          <w:b/>
          <w:spacing w:val="-5"/>
          <w:sz w:val="28"/>
        </w:rPr>
        <w:t> </w:t>
      </w:r>
      <w:r>
        <w:rPr>
          <w:b/>
          <w:sz w:val="28"/>
        </w:rPr>
        <w:t>thực</w:t>
      </w:r>
      <w:r>
        <w:rPr>
          <w:b/>
          <w:spacing w:val="-2"/>
          <w:sz w:val="28"/>
        </w:rPr>
        <w:t> </w:t>
      </w:r>
      <w:r>
        <w:rPr>
          <w:b/>
          <w:sz w:val="28"/>
        </w:rPr>
        <w:t>vật</w:t>
      </w:r>
      <w:r>
        <w:rPr>
          <w:b/>
          <w:spacing w:val="-1"/>
          <w:sz w:val="28"/>
        </w:rPr>
        <w:t> </w:t>
      </w:r>
      <w:r>
        <w:rPr>
          <w:b/>
          <w:sz w:val="28"/>
        </w:rPr>
        <w:t>cấm</w:t>
      </w:r>
      <w:r>
        <w:rPr>
          <w:b/>
          <w:spacing w:val="-6"/>
          <w:sz w:val="28"/>
        </w:rPr>
        <w:t> </w:t>
      </w:r>
      <w:r>
        <w:rPr>
          <w:b/>
          <w:sz w:val="28"/>
        </w:rPr>
        <w:t>sử</w:t>
      </w:r>
      <w:r>
        <w:rPr>
          <w:b/>
          <w:spacing w:val="-1"/>
          <w:sz w:val="28"/>
        </w:rPr>
        <w:t> </w:t>
      </w:r>
      <w:r>
        <w:rPr>
          <w:b/>
          <w:sz w:val="28"/>
        </w:rPr>
        <w:t>dụng</w:t>
      </w:r>
      <w:r>
        <w:rPr>
          <w:b/>
          <w:spacing w:val="-1"/>
          <w:sz w:val="28"/>
        </w:rPr>
        <w:t> </w:t>
      </w:r>
      <w:r>
        <w:rPr>
          <w:b/>
          <w:sz w:val="28"/>
        </w:rPr>
        <w:t>tại</w:t>
      </w:r>
      <w:r>
        <w:rPr>
          <w:b/>
          <w:spacing w:val="-2"/>
          <w:sz w:val="28"/>
        </w:rPr>
        <w:t> </w:t>
      </w:r>
      <w:r>
        <w:rPr>
          <w:b/>
          <w:sz w:val="28"/>
        </w:rPr>
        <w:t>Việt</w:t>
      </w:r>
      <w:r>
        <w:rPr>
          <w:b/>
          <w:spacing w:val="-1"/>
          <w:sz w:val="28"/>
        </w:rPr>
        <w:t> </w:t>
      </w:r>
      <w:r>
        <w:rPr>
          <w:b/>
          <w:spacing w:val="-5"/>
          <w:sz w:val="28"/>
        </w:rPr>
        <w:t>Nam</w:t>
      </w:r>
    </w:p>
    <w:p>
      <w:pPr>
        <w:pStyle w:val="BodyText"/>
        <w:spacing w:before="9"/>
        <w:rPr>
          <w:b/>
          <w:sz w:val="7"/>
        </w:rPr>
      </w:pPr>
      <w:r>
        <w:rPr/>
        <mc:AlternateContent>
          <mc:Choice Requires="wps">
            <w:drawing>
              <wp:anchor distT="0" distB="0" distL="0" distR="0" allowOverlap="1" layoutInCell="1" locked="0" behindDoc="1" simplePos="0" relativeHeight="487588864">
                <wp:simplePos x="0" y="0"/>
                <wp:positionH relativeFrom="page">
                  <wp:posOffset>3056254</wp:posOffset>
                </wp:positionH>
                <wp:positionV relativeFrom="paragraph">
                  <wp:posOffset>72186</wp:posOffset>
                </wp:positionV>
                <wp:extent cx="1803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03400" cy="1270"/>
                        </a:xfrm>
                        <a:custGeom>
                          <a:avLst/>
                          <a:gdLst/>
                          <a:ahLst/>
                          <a:cxnLst/>
                          <a:rect l="l" t="t" r="r" b="b"/>
                          <a:pathLst>
                            <a:path w="1803400" h="0">
                              <a:moveTo>
                                <a:pt x="0" y="0"/>
                              </a:moveTo>
                              <a:lnTo>
                                <a:pt x="18033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0.649994pt;margin-top:5.684011pt;width:142pt;height:.1pt;mso-position-horizontal-relative:page;mso-position-vertical-relative:paragraph;z-index:-15727616;mso-wrap-distance-left:0;mso-wrap-distance-right:0" id="docshape3" coordorigin="4813,114" coordsize="2840,0" path="m4813,114l7653,114e" filled="false" stroked="true" strokeweight=".75pt" strokecolor="#000000">
                <v:path arrowok="t"/>
                <v:stroke dashstyle="solid"/>
                <w10:wrap type="topAndBottom"/>
              </v:shape>
            </w:pict>
          </mc:Fallback>
        </mc:AlternateContent>
      </w:r>
    </w:p>
    <w:p>
      <w:pPr>
        <w:pStyle w:val="BodyText"/>
        <w:spacing w:before="166"/>
        <w:rPr>
          <w:b/>
        </w:rPr>
      </w:pPr>
    </w:p>
    <w:p>
      <w:pPr>
        <w:spacing w:line="268" w:lineRule="auto" w:before="0"/>
        <w:ind w:left="202" w:right="228" w:firstLine="707"/>
        <w:jc w:val="both"/>
        <w:rPr>
          <w:i/>
          <w:sz w:val="28"/>
        </w:rPr>
      </w:pPr>
      <w:r>
        <w:rPr>
          <w:i/>
          <w:sz w:val="28"/>
        </w:rPr>
        <w:t>Căn cứ Nghị định số 105/2022/NĐ-CP ngày 22 tháng 12 năm 2022 của</w:t>
      </w:r>
      <w:r>
        <w:rPr>
          <w:i/>
          <w:sz w:val="28"/>
        </w:rPr>
        <w:t> Chính phủ quy định chức năng, nhiệm vụ, quyền hạn và cơ cấu tổ chức của Bộ Nông nghiệp và Phát triển nông thôn;</w:t>
      </w:r>
    </w:p>
    <w:p>
      <w:pPr>
        <w:spacing w:line="268" w:lineRule="auto" w:before="119"/>
        <w:ind w:left="202" w:right="228" w:firstLine="707"/>
        <w:jc w:val="both"/>
        <w:rPr>
          <w:i/>
          <w:sz w:val="28"/>
        </w:rPr>
      </w:pPr>
      <w:r>
        <w:rPr>
          <w:i/>
          <w:sz w:val="28"/>
        </w:rPr>
        <w:t>Căn cứ Luật Bảo vệ và kiểm dịch thực vật số 41/2013/QH13 ngày 25</w:t>
      </w:r>
      <w:r>
        <w:rPr>
          <w:i/>
          <w:sz w:val="28"/>
        </w:rPr>
        <w:t> tháng 11 năm 2013;</w:t>
      </w:r>
    </w:p>
    <w:p>
      <w:pPr>
        <w:spacing w:before="119"/>
        <w:ind w:left="921" w:right="0" w:firstLine="0"/>
        <w:jc w:val="both"/>
        <w:rPr>
          <w:i/>
          <w:sz w:val="28"/>
        </w:rPr>
      </w:pPr>
      <w:r>
        <w:rPr>
          <w:i/>
          <w:sz w:val="28"/>
        </w:rPr>
        <w:t>Theo</w:t>
      </w:r>
      <w:r>
        <w:rPr>
          <w:i/>
          <w:spacing w:val="-2"/>
          <w:sz w:val="28"/>
        </w:rPr>
        <w:t> </w:t>
      </w:r>
      <w:r>
        <w:rPr>
          <w:i/>
          <w:sz w:val="28"/>
        </w:rPr>
        <w:t>đề</w:t>
      </w:r>
      <w:r>
        <w:rPr>
          <w:i/>
          <w:spacing w:val="-5"/>
          <w:sz w:val="28"/>
        </w:rPr>
        <w:t> </w:t>
      </w:r>
      <w:r>
        <w:rPr>
          <w:i/>
          <w:sz w:val="28"/>
        </w:rPr>
        <w:t>nghị</w:t>
      </w:r>
      <w:r>
        <w:rPr>
          <w:i/>
          <w:spacing w:val="-2"/>
          <w:sz w:val="28"/>
        </w:rPr>
        <w:t> </w:t>
      </w:r>
      <w:r>
        <w:rPr>
          <w:i/>
          <w:sz w:val="28"/>
        </w:rPr>
        <w:t>của</w:t>
      </w:r>
      <w:r>
        <w:rPr>
          <w:i/>
          <w:spacing w:val="-2"/>
          <w:sz w:val="28"/>
        </w:rPr>
        <w:t> </w:t>
      </w:r>
      <w:r>
        <w:rPr>
          <w:i/>
          <w:sz w:val="28"/>
        </w:rPr>
        <w:t>Cục</w:t>
      </w:r>
      <w:r>
        <w:rPr>
          <w:i/>
          <w:spacing w:val="-3"/>
          <w:sz w:val="28"/>
        </w:rPr>
        <w:t> </w:t>
      </w:r>
      <w:r>
        <w:rPr>
          <w:i/>
          <w:sz w:val="28"/>
        </w:rPr>
        <w:t>trưởng</w:t>
      </w:r>
      <w:r>
        <w:rPr>
          <w:i/>
          <w:spacing w:val="-1"/>
          <w:sz w:val="28"/>
        </w:rPr>
        <w:t> </w:t>
      </w:r>
      <w:r>
        <w:rPr>
          <w:i/>
          <w:sz w:val="28"/>
        </w:rPr>
        <w:t>Cục</w:t>
      </w:r>
      <w:r>
        <w:rPr>
          <w:i/>
          <w:spacing w:val="-3"/>
          <w:sz w:val="28"/>
        </w:rPr>
        <w:t> </w:t>
      </w:r>
      <w:r>
        <w:rPr>
          <w:i/>
          <w:sz w:val="28"/>
        </w:rPr>
        <w:t>Bảo</w:t>
      </w:r>
      <w:r>
        <w:rPr>
          <w:i/>
          <w:spacing w:val="-2"/>
          <w:sz w:val="28"/>
        </w:rPr>
        <w:t> </w:t>
      </w:r>
      <w:r>
        <w:rPr>
          <w:i/>
          <w:sz w:val="28"/>
        </w:rPr>
        <w:t>vệ</w:t>
      </w:r>
      <w:r>
        <w:rPr>
          <w:i/>
          <w:spacing w:val="-6"/>
          <w:sz w:val="28"/>
        </w:rPr>
        <w:t> </w:t>
      </w:r>
      <w:r>
        <w:rPr>
          <w:i/>
          <w:sz w:val="28"/>
        </w:rPr>
        <w:t>thực</w:t>
      </w:r>
      <w:r>
        <w:rPr>
          <w:i/>
          <w:spacing w:val="-2"/>
          <w:sz w:val="28"/>
        </w:rPr>
        <w:t> </w:t>
      </w:r>
      <w:r>
        <w:rPr>
          <w:i/>
          <w:spacing w:val="-4"/>
          <w:sz w:val="28"/>
        </w:rPr>
        <w:t>vật;</w:t>
      </w:r>
    </w:p>
    <w:p>
      <w:pPr>
        <w:spacing w:line="268" w:lineRule="auto" w:before="158"/>
        <w:ind w:left="202" w:right="227" w:firstLine="707"/>
        <w:jc w:val="both"/>
        <w:rPr>
          <w:i/>
          <w:sz w:val="28"/>
        </w:rPr>
      </w:pPr>
      <w:r>
        <w:rPr>
          <w:i/>
          <w:sz w:val="28"/>
        </w:rPr>
        <w:t>Bộ trưởng Bộ Nông nghiệp và Phát triển nông thôn ban hành Thông tư</w:t>
      </w:r>
      <w:r>
        <w:rPr>
          <w:i/>
          <w:sz w:val="28"/>
        </w:rPr>
        <w:t> Danh mục thuốc bảo vệ thực vật được phép sử dụng tại Việt Nam và Danh mục thuốc bảo vệ thực vật cấm sử dụng tại Việt Nam.</w:t>
      </w:r>
    </w:p>
    <w:p>
      <w:pPr>
        <w:pStyle w:val="Heading2"/>
        <w:spacing w:before="118"/>
        <w:ind w:left="902"/>
      </w:pPr>
      <w:r>
        <w:rPr/>
        <w:t>Điều</w:t>
      </w:r>
      <w:r>
        <w:rPr>
          <w:spacing w:val="-2"/>
        </w:rPr>
        <w:t> </w:t>
      </w:r>
      <w:r>
        <w:rPr/>
        <w:t>1.</w:t>
      </w:r>
      <w:r>
        <w:rPr>
          <w:spacing w:val="-3"/>
        </w:rPr>
        <w:t> </w:t>
      </w:r>
      <w:r>
        <w:rPr/>
        <w:t>Ban</w:t>
      </w:r>
      <w:r>
        <w:rPr>
          <w:spacing w:val="-1"/>
        </w:rPr>
        <w:t> </w:t>
      </w:r>
      <w:r>
        <w:rPr/>
        <w:t>hành</w:t>
      </w:r>
      <w:r>
        <w:rPr>
          <w:spacing w:val="-2"/>
        </w:rPr>
        <w:t> </w:t>
      </w:r>
      <w:r>
        <w:rPr/>
        <w:t>kèm</w:t>
      </w:r>
      <w:r>
        <w:rPr>
          <w:spacing w:val="-6"/>
        </w:rPr>
        <w:t> </w:t>
      </w:r>
      <w:r>
        <w:rPr/>
        <w:t>theo</w:t>
      </w:r>
      <w:r>
        <w:rPr>
          <w:spacing w:val="-1"/>
        </w:rPr>
        <w:t> </w:t>
      </w:r>
      <w:r>
        <w:rPr/>
        <w:t>Thông</w:t>
      </w:r>
      <w:r>
        <w:rPr>
          <w:spacing w:val="-1"/>
        </w:rPr>
        <w:t> </w:t>
      </w:r>
      <w:r>
        <w:rPr/>
        <w:t>tư</w:t>
      </w:r>
      <w:r>
        <w:rPr>
          <w:spacing w:val="-2"/>
        </w:rPr>
        <w:t> </w:t>
      </w:r>
      <w:r>
        <w:rPr>
          <w:spacing w:val="-5"/>
        </w:rPr>
        <w:t>này</w:t>
      </w:r>
    </w:p>
    <w:p>
      <w:pPr>
        <w:pStyle w:val="ListParagraph"/>
        <w:numPr>
          <w:ilvl w:val="0"/>
          <w:numId w:val="1"/>
        </w:numPr>
        <w:tabs>
          <w:tab w:pos="1192" w:val="left" w:leader="none"/>
        </w:tabs>
        <w:spacing w:line="268" w:lineRule="auto" w:before="158" w:after="0"/>
        <w:ind w:left="202" w:right="229" w:firstLine="700"/>
        <w:jc w:val="both"/>
        <w:rPr>
          <w:sz w:val="28"/>
        </w:rPr>
      </w:pPr>
      <w:r>
        <w:rPr>
          <w:sz w:val="28"/>
        </w:rPr>
        <w:t>Danh mục thuốc bảo vệ thực vật được phép sử dụng tại Việt Nam, Phụ lục I ban hành kèm theo Thông tư này, gồm:</w:t>
      </w:r>
    </w:p>
    <w:p>
      <w:pPr>
        <w:pStyle w:val="ListParagraph"/>
        <w:numPr>
          <w:ilvl w:val="1"/>
          <w:numId w:val="1"/>
        </w:numPr>
        <w:tabs>
          <w:tab w:pos="1190" w:val="left" w:leader="none"/>
        </w:tabs>
        <w:spacing w:line="240" w:lineRule="auto" w:before="119" w:after="0"/>
        <w:ind w:left="1190" w:right="0" w:hanging="288"/>
        <w:jc w:val="both"/>
        <w:rPr>
          <w:sz w:val="28"/>
        </w:rPr>
      </w:pPr>
      <w:r>
        <w:rPr>
          <w:sz w:val="28"/>
        </w:rPr>
        <w:t>Thuốc</w:t>
      </w:r>
      <w:r>
        <w:rPr>
          <w:spacing w:val="-6"/>
          <w:sz w:val="28"/>
        </w:rPr>
        <w:t> </w:t>
      </w:r>
      <w:r>
        <w:rPr>
          <w:sz w:val="28"/>
        </w:rPr>
        <w:t>sử</w:t>
      </w:r>
      <w:r>
        <w:rPr>
          <w:spacing w:val="-3"/>
          <w:sz w:val="28"/>
        </w:rPr>
        <w:t> </w:t>
      </w:r>
      <w:r>
        <w:rPr>
          <w:sz w:val="28"/>
        </w:rPr>
        <w:t>dụng</w:t>
      </w:r>
      <w:r>
        <w:rPr>
          <w:spacing w:val="-2"/>
          <w:sz w:val="28"/>
        </w:rPr>
        <w:t> </w:t>
      </w:r>
      <w:r>
        <w:rPr>
          <w:sz w:val="28"/>
        </w:rPr>
        <w:t>trong</w:t>
      </w:r>
      <w:r>
        <w:rPr>
          <w:spacing w:val="-5"/>
          <w:sz w:val="28"/>
        </w:rPr>
        <w:t> </w:t>
      </w:r>
      <w:r>
        <w:rPr>
          <w:sz w:val="28"/>
        </w:rPr>
        <w:t>nông</w:t>
      </w:r>
      <w:r>
        <w:rPr>
          <w:spacing w:val="-1"/>
          <w:sz w:val="28"/>
        </w:rPr>
        <w:t> </w:t>
      </w:r>
      <w:r>
        <w:rPr>
          <w:spacing w:val="-2"/>
          <w:sz w:val="28"/>
        </w:rPr>
        <w:t>nghiệp:</w:t>
      </w:r>
    </w:p>
    <w:p>
      <w:pPr>
        <w:pStyle w:val="ListParagraph"/>
        <w:numPr>
          <w:ilvl w:val="0"/>
          <w:numId w:val="2"/>
        </w:numPr>
        <w:tabs>
          <w:tab w:pos="1088" w:val="left" w:leader="none"/>
        </w:tabs>
        <w:spacing w:line="240" w:lineRule="auto" w:before="158" w:after="0"/>
        <w:ind w:left="1088" w:right="0" w:hanging="162"/>
        <w:jc w:val="left"/>
        <w:rPr>
          <w:sz w:val="28"/>
        </w:rPr>
      </w:pPr>
      <w:r>
        <w:rPr>
          <w:sz w:val="28"/>
        </w:rPr>
        <w:t>Thuốc</w:t>
      </w:r>
      <w:r>
        <w:rPr>
          <w:spacing w:val="-6"/>
          <w:sz w:val="28"/>
        </w:rPr>
        <w:t> </w:t>
      </w:r>
      <w:r>
        <w:rPr>
          <w:sz w:val="28"/>
        </w:rPr>
        <w:t>trừ</w:t>
      </w:r>
      <w:r>
        <w:rPr>
          <w:spacing w:val="-6"/>
          <w:sz w:val="28"/>
        </w:rPr>
        <w:t> </w:t>
      </w:r>
      <w:r>
        <w:rPr>
          <w:sz w:val="28"/>
        </w:rPr>
        <w:t>sâu:</w:t>
      </w:r>
      <w:r>
        <w:rPr>
          <w:spacing w:val="-3"/>
          <w:sz w:val="28"/>
        </w:rPr>
        <w:t> </w:t>
      </w:r>
      <w:r>
        <w:rPr>
          <w:sz w:val="28"/>
        </w:rPr>
        <w:t>753</w:t>
      </w:r>
      <w:r>
        <w:rPr>
          <w:spacing w:val="-5"/>
          <w:sz w:val="28"/>
        </w:rPr>
        <w:t> </w:t>
      </w:r>
      <w:r>
        <w:rPr>
          <w:sz w:val="28"/>
        </w:rPr>
        <w:t>hoạt</w:t>
      </w:r>
      <w:r>
        <w:rPr>
          <w:spacing w:val="-2"/>
          <w:sz w:val="28"/>
        </w:rPr>
        <w:t> </w:t>
      </w:r>
      <w:r>
        <w:rPr>
          <w:sz w:val="28"/>
        </w:rPr>
        <w:t>chất</w:t>
      </w:r>
      <w:r>
        <w:rPr>
          <w:spacing w:val="-2"/>
          <w:sz w:val="28"/>
        </w:rPr>
        <w:t> </w:t>
      </w:r>
      <w:r>
        <w:rPr>
          <w:sz w:val="28"/>
        </w:rPr>
        <w:t>với</w:t>
      </w:r>
      <w:r>
        <w:rPr>
          <w:spacing w:val="-2"/>
          <w:sz w:val="28"/>
        </w:rPr>
        <w:t> </w:t>
      </w:r>
      <w:r>
        <w:rPr>
          <w:sz w:val="28"/>
        </w:rPr>
        <w:t>1834</w:t>
      </w:r>
      <w:r>
        <w:rPr>
          <w:spacing w:val="-5"/>
          <w:sz w:val="28"/>
        </w:rPr>
        <w:t> </w:t>
      </w:r>
      <w:r>
        <w:rPr>
          <w:sz w:val="28"/>
        </w:rPr>
        <w:t>tên</w:t>
      </w:r>
      <w:r>
        <w:rPr>
          <w:spacing w:val="-2"/>
          <w:sz w:val="28"/>
        </w:rPr>
        <w:t> </w:t>
      </w:r>
      <w:r>
        <w:rPr>
          <w:sz w:val="28"/>
        </w:rPr>
        <w:t>thương</w:t>
      </w:r>
      <w:r>
        <w:rPr>
          <w:spacing w:val="-5"/>
          <w:sz w:val="28"/>
        </w:rPr>
        <w:t> </w:t>
      </w:r>
      <w:r>
        <w:rPr>
          <w:spacing w:val="-2"/>
          <w:sz w:val="28"/>
        </w:rPr>
        <w:t>phẩm.</w:t>
      </w:r>
    </w:p>
    <w:p>
      <w:pPr>
        <w:pStyle w:val="ListParagraph"/>
        <w:numPr>
          <w:ilvl w:val="0"/>
          <w:numId w:val="2"/>
        </w:numPr>
        <w:tabs>
          <w:tab w:pos="1088" w:val="left" w:leader="none"/>
        </w:tabs>
        <w:spacing w:line="240" w:lineRule="auto" w:before="158" w:after="0"/>
        <w:ind w:left="1088" w:right="0" w:hanging="162"/>
        <w:jc w:val="left"/>
        <w:rPr>
          <w:sz w:val="28"/>
        </w:rPr>
      </w:pPr>
      <w:r>
        <w:rPr>
          <w:sz w:val="28"/>
        </w:rPr>
        <w:t>Thuốc</w:t>
      </w:r>
      <w:r>
        <w:rPr>
          <w:spacing w:val="-4"/>
          <w:sz w:val="28"/>
        </w:rPr>
        <w:t> </w:t>
      </w:r>
      <w:r>
        <w:rPr>
          <w:sz w:val="28"/>
        </w:rPr>
        <w:t>trừ</w:t>
      </w:r>
      <w:r>
        <w:rPr>
          <w:spacing w:val="-7"/>
          <w:sz w:val="28"/>
        </w:rPr>
        <w:t> </w:t>
      </w:r>
      <w:r>
        <w:rPr>
          <w:sz w:val="28"/>
        </w:rPr>
        <w:t>bệnh:</w:t>
      </w:r>
      <w:r>
        <w:rPr>
          <w:spacing w:val="-2"/>
          <w:sz w:val="28"/>
        </w:rPr>
        <w:t> </w:t>
      </w:r>
      <w:r>
        <w:rPr>
          <w:sz w:val="28"/>
        </w:rPr>
        <w:t>725</w:t>
      </w:r>
      <w:r>
        <w:rPr>
          <w:spacing w:val="-5"/>
          <w:sz w:val="28"/>
        </w:rPr>
        <w:t> </w:t>
      </w:r>
      <w:r>
        <w:rPr>
          <w:sz w:val="28"/>
        </w:rPr>
        <w:t>hoạt</w:t>
      </w:r>
      <w:r>
        <w:rPr>
          <w:spacing w:val="-2"/>
          <w:sz w:val="28"/>
        </w:rPr>
        <w:t> </w:t>
      </w:r>
      <w:r>
        <w:rPr>
          <w:sz w:val="28"/>
        </w:rPr>
        <w:t>chất</w:t>
      </w:r>
      <w:r>
        <w:rPr>
          <w:spacing w:val="-6"/>
          <w:sz w:val="28"/>
        </w:rPr>
        <w:t> </w:t>
      </w:r>
      <w:r>
        <w:rPr>
          <w:sz w:val="28"/>
        </w:rPr>
        <w:t>với 1676</w:t>
      </w:r>
      <w:r>
        <w:rPr>
          <w:spacing w:val="-6"/>
          <w:sz w:val="28"/>
        </w:rPr>
        <w:t> </w:t>
      </w:r>
      <w:r>
        <w:rPr>
          <w:sz w:val="28"/>
        </w:rPr>
        <w:t>tên</w:t>
      </w:r>
      <w:r>
        <w:rPr>
          <w:spacing w:val="-2"/>
          <w:sz w:val="28"/>
        </w:rPr>
        <w:t> </w:t>
      </w:r>
      <w:r>
        <w:rPr>
          <w:sz w:val="28"/>
        </w:rPr>
        <w:t>thương</w:t>
      </w:r>
      <w:r>
        <w:rPr>
          <w:spacing w:val="-6"/>
          <w:sz w:val="28"/>
        </w:rPr>
        <w:t> </w:t>
      </w:r>
      <w:r>
        <w:rPr>
          <w:spacing w:val="-2"/>
          <w:sz w:val="28"/>
        </w:rPr>
        <w:t>phẩm.</w:t>
      </w:r>
    </w:p>
    <w:p>
      <w:pPr>
        <w:pStyle w:val="ListParagraph"/>
        <w:numPr>
          <w:ilvl w:val="0"/>
          <w:numId w:val="2"/>
        </w:numPr>
        <w:tabs>
          <w:tab w:pos="1088" w:val="left" w:leader="none"/>
        </w:tabs>
        <w:spacing w:line="240" w:lineRule="auto" w:before="158" w:after="0"/>
        <w:ind w:left="1088" w:right="0" w:hanging="162"/>
        <w:jc w:val="left"/>
        <w:rPr>
          <w:sz w:val="28"/>
        </w:rPr>
      </w:pPr>
      <w:r>
        <w:rPr>
          <w:sz w:val="28"/>
        </w:rPr>
        <w:t>Thuốc</w:t>
      </w:r>
      <w:r>
        <w:rPr>
          <w:spacing w:val="-3"/>
          <w:sz w:val="28"/>
        </w:rPr>
        <w:t> </w:t>
      </w:r>
      <w:r>
        <w:rPr>
          <w:sz w:val="28"/>
        </w:rPr>
        <w:t>trừ</w:t>
      </w:r>
      <w:r>
        <w:rPr>
          <w:spacing w:val="-2"/>
          <w:sz w:val="28"/>
        </w:rPr>
        <w:t> </w:t>
      </w:r>
      <w:r>
        <w:rPr>
          <w:sz w:val="28"/>
        </w:rPr>
        <w:t>cỏ:</w:t>
      </w:r>
      <w:r>
        <w:rPr>
          <w:spacing w:val="-2"/>
          <w:sz w:val="28"/>
        </w:rPr>
        <w:t> </w:t>
      </w:r>
      <w:r>
        <w:rPr>
          <w:sz w:val="28"/>
        </w:rPr>
        <w:t>273</w:t>
      </w:r>
      <w:r>
        <w:rPr>
          <w:spacing w:val="-4"/>
          <w:sz w:val="28"/>
        </w:rPr>
        <w:t> </w:t>
      </w:r>
      <w:r>
        <w:rPr>
          <w:sz w:val="28"/>
        </w:rPr>
        <w:t>hoạt</w:t>
      </w:r>
      <w:r>
        <w:rPr>
          <w:spacing w:val="-5"/>
          <w:sz w:val="28"/>
        </w:rPr>
        <w:t> </w:t>
      </w:r>
      <w:r>
        <w:rPr>
          <w:sz w:val="28"/>
        </w:rPr>
        <w:t>chất</w:t>
      </w:r>
      <w:r>
        <w:rPr>
          <w:spacing w:val="-1"/>
          <w:sz w:val="28"/>
        </w:rPr>
        <w:t> </w:t>
      </w:r>
      <w:r>
        <w:rPr>
          <w:sz w:val="28"/>
        </w:rPr>
        <w:t>với</w:t>
      </w:r>
      <w:r>
        <w:rPr>
          <w:spacing w:val="-2"/>
          <w:sz w:val="28"/>
        </w:rPr>
        <w:t> </w:t>
      </w:r>
      <w:r>
        <w:rPr>
          <w:sz w:val="28"/>
        </w:rPr>
        <w:t>853</w:t>
      </w:r>
      <w:r>
        <w:rPr>
          <w:spacing w:val="-5"/>
          <w:sz w:val="28"/>
        </w:rPr>
        <w:t> </w:t>
      </w:r>
      <w:r>
        <w:rPr>
          <w:sz w:val="28"/>
        </w:rPr>
        <w:t>tên</w:t>
      </w:r>
      <w:r>
        <w:rPr>
          <w:spacing w:val="-4"/>
          <w:sz w:val="28"/>
        </w:rPr>
        <w:t> </w:t>
      </w:r>
      <w:r>
        <w:rPr>
          <w:sz w:val="28"/>
        </w:rPr>
        <w:t>thương</w:t>
      </w:r>
      <w:r>
        <w:rPr>
          <w:spacing w:val="-5"/>
          <w:sz w:val="28"/>
        </w:rPr>
        <w:t> </w:t>
      </w:r>
      <w:r>
        <w:rPr>
          <w:spacing w:val="-2"/>
          <w:sz w:val="28"/>
        </w:rPr>
        <w:t>phẩm.</w:t>
      </w:r>
    </w:p>
    <w:p>
      <w:pPr>
        <w:pStyle w:val="ListParagraph"/>
        <w:numPr>
          <w:ilvl w:val="0"/>
          <w:numId w:val="2"/>
        </w:numPr>
        <w:tabs>
          <w:tab w:pos="1088" w:val="left" w:leader="none"/>
        </w:tabs>
        <w:spacing w:line="240" w:lineRule="auto" w:before="158" w:after="0"/>
        <w:ind w:left="1088" w:right="0" w:hanging="162"/>
        <w:jc w:val="left"/>
        <w:rPr>
          <w:sz w:val="28"/>
        </w:rPr>
      </w:pPr>
      <w:r>
        <w:rPr>
          <w:sz w:val="28"/>
        </w:rPr>
        <w:t>Thuốc</w:t>
      </w:r>
      <w:r>
        <w:rPr>
          <w:spacing w:val="-4"/>
          <w:sz w:val="28"/>
        </w:rPr>
        <w:t> </w:t>
      </w:r>
      <w:r>
        <w:rPr>
          <w:sz w:val="28"/>
        </w:rPr>
        <w:t>trừ</w:t>
      </w:r>
      <w:r>
        <w:rPr>
          <w:spacing w:val="-3"/>
          <w:sz w:val="28"/>
        </w:rPr>
        <w:t> </w:t>
      </w:r>
      <w:r>
        <w:rPr>
          <w:sz w:val="28"/>
        </w:rPr>
        <w:t>chuột:</w:t>
      </w:r>
      <w:r>
        <w:rPr>
          <w:spacing w:val="-3"/>
          <w:sz w:val="28"/>
        </w:rPr>
        <w:t> </w:t>
      </w:r>
      <w:r>
        <w:rPr>
          <w:sz w:val="28"/>
        </w:rPr>
        <w:t>08</w:t>
      </w:r>
      <w:r>
        <w:rPr>
          <w:spacing w:val="-5"/>
          <w:sz w:val="28"/>
        </w:rPr>
        <w:t> </w:t>
      </w:r>
      <w:r>
        <w:rPr>
          <w:sz w:val="28"/>
        </w:rPr>
        <w:t>hoạt</w:t>
      </w:r>
      <w:r>
        <w:rPr>
          <w:spacing w:val="-3"/>
          <w:sz w:val="28"/>
        </w:rPr>
        <w:t> </w:t>
      </w:r>
      <w:r>
        <w:rPr>
          <w:sz w:val="28"/>
        </w:rPr>
        <w:t>chất</w:t>
      </w:r>
      <w:r>
        <w:rPr>
          <w:spacing w:val="-5"/>
          <w:sz w:val="28"/>
        </w:rPr>
        <w:t> </w:t>
      </w:r>
      <w:r>
        <w:rPr>
          <w:sz w:val="28"/>
        </w:rPr>
        <w:t>với 49</w:t>
      </w:r>
      <w:r>
        <w:rPr>
          <w:spacing w:val="-3"/>
          <w:sz w:val="28"/>
        </w:rPr>
        <w:t> </w:t>
      </w:r>
      <w:r>
        <w:rPr>
          <w:sz w:val="28"/>
        </w:rPr>
        <w:t>tên</w:t>
      </w:r>
      <w:r>
        <w:rPr>
          <w:spacing w:val="-5"/>
          <w:sz w:val="28"/>
        </w:rPr>
        <w:t> </w:t>
      </w:r>
      <w:r>
        <w:rPr>
          <w:sz w:val="28"/>
        </w:rPr>
        <w:t>thương</w:t>
      </w:r>
      <w:r>
        <w:rPr>
          <w:spacing w:val="-6"/>
          <w:sz w:val="28"/>
        </w:rPr>
        <w:t> </w:t>
      </w:r>
      <w:r>
        <w:rPr>
          <w:spacing w:val="-2"/>
          <w:sz w:val="28"/>
        </w:rPr>
        <w:t>phẩm.</w:t>
      </w:r>
    </w:p>
    <w:p>
      <w:pPr>
        <w:pStyle w:val="ListParagraph"/>
        <w:numPr>
          <w:ilvl w:val="0"/>
          <w:numId w:val="2"/>
        </w:numPr>
        <w:tabs>
          <w:tab w:pos="1088" w:val="left" w:leader="none"/>
        </w:tabs>
        <w:spacing w:line="240" w:lineRule="auto" w:before="158" w:after="0"/>
        <w:ind w:left="1088" w:right="0" w:hanging="162"/>
        <w:jc w:val="left"/>
        <w:rPr>
          <w:sz w:val="28"/>
        </w:rPr>
      </w:pPr>
      <w:r>
        <w:rPr>
          <w:sz w:val="28"/>
        </w:rPr>
        <w:t>Thuốc</w:t>
      </w:r>
      <w:r>
        <w:rPr>
          <w:spacing w:val="-4"/>
          <w:sz w:val="28"/>
        </w:rPr>
        <w:t> </w:t>
      </w:r>
      <w:r>
        <w:rPr>
          <w:sz w:val="28"/>
        </w:rPr>
        <w:t>điều</w:t>
      </w:r>
      <w:r>
        <w:rPr>
          <w:spacing w:val="-2"/>
          <w:sz w:val="28"/>
        </w:rPr>
        <w:t> </w:t>
      </w:r>
      <w:r>
        <w:rPr>
          <w:sz w:val="28"/>
        </w:rPr>
        <w:t>hoà</w:t>
      </w:r>
      <w:r>
        <w:rPr>
          <w:spacing w:val="-6"/>
          <w:sz w:val="28"/>
        </w:rPr>
        <w:t> </w:t>
      </w:r>
      <w:r>
        <w:rPr>
          <w:sz w:val="28"/>
        </w:rPr>
        <w:t>sinh</w:t>
      </w:r>
      <w:r>
        <w:rPr>
          <w:spacing w:val="-5"/>
          <w:sz w:val="28"/>
        </w:rPr>
        <w:t> </w:t>
      </w:r>
      <w:r>
        <w:rPr>
          <w:sz w:val="28"/>
        </w:rPr>
        <w:t>trưởng:</w:t>
      </w:r>
      <w:r>
        <w:rPr>
          <w:spacing w:val="-1"/>
          <w:sz w:val="28"/>
        </w:rPr>
        <w:t> </w:t>
      </w:r>
      <w:r>
        <w:rPr>
          <w:sz w:val="28"/>
        </w:rPr>
        <w:t>63</w:t>
      </w:r>
      <w:r>
        <w:rPr>
          <w:spacing w:val="-3"/>
          <w:sz w:val="28"/>
        </w:rPr>
        <w:t> </w:t>
      </w:r>
      <w:r>
        <w:rPr>
          <w:sz w:val="28"/>
        </w:rPr>
        <w:t>hoạt</w:t>
      </w:r>
      <w:r>
        <w:rPr>
          <w:spacing w:val="-2"/>
          <w:sz w:val="28"/>
        </w:rPr>
        <w:t> </w:t>
      </w:r>
      <w:r>
        <w:rPr>
          <w:sz w:val="28"/>
        </w:rPr>
        <w:t>chất</w:t>
      </w:r>
      <w:r>
        <w:rPr>
          <w:spacing w:val="-5"/>
          <w:sz w:val="28"/>
        </w:rPr>
        <w:t> </w:t>
      </w:r>
      <w:r>
        <w:rPr>
          <w:sz w:val="28"/>
        </w:rPr>
        <w:t>với</w:t>
      </w:r>
      <w:r>
        <w:rPr>
          <w:spacing w:val="-2"/>
          <w:sz w:val="28"/>
        </w:rPr>
        <w:t> </w:t>
      </w:r>
      <w:r>
        <w:rPr>
          <w:sz w:val="28"/>
        </w:rPr>
        <w:t>187</w:t>
      </w:r>
      <w:r>
        <w:rPr>
          <w:spacing w:val="-5"/>
          <w:sz w:val="28"/>
        </w:rPr>
        <w:t> </w:t>
      </w:r>
      <w:r>
        <w:rPr>
          <w:sz w:val="28"/>
        </w:rPr>
        <w:t>tên</w:t>
      </w:r>
      <w:r>
        <w:rPr>
          <w:spacing w:val="-2"/>
          <w:sz w:val="28"/>
        </w:rPr>
        <w:t> </w:t>
      </w:r>
      <w:r>
        <w:rPr>
          <w:sz w:val="28"/>
        </w:rPr>
        <w:t>thương</w:t>
      </w:r>
      <w:r>
        <w:rPr>
          <w:spacing w:val="-6"/>
          <w:sz w:val="28"/>
        </w:rPr>
        <w:t> </w:t>
      </w:r>
      <w:r>
        <w:rPr>
          <w:spacing w:val="-2"/>
          <w:sz w:val="28"/>
        </w:rPr>
        <w:t>phẩm.</w:t>
      </w:r>
    </w:p>
    <w:p>
      <w:pPr>
        <w:pStyle w:val="ListParagraph"/>
        <w:numPr>
          <w:ilvl w:val="0"/>
          <w:numId w:val="2"/>
        </w:numPr>
        <w:tabs>
          <w:tab w:pos="1088" w:val="left" w:leader="none"/>
        </w:tabs>
        <w:spacing w:line="240" w:lineRule="auto" w:before="158" w:after="0"/>
        <w:ind w:left="1088" w:right="0" w:hanging="162"/>
        <w:jc w:val="left"/>
        <w:rPr>
          <w:sz w:val="28"/>
        </w:rPr>
      </w:pPr>
      <w:r>
        <w:rPr>
          <w:sz w:val="28"/>
        </w:rPr>
        <w:t>Chất</w:t>
      </w:r>
      <w:r>
        <w:rPr>
          <w:spacing w:val="-3"/>
          <w:sz w:val="28"/>
        </w:rPr>
        <w:t> </w:t>
      </w:r>
      <w:r>
        <w:rPr>
          <w:sz w:val="28"/>
        </w:rPr>
        <w:t>dẫn</w:t>
      </w:r>
      <w:r>
        <w:rPr>
          <w:spacing w:val="-3"/>
          <w:sz w:val="28"/>
        </w:rPr>
        <w:t> </w:t>
      </w:r>
      <w:r>
        <w:rPr>
          <w:sz w:val="28"/>
        </w:rPr>
        <w:t>dụ</w:t>
      </w:r>
      <w:r>
        <w:rPr>
          <w:spacing w:val="-2"/>
          <w:sz w:val="28"/>
        </w:rPr>
        <w:t> </w:t>
      </w:r>
      <w:r>
        <w:rPr>
          <w:sz w:val="28"/>
        </w:rPr>
        <w:t>côn</w:t>
      </w:r>
      <w:r>
        <w:rPr>
          <w:spacing w:val="-3"/>
          <w:sz w:val="28"/>
        </w:rPr>
        <w:t> </w:t>
      </w:r>
      <w:r>
        <w:rPr>
          <w:sz w:val="28"/>
        </w:rPr>
        <w:t>trùng:</w:t>
      </w:r>
      <w:r>
        <w:rPr>
          <w:spacing w:val="-1"/>
          <w:sz w:val="28"/>
        </w:rPr>
        <w:t> </w:t>
      </w:r>
      <w:r>
        <w:rPr>
          <w:sz w:val="28"/>
        </w:rPr>
        <w:t>08</w:t>
      </w:r>
      <w:r>
        <w:rPr>
          <w:spacing w:val="-6"/>
          <w:sz w:val="28"/>
        </w:rPr>
        <w:t> </w:t>
      </w:r>
      <w:r>
        <w:rPr>
          <w:sz w:val="28"/>
        </w:rPr>
        <w:t>hoạt</w:t>
      </w:r>
      <w:r>
        <w:rPr>
          <w:spacing w:val="-3"/>
          <w:sz w:val="28"/>
        </w:rPr>
        <w:t> </w:t>
      </w:r>
      <w:r>
        <w:rPr>
          <w:sz w:val="28"/>
        </w:rPr>
        <w:t>chất</w:t>
      </w:r>
      <w:r>
        <w:rPr>
          <w:spacing w:val="-3"/>
          <w:sz w:val="28"/>
        </w:rPr>
        <w:t> </w:t>
      </w:r>
      <w:r>
        <w:rPr>
          <w:sz w:val="28"/>
        </w:rPr>
        <w:t>với</w:t>
      </w:r>
      <w:r>
        <w:rPr>
          <w:spacing w:val="-1"/>
          <w:sz w:val="28"/>
        </w:rPr>
        <w:t> </w:t>
      </w:r>
      <w:r>
        <w:rPr>
          <w:sz w:val="28"/>
        </w:rPr>
        <w:t>08</w:t>
      </w:r>
      <w:r>
        <w:rPr>
          <w:spacing w:val="-3"/>
          <w:sz w:val="28"/>
        </w:rPr>
        <w:t> </w:t>
      </w:r>
      <w:r>
        <w:rPr>
          <w:sz w:val="28"/>
        </w:rPr>
        <w:t>tên</w:t>
      </w:r>
      <w:r>
        <w:rPr>
          <w:spacing w:val="-2"/>
          <w:sz w:val="28"/>
        </w:rPr>
        <w:t> </w:t>
      </w:r>
      <w:r>
        <w:rPr>
          <w:sz w:val="28"/>
        </w:rPr>
        <w:t>thương</w:t>
      </w:r>
      <w:r>
        <w:rPr>
          <w:spacing w:val="-6"/>
          <w:sz w:val="28"/>
        </w:rPr>
        <w:t> </w:t>
      </w:r>
      <w:r>
        <w:rPr>
          <w:spacing w:val="-2"/>
          <w:sz w:val="28"/>
        </w:rPr>
        <w:t>phẩm.</w:t>
      </w:r>
    </w:p>
    <w:p>
      <w:pPr>
        <w:pStyle w:val="ListParagraph"/>
        <w:numPr>
          <w:ilvl w:val="0"/>
          <w:numId w:val="2"/>
        </w:numPr>
        <w:tabs>
          <w:tab w:pos="1088" w:val="left" w:leader="none"/>
        </w:tabs>
        <w:spacing w:line="240" w:lineRule="auto" w:before="159" w:after="0"/>
        <w:ind w:left="1088" w:right="0" w:hanging="162"/>
        <w:jc w:val="left"/>
        <w:rPr>
          <w:sz w:val="28"/>
        </w:rPr>
      </w:pPr>
      <w:r>
        <w:rPr>
          <w:sz w:val="28"/>
        </w:rPr>
        <w:t>Thuốc</w:t>
      </w:r>
      <w:r>
        <w:rPr>
          <w:spacing w:val="-3"/>
          <w:sz w:val="28"/>
        </w:rPr>
        <w:t> </w:t>
      </w:r>
      <w:r>
        <w:rPr>
          <w:sz w:val="28"/>
        </w:rPr>
        <w:t>trừ</w:t>
      </w:r>
      <w:r>
        <w:rPr>
          <w:spacing w:val="-7"/>
          <w:sz w:val="28"/>
        </w:rPr>
        <w:t> </w:t>
      </w:r>
      <w:r>
        <w:rPr>
          <w:sz w:val="28"/>
        </w:rPr>
        <w:t>ốc:</w:t>
      </w:r>
      <w:r>
        <w:rPr>
          <w:spacing w:val="-2"/>
          <w:sz w:val="28"/>
        </w:rPr>
        <w:t> </w:t>
      </w:r>
      <w:r>
        <w:rPr>
          <w:sz w:val="28"/>
        </w:rPr>
        <w:t>31</w:t>
      </w:r>
      <w:r>
        <w:rPr>
          <w:spacing w:val="-1"/>
          <w:sz w:val="28"/>
        </w:rPr>
        <w:t> </w:t>
      </w:r>
      <w:r>
        <w:rPr>
          <w:sz w:val="28"/>
        </w:rPr>
        <w:t>hoạt</w:t>
      </w:r>
      <w:r>
        <w:rPr>
          <w:spacing w:val="-2"/>
          <w:sz w:val="28"/>
        </w:rPr>
        <w:t> </w:t>
      </w:r>
      <w:r>
        <w:rPr>
          <w:sz w:val="28"/>
        </w:rPr>
        <w:t>chất</w:t>
      </w:r>
      <w:r>
        <w:rPr>
          <w:spacing w:val="-5"/>
          <w:sz w:val="28"/>
        </w:rPr>
        <w:t> </w:t>
      </w:r>
      <w:r>
        <w:rPr>
          <w:sz w:val="28"/>
        </w:rPr>
        <w:t>với</w:t>
      </w:r>
      <w:r>
        <w:rPr>
          <w:spacing w:val="1"/>
          <w:sz w:val="28"/>
        </w:rPr>
        <w:t> </w:t>
      </w:r>
      <w:r>
        <w:rPr>
          <w:sz w:val="28"/>
        </w:rPr>
        <w:t>154</w:t>
      </w:r>
      <w:r>
        <w:rPr>
          <w:spacing w:val="-4"/>
          <w:sz w:val="28"/>
        </w:rPr>
        <w:t> </w:t>
      </w:r>
      <w:r>
        <w:rPr>
          <w:sz w:val="28"/>
        </w:rPr>
        <w:t>tên</w:t>
      </w:r>
      <w:r>
        <w:rPr>
          <w:spacing w:val="-2"/>
          <w:sz w:val="28"/>
        </w:rPr>
        <w:t> </w:t>
      </w:r>
      <w:r>
        <w:rPr>
          <w:sz w:val="28"/>
        </w:rPr>
        <w:t>thương</w:t>
      </w:r>
      <w:r>
        <w:rPr>
          <w:spacing w:val="-5"/>
          <w:sz w:val="28"/>
        </w:rPr>
        <w:t> </w:t>
      </w:r>
      <w:r>
        <w:rPr>
          <w:spacing w:val="-2"/>
          <w:sz w:val="28"/>
        </w:rPr>
        <w:t>phẩm.</w:t>
      </w:r>
    </w:p>
    <w:p>
      <w:pPr>
        <w:pStyle w:val="ListParagraph"/>
        <w:numPr>
          <w:ilvl w:val="0"/>
          <w:numId w:val="2"/>
        </w:numPr>
        <w:tabs>
          <w:tab w:pos="1088" w:val="left" w:leader="none"/>
        </w:tabs>
        <w:spacing w:line="240" w:lineRule="auto" w:before="158" w:after="0"/>
        <w:ind w:left="1088" w:right="0" w:hanging="162"/>
        <w:jc w:val="left"/>
        <w:rPr>
          <w:sz w:val="28"/>
        </w:rPr>
      </w:pPr>
      <w:r>
        <w:rPr>
          <w:sz w:val="28"/>
        </w:rPr>
        <w:t>Chất</w:t>
      </w:r>
      <w:r>
        <w:rPr>
          <w:spacing w:val="-2"/>
          <w:sz w:val="28"/>
        </w:rPr>
        <w:t> </w:t>
      </w:r>
      <w:r>
        <w:rPr>
          <w:sz w:val="28"/>
        </w:rPr>
        <w:t>hỗ</w:t>
      </w:r>
      <w:r>
        <w:rPr>
          <w:spacing w:val="-2"/>
          <w:sz w:val="28"/>
        </w:rPr>
        <w:t> </w:t>
      </w:r>
      <w:r>
        <w:rPr>
          <w:sz w:val="28"/>
        </w:rPr>
        <w:t>trợ</w:t>
      </w:r>
      <w:r>
        <w:rPr>
          <w:spacing w:val="-3"/>
          <w:sz w:val="28"/>
        </w:rPr>
        <w:t> </w:t>
      </w:r>
      <w:r>
        <w:rPr>
          <w:sz w:val="28"/>
        </w:rPr>
        <w:t>(chất</w:t>
      </w:r>
      <w:r>
        <w:rPr>
          <w:spacing w:val="-4"/>
          <w:sz w:val="28"/>
        </w:rPr>
        <w:t> </w:t>
      </w:r>
      <w:r>
        <w:rPr>
          <w:sz w:val="28"/>
        </w:rPr>
        <w:t>trải):</w:t>
      </w:r>
      <w:r>
        <w:rPr>
          <w:spacing w:val="-2"/>
          <w:sz w:val="28"/>
        </w:rPr>
        <w:t> </w:t>
      </w:r>
      <w:r>
        <w:rPr>
          <w:sz w:val="28"/>
        </w:rPr>
        <w:t>05</w:t>
      </w:r>
      <w:r>
        <w:rPr>
          <w:spacing w:val="-5"/>
          <w:sz w:val="28"/>
        </w:rPr>
        <w:t> </w:t>
      </w:r>
      <w:r>
        <w:rPr>
          <w:sz w:val="28"/>
        </w:rPr>
        <w:t>hoạt</w:t>
      </w:r>
      <w:r>
        <w:rPr>
          <w:spacing w:val="-2"/>
          <w:sz w:val="28"/>
        </w:rPr>
        <w:t> </w:t>
      </w:r>
      <w:r>
        <w:rPr>
          <w:sz w:val="28"/>
        </w:rPr>
        <w:t>chất</w:t>
      </w:r>
      <w:r>
        <w:rPr>
          <w:spacing w:val="-2"/>
          <w:sz w:val="28"/>
        </w:rPr>
        <w:t> </w:t>
      </w:r>
      <w:r>
        <w:rPr>
          <w:sz w:val="28"/>
        </w:rPr>
        <w:t>với</w:t>
      </w:r>
      <w:r>
        <w:rPr>
          <w:spacing w:val="-3"/>
          <w:sz w:val="28"/>
        </w:rPr>
        <w:t> </w:t>
      </w:r>
      <w:r>
        <w:rPr>
          <w:sz w:val="28"/>
        </w:rPr>
        <w:t>06</w:t>
      </w:r>
      <w:r>
        <w:rPr>
          <w:spacing w:val="-1"/>
          <w:sz w:val="28"/>
        </w:rPr>
        <w:t> </w:t>
      </w:r>
      <w:r>
        <w:rPr>
          <w:sz w:val="28"/>
        </w:rPr>
        <w:t>tên</w:t>
      </w:r>
      <w:r>
        <w:rPr>
          <w:spacing w:val="-2"/>
          <w:sz w:val="28"/>
        </w:rPr>
        <w:t> </w:t>
      </w:r>
      <w:r>
        <w:rPr>
          <w:sz w:val="28"/>
        </w:rPr>
        <w:t>thương</w:t>
      </w:r>
      <w:r>
        <w:rPr>
          <w:spacing w:val="-5"/>
          <w:sz w:val="28"/>
        </w:rPr>
        <w:t> </w:t>
      </w:r>
      <w:r>
        <w:rPr>
          <w:spacing w:val="-2"/>
          <w:sz w:val="28"/>
        </w:rPr>
        <w:t>phẩm.</w:t>
      </w:r>
    </w:p>
    <w:p>
      <w:pPr>
        <w:pStyle w:val="ListParagraph"/>
        <w:numPr>
          <w:ilvl w:val="1"/>
          <w:numId w:val="1"/>
        </w:numPr>
        <w:tabs>
          <w:tab w:pos="1229" w:val="left" w:leader="none"/>
        </w:tabs>
        <w:spacing w:line="240" w:lineRule="auto" w:before="158" w:after="0"/>
        <w:ind w:left="1229" w:right="0" w:hanging="303"/>
        <w:jc w:val="left"/>
        <w:rPr>
          <w:sz w:val="28"/>
        </w:rPr>
      </w:pPr>
      <w:r>
        <w:rPr>
          <w:sz w:val="28"/>
        </w:rPr>
        <w:t>Thuốc</w:t>
      </w:r>
      <w:r>
        <w:rPr>
          <w:spacing w:val="-4"/>
          <w:sz w:val="28"/>
        </w:rPr>
        <w:t> </w:t>
      </w:r>
      <w:r>
        <w:rPr>
          <w:sz w:val="28"/>
        </w:rPr>
        <w:t>trừ</w:t>
      </w:r>
      <w:r>
        <w:rPr>
          <w:spacing w:val="-3"/>
          <w:sz w:val="28"/>
        </w:rPr>
        <w:t> </w:t>
      </w:r>
      <w:r>
        <w:rPr>
          <w:sz w:val="28"/>
        </w:rPr>
        <w:t>mối:</w:t>
      </w:r>
      <w:r>
        <w:rPr>
          <w:spacing w:val="-2"/>
          <w:sz w:val="28"/>
        </w:rPr>
        <w:t> </w:t>
      </w:r>
      <w:r>
        <w:rPr>
          <w:sz w:val="28"/>
        </w:rPr>
        <w:t>16</w:t>
      </w:r>
      <w:r>
        <w:rPr>
          <w:spacing w:val="-5"/>
          <w:sz w:val="28"/>
        </w:rPr>
        <w:t> </w:t>
      </w:r>
      <w:r>
        <w:rPr>
          <w:sz w:val="28"/>
        </w:rPr>
        <w:t>hoạt</w:t>
      </w:r>
      <w:r>
        <w:rPr>
          <w:spacing w:val="-2"/>
          <w:sz w:val="28"/>
        </w:rPr>
        <w:t> </w:t>
      </w:r>
      <w:r>
        <w:rPr>
          <w:sz w:val="28"/>
        </w:rPr>
        <w:t>chất</w:t>
      </w:r>
      <w:r>
        <w:rPr>
          <w:spacing w:val="-2"/>
          <w:sz w:val="28"/>
        </w:rPr>
        <w:t> </w:t>
      </w:r>
      <w:r>
        <w:rPr>
          <w:sz w:val="28"/>
        </w:rPr>
        <w:t>với</w:t>
      </w:r>
      <w:r>
        <w:rPr>
          <w:spacing w:val="-1"/>
          <w:sz w:val="28"/>
        </w:rPr>
        <w:t> </w:t>
      </w:r>
      <w:r>
        <w:rPr>
          <w:sz w:val="28"/>
        </w:rPr>
        <w:t>27</w:t>
      </w:r>
      <w:r>
        <w:rPr>
          <w:spacing w:val="-5"/>
          <w:sz w:val="28"/>
        </w:rPr>
        <w:t> </w:t>
      </w:r>
      <w:r>
        <w:rPr>
          <w:sz w:val="28"/>
        </w:rPr>
        <w:t>tên</w:t>
      </w:r>
      <w:r>
        <w:rPr>
          <w:spacing w:val="-5"/>
          <w:sz w:val="28"/>
        </w:rPr>
        <w:t> </w:t>
      </w:r>
      <w:r>
        <w:rPr>
          <w:sz w:val="28"/>
        </w:rPr>
        <w:t>thương</w:t>
      </w:r>
      <w:r>
        <w:rPr>
          <w:spacing w:val="-5"/>
          <w:sz w:val="28"/>
        </w:rPr>
        <w:t> </w:t>
      </w:r>
      <w:r>
        <w:rPr>
          <w:spacing w:val="-2"/>
          <w:sz w:val="28"/>
        </w:rPr>
        <w:t>phẩm.</w:t>
      </w:r>
    </w:p>
    <w:p>
      <w:pPr>
        <w:pStyle w:val="ListParagraph"/>
        <w:numPr>
          <w:ilvl w:val="1"/>
          <w:numId w:val="1"/>
        </w:numPr>
        <w:tabs>
          <w:tab w:pos="1214" w:val="left" w:leader="none"/>
        </w:tabs>
        <w:spacing w:line="240" w:lineRule="auto" w:before="158" w:after="0"/>
        <w:ind w:left="1214" w:right="0" w:hanging="288"/>
        <w:jc w:val="left"/>
        <w:rPr>
          <w:sz w:val="28"/>
        </w:rPr>
      </w:pPr>
      <w:r>
        <w:rPr>
          <w:sz w:val="28"/>
        </w:rPr>
        <w:t>Thuốc</w:t>
      </w:r>
      <w:r>
        <w:rPr>
          <w:spacing w:val="-8"/>
          <w:sz w:val="28"/>
        </w:rPr>
        <w:t> </w:t>
      </w:r>
      <w:r>
        <w:rPr>
          <w:sz w:val="28"/>
        </w:rPr>
        <w:t>bảo</w:t>
      </w:r>
      <w:r>
        <w:rPr>
          <w:spacing w:val="-4"/>
          <w:sz w:val="28"/>
        </w:rPr>
        <w:t> </w:t>
      </w:r>
      <w:r>
        <w:rPr>
          <w:sz w:val="28"/>
        </w:rPr>
        <w:t>quản</w:t>
      </w:r>
      <w:r>
        <w:rPr>
          <w:spacing w:val="-2"/>
          <w:sz w:val="28"/>
        </w:rPr>
        <w:t> </w:t>
      </w:r>
      <w:r>
        <w:rPr>
          <w:sz w:val="28"/>
        </w:rPr>
        <w:t>lâm</w:t>
      </w:r>
      <w:r>
        <w:rPr>
          <w:spacing w:val="-5"/>
          <w:sz w:val="28"/>
        </w:rPr>
        <w:t> </w:t>
      </w:r>
      <w:r>
        <w:rPr>
          <w:sz w:val="28"/>
        </w:rPr>
        <w:t>sản:</w:t>
      </w:r>
      <w:r>
        <w:rPr>
          <w:spacing w:val="-2"/>
          <w:sz w:val="28"/>
        </w:rPr>
        <w:t> </w:t>
      </w:r>
      <w:r>
        <w:rPr>
          <w:sz w:val="28"/>
        </w:rPr>
        <w:t>07</w:t>
      </w:r>
      <w:r>
        <w:rPr>
          <w:spacing w:val="-5"/>
          <w:sz w:val="28"/>
        </w:rPr>
        <w:t> </w:t>
      </w:r>
      <w:r>
        <w:rPr>
          <w:sz w:val="28"/>
        </w:rPr>
        <w:t>hoạt</w:t>
      </w:r>
      <w:r>
        <w:rPr>
          <w:spacing w:val="-2"/>
          <w:sz w:val="28"/>
        </w:rPr>
        <w:t> </w:t>
      </w:r>
      <w:r>
        <w:rPr>
          <w:sz w:val="28"/>
        </w:rPr>
        <w:t>chất</w:t>
      </w:r>
      <w:r>
        <w:rPr>
          <w:spacing w:val="-1"/>
          <w:sz w:val="28"/>
        </w:rPr>
        <w:t> </w:t>
      </w:r>
      <w:r>
        <w:rPr>
          <w:sz w:val="28"/>
        </w:rPr>
        <w:t>với 08</w:t>
      </w:r>
      <w:r>
        <w:rPr>
          <w:spacing w:val="-2"/>
          <w:sz w:val="28"/>
        </w:rPr>
        <w:t> </w:t>
      </w:r>
      <w:r>
        <w:rPr>
          <w:sz w:val="28"/>
        </w:rPr>
        <w:t>tên</w:t>
      </w:r>
      <w:r>
        <w:rPr>
          <w:spacing w:val="-4"/>
          <w:sz w:val="28"/>
        </w:rPr>
        <w:t> </w:t>
      </w:r>
      <w:r>
        <w:rPr>
          <w:sz w:val="28"/>
        </w:rPr>
        <w:t>thương</w:t>
      </w:r>
      <w:r>
        <w:rPr>
          <w:spacing w:val="-1"/>
          <w:sz w:val="28"/>
        </w:rPr>
        <w:t> </w:t>
      </w:r>
      <w:r>
        <w:rPr>
          <w:spacing w:val="-2"/>
          <w:sz w:val="28"/>
        </w:rPr>
        <w:t>phẩm.</w:t>
      </w:r>
    </w:p>
    <w:p>
      <w:pPr>
        <w:pStyle w:val="ListParagraph"/>
        <w:numPr>
          <w:ilvl w:val="1"/>
          <w:numId w:val="1"/>
        </w:numPr>
        <w:tabs>
          <w:tab w:pos="1229" w:val="left" w:leader="none"/>
        </w:tabs>
        <w:spacing w:line="240" w:lineRule="auto" w:before="158" w:after="0"/>
        <w:ind w:left="1229" w:right="0" w:hanging="303"/>
        <w:jc w:val="left"/>
        <w:rPr>
          <w:sz w:val="28"/>
        </w:rPr>
      </w:pPr>
      <w:r>
        <w:rPr>
          <w:sz w:val="28"/>
        </w:rPr>
        <w:t>Thuốc</w:t>
      </w:r>
      <w:r>
        <w:rPr>
          <w:spacing w:val="-4"/>
          <w:sz w:val="28"/>
        </w:rPr>
        <w:t> </w:t>
      </w:r>
      <w:r>
        <w:rPr>
          <w:sz w:val="28"/>
        </w:rPr>
        <w:t>khử</w:t>
      </w:r>
      <w:r>
        <w:rPr>
          <w:spacing w:val="-5"/>
          <w:sz w:val="28"/>
        </w:rPr>
        <w:t> </w:t>
      </w:r>
      <w:r>
        <w:rPr>
          <w:sz w:val="28"/>
        </w:rPr>
        <w:t>trùng</w:t>
      </w:r>
      <w:r>
        <w:rPr>
          <w:spacing w:val="-6"/>
          <w:sz w:val="28"/>
        </w:rPr>
        <w:t> </w:t>
      </w:r>
      <w:r>
        <w:rPr>
          <w:sz w:val="28"/>
        </w:rPr>
        <w:t>kho:</w:t>
      </w:r>
      <w:r>
        <w:rPr>
          <w:spacing w:val="-1"/>
          <w:sz w:val="28"/>
        </w:rPr>
        <w:t> </w:t>
      </w:r>
      <w:r>
        <w:rPr>
          <w:sz w:val="28"/>
        </w:rPr>
        <w:t>03</w:t>
      </w:r>
      <w:r>
        <w:rPr>
          <w:spacing w:val="-7"/>
          <w:sz w:val="28"/>
        </w:rPr>
        <w:t> </w:t>
      </w:r>
      <w:r>
        <w:rPr>
          <w:sz w:val="28"/>
        </w:rPr>
        <w:t>hoạt</w:t>
      </w:r>
      <w:r>
        <w:rPr>
          <w:spacing w:val="-3"/>
          <w:sz w:val="28"/>
        </w:rPr>
        <w:t> </w:t>
      </w:r>
      <w:r>
        <w:rPr>
          <w:sz w:val="28"/>
        </w:rPr>
        <w:t>chất</w:t>
      </w:r>
      <w:r>
        <w:rPr>
          <w:spacing w:val="-3"/>
          <w:sz w:val="28"/>
        </w:rPr>
        <w:t> </w:t>
      </w:r>
      <w:r>
        <w:rPr>
          <w:sz w:val="28"/>
        </w:rPr>
        <w:t>với</w:t>
      </w:r>
      <w:r>
        <w:rPr>
          <w:spacing w:val="-1"/>
          <w:sz w:val="28"/>
        </w:rPr>
        <w:t> </w:t>
      </w:r>
      <w:r>
        <w:rPr>
          <w:sz w:val="28"/>
        </w:rPr>
        <w:t>10</w:t>
      </w:r>
      <w:r>
        <w:rPr>
          <w:spacing w:val="-4"/>
          <w:sz w:val="28"/>
        </w:rPr>
        <w:t> </w:t>
      </w:r>
      <w:r>
        <w:rPr>
          <w:sz w:val="28"/>
        </w:rPr>
        <w:t>tên</w:t>
      </w:r>
      <w:r>
        <w:rPr>
          <w:spacing w:val="-3"/>
          <w:sz w:val="28"/>
        </w:rPr>
        <w:t> </w:t>
      </w:r>
      <w:r>
        <w:rPr>
          <w:sz w:val="28"/>
        </w:rPr>
        <w:t>thương</w:t>
      </w:r>
      <w:r>
        <w:rPr>
          <w:spacing w:val="-6"/>
          <w:sz w:val="28"/>
        </w:rPr>
        <w:t> </w:t>
      </w:r>
      <w:r>
        <w:rPr>
          <w:spacing w:val="-2"/>
          <w:sz w:val="28"/>
        </w:rPr>
        <w:t>phẩm.</w:t>
      </w:r>
    </w:p>
    <w:p>
      <w:pPr>
        <w:spacing w:after="0" w:line="240" w:lineRule="auto"/>
        <w:jc w:val="left"/>
        <w:rPr>
          <w:sz w:val="28"/>
        </w:rPr>
        <w:sectPr>
          <w:type w:val="continuous"/>
          <w:pgSz w:w="11910" w:h="16850"/>
          <w:pgMar w:top="1080" w:bottom="280" w:left="1500" w:right="900"/>
        </w:sectPr>
      </w:pPr>
    </w:p>
    <w:p>
      <w:pPr>
        <w:pStyle w:val="BodyText"/>
        <w:spacing w:before="86"/>
        <w:ind w:left="6" w:right="31"/>
        <w:jc w:val="center"/>
        <w:rPr>
          <w:rFonts w:ascii="Courier New"/>
        </w:rPr>
      </w:pPr>
      <w:r>
        <w:rPr>
          <w:rFonts w:ascii="Courier New"/>
          <w:spacing w:val="-10"/>
        </w:rPr>
        <w:t>2</w:t>
      </w:r>
    </w:p>
    <w:p>
      <w:pPr>
        <w:pStyle w:val="BodyText"/>
        <w:spacing w:before="19"/>
        <w:rPr>
          <w:rFonts w:ascii="Courier New"/>
        </w:rPr>
      </w:pPr>
    </w:p>
    <w:p>
      <w:pPr>
        <w:pStyle w:val="BodyText"/>
        <w:spacing w:before="0"/>
        <w:ind w:left="926"/>
      </w:pPr>
      <w:r>
        <w:rPr/>
        <w:t>đ)</w:t>
      </w:r>
      <w:r>
        <w:rPr>
          <w:spacing w:val="-3"/>
        </w:rPr>
        <w:t> </w:t>
      </w:r>
      <w:r>
        <w:rPr/>
        <w:t>Thuốc</w:t>
      </w:r>
      <w:r>
        <w:rPr>
          <w:spacing w:val="-3"/>
        </w:rPr>
        <w:t> </w:t>
      </w:r>
      <w:r>
        <w:rPr/>
        <w:t>sử</w:t>
      </w:r>
      <w:r>
        <w:rPr>
          <w:spacing w:val="-3"/>
        </w:rPr>
        <w:t> </w:t>
      </w:r>
      <w:r>
        <w:rPr/>
        <w:t>dụng</w:t>
      </w:r>
      <w:r>
        <w:rPr>
          <w:spacing w:val="-2"/>
        </w:rPr>
        <w:t> </w:t>
      </w:r>
      <w:r>
        <w:rPr/>
        <w:t>cho</w:t>
      </w:r>
      <w:r>
        <w:rPr>
          <w:spacing w:val="-3"/>
        </w:rPr>
        <w:t> </w:t>
      </w:r>
      <w:r>
        <w:rPr/>
        <w:t>sân</w:t>
      </w:r>
      <w:r>
        <w:rPr>
          <w:spacing w:val="-4"/>
        </w:rPr>
        <w:t> golf:</w:t>
      </w:r>
    </w:p>
    <w:p>
      <w:pPr>
        <w:pStyle w:val="ListParagraph"/>
        <w:numPr>
          <w:ilvl w:val="0"/>
          <w:numId w:val="2"/>
        </w:numPr>
        <w:tabs>
          <w:tab w:pos="1088" w:val="left" w:leader="none"/>
        </w:tabs>
        <w:spacing w:line="240" w:lineRule="auto" w:before="141" w:after="0"/>
        <w:ind w:left="1088" w:right="0" w:hanging="162"/>
        <w:jc w:val="left"/>
        <w:rPr>
          <w:sz w:val="28"/>
        </w:rPr>
      </w:pPr>
      <w:r>
        <w:rPr>
          <w:sz w:val="28"/>
        </w:rPr>
        <w:t>Thuốc</w:t>
      </w:r>
      <w:r>
        <w:rPr>
          <w:spacing w:val="-3"/>
          <w:sz w:val="28"/>
        </w:rPr>
        <w:t> </w:t>
      </w:r>
      <w:r>
        <w:rPr>
          <w:sz w:val="28"/>
        </w:rPr>
        <w:t>trừ</w:t>
      </w:r>
      <w:r>
        <w:rPr>
          <w:spacing w:val="-7"/>
          <w:sz w:val="28"/>
        </w:rPr>
        <w:t> </w:t>
      </w:r>
      <w:r>
        <w:rPr>
          <w:sz w:val="28"/>
        </w:rPr>
        <w:t>bệnh:</w:t>
      </w:r>
      <w:r>
        <w:rPr>
          <w:spacing w:val="-1"/>
          <w:sz w:val="28"/>
        </w:rPr>
        <w:t> </w:t>
      </w:r>
      <w:r>
        <w:rPr>
          <w:sz w:val="28"/>
        </w:rPr>
        <w:t>02</w:t>
      </w:r>
      <w:r>
        <w:rPr>
          <w:spacing w:val="-6"/>
          <w:sz w:val="28"/>
        </w:rPr>
        <w:t> </w:t>
      </w:r>
      <w:r>
        <w:rPr>
          <w:sz w:val="28"/>
        </w:rPr>
        <w:t>hoạt</w:t>
      </w:r>
      <w:r>
        <w:rPr>
          <w:spacing w:val="-2"/>
          <w:sz w:val="28"/>
        </w:rPr>
        <w:t> </w:t>
      </w:r>
      <w:r>
        <w:rPr>
          <w:sz w:val="28"/>
        </w:rPr>
        <w:t>chất</w:t>
      </w:r>
      <w:r>
        <w:rPr>
          <w:spacing w:val="-1"/>
          <w:sz w:val="28"/>
        </w:rPr>
        <w:t> </w:t>
      </w:r>
      <w:r>
        <w:rPr>
          <w:sz w:val="28"/>
        </w:rPr>
        <w:t>với</w:t>
      </w:r>
      <w:r>
        <w:rPr>
          <w:spacing w:val="-1"/>
          <w:sz w:val="28"/>
        </w:rPr>
        <w:t> </w:t>
      </w:r>
      <w:r>
        <w:rPr>
          <w:sz w:val="28"/>
        </w:rPr>
        <w:t>02</w:t>
      </w:r>
      <w:r>
        <w:rPr>
          <w:spacing w:val="-6"/>
          <w:sz w:val="28"/>
        </w:rPr>
        <w:t> </w:t>
      </w:r>
      <w:r>
        <w:rPr>
          <w:sz w:val="28"/>
        </w:rPr>
        <w:t>tên</w:t>
      </w:r>
      <w:r>
        <w:rPr>
          <w:spacing w:val="-5"/>
          <w:sz w:val="28"/>
        </w:rPr>
        <w:t> </w:t>
      </w:r>
      <w:r>
        <w:rPr>
          <w:sz w:val="28"/>
        </w:rPr>
        <w:t>thương</w:t>
      </w:r>
      <w:r>
        <w:rPr>
          <w:spacing w:val="-5"/>
          <w:sz w:val="28"/>
        </w:rPr>
        <w:t> </w:t>
      </w:r>
      <w:r>
        <w:rPr>
          <w:spacing w:val="-2"/>
          <w:sz w:val="28"/>
        </w:rPr>
        <w:t>phẩm.</w:t>
      </w:r>
    </w:p>
    <w:p>
      <w:pPr>
        <w:pStyle w:val="ListParagraph"/>
        <w:numPr>
          <w:ilvl w:val="0"/>
          <w:numId w:val="2"/>
        </w:numPr>
        <w:tabs>
          <w:tab w:pos="1088" w:val="left" w:leader="none"/>
        </w:tabs>
        <w:spacing w:line="240" w:lineRule="auto" w:before="139" w:after="0"/>
        <w:ind w:left="1088" w:right="0" w:hanging="162"/>
        <w:jc w:val="left"/>
        <w:rPr>
          <w:sz w:val="28"/>
        </w:rPr>
      </w:pPr>
      <w:r>
        <w:rPr>
          <w:sz w:val="28"/>
        </w:rPr>
        <w:t>Thuốc</w:t>
      </w:r>
      <w:r>
        <w:rPr>
          <w:spacing w:val="-6"/>
          <w:sz w:val="28"/>
        </w:rPr>
        <w:t> </w:t>
      </w:r>
      <w:r>
        <w:rPr>
          <w:sz w:val="28"/>
        </w:rPr>
        <w:t>điều</w:t>
      </w:r>
      <w:r>
        <w:rPr>
          <w:spacing w:val="-2"/>
          <w:sz w:val="28"/>
        </w:rPr>
        <w:t> </w:t>
      </w:r>
      <w:r>
        <w:rPr>
          <w:sz w:val="28"/>
        </w:rPr>
        <w:t>hoà</w:t>
      </w:r>
      <w:r>
        <w:rPr>
          <w:spacing w:val="-7"/>
          <w:sz w:val="28"/>
        </w:rPr>
        <w:t> </w:t>
      </w:r>
      <w:r>
        <w:rPr>
          <w:sz w:val="28"/>
        </w:rPr>
        <w:t>sinh</w:t>
      </w:r>
      <w:r>
        <w:rPr>
          <w:spacing w:val="-4"/>
          <w:sz w:val="28"/>
        </w:rPr>
        <w:t> </w:t>
      </w:r>
      <w:r>
        <w:rPr>
          <w:sz w:val="28"/>
        </w:rPr>
        <w:t>trưởng:</w:t>
      </w:r>
      <w:r>
        <w:rPr>
          <w:spacing w:val="-2"/>
          <w:sz w:val="28"/>
        </w:rPr>
        <w:t> </w:t>
      </w:r>
      <w:r>
        <w:rPr>
          <w:sz w:val="28"/>
        </w:rPr>
        <w:t>01</w:t>
      </w:r>
      <w:r>
        <w:rPr>
          <w:spacing w:val="-2"/>
          <w:sz w:val="28"/>
        </w:rPr>
        <w:t> </w:t>
      </w:r>
      <w:r>
        <w:rPr>
          <w:sz w:val="28"/>
        </w:rPr>
        <w:t>hoạt</w:t>
      </w:r>
      <w:r>
        <w:rPr>
          <w:spacing w:val="-2"/>
          <w:sz w:val="28"/>
        </w:rPr>
        <w:t> </w:t>
      </w:r>
      <w:r>
        <w:rPr>
          <w:sz w:val="28"/>
        </w:rPr>
        <w:t>chất</w:t>
      </w:r>
      <w:r>
        <w:rPr>
          <w:spacing w:val="-6"/>
          <w:sz w:val="28"/>
        </w:rPr>
        <w:t> </w:t>
      </w:r>
      <w:r>
        <w:rPr>
          <w:sz w:val="28"/>
        </w:rPr>
        <w:t>với</w:t>
      </w:r>
      <w:r>
        <w:rPr>
          <w:spacing w:val="-1"/>
          <w:sz w:val="28"/>
        </w:rPr>
        <w:t> </w:t>
      </w:r>
      <w:r>
        <w:rPr>
          <w:sz w:val="28"/>
        </w:rPr>
        <w:t>01</w:t>
      </w:r>
      <w:r>
        <w:rPr>
          <w:spacing w:val="-3"/>
          <w:sz w:val="28"/>
        </w:rPr>
        <w:t> </w:t>
      </w:r>
      <w:r>
        <w:rPr>
          <w:sz w:val="28"/>
        </w:rPr>
        <w:t>tên</w:t>
      </w:r>
      <w:r>
        <w:rPr>
          <w:spacing w:val="-2"/>
          <w:sz w:val="28"/>
        </w:rPr>
        <w:t> </w:t>
      </w:r>
      <w:r>
        <w:rPr>
          <w:sz w:val="28"/>
        </w:rPr>
        <w:t>thương</w:t>
      </w:r>
      <w:r>
        <w:rPr>
          <w:spacing w:val="-6"/>
          <w:sz w:val="28"/>
        </w:rPr>
        <w:t> </w:t>
      </w:r>
      <w:r>
        <w:rPr>
          <w:spacing w:val="-2"/>
          <w:sz w:val="28"/>
        </w:rPr>
        <w:t>phẩm.</w:t>
      </w:r>
    </w:p>
    <w:p>
      <w:pPr>
        <w:pStyle w:val="ListParagraph"/>
        <w:numPr>
          <w:ilvl w:val="1"/>
          <w:numId w:val="1"/>
        </w:numPr>
        <w:tabs>
          <w:tab w:pos="1214" w:val="left" w:leader="none"/>
        </w:tabs>
        <w:spacing w:line="240" w:lineRule="auto" w:before="139" w:after="0"/>
        <w:ind w:left="1214" w:right="0" w:hanging="288"/>
        <w:jc w:val="left"/>
        <w:rPr>
          <w:sz w:val="28"/>
        </w:rPr>
      </w:pPr>
      <w:r>
        <w:rPr>
          <w:sz w:val="28"/>
        </w:rPr>
        <w:t>Thuốc</w:t>
      </w:r>
      <w:r>
        <w:rPr>
          <w:spacing w:val="-5"/>
          <w:sz w:val="28"/>
        </w:rPr>
        <w:t> </w:t>
      </w:r>
      <w:r>
        <w:rPr>
          <w:sz w:val="28"/>
        </w:rPr>
        <w:t>xử</w:t>
      </w:r>
      <w:r>
        <w:rPr>
          <w:spacing w:val="-3"/>
          <w:sz w:val="28"/>
        </w:rPr>
        <w:t> </w:t>
      </w:r>
      <w:r>
        <w:rPr>
          <w:sz w:val="28"/>
        </w:rPr>
        <w:t>lý</w:t>
      </w:r>
      <w:r>
        <w:rPr>
          <w:spacing w:val="-4"/>
          <w:sz w:val="28"/>
        </w:rPr>
        <w:t> </w:t>
      </w:r>
      <w:r>
        <w:rPr>
          <w:sz w:val="28"/>
        </w:rPr>
        <w:t>hạt </w:t>
      </w:r>
      <w:r>
        <w:rPr>
          <w:spacing w:val="-2"/>
          <w:sz w:val="28"/>
        </w:rPr>
        <w:t>giống:</w:t>
      </w:r>
    </w:p>
    <w:p>
      <w:pPr>
        <w:pStyle w:val="ListParagraph"/>
        <w:numPr>
          <w:ilvl w:val="0"/>
          <w:numId w:val="2"/>
        </w:numPr>
        <w:tabs>
          <w:tab w:pos="1088" w:val="left" w:leader="none"/>
        </w:tabs>
        <w:spacing w:line="240" w:lineRule="auto" w:before="136" w:after="0"/>
        <w:ind w:left="1088" w:right="0" w:hanging="162"/>
        <w:jc w:val="left"/>
        <w:rPr>
          <w:sz w:val="28"/>
        </w:rPr>
      </w:pPr>
      <w:r>
        <w:rPr>
          <w:sz w:val="28"/>
        </w:rPr>
        <w:t>Thuốc</w:t>
      </w:r>
      <w:r>
        <w:rPr>
          <w:spacing w:val="-2"/>
          <w:sz w:val="28"/>
        </w:rPr>
        <w:t> </w:t>
      </w:r>
      <w:r>
        <w:rPr>
          <w:sz w:val="28"/>
        </w:rPr>
        <w:t>trừ</w:t>
      </w:r>
      <w:r>
        <w:rPr>
          <w:spacing w:val="-6"/>
          <w:sz w:val="28"/>
        </w:rPr>
        <w:t> </w:t>
      </w:r>
      <w:r>
        <w:rPr>
          <w:sz w:val="28"/>
        </w:rPr>
        <w:t>sâu:</w:t>
      </w:r>
      <w:r>
        <w:rPr>
          <w:spacing w:val="-2"/>
          <w:sz w:val="28"/>
        </w:rPr>
        <w:t> </w:t>
      </w:r>
      <w:r>
        <w:rPr>
          <w:sz w:val="28"/>
        </w:rPr>
        <w:t>10</w:t>
      </w:r>
      <w:r>
        <w:rPr>
          <w:spacing w:val="-3"/>
          <w:sz w:val="28"/>
        </w:rPr>
        <w:t> </w:t>
      </w:r>
      <w:r>
        <w:rPr>
          <w:sz w:val="28"/>
        </w:rPr>
        <w:t>hoạt</w:t>
      </w:r>
      <w:r>
        <w:rPr>
          <w:spacing w:val="-4"/>
          <w:sz w:val="28"/>
        </w:rPr>
        <w:t> </w:t>
      </w:r>
      <w:r>
        <w:rPr>
          <w:sz w:val="28"/>
        </w:rPr>
        <w:t>chất</w:t>
      </w:r>
      <w:r>
        <w:rPr>
          <w:spacing w:val="-1"/>
          <w:sz w:val="28"/>
        </w:rPr>
        <w:t> </w:t>
      </w:r>
      <w:r>
        <w:rPr>
          <w:sz w:val="28"/>
        </w:rPr>
        <w:t>với</w:t>
      </w:r>
      <w:r>
        <w:rPr>
          <w:spacing w:val="-3"/>
          <w:sz w:val="28"/>
        </w:rPr>
        <w:t> </w:t>
      </w:r>
      <w:r>
        <w:rPr>
          <w:sz w:val="28"/>
        </w:rPr>
        <w:t>16</w:t>
      </w:r>
      <w:r>
        <w:rPr>
          <w:spacing w:val="-4"/>
          <w:sz w:val="28"/>
        </w:rPr>
        <w:t> </w:t>
      </w:r>
      <w:r>
        <w:rPr>
          <w:sz w:val="28"/>
        </w:rPr>
        <w:t>tên</w:t>
      </w:r>
      <w:r>
        <w:rPr>
          <w:spacing w:val="-1"/>
          <w:sz w:val="28"/>
        </w:rPr>
        <w:t> </w:t>
      </w:r>
      <w:r>
        <w:rPr>
          <w:sz w:val="28"/>
        </w:rPr>
        <w:t>thương</w:t>
      </w:r>
      <w:r>
        <w:rPr>
          <w:spacing w:val="-4"/>
          <w:sz w:val="28"/>
        </w:rPr>
        <w:t> </w:t>
      </w:r>
      <w:r>
        <w:rPr>
          <w:spacing w:val="-2"/>
          <w:sz w:val="28"/>
        </w:rPr>
        <w:t>phẩm.</w:t>
      </w:r>
    </w:p>
    <w:p>
      <w:pPr>
        <w:pStyle w:val="ListParagraph"/>
        <w:numPr>
          <w:ilvl w:val="0"/>
          <w:numId w:val="2"/>
        </w:numPr>
        <w:tabs>
          <w:tab w:pos="1088" w:val="left" w:leader="none"/>
        </w:tabs>
        <w:spacing w:line="240" w:lineRule="auto" w:before="139" w:after="0"/>
        <w:ind w:left="1088" w:right="0" w:hanging="162"/>
        <w:jc w:val="left"/>
        <w:rPr>
          <w:sz w:val="28"/>
        </w:rPr>
      </w:pPr>
      <w:r>
        <w:rPr>
          <w:sz w:val="28"/>
        </w:rPr>
        <w:t>Thuốc</w:t>
      </w:r>
      <w:r>
        <w:rPr>
          <w:spacing w:val="-3"/>
          <w:sz w:val="28"/>
        </w:rPr>
        <w:t> </w:t>
      </w:r>
      <w:r>
        <w:rPr>
          <w:sz w:val="28"/>
        </w:rPr>
        <w:t>trừ</w:t>
      </w:r>
      <w:r>
        <w:rPr>
          <w:spacing w:val="-7"/>
          <w:sz w:val="28"/>
        </w:rPr>
        <w:t> </w:t>
      </w:r>
      <w:r>
        <w:rPr>
          <w:sz w:val="28"/>
        </w:rPr>
        <w:t>bệnh:</w:t>
      </w:r>
      <w:r>
        <w:rPr>
          <w:spacing w:val="-1"/>
          <w:sz w:val="28"/>
        </w:rPr>
        <w:t> </w:t>
      </w:r>
      <w:r>
        <w:rPr>
          <w:sz w:val="28"/>
        </w:rPr>
        <w:t>12</w:t>
      </w:r>
      <w:r>
        <w:rPr>
          <w:spacing w:val="-5"/>
          <w:sz w:val="28"/>
        </w:rPr>
        <w:t> </w:t>
      </w:r>
      <w:r>
        <w:rPr>
          <w:sz w:val="28"/>
        </w:rPr>
        <w:t>hoạt</w:t>
      </w:r>
      <w:r>
        <w:rPr>
          <w:spacing w:val="-2"/>
          <w:sz w:val="28"/>
        </w:rPr>
        <w:t> </w:t>
      </w:r>
      <w:r>
        <w:rPr>
          <w:sz w:val="28"/>
        </w:rPr>
        <w:t>chất</w:t>
      </w:r>
      <w:r>
        <w:rPr>
          <w:spacing w:val="-1"/>
          <w:sz w:val="28"/>
        </w:rPr>
        <w:t> </w:t>
      </w:r>
      <w:r>
        <w:rPr>
          <w:sz w:val="28"/>
        </w:rPr>
        <w:t>với</w:t>
      </w:r>
      <w:r>
        <w:rPr>
          <w:spacing w:val="-1"/>
          <w:sz w:val="28"/>
        </w:rPr>
        <w:t> </w:t>
      </w:r>
      <w:r>
        <w:rPr>
          <w:sz w:val="28"/>
        </w:rPr>
        <w:t>12</w:t>
      </w:r>
      <w:r>
        <w:rPr>
          <w:spacing w:val="-5"/>
          <w:sz w:val="28"/>
        </w:rPr>
        <w:t> </w:t>
      </w:r>
      <w:r>
        <w:rPr>
          <w:sz w:val="28"/>
        </w:rPr>
        <w:t>tên</w:t>
      </w:r>
      <w:r>
        <w:rPr>
          <w:spacing w:val="-5"/>
          <w:sz w:val="28"/>
        </w:rPr>
        <w:t> </w:t>
      </w:r>
      <w:r>
        <w:rPr>
          <w:sz w:val="28"/>
        </w:rPr>
        <w:t>thương</w:t>
      </w:r>
      <w:r>
        <w:rPr>
          <w:spacing w:val="-5"/>
          <w:sz w:val="28"/>
        </w:rPr>
        <w:t> </w:t>
      </w:r>
      <w:r>
        <w:rPr>
          <w:spacing w:val="-2"/>
          <w:sz w:val="28"/>
        </w:rPr>
        <w:t>phẩm.</w:t>
      </w:r>
    </w:p>
    <w:p>
      <w:pPr>
        <w:pStyle w:val="BodyText"/>
        <w:spacing w:before="139"/>
        <w:ind w:left="926"/>
      </w:pPr>
      <w:r>
        <w:rPr/>
        <w:t>g)</w:t>
      </w:r>
      <w:r>
        <w:rPr>
          <w:spacing w:val="-4"/>
        </w:rPr>
        <w:t> </w:t>
      </w:r>
      <w:r>
        <w:rPr/>
        <w:t>Thuốc</w:t>
      </w:r>
      <w:r>
        <w:rPr>
          <w:spacing w:val="-3"/>
        </w:rPr>
        <w:t> </w:t>
      </w:r>
      <w:r>
        <w:rPr/>
        <w:t>bảo</w:t>
      </w:r>
      <w:r>
        <w:rPr>
          <w:spacing w:val="-2"/>
        </w:rPr>
        <w:t> </w:t>
      </w:r>
      <w:r>
        <w:rPr/>
        <w:t>quản</w:t>
      </w:r>
      <w:r>
        <w:rPr>
          <w:spacing w:val="-2"/>
        </w:rPr>
        <w:t> </w:t>
      </w:r>
      <w:r>
        <w:rPr/>
        <w:t>nông</w:t>
      </w:r>
      <w:r>
        <w:rPr>
          <w:spacing w:val="-2"/>
        </w:rPr>
        <w:t> </w:t>
      </w:r>
      <w:r>
        <w:rPr/>
        <w:t>sản</w:t>
      </w:r>
      <w:r>
        <w:rPr>
          <w:spacing w:val="-5"/>
        </w:rPr>
        <w:t> </w:t>
      </w:r>
      <w:r>
        <w:rPr/>
        <w:t>sau</w:t>
      </w:r>
      <w:r>
        <w:rPr>
          <w:spacing w:val="-2"/>
        </w:rPr>
        <w:t> </w:t>
      </w:r>
      <w:r>
        <w:rPr/>
        <w:t>thu</w:t>
      </w:r>
      <w:r>
        <w:rPr>
          <w:spacing w:val="-6"/>
        </w:rPr>
        <w:t> </w:t>
      </w:r>
      <w:r>
        <w:rPr>
          <w:spacing w:val="-4"/>
        </w:rPr>
        <w:t>hoạch</w:t>
      </w:r>
    </w:p>
    <w:p>
      <w:pPr>
        <w:pStyle w:val="ListParagraph"/>
        <w:numPr>
          <w:ilvl w:val="0"/>
          <w:numId w:val="2"/>
        </w:numPr>
        <w:tabs>
          <w:tab w:pos="1088" w:val="left" w:leader="none"/>
        </w:tabs>
        <w:spacing w:line="240" w:lineRule="auto" w:before="137" w:after="0"/>
        <w:ind w:left="1088" w:right="0" w:hanging="162"/>
        <w:jc w:val="left"/>
        <w:rPr>
          <w:sz w:val="28"/>
        </w:rPr>
      </w:pPr>
      <w:r>
        <w:rPr>
          <w:sz w:val="28"/>
        </w:rPr>
        <w:t>01</w:t>
      </w:r>
      <w:r>
        <w:rPr>
          <w:spacing w:val="-6"/>
          <w:sz w:val="28"/>
        </w:rPr>
        <w:t> </w:t>
      </w:r>
      <w:r>
        <w:rPr>
          <w:sz w:val="28"/>
        </w:rPr>
        <w:t>hoạt</w:t>
      </w:r>
      <w:r>
        <w:rPr>
          <w:spacing w:val="-1"/>
          <w:sz w:val="28"/>
        </w:rPr>
        <w:t> </w:t>
      </w:r>
      <w:r>
        <w:rPr>
          <w:sz w:val="28"/>
        </w:rPr>
        <w:t>chất</w:t>
      </w:r>
      <w:r>
        <w:rPr>
          <w:spacing w:val="1"/>
          <w:sz w:val="28"/>
        </w:rPr>
        <w:t> </w:t>
      </w:r>
      <w:r>
        <w:rPr>
          <w:sz w:val="28"/>
        </w:rPr>
        <w:t>với</w:t>
      </w:r>
      <w:r>
        <w:rPr>
          <w:spacing w:val="-4"/>
          <w:sz w:val="28"/>
        </w:rPr>
        <w:t> </w:t>
      </w:r>
      <w:r>
        <w:rPr>
          <w:sz w:val="28"/>
        </w:rPr>
        <w:t>01</w:t>
      </w:r>
      <w:r>
        <w:rPr>
          <w:spacing w:val="-5"/>
          <w:sz w:val="28"/>
        </w:rPr>
        <w:t> </w:t>
      </w:r>
      <w:r>
        <w:rPr>
          <w:sz w:val="28"/>
        </w:rPr>
        <w:t>tên</w:t>
      </w:r>
      <w:r>
        <w:rPr>
          <w:spacing w:val="-4"/>
          <w:sz w:val="28"/>
        </w:rPr>
        <w:t> </w:t>
      </w:r>
      <w:r>
        <w:rPr>
          <w:sz w:val="28"/>
        </w:rPr>
        <w:t>thương</w:t>
      </w:r>
      <w:r>
        <w:rPr>
          <w:spacing w:val="-1"/>
          <w:sz w:val="28"/>
        </w:rPr>
        <w:t> </w:t>
      </w:r>
      <w:r>
        <w:rPr>
          <w:spacing w:val="-4"/>
          <w:sz w:val="28"/>
        </w:rPr>
        <w:t>phẩm.</w:t>
      </w:r>
    </w:p>
    <w:p>
      <w:pPr>
        <w:pStyle w:val="ListParagraph"/>
        <w:numPr>
          <w:ilvl w:val="0"/>
          <w:numId w:val="1"/>
        </w:numPr>
        <w:tabs>
          <w:tab w:pos="1211" w:val="left" w:leader="none"/>
        </w:tabs>
        <w:spacing w:line="254" w:lineRule="auto" w:before="138" w:after="0"/>
        <w:ind w:left="202" w:right="227" w:firstLine="719"/>
        <w:jc w:val="left"/>
        <w:rPr>
          <w:sz w:val="28"/>
        </w:rPr>
      </w:pPr>
      <w:r>
        <w:rPr>
          <w:sz w:val="28"/>
        </w:rPr>
        <w:t>Danh mục thuốc bảo vệ thực vật cấm sử dụng tại Việt Nam, Phụ lục II ban hành kèm theo Thông tư này, gồm:</w:t>
      </w:r>
    </w:p>
    <w:p>
      <w:pPr>
        <w:pStyle w:val="ListParagraph"/>
        <w:numPr>
          <w:ilvl w:val="1"/>
          <w:numId w:val="1"/>
        </w:numPr>
        <w:tabs>
          <w:tab w:pos="1213" w:val="left" w:leader="none"/>
        </w:tabs>
        <w:spacing w:line="240" w:lineRule="auto" w:before="118" w:after="0"/>
        <w:ind w:left="1213" w:right="0" w:hanging="287"/>
        <w:jc w:val="left"/>
        <w:rPr>
          <w:sz w:val="28"/>
        </w:rPr>
      </w:pPr>
      <w:r>
        <w:rPr>
          <w:sz w:val="28"/>
        </w:rPr>
        <w:t>Thuốc</w:t>
      </w:r>
      <w:r>
        <w:rPr>
          <w:spacing w:val="-5"/>
          <w:sz w:val="28"/>
        </w:rPr>
        <w:t> </w:t>
      </w:r>
      <w:r>
        <w:rPr>
          <w:sz w:val="28"/>
        </w:rPr>
        <w:t>trừ</w:t>
      </w:r>
      <w:r>
        <w:rPr>
          <w:spacing w:val="-2"/>
          <w:sz w:val="28"/>
        </w:rPr>
        <w:t> </w:t>
      </w:r>
      <w:r>
        <w:rPr>
          <w:sz w:val="28"/>
        </w:rPr>
        <w:t>sâu,</w:t>
      </w:r>
      <w:r>
        <w:rPr>
          <w:spacing w:val="-3"/>
          <w:sz w:val="28"/>
        </w:rPr>
        <w:t> </w:t>
      </w:r>
      <w:r>
        <w:rPr>
          <w:sz w:val="28"/>
        </w:rPr>
        <w:t>thuốc</w:t>
      </w:r>
      <w:r>
        <w:rPr>
          <w:spacing w:val="-2"/>
          <w:sz w:val="28"/>
        </w:rPr>
        <w:t> </w:t>
      </w:r>
      <w:r>
        <w:rPr>
          <w:sz w:val="28"/>
        </w:rPr>
        <w:t>bảo</w:t>
      </w:r>
      <w:r>
        <w:rPr>
          <w:spacing w:val="-3"/>
          <w:sz w:val="28"/>
        </w:rPr>
        <w:t> </w:t>
      </w:r>
      <w:r>
        <w:rPr>
          <w:sz w:val="28"/>
        </w:rPr>
        <w:t>quản</w:t>
      </w:r>
      <w:r>
        <w:rPr>
          <w:spacing w:val="-4"/>
          <w:sz w:val="28"/>
        </w:rPr>
        <w:t> </w:t>
      </w:r>
      <w:r>
        <w:rPr>
          <w:sz w:val="28"/>
        </w:rPr>
        <w:t>lâm</w:t>
      </w:r>
      <w:r>
        <w:rPr>
          <w:spacing w:val="-6"/>
          <w:sz w:val="28"/>
        </w:rPr>
        <w:t> </w:t>
      </w:r>
      <w:r>
        <w:rPr>
          <w:sz w:val="28"/>
        </w:rPr>
        <w:t>sản:</w:t>
      </w:r>
      <w:r>
        <w:rPr>
          <w:spacing w:val="-3"/>
          <w:sz w:val="28"/>
        </w:rPr>
        <w:t> </w:t>
      </w:r>
      <w:r>
        <w:rPr>
          <w:sz w:val="28"/>
        </w:rPr>
        <w:t>23</w:t>
      </w:r>
      <w:r>
        <w:rPr>
          <w:spacing w:val="-5"/>
          <w:sz w:val="28"/>
        </w:rPr>
        <w:t> </w:t>
      </w:r>
      <w:r>
        <w:rPr>
          <w:sz w:val="28"/>
        </w:rPr>
        <w:t>hoạt </w:t>
      </w:r>
      <w:r>
        <w:rPr>
          <w:spacing w:val="-2"/>
          <w:sz w:val="28"/>
        </w:rPr>
        <w:t>chất.</w:t>
      </w:r>
    </w:p>
    <w:p>
      <w:pPr>
        <w:pStyle w:val="ListParagraph"/>
        <w:numPr>
          <w:ilvl w:val="1"/>
          <w:numId w:val="1"/>
        </w:numPr>
        <w:tabs>
          <w:tab w:pos="1229" w:val="left" w:leader="none"/>
        </w:tabs>
        <w:spacing w:line="240" w:lineRule="auto" w:before="138" w:after="0"/>
        <w:ind w:left="1229" w:right="0" w:hanging="303"/>
        <w:jc w:val="left"/>
        <w:rPr>
          <w:sz w:val="28"/>
        </w:rPr>
      </w:pPr>
      <w:r>
        <w:rPr>
          <w:sz w:val="28"/>
        </w:rPr>
        <w:t>Thuốc</w:t>
      </w:r>
      <w:r>
        <w:rPr>
          <w:spacing w:val="-4"/>
          <w:sz w:val="28"/>
        </w:rPr>
        <w:t> </w:t>
      </w:r>
      <w:r>
        <w:rPr>
          <w:sz w:val="28"/>
        </w:rPr>
        <w:t>trừ</w:t>
      </w:r>
      <w:r>
        <w:rPr>
          <w:spacing w:val="-3"/>
          <w:sz w:val="28"/>
        </w:rPr>
        <w:t> </w:t>
      </w:r>
      <w:r>
        <w:rPr>
          <w:sz w:val="28"/>
        </w:rPr>
        <w:t>bệnh:</w:t>
      </w:r>
      <w:r>
        <w:rPr>
          <w:spacing w:val="-2"/>
          <w:sz w:val="28"/>
        </w:rPr>
        <w:t> </w:t>
      </w:r>
      <w:r>
        <w:rPr>
          <w:sz w:val="28"/>
        </w:rPr>
        <w:t>06</w:t>
      </w:r>
      <w:r>
        <w:rPr>
          <w:spacing w:val="-4"/>
          <w:sz w:val="28"/>
        </w:rPr>
        <w:t> </w:t>
      </w:r>
      <w:r>
        <w:rPr>
          <w:sz w:val="28"/>
        </w:rPr>
        <w:t>hoạt</w:t>
      </w:r>
      <w:r>
        <w:rPr>
          <w:spacing w:val="-2"/>
          <w:sz w:val="28"/>
        </w:rPr>
        <w:t> chất.</w:t>
      </w:r>
    </w:p>
    <w:p>
      <w:pPr>
        <w:pStyle w:val="ListParagraph"/>
        <w:numPr>
          <w:ilvl w:val="1"/>
          <w:numId w:val="1"/>
        </w:numPr>
        <w:tabs>
          <w:tab w:pos="1213" w:val="left" w:leader="none"/>
        </w:tabs>
        <w:spacing w:line="240" w:lineRule="auto" w:before="139" w:after="0"/>
        <w:ind w:left="1213" w:right="0" w:hanging="287"/>
        <w:jc w:val="left"/>
        <w:rPr>
          <w:sz w:val="28"/>
        </w:rPr>
      </w:pPr>
      <w:r>
        <w:rPr>
          <w:sz w:val="28"/>
        </w:rPr>
        <w:t>Thuốc</w:t>
      </w:r>
      <w:r>
        <w:rPr>
          <w:spacing w:val="-7"/>
          <w:sz w:val="28"/>
        </w:rPr>
        <w:t> </w:t>
      </w:r>
      <w:r>
        <w:rPr>
          <w:sz w:val="28"/>
        </w:rPr>
        <w:t>trừ</w:t>
      </w:r>
      <w:r>
        <w:rPr>
          <w:spacing w:val="-4"/>
          <w:sz w:val="28"/>
        </w:rPr>
        <w:t> </w:t>
      </w:r>
      <w:r>
        <w:rPr>
          <w:sz w:val="28"/>
        </w:rPr>
        <w:t>chuột:</w:t>
      </w:r>
      <w:r>
        <w:rPr>
          <w:spacing w:val="-2"/>
          <w:sz w:val="28"/>
        </w:rPr>
        <w:t> </w:t>
      </w:r>
      <w:r>
        <w:rPr>
          <w:sz w:val="28"/>
        </w:rPr>
        <w:t>01</w:t>
      </w:r>
      <w:r>
        <w:rPr>
          <w:spacing w:val="-2"/>
          <w:sz w:val="28"/>
        </w:rPr>
        <w:t> </w:t>
      </w:r>
      <w:r>
        <w:rPr>
          <w:sz w:val="28"/>
        </w:rPr>
        <w:t>hoạt</w:t>
      </w:r>
      <w:r>
        <w:rPr>
          <w:spacing w:val="-2"/>
          <w:sz w:val="28"/>
        </w:rPr>
        <w:t> chất.</w:t>
      </w:r>
    </w:p>
    <w:p>
      <w:pPr>
        <w:pStyle w:val="ListParagraph"/>
        <w:numPr>
          <w:ilvl w:val="1"/>
          <w:numId w:val="1"/>
        </w:numPr>
        <w:tabs>
          <w:tab w:pos="1229" w:val="left" w:leader="none"/>
        </w:tabs>
        <w:spacing w:line="240" w:lineRule="auto" w:before="137" w:after="0"/>
        <w:ind w:left="1229" w:right="0" w:hanging="303"/>
        <w:jc w:val="left"/>
        <w:rPr>
          <w:sz w:val="28"/>
        </w:rPr>
      </w:pPr>
      <w:r>
        <w:rPr>
          <w:sz w:val="28"/>
        </w:rPr>
        <w:t>Thuốc</w:t>
      </w:r>
      <w:r>
        <w:rPr>
          <w:spacing w:val="-3"/>
          <w:sz w:val="28"/>
        </w:rPr>
        <w:t> </w:t>
      </w:r>
      <w:r>
        <w:rPr>
          <w:sz w:val="28"/>
        </w:rPr>
        <w:t>trừ</w:t>
      </w:r>
      <w:r>
        <w:rPr>
          <w:spacing w:val="-2"/>
          <w:sz w:val="28"/>
        </w:rPr>
        <w:t> </w:t>
      </w:r>
      <w:r>
        <w:rPr>
          <w:sz w:val="28"/>
        </w:rPr>
        <w:t>cỏ:</w:t>
      </w:r>
      <w:r>
        <w:rPr>
          <w:spacing w:val="-3"/>
          <w:sz w:val="28"/>
        </w:rPr>
        <w:t> </w:t>
      </w:r>
      <w:r>
        <w:rPr>
          <w:sz w:val="28"/>
        </w:rPr>
        <w:t>01</w:t>
      </w:r>
      <w:r>
        <w:rPr>
          <w:spacing w:val="-5"/>
          <w:sz w:val="28"/>
        </w:rPr>
        <w:t> </w:t>
      </w:r>
      <w:r>
        <w:rPr>
          <w:sz w:val="28"/>
        </w:rPr>
        <w:t>hoạt</w:t>
      </w:r>
      <w:r>
        <w:rPr>
          <w:spacing w:val="-4"/>
          <w:sz w:val="28"/>
        </w:rPr>
        <w:t> chất.</w:t>
      </w:r>
    </w:p>
    <w:p>
      <w:pPr>
        <w:pStyle w:val="ListParagraph"/>
        <w:numPr>
          <w:ilvl w:val="0"/>
          <w:numId w:val="1"/>
        </w:numPr>
        <w:tabs>
          <w:tab w:pos="1205" w:val="left" w:leader="none"/>
        </w:tabs>
        <w:spacing w:line="254" w:lineRule="auto" w:before="138" w:after="0"/>
        <w:ind w:left="202" w:right="228" w:firstLine="719"/>
        <w:jc w:val="both"/>
        <w:rPr>
          <w:sz w:val="28"/>
        </w:rPr>
      </w:pPr>
      <w:r>
        <w:rPr>
          <w:sz w:val="28"/>
        </w:rPr>
        <w:t>Bảng mã số HS thuốc bảo vệ thực vật được phép sử</w:t>
      </w:r>
      <w:r>
        <w:rPr>
          <w:spacing w:val="-1"/>
          <w:sz w:val="28"/>
        </w:rPr>
        <w:t> </w:t>
      </w:r>
      <w:r>
        <w:rPr>
          <w:sz w:val="28"/>
        </w:rPr>
        <w:t>dụng, cấm sử dụng tại Việt Nam</w:t>
      </w:r>
      <w:r>
        <w:rPr>
          <w:spacing w:val="-5"/>
          <w:sz w:val="28"/>
        </w:rPr>
        <w:t> </w:t>
      </w:r>
      <w:r>
        <w:rPr>
          <w:sz w:val="28"/>
        </w:rPr>
        <w:t>thực hiện theo Mục 23, Mục 24 của Phụ lục I ban hành kèm</w:t>
      </w:r>
      <w:r>
        <w:rPr>
          <w:spacing w:val="-4"/>
          <w:sz w:val="28"/>
        </w:rPr>
        <w:t> </w:t>
      </w:r>
      <w:r>
        <w:rPr>
          <w:sz w:val="28"/>
        </w:rPr>
        <w:t>Thông tư số 01/2024/TT-BNNPTNT ngày 02/02/2024 của Bộ trưởng Bộ Nông nghiệp và Phát triển nông thôn Ban hành bảng mã số HS đối với danh mục hàng hóa thuộc thẩm quyền quản lý nhà nước của Bộ Nông nghiệp và Phát triển nông</w:t>
      </w:r>
      <w:r>
        <w:rPr>
          <w:spacing w:val="80"/>
          <w:sz w:val="28"/>
        </w:rPr>
        <w:t> </w:t>
      </w:r>
      <w:r>
        <w:rPr>
          <w:sz w:val="28"/>
        </w:rPr>
        <w:t>thôn và danh mục hàng hóa xuất, nhập khẩu phải kiểm tra chuyên ngành trong lĩnh vực nông nghiệp và phát triển nông thôn.</w:t>
      </w:r>
    </w:p>
    <w:p>
      <w:pPr>
        <w:pStyle w:val="Heading2"/>
        <w:spacing w:before="113"/>
      </w:pPr>
      <w:r>
        <w:rPr/>
        <w:t>Điều</w:t>
      </w:r>
      <w:r>
        <w:rPr>
          <w:spacing w:val="-3"/>
        </w:rPr>
        <w:t> </w:t>
      </w:r>
      <w:r>
        <w:rPr/>
        <w:t>2.</w:t>
      </w:r>
      <w:r>
        <w:rPr>
          <w:spacing w:val="-3"/>
        </w:rPr>
        <w:t> </w:t>
      </w:r>
      <w:r>
        <w:rPr/>
        <w:t>Hiệu</w:t>
      </w:r>
      <w:r>
        <w:rPr>
          <w:spacing w:val="-3"/>
        </w:rPr>
        <w:t> </w:t>
      </w:r>
      <w:r>
        <w:rPr/>
        <w:t>lực</w:t>
      </w:r>
      <w:r>
        <w:rPr>
          <w:spacing w:val="-2"/>
        </w:rPr>
        <w:t> </w:t>
      </w:r>
      <w:r>
        <w:rPr/>
        <w:t>thi</w:t>
      </w:r>
      <w:r>
        <w:rPr>
          <w:spacing w:val="-4"/>
        </w:rPr>
        <w:t> hành</w:t>
      </w:r>
    </w:p>
    <w:p>
      <w:pPr>
        <w:pStyle w:val="ListParagraph"/>
        <w:numPr>
          <w:ilvl w:val="0"/>
          <w:numId w:val="3"/>
        </w:numPr>
        <w:tabs>
          <w:tab w:pos="1200" w:val="left" w:leader="none"/>
        </w:tabs>
        <w:spacing w:line="240" w:lineRule="auto" w:before="136" w:after="0"/>
        <w:ind w:left="1200" w:right="0" w:hanging="279"/>
        <w:jc w:val="both"/>
        <w:rPr>
          <w:sz w:val="28"/>
        </w:rPr>
      </w:pPr>
      <w:r>
        <w:rPr>
          <w:sz w:val="28"/>
        </w:rPr>
        <w:t>Thông</w:t>
      </w:r>
      <w:r>
        <w:rPr>
          <w:spacing w:val="-3"/>
          <w:sz w:val="28"/>
        </w:rPr>
        <w:t> </w:t>
      </w:r>
      <w:r>
        <w:rPr>
          <w:sz w:val="28"/>
        </w:rPr>
        <w:t>tư</w:t>
      </w:r>
      <w:r>
        <w:rPr>
          <w:spacing w:val="-3"/>
          <w:sz w:val="28"/>
        </w:rPr>
        <w:t> </w:t>
      </w:r>
      <w:r>
        <w:rPr>
          <w:sz w:val="28"/>
        </w:rPr>
        <w:t>này</w:t>
      </w:r>
      <w:r>
        <w:rPr>
          <w:spacing w:val="-6"/>
          <w:sz w:val="28"/>
        </w:rPr>
        <w:t> </w:t>
      </w:r>
      <w:r>
        <w:rPr>
          <w:sz w:val="28"/>
        </w:rPr>
        <w:t>có</w:t>
      </w:r>
      <w:r>
        <w:rPr>
          <w:spacing w:val="-2"/>
          <w:sz w:val="28"/>
        </w:rPr>
        <w:t> </w:t>
      </w:r>
      <w:r>
        <w:rPr>
          <w:sz w:val="28"/>
        </w:rPr>
        <w:t>hiệu</w:t>
      </w:r>
      <w:r>
        <w:rPr>
          <w:spacing w:val="-1"/>
          <w:sz w:val="28"/>
        </w:rPr>
        <w:t> </w:t>
      </w:r>
      <w:r>
        <w:rPr>
          <w:sz w:val="28"/>
        </w:rPr>
        <w:t>lực</w:t>
      </w:r>
      <w:r>
        <w:rPr>
          <w:spacing w:val="-5"/>
          <w:sz w:val="28"/>
        </w:rPr>
        <w:t> </w:t>
      </w:r>
      <w:r>
        <w:rPr>
          <w:sz w:val="28"/>
        </w:rPr>
        <w:t>thi</w:t>
      </w:r>
      <w:r>
        <w:rPr>
          <w:spacing w:val="-1"/>
          <w:sz w:val="28"/>
        </w:rPr>
        <w:t> </w:t>
      </w:r>
      <w:r>
        <w:rPr>
          <w:sz w:val="28"/>
        </w:rPr>
        <w:t>hành</w:t>
      </w:r>
      <w:r>
        <w:rPr>
          <w:spacing w:val="-1"/>
          <w:sz w:val="28"/>
        </w:rPr>
        <w:t> </w:t>
      </w:r>
      <w:r>
        <w:rPr>
          <w:sz w:val="28"/>
        </w:rPr>
        <w:t>kể</w:t>
      </w:r>
      <w:r>
        <w:rPr>
          <w:spacing w:val="-2"/>
          <w:sz w:val="28"/>
        </w:rPr>
        <w:t> </w:t>
      </w:r>
      <w:r>
        <w:rPr>
          <w:sz w:val="28"/>
        </w:rPr>
        <w:t>từ</w:t>
      </w:r>
      <w:r>
        <w:rPr>
          <w:spacing w:val="-6"/>
          <w:sz w:val="28"/>
        </w:rPr>
        <w:t> </w:t>
      </w:r>
      <w:r>
        <w:rPr>
          <w:sz w:val="28"/>
        </w:rPr>
        <w:t>ngày</w:t>
      </w:r>
      <w:r>
        <w:rPr>
          <w:spacing w:val="-2"/>
          <w:sz w:val="28"/>
        </w:rPr>
        <w:t> </w:t>
      </w:r>
      <w:r>
        <w:rPr>
          <w:b/>
          <w:sz w:val="28"/>
        </w:rPr>
        <w:t>30</w:t>
      </w:r>
      <w:r>
        <w:rPr>
          <w:b/>
          <w:spacing w:val="-2"/>
          <w:sz w:val="28"/>
        </w:rPr>
        <w:t> </w:t>
      </w:r>
      <w:r>
        <w:rPr>
          <w:sz w:val="28"/>
        </w:rPr>
        <w:t>tháng</w:t>
      </w:r>
      <w:r>
        <w:rPr>
          <w:spacing w:val="-1"/>
          <w:sz w:val="28"/>
        </w:rPr>
        <w:t> </w:t>
      </w:r>
      <w:r>
        <w:rPr>
          <w:b/>
          <w:sz w:val="28"/>
        </w:rPr>
        <w:t>01</w:t>
      </w:r>
      <w:r>
        <w:rPr>
          <w:b/>
          <w:spacing w:val="66"/>
          <w:sz w:val="28"/>
        </w:rPr>
        <w:t> </w:t>
      </w:r>
      <w:r>
        <w:rPr>
          <w:sz w:val="28"/>
        </w:rPr>
        <w:t>năm</w:t>
      </w:r>
      <w:r>
        <w:rPr>
          <w:spacing w:val="-4"/>
          <w:sz w:val="28"/>
        </w:rPr>
        <w:t> </w:t>
      </w:r>
      <w:r>
        <w:rPr>
          <w:spacing w:val="-2"/>
          <w:sz w:val="28"/>
        </w:rPr>
        <w:t>2025.</w:t>
      </w:r>
    </w:p>
    <w:p>
      <w:pPr>
        <w:pStyle w:val="ListParagraph"/>
        <w:numPr>
          <w:ilvl w:val="0"/>
          <w:numId w:val="3"/>
        </w:numPr>
        <w:tabs>
          <w:tab w:pos="1233" w:val="left" w:leader="none"/>
        </w:tabs>
        <w:spacing w:line="254" w:lineRule="auto" w:before="139" w:after="0"/>
        <w:ind w:left="202" w:right="228" w:firstLine="719"/>
        <w:jc w:val="both"/>
        <w:rPr>
          <w:sz w:val="28"/>
        </w:rPr>
      </w:pPr>
      <w:r>
        <w:rPr>
          <w:sz w:val="28"/>
        </w:rPr>
        <w:t>Thông tư số 09/2023/TT-BNNPTNT ngày 24/10/2023 của Bộ trưởng Bộ Nông nghiệp và Phát triển nông thôn về việc ban hành Danh mục thuốc bảo vệ thực vật được phép sử dụng tại Việt Nam, Danh mục thuốc bảo vệ thực vật cấm sử dụng tại Việt Nam hết hiệu lực kể từ ngày Thông tư này có hiệu lực thi </w:t>
      </w:r>
      <w:r>
        <w:rPr>
          <w:spacing w:val="-2"/>
          <w:sz w:val="28"/>
        </w:rPr>
        <w:t>hành.</w:t>
      </w:r>
    </w:p>
    <w:p>
      <w:pPr>
        <w:pStyle w:val="Heading2"/>
        <w:spacing w:before="113"/>
      </w:pPr>
      <w:r>
        <w:rPr/>
        <w:t>Điều</w:t>
      </w:r>
      <w:r>
        <w:rPr>
          <w:spacing w:val="-4"/>
        </w:rPr>
        <w:t> </w:t>
      </w:r>
      <w:r>
        <w:rPr/>
        <w:t>3.</w:t>
      </w:r>
      <w:r>
        <w:rPr>
          <w:spacing w:val="-4"/>
        </w:rPr>
        <w:t> </w:t>
      </w:r>
      <w:r>
        <w:rPr/>
        <w:t>Trách</w:t>
      </w:r>
      <w:r>
        <w:rPr>
          <w:spacing w:val="-3"/>
        </w:rPr>
        <w:t> </w:t>
      </w:r>
      <w:r>
        <w:rPr/>
        <w:t>nhiệm</w:t>
      </w:r>
      <w:r>
        <w:rPr>
          <w:spacing w:val="-7"/>
        </w:rPr>
        <w:t> </w:t>
      </w:r>
      <w:r>
        <w:rPr/>
        <w:t>thi</w:t>
      </w:r>
      <w:r>
        <w:rPr>
          <w:spacing w:val="-2"/>
        </w:rPr>
        <w:t> </w:t>
      </w:r>
      <w:r>
        <w:rPr>
          <w:spacing w:val="-4"/>
        </w:rPr>
        <w:t>hành</w:t>
      </w:r>
    </w:p>
    <w:p>
      <w:pPr>
        <w:pStyle w:val="ListParagraph"/>
        <w:numPr>
          <w:ilvl w:val="0"/>
          <w:numId w:val="4"/>
        </w:numPr>
        <w:tabs>
          <w:tab w:pos="1245" w:val="left" w:leader="none"/>
        </w:tabs>
        <w:spacing w:line="254" w:lineRule="auto" w:before="139" w:after="0"/>
        <w:ind w:left="202" w:right="226" w:firstLine="719"/>
        <w:jc w:val="both"/>
        <w:rPr>
          <w:sz w:val="28"/>
        </w:rPr>
      </w:pPr>
      <w:r>
        <w:rPr>
          <w:sz w:val="28"/>
        </w:rPr>
        <w:t>Cục trưởng Cục Bảo vệ thực vật, Thủ trưởng các đơn vị thuộc Bộ, Giám đốc Sở Nông nghiệp và Phát triển nông thôn các tỉnh, thành phố trực</w:t>
      </w:r>
      <w:r>
        <w:rPr>
          <w:spacing w:val="40"/>
          <w:sz w:val="28"/>
        </w:rPr>
        <w:t> </w:t>
      </w:r>
      <w:r>
        <w:rPr>
          <w:sz w:val="28"/>
        </w:rPr>
        <w:t>thuộc Trung ương và các tổ chức, cá nhân có liên quan chịu trách nhiệm thi</w:t>
      </w:r>
      <w:r>
        <w:rPr>
          <w:spacing w:val="80"/>
          <w:sz w:val="28"/>
        </w:rPr>
        <w:t> </w:t>
      </w:r>
      <w:r>
        <w:rPr>
          <w:sz w:val="28"/>
        </w:rPr>
        <w:t>hành Thông tư này.</w:t>
      </w:r>
    </w:p>
    <w:p>
      <w:pPr>
        <w:spacing w:after="0" w:line="254" w:lineRule="auto"/>
        <w:jc w:val="both"/>
        <w:rPr>
          <w:sz w:val="28"/>
        </w:rPr>
        <w:sectPr>
          <w:pgSz w:w="11910" w:h="16850"/>
          <w:pgMar w:top="640" w:bottom="280" w:left="1500" w:right="900"/>
        </w:sectPr>
      </w:pPr>
    </w:p>
    <w:p>
      <w:pPr>
        <w:pStyle w:val="BodyText"/>
        <w:spacing w:before="86"/>
        <w:ind w:left="6" w:right="31"/>
        <w:jc w:val="center"/>
        <w:rPr>
          <w:rFonts w:ascii="Courier New"/>
        </w:rPr>
      </w:pPr>
      <w:r>
        <w:rPr>
          <w:rFonts w:ascii="Courier New"/>
          <w:spacing w:val="-10"/>
        </w:rPr>
        <w:t>3</w:t>
      </w:r>
    </w:p>
    <w:p>
      <w:pPr>
        <w:pStyle w:val="BodyText"/>
        <w:spacing w:before="19"/>
        <w:rPr>
          <w:rFonts w:ascii="Courier New"/>
        </w:rPr>
      </w:pPr>
    </w:p>
    <w:p>
      <w:pPr>
        <w:pStyle w:val="ListParagraph"/>
        <w:numPr>
          <w:ilvl w:val="0"/>
          <w:numId w:val="4"/>
        </w:numPr>
        <w:tabs>
          <w:tab w:pos="1236" w:val="left" w:leader="none"/>
        </w:tabs>
        <w:spacing w:line="268" w:lineRule="auto" w:before="0" w:after="0"/>
        <w:ind w:left="202" w:right="228" w:firstLine="719"/>
        <w:jc w:val="both"/>
        <w:rPr>
          <w:sz w:val="28"/>
        </w:rPr>
      </w:pPr>
      <w:r>
        <w:rPr/>
        <mc:AlternateContent>
          <mc:Choice Requires="wps">
            <w:drawing>
              <wp:anchor distT="0" distB="0" distL="0" distR="0" allowOverlap="1" layoutInCell="1" locked="0" behindDoc="0" simplePos="0" relativeHeight="15730176">
                <wp:simplePos x="0" y="0"/>
                <wp:positionH relativeFrom="page">
                  <wp:posOffset>3835400</wp:posOffset>
                </wp:positionH>
                <wp:positionV relativeFrom="paragraph">
                  <wp:posOffset>1096787</wp:posOffset>
                </wp:positionV>
                <wp:extent cx="2275840" cy="143827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275840" cy="1438275"/>
                          <a:chExt cx="2275840" cy="1438275"/>
                        </a:xfrm>
                      </wpg:grpSpPr>
                      <pic:pic>
                        <pic:nvPicPr>
                          <pic:cNvPr id="7" name="Image 7"/>
                          <pic:cNvPicPr/>
                        </pic:nvPicPr>
                        <pic:blipFill>
                          <a:blip r:embed="rId5" cstate="print"/>
                          <a:stretch>
                            <a:fillRect/>
                          </a:stretch>
                        </pic:blipFill>
                        <pic:spPr>
                          <a:xfrm>
                            <a:off x="721613" y="287909"/>
                            <a:ext cx="1553972" cy="838200"/>
                          </a:xfrm>
                          <a:prstGeom prst="rect">
                            <a:avLst/>
                          </a:prstGeom>
                        </pic:spPr>
                      </pic:pic>
                      <pic:pic>
                        <pic:nvPicPr>
                          <pic:cNvPr id="8" name="Image 8"/>
                          <pic:cNvPicPr/>
                        </pic:nvPicPr>
                        <pic:blipFill>
                          <a:blip r:embed="rId6" cstate="print"/>
                          <a:stretch>
                            <a:fillRect/>
                          </a:stretch>
                        </pic:blipFill>
                        <pic:spPr>
                          <a:xfrm>
                            <a:off x="0" y="0"/>
                            <a:ext cx="1346200" cy="1312545"/>
                          </a:xfrm>
                          <a:prstGeom prst="rect">
                            <a:avLst/>
                          </a:prstGeom>
                        </pic:spPr>
                      </pic:pic>
                      <wps:wsp>
                        <wps:cNvPr id="9" name="Textbox 9"/>
                        <wps:cNvSpPr txBox="1"/>
                        <wps:spPr>
                          <a:xfrm>
                            <a:off x="903605" y="21574"/>
                            <a:ext cx="1250315" cy="197485"/>
                          </a:xfrm>
                          <a:prstGeom prst="rect">
                            <a:avLst/>
                          </a:prstGeom>
                        </wps:spPr>
                        <wps:txbx>
                          <w:txbxContent>
                            <w:p>
                              <w:pPr>
                                <w:spacing w:line="311" w:lineRule="exact" w:before="0"/>
                                <w:ind w:left="0" w:right="0" w:firstLine="0"/>
                                <w:jc w:val="left"/>
                                <w:rPr>
                                  <w:b/>
                                  <w:sz w:val="28"/>
                                </w:rPr>
                              </w:pPr>
                              <w:r>
                                <w:rPr>
                                  <w:b/>
                                  <w:sz w:val="28"/>
                                </w:rPr>
                                <w:t>THỨ</w:t>
                              </w:r>
                              <w:r>
                                <w:rPr>
                                  <w:b/>
                                  <w:spacing w:val="-1"/>
                                  <w:sz w:val="28"/>
                                </w:rPr>
                                <w:t> </w:t>
                              </w:r>
                              <w:r>
                                <w:rPr>
                                  <w:b/>
                                  <w:spacing w:val="-2"/>
                                  <w:sz w:val="28"/>
                                </w:rPr>
                                <w:t>TRƯỞNG</w:t>
                              </w:r>
                            </w:p>
                          </w:txbxContent>
                        </wps:txbx>
                        <wps:bodyPr wrap="square" lIns="0" tIns="0" rIns="0" bIns="0" rtlCol="0">
                          <a:noAutofit/>
                        </wps:bodyPr>
                      </wps:wsp>
                      <wps:wsp>
                        <wps:cNvPr id="10" name="Textbox 10"/>
                        <wps:cNvSpPr txBox="1"/>
                        <wps:spPr>
                          <a:xfrm>
                            <a:off x="1004188" y="1240774"/>
                            <a:ext cx="1047115" cy="197485"/>
                          </a:xfrm>
                          <a:prstGeom prst="rect">
                            <a:avLst/>
                          </a:prstGeom>
                        </wps:spPr>
                        <wps:txbx>
                          <w:txbxContent>
                            <w:p>
                              <w:pPr>
                                <w:spacing w:line="311" w:lineRule="exact" w:before="0"/>
                                <w:ind w:left="0" w:right="0" w:firstLine="0"/>
                                <w:jc w:val="left"/>
                                <w:rPr>
                                  <w:b/>
                                  <w:sz w:val="28"/>
                                </w:rPr>
                              </w:pPr>
                              <w:r>
                                <w:rPr>
                                  <w:b/>
                                  <w:sz w:val="28"/>
                                </w:rPr>
                                <w:t>Hoàng</w:t>
                              </w:r>
                              <w:r>
                                <w:rPr>
                                  <w:b/>
                                  <w:spacing w:val="-3"/>
                                  <w:sz w:val="28"/>
                                </w:rPr>
                                <w:t> </w:t>
                              </w:r>
                              <w:r>
                                <w:rPr>
                                  <w:b/>
                                  <w:spacing w:val="-2"/>
                                  <w:sz w:val="28"/>
                                </w:rPr>
                                <w:t>Trung</w:t>
                              </w:r>
                            </w:p>
                          </w:txbxContent>
                        </wps:txbx>
                        <wps:bodyPr wrap="square" lIns="0" tIns="0" rIns="0" bIns="0" rtlCol="0">
                          <a:noAutofit/>
                        </wps:bodyPr>
                      </wps:wsp>
                    </wpg:wgp>
                  </a:graphicData>
                </a:graphic>
              </wp:anchor>
            </w:drawing>
          </mc:Choice>
          <mc:Fallback>
            <w:pict>
              <v:group style="position:absolute;margin-left:302pt;margin-top:86.361252pt;width:179.2pt;height:113.25pt;mso-position-horizontal-relative:page;mso-position-vertical-relative:paragraph;z-index:15730176" id="docshapegroup4" coordorigin="6040,1727" coordsize="3584,2265">
                <v:shape style="position:absolute;left:7176;top:2180;width:2448;height:1320" type="#_x0000_t75" id="docshape5" stroked="false">
                  <v:imagedata r:id="rId5" o:title=""/>
                </v:shape>
                <v:shape style="position:absolute;left:6040;top:1727;width:2120;height:2067" type="#_x0000_t75" id="docshape6" stroked="false">
                  <v:imagedata r:id="rId6" o:title=""/>
                </v:shape>
                <v:shapetype id="_x0000_t202" o:spt="202" coordsize="21600,21600" path="m,l,21600r21600,l21600,xe">
                  <v:stroke joinstyle="miter"/>
                  <v:path gradientshapeok="t" o:connecttype="rect"/>
                </v:shapetype>
                <v:shape style="position:absolute;left:7463;top:1761;width:1969;height:311" type="#_x0000_t202" id="docshape7" filled="false" stroked="false">
                  <v:textbox inset="0,0,0,0">
                    <w:txbxContent>
                      <w:p>
                        <w:pPr>
                          <w:spacing w:line="311" w:lineRule="exact" w:before="0"/>
                          <w:ind w:left="0" w:right="0" w:firstLine="0"/>
                          <w:jc w:val="left"/>
                          <w:rPr>
                            <w:b/>
                            <w:sz w:val="28"/>
                          </w:rPr>
                        </w:pPr>
                        <w:r>
                          <w:rPr>
                            <w:b/>
                            <w:sz w:val="28"/>
                          </w:rPr>
                          <w:t>THỨ</w:t>
                        </w:r>
                        <w:r>
                          <w:rPr>
                            <w:b/>
                            <w:spacing w:val="-1"/>
                            <w:sz w:val="28"/>
                          </w:rPr>
                          <w:t> </w:t>
                        </w:r>
                        <w:r>
                          <w:rPr>
                            <w:b/>
                            <w:spacing w:val="-2"/>
                            <w:sz w:val="28"/>
                          </w:rPr>
                          <w:t>TRƯỞNG</w:t>
                        </w:r>
                      </w:p>
                    </w:txbxContent>
                  </v:textbox>
                  <w10:wrap type="none"/>
                </v:shape>
                <v:shape style="position:absolute;left:7621;top:3681;width:1649;height:311" type="#_x0000_t202" id="docshape8" filled="false" stroked="false">
                  <v:textbox inset="0,0,0,0">
                    <w:txbxContent>
                      <w:p>
                        <w:pPr>
                          <w:spacing w:line="311" w:lineRule="exact" w:before="0"/>
                          <w:ind w:left="0" w:right="0" w:firstLine="0"/>
                          <w:jc w:val="left"/>
                          <w:rPr>
                            <w:b/>
                            <w:sz w:val="28"/>
                          </w:rPr>
                        </w:pPr>
                        <w:r>
                          <w:rPr>
                            <w:b/>
                            <w:sz w:val="28"/>
                          </w:rPr>
                          <w:t>Hoàng</w:t>
                        </w:r>
                        <w:r>
                          <w:rPr>
                            <w:b/>
                            <w:spacing w:val="-3"/>
                            <w:sz w:val="28"/>
                          </w:rPr>
                          <w:t> </w:t>
                        </w:r>
                        <w:r>
                          <w:rPr>
                            <w:b/>
                            <w:spacing w:val="-2"/>
                            <w:sz w:val="28"/>
                          </w:rPr>
                          <w:t>Trung</w:t>
                        </w:r>
                      </w:p>
                    </w:txbxContent>
                  </v:textbox>
                  <w10:wrap type="none"/>
                </v:shape>
                <w10:wrap type="none"/>
              </v:group>
            </w:pict>
          </mc:Fallback>
        </mc:AlternateContent>
      </w:r>
      <w:r>
        <w:rPr>
          <w:sz w:val="28"/>
        </w:rPr>
        <w:t>Trong quá trình thực hiện, nếu có khó khăn, vướng mắc, đề nghị cơ quan, tổ chức, cá nhân phản ánh về Bộ Nông nghiệp và Phát triển nông thôn</w:t>
      </w:r>
      <w:r>
        <w:rPr>
          <w:spacing w:val="40"/>
          <w:sz w:val="28"/>
        </w:rPr>
        <w:t> </w:t>
      </w:r>
      <w:r>
        <w:rPr>
          <w:sz w:val="28"/>
        </w:rPr>
        <w:t>(qua Cục Bảo vệ thực vật) để xem xét và kịp thời giải quyết./.</w:t>
      </w:r>
    </w:p>
    <w:p>
      <w:pPr>
        <w:pStyle w:val="BodyText"/>
        <w:spacing w:before="30"/>
        <w:rPr>
          <w:sz w:val="20"/>
        </w:rPr>
      </w:pPr>
    </w:p>
    <w:p>
      <w:pPr>
        <w:spacing w:after="0"/>
        <w:rPr>
          <w:sz w:val="20"/>
        </w:rPr>
        <w:sectPr>
          <w:pgSz w:w="11910" w:h="16850"/>
          <w:pgMar w:top="640" w:bottom="280" w:left="1500" w:right="900"/>
        </w:sectPr>
      </w:pPr>
    </w:p>
    <w:p>
      <w:pPr>
        <w:spacing w:line="275" w:lineRule="exact" w:before="90"/>
        <w:ind w:left="202" w:right="0" w:firstLine="0"/>
        <w:jc w:val="left"/>
        <w:rPr>
          <w:b/>
          <w:i/>
          <w:sz w:val="24"/>
        </w:rPr>
      </w:pPr>
      <w:r>
        <w:rPr>
          <w:b/>
          <w:i/>
          <w:sz w:val="24"/>
        </w:rPr>
        <w:t>Nơi </w:t>
      </w:r>
      <w:r>
        <w:rPr>
          <w:b/>
          <w:i/>
          <w:spacing w:val="-2"/>
          <w:sz w:val="24"/>
        </w:rPr>
        <w:t>nhận:</w:t>
      </w:r>
    </w:p>
    <w:p>
      <w:pPr>
        <w:pStyle w:val="ListParagraph"/>
        <w:numPr>
          <w:ilvl w:val="0"/>
          <w:numId w:val="5"/>
        </w:numPr>
        <w:tabs>
          <w:tab w:pos="326" w:val="left" w:leader="none"/>
        </w:tabs>
        <w:spacing w:line="251" w:lineRule="exact" w:before="0" w:after="0"/>
        <w:ind w:left="326" w:right="0" w:hanging="124"/>
        <w:jc w:val="left"/>
        <w:rPr>
          <w:sz w:val="22"/>
        </w:rPr>
      </w:pPr>
      <w:r>
        <w:rPr>
          <w:sz w:val="22"/>
        </w:rPr>
        <w:t>Thủ</w:t>
      </w:r>
      <w:r>
        <w:rPr>
          <w:spacing w:val="-1"/>
          <w:sz w:val="22"/>
        </w:rPr>
        <w:t> </w:t>
      </w:r>
      <w:r>
        <w:rPr>
          <w:sz w:val="22"/>
        </w:rPr>
        <w:t>tướng</w:t>
      </w:r>
      <w:r>
        <w:rPr>
          <w:spacing w:val="-3"/>
          <w:sz w:val="22"/>
        </w:rPr>
        <w:t> </w:t>
      </w:r>
      <w:r>
        <w:rPr>
          <w:sz w:val="22"/>
        </w:rPr>
        <w:t>Chính phủ</w:t>
      </w:r>
      <w:r>
        <w:rPr>
          <w:spacing w:val="-4"/>
          <w:sz w:val="22"/>
        </w:rPr>
        <w:t> </w:t>
      </w:r>
      <w:r>
        <w:rPr>
          <w:sz w:val="22"/>
        </w:rPr>
        <w:t>(để</w:t>
      </w:r>
      <w:r>
        <w:rPr>
          <w:spacing w:val="-2"/>
          <w:sz w:val="22"/>
        </w:rPr>
        <w:t> b/c);</w:t>
      </w:r>
    </w:p>
    <w:p>
      <w:pPr>
        <w:pStyle w:val="ListParagraph"/>
        <w:numPr>
          <w:ilvl w:val="0"/>
          <w:numId w:val="5"/>
        </w:numPr>
        <w:tabs>
          <w:tab w:pos="328" w:val="left" w:leader="none"/>
        </w:tabs>
        <w:spacing w:line="252" w:lineRule="exact" w:before="0" w:after="0"/>
        <w:ind w:left="328" w:right="0" w:hanging="126"/>
        <w:jc w:val="left"/>
        <w:rPr>
          <w:sz w:val="22"/>
        </w:rPr>
      </w:pPr>
      <w:r>
        <w:rPr>
          <w:sz w:val="22"/>
        </w:rPr>
        <w:t>Các</w:t>
      </w:r>
      <w:r>
        <w:rPr>
          <w:spacing w:val="-2"/>
          <w:sz w:val="22"/>
        </w:rPr>
        <w:t> </w:t>
      </w:r>
      <w:r>
        <w:rPr>
          <w:sz w:val="22"/>
        </w:rPr>
        <w:t>Phó</w:t>
      </w:r>
      <w:r>
        <w:rPr>
          <w:spacing w:val="-4"/>
          <w:sz w:val="22"/>
        </w:rPr>
        <w:t> </w:t>
      </w:r>
      <w:r>
        <w:rPr>
          <w:sz w:val="22"/>
        </w:rPr>
        <w:t>Thủ</w:t>
      </w:r>
      <w:r>
        <w:rPr>
          <w:spacing w:val="-1"/>
          <w:sz w:val="22"/>
        </w:rPr>
        <w:t> </w:t>
      </w:r>
      <w:r>
        <w:rPr>
          <w:sz w:val="22"/>
        </w:rPr>
        <w:t>tướng</w:t>
      </w:r>
      <w:r>
        <w:rPr>
          <w:spacing w:val="-5"/>
          <w:sz w:val="22"/>
        </w:rPr>
        <w:t> </w:t>
      </w:r>
      <w:r>
        <w:rPr>
          <w:sz w:val="22"/>
        </w:rPr>
        <w:t>Chính</w:t>
      </w:r>
      <w:r>
        <w:rPr>
          <w:spacing w:val="-4"/>
          <w:sz w:val="22"/>
        </w:rPr>
        <w:t> </w:t>
      </w:r>
      <w:r>
        <w:rPr>
          <w:sz w:val="22"/>
        </w:rPr>
        <w:t>phủ (để</w:t>
      </w:r>
      <w:r>
        <w:rPr>
          <w:spacing w:val="-1"/>
          <w:sz w:val="22"/>
        </w:rPr>
        <w:t> </w:t>
      </w:r>
      <w:r>
        <w:rPr>
          <w:spacing w:val="-4"/>
          <w:sz w:val="22"/>
        </w:rPr>
        <w:t>b/c);</w:t>
      </w:r>
    </w:p>
    <w:p>
      <w:pPr>
        <w:pStyle w:val="ListParagraph"/>
        <w:numPr>
          <w:ilvl w:val="0"/>
          <w:numId w:val="5"/>
        </w:numPr>
        <w:tabs>
          <w:tab w:pos="326" w:val="left" w:leader="none"/>
        </w:tabs>
        <w:spacing w:line="252" w:lineRule="exact" w:before="1" w:after="0"/>
        <w:ind w:left="326" w:right="0" w:hanging="124"/>
        <w:jc w:val="left"/>
        <w:rPr>
          <w:sz w:val="22"/>
        </w:rPr>
      </w:pPr>
      <w:r>
        <w:rPr>
          <w:sz w:val="22"/>
        </w:rPr>
        <w:t>Văn</w:t>
      </w:r>
      <w:r>
        <w:rPr>
          <w:spacing w:val="-2"/>
          <w:sz w:val="22"/>
        </w:rPr>
        <w:t> </w:t>
      </w:r>
      <w:r>
        <w:rPr>
          <w:sz w:val="22"/>
        </w:rPr>
        <w:t>phòng</w:t>
      </w:r>
      <w:r>
        <w:rPr>
          <w:spacing w:val="-2"/>
          <w:sz w:val="22"/>
        </w:rPr>
        <w:t> </w:t>
      </w:r>
      <w:r>
        <w:rPr>
          <w:sz w:val="22"/>
        </w:rPr>
        <w:t>Chính </w:t>
      </w:r>
      <w:r>
        <w:rPr>
          <w:spacing w:val="-4"/>
          <w:sz w:val="22"/>
        </w:rPr>
        <w:t>phủ;</w:t>
      </w:r>
    </w:p>
    <w:p>
      <w:pPr>
        <w:pStyle w:val="ListParagraph"/>
        <w:numPr>
          <w:ilvl w:val="0"/>
          <w:numId w:val="5"/>
        </w:numPr>
        <w:tabs>
          <w:tab w:pos="376" w:val="left" w:leader="none"/>
        </w:tabs>
        <w:spacing w:line="240" w:lineRule="auto" w:before="0" w:after="0"/>
        <w:ind w:left="202" w:right="38" w:firstLine="0"/>
        <w:jc w:val="left"/>
        <w:rPr>
          <w:sz w:val="22"/>
        </w:rPr>
      </w:pPr>
      <w:r>
        <w:rPr>
          <w:sz w:val="22"/>
        </w:rPr>
        <w:t>Các</w:t>
      </w:r>
      <w:r>
        <w:rPr>
          <w:spacing w:val="40"/>
          <w:sz w:val="22"/>
        </w:rPr>
        <w:t> </w:t>
      </w:r>
      <w:r>
        <w:rPr>
          <w:sz w:val="22"/>
        </w:rPr>
        <w:t>Bộ,</w:t>
      </w:r>
      <w:r>
        <w:rPr>
          <w:spacing w:val="40"/>
          <w:sz w:val="22"/>
        </w:rPr>
        <w:t> </w:t>
      </w:r>
      <w:r>
        <w:rPr>
          <w:sz w:val="22"/>
        </w:rPr>
        <w:t>cơ</w:t>
      </w:r>
      <w:r>
        <w:rPr>
          <w:spacing w:val="40"/>
          <w:sz w:val="22"/>
        </w:rPr>
        <w:t> </w:t>
      </w:r>
      <w:r>
        <w:rPr>
          <w:sz w:val="22"/>
        </w:rPr>
        <w:t>quan</w:t>
      </w:r>
      <w:r>
        <w:rPr>
          <w:spacing w:val="40"/>
          <w:sz w:val="22"/>
        </w:rPr>
        <w:t> </w:t>
      </w:r>
      <w:r>
        <w:rPr>
          <w:sz w:val="22"/>
        </w:rPr>
        <w:t>ngang</w:t>
      </w:r>
      <w:r>
        <w:rPr>
          <w:spacing w:val="40"/>
          <w:sz w:val="22"/>
        </w:rPr>
        <w:t> </w:t>
      </w:r>
      <w:r>
        <w:rPr>
          <w:sz w:val="22"/>
        </w:rPr>
        <w:t>Bộ,</w:t>
      </w:r>
      <w:r>
        <w:rPr>
          <w:spacing w:val="40"/>
          <w:sz w:val="22"/>
        </w:rPr>
        <w:t> </w:t>
      </w:r>
      <w:r>
        <w:rPr>
          <w:sz w:val="22"/>
        </w:rPr>
        <w:t>cơ</w:t>
      </w:r>
      <w:r>
        <w:rPr>
          <w:spacing w:val="40"/>
          <w:sz w:val="22"/>
        </w:rPr>
        <w:t> </w:t>
      </w:r>
      <w:r>
        <w:rPr>
          <w:sz w:val="22"/>
        </w:rPr>
        <w:t>quan</w:t>
      </w:r>
      <w:r>
        <w:rPr>
          <w:spacing w:val="40"/>
          <w:sz w:val="22"/>
        </w:rPr>
        <w:t> </w:t>
      </w:r>
      <w:r>
        <w:rPr>
          <w:sz w:val="22"/>
        </w:rPr>
        <w:t>thuộc Chính phủ;</w:t>
      </w:r>
    </w:p>
    <w:p>
      <w:pPr>
        <w:pStyle w:val="ListParagraph"/>
        <w:numPr>
          <w:ilvl w:val="0"/>
          <w:numId w:val="5"/>
        </w:numPr>
        <w:tabs>
          <w:tab w:pos="352" w:val="left" w:leader="none"/>
        </w:tabs>
        <w:spacing w:line="240" w:lineRule="auto" w:before="0" w:after="0"/>
        <w:ind w:left="202" w:right="39" w:firstLine="0"/>
        <w:jc w:val="left"/>
        <w:rPr>
          <w:sz w:val="22"/>
        </w:rPr>
      </w:pPr>
      <w:r>
        <w:rPr>
          <w:sz w:val="22"/>
        </w:rPr>
        <w:t>Công báo Chính phủ, Cổng thông tin điện tử Chính phủ;</w:t>
      </w:r>
    </w:p>
    <w:p>
      <w:pPr>
        <w:pStyle w:val="ListParagraph"/>
        <w:numPr>
          <w:ilvl w:val="0"/>
          <w:numId w:val="5"/>
        </w:numPr>
        <w:tabs>
          <w:tab w:pos="328" w:val="left" w:leader="none"/>
        </w:tabs>
        <w:spacing w:line="252" w:lineRule="exact" w:before="1" w:after="0"/>
        <w:ind w:left="328" w:right="0" w:hanging="126"/>
        <w:jc w:val="left"/>
        <w:rPr>
          <w:sz w:val="22"/>
        </w:rPr>
      </w:pPr>
      <w:r>
        <w:rPr>
          <w:sz w:val="22"/>
        </w:rPr>
        <w:t>Cục</w:t>
      </w:r>
      <w:r>
        <w:rPr>
          <w:spacing w:val="-2"/>
          <w:sz w:val="22"/>
        </w:rPr>
        <w:t> </w:t>
      </w:r>
      <w:r>
        <w:rPr>
          <w:sz w:val="22"/>
        </w:rPr>
        <w:t>Kiểm</w:t>
      </w:r>
      <w:r>
        <w:rPr>
          <w:spacing w:val="-5"/>
          <w:sz w:val="22"/>
        </w:rPr>
        <w:t> </w:t>
      </w:r>
      <w:r>
        <w:rPr>
          <w:sz w:val="22"/>
        </w:rPr>
        <w:t>tra</w:t>
      </w:r>
      <w:r>
        <w:rPr>
          <w:spacing w:val="-1"/>
          <w:sz w:val="22"/>
        </w:rPr>
        <w:t> </w:t>
      </w:r>
      <w:r>
        <w:rPr>
          <w:sz w:val="22"/>
        </w:rPr>
        <w:t>văn</w:t>
      </w:r>
      <w:r>
        <w:rPr>
          <w:spacing w:val="-1"/>
          <w:sz w:val="22"/>
        </w:rPr>
        <w:t> </w:t>
      </w:r>
      <w:r>
        <w:rPr>
          <w:sz w:val="22"/>
        </w:rPr>
        <w:t>bản QPPL</w:t>
      </w:r>
      <w:r>
        <w:rPr>
          <w:spacing w:val="-2"/>
          <w:sz w:val="22"/>
        </w:rPr>
        <w:t> </w:t>
      </w:r>
      <w:r>
        <w:rPr>
          <w:sz w:val="22"/>
        </w:rPr>
        <w:t>-</w:t>
      </w:r>
      <w:r>
        <w:rPr>
          <w:spacing w:val="-5"/>
          <w:sz w:val="22"/>
        </w:rPr>
        <w:t> </w:t>
      </w:r>
      <w:r>
        <w:rPr>
          <w:sz w:val="22"/>
        </w:rPr>
        <w:t>Bộ</w:t>
      </w:r>
      <w:r>
        <w:rPr>
          <w:spacing w:val="-1"/>
          <w:sz w:val="22"/>
        </w:rPr>
        <w:t> </w:t>
      </w:r>
      <w:r>
        <w:rPr>
          <w:sz w:val="22"/>
        </w:rPr>
        <w:t>Tư</w:t>
      </w:r>
      <w:r>
        <w:rPr>
          <w:spacing w:val="-1"/>
          <w:sz w:val="22"/>
        </w:rPr>
        <w:t> </w:t>
      </w:r>
      <w:r>
        <w:rPr>
          <w:spacing w:val="-2"/>
          <w:sz w:val="22"/>
        </w:rPr>
        <w:t>pháp;</w:t>
      </w:r>
    </w:p>
    <w:p>
      <w:pPr>
        <w:pStyle w:val="ListParagraph"/>
        <w:numPr>
          <w:ilvl w:val="0"/>
          <w:numId w:val="5"/>
        </w:numPr>
        <w:tabs>
          <w:tab w:pos="331" w:val="left" w:leader="none"/>
        </w:tabs>
        <w:spacing w:line="240" w:lineRule="auto" w:before="0" w:after="0"/>
        <w:ind w:left="202" w:right="39" w:firstLine="0"/>
        <w:jc w:val="both"/>
        <w:rPr>
          <w:sz w:val="22"/>
        </w:rPr>
      </w:pPr>
      <w:r>
        <w:rPr>
          <w:sz w:val="22"/>
        </w:rPr>
        <w:t>UBND, Sở NN&amp;PTNT các</w:t>
      </w:r>
      <w:r>
        <w:rPr>
          <w:spacing w:val="-3"/>
          <w:sz w:val="22"/>
        </w:rPr>
        <w:t> </w:t>
      </w:r>
      <w:r>
        <w:rPr>
          <w:sz w:val="22"/>
        </w:rPr>
        <w:t>tỉnh,</w:t>
      </w:r>
      <w:r>
        <w:rPr>
          <w:spacing w:val="-2"/>
          <w:sz w:val="22"/>
        </w:rPr>
        <w:t> </w:t>
      </w:r>
      <w:r>
        <w:rPr>
          <w:sz w:val="22"/>
        </w:rPr>
        <w:t>TP</w:t>
      </w:r>
      <w:r>
        <w:rPr>
          <w:spacing w:val="-3"/>
          <w:sz w:val="22"/>
        </w:rPr>
        <w:t> </w:t>
      </w:r>
      <w:r>
        <w:rPr>
          <w:sz w:val="22"/>
        </w:rPr>
        <w:t>trực</w:t>
      </w:r>
      <w:r>
        <w:rPr>
          <w:spacing w:val="-2"/>
          <w:sz w:val="22"/>
        </w:rPr>
        <w:t> </w:t>
      </w:r>
      <w:r>
        <w:rPr>
          <w:sz w:val="22"/>
        </w:rPr>
        <w:t>thuộc Trung ương;</w:t>
      </w:r>
    </w:p>
    <w:p>
      <w:pPr>
        <w:pStyle w:val="ListParagraph"/>
        <w:numPr>
          <w:ilvl w:val="0"/>
          <w:numId w:val="5"/>
        </w:numPr>
        <w:tabs>
          <w:tab w:pos="367" w:val="left" w:leader="none"/>
        </w:tabs>
        <w:spacing w:line="240" w:lineRule="auto" w:before="0" w:after="0"/>
        <w:ind w:left="202" w:right="38" w:firstLine="0"/>
        <w:jc w:val="both"/>
        <w:rPr>
          <w:sz w:val="22"/>
        </w:rPr>
      </w:pPr>
      <w:r>
        <w:rPr>
          <w:sz w:val="22"/>
        </w:rPr>
        <w:t>Bộ NN&amp;PTNT: Bộ trưởng, các Thứ trưởng, các cơ quan, đơn vị thuộc Bộ, Cổng thông tin điện tử Bộ;</w:t>
      </w:r>
    </w:p>
    <w:p>
      <w:pPr>
        <w:pStyle w:val="ListParagraph"/>
        <w:numPr>
          <w:ilvl w:val="0"/>
          <w:numId w:val="5"/>
        </w:numPr>
        <w:tabs>
          <w:tab w:pos="326" w:val="left" w:leader="none"/>
        </w:tabs>
        <w:spacing w:line="252" w:lineRule="exact" w:before="0" w:after="0"/>
        <w:ind w:left="326" w:right="0" w:hanging="124"/>
        <w:jc w:val="both"/>
        <w:rPr>
          <w:sz w:val="22"/>
        </w:rPr>
      </w:pPr>
      <w:r>
        <w:rPr>
          <w:sz w:val="22"/>
        </w:rPr>
        <w:t>Lưu: VT,</w:t>
      </w:r>
      <w:r>
        <w:rPr>
          <w:spacing w:val="1"/>
          <w:sz w:val="22"/>
        </w:rPr>
        <w:t> </w:t>
      </w:r>
      <w:r>
        <w:rPr>
          <w:spacing w:val="-4"/>
          <w:sz w:val="22"/>
        </w:rPr>
        <w:t>BVTV.</w:t>
      </w:r>
    </w:p>
    <w:p>
      <w:pPr>
        <w:pStyle w:val="Heading1"/>
        <w:spacing w:before="89"/>
        <w:ind w:left="202"/>
        <w:jc w:val="left"/>
      </w:pPr>
      <w:r>
        <w:rPr>
          <w:b w:val="0"/>
        </w:rPr>
        <w:br w:type="column"/>
      </w:r>
      <w:r>
        <w:rPr/>
        <w:t>KT.</w:t>
      </w:r>
      <w:r>
        <w:rPr>
          <w:spacing w:val="-2"/>
        </w:rPr>
        <w:t> </w:t>
      </w:r>
      <w:r>
        <w:rPr/>
        <w:t>BỘ </w:t>
      </w:r>
      <w:r>
        <w:rPr>
          <w:spacing w:val="-2"/>
        </w:rPr>
        <w:t>TRƯỞNG</w:t>
      </w:r>
    </w:p>
    <w:p>
      <w:pPr>
        <w:spacing w:after="0"/>
        <w:jc w:val="left"/>
        <w:sectPr>
          <w:type w:val="continuous"/>
          <w:pgSz w:w="11910" w:h="16850"/>
          <w:pgMar w:top="1080" w:bottom="280" w:left="1500" w:right="900"/>
          <w:cols w:num="2" w:equalWidth="0">
            <w:col w:w="4532" w:space="1068"/>
            <w:col w:w="3910"/>
          </w:cols>
        </w:sectPr>
      </w:pPr>
    </w:p>
    <w:p>
      <w:pPr>
        <w:spacing w:before="179"/>
        <w:ind w:left="1244" w:right="0" w:firstLine="0"/>
        <w:jc w:val="center"/>
        <w:rPr>
          <w:b/>
          <w:sz w:val="24"/>
        </w:rPr>
      </w:pPr>
      <w:r>
        <w:rPr>
          <w:b/>
          <w:sz w:val="24"/>
        </w:rPr>
        <w:t>BỘ NÔNG </w:t>
      </w:r>
      <w:r>
        <w:rPr>
          <w:b/>
          <w:spacing w:val="-2"/>
          <w:sz w:val="24"/>
        </w:rPr>
        <w:t>NGHIỆP</w:t>
      </w:r>
    </w:p>
    <w:p>
      <w:pPr>
        <w:spacing w:before="0"/>
        <w:ind w:left="1182" w:right="0" w:firstLine="0"/>
        <w:jc w:val="center"/>
        <w:rPr>
          <w:b/>
          <w:sz w:val="24"/>
        </w:rPr>
      </w:pPr>
      <w:r>
        <w:rPr>
          <w:b/>
          <w:sz w:val="24"/>
        </w:rPr>
        <w:t>VÀ</w:t>
      </w:r>
      <w:r>
        <w:rPr>
          <w:b/>
          <w:spacing w:val="-2"/>
          <w:sz w:val="24"/>
        </w:rPr>
        <w:t> </w:t>
      </w:r>
      <w:r>
        <w:rPr>
          <w:b/>
          <w:sz w:val="24"/>
        </w:rPr>
        <w:t>PHÁT</w:t>
      </w:r>
      <w:r>
        <w:rPr>
          <w:b/>
          <w:spacing w:val="-1"/>
          <w:sz w:val="24"/>
        </w:rPr>
        <w:t> </w:t>
      </w:r>
      <w:r>
        <w:rPr>
          <w:b/>
          <w:sz w:val="24"/>
        </w:rPr>
        <w:t>TRIỂN</w:t>
      </w:r>
      <w:r>
        <w:rPr>
          <w:b/>
          <w:spacing w:val="-2"/>
          <w:sz w:val="24"/>
        </w:rPr>
        <w:t> </w:t>
      </w:r>
      <w:r>
        <w:rPr>
          <w:b/>
          <w:sz w:val="24"/>
        </w:rPr>
        <w:t>NÔNG</w:t>
      </w:r>
      <w:r>
        <w:rPr>
          <w:b/>
          <w:spacing w:val="-1"/>
          <w:sz w:val="24"/>
        </w:rPr>
        <w:t> </w:t>
      </w:r>
      <w:r>
        <w:rPr>
          <w:b/>
          <w:spacing w:val="-4"/>
          <w:sz w:val="24"/>
        </w:rPr>
        <w:t>THÔN</w:t>
      </w:r>
    </w:p>
    <w:p>
      <w:pPr>
        <w:spacing w:before="73"/>
        <w:ind w:left="388" w:right="0" w:firstLine="0"/>
        <w:jc w:val="center"/>
        <w:rPr>
          <w:sz w:val="20"/>
        </w:rPr>
      </w:pPr>
      <w:r>
        <w:rPr/>
        <w:br w:type="column"/>
      </w:r>
      <w:r>
        <w:rPr>
          <w:b/>
          <w:spacing w:val="-22"/>
          <w:position w:val="-13"/>
          <w:sz w:val="24"/>
        </w:rPr>
        <w:t>CỘNG</w:t>
      </w:r>
      <w:r>
        <w:rPr>
          <w:b/>
          <w:spacing w:val="3"/>
          <w:position w:val="-13"/>
          <w:sz w:val="24"/>
        </w:rPr>
        <w:t> </w:t>
      </w:r>
      <w:r>
        <w:rPr>
          <w:b/>
          <w:spacing w:val="-22"/>
          <w:position w:val="-13"/>
          <w:sz w:val="24"/>
        </w:rPr>
        <w:t>HÒA</w:t>
      </w:r>
      <w:r>
        <w:rPr>
          <w:b/>
          <w:spacing w:val="2"/>
          <w:position w:val="-13"/>
          <w:sz w:val="24"/>
        </w:rPr>
        <w:t> </w:t>
      </w:r>
      <w:r>
        <w:rPr>
          <w:b/>
          <w:spacing w:val="-22"/>
          <w:position w:val="-13"/>
          <w:sz w:val="24"/>
        </w:rPr>
        <w:t>XÃ</w:t>
      </w:r>
      <w:r>
        <w:rPr>
          <w:b/>
          <w:spacing w:val="1"/>
          <w:position w:val="-13"/>
          <w:sz w:val="24"/>
        </w:rPr>
        <w:t> </w:t>
      </w:r>
      <w:r>
        <w:rPr>
          <w:b/>
          <w:spacing w:val="-22"/>
          <w:position w:val="-13"/>
          <w:sz w:val="24"/>
        </w:rPr>
        <w:t>HỘI</w:t>
      </w:r>
      <w:r>
        <w:rPr>
          <w:b/>
          <w:spacing w:val="4"/>
          <w:position w:val="-13"/>
          <w:sz w:val="24"/>
        </w:rPr>
        <w:t> </w:t>
      </w:r>
      <w:r>
        <w:rPr>
          <w:b/>
          <w:spacing w:val="-22"/>
          <w:position w:val="-13"/>
          <w:sz w:val="24"/>
        </w:rPr>
        <w:t>CHỦ</w:t>
      </w:r>
      <w:r>
        <w:rPr>
          <w:b/>
          <w:spacing w:val="2"/>
          <w:position w:val="-13"/>
          <w:sz w:val="24"/>
        </w:rPr>
        <w:t> </w:t>
      </w:r>
      <w:r>
        <w:rPr>
          <w:b/>
          <w:spacing w:val="24"/>
          <w:position w:val="-13"/>
          <w:sz w:val="24"/>
        </w:rPr>
        <w:t>N</w:t>
      </w:r>
      <w:r>
        <w:rPr>
          <w:b/>
          <w:spacing w:val="25"/>
          <w:position w:val="-13"/>
          <w:sz w:val="24"/>
        </w:rPr>
        <w:t>GH</w:t>
      </w:r>
      <w:r>
        <w:rPr>
          <w:b/>
          <w:spacing w:val="-30"/>
          <w:position w:val="-13"/>
          <w:sz w:val="24"/>
        </w:rPr>
        <w:t>Ĩ</w:t>
      </w:r>
      <w:r>
        <w:rPr>
          <w:spacing w:val="-21"/>
          <w:sz w:val="20"/>
        </w:rPr>
        <w:t>2</w:t>
      </w:r>
      <w:r>
        <w:rPr>
          <w:b/>
          <w:spacing w:val="-104"/>
          <w:position w:val="-13"/>
          <w:sz w:val="24"/>
        </w:rPr>
        <w:t>A</w:t>
      </w:r>
      <w:r>
        <w:rPr>
          <w:spacing w:val="24"/>
          <w:sz w:val="20"/>
        </w:rPr>
        <w:t>5/</w:t>
      </w:r>
      <w:r>
        <w:rPr>
          <w:spacing w:val="-43"/>
          <w:sz w:val="20"/>
        </w:rPr>
        <w:t>2</w:t>
      </w:r>
      <w:r>
        <w:rPr>
          <w:b/>
          <w:spacing w:val="-81"/>
          <w:position w:val="-13"/>
          <w:sz w:val="24"/>
        </w:rPr>
        <w:t>V</w:t>
      </w:r>
      <w:r>
        <w:rPr>
          <w:spacing w:val="24"/>
          <w:sz w:val="20"/>
        </w:rPr>
        <w:t>0</w:t>
      </w:r>
      <w:r>
        <w:rPr>
          <w:spacing w:val="-70"/>
          <w:sz w:val="20"/>
        </w:rPr>
        <w:t>2</w:t>
      </w:r>
      <w:r>
        <w:rPr>
          <w:b/>
          <w:spacing w:val="25"/>
          <w:position w:val="-13"/>
          <w:sz w:val="24"/>
        </w:rPr>
        <w:t>I</w:t>
      </w:r>
      <w:r>
        <w:rPr>
          <w:b/>
          <w:spacing w:val="-134"/>
          <w:position w:val="-13"/>
          <w:sz w:val="24"/>
        </w:rPr>
        <w:t>Ệ</w:t>
      </w:r>
      <w:r>
        <w:rPr>
          <w:spacing w:val="24"/>
          <w:sz w:val="20"/>
        </w:rPr>
        <w:t>4/</w:t>
      </w:r>
      <w:r>
        <w:rPr>
          <w:spacing w:val="-94"/>
          <w:sz w:val="20"/>
        </w:rPr>
        <w:t>T</w:t>
      </w:r>
      <w:r>
        <w:rPr>
          <w:b/>
          <w:spacing w:val="-17"/>
          <w:position w:val="-13"/>
          <w:sz w:val="24"/>
        </w:rPr>
        <w:t>T</w:t>
      </w:r>
      <w:r>
        <w:rPr>
          <w:spacing w:val="5"/>
          <w:sz w:val="20"/>
        </w:rPr>
        <w:t>T</w:t>
      </w:r>
      <w:r>
        <w:rPr>
          <w:b/>
          <w:spacing w:val="-129"/>
          <w:position w:val="-13"/>
          <w:sz w:val="24"/>
        </w:rPr>
        <w:t>N</w:t>
      </w:r>
      <w:r>
        <w:rPr>
          <w:spacing w:val="24"/>
          <w:sz w:val="20"/>
        </w:rPr>
        <w:t>-</w:t>
      </w:r>
      <w:r>
        <w:rPr>
          <w:spacing w:val="-47"/>
          <w:sz w:val="20"/>
        </w:rPr>
        <w:t>B</w:t>
      </w:r>
      <w:r>
        <w:rPr>
          <w:b/>
          <w:spacing w:val="-127"/>
          <w:position w:val="-13"/>
          <w:sz w:val="24"/>
        </w:rPr>
        <w:t>A</w:t>
      </w:r>
      <w:r>
        <w:rPr>
          <w:spacing w:val="-19"/>
          <w:sz w:val="20"/>
        </w:rPr>
        <w:t>N</w:t>
      </w:r>
      <w:r>
        <w:rPr>
          <w:b/>
          <w:spacing w:val="-209"/>
          <w:position w:val="-13"/>
          <w:sz w:val="24"/>
        </w:rPr>
        <w:t>M</w:t>
      </w:r>
      <w:r>
        <w:rPr>
          <w:sz w:val="20"/>
        </w:rPr>
        <w:t>N</w:t>
      </w:r>
      <w:r>
        <w:rPr>
          <w:spacing w:val="1"/>
          <w:sz w:val="20"/>
        </w:rPr>
        <w:t> </w:t>
      </w:r>
      <w:r>
        <w:rPr>
          <w:spacing w:val="-22"/>
          <w:sz w:val="20"/>
        </w:rPr>
        <w:t>16/12/2024</w:t>
      </w:r>
      <w:r>
        <w:rPr>
          <w:spacing w:val="3"/>
          <w:sz w:val="20"/>
        </w:rPr>
        <w:t> </w:t>
      </w:r>
      <w:r>
        <w:rPr>
          <w:spacing w:val="-22"/>
          <w:sz w:val="20"/>
        </w:rPr>
        <w:t>10:22:16</w:t>
      </w:r>
    </w:p>
    <w:p>
      <w:pPr>
        <w:spacing w:before="3"/>
        <w:ind w:left="2257" w:right="0" w:firstLine="0"/>
        <w:jc w:val="left"/>
        <w:rPr>
          <w:b/>
          <w:sz w:val="24"/>
        </w:rPr>
      </w:pPr>
      <w:r>
        <w:rPr>
          <w:b/>
          <w:sz w:val="24"/>
        </w:rPr>
        <w:t>Độc</w:t>
      </w:r>
      <w:r>
        <w:rPr>
          <w:b/>
          <w:spacing w:val="-3"/>
          <w:sz w:val="24"/>
        </w:rPr>
        <w:t> </w:t>
      </w:r>
      <w:r>
        <w:rPr>
          <w:b/>
          <w:sz w:val="24"/>
        </w:rPr>
        <w:t>lập</w:t>
      </w:r>
      <w:r>
        <w:rPr>
          <w:b/>
          <w:spacing w:val="1"/>
          <w:sz w:val="24"/>
        </w:rPr>
        <w:t> </w:t>
      </w:r>
      <w:r>
        <w:rPr>
          <w:b/>
          <w:sz w:val="24"/>
        </w:rPr>
        <w:t>-</w:t>
      </w:r>
      <w:r>
        <w:rPr>
          <w:b/>
          <w:spacing w:val="-2"/>
          <w:sz w:val="24"/>
        </w:rPr>
        <w:t> </w:t>
      </w:r>
      <w:r>
        <w:rPr>
          <w:b/>
          <w:sz w:val="24"/>
        </w:rPr>
        <w:t>Tự</w:t>
      </w:r>
      <w:r>
        <w:rPr>
          <w:b/>
          <w:spacing w:val="-1"/>
          <w:sz w:val="24"/>
        </w:rPr>
        <w:t> </w:t>
      </w:r>
      <w:r>
        <w:rPr>
          <w:b/>
          <w:sz w:val="24"/>
        </w:rPr>
        <w:t>do</w:t>
      </w:r>
      <w:r>
        <w:rPr>
          <w:b/>
          <w:spacing w:val="-1"/>
          <w:sz w:val="24"/>
        </w:rPr>
        <w:t> </w:t>
      </w:r>
      <w:r>
        <w:rPr>
          <w:b/>
          <w:sz w:val="24"/>
        </w:rPr>
        <w:t>-</w:t>
      </w:r>
      <w:r>
        <w:rPr>
          <w:b/>
          <w:spacing w:val="-1"/>
          <w:sz w:val="24"/>
        </w:rPr>
        <w:t> </w:t>
      </w:r>
      <w:r>
        <w:rPr>
          <w:b/>
          <w:sz w:val="24"/>
        </w:rPr>
        <w:t>Hạnh</w:t>
      </w:r>
      <w:r>
        <w:rPr>
          <w:b/>
          <w:spacing w:val="-2"/>
          <w:sz w:val="24"/>
        </w:rPr>
        <w:t> </w:t>
      </w:r>
      <w:r>
        <w:rPr>
          <w:b/>
          <w:spacing w:val="-4"/>
          <w:sz w:val="24"/>
        </w:rPr>
        <w:t>phúc</w:t>
      </w:r>
    </w:p>
    <w:p>
      <w:pPr>
        <w:spacing w:after="0"/>
        <w:jc w:val="left"/>
        <w:rPr>
          <w:sz w:val="24"/>
        </w:rPr>
        <w:sectPr>
          <w:footerReference w:type="default" r:id="rId7"/>
          <w:pgSz w:w="16850" w:h="11910" w:orient="landscape"/>
          <w:pgMar w:header="0" w:footer="397" w:top="380" w:bottom="580" w:left="700" w:right="460"/>
          <w:pgNumType w:start="1"/>
          <w:cols w:num="2" w:equalWidth="0">
            <w:col w:w="4705" w:space="2254"/>
            <w:col w:w="8731"/>
          </w:cols>
        </w:sectPr>
      </w:pPr>
    </w:p>
    <w:p>
      <w:pPr>
        <w:pStyle w:val="BodyText"/>
        <w:spacing w:before="7"/>
        <w:rPr>
          <w:b/>
          <w:sz w:val="7"/>
        </w:rPr>
      </w:pPr>
    </w:p>
    <w:p>
      <w:pPr>
        <w:tabs>
          <w:tab w:pos="9194" w:val="left" w:leader="none"/>
        </w:tabs>
        <w:spacing w:line="20" w:lineRule="exact"/>
        <w:ind w:left="1674" w:right="0" w:firstLine="0"/>
        <w:rPr>
          <w:sz w:val="2"/>
        </w:rPr>
      </w:pPr>
      <w:r>
        <w:rPr>
          <w:sz w:val="2"/>
        </w:rPr>
        <mc:AlternateContent>
          <mc:Choice Requires="wps">
            <w:drawing>
              <wp:inline distT="0" distB="0" distL="0" distR="0">
                <wp:extent cx="1485900" cy="9525"/>
                <wp:effectExtent l="9525" t="0" r="0" b="0"/>
                <wp:docPr id="12" name="Group 12"/>
                <wp:cNvGraphicFramePr>
                  <a:graphicFrameLocks/>
                </wp:cNvGraphicFramePr>
                <a:graphic>
                  <a:graphicData uri="http://schemas.microsoft.com/office/word/2010/wordprocessingGroup">
                    <wpg:wgp>
                      <wpg:cNvPr id="12" name="Group 12"/>
                      <wpg:cNvGrpSpPr/>
                      <wpg:grpSpPr>
                        <a:xfrm>
                          <a:off x="0" y="0"/>
                          <a:ext cx="1485900" cy="9525"/>
                          <a:chExt cx="1485900" cy="9525"/>
                        </a:xfrm>
                      </wpg:grpSpPr>
                      <wps:wsp>
                        <wps:cNvPr id="13" name="Graphic 13"/>
                        <wps:cNvSpPr/>
                        <wps:spPr>
                          <a:xfrm>
                            <a:off x="0" y="4762"/>
                            <a:ext cx="1485900" cy="1270"/>
                          </a:xfrm>
                          <a:custGeom>
                            <a:avLst/>
                            <a:gdLst/>
                            <a:ahLst/>
                            <a:cxnLst/>
                            <a:rect l="l" t="t" r="r" b="b"/>
                            <a:pathLst>
                              <a:path w="1485900" h="0">
                                <a:moveTo>
                                  <a:pt x="0" y="0"/>
                                </a:moveTo>
                                <a:lnTo>
                                  <a:pt x="148589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7pt;height:.75pt;mso-position-horizontal-relative:char;mso-position-vertical-relative:line" id="docshapegroup10" coordorigin="0,0" coordsize="2340,15">
                <v:line style="position:absolute" from="0,8" to="2340,8" stroked="true" strokeweight=".75pt" strokecolor="#000000">
                  <v:stroke dashstyle="solid"/>
                </v:line>
              </v:group>
            </w:pict>
          </mc:Fallback>
        </mc:AlternateContent>
      </w:r>
      <w:r>
        <w:rPr>
          <w:sz w:val="2"/>
        </w:rPr>
      </w:r>
      <w:r>
        <w:rPr>
          <w:sz w:val="2"/>
        </w:rPr>
        <w:tab/>
      </w:r>
      <w:r>
        <w:rPr>
          <w:position w:val="1"/>
          <w:sz w:val="2"/>
        </w:rPr>
        <mc:AlternateContent>
          <mc:Choice Requires="wps">
            <w:drawing>
              <wp:inline distT="0" distB="0" distL="0" distR="0">
                <wp:extent cx="1828800" cy="9525"/>
                <wp:effectExtent l="9525" t="0" r="0" b="0"/>
                <wp:docPr id="14" name="Group 14"/>
                <wp:cNvGraphicFramePr>
                  <a:graphicFrameLocks/>
                </wp:cNvGraphicFramePr>
                <a:graphic>
                  <a:graphicData uri="http://schemas.microsoft.com/office/word/2010/wordprocessingGroup">
                    <wpg:wgp>
                      <wpg:cNvPr id="14" name="Group 14"/>
                      <wpg:cNvGrpSpPr/>
                      <wpg:grpSpPr>
                        <a:xfrm>
                          <a:off x="0" y="0"/>
                          <a:ext cx="1828800" cy="9525"/>
                          <a:chExt cx="1828800" cy="9525"/>
                        </a:xfrm>
                      </wpg:grpSpPr>
                      <wps:wsp>
                        <wps:cNvPr id="15" name="Graphic 15"/>
                        <wps:cNvSpPr/>
                        <wps:spPr>
                          <a:xfrm>
                            <a:off x="0" y="4762"/>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75pt;mso-position-horizontal-relative:char;mso-position-vertical-relative:line" id="docshapegroup11" coordorigin="0,0" coordsize="2880,15">
                <v:line style="position:absolute" from="0,8" to="2880,8" stroked="true" strokeweight=".75pt" strokecolor="#000000">
                  <v:stroke dashstyle="solid"/>
                </v:line>
              </v:group>
            </w:pict>
          </mc:Fallback>
        </mc:AlternateContent>
      </w:r>
      <w:r>
        <w:rPr>
          <w:position w:val="1"/>
          <w:sz w:val="2"/>
        </w:rPr>
      </w:r>
    </w:p>
    <w:p>
      <w:pPr>
        <w:spacing w:before="169"/>
        <w:ind w:left="2" w:right="241" w:firstLine="0"/>
        <w:jc w:val="center"/>
        <w:rPr>
          <w:b/>
          <w:sz w:val="24"/>
        </w:rPr>
      </w:pPr>
      <w:r>
        <w:rPr>
          <w:b/>
          <w:sz w:val="24"/>
        </w:rPr>
        <w:t>Phụ</w:t>
      </w:r>
      <w:r>
        <w:rPr>
          <w:b/>
          <w:spacing w:val="-3"/>
          <w:sz w:val="24"/>
        </w:rPr>
        <w:t> </w:t>
      </w:r>
      <w:r>
        <w:rPr>
          <w:b/>
          <w:sz w:val="24"/>
        </w:rPr>
        <w:t>lục</w:t>
      </w:r>
      <w:r>
        <w:rPr>
          <w:b/>
          <w:spacing w:val="-1"/>
          <w:sz w:val="24"/>
        </w:rPr>
        <w:t> </w:t>
      </w:r>
      <w:r>
        <w:rPr>
          <w:b/>
          <w:spacing w:val="-10"/>
          <w:sz w:val="24"/>
        </w:rPr>
        <w:t>I</w:t>
      </w:r>
    </w:p>
    <w:p>
      <w:pPr>
        <w:spacing w:before="0"/>
        <w:ind w:left="0" w:right="241" w:firstLine="0"/>
        <w:jc w:val="center"/>
        <w:rPr>
          <w:b/>
          <w:sz w:val="24"/>
        </w:rPr>
      </w:pPr>
      <w:r>
        <w:rPr>
          <w:b/>
          <w:sz w:val="24"/>
        </w:rPr>
        <w:t>DANH</w:t>
      </w:r>
      <w:r>
        <w:rPr>
          <w:b/>
          <w:spacing w:val="-2"/>
          <w:sz w:val="24"/>
        </w:rPr>
        <w:t> </w:t>
      </w:r>
      <w:r>
        <w:rPr>
          <w:b/>
          <w:sz w:val="24"/>
        </w:rPr>
        <w:t>MỤC</w:t>
      </w:r>
      <w:r>
        <w:rPr>
          <w:b/>
          <w:spacing w:val="-2"/>
          <w:sz w:val="24"/>
        </w:rPr>
        <w:t> </w:t>
      </w:r>
      <w:r>
        <w:rPr>
          <w:b/>
          <w:sz w:val="24"/>
        </w:rPr>
        <w:t>THUỐC</w:t>
      </w:r>
      <w:r>
        <w:rPr>
          <w:b/>
          <w:spacing w:val="1"/>
          <w:sz w:val="24"/>
        </w:rPr>
        <w:t> </w:t>
      </w:r>
      <w:r>
        <w:rPr>
          <w:b/>
          <w:sz w:val="24"/>
        </w:rPr>
        <w:t>BẢO</w:t>
      </w:r>
      <w:r>
        <w:rPr>
          <w:b/>
          <w:spacing w:val="-1"/>
          <w:sz w:val="24"/>
        </w:rPr>
        <w:t> </w:t>
      </w:r>
      <w:r>
        <w:rPr>
          <w:b/>
          <w:sz w:val="24"/>
        </w:rPr>
        <w:t>VỆ</w:t>
      </w:r>
      <w:r>
        <w:rPr>
          <w:b/>
          <w:spacing w:val="-1"/>
          <w:sz w:val="24"/>
        </w:rPr>
        <w:t> </w:t>
      </w:r>
      <w:r>
        <w:rPr>
          <w:b/>
          <w:sz w:val="24"/>
        </w:rPr>
        <w:t>THỰC</w:t>
      </w:r>
      <w:r>
        <w:rPr>
          <w:b/>
          <w:spacing w:val="-2"/>
          <w:sz w:val="24"/>
        </w:rPr>
        <w:t> </w:t>
      </w:r>
      <w:r>
        <w:rPr>
          <w:b/>
          <w:sz w:val="24"/>
        </w:rPr>
        <w:t>VẬT</w:t>
      </w:r>
      <w:r>
        <w:rPr>
          <w:b/>
          <w:spacing w:val="55"/>
          <w:sz w:val="24"/>
        </w:rPr>
        <w:t> </w:t>
      </w:r>
      <w:r>
        <w:rPr>
          <w:b/>
          <w:sz w:val="24"/>
        </w:rPr>
        <w:t>ĐƯỢC</w:t>
      </w:r>
      <w:r>
        <w:rPr>
          <w:b/>
          <w:spacing w:val="-2"/>
          <w:sz w:val="24"/>
        </w:rPr>
        <w:t> </w:t>
      </w:r>
      <w:r>
        <w:rPr>
          <w:b/>
          <w:sz w:val="24"/>
        </w:rPr>
        <w:t>PHÉP</w:t>
      </w:r>
      <w:r>
        <w:rPr>
          <w:b/>
          <w:spacing w:val="-1"/>
          <w:sz w:val="24"/>
        </w:rPr>
        <w:t> </w:t>
      </w:r>
      <w:r>
        <w:rPr>
          <w:b/>
          <w:sz w:val="24"/>
        </w:rPr>
        <w:t>SỬ</w:t>
      </w:r>
      <w:r>
        <w:rPr>
          <w:b/>
          <w:spacing w:val="-1"/>
          <w:sz w:val="24"/>
        </w:rPr>
        <w:t> </w:t>
      </w:r>
      <w:r>
        <w:rPr>
          <w:b/>
          <w:sz w:val="24"/>
        </w:rPr>
        <w:t>DỤNG</w:t>
      </w:r>
      <w:r>
        <w:rPr>
          <w:b/>
          <w:spacing w:val="-1"/>
          <w:sz w:val="24"/>
        </w:rPr>
        <w:t> </w:t>
      </w:r>
      <w:r>
        <w:rPr>
          <w:b/>
          <w:sz w:val="24"/>
        </w:rPr>
        <w:t>TẠI</w:t>
      </w:r>
      <w:r>
        <w:rPr>
          <w:b/>
          <w:spacing w:val="-2"/>
          <w:sz w:val="24"/>
        </w:rPr>
        <w:t> </w:t>
      </w:r>
      <w:r>
        <w:rPr>
          <w:b/>
          <w:sz w:val="24"/>
        </w:rPr>
        <w:t>VIỆT</w:t>
      </w:r>
      <w:r>
        <w:rPr>
          <w:b/>
          <w:spacing w:val="-1"/>
          <w:sz w:val="24"/>
        </w:rPr>
        <w:t> </w:t>
      </w:r>
      <w:r>
        <w:rPr>
          <w:b/>
          <w:spacing w:val="-5"/>
          <w:sz w:val="24"/>
        </w:rPr>
        <w:t>NAM</w:t>
      </w:r>
    </w:p>
    <w:p>
      <w:pPr>
        <w:tabs>
          <w:tab w:pos="7182" w:val="left" w:leader="none"/>
          <w:tab w:pos="10130" w:val="left" w:leader="none"/>
          <w:tab w:pos="11095" w:val="left" w:leader="none"/>
        </w:tabs>
        <w:spacing w:before="0"/>
        <w:ind w:left="3390" w:right="3630" w:firstLine="0"/>
        <w:jc w:val="center"/>
        <w:rPr>
          <w:i/>
          <w:sz w:val="24"/>
        </w:rPr>
      </w:pPr>
      <w:r>
        <w:rPr>
          <w:i/>
          <w:sz w:val="24"/>
        </w:rPr>
        <w:t>(Ban hành kèm theo Thông tư số</w:t>
        <w:tab/>
        <w:t>/2024/TT-BNNPTNT ngày</w:t>
        <w:tab/>
      </w:r>
      <w:r>
        <w:rPr>
          <w:i/>
          <w:spacing w:val="-2"/>
          <w:sz w:val="24"/>
        </w:rPr>
        <w:t>tháng</w:t>
      </w:r>
      <w:r>
        <w:rPr>
          <w:i/>
          <w:sz w:val="24"/>
        </w:rPr>
        <w:tab/>
        <w:t>năm</w:t>
      </w:r>
      <w:r>
        <w:rPr>
          <w:i/>
          <w:spacing w:val="-15"/>
          <w:sz w:val="24"/>
        </w:rPr>
        <w:t> </w:t>
      </w:r>
      <w:r>
        <w:rPr>
          <w:i/>
          <w:sz w:val="24"/>
        </w:rPr>
        <w:t>2024</w:t>
      </w:r>
      <w:r>
        <w:rPr>
          <w:i/>
          <w:sz w:val="24"/>
        </w:rPr>
        <w:t> của Bộ trưởng Bộ Nông nghiệp và Phát triển Nông thôn).</w:t>
      </w:r>
    </w:p>
    <w:p>
      <w:pPr>
        <w:pStyle w:val="BodyText"/>
        <w:spacing w:before="44"/>
        <w:rPr>
          <w:i/>
          <w:sz w:val="20"/>
        </w:r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703"/>
        <w:gridCol w:w="5166"/>
        <w:gridCol w:w="3352"/>
      </w:tblGrid>
      <w:tr>
        <w:trPr>
          <w:trHeight w:val="1224" w:hRule="atLeast"/>
        </w:trPr>
        <w:tc>
          <w:tcPr>
            <w:tcW w:w="708" w:type="dxa"/>
            <w:tcBorders>
              <w:bottom w:val="single" w:sz="6" w:space="0" w:color="000000"/>
              <w:right w:val="single" w:sz="6" w:space="0" w:color="000000"/>
            </w:tcBorders>
          </w:tcPr>
          <w:p>
            <w:pPr>
              <w:pStyle w:val="TableParagraph"/>
              <w:spacing w:line="240" w:lineRule="auto" w:before="198"/>
              <w:ind w:left="0"/>
              <w:rPr>
                <w:i/>
                <w:sz w:val="24"/>
              </w:rPr>
            </w:pPr>
          </w:p>
          <w:p>
            <w:pPr>
              <w:pStyle w:val="TableParagraph"/>
              <w:spacing w:line="240" w:lineRule="auto"/>
              <w:ind w:left="208"/>
              <w:rPr>
                <w:sz w:val="24"/>
              </w:rPr>
            </w:pPr>
            <w:r>
              <w:rPr>
                <w:spacing w:val="-5"/>
                <w:sz w:val="24"/>
              </w:rPr>
              <w:t>TT</w:t>
            </w:r>
          </w:p>
        </w:tc>
        <w:tc>
          <w:tcPr>
            <w:tcW w:w="2976" w:type="dxa"/>
            <w:tcBorders>
              <w:left w:val="single" w:sz="6" w:space="0" w:color="000000"/>
              <w:bottom w:val="single" w:sz="6" w:space="0" w:color="000000"/>
              <w:right w:val="single" w:sz="6" w:space="0" w:color="000000"/>
            </w:tcBorders>
          </w:tcPr>
          <w:p>
            <w:pPr>
              <w:pStyle w:val="TableParagraph"/>
              <w:spacing w:line="276" w:lineRule="auto" w:before="39"/>
              <w:ind w:left="237" w:firstLine="528"/>
              <w:rPr>
                <w:sz w:val="24"/>
              </w:rPr>
            </w:pPr>
            <w:r>
              <w:rPr>
                <w:sz w:val="24"/>
              </w:rPr>
              <w:t>HOẠT CHẤT/ THUỐC</w:t>
            </w:r>
            <w:r>
              <w:rPr>
                <w:spacing w:val="-13"/>
                <w:sz w:val="24"/>
              </w:rPr>
              <w:t> </w:t>
            </w:r>
            <w:r>
              <w:rPr>
                <w:sz w:val="24"/>
              </w:rPr>
              <w:t>BẢO</w:t>
            </w:r>
            <w:r>
              <w:rPr>
                <w:spacing w:val="-13"/>
                <w:sz w:val="24"/>
              </w:rPr>
              <w:t> </w:t>
            </w:r>
            <w:r>
              <w:rPr>
                <w:sz w:val="24"/>
              </w:rPr>
              <w:t>VỆ</w:t>
            </w:r>
            <w:r>
              <w:rPr>
                <w:spacing w:val="-13"/>
                <w:sz w:val="24"/>
              </w:rPr>
              <w:t> </w:t>
            </w:r>
            <w:r>
              <w:rPr>
                <w:sz w:val="24"/>
              </w:rPr>
              <w:t>THỰC</w:t>
            </w:r>
          </w:p>
          <w:p>
            <w:pPr>
              <w:pStyle w:val="TableParagraph"/>
              <w:spacing w:line="234" w:lineRule="exact"/>
              <w:ind w:left="602"/>
              <w:rPr>
                <w:sz w:val="24"/>
              </w:rPr>
            </w:pPr>
            <w:r>
              <w:rPr>
                <w:sz w:val="24"/>
              </w:rPr>
              <w:t>VẬT</w:t>
            </w:r>
            <w:r>
              <w:rPr>
                <w:spacing w:val="-2"/>
                <w:sz w:val="24"/>
              </w:rPr>
              <w:t> </w:t>
            </w:r>
            <w:r>
              <w:rPr>
                <w:sz w:val="24"/>
              </w:rPr>
              <w:t>KỸ</w:t>
            </w:r>
            <w:r>
              <w:rPr>
                <w:spacing w:val="-2"/>
                <w:sz w:val="24"/>
              </w:rPr>
              <w:t> THUẬT</w:t>
            </w:r>
          </w:p>
          <w:p>
            <w:pPr>
              <w:pStyle w:val="TableParagraph"/>
              <w:spacing w:line="240" w:lineRule="auto" w:before="1"/>
              <w:ind w:left="472"/>
              <w:rPr>
                <w:sz w:val="24"/>
              </w:rPr>
            </w:pPr>
            <w:r>
              <w:rPr>
                <w:sz w:val="24"/>
              </w:rPr>
              <w:t>(COMMON</w:t>
            </w:r>
            <w:r>
              <w:rPr>
                <w:spacing w:val="-1"/>
                <w:sz w:val="24"/>
              </w:rPr>
              <w:t> </w:t>
            </w:r>
            <w:r>
              <w:rPr>
                <w:spacing w:val="-4"/>
                <w:sz w:val="24"/>
              </w:rPr>
              <w:t>NAME)</w:t>
            </w:r>
          </w:p>
        </w:tc>
        <w:tc>
          <w:tcPr>
            <w:tcW w:w="2703" w:type="dxa"/>
            <w:tcBorders>
              <w:left w:val="single" w:sz="6" w:space="0" w:color="000000"/>
              <w:bottom w:val="single" w:sz="6" w:space="0" w:color="000000"/>
              <w:right w:val="single" w:sz="6" w:space="0" w:color="000000"/>
            </w:tcBorders>
          </w:tcPr>
          <w:p>
            <w:pPr>
              <w:pStyle w:val="TableParagraph"/>
              <w:spacing w:line="240" w:lineRule="auto" w:before="58"/>
              <w:ind w:left="0"/>
              <w:rPr>
                <w:i/>
                <w:sz w:val="24"/>
              </w:rPr>
            </w:pPr>
          </w:p>
          <w:p>
            <w:pPr>
              <w:pStyle w:val="TableParagraph"/>
              <w:spacing w:line="240" w:lineRule="auto" w:before="1"/>
              <w:ind w:left="495" w:hanging="291"/>
              <w:rPr>
                <w:sz w:val="24"/>
              </w:rPr>
            </w:pPr>
            <w:r>
              <w:rPr>
                <w:sz w:val="24"/>
              </w:rPr>
              <w:t>TÊN</w:t>
            </w:r>
            <w:r>
              <w:rPr>
                <w:spacing w:val="-15"/>
                <w:sz w:val="24"/>
              </w:rPr>
              <w:t> </w:t>
            </w:r>
            <w:r>
              <w:rPr>
                <w:sz w:val="24"/>
              </w:rPr>
              <w:t>THƯƠNG</w:t>
            </w:r>
            <w:r>
              <w:rPr>
                <w:spacing w:val="-15"/>
                <w:sz w:val="24"/>
              </w:rPr>
              <w:t> </w:t>
            </w:r>
            <w:r>
              <w:rPr>
                <w:sz w:val="24"/>
              </w:rPr>
              <w:t>PHẨM (TRADE NAME)</w:t>
            </w:r>
          </w:p>
        </w:tc>
        <w:tc>
          <w:tcPr>
            <w:tcW w:w="5166" w:type="dxa"/>
            <w:tcBorders>
              <w:left w:val="single" w:sz="6" w:space="0" w:color="000000"/>
              <w:bottom w:val="single" w:sz="6" w:space="0" w:color="000000"/>
              <w:right w:val="single" w:sz="6" w:space="0" w:color="000000"/>
            </w:tcBorders>
          </w:tcPr>
          <w:p>
            <w:pPr>
              <w:pStyle w:val="TableParagraph"/>
              <w:spacing w:line="240" w:lineRule="auto" w:before="58"/>
              <w:ind w:left="0"/>
              <w:rPr>
                <w:i/>
                <w:sz w:val="24"/>
              </w:rPr>
            </w:pPr>
          </w:p>
          <w:p>
            <w:pPr>
              <w:pStyle w:val="TableParagraph"/>
              <w:spacing w:line="240" w:lineRule="auto" w:before="1"/>
              <w:ind w:left="1850" w:right="526" w:hanging="653"/>
              <w:rPr>
                <w:sz w:val="24"/>
              </w:rPr>
            </w:pPr>
            <w:r>
              <w:rPr>
                <w:sz w:val="24"/>
              </w:rPr>
              <w:t>ĐỐI</w:t>
            </w:r>
            <w:r>
              <w:rPr>
                <w:spacing w:val="-14"/>
                <w:sz w:val="24"/>
              </w:rPr>
              <w:t> </w:t>
            </w:r>
            <w:r>
              <w:rPr>
                <w:sz w:val="24"/>
              </w:rPr>
              <w:t>TƯỢNG</w:t>
            </w:r>
            <w:r>
              <w:rPr>
                <w:spacing w:val="-12"/>
                <w:sz w:val="24"/>
              </w:rPr>
              <w:t> </w:t>
            </w:r>
            <w:r>
              <w:rPr>
                <w:sz w:val="24"/>
              </w:rPr>
              <w:t>PHÒNG</w:t>
            </w:r>
            <w:r>
              <w:rPr>
                <w:spacing w:val="-12"/>
                <w:sz w:val="24"/>
              </w:rPr>
              <w:t> </w:t>
            </w:r>
            <w:r>
              <w:rPr>
                <w:sz w:val="24"/>
              </w:rPr>
              <w:t>TRỪ (PEST/ CROP)</w:t>
            </w:r>
          </w:p>
        </w:tc>
        <w:tc>
          <w:tcPr>
            <w:tcW w:w="3352" w:type="dxa"/>
            <w:tcBorders>
              <w:left w:val="single" w:sz="6" w:space="0" w:color="000000"/>
              <w:bottom w:val="single" w:sz="6" w:space="0" w:color="000000"/>
              <w:right w:val="single" w:sz="6" w:space="0" w:color="000000"/>
            </w:tcBorders>
          </w:tcPr>
          <w:p>
            <w:pPr>
              <w:pStyle w:val="TableParagraph"/>
              <w:spacing w:line="240" w:lineRule="auto" w:before="58"/>
              <w:ind w:left="0"/>
              <w:rPr>
                <w:i/>
                <w:sz w:val="24"/>
              </w:rPr>
            </w:pPr>
          </w:p>
          <w:p>
            <w:pPr>
              <w:pStyle w:val="TableParagraph"/>
              <w:spacing w:line="240" w:lineRule="auto" w:before="1"/>
              <w:ind w:left="734" w:right="13" w:hanging="483"/>
              <w:rPr>
                <w:sz w:val="24"/>
              </w:rPr>
            </w:pPr>
            <w:r>
              <w:rPr>
                <w:sz w:val="24"/>
              </w:rPr>
              <w:t>TỔ</w:t>
            </w:r>
            <w:r>
              <w:rPr>
                <w:spacing w:val="-10"/>
                <w:sz w:val="24"/>
              </w:rPr>
              <w:t> </w:t>
            </w:r>
            <w:r>
              <w:rPr>
                <w:sz w:val="24"/>
              </w:rPr>
              <w:t>CHỨC</w:t>
            </w:r>
            <w:r>
              <w:rPr>
                <w:spacing w:val="-9"/>
                <w:sz w:val="24"/>
              </w:rPr>
              <w:t> </w:t>
            </w:r>
            <w:r>
              <w:rPr>
                <w:sz w:val="24"/>
              </w:rPr>
              <w:t>ĐỀ</w:t>
            </w:r>
            <w:r>
              <w:rPr>
                <w:spacing w:val="-10"/>
                <w:sz w:val="24"/>
              </w:rPr>
              <w:t> </w:t>
            </w:r>
            <w:r>
              <w:rPr>
                <w:sz w:val="24"/>
              </w:rPr>
              <w:t>NGHỊ</w:t>
            </w:r>
            <w:r>
              <w:rPr>
                <w:spacing w:val="-12"/>
                <w:sz w:val="24"/>
              </w:rPr>
              <w:t> </w:t>
            </w:r>
            <w:r>
              <w:rPr>
                <w:sz w:val="24"/>
              </w:rPr>
              <w:t>ĐĂNG KÝ (APPLICANT)</w:t>
            </w:r>
          </w:p>
        </w:tc>
      </w:tr>
      <w:tr>
        <w:trPr>
          <w:trHeight w:val="517" w:hRule="atLeast"/>
        </w:trPr>
        <w:tc>
          <w:tcPr>
            <w:tcW w:w="14905" w:type="dxa"/>
            <w:gridSpan w:val="5"/>
            <w:tcBorders>
              <w:top w:val="single" w:sz="6" w:space="0" w:color="000000"/>
              <w:left w:val="single" w:sz="6" w:space="0" w:color="000000"/>
              <w:bottom w:val="single" w:sz="6" w:space="0" w:color="000000"/>
              <w:right w:val="single" w:sz="6" w:space="0" w:color="000000"/>
            </w:tcBorders>
          </w:tcPr>
          <w:p>
            <w:pPr>
              <w:pStyle w:val="TableParagraph"/>
              <w:spacing w:line="240" w:lineRule="auto" w:before="121"/>
              <w:ind w:left="107"/>
              <w:rPr>
                <w:sz w:val="24"/>
              </w:rPr>
            </w:pPr>
            <w:r>
              <w:rPr>
                <w:sz w:val="24"/>
              </w:rPr>
              <w:t>I.</w:t>
            </w:r>
            <w:r>
              <w:rPr>
                <w:spacing w:val="-3"/>
                <w:sz w:val="24"/>
              </w:rPr>
              <w:t> </w:t>
            </w:r>
            <w:r>
              <w:rPr>
                <w:sz w:val="24"/>
              </w:rPr>
              <w:t>THUỐC</w:t>
            </w:r>
            <w:r>
              <w:rPr>
                <w:spacing w:val="-2"/>
                <w:sz w:val="24"/>
              </w:rPr>
              <w:t> </w:t>
            </w:r>
            <w:r>
              <w:rPr>
                <w:sz w:val="24"/>
              </w:rPr>
              <w:t>SỬ</w:t>
            </w:r>
            <w:r>
              <w:rPr>
                <w:spacing w:val="-2"/>
                <w:sz w:val="24"/>
              </w:rPr>
              <w:t> </w:t>
            </w:r>
            <w:r>
              <w:rPr>
                <w:sz w:val="24"/>
              </w:rPr>
              <w:t>DỤNG</w:t>
            </w:r>
            <w:r>
              <w:rPr>
                <w:spacing w:val="-3"/>
                <w:sz w:val="24"/>
              </w:rPr>
              <w:t> </w:t>
            </w:r>
            <w:r>
              <w:rPr>
                <w:sz w:val="24"/>
              </w:rPr>
              <w:t>TRONG</w:t>
            </w:r>
            <w:r>
              <w:rPr>
                <w:spacing w:val="-3"/>
                <w:sz w:val="24"/>
              </w:rPr>
              <w:t> </w:t>
            </w:r>
            <w:r>
              <w:rPr>
                <w:sz w:val="24"/>
              </w:rPr>
              <w:t>NÔNG</w:t>
            </w:r>
            <w:r>
              <w:rPr>
                <w:spacing w:val="-2"/>
                <w:sz w:val="24"/>
              </w:rPr>
              <w:t> NGHIỆP:</w:t>
            </w:r>
          </w:p>
        </w:tc>
      </w:tr>
      <w:tr>
        <w:trPr>
          <w:trHeight w:val="515" w:hRule="atLeast"/>
        </w:trPr>
        <w:tc>
          <w:tcPr>
            <w:tcW w:w="14905" w:type="dxa"/>
            <w:gridSpan w:val="5"/>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107"/>
              <w:rPr>
                <w:b/>
                <w:sz w:val="24"/>
              </w:rPr>
            </w:pPr>
            <w:r>
              <w:rPr>
                <w:b/>
                <w:sz w:val="24"/>
              </w:rPr>
              <w:t>1.</w:t>
            </w:r>
            <w:r>
              <w:rPr>
                <w:b/>
                <w:spacing w:val="-3"/>
                <w:sz w:val="24"/>
              </w:rPr>
              <w:t> </w:t>
            </w:r>
            <w:r>
              <w:rPr>
                <w:b/>
                <w:sz w:val="24"/>
              </w:rPr>
              <w:t>Thuốc</w:t>
            </w:r>
            <w:r>
              <w:rPr>
                <w:b/>
                <w:spacing w:val="-2"/>
                <w:sz w:val="24"/>
              </w:rPr>
              <w:t> </w:t>
            </w:r>
            <w:r>
              <w:rPr>
                <w:b/>
                <w:sz w:val="24"/>
              </w:rPr>
              <w:t>trừ</w:t>
            </w:r>
            <w:r>
              <w:rPr>
                <w:b/>
                <w:spacing w:val="-1"/>
                <w:sz w:val="24"/>
              </w:rPr>
              <w:t> </w:t>
            </w:r>
            <w:r>
              <w:rPr>
                <w:b/>
                <w:spacing w:val="-4"/>
                <w:sz w:val="24"/>
              </w:rPr>
              <w:t>sâu:</w:t>
            </w:r>
          </w:p>
        </w:tc>
      </w:tr>
      <w:tr>
        <w:trPr>
          <w:trHeight w:val="551"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ind w:left="228"/>
              <w:rPr>
                <w:sz w:val="24"/>
              </w:rPr>
            </w:pPr>
            <w:r>
              <w:rPr>
                <w:spacing w:val="-10"/>
                <w:sz w:val="24"/>
              </w:rPr>
              <w:t>1</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1798"/>
              <w:rPr>
                <w:sz w:val="24"/>
              </w:rPr>
            </w:pPr>
            <w:r>
              <w:rPr>
                <w:spacing w:val="-2"/>
                <w:sz w:val="24"/>
              </w:rPr>
              <w:t>Abamectin </w:t>
            </w:r>
            <w:r>
              <w:rPr>
                <w:sz w:val="24"/>
              </w:rPr>
              <w:t>(min </w:t>
            </w:r>
            <w:r>
              <w:rPr>
                <w:spacing w:val="-4"/>
                <w:sz w:val="24"/>
              </w:rPr>
              <w:t>90%)</w:t>
            </w:r>
          </w:p>
        </w:tc>
        <w:tc>
          <w:tcPr>
            <w:tcW w:w="2703" w:type="dxa"/>
            <w:tcBorders>
              <w:top w:val="single" w:sz="6" w:space="0" w:color="000000"/>
              <w:left w:val="single" w:sz="6" w:space="0" w:color="000000"/>
              <w:bottom w:val="single" w:sz="6" w:space="0" w:color="000000"/>
              <w:right w:val="single" w:sz="6" w:space="0" w:color="000000"/>
            </w:tcBorders>
          </w:tcPr>
          <w:p>
            <w:pPr>
              <w:pStyle w:val="TableParagraph"/>
              <w:ind w:left="8" w:right="3"/>
              <w:jc w:val="center"/>
              <w:rPr>
                <w:sz w:val="24"/>
              </w:rPr>
            </w:pPr>
            <w:r>
              <w:rPr>
                <w:sz w:val="24"/>
              </w:rPr>
              <w:t>Ababetter</w:t>
            </w:r>
            <w:r>
              <w:rPr>
                <w:spacing w:val="-5"/>
                <w:sz w:val="24"/>
              </w:rPr>
              <w:t> 5EC</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ind w:left="100"/>
              <w:rPr>
                <w:sz w:val="24"/>
              </w:rPr>
            </w:pPr>
            <w:r>
              <w:rPr>
                <w:sz w:val="24"/>
              </w:rPr>
              <w:t>nhện</w:t>
            </w:r>
            <w:r>
              <w:rPr>
                <w:spacing w:val="-1"/>
                <w:sz w:val="24"/>
              </w:rPr>
              <w:t> </w:t>
            </w:r>
            <w:r>
              <w:rPr>
                <w:sz w:val="24"/>
              </w:rPr>
              <w:t>đỏ/</w:t>
            </w:r>
            <w:r>
              <w:rPr>
                <w:spacing w:val="-1"/>
                <w:sz w:val="24"/>
              </w:rPr>
              <w:t> </w:t>
            </w:r>
            <w:r>
              <w:rPr>
                <w:sz w:val="24"/>
              </w:rPr>
              <w:t>quýt; sâu</w:t>
            </w:r>
            <w:r>
              <w:rPr>
                <w:spacing w:val="-1"/>
                <w:sz w:val="24"/>
              </w:rPr>
              <w:t> </w:t>
            </w:r>
            <w:r>
              <w:rPr>
                <w:sz w:val="24"/>
              </w:rPr>
              <w:t>cuốn </w:t>
            </w:r>
            <w:r>
              <w:rPr>
                <w:spacing w:val="-2"/>
                <w:sz w:val="24"/>
              </w:rPr>
              <w:t>lá/lúa</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03" w:type="dxa"/>
            <w:tcBorders>
              <w:top w:val="single" w:sz="6" w:space="0" w:color="000000"/>
              <w:left w:val="single" w:sz="6" w:space="0" w:color="000000"/>
              <w:bottom w:val="single" w:sz="6" w:space="0" w:color="000000"/>
              <w:right w:val="single" w:sz="6" w:space="0" w:color="000000"/>
            </w:tcBorders>
          </w:tcPr>
          <w:p>
            <w:pPr>
              <w:pStyle w:val="TableParagraph"/>
              <w:ind w:left="8"/>
              <w:jc w:val="center"/>
              <w:rPr>
                <w:sz w:val="24"/>
              </w:rPr>
            </w:pPr>
            <w:r>
              <w:rPr>
                <w:sz w:val="24"/>
              </w:rPr>
              <w:t>Abacare</w:t>
            </w:r>
            <w:r>
              <w:rPr>
                <w:spacing w:val="-4"/>
                <w:sz w:val="24"/>
              </w:rPr>
              <w:t> </w:t>
            </w:r>
            <w:r>
              <w:rPr>
                <w:spacing w:val="-5"/>
                <w:sz w:val="24"/>
              </w:rPr>
              <w:t>5EW</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ind w:left="100"/>
              <w:rPr>
                <w:sz w:val="24"/>
              </w:rPr>
            </w:pPr>
            <w:r>
              <w:rPr>
                <w:sz w:val="24"/>
              </w:rPr>
              <w:t>nhện</w:t>
            </w:r>
            <w:r>
              <w:rPr>
                <w:spacing w:val="-3"/>
                <w:sz w:val="24"/>
              </w:rPr>
              <w:t> </w:t>
            </w:r>
            <w:r>
              <w:rPr>
                <w:sz w:val="24"/>
              </w:rPr>
              <w:t>đỏ/</w:t>
            </w:r>
            <w:r>
              <w:rPr>
                <w:spacing w:val="-1"/>
                <w:sz w:val="24"/>
              </w:rPr>
              <w:t> </w:t>
            </w:r>
            <w:r>
              <w:rPr>
                <w:sz w:val="24"/>
              </w:rPr>
              <w:t>chè,</w:t>
            </w:r>
            <w:r>
              <w:rPr>
                <w:spacing w:val="-1"/>
                <w:sz w:val="24"/>
              </w:rPr>
              <w:t> </w:t>
            </w:r>
            <w:r>
              <w:rPr>
                <w:spacing w:val="-5"/>
                <w:sz w:val="24"/>
              </w:rPr>
              <w:t>cam</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7" w:right="13" w:hanging="824"/>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ACE</w:t>
            </w:r>
            <w:r>
              <w:rPr>
                <w:spacing w:val="-10"/>
                <w:sz w:val="24"/>
              </w:rPr>
              <w:t> </w:t>
            </w:r>
            <w:r>
              <w:rPr>
                <w:sz w:val="24"/>
              </w:rPr>
              <w:t>Biochem Việt Nam</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03" w:type="dxa"/>
            <w:tcBorders>
              <w:top w:val="single" w:sz="6" w:space="0" w:color="000000"/>
              <w:left w:val="single" w:sz="6" w:space="0" w:color="000000"/>
              <w:bottom w:val="single" w:sz="6" w:space="0" w:color="000000"/>
              <w:right w:val="single" w:sz="6" w:space="0" w:color="000000"/>
            </w:tcBorders>
          </w:tcPr>
          <w:p>
            <w:pPr>
              <w:pStyle w:val="TableParagraph"/>
              <w:ind w:left="8"/>
              <w:jc w:val="center"/>
              <w:rPr>
                <w:sz w:val="24"/>
              </w:rPr>
            </w:pPr>
            <w:r>
              <w:rPr>
                <w:sz w:val="24"/>
              </w:rPr>
              <w:t>Abafax</w:t>
            </w:r>
            <w:r>
              <w:rPr>
                <w:spacing w:val="-4"/>
                <w:sz w:val="24"/>
              </w:rPr>
              <w:t> </w:t>
            </w:r>
            <w:r>
              <w:rPr>
                <w:spacing w:val="-2"/>
                <w:sz w:val="24"/>
              </w:rPr>
              <w:t>1.8EC</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ind w:left="100"/>
              <w:rPr>
                <w:sz w:val="24"/>
              </w:rPr>
            </w:pPr>
            <w:r>
              <w:rPr>
                <w:sz w:val="24"/>
              </w:rPr>
              <w:t>sâu</w:t>
            </w:r>
            <w:r>
              <w:rPr>
                <w:spacing w:val="-1"/>
                <w:sz w:val="24"/>
              </w:rPr>
              <w:t> </w:t>
            </w:r>
            <w:r>
              <w:rPr>
                <w:sz w:val="24"/>
              </w:rPr>
              <w:t>đục</w:t>
            </w:r>
            <w:r>
              <w:rPr>
                <w:spacing w:val="-2"/>
                <w:sz w:val="24"/>
              </w:rPr>
              <w:t> </w:t>
            </w:r>
            <w:r>
              <w:rPr>
                <w:sz w:val="24"/>
              </w:rPr>
              <w:t>thân, sâu</w:t>
            </w:r>
            <w:r>
              <w:rPr>
                <w:spacing w:val="1"/>
                <w:sz w:val="24"/>
              </w:rPr>
              <w:t> </w:t>
            </w:r>
            <w:r>
              <w:rPr>
                <w:sz w:val="24"/>
              </w:rPr>
              <w:t>cuốn lá/</w:t>
            </w:r>
            <w:r>
              <w:rPr>
                <w:spacing w:val="-1"/>
                <w:sz w:val="24"/>
              </w:rPr>
              <w:t> </w:t>
            </w:r>
            <w:r>
              <w:rPr>
                <w:sz w:val="24"/>
              </w:rPr>
              <w:t>lúa;</w:t>
            </w:r>
            <w:r>
              <w:rPr>
                <w:spacing w:val="-1"/>
                <w:sz w:val="24"/>
              </w:rPr>
              <w:t> </w:t>
            </w:r>
            <w:r>
              <w:rPr>
                <w:sz w:val="24"/>
              </w:rPr>
              <w:t>bọ cánh</w:t>
            </w:r>
            <w:r>
              <w:rPr>
                <w:spacing w:val="-1"/>
                <w:sz w:val="24"/>
              </w:rPr>
              <w:t> </w:t>
            </w:r>
            <w:r>
              <w:rPr>
                <w:sz w:val="24"/>
              </w:rPr>
              <w:t>tơ/ </w:t>
            </w:r>
            <w:r>
              <w:rPr>
                <w:spacing w:val="-5"/>
                <w:sz w:val="24"/>
              </w:rPr>
              <w:t>chè</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82" w:right="244"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552"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 w:right="1"/>
              <w:jc w:val="center"/>
              <w:rPr>
                <w:sz w:val="24"/>
              </w:rPr>
            </w:pPr>
            <w:r>
              <w:rPr>
                <w:sz w:val="24"/>
              </w:rPr>
              <w:t>Abagold</w:t>
            </w:r>
            <w:r>
              <w:rPr>
                <w:spacing w:val="-2"/>
                <w:sz w:val="24"/>
              </w:rPr>
              <w:t> </w:t>
            </w:r>
            <w:r>
              <w:rPr>
                <w:spacing w:val="-4"/>
                <w:sz w:val="24"/>
              </w:rPr>
              <w:t>65EC</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0"/>
              <w:rPr>
                <w:sz w:val="24"/>
              </w:rPr>
            </w:pPr>
            <w:r>
              <w:rPr>
                <w:sz w:val="24"/>
              </w:rPr>
              <w:t>nhện</w:t>
            </w:r>
            <w:r>
              <w:rPr>
                <w:spacing w:val="-1"/>
                <w:sz w:val="24"/>
              </w:rPr>
              <w:t> </w:t>
            </w:r>
            <w:r>
              <w:rPr>
                <w:sz w:val="24"/>
              </w:rPr>
              <w:t>gié,</w:t>
            </w:r>
            <w:r>
              <w:rPr>
                <w:spacing w:val="-1"/>
                <w:sz w:val="24"/>
              </w:rPr>
              <w:t> </w:t>
            </w:r>
            <w:r>
              <w:rPr>
                <w:sz w:val="24"/>
              </w:rPr>
              <w:t>sâu</w:t>
            </w:r>
            <w:r>
              <w:rPr>
                <w:spacing w:val="-1"/>
                <w:sz w:val="24"/>
              </w:rPr>
              <w:t> </w:t>
            </w:r>
            <w:r>
              <w:rPr>
                <w:sz w:val="24"/>
              </w:rPr>
              <w:t>cuốn</w:t>
            </w:r>
            <w:r>
              <w:rPr>
                <w:spacing w:val="-1"/>
                <w:sz w:val="24"/>
              </w:rPr>
              <w:t> </w:t>
            </w:r>
            <w:r>
              <w:rPr>
                <w:sz w:val="24"/>
              </w:rPr>
              <w:t>lá/lúa;</w:t>
            </w:r>
            <w:r>
              <w:rPr>
                <w:spacing w:val="2"/>
                <w:sz w:val="24"/>
              </w:rPr>
              <w:t> </w:t>
            </w:r>
            <w:r>
              <w:rPr>
                <w:sz w:val="24"/>
              </w:rPr>
              <w:t>nhện</w:t>
            </w:r>
            <w:r>
              <w:rPr>
                <w:spacing w:val="-1"/>
                <w:sz w:val="24"/>
              </w:rPr>
              <w:t> </w:t>
            </w:r>
            <w:r>
              <w:rPr>
                <w:sz w:val="24"/>
              </w:rPr>
              <w:t>đỏ/</w:t>
            </w:r>
            <w:r>
              <w:rPr>
                <w:spacing w:val="-1"/>
                <w:sz w:val="24"/>
              </w:rPr>
              <w:t> </w:t>
            </w:r>
            <w:r>
              <w:rPr>
                <w:sz w:val="24"/>
              </w:rPr>
              <w:t>cam;</w:t>
            </w:r>
            <w:r>
              <w:rPr>
                <w:spacing w:val="-1"/>
                <w:sz w:val="24"/>
              </w:rPr>
              <w:t> </w:t>
            </w:r>
            <w:r>
              <w:rPr>
                <w:sz w:val="24"/>
              </w:rPr>
              <w:t>bọ </w:t>
            </w:r>
            <w:r>
              <w:rPr>
                <w:spacing w:val="-2"/>
                <w:sz w:val="24"/>
              </w:rPr>
              <w:t>trĩ/chè</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79" w:right="244" w:hanging="100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827"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03" w:type="dxa"/>
            <w:tcBorders>
              <w:top w:val="single" w:sz="6" w:space="0" w:color="000000"/>
              <w:left w:val="single" w:sz="6" w:space="0" w:color="000000"/>
              <w:bottom w:val="single" w:sz="6" w:space="0" w:color="000000"/>
              <w:right w:val="single" w:sz="6" w:space="0" w:color="000000"/>
            </w:tcBorders>
          </w:tcPr>
          <w:p>
            <w:pPr>
              <w:pStyle w:val="TableParagraph"/>
              <w:ind w:left="8"/>
              <w:jc w:val="center"/>
              <w:rPr>
                <w:sz w:val="24"/>
              </w:rPr>
            </w:pPr>
            <w:r>
              <w:rPr>
                <w:sz w:val="24"/>
              </w:rPr>
              <w:t>Abagro</w:t>
            </w:r>
            <w:r>
              <w:rPr>
                <w:spacing w:val="-3"/>
                <w:sz w:val="24"/>
              </w:rPr>
              <w:t> </w:t>
            </w:r>
            <w:r>
              <w:rPr>
                <w:spacing w:val="-2"/>
                <w:sz w:val="24"/>
              </w:rPr>
              <w:t>4.0EC</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0" w:right="90"/>
              <w:jc w:val="both"/>
              <w:rPr>
                <w:sz w:val="24"/>
              </w:rPr>
            </w:pPr>
            <w:r>
              <w:rPr>
                <w:sz w:val="24"/>
              </w:rPr>
              <w:t>sâu cuốn lá/lúa; nhện đỏ/cam; sâu xanh/ lạc; bọ trĩ/ dưa</w:t>
            </w:r>
            <w:r>
              <w:rPr>
                <w:spacing w:val="-5"/>
                <w:sz w:val="24"/>
              </w:rPr>
              <w:t> </w:t>
            </w:r>
            <w:r>
              <w:rPr>
                <w:sz w:val="24"/>
              </w:rPr>
              <w:t>hấu;</w:t>
            </w:r>
            <w:r>
              <w:rPr>
                <w:spacing w:val="-4"/>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cà</w:t>
            </w:r>
            <w:r>
              <w:rPr>
                <w:spacing w:val="-4"/>
                <w:sz w:val="24"/>
              </w:rPr>
              <w:t> </w:t>
            </w:r>
            <w:r>
              <w:rPr>
                <w:sz w:val="24"/>
              </w:rPr>
              <w:t>chua;</w:t>
            </w:r>
            <w:r>
              <w:rPr>
                <w:spacing w:val="-4"/>
                <w:sz w:val="24"/>
              </w:rPr>
              <w:t> </w:t>
            </w:r>
            <w:r>
              <w:rPr>
                <w:sz w:val="24"/>
              </w:rPr>
              <w:t>bọ</w:t>
            </w:r>
            <w:r>
              <w:rPr>
                <w:spacing w:val="-4"/>
                <w:sz w:val="24"/>
              </w:rPr>
              <w:t> </w:t>
            </w:r>
            <w:r>
              <w:rPr>
                <w:sz w:val="24"/>
              </w:rPr>
              <w:t>trĩ/</w:t>
            </w:r>
            <w:r>
              <w:rPr>
                <w:spacing w:val="-4"/>
                <w:sz w:val="24"/>
              </w:rPr>
              <w:t> </w:t>
            </w:r>
            <w:r>
              <w:rPr>
                <w:sz w:val="24"/>
              </w:rPr>
              <w:t>chè;</w:t>
            </w:r>
            <w:r>
              <w:rPr>
                <w:spacing w:val="-4"/>
                <w:sz w:val="24"/>
              </w:rPr>
              <w:t> </w:t>
            </w:r>
            <w:r>
              <w:rPr>
                <w:sz w:val="24"/>
              </w:rPr>
              <w:t>sâu</w:t>
            </w:r>
            <w:r>
              <w:rPr>
                <w:spacing w:val="-4"/>
                <w:sz w:val="24"/>
              </w:rPr>
              <w:t> </w:t>
            </w:r>
            <w:r>
              <w:rPr>
                <w:sz w:val="24"/>
              </w:rPr>
              <w:t>tơ/</w:t>
            </w:r>
            <w:r>
              <w:rPr>
                <w:spacing w:val="-4"/>
                <w:sz w:val="24"/>
              </w:rPr>
              <w:t> </w:t>
            </w:r>
            <w:r>
              <w:rPr>
                <w:sz w:val="24"/>
              </w:rPr>
              <w:t>cải </w:t>
            </w:r>
            <w:r>
              <w:rPr>
                <w:spacing w:val="-4"/>
                <w:sz w:val="24"/>
              </w:rPr>
              <w:t>bắp</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Asiagro</w:t>
            </w:r>
            <w:r>
              <w:rPr>
                <w:spacing w:val="-4"/>
                <w:sz w:val="24"/>
              </w:rPr>
              <w:t> </w:t>
            </w:r>
            <w:r>
              <w:rPr>
                <w:sz w:val="24"/>
              </w:rPr>
              <w:t>Pacific</w:t>
            </w:r>
            <w:r>
              <w:rPr>
                <w:spacing w:val="-2"/>
                <w:sz w:val="24"/>
              </w:rPr>
              <w:t> </w:t>
            </w:r>
            <w:r>
              <w:rPr>
                <w:spacing w:val="-5"/>
                <w:sz w:val="24"/>
              </w:rPr>
              <w:t>Ltd</w:t>
            </w:r>
          </w:p>
        </w:tc>
      </w:tr>
      <w:tr>
        <w:trPr>
          <w:trHeight w:val="1102"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84" w:right="672" w:firstLine="304"/>
              <w:rPr>
                <w:sz w:val="24"/>
              </w:rPr>
            </w:pPr>
            <w:r>
              <w:rPr>
                <w:spacing w:val="-2"/>
                <w:sz w:val="24"/>
              </w:rPr>
              <w:t>Abakill </w:t>
            </w:r>
            <w:r>
              <w:rPr>
                <w:sz w:val="24"/>
              </w:rPr>
              <w:t>3.6EC,</w:t>
            </w:r>
            <w:r>
              <w:rPr>
                <w:spacing w:val="-15"/>
                <w:sz w:val="24"/>
              </w:rPr>
              <w:t> </w:t>
            </w:r>
            <w:r>
              <w:rPr>
                <w:sz w:val="24"/>
              </w:rPr>
              <w:t>10WP</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0"/>
              <w:rPr>
                <w:sz w:val="24"/>
              </w:rPr>
            </w:pPr>
            <w:r>
              <w:rPr>
                <w:b/>
                <w:sz w:val="24"/>
              </w:rPr>
              <w:t>3.6EC:</w:t>
            </w:r>
            <w:r>
              <w:rPr>
                <w:b/>
                <w:spacing w:val="-6"/>
                <w:sz w:val="24"/>
              </w:rPr>
              <w:t> </w:t>
            </w:r>
            <w:r>
              <w:rPr>
                <w:sz w:val="24"/>
              </w:rPr>
              <w:t>rầy</w:t>
            </w:r>
            <w:r>
              <w:rPr>
                <w:spacing w:val="-6"/>
                <w:sz w:val="24"/>
              </w:rPr>
              <w:t> </w:t>
            </w:r>
            <w:r>
              <w:rPr>
                <w:sz w:val="24"/>
              </w:rPr>
              <w:t>nâu,</w:t>
            </w:r>
            <w:r>
              <w:rPr>
                <w:spacing w:val="-6"/>
                <w:sz w:val="24"/>
              </w:rPr>
              <w:t> </w:t>
            </w:r>
            <w:r>
              <w:rPr>
                <w:sz w:val="24"/>
              </w:rPr>
              <w:t>bọ</w:t>
            </w:r>
            <w:r>
              <w:rPr>
                <w:spacing w:val="-6"/>
                <w:sz w:val="24"/>
              </w:rPr>
              <w:t> </w:t>
            </w:r>
            <w:r>
              <w:rPr>
                <w:sz w:val="24"/>
              </w:rPr>
              <w:t>trĩ,</w:t>
            </w:r>
            <w:r>
              <w:rPr>
                <w:spacing w:val="-6"/>
                <w:sz w:val="24"/>
              </w:rPr>
              <w:t> </w:t>
            </w:r>
            <w:r>
              <w:rPr>
                <w:sz w:val="24"/>
              </w:rPr>
              <w:t>sâu</w:t>
            </w:r>
            <w:r>
              <w:rPr>
                <w:spacing w:val="-6"/>
                <w:sz w:val="24"/>
              </w:rPr>
              <w:t> </w:t>
            </w:r>
            <w:r>
              <w:rPr>
                <w:sz w:val="24"/>
              </w:rPr>
              <w:t>cuốn</w:t>
            </w:r>
            <w:r>
              <w:rPr>
                <w:spacing w:val="-6"/>
                <w:sz w:val="24"/>
              </w:rPr>
              <w:t> </w:t>
            </w:r>
            <w:r>
              <w:rPr>
                <w:sz w:val="24"/>
              </w:rPr>
              <w:t>lá/</w:t>
            </w:r>
            <w:r>
              <w:rPr>
                <w:spacing w:val="-6"/>
                <w:sz w:val="24"/>
              </w:rPr>
              <w:t> </w:t>
            </w:r>
            <w:r>
              <w:rPr>
                <w:sz w:val="24"/>
              </w:rPr>
              <w:t>lúa;</w:t>
            </w:r>
            <w:r>
              <w:rPr>
                <w:spacing w:val="-6"/>
                <w:sz w:val="24"/>
              </w:rPr>
              <w:t> </w:t>
            </w:r>
            <w:r>
              <w:rPr>
                <w:sz w:val="24"/>
              </w:rPr>
              <w:t>bọ</w:t>
            </w:r>
            <w:r>
              <w:rPr>
                <w:spacing w:val="-6"/>
                <w:sz w:val="24"/>
              </w:rPr>
              <w:t> </w:t>
            </w:r>
            <w:r>
              <w:rPr>
                <w:sz w:val="24"/>
              </w:rPr>
              <w:t>trĩ/</w:t>
            </w:r>
            <w:r>
              <w:rPr>
                <w:spacing w:val="-6"/>
                <w:sz w:val="24"/>
              </w:rPr>
              <w:t> </w:t>
            </w:r>
            <w:r>
              <w:rPr>
                <w:sz w:val="24"/>
              </w:rPr>
              <w:t>xoài; sâu vẽ bùa/ cam</w:t>
            </w:r>
          </w:p>
          <w:p>
            <w:pPr>
              <w:pStyle w:val="TableParagraph"/>
              <w:spacing w:line="270" w:lineRule="atLeast"/>
              <w:ind w:left="100"/>
              <w:rPr>
                <w:sz w:val="24"/>
              </w:rPr>
            </w:pPr>
            <w:r>
              <w:rPr>
                <w:b/>
                <w:sz w:val="24"/>
              </w:rPr>
              <w:t>10WP:</w:t>
            </w:r>
            <w:r>
              <w:rPr>
                <w:b/>
                <w:spacing w:val="-15"/>
                <w:sz w:val="24"/>
              </w:rPr>
              <w:t> </w:t>
            </w:r>
            <w:r>
              <w:rPr>
                <w:sz w:val="24"/>
              </w:rPr>
              <w:t>sâu</w:t>
            </w:r>
            <w:r>
              <w:rPr>
                <w:spacing w:val="-14"/>
                <w:sz w:val="24"/>
              </w:rPr>
              <w:t> </w:t>
            </w:r>
            <w:r>
              <w:rPr>
                <w:sz w:val="24"/>
              </w:rPr>
              <w:t>cuốn</w:t>
            </w:r>
            <w:r>
              <w:rPr>
                <w:spacing w:val="-14"/>
                <w:sz w:val="24"/>
              </w:rPr>
              <w:t> </w:t>
            </w:r>
            <w:r>
              <w:rPr>
                <w:sz w:val="24"/>
              </w:rPr>
              <w:t>lá,</w:t>
            </w:r>
            <w:r>
              <w:rPr>
                <w:spacing w:val="-15"/>
                <w:sz w:val="24"/>
              </w:rPr>
              <w:t> </w:t>
            </w:r>
            <w:r>
              <w:rPr>
                <w:sz w:val="24"/>
              </w:rPr>
              <w:t>rầy</w:t>
            </w:r>
            <w:r>
              <w:rPr>
                <w:spacing w:val="-14"/>
                <w:sz w:val="24"/>
              </w:rPr>
              <w:t> </w:t>
            </w:r>
            <w:r>
              <w:rPr>
                <w:sz w:val="24"/>
              </w:rPr>
              <w:t>nâu/</w:t>
            </w:r>
            <w:r>
              <w:rPr>
                <w:spacing w:val="-14"/>
                <w:sz w:val="24"/>
              </w:rPr>
              <w:t> </w:t>
            </w:r>
            <w:r>
              <w:rPr>
                <w:sz w:val="24"/>
              </w:rPr>
              <w:t>lúa;</w:t>
            </w:r>
            <w:r>
              <w:rPr>
                <w:spacing w:val="-14"/>
                <w:sz w:val="24"/>
              </w:rPr>
              <w:t> </w:t>
            </w:r>
            <w:r>
              <w:rPr>
                <w:sz w:val="24"/>
              </w:rPr>
              <w:t>bọ</w:t>
            </w:r>
            <w:r>
              <w:rPr>
                <w:spacing w:val="-14"/>
                <w:sz w:val="24"/>
              </w:rPr>
              <w:t> </w:t>
            </w:r>
            <w:r>
              <w:rPr>
                <w:sz w:val="24"/>
              </w:rPr>
              <w:t>trĩ/</w:t>
            </w:r>
            <w:r>
              <w:rPr>
                <w:spacing w:val="-14"/>
                <w:sz w:val="24"/>
              </w:rPr>
              <w:t> </w:t>
            </w:r>
            <w:r>
              <w:rPr>
                <w:sz w:val="24"/>
              </w:rPr>
              <w:t>dưa</w:t>
            </w:r>
            <w:r>
              <w:rPr>
                <w:spacing w:val="-15"/>
                <w:sz w:val="24"/>
              </w:rPr>
              <w:t> </w:t>
            </w:r>
            <w:r>
              <w:rPr>
                <w:sz w:val="24"/>
              </w:rPr>
              <w:t>hấu;</w:t>
            </w:r>
            <w:r>
              <w:rPr>
                <w:spacing w:val="-14"/>
                <w:sz w:val="24"/>
              </w:rPr>
              <w:t> </w:t>
            </w:r>
            <w:r>
              <w:rPr>
                <w:sz w:val="24"/>
              </w:rPr>
              <w:t>sâu vẽ bùa/ cam</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08" w:right="244" w:hanging="59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Nông Hưng</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0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75" w:right="672" w:hanging="360"/>
              <w:rPr>
                <w:sz w:val="24"/>
              </w:rPr>
            </w:pPr>
            <w:r>
              <w:rPr>
                <w:spacing w:val="-2"/>
                <w:sz w:val="24"/>
              </w:rPr>
              <w:t>Abamec-MQ </w:t>
            </w:r>
            <w:r>
              <w:rPr>
                <w:spacing w:val="-4"/>
                <w:sz w:val="24"/>
              </w:rPr>
              <w:t>50EC</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0"/>
              <w:rPr>
                <w:sz w:val="24"/>
              </w:rPr>
            </w:pPr>
            <w:r>
              <w:rPr>
                <w:sz w:val="24"/>
              </w:rPr>
              <w:t>sâu</w:t>
            </w:r>
            <w:r>
              <w:rPr>
                <w:spacing w:val="-2"/>
                <w:sz w:val="24"/>
              </w:rPr>
              <w:t> </w:t>
            </w:r>
            <w:r>
              <w:rPr>
                <w:sz w:val="24"/>
              </w:rPr>
              <w:t>khoang/lạc,</w:t>
            </w:r>
            <w:r>
              <w:rPr>
                <w:spacing w:val="-2"/>
                <w:sz w:val="24"/>
              </w:rPr>
              <w:t> </w:t>
            </w:r>
            <w:r>
              <w:rPr>
                <w:sz w:val="24"/>
              </w:rPr>
              <w:t>nhện</w:t>
            </w:r>
            <w:r>
              <w:rPr>
                <w:spacing w:val="-1"/>
                <w:sz w:val="24"/>
              </w:rPr>
              <w:t> </w:t>
            </w:r>
            <w:r>
              <w:rPr>
                <w:spacing w:val="-2"/>
                <w:sz w:val="24"/>
              </w:rPr>
              <w:t>đỏ/chè</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7" w:right="320" w:hanging="574"/>
              <w:rPr>
                <w:sz w:val="24"/>
              </w:rPr>
            </w:pPr>
            <w:r>
              <w:rPr>
                <w:sz w:val="24"/>
              </w:rPr>
              <w:t>Công</w:t>
            </w:r>
            <w:r>
              <w:rPr>
                <w:spacing w:val="-13"/>
                <w:sz w:val="24"/>
              </w:rPr>
              <w:t> </w:t>
            </w:r>
            <w:r>
              <w:rPr>
                <w:sz w:val="24"/>
              </w:rPr>
              <w:t>ty</w:t>
            </w:r>
            <w:r>
              <w:rPr>
                <w:spacing w:val="-13"/>
                <w:sz w:val="24"/>
              </w:rPr>
              <w:t> </w:t>
            </w:r>
            <w:r>
              <w:rPr>
                <w:sz w:val="24"/>
              </w:rPr>
              <w:t>CP</w:t>
            </w:r>
            <w:r>
              <w:rPr>
                <w:spacing w:val="-15"/>
                <w:sz w:val="24"/>
              </w:rPr>
              <w:t> </w:t>
            </w:r>
            <w:r>
              <w:rPr>
                <w:sz w:val="24"/>
              </w:rPr>
              <w:t>Sunseaco Việt Nam</w:t>
            </w:r>
          </w:p>
        </w:tc>
      </w:tr>
      <w:tr>
        <w:trPr>
          <w:trHeight w:val="110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0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725" w:right="711" w:firstLine="182"/>
              <w:rPr>
                <w:sz w:val="24"/>
              </w:rPr>
            </w:pPr>
            <w:r>
              <w:rPr>
                <w:spacing w:val="-2"/>
                <w:sz w:val="24"/>
              </w:rPr>
              <w:t>Abamine </w:t>
            </w:r>
            <w:r>
              <w:rPr>
                <w:sz w:val="24"/>
              </w:rPr>
              <w:t>3.6EC,</w:t>
            </w:r>
            <w:r>
              <w:rPr>
                <w:spacing w:val="-15"/>
                <w:sz w:val="24"/>
              </w:rPr>
              <w:t> </w:t>
            </w:r>
            <w:r>
              <w:rPr>
                <w:sz w:val="24"/>
              </w:rPr>
              <w:t>5WG</w:t>
            </w:r>
          </w:p>
        </w:tc>
        <w:tc>
          <w:tcPr>
            <w:tcW w:w="516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0" w:right="88"/>
              <w:jc w:val="both"/>
              <w:rPr>
                <w:sz w:val="24"/>
              </w:rPr>
            </w:pPr>
            <w:r>
              <w:rPr>
                <w:b/>
                <w:sz w:val="24"/>
              </w:rPr>
              <w:t>3.6EC:</w:t>
            </w:r>
            <w:r>
              <w:rPr>
                <w:b/>
                <w:spacing w:val="-10"/>
                <w:sz w:val="24"/>
              </w:rPr>
              <w:t> </w:t>
            </w:r>
            <w:r>
              <w:rPr>
                <w:sz w:val="24"/>
              </w:rPr>
              <w:t>sâu</w:t>
            </w:r>
            <w:r>
              <w:rPr>
                <w:spacing w:val="-9"/>
                <w:sz w:val="24"/>
              </w:rPr>
              <w:t> </w:t>
            </w:r>
            <w:r>
              <w:rPr>
                <w:sz w:val="24"/>
              </w:rPr>
              <w:t>tơ/</w:t>
            </w:r>
            <w:r>
              <w:rPr>
                <w:spacing w:val="-9"/>
                <w:sz w:val="24"/>
              </w:rPr>
              <w:t> </w:t>
            </w:r>
            <w:r>
              <w:rPr>
                <w:sz w:val="24"/>
              </w:rPr>
              <w:t>bắp</w:t>
            </w:r>
            <w:r>
              <w:rPr>
                <w:spacing w:val="-9"/>
                <w:sz w:val="24"/>
              </w:rPr>
              <w:t> </w:t>
            </w:r>
            <w:r>
              <w:rPr>
                <w:sz w:val="24"/>
              </w:rPr>
              <w:t>cải,</w:t>
            </w:r>
            <w:r>
              <w:rPr>
                <w:spacing w:val="-9"/>
                <w:sz w:val="24"/>
              </w:rPr>
              <w:t> </w:t>
            </w:r>
            <w:r>
              <w:rPr>
                <w:sz w:val="24"/>
              </w:rPr>
              <w:t>nhện</w:t>
            </w:r>
            <w:r>
              <w:rPr>
                <w:spacing w:val="-9"/>
                <w:sz w:val="24"/>
              </w:rPr>
              <w:t> </w:t>
            </w:r>
            <w:r>
              <w:rPr>
                <w:sz w:val="24"/>
              </w:rPr>
              <w:t>đỏ/</w:t>
            </w:r>
            <w:r>
              <w:rPr>
                <w:spacing w:val="-9"/>
                <w:sz w:val="24"/>
              </w:rPr>
              <w:t> </w:t>
            </w:r>
            <w:r>
              <w:rPr>
                <w:sz w:val="24"/>
              </w:rPr>
              <w:t>cam,</w:t>
            </w:r>
            <w:r>
              <w:rPr>
                <w:spacing w:val="-9"/>
                <w:sz w:val="24"/>
              </w:rPr>
              <w:t> </w:t>
            </w:r>
            <w:r>
              <w:rPr>
                <w:sz w:val="24"/>
              </w:rPr>
              <w:t>sâu</w:t>
            </w:r>
            <w:r>
              <w:rPr>
                <w:spacing w:val="-9"/>
                <w:sz w:val="24"/>
              </w:rPr>
              <w:t> </w:t>
            </w:r>
            <w:r>
              <w:rPr>
                <w:sz w:val="24"/>
              </w:rPr>
              <w:t>xanh/</w:t>
            </w:r>
            <w:r>
              <w:rPr>
                <w:spacing w:val="-9"/>
                <w:sz w:val="24"/>
              </w:rPr>
              <w:t> </w:t>
            </w:r>
            <w:r>
              <w:rPr>
                <w:sz w:val="24"/>
              </w:rPr>
              <w:t>đậu tương,</w:t>
            </w:r>
            <w:r>
              <w:rPr>
                <w:spacing w:val="-7"/>
                <w:sz w:val="24"/>
              </w:rPr>
              <w:t> </w:t>
            </w:r>
            <w:r>
              <w:rPr>
                <w:sz w:val="24"/>
              </w:rPr>
              <w:t>bọ</w:t>
            </w:r>
            <w:r>
              <w:rPr>
                <w:spacing w:val="-7"/>
                <w:sz w:val="24"/>
              </w:rPr>
              <w:t> </w:t>
            </w:r>
            <w:r>
              <w:rPr>
                <w:sz w:val="24"/>
              </w:rPr>
              <w:t>trĩ/</w:t>
            </w:r>
            <w:r>
              <w:rPr>
                <w:spacing w:val="-6"/>
                <w:sz w:val="24"/>
              </w:rPr>
              <w:t> </w:t>
            </w:r>
            <w:r>
              <w:rPr>
                <w:sz w:val="24"/>
              </w:rPr>
              <w:t>dưa</w:t>
            </w:r>
            <w:r>
              <w:rPr>
                <w:spacing w:val="-8"/>
                <w:sz w:val="24"/>
              </w:rPr>
              <w:t> </w:t>
            </w:r>
            <w:r>
              <w:rPr>
                <w:sz w:val="24"/>
              </w:rPr>
              <w:t>hấu,</w:t>
            </w:r>
            <w:r>
              <w:rPr>
                <w:spacing w:val="-7"/>
                <w:sz w:val="24"/>
              </w:rPr>
              <w:t> </w:t>
            </w:r>
            <w:r>
              <w:rPr>
                <w:sz w:val="24"/>
              </w:rPr>
              <w:t>sâu</w:t>
            </w:r>
            <w:r>
              <w:rPr>
                <w:spacing w:val="-7"/>
                <w:sz w:val="24"/>
              </w:rPr>
              <w:t> </w:t>
            </w:r>
            <w:r>
              <w:rPr>
                <w:sz w:val="24"/>
              </w:rPr>
              <w:t>đục</w:t>
            </w:r>
            <w:r>
              <w:rPr>
                <w:spacing w:val="-8"/>
                <w:sz w:val="24"/>
              </w:rPr>
              <w:t> </w:t>
            </w:r>
            <w:r>
              <w:rPr>
                <w:sz w:val="24"/>
              </w:rPr>
              <w:t>ngọn/</w:t>
            </w:r>
            <w:r>
              <w:rPr>
                <w:spacing w:val="-6"/>
                <w:sz w:val="24"/>
              </w:rPr>
              <w:t> </w:t>
            </w:r>
            <w:r>
              <w:rPr>
                <w:sz w:val="24"/>
              </w:rPr>
              <w:t>điều;</w:t>
            </w:r>
            <w:r>
              <w:rPr>
                <w:spacing w:val="-7"/>
                <w:sz w:val="24"/>
              </w:rPr>
              <w:t> </w:t>
            </w:r>
            <w:r>
              <w:rPr>
                <w:sz w:val="24"/>
              </w:rPr>
              <w:t>sâu</w:t>
            </w:r>
            <w:r>
              <w:rPr>
                <w:spacing w:val="-7"/>
                <w:sz w:val="24"/>
              </w:rPr>
              <w:t> </w:t>
            </w:r>
            <w:r>
              <w:rPr>
                <w:sz w:val="24"/>
              </w:rPr>
              <w:t>cuốn lá, nhện gié/ lúa; bọ xít muỗi/điều</w:t>
            </w:r>
          </w:p>
          <w:p>
            <w:pPr>
              <w:pStyle w:val="TableParagraph"/>
              <w:spacing w:line="257" w:lineRule="exact"/>
              <w:ind w:left="100"/>
              <w:jc w:val="both"/>
              <w:rPr>
                <w:sz w:val="24"/>
              </w:rPr>
            </w:pPr>
            <w:r>
              <w:rPr>
                <w:b/>
                <w:sz w:val="24"/>
              </w:rPr>
              <w:t>5WG:</w:t>
            </w:r>
            <w:r>
              <w:rPr>
                <w:b/>
                <w:spacing w:val="-1"/>
                <w:sz w:val="24"/>
              </w:rPr>
              <w:t> </w:t>
            </w:r>
            <w:r>
              <w:rPr>
                <w:sz w:val="24"/>
              </w:rPr>
              <w:t>sâu tơ/</w:t>
            </w:r>
            <w:r>
              <w:rPr>
                <w:spacing w:val="-1"/>
                <w:sz w:val="24"/>
              </w:rPr>
              <w:t> </w:t>
            </w:r>
            <w:r>
              <w:rPr>
                <w:sz w:val="24"/>
              </w:rPr>
              <w:t>bắp cải;</w:t>
            </w:r>
            <w:r>
              <w:rPr>
                <w:spacing w:val="-1"/>
                <w:sz w:val="24"/>
              </w:rPr>
              <w:t> </w:t>
            </w:r>
            <w:r>
              <w:rPr>
                <w:sz w:val="24"/>
              </w:rPr>
              <w:t>nhện gié/ </w:t>
            </w:r>
            <w:r>
              <w:rPr>
                <w:spacing w:val="-5"/>
                <w:sz w:val="24"/>
              </w:rPr>
              <w:t>lúa</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5"/>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bl>
    <w:p>
      <w:pPr>
        <w:spacing w:after="0" w:line="240" w:lineRule="auto"/>
        <w:jc w:val="center"/>
        <w:rPr>
          <w:sz w:val="24"/>
        </w:rPr>
        <w:sectPr>
          <w:type w:val="continuous"/>
          <w:pgSz w:w="16850" w:h="11910" w:orient="landscape"/>
          <w:pgMar w:header="0" w:footer="397" w:top="1080" w:bottom="28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551" w:hRule="atLeast"/>
        </w:trPr>
        <w:tc>
          <w:tcPr>
            <w:tcW w:w="2695" w:type="dxa"/>
          </w:tcPr>
          <w:p>
            <w:pPr>
              <w:pStyle w:val="TableParagraph"/>
              <w:ind w:left="21" w:right="8"/>
              <w:jc w:val="center"/>
              <w:rPr>
                <w:sz w:val="24"/>
              </w:rPr>
            </w:pPr>
            <w:r>
              <w:rPr>
                <w:sz w:val="24"/>
              </w:rPr>
              <w:t>Aba-navi</w:t>
            </w:r>
            <w:r>
              <w:rPr>
                <w:spacing w:val="-4"/>
                <w:sz w:val="24"/>
              </w:rPr>
              <w:t> </w:t>
            </w:r>
            <w:r>
              <w:rPr>
                <w:spacing w:val="-2"/>
                <w:sz w:val="24"/>
              </w:rPr>
              <w:t>4.0EC</w:t>
            </w:r>
          </w:p>
        </w:tc>
        <w:tc>
          <w:tcPr>
            <w:tcW w:w="5175" w:type="dxa"/>
          </w:tcPr>
          <w:p>
            <w:pPr>
              <w:pStyle w:val="TableParagraph"/>
              <w:ind w:left="107"/>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76" w:lineRule="exac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3" w:hRule="atLeast"/>
        </w:trPr>
        <w:tc>
          <w:tcPr>
            <w:tcW w:w="2695" w:type="dxa"/>
          </w:tcPr>
          <w:p>
            <w:pPr>
              <w:pStyle w:val="TableParagraph"/>
              <w:spacing w:line="240" w:lineRule="auto" w:before="1"/>
              <w:ind w:left="21" w:right="7"/>
              <w:jc w:val="center"/>
              <w:rPr>
                <w:sz w:val="24"/>
              </w:rPr>
            </w:pPr>
            <w:r>
              <w:rPr>
                <w:sz w:val="24"/>
              </w:rPr>
              <w:t>Abapro</w:t>
            </w:r>
            <w:r>
              <w:rPr>
                <w:spacing w:val="-2"/>
                <w:sz w:val="24"/>
              </w:rPr>
              <w:t> 5.8EC</w:t>
            </w:r>
          </w:p>
        </w:tc>
        <w:tc>
          <w:tcPr>
            <w:tcW w:w="5175" w:type="dxa"/>
          </w:tcPr>
          <w:p>
            <w:pPr>
              <w:pStyle w:val="TableParagraph"/>
              <w:spacing w:line="240" w:lineRule="auto" w:before="1"/>
              <w:ind w:left="107"/>
              <w:rPr>
                <w:sz w:val="24"/>
              </w:rPr>
            </w:pPr>
            <w:r>
              <w:rPr>
                <w:sz w:val="24"/>
              </w:rPr>
              <w:t>rầy</w:t>
            </w:r>
            <w:r>
              <w:rPr>
                <w:spacing w:val="-1"/>
                <w:sz w:val="24"/>
              </w:rPr>
              <w:t> </w:t>
            </w:r>
            <w:r>
              <w:rPr>
                <w:sz w:val="24"/>
              </w:rPr>
              <w:t>xanh/</w:t>
            </w:r>
            <w:r>
              <w:rPr>
                <w:spacing w:val="-1"/>
                <w:sz w:val="24"/>
              </w:rPr>
              <w:t> </w:t>
            </w:r>
            <w:r>
              <w:rPr>
                <w:sz w:val="24"/>
              </w:rPr>
              <w:t>chè, sâu</w:t>
            </w:r>
            <w:r>
              <w:rPr>
                <w:spacing w:val="-1"/>
                <w:sz w:val="24"/>
              </w:rPr>
              <w:t> </w:t>
            </w:r>
            <w:r>
              <w:rPr>
                <w:sz w:val="24"/>
              </w:rPr>
              <w:t>cuốn</w:t>
            </w:r>
            <w:r>
              <w:rPr>
                <w:spacing w:val="-1"/>
                <w:sz w:val="24"/>
              </w:rPr>
              <w:t> </w:t>
            </w:r>
            <w:r>
              <w:rPr>
                <w:sz w:val="24"/>
              </w:rPr>
              <w:t>lá/ lúa,</w:t>
            </w:r>
            <w:r>
              <w:rPr>
                <w:spacing w:val="-1"/>
                <w:sz w:val="24"/>
              </w:rPr>
              <w:t> </w:t>
            </w:r>
            <w:r>
              <w:rPr>
                <w:sz w:val="24"/>
              </w:rPr>
              <w:t>nhện</w:t>
            </w:r>
            <w:r>
              <w:rPr>
                <w:spacing w:val="-1"/>
                <w:sz w:val="24"/>
              </w:rPr>
              <w:t> </w:t>
            </w:r>
            <w:r>
              <w:rPr>
                <w:sz w:val="24"/>
              </w:rPr>
              <w:t>đỏ/ </w:t>
            </w:r>
            <w:r>
              <w:rPr>
                <w:spacing w:val="-5"/>
                <w:sz w:val="24"/>
              </w:rPr>
              <w:t>cam</w:t>
            </w:r>
          </w:p>
        </w:tc>
        <w:tc>
          <w:tcPr>
            <w:tcW w:w="3353" w:type="dxa"/>
          </w:tcPr>
          <w:p>
            <w:pPr>
              <w:pStyle w:val="TableParagraph"/>
              <w:spacing w:line="240" w:lineRule="auto" w:before="1"/>
              <w:ind w:left="63" w:right="52"/>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1103" w:hRule="atLeast"/>
        </w:trPr>
        <w:tc>
          <w:tcPr>
            <w:tcW w:w="2695" w:type="dxa"/>
          </w:tcPr>
          <w:p>
            <w:pPr>
              <w:pStyle w:val="TableParagraph"/>
              <w:spacing w:line="240" w:lineRule="auto"/>
              <w:ind w:left="1043" w:right="867" w:hanging="154"/>
              <w:rPr>
                <w:sz w:val="24"/>
              </w:rPr>
            </w:pPr>
            <w:r>
              <w:rPr>
                <w:spacing w:val="-2"/>
                <w:sz w:val="24"/>
              </w:rPr>
              <w:t>Abasuper 1.8EC</w:t>
            </w:r>
          </w:p>
        </w:tc>
        <w:tc>
          <w:tcPr>
            <w:tcW w:w="5175" w:type="dxa"/>
          </w:tcPr>
          <w:p>
            <w:pPr>
              <w:pStyle w:val="TableParagraph"/>
              <w:spacing w:line="276" w:lineRule="exact"/>
              <w:ind w:left="107" w:right="93"/>
              <w:jc w:val="both"/>
              <w:rPr>
                <w:sz w:val="24"/>
              </w:rPr>
            </w:pPr>
            <w:r>
              <w:rPr>
                <w:sz w:val="24"/>
              </w:rPr>
              <w:t>sâu</w:t>
            </w:r>
            <w:r>
              <w:rPr>
                <w:spacing w:val="-15"/>
                <w:sz w:val="24"/>
              </w:rPr>
              <w:t> </w:t>
            </w:r>
            <w:r>
              <w:rPr>
                <w:sz w:val="24"/>
              </w:rPr>
              <w:t>đục</w:t>
            </w:r>
            <w:r>
              <w:rPr>
                <w:spacing w:val="-15"/>
                <w:sz w:val="24"/>
              </w:rPr>
              <w:t> </w:t>
            </w:r>
            <w:r>
              <w:rPr>
                <w:sz w:val="24"/>
              </w:rPr>
              <w:t>thân,</w:t>
            </w:r>
            <w:r>
              <w:rPr>
                <w:spacing w:val="-15"/>
                <w:sz w:val="24"/>
              </w:rPr>
              <w:t> </w:t>
            </w:r>
            <w:r>
              <w:rPr>
                <w:sz w:val="24"/>
              </w:rPr>
              <w:t>rầy</w:t>
            </w:r>
            <w:r>
              <w:rPr>
                <w:spacing w:val="-15"/>
                <w:sz w:val="24"/>
              </w:rPr>
              <w:t> </w:t>
            </w:r>
            <w:r>
              <w:rPr>
                <w:sz w:val="24"/>
              </w:rPr>
              <w:t>nâu,</w:t>
            </w:r>
            <w:r>
              <w:rPr>
                <w:spacing w:val="-15"/>
                <w:sz w:val="24"/>
              </w:rPr>
              <w:t> </w:t>
            </w:r>
            <w:r>
              <w:rPr>
                <w:sz w:val="24"/>
              </w:rPr>
              <w:t>bọ</w:t>
            </w:r>
            <w:r>
              <w:rPr>
                <w:spacing w:val="-15"/>
                <w:sz w:val="24"/>
              </w:rPr>
              <w:t> </w:t>
            </w:r>
            <w:r>
              <w:rPr>
                <w:sz w:val="24"/>
              </w:rPr>
              <w:t>xít,</w:t>
            </w:r>
            <w:r>
              <w:rPr>
                <w:spacing w:val="-15"/>
                <w:sz w:val="24"/>
              </w:rPr>
              <w:t> </w:t>
            </w:r>
            <w:r>
              <w:rPr>
                <w:sz w:val="24"/>
              </w:rPr>
              <w:t>bọ</w:t>
            </w:r>
            <w:r>
              <w:rPr>
                <w:spacing w:val="-15"/>
                <w:sz w:val="24"/>
              </w:rPr>
              <w:t> </w:t>
            </w:r>
            <w:r>
              <w:rPr>
                <w:sz w:val="24"/>
              </w:rPr>
              <w:t>trĩ,</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nhện gié/ lúa; sâu tơ/ bắp cải; dòi đục lá/ cà chua; rệp muội/ đậu tương; rầy chổng cánh, sâu vẽ bùa, nhện đỏ/ cam; rầy bông, sâu ăn bông/ xoài</w:t>
            </w:r>
          </w:p>
        </w:tc>
        <w:tc>
          <w:tcPr>
            <w:tcW w:w="3353" w:type="dxa"/>
          </w:tcPr>
          <w:p>
            <w:pPr>
              <w:pStyle w:val="TableParagraph"/>
              <w:ind w:left="63" w:right="51"/>
              <w:jc w:val="center"/>
              <w:rPr>
                <w:sz w:val="24"/>
              </w:rPr>
            </w:pPr>
            <w:r>
              <w:rPr>
                <w:sz w:val="24"/>
              </w:rPr>
              <w:t>Công</w:t>
            </w:r>
            <w:r>
              <w:rPr>
                <w:spacing w:val="-1"/>
                <w:sz w:val="24"/>
              </w:rPr>
              <w:t> </w:t>
            </w:r>
            <w:r>
              <w:rPr>
                <w:sz w:val="24"/>
              </w:rPr>
              <w:t>ty TNHH Phú </w:t>
            </w:r>
            <w:r>
              <w:rPr>
                <w:spacing w:val="-4"/>
                <w:sz w:val="24"/>
              </w:rPr>
              <w:t>Nông</w:t>
            </w:r>
          </w:p>
        </w:tc>
      </w:tr>
      <w:tr>
        <w:trPr>
          <w:trHeight w:val="550" w:hRule="atLeast"/>
        </w:trPr>
        <w:tc>
          <w:tcPr>
            <w:tcW w:w="2695" w:type="dxa"/>
          </w:tcPr>
          <w:p>
            <w:pPr>
              <w:pStyle w:val="TableParagraph"/>
              <w:spacing w:line="274" w:lineRule="exact"/>
              <w:ind w:left="21" w:right="8"/>
              <w:jc w:val="center"/>
              <w:rPr>
                <w:sz w:val="24"/>
              </w:rPr>
            </w:pPr>
            <w:r>
              <w:rPr>
                <w:sz w:val="24"/>
              </w:rPr>
              <w:t>Aba</w:t>
            </w:r>
            <w:r>
              <w:rPr>
                <w:spacing w:val="-2"/>
                <w:sz w:val="24"/>
              </w:rPr>
              <w:t> </w:t>
            </w:r>
            <w:r>
              <w:rPr>
                <w:sz w:val="24"/>
              </w:rPr>
              <w:t>thai </w:t>
            </w:r>
            <w:r>
              <w:rPr>
                <w:spacing w:val="-2"/>
                <w:sz w:val="24"/>
              </w:rPr>
              <w:t>5.4EC</w:t>
            </w:r>
          </w:p>
        </w:tc>
        <w:tc>
          <w:tcPr>
            <w:tcW w:w="5175" w:type="dxa"/>
          </w:tcPr>
          <w:p>
            <w:pPr>
              <w:pStyle w:val="TableParagraph"/>
              <w:spacing w:line="274" w:lineRule="exact"/>
              <w:ind w:left="107"/>
              <w:rPr>
                <w:sz w:val="24"/>
              </w:rPr>
            </w:pPr>
            <w:r>
              <w:rPr>
                <w:sz w:val="24"/>
              </w:rPr>
              <w:t>sâu</w:t>
            </w:r>
            <w:r>
              <w:rPr>
                <w:spacing w:val="-14"/>
                <w:sz w:val="24"/>
              </w:rPr>
              <w:t> </w:t>
            </w:r>
            <w:r>
              <w:rPr>
                <w:sz w:val="24"/>
              </w:rPr>
              <w:t>vẽ</w:t>
            </w:r>
            <w:r>
              <w:rPr>
                <w:spacing w:val="-12"/>
                <w:sz w:val="24"/>
              </w:rPr>
              <w:t> </w:t>
            </w:r>
            <w:r>
              <w:rPr>
                <w:sz w:val="24"/>
              </w:rPr>
              <w:t>bùa/</w:t>
            </w:r>
            <w:r>
              <w:rPr>
                <w:spacing w:val="-11"/>
                <w:sz w:val="24"/>
              </w:rPr>
              <w:t> </w:t>
            </w:r>
            <w:r>
              <w:rPr>
                <w:sz w:val="24"/>
              </w:rPr>
              <w:t>cam,</w:t>
            </w:r>
            <w:r>
              <w:rPr>
                <w:spacing w:val="-12"/>
                <w:sz w:val="24"/>
              </w:rPr>
              <w:t> </w:t>
            </w:r>
            <w:r>
              <w:rPr>
                <w:sz w:val="24"/>
              </w:rPr>
              <w:t>nhện/</w:t>
            </w:r>
            <w:r>
              <w:rPr>
                <w:spacing w:val="-11"/>
                <w:sz w:val="24"/>
              </w:rPr>
              <w:t> </w:t>
            </w:r>
            <w:r>
              <w:rPr>
                <w:sz w:val="24"/>
              </w:rPr>
              <w:t>xoài;</w:t>
            </w:r>
            <w:r>
              <w:rPr>
                <w:spacing w:val="-10"/>
                <w:sz w:val="24"/>
              </w:rPr>
              <w:t> </w:t>
            </w:r>
            <w:r>
              <w:rPr>
                <w:sz w:val="24"/>
              </w:rPr>
              <w:t>sâu</w:t>
            </w:r>
            <w:r>
              <w:rPr>
                <w:spacing w:val="-12"/>
                <w:sz w:val="24"/>
              </w:rPr>
              <w:t> </w:t>
            </w:r>
            <w:r>
              <w:rPr>
                <w:sz w:val="24"/>
              </w:rPr>
              <w:t>cuốn</w:t>
            </w:r>
            <w:r>
              <w:rPr>
                <w:spacing w:val="-11"/>
                <w:sz w:val="24"/>
              </w:rPr>
              <w:t> </w:t>
            </w:r>
            <w:r>
              <w:rPr>
                <w:sz w:val="24"/>
              </w:rPr>
              <w:t>lá,</w:t>
            </w:r>
            <w:r>
              <w:rPr>
                <w:spacing w:val="-12"/>
                <w:sz w:val="24"/>
              </w:rPr>
              <w:t> </w:t>
            </w:r>
            <w:r>
              <w:rPr>
                <w:sz w:val="24"/>
              </w:rPr>
              <w:t>rầy</w:t>
            </w:r>
            <w:r>
              <w:rPr>
                <w:spacing w:val="-11"/>
                <w:sz w:val="24"/>
              </w:rPr>
              <w:t> </w:t>
            </w:r>
            <w:r>
              <w:rPr>
                <w:spacing w:val="-2"/>
                <w:sz w:val="24"/>
              </w:rPr>
              <w:t>nâu/lúa</w:t>
            </w:r>
          </w:p>
        </w:tc>
        <w:tc>
          <w:tcPr>
            <w:tcW w:w="3353" w:type="dxa"/>
          </w:tcPr>
          <w:p>
            <w:pPr>
              <w:pStyle w:val="TableParagraph"/>
              <w:spacing w:line="276" w:lineRule="exact"/>
              <w:ind w:left="1092"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50" w:hRule="atLeast"/>
        </w:trPr>
        <w:tc>
          <w:tcPr>
            <w:tcW w:w="2695" w:type="dxa"/>
          </w:tcPr>
          <w:p>
            <w:pPr>
              <w:pStyle w:val="TableParagraph"/>
              <w:spacing w:line="276" w:lineRule="exact"/>
              <w:ind w:left="1043" w:right="861" w:hanging="161"/>
              <w:rPr>
                <w:sz w:val="24"/>
              </w:rPr>
            </w:pPr>
            <w:r>
              <w:rPr>
                <w:spacing w:val="-2"/>
                <w:sz w:val="24"/>
              </w:rPr>
              <w:t>Abatimec 3.6EC</w:t>
            </w:r>
          </w:p>
        </w:tc>
        <w:tc>
          <w:tcPr>
            <w:tcW w:w="5175" w:type="dxa"/>
          </w:tcPr>
          <w:p>
            <w:pPr>
              <w:pStyle w:val="TableParagraph"/>
              <w:spacing w:line="276" w:lineRule="exact"/>
              <w:ind w:left="107"/>
              <w:rPr>
                <w:sz w:val="24"/>
              </w:rPr>
            </w:pPr>
            <w:r>
              <w:rPr>
                <w:sz w:val="24"/>
              </w:rPr>
              <w:t>bọ</w:t>
            </w:r>
            <w:r>
              <w:rPr>
                <w:spacing w:val="35"/>
                <w:sz w:val="24"/>
              </w:rPr>
              <w:t> </w:t>
            </w:r>
            <w:r>
              <w:rPr>
                <w:sz w:val="24"/>
              </w:rPr>
              <w:t>trĩ/</w:t>
            </w:r>
            <w:r>
              <w:rPr>
                <w:spacing w:val="35"/>
                <w:sz w:val="24"/>
              </w:rPr>
              <w:t> </w:t>
            </w:r>
            <w:r>
              <w:rPr>
                <w:sz w:val="24"/>
              </w:rPr>
              <w:t>dưa</w:t>
            </w:r>
            <w:r>
              <w:rPr>
                <w:spacing w:val="35"/>
                <w:sz w:val="24"/>
              </w:rPr>
              <w:t> </w:t>
            </w:r>
            <w:r>
              <w:rPr>
                <w:sz w:val="24"/>
              </w:rPr>
              <w:t>hấu;</w:t>
            </w:r>
            <w:r>
              <w:rPr>
                <w:spacing w:val="35"/>
                <w:sz w:val="24"/>
              </w:rPr>
              <w:t> </w:t>
            </w:r>
            <w:r>
              <w:rPr>
                <w:sz w:val="24"/>
              </w:rPr>
              <w:t>nhện</w:t>
            </w:r>
            <w:r>
              <w:rPr>
                <w:spacing w:val="35"/>
                <w:sz w:val="24"/>
              </w:rPr>
              <w:t> </w:t>
            </w:r>
            <w:r>
              <w:rPr>
                <w:sz w:val="24"/>
              </w:rPr>
              <w:t>gié,</w:t>
            </w:r>
            <w:r>
              <w:rPr>
                <w:spacing w:val="35"/>
                <w:sz w:val="24"/>
              </w:rPr>
              <w:t> </w:t>
            </w:r>
            <w:r>
              <w:rPr>
                <w:sz w:val="24"/>
              </w:rPr>
              <w:t>sâu</w:t>
            </w:r>
            <w:r>
              <w:rPr>
                <w:spacing w:val="37"/>
                <w:sz w:val="24"/>
              </w:rPr>
              <w:t> </w:t>
            </w:r>
            <w:r>
              <w:rPr>
                <w:sz w:val="24"/>
              </w:rPr>
              <w:t>cuốn</w:t>
            </w:r>
            <w:r>
              <w:rPr>
                <w:spacing w:val="37"/>
                <w:sz w:val="24"/>
              </w:rPr>
              <w:t> </w:t>
            </w:r>
            <w:r>
              <w:rPr>
                <w:sz w:val="24"/>
              </w:rPr>
              <w:t>lá/</w:t>
            </w:r>
            <w:r>
              <w:rPr>
                <w:spacing w:val="35"/>
                <w:sz w:val="24"/>
              </w:rPr>
              <w:t> </w:t>
            </w:r>
            <w:r>
              <w:rPr>
                <w:sz w:val="24"/>
              </w:rPr>
              <w:t>lúa;</w:t>
            </w:r>
            <w:r>
              <w:rPr>
                <w:spacing w:val="39"/>
                <w:sz w:val="24"/>
              </w:rPr>
              <w:t> </w:t>
            </w:r>
            <w:r>
              <w:rPr>
                <w:sz w:val="24"/>
              </w:rPr>
              <w:t>nhện </w:t>
            </w:r>
            <w:r>
              <w:rPr>
                <w:spacing w:val="-2"/>
                <w:sz w:val="24"/>
              </w:rPr>
              <w:t>đỏ/cam</w:t>
            </w:r>
          </w:p>
        </w:tc>
        <w:tc>
          <w:tcPr>
            <w:tcW w:w="3353" w:type="dxa"/>
          </w:tcPr>
          <w:p>
            <w:pPr>
              <w:pStyle w:val="TableParagraph"/>
              <w:spacing w:line="274" w:lineRule="exact"/>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828" w:hRule="atLeast"/>
        </w:trPr>
        <w:tc>
          <w:tcPr>
            <w:tcW w:w="2695" w:type="dxa"/>
          </w:tcPr>
          <w:p>
            <w:pPr>
              <w:pStyle w:val="TableParagraph"/>
              <w:spacing w:line="240" w:lineRule="auto"/>
              <w:ind w:left="21" w:right="8"/>
              <w:jc w:val="center"/>
              <w:rPr>
                <w:sz w:val="24"/>
              </w:rPr>
            </w:pPr>
            <w:r>
              <w:rPr>
                <w:sz w:val="24"/>
              </w:rPr>
              <w:t>Abatin</w:t>
            </w:r>
            <w:r>
              <w:rPr>
                <w:spacing w:val="-1"/>
                <w:sz w:val="24"/>
              </w:rPr>
              <w:t> </w:t>
            </w:r>
            <w:r>
              <w:rPr>
                <w:sz w:val="24"/>
              </w:rPr>
              <w:t>5.4</w:t>
            </w:r>
            <w:r>
              <w:rPr>
                <w:spacing w:val="-1"/>
                <w:sz w:val="24"/>
              </w:rPr>
              <w:t> </w:t>
            </w:r>
            <w:r>
              <w:rPr>
                <w:spacing w:val="-5"/>
                <w:sz w:val="24"/>
              </w:rPr>
              <w:t>EC</w:t>
            </w:r>
          </w:p>
        </w:tc>
        <w:tc>
          <w:tcPr>
            <w:tcW w:w="5175" w:type="dxa"/>
          </w:tcPr>
          <w:p>
            <w:pPr>
              <w:pStyle w:val="TableParagraph"/>
              <w:spacing w:line="270" w:lineRule="atLeast"/>
              <w:ind w:left="107" w:right="90"/>
              <w:jc w:val="both"/>
              <w:rPr>
                <w:sz w:val="24"/>
              </w:rPr>
            </w:pPr>
            <w:r>
              <w:rPr>
                <w:sz w:val="24"/>
              </w:rPr>
              <w:t>sâu xanh da láng/ lạc; sâu cuốn lá/ lúa; bọ trĩ/ dưa hấu; sâu xanh ăn lá/ dưa chuột; dòi đục lá/ cà chua; sâu tơ/ bắp cải</w:t>
            </w:r>
          </w:p>
        </w:tc>
        <w:tc>
          <w:tcPr>
            <w:tcW w:w="3353" w:type="dxa"/>
          </w:tcPr>
          <w:p>
            <w:pPr>
              <w:pStyle w:val="TableParagraph"/>
              <w:spacing w:line="240" w:lineRule="auto"/>
              <w:ind w:left="63" w:right="52"/>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1379" w:hRule="atLeast"/>
        </w:trPr>
        <w:tc>
          <w:tcPr>
            <w:tcW w:w="2695" w:type="dxa"/>
          </w:tcPr>
          <w:p>
            <w:pPr>
              <w:pStyle w:val="TableParagraph"/>
              <w:spacing w:line="240" w:lineRule="auto"/>
              <w:ind w:left="890" w:right="872"/>
              <w:jc w:val="center"/>
              <w:rPr>
                <w:sz w:val="24"/>
              </w:rPr>
            </w:pPr>
            <w:r>
              <w:rPr>
                <w:spacing w:val="-2"/>
                <w:sz w:val="24"/>
              </w:rPr>
              <w:t>Abatox 3.6EC</w:t>
            </w:r>
          </w:p>
        </w:tc>
        <w:tc>
          <w:tcPr>
            <w:tcW w:w="5175" w:type="dxa"/>
          </w:tcPr>
          <w:p>
            <w:pPr>
              <w:pStyle w:val="TableParagraph"/>
              <w:spacing w:line="276" w:lineRule="exact"/>
              <w:ind w:left="107" w:right="91"/>
              <w:jc w:val="both"/>
              <w:rPr>
                <w:sz w:val="24"/>
              </w:rPr>
            </w:pPr>
            <w:r>
              <w:rPr>
                <w:sz w:val="24"/>
              </w:rPr>
              <w:t>bọ</w:t>
            </w:r>
            <w:r>
              <w:rPr>
                <w:spacing w:val="-15"/>
                <w:sz w:val="24"/>
              </w:rPr>
              <w:t> </w:t>
            </w:r>
            <w:r>
              <w:rPr>
                <w:sz w:val="24"/>
              </w:rPr>
              <w:t>xít,</w:t>
            </w:r>
            <w:r>
              <w:rPr>
                <w:spacing w:val="-15"/>
                <w:sz w:val="24"/>
              </w:rPr>
              <w:t> </w:t>
            </w:r>
            <w:r>
              <w:rPr>
                <w:sz w:val="24"/>
              </w:rPr>
              <w:t>bọ</w:t>
            </w:r>
            <w:r>
              <w:rPr>
                <w:spacing w:val="-15"/>
                <w:sz w:val="24"/>
              </w:rPr>
              <w:t> </w:t>
            </w:r>
            <w:r>
              <w:rPr>
                <w:sz w:val="24"/>
              </w:rPr>
              <w:t>trĩ,</w:t>
            </w:r>
            <w:r>
              <w:rPr>
                <w:spacing w:val="-15"/>
                <w:sz w:val="24"/>
              </w:rPr>
              <w:t> </w:t>
            </w:r>
            <w:r>
              <w:rPr>
                <w:sz w:val="24"/>
              </w:rPr>
              <w:t>rầy</w:t>
            </w:r>
            <w:r>
              <w:rPr>
                <w:spacing w:val="-15"/>
                <w:sz w:val="24"/>
              </w:rPr>
              <w:t> </w:t>
            </w:r>
            <w:r>
              <w:rPr>
                <w:sz w:val="24"/>
              </w:rPr>
              <w:t>nâu,</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sâu</w:t>
            </w:r>
            <w:r>
              <w:rPr>
                <w:spacing w:val="-15"/>
                <w:sz w:val="24"/>
              </w:rPr>
              <w:t> </w:t>
            </w:r>
            <w:r>
              <w:rPr>
                <w:sz w:val="24"/>
              </w:rPr>
              <w:t>đục</w:t>
            </w:r>
            <w:r>
              <w:rPr>
                <w:spacing w:val="-15"/>
                <w:sz w:val="24"/>
              </w:rPr>
              <w:t> </w:t>
            </w:r>
            <w:r>
              <w:rPr>
                <w:sz w:val="24"/>
              </w:rPr>
              <w:t>thân,</w:t>
            </w:r>
            <w:r>
              <w:rPr>
                <w:spacing w:val="-15"/>
                <w:sz w:val="24"/>
              </w:rPr>
              <w:t> </w:t>
            </w:r>
            <w:r>
              <w:rPr>
                <w:sz w:val="24"/>
              </w:rPr>
              <w:t>nhện gié/ lúa; sâu tơ/ bắp cải; dòi đục lá/ cà chua; rệp muội/ đậu tương; rầy chổng cánh, sâu vẽ bùa, nhện đỏ/ cam; rầy bông, sâu ăn bông/ xoài; nhện đỏ, rầy xanh/ chè</w:t>
            </w:r>
          </w:p>
        </w:tc>
        <w:tc>
          <w:tcPr>
            <w:tcW w:w="3353" w:type="dxa"/>
          </w:tcPr>
          <w:p>
            <w:pPr>
              <w:pStyle w:val="TableParagraph"/>
              <w:spacing w:line="240" w:lineRule="auto"/>
              <w:ind w:left="926" w:right="345" w:hanging="4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Á Châu Hà Nội</w:t>
            </w:r>
          </w:p>
        </w:tc>
      </w:tr>
      <w:tr>
        <w:trPr>
          <w:trHeight w:val="550" w:hRule="atLeast"/>
        </w:trPr>
        <w:tc>
          <w:tcPr>
            <w:tcW w:w="2695" w:type="dxa"/>
          </w:tcPr>
          <w:p>
            <w:pPr>
              <w:pStyle w:val="TableParagraph"/>
              <w:ind w:left="21" w:right="7"/>
              <w:jc w:val="center"/>
              <w:rPr>
                <w:sz w:val="24"/>
              </w:rPr>
            </w:pPr>
            <w:r>
              <w:rPr>
                <w:sz w:val="24"/>
              </w:rPr>
              <w:t>Abavua</w:t>
            </w:r>
            <w:r>
              <w:rPr>
                <w:spacing w:val="-3"/>
                <w:sz w:val="24"/>
              </w:rPr>
              <w:t> </w:t>
            </w:r>
            <w:r>
              <w:rPr>
                <w:spacing w:val="-4"/>
                <w:sz w:val="24"/>
              </w:rPr>
              <w:t>36EC</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5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1" w:hRule="atLeast"/>
        </w:trPr>
        <w:tc>
          <w:tcPr>
            <w:tcW w:w="2695" w:type="dxa"/>
          </w:tcPr>
          <w:p>
            <w:pPr>
              <w:pStyle w:val="TableParagraph"/>
              <w:spacing w:line="276" w:lineRule="exact"/>
              <w:ind w:left="1043" w:right="672" w:hanging="353"/>
              <w:rPr>
                <w:sz w:val="24"/>
              </w:rPr>
            </w:pPr>
            <w:r>
              <w:rPr>
                <w:sz w:val="24"/>
              </w:rPr>
              <w:t>Abavec</w:t>
            </w:r>
            <w:r>
              <w:rPr>
                <w:spacing w:val="-15"/>
                <w:sz w:val="24"/>
              </w:rPr>
              <w:t> </w:t>
            </w:r>
            <w:r>
              <w:rPr>
                <w:sz w:val="24"/>
              </w:rPr>
              <w:t>super </w:t>
            </w:r>
            <w:r>
              <w:rPr>
                <w:spacing w:val="-2"/>
                <w:sz w:val="24"/>
              </w:rPr>
              <w:t>5.5EC</w:t>
            </w:r>
          </w:p>
        </w:tc>
        <w:tc>
          <w:tcPr>
            <w:tcW w:w="5175" w:type="dxa"/>
          </w:tcPr>
          <w:p>
            <w:pPr>
              <w:pStyle w:val="TableParagraph"/>
              <w:spacing w:line="276" w:lineRule="exact"/>
              <w:ind w:left="107"/>
              <w:rPr>
                <w:sz w:val="24"/>
              </w:rPr>
            </w:pPr>
            <w:r>
              <w:rPr>
                <w:sz w:val="24"/>
              </w:rPr>
              <w:t>rầy</w:t>
            </w:r>
            <w:r>
              <w:rPr>
                <w:spacing w:val="-14"/>
                <w:sz w:val="24"/>
              </w:rPr>
              <w:t> </w:t>
            </w:r>
            <w:r>
              <w:rPr>
                <w:sz w:val="24"/>
              </w:rPr>
              <w:t>nâu,</w:t>
            </w:r>
            <w:r>
              <w:rPr>
                <w:spacing w:val="-14"/>
                <w:sz w:val="24"/>
              </w:rPr>
              <w:t> </w:t>
            </w:r>
            <w:r>
              <w:rPr>
                <w:sz w:val="24"/>
              </w:rPr>
              <w:t>bọ</w:t>
            </w:r>
            <w:r>
              <w:rPr>
                <w:spacing w:val="-14"/>
                <w:sz w:val="24"/>
              </w:rPr>
              <w:t> </w:t>
            </w:r>
            <w:r>
              <w:rPr>
                <w:sz w:val="24"/>
              </w:rPr>
              <w:t>trĩ,</w:t>
            </w:r>
            <w:r>
              <w:rPr>
                <w:spacing w:val="-14"/>
                <w:sz w:val="24"/>
              </w:rPr>
              <w:t> </w:t>
            </w:r>
            <w:r>
              <w:rPr>
                <w:sz w:val="24"/>
              </w:rPr>
              <w:t>sâu</w:t>
            </w:r>
            <w:r>
              <w:rPr>
                <w:spacing w:val="-14"/>
                <w:sz w:val="24"/>
              </w:rPr>
              <w:t> </w:t>
            </w:r>
            <w:r>
              <w:rPr>
                <w:sz w:val="24"/>
              </w:rPr>
              <w:t>cuốn</w:t>
            </w:r>
            <w:r>
              <w:rPr>
                <w:spacing w:val="-14"/>
                <w:sz w:val="24"/>
              </w:rPr>
              <w:t> </w:t>
            </w:r>
            <w:r>
              <w:rPr>
                <w:sz w:val="24"/>
              </w:rPr>
              <w:t>lá,</w:t>
            </w:r>
            <w:r>
              <w:rPr>
                <w:spacing w:val="-15"/>
                <w:sz w:val="24"/>
              </w:rPr>
              <w:t> </w:t>
            </w:r>
            <w:r>
              <w:rPr>
                <w:sz w:val="24"/>
              </w:rPr>
              <w:t>nhện</w:t>
            </w:r>
            <w:r>
              <w:rPr>
                <w:spacing w:val="-14"/>
                <w:sz w:val="24"/>
              </w:rPr>
              <w:t> </w:t>
            </w:r>
            <w:r>
              <w:rPr>
                <w:sz w:val="24"/>
              </w:rPr>
              <w:t>gié/</w:t>
            </w:r>
            <w:r>
              <w:rPr>
                <w:spacing w:val="-14"/>
                <w:sz w:val="24"/>
              </w:rPr>
              <w:t> </w:t>
            </w:r>
            <w:r>
              <w:rPr>
                <w:sz w:val="24"/>
              </w:rPr>
              <w:t>lúa;</w:t>
            </w:r>
            <w:r>
              <w:rPr>
                <w:spacing w:val="-14"/>
                <w:sz w:val="24"/>
              </w:rPr>
              <w:t> </w:t>
            </w:r>
            <w:r>
              <w:rPr>
                <w:sz w:val="24"/>
              </w:rPr>
              <w:t>sâu</w:t>
            </w:r>
            <w:r>
              <w:rPr>
                <w:spacing w:val="-14"/>
                <w:sz w:val="24"/>
              </w:rPr>
              <w:t> </w:t>
            </w:r>
            <w:r>
              <w:rPr>
                <w:sz w:val="24"/>
              </w:rPr>
              <w:t>tơ/</w:t>
            </w:r>
            <w:r>
              <w:rPr>
                <w:spacing w:val="-13"/>
                <w:sz w:val="24"/>
              </w:rPr>
              <w:t> </w:t>
            </w:r>
            <w:r>
              <w:rPr>
                <w:sz w:val="24"/>
              </w:rPr>
              <w:t>bắp cải; rầy bông/ xoài</w:t>
            </w:r>
          </w:p>
        </w:tc>
        <w:tc>
          <w:tcPr>
            <w:tcW w:w="3353" w:type="dxa"/>
          </w:tcPr>
          <w:p>
            <w:pPr>
              <w:pStyle w:val="TableParagraph"/>
              <w:ind w:left="63" w:right="51"/>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2695" w:type="dxa"/>
          </w:tcPr>
          <w:p>
            <w:pPr>
              <w:pStyle w:val="TableParagraph"/>
              <w:spacing w:line="240" w:lineRule="auto"/>
              <w:ind w:left="21" w:right="10"/>
              <w:jc w:val="center"/>
              <w:rPr>
                <w:sz w:val="24"/>
              </w:rPr>
            </w:pPr>
            <w:r>
              <w:rPr>
                <w:sz w:val="24"/>
              </w:rPr>
              <w:t>Abekal</w:t>
            </w:r>
            <w:r>
              <w:rPr>
                <w:spacing w:val="-3"/>
                <w:sz w:val="24"/>
              </w:rPr>
              <w:t> </w:t>
            </w:r>
            <w:r>
              <w:rPr>
                <w:spacing w:val="-2"/>
                <w:sz w:val="24"/>
              </w:rPr>
              <w:t>3.6EC</w:t>
            </w:r>
          </w:p>
        </w:tc>
        <w:tc>
          <w:tcPr>
            <w:tcW w:w="5175" w:type="dxa"/>
          </w:tcPr>
          <w:p>
            <w:pPr>
              <w:pStyle w:val="TableParagraph"/>
              <w:spacing w:line="240" w:lineRule="auto"/>
              <w:ind w:left="107"/>
              <w:rPr>
                <w:sz w:val="24"/>
              </w:rPr>
            </w:pPr>
            <w:r>
              <w:rPr>
                <w:sz w:val="24"/>
              </w:rPr>
              <w:t>sâu</w:t>
            </w:r>
            <w:r>
              <w:rPr>
                <w:spacing w:val="-3"/>
                <w:sz w:val="24"/>
              </w:rPr>
              <w:t> </w:t>
            </w:r>
            <w:r>
              <w:rPr>
                <w:sz w:val="24"/>
              </w:rPr>
              <w:t>cuốn</w:t>
            </w:r>
            <w:r>
              <w:rPr>
                <w:spacing w:val="-1"/>
                <w:sz w:val="24"/>
              </w:rPr>
              <w:t> </w:t>
            </w:r>
            <w:r>
              <w:rPr>
                <w:sz w:val="24"/>
              </w:rPr>
              <w:t>lá,</w:t>
            </w:r>
            <w:r>
              <w:rPr>
                <w:spacing w:val="-1"/>
                <w:sz w:val="24"/>
              </w:rPr>
              <w:t> </w:t>
            </w:r>
            <w:r>
              <w:rPr>
                <w:sz w:val="24"/>
              </w:rPr>
              <w:t>rầy</w:t>
            </w:r>
            <w:r>
              <w:rPr>
                <w:spacing w:val="-1"/>
                <w:sz w:val="24"/>
              </w:rPr>
              <w:t> </w:t>
            </w:r>
            <w:r>
              <w:rPr>
                <w:sz w:val="24"/>
              </w:rPr>
              <w:t>nâu/ </w:t>
            </w:r>
            <w:r>
              <w:rPr>
                <w:spacing w:val="-5"/>
                <w:sz w:val="24"/>
              </w:rPr>
              <w:t>lúa</w:t>
            </w:r>
          </w:p>
        </w:tc>
        <w:tc>
          <w:tcPr>
            <w:tcW w:w="3353" w:type="dxa"/>
          </w:tcPr>
          <w:p>
            <w:pPr>
              <w:pStyle w:val="TableParagraph"/>
              <w:spacing w:line="274" w:lineRule="exact"/>
              <w:ind w:left="1003"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553" w:hRule="atLeast"/>
        </w:trPr>
        <w:tc>
          <w:tcPr>
            <w:tcW w:w="2695" w:type="dxa"/>
          </w:tcPr>
          <w:p>
            <w:pPr>
              <w:pStyle w:val="TableParagraph"/>
              <w:spacing w:line="240" w:lineRule="auto" w:before="1"/>
              <w:ind w:left="21" w:right="7"/>
              <w:jc w:val="center"/>
              <w:rPr>
                <w:sz w:val="24"/>
              </w:rPr>
            </w:pPr>
            <w:r>
              <w:rPr>
                <w:sz w:val="24"/>
              </w:rPr>
              <w:t>Abinsec</w:t>
            </w:r>
            <w:r>
              <w:rPr>
                <w:spacing w:val="-2"/>
                <w:sz w:val="24"/>
              </w:rPr>
              <w:t> 1.8EC</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789"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2695" w:type="dxa"/>
          </w:tcPr>
          <w:p>
            <w:pPr>
              <w:pStyle w:val="TableParagraph"/>
              <w:spacing w:line="276" w:lineRule="exact"/>
              <w:ind w:left="890" w:right="874"/>
              <w:jc w:val="center"/>
              <w:rPr>
                <w:sz w:val="24"/>
              </w:rPr>
            </w:pPr>
            <w:r>
              <w:rPr>
                <w:spacing w:val="-2"/>
                <w:sz w:val="24"/>
              </w:rPr>
              <w:t>Abvertin 3.6EC</w:t>
            </w:r>
          </w:p>
        </w:tc>
        <w:tc>
          <w:tcPr>
            <w:tcW w:w="5175" w:type="dxa"/>
          </w:tcPr>
          <w:p>
            <w:pPr>
              <w:pStyle w:val="TableParagraph"/>
              <w:spacing w:line="276" w:lineRule="exact"/>
              <w:ind w:left="107"/>
              <w:rPr>
                <w:sz w:val="24"/>
              </w:rPr>
            </w:pPr>
            <w:r>
              <w:rPr>
                <w:sz w:val="24"/>
              </w:rPr>
              <w:t>sâu cuốn lá, nhện gié/ lúa; sâu khoang/ lạc; sâu vẽ bùa/ cam</w:t>
            </w:r>
          </w:p>
        </w:tc>
        <w:tc>
          <w:tcPr>
            <w:tcW w:w="3353" w:type="dxa"/>
          </w:tcPr>
          <w:p>
            <w:pPr>
              <w:pStyle w:val="TableParagraph"/>
              <w:spacing w:line="276" w:lineRule="exact"/>
              <w:ind w:left="1200"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2695" w:type="dxa"/>
          </w:tcPr>
          <w:p>
            <w:pPr>
              <w:pStyle w:val="TableParagraph"/>
              <w:spacing w:line="276" w:lineRule="exact"/>
              <w:ind w:left="890" w:right="871"/>
              <w:jc w:val="center"/>
              <w:rPr>
                <w:sz w:val="24"/>
              </w:rPr>
            </w:pPr>
            <w:r>
              <w:rPr>
                <w:spacing w:val="-4"/>
                <w:sz w:val="24"/>
              </w:rPr>
              <w:t>Aceny </w:t>
            </w:r>
            <w:r>
              <w:rPr>
                <w:spacing w:val="-2"/>
                <w:sz w:val="24"/>
              </w:rPr>
              <w:t>3.6EC</w:t>
            </w:r>
          </w:p>
        </w:tc>
        <w:tc>
          <w:tcPr>
            <w:tcW w:w="5175" w:type="dxa"/>
          </w:tcPr>
          <w:p>
            <w:pPr>
              <w:pStyle w:val="TableParagraph"/>
              <w:spacing w:line="276" w:lineRule="exact"/>
              <w:ind w:left="107"/>
              <w:rPr>
                <w:sz w:val="24"/>
              </w:rPr>
            </w:pPr>
            <w:r>
              <w:rPr>
                <w:sz w:val="24"/>
              </w:rPr>
              <w:t>sâu cuốn lá, nhện gié, rầy nâu/ lúa; nhện đỏ, sâu vẽ bùa, rầy chổng cánh/ cam</w:t>
            </w:r>
          </w:p>
        </w:tc>
        <w:tc>
          <w:tcPr>
            <w:tcW w:w="3353" w:type="dxa"/>
          </w:tcPr>
          <w:p>
            <w:pPr>
              <w:pStyle w:val="TableParagraph"/>
              <w:spacing w:line="276" w:lineRule="exact"/>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0" w:hRule="atLeast"/>
        </w:trPr>
        <w:tc>
          <w:tcPr>
            <w:tcW w:w="2695" w:type="dxa"/>
          </w:tcPr>
          <w:p>
            <w:pPr>
              <w:pStyle w:val="TableParagraph"/>
              <w:spacing w:line="276" w:lineRule="exact"/>
              <w:ind w:left="695" w:right="673" w:firstLine="206"/>
              <w:rPr>
                <w:sz w:val="24"/>
              </w:rPr>
            </w:pPr>
            <w:r>
              <w:rPr>
                <w:spacing w:val="-2"/>
                <w:sz w:val="24"/>
              </w:rPr>
              <w:t>Acimetin </w:t>
            </w:r>
            <w:r>
              <w:rPr>
                <w:sz w:val="24"/>
              </w:rPr>
              <w:t>5EC,</w:t>
            </w:r>
            <w:r>
              <w:rPr>
                <w:spacing w:val="-15"/>
                <w:sz w:val="24"/>
              </w:rPr>
              <w:t> </w:t>
            </w:r>
            <w:r>
              <w:rPr>
                <w:sz w:val="24"/>
              </w:rPr>
              <w:t>100WG</w:t>
            </w:r>
          </w:p>
        </w:tc>
        <w:tc>
          <w:tcPr>
            <w:tcW w:w="5175" w:type="dxa"/>
          </w:tcPr>
          <w:p>
            <w:pPr>
              <w:pStyle w:val="TableParagraph"/>
              <w:spacing w:line="274" w:lineRule="exact"/>
              <w:ind w:left="107"/>
              <w:rPr>
                <w:sz w:val="24"/>
              </w:rPr>
            </w:pPr>
            <w:r>
              <w:rPr>
                <w:b/>
                <w:sz w:val="24"/>
              </w:rPr>
              <w:t>5EC:</w:t>
            </w:r>
            <w:r>
              <w:rPr>
                <w:b/>
                <w:spacing w:val="-2"/>
                <w:sz w:val="24"/>
              </w:rPr>
              <w:t> </w:t>
            </w:r>
            <w:r>
              <w:rPr>
                <w:sz w:val="24"/>
              </w:rPr>
              <w:t>rầy</w:t>
            </w:r>
            <w:r>
              <w:rPr>
                <w:spacing w:val="-1"/>
                <w:sz w:val="24"/>
              </w:rPr>
              <w:t> </w:t>
            </w:r>
            <w:r>
              <w:rPr>
                <w:sz w:val="24"/>
              </w:rPr>
              <w:t>nâu/ lúa,</w:t>
            </w:r>
            <w:r>
              <w:rPr>
                <w:spacing w:val="-1"/>
                <w:sz w:val="24"/>
              </w:rPr>
              <w:t> </w:t>
            </w:r>
            <w:r>
              <w:rPr>
                <w:sz w:val="24"/>
              </w:rPr>
              <w:t>bọ xít</w:t>
            </w:r>
            <w:r>
              <w:rPr>
                <w:spacing w:val="2"/>
                <w:sz w:val="24"/>
              </w:rPr>
              <w:t> </w:t>
            </w:r>
            <w:r>
              <w:rPr>
                <w:sz w:val="24"/>
              </w:rPr>
              <w:t>muỗi/ </w:t>
            </w:r>
            <w:r>
              <w:rPr>
                <w:spacing w:val="-5"/>
                <w:sz w:val="24"/>
              </w:rPr>
              <w:t>chè</w:t>
            </w:r>
          </w:p>
          <w:p>
            <w:pPr>
              <w:pStyle w:val="TableParagraph"/>
              <w:spacing w:line="257" w:lineRule="exact"/>
              <w:ind w:left="107"/>
              <w:rPr>
                <w:sz w:val="24"/>
              </w:rPr>
            </w:pPr>
            <w:r>
              <w:rPr>
                <w:b/>
                <w:sz w:val="24"/>
              </w:rPr>
              <w:t>100WG</w:t>
            </w:r>
            <w:r>
              <w:rPr>
                <w:sz w:val="24"/>
              </w:rPr>
              <w:t>:</w:t>
            </w:r>
            <w:r>
              <w:rPr>
                <w:spacing w:val="-1"/>
                <w:sz w:val="24"/>
              </w:rPr>
              <w:t> </w:t>
            </w:r>
            <w:r>
              <w:rPr>
                <w:sz w:val="24"/>
              </w:rPr>
              <w:t>nhện gié, sâu cuốn </w:t>
            </w:r>
            <w:r>
              <w:rPr>
                <w:spacing w:val="-2"/>
                <w:sz w:val="24"/>
              </w:rPr>
              <w:t>lá/lúa</w:t>
            </w:r>
          </w:p>
        </w:tc>
        <w:tc>
          <w:tcPr>
            <w:tcW w:w="3353" w:type="dxa"/>
          </w:tcPr>
          <w:p>
            <w:pPr>
              <w:pStyle w:val="TableParagraph"/>
              <w:spacing w:line="276" w:lineRule="exact"/>
              <w:ind w:left="1305"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2" w:hRule="atLeast"/>
        </w:trPr>
        <w:tc>
          <w:tcPr>
            <w:tcW w:w="2695" w:type="dxa"/>
          </w:tcPr>
          <w:p>
            <w:pPr>
              <w:pStyle w:val="TableParagraph"/>
              <w:spacing w:line="240" w:lineRule="auto"/>
              <w:ind w:left="21" w:right="8"/>
              <w:jc w:val="center"/>
              <w:rPr>
                <w:sz w:val="24"/>
              </w:rPr>
            </w:pPr>
            <w:r>
              <w:rPr>
                <w:sz w:val="24"/>
              </w:rPr>
              <w:t>Agbamex</w:t>
            </w:r>
            <w:r>
              <w:rPr>
                <w:spacing w:val="-2"/>
                <w:sz w:val="24"/>
              </w:rPr>
              <w:t> </w:t>
            </w:r>
            <w:r>
              <w:rPr>
                <w:spacing w:val="-5"/>
                <w:sz w:val="24"/>
              </w:rPr>
              <w:t>5EC</w:t>
            </w:r>
          </w:p>
        </w:tc>
        <w:tc>
          <w:tcPr>
            <w:tcW w:w="5175" w:type="dxa"/>
          </w:tcPr>
          <w:p>
            <w:pPr>
              <w:pStyle w:val="TableParagraph"/>
              <w:spacing w:line="270" w:lineRule="atLeast"/>
              <w:ind w:left="107" w:right="153"/>
              <w:rPr>
                <w:sz w:val="24"/>
              </w:rPr>
            </w:pP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bẹ, bọ trĩ/ lúa</w:t>
            </w:r>
          </w:p>
        </w:tc>
        <w:tc>
          <w:tcPr>
            <w:tcW w:w="3353" w:type="dxa"/>
          </w:tcPr>
          <w:p>
            <w:pPr>
              <w:pStyle w:val="TableParagraph"/>
              <w:spacing w:line="240" w:lineRule="auto"/>
              <w:ind w:left="63" w:right="51"/>
              <w:jc w:val="center"/>
              <w:rPr>
                <w:sz w:val="24"/>
              </w:rPr>
            </w:pPr>
            <w:r>
              <w:rPr>
                <w:sz w:val="24"/>
              </w:rPr>
              <w:t>Công</w:t>
            </w:r>
            <w:r>
              <w:rPr>
                <w:spacing w:val="-3"/>
                <w:sz w:val="24"/>
              </w:rPr>
              <w:t> </w:t>
            </w:r>
            <w:r>
              <w:rPr>
                <w:sz w:val="24"/>
              </w:rPr>
              <w:t>ty CP Global </w:t>
            </w:r>
            <w:r>
              <w:rPr>
                <w:spacing w:val="-4"/>
                <w:sz w:val="24"/>
              </w:rPr>
              <w:t>Farm</w:t>
            </w:r>
          </w:p>
        </w:tc>
      </w:tr>
    </w:tbl>
    <w:p>
      <w:pPr>
        <w:rPr>
          <w:sz w:val="2"/>
          <w:szCs w:val="2"/>
        </w:rPr>
      </w:pPr>
      <w:r>
        <w:rPr/>
        <mc:AlternateContent>
          <mc:Choice Requires="wps">
            <w:drawing>
              <wp:anchor distT="0" distB="0" distL="0" distR="0" allowOverlap="1" layoutInCell="1" locked="0" behindDoc="0" simplePos="0" relativeHeight="15731712">
                <wp:simplePos x="0" y="0"/>
                <wp:positionH relativeFrom="page">
                  <wp:posOffset>1307846</wp:posOffset>
                </wp:positionH>
                <wp:positionV relativeFrom="page">
                  <wp:posOffset>359663</wp:posOffset>
                </wp:positionV>
                <wp:extent cx="9525" cy="645414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9525" cy="6454140"/>
                        </a:xfrm>
                        <a:custGeom>
                          <a:avLst/>
                          <a:gdLst/>
                          <a:ahLst/>
                          <a:cxnLst/>
                          <a:rect l="l" t="t" r="r" b="b"/>
                          <a:pathLst>
                            <a:path w="9525" h="6454140">
                              <a:moveTo>
                                <a:pt x="9144" y="5022545"/>
                              </a:moveTo>
                              <a:lnTo>
                                <a:pt x="0" y="5022545"/>
                              </a:lnTo>
                              <a:lnTo>
                                <a:pt x="0" y="5373370"/>
                              </a:lnTo>
                              <a:lnTo>
                                <a:pt x="0" y="5382514"/>
                              </a:lnTo>
                              <a:lnTo>
                                <a:pt x="0" y="6453835"/>
                              </a:lnTo>
                              <a:lnTo>
                                <a:pt x="9144" y="6453835"/>
                              </a:lnTo>
                              <a:lnTo>
                                <a:pt x="9144" y="5373370"/>
                              </a:lnTo>
                              <a:lnTo>
                                <a:pt x="9144" y="5022545"/>
                              </a:lnTo>
                              <a:close/>
                            </a:path>
                            <a:path w="9525" h="6454140">
                              <a:moveTo>
                                <a:pt x="9144" y="2687459"/>
                              </a:moveTo>
                              <a:lnTo>
                                <a:pt x="0" y="2687459"/>
                              </a:lnTo>
                              <a:lnTo>
                                <a:pt x="0" y="2696591"/>
                              </a:lnTo>
                              <a:lnTo>
                                <a:pt x="0" y="3572891"/>
                              </a:lnTo>
                              <a:lnTo>
                                <a:pt x="0" y="5022469"/>
                              </a:lnTo>
                              <a:lnTo>
                                <a:pt x="9144" y="5022469"/>
                              </a:lnTo>
                              <a:lnTo>
                                <a:pt x="9144" y="2696591"/>
                              </a:lnTo>
                              <a:lnTo>
                                <a:pt x="9144" y="2687459"/>
                              </a:lnTo>
                              <a:close/>
                            </a:path>
                            <a:path w="9525" h="6454140">
                              <a:moveTo>
                                <a:pt x="9144" y="2160155"/>
                              </a:moveTo>
                              <a:lnTo>
                                <a:pt x="0" y="2160155"/>
                              </a:lnTo>
                              <a:lnTo>
                                <a:pt x="0" y="2687447"/>
                              </a:lnTo>
                              <a:lnTo>
                                <a:pt x="9144" y="2687447"/>
                              </a:lnTo>
                              <a:lnTo>
                                <a:pt x="9144" y="2160155"/>
                              </a:lnTo>
                              <a:close/>
                            </a:path>
                            <a:path w="9525" h="6454140">
                              <a:moveTo>
                                <a:pt x="9144" y="1800174"/>
                              </a:moveTo>
                              <a:lnTo>
                                <a:pt x="0" y="1800174"/>
                              </a:lnTo>
                              <a:lnTo>
                                <a:pt x="0" y="2150999"/>
                              </a:lnTo>
                              <a:lnTo>
                                <a:pt x="0" y="2160143"/>
                              </a:lnTo>
                              <a:lnTo>
                                <a:pt x="9144" y="2160143"/>
                              </a:lnTo>
                              <a:lnTo>
                                <a:pt x="9144" y="2150999"/>
                              </a:lnTo>
                              <a:lnTo>
                                <a:pt x="9144" y="1800174"/>
                              </a:lnTo>
                              <a:close/>
                            </a:path>
                            <a:path w="9525" h="6454140">
                              <a:moveTo>
                                <a:pt x="9144" y="721118"/>
                              </a:moveTo>
                              <a:lnTo>
                                <a:pt x="0" y="721118"/>
                              </a:lnTo>
                              <a:lnTo>
                                <a:pt x="0" y="730250"/>
                              </a:lnTo>
                              <a:lnTo>
                                <a:pt x="0" y="1431290"/>
                              </a:lnTo>
                              <a:lnTo>
                                <a:pt x="0" y="1440434"/>
                              </a:lnTo>
                              <a:lnTo>
                                <a:pt x="0" y="1790954"/>
                              </a:lnTo>
                              <a:lnTo>
                                <a:pt x="0" y="1800098"/>
                              </a:lnTo>
                              <a:lnTo>
                                <a:pt x="9144" y="1800098"/>
                              </a:lnTo>
                              <a:lnTo>
                                <a:pt x="9144" y="1790954"/>
                              </a:lnTo>
                              <a:lnTo>
                                <a:pt x="9144" y="1440434"/>
                              </a:lnTo>
                              <a:lnTo>
                                <a:pt x="9144" y="1431290"/>
                              </a:lnTo>
                              <a:lnTo>
                                <a:pt x="9144" y="730250"/>
                              </a:lnTo>
                              <a:lnTo>
                                <a:pt x="9144" y="721118"/>
                              </a:lnTo>
                              <a:close/>
                            </a:path>
                            <a:path w="9525" h="6454140">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08.2pt;mso-position-horizontal-relative:page;mso-position-vertical-relative:page;z-index:15731712" id="docshape12" coordorigin="2060,566" coordsize="15,10164" path="m2074,8476l2060,8476,2060,9028,2060,9043,2060,9595,2060,9609,2060,9609,2060,10161,2060,10176,2060,10730,2074,10730,2074,10176,2074,10161,2074,9609,2074,9609,2074,9595,2074,9043,2074,9028,2074,8476xm2074,4799l2060,4799,2060,4813,2060,6193,2060,6207,2060,6207,2060,6760,2060,6760,2060,6774,2060,7326,2060,7341,2060,7893,2060,7907,2060,8461,2060,8476,2074,8476,2074,8461,2074,7907,2074,7893,2074,7341,2074,7326,2074,6774,2074,6760,2074,6760,2074,6207,2074,6207,2074,6193,2074,4813,2074,4799xm2074,3968l2060,3968,2060,4799,2074,4799,2074,3968xm2074,3401l2060,3401,2060,3954,2060,3968,2074,3968,2074,3954,2074,3401xm2074,1702l2060,1702,2060,1716,2060,2820,2060,2835,2060,3387,2060,3401,2074,3401,2074,3387,2074,2835,2074,2820,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858012</wp:posOffset>
                </wp:positionH>
                <wp:positionV relativeFrom="page">
                  <wp:posOffset>368807</wp:posOffset>
                </wp:positionV>
                <wp:extent cx="9525" cy="64452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9525" cy="6445250"/>
                        </a:xfrm>
                        <a:custGeom>
                          <a:avLst/>
                          <a:gdLst/>
                          <a:ahLst/>
                          <a:cxnLst/>
                          <a:rect l="l" t="t" r="r" b="b"/>
                          <a:pathLst>
                            <a:path w="9525" h="6445250">
                              <a:moveTo>
                                <a:pt x="9144" y="5013401"/>
                              </a:moveTo>
                              <a:lnTo>
                                <a:pt x="0" y="5013401"/>
                              </a:lnTo>
                              <a:lnTo>
                                <a:pt x="0" y="5364226"/>
                              </a:lnTo>
                              <a:lnTo>
                                <a:pt x="0" y="5373370"/>
                              </a:lnTo>
                              <a:lnTo>
                                <a:pt x="0" y="6444691"/>
                              </a:lnTo>
                              <a:lnTo>
                                <a:pt x="9144" y="6444691"/>
                              </a:lnTo>
                              <a:lnTo>
                                <a:pt x="9144" y="5364226"/>
                              </a:lnTo>
                              <a:lnTo>
                                <a:pt x="9144" y="5013401"/>
                              </a:lnTo>
                              <a:close/>
                            </a:path>
                            <a:path w="9525" h="6445250">
                              <a:moveTo>
                                <a:pt x="9144" y="2678315"/>
                              </a:moveTo>
                              <a:lnTo>
                                <a:pt x="0" y="2678315"/>
                              </a:lnTo>
                              <a:lnTo>
                                <a:pt x="0" y="2687447"/>
                              </a:lnTo>
                              <a:lnTo>
                                <a:pt x="0" y="3563747"/>
                              </a:lnTo>
                              <a:lnTo>
                                <a:pt x="0" y="5013325"/>
                              </a:lnTo>
                              <a:lnTo>
                                <a:pt x="9144" y="5013325"/>
                              </a:lnTo>
                              <a:lnTo>
                                <a:pt x="9144" y="2687447"/>
                              </a:lnTo>
                              <a:lnTo>
                                <a:pt x="9144" y="2678315"/>
                              </a:lnTo>
                              <a:close/>
                            </a:path>
                            <a:path w="9525" h="6445250">
                              <a:moveTo>
                                <a:pt x="9144" y="2151011"/>
                              </a:moveTo>
                              <a:lnTo>
                                <a:pt x="0" y="2151011"/>
                              </a:lnTo>
                              <a:lnTo>
                                <a:pt x="0" y="2678303"/>
                              </a:lnTo>
                              <a:lnTo>
                                <a:pt x="9144" y="2678303"/>
                              </a:lnTo>
                              <a:lnTo>
                                <a:pt x="9144" y="2151011"/>
                              </a:lnTo>
                              <a:close/>
                            </a:path>
                            <a:path w="9525" h="6445250">
                              <a:moveTo>
                                <a:pt x="9144" y="1791030"/>
                              </a:moveTo>
                              <a:lnTo>
                                <a:pt x="0" y="1791030"/>
                              </a:lnTo>
                              <a:lnTo>
                                <a:pt x="0" y="2141855"/>
                              </a:lnTo>
                              <a:lnTo>
                                <a:pt x="0" y="2150999"/>
                              </a:lnTo>
                              <a:lnTo>
                                <a:pt x="9144" y="2150999"/>
                              </a:lnTo>
                              <a:lnTo>
                                <a:pt x="9144" y="2141855"/>
                              </a:lnTo>
                              <a:lnTo>
                                <a:pt x="9144" y="1791030"/>
                              </a:lnTo>
                              <a:close/>
                            </a:path>
                            <a:path w="9525" h="6445250">
                              <a:moveTo>
                                <a:pt x="9144" y="711974"/>
                              </a:moveTo>
                              <a:lnTo>
                                <a:pt x="0" y="711974"/>
                              </a:lnTo>
                              <a:lnTo>
                                <a:pt x="0" y="721106"/>
                              </a:lnTo>
                              <a:lnTo>
                                <a:pt x="0" y="1422146"/>
                              </a:lnTo>
                              <a:lnTo>
                                <a:pt x="0" y="1431290"/>
                              </a:lnTo>
                              <a:lnTo>
                                <a:pt x="0" y="1781810"/>
                              </a:lnTo>
                              <a:lnTo>
                                <a:pt x="0" y="1790954"/>
                              </a:lnTo>
                              <a:lnTo>
                                <a:pt x="9144" y="1790954"/>
                              </a:lnTo>
                              <a:lnTo>
                                <a:pt x="9144" y="1781810"/>
                              </a:lnTo>
                              <a:lnTo>
                                <a:pt x="9144" y="1431290"/>
                              </a:lnTo>
                              <a:lnTo>
                                <a:pt x="9144" y="1422146"/>
                              </a:lnTo>
                              <a:lnTo>
                                <a:pt x="9144" y="721106"/>
                              </a:lnTo>
                              <a:lnTo>
                                <a:pt x="9144" y="711974"/>
                              </a:lnTo>
                              <a:close/>
                            </a:path>
                            <a:path w="9525" h="6445250">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07.5pt;mso-position-horizontal-relative:page;mso-position-vertical-relative:page;z-index:15732224" id="docshape13" coordorigin="1351,581" coordsize="15,10150" path="m1366,8476l1351,8476,1351,9028,1351,9043,1351,9595,1351,9609,1351,9609,1351,10161,1351,10176,1351,10730,1366,10730,1366,10176,1366,10161,1366,9609,1366,9609,1366,9595,1366,9043,1366,9028,1366,8476xm1366,4799l1351,4799,1351,4813,1351,6193,1351,6207,1351,6207,1351,6760,1351,6760,1351,6774,1351,7326,1351,7341,1351,7893,1351,7907,1351,8461,1351,8476,1366,8476,1366,8461,1366,7907,1366,7893,1366,7341,1366,7326,1366,6774,1366,6760,1366,6760,1366,6207,1366,6207,1366,6193,1366,4813,1366,4799xm1366,3968l1351,3968,1351,4799,1366,4799,1366,3968xm1366,3401l1351,3401,1351,3954,1351,3968,1366,3968,1366,3954,1366,3401xm1366,1702l1351,1702,1351,1716,1351,2820,1351,2835,1351,3387,1351,3401,1366,3401,1366,3387,1366,2835,1366,2820,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1379" w:hRule="atLeast"/>
        </w:trPr>
        <w:tc>
          <w:tcPr>
            <w:tcW w:w="2695" w:type="dxa"/>
          </w:tcPr>
          <w:p>
            <w:pPr>
              <w:pStyle w:val="TableParagraph"/>
              <w:ind w:left="774"/>
              <w:rPr>
                <w:sz w:val="24"/>
              </w:rPr>
            </w:pPr>
            <w:r>
              <w:rPr>
                <w:spacing w:val="-2"/>
                <w:sz w:val="24"/>
              </w:rPr>
              <w:t>Agromectin</w:t>
            </w:r>
          </w:p>
          <w:p>
            <w:pPr>
              <w:pStyle w:val="TableParagraph"/>
              <w:spacing w:line="240" w:lineRule="auto"/>
              <w:ind w:left="604"/>
              <w:rPr>
                <w:sz w:val="24"/>
              </w:rPr>
            </w:pPr>
            <w:r>
              <w:rPr>
                <w:sz w:val="24"/>
              </w:rPr>
              <w:t>1.8 EC, </w:t>
            </w:r>
            <w:r>
              <w:rPr>
                <w:spacing w:val="-2"/>
                <w:sz w:val="24"/>
              </w:rPr>
              <w:t>5.0WG</w:t>
            </w:r>
          </w:p>
        </w:tc>
        <w:tc>
          <w:tcPr>
            <w:tcW w:w="5175" w:type="dxa"/>
          </w:tcPr>
          <w:p>
            <w:pPr>
              <w:pStyle w:val="TableParagraph"/>
              <w:spacing w:line="240" w:lineRule="auto"/>
              <w:ind w:left="107" w:right="153"/>
              <w:rPr>
                <w:sz w:val="24"/>
              </w:rPr>
            </w:pPr>
            <w:r>
              <w:rPr>
                <w:b/>
                <w:sz w:val="24"/>
              </w:rPr>
              <w:t>1.8EC: </w:t>
            </w:r>
            <w:r>
              <w:rPr>
                <w:sz w:val="24"/>
              </w:rPr>
              <w:t>nhện gié/ lúa, sâu xanh bướm trắng/ bắp cải,</w:t>
            </w:r>
            <w:r>
              <w:rPr>
                <w:spacing w:val="-4"/>
                <w:sz w:val="24"/>
              </w:rPr>
              <w:t> </w:t>
            </w:r>
            <w:r>
              <w:rPr>
                <w:sz w:val="24"/>
              </w:rPr>
              <w:t>sâu</w:t>
            </w:r>
            <w:r>
              <w:rPr>
                <w:spacing w:val="-4"/>
                <w:sz w:val="24"/>
              </w:rPr>
              <w:t> </w:t>
            </w:r>
            <w:r>
              <w:rPr>
                <w:sz w:val="24"/>
              </w:rPr>
              <w:t>tơ/</w:t>
            </w:r>
            <w:r>
              <w:rPr>
                <w:spacing w:val="-4"/>
                <w:sz w:val="24"/>
              </w:rPr>
              <w:t> </w:t>
            </w:r>
            <w:r>
              <w:rPr>
                <w:sz w:val="24"/>
              </w:rPr>
              <w:t>súp</w:t>
            </w:r>
            <w:r>
              <w:rPr>
                <w:spacing w:val="-4"/>
                <w:sz w:val="24"/>
              </w:rPr>
              <w:t> </w:t>
            </w:r>
            <w:r>
              <w:rPr>
                <w:sz w:val="24"/>
              </w:rPr>
              <w:t>lơ,</w:t>
            </w:r>
            <w:r>
              <w:rPr>
                <w:spacing w:val="-4"/>
                <w:sz w:val="24"/>
              </w:rPr>
              <w:t> </w:t>
            </w:r>
            <w:r>
              <w:rPr>
                <w:sz w:val="24"/>
              </w:rPr>
              <w:t>bọ</w:t>
            </w:r>
            <w:r>
              <w:rPr>
                <w:spacing w:val="-4"/>
                <w:sz w:val="24"/>
              </w:rPr>
              <w:t> </w:t>
            </w:r>
            <w:r>
              <w:rPr>
                <w:sz w:val="24"/>
              </w:rPr>
              <w:t>nhảy/</w:t>
            </w:r>
            <w:r>
              <w:rPr>
                <w:spacing w:val="-4"/>
                <w:sz w:val="24"/>
              </w:rPr>
              <w:t> </w:t>
            </w:r>
            <w:r>
              <w:rPr>
                <w:sz w:val="24"/>
              </w:rPr>
              <w:t>cải</w:t>
            </w:r>
            <w:r>
              <w:rPr>
                <w:spacing w:val="-4"/>
                <w:sz w:val="24"/>
              </w:rPr>
              <w:t> </w:t>
            </w:r>
            <w:r>
              <w:rPr>
                <w:sz w:val="24"/>
              </w:rPr>
              <w:t>thảo,</w:t>
            </w:r>
            <w:r>
              <w:rPr>
                <w:spacing w:val="-4"/>
                <w:sz w:val="24"/>
              </w:rPr>
              <w:t> </w:t>
            </w:r>
            <w:r>
              <w:rPr>
                <w:sz w:val="24"/>
              </w:rPr>
              <w:t>sâu</w:t>
            </w:r>
            <w:r>
              <w:rPr>
                <w:spacing w:val="-4"/>
                <w:sz w:val="24"/>
              </w:rPr>
              <w:t> </w:t>
            </w:r>
            <w:r>
              <w:rPr>
                <w:sz w:val="24"/>
              </w:rPr>
              <w:t>xanh/</w:t>
            </w:r>
            <w:r>
              <w:rPr>
                <w:spacing w:val="-4"/>
                <w:sz w:val="24"/>
              </w:rPr>
              <w:t> </w:t>
            </w:r>
            <w:r>
              <w:rPr>
                <w:sz w:val="24"/>
              </w:rPr>
              <w:t>cả</w:t>
            </w:r>
            <w:r>
              <w:rPr>
                <w:sz w:val="24"/>
              </w:rPr>
              <w:t>i xanh,</w:t>
            </w:r>
            <w:r>
              <w:rPr>
                <w:spacing w:val="-1"/>
                <w:sz w:val="24"/>
              </w:rPr>
              <w:t> </w:t>
            </w:r>
            <w:r>
              <w:rPr>
                <w:sz w:val="24"/>
              </w:rPr>
              <w:t>bọ</w:t>
            </w:r>
            <w:r>
              <w:rPr>
                <w:spacing w:val="-1"/>
                <w:sz w:val="24"/>
              </w:rPr>
              <w:t> </w:t>
            </w:r>
            <w:r>
              <w:rPr>
                <w:sz w:val="24"/>
              </w:rPr>
              <w:t>trĩ/</w:t>
            </w:r>
            <w:r>
              <w:rPr>
                <w:spacing w:val="-1"/>
                <w:sz w:val="24"/>
              </w:rPr>
              <w:t> </w:t>
            </w:r>
            <w:r>
              <w:rPr>
                <w:sz w:val="24"/>
              </w:rPr>
              <w:t>nho,</w:t>
            </w:r>
            <w:r>
              <w:rPr>
                <w:spacing w:val="-1"/>
                <w:sz w:val="24"/>
              </w:rPr>
              <w:t> </w:t>
            </w:r>
            <w:r>
              <w:rPr>
                <w:sz w:val="24"/>
              </w:rPr>
              <w:t>nhện</w:t>
            </w:r>
            <w:r>
              <w:rPr>
                <w:spacing w:val="-1"/>
                <w:sz w:val="24"/>
              </w:rPr>
              <w:t> </w:t>
            </w:r>
            <w:r>
              <w:rPr>
                <w:sz w:val="24"/>
              </w:rPr>
              <w:t>đỏ/</w:t>
            </w:r>
            <w:r>
              <w:rPr>
                <w:spacing w:val="-1"/>
                <w:sz w:val="24"/>
              </w:rPr>
              <w:t> </w:t>
            </w:r>
            <w:r>
              <w:rPr>
                <w:sz w:val="24"/>
              </w:rPr>
              <w:t>cam,</w:t>
            </w:r>
            <w:r>
              <w:rPr>
                <w:spacing w:val="-1"/>
                <w:sz w:val="24"/>
              </w:rPr>
              <w:t> </w:t>
            </w: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 </w:t>
            </w:r>
            <w:r>
              <w:rPr>
                <w:spacing w:val="-4"/>
                <w:sz w:val="24"/>
              </w:rPr>
              <w:t>hành</w:t>
            </w:r>
          </w:p>
          <w:p>
            <w:pPr>
              <w:pStyle w:val="TableParagraph"/>
              <w:spacing w:line="257" w:lineRule="exact"/>
              <w:ind w:left="107"/>
              <w:rPr>
                <w:sz w:val="24"/>
              </w:rPr>
            </w:pPr>
            <w:r>
              <w:rPr>
                <w:b/>
                <w:sz w:val="24"/>
              </w:rPr>
              <w:t>5.0WG:</w:t>
            </w:r>
            <w:r>
              <w:rPr>
                <w:b/>
                <w:spacing w:val="-1"/>
                <w:sz w:val="24"/>
              </w:rPr>
              <w:t> </w:t>
            </w:r>
            <w:r>
              <w:rPr>
                <w:sz w:val="24"/>
              </w:rPr>
              <w:t>sâu cuốn</w:t>
            </w:r>
            <w:r>
              <w:rPr>
                <w:spacing w:val="-1"/>
                <w:sz w:val="24"/>
              </w:rPr>
              <w:t> </w:t>
            </w:r>
            <w:r>
              <w:rPr>
                <w:sz w:val="24"/>
              </w:rPr>
              <w:t>lá/ </w:t>
            </w:r>
            <w:r>
              <w:rPr>
                <w:spacing w:val="-5"/>
                <w:sz w:val="24"/>
              </w:rPr>
              <w:t>lúa</w:t>
            </w:r>
          </w:p>
        </w:tc>
        <w:tc>
          <w:tcPr>
            <w:tcW w:w="3353" w:type="dxa"/>
          </w:tcPr>
          <w:p>
            <w:pPr>
              <w:pStyle w:val="TableParagraph"/>
              <w:ind w:left="63" w:right="53"/>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3" w:hRule="atLeast"/>
        </w:trPr>
        <w:tc>
          <w:tcPr>
            <w:tcW w:w="2695" w:type="dxa"/>
          </w:tcPr>
          <w:p>
            <w:pPr>
              <w:pStyle w:val="TableParagraph"/>
              <w:spacing w:line="270" w:lineRule="atLeast"/>
              <w:ind w:left="1074" w:right="673" w:hanging="255"/>
              <w:rPr>
                <w:sz w:val="24"/>
              </w:rPr>
            </w:pPr>
            <w:r>
              <w:rPr>
                <w:spacing w:val="-2"/>
                <w:sz w:val="24"/>
              </w:rPr>
              <w:t>Agrovertin </w:t>
            </w:r>
            <w:r>
              <w:rPr>
                <w:spacing w:val="-4"/>
                <w:sz w:val="24"/>
              </w:rPr>
              <w:t>50EC</w:t>
            </w:r>
          </w:p>
        </w:tc>
        <w:tc>
          <w:tcPr>
            <w:tcW w:w="5175" w:type="dxa"/>
          </w:tcPr>
          <w:p>
            <w:pPr>
              <w:pStyle w:val="TableParagraph"/>
              <w:spacing w:line="270" w:lineRule="atLeast"/>
              <w:ind w:left="107" w:right="153"/>
              <w:rPr>
                <w:sz w:val="24"/>
              </w:rPr>
            </w:pP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cuốn</w:t>
            </w:r>
            <w:r>
              <w:rPr>
                <w:spacing w:val="-2"/>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cam; bọ trĩ/ dưa hấu; nhện đỏ/cà chua</w:t>
            </w:r>
          </w:p>
        </w:tc>
        <w:tc>
          <w:tcPr>
            <w:tcW w:w="3353" w:type="dxa"/>
          </w:tcPr>
          <w:p>
            <w:pPr>
              <w:pStyle w:val="TableParagraph"/>
              <w:spacing w:line="240" w:lineRule="auto" w:before="1"/>
              <w:ind w:left="63" w:right="50"/>
              <w:jc w:val="center"/>
              <w:rPr>
                <w:sz w:val="24"/>
              </w:rPr>
            </w:pPr>
            <w:r>
              <w:rPr>
                <w:sz w:val="24"/>
              </w:rPr>
              <w:t>Công</w:t>
            </w:r>
            <w:r>
              <w:rPr>
                <w:spacing w:val="-3"/>
                <w:sz w:val="24"/>
              </w:rPr>
              <w:t> </w:t>
            </w:r>
            <w:r>
              <w:rPr>
                <w:sz w:val="24"/>
              </w:rPr>
              <w:t>ty TNHH</w:t>
            </w:r>
            <w:r>
              <w:rPr>
                <w:spacing w:val="-2"/>
                <w:sz w:val="24"/>
              </w:rPr>
              <w:t> </w:t>
            </w:r>
            <w:r>
              <w:rPr>
                <w:sz w:val="24"/>
              </w:rPr>
              <w:t>Việt Hoá</w:t>
            </w:r>
            <w:r>
              <w:rPr>
                <w:spacing w:val="1"/>
                <w:sz w:val="24"/>
              </w:rPr>
              <w:t> </w:t>
            </w:r>
            <w:r>
              <w:rPr>
                <w:spacing w:val="-4"/>
                <w:sz w:val="24"/>
              </w:rPr>
              <w:t>Nông</w:t>
            </w:r>
          </w:p>
        </w:tc>
      </w:tr>
      <w:tr>
        <w:trPr>
          <w:trHeight w:val="1103" w:hRule="atLeast"/>
        </w:trPr>
        <w:tc>
          <w:tcPr>
            <w:tcW w:w="2695" w:type="dxa"/>
          </w:tcPr>
          <w:p>
            <w:pPr>
              <w:pStyle w:val="TableParagraph"/>
              <w:ind w:left="21" w:right="7"/>
              <w:jc w:val="center"/>
              <w:rPr>
                <w:sz w:val="24"/>
              </w:rPr>
            </w:pPr>
            <w:r>
              <w:rPr>
                <w:sz w:val="24"/>
              </w:rPr>
              <w:t>Akka</w:t>
            </w:r>
            <w:r>
              <w:rPr>
                <w:spacing w:val="-2"/>
                <w:sz w:val="24"/>
              </w:rPr>
              <w:t> </w:t>
            </w:r>
            <w:r>
              <w:rPr>
                <w:sz w:val="24"/>
              </w:rPr>
              <w:t>3.6EC, </w:t>
            </w:r>
            <w:r>
              <w:rPr>
                <w:spacing w:val="-2"/>
                <w:sz w:val="24"/>
              </w:rPr>
              <w:t>22.2WP</w:t>
            </w:r>
          </w:p>
        </w:tc>
        <w:tc>
          <w:tcPr>
            <w:tcW w:w="5175" w:type="dxa"/>
          </w:tcPr>
          <w:p>
            <w:pPr>
              <w:pStyle w:val="TableParagraph"/>
              <w:spacing w:line="240" w:lineRule="auto"/>
              <w:ind w:left="107" w:right="153"/>
              <w:rPr>
                <w:sz w:val="24"/>
              </w:rPr>
            </w:pPr>
            <w:r>
              <w:rPr>
                <w:b/>
                <w:sz w:val="24"/>
              </w:rPr>
              <w:t>3.6EC:</w:t>
            </w:r>
            <w:r>
              <w:rPr>
                <w:b/>
                <w:spacing w:val="-5"/>
                <w:sz w:val="24"/>
              </w:rPr>
              <w:t> </w:t>
            </w:r>
            <w:r>
              <w:rPr>
                <w:sz w:val="24"/>
              </w:rPr>
              <w:t>sâu</w:t>
            </w:r>
            <w:r>
              <w:rPr>
                <w:spacing w:val="-4"/>
                <w:sz w:val="24"/>
              </w:rPr>
              <w:t> </w:t>
            </w:r>
            <w:r>
              <w:rPr>
                <w:sz w:val="24"/>
              </w:rPr>
              <w:t>xanh/</w:t>
            </w:r>
            <w:r>
              <w:rPr>
                <w:spacing w:val="-4"/>
                <w:sz w:val="24"/>
              </w:rPr>
              <w:t> </w:t>
            </w:r>
            <w:r>
              <w:rPr>
                <w:sz w:val="24"/>
              </w:rPr>
              <w:t>cà</w:t>
            </w:r>
            <w:r>
              <w:rPr>
                <w:spacing w:val="-5"/>
                <w:sz w:val="24"/>
              </w:rPr>
              <w:t> </w:t>
            </w:r>
            <w:r>
              <w:rPr>
                <w:sz w:val="24"/>
              </w:rPr>
              <w:t>chua;</w:t>
            </w:r>
            <w:r>
              <w:rPr>
                <w:spacing w:val="-4"/>
                <w:sz w:val="24"/>
              </w:rPr>
              <w:t> </w:t>
            </w:r>
            <w:r>
              <w:rPr>
                <w:sz w:val="24"/>
              </w:rPr>
              <w:t>nhện</w:t>
            </w:r>
            <w:r>
              <w:rPr>
                <w:spacing w:val="-4"/>
                <w:sz w:val="24"/>
              </w:rPr>
              <w:t> </w:t>
            </w:r>
            <w:r>
              <w:rPr>
                <w:sz w:val="24"/>
              </w:rPr>
              <w:t>gié,</w:t>
            </w:r>
            <w:r>
              <w:rPr>
                <w:spacing w:val="-4"/>
                <w:sz w:val="24"/>
              </w:rPr>
              <w:t> </w:t>
            </w:r>
            <w:r>
              <w:rPr>
                <w:sz w:val="24"/>
              </w:rPr>
              <w:t>sâu</w:t>
            </w:r>
            <w:r>
              <w:rPr>
                <w:spacing w:val="-4"/>
                <w:sz w:val="24"/>
              </w:rPr>
              <w:t> </w:t>
            </w:r>
            <w:r>
              <w:rPr>
                <w:sz w:val="24"/>
              </w:rPr>
              <w:t>cuốn</w:t>
            </w:r>
            <w:r>
              <w:rPr>
                <w:spacing w:val="-4"/>
                <w:sz w:val="24"/>
              </w:rPr>
              <w:t> </w:t>
            </w:r>
            <w:r>
              <w:rPr>
                <w:sz w:val="24"/>
              </w:rPr>
              <w:t>l</w:t>
            </w:r>
            <w:r>
              <w:rPr>
                <w:sz w:val="24"/>
              </w:rPr>
              <w:t>á nhỏ/ lúa; sâu tơ/ cải bắp; bọ trĩ/ dưa hấu</w:t>
            </w:r>
          </w:p>
          <w:p>
            <w:pPr>
              <w:pStyle w:val="TableParagraph"/>
              <w:spacing w:line="270" w:lineRule="atLeast"/>
              <w:ind w:left="107"/>
              <w:rPr>
                <w:sz w:val="24"/>
              </w:rPr>
            </w:pPr>
            <w:r>
              <w:rPr>
                <w:b/>
                <w:sz w:val="24"/>
              </w:rPr>
              <w:t>22.2WP</w:t>
            </w:r>
            <w:r>
              <w:rPr>
                <w:sz w:val="24"/>
              </w:rPr>
              <w:t>:</w:t>
            </w:r>
            <w:r>
              <w:rPr>
                <w:spacing w:val="-5"/>
                <w:sz w:val="24"/>
              </w:rPr>
              <w:t> </w:t>
            </w:r>
            <w:r>
              <w:rPr>
                <w:sz w:val="24"/>
              </w:rPr>
              <w:t>sâu</w:t>
            </w:r>
            <w:r>
              <w:rPr>
                <w:spacing w:val="-5"/>
                <w:sz w:val="24"/>
              </w:rPr>
              <w:t> </w:t>
            </w:r>
            <w:r>
              <w:rPr>
                <w:sz w:val="24"/>
              </w:rPr>
              <w:t>tơ/</w:t>
            </w:r>
            <w:r>
              <w:rPr>
                <w:spacing w:val="-5"/>
                <w:sz w:val="24"/>
              </w:rPr>
              <w:t> </w:t>
            </w:r>
            <w:r>
              <w:rPr>
                <w:sz w:val="24"/>
              </w:rPr>
              <w:t>bắp</w:t>
            </w:r>
            <w:r>
              <w:rPr>
                <w:spacing w:val="-5"/>
                <w:sz w:val="24"/>
              </w:rPr>
              <w:t> </w:t>
            </w:r>
            <w:r>
              <w:rPr>
                <w:sz w:val="24"/>
              </w:rPr>
              <w:t>cải;</w:t>
            </w:r>
            <w:r>
              <w:rPr>
                <w:spacing w:val="-5"/>
                <w:sz w:val="24"/>
              </w:rPr>
              <w:t> </w:t>
            </w:r>
            <w:r>
              <w:rPr>
                <w:sz w:val="24"/>
              </w:rPr>
              <w:t>rầy</w:t>
            </w:r>
            <w:r>
              <w:rPr>
                <w:spacing w:val="-5"/>
                <w:sz w:val="24"/>
              </w:rPr>
              <w:t> </w:t>
            </w:r>
            <w:r>
              <w:rPr>
                <w:sz w:val="24"/>
              </w:rPr>
              <w:t>nâu,</w:t>
            </w:r>
            <w:r>
              <w:rPr>
                <w:spacing w:val="-5"/>
                <w:sz w:val="24"/>
              </w:rPr>
              <w:t> </w:t>
            </w:r>
            <w:r>
              <w:rPr>
                <w:sz w:val="24"/>
              </w:rPr>
              <w:t>sâu</w:t>
            </w:r>
            <w:r>
              <w:rPr>
                <w:spacing w:val="-3"/>
                <w:sz w:val="24"/>
              </w:rPr>
              <w:t> </w:t>
            </w:r>
            <w:r>
              <w:rPr>
                <w:sz w:val="24"/>
              </w:rPr>
              <w:t>cuốn</w:t>
            </w:r>
            <w:r>
              <w:rPr>
                <w:spacing w:val="-5"/>
                <w:sz w:val="24"/>
              </w:rPr>
              <w:t> </w:t>
            </w:r>
            <w:r>
              <w:rPr>
                <w:sz w:val="24"/>
              </w:rPr>
              <w:t>lá,</w:t>
            </w:r>
            <w:r>
              <w:rPr>
                <w:spacing w:val="-5"/>
                <w:sz w:val="24"/>
              </w:rPr>
              <w:t> </w:t>
            </w:r>
            <w:r>
              <w:rPr>
                <w:sz w:val="24"/>
              </w:rPr>
              <w:t>nhện gié/ lúa; sâu xanh/ cà chua; bọ trĩ/ dưa hấu</w:t>
            </w:r>
          </w:p>
        </w:tc>
        <w:tc>
          <w:tcPr>
            <w:tcW w:w="3353" w:type="dxa"/>
          </w:tcPr>
          <w:p>
            <w:pPr>
              <w:pStyle w:val="TableParagraph"/>
              <w:ind w:left="63" w:right="49"/>
              <w:jc w:val="center"/>
              <w:rPr>
                <w:sz w:val="24"/>
              </w:rPr>
            </w:pPr>
            <w:r>
              <w:rPr>
                <w:sz w:val="24"/>
              </w:rPr>
              <w:t>Eastchem</w:t>
            </w:r>
            <w:r>
              <w:rPr>
                <w:spacing w:val="-4"/>
                <w:sz w:val="24"/>
              </w:rPr>
              <w:t> </w:t>
            </w:r>
            <w:r>
              <w:rPr>
                <w:sz w:val="24"/>
              </w:rPr>
              <w:t>Co.,</w:t>
            </w:r>
            <w:r>
              <w:rPr>
                <w:spacing w:val="-2"/>
                <w:sz w:val="24"/>
              </w:rPr>
              <w:t> </w:t>
            </w:r>
            <w:r>
              <w:rPr>
                <w:spacing w:val="-4"/>
                <w:sz w:val="24"/>
              </w:rPr>
              <w:t>Ltd.</w:t>
            </w:r>
          </w:p>
        </w:tc>
      </w:tr>
      <w:tr>
        <w:trPr>
          <w:trHeight w:val="551" w:hRule="atLeast"/>
        </w:trPr>
        <w:tc>
          <w:tcPr>
            <w:tcW w:w="2695" w:type="dxa"/>
          </w:tcPr>
          <w:p>
            <w:pPr>
              <w:pStyle w:val="TableParagraph"/>
              <w:ind w:left="21" w:right="8"/>
              <w:jc w:val="center"/>
              <w:rPr>
                <w:sz w:val="24"/>
              </w:rPr>
            </w:pPr>
            <w:r>
              <w:rPr>
                <w:sz w:val="24"/>
              </w:rPr>
              <w:t>Alfatin</w:t>
            </w:r>
            <w:r>
              <w:rPr>
                <w:spacing w:val="-1"/>
                <w:sz w:val="24"/>
              </w:rPr>
              <w:t> </w:t>
            </w:r>
            <w:r>
              <w:rPr>
                <w:sz w:val="24"/>
              </w:rPr>
              <w:t>18</w:t>
            </w:r>
            <w:r>
              <w:rPr>
                <w:spacing w:val="-1"/>
                <w:sz w:val="24"/>
              </w:rPr>
              <w:t> </w:t>
            </w:r>
            <w:r>
              <w:rPr>
                <w:spacing w:val="-5"/>
                <w:sz w:val="24"/>
              </w:rPr>
              <w:t>EC</w:t>
            </w:r>
          </w:p>
        </w:tc>
        <w:tc>
          <w:tcPr>
            <w:tcW w:w="5175" w:type="dxa"/>
          </w:tcPr>
          <w:p>
            <w:pPr>
              <w:pStyle w:val="TableParagraph"/>
              <w:ind w:left="107"/>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sâu</w:t>
            </w:r>
            <w:r>
              <w:rPr>
                <w:spacing w:val="-1"/>
                <w:sz w:val="24"/>
              </w:rPr>
              <w:t> </w:t>
            </w:r>
            <w:r>
              <w:rPr>
                <w:sz w:val="24"/>
              </w:rPr>
              <w:t>cuốn</w:t>
            </w:r>
            <w:r>
              <w:rPr>
                <w:spacing w:val="2"/>
                <w:sz w:val="24"/>
              </w:rPr>
              <w:t> </w:t>
            </w:r>
            <w:r>
              <w:rPr>
                <w:spacing w:val="-2"/>
                <w:sz w:val="24"/>
              </w:rPr>
              <w:t>lá/lúa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2695" w:type="dxa"/>
          </w:tcPr>
          <w:p>
            <w:pPr>
              <w:pStyle w:val="TableParagraph"/>
              <w:ind w:left="21" w:right="5"/>
              <w:jc w:val="center"/>
              <w:rPr>
                <w:sz w:val="24"/>
              </w:rPr>
            </w:pPr>
            <w:r>
              <w:rPr>
                <w:sz w:val="24"/>
              </w:rPr>
              <w:t>Alibaba</w:t>
            </w:r>
            <w:r>
              <w:rPr>
                <w:spacing w:val="-2"/>
                <w:sz w:val="24"/>
              </w:rPr>
              <w:t> 6.0EC</w:t>
            </w:r>
          </w:p>
        </w:tc>
        <w:tc>
          <w:tcPr>
            <w:tcW w:w="5175" w:type="dxa"/>
          </w:tcPr>
          <w:p>
            <w:pPr>
              <w:pStyle w:val="TableParagraph"/>
              <w:spacing w:line="276" w:lineRule="exact"/>
              <w:ind w:left="107" w:right="153"/>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sâu</w:t>
            </w:r>
            <w:r>
              <w:rPr>
                <w:spacing w:val="-4"/>
                <w:sz w:val="24"/>
              </w:rPr>
              <w:t> </w:t>
            </w:r>
            <w:r>
              <w:rPr>
                <w:sz w:val="24"/>
              </w:rPr>
              <w:t>tơ/ bắp cải, sâu khoang/ lạc</w:t>
            </w:r>
          </w:p>
        </w:tc>
        <w:tc>
          <w:tcPr>
            <w:tcW w:w="3353" w:type="dxa"/>
          </w:tcPr>
          <w:p>
            <w:pPr>
              <w:pStyle w:val="TableParagraph"/>
              <w:spacing w:line="276" w:lineRule="exact"/>
              <w:ind w:left="1159" w:right="345" w:hanging="4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Nông</w:t>
            </w:r>
          </w:p>
        </w:tc>
      </w:tr>
      <w:tr>
        <w:trPr>
          <w:trHeight w:val="552" w:hRule="atLeast"/>
        </w:trPr>
        <w:tc>
          <w:tcPr>
            <w:tcW w:w="2695" w:type="dxa"/>
          </w:tcPr>
          <w:p>
            <w:pPr>
              <w:pStyle w:val="TableParagraph"/>
              <w:spacing w:line="240" w:lineRule="auto"/>
              <w:ind w:left="21" w:right="10"/>
              <w:jc w:val="center"/>
              <w:rPr>
                <w:sz w:val="24"/>
              </w:rPr>
            </w:pPr>
            <w:r>
              <w:rPr>
                <w:sz w:val="24"/>
              </w:rPr>
              <w:t>Amazin’s</w:t>
            </w:r>
            <w:r>
              <w:rPr>
                <w:spacing w:val="-6"/>
                <w:sz w:val="24"/>
              </w:rPr>
              <w:t> </w:t>
            </w:r>
            <w:r>
              <w:rPr>
                <w:spacing w:val="-2"/>
                <w:sz w:val="24"/>
              </w:rPr>
              <w:t>3.6EC</w:t>
            </w:r>
          </w:p>
        </w:tc>
        <w:tc>
          <w:tcPr>
            <w:tcW w:w="5175" w:type="dxa"/>
          </w:tcPr>
          <w:p>
            <w:pPr>
              <w:pStyle w:val="TableParagraph"/>
              <w:spacing w:line="240" w:lineRule="auto"/>
              <w:ind w:left="107"/>
              <w:rPr>
                <w:sz w:val="24"/>
              </w:rPr>
            </w:pPr>
            <w:r>
              <w:rPr>
                <w:sz w:val="24"/>
              </w:rPr>
              <w:t>sâu</w:t>
            </w:r>
            <w:r>
              <w:rPr>
                <w:spacing w:val="-1"/>
                <w:sz w:val="24"/>
              </w:rPr>
              <w:t> </w:t>
            </w:r>
            <w:r>
              <w:rPr>
                <w:sz w:val="24"/>
              </w:rPr>
              <w:t>tơ/bắp cải,</w:t>
            </w:r>
            <w:r>
              <w:rPr>
                <w:spacing w:val="-1"/>
                <w:sz w:val="24"/>
              </w:rPr>
              <w:t> </w:t>
            </w:r>
            <w:r>
              <w:rPr>
                <w:sz w:val="24"/>
              </w:rPr>
              <w:t>bọ trĩ,</w:t>
            </w:r>
            <w:r>
              <w:rPr>
                <w:spacing w:val="-1"/>
                <w:sz w:val="24"/>
              </w:rPr>
              <w:t> </w:t>
            </w: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40" w:lineRule="auto"/>
              <w:ind w:left="63" w:right="51"/>
              <w:jc w:val="center"/>
              <w:rPr>
                <w:sz w:val="24"/>
              </w:rPr>
            </w:pPr>
            <w:r>
              <w:rPr>
                <w:sz w:val="24"/>
              </w:rPr>
              <w:t>Công</w:t>
            </w:r>
            <w:r>
              <w:rPr>
                <w:spacing w:val="-2"/>
                <w:sz w:val="24"/>
              </w:rPr>
              <w:t> </w:t>
            </w:r>
            <w:r>
              <w:rPr>
                <w:sz w:val="24"/>
              </w:rPr>
              <w:t>ty CP Lion </w:t>
            </w:r>
            <w:r>
              <w:rPr>
                <w:spacing w:val="-2"/>
                <w:sz w:val="24"/>
              </w:rPr>
              <w:t>Agrevo</w:t>
            </w:r>
          </w:p>
        </w:tc>
      </w:tr>
      <w:tr>
        <w:trPr>
          <w:trHeight w:val="827" w:hRule="atLeast"/>
        </w:trPr>
        <w:tc>
          <w:tcPr>
            <w:tcW w:w="2695" w:type="dxa"/>
          </w:tcPr>
          <w:p>
            <w:pPr>
              <w:pStyle w:val="TableParagraph"/>
              <w:spacing w:line="240" w:lineRule="auto"/>
              <w:ind w:left="1074" w:right="673" w:hanging="281"/>
              <w:rPr>
                <w:sz w:val="24"/>
              </w:rPr>
            </w:pPr>
            <w:r>
              <w:rPr>
                <w:spacing w:val="-2"/>
                <w:sz w:val="24"/>
              </w:rPr>
              <w:t>Amectinaic </w:t>
            </w:r>
            <w:r>
              <w:rPr>
                <w:spacing w:val="-4"/>
                <w:sz w:val="24"/>
              </w:rPr>
              <w:t>36EC</w:t>
            </w:r>
          </w:p>
        </w:tc>
        <w:tc>
          <w:tcPr>
            <w:tcW w:w="5175" w:type="dxa"/>
          </w:tcPr>
          <w:p>
            <w:pPr>
              <w:pStyle w:val="TableParagraph"/>
              <w:spacing w:line="276" w:lineRule="exact"/>
              <w:ind w:left="107" w:right="153"/>
              <w:rPr>
                <w:sz w:val="24"/>
              </w:rPr>
            </w:pPr>
            <w:r>
              <w:rPr>
                <w:sz w:val="24"/>
              </w:rPr>
              <w:t>rầy</w:t>
            </w:r>
            <w:r>
              <w:rPr>
                <w:spacing w:val="-4"/>
                <w:sz w:val="24"/>
              </w:rPr>
              <w:t> </w:t>
            </w:r>
            <w:r>
              <w:rPr>
                <w:sz w:val="24"/>
              </w:rPr>
              <w:t>nâu,</w:t>
            </w:r>
            <w:r>
              <w:rPr>
                <w:spacing w:val="-4"/>
                <w:sz w:val="24"/>
              </w:rPr>
              <w:t> </w:t>
            </w:r>
            <w:r>
              <w:rPr>
                <w:sz w:val="24"/>
              </w:rPr>
              <w:t>nhện</w:t>
            </w:r>
            <w:r>
              <w:rPr>
                <w:spacing w:val="-2"/>
                <w:sz w:val="24"/>
              </w:rPr>
              <w:t> </w:t>
            </w:r>
            <w:r>
              <w:rPr>
                <w:sz w:val="24"/>
              </w:rPr>
              <w:t>gié,</w:t>
            </w:r>
            <w:r>
              <w:rPr>
                <w:spacing w:val="-4"/>
                <w:sz w:val="24"/>
              </w:rPr>
              <w:t> </w:t>
            </w:r>
            <w:r>
              <w:rPr>
                <w:sz w:val="24"/>
              </w:rPr>
              <w:t>bọ</w:t>
            </w:r>
            <w:r>
              <w:rPr>
                <w:spacing w:val="-4"/>
                <w:sz w:val="24"/>
              </w:rPr>
              <w:t> </w:t>
            </w:r>
            <w:r>
              <w:rPr>
                <w:sz w:val="24"/>
              </w:rPr>
              <w:t>trĩ,</w:t>
            </w:r>
            <w:r>
              <w:rPr>
                <w:spacing w:val="-2"/>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sâu</w:t>
            </w:r>
            <w:r>
              <w:rPr>
                <w:spacing w:val="-2"/>
                <w:sz w:val="24"/>
              </w:rPr>
              <w:t> </w:t>
            </w:r>
            <w:r>
              <w:rPr>
                <w:sz w:val="24"/>
              </w:rPr>
              <w:t>cuốn</w:t>
            </w:r>
            <w:r>
              <w:rPr>
                <w:spacing w:val="-4"/>
                <w:sz w:val="24"/>
              </w:rPr>
              <w:t> </w:t>
            </w:r>
            <w:r>
              <w:rPr>
                <w:sz w:val="24"/>
              </w:rPr>
              <w:t>lá/ lúa; sâu tơ, sâu xanh/ bắp cải, nhện lông nhung/ </w:t>
            </w:r>
            <w:r>
              <w:rPr>
                <w:spacing w:val="-4"/>
                <w:sz w:val="24"/>
              </w:rPr>
              <w:t>nhãn</w:t>
            </w:r>
          </w:p>
        </w:tc>
        <w:tc>
          <w:tcPr>
            <w:tcW w:w="3353" w:type="dxa"/>
          </w:tcPr>
          <w:p>
            <w:pPr>
              <w:pStyle w:val="TableParagraph"/>
              <w:spacing w:line="240" w:lineRule="auto"/>
              <w:ind w:left="324" w:right="304"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826" w:hRule="atLeast"/>
        </w:trPr>
        <w:tc>
          <w:tcPr>
            <w:tcW w:w="2695" w:type="dxa"/>
          </w:tcPr>
          <w:p>
            <w:pPr>
              <w:pStyle w:val="TableParagraph"/>
              <w:spacing w:line="240" w:lineRule="auto"/>
              <w:ind w:left="623" w:hanging="94"/>
              <w:rPr>
                <w:sz w:val="24"/>
              </w:rPr>
            </w:pPr>
            <w:r>
              <w:rPr>
                <w:spacing w:val="-2"/>
                <w:sz w:val="24"/>
              </w:rPr>
              <w:t>AMETINannong </w:t>
            </w:r>
            <w:r>
              <w:rPr>
                <w:sz w:val="24"/>
              </w:rPr>
              <w:t>5.55EC, 10WP</w:t>
            </w:r>
          </w:p>
        </w:tc>
        <w:tc>
          <w:tcPr>
            <w:tcW w:w="5175" w:type="dxa"/>
          </w:tcPr>
          <w:p>
            <w:pPr>
              <w:pStyle w:val="TableParagraph"/>
              <w:spacing w:line="276" w:lineRule="exact"/>
              <w:ind w:left="107" w:right="110"/>
              <w:jc w:val="both"/>
              <w:rPr>
                <w:sz w:val="24"/>
              </w:rPr>
            </w:pP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sâu</w:t>
            </w:r>
            <w:r>
              <w:rPr>
                <w:spacing w:val="-4"/>
                <w:sz w:val="24"/>
              </w:rPr>
              <w:t> </w:t>
            </w:r>
            <w:r>
              <w:rPr>
                <w:sz w:val="24"/>
              </w:rPr>
              <w:t>phao,</w:t>
            </w:r>
            <w:r>
              <w:rPr>
                <w:spacing w:val="-2"/>
                <w:sz w:val="24"/>
              </w:rPr>
              <w:t> </w:t>
            </w:r>
            <w:r>
              <w:rPr>
                <w:sz w:val="24"/>
              </w:rPr>
              <w:t>sâu</w:t>
            </w:r>
            <w:r>
              <w:rPr>
                <w:spacing w:val="-4"/>
                <w:sz w:val="24"/>
              </w:rPr>
              <w:t> </w:t>
            </w:r>
            <w:r>
              <w:rPr>
                <w:sz w:val="24"/>
              </w:rPr>
              <w:t>phao</w:t>
            </w:r>
            <w:r>
              <w:rPr>
                <w:spacing w:val="-4"/>
                <w:sz w:val="24"/>
              </w:rPr>
              <w:t> </w:t>
            </w:r>
            <w:r>
              <w:rPr>
                <w:sz w:val="24"/>
              </w:rPr>
              <w:t>đục</w:t>
            </w:r>
            <w:r>
              <w:rPr>
                <w:spacing w:val="-5"/>
                <w:sz w:val="24"/>
              </w:rPr>
              <w:t> </w:t>
            </w:r>
            <w:r>
              <w:rPr>
                <w:sz w:val="24"/>
              </w:rPr>
              <w:t>bẹ,</w:t>
            </w:r>
            <w:r>
              <w:rPr>
                <w:spacing w:val="-3"/>
                <w:sz w:val="24"/>
              </w:rPr>
              <w:t> </w:t>
            </w:r>
            <w:r>
              <w:rPr>
                <w:sz w:val="24"/>
              </w:rPr>
              <w:t>sâu</w:t>
            </w:r>
            <w:r>
              <w:rPr>
                <w:spacing w:val="-4"/>
                <w:sz w:val="24"/>
              </w:rPr>
              <w:t> </w:t>
            </w:r>
            <w:r>
              <w:rPr>
                <w:sz w:val="24"/>
              </w:rPr>
              <w:t>cuốn lá,</w:t>
            </w:r>
            <w:r>
              <w:rPr>
                <w:spacing w:val="-3"/>
                <w:sz w:val="24"/>
              </w:rPr>
              <w:t> </w:t>
            </w:r>
            <w:r>
              <w:rPr>
                <w:sz w:val="24"/>
              </w:rPr>
              <w:t>nhện</w:t>
            </w:r>
            <w:r>
              <w:rPr>
                <w:spacing w:val="-3"/>
                <w:sz w:val="24"/>
              </w:rPr>
              <w:t> </w:t>
            </w:r>
            <w:r>
              <w:rPr>
                <w:sz w:val="24"/>
              </w:rPr>
              <w:t>gié/</w:t>
            </w:r>
            <w:r>
              <w:rPr>
                <w:spacing w:val="-3"/>
                <w:sz w:val="24"/>
              </w:rPr>
              <w:t> </w:t>
            </w:r>
            <w:r>
              <w:rPr>
                <w:sz w:val="24"/>
              </w:rPr>
              <w:t>lúa;</w:t>
            </w:r>
            <w:r>
              <w:rPr>
                <w:spacing w:val="-3"/>
                <w:sz w:val="24"/>
              </w:rPr>
              <w:t> </w:t>
            </w:r>
            <w:r>
              <w:rPr>
                <w:sz w:val="24"/>
              </w:rPr>
              <w:t>sâu</w:t>
            </w:r>
            <w:r>
              <w:rPr>
                <w:spacing w:val="-3"/>
                <w:sz w:val="24"/>
              </w:rPr>
              <w:t> </w:t>
            </w:r>
            <w:r>
              <w:rPr>
                <w:sz w:val="24"/>
              </w:rPr>
              <w:t>tơ/</w:t>
            </w:r>
            <w:r>
              <w:rPr>
                <w:spacing w:val="-3"/>
                <w:sz w:val="24"/>
              </w:rPr>
              <w:t> </w:t>
            </w:r>
            <w:r>
              <w:rPr>
                <w:sz w:val="24"/>
              </w:rPr>
              <w:t>bắp</w:t>
            </w:r>
            <w:r>
              <w:rPr>
                <w:spacing w:val="-3"/>
                <w:sz w:val="24"/>
              </w:rPr>
              <w:t> </w:t>
            </w:r>
            <w:r>
              <w:rPr>
                <w:sz w:val="24"/>
              </w:rPr>
              <w:t>cải;</w:t>
            </w:r>
            <w:r>
              <w:rPr>
                <w:spacing w:val="-3"/>
                <w:sz w:val="24"/>
              </w:rPr>
              <w:t> </w:t>
            </w:r>
            <w:r>
              <w:rPr>
                <w:sz w:val="24"/>
              </w:rPr>
              <w:t>sâu</w:t>
            </w:r>
            <w:r>
              <w:rPr>
                <w:spacing w:val="-3"/>
                <w:sz w:val="24"/>
              </w:rPr>
              <w:t> </w:t>
            </w:r>
            <w:r>
              <w:rPr>
                <w:sz w:val="24"/>
              </w:rPr>
              <w:t>xanh/</w:t>
            </w:r>
            <w:r>
              <w:rPr>
                <w:spacing w:val="-1"/>
                <w:sz w:val="24"/>
              </w:rPr>
              <w:t> </w:t>
            </w:r>
            <w:r>
              <w:rPr>
                <w:sz w:val="24"/>
              </w:rPr>
              <w:t>cà</w:t>
            </w:r>
            <w:r>
              <w:rPr>
                <w:spacing w:val="-4"/>
                <w:sz w:val="24"/>
              </w:rPr>
              <w:t> </w:t>
            </w:r>
            <w:r>
              <w:rPr>
                <w:sz w:val="24"/>
              </w:rPr>
              <w:t>chua, đậu tương; bọ trĩ/ dưa hấu</w:t>
            </w:r>
          </w:p>
        </w:tc>
        <w:tc>
          <w:tcPr>
            <w:tcW w:w="3353" w:type="dxa"/>
          </w:tcPr>
          <w:p>
            <w:pPr>
              <w:pStyle w:val="TableParagraph"/>
              <w:ind w:left="63" w:right="50"/>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931" w:hRule="atLeast"/>
        </w:trPr>
        <w:tc>
          <w:tcPr>
            <w:tcW w:w="2695" w:type="dxa"/>
          </w:tcPr>
          <w:p>
            <w:pPr>
              <w:pStyle w:val="TableParagraph"/>
              <w:spacing w:line="240" w:lineRule="auto"/>
              <w:ind w:left="594" w:right="571" w:firstLine="117"/>
              <w:rPr>
                <w:sz w:val="24"/>
              </w:rPr>
            </w:pPr>
            <w:r>
              <w:rPr>
                <w:sz w:val="24"/>
              </w:rPr>
              <w:t>Anb40 Super 1.8EC, </w:t>
            </w:r>
            <w:r>
              <w:rPr>
                <w:spacing w:val="-2"/>
                <w:sz w:val="24"/>
              </w:rPr>
              <w:t>22.2WP</w:t>
            </w:r>
          </w:p>
        </w:tc>
        <w:tc>
          <w:tcPr>
            <w:tcW w:w="5175" w:type="dxa"/>
          </w:tcPr>
          <w:p>
            <w:pPr>
              <w:pStyle w:val="TableParagraph"/>
              <w:spacing w:line="240" w:lineRule="auto"/>
              <w:ind w:left="107" w:right="352"/>
              <w:jc w:val="both"/>
              <w:rPr>
                <w:sz w:val="24"/>
              </w:rPr>
            </w:pPr>
            <w:r>
              <w:rPr>
                <w:b/>
                <w:sz w:val="24"/>
              </w:rPr>
              <w:t>1.8EC:</w:t>
            </w:r>
            <w:r>
              <w:rPr>
                <w:b/>
                <w:spacing w:val="-5"/>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3"/>
                <w:sz w:val="24"/>
              </w:rPr>
              <w:t> </w:t>
            </w:r>
            <w:r>
              <w:rPr>
                <w:sz w:val="24"/>
              </w:rPr>
              <w:t>gié,</w:t>
            </w:r>
            <w:r>
              <w:rPr>
                <w:spacing w:val="-4"/>
                <w:sz w:val="24"/>
              </w:rPr>
              <w:t> </w:t>
            </w: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sâu phao đục bẹ/ lúa; sâu tơ/ bắp cải; sâu xanh/ cà</w:t>
            </w:r>
          </w:p>
          <w:p>
            <w:pPr>
              <w:pStyle w:val="TableParagraph"/>
              <w:spacing w:line="240" w:lineRule="auto"/>
              <w:ind w:left="107"/>
              <w:jc w:val="both"/>
              <w:rPr>
                <w:sz w:val="24"/>
              </w:rPr>
            </w:pPr>
            <w:r>
              <w:rPr>
                <w:sz w:val="24"/>
              </w:rPr>
              <w:t>chua;</w:t>
            </w:r>
            <w:r>
              <w:rPr>
                <w:spacing w:val="-1"/>
                <w:sz w:val="24"/>
              </w:rPr>
              <w:t> </w:t>
            </w:r>
            <w:r>
              <w:rPr>
                <w:sz w:val="24"/>
              </w:rPr>
              <w:t>bọ trĩ/</w:t>
            </w:r>
            <w:r>
              <w:rPr>
                <w:spacing w:val="-1"/>
                <w:sz w:val="24"/>
              </w:rPr>
              <w:t> </w:t>
            </w:r>
            <w:r>
              <w:rPr>
                <w:sz w:val="24"/>
              </w:rPr>
              <w:t>dưa</w:t>
            </w:r>
            <w:r>
              <w:rPr>
                <w:spacing w:val="-2"/>
                <w:sz w:val="24"/>
              </w:rPr>
              <w:t> </w:t>
            </w:r>
            <w:r>
              <w:rPr>
                <w:spacing w:val="-5"/>
                <w:sz w:val="24"/>
              </w:rPr>
              <w:t>hấu</w:t>
            </w:r>
          </w:p>
          <w:p>
            <w:pPr>
              <w:pStyle w:val="TableParagraph"/>
              <w:spacing w:line="240" w:lineRule="auto"/>
              <w:ind w:left="107" w:right="163"/>
              <w:jc w:val="both"/>
              <w:rPr>
                <w:sz w:val="24"/>
              </w:rPr>
            </w:pPr>
            <w:r>
              <w:rPr>
                <w:b/>
                <w:sz w:val="24"/>
              </w:rPr>
              <w:t>22.2WP:</w:t>
            </w:r>
            <w:r>
              <w:rPr>
                <w:b/>
                <w:spacing w:val="-4"/>
                <w:sz w:val="24"/>
              </w:rPr>
              <w:t> </w:t>
            </w:r>
            <w:r>
              <w:rPr>
                <w:sz w:val="24"/>
              </w:rPr>
              <w:t>sâu</w:t>
            </w:r>
            <w:r>
              <w:rPr>
                <w:spacing w:val="-3"/>
                <w:sz w:val="24"/>
              </w:rPr>
              <w:t> </w:t>
            </w:r>
            <w:r>
              <w:rPr>
                <w:sz w:val="24"/>
              </w:rPr>
              <w:t>cuốn</w:t>
            </w:r>
            <w:r>
              <w:rPr>
                <w:spacing w:val="-3"/>
                <w:sz w:val="24"/>
              </w:rPr>
              <w:t> </w:t>
            </w:r>
            <w:r>
              <w:rPr>
                <w:sz w:val="24"/>
              </w:rPr>
              <w:t>lá,</w:t>
            </w:r>
            <w:r>
              <w:rPr>
                <w:spacing w:val="-3"/>
                <w:sz w:val="24"/>
              </w:rPr>
              <w:t> </w:t>
            </w:r>
            <w:r>
              <w:rPr>
                <w:sz w:val="24"/>
              </w:rPr>
              <w:t>nhện</w:t>
            </w:r>
            <w:r>
              <w:rPr>
                <w:spacing w:val="-3"/>
                <w:sz w:val="24"/>
              </w:rPr>
              <w:t> </w:t>
            </w:r>
            <w:r>
              <w:rPr>
                <w:sz w:val="24"/>
              </w:rPr>
              <w:t>gié,</w:t>
            </w:r>
            <w:r>
              <w:rPr>
                <w:spacing w:val="-3"/>
                <w:sz w:val="24"/>
              </w:rPr>
              <w:t> </w:t>
            </w:r>
            <w:r>
              <w:rPr>
                <w:sz w:val="24"/>
              </w:rPr>
              <w:t>rầy</w:t>
            </w:r>
            <w:r>
              <w:rPr>
                <w:spacing w:val="-3"/>
                <w:sz w:val="24"/>
              </w:rPr>
              <w:t> </w:t>
            </w:r>
            <w:r>
              <w:rPr>
                <w:sz w:val="24"/>
              </w:rPr>
              <w:t>nâu,</w:t>
            </w:r>
            <w:r>
              <w:rPr>
                <w:spacing w:val="-3"/>
                <w:sz w:val="24"/>
              </w:rPr>
              <w:t> </w:t>
            </w:r>
            <w:r>
              <w:rPr>
                <w:sz w:val="24"/>
              </w:rPr>
              <w:t>bọ</w:t>
            </w:r>
            <w:r>
              <w:rPr>
                <w:spacing w:val="-3"/>
                <w:sz w:val="24"/>
              </w:rPr>
              <w:t> </w:t>
            </w:r>
            <w:r>
              <w:rPr>
                <w:sz w:val="24"/>
              </w:rPr>
              <w:t>trĩ,</w:t>
            </w:r>
            <w:r>
              <w:rPr>
                <w:spacing w:val="-3"/>
                <w:sz w:val="24"/>
              </w:rPr>
              <w:t> </w:t>
            </w:r>
            <w:r>
              <w:rPr>
                <w:sz w:val="24"/>
              </w:rPr>
              <w:t>sâu phao,</w:t>
            </w:r>
            <w:r>
              <w:rPr>
                <w:spacing w:val="-4"/>
                <w:sz w:val="24"/>
              </w:rPr>
              <w:t> </w:t>
            </w:r>
            <w:r>
              <w:rPr>
                <w:sz w:val="24"/>
              </w:rPr>
              <w:t>sâu</w:t>
            </w:r>
            <w:r>
              <w:rPr>
                <w:spacing w:val="-4"/>
                <w:sz w:val="24"/>
              </w:rPr>
              <w:t> </w:t>
            </w:r>
            <w:r>
              <w:rPr>
                <w:sz w:val="24"/>
              </w:rPr>
              <w:t>phao</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 xanh/ cà chua; bọ trĩ/ dưa hấu; sâu xanh, sâu xanh</w:t>
            </w:r>
          </w:p>
          <w:p>
            <w:pPr>
              <w:pStyle w:val="TableParagraph"/>
              <w:spacing w:line="257" w:lineRule="exact"/>
              <w:ind w:left="107"/>
              <w:jc w:val="both"/>
              <w:rPr>
                <w:sz w:val="24"/>
              </w:rPr>
            </w:pPr>
            <w:r>
              <w:rPr>
                <w:sz w:val="24"/>
              </w:rPr>
              <w:t>da</w:t>
            </w:r>
            <w:r>
              <w:rPr>
                <w:spacing w:val="-2"/>
                <w:sz w:val="24"/>
              </w:rPr>
              <w:t> </w:t>
            </w:r>
            <w:r>
              <w:rPr>
                <w:sz w:val="24"/>
              </w:rPr>
              <w:t>láng/ đậu tương;</w:t>
            </w:r>
            <w:r>
              <w:rPr>
                <w:spacing w:val="-1"/>
                <w:sz w:val="24"/>
              </w:rPr>
              <w:t> </w:t>
            </w:r>
            <w:r>
              <w:rPr>
                <w:sz w:val="24"/>
              </w:rPr>
              <w:t>nhện</w:t>
            </w:r>
            <w:r>
              <w:rPr>
                <w:spacing w:val="2"/>
                <w:sz w:val="24"/>
              </w:rPr>
              <w:t> </w:t>
            </w:r>
            <w:r>
              <w:rPr>
                <w:sz w:val="24"/>
              </w:rPr>
              <w:t>đỏ/ </w:t>
            </w:r>
            <w:r>
              <w:rPr>
                <w:spacing w:val="-5"/>
                <w:sz w:val="24"/>
              </w:rPr>
              <w:t>chè</w:t>
            </w:r>
          </w:p>
        </w:tc>
        <w:tc>
          <w:tcPr>
            <w:tcW w:w="3353" w:type="dxa"/>
          </w:tcPr>
          <w:p>
            <w:pPr>
              <w:pStyle w:val="TableParagraph"/>
              <w:spacing w:line="240" w:lineRule="auto"/>
              <w:ind w:left="1099" w:right="215" w:hanging="46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r>
        <w:trPr>
          <w:trHeight w:val="1103" w:hRule="atLeast"/>
        </w:trPr>
        <w:tc>
          <w:tcPr>
            <w:tcW w:w="2695" w:type="dxa"/>
          </w:tcPr>
          <w:p>
            <w:pPr>
              <w:pStyle w:val="TableParagraph"/>
              <w:spacing w:line="240" w:lineRule="auto"/>
              <w:ind w:left="834" w:right="814" w:firstLine="45"/>
              <w:rPr>
                <w:sz w:val="24"/>
              </w:rPr>
            </w:pPr>
            <w:r>
              <w:rPr>
                <w:spacing w:val="-2"/>
                <w:sz w:val="24"/>
              </w:rPr>
              <w:t>Andomec </w:t>
            </w:r>
            <w:r>
              <w:rPr>
                <w:sz w:val="24"/>
              </w:rPr>
              <w:t>5EC, </w:t>
            </w:r>
            <w:r>
              <w:rPr>
                <w:spacing w:val="-5"/>
                <w:sz w:val="24"/>
              </w:rPr>
              <w:t>5WP</w:t>
            </w:r>
          </w:p>
        </w:tc>
        <w:tc>
          <w:tcPr>
            <w:tcW w:w="5175" w:type="dxa"/>
          </w:tcPr>
          <w:p>
            <w:pPr>
              <w:pStyle w:val="TableParagraph"/>
              <w:spacing w:line="240" w:lineRule="auto"/>
              <w:ind w:left="107" w:right="153"/>
              <w:rPr>
                <w:sz w:val="24"/>
              </w:rPr>
            </w:pPr>
            <w:r>
              <w:rPr>
                <w:b/>
                <w:sz w:val="24"/>
              </w:rPr>
              <w:t>5EC:</w:t>
            </w:r>
            <w:r>
              <w:rPr>
                <w:b/>
                <w:spacing w:val="-5"/>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rầy</w:t>
            </w:r>
            <w:r>
              <w:rPr>
                <w:spacing w:val="-4"/>
                <w:sz w:val="24"/>
              </w:rPr>
              <w:t> </w:t>
            </w:r>
            <w:r>
              <w:rPr>
                <w:sz w:val="24"/>
              </w:rPr>
              <w:t>bông/ xoài; nhện lông nhung/ nhãn</w:t>
            </w:r>
          </w:p>
          <w:p>
            <w:pPr>
              <w:pStyle w:val="TableParagraph"/>
              <w:spacing w:line="270" w:lineRule="atLeast"/>
              <w:ind w:left="107" w:right="153"/>
              <w:rPr>
                <w:sz w:val="24"/>
              </w:rPr>
            </w:pPr>
            <w:r>
              <w:rPr>
                <w:b/>
                <w:sz w:val="24"/>
              </w:rPr>
              <w:t>5WP:</w:t>
            </w:r>
            <w:r>
              <w:rPr>
                <w:b/>
                <w:spacing w:val="-5"/>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rau</w:t>
            </w:r>
            <w:r>
              <w:rPr>
                <w:spacing w:val="-4"/>
                <w:sz w:val="24"/>
              </w:rPr>
              <w:t> </w:t>
            </w:r>
            <w:r>
              <w:rPr>
                <w:sz w:val="24"/>
              </w:rPr>
              <w:t>cải, rệp sáp/cà phê</w:t>
            </w:r>
          </w:p>
        </w:tc>
        <w:tc>
          <w:tcPr>
            <w:tcW w:w="3353" w:type="dxa"/>
          </w:tcPr>
          <w:p>
            <w:pPr>
              <w:pStyle w:val="TableParagraph"/>
              <w:spacing w:line="240" w:lineRule="auto"/>
              <w:ind w:left="1178"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2" w:hRule="atLeast"/>
        </w:trPr>
        <w:tc>
          <w:tcPr>
            <w:tcW w:w="2695" w:type="dxa"/>
          </w:tcPr>
          <w:p>
            <w:pPr>
              <w:pStyle w:val="TableParagraph"/>
              <w:spacing w:line="240" w:lineRule="auto"/>
              <w:ind w:left="21" w:right="10"/>
              <w:jc w:val="center"/>
              <w:rPr>
                <w:sz w:val="24"/>
              </w:rPr>
            </w:pPr>
            <w:r>
              <w:rPr>
                <w:sz w:val="24"/>
              </w:rPr>
              <w:t>Ankamec</w:t>
            </w:r>
            <w:r>
              <w:rPr>
                <w:spacing w:val="-4"/>
                <w:sz w:val="24"/>
              </w:rPr>
              <w:t> </w:t>
            </w:r>
            <w:r>
              <w:rPr>
                <w:spacing w:val="-2"/>
                <w:sz w:val="24"/>
              </w:rPr>
              <w:t>3.6EC</w:t>
            </w:r>
          </w:p>
        </w:tc>
        <w:tc>
          <w:tcPr>
            <w:tcW w:w="5175" w:type="dxa"/>
          </w:tcPr>
          <w:p>
            <w:pPr>
              <w:pStyle w:val="TableParagraph"/>
              <w:spacing w:line="240" w:lineRule="auto"/>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205" w:right="345" w:hanging="725"/>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Agricare Việt Nam</w:t>
            </w:r>
          </w:p>
        </w:tc>
      </w:tr>
    </w:tbl>
    <w:p>
      <w:pPr>
        <w:rPr>
          <w:sz w:val="2"/>
          <w:szCs w:val="2"/>
        </w:rPr>
      </w:pPr>
      <w:r>
        <w:rPr/>
        <mc:AlternateContent>
          <mc:Choice Requires="wps">
            <w:drawing>
              <wp:anchor distT="0" distB="0" distL="0" distR="0" allowOverlap="1" layoutInCell="1" locked="0" behindDoc="0" simplePos="0" relativeHeight="15732736">
                <wp:simplePos x="0" y="0"/>
                <wp:positionH relativeFrom="page">
                  <wp:posOffset>1307846</wp:posOffset>
                </wp:positionH>
                <wp:positionV relativeFrom="page">
                  <wp:posOffset>359663</wp:posOffset>
                </wp:positionV>
                <wp:extent cx="9525" cy="641604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9525" cy="6416040"/>
                        </a:xfrm>
                        <a:custGeom>
                          <a:avLst/>
                          <a:gdLst/>
                          <a:ahLst/>
                          <a:cxnLst/>
                          <a:rect l="l" t="t" r="r" b="b"/>
                          <a:pathLst>
                            <a:path w="9525" h="6416040">
                              <a:moveTo>
                                <a:pt x="9144" y="4117289"/>
                              </a:moveTo>
                              <a:lnTo>
                                <a:pt x="0" y="4117289"/>
                              </a:lnTo>
                              <a:lnTo>
                                <a:pt x="0" y="5344414"/>
                              </a:lnTo>
                              <a:lnTo>
                                <a:pt x="0" y="5353507"/>
                              </a:lnTo>
                              <a:lnTo>
                                <a:pt x="0" y="6054547"/>
                              </a:lnTo>
                              <a:lnTo>
                                <a:pt x="0" y="6063691"/>
                              </a:lnTo>
                              <a:lnTo>
                                <a:pt x="0" y="6415735"/>
                              </a:lnTo>
                              <a:lnTo>
                                <a:pt x="9144" y="6415735"/>
                              </a:lnTo>
                              <a:lnTo>
                                <a:pt x="9144" y="5344414"/>
                              </a:lnTo>
                              <a:lnTo>
                                <a:pt x="9144" y="4117289"/>
                              </a:lnTo>
                              <a:close/>
                            </a:path>
                            <a:path w="9525" h="6416040">
                              <a:moveTo>
                                <a:pt x="9144" y="1966290"/>
                              </a:moveTo>
                              <a:lnTo>
                                <a:pt x="0" y="1966290"/>
                              </a:lnTo>
                              <a:lnTo>
                                <a:pt x="0" y="2317115"/>
                              </a:lnTo>
                              <a:lnTo>
                                <a:pt x="0" y="2326259"/>
                              </a:lnTo>
                              <a:lnTo>
                                <a:pt x="0" y="4117213"/>
                              </a:lnTo>
                              <a:lnTo>
                                <a:pt x="9144" y="4117213"/>
                              </a:lnTo>
                              <a:lnTo>
                                <a:pt x="9144" y="2317115"/>
                              </a:lnTo>
                              <a:lnTo>
                                <a:pt x="9144" y="1966290"/>
                              </a:lnTo>
                              <a:close/>
                            </a:path>
                            <a:path w="9525" h="6416040">
                              <a:moveTo>
                                <a:pt x="9144" y="1256042"/>
                              </a:moveTo>
                              <a:lnTo>
                                <a:pt x="0" y="1256042"/>
                              </a:lnTo>
                              <a:lnTo>
                                <a:pt x="0" y="1957070"/>
                              </a:lnTo>
                              <a:lnTo>
                                <a:pt x="0" y="1966214"/>
                              </a:lnTo>
                              <a:lnTo>
                                <a:pt x="9144" y="1966214"/>
                              </a:lnTo>
                              <a:lnTo>
                                <a:pt x="9144" y="1957070"/>
                              </a:lnTo>
                              <a:lnTo>
                                <a:pt x="9144" y="1256042"/>
                              </a:lnTo>
                              <a:close/>
                            </a:path>
                            <a:path w="9525" h="6416040">
                              <a:moveTo>
                                <a:pt x="9144" y="894854"/>
                              </a:moveTo>
                              <a:lnTo>
                                <a:pt x="0" y="894854"/>
                              </a:lnTo>
                              <a:lnTo>
                                <a:pt x="0" y="1246886"/>
                              </a:lnTo>
                              <a:lnTo>
                                <a:pt x="0" y="1256030"/>
                              </a:lnTo>
                              <a:lnTo>
                                <a:pt x="9144" y="1256030"/>
                              </a:lnTo>
                              <a:lnTo>
                                <a:pt x="9144" y="1246886"/>
                              </a:lnTo>
                              <a:lnTo>
                                <a:pt x="9144" y="894854"/>
                              </a:lnTo>
                              <a:close/>
                            </a:path>
                            <a:path w="9525" h="6416040">
                              <a:moveTo>
                                <a:pt x="9144" y="0"/>
                              </a:moveTo>
                              <a:lnTo>
                                <a:pt x="0" y="0"/>
                              </a:lnTo>
                              <a:lnTo>
                                <a:pt x="0" y="9093"/>
                              </a:lnTo>
                              <a:lnTo>
                                <a:pt x="0" y="885698"/>
                              </a:lnTo>
                              <a:lnTo>
                                <a:pt x="0" y="894842"/>
                              </a:lnTo>
                              <a:lnTo>
                                <a:pt x="9144" y="894842"/>
                              </a:lnTo>
                              <a:lnTo>
                                <a:pt x="9144" y="88569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05.2pt;mso-position-horizontal-relative:page;mso-position-vertical-relative:page;z-index:15732736" id="docshape14" coordorigin="2060,566" coordsize="15,10104" path="m2074,7050l2060,7050,2060,8983,2060,8997,2060,8997,2060,10101,2060,10116,2060,10670,2074,10670,2074,10116,2074,10101,2074,8997,2074,8997,2074,8983,2074,7050xm2074,3663l2060,3663,2060,4215,2060,4230,2060,4782,2060,4796,2060,5351,2060,5365,2060,6193,2060,6207,2060,6207,2060,7036,2060,7050,2074,7050,2074,7036,2074,6207,2074,6207,2074,6193,2074,5365,2074,5351,2074,4796,2074,4782,2074,4230,2074,4215,2074,3663xm2074,2544l2060,2544,2060,3648,2060,3663,2074,3663,2074,3648,2074,2544xm2074,1976l2060,1976,2060,2530,2060,2544,2074,2544,2074,2530,2074,1976xm2074,566l2060,566,2060,581,2060,581,2060,1961,2060,1976,2074,1976,2074,1961,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858012</wp:posOffset>
                </wp:positionH>
                <wp:positionV relativeFrom="page">
                  <wp:posOffset>368756</wp:posOffset>
                </wp:positionV>
                <wp:extent cx="9525" cy="64071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9525" cy="6407150"/>
                        </a:xfrm>
                        <a:custGeom>
                          <a:avLst/>
                          <a:gdLst/>
                          <a:ahLst/>
                          <a:cxnLst/>
                          <a:rect l="l" t="t" r="r" b="b"/>
                          <a:pathLst>
                            <a:path w="9525" h="6407150">
                              <a:moveTo>
                                <a:pt x="9144" y="4108196"/>
                              </a:moveTo>
                              <a:lnTo>
                                <a:pt x="0" y="4108196"/>
                              </a:lnTo>
                              <a:lnTo>
                                <a:pt x="0" y="5335321"/>
                              </a:lnTo>
                              <a:lnTo>
                                <a:pt x="0" y="5344414"/>
                              </a:lnTo>
                              <a:lnTo>
                                <a:pt x="0" y="6045454"/>
                              </a:lnTo>
                              <a:lnTo>
                                <a:pt x="0" y="6054598"/>
                              </a:lnTo>
                              <a:lnTo>
                                <a:pt x="0" y="6406642"/>
                              </a:lnTo>
                              <a:lnTo>
                                <a:pt x="9144" y="6406642"/>
                              </a:lnTo>
                              <a:lnTo>
                                <a:pt x="9144" y="5335321"/>
                              </a:lnTo>
                              <a:lnTo>
                                <a:pt x="9144" y="4108196"/>
                              </a:lnTo>
                              <a:close/>
                            </a:path>
                            <a:path w="9525" h="6407150">
                              <a:moveTo>
                                <a:pt x="9144" y="1957197"/>
                              </a:moveTo>
                              <a:lnTo>
                                <a:pt x="0" y="1957197"/>
                              </a:lnTo>
                              <a:lnTo>
                                <a:pt x="0" y="2308021"/>
                              </a:lnTo>
                              <a:lnTo>
                                <a:pt x="0" y="2317165"/>
                              </a:lnTo>
                              <a:lnTo>
                                <a:pt x="0" y="4108119"/>
                              </a:lnTo>
                              <a:lnTo>
                                <a:pt x="9144" y="4108119"/>
                              </a:lnTo>
                              <a:lnTo>
                                <a:pt x="9144" y="2308021"/>
                              </a:lnTo>
                              <a:lnTo>
                                <a:pt x="9144" y="1957197"/>
                              </a:lnTo>
                              <a:close/>
                            </a:path>
                            <a:path w="9525" h="6407150">
                              <a:moveTo>
                                <a:pt x="9144" y="1246949"/>
                              </a:moveTo>
                              <a:lnTo>
                                <a:pt x="0" y="1246949"/>
                              </a:lnTo>
                              <a:lnTo>
                                <a:pt x="0" y="1947976"/>
                              </a:lnTo>
                              <a:lnTo>
                                <a:pt x="0" y="1957120"/>
                              </a:lnTo>
                              <a:lnTo>
                                <a:pt x="9144" y="1957120"/>
                              </a:lnTo>
                              <a:lnTo>
                                <a:pt x="9144" y="1947976"/>
                              </a:lnTo>
                              <a:lnTo>
                                <a:pt x="9144" y="1246949"/>
                              </a:lnTo>
                              <a:close/>
                            </a:path>
                            <a:path w="9525" h="6407150">
                              <a:moveTo>
                                <a:pt x="9144" y="885761"/>
                              </a:moveTo>
                              <a:lnTo>
                                <a:pt x="0" y="885761"/>
                              </a:lnTo>
                              <a:lnTo>
                                <a:pt x="0" y="1237792"/>
                              </a:lnTo>
                              <a:lnTo>
                                <a:pt x="0" y="1246936"/>
                              </a:lnTo>
                              <a:lnTo>
                                <a:pt x="9144" y="1246936"/>
                              </a:lnTo>
                              <a:lnTo>
                                <a:pt x="9144" y="1237792"/>
                              </a:lnTo>
                              <a:lnTo>
                                <a:pt x="9144" y="885761"/>
                              </a:lnTo>
                              <a:close/>
                            </a:path>
                            <a:path w="9525" h="6407150">
                              <a:moveTo>
                                <a:pt x="9144" y="0"/>
                              </a:moveTo>
                              <a:lnTo>
                                <a:pt x="0" y="0"/>
                              </a:lnTo>
                              <a:lnTo>
                                <a:pt x="0" y="876604"/>
                              </a:lnTo>
                              <a:lnTo>
                                <a:pt x="0" y="885748"/>
                              </a:lnTo>
                              <a:lnTo>
                                <a:pt x="9144" y="885748"/>
                              </a:lnTo>
                              <a:lnTo>
                                <a:pt x="9144" y="87660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04.5pt;mso-position-horizontal-relative:page;mso-position-vertical-relative:page;z-index:15733248" id="docshape15" coordorigin="1351,581" coordsize="15,10090" path="m1366,7050l1351,7050,1351,8983,1351,8997,1351,8997,1351,10101,1351,10116,1351,10670,1366,10670,1366,10116,1366,10101,1366,8997,1366,8997,1366,8983,1366,7050xm1366,3663l1351,3663,1351,4215,1351,4230,1351,4782,1351,4796,1351,5351,1351,5365,1351,6193,1351,6207,1351,6207,1351,7036,1351,7050,1366,7050,1366,7036,1366,6207,1366,6207,1366,6193,1366,5365,1366,5351,1366,4796,1366,4782,1366,4230,1366,4215,1366,3663xm1366,2544l1351,2544,1351,3648,1351,3663,1366,3663,1366,3648,1366,2544xm1366,1976l1351,1976,1351,2530,1351,2544,1366,2544,1366,2530,1366,1976xm1366,581l1351,581,1351,1961,1351,1976,1366,1976,1366,1961,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3035" w:hRule="atLeast"/>
        </w:trPr>
        <w:tc>
          <w:tcPr>
            <w:tcW w:w="2695" w:type="dxa"/>
          </w:tcPr>
          <w:p>
            <w:pPr>
              <w:pStyle w:val="TableParagraph"/>
              <w:ind w:left="21" w:right="8"/>
              <w:jc w:val="center"/>
              <w:rPr>
                <w:sz w:val="24"/>
              </w:rPr>
            </w:pPr>
            <w:r>
              <w:rPr>
                <w:sz w:val="24"/>
              </w:rPr>
              <w:t>Aremec</w:t>
            </w:r>
            <w:r>
              <w:rPr>
                <w:spacing w:val="-7"/>
                <w:sz w:val="24"/>
              </w:rPr>
              <w:t> </w:t>
            </w:r>
            <w:r>
              <w:rPr>
                <w:spacing w:val="-4"/>
                <w:sz w:val="24"/>
              </w:rPr>
              <w:t>45EC</w:t>
            </w:r>
          </w:p>
        </w:tc>
        <w:tc>
          <w:tcPr>
            <w:tcW w:w="5175" w:type="dxa"/>
          </w:tcPr>
          <w:p>
            <w:pPr>
              <w:pStyle w:val="TableParagraph"/>
              <w:spacing w:line="240" w:lineRule="auto"/>
              <w:ind w:left="107" w:right="93"/>
              <w:jc w:val="both"/>
              <w:rPr>
                <w:sz w:val="24"/>
              </w:rPr>
            </w:pPr>
            <w:r>
              <w:rPr>
                <w:sz w:val="24"/>
              </w:rPr>
              <w:t>sâu</w:t>
            </w:r>
            <w:r>
              <w:rPr>
                <w:spacing w:val="-12"/>
                <w:sz w:val="24"/>
              </w:rPr>
              <w:t> </w:t>
            </w:r>
            <w:r>
              <w:rPr>
                <w:sz w:val="24"/>
              </w:rPr>
              <w:t>cuốn</w:t>
            </w:r>
            <w:r>
              <w:rPr>
                <w:spacing w:val="-12"/>
                <w:sz w:val="24"/>
              </w:rPr>
              <w:t> </w:t>
            </w:r>
            <w:r>
              <w:rPr>
                <w:sz w:val="24"/>
              </w:rPr>
              <w:t>lá,</w:t>
            </w:r>
            <w:r>
              <w:rPr>
                <w:spacing w:val="-12"/>
                <w:sz w:val="24"/>
              </w:rPr>
              <w:t> </w:t>
            </w:r>
            <w:r>
              <w:rPr>
                <w:sz w:val="24"/>
              </w:rPr>
              <w:t>sâu</w:t>
            </w:r>
            <w:r>
              <w:rPr>
                <w:spacing w:val="-12"/>
                <w:sz w:val="24"/>
              </w:rPr>
              <w:t> </w:t>
            </w:r>
            <w:r>
              <w:rPr>
                <w:sz w:val="24"/>
              </w:rPr>
              <w:t>đục</w:t>
            </w:r>
            <w:r>
              <w:rPr>
                <w:spacing w:val="-12"/>
                <w:sz w:val="24"/>
              </w:rPr>
              <w:t> </w:t>
            </w:r>
            <w:r>
              <w:rPr>
                <w:sz w:val="24"/>
              </w:rPr>
              <w:t>thân,</w:t>
            </w:r>
            <w:r>
              <w:rPr>
                <w:spacing w:val="-14"/>
                <w:sz w:val="24"/>
              </w:rPr>
              <w:t> </w:t>
            </w:r>
            <w:r>
              <w:rPr>
                <w:sz w:val="24"/>
              </w:rPr>
              <w:t>rầy</w:t>
            </w:r>
            <w:r>
              <w:rPr>
                <w:spacing w:val="-12"/>
                <w:sz w:val="24"/>
              </w:rPr>
              <w:t> </w:t>
            </w:r>
            <w:r>
              <w:rPr>
                <w:sz w:val="24"/>
              </w:rPr>
              <w:t>nâu,</w:t>
            </w:r>
            <w:r>
              <w:rPr>
                <w:spacing w:val="-12"/>
                <w:sz w:val="24"/>
              </w:rPr>
              <w:t> </w:t>
            </w:r>
            <w:r>
              <w:rPr>
                <w:sz w:val="24"/>
              </w:rPr>
              <w:t>bọ</w:t>
            </w:r>
            <w:r>
              <w:rPr>
                <w:spacing w:val="-12"/>
                <w:sz w:val="24"/>
              </w:rPr>
              <w:t> </w:t>
            </w:r>
            <w:r>
              <w:rPr>
                <w:sz w:val="24"/>
              </w:rPr>
              <w:t>trĩ,</w:t>
            </w:r>
            <w:r>
              <w:rPr>
                <w:spacing w:val="-13"/>
                <w:sz w:val="24"/>
              </w:rPr>
              <w:t> </w:t>
            </w:r>
            <w:r>
              <w:rPr>
                <w:sz w:val="24"/>
              </w:rPr>
              <w:t>sâu</w:t>
            </w:r>
            <w:r>
              <w:rPr>
                <w:spacing w:val="-12"/>
                <w:sz w:val="24"/>
              </w:rPr>
              <w:t> </w:t>
            </w:r>
            <w:r>
              <w:rPr>
                <w:sz w:val="24"/>
              </w:rPr>
              <w:t>đục</w:t>
            </w:r>
            <w:r>
              <w:rPr>
                <w:spacing w:val="-12"/>
                <w:sz w:val="24"/>
              </w:rPr>
              <w:t> </w:t>
            </w:r>
            <w:r>
              <w:rPr>
                <w:sz w:val="24"/>
              </w:rPr>
              <w:t>bẹ, nhện</w:t>
            </w:r>
            <w:r>
              <w:rPr>
                <w:spacing w:val="-5"/>
                <w:sz w:val="24"/>
              </w:rPr>
              <w:t> </w:t>
            </w:r>
            <w:r>
              <w:rPr>
                <w:sz w:val="24"/>
              </w:rPr>
              <w:t>gié/</w:t>
            </w:r>
            <w:r>
              <w:rPr>
                <w:spacing w:val="-5"/>
                <w:sz w:val="24"/>
              </w:rPr>
              <w:t> </w:t>
            </w:r>
            <w:r>
              <w:rPr>
                <w:sz w:val="24"/>
              </w:rPr>
              <w:t>lúa;</w:t>
            </w:r>
            <w:r>
              <w:rPr>
                <w:spacing w:val="-5"/>
                <w:sz w:val="24"/>
              </w:rPr>
              <w:t> </w:t>
            </w:r>
            <w:r>
              <w:rPr>
                <w:sz w:val="24"/>
              </w:rPr>
              <w:t>sâu</w:t>
            </w:r>
            <w:r>
              <w:rPr>
                <w:spacing w:val="-5"/>
                <w:sz w:val="24"/>
              </w:rPr>
              <w:t> </w:t>
            </w:r>
            <w:r>
              <w:rPr>
                <w:sz w:val="24"/>
              </w:rPr>
              <w:t>tơ/</w:t>
            </w:r>
            <w:r>
              <w:rPr>
                <w:spacing w:val="-5"/>
                <w:sz w:val="24"/>
              </w:rPr>
              <w:t> </w:t>
            </w:r>
            <w:r>
              <w:rPr>
                <w:sz w:val="24"/>
              </w:rPr>
              <w:t>bắp</w:t>
            </w:r>
            <w:r>
              <w:rPr>
                <w:spacing w:val="-5"/>
                <w:sz w:val="24"/>
              </w:rPr>
              <w:t> </w:t>
            </w:r>
            <w:r>
              <w:rPr>
                <w:sz w:val="24"/>
              </w:rPr>
              <w:t>cải;</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 bọ nhảy, rệp/ cải xanh; sâu đục quả/ đậu đũa; sâu xanh,</w:t>
            </w:r>
            <w:r>
              <w:rPr>
                <w:spacing w:val="-1"/>
                <w:sz w:val="24"/>
              </w:rPr>
              <w:t> </w:t>
            </w:r>
            <w:r>
              <w:rPr>
                <w:sz w:val="24"/>
              </w:rPr>
              <w:t>dòi</w:t>
            </w:r>
            <w:r>
              <w:rPr>
                <w:spacing w:val="-1"/>
                <w:sz w:val="24"/>
              </w:rPr>
              <w:t> </w:t>
            </w:r>
            <w:r>
              <w:rPr>
                <w:sz w:val="24"/>
              </w:rPr>
              <w:t>đục lá/</w:t>
            </w:r>
            <w:r>
              <w:rPr>
                <w:spacing w:val="-1"/>
                <w:sz w:val="24"/>
              </w:rPr>
              <w:t> </w:t>
            </w:r>
            <w:r>
              <w:rPr>
                <w:sz w:val="24"/>
              </w:rPr>
              <w:t>cà</w:t>
            </w:r>
            <w:r>
              <w:rPr>
                <w:spacing w:val="-2"/>
                <w:sz w:val="24"/>
              </w:rPr>
              <w:t> </w:t>
            </w:r>
            <w:r>
              <w:rPr>
                <w:sz w:val="24"/>
              </w:rPr>
              <w:t>chua;</w:t>
            </w:r>
            <w:r>
              <w:rPr>
                <w:spacing w:val="-1"/>
                <w:sz w:val="24"/>
              </w:rPr>
              <w:t> </w:t>
            </w:r>
            <w:r>
              <w:rPr>
                <w:sz w:val="24"/>
              </w:rPr>
              <w:t>dòi</w:t>
            </w:r>
            <w:r>
              <w:rPr>
                <w:spacing w:val="-1"/>
                <w:sz w:val="24"/>
              </w:rPr>
              <w:t> </w:t>
            </w:r>
            <w:r>
              <w:rPr>
                <w:sz w:val="24"/>
              </w:rPr>
              <w:t>đục</w:t>
            </w:r>
            <w:r>
              <w:rPr>
                <w:spacing w:val="-2"/>
                <w:sz w:val="24"/>
              </w:rPr>
              <w:t> </w:t>
            </w:r>
            <w:r>
              <w:rPr>
                <w:sz w:val="24"/>
              </w:rPr>
              <w:t>lá/</w:t>
            </w:r>
            <w:r>
              <w:rPr>
                <w:spacing w:val="-1"/>
                <w:sz w:val="24"/>
              </w:rPr>
              <w:t> </w:t>
            </w:r>
            <w:r>
              <w:rPr>
                <w:sz w:val="24"/>
              </w:rPr>
              <w:t>đậu</w:t>
            </w:r>
            <w:r>
              <w:rPr>
                <w:spacing w:val="-1"/>
                <w:sz w:val="24"/>
              </w:rPr>
              <w:t> </w:t>
            </w:r>
            <w:r>
              <w:rPr>
                <w:sz w:val="24"/>
              </w:rPr>
              <w:t>tương;</w:t>
            </w:r>
            <w:r>
              <w:rPr>
                <w:spacing w:val="-1"/>
                <w:sz w:val="24"/>
              </w:rPr>
              <w:t> </w:t>
            </w:r>
            <w:r>
              <w:rPr>
                <w:sz w:val="24"/>
              </w:rPr>
              <w:t>bọ trĩ,</w:t>
            </w:r>
            <w:r>
              <w:rPr>
                <w:spacing w:val="-8"/>
                <w:sz w:val="24"/>
              </w:rPr>
              <w:t> </w:t>
            </w:r>
            <w:r>
              <w:rPr>
                <w:sz w:val="24"/>
              </w:rPr>
              <w:t>nhện</w:t>
            </w:r>
            <w:r>
              <w:rPr>
                <w:spacing w:val="-8"/>
                <w:sz w:val="24"/>
              </w:rPr>
              <w:t> </w:t>
            </w:r>
            <w:r>
              <w:rPr>
                <w:sz w:val="24"/>
              </w:rPr>
              <w:t>đỏ/</w:t>
            </w:r>
            <w:r>
              <w:rPr>
                <w:spacing w:val="-8"/>
                <w:sz w:val="24"/>
              </w:rPr>
              <w:t> </w:t>
            </w:r>
            <w:r>
              <w:rPr>
                <w:sz w:val="24"/>
              </w:rPr>
              <w:t>dưa</w:t>
            </w:r>
            <w:r>
              <w:rPr>
                <w:spacing w:val="-10"/>
                <w:sz w:val="24"/>
              </w:rPr>
              <w:t> </w:t>
            </w:r>
            <w:r>
              <w:rPr>
                <w:sz w:val="24"/>
              </w:rPr>
              <w:t>hấu;</w:t>
            </w:r>
            <w:r>
              <w:rPr>
                <w:spacing w:val="-8"/>
                <w:sz w:val="24"/>
              </w:rPr>
              <w:t> </w:t>
            </w:r>
            <w:r>
              <w:rPr>
                <w:sz w:val="24"/>
              </w:rPr>
              <w:t>sâu</w:t>
            </w:r>
            <w:r>
              <w:rPr>
                <w:spacing w:val="-6"/>
                <w:sz w:val="24"/>
              </w:rPr>
              <w:t> </w:t>
            </w:r>
            <w:r>
              <w:rPr>
                <w:sz w:val="24"/>
              </w:rPr>
              <w:t>xanh</w:t>
            </w:r>
            <w:r>
              <w:rPr>
                <w:spacing w:val="-8"/>
                <w:sz w:val="24"/>
              </w:rPr>
              <w:t> </w:t>
            </w:r>
            <w:r>
              <w:rPr>
                <w:sz w:val="24"/>
              </w:rPr>
              <w:t>da</w:t>
            </w:r>
            <w:r>
              <w:rPr>
                <w:spacing w:val="-9"/>
                <w:sz w:val="24"/>
              </w:rPr>
              <w:t> </w:t>
            </w:r>
            <w:r>
              <w:rPr>
                <w:sz w:val="24"/>
              </w:rPr>
              <w:t>láng,</w:t>
            </w:r>
            <w:r>
              <w:rPr>
                <w:spacing w:val="-7"/>
                <w:sz w:val="24"/>
              </w:rPr>
              <w:t> </w:t>
            </w:r>
            <w:r>
              <w:rPr>
                <w:sz w:val="24"/>
              </w:rPr>
              <w:t>sâu</w:t>
            </w:r>
            <w:r>
              <w:rPr>
                <w:spacing w:val="-8"/>
                <w:sz w:val="24"/>
              </w:rPr>
              <w:t> </w:t>
            </w:r>
            <w:r>
              <w:rPr>
                <w:sz w:val="24"/>
              </w:rPr>
              <w:t>khoang/ lạc; sâu cuốn lá/ đậu xanh; bọ cánh tơ, rầy xanh, nhện đỏ/ chè; nhện đỏ, rầy chổng cánh, sâu vẽ bùa/ cam; bọ xít, nhện đỏ, sâu đục cuống quả/ vải; rệp, sâu khoang/ thuốc lá; rầy bông, sâu ăn bông/ xoài; sâu</w:t>
            </w:r>
            <w:r>
              <w:rPr>
                <w:spacing w:val="18"/>
                <w:sz w:val="24"/>
              </w:rPr>
              <w:t> </w:t>
            </w:r>
            <w:r>
              <w:rPr>
                <w:sz w:val="24"/>
              </w:rPr>
              <w:t>xanh</w:t>
            </w:r>
            <w:r>
              <w:rPr>
                <w:spacing w:val="21"/>
                <w:sz w:val="24"/>
              </w:rPr>
              <w:t> </w:t>
            </w:r>
            <w:r>
              <w:rPr>
                <w:sz w:val="24"/>
              </w:rPr>
              <w:t>da</w:t>
            </w:r>
            <w:r>
              <w:rPr>
                <w:spacing w:val="20"/>
                <w:sz w:val="24"/>
              </w:rPr>
              <w:t> </w:t>
            </w:r>
            <w:r>
              <w:rPr>
                <w:sz w:val="24"/>
              </w:rPr>
              <w:t>láng,</w:t>
            </w:r>
            <w:r>
              <w:rPr>
                <w:spacing w:val="21"/>
                <w:sz w:val="24"/>
              </w:rPr>
              <w:t> </w:t>
            </w:r>
            <w:r>
              <w:rPr>
                <w:sz w:val="24"/>
              </w:rPr>
              <w:t>bọ</w:t>
            </w:r>
            <w:r>
              <w:rPr>
                <w:spacing w:val="21"/>
                <w:sz w:val="24"/>
              </w:rPr>
              <w:t> </w:t>
            </w:r>
            <w:r>
              <w:rPr>
                <w:sz w:val="24"/>
              </w:rPr>
              <w:t>trĩ/</w:t>
            </w:r>
            <w:r>
              <w:rPr>
                <w:spacing w:val="23"/>
                <w:sz w:val="24"/>
              </w:rPr>
              <w:t> </w:t>
            </w:r>
            <w:r>
              <w:rPr>
                <w:sz w:val="24"/>
              </w:rPr>
              <w:t>nho;</w:t>
            </w:r>
            <w:r>
              <w:rPr>
                <w:spacing w:val="21"/>
                <w:sz w:val="24"/>
              </w:rPr>
              <w:t> </w:t>
            </w:r>
            <w:r>
              <w:rPr>
                <w:sz w:val="24"/>
              </w:rPr>
              <w:t>sâu</w:t>
            </w:r>
            <w:r>
              <w:rPr>
                <w:spacing w:val="21"/>
                <w:sz w:val="24"/>
              </w:rPr>
              <w:t> </w:t>
            </w:r>
            <w:r>
              <w:rPr>
                <w:sz w:val="24"/>
              </w:rPr>
              <w:t>róm/</w:t>
            </w:r>
            <w:r>
              <w:rPr>
                <w:spacing w:val="21"/>
                <w:sz w:val="24"/>
              </w:rPr>
              <w:t> </w:t>
            </w:r>
            <w:r>
              <w:rPr>
                <w:sz w:val="24"/>
              </w:rPr>
              <w:t>thông;</w:t>
            </w:r>
            <w:r>
              <w:rPr>
                <w:spacing w:val="22"/>
                <w:sz w:val="24"/>
              </w:rPr>
              <w:t> </w:t>
            </w:r>
            <w:r>
              <w:rPr>
                <w:spacing w:val="-5"/>
                <w:sz w:val="24"/>
              </w:rPr>
              <w:t>sâu</w:t>
            </w:r>
          </w:p>
          <w:p>
            <w:pPr>
              <w:pStyle w:val="TableParagraph"/>
              <w:spacing w:line="257" w:lineRule="exact"/>
              <w:ind w:left="107"/>
              <w:jc w:val="both"/>
              <w:rPr>
                <w:sz w:val="24"/>
              </w:rPr>
            </w:pPr>
            <w:r>
              <w:rPr>
                <w:sz w:val="24"/>
              </w:rPr>
              <w:t>xanh</w:t>
            </w:r>
            <w:r>
              <w:rPr>
                <w:spacing w:val="-3"/>
                <w:sz w:val="24"/>
              </w:rPr>
              <w:t> </w:t>
            </w:r>
            <w:r>
              <w:rPr>
                <w:sz w:val="24"/>
              </w:rPr>
              <w:t>da</w:t>
            </w:r>
            <w:r>
              <w:rPr>
                <w:spacing w:val="-1"/>
                <w:sz w:val="24"/>
              </w:rPr>
              <w:t> </w:t>
            </w:r>
            <w:r>
              <w:rPr>
                <w:sz w:val="24"/>
              </w:rPr>
              <w:t>láng, sâu hồng/</w:t>
            </w:r>
            <w:r>
              <w:rPr>
                <w:spacing w:val="-1"/>
                <w:sz w:val="24"/>
              </w:rPr>
              <w:t> </w:t>
            </w:r>
            <w:r>
              <w:rPr>
                <w:sz w:val="24"/>
              </w:rPr>
              <w:t>bông vải; bọ trĩ/ </w:t>
            </w:r>
            <w:r>
              <w:rPr>
                <w:spacing w:val="-4"/>
                <w:sz w:val="24"/>
              </w:rPr>
              <w:t>điều</w:t>
            </w:r>
          </w:p>
        </w:tc>
        <w:tc>
          <w:tcPr>
            <w:tcW w:w="3353" w:type="dxa"/>
          </w:tcPr>
          <w:p>
            <w:pPr>
              <w:pStyle w:val="TableParagraph"/>
              <w:ind w:left="63" w:right="49"/>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1658" w:hRule="atLeast"/>
        </w:trPr>
        <w:tc>
          <w:tcPr>
            <w:tcW w:w="2695" w:type="dxa"/>
          </w:tcPr>
          <w:p>
            <w:pPr>
              <w:pStyle w:val="TableParagraph"/>
              <w:spacing w:line="240" w:lineRule="auto" w:before="2"/>
              <w:ind w:left="21" w:right="8"/>
              <w:jc w:val="center"/>
              <w:rPr>
                <w:sz w:val="24"/>
              </w:rPr>
            </w:pPr>
            <w:r>
              <w:rPr>
                <w:sz w:val="24"/>
              </w:rPr>
              <w:t>Azimex</w:t>
            </w:r>
            <w:r>
              <w:rPr>
                <w:spacing w:val="-3"/>
                <w:sz w:val="24"/>
              </w:rPr>
              <w:t> </w:t>
            </w:r>
            <w:r>
              <w:rPr>
                <w:spacing w:val="-4"/>
                <w:sz w:val="24"/>
              </w:rPr>
              <w:t>40EC</w:t>
            </w:r>
          </w:p>
        </w:tc>
        <w:tc>
          <w:tcPr>
            <w:tcW w:w="5175" w:type="dxa"/>
          </w:tcPr>
          <w:p>
            <w:pPr>
              <w:pStyle w:val="TableParagraph"/>
              <w:spacing w:line="240" w:lineRule="auto" w:before="2"/>
              <w:ind w:left="107" w:right="212"/>
              <w:jc w:val="both"/>
              <w:rPr>
                <w:sz w:val="24"/>
              </w:rPr>
            </w:pPr>
            <w:r>
              <w:rPr>
                <w:sz w:val="24"/>
              </w:rPr>
              <w:t>sâu cuốn lá</w:t>
            </w:r>
            <w:r>
              <w:rPr>
                <w:spacing w:val="-1"/>
                <w:sz w:val="24"/>
              </w:rPr>
              <w:t> </w:t>
            </w:r>
            <w:r>
              <w:rPr>
                <w:sz w:val="24"/>
              </w:rPr>
              <w:t>nhỏ, nhện gié, bọ trĩ, sâu phao đục</w:t>
            </w:r>
            <w:r>
              <w:rPr>
                <w:spacing w:val="-1"/>
                <w:sz w:val="24"/>
              </w:rPr>
              <w:t> </w:t>
            </w:r>
            <w:r>
              <w:rPr>
                <w:sz w:val="24"/>
              </w:rPr>
              <w:t>bẹ/ lúa;</w:t>
            </w:r>
            <w:r>
              <w:rPr>
                <w:spacing w:val="-4"/>
                <w:sz w:val="24"/>
              </w:rPr>
              <w:t> </w:t>
            </w:r>
            <w:r>
              <w:rPr>
                <w:sz w:val="24"/>
              </w:rPr>
              <w:t>sâu</w:t>
            </w:r>
            <w:r>
              <w:rPr>
                <w:spacing w:val="-4"/>
                <w:sz w:val="24"/>
              </w:rPr>
              <w:t> </w:t>
            </w:r>
            <w:r>
              <w:rPr>
                <w:sz w:val="24"/>
              </w:rPr>
              <w:t>tơ/</w:t>
            </w:r>
            <w:r>
              <w:rPr>
                <w:spacing w:val="-4"/>
                <w:sz w:val="24"/>
              </w:rPr>
              <w:t> </w:t>
            </w:r>
            <w:r>
              <w:rPr>
                <w:sz w:val="24"/>
              </w:rPr>
              <w:t>rau</w:t>
            </w:r>
            <w:r>
              <w:rPr>
                <w:spacing w:val="-4"/>
                <w:sz w:val="24"/>
              </w:rPr>
              <w:t> </w:t>
            </w:r>
            <w:r>
              <w:rPr>
                <w:sz w:val="24"/>
              </w:rPr>
              <w:t>cải,</w:t>
            </w:r>
            <w:r>
              <w:rPr>
                <w:spacing w:val="-4"/>
                <w:sz w:val="24"/>
              </w:rPr>
              <w:t> </w:t>
            </w:r>
            <w:r>
              <w:rPr>
                <w:sz w:val="24"/>
              </w:rPr>
              <w:t>bắp</w:t>
            </w:r>
            <w:r>
              <w:rPr>
                <w:spacing w:val="-3"/>
                <w:sz w:val="24"/>
              </w:rPr>
              <w:t> </w:t>
            </w:r>
            <w:r>
              <w:rPr>
                <w:sz w:val="24"/>
              </w:rPr>
              <w:t>cải;</w:t>
            </w:r>
            <w:r>
              <w:rPr>
                <w:spacing w:val="-4"/>
                <w:sz w:val="24"/>
              </w:rPr>
              <w:t> </w:t>
            </w:r>
            <w:r>
              <w:rPr>
                <w:sz w:val="24"/>
              </w:rPr>
              <w:t>ruồi/</w:t>
            </w:r>
            <w:r>
              <w:rPr>
                <w:spacing w:val="-4"/>
                <w:sz w:val="24"/>
              </w:rPr>
              <w:t> </w:t>
            </w:r>
            <w:r>
              <w:rPr>
                <w:sz w:val="24"/>
              </w:rPr>
              <w:t>lá</w:t>
            </w:r>
            <w:r>
              <w:rPr>
                <w:spacing w:val="-5"/>
                <w:sz w:val="24"/>
              </w:rPr>
              <w:t> </w:t>
            </w:r>
            <w:r>
              <w:rPr>
                <w:sz w:val="24"/>
              </w:rPr>
              <w:t>cải</w:t>
            </w:r>
            <w:r>
              <w:rPr>
                <w:spacing w:val="-4"/>
                <w:sz w:val="24"/>
              </w:rPr>
              <w:t> </w:t>
            </w:r>
            <w:r>
              <w:rPr>
                <w:sz w:val="24"/>
              </w:rPr>
              <w:t>bó</w:t>
            </w:r>
            <w:r>
              <w:rPr>
                <w:spacing w:val="-4"/>
                <w:sz w:val="24"/>
              </w:rPr>
              <w:t> </w:t>
            </w:r>
            <w:r>
              <w:rPr>
                <w:sz w:val="24"/>
              </w:rPr>
              <w:t>xôi;</w:t>
            </w:r>
            <w:r>
              <w:rPr>
                <w:spacing w:val="-4"/>
                <w:sz w:val="24"/>
              </w:rPr>
              <w:t> </w:t>
            </w:r>
            <w:r>
              <w:rPr>
                <w:sz w:val="24"/>
              </w:rPr>
              <w:t>sâu xanh</w:t>
            </w:r>
            <w:r>
              <w:rPr>
                <w:spacing w:val="-1"/>
                <w:sz w:val="24"/>
              </w:rPr>
              <w:t> </w:t>
            </w:r>
            <w:r>
              <w:rPr>
                <w:sz w:val="24"/>
              </w:rPr>
              <w:t>da</w:t>
            </w:r>
            <w:r>
              <w:rPr>
                <w:spacing w:val="-2"/>
                <w:sz w:val="24"/>
              </w:rPr>
              <w:t> </w:t>
            </w:r>
            <w:r>
              <w:rPr>
                <w:sz w:val="24"/>
              </w:rPr>
              <w:t>láng/</w:t>
            </w:r>
            <w:r>
              <w:rPr>
                <w:spacing w:val="-1"/>
                <w:sz w:val="24"/>
              </w:rPr>
              <w:t> </w:t>
            </w:r>
            <w:r>
              <w:rPr>
                <w:sz w:val="24"/>
              </w:rPr>
              <w:t>cà</w:t>
            </w:r>
            <w:r>
              <w:rPr>
                <w:spacing w:val="-2"/>
                <w:sz w:val="24"/>
              </w:rPr>
              <w:t> </w:t>
            </w:r>
            <w:r>
              <w:rPr>
                <w:sz w:val="24"/>
              </w:rPr>
              <w:t>chua;</w:t>
            </w:r>
            <w:r>
              <w:rPr>
                <w:spacing w:val="-1"/>
                <w:sz w:val="24"/>
              </w:rPr>
              <w:t> </w:t>
            </w:r>
            <w:r>
              <w:rPr>
                <w:sz w:val="24"/>
              </w:rPr>
              <w:t>bọ trĩ/</w:t>
            </w:r>
            <w:r>
              <w:rPr>
                <w:spacing w:val="-1"/>
                <w:sz w:val="24"/>
              </w:rPr>
              <w:t> </w:t>
            </w:r>
            <w:r>
              <w:rPr>
                <w:sz w:val="24"/>
              </w:rPr>
              <w:t>dưa</w:t>
            </w:r>
            <w:r>
              <w:rPr>
                <w:spacing w:val="-3"/>
                <w:sz w:val="24"/>
              </w:rPr>
              <w:t> </w:t>
            </w:r>
            <w:r>
              <w:rPr>
                <w:sz w:val="24"/>
              </w:rPr>
              <w:t>hấu;</w:t>
            </w:r>
            <w:r>
              <w:rPr>
                <w:spacing w:val="-1"/>
                <w:sz w:val="24"/>
              </w:rPr>
              <w:t> </w:t>
            </w:r>
            <w:r>
              <w:rPr>
                <w:sz w:val="24"/>
              </w:rPr>
              <w:t>sâu</w:t>
            </w:r>
            <w:r>
              <w:rPr>
                <w:spacing w:val="-1"/>
                <w:sz w:val="24"/>
              </w:rPr>
              <w:t> </w:t>
            </w:r>
            <w:r>
              <w:rPr>
                <w:sz w:val="24"/>
              </w:rPr>
              <w:t>vẽ</w:t>
            </w:r>
            <w:r>
              <w:rPr>
                <w:spacing w:val="-3"/>
                <w:sz w:val="24"/>
              </w:rPr>
              <w:t> </w:t>
            </w:r>
            <w:r>
              <w:rPr>
                <w:sz w:val="24"/>
              </w:rPr>
              <w:t>bùa/ cam; nhện đỏ, bọ trĩ/ nho; nhện đỏ/ nhãn; bọ xít</w:t>
            </w:r>
          </w:p>
          <w:p>
            <w:pPr>
              <w:pStyle w:val="TableParagraph"/>
              <w:spacing w:line="270" w:lineRule="atLeast"/>
              <w:ind w:left="107" w:right="674"/>
              <w:jc w:val="both"/>
              <w:rPr>
                <w:sz w:val="24"/>
              </w:rPr>
            </w:pPr>
            <w:r>
              <w:rPr>
                <w:sz w:val="24"/>
              </w:rPr>
              <w:t>muỗi/</w:t>
            </w:r>
            <w:r>
              <w:rPr>
                <w:spacing w:val="-5"/>
                <w:sz w:val="24"/>
              </w:rPr>
              <w:t> </w:t>
            </w:r>
            <w:r>
              <w:rPr>
                <w:sz w:val="24"/>
              </w:rPr>
              <w:t>điều,</w:t>
            </w:r>
            <w:r>
              <w:rPr>
                <w:spacing w:val="-5"/>
                <w:sz w:val="24"/>
              </w:rPr>
              <w:t> </w:t>
            </w:r>
            <w:r>
              <w:rPr>
                <w:sz w:val="24"/>
              </w:rPr>
              <w:t>chè;</w:t>
            </w:r>
            <w:r>
              <w:rPr>
                <w:spacing w:val="-5"/>
                <w:sz w:val="24"/>
              </w:rPr>
              <w:t> </w:t>
            </w:r>
            <w:r>
              <w:rPr>
                <w:sz w:val="24"/>
              </w:rPr>
              <w:t>rệp</w:t>
            </w:r>
            <w:r>
              <w:rPr>
                <w:spacing w:val="-5"/>
                <w:sz w:val="24"/>
              </w:rPr>
              <w:t> </w:t>
            </w:r>
            <w:r>
              <w:rPr>
                <w:sz w:val="24"/>
              </w:rPr>
              <w:t>sáp,</w:t>
            </w:r>
            <w:r>
              <w:rPr>
                <w:spacing w:val="-3"/>
                <w:sz w:val="24"/>
              </w:rPr>
              <w:t> </w:t>
            </w:r>
            <w:r>
              <w:rPr>
                <w:sz w:val="24"/>
              </w:rPr>
              <w:t>nhện</w:t>
            </w:r>
            <w:r>
              <w:rPr>
                <w:spacing w:val="-5"/>
                <w:sz w:val="24"/>
              </w:rPr>
              <w:t> </w:t>
            </w:r>
            <w:r>
              <w:rPr>
                <w:sz w:val="24"/>
              </w:rPr>
              <w:t>đỏ/</w:t>
            </w:r>
            <w:r>
              <w:rPr>
                <w:spacing w:val="-5"/>
                <w:sz w:val="24"/>
              </w:rPr>
              <w:t> </w:t>
            </w:r>
            <w:r>
              <w:rPr>
                <w:sz w:val="24"/>
              </w:rPr>
              <w:t>cà</w:t>
            </w:r>
            <w:r>
              <w:rPr>
                <w:spacing w:val="-7"/>
                <w:sz w:val="24"/>
              </w:rPr>
              <w:t> </w:t>
            </w:r>
            <w:r>
              <w:rPr>
                <w:sz w:val="24"/>
              </w:rPr>
              <w:t>phê;</w:t>
            </w:r>
            <w:r>
              <w:rPr>
                <w:spacing w:val="-5"/>
                <w:sz w:val="24"/>
              </w:rPr>
              <w:t> </w:t>
            </w:r>
            <w:r>
              <w:rPr>
                <w:sz w:val="24"/>
              </w:rPr>
              <w:t>sâu khoang, sâu xanh/ lạc</w:t>
            </w:r>
          </w:p>
        </w:tc>
        <w:tc>
          <w:tcPr>
            <w:tcW w:w="3353" w:type="dxa"/>
          </w:tcPr>
          <w:p>
            <w:pPr>
              <w:pStyle w:val="TableParagraph"/>
              <w:spacing w:line="240" w:lineRule="auto" w:before="2"/>
              <w:ind w:left="1296"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827" w:hRule="atLeast"/>
        </w:trPr>
        <w:tc>
          <w:tcPr>
            <w:tcW w:w="2695" w:type="dxa"/>
          </w:tcPr>
          <w:p>
            <w:pPr>
              <w:pStyle w:val="TableParagraph"/>
              <w:spacing w:line="240" w:lineRule="auto"/>
              <w:ind w:left="1043" w:right="819" w:hanging="207"/>
              <w:rPr>
                <w:sz w:val="24"/>
              </w:rPr>
            </w:pPr>
            <w:r>
              <w:rPr>
                <w:sz w:val="24"/>
              </w:rPr>
              <w:t>B40</w:t>
            </w:r>
            <w:r>
              <w:rPr>
                <w:spacing w:val="-15"/>
                <w:sz w:val="24"/>
              </w:rPr>
              <w:t> </w:t>
            </w:r>
            <w:r>
              <w:rPr>
                <w:sz w:val="24"/>
              </w:rPr>
              <w:t>Super </w:t>
            </w:r>
            <w:r>
              <w:rPr>
                <w:spacing w:val="-2"/>
                <w:sz w:val="24"/>
              </w:rPr>
              <w:t>3.6EC</w:t>
            </w:r>
          </w:p>
        </w:tc>
        <w:tc>
          <w:tcPr>
            <w:tcW w:w="5175" w:type="dxa"/>
          </w:tcPr>
          <w:p>
            <w:pPr>
              <w:pStyle w:val="TableParagraph"/>
              <w:spacing w:line="240" w:lineRule="auto"/>
              <w:ind w:left="107"/>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bọ</w:t>
            </w:r>
            <w:r>
              <w:rPr>
                <w:spacing w:val="-3"/>
                <w:sz w:val="24"/>
              </w:rPr>
              <w:t> </w:t>
            </w:r>
            <w:r>
              <w:rPr>
                <w:sz w:val="24"/>
              </w:rPr>
              <w:t>trĩ,</w:t>
            </w:r>
            <w:r>
              <w:rPr>
                <w:spacing w:val="-4"/>
                <w:sz w:val="24"/>
              </w:rPr>
              <w:t> </w:t>
            </w:r>
            <w:r>
              <w:rPr>
                <w:sz w:val="24"/>
              </w:rPr>
              <w:t>sâu</w:t>
            </w:r>
            <w:r>
              <w:rPr>
                <w:spacing w:val="-4"/>
                <w:sz w:val="24"/>
              </w:rPr>
              <w:t> </w:t>
            </w:r>
            <w:r>
              <w:rPr>
                <w:sz w:val="24"/>
              </w:rPr>
              <w:t>phao/</w:t>
            </w:r>
            <w:r>
              <w:rPr>
                <w:spacing w:val="-4"/>
                <w:sz w:val="24"/>
              </w:rPr>
              <w:t> </w:t>
            </w:r>
            <w:r>
              <w:rPr>
                <w:sz w:val="24"/>
              </w:rPr>
              <w:t>lúa;</w:t>
            </w:r>
            <w:r>
              <w:rPr>
                <w:spacing w:val="-4"/>
                <w:sz w:val="24"/>
              </w:rPr>
              <w:t> </w:t>
            </w:r>
            <w:r>
              <w:rPr>
                <w:sz w:val="24"/>
              </w:rPr>
              <w:t>sâu</w:t>
            </w:r>
            <w:r>
              <w:rPr>
                <w:spacing w:val="-4"/>
                <w:sz w:val="24"/>
              </w:rPr>
              <w:t> </w:t>
            </w:r>
            <w:r>
              <w:rPr>
                <w:sz w:val="24"/>
              </w:rPr>
              <w:t>tơ, sâu xanh/ bắp cải; bọ trĩ, nhện đỏ/ dưa hấu; sâu</w:t>
            </w:r>
          </w:p>
          <w:p>
            <w:pPr>
              <w:pStyle w:val="TableParagraph"/>
              <w:spacing w:line="257" w:lineRule="exact"/>
              <w:ind w:left="107"/>
              <w:rPr>
                <w:sz w:val="24"/>
              </w:rPr>
            </w:pPr>
            <w:r>
              <w:rPr>
                <w:sz w:val="24"/>
              </w:rPr>
              <w:t>xanh/</w:t>
            </w:r>
            <w:r>
              <w:rPr>
                <w:spacing w:val="-1"/>
                <w:sz w:val="24"/>
              </w:rPr>
              <w:t> </w:t>
            </w:r>
            <w:r>
              <w:rPr>
                <w:sz w:val="24"/>
              </w:rPr>
              <w:t>đậu</w:t>
            </w:r>
            <w:r>
              <w:rPr>
                <w:spacing w:val="-1"/>
                <w:sz w:val="24"/>
              </w:rPr>
              <w:t> </w:t>
            </w:r>
            <w:r>
              <w:rPr>
                <w:sz w:val="24"/>
              </w:rPr>
              <w:t>xanh; nhện</w:t>
            </w:r>
            <w:r>
              <w:rPr>
                <w:spacing w:val="-1"/>
                <w:sz w:val="24"/>
              </w:rPr>
              <w:t> </w:t>
            </w:r>
            <w:r>
              <w:rPr>
                <w:sz w:val="24"/>
              </w:rPr>
              <w:t>đỏ/</w:t>
            </w:r>
            <w:r>
              <w:rPr>
                <w:spacing w:val="2"/>
                <w:sz w:val="24"/>
              </w:rPr>
              <w:t> </w:t>
            </w:r>
            <w:r>
              <w:rPr>
                <w:spacing w:val="-5"/>
                <w:sz w:val="24"/>
              </w:rPr>
              <w:t>cam</w:t>
            </w:r>
          </w:p>
        </w:tc>
        <w:tc>
          <w:tcPr>
            <w:tcW w:w="3353" w:type="dxa"/>
          </w:tcPr>
          <w:p>
            <w:pPr>
              <w:pStyle w:val="TableParagraph"/>
              <w:spacing w:line="240" w:lineRule="auto"/>
              <w:ind w:left="1188"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827" w:hRule="atLeast"/>
        </w:trPr>
        <w:tc>
          <w:tcPr>
            <w:tcW w:w="2695" w:type="dxa"/>
          </w:tcPr>
          <w:p>
            <w:pPr>
              <w:pStyle w:val="TableParagraph"/>
              <w:spacing w:line="240" w:lineRule="auto"/>
              <w:ind w:left="515" w:right="493" w:firstLine="372"/>
              <w:rPr>
                <w:sz w:val="24"/>
              </w:rPr>
            </w:pPr>
            <w:r>
              <w:rPr>
                <w:spacing w:val="-2"/>
                <w:sz w:val="24"/>
              </w:rPr>
              <w:t>Bamectin </w:t>
            </w:r>
            <w:r>
              <w:rPr>
                <w:sz w:val="24"/>
              </w:rPr>
              <w:t>5.55EC,</w:t>
            </w:r>
            <w:r>
              <w:rPr>
                <w:spacing w:val="-15"/>
                <w:sz w:val="24"/>
              </w:rPr>
              <w:t> </w:t>
            </w:r>
            <w:r>
              <w:rPr>
                <w:sz w:val="24"/>
              </w:rPr>
              <w:t>22.2WG</w:t>
            </w:r>
          </w:p>
        </w:tc>
        <w:tc>
          <w:tcPr>
            <w:tcW w:w="5175" w:type="dxa"/>
          </w:tcPr>
          <w:p>
            <w:pPr>
              <w:pStyle w:val="TableParagraph"/>
              <w:spacing w:line="276" w:lineRule="exact"/>
              <w:ind w:left="107" w:right="153"/>
              <w:rPr>
                <w:sz w:val="24"/>
              </w:rPr>
            </w:pP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w:t>
            </w:r>
            <w:r>
              <w:rPr>
                <w:spacing w:val="-4"/>
                <w:sz w:val="24"/>
              </w:rPr>
              <w:t> </w:t>
            </w:r>
            <w:r>
              <w:rPr>
                <w:sz w:val="24"/>
              </w:rPr>
              <w:t>bướm</w:t>
            </w:r>
            <w:r>
              <w:rPr>
                <w:spacing w:val="-4"/>
                <w:sz w:val="24"/>
              </w:rPr>
              <w:t> </w:t>
            </w:r>
            <w:r>
              <w:rPr>
                <w:sz w:val="24"/>
              </w:rPr>
              <w:t>trắng,</w:t>
            </w:r>
            <w:r>
              <w:rPr>
                <w:spacing w:val="-4"/>
                <w:sz w:val="24"/>
              </w:rPr>
              <w:t> </w:t>
            </w:r>
            <w:r>
              <w:rPr>
                <w:sz w:val="24"/>
              </w:rPr>
              <w:t>bọ</w:t>
            </w:r>
            <w:r>
              <w:rPr>
                <w:spacing w:val="-4"/>
                <w:sz w:val="24"/>
              </w:rPr>
              <w:t> </w:t>
            </w:r>
            <w:r>
              <w:rPr>
                <w:sz w:val="24"/>
              </w:rPr>
              <w:t>nhảy/</w:t>
            </w:r>
            <w:r>
              <w:rPr>
                <w:spacing w:val="-4"/>
                <w:sz w:val="24"/>
              </w:rPr>
              <w:t> </w:t>
            </w:r>
            <w:r>
              <w:rPr>
                <w:sz w:val="24"/>
              </w:rPr>
              <w:t>bắp</w:t>
            </w:r>
            <w:r>
              <w:rPr>
                <w:spacing w:val="-4"/>
                <w:sz w:val="24"/>
              </w:rPr>
              <w:t> </w:t>
            </w:r>
            <w:r>
              <w:rPr>
                <w:sz w:val="24"/>
              </w:rPr>
              <w:t>cải;</w:t>
            </w:r>
            <w:r>
              <w:rPr>
                <w:spacing w:val="-4"/>
                <w:sz w:val="24"/>
              </w:rPr>
              <w:t> </w:t>
            </w:r>
            <w:r>
              <w:rPr>
                <w:sz w:val="24"/>
              </w:rPr>
              <w:t>sâu cuốn lá, sâu đục thân/ lúa; sâu vẽ bùa/cam; sâu ăn lá/ chôm chôm, sầu riêng</w:t>
            </w:r>
          </w:p>
        </w:tc>
        <w:tc>
          <w:tcPr>
            <w:tcW w:w="3353" w:type="dxa"/>
          </w:tcPr>
          <w:p>
            <w:pPr>
              <w:pStyle w:val="TableParagraph"/>
              <w:spacing w:line="240" w:lineRule="auto"/>
              <w:ind w:left="1065" w:right="345" w:hanging="60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9"/>
                <w:sz w:val="24"/>
              </w:rPr>
              <w:t> </w:t>
            </w:r>
            <w:r>
              <w:rPr>
                <w:sz w:val="24"/>
              </w:rPr>
              <w:t>SX Phước Hưng</w:t>
            </w:r>
          </w:p>
        </w:tc>
      </w:tr>
      <w:tr>
        <w:trPr>
          <w:trHeight w:val="551" w:hRule="atLeast"/>
        </w:trPr>
        <w:tc>
          <w:tcPr>
            <w:tcW w:w="2695" w:type="dxa"/>
          </w:tcPr>
          <w:p>
            <w:pPr>
              <w:pStyle w:val="TableParagraph"/>
              <w:spacing w:line="276" w:lineRule="exact"/>
              <w:ind w:left="891" w:right="870"/>
              <w:jc w:val="center"/>
              <w:rPr>
                <w:sz w:val="24"/>
              </w:rPr>
            </w:pPr>
            <w:r>
              <w:rPr>
                <w:spacing w:val="-2"/>
                <w:sz w:val="24"/>
              </w:rPr>
              <w:t>Binhtox 3.8EC</w:t>
            </w:r>
          </w:p>
        </w:tc>
        <w:tc>
          <w:tcPr>
            <w:tcW w:w="5175" w:type="dxa"/>
          </w:tcPr>
          <w:p>
            <w:pPr>
              <w:pStyle w:val="TableParagraph"/>
              <w:spacing w:line="276" w:lineRule="exact"/>
              <w:ind w:left="107"/>
              <w:rPr>
                <w:sz w:val="24"/>
              </w:rPr>
            </w:pPr>
            <w:r>
              <w:rPr>
                <w:sz w:val="24"/>
              </w:rPr>
              <w:t>nhện</w:t>
            </w:r>
            <w:r>
              <w:rPr>
                <w:spacing w:val="-4"/>
                <w:sz w:val="24"/>
              </w:rPr>
              <w:t> </w:t>
            </w:r>
            <w:r>
              <w:rPr>
                <w:sz w:val="24"/>
              </w:rPr>
              <w:t>đỏ/</w:t>
            </w:r>
            <w:r>
              <w:rPr>
                <w:spacing w:val="-4"/>
                <w:sz w:val="24"/>
              </w:rPr>
              <w:t> </w:t>
            </w:r>
            <w:r>
              <w:rPr>
                <w:sz w:val="24"/>
              </w:rPr>
              <w:t>cam;</w:t>
            </w:r>
            <w:r>
              <w:rPr>
                <w:spacing w:val="-4"/>
                <w:sz w:val="24"/>
              </w:rPr>
              <w:t> </w:t>
            </w: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đậu</w:t>
            </w:r>
            <w:r>
              <w:rPr>
                <w:spacing w:val="-4"/>
                <w:sz w:val="24"/>
              </w:rPr>
              <w:t> </w:t>
            </w:r>
            <w:r>
              <w:rPr>
                <w:sz w:val="24"/>
              </w:rPr>
              <w:t>tương;</w:t>
            </w:r>
            <w:r>
              <w:rPr>
                <w:spacing w:val="-4"/>
                <w:sz w:val="24"/>
              </w:rPr>
              <w:t> </w:t>
            </w:r>
            <w:r>
              <w:rPr>
                <w:sz w:val="24"/>
              </w:rPr>
              <w:t>bọ</w:t>
            </w:r>
            <w:r>
              <w:rPr>
                <w:spacing w:val="-4"/>
                <w:sz w:val="24"/>
              </w:rPr>
              <w:t> </w:t>
            </w:r>
            <w:r>
              <w:rPr>
                <w:sz w:val="24"/>
              </w:rPr>
              <w:t>trĩ/</w:t>
            </w:r>
            <w:r>
              <w:rPr>
                <w:spacing w:val="-4"/>
                <w:sz w:val="24"/>
              </w:rPr>
              <w:t> </w:t>
            </w:r>
            <w:r>
              <w:rPr>
                <w:sz w:val="24"/>
              </w:rPr>
              <w:t>dưa hấu; rầy/ bông xoài; sâu cuốn lá, nhện gié/ lúa</w:t>
            </w:r>
          </w:p>
        </w:tc>
        <w:tc>
          <w:tcPr>
            <w:tcW w:w="3353" w:type="dxa"/>
          </w:tcPr>
          <w:p>
            <w:pPr>
              <w:pStyle w:val="TableParagraph"/>
              <w:ind w:left="63" w:right="52"/>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1102" w:hRule="atLeast"/>
        </w:trPr>
        <w:tc>
          <w:tcPr>
            <w:tcW w:w="2695" w:type="dxa"/>
          </w:tcPr>
          <w:p>
            <w:pPr>
              <w:pStyle w:val="TableParagraph"/>
              <w:spacing w:line="240" w:lineRule="auto"/>
              <w:ind w:left="890" w:right="872"/>
              <w:jc w:val="center"/>
              <w:rPr>
                <w:sz w:val="24"/>
              </w:rPr>
            </w:pPr>
            <w:r>
              <w:rPr>
                <w:spacing w:val="-2"/>
                <w:sz w:val="24"/>
              </w:rPr>
              <w:t>Brightin 4.0EC</w:t>
            </w:r>
          </w:p>
        </w:tc>
        <w:tc>
          <w:tcPr>
            <w:tcW w:w="5175" w:type="dxa"/>
          </w:tcPr>
          <w:p>
            <w:pPr>
              <w:pStyle w:val="TableParagraph"/>
              <w:spacing w:line="276" w:lineRule="exact"/>
              <w:ind w:left="107" w:right="153"/>
              <w:rPr>
                <w:sz w:val="24"/>
              </w:rPr>
            </w:pPr>
            <w:r>
              <w:rPr>
                <w:sz w:val="24"/>
              </w:rPr>
              <w:t>sâu khoang/ lạc; sâu cuốn lá, bọ trĩ, nhện gié/ lúa; sâu tơ/ bắp cải; dòi đục lá/ cà chua; sâu xanh da láng,</w:t>
            </w:r>
            <w:r>
              <w:rPr>
                <w:spacing w:val="-4"/>
                <w:sz w:val="24"/>
              </w:rPr>
              <w:t> </w:t>
            </w: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đậu</w:t>
            </w:r>
            <w:r>
              <w:rPr>
                <w:spacing w:val="-4"/>
                <w:sz w:val="24"/>
              </w:rPr>
              <w:t> </w:t>
            </w:r>
            <w:r>
              <w:rPr>
                <w:sz w:val="24"/>
              </w:rPr>
              <w:t>tương;</w:t>
            </w:r>
            <w:r>
              <w:rPr>
                <w:spacing w:val="-4"/>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nhện</w:t>
            </w:r>
            <w:r>
              <w:rPr>
                <w:spacing w:val="-4"/>
                <w:sz w:val="24"/>
              </w:rPr>
              <w:t> </w:t>
            </w:r>
            <w:r>
              <w:rPr>
                <w:sz w:val="24"/>
              </w:rPr>
              <w:t>đỏ/ cam; bọ trĩ/dưa hấu</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277" w:hRule="atLeast"/>
        </w:trPr>
        <w:tc>
          <w:tcPr>
            <w:tcW w:w="2695" w:type="dxa"/>
          </w:tcPr>
          <w:p>
            <w:pPr>
              <w:pStyle w:val="TableParagraph"/>
              <w:spacing w:line="257" w:lineRule="exact"/>
              <w:ind w:left="21" w:right="8"/>
              <w:jc w:val="center"/>
              <w:rPr>
                <w:sz w:val="24"/>
              </w:rPr>
            </w:pPr>
            <w:r>
              <w:rPr>
                <w:sz w:val="24"/>
              </w:rPr>
              <w:t>BN-Tegosuper</w:t>
            </w:r>
            <w:r>
              <w:rPr>
                <w:spacing w:val="-5"/>
                <w:sz w:val="24"/>
              </w:rPr>
              <w:t> 5SC</w:t>
            </w:r>
          </w:p>
        </w:tc>
        <w:tc>
          <w:tcPr>
            <w:tcW w:w="5175" w:type="dxa"/>
          </w:tcPr>
          <w:p>
            <w:pPr>
              <w:pStyle w:val="TableParagraph"/>
              <w:spacing w:line="257" w:lineRule="exact"/>
              <w:ind w:left="107"/>
              <w:rPr>
                <w:sz w:val="24"/>
              </w:rPr>
            </w:pPr>
            <w:r>
              <w:rPr>
                <w:sz w:val="24"/>
              </w:rPr>
              <w:t>tuyến</w:t>
            </w:r>
            <w:r>
              <w:rPr>
                <w:spacing w:val="-1"/>
                <w:sz w:val="24"/>
              </w:rPr>
              <w:t> </w:t>
            </w:r>
            <w:r>
              <w:rPr>
                <w:sz w:val="24"/>
              </w:rPr>
              <w:t>trùng/ hồ </w:t>
            </w:r>
            <w:r>
              <w:rPr>
                <w:spacing w:val="-4"/>
                <w:sz w:val="24"/>
              </w:rPr>
              <w:t>tiêu</w:t>
            </w:r>
          </w:p>
        </w:tc>
        <w:tc>
          <w:tcPr>
            <w:tcW w:w="3353" w:type="dxa"/>
          </w:tcPr>
          <w:p>
            <w:pPr>
              <w:pStyle w:val="TableParagraph"/>
              <w:spacing w:line="257" w:lineRule="exact"/>
              <w:ind w:left="63" w:right="49"/>
              <w:jc w:val="center"/>
              <w:rPr>
                <w:sz w:val="24"/>
              </w:rPr>
            </w:pPr>
            <w:r>
              <w:rPr>
                <w:sz w:val="24"/>
              </w:rPr>
              <w:t>Công</w:t>
            </w:r>
            <w:r>
              <w:rPr>
                <w:spacing w:val="-3"/>
                <w:sz w:val="24"/>
              </w:rPr>
              <w:t> </w:t>
            </w:r>
            <w:r>
              <w:rPr>
                <w:sz w:val="24"/>
              </w:rPr>
              <w:t>ty CP Bảo Nông </w:t>
            </w:r>
            <w:r>
              <w:rPr>
                <w:spacing w:val="-4"/>
                <w:sz w:val="24"/>
              </w:rPr>
              <w:t>Việt</w:t>
            </w:r>
          </w:p>
        </w:tc>
      </w:tr>
      <w:tr>
        <w:trPr>
          <w:trHeight w:val="551" w:hRule="atLeast"/>
        </w:trPr>
        <w:tc>
          <w:tcPr>
            <w:tcW w:w="2695" w:type="dxa"/>
          </w:tcPr>
          <w:p>
            <w:pPr>
              <w:pStyle w:val="TableParagraph"/>
              <w:spacing w:line="276" w:lineRule="exact"/>
              <w:ind w:left="1043" w:right="673" w:hanging="310"/>
              <w:rPr>
                <w:sz w:val="24"/>
              </w:rPr>
            </w:pPr>
            <w:r>
              <w:rPr>
                <w:spacing w:val="-2"/>
                <w:sz w:val="24"/>
              </w:rPr>
              <w:t>Bnongduyen 4.0EC</w:t>
            </w:r>
          </w:p>
        </w:tc>
        <w:tc>
          <w:tcPr>
            <w:tcW w:w="5175" w:type="dxa"/>
          </w:tcPr>
          <w:p>
            <w:pPr>
              <w:pStyle w:val="TableParagraph"/>
              <w:spacing w:line="276" w:lineRule="exact"/>
              <w:ind w:left="107"/>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2"/>
                <w:sz w:val="24"/>
              </w:rPr>
              <w:t> </w:t>
            </w:r>
            <w:r>
              <w:rPr>
                <w:sz w:val="24"/>
              </w:rPr>
              <w:t>nhện</w:t>
            </w:r>
            <w:r>
              <w:rPr>
                <w:spacing w:val="-4"/>
                <w:sz w:val="24"/>
              </w:rPr>
              <w:t> </w:t>
            </w:r>
            <w:r>
              <w:rPr>
                <w:sz w:val="24"/>
              </w:rPr>
              <w:t>đỏ/</w:t>
            </w:r>
            <w:r>
              <w:rPr>
                <w:spacing w:val="-4"/>
                <w:sz w:val="24"/>
              </w:rPr>
              <w:t> </w:t>
            </w:r>
            <w:r>
              <w:rPr>
                <w:sz w:val="24"/>
              </w:rPr>
              <w:t>cam;</w:t>
            </w:r>
            <w:r>
              <w:rPr>
                <w:spacing w:val="-4"/>
                <w:sz w:val="24"/>
              </w:rPr>
              <w:t> </w:t>
            </w:r>
            <w:r>
              <w:rPr>
                <w:sz w:val="24"/>
              </w:rPr>
              <w:t>bọ</w:t>
            </w:r>
            <w:r>
              <w:rPr>
                <w:spacing w:val="-4"/>
                <w:sz w:val="24"/>
              </w:rPr>
              <w:t> </w:t>
            </w:r>
            <w:r>
              <w:rPr>
                <w:sz w:val="24"/>
              </w:rPr>
              <w:t>trĩ/</w:t>
            </w:r>
            <w:r>
              <w:rPr>
                <w:spacing w:val="-4"/>
                <w:sz w:val="24"/>
              </w:rPr>
              <w:t> </w:t>
            </w:r>
            <w:r>
              <w:rPr>
                <w:sz w:val="24"/>
              </w:rPr>
              <w:t>dưa hấu; sâu tơ/ bắp cải</w:t>
            </w:r>
          </w:p>
        </w:tc>
        <w:tc>
          <w:tcPr>
            <w:tcW w:w="3353" w:type="dxa"/>
          </w:tcPr>
          <w:p>
            <w:pPr>
              <w:pStyle w:val="TableParagraph"/>
              <w:ind w:left="63" w:right="49"/>
              <w:jc w:val="center"/>
              <w:rPr>
                <w:sz w:val="24"/>
              </w:rPr>
            </w:pPr>
            <w:r>
              <w:rPr>
                <w:sz w:val="24"/>
              </w:rPr>
              <w:t>Công ty CP</w:t>
            </w:r>
            <w:r>
              <w:rPr>
                <w:spacing w:val="-2"/>
                <w:sz w:val="24"/>
              </w:rPr>
              <w:t> </w:t>
            </w:r>
            <w:r>
              <w:rPr>
                <w:spacing w:val="-5"/>
                <w:sz w:val="24"/>
              </w:rPr>
              <w:t>SAM</w:t>
            </w:r>
          </w:p>
        </w:tc>
      </w:tr>
      <w:tr>
        <w:trPr>
          <w:trHeight w:val="550" w:hRule="atLeast"/>
        </w:trPr>
        <w:tc>
          <w:tcPr>
            <w:tcW w:w="2695" w:type="dxa"/>
          </w:tcPr>
          <w:p>
            <w:pPr>
              <w:pStyle w:val="TableParagraph"/>
              <w:spacing w:line="276" w:lineRule="exact"/>
              <w:ind w:left="890" w:right="873"/>
              <w:jc w:val="center"/>
              <w:rPr>
                <w:sz w:val="24"/>
              </w:rPr>
            </w:pPr>
            <w:r>
              <w:rPr>
                <w:spacing w:val="-2"/>
                <w:sz w:val="24"/>
              </w:rPr>
              <w:t>Boama 2.0EC</w:t>
            </w:r>
          </w:p>
        </w:tc>
        <w:tc>
          <w:tcPr>
            <w:tcW w:w="5175" w:type="dxa"/>
          </w:tcPr>
          <w:p>
            <w:pPr>
              <w:pStyle w:val="TableParagraph"/>
              <w:spacing w:line="274" w:lineRule="exact"/>
              <w:ind w:left="107"/>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nhện</w:t>
            </w:r>
            <w:r>
              <w:rPr>
                <w:spacing w:val="-1"/>
                <w:sz w:val="24"/>
              </w:rPr>
              <w:t> </w:t>
            </w:r>
            <w:r>
              <w:rPr>
                <w:sz w:val="24"/>
              </w:rPr>
              <w:t>gié/ </w:t>
            </w:r>
            <w:r>
              <w:rPr>
                <w:spacing w:val="-5"/>
                <w:sz w:val="24"/>
              </w:rPr>
              <w:t>lúa</w:t>
            </w:r>
          </w:p>
        </w:tc>
        <w:tc>
          <w:tcPr>
            <w:tcW w:w="3353" w:type="dxa"/>
          </w:tcPr>
          <w:p>
            <w:pPr>
              <w:pStyle w:val="TableParagraph"/>
              <w:spacing w:line="276" w:lineRule="exact"/>
              <w:ind w:left="1003" w:right="604" w:hanging="37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Trí Văn Nông</w:t>
            </w:r>
          </w:p>
        </w:tc>
      </w:tr>
      <w:tr>
        <w:trPr>
          <w:trHeight w:val="1104" w:hRule="atLeast"/>
        </w:trPr>
        <w:tc>
          <w:tcPr>
            <w:tcW w:w="2695" w:type="dxa"/>
          </w:tcPr>
          <w:p>
            <w:pPr>
              <w:pStyle w:val="TableParagraph"/>
              <w:spacing w:line="240" w:lineRule="auto"/>
              <w:ind w:left="1043" w:right="673" w:hanging="250"/>
              <w:rPr>
                <w:sz w:val="24"/>
              </w:rPr>
            </w:pPr>
            <w:r>
              <w:rPr>
                <w:sz w:val="24"/>
              </w:rPr>
              <w:t>BP</w:t>
            </w:r>
            <w:r>
              <w:rPr>
                <w:spacing w:val="-15"/>
                <w:sz w:val="24"/>
              </w:rPr>
              <w:t> </w:t>
            </w:r>
            <w:r>
              <w:rPr>
                <w:sz w:val="24"/>
              </w:rPr>
              <w:t>Dy</w:t>
            </w:r>
            <w:r>
              <w:rPr>
                <w:spacing w:val="-15"/>
                <w:sz w:val="24"/>
              </w:rPr>
              <w:t> </w:t>
            </w:r>
            <w:r>
              <w:rPr>
                <w:sz w:val="24"/>
              </w:rPr>
              <w:t>Gan </w:t>
            </w:r>
            <w:r>
              <w:rPr>
                <w:spacing w:val="-2"/>
                <w:sz w:val="24"/>
              </w:rPr>
              <w:t>5.4EC</w:t>
            </w:r>
          </w:p>
        </w:tc>
        <w:tc>
          <w:tcPr>
            <w:tcW w:w="5175" w:type="dxa"/>
          </w:tcPr>
          <w:p>
            <w:pPr>
              <w:pStyle w:val="TableParagraph"/>
              <w:spacing w:line="276" w:lineRule="exact"/>
              <w:ind w:left="107" w:right="93"/>
              <w:jc w:val="both"/>
              <w:rPr>
                <w:sz w:val="24"/>
              </w:rPr>
            </w:pPr>
            <w:r>
              <w:rPr>
                <w:sz w:val="24"/>
              </w:rPr>
              <w:t>sâu cuốn lá, bọ trĩ, rầy nâu/ lúa; sâu xanh/ lạc; sâu tơ, sâu xanh bướm trắng, sâu khoang/ bắp cải; dòi đục</w:t>
            </w:r>
            <w:r>
              <w:rPr>
                <w:spacing w:val="-15"/>
                <w:sz w:val="24"/>
              </w:rPr>
              <w:t> </w:t>
            </w:r>
            <w:r>
              <w:rPr>
                <w:sz w:val="24"/>
              </w:rPr>
              <w:t>lá/</w:t>
            </w:r>
            <w:r>
              <w:rPr>
                <w:spacing w:val="-15"/>
                <w:sz w:val="24"/>
              </w:rPr>
              <w:t> </w:t>
            </w:r>
            <w:r>
              <w:rPr>
                <w:sz w:val="24"/>
              </w:rPr>
              <w:t>cà</w:t>
            </w:r>
            <w:r>
              <w:rPr>
                <w:spacing w:val="-15"/>
                <w:sz w:val="24"/>
              </w:rPr>
              <w:t> </w:t>
            </w:r>
            <w:r>
              <w:rPr>
                <w:sz w:val="24"/>
              </w:rPr>
              <w:t>chua;</w:t>
            </w:r>
            <w:r>
              <w:rPr>
                <w:spacing w:val="-15"/>
                <w:sz w:val="24"/>
              </w:rPr>
              <w:t> </w:t>
            </w:r>
            <w:r>
              <w:rPr>
                <w:sz w:val="24"/>
              </w:rPr>
              <w:t>nhện</w:t>
            </w:r>
            <w:r>
              <w:rPr>
                <w:spacing w:val="-15"/>
                <w:sz w:val="24"/>
              </w:rPr>
              <w:t> </w:t>
            </w:r>
            <w:r>
              <w:rPr>
                <w:sz w:val="24"/>
              </w:rPr>
              <w:t>đỏ,</w:t>
            </w:r>
            <w:r>
              <w:rPr>
                <w:spacing w:val="-15"/>
                <w:sz w:val="24"/>
              </w:rPr>
              <w:t> </w:t>
            </w:r>
            <w:r>
              <w:rPr>
                <w:sz w:val="24"/>
              </w:rPr>
              <w:t>bọ</w:t>
            </w:r>
            <w:r>
              <w:rPr>
                <w:spacing w:val="-15"/>
                <w:sz w:val="24"/>
              </w:rPr>
              <w:t> </w:t>
            </w:r>
            <w:r>
              <w:rPr>
                <w:sz w:val="24"/>
              </w:rPr>
              <w:t>cánh</w:t>
            </w:r>
            <w:r>
              <w:rPr>
                <w:spacing w:val="-15"/>
                <w:sz w:val="24"/>
              </w:rPr>
              <w:t> </w:t>
            </w:r>
            <w:r>
              <w:rPr>
                <w:sz w:val="24"/>
              </w:rPr>
              <w:t>tơ/</w:t>
            </w:r>
            <w:r>
              <w:rPr>
                <w:spacing w:val="-15"/>
                <w:sz w:val="24"/>
              </w:rPr>
              <w:t> </w:t>
            </w:r>
            <w:r>
              <w:rPr>
                <w:sz w:val="24"/>
              </w:rPr>
              <w:t>chè;</w:t>
            </w:r>
            <w:r>
              <w:rPr>
                <w:spacing w:val="-15"/>
                <w:sz w:val="24"/>
              </w:rPr>
              <w:t> </w:t>
            </w:r>
            <w:r>
              <w:rPr>
                <w:sz w:val="24"/>
              </w:rPr>
              <w:t>sâu</w:t>
            </w:r>
            <w:r>
              <w:rPr>
                <w:spacing w:val="-15"/>
                <w:sz w:val="24"/>
              </w:rPr>
              <w:t> </w:t>
            </w:r>
            <w:r>
              <w:rPr>
                <w:sz w:val="24"/>
              </w:rPr>
              <w:t>vẽ</w:t>
            </w:r>
            <w:r>
              <w:rPr>
                <w:spacing w:val="-15"/>
                <w:sz w:val="24"/>
              </w:rPr>
              <w:t> </w:t>
            </w:r>
            <w:r>
              <w:rPr>
                <w:sz w:val="24"/>
              </w:rPr>
              <w:t>bùa/ cam; rầy bông/ xoài</w:t>
            </w:r>
          </w:p>
        </w:tc>
        <w:tc>
          <w:tcPr>
            <w:tcW w:w="3353" w:type="dxa"/>
          </w:tcPr>
          <w:p>
            <w:pPr>
              <w:pStyle w:val="TableParagraph"/>
              <w:spacing w:line="240" w:lineRule="auto"/>
              <w:ind w:left="1037"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bl>
    <w:p>
      <w:pPr>
        <w:rPr>
          <w:sz w:val="2"/>
          <w:szCs w:val="2"/>
        </w:rPr>
      </w:pPr>
      <w:r>
        <w:rPr/>
        <mc:AlternateContent>
          <mc:Choice Requires="wps">
            <w:drawing>
              <wp:anchor distT="0" distB="0" distL="0" distR="0" allowOverlap="1" layoutInCell="1" locked="0" behindDoc="0" simplePos="0" relativeHeight="15733760">
                <wp:simplePos x="0" y="0"/>
                <wp:positionH relativeFrom="page">
                  <wp:posOffset>1307846</wp:posOffset>
                </wp:positionH>
                <wp:positionV relativeFrom="page">
                  <wp:posOffset>359663</wp:posOffset>
                </wp:positionV>
                <wp:extent cx="9525" cy="67576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9525" cy="6757670"/>
                        </a:xfrm>
                        <a:custGeom>
                          <a:avLst/>
                          <a:gdLst/>
                          <a:ahLst/>
                          <a:cxnLst/>
                          <a:rect l="l" t="t" r="r" b="b"/>
                          <a:pathLst>
                            <a:path w="9525" h="6757670">
                              <a:moveTo>
                                <a:pt x="9144" y="5149037"/>
                              </a:moveTo>
                              <a:lnTo>
                                <a:pt x="0" y="5149037"/>
                              </a:lnTo>
                              <a:lnTo>
                                <a:pt x="0" y="5326126"/>
                              </a:lnTo>
                              <a:lnTo>
                                <a:pt x="0" y="5335270"/>
                              </a:lnTo>
                              <a:lnTo>
                                <a:pt x="0" y="6757111"/>
                              </a:lnTo>
                              <a:lnTo>
                                <a:pt x="9144" y="6757111"/>
                              </a:lnTo>
                              <a:lnTo>
                                <a:pt x="9144" y="5326126"/>
                              </a:lnTo>
                              <a:lnTo>
                                <a:pt x="9144" y="5149037"/>
                              </a:lnTo>
                              <a:close/>
                            </a:path>
                            <a:path w="9525" h="6757670">
                              <a:moveTo>
                                <a:pt x="9144" y="1946478"/>
                              </a:moveTo>
                              <a:lnTo>
                                <a:pt x="0" y="1946478"/>
                              </a:lnTo>
                              <a:lnTo>
                                <a:pt x="0" y="2999867"/>
                              </a:lnTo>
                              <a:lnTo>
                                <a:pt x="0" y="3009011"/>
                              </a:lnTo>
                              <a:lnTo>
                                <a:pt x="0" y="5148961"/>
                              </a:lnTo>
                              <a:lnTo>
                                <a:pt x="9144" y="5148961"/>
                              </a:lnTo>
                              <a:lnTo>
                                <a:pt x="9144" y="2999867"/>
                              </a:lnTo>
                              <a:lnTo>
                                <a:pt x="9144" y="1946478"/>
                              </a:lnTo>
                              <a:close/>
                            </a:path>
                            <a:path w="9525" h="6757670">
                              <a:moveTo>
                                <a:pt x="9144" y="0"/>
                              </a:moveTo>
                              <a:lnTo>
                                <a:pt x="0" y="0"/>
                              </a:lnTo>
                              <a:lnTo>
                                <a:pt x="0" y="9144"/>
                              </a:lnTo>
                              <a:lnTo>
                                <a:pt x="0" y="1937258"/>
                              </a:lnTo>
                              <a:lnTo>
                                <a:pt x="0" y="1946402"/>
                              </a:lnTo>
                              <a:lnTo>
                                <a:pt x="9144" y="1946402"/>
                              </a:lnTo>
                              <a:lnTo>
                                <a:pt x="9144" y="193725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32.1pt;mso-position-horizontal-relative:page;mso-position-vertical-relative:page;z-index:15733760" id="docshape16" coordorigin="2060,566" coordsize="15,10642" path="m2074,8675l2060,8675,2060,8954,2060,8968,2060,9520,2060,9535,2060,9535,2060,10087,2060,10101,2060,11208,2074,11208,2074,10101,2074,10087,2074,9535,2074,9535,2074,9520,2074,8968,2074,8954,2074,8675xm2074,3632l2060,3632,2060,5291,2060,5305,2060,6133,2060,6147,2060,6147,2060,6976,2060,6990,2060,7542,2060,7557,2060,8661,2060,8675,2074,8675,2074,8661,2074,7557,2074,7542,2074,6990,2074,6976,2074,6147,2074,6147,2074,6133,2074,5305,2074,5291,2074,3632xm2074,566l2060,566,2060,581,2060,3617,2060,3632,2074,3632,2074,3617,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858012</wp:posOffset>
                </wp:positionH>
                <wp:positionV relativeFrom="page">
                  <wp:posOffset>368807</wp:posOffset>
                </wp:positionV>
                <wp:extent cx="9525" cy="674814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9525" cy="6748145"/>
                        </a:xfrm>
                        <a:custGeom>
                          <a:avLst/>
                          <a:gdLst/>
                          <a:ahLst/>
                          <a:cxnLst/>
                          <a:rect l="l" t="t" r="r" b="b"/>
                          <a:pathLst>
                            <a:path w="9525" h="6748145">
                              <a:moveTo>
                                <a:pt x="9144" y="5139893"/>
                              </a:moveTo>
                              <a:lnTo>
                                <a:pt x="0" y="5139893"/>
                              </a:lnTo>
                              <a:lnTo>
                                <a:pt x="0" y="5316982"/>
                              </a:lnTo>
                              <a:lnTo>
                                <a:pt x="0" y="5326126"/>
                              </a:lnTo>
                              <a:lnTo>
                                <a:pt x="0" y="6747967"/>
                              </a:lnTo>
                              <a:lnTo>
                                <a:pt x="9144" y="6747967"/>
                              </a:lnTo>
                              <a:lnTo>
                                <a:pt x="9144" y="5316982"/>
                              </a:lnTo>
                              <a:lnTo>
                                <a:pt x="9144" y="5139893"/>
                              </a:lnTo>
                              <a:close/>
                            </a:path>
                            <a:path w="9525" h="6748145">
                              <a:moveTo>
                                <a:pt x="9144" y="1937334"/>
                              </a:moveTo>
                              <a:lnTo>
                                <a:pt x="0" y="1937334"/>
                              </a:lnTo>
                              <a:lnTo>
                                <a:pt x="0" y="2990723"/>
                              </a:lnTo>
                              <a:lnTo>
                                <a:pt x="0" y="2999867"/>
                              </a:lnTo>
                              <a:lnTo>
                                <a:pt x="0" y="5139817"/>
                              </a:lnTo>
                              <a:lnTo>
                                <a:pt x="9144" y="5139817"/>
                              </a:lnTo>
                              <a:lnTo>
                                <a:pt x="9144" y="2990723"/>
                              </a:lnTo>
                              <a:lnTo>
                                <a:pt x="9144" y="1937334"/>
                              </a:lnTo>
                              <a:close/>
                            </a:path>
                            <a:path w="9525" h="6748145">
                              <a:moveTo>
                                <a:pt x="9144" y="0"/>
                              </a:moveTo>
                              <a:lnTo>
                                <a:pt x="0" y="0"/>
                              </a:lnTo>
                              <a:lnTo>
                                <a:pt x="0" y="1928114"/>
                              </a:lnTo>
                              <a:lnTo>
                                <a:pt x="0" y="1937258"/>
                              </a:lnTo>
                              <a:lnTo>
                                <a:pt x="9144" y="1937258"/>
                              </a:lnTo>
                              <a:lnTo>
                                <a:pt x="9144" y="192811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31.35pt;mso-position-horizontal-relative:page;mso-position-vertical-relative:page;z-index:15734272" id="docshape17" coordorigin="1351,581" coordsize="15,10627" path="m1366,8675l1351,8675,1351,8954,1351,8968,1351,9520,1351,9535,1351,9535,1351,10087,1351,10101,1351,11208,1366,11208,1366,10101,1366,10087,1366,9535,1366,9535,1366,9520,1366,8968,1366,8954,1366,8675xm1366,3632l1351,3632,1351,5291,1351,5305,1351,6133,1351,6147,1351,6147,1351,6976,1351,6990,1351,7542,1351,7557,1351,8661,1351,8675,1366,8675,1366,8661,1366,7557,1366,7542,1366,6990,1366,6976,1366,6147,1366,6147,1366,6133,1366,5305,1366,5291,1366,3632xm1366,581l1351,581,1351,3617,1351,3632,1366,3632,1366,3617,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0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551" w:hRule="atLeast"/>
        </w:trPr>
        <w:tc>
          <w:tcPr>
            <w:tcW w:w="2695" w:type="dxa"/>
          </w:tcPr>
          <w:p>
            <w:pPr>
              <w:pStyle w:val="TableParagraph"/>
              <w:spacing w:line="276" w:lineRule="exact"/>
              <w:ind w:left="654" w:right="634" w:firstLine="206"/>
              <w:rPr>
                <w:sz w:val="24"/>
              </w:rPr>
            </w:pPr>
            <w:r>
              <w:rPr>
                <w:spacing w:val="-2"/>
                <w:sz w:val="24"/>
              </w:rPr>
              <w:t>Carbamec </w:t>
            </w:r>
            <w:r>
              <w:rPr>
                <w:sz w:val="24"/>
              </w:rPr>
              <w:t>75EC,</w:t>
            </w:r>
            <w:r>
              <w:rPr>
                <w:spacing w:val="-15"/>
                <w:sz w:val="24"/>
              </w:rPr>
              <w:t> </w:t>
            </w:r>
            <w:r>
              <w:rPr>
                <w:sz w:val="24"/>
              </w:rPr>
              <w:t>100WP</w:t>
            </w:r>
          </w:p>
        </w:tc>
        <w:tc>
          <w:tcPr>
            <w:tcW w:w="5175" w:type="dxa"/>
          </w:tcPr>
          <w:p>
            <w:pPr>
              <w:pStyle w:val="TableParagraph"/>
              <w:ind w:left="107"/>
              <w:rPr>
                <w:sz w:val="24"/>
              </w:rPr>
            </w:pPr>
            <w:r>
              <w:rPr>
                <w:sz w:val="24"/>
              </w:rPr>
              <w:t>bọ</w:t>
            </w:r>
            <w:r>
              <w:rPr>
                <w:spacing w:val="-1"/>
                <w:sz w:val="24"/>
              </w:rPr>
              <w:t> </w:t>
            </w:r>
            <w:r>
              <w:rPr>
                <w:sz w:val="24"/>
              </w:rPr>
              <w:t>trĩ, sâu đục</w:t>
            </w:r>
            <w:r>
              <w:rPr>
                <w:spacing w:val="-2"/>
                <w:sz w:val="24"/>
              </w:rPr>
              <w:t> </w:t>
            </w:r>
            <w:r>
              <w:rPr>
                <w:sz w:val="24"/>
              </w:rPr>
              <w:t>bẹ/ lúa; sâu tơ/ bắp </w:t>
            </w:r>
            <w:r>
              <w:rPr>
                <w:spacing w:val="-5"/>
                <w:sz w:val="24"/>
              </w:rPr>
              <w:t>cải</w:t>
            </w:r>
          </w:p>
        </w:tc>
        <w:tc>
          <w:tcPr>
            <w:tcW w:w="3353" w:type="dxa"/>
          </w:tcPr>
          <w:p>
            <w:pPr>
              <w:pStyle w:val="TableParagraph"/>
              <w:spacing w:line="276" w:lineRule="exact"/>
              <w:ind w:left="744" w:right="21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3" w:hRule="atLeast"/>
        </w:trPr>
        <w:tc>
          <w:tcPr>
            <w:tcW w:w="2695" w:type="dxa"/>
          </w:tcPr>
          <w:p>
            <w:pPr>
              <w:pStyle w:val="TableParagraph"/>
              <w:spacing w:line="240" w:lineRule="auto" w:before="1"/>
              <w:ind w:left="21" w:right="10"/>
              <w:jc w:val="center"/>
              <w:rPr>
                <w:sz w:val="24"/>
              </w:rPr>
            </w:pPr>
            <w:r>
              <w:rPr>
                <w:sz w:val="24"/>
              </w:rPr>
              <w:t>Car</w:t>
            </w:r>
            <w:r>
              <w:rPr>
                <w:spacing w:val="-2"/>
                <w:sz w:val="24"/>
              </w:rPr>
              <w:t> </w:t>
            </w:r>
            <w:r>
              <w:rPr>
                <w:sz w:val="24"/>
              </w:rPr>
              <w:t>pro</w:t>
            </w:r>
            <w:r>
              <w:rPr>
                <w:spacing w:val="-1"/>
                <w:sz w:val="24"/>
              </w:rPr>
              <w:t> </w:t>
            </w:r>
            <w:r>
              <w:rPr>
                <w:spacing w:val="-2"/>
                <w:sz w:val="24"/>
              </w:rPr>
              <w:t>3.6EC</w:t>
            </w:r>
          </w:p>
        </w:tc>
        <w:tc>
          <w:tcPr>
            <w:tcW w:w="5175" w:type="dxa"/>
          </w:tcPr>
          <w:p>
            <w:pPr>
              <w:pStyle w:val="TableParagraph"/>
              <w:spacing w:line="270" w:lineRule="atLeast"/>
              <w:ind w:left="107"/>
              <w:rPr>
                <w:sz w:val="24"/>
              </w:rPr>
            </w:pPr>
            <w:r>
              <w:rPr>
                <w:sz w:val="24"/>
              </w:rPr>
              <w:t>sâu cuốn lá/ lúa; sâu xanh/ cải xanh; dòi đuc lá/cà </w:t>
            </w:r>
            <w:r>
              <w:rPr>
                <w:spacing w:val="-4"/>
                <w:sz w:val="24"/>
              </w:rPr>
              <w:t>chua</w:t>
            </w:r>
          </w:p>
        </w:tc>
        <w:tc>
          <w:tcPr>
            <w:tcW w:w="3353" w:type="dxa"/>
          </w:tcPr>
          <w:p>
            <w:pPr>
              <w:pStyle w:val="TableParagraph"/>
              <w:spacing w:line="240" w:lineRule="auto" w:before="1"/>
              <w:ind w:left="63" w:right="49"/>
              <w:jc w:val="center"/>
              <w:rPr>
                <w:sz w:val="24"/>
              </w:rPr>
            </w:pPr>
            <w:r>
              <w:rPr>
                <w:sz w:val="24"/>
              </w:rPr>
              <w:t>Công ty CP Bốn </w:t>
            </w:r>
            <w:r>
              <w:rPr>
                <w:spacing w:val="-4"/>
                <w:sz w:val="24"/>
              </w:rPr>
              <w:t>Đúng</w:t>
            </w:r>
          </w:p>
        </w:tc>
      </w:tr>
      <w:tr>
        <w:trPr>
          <w:trHeight w:val="827" w:hRule="atLeast"/>
        </w:trPr>
        <w:tc>
          <w:tcPr>
            <w:tcW w:w="2695" w:type="dxa"/>
          </w:tcPr>
          <w:p>
            <w:pPr>
              <w:pStyle w:val="TableParagraph"/>
              <w:spacing w:line="240" w:lineRule="auto"/>
              <w:ind w:left="890" w:right="875"/>
              <w:jc w:val="center"/>
              <w:rPr>
                <w:sz w:val="24"/>
              </w:rPr>
            </w:pPr>
            <w:r>
              <w:rPr>
                <w:spacing w:val="-2"/>
                <w:sz w:val="24"/>
              </w:rPr>
              <w:t>Catcher </w:t>
            </w:r>
            <w:r>
              <w:rPr>
                <w:spacing w:val="-4"/>
                <w:sz w:val="24"/>
              </w:rPr>
              <w:t>2EC</w:t>
            </w:r>
          </w:p>
        </w:tc>
        <w:tc>
          <w:tcPr>
            <w:tcW w:w="5175" w:type="dxa"/>
          </w:tcPr>
          <w:p>
            <w:pPr>
              <w:pStyle w:val="TableParagraph"/>
              <w:spacing w:line="276" w:lineRule="exact"/>
              <w:ind w:left="107" w:right="200"/>
              <w:jc w:val="both"/>
              <w:rPr>
                <w:sz w:val="24"/>
              </w:rPr>
            </w:pPr>
            <w:r>
              <w:rPr>
                <w:sz w:val="24"/>
              </w:rPr>
              <w:t>nhện</w:t>
            </w:r>
            <w:r>
              <w:rPr>
                <w:spacing w:val="-4"/>
                <w:sz w:val="24"/>
              </w:rPr>
              <w:t> </w:t>
            </w:r>
            <w:r>
              <w:rPr>
                <w:sz w:val="24"/>
              </w:rPr>
              <w:t>đỏ/</w:t>
            </w:r>
            <w:r>
              <w:rPr>
                <w:spacing w:val="-4"/>
                <w:sz w:val="24"/>
              </w:rPr>
              <w:t> </w:t>
            </w:r>
            <w:r>
              <w:rPr>
                <w:sz w:val="24"/>
              </w:rPr>
              <w:t>chè;</w:t>
            </w:r>
            <w:r>
              <w:rPr>
                <w:spacing w:val="-4"/>
                <w:sz w:val="24"/>
              </w:rPr>
              <w:t> </w:t>
            </w:r>
            <w:r>
              <w:rPr>
                <w:sz w:val="24"/>
              </w:rPr>
              <w:t>sâu</w:t>
            </w:r>
            <w:r>
              <w:rPr>
                <w:spacing w:val="-4"/>
                <w:sz w:val="24"/>
              </w:rPr>
              <w:t> </w:t>
            </w:r>
            <w:r>
              <w:rPr>
                <w:sz w:val="24"/>
              </w:rPr>
              <w:t>vẽ</w:t>
            </w:r>
            <w:r>
              <w:rPr>
                <w:spacing w:val="-6"/>
                <w:sz w:val="24"/>
              </w:rPr>
              <w:t> </w:t>
            </w:r>
            <w:r>
              <w:rPr>
                <w:sz w:val="24"/>
              </w:rPr>
              <w:t>bùa/</w:t>
            </w:r>
            <w:r>
              <w:rPr>
                <w:spacing w:val="-2"/>
                <w:sz w:val="24"/>
              </w:rPr>
              <w:t> </w:t>
            </w:r>
            <w:r>
              <w:rPr>
                <w:sz w:val="24"/>
              </w:rPr>
              <w:t>cam;</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 cuốn lá, nhện gié, sâu đục bẹ/ lúa; bọ trĩ/ dưa hấu; dòi đục lá/ rau bó xôi</w:t>
            </w:r>
          </w:p>
        </w:tc>
        <w:tc>
          <w:tcPr>
            <w:tcW w:w="3353" w:type="dxa"/>
          </w:tcPr>
          <w:p>
            <w:pPr>
              <w:pStyle w:val="TableParagraph"/>
              <w:ind w:left="63" w:right="51"/>
              <w:jc w:val="center"/>
              <w:rPr>
                <w:sz w:val="24"/>
              </w:rPr>
            </w:pPr>
            <w:r>
              <w:rPr>
                <w:sz w:val="24"/>
              </w:rPr>
              <w:t>Sinon </w:t>
            </w:r>
            <w:r>
              <w:rPr>
                <w:spacing w:val="-2"/>
                <w:sz w:val="24"/>
              </w:rPr>
              <w:t>Corporation</w:t>
            </w:r>
          </w:p>
        </w:tc>
      </w:tr>
      <w:tr>
        <w:trPr>
          <w:trHeight w:val="1931" w:hRule="atLeast"/>
        </w:trPr>
        <w:tc>
          <w:tcPr>
            <w:tcW w:w="2695" w:type="dxa"/>
          </w:tcPr>
          <w:p>
            <w:pPr>
              <w:pStyle w:val="TableParagraph"/>
              <w:spacing w:line="240" w:lineRule="auto"/>
              <w:ind w:left="604" w:right="584" w:firstLine="463"/>
              <w:rPr>
                <w:sz w:val="24"/>
              </w:rPr>
            </w:pPr>
            <w:r>
              <w:rPr>
                <w:spacing w:val="-2"/>
                <w:sz w:val="24"/>
              </w:rPr>
              <w:t>Catex </w:t>
            </w:r>
            <w:r>
              <w:rPr>
                <w:sz w:val="24"/>
              </w:rPr>
              <w:t>3.6EC,</w:t>
            </w:r>
            <w:r>
              <w:rPr>
                <w:spacing w:val="-15"/>
                <w:sz w:val="24"/>
              </w:rPr>
              <w:t> </w:t>
            </w:r>
            <w:r>
              <w:rPr>
                <w:sz w:val="24"/>
              </w:rPr>
              <w:t>100WG</w:t>
            </w:r>
          </w:p>
        </w:tc>
        <w:tc>
          <w:tcPr>
            <w:tcW w:w="5175" w:type="dxa"/>
          </w:tcPr>
          <w:p>
            <w:pPr>
              <w:pStyle w:val="TableParagraph"/>
              <w:spacing w:line="240" w:lineRule="auto"/>
              <w:ind w:left="107" w:right="153"/>
              <w:rPr>
                <w:sz w:val="24"/>
              </w:rPr>
            </w:pPr>
            <w:r>
              <w:rPr>
                <w:b/>
                <w:sz w:val="24"/>
              </w:rPr>
              <w:t>3.6EC:</w:t>
            </w:r>
            <w:r>
              <w:rPr>
                <w:b/>
                <w:spacing w:val="-3"/>
                <w:sz w:val="24"/>
              </w:rPr>
              <w:t> </w:t>
            </w:r>
            <w:r>
              <w:rPr>
                <w:sz w:val="24"/>
              </w:rPr>
              <w:t>sâu</w:t>
            </w:r>
            <w:r>
              <w:rPr>
                <w:spacing w:val="-2"/>
                <w:sz w:val="24"/>
              </w:rPr>
              <w:t> </w:t>
            </w:r>
            <w:r>
              <w:rPr>
                <w:sz w:val="24"/>
              </w:rPr>
              <w:t>tơ,</w:t>
            </w:r>
            <w:r>
              <w:rPr>
                <w:spacing w:val="-2"/>
                <w:sz w:val="24"/>
              </w:rPr>
              <w:t> </w:t>
            </w:r>
            <w:r>
              <w:rPr>
                <w:sz w:val="24"/>
              </w:rPr>
              <w:t>sâu</w:t>
            </w:r>
            <w:r>
              <w:rPr>
                <w:spacing w:val="-2"/>
                <w:sz w:val="24"/>
              </w:rPr>
              <w:t> </w:t>
            </w:r>
            <w:r>
              <w:rPr>
                <w:sz w:val="24"/>
              </w:rPr>
              <w:t>xanh bướm</w:t>
            </w:r>
            <w:r>
              <w:rPr>
                <w:spacing w:val="-2"/>
                <w:sz w:val="24"/>
              </w:rPr>
              <w:t> </w:t>
            </w:r>
            <w:r>
              <w:rPr>
                <w:sz w:val="24"/>
              </w:rPr>
              <w:t>trắng/</w:t>
            </w:r>
            <w:r>
              <w:rPr>
                <w:spacing w:val="-2"/>
                <w:sz w:val="24"/>
              </w:rPr>
              <w:t> </w:t>
            </w:r>
            <w:r>
              <w:rPr>
                <w:sz w:val="24"/>
              </w:rPr>
              <w:t>cải</w:t>
            </w:r>
            <w:r>
              <w:rPr>
                <w:spacing w:val="-2"/>
                <w:sz w:val="24"/>
              </w:rPr>
              <w:t> </w:t>
            </w:r>
            <w:r>
              <w:rPr>
                <w:sz w:val="24"/>
              </w:rPr>
              <w:t>xanh;</w:t>
            </w:r>
            <w:r>
              <w:rPr>
                <w:spacing w:val="-2"/>
                <w:sz w:val="24"/>
              </w:rPr>
              <w:t> </w:t>
            </w:r>
            <w:r>
              <w:rPr>
                <w:sz w:val="24"/>
              </w:rPr>
              <w:t>sâu xanh</w:t>
            </w:r>
            <w:r>
              <w:rPr>
                <w:spacing w:val="-4"/>
                <w:sz w:val="24"/>
              </w:rPr>
              <w:t> </w:t>
            </w:r>
            <w:r>
              <w:rPr>
                <w:sz w:val="24"/>
              </w:rPr>
              <w:t>da</w:t>
            </w:r>
            <w:r>
              <w:rPr>
                <w:spacing w:val="-5"/>
                <w:sz w:val="24"/>
              </w:rPr>
              <w:t> </w:t>
            </w:r>
            <w:r>
              <w:rPr>
                <w:sz w:val="24"/>
              </w:rPr>
              <w:t>láng/</w:t>
            </w:r>
            <w:r>
              <w:rPr>
                <w:spacing w:val="-4"/>
                <w:sz w:val="24"/>
              </w:rPr>
              <w:t> </w:t>
            </w:r>
            <w:r>
              <w:rPr>
                <w:sz w:val="24"/>
              </w:rPr>
              <w:t>hành;</w:t>
            </w:r>
            <w:r>
              <w:rPr>
                <w:spacing w:val="-4"/>
                <w:sz w:val="24"/>
              </w:rPr>
              <w:t> </w:t>
            </w: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nhện</w:t>
            </w:r>
            <w:r>
              <w:rPr>
                <w:spacing w:val="-4"/>
                <w:sz w:val="24"/>
              </w:rPr>
              <w:t> </w:t>
            </w:r>
            <w:r>
              <w:rPr>
                <w:sz w:val="24"/>
              </w:rPr>
              <w:t>đỏ/</w:t>
            </w:r>
            <w:r>
              <w:rPr>
                <w:spacing w:val="-4"/>
                <w:sz w:val="24"/>
              </w:rPr>
              <w:t> </w:t>
            </w:r>
            <w:r>
              <w:rPr>
                <w:sz w:val="24"/>
              </w:rPr>
              <w:t>chè;</w:t>
            </w:r>
            <w:r>
              <w:rPr>
                <w:spacing w:val="-4"/>
                <w:sz w:val="24"/>
              </w:rPr>
              <w:t> </w:t>
            </w:r>
            <w:r>
              <w:rPr>
                <w:sz w:val="24"/>
              </w:rPr>
              <w:t>nhệ</w:t>
            </w:r>
            <w:r>
              <w:rPr>
                <w:sz w:val="24"/>
              </w:rPr>
              <w:t>n lông nhung/ vải; sâu xanh/ đậu xanh; sâu cuốn lá nhỏ, nhện gié, sâu đục bẹ, bọ trĩ/ lúa; sâu vẽ bùa, bọ trĩ, nhện đỏ/ cam, quýt; bọ trĩ/ dưa chuột; sâu</w:t>
            </w:r>
          </w:p>
          <w:p>
            <w:pPr>
              <w:pStyle w:val="TableParagraph"/>
              <w:spacing w:line="240" w:lineRule="auto"/>
              <w:ind w:left="107"/>
              <w:rPr>
                <w:sz w:val="24"/>
              </w:rPr>
            </w:pPr>
            <w:r>
              <w:rPr>
                <w:sz w:val="24"/>
              </w:rPr>
              <w:t>đục</w:t>
            </w:r>
            <w:r>
              <w:rPr>
                <w:spacing w:val="-2"/>
                <w:sz w:val="24"/>
              </w:rPr>
              <w:t> </w:t>
            </w:r>
            <w:r>
              <w:rPr>
                <w:sz w:val="24"/>
              </w:rPr>
              <w:t>quả/ </w:t>
            </w:r>
            <w:r>
              <w:rPr>
                <w:spacing w:val="-4"/>
                <w:sz w:val="24"/>
              </w:rPr>
              <w:t>xoài</w:t>
            </w:r>
          </w:p>
          <w:p>
            <w:pPr>
              <w:pStyle w:val="TableParagraph"/>
              <w:spacing w:line="257" w:lineRule="exact"/>
              <w:ind w:left="107"/>
              <w:rPr>
                <w:sz w:val="24"/>
              </w:rPr>
            </w:pPr>
            <w:r>
              <w:rPr>
                <w:b/>
                <w:sz w:val="24"/>
              </w:rPr>
              <w:t>100WG: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74" w:lineRule="exact"/>
              <w:ind w:left="63" w:right="48"/>
              <w:jc w:val="center"/>
              <w:rPr>
                <w:sz w:val="24"/>
              </w:rPr>
            </w:pPr>
            <w:r>
              <w:rPr>
                <w:sz w:val="24"/>
              </w:rPr>
              <w:t>Công ty CP </w:t>
            </w:r>
            <w:r>
              <w:rPr>
                <w:spacing w:val="-2"/>
                <w:sz w:val="24"/>
              </w:rPr>
              <w:t>Nicotex</w:t>
            </w:r>
          </w:p>
        </w:tc>
      </w:tr>
      <w:tr>
        <w:trPr>
          <w:trHeight w:val="551" w:hRule="atLeast"/>
        </w:trPr>
        <w:tc>
          <w:tcPr>
            <w:tcW w:w="2695" w:type="dxa"/>
          </w:tcPr>
          <w:p>
            <w:pPr>
              <w:pStyle w:val="TableParagraph"/>
              <w:ind w:left="21" w:right="4"/>
              <w:jc w:val="center"/>
              <w:rPr>
                <w:sz w:val="24"/>
              </w:rPr>
            </w:pPr>
            <w:r>
              <w:rPr>
                <w:sz w:val="24"/>
              </w:rPr>
              <w:t>Chitin </w:t>
            </w:r>
            <w:r>
              <w:rPr>
                <w:spacing w:val="-2"/>
                <w:sz w:val="24"/>
              </w:rPr>
              <w:t>3.6EC</w:t>
            </w:r>
          </w:p>
        </w:tc>
        <w:tc>
          <w:tcPr>
            <w:tcW w:w="5175" w:type="dxa"/>
          </w:tcPr>
          <w:p>
            <w:pPr>
              <w:pStyle w:val="TableParagraph"/>
              <w:ind w:left="107"/>
              <w:rPr>
                <w:sz w:val="24"/>
              </w:rPr>
            </w:pPr>
            <w:r>
              <w:rPr>
                <w:sz w:val="24"/>
              </w:rPr>
              <w:t>nhện</w:t>
            </w:r>
            <w:r>
              <w:rPr>
                <w:spacing w:val="-1"/>
                <w:sz w:val="24"/>
              </w:rPr>
              <w:t> </w:t>
            </w:r>
            <w:r>
              <w:rPr>
                <w:sz w:val="24"/>
              </w:rPr>
              <w:t>đỏ/ </w:t>
            </w:r>
            <w:r>
              <w:rPr>
                <w:spacing w:val="-5"/>
                <w:sz w:val="24"/>
              </w:rPr>
              <w:t>chè</w:t>
            </w:r>
          </w:p>
        </w:tc>
        <w:tc>
          <w:tcPr>
            <w:tcW w:w="3353" w:type="dxa"/>
          </w:tcPr>
          <w:p>
            <w:pPr>
              <w:pStyle w:val="TableParagraph"/>
              <w:spacing w:line="276" w:lineRule="exact"/>
              <w:ind w:left="1123" w:right="345" w:hanging="65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Đại Nam Á</w:t>
            </w:r>
          </w:p>
        </w:tc>
      </w:tr>
      <w:tr>
        <w:trPr>
          <w:trHeight w:val="552" w:hRule="atLeast"/>
        </w:trPr>
        <w:tc>
          <w:tcPr>
            <w:tcW w:w="2695" w:type="dxa"/>
          </w:tcPr>
          <w:p>
            <w:pPr>
              <w:pStyle w:val="TableParagraph"/>
              <w:spacing w:line="270" w:lineRule="atLeast"/>
              <w:ind w:left="1043" w:right="571" w:hanging="428"/>
              <w:rPr>
                <w:sz w:val="24"/>
              </w:rPr>
            </w:pPr>
            <w:r>
              <w:rPr>
                <w:sz w:val="24"/>
              </w:rPr>
              <w:t>Đầu</w:t>
            </w:r>
            <w:r>
              <w:rPr>
                <w:spacing w:val="-15"/>
                <w:sz w:val="24"/>
              </w:rPr>
              <w:t> </w:t>
            </w:r>
            <w:r>
              <w:rPr>
                <w:sz w:val="24"/>
              </w:rPr>
              <w:t>trâu</w:t>
            </w:r>
            <w:r>
              <w:rPr>
                <w:spacing w:val="-15"/>
                <w:sz w:val="24"/>
              </w:rPr>
              <w:t> </w:t>
            </w:r>
            <w:r>
              <w:rPr>
                <w:sz w:val="24"/>
              </w:rPr>
              <w:t>Merci </w:t>
            </w:r>
            <w:r>
              <w:rPr>
                <w:spacing w:val="-2"/>
                <w:sz w:val="24"/>
              </w:rPr>
              <w:t>1.8EC</w:t>
            </w:r>
          </w:p>
        </w:tc>
        <w:tc>
          <w:tcPr>
            <w:tcW w:w="5175" w:type="dxa"/>
          </w:tcPr>
          <w:p>
            <w:pPr>
              <w:pStyle w:val="TableParagraph"/>
              <w:spacing w:line="240" w:lineRule="auto"/>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63" w:right="51"/>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551" w:hRule="atLeast"/>
        </w:trPr>
        <w:tc>
          <w:tcPr>
            <w:tcW w:w="2695" w:type="dxa"/>
          </w:tcPr>
          <w:p>
            <w:pPr>
              <w:pStyle w:val="TableParagraph"/>
              <w:spacing w:line="276" w:lineRule="exact"/>
              <w:ind w:left="1043" w:right="815" w:hanging="209"/>
              <w:rPr>
                <w:sz w:val="24"/>
              </w:rPr>
            </w:pPr>
            <w:r>
              <w:rPr>
                <w:spacing w:val="-2"/>
                <w:sz w:val="24"/>
              </w:rPr>
              <w:t>Daphamec 5.0EC</w:t>
            </w:r>
          </w:p>
        </w:tc>
        <w:tc>
          <w:tcPr>
            <w:tcW w:w="5175" w:type="dxa"/>
          </w:tcPr>
          <w:p>
            <w:pPr>
              <w:pStyle w:val="TableParagraph"/>
              <w:ind w:left="107"/>
              <w:rPr>
                <w:sz w:val="24"/>
              </w:rPr>
            </w:pPr>
            <w:r>
              <w:rPr>
                <w:sz w:val="24"/>
              </w:rPr>
              <w:t>rầy</w:t>
            </w:r>
            <w:r>
              <w:rPr>
                <w:spacing w:val="-1"/>
                <w:sz w:val="24"/>
              </w:rPr>
              <w:t> </w:t>
            </w:r>
            <w:r>
              <w:rPr>
                <w:sz w:val="24"/>
              </w:rPr>
              <w:t>bông/xoài;</w:t>
            </w:r>
            <w:r>
              <w:rPr>
                <w:spacing w:val="-1"/>
                <w:sz w:val="24"/>
              </w:rPr>
              <w:t> </w:t>
            </w:r>
            <w:r>
              <w:rPr>
                <w:sz w:val="24"/>
              </w:rPr>
              <w:t>rệp</w:t>
            </w:r>
            <w:r>
              <w:rPr>
                <w:spacing w:val="-1"/>
                <w:sz w:val="24"/>
              </w:rPr>
              <w:t> </w:t>
            </w:r>
            <w:r>
              <w:rPr>
                <w:sz w:val="24"/>
              </w:rPr>
              <w:t>sáp/cà </w:t>
            </w:r>
            <w:r>
              <w:rPr>
                <w:spacing w:val="-5"/>
                <w:sz w:val="24"/>
              </w:rPr>
              <w:t>phê</w:t>
            </w:r>
          </w:p>
        </w:tc>
        <w:tc>
          <w:tcPr>
            <w:tcW w:w="3353" w:type="dxa"/>
          </w:tcPr>
          <w:p>
            <w:pPr>
              <w:pStyle w:val="TableParagraph"/>
              <w:spacing w:line="276" w:lineRule="exact"/>
              <w:ind w:left="732" w:hanging="60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Kinh</w:t>
            </w:r>
            <w:r>
              <w:rPr>
                <w:spacing w:val="-7"/>
                <w:sz w:val="24"/>
              </w:rPr>
              <w:t> </w:t>
            </w:r>
            <w:r>
              <w:rPr>
                <w:sz w:val="24"/>
              </w:rPr>
              <w:t>doanh</w:t>
            </w:r>
            <w:r>
              <w:rPr>
                <w:spacing w:val="-8"/>
                <w:sz w:val="24"/>
              </w:rPr>
              <w:t> </w:t>
            </w:r>
            <w:r>
              <w:rPr>
                <w:sz w:val="24"/>
              </w:rPr>
              <w:t>hóa chất Việt Bình Phát</w:t>
            </w:r>
          </w:p>
        </w:tc>
      </w:tr>
      <w:tr>
        <w:trPr>
          <w:trHeight w:val="2206" w:hRule="atLeast"/>
        </w:trPr>
        <w:tc>
          <w:tcPr>
            <w:tcW w:w="2695" w:type="dxa"/>
          </w:tcPr>
          <w:p>
            <w:pPr>
              <w:pStyle w:val="TableParagraph"/>
              <w:spacing w:line="240" w:lineRule="auto"/>
              <w:ind w:left="724" w:right="704" w:firstLine="192"/>
              <w:rPr>
                <w:sz w:val="24"/>
              </w:rPr>
            </w:pPr>
            <w:r>
              <w:rPr>
                <w:spacing w:val="-2"/>
                <w:sz w:val="24"/>
              </w:rPr>
              <w:t>Dibamec </w:t>
            </w:r>
            <w:r>
              <w:rPr>
                <w:sz w:val="24"/>
              </w:rPr>
              <w:t>3.6EC,</w:t>
            </w:r>
            <w:r>
              <w:rPr>
                <w:spacing w:val="-15"/>
                <w:sz w:val="24"/>
              </w:rPr>
              <w:t> </w:t>
            </w:r>
            <w:r>
              <w:rPr>
                <w:sz w:val="24"/>
              </w:rPr>
              <w:t>5WG</w:t>
            </w:r>
          </w:p>
        </w:tc>
        <w:tc>
          <w:tcPr>
            <w:tcW w:w="5175" w:type="dxa"/>
          </w:tcPr>
          <w:p>
            <w:pPr>
              <w:pStyle w:val="TableParagraph"/>
              <w:spacing w:line="276" w:lineRule="exact"/>
              <w:ind w:left="107" w:right="90"/>
              <w:jc w:val="both"/>
              <w:rPr>
                <w:sz w:val="24"/>
              </w:rPr>
            </w:pPr>
            <w:r>
              <w:rPr>
                <w:sz w:val="24"/>
              </w:rPr>
              <w:t>sâu</w:t>
            </w:r>
            <w:r>
              <w:rPr>
                <w:spacing w:val="-7"/>
                <w:sz w:val="24"/>
              </w:rPr>
              <w:t> </w:t>
            </w:r>
            <w:r>
              <w:rPr>
                <w:sz w:val="24"/>
              </w:rPr>
              <w:t>đục</w:t>
            </w:r>
            <w:r>
              <w:rPr>
                <w:spacing w:val="-8"/>
                <w:sz w:val="24"/>
              </w:rPr>
              <w:t> </w:t>
            </w:r>
            <w:r>
              <w:rPr>
                <w:sz w:val="24"/>
              </w:rPr>
              <w:t>cành/</w:t>
            </w:r>
            <w:r>
              <w:rPr>
                <w:spacing w:val="-7"/>
                <w:sz w:val="24"/>
              </w:rPr>
              <w:t> </w:t>
            </w:r>
            <w:r>
              <w:rPr>
                <w:sz w:val="24"/>
              </w:rPr>
              <w:t>điều;</w:t>
            </w:r>
            <w:r>
              <w:rPr>
                <w:spacing w:val="-7"/>
                <w:sz w:val="24"/>
              </w:rPr>
              <w:t> </w:t>
            </w:r>
            <w:r>
              <w:rPr>
                <w:sz w:val="24"/>
              </w:rPr>
              <w:t>rệp</w:t>
            </w:r>
            <w:r>
              <w:rPr>
                <w:spacing w:val="-7"/>
                <w:sz w:val="24"/>
              </w:rPr>
              <w:t> </w:t>
            </w:r>
            <w:r>
              <w:rPr>
                <w:sz w:val="24"/>
              </w:rPr>
              <w:t>sáp/</w:t>
            </w:r>
            <w:r>
              <w:rPr>
                <w:spacing w:val="-7"/>
                <w:sz w:val="24"/>
              </w:rPr>
              <w:t> </w:t>
            </w:r>
            <w:r>
              <w:rPr>
                <w:sz w:val="24"/>
              </w:rPr>
              <w:t>cà</w:t>
            </w:r>
            <w:r>
              <w:rPr>
                <w:spacing w:val="-8"/>
                <w:sz w:val="24"/>
              </w:rPr>
              <w:t> </w:t>
            </w:r>
            <w:r>
              <w:rPr>
                <w:sz w:val="24"/>
              </w:rPr>
              <w:t>phê;</w:t>
            </w:r>
            <w:r>
              <w:rPr>
                <w:spacing w:val="-7"/>
                <w:sz w:val="24"/>
              </w:rPr>
              <w:t> </w:t>
            </w:r>
            <w:r>
              <w:rPr>
                <w:sz w:val="24"/>
              </w:rPr>
              <w:t>sâu</w:t>
            </w:r>
            <w:r>
              <w:rPr>
                <w:spacing w:val="-7"/>
                <w:sz w:val="24"/>
              </w:rPr>
              <w:t> </w:t>
            </w:r>
            <w:r>
              <w:rPr>
                <w:sz w:val="24"/>
              </w:rPr>
              <w:t>khoang,</w:t>
            </w:r>
            <w:r>
              <w:rPr>
                <w:spacing w:val="-7"/>
                <w:sz w:val="24"/>
              </w:rPr>
              <w:t> </w:t>
            </w:r>
            <w:r>
              <w:rPr>
                <w:sz w:val="24"/>
              </w:rPr>
              <w:t>sâu xanh/ thuốc lá; nhện đỏ, rầy xanh/ chè; rầy bông / xoài; sâu vẽ</w:t>
            </w:r>
            <w:r>
              <w:rPr>
                <w:spacing w:val="-1"/>
                <w:sz w:val="24"/>
              </w:rPr>
              <w:t> </w:t>
            </w:r>
            <w:r>
              <w:rPr>
                <w:sz w:val="24"/>
              </w:rPr>
              <w:t>bùa, nhện đỏ, rầy chổng cánh/ cam; bọ xít/ vải, nhãn; bọ trĩ/ dưa hấu; sâu tơ, sâu xanh, sâu xám/</w:t>
            </w:r>
            <w:r>
              <w:rPr>
                <w:spacing w:val="-2"/>
                <w:sz w:val="24"/>
              </w:rPr>
              <w:t> </w:t>
            </w:r>
            <w:r>
              <w:rPr>
                <w:sz w:val="24"/>
              </w:rPr>
              <w:t>bắp cải;</w:t>
            </w:r>
            <w:r>
              <w:rPr>
                <w:spacing w:val="-2"/>
                <w:sz w:val="24"/>
              </w:rPr>
              <w:t> </w:t>
            </w:r>
            <w:r>
              <w:rPr>
                <w:sz w:val="24"/>
              </w:rPr>
              <w:t>sâu xanh,</w:t>
            </w:r>
            <w:r>
              <w:rPr>
                <w:spacing w:val="-2"/>
                <w:sz w:val="24"/>
              </w:rPr>
              <w:t> </w:t>
            </w:r>
            <w:r>
              <w:rPr>
                <w:sz w:val="24"/>
              </w:rPr>
              <w:t>sâu</w:t>
            </w:r>
            <w:r>
              <w:rPr>
                <w:spacing w:val="-2"/>
                <w:sz w:val="24"/>
              </w:rPr>
              <w:t> </w:t>
            </w:r>
            <w:r>
              <w:rPr>
                <w:sz w:val="24"/>
              </w:rPr>
              <w:t>xanh da</w:t>
            </w:r>
            <w:r>
              <w:rPr>
                <w:spacing w:val="-3"/>
                <w:sz w:val="24"/>
              </w:rPr>
              <w:t> </w:t>
            </w:r>
            <w:r>
              <w:rPr>
                <w:sz w:val="24"/>
              </w:rPr>
              <w:t>láng/ cải xanh; dòi đục lá, sâu vẽ bùa/ cà chua; bọ xít, bọ trĩ, nhện gié, sâu keo, sâu cuốn lá/ lúa; rệp, rệp muội, sâu khoang/ đậu tương</w:t>
            </w:r>
          </w:p>
        </w:tc>
        <w:tc>
          <w:tcPr>
            <w:tcW w:w="3353" w:type="dxa"/>
          </w:tcPr>
          <w:p>
            <w:pPr>
              <w:pStyle w:val="TableParagraph"/>
              <w:spacing w:line="240" w:lineRule="auto"/>
              <w:ind w:left="1356" w:right="215"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2695" w:type="dxa"/>
          </w:tcPr>
          <w:p>
            <w:pPr>
              <w:pStyle w:val="TableParagraph"/>
              <w:spacing w:line="274" w:lineRule="exact"/>
              <w:ind w:left="21" w:right="10"/>
              <w:jc w:val="center"/>
              <w:rPr>
                <w:sz w:val="24"/>
              </w:rPr>
            </w:pPr>
            <w:r>
              <w:rPr>
                <w:sz w:val="24"/>
              </w:rPr>
              <w:t>DT</w:t>
            </w:r>
            <w:r>
              <w:rPr>
                <w:spacing w:val="-1"/>
                <w:sz w:val="24"/>
              </w:rPr>
              <w:t> </w:t>
            </w:r>
            <w:r>
              <w:rPr>
                <w:sz w:val="24"/>
              </w:rPr>
              <w:t>Aba</w:t>
            </w:r>
            <w:r>
              <w:rPr>
                <w:spacing w:val="-2"/>
                <w:sz w:val="24"/>
              </w:rPr>
              <w:t> 60.5EC</w:t>
            </w:r>
          </w:p>
        </w:tc>
        <w:tc>
          <w:tcPr>
            <w:tcW w:w="5175" w:type="dxa"/>
          </w:tcPr>
          <w:p>
            <w:pPr>
              <w:pStyle w:val="TableParagraph"/>
              <w:spacing w:line="274" w:lineRule="exact"/>
              <w:ind w:left="107"/>
              <w:rPr>
                <w:sz w:val="24"/>
              </w:rPr>
            </w:pPr>
            <w:r>
              <w:rPr>
                <w:sz w:val="24"/>
              </w:rPr>
              <w:t>bọ </w:t>
            </w:r>
            <w:r>
              <w:rPr>
                <w:spacing w:val="-2"/>
                <w:sz w:val="24"/>
              </w:rPr>
              <w:t>trĩ/lúa</w:t>
            </w:r>
          </w:p>
        </w:tc>
        <w:tc>
          <w:tcPr>
            <w:tcW w:w="3353" w:type="dxa"/>
          </w:tcPr>
          <w:p>
            <w:pPr>
              <w:pStyle w:val="TableParagraph"/>
              <w:spacing w:line="276" w:lineRule="exact"/>
              <w:ind w:left="845"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0" w:hRule="atLeast"/>
        </w:trPr>
        <w:tc>
          <w:tcPr>
            <w:tcW w:w="2695" w:type="dxa"/>
          </w:tcPr>
          <w:p>
            <w:pPr>
              <w:pStyle w:val="TableParagraph"/>
              <w:spacing w:line="276" w:lineRule="exact"/>
              <w:ind w:left="890" w:right="874"/>
              <w:jc w:val="center"/>
              <w:rPr>
                <w:sz w:val="24"/>
              </w:rPr>
            </w:pPr>
            <w:r>
              <w:rPr>
                <w:spacing w:val="-2"/>
                <w:sz w:val="24"/>
              </w:rPr>
              <w:t>Fanty 3.6EC</w:t>
            </w:r>
          </w:p>
        </w:tc>
        <w:tc>
          <w:tcPr>
            <w:tcW w:w="5175" w:type="dxa"/>
          </w:tcPr>
          <w:p>
            <w:pPr>
              <w:pStyle w:val="TableParagraph"/>
              <w:spacing w:line="276" w:lineRule="exact"/>
              <w:ind w:left="107" w:right="234"/>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nhện</w:t>
            </w:r>
            <w:r>
              <w:rPr>
                <w:spacing w:val="-2"/>
                <w:sz w:val="24"/>
              </w:rPr>
              <w:t> </w:t>
            </w:r>
            <w:r>
              <w:rPr>
                <w:sz w:val="24"/>
              </w:rPr>
              <w:t>gié,</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sâu tơ, sâu xanh/ bắp cải; bọ trĩ/ dưa hấu</w:t>
            </w:r>
          </w:p>
        </w:tc>
        <w:tc>
          <w:tcPr>
            <w:tcW w:w="3353" w:type="dxa"/>
          </w:tcPr>
          <w:p>
            <w:pPr>
              <w:pStyle w:val="TableParagraph"/>
              <w:spacing w:line="276" w:lineRule="exact"/>
              <w:ind w:left="1106"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8" w:hRule="atLeast"/>
        </w:trPr>
        <w:tc>
          <w:tcPr>
            <w:tcW w:w="2695" w:type="dxa"/>
          </w:tcPr>
          <w:p>
            <w:pPr>
              <w:pStyle w:val="TableParagraph"/>
              <w:spacing w:line="240" w:lineRule="auto"/>
              <w:ind w:left="1043" w:right="843" w:hanging="183"/>
              <w:rPr>
                <w:sz w:val="24"/>
              </w:rPr>
            </w:pPr>
            <w:r>
              <w:rPr>
                <w:spacing w:val="-2"/>
                <w:sz w:val="24"/>
              </w:rPr>
              <w:t>Haihamec 3.6EC</w:t>
            </w:r>
          </w:p>
        </w:tc>
        <w:tc>
          <w:tcPr>
            <w:tcW w:w="5175" w:type="dxa"/>
          </w:tcPr>
          <w:p>
            <w:pPr>
              <w:pStyle w:val="TableParagraph"/>
              <w:spacing w:line="270" w:lineRule="atLeast"/>
              <w:ind w:left="107" w:right="399"/>
              <w:jc w:val="both"/>
              <w:rPr>
                <w:sz w:val="24"/>
              </w:rPr>
            </w:pPr>
            <w:r>
              <w:rPr>
                <w:sz w:val="24"/>
              </w:rPr>
              <w:t>bọ</w:t>
            </w:r>
            <w:r>
              <w:rPr>
                <w:spacing w:val="-4"/>
                <w:sz w:val="24"/>
              </w:rPr>
              <w:t> </w:t>
            </w:r>
            <w:r>
              <w:rPr>
                <w:sz w:val="24"/>
              </w:rPr>
              <w:t>trĩ,</w:t>
            </w:r>
            <w:r>
              <w:rPr>
                <w:spacing w:val="-4"/>
                <w:sz w:val="24"/>
              </w:rPr>
              <w:t> </w:t>
            </w:r>
            <w:r>
              <w:rPr>
                <w:sz w:val="24"/>
              </w:rPr>
              <w:t>sâu</w:t>
            </w:r>
            <w:r>
              <w:rPr>
                <w:spacing w:val="-4"/>
                <w:sz w:val="24"/>
              </w:rPr>
              <w:t> </w:t>
            </w:r>
            <w:r>
              <w:rPr>
                <w:sz w:val="24"/>
              </w:rPr>
              <w:t>đục</w:t>
            </w:r>
            <w:r>
              <w:rPr>
                <w:spacing w:val="-6"/>
                <w:sz w:val="24"/>
              </w:rPr>
              <w:t> </w:t>
            </w:r>
            <w:r>
              <w:rPr>
                <w:sz w:val="24"/>
              </w:rPr>
              <w:t>bẹ,</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sâu tơ,</w:t>
            </w:r>
            <w:r>
              <w:rPr>
                <w:spacing w:val="-2"/>
                <w:sz w:val="24"/>
              </w:rPr>
              <w:t> </w:t>
            </w:r>
            <w:r>
              <w:rPr>
                <w:sz w:val="24"/>
              </w:rPr>
              <w:t>sâu</w:t>
            </w:r>
            <w:r>
              <w:rPr>
                <w:spacing w:val="-2"/>
                <w:sz w:val="24"/>
              </w:rPr>
              <w:t> </w:t>
            </w:r>
            <w:r>
              <w:rPr>
                <w:sz w:val="24"/>
              </w:rPr>
              <w:t>xanh/</w:t>
            </w:r>
            <w:r>
              <w:rPr>
                <w:spacing w:val="-2"/>
                <w:sz w:val="24"/>
              </w:rPr>
              <w:t> </w:t>
            </w:r>
            <w:r>
              <w:rPr>
                <w:sz w:val="24"/>
              </w:rPr>
              <w:t>bắp</w:t>
            </w:r>
            <w:r>
              <w:rPr>
                <w:spacing w:val="-2"/>
                <w:sz w:val="24"/>
              </w:rPr>
              <w:t> </w:t>
            </w:r>
            <w:r>
              <w:rPr>
                <w:sz w:val="24"/>
              </w:rPr>
              <w:t>cải;</w:t>
            </w:r>
            <w:r>
              <w:rPr>
                <w:spacing w:val="-2"/>
                <w:sz w:val="24"/>
              </w:rPr>
              <w:t> </w:t>
            </w:r>
            <w:r>
              <w:rPr>
                <w:sz w:val="24"/>
              </w:rPr>
              <w:t>bọ trĩ/</w:t>
            </w:r>
            <w:r>
              <w:rPr>
                <w:spacing w:val="-2"/>
                <w:sz w:val="24"/>
              </w:rPr>
              <w:t> </w:t>
            </w:r>
            <w:r>
              <w:rPr>
                <w:sz w:val="24"/>
              </w:rPr>
              <w:t>dưa</w:t>
            </w:r>
            <w:r>
              <w:rPr>
                <w:spacing w:val="-3"/>
                <w:sz w:val="24"/>
              </w:rPr>
              <w:t> </w:t>
            </w:r>
            <w:r>
              <w:rPr>
                <w:sz w:val="24"/>
              </w:rPr>
              <w:t>hấu,</w:t>
            </w:r>
            <w:r>
              <w:rPr>
                <w:spacing w:val="-2"/>
                <w:sz w:val="24"/>
              </w:rPr>
              <w:t> </w:t>
            </w:r>
            <w:r>
              <w:rPr>
                <w:sz w:val="24"/>
              </w:rPr>
              <w:t>điều;</w:t>
            </w:r>
            <w:r>
              <w:rPr>
                <w:spacing w:val="-2"/>
                <w:sz w:val="24"/>
              </w:rPr>
              <w:t> </w:t>
            </w:r>
            <w:r>
              <w:rPr>
                <w:sz w:val="24"/>
              </w:rPr>
              <w:t>nhện đỏ/ cam; rệp sáp/ hồ tiêu</w:t>
            </w:r>
          </w:p>
        </w:tc>
        <w:tc>
          <w:tcPr>
            <w:tcW w:w="3353" w:type="dxa"/>
          </w:tcPr>
          <w:p>
            <w:pPr>
              <w:pStyle w:val="TableParagraph"/>
              <w:spacing w:line="240" w:lineRule="auto"/>
              <w:ind w:left="1212" w:right="345" w:hanging="67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SX</w:t>
            </w:r>
            <w:r>
              <w:rPr>
                <w:spacing w:val="-10"/>
                <w:sz w:val="24"/>
              </w:rPr>
              <w:t> </w:t>
            </w:r>
            <w:r>
              <w:rPr>
                <w:sz w:val="24"/>
              </w:rPr>
              <w:t>TM Hải Hằng</w:t>
            </w:r>
          </w:p>
        </w:tc>
      </w:tr>
      <w:tr>
        <w:trPr>
          <w:trHeight w:val="551" w:hRule="atLeast"/>
        </w:trPr>
        <w:tc>
          <w:tcPr>
            <w:tcW w:w="2695" w:type="dxa"/>
          </w:tcPr>
          <w:p>
            <w:pPr>
              <w:pStyle w:val="TableParagraph"/>
              <w:ind w:left="21" w:right="7"/>
              <w:jc w:val="center"/>
              <w:rPr>
                <w:sz w:val="24"/>
              </w:rPr>
            </w:pPr>
            <w:r>
              <w:rPr>
                <w:sz w:val="24"/>
              </w:rPr>
              <w:t>Hifi</w:t>
            </w:r>
            <w:r>
              <w:rPr>
                <w:spacing w:val="-1"/>
                <w:sz w:val="24"/>
              </w:rPr>
              <w:t> </w:t>
            </w:r>
            <w:r>
              <w:rPr>
                <w:spacing w:val="-2"/>
                <w:sz w:val="24"/>
              </w:rPr>
              <w:t>3.6EC</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w:t>
            </w:r>
            <w:r>
              <w:rPr>
                <w:spacing w:val="-2"/>
                <w:sz w:val="24"/>
              </w:rPr>
              <w:t> </w:t>
            </w:r>
            <w:r>
              <w:rPr>
                <w:sz w:val="24"/>
              </w:rPr>
              <w:t>– TM </w:t>
            </w:r>
            <w:r>
              <w:rPr>
                <w:spacing w:val="-5"/>
                <w:sz w:val="24"/>
              </w:rPr>
              <w:t>ACP</w:t>
            </w:r>
          </w:p>
        </w:tc>
      </w:tr>
    </w:tbl>
    <w:p>
      <w:pPr>
        <w:rPr>
          <w:sz w:val="2"/>
          <w:szCs w:val="2"/>
        </w:rPr>
      </w:pPr>
      <w:r>
        <w:rPr/>
        <mc:AlternateContent>
          <mc:Choice Requires="wps">
            <w:drawing>
              <wp:anchor distT="0" distB="0" distL="0" distR="0" allowOverlap="1" layoutInCell="1" locked="0" behindDoc="0" simplePos="0" relativeHeight="15734784">
                <wp:simplePos x="0" y="0"/>
                <wp:positionH relativeFrom="page">
                  <wp:posOffset>1307846</wp:posOffset>
                </wp:positionH>
                <wp:positionV relativeFrom="page">
                  <wp:posOffset>359663</wp:posOffset>
                </wp:positionV>
                <wp:extent cx="9525" cy="660019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9525" cy="6600190"/>
                        </a:xfrm>
                        <a:custGeom>
                          <a:avLst/>
                          <a:gdLst/>
                          <a:ahLst/>
                          <a:cxnLst/>
                          <a:rect l="l" t="t" r="r" b="b"/>
                          <a:pathLst>
                            <a:path w="9525" h="6600190">
                              <a:moveTo>
                                <a:pt x="9144" y="4993589"/>
                              </a:moveTo>
                              <a:lnTo>
                                <a:pt x="0" y="4993589"/>
                              </a:lnTo>
                              <a:lnTo>
                                <a:pt x="0" y="5344414"/>
                              </a:lnTo>
                              <a:lnTo>
                                <a:pt x="0" y="5353558"/>
                              </a:lnTo>
                              <a:lnTo>
                                <a:pt x="0" y="6600139"/>
                              </a:lnTo>
                              <a:lnTo>
                                <a:pt x="9144" y="6600139"/>
                              </a:lnTo>
                              <a:lnTo>
                                <a:pt x="9144" y="5344414"/>
                              </a:lnTo>
                              <a:lnTo>
                                <a:pt x="9144" y="4993589"/>
                              </a:lnTo>
                              <a:close/>
                            </a:path>
                            <a:path w="9525" h="6600190">
                              <a:moveTo>
                                <a:pt x="9144" y="2492387"/>
                              </a:moveTo>
                              <a:lnTo>
                                <a:pt x="0" y="2492387"/>
                              </a:lnTo>
                              <a:lnTo>
                                <a:pt x="0" y="2501519"/>
                              </a:lnTo>
                              <a:lnTo>
                                <a:pt x="0" y="2852039"/>
                              </a:lnTo>
                              <a:lnTo>
                                <a:pt x="0" y="4993513"/>
                              </a:lnTo>
                              <a:lnTo>
                                <a:pt x="9144" y="4993513"/>
                              </a:lnTo>
                              <a:lnTo>
                                <a:pt x="9144" y="2501519"/>
                              </a:lnTo>
                              <a:lnTo>
                                <a:pt x="9144" y="2492387"/>
                              </a:lnTo>
                              <a:close/>
                            </a:path>
                            <a:path w="9525" h="6600190">
                              <a:moveTo>
                                <a:pt x="9144" y="1265250"/>
                              </a:moveTo>
                              <a:lnTo>
                                <a:pt x="0" y="1265250"/>
                              </a:lnTo>
                              <a:lnTo>
                                <a:pt x="0" y="2492375"/>
                              </a:lnTo>
                              <a:lnTo>
                                <a:pt x="9144" y="2492375"/>
                              </a:lnTo>
                              <a:lnTo>
                                <a:pt x="9144" y="1265250"/>
                              </a:lnTo>
                              <a:close/>
                            </a:path>
                            <a:path w="9525" h="6600190">
                              <a:moveTo>
                                <a:pt x="9144" y="721118"/>
                              </a:moveTo>
                              <a:lnTo>
                                <a:pt x="0" y="721118"/>
                              </a:lnTo>
                              <a:lnTo>
                                <a:pt x="0" y="730250"/>
                              </a:lnTo>
                              <a:lnTo>
                                <a:pt x="0" y="1256030"/>
                              </a:lnTo>
                              <a:lnTo>
                                <a:pt x="0" y="1265174"/>
                              </a:lnTo>
                              <a:lnTo>
                                <a:pt x="9144" y="1265174"/>
                              </a:lnTo>
                              <a:lnTo>
                                <a:pt x="9144" y="1256030"/>
                              </a:lnTo>
                              <a:lnTo>
                                <a:pt x="9144" y="730250"/>
                              </a:lnTo>
                              <a:lnTo>
                                <a:pt x="9144" y="721118"/>
                              </a:lnTo>
                              <a:close/>
                            </a:path>
                            <a:path w="9525" h="6600190">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9.7pt;mso-position-horizontal-relative:page;mso-position-vertical-relative:page;z-index:15734784" id="docshape18" coordorigin="2060,566" coordsize="15,10394" path="m2074,8430l2060,8430,2060,8983,2060,8997,2060,9549,2060,9564,2060,9564,2060,10394,2060,10408,2060,10960,2074,10960,2074,10408,2074,10394,2074,9564,2074,9564,2074,9549,2074,8997,2074,8983,2074,8430xm2074,4491l2060,4491,2060,4506,2060,5058,2060,5072,2060,5627,2060,5641,2060,6193,2060,6207,2060,8416,2060,8430,2074,8430,2074,8416,2074,6207,2074,6193,2074,5641,2074,5627,2074,5072,2074,5058,2074,4506,2074,4491xm2074,2559l2060,2559,2060,4491,2074,4491,2074,2559xm2074,1702l2060,1702,2060,1716,2060,2544,2060,2559,2074,2559,2074,2544,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858012</wp:posOffset>
                </wp:positionH>
                <wp:positionV relativeFrom="page">
                  <wp:posOffset>368807</wp:posOffset>
                </wp:positionV>
                <wp:extent cx="9525" cy="65913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9525" cy="6591300"/>
                        </a:xfrm>
                        <a:custGeom>
                          <a:avLst/>
                          <a:gdLst/>
                          <a:ahLst/>
                          <a:cxnLst/>
                          <a:rect l="l" t="t" r="r" b="b"/>
                          <a:pathLst>
                            <a:path w="9525" h="6591300">
                              <a:moveTo>
                                <a:pt x="9144" y="4984445"/>
                              </a:moveTo>
                              <a:lnTo>
                                <a:pt x="0" y="4984445"/>
                              </a:lnTo>
                              <a:lnTo>
                                <a:pt x="0" y="5335270"/>
                              </a:lnTo>
                              <a:lnTo>
                                <a:pt x="0" y="5344414"/>
                              </a:lnTo>
                              <a:lnTo>
                                <a:pt x="0" y="6590995"/>
                              </a:lnTo>
                              <a:lnTo>
                                <a:pt x="9144" y="6590995"/>
                              </a:lnTo>
                              <a:lnTo>
                                <a:pt x="9144" y="5335270"/>
                              </a:lnTo>
                              <a:lnTo>
                                <a:pt x="9144" y="4984445"/>
                              </a:lnTo>
                              <a:close/>
                            </a:path>
                            <a:path w="9525" h="6591300">
                              <a:moveTo>
                                <a:pt x="9144" y="2483243"/>
                              </a:moveTo>
                              <a:lnTo>
                                <a:pt x="0" y="2483243"/>
                              </a:lnTo>
                              <a:lnTo>
                                <a:pt x="0" y="2492375"/>
                              </a:lnTo>
                              <a:lnTo>
                                <a:pt x="0" y="2842895"/>
                              </a:lnTo>
                              <a:lnTo>
                                <a:pt x="0" y="4984369"/>
                              </a:lnTo>
                              <a:lnTo>
                                <a:pt x="9144" y="4984369"/>
                              </a:lnTo>
                              <a:lnTo>
                                <a:pt x="9144" y="2492375"/>
                              </a:lnTo>
                              <a:lnTo>
                                <a:pt x="9144" y="2483243"/>
                              </a:lnTo>
                              <a:close/>
                            </a:path>
                            <a:path w="9525" h="6591300">
                              <a:moveTo>
                                <a:pt x="9144" y="1256106"/>
                              </a:moveTo>
                              <a:lnTo>
                                <a:pt x="0" y="1256106"/>
                              </a:lnTo>
                              <a:lnTo>
                                <a:pt x="0" y="2483231"/>
                              </a:lnTo>
                              <a:lnTo>
                                <a:pt x="9144" y="2483231"/>
                              </a:lnTo>
                              <a:lnTo>
                                <a:pt x="9144" y="1256106"/>
                              </a:lnTo>
                              <a:close/>
                            </a:path>
                            <a:path w="9525" h="6591300">
                              <a:moveTo>
                                <a:pt x="9144" y="711974"/>
                              </a:moveTo>
                              <a:lnTo>
                                <a:pt x="0" y="711974"/>
                              </a:lnTo>
                              <a:lnTo>
                                <a:pt x="0" y="721106"/>
                              </a:lnTo>
                              <a:lnTo>
                                <a:pt x="0" y="1246886"/>
                              </a:lnTo>
                              <a:lnTo>
                                <a:pt x="0" y="1256030"/>
                              </a:lnTo>
                              <a:lnTo>
                                <a:pt x="9144" y="1256030"/>
                              </a:lnTo>
                              <a:lnTo>
                                <a:pt x="9144" y="1246886"/>
                              </a:lnTo>
                              <a:lnTo>
                                <a:pt x="9144" y="721106"/>
                              </a:lnTo>
                              <a:lnTo>
                                <a:pt x="9144" y="711974"/>
                              </a:lnTo>
                              <a:close/>
                            </a:path>
                            <a:path w="9525" h="6591300">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9pt;mso-position-horizontal-relative:page;mso-position-vertical-relative:page;z-index:15735296" id="docshape19" coordorigin="1351,581" coordsize="15,10380" path="m1366,8430l1351,8430,1351,8983,1351,8997,1351,9549,1351,9564,1351,9564,1351,10394,1351,10408,1351,10960,1366,10960,1366,10408,1366,10394,1366,9564,1366,9564,1366,9549,1366,8997,1366,8983,1366,8430xm1366,4491l1351,4491,1351,4506,1351,5058,1351,5072,1351,5627,1351,5641,1351,6193,1351,6207,1351,8416,1351,8430,1366,8430,1366,8416,1366,6207,1366,6193,1366,5641,1366,5627,1366,5072,1366,5058,1366,4506,1366,4491xm1366,2559l1351,2559,1351,4491,1366,4491,1366,2559xm1366,1702l1351,1702,1351,1716,1351,2544,1351,2559,1366,2559,1366,2544,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827" w:hRule="atLeast"/>
        </w:trPr>
        <w:tc>
          <w:tcPr>
            <w:tcW w:w="2695" w:type="dxa"/>
          </w:tcPr>
          <w:p>
            <w:pPr>
              <w:pStyle w:val="TableParagraph"/>
              <w:ind w:left="21" w:right="5"/>
              <w:jc w:val="center"/>
              <w:rPr>
                <w:sz w:val="24"/>
              </w:rPr>
            </w:pPr>
            <w:r>
              <w:rPr>
                <w:sz w:val="24"/>
              </w:rPr>
              <w:t>Honest</w:t>
            </w:r>
            <w:r>
              <w:rPr>
                <w:spacing w:val="-2"/>
                <w:sz w:val="24"/>
              </w:rPr>
              <w:t> </w:t>
            </w:r>
            <w:r>
              <w:rPr>
                <w:spacing w:val="-4"/>
                <w:sz w:val="24"/>
              </w:rPr>
              <w:t>54EC</w:t>
            </w:r>
          </w:p>
        </w:tc>
        <w:tc>
          <w:tcPr>
            <w:tcW w:w="5175" w:type="dxa"/>
          </w:tcPr>
          <w:p>
            <w:pPr>
              <w:pStyle w:val="TableParagraph"/>
              <w:spacing w:line="240" w:lineRule="auto"/>
              <w:ind w:left="107"/>
              <w:rPr>
                <w:sz w:val="24"/>
              </w:rPr>
            </w:pPr>
            <w:r>
              <w:rPr>
                <w:sz w:val="24"/>
              </w:rPr>
              <w:t>sâu khoang/lạc; rầy nâu, sâu cuốn lá, nhện gié/ lúa; sâu</w:t>
            </w:r>
            <w:r>
              <w:rPr>
                <w:spacing w:val="42"/>
                <w:sz w:val="24"/>
              </w:rPr>
              <w:t> </w:t>
            </w:r>
            <w:r>
              <w:rPr>
                <w:sz w:val="24"/>
              </w:rPr>
              <w:t>tơ/bắp</w:t>
            </w:r>
            <w:r>
              <w:rPr>
                <w:spacing w:val="44"/>
                <w:sz w:val="24"/>
              </w:rPr>
              <w:t> </w:t>
            </w:r>
            <w:r>
              <w:rPr>
                <w:sz w:val="24"/>
              </w:rPr>
              <w:t>cải,</w:t>
            </w:r>
            <w:r>
              <w:rPr>
                <w:spacing w:val="45"/>
                <w:sz w:val="24"/>
              </w:rPr>
              <w:t> </w:t>
            </w:r>
            <w:r>
              <w:rPr>
                <w:sz w:val="24"/>
              </w:rPr>
              <w:t>bọ</w:t>
            </w:r>
            <w:r>
              <w:rPr>
                <w:spacing w:val="44"/>
                <w:sz w:val="24"/>
              </w:rPr>
              <w:t> </w:t>
            </w:r>
            <w:r>
              <w:rPr>
                <w:sz w:val="24"/>
              </w:rPr>
              <w:t>trĩ/dưa</w:t>
            </w:r>
            <w:r>
              <w:rPr>
                <w:spacing w:val="43"/>
                <w:sz w:val="24"/>
              </w:rPr>
              <w:t> </w:t>
            </w:r>
            <w:r>
              <w:rPr>
                <w:sz w:val="24"/>
              </w:rPr>
              <w:t>hấu;</w:t>
            </w:r>
            <w:r>
              <w:rPr>
                <w:spacing w:val="45"/>
                <w:sz w:val="24"/>
              </w:rPr>
              <w:t> </w:t>
            </w:r>
            <w:r>
              <w:rPr>
                <w:sz w:val="24"/>
              </w:rPr>
              <w:t>nhện</w:t>
            </w:r>
            <w:r>
              <w:rPr>
                <w:spacing w:val="44"/>
                <w:sz w:val="24"/>
              </w:rPr>
              <w:t> </w:t>
            </w:r>
            <w:r>
              <w:rPr>
                <w:sz w:val="24"/>
              </w:rPr>
              <w:t>lông</w:t>
            </w:r>
            <w:r>
              <w:rPr>
                <w:spacing w:val="45"/>
                <w:sz w:val="24"/>
              </w:rPr>
              <w:t> </w:t>
            </w:r>
            <w:r>
              <w:rPr>
                <w:spacing w:val="-2"/>
                <w:sz w:val="24"/>
              </w:rPr>
              <w:t>nhung/</w:t>
            </w:r>
          </w:p>
          <w:p>
            <w:pPr>
              <w:pStyle w:val="TableParagraph"/>
              <w:spacing w:line="257" w:lineRule="exact"/>
              <w:ind w:left="107"/>
              <w:rPr>
                <w:sz w:val="24"/>
              </w:rPr>
            </w:pPr>
            <w:r>
              <w:rPr>
                <w:spacing w:val="-4"/>
                <w:sz w:val="24"/>
              </w:rPr>
              <w:t>nhãn</w:t>
            </w:r>
          </w:p>
        </w:tc>
        <w:tc>
          <w:tcPr>
            <w:tcW w:w="3353" w:type="dxa"/>
          </w:tcPr>
          <w:p>
            <w:pPr>
              <w:pStyle w:val="TableParagraph"/>
              <w:ind w:left="63" w:right="49"/>
              <w:jc w:val="center"/>
              <w:rPr>
                <w:sz w:val="24"/>
              </w:rPr>
            </w:pPr>
            <w:r>
              <w:rPr>
                <w:sz w:val="24"/>
              </w:rPr>
              <w:t>Công ty CP Hóc</w:t>
            </w:r>
            <w:r>
              <w:rPr>
                <w:spacing w:val="-2"/>
                <w:sz w:val="24"/>
              </w:rPr>
              <w:t> </w:t>
            </w:r>
            <w:r>
              <w:rPr>
                <w:spacing w:val="-5"/>
                <w:sz w:val="24"/>
              </w:rPr>
              <w:t>Môn</w:t>
            </w:r>
          </w:p>
        </w:tc>
      </w:tr>
      <w:tr>
        <w:trPr>
          <w:trHeight w:val="553" w:hRule="atLeast"/>
        </w:trPr>
        <w:tc>
          <w:tcPr>
            <w:tcW w:w="2695" w:type="dxa"/>
          </w:tcPr>
          <w:p>
            <w:pPr>
              <w:pStyle w:val="TableParagraph"/>
              <w:spacing w:line="240" w:lineRule="auto" w:before="1"/>
              <w:ind w:left="21" w:right="10"/>
              <w:jc w:val="center"/>
              <w:rPr>
                <w:sz w:val="24"/>
              </w:rPr>
            </w:pPr>
            <w:r>
              <w:rPr>
                <w:sz w:val="24"/>
              </w:rPr>
              <w:t>Invert</w:t>
            </w:r>
            <w:r>
              <w:rPr>
                <w:spacing w:val="-3"/>
                <w:sz w:val="24"/>
              </w:rPr>
              <w:t> </w:t>
            </w:r>
            <w:r>
              <w:rPr>
                <w:spacing w:val="-2"/>
                <w:sz w:val="24"/>
              </w:rPr>
              <w:t>1.8EC</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205" w:right="345" w:hanging="651"/>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1655" w:hRule="atLeast"/>
        </w:trPr>
        <w:tc>
          <w:tcPr>
            <w:tcW w:w="2695" w:type="dxa"/>
          </w:tcPr>
          <w:p>
            <w:pPr>
              <w:pStyle w:val="TableParagraph"/>
              <w:spacing w:line="240" w:lineRule="auto"/>
              <w:ind w:left="654" w:right="634" w:firstLine="372"/>
              <w:rPr>
                <w:sz w:val="24"/>
              </w:rPr>
            </w:pPr>
            <w:r>
              <w:rPr>
                <w:spacing w:val="-2"/>
                <w:sz w:val="24"/>
              </w:rPr>
              <w:t>Javitin </w:t>
            </w:r>
            <w:r>
              <w:rPr>
                <w:sz w:val="24"/>
              </w:rPr>
              <w:t>36EC,</w:t>
            </w:r>
            <w:r>
              <w:rPr>
                <w:spacing w:val="-15"/>
                <w:sz w:val="24"/>
              </w:rPr>
              <w:t> </w:t>
            </w:r>
            <w:r>
              <w:rPr>
                <w:sz w:val="24"/>
              </w:rPr>
              <w:t>100WP</w:t>
            </w:r>
          </w:p>
        </w:tc>
        <w:tc>
          <w:tcPr>
            <w:tcW w:w="5175" w:type="dxa"/>
          </w:tcPr>
          <w:p>
            <w:pPr>
              <w:pStyle w:val="TableParagraph"/>
              <w:spacing w:line="240" w:lineRule="auto"/>
              <w:ind w:left="107" w:right="432"/>
              <w:jc w:val="both"/>
              <w:rPr>
                <w:sz w:val="24"/>
              </w:rPr>
            </w:pPr>
            <w:r>
              <w:rPr>
                <w:b/>
                <w:sz w:val="24"/>
              </w:rPr>
              <w:t>36EC: </w:t>
            </w:r>
            <w:r>
              <w:rPr>
                <w:sz w:val="24"/>
              </w:rPr>
              <w:t>sâu cuốn lá, nhện gié, bọ trĩ, sâu đục</w:t>
            </w:r>
            <w:r>
              <w:rPr>
                <w:spacing w:val="-1"/>
                <w:sz w:val="24"/>
              </w:rPr>
              <w:t> </w:t>
            </w:r>
            <w:r>
              <w:rPr>
                <w:sz w:val="24"/>
              </w:rPr>
              <w:t>bẹ/ lúa;</w:t>
            </w:r>
            <w:r>
              <w:rPr>
                <w:spacing w:val="-5"/>
                <w:sz w:val="24"/>
              </w:rPr>
              <w:t> </w:t>
            </w:r>
            <w:r>
              <w:rPr>
                <w:sz w:val="24"/>
              </w:rPr>
              <w:t>nhện</w:t>
            </w:r>
            <w:r>
              <w:rPr>
                <w:spacing w:val="-5"/>
                <w:sz w:val="24"/>
              </w:rPr>
              <w:t> </w:t>
            </w:r>
            <w:r>
              <w:rPr>
                <w:sz w:val="24"/>
              </w:rPr>
              <w:t>lông</w:t>
            </w:r>
            <w:r>
              <w:rPr>
                <w:spacing w:val="-5"/>
                <w:sz w:val="24"/>
              </w:rPr>
              <w:t> </w:t>
            </w:r>
            <w:r>
              <w:rPr>
                <w:sz w:val="24"/>
              </w:rPr>
              <w:t>nhung/</w:t>
            </w:r>
            <w:r>
              <w:rPr>
                <w:spacing w:val="-5"/>
                <w:sz w:val="24"/>
              </w:rPr>
              <w:t> </w:t>
            </w:r>
            <w:r>
              <w:rPr>
                <w:sz w:val="24"/>
              </w:rPr>
              <w:t>vải;</w:t>
            </w:r>
            <w:r>
              <w:rPr>
                <w:spacing w:val="-5"/>
                <w:sz w:val="24"/>
              </w:rPr>
              <w:t> </w:t>
            </w:r>
            <w:r>
              <w:rPr>
                <w:sz w:val="24"/>
              </w:rPr>
              <w:t>sâu</w:t>
            </w:r>
            <w:r>
              <w:rPr>
                <w:spacing w:val="-5"/>
                <w:sz w:val="24"/>
              </w:rPr>
              <w:t> </w:t>
            </w:r>
            <w:r>
              <w:rPr>
                <w:sz w:val="24"/>
              </w:rPr>
              <w:t>đục</w:t>
            </w:r>
            <w:r>
              <w:rPr>
                <w:spacing w:val="-6"/>
                <w:sz w:val="24"/>
              </w:rPr>
              <w:t> </w:t>
            </w:r>
            <w:r>
              <w:rPr>
                <w:sz w:val="24"/>
              </w:rPr>
              <w:t>quả/</w:t>
            </w:r>
            <w:r>
              <w:rPr>
                <w:spacing w:val="-5"/>
                <w:sz w:val="24"/>
              </w:rPr>
              <w:t> </w:t>
            </w:r>
            <w:r>
              <w:rPr>
                <w:sz w:val="24"/>
              </w:rPr>
              <w:t>xoài;</w:t>
            </w:r>
            <w:r>
              <w:rPr>
                <w:spacing w:val="-5"/>
                <w:sz w:val="24"/>
              </w:rPr>
              <w:t> </w:t>
            </w:r>
            <w:r>
              <w:rPr>
                <w:sz w:val="24"/>
              </w:rPr>
              <w:t>bọ cánh tơ, bọ xít muỗi/ chè</w:t>
            </w:r>
          </w:p>
          <w:p>
            <w:pPr>
              <w:pStyle w:val="TableParagraph"/>
              <w:spacing w:line="240" w:lineRule="auto"/>
              <w:ind w:left="107" w:right="178"/>
              <w:jc w:val="both"/>
              <w:rPr>
                <w:sz w:val="24"/>
              </w:rPr>
            </w:pPr>
            <w:r>
              <w:rPr>
                <w:b/>
                <w:sz w:val="24"/>
              </w:rPr>
              <w:t>100WP:</w:t>
            </w:r>
            <w:r>
              <w:rPr>
                <w:b/>
                <w:spacing w:val="-6"/>
                <w:sz w:val="24"/>
              </w:rPr>
              <w:t> </w:t>
            </w:r>
            <w:r>
              <w:rPr>
                <w:sz w:val="24"/>
              </w:rPr>
              <w:t>sâu</w:t>
            </w:r>
            <w:r>
              <w:rPr>
                <w:spacing w:val="-5"/>
                <w:sz w:val="24"/>
              </w:rPr>
              <w:t> </w:t>
            </w:r>
            <w:r>
              <w:rPr>
                <w:sz w:val="24"/>
              </w:rPr>
              <w:t>xanh</w:t>
            </w:r>
            <w:r>
              <w:rPr>
                <w:spacing w:val="-5"/>
                <w:sz w:val="24"/>
              </w:rPr>
              <w:t> </w:t>
            </w:r>
            <w:r>
              <w:rPr>
                <w:sz w:val="24"/>
              </w:rPr>
              <w:t>da</w:t>
            </w:r>
            <w:r>
              <w:rPr>
                <w:spacing w:val="-6"/>
                <w:sz w:val="24"/>
              </w:rPr>
              <w:t> </w:t>
            </w:r>
            <w:r>
              <w:rPr>
                <w:sz w:val="24"/>
              </w:rPr>
              <w:t>láng/</w:t>
            </w:r>
            <w:r>
              <w:rPr>
                <w:spacing w:val="-5"/>
                <w:sz w:val="24"/>
              </w:rPr>
              <w:t> </w:t>
            </w:r>
            <w:r>
              <w:rPr>
                <w:sz w:val="24"/>
              </w:rPr>
              <w:t>đậu</w:t>
            </w:r>
            <w:r>
              <w:rPr>
                <w:spacing w:val="-5"/>
                <w:sz w:val="24"/>
              </w:rPr>
              <w:t> </w:t>
            </w:r>
            <w:r>
              <w:rPr>
                <w:sz w:val="24"/>
              </w:rPr>
              <w:t>tương;</w:t>
            </w:r>
            <w:r>
              <w:rPr>
                <w:spacing w:val="-5"/>
                <w:sz w:val="24"/>
              </w:rPr>
              <w:t> </w:t>
            </w:r>
            <w:r>
              <w:rPr>
                <w:sz w:val="24"/>
              </w:rPr>
              <w:t>sâu</w:t>
            </w:r>
            <w:r>
              <w:rPr>
                <w:spacing w:val="-5"/>
                <w:sz w:val="24"/>
              </w:rPr>
              <w:t> </w:t>
            </w:r>
            <w:r>
              <w:rPr>
                <w:sz w:val="24"/>
              </w:rPr>
              <w:t>khoang/ lạc; bọ trĩ, sâu cuốn lá/ lúa; sâu đục quả/ vải; rầy</w:t>
            </w:r>
          </w:p>
          <w:p>
            <w:pPr>
              <w:pStyle w:val="TableParagraph"/>
              <w:spacing w:line="257" w:lineRule="exact"/>
              <w:ind w:left="107"/>
              <w:jc w:val="both"/>
              <w:rPr>
                <w:sz w:val="24"/>
              </w:rPr>
            </w:pPr>
            <w:r>
              <w:rPr>
                <w:sz w:val="24"/>
              </w:rPr>
              <w:t>xanh,</w:t>
            </w:r>
            <w:r>
              <w:rPr>
                <w:spacing w:val="-3"/>
                <w:sz w:val="24"/>
              </w:rPr>
              <w:t> </w:t>
            </w:r>
            <w:r>
              <w:rPr>
                <w:sz w:val="24"/>
              </w:rPr>
              <w:t>bọ</w:t>
            </w:r>
            <w:r>
              <w:rPr>
                <w:spacing w:val="-1"/>
                <w:sz w:val="24"/>
              </w:rPr>
              <w:t> </w:t>
            </w:r>
            <w:r>
              <w:rPr>
                <w:sz w:val="24"/>
              </w:rPr>
              <w:t>cánh</w:t>
            </w:r>
            <w:r>
              <w:rPr>
                <w:spacing w:val="-1"/>
                <w:sz w:val="24"/>
              </w:rPr>
              <w:t> </w:t>
            </w:r>
            <w:r>
              <w:rPr>
                <w:sz w:val="24"/>
              </w:rPr>
              <w:t>tơ/ </w:t>
            </w:r>
            <w:r>
              <w:rPr>
                <w:spacing w:val="-5"/>
                <w:sz w:val="24"/>
              </w:rPr>
              <w:t>chè</w:t>
            </w:r>
          </w:p>
        </w:tc>
        <w:tc>
          <w:tcPr>
            <w:tcW w:w="3353" w:type="dxa"/>
          </w:tcPr>
          <w:p>
            <w:pPr>
              <w:pStyle w:val="TableParagraph"/>
              <w:spacing w:line="240" w:lineRule="auto"/>
              <w:ind w:left="1205"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2" w:hRule="atLeast"/>
        </w:trPr>
        <w:tc>
          <w:tcPr>
            <w:tcW w:w="2695" w:type="dxa"/>
          </w:tcPr>
          <w:p>
            <w:pPr>
              <w:pStyle w:val="TableParagraph"/>
              <w:spacing w:line="276" w:lineRule="exact"/>
              <w:ind w:left="1043" w:right="867" w:hanging="137"/>
              <w:rPr>
                <w:sz w:val="24"/>
              </w:rPr>
            </w:pPr>
            <w:r>
              <w:rPr>
                <w:spacing w:val="-2"/>
                <w:sz w:val="24"/>
              </w:rPr>
              <w:t>Jianontin 3.6EC</w:t>
            </w:r>
          </w:p>
        </w:tc>
        <w:tc>
          <w:tcPr>
            <w:tcW w:w="5175" w:type="dxa"/>
          </w:tcPr>
          <w:p>
            <w:pPr>
              <w:pStyle w:val="TableParagraph"/>
              <w:spacing w:line="276" w:lineRule="exact"/>
              <w:ind w:left="107"/>
              <w:rPr>
                <w:sz w:val="24"/>
              </w:rPr>
            </w:pP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cuốn</w:t>
            </w:r>
            <w:r>
              <w:rPr>
                <w:spacing w:val="-2"/>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nhện</w:t>
            </w:r>
            <w:r>
              <w:rPr>
                <w:spacing w:val="-4"/>
                <w:sz w:val="24"/>
              </w:rPr>
              <w:t> </w:t>
            </w:r>
            <w:r>
              <w:rPr>
                <w:sz w:val="24"/>
              </w:rPr>
              <w:t>đỏ/ </w:t>
            </w:r>
            <w:r>
              <w:rPr>
                <w:spacing w:val="-4"/>
                <w:sz w:val="24"/>
              </w:rPr>
              <w:t>cam</w:t>
            </w:r>
          </w:p>
        </w:tc>
        <w:tc>
          <w:tcPr>
            <w:tcW w:w="3353" w:type="dxa"/>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1" w:hRule="atLeast"/>
        </w:trPr>
        <w:tc>
          <w:tcPr>
            <w:tcW w:w="2695" w:type="dxa"/>
          </w:tcPr>
          <w:p>
            <w:pPr>
              <w:pStyle w:val="TableParagraph"/>
              <w:spacing w:line="276" w:lineRule="exact"/>
              <w:ind w:left="717" w:right="697" w:firstLine="91"/>
              <w:rPr>
                <w:sz w:val="24"/>
              </w:rPr>
            </w:pPr>
            <w:r>
              <w:rPr>
                <w:spacing w:val="-2"/>
                <w:sz w:val="24"/>
              </w:rPr>
              <w:t>Longphaba </w:t>
            </w:r>
            <w:r>
              <w:rPr>
                <w:sz w:val="24"/>
              </w:rPr>
              <w:t>3.6EC,</w:t>
            </w:r>
            <w:r>
              <w:rPr>
                <w:spacing w:val="-15"/>
                <w:sz w:val="24"/>
              </w:rPr>
              <w:t> </w:t>
            </w:r>
            <w:r>
              <w:rPr>
                <w:sz w:val="24"/>
              </w:rPr>
              <w:t>88SC</w:t>
            </w:r>
          </w:p>
        </w:tc>
        <w:tc>
          <w:tcPr>
            <w:tcW w:w="5175" w:type="dxa"/>
          </w:tcPr>
          <w:p>
            <w:pPr>
              <w:pStyle w:val="TableParagraph"/>
              <w:ind w:left="107"/>
              <w:rPr>
                <w:sz w:val="24"/>
              </w:rPr>
            </w:pPr>
            <w:r>
              <w:rPr>
                <w:b/>
                <w:sz w:val="24"/>
              </w:rPr>
              <w:t>3.6EC:</w:t>
            </w:r>
            <w:r>
              <w:rPr>
                <w:b/>
                <w:spacing w:val="-2"/>
                <w:sz w:val="24"/>
              </w:rPr>
              <w:t> </w:t>
            </w:r>
            <w:r>
              <w:rPr>
                <w:sz w:val="24"/>
              </w:rPr>
              <w:t>sâu tơ/</w:t>
            </w:r>
            <w:r>
              <w:rPr>
                <w:spacing w:val="-1"/>
                <w:sz w:val="24"/>
              </w:rPr>
              <w:t> </w:t>
            </w:r>
            <w:r>
              <w:rPr>
                <w:sz w:val="24"/>
              </w:rPr>
              <w:t>bắp cải;</w:t>
            </w:r>
            <w:r>
              <w:rPr>
                <w:spacing w:val="-1"/>
                <w:sz w:val="24"/>
              </w:rPr>
              <w:t> </w:t>
            </w:r>
            <w:r>
              <w:rPr>
                <w:sz w:val="24"/>
              </w:rPr>
              <w:t>sâu cuốn</w:t>
            </w:r>
            <w:r>
              <w:rPr>
                <w:spacing w:val="-1"/>
                <w:sz w:val="24"/>
              </w:rPr>
              <w:t> </w:t>
            </w:r>
            <w:r>
              <w:rPr>
                <w:sz w:val="24"/>
              </w:rPr>
              <w:t>lá, nhện</w:t>
            </w:r>
            <w:r>
              <w:rPr>
                <w:spacing w:val="-1"/>
                <w:sz w:val="24"/>
              </w:rPr>
              <w:t> </w:t>
            </w:r>
            <w:r>
              <w:rPr>
                <w:sz w:val="24"/>
              </w:rPr>
              <w:t>gié/ </w:t>
            </w:r>
            <w:r>
              <w:rPr>
                <w:spacing w:val="-5"/>
                <w:sz w:val="24"/>
              </w:rPr>
              <w:t>lúa</w:t>
            </w:r>
          </w:p>
          <w:p>
            <w:pPr>
              <w:pStyle w:val="TableParagraph"/>
              <w:spacing w:line="257" w:lineRule="exact"/>
              <w:ind w:left="107"/>
              <w:rPr>
                <w:sz w:val="24"/>
              </w:rPr>
            </w:pPr>
            <w:r>
              <w:rPr>
                <w:b/>
                <w:sz w:val="24"/>
              </w:rPr>
              <w:t>88SC:</w:t>
            </w:r>
            <w:r>
              <w:rPr>
                <w:b/>
                <w:spacing w:val="-2"/>
                <w:sz w:val="24"/>
              </w:rPr>
              <w:t> </w:t>
            </w: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nhện</w:t>
            </w:r>
            <w:r>
              <w:rPr>
                <w:spacing w:val="2"/>
                <w:sz w:val="24"/>
              </w:rPr>
              <w:t> </w:t>
            </w:r>
            <w:r>
              <w:rPr>
                <w:spacing w:val="-2"/>
                <w:sz w:val="24"/>
              </w:rPr>
              <w:t>gié/lúa</w:t>
            </w:r>
          </w:p>
        </w:tc>
        <w:tc>
          <w:tcPr>
            <w:tcW w:w="3353" w:type="dxa"/>
          </w:tcPr>
          <w:p>
            <w:pPr>
              <w:pStyle w:val="TableParagraph"/>
              <w:spacing w:line="276" w:lineRule="exact"/>
              <w:ind w:left="972" w:right="345" w:hanging="34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BVTV Omega</w:t>
            </w:r>
          </w:p>
        </w:tc>
      </w:tr>
      <w:tr>
        <w:trPr>
          <w:trHeight w:val="276" w:hRule="atLeast"/>
        </w:trPr>
        <w:tc>
          <w:tcPr>
            <w:tcW w:w="2695" w:type="dxa"/>
          </w:tcPr>
          <w:p>
            <w:pPr>
              <w:pStyle w:val="TableParagraph"/>
              <w:spacing w:line="257" w:lineRule="exact"/>
              <w:ind w:left="21" w:right="8"/>
              <w:jc w:val="center"/>
              <w:rPr>
                <w:sz w:val="24"/>
              </w:rPr>
            </w:pPr>
            <w:r>
              <w:rPr>
                <w:sz w:val="24"/>
              </w:rPr>
              <w:t>Limectin</w:t>
            </w:r>
            <w:r>
              <w:rPr>
                <w:spacing w:val="-2"/>
                <w:sz w:val="24"/>
              </w:rPr>
              <w:t> 4.5EC</w:t>
            </w:r>
          </w:p>
        </w:tc>
        <w:tc>
          <w:tcPr>
            <w:tcW w:w="5175" w:type="dxa"/>
          </w:tcPr>
          <w:p>
            <w:pPr>
              <w:pStyle w:val="TableParagraph"/>
              <w:spacing w:line="257" w:lineRule="exact"/>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7" w:lineRule="exact"/>
              <w:ind w:left="63" w:right="48"/>
              <w:jc w:val="center"/>
              <w:rPr>
                <w:sz w:val="24"/>
              </w:rPr>
            </w:pPr>
            <w:r>
              <w:rPr>
                <w:sz w:val="24"/>
              </w:rPr>
              <w:t>Công</w:t>
            </w:r>
            <w:r>
              <w:rPr>
                <w:spacing w:val="-1"/>
                <w:sz w:val="24"/>
              </w:rPr>
              <w:t> </w:t>
            </w:r>
            <w:r>
              <w:rPr>
                <w:sz w:val="24"/>
              </w:rPr>
              <w:t>ty TNHH TM Thiên </w:t>
            </w:r>
            <w:r>
              <w:rPr>
                <w:spacing w:val="-4"/>
                <w:sz w:val="24"/>
              </w:rPr>
              <w:t>Nông</w:t>
            </w:r>
          </w:p>
        </w:tc>
      </w:tr>
      <w:tr>
        <w:trPr>
          <w:trHeight w:val="275" w:hRule="atLeast"/>
        </w:trPr>
        <w:tc>
          <w:tcPr>
            <w:tcW w:w="2695" w:type="dxa"/>
          </w:tcPr>
          <w:p>
            <w:pPr>
              <w:pStyle w:val="TableParagraph"/>
              <w:spacing w:line="255" w:lineRule="exact"/>
              <w:ind w:left="21" w:right="8"/>
              <w:jc w:val="center"/>
              <w:rPr>
                <w:sz w:val="24"/>
              </w:rPr>
            </w:pPr>
            <w:r>
              <w:rPr>
                <w:sz w:val="24"/>
              </w:rPr>
              <w:t>Mahal</w:t>
            </w:r>
            <w:r>
              <w:rPr>
                <w:spacing w:val="-2"/>
                <w:sz w:val="24"/>
              </w:rPr>
              <w:t> 3.6EC</w:t>
            </w:r>
          </w:p>
        </w:tc>
        <w:tc>
          <w:tcPr>
            <w:tcW w:w="5175" w:type="dxa"/>
          </w:tcPr>
          <w:p>
            <w:pPr>
              <w:pStyle w:val="TableParagraph"/>
              <w:spacing w:line="255" w:lineRule="exact"/>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551" w:hRule="atLeast"/>
        </w:trPr>
        <w:tc>
          <w:tcPr>
            <w:tcW w:w="2695" w:type="dxa"/>
          </w:tcPr>
          <w:p>
            <w:pPr>
              <w:pStyle w:val="TableParagraph"/>
              <w:spacing w:line="276" w:lineRule="exact"/>
              <w:ind w:left="635" w:right="608" w:firstLine="112"/>
              <w:rPr>
                <w:sz w:val="24"/>
              </w:rPr>
            </w:pPr>
            <w:r>
              <w:rPr>
                <w:spacing w:val="-2"/>
                <w:sz w:val="24"/>
              </w:rPr>
              <w:t>Megamectin </w:t>
            </w:r>
            <w:r>
              <w:rPr>
                <w:sz w:val="24"/>
              </w:rPr>
              <w:t>20EC, </w:t>
            </w:r>
            <w:r>
              <w:rPr>
                <w:spacing w:val="-2"/>
                <w:sz w:val="24"/>
              </w:rPr>
              <w:t>126WG</w:t>
            </w:r>
          </w:p>
        </w:tc>
        <w:tc>
          <w:tcPr>
            <w:tcW w:w="5175" w:type="dxa"/>
          </w:tcPr>
          <w:p>
            <w:pPr>
              <w:pStyle w:val="TableParagraph"/>
              <w:ind w:left="107"/>
              <w:rPr>
                <w:sz w:val="24"/>
              </w:rPr>
            </w:pPr>
            <w:r>
              <w:rPr>
                <w:b/>
                <w:sz w:val="24"/>
              </w:rPr>
              <w:t>20EC:</w:t>
            </w:r>
            <w:r>
              <w:rPr>
                <w:b/>
                <w:spacing w:val="-2"/>
                <w:sz w:val="24"/>
              </w:rPr>
              <w:t> </w:t>
            </w:r>
            <w:r>
              <w:rPr>
                <w:sz w:val="24"/>
              </w:rPr>
              <w:t>sâu đục</w:t>
            </w:r>
            <w:r>
              <w:rPr>
                <w:spacing w:val="-1"/>
                <w:sz w:val="24"/>
              </w:rPr>
              <w:t> </w:t>
            </w:r>
            <w:r>
              <w:rPr>
                <w:sz w:val="24"/>
              </w:rPr>
              <w:t>quả/ vải,</w:t>
            </w:r>
            <w:r>
              <w:rPr>
                <w:spacing w:val="-1"/>
                <w:sz w:val="24"/>
              </w:rPr>
              <w:t> </w:t>
            </w:r>
            <w:r>
              <w:rPr>
                <w:sz w:val="24"/>
              </w:rPr>
              <w:t>tuyến trùng/ hồ </w:t>
            </w:r>
            <w:r>
              <w:rPr>
                <w:spacing w:val="-4"/>
                <w:sz w:val="24"/>
              </w:rPr>
              <w:t>tiêu</w:t>
            </w:r>
          </w:p>
          <w:p>
            <w:pPr>
              <w:pStyle w:val="TableParagraph"/>
              <w:spacing w:line="257" w:lineRule="exact"/>
              <w:ind w:left="107"/>
              <w:rPr>
                <w:sz w:val="24"/>
              </w:rPr>
            </w:pPr>
            <w:r>
              <w:rPr>
                <w:b/>
                <w:sz w:val="24"/>
              </w:rPr>
              <w:t>126WG:</w:t>
            </w:r>
            <w:r>
              <w:rPr>
                <w:b/>
                <w:spacing w:val="-1"/>
                <w:sz w:val="24"/>
              </w:rPr>
              <w:t> </w:t>
            </w:r>
            <w:r>
              <w:rPr>
                <w:sz w:val="24"/>
              </w:rPr>
              <w:t>sâu đục</w:t>
            </w:r>
            <w:r>
              <w:rPr>
                <w:spacing w:val="-1"/>
                <w:sz w:val="24"/>
              </w:rPr>
              <w:t> </w:t>
            </w:r>
            <w:r>
              <w:rPr>
                <w:spacing w:val="-2"/>
                <w:sz w:val="24"/>
              </w:rPr>
              <w:t>thân/lúa</w:t>
            </w:r>
          </w:p>
        </w:tc>
        <w:tc>
          <w:tcPr>
            <w:tcW w:w="3353" w:type="dxa"/>
          </w:tcPr>
          <w:p>
            <w:pPr>
              <w:pStyle w:val="TableParagraph"/>
              <w:spacing w:line="276" w:lineRule="exact"/>
              <w:ind w:left="1272"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2695" w:type="dxa"/>
          </w:tcPr>
          <w:p>
            <w:pPr>
              <w:pStyle w:val="TableParagraph"/>
              <w:spacing w:line="276" w:lineRule="exact"/>
              <w:ind w:left="1043" w:right="1027" w:firstLine="1"/>
              <w:jc w:val="center"/>
              <w:rPr>
                <w:sz w:val="24"/>
              </w:rPr>
            </w:pPr>
            <w:r>
              <w:rPr>
                <w:spacing w:val="-2"/>
                <w:sz w:val="24"/>
              </w:rPr>
              <w:t>Melia 3.6EC</w:t>
            </w:r>
          </w:p>
        </w:tc>
        <w:tc>
          <w:tcPr>
            <w:tcW w:w="5175" w:type="dxa"/>
          </w:tcPr>
          <w:p>
            <w:pPr>
              <w:pStyle w:val="TableParagraph"/>
              <w:spacing w:line="276" w:lineRule="exact"/>
              <w:ind w:left="107" w:right="234"/>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rầy</w:t>
            </w:r>
            <w:r>
              <w:rPr>
                <w:spacing w:val="-4"/>
                <w:sz w:val="24"/>
              </w:rPr>
              <w:t> </w:t>
            </w:r>
            <w:r>
              <w:rPr>
                <w:sz w:val="24"/>
              </w:rPr>
              <w:t>xanh/</w:t>
            </w:r>
            <w:r>
              <w:rPr>
                <w:spacing w:val="-4"/>
                <w:sz w:val="24"/>
              </w:rPr>
              <w:t> </w:t>
            </w:r>
            <w:r>
              <w:rPr>
                <w:sz w:val="24"/>
              </w:rPr>
              <w:t>chè;</w:t>
            </w:r>
            <w:r>
              <w:rPr>
                <w:spacing w:val="-4"/>
                <w:sz w:val="24"/>
              </w:rPr>
              <w:t> </w:t>
            </w:r>
            <w:r>
              <w:rPr>
                <w:sz w:val="24"/>
              </w:rPr>
              <w:t>sâu</w:t>
            </w:r>
            <w:r>
              <w:rPr>
                <w:spacing w:val="-4"/>
                <w:sz w:val="24"/>
              </w:rPr>
              <w:t> </w:t>
            </w:r>
            <w:r>
              <w:rPr>
                <w:sz w:val="24"/>
              </w:rPr>
              <w:t>tơ,</w:t>
            </w:r>
            <w:r>
              <w:rPr>
                <w:spacing w:val="-4"/>
                <w:sz w:val="24"/>
              </w:rPr>
              <w:t> </w:t>
            </w:r>
            <w:r>
              <w:rPr>
                <w:sz w:val="24"/>
              </w:rPr>
              <w:t>bọ</w:t>
            </w:r>
            <w:r>
              <w:rPr>
                <w:spacing w:val="-4"/>
                <w:sz w:val="24"/>
              </w:rPr>
              <w:t> </w:t>
            </w:r>
            <w:r>
              <w:rPr>
                <w:sz w:val="24"/>
              </w:rPr>
              <w:t>nhảy/ bắp cải</w:t>
            </w:r>
          </w:p>
        </w:tc>
        <w:tc>
          <w:tcPr>
            <w:tcW w:w="3353" w:type="dxa"/>
          </w:tcPr>
          <w:p>
            <w:pPr>
              <w:pStyle w:val="TableParagraph"/>
              <w:spacing w:line="276" w:lineRule="exact"/>
              <w:ind w:left="1145"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1378" w:hRule="atLeast"/>
        </w:trPr>
        <w:tc>
          <w:tcPr>
            <w:tcW w:w="2695" w:type="dxa"/>
          </w:tcPr>
          <w:p>
            <w:pPr>
              <w:pStyle w:val="TableParagraph"/>
              <w:spacing w:line="240" w:lineRule="auto"/>
              <w:ind w:left="21" w:right="3"/>
              <w:jc w:val="center"/>
              <w:rPr>
                <w:sz w:val="24"/>
              </w:rPr>
            </w:pPr>
            <w:r>
              <w:rPr>
                <w:spacing w:val="-2"/>
                <w:sz w:val="24"/>
              </w:rPr>
              <w:t>Miktin</w:t>
            </w:r>
          </w:p>
          <w:p>
            <w:pPr>
              <w:pStyle w:val="TableParagraph"/>
              <w:spacing w:line="240" w:lineRule="auto"/>
              <w:ind w:left="1014"/>
              <w:rPr>
                <w:sz w:val="24"/>
              </w:rPr>
            </w:pPr>
            <w:r>
              <w:rPr>
                <w:sz w:val="24"/>
              </w:rPr>
              <w:t>3.6 </w:t>
            </w:r>
            <w:r>
              <w:rPr>
                <w:spacing w:val="-5"/>
                <w:sz w:val="24"/>
              </w:rPr>
              <w:t>EC</w:t>
            </w:r>
          </w:p>
        </w:tc>
        <w:tc>
          <w:tcPr>
            <w:tcW w:w="5175" w:type="dxa"/>
          </w:tcPr>
          <w:p>
            <w:pPr>
              <w:pStyle w:val="TableParagraph"/>
              <w:spacing w:line="240" w:lineRule="auto"/>
              <w:ind w:left="107" w:right="91"/>
              <w:jc w:val="both"/>
              <w:rPr>
                <w:sz w:val="24"/>
              </w:rPr>
            </w:pPr>
            <w:r>
              <w:rPr>
                <w:sz w:val="24"/>
              </w:rPr>
              <w:t>bọ</w:t>
            </w:r>
            <w:r>
              <w:rPr>
                <w:spacing w:val="-12"/>
                <w:sz w:val="24"/>
              </w:rPr>
              <w:t> </w:t>
            </w:r>
            <w:r>
              <w:rPr>
                <w:sz w:val="24"/>
              </w:rPr>
              <w:t>xít</w:t>
            </w:r>
            <w:r>
              <w:rPr>
                <w:spacing w:val="-11"/>
                <w:sz w:val="24"/>
              </w:rPr>
              <w:t> </w:t>
            </w:r>
            <w:r>
              <w:rPr>
                <w:sz w:val="24"/>
              </w:rPr>
              <w:t>muỗi,</w:t>
            </w:r>
            <w:r>
              <w:rPr>
                <w:spacing w:val="-14"/>
                <w:sz w:val="24"/>
              </w:rPr>
              <w:t> </w:t>
            </w:r>
            <w:r>
              <w:rPr>
                <w:sz w:val="24"/>
              </w:rPr>
              <w:t>rầy</w:t>
            </w:r>
            <w:r>
              <w:rPr>
                <w:spacing w:val="-12"/>
                <w:sz w:val="24"/>
              </w:rPr>
              <w:t> </w:t>
            </w:r>
            <w:r>
              <w:rPr>
                <w:sz w:val="24"/>
              </w:rPr>
              <w:t>xanh,</w:t>
            </w:r>
            <w:r>
              <w:rPr>
                <w:spacing w:val="-12"/>
                <w:sz w:val="24"/>
              </w:rPr>
              <w:t> </w:t>
            </w:r>
            <w:r>
              <w:rPr>
                <w:sz w:val="24"/>
              </w:rPr>
              <w:t>bọ</w:t>
            </w:r>
            <w:r>
              <w:rPr>
                <w:spacing w:val="-14"/>
                <w:sz w:val="24"/>
              </w:rPr>
              <w:t> </w:t>
            </w:r>
            <w:r>
              <w:rPr>
                <w:sz w:val="24"/>
              </w:rPr>
              <w:t>trĩ,</w:t>
            </w:r>
            <w:r>
              <w:rPr>
                <w:spacing w:val="-11"/>
                <w:sz w:val="24"/>
              </w:rPr>
              <w:t> </w:t>
            </w:r>
            <w:r>
              <w:rPr>
                <w:sz w:val="24"/>
              </w:rPr>
              <w:t>nhện</w:t>
            </w:r>
            <w:r>
              <w:rPr>
                <w:spacing w:val="-12"/>
                <w:sz w:val="24"/>
              </w:rPr>
              <w:t> </w:t>
            </w:r>
            <w:r>
              <w:rPr>
                <w:sz w:val="24"/>
              </w:rPr>
              <w:t>đỏ/</w:t>
            </w:r>
            <w:r>
              <w:rPr>
                <w:spacing w:val="-11"/>
                <w:sz w:val="24"/>
              </w:rPr>
              <w:t> </w:t>
            </w:r>
            <w:r>
              <w:rPr>
                <w:sz w:val="24"/>
              </w:rPr>
              <w:t>chè;</w:t>
            </w:r>
            <w:r>
              <w:rPr>
                <w:spacing w:val="-11"/>
                <w:sz w:val="24"/>
              </w:rPr>
              <w:t> </w:t>
            </w:r>
            <w:r>
              <w:rPr>
                <w:sz w:val="24"/>
              </w:rPr>
              <w:t>nhện</w:t>
            </w:r>
            <w:r>
              <w:rPr>
                <w:spacing w:val="-12"/>
                <w:sz w:val="24"/>
              </w:rPr>
              <w:t> </w:t>
            </w:r>
            <w:r>
              <w:rPr>
                <w:sz w:val="24"/>
              </w:rPr>
              <w:t>gié, rầy</w:t>
            </w:r>
            <w:r>
              <w:rPr>
                <w:spacing w:val="-8"/>
                <w:sz w:val="24"/>
              </w:rPr>
              <w:t> </w:t>
            </w:r>
            <w:r>
              <w:rPr>
                <w:sz w:val="24"/>
              </w:rPr>
              <w:t>nâu,</w:t>
            </w:r>
            <w:r>
              <w:rPr>
                <w:spacing w:val="-6"/>
                <w:sz w:val="24"/>
              </w:rPr>
              <w:t> </w:t>
            </w:r>
            <w:r>
              <w:rPr>
                <w:sz w:val="24"/>
              </w:rPr>
              <w:t>sâu</w:t>
            </w:r>
            <w:r>
              <w:rPr>
                <w:spacing w:val="-6"/>
                <w:sz w:val="24"/>
              </w:rPr>
              <w:t> </w:t>
            </w:r>
            <w:r>
              <w:rPr>
                <w:sz w:val="24"/>
              </w:rPr>
              <w:t>cuốn</w:t>
            </w:r>
            <w:r>
              <w:rPr>
                <w:spacing w:val="-8"/>
                <w:sz w:val="24"/>
              </w:rPr>
              <w:t> </w:t>
            </w:r>
            <w:r>
              <w:rPr>
                <w:sz w:val="24"/>
              </w:rPr>
              <w:t>lá</w:t>
            </w:r>
            <w:r>
              <w:rPr>
                <w:spacing w:val="-7"/>
                <w:sz w:val="24"/>
              </w:rPr>
              <w:t> </w:t>
            </w:r>
            <w:r>
              <w:rPr>
                <w:sz w:val="24"/>
              </w:rPr>
              <w:t>nhỏ,</w:t>
            </w:r>
            <w:r>
              <w:rPr>
                <w:spacing w:val="-6"/>
                <w:sz w:val="24"/>
              </w:rPr>
              <w:t> </w:t>
            </w:r>
            <w:r>
              <w:rPr>
                <w:sz w:val="24"/>
              </w:rPr>
              <w:t>sâu</w:t>
            </w:r>
            <w:r>
              <w:rPr>
                <w:spacing w:val="-8"/>
                <w:sz w:val="24"/>
              </w:rPr>
              <w:t> </w:t>
            </w:r>
            <w:r>
              <w:rPr>
                <w:sz w:val="24"/>
              </w:rPr>
              <w:t>đục</w:t>
            </w:r>
            <w:r>
              <w:rPr>
                <w:spacing w:val="-9"/>
                <w:sz w:val="24"/>
              </w:rPr>
              <w:t> </w:t>
            </w:r>
            <w:r>
              <w:rPr>
                <w:sz w:val="24"/>
              </w:rPr>
              <w:t>bẹ/</w:t>
            </w:r>
            <w:r>
              <w:rPr>
                <w:spacing w:val="-7"/>
                <w:sz w:val="24"/>
              </w:rPr>
              <w:t> </w:t>
            </w:r>
            <w:r>
              <w:rPr>
                <w:sz w:val="24"/>
              </w:rPr>
              <w:t>lúa;</w:t>
            </w:r>
            <w:r>
              <w:rPr>
                <w:spacing w:val="-8"/>
                <w:sz w:val="24"/>
              </w:rPr>
              <w:t> </w:t>
            </w:r>
            <w:r>
              <w:rPr>
                <w:sz w:val="24"/>
              </w:rPr>
              <w:t>bọ</w:t>
            </w:r>
            <w:r>
              <w:rPr>
                <w:spacing w:val="-6"/>
                <w:sz w:val="24"/>
              </w:rPr>
              <w:t> </w:t>
            </w:r>
            <w:r>
              <w:rPr>
                <w:sz w:val="24"/>
              </w:rPr>
              <w:t>xít,</w:t>
            </w:r>
            <w:r>
              <w:rPr>
                <w:spacing w:val="-8"/>
                <w:sz w:val="24"/>
              </w:rPr>
              <w:t> </w:t>
            </w:r>
            <w:r>
              <w:rPr>
                <w:sz w:val="24"/>
              </w:rPr>
              <w:t>sâu đục</w:t>
            </w:r>
            <w:r>
              <w:rPr>
                <w:spacing w:val="-12"/>
                <w:sz w:val="24"/>
              </w:rPr>
              <w:t> </w:t>
            </w:r>
            <w:r>
              <w:rPr>
                <w:sz w:val="24"/>
              </w:rPr>
              <w:t>quả/</w:t>
            </w:r>
            <w:r>
              <w:rPr>
                <w:spacing w:val="-7"/>
                <w:sz w:val="24"/>
              </w:rPr>
              <w:t> </w:t>
            </w:r>
            <w:r>
              <w:rPr>
                <w:sz w:val="24"/>
              </w:rPr>
              <w:t>vải;</w:t>
            </w:r>
            <w:r>
              <w:rPr>
                <w:spacing w:val="-10"/>
                <w:sz w:val="24"/>
              </w:rPr>
              <w:t> </w:t>
            </w:r>
            <w:r>
              <w:rPr>
                <w:sz w:val="24"/>
              </w:rPr>
              <w:t>sâu</w:t>
            </w:r>
            <w:r>
              <w:rPr>
                <w:spacing w:val="-8"/>
                <w:sz w:val="24"/>
              </w:rPr>
              <w:t> </w:t>
            </w:r>
            <w:r>
              <w:rPr>
                <w:sz w:val="24"/>
              </w:rPr>
              <w:t>xanh</w:t>
            </w:r>
            <w:r>
              <w:rPr>
                <w:spacing w:val="-9"/>
                <w:sz w:val="24"/>
              </w:rPr>
              <w:t> </w:t>
            </w:r>
            <w:r>
              <w:rPr>
                <w:sz w:val="24"/>
              </w:rPr>
              <w:t>da</w:t>
            </w:r>
            <w:r>
              <w:rPr>
                <w:spacing w:val="-6"/>
                <w:sz w:val="24"/>
              </w:rPr>
              <w:t> </w:t>
            </w:r>
            <w:r>
              <w:rPr>
                <w:sz w:val="24"/>
              </w:rPr>
              <w:t>láng/</w:t>
            </w:r>
            <w:r>
              <w:rPr>
                <w:spacing w:val="-10"/>
                <w:sz w:val="24"/>
              </w:rPr>
              <w:t> </w:t>
            </w:r>
            <w:r>
              <w:rPr>
                <w:sz w:val="24"/>
              </w:rPr>
              <w:t>đậu</w:t>
            </w:r>
            <w:r>
              <w:rPr>
                <w:spacing w:val="-11"/>
                <w:sz w:val="24"/>
              </w:rPr>
              <w:t> </w:t>
            </w:r>
            <w:r>
              <w:rPr>
                <w:sz w:val="24"/>
              </w:rPr>
              <w:t>tương;</w:t>
            </w:r>
            <w:r>
              <w:rPr>
                <w:spacing w:val="-10"/>
                <w:sz w:val="24"/>
              </w:rPr>
              <w:t> </w:t>
            </w:r>
            <w:r>
              <w:rPr>
                <w:sz w:val="24"/>
              </w:rPr>
              <w:t>sâu</w:t>
            </w:r>
            <w:r>
              <w:rPr>
                <w:spacing w:val="-10"/>
                <w:sz w:val="24"/>
              </w:rPr>
              <w:t> </w:t>
            </w:r>
            <w:r>
              <w:rPr>
                <w:spacing w:val="-2"/>
                <w:sz w:val="24"/>
              </w:rPr>
              <w:t>xanh/</w:t>
            </w:r>
          </w:p>
          <w:p>
            <w:pPr>
              <w:pStyle w:val="TableParagraph"/>
              <w:spacing w:line="274" w:lineRule="exact"/>
              <w:ind w:left="107" w:right="95"/>
              <w:jc w:val="both"/>
              <w:rPr>
                <w:sz w:val="24"/>
              </w:rPr>
            </w:pPr>
            <w:r>
              <w:rPr>
                <w:sz w:val="24"/>
              </w:rPr>
              <w:t>cà chua; sâu vẽ bùa, rầy chổng cánh/ cam; sâu tơ, rệp, sâu xanh bướm trắng/ bắp cải; rầy bông/ xoài</w:t>
            </w:r>
          </w:p>
        </w:tc>
        <w:tc>
          <w:tcPr>
            <w:tcW w:w="3353" w:type="dxa"/>
          </w:tcPr>
          <w:p>
            <w:pPr>
              <w:pStyle w:val="TableParagraph"/>
              <w:spacing w:line="240" w:lineRule="auto"/>
              <w:ind w:left="1152" w:right="345" w:hanging="60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TM</w:t>
            </w:r>
            <w:r>
              <w:rPr>
                <w:spacing w:val="-9"/>
                <w:sz w:val="24"/>
              </w:rPr>
              <w:t> </w:t>
            </w:r>
            <w:r>
              <w:rPr>
                <w:sz w:val="24"/>
              </w:rPr>
              <w:t>BVTV Minh Khai</w:t>
            </w:r>
          </w:p>
        </w:tc>
      </w:tr>
      <w:tr>
        <w:trPr>
          <w:trHeight w:val="277" w:hRule="atLeast"/>
        </w:trPr>
        <w:tc>
          <w:tcPr>
            <w:tcW w:w="2695" w:type="dxa"/>
          </w:tcPr>
          <w:p>
            <w:pPr>
              <w:pStyle w:val="TableParagraph"/>
              <w:spacing w:line="257" w:lineRule="exact" w:before="1"/>
              <w:ind w:left="21" w:right="8"/>
              <w:jc w:val="center"/>
              <w:rPr>
                <w:sz w:val="24"/>
              </w:rPr>
            </w:pPr>
            <w:r>
              <w:rPr>
                <w:sz w:val="24"/>
              </w:rPr>
              <w:t>Nafat</w:t>
            </w:r>
            <w:r>
              <w:rPr>
                <w:spacing w:val="-4"/>
                <w:sz w:val="24"/>
              </w:rPr>
              <w:t> </w:t>
            </w:r>
            <w:r>
              <w:rPr>
                <w:spacing w:val="-2"/>
                <w:sz w:val="24"/>
              </w:rPr>
              <w:t>3.6EC</w:t>
            </w:r>
          </w:p>
        </w:tc>
        <w:tc>
          <w:tcPr>
            <w:tcW w:w="5175" w:type="dxa"/>
          </w:tcPr>
          <w:p>
            <w:pPr>
              <w:pStyle w:val="TableParagraph"/>
              <w:spacing w:line="257" w:lineRule="exact" w:before="1"/>
              <w:ind w:left="107"/>
              <w:rPr>
                <w:sz w:val="24"/>
              </w:rPr>
            </w:pPr>
            <w:r>
              <w:rPr>
                <w:sz w:val="24"/>
              </w:rPr>
              <w:t>sâu</w:t>
            </w:r>
            <w:r>
              <w:rPr>
                <w:spacing w:val="-1"/>
                <w:sz w:val="24"/>
              </w:rPr>
              <w:t> </w:t>
            </w:r>
            <w:r>
              <w:rPr>
                <w:sz w:val="24"/>
              </w:rPr>
              <w:t>cuốn lá,</w:t>
            </w:r>
            <w:r>
              <w:rPr>
                <w:spacing w:val="-1"/>
                <w:sz w:val="24"/>
              </w:rPr>
              <w:t> </w:t>
            </w:r>
            <w:r>
              <w:rPr>
                <w:sz w:val="24"/>
              </w:rPr>
              <w:t>nhện gié/</w:t>
            </w:r>
            <w:r>
              <w:rPr>
                <w:spacing w:val="-1"/>
                <w:sz w:val="24"/>
              </w:rPr>
              <w:t> </w:t>
            </w:r>
            <w:r>
              <w:rPr>
                <w:sz w:val="24"/>
              </w:rPr>
              <w:t>lúa, nhện</w:t>
            </w:r>
            <w:r>
              <w:rPr>
                <w:spacing w:val="-1"/>
                <w:sz w:val="24"/>
              </w:rPr>
              <w:t> </w:t>
            </w:r>
            <w:r>
              <w:rPr>
                <w:sz w:val="24"/>
              </w:rPr>
              <w:t>đỏ/ </w:t>
            </w:r>
            <w:r>
              <w:rPr>
                <w:spacing w:val="-5"/>
                <w:sz w:val="24"/>
              </w:rPr>
              <w:t>sắn</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1" w:hRule="atLeast"/>
        </w:trPr>
        <w:tc>
          <w:tcPr>
            <w:tcW w:w="2695" w:type="dxa"/>
          </w:tcPr>
          <w:p>
            <w:pPr>
              <w:pStyle w:val="TableParagraph"/>
              <w:ind w:left="21" w:right="5"/>
              <w:jc w:val="center"/>
              <w:rPr>
                <w:sz w:val="24"/>
              </w:rPr>
            </w:pPr>
            <w:r>
              <w:rPr>
                <w:sz w:val="24"/>
              </w:rPr>
              <w:t>Nas</w:t>
            </w:r>
            <w:r>
              <w:rPr>
                <w:spacing w:val="-2"/>
                <w:sz w:val="24"/>
              </w:rPr>
              <w:t> </w:t>
            </w:r>
            <w:r>
              <w:rPr>
                <w:spacing w:val="-4"/>
                <w:sz w:val="24"/>
              </w:rPr>
              <w:t>60EC</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152" w:right="215" w:hanging="6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Phong Phú</w:t>
            </w:r>
          </w:p>
        </w:tc>
      </w:tr>
      <w:tr>
        <w:trPr>
          <w:trHeight w:val="551" w:hRule="atLeast"/>
        </w:trPr>
        <w:tc>
          <w:tcPr>
            <w:tcW w:w="2695" w:type="dxa"/>
          </w:tcPr>
          <w:p>
            <w:pPr>
              <w:pStyle w:val="TableParagraph"/>
              <w:ind w:left="21" w:right="8"/>
              <w:jc w:val="center"/>
              <w:rPr>
                <w:sz w:val="24"/>
              </w:rPr>
            </w:pPr>
            <w:r>
              <w:rPr>
                <w:sz w:val="24"/>
              </w:rPr>
              <w:t>Newsodant</w:t>
            </w:r>
            <w:r>
              <w:rPr>
                <w:spacing w:val="-4"/>
                <w:sz w:val="24"/>
              </w:rPr>
              <w:t> </w:t>
            </w:r>
            <w:r>
              <w:rPr>
                <w:spacing w:val="-2"/>
                <w:sz w:val="24"/>
              </w:rPr>
              <w:t>5.5EC</w:t>
            </w:r>
          </w:p>
        </w:tc>
        <w:tc>
          <w:tcPr>
            <w:tcW w:w="5175" w:type="dxa"/>
          </w:tcPr>
          <w:p>
            <w:pPr>
              <w:pStyle w:val="TableParagraph"/>
              <w:spacing w:line="276" w:lineRule="exact"/>
              <w:ind w:left="107"/>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nhện</w:t>
            </w:r>
            <w:r>
              <w:rPr>
                <w:spacing w:val="-4"/>
                <w:sz w:val="24"/>
              </w:rPr>
              <w:t> </w:t>
            </w:r>
            <w:r>
              <w:rPr>
                <w:sz w:val="24"/>
              </w:rPr>
              <w:t>gié,</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tơ, sâu xanh bướm trắng/ bắp cải; nhện đỏ, bọ trĩ/ cam</w:t>
            </w:r>
          </w:p>
        </w:tc>
        <w:tc>
          <w:tcPr>
            <w:tcW w:w="3353" w:type="dxa"/>
          </w:tcPr>
          <w:p>
            <w:pPr>
              <w:pStyle w:val="TableParagraph"/>
              <w:spacing w:line="276" w:lineRule="exact"/>
              <w:ind w:left="1020" w:right="345" w:hanging="48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Khánh Phong</w:t>
            </w:r>
          </w:p>
        </w:tc>
      </w:tr>
      <w:tr>
        <w:trPr>
          <w:trHeight w:val="1102" w:hRule="atLeast"/>
        </w:trPr>
        <w:tc>
          <w:tcPr>
            <w:tcW w:w="2695" w:type="dxa"/>
          </w:tcPr>
          <w:p>
            <w:pPr>
              <w:pStyle w:val="TableParagraph"/>
              <w:spacing w:line="274" w:lineRule="exact"/>
              <w:ind w:left="21" w:right="8"/>
              <w:jc w:val="center"/>
              <w:rPr>
                <w:sz w:val="24"/>
              </w:rPr>
            </w:pPr>
            <w:r>
              <w:rPr>
                <w:sz w:val="24"/>
              </w:rPr>
              <w:t>Nimbus </w:t>
            </w:r>
            <w:r>
              <w:rPr>
                <w:spacing w:val="-2"/>
                <w:sz w:val="24"/>
              </w:rPr>
              <w:t>6.0EC</w:t>
            </w:r>
          </w:p>
        </w:tc>
        <w:tc>
          <w:tcPr>
            <w:tcW w:w="5175" w:type="dxa"/>
          </w:tcPr>
          <w:p>
            <w:pPr>
              <w:pStyle w:val="TableParagraph"/>
              <w:spacing w:line="276" w:lineRule="exact"/>
              <w:ind w:left="107" w:right="153"/>
              <w:rPr>
                <w:sz w:val="24"/>
              </w:rPr>
            </w:pPr>
            <w:r>
              <w:rPr>
                <w:sz w:val="24"/>
              </w:rPr>
              <w:t>bọ trĩ, sâu cuốn lá nhỏ, sâu đục bẹ/ lúa; sâu tơ, sâu xanh/</w:t>
            </w:r>
            <w:r>
              <w:rPr>
                <w:spacing w:val="-4"/>
                <w:sz w:val="24"/>
              </w:rPr>
              <w:t> </w:t>
            </w:r>
            <w:r>
              <w:rPr>
                <w:sz w:val="24"/>
              </w:rPr>
              <w:t>bắp</w:t>
            </w:r>
            <w:r>
              <w:rPr>
                <w:spacing w:val="-4"/>
                <w:sz w:val="24"/>
              </w:rPr>
              <w:t> </w:t>
            </w:r>
            <w:r>
              <w:rPr>
                <w:sz w:val="24"/>
              </w:rPr>
              <w:t>cải;</w:t>
            </w:r>
            <w:r>
              <w:rPr>
                <w:spacing w:val="-4"/>
                <w:sz w:val="24"/>
              </w:rPr>
              <w:t> </w:t>
            </w:r>
            <w:r>
              <w:rPr>
                <w:sz w:val="24"/>
              </w:rPr>
              <w:t>dòi</w:t>
            </w:r>
            <w:r>
              <w:rPr>
                <w:spacing w:val="-4"/>
                <w:sz w:val="24"/>
              </w:rPr>
              <w:t> </w:t>
            </w:r>
            <w:r>
              <w:rPr>
                <w:sz w:val="24"/>
              </w:rPr>
              <w:t>đục</w:t>
            </w:r>
            <w:r>
              <w:rPr>
                <w:spacing w:val="-4"/>
                <w:sz w:val="24"/>
              </w:rPr>
              <w:t> </w:t>
            </w:r>
            <w:r>
              <w:rPr>
                <w:sz w:val="24"/>
              </w:rPr>
              <w:t>lá/</w:t>
            </w:r>
            <w:r>
              <w:rPr>
                <w:spacing w:val="-3"/>
                <w:sz w:val="24"/>
              </w:rPr>
              <w:t> </w:t>
            </w:r>
            <w:r>
              <w:rPr>
                <w:sz w:val="24"/>
              </w:rPr>
              <w:t>cà</w:t>
            </w:r>
            <w:r>
              <w:rPr>
                <w:spacing w:val="-5"/>
                <w:sz w:val="24"/>
              </w:rPr>
              <w:t> </w:t>
            </w:r>
            <w:r>
              <w:rPr>
                <w:sz w:val="24"/>
              </w:rPr>
              <w:t>chua;</w:t>
            </w:r>
            <w:r>
              <w:rPr>
                <w:spacing w:val="-4"/>
                <w:sz w:val="24"/>
              </w:rPr>
              <w:t> </w:t>
            </w:r>
            <w:r>
              <w:rPr>
                <w:sz w:val="24"/>
              </w:rPr>
              <w:t>sâu</w:t>
            </w:r>
            <w:r>
              <w:rPr>
                <w:spacing w:val="-4"/>
                <w:sz w:val="24"/>
              </w:rPr>
              <w:t> </w:t>
            </w:r>
            <w:r>
              <w:rPr>
                <w:sz w:val="24"/>
              </w:rPr>
              <w:t>khoang/</w:t>
            </w:r>
            <w:r>
              <w:rPr>
                <w:spacing w:val="-4"/>
                <w:sz w:val="24"/>
              </w:rPr>
              <w:t> </w:t>
            </w:r>
            <w:r>
              <w:rPr>
                <w:sz w:val="24"/>
              </w:rPr>
              <w:t>lạc; sâu vẽ bùa, nhện đỏ/ cam; sâu đục quả/ vải; nhện đỏ, bọ cánh tơ/ chè; bọ trĩ/ dưa hấu</w:t>
            </w:r>
          </w:p>
        </w:tc>
        <w:tc>
          <w:tcPr>
            <w:tcW w:w="3353" w:type="dxa"/>
          </w:tcPr>
          <w:p>
            <w:pPr>
              <w:pStyle w:val="TableParagraph"/>
              <w:spacing w:line="240" w:lineRule="auto"/>
              <w:ind w:left="1077" w:right="215" w:hanging="696"/>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VT</w:t>
            </w:r>
            <w:r>
              <w:rPr>
                <w:spacing w:val="-9"/>
                <w:sz w:val="24"/>
              </w:rPr>
              <w:t> </w:t>
            </w:r>
            <w:r>
              <w:rPr>
                <w:sz w:val="24"/>
              </w:rPr>
              <w:t>BVTV Phương Mai</w:t>
            </w:r>
          </w:p>
        </w:tc>
      </w:tr>
      <w:tr>
        <w:trPr>
          <w:trHeight w:val="552" w:hRule="atLeast"/>
        </w:trPr>
        <w:tc>
          <w:tcPr>
            <w:tcW w:w="2695" w:type="dxa"/>
          </w:tcPr>
          <w:p>
            <w:pPr>
              <w:pStyle w:val="TableParagraph"/>
              <w:spacing w:line="270" w:lineRule="atLeast"/>
              <w:ind w:left="666" w:right="648" w:firstLine="268"/>
              <w:rPr>
                <w:sz w:val="24"/>
              </w:rPr>
            </w:pPr>
            <w:r>
              <w:rPr>
                <w:spacing w:val="-2"/>
                <w:sz w:val="24"/>
              </w:rPr>
              <w:t>Nockout </w:t>
            </w:r>
            <w:r>
              <w:rPr>
                <w:sz w:val="24"/>
              </w:rPr>
              <w:t>3.6GR,</w:t>
            </w:r>
            <w:r>
              <w:rPr>
                <w:spacing w:val="-15"/>
                <w:sz w:val="24"/>
              </w:rPr>
              <w:t> </w:t>
            </w:r>
            <w:r>
              <w:rPr>
                <w:sz w:val="24"/>
              </w:rPr>
              <w:t>3.6EC</w:t>
            </w:r>
          </w:p>
        </w:tc>
        <w:tc>
          <w:tcPr>
            <w:tcW w:w="5175" w:type="dxa"/>
          </w:tcPr>
          <w:p>
            <w:pPr>
              <w:pStyle w:val="TableParagraph"/>
              <w:spacing w:line="240" w:lineRule="auto"/>
              <w:ind w:left="107"/>
              <w:rPr>
                <w:sz w:val="24"/>
              </w:rPr>
            </w:pPr>
            <w:r>
              <w:rPr>
                <w:b/>
                <w:sz w:val="24"/>
              </w:rPr>
              <w:t>3.6GR:</w:t>
            </w:r>
            <w:r>
              <w:rPr>
                <w:b/>
                <w:spacing w:val="-1"/>
                <w:sz w:val="24"/>
              </w:rPr>
              <w:t> </w:t>
            </w:r>
            <w:r>
              <w:rPr>
                <w:sz w:val="24"/>
              </w:rPr>
              <w:t>tuyến</w:t>
            </w:r>
            <w:r>
              <w:rPr>
                <w:spacing w:val="-1"/>
                <w:sz w:val="24"/>
              </w:rPr>
              <w:t> </w:t>
            </w:r>
            <w:r>
              <w:rPr>
                <w:sz w:val="24"/>
              </w:rPr>
              <w:t>trùng/ cà</w:t>
            </w:r>
            <w:r>
              <w:rPr>
                <w:spacing w:val="-2"/>
                <w:sz w:val="24"/>
              </w:rPr>
              <w:t> </w:t>
            </w:r>
            <w:r>
              <w:rPr>
                <w:spacing w:val="-5"/>
                <w:sz w:val="24"/>
              </w:rPr>
              <w:t>phê</w:t>
            </w:r>
          </w:p>
          <w:p>
            <w:pPr>
              <w:pStyle w:val="TableParagraph"/>
              <w:spacing w:line="257" w:lineRule="exact"/>
              <w:ind w:left="107"/>
              <w:rPr>
                <w:sz w:val="24"/>
              </w:rPr>
            </w:pPr>
            <w:r>
              <w:rPr>
                <w:b/>
                <w:sz w:val="24"/>
              </w:rPr>
              <w:t>3.6EC</w:t>
            </w:r>
            <w:r>
              <w:rPr>
                <w:sz w:val="24"/>
              </w:rPr>
              <w:t>:</w:t>
            </w:r>
            <w:r>
              <w:rPr>
                <w:spacing w:val="-1"/>
                <w:sz w:val="24"/>
              </w:rPr>
              <w:t> </w:t>
            </w:r>
            <w:r>
              <w:rPr>
                <w:sz w:val="24"/>
              </w:rPr>
              <w:t>sâu</w:t>
            </w:r>
            <w:r>
              <w:rPr>
                <w:spacing w:val="-1"/>
                <w:sz w:val="24"/>
              </w:rPr>
              <w:t> </w:t>
            </w:r>
            <w:r>
              <w:rPr>
                <w:sz w:val="24"/>
              </w:rPr>
              <w:t>khoang/</w:t>
            </w:r>
            <w:r>
              <w:rPr>
                <w:spacing w:val="-1"/>
                <w:sz w:val="24"/>
              </w:rPr>
              <w:t> </w:t>
            </w:r>
            <w:r>
              <w:rPr>
                <w:sz w:val="24"/>
              </w:rPr>
              <w:t>cải</w:t>
            </w:r>
            <w:r>
              <w:rPr>
                <w:spacing w:val="-1"/>
                <w:sz w:val="24"/>
              </w:rPr>
              <w:t> </w:t>
            </w:r>
            <w:r>
              <w:rPr>
                <w:spacing w:val="-5"/>
                <w:sz w:val="24"/>
              </w:rPr>
              <w:t>bắp</w:t>
            </w:r>
          </w:p>
        </w:tc>
        <w:tc>
          <w:tcPr>
            <w:tcW w:w="3353" w:type="dxa"/>
          </w:tcPr>
          <w:p>
            <w:pPr>
              <w:pStyle w:val="TableParagraph"/>
              <w:spacing w:line="270" w:lineRule="atLeas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bl>
    <w:p>
      <w:pPr>
        <w:rPr>
          <w:sz w:val="2"/>
          <w:szCs w:val="2"/>
        </w:rPr>
      </w:pPr>
      <w:r>
        <w:rPr/>
        <mc:AlternateContent>
          <mc:Choice Requires="wps">
            <w:drawing>
              <wp:anchor distT="0" distB="0" distL="0" distR="0" allowOverlap="1" layoutInCell="1" locked="0" behindDoc="0" simplePos="0" relativeHeight="15735808">
                <wp:simplePos x="0" y="0"/>
                <wp:positionH relativeFrom="page">
                  <wp:posOffset>1307846</wp:posOffset>
                </wp:positionH>
                <wp:positionV relativeFrom="page">
                  <wp:posOffset>359663</wp:posOffset>
                </wp:positionV>
                <wp:extent cx="9525" cy="66294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9525" cy="6629400"/>
                        </a:xfrm>
                        <a:custGeom>
                          <a:avLst/>
                          <a:gdLst/>
                          <a:ahLst/>
                          <a:cxnLst/>
                          <a:rect l="l" t="t" r="r" b="b"/>
                          <a:pathLst>
                            <a:path w="9525" h="6629400">
                              <a:moveTo>
                                <a:pt x="9144" y="6267920"/>
                              </a:moveTo>
                              <a:lnTo>
                                <a:pt x="0" y="6267920"/>
                              </a:lnTo>
                              <a:lnTo>
                                <a:pt x="0" y="6277051"/>
                              </a:lnTo>
                              <a:lnTo>
                                <a:pt x="0" y="6629095"/>
                              </a:lnTo>
                              <a:lnTo>
                                <a:pt x="9144" y="6629095"/>
                              </a:lnTo>
                              <a:lnTo>
                                <a:pt x="9144" y="6277051"/>
                              </a:lnTo>
                              <a:lnTo>
                                <a:pt x="9144" y="6267920"/>
                              </a:lnTo>
                              <a:close/>
                            </a:path>
                            <a:path w="9525" h="6629400">
                              <a:moveTo>
                                <a:pt x="9144" y="5206949"/>
                              </a:moveTo>
                              <a:lnTo>
                                <a:pt x="0" y="5206949"/>
                              </a:lnTo>
                              <a:lnTo>
                                <a:pt x="0" y="5557774"/>
                              </a:lnTo>
                              <a:lnTo>
                                <a:pt x="0" y="5566880"/>
                              </a:lnTo>
                              <a:lnTo>
                                <a:pt x="0" y="6267907"/>
                              </a:lnTo>
                              <a:lnTo>
                                <a:pt x="9144" y="6267907"/>
                              </a:lnTo>
                              <a:lnTo>
                                <a:pt x="9144" y="5566918"/>
                              </a:lnTo>
                              <a:lnTo>
                                <a:pt x="9144" y="5557774"/>
                              </a:lnTo>
                              <a:lnTo>
                                <a:pt x="9144" y="5206949"/>
                              </a:lnTo>
                              <a:close/>
                            </a:path>
                            <a:path w="9525" h="6629400">
                              <a:moveTo>
                                <a:pt x="9144" y="4847221"/>
                              </a:moveTo>
                              <a:lnTo>
                                <a:pt x="0" y="4847221"/>
                              </a:lnTo>
                              <a:lnTo>
                                <a:pt x="0" y="5197729"/>
                              </a:lnTo>
                              <a:lnTo>
                                <a:pt x="0" y="5206873"/>
                              </a:lnTo>
                              <a:lnTo>
                                <a:pt x="9144" y="5206873"/>
                              </a:lnTo>
                              <a:lnTo>
                                <a:pt x="9144" y="5197729"/>
                              </a:lnTo>
                              <a:lnTo>
                                <a:pt x="9144" y="4847221"/>
                              </a:lnTo>
                              <a:close/>
                            </a:path>
                            <a:path w="9525" h="6629400">
                              <a:moveTo>
                                <a:pt x="9144" y="3766705"/>
                              </a:moveTo>
                              <a:lnTo>
                                <a:pt x="0" y="3766705"/>
                              </a:lnTo>
                              <a:lnTo>
                                <a:pt x="0" y="3775837"/>
                              </a:lnTo>
                              <a:lnTo>
                                <a:pt x="0" y="4652137"/>
                              </a:lnTo>
                              <a:lnTo>
                                <a:pt x="0" y="4661281"/>
                              </a:lnTo>
                              <a:lnTo>
                                <a:pt x="0" y="4838065"/>
                              </a:lnTo>
                              <a:lnTo>
                                <a:pt x="0" y="4847209"/>
                              </a:lnTo>
                              <a:lnTo>
                                <a:pt x="9144" y="4847209"/>
                              </a:lnTo>
                              <a:lnTo>
                                <a:pt x="9144" y="4838065"/>
                              </a:lnTo>
                              <a:lnTo>
                                <a:pt x="9144" y="4661281"/>
                              </a:lnTo>
                              <a:lnTo>
                                <a:pt x="9144" y="4652137"/>
                              </a:lnTo>
                              <a:lnTo>
                                <a:pt x="9144" y="3775837"/>
                              </a:lnTo>
                              <a:lnTo>
                                <a:pt x="9144" y="3766705"/>
                              </a:lnTo>
                              <a:close/>
                            </a:path>
                            <a:path w="9525" h="6629400">
                              <a:moveTo>
                                <a:pt x="9144" y="1966290"/>
                              </a:moveTo>
                              <a:lnTo>
                                <a:pt x="0" y="1966290"/>
                              </a:lnTo>
                              <a:lnTo>
                                <a:pt x="0" y="2317115"/>
                              </a:lnTo>
                              <a:lnTo>
                                <a:pt x="0" y="2326259"/>
                              </a:lnTo>
                              <a:lnTo>
                                <a:pt x="0" y="3766693"/>
                              </a:lnTo>
                              <a:lnTo>
                                <a:pt x="9144" y="3766693"/>
                              </a:lnTo>
                              <a:lnTo>
                                <a:pt x="9144" y="2317115"/>
                              </a:lnTo>
                              <a:lnTo>
                                <a:pt x="9144" y="1966290"/>
                              </a:lnTo>
                              <a:close/>
                            </a:path>
                            <a:path w="9525" h="6629400">
                              <a:moveTo>
                                <a:pt x="9144" y="0"/>
                              </a:moveTo>
                              <a:lnTo>
                                <a:pt x="0" y="0"/>
                              </a:lnTo>
                              <a:lnTo>
                                <a:pt x="0" y="9093"/>
                              </a:lnTo>
                              <a:lnTo>
                                <a:pt x="0" y="9144"/>
                              </a:lnTo>
                              <a:lnTo>
                                <a:pt x="0" y="1966214"/>
                              </a:lnTo>
                              <a:lnTo>
                                <a:pt x="9144" y="1966214"/>
                              </a:lnTo>
                              <a:lnTo>
                                <a:pt x="9144" y="909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2pt;mso-position-horizontal-relative:page;mso-position-vertical-relative:page;z-index:15735808" id="docshape20" coordorigin="2060,566" coordsize="15,10440" path="m2074,10437l2060,10437,2060,10452,2060,11006,2074,11006,2074,10452,2074,10437xm2074,8766l2060,8766,2060,9319,2060,9333,2060,9333,2060,10437,2074,10437,2074,9333,2074,9333,2074,9319,2074,8766xm2074,8200l2060,8200,2060,8752,2060,8766,2074,8766,2074,8752,2074,8200xm2074,6498l2060,6498,2060,6513,2060,7893,2060,7907,2060,8185,2060,8200,2074,8200,2074,8185,2074,7907,2074,7893,2074,6513,2074,6498xm2074,3663l2060,3663,2060,4215,2060,4230,2060,4782,2060,4796,2060,5075,2060,5089,2060,5365,2060,5379,2060,5931,2060,5946,2060,5946,2060,6498,2074,6498,2074,5946,2074,5946,2074,5931,2074,5379,2074,5365,2074,5089,2074,5075,2074,4796,2074,4782,2074,4230,2074,4215,2074,3663xm2074,566l2060,566,2060,581,2060,581,2060,1409,2060,1424,2060,1978,2060,1992,2060,3648,2060,3663,2074,3663,2074,3648,2074,1992,2074,1978,2074,1424,2074,1409,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858012</wp:posOffset>
                </wp:positionH>
                <wp:positionV relativeFrom="page">
                  <wp:posOffset>368756</wp:posOffset>
                </wp:positionV>
                <wp:extent cx="9525" cy="6620509"/>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9525" cy="6620509"/>
                        </a:xfrm>
                        <a:custGeom>
                          <a:avLst/>
                          <a:gdLst/>
                          <a:ahLst/>
                          <a:cxnLst/>
                          <a:rect l="l" t="t" r="r" b="b"/>
                          <a:pathLst>
                            <a:path w="9525" h="6620509">
                              <a:moveTo>
                                <a:pt x="9144" y="6258826"/>
                              </a:moveTo>
                              <a:lnTo>
                                <a:pt x="0" y="6258826"/>
                              </a:lnTo>
                              <a:lnTo>
                                <a:pt x="0" y="6267958"/>
                              </a:lnTo>
                              <a:lnTo>
                                <a:pt x="0" y="6620002"/>
                              </a:lnTo>
                              <a:lnTo>
                                <a:pt x="9144" y="6620002"/>
                              </a:lnTo>
                              <a:lnTo>
                                <a:pt x="9144" y="6267958"/>
                              </a:lnTo>
                              <a:lnTo>
                                <a:pt x="9144" y="6258826"/>
                              </a:lnTo>
                              <a:close/>
                            </a:path>
                            <a:path w="9525" h="6620509">
                              <a:moveTo>
                                <a:pt x="9144" y="5197856"/>
                              </a:moveTo>
                              <a:lnTo>
                                <a:pt x="0" y="5197856"/>
                              </a:lnTo>
                              <a:lnTo>
                                <a:pt x="0" y="5548681"/>
                              </a:lnTo>
                              <a:lnTo>
                                <a:pt x="0" y="5557786"/>
                              </a:lnTo>
                              <a:lnTo>
                                <a:pt x="0" y="6258814"/>
                              </a:lnTo>
                              <a:lnTo>
                                <a:pt x="9144" y="6258814"/>
                              </a:lnTo>
                              <a:lnTo>
                                <a:pt x="9144" y="5557825"/>
                              </a:lnTo>
                              <a:lnTo>
                                <a:pt x="9144" y="5548681"/>
                              </a:lnTo>
                              <a:lnTo>
                                <a:pt x="9144" y="5197856"/>
                              </a:lnTo>
                              <a:close/>
                            </a:path>
                            <a:path w="9525" h="6620509">
                              <a:moveTo>
                                <a:pt x="9144" y="4838128"/>
                              </a:moveTo>
                              <a:lnTo>
                                <a:pt x="0" y="4838128"/>
                              </a:lnTo>
                              <a:lnTo>
                                <a:pt x="0" y="5188636"/>
                              </a:lnTo>
                              <a:lnTo>
                                <a:pt x="0" y="5197780"/>
                              </a:lnTo>
                              <a:lnTo>
                                <a:pt x="9144" y="5197780"/>
                              </a:lnTo>
                              <a:lnTo>
                                <a:pt x="9144" y="5188636"/>
                              </a:lnTo>
                              <a:lnTo>
                                <a:pt x="9144" y="4838128"/>
                              </a:lnTo>
                              <a:close/>
                            </a:path>
                            <a:path w="9525" h="6620509">
                              <a:moveTo>
                                <a:pt x="9144" y="3757612"/>
                              </a:moveTo>
                              <a:lnTo>
                                <a:pt x="0" y="3757612"/>
                              </a:lnTo>
                              <a:lnTo>
                                <a:pt x="0" y="3766743"/>
                              </a:lnTo>
                              <a:lnTo>
                                <a:pt x="0" y="4643044"/>
                              </a:lnTo>
                              <a:lnTo>
                                <a:pt x="0" y="4652188"/>
                              </a:lnTo>
                              <a:lnTo>
                                <a:pt x="0" y="4828972"/>
                              </a:lnTo>
                              <a:lnTo>
                                <a:pt x="0" y="4838116"/>
                              </a:lnTo>
                              <a:lnTo>
                                <a:pt x="9144" y="4838116"/>
                              </a:lnTo>
                              <a:lnTo>
                                <a:pt x="9144" y="4828972"/>
                              </a:lnTo>
                              <a:lnTo>
                                <a:pt x="9144" y="4652188"/>
                              </a:lnTo>
                              <a:lnTo>
                                <a:pt x="9144" y="4643044"/>
                              </a:lnTo>
                              <a:lnTo>
                                <a:pt x="9144" y="3766743"/>
                              </a:lnTo>
                              <a:lnTo>
                                <a:pt x="9144" y="3757612"/>
                              </a:lnTo>
                              <a:close/>
                            </a:path>
                            <a:path w="9525" h="6620509">
                              <a:moveTo>
                                <a:pt x="9144" y="1957197"/>
                              </a:moveTo>
                              <a:lnTo>
                                <a:pt x="0" y="1957197"/>
                              </a:lnTo>
                              <a:lnTo>
                                <a:pt x="0" y="2308021"/>
                              </a:lnTo>
                              <a:lnTo>
                                <a:pt x="0" y="2317165"/>
                              </a:lnTo>
                              <a:lnTo>
                                <a:pt x="0" y="3757599"/>
                              </a:lnTo>
                              <a:lnTo>
                                <a:pt x="9144" y="3757599"/>
                              </a:lnTo>
                              <a:lnTo>
                                <a:pt x="9144" y="2308021"/>
                              </a:lnTo>
                              <a:lnTo>
                                <a:pt x="9144" y="1957197"/>
                              </a:lnTo>
                              <a:close/>
                            </a:path>
                            <a:path w="9525" h="6620509">
                              <a:moveTo>
                                <a:pt x="9144" y="0"/>
                              </a:moveTo>
                              <a:lnTo>
                                <a:pt x="0" y="0"/>
                              </a:lnTo>
                              <a:lnTo>
                                <a:pt x="0" y="526084"/>
                              </a:lnTo>
                              <a:lnTo>
                                <a:pt x="0" y="535228"/>
                              </a:lnTo>
                              <a:lnTo>
                                <a:pt x="0" y="887272"/>
                              </a:lnTo>
                              <a:lnTo>
                                <a:pt x="0" y="896416"/>
                              </a:lnTo>
                              <a:lnTo>
                                <a:pt x="0" y="1947976"/>
                              </a:lnTo>
                              <a:lnTo>
                                <a:pt x="0" y="1957120"/>
                              </a:lnTo>
                              <a:lnTo>
                                <a:pt x="9144" y="1957120"/>
                              </a:lnTo>
                              <a:lnTo>
                                <a:pt x="9144" y="52608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21.3pt;mso-position-horizontal-relative:page;mso-position-vertical-relative:page;z-index:15736320" id="docshape21" coordorigin="1351,581" coordsize="15,10426" path="m1366,10437l1351,10437,1351,10452,1351,11006,1366,11006,1366,10452,1366,10437xm1366,8766l1351,8766,1351,9319,1351,9333,1351,9333,1351,10437,1366,10437,1366,9333,1366,9333,1366,9319,1366,8766xm1366,8200l1351,8200,1351,8752,1351,8766,1366,8766,1366,8752,1366,8200xm1366,6498l1351,6498,1351,6513,1351,7893,1351,7907,1351,8185,1351,8200,1366,8200,1366,8185,1366,7907,1366,7893,1366,6513,1366,6498xm1366,3663l1351,3663,1351,4215,1351,4230,1351,4782,1351,4796,1351,5075,1351,5089,1351,5365,1351,5379,1351,5931,1351,5946,1351,5946,1351,6498,1366,6498,1366,5946,1366,5946,1366,5931,1366,5379,1366,5365,1366,5089,1366,5075,1366,4796,1366,4782,1366,4230,1366,4215,1366,3663xm1366,581l1351,581,1351,1409,1351,1424,1351,1978,1351,1992,1351,3648,1351,3663,1366,3663,1366,3648,1366,1992,1366,1978,1366,1424,1366,1409,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551" w:hRule="atLeast"/>
        </w:trPr>
        <w:tc>
          <w:tcPr>
            <w:tcW w:w="2695" w:type="dxa"/>
          </w:tcPr>
          <w:p>
            <w:pPr>
              <w:pStyle w:val="TableParagraph"/>
              <w:spacing w:line="276" w:lineRule="exact"/>
              <w:ind w:left="890" w:right="875"/>
              <w:jc w:val="center"/>
              <w:rPr>
                <w:sz w:val="24"/>
              </w:rPr>
            </w:pPr>
            <w:r>
              <w:rPr>
                <w:spacing w:val="-2"/>
                <w:sz w:val="24"/>
              </w:rPr>
              <w:t>Novimec 3.6EC</w:t>
            </w:r>
          </w:p>
        </w:tc>
        <w:tc>
          <w:tcPr>
            <w:tcW w:w="5175" w:type="dxa"/>
          </w:tcPr>
          <w:p>
            <w:pPr>
              <w:pStyle w:val="TableParagraph"/>
              <w:spacing w:line="276" w:lineRule="exact"/>
              <w:ind w:left="107"/>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4"/>
                <w:sz w:val="24"/>
              </w:rPr>
              <w:t> </w:t>
            </w: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bọ</w:t>
            </w:r>
            <w:r>
              <w:rPr>
                <w:spacing w:val="-4"/>
                <w:sz w:val="24"/>
              </w:rPr>
              <w:t> </w:t>
            </w:r>
            <w:r>
              <w:rPr>
                <w:sz w:val="24"/>
              </w:rPr>
              <w:t>trĩ/ dưa hấu; nhện đỏ/ cam</w:t>
            </w:r>
          </w:p>
        </w:tc>
        <w:tc>
          <w:tcPr>
            <w:tcW w:w="3353" w:type="dxa"/>
          </w:tcPr>
          <w:p>
            <w:pPr>
              <w:pStyle w:val="TableParagraph"/>
              <w:ind w:left="63" w:right="46"/>
              <w:jc w:val="center"/>
              <w:rPr>
                <w:sz w:val="24"/>
              </w:rPr>
            </w:pPr>
            <w:r>
              <w:rPr>
                <w:sz w:val="24"/>
              </w:rPr>
              <w:t>Công</w:t>
            </w:r>
            <w:r>
              <w:rPr>
                <w:spacing w:val="-2"/>
                <w:sz w:val="24"/>
              </w:rPr>
              <w:t> </w:t>
            </w:r>
            <w:r>
              <w:rPr>
                <w:sz w:val="24"/>
              </w:rPr>
              <w:t>ty CP Nông </w:t>
            </w:r>
            <w:r>
              <w:rPr>
                <w:spacing w:val="-4"/>
                <w:sz w:val="24"/>
              </w:rPr>
              <w:t>Việt</w:t>
            </w:r>
          </w:p>
        </w:tc>
      </w:tr>
      <w:tr>
        <w:trPr>
          <w:trHeight w:val="553" w:hRule="atLeast"/>
        </w:trPr>
        <w:tc>
          <w:tcPr>
            <w:tcW w:w="2695" w:type="dxa"/>
          </w:tcPr>
          <w:p>
            <w:pPr>
              <w:pStyle w:val="TableParagraph"/>
              <w:spacing w:line="270" w:lineRule="atLeast"/>
              <w:ind w:left="890" w:right="870"/>
              <w:jc w:val="center"/>
              <w:rPr>
                <w:sz w:val="24"/>
              </w:rPr>
            </w:pPr>
            <w:r>
              <w:rPr>
                <w:spacing w:val="-2"/>
                <w:sz w:val="24"/>
              </w:rPr>
              <w:t>Nouvo 3.6EC</w:t>
            </w:r>
          </w:p>
        </w:tc>
        <w:tc>
          <w:tcPr>
            <w:tcW w:w="5175" w:type="dxa"/>
          </w:tcPr>
          <w:p>
            <w:pPr>
              <w:pStyle w:val="TableParagraph"/>
              <w:spacing w:line="270" w:lineRule="atLeast"/>
              <w:ind w:left="107"/>
              <w:rPr>
                <w:sz w:val="24"/>
              </w:rPr>
            </w:pP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nhện</w:t>
            </w:r>
            <w:r>
              <w:rPr>
                <w:spacing w:val="-4"/>
                <w:sz w:val="24"/>
              </w:rPr>
              <w:t> </w:t>
            </w:r>
            <w:r>
              <w:rPr>
                <w:sz w:val="24"/>
              </w:rPr>
              <w:t>đỏ/</w:t>
            </w:r>
            <w:r>
              <w:rPr>
                <w:spacing w:val="-4"/>
                <w:sz w:val="24"/>
              </w:rPr>
              <w:t> </w:t>
            </w:r>
            <w:r>
              <w:rPr>
                <w:sz w:val="24"/>
              </w:rPr>
              <w:t>chè;</w:t>
            </w:r>
            <w:r>
              <w:rPr>
                <w:spacing w:val="-2"/>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lúa; bọ xít muỗi/điều; nhện đỏ/ quýt</w:t>
            </w:r>
          </w:p>
        </w:tc>
        <w:tc>
          <w:tcPr>
            <w:tcW w:w="3353" w:type="dxa"/>
          </w:tcPr>
          <w:p>
            <w:pPr>
              <w:pStyle w:val="TableParagraph"/>
              <w:spacing w:line="240" w:lineRule="auto" w:before="1"/>
              <w:ind w:left="63" w:right="50"/>
              <w:jc w:val="center"/>
              <w:rPr>
                <w:sz w:val="24"/>
              </w:rPr>
            </w:pPr>
            <w:r>
              <w:rPr>
                <w:sz w:val="24"/>
              </w:rPr>
              <w:t>Công ty CP Nông dược</w:t>
            </w:r>
            <w:r>
              <w:rPr>
                <w:spacing w:val="-1"/>
                <w:sz w:val="24"/>
              </w:rPr>
              <w:t> </w:t>
            </w:r>
            <w:r>
              <w:rPr>
                <w:spacing w:val="-5"/>
                <w:sz w:val="24"/>
              </w:rPr>
              <w:t>HAI</w:t>
            </w:r>
          </w:p>
        </w:tc>
      </w:tr>
      <w:tr>
        <w:trPr>
          <w:trHeight w:val="1103" w:hRule="atLeast"/>
        </w:trPr>
        <w:tc>
          <w:tcPr>
            <w:tcW w:w="2695" w:type="dxa"/>
          </w:tcPr>
          <w:p>
            <w:pPr>
              <w:pStyle w:val="TableParagraph"/>
              <w:ind w:left="21" w:right="8"/>
              <w:jc w:val="center"/>
              <w:rPr>
                <w:sz w:val="24"/>
              </w:rPr>
            </w:pPr>
            <w:r>
              <w:rPr>
                <w:sz w:val="24"/>
              </w:rPr>
              <w:t>NP Pheta </w:t>
            </w:r>
            <w:r>
              <w:rPr>
                <w:spacing w:val="-4"/>
                <w:sz w:val="24"/>
              </w:rPr>
              <w:t>3.6EC</w:t>
            </w:r>
          </w:p>
        </w:tc>
        <w:tc>
          <w:tcPr>
            <w:tcW w:w="5175" w:type="dxa"/>
          </w:tcPr>
          <w:p>
            <w:pPr>
              <w:pStyle w:val="TableParagraph"/>
              <w:spacing w:line="276" w:lineRule="exact"/>
              <w:ind w:left="107"/>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3"/>
                <w:sz w:val="24"/>
              </w:rPr>
              <w:t> </w:t>
            </w:r>
            <w:r>
              <w:rPr>
                <w:sz w:val="24"/>
              </w:rPr>
              <w:t>rầy</w:t>
            </w:r>
            <w:r>
              <w:rPr>
                <w:spacing w:val="-2"/>
                <w:sz w:val="24"/>
              </w:rPr>
              <w:t> </w:t>
            </w:r>
            <w:r>
              <w:rPr>
                <w:sz w:val="24"/>
              </w:rPr>
              <w:t>nâu/</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 bướm trắng/ bắp cải; bọ trĩ/ dưa</w:t>
            </w:r>
            <w:r>
              <w:rPr>
                <w:spacing w:val="-2"/>
                <w:sz w:val="24"/>
              </w:rPr>
              <w:t> </w:t>
            </w:r>
            <w:r>
              <w:rPr>
                <w:sz w:val="24"/>
              </w:rPr>
              <w:t>hấu; sâu xanh/ lạc, thuốc lá; dòi đục lá/ cà chua; rầy bông/ xoài; nhện đỏ, vẽ bùa/ cam</w:t>
            </w:r>
          </w:p>
        </w:tc>
        <w:tc>
          <w:tcPr>
            <w:tcW w:w="3353" w:type="dxa"/>
          </w:tcPr>
          <w:p>
            <w:pPr>
              <w:pStyle w:val="TableParagraph"/>
              <w:spacing w:line="240" w:lineRule="auto"/>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274" w:hRule="atLeast"/>
        </w:trPr>
        <w:tc>
          <w:tcPr>
            <w:tcW w:w="2695" w:type="dxa"/>
          </w:tcPr>
          <w:p>
            <w:pPr>
              <w:pStyle w:val="TableParagraph"/>
              <w:spacing w:line="255" w:lineRule="exact"/>
              <w:ind w:left="21" w:right="10"/>
              <w:jc w:val="center"/>
              <w:rPr>
                <w:sz w:val="24"/>
              </w:rPr>
            </w:pPr>
            <w:r>
              <w:rPr>
                <w:sz w:val="24"/>
              </w:rPr>
              <w:t>Obamausa</w:t>
            </w:r>
            <w:r>
              <w:rPr>
                <w:spacing w:val="-4"/>
                <w:sz w:val="24"/>
              </w:rPr>
              <w:t> 55EC</w:t>
            </w:r>
          </w:p>
        </w:tc>
        <w:tc>
          <w:tcPr>
            <w:tcW w:w="5175" w:type="dxa"/>
          </w:tcPr>
          <w:p>
            <w:pPr>
              <w:pStyle w:val="TableParagraph"/>
              <w:spacing w:line="255" w:lineRule="exact"/>
              <w:ind w:left="107"/>
              <w:rPr>
                <w:sz w:val="24"/>
              </w:rPr>
            </w:pPr>
            <w:r>
              <w:rPr>
                <w:sz w:val="24"/>
              </w:rPr>
              <w:t>nhện</w:t>
            </w:r>
            <w:r>
              <w:rPr>
                <w:spacing w:val="-3"/>
                <w:sz w:val="24"/>
              </w:rPr>
              <w:t> </w:t>
            </w:r>
            <w:r>
              <w:rPr>
                <w:sz w:val="24"/>
              </w:rPr>
              <w:t>gié,</w:t>
            </w:r>
            <w:r>
              <w:rPr>
                <w:spacing w:val="-1"/>
                <w:sz w:val="24"/>
              </w:rPr>
              <w:t> </w:t>
            </w: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Vật tư</w:t>
            </w:r>
            <w:r>
              <w:rPr>
                <w:spacing w:val="-1"/>
                <w:sz w:val="24"/>
              </w:rPr>
              <w:t> </w:t>
            </w:r>
            <w:r>
              <w:rPr>
                <w:sz w:val="24"/>
              </w:rPr>
              <w:t>Liên</w:t>
            </w:r>
            <w:r>
              <w:rPr>
                <w:spacing w:val="-3"/>
                <w:sz w:val="24"/>
              </w:rPr>
              <w:t> </w:t>
            </w:r>
            <w:r>
              <w:rPr>
                <w:spacing w:val="-4"/>
                <w:sz w:val="24"/>
              </w:rPr>
              <w:t>Việt</w:t>
            </w:r>
          </w:p>
        </w:tc>
      </w:tr>
      <w:tr>
        <w:trPr>
          <w:trHeight w:val="827" w:hRule="atLeast"/>
        </w:trPr>
        <w:tc>
          <w:tcPr>
            <w:tcW w:w="2695" w:type="dxa"/>
          </w:tcPr>
          <w:p>
            <w:pPr>
              <w:pStyle w:val="TableParagraph"/>
              <w:spacing w:line="240" w:lineRule="auto"/>
              <w:ind w:left="890" w:right="871"/>
              <w:jc w:val="center"/>
              <w:rPr>
                <w:sz w:val="24"/>
              </w:rPr>
            </w:pPr>
            <w:r>
              <w:rPr>
                <w:spacing w:val="-2"/>
                <w:sz w:val="24"/>
              </w:rPr>
              <w:t>Oxatin 6.5EC</w:t>
            </w:r>
          </w:p>
        </w:tc>
        <w:tc>
          <w:tcPr>
            <w:tcW w:w="5175" w:type="dxa"/>
          </w:tcPr>
          <w:p>
            <w:pPr>
              <w:pStyle w:val="TableParagraph"/>
              <w:spacing w:line="240" w:lineRule="auto"/>
              <w:ind w:left="107" w:right="83"/>
              <w:rPr>
                <w:sz w:val="24"/>
              </w:rPr>
            </w:pPr>
            <w:r>
              <w:rPr>
                <w:sz w:val="24"/>
              </w:rPr>
              <w:t>sâu cuốn lá, bọ trĩ, rầy nâu/ lúa; sâu tơ, sâu xanh/</w:t>
            </w:r>
            <w:r>
              <w:rPr>
                <w:spacing w:val="40"/>
                <w:sz w:val="24"/>
              </w:rPr>
              <w:t> </w:t>
            </w:r>
            <w:r>
              <w:rPr>
                <w:sz w:val="24"/>
              </w:rPr>
              <w:t>bắp</w:t>
            </w:r>
            <w:r>
              <w:rPr>
                <w:spacing w:val="13"/>
                <w:sz w:val="24"/>
              </w:rPr>
              <w:t> </w:t>
            </w:r>
            <w:r>
              <w:rPr>
                <w:sz w:val="24"/>
              </w:rPr>
              <w:t>cải;</w:t>
            </w:r>
            <w:r>
              <w:rPr>
                <w:spacing w:val="16"/>
                <w:sz w:val="24"/>
              </w:rPr>
              <w:t> </w:t>
            </w:r>
            <w:r>
              <w:rPr>
                <w:sz w:val="24"/>
              </w:rPr>
              <w:t>bọ</w:t>
            </w:r>
            <w:r>
              <w:rPr>
                <w:spacing w:val="16"/>
                <w:sz w:val="24"/>
              </w:rPr>
              <w:t> </w:t>
            </w:r>
            <w:r>
              <w:rPr>
                <w:sz w:val="24"/>
              </w:rPr>
              <w:t>trĩ/</w:t>
            </w:r>
            <w:r>
              <w:rPr>
                <w:spacing w:val="16"/>
                <w:sz w:val="24"/>
              </w:rPr>
              <w:t> </w:t>
            </w:r>
            <w:r>
              <w:rPr>
                <w:sz w:val="24"/>
              </w:rPr>
              <w:t>dưa</w:t>
            </w:r>
            <w:r>
              <w:rPr>
                <w:spacing w:val="15"/>
                <w:sz w:val="24"/>
              </w:rPr>
              <w:t> </w:t>
            </w:r>
            <w:r>
              <w:rPr>
                <w:sz w:val="24"/>
              </w:rPr>
              <w:t>hấu;</w:t>
            </w:r>
            <w:r>
              <w:rPr>
                <w:spacing w:val="18"/>
                <w:sz w:val="24"/>
              </w:rPr>
              <w:t> </w:t>
            </w:r>
            <w:r>
              <w:rPr>
                <w:sz w:val="24"/>
              </w:rPr>
              <w:t>bọ</w:t>
            </w:r>
            <w:r>
              <w:rPr>
                <w:spacing w:val="16"/>
                <w:sz w:val="24"/>
              </w:rPr>
              <w:t> </w:t>
            </w:r>
            <w:r>
              <w:rPr>
                <w:sz w:val="24"/>
              </w:rPr>
              <w:t>cánh</w:t>
            </w:r>
            <w:r>
              <w:rPr>
                <w:spacing w:val="15"/>
                <w:sz w:val="24"/>
              </w:rPr>
              <w:t> </w:t>
            </w:r>
            <w:r>
              <w:rPr>
                <w:sz w:val="24"/>
              </w:rPr>
              <w:t>tơ/</w:t>
            </w:r>
            <w:r>
              <w:rPr>
                <w:spacing w:val="17"/>
                <w:sz w:val="24"/>
              </w:rPr>
              <w:t> </w:t>
            </w:r>
            <w:r>
              <w:rPr>
                <w:sz w:val="24"/>
              </w:rPr>
              <w:t>chè;</w:t>
            </w:r>
            <w:r>
              <w:rPr>
                <w:spacing w:val="16"/>
                <w:sz w:val="24"/>
              </w:rPr>
              <w:t> </w:t>
            </w:r>
            <w:r>
              <w:rPr>
                <w:sz w:val="24"/>
              </w:rPr>
              <w:t>nhện</w:t>
            </w:r>
            <w:r>
              <w:rPr>
                <w:spacing w:val="16"/>
                <w:sz w:val="24"/>
              </w:rPr>
              <w:t> </w:t>
            </w:r>
            <w:r>
              <w:rPr>
                <w:spacing w:val="-5"/>
                <w:sz w:val="24"/>
              </w:rPr>
              <w:t>đỏ/</w:t>
            </w:r>
          </w:p>
          <w:p>
            <w:pPr>
              <w:pStyle w:val="TableParagraph"/>
              <w:spacing w:line="257" w:lineRule="exact"/>
              <w:ind w:left="107"/>
              <w:rPr>
                <w:sz w:val="24"/>
              </w:rPr>
            </w:pPr>
            <w:r>
              <w:rPr>
                <w:spacing w:val="-5"/>
                <w:sz w:val="24"/>
              </w:rPr>
              <w:t>cam</w:t>
            </w:r>
          </w:p>
        </w:tc>
        <w:tc>
          <w:tcPr>
            <w:tcW w:w="3353" w:type="dxa"/>
          </w:tcPr>
          <w:p>
            <w:pPr>
              <w:pStyle w:val="TableParagraph"/>
              <w:ind w:left="63" w:right="51"/>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Sơn </w:t>
            </w:r>
            <w:r>
              <w:rPr>
                <w:spacing w:val="-2"/>
                <w:sz w:val="24"/>
              </w:rPr>
              <w:t>Thành</w:t>
            </w:r>
          </w:p>
        </w:tc>
      </w:tr>
      <w:tr>
        <w:trPr>
          <w:trHeight w:val="553" w:hRule="atLeast"/>
        </w:trPr>
        <w:tc>
          <w:tcPr>
            <w:tcW w:w="2695" w:type="dxa"/>
          </w:tcPr>
          <w:p>
            <w:pPr>
              <w:pStyle w:val="TableParagraph"/>
              <w:spacing w:line="270" w:lineRule="atLeast"/>
              <w:ind w:left="890" w:right="872"/>
              <w:jc w:val="center"/>
              <w:rPr>
                <w:sz w:val="24"/>
              </w:rPr>
            </w:pPr>
            <w:r>
              <w:rPr>
                <w:spacing w:val="-4"/>
                <w:sz w:val="24"/>
              </w:rPr>
              <w:t>Parma </w:t>
            </w:r>
            <w:r>
              <w:rPr>
                <w:spacing w:val="-2"/>
                <w:sz w:val="24"/>
              </w:rPr>
              <w:t>3.6EC</w:t>
            </w:r>
          </w:p>
        </w:tc>
        <w:tc>
          <w:tcPr>
            <w:tcW w:w="5175" w:type="dxa"/>
          </w:tcPr>
          <w:p>
            <w:pPr>
              <w:pStyle w:val="TableParagraph"/>
              <w:spacing w:line="240" w:lineRule="auto" w:before="1"/>
              <w:ind w:left="107"/>
              <w:rPr>
                <w:sz w:val="24"/>
              </w:rPr>
            </w:pPr>
            <w:r>
              <w:rPr>
                <w:sz w:val="24"/>
              </w:rPr>
              <w:t>sâu</w:t>
            </w:r>
            <w:r>
              <w:rPr>
                <w:spacing w:val="-3"/>
                <w:sz w:val="24"/>
              </w:rPr>
              <w:t> </w:t>
            </w:r>
            <w:r>
              <w:rPr>
                <w:sz w:val="24"/>
              </w:rPr>
              <w:t>cuốn lá,</w:t>
            </w:r>
            <w:r>
              <w:rPr>
                <w:spacing w:val="-1"/>
                <w:sz w:val="24"/>
              </w:rPr>
              <w:t> </w:t>
            </w:r>
            <w:r>
              <w:rPr>
                <w:sz w:val="24"/>
              </w:rPr>
              <w:t>rầy nâu,</w:t>
            </w:r>
            <w:r>
              <w:rPr>
                <w:spacing w:val="-1"/>
                <w:sz w:val="24"/>
              </w:rPr>
              <w:t> </w:t>
            </w:r>
            <w:r>
              <w:rPr>
                <w:sz w:val="24"/>
              </w:rPr>
              <w:t>nhện gié,</w:t>
            </w:r>
            <w:r>
              <w:rPr>
                <w:spacing w:val="-1"/>
                <w:sz w:val="24"/>
              </w:rPr>
              <w:t> </w:t>
            </w:r>
            <w:r>
              <w:rPr>
                <w:sz w:val="24"/>
              </w:rPr>
              <w:t>bọ trĩ/ </w:t>
            </w:r>
            <w:r>
              <w:rPr>
                <w:spacing w:val="-5"/>
                <w:sz w:val="24"/>
              </w:rPr>
              <w:t>lúa</w:t>
            </w:r>
          </w:p>
        </w:tc>
        <w:tc>
          <w:tcPr>
            <w:tcW w:w="3353" w:type="dxa"/>
          </w:tcPr>
          <w:p>
            <w:pPr>
              <w:pStyle w:val="TableParagraph"/>
              <w:spacing w:line="270" w:lineRule="atLeast"/>
              <w:ind w:left="1166"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1" w:hRule="atLeast"/>
        </w:trPr>
        <w:tc>
          <w:tcPr>
            <w:tcW w:w="2695" w:type="dxa"/>
          </w:tcPr>
          <w:p>
            <w:pPr>
              <w:pStyle w:val="TableParagraph"/>
              <w:ind w:left="21" w:right="4"/>
              <w:jc w:val="center"/>
              <w:rPr>
                <w:sz w:val="24"/>
              </w:rPr>
            </w:pPr>
            <w:r>
              <w:rPr>
                <w:sz w:val="24"/>
              </w:rPr>
              <w:t>Phesoltin</w:t>
            </w:r>
            <w:r>
              <w:rPr>
                <w:spacing w:val="-1"/>
                <w:sz w:val="24"/>
              </w:rPr>
              <w:t> </w:t>
            </w:r>
            <w:r>
              <w:rPr>
                <w:spacing w:val="-2"/>
                <w:sz w:val="24"/>
              </w:rPr>
              <w:t>5.5EC</w:t>
            </w:r>
          </w:p>
        </w:tc>
        <w:tc>
          <w:tcPr>
            <w:tcW w:w="5175" w:type="dxa"/>
          </w:tcPr>
          <w:p>
            <w:pPr>
              <w:pStyle w:val="TableParagraph"/>
              <w:spacing w:line="276" w:lineRule="exact"/>
              <w:ind w:left="107"/>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nhện</w:t>
            </w:r>
            <w:r>
              <w:rPr>
                <w:spacing w:val="-5"/>
                <w:sz w:val="24"/>
              </w:rPr>
              <w:t> </w:t>
            </w:r>
            <w:r>
              <w:rPr>
                <w:sz w:val="24"/>
              </w:rPr>
              <w:t>gié,</w:t>
            </w:r>
            <w:r>
              <w:rPr>
                <w:spacing w:val="-5"/>
                <w:sz w:val="24"/>
              </w:rPr>
              <w:t> </w:t>
            </w:r>
            <w:r>
              <w:rPr>
                <w:sz w:val="24"/>
              </w:rPr>
              <w:t>bọ</w:t>
            </w:r>
            <w:r>
              <w:rPr>
                <w:spacing w:val="-3"/>
                <w:sz w:val="24"/>
              </w:rPr>
              <w:t> </w:t>
            </w:r>
            <w:r>
              <w:rPr>
                <w:sz w:val="24"/>
              </w:rPr>
              <w:t>trĩ/lúa,</w:t>
            </w:r>
            <w:r>
              <w:rPr>
                <w:spacing w:val="-5"/>
                <w:sz w:val="24"/>
              </w:rPr>
              <w:t> </w:t>
            </w:r>
            <w:r>
              <w:rPr>
                <w:sz w:val="24"/>
              </w:rPr>
              <w:t>nhện</w:t>
            </w:r>
            <w:r>
              <w:rPr>
                <w:spacing w:val="-5"/>
                <w:sz w:val="24"/>
              </w:rPr>
              <w:t> </w:t>
            </w:r>
            <w:r>
              <w:rPr>
                <w:sz w:val="24"/>
              </w:rPr>
              <w:t>đỏ/cam,</w:t>
            </w:r>
            <w:r>
              <w:rPr>
                <w:spacing w:val="-5"/>
                <w:sz w:val="24"/>
              </w:rPr>
              <w:t> </w:t>
            </w:r>
            <w:r>
              <w:rPr>
                <w:sz w:val="24"/>
              </w:rPr>
              <w:t>sâu tơ/bắp cải</w:t>
            </w:r>
          </w:p>
        </w:tc>
        <w:tc>
          <w:tcPr>
            <w:tcW w:w="3353" w:type="dxa"/>
          </w:tcPr>
          <w:p>
            <w:pPr>
              <w:pStyle w:val="TableParagraph"/>
              <w:spacing w:line="276" w:lineRule="exact"/>
              <w:ind w:left="1423"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0" w:hRule="atLeast"/>
        </w:trPr>
        <w:tc>
          <w:tcPr>
            <w:tcW w:w="2695" w:type="dxa"/>
          </w:tcPr>
          <w:p>
            <w:pPr>
              <w:pStyle w:val="TableParagraph"/>
              <w:spacing w:line="274" w:lineRule="exact"/>
              <w:ind w:left="21" w:right="5"/>
              <w:jc w:val="center"/>
              <w:rPr>
                <w:sz w:val="24"/>
              </w:rPr>
            </w:pPr>
            <w:r>
              <w:rPr>
                <w:sz w:val="24"/>
              </w:rPr>
              <w:t>Phi ưng 4.0 </w:t>
            </w:r>
            <w:r>
              <w:rPr>
                <w:spacing w:val="-5"/>
                <w:sz w:val="24"/>
              </w:rPr>
              <w:t>EC</w:t>
            </w:r>
          </w:p>
        </w:tc>
        <w:tc>
          <w:tcPr>
            <w:tcW w:w="5175" w:type="dxa"/>
          </w:tcPr>
          <w:p>
            <w:pPr>
              <w:pStyle w:val="TableParagraph"/>
              <w:spacing w:line="274" w:lineRule="exact"/>
              <w:ind w:left="107"/>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nhện</w:t>
            </w:r>
            <w:r>
              <w:rPr>
                <w:spacing w:val="-1"/>
                <w:sz w:val="24"/>
              </w:rPr>
              <w:t> </w:t>
            </w:r>
            <w:r>
              <w:rPr>
                <w:sz w:val="24"/>
              </w:rPr>
              <w:t>gié/ </w:t>
            </w:r>
            <w:r>
              <w:rPr>
                <w:spacing w:val="-5"/>
                <w:sz w:val="24"/>
              </w:rPr>
              <w:t>lúa</w:t>
            </w:r>
          </w:p>
        </w:tc>
        <w:tc>
          <w:tcPr>
            <w:tcW w:w="3353" w:type="dxa"/>
          </w:tcPr>
          <w:p>
            <w:pPr>
              <w:pStyle w:val="TableParagraph"/>
              <w:spacing w:line="276" w:lineRule="exact"/>
              <w:ind w:left="763" w:right="604" w:firstLine="165"/>
              <w:rPr>
                <w:sz w:val="24"/>
              </w:rPr>
            </w:pPr>
            <w:r>
              <w:rPr>
                <w:sz w:val="24"/>
              </w:rPr>
              <w:t>Công ty TNHH Nông</w:t>
            </w:r>
            <w:r>
              <w:rPr>
                <w:spacing w:val="-15"/>
                <w:sz w:val="24"/>
              </w:rPr>
              <w:t> </w:t>
            </w:r>
            <w:r>
              <w:rPr>
                <w:sz w:val="24"/>
              </w:rPr>
              <w:t>nghiệp</w:t>
            </w:r>
            <w:r>
              <w:rPr>
                <w:spacing w:val="-15"/>
                <w:sz w:val="24"/>
              </w:rPr>
              <w:t> </w:t>
            </w:r>
            <w:r>
              <w:rPr>
                <w:sz w:val="24"/>
              </w:rPr>
              <w:t>Xanh</w:t>
            </w:r>
          </w:p>
        </w:tc>
      </w:tr>
      <w:tr>
        <w:trPr>
          <w:trHeight w:val="826" w:hRule="atLeast"/>
        </w:trPr>
        <w:tc>
          <w:tcPr>
            <w:tcW w:w="2695" w:type="dxa"/>
          </w:tcPr>
          <w:p>
            <w:pPr>
              <w:pStyle w:val="TableParagraph"/>
              <w:spacing w:line="240" w:lineRule="auto"/>
              <w:ind w:left="890" w:right="871"/>
              <w:jc w:val="center"/>
              <w:rPr>
                <w:sz w:val="24"/>
              </w:rPr>
            </w:pPr>
            <w:r>
              <w:rPr>
                <w:spacing w:val="-2"/>
                <w:sz w:val="24"/>
              </w:rPr>
              <w:t>Phumai 3.6EC</w:t>
            </w:r>
          </w:p>
        </w:tc>
        <w:tc>
          <w:tcPr>
            <w:tcW w:w="5175" w:type="dxa"/>
          </w:tcPr>
          <w:p>
            <w:pPr>
              <w:pStyle w:val="TableParagraph"/>
              <w:spacing w:line="276" w:lineRule="exact"/>
              <w:ind w:left="107" w:right="92"/>
              <w:jc w:val="both"/>
              <w:rPr>
                <w:sz w:val="24"/>
              </w:rPr>
            </w:pP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cam;</w:t>
            </w:r>
            <w:r>
              <w:rPr>
                <w:spacing w:val="-4"/>
                <w:sz w:val="24"/>
              </w:rPr>
              <w:t> </w:t>
            </w:r>
            <w:r>
              <w:rPr>
                <w:sz w:val="24"/>
              </w:rPr>
              <w:t>nhện</w:t>
            </w:r>
            <w:r>
              <w:rPr>
                <w:spacing w:val="-4"/>
                <w:sz w:val="24"/>
              </w:rPr>
              <w:t> </w:t>
            </w:r>
            <w:r>
              <w:rPr>
                <w:sz w:val="24"/>
              </w:rPr>
              <w:t>đỏ/</w:t>
            </w:r>
            <w:r>
              <w:rPr>
                <w:spacing w:val="-4"/>
                <w:sz w:val="24"/>
              </w:rPr>
              <w:t> </w:t>
            </w:r>
            <w:r>
              <w:rPr>
                <w:sz w:val="24"/>
              </w:rPr>
              <w:t>chè;</w:t>
            </w:r>
            <w:r>
              <w:rPr>
                <w:spacing w:val="-4"/>
                <w:sz w:val="24"/>
              </w:rPr>
              <w:t> </w:t>
            </w:r>
            <w:r>
              <w:rPr>
                <w:sz w:val="24"/>
              </w:rPr>
              <w:t>sâu</w:t>
            </w:r>
            <w:r>
              <w:rPr>
                <w:spacing w:val="-4"/>
                <w:sz w:val="24"/>
              </w:rPr>
              <w:t> </w:t>
            </w:r>
            <w:r>
              <w:rPr>
                <w:sz w:val="24"/>
              </w:rPr>
              <w:t>khoang/</w:t>
            </w:r>
            <w:r>
              <w:rPr>
                <w:spacing w:val="-4"/>
                <w:sz w:val="24"/>
              </w:rPr>
              <w:t> </w:t>
            </w:r>
            <w:r>
              <w:rPr>
                <w:sz w:val="24"/>
              </w:rPr>
              <w:t>lạc;</w:t>
            </w:r>
            <w:r>
              <w:rPr>
                <w:spacing w:val="-4"/>
                <w:sz w:val="24"/>
              </w:rPr>
              <w:t> </w:t>
            </w:r>
            <w:r>
              <w:rPr>
                <w:sz w:val="24"/>
              </w:rPr>
              <w:t>sâu cuốn</w:t>
            </w:r>
            <w:r>
              <w:rPr>
                <w:spacing w:val="-15"/>
                <w:sz w:val="24"/>
              </w:rPr>
              <w:t> </w:t>
            </w:r>
            <w:r>
              <w:rPr>
                <w:sz w:val="24"/>
              </w:rPr>
              <w:t>lá</w:t>
            </w:r>
            <w:r>
              <w:rPr>
                <w:spacing w:val="-15"/>
                <w:sz w:val="24"/>
              </w:rPr>
              <w:t> </w:t>
            </w:r>
            <w:r>
              <w:rPr>
                <w:sz w:val="24"/>
              </w:rPr>
              <w:t>nhỏ,</w:t>
            </w:r>
            <w:r>
              <w:rPr>
                <w:spacing w:val="-14"/>
                <w:sz w:val="24"/>
              </w:rPr>
              <w:t> </w:t>
            </w:r>
            <w:r>
              <w:rPr>
                <w:sz w:val="24"/>
              </w:rPr>
              <w:t>bọ</w:t>
            </w:r>
            <w:r>
              <w:rPr>
                <w:spacing w:val="-14"/>
                <w:sz w:val="24"/>
              </w:rPr>
              <w:t> </w:t>
            </w:r>
            <w:r>
              <w:rPr>
                <w:sz w:val="24"/>
              </w:rPr>
              <w:t>trĩ/</w:t>
            </w:r>
            <w:r>
              <w:rPr>
                <w:spacing w:val="-15"/>
                <w:sz w:val="24"/>
              </w:rPr>
              <w:t> </w:t>
            </w:r>
            <w:r>
              <w:rPr>
                <w:sz w:val="24"/>
              </w:rPr>
              <w:t>lúa;</w:t>
            </w:r>
            <w:r>
              <w:rPr>
                <w:spacing w:val="-14"/>
                <w:sz w:val="24"/>
              </w:rPr>
              <w:t> </w:t>
            </w:r>
            <w:r>
              <w:rPr>
                <w:sz w:val="24"/>
              </w:rPr>
              <w:t>sâu</w:t>
            </w:r>
            <w:r>
              <w:rPr>
                <w:spacing w:val="-14"/>
                <w:sz w:val="24"/>
              </w:rPr>
              <w:t> </w:t>
            </w:r>
            <w:r>
              <w:rPr>
                <w:sz w:val="24"/>
              </w:rPr>
              <w:t>tơ,</w:t>
            </w:r>
            <w:r>
              <w:rPr>
                <w:spacing w:val="-14"/>
                <w:sz w:val="24"/>
              </w:rPr>
              <w:t> </w:t>
            </w:r>
            <w:r>
              <w:rPr>
                <w:sz w:val="24"/>
              </w:rPr>
              <w:t>sâu</w:t>
            </w:r>
            <w:r>
              <w:rPr>
                <w:spacing w:val="-14"/>
                <w:sz w:val="24"/>
              </w:rPr>
              <w:t> </w:t>
            </w:r>
            <w:r>
              <w:rPr>
                <w:sz w:val="24"/>
              </w:rPr>
              <w:t>xanh/</w:t>
            </w:r>
            <w:r>
              <w:rPr>
                <w:spacing w:val="-15"/>
                <w:sz w:val="24"/>
              </w:rPr>
              <w:t> </w:t>
            </w:r>
            <w:r>
              <w:rPr>
                <w:sz w:val="24"/>
              </w:rPr>
              <w:t>bắp</w:t>
            </w:r>
            <w:r>
              <w:rPr>
                <w:spacing w:val="-14"/>
                <w:sz w:val="24"/>
              </w:rPr>
              <w:t> </w:t>
            </w:r>
            <w:r>
              <w:rPr>
                <w:sz w:val="24"/>
              </w:rPr>
              <w:t>cải;</w:t>
            </w:r>
            <w:r>
              <w:rPr>
                <w:spacing w:val="-13"/>
                <w:sz w:val="24"/>
              </w:rPr>
              <w:t> </w:t>
            </w:r>
            <w:r>
              <w:rPr>
                <w:sz w:val="24"/>
              </w:rPr>
              <w:t>dòi đục lá/ cà chua; bọ cánh tơ/ chè; sâu đục quả/ vải</w:t>
            </w:r>
          </w:p>
        </w:tc>
        <w:tc>
          <w:tcPr>
            <w:tcW w:w="3353" w:type="dxa"/>
          </w:tcPr>
          <w:p>
            <w:pPr>
              <w:pStyle w:val="TableParagraph"/>
              <w:spacing w:line="240" w:lineRule="auto"/>
              <w:ind w:left="1104" w:hanging="984"/>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ĐTKTNN</w:t>
            </w:r>
            <w:r>
              <w:rPr>
                <w:spacing w:val="-9"/>
                <w:sz w:val="24"/>
              </w:rPr>
              <w:t> </w:t>
            </w:r>
            <w:r>
              <w:rPr>
                <w:sz w:val="24"/>
              </w:rPr>
              <w:t>và</w:t>
            </w:r>
            <w:r>
              <w:rPr>
                <w:spacing w:val="-9"/>
                <w:sz w:val="24"/>
              </w:rPr>
              <w:t> </w:t>
            </w:r>
            <w:r>
              <w:rPr>
                <w:sz w:val="24"/>
              </w:rPr>
              <w:t>PTNT Trung ương</w:t>
            </w:r>
          </w:p>
        </w:tc>
      </w:tr>
      <w:tr>
        <w:trPr>
          <w:trHeight w:val="1654" w:hRule="atLeast"/>
        </w:trPr>
        <w:tc>
          <w:tcPr>
            <w:tcW w:w="2695" w:type="dxa"/>
          </w:tcPr>
          <w:p>
            <w:pPr>
              <w:pStyle w:val="TableParagraph"/>
              <w:spacing w:line="240" w:lineRule="auto"/>
              <w:ind w:left="21" w:right="4"/>
              <w:jc w:val="center"/>
              <w:rPr>
                <w:sz w:val="24"/>
              </w:rPr>
            </w:pPr>
            <w:r>
              <w:rPr>
                <w:sz w:val="24"/>
              </w:rPr>
              <w:t>Plutel</w:t>
            </w:r>
            <w:r>
              <w:rPr>
                <w:spacing w:val="-1"/>
                <w:sz w:val="24"/>
              </w:rPr>
              <w:t> </w:t>
            </w:r>
            <w:r>
              <w:rPr>
                <w:spacing w:val="-5"/>
                <w:sz w:val="24"/>
              </w:rPr>
              <w:t>5EC</w:t>
            </w:r>
          </w:p>
        </w:tc>
        <w:tc>
          <w:tcPr>
            <w:tcW w:w="5175" w:type="dxa"/>
          </w:tcPr>
          <w:p>
            <w:pPr>
              <w:pStyle w:val="TableParagraph"/>
              <w:spacing w:line="240" w:lineRule="auto"/>
              <w:ind w:left="107" w:right="91"/>
              <w:jc w:val="both"/>
              <w:rPr>
                <w:sz w:val="24"/>
              </w:rPr>
            </w:pPr>
            <w:r>
              <w:rPr>
                <w:sz w:val="24"/>
              </w:rPr>
              <w:t>rầy xanh, nhện đỏ, bọ cánh tơ/ chè; sâu tơ, </w:t>
            </w:r>
            <w:r>
              <w:rPr>
                <w:sz w:val="24"/>
              </w:rPr>
              <w:t>sâu khoang,</w:t>
            </w:r>
            <w:r>
              <w:rPr>
                <w:spacing w:val="-15"/>
                <w:sz w:val="24"/>
              </w:rPr>
              <w:t> </w:t>
            </w:r>
            <w:r>
              <w:rPr>
                <w:sz w:val="24"/>
              </w:rPr>
              <w:t>sâu</w:t>
            </w:r>
            <w:r>
              <w:rPr>
                <w:spacing w:val="-15"/>
                <w:sz w:val="24"/>
              </w:rPr>
              <w:t> </w:t>
            </w:r>
            <w:r>
              <w:rPr>
                <w:sz w:val="24"/>
              </w:rPr>
              <w:t>xanh,</w:t>
            </w:r>
            <w:r>
              <w:rPr>
                <w:spacing w:val="-15"/>
                <w:sz w:val="24"/>
              </w:rPr>
              <w:t> </w:t>
            </w:r>
            <w:r>
              <w:rPr>
                <w:sz w:val="24"/>
              </w:rPr>
              <w:t>rệp</w:t>
            </w:r>
            <w:r>
              <w:rPr>
                <w:spacing w:val="-15"/>
                <w:sz w:val="24"/>
              </w:rPr>
              <w:t> </w:t>
            </w:r>
            <w:r>
              <w:rPr>
                <w:sz w:val="24"/>
              </w:rPr>
              <w:t>muội/</w:t>
            </w:r>
            <w:r>
              <w:rPr>
                <w:spacing w:val="-15"/>
                <w:sz w:val="24"/>
              </w:rPr>
              <w:t> </w:t>
            </w:r>
            <w:r>
              <w:rPr>
                <w:sz w:val="24"/>
              </w:rPr>
              <w:t>bắp</w:t>
            </w:r>
            <w:r>
              <w:rPr>
                <w:spacing w:val="-15"/>
                <w:sz w:val="24"/>
              </w:rPr>
              <w:t> </w:t>
            </w:r>
            <w:r>
              <w:rPr>
                <w:sz w:val="24"/>
              </w:rPr>
              <w:t>cải;</w:t>
            </w:r>
            <w:r>
              <w:rPr>
                <w:spacing w:val="-15"/>
                <w:sz w:val="24"/>
              </w:rPr>
              <w:t> </w:t>
            </w:r>
            <w:r>
              <w:rPr>
                <w:sz w:val="24"/>
              </w:rPr>
              <w:t>rệp</w:t>
            </w:r>
            <w:r>
              <w:rPr>
                <w:spacing w:val="-15"/>
                <w:sz w:val="24"/>
              </w:rPr>
              <w:t> </w:t>
            </w:r>
            <w:r>
              <w:rPr>
                <w:sz w:val="24"/>
              </w:rPr>
              <w:t>sáp/</w:t>
            </w:r>
            <w:r>
              <w:rPr>
                <w:spacing w:val="-15"/>
                <w:sz w:val="24"/>
              </w:rPr>
              <w:t> </w:t>
            </w:r>
            <w:r>
              <w:rPr>
                <w:sz w:val="24"/>
              </w:rPr>
              <w:t>cà</w:t>
            </w:r>
            <w:r>
              <w:rPr>
                <w:spacing w:val="-15"/>
                <w:sz w:val="24"/>
              </w:rPr>
              <w:t> </w:t>
            </w:r>
            <w:r>
              <w:rPr>
                <w:sz w:val="24"/>
              </w:rPr>
              <w:t>phê; sâu khoang/ lạc; bọ trĩ, sâu cuốn lá, nhện gié,</w:t>
            </w:r>
            <w:r>
              <w:rPr>
                <w:spacing w:val="40"/>
                <w:sz w:val="24"/>
              </w:rPr>
              <w:t> </w:t>
            </w:r>
            <w:r>
              <w:rPr>
                <w:sz w:val="24"/>
              </w:rPr>
              <w:t>sâu đục thân/ lúa; bọ xít muỗi/ điều; bọ xít/ vải thiều; nhện</w:t>
            </w:r>
            <w:r>
              <w:rPr>
                <w:spacing w:val="-11"/>
                <w:sz w:val="24"/>
              </w:rPr>
              <w:t> </w:t>
            </w:r>
            <w:r>
              <w:rPr>
                <w:sz w:val="24"/>
              </w:rPr>
              <w:t>đỏ,</w:t>
            </w:r>
            <w:r>
              <w:rPr>
                <w:spacing w:val="-11"/>
                <w:sz w:val="24"/>
              </w:rPr>
              <w:t> </w:t>
            </w:r>
            <w:r>
              <w:rPr>
                <w:sz w:val="24"/>
              </w:rPr>
              <w:t>sâu</w:t>
            </w:r>
            <w:r>
              <w:rPr>
                <w:spacing w:val="-9"/>
                <w:sz w:val="24"/>
              </w:rPr>
              <w:t> </w:t>
            </w:r>
            <w:r>
              <w:rPr>
                <w:sz w:val="24"/>
              </w:rPr>
              <w:t>vẽ</w:t>
            </w:r>
            <w:r>
              <w:rPr>
                <w:spacing w:val="-10"/>
                <w:sz w:val="24"/>
              </w:rPr>
              <w:t> </w:t>
            </w:r>
            <w:r>
              <w:rPr>
                <w:sz w:val="24"/>
              </w:rPr>
              <w:t>bùa/</w:t>
            </w:r>
            <w:r>
              <w:rPr>
                <w:spacing w:val="-8"/>
                <w:sz w:val="24"/>
              </w:rPr>
              <w:t> </w:t>
            </w:r>
            <w:r>
              <w:rPr>
                <w:sz w:val="24"/>
              </w:rPr>
              <w:t>cam;</w:t>
            </w:r>
            <w:r>
              <w:rPr>
                <w:spacing w:val="-9"/>
                <w:sz w:val="24"/>
              </w:rPr>
              <w:t> </w:t>
            </w:r>
            <w:r>
              <w:rPr>
                <w:sz w:val="24"/>
              </w:rPr>
              <w:t>rầy/</w:t>
            </w:r>
            <w:r>
              <w:rPr>
                <w:spacing w:val="-11"/>
                <w:sz w:val="24"/>
              </w:rPr>
              <w:t> </w:t>
            </w:r>
            <w:r>
              <w:rPr>
                <w:sz w:val="24"/>
              </w:rPr>
              <w:t>xoài;</w:t>
            </w:r>
            <w:r>
              <w:rPr>
                <w:spacing w:val="-10"/>
                <w:sz w:val="24"/>
              </w:rPr>
              <w:t> </w:t>
            </w:r>
            <w:r>
              <w:rPr>
                <w:sz w:val="24"/>
              </w:rPr>
              <w:t>rệp</w:t>
            </w:r>
            <w:r>
              <w:rPr>
                <w:spacing w:val="-9"/>
                <w:sz w:val="24"/>
              </w:rPr>
              <w:t> </w:t>
            </w:r>
            <w:r>
              <w:rPr>
                <w:sz w:val="24"/>
              </w:rPr>
              <w:t>muội/</w:t>
            </w:r>
            <w:r>
              <w:rPr>
                <w:spacing w:val="-10"/>
                <w:sz w:val="24"/>
              </w:rPr>
              <w:t> </w:t>
            </w:r>
            <w:r>
              <w:rPr>
                <w:spacing w:val="-2"/>
                <w:sz w:val="24"/>
              </w:rPr>
              <w:t>nhãn;</w:t>
            </w:r>
          </w:p>
          <w:p>
            <w:pPr>
              <w:pStyle w:val="TableParagraph"/>
              <w:spacing w:line="254" w:lineRule="exact"/>
              <w:ind w:left="107"/>
              <w:jc w:val="both"/>
              <w:rPr>
                <w:sz w:val="24"/>
              </w:rPr>
            </w:pPr>
            <w:r>
              <w:rPr>
                <w:sz w:val="24"/>
              </w:rPr>
              <w:t>bọ</w:t>
            </w:r>
            <w:r>
              <w:rPr>
                <w:spacing w:val="-1"/>
                <w:sz w:val="24"/>
              </w:rPr>
              <w:t> </w:t>
            </w:r>
            <w:r>
              <w:rPr>
                <w:sz w:val="24"/>
              </w:rPr>
              <w:t>trĩ/ dưa</w:t>
            </w:r>
            <w:r>
              <w:rPr>
                <w:spacing w:val="-2"/>
                <w:sz w:val="24"/>
              </w:rPr>
              <w:t> </w:t>
            </w:r>
            <w:r>
              <w:rPr>
                <w:sz w:val="24"/>
              </w:rPr>
              <w:t>hấu, dưa chuột, nho; sâu xanh/ cà</w:t>
            </w:r>
            <w:r>
              <w:rPr>
                <w:spacing w:val="-2"/>
                <w:sz w:val="24"/>
              </w:rPr>
              <w:t> </w:t>
            </w:r>
            <w:r>
              <w:rPr>
                <w:spacing w:val="-4"/>
                <w:sz w:val="24"/>
              </w:rPr>
              <w:t>chua</w:t>
            </w:r>
          </w:p>
        </w:tc>
        <w:tc>
          <w:tcPr>
            <w:tcW w:w="3353" w:type="dxa"/>
          </w:tcPr>
          <w:p>
            <w:pPr>
              <w:pStyle w:val="TableParagraph"/>
              <w:spacing w:line="240" w:lineRule="auto"/>
              <w:ind w:left="276"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40" w:lineRule="auto"/>
              <w:ind w:left="1375"/>
              <w:rPr>
                <w:sz w:val="24"/>
              </w:rPr>
            </w:pPr>
            <w:r>
              <w:rPr>
                <w:spacing w:val="-2"/>
                <w:sz w:val="24"/>
              </w:rPr>
              <w:t>Quốc)</w:t>
            </w:r>
          </w:p>
        </w:tc>
      </w:tr>
      <w:tr>
        <w:trPr>
          <w:trHeight w:val="1106" w:hRule="atLeast"/>
        </w:trPr>
        <w:tc>
          <w:tcPr>
            <w:tcW w:w="2695" w:type="dxa"/>
          </w:tcPr>
          <w:p>
            <w:pPr>
              <w:pStyle w:val="TableParagraph"/>
              <w:spacing w:line="240" w:lineRule="auto" w:before="1"/>
              <w:ind w:left="890" w:right="873"/>
              <w:jc w:val="center"/>
              <w:rPr>
                <w:sz w:val="24"/>
              </w:rPr>
            </w:pPr>
            <w:r>
              <w:rPr>
                <w:spacing w:val="-2"/>
                <w:sz w:val="24"/>
              </w:rPr>
              <w:t>Queson 5.0EC</w:t>
            </w:r>
          </w:p>
        </w:tc>
        <w:tc>
          <w:tcPr>
            <w:tcW w:w="5175" w:type="dxa"/>
          </w:tcPr>
          <w:p>
            <w:pPr>
              <w:pStyle w:val="TableParagraph"/>
              <w:spacing w:line="240" w:lineRule="auto" w:before="1"/>
              <w:ind w:left="107"/>
              <w:rPr>
                <w:sz w:val="24"/>
              </w:rPr>
            </w:pPr>
            <w:r>
              <w:rPr>
                <w:sz w:val="24"/>
              </w:rPr>
              <w:t>sâu tơ, sâu xanh/ cải xanh; rệp sáp/ cà</w:t>
            </w:r>
            <w:r>
              <w:rPr>
                <w:spacing w:val="-1"/>
                <w:sz w:val="24"/>
              </w:rPr>
              <w:t> </w:t>
            </w:r>
            <w:r>
              <w:rPr>
                <w:sz w:val="24"/>
              </w:rPr>
              <w:t>phê; rệp sáp, rầy</w:t>
            </w:r>
            <w:r>
              <w:rPr>
                <w:spacing w:val="15"/>
                <w:sz w:val="24"/>
              </w:rPr>
              <w:t> </w:t>
            </w:r>
            <w:r>
              <w:rPr>
                <w:sz w:val="24"/>
              </w:rPr>
              <w:t>chổng</w:t>
            </w:r>
            <w:r>
              <w:rPr>
                <w:spacing w:val="20"/>
                <w:sz w:val="24"/>
              </w:rPr>
              <w:t> </w:t>
            </w:r>
            <w:r>
              <w:rPr>
                <w:sz w:val="24"/>
              </w:rPr>
              <w:t>cánh,</w:t>
            </w:r>
            <w:r>
              <w:rPr>
                <w:spacing w:val="18"/>
                <w:sz w:val="24"/>
              </w:rPr>
              <w:t> </w:t>
            </w:r>
            <w:r>
              <w:rPr>
                <w:sz w:val="24"/>
              </w:rPr>
              <w:t>nhện</w:t>
            </w:r>
            <w:r>
              <w:rPr>
                <w:spacing w:val="20"/>
                <w:sz w:val="24"/>
              </w:rPr>
              <w:t> </w:t>
            </w:r>
            <w:r>
              <w:rPr>
                <w:sz w:val="24"/>
              </w:rPr>
              <w:t>đỏ/</w:t>
            </w:r>
            <w:r>
              <w:rPr>
                <w:spacing w:val="19"/>
                <w:sz w:val="24"/>
              </w:rPr>
              <w:t> </w:t>
            </w:r>
            <w:r>
              <w:rPr>
                <w:sz w:val="24"/>
              </w:rPr>
              <w:t>vải,</w:t>
            </w:r>
            <w:r>
              <w:rPr>
                <w:spacing w:val="18"/>
                <w:sz w:val="24"/>
              </w:rPr>
              <w:t> </w:t>
            </w:r>
            <w:r>
              <w:rPr>
                <w:sz w:val="24"/>
              </w:rPr>
              <w:t>nhãn,</w:t>
            </w:r>
            <w:r>
              <w:rPr>
                <w:spacing w:val="21"/>
                <w:sz w:val="24"/>
              </w:rPr>
              <w:t> </w:t>
            </w:r>
            <w:r>
              <w:rPr>
                <w:sz w:val="24"/>
              </w:rPr>
              <w:t>cam,</w:t>
            </w:r>
            <w:r>
              <w:rPr>
                <w:spacing w:val="18"/>
                <w:sz w:val="24"/>
              </w:rPr>
              <w:t> </w:t>
            </w:r>
            <w:r>
              <w:rPr>
                <w:sz w:val="24"/>
              </w:rPr>
              <w:t>xoài;</w:t>
            </w:r>
            <w:r>
              <w:rPr>
                <w:spacing w:val="19"/>
                <w:sz w:val="24"/>
              </w:rPr>
              <w:t> </w:t>
            </w:r>
            <w:r>
              <w:rPr>
                <w:spacing w:val="-5"/>
                <w:sz w:val="24"/>
              </w:rPr>
              <w:t>bọ</w:t>
            </w:r>
          </w:p>
          <w:p>
            <w:pPr>
              <w:pStyle w:val="TableParagraph"/>
              <w:spacing w:line="270" w:lineRule="atLeast"/>
              <w:ind w:left="107"/>
              <w:rPr>
                <w:sz w:val="24"/>
              </w:rPr>
            </w:pPr>
            <w:r>
              <w:rPr>
                <w:sz w:val="24"/>
              </w:rPr>
              <w:t>trĩ,</w:t>
            </w:r>
            <w:r>
              <w:rPr>
                <w:spacing w:val="-15"/>
                <w:sz w:val="24"/>
              </w:rPr>
              <w:t> </w:t>
            </w:r>
            <w:r>
              <w:rPr>
                <w:sz w:val="24"/>
              </w:rPr>
              <w:t>nhện</w:t>
            </w:r>
            <w:r>
              <w:rPr>
                <w:spacing w:val="-15"/>
                <w:sz w:val="24"/>
              </w:rPr>
              <w:t> </w:t>
            </w:r>
            <w:r>
              <w:rPr>
                <w:sz w:val="24"/>
              </w:rPr>
              <w:t>đỏ/</w:t>
            </w:r>
            <w:r>
              <w:rPr>
                <w:spacing w:val="-15"/>
                <w:sz w:val="24"/>
              </w:rPr>
              <w:t> </w:t>
            </w:r>
            <w:r>
              <w:rPr>
                <w:sz w:val="24"/>
              </w:rPr>
              <w:t>chè;</w:t>
            </w:r>
            <w:r>
              <w:rPr>
                <w:spacing w:val="-15"/>
                <w:sz w:val="24"/>
              </w:rPr>
              <w:t> </w:t>
            </w:r>
            <w:r>
              <w:rPr>
                <w:sz w:val="24"/>
              </w:rPr>
              <w:t>bọ</w:t>
            </w:r>
            <w:r>
              <w:rPr>
                <w:spacing w:val="-15"/>
                <w:sz w:val="24"/>
              </w:rPr>
              <w:t> </w:t>
            </w:r>
            <w:r>
              <w:rPr>
                <w:sz w:val="24"/>
              </w:rPr>
              <w:t>trĩ,</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sâu</w:t>
            </w:r>
            <w:r>
              <w:rPr>
                <w:spacing w:val="-15"/>
                <w:sz w:val="24"/>
              </w:rPr>
              <w:t> </w:t>
            </w:r>
            <w:r>
              <w:rPr>
                <w:sz w:val="24"/>
              </w:rPr>
              <w:t>đục</w:t>
            </w:r>
            <w:r>
              <w:rPr>
                <w:spacing w:val="-16"/>
                <w:sz w:val="24"/>
              </w:rPr>
              <w:t> </w:t>
            </w:r>
            <w:r>
              <w:rPr>
                <w:sz w:val="24"/>
              </w:rPr>
              <w:t>bẹ,</w:t>
            </w:r>
            <w:r>
              <w:rPr>
                <w:spacing w:val="-15"/>
                <w:sz w:val="24"/>
              </w:rPr>
              <w:t> </w:t>
            </w:r>
            <w:r>
              <w:rPr>
                <w:sz w:val="24"/>
              </w:rPr>
              <w:t>nhện gié/ lúa; bọ trĩ/ dưa hấu</w:t>
            </w:r>
          </w:p>
        </w:tc>
        <w:tc>
          <w:tcPr>
            <w:tcW w:w="3353" w:type="dxa"/>
          </w:tcPr>
          <w:p>
            <w:pPr>
              <w:pStyle w:val="TableParagraph"/>
              <w:spacing w:line="240" w:lineRule="auto" w:before="1"/>
              <w:ind w:left="1233" w:right="345" w:hanging="82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&amp;</w:t>
            </w:r>
            <w:r>
              <w:rPr>
                <w:spacing w:val="-8"/>
                <w:sz w:val="24"/>
              </w:rPr>
              <w:t> </w:t>
            </w:r>
            <w:r>
              <w:rPr>
                <w:sz w:val="24"/>
              </w:rPr>
              <w:t>SX Gia Phúc</w:t>
            </w:r>
          </w:p>
        </w:tc>
      </w:tr>
      <w:tr>
        <w:trPr>
          <w:trHeight w:val="1655" w:hRule="atLeast"/>
        </w:trPr>
        <w:tc>
          <w:tcPr>
            <w:tcW w:w="2695" w:type="dxa"/>
          </w:tcPr>
          <w:p>
            <w:pPr>
              <w:pStyle w:val="TableParagraph"/>
              <w:spacing w:line="240" w:lineRule="auto"/>
              <w:ind w:left="724" w:right="704" w:firstLine="184"/>
              <w:rPr>
                <w:sz w:val="24"/>
              </w:rPr>
            </w:pPr>
            <w:r>
              <w:rPr>
                <w:spacing w:val="-2"/>
                <w:sz w:val="24"/>
              </w:rPr>
              <w:t>Reasgant </w:t>
            </w:r>
            <w:r>
              <w:rPr>
                <w:sz w:val="24"/>
              </w:rPr>
              <w:t>3.6EC,</w:t>
            </w:r>
            <w:r>
              <w:rPr>
                <w:spacing w:val="-15"/>
                <w:sz w:val="24"/>
              </w:rPr>
              <w:t> </w:t>
            </w:r>
            <w:r>
              <w:rPr>
                <w:sz w:val="24"/>
              </w:rPr>
              <w:t>5WG</w:t>
            </w:r>
          </w:p>
        </w:tc>
        <w:tc>
          <w:tcPr>
            <w:tcW w:w="5175" w:type="dxa"/>
          </w:tcPr>
          <w:p>
            <w:pPr>
              <w:pStyle w:val="TableParagraph"/>
              <w:spacing w:line="276" w:lineRule="exact"/>
              <w:ind w:left="107" w:right="91"/>
              <w:jc w:val="both"/>
              <w:rPr>
                <w:sz w:val="24"/>
              </w:rPr>
            </w:pPr>
            <w:r>
              <w:rPr>
                <w:b/>
                <w:sz w:val="24"/>
              </w:rPr>
              <w:t>3.6EC: </w:t>
            </w:r>
            <w:r>
              <w:rPr>
                <w:sz w:val="24"/>
              </w:rPr>
              <w:t>sâu tơ, sâu xanh, sâu khoang/ bắp cải; sâu vẽ bùa, nhện đỏ/ cam; sâu đục thân, sâu cuốn lá, nhện</w:t>
            </w:r>
            <w:r>
              <w:rPr>
                <w:spacing w:val="-12"/>
                <w:sz w:val="24"/>
              </w:rPr>
              <w:t> </w:t>
            </w:r>
            <w:r>
              <w:rPr>
                <w:sz w:val="24"/>
              </w:rPr>
              <w:t>gié,</w:t>
            </w:r>
            <w:r>
              <w:rPr>
                <w:spacing w:val="-12"/>
                <w:sz w:val="24"/>
              </w:rPr>
              <w:t> </w:t>
            </w:r>
            <w:r>
              <w:rPr>
                <w:sz w:val="24"/>
              </w:rPr>
              <w:t>sâu</w:t>
            </w:r>
            <w:r>
              <w:rPr>
                <w:spacing w:val="-12"/>
                <w:sz w:val="24"/>
              </w:rPr>
              <w:t> </w:t>
            </w:r>
            <w:r>
              <w:rPr>
                <w:sz w:val="24"/>
              </w:rPr>
              <w:t>đục</w:t>
            </w:r>
            <w:r>
              <w:rPr>
                <w:spacing w:val="-13"/>
                <w:sz w:val="24"/>
              </w:rPr>
              <w:t> </w:t>
            </w:r>
            <w:r>
              <w:rPr>
                <w:sz w:val="24"/>
              </w:rPr>
              <w:t>bẹ/</w:t>
            </w:r>
            <w:r>
              <w:rPr>
                <w:spacing w:val="-11"/>
                <w:sz w:val="24"/>
              </w:rPr>
              <w:t> </w:t>
            </w:r>
            <w:r>
              <w:rPr>
                <w:sz w:val="24"/>
              </w:rPr>
              <w:t>lúa;</w:t>
            </w:r>
            <w:r>
              <w:rPr>
                <w:spacing w:val="-12"/>
                <w:sz w:val="24"/>
              </w:rPr>
              <w:t> </w:t>
            </w:r>
            <w:r>
              <w:rPr>
                <w:sz w:val="24"/>
              </w:rPr>
              <w:t>bọ</w:t>
            </w:r>
            <w:r>
              <w:rPr>
                <w:spacing w:val="-12"/>
                <w:sz w:val="24"/>
              </w:rPr>
              <w:t> </w:t>
            </w:r>
            <w:r>
              <w:rPr>
                <w:sz w:val="24"/>
              </w:rPr>
              <w:t>cánh</w:t>
            </w:r>
            <w:r>
              <w:rPr>
                <w:spacing w:val="-12"/>
                <w:sz w:val="24"/>
              </w:rPr>
              <w:t> </w:t>
            </w:r>
            <w:r>
              <w:rPr>
                <w:sz w:val="24"/>
              </w:rPr>
              <w:t>tơ,</w:t>
            </w:r>
            <w:r>
              <w:rPr>
                <w:spacing w:val="-11"/>
                <w:sz w:val="24"/>
              </w:rPr>
              <w:t> </w:t>
            </w:r>
            <w:r>
              <w:rPr>
                <w:sz w:val="24"/>
              </w:rPr>
              <w:t>rầy</w:t>
            </w:r>
            <w:r>
              <w:rPr>
                <w:spacing w:val="-12"/>
                <w:sz w:val="24"/>
              </w:rPr>
              <w:t> </w:t>
            </w:r>
            <w:r>
              <w:rPr>
                <w:sz w:val="24"/>
              </w:rPr>
              <w:t>xanh,</w:t>
            </w:r>
            <w:r>
              <w:rPr>
                <w:spacing w:val="-12"/>
                <w:sz w:val="24"/>
              </w:rPr>
              <w:t> </w:t>
            </w:r>
            <w:r>
              <w:rPr>
                <w:sz w:val="24"/>
              </w:rPr>
              <w:t>nhện </w:t>
            </w:r>
            <w:r>
              <w:rPr>
                <w:spacing w:val="-2"/>
                <w:sz w:val="24"/>
              </w:rPr>
              <w:t>đỏ/</w:t>
            </w:r>
            <w:r>
              <w:rPr>
                <w:spacing w:val="-10"/>
                <w:sz w:val="24"/>
              </w:rPr>
              <w:t> </w:t>
            </w:r>
            <w:r>
              <w:rPr>
                <w:spacing w:val="-2"/>
                <w:sz w:val="24"/>
              </w:rPr>
              <w:t>chè;</w:t>
            </w:r>
            <w:r>
              <w:rPr>
                <w:spacing w:val="-10"/>
                <w:sz w:val="24"/>
              </w:rPr>
              <w:t> </w:t>
            </w:r>
            <w:r>
              <w:rPr>
                <w:spacing w:val="-2"/>
                <w:sz w:val="24"/>
              </w:rPr>
              <w:t>bọ</w:t>
            </w:r>
            <w:r>
              <w:rPr>
                <w:spacing w:val="-11"/>
                <w:sz w:val="24"/>
              </w:rPr>
              <w:t> </w:t>
            </w:r>
            <w:r>
              <w:rPr>
                <w:spacing w:val="-2"/>
                <w:sz w:val="24"/>
              </w:rPr>
              <w:t>xít,</w:t>
            </w:r>
            <w:r>
              <w:rPr>
                <w:spacing w:val="-11"/>
                <w:sz w:val="24"/>
              </w:rPr>
              <w:t> </w:t>
            </w:r>
            <w:r>
              <w:rPr>
                <w:spacing w:val="-2"/>
                <w:sz w:val="24"/>
              </w:rPr>
              <w:t>sâu</w:t>
            </w:r>
            <w:r>
              <w:rPr>
                <w:spacing w:val="-11"/>
                <w:sz w:val="24"/>
              </w:rPr>
              <w:t> </w:t>
            </w:r>
            <w:r>
              <w:rPr>
                <w:spacing w:val="-2"/>
                <w:sz w:val="24"/>
              </w:rPr>
              <w:t>đo,</w:t>
            </w:r>
            <w:r>
              <w:rPr>
                <w:spacing w:val="-11"/>
                <w:sz w:val="24"/>
              </w:rPr>
              <w:t> </w:t>
            </w:r>
            <w:r>
              <w:rPr>
                <w:spacing w:val="-2"/>
                <w:sz w:val="24"/>
              </w:rPr>
              <w:t>rệp</w:t>
            </w:r>
            <w:r>
              <w:rPr>
                <w:spacing w:val="-11"/>
                <w:sz w:val="24"/>
              </w:rPr>
              <w:t> </w:t>
            </w:r>
            <w:r>
              <w:rPr>
                <w:spacing w:val="-2"/>
                <w:sz w:val="24"/>
              </w:rPr>
              <w:t>muội/</w:t>
            </w:r>
            <w:r>
              <w:rPr>
                <w:spacing w:val="-10"/>
                <w:sz w:val="24"/>
              </w:rPr>
              <w:t> </w:t>
            </w:r>
            <w:r>
              <w:rPr>
                <w:spacing w:val="-2"/>
                <w:sz w:val="24"/>
              </w:rPr>
              <w:t>vải,</w:t>
            </w:r>
            <w:r>
              <w:rPr>
                <w:spacing w:val="-10"/>
                <w:sz w:val="24"/>
              </w:rPr>
              <w:t> </w:t>
            </w:r>
            <w:r>
              <w:rPr>
                <w:spacing w:val="-2"/>
                <w:sz w:val="24"/>
              </w:rPr>
              <w:t>nhãn,</w:t>
            </w:r>
            <w:r>
              <w:rPr>
                <w:spacing w:val="-11"/>
                <w:sz w:val="24"/>
              </w:rPr>
              <w:t> </w:t>
            </w:r>
            <w:r>
              <w:rPr>
                <w:spacing w:val="-2"/>
                <w:sz w:val="24"/>
              </w:rPr>
              <w:t>na,</w:t>
            </w:r>
            <w:r>
              <w:rPr>
                <w:spacing w:val="-11"/>
                <w:sz w:val="24"/>
              </w:rPr>
              <w:t> </w:t>
            </w:r>
            <w:r>
              <w:rPr>
                <w:spacing w:val="-2"/>
                <w:sz w:val="24"/>
              </w:rPr>
              <w:t>hồng; </w:t>
            </w:r>
            <w:r>
              <w:rPr>
                <w:sz w:val="24"/>
              </w:rPr>
              <w:t>rệp muội, nhện, sâu ăn lá/ điều; nhện đỏ, sâu xanh/ hoa</w:t>
            </w:r>
            <w:r>
              <w:rPr>
                <w:spacing w:val="-7"/>
                <w:sz w:val="24"/>
              </w:rPr>
              <w:t> </w:t>
            </w:r>
            <w:r>
              <w:rPr>
                <w:sz w:val="24"/>
              </w:rPr>
              <w:t>hồng;</w:t>
            </w:r>
            <w:r>
              <w:rPr>
                <w:spacing w:val="-2"/>
                <w:sz w:val="24"/>
              </w:rPr>
              <w:t> </w:t>
            </w:r>
            <w:r>
              <w:rPr>
                <w:sz w:val="24"/>
              </w:rPr>
              <w:t>rệp</w:t>
            </w:r>
            <w:r>
              <w:rPr>
                <w:spacing w:val="-1"/>
                <w:sz w:val="24"/>
              </w:rPr>
              <w:t> </w:t>
            </w:r>
            <w:r>
              <w:rPr>
                <w:sz w:val="24"/>
              </w:rPr>
              <w:t>sáp/</w:t>
            </w:r>
            <w:r>
              <w:rPr>
                <w:spacing w:val="-2"/>
                <w:sz w:val="24"/>
              </w:rPr>
              <w:t> </w:t>
            </w:r>
            <w:r>
              <w:rPr>
                <w:sz w:val="24"/>
              </w:rPr>
              <w:t>cà</w:t>
            </w:r>
            <w:r>
              <w:rPr>
                <w:spacing w:val="-4"/>
                <w:sz w:val="24"/>
              </w:rPr>
              <w:t> </w:t>
            </w:r>
            <w:r>
              <w:rPr>
                <w:sz w:val="24"/>
              </w:rPr>
              <w:t>phê;</w:t>
            </w:r>
            <w:r>
              <w:rPr>
                <w:spacing w:val="-3"/>
                <w:sz w:val="24"/>
              </w:rPr>
              <w:t> </w:t>
            </w:r>
            <w:r>
              <w:rPr>
                <w:sz w:val="24"/>
              </w:rPr>
              <w:t>sâu</w:t>
            </w:r>
            <w:r>
              <w:rPr>
                <w:spacing w:val="-3"/>
                <w:sz w:val="24"/>
              </w:rPr>
              <w:t> </w:t>
            </w:r>
            <w:r>
              <w:rPr>
                <w:sz w:val="24"/>
              </w:rPr>
              <w:t>xanh/</w:t>
            </w:r>
            <w:r>
              <w:rPr>
                <w:spacing w:val="-2"/>
                <w:sz w:val="24"/>
              </w:rPr>
              <w:t> </w:t>
            </w:r>
            <w:r>
              <w:rPr>
                <w:sz w:val="24"/>
              </w:rPr>
              <w:t>cà</w:t>
            </w:r>
            <w:r>
              <w:rPr>
                <w:spacing w:val="-4"/>
                <w:sz w:val="24"/>
              </w:rPr>
              <w:t> </w:t>
            </w:r>
            <w:r>
              <w:rPr>
                <w:sz w:val="24"/>
              </w:rPr>
              <w:t>chua;</w:t>
            </w:r>
            <w:r>
              <w:rPr>
                <w:spacing w:val="-2"/>
                <w:sz w:val="24"/>
              </w:rPr>
              <w:t> </w:t>
            </w:r>
            <w:r>
              <w:rPr>
                <w:sz w:val="24"/>
              </w:rPr>
              <w:t>bọ</w:t>
            </w:r>
            <w:r>
              <w:rPr>
                <w:spacing w:val="-3"/>
                <w:sz w:val="24"/>
              </w:rPr>
              <w:t> </w:t>
            </w:r>
            <w:r>
              <w:rPr>
                <w:spacing w:val="-4"/>
                <w:sz w:val="24"/>
              </w:rPr>
              <w:t>trĩ/</w:t>
            </w:r>
          </w:p>
        </w:tc>
        <w:tc>
          <w:tcPr>
            <w:tcW w:w="3353" w:type="dxa"/>
          </w:tcPr>
          <w:p>
            <w:pPr>
              <w:pStyle w:val="TableParagraph"/>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bl>
    <w:p>
      <w:pPr>
        <w:rPr>
          <w:sz w:val="2"/>
          <w:szCs w:val="2"/>
        </w:rPr>
      </w:pPr>
      <w:r>
        <w:rPr/>
        <mc:AlternateContent>
          <mc:Choice Requires="wps">
            <w:drawing>
              <wp:anchor distT="0" distB="0" distL="0" distR="0" allowOverlap="1" layoutInCell="1" locked="0" behindDoc="0" simplePos="0" relativeHeight="15736832">
                <wp:simplePos x="0" y="0"/>
                <wp:positionH relativeFrom="page">
                  <wp:posOffset>1307846</wp:posOffset>
                </wp:positionH>
                <wp:positionV relativeFrom="page">
                  <wp:posOffset>359663</wp:posOffset>
                </wp:positionV>
                <wp:extent cx="9525" cy="660019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9525" cy="6600190"/>
                        </a:xfrm>
                        <a:custGeom>
                          <a:avLst/>
                          <a:gdLst/>
                          <a:ahLst/>
                          <a:cxnLst/>
                          <a:rect l="l" t="t" r="r" b="b"/>
                          <a:pathLst>
                            <a:path w="9525" h="6600190">
                              <a:moveTo>
                                <a:pt x="9144" y="4836617"/>
                              </a:moveTo>
                              <a:lnTo>
                                <a:pt x="0" y="4836617"/>
                              </a:lnTo>
                              <a:lnTo>
                                <a:pt x="0" y="5539486"/>
                              </a:lnTo>
                              <a:lnTo>
                                <a:pt x="0" y="5548592"/>
                              </a:lnTo>
                              <a:lnTo>
                                <a:pt x="0" y="6600139"/>
                              </a:lnTo>
                              <a:lnTo>
                                <a:pt x="9144" y="6600139"/>
                              </a:lnTo>
                              <a:lnTo>
                                <a:pt x="9144" y="5548630"/>
                              </a:lnTo>
                              <a:lnTo>
                                <a:pt x="9144" y="5539486"/>
                              </a:lnTo>
                              <a:lnTo>
                                <a:pt x="9144" y="4836617"/>
                              </a:lnTo>
                              <a:close/>
                            </a:path>
                            <a:path w="9525" h="6600190">
                              <a:moveTo>
                                <a:pt x="9144" y="3766705"/>
                              </a:moveTo>
                              <a:lnTo>
                                <a:pt x="0" y="3766705"/>
                              </a:lnTo>
                              <a:lnTo>
                                <a:pt x="0" y="3775837"/>
                              </a:lnTo>
                              <a:lnTo>
                                <a:pt x="0" y="4827397"/>
                              </a:lnTo>
                              <a:lnTo>
                                <a:pt x="0" y="4836541"/>
                              </a:lnTo>
                              <a:lnTo>
                                <a:pt x="9144" y="4836541"/>
                              </a:lnTo>
                              <a:lnTo>
                                <a:pt x="9144" y="4827397"/>
                              </a:lnTo>
                              <a:lnTo>
                                <a:pt x="9144" y="3775837"/>
                              </a:lnTo>
                              <a:lnTo>
                                <a:pt x="9144" y="3766705"/>
                              </a:lnTo>
                              <a:close/>
                            </a:path>
                            <a:path w="9525" h="6600190">
                              <a:moveTo>
                                <a:pt x="9144" y="2160155"/>
                              </a:moveTo>
                              <a:lnTo>
                                <a:pt x="0" y="2160155"/>
                              </a:lnTo>
                              <a:lnTo>
                                <a:pt x="0" y="2512187"/>
                              </a:lnTo>
                              <a:lnTo>
                                <a:pt x="0" y="2521331"/>
                              </a:lnTo>
                              <a:lnTo>
                                <a:pt x="0" y="3766693"/>
                              </a:lnTo>
                              <a:lnTo>
                                <a:pt x="9144" y="3766693"/>
                              </a:lnTo>
                              <a:lnTo>
                                <a:pt x="9144" y="2512187"/>
                              </a:lnTo>
                              <a:lnTo>
                                <a:pt x="9144" y="2160155"/>
                              </a:lnTo>
                              <a:close/>
                            </a:path>
                            <a:path w="9525" h="6600190">
                              <a:moveTo>
                                <a:pt x="9144" y="1624914"/>
                              </a:moveTo>
                              <a:lnTo>
                                <a:pt x="0" y="1624914"/>
                              </a:lnTo>
                              <a:lnTo>
                                <a:pt x="0" y="2150999"/>
                              </a:lnTo>
                              <a:lnTo>
                                <a:pt x="0" y="2160143"/>
                              </a:lnTo>
                              <a:lnTo>
                                <a:pt x="9144" y="2160143"/>
                              </a:lnTo>
                              <a:lnTo>
                                <a:pt x="9144" y="2150999"/>
                              </a:lnTo>
                              <a:lnTo>
                                <a:pt x="9144" y="1624914"/>
                              </a:lnTo>
                              <a:close/>
                            </a:path>
                            <a:path w="9525" h="6600190">
                              <a:moveTo>
                                <a:pt x="9144" y="721118"/>
                              </a:moveTo>
                              <a:lnTo>
                                <a:pt x="0" y="721118"/>
                              </a:lnTo>
                              <a:lnTo>
                                <a:pt x="0" y="730250"/>
                              </a:lnTo>
                              <a:lnTo>
                                <a:pt x="0" y="1431290"/>
                              </a:lnTo>
                              <a:lnTo>
                                <a:pt x="0" y="1440434"/>
                              </a:lnTo>
                              <a:lnTo>
                                <a:pt x="0" y="1615694"/>
                              </a:lnTo>
                              <a:lnTo>
                                <a:pt x="0" y="1624838"/>
                              </a:lnTo>
                              <a:lnTo>
                                <a:pt x="9144" y="1624838"/>
                              </a:lnTo>
                              <a:lnTo>
                                <a:pt x="9144" y="1615694"/>
                              </a:lnTo>
                              <a:lnTo>
                                <a:pt x="9144" y="1440434"/>
                              </a:lnTo>
                              <a:lnTo>
                                <a:pt x="9144" y="1431290"/>
                              </a:lnTo>
                              <a:lnTo>
                                <a:pt x="9144" y="730250"/>
                              </a:lnTo>
                              <a:lnTo>
                                <a:pt x="9144" y="721118"/>
                              </a:lnTo>
                              <a:close/>
                            </a:path>
                            <a:path w="9525" h="6600190">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9.7pt;mso-position-horizontal-relative:page;mso-position-vertical-relative:page;z-index:15736832" id="docshape22" coordorigin="2060,566" coordsize="15,10394" path="m2074,8183l2060,8183,2060,9290,2060,9304,2060,9304,2060,10960,2074,10960,2074,9304,2074,9304,2074,9290,2074,8183xm2074,6498l2060,6498,2060,6513,2060,8169,2060,8183,2074,8183,2074,8169,2074,6513,2074,6498xm2074,3968l2060,3968,2060,4523,2060,4537,2060,5089,2060,5103,2060,5655,2060,5670,2060,5670,2060,6498,2074,6498,2074,5670,2074,5670,2074,5655,2074,5103,2074,5089,2074,4537,2074,4523,2074,3968xm2074,3125l2060,3125,2060,3954,2060,3968,2074,3968,2074,3954,2074,3125xm2074,1702l2060,1702,2060,1716,2060,2820,2060,2835,2060,3111,2060,3125,2074,3125,2074,3111,2074,2835,2074,2820,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858012</wp:posOffset>
                </wp:positionH>
                <wp:positionV relativeFrom="page">
                  <wp:posOffset>368807</wp:posOffset>
                </wp:positionV>
                <wp:extent cx="9525" cy="65913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9525" cy="6591300"/>
                        </a:xfrm>
                        <a:custGeom>
                          <a:avLst/>
                          <a:gdLst/>
                          <a:ahLst/>
                          <a:cxnLst/>
                          <a:rect l="l" t="t" r="r" b="b"/>
                          <a:pathLst>
                            <a:path w="9525" h="6591300">
                              <a:moveTo>
                                <a:pt x="9144" y="4827473"/>
                              </a:moveTo>
                              <a:lnTo>
                                <a:pt x="0" y="4827473"/>
                              </a:lnTo>
                              <a:lnTo>
                                <a:pt x="0" y="5530342"/>
                              </a:lnTo>
                              <a:lnTo>
                                <a:pt x="0" y="5539448"/>
                              </a:lnTo>
                              <a:lnTo>
                                <a:pt x="0" y="6590995"/>
                              </a:lnTo>
                              <a:lnTo>
                                <a:pt x="9144" y="6590995"/>
                              </a:lnTo>
                              <a:lnTo>
                                <a:pt x="9144" y="5539486"/>
                              </a:lnTo>
                              <a:lnTo>
                                <a:pt x="9144" y="5530342"/>
                              </a:lnTo>
                              <a:lnTo>
                                <a:pt x="9144" y="4827473"/>
                              </a:lnTo>
                              <a:close/>
                            </a:path>
                            <a:path w="9525" h="6591300">
                              <a:moveTo>
                                <a:pt x="9144" y="3757561"/>
                              </a:moveTo>
                              <a:lnTo>
                                <a:pt x="0" y="3757561"/>
                              </a:lnTo>
                              <a:lnTo>
                                <a:pt x="0" y="3766693"/>
                              </a:lnTo>
                              <a:lnTo>
                                <a:pt x="0" y="4818253"/>
                              </a:lnTo>
                              <a:lnTo>
                                <a:pt x="0" y="4827397"/>
                              </a:lnTo>
                              <a:lnTo>
                                <a:pt x="9144" y="4827397"/>
                              </a:lnTo>
                              <a:lnTo>
                                <a:pt x="9144" y="4818253"/>
                              </a:lnTo>
                              <a:lnTo>
                                <a:pt x="9144" y="3766693"/>
                              </a:lnTo>
                              <a:lnTo>
                                <a:pt x="9144" y="3757561"/>
                              </a:lnTo>
                              <a:close/>
                            </a:path>
                            <a:path w="9525" h="6591300">
                              <a:moveTo>
                                <a:pt x="9144" y="2151011"/>
                              </a:moveTo>
                              <a:lnTo>
                                <a:pt x="0" y="2151011"/>
                              </a:lnTo>
                              <a:lnTo>
                                <a:pt x="0" y="2503043"/>
                              </a:lnTo>
                              <a:lnTo>
                                <a:pt x="0" y="2512187"/>
                              </a:lnTo>
                              <a:lnTo>
                                <a:pt x="0" y="3757549"/>
                              </a:lnTo>
                              <a:lnTo>
                                <a:pt x="9144" y="3757549"/>
                              </a:lnTo>
                              <a:lnTo>
                                <a:pt x="9144" y="2503043"/>
                              </a:lnTo>
                              <a:lnTo>
                                <a:pt x="9144" y="2151011"/>
                              </a:lnTo>
                              <a:close/>
                            </a:path>
                            <a:path w="9525" h="6591300">
                              <a:moveTo>
                                <a:pt x="9144" y="1615770"/>
                              </a:moveTo>
                              <a:lnTo>
                                <a:pt x="0" y="1615770"/>
                              </a:lnTo>
                              <a:lnTo>
                                <a:pt x="0" y="2141855"/>
                              </a:lnTo>
                              <a:lnTo>
                                <a:pt x="0" y="2150999"/>
                              </a:lnTo>
                              <a:lnTo>
                                <a:pt x="9144" y="2150999"/>
                              </a:lnTo>
                              <a:lnTo>
                                <a:pt x="9144" y="2141855"/>
                              </a:lnTo>
                              <a:lnTo>
                                <a:pt x="9144" y="1615770"/>
                              </a:lnTo>
                              <a:close/>
                            </a:path>
                            <a:path w="9525" h="6591300">
                              <a:moveTo>
                                <a:pt x="9144" y="711974"/>
                              </a:moveTo>
                              <a:lnTo>
                                <a:pt x="0" y="711974"/>
                              </a:lnTo>
                              <a:lnTo>
                                <a:pt x="0" y="721106"/>
                              </a:lnTo>
                              <a:lnTo>
                                <a:pt x="0" y="1422146"/>
                              </a:lnTo>
                              <a:lnTo>
                                <a:pt x="0" y="1431290"/>
                              </a:lnTo>
                              <a:lnTo>
                                <a:pt x="0" y="1606550"/>
                              </a:lnTo>
                              <a:lnTo>
                                <a:pt x="0" y="1615694"/>
                              </a:lnTo>
                              <a:lnTo>
                                <a:pt x="9144" y="1615694"/>
                              </a:lnTo>
                              <a:lnTo>
                                <a:pt x="9144" y="1606550"/>
                              </a:lnTo>
                              <a:lnTo>
                                <a:pt x="9144" y="1431290"/>
                              </a:lnTo>
                              <a:lnTo>
                                <a:pt x="9144" y="1422146"/>
                              </a:lnTo>
                              <a:lnTo>
                                <a:pt x="9144" y="721106"/>
                              </a:lnTo>
                              <a:lnTo>
                                <a:pt x="9144" y="711974"/>
                              </a:lnTo>
                              <a:close/>
                            </a:path>
                            <a:path w="9525" h="6591300">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9pt;mso-position-horizontal-relative:page;mso-position-vertical-relative:page;z-index:15737344" id="docshape23" coordorigin="1351,581" coordsize="15,10380" path="m1366,8183l1351,8183,1351,9290,1351,9304,1351,9304,1351,10960,1366,10960,1366,9304,1366,9304,1366,9290,1366,8183xm1366,6498l1351,6498,1351,6513,1351,8169,1351,8183,1366,8183,1366,8169,1366,6513,1366,6498xm1366,3968l1351,3968,1351,4523,1351,4537,1351,5089,1351,5103,1351,5655,1351,5670,1351,5670,1351,6498,1366,6498,1366,5670,1366,5670,1366,5655,1366,5103,1366,5089,1366,4537,1366,4523,1366,3968xm1366,3125l1351,3125,1351,3954,1351,3968,1366,3968,1366,3954,1366,3125xm1366,1702l1351,1702,1351,1716,1351,2820,1351,2835,1351,3111,1351,3125,1366,3125,1366,3111,1366,2835,1366,2820,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2483" w:hRule="atLeast"/>
        </w:trPr>
        <w:tc>
          <w:tcPr>
            <w:tcW w:w="2695" w:type="dxa"/>
          </w:tcPr>
          <w:p>
            <w:pPr>
              <w:pStyle w:val="TableParagraph"/>
              <w:spacing w:line="240" w:lineRule="auto"/>
              <w:ind w:left="0"/>
              <w:rPr>
                <w:sz w:val="24"/>
              </w:rPr>
            </w:pPr>
          </w:p>
        </w:tc>
        <w:tc>
          <w:tcPr>
            <w:tcW w:w="5175" w:type="dxa"/>
          </w:tcPr>
          <w:p>
            <w:pPr>
              <w:pStyle w:val="TableParagraph"/>
              <w:spacing w:line="240" w:lineRule="auto"/>
              <w:ind w:left="107" w:right="90"/>
              <w:jc w:val="both"/>
              <w:rPr>
                <w:sz w:val="24"/>
              </w:rPr>
            </w:pPr>
            <w:r>
              <w:rPr>
                <w:sz w:val="24"/>
              </w:rPr>
              <w:t>dưa hấu, nho; rầy/ xoài; sâu khoang/ lạc; nhện đỏ/ sắn dây; sâu ăn lá, rầy, rệp muội/ hồ tiêu; sâu róm/ thông;</w:t>
            </w:r>
            <w:r>
              <w:rPr>
                <w:spacing w:val="-15"/>
                <w:sz w:val="24"/>
              </w:rPr>
              <w:t> </w:t>
            </w:r>
            <w:r>
              <w:rPr>
                <w:sz w:val="24"/>
              </w:rPr>
              <w:t>sâu</w:t>
            </w:r>
            <w:r>
              <w:rPr>
                <w:spacing w:val="-15"/>
                <w:sz w:val="24"/>
              </w:rPr>
              <w:t> </w:t>
            </w:r>
            <w:r>
              <w:rPr>
                <w:sz w:val="24"/>
              </w:rPr>
              <w:t>tơ/</w:t>
            </w:r>
            <w:r>
              <w:rPr>
                <w:spacing w:val="-15"/>
                <w:sz w:val="24"/>
              </w:rPr>
              <w:t> </w:t>
            </w:r>
            <w:r>
              <w:rPr>
                <w:sz w:val="24"/>
              </w:rPr>
              <w:t>súp</w:t>
            </w:r>
            <w:r>
              <w:rPr>
                <w:spacing w:val="-15"/>
                <w:sz w:val="24"/>
              </w:rPr>
              <w:t> </w:t>
            </w:r>
            <w:r>
              <w:rPr>
                <w:sz w:val="24"/>
              </w:rPr>
              <w:t>lơ;</w:t>
            </w:r>
            <w:r>
              <w:rPr>
                <w:spacing w:val="-15"/>
                <w:sz w:val="24"/>
              </w:rPr>
              <w:t> </w:t>
            </w:r>
            <w:r>
              <w:rPr>
                <w:sz w:val="24"/>
              </w:rPr>
              <w:t>nhện/</w:t>
            </w:r>
            <w:r>
              <w:rPr>
                <w:spacing w:val="-15"/>
                <w:sz w:val="24"/>
              </w:rPr>
              <w:t> </w:t>
            </w:r>
            <w:r>
              <w:rPr>
                <w:sz w:val="24"/>
              </w:rPr>
              <w:t>cà</w:t>
            </w:r>
            <w:r>
              <w:rPr>
                <w:spacing w:val="-15"/>
                <w:sz w:val="24"/>
              </w:rPr>
              <w:t> </w:t>
            </w:r>
            <w:r>
              <w:rPr>
                <w:sz w:val="24"/>
              </w:rPr>
              <w:t>pháo,</w:t>
            </w:r>
            <w:r>
              <w:rPr>
                <w:spacing w:val="-14"/>
                <w:sz w:val="24"/>
              </w:rPr>
              <w:t> </w:t>
            </w:r>
            <w:r>
              <w:rPr>
                <w:sz w:val="24"/>
              </w:rPr>
              <w:t>cà</w:t>
            </w:r>
            <w:r>
              <w:rPr>
                <w:spacing w:val="-15"/>
                <w:sz w:val="24"/>
              </w:rPr>
              <w:t> </w:t>
            </w:r>
            <w:r>
              <w:rPr>
                <w:sz w:val="24"/>
              </w:rPr>
              <w:t>tím;</w:t>
            </w:r>
            <w:r>
              <w:rPr>
                <w:spacing w:val="-15"/>
                <w:sz w:val="24"/>
              </w:rPr>
              <w:t> </w:t>
            </w:r>
            <w:r>
              <w:rPr>
                <w:sz w:val="24"/>
              </w:rPr>
              <w:t>bọ</w:t>
            </w:r>
            <w:r>
              <w:rPr>
                <w:spacing w:val="-15"/>
                <w:sz w:val="24"/>
              </w:rPr>
              <w:t> </w:t>
            </w:r>
            <w:r>
              <w:rPr>
                <w:sz w:val="24"/>
              </w:rPr>
              <w:t>nhảy, sâu tơ/ cải thảo, rau cải, su hào; sâu khoang/ mồng tơi; sâu xanh da láng/ hành</w:t>
            </w:r>
          </w:p>
          <w:p>
            <w:pPr>
              <w:pStyle w:val="TableParagraph"/>
              <w:spacing w:line="270" w:lineRule="atLeast"/>
              <w:ind w:left="107" w:right="91"/>
              <w:jc w:val="both"/>
              <w:rPr>
                <w:sz w:val="24"/>
              </w:rPr>
            </w:pPr>
            <w:r>
              <w:rPr>
                <w:b/>
                <w:sz w:val="24"/>
              </w:rPr>
              <w:t>5WG: </w:t>
            </w:r>
            <w:r>
              <w:rPr>
                <w:sz w:val="24"/>
              </w:rPr>
              <w:t>sâu xanh, sâu khoang, sâu tơ/ bắp cải; </w:t>
            </w:r>
            <w:r>
              <w:rPr>
                <w:sz w:val="24"/>
              </w:rPr>
              <w:t>nhện đỏ/ cam; bọ xít/ vải, nhãn; bọ cánh tơ/ chè; bọ xít muỗi/</w:t>
            </w:r>
            <w:r>
              <w:rPr>
                <w:spacing w:val="-6"/>
                <w:sz w:val="24"/>
              </w:rPr>
              <w:t> </w:t>
            </w:r>
            <w:r>
              <w:rPr>
                <w:sz w:val="24"/>
              </w:rPr>
              <w:t>điều;</w:t>
            </w:r>
            <w:r>
              <w:rPr>
                <w:spacing w:val="-7"/>
                <w:sz w:val="24"/>
              </w:rPr>
              <w:t> </w:t>
            </w:r>
            <w:r>
              <w:rPr>
                <w:sz w:val="24"/>
              </w:rPr>
              <w:t>sâu</w:t>
            </w:r>
            <w:r>
              <w:rPr>
                <w:spacing w:val="-7"/>
                <w:sz w:val="24"/>
              </w:rPr>
              <w:t> </w:t>
            </w:r>
            <w:r>
              <w:rPr>
                <w:sz w:val="24"/>
              </w:rPr>
              <w:t>đục</w:t>
            </w:r>
            <w:r>
              <w:rPr>
                <w:spacing w:val="-8"/>
                <w:sz w:val="24"/>
              </w:rPr>
              <w:t> </w:t>
            </w:r>
            <w:r>
              <w:rPr>
                <w:sz w:val="24"/>
              </w:rPr>
              <w:t>thân,</w:t>
            </w:r>
            <w:r>
              <w:rPr>
                <w:spacing w:val="-7"/>
                <w:sz w:val="24"/>
              </w:rPr>
              <w:t> </w:t>
            </w:r>
            <w:r>
              <w:rPr>
                <w:sz w:val="24"/>
              </w:rPr>
              <w:t>nhện</w:t>
            </w:r>
            <w:r>
              <w:rPr>
                <w:spacing w:val="-7"/>
                <w:sz w:val="24"/>
              </w:rPr>
              <w:t> </w:t>
            </w:r>
            <w:r>
              <w:rPr>
                <w:sz w:val="24"/>
              </w:rPr>
              <w:t>gié,</w:t>
            </w:r>
            <w:r>
              <w:rPr>
                <w:spacing w:val="-7"/>
                <w:sz w:val="24"/>
              </w:rPr>
              <w:t> </w:t>
            </w:r>
            <w:r>
              <w:rPr>
                <w:sz w:val="24"/>
              </w:rPr>
              <w:t>sâu</w:t>
            </w:r>
            <w:r>
              <w:rPr>
                <w:spacing w:val="-7"/>
                <w:sz w:val="24"/>
              </w:rPr>
              <w:t> </w:t>
            </w:r>
            <w:r>
              <w:rPr>
                <w:sz w:val="24"/>
              </w:rPr>
              <w:t>cuốn</w:t>
            </w:r>
            <w:r>
              <w:rPr>
                <w:spacing w:val="-7"/>
                <w:sz w:val="24"/>
              </w:rPr>
              <w:t> </w:t>
            </w:r>
            <w:r>
              <w:rPr>
                <w:sz w:val="24"/>
              </w:rPr>
              <w:t>lá/</w:t>
            </w:r>
            <w:r>
              <w:rPr>
                <w:spacing w:val="-7"/>
                <w:sz w:val="24"/>
              </w:rPr>
              <w:t> </w:t>
            </w:r>
            <w:r>
              <w:rPr>
                <w:sz w:val="24"/>
              </w:rPr>
              <w:t>lúa; sâu róm/thông; bọ trĩ/ dưa chuột</w:t>
            </w:r>
          </w:p>
        </w:tc>
        <w:tc>
          <w:tcPr>
            <w:tcW w:w="3353" w:type="dxa"/>
          </w:tcPr>
          <w:p>
            <w:pPr>
              <w:pStyle w:val="TableParagraph"/>
              <w:spacing w:line="240" w:lineRule="auto"/>
              <w:ind w:left="0"/>
              <w:rPr>
                <w:sz w:val="24"/>
              </w:rPr>
            </w:pPr>
          </w:p>
        </w:tc>
      </w:tr>
      <w:tr>
        <w:trPr>
          <w:trHeight w:val="553" w:hRule="atLeast"/>
        </w:trPr>
        <w:tc>
          <w:tcPr>
            <w:tcW w:w="2695" w:type="dxa"/>
          </w:tcPr>
          <w:p>
            <w:pPr>
              <w:pStyle w:val="TableParagraph"/>
              <w:spacing w:line="270" w:lineRule="atLeast"/>
              <w:ind w:left="695" w:right="673" w:firstLine="199"/>
              <w:rPr>
                <w:sz w:val="24"/>
              </w:rPr>
            </w:pPr>
            <w:r>
              <w:rPr>
                <w:spacing w:val="-2"/>
                <w:sz w:val="24"/>
              </w:rPr>
              <w:t>Redsuper </w:t>
            </w:r>
            <w:r>
              <w:rPr>
                <w:sz w:val="24"/>
              </w:rPr>
              <w:t>20WG,</w:t>
            </w:r>
            <w:r>
              <w:rPr>
                <w:spacing w:val="-15"/>
                <w:sz w:val="24"/>
              </w:rPr>
              <w:t> </w:t>
            </w:r>
            <w:r>
              <w:rPr>
                <w:sz w:val="24"/>
              </w:rPr>
              <w:t>39EC</w:t>
            </w:r>
          </w:p>
        </w:tc>
        <w:tc>
          <w:tcPr>
            <w:tcW w:w="5175" w:type="dxa"/>
          </w:tcPr>
          <w:p>
            <w:pPr>
              <w:pStyle w:val="TableParagraph"/>
              <w:spacing w:line="240" w:lineRule="auto" w:before="1"/>
              <w:ind w:left="107"/>
              <w:rPr>
                <w:sz w:val="24"/>
              </w:rPr>
            </w:pPr>
            <w:r>
              <w:rPr>
                <w:b/>
                <w:sz w:val="24"/>
              </w:rPr>
              <w:t>20WG:</w:t>
            </w:r>
            <w:r>
              <w:rPr>
                <w:b/>
                <w:spacing w:val="-1"/>
                <w:sz w:val="24"/>
              </w:rPr>
              <w:t> </w:t>
            </w:r>
            <w:r>
              <w:rPr>
                <w:sz w:val="24"/>
              </w:rPr>
              <w:t>sâu</w:t>
            </w:r>
            <w:r>
              <w:rPr>
                <w:spacing w:val="-1"/>
                <w:sz w:val="24"/>
              </w:rPr>
              <w:t> </w:t>
            </w:r>
            <w:r>
              <w:rPr>
                <w:sz w:val="24"/>
              </w:rPr>
              <w:t>cuốn </w:t>
            </w:r>
            <w:r>
              <w:rPr>
                <w:spacing w:val="-2"/>
                <w:sz w:val="24"/>
              </w:rPr>
              <w:t>lá/lúa</w:t>
            </w:r>
          </w:p>
          <w:p>
            <w:pPr>
              <w:pStyle w:val="TableParagraph"/>
              <w:spacing w:line="257" w:lineRule="exact"/>
              <w:ind w:left="107"/>
              <w:rPr>
                <w:sz w:val="24"/>
              </w:rPr>
            </w:pPr>
            <w:r>
              <w:rPr>
                <w:b/>
                <w:sz w:val="24"/>
              </w:rPr>
              <w:t>39EC:</w:t>
            </w:r>
            <w:r>
              <w:rPr>
                <w:b/>
                <w:spacing w:val="-2"/>
                <w:sz w:val="24"/>
              </w:rPr>
              <w:t> </w:t>
            </w:r>
            <w:r>
              <w:rPr>
                <w:sz w:val="24"/>
              </w:rPr>
              <w:t>sâu đục</w:t>
            </w:r>
            <w:r>
              <w:rPr>
                <w:spacing w:val="-1"/>
                <w:sz w:val="24"/>
              </w:rPr>
              <w:t> </w:t>
            </w:r>
            <w:r>
              <w:rPr>
                <w:spacing w:val="-2"/>
                <w:sz w:val="24"/>
              </w:rPr>
              <w:t>bẹ/lúa</w:t>
            </w:r>
          </w:p>
        </w:tc>
        <w:tc>
          <w:tcPr>
            <w:tcW w:w="3353" w:type="dxa"/>
          </w:tcPr>
          <w:p>
            <w:pPr>
              <w:pStyle w:val="TableParagraph"/>
              <w:spacing w:line="240" w:lineRule="auto" w:before="1"/>
              <w:ind w:left="63" w:right="51"/>
              <w:jc w:val="center"/>
              <w:rPr>
                <w:sz w:val="24"/>
              </w:rPr>
            </w:pPr>
            <w:r>
              <w:rPr>
                <w:sz w:val="24"/>
              </w:rPr>
              <w:t>Công ty CP </w:t>
            </w:r>
            <w:r>
              <w:rPr>
                <w:spacing w:val="-2"/>
                <w:sz w:val="24"/>
              </w:rPr>
              <w:t>Vagritex</w:t>
            </w:r>
          </w:p>
        </w:tc>
      </w:tr>
      <w:tr>
        <w:trPr>
          <w:trHeight w:val="551" w:hRule="atLeast"/>
        </w:trPr>
        <w:tc>
          <w:tcPr>
            <w:tcW w:w="2695" w:type="dxa"/>
          </w:tcPr>
          <w:p>
            <w:pPr>
              <w:pStyle w:val="TableParagraph"/>
              <w:ind w:left="21" w:right="10"/>
              <w:jc w:val="center"/>
              <w:rPr>
                <w:sz w:val="24"/>
              </w:rPr>
            </w:pPr>
            <w:r>
              <w:rPr>
                <w:sz w:val="24"/>
              </w:rPr>
              <w:t>Sauaba</w:t>
            </w:r>
            <w:r>
              <w:rPr>
                <w:spacing w:val="-3"/>
                <w:sz w:val="24"/>
              </w:rPr>
              <w:t> </w:t>
            </w:r>
            <w:r>
              <w:rPr>
                <w:spacing w:val="-2"/>
                <w:sz w:val="24"/>
              </w:rPr>
              <w:t>3.6EC</w:t>
            </w:r>
          </w:p>
        </w:tc>
        <w:tc>
          <w:tcPr>
            <w:tcW w:w="5175" w:type="dxa"/>
          </w:tcPr>
          <w:p>
            <w:pPr>
              <w:pStyle w:val="TableParagraph"/>
              <w:spacing w:line="276" w:lineRule="exact"/>
              <w:ind w:left="107"/>
              <w:rPr>
                <w:sz w:val="24"/>
              </w:rPr>
            </w:pPr>
            <w:r>
              <w:rPr>
                <w:sz w:val="24"/>
              </w:rPr>
              <w:t>sâu cuốn lá, nhện gié/ lúa; bọ nhảy/bắp cải, bọ xít muỗi/chè, sâu vẽ bùa/ cam, nhện/ quýt</w:t>
            </w:r>
          </w:p>
        </w:tc>
        <w:tc>
          <w:tcPr>
            <w:tcW w:w="3353" w:type="dxa"/>
          </w:tcPr>
          <w:p>
            <w:pPr>
              <w:pStyle w:val="TableParagraph"/>
              <w:spacing w:line="276" w:lineRule="exact"/>
              <w:ind w:left="1118"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2695" w:type="dxa"/>
          </w:tcPr>
          <w:p>
            <w:pPr>
              <w:pStyle w:val="TableParagraph"/>
              <w:ind w:left="21" w:right="3"/>
              <w:jc w:val="center"/>
              <w:rPr>
                <w:sz w:val="24"/>
              </w:rPr>
            </w:pPr>
            <w:r>
              <w:rPr>
                <w:sz w:val="24"/>
              </w:rPr>
              <w:t>Sau</w:t>
            </w:r>
            <w:r>
              <w:rPr>
                <w:spacing w:val="-1"/>
                <w:sz w:val="24"/>
              </w:rPr>
              <w:t> </w:t>
            </w:r>
            <w:r>
              <w:rPr>
                <w:sz w:val="24"/>
              </w:rPr>
              <w:t>tiu </w:t>
            </w:r>
            <w:r>
              <w:rPr>
                <w:spacing w:val="-2"/>
                <w:sz w:val="24"/>
              </w:rPr>
              <w:t>3.6EC</w:t>
            </w:r>
          </w:p>
        </w:tc>
        <w:tc>
          <w:tcPr>
            <w:tcW w:w="5175" w:type="dxa"/>
          </w:tcPr>
          <w:p>
            <w:pPr>
              <w:pStyle w:val="TableParagraph"/>
              <w:spacing w:line="276" w:lineRule="exact"/>
              <w:ind w:left="107" w:right="153"/>
              <w:rPr>
                <w:sz w:val="24"/>
              </w:rPr>
            </w:pPr>
            <w:r>
              <w:rPr>
                <w:sz w:val="24"/>
              </w:rPr>
              <w:t>sâu cuốn lá nhỏ, sâu đục bẹ, nhện gié, bọ trĩ / lúa; sâu tơ, sâu xanh da láng/ bắp cải; bọ trĩ/ dưa hấu</w:t>
            </w:r>
          </w:p>
        </w:tc>
        <w:tc>
          <w:tcPr>
            <w:tcW w:w="3353" w:type="dxa"/>
          </w:tcPr>
          <w:p>
            <w:pPr>
              <w:pStyle w:val="TableParagraph"/>
              <w:ind w:left="63" w:right="49"/>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1378" w:hRule="atLeast"/>
        </w:trPr>
        <w:tc>
          <w:tcPr>
            <w:tcW w:w="2695" w:type="dxa"/>
          </w:tcPr>
          <w:p>
            <w:pPr>
              <w:pStyle w:val="TableParagraph"/>
              <w:spacing w:line="240" w:lineRule="auto"/>
              <w:ind w:left="890" w:right="874"/>
              <w:jc w:val="center"/>
              <w:rPr>
                <w:sz w:val="24"/>
              </w:rPr>
            </w:pPr>
            <w:r>
              <w:rPr>
                <w:spacing w:val="-2"/>
                <w:sz w:val="24"/>
              </w:rPr>
              <w:t>Shertin 5.0EC</w:t>
            </w:r>
          </w:p>
        </w:tc>
        <w:tc>
          <w:tcPr>
            <w:tcW w:w="5175" w:type="dxa"/>
          </w:tcPr>
          <w:p>
            <w:pPr>
              <w:pStyle w:val="TableParagraph"/>
              <w:spacing w:line="276" w:lineRule="exact"/>
              <w:ind w:left="107" w:right="90"/>
              <w:jc w:val="both"/>
              <w:rPr>
                <w:sz w:val="24"/>
              </w:rPr>
            </w:pPr>
            <w:r>
              <w:rPr>
                <w:sz w:val="24"/>
              </w:rPr>
              <w:t>sâu cuốn lá, bọ trĩ, nhện gié, sâu phao đục bẹ, rầy nâu, rầy lưng trắng/ lúa; sâu tơ, sâu xanh, sâu </w:t>
            </w:r>
            <w:r>
              <w:rPr>
                <w:sz w:val="24"/>
              </w:rPr>
              <w:t>xám bọ</w:t>
            </w:r>
            <w:r>
              <w:rPr>
                <w:spacing w:val="-1"/>
                <w:sz w:val="24"/>
              </w:rPr>
              <w:t> </w:t>
            </w:r>
            <w:r>
              <w:rPr>
                <w:sz w:val="24"/>
              </w:rPr>
              <w:t>nhảy,</w:t>
            </w:r>
            <w:r>
              <w:rPr>
                <w:spacing w:val="-1"/>
                <w:sz w:val="24"/>
              </w:rPr>
              <w:t> </w:t>
            </w:r>
            <w:r>
              <w:rPr>
                <w:sz w:val="24"/>
              </w:rPr>
              <w:t>sâu khoang /</w:t>
            </w:r>
            <w:r>
              <w:rPr>
                <w:spacing w:val="-1"/>
                <w:sz w:val="24"/>
              </w:rPr>
              <w:t> </w:t>
            </w:r>
            <w:r>
              <w:rPr>
                <w:sz w:val="24"/>
              </w:rPr>
              <w:t>bắp</w:t>
            </w:r>
            <w:r>
              <w:rPr>
                <w:spacing w:val="-1"/>
                <w:sz w:val="24"/>
              </w:rPr>
              <w:t> </w:t>
            </w:r>
            <w:r>
              <w:rPr>
                <w:sz w:val="24"/>
              </w:rPr>
              <w:t>cải;</w:t>
            </w:r>
            <w:r>
              <w:rPr>
                <w:spacing w:val="-1"/>
                <w:sz w:val="24"/>
              </w:rPr>
              <w:t> </w:t>
            </w:r>
            <w:r>
              <w:rPr>
                <w:sz w:val="24"/>
              </w:rPr>
              <w:t>bọ</w:t>
            </w:r>
            <w:r>
              <w:rPr>
                <w:spacing w:val="-1"/>
                <w:sz w:val="24"/>
              </w:rPr>
              <w:t> </w:t>
            </w:r>
            <w:r>
              <w:rPr>
                <w:sz w:val="24"/>
              </w:rPr>
              <w:t>trĩ/</w:t>
            </w:r>
            <w:r>
              <w:rPr>
                <w:spacing w:val="-1"/>
                <w:sz w:val="24"/>
              </w:rPr>
              <w:t> </w:t>
            </w:r>
            <w:r>
              <w:rPr>
                <w:sz w:val="24"/>
              </w:rPr>
              <w:t>nho,</w:t>
            </w:r>
            <w:r>
              <w:rPr>
                <w:spacing w:val="-1"/>
                <w:sz w:val="24"/>
              </w:rPr>
              <w:t> </w:t>
            </w:r>
            <w:r>
              <w:rPr>
                <w:sz w:val="24"/>
              </w:rPr>
              <w:t>dưa</w:t>
            </w:r>
            <w:r>
              <w:rPr>
                <w:spacing w:val="-1"/>
                <w:sz w:val="24"/>
              </w:rPr>
              <w:t> </w:t>
            </w:r>
            <w:r>
              <w:rPr>
                <w:sz w:val="24"/>
              </w:rPr>
              <w:t>hấu; rầy xanh, bọ cánh tơ, nhện đỏ/ chè; nhện đỏ, rệp muội/ cam, vải; nhện lông nhung/ vải</w:t>
            </w:r>
          </w:p>
        </w:tc>
        <w:tc>
          <w:tcPr>
            <w:tcW w:w="3353" w:type="dxa"/>
          </w:tcPr>
          <w:p>
            <w:pPr>
              <w:pStyle w:val="TableParagraph"/>
              <w:spacing w:line="240" w:lineRule="auto"/>
              <w:ind w:left="741"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3" w:hRule="atLeast"/>
        </w:trPr>
        <w:tc>
          <w:tcPr>
            <w:tcW w:w="2695" w:type="dxa"/>
          </w:tcPr>
          <w:p>
            <w:pPr>
              <w:pStyle w:val="TableParagraph"/>
              <w:spacing w:line="240" w:lineRule="auto"/>
              <w:ind w:left="21" w:right="6"/>
              <w:jc w:val="center"/>
              <w:rPr>
                <w:sz w:val="24"/>
              </w:rPr>
            </w:pPr>
            <w:r>
              <w:rPr>
                <w:sz w:val="24"/>
              </w:rPr>
              <w:t>Sieusher</w:t>
            </w:r>
            <w:r>
              <w:rPr>
                <w:spacing w:val="-2"/>
                <w:sz w:val="24"/>
              </w:rPr>
              <w:t> 3.6EC</w:t>
            </w:r>
          </w:p>
        </w:tc>
        <w:tc>
          <w:tcPr>
            <w:tcW w:w="5175" w:type="dxa"/>
          </w:tcPr>
          <w:p>
            <w:pPr>
              <w:pStyle w:val="TableParagraph"/>
              <w:spacing w:line="270" w:lineRule="atLeast"/>
              <w:ind w:left="107"/>
              <w:rPr>
                <w:sz w:val="24"/>
              </w:rPr>
            </w:pPr>
            <w:r>
              <w:rPr>
                <w:sz w:val="24"/>
              </w:rPr>
              <w:t>bọ</w:t>
            </w:r>
            <w:r>
              <w:rPr>
                <w:spacing w:val="-2"/>
                <w:sz w:val="24"/>
              </w:rPr>
              <w:t> </w:t>
            </w:r>
            <w:r>
              <w:rPr>
                <w:sz w:val="24"/>
              </w:rPr>
              <w:t>trĩ,</w:t>
            </w:r>
            <w:r>
              <w:rPr>
                <w:spacing w:val="-2"/>
                <w:sz w:val="24"/>
              </w:rPr>
              <w:t> </w:t>
            </w:r>
            <w:r>
              <w:rPr>
                <w:sz w:val="24"/>
              </w:rPr>
              <w:t>sâu</w:t>
            </w:r>
            <w:r>
              <w:rPr>
                <w:spacing w:val="-2"/>
                <w:sz w:val="24"/>
              </w:rPr>
              <w:t> </w:t>
            </w:r>
            <w:r>
              <w:rPr>
                <w:sz w:val="24"/>
              </w:rPr>
              <w:t>cuốn</w:t>
            </w:r>
            <w:r>
              <w:rPr>
                <w:spacing w:val="-2"/>
                <w:sz w:val="24"/>
              </w:rPr>
              <w:t> </w:t>
            </w:r>
            <w:r>
              <w:rPr>
                <w:sz w:val="24"/>
              </w:rPr>
              <w:t>lá,</w:t>
            </w:r>
            <w:r>
              <w:rPr>
                <w:spacing w:val="-3"/>
                <w:sz w:val="24"/>
              </w:rPr>
              <w:t> </w:t>
            </w:r>
            <w:r>
              <w:rPr>
                <w:sz w:val="24"/>
              </w:rPr>
              <w:t>nhện</w:t>
            </w:r>
            <w:r>
              <w:rPr>
                <w:spacing w:val="-2"/>
                <w:sz w:val="24"/>
              </w:rPr>
              <w:t> </w:t>
            </w:r>
            <w:r>
              <w:rPr>
                <w:sz w:val="24"/>
              </w:rPr>
              <w:t>gié/</w:t>
            </w:r>
            <w:r>
              <w:rPr>
                <w:spacing w:val="-2"/>
                <w:sz w:val="24"/>
              </w:rPr>
              <w:t> </w:t>
            </w:r>
            <w:r>
              <w:rPr>
                <w:sz w:val="24"/>
              </w:rPr>
              <w:t>lúa;</w:t>
            </w:r>
            <w:r>
              <w:rPr>
                <w:spacing w:val="-2"/>
                <w:sz w:val="24"/>
              </w:rPr>
              <w:t> </w:t>
            </w:r>
            <w:r>
              <w:rPr>
                <w:sz w:val="24"/>
              </w:rPr>
              <w:t>nhện</w:t>
            </w:r>
            <w:r>
              <w:rPr>
                <w:spacing w:val="-2"/>
                <w:sz w:val="24"/>
              </w:rPr>
              <w:t> </w:t>
            </w:r>
            <w:r>
              <w:rPr>
                <w:sz w:val="24"/>
              </w:rPr>
              <w:t>đỏ/</w:t>
            </w:r>
            <w:r>
              <w:rPr>
                <w:spacing w:val="-2"/>
                <w:sz w:val="24"/>
              </w:rPr>
              <w:t> </w:t>
            </w:r>
            <w:r>
              <w:rPr>
                <w:sz w:val="24"/>
              </w:rPr>
              <w:t>cam;</w:t>
            </w:r>
            <w:r>
              <w:rPr>
                <w:spacing w:val="-2"/>
                <w:sz w:val="24"/>
              </w:rPr>
              <w:t> </w:t>
            </w:r>
            <w:r>
              <w:rPr>
                <w:sz w:val="24"/>
              </w:rPr>
              <w:t>sâu tơ/ bắp cải</w:t>
            </w:r>
          </w:p>
        </w:tc>
        <w:tc>
          <w:tcPr>
            <w:tcW w:w="3353" w:type="dxa"/>
          </w:tcPr>
          <w:p>
            <w:pPr>
              <w:pStyle w:val="TableParagraph"/>
              <w:spacing w:line="240" w:lineRule="auto"/>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Thạnh</w:t>
            </w:r>
            <w:r>
              <w:rPr>
                <w:spacing w:val="-4"/>
                <w:sz w:val="24"/>
              </w:rPr>
              <w:t> Hưng</w:t>
            </w:r>
          </w:p>
        </w:tc>
      </w:tr>
      <w:tr>
        <w:trPr>
          <w:trHeight w:val="2208" w:hRule="atLeast"/>
        </w:trPr>
        <w:tc>
          <w:tcPr>
            <w:tcW w:w="2695" w:type="dxa"/>
          </w:tcPr>
          <w:p>
            <w:pPr>
              <w:pStyle w:val="TableParagraph"/>
              <w:ind w:left="21" w:right="3"/>
              <w:jc w:val="center"/>
              <w:rPr>
                <w:sz w:val="24"/>
              </w:rPr>
            </w:pPr>
            <w:r>
              <w:rPr>
                <w:sz w:val="24"/>
              </w:rPr>
              <w:t>Silsau</w:t>
            </w:r>
            <w:r>
              <w:rPr>
                <w:spacing w:val="-1"/>
                <w:sz w:val="24"/>
              </w:rPr>
              <w:t> </w:t>
            </w:r>
            <w:r>
              <w:rPr>
                <w:sz w:val="24"/>
              </w:rPr>
              <w:t>6.5EC, </w:t>
            </w:r>
            <w:r>
              <w:rPr>
                <w:spacing w:val="-4"/>
                <w:sz w:val="24"/>
              </w:rPr>
              <w:t>10WP</w:t>
            </w:r>
          </w:p>
        </w:tc>
        <w:tc>
          <w:tcPr>
            <w:tcW w:w="5175" w:type="dxa"/>
          </w:tcPr>
          <w:p>
            <w:pPr>
              <w:pStyle w:val="TableParagraph"/>
              <w:spacing w:line="240" w:lineRule="auto"/>
              <w:ind w:left="107" w:right="92"/>
              <w:jc w:val="both"/>
              <w:rPr>
                <w:sz w:val="24"/>
              </w:rPr>
            </w:pPr>
            <w:r>
              <w:rPr>
                <w:b/>
                <w:sz w:val="24"/>
              </w:rPr>
              <w:t>6.5EC:</w:t>
            </w:r>
            <w:r>
              <w:rPr>
                <w:b/>
                <w:spacing w:val="-7"/>
                <w:sz w:val="24"/>
              </w:rPr>
              <w:t> </w:t>
            </w:r>
            <w:r>
              <w:rPr>
                <w:sz w:val="24"/>
              </w:rPr>
              <w:t>nhện</w:t>
            </w:r>
            <w:r>
              <w:rPr>
                <w:spacing w:val="-7"/>
                <w:sz w:val="24"/>
              </w:rPr>
              <w:t> </w:t>
            </w:r>
            <w:r>
              <w:rPr>
                <w:sz w:val="24"/>
              </w:rPr>
              <w:t>gié,</w:t>
            </w:r>
            <w:r>
              <w:rPr>
                <w:spacing w:val="-7"/>
                <w:sz w:val="24"/>
              </w:rPr>
              <w:t> </w:t>
            </w:r>
            <w:r>
              <w:rPr>
                <w:sz w:val="24"/>
              </w:rPr>
              <w:t>bọ</w:t>
            </w:r>
            <w:r>
              <w:rPr>
                <w:spacing w:val="-7"/>
                <w:sz w:val="24"/>
              </w:rPr>
              <w:t> </w:t>
            </w:r>
            <w:r>
              <w:rPr>
                <w:sz w:val="24"/>
              </w:rPr>
              <w:t>trĩ,</w:t>
            </w:r>
            <w:r>
              <w:rPr>
                <w:spacing w:val="-7"/>
                <w:sz w:val="24"/>
              </w:rPr>
              <w:t> </w:t>
            </w:r>
            <w:r>
              <w:rPr>
                <w:sz w:val="24"/>
              </w:rPr>
              <w:t>sâu</w:t>
            </w:r>
            <w:r>
              <w:rPr>
                <w:spacing w:val="-7"/>
                <w:sz w:val="24"/>
              </w:rPr>
              <w:t> </w:t>
            </w:r>
            <w:r>
              <w:rPr>
                <w:sz w:val="24"/>
              </w:rPr>
              <w:t>cuốn</w:t>
            </w:r>
            <w:r>
              <w:rPr>
                <w:spacing w:val="-7"/>
                <w:sz w:val="24"/>
              </w:rPr>
              <w:t> </w:t>
            </w:r>
            <w:r>
              <w:rPr>
                <w:sz w:val="24"/>
              </w:rPr>
              <w:t>lá,</w:t>
            </w:r>
            <w:r>
              <w:rPr>
                <w:spacing w:val="-7"/>
                <w:sz w:val="24"/>
              </w:rPr>
              <w:t> </w:t>
            </w:r>
            <w:r>
              <w:rPr>
                <w:sz w:val="24"/>
              </w:rPr>
              <w:t>sâu</w:t>
            </w:r>
            <w:r>
              <w:rPr>
                <w:spacing w:val="-7"/>
                <w:sz w:val="24"/>
              </w:rPr>
              <w:t> </w:t>
            </w:r>
            <w:r>
              <w:rPr>
                <w:sz w:val="24"/>
              </w:rPr>
              <w:t>đục</w:t>
            </w:r>
            <w:r>
              <w:rPr>
                <w:spacing w:val="-8"/>
                <w:sz w:val="24"/>
              </w:rPr>
              <w:t> </w:t>
            </w:r>
            <w:r>
              <w:rPr>
                <w:sz w:val="24"/>
              </w:rPr>
              <w:t>bẹ/lúa; sâu tơ, sâu xanh da láng/bắp cải; nhện đỏ/cam; sâu xanh da láng/lạc</w:t>
            </w:r>
          </w:p>
          <w:p>
            <w:pPr>
              <w:pStyle w:val="TableParagraph"/>
              <w:spacing w:line="240" w:lineRule="auto"/>
              <w:ind w:left="107" w:right="92"/>
              <w:jc w:val="both"/>
              <w:rPr>
                <w:sz w:val="24"/>
              </w:rPr>
            </w:pPr>
            <w:r>
              <w:rPr>
                <w:b/>
                <w:sz w:val="24"/>
              </w:rPr>
              <w:t>10WP:</w:t>
            </w:r>
            <w:r>
              <w:rPr>
                <w:b/>
                <w:spacing w:val="-3"/>
                <w:sz w:val="24"/>
              </w:rPr>
              <w:t> </w:t>
            </w:r>
            <w:r>
              <w:rPr>
                <w:sz w:val="24"/>
              </w:rPr>
              <w:t>nhện đỏ,</w:t>
            </w:r>
            <w:r>
              <w:rPr>
                <w:spacing w:val="-2"/>
                <w:sz w:val="24"/>
              </w:rPr>
              <w:t> </w:t>
            </w:r>
            <w:r>
              <w:rPr>
                <w:sz w:val="24"/>
              </w:rPr>
              <w:t>bọ cánh tơ,</w:t>
            </w:r>
            <w:r>
              <w:rPr>
                <w:spacing w:val="-2"/>
                <w:sz w:val="24"/>
              </w:rPr>
              <w:t> </w:t>
            </w:r>
            <w:r>
              <w:rPr>
                <w:sz w:val="24"/>
              </w:rPr>
              <w:t>rầy</w:t>
            </w:r>
            <w:r>
              <w:rPr>
                <w:spacing w:val="-2"/>
                <w:sz w:val="24"/>
              </w:rPr>
              <w:t> </w:t>
            </w:r>
            <w:r>
              <w:rPr>
                <w:sz w:val="24"/>
              </w:rPr>
              <w:t>xanh/</w:t>
            </w:r>
            <w:r>
              <w:rPr>
                <w:spacing w:val="-2"/>
                <w:sz w:val="24"/>
              </w:rPr>
              <w:t> </w:t>
            </w:r>
            <w:r>
              <w:rPr>
                <w:sz w:val="24"/>
              </w:rPr>
              <w:t>chè;</w:t>
            </w:r>
            <w:r>
              <w:rPr>
                <w:spacing w:val="-2"/>
                <w:sz w:val="24"/>
              </w:rPr>
              <w:t> </w:t>
            </w:r>
            <w:r>
              <w:rPr>
                <w:sz w:val="24"/>
              </w:rPr>
              <w:t>sâu đục thân, sâu cuốn lá nhỏ, sâu đục bẹ, nhện gié, bọ trĩ/ lúa; sâu tơ, sâu xanh da láng/ bắp cải; sâu xanh da láng/</w:t>
            </w:r>
            <w:r>
              <w:rPr>
                <w:spacing w:val="3"/>
                <w:sz w:val="24"/>
              </w:rPr>
              <w:t> </w:t>
            </w:r>
            <w:r>
              <w:rPr>
                <w:sz w:val="24"/>
              </w:rPr>
              <w:t>lạc,</w:t>
            </w:r>
            <w:r>
              <w:rPr>
                <w:spacing w:val="4"/>
                <w:sz w:val="24"/>
              </w:rPr>
              <w:t> </w:t>
            </w:r>
            <w:r>
              <w:rPr>
                <w:sz w:val="24"/>
              </w:rPr>
              <w:t>đậu</w:t>
            </w:r>
            <w:r>
              <w:rPr>
                <w:spacing w:val="4"/>
                <w:sz w:val="24"/>
              </w:rPr>
              <w:t> </w:t>
            </w:r>
            <w:r>
              <w:rPr>
                <w:sz w:val="24"/>
              </w:rPr>
              <w:t>tương,</w:t>
            </w:r>
            <w:r>
              <w:rPr>
                <w:spacing w:val="3"/>
                <w:sz w:val="24"/>
              </w:rPr>
              <w:t> </w:t>
            </w:r>
            <w:r>
              <w:rPr>
                <w:sz w:val="24"/>
              </w:rPr>
              <w:t>đậu</w:t>
            </w:r>
            <w:r>
              <w:rPr>
                <w:spacing w:val="6"/>
                <w:sz w:val="24"/>
              </w:rPr>
              <w:t> </w:t>
            </w:r>
            <w:r>
              <w:rPr>
                <w:sz w:val="24"/>
              </w:rPr>
              <w:t>xanh;</w:t>
            </w:r>
            <w:r>
              <w:rPr>
                <w:spacing w:val="4"/>
                <w:sz w:val="24"/>
              </w:rPr>
              <w:t> </w:t>
            </w:r>
            <w:r>
              <w:rPr>
                <w:sz w:val="24"/>
              </w:rPr>
              <w:t>bọ</w:t>
            </w:r>
            <w:r>
              <w:rPr>
                <w:spacing w:val="3"/>
                <w:sz w:val="24"/>
              </w:rPr>
              <w:t> </w:t>
            </w:r>
            <w:r>
              <w:rPr>
                <w:sz w:val="24"/>
              </w:rPr>
              <w:t>trĩ/</w:t>
            </w:r>
            <w:r>
              <w:rPr>
                <w:spacing w:val="5"/>
                <w:sz w:val="24"/>
              </w:rPr>
              <w:t> </w:t>
            </w:r>
            <w:r>
              <w:rPr>
                <w:sz w:val="24"/>
              </w:rPr>
              <w:t>dưa</w:t>
            </w:r>
            <w:r>
              <w:rPr>
                <w:spacing w:val="2"/>
                <w:sz w:val="24"/>
              </w:rPr>
              <w:t> </w:t>
            </w:r>
            <w:r>
              <w:rPr>
                <w:sz w:val="24"/>
              </w:rPr>
              <w:t>hấu,</w:t>
            </w:r>
            <w:r>
              <w:rPr>
                <w:spacing w:val="7"/>
                <w:sz w:val="24"/>
              </w:rPr>
              <w:t> </w:t>
            </w:r>
            <w:r>
              <w:rPr>
                <w:spacing w:val="-5"/>
                <w:sz w:val="24"/>
              </w:rPr>
              <w:t>dưa</w:t>
            </w:r>
          </w:p>
          <w:p>
            <w:pPr>
              <w:pStyle w:val="TableParagraph"/>
              <w:spacing w:line="257" w:lineRule="exact"/>
              <w:ind w:left="107"/>
              <w:jc w:val="both"/>
              <w:rPr>
                <w:sz w:val="24"/>
              </w:rPr>
            </w:pPr>
            <w:r>
              <w:rPr>
                <w:sz w:val="24"/>
              </w:rPr>
              <w:t>chuột;</w:t>
            </w:r>
            <w:r>
              <w:rPr>
                <w:spacing w:val="-3"/>
                <w:sz w:val="24"/>
              </w:rPr>
              <w:t> </w:t>
            </w:r>
            <w:r>
              <w:rPr>
                <w:sz w:val="24"/>
              </w:rPr>
              <w:t>sâu vẽ</w:t>
            </w:r>
            <w:r>
              <w:rPr>
                <w:spacing w:val="-2"/>
                <w:sz w:val="24"/>
              </w:rPr>
              <w:t> </w:t>
            </w:r>
            <w:r>
              <w:rPr>
                <w:sz w:val="24"/>
              </w:rPr>
              <w:t>bùa, nhện</w:t>
            </w:r>
            <w:r>
              <w:rPr>
                <w:spacing w:val="-1"/>
                <w:sz w:val="24"/>
              </w:rPr>
              <w:t> </w:t>
            </w:r>
            <w:r>
              <w:rPr>
                <w:sz w:val="24"/>
              </w:rPr>
              <w:t>đỏ, bọ</w:t>
            </w:r>
            <w:r>
              <w:rPr>
                <w:spacing w:val="-1"/>
                <w:sz w:val="24"/>
              </w:rPr>
              <w:t> </w:t>
            </w:r>
            <w:r>
              <w:rPr>
                <w:sz w:val="24"/>
              </w:rPr>
              <w:t>trĩ/ cà</w:t>
            </w:r>
            <w:r>
              <w:rPr>
                <w:spacing w:val="-2"/>
                <w:sz w:val="24"/>
              </w:rPr>
              <w:t> </w:t>
            </w:r>
            <w:r>
              <w:rPr>
                <w:sz w:val="24"/>
              </w:rPr>
              <w:t>chua,</w:t>
            </w:r>
            <w:r>
              <w:rPr>
                <w:spacing w:val="1"/>
                <w:sz w:val="24"/>
              </w:rPr>
              <w:t> </w:t>
            </w:r>
            <w:r>
              <w:rPr>
                <w:sz w:val="24"/>
              </w:rPr>
              <w:t>ớt, </w:t>
            </w:r>
            <w:r>
              <w:rPr>
                <w:spacing w:val="-5"/>
                <w:sz w:val="24"/>
              </w:rPr>
              <w:t>cam</w:t>
            </w:r>
          </w:p>
        </w:tc>
        <w:tc>
          <w:tcPr>
            <w:tcW w:w="3353" w:type="dxa"/>
          </w:tcPr>
          <w:p>
            <w:pPr>
              <w:pStyle w:val="TableParagraph"/>
              <w:ind w:left="63" w:right="51"/>
              <w:jc w:val="center"/>
              <w:rPr>
                <w:sz w:val="24"/>
              </w:rPr>
            </w:pPr>
            <w:r>
              <w:rPr>
                <w:sz w:val="24"/>
              </w:rPr>
              <w:t>Công</w:t>
            </w:r>
            <w:r>
              <w:rPr>
                <w:spacing w:val="-1"/>
                <w:sz w:val="24"/>
              </w:rPr>
              <w:t> </w:t>
            </w:r>
            <w:r>
              <w:rPr>
                <w:sz w:val="24"/>
              </w:rPr>
              <w:t>ty TNHH </w:t>
            </w:r>
            <w:r>
              <w:rPr>
                <w:spacing w:val="-5"/>
                <w:sz w:val="24"/>
              </w:rPr>
              <w:t>ADC</w:t>
            </w:r>
          </w:p>
        </w:tc>
      </w:tr>
      <w:tr>
        <w:trPr>
          <w:trHeight w:val="827" w:hRule="atLeast"/>
        </w:trPr>
        <w:tc>
          <w:tcPr>
            <w:tcW w:w="2695" w:type="dxa"/>
          </w:tcPr>
          <w:p>
            <w:pPr>
              <w:pStyle w:val="TableParagraph"/>
              <w:spacing w:line="240" w:lineRule="auto"/>
              <w:ind w:left="1043" w:right="673" w:hanging="250"/>
              <w:rPr>
                <w:sz w:val="24"/>
              </w:rPr>
            </w:pPr>
            <w:r>
              <w:rPr>
                <w:spacing w:val="-2"/>
                <w:sz w:val="24"/>
              </w:rPr>
              <w:t>Sittomectin 5.0EC</w:t>
            </w:r>
          </w:p>
        </w:tc>
        <w:tc>
          <w:tcPr>
            <w:tcW w:w="5175" w:type="dxa"/>
          </w:tcPr>
          <w:p>
            <w:pPr>
              <w:pStyle w:val="TableParagraph"/>
              <w:spacing w:line="276" w:lineRule="exact"/>
              <w:ind w:left="107" w:right="92"/>
              <w:jc w:val="both"/>
              <w:rPr>
                <w:sz w:val="24"/>
              </w:rPr>
            </w:pPr>
            <w:r>
              <w:rPr>
                <w:sz w:val="24"/>
              </w:rPr>
              <w:t>sâu</w:t>
            </w:r>
            <w:r>
              <w:rPr>
                <w:spacing w:val="-8"/>
                <w:sz w:val="24"/>
              </w:rPr>
              <w:t> </w:t>
            </w:r>
            <w:r>
              <w:rPr>
                <w:sz w:val="24"/>
              </w:rPr>
              <w:t>cuốn</w:t>
            </w:r>
            <w:r>
              <w:rPr>
                <w:spacing w:val="-8"/>
                <w:sz w:val="24"/>
              </w:rPr>
              <w:t> </w:t>
            </w:r>
            <w:r>
              <w:rPr>
                <w:sz w:val="24"/>
              </w:rPr>
              <w:t>lá,</w:t>
            </w:r>
            <w:r>
              <w:rPr>
                <w:spacing w:val="-8"/>
                <w:sz w:val="24"/>
              </w:rPr>
              <w:t> </w:t>
            </w:r>
            <w:r>
              <w:rPr>
                <w:sz w:val="24"/>
              </w:rPr>
              <w:t>sâu</w:t>
            </w:r>
            <w:r>
              <w:rPr>
                <w:spacing w:val="-6"/>
                <w:sz w:val="24"/>
              </w:rPr>
              <w:t> </w:t>
            </w:r>
            <w:r>
              <w:rPr>
                <w:sz w:val="24"/>
              </w:rPr>
              <w:t>đục</w:t>
            </w:r>
            <w:r>
              <w:rPr>
                <w:spacing w:val="-8"/>
                <w:sz w:val="24"/>
              </w:rPr>
              <w:t> </w:t>
            </w:r>
            <w:r>
              <w:rPr>
                <w:sz w:val="24"/>
              </w:rPr>
              <w:t>bẹ/</w:t>
            </w:r>
            <w:r>
              <w:rPr>
                <w:spacing w:val="-8"/>
                <w:sz w:val="24"/>
              </w:rPr>
              <w:t> </w:t>
            </w:r>
            <w:r>
              <w:rPr>
                <w:sz w:val="24"/>
              </w:rPr>
              <w:t>lúa;</w:t>
            </w:r>
            <w:r>
              <w:rPr>
                <w:spacing w:val="-8"/>
                <w:sz w:val="24"/>
              </w:rPr>
              <w:t> </w:t>
            </w:r>
            <w:r>
              <w:rPr>
                <w:sz w:val="24"/>
              </w:rPr>
              <w:t>dòi</w:t>
            </w:r>
            <w:r>
              <w:rPr>
                <w:spacing w:val="-8"/>
                <w:sz w:val="24"/>
              </w:rPr>
              <w:t> </w:t>
            </w:r>
            <w:r>
              <w:rPr>
                <w:sz w:val="24"/>
              </w:rPr>
              <w:t>đục</w:t>
            </w:r>
            <w:r>
              <w:rPr>
                <w:spacing w:val="-8"/>
                <w:sz w:val="24"/>
              </w:rPr>
              <w:t> </w:t>
            </w:r>
            <w:r>
              <w:rPr>
                <w:sz w:val="24"/>
              </w:rPr>
              <w:t>lá/</w:t>
            </w:r>
            <w:r>
              <w:rPr>
                <w:spacing w:val="-7"/>
                <w:sz w:val="24"/>
              </w:rPr>
              <w:t> </w:t>
            </w:r>
            <w:r>
              <w:rPr>
                <w:sz w:val="24"/>
              </w:rPr>
              <w:t>cà</w:t>
            </w:r>
            <w:r>
              <w:rPr>
                <w:spacing w:val="-8"/>
                <w:sz w:val="24"/>
              </w:rPr>
              <w:t> </w:t>
            </w:r>
            <w:r>
              <w:rPr>
                <w:sz w:val="24"/>
              </w:rPr>
              <w:t>chua;</w:t>
            </w:r>
            <w:r>
              <w:rPr>
                <w:spacing w:val="-8"/>
                <w:sz w:val="24"/>
              </w:rPr>
              <w:t> </w:t>
            </w:r>
            <w:r>
              <w:rPr>
                <w:sz w:val="24"/>
              </w:rPr>
              <w:t>sâu xanh/</w:t>
            </w:r>
            <w:r>
              <w:rPr>
                <w:spacing w:val="-9"/>
                <w:sz w:val="24"/>
              </w:rPr>
              <w:t> </w:t>
            </w:r>
            <w:r>
              <w:rPr>
                <w:sz w:val="24"/>
              </w:rPr>
              <w:t>bắp</w:t>
            </w:r>
            <w:r>
              <w:rPr>
                <w:spacing w:val="-9"/>
                <w:sz w:val="24"/>
              </w:rPr>
              <w:t> </w:t>
            </w:r>
            <w:r>
              <w:rPr>
                <w:sz w:val="24"/>
              </w:rPr>
              <w:t>cải;</w:t>
            </w:r>
            <w:r>
              <w:rPr>
                <w:spacing w:val="-9"/>
                <w:sz w:val="24"/>
              </w:rPr>
              <w:t> </w:t>
            </w:r>
            <w:r>
              <w:rPr>
                <w:sz w:val="24"/>
              </w:rPr>
              <w:t>sâu</w:t>
            </w:r>
            <w:r>
              <w:rPr>
                <w:spacing w:val="-9"/>
                <w:sz w:val="24"/>
              </w:rPr>
              <w:t> </w:t>
            </w:r>
            <w:r>
              <w:rPr>
                <w:sz w:val="24"/>
              </w:rPr>
              <w:t>tơ/</w:t>
            </w:r>
            <w:r>
              <w:rPr>
                <w:spacing w:val="-8"/>
                <w:sz w:val="24"/>
              </w:rPr>
              <w:t> </w:t>
            </w:r>
            <w:r>
              <w:rPr>
                <w:sz w:val="24"/>
              </w:rPr>
              <w:t>cải</w:t>
            </w:r>
            <w:r>
              <w:rPr>
                <w:spacing w:val="-6"/>
                <w:sz w:val="24"/>
              </w:rPr>
              <w:t> </w:t>
            </w:r>
            <w:r>
              <w:rPr>
                <w:sz w:val="24"/>
              </w:rPr>
              <w:t>xanh;</w:t>
            </w:r>
            <w:r>
              <w:rPr>
                <w:spacing w:val="-9"/>
                <w:sz w:val="24"/>
              </w:rPr>
              <w:t> </w:t>
            </w:r>
            <w:r>
              <w:rPr>
                <w:sz w:val="24"/>
              </w:rPr>
              <w:t>sâu</w:t>
            </w:r>
            <w:r>
              <w:rPr>
                <w:spacing w:val="-9"/>
                <w:sz w:val="24"/>
              </w:rPr>
              <w:t> </w:t>
            </w:r>
            <w:r>
              <w:rPr>
                <w:sz w:val="24"/>
              </w:rPr>
              <w:t>vẽ</w:t>
            </w:r>
            <w:r>
              <w:rPr>
                <w:spacing w:val="-10"/>
                <w:sz w:val="24"/>
              </w:rPr>
              <w:t> </w:t>
            </w:r>
            <w:r>
              <w:rPr>
                <w:sz w:val="24"/>
              </w:rPr>
              <w:t>bùa/</w:t>
            </w:r>
            <w:r>
              <w:rPr>
                <w:spacing w:val="-9"/>
                <w:sz w:val="24"/>
              </w:rPr>
              <w:t> </w:t>
            </w:r>
            <w:r>
              <w:rPr>
                <w:sz w:val="24"/>
              </w:rPr>
              <w:t>cam;</w:t>
            </w:r>
            <w:r>
              <w:rPr>
                <w:spacing w:val="-9"/>
                <w:sz w:val="24"/>
              </w:rPr>
              <w:t> </w:t>
            </w:r>
            <w:r>
              <w:rPr>
                <w:sz w:val="24"/>
              </w:rPr>
              <w:t>rầy bông/ xoài</w:t>
            </w:r>
          </w:p>
        </w:tc>
        <w:tc>
          <w:tcPr>
            <w:tcW w:w="3353" w:type="dxa"/>
          </w:tcPr>
          <w:p>
            <w:pPr>
              <w:pStyle w:val="TableParagraph"/>
              <w:spacing w:line="240" w:lineRule="auto"/>
              <w:ind w:left="948" w:right="604" w:hanging="20"/>
              <w:rPr>
                <w:sz w:val="24"/>
              </w:rPr>
            </w:pPr>
            <w:r>
              <w:rPr>
                <w:sz w:val="24"/>
              </w:rPr>
              <w:t>Công</w:t>
            </w:r>
            <w:r>
              <w:rPr>
                <w:spacing w:val="-15"/>
                <w:sz w:val="24"/>
              </w:rPr>
              <w:t> </w:t>
            </w:r>
            <w:r>
              <w:rPr>
                <w:sz w:val="24"/>
              </w:rPr>
              <w:t>ty</w:t>
            </w:r>
            <w:r>
              <w:rPr>
                <w:spacing w:val="-15"/>
                <w:sz w:val="24"/>
              </w:rPr>
              <w:t> </w:t>
            </w:r>
            <w:r>
              <w:rPr>
                <w:sz w:val="24"/>
              </w:rPr>
              <w:t>TNHH Sitto Việt </w:t>
            </w:r>
            <w:r>
              <w:rPr>
                <w:spacing w:val="-5"/>
                <w:sz w:val="24"/>
              </w:rPr>
              <w:t>Nam</w:t>
            </w:r>
          </w:p>
        </w:tc>
      </w:tr>
      <w:tr>
        <w:trPr>
          <w:trHeight w:val="274" w:hRule="atLeast"/>
        </w:trPr>
        <w:tc>
          <w:tcPr>
            <w:tcW w:w="2695" w:type="dxa"/>
          </w:tcPr>
          <w:p>
            <w:pPr>
              <w:pStyle w:val="TableParagraph"/>
              <w:spacing w:line="255" w:lineRule="exact"/>
              <w:ind w:left="21" w:right="10"/>
              <w:jc w:val="center"/>
              <w:rPr>
                <w:sz w:val="24"/>
              </w:rPr>
            </w:pPr>
            <w:r>
              <w:rPr>
                <w:sz w:val="24"/>
              </w:rPr>
              <w:t>Tập</w:t>
            </w:r>
            <w:r>
              <w:rPr>
                <w:spacing w:val="-1"/>
                <w:sz w:val="24"/>
              </w:rPr>
              <w:t> </w:t>
            </w:r>
            <w:r>
              <w:rPr>
                <w:sz w:val="24"/>
              </w:rPr>
              <w:t>Kỳ</w:t>
            </w:r>
            <w:r>
              <w:rPr>
                <w:spacing w:val="-2"/>
                <w:sz w:val="24"/>
              </w:rPr>
              <w:t> 1.8EC</w:t>
            </w:r>
          </w:p>
        </w:tc>
        <w:tc>
          <w:tcPr>
            <w:tcW w:w="5175" w:type="dxa"/>
          </w:tcPr>
          <w:p>
            <w:pPr>
              <w:pStyle w:val="TableParagraph"/>
              <w:spacing w:line="255" w:lineRule="exact"/>
              <w:ind w:left="107"/>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55" w:lineRule="exact"/>
              <w:ind w:left="63" w:right="50"/>
              <w:jc w:val="center"/>
              <w:rPr>
                <w:sz w:val="24"/>
              </w:rPr>
            </w:pPr>
            <w:r>
              <w:rPr>
                <w:sz w:val="24"/>
              </w:rPr>
              <w:t>Viện</w:t>
            </w:r>
            <w:r>
              <w:rPr>
                <w:spacing w:val="-1"/>
                <w:sz w:val="24"/>
              </w:rPr>
              <w:t> </w:t>
            </w:r>
            <w:r>
              <w:rPr>
                <w:sz w:val="24"/>
              </w:rPr>
              <w:t>Di</w:t>
            </w:r>
            <w:r>
              <w:rPr>
                <w:spacing w:val="-1"/>
                <w:sz w:val="24"/>
              </w:rPr>
              <w:t> </w:t>
            </w:r>
            <w:r>
              <w:rPr>
                <w:sz w:val="24"/>
              </w:rPr>
              <w:t>truyền</w:t>
            </w:r>
            <w:r>
              <w:rPr>
                <w:spacing w:val="-1"/>
                <w:sz w:val="24"/>
              </w:rPr>
              <w:t> </w:t>
            </w:r>
            <w:r>
              <w:rPr>
                <w:sz w:val="24"/>
              </w:rPr>
              <w:t>Nông </w:t>
            </w:r>
            <w:r>
              <w:rPr>
                <w:spacing w:val="-2"/>
                <w:sz w:val="24"/>
              </w:rPr>
              <w:t>nghiệp</w:t>
            </w:r>
          </w:p>
        </w:tc>
      </w:tr>
      <w:tr>
        <w:trPr>
          <w:trHeight w:val="275" w:hRule="atLeast"/>
        </w:trPr>
        <w:tc>
          <w:tcPr>
            <w:tcW w:w="2695" w:type="dxa"/>
          </w:tcPr>
          <w:p>
            <w:pPr>
              <w:pStyle w:val="TableParagraph"/>
              <w:spacing w:line="255" w:lineRule="exact"/>
              <w:ind w:left="21" w:right="8"/>
              <w:jc w:val="center"/>
              <w:rPr>
                <w:sz w:val="24"/>
              </w:rPr>
            </w:pPr>
            <w:r>
              <w:rPr>
                <w:sz w:val="24"/>
              </w:rPr>
              <w:t>Tigibamec</w:t>
            </w:r>
            <w:r>
              <w:rPr>
                <w:spacing w:val="-3"/>
                <w:sz w:val="24"/>
              </w:rPr>
              <w:t> </w:t>
            </w:r>
            <w:r>
              <w:rPr>
                <w:spacing w:val="-2"/>
                <w:sz w:val="24"/>
              </w:rPr>
              <w:t>6.0EC</w:t>
            </w:r>
          </w:p>
        </w:tc>
        <w:tc>
          <w:tcPr>
            <w:tcW w:w="5175" w:type="dxa"/>
          </w:tcPr>
          <w:p>
            <w:pPr>
              <w:pStyle w:val="TableParagraph"/>
              <w:spacing w:line="255" w:lineRule="exact"/>
              <w:ind w:left="107"/>
              <w:rPr>
                <w:sz w:val="24"/>
              </w:rPr>
            </w:pPr>
            <w:r>
              <w:rPr>
                <w:sz w:val="24"/>
              </w:rPr>
              <w:t>sâu</w:t>
            </w:r>
            <w:r>
              <w:rPr>
                <w:spacing w:val="-1"/>
                <w:sz w:val="24"/>
              </w:rPr>
              <w:t> </w:t>
            </w:r>
            <w:r>
              <w:rPr>
                <w:sz w:val="24"/>
              </w:rPr>
              <w:t>cuốn</w:t>
            </w:r>
            <w:r>
              <w:rPr>
                <w:spacing w:val="-1"/>
                <w:sz w:val="24"/>
              </w:rPr>
              <w:t> </w:t>
            </w:r>
            <w:r>
              <w:rPr>
                <w:sz w:val="24"/>
              </w:rPr>
              <w:t>lá, rầy</w:t>
            </w:r>
            <w:r>
              <w:rPr>
                <w:spacing w:val="-1"/>
                <w:sz w:val="24"/>
              </w:rPr>
              <w:t> </w:t>
            </w:r>
            <w:r>
              <w:rPr>
                <w:sz w:val="24"/>
              </w:rPr>
              <w:t>nâu/</w:t>
            </w:r>
            <w:r>
              <w:rPr>
                <w:spacing w:val="-1"/>
                <w:sz w:val="24"/>
              </w:rPr>
              <w:t> </w:t>
            </w:r>
            <w:r>
              <w:rPr>
                <w:sz w:val="24"/>
              </w:rPr>
              <w:t>lúa;</w:t>
            </w:r>
            <w:r>
              <w:rPr>
                <w:spacing w:val="1"/>
                <w:sz w:val="24"/>
              </w:rPr>
              <w:t> </w:t>
            </w:r>
            <w:r>
              <w:rPr>
                <w:sz w:val="24"/>
              </w:rPr>
              <w:t>sâu 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 Lan </w:t>
            </w:r>
            <w:r>
              <w:rPr>
                <w:spacing w:val="-5"/>
                <w:sz w:val="24"/>
              </w:rPr>
              <w:t>Anh</w:t>
            </w:r>
          </w:p>
        </w:tc>
      </w:tr>
      <w:tr>
        <w:trPr>
          <w:trHeight w:val="277" w:hRule="atLeast"/>
        </w:trPr>
        <w:tc>
          <w:tcPr>
            <w:tcW w:w="2695" w:type="dxa"/>
          </w:tcPr>
          <w:p>
            <w:pPr>
              <w:pStyle w:val="TableParagraph"/>
              <w:spacing w:line="257" w:lineRule="exact" w:before="1"/>
              <w:ind w:left="21" w:right="8"/>
              <w:jc w:val="center"/>
              <w:rPr>
                <w:sz w:val="24"/>
              </w:rPr>
            </w:pPr>
            <w:r>
              <w:rPr>
                <w:sz w:val="24"/>
              </w:rPr>
              <w:t>Tiger</w:t>
            </w:r>
            <w:r>
              <w:rPr>
                <w:spacing w:val="-2"/>
                <w:sz w:val="24"/>
              </w:rPr>
              <w:t> </w:t>
            </w:r>
            <w:r>
              <w:rPr>
                <w:sz w:val="24"/>
              </w:rPr>
              <w:t>five</w:t>
            </w:r>
            <w:r>
              <w:rPr>
                <w:spacing w:val="-1"/>
                <w:sz w:val="24"/>
              </w:rPr>
              <w:t> </w:t>
            </w:r>
            <w:r>
              <w:rPr>
                <w:spacing w:val="-5"/>
                <w:sz w:val="24"/>
              </w:rPr>
              <w:t>5EC</w:t>
            </w:r>
          </w:p>
        </w:tc>
        <w:tc>
          <w:tcPr>
            <w:tcW w:w="5175" w:type="dxa"/>
          </w:tcPr>
          <w:p>
            <w:pPr>
              <w:pStyle w:val="TableParagraph"/>
              <w:spacing w:line="257" w:lineRule="exact"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 TNHH P-</w:t>
            </w:r>
            <w:r>
              <w:rPr>
                <w:spacing w:val="-10"/>
                <w:sz w:val="24"/>
              </w:rPr>
              <w:t>H</w:t>
            </w:r>
          </w:p>
        </w:tc>
      </w:tr>
    </w:tbl>
    <w:p>
      <w:pPr>
        <w:rPr>
          <w:sz w:val="2"/>
          <w:szCs w:val="2"/>
        </w:rPr>
      </w:pPr>
      <w:r>
        <w:rPr/>
        <mc:AlternateContent>
          <mc:Choice Requires="wps">
            <w:drawing>
              <wp:anchor distT="0" distB="0" distL="0" distR="0" allowOverlap="1" layoutInCell="1" locked="0" behindDoc="0" simplePos="0" relativeHeight="15737856">
                <wp:simplePos x="0" y="0"/>
                <wp:positionH relativeFrom="page">
                  <wp:posOffset>1307846</wp:posOffset>
                </wp:positionH>
                <wp:positionV relativeFrom="page">
                  <wp:posOffset>359663</wp:posOffset>
                </wp:positionV>
                <wp:extent cx="9525" cy="641604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9525" cy="6416040"/>
                        </a:xfrm>
                        <a:custGeom>
                          <a:avLst/>
                          <a:gdLst/>
                          <a:ahLst/>
                          <a:cxnLst/>
                          <a:rect l="l" t="t" r="r" b="b"/>
                          <a:pathLst>
                            <a:path w="9525" h="6416040">
                              <a:moveTo>
                                <a:pt x="9144" y="6229820"/>
                              </a:moveTo>
                              <a:lnTo>
                                <a:pt x="0" y="6229820"/>
                              </a:lnTo>
                              <a:lnTo>
                                <a:pt x="0" y="6238951"/>
                              </a:lnTo>
                              <a:lnTo>
                                <a:pt x="0" y="6415735"/>
                              </a:lnTo>
                              <a:lnTo>
                                <a:pt x="9144" y="6415735"/>
                              </a:lnTo>
                              <a:lnTo>
                                <a:pt x="9144" y="6238951"/>
                              </a:lnTo>
                              <a:lnTo>
                                <a:pt x="9144" y="6229820"/>
                              </a:lnTo>
                              <a:close/>
                            </a:path>
                            <a:path w="9525" h="6416040">
                              <a:moveTo>
                                <a:pt x="9144" y="3923792"/>
                              </a:moveTo>
                              <a:lnTo>
                                <a:pt x="0" y="3923792"/>
                              </a:lnTo>
                              <a:lnTo>
                                <a:pt x="0" y="5326126"/>
                              </a:lnTo>
                              <a:lnTo>
                                <a:pt x="0" y="5335270"/>
                              </a:lnTo>
                              <a:lnTo>
                                <a:pt x="0" y="6229807"/>
                              </a:lnTo>
                              <a:lnTo>
                                <a:pt x="9144" y="6229807"/>
                              </a:lnTo>
                              <a:lnTo>
                                <a:pt x="9144" y="5326126"/>
                              </a:lnTo>
                              <a:lnTo>
                                <a:pt x="9144" y="3923792"/>
                              </a:lnTo>
                              <a:close/>
                            </a:path>
                            <a:path w="9525" h="6416040">
                              <a:moveTo>
                                <a:pt x="9144" y="1957146"/>
                              </a:moveTo>
                              <a:lnTo>
                                <a:pt x="0" y="1957146"/>
                              </a:lnTo>
                              <a:lnTo>
                                <a:pt x="0" y="2307971"/>
                              </a:lnTo>
                              <a:lnTo>
                                <a:pt x="0" y="2317115"/>
                              </a:lnTo>
                              <a:lnTo>
                                <a:pt x="0" y="3923665"/>
                              </a:lnTo>
                              <a:lnTo>
                                <a:pt x="9144" y="3923665"/>
                              </a:lnTo>
                              <a:lnTo>
                                <a:pt x="9144" y="2307971"/>
                              </a:lnTo>
                              <a:lnTo>
                                <a:pt x="9144" y="1957146"/>
                              </a:lnTo>
                              <a:close/>
                            </a:path>
                            <a:path w="9525" h="6416040">
                              <a:moveTo>
                                <a:pt x="9144" y="0"/>
                              </a:moveTo>
                              <a:lnTo>
                                <a:pt x="0" y="0"/>
                              </a:lnTo>
                              <a:lnTo>
                                <a:pt x="0" y="9144"/>
                              </a:lnTo>
                              <a:lnTo>
                                <a:pt x="0" y="1586738"/>
                              </a:lnTo>
                              <a:lnTo>
                                <a:pt x="0" y="1595882"/>
                              </a:lnTo>
                              <a:lnTo>
                                <a:pt x="0" y="1947926"/>
                              </a:lnTo>
                              <a:lnTo>
                                <a:pt x="0" y="1957070"/>
                              </a:lnTo>
                              <a:lnTo>
                                <a:pt x="9144" y="1957070"/>
                              </a:lnTo>
                              <a:lnTo>
                                <a:pt x="9144" y="1947926"/>
                              </a:lnTo>
                              <a:lnTo>
                                <a:pt x="9144" y="1595882"/>
                              </a:lnTo>
                              <a:lnTo>
                                <a:pt x="9144" y="158673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05.2pt;mso-position-horizontal-relative:page;mso-position-vertical-relative:page;z-index:15737856" id="docshape24" coordorigin="2060,566" coordsize="15,10104" path="m2074,10377l2060,10377,2060,10392,2060,10670,2074,10670,2074,10392,2074,10377xm2074,6746l2060,6746,2060,8954,2060,8968,2060,9796,2060,9811,2060,9811,2060,10087,2060,10101,2060,10377,2074,10377,2074,10101,2074,10087,2074,9811,2074,9811,2074,9796,2074,8968,2074,8954,2074,6746xm2074,3649l2060,3649,2060,4201,2060,4215,2060,4767,2060,4782,2060,6162,2060,6176,2060,6176,2060,6731,2060,6731,2060,6745,2074,6745,2074,6731,2074,6731,2074,6176,2074,6176,2074,6162,2074,4782,2074,4767,2074,4215,2074,4201,2074,3649xm2074,566l2060,566,2060,581,2060,3065,2060,3080,2060,3634,2060,3648,2074,3648,2074,3634,2074,3080,2074,3065,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858012</wp:posOffset>
                </wp:positionH>
                <wp:positionV relativeFrom="page">
                  <wp:posOffset>368807</wp:posOffset>
                </wp:positionV>
                <wp:extent cx="9525" cy="64071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9525" cy="6407150"/>
                        </a:xfrm>
                        <a:custGeom>
                          <a:avLst/>
                          <a:gdLst/>
                          <a:ahLst/>
                          <a:cxnLst/>
                          <a:rect l="l" t="t" r="r" b="b"/>
                          <a:pathLst>
                            <a:path w="9525" h="6407150">
                              <a:moveTo>
                                <a:pt x="9144" y="6220676"/>
                              </a:moveTo>
                              <a:lnTo>
                                <a:pt x="0" y="6220676"/>
                              </a:lnTo>
                              <a:lnTo>
                                <a:pt x="0" y="6229807"/>
                              </a:lnTo>
                              <a:lnTo>
                                <a:pt x="0" y="6406591"/>
                              </a:lnTo>
                              <a:lnTo>
                                <a:pt x="9144" y="6406591"/>
                              </a:lnTo>
                              <a:lnTo>
                                <a:pt x="9144" y="6229807"/>
                              </a:lnTo>
                              <a:lnTo>
                                <a:pt x="9144" y="6220676"/>
                              </a:lnTo>
                              <a:close/>
                            </a:path>
                            <a:path w="9525" h="6407150">
                              <a:moveTo>
                                <a:pt x="9144" y="3914648"/>
                              </a:moveTo>
                              <a:lnTo>
                                <a:pt x="0" y="3914648"/>
                              </a:lnTo>
                              <a:lnTo>
                                <a:pt x="0" y="5316982"/>
                              </a:lnTo>
                              <a:lnTo>
                                <a:pt x="0" y="5326126"/>
                              </a:lnTo>
                              <a:lnTo>
                                <a:pt x="0" y="6220663"/>
                              </a:lnTo>
                              <a:lnTo>
                                <a:pt x="9144" y="6220663"/>
                              </a:lnTo>
                              <a:lnTo>
                                <a:pt x="9144" y="5316982"/>
                              </a:lnTo>
                              <a:lnTo>
                                <a:pt x="9144" y="3914648"/>
                              </a:lnTo>
                              <a:close/>
                            </a:path>
                            <a:path w="9525" h="6407150">
                              <a:moveTo>
                                <a:pt x="9144" y="1948002"/>
                              </a:moveTo>
                              <a:lnTo>
                                <a:pt x="0" y="1948002"/>
                              </a:lnTo>
                              <a:lnTo>
                                <a:pt x="0" y="2298827"/>
                              </a:lnTo>
                              <a:lnTo>
                                <a:pt x="0" y="2307971"/>
                              </a:lnTo>
                              <a:lnTo>
                                <a:pt x="0" y="3914521"/>
                              </a:lnTo>
                              <a:lnTo>
                                <a:pt x="9144" y="3914521"/>
                              </a:lnTo>
                              <a:lnTo>
                                <a:pt x="9144" y="2298827"/>
                              </a:lnTo>
                              <a:lnTo>
                                <a:pt x="9144" y="1948002"/>
                              </a:lnTo>
                              <a:close/>
                            </a:path>
                            <a:path w="9525" h="6407150">
                              <a:moveTo>
                                <a:pt x="9144" y="0"/>
                              </a:moveTo>
                              <a:lnTo>
                                <a:pt x="0" y="0"/>
                              </a:lnTo>
                              <a:lnTo>
                                <a:pt x="0" y="1577594"/>
                              </a:lnTo>
                              <a:lnTo>
                                <a:pt x="0" y="1586738"/>
                              </a:lnTo>
                              <a:lnTo>
                                <a:pt x="0" y="1938782"/>
                              </a:lnTo>
                              <a:lnTo>
                                <a:pt x="0" y="1947926"/>
                              </a:lnTo>
                              <a:lnTo>
                                <a:pt x="9144" y="1947926"/>
                              </a:lnTo>
                              <a:lnTo>
                                <a:pt x="9144" y="1938782"/>
                              </a:lnTo>
                              <a:lnTo>
                                <a:pt x="9144" y="1586738"/>
                              </a:lnTo>
                              <a:lnTo>
                                <a:pt x="9144" y="157759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04.5pt;mso-position-horizontal-relative:page;mso-position-vertical-relative:page;z-index:15738368" id="docshape25" coordorigin="1351,581" coordsize="15,10090" path="m1366,10377l1351,10377,1351,10392,1351,10670,1366,10670,1366,10392,1366,10377xm1366,6746l1351,6746,1351,8954,1351,8968,1351,9796,1351,9811,1351,9811,1351,10087,1351,10101,1351,10377,1366,10377,1366,10101,1366,10087,1366,9811,1366,9811,1366,9796,1366,8968,1366,8954,1366,6746xm1366,3649l1351,3649,1351,4201,1351,4215,1351,4767,1351,4782,1351,6162,1351,6176,1351,6176,1351,6731,1351,6731,1351,6745,1366,6745,1366,6731,1366,6731,1366,6176,1366,6176,1366,6162,1366,4782,1366,4767,1366,4215,1366,4201,1366,3649xm1366,581l1351,581,1351,3065,1351,3080,1351,3634,1351,3648,1366,3648,1366,3634,1366,3080,1366,3065,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379"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40" w:lineRule="auto"/>
              <w:ind w:left="1044" w:right="795" w:hanging="228"/>
              <w:rPr>
                <w:sz w:val="24"/>
              </w:rPr>
            </w:pPr>
            <w:r>
              <w:rPr>
                <w:spacing w:val="-2"/>
                <w:sz w:val="24"/>
              </w:rPr>
              <w:t>Tikabamec 3.6EC</w:t>
            </w:r>
          </w:p>
        </w:tc>
        <w:tc>
          <w:tcPr>
            <w:tcW w:w="5175" w:type="dxa"/>
          </w:tcPr>
          <w:p>
            <w:pPr>
              <w:pStyle w:val="TableParagraph"/>
              <w:spacing w:line="240" w:lineRule="auto"/>
              <w:ind w:right="89"/>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 khoang/ bắp cải; sâu xanh bướm trắng, rệp, bọ nhảy/ cải xanh; dòi đục</w:t>
            </w:r>
            <w:r>
              <w:rPr>
                <w:spacing w:val="-1"/>
                <w:sz w:val="24"/>
              </w:rPr>
              <w:t> </w:t>
            </w:r>
            <w:r>
              <w:rPr>
                <w:sz w:val="24"/>
              </w:rPr>
              <w:t>lá/ cà chua; bọ trĩ/ dưa</w:t>
            </w:r>
            <w:r>
              <w:rPr>
                <w:spacing w:val="-1"/>
                <w:sz w:val="24"/>
              </w:rPr>
              <w:t> </w:t>
            </w:r>
            <w:r>
              <w:rPr>
                <w:sz w:val="24"/>
              </w:rPr>
              <w:t>hấu; bọ</w:t>
            </w:r>
            <w:r>
              <w:rPr>
                <w:spacing w:val="-11"/>
                <w:sz w:val="24"/>
              </w:rPr>
              <w:t> </w:t>
            </w:r>
            <w:r>
              <w:rPr>
                <w:sz w:val="24"/>
              </w:rPr>
              <w:t>cánh</w:t>
            </w:r>
            <w:r>
              <w:rPr>
                <w:spacing w:val="-8"/>
                <w:sz w:val="24"/>
              </w:rPr>
              <w:t> </w:t>
            </w:r>
            <w:r>
              <w:rPr>
                <w:sz w:val="24"/>
              </w:rPr>
              <w:t>tơ,</w:t>
            </w:r>
            <w:r>
              <w:rPr>
                <w:spacing w:val="-8"/>
                <w:sz w:val="24"/>
              </w:rPr>
              <w:t> </w:t>
            </w:r>
            <w:r>
              <w:rPr>
                <w:sz w:val="24"/>
              </w:rPr>
              <w:t>rầy</w:t>
            </w:r>
            <w:r>
              <w:rPr>
                <w:spacing w:val="-8"/>
                <w:sz w:val="24"/>
              </w:rPr>
              <w:t> </w:t>
            </w:r>
            <w:r>
              <w:rPr>
                <w:sz w:val="24"/>
              </w:rPr>
              <w:t>xanh,</w:t>
            </w:r>
            <w:r>
              <w:rPr>
                <w:spacing w:val="-6"/>
                <w:sz w:val="24"/>
              </w:rPr>
              <w:t> </w:t>
            </w:r>
            <w:r>
              <w:rPr>
                <w:sz w:val="24"/>
              </w:rPr>
              <w:t>nhện</w:t>
            </w:r>
            <w:r>
              <w:rPr>
                <w:spacing w:val="-9"/>
                <w:sz w:val="24"/>
              </w:rPr>
              <w:t> </w:t>
            </w:r>
            <w:r>
              <w:rPr>
                <w:sz w:val="24"/>
              </w:rPr>
              <w:t>đỏ/</w:t>
            </w:r>
            <w:r>
              <w:rPr>
                <w:spacing w:val="-7"/>
                <w:sz w:val="24"/>
              </w:rPr>
              <w:t> </w:t>
            </w:r>
            <w:r>
              <w:rPr>
                <w:sz w:val="24"/>
              </w:rPr>
              <w:t>chè;</w:t>
            </w:r>
            <w:r>
              <w:rPr>
                <w:spacing w:val="-7"/>
                <w:sz w:val="24"/>
              </w:rPr>
              <w:t> </w:t>
            </w:r>
            <w:r>
              <w:rPr>
                <w:sz w:val="24"/>
              </w:rPr>
              <w:t>sâu</w:t>
            </w:r>
            <w:r>
              <w:rPr>
                <w:spacing w:val="-9"/>
                <w:sz w:val="24"/>
              </w:rPr>
              <w:t> </w:t>
            </w:r>
            <w:r>
              <w:rPr>
                <w:sz w:val="24"/>
              </w:rPr>
              <w:t>vẽ</w:t>
            </w:r>
            <w:r>
              <w:rPr>
                <w:spacing w:val="-9"/>
                <w:sz w:val="24"/>
              </w:rPr>
              <w:t> </w:t>
            </w:r>
            <w:r>
              <w:rPr>
                <w:sz w:val="24"/>
              </w:rPr>
              <w:t>bùa,</w:t>
            </w:r>
            <w:r>
              <w:rPr>
                <w:spacing w:val="-6"/>
                <w:sz w:val="24"/>
              </w:rPr>
              <w:t> </w:t>
            </w:r>
            <w:r>
              <w:rPr>
                <w:spacing w:val="-4"/>
                <w:sz w:val="24"/>
              </w:rPr>
              <w:t>nhện</w:t>
            </w:r>
          </w:p>
          <w:p>
            <w:pPr>
              <w:pStyle w:val="TableParagraph"/>
              <w:spacing w:line="257" w:lineRule="exact"/>
              <w:jc w:val="both"/>
              <w:rPr>
                <w:sz w:val="24"/>
              </w:rPr>
            </w:pPr>
            <w:r>
              <w:rPr>
                <w:sz w:val="24"/>
              </w:rPr>
              <w:t>đỏ,</w:t>
            </w:r>
            <w:r>
              <w:rPr>
                <w:spacing w:val="-2"/>
                <w:sz w:val="24"/>
              </w:rPr>
              <w:t> </w:t>
            </w:r>
            <w:r>
              <w:rPr>
                <w:sz w:val="24"/>
              </w:rPr>
              <w:t>rầy</w:t>
            </w:r>
            <w:r>
              <w:rPr>
                <w:spacing w:val="-1"/>
                <w:sz w:val="24"/>
              </w:rPr>
              <w:t> </w:t>
            </w:r>
            <w:r>
              <w:rPr>
                <w:sz w:val="24"/>
              </w:rPr>
              <w:t>chổng</w:t>
            </w:r>
            <w:r>
              <w:rPr>
                <w:spacing w:val="1"/>
                <w:sz w:val="24"/>
              </w:rPr>
              <w:t> </w:t>
            </w:r>
            <w:r>
              <w:rPr>
                <w:sz w:val="24"/>
              </w:rPr>
              <w:t>cánh/</w:t>
            </w:r>
            <w:r>
              <w:rPr>
                <w:spacing w:val="-2"/>
                <w:sz w:val="24"/>
              </w:rPr>
              <w:t> </w:t>
            </w:r>
            <w:r>
              <w:rPr>
                <w:sz w:val="24"/>
              </w:rPr>
              <w:t>cam;</w:t>
            </w:r>
            <w:r>
              <w:rPr>
                <w:spacing w:val="2"/>
                <w:sz w:val="24"/>
              </w:rPr>
              <w:t> </w:t>
            </w:r>
            <w:r>
              <w:rPr>
                <w:sz w:val="24"/>
              </w:rPr>
              <w:t>rầy</w:t>
            </w:r>
            <w:r>
              <w:rPr>
                <w:spacing w:val="-1"/>
                <w:sz w:val="24"/>
              </w:rPr>
              <w:t> </w:t>
            </w:r>
            <w:r>
              <w:rPr>
                <w:sz w:val="24"/>
              </w:rPr>
              <w:t>bông/ </w:t>
            </w:r>
            <w:r>
              <w:rPr>
                <w:spacing w:val="-4"/>
                <w:sz w:val="24"/>
              </w:rPr>
              <w:t>xoài</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3"/>
              <w:jc w:val="center"/>
              <w:rPr>
                <w:sz w:val="24"/>
              </w:rPr>
            </w:pPr>
            <w:r>
              <w:rPr>
                <w:sz w:val="24"/>
              </w:rPr>
              <w:t>Tictak</w:t>
            </w:r>
            <w:r>
              <w:rPr>
                <w:spacing w:val="-3"/>
                <w:sz w:val="24"/>
              </w:rPr>
              <w:t> </w:t>
            </w:r>
            <w:r>
              <w:rPr>
                <w:spacing w:val="-4"/>
                <w:sz w:val="24"/>
              </w:rPr>
              <w:t>50EC</w:t>
            </w:r>
          </w:p>
        </w:tc>
        <w:tc>
          <w:tcPr>
            <w:tcW w:w="5175" w:type="dxa"/>
          </w:tcPr>
          <w:p>
            <w:pPr>
              <w:pStyle w:val="TableParagraph"/>
              <w:spacing w:line="257" w:lineRule="exact" w:before="1"/>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57" w:lineRule="exact" w:before="1"/>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Quốc</w:t>
            </w:r>
            <w:r>
              <w:rPr>
                <w:spacing w:val="-2"/>
                <w:sz w:val="24"/>
              </w:rPr>
              <w:t> </w:t>
            </w:r>
            <w:r>
              <w:rPr>
                <w:sz w:val="24"/>
              </w:rPr>
              <w:t>tế</w:t>
            </w:r>
            <w:r>
              <w:rPr>
                <w:spacing w:val="1"/>
                <w:sz w:val="24"/>
              </w:rPr>
              <w:t> </w:t>
            </w:r>
            <w:r>
              <w:rPr>
                <w:spacing w:val="-2"/>
                <w:sz w:val="24"/>
              </w:rPr>
              <w:t>Balakie</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665" w:right="643" w:firstLine="163"/>
              <w:rPr>
                <w:sz w:val="24"/>
              </w:rPr>
            </w:pPr>
            <w:r>
              <w:rPr>
                <w:spacing w:val="-2"/>
                <w:sz w:val="24"/>
              </w:rPr>
              <w:t>Tineromec </w:t>
            </w:r>
            <w:r>
              <w:rPr>
                <w:sz w:val="24"/>
              </w:rPr>
              <w:t>3.6EC,</w:t>
            </w:r>
            <w:r>
              <w:rPr>
                <w:spacing w:val="-15"/>
                <w:sz w:val="24"/>
              </w:rPr>
              <w:t> </w:t>
            </w:r>
            <w:r>
              <w:rPr>
                <w:sz w:val="24"/>
              </w:rPr>
              <w:t>70WG</w:t>
            </w:r>
          </w:p>
        </w:tc>
        <w:tc>
          <w:tcPr>
            <w:tcW w:w="5175" w:type="dxa"/>
          </w:tcPr>
          <w:p>
            <w:pPr>
              <w:pStyle w:val="TableParagraph"/>
              <w:spacing w:line="276" w:lineRule="exact"/>
              <w:ind w:right="90"/>
              <w:jc w:val="both"/>
              <w:rPr>
                <w:sz w:val="24"/>
              </w:rPr>
            </w:pPr>
            <w:r>
              <w:rPr>
                <w:b/>
                <w:sz w:val="24"/>
              </w:rPr>
              <w:t>3.6EC: </w:t>
            </w:r>
            <w:r>
              <w:rPr>
                <w:sz w:val="24"/>
              </w:rPr>
              <w:t>sâu cuốn lá, sâu đục thân, bọ trĩ, rầy </w:t>
            </w:r>
            <w:r>
              <w:rPr>
                <w:sz w:val="24"/>
              </w:rPr>
              <w:t>nâu/ lúa; sâu tơ, rệp/ bắp cải; rầy xanh, bọ cánh tơ/ chè; </w:t>
            </w:r>
            <w:r>
              <w:rPr>
                <w:spacing w:val="-2"/>
                <w:sz w:val="24"/>
              </w:rPr>
              <w:t>sâu</w:t>
            </w:r>
            <w:r>
              <w:rPr>
                <w:spacing w:val="-11"/>
                <w:sz w:val="24"/>
              </w:rPr>
              <w:t> </w:t>
            </w:r>
            <w:r>
              <w:rPr>
                <w:spacing w:val="-2"/>
                <w:sz w:val="24"/>
              </w:rPr>
              <w:t>vẽ</w:t>
            </w:r>
            <w:r>
              <w:rPr>
                <w:spacing w:val="-12"/>
                <w:sz w:val="24"/>
              </w:rPr>
              <w:t> </w:t>
            </w:r>
            <w:r>
              <w:rPr>
                <w:spacing w:val="-2"/>
                <w:sz w:val="24"/>
              </w:rPr>
              <w:t>bùa,</w:t>
            </w:r>
            <w:r>
              <w:rPr>
                <w:spacing w:val="-11"/>
                <w:sz w:val="24"/>
              </w:rPr>
              <w:t> </w:t>
            </w:r>
            <w:r>
              <w:rPr>
                <w:spacing w:val="-2"/>
                <w:sz w:val="24"/>
              </w:rPr>
              <w:t>nhện</w:t>
            </w:r>
            <w:r>
              <w:rPr>
                <w:spacing w:val="-11"/>
                <w:sz w:val="24"/>
              </w:rPr>
              <w:t> </w:t>
            </w:r>
            <w:r>
              <w:rPr>
                <w:spacing w:val="-2"/>
                <w:sz w:val="24"/>
              </w:rPr>
              <w:t>đỏ/</w:t>
            </w:r>
            <w:r>
              <w:rPr>
                <w:spacing w:val="-10"/>
                <w:sz w:val="24"/>
              </w:rPr>
              <w:t> </w:t>
            </w:r>
            <w:r>
              <w:rPr>
                <w:spacing w:val="-2"/>
                <w:sz w:val="24"/>
              </w:rPr>
              <w:t>cam;</w:t>
            </w:r>
            <w:r>
              <w:rPr>
                <w:spacing w:val="-10"/>
                <w:sz w:val="24"/>
              </w:rPr>
              <w:t> </w:t>
            </w:r>
            <w:r>
              <w:rPr>
                <w:spacing w:val="-2"/>
                <w:sz w:val="24"/>
              </w:rPr>
              <w:t>rầy</w:t>
            </w:r>
            <w:r>
              <w:rPr>
                <w:spacing w:val="-11"/>
                <w:sz w:val="24"/>
              </w:rPr>
              <w:t> </w:t>
            </w:r>
            <w:r>
              <w:rPr>
                <w:spacing w:val="-2"/>
                <w:sz w:val="24"/>
              </w:rPr>
              <w:t>bông/</w:t>
            </w:r>
            <w:r>
              <w:rPr>
                <w:spacing w:val="-10"/>
                <w:sz w:val="24"/>
              </w:rPr>
              <w:t> </w:t>
            </w:r>
            <w:r>
              <w:rPr>
                <w:spacing w:val="-2"/>
                <w:sz w:val="24"/>
              </w:rPr>
              <w:t>xoài;</w:t>
            </w:r>
            <w:r>
              <w:rPr>
                <w:spacing w:val="-10"/>
                <w:sz w:val="24"/>
              </w:rPr>
              <w:t> </w:t>
            </w:r>
            <w:r>
              <w:rPr>
                <w:spacing w:val="-2"/>
                <w:sz w:val="24"/>
              </w:rPr>
              <w:t>bọ</w:t>
            </w:r>
            <w:r>
              <w:rPr>
                <w:spacing w:val="-11"/>
                <w:sz w:val="24"/>
              </w:rPr>
              <w:t> </w:t>
            </w:r>
            <w:r>
              <w:rPr>
                <w:spacing w:val="-2"/>
                <w:sz w:val="24"/>
              </w:rPr>
              <w:t>trĩ/</w:t>
            </w:r>
            <w:r>
              <w:rPr>
                <w:spacing w:val="-10"/>
                <w:sz w:val="24"/>
              </w:rPr>
              <w:t> </w:t>
            </w:r>
            <w:r>
              <w:rPr>
                <w:spacing w:val="-2"/>
                <w:sz w:val="24"/>
              </w:rPr>
              <w:t>điều </w:t>
            </w:r>
            <w:r>
              <w:rPr>
                <w:b/>
                <w:sz w:val="24"/>
              </w:rPr>
              <w:t>70WG: </w:t>
            </w:r>
            <w:r>
              <w:rPr>
                <w:sz w:val="24"/>
              </w:rPr>
              <w:t>sâu tơ/ cải bắp</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220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5"/>
              <w:jc w:val="center"/>
              <w:rPr>
                <w:sz w:val="24"/>
              </w:rPr>
            </w:pPr>
            <w:r>
              <w:rPr>
                <w:spacing w:val="-2"/>
                <w:sz w:val="24"/>
              </w:rPr>
              <w:t>Tungatin</w:t>
            </w:r>
          </w:p>
          <w:p>
            <w:pPr>
              <w:pStyle w:val="TableParagraph"/>
              <w:spacing w:line="240" w:lineRule="auto"/>
              <w:ind w:left="1015"/>
              <w:rPr>
                <w:sz w:val="24"/>
              </w:rPr>
            </w:pPr>
            <w:r>
              <w:rPr>
                <w:sz w:val="24"/>
              </w:rPr>
              <w:t>3.6 </w:t>
            </w:r>
            <w:r>
              <w:rPr>
                <w:spacing w:val="-5"/>
                <w:sz w:val="24"/>
              </w:rPr>
              <w:t>EC</w:t>
            </w:r>
          </w:p>
        </w:tc>
        <w:tc>
          <w:tcPr>
            <w:tcW w:w="5175" w:type="dxa"/>
          </w:tcPr>
          <w:p>
            <w:pPr>
              <w:pStyle w:val="TableParagraph"/>
              <w:spacing w:line="240" w:lineRule="auto"/>
              <w:ind w:right="90"/>
              <w:jc w:val="both"/>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nhỏ,</w:t>
            </w:r>
            <w:r>
              <w:rPr>
                <w:spacing w:val="-4"/>
                <w:sz w:val="24"/>
              </w:rPr>
              <w:t> </w:t>
            </w:r>
            <w:r>
              <w:rPr>
                <w:sz w:val="24"/>
              </w:rPr>
              <w:t>bọ</w:t>
            </w:r>
            <w:r>
              <w:rPr>
                <w:spacing w:val="-4"/>
                <w:sz w:val="24"/>
              </w:rPr>
              <w:t> </w:t>
            </w:r>
            <w:r>
              <w:rPr>
                <w:sz w:val="24"/>
              </w:rPr>
              <w:t>xít</w:t>
            </w:r>
            <w:r>
              <w:rPr>
                <w:spacing w:val="-4"/>
                <w:sz w:val="24"/>
              </w:rPr>
              <w:t> </w:t>
            </w:r>
            <w:r>
              <w:rPr>
                <w:sz w:val="24"/>
              </w:rPr>
              <w:t>hôi,</w:t>
            </w:r>
            <w:r>
              <w:rPr>
                <w:spacing w:val="-4"/>
                <w:sz w:val="24"/>
              </w:rPr>
              <w:t> </w:t>
            </w:r>
            <w:r>
              <w:rPr>
                <w:sz w:val="24"/>
              </w:rPr>
              <w:t>bọ</w:t>
            </w:r>
            <w:r>
              <w:rPr>
                <w:spacing w:val="-4"/>
                <w:sz w:val="24"/>
              </w:rPr>
              <w:t> </w:t>
            </w:r>
            <w:r>
              <w:rPr>
                <w:sz w:val="24"/>
              </w:rPr>
              <w:t>trĩ,</w:t>
            </w:r>
            <w:r>
              <w:rPr>
                <w:spacing w:val="-4"/>
                <w:sz w:val="24"/>
              </w:rPr>
              <w:t> </w:t>
            </w:r>
            <w:r>
              <w:rPr>
                <w:sz w:val="24"/>
              </w:rPr>
              <w:t>nhện</w:t>
            </w:r>
            <w:r>
              <w:rPr>
                <w:spacing w:val="-4"/>
                <w:sz w:val="24"/>
              </w:rPr>
              <w:t> </w:t>
            </w:r>
            <w:r>
              <w:rPr>
                <w:sz w:val="24"/>
              </w:rPr>
              <w:t>gié,</w:t>
            </w:r>
            <w:r>
              <w:rPr>
                <w:spacing w:val="-4"/>
                <w:sz w:val="24"/>
              </w:rPr>
              <w:t> </w:t>
            </w:r>
            <w:r>
              <w:rPr>
                <w:sz w:val="24"/>
              </w:rPr>
              <w:t>sâu</w:t>
            </w:r>
            <w:r>
              <w:rPr>
                <w:spacing w:val="-4"/>
                <w:sz w:val="24"/>
              </w:rPr>
              <w:t> </w:t>
            </w:r>
            <w:r>
              <w:rPr>
                <w:sz w:val="24"/>
              </w:rPr>
              <w:t>đục bẹ, sâu phao, sâu đục thân/ lúa; sâu tơ/ bắp cải; sâu xanh/ cải xanh; sâu xanh, dòi đục lá/ cà chua; nhện đỏ/</w:t>
            </w:r>
            <w:r>
              <w:rPr>
                <w:spacing w:val="-5"/>
                <w:sz w:val="24"/>
              </w:rPr>
              <w:t> </w:t>
            </w:r>
            <w:r>
              <w:rPr>
                <w:sz w:val="24"/>
              </w:rPr>
              <w:t>dưa</w:t>
            </w:r>
            <w:r>
              <w:rPr>
                <w:spacing w:val="-7"/>
                <w:sz w:val="24"/>
              </w:rPr>
              <w:t> </w:t>
            </w:r>
            <w:r>
              <w:rPr>
                <w:sz w:val="24"/>
              </w:rPr>
              <w:t>chuột;</w:t>
            </w:r>
            <w:r>
              <w:rPr>
                <w:spacing w:val="-5"/>
                <w:sz w:val="24"/>
              </w:rPr>
              <w:t> </w:t>
            </w:r>
            <w:r>
              <w:rPr>
                <w:sz w:val="24"/>
              </w:rPr>
              <w:t>bọ</w:t>
            </w:r>
            <w:r>
              <w:rPr>
                <w:spacing w:val="-6"/>
                <w:sz w:val="24"/>
              </w:rPr>
              <w:t> </w:t>
            </w:r>
            <w:r>
              <w:rPr>
                <w:sz w:val="24"/>
              </w:rPr>
              <w:t>trĩ/</w:t>
            </w:r>
            <w:r>
              <w:rPr>
                <w:spacing w:val="-5"/>
                <w:sz w:val="24"/>
              </w:rPr>
              <w:t> </w:t>
            </w:r>
            <w:r>
              <w:rPr>
                <w:sz w:val="24"/>
              </w:rPr>
              <w:t>dưa</w:t>
            </w:r>
            <w:r>
              <w:rPr>
                <w:spacing w:val="-7"/>
                <w:sz w:val="24"/>
              </w:rPr>
              <w:t> </w:t>
            </w:r>
            <w:r>
              <w:rPr>
                <w:sz w:val="24"/>
              </w:rPr>
              <w:t>hấu;</w:t>
            </w:r>
            <w:r>
              <w:rPr>
                <w:spacing w:val="-5"/>
                <w:sz w:val="24"/>
              </w:rPr>
              <w:t> </w:t>
            </w:r>
            <w:r>
              <w:rPr>
                <w:sz w:val="24"/>
              </w:rPr>
              <w:t>sâu</w:t>
            </w:r>
            <w:r>
              <w:rPr>
                <w:spacing w:val="-6"/>
                <w:sz w:val="24"/>
              </w:rPr>
              <w:t> </w:t>
            </w:r>
            <w:r>
              <w:rPr>
                <w:sz w:val="24"/>
              </w:rPr>
              <w:t>xanh</w:t>
            </w:r>
            <w:r>
              <w:rPr>
                <w:spacing w:val="-6"/>
                <w:sz w:val="24"/>
              </w:rPr>
              <w:t> </w:t>
            </w:r>
            <w:r>
              <w:rPr>
                <w:sz w:val="24"/>
              </w:rPr>
              <w:t>da</w:t>
            </w:r>
            <w:r>
              <w:rPr>
                <w:spacing w:val="-7"/>
                <w:sz w:val="24"/>
              </w:rPr>
              <w:t> </w:t>
            </w:r>
            <w:r>
              <w:rPr>
                <w:sz w:val="24"/>
              </w:rPr>
              <w:t>láng</w:t>
            </w:r>
            <w:r>
              <w:rPr>
                <w:spacing w:val="-6"/>
                <w:sz w:val="24"/>
              </w:rPr>
              <w:t> </w:t>
            </w:r>
            <w:r>
              <w:rPr>
                <w:sz w:val="24"/>
              </w:rPr>
              <w:t>đậu xanh;</w:t>
            </w:r>
            <w:r>
              <w:rPr>
                <w:spacing w:val="-1"/>
                <w:sz w:val="24"/>
              </w:rPr>
              <w:t> </w:t>
            </w:r>
            <w:r>
              <w:rPr>
                <w:sz w:val="24"/>
              </w:rPr>
              <w:t>sâu</w:t>
            </w:r>
            <w:r>
              <w:rPr>
                <w:spacing w:val="-1"/>
                <w:sz w:val="24"/>
              </w:rPr>
              <w:t> </w:t>
            </w:r>
            <w:r>
              <w:rPr>
                <w:sz w:val="24"/>
              </w:rPr>
              <w:t>đục</w:t>
            </w:r>
            <w:r>
              <w:rPr>
                <w:spacing w:val="-2"/>
                <w:sz w:val="24"/>
              </w:rPr>
              <w:t> </w:t>
            </w:r>
            <w:r>
              <w:rPr>
                <w:sz w:val="24"/>
              </w:rPr>
              <w:t>quả/</w:t>
            </w:r>
            <w:r>
              <w:rPr>
                <w:spacing w:val="-1"/>
                <w:sz w:val="24"/>
              </w:rPr>
              <w:t> </w:t>
            </w:r>
            <w:r>
              <w:rPr>
                <w:sz w:val="24"/>
              </w:rPr>
              <w:t>đậu tương;</w:t>
            </w:r>
            <w:r>
              <w:rPr>
                <w:spacing w:val="-1"/>
                <w:sz w:val="24"/>
              </w:rPr>
              <w:t> </w:t>
            </w:r>
            <w:r>
              <w:rPr>
                <w:sz w:val="24"/>
              </w:rPr>
              <w:t>sâu</w:t>
            </w:r>
            <w:r>
              <w:rPr>
                <w:spacing w:val="-1"/>
                <w:sz w:val="24"/>
              </w:rPr>
              <w:t> </w:t>
            </w:r>
            <w:r>
              <w:rPr>
                <w:sz w:val="24"/>
              </w:rPr>
              <w:t>vẽ</w:t>
            </w:r>
            <w:r>
              <w:rPr>
                <w:spacing w:val="-2"/>
                <w:sz w:val="24"/>
              </w:rPr>
              <w:t> </w:t>
            </w:r>
            <w:r>
              <w:rPr>
                <w:sz w:val="24"/>
              </w:rPr>
              <w:t>bùa/ cam;</w:t>
            </w:r>
            <w:r>
              <w:rPr>
                <w:spacing w:val="-1"/>
                <w:sz w:val="24"/>
              </w:rPr>
              <w:t> </w:t>
            </w:r>
            <w:r>
              <w:rPr>
                <w:sz w:val="24"/>
              </w:rPr>
              <w:t>rầy bông</w:t>
            </w:r>
            <w:r>
              <w:rPr>
                <w:spacing w:val="11"/>
                <w:sz w:val="24"/>
              </w:rPr>
              <w:t> </w:t>
            </w:r>
            <w:r>
              <w:rPr>
                <w:sz w:val="24"/>
              </w:rPr>
              <w:t>xoài;</w:t>
            </w:r>
            <w:r>
              <w:rPr>
                <w:spacing w:val="13"/>
                <w:sz w:val="24"/>
              </w:rPr>
              <w:t> </w:t>
            </w:r>
            <w:r>
              <w:rPr>
                <w:sz w:val="24"/>
              </w:rPr>
              <w:t>rầy</w:t>
            </w:r>
            <w:r>
              <w:rPr>
                <w:spacing w:val="15"/>
                <w:sz w:val="24"/>
              </w:rPr>
              <w:t> </w:t>
            </w:r>
            <w:r>
              <w:rPr>
                <w:sz w:val="24"/>
              </w:rPr>
              <w:t>xanh,</w:t>
            </w:r>
            <w:r>
              <w:rPr>
                <w:spacing w:val="14"/>
                <w:sz w:val="24"/>
              </w:rPr>
              <w:t> </w:t>
            </w:r>
            <w:r>
              <w:rPr>
                <w:sz w:val="24"/>
              </w:rPr>
              <w:t>bọ</w:t>
            </w:r>
            <w:r>
              <w:rPr>
                <w:spacing w:val="17"/>
                <w:sz w:val="24"/>
              </w:rPr>
              <w:t> </w:t>
            </w:r>
            <w:r>
              <w:rPr>
                <w:sz w:val="24"/>
              </w:rPr>
              <w:t>cánh</w:t>
            </w:r>
            <w:r>
              <w:rPr>
                <w:spacing w:val="13"/>
                <w:sz w:val="24"/>
              </w:rPr>
              <w:t> </w:t>
            </w:r>
            <w:r>
              <w:rPr>
                <w:sz w:val="24"/>
              </w:rPr>
              <w:t>tơ/</w:t>
            </w:r>
            <w:r>
              <w:rPr>
                <w:spacing w:val="15"/>
                <w:sz w:val="24"/>
              </w:rPr>
              <w:t> </w:t>
            </w:r>
            <w:r>
              <w:rPr>
                <w:sz w:val="24"/>
              </w:rPr>
              <w:t>chè;</w:t>
            </w:r>
            <w:r>
              <w:rPr>
                <w:spacing w:val="13"/>
                <w:sz w:val="24"/>
              </w:rPr>
              <w:t> </w:t>
            </w:r>
            <w:r>
              <w:rPr>
                <w:sz w:val="24"/>
              </w:rPr>
              <w:t>rệp</w:t>
            </w:r>
            <w:r>
              <w:rPr>
                <w:spacing w:val="13"/>
                <w:sz w:val="24"/>
              </w:rPr>
              <w:t> </w:t>
            </w:r>
            <w:r>
              <w:rPr>
                <w:sz w:val="24"/>
              </w:rPr>
              <w:t>sáp,</w:t>
            </w:r>
            <w:r>
              <w:rPr>
                <w:spacing w:val="16"/>
                <w:sz w:val="24"/>
              </w:rPr>
              <w:t> </w:t>
            </w:r>
            <w:r>
              <w:rPr>
                <w:spacing w:val="-5"/>
                <w:sz w:val="24"/>
              </w:rPr>
              <w:t>mọt</w:t>
            </w:r>
          </w:p>
          <w:p>
            <w:pPr>
              <w:pStyle w:val="TableParagraph"/>
              <w:spacing w:line="270" w:lineRule="atLeast"/>
              <w:ind w:right="94"/>
              <w:jc w:val="both"/>
              <w:rPr>
                <w:sz w:val="24"/>
              </w:rPr>
            </w:pPr>
            <w:r>
              <w:rPr>
                <w:sz w:val="24"/>
              </w:rPr>
              <w:t>đục cành/ cà phê; rệp sáp/ hồ tiêu; bọ trĩ, sâu đục thân/ điều</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7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023" w:right="884" w:hanging="118"/>
              <w:rPr>
                <w:sz w:val="24"/>
              </w:rPr>
            </w:pPr>
            <w:r>
              <w:rPr>
                <w:spacing w:val="-2"/>
                <w:sz w:val="24"/>
              </w:rPr>
              <w:t>Tervigo</w:t>
            </w:r>
            <w:r>
              <w:rPr>
                <w:rFonts w:ascii="Symbol" w:hAnsi="Symbol"/>
                <w:spacing w:val="-2"/>
                <w:position w:val="8"/>
                <w:sz w:val="16"/>
              </w:rPr>
              <w:t></w:t>
            </w:r>
            <w:r>
              <w:rPr>
                <w:spacing w:val="40"/>
                <w:position w:val="8"/>
                <w:sz w:val="16"/>
              </w:rPr>
              <w:t> </w:t>
            </w:r>
            <w:r>
              <w:rPr>
                <w:spacing w:val="-2"/>
                <w:sz w:val="24"/>
              </w:rPr>
              <w:t>020SC</w:t>
            </w:r>
          </w:p>
        </w:tc>
        <w:tc>
          <w:tcPr>
            <w:tcW w:w="5175" w:type="dxa"/>
          </w:tcPr>
          <w:p>
            <w:pPr>
              <w:pStyle w:val="TableParagraph"/>
              <w:spacing w:line="276" w:lineRule="exact"/>
              <w:rPr>
                <w:sz w:val="24"/>
              </w:rPr>
            </w:pPr>
            <w:r>
              <w:rPr>
                <w:sz w:val="24"/>
              </w:rPr>
              <w:t>tuyến</w:t>
            </w:r>
            <w:r>
              <w:rPr>
                <w:spacing w:val="-5"/>
                <w:sz w:val="24"/>
              </w:rPr>
              <w:t> </w:t>
            </w:r>
            <w:r>
              <w:rPr>
                <w:sz w:val="24"/>
              </w:rPr>
              <w:t>trùng/khoai</w:t>
            </w:r>
            <w:r>
              <w:rPr>
                <w:spacing w:val="-5"/>
                <w:sz w:val="24"/>
              </w:rPr>
              <w:t> </w:t>
            </w:r>
            <w:r>
              <w:rPr>
                <w:sz w:val="24"/>
              </w:rPr>
              <w:t>tây,</w:t>
            </w:r>
            <w:r>
              <w:rPr>
                <w:spacing w:val="-5"/>
                <w:sz w:val="24"/>
              </w:rPr>
              <w:t> </w:t>
            </w:r>
            <w:r>
              <w:rPr>
                <w:sz w:val="24"/>
              </w:rPr>
              <w:t>hồ</w:t>
            </w:r>
            <w:r>
              <w:rPr>
                <w:spacing w:val="-5"/>
                <w:sz w:val="24"/>
              </w:rPr>
              <w:t> </w:t>
            </w:r>
            <w:r>
              <w:rPr>
                <w:sz w:val="24"/>
              </w:rPr>
              <w:t>tiêu,</w:t>
            </w:r>
            <w:r>
              <w:rPr>
                <w:spacing w:val="-5"/>
                <w:sz w:val="24"/>
              </w:rPr>
              <w:t> </w:t>
            </w:r>
            <w:r>
              <w:rPr>
                <w:sz w:val="24"/>
              </w:rPr>
              <w:t>thanh</w:t>
            </w:r>
            <w:r>
              <w:rPr>
                <w:spacing w:val="-5"/>
                <w:sz w:val="24"/>
              </w:rPr>
              <w:t> </w:t>
            </w:r>
            <w:r>
              <w:rPr>
                <w:sz w:val="24"/>
              </w:rPr>
              <w:t>long,</w:t>
            </w:r>
            <w:r>
              <w:rPr>
                <w:spacing w:val="-5"/>
                <w:sz w:val="24"/>
              </w:rPr>
              <w:t> </w:t>
            </w:r>
            <w:r>
              <w:rPr>
                <w:sz w:val="24"/>
              </w:rPr>
              <w:t>cà</w:t>
            </w:r>
            <w:r>
              <w:rPr>
                <w:spacing w:val="-7"/>
                <w:sz w:val="24"/>
              </w:rPr>
              <w:t> </w:t>
            </w:r>
            <w:r>
              <w:rPr>
                <w:sz w:val="24"/>
              </w:rPr>
              <w:t>phê, cam, sầu riêng</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892" w:right="870"/>
              <w:jc w:val="center"/>
              <w:rPr>
                <w:sz w:val="24"/>
              </w:rPr>
            </w:pPr>
            <w:r>
              <w:rPr>
                <w:spacing w:val="-2"/>
                <w:sz w:val="24"/>
              </w:rPr>
              <w:t>Vibamec 5.55EC</w:t>
            </w:r>
          </w:p>
        </w:tc>
        <w:tc>
          <w:tcPr>
            <w:tcW w:w="5175" w:type="dxa"/>
          </w:tcPr>
          <w:p>
            <w:pPr>
              <w:pStyle w:val="TableParagraph"/>
              <w:spacing w:line="276" w:lineRule="exact"/>
              <w:ind w:right="150"/>
              <w:jc w:val="both"/>
              <w:rPr>
                <w:sz w:val="24"/>
              </w:rPr>
            </w:pPr>
            <w:r>
              <w:rPr>
                <w:sz w:val="24"/>
              </w:rPr>
              <w:t>bọ</w:t>
            </w:r>
            <w:r>
              <w:rPr>
                <w:spacing w:val="-3"/>
                <w:sz w:val="24"/>
              </w:rPr>
              <w:t> </w:t>
            </w:r>
            <w:r>
              <w:rPr>
                <w:sz w:val="24"/>
              </w:rPr>
              <w:t>trĩ/</w:t>
            </w:r>
            <w:r>
              <w:rPr>
                <w:spacing w:val="-3"/>
                <w:sz w:val="24"/>
              </w:rPr>
              <w:t> </w:t>
            </w:r>
            <w:r>
              <w:rPr>
                <w:sz w:val="24"/>
              </w:rPr>
              <w:t>dưa</w:t>
            </w:r>
            <w:r>
              <w:rPr>
                <w:spacing w:val="-5"/>
                <w:sz w:val="24"/>
              </w:rPr>
              <w:t> </w:t>
            </w:r>
            <w:r>
              <w:rPr>
                <w:sz w:val="24"/>
              </w:rPr>
              <w:t>hấu,</w:t>
            </w:r>
            <w:r>
              <w:rPr>
                <w:spacing w:val="-3"/>
                <w:sz w:val="24"/>
              </w:rPr>
              <w:t> </w:t>
            </w:r>
            <w:r>
              <w:rPr>
                <w:sz w:val="24"/>
              </w:rPr>
              <w:t>nho;</w:t>
            </w:r>
            <w:r>
              <w:rPr>
                <w:spacing w:val="-3"/>
                <w:sz w:val="24"/>
              </w:rPr>
              <w:t> </w:t>
            </w:r>
            <w:r>
              <w:rPr>
                <w:sz w:val="24"/>
              </w:rPr>
              <w:t>nhện</w:t>
            </w:r>
            <w:r>
              <w:rPr>
                <w:spacing w:val="-3"/>
                <w:sz w:val="24"/>
              </w:rPr>
              <w:t> </w:t>
            </w:r>
            <w:r>
              <w:rPr>
                <w:sz w:val="24"/>
              </w:rPr>
              <w:t>đỏ,</w:t>
            </w:r>
            <w:r>
              <w:rPr>
                <w:spacing w:val="-3"/>
                <w:sz w:val="24"/>
              </w:rPr>
              <w:t> </w:t>
            </w:r>
            <w:r>
              <w:rPr>
                <w:sz w:val="24"/>
              </w:rPr>
              <w:t>bọ</w:t>
            </w:r>
            <w:r>
              <w:rPr>
                <w:spacing w:val="-3"/>
                <w:sz w:val="24"/>
              </w:rPr>
              <w:t> </w:t>
            </w:r>
            <w:r>
              <w:rPr>
                <w:sz w:val="24"/>
              </w:rPr>
              <w:t>trĩ,</w:t>
            </w:r>
            <w:r>
              <w:rPr>
                <w:spacing w:val="-3"/>
                <w:sz w:val="24"/>
              </w:rPr>
              <w:t> </w:t>
            </w:r>
            <w:r>
              <w:rPr>
                <w:sz w:val="24"/>
              </w:rPr>
              <w:t>rầy</w:t>
            </w:r>
            <w:r>
              <w:rPr>
                <w:spacing w:val="-3"/>
                <w:sz w:val="24"/>
              </w:rPr>
              <w:t> </w:t>
            </w:r>
            <w:r>
              <w:rPr>
                <w:sz w:val="24"/>
              </w:rPr>
              <w:t>xanh/</w:t>
            </w:r>
            <w:r>
              <w:rPr>
                <w:spacing w:val="-3"/>
                <w:sz w:val="24"/>
              </w:rPr>
              <w:t> </w:t>
            </w:r>
            <w:r>
              <w:rPr>
                <w:sz w:val="24"/>
              </w:rPr>
              <w:t>chè; sâu</w:t>
            </w:r>
            <w:r>
              <w:rPr>
                <w:spacing w:val="-4"/>
                <w:sz w:val="24"/>
              </w:rPr>
              <w:t> </w:t>
            </w:r>
            <w:r>
              <w:rPr>
                <w:sz w:val="24"/>
              </w:rPr>
              <w:t>cuốn</w:t>
            </w:r>
            <w:r>
              <w:rPr>
                <w:spacing w:val="-4"/>
                <w:sz w:val="24"/>
              </w:rPr>
              <w:t> </w:t>
            </w:r>
            <w:r>
              <w:rPr>
                <w:sz w:val="24"/>
              </w:rPr>
              <w:t>lá,</w:t>
            </w:r>
            <w:r>
              <w:rPr>
                <w:spacing w:val="-5"/>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rầy</w:t>
            </w:r>
            <w:r>
              <w:rPr>
                <w:spacing w:val="-4"/>
                <w:sz w:val="24"/>
              </w:rPr>
              <w:t> </w:t>
            </w:r>
            <w:r>
              <w:rPr>
                <w:sz w:val="24"/>
              </w:rPr>
              <w:t>nâu,</w:t>
            </w:r>
            <w:r>
              <w:rPr>
                <w:spacing w:val="-4"/>
                <w:sz w:val="24"/>
              </w:rPr>
              <w:t> </w:t>
            </w:r>
            <w:r>
              <w:rPr>
                <w:sz w:val="24"/>
              </w:rPr>
              <w:t>nhện</w:t>
            </w:r>
            <w:r>
              <w:rPr>
                <w:spacing w:val="-4"/>
                <w:sz w:val="24"/>
              </w:rPr>
              <w:t> </w:t>
            </w:r>
            <w:r>
              <w:rPr>
                <w:sz w:val="24"/>
              </w:rPr>
              <w:t>gié,</w:t>
            </w:r>
            <w:r>
              <w:rPr>
                <w:spacing w:val="-4"/>
                <w:sz w:val="24"/>
              </w:rPr>
              <w:t> </w:t>
            </w:r>
            <w:r>
              <w:rPr>
                <w:sz w:val="24"/>
              </w:rPr>
              <w:t>sâu</w:t>
            </w:r>
            <w:r>
              <w:rPr>
                <w:spacing w:val="-4"/>
                <w:sz w:val="24"/>
              </w:rPr>
              <w:t> </w:t>
            </w:r>
            <w:r>
              <w:rPr>
                <w:sz w:val="24"/>
              </w:rPr>
              <w:t>năn/ lúa; nhện đỏ/cam; sâu xanh/ cải xanh</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137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655" w:right="571" w:firstLine="302"/>
              <w:rPr>
                <w:sz w:val="24"/>
              </w:rPr>
            </w:pPr>
            <w:r>
              <w:rPr>
                <w:sz w:val="24"/>
              </w:rPr>
              <w:t>Voi thai 3.6EC,</w:t>
            </w:r>
            <w:r>
              <w:rPr>
                <w:spacing w:val="23"/>
                <w:sz w:val="24"/>
              </w:rPr>
              <w:t> </w:t>
            </w:r>
            <w:r>
              <w:rPr>
                <w:sz w:val="24"/>
              </w:rPr>
              <w:t>25WP</w:t>
            </w:r>
          </w:p>
        </w:tc>
        <w:tc>
          <w:tcPr>
            <w:tcW w:w="5175" w:type="dxa"/>
          </w:tcPr>
          <w:p>
            <w:pPr>
              <w:pStyle w:val="TableParagraph"/>
              <w:rPr>
                <w:sz w:val="24"/>
              </w:rPr>
            </w:pPr>
            <w:r>
              <w:rPr>
                <w:b/>
                <w:sz w:val="24"/>
              </w:rPr>
              <w:t>3.6EC</w:t>
            </w:r>
            <w:r>
              <w:rPr>
                <w:sz w:val="24"/>
              </w:rPr>
              <w:t>:</w:t>
            </w:r>
            <w:r>
              <w:rPr>
                <w:spacing w:val="-1"/>
                <w:sz w:val="24"/>
              </w:rPr>
              <w:t> </w:t>
            </w:r>
            <w:r>
              <w:rPr>
                <w:sz w:val="24"/>
              </w:rPr>
              <w:t>sâu</w:t>
            </w:r>
            <w:r>
              <w:rPr>
                <w:spacing w:val="-1"/>
                <w:sz w:val="24"/>
              </w:rPr>
              <w:t> </w:t>
            </w:r>
            <w:r>
              <w:rPr>
                <w:sz w:val="24"/>
              </w:rPr>
              <w:t>cuốn lá,</w:t>
            </w:r>
            <w:r>
              <w:rPr>
                <w:spacing w:val="-1"/>
                <w:sz w:val="24"/>
              </w:rPr>
              <w:t> </w:t>
            </w:r>
            <w:r>
              <w:rPr>
                <w:sz w:val="24"/>
              </w:rPr>
              <w:t>nhện</w:t>
            </w:r>
            <w:r>
              <w:rPr>
                <w:spacing w:val="1"/>
                <w:sz w:val="24"/>
              </w:rPr>
              <w:t> </w:t>
            </w:r>
            <w:r>
              <w:rPr>
                <w:sz w:val="24"/>
              </w:rPr>
              <w:t>gié/ </w:t>
            </w:r>
            <w:r>
              <w:rPr>
                <w:spacing w:val="-5"/>
                <w:sz w:val="24"/>
              </w:rPr>
              <w:t>lúa</w:t>
            </w:r>
          </w:p>
          <w:p>
            <w:pPr>
              <w:pStyle w:val="TableParagraph"/>
              <w:spacing w:line="240" w:lineRule="auto"/>
              <w:rPr>
                <w:sz w:val="24"/>
              </w:rPr>
            </w:pPr>
            <w:r>
              <w:rPr>
                <w:b/>
                <w:sz w:val="24"/>
              </w:rPr>
              <w:t>25WP: </w:t>
            </w:r>
            <w:r>
              <w:rPr>
                <w:sz w:val="24"/>
              </w:rPr>
              <w:t>sâu cuốn lá, nhện gié, rầy nâu/ lúa; sâu tơ, sâu</w:t>
            </w:r>
            <w:r>
              <w:rPr>
                <w:spacing w:val="-4"/>
                <w:sz w:val="24"/>
              </w:rPr>
              <w:t> </w:t>
            </w:r>
            <w:r>
              <w:rPr>
                <w:sz w:val="24"/>
              </w:rPr>
              <w:t>xanh</w:t>
            </w:r>
            <w:r>
              <w:rPr>
                <w:spacing w:val="-4"/>
                <w:sz w:val="24"/>
              </w:rPr>
              <w:t> </w:t>
            </w:r>
            <w:r>
              <w:rPr>
                <w:sz w:val="24"/>
              </w:rPr>
              <w:t>bướm</w:t>
            </w:r>
            <w:r>
              <w:rPr>
                <w:spacing w:val="-4"/>
                <w:sz w:val="24"/>
              </w:rPr>
              <w:t> </w:t>
            </w:r>
            <w:r>
              <w:rPr>
                <w:sz w:val="24"/>
              </w:rPr>
              <w:t>trắng/</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nhện</w:t>
            </w:r>
            <w:r>
              <w:rPr>
                <w:spacing w:val="-4"/>
                <w:sz w:val="24"/>
              </w:rPr>
              <w:t> </w:t>
            </w:r>
            <w:r>
              <w:rPr>
                <w:sz w:val="24"/>
              </w:rPr>
              <w:t>đỏ/ cam; sâu xanh/ lạc, thuốc lá; dòi đục lá/ cà chua;</w:t>
            </w:r>
          </w:p>
          <w:p>
            <w:pPr>
              <w:pStyle w:val="TableParagraph"/>
              <w:spacing w:line="257" w:lineRule="exact"/>
              <w:rPr>
                <w:sz w:val="24"/>
              </w:rPr>
            </w:pPr>
            <w:r>
              <w:rPr>
                <w:sz w:val="24"/>
              </w:rPr>
              <w:t>rầy</w:t>
            </w:r>
            <w:r>
              <w:rPr>
                <w:spacing w:val="-1"/>
                <w:sz w:val="24"/>
              </w:rPr>
              <w:t> </w:t>
            </w:r>
            <w:r>
              <w:rPr>
                <w:sz w:val="24"/>
              </w:rPr>
              <w:t>bông/ xoài; bọ</w:t>
            </w:r>
            <w:r>
              <w:rPr>
                <w:spacing w:val="-1"/>
                <w:sz w:val="24"/>
              </w:rPr>
              <w:t> </w:t>
            </w:r>
            <w:r>
              <w:rPr>
                <w:sz w:val="24"/>
              </w:rPr>
              <w:t>trĩ/ dưa</w:t>
            </w:r>
            <w:r>
              <w:rPr>
                <w:spacing w:val="-2"/>
                <w:sz w:val="24"/>
              </w:rPr>
              <w:t> </w:t>
            </w:r>
            <w:r>
              <w:rPr>
                <w:spacing w:val="-5"/>
                <w:sz w:val="24"/>
              </w:rPr>
              <w:t>hấu</w:t>
            </w:r>
          </w:p>
        </w:tc>
        <w:tc>
          <w:tcPr>
            <w:tcW w:w="3353" w:type="dxa"/>
          </w:tcPr>
          <w:p>
            <w:pPr>
              <w:pStyle w:val="TableParagraph"/>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5"/>
              <w:jc w:val="center"/>
              <w:rPr>
                <w:sz w:val="24"/>
              </w:rPr>
            </w:pPr>
            <w:r>
              <w:rPr>
                <w:sz w:val="24"/>
              </w:rPr>
              <w:t>Voiduc</w:t>
            </w:r>
            <w:r>
              <w:rPr>
                <w:spacing w:val="-1"/>
                <w:sz w:val="24"/>
              </w:rPr>
              <w:t> </w:t>
            </w:r>
            <w:r>
              <w:rPr>
                <w:spacing w:val="-4"/>
                <w:sz w:val="24"/>
              </w:rPr>
              <w:t>42EC</w:t>
            </w:r>
          </w:p>
        </w:tc>
        <w:tc>
          <w:tcPr>
            <w:tcW w:w="5175" w:type="dxa"/>
          </w:tcPr>
          <w:p>
            <w:pPr>
              <w:pStyle w:val="TableParagraph"/>
              <w:spacing w:line="255" w:lineRule="exact"/>
              <w:rPr>
                <w:sz w:val="24"/>
              </w:rPr>
            </w:pPr>
            <w:r>
              <w:rPr>
                <w:sz w:val="24"/>
              </w:rPr>
              <w:t>nhện</w:t>
            </w:r>
            <w:r>
              <w:rPr>
                <w:spacing w:val="-3"/>
                <w:sz w:val="24"/>
              </w:rPr>
              <w:t> </w:t>
            </w:r>
            <w:r>
              <w:rPr>
                <w:sz w:val="24"/>
              </w:rPr>
              <w:t>gié,</w:t>
            </w:r>
            <w:r>
              <w:rPr>
                <w:spacing w:val="-1"/>
                <w:sz w:val="24"/>
              </w:rPr>
              <w:t> </w:t>
            </w: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w:t>
            </w:r>
            <w:r>
              <w:rPr>
                <w:spacing w:val="-1"/>
                <w:sz w:val="24"/>
              </w:rPr>
              <w:t> </w:t>
            </w:r>
            <w:r>
              <w:rPr>
                <w:sz w:val="24"/>
              </w:rPr>
              <w:t>Việt </w:t>
            </w:r>
            <w:r>
              <w:rPr>
                <w:spacing w:val="-5"/>
                <w:sz w:val="24"/>
              </w:rPr>
              <w:t>Đức</w:t>
            </w:r>
          </w:p>
        </w:tc>
      </w:tr>
      <w:tr>
        <w:trPr>
          <w:trHeight w:val="165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2"/>
              <w:ind w:left="684" w:right="664" w:firstLine="386"/>
              <w:rPr>
                <w:sz w:val="24"/>
              </w:rPr>
            </w:pPr>
            <w:r>
              <w:rPr>
                <w:spacing w:val="-4"/>
                <w:sz w:val="24"/>
              </w:rPr>
              <w:t>Waba </w:t>
            </w:r>
            <w:r>
              <w:rPr>
                <w:sz w:val="24"/>
              </w:rPr>
              <w:t>3.6EC,</w:t>
            </w:r>
            <w:r>
              <w:rPr>
                <w:spacing w:val="-15"/>
                <w:sz w:val="24"/>
              </w:rPr>
              <w:t> </w:t>
            </w:r>
            <w:r>
              <w:rPr>
                <w:sz w:val="24"/>
              </w:rPr>
              <w:t>18WP</w:t>
            </w:r>
          </w:p>
        </w:tc>
        <w:tc>
          <w:tcPr>
            <w:tcW w:w="5175" w:type="dxa"/>
          </w:tcPr>
          <w:p>
            <w:pPr>
              <w:pStyle w:val="TableParagraph"/>
              <w:spacing w:line="240" w:lineRule="auto" w:before="2"/>
              <w:ind w:right="89"/>
              <w:jc w:val="both"/>
              <w:rPr>
                <w:sz w:val="24"/>
              </w:rPr>
            </w:pPr>
            <w:r>
              <w:rPr>
                <w:b/>
                <w:sz w:val="24"/>
              </w:rPr>
              <w:t>3.6EC: </w:t>
            </w:r>
            <w:r>
              <w:rPr>
                <w:sz w:val="24"/>
              </w:rPr>
              <w:t>sâu tơ/ bắp cải; sâu cuốn lá, nhện gié, rầy nâu,</w:t>
            </w:r>
            <w:r>
              <w:rPr>
                <w:spacing w:val="-3"/>
                <w:sz w:val="24"/>
              </w:rPr>
              <w:t> </w:t>
            </w:r>
            <w:r>
              <w:rPr>
                <w:sz w:val="24"/>
              </w:rPr>
              <w:t>bọ</w:t>
            </w:r>
            <w:r>
              <w:rPr>
                <w:spacing w:val="-3"/>
                <w:sz w:val="24"/>
              </w:rPr>
              <w:t> </w:t>
            </w:r>
            <w:r>
              <w:rPr>
                <w:sz w:val="24"/>
              </w:rPr>
              <w:t>trĩ,</w:t>
            </w:r>
            <w:r>
              <w:rPr>
                <w:spacing w:val="-3"/>
                <w:sz w:val="24"/>
              </w:rPr>
              <w:t> </w:t>
            </w:r>
            <w:r>
              <w:rPr>
                <w:sz w:val="24"/>
              </w:rPr>
              <w:t>sâu</w:t>
            </w:r>
            <w:r>
              <w:rPr>
                <w:spacing w:val="-2"/>
                <w:sz w:val="24"/>
              </w:rPr>
              <w:t> </w:t>
            </w:r>
            <w:r>
              <w:rPr>
                <w:sz w:val="24"/>
              </w:rPr>
              <w:t>phao</w:t>
            </w:r>
            <w:r>
              <w:rPr>
                <w:spacing w:val="-3"/>
                <w:sz w:val="24"/>
              </w:rPr>
              <w:t> </w:t>
            </w:r>
            <w:r>
              <w:rPr>
                <w:sz w:val="24"/>
              </w:rPr>
              <w:t>đục</w:t>
            </w:r>
            <w:r>
              <w:rPr>
                <w:spacing w:val="-2"/>
                <w:sz w:val="24"/>
              </w:rPr>
              <w:t> </w:t>
            </w:r>
            <w:r>
              <w:rPr>
                <w:sz w:val="24"/>
              </w:rPr>
              <w:t>bẹ/</w:t>
            </w:r>
            <w:r>
              <w:rPr>
                <w:spacing w:val="-3"/>
                <w:sz w:val="24"/>
              </w:rPr>
              <w:t> </w:t>
            </w:r>
            <w:r>
              <w:rPr>
                <w:sz w:val="24"/>
              </w:rPr>
              <w:t>lúa;</w:t>
            </w:r>
            <w:r>
              <w:rPr>
                <w:spacing w:val="-3"/>
                <w:sz w:val="24"/>
              </w:rPr>
              <w:t> </w:t>
            </w:r>
            <w:r>
              <w:rPr>
                <w:sz w:val="24"/>
              </w:rPr>
              <w:t>sâu</w:t>
            </w:r>
            <w:r>
              <w:rPr>
                <w:spacing w:val="-3"/>
                <w:sz w:val="24"/>
              </w:rPr>
              <w:t> </w:t>
            </w:r>
            <w:r>
              <w:rPr>
                <w:sz w:val="24"/>
              </w:rPr>
              <w:t>xanh/</w:t>
            </w:r>
            <w:r>
              <w:rPr>
                <w:spacing w:val="-3"/>
                <w:sz w:val="24"/>
              </w:rPr>
              <w:t> </w:t>
            </w:r>
            <w:r>
              <w:rPr>
                <w:sz w:val="24"/>
              </w:rPr>
              <w:t>cà</w:t>
            </w:r>
            <w:r>
              <w:rPr>
                <w:spacing w:val="-3"/>
                <w:sz w:val="24"/>
              </w:rPr>
              <w:t> </w:t>
            </w:r>
            <w:r>
              <w:rPr>
                <w:sz w:val="24"/>
              </w:rPr>
              <w:t>chua; bọ trĩ/ dưa hấu</w:t>
            </w:r>
          </w:p>
          <w:p>
            <w:pPr>
              <w:pStyle w:val="TableParagraph"/>
              <w:spacing w:line="270" w:lineRule="atLeast"/>
              <w:ind w:right="92"/>
              <w:jc w:val="both"/>
              <w:rPr>
                <w:sz w:val="24"/>
              </w:rPr>
            </w:pPr>
            <w:r>
              <w:rPr>
                <w:b/>
                <w:sz w:val="24"/>
              </w:rPr>
              <w:t>18WP: </w:t>
            </w:r>
            <w:r>
              <w:rPr>
                <w:sz w:val="24"/>
              </w:rPr>
              <w:t>rầy nâu, bọ trĩ, sâu phao, sâu phao đục bẹ, sâu</w:t>
            </w:r>
            <w:r>
              <w:rPr>
                <w:spacing w:val="-2"/>
                <w:sz w:val="24"/>
              </w:rPr>
              <w:t> </w:t>
            </w:r>
            <w:r>
              <w:rPr>
                <w:sz w:val="24"/>
              </w:rPr>
              <w:t>cuốn</w:t>
            </w:r>
            <w:r>
              <w:rPr>
                <w:spacing w:val="-2"/>
                <w:sz w:val="24"/>
              </w:rPr>
              <w:t> </w:t>
            </w:r>
            <w:r>
              <w:rPr>
                <w:sz w:val="24"/>
              </w:rPr>
              <w:t>lá,</w:t>
            </w:r>
            <w:r>
              <w:rPr>
                <w:spacing w:val="-3"/>
                <w:sz w:val="24"/>
              </w:rPr>
              <w:t> </w:t>
            </w:r>
            <w:r>
              <w:rPr>
                <w:sz w:val="24"/>
              </w:rPr>
              <w:t>nhện</w:t>
            </w:r>
            <w:r>
              <w:rPr>
                <w:spacing w:val="-2"/>
                <w:sz w:val="24"/>
              </w:rPr>
              <w:t> </w:t>
            </w:r>
            <w:r>
              <w:rPr>
                <w:sz w:val="24"/>
              </w:rPr>
              <w:t>gié/lúa;</w:t>
            </w:r>
            <w:r>
              <w:rPr>
                <w:spacing w:val="-2"/>
                <w:sz w:val="24"/>
              </w:rPr>
              <w:t> </w:t>
            </w:r>
            <w:r>
              <w:rPr>
                <w:sz w:val="24"/>
              </w:rPr>
              <w:t>sâu</w:t>
            </w:r>
            <w:r>
              <w:rPr>
                <w:spacing w:val="-2"/>
                <w:sz w:val="24"/>
              </w:rPr>
              <w:t> </w:t>
            </w:r>
            <w:r>
              <w:rPr>
                <w:sz w:val="24"/>
              </w:rPr>
              <w:t>tơ/</w:t>
            </w:r>
            <w:r>
              <w:rPr>
                <w:spacing w:val="-1"/>
                <w:sz w:val="24"/>
              </w:rPr>
              <w:t> </w:t>
            </w:r>
            <w:r>
              <w:rPr>
                <w:sz w:val="24"/>
              </w:rPr>
              <w:t>bắp</w:t>
            </w:r>
            <w:r>
              <w:rPr>
                <w:spacing w:val="-2"/>
                <w:sz w:val="24"/>
              </w:rPr>
              <w:t> </w:t>
            </w:r>
            <w:r>
              <w:rPr>
                <w:sz w:val="24"/>
              </w:rPr>
              <w:t>cải;</w:t>
            </w:r>
            <w:r>
              <w:rPr>
                <w:spacing w:val="-2"/>
                <w:sz w:val="24"/>
              </w:rPr>
              <w:t> </w:t>
            </w:r>
            <w:r>
              <w:rPr>
                <w:sz w:val="24"/>
              </w:rPr>
              <w:t>sâu</w:t>
            </w:r>
            <w:r>
              <w:rPr>
                <w:spacing w:val="-2"/>
                <w:sz w:val="24"/>
              </w:rPr>
              <w:t> </w:t>
            </w:r>
            <w:r>
              <w:rPr>
                <w:sz w:val="24"/>
              </w:rPr>
              <w:t>xanh/ cà chua, đậu tương; bọ trĩ/ dưa hấu</w:t>
            </w:r>
          </w:p>
        </w:tc>
        <w:tc>
          <w:tcPr>
            <w:tcW w:w="3353" w:type="dxa"/>
          </w:tcPr>
          <w:p>
            <w:pPr>
              <w:pStyle w:val="TableParagraph"/>
              <w:spacing w:line="240" w:lineRule="auto" w:before="2"/>
              <w:ind w:left="1033" w:right="345" w:hanging="104"/>
              <w:rPr>
                <w:sz w:val="24"/>
              </w:rPr>
            </w:pPr>
            <w:r>
              <w:rPr>
                <w:sz w:val="24"/>
              </w:rPr>
              <w:t>Công</w:t>
            </w:r>
            <w:r>
              <w:rPr>
                <w:spacing w:val="-15"/>
                <w:sz w:val="24"/>
              </w:rPr>
              <w:t> </w:t>
            </w:r>
            <w:r>
              <w:rPr>
                <w:sz w:val="24"/>
              </w:rPr>
              <w:t>ty</w:t>
            </w:r>
            <w:r>
              <w:rPr>
                <w:spacing w:val="-15"/>
                <w:sz w:val="24"/>
              </w:rPr>
              <w:t> </w:t>
            </w:r>
            <w:r>
              <w:rPr>
                <w:sz w:val="24"/>
              </w:rPr>
              <w:t>TNHH </w:t>
            </w:r>
            <w:r>
              <w:rPr>
                <w:spacing w:val="-2"/>
                <w:sz w:val="24"/>
              </w:rPr>
              <w:t>US.Chemical</w:t>
            </w:r>
          </w:p>
        </w:tc>
      </w:tr>
      <w:tr>
        <w:trPr>
          <w:trHeight w:val="551" w:hRule="atLeast"/>
        </w:trPr>
        <w:tc>
          <w:tcPr>
            <w:tcW w:w="708" w:type="dxa"/>
          </w:tcPr>
          <w:p>
            <w:pPr>
              <w:pStyle w:val="TableParagraph"/>
              <w:ind w:left="228"/>
              <w:rPr>
                <w:sz w:val="24"/>
              </w:rPr>
            </w:pPr>
            <w:r>
              <w:rPr>
                <w:spacing w:val="-10"/>
                <w:sz w:val="24"/>
              </w:rPr>
              <w:t>2</w:t>
            </w:r>
          </w:p>
        </w:tc>
        <w:tc>
          <w:tcPr>
            <w:tcW w:w="2976" w:type="dxa"/>
          </w:tcPr>
          <w:p>
            <w:pPr>
              <w:pStyle w:val="TableParagraph"/>
              <w:spacing w:line="276" w:lineRule="exact"/>
              <w:rPr>
                <w:sz w:val="24"/>
              </w:rPr>
            </w:pPr>
            <w:r>
              <w:rPr>
                <w:sz w:val="24"/>
              </w:rPr>
              <w:t>Abamectin</w:t>
            </w:r>
            <w:r>
              <w:rPr>
                <w:spacing w:val="-15"/>
                <w:sz w:val="24"/>
              </w:rPr>
              <w:t> </w:t>
            </w:r>
            <w:r>
              <w:rPr>
                <w:sz w:val="24"/>
              </w:rPr>
              <w:t>10g/l</w:t>
            </w:r>
            <w:r>
              <w:rPr>
                <w:spacing w:val="-15"/>
                <w:sz w:val="24"/>
              </w:rPr>
              <w:t> </w:t>
            </w:r>
            <w:r>
              <w:rPr>
                <w:sz w:val="24"/>
              </w:rPr>
              <w:t>+ Acetamiprid</w:t>
            </w:r>
            <w:r>
              <w:rPr>
                <w:spacing w:val="-3"/>
                <w:sz w:val="24"/>
              </w:rPr>
              <w:t> </w:t>
            </w:r>
            <w:r>
              <w:rPr>
                <w:spacing w:val="-2"/>
                <w:sz w:val="24"/>
              </w:rPr>
              <w:t>30g/l</w:t>
            </w:r>
          </w:p>
        </w:tc>
        <w:tc>
          <w:tcPr>
            <w:tcW w:w="2695" w:type="dxa"/>
            <w:tcBorders>
              <w:bottom w:val="single" w:sz="4" w:space="0" w:color="000000"/>
            </w:tcBorders>
          </w:tcPr>
          <w:p>
            <w:pPr>
              <w:pStyle w:val="TableParagraph"/>
              <w:spacing w:line="276" w:lineRule="exact"/>
              <w:ind w:left="890" w:right="874"/>
              <w:jc w:val="center"/>
              <w:rPr>
                <w:sz w:val="24"/>
              </w:rPr>
            </w:pPr>
            <w:r>
              <w:rPr>
                <w:spacing w:val="-2"/>
                <w:sz w:val="24"/>
              </w:rPr>
              <w:t>Acelant </w:t>
            </w:r>
            <w:r>
              <w:rPr>
                <w:spacing w:val="-4"/>
                <w:sz w:val="24"/>
              </w:rPr>
              <w:t>40EC</w:t>
            </w:r>
          </w:p>
        </w:tc>
        <w:tc>
          <w:tcPr>
            <w:tcW w:w="5175" w:type="dxa"/>
            <w:tcBorders>
              <w:bottom w:val="single" w:sz="4" w:space="0" w:color="000000"/>
            </w:tcBorders>
          </w:tcPr>
          <w:p>
            <w:pPr>
              <w:pStyle w:val="TableParagraph"/>
              <w:rPr>
                <w:sz w:val="24"/>
              </w:rPr>
            </w:pPr>
            <w:r>
              <w:rPr>
                <w:sz w:val="24"/>
              </w:rPr>
              <w:t>rệp,</w:t>
            </w:r>
            <w:r>
              <w:rPr>
                <w:spacing w:val="-1"/>
                <w:sz w:val="24"/>
              </w:rPr>
              <w:t> </w:t>
            </w:r>
            <w:r>
              <w:rPr>
                <w:sz w:val="24"/>
              </w:rPr>
              <w:t>bọ</w:t>
            </w:r>
            <w:r>
              <w:rPr>
                <w:spacing w:val="-1"/>
                <w:sz w:val="24"/>
              </w:rPr>
              <w:t> </w:t>
            </w:r>
            <w:r>
              <w:rPr>
                <w:sz w:val="24"/>
              </w:rPr>
              <w:t>trĩ/</w:t>
            </w:r>
            <w:r>
              <w:rPr>
                <w:spacing w:val="-1"/>
                <w:sz w:val="24"/>
              </w:rPr>
              <w:t> </w:t>
            </w:r>
            <w:r>
              <w:rPr>
                <w:sz w:val="24"/>
              </w:rPr>
              <w:t>bông</w:t>
            </w:r>
            <w:r>
              <w:rPr>
                <w:spacing w:val="-1"/>
                <w:sz w:val="24"/>
              </w:rPr>
              <w:t> </w:t>
            </w:r>
            <w:r>
              <w:rPr>
                <w:sz w:val="24"/>
              </w:rPr>
              <w:t>vải;</w:t>
            </w:r>
            <w:r>
              <w:rPr>
                <w:spacing w:val="-1"/>
                <w:sz w:val="24"/>
              </w:rPr>
              <w:t> </w:t>
            </w:r>
            <w:r>
              <w:rPr>
                <w:sz w:val="24"/>
              </w:rPr>
              <w:t>rầy</w:t>
            </w:r>
            <w:r>
              <w:rPr>
                <w:spacing w:val="1"/>
                <w:sz w:val="24"/>
              </w:rPr>
              <w:t> </w:t>
            </w:r>
            <w:r>
              <w:rPr>
                <w:sz w:val="24"/>
              </w:rPr>
              <w:t>nâu/ </w:t>
            </w:r>
            <w:r>
              <w:rPr>
                <w:spacing w:val="-5"/>
                <w:sz w:val="24"/>
              </w:rPr>
              <w:t>lúa</w:t>
            </w:r>
          </w:p>
        </w:tc>
        <w:tc>
          <w:tcPr>
            <w:tcW w:w="3353" w:type="dxa"/>
            <w:tcBorders>
              <w:bottom w:val="single" w:sz="4" w:space="0" w:color="000000"/>
            </w:tcBorders>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bottom w:val="single" w:sz="4" w:space="0" w:color="000000"/>
            </w:tcBorders>
          </w:tcPr>
          <w:p>
            <w:pPr>
              <w:pStyle w:val="TableParagraph"/>
              <w:ind w:left="228"/>
              <w:rPr>
                <w:sz w:val="24"/>
              </w:rPr>
            </w:pPr>
            <w:r>
              <w:rPr>
                <w:spacing w:val="-10"/>
                <w:sz w:val="24"/>
              </w:rPr>
              <w:t>3</w:t>
            </w:r>
          </w:p>
        </w:tc>
        <w:tc>
          <w:tcPr>
            <w:tcW w:w="2976" w:type="dxa"/>
            <w:vMerge w:val="restart"/>
            <w:tcBorders>
              <w:bottom w:val="single" w:sz="4" w:space="0" w:color="000000"/>
            </w:tcBorders>
          </w:tcPr>
          <w:p>
            <w:pPr>
              <w:pStyle w:val="TableParagraph"/>
              <w:spacing w:line="240" w:lineRule="auto"/>
              <w:ind w:right="975"/>
              <w:rPr>
                <w:sz w:val="24"/>
              </w:rPr>
            </w:pPr>
            <w:r>
              <w:rPr>
                <w:sz w:val="24"/>
              </w:rPr>
              <w:t>Abamectin 20g/l + Acetamiprid</w:t>
            </w:r>
            <w:r>
              <w:rPr>
                <w:spacing w:val="-3"/>
                <w:sz w:val="24"/>
              </w:rPr>
              <w:t> </w:t>
            </w:r>
            <w:r>
              <w:rPr>
                <w:spacing w:val="-2"/>
                <w:sz w:val="24"/>
              </w:rPr>
              <w:t>230g/l</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695" w:right="678"/>
              <w:jc w:val="center"/>
              <w:rPr>
                <w:sz w:val="24"/>
              </w:rPr>
            </w:pPr>
            <w:r>
              <w:rPr>
                <w:spacing w:val="-2"/>
                <w:sz w:val="24"/>
              </w:rPr>
              <w:t>Newtoc 250EC</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745" w:right="204"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bottom w:val="single" w:sz="4" w:space="0" w:color="000000"/>
            </w:tcBorders>
          </w:tcPr>
          <w:p>
            <w:pPr>
              <w:pStyle w:val="TableParagraph"/>
              <w:spacing w:line="240" w:lineRule="auto" w:before="1"/>
              <w:ind w:left="21" w:right="5"/>
              <w:jc w:val="center"/>
              <w:rPr>
                <w:sz w:val="24"/>
              </w:rPr>
            </w:pPr>
            <w:r>
              <w:rPr>
                <w:sz w:val="24"/>
              </w:rPr>
              <w:t>Safari</w:t>
            </w:r>
            <w:r>
              <w:rPr>
                <w:spacing w:val="-3"/>
                <w:sz w:val="24"/>
              </w:rPr>
              <w:t> </w:t>
            </w:r>
            <w:r>
              <w:rPr>
                <w:spacing w:val="-2"/>
                <w:sz w:val="24"/>
              </w:rPr>
              <w:t>250EC</w:t>
            </w:r>
          </w:p>
        </w:tc>
        <w:tc>
          <w:tcPr>
            <w:tcW w:w="5175" w:type="dxa"/>
            <w:tcBorders>
              <w:top w:val="single" w:sz="4" w:space="0" w:color="000000"/>
              <w:bottom w:val="single" w:sz="4" w:space="0" w:color="000000"/>
            </w:tcBorders>
          </w:tcPr>
          <w:p>
            <w:pPr>
              <w:pStyle w:val="TableParagraph"/>
              <w:spacing w:line="240" w:lineRule="auto" w:before="1"/>
              <w:rPr>
                <w:sz w:val="24"/>
              </w:rPr>
            </w:pPr>
            <w:r>
              <w:rPr>
                <w:sz w:val="24"/>
              </w:rPr>
              <w:t>rầy</w:t>
            </w:r>
            <w:r>
              <w:rPr>
                <w:spacing w:val="-2"/>
                <w:sz w:val="24"/>
              </w:rPr>
              <w:t> nâu/lúa</w:t>
            </w:r>
          </w:p>
        </w:tc>
        <w:tc>
          <w:tcPr>
            <w:tcW w:w="3353" w:type="dxa"/>
            <w:tcBorders>
              <w:top w:val="single" w:sz="4" w:space="0" w:color="000000"/>
              <w:bottom w:val="single" w:sz="4" w:space="0" w:color="000000"/>
            </w:tcBorders>
          </w:tcPr>
          <w:p>
            <w:pPr>
              <w:pStyle w:val="TableParagraph"/>
              <w:spacing w:line="240" w:lineRule="auto" w:before="1"/>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551"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230"/>
              <w:rPr>
                <w:sz w:val="24"/>
              </w:rPr>
            </w:pPr>
            <w:r>
              <w:rPr>
                <w:spacing w:val="-10"/>
                <w:sz w:val="24"/>
              </w:rPr>
              <w:t>4</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z w:val="24"/>
              </w:rPr>
              <w:t>Abamectin</w:t>
            </w:r>
            <w:r>
              <w:rPr>
                <w:spacing w:val="-4"/>
                <w:sz w:val="24"/>
              </w:rPr>
              <w:t> </w:t>
            </w:r>
            <w:r>
              <w:rPr>
                <w:sz w:val="24"/>
              </w:rPr>
              <w:t>36g/l</w:t>
            </w:r>
            <w:r>
              <w:rPr>
                <w:spacing w:val="-1"/>
                <w:sz w:val="24"/>
              </w:rPr>
              <w:t> </w:t>
            </w:r>
            <w:r>
              <w:rPr>
                <w:spacing w:val="-10"/>
                <w:sz w:val="24"/>
              </w:rPr>
              <w:t>+</w:t>
            </w:r>
          </w:p>
          <w:p>
            <w:pPr>
              <w:pStyle w:val="TableParagraph"/>
              <w:spacing w:line="257" w:lineRule="exact"/>
              <w:ind w:left="110"/>
              <w:rPr>
                <w:sz w:val="24"/>
              </w:rPr>
            </w:pPr>
            <w:r>
              <w:rPr>
                <w:sz w:val="24"/>
              </w:rPr>
              <w:t>Alpha-cypermethrin</w:t>
            </w:r>
            <w:r>
              <w:rPr>
                <w:spacing w:val="-4"/>
                <w:sz w:val="24"/>
              </w:rPr>
              <w:t> 54g/l</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695" w:right="674"/>
              <w:jc w:val="center"/>
              <w:rPr>
                <w:sz w:val="24"/>
              </w:rPr>
            </w:pPr>
            <w:r>
              <w:rPr>
                <w:spacing w:val="-2"/>
                <w:sz w:val="24"/>
              </w:rPr>
              <w:t>Shepatin </w:t>
            </w:r>
            <w:r>
              <w:rPr>
                <w:spacing w:val="-4"/>
                <w:sz w:val="24"/>
              </w:rPr>
              <w:t>90EC</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1"/>
              <w:rPr>
                <w:sz w:val="24"/>
              </w:rPr>
            </w:pPr>
            <w:r>
              <w:rPr>
                <w:sz w:val="24"/>
              </w:rPr>
              <w:t>sâu đục thân, sâu cuốn lá, rầy nâu, bọ trĩ/ lúa</w:t>
            </w:r>
            <w:r>
              <w:rPr>
                <w:b/>
                <w:sz w:val="24"/>
              </w:rPr>
              <w:t>, </w:t>
            </w:r>
            <w:r>
              <w:rPr>
                <w:sz w:val="24"/>
              </w:rPr>
              <w:t>sâu</w:t>
            </w:r>
            <w:r>
              <w:rPr>
                <w:spacing w:val="40"/>
                <w:sz w:val="24"/>
              </w:rPr>
              <w:t> </w:t>
            </w:r>
            <w:r>
              <w:rPr>
                <w:sz w:val="24"/>
              </w:rPr>
              <w:t>xanh/ đậu xanh</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1"/>
              <w:jc w:val="center"/>
              <w:rPr>
                <w:sz w:val="24"/>
              </w:rPr>
            </w:pPr>
            <w:r>
              <w:rPr>
                <w:sz w:val="24"/>
              </w:rPr>
              <w:t>Công ty CP Quốc</w:t>
            </w:r>
            <w:r>
              <w:rPr>
                <w:spacing w:val="-2"/>
                <w:sz w:val="24"/>
              </w:rPr>
              <w:t> </w:t>
            </w:r>
            <w:r>
              <w:rPr>
                <w:sz w:val="24"/>
              </w:rPr>
              <w:t>tế Hòa</w:t>
            </w:r>
            <w:r>
              <w:rPr>
                <w:spacing w:val="-2"/>
                <w:sz w:val="24"/>
              </w:rPr>
              <w:t> </w:t>
            </w:r>
            <w:r>
              <w:rPr>
                <w:spacing w:val="-4"/>
                <w:sz w:val="24"/>
              </w:rPr>
              <w:t>Bình</w:t>
            </w:r>
          </w:p>
        </w:tc>
      </w:tr>
      <w:tr>
        <w:trPr>
          <w:trHeight w:val="551"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230"/>
              <w:rPr>
                <w:sz w:val="24"/>
              </w:rPr>
            </w:pPr>
            <w:r>
              <w:rPr>
                <w:spacing w:val="-10"/>
                <w:sz w:val="24"/>
              </w:rPr>
              <w:t>5</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353"/>
              <w:rPr>
                <w:sz w:val="24"/>
              </w:rPr>
            </w:pPr>
            <w:r>
              <w:rPr>
                <w:sz w:val="24"/>
              </w:rPr>
              <w:t>Abamectin 18 g/l + Alpha-cypermethrin</w:t>
            </w:r>
            <w:r>
              <w:rPr>
                <w:spacing w:val="-15"/>
                <w:sz w:val="24"/>
              </w:rPr>
              <w:t> </w:t>
            </w:r>
            <w:r>
              <w:rPr>
                <w:sz w:val="24"/>
              </w:rPr>
              <w:t>32g/l</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ind w:left="695" w:right="675"/>
              <w:jc w:val="center"/>
              <w:rPr>
                <w:sz w:val="24"/>
              </w:rPr>
            </w:pPr>
            <w:r>
              <w:rPr>
                <w:sz w:val="24"/>
              </w:rPr>
              <w:t>Siutox </w:t>
            </w:r>
            <w:r>
              <w:rPr>
                <w:spacing w:val="-4"/>
                <w:sz w:val="24"/>
              </w:rPr>
              <w:t>50EC</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82" w:right="204"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9"/>
                <w:sz w:val="24"/>
              </w:rPr>
              <w:t> </w:t>
            </w:r>
            <w:r>
              <w:rPr>
                <w:sz w:val="24"/>
              </w:rPr>
              <w:t>Nông</w:t>
            </w:r>
            <w:r>
              <w:rPr>
                <w:spacing w:val="-8"/>
                <w:sz w:val="24"/>
              </w:rPr>
              <w:t> </w:t>
            </w:r>
            <w:r>
              <w:rPr>
                <w:sz w:val="24"/>
              </w:rPr>
              <w:t>dược Hoàng Ân</w:t>
            </w:r>
          </w:p>
        </w:tc>
      </w:tr>
      <w:tr>
        <w:trPr>
          <w:trHeight w:val="550" w:hRule="atLeast"/>
        </w:trPr>
        <w:tc>
          <w:tcPr>
            <w:tcW w:w="708" w:type="dxa"/>
            <w:tcBorders>
              <w:top w:val="single" w:sz="4" w:space="0" w:color="000000"/>
            </w:tcBorders>
          </w:tcPr>
          <w:p>
            <w:pPr>
              <w:pStyle w:val="TableParagraph"/>
              <w:spacing w:line="274" w:lineRule="exact"/>
              <w:ind w:left="228"/>
              <w:rPr>
                <w:sz w:val="24"/>
              </w:rPr>
            </w:pPr>
            <w:r>
              <w:rPr>
                <w:spacing w:val="-10"/>
                <w:sz w:val="24"/>
              </w:rPr>
              <w:t>6</w:t>
            </w:r>
          </w:p>
        </w:tc>
        <w:tc>
          <w:tcPr>
            <w:tcW w:w="2976" w:type="dxa"/>
            <w:tcBorders>
              <w:top w:val="single" w:sz="4" w:space="0" w:color="000000"/>
            </w:tcBorders>
          </w:tcPr>
          <w:p>
            <w:pPr>
              <w:pStyle w:val="TableParagraph"/>
              <w:spacing w:line="274" w:lineRule="exact"/>
              <w:rPr>
                <w:sz w:val="24"/>
              </w:rPr>
            </w:pPr>
            <w:r>
              <w:rPr>
                <w:sz w:val="24"/>
              </w:rPr>
              <w:t>Abamectin</w:t>
            </w:r>
            <w:r>
              <w:rPr>
                <w:spacing w:val="-4"/>
                <w:sz w:val="24"/>
              </w:rPr>
              <w:t> </w:t>
            </w:r>
            <w:r>
              <w:rPr>
                <w:sz w:val="24"/>
              </w:rPr>
              <w:t>36g/l</w:t>
            </w:r>
            <w:r>
              <w:rPr>
                <w:spacing w:val="-2"/>
                <w:sz w:val="24"/>
              </w:rPr>
              <w:t> </w:t>
            </w:r>
            <w:r>
              <w:rPr>
                <w:spacing w:val="-10"/>
                <w:sz w:val="24"/>
              </w:rPr>
              <w:t>+</w:t>
            </w:r>
          </w:p>
          <w:p>
            <w:pPr>
              <w:pStyle w:val="TableParagraph"/>
              <w:spacing w:line="257" w:lineRule="exact"/>
              <w:rPr>
                <w:sz w:val="24"/>
              </w:rPr>
            </w:pPr>
            <w:r>
              <w:rPr>
                <w:sz w:val="24"/>
              </w:rPr>
              <w:t>Alpha-cypermethrin</w:t>
            </w:r>
            <w:r>
              <w:rPr>
                <w:spacing w:val="-4"/>
                <w:sz w:val="24"/>
              </w:rPr>
              <w:t> </w:t>
            </w:r>
            <w:r>
              <w:rPr>
                <w:spacing w:val="-2"/>
                <w:sz w:val="24"/>
              </w:rPr>
              <w:t>100g/l</w:t>
            </w:r>
          </w:p>
        </w:tc>
        <w:tc>
          <w:tcPr>
            <w:tcW w:w="2695" w:type="dxa"/>
            <w:tcBorders>
              <w:top w:val="single" w:sz="4" w:space="0" w:color="000000"/>
            </w:tcBorders>
          </w:tcPr>
          <w:p>
            <w:pPr>
              <w:pStyle w:val="TableParagraph"/>
              <w:spacing w:line="276" w:lineRule="exact"/>
              <w:ind w:left="890" w:right="870"/>
              <w:jc w:val="center"/>
              <w:rPr>
                <w:sz w:val="24"/>
              </w:rPr>
            </w:pPr>
            <w:r>
              <w:rPr>
                <w:sz w:val="24"/>
              </w:rPr>
              <w:t>B thai </w:t>
            </w:r>
            <w:r>
              <w:rPr>
                <w:spacing w:val="-2"/>
                <w:sz w:val="24"/>
              </w:rPr>
              <w:t>136EC</w:t>
            </w:r>
          </w:p>
        </w:tc>
        <w:tc>
          <w:tcPr>
            <w:tcW w:w="5175" w:type="dxa"/>
            <w:tcBorders>
              <w:top w:val="single" w:sz="4" w:space="0" w:color="000000"/>
            </w:tcBorders>
          </w:tcPr>
          <w:p>
            <w:pPr>
              <w:pStyle w:val="TableParagraph"/>
              <w:spacing w:line="276" w:lineRule="exact"/>
              <w:rPr>
                <w:sz w:val="24"/>
              </w:rPr>
            </w:pPr>
            <w:r>
              <w:rPr>
                <w:sz w:val="24"/>
              </w:rPr>
              <w:t>nhện gié, sâu đục bẹ, sâu cuốn lá/ lúa; bọ hà/ khoai </w:t>
            </w:r>
            <w:r>
              <w:rPr>
                <w:spacing w:val="-4"/>
                <w:sz w:val="24"/>
              </w:rPr>
              <w:t>lang</w:t>
            </w:r>
          </w:p>
        </w:tc>
        <w:tc>
          <w:tcPr>
            <w:tcW w:w="3353" w:type="dxa"/>
            <w:tcBorders>
              <w:top w:val="single" w:sz="4" w:space="0" w:color="000000"/>
            </w:tcBorders>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826" w:hRule="atLeast"/>
        </w:trPr>
        <w:tc>
          <w:tcPr>
            <w:tcW w:w="708" w:type="dxa"/>
          </w:tcPr>
          <w:p>
            <w:pPr>
              <w:pStyle w:val="TableParagraph"/>
              <w:spacing w:line="274" w:lineRule="exact"/>
              <w:ind w:left="228"/>
              <w:rPr>
                <w:sz w:val="24"/>
              </w:rPr>
            </w:pPr>
            <w:r>
              <w:rPr>
                <w:spacing w:val="-10"/>
                <w:sz w:val="24"/>
              </w:rPr>
              <w:t>7</w:t>
            </w:r>
          </w:p>
        </w:tc>
        <w:tc>
          <w:tcPr>
            <w:tcW w:w="2976" w:type="dxa"/>
          </w:tcPr>
          <w:p>
            <w:pPr>
              <w:pStyle w:val="TableParagraph"/>
              <w:spacing w:line="274" w:lineRule="exact"/>
              <w:rPr>
                <w:sz w:val="24"/>
              </w:rPr>
            </w:pPr>
            <w:r>
              <w:rPr>
                <w:sz w:val="24"/>
              </w:rPr>
              <w:t>Abamectin</w:t>
            </w:r>
            <w:r>
              <w:rPr>
                <w:spacing w:val="-3"/>
                <w:sz w:val="24"/>
              </w:rPr>
              <w:t> </w:t>
            </w:r>
            <w:r>
              <w:rPr>
                <w:sz w:val="24"/>
              </w:rPr>
              <w:t>0.5%</w:t>
            </w:r>
            <w:r>
              <w:rPr>
                <w:spacing w:val="-2"/>
                <w:sz w:val="24"/>
              </w:rPr>
              <w:t> </w:t>
            </w:r>
            <w:r>
              <w:rPr>
                <w:spacing w:val="-10"/>
                <w:sz w:val="24"/>
              </w:rPr>
              <w:t>+</w:t>
            </w:r>
          </w:p>
          <w:p>
            <w:pPr>
              <w:pStyle w:val="TableParagraph"/>
              <w:spacing w:line="240" w:lineRule="auto"/>
              <w:rPr>
                <w:sz w:val="24"/>
              </w:rPr>
            </w:pPr>
            <w:r>
              <w:rPr>
                <w:sz w:val="24"/>
              </w:rPr>
              <w:t>Azadirachtin</w:t>
            </w:r>
            <w:r>
              <w:rPr>
                <w:spacing w:val="-4"/>
                <w:sz w:val="24"/>
              </w:rPr>
              <w:t> 0.3%</w:t>
            </w:r>
          </w:p>
        </w:tc>
        <w:tc>
          <w:tcPr>
            <w:tcW w:w="2695" w:type="dxa"/>
          </w:tcPr>
          <w:p>
            <w:pPr>
              <w:pStyle w:val="TableParagraph"/>
              <w:spacing w:line="240" w:lineRule="auto"/>
              <w:ind w:left="890" w:right="873"/>
              <w:jc w:val="center"/>
              <w:rPr>
                <w:sz w:val="24"/>
              </w:rPr>
            </w:pPr>
            <w:r>
              <w:rPr>
                <w:spacing w:val="-4"/>
                <w:sz w:val="24"/>
              </w:rPr>
              <w:t>Azaba </w:t>
            </w:r>
            <w:r>
              <w:rPr>
                <w:spacing w:val="-2"/>
                <w:sz w:val="24"/>
              </w:rPr>
              <w:t>0.8EC</w:t>
            </w:r>
          </w:p>
        </w:tc>
        <w:tc>
          <w:tcPr>
            <w:tcW w:w="5175" w:type="dxa"/>
          </w:tcPr>
          <w:p>
            <w:pPr>
              <w:pStyle w:val="TableParagraph"/>
              <w:spacing w:line="274" w:lineRule="exact"/>
              <w:rPr>
                <w:sz w:val="24"/>
              </w:rPr>
            </w:pPr>
            <w:r>
              <w:rPr>
                <w:sz w:val="24"/>
              </w:rPr>
              <w:t>sâu</w:t>
            </w:r>
            <w:r>
              <w:rPr>
                <w:spacing w:val="-11"/>
                <w:sz w:val="24"/>
              </w:rPr>
              <w:t> </w:t>
            </w:r>
            <w:r>
              <w:rPr>
                <w:sz w:val="24"/>
              </w:rPr>
              <w:t>tơ/</w:t>
            </w:r>
            <w:r>
              <w:rPr>
                <w:spacing w:val="-7"/>
                <w:sz w:val="24"/>
              </w:rPr>
              <w:t> </w:t>
            </w:r>
            <w:r>
              <w:rPr>
                <w:sz w:val="24"/>
              </w:rPr>
              <w:t>bắp</w:t>
            </w:r>
            <w:r>
              <w:rPr>
                <w:spacing w:val="-7"/>
                <w:sz w:val="24"/>
              </w:rPr>
              <w:t> </w:t>
            </w:r>
            <w:r>
              <w:rPr>
                <w:sz w:val="24"/>
              </w:rPr>
              <w:t>cải;</w:t>
            </w:r>
            <w:r>
              <w:rPr>
                <w:spacing w:val="-7"/>
                <w:sz w:val="24"/>
              </w:rPr>
              <w:t> </w:t>
            </w:r>
            <w:r>
              <w:rPr>
                <w:sz w:val="24"/>
              </w:rPr>
              <w:t>sâu</w:t>
            </w:r>
            <w:r>
              <w:rPr>
                <w:spacing w:val="-8"/>
                <w:sz w:val="24"/>
              </w:rPr>
              <w:t> </w:t>
            </w:r>
            <w:r>
              <w:rPr>
                <w:sz w:val="24"/>
              </w:rPr>
              <w:t>đục</w:t>
            </w:r>
            <w:r>
              <w:rPr>
                <w:spacing w:val="-7"/>
                <w:sz w:val="24"/>
              </w:rPr>
              <w:t> </w:t>
            </w:r>
            <w:r>
              <w:rPr>
                <w:sz w:val="24"/>
              </w:rPr>
              <w:t>quả/</w:t>
            </w:r>
            <w:r>
              <w:rPr>
                <w:spacing w:val="-7"/>
                <w:sz w:val="24"/>
              </w:rPr>
              <w:t> </w:t>
            </w:r>
            <w:r>
              <w:rPr>
                <w:sz w:val="24"/>
              </w:rPr>
              <w:t>đậu</w:t>
            </w:r>
            <w:r>
              <w:rPr>
                <w:spacing w:val="-8"/>
                <w:sz w:val="24"/>
              </w:rPr>
              <w:t> </w:t>
            </w:r>
            <w:r>
              <w:rPr>
                <w:sz w:val="24"/>
              </w:rPr>
              <w:t>trạch,</w:t>
            </w:r>
            <w:r>
              <w:rPr>
                <w:spacing w:val="-7"/>
                <w:sz w:val="24"/>
              </w:rPr>
              <w:t> </w:t>
            </w:r>
            <w:r>
              <w:rPr>
                <w:sz w:val="24"/>
              </w:rPr>
              <w:t>vải;</w:t>
            </w:r>
            <w:r>
              <w:rPr>
                <w:spacing w:val="-7"/>
                <w:sz w:val="24"/>
              </w:rPr>
              <w:t> </w:t>
            </w:r>
            <w:r>
              <w:rPr>
                <w:sz w:val="24"/>
              </w:rPr>
              <w:t>nhện</w:t>
            </w:r>
            <w:r>
              <w:rPr>
                <w:spacing w:val="-8"/>
                <w:sz w:val="24"/>
              </w:rPr>
              <w:t> </w:t>
            </w:r>
            <w:r>
              <w:rPr>
                <w:spacing w:val="-5"/>
                <w:sz w:val="24"/>
              </w:rPr>
              <w:t>đỏ,</w:t>
            </w:r>
          </w:p>
          <w:p>
            <w:pPr>
              <w:pStyle w:val="TableParagraph"/>
              <w:spacing w:line="270" w:lineRule="atLeast"/>
              <w:rPr>
                <w:sz w:val="24"/>
              </w:rPr>
            </w:pPr>
            <w:r>
              <w:rPr>
                <w:sz w:val="24"/>
              </w:rPr>
              <w:t>sâu ăn lá, sâu vẽ bùa/cam; sâu xanh/ thuốc lá; nhện đỏ, rầy xanh/ chè; sâu cuốn lá, rầy nâu/ 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1105" w:hRule="atLeast"/>
        </w:trPr>
        <w:tc>
          <w:tcPr>
            <w:tcW w:w="708" w:type="dxa"/>
          </w:tcPr>
          <w:p>
            <w:pPr>
              <w:pStyle w:val="TableParagraph"/>
              <w:spacing w:line="240" w:lineRule="auto" w:before="1"/>
              <w:ind w:left="228"/>
              <w:rPr>
                <w:sz w:val="24"/>
              </w:rPr>
            </w:pPr>
            <w:r>
              <w:rPr>
                <w:spacing w:val="-10"/>
                <w:sz w:val="24"/>
              </w:rPr>
              <w:t>8</w:t>
            </w:r>
          </w:p>
        </w:tc>
        <w:tc>
          <w:tcPr>
            <w:tcW w:w="2976" w:type="dxa"/>
          </w:tcPr>
          <w:p>
            <w:pPr>
              <w:pStyle w:val="TableParagraph"/>
              <w:spacing w:line="240" w:lineRule="auto" w:before="1"/>
              <w:rPr>
                <w:sz w:val="24"/>
              </w:rPr>
            </w:pPr>
            <w:r>
              <w:rPr>
                <w:sz w:val="24"/>
              </w:rPr>
              <w:t>Abamectin</w:t>
            </w:r>
            <w:r>
              <w:rPr>
                <w:spacing w:val="-15"/>
                <w:sz w:val="24"/>
              </w:rPr>
              <w:t> </w:t>
            </w:r>
            <w:r>
              <w:rPr>
                <w:sz w:val="24"/>
              </w:rPr>
              <w:t>54g/l</w:t>
            </w:r>
            <w:r>
              <w:rPr>
                <w:spacing w:val="-15"/>
                <w:sz w:val="24"/>
              </w:rPr>
              <w:t> </w:t>
            </w:r>
            <w:r>
              <w:rPr>
                <w:sz w:val="24"/>
              </w:rPr>
              <w:t>+ Azadirachtin 1g/l</w:t>
            </w:r>
          </w:p>
        </w:tc>
        <w:tc>
          <w:tcPr>
            <w:tcW w:w="2695" w:type="dxa"/>
          </w:tcPr>
          <w:p>
            <w:pPr>
              <w:pStyle w:val="TableParagraph"/>
              <w:spacing w:line="240" w:lineRule="auto" w:before="1"/>
              <w:ind w:left="890" w:right="870"/>
              <w:jc w:val="center"/>
              <w:rPr>
                <w:sz w:val="24"/>
              </w:rPr>
            </w:pPr>
            <w:r>
              <w:rPr>
                <w:spacing w:val="-2"/>
                <w:sz w:val="24"/>
              </w:rPr>
              <w:t>Agassi </w:t>
            </w:r>
            <w:r>
              <w:rPr>
                <w:spacing w:val="-4"/>
                <w:sz w:val="24"/>
              </w:rPr>
              <w:t>55EC</w:t>
            </w:r>
          </w:p>
        </w:tc>
        <w:tc>
          <w:tcPr>
            <w:tcW w:w="5175" w:type="dxa"/>
          </w:tcPr>
          <w:p>
            <w:pPr>
              <w:pStyle w:val="TableParagraph"/>
              <w:spacing w:line="270" w:lineRule="atLeast"/>
              <w:ind w:right="91"/>
              <w:jc w:val="both"/>
              <w:rPr>
                <w:sz w:val="24"/>
              </w:rPr>
            </w:pPr>
            <w:r>
              <w:rPr>
                <w:sz w:val="24"/>
              </w:rPr>
              <w:t>bọ trĩ, sâu đục bẹ/ lúa; rầy xanh, bọ cánh tơ, bọ xít muỗi/ chè; sâu xanh da láng/ lạc; sâu tơ/ bắp cải; nhện lông nhung, sâu đục gân lá/ vải; sâu đục quả/ xoài; bọ trĩ/ nho; nhện đỏ/ dưa hấu</w:t>
            </w:r>
          </w:p>
        </w:tc>
        <w:tc>
          <w:tcPr>
            <w:tcW w:w="3353" w:type="dxa"/>
          </w:tcPr>
          <w:p>
            <w:pPr>
              <w:pStyle w:val="TableParagraph"/>
              <w:spacing w:line="240" w:lineRule="auto" w:before="1"/>
              <w:ind w:left="63" w:right="48"/>
              <w:jc w:val="center"/>
              <w:rPr>
                <w:sz w:val="24"/>
              </w:rPr>
            </w:pPr>
            <w:r>
              <w:rPr>
                <w:sz w:val="24"/>
              </w:rPr>
              <w:t>Công ty TNHH</w:t>
            </w:r>
            <w:r>
              <w:rPr>
                <w:spacing w:val="-1"/>
                <w:sz w:val="24"/>
              </w:rPr>
              <w:t> </w:t>
            </w:r>
            <w:r>
              <w:rPr>
                <w:sz w:val="24"/>
              </w:rPr>
              <w:t>Vbook Hoa</w:t>
            </w:r>
            <w:r>
              <w:rPr>
                <w:spacing w:val="-1"/>
                <w:sz w:val="24"/>
              </w:rPr>
              <w:t> </w:t>
            </w:r>
            <w:r>
              <w:rPr>
                <w:spacing w:val="-5"/>
                <w:sz w:val="24"/>
              </w:rPr>
              <w:t>Kỳ</w:t>
            </w:r>
          </w:p>
        </w:tc>
      </w:tr>
      <w:tr>
        <w:trPr>
          <w:trHeight w:val="1379" w:hRule="atLeast"/>
        </w:trPr>
        <w:tc>
          <w:tcPr>
            <w:tcW w:w="708" w:type="dxa"/>
            <w:vMerge w:val="restart"/>
          </w:tcPr>
          <w:p>
            <w:pPr>
              <w:pStyle w:val="TableParagraph"/>
              <w:ind w:left="228"/>
              <w:rPr>
                <w:sz w:val="24"/>
              </w:rPr>
            </w:pPr>
            <w:r>
              <w:rPr>
                <w:spacing w:val="-10"/>
                <w:sz w:val="24"/>
              </w:rPr>
              <w:t>9</w:t>
            </w:r>
          </w:p>
        </w:tc>
        <w:tc>
          <w:tcPr>
            <w:tcW w:w="2976" w:type="dxa"/>
            <w:vMerge w:val="restart"/>
          </w:tcPr>
          <w:p>
            <w:pPr>
              <w:pStyle w:val="TableParagraph"/>
              <w:spacing w:line="240" w:lineRule="auto"/>
              <w:rPr>
                <w:sz w:val="24"/>
              </w:rPr>
            </w:pPr>
            <w:r>
              <w:rPr>
                <w:sz w:val="24"/>
              </w:rPr>
              <w:t>Abamectin</w:t>
            </w:r>
            <w:r>
              <w:rPr>
                <w:spacing w:val="-15"/>
                <w:sz w:val="24"/>
              </w:rPr>
              <w:t> </w:t>
            </w:r>
            <w:r>
              <w:rPr>
                <w:sz w:val="24"/>
              </w:rPr>
              <w:t>10g/l</w:t>
            </w:r>
            <w:r>
              <w:rPr>
                <w:spacing w:val="-15"/>
                <w:sz w:val="24"/>
              </w:rPr>
              <w:t> </w:t>
            </w:r>
            <w:r>
              <w:rPr>
                <w:sz w:val="24"/>
              </w:rPr>
              <w:t>+ Azadirachtin</w:t>
            </w:r>
            <w:r>
              <w:rPr>
                <w:spacing w:val="-4"/>
                <w:sz w:val="24"/>
              </w:rPr>
              <w:t> </w:t>
            </w:r>
            <w:r>
              <w:rPr>
                <w:spacing w:val="-2"/>
                <w:sz w:val="24"/>
              </w:rPr>
              <w:t>26g/l</w:t>
            </w:r>
          </w:p>
        </w:tc>
        <w:tc>
          <w:tcPr>
            <w:tcW w:w="2695" w:type="dxa"/>
          </w:tcPr>
          <w:p>
            <w:pPr>
              <w:pStyle w:val="TableParagraph"/>
              <w:spacing w:line="240" w:lineRule="auto"/>
              <w:ind w:left="890" w:right="872"/>
              <w:jc w:val="center"/>
              <w:rPr>
                <w:sz w:val="24"/>
              </w:rPr>
            </w:pPr>
            <w:r>
              <w:rPr>
                <w:spacing w:val="-2"/>
                <w:sz w:val="24"/>
              </w:rPr>
              <w:t>Fimex </w:t>
            </w:r>
            <w:r>
              <w:rPr>
                <w:spacing w:val="-4"/>
                <w:sz w:val="24"/>
              </w:rPr>
              <w:t>36EC</w:t>
            </w:r>
          </w:p>
        </w:tc>
        <w:tc>
          <w:tcPr>
            <w:tcW w:w="5175" w:type="dxa"/>
          </w:tcPr>
          <w:p>
            <w:pPr>
              <w:pStyle w:val="TableParagraph"/>
              <w:spacing w:line="240" w:lineRule="auto"/>
              <w:ind w:right="89"/>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3"/>
                <w:sz w:val="24"/>
              </w:rPr>
              <w:t> </w:t>
            </w:r>
            <w:r>
              <w:rPr>
                <w:sz w:val="24"/>
              </w:rPr>
              <w:t>trắng/</w:t>
            </w:r>
            <w:r>
              <w:rPr>
                <w:spacing w:val="-13"/>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14"/>
                <w:sz w:val="24"/>
              </w:rPr>
              <w:t> </w:t>
            </w:r>
            <w:r>
              <w:rPr>
                <w:sz w:val="24"/>
              </w:rPr>
              <w:t>cà</w:t>
            </w:r>
            <w:r>
              <w:rPr>
                <w:spacing w:val="-15"/>
                <w:sz w:val="24"/>
              </w:rPr>
              <w:t> </w:t>
            </w:r>
            <w:r>
              <w:rPr>
                <w:sz w:val="24"/>
              </w:rPr>
              <w:t>chua;</w:t>
            </w:r>
            <w:r>
              <w:rPr>
                <w:spacing w:val="-14"/>
                <w:sz w:val="24"/>
              </w:rPr>
              <w:t> </w:t>
            </w:r>
            <w:r>
              <w:rPr>
                <w:sz w:val="24"/>
              </w:rPr>
              <w:t>bọ</w:t>
            </w:r>
            <w:r>
              <w:rPr>
                <w:spacing w:val="-14"/>
                <w:sz w:val="24"/>
              </w:rPr>
              <w:t> </w:t>
            </w:r>
            <w:r>
              <w:rPr>
                <w:sz w:val="24"/>
              </w:rPr>
              <w:t>trĩ,</w:t>
            </w:r>
            <w:r>
              <w:rPr>
                <w:spacing w:val="-14"/>
                <w:sz w:val="24"/>
              </w:rPr>
              <w:t> </w:t>
            </w:r>
            <w:r>
              <w:rPr>
                <w:sz w:val="24"/>
              </w:rPr>
              <w:t>sâu</w:t>
            </w:r>
            <w:r>
              <w:rPr>
                <w:spacing w:val="-14"/>
                <w:sz w:val="24"/>
              </w:rPr>
              <w:t> </w:t>
            </w:r>
            <w:r>
              <w:rPr>
                <w:sz w:val="24"/>
              </w:rPr>
              <w:t>xanh/</w:t>
            </w:r>
            <w:r>
              <w:rPr>
                <w:spacing w:val="-14"/>
                <w:sz w:val="24"/>
              </w:rPr>
              <w:t> </w:t>
            </w:r>
            <w:r>
              <w:rPr>
                <w:sz w:val="24"/>
              </w:rPr>
              <w:t>dưa</w:t>
            </w:r>
            <w:r>
              <w:rPr>
                <w:spacing w:val="-15"/>
                <w:sz w:val="24"/>
              </w:rPr>
              <w:t> </w:t>
            </w:r>
            <w:r>
              <w:rPr>
                <w:sz w:val="24"/>
              </w:rPr>
              <w:t>hấu;</w:t>
            </w:r>
            <w:r>
              <w:rPr>
                <w:spacing w:val="-14"/>
                <w:sz w:val="24"/>
              </w:rPr>
              <w:t> </w:t>
            </w:r>
            <w:r>
              <w:rPr>
                <w:sz w:val="24"/>
              </w:rPr>
              <w:t>bọ</w:t>
            </w:r>
            <w:r>
              <w:rPr>
                <w:spacing w:val="-14"/>
                <w:sz w:val="24"/>
              </w:rPr>
              <w:t> </w:t>
            </w:r>
            <w:r>
              <w:rPr>
                <w:sz w:val="24"/>
              </w:rPr>
              <w:t>cánh</w:t>
            </w:r>
            <w:r>
              <w:rPr>
                <w:spacing w:val="-14"/>
                <w:sz w:val="24"/>
              </w:rPr>
              <w:t> </w:t>
            </w:r>
            <w:r>
              <w:rPr>
                <w:sz w:val="24"/>
              </w:rPr>
              <w:t>tơ,</w:t>
            </w:r>
            <w:r>
              <w:rPr>
                <w:spacing w:val="-14"/>
                <w:sz w:val="24"/>
              </w:rPr>
              <w:t> </w:t>
            </w:r>
            <w:r>
              <w:rPr>
                <w:sz w:val="24"/>
              </w:rPr>
              <w:t>rầy xanh,</w:t>
            </w:r>
            <w:r>
              <w:rPr>
                <w:spacing w:val="-6"/>
                <w:sz w:val="24"/>
              </w:rPr>
              <w:t> </w:t>
            </w:r>
            <w:r>
              <w:rPr>
                <w:sz w:val="24"/>
              </w:rPr>
              <w:t>nhện</w:t>
            </w:r>
            <w:r>
              <w:rPr>
                <w:spacing w:val="-5"/>
                <w:sz w:val="24"/>
              </w:rPr>
              <w:t> </w:t>
            </w:r>
            <w:r>
              <w:rPr>
                <w:sz w:val="24"/>
              </w:rPr>
              <w:t>đỏ/</w:t>
            </w:r>
            <w:r>
              <w:rPr>
                <w:spacing w:val="-6"/>
                <w:sz w:val="24"/>
              </w:rPr>
              <w:t> </w:t>
            </w:r>
            <w:r>
              <w:rPr>
                <w:sz w:val="24"/>
              </w:rPr>
              <w:t>chè;</w:t>
            </w:r>
            <w:r>
              <w:rPr>
                <w:spacing w:val="-5"/>
                <w:sz w:val="24"/>
              </w:rPr>
              <w:t> </w:t>
            </w:r>
            <w:r>
              <w:rPr>
                <w:sz w:val="24"/>
              </w:rPr>
              <w:t>sâu</w:t>
            </w:r>
            <w:r>
              <w:rPr>
                <w:spacing w:val="-6"/>
                <w:sz w:val="24"/>
              </w:rPr>
              <w:t> </w:t>
            </w:r>
            <w:r>
              <w:rPr>
                <w:sz w:val="24"/>
              </w:rPr>
              <w:t>vẽ</w:t>
            </w:r>
            <w:r>
              <w:rPr>
                <w:spacing w:val="-6"/>
                <w:sz w:val="24"/>
              </w:rPr>
              <w:t> </w:t>
            </w:r>
            <w:r>
              <w:rPr>
                <w:sz w:val="24"/>
              </w:rPr>
              <w:t>bùa/</w:t>
            </w:r>
            <w:r>
              <w:rPr>
                <w:spacing w:val="-6"/>
                <w:sz w:val="24"/>
              </w:rPr>
              <w:t> </w:t>
            </w:r>
            <w:r>
              <w:rPr>
                <w:sz w:val="24"/>
              </w:rPr>
              <w:t>cam;</w:t>
            </w:r>
            <w:r>
              <w:rPr>
                <w:spacing w:val="-5"/>
                <w:sz w:val="24"/>
              </w:rPr>
              <w:t> </w:t>
            </w:r>
            <w:r>
              <w:rPr>
                <w:sz w:val="24"/>
              </w:rPr>
              <w:t>rầy</w:t>
            </w:r>
            <w:r>
              <w:rPr>
                <w:spacing w:val="-5"/>
                <w:sz w:val="24"/>
              </w:rPr>
              <w:t> </w:t>
            </w:r>
            <w:r>
              <w:rPr>
                <w:spacing w:val="-2"/>
                <w:sz w:val="24"/>
              </w:rPr>
              <w:t>bông/xoài;</w:t>
            </w:r>
          </w:p>
          <w:p>
            <w:pPr>
              <w:pStyle w:val="TableParagraph"/>
              <w:spacing w:line="257" w:lineRule="exact"/>
              <w:jc w:val="both"/>
              <w:rPr>
                <w:sz w:val="24"/>
              </w:rPr>
            </w:pPr>
            <w:r>
              <w:rPr>
                <w:sz w:val="24"/>
              </w:rPr>
              <w:t>sâu</w:t>
            </w:r>
            <w:r>
              <w:rPr>
                <w:spacing w:val="-1"/>
                <w:sz w:val="24"/>
              </w:rPr>
              <w:t> </w:t>
            </w:r>
            <w:r>
              <w:rPr>
                <w:sz w:val="24"/>
              </w:rPr>
              <w:t>khoang/</w:t>
            </w:r>
            <w:r>
              <w:rPr>
                <w:spacing w:val="-1"/>
                <w:sz w:val="24"/>
              </w:rPr>
              <w:t> </w:t>
            </w:r>
            <w:r>
              <w:rPr>
                <w:sz w:val="24"/>
              </w:rPr>
              <w:t>đậu </w:t>
            </w:r>
            <w:r>
              <w:rPr>
                <w:spacing w:val="-2"/>
                <w:sz w:val="24"/>
              </w:rPr>
              <w:t>tương</w:t>
            </w:r>
          </w:p>
        </w:tc>
        <w:tc>
          <w:tcPr>
            <w:tcW w:w="3353" w:type="dxa"/>
          </w:tcPr>
          <w:p>
            <w:pPr>
              <w:pStyle w:val="TableParagraph"/>
              <w:spacing w:line="240" w:lineRule="auto"/>
              <w:ind w:left="783" w:right="345" w:hanging="41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Azetin</w:t>
            </w:r>
            <w:r>
              <w:rPr>
                <w:spacing w:val="-3"/>
                <w:sz w:val="24"/>
              </w:rPr>
              <w:t> </w:t>
            </w:r>
            <w:r>
              <w:rPr>
                <w:spacing w:val="-4"/>
                <w:sz w:val="24"/>
              </w:rPr>
              <w:t>36EC</w:t>
            </w:r>
          </w:p>
        </w:tc>
        <w:tc>
          <w:tcPr>
            <w:tcW w:w="5175" w:type="dxa"/>
          </w:tcPr>
          <w:p>
            <w:pPr>
              <w:pStyle w:val="TableParagraph"/>
              <w:spacing w:line="255" w:lineRule="exact"/>
              <w:rPr>
                <w:sz w:val="24"/>
              </w:rPr>
            </w:pPr>
            <w:r>
              <w:rPr>
                <w:sz w:val="24"/>
              </w:rPr>
              <w:t>nhện</w:t>
            </w:r>
            <w:r>
              <w:rPr>
                <w:spacing w:val="-1"/>
                <w:sz w:val="24"/>
              </w:rPr>
              <w:t> </w:t>
            </w:r>
            <w:r>
              <w:rPr>
                <w:sz w:val="24"/>
              </w:rPr>
              <w:t>đỏ/cam;</w:t>
            </w:r>
            <w:r>
              <w:rPr>
                <w:spacing w:val="-1"/>
                <w:sz w:val="24"/>
              </w:rPr>
              <w:t> </w:t>
            </w:r>
            <w:r>
              <w:rPr>
                <w:sz w:val="24"/>
              </w:rPr>
              <w:t>sâu</w:t>
            </w:r>
            <w:r>
              <w:rPr>
                <w:spacing w:val="-2"/>
                <w:sz w:val="24"/>
              </w:rPr>
              <w:t> </w:t>
            </w:r>
            <w:r>
              <w:rPr>
                <w:sz w:val="24"/>
              </w:rPr>
              <w:t>vẽ</w:t>
            </w:r>
            <w:r>
              <w:rPr>
                <w:spacing w:val="-1"/>
                <w:sz w:val="24"/>
              </w:rPr>
              <w:t> </w:t>
            </w:r>
            <w:r>
              <w:rPr>
                <w:spacing w:val="-2"/>
                <w:sz w:val="24"/>
              </w:rPr>
              <w:t>bùa/bưởi</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1379" w:hRule="atLeast"/>
        </w:trPr>
        <w:tc>
          <w:tcPr>
            <w:tcW w:w="708" w:type="dxa"/>
          </w:tcPr>
          <w:p>
            <w:pPr>
              <w:pStyle w:val="TableParagraph"/>
              <w:ind w:left="167"/>
              <w:rPr>
                <w:sz w:val="24"/>
              </w:rPr>
            </w:pPr>
            <w:r>
              <w:rPr>
                <w:spacing w:val="-5"/>
                <w:sz w:val="24"/>
              </w:rPr>
              <w:t>10</w:t>
            </w:r>
          </w:p>
        </w:tc>
        <w:tc>
          <w:tcPr>
            <w:tcW w:w="2976" w:type="dxa"/>
          </w:tcPr>
          <w:p>
            <w:pPr>
              <w:pStyle w:val="TableParagraph"/>
              <w:spacing w:line="240" w:lineRule="auto"/>
              <w:rPr>
                <w:sz w:val="24"/>
              </w:rPr>
            </w:pPr>
            <w:r>
              <w:rPr>
                <w:sz w:val="24"/>
              </w:rPr>
              <w:t>Abamectin</w:t>
            </w:r>
            <w:r>
              <w:rPr>
                <w:spacing w:val="-15"/>
                <w:sz w:val="24"/>
              </w:rPr>
              <w:t> </w:t>
            </w:r>
            <w:r>
              <w:rPr>
                <w:sz w:val="24"/>
              </w:rPr>
              <w:t>35.8g/l</w:t>
            </w:r>
            <w:r>
              <w:rPr>
                <w:spacing w:val="-15"/>
                <w:sz w:val="24"/>
              </w:rPr>
              <w:t> </w:t>
            </w:r>
            <w:r>
              <w:rPr>
                <w:sz w:val="24"/>
              </w:rPr>
              <w:t>(59.9g/l), (69g/kg) + Azadirachtin 0.2g/l (0.1g/l), (1g/kg)</w:t>
            </w:r>
          </w:p>
        </w:tc>
        <w:tc>
          <w:tcPr>
            <w:tcW w:w="2695" w:type="dxa"/>
          </w:tcPr>
          <w:p>
            <w:pPr>
              <w:pStyle w:val="TableParagraph"/>
              <w:spacing w:line="240" w:lineRule="auto"/>
              <w:ind w:left="415" w:right="198" w:firstLine="367"/>
              <w:rPr>
                <w:sz w:val="24"/>
              </w:rPr>
            </w:pPr>
            <w:r>
              <w:rPr>
                <w:spacing w:val="-2"/>
                <w:sz w:val="24"/>
              </w:rPr>
              <w:t>Goldmectin </w:t>
            </w:r>
            <w:r>
              <w:rPr>
                <w:sz w:val="24"/>
              </w:rPr>
              <w:t>36EC,</w:t>
            </w:r>
            <w:r>
              <w:rPr>
                <w:spacing w:val="-15"/>
                <w:sz w:val="24"/>
              </w:rPr>
              <w:t> </w:t>
            </w:r>
            <w:r>
              <w:rPr>
                <w:sz w:val="24"/>
              </w:rPr>
              <w:t>60SC,</w:t>
            </w:r>
            <w:r>
              <w:rPr>
                <w:spacing w:val="-15"/>
                <w:sz w:val="24"/>
              </w:rPr>
              <w:t> </w:t>
            </w:r>
            <w:r>
              <w:rPr>
                <w:sz w:val="24"/>
              </w:rPr>
              <w:t>70SG</w:t>
            </w:r>
          </w:p>
        </w:tc>
        <w:tc>
          <w:tcPr>
            <w:tcW w:w="5175" w:type="dxa"/>
          </w:tcPr>
          <w:p>
            <w:pPr>
              <w:pStyle w:val="TableParagraph"/>
              <w:spacing w:line="240" w:lineRule="auto"/>
              <w:ind w:right="93"/>
              <w:jc w:val="both"/>
              <w:rPr>
                <w:sz w:val="24"/>
              </w:rPr>
            </w:pPr>
            <w:r>
              <w:rPr>
                <w:b/>
                <w:sz w:val="24"/>
              </w:rPr>
              <w:t>36EC: </w:t>
            </w:r>
            <w:r>
              <w:rPr>
                <w:sz w:val="24"/>
              </w:rPr>
              <w:t>sâu cuốn lá, bọ trĩ, sâu đục bẹ/ lúa; sâu tơ/ bắp cải; nhện đỏ/ dưa hấu; dòi đục lá/ đậu tương; rệp/</w:t>
            </w:r>
            <w:r>
              <w:rPr>
                <w:spacing w:val="-2"/>
                <w:sz w:val="24"/>
              </w:rPr>
              <w:t> </w:t>
            </w:r>
            <w:r>
              <w:rPr>
                <w:sz w:val="24"/>
              </w:rPr>
              <w:t>ngô;</w:t>
            </w:r>
            <w:r>
              <w:rPr>
                <w:spacing w:val="-2"/>
                <w:sz w:val="24"/>
              </w:rPr>
              <w:t> </w:t>
            </w:r>
            <w:r>
              <w:rPr>
                <w:sz w:val="24"/>
              </w:rPr>
              <w:t>sâu</w:t>
            </w:r>
            <w:r>
              <w:rPr>
                <w:spacing w:val="-2"/>
                <w:sz w:val="24"/>
              </w:rPr>
              <w:t> </w:t>
            </w:r>
            <w:r>
              <w:rPr>
                <w:sz w:val="24"/>
              </w:rPr>
              <w:t>khoang/</w:t>
            </w:r>
            <w:r>
              <w:rPr>
                <w:spacing w:val="-2"/>
                <w:sz w:val="24"/>
              </w:rPr>
              <w:t> </w:t>
            </w:r>
            <w:r>
              <w:rPr>
                <w:sz w:val="24"/>
              </w:rPr>
              <w:t>thuốc</w:t>
            </w:r>
            <w:r>
              <w:rPr>
                <w:spacing w:val="-3"/>
                <w:sz w:val="24"/>
              </w:rPr>
              <w:t> </w:t>
            </w:r>
            <w:r>
              <w:rPr>
                <w:sz w:val="24"/>
              </w:rPr>
              <w:t>lá;</w:t>
            </w:r>
            <w:r>
              <w:rPr>
                <w:spacing w:val="-2"/>
                <w:sz w:val="24"/>
              </w:rPr>
              <w:t> </w:t>
            </w:r>
            <w:r>
              <w:rPr>
                <w:sz w:val="24"/>
              </w:rPr>
              <w:t>sâu</w:t>
            </w:r>
            <w:r>
              <w:rPr>
                <w:spacing w:val="-2"/>
                <w:sz w:val="24"/>
              </w:rPr>
              <w:t> </w:t>
            </w:r>
            <w:r>
              <w:rPr>
                <w:sz w:val="24"/>
              </w:rPr>
              <w:t>vẽ</w:t>
            </w:r>
            <w:r>
              <w:rPr>
                <w:spacing w:val="-3"/>
                <w:sz w:val="24"/>
              </w:rPr>
              <w:t> </w:t>
            </w:r>
            <w:r>
              <w:rPr>
                <w:sz w:val="24"/>
              </w:rPr>
              <w:t>bùa/</w:t>
            </w:r>
            <w:r>
              <w:rPr>
                <w:spacing w:val="-2"/>
                <w:sz w:val="24"/>
              </w:rPr>
              <w:t> </w:t>
            </w:r>
            <w:r>
              <w:rPr>
                <w:sz w:val="24"/>
              </w:rPr>
              <w:t>cam;</w:t>
            </w:r>
            <w:r>
              <w:rPr>
                <w:spacing w:val="-2"/>
                <w:sz w:val="24"/>
              </w:rPr>
              <w:t> </w:t>
            </w:r>
            <w:r>
              <w:rPr>
                <w:sz w:val="24"/>
              </w:rPr>
              <w:t>bọ cánh tơ/ chè; bọ trĩ/ điều; rệp sáp/ hồ tiêu</w:t>
            </w:r>
          </w:p>
          <w:p>
            <w:pPr>
              <w:pStyle w:val="TableParagraph"/>
              <w:spacing w:line="257" w:lineRule="exact"/>
              <w:jc w:val="both"/>
              <w:rPr>
                <w:sz w:val="24"/>
              </w:rPr>
            </w:pPr>
            <w:r>
              <w:rPr>
                <w:b/>
                <w:sz w:val="24"/>
              </w:rPr>
              <w:t>60SC,</w:t>
            </w:r>
            <w:r>
              <w:rPr>
                <w:b/>
                <w:spacing w:val="-1"/>
                <w:sz w:val="24"/>
              </w:rPr>
              <w:t> </w:t>
            </w:r>
            <w:r>
              <w:rPr>
                <w:b/>
                <w:sz w:val="24"/>
              </w:rPr>
              <w:t>70SG: </w:t>
            </w:r>
            <w:r>
              <w:rPr>
                <w:sz w:val="24"/>
              </w:rPr>
              <w:t>sâu tơ/ bắp </w:t>
            </w:r>
            <w:r>
              <w:rPr>
                <w:spacing w:val="-5"/>
                <w:sz w:val="24"/>
              </w:rPr>
              <w:t>cải</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2" w:hRule="atLeast"/>
        </w:trPr>
        <w:tc>
          <w:tcPr>
            <w:tcW w:w="708" w:type="dxa"/>
          </w:tcPr>
          <w:p>
            <w:pPr>
              <w:pStyle w:val="TableParagraph"/>
              <w:ind w:left="167"/>
              <w:rPr>
                <w:sz w:val="24"/>
              </w:rPr>
            </w:pPr>
            <w:r>
              <w:rPr>
                <w:spacing w:val="-5"/>
                <w:sz w:val="24"/>
              </w:rPr>
              <w:t>11</w:t>
            </w:r>
          </w:p>
        </w:tc>
        <w:tc>
          <w:tcPr>
            <w:tcW w:w="2976" w:type="dxa"/>
          </w:tcPr>
          <w:p>
            <w:pPr>
              <w:pStyle w:val="TableParagraph"/>
              <w:spacing w:line="276" w:lineRule="exact"/>
              <w:rPr>
                <w:sz w:val="24"/>
              </w:rPr>
            </w:pPr>
            <w:r>
              <w:rPr>
                <w:sz w:val="24"/>
              </w:rPr>
              <w:t>Abamectin</w:t>
            </w:r>
            <w:r>
              <w:rPr>
                <w:spacing w:val="-15"/>
                <w:sz w:val="24"/>
              </w:rPr>
              <w:t> </w:t>
            </w:r>
            <w:r>
              <w:rPr>
                <w:sz w:val="24"/>
              </w:rPr>
              <w:t>36g/l</w:t>
            </w:r>
            <w:r>
              <w:rPr>
                <w:spacing w:val="-15"/>
                <w:sz w:val="24"/>
              </w:rPr>
              <w:t> </w:t>
            </w:r>
            <w:r>
              <w:rPr>
                <w:sz w:val="24"/>
              </w:rPr>
              <w:t>+ Azadirachtin 1g/l</w:t>
            </w:r>
          </w:p>
        </w:tc>
        <w:tc>
          <w:tcPr>
            <w:tcW w:w="2695" w:type="dxa"/>
          </w:tcPr>
          <w:p>
            <w:pPr>
              <w:pStyle w:val="TableParagraph"/>
              <w:ind w:left="21" w:right="8"/>
              <w:jc w:val="center"/>
              <w:rPr>
                <w:sz w:val="24"/>
              </w:rPr>
            </w:pPr>
            <w:r>
              <w:rPr>
                <w:sz w:val="24"/>
              </w:rPr>
              <w:t>Mectinsuper</w:t>
            </w:r>
            <w:r>
              <w:rPr>
                <w:spacing w:val="-5"/>
                <w:sz w:val="24"/>
              </w:rPr>
              <w:t> </w:t>
            </w:r>
            <w:r>
              <w:rPr>
                <w:spacing w:val="-4"/>
                <w:sz w:val="24"/>
              </w:rPr>
              <w:t>37EC</w:t>
            </w:r>
          </w:p>
        </w:tc>
        <w:tc>
          <w:tcPr>
            <w:tcW w:w="5175" w:type="dxa"/>
          </w:tcPr>
          <w:p>
            <w:pPr>
              <w:pStyle w:val="TableParagraph"/>
              <w:spacing w:line="276" w:lineRule="exact"/>
              <w:rPr>
                <w:sz w:val="24"/>
              </w:rPr>
            </w:pPr>
            <w:r>
              <w:rPr>
                <w:sz w:val="24"/>
              </w:rPr>
              <w:t>sâu tơ, bọ nhảy/ bắp cải; sâu vẽ bùa/ bưởi; rầy nâu, sâu cuốn lá/ 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1933" w:hRule="atLeast"/>
        </w:trPr>
        <w:tc>
          <w:tcPr>
            <w:tcW w:w="708" w:type="dxa"/>
          </w:tcPr>
          <w:p>
            <w:pPr>
              <w:pStyle w:val="TableParagraph"/>
              <w:spacing w:line="240" w:lineRule="auto" w:before="1"/>
              <w:ind w:left="167"/>
              <w:rPr>
                <w:sz w:val="24"/>
              </w:rPr>
            </w:pPr>
            <w:r>
              <w:rPr>
                <w:spacing w:val="-5"/>
                <w:sz w:val="24"/>
              </w:rPr>
              <w:t>12</w:t>
            </w:r>
          </w:p>
        </w:tc>
        <w:tc>
          <w:tcPr>
            <w:tcW w:w="2976" w:type="dxa"/>
          </w:tcPr>
          <w:p>
            <w:pPr>
              <w:pStyle w:val="TableParagraph"/>
              <w:spacing w:line="240" w:lineRule="auto" w:before="1"/>
              <w:rPr>
                <w:sz w:val="24"/>
              </w:rPr>
            </w:pPr>
            <w:r>
              <w:rPr>
                <w:sz w:val="24"/>
              </w:rPr>
              <w:t>Abamectin</w:t>
            </w:r>
            <w:r>
              <w:rPr>
                <w:spacing w:val="-13"/>
                <w:sz w:val="24"/>
              </w:rPr>
              <w:t> </w:t>
            </w:r>
            <w:r>
              <w:rPr>
                <w:sz w:val="24"/>
              </w:rPr>
              <w:t>37</w:t>
            </w:r>
            <w:r>
              <w:rPr>
                <w:spacing w:val="-13"/>
                <w:sz w:val="24"/>
              </w:rPr>
              <w:t> </w:t>
            </w:r>
            <w:r>
              <w:rPr>
                <w:sz w:val="24"/>
              </w:rPr>
              <w:t>g/l</w:t>
            </w:r>
            <w:r>
              <w:rPr>
                <w:spacing w:val="-13"/>
                <w:sz w:val="24"/>
              </w:rPr>
              <w:t> </w:t>
            </w:r>
            <w:r>
              <w:rPr>
                <w:sz w:val="24"/>
              </w:rPr>
              <w:t>+ Azadirachtin 3 g/l</w:t>
            </w:r>
          </w:p>
        </w:tc>
        <w:tc>
          <w:tcPr>
            <w:tcW w:w="2695" w:type="dxa"/>
          </w:tcPr>
          <w:p>
            <w:pPr>
              <w:pStyle w:val="TableParagraph"/>
              <w:spacing w:line="240" w:lineRule="auto" w:before="1"/>
              <w:ind w:left="1044" w:right="1026" w:firstLine="2"/>
              <w:jc w:val="center"/>
              <w:rPr>
                <w:sz w:val="24"/>
              </w:rPr>
            </w:pPr>
            <w:r>
              <w:rPr>
                <w:spacing w:val="-2"/>
                <w:sz w:val="24"/>
              </w:rPr>
              <w:t>Vinup </w:t>
            </w:r>
            <w:r>
              <w:rPr>
                <w:sz w:val="24"/>
              </w:rPr>
              <w:t>40 </w:t>
            </w:r>
            <w:r>
              <w:rPr>
                <w:spacing w:val="-5"/>
                <w:sz w:val="24"/>
              </w:rPr>
              <w:t>EC</w:t>
            </w:r>
          </w:p>
        </w:tc>
        <w:tc>
          <w:tcPr>
            <w:tcW w:w="5175" w:type="dxa"/>
          </w:tcPr>
          <w:p>
            <w:pPr>
              <w:pStyle w:val="TableParagraph"/>
              <w:spacing w:line="270" w:lineRule="atLeast"/>
              <w:ind w:right="90"/>
              <w:jc w:val="both"/>
              <w:rPr>
                <w:sz w:val="24"/>
              </w:rPr>
            </w:pPr>
            <w:r>
              <w:rPr>
                <w:sz w:val="24"/>
              </w:rPr>
              <w:t>sâu</w:t>
            </w:r>
            <w:r>
              <w:rPr>
                <w:spacing w:val="-13"/>
                <w:sz w:val="24"/>
              </w:rPr>
              <w:t> </w:t>
            </w:r>
            <w:r>
              <w:rPr>
                <w:sz w:val="24"/>
              </w:rPr>
              <w:t>cuốn</w:t>
            </w:r>
            <w:r>
              <w:rPr>
                <w:spacing w:val="-13"/>
                <w:sz w:val="24"/>
              </w:rPr>
              <w:t> </w:t>
            </w:r>
            <w:r>
              <w:rPr>
                <w:sz w:val="24"/>
              </w:rPr>
              <w:t>lá,</w:t>
            </w:r>
            <w:r>
              <w:rPr>
                <w:spacing w:val="-14"/>
                <w:sz w:val="24"/>
              </w:rPr>
              <w:t> </w:t>
            </w:r>
            <w:r>
              <w:rPr>
                <w:sz w:val="24"/>
              </w:rPr>
              <w:t>rầy</w:t>
            </w:r>
            <w:r>
              <w:rPr>
                <w:spacing w:val="-13"/>
                <w:sz w:val="24"/>
              </w:rPr>
              <w:t> </w:t>
            </w:r>
            <w:r>
              <w:rPr>
                <w:sz w:val="24"/>
              </w:rPr>
              <w:t>nâu,</w:t>
            </w:r>
            <w:r>
              <w:rPr>
                <w:spacing w:val="-13"/>
                <w:sz w:val="24"/>
              </w:rPr>
              <w:t> </w:t>
            </w:r>
            <w:r>
              <w:rPr>
                <w:sz w:val="24"/>
              </w:rPr>
              <w:t>bọ</w:t>
            </w:r>
            <w:r>
              <w:rPr>
                <w:spacing w:val="-13"/>
                <w:sz w:val="24"/>
              </w:rPr>
              <w:t> </w:t>
            </w:r>
            <w:r>
              <w:rPr>
                <w:sz w:val="24"/>
              </w:rPr>
              <w:t>trĩ,</w:t>
            </w:r>
            <w:r>
              <w:rPr>
                <w:spacing w:val="-13"/>
                <w:sz w:val="24"/>
              </w:rPr>
              <w:t> </w:t>
            </w:r>
            <w:r>
              <w:rPr>
                <w:sz w:val="24"/>
              </w:rPr>
              <w:t>sâu</w:t>
            </w:r>
            <w:r>
              <w:rPr>
                <w:spacing w:val="-13"/>
                <w:sz w:val="24"/>
              </w:rPr>
              <w:t> </w:t>
            </w:r>
            <w:r>
              <w:rPr>
                <w:sz w:val="24"/>
              </w:rPr>
              <w:t>phao</w:t>
            </w:r>
            <w:r>
              <w:rPr>
                <w:spacing w:val="-13"/>
                <w:sz w:val="24"/>
              </w:rPr>
              <w:t> </w:t>
            </w:r>
            <w:r>
              <w:rPr>
                <w:sz w:val="24"/>
              </w:rPr>
              <w:t>đục</w:t>
            </w:r>
            <w:r>
              <w:rPr>
                <w:spacing w:val="-14"/>
                <w:sz w:val="24"/>
              </w:rPr>
              <w:t> </w:t>
            </w:r>
            <w:r>
              <w:rPr>
                <w:sz w:val="24"/>
              </w:rPr>
              <w:t>bẹ/</w:t>
            </w:r>
            <w:r>
              <w:rPr>
                <w:spacing w:val="-13"/>
                <w:sz w:val="24"/>
              </w:rPr>
              <w:t> </w:t>
            </w:r>
            <w:r>
              <w:rPr>
                <w:sz w:val="24"/>
              </w:rPr>
              <w:t>lúa;</w:t>
            </w:r>
            <w:r>
              <w:rPr>
                <w:spacing w:val="-13"/>
                <w:sz w:val="24"/>
              </w:rPr>
              <w:t> </w:t>
            </w:r>
            <w:r>
              <w:rPr>
                <w:sz w:val="24"/>
              </w:rPr>
              <w:t>sâu tơ/ bắp cải; sâu xanh da láng /súp lơ; sâu xanh/cà chua; bọ cánh tơ, rầy xanh/ chè; rệp đào/ thuốc lá; nhện</w:t>
            </w:r>
            <w:r>
              <w:rPr>
                <w:spacing w:val="-6"/>
                <w:sz w:val="24"/>
              </w:rPr>
              <w:t> </w:t>
            </w:r>
            <w:r>
              <w:rPr>
                <w:sz w:val="24"/>
              </w:rPr>
              <w:t>đỏ/</w:t>
            </w:r>
            <w:r>
              <w:rPr>
                <w:spacing w:val="-6"/>
                <w:sz w:val="24"/>
              </w:rPr>
              <w:t> </w:t>
            </w:r>
            <w:r>
              <w:rPr>
                <w:sz w:val="24"/>
              </w:rPr>
              <w:t>cam;</w:t>
            </w:r>
            <w:r>
              <w:rPr>
                <w:spacing w:val="-6"/>
                <w:sz w:val="24"/>
              </w:rPr>
              <w:t> </w:t>
            </w:r>
            <w:r>
              <w:rPr>
                <w:sz w:val="24"/>
              </w:rPr>
              <w:t>sâu</w:t>
            </w:r>
            <w:r>
              <w:rPr>
                <w:spacing w:val="-6"/>
                <w:sz w:val="24"/>
              </w:rPr>
              <w:t> </w:t>
            </w:r>
            <w:r>
              <w:rPr>
                <w:sz w:val="24"/>
              </w:rPr>
              <w:t>xanh</w:t>
            </w:r>
            <w:r>
              <w:rPr>
                <w:spacing w:val="-5"/>
                <w:sz w:val="24"/>
              </w:rPr>
              <w:t> </w:t>
            </w:r>
            <w:r>
              <w:rPr>
                <w:sz w:val="24"/>
              </w:rPr>
              <w:t>da</w:t>
            </w:r>
            <w:r>
              <w:rPr>
                <w:spacing w:val="-7"/>
                <w:sz w:val="24"/>
              </w:rPr>
              <w:t> </w:t>
            </w:r>
            <w:r>
              <w:rPr>
                <w:sz w:val="24"/>
              </w:rPr>
              <w:t>láng/</w:t>
            </w:r>
            <w:r>
              <w:rPr>
                <w:spacing w:val="-6"/>
                <w:sz w:val="24"/>
              </w:rPr>
              <w:t> </w:t>
            </w:r>
            <w:r>
              <w:rPr>
                <w:sz w:val="24"/>
              </w:rPr>
              <w:t>đậu</w:t>
            </w:r>
            <w:r>
              <w:rPr>
                <w:spacing w:val="-5"/>
                <w:sz w:val="24"/>
              </w:rPr>
              <w:t> </w:t>
            </w:r>
            <w:r>
              <w:rPr>
                <w:sz w:val="24"/>
              </w:rPr>
              <w:t>tương;</w:t>
            </w:r>
            <w:r>
              <w:rPr>
                <w:spacing w:val="-6"/>
                <w:sz w:val="24"/>
              </w:rPr>
              <w:t> </w:t>
            </w:r>
            <w:r>
              <w:rPr>
                <w:sz w:val="24"/>
              </w:rPr>
              <w:t>sâu</w:t>
            </w:r>
            <w:r>
              <w:rPr>
                <w:spacing w:val="-6"/>
                <w:sz w:val="24"/>
              </w:rPr>
              <w:t> </w:t>
            </w:r>
            <w:r>
              <w:rPr>
                <w:sz w:val="24"/>
              </w:rPr>
              <w:t>đục cuống/ vải; bọ trĩ, rệp đào/ chanh leo; nhện đỏ, bọ xít muỗi/ chè; sâu khoang/ bắp cải, đậu tương; sâu đục quả/ cà phê</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 </w:t>
            </w:r>
            <w:r>
              <w:rPr>
                <w:spacing w:val="-2"/>
                <w:sz w:val="24"/>
              </w:rPr>
              <w:t>US.Chemical</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67"/>
              <w:rPr>
                <w:sz w:val="24"/>
              </w:rPr>
            </w:pPr>
            <w:r>
              <w:rPr>
                <w:spacing w:val="-5"/>
                <w:sz w:val="24"/>
              </w:rPr>
              <w:t>13</w:t>
            </w:r>
          </w:p>
        </w:tc>
        <w:tc>
          <w:tcPr>
            <w:tcW w:w="2976" w:type="dxa"/>
          </w:tcPr>
          <w:p>
            <w:pPr>
              <w:pStyle w:val="TableParagraph"/>
              <w:spacing w:line="240" w:lineRule="auto"/>
              <w:ind w:right="978"/>
              <w:rPr>
                <w:sz w:val="24"/>
              </w:rPr>
            </w:pPr>
            <w:r>
              <w:rPr>
                <w:sz w:val="24"/>
              </w:rPr>
              <w:t>Abamectin 6 g/l + Azadirachtin</w:t>
            </w:r>
            <w:r>
              <w:rPr>
                <w:spacing w:val="-2"/>
                <w:sz w:val="24"/>
              </w:rPr>
              <w:t> </w:t>
            </w:r>
            <w:r>
              <w:rPr>
                <w:sz w:val="24"/>
              </w:rPr>
              <w:t>1g/l</w:t>
            </w:r>
            <w:r>
              <w:rPr>
                <w:spacing w:val="-2"/>
                <w:sz w:val="24"/>
              </w:rPr>
              <w:t> </w:t>
            </w:r>
            <w:r>
              <w:rPr>
                <w:spacing w:val="-10"/>
                <w:sz w:val="24"/>
              </w:rPr>
              <w:t>+</w:t>
            </w:r>
          </w:p>
          <w:p>
            <w:pPr>
              <w:pStyle w:val="TableParagraph"/>
              <w:spacing w:line="257" w:lineRule="exact"/>
              <w:rPr>
                <w:sz w:val="24"/>
              </w:rPr>
            </w:pPr>
            <w:r>
              <w:rPr>
                <w:sz w:val="24"/>
              </w:rPr>
              <w:t>Emamectin</w:t>
            </w:r>
            <w:r>
              <w:rPr>
                <w:spacing w:val="-4"/>
                <w:sz w:val="24"/>
              </w:rPr>
              <w:t> </w:t>
            </w:r>
            <w:r>
              <w:rPr>
                <w:sz w:val="24"/>
              </w:rPr>
              <w:t>benzoate</w:t>
            </w:r>
            <w:r>
              <w:rPr>
                <w:spacing w:val="-2"/>
                <w:sz w:val="24"/>
              </w:rPr>
              <w:t> </w:t>
            </w:r>
            <w:r>
              <w:rPr>
                <w:spacing w:val="-4"/>
                <w:sz w:val="24"/>
              </w:rPr>
              <w:t>5g/l</w:t>
            </w:r>
          </w:p>
        </w:tc>
        <w:tc>
          <w:tcPr>
            <w:tcW w:w="2695" w:type="dxa"/>
          </w:tcPr>
          <w:p>
            <w:pPr>
              <w:pStyle w:val="TableParagraph"/>
              <w:ind w:left="21" w:right="3"/>
              <w:jc w:val="center"/>
              <w:rPr>
                <w:sz w:val="24"/>
              </w:rPr>
            </w:pPr>
            <w:r>
              <w:rPr>
                <w:sz w:val="24"/>
              </w:rPr>
              <w:t>Elincol </w:t>
            </w:r>
            <w:r>
              <w:rPr>
                <w:spacing w:val="-4"/>
                <w:sz w:val="24"/>
              </w:rPr>
              <w:t>12ME</w:t>
            </w:r>
          </w:p>
        </w:tc>
        <w:tc>
          <w:tcPr>
            <w:tcW w:w="5175" w:type="dxa"/>
          </w:tcPr>
          <w:p>
            <w:pPr>
              <w:pStyle w:val="TableParagraph"/>
              <w:spacing w:line="240" w:lineRule="auto"/>
              <w:ind w:right="234"/>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rầy</w:t>
            </w:r>
            <w:r>
              <w:rPr>
                <w:spacing w:val="-4"/>
                <w:sz w:val="24"/>
              </w:rPr>
              <w:t> </w:t>
            </w:r>
            <w:r>
              <w:rPr>
                <w:sz w:val="24"/>
              </w:rPr>
              <w:t>xanh,</w:t>
            </w:r>
            <w:r>
              <w:rPr>
                <w:spacing w:val="-4"/>
                <w:sz w:val="24"/>
              </w:rPr>
              <w:t> </w:t>
            </w: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nhện</w:t>
            </w:r>
            <w:r>
              <w:rPr>
                <w:spacing w:val="-4"/>
                <w:sz w:val="24"/>
              </w:rPr>
              <w:t> </w:t>
            </w:r>
            <w:r>
              <w:rPr>
                <w:sz w:val="24"/>
              </w:rPr>
              <w:t>đỏ/ chè; nhện đỏ/ cam; sâu tơ/ bắp cải</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ENASA</w:t>
            </w:r>
            <w:r>
              <w:rPr>
                <w:spacing w:val="-2"/>
                <w:sz w:val="24"/>
              </w:rPr>
              <w:t> </w:t>
            </w:r>
            <w:r>
              <w:rPr>
                <w:sz w:val="24"/>
              </w:rPr>
              <w:t>Việt</w:t>
            </w:r>
            <w:r>
              <w:rPr>
                <w:spacing w:val="-2"/>
                <w:sz w:val="24"/>
              </w:rPr>
              <w:t> </w:t>
            </w:r>
            <w:r>
              <w:rPr>
                <w:spacing w:val="-5"/>
                <w:sz w:val="24"/>
              </w:rPr>
              <w:t>Nam</w:t>
            </w:r>
          </w:p>
        </w:tc>
      </w:tr>
      <w:tr>
        <w:trPr>
          <w:trHeight w:val="3038" w:hRule="atLeast"/>
        </w:trPr>
        <w:tc>
          <w:tcPr>
            <w:tcW w:w="708" w:type="dxa"/>
          </w:tcPr>
          <w:p>
            <w:pPr>
              <w:pStyle w:val="TableParagraph"/>
              <w:spacing w:line="240" w:lineRule="auto" w:before="1"/>
              <w:ind w:left="167"/>
              <w:rPr>
                <w:sz w:val="24"/>
              </w:rPr>
            </w:pPr>
            <w:r>
              <w:rPr>
                <w:spacing w:val="-5"/>
                <w:sz w:val="24"/>
              </w:rPr>
              <w:t>14</w:t>
            </w:r>
          </w:p>
        </w:tc>
        <w:tc>
          <w:tcPr>
            <w:tcW w:w="2976" w:type="dxa"/>
          </w:tcPr>
          <w:p>
            <w:pPr>
              <w:pStyle w:val="TableParagraph"/>
              <w:spacing w:line="240" w:lineRule="auto" w:before="1"/>
              <w:rPr>
                <w:sz w:val="24"/>
              </w:rPr>
            </w:pPr>
            <w:r>
              <w:rPr>
                <w:sz w:val="24"/>
              </w:rPr>
              <w:t>Abamectin</w:t>
            </w:r>
            <w:r>
              <w:rPr>
                <w:spacing w:val="-13"/>
                <w:sz w:val="24"/>
              </w:rPr>
              <w:t> </w:t>
            </w:r>
            <w:r>
              <w:rPr>
                <w:sz w:val="24"/>
              </w:rPr>
              <w:t>0.1%</w:t>
            </w:r>
            <w:r>
              <w:rPr>
                <w:spacing w:val="-14"/>
                <w:sz w:val="24"/>
              </w:rPr>
              <w:t> </w:t>
            </w:r>
            <w:r>
              <w:rPr>
                <w:sz w:val="24"/>
              </w:rPr>
              <w:t>(3.5%)</w:t>
            </w:r>
            <w:r>
              <w:rPr>
                <w:spacing w:val="-12"/>
                <w:sz w:val="24"/>
              </w:rPr>
              <w:t> </w:t>
            </w:r>
            <w:r>
              <w:rPr>
                <w:sz w:val="24"/>
              </w:rPr>
              <w:t>+ </w:t>
            </w:r>
            <w:r>
              <w:rPr>
                <w:i/>
                <w:sz w:val="24"/>
              </w:rPr>
              <w:t>Bacillus thuringiensis</w:t>
            </w:r>
            <w:r>
              <w:rPr>
                <w:i/>
                <w:sz w:val="24"/>
              </w:rPr>
              <w:t> </w:t>
            </w:r>
            <w:r>
              <w:rPr>
                <w:sz w:val="24"/>
              </w:rPr>
              <w:t>var.kurstaki 1.9% (0.1%)</w:t>
            </w:r>
          </w:p>
        </w:tc>
        <w:tc>
          <w:tcPr>
            <w:tcW w:w="2695" w:type="dxa"/>
          </w:tcPr>
          <w:p>
            <w:pPr>
              <w:pStyle w:val="TableParagraph"/>
              <w:spacing w:line="240" w:lineRule="auto" w:before="1"/>
              <w:ind w:left="804" w:right="784" w:firstLine="192"/>
              <w:rPr>
                <w:sz w:val="24"/>
              </w:rPr>
            </w:pPr>
            <w:r>
              <w:rPr>
                <w:spacing w:val="-2"/>
                <w:sz w:val="24"/>
              </w:rPr>
              <w:t>Kuraba </w:t>
            </w:r>
            <w:r>
              <w:rPr>
                <w:sz w:val="24"/>
              </w:rPr>
              <w:t>WP,</w:t>
            </w:r>
            <w:r>
              <w:rPr>
                <w:spacing w:val="-15"/>
                <w:sz w:val="24"/>
              </w:rPr>
              <w:t> </w:t>
            </w:r>
            <w:r>
              <w:rPr>
                <w:sz w:val="24"/>
              </w:rPr>
              <w:t>3.6EC</w:t>
            </w:r>
          </w:p>
        </w:tc>
        <w:tc>
          <w:tcPr>
            <w:tcW w:w="5175" w:type="dxa"/>
          </w:tcPr>
          <w:p>
            <w:pPr>
              <w:pStyle w:val="TableParagraph"/>
              <w:spacing w:line="240" w:lineRule="auto" w:before="1"/>
              <w:ind w:right="91"/>
              <w:jc w:val="both"/>
              <w:rPr>
                <w:sz w:val="24"/>
              </w:rPr>
            </w:pPr>
            <w:r>
              <w:rPr>
                <w:b/>
                <w:sz w:val="24"/>
              </w:rPr>
              <w:t>WP: </w:t>
            </w:r>
            <w:r>
              <w:rPr>
                <w:sz w:val="24"/>
              </w:rPr>
              <w:t>sâu tơ, sâu xanh, sâu đo, dòi đục lá/ bắp cải; sâu</w:t>
            </w:r>
            <w:r>
              <w:rPr>
                <w:spacing w:val="-2"/>
                <w:sz w:val="24"/>
              </w:rPr>
              <w:t> </w:t>
            </w:r>
            <w:r>
              <w:rPr>
                <w:sz w:val="24"/>
              </w:rPr>
              <w:t>khoang,</w:t>
            </w:r>
            <w:r>
              <w:rPr>
                <w:spacing w:val="-2"/>
                <w:sz w:val="24"/>
              </w:rPr>
              <w:t> </w:t>
            </w:r>
            <w:r>
              <w:rPr>
                <w:sz w:val="24"/>
              </w:rPr>
              <w:t>sâu</w:t>
            </w:r>
            <w:r>
              <w:rPr>
                <w:spacing w:val="-2"/>
                <w:sz w:val="24"/>
              </w:rPr>
              <w:t> </w:t>
            </w:r>
            <w:r>
              <w:rPr>
                <w:sz w:val="24"/>
              </w:rPr>
              <w:t>xanh/</w:t>
            </w:r>
            <w:r>
              <w:rPr>
                <w:spacing w:val="-2"/>
                <w:sz w:val="24"/>
              </w:rPr>
              <w:t> </w:t>
            </w:r>
            <w:r>
              <w:rPr>
                <w:sz w:val="24"/>
              </w:rPr>
              <w:t>lạc;</w:t>
            </w:r>
            <w:r>
              <w:rPr>
                <w:spacing w:val="-2"/>
                <w:sz w:val="24"/>
              </w:rPr>
              <w:t> </w:t>
            </w:r>
            <w:r>
              <w:rPr>
                <w:sz w:val="24"/>
              </w:rPr>
              <w:t>sâu</w:t>
            </w:r>
            <w:r>
              <w:rPr>
                <w:spacing w:val="-2"/>
                <w:sz w:val="24"/>
              </w:rPr>
              <w:t> </w:t>
            </w:r>
            <w:r>
              <w:rPr>
                <w:sz w:val="24"/>
              </w:rPr>
              <w:t>đo,</w:t>
            </w:r>
            <w:r>
              <w:rPr>
                <w:spacing w:val="-2"/>
                <w:sz w:val="24"/>
              </w:rPr>
              <w:t> </w:t>
            </w:r>
            <w:r>
              <w:rPr>
                <w:sz w:val="24"/>
              </w:rPr>
              <w:t>sâu</w:t>
            </w:r>
            <w:r>
              <w:rPr>
                <w:spacing w:val="-2"/>
                <w:sz w:val="24"/>
              </w:rPr>
              <w:t> </w:t>
            </w:r>
            <w:r>
              <w:rPr>
                <w:sz w:val="24"/>
              </w:rPr>
              <w:t>đục</w:t>
            </w:r>
            <w:r>
              <w:rPr>
                <w:spacing w:val="-2"/>
                <w:sz w:val="24"/>
              </w:rPr>
              <w:t> </w:t>
            </w:r>
            <w:r>
              <w:rPr>
                <w:sz w:val="24"/>
              </w:rPr>
              <w:t>quả/</w:t>
            </w:r>
            <w:r>
              <w:rPr>
                <w:spacing w:val="-2"/>
                <w:sz w:val="24"/>
              </w:rPr>
              <w:t> </w:t>
            </w:r>
            <w:r>
              <w:rPr>
                <w:sz w:val="24"/>
              </w:rPr>
              <w:t>đậu tương; sâu xanh, dòi đục lá/ cà chua; bọ trĩ/ </w:t>
            </w:r>
            <w:r>
              <w:rPr>
                <w:sz w:val="24"/>
              </w:rPr>
              <w:t>dưa chuột; sâu đục thân/ ngô; sâu đục gân lá, sâu đục quả/ vải; nhện đỏ/ chè; nhện đỏ, sâu vẽ bùa, sâu ăn lá/ cam; sâu xanh/ bông vải; sâu róm/ thông</w:t>
            </w:r>
          </w:p>
          <w:p>
            <w:pPr>
              <w:pStyle w:val="TableParagraph"/>
              <w:spacing w:line="240" w:lineRule="auto"/>
              <w:ind w:right="91"/>
              <w:jc w:val="both"/>
              <w:rPr>
                <w:sz w:val="24"/>
              </w:rPr>
            </w:pPr>
            <w:r>
              <w:rPr>
                <w:b/>
                <w:sz w:val="24"/>
              </w:rPr>
              <w:t>3.6EC:</w:t>
            </w:r>
            <w:r>
              <w:rPr>
                <w:b/>
                <w:spacing w:val="-10"/>
                <w:sz w:val="24"/>
              </w:rPr>
              <w:t> </w:t>
            </w:r>
            <w:r>
              <w:rPr>
                <w:sz w:val="24"/>
              </w:rPr>
              <w:t>sâu</w:t>
            </w:r>
            <w:r>
              <w:rPr>
                <w:spacing w:val="-9"/>
                <w:sz w:val="24"/>
              </w:rPr>
              <w:t> </w:t>
            </w:r>
            <w:r>
              <w:rPr>
                <w:sz w:val="24"/>
              </w:rPr>
              <w:t>tơ,</w:t>
            </w:r>
            <w:r>
              <w:rPr>
                <w:spacing w:val="-9"/>
                <w:sz w:val="24"/>
              </w:rPr>
              <w:t> </w:t>
            </w:r>
            <w:r>
              <w:rPr>
                <w:sz w:val="24"/>
              </w:rPr>
              <w:t>sâu</w:t>
            </w:r>
            <w:r>
              <w:rPr>
                <w:spacing w:val="-9"/>
                <w:sz w:val="24"/>
              </w:rPr>
              <w:t> </w:t>
            </w:r>
            <w:r>
              <w:rPr>
                <w:sz w:val="24"/>
              </w:rPr>
              <w:t>xanh</w:t>
            </w:r>
            <w:r>
              <w:rPr>
                <w:spacing w:val="-9"/>
                <w:sz w:val="24"/>
              </w:rPr>
              <w:t> </w:t>
            </w:r>
            <w:r>
              <w:rPr>
                <w:sz w:val="24"/>
              </w:rPr>
              <w:t>bướm</w:t>
            </w:r>
            <w:r>
              <w:rPr>
                <w:spacing w:val="-9"/>
                <w:sz w:val="24"/>
              </w:rPr>
              <w:t> </w:t>
            </w:r>
            <w:r>
              <w:rPr>
                <w:sz w:val="24"/>
              </w:rPr>
              <w:t>trắng/</w:t>
            </w:r>
            <w:r>
              <w:rPr>
                <w:spacing w:val="-9"/>
                <w:sz w:val="24"/>
              </w:rPr>
              <w:t> </w:t>
            </w:r>
            <w:r>
              <w:rPr>
                <w:sz w:val="24"/>
              </w:rPr>
              <w:t>bắp</w:t>
            </w:r>
            <w:r>
              <w:rPr>
                <w:spacing w:val="-9"/>
                <w:sz w:val="24"/>
              </w:rPr>
              <w:t> </w:t>
            </w:r>
            <w:r>
              <w:rPr>
                <w:sz w:val="24"/>
              </w:rPr>
              <w:t>cải;</w:t>
            </w:r>
            <w:r>
              <w:rPr>
                <w:spacing w:val="-9"/>
                <w:sz w:val="24"/>
              </w:rPr>
              <w:t> </w:t>
            </w:r>
            <w:r>
              <w:rPr>
                <w:sz w:val="24"/>
              </w:rPr>
              <w:t>bọ</w:t>
            </w:r>
            <w:r>
              <w:rPr>
                <w:spacing w:val="-9"/>
                <w:sz w:val="24"/>
              </w:rPr>
              <w:t> </w:t>
            </w:r>
            <w:r>
              <w:rPr>
                <w:sz w:val="24"/>
              </w:rPr>
              <w:t>trĩ/ dưa</w:t>
            </w:r>
            <w:r>
              <w:rPr>
                <w:spacing w:val="-15"/>
                <w:sz w:val="24"/>
              </w:rPr>
              <w:t> </w:t>
            </w:r>
            <w:r>
              <w:rPr>
                <w:sz w:val="24"/>
              </w:rPr>
              <w:t>hấu;</w:t>
            </w:r>
            <w:r>
              <w:rPr>
                <w:spacing w:val="-15"/>
                <w:sz w:val="24"/>
              </w:rPr>
              <w:t> </w:t>
            </w:r>
            <w:r>
              <w:rPr>
                <w:sz w:val="24"/>
              </w:rPr>
              <w:t>nhện</w:t>
            </w:r>
            <w:r>
              <w:rPr>
                <w:spacing w:val="-15"/>
                <w:sz w:val="24"/>
              </w:rPr>
              <w:t> </w:t>
            </w:r>
            <w:r>
              <w:rPr>
                <w:sz w:val="24"/>
              </w:rPr>
              <w:t>đỏ,</w:t>
            </w:r>
            <w:r>
              <w:rPr>
                <w:spacing w:val="-15"/>
                <w:sz w:val="24"/>
              </w:rPr>
              <w:t> </w:t>
            </w:r>
            <w:r>
              <w:rPr>
                <w:sz w:val="24"/>
              </w:rPr>
              <w:t>sâu</w:t>
            </w:r>
            <w:r>
              <w:rPr>
                <w:spacing w:val="-15"/>
                <w:sz w:val="24"/>
              </w:rPr>
              <w:t> </w:t>
            </w:r>
            <w:r>
              <w:rPr>
                <w:sz w:val="24"/>
              </w:rPr>
              <w:t>vẽ</w:t>
            </w:r>
            <w:r>
              <w:rPr>
                <w:spacing w:val="-15"/>
                <w:sz w:val="24"/>
              </w:rPr>
              <w:t> </w:t>
            </w:r>
            <w:r>
              <w:rPr>
                <w:sz w:val="24"/>
              </w:rPr>
              <w:t>bùa/cam;</w:t>
            </w:r>
            <w:r>
              <w:rPr>
                <w:spacing w:val="-15"/>
                <w:sz w:val="24"/>
              </w:rPr>
              <w:t> </w:t>
            </w:r>
            <w:r>
              <w:rPr>
                <w:sz w:val="24"/>
              </w:rPr>
              <w:t>nhện</w:t>
            </w:r>
            <w:r>
              <w:rPr>
                <w:spacing w:val="-15"/>
                <w:sz w:val="24"/>
              </w:rPr>
              <w:t> </w:t>
            </w:r>
            <w:r>
              <w:rPr>
                <w:sz w:val="24"/>
              </w:rPr>
              <w:t>lông</w:t>
            </w:r>
            <w:r>
              <w:rPr>
                <w:spacing w:val="-15"/>
                <w:sz w:val="24"/>
              </w:rPr>
              <w:t> </w:t>
            </w:r>
            <w:r>
              <w:rPr>
                <w:sz w:val="24"/>
              </w:rPr>
              <w:t>nhung/ vải;</w:t>
            </w:r>
            <w:r>
              <w:rPr>
                <w:spacing w:val="-9"/>
                <w:sz w:val="24"/>
              </w:rPr>
              <w:t> </w:t>
            </w:r>
            <w:r>
              <w:rPr>
                <w:sz w:val="24"/>
              </w:rPr>
              <w:t>bọ</w:t>
            </w:r>
            <w:r>
              <w:rPr>
                <w:spacing w:val="-9"/>
                <w:sz w:val="24"/>
              </w:rPr>
              <w:t> </w:t>
            </w:r>
            <w:r>
              <w:rPr>
                <w:sz w:val="24"/>
              </w:rPr>
              <w:t>cánh</w:t>
            </w:r>
            <w:r>
              <w:rPr>
                <w:spacing w:val="-7"/>
                <w:sz w:val="24"/>
              </w:rPr>
              <w:t> </w:t>
            </w:r>
            <w:r>
              <w:rPr>
                <w:sz w:val="24"/>
              </w:rPr>
              <w:t>tơ,</w:t>
            </w:r>
            <w:r>
              <w:rPr>
                <w:spacing w:val="-9"/>
                <w:sz w:val="24"/>
              </w:rPr>
              <w:t> </w:t>
            </w:r>
            <w:r>
              <w:rPr>
                <w:sz w:val="24"/>
              </w:rPr>
              <w:t>nhện</w:t>
            </w:r>
            <w:r>
              <w:rPr>
                <w:spacing w:val="-9"/>
                <w:sz w:val="24"/>
              </w:rPr>
              <w:t> </w:t>
            </w:r>
            <w:r>
              <w:rPr>
                <w:sz w:val="24"/>
              </w:rPr>
              <w:t>đỏ,</w:t>
            </w:r>
            <w:r>
              <w:rPr>
                <w:spacing w:val="-5"/>
                <w:sz w:val="24"/>
              </w:rPr>
              <w:t> </w:t>
            </w:r>
            <w:r>
              <w:rPr>
                <w:sz w:val="24"/>
              </w:rPr>
              <w:t>rầy</w:t>
            </w:r>
            <w:r>
              <w:rPr>
                <w:spacing w:val="-9"/>
                <w:sz w:val="24"/>
              </w:rPr>
              <w:t> </w:t>
            </w:r>
            <w:r>
              <w:rPr>
                <w:sz w:val="24"/>
              </w:rPr>
              <w:t>xanh/</w:t>
            </w:r>
            <w:r>
              <w:rPr>
                <w:spacing w:val="-6"/>
                <w:sz w:val="24"/>
              </w:rPr>
              <w:t> </w:t>
            </w:r>
            <w:r>
              <w:rPr>
                <w:sz w:val="24"/>
              </w:rPr>
              <w:t>chè;</w:t>
            </w:r>
            <w:r>
              <w:rPr>
                <w:spacing w:val="-9"/>
                <w:sz w:val="24"/>
              </w:rPr>
              <w:t> </w:t>
            </w:r>
            <w:r>
              <w:rPr>
                <w:sz w:val="24"/>
              </w:rPr>
              <w:t>sâu</w:t>
            </w:r>
            <w:r>
              <w:rPr>
                <w:spacing w:val="-9"/>
                <w:sz w:val="24"/>
              </w:rPr>
              <w:t> </w:t>
            </w:r>
            <w:r>
              <w:rPr>
                <w:sz w:val="24"/>
              </w:rPr>
              <w:t>khoang, sâu</w:t>
            </w:r>
            <w:r>
              <w:rPr>
                <w:spacing w:val="-4"/>
                <w:sz w:val="24"/>
              </w:rPr>
              <w:t> </w:t>
            </w:r>
            <w:r>
              <w:rPr>
                <w:sz w:val="24"/>
              </w:rPr>
              <w:t>xanh,</w:t>
            </w:r>
            <w:r>
              <w:rPr>
                <w:spacing w:val="-3"/>
                <w:sz w:val="24"/>
              </w:rPr>
              <w:t> </w:t>
            </w:r>
            <w:r>
              <w:rPr>
                <w:sz w:val="24"/>
              </w:rPr>
              <w:t>sâu</w:t>
            </w:r>
            <w:r>
              <w:rPr>
                <w:spacing w:val="-4"/>
                <w:sz w:val="24"/>
              </w:rPr>
              <w:t> </w:t>
            </w:r>
            <w:r>
              <w:rPr>
                <w:sz w:val="24"/>
              </w:rPr>
              <w:t>đục</w:t>
            </w:r>
            <w:r>
              <w:rPr>
                <w:spacing w:val="-4"/>
                <w:sz w:val="24"/>
              </w:rPr>
              <w:t> </w:t>
            </w:r>
            <w:r>
              <w:rPr>
                <w:sz w:val="24"/>
              </w:rPr>
              <w:t>quả/</w:t>
            </w:r>
            <w:r>
              <w:rPr>
                <w:spacing w:val="-2"/>
                <w:sz w:val="24"/>
              </w:rPr>
              <w:t> </w:t>
            </w:r>
            <w:r>
              <w:rPr>
                <w:sz w:val="24"/>
              </w:rPr>
              <w:t>đậu</w:t>
            </w:r>
            <w:r>
              <w:rPr>
                <w:spacing w:val="-4"/>
                <w:sz w:val="24"/>
              </w:rPr>
              <w:t> </w:t>
            </w:r>
            <w:r>
              <w:rPr>
                <w:sz w:val="24"/>
              </w:rPr>
              <w:t>tương,</w:t>
            </w:r>
            <w:r>
              <w:rPr>
                <w:spacing w:val="-3"/>
                <w:sz w:val="24"/>
              </w:rPr>
              <w:t> </w:t>
            </w:r>
            <w:r>
              <w:rPr>
                <w:sz w:val="24"/>
              </w:rPr>
              <w:t>lạc;</w:t>
            </w:r>
            <w:r>
              <w:rPr>
                <w:spacing w:val="-3"/>
                <w:sz w:val="24"/>
              </w:rPr>
              <w:t> </w:t>
            </w:r>
            <w:r>
              <w:rPr>
                <w:sz w:val="24"/>
              </w:rPr>
              <w:t>nhện</w:t>
            </w:r>
            <w:r>
              <w:rPr>
                <w:spacing w:val="-3"/>
                <w:sz w:val="24"/>
              </w:rPr>
              <w:t> </w:t>
            </w:r>
            <w:r>
              <w:rPr>
                <w:sz w:val="24"/>
              </w:rPr>
              <w:t>gié,</w:t>
            </w:r>
            <w:r>
              <w:rPr>
                <w:spacing w:val="-3"/>
                <w:sz w:val="24"/>
              </w:rPr>
              <w:t> </w:t>
            </w:r>
            <w:r>
              <w:rPr>
                <w:spacing w:val="-5"/>
                <w:sz w:val="24"/>
              </w:rPr>
              <w:t>sâu</w:t>
            </w:r>
          </w:p>
          <w:p>
            <w:pPr>
              <w:pStyle w:val="TableParagraph"/>
              <w:spacing w:line="257" w:lineRule="exact" w:before="1"/>
              <w:jc w:val="both"/>
              <w:rPr>
                <w:sz w:val="24"/>
              </w:rPr>
            </w:pPr>
            <w:r>
              <w:rPr>
                <w:sz w:val="24"/>
              </w:rPr>
              <w:t>cuốn</w:t>
            </w:r>
            <w:r>
              <w:rPr>
                <w:spacing w:val="-1"/>
                <w:sz w:val="24"/>
              </w:rPr>
              <w:t> </w:t>
            </w:r>
            <w:r>
              <w:rPr>
                <w:sz w:val="24"/>
              </w:rPr>
              <w:t>lá/ </w:t>
            </w:r>
            <w:r>
              <w:rPr>
                <w:spacing w:val="-5"/>
                <w:sz w:val="24"/>
              </w:rPr>
              <w:t>lúa</w:t>
            </w:r>
          </w:p>
        </w:tc>
        <w:tc>
          <w:tcPr>
            <w:tcW w:w="3353" w:type="dxa"/>
          </w:tcPr>
          <w:p>
            <w:pPr>
              <w:pStyle w:val="TableParagraph"/>
              <w:spacing w:line="240" w:lineRule="auto" w:before="1"/>
              <w:ind w:left="903" w:right="345" w:hanging="48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868" w:hRule="atLeast"/>
        </w:trPr>
        <w:tc>
          <w:tcPr>
            <w:tcW w:w="708" w:type="dxa"/>
          </w:tcPr>
          <w:p>
            <w:pPr>
              <w:pStyle w:val="TableParagraph"/>
              <w:ind w:left="167"/>
              <w:rPr>
                <w:sz w:val="24"/>
              </w:rPr>
            </w:pPr>
            <w:r>
              <w:rPr>
                <w:spacing w:val="-5"/>
                <w:sz w:val="24"/>
              </w:rPr>
              <w:t>15</w:t>
            </w:r>
          </w:p>
        </w:tc>
        <w:tc>
          <w:tcPr>
            <w:tcW w:w="2976" w:type="dxa"/>
          </w:tcPr>
          <w:p>
            <w:pPr>
              <w:pStyle w:val="TableParagraph"/>
              <w:spacing w:line="240" w:lineRule="auto"/>
              <w:rPr>
                <w:sz w:val="24"/>
              </w:rPr>
            </w:pPr>
            <w:r>
              <w:rPr>
                <w:sz w:val="24"/>
              </w:rPr>
              <w:t>Abamectin</w:t>
            </w:r>
            <w:r>
              <w:rPr>
                <w:spacing w:val="-13"/>
                <w:sz w:val="24"/>
              </w:rPr>
              <w:t> </w:t>
            </w:r>
            <w:r>
              <w:rPr>
                <w:sz w:val="24"/>
              </w:rPr>
              <w:t>0.9%</w:t>
            </w:r>
            <w:r>
              <w:rPr>
                <w:spacing w:val="-14"/>
                <w:sz w:val="24"/>
              </w:rPr>
              <w:t> </w:t>
            </w:r>
            <w:r>
              <w:rPr>
                <w:sz w:val="24"/>
              </w:rPr>
              <w:t>+</w:t>
            </w:r>
            <w:r>
              <w:rPr>
                <w:spacing w:val="-13"/>
                <w:sz w:val="24"/>
              </w:rPr>
              <w:t> </w:t>
            </w:r>
            <w:r>
              <w:rPr>
                <w:i/>
                <w:sz w:val="24"/>
              </w:rPr>
              <w:t>Bacillus</w:t>
            </w:r>
            <w:r>
              <w:rPr>
                <w:i/>
                <w:sz w:val="24"/>
              </w:rPr>
              <w:t> thuringiensis </w:t>
            </w:r>
            <w:r>
              <w:rPr>
                <w:sz w:val="24"/>
              </w:rPr>
              <w:t>var. kurstaki 1.1% (4.5 x 10</w:t>
            </w:r>
            <w:r>
              <w:rPr>
                <w:sz w:val="24"/>
                <w:vertAlign w:val="superscript"/>
              </w:rPr>
              <w:t>10</w:t>
            </w:r>
            <w:r>
              <w:rPr>
                <w:sz w:val="24"/>
                <w:vertAlign w:val="baseline"/>
              </w:rPr>
              <w:t> cfu/g)</w:t>
            </w:r>
          </w:p>
        </w:tc>
        <w:tc>
          <w:tcPr>
            <w:tcW w:w="2695" w:type="dxa"/>
          </w:tcPr>
          <w:p>
            <w:pPr>
              <w:pStyle w:val="TableParagraph"/>
              <w:spacing w:line="240" w:lineRule="auto"/>
              <w:ind w:left="1078" w:right="1060" w:firstLine="3"/>
              <w:jc w:val="center"/>
              <w:rPr>
                <w:sz w:val="24"/>
              </w:rPr>
            </w:pPr>
            <w:r>
              <w:rPr>
                <w:spacing w:val="-4"/>
                <w:sz w:val="24"/>
              </w:rPr>
              <w:t>ABT </w:t>
            </w:r>
            <w:r>
              <w:rPr>
                <w:sz w:val="24"/>
              </w:rPr>
              <w:t>2 </w:t>
            </w:r>
            <w:r>
              <w:rPr>
                <w:spacing w:val="-5"/>
                <w:sz w:val="24"/>
              </w:rPr>
              <w:t>WP</w:t>
            </w:r>
          </w:p>
        </w:tc>
        <w:tc>
          <w:tcPr>
            <w:tcW w:w="5175" w:type="dxa"/>
          </w:tcPr>
          <w:p>
            <w:pPr>
              <w:pStyle w:val="TableParagraph"/>
              <w:spacing w:line="240" w:lineRule="auto"/>
              <w:ind w:right="90"/>
              <w:jc w:val="both"/>
              <w:rPr>
                <w:sz w:val="24"/>
              </w:rPr>
            </w:pPr>
            <w:r>
              <w:rPr>
                <w:sz w:val="24"/>
              </w:rPr>
              <w:t>sâu</w:t>
            </w:r>
            <w:r>
              <w:rPr>
                <w:spacing w:val="-15"/>
                <w:sz w:val="24"/>
              </w:rPr>
              <w:t> </w:t>
            </w:r>
            <w:r>
              <w:rPr>
                <w:sz w:val="24"/>
              </w:rPr>
              <w:t>tơ,</w:t>
            </w:r>
            <w:r>
              <w:rPr>
                <w:spacing w:val="-15"/>
                <w:sz w:val="24"/>
              </w:rPr>
              <w:t> </w:t>
            </w:r>
            <w:r>
              <w:rPr>
                <w:sz w:val="24"/>
              </w:rPr>
              <w:t>sâu</w:t>
            </w:r>
            <w:r>
              <w:rPr>
                <w:spacing w:val="-15"/>
                <w:sz w:val="24"/>
              </w:rPr>
              <w:t> </w:t>
            </w:r>
            <w:r>
              <w:rPr>
                <w:sz w:val="24"/>
              </w:rPr>
              <w:t>xanh</w:t>
            </w:r>
            <w:r>
              <w:rPr>
                <w:spacing w:val="-15"/>
                <w:sz w:val="24"/>
              </w:rPr>
              <w:t> </w:t>
            </w:r>
            <w:r>
              <w:rPr>
                <w:sz w:val="24"/>
              </w:rPr>
              <w:t>bướm</w:t>
            </w:r>
            <w:r>
              <w:rPr>
                <w:spacing w:val="-15"/>
                <w:sz w:val="24"/>
              </w:rPr>
              <w:t> </w:t>
            </w:r>
            <w:r>
              <w:rPr>
                <w:sz w:val="24"/>
              </w:rPr>
              <w:t>trắng/</w:t>
            </w:r>
            <w:r>
              <w:rPr>
                <w:spacing w:val="-15"/>
                <w:sz w:val="24"/>
              </w:rPr>
              <w:t> </w:t>
            </w:r>
            <w:r>
              <w:rPr>
                <w:sz w:val="24"/>
              </w:rPr>
              <w:t>bắp</w:t>
            </w:r>
            <w:r>
              <w:rPr>
                <w:spacing w:val="-15"/>
                <w:sz w:val="24"/>
              </w:rPr>
              <w:t> </w:t>
            </w:r>
            <w:r>
              <w:rPr>
                <w:sz w:val="24"/>
              </w:rPr>
              <w:t>cải;</w:t>
            </w:r>
            <w:r>
              <w:rPr>
                <w:spacing w:val="-15"/>
                <w:sz w:val="24"/>
              </w:rPr>
              <w:t> </w:t>
            </w:r>
            <w:r>
              <w:rPr>
                <w:sz w:val="24"/>
              </w:rPr>
              <w:t>sâu</w:t>
            </w:r>
            <w:r>
              <w:rPr>
                <w:spacing w:val="-15"/>
                <w:sz w:val="24"/>
              </w:rPr>
              <w:t> </w:t>
            </w:r>
            <w:r>
              <w:rPr>
                <w:sz w:val="24"/>
              </w:rPr>
              <w:t>đục</w:t>
            </w:r>
            <w:r>
              <w:rPr>
                <w:spacing w:val="-15"/>
                <w:sz w:val="24"/>
              </w:rPr>
              <w:t> </w:t>
            </w:r>
            <w:r>
              <w:rPr>
                <w:sz w:val="24"/>
              </w:rPr>
              <w:t>cuống, sâu đục quả, sâu đục gân lá/ vải; nhện đỏ/ chè; bọ trĩ/ thuốc lá; sâu cuốn lá/ lúa</w:t>
            </w:r>
          </w:p>
        </w:tc>
        <w:tc>
          <w:tcPr>
            <w:tcW w:w="3353" w:type="dxa"/>
          </w:tcPr>
          <w:p>
            <w:pPr>
              <w:pStyle w:val="TableParagraph"/>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827" w:hRule="atLeast"/>
        </w:trPr>
        <w:tc>
          <w:tcPr>
            <w:tcW w:w="708" w:type="dxa"/>
          </w:tcPr>
          <w:p>
            <w:pPr>
              <w:pStyle w:val="TableParagraph"/>
              <w:ind w:left="167"/>
              <w:rPr>
                <w:sz w:val="24"/>
              </w:rPr>
            </w:pPr>
            <w:r>
              <w:rPr>
                <w:spacing w:val="-5"/>
                <w:sz w:val="24"/>
              </w:rPr>
              <w:t>16</w:t>
            </w:r>
          </w:p>
        </w:tc>
        <w:tc>
          <w:tcPr>
            <w:tcW w:w="2976" w:type="dxa"/>
          </w:tcPr>
          <w:p>
            <w:pPr>
              <w:pStyle w:val="TableParagraph"/>
              <w:spacing w:line="276" w:lineRule="exact"/>
              <w:rPr>
                <w:sz w:val="24"/>
              </w:rPr>
            </w:pPr>
            <w:r>
              <w:rPr>
                <w:sz w:val="24"/>
              </w:rPr>
              <w:t>Abamectin</w:t>
            </w:r>
            <w:r>
              <w:rPr>
                <w:spacing w:val="-13"/>
                <w:sz w:val="24"/>
              </w:rPr>
              <w:t> </w:t>
            </w:r>
            <w:r>
              <w:rPr>
                <w:sz w:val="24"/>
              </w:rPr>
              <w:t>1g/kg</w:t>
            </w:r>
            <w:r>
              <w:rPr>
                <w:spacing w:val="-13"/>
                <w:sz w:val="24"/>
              </w:rPr>
              <w:t> </w:t>
            </w:r>
            <w:r>
              <w:rPr>
                <w:sz w:val="24"/>
              </w:rPr>
              <w:t>+</w:t>
            </w:r>
            <w:r>
              <w:rPr>
                <w:spacing w:val="-13"/>
                <w:sz w:val="24"/>
              </w:rPr>
              <w:t> </w:t>
            </w:r>
            <w:r>
              <w:rPr>
                <w:i/>
                <w:sz w:val="24"/>
              </w:rPr>
              <w:t>Bacillus</w:t>
            </w:r>
            <w:r>
              <w:rPr>
                <w:i/>
                <w:sz w:val="24"/>
              </w:rPr>
              <w:t> thuringiensis </w:t>
            </w:r>
            <w:r>
              <w:rPr>
                <w:sz w:val="24"/>
              </w:rPr>
              <w:t>var.kurstaki </w:t>
            </w:r>
            <w:r>
              <w:rPr>
                <w:spacing w:val="-2"/>
                <w:sz w:val="24"/>
              </w:rPr>
              <w:t>19g/kg</w:t>
            </w:r>
          </w:p>
        </w:tc>
        <w:tc>
          <w:tcPr>
            <w:tcW w:w="2695" w:type="dxa"/>
          </w:tcPr>
          <w:p>
            <w:pPr>
              <w:pStyle w:val="TableParagraph"/>
              <w:spacing w:line="240" w:lineRule="auto"/>
              <w:ind w:left="891" w:right="870"/>
              <w:jc w:val="center"/>
              <w:rPr>
                <w:sz w:val="24"/>
              </w:rPr>
            </w:pPr>
            <w:r>
              <w:rPr>
                <w:spacing w:val="-2"/>
                <w:sz w:val="24"/>
              </w:rPr>
              <w:t>Akido </w:t>
            </w:r>
            <w:r>
              <w:rPr>
                <w:spacing w:val="-4"/>
                <w:sz w:val="24"/>
              </w:rPr>
              <w:t>20WP</w:t>
            </w:r>
          </w:p>
        </w:tc>
        <w:tc>
          <w:tcPr>
            <w:tcW w:w="5175" w:type="dxa"/>
          </w:tcPr>
          <w:p>
            <w:pPr>
              <w:pStyle w:val="TableParagraph"/>
              <w:spacing w:line="240" w:lineRule="auto"/>
              <w:rPr>
                <w:sz w:val="24"/>
              </w:rPr>
            </w:pPr>
            <w:r>
              <w:rPr>
                <w:sz w:val="24"/>
              </w:rPr>
              <w:t>sâu</w:t>
            </w:r>
            <w:r>
              <w:rPr>
                <w:spacing w:val="-4"/>
                <w:sz w:val="24"/>
              </w:rPr>
              <w:t> </w:t>
            </w:r>
            <w:r>
              <w:rPr>
                <w:sz w:val="24"/>
              </w:rPr>
              <w:t>tơ,</w:t>
            </w:r>
            <w:r>
              <w:rPr>
                <w:spacing w:val="-4"/>
                <w:sz w:val="24"/>
              </w:rPr>
              <w:t> </w:t>
            </w:r>
            <w:r>
              <w:rPr>
                <w:sz w:val="24"/>
              </w:rPr>
              <w:t>bọ</w:t>
            </w:r>
            <w:r>
              <w:rPr>
                <w:spacing w:val="-4"/>
                <w:sz w:val="24"/>
              </w:rPr>
              <w:t> </w:t>
            </w:r>
            <w:r>
              <w:rPr>
                <w:sz w:val="24"/>
              </w:rPr>
              <w:t>nhảy/</w:t>
            </w:r>
            <w:r>
              <w:rPr>
                <w:spacing w:val="-4"/>
                <w:sz w:val="24"/>
              </w:rPr>
              <w:t> </w:t>
            </w:r>
            <w:r>
              <w:rPr>
                <w:sz w:val="24"/>
              </w:rPr>
              <w:t>bắp</w:t>
            </w:r>
            <w:r>
              <w:rPr>
                <w:spacing w:val="-4"/>
                <w:sz w:val="24"/>
              </w:rPr>
              <w:t> </w:t>
            </w:r>
            <w:r>
              <w:rPr>
                <w:sz w:val="24"/>
              </w:rPr>
              <w:t>cải,</w:t>
            </w:r>
            <w:r>
              <w:rPr>
                <w:spacing w:val="-2"/>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bưởi,</w:t>
            </w:r>
            <w:r>
              <w:rPr>
                <w:spacing w:val="-4"/>
                <w:sz w:val="24"/>
              </w:rPr>
              <w:t> </w:t>
            </w:r>
            <w:r>
              <w:rPr>
                <w:sz w:val="24"/>
              </w:rPr>
              <w:t>rầy</w:t>
            </w:r>
            <w:r>
              <w:rPr>
                <w:spacing w:val="-4"/>
                <w:sz w:val="24"/>
              </w:rPr>
              <w:t> </w:t>
            </w:r>
            <w:r>
              <w:rPr>
                <w:sz w:val="24"/>
              </w:rPr>
              <w:t>nâu, sâu cuốn lá/ 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pacing w:val="-2"/>
                <w:sz w:val="24"/>
              </w:rPr>
              <w:t>Omega</w:t>
            </w:r>
          </w:p>
        </w:tc>
      </w:tr>
      <w:tr>
        <w:trPr>
          <w:trHeight w:val="1102" w:hRule="atLeast"/>
        </w:trPr>
        <w:tc>
          <w:tcPr>
            <w:tcW w:w="708" w:type="dxa"/>
          </w:tcPr>
          <w:p>
            <w:pPr>
              <w:pStyle w:val="TableParagraph"/>
              <w:ind w:left="167"/>
              <w:rPr>
                <w:sz w:val="24"/>
              </w:rPr>
            </w:pPr>
            <w:r>
              <w:rPr>
                <w:spacing w:val="-5"/>
                <w:sz w:val="24"/>
              </w:rPr>
              <w:t>17</w:t>
            </w:r>
          </w:p>
        </w:tc>
        <w:tc>
          <w:tcPr>
            <w:tcW w:w="2976" w:type="dxa"/>
          </w:tcPr>
          <w:p>
            <w:pPr>
              <w:pStyle w:val="TableParagraph"/>
              <w:spacing w:line="240" w:lineRule="auto"/>
              <w:ind w:right="281"/>
              <w:jc w:val="both"/>
              <w:rPr>
                <w:sz w:val="24"/>
              </w:rPr>
            </w:pPr>
            <w:r>
              <w:rPr>
                <w:sz w:val="24"/>
              </w:rPr>
              <w:t>Abamectin</w:t>
            </w:r>
            <w:r>
              <w:rPr>
                <w:spacing w:val="-13"/>
                <w:sz w:val="24"/>
              </w:rPr>
              <w:t> </w:t>
            </w:r>
            <w:r>
              <w:rPr>
                <w:sz w:val="24"/>
              </w:rPr>
              <w:t>2g/kg</w:t>
            </w:r>
            <w:r>
              <w:rPr>
                <w:spacing w:val="-13"/>
                <w:sz w:val="24"/>
              </w:rPr>
              <w:t> </w:t>
            </w:r>
            <w:r>
              <w:rPr>
                <w:sz w:val="24"/>
              </w:rPr>
              <w:t>(53g/l)</w:t>
            </w:r>
            <w:r>
              <w:rPr>
                <w:spacing w:val="-12"/>
                <w:sz w:val="24"/>
              </w:rPr>
              <w:t> </w:t>
            </w:r>
            <w:r>
              <w:rPr>
                <w:sz w:val="24"/>
              </w:rPr>
              <w:t>+ </w:t>
            </w:r>
            <w:r>
              <w:rPr>
                <w:i/>
                <w:sz w:val="24"/>
              </w:rPr>
              <w:t>Bacillus thuringiensis </w:t>
            </w:r>
            <w:r>
              <w:rPr>
                <w:sz w:val="24"/>
              </w:rPr>
              <w:t>var. kurstaki 18 g/kg (1g/l)</w:t>
            </w:r>
          </w:p>
        </w:tc>
        <w:tc>
          <w:tcPr>
            <w:tcW w:w="2695" w:type="dxa"/>
          </w:tcPr>
          <w:p>
            <w:pPr>
              <w:pStyle w:val="TableParagraph"/>
              <w:spacing w:line="240" w:lineRule="auto"/>
              <w:ind w:left="715" w:right="673" w:firstLine="120"/>
              <w:rPr>
                <w:sz w:val="24"/>
              </w:rPr>
            </w:pPr>
            <w:r>
              <w:rPr>
                <w:spacing w:val="-2"/>
                <w:sz w:val="24"/>
              </w:rPr>
              <w:t>Atimecusa </w:t>
            </w:r>
            <w:r>
              <w:rPr>
                <w:sz w:val="24"/>
              </w:rPr>
              <w:t>20WP,</w:t>
            </w:r>
            <w:r>
              <w:rPr>
                <w:spacing w:val="-3"/>
                <w:sz w:val="24"/>
              </w:rPr>
              <w:t> </w:t>
            </w:r>
            <w:r>
              <w:rPr>
                <w:spacing w:val="-4"/>
                <w:sz w:val="24"/>
              </w:rPr>
              <w:t>54EC</w:t>
            </w:r>
          </w:p>
        </w:tc>
        <w:tc>
          <w:tcPr>
            <w:tcW w:w="5175" w:type="dxa"/>
          </w:tcPr>
          <w:p>
            <w:pPr>
              <w:pStyle w:val="TableParagraph"/>
              <w:spacing w:line="276" w:lineRule="exact"/>
              <w:ind w:right="90"/>
              <w:jc w:val="both"/>
              <w:rPr>
                <w:sz w:val="24"/>
              </w:rPr>
            </w:pPr>
            <w:r>
              <w:rPr>
                <w:sz w:val="24"/>
              </w:rPr>
              <w:t>sâu đục thân, sâu cuốn lá, bọ trĩ, rầy nâu/ lúa; rệp/ ngô;</w:t>
            </w:r>
            <w:r>
              <w:rPr>
                <w:spacing w:val="-15"/>
                <w:sz w:val="24"/>
              </w:rPr>
              <w:t> </w:t>
            </w:r>
            <w:r>
              <w:rPr>
                <w:sz w:val="24"/>
              </w:rPr>
              <w:t>sâu</w:t>
            </w:r>
            <w:r>
              <w:rPr>
                <w:spacing w:val="-15"/>
                <w:sz w:val="24"/>
              </w:rPr>
              <w:t> </w:t>
            </w:r>
            <w:r>
              <w:rPr>
                <w:sz w:val="24"/>
              </w:rPr>
              <w:t>tơ/</w:t>
            </w:r>
            <w:r>
              <w:rPr>
                <w:spacing w:val="-15"/>
                <w:sz w:val="24"/>
              </w:rPr>
              <w:t> </w:t>
            </w:r>
            <w:r>
              <w:rPr>
                <w:sz w:val="24"/>
              </w:rPr>
              <w:t>bắp</w:t>
            </w:r>
            <w:r>
              <w:rPr>
                <w:spacing w:val="-13"/>
                <w:sz w:val="24"/>
              </w:rPr>
              <w:t> </w:t>
            </w:r>
            <w:r>
              <w:rPr>
                <w:sz w:val="24"/>
              </w:rPr>
              <w:t>cải;</w:t>
            </w:r>
            <w:r>
              <w:rPr>
                <w:spacing w:val="-15"/>
                <w:sz w:val="24"/>
              </w:rPr>
              <w:t> </w:t>
            </w:r>
            <w:r>
              <w:rPr>
                <w:sz w:val="24"/>
              </w:rPr>
              <w:t>dòi</w:t>
            </w:r>
            <w:r>
              <w:rPr>
                <w:spacing w:val="-13"/>
                <w:sz w:val="24"/>
              </w:rPr>
              <w:t> </w:t>
            </w:r>
            <w:r>
              <w:rPr>
                <w:sz w:val="24"/>
              </w:rPr>
              <w:t>đục</w:t>
            </w:r>
            <w:r>
              <w:rPr>
                <w:spacing w:val="-15"/>
                <w:sz w:val="24"/>
              </w:rPr>
              <w:t> </w:t>
            </w:r>
            <w:r>
              <w:rPr>
                <w:sz w:val="24"/>
              </w:rPr>
              <w:t>lá/</w:t>
            </w:r>
            <w:r>
              <w:rPr>
                <w:spacing w:val="-13"/>
                <w:sz w:val="24"/>
              </w:rPr>
              <w:t> </w:t>
            </w:r>
            <w:r>
              <w:rPr>
                <w:sz w:val="24"/>
              </w:rPr>
              <w:t>cà</w:t>
            </w:r>
            <w:r>
              <w:rPr>
                <w:spacing w:val="-14"/>
                <w:sz w:val="24"/>
              </w:rPr>
              <w:t> </w:t>
            </w:r>
            <w:r>
              <w:rPr>
                <w:sz w:val="24"/>
              </w:rPr>
              <w:t>chua;</w:t>
            </w:r>
            <w:r>
              <w:rPr>
                <w:spacing w:val="-15"/>
                <w:sz w:val="24"/>
              </w:rPr>
              <w:t> </w:t>
            </w:r>
            <w:r>
              <w:rPr>
                <w:sz w:val="24"/>
              </w:rPr>
              <w:t>sâu</w:t>
            </w:r>
            <w:r>
              <w:rPr>
                <w:spacing w:val="-15"/>
                <w:sz w:val="24"/>
              </w:rPr>
              <w:t> </w:t>
            </w:r>
            <w:r>
              <w:rPr>
                <w:sz w:val="24"/>
              </w:rPr>
              <w:t>khoang/ đậu</w:t>
            </w:r>
            <w:r>
              <w:rPr>
                <w:spacing w:val="-12"/>
                <w:sz w:val="24"/>
              </w:rPr>
              <w:t> </w:t>
            </w:r>
            <w:r>
              <w:rPr>
                <w:sz w:val="24"/>
              </w:rPr>
              <w:t>tương;</w:t>
            </w:r>
            <w:r>
              <w:rPr>
                <w:spacing w:val="-11"/>
                <w:sz w:val="24"/>
              </w:rPr>
              <w:t> </w:t>
            </w:r>
            <w:r>
              <w:rPr>
                <w:sz w:val="24"/>
              </w:rPr>
              <w:t>bọ</w:t>
            </w:r>
            <w:r>
              <w:rPr>
                <w:spacing w:val="-12"/>
                <w:sz w:val="24"/>
              </w:rPr>
              <w:t> </w:t>
            </w:r>
            <w:r>
              <w:rPr>
                <w:sz w:val="24"/>
              </w:rPr>
              <w:t>trĩ/</w:t>
            </w:r>
            <w:r>
              <w:rPr>
                <w:spacing w:val="-13"/>
                <w:sz w:val="24"/>
              </w:rPr>
              <w:t> </w:t>
            </w:r>
            <w:r>
              <w:rPr>
                <w:sz w:val="24"/>
              </w:rPr>
              <w:t>dưa</w:t>
            </w:r>
            <w:r>
              <w:rPr>
                <w:spacing w:val="-13"/>
                <w:sz w:val="24"/>
              </w:rPr>
              <w:t> </w:t>
            </w:r>
            <w:r>
              <w:rPr>
                <w:sz w:val="24"/>
              </w:rPr>
              <w:t>hấu;</w:t>
            </w:r>
            <w:r>
              <w:rPr>
                <w:spacing w:val="-11"/>
                <w:sz w:val="24"/>
              </w:rPr>
              <w:t> </w:t>
            </w:r>
            <w:r>
              <w:rPr>
                <w:sz w:val="24"/>
              </w:rPr>
              <w:t>nhện</w:t>
            </w:r>
            <w:r>
              <w:rPr>
                <w:spacing w:val="-12"/>
                <w:sz w:val="24"/>
              </w:rPr>
              <w:t> </w:t>
            </w:r>
            <w:r>
              <w:rPr>
                <w:sz w:val="24"/>
              </w:rPr>
              <w:t>đỏ,</w:t>
            </w:r>
            <w:r>
              <w:rPr>
                <w:spacing w:val="-12"/>
                <w:sz w:val="24"/>
              </w:rPr>
              <w:t> </w:t>
            </w:r>
            <w:r>
              <w:rPr>
                <w:sz w:val="24"/>
              </w:rPr>
              <w:t>bọ</w:t>
            </w:r>
            <w:r>
              <w:rPr>
                <w:spacing w:val="-12"/>
                <w:sz w:val="24"/>
              </w:rPr>
              <w:t> </w:t>
            </w:r>
            <w:r>
              <w:rPr>
                <w:sz w:val="24"/>
              </w:rPr>
              <w:t>cánh</w:t>
            </w:r>
            <w:r>
              <w:rPr>
                <w:spacing w:val="-12"/>
                <w:sz w:val="24"/>
              </w:rPr>
              <w:t> </w:t>
            </w:r>
            <w:r>
              <w:rPr>
                <w:sz w:val="24"/>
              </w:rPr>
              <w:t>tơ/</w:t>
            </w:r>
            <w:r>
              <w:rPr>
                <w:spacing w:val="-13"/>
                <w:sz w:val="24"/>
              </w:rPr>
              <w:t> </w:t>
            </w:r>
            <w:r>
              <w:rPr>
                <w:sz w:val="24"/>
              </w:rPr>
              <w:t>chè; nhện đỏ, sâu vẽ bùa/ cam; rầy bông/ xoài</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1104" w:hRule="atLeast"/>
        </w:trPr>
        <w:tc>
          <w:tcPr>
            <w:tcW w:w="708" w:type="dxa"/>
          </w:tcPr>
          <w:p>
            <w:pPr>
              <w:pStyle w:val="TableParagraph"/>
              <w:spacing w:line="240" w:lineRule="auto"/>
              <w:ind w:left="167"/>
              <w:rPr>
                <w:sz w:val="24"/>
              </w:rPr>
            </w:pPr>
            <w:r>
              <w:rPr>
                <w:spacing w:val="-5"/>
                <w:sz w:val="24"/>
              </w:rPr>
              <w:t>18</w:t>
            </w:r>
          </w:p>
        </w:tc>
        <w:tc>
          <w:tcPr>
            <w:tcW w:w="2976" w:type="dxa"/>
          </w:tcPr>
          <w:p>
            <w:pPr>
              <w:pStyle w:val="TableParagraph"/>
              <w:spacing w:line="240" w:lineRule="auto"/>
              <w:ind w:right="733"/>
              <w:jc w:val="both"/>
              <w:rPr>
                <w:sz w:val="24"/>
              </w:rPr>
            </w:pPr>
            <w:r>
              <w:rPr>
                <w:sz w:val="24"/>
              </w:rPr>
              <w:t>Abamectin 1.8g/kg + </w:t>
            </w:r>
            <w:r>
              <w:rPr>
                <w:i/>
                <w:sz w:val="24"/>
              </w:rPr>
              <w:t>Bacillus</w:t>
            </w:r>
            <w:r>
              <w:rPr>
                <w:i/>
                <w:spacing w:val="-15"/>
                <w:sz w:val="24"/>
              </w:rPr>
              <w:t> </w:t>
            </w:r>
            <w:r>
              <w:rPr>
                <w:i/>
                <w:sz w:val="24"/>
              </w:rPr>
              <w:t>thuringiensis</w:t>
            </w:r>
            <w:r>
              <w:rPr>
                <w:i/>
                <w:sz w:val="24"/>
              </w:rPr>
              <w:t> </w:t>
            </w:r>
            <w:r>
              <w:rPr>
                <w:sz w:val="24"/>
              </w:rPr>
              <w:t>20g/kg (10</w:t>
            </w:r>
            <w:r>
              <w:rPr>
                <w:sz w:val="24"/>
                <w:vertAlign w:val="superscript"/>
              </w:rPr>
              <w:t>10</w:t>
            </w:r>
            <w:r>
              <w:rPr>
                <w:spacing w:val="-21"/>
                <w:sz w:val="24"/>
                <w:vertAlign w:val="baseline"/>
              </w:rPr>
              <w:t> </w:t>
            </w:r>
            <w:r>
              <w:rPr>
                <w:sz w:val="24"/>
                <w:vertAlign w:val="baseline"/>
              </w:rPr>
              <w:t>bào </w:t>
            </w:r>
            <w:r>
              <w:rPr>
                <w:spacing w:val="-4"/>
                <w:sz w:val="24"/>
                <w:vertAlign w:val="baseline"/>
              </w:rPr>
              <w:t>tử/g)</w:t>
            </w:r>
          </w:p>
        </w:tc>
        <w:tc>
          <w:tcPr>
            <w:tcW w:w="2695" w:type="dxa"/>
          </w:tcPr>
          <w:p>
            <w:pPr>
              <w:pStyle w:val="TableParagraph"/>
              <w:spacing w:line="240" w:lineRule="auto"/>
              <w:ind w:left="21" w:right="8"/>
              <w:jc w:val="center"/>
              <w:rPr>
                <w:sz w:val="24"/>
              </w:rPr>
            </w:pPr>
            <w:r>
              <w:rPr>
                <w:sz w:val="24"/>
              </w:rPr>
              <w:t>Tridan</w:t>
            </w:r>
            <w:r>
              <w:rPr>
                <w:spacing w:val="-1"/>
                <w:sz w:val="24"/>
              </w:rPr>
              <w:t> </w:t>
            </w:r>
            <w:r>
              <w:rPr>
                <w:spacing w:val="-2"/>
                <w:sz w:val="24"/>
              </w:rPr>
              <w:t>21.8WP</w:t>
            </w:r>
          </w:p>
        </w:tc>
        <w:tc>
          <w:tcPr>
            <w:tcW w:w="5175" w:type="dxa"/>
          </w:tcPr>
          <w:p>
            <w:pPr>
              <w:pStyle w:val="TableParagraph"/>
              <w:spacing w:line="270" w:lineRule="atLeast"/>
              <w:ind w:right="92"/>
              <w:jc w:val="both"/>
              <w:rPr>
                <w:sz w:val="24"/>
              </w:rPr>
            </w:pPr>
            <w:r>
              <w:rPr>
                <w:sz w:val="24"/>
              </w:rPr>
              <w:t>sâu vẽ bùa/ cam; bọ cánh tơ, rầy xanh/ chè; </w:t>
            </w:r>
            <w:r>
              <w:rPr>
                <w:sz w:val="24"/>
              </w:rPr>
              <w:t>nhện lông nhung/ vải; sâu xanh da láng/ đậu tương; rệp sáp/ cà phê; ruồi đục quả/ xoài; sâu tơ/ bắp cải; bọ trĩ/ dưa hấu; sâu cuốn lá, sâu đục bẹ, bọ xít/ lúa</w:t>
            </w:r>
          </w:p>
        </w:tc>
        <w:tc>
          <w:tcPr>
            <w:tcW w:w="3353" w:type="dxa"/>
          </w:tcPr>
          <w:p>
            <w:pPr>
              <w:pStyle w:val="TableParagraph"/>
              <w:spacing w:line="240" w:lineRule="auto"/>
              <w:ind w:left="1350" w:hanging="1205"/>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Kỹ</w:t>
            </w:r>
            <w:r>
              <w:rPr>
                <w:spacing w:val="-7"/>
                <w:sz w:val="24"/>
              </w:rPr>
              <w:t> </w:t>
            </w:r>
            <w:r>
              <w:rPr>
                <w:sz w:val="24"/>
              </w:rPr>
              <w:t>thuật</w:t>
            </w:r>
            <w:r>
              <w:rPr>
                <w:spacing w:val="-7"/>
                <w:sz w:val="24"/>
              </w:rPr>
              <w:t> </w:t>
            </w:r>
            <w:r>
              <w:rPr>
                <w:sz w:val="24"/>
              </w:rPr>
              <w:t>công</w:t>
            </w:r>
            <w:r>
              <w:rPr>
                <w:spacing w:val="-7"/>
                <w:sz w:val="24"/>
              </w:rPr>
              <w:t> </w:t>
            </w:r>
            <w:r>
              <w:rPr>
                <w:sz w:val="24"/>
              </w:rPr>
              <w:t>nghệ </w:t>
            </w:r>
            <w:r>
              <w:rPr>
                <w:spacing w:val="-2"/>
                <w:sz w:val="24"/>
              </w:rPr>
              <w:t>Klever</w:t>
            </w:r>
          </w:p>
        </w:tc>
      </w:tr>
      <w:tr>
        <w:trPr>
          <w:trHeight w:val="551" w:hRule="atLeast"/>
        </w:trPr>
        <w:tc>
          <w:tcPr>
            <w:tcW w:w="708" w:type="dxa"/>
          </w:tcPr>
          <w:p>
            <w:pPr>
              <w:pStyle w:val="TableParagraph"/>
              <w:ind w:left="167"/>
              <w:rPr>
                <w:sz w:val="24"/>
              </w:rPr>
            </w:pPr>
            <w:r>
              <w:rPr>
                <w:spacing w:val="-5"/>
                <w:sz w:val="24"/>
              </w:rPr>
              <w:t>19</w:t>
            </w:r>
          </w:p>
        </w:tc>
        <w:tc>
          <w:tcPr>
            <w:tcW w:w="2976" w:type="dxa"/>
          </w:tcPr>
          <w:p>
            <w:pPr>
              <w:pStyle w:val="TableParagraph"/>
              <w:rPr>
                <w:sz w:val="24"/>
              </w:rPr>
            </w:pPr>
            <w:r>
              <w:rPr>
                <w:sz w:val="24"/>
              </w:rPr>
              <w:t>Abamectin</w:t>
            </w:r>
            <w:r>
              <w:rPr>
                <w:spacing w:val="-4"/>
                <w:sz w:val="24"/>
              </w:rPr>
              <w:t> </w:t>
            </w:r>
            <w:r>
              <w:rPr>
                <w:sz w:val="24"/>
              </w:rPr>
              <w:t>30g/l</w:t>
            </w:r>
            <w:r>
              <w:rPr>
                <w:spacing w:val="-2"/>
                <w:sz w:val="24"/>
              </w:rPr>
              <w:t> </w:t>
            </w:r>
            <w:r>
              <w:rPr>
                <w:spacing w:val="-10"/>
                <w:sz w:val="24"/>
              </w:rPr>
              <w:t>+</w:t>
            </w:r>
          </w:p>
          <w:p>
            <w:pPr>
              <w:pStyle w:val="TableParagraph"/>
              <w:spacing w:line="257" w:lineRule="exact"/>
              <w:rPr>
                <w:sz w:val="24"/>
              </w:rPr>
            </w:pPr>
            <w:r>
              <w:rPr>
                <w:sz w:val="24"/>
              </w:rPr>
              <w:t>Beta-cypermethrin</w:t>
            </w:r>
            <w:r>
              <w:rPr>
                <w:spacing w:val="-5"/>
                <w:sz w:val="24"/>
              </w:rPr>
              <w:t> </w:t>
            </w:r>
            <w:r>
              <w:rPr>
                <w:spacing w:val="-2"/>
                <w:sz w:val="24"/>
              </w:rPr>
              <w:t>15g/l</w:t>
            </w:r>
          </w:p>
        </w:tc>
        <w:tc>
          <w:tcPr>
            <w:tcW w:w="2695" w:type="dxa"/>
          </w:tcPr>
          <w:p>
            <w:pPr>
              <w:pStyle w:val="TableParagraph"/>
              <w:spacing w:line="276" w:lineRule="exact"/>
              <w:ind w:left="890" w:right="872"/>
              <w:jc w:val="center"/>
              <w:rPr>
                <w:sz w:val="24"/>
              </w:rPr>
            </w:pPr>
            <w:r>
              <w:rPr>
                <w:spacing w:val="-2"/>
                <w:sz w:val="24"/>
              </w:rPr>
              <w:t>Smash </w:t>
            </w:r>
            <w:r>
              <w:rPr>
                <w:spacing w:val="-4"/>
                <w:sz w:val="24"/>
              </w:rPr>
              <w:t>45EC</w:t>
            </w:r>
          </w:p>
        </w:tc>
        <w:tc>
          <w:tcPr>
            <w:tcW w:w="5175" w:type="dxa"/>
          </w:tcPr>
          <w:p>
            <w:pPr>
              <w:pStyle w:val="TableParagraph"/>
              <w:rPr>
                <w:sz w:val="24"/>
              </w:rPr>
            </w:pPr>
            <w:r>
              <w:rPr>
                <w:sz w:val="24"/>
              </w:rPr>
              <w:t>sâu</w:t>
            </w:r>
            <w:r>
              <w:rPr>
                <w:spacing w:val="-3"/>
                <w:sz w:val="24"/>
              </w:rPr>
              <w:t> </w:t>
            </w:r>
            <w:r>
              <w:rPr>
                <w:sz w:val="24"/>
              </w:rPr>
              <w:t>cuốn</w:t>
            </w:r>
            <w:r>
              <w:rPr>
                <w:spacing w:val="-1"/>
                <w:sz w:val="24"/>
              </w:rPr>
              <w:t> </w:t>
            </w:r>
            <w:r>
              <w:rPr>
                <w:sz w:val="24"/>
              </w:rPr>
              <w:t>lá,</w:t>
            </w:r>
            <w:r>
              <w:rPr>
                <w:spacing w:val="-1"/>
                <w:sz w:val="24"/>
              </w:rPr>
              <w:t> </w:t>
            </w:r>
            <w:r>
              <w:rPr>
                <w:sz w:val="24"/>
              </w:rPr>
              <w:t>rầy nâu,</w:t>
            </w:r>
            <w:r>
              <w:rPr>
                <w:spacing w:val="-1"/>
                <w:sz w:val="24"/>
              </w:rPr>
              <w:t> </w:t>
            </w:r>
            <w:r>
              <w:rPr>
                <w:sz w:val="24"/>
              </w:rPr>
              <w:t>sâu</w:t>
            </w:r>
            <w:r>
              <w:rPr>
                <w:spacing w:val="1"/>
                <w:sz w:val="24"/>
              </w:rPr>
              <w:t> </w:t>
            </w:r>
            <w:r>
              <w:rPr>
                <w:sz w:val="24"/>
              </w:rPr>
              <w:t>đục</w:t>
            </w:r>
            <w:r>
              <w:rPr>
                <w:spacing w:val="-1"/>
                <w:sz w:val="24"/>
              </w:rPr>
              <w:t> </w:t>
            </w:r>
            <w:r>
              <w:rPr>
                <w:spacing w:val="-2"/>
                <w:sz w:val="24"/>
              </w:rPr>
              <w:t>thân/lúa</w:t>
            </w:r>
          </w:p>
        </w:tc>
        <w:tc>
          <w:tcPr>
            <w:tcW w:w="3353" w:type="dxa"/>
          </w:tcPr>
          <w:p>
            <w:pPr>
              <w:pStyle w:val="TableParagraph"/>
              <w:spacing w:line="276" w:lineRule="exact"/>
              <w:ind w:left="1078" w:right="345" w:hanging="696"/>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VT</w:t>
            </w:r>
            <w:r>
              <w:rPr>
                <w:spacing w:val="-9"/>
                <w:sz w:val="24"/>
              </w:rPr>
              <w:t> </w:t>
            </w:r>
            <w:r>
              <w:rPr>
                <w:sz w:val="24"/>
              </w:rPr>
              <w:t>BVTV Phương Mai</w:t>
            </w:r>
          </w:p>
        </w:tc>
      </w:tr>
      <w:tr>
        <w:trPr>
          <w:trHeight w:val="1379" w:hRule="atLeast"/>
        </w:trPr>
        <w:tc>
          <w:tcPr>
            <w:tcW w:w="708" w:type="dxa"/>
          </w:tcPr>
          <w:p>
            <w:pPr>
              <w:pStyle w:val="TableParagraph"/>
              <w:ind w:left="167"/>
              <w:rPr>
                <w:sz w:val="24"/>
              </w:rPr>
            </w:pPr>
            <w:r>
              <w:rPr>
                <w:spacing w:val="-5"/>
                <w:sz w:val="24"/>
              </w:rPr>
              <w:t>20</w:t>
            </w:r>
          </w:p>
        </w:tc>
        <w:tc>
          <w:tcPr>
            <w:tcW w:w="2976" w:type="dxa"/>
          </w:tcPr>
          <w:p>
            <w:pPr>
              <w:pStyle w:val="TableParagraph"/>
              <w:spacing w:line="240" w:lineRule="auto"/>
              <w:ind w:left="96" w:right="781"/>
              <w:rPr>
                <w:sz w:val="24"/>
              </w:rPr>
            </w:pPr>
            <w:r>
              <w:rPr>
                <w:sz w:val="24"/>
              </w:rPr>
              <w:t>Abamectin</w:t>
            </w:r>
            <w:r>
              <w:rPr>
                <w:spacing w:val="-1"/>
                <w:sz w:val="24"/>
              </w:rPr>
              <w:t> </w:t>
            </w:r>
            <w:r>
              <w:rPr>
                <w:sz w:val="24"/>
              </w:rPr>
              <w:t>17.5g/l</w:t>
            </w:r>
            <w:r>
              <w:rPr>
                <w:spacing w:val="40"/>
                <w:sz w:val="24"/>
              </w:rPr>
              <w:t> </w:t>
            </w:r>
            <w:r>
              <w:rPr>
                <w:sz w:val="24"/>
              </w:rPr>
              <w:t>+ Chlorfluazuron</w:t>
            </w:r>
            <w:r>
              <w:rPr>
                <w:spacing w:val="-4"/>
                <w:sz w:val="24"/>
              </w:rPr>
              <w:t> </w:t>
            </w:r>
            <w:r>
              <w:rPr>
                <w:spacing w:val="-2"/>
                <w:sz w:val="24"/>
              </w:rPr>
              <w:t>0.5g/l</w:t>
            </w:r>
          </w:p>
        </w:tc>
        <w:tc>
          <w:tcPr>
            <w:tcW w:w="2695" w:type="dxa"/>
          </w:tcPr>
          <w:p>
            <w:pPr>
              <w:pStyle w:val="TableParagraph"/>
              <w:ind w:left="21" w:right="1"/>
              <w:jc w:val="center"/>
              <w:rPr>
                <w:sz w:val="24"/>
              </w:rPr>
            </w:pPr>
            <w:r>
              <w:rPr>
                <w:sz w:val="24"/>
              </w:rPr>
              <w:t>Confitin </w:t>
            </w:r>
            <w:r>
              <w:rPr>
                <w:spacing w:val="-4"/>
                <w:sz w:val="24"/>
              </w:rPr>
              <w:t>18EC</w:t>
            </w:r>
          </w:p>
        </w:tc>
        <w:tc>
          <w:tcPr>
            <w:tcW w:w="5175" w:type="dxa"/>
          </w:tcPr>
          <w:p>
            <w:pPr>
              <w:pStyle w:val="TableParagraph"/>
              <w:spacing w:line="276" w:lineRule="exact"/>
              <w:ind w:right="91"/>
              <w:jc w:val="both"/>
              <w:rPr>
                <w:sz w:val="24"/>
              </w:rPr>
            </w:pPr>
            <w:r>
              <w:rPr>
                <w:sz w:val="24"/>
              </w:rPr>
              <w:t>sâu</w:t>
            </w:r>
            <w:r>
              <w:rPr>
                <w:spacing w:val="-11"/>
                <w:sz w:val="24"/>
              </w:rPr>
              <w:t> </w:t>
            </w:r>
            <w:r>
              <w:rPr>
                <w:sz w:val="24"/>
              </w:rPr>
              <w:t>cuốn</w:t>
            </w:r>
            <w:r>
              <w:rPr>
                <w:spacing w:val="-12"/>
                <w:sz w:val="24"/>
              </w:rPr>
              <w:t> </w:t>
            </w:r>
            <w:r>
              <w:rPr>
                <w:sz w:val="24"/>
              </w:rPr>
              <w:t>lá,</w:t>
            </w:r>
            <w:r>
              <w:rPr>
                <w:spacing w:val="-11"/>
                <w:sz w:val="24"/>
              </w:rPr>
              <w:t> </w:t>
            </w:r>
            <w:r>
              <w:rPr>
                <w:sz w:val="24"/>
              </w:rPr>
              <w:t>sâu</w:t>
            </w:r>
            <w:r>
              <w:rPr>
                <w:spacing w:val="-12"/>
                <w:sz w:val="24"/>
              </w:rPr>
              <w:t> </w:t>
            </w:r>
            <w:r>
              <w:rPr>
                <w:sz w:val="24"/>
              </w:rPr>
              <w:t>đục</w:t>
            </w:r>
            <w:r>
              <w:rPr>
                <w:spacing w:val="-12"/>
                <w:sz w:val="24"/>
              </w:rPr>
              <w:t> </w:t>
            </w:r>
            <w:r>
              <w:rPr>
                <w:sz w:val="24"/>
              </w:rPr>
              <w:t>thân,</w:t>
            </w:r>
            <w:r>
              <w:rPr>
                <w:spacing w:val="-14"/>
                <w:sz w:val="24"/>
              </w:rPr>
              <w:t> </w:t>
            </w:r>
            <w:r>
              <w:rPr>
                <w:sz w:val="24"/>
              </w:rPr>
              <w:t>rầy</w:t>
            </w:r>
            <w:r>
              <w:rPr>
                <w:spacing w:val="-11"/>
                <w:sz w:val="24"/>
              </w:rPr>
              <w:t> </w:t>
            </w:r>
            <w:r>
              <w:rPr>
                <w:sz w:val="24"/>
              </w:rPr>
              <w:t>nâu,</w:t>
            </w:r>
            <w:r>
              <w:rPr>
                <w:spacing w:val="-12"/>
                <w:sz w:val="24"/>
              </w:rPr>
              <w:t> </w:t>
            </w:r>
            <w:r>
              <w:rPr>
                <w:sz w:val="24"/>
              </w:rPr>
              <w:t>bọ</w:t>
            </w:r>
            <w:r>
              <w:rPr>
                <w:spacing w:val="-11"/>
                <w:sz w:val="24"/>
              </w:rPr>
              <w:t> </w:t>
            </w:r>
            <w:r>
              <w:rPr>
                <w:sz w:val="24"/>
              </w:rPr>
              <w:t>trĩ,</w:t>
            </w:r>
            <w:r>
              <w:rPr>
                <w:spacing w:val="-13"/>
                <w:sz w:val="24"/>
              </w:rPr>
              <w:t> </w:t>
            </w:r>
            <w:r>
              <w:rPr>
                <w:sz w:val="24"/>
              </w:rPr>
              <w:t>sâu</w:t>
            </w:r>
            <w:r>
              <w:rPr>
                <w:spacing w:val="-11"/>
                <w:sz w:val="24"/>
              </w:rPr>
              <w:t> </w:t>
            </w:r>
            <w:r>
              <w:rPr>
                <w:sz w:val="24"/>
              </w:rPr>
              <w:t>đục</w:t>
            </w:r>
            <w:r>
              <w:rPr>
                <w:spacing w:val="-12"/>
                <w:sz w:val="24"/>
              </w:rPr>
              <w:t> </w:t>
            </w:r>
            <w:r>
              <w:rPr>
                <w:sz w:val="24"/>
              </w:rPr>
              <w:t>bẹ, nhện</w:t>
            </w:r>
            <w:r>
              <w:rPr>
                <w:spacing w:val="-15"/>
                <w:sz w:val="24"/>
              </w:rPr>
              <w:t> </w:t>
            </w:r>
            <w:r>
              <w:rPr>
                <w:sz w:val="24"/>
              </w:rPr>
              <w:t>gié/</w:t>
            </w:r>
            <w:r>
              <w:rPr>
                <w:spacing w:val="-15"/>
                <w:sz w:val="24"/>
              </w:rPr>
              <w:t> </w:t>
            </w:r>
            <w:r>
              <w:rPr>
                <w:sz w:val="24"/>
              </w:rPr>
              <w:t>lúa;</w:t>
            </w:r>
            <w:r>
              <w:rPr>
                <w:spacing w:val="-15"/>
                <w:sz w:val="24"/>
              </w:rPr>
              <w:t> </w:t>
            </w:r>
            <w:r>
              <w:rPr>
                <w:sz w:val="24"/>
              </w:rPr>
              <w:t>dòi</w:t>
            </w:r>
            <w:r>
              <w:rPr>
                <w:spacing w:val="-14"/>
                <w:sz w:val="24"/>
              </w:rPr>
              <w:t> </w:t>
            </w:r>
            <w:r>
              <w:rPr>
                <w:sz w:val="24"/>
              </w:rPr>
              <w:t>đục</w:t>
            </w:r>
            <w:r>
              <w:rPr>
                <w:spacing w:val="-15"/>
                <w:sz w:val="24"/>
              </w:rPr>
              <w:t> </w:t>
            </w:r>
            <w:r>
              <w:rPr>
                <w:sz w:val="24"/>
              </w:rPr>
              <w:t>lá/</w:t>
            </w:r>
            <w:r>
              <w:rPr>
                <w:spacing w:val="-15"/>
                <w:sz w:val="24"/>
              </w:rPr>
              <w:t> </w:t>
            </w:r>
            <w:r>
              <w:rPr>
                <w:sz w:val="24"/>
              </w:rPr>
              <w:t>đậu</w:t>
            </w:r>
            <w:r>
              <w:rPr>
                <w:spacing w:val="-14"/>
                <w:sz w:val="24"/>
              </w:rPr>
              <w:t> </w:t>
            </w:r>
            <w:r>
              <w:rPr>
                <w:sz w:val="24"/>
              </w:rPr>
              <w:t>tương;</w:t>
            </w:r>
            <w:r>
              <w:rPr>
                <w:spacing w:val="-14"/>
                <w:sz w:val="24"/>
              </w:rPr>
              <w:t> </w:t>
            </w:r>
            <w:r>
              <w:rPr>
                <w:sz w:val="24"/>
              </w:rPr>
              <w:t>sâu</w:t>
            </w:r>
            <w:r>
              <w:rPr>
                <w:spacing w:val="-14"/>
                <w:sz w:val="24"/>
              </w:rPr>
              <w:t> </w:t>
            </w:r>
            <w:r>
              <w:rPr>
                <w:sz w:val="24"/>
              </w:rPr>
              <w:t>khoang,</w:t>
            </w:r>
            <w:r>
              <w:rPr>
                <w:spacing w:val="-14"/>
                <w:sz w:val="24"/>
              </w:rPr>
              <w:t> </w:t>
            </w:r>
            <w:r>
              <w:rPr>
                <w:sz w:val="24"/>
              </w:rPr>
              <w:t>sâu xanh da láng/ lạc; sâu cuốn lá/ đậu xanh; sâu khoang, rệp/ thuốc lá; sâu róm/ thông; sâu xanh da láng, sâu hồng/ bông vải; bọ trĩ/ điều</w:t>
            </w:r>
          </w:p>
        </w:tc>
        <w:tc>
          <w:tcPr>
            <w:tcW w:w="3353" w:type="dxa"/>
          </w:tcPr>
          <w:p>
            <w:pPr>
              <w:pStyle w:val="TableParagraph"/>
              <w:spacing w:line="240" w:lineRule="auto"/>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69" w:hRule="atLeast"/>
        </w:trPr>
        <w:tc>
          <w:tcPr>
            <w:tcW w:w="708" w:type="dxa"/>
            <w:tcBorders>
              <w:bottom w:val="single" w:sz="4" w:space="0" w:color="000000"/>
            </w:tcBorders>
          </w:tcPr>
          <w:p>
            <w:pPr>
              <w:pStyle w:val="TableParagraph"/>
              <w:spacing w:line="274" w:lineRule="exact"/>
              <w:ind w:left="167"/>
              <w:rPr>
                <w:sz w:val="24"/>
              </w:rPr>
            </w:pPr>
            <w:r>
              <w:rPr>
                <w:spacing w:val="-5"/>
                <w:sz w:val="24"/>
              </w:rPr>
              <w:t>21</w:t>
            </w:r>
          </w:p>
        </w:tc>
        <w:tc>
          <w:tcPr>
            <w:tcW w:w="2976" w:type="dxa"/>
            <w:tcBorders>
              <w:bottom w:val="single" w:sz="4" w:space="0" w:color="000000"/>
            </w:tcBorders>
          </w:tcPr>
          <w:p>
            <w:pPr>
              <w:pStyle w:val="TableParagraph"/>
              <w:spacing w:line="276" w:lineRule="exact"/>
              <w:ind w:right="455"/>
              <w:rPr>
                <w:sz w:val="24"/>
              </w:rPr>
            </w:pPr>
            <w:r>
              <w:rPr>
                <w:sz w:val="24"/>
              </w:rPr>
              <w:t>Abamectin 18 g/l + Chlorantraniliprole</w:t>
            </w:r>
            <w:r>
              <w:rPr>
                <w:spacing w:val="-15"/>
                <w:sz w:val="24"/>
              </w:rPr>
              <w:t> </w:t>
            </w:r>
            <w:r>
              <w:rPr>
                <w:sz w:val="24"/>
              </w:rPr>
              <w:t>45g/l</w:t>
            </w:r>
          </w:p>
        </w:tc>
        <w:tc>
          <w:tcPr>
            <w:tcW w:w="2695" w:type="dxa"/>
            <w:tcBorders>
              <w:bottom w:val="single" w:sz="4" w:space="0" w:color="000000"/>
            </w:tcBorders>
          </w:tcPr>
          <w:p>
            <w:pPr>
              <w:pStyle w:val="TableParagraph"/>
              <w:spacing w:line="270" w:lineRule="atLeast"/>
              <w:ind w:left="1023" w:right="585" w:hanging="413"/>
              <w:rPr>
                <w:sz w:val="24"/>
              </w:rPr>
            </w:pPr>
            <w:r>
              <w:rPr>
                <w:sz w:val="24"/>
              </w:rPr>
              <w:t>Voliam</w:t>
            </w:r>
            <w:r>
              <w:rPr>
                <w:spacing w:val="-15"/>
                <w:sz w:val="24"/>
              </w:rPr>
              <w:t> </w:t>
            </w:r>
            <w:r>
              <w:rPr>
                <w:sz w:val="24"/>
              </w:rPr>
              <w:t>Targo</w:t>
            </w:r>
            <w:r>
              <w:rPr>
                <w:rFonts w:ascii="Symbol" w:hAnsi="Symbol"/>
                <w:position w:val="8"/>
                <w:sz w:val="16"/>
              </w:rPr>
              <w:t></w:t>
            </w:r>
            <w:r>
              <w:rPr>
                <w:spacing w:val="40"/>
                <w:position w:val="8"/>
                <w:sz w:val="16"/>
              </w:rPr>
              <w:t> </w:t>
            </w:r>
            <w:r>
              <w:rPr>
                <w:spacing w:val="-2"/>
                <w:sz w:val="24"/>
              </w:rPr>
              <w:t>063SC</w:t>
            </w:r>
          </w:p>
        </w:tc>
        <w:tc>
          <w:tcPr>
            <w:tcW w:w="5175" w:type="dxa"/>
            <w:tcBorders>
              <w:bottom w:val="single" w:sz="4" w:space="0" w:color="000000"/>
            </w:tcBorders>
          </w:tcPr>
          <w:p>
            <w:pPr>
              <w:pStyle w:val="TableParagraph"/>
              <w:spacing w:line="276" w:lineRule="exact"/>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nhện</w:t>
            </w:r>
            <w:r>
              <w:rPr>
                <w:spacing w:val="-11"/>
                <w:sz w:val="24"/>
              </w:rPr>
              <w:t> </w:t>
            </w:r>
            <w:r>
              <w:rPr>
                <w:sz w:val="24"/>
              </w:rPr>
              <w:t>gié,</w:t>
            </w:r>
            <w:r>
              <w:rPr>
                <w:spacing w:val="-11"/>
                <w:sz w:val="24"/>
              </w:rPr>
              <w:t> </w:t>
            </w:r>
            <w:r>
              <w:rPr>
                <w:sz w:val="24"/>
              </w:rPr>
              <w:t>sâu</w:t>
            </w:r>
            <w:r>
              <w:rPr>
                <w:spacing w:val="-9"/>
                <w:sz w:val="24"/>
              </w:rPr>
              <w:t> </w:t>
            </w:r>
            <w:r>
              <w:rPr>
                <w:sz w:val="24"/>
              </w:rPr>
              <w:t>đục</w:t>
            </w:r>
            <w:r>
              <w:rPr>
                <w:spacing w:val="-12"/>
                <w:sz w:val="24"/>
              </w:rPr>
              <w:t> </w:t>
            </w:r>
            <w:r>
              <w:rPr>
                <w:sz w:val="24"/>
              </w:rPr>
              <w:t>thân/lúa;</w:t>
            </w:r>
            <w:r>
              <w:rPr>
                <w:spacing w:val="-11"/>
                <w:sz w:val="24"/>
              </w:rPr>
              <w:t> </w:t>
            </w:r>
            <w:r>
              <w:rPr>
                <w:sz w:val="24"/>
              </w:rPr>
              <w:t>sâu</w:t>
            </w:r>
            <w:r>
              <w:rPr>
                <w:spacing w:val="-11"/>
                <w:sz w:val="24"/>
              </w:rPr>
              <w:t> </w:t>
            </w:r>
            <w:r>
              <w:rPr>
                <w:sz w:val="24"/>
              </w:rPr>
              <w:t>keo</w:t>
            </w:r>
            <w:r>
              <w:rPr>
                <w:spacing w:val="-11"/>
                <w:sz w:val="24"/>
              </w:rPr>
              <w:t> </w:t>
            </w:r>
            <w:r>
              <w:rPr>
                <w:sz w:val="24"/>
              </w:rPr>
              <w:t>mùa thu/ ngô; ruồi đục lá/khoai tây</w:t>
            </w:r>
          </w:p>
        </w:tc>
        <w:tc>
          <w:tcPr>
            <w:tcW w:w="3353" w:type="dxa"/>
            <w:tcBorders>
              <w:bottom w:val="single" w:sz="4" w:space="0" w:color="000000"/>
            </w:tcBorders>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70"/>
              <w:rPr>
                <w:sz w:val="24"/>
              </w:rPr>
            </w:pPr>
            <w:r>
              <w:rPr>
                <w:spacing w:val="-5"/>
                <w:sz w:val="24"/>
              </w:rPr>
              <w:t>22</w:t>
            </w:r>
          </w:p>
        </w:tc>
        <w:tc>
          <w:tcPr>
            <w:tcW w:w="2976" w:type="dxa"/>
          </w:tcPr>
          <w:p>
            <w:pPr>
              <w:pStyle w:val="TableParagraph"/>
              <w:spacing w:line="240" w:lineRule="auto"/>
              <w:ind w:left="132"/>
              <w:rPr>
                <w:sz w:val="24"/>
              </w:rPr>
            </w:pPr>
            <w:r>
              <w:rPr>
                <w:sz w:val="24"/>
              </w:rPr>
              <w:t>Abamectin 10g/l + Chlorfenapyr</w:t>
            </w:r>
            <w:r>
              <w:rPr>
                <w:spacing w:val="-15"/>
                <w:sz w:val="24"/>
              </w:rPr>
              <w:t> </w:t>
            </w:r>
            <w:r>
              <w:rPr>
                <w:sz w:val="24"/>
              </w:rPr>
              <w:t>100g/l</w:t>
            </w:r>
            <w:r>
              <w:rPr>
                <w:spacing w:val="-15"/>
                <w:sz w:val="24"/>
              </w:rPr>
              <w:t> </w:t>
            </w:r>
            <w:r>
              <w:rPr>
                <w:sz w:val="24"/>
              </w:rPr>
              <w:t>+</w:t>
            </w:r>
          </w:p>
          <w:p>
            <w:pPr>
              <w:pStyle w:val="TableParagraph"/>
              <w:spacing w:line="257" w:lineRule="exact"/>
              <w:ind w:left="132"/>
              <w:rPr>
                <w:sz w:val="24"/>
              </w:rPr>
            </w:pPr>
            <w:r>
              <w:rPr>
                <w:sz w:val="24"/>
              </w:rPr>
              <w:t>Lambda-cyhalothrin</w:t>
            </w:r>
            <w:r>
              <w:rPr>
                <w:spacing w:val="-4"/>
                <w:sz w:val="24"/>
              </w:rPr>
              <w:t> </w:t>
            </w:r>
            <w:r>
              <w:rPr>
                <w:spacing w:val="-2"/>
                <w:sz w:val="24"/>
              </w:rPr>
              <w:t>20g/l</w:t>
            </w:r>
          </w:p>
        </w:tc>
        <w:tc>
          <w:tcPr>
            <w:tcW w:w="2695" w:type="dxa"/>
          </w:tcPr>
          <w:p>
            <w:pPr>
              <w:pStyle w:val="TableParagraph"/>
              <w:ind w:left="695" w:right="679"/>
              <w:jc w:val="center"/>
              <w:rPr>
                <w:sz w:val="24"/>
              </w:rPr>
            </w:pPr>
            <w:r>
              <w:rPr>
                <w:sz w:val="24"/>
              </w:rPr>
              <w:t>Glan</w:t>
            </w:r>
            <w:r>
              <w:rPr>
                <w:spacing w:val="-1"/>
                <w:sz w:val="24"/>
              </w:rPr>
              <w:t> </w:t>
            </w:r>
            <w:r>
              <w:rPr>
                <w:spacing w:val="-2"/>
                <w:sz w:val="24"/>
              </w:rPr>
              <w:t>130EC</w:t>
            </w:r>
          </w:p>
        </w:tc>
        <w:tc>
          <w:tcPr>
            <w:tcW w:w="5175" w:type="dxa"/>
          </w:tcPr>
          <w:p>
            <w:pPr>
              <w:pStyle w:val="TableParagraph"/>
              <w:ind w:left="111"/>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Pr>
          <w:p>
            <w:pPr>
              <w:pStyle w:val="TableParagraph"/>
              <w:spacing w:line="240" w:lineRule="auto"/>
              <w:ind w:left="1148" w:right="204"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553" w:hRule="atLeast"/>
        </w:trPr>
        <w:tc>
          <w:tcPr>
            <w:tcW w:w="708" w:type="dxa"/>
          </w:tcPr>
          <w:p>
            <w:pPr>
              <w:pStyle w:val="TableParagraph"/>
              <w:spacing w:line="240" w:lineRule="auto" w:before="1"/>
              <w:ind w:left="170"/>
              <w:rPr>
                <w:sz w:val="24"/>
              </w:rPr>
            </w:pPr>
            <w:r>
              <w:rPr>
                <w:spacing w:val="-5"/>
                <w:sz w:val="24"/>
              </w:rPr>
              <w:t>23</w:t>
            </w:r>
          </w:p>
        </w:tc>
        <w:tc>
          <w:tcPr>
            <w:tcW w:w="2976" w:type="dxa"/>
          </w:tcPr>
          <w:p>
            <w:pPr>
              <w:pStyle w:val="TableParagraph"/>
              <w:spacing w:line="270" w:lineRule="atLeast"/>
              <w:ind w:left="110"/>
              <w:rPr>
                <w:sz w:val="24"/>
              </w:rPr>
            </w:pPr>
            <w:r>
              <w:rPr>
                <w:sz w:val="24"/>
              </w:rPr>
              <w:t>Abamectin 18 g/l + Cypermethrin</w:t>
            </w:r>
            <w:r>
              <w:rPr>
                <w:spacing w:val="-15"/>
                <w:sz w:val="24"/>
              </w:rPr>
              <w:t> </w:t>
            </w:r>
            <w:r>
              <w:rPr>
                <w:sz w:val="24"/>
              </w:rPr>
              <w:t>132</w:t>
            </w:r>
            <w:r>
              <w:rPr>
                <w:spacing w:val="-15"/>
                <w:sz w:val="24"/>
              </w:rPr>
              <w:t> </w:t>
            </w:r>
            <w:r>
              <w:rPr>
                <w:sz w:val="24"/>
              </w:rPr>
              <w:t>g/l</w:t>
            </w:r>
          </w:p>
        </w:tc>
        <w:tc>
          <w:tcPr>
            <w:tcW w:w="2695" w:type="dxa"/>
          </w:tcPr>
          <w:p>
            <w:pPr>
              <w:pStyle w:val="TableParagraph"/>
              <w:spacing w:line="240" w:lineRule="auto" w:before="1"/>
              <w:ind w:left="20" w:right="4"/>
              <w:jc w:val="center"/>
              <w:rPr>
                <w:sz w:val="24"/>
              </w:rPr>
            </w:pPr>
            <w:r>
              <w:rPr>
                <w:sz w:val="24"/>
              </w:rPr>
              <w:t>Nongtac</w:t>
            </w:r>
            <w:r>
              <w:rPr>
                <w:spacing w:val="-2"/>
                <w:sz w:val="24"/>
              </w:rPr>
              <w:t> 150EC</w:t>
            </w:r>
          </w:p>
        </w:tc>
        <w:tc>
          <w:tcPr>
            <w:tcW w:w="5175" w:type="dxa"/>
          </w:tcPr>
          <w:p>
            <w:pPr>
              <w:pStyle w:val="TableParagraph"/>
              <w:spacing w:line="240" w:lineRule="auto" w:before="1"/>
              <w:ind w:left="11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182" w:right="204"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9"/>
                <w:sz w:val="24"/>
              </w:rPr>
              <w:t> </w:t>
            </w:r>
            <w:r>
              <w:rPr>
                <w:sz w:val="24"/>
              </w:rPr>
              <w:t>Nông</w:t>
            </w:r>
            <w:r>
              <w:rPr>
                <w:spacing w:val="-8"/>
                <w:sz w:val="24"/>
              </w:rPr>
              <w:t> </w:t>
            </w:r>
            <w:r>
              <w:rPr>
                <w:sz w:val="24"/>
              </w:rPr>
              <w:t>dược Hoàng Ân</w:t>
            </w:r>
          </w:p>
        </w:tc>
      </w:tr>
      <w:tr>
        <w:trPr>
          <w:trHeight w:val="551" w:hRule="atLeast"/>
        </w:trPr>
        <w:tc>
          <w:tcPr>
            <w:tcW w:w="708" w:type="dxa"/>
            <w:tcBorders>
              <w:left w:val="single" w:sz="6" w:space="0" w:color="000000"/>
              <w:bottom w:val="single" w:sz="6" w:space="0" w:color="000000"/>
              <w:right w:val="single" w:sz="6" w:space="0" w:color="000000"/>
            </w:tcBorders>
          </w:tcPr>
          <w:p>
            <w:pPr>
              <w:pStyle w:val="TableParagraph"/>
              <w:ind w:left="167"/>
              <w:rPr>
                <w:sz w:val="24"/>
              </w:rPr>
            </w:pPr>
            <w:r>
              <w:rPr>
                <w:spacing w:val="-5"/>
                <w:sz w:val="24"/>
              </w:rPr>
              <w:t>24</w:t>
            </w:r>
          </w:p>
        </w:tc>
        <w:tc>
          <w:tcPr>
            <w:tcW w:w="2976" w:type="dxa"/>
            <w:tcBorders>
              <w:left w:val="single" w:sz="6" w:space="0" w:color="000000"/>
              <w:bottom w:val="single" w:sz="6" w:space="0" w:color="000000"/>
              <w:right w:val="single" w:sz="6" w:space="0" w:color="000000"/>
            </w:tcBorders>
          </w:tcPr>
          <w:p>
            <w:pPr>
              <w:pStyle w:val="TableParagraph"/>
              <w:rPr>
                <w:sz w:val="24"/>
              </w:rPr>
            </w:pPr>
            <w:r>
              <w:rPr>
                <w:sz w:val="24"/>
              </w:rPr>
              <w:t>Abamectin</w:t>
            </w:r>
            <w:r>
              <w:rPr>
                <w:spacing w:val="-3"/>
                <w:sz w:val="24"/>
              </w:rPr>
              <w:t> </w:t>
            </w:r>
            <w:r>
              <w:rPr>
                <w:sz w:val="24"/>
              </w:rPr>
              <w:t>0.7%</w:t>
            </w:r>
            <w:r>
              <w:rPr>
                <w:spacing w:val="-2"/>
                <w:sz w:val="24"/>
              </w:rPr>
              <w:t> </w:t>
            </w:r>
            <w:r>
              <w:rPr>
                <w:spacing w:val="-10"/>
                <w:sz w:val="24"/>
              </w:rPr>
              <w:t>+</w:t>
            </w:r>
          </w:p>
          <w:p>
            <w:pPr>
              <w:pStyle w:val="TableParagraph"/>
              <w:spacing w:line="257" w:lineRule="exact"/>
              <w:rPr>
                <w:sz w:val="24"/>
              </w:rPr>
            </w:pPr>
            <w:r>
              <w:rPr>
                <w:sz w:val="24"/>
              </w:rPr>
              <w:t>Cyromazine</w:t>
            </w:r>
            <w:r>
              <w:rPr>
                <w:spacing w:val="-3"/>
                <w:sz w:val="24"/>
              </w:rPr>
              <w:t> </w:t>
            </w:r>
            <w:r>
              <w:rPr>
                <w:spacing w:val="-2"/>
                <w:sz w:val="24"/>
              </w:rPr>
              <w:t>30.3%</w:t>
            </w:r>
          </w:p>
        </w:tc>
        <w:tc>
          <w:tcPr>
            <w:tcW w:w="2695" w:type="dxa"/>
            <w:tcBorders>
              <w:left w:val="single" w:sz="6" w:space="0" w:color="000000"/>
              <w:bottom w:val="single" w:sz="6" w:space="0" w:color="000000"/>
              <w:right w:val="single" w:sz="6" w:space="0" w:color="000000"/>
            </w:tcBorders>
          </w:tcPr>
          <w:p>
            <w:pPr>
              <w:pStyle w:val="TableParagraph"/>
              <w:ind w:left="21" w:right="4"/>
              <w:jc w:val="center"/>
              <w:rPr>
                <w:sz w:val="24"/>
              </w:rPr>
            </w:pPr>
            <w:r>
              <w:rPr>
                <w:sz w:val="24"/>
              </w:rPr>
              <w:t>Cyrotat</w:t>
            </w:r>
            <w:r>
              <w:rPr>
                <w:spacing w:val="-2"/>
                <w:sz w:val="24"/>
              </w:rPr>
              <w:t> </w:t>
            </w:r>
            <w:r>
              <w:rPr>
                <w:spacing w:val="-4"/>
                <w:sz w:val="24"/>
              </w:rPr>
              <w:t>31SC</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vẽ</w:t>
            </w:r>
            <w:r>
              <w:rPr>
                <w:spacing w:val="-1"/>
                <w:sz w:val="24"/>
              </w:rPr>
              <w:t> </w:t>
            </w:r>
            <w:r>
              <w:rPr>
                <w:spacing w:val="-2"/>
                <w:sz w:val="24"/>
              </w:rPr>
              <w:t>bùa/cam</w:t>
            </w:r>
          </w:p>
        </w:tc>
        <w:tc>
          <w:tcPr>
            <w:tcW w:w="3353" w:type="dxa"/>
            <w:tcBorders>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25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Abamectin</w:t>
            </w:r>
            <w:r>
              <w:rPr>
                <w:spacing w:val="-3"/>
                <w:sz w:val="24"/>
              </w:rPr>
              <w:t> </w:t>
            </w:r>
            <w:r>
              <w:rPr>
                <w:sz w:val="24"/>
              </w:rPr>
              <w:t>1%</w:t>
            </w:r>
            <w:r>
              <w:rPr>
                <w:spacing w:val="-2"/>
                <w:sz w:val="24"/>
              </w:rPr>
              <w:t> </w:t>
            </w:r>
            <w:r>
              <w:rPr>
                <w:spacing w:val="-10"/>
                <w:sz w:val="24"/>
              </w:rPr>
              <w:t>+</w:t>
            </w:r>
          </w:p>
          <w:p>
            <w:pPr>
              <w:pStyle w:val="TableParagraph"/>
              <w:spacing w:line="257" w:lineRule="exact"/>
              <w:rPr>
                <w:sz w:val="24"/>
              </w:rPr>
            </w:pPr>
            <w:r>
              <w:rPr>
                <w:sz w:val="24"/>
              </w:rPr>
              <w:t>Cyromazine</w:t>
            </w:r>
            <w:r>
              <w:rPr>
                <w:spacing w:val="-3"/>
                <w:sz w:val="24"/>
              </w:rPr>
              <w:t> </w:t>
            </w:r>
            <w:r>
              <w:rPr>
                <w:spacing w:val="-5"/>
                <w:sz w:val="24"/>
              </w:rPr>
              <w:t>34%</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1"/>
              <w:jc w:val="center"/>
              <w:rPr>
                <w:sz w:val="24"/>
              </w:rPr>
            </w:pPr>
            <w:r>
              <w:rPr>
                <w:sz w:val="24"/>
              </w:rPr>
              <w:t>Cymazin</w:t>
            </w:r>
            <w:r>
              <w:rPr>
                <w:spacing w:val="-2"/>
                <w:sz w:val="24"/>
              </w:rPr>
              <w:t> </w:t>
            </w:r>
            <w:r>
              <w:rPr>
                <w:spacing w:val="-4"/>
                <w:sz w:val="24"/>
              </w:rPr>
              <w:t>35SC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vẽ</w:t>
            </w:r>
            <w:r>
              <w:rPr>
                <w:spacing w:val="-1"/>
                <w:sz w:val="24"/>
              </w:rPr>
              <w:t> </w:t>
            </w:r>
            <w:r>
              <w:rPr>
                <w:spacing w:val="-2"/>
                <w:sz w:val="24"/>
              </w:rPr>
              <w:t>bùa/cam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6"/>
              <w:jc w:val="center"/>
              <w:rPr>
                <w:sz w:val="24"/>
              </w:rPr>
            </w:pPr>
            <w:r>
              <w:rPr>
                <w:sz w:val="24"/>
              </w:rPr>
              <w:t>Công</w:t>
            </w:r>
            <w:r>
              <w:rPr>
                <w:spacing w:val="-1"/>
                <w:sz w:val="24"/>
              </w:rPr>
              <w:t> </w:t>
            </w:r>
            <w:r>
              <w:rPr>
                <w:sz w:val="24"/>
              </w:rPr>
              <w:t>ty TNHH </w:t>
            </w:r>
            <w:r>
              <w:rPr>
                <w:spacing w:val="-2"/>
                <w:sz w:val="24"/>
              </w:rPr>
              <w:t>B.Helmer</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26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Abamectin</w:t>
            </w:r>
            <w:r>
              <w:rPr>
                <w:spacing w:val="-4"/>
                <w:sz w:val="24"/>
              </w:rPr>
              <w:t> </w:t>
            </w:r>
            <w:r>
              <w:rPr>
                <w:sz w:val="24"/>
              </w:rPr>
              <w:t>60g/l</w:t>
            </w:r>
            <w:r>
              <w:rPr>
                <w:spacing w:val="-1"/>
                <w:sz w:val="24"/>
              </w:rPr>
              <w:t> </w:t>
            </w:r>
            <w:r>
              <w:rPr>
                <w:sz w:val="24"/>
              </w:rPr>
              <w:t>+</w:t>
            </w:r>
            <w:r>
              <w:rPr>
                <w:spacing w:val="-2"/>
                <w:sz w:val="24"/>
              </w:rPr>
              <w:t> </w:t>
            </w:r>
            <w:r>
              <w:rPr>
                <w:spacing w:val="-4"/>
                <w:sz w:val="24"/>
              </w:rPr>
              <w:t>(dầu</w:t>
            </w:r>
          </w:p>
          <w:p>
            <w:pPr>
              <w:pStyle w:val="TableParagraph"/>
              <w:spacing w:line="257" w:lineRule="exact"/>
              <w:rPr>
                <w:sz w:val="24"/>
              </w:rPr>
            </w:pPr>
            <w:r>
              <w:rPr>
                <w:sz w:val="24"/>
              </w:rPr>
              <w:t>khoáng</w:t>
            </w:r>
            <w:r>
              <w:rPr>
                <w:spacing w:val="-1"/>
                <w:sz w:val="24"/>
              </w:rPr>
              <w:t> </w:t>
            </w:r>
            <w:r>
              <w:rPr>
                <w:sz w:val="24"/>
              </w:rPr>
              <w:t>và</w:t>
            </w:r>
            <w:r>
              <w:rPr>
                <w:spacing w:val="-1"/>
                <w:sz w:val="24"/>
              </w:rPr>
              <w:t> </w:t>
            </w:r>
            <w:r>
              <w:rPr>
                <w:sz w:val="24"/>
              </w:rPr>
              <w:t>dầu hoa</w:t>
            </w:r>
            <w:r>
              <w:rPr>
                <w:spacing w:val="-1"/>
                <w:sz w:val="24"/>
              </w:rPr>
              <w:t> </w:t>
            </w:r>
            <w:r>
              <w:rPr>
                <w:sz w:val="24"/>
              </w:rPr>
              <w:t>tiêu)</w:t>
            </w:r>
            <w:r>
              <w:rPr>
                <w:spacing w:val="1"/>
                <w:sz w:val="24"/>
              </w:rPr>
              <w:t> </w:t>
            </w:r>
            <w:r>
              <w:rPr>
                <w:spacing w:val="-4"/>
                <w:sz w:val="24"/>
              </w:rPr>
              <w:t>3g/l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75" w:right="890" w:hanging="164"/>
              <w:rPr>
                <w:sz w:val="24"/>
              </w:rPr>
            </w:pPr>
            <w:r>
              <w:rPr>
                <w:sz w:val="24"/>
              </w:rPr>
              <w:t>Song</w:t>
            </w:r>
            <w:r>
              <w:rPr>
                <w:spacing w:val="-15"/>
                <w:sz w:val="24"/>
              </w:rPr>
              <w:t> </w:t>
            </w:r>
            <w:r>
              <w:rPr>
                <w:sz w:val="24"/>
              </w:rPr>
              <w:t>Mã </w:t>
            </w:r>
            <w:r>
              <w:rPr>
                <w:spacing w:val="-4"/>
                <w:sz w:val="24"/>
              </w:rPr>
              <w:t>63EC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54" w:right="345" w:hanging="30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và Nông sản Song Mã</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27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Abamectin</w:t>
            </w:r>
            <w:r>
              <w:rPr>
                <w:spacing w:val="-15"/>
                <w:sz w:val="24"/>
              </w:rPr>
              <w:t> </w:t>
            </w:r>
            <w:r>
              <w:rPr>
                <w:sz w:val="24"/>
              </w:rPr>
              <w:t>100g/kg</w:t>
            </w:r>
            <w:r>
              <w:rPr>
                <w:spacing w:val="-15"/>
                <w:sz w:val="24"/>
              </w:rPr>
              <w:t> </w:t>
            </w:r>
            <w:r>
              <w:rPr>
                <w:sz w:val="24"/>
              </w:rPr>
              <w:t>+ Dinotefuran 200g/kg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2"/>
              <w:jc w:val="center"/>
              <w:rPr>
                <w:sz w:val="24"/>
              </w:rPr>
            </w:pPr>
            <w:r>
              <w:rPr>
                <w:sz w:val="24"/>
              </w:rPr>
              <w:t>Dinosingold </w:t>
            </w:r>
            <w:r>
              <w:rPr>
                <w:spacing w:val="-2"/>
                <w:sz w:val="24"/>
              </w:rPr>
              <w:t>300WG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828"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67"/>
              <w:rPr>
                <w:sz w:val="24"/>
              </w:rPr>
            </w:pPr>
            <w:r>
              <w:rPr>
                <w:spacing w:val="-5"/>
                <w:sz w:val="24"/>
              </w:rPr>
              <w:t>28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Abamectin 22g/l + Dinotefuran 100g/l + Emamectin</w:t>
            </w:r>
            <w:r>
              <w:rPr>
                <w:spacing w:val="-15"/>
                <w:sz w:val="24"/>
              </w:rPr>
              <w:t> </w:t>
            </w:r>
            <w:r>
              <w:rPr>
                <w:sz w:val="24"/>
              </w:rPr>
              <w:t>benzoate</w:t>
            </w:r>
            <w:r>
              <w:rPr>
                <w:spacing w:val="-15"/>
                <w:sz w:val="24"/>
              </w:rPr>
              <w:t> </w:t>
            </w:r>
            <w:r>
              <w:rPr>
                <w:sz w:val="24"/>
              </w:rPr>
              <w:t>55g/l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1" w:right="6"/>
              <w:jc w:val="center"/>
              <w:rPr>
                <w:sz w:val="24"/>
              </w:rPr>
            </w:pPr>
            <w:r>
              <w:rPr>
                <w:sz w:val="24"/>
              </w:rPr>
              <w:t>Dofamec</w:t>
            </w:r>
            <w:r>
              <w:rPr>
                <w:spacing w:val="-5"/>
                <w:sz w:val="24"/>
              </w:rPr>
              <w:t> </w:t>
            </w:r>
            <w:r>
              <w:rPr>
                <w:spacing w:val="-2"/>
                <w:sz w:val="24"/>
              </w:rPr>
              <w:t>177EC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sâu</w:t>
            </w:r>
            <w:r>
              <w:rPr>
                <w:spacing w:val="-1"/>
                <w:sz w:val="24"/>
              </w:rPr>
              <w:t> </w:t>
            </w:r>
            <w:r>
              <w:rPr>
                <w:spacing w:val="-2"/>
                <w:sz w:val="24"/>
              </w:rPr>
              <w:t>khoang/lạc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29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Abamectin</w:t>
            </w:r>
            <w:r>
              <w:rPr>
                <w:spacing w:val="-3"/>
                <w:sz w:val="24"/>
              </w:rPr>
              <w:t> </w:t>
            </w:r>
            <w:r>
              <w:rPr>
                <w:sz w:val="24"/>
              </w:rPr>
              <w:t>8.45%</w:t>
            </w:r>
            <w:r>
              <w:rPr>
                <w:spacing w:val="-2"/>
                <w:sz w:val="24"/>
              </w:rPr>
              <w:t> </w:t>
            </w:r>
            <w:r>
              <w:rPr>
                <w:spacing w:val="-10"/>
                <w:sz w:val="24"/>
              </w:rPr>
              <w:t>+</w:t>
            </w:r>
          </w:p>
          <w:p>
            <w:pPr>
              <w:pStyle w:val="TableParagraph"/>
              <w:spacing w:line="257" w:lineRule="exact"/>
              <w:rPr>
                <w:sz w:val="24"/>
              </w:rPr>
            </w:pPr>
            <w:r>
              <w:rPr>
                <w:sz w:val="24"/>
              </w:rPr>
              <w:t>Emamectin</w:t>
            </w:r>
            <w:r>
              <w:rPr>
                <w:spacing w:val="-2"/>
                <w:sz w:val="24"/>
              </w:rPr>
              <w:t> </w:t>
            </w:r>
            <w:r>
              <w:rPr>
                <w:sz w:val="24"/>
              </w:rPr>
              <w:t>benzoate</w:t>
            </w:r>
            <w:r>
              <w:rPr>
                <w:spacing w:val="-2"/>
                <w:sz w:val="24"/>
              </w:rPr>
              <w:t> 1.54%</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84" w:right="716" w:hanging="245"/>
              <w:rPr>
                <w:sz w:val="24"/>
              </w:rPr>
            </w:pPr>
            <w:r>
              <w:rPr>
                <w:sz w:val="24"/>
              </w:rPr>
              <w:t>Abavec</w:t>
            </w:r>
            <w:r>
              <w:rPr>
                <w:spacing w:val="-15"/>
                <w:sz w:val="24"/>
              </w:rPr>
              <w:t> </w:t>
            </w:r>
            <w:r>
              <w:rPr>
                <w:sz w:val="24"/>
              </w:rPr>
              <w:t>gold </w:t>
            </w:r>
            <w:r>
              <w:rPr>
                <w:spacing w:val="-2"/>
                <w:sz w:val="24"/>
              </w:rPr>
              <w:t>9.99EC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110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67"/>
              <w:rPr>
                <w:sz w:val="24"/>
              </w:rPr>
            </w:pPr>
            <w:r>
              <w:rPr>
                <w:spacing w:val="-5"/>
                <w:sz w:val="24"/>
              </w:rPr>
              <w:t>30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w:t>
            </w:r>
            <w:r>
              <w:rPr>
                <w:spacing w:val="-15"/>
                <w:sz w:val="24"/>
              </w:rPr>
              <w:t> </w:t>
            </w:r>
            <w:r>
              <w:rPr>
                <w:sz w:val="24"/>
              </w:rPr>
              <w:t>64g/l</w:t>
            </w:r>
            <w:r>
              <w:rPr>
                <w:spacing w:val="-15"/>
                <w:sz w:val="24"/>
              </w:rPr>
              <w:t> </w:t>
            </w:r>
            <w:r>
              <w:rPr>
                <w:sz w:val="24"/>
              </w:rPr>
              <w:t>(7.2%), (25g/kg) +</w:t>
            </w:r>
          </w:p>
          <w:p>
            <w:pPr>
              <w:pStyle w:val="TableParagraph"/>
              <w:spacing w:line="270" w:lineRule="atLeast"/>
              <w:rPr>
                <w:sz w:val="24"/>
              </w:rPr>
            </w:pPr>
            <w:r>
              <w:rPr>
                <w:sz w:val="24"/>
              </w:rPr>
              <w:t>Emamectin</w:t>
            </w:r>
            <w:r>
              <w:rPr>
                <w:spacing w:val="-15"/>
                <w:sz w:val="24"/>
              </w:rPr>
              <w:t> </w:t>
            </w:r>
            <w:r>
              <w:rPr>
                <w:sz w:val="24"/>
              </w:rPr>
              <w:t>benzoate</w:t>
            </w:r>
            <w:r>
              <w:rPr>
                <w:spacing w:val="-15"/>
                <w:sz w:val="24"/>
              </w:rPr>
              <w:t> </w:t>
            </w:r>
            <w:r>
              <w:rPr>
                <w:sz w:val="24"/>
              </w:rPr>
              <w:t>1g/l (4.0%), (50g/kg)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5"/>
              <w:jc w:val="center"/>
              <w:rPr>
                <w:sz w:val="24"/>
              </w:rPr>
            </w:pPr>
            <w:r>
              <w:rPr>
                <w:spacing w:val="-2"/>
                <w:sz w:val="24"/>
              </w:rPr>
              <w:t>Acprodi</w:t>
            </w:r>
          </w:p>
          <w:p>
            <w:pPr>
              <w:pStyle w:val="TableParagraph"/>
              <w:spacing w:line="240" w:lineRule="auto"/>
              <w:ind w:left="21" w:right="2"/>
              <w:jc w:val="center"/>
              <w:rPr>
                <w:sz w:val="24"/>
              </w:rPr>
            </w:pPr>
            <w:r>
              <w:rPr>
                <w:sz w:val="24"/>
              </w:rPr>
              <w:t>65EC,</w:t>
            </w:r>
            <w:r>
              <w:rPr>
                <w:spacing w:val="-2"/>
                <w:sz w:val="24"/>
              </w:rPr>
              <w:t> </w:t>
            </w:r>
            <w:r>
              <w:rPr>
                <w:sz w:val="24"/>
              </w:rPr>
              <w:t>11.2WP; </w:t>
            </w:r>
            <w:r>
              <w:rPr>
                <w:spacing w:val="-4"/>
                <w:sz w:val="24"/>
              </w:rPr>
              <w:t>75WG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b/>
                <w:sz w:val="24"/>
              </w:rPr>
              <w:t>65EC</w:t>
            </w:r>
            <w:r>
              <w:rPr>
                <w:sz w:val="24"/>
              </w:rPr>
              <w:t>: nhện đỏ/ </w:t>
            </w:r>
            <w:r>
              <w:rPr>
                <w:spacing w:val="-5"/>
                <w:sz w:val="24"/>
              </w:rPr>
              <w:t>vải</w:t>
            </w:r>
          </w:p>
          <w:p>
            <w:pPr>
              <w:pStyle w:val="TableParagraph"/>
              <w:spacing w:line="240" w:lineRule="auto"/>
              <w:rPr>
                <w:sz w:val="24"/>
              </w:rPr>
            </w:pPr>
            <w:r>
              <w:rPr>
                <w:b/>
                <w:sz w:val="24"/>
              </w:rPr>
              <w:t>11.2WP</w:t>
            </w:r>
            <w:r>
              <w:rPr>
                <w:sz w:val="24"/>
              </w:rPr>
              <w:t>:</w:t>
            </w:r>
            <w:r>
              <w:rPr>
                <w:spacing w:val="-1"/>
                <w:sz w:val="24"/>
              </w:rPr>
              <w:t> </w:t>
            </w:r>
            <w:r>
              <w:rPr>
                <w:sz w:val="24"/>
              </w:rPr>
              <w:t>rầy nâu,</w:t>
            </w:r>
            <w:r>
              <w:rPr>
                <w:spacing w:val="-1"/>
                <w:sz w:val="24"/>
              </w:rPr>
              <w:t> </w:t>
            </w:r>
            <w:r>
              <w:rPr>
                <w:sz w:val="24"/>
              </w:rPr>
              <w:t>sâu</w:t>
            </w:r>
            <w:r>
              <w:rPr>
                <w:spacing w:val="2"/>
                <w:sz w:val="24"/>
              </w:rPr>
              <w:t> </w:t>
            </w:r>
            <w:r>
              <w:rPr>
                <w:sz w:val="24"/>
              </w:rPr>
              <w:t>cuốn</w:t>
            </w:r>
            <w:r>
              <w:rPr>
                <w:spacing w:val="-1"/>
                <w:sz w:val="24"/>
              </w:rPr>
              <w:t> </w:t>
            </w:r>
            <w:r>
              <w:rPr>
                <w:sz w:val="24"/>
              </w:rPr>
              <w:t>lá/ </w:t>
            </w:r>
            <w:r>
              <w:rPr>
                <w:spacing w:val="-5"/>
                <w:sz w:val="24"/>
              </w:rPr>
              <w:t>lúa</w:t>
            </w:r>
          </w:p>
          <w:p>
            <w:pPr>
              <w:pStyle w:val="TableParagraph"/>
              <w:spacing w:line="240" w:lineRule="auto"/>
              <w:rPr>
                <w:sz w:val="24"/>
              </w:rPr>
            </w:pPr>
            <w:r>
              <w:rPr>
                <w:b/>
                <w:sz w:val="24"/>
              </w:rPr>
              <w:t>75WG</w:t>
            </w:r>
            <w:r>
              <w:rPr>
                <w:sz w:val="24"/>
              </w:rPr>
              <w:t>:</w:t>
            </w:r>
            <w:r>
              <w:rPr>
                <w:spacing w:val="-1"/>
                <w:sz w:val="24"/>
              </w:rPr>
              <w:t> </w:t>
            </w:r>
            <w:r>
              <w:rPr>
                <w:sz w:val="24"/>
              </w:rPr>
              <w:t>nhện gié, sâu cuốn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110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67"/>
              <w:rPr>
                <w:sz w:val="24"/>
              </w:rPr>
            </w:pPr>
            <w:r>
              <w:rPr>
                <w:spacing w:val="-5"/>
                <w:sz w:val="24"/>
              </w:rPr>
              <w:t>31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Abamectin</w:t>
            </w:r>
            <w:r>
              <w:rPr>
                <w:spacing w:val="-15"/>
                <w:sz w:val="24"/>
              </w:rPr>
              <w:t> </w:t>
            </w:r>
            <w:r>
              <w:rPr>
                <w:sz w:val="24"/>
              </w:rPr>
              <w:t>36g/l</w:t>
            </w:r>
            <w:r>
              <w:rPr>
                <w:spacing w:val="-15"/>
                <w:sz w:val="24"/>
              </w:rPr>
              <w:t> </w:t>
            </w:r>
            <w:r>
              <w:rPr>
                <w:sz w:val="24"/>
              </w:rPr>
              <w:t>(36g/kg), (18g/kg) + Emamectin benzoate 20g/l (20g/kg), </w:t>
            </w:r>
            <w:r>
              <w:rPr>
                <w:spacing w:val="-2"/>
                <w:sz w:val="24"/>
              </w:rPr>
              <w:t>(50g/kg)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363" w:right="343" w:firstLine="612"/>
              <w:rPr>
                <w:sz w:val="24"/>
              </w:rPr>
            </w:pPr>
            <w:r>
              <w:rPr>
                <w:spacing w:val="-2"/>
                <w:sz w:val="24"/>
              </w:rPr>
              <w:t>B52duc</w:t>
            </w:r>
            <w:r>
              <w:rPr>
                <w:spacing w:val="40"/>
                <w:sz w:val="24"/>
              </w:rPr>
              <w:t> </w:t>
            </w:r>
            <w:r>
              <w:rPr>
                <w:sz w:val="24"/>
              </w:rPr>
              <w:t>56EC,</w:t>
            </w:r>
            <w:r>
              <w:rPr>
                <w:spacing w:val="-15"/>
                <w:sz w:val="24"/>
              </w:rPr>
              <w:t> </w:t>
            </w:r>
            <w:r>
              <w:rPr>
                <w:sz w:val="24"/>
              </w:rPr>
              <w:t>56SG,</w:t>
            </w:r>
            <w:r>
              <w:rPr>
                <w:spacing w:val="-15"/>
                <w:sz w:val="24"/>
              </w:rPr>
              <w:t> </w:t>
            </w:r>
            <w:r>
              <w:rPr>
                <w:sz w:val="24"/>
              </w:rPr>
              <w:t>68WG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352"/>
              <w:rPr>
                <w:sz w:val="24"/>
              </w:rPr>
            </w:pPr>
            <w:r>
              <w:rPr>
                <w:b/>
                <w:sz w:val="24"/>
              </w:rPr>
              <w:t>56EC: </w:t>
            </w:r>
            <w:r>
              <w:rPr>
                <w:sz w:val="24"/>
              </w:rPr>
              <w:t>nhện gié, sâu cuốn lá/ lúa </w:t>
            </w:r>
            <w:r>
              <w:rPr>
                <w:b/>
                <w:sz w:val="24"/>
              </w:rPr>
              <w:t>56SG: </w:t>
            </w:r>
            <w:r>
              <w:rPr>
                <w:sz w:val="24"/>
              </w:rPr>
              <w:t>sâu cuốn lá, rầy nâu/lúa </w:t>
            </w:r>
            <w:r>
              <w:rPr>
                <w:b/>
                <w:sz w:val="24"/>
              </w:rPr>
              <w:t>68WG:</w:t>
            </w:r>
            <w:r>
              <w:rPr>
                <w:b/>
                <w:spacing w:val="-8"/>
                <w:sz w:val="24"/>
              </w:rPr>
              <w:t> </w:t>
            </w:r>
            <w:r>
              <w:rPr>
                <w:sz w:val="24"/>
              </w:rPr>
              <w:t>sâu</w:t>
            </w:r>
            <w:r>
              <w:rPr>
                <w:spacing w:val="-8"/>
                <w:sz w:val="24"/>
              </w:rPr>
              <w:t> </w:t>
            </w:r>
            <w:r>
              <w:rPr>
                <w:sz w:val="24"/>
              </w:rPr>
              <w:t>cuốn</w:t>
            </w:r>
            <w:r>
              <w:rPr>
                <w:spacing w:val="-8"/>
                <w:sz w:val="24"/>
              </w:rPr>
              <w:t> </w:t>
            </w:r>
            <w:r>
              <w:rPr>
                <w:sz w:val="24"/>
              </w:rPr>
              <w:t>lá/lúa;</w:t>
            </w:r>
            <w:r>
              <w:rPr>
                <w:spacing w:val="-6"/>
                <w:sz w:val="24"/>
              </w:rPr>
              <w:t> </w:t>
            </w:r>
            <w:r>
              <w:rPr>
                <w:sz w:val="24"/>
              </w:rPr>
              <w:t>nhện</w:t>
            </w:r>
            <w:r>
              <w:rPr>
                <w:spacing w:val="-8"/>
                <w:sz w:val="24"/>
              </w:rPr>
              <w:t> </w:t>
            </w:r>
            <w:r>
              <w:rPr>
                <w:sz w:val="24"/>
              </w:rPr>
              <w:t>gié/lúa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7"/>
              <w:jc w:val="center"/>
              <w:rPr>
                <w:sz w:val="24"/>
              </w:rPr>
            </w:pPr>
            <w:r>
              <w:rPr>
                <w:sz w:val="24"/>
              </w:rPr>
              <w:t>Công</w:t>
            </w:r>
            <w:r>
              <w:rPr>
                <w:spacing w:val="-1"/>
                <w:sz w:val="24"/>
              </w:rPr>
              <w:t> </w:t>
            </w:r>
            <w:r>
              <w:rPr>
                <w:sz w:val="24"/>
              </w:rPr>
              <w:t>ty TNHH</w:t>
            </w:r>
            <w:r>
              <w:rPr>
                <w:spacing w:val="-1"/>
                <w:sz w:val="24"/>
              </w:rPr>
              <w:t> </w:t>
            </w:r>
            <w:r>
              <w:rPr>
                <w:sz w:val="24"/>
              </w:rPr>
              <w:t>Việt </w:t>
            </w:r>
            <w:r>
              <w:rPr>
                <w:spacing w:val="-5"/>
                <w:sz w:val="24"/>
              </w:rPr>
              <w:t>Đức</w:t>
            </w:r>
          </w:p>
        </w:tc>
      </w:tr>
      <w:tr>
        <w:trPr>
          <w:trHeight w:val="1378"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67"/>
              <w:rPr>
                <w:sz w:val="24"/>
              </w:rPr>
            </w:pPr>
            <w:r>
              <w:rPr>
                <w:spacing w:val="-5"/>
                <w:sz w:val="24"/>
              </w:rPr>
              <w:t>32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w:t>
            </w:r>
            <w:r>
              <w:rPr>
                <w:spacing w:val="-13"/>
                <w:sz w:val="24"/>
              </w:rPr>
              <w:t> </w:t>
            </w:r>
            <w:r>
              <w:rPr>
                <w:sz w:val="24"/>
              </w:rPr>
              <w:t>18g/l</w:t>
            </w:r>
            <w:r>
              <w:rPr>
                <w:spacing w:val="-13"/>
                <w:sz w:val="24"/>
              </w:rPr>
              <w:t> </w:t>
            </w:r>
            <w:r>
              <w:rPr>
                <w:sz w:val="24"/>
              </w:rPr>
              <w:t>(1g/kg)</w:t>
            </w:r>
            <w:r>
              <w:rPr>
                <w:spacing w:val="-12"/>
                <w:sz w:val="24"/>
              </w:rPr>
              <w:t> </w:t>
            </w:r>
            <w:r>
              <w:rPr>
                <w:sz w:val="24"/>
              </w:rPr>
              <w:t>+ Emamectin benzoate 3g/l </w:t>
            </w:r>
            <w:r>
              <w:rPr>
                <w:spacing w:val="-2"/>
                <w:sz w:val="24"/>
              </w:rPr>
              <w:t>(125g/kg)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6" w:right="612" w:firstLine="271"/>
              <w:rPr>
                <w:sz w:val="24"/>
              </w:rPr>
            </w:pPr>
            <w:r>
              <w:rPr>
                <w:spacing w:val="-2"/>
                <w:sz w:val="24"/>
              </w:rPr>
              <w:t>Divasusa </w:t>
            </w:r>
            <w:r>
              <w:rPr>
                <w:sz w:val="24"/>
              </w:rPr>
              <w:t>21EC,</w:t>
            </w:r>
            <w:r>
              <w:rPr>
                <w:spacing w:val="-15"/>
                <w:sz w:val="24"/>
              </w:rPr>
              <w:t> </w:t>
            </w:r>
            <w:r>
              <w:rPr>
                <w:sz w:val="24"/>
              </w:rPr>
              <w:t>126WG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89"/>
              <w:jc w:val="both"/>
              <w:rPr>
                <w:sz w:val="24"/>
              </w:rPr>
            </w:pPr>
            <w:r>
              <w:rPr>
                <w:b/>
                <w:sz w:val="24"/>
              </w:rPr>
              <w:t>21EC:</w:t>
            </w:r>
            <w:r>
              <w:rPr>
                <w:b/>
                <w:spacing w:val="-15"/>
                <w:sz w:val="24"/>
              </w:rPr>
              <w:t> </w:t>
            </w:r>
            <w:r>
              <w:rPr>
                <w:sz w:val="24"/>
              </w:rPr>
              <w:t>bọ</w:t>
            </w:r>
            <w:r>
              <w:rPr>
                <w:spacing w:val="-15"/>
                <w:sz w:val="24"/>
              </w:rPr>
              <w:t> </w:t>
            </w:r>
            <w:r>
              <w:rPr>
                <w:sz w:val="24"/>
              </w:rPr>
              <w:t>nhảy,</w:t>
            </w:r>
            <w:r>
              <w:rPr>
                <w:spacing w:val="-14"/>
                <w:sz w:val="24"/>
              </w:rPr>
              <w:t> </w:t>
            </w:r>
            <w:r>
              <w:rPr>
                <w:sz w:val="24"/>
              </w:rPr>
              <w:t>sâu</w:t>
            </w:r>
            <w:r>
              <w:rPr>
                <w:spacing w:val="-14"/>
                <w:sz w:val="24"/>
              </w:rPr>
              <w:t> </w:t>
            </w:r>
            <w:r>
              <w:rPr>
                <w:sz w:val="24"/>
              </w:rPr>
              <w:t>tơ,</w:t>
            </w:r>
            <w:r>
              <w:rPr>
                <w:spacing w:val="-15"/>
                <w:sz w:val="24"/>
              </w:rPr>
              <w:t> </w:t>
            </w:r>
            <w:r>
              <w:rPr>
                <w:sz w:val="24"/>
              </w:rPr>
              <w:t>sâu</w:t>
            </w:r>
            <w:r>
              <w:rPr>
                <w:spacing w:val="-14"/>
                <w:sz w:val="24"/>
              </w:rPr>
              <w:t> </w:t>
            </w:r>
            <w:r>
              <w:rPr>
                <w:sz w:val="24"/>
              </w:rPr>
              <w:t>xanh/</w:t>
            </w:r>
            <w:r>
              <w:rPr>
                <w:spacing w:val="-14"/>
                <w:sz w:val="24"/>
              </w:rPr>
              <w:t> </w:t>
            </w:r>
            <w:r>
              <w:rPr>
                <w:sz w:val="24"/>
              </w:rPr>
              <w:t>bắp</w:t>
            </w:r>
            <w:r>
              <w:rPr>
                <w:spacing w:val="-14"/>
                <w:sz w:val="24"/>
              </w:rPr>
              <w:t> </w:t>
            </w:r>
            <w:r>
              <w:rPr>
                <w:sz w:val="24"/>
              </w:rPr>
              <w:t>cải;</w:t>
            </w:r>
            <w:r>
              <w:rPr>
                <w:spacing w:val="-13"/>
                <w:sz w:val="24"/>
              </w:rPr>
              <w:t> </w:t>
            </w:r>
            <w:r>
              <w:rPr>
                <w:sz w:val="24"/>
              </w:rPr>
              <w:t>bọ</w:t>
            </w:r>
            <w:r>
              <w:rPr>
                <w:spacing w:val="-15"/>
                <w:sz w:val="24"/>
              </w:rPr>
              <w:t> </w:t>
            </w:r>
            <w:r>
              <w:rPr>
                <w:sz w:val="24"/>
              </w:rPr>
              <w:t>trĩ/</w:t>
            </w:r>
            <w:r>
              <w:rPr>
                <w:spacing w:val="-13"/>
                <w:sz w:val="24"/>
              </w:rPr>
              <w:t> </w:t>
            </w:r>
            <w:r>
              <w:rPr>
                <w:sz w:val="24"/>
              </w:rPr>
              <w:t>dưa hấu;</w:t>
            </w:r>
            <w:r>
              <w:rPr>
                <w:spacing w:val="-11"/>
                <w:sz w:val="24"/>
              </w:rPr>
              <w:t> </w:t>
            </w:r>
            <w:r>
              <w:rPr>
                <w:sz w:val="24"/>
              </w:rPr>
              <w:t>bọ</w:t>
            </w:r>
            <w:r>
              <w:rPr>
                <w:spacing w:val="-12"/>
                <w:sz w:val="24"/>
              </w:rPr>
              <w:t> </w:t>
            </w:r>
            <w:r>
              <w:rPr>
                <w:sz w:val="24"/>
              </w:rPr>
              <w:t>trĩ,</w:t>
            </w:r>
            <w:r>
              <w:rPr>
                <w:spacing w:val="-11"/>
                <w:sz w:val="24"/>
              </w:rPr>
              <w:t> </w:t>
            </w:r>
            <w:r>
              <w:rPr>
                <w:sz w:val="24"/>
              </w:rPr>
              <w:t>sâu</w:t>
            </w:r>
            <w:r>
              <w:rPr>
                <w:spacing w:val="-14"/>
                <w:sz w:val="24"/>
              </w:rPr>
              <w:t> </w:t>
            </w:r>
            <w:r>
              <w:rPr>
                <w:sz w:val="24"/>
              </w:rPr>
              <w:t>cuốn</w:t>
            </w:r>
            <w:r>
              <w:rPr>
                <w:spacing w:val="-12"/>
                <w:sz w:val="24"/>
              </w:rPr>
              <w:t> </w:t>
            </w:r>
            <w:r>
              <w:rPr>
                <w:sz w:val="24"/>
              </w:rPr>
              <w:t>lá,</w:t>
            </w:r>
            <w:r>
              <w:rPr>
                <w:spacing w:val="-12"/>
                <w:sz w:val="24"/>
              </w:rPr>
              <w:t> </w:t>
            </w:r>
            <w:r>
              <w:rPr>
                <w:sz w:val="24"/>
              </w:rPr>
              <w:t>sâu</w:t>
            </w:r>
            <w:r>
              <w:rPr>
                <w:spacing w:val="-12"/>
                <w:sz w:val="24"/>
              </w:rPr>
              <w:t> </w:t>
            </w:r>
            <w:r>
              <w:rPr>
                <w:sz w:val="24"/>
              </w:rPr>
              <w:t>đục</w:t>
            </w:r>
            <w:r>
              <w:rPr>
                <w:spacing w:val="-13"/>
                <w:sz w:val="24"/>
              </w:rPr>
              <w:t> </w:t>
            </w:r>
            <w:r>
              <w:rPr>
                <w:sz w:val="24"/>
              </w:rPr>
              <w:t>bẹ/</w:t>
            </w:r>
            <w:r>
              <w:rPr>
                <w:spacing w:val="-11"/>
                <w:sz w:val="24"/>
              </w:rPr>
              <w:t> </w:t>
            </w:r>
            <w:r>
              <w:rPr>
                <w:sz w:val="24"/>
              </w:rPr>
              <w:t>lúa;</w:t>
            </w:r>
            <w:r>
              <w:rPr>
                <w:spacing w:val="-12"/>
                <w:sz w:val="24"/>
              </w:rPr>
              <w:t> </w:t>
            </w:r>
            <w:r>
              <w:rPr>
                <w:sz w:val="24"/>
              </w:rPr>
              <w:t>rầy</w:t>
            </w:r>
            <w:r>
              <w:rPr>
                <w:spacing w:val="-12"/>
                <w:sz w:val="24"/>
              </w:rPr>
              <w:t> </w:t>
            </w:r>
            <w:r>
              <w:rPr>
                <w:sz w:val="24"/>
              </w:rPr>
              <w:t>xanh,</w:t>
            </w:r>
            <w:r>
              <w:rPr>
                <w:spacing w:val="-12"/>
                <w:sz w:val="24"/>
              </w:rPr>
              <w:t> </w:t>
            </w:r>
            <w:r>
              <w:rPr>
                <w:sz w:val="24"/>
              </w:rPr>
              <w:t>bọ xít muỗi/ chè; sâu vẽ bùa, nhện đỏ/ cam; sâu róm/ </w:t>
            </w:r>
            <w:r>
              <w:rPr>
                <w:spacing w:val="-2"/>
                <w:sz w:val="24"/>
              </w:rPr>
              <w:t>thông</w:t>
            </w:r>
          </w:p>
          <w:p>
            <w:pPr>
              <w:pStyle w:val="TableParagraph"/>
              <w:spacing w:line="257" w:lineRule="exact"/>
              <w:jc w:val="both"/>
              <w:rPr>
                <w:sz w:val="24"/>
              </w:rPr>
            </w:pPr>
            <w:r>
              <w:rPr>
                <w:b/>
                <w:sz w:val="24"/>
              </w:rPr>
              <w:t>126WG:</w:t>
            </w:r>
            <w:r>
              <w:rPr>
                <w:b/>
                <w:spacing w:val="-1"/>
                <w:sz w:val="24"/>
              </w:rPr>
              <w:t> </w:t>
            </w:r>
            <w:r>
              <w:rPr>
                <w:sz w:val="24"/>
              </w:rPr>
              <w:t>sâu 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9"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67"/>
              <w:rPr>
                <w:sz w:val="24"/>
              </w:rPr>
            </w:pPr>
            <w:r>
              <w:rPr>
                <w:spacing w:val="-5"/>
                <w:sz w:val="24"/>
              </w:rPr>
              <w:t>33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Abamectin</w:t>
            </w:r>
            <w:r>
              <w:rPr>
                <w:spacing w:val="-14"/>
                <w:sz w:val="24"/>
              </w:rPr>
              <w:t> </w:t>
            </w:r>
            <w:r>
              <w:rPr>
                <w:sz w:val="24"/>
              </w:rPr>
              <w:t>22g/l</w:t>
            </w:r>
            <w:r>
              <w:rPr>
                <w:spacing w:val="-14"/>
                <w:sz w:val="24"/>
              </w:rPr>
              <w:t> </w:t>
            </w:r>
            <w:r>
              <w:rPr>
                <w:sz w:val="24"/>
              </w:rPr>
              <w:t>(50g/kg)</w:t>
            </w:r>
            <w:r>
              <w:rPr>
                <w:spacing w:val="-14"/>
                <w:sz w:val="24"/>
              </w:rPr>
              <w:t> </w:t>
            </w:r>
            <w:r>
              <w:rPr>
                <w:sz w:val="24"/>
              </w:rPr>
              <w:t>+ Emamectin benzoate 55g/l </w:t>
            </w:r>
            <w:r>
              <w:rPr>
                <w:spacing w:val="-2"/>
                <w:sz w:val="24"/>
              </w:rPr>
              <w:t>(100g/kg)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6" w:right="612" w:firstLine="326"/>
              <w:rPr>
                <w:sz w:val="24"/>
              </w:rPr>
            </w:pPr>
            <w:r>
              <w:rPr>
                <w:spacing w:val="-2"/>
                <w:sz w:val="24"/>
              </w:rPr>
              <w:t>Dofama </w:t>
            </w:r>
            <w:r>
              <w:rPr>
                <w:sz w:val="24"/>
              </w:rPr>
              <w:t>77EC,</w:t>
            </w:r>
            <w:r>
              <w:rPr>
                <w:spacing w:val="-15"/>
                <w:sz w:val="24"/>
              </w:rPr>
              <w:t> </w:t>
            </w:r>
            <w:r>
              <w:rPr>
                <w:sz w:val="24"/>
              </w:rPr>
              <w:t>150WG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b/>
                <w:sz w:val="24"/>
              </w:rPr>
              <w:t>77EC:</w:t>
            </w:r>
            <w:r>
              <w:rPr>
                <w:b/>
                <w:spacing w:val="-2"/>
                <w:sz w:val="24"/>
              </w:rPr>
              <w:t> </w:t>
            </w:r>
            <w:r>
              <w:rPr>
                <w:sz w:val="24"/>
              </w:rPr>
              <w:t>sâu</w:t>
            </w:r>
            <w:r>
              <w:rPr>
                <w:spacing w:val="-1"/>
                <w:sz w:val="24"/>
              </w:rPr>
              <w:t> </w:t>
            </w:r>
            <w:r>
              <w:rPr>
                <w:sz w:val="24"/>
              </w:rPr>
              <w:t>cuốn </w:t>
            </w:r>
            <w:r>
              <w:rPr>
                <w:spacing w:val="-2"/>
                <w:sz w:val="24"/>
              </w:rPr>
              <w:t>lá/lúa</w:t>
            </w:r>
          </w:p>
          <w:p>
            <w:pPr>
              <w:pStyle w:val="TableParagraph"/>
              <w:spacing w:line="240" w:lineRule="auto"/>
              <w:rPr>
                <w:sz w:val="24"/>
              </w:rPr>
            </w:pPr>
            <w:r>
              <w:rPr>
                <w:b/>
                <w:sz w:val="24"/>
              </w:rPr>
              <w:t>150WG:</w:t>
            </w:r>
            <w:r>
              <w:rPr>
                <w:b/>
                <w:spacing w:val="-3"/>
                <w:sz w:val="24"/>
              </w:rPr>
              <w:t> </w:t>
            </w:r>
            <w:r>
              <w:rPr>
                <w:sz w:val="24"/>
              </w:rPr>
              <w:t>nhện</w:t>
            </w:r>
            <w:r>
              <w:rPr>
                <w:spacing w:val="-1"/>
                <w:sz w:val="24"/>
              </w:rPr>
              <w:t> </w:t>
            </w:r>
            <w:r>
              <w:rPr>
                <w:sz w:val="24"/>
              </w:rPr>
              <w:t>đỏ/cam,</w:t>
            </w:r>
            <w:r>
              <w:rPr>
                <w:spacing w:val="-1"/>
                <w:sz w:val="24"/>
              </w:rPr>
              <w:t> </w:t>
            </w:r>
            <w:r>
              <w:rPr>
                <w:sz w:val="24"/>
              </w:rPr>
              <w:t>nhện </w:t>
            </w:r>
            <w:r>
              <w:rPr>
                <w:spacing w:val="-2"/>
                <w:sz w:val="24"/>
              </w:rPr>
              <w:t>gié/lúa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827" w:hRule="atLeast"/>
        </w:trPr>
        <w:tc>
          <w:tcPr>
            <w:tcW w:w="708" w:type="dxa"/>
            <w:tcBorders>
              <w:top w:val="single" w:sz="6" w:space="0" w:color="000000"/>
              <w:left w:val="single" w:sz="6" w:space="0" w:color="000000"/>
              <w:right w:val="single" w:sz="6" w:space="0" w:color="000000"/>
            </w:tcBorders>
          </w:tcPr>
          <w:p>
            <w:pPr>
              <w:pStyle w:val="TableParagraph"/>
              <w:ind w:left="167"/>
              <w:rPr>
                <w:sz w:val="24"/>
              </w:rPr>
            </w:pPr>
            <w:r>
              <w:rPr>
                <w:spacing w:val="-5"/>
                <w:sz w:val="24"/>
              </w:rPr>
              <w:t>34</w:t>
            </w:r>
          </w:p>
        </w:tc>
        <w:tc>
          <w:tcPr>
            <w:tcW w:w="2976" w:type="dxa"/>
            <w:tcBorders>
              <w:top w:val="single" w:sz="6" w:space="0" w:color="000000"/>
              <w:left w:val="single" w:sz="6" w:space="0" w:color="000000"/>
              <w:right w:val="single" w:sz="6" w:space="0" w:color="000000"/>
            </w:tcBorders>
          </w:tcPr>
          <w:p>
            <w:pPr>
              <w:pStyle w:val="TableParagraph"/>
              <w:spacing w:line="276" w:lineRule="exact"/>
              <w:rPr>
                <w:sz w:val="24"/>
              </w:rPr>
            </w:pPr>
            <w:r>
              <w:rPr>
                <w:sz w:val="24"/>
              </w:rPr>
              <w:t>Abamectin</w:t>
            </w:r>
            <w:r>
              <w:rPr>
                <w:spacing w:val="-10"/>
                <w:sz w:val="24"/>
              </w:rPr>
              <w:t> </w:t>
            </w:r>
            <w:r>
              <w:rPr>
                <w:sz w:val="24"/>
              </w:rPr>
              <w:t>30</w:t>
            </w:r>
            <w:r>
              <w:rPr>
                <w:spacing w:val="-10"/>
                <w:sz w:val="24"/>
              </w:rPr>
              <w:t> </w:t>
            </w:r>
            <w:r>
              <w:rPr>
                <w:sz w:val="24"/>
              </w:rPr>
              <w:t>g/l</w:t>
            </w:r>
            <w:r>
              <w:rPr>
                <w:spacing w:val="-10"/>
                <w:sz w:val="24"/>
              </w:rPr>
              <w:t> </w:t>
            </w:r>
            <w:r>
              <w:rPr>
                <w:sz w:val="24"/>
              </w:rPr>
              <w:t>(38g/kg)</w:t>
            </w:r>
            <w:r>
              <w:rPr>
                <w:spacing w:val="-10"/>
                <w:sz w:val="24"/>
              </w:rPr>
              <w:t> </w:t>
            </w:r>
            <w:r>
              <w:rPr>
                <w:sz w:val="24"/>
              </w:rPr>
              <w:t>+ Emamectin benzoate 25g/l </w:t>
            </w:r>
            <w:r>
              <w:rPr>
                <w:spacing w:val="-2"/>
                <w:sz w:val="24"/>
              </w:rPr>
              <w:t>(70g/kg)</w:t>
            </w:r>
          </w:p>
        </w:tc>
        <w:tc>
          <w:tcPr>
            <w:tcW w:w="2695" w:type="dxa"/>
            <w:tcBorders>
              <w:top w:val="single" w:sz="6" w:space="0" w:color="000000"/>
              <w:left w:val="single" w:sz="6" w:space="0" w:color="000000"/>
              <w:right w:val="single" w:sz="6" w:space="0" w:color="000000"/>
            </w:tcBorders>
          </w:tcPr>
          <w:p>
            <w:pPr>
              <w:pStyle w:val="TableParagraph"/>
              <w:spacing w:line="240" w:lineRule="auto"/>
              <w:ind w:left="636" w:right="612" w:firstLine="292"/>
              <w:rPr>
                <w:sz w:val="24"/>
              </w:rPr>
            </w:pPr>
            <w:r>
              <w:rPr>
                <w:spacing w:val="-2"/>
                <w:sz w:val="24"/>
              </w:rPr>
              <w:t>Footsure </w:t>
            </w:r>
            <w:r>
              <w:rPr>
                <w:sz w:val="24"/>
              </w:rPr>
              <w:t>55EC,</w:t>
            </w:r>
            <w:r>
              <w:rPr>
                <w:spacing w:val="-15"/>
                <w:sz w:val="24"/>
              </w:rPr>
              <w:t> </w:t>
            </w:r>
            <w:r>
              <w:rPr>
                <w:sz w:val="24"/>
              </w:rPr>
              <w:t>108WG</w:t>
            </w:r>
          </w:p>
        </w:tc>
        <w:tc>
          <w:tcPr>
            <w:tcW w:w="5175" w:type="dxa"/>
            <w:tcBorders>
              <w:top w:val="single" w:sz="6" w:space="0" w:color="000000"/>
              <w:left w:val="single" w:sz="6" w:space="0" w:color="000000"/>
              <w:right w:val="single" w:sz="6" w:space="0" w:color="000000"/>
            </w:tcBorders>
          </w:tcPr>
          <w:p>
            <w:pPr>
              <w:pStyle w:val="TableParagraph"/>
              <w:rPr>
                <w:sz w:val="24"/>
              </w:rPr>
            </w:pPr>
            <w:r>
              <w:rPr>
                <w:b/>
                <w:sz w:val="24"/>
              </w:rPr>
              <w:t>55EC:</w:t>
            </w:r>
            <w:r>
              <w:rPr>
                <w:b/>
                <w:spacing w:val="-2"/>
                <w:sz w:val="24"/>
              </w:rPr>
              <w:t> </w:t>
            </w:r>
            <w:r>
              <w:rPr>
                <w:sz w:val="24"/>
              </w:rPr>
              <w:t>sâu </w:t>
            </w:r>
            <w:r>
              <w:rPr>
                <w:spacing w:val="-2"/>
                <w:sz w:val="24"/>
              </w:rPr>
              <w:t>khoang/lạc</w:t>
            </w:r>
          </w:p>
          <w:p>
            <w:pPr>
              <w:pStyle w:val="TableParagraph"/>
              <w:spacing w:line="240" w:lineRule="auto"/>
              <w:rPr>
                <w:sz w:val="24"/>
              </w:rPr>
            </w:pPr>
            <w:r>
              <w:rPr>
                <w:b/>
                <w:sz w:val="24"/>
              </w:rPr>
              <w:t>108WG:</w:t>
            </w:r>
            <w:r>
              <w:rPr>
                <w:b/>
                <w:spacing w:val="-1"/>
                <w:sz w:val="24"/>
              </w:rPr>
              <w:t> </w:t>
            </w:r>
            <w:r>
              <w:rPr>
                <w:sz w:val="24"/>
              </w:rPr>
              <w:t>sâu</w:t>
            </w:r>
            <w:r>
              <w:rPr>
                <w:spacing w:val="-1"/>
                <w:sz w:val="24"/>
              </w:rPr>
              <w:t> </w:t>
            </w:r>
            <w:r>
              <w:rPr>
                <w:sz w:val="24"/>
              </w:rPr>
              <w:t>cuốn </w:t>
            </w:r>
            <w:r>
              <w:rPr>
                <w:spacing w:val="-2"/>
                <w:sz w:val="24"/>
              </w:rPr>
              <w:t>lá/lúa</w:t>
            </w:r>
          </w:p>
        </w:tc>
        <w:tc>
          <w:tcPr>
            <w:tcW w:w="3353" w:type="dxa"/>
            <w:tcBorders>
              <w:top w:val="single" w:sz="6" w:space="0" w:color="000000"/>
              <w:left w:val="single" w:sz="6" w:space="0" w:color="000000"/>
              <w:right w:val="single" w:sz="6" w:space="0" w:color="000000"/>
            </w:tcBorders>
          </w:tcPr>
          <w:p>
            <w:pPr>
              <w:pStyle w:val="TableParagraph"/>
              <w:ind w:left="63" w:right="49"/>
              <w:jc w:val="center"/>
              <w:rPr>
                <w:sz w:val="24"/>
              </w:rPr>
            </w:pPr>
            <w:r>
              <w:rPr>
                <w:sz w:val="24"/>
              </w:rPr>
              <w:t>Công</w:t>
            </w:r>
            <w:r>
              <w:rPr>
                <w:spacing w:val="-3"/>
                <w:sz w:val="24"/>
              </w:rPr>
              <w:t> </w:t>
            </w:r>
            <w:r>
              <w:rPr>
                <w:sz w:val="24"/>
              </w:rPr>
              <w:t>ty TNHH Minh </w:t>
            </w:r>
            <w:r>
              <w:rPr>
                <w:spacing w:val="-2"/>
                <w:sz w:val="24"/>
              </w:rPr>
              <w:t>Thành</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70"/>
              <w:rPr>
                <w:sz w:val="24"/>
              </w:rPr>
            </w:pPr>
            <w:r>
              <w:rPr>
                <w:spacing w:val="-5"/>
                <w:sz w:val="24"/>
              </w:rPr>
              <w:t>35</w:t>
            </w:r>
          </w:p>
        </w:tc>
        <w:tc>
          <w:tcPr>
            <w:tcW w:w="2976" w:type="dxa"/>
          </w:tcPr>
          <w:p>
            <w:pPr>
              <w:pStyle w:val="TableParagraph"/>
              <w:spacing w:line="240" w:lineRule="auto"/>
              <w:ind w:left="110"/>
              <w:rPr>
                <w:sz w:val="24"/>
              </w:rPr>
            </w:pPr>
            <w:r>
              <w:rPr>
                <w:sz w:val="24"/>
              </w:rPr>
              <w:t>Abamectin 35g/kg (35g/l) + Emamectin</w:t>
            </w:r>
            <w:r>
              <w:rPr>
                <w:spacing w:val="-4"/>
                <w:sz w:val="24"/>
              </w:rPr>
              <w:t> </w:t>
            </w:r>
            <w:r>
              <w:rPr>
                <w:sz w:val="24"/>
              </w:rPr>
              <w:t>benzoate</w:t>
            </w:r>
            <w:r>
              <w:rPr>
                <w:spacing w:val="-2"/>
                <w:sz w:val="24"/>
              </w:rPr>
              <w:t> </w:t>
            </w:r>
            <w:r>
              <w:rPr>
                <w:spacing w:val="-2"/>
                <w:sz w:val="24"/>
              </w:rPr>
              <w:t>35g/kg</w:t>
            </w:r>
          </w:p>
          <w:p>
            <w:pPr>
              <w:pStyle w:val="TableParagraph"/>
              <w:spacing w:line="257" w:lineRule="exact"/>
              <w:ind w:left="110"/>
              <w:rPr>
                <w:sz w:val="24"/>
              </w:rPr>
            </w:pPr>
            <w:r>
              <w:rPr>
                <w:spacing w:val="-2"/>
                <w:sz w:val="24"/>
              </w:rPr>
              <w:t>(40g/l)</w:t>
            </w:r>
          </w:p>
        </w:tc>
        <w:tc>
          <w:tcPr>
            <w:tcW w:w="2695" w:type="dxa"/>
          </w:tcPr>
          <w:p>
            <w:pPr>
              <w:pStyle w:val="TableParagraph"/>
              <w:spacing w:line="240" w:lineRule="auto"/>
              <w:ind w:left="744" w:right="722" w:firstLine="194"/>
              <w:rPr>
                <w:sz w:val="24"/>
              </w:rPr>
            </w:pPr>
            <w:r>
              <w:rPr>
                <w:spacing w:val="-2"/>
                <w:sz w:val="24"/>
              </w:rPr>
              <w:t>Emalusa </w:t>
            </w:r>
            <w:r>
              <w:rPr>
                <w:sz w:val="24"/>
              </w:rPr>
              <w:t>70SG,</w:t>
            </w:r>
            <w:r>
              <w:rPr>
                <w:spacing w:val="-15"/>
                <w:sz w:val="24"/>
              </w:rPr>
              <w:t> </w:t>
            </w:r>
            <w:r>
              <w:rPr>
                <w:sz w:val="24"/>
              </w:rPr>
              <w:t>75EC</w:t>
            </w:r>
          </w:p>
        </w:tc>
        <w:tc>
          <w:tcPr>
            <w:tcW w:w="5175" w:type="dxa"/>
          </w:tcPr>
          <w:p>
            <w:pPr>
              <w:pStyle w:val="TableParagraph"/>
              <w:ind w:left="111"/>
              <w:rPr>
                <w:sz w:val="24"/>
              </w:rPr>
            </w:pPr>
            <w:r>
              <w:rPr>
                <w:b/>
                <w:sz w:val="24"/>
              </w:rPr>
              <w:t>70SG:</w:t>
            </w:r>
            <w:r>
              <w:rPr>
                <w:b/>
                <w:spacing w:val="-1"/>
                <w:sz w:val="24"/>
              </w:rPr>
              <w:t> </w:t>
            </w:r>
            <w:r>
              <w:rPr>
                <w:sz w:val="24"/>
              </w:rPr>
              <w:t>sâu tơ/ bắp </w:t>
            </w:r>
            <w:r>
              <w:rPr>
                <w:spacing w:val="-5"/>
                <w:sz w:val="24"/>
              </w:rPr>
              <w:t>cải</w:t>
            </w:r>
          </w:p>
          <w:p>
            <w:pPr>
              <w:pStyle w:val="TableParagraph"/>
              <w:spacing w:line="240" w:lineRule="auto"/>
              <w:ind w:left="111"/>
              <w:rPr>
                <w:sz w:val="24"/>
              </w:rPr>
            </w:pPr>
            <w:r>
              <w:rPr>
                <w:b/>
                <w:sz w:val="24"/>
              </w:rPr>
              <w:t>75EC</w:t>
            </w:r>
            <w:r>
              <w:rPr>
                <w:sz w:val="24"/>
              </w:rPr>
              <w:t>:</w:t>
            </w:r>
            <w:r>
              <w:rPr>
                <w:spacing w:val="-1"/>
                <w:sz w:val="24"/>
              </w:rPr>
              <w:t> </w:t>
            </w:r>
            <w:r>
              <w:rPr>
                <w:sz w:val="24"/>
              </w:rPr>
              <w:t>bọ</w:t>
            </w:r>
            <w:r>
              <w:rPr>
                <w:spacing w:val="-1"/>
                <w:sz w:val="24"/>
              </w:rPr>
              <w:t> </w:t>
            </w:r>
            <w:r>
              <w:rPr>
                <w:sz w:val="24"/>
              </w:rPr>
              <w:t>cánh </w:t>
            </w:r>
            <w:r>
              <w:rPr>
                <w:spacing w:val="-2"/>
                <w:sz w:val="24"/>
              </w:rPr>
              <w:t>tơ/chè</w:t>
            </w:r>
          </w:p>
        </w:tc>
        <w:tc>
          <w:tcPr>
            <w:tcW w:w="3353" w:type="dxa"/>
          </w:tcPr>
          <w:p>
            <w:pPr>
              <w:pStyle w:val="TableParagraph"/>
              <w:spacing w:line="240" w:lineRule="auto"/>
              <w:ind w:left="1328" w:right="204"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3" w:hRule="atLeast"/>
        </w:trPr>
        <w:tc>
          <w:tcPr>
            <w:tcW w:w="708" w:type="dxa"/>
            <w:vMerge w:val="restart"/>
            <w:tcBorders>
              <w:left w:val="single" w:sz="6" w:space="0" w:color="000000"/>
              <w:bottom w:val="single" w:sz="6" w:space="0" w:color="000000"/>
              <w:right w:val="single" w:sz="6" w:space="0" w:color="000000"/>
            </w:tcBorders>
          </w:tcPr>
          <w:p>
            <w:pPr>
              <w:pStyle w:val="TableParagraph"/>
              <w:spacing w:line="240" w:lineRule="auto" w:before="1"/>
              <w:ind w:left="167"/>
              <w:rPr>
                <w:sz w:val="24"/>
              </w:rPr>
            </w:pPr>
            <w:r>
              <w:rPr>
                <w:spacing w:val="-5"/>
                <w:sz w:val="24"/>
              </w:rPr>
              <w:t>36</w:t>
            </w:r>
          </w:p>
        </w:tc>
        <w:tc>
          <w:tcPr>
            <w:tcW w:w="2976" w:type="dxa"/>
            <w:vMerge w:val="restart"/>
            <w:tcBorders>
              <w:left w:val="single" w:sz="6" w:space="0" w:color="000000"/>
              <w:bottom w:val="single" w:sz="6" w:space="0" w:color="000000"/>
              <w:right w:val="single" w:sz="6" w:space="0" w:color="000000"/>
            </w:tcBorders>
          </w:tcPr>
          <w:p>
            <w:pPr>
              <w:pStyle w:val="TableParagraph"/>
              <w:spacing w:line="240" w:lineRule="auto" w:before="1"/>
              <w:rPr>
                <w:sz w:val="24"/>
              </w:rPr>
            </w:pPr>
            <w:r>
              <w:rPr>
                <w:sz w:val="24"/>
              </w:rPr>
              <w:t>Abamectin</w:t>
            </w:r>
            <w:r>
              <w:rPr>
                <w:spacing w:val="-3"/>
                <w:sz w:val="24"/>
              </w:rPr>
              <w:t> </w:t>
            </w:r>
            <w:r>
              <w:rPr>
                <w:sz w:val="24"/>
              </w:rPr>
              <w:t>3%</w:t>
            </w:r>
            <w:r>
              <w:rPr>
                <w:spacing w:val="-2"/>
                <w:sz w:val="24"/>
              </w:rPr>
              <w:t> </w:t>
            </w:r>
            <w:r>
              <w:rPr>
                <w:spacing w:val="-10"/>
                <w:sz w:val="24"/>
              </w:rPr>
              <w:t>+</w:t>
            </w:r>
          </w:p>
          <w:p>
            <w:pPr>
              <w:pStyle w:val="TableParagraph"/>
              <w:spacing w:line="240" w:lineRule="auto"/>
              <w:rPr>
                <w:sz w:val="24"/>
              </w:rPr>
            </w:pPr>
            <w:r>
              <w:rPr>
                <w:sz w:val="24"/>
              </w:rPr>
              <w:t>Emamectin</w:t>
            </w:r>
            <w:r>
              <w:rPr>
                <w:spacing w:val="-4"/>
                <w:sz w:val="24"/>
              </w:rPr>
              <w:t> </w:t>
            </w:r>
            <w:r>
              <w:rPr>
                <w:sz w:val="24"/>
              </w:rPr>
              <w:t>benzoate</w:t>
            </w:r>
            <w:r>
              <w:rPr>
                <w:spacing w:val="-2"/>
                <w:sz w:val="24"/>
              </w:rPr>
              <w:t> </w:t>
            </w:r>
            <w:r>
              <w:rPr>
                <w:spacing w:val="-5"/>
                <w:sz w:val="24"/>
              </w:rPr>
              <w:t>2%</w:t>
            </w:r>
          </w:p>
        </w:tc>
        <w:tc>
          <w:tcPr>
            <w:tcW w:w="2695" w:type="dxa"/>
            <w:tcBorders>
              <w:left w:val="single" w:sz="6" w:space="0" w:color="000000"/>
              <w:bottom w:val="single" w:sz="6" w:space="0" w:color="000000"/>
              <w:right w:val="single" w:sz="6" w:space="0" w:color="000000"/>
            </w:tcBorders>
          </w:tcPr>
          <w:p>
            <w:pPr>
              <w:pStyle w:val="TableParagraph"/>
              <w:spacing w:line="270" w:lineRule="atLeast"/>
              <w:ind w:left="1135" w:right="831" w:hanging="288"/>
              <w:rPr>
                <w:sz w:val="24"/>
              </w:rPr>
            </w:pPr>
            <w:r>
              <w:rPr>
                <w:spacing w:val="-2"/>
                <w:sz w:val="24"/>
              </w:rPr>
              <w:t>Daiwantin </w:t>
            </w:r>
            <w:r>
              <w:rPr>
                <w:spacing w:val="-4"/>
                <w:sz w:val="24"/>
              </w:rPr>
              <w:t>5EC</w:t>
            </w:r>
          </w:p>
        </w:tc>
        <w:tc>
          <w:tcPr>
            <w:tcW w:w="5175" w:type="dxa"/>
            <w:tcBorders>
              <w:left w:val="single" w:sz="6" w:space="0" w:color="000000"/>
              <w:bottom w:val="single" w:sz="6" w:space="0" w:color="000000"/>
              <w:right w:val="single" w:sz="6" w:space="0" w:color="000000"/>
            </w:tcBorders>
          </w:tcPr>
          <w:p>
            <w:pPr>
              <w:pStyle w:val="TableParagraph"/>
              <w:spacing w:line="270" w:lineRule="atLeast"/>
              <w:rPr>
                <w:sz w:val="24"/>
              </w:rPr>
            </w:pPr>
            <w:r>
              <w:rPr>
                <w:sz w:val="24"/>
              </w:rPr>
              <w:t>sâu cuốn lá, nhện gié/ lúa; sâu xanh da láng/ đậu</w:t>
            </w:r>
            <w:r>
              <w:rPr>
                <w:spacing w:val="80"/>
                <w:sz w:val="24"/>
              </w:rPr>
              <w:t> </w:t>
            </w:r>
            <w:r>
              <w:rPr>
                <w:spacing w:val="-2"/>
                <w:sz w:val="24"/>
              </w:rPr>
              <w:t>tương</w:t>
            </w:r>
          </w:p>
        </w:tc>
        <w:tc>
          <w:tcPr>
            <w:tcW w:w="3353" w:type="dxa"/>
            <w:tcBorders>
              <w:left w:val="single" w:sz="6" w:space="0" w:color="000000"/>
              <w:bottom w:val="single" w:sz="6" w:space="0" w:color="000000"/>
              <w:right w:val="single" w:sz="6" w:space="0" w:color="000000"/>
            </w:tcBorders>
          </w:tcPr>
          <w:p>
            <w:pPr>
              <w:pStyle w:val="TableParagraph"/>
              <w:spacing w:line="240" w:lineRule="auto" w:before="1"/>
              <w:ind w:left="63" w:right="45"/>
              <w:jc w:val="center"/>
              <w:rPr>
                <w:sz w:val="24"/>
              </w:rPr>
            </w:pPr>
            <w:r>
              <w:rPr>
                <w:sz w:val="24"/>
              </w:rPr>
              <w:t>Công ty CP </w:t>
            </w:r>
            <w:r>
              <w:rPr>
                <w:spacing w:val="-2"/>
                <w:sz w:val="24"/>
              </w:rPr>
              <w:t>Futai</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35" w:right="673" w:hanging="300"/>
              <w:rPr>
                <w:sz w:val="24"/>
              </w:rPr>
            </w:pPr>
            <w:r>
              <w:rPr>
                <w:spacing w:val="-2"/>
                <w:sz w:val="24"/>
              </w:rPr>
              <w:t>Jia-mixper </w:t>
            </w:r>
            <w:r>
              <w:rPr>
                <w:spacing w:val="-4"/>
                <w:sz w:val="24"/>
              </w:rPr>
              <w:t>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3"/>
                <w:sz w:val="24"/>
              </w:rPr>
              <w:t> </w:t>
            </w:r>
            <w:r>
              <w:rPr>
                <w:sz w:val="24"/>
              </w:rPr>
              <w:t>xanh da</w:t>
            </w:r>
            <w:r>
              <w:rPr>
                <w:spacing w:val="-1"/>
                <w:sz w:val="24"/>
              </w:rPr>
              <w:t> </w:t>
            </w:r>
            <w:r>
              <w:rPr>
                <w:sz w:val="24"/>
              </w:rPr>
              <w:t>láng/</w:t>
            </w:r>
            <w:r>
              <w:rPr>
                <w:spacing w:val="-1"/>
                <w:sz w:val="24"/>
              </w:rPr>
              <w:t> </w:t>
            </w:r>
            <w:r>
              <w:rPr>
                <w:sz w:val="24"/>
              </w:rPr>
              <w:t>đậu tương, sâu</w:t>
            </w:r>
            <w:r>
              <w:rPr>
                <w:spacing w:val="-1"/>
                <w:sz w:val="24"/>
              </w:rPr>
              <w:t> </w:t>
            </w:r>
            <w:r>
              <w:rPr>
                <w:sz w:val="24"/>
              </w:rPr>
              <w:t>cuốn 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8"/>
              <w:jc w:val="center"/>
              <w:rPr>
                <w:sz w:val="24"/>
              </w:rPr>
            </w:pPr>
            <w:r>
              <w:rPr>
                <w:sz w:val="24"/>
              </w:rPr>
              <w:t>Uni-dualpack</w:t>
            </w:r>
            <w:r>
              <w:rPr>
                <w:spacing w:val="-4"/>
                <w:sz w:val="24"/>
              </w:rPr>
              <w:t> </w:t>
            </w:r>
            <w:r>
              <w:rPr>
                <w:spacing w:val="-5"/>
                <w:sz w:val="24"/>
              </w:rPr>
              <w:t>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3"/>
                <w:sz w:val="24"/>
              </w:rPr>
              <w:t> </w:t>
            </w:r>
            <w:r>
              <w:rPr>
                <w:sz w:val="24"/>
              </w:rPr>
              <w:t>cuốn</w:t>
            </w:r>
            <w:r>
              <w:rPr>
                <w:spacing w:val="-1"/>
                <w:sz w:val="24"/>
              </w:rPr>
              <w:t> </w:t>
            </w:r>
            <w:r>
              <w:rPr>
                <w:sz w:val="24"/>
              </w:rPr>
              <w:t>lá/lúa, sâu</w:t>
            </w:r>
            <w:r>
              <w:rPr>
                <w:spacing w:val="-1"/>
                <w:sz w:val="24"/>
              </w:rPr>
              <w:t> </w:t>
            </w:r>
            <w:r>
              <w:rPr>
                <w:sz w:val="24"/>
              </w:rPr>
              <w:t>xanh</w:t>
            </w:r>
            <w:r>
              <w:rPr>
                <w:spacing w:val="2"/>
                <w:sz w:val="24"/>
              </w:rPr>
              <w:t> </w:t>
            </w:r>
            <w:r>
              <w:rPr>
                <w:sz w:val="24"/>
              </w:rPr>
              <w:t>da</w:t>
            </w:r>
            <w:r>
              <w:rPr>
                <w:spacing w:val="-2"/>
                <w:sz w:val="24"/>
              </w:rPr>
              <w:t> </w:t>
            </w:r>
            <w:r>
              <w:rPr>
                <w:sz w:val="24"/>
              </w:rPr>
              <w:t>láng/đậu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67"/>
              <w:rPr>
                <w:sz w:val="24"/>
              </w:rPr>
            </w:pPr>
            <w:r>
              <w:rPr>
                <w:spacing w:val="-5"/>
                <w:sz w:val="24"/>
              </w:rPr>
              <w:t>37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w:t>
            </w:r>
            <w:r>
              <w:rPr>
                <w:spacing w:val="-15"/>
                <w:sz w:val="24"/>
              </w:rPr>
              <w:t> </w:t>
            </w:r>
            <w:r>
              <w:rPr>
                <w:sz w:val="24"/>
              </w:rPr>
              <w:t>18g/l</w:t>
            </w:r>
            <w:r>
              <w:rPr>
                <w:spacing w:val="-15"/>
                <w:sz w:val="24"/>
              </w:rPr>
              <w:t> </w:t>
            </w:r>
            <w:r>
              <w:rPr>
                <w:sz w:val="24"/>
              </w:rPr>
              <w:t>(78g/kg) Emamectin</w:t>
            </w:r>
            <w:r>
              <w:rPr>
                <w:spacing w:val="-4"/>
                <w:sz w:val="24"/>
              </w:rPr>
              <w:t> </w:t>
            </w:r>
            <w:r>
              <w:rPr>
                <w:sz w:val="24"/>
              </w:rPr>
              <w:t>benzoate</w:t>
            </w:r>
            <w:r>
              <w:rPr>
                <w:spacing w:val="-2"/>
                <w:sz w:val="24"/>
              </w:rPr>
              <w:t> </w:t>
            </w:r>
            <w:r>
              <w:rPr>
                <w:spacing w:val="-4"/>
                <w:sz w:val="24"/>
              </w:rPr>
              <w:t>2g/l</w:t>
            </w:r>
          </w:p>
          <w:p>
            <w:pPr>
              <w:pStyle w:val="TableParagraph"/>
              <w:spacing w:line="257" w:lineRule="exact"/>
              <w:rPr>
                <w:sz w:val="24"/>
              </w:rPr>
            </w:pPr>
            <w:r>
              <w:rPr>
                <w:spacing w:val="-2"/>
                <w:sz w:val="24"/>
              </w:rPr>
              <w:t>(38g/kg)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6" w:right="612" w:firstLine="206"/>
              <w:rPr>
                <w:sz w:val="24"/>
              </w:rPr>
            </w:pPr>
            <w:r>
              <w:rPr>
                <w:spacing w:val="-2"/>
                <w:sz w:val="24"/>
              </w:rPr>
              <w:t>Unimectin </w:t>
            </w:r>
            <w:r>
              <w:rPr>
                <w:sz w:val="24"/>
              </w:rPr>
              <w:t>20EC,</w:t>
            </w:r>
            <w:r>
              <w:rPr>
                <w:spacing w:val="-15"/>
                <w:sz w:val="24"/>
              </w:rPr>
              <w:t> </w:t>
            </w:r>
            <w:r>
              <w:rPr>
                <w:sz w:val="24"/>
              </w:rPr>
              <w:t>116WG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b/>
                <w:sz w:val="24"/>
              </w:rPr>
              <w:t>20EC:</w:t>
            </w:r>
            <w:r>
              <w:rPr>
                <w:b/>
                <w:spacing w:val="-2"/>
                <w:sz w:val="24"/>
              </w:rPr>
              <w:t> </w:t>
            </w:r>
            <w:r>
              <w:rPr>
                <w:sz w:val="24"/>
              </w:rPr>
              <w:t>bọ trĩ/ lúa, tuyến trùng/ hồ </w:t>
            </w:r>
            <w:r>
              <w:rPr>
                <w:spacing w:val="-4"/>
                <w:sz w:val="24"/>
              </w:rPr>
              <w:t>tiêu</w:t>
            </w:r>
          </w:p>
          <w:p>
            <w:pPr>
              <w:pStyle w:val="TableParagraph"/>
              <w:spacing w:line="240" w:lineRule="auto"/>
              <w:rPr>
                <w:sz w:val="24"/>
              </w:rPr>
            </w:pPr>
            <w:r>
              <w:rPr>
                <w:b/>
                <w:sz w:val="24"/>
              </w:rPr>
              <w:t>116WG:</w:t>
            </w:r>
            <w:r>
              <w:rPr>
                <w:b/>
                <w:spacing w:val="-1"/>
                <w:sz w:val="24"/>
              </w:rPr>
              <w:t> </w:t>
            </w:r>
            <w:r>
              <w:rPr>
                <w:sz w:val="24"/>
              </w:rPr>
              <w:t>sâu 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64" w:right="215" w:hanging="768"/>
              <w:rPr>
                <w:sz w:val="24"/>
              </w:rPr>
            </w:pPr>
            <w:r>
              <w:rPr>
                <w:sz w:val="24"/>
              </w:rPr>
              <w:t>Công</w:t>
            </w:r>
            <w:r>
              <w:rPr>
                <w:spacing w:val="40"/>
                <w:sz w:val="24"/>
              </w:rPr>
              <w:t> </w:t>
            </w:r>
            <w:r>
              <w:rPr>
                <w:sz w:val="24"/>
              </w:rPr>
              <w:t>ty</w:t>
            </w:r>
            <w:r>
              <w:rPr>
                <w:spacing w:val="-6"/>
                <w:sz w:val="24"/>
              </w:rPr>
              <w:t> </w:t>
            </w:r>
            <w:r>
              <w:rPr>
                <w:sz w:val="24"/>
              </w:rPr>
              <w:t>TNHH</w:t>
            </w:r>
            <w:r>
              <w:rPr>
                <w:spacing w:val="-7"/>
                <w:sz w:val="24"/>
              </w:rPr>
              <w:t> </w:t>
            </w:r>
            <w:r>
              <w:rPr>
                <w:sz w:val="24"/>
              </w:rPr>
              <w:t>Hóa</w:t>
            </w:r>
            <w:r>
              <w:rPr>
                <w:spacing w:val="-7"/>
                <w:sz w:val="24"/>
              </w:rPr>
              <w:t> </w:t>
            </w:r>
            <w:r>
              <w:rPr>
                <w:sz w:val="24"/>
              </w:rPr>
              <w:t>chất</w:t>
            </w:r>
            <w:r>
              <w:rPr>
                <w:spacing w:val="-5"/>
                <w:sz w:val="24"/>
              </w:rPr>
              <w:t> </w:t>
            </w:r>
            <w:r>
              <w:rPr>
                <w:sz w:val="24"/>
              </w:rPr>
              <w:t>và TM Trần Vũ</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38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Abamectin 47g/l + Emamectin</w:t>
            </w:r>
            <w:r>
              <w:rPr>
                <w:spacing w:val="-15"/>
                <w:sz w:val="24"/>
              </w:rPr>
              <w:t> </w:t>
            </w:r>
            <w:r>
              <w:rPr>
                <w:sz w:val="24"/>
              </w:rPr>
              <w:t>benzoate</w:t>
            </w:r>
            <w:r>
              <w:rPr>
                <w:spacing w:val="-15"/>
                <w:sz w:val="24"/>
              </w:rPr>
              <w:t> </w:t>
            </w:r>
            <w:r>
              <w:rPr>
                <w:sz w:val="24"/>
              </w:rPr>
              <w:t>20g/l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75" w:right="673" w:hanging="365"/>
              <w:rPr>
                <w:sz w:val="24"/>
              </w:rPr>
            </w:pPr>
            <w:r>
              <w:rPr>
                <w:sz w:val="24"/>
              </w:rPr>
              <w:t>Voi</w:t>
            </w:r>
            <w:r>
              <w:rPr>
                <w:spacing w:val="-15"/>
                <w:sz w:val="24"/>
              </w:rPr>
              <w:t> </w:t>
            </w:r>
            <w:r>
              <w:rPr>
                <w:sz w:val="24"/>
              </w:rPr>
              <w:t>tuyệt</w:t>
            </w:r>
            <w:r>
              <w:rPr>
                <w:spacing w:val="-15"/>
                <w:sz w:val="24"/>
              </w:rPr>
              <w:t> </w:t>
            </w:r>
            <w:r>
              <w:rPr>
                <w:sz w:val="24"/>
              </w:rPr>
              <w:t>vời </w:t>
            </w:r>
            <w:r>
              <w:rPr>
                <w:spacing w:val="-4"/>
                <w:sz w:val="24"/>
              </w:rPr>
              <w:t>67EC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3"/>
                <w:sz w:val="24"/>
              </w:rPr>
              <w:t> </w:t>
            </w:r>
            <w:r>
              <w:rPr>
                <w:sz w:val="24"/>
              </w:rPr>
              <w:t>nâu,</w:t>
            </w:r>
            <w:r>
              <w:rPr>
                <w:spacing w:val="-1"/>
                <w:sz w:val="24"/>
              </w:rPr>
              <w:t> </w:t>
            </w:r>
            <w:r>
              <w:rPr>
                <w:sz w:val="24"/>
              </w:rPr>
              <w:t>sâu cuốn lá/</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1104"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67"/>
              <w:rPr>
                <w:sz w:val="24"/>
              </w:rPr>
            </w:pPr>
            <w:r>
              <w:rPr>
                <w:spacing w:val="-5"/>
                <w:sz w:val="24"/>
              </w:rPr>
              <w:t>39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 35g/l + Emamectin</w:t>
            </w:r>
            <w:r>
              <w:rPr>
                <w:spacing w:val="-15"/>
                <w:sz w:val="24"/>
              </w:rPr>
              <w:t> </w:t>
            </w:r>
            <w:r>
              <w:rPr>
                <w:sz w:val="24"/>
              </w:rPr>
              <w:t>benzoate</w:t>
            </w:r>
            <w:r>
              <w:rPr>
                <w:spacing w:val="-15"/>
                <w:sz w:val="24"/>
              </w:rPr>
              <w:t> </w:t>
            </w:r>
            <w:r>
              <w:rPr>
                <w:sz w:val="24"/>
              </w:rPr>
              <w:t>1g/l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5" w:right="876" w:hanging="180"/>
              <w:rPr>
                <w:sz w:val="24"/>
              </w:rPr>
            </w:pPr>
            <w:r>
              <w:rPr>
                <w:spacing w:val="-2"/>
                <w:sz w:val="24"/>
              </w:rPr>
              <w:t>Sieufatoc </w:t>
            </w:r>
            <w:r>
              <w:rPr>
                <w:spacing w:val="-4"/>
                <w:sz w:val="24"/>
              </w:rPr>
              <w:t>36EC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90"/>
              <w:jc w:val="both"/>
              <w:rPr>
                <w:sz w:val="24"/>
              </w:rPr>
            </w:pPr>
            <w:r>
              <w:rPr>
                <w:sz w:val="24"/>
              </w:rPr>
              <w:t>sâu cuốn lá, sâu đục thân, bọ trĩ, rầy nâu/ lúa; sâu khoang/ đậu tương; sâu tơ, sâu xanh bướm trắng/ bắp cải; rệp/ cải xanh; bọ trĩ, sâu xanh/ dưa</w:t>
            </w:r>
            <w:r>
              <w:rPr>
                <w:spacing w:val="-1"/>
                <w:sz w:val="24"/>
              </w:rPr>
              <w:t> </w:t>
            </w:r>
            <w:r>
              <w:rPr>
                <w:sz w:val="24"/>
              </w:rPr>
              <w:t>hấu; bọ cánh tơ, rầy xanh, bọ xít muỗi/ chè; rầy bông/ 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110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40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 42g/l + Emamectin</w:t>
            </w:r>
            <w:r>
              <w:rPr>
                <w:spacing w:val="-15"/>
                <w:sz w:val="24"/>
              </w:rPr>
              <w:t> </w:t>
            </w:r>
            <w:r>
              <w:rPr>
                <w:sz w:val="24"/>
              </w:rPr>
              <w:t>benzoate</w:t>
            </w:r>
            <w:r>
              <w:rPr>
                <w:spacing w:val="-15"/>
                <w:sz w:val="24"/>
              </w:rPr>
              <w:t> </w:t>
            </w:r>
            <w:r>
              <w:rPr>
                <w:sz w:val="24"/>
              </w:rPr>
              <w:t>0.2g/l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4" w:right="610" w:hanging="353"/>
              <w:rPr>
                <w:sz w:val="24"/>
              </w:rPr>
            </w:pPr>
            <w:r>
              <w:rPr>
                <w:sz w:val="24"/>
              </w:rPr>
              <w:t>Sitto</w:t>
            </w:r>
            <w:r>
              <w:rPr>
                <w:spacing w:val="-15"/>
                <w:sz w:val="24"/>
              </w:rPr>
              <w:t> </w:t>
            </w:r>
            <w:r>
              <w:rPr>
                <w:sz w:val="24"/>
              </w:rPr>
              <w:t>Password </w:t>
            </w:r>
            <w:r>
              <w:rPr>
                <w:spacing w:val="-2"/>
                <w:sz w:val="24"/>
              </w:rPr>
              <w:t>42.2EC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89"/>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 xanh bướm trắng/ bắp cải; sâu xanh/ dưa hấu; rầy</w:t>
            </w:r>
            <w:r>
              <w:rPr>
                <w:spacing w:val="37"/>
                <w:sz w:val="24"/>
              </w:rPr>
              <w:t> </w:t>
            </w:r>
            <w:r>
              <w:rPr>
                <w:sz w:val="24"/>
              </w:rPr>
              <w:t>xanh/</w:t>
            </w:r>
            <w:r>
              <w:rPr>
                <w:spacing w:val="38"/>
                <w:sz w:val="24"/>
              </w:rPr>
              <w:t> </w:t>
            </w:r>
            <w:r>
              <w:rPr>
                <w:sz w:val="24"/>
              </w:rPr>
              <w:t>chè;</w:t>
            </w:r>
            <w:r>
              <w:rPr>
                <w:spacing w:val="38"/>
                <w:sz w:val="24"/>
              </w:rPr>
              <w:t> </w:t>
            </w:r>
            <w:r>
              <w:rPr>
                <w:sz w:val="24"/>
              </w:rPr>
              <w:t>sâu</w:t>
            </w:r>
            <w:r>
              <w:rPr>
                <w:spacing w:val="40"/>
                <w:sz w:val="24"/>
              </w:rPr>
              <w:t> </w:t>
            </w:r>
            <w:r>
              <w:rPr>
                <w:sz w:val="24"/>
              </w:rPr>
              <w:t>khoang/</w:t>
            </w:r>
            <w:r>
              <w:rPr>
                <w:spacing w:val="37"/>
                <w:sz w:val="24"/>
              </w:rPr>
              <w:t> </w:t>
            </w:r>
            <w:r>
              <w:rPr>
                <w:sz w:val="24"/>
              </w:rPr>
              <w:t>đậu</w:t>
            </w:r>
            <w:r>
              <w:rPr>
                <w:spacing w:val="38"/>
                <w:sz w:val="24"/>
              </w:rPr>
              <w:t> </w:t>
            </w:r>
            <w:r>
              <w:rPr>
                <w:sz w:val="24"/>
              </w:rPr>
              <w:t>tương;</w:t>
            </w:r>
            <w:r>
              <w:rPr>
                <w:spacing w:val="38"/>
                <w:sz w:val="24"/>
              </w:rPr>
              <w:t> </w:t>
            </w:r>
            <w:r>
              <w:rPr>
                <w:sz w:val="24"/>
              </w:rPr>
              <w:t>rầy</w:t>
            </w:r>
            <w:r>
              <w:rPr>
                <w:spacing w:val="38"/>
                <w:sz w:val="24"/>
              </w:rPr>
              <w:t> </w:t>
            </w:r>
            <w:r>
              <w:rPr>
                <w:spacing w:val="-4"/>
                <w:sz w:val="24"/>
              </w:rPr>
              <w:t>bông/</w:t>
            </w:r>
          </w:p>
          <w:p>
            <w:pPr>
              <w:pStyle w:val="TableParagraph"/>
              <w:spacing w:line="257" w:lineRule="exact"/>
              <w:rPr>
                <w:sz w:val="24"/>
              </w:rPr>
            </w:pPr>
            <w:r>
              <w:rPr>
                <w:spacing w:val="-4"/>
                <w:sz w:val="24"/>
              </w:rPr>
              <w:t>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49" w:hanging="447"/>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Châu</w:t>
            </w:r>
            <w:r>
              <w:rPr>
                <w:spacing w:val="-7"/>
                <w:sz w:val="24"/>
              </w:rPr>
              <w:t> </w:t>
            </w:r>
            <w:r>
              <w:rPr>
                <w:sz w:val="24"/>
              </w:rPr>
              <w:t>Á</w:t>
            </w:r>
            <w:r>
              <w:rPr>
                <w:spacing w:val="-7"/>
                <w:sz w:val="24"/>
              </w:rPr>
              <w:t> </w:t>
            </w:r>
            <w:r>
              <w:rPr>
                <w:sz w:val="24"/>
              </w:rPr>
              <w:t>Thái</w:t>
            </w:r>
            <w:r>
              <w:rPr>
                <w:spacing w:val="-8"/>
                <w:sz w:val="24"/>
              </w:rPr>
              <w:t> </w:t>
            </w:r>
            <w:r>
              <w:rPr>
                <w:sz w:val="24"/>
              </w:rPr>
              <w:t>Bình Dương (Asia Pacific)</w:t>
            </w:r>
          </w:p>
        </w:tc>
      </w:tr>
      <w:tr>
        <w:trPr>
          <w:trHeight w:val="57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41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Abamectin 10g/kg + Emamectin</w:t>
            </w:r>
            <w:r>
              <w:rPr>
                <w:spacing w:val="-15"/>
                <w:sz w:val="24"/>
              </w:rPr>
              <w:t> </w:t>
            </w:r>
            <w:r>
              <w:rPr>
                <w:sz w:val="24"/>
              </w:rPr>
              <w:t>benzoate</w:t>
            </w:r>
            <w:r>
              <w:rPr>
                <w:spacing w:val="-15"/>
                <w:sz w:val="24"/>
              </w:rPr>
              <w:t> </w:t>
            </w:r>
            <w:r>
              <w:rPr>
                <w:sz w:val="24"/>
              </w:rPr>
              <w:t>70g/kg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6"/>
              <w:jc w:val="center"/>
              <w:rPr>
                <w:sz w:val="24"/>
              </w:rPr>
            </w:pPr>
            <w:r>
              <w:rPr>
                <w:spacing w:val="-2"/>
                <w:sz w:val="24"/>
              </w:rPr>
              <w:t>Newmexone</w:t>
            </w:r>
          </w:p>
          <w:p>
            <w:pPr>
              <w:pStyle w:val="TableParagraph"/>
              <w:spacing w:line="257" w:lineRule="exact" w:before="19"/>
              <w:ind w:left="21" w:right="7"/>
              <w:jc w:val="center"/>
              <w:rPr>
                <w:sz w:val="24"/>
              </w:rPr>
            </w:pPr>
            <w:r>
              <w:rPr>
                <w:spacing w:val="-4"/>
                <w:sz w:val="24"/>
              </w:rPr>
              <w:t>80WG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 ty CP </w:t>
            </w:r>
            <w:r>
              <w:rPr>
                <w:spacing w:val="-2"/>
                <w:sz w:val="24"/>
              </w:rPr>
              <w:t>Vagritex</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42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Abamectin</w:t>
            </w:r>
            <w:r>
              <w:rPr>
                <w:spacing w:val="-3"/>
                <w:sz w:val="24"/>
              </w:rPr>
              <w:t> </w:t>
            </w:r>
            <w:r>
              <w:rPr>
                <w:sz w:val="24"/>
              </w:rPr>
              <w:t>2%</w:t>
            </w:r>
            <w:r>
              <w:rPr>
                <w:spacing w:val="-2"/>
                <w:sz w:val="24"/>
              </w:rPr>
              <w:t> </w:t>
            </w:r>
            <w:r>
              <w:rPr>
                <w:spacing w:val="-10"/>
                <w:sz w:val="24"/>
              </w:rPr>
              <w:t>+</w:t>
            </w:r>
          </w:p>
          <w:p>
            <w:pPr>
              <w:pStyle w:val="TableParagraph"/>
              <w:spacing w:line="257" w:lineRule="exact"/>
              <w:rPr>
                <w:sz w:val="24"/>
              </w:rPr>
            </w:pPr>
            <w:r>
              <w:rPr>
                <w:sz w:val="24"/>
              </w:rPr>
              <w:t>Emamectin</w:t>
            </w:r>
            <w:r>
              <w:rPr>
                <w:spacing w:val="-4"/>
                <w:sz w:val="24"/>
              </w:rPr>
              <w:t> </w:t>
            </w:r>
            <w:r>
              <w:rPr>
                <w:sz w:val="24"/>
              </w:rPr>
              <w:t>benzoate</w:t>
            </w:r>
            <w:r>
              <w:rPr>
                <w:spacing w:val="-2"/>
                <w:sz w:val="24"/>
              </w:rPr>
              <w:t> </w:t>
            </w:r>
            <w:r>
              <w:rPr>
                <w:spacing w:val="-5"/>
                <w:sz w:val="24"/>
              </w:rPr>
              <w:t>1%</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2"/>
              <w:jc w:val="center"/>
              <w:rPr>
                <w:sz w:val="24"/>
              </w:rPr>
            </w:pPr>
            <w:r>
              <w:rPr>
                <w:sz w:val="24"/>
              </w:rPr>
              <w:t>Hải</w:t>
            </w:r>
            <w:r>
              <w:rPr>
                <w:spacing w:val="-15"/>
                <w:sz w:val="24"/>
              </w:rPr>
              <w:t> </w:t>
            </w:r>
            <w:r>
              <w:rPr>
                <w:sz w:val="24"/>
              </w:rPr>
              <w:t>cẩu </w:t>
            </w:r>
            <w:r>
              <w:rPr>
                <w:spacing w:val="-2"/>
                <w:sz w:val="24"/>
              </w:rPr>
              <w:t>3.0EC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3"/>
                <w:sz w:val="24"/>
              </w:rPr>
              <w:t> </w:t>
            </w:r>
            <w:r>
              <w:rPr>
                <w:sz w:val="24"/>
              </w:rPr>
              <w:t>cuốn lá/ lúa;</w:t>
            </w:r>
            <w:r>
              <w:rPr>
                <w:spacing w:val="-1"/>
                <w:sz w:val="24"/>
              </w:rPr>
              <w:t> </w:t>
            </w:r>
            <w:r>
              <w:rPr>
                <w:sz w:val="24"/>
              </w:rPr>
              <w:t>sâu xanh da</w:t>
            </w:r>
            <w:r>
              <w:rPr>
                <w:spacing w:val="-2"/>
                <w:sz w:val="24"/>
              </w:rPr>
              <w:t> </w:t>
            </w:r>
            <w:r>
              <w:rPr>
                <w:sz w:val="24"/>
              </w:rPr>
              <w:t>láng/ 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64" w:right="604" w:firstLine="165"/>
              <w:rPr>
                <w:sz w:val="24"/>
              </w:rPr>
            </w:pPr>
            <w:r>
              <w:rPr>
                <w:sz w:val="24"/>
              </w:rPr>
              <w:t>Công ty TNHH Nông</w:t>
            </w:r>
            <w:r>
              <w:rPr>
                <w:spacing w:val="-15"/>
                <w:sz w:val="24"/>
              </w:rPr>
              <w:t> </w:t>
            </w:r>
            <w:r>
              <w:rPr>
                <w:sz w:val="24"/>
              </w:rPr>
              <w:t>nghiệp</w:t>
            </w:r>
            <w:r>
              <w:rPr>
                <w:spacing w:val="-15"/>
                <w:sz w:val="24"/>
              </w:rPr>
              <w:t> </w:t>
            </w:r>
            <w:r>
              <w:rPr>
                <w:sz w:val="24"/>
              </w:rPr>
              <w:t>Xanh</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67"/>
              <w:rPr>
                <w:sz w:val="24"/>
              </w:rPr>
            </w:pPr>
            <w:r>
              <w:rPr>
                <w:spacing w:val="-5"/>
                <w:sz w:val="24"/>
              </w:rPr>
              <w:t>43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Abamectin 43g/l + Emamectin</w:t>
            </w:r>
            <w:r>
              <w:rPr>
                <w:spacing w:val="-15"/>
                <w:sz w:val="24"/>
              </w:rPr>
              <w:t> </w:t>
            </w:r>
            <w:r>
              <w:rPr>
                <w:sz w:val="24"/>
              </w:rPr>
              <w:t>benzoate</w:t>
            </w:r>
            <w:r>
              <w:rPr>
                <w:spacing w:val="-15"/>
                <w:sz w:val="24"/>
              </w:rPr>
              <w:t> </w:t>
            </w:r>
            <w:r>
              <w:rPr>
                <w:sz w:val="24"/>
              </w:rPr>
              <w:t>5g/l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44" w:hanging="490"/>
              <w:rPr>
                <w:sz w:val="24"/>
              </w:rPr>
            </w:pPr>
            <w:r>
              <w:rPr>
                <w:sz w:val="24"/>
              </w:rPr>
              <w:t>S-H</w:t>
            </w:r>
            <w:r>
              <w:rPr>
                <w:spacing w:val="-15"/>
                <w:sz w:val="24"/>
              </w:rPr>
              <w:t> </w:t>
            </w:r>
            <w:r>
              <w:rPr>
                <w:sz w:val="24"/>
              </w:rPr>
              <w:t>Thôn</w:t>
            </w:r>
            <w:r>
              <w:rPr>
                <w:spacing w:val="-15"/>
                <w:sz w:val="24"/>
              </w:rPr>
              <w:t> </w:t>
            </w:r>
            <w:r>
              <w:rPr>
                <w:sz w:val="24"/>
              </w:rPr>
              <w:t>Trang </w:t>
            </w:r>
            <w:r>
              <w:rPr>
                <w:spacing w:val="-2"/>
                <w:sz w:val="24"/>
              </w:rPr>
              <w:t>4.8EC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67"/>
              <w:rPr>
                <w:sz w:val="24"/>
              </w:rPr>
            </w:pPr>
            <w:r>
              <w:rPr>
                <w:spacing w:val="-5"/>
                <w:sz w:val="24"/>
              </w:rPr>
              <w:t>44</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Abamectin 18g/l + Emamectin</w:t>
            </w:r>
            <w:r>
              <w:rPr>
                <w:spacing w:val="-15"/>
                <w:sz w:val="24"/>
              </w:rPr>
              <w:t> </w:t>
            </w:r>
            <w:r>
              <w:rPr>
                <w:sz w:val="24"/>
              </w:rPr>
              <w:t>benzoate</w:t>
            </w:r>
            <w:r>
              <w:rPr>
                <w:spacing w:val="-15"/>
                <w:sz w:val="24"/>
              </w:rPr>
              <w:t> </w:t>
            </w:r>
            <w:r>
              <w:rPr>
                <w:sz w:val="24"/>
              </w:rPr>
              <w:t>2g/l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75" w:right="691" w:hanging="365"/>
              <w:rPr>
                <w:sz w:val="24"/>
              </w:rPr>
            </w:pPr>
            <w:r>
              <w:rPr>
                <w:sz w:val="24"/>
              </w:rPr>
              <w:t>TC-Năm</w:t>
            </w:r>
            <w:r>
              <w:rPr>
                <w:spacing w:val="-15"/>
                <w:sz w:val="24"/>
              </w:rPr>
              <w:t> </w:t>
            </w:r>
            <w:r>
              <w:rPr>
                <w:sz w:val="24"/>
              </w:rPr>
              <w:t>Sao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83"/>
              <w:rPr>
                <w:sz w:val="24"/>
              </w:rPr>
            </w:pPr>
            <w:r>
              <w:rPr>
                <w:sz w:val="24"/>
              </w:rPr>
              <w:t>bọ</w:t>
            </w:r>
            <w:r>
              <w:rPr>
                <w:spacing w:val="-15"/>
                <w:sz w:val="24"/>
              </w:rPr>
              <w:t> </w:t>
            </w:r>
            <w:r>
              <w:rPr>
                <w:sz w:val="24"/>
              </w:rPr>
              <w:t>cánh</w:t>
            </w:r>
            <w:r>
              <w:rPr>
                <w:spacing w:val="-15"/>
                <w:sz w:val="24"/>
              </w:rPr>
              <w:t> </w:t>
            </w:r>
            <w:r>
              <w:rPr>
                <w:sz w:val="24"/>
              </w:rPr>
              <w:t>tơ/</w:t>
            </w:r>
            <w:r>
              <w:rPr>
                <w:spacing w:val="-15"/>
                <w:sz w:val="24"/>
              </w:rPr>
              <w:t> </w:t>
            </w:r>
            <w:r>
              <w:rPr>
                <w:sz w:val="24"/>
              </w:rPr>
              <w:t>chè,</w:t>
            </w:r>
            <w:r>
              <w:rPr>
                <w:spacing w:val="-15"/>
                <w:sz w:val="24"/>
              </w:rPr>
              <w:t> </w:t>
            </w:r>
            <w:r>
              <w:rPr>
                <w:sz w:val="24"/>
              </w:rPr>
              <w:t>bọ</w:t>
            </w:r>
            <w:r>
              <w:rPr>
                <w:spacing w:val="-15"/>
                <w:sz w:val="24"/>
              </w:rPr>
              <w:t> </w:t>
            </w:r>
            <w:r>
              <w:rPr>
                <w:sz w:val="24"/>
              </w:rPr>
              <w:t>trĩ/</w:t>
            </w:r>
            <w:r>
              <w:rPr>
                <w:spacing w:val="-15"/>
                <w:sz w:val="24"/>
              </w:rPr>
              <w:t> </w:t>
            </w:r>
            <w:r>
              <w:rPr>
                <w:sz w:val="24"/>
              </w:rPr>
              <w:t>dưa</w:t>
            </w:r>
            <w:r>
              <w:rPr>
                <w:spacing w:val="-16"/>
                <w:sz w:val="24"/>
              </w:rPr>
              <w:t> </w:t>
            </w:r>
            <w:r>
              <w:rPr>
                <w:sz w:val="24"/>
              </w:rPr>
              <w:t>hấu,</w:t>
            </w:r>
            <w:r>
              <w:rPr>
                <w:spacing w:val="-15"/>
                <w:sz w:val="24"/>
              </w:rPr>
              <w:t> </w:t>
            </w:r>
            <w:r>
              <w:rPr>
                <w:sz w:val="24"/>
              </w:rPr>
              <w:t>bọ</w:t>
            </w:r>
            <w:r>
              <w:rPr>
                <w:spacing w:val="-15"/>
                <w:sz w:val="24"/>
              </w:rPr>
              <w:t> </w:t>
            </w:r>
            <w:r>
              <w:rPr>
                <w:sz w:val="24"/>
              </w:rPr>
              <w:t>xít/</w:t>
            </w:r>
            <w:r>
              <w:rPr>
                <w:spacing w:val="-15"/>
                <w:sz w:val="24"/>
              </w:rPr>
              <w:t> </w:t>
            </w:r>
            <w:r>
              <w:rPr>
                <w:sz w:val="24"/>
              </w:rPr>
              <w:t>vải,</w:t>
            </w:r>
            <w:r>
              <w:rPr>
                <w:spacing w:val="-15"/>
                <w:sz w:val="24"/>
              </w:rPr>
              <w:t> </w:t>
            </w:r>
            <w:r>
              <w:rPr>
                <w:sz w:val="24"/>
              </w:rPr>
              <w:t>rệp</w:t>
            </w:r>
            <w:r>
              <w:rPr>
                <w:spacing w:val="-15"/>
                <w:sz w:val="24"/>
              </w:rPr>
              <w:t> </w:t>
            </w:r>
            <w:r>
              <w:rPr>
                <w:sz w:val="24"/>
              </w:rPr>
              <w:t>muội/ nhãn, sâu tơ/ bắp cải, sâu cuốn lá/ 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828"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67"/>
              <w:rPr>
                <w:sz w:val="24"/>
              </w:rPr>
            </w:pPr>
            <w:r>
              <w:rPr>
                <w:spacing w:val="-5"/>
                <w:sz w:val="24"/>
              </w:rPr>
              <w:t>45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Abamectin 20g/l + Emamectin</w:t>
            </w:r>
            <w:r>
              <w:rPr>
                <w:spacing w:val="-14"/>
                <w:sz w:val="24"/>
              </w:rPr>
              <w:t> </w:t>
            </w:r>
            <w:r>
              <w:rPr>
                <w:sz w:val="24"/>
              </w:rPr>
              <w:t>benzoate</w:t>
            </w:r>
            <w:r>
              <w:rPr>
                <w:spacing w:val="-14"/>
                <w:sz w:val="24"/>
              </w:rPr>
              <w:t> </w:t>
            </w:r>
            <w:r>
              <w:rPr>
                <w:sz w:val="24"/>
              </w:rPr>
              <w:t>5g/l</w:t>
            </w:r>
            <w:r>
              <w:rPr>
                <w:spacing w:val="-14"/>
                <w:sz w:val="24"/>
              </w:rPr>
              <w:t> </w:t>
            </w:r>
            <w:r>
              <w:rPr>
                <w:sz w:val="24"/>
              </w:rPr>
              <w:t>+ Imidacloprid 120g/l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15" w:right="673" w:hanging="300"/>
              <w:rPr>
                <w:sz w:val="24"/>
              </w:rPr>
            </w:pPr>
            <w:r>
              <w:rPr>
                <w:spacing w:val="-2"/>
                <w:sz w:val="24"/>
              </w:rPr>
              <w:t>Vdcpenalduc 145EC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rầy</w:t>
            </w:r>
            <w:r>
              <w:rPr>
                <w:spacing w:val="-3"/>
                <w:sz w:val="24"/>
              </w:rPr>
              <w:t> </w:t>
            </w:r>
            <w:r>
              <w:rPr>
                <w:sz w:val="24"/>
              </w:rPr>
              <w:t>nâu,</w:t>
            </w:r>
            <w:r>
              <w:rPr>
                <w:spacing w:val="-1"/>
                <w:sz w:val="24"/>
              </w:rPr>
              <w:t> </w:t>
            </w:r>
            <w:r>
              <w:rPr>
                <w:sz w:val="24"/>
              </w:rPr>
              <w:t>sâu cuốn lá/</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7"/>
              <w:jc w:val="center"/>
              <w:rPr>
                <w:sz w:val="24"/>
              </w:rPr>
            </w:pPr>
            <w:r>
              <w:rPr>
                <w:sz w:val="24"/>
              </w:rPr>
              <w:t>Công</w:t>
            </w:r>
            <w:r>
              <w:rPr>
                <w:spacing w:val="-1"/>
                <w:sz w:val="24"/>
              </w:rPr>
              <w:t> </w:t>
            </w:r>
            <w:r>
              <w:rPr>
                <w:sz w:val="24"/>
              </w:rPr>
              <w:t>ty TNHH</w:t>
            </w:r>
            <w:r>
              <w:rPr>
                <w:spacing w:val="-1"/>
                <w:sz w:val="24"/>
              </w:rPr>
              <w:t> </w:t>
            </w:r>
            <w:r>
              <w:rPr>
                <w:sz w:val="24"/>
              </w:rPr>
              <w:t>Việt </w:t>
            </w:r>
            <w:r>
              <w:rPr>
                <w:spacing w:val="-5"/>
                <w:sz w:val="24"/>
              </w:rPr>
              <w:t>Đức</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46</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w:t>
            </w:r>
            <w:r>
              <w:rPr>
                <w:spacing w:val="-13"/>
                <w:sz w:val="24"/>
              </w:rPr>
              <w:t> </w:t>
            </w:r>
            <w:r>
              <w:rPr>
                <w:sz w:val="24"/>
              </w:rPr>
              <w:t>3%</w:t>
            </w:r>
            <w:r>
              <w:rPr>
                <w:spacing w:val="-14"/>
                <w:sz w:val="24"/>
              </w:rPr>
              <w:t> </w:t>
            </w:r>
            <w:r>
              <w:rPr>
                <w:sz w:val="24"/>
              </w:rPr>
              <w:t>(30g/l)</w:t>
            </w:r>
            <w:r>
              <w:rPr>
                <w:spacing w:val="-12"/>
                <w:sz w:val="24"/>
              </w:rPr>
              <w:t> </w:t>
            </w:r>
            <w:r>
              <w:rPr>
                <w:sz w:val="24"/>
              </w:rPr>
              <w:t>+ Etoxazole</w:t>
            </w:r>
            <w:r>
              <w:rPr>
                <w:spacing w:val="-1"/>
                <w:sz w:val="24"/>
              </w:rPr>
              <w:t> </w:t>
            </w:r>
            <w:r>
              <w:rPr>
                <w:sz w:val="24"/>
              </w:rPr>
              <w:t>12%</w:t>
            </w:r>
            <w:r>
              <w:rPr>
                <w:spacing w:val="-2"/>
                <w:sz w:val="24"/>
              </w:rPr>
              <w:t> (120g/l)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AF-Exatin</w:t>
            </w:r>
            <w:r>
              <w:rPr>
                <w:spacing w:val="-4"/>
                <w:sz w:val="24"/>
              </w:rPr>
              <w:t> 15SC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pacing w:val="-2"/>
                <w:sz w:val="24"/>
              </w:rPr>
              <w:t>đỏ/lạc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 </w:t>
            </w:r>
            <w:r>
              <w:rPr>
                <w:spacing w:val="-2"/>
                <w:sz w:val="24"/>
              </w:rPr>
              <w:t>Agrifuture</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5"/>
              <w:jc w:val="center"/>
              <w:rPr>
                <w:sz w:val="24"/>
              </w:rPr>
            </w:pPr>
            <w:r>
              <w:rPr>
                <w:sz w:val="24"/>
              </w:rPr>
              <w:t>Ω-Etosuper</w:t>
            </w:r>
            <w:r>
              <w:rPr>
                <w:spacing w:val="-4"/>
                <w:sz w:val="24"/>
              </w:rPr>
              <w:t> </w:t>
            </w:r>
            <w:r>
              <w:rPr>
                <w:spacing w:val="-2"/>
                <w:sz w:val="24"/>
              </w:rPr>
              <w:t>150EC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w:t>
            </w:r>
            <w:r>
              <w:rPr>
                <w:spacing w:val="-1"/>
                <w:sz w:val="24"/>
              </w:rPr>
              <w:t> </w:t>
            </w:r>
            <w:r>
              <w:rPr>
                <w:sz w:val="24"/>
              </w:rPr>
              <w:t>chè,</w:t>
            </w:r>
            <w:r>
              <w:rPr>
                <w:spacing w:val="-1"/>
                <w:sz w:val="24"/>
              </w:rPr>
              <w:t> </w:t>
            </w:r>
            <w:r>
              <w:rPr>
                <w:sz w:val="24"/>
              </w:rPr>
              <w:t>sâu</w:t>
            </w:r>
            <w:r>
              <w:rPr>
                <w:spacing w:val="-1"/>
                <w:sz w:val="24"/>
              </w:rPr>
              <w:t> </w:t>
            </w:r>
            <w:r>
              <w:rPr>
                <w:sz w:val="24"/>
              </w:rPr>
              <w:t>tơ/</w:t>
            </w:r>
            <w:r>
              <w:rPr>
                <w:spacing w:val="-1"/>
                <w:sz w:val="24"/>
              </w:rPr>
              <w:t> </w:t>
            </w:r>
            <w:r>
              <w:rPr>
                <w:sz w:val="24"/>
              </w:rPr>
              <w:t>bắp cải,</w:t>
            </w:r>
            <w:r>
              <w:rPr>
                <w:spacing w:val="-1"/>
                <w:sz w:val="24"/>
              </w:rPr>
              <w:t> </w:t>
            </w:r>
            <w:r>
              <w:rPr>
                <w:sz w:val="24"/>
              </w:rPr>
              <w:t>sâu</w:t>
            </w:r>
            <w:r>
              <w:rPr>
                <w:spacing w:val="-1"/>
                <w:sz w:val="24"/>
              </w:rPr>
              <w:t> </w:t>
            </w:r>
            <w:r>
              <w:rPr>
                <w:sz w:val="24"/>
              </w:rPr>
              <w:t>cuốn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Pr>
          <w:p>
            <w:pPr>
              <w:pStyle w:val="TableParagraph"/>
              <w:ind w:left="167"/>
              <w:rPr>
                <w:sz w:val="24"/>
              </w:rPr>
            </w:pPr>
            <w:r>
              <w:rPr>
                <w:spacing w:val="-5"/>
                <w:sz w:val="24"/>
              </w:rPr>
              <w:t>47</w:t>
            </w:r>
          </w:p>
        </w:tc>
        <w:tc>
          <w:tcPr>
            <w:tcW w:w="2976" w:type="dxa"/>
            <w:vMerge w:val="restart"/>
          </w:tcPr>
          <w:p>
            <w:pPr>
              <w:pStyle w:val="TableParagraph"/>
              <w:spacing w:line="240" w:lineRule="auto"/>
              <w:rPr>
                <w:sz w:val="24"/>
              </w:rPr>
            </w:pPr>
            <w:r>
              <w:rPr>
                <w:sz w:val="24"/>
              </w:rPr>
              <w:t>Abamectin</w:t>
            </w:r>
            <w:r>
              <w:rPr>
                <w:spacing w:val="-13"/>
                <w:sz w:val="24"/>
              </w:rPr>
              <w:t> </w:t>
            </w:r>
            <w:r>
              <w:rPr>
                <w:sz w:val="24"/>
              </w:rPr>
              <w:t>4%</w:t>
            </w:r>
            <w:r>
              <w:rPr>
                <w:spacing w:val="-14"/>
                <w:sz w:val="24"/>
              </w:rPr>
              <w:t> </w:t>
            </w:r>
            <w:r>
              <w:rPr>
                <w:sz w:val="24"/>
              </w:rPr>
              <w:t>+</w:t>
            </w:r>
            <w:r>
              <w:rPr>
                <w:spacing w:val="-13"/>
                <w:sz w:val="24"/>
              </w:rPr>
              <w:t> </w:t>
            </w:r>
            <w:r>
              <w:rPr>
                <w:sz w:val="24"/>
              </w:rPr>
              <w:t>Etoxazole </w:t>
            </w:r>
            <w:r>
              <w:rPr>
                <w:spacing w:val="-4"/>
                <w:sz w:val="24"/>
              </w:rPr>
              <w:t>16%</w:t>
            </w:r>
          </w:p>
        </w:tc>
        <w:tc>
          <w:tcPr>
            <w:tcW w:w="2695" w:type="dxa"/>
          </w:tcPr>
          <w:p>
            <w:pPr>
              <w:pStyle w:val="TableParagraph"/>
              <w:ind w:left="21" w:right="2"/>
              <w:jc w:val="center"/>
              <w:rPr>
                <w:sz w:val="24"/>
              </w:rPr>
            </w:pPr>
            <w:r>
              <w:rPr>
                <w:sz w:val="24"/>
              </w:rPr>
              <w:t>Bonich </w:t>
            </w:r>
            <w:r>
              <w:rPr>
                <w:spacing w:val="-4"/>
                <w:sz w:val="24"/>
              </w:rPr>
              <w:t>20SC</w:t>
            </w:r>
          </w:p>
        </w:tc>
        <w:tc>
          <w:tcPr>
            <w:tcW w:w="5175" w:type="dxa"/>
          </w:tcPr>
          <w:p>
            <w:pPr>
              <w:pStyle w:val="TableParagraph"/>
              <w:rPr>
                <w:sz w:val="24"/>
              </w:rPr>
            </w:pPr>
            <w:r>
              <w:rPr>
                <w:sz w:val="24"/>
              </w:rPr>
              <w:t>nhện</w:t>
            </w:r>
            <w:r>
              <w:rPr>
                <w:spacing w:val="-1"/>
                <w:sz w:val="24"/>
              </w:rPr>
              <w:t> </w:t>
            </w:r>
            <w:r>
              <w:rPr>
                <w:sz w:val="24"/>
              </w:rPr>
              <w:t>đỏ/hoa</w:t>
            </w:r>
            <w:r>
              <w:rPr>
                <w:spacing w:val="-1"/>
                <w:sz w:val="24"/>
              </w:rPr>
              <w:t> </w:t>
            </w:r>
            <w:r>
              <w:rPr>
                <w:spacing w:val="-4"/>
                <w:sz w:val="24"/>
              </w:rPr>
              <w:t>hồng</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1"/>
              <w:jc w:val="center"/>
              <w:rPr>
                <w:sz w:val="24"/>
              </w:rPr>
            </w:pPr>
            <w:r>
              <w:rPr>
                <w:sz w:val="24"/>
              </w:rPr>
              <w:t>Etoggo </w:t>
            </w:r>
            <w:r>
              <w:rPr>
                <w:spacing w:val="-4"/>
                <w:sz w:val="24"/>
              </w:rPr>
              <w:t>20SC</w:t>
            </w:r>
          </w:p>
        </w:tc>
        <w:tc>
          <w:tcPr>
            <w:tcW w:w="5175" w:type="dxa"/>
          </w:tcPr>
          <w:p>
            <w:pPr>
              <w:pStyle w:val="TableParagraph"/>
              <w:spacing w:line="240" w:lineRule="auto" w:before="1"/>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Pr>
          <w:p>
            <w:pPr>
              <w:pStyle w:val="TableParagraph"/>
              <w:spacing w:line="270" w:lineRule="atLeas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1" w:hRule="atLeast"/>
        </w:trPr>
        <w:tc>
          <w:tcPr>
            <w:tcW w:w="708" w:type="dxa"/>
          </w:tcPr>
          <w:p>
            <w:pPr>
              <w:pStyle w:val="TableParagraph"/>
              <w:ind w:left="167"/>
              <w:rPr>
                <w:sz w:val="24"/>
              </w:rPr>
            </w:pPr>
            <w:r>
              <w:rPr>
                <w:spacing w:val="-5"/>
                <w:sz w:val="24"/>
              </w:rPr>
              <w:t>48</w:t>
            </w:r>
          </w:p>
        </w:tc>
        <w:tc>
          <w:tcPr>
            <w:tcW w:w="2976" w:type="dxa"/>
          </w:tcPr>
          <w:p>
            <w:pPr>
              <w:pStyle w:val="TableParagraph"/>
              <w:spacing w:line="276" w:lineRule="exact"/>
              <w:rPr>
                <w:sz w:val="24"/>
              </w:rPr>
            </w:pPr>
            <w:r>
              <w:rPr>
                <w:sz w:val="24"/>
              </w:rPr>
              <w:t>Abamectin</w:t>
            </w:r>
            <w:r>
              <w:rPr>
                <w:spacing w:val="-13"/>
                <w:sz w:val="24"/>
              </w:rPr>
              <w:t> </w:t>
            </w:r>
            <w:r>
              <w:rPr>
                <w:sz w:val="24"/>
              </w:rPr>
              <w:t>5%</w:t>
            </w:r>
            <w:r>
              <w:rPr>
                <w:spacing w:val="-14"/>
                <w:sz w:val="24"/>
              </w:rPr>
              <w:t> </w:t>
            </w:r>
            <w:r>
              <w:rPr>
                <w:sz w:val="24"/>
              </w:rPr>
              <w:t>+</w:t>
            </w:r>
            <w:r>
              <w:rPr>
                <w:spacing w:val="-13"/>
                <w:sz w:val="24"/>
              </w:rPr>
              <w:t> </w:t>
            </w:r>
            <w:r>
              <w:rPr>
                <w:sz w:val="24"/>
              </w:rPr>
              <w:t>Etoxazole </w:t>
            </w:r>
            <w:r>
              <w:rPr>
                <w:spacing w:val="-4"/>
                <w:sz w:val="24"/>
              </w:rPr>
              <w:t>35%</w:t>
            </w:r>
          </w:p>
        </w:tc>
        <w:tc>
          <w:tcPr>
            <w:tcW w:w="2695" w:type="dxa"/>
          </w:tcPr>
          <w:p>
            <w:pPr>
              <w:pStyle w:val="TableParagraph"/>
              <w:ind w:left="21" w:right="3"/>
              <w:jc w:val="center"/>
              <w:rPr>
                <w:sz w:val="24"/>
              </w:rPr>
            </w:pPr>
            <w:r>
              <w:rPr>
                <w:sz w:val="24"/>
              </w:rPr>
              <w:t>Tpower</w:t>
            </w:r>
            <w:r>
              <w:rPr>
                <w:spacing w:val="-2"/>
                <w:sz w:val="24"/>
              </w:rPr>
              <w:t> </w:t>
            </w:r>
            <w:r>
              <w:rPr>
                <w:spacing w:val="-4"/>
                <w:sz w:val="24"/>
              </w:rPr>
              <w:t>40SC</w:t>
            </w:r>
          </w:p>
        </w:tc>
        <w:tc>
          <w:tcPr>
            <w:tcW w:w="5175" w:type="dxa"/>
          </w:tcPr>
          <w:p>
            <w:pPr>
              <w:pStyle w:val="TableParagraph"/>
              <w:rPr>
                <w:sz w:val="24"/>
              </w:rPr>
            </w:pPr>
            <w:r>
              <w:rPr>
                <w:sz w:val="24"/>
              </w:rPr>
              <w:t>nhện</w:t>
            </w:r>
            <w:r>
              <w:rPr>
                <w:spacing w:val="-1"/>
                <w:sz w:val="24"/>
              </w:rPr>
              <w:t> </w:t>
            </w:r>
            <w:r>
              <w:rPr>
                <w:sz w:val="24"/>
              </w:rPr>
              <w:t>đỏ/ phật </w:t>
            </w:r>
            <w:r>
              <w:rPr>
                <w:spacing w:val="-5"/>
                <w:sz w:val="24"/>
              </w:rPr>
              <w:t>thủ</w:t>
            </w:r>
          </w:p>
        </w:tc>
        <w:tc>
          <w:tcPr>
            <w:tcW w:w="3353" w:type="dxa"/>
          </w:tcPr>
          <w:p>
            <w:pPr>
              <w:pStyle w:val="TableParagraph"/>
              <w:spacing w:line="276" w:lineRule="exac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550" w:hRule="atLeast"/>
        </w:trPr>
        <w:tc>
          <w:tcPr>
            <w:tcW w:w="708" w:type="dxa"/>
          </w:tcPr>
          <w:p>
            <w:pPr>
              <w:pStyle w:val="TableParagraph"/>
              <w:spacing w:line="274" w:lineRule="exact"/>
              <w:ind w:left="167"/>
              <w:rPr>
                <w:sz w:val="24"/>
              </w:rPr>
            </w:pPr>
            <w:r>
              <w:rPr>
                <w:spacing w:val="-5"/>
                <w:sz w:val="24"/>
              </w:rPr>
              <w:t>49</w:t>
            </w:r>
          </w:p>
        </w:tc>
        <w:tc>
          <w:tcPr>
            <w:tcW w:w="2976" w:type="dxa"/>
          </w:tcPr>
          <w:p>
            <w:pPr>
              <w:pStyle w:val="TableParagraph"/>
              <w:spacing w:line="276" w:lineRule="exact"/>
              <w:ind w:right="975"/>
              <w:rPr>
                <w:sz w:val="24"/>
              </w:rPr>
            </w:pPr>
            <w:r>
              <w:rPr>
                <w:sz w:val="24"/>
              </w:rPr>
              <w:t>Abamectin</w:t>
            </w:r>
            <w:r>
              <w:rPr>
                <w:spacing w:val="-13"/>
                <w:sz w:val="24"/>
              </w:rPr>
              <w:t> </w:t>
            </w:r>
            <w:r>
              <w:rPr>
                <w:sz w:val="24"/>
              </w:rPr>
              <w:t>50</w:t>
            </w:r>
            <w:r>
              <w:rPr>
                <w:spacing w:val="-13"/>
                <w:sz w:val="24"/>
              </w:rPr>
              <w:t> </w:t>
            </w:r>
            <w:r>
              <w:rPr>
                <w:sz w:val="24"/>
              </w:rPr>
              <w:t>g/l</w:t>
            </w:r>
            <w:r>
              <w:rPr>
                <w:spacing w:val="-13"/>
                <w:sz w:val="24"/>
              </w:rPr>
              <w:t> </w:t>
            </w:r>
            <w:r>
              <w:rPr>
                <w:sz w:val="24"/>
              </w:rPr>
              <w:t>+ Etoxazole 110 g/l</w:t>
            </w:r>
          </w:p>
        </w:tc>
        <w:tc>
          <w:tcPr>
            <w:tcW w:w="2695" w:type="dxa"/>
          </w:tcPr>
          <w:p>
            <w:pPr>
              <w:pStyle w:val="TableParagraph"/>
              <w:spacing w:line="274" w:lineRule="exact"/>
              <w:ind w:left="21" w:right="8"/>
              <w:jc w:val="center"/>
              <w:rPr>
                <w:sz w:val="24"/>
              </w:rPr>
            </w:pPr>
            <w:r>
              <w:rPr>
                <w:sz w:val="24"/>
              </w:rPr>
              <w:t>Laura</w:t>
            </w:r>
            <w:r>
              <w:rPr>
                <w:spacing w:val="-4"/>
                <w:sz w:val="24"/>
              </w:rPr>
              <w:t> </w:t>
            </w:r>
            <w:r>
              <w:rPr>
                <w:spacing w:val="-2"/>
                <w:sz w:val="24"/>
              </w:rPr>
              <w:t>160SC</w:t>
            </w:r>
          </w:p>
        </w:tc>
        <w:tc>
          <w:tcPr>
            <w:tcW w:w="5175" w:type="dxa"/>
          </w:tcPr>
          <w:p>
            <w:pPr>
              <w:pStyle w:val="TableParagraph"/>
              <w:spacing w:line="274" w:lineRule="exact"/>
              <w:rPr>
                <w:sz w:val="24"/>
              </w:rPr>
            </w:pPr>
            <w:r>
              <w:rPr>
                <w:sz w:val="24"/>
              </w:rPr>
              <w:t>nhện</w:t>
            </w:r>
            <w:r>
              <w:rPr>
                <w:spacing w:val="-1"/>
                <w:sz w:val="24"/>
              </w:rPr>
              <w:t> </w:t>
            </w:r>
            <w:r>
              <w:rPr>
                <w:sz w:val="24"/>
              </w:rPr>
              <w:t>đỏ/ đậu </w:t>
            </w:r>
            <w:r>
              <w:rPr>
                <w:spacing w:val="-2"/>
                <w:sz w:val="24"/>
              </w:rPr>
              <w:t>tương</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67"/>
              <w:rPr>
                <w:sz w:val="24"/>
              </w:rPr>
            </w:pPr>
            <w:r>
              <w:rPr>
                <w:spacing w:val="-5"/>
                <w:sz w:val="24"/>
              </w:rPr>
              <w:t>50</w:t>
            </w:r>
          </w:p>
        </w:tc>
        <w:tc>
          <w:tcPr>
            <w:tcW w:w="2976" w:type="dxa"/>
          </w:tcPr>
          <w:p>
            <w:pPr>
              <w:pStyle w:val="TableParagraph"/>
              <w:spacing w:line="276" w:lineRule="exact"/>
              <w:ind w:right="975"/>
              <w:rPr>
                <w:sz w:val="24"/>
              </w:rPr>
            </w:pPr>
            <w:r>
              <w:rPr>
                <w:sz w:val="24"/>
              </w:rPr>
              <w:t>Abamectin</w:t>
            </w:r>
            <w:r>
              <w:rPr>
                <w:spacing w:val="-13"/>
                <w:sz w:val="24"/>
              </w:rPr>
              <w:t> </w:t>
            </w:r>
            <w:r>
              <w:rPr>
                <w:sz w:val="24"/>
              </w:rPr>
              <w:t>50</w:t>
            </w:r>
            <w:r>
              <w:rPr>
                <w:spacing w:val="-13"/>
                <w:sz w:val="24"/>
              </w:rPr>
              <w:t> </w:t>
            </w:r>
            <w:r>
              <w:rPr>
                <w:sz w:val="24"/>
              </w:rPr>
              <w:t>g/l</w:t>
            </w:r>
            <w:r>
              <w:rPr>
                <w:spacing w:val="-13"/>
                <w:sz w:val="24"/>
              </w:rPr>
              <w:t> </w:t>
            </w:r>
            <w:r>
              <w:rPr>
                <w:sz w:val="24"/>
              </w:rPr>
              <w:t>+ Etoxazole 200 g/l</w:t>
            </w:r>
          </w:p>
        </w:tc>
        <w:tc>
          <w:tcPr>
            <w:tcW w:w="2695" w:type="dxa"/>
          </w:tcPr>
          <w:p>
            <w:pPr>
              <w:pStyle w:val="TableParagraph"/>
              <w:spacing w:line="274" w:lineRule="exact"/>
              <w:ind w:left="21" w:right="3"/>
              <w:jc w:val="center"/>
              <w:rPr>
                <w:sz w:val="24"/>
              </w:rPr>
            </w:pPr>
            <w:r>
              <w:rPr>
                <w:sz w:val="24"/>
              </w:rPr>
              <w:t>Atoxa</w:t>
            </w:r>
            <w:r>
              <w:rPr>
                <w:spacing w:val="-1"/>
                <w:sz w:val="24"/>
              </w:rPr>
              <w:t> </w:t>
            </w:r>
            <w:r>
              <w:rPr>
                <w:spacing w:val="-2"/>
                <w:sz w:val="24"/>
              </w:rPr>
              <w:t>250SC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2" w:hRule="atLeast"/>
        </w:trPr>
        <w:tc>
          <w:tcPr>
            <w:tcW w:w="708" w:type="dxa"/>
          </w:tcPr>
          <w:p>
            <w:pPr>
              <w:pStyle w:val="TableParagraph"/>
              <w:ind w:left="167"/>
              <w:rPr>
                <w:sz w:val="24"/>
              </w:rPr>
            </w:pPr>
            <w:r>
              <w:rPr>
                <w:spacing w:val="-5"/>
                <w:sz w:val="24"/>
              </w:rPr>
              <w:t>51</w:t>
            </w:r>
          </w:p>
        </w:tc>
        <w:tc>
          <w:tcPr>
            <w:tcW w:w="2976" w:type="dxa"/>
          </w:tcPr>
          <w:p>
            <w:pPr>
              <w:pStyle w:val="TableParagraph"/>
              <w:spacing w:line="276" w:lineRule="exact"/>
              <w:rPr>
                <w:sz w:val="24"/>
              </w:rPr>
            </w:pPr>
            <w:r>
              <w:rPr>
                <w:sz w:val="24"/>
              </w:rPr>
              <w:t>Abamectin</w:t>
            </w:r>
            <w:r>
              <w:rPr>
                <w:spacing w:val="-13"/>
                <w:sz w:val="24"/>
              </w:rPr>
              <w:t> </w:t>
            </w:r>
            <w:r>
              <w:rPr>
                <w:sz w:val="24"/>
              </w:rPr>
              <w:t>5%</w:t>
            </w:r>
            <w:r>
              <w:rPr>
                <w:spacing w:val="-14"/>
                <w:sz w:val="24"/>
              </w:rPr>
              <w:t> </w:t>
            </w:r>
            <w:r>
              <w:rPr>
                <w:sz w:val="24"/>
              </w:rPr>
              <w:t>+</w:t>
            </w:r>
            <w:r>
              <w:rPr>
                <w:spacing w:val="-13"/>
                <w:sz w:val="24"/>
              </w:rPr>
              <w:t> </w:t>
            </w:r>
            <w:r>
              <w:rPr>
                <w:sz w:val="24"/>
              </w:rPr>
              <w:t>Etoxazole </w:t>
            </w:r>
            <w:r>
              <w:rPr>
                <w:spacing w:val="-4"/>
                <w:sz w:val="24"/>
              </w:rPr>
              <w:t>15%</w:t>
            </w:r>
          </w:p>
        </w:tc>
        <w:tc>
          <w:tcPr>
            <w:tcW w:w="2695" w:type="dxa"/>
          </w:tcPr>
          <w:p>
            <w:pPr>
              <w:pStyle w:val="TableParagraph"/>
              <w:ind w:left="21" w:right="6"/>
              <w:jc w:val="center"/>
              <w:rPr>
                <w:sz w:val="24"/>
              </w:rPr>
            </w:pPr>
            <w:r>
              <w:rPr>
                <w:sz w:val="24"/>
              </w:rPr>
              <w:t>Nabazole</w:t>
            </w:r>
            <w:r>
              <w:rPr>
                <w:spacing w:val="-3"/>
                <w:sz w:val="24"/>
              </w:rPr>
              <w:t> </w:t>
            </w:r>
            <w:r>
              <w:rPr>
                <w:spacing w:val="-4"/>
                <w:sz w:val="24"/>
              </w:rPr>
              <w:t>20SC</w:t>
            </w:r>
          </w:p>
        </w:tc>
        <w:tc>
          <w:tcPr>
            <w:tcW w:w="5175" w:type="dxa"/>
          </w:tcPr>
          <w:p>
            <w:pPr>
              <w:pStyle w:val="TableParagraph"/>
              <w:rPr>
                <w:sz w:val="24"/>
              </w:rPr>
            </w:pPr>
            <w:r>
              <w:rPr>
                <w:sz w:val="24"/>
              </w:rPr>
              <w:t>nhện</w:t>
            </w:r>
            <w:r>
              <w:rPr>
                <w:spacing w:val="-1"/>
                <w:sz w:val="24"/>
              </w:rPr>
              <w:t> </w:t>
            </w:r>
            <w:r>
              <w:rPr>
                <w:sz w:val="24"/>
              </w:rPr>
              <w:t>đỏ/ </w:t>
            </w:r>
            <w:r>
              <w:rPr>
                <w:spacing w:val="-5"/>
                <w:sz w:val="24"/>
              </w:rPr>
              <w:t>sắn</w:t>
            </w:r>
          </w:p>
        </w:tc>
        <w:tc>
          <w:tcPr>
            <w:tcW w:w="3353" w:type="dxa"/>
          </w:tcPr>
          <w:p>
            <w:pPr>
              <w:pStyle w:val="TableParagraph"/>
              <w:ind w:left="63" w:right="48"/>
              <w:jc w:val="center"/>
              <w:rPr>
                <w:sz w:val="24"/>
              </w:rPr>
            </w:pPr>
            <w:r>
              <w:rPr>
                <w:sz w:val="24"/>
              </w:rPr>
              <w:t>Nanjing</w:t>
            </w:r>
            <w:r>
              <w:rPr>
                <w:spacing w:val="-2"/>
                <w:sz w:val="24"/>
              </w:rPr>
              <w:t> </w:t>
            </w:r>
            <w:r>
              <w:rPr>
                <w:sz w:val="24"/>
              </w:rPr>
              <w:t>Agrochemical</w:t>
            </w:r>
            <w:r>
              <w:rPr>
                <w:spacing w:val="-2"/>
                <w:sz w:val="24"/>
              </w:rPr>
              <w:t> </w:t>
            </w:r>
            <w:r>
              <w:rPr>
                <w:sz w:val="24"/>
              </w:rPr>
              <w:t>Co.,</w:t>
            </w:r>
            <w:r>
              <w:rPr>
                <w:spacing w:val="-1"/>
                <w:sz w:val="24"/>
              </w:rPr>
              <w:t> </w:t>
            </w:r>
            <w:r>
              <w:rPr>
                <w:spacing w:val="-4"/>
                <w:sz w:val="24"/>
              </w:rPr>
              <w:t>Ltd.</w:t>
            </w:r>
          </w:p>
        </w:tc>
      </w:tr>
      <w:tr>
        <w:trPr>
          <w:trHeight w:val="551" w:hRule="atLeast"/>
        </w:trPr>
        <w:tc>
          <w:tcPr>
            <w:tcW w:w="708" w:type="dxa"/>
          </w:tcPr>
          <w:p>
            <w:pPr>
              <w:pStyle w:val="TableParagraph"/>
              <w:ind w:left="167"/>
              <w:rPr>
                <w:sz w:val="24"/>
              </w:rPr>
            </w:pPr>
            <w:r>
              <w:rPr>
                <w:spacing w:val="-5"/>
                <w:sz w:val="24"/>
              </w:rPr>
              <w:t>52</w:t>
            </w:r>
          </w:p>
        </w:tc>
        <w:tc>
          <w:tcPr>
            <w:tcW w:w="2976" w:type="dxa"/>
          </w:tcPr>
          <w:p>
            <w:pPr>
              <w:pStyle w:val="TableParagraph"/>
              <w:rPr>
                <w:sz w:val="24"/>
              </w:rPr>
            </w:pPr>
            <w:r>
              <w:rPr>
                <w:sz w:val="24"/>
              </w:rPr>
              <w:t>Abamectin</w:t>
            </w:r>
            <w:r>
              <w:rPr>
                <w:spacing w:val="-2"/>
                <w:sz w:val="24"/>
              </w:rPr>
              <w:t> </w:t>
            </w:r>
            <w:r>
              <w:rPr>
                <w:sz w:val="24"/>
              </w:rPr>
              <w:t>0.5%</w:t>
            </w:r>
            <w:r>
              <w:rPr>
                <w:spacing w:val="-2"/>
                <w:sz w:val="24"/>
              </w:rPr>
              <w:t> </w:t>
            </w:r>
            <w:r>
              <w:rPr>
                <w:sz w:val="24"/>
              </w:rPr>
              <w:t>(0.48%) </w:t>
            </w:r>
            <w:r>
              <w:rPr>
                <w:spacing w:val="-10"/>
                <w:sz w:val="24"/>
              </w:rPr>
              <w:t>+</w:t>
            </w:r>
          </w:p>
          <w:p>
            <w:pPr>
              <w:pStyle w:val="TableParagraph"/>
              <w:spacing w:line="257" w:lineRule="exact"/>
              <w:rPr>
                <w:sz w:val="24"/>
              </w:rPr>
            </w:pPr>
            <w:r>
              <w:rPr>
                <w:sz w:val="24"/>
              </w:rPr>
              <w:t>Fosthiazate</w:t>
            </w:r>
            <w:r>
              <w:rPr>
                <w:spacing w:val="-3"/>
                <w:sz w:val="24"/>
              </w:rPr>
              <w:t> </w:t>
            </w:r>
            <w:r>
              <w:rPr>
                <w:sz w:val="24"/>
              </w:rPr>
              <w:t>10%</w:t>
            </w:r>
            <w:r>
              <w:rPr>
                <w:spacing w:val="-2"/>
                <w:sz w:val="24"/>
              </w:rPr>
              <w:t> (9.52%)</w:t>
            </w:r>
          </w:p>
        </w:tc>
        <w:tc>
          <w:tcPr>
            <w:tcW w:w="2695" w:type="dxa"/>
          </w:tcPr>
          <w:p>
            <w:pPr>
              <w:pStyle w:val="TableParagraph"/>
              <w:spacing w:line="276" w:lineRule="exact"/>
              <w:ind w:left="612" w:right="589" w:firstLine="410"/>
              <w:rPr>
                <w:sz w:val="24"/>
              </w:rPr>
            </w:pPr>
            <w:r>
              <w:rPr>
                <w:spacing w:val="-2"/>
                <w:sz w:val="24"/>
              </w:rPr>
              <w:t>Abathi </w:t>
            </w:r>
            <w:r>
              <w:rPr>
                <w:sz w:val="24"/>
              </w:rPr>
              <w:t>10.5GR,</w:t>
            </w:r>
            <w:r>
              <w:rPr>
                <w:spacing w:val="-15"/>
                <w:sz w:val="24"/>
              </w:rPr>
              <w:t> </w:t>
            </w:r>
            <w:r>
              <w:rPr>
                <w:sz w:val="24"/>
              </w:rPr>
              <w:t>10ME</w:t>
            </w:r>
          </w:p>
        </w:tc>
        <w:tc>
          <w:tcPr>
            <w:tcW w:w="5175" w:type="dxa"/>
          </w:tcPr>
          <w:p>
            <w:pPr>
              <w:pStyle w:val="TableParagraph"/>
              <w:rPr>
                <w:sz w:val="24"/>
              </w:rPr>
            </w:pPr>
            <w:r>
              <w:rPr>
                <w:b/>
                <w:sz w:val="24"/>
              </w:rPr>
              <w:t>10.5GR:</w:t>
            </w:r>
            <w:r>
              <w:rPr>
                <w:b/>
                <w:spacing w:val="-2"/>
                <w:sz w:val="24"/>
              </w:rPr>
              <w:t> </w:t>
            </w:r>
            <w:r>
              <w:rPr>
                <w:sz w:val="24"/>
              </w:rPr>
              <w:t>tuyến</w:t>
            </w:r>
            <w:r>
              <w:rPr>
                <w:spacing w:val="-1"/>
                <w:sz w:val="24"/>
              </w:rPr>
              <w:t> </w:t>
            </w:r>
            <w:r>
              <w:rPr>
                <w:sz w:val="24"/>
              </w:rPr>
              <w:t>trùng/ cà phê, hồ </w:t>
            </w:r>
            <w:r>
              <w:rPr>
                <w:spacing w:val="-4"/>
                <w:sz w:val="24"/>
              </w:rPr>
              <w:t>tiêu</w:t>
            </w:r>
          </w:p>
          <w:p>
            <w:pPr>
              <w:pStyle w:val="TableParagraph"/>
              <w:spacing w:line="257" w:lineRule="exact"/>
              <w:rPr>
                <w:sz w:val="24"/>
              </w:rPr>
            </w:pPr>
            <w:r>
              <w:rPr>
                <w:b/>
                <w:sz w:val="24"/>
              </w:rPr>
              <w:t>10ME</w:t>
            </w:r>
            <w:r>
              <w:rPr>
                <w:sz w:val="24"/>
              </w:rPr>
              <w:t>: tuyến</w:t>
            </w:r>
            <w:r>
              <w:rPr>
                <w:spacing w:val="-1"/>
                <w:sz w:val="24"/>
              </w:rPr>
              <w:t> </w:t>
            </w:r>
            <w:r>
              <w:rPr>
                <w:sz w:val="24"/>
              </w:rPr>
              <w:t>trùng/hồ </w:t>
            </w:r>
            <w:r>
              <w:rPr>
                <w:spacing w:val="-4"/>
                <w:sz w:val="24"/>
              </w:rPr>
              <w:t>tiêu</w:t>
            </w:r>
          </w:p>
        </w:tc>
        <w:tc>
          <w:tcPr>
            <w:tcW w:w="3353" w:type="dxa"/>
          </w:tcPr>
          <w:p>
            <w:pPr>
              <w:pStyle w:val="TableParagraph"/>
              <w:spacing w:line="276" w:lineRule="exact"/>
              <w:ind w:left="1280"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0" w:hRule="atLeast"/>
        </w:trPr>
        <w:tc>
          <w:tcPr>
            <w:tcW w:w="708" w:type="dxa"/>
          </w:tcPr>
          <w:p>
            <w:pPr>
              <w:pStyle w:val="TableParagraph"/>
              <w:spacing w:line="274" w:lineRule="exact"/>
              <w:ind w:left="167"/>
              <w:rPr>
                <w:sz w:val="24"/>
              </w:rPr>
            </w:pPr>
            <w:r>
              <w:rPr>
                <w:spacing w:val="-5"/>
                <w:sz w:val="24"/>
              </w:rPr>
              <w:t>53</w:t>
            </w:r>
          </w:p>
        </w:tc>
        <w:tc>
          <w:tcPr>
            <w:tcW w:w="2976" w:type="dxa"/>
          </w:tcPr>
          <w:p>
            <w:pPr>
              <w:pStyle w:val="TableParagraph"/>
              <w:spacing w:line="276" w:lineRule="exact"/>
              <w:rPr>
                <w:sz w:val="24"/>
              </w:rPr>
            </w:pPr>
            <w:r>
              <w:rPr>
                <w:sz w:val="24"/>
              </w:rPr>
              <w:t>Abamectin 5 g/kg + Fosthiazate</w:t>
            </w:r>
            <w:r>
              <w:rPr>
                <w:spacing w:val="-3"/>
                <w:sz w:val="24"/>
              </w:rPr>
              <w:t> </w:t>
            </w:r>
            <w:r>
              <w:rPr>
                <w:sz w:val="24"/>
              </w:rPr>
              <w:t>100</w:t>
            </w:r>
            <w:r>
              <w:rPr>
                <w:spacing w:val="-2"/>
                <w:sz w:val="24"/>
              </w:rPr>
              <w:t> </w:t>
            </w:r>
            <w:r>
              <w:rPr>
                <w:spacing w:val="-4"/>
                <w:sz w:val="24"/>
              </w:rPr>
              <w:t>g/kg</w:t>
            </w:r>
          </w:p>
        </w:tc>
        <w:tc>
          <w:tcPr>
            <w:tcW w:w="2695" w:type="dxa"/>
          </w:tcPr>
          <w:p>
            <w:pPr>
              <w:pStyle w:val="TableParagraph"/>
              <w:spacing w:line="274" w:lineRule="exact"/>
              <w:ind w:left="21" w:right="5"/>
              <w:jc w:val="center"/>
              <w:rPr>
                <w:sz w:val="24"/>
              </w:rPr>
            </w:pPr>
            <w:r>
              <w:rPr>
                <w:sz w:val="24"/>
              </w:rPr>
              <w:t>Foszatin</w:t>
            </w:r>
            <w:r>
              <w:rPr>
                <w:spacing w:val="-4"/>
                <w:sz w:val="24"/>
              </w:rPr>
              <w:t> </w:t>
            </w:r>
            <w:r>
              <w:rPr>
                <w:spacing w:val="-2"/>
                <w:sz w:val="24"/>
              </w:rPr>
              <w:t>10.5GR</w:t>
            </w:r>
          </w:p>
        </w:tc>
        <w:tc>
          <w:tcPr>
            <w:tcW w:w="5175" w:type="dxa"/>
          </w:tcPr>
          <w:p>
            <w:pPr>
              <w:pStyle w:val="TableParagraph"/>
              <w:spacing w:line="274" w:lineRule="exact"/>
              <w:rPr>
                <w:sz w:val="24"/>
              </w:rPr>
            </w:pPr>
            <w:r>
              <w:rPr>
                <w:sz w:val="24"/>
              </w:rPr>
              <w:t>tuyến</w:t>
            </w:r>
            <w:r>
              <w:rPr>
                <w:spacing w:val="-1"/>
                <w:sz w:val="24"/>
              </w:rPr>
              <w:t> </w:t>
            </w:r>
            <w:r>
              <w:rPr>
                <w:sz w:val="24"/>
              </w:rPr>
              <w:t>trùng/hồ </w:t>
            </w:r>
            <w:r>
              <w:rPr>
                <w:spacing w:val="-4"/>
                <w:sz w:val="24"/>
              </w:rPr>
              <w:t>tiêu</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0" w:hRule="atLeast"/>
        </w:trPr>
        <w:tc>
          <w:tcPr>
            <w:tcW w:w="708" w:type="dxa"/>
          </w:tcPr>
          <w:p>
            <w:pPr>
              <w:pStyle w:val="TableParagraph"/>
              <w:spacing w:line="274" w:lineRule="exact"/>
              <w:ind w:left="167"/>
              <w:rPr>
                <w:sz w:val="24"/>
              </w:rPr>
            </w:pPr>
            <w:r>
              <w:rPr>
                <w:spacing w:val="-5"/>
                <w:sz w:val="24"/>
              </w:rPr>
              <w:t>54</w:t>
            </w:r>
          </w:p>
        </w:tc>
        <w:tc>
          <w:tcPr>
            <w:tcW w:w="2976" w:type="dxa"/>
          </w:tcPr>
          <w:p>
            <w:pPr>
              <w:pStyle w:val="TableParagraph"/>
              <w:spacing w:line="274" w:lineRule="exact"/>
              <w:rPr>
                <w:sz w:val="24"/>
              </w:rPr>
            </w:pPr>
            <w:r>
              <w:rPr>
                <w:sz w:val="24"/>
              </w:rPr>
              <w:t>Abamectin</w:t>
            </w:r>
            <w:r>
              <w:rPr>
                <w:spacing w:val="-3"/>
                <w:sz w:val="24"/>
              </w:rPr>
              <w:t> </w:t>
            </w:r>
            <w:r>
              <w:rPr>
                <w:sz w:val="24"/>
              </w:rPr>
              <w:t>0.45%</w:t>
            </w:r>
            <w:r>
              <w:rPr>
                <w:spacing w:val="-2"/>
                <w:sz w:val="24"/>
              </w:rPr>
              <w:t> </w:t>
            </w:r>
            <w:r>
              <w:rPr>
                <w:spacing w:val="-10"/>
                <w:sz w:val="24"/>
              </w:rPr>
              <w:t>+</w:t>
            </w:r>
          </w:p>
          <w:p>
            <w:pPr>
              <w:pStyle w:val="TableParagraph"/>
              <w:spacing w:line="257" w:lineRule="exact"/>
              <w:rPr>
                <w:sz w:val="24"/>
              </w:rPr>
            </w:pPr>
            <w:r>
              <w:rPr>
                <w:sz w:val="24"/>
              </w:rPr>
              <w:t>Fosthiazate</w:t>
            </w:r>
            <w:r>
              <w:rPr>
                <w:spacing w:val="-5"/>
                <w:sz w:val="24"/>
              </w:rPr>
              <w:t> </w:t>
            </w:r>
            <w:r>
              <w:rPr>
                <w:spacing w:val="-4"/>
                <w:sz w:val="24"/>
              </w:rPr>
              <w:t>4.55%</w:t>
            </w:r>
          </w:p>
        </w:tc>
        <w:tc>
          <w:tcPr>
            <w:tcW w:w="2695" w:type="dxa"/>
          </w:tcPr>
          <w:p>
            <w:pPr>
              <w:pStyle w:val="TableParagraph"/>
              <w:spacing w:line="274" w:lineRule="exact"/>
              <w:ind w:left="21" w:right="8"/>
              <w:jc w:val="center"/>
              <w:rPr>
                <w:sz w:val="24"/>
              </w:rPr>
            </w:pPr>
            <w:r>
              <w:rPr>
                <w:sz w:val="24"/>
              </w:rPr>
              <w:t>ADU-Nonema</w:t>
            </w:r>
            <w:r>
              <w:rPr>
                <w:spacing w:val="-6"/>
                <w:sz w:val="24"/>
              </w:rPr>
              <w:t> </w:t>
            </w:r>
            <w:r>
              <w:rPr>
                <w:spacing w:val="-4"/>
                <w:sz w:val="24"/>
              </w:rPr>
              <w:t>50GR</w:t>
            </w:r>
          </w:p>
        </w:tc>
        <w:tc>
          <w:tcPr>
            <w:tcW w:w="5175" w:type="dxa"/>
          </w:tcPr>
          <w:p>
            <w:pPr>
              <w:pStyle w:val="TableParagraph"/>
              <w:spacing w:line="274" w:lineRule="exact"/>
              <w:rPr>
                <w:sz w:val="24"/>
              </w:rPr>
            </w:pPr>
            <w:r>
              <w:rPr>
                <w:sz w:val="24"/>
              </w:rPr>
              <w:t>tuyến</w:t>
            </w:r>
            <w:r>
              <w:rPr>
                <w:spacing w:val="-1"/>
                <w:sz w:val="24"/>
              </w:rPr>
              <w:t> </w:t>
            </w:r>
            <w:r>
              <w:rPr>
                <w:sz w:val="24"/>
              </w:rPr>
              <w:t>trùng/ cà</w:t>
            </w:r>
            <w:r>
              <w:rPr>
                <w:spacing w:val="-2"/>
                <w:sz w:val="24"/>
              </w:rPr>
              <w:t> </w:t>
            </w:r>
            <w:r>
              <w:rPr>
                <w:spacing w:val="-5"/>
                <w:sz w:val="24"/>
              </w:rPr>
              <w:t>phê</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553" w:hRule="atLeast"/>
        </w:trPr>
        <w:tc>
          <w:tcPr>
            <w:tcW w:w="708" w:type="dxa"/>
          </w:tcPr>
          <w:p>
            <w:pPr>
              <w:pStyle w:val="TableParagraph"/>
              <w:spacing w:line="240" w:lineRule="auto" w:before="1"/>
              <w:ind w:left="167"/>
              <w:rPr>
                <w:sz w:val="24"/>
              </w:rPr>
            </w:pPr>
            <w:r>
              <w:rPr>
                <w:spacing w:val="-5"/>
                <w:sz w:val="24"/>
              </w:rPr>
              <w:t>55</w:t>
            </w:r>
          </w:p>
        </w:tc>
        <w:tc>
          <w:tcPr>
            <w:tcW w:w="2976" w:type="dxa"/>
          </w:tcPr>
          <w:p>
            <w:pPr>
              <w:pStyle w:val="TableParagraph"/>
              <w:spacing w:line="240" w:lineRule="auto" w:before="1"/>
              <w:rPr>
                <w:sz w:val="24"/>
              </w:rPr>
            </w:pPr>
            <w:r>
              <w:rPr>
                <w:sz w:val="24"/>
              </w:rPr>
              <w:t>Abamectin</w:t>
            </w:r>
            <w:r>
              <w:rPr>
                <w:spacing w:val="-3"/>
                <w:sz w:val="24"/>
              </w:rPr>
              <w:t> </w:t>
            </w:r>
            <w:r>
              <w:rPr>
                <w:sz w:val="24"/>
              </w:rPr>
              <w:t>1%</w:t>
            </w:r>
            <w:r>
              <w:rPr>
                <w:spacing w:val="-2"/>
                <w:sz w:val="24"/>
              </w:rPr>
              <w:t> </w:t>
            </w:r>
            <w:r>
              <w:rPr>
                <w:spacing w:val="-10"/>
                <w:sz w:val="24"/>
              </w:rPr>
              <w:t>+</w:t>
            </w:r>
          </w:p>
          <w:p>
            <w:pPr>
              <w:pStyle w:val="TableParagraph"/>
              <w:spacing w:line="257" w:lineRule="exact"/>
              <w:rPr>
                <w:sz w:val="24"/>
              </w:rPr>
            </w:pPr>
            <w:r>
              <w:rPr>
                <w:sz w:val="24"/>
              </w:rPr>
              <w:t>Fosthiazate</w:t>
            </w:r>
            <w:r>
              <w:rPr>
                <w:spacing w:val="-5"/>
                <w:sz w:val="24"/>
              </w:rPr>
              <w:t> 10%</w:t>
            </w:r>
          </w:p>
        </w:tc>
        <w:tc>
          <w:tcPr>
            <w:tcW w:w="2695" w:type="dxa"/>
          </w:tcPr>
          <w:p>
            <w:pPr>
              <w:pStyle w:val="TableParagraph"/>
              <w:spacing w:line="240" w:lineRule="auto" w:before="1"/>
              <w:ind w:left="21" w:right="3"/>
              <w:jc w:val="center"/>
              <w:rPr>
                <w:sz w:val="24"/>
              </w:rPr>
            </w:pPr>
            <w:r>
              <w:rPr>
                <w:sz w:val="24"/>
              </w:rPr>
              <w:t>Coxbus </w:t>
            </w:r>
            <w:r>
              <w:rPr>
                <w:spacing w:val="-4"/>
                <w:sz w:val="24"/>
              </w:rPr>
              <w:t>11GR</w:t>
            </w:r>
          </w:p>
        </w:tc>
        <w:tc>
          <w:tcPr>
            <w:tcW w:w="5175" w:type="dxa"/>
          </w:tcPr>
          <w:p>
            <w:pPr>
              <w:pStyle w:val="TableParagraph"/>
              <w:spacing w:line="240" w:lineRule="auto" w:before="1"/>
              <w:rPr>
                <w:sz w:val="24"/>
              </w:rPr>
            </w:pPr>
            <w:r>
              <w:rPr>
                <w:sz w:val="24"/>
              </w:rPr>
              <w:t>tuyến</w:t>
            </w:r>
            <w:r>
              <w:rPr>
                <w:spacing w:val="-1"/>
                <w:sz w:val="24"/>
              </w:rPr>
              <w:t> </w:t>
            </w:r>
            <w:r>
              <w:rPr>
                <w:sz w:val="24"/>
              </w:rPr>
              <w:t>trùng/cà</w:t>
            </w:r>
            <w:r>
              <w:rPr>
                <w:spacing w:val="-2"/>
                <w:sz w:val="24"/>
              </w:rPr>
              <w:t> </w:t>
            </w:r>
            <w:r>
              <w:rPr>
                <w:spacing w:val="-5"/>
                <w:sz w:val="24"/>
              </w:rPr>
              <w:t>phê</w:t>
            </w:r>
          </w:p>
        </w:tc>
        <w:tc>
          <w:tcPr>
            <w:tcW w:w="3353" w:type="dxa"/>
          </w:tcPr>
          <w:p>
            <w:pPr>
              <w:pStyle w:val="TableParagraph"/>
              <w:spacing w:line="240" w:lineRule="auto" w:before="1"/>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tcPr>
          <w:p>
            <w:pPr>
              <w:pStyle w:val="TableParagraph"/>
              <w:ind w:left="167"/>
              <w:rPr>
                <w:sz w:val="24"/>
              </w:rPr>
            </w:pPr>
            <w:r>
              <w:rPr>
                <w:spacing w:val="-5"/>
                <w:sz w:val="24"/>
              </w:rPr>
              <w:t>56</w:t>
            </w:r>
          </w:p>
        </w:tc>
        <w:tc>
          <w:tcPr>
            <w:tcW w:w="2976" w:type="dxa"/>
          </w:tcPr>
          <w:p>
            <w:pPr>
              <w:pStyle w:val="TableParagraph"/>
              <w:rPr>
                <w:sz w:val="24"/>
              </w:rPr>
            </w:pPr>
            <w:r>
              <w:rPr>
                <w:sz w:val="24"/>
              </w:rPr>
              <w:t>Abamectin</w:t>
            </w:r>
            <w:r>
              <w:rPr>
                <w:spacing w:val="-3"/>
                <w:sz w:val="24"/>
              </w:rPr>
              <w:t> </w:t>
            </w:r>
            <w:r>
              <w:rPr>
                <w:sz w:val="24"/>
              </w:rPr>
              <w:t>0.45%</w:t>
            </w:r>
            <w:r>
              <w:rPr>
                <w:spacing w:val="-2"/>
                <w:sz w:val="24"/>
              </w:rPr>
              <w:t> </w:t>
            </w:r>
            <w:r>
              <w:rPr>
                <w:spacing w:val="-10"/>
                <w:sz w:val="24"/>
              </w:rPr>
              <w:t>+</w:t>
            </w:r>
          </w:p>
          <w:p>
            <w:pPr>
              <w:pStyle w:val="TableParagraph"/>
              <w:spacing w:line="257" w:lineRule="exact"/>
              <w:rPr>
                <w:sz w:val="24"/>
              </w:rPr>
            </w:pPr>
            <w:r>
              <w:rPr>
                <w:sz w:val="24"/>
              </w:rPr>
              <w:t>Imidacloprid</w:t>
            </w:r>
            <w:r>
              <w:rPr>
                <w:spacing w:val="-4"/>
                <w:sz w:val="24"/>
              </w:rPr>
              <w:t> 1.0%</w:t>
            </w:r>
          </w:p>
        </w:tc>
        <w:tc>
          <w:tcPr>
            <w:tcW w:w="2695" w:type="dxa"/>
          </w:tcPr>
          <w:p>
            <w:pPr>
              <w:pStyle w:val="TableParagraph"/>
              <w:ind w:left="21" w:right="4"/>
              <w:jc w:val="center"/>
              <w:rPr>
                <w:sz w:val="24"/>
              </w:rPr>
            </w:pPr>
            <w:r>
              <w:rPr>
                <w:sz w:val="24"/>
              </w:rPr>
              <w:t>Abamix</w:t>
            </w:r>
            <w:r>
              <w:rPr>
                <w:spacing w:val="-2"/>
                <w:sz w:val="24"/>
              </w:rPr>
              <w:t> 1.45WP</w:t>
            </w:r>
          </w:p>
        </w:tc>
        <w:tc>
          <w:tcPr>
            <w:tcW w:w="5175" w:type="dxa"/>
          </w:tcPr>
          <w:p>
            <w:pPr>
              <w:pStyle w:val="TableParagraph"/>
              <w:rPr>
                <w:sz w:val="24"/>
              </w:rPr>
            </w:pPr>
            <w:r>
              <w:rPr>
                <w:sz w:val="24"/>
              </w:rPr>
              <w:t>bọ trĩ/ </w:t>
            </w:r>
            <w:r>
              <w:rPr>
                <w:spacing w:val="-5"/>
                <w:sz w:val="24"/>
              </w:rPr>
              <w:t>lúa</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551" w:hRule="atLeast"/>
        </w:trPr>
        <w:tc>
          <w:tcPr>
            <w:tcW w:w="708" w:type="dxa"/>
          </w:tcPr>
          <w:p>
            <w:pPr>
              <w:pStyle w:val="TableParagraph"/>
              <w:ind w:left="167"/>
              <w:rPr>
                <w:sz w:val="24"/>
              </w:rPr>
            </w:pPr>
            <w:r>
              <w:rPr>
                <w:spacing w:val="-5"/>
                <w:sz w:val="24"/>
              </w:rPr>
              <w:t>57</w:t>
            </w:r>
          </w:p>
        </w:tc>
        <w:tc>
          <w:tcPr>
            <w:tcW w:w="2976" w:type="dxa"/>
          </w:tcPr>
          <w:p>
            <w:pPr>
              <w:pStyle w:val="TableParagraph"/>
              <w:spacing w:line="276" w:lineRule="exact"/>
              <w:rPr>
                <w:sz w:val="24"/>
              </w:rPr>
            </w:pPr>
            <w:r>
              <w:rPr>
                <w:sz w:val="24"/>
              </w:rPr>
              <w:t>Abamectin</w:t>
            </w:r>
            <w:r>
              <w:rPr>
                <w:spacing w:val="-10"/>
                <w:sz w:val="24"/>
              </w:rPr>
              <w:t> </w:t>
            </w:r>
            <w:r>
              <w:rPr>
                <w:sz w:val="24"/>
              </w:rPr>
              <w:t>10g/l</w:t>
            </w:r>
            <w:r>
              <w:rPr>
                <w:spacing w:val="-10"/>
                <w:sz w:val="24"/>
              </w:rPr>
              <w:t> </w:t>
            </w:r>
            <w:r>
              <w:rPr>
                <w:sz w:val="24"/>
              </w:rPr>
              <w:t>(1.8%)</w:t>
            </w:r>
            <w:r>
              <w:rPr>
                <w:spacing w:val="40"/>
                <w:sz w:val="24"/>
              </w:rPr>
              <w:t> </w:t>
            </w:r>
            <w:r>
              <w:rPr>
                <w:sz w:val="24"/>
              </w:rPr>
              <w:t>+ Imidacloprid 98g/l (25%)</w:t>
            </w:r>
          </w:p>
        </w:tc>
        <w:tc>
          <w:tcPr>
            <w:tcW w:w="2695" w:type="dxa"/>
          </w:tcPr>
          <w:p>
            <w:pPr>
              <w:pStyle w:val="TableParagraph"/>
              <w:spacing w:line="276" w:lineRule="exact"/>
              <w:ind w:left="535" w:right="513" w:firstLine="552"/>
              <w:rPr>
                <w:sz w:val="24"/>
              </w:rPr>
            </w:pPr>
            <w:r>
              <w:rPr>
                <w:spacing w:val="-2"/>
                <w:sz w:val="24"/>
              </w:rPr>
              <w:t>Talor </w:t>
            </w:r>
            <w:r>
              <w:rPr>
                <w:sz w:val="24"/>
              </w:rPr>
              <w:t>10.8EC,</w:t>
            </w:r>
            <w:r>
              <w:rPr>
                <w:spacing w:val="-15"/>
                <w:sz w:val="24"/>
              </w:rPr>
              <w:t> </w:t>
            </w:r>
            <w:r>
              <w:rPr>
                <w:sz w:val="24"/>
              </w:rPr>
              <w:t>26.8WP</w:t>
            </w:r>
          </w:p>
        </w:tc>
        <w:tc>
          <w:tcPr>
            <w:tcW w:w="5175" w:type="dxa"/>
          </w:tcPr>
          <w:p>
            <w:pPr>
              <w:pStyle w:val="TableParagraph"/>
              <w:rPr>
                <w:sz w:val="24"/>
              </w:rPr>
            </w:pPr>
            <w:r>
              <w:rPr>
                <w:b/>
                <w:sz w:val="24"/>
              </w:rPr>
              <w:t>10.8EC:</w:t>
            </w:r>
            <w:r>
              <w:rPr>
                <w:b/>
                <w:spacing w:val="-2"/>
                <w:sz w:val="24"/>
              </w:rPr>
              <w:t> </w:t>
            </w:r>
            <w:r>
              <w:rPr>
                <w:sz w:val="24"/>
              </w:rPr>
              <w:t>bọ</w:t>
            </w:r>
            <w:r>
              <w:rPr>
                <w:spacing w:val="-1"/>
                <w:sz w:val="24"/>
              </w:rPr>
              <w:t> </w:t>
            </w:r>
            <w:r>
              <w:rPr>
                <w:sz w:val="24"/>
              </w:rPr>
              <w:t>trĩ, rầy</w:t>
            </w:r>
            <w:r>
              <w:rPr>
                <w:spacing w:val="-1"/>
                <w:sz w:val="24"/>
              </w:rPr>
              <w:t> </w:t>
            </w:r>
            <w:r>
              <w:rPr>
                <w:sz w:val="24"/>
              </w:rPr>
              <w:t>nâu/ </w:t>
            </w:r>
            <w:r>
              <w:rPr>
                <w:spacing w:val="-5"/>
                <w:sz w:val="24"/>
              </w:rPr>
              <w:t>lúa</w:t>
            </w:r>
          </w:p>
          <w:p>
            <w:pPr>
              <w:pStyle w:val="TableParagraph"/>
              <w:spacing w:line="257" w:lineRule="exact"/>
              <w:rPr>
                <w:sz w:val="24"/>
              </w:rPr>
            </w:pPr>
            <w:r>
              <w:rPr>
                <w:b/>
                <w:sz w:val="24"/>
              </w:rPr>
              <w:t>26.8WP:</w:t>
            </w:r>
            <w:r>
              <w:rPr>
                <w:b/>
                <w:spacing w:val="-4"/>
                <w:sz w:val="24"/>
              </w:rPr>
              <w:t> </w:t>
            </w:r>
            <w:r>
              <w:rPr>
                <w:sz w:val="24"/>
              </w:rPr>
              <w:t>rầy nâu/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67"/>
              <w:rPr>
                <w:sz w:val="24"/>
              </w:rPr>
            </w:pPr>
            <w:r>
              <w:rPr>
                <w:spacing w:val="-5"/>
                <w:sz w:val="24"/>
              </w:rPr>
              <w:t>58</w:t>
            </w:r>
          </w:p>
        </w:tc>
        <w:tc>
          <w:tcPr>
            <w:tcW w:w="2976" w:type="dxa"/>
          </w:tcPr>
          <w:p>
            <w:pPr>
              <w:pStyle w:val="TableParagraph"/>
              <w:spacing w:line="276" w:lineRule="exact"/>
              <w:rPr>
                <w:sz w:val="24"/>
              </w:rPr>
            </w:pPr>
            <w:r>
              <w:rPr>
                <w:sz w:val="24"/>
              </w:rPr>
              <w:t>Abamectin</w:t>
            </w:r>
            <w:r>
              <w:rPr>
                <w:spacing w:val="-15"/>
                <w:sz w:val="24"/>
              </w:rPr>
              <w:t> </w:t>
            </w:r>
            <w:r>
              <w:rPr>
                <w:sz w:val="24"/>
              </w:rPr>
              <w:t>10g/l</w:t>
            </w:r>
            <w:r>
              <w:rPr>
                <w:spacing w:val="-15"/>
                <w:sz w:val="24"/>
              </w:rPr>
              <w:t> </w:t>
            </w:r>
            <w:r>
              <w:rPr>
                <w:sz w:val="24"/>
              </w:rPr>
              <w:t>+ Imidacloprid</w:t>
            </w:r>
            <w:r>
              <w:rPr>
                <w:spacing w:val="-4"/>
                <w:sz w:val="24"/>
              </w:rPr>
              <w:t> </w:t>
            </w:r>
            <w:r>
              <w:rPr>
                <w:spacing w:val="-2"/>
                <w:sz w:val="24"/>
              </w:rPr>
              <w:t>90g/l</w:t>
            </w:r>
          </w:p>
        </w:tc>
        <w:tc>
          <w:tcPr>
            <w:tcW w:w="2695" w:type="dxa"/>
          </w:tcPr>
          <w:p>
            <w:pPr>
              <w:pStyle w:val="TableParagraph"/>
              <w:spacing w:line="276" w:lineRule="exact"/>
              <w:ind w:left="890" w:right="875"/>
              <w:jc w:val="center"/>
              <w:rPr>
                <w:sz w:val="24"/>
              </w:rPr>
            </w:pPr>
            <w:r>
              <w:rPr>
                <w:spacing w:val="-2"/>
                <w:sz w:val="24"/>
              </w:rPr>
              <w:t>Aba-plus 100EC</w:t>
            </w:r>
          </w:p>
        </w:tc>
        <w:tc>
          <w:tcPr>
            <w:tcW w:w="5175" w:type="dxa"/>
          </w:tcPr>
          <w:p>
            <w:pPr>
              <w:pStyle w:val="TableParagraph"/>
              <w:spacing w:line="276" w:lineRule="exact"/>
              <w:rPr>
                <w:sz w:val="24"/>
              </w:rPr>
            </w:pPr>
            <w:r>
              <w:rPr>
                <w:sz w:val="24"/>
              </w:rPr>
              <w:t>bọ</w:t>
            </w:r>
            <w:r>
              <w:rPr>
                <w:spacing w:val="-13"/>
                <w:sz w:val="24"/>
              </w:rPr>
              <w:t> </w:t>
            </w:r>
            <w:r>
              <w:rPr>
                <w:sz w:val="24"/>
              </w:rPr>
              <w:t>trĩ,</w:t>
            </w:r>
            <w:r>
              <w:rPr>
                <w:spacing w:val="-13"/>
                <w:sz w:val="24"/>
              </w:rPr>
              <w:t> </w:t>
            </w:r>
            <w:r>
              <w:rPr>
                <w:sz w:val="24"/>
              </w:rPr>
              <w:t>bọ</w:t>
            </w:r>
            <w:r>
              <w:rPr>
                <w:spacing w:val="-13"/>
                <w:sz w:val="24"/>
              </w:rPr>
              <w:t> </w:t>
            </w:r>
            <w:r>
              <w:rPr>
                <w:sz w:val="24"/>
              </w:rPr>
              <w:t>xít</w:t>
            </w:r>
            <w:r>
              <w:rPr>
                <w:spacing w:val="-12"/>
                <w:sz w:val="24"/>
              </w:rPr>
              <w:t> </w:t>
            </w:r>
            <w:r>
              <w:rPr>
                <w:sz w:val="24"/>
              </w:rPr>
              <w:t>hôi,</w:t>
            </w:r>
            <w:r>
              <w:rPr>
                <w:spacing w:val="-10"/>
                <w:sz w:val="24"/>
              </w:rPr>
              <w:t> </w:t>
            </w:r>
            <w:r>
              <w:rPr>
                <w:sz w:val="24"/>
              </w:rPr>
              <w:t>sâu</w:t>
            </w:r>
            <w:r>
              <w:rPr>
                <w:spacing w:val="-11"/>
                <w:sz w:val="24"/>
              </w:rPr>
              <w:t> </w:t>
            </w:r>
            <w:r>
              <w:rPr>
                <w:sz w:val="24"/>
              </w:rPr>
              <w:t>cuốn</w:t>
            </w:r>
            <w:r>
              <w:rPr>
                <w:spacing w:val="-13"/>
                <w:sz w:val="24"/>
              </w:rPr>
              <w:t> </w:t>
            </w:r>
            <w:r>
              <w:rPr>
                <w:sz w:val="24"/>
              </w:rPr>
              <w:t>lá,</w:t>
            </w:r>
            <w:r>
              <w:rPr>
                <w:spacing w:val="-14"/>
                <w:sz w:val="24"/>
              </w:rPr>
              <w:t> </w:t>
            </w:r>
            <w:r>
              <w:rPr>
                <w:sz w:val="24"/>
              </w:rPr>
              <w:t>rầy</w:t>
            </w:r>
            <w:r>
              <w:rPr>
                <w:spacing w:val="-13"/>
                <w:sz w:val="24"/>
              </w:rPr>
              <w:t> </w:t>
            </w:r>
            <w:r>
              <w:rPr>
                <w:sz w:val="24"/>
              </w:rPr>
              <w:t>nâu/</w:t>
            </w:r>
            <w:r>
              <w:rPr>
                <w:spacing w:val="-13"/>
                <w:sz w:val="24"/>
              </w:rPr>
              <w:t> </w:t>
            </w:r>
            <w:r>
              <w:rPr>
                <w:sz w:val="24"/>
              </w:rPr>
              <w:t>lúa;</w:t>
            </w:r>
            <w:r>
              <w:rPr>
                <w:spacing w:val="-11"/>
                <w:sz w:val="24"/>
              </w:rPr>
              <w:t> </w:t>
            </w:r>
            <w:r>
              <w:rPr>
                <w:sz w:val="24"/>
              </w:rPr>
              <w:t>rệp</w:t>
            </w:r>
            <w:r>
              <w:rPr>
                <w:spacing w:val="-11"/>
                <w:sz w:val="24"/>
              </w:rPr>
              <w:t> </w:t>
            </w:r>
            <w:r>
              <w:rPr>
                <w:sz w:val="24"/>
              </w:rPr>
              <w:t>muội/ đậu tương</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CP</w:t>
            </w:r>
            <w:r>
              <w:rPr>
                <w:spacing w:val="-2"/>
                <w:sz w:val="24"/>
              </w:rPr>
              <w:t> </w:t>
            </w:r>
            <w:r>
              <w:rPr>
                <w:sz w:val="24"/>
              </w:rPr>
              <w:t>SX TM Bio</w:t>
            </w:r>
            <w:r>
              <w:rPr>
                <w:spacing w:val="-2"/>
                <w:sz w:val="24"/>
              </w:rPr>
              <w:t> </w:t>
            </w:r>
            <w:r>
              <w:rPr>
                <w:spacing w:val="-4"/>
                <w:sz w:val="24"/>
              </w:rPr>
              <w:t>Vina</w:t>
            </w:r>
          </w:p>
        </w:tc>
      </w:tr>
      <w:tr>
        <w:trPr>
          <w:trHeight w:val="826" w:hRule="atLeast"/>
        </w:trPr>
        <w:tc>
          <w:tcPr>
            <w:tcW w:w="708" w:type="dxa"/>
          </w:tcPr>
          <w:p>
            <w:pPr>
              <w:pStyle w:val="TableParagraph"/>
              <w:spacing w:line="274" w:lineRule="exact"/>
              <w:ind w:left="167"/>
              <w:rPr>
                <w:sz w:val="24"/>
              </w:rPr>
            </w:pPr>
            <w:r>
              <w:rPr>
                <w:spacing w:val="-5"/>
                <w:sz w:val="24"/>
              </w:rPr>
              <w:t>59</w:t>
            </w:r>
          </w:p>
        </w:tc>
        <w:tc>
          <w:tcPr>
            <w:tcW w:w="2976" w:type="dxa"/>
          </w:tcPr>
          <w:p>
            <w:pPr>
              <w:pStyle w:val="TableParagraph"/>
              <w:spacing w:line="240" w:lineRule="auto"/>
              <w:rPr>
                <w:sz w:val="24"/>
              </w:rPr>
            </w:pPr>
            <w:r>
              <w:rPr>
                <w:sz w:val="24"/>
              </w:rPr>
              <w:t>Abamectin</w:t>
            </w:r>
            <w:r>
              <w:rPr>
                <w:spacing w:val="-15"/>
                <w:sz w:val="24"/>
              </w:rPr>
              <w:t> </w:t>
            </w:r>
            <w:r>
              <w:rPr>
                <w:sz w:val="24"/>
              </w:rPr>
              <w:t>15g/l</w:t>
            </w:r>
            <w:r>
              <w:rPr>
                <w:spacing w:val="-15"/>
                <w:sz w:val="24"/>
              </w:rPr>
              <w:t> </w:t>
            </w:r>
            <w:r>
              <w:rPr>
                <w:sz w:val="24"/>
              </w:rPr>
              <w:t>+ Imidacloprid</w:t>
            </w:r>
            <w:r>
              <w:rPr>
                <w:spacing w:val="-4"/>
                <w:sz w:val="24"/>
              </w:rPr>
              <w:t> </w:t>
            </w:r>
            <w:r>
              <w:rPr>
                <w:spacing w:val="-2"/>
                <w:sz w:val="24"/>
              </w:rPr>
              <w:t>90g/l</w:t>
            </w:r>
          </w:p>
        </w:tc>
        <w:tc>
          <w:tcPr>
            <w:tcW w:w="2695" w:type="dxa"/>
          </w:tcPr>
          <w:p>
            <w:pPr>
              <w:pStyle w:val="TableParagraph"/>
              <w:spacing w:line="240" w:lineRule="auto"/>
              <w:ind w:left="890" w:right="872"/>
              <w:jc w:val="center"/>
              <w:rPr>
                <w:sz w:val="24"/>
              </w:rPr>
            </w:pPr>
            <w:r>
              <w:rPr>
                <w:spacing w:val="-2"/>
                <w:sz w:val="24"/>
              </w:rPr>
              <w:t>Emicide 105EC</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2"/>
                <w:sz w:val="24"/>
              </w:rPr>
              <w:t> </w:t>
            </w:r>
            <w:r>
              <w:rPr>
                <w:sz w:val="24"/>
              </w:rPr>
              <w:t>bẹ,</w:t>
            </w:r>
            <w:r>
              <w:rPr>
                <w:spacing w:val="-1"/>
                <w:sz w:val="24"/>
              </w:rPr>
              <w:t> </w:t>
            </w:r>
            <w:r>
              <w:rPr>
                <w:sz w:val="24"/>
              </w:rPr>
              <w:t>sâu</w:t>
            </w:r>
            <w:r>
              <w:rPr>
                <w:spacing w:val="2"/>
                <w:sz w:val="24"/>
              </w:rPr>
              <w:t> </w:t>
            </w:r>
            <w:r>
              <w:rPr>
                <w:sz w:val="24"/>
              </w:rPr>
              <w:t>cuốn</w:t>
            </w:r>
            <w:r>
              <w:rPr>
                <w:spacing w:val="-1"/>
                <w:sz w:val="24"/>
              </w:rPr>
              <w:t> </w:t>
            </w:r>
            <w:r>
              <w:rPr>
                <w:sz w:val="24"/>
              </w:rPr>
              <w:t>lá,</w:t>
            </w:r>
            <w:r>
              <w:rPr>
                <w:spacing w:val="-1"/>
                <w:sz w:val="24"/>
              </w:rPr>
              <w:t> </w:t>
            </w:r>
            <w:r>
              <w:rPr>
                <w:sz w:val="24"/>
              </w:rPr>
              <w:t>rầy </w:t>
            </w:r>
            <w:r>
              <w:rPr>
                <w:spacing w:val="-2"/>
                <w:sz w:val="24"/>
              </w:rPr>
              <w:t>nâu/lúa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4" w:hRule="atLeast"/>
        </w:trPr>
        <w:tc>
          <w:tcPr>
            <w:tcW w:w="708" w:type="dxa"/>
          </w:tcPr>
          <w:p>
            <w:pPr>
              <w:pStyle w:val="TableParagraph"/>
              <w:spacing w:line="240" w:lineRule="auto" w:before="1"/>
              <w:ind w:left="167"/>
              <w:rPr>
                <w:sz w:val="24"/>
              </w:rPr>
            </w:pPr>
            <w:r>
              <w:rPr>
                <w:spacing w:val="-5"/>
                <w:sz w:val="24"/>
              </w:rPr>
              <w:t>60</w:t>
            </w:r>
          </w:p>
        </w:tc>
        <w:tc>
          <w:tcPr>
            <w:tcW w:w="2976" w:type="dxa"/>
          </w:tcPr>
          <w:p>
            <w:pPr>
              <w:pStyle w:val="TableParagraph"/>
              <w:spacing w:line="270" w:lineRule="atLeast"/>
              <w:rPr>
                <w:sz w:val="24"/>
              </w:rPr>
            </w:pPr>
            <w:r>
              <w:rPr>
                <w:sz w:val="24"/>
              </w:rPr>
              <w:t>Abamectin</w:t>
            </w:r>
            <w:r>
              <w:rPr>
                <w:spacing w:val="-15"/>
                <w:sz w:val="24"/>
              </w:rPr>
              <w:t> </w:t>
            </w:r>
            <w:r>
              <w:rPr>
                <w:sz w:val="24"/>
              </w:rPr>
              <w:t>30g/l</w:t>
            </w:r>
            <w:r>
              <w:rPr>
                <w:spacing w:val="-15"/>
                <w:sz w:val="24"/>
              </w:rPr>
              <w:t> </w:t>
            </w:r>
            <w:r>
              <w:rPr>
                <w:sz w:val="24"/>
              </w:rPr>
              <w:t>+ Imidacloprid</w:t>
            </w:r>
            <w:r>
              <w:rPr>
                <w:spacing w:val="-4"/>
                <w:sz w:val="24"/>
              </w:rPr>
              <w:t> </w:t>
            </w:r>
            <w:r>
              <w:rPr>
                <w:spacing w:val="-2"/>
                <w:sz w:val="24"/>
              </w:rPr>
              <w:t>90g/l</w:t>
            </w:r>
          </w:p>
        </w:tc>
        <w:tc>
          <w:tcPr>
            <w:tcW w:w="2695" w:type="dxa"/>
          </w:tcPr>
          <w:p>
            <w:pPr>
              <w:pStyle w:val="TableParagraph"/>
              <w:spacing w:line="270" w:lineRule="atLeast"/>
              <w:ind w:left="1015" w:right="869" w:hanging="128"/>
              <w:rPr>
                <w:sz w:val="24"/>
              </w:rPr>
            </w:pPr>
            <w:r>
              <w:rPr>
                <w:spacing w:val="-2"/>
                <w:sz w:val="24"/>
              </w:rPr>
              <w:t>Nosauray 120EC</w:t>
            </w:r>
          </w:p>
        </w:tc>
        <w:tc>
          <w:tcPr>
            <w:tcW w:w="5175" w:type="dxa"/>
          </w:tcPr>
          <w:p>
            <w:pPr>
              <w:pStyle w:val="TableParagraph"/>
              <w:spacing w:line="240" w:lineRule="auto" w:before="1"/>
              <w:rPr>
                <w:sz w:val="24"/>
              </w:rPr>
            </w:pPr>
            <w:r>
              <w:rPr>
                <w:sz w:val="24"/>
              </w:rPr>
              <w:t>sâu</w:t>
            </w:r>
            <w:r>
              <w:rPr>
                <w:spacing w:val="-1"/>
                <w:sz w:val="24"/>
              </w:rPr>
              <w:t> </w:t>
            </w:r>
            <w:r>
              <w:rPr>
                <w:sz w:val="24"/>
              </w:rPr>
              <w:t>đục</w:t>
            </w:r>
            <w:r>
              <w:rPr>
                <w:spacing w:val="-2"/>
                <w:sz w:val="24"/>
              </w:rPr>
              <w:t> </w:t>
            </w:r>
            <w:r>
              <w:rPr>
                <w:sz w:val="24"/>
              </w:rPr>
              <w:t>bẹ/ </w:t>
            </w:r>
            <w:r>
              <w:rPr>
                <w:spacing w:val="-5"/>
                <w:sz w:val="24"/>
              </w:rPr>
              <w:t>lúa</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1655" w:hRule="atLeast"/>
        </w:trPr>
        <w:tc>
          <w:tcPr>
            <w:tcW w:w="708" w:type="dxa"/>
          </w:tcPr>
          <w:p>
            <w:pPr>
              <w:pStyle w:val="TableParagraph"/>
              <w:ind w:left="167"/>
              <w:rPr>
                <w:sz w:val="24"/>
              </w:rPr>
            </w:pPr>
            <w:r>
              <w:rPr>
                <w:spacing w:val="-5"/>
                <w:sz w:val="24"/>
              </w:rPr>
              <w:t>61</w:t>
            </w:r>
          </w:p>
        </w:tc>
        <w:tc>
          <w:tcPr>
            <w:tcW w:w="2976" w:type="dxa"/>
          </w:tcPr>
          <w:p>
            <w:pPr>
              <w:pStyle w:val="TableParagraph"/>
              <w:rPr>
                <w:sz w:val="24"/>
              </w:rPr>
            </w:pPr>
            <w:r>
              <w:rPr>
                <w:sz w:val="24"/>
              </w:rPr>
              <w:t>Abamectin</w:t>
            </w:r>
            <w:r>
              <w:rPr>
                <w:spacing w:val="-2"/>
                <w:sz w:val="24"/>
              </w:rPr>
              <w:t> </w:t>
            </w:r>
            <w:r>
              <w:rPr>
                <w:sz w:val="24"/>
              </w:rPr>
              <w:t>37g/l</w:t>
            </w:r>
            <w:r>
              <w:rPr>
                <w:spacing w:val="-2"/>
                <w:sz w:val="24"/>
              </w:rPr>
              <w:t> (108g/kg)</w:t>
            </w:r>
          </w:p>
          <w:p>
            <w:pPr>
              <w:pStyle w:val="TableParagraph"/>
              <w:spacing w:line="240" w:lineRule="auto"/>
              <w:rPr>
                <w:sz w:val="24"/>
              </w:rPr>
            </w:pPr>
            <w:r>
              <w:rPr>
                <w:sz w:val="24"/>
              </w:rPr>
              <w:t>+</w:t>
            </w:r>
            <w:r>
              <w:rPr>
                <w:spacing w:val="-4"/>
                <w:sz w:val="24"/>
              </w:rPr>
              <w:t> </w:t>
            </w:r>
            <w:r>
              <w:rPr>
                <w:sz w:val="24"/>
              </w:rPr>
              <w:t>Imidacloprid</w:t>
            </w:r>
            <w:r>
              <w:rPr>
                <w:spacing w:val="-2"/>
                <w:sz w:val="24"/>
              </w:rPr>
              <w:t> </w:t>
            </w:r>
            <w:r>
              <w:rPr>
                <w:sz w:val="24"/>
              </w:rPr>
              <w:t>3g/l</w:t>
            </w:r>
            <w:r>
              <w:rPr>
                <w:spacing w:val="-1"/>
                <w:sz w:val="24"/>
              </w:rPr>
              <w:t> </w:t>
            </w:r>
            <w:r>
              <w:rPr>
                <w:spacing w:val="-2"/>
                <w:sz w:val="24"/>
              </w:rPr>
              <w:t>(27g/kg)</w:t>
            </w:r>
          </w:p>
        </w:tc>
        <w:tc>
          <w:tcPr>
            <w:tcW w:w="2695" w:type="dxa"/>
          </w:tcPr>
          <w:p>
            <w:pPr>
              <w:pStyle w:val="TableParagraph"/>
              <w:spacing w:line="240" w:lineRule="auto"/>
              <w:ind w:left="636" w:right="612" w:firstLine="232"/>
              <w:rPr>
                <w:sz w:val="24"/>
              </w:rPr>
            </w:pPr>
            <w:r>
              <w:rPr>
                <w:spacing w:val="-2"/>
                <w:sz w:val="24"/>
              </w:rPr>
              <w:t>Vetsemex </w:t>
            </w:r>
            <w:r>
              <w:rPr>
                <w:sz w:val="24"/>
              </w:rPr>
              <w:t>40EC,</w:t>
            </w:r>
            <w:r>
              <w:rPr>
                <w:spacing w:val="-15"/>
                <w:sz w:val="24"/>
              </w:rPr>
              <w:t> </w:t>
            </w:r>
            <w:r>
              <w:rPr>
                <w:sz w:val="24"/>
              </w:rPr>
              <w:t>135WG</w:t>
            </w:r>
          </w:p>
        </w:tc>
        <w:tc>
          <w:tcPr>
            <w:tcW w:w="5175" w:type="dxa"/>
          </w:tcPr>
          <w:p>
            <w:pPr>
              <w:pStyle w:val="TableParagraph"/>
              <w:spacing w:line="276" w:lineRule="exact"/>
              <w:rPr>
                <w:sz w:val="24"/>
              </w:rPr>
            </w:pPr>
            <w:r>
              <w:rPr>
                <w:b/>
                <w:sz w:val="24"/>
              </w:rPr>
              <w:t>40EC:</w:t>
            </w:r>
            <w:r>
              <w:rPr>
                <w:b/>
                <w:spacing w:val="-10"/>
                <w:sz w:val="24"/>
              </w:rPr>
              <w:t> </w:t>
            </w:r>
            <w:r>
              <w:rPr>
                <w:sz w:val="24"/>
              </w:rPr>
              <w:t>sâu</w:t>
            </w:r>
            <w:r>
              <w:rPr>
                <w:spacing w:val="-9"/>
                <w:sz w:val="24"/>
              </w:rPr>
              <w:t> </w:t>
            </w:r>
            <w:r>
              <w:rPr>
                <w:sz w:val="24"/>
              </w:rPr>
              <w:t>cuốn</w:t>
            </w:r>
            <w:r>
              <w:rPr>
                <w:spacing w:val="-9"/>
                <w:sz w:val="24"/>
              </w:rPr>
              <w:t> </w:t>
            </w:r>
            <w:r>
              <w:rPr>
                <w:sz w:val="24"/>
              </w:rPr>
              <w:t>lá,</w:t>
            </w:r>
            <w:r>
              <w:rPr>
                <w:spacing w:val="-10"/>
                <w:sz w:val="24"/>
              </w:rPr>
              <w:t> </w:t>
            </w:r>
            <w:r>
              <w:rPr>
                <w:sz w:val="24"/>
              </w:rPr>
              <w:t>sâu</w:t>
            </w:r>
            <w:r>
              <w:rPr>
                <w:spacing w:val="-9"/>
                <w:sz w:val="24"/>
              </w:rPr>
              <w:t> </w:t>
            </w:r>
            <w:r>
              <w:rPr>
                <w:sz w:val="24"/>
              </w:rPr>
              <w:t>đục</w:t>
            </w:r>
            <w:r>
              <w:rPr>
                <w:spacing w:val="-10"/>
                <w:sz w:val="24"/>
              </w:rPr>
              <w:t> </w:t>
            </w:r>
            <w:r>
              <w:rPr>
                <w:sz w:val="24"/>
              </w:rPr>
              <w:t>thân,</w:t>
            </w:r>
            <w:r>
              <w:rPr>
                <w:spacing w:val="-10"/>
                <w:sz w:val="24"/>
              </w:rPr>
              <w:t> </w:t>
            </w:r>
            <w:r>
              <w:rPr>
                <w:sz w:val="24"/>
              </w:rPr>
              <w:t>rầy</w:t>
            </w:r>
            <w:r>
              <w:rPr>
                <w:spacing w:val="-9"/>
                <w:sz w:val="24"/>
              </w:rPr>
              <w:t> </w:t>
            </w:r>
            <w:r>
              <w:rPr>
                <w:sz w:val="24"/>
              </w:rPr>
              <w:t>nâu,</w:t>
            </w:r>
            <w:r>
              <w:rPr>
                <w:spacing w:val="-9"/>
                <w:sz w:val="24"/>
              </w:rPr>
              <w:t> </w:t>
            </w:r>
            <w:r>
              <w:rPr>
                <w:sz w:val="24"/>
              </w:rPr>
              <w:t>bọ</w:t>
            </w:r>
            <w:r>
              <w:rPr>
                <w:spacing w:val="-9"/>
                <w:sz w:val="24"/>
              </w:rPr>
              <w:t> </w:t>
            </w:r>
            <w:r>
              <w:rPr>
                <w:sz w:val="24"/>
              </w:rPr>
              <w:t>trĩ,</w:t>
            </w:r>
            <w:r>
              <w:rPr>
                <w:spacing w:val="-9"/>
                <w:sz w:val="24"/>
              </w:rPr>
              <w:t> </w:t>
            </w:r>
            <w:r>
              <w:rPr>
                <w:sz w:val="24"/>
              </w:rPr>
              <w:t>sâu đục</w:t>
            </w:r>
            <w:r>
              <w:rPr>
                <w:spacing w:val="30"/>
                <w:sz w:val="24"/>
              </w:rPr>
              <w:t> </w:t>
            </w:r>
            <w:r>
              <w:rPr>
                <w:sz w:val="24"/>
              </w:rPr>
              <w:t>bẹ,</w:t>
            </w:r>
            <w:r>
              <w:rPr>
                <w:spacing w:val="31"/>
                <w:sz w:val="24"/>
              </w:rPr>
              <w:t> </w:t>
            </w:r>
            <w:r>
              <w:rPr>
                <w:sz w:val="24"/>
              </w:rPr>
              <w:t>nhện</w:t>
            </w:r>
            <w:r>
              <w:rPr>
                <w:spacing w:val="31"/>
                <w:sz w:val="24"/>
              </w:rPr>
              <w:t> </w:t>
            </w:r>
            <w:r>
              <w:rPr>
                <w:sz w:val="24"/>
              </w:rPr>
              <w:t>gié/</w:t>
            </w:r>
            <w:r>
              <w:rPr>
                <w:spacing w:val="31"/>
                <w:sz w:val="24"/>
              </w:rPr>
              <w:t> </w:t>
            </w:r>
            <w:r>
              <w:rPr>
                <w:sz w:val="24"/>
              </w:rPr>
              <w:t>lúa;</w:t>
            </w:r>
            <w:r>
              <w:rPr>
                <w:spacing w:val="31"/>
                <w:sz w:val="24"/>
              </w:rPr>
              <w:t> </w:t>
            </w:r>
            <w:r>
              <w:rPr>
                <w:sz w:val="24"/>
              </w:rPr>
              <w:t>dòi</w:t>
            </w:r>
            <w:r>
              <w:rPr>
                <w:spacing w:val="32"/>
                <w:sz w:val="24"/>
              </w:rPr>
              <w:t> </w:t>
            </w:r>
            <w:r>
              <w:rPr>
                <w:sz w:val="24"/>
              </w:rPr>
              <w:t>đục</w:t>
            </w:r>
            <w:r>
              <w:rPr>
                <w:spacing w:val="30"/>
                <w:sz w:val="24"/>
              </w:rPr>
              <w:t> </w:t>
            </w:r>
            <w:r>
              <w:rPr>
                <w:sz w:val="24"/>
              </w:rPr>
              <w:t>lá/</w:t>
            </w:r>
            <w:r>
              <w:rPr>
                <w:spacing w:val="31"/>
                <w:sz w:val="24"/>
              </w:rPr>
              <w:t> </w:t>
            </w:r>
            <w:r>
              <w:rPr>
                <w:sz w:val="24"/>
              </w:rPr>
              <w:t>đậu</w:t>
            </w:r>
            <w:r>
              <w:rPr>
                <w:spacing w:val="29"/>
                <w:sz w:val="24"/>
              </w:rPr>
              <w:t> </w:t>
            </w:r>
            <w:r>
              <w:rPr>
                <w:sz w:val="24"/>
              </w:rPr>
              <w:t>tương;</w:t>
            </w:r>
            <w:r>
              <w:rPr>
                <w:spacing w:val="32"/>
                <w:sz w:val="24"/>
              </w:rPr>
              <w:t> </w:t>
            </w:r>
            <w:r>
              <w:rPr>
                <w:sz w:val="24"/>
              </w:rPr>
              <w:t>sâu khoang,</w:t>
            </w:r>
            <w:r>
              <w:rPr>
                <w:spacing w:val="40"/>
                <w:sz w:val="24"/>
              </w:rPr>
              <w:t> </w:t>
            </w:r>
            <w:r>
              <w:rPr>
                <w:sz w:val="24"/>
              </w:rPr>
              <w:t>sâu</w:t>
            </w:r>
            <w:r>
              <w:rPr>
                <w:spacing w:val="40"/>
                <w:sz w:val="24"/>
              </w:rPr>
              <w:t> </w:t>
            </w:r>
            <w:r>
              <w:rPr>
                <w:sz w:val="24"/>
              </w:rPr>
              <w:t>xanh</w:t>
            </w:r>
            <w:r>
              <w:rPr>
                <w:spacing w:val="40"/>
                <w:sz w:val="24"/>
              </w:rPr>
              <w:t> </w:t>
            </w:r>
            <w:r>
              <w:rPr>
                <w:sz w:val="24"/>
              </w:rPr>
              <w:t>da</w:t>
            </w:r>
            <w:r>
              <w:rPr>
                <w:spacing w:val="40"/>
                <w:sz w:val="24"/>
              </w:rPr>
              <w:t> </w:t>
            </w:r>
            <w:r>
              <w:rPr>
                <w:sz w:val="24"/>
              </w:rPr>
              <w:t>láng/</w:t>
            </w:r>
            <w:r>
              <w:rPr>
                <w:spacing w:val="40"/>
                <w:sz w:val="24"/>
              </w:rPr>
              <w:t> </w:t>
            </w:r>
            <w:r>
              <w:rPr>
                <w:sz w:val="24"/>
              </w:rPr>
              <w:t>lạc;</w:t>
            </w:r>
            <w:r>
              <w:rPr>
                <w:spacing w:val="40"/>
                <w:sz w:val="24"/>
              </w:rPr>
              <w:t> </w:t>
            </w:r>
            <w:r>
              <w:rPr>
                <w:sz w:val="24"/>
              </w:rPr>
              <w:t>sâu</w:t>
            </w:r>
            <w:r>
              <w:rPr>
                <w:spacing w:val="40"/>
                <w:sz w:val="24"/>
              </w:rPr>
              <w:t> </w:t>
            </w:r>
            <w:r>
              <w:rPr>
                <w:sz w:val="24"/>
              </w:rPr>
              <w:t>cuốn</w:t>
            </w:r>
            <w:r>
              <w:rPr>
                <w:spacing w:val="40"/>
                <w:sz w:val="24"/>
              </w:rPr>
              <w:t> </w:t>
            </w:r>
            <w:r>
              <w:rPr>
                <w:sz w:val="24"/>
              </w:rPr>
              <w:t>lá/</w:t>
            </w:r>
            <w:r>
              <w:rPr>
                <w:spacing w:val="40"/>
                <w:sz w:val="24"/>
              </w:rPr>
              <w:t> </w:t>
            </w:r>
            <w:r>
              <w:rPr>
                <w:sz w:val="24"/>
              </w:rPr>
              <w:t>đậu xanh;</w:t>
            </w:r>
            <w:r>
              <w:rPr>
                <w:spacing w:val="-10"/>
                <w:sz w:val="24"/>
              </w:rPr>
              <w:t> </w:t>
            </w:r>
            <w:r>
              <w:rPr>
                <w:sz w:val="24"/>
              </w:rPr>
              <w:t>sâu</w:t>
            </w:r>
            <w:r>
              <w:rPr>
                <w:spacing w:val="-11"/>
                <w:sz w:val="24"/>
              </w:rPr>
              <w:t> </w:t>
            </w:r>
            <w:r>
              <w:rPr>
                <w:sz w:val="24"/>
              </w:rPr>
              <w:t>khoang,</w:t>
            </w:r>
            <w:r>
              <w:rPr>
                <w:spacing w:val="-9"/>
                <w:sz w:val="24"/>
              </w:rPr>
              <w:t> </w:t>
            </w:r>
            <w:r>
              <w:rPr>
                <w:sz w:val="24"/>
              </w:rPr>
              <w:t>rệp/</w:t>
            </w:r>
            <w:r>
              <w:rPr>
                <w:spacing w:val="-10"/>
                <w:sz w:val="24"/>
              </w:rPr>
              <w:t> </w:t>
            </w:r>
            <w:r>
              <w:rPr>
                <w:sz w:val="24"/>
              </w:rPr>
              <w:t>thuốc</w:t>
            </w:r>
            <w:r>
              <w:rPr>
                <w:spacing w:val="-12"/>
                <w:sz w:val="24"/>
              </w:rPr>
              <w:t> </w:t>
            </w:r>
            <w:r>
              <w:rPr>
                <w:sz w:val="24"/>
              </w:rPr>
              <w:t>lá;</w:t>
            </w:r>
            <w:r>
              <w:rPr>
                <w:spacing w:val="-11"/>
                <w:sz w:val="24"/>
              </w:rPr>
              <w:t> </w:t>
            </w:r>
            <w:r>
              <w:rPr>
                <w:sz w:val="24"/>
              </w:rPr>
              <w:t>sâu</w:t>
            </w:r>
            <w:r>
              <w:rPr>
                <w:spacing w:val="-11"/>
                <w:sz w:val="24"/>
              </w:rPr>
              <w:t> </w:t>
            </w:r>
            <w:r>
              <w:rPr>
                <w:sz w:val="24"/>
              </w:rPr>
              <w:t>róm/</w:t>
            </w:r>
            <w:r>
              <w:rPr>
                <w:spacing w:val="-10"/>
                <w:sz w:val="24"/>
              </w:rPr>
              <w:t> </w:t>
            </w:r>
            <w:r>
              <w:rPr>
                <w:sz w:val="24"/>
              </w:rPr>
              <w:t>thông;</w:t>
            </w:r>
            <w:r>
              <w:rPr>
                <w:spacing w:val="-9"/>
                <w:sz w:val="24"/>
              </w:rPr>
              <w:t> </w:t>
            </w:r>
            <w:r>
              <w:rPr>
                <w:sz w:val="24"/>
              </w:rPr>
              <w:t>sâu xanh da láng, sâu hồng/ bông vải; bọ trĩ/ điều </w:t>
            </w:r>
            <w:r>
              <w:rPr>
                <w:b/>
                <w:sz w:val="24"/>
              </w:rPr>
              <w:t>135WG: </w:t>
            </w:r>
            <w:r>
              <w:rPr>
                <w:sz w:val="24"/>
              </w:rPr>
              <w:t>sâu khoang/lạc</w:t>
            </w:r>
          </w:p>
        </w:tc>
        <w:tc>
          <w:tcPr>
            <w:tcW w:w="3353" w:type="dxa"/>
          </w:tcPr>
          <w:p>
            <w:pPr>
              <w:pStyle w:val="TableParagraph"/>
              <w:spacing w:line="240" w:lineRule="auto"/>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67"/>
              <w:rPr>
                <w:sz w:val="24"/>
              </w:rPr>
            </w:pPr>
            <w:r>
              <w:rPr>
                <w:spacing w:val="-5"/>
                <w:sz w:val="24"/>
              </w:rPr>
              <w:t>62</w:t>
            </w:r>
          </w:p>
        </w:tc>
        <w:tc>
          <w:tcPr>
            <w:tcW w:w="2976" w:type="dxa"/>
          </w:tcPr>
          <w:p>
            <w:pPr>
              <w:pStyle w:val="TableParagraph"/>
              <w:spacing w:line="240" w:lineRule="auto"/>
              <w:ind w:right="978"/>
              <w:rPr>
                <w:sz w:val="24"/>
              </w:rPr>
            </w:pPr>
            <w:r>
              <w:rPr>
                <w:sz w:val="24"/>
              </w:rPr>
              <w:t>Abamectin 35g/l + Imidacloprid</w:t>
            </w:r>
            <w:r>
              <w:rPr>
                <w:spacing w:val="-2"/>
                <w:sz w:val="24"/>
              </w:rPr>
              <w:t> </w:t>
            </w:r>
            <w:r>
              <w:rPr>
                <w:sz w:val="24"/>
              </w:rPr>
              <w:t>5g/l</w:t>
            </w:r>
            <w:r>
              <w:rPr>
                <w:spacing w:val="-2"/>
                <w:sz w:val="24"/>
              </w:rPr>
              <w:t> </w:t>
            </w:r>
            <w:r>
              <w:rPr>
                <w:spacing w:val="-10"/>
                <w:sz w:val="24"/>
              </w:rPr>
              <w:t>+</w:t>
            </w:r>
          </w:p>
          <w:p>
            <w:pPr>
              <w:pStyle w:val="TableParagraph"/>
              <w:spacing w:line="257" w:lineRule="exact"/>
              <w:rPr>
                <w:sz w:val="24"/>
              </w:rPr>
            </w:pPr>
            <w:r>
              <w:rPr>
                <w:sz w:val="24"/>
              </w:rPr>
              <w:t>Pyridaben</w:t>
            </w:r>
            <w:r>
              <w:rPr>
                <w:spacing w:val="-3"/>
                <w:sz w:val="24"/>
              </w:rPr>
              <w:t> </w:t>
            </w:r>
            <w:r>
              <w:rPr>
                <w:spacing w:val="-2"/>
                <w:sz w:val="24"/>
              </w:rPr>
              <w:t>150g/l</w:t>
            </w:r>
          </w:p>
        </w:tc>
        <w:tc>
          <w:tcPr>
            <w:tcW w:w="2695" w:type="dxa"/>
          </w:tcPr>
          <w:p>
            <w:pPr>
              <w:pStyle w:val="TableParagraph"/>
              <w:ind w:left="21" w:right="5"/>
              <w:jc w:val="center"/>
              <w:rPr>
                <w:sz w:val="24"/>
              </w:rPr>
            </w:pPr>
            <w:r>
              <w:rPr>
                <w:sz w:val="24"/>
              </w:rPr>
              <w:t>Nospider</w:t>
            </w:r>
            <w:r>
              <w:rPr>
                <w:spacing w:val="-2"/>
                <w:sz w:val="24"/>
              </w:rPr>
              <w:t> 190EC</w:t>
            </w:r>
          </w:p>
        </w:tc>
        <w:tc>
          <w:tcPr>
            <w:tcW w:w="5175" w:type="dxa"/>
          </w:tcPr>
          <w:p>
            <w:pPr>
              <w:pStyle w:val="TableParagraph"/>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40" w:lineRule="auto"/>
              <w:ind w:left="1064" w:right="215" w:hanging="768"/>
              <w:rPr>
                <w:sz w:val="24"/>
              </w:rPr>
            </w:pPr>
            <w:r>
              <w:rPr>
                <w:sz w:val="24"/>
              </w:rPr>
              <w:t>Công</w:t>
            </w:r>
            <w:r>
              <w:rPr>
                <w:spacing w:val="40"/>
                <w:sz w:val="24"/>
              </w:rPr>
              <w:t> </w:t>
            </w:r>
            <w:r>
              <w:rPr>
                <w:sz w:val="24"/>
              </w:rPr>
              <w:t>ty</w:t>
            </w:r>
            <w:r>
              <w:rPr>
                <w:spacing w:val="-6"/>
                <w:sz w:val="24"/>
              </w:rPr>
              <w:t> </w:t>
            </w:r>
            <w:r>
              <w:rPr>
                <w:sz w:val="24"/>
              </w:rPr>
              <w:t>TNHH</w:t>
            </w:r>
            <w:r>
              <w:rPr>
                <w:spacing w:val="-7"/>
                <w:sz w:val="24"/>
              </w:rPr>
              <w:t> </w:t>
            </w:r>
            <w:r>
              <w:rPr>
                <w:sz w:val="24"/>
              </w:rPr>
              <w:t>Hóa</w:t>
            </w:r>
            <w:r>
              <w:rPr>
                <w:spacing w:val="-7"/>
                <w:sz w:val="24"/>
              </w:rPr>
              <w:t> </w:t>
            </w:r>
            <w:r>
              <w:rPr>
                <w:sz w:val="24"/>
              </w:rPr>
              <w:t>chất</w:t>
            </w:r>
            <w:r>
              <w:rPr>
                <w:spacing w:val="-5"/>
                <w:sz w:val="24"/>
              </w:rPr>
              <w:t> </w:t>
            </w:r>
            <w:r>
              <w:rPr>
                <w:sz w:val="24"/>
              </w:rPr>
              <w:t>và TM Trần Vũ</w:t>
            </w:r>
          </w:p>
        </w:tc>
      </w:tr>
      <w:tr>
        <w:trPr>
          <w:trHeight w:val="829" w:hRule="atLeast"/>
        </w:trPr>
        <w:tc>
          <w:tcPr>
            <w:tcW w:w="708" w:type="dxa"/>
          </w:tcPr>
          <w:p>
            <w:pPr>
              <w:pStyle w:val="TableParagraph"/>
              <w:spacing w:line="240" w:lineRule="auto" w:before="1"/>
              <w:ind w:left="167"/>
              <w:rPr>
                <w:sz w:val="24"/>
              </w:rPr>
            </w:pPr>
            <w:r>
              <w:rPr>
                <w:spacing w:val="-5"/>
                <w:sz w:val="24"/>
              </w:rPr>
              <w:t>63</w:t>
            </w:r>
          </w:p>
        </w:tc>
        <w:tc>
          <w:tcPr>
            <w:tcW w:w="2976" w:type="dxa"/>
          </w:tcPr>
          <w:p>
            <w:pPr>
              <w:pStyle w:val="TableParagraph"/>
              <w:spacing w:line="270" w:lineRule="atLeast"/>
              <w:ind w:right="804"/>
              <w:jc w:val="both"/>
              <w:rPr>
                <w:sz w:val="24"/>
              </w:rPr>
            </w:pPr>
            <w:r>
              <w:rPr>
                <w:sz w:val="24"/>
              </w:rPr>
              <w:t>Abamectin 18.5g/l + Imidacloprid</w:t>
            </w:r>
            <w:r>
              <w:rPr>
                <w:spacing w:val="-15"/>
                <w:sz w:val="24"/>
              </w:rPr>
              <w:t> </w:t>
            </w:r>
            <w:r>
              <w:rPr>
                <w:sz w:val="24"/>
              </w:rPr>
              <w:t>3.5g/l</w:t>
            </w:r>
            <w:r>
              <w:rPr>
                <w:spacing w:val="-15"/>
                <w:sz w:val="24"/>
              </w:rPr>
              <w:t> </w:t>
            </w:r>
            <w:r>
              <w:rPr>
                <w:sz w:val="24"/>
              </w:rPr>
              <w:t>+ Pyridaben 5.5g/l</w:t>
            </w:r>
          </w:p>
        </w:tc>
        <w:tc>
          <w:tcPr>
            <w:tcW w:w="2695" w:type="dxa"/>
          </w:tcPr>
          <w:p>
            <w:pPr>
              <w:pStyle w:val="TableParagraph"/>
              <w:spacing w:line="240" w:lineRule="auto" w:before="1"/>
              <w:ind w:left="21" w:right="4"/>
              <w:jc w:val="center"/>
              <w:rPr>
                <w:sz w:val="24"/>
              </w:rPr>
            </w:pPr>
            <w:r>
              <w:rPr>
                <w:sz w:val="24"/>
              </w:rPr>
              <w:t>Dugamite</w:t>
            </w:r>
            <w:r>
              <w:rPr>
                <w:spacing w:val="-2"/>
                <w:sz w:val="24"/>
              </w:rPr>
              <w:t> 27.5EC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40" w:lineRule="auto" w:before="1"/>
              <w:ind w:left="1206" w:right="215" w:hanging="658"/>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Nhật Việt</w:t>
            </w:r>
          </w:p>
        </w:tc>
      </w:tr>
      <w:tr>
        <w:trPr>
          <w:trHeight w:val="551" w:hRule="atLeast"/>
        </w:trPr>
        <w:tc>
          <w:tcPr>
            <w:tcW w:w="708" w:type="dxa"/>
          </w:tcPr>
          <w:p>
            <w:pPr>
              <w:pStyle w:val="TableParagraph"/>
              <w:ind w:left="167"/>
              <w:rPr>
                <w:sz w:val="24"/>
              </w:rPr>
            </w:pPr>
            <w:r>
              <w:rPr>
                <w:spacing w:val="-5"/>
                <w:sz w:val="24"/>
              </w:rPr>
              <w:t>64</w:t>
            </w:r>
          </w:p>
        </w:tc>
        <w:tc>
          <w:tcPr>
            <w:tcW w:w="2976" w:type="dxa"/>
          </w:tcPr>
          <w:p>
            <w:pPr>
              <w:pStyle w:val="TableParagraph"/>
              <w:spacing w:line="276" w:lineRule="exact"/>
              <w:ind w:right="975"/>
              <w:rPr>
                <w:sz w:val="24"/>
              </w:rPr>
            </w:pPr>
            <w:r>
              <w:rPr>
                <w:sz w:val="24"/>
              </w:rPr>
              <w:t>Abamectin</w:t>
            </w:r>
            <w:r>
              <w:rPr>
                <w:spacing w:val="-15"/>
                <w:sz w:val="24"/>
              </w:rPr>
              <w:t> </w:t>
            </w:r>
            <w:r>
              <w:rPr>
                <w:sz w:val="24"/>
              </w:rPr>
              <w:t>15g/l</w:t>
            </w:r>
            <w:r>
              <w:rPr>
                <w:spacing w:val="-15"/>
                <w:sz w:val="24"/>
              </w:rPr>
              <w:t> </w:t>
            </w:r>
            <w:r>
              <w:rPr>
                <w:sz w:val="24"/>
              </w:rPr>
              <w:t>+ Indoxacarb 50g/l</w:t>
            </w:r>
          </w:p>
        </w:tc>
        <w:tc>
          <w:tcPr>
            <w:tcW w:w="2695" w:type="dxa"/>
          </w:tcPr>
          <w:p>
            <w:pPr>
              <w:pStyle w:val="TableParagraph"/>
              <w:ind w:left="21" w:right="3"/>
              <w:jc w:val="center"/>
              <w:rPr>
                <w:sz w:val="24"/>
              </w:rPr>
            </w:pPr>
            <w:r>
              <w:rPr>
                <w:sz w:val="24"/>
              </w:rPr>
              <w:t>Sixsess </w:t>
            </w:r>
            <w:r>
              <w:rPr>
                <w:spacing w:val="-4"/>
                <w:sz w:val="24"/>
              </w:rPr>
              <w:t>65EC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sâu</w:t>
            </w:r>
            <w:r>
              <w:rPr>
                <w:spacing w:val="-1"/>
                <w:sz w:val="24"/>
              </w:rPr>
              <w:t> </w:t>
            </w:r>
            <w:r>
              <w:rPr>
                <w:sz w:val="24"/>
              </w:rPr>
              <w:t>năn/ </w:t>
            </w:r>
            <w:r>
              <w:rPr>
                <w:spacing w:val="-5"/>
                <w:sz w:val="24"/>
              </w:rPr>
              <w:t>lúa</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0" w:hRule="atLeast"/>
        </w:trPr>
        <w:tc>
          <w:tcPr>
            <w:tcW w:w="708" w:type="dxa"/>
          </w:tcPr>
          <w:p>
            <w:pPr>
              <w:pStyle w:val="TableParagraph"/>
              <w:spacing w:line="274" w:lineRule="exact"/>
              <w:ind w:left="167"/>
              <w:rPr>
                <w:sz w:val="24"/>
              </w:rPr>
            </w:pPr>
            <w:r>
              <w:rPr>
                <w:spacing w:val="-5"/>
                <w:sz w:val="24"/>
              </w:rPr>
              <w:t>65</w:t>
            </w:r>
          </w:p>
        </w:tc>
        <w:tc>
          <w:tcPr>
            <w:tcW w:w="2976" w:type="dxa"/>
          </w:tcPr>
          <w:p>
            <w:pPr>
              <w:pStyle w:val="TableParagraph"/>
              <w:spacing w:line="276" w:lineRule="exact"/>
              <w:ind w:right="975"/>
              <w:rPr>
                <w:sz w:val="24"/>
              </w:rPr>
            </w:pPr>
            <w:r>
              <w:rPr>
                <w:sz w:val="24"/>
              </w:rPr>
              <w:t>Abamectin</w:t>
            </w:r>
            <w:r>
              <w:rPr>
                <w:spacing w:val="-15"/>
                <w:sz w:val="24"/>
              </w:rPr>
              <w:t> </w:t>
            </w:r>
            <w:r>
              <w:rPr>
                <w:sz w:val="24"/>
              </w:rPr>
              <w:t>36g/l</w:t>
            </w:r>
            <w:r>
              <w:rPr>
                <w:spacing w:val="-15"/>
                <w:sz w:val="24"/>
              </w:rPr>
              <w:t> </w:t>
            </w:r>
            <w:r>
              <w:rPr>
                <w:sz w:val="24"/>
              </w:rPr>
              <w:t>+ Indoxacarb 14g/l</w:t>
            </w:r>
          </w:p>
        </w:tc>
        <w:tc>
          <w:tcPr>
            <w:tcW w:w="2695" w:type="dxa"/>
          </w:tcPr>
          <w:p>
            <w:pPr>
              <w:pStyle w:val="TableParagraph"/>
              <w:spacing w:line="274" w:lineRule="exact"/>
              <w:ind w:left="21" w:right="6"/>
              <w:jc w:val="center"/>
              <w:rPr>
                <w:sz w:val="24"/>
              </w:rPr>
            </w:pPr>
            <w:r>
              <w:rPr>
                <w:sz w:val="24"/>
              </w:rPr>
              <w:t>Abacarb-HB</w:t>
            </w:r>
            <w:r>
              <w:rPr>
                <w:spacing w:val="-4"/>
                <w:sz w:val="24"/>
              </w:rPr>
              <w:t> 50EC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tcPr>
          <w:p>
            <w:pPr>
              <w:pStyle w:val="TableParagraph"/>
              <w:spacing w:line="274" w:lineRule="exact"/>
              <w:ind w:left="167"/>
              <w:rPr>
                <w:sz w:val="24"/>
              </w:rPr>
            </w:pPr>
            <w:r>
              <w:rPr>
                <w:spacing w:val="-5"/>
                <w:sz w:val="24"/>
              </w:rPr>
              <w:t>66</w:t>
            </w:r>
          </w:p>
        </w:tc>
        <w:tc>
          <w:tcPr>
            <w:tcW w:w="2976" w:type="dxa"/>
          </w:tcPr>
          <w:p>
            <w:pPr>
              <w:pStyle w:val="TableParagraph"/>
              <w:spacing w:line="276" w:lineRule="exact"/>
              <w:ind w:right="975"/>
              <w:rPr>
                <w:sz w:val="24"/>
              </w:rPr>
            </w:pPr>
            <w:r>
              <w:rPr>
                <w:sz w:val="24"/>
              </w:rPr>
              <w:t>Abamectin</w:t>
            </w:r>
            <w:r>
              <w:rPr>
                <w:spacing w:val="-15"/>
                <w:sz w:val="24"/>
              </w:rPr>
              <w:t> </w:t>
            </w:r>
            <w:r>
              <w:rPr>
                <w:sz w:val="24"/>
              </w:rPr>
              <w:t>30g/l</w:t>
            </w:r>
            <w:r>
              <w:rPr>
                <w:spacing w:val="-15"/>
                <w:sz w:val="24"/>
              </w:rPr>
              <w:t> </w:t>
            </w:r>
            <w:r>
              <w:rPr>
                <w:sz w:val="24"/>
              </w:rPr>
              <w:t>+ Indoxacarb 60g/l</w:t>
            </w:r>
          </w:p>
        </w:tc>
        <w:tc>
          <w:tcPr>
            <w:tcW w:w="2695" w:type="dxa"/>
          </w:tcPr>
          <w:p>
            <w:pPr>
              <w:pStyle w:val="TableParagraph"/>
              <w:spacing w:line="274" w:lineRule="exact"/>
              <w:ind w:left="21" w:right="4"/>
              <w:jc w:val="center"/>
              <w:rPr>
                <w:sz w:val="24"/>
              </w:rPr>
            </w:pPr>
            <w:r>
              <w:rPr>
                <w:sz w:val="24"/>
              </w:rPr>
              <w:t>Superworm</w:t>
            </w:r>
            <w:r>
              <w:rPr>
                <w:spacing w:val="-3"/>
                <w:sz w:val="24"/>
              </w:rPr>
              <w:t> </w:t>
            </w:r>
            <w:r>
              <w:rPr>
                <w:spacing w:val="-4"/>
                <w:sz w:val="24"/>
              </w:rPr>
              <w:t>90SC</w:t>
            </w:r>
          </w:p>
        </w:tc>
        <w:tc>
          <w:tcPr>
            <w:tcW w:w="5175" w:type="dxa"/>
          </w:tcPr>
          <w:p>
            <w:pPr>
              <w:pStyle w:val="TableParagraph"/>
              <w:spacing w:line="274" w:lineRule="exact"/>
              <w:rPr>
                <w:sz w:val="24"/>
              </w:rPr>
            </w:pPr>
            <w:r>
              <w:rPr>
                <w:sz w:val="24"/>
              </w:rPr>
              <w:t>sâu</w:t>
            </w:r>
            <w:r>
              <w:rPr>
                <w:spacing w:val="-1"/>
                <w:sz w:val="24"/>
              </w:rPr>
              <w:t> </w:t>
            </w:r>
            <w:r>
              <w:rPr>
                <w:sz w:val="24"/>
              </w:rPr>
              <w:t>keo mùa</w:t>
            </w:r>
            <w:r>
              <w:rPr>
                <w:spacing w:val="-1"/>
                <w:sz w:val="24"/>
              </w:rPr>
              <w:t> </w:t>
            </w:r>
            <w:r>
              <w:rPr>
                <w:sz w:val="24"/>
              </w:rPr>
              <w:t>thu/ </w:t>
            </w:r>
            <w:r>
              <w:rPr>
                <w:spacing w:val="-5"/>
                <w:sz w:val="24"/>
              </w:rPr>
              <w:t>ngô</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TAT</w:t>
            </w:r>
            <w:r>
              <w:rPr>
                <w:spacing w:val="-2"/>
                <w:sz w:val="24"/>
              </w:rPr>
              <w:t> </w:t>
            </w:r>
            <w:r>
              <w:rPr>
                <w:sz w:val="24"/>
              </w:rPr>
              <w:t>Hà </w:t>
            </w:r>
            <w:r>
              <w:rPr>
                <w:spacing w:val="-5"/>
                <w:sz w:val="24"/>
              </w:rPr>
              <w:t>Nội</w:t>
            </w:r>
          </w:p>
        </w:tc>
      </w:tr>
      <w:tr>
        <w:trPr>
          <w:trHeight w:val="828" w:hRule="atLeast"/>
        </w:trPr>
        <w:tc>
          <w:tcPr>
            <w:tcW w:w="708" w:type="dxa"/>
          </w:tcPr>
          <w:p>
            <w:pPr>
              <w:pStyle w:val="TableParagraph"/>
              <w:spacing w:line="240" w:lineRule="auto"/>
              <w:ind w:left="167"/>
              <w:rPr>
                <w:sz w:val="24"/>
              </w:rPr>
            </w:pPr>
            <w:r>
              <w:rPr>
                <w:spacing w:val="-5"/>
                <w:sz w:val="24"/>
              </w:rPr>
              <w:t>67</w:t>
            </w:r>
          </w:p>
        </w:tc>
        <w:tc>
          <w:tcPr>
            <w:tcW w:w="2976" w:type="dxa"/>
          </w:tcPr>
          <w:p>
            <w:pPr>
              <w:pStyle w:val="TableParagraph"/>
              <w:spacing w:line="270" w:lineRule="atLeast"/>
              <w:ind w:right="282"/>
              <w:jc w:val="both"/>
              <w:rPr>
                <w:sz w:val="24"/>
              </w:rPr>
            </w:pPr>
            <w:r>
              <w:rPr>
                <w:sz w:val="24"/>
              </w:rPr>
              <w:t>Abamectin</w:t>
            </w:r>
            <w:r>
              <w:rPr>
                <w:spacing w:val="-13"/>
                <w:sz w:val="24"/>
              </w:rPr>
              <w:t> </w:t>
            </w:r>
            <w:r>
              <w:rPr>
                <w:sz w:val="24"/>
              </w:rPr>
              <w:t>9g/l</w:t>
            </w:r>
            <w:r>
              <w:rPr>
                <w:spacing w:val="-13"/>
                <w:sz w:val="24"/>
              </w:rPr>
              <w:t> </w:t>
            </w:r>
            <w:r>
              <w:rPr>
                <w:sz w:val="24"/>
              </w:rPr>
              <w:t>(18g/kg)</w:t>
            </w:r>
            <w:r>
              <w:rPr>
                <w:spacing w:val="-12"/>
                <w:sz w:val="24"/>
              </w:rPr>
              <w:t> </w:t>
            </w:r>
            <w:r>
              <w:rPr>
                <w:sz w:val="24"/>
              </w:rPr>
              <w:t>+ Lambda-cyhalothrin 45g/l </w:t>
            </w:r>
            <w:r>
              <w:rPr>
                <w:spacing w:val="-2"/>
                <w:sz w:val="24"/>
              </w:rPr>
              <w:t>(72g/kg)</w:t>
            </w:r>
          </w:p>
        </w:tc>
        <w:tc>
          <w:tcPr>
            <w:tcW w:w="2695" w:type="dxa"/>
          </w:tcPr>
          <w:p>
            <w:pPr>
              <w:pStyle w:val="TableParagraph"/>
              <w:spacing w:line="240" w:lineRule="auto"/>
              <w:ind w:left="696" w:right="672" w:firstLine="153"/>
              <w:rPr>
                <w:sz w:val="24"/>
              </w:rPr>
            </w:pPr>
            <w:r>
              <w:rPr>
                <w:spacing w:val="-2"/>
                <w:sz w:val="24"/>
              </w:rPr>
              <w:t>Karatimec </w:t>
            </w:r>
            <w:r>
              <w:rPr>
                <w:sz w:val="24"/>
              </w:rPr>
              <w:t>54EC,</w:t>
            </w:r>
            <w:r>
              <w:rPr>
                <w:spacing w:val="-15"/>
                <w:sz w:val="24"/>
              </w:rPr>
              <w:t> </w:t>
            </w:r>
            <w:r>
              <w:rPr>
                <w:sz w:val="24"/>
              </w:rPr>
              <w:t>90WG</w:t>
            </w:r>
          </w:p>
        </w:tc>
        <w:tc>
          <w:tcPr>
            <w:tcW w:w="5175" w:type="dxa"/>
          </w:tcPr>
          <w:p>
            <w:pPr>
              <w:pStyle w:val="TableParagraph"/>
              <w:spacing w:line="240" w:lineRule="auto"/>
              <w:rPr>
                <w:sz w:val="24"/>
              </w:rPr>
            </w:pPr>
            <w:r>
              <w:rPr>
                <w:b/>
                <w:sz w:val="24"/>
              </w:rPr>
              <w:t>54EC</w:t>
            </w:r>
            <w:r>
              <w:rPr>
                <w:sz w:val="24"/>
              </w:rPr>
              <w:t>:</w:t>
            </w:r>
            <w:r>
              <w:rPr>
                <w:spacing w:val="-3"/>
                <w:sz w:val="24"/>
              </w:rPr>
              <w:t> </w:t>
            </w:r>
            <w:r>
              <w:rPr>
                <w:sz w:val="24"/>
              </w:rPr>
              <w:t>sâu cuốn</w:t>
            </w:r>
            <w:r>
              <w:rPr>
                <w:spacing w:val="-1"/>
                <w:sz w:val="24"/>
              </w:rPr>
              <w:t> </w:t>
            </w:r>
            <w:r>
              <w:rPr>
                <w:sz w:val="24"/>
              </w:rPr>
              <w:t>lá, sâu</w:t>
            </w:r>
            <w:r>
              <w:rPr>
                <w:spacing w:val="-1"/>
                <w:sz w:val="24"/>
              </w:rPr>
              <w:t> </w:t>
            </w:r>
            <w:r>
              <w:rPr>
                <w:sz w:val="24"/>
              </w:rPr>
              <w:t>phao đục</w:t>
            </w:r>
            <w:r>
              <w:rPr>
                <w:spacing w:val="-2"/>
                <w:sz w:val="24"/>
              </w:rPr>
              <w:t> </w:t>
            </w:r>
            <w:r>
              <w:rPr>
                <w:sz w:val="24"/>
              </w:rPr>
              <w:t>bẹ/ </w:t>
            </w:r>
            <w:r>
              <w:rPr>
                <w:spacing w:val="-5"/>
                <w:sz w:val="24"/>
              </w:rPr>
              <w:t>lúa</w:t>
            </w:r>
          </w:p>
          <w:p>
            <w:pPr>
              <w:pStyle w:val="TableParagraph"/>
              <w:spacing w:line="240" w:lineRule="auto"/>
              <w:rPr>
                <w:sz w:val="24"/>
              </w:rPr>
            </w:pPr>
            <w:r>
              <w:rPr>
                <w:b/>
                <w:sz w:val="24"/>
              </w:rPr>
              <w:t>90WG:</w:t>
            </w:r>
            <w:r>
              <w:rPr>
                <w:b/>
                <w:spacing w:val="-1"/>
                <w:sz w:val="24"/>
              </w:rPr>
              <w:t> </w:t>
            </w:r>
            <w:r>
              <w:rPr>
                <w:sz w:val="24"/>
              </w:rPr>
              <w:t>sâu</w:t>
            </w:r>
            <w:r>
              <w:rPr>
                <w:spacing w:val="-1"/>
                <w:sz w:val="24"/>
              </w:rPr>
              <w:t> </w:t>
            </w:r>
            <w:r>
              <w:rPr>
                <w:sz w:val="24"/>
              </w:rPr>
              <w:t>cuốn lá/</w:t>
            </w:r>
            <w:r>
              <w:rPr>
                <w:spacing w:val="-1"/>
                <w:sz w:val="24"/>
              </w:rPr>
              <w:t> </w:t>
            </w:r>
            <w:r>
              <w:rPr>
                <w:sz w:val="24"/>
              </w:rPr>
              <w:t>lúa,</w:t>
            </w:r>
            <w:r>
              <w:rPr>
                <w:spacing w:val="1"/>
                <w:sz w:val="24"/>
              </w:rPr>
              <w:t> </w:t>
            </w:r>
            <w:r>
              <w:rPr>
                <w:sz w:val="24"/>
              </w:rPr>
              <w:t>sâu</w:t>
            </w:r>
            <w:r>
              <w:rPr>
                <w:spacing w:val="-1"/>
                <w:sz w:val="24"/>
              </w:rPr>
              <w:t> </w:t>
            </w:r>
            <w:r>
              <w:rPr>
                <w:sz w:val="24"/>
              </w:rPr>
              <w:t>khoang/ </w:t>
            </w:r>
            <w:r>
              <w:rPr>
                <w:spacing w:val="-5"/>
                <w:sz w:val="24"/>
              </w:rPr>
              <w:t>lạc</w:t>
            </w:r>
          </w:p>
        </w:tc>
        <w:tc>
          <w:tcPr>
            <w:tcW w:w="3353" w:type="dxa"/>
          </w:tcPr>
          <w:p>
            <w:pPr>
              <w:pStyle w:val="TableParagraph"/>
              <w:spacing w:line="240" w:lineRule="auto"/>
              <w:ind w:left="1206" w:right="215" w:hanging="658"/>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Việt Nam</w:t>
            </w:r>
          </w:p>
        </w:tc>
      </w:tr>
      <w:tr>
        <w:trPr>
          <w:trHeight w:val="551" w:hRule="atLeast"/>
        </w:trPr>
        <w:tc>
          <w:tcPr>
            <w:tcW w:w="708" w:type="dxa"/>
          </w:tcPr>
          <w:p>
            <w:pPr>
              <w:pStyle w:val="TableParagraph"/>
              <w:ind w:left="167"/>
              <w:rPr>
                <w:sz w:val="24"/>
              </w:rPr>
            </w:pPr>
            <w:r>
              <w:rPr>
                <w:spacing w:val="-5"/>
                <w:sz w:val="24"/>
              </w:rPr>
              <w:t>68</w:t>
            </w:r>
          </w:p>
        </w:tc>
        <w:tc>
          <w:tcPr>
            <w:tcW w:w="2976" w:type="dxa"/>
          </w:tcPr>
          <w:p>
            <w:pPr>
              <w:pStyle w:val="TableParagraph"/>
              <w:spacing w:line="276" w:lineRule="exact"/>
              <w:ind w:right="339"/>
              <w:rPr>
                <w:sz w:val="24"/>
              </w:rPr>
            </w:pPr>
            <w:r>
              <w:rPr>
                <w:sz w:val="24"/>
              </w:rPr>
              <w:t>Abamectin 36g/l</w:t>
            </w:r>
            <w:r>
              <w:rPr>
                <w:spacing w:val="40"/>
                <w:sz w:val="24"/>
              </w:rPr>
              <w:t> </w:t>
            </w:r>
            <w:r>
              <w:rPr>
                <w:sz w:val="24"/>
              </w:rPr>
              <w:t>+ Lambda-cyhalothrin</w:t>
            </w:r>
            <w:r>
              <w:rPr>
                <w:spacing w:val="-15"/>
                <w:sz w:val="24"/>
              </w:rPr>
              <w:t> </w:t>
            </w:r>
            <w:r>
              <w:rPr>
                <w:sz w:val="24"/>
              </w:rPr>
              <w:t>39g/l</w:t>
            </w:r>
          </w:p>
        </w:tc>
        <w:tc>
          <w:tcPr>
            <w:tcW w:w="2695" w:type="dxa"/>
          </w:tcPr>
          <w:p>
            <w:pPr>
              <w:pStyle w:val="TableParagraph"/>
              <w:spacing w:line="276" w:lineRule="exact"/>
              <w:ind w:left="890" w:right="873"/>
              <w:jc w:val="center"/>
              <w:rPr>
                <w:sz w:val="24"/>
              </w:rPr>
            </w:pPr>
            <w:r>
              <w:rPr>
                <w:spacing w:val="-2"/>
                <w:sz w:val="24"/>
              </w:rPr>
              <w:t>Actamec </w:t>
            </w:r>
            <w:r>
              <w:rPr>
                <w:spacing w:val="-4"/>
                <w:sz w:val="24"/>
              </w:rPr>
              <w:t>75EC</w:t>
            </w:r>
          </w:p>
        </w:tc>
        <w:tc>
          <w:tcPr>
            <w:tcW w:w="5175" w:type="dxa"/>
          </w:tcPr>
          <w:p>
            <w:pPr>
              <w:pStyle w:val="TableParagraph"/>
              <w:spacing w:line="276" w:lineRule="exact"/>
              <w:rPr>
                <w:sz w:val="24"/>
              </w:rPr>
            </w:pP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sâu</w:t>
            </w:r>
            <w:r>
              <w:rPr>
                <w:spacing w:val="-15"/>
                <w:sz w:val="24"/>
              </w:rPr>
              <w:t> </w:t>
            </w:r>
            <w:r>
              <w:rPr>
                <w:sz w:val="24"/>
              </w:rPr>
              <w:t>đục</w:t>
            </w:r>
            <w:r>
              <w:rPr>
                <w:spacing w:val="-15"/>
                <w:sz w:val="24"/>
              </w:rPr>
              <w:t> </w:t>
            </w:r>
            <w:r>
              <w:rPr>
                <w:sz w:val="24"/>
              </w:rPr>
              <w:t>thân,</w:t>
            </w:r>
            <w:r>
              <w:rPr>
                <w:spacing w:val="-15"/>
                <w:sz w:val="24"/>
              </w:rPr>
              <w:t> </w:t>
            </w:r>
            <w:r>
              <w:rPr>
                <w:sz w:val="24"/>
              </w:rPr>
              <w:t>rầy</w:t>
            </w:r>
            <w:r>
              <w:rPr>
                <w:spacing w:val="-15"/>
                <w:sz w:val="24"/>
              </w:rPr>
              <w:t> </w:t>
            </w:r>
            <w:r>
              <w:rPr>
                <w:sz w:val="24"/>
              </w:rPr>
              <w:t>nâu/</w:t>
            </w:r>
            <w:r>
              <w:rPr>
                <w:spacing w:val="-15"/>
                <w:sz w:val="24"/>
              </w:rPr>
              <w:t> </w:t>
            </w:r>
            <w:r>
              <w:rPr>
                <w:sz w:val="24"/>
              </w:rPr>
              <w:t>lúa;</w:t>
            </w:r>
            <w:r>
              <w:rPr>
                <w:spacing w:val="-15"/>
                <w:sz w:val="24"/>
              </w:rPr>
              <w:t> </w:t>
            </w:r>
            <w:r>
              <w:rPr>
                <w:sz w:val="24"/>
              </w:rPr>
              <w:t>sâu</w:t>
            </w:r>
            <w:r>
              <w:rPr>
                <w:spacing w:val="-15"/>
                <w:sz w:val="24"/>
              </w:rPr>
              <w:t> </w:t>
            </w:r>
            <w:r>
              <w:rPr>
                <w:sz w:val="24"/>
              </w:rPr>
              <w:t>xanh/</w:t>
            </w:r>
            <w:r>
              <w:rPr>
                <w:spacing w:val="-15"/>
                <w:sz w:val="24"/>
              </w:rPr>
              <w:t> </w:t>
            </w:r>
            <w:r>
              <w:rPr>
                <w:sz w:val="24"/>
              </w:rPr>
              <w:t>đậu </w:t>
            </w:r>
            <w:r>
              <w:rPr>
                <w:spacing w:val="-4"/>
                <w:sz w:val="24"/>
              </w:rPr>
              <w:t>xanh</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6" w:hRule="atLeast"/>
        </w:trPr>
        <w:tc>
          <w:tcPr>
            <w:tcW w:w="708" w:type="dxa"/>
          </w:tcPr>
          <w:p>
            <w:pPr>
              <w:pStyle w:val="TableParagraph"/>
              <w:spacing w:line="274" w:lineRule="exact"/>
              <w:ind w:left="167"/>
              <w:rPr>
                <w:sz w:val="24"/>
              </w:rPr>
            </w:pPr>
            <w:r>
              <w:rPr>
                <w:spacing w:val="-5"/>
                <w:sz w:val="24"/>
              </w:rPr>
              <w:t>69</w:t>
            </w:r>
          </w:p>
        </w:tc>
        <w:tc>
          <w:tcPr>
            <w:tcW w:w="2976" w:type="dxa"/>
          </w:tcPr>
          <w:p>
            <w:pPr>
              <w:pStyle w:val="TableParagraph"/>
              <w:spacing w:line="276" w:lineRule="exact"/>
              <w:rPr>
                <w:sz w:val="24"/>
              </w:rPr>
            </w:pPr>
            <w:r>
              <w:rPr>
                <w:sz w:val="24"/>
              </w:rPr>
              <w:t>Abamectin</w:t>
            </w:r>
            <w:r>
              <w:rPr>
                <w:spacing w:val="-13"/>
                <w:sz w:val="24"/>
              </w:rPr>
              <w:t> </w:t>
            </w:r>
            <w:r>
              <w:rPr>
                <w:sz w:val="24"/>
              </w:rPr>
              <w:t>30g/l</w:t>
            </w:r>
            <w:r>
              <w:rPr>
                <w:spacing w:val="-13"/>
                <w:sz w:val="24"/>
              </w:rPr>
              <w:t> </w:t>
            </w:r>
            <w:r>
              <w:rPr>
                <w:sz w:val="24"/>
              </w:rPr>
              <w:t>+</w:t>
            </w:r>
            <w:r>
              <w:rPr>
                <w:spacing w:val="-14"/>
                <w:sz w:val="24"/>
              </w:rPr>
              <w:t> </w:t>
            </w:r>
            <w:r>
              <w:rPr>
                <w:sz w:val="24"/>
              </w:rPr>
              <w:t>Lambda- cyhalothrin 50g/l + Phoxim (min 90%) 19.9g/l</w:t>
            </w:r>
          </w:p>
        </w:tc>
        <w:tc>
          <w:tcPr>
            <w:tcW w:w="2695" w:type="dxa"/>
          </w:tcPr>
          <w:p>
            <w:pPr>
              <w:pStyle w:val="TableParagraph"/>
              <w:spacing w:line="274" w:lineRule="exact"/>
              <w:ind w:left="21" w:right="5"/>
              <w:jc w:val="center"/>
              <w:rPr>
                <w:sz w:val="24"/>
              </w:rPr>
            </w:pPr>
            <w:r>
              <w:rPr>
                <w:sz w:val="24"/>
              </w:rPr>
              <w:t>Bavella</w:t>
            </w:r>
            <w:r>
              <w:rPr>
                <w:spacing w:val="-3"/>
                <w:sz w:val="24"/>
              </w:rPr>
              <w:t> </w:t>
            </w:r>
            <w:r>
              <w:rPr>
                <w:spacing w:val="-2"/>
                <w:sz w:val="24"/>
              </w:rPr>
              <w:t>99.9EC</w:t>
            </w:r>
          </w:p>
        </w:tc>
        <w:tc>
          <w:tcPr>
            <w:tcW w:w="5175" w:type="dxa"/>
          </w:tcPr>
          <w:p>
            <w:pPr>
              <w:pStyle w:val="TableParagraph"/>
              <w:spacing w:line="274" w:lineRule="exact"/>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1930" w:hRule="atLeast"/>
        </w:trPr>
        <w:tc>
          <w:tcPr>
            <w:tcW w:w="708" w:type="dxa"/>
          </w:tcPr>
          <w:p>
            <w:pPr>
              <w:pStyle w:val="TableParagraph"/>
              <w:spacing w:line="274" w:lineRule="exact"/>
              <w:ind w:left="167"/>
              <w:rPr>
                <w:sz w:val="24"/>
              </w:rPr>
            </w:pPr>
            <w:r>
              <w:rPr>
                <w:spacing w:val="-5"/>
                <w:sz w:val="24"/>
              </w:rPr>
              <w:t>70</w:t>
            </w:r>
          </w:p>
        </w:tc>
        <w:tc>
          <w:tcPr>
            <w:tcW w:w="2976" w:type="dxa"/>
          </w:tcPr>
          <w:p>
            <w:pPr>
              <w:pStyle w:val="TableParagraph"/>
              <w:spacing w:line="276" w:lineRule="exact"/>
              <w:ind w:right="339"/>
              <w:rPr>
                <w:sz w:val="24"/>
              </w:rPr>
            </w:pPr>
            <w:r>
              <w:rPr>
                <w:sz w:val="24"/>
              </w:rPr>
              <w:t>Abamectin 30g/l (20g/l), (20g/kg), (10g/l), (1g/l) + Lambda-cyhalothrin</w:t>
            </w:r>
            <w:r>
              <w:rPr>
                <w:spacing w:val="-15"/>
                <w:sz w:val="24"/>
              </w:rPr>
              <w:t> </w:t>
            </w:r>
            <w:r>
              <w:rPr>
                <w:sz w:val="24"/>
              </w:rPr>
              <w:t>50g/l (50g/l), (1g/kg), (30g/l), (110g/l)</w:t>
            </w:r>
            <w:r>
              <w:rPr>
                <w:spacing w:val="-3"/>
                <w:sz w:val="24"/>
              </w:rPr>
              <w:t> </w:t>
            </w:r>
            <w:r>
              <w:rPr>
                <w:sz w:val="24"/>
              </w:rPr>
              <w:t>+</w:t>
            </w:r>
            <w:r>
              <w:rPr>
                <w:spacing w:val="-5"/>
                <w:sz w:val="24"/>
              </w:rPr>
              <w:t> </w:t>
            </w:r>
            <w:r>
              <w:rPr>
                <w:sz w:val="24"/>
              </w:rPr>
              <w:t>Thiamethoxam 5g/l (50g/l), (400g/kg), (1g/l), (155g/l)</w:t>
            </w:r>
          </w:p>
        </w:tc>
        <w:tc>
          <w:tcPr>
            <w:tcW w:w="2695" w:type="dxa"/>
          </w:tcPr>
          <w:p>
            <w:pPr>
              <w:pStyle w:val="TableParagraph"/>
              <w:spacing w:line="240" w:lineRule="auto"/>
              <w:ind w:left="199" w:right="179" w:firstLine="636"/>
              <w:rPr>
                <w:sz w:val="24"/>
              </w:rPr>
            </w:pPr>
            <w:r>
              <w:rPr>
                <w:spacing w:val="-2"/>
                <w:sz w:val="24"/>
              </w:rPr>
              <w:t>Kakasuper</w:t>
            </w:r>
            <w:r>
              <w:rPr>
                <w:spacing w:val="40"/>
                <w:sz w:val="24"/>
              </w:rPr>
              <w:t> </w:t>
            </w:r>
            <w:r>
              <w:rPr>
                <w:sz w:val="24"/>
              </w:rPr>
              <w:t>85EC,</w:t>
            </w:r>
            <w:r>
              <w:rPr>
                <w:spacing w:val="-15"/>
                <w:sz w:val="24"/>
              </w:rPr>
              <w:t> </w:t>
            </w:r>
            <w:r>
              <w:rPr>
                <w:sz w:val="24"/>
              </w:rPr>
              <w:t>120EW,</w:t>
            </w:r>
            <w:r>
              <w:rPr>
                <w:spacing w:val="-15"/>
                <w:sz w:val="24"/>
              </w:rPr>
              <w:t> </w:t>
            </w:r>
            <w:r>
              <w:rPr>
                <w:sz w:val="24"/>
              </w:rPr>
              <w:t>421WP,</w:t>
            </w:r>
          </w:p>
          <w:p>
            <w:pPr>
              <w:pStyle w:val="TableParagraph"/>
              <w:spacing w:line="240" w:lineRule="auto"/>
              <w:ind w:left="663"/>
              <w:rPr>
                <w:sz w:val="24"/>
              </w:rPr>
            </w:pPr>
            <w:r>
              <w:rPr>
                <w:sz w:val="24"/>
              </w:rPr>
              <w:t>41ME, </w:t>
            </w:r>
            <w:r>
              <w:rPr>
                <w:spacing w:val="-2"/>
                <w:sz w:val="24"/>
              </w:rPr>
              <w:t>266SC</w:t>
            </w:r>
          </w:p>
        </w:tc>
        <w:tc>
          <w:tcPr>
            <w:tcW w:w="5175" w:type="dxa"/>
          </w:tcPr>
          <w:p>
            <w:pPr>
              <w:pStyle w:val="TableParagraph"/>
              <w:spacing w:line="274" w:lineRule="exact"/>
              <w:rPr>
                <w:sz w:val="24"/>
              </w:rPr>
            </w:pPr>
            <w:r>
              <w:rPr>
                <w:b/>
                <w:sz w:val="24"/>
              </w:rPr>
              <w:t>41ME,</w:t>
            </w:r>
            <w:r>
              <w:rPr>
                <w:b/>
                <w:spacing w:val="-1"/>
                <w:sz w:val="24"/>
              </w:rPr>
              <w:t> </w:t>
            </w:r>
            <w:r>
              <w:rPr>
                <w:b/>
                <w:sz w:val="24"/>
              </w:rPr>
              <w:t>85EC,</w:t>
            </w:r>
            <w:r>
              <w:rPr>
                <w:b/>
                <w:spacing w:val="-1"/>
                <w:sz w:val="24"/>
              </w:rPr>
              <w:t> </w:t>
            </w:r>
            <w:r>
              <w:rPr>
                <w:b/>
                <w:sz w:val="24"/>
              </w:rPr>
              <w:t>120EW</w:t>
            </w:r>
            <w:r>
              <w:rPr>
                <w:sz w:val="24"/>
              </w:rPr>
              <w:t>:</w:t>
            </w:r>
            <w:r>
              <w:rPr>
                <w:spacing w:val="-1"/>
                <w:sz w:val="24"/>
              </w:rPr>
              <w:t> </w:t>
            </w:r>
            <w:r>
              <w:rPr>
                <w:sz w:val="24"/>
              </w:rPr>
              <w:t>sâu</w:t>
            </w:r>
            <w:r>
              <w:rPr>
                <w:spacing w:val="-1"/>
                <w:sz w:val="24"/>
              </w:rPr>
              <w:t> </w:t>
            </w:r>
            <w:r>
              <w:rPr>
                <w:sz w:val="24"/>
              </w:rPr>
              <w:t>cuốn</w:t>
            </w:r>
            <w:r>
              <w:rPr>
                <w:spacing w:val="-1"/>
                <w:sz w:val="24"/>
              </w:rPr>
              <w:t> </w:t>
            </w:r>
            <w:r>
              <w:rPr>
                <w:spacing w:val="-2"/>
                <w:sz w:val="24"/>
              </w:rPr>
              <w:t>lá/lúa</w:t>
            </w:r>
          </w:p>
          <w:p>
            <w:pPr>
              <w:pStyle w:val="TableParagraph"/>
              <w:spacing w:line="240" w:lineRule="auto"/>
              <w:rPr>
                <w:sz w:val="24"/>
              </w:rPr>
            </w:pPr>
            <w:r>
              <w:rPr>
                <w:b/>
                <w:sz w:val="24"/>
              </w:rPr>
              <w:t>266SC,</w:t>
            </w:r>
            <w:r>
              <w:rPr>
                <w:b/>
                <w:spacing w:val="-1"/>
                <w:sz w:val="24"/>
              </w:rPr>
              <w:t> </w:t>
            </w:r>
            <w:r>
              <w:rPr>
                <w:b/>
                <w:sz w:val="24"/>
              </w:rPr>
              <w:t>421WP:</w:t>
            </w:r>
            <w:r>
              <w:rPr>
                <w:b/>
                <w:spacing w:val="-2"/>
                <w:sz w:val="24"/>
              </w:rPr>
              <w:t> </w:t>
            </w:r>
            <w:r>
              <w:rPr>
                <w:sz w:val="24"/>
              </w:rPr>
              <w:t>rầy</w:t>
            </w:r>
            <w:r>
              <w:rPr>
                <w:spacing w:val="-1"/>
                <w:sz w:val="24"/>
              </w:rPr>
              <w:t> </w:t>
            </w:r>
            <w:r>
              <w:rPr>
                <w:spacing w:val="-2"/>
                <w:sz w:val="24"/>
              </w:rPr>
              <w:t>nâu/lúa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7" w:hRule="atLeast"/>
        </w:trPr>
        <w:tc>
          <w:tcPr>
            <w:tcW w:w="708" w:type="dxa"/>
            <w:tcBorders>
              <w:bottom w:val="single" w:sz="4" w:space="0" w:color="000000"/>
            </w:tcBorders>
          </w:tcPr>
          <w:p>
            <w:pPr>
              <w:pStyle w:val="TableParagraph"/>
              <w:spacing w:line="273" w:lineRule="exact"/>
              <w:ind w:left="167"/>
              <w:rPr>
                <w:sz w:val="24"/>
              </w:rPr>
            </w:pPr>
            <w:r>
              <w:rPr>
                <w:spacing w:val="-5"/>
                <w:sz w:val="24"/>
              </w:rPr>
              <w:t>71</w:t>
            </w:r>
          </w:p>
        </w:tc>
        <w:tc>
          <w:tcPr>
            <w:tcW w:w="2976" w:type="dxa"/>
            <w:tcBorders>
              <w:bottom w:val="single" w:sz="4" w:space="0" w:color="000000"/>
            </w:tcBorders>
          </w:tcPr>
          <w:p>
            <w:pPr>
              <w:pStyle w:val="TableParagraph"/>
              <w:spacing w:line="240" w:lineRule="auto"/>
              <w:ind w:right="339"/>
              <w:rPr>
                <w:sz w:val="24"/>
              </w:rPr>
            </w:pPr>
            <w:r>
              <w:rPr>
                <w:sz w:val="24"/>
              </w:rPr>
              <w:t>Abamectin</w:t>
            </w:r>
            <w:r>
              <w:rPr>
                <w:spacing w:val="-13"/>
                <w:sz w:val="24"/>
              </w:rPr>
              <w:t> </w:t>
            </w:r>
            <w:r>
              <w:rPr>
                <w:sz w:val="24"/>
              </w:rPr>
              <w:t>1g/l</w:t>
            </w:r>
            <w:r>
              <w:rPr>
                <w:spacing w:val="-13"/>
                <w:sz w:val="24"/>
              </w:rPr>
              <w:t> </w:t>
            </w:r>
            <w:r>
              <w:rPr>
                <w:sz w:val="24"/>
              </w:rPr>
              <w:t>+</w:t>
            </w:r>
            <w:r>
              <w:rPr>
                <w:spacing w:val="-14"/>
                <w:sz w:val="24"/>
              </w:rPr>
              <w:t> </w:t>
            </w:r>
            <w:r>
              <w:rPr>
                <w:sz w:val="24"/>
              </w:rPr>
              <w:t>Matrine </w:t>
            </w:r>
            <w:r>
              <w:rPr>
                <w:spacing w:val="-4"/>
                <w:sz w:val="24"/>
              </w:rPr>
              <w:t>5g/l</w:t>
            </w:r>
          </w:p>
        </w:tc>
        <w:tc>
          <w:tcPr>
            <w:tcW w:w="2695" w:type="dxa"/>
          </w:tcPr>
          <w:p>
            <w:pPr>
              <w:pStyle w:val="TableParagraph"/>
              <w:spacing w:line="273" w:lineRule="exact"/>
              <w:ind w:left="21" w:right="3"/>
              <w:jc w:val="center"/>
              <w:rPr>
                <w:sz w:val="24"/>
              </w:rPr>
            </w:pPr>
            <w:r>
              <w:rPr>
                <w:sz w:val="24"/>
              </w:rPr>
              <w:t>Ametrintox</w:t>
            </w:r>
            <w:r>
              <w:rPr>
                <w:spacing w:val="-1"/>
                <w:sz w:val="24"/>
              </w:rPr>
              <w:t> </w:t>
            </w:r>
            <w:r>
              <w:rPr>
                <w:spacing w:val="-5"/>
                <w:sz w:val="24"/>
              </w:rPr>
              <w:t>6EC</w:t>
            </w:r>
          </w:p>
        </w:tc>
        <w:tc>
          <w:tcPr>
            <w:tcW w:w="5175" w:type="dxa"/>
          </w:tcPr>
          <w:p>
            <w:pPr>
              <w:pStyle w:val="TableParagraph"/>
              <w:spacing w:line="240" w:lineRule="auto"/>
              <w:rPr>
                <w:sz w:val="24"/>
              </w:rPr>
            </w:pPr>
            <w:r>
              <w:rPr>
                <w:sz w:val="24"/>
              </w:rPr>
              <w:t>sâu cuốn lá, rầy nâu, bọ trĩ, sâu phao, sâu phao đục bẹ,</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3"/>
                <w:sz w:val="24"/>
              </w:rPr>
              <w:t> </w:t>
            </w:r>
            <w:r>
              <w:rPr>
                <w:sz w:val="24"/>
              </w:rPr>
              <w:t>sâu</w:t>
            </w:r>
            <w:r>
              <w:rPr>
                <w:spacing w:val="-4"/>
                <w:sz w:val="24"/>
              </w:rPr>
              <w:t> </w:t>
            </w:r>
            <w:r>
              <w:rPr>
                <w:sz w:val="24"/>
              </w:rPr>
              <w:t>tơ/</w:t>
            </w:r>
            <w:r>
              <w:rPr>
                <w:spacing w:val="-3"/>
                <w:sz w:val="24"/>
              </w:rPr>
              <w:t> </w:t>
            </w:r>
            <w:r>
              <w:rPr>
                <w:sz w:val="24"/>
              </w:rPr>
              <w:t>bắp</w:t>
            </w:r>
            <w:r>
              <w:rPr>
                <w:spacing w:val="-4"/>
                <w:sz w:val="24"/>
              </w:rPr>
              <w:t> </w:t>
            </w:r>
            <w:r>
              <w:rPr>
                <w:sz w:val="24"/>
              </w:rPr>
              <w:t>cải;</w:t>
            </w:r>
            <w:r>
              <w:rPr>
                <w:spacing w:val="-2"/>
                <w:sz w:val="24"/>
              </w:rPr>
              <w:t> </w:t>
            </w:r>
            <w:r>
              <w:rPr>
                <w:sz w:val="24"/>
              </w:rPr>
              <w:t>sâu</w:t>
            </w:r>
            <w:r>
              <w:rPr>
                <w:spacing w:val="-4"/>
                <w:sz w:val="24"/>
              </w:rPr>
              <w:t> </w:t>
            </w:r>
            <w:r>
              <w:rPr>
                <w:sz w:val="24"/>
              </w:rPr>
              <w:t>xanh/</w:t>
            </w:r>
            <w:r>
              <w:rPr>
                <w:spacing w:val="-1"/>
                <w:sz w:val="24"/>
              </w:rPr>
              <w:t> </w:t>
            </w:r>
            <w:r>
              <w:rPr>
                <w:sz w:val="24"/>
              </w:rPr>
              <w:t>cà</w:t>
            </w:r>
            <w:r>
              <w:rPr>
                <w:spacing w:val="-4"/>
                <w:sz w:val="24"/>
              </w:rPr>
              <w:t> </w:t>
            </w:r>
            <w:r>
              <w:rPr>
                <w:spacing w:val="-2"/>
                <w:sz w:val="24"/>
              </w:rPr>
              <w:t>chua,</w:t>
            </w:r>
          </w:p>
          <w:p>
            <w:pPr>
              <w:pStyle w:val="TableParagraph"/>
              <w:spacing w:line="257" w:lineRule="exact"/>
              <w:rPr>
                <w:sz w:val="24"/>
              </w:rPr>
            </w:pPr>
            <w:r>
              <w:rPr>
                <w:sz w:val="24"/>
              </w:rPr>
              <w:t>lạc,</w:t>
            </w:r>
            <w:r>
              <w:rPr>
                <w:spacing w:val="-3"/>
                <w:sz w:val="24"/>
              </w:rPr>
              <w:t> </w:t>
            </w:r>
            <w:r>
              <w:rPr>
                <w:sz w:val="24"/>
              </w:rPr>
              <w:t>đậu tương;</w:t>
            </w:r>
            <w:r>
              <w:rPr>
                <w:spacing w:val="-1"/>
                <w:sz w:val="24"/>
              </w:rPr>
              <w:t> </w:t>
            </w:r>
            <w:r>
              <w:rPr>
                <w:sz w:val="24"/>
              </w:rPr>
              <w:t>bọ trĩ/ dưa</w:t>
            </w:r>
            <w:r>
              <w:rPr>
                <w:spacing w:val="-2"/>
                <w:sz w:val="24"/>
              </w:rPr>
              <w:t> </w:t>
            </w:r>
            <w:r>
              <w:rPr>
                <w:sz w:val="24"/>
              </w:rPr>
              <w:t>hấu; sâu</w:t>
            </w:r>
            <w:r>
              <w:rPr>
                <w:spacing w:val="-1"/>
                <w:sz w:val="24"/>
              </w:rPr>
              <w:t> </w:t>
            </w:r>
            <w:r>
              <w:rPr>
                <w:sz w:val="24"/>
              </w:rPr>
              <w:t>ăn hoa/ </w:t>
            </w:r>
            <w:r>
              <w:rPr>
                <w:spacing w:val="-4"/>
                <w:sz w:val="24"/>
              </w:rPr>
              <w:t>xoài</w:t>
            </w:r>
          </w:p>
        </w:tc>
        <w:tc>
          <w:tcPr>
            <w:tcW w:w="3353" w:type="dxa"/>
          </w:tcPr>
          <w:p>
            <w:pPr>
              <w:pStyle w:val="TableParagraph"/>
              <w:spacing w:line="273"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209" w:hRule="atLeast"/>
        </w:trPr>
        <w:tc>
          <w:tcPr>
            <w:tcW w:w="708" w:type="dxa"/>
            <w:tcBorders>
              <w:top w:val="single" w:sz="4" w:space="0" w:color="000000"/>
              <w:left w:val="single" w:sz="4" w:space="0" w:color="000000"/>
              <w:bottom w:val="nil"/>
              <w:right w:val="single" w:sz="4" w:space="0" w:color="000000"/>
            </w:tcBorders>
          </w:tcPr>
          <w:p>
            <w:pPr>
              <w:pStyle w:val="TableParagraph"/>
              <w:spacing w:line="240" w:lineRule="auto" w:before="1"/>
              <w:ind w:left="170"/>
              <w:rPr>
                <w:sz w:val="24"/>
              </w:rPr>
            </w:pPr>
            <w:r>
              <w:rPr>
                <w:spacing w:val="-5"/>
                <w:sz w:val="24"/>
              </w:rPr>
              <w:t>72</w:t>
            </w:r>
          </w:p>
        </w:tc>
        <w:tc>
          <w:tcPr>
            <w:tcW w:w="2976" w:type="dxa"/>
            <w:tcBorders>
              <w:top w:val="single" w:sz="4" w:space="0" w:color="000000"/>
              <w:left w:val="single" w:sz="4" w:space="0" w:color="000000"/>
              <w:bottom w:val="nil"/>
              <w:right w:val="single" w:sz="4" w:space="0" w:color="000000"/>
            </w:tcBorders>
          </w:tcPr>
          <w:p>
            <w:pPr>
              <w:pStyle w:val="TableParagraph"/>
              <w:spacing w:line="240" w:lineRule="auto" w:before="1"/>
              <w:ind w:left="110"/>
              <w:rPr>
                <w:sz w:val="24"/>
              </w:rPr>
            </w:pPr>
            <w:r>
              <w:rPr>
                <w:sz w:val="24"/>
              </w:rPr>
              <w:t>Abamectin</w:t>
            </w:r>
            <w:r>
              <w:rPr>
                <w:spacing w:val="-13"/>
                <w:sz w:val="24"/>
              </w:rPr>
              <w:t> </w:t>
            </w:r>
            <w:r>
              <w:rPr>
                <w:sz w:val="24"/>
              </w:rPr>
              <w:t>20g/l</w:t>
            </w:r>
            <w:r>
              <w:rPr>
                <w:spacing w:val="-13"/>
                <w:sz w:val="24"/>
              </w:rPr>
              <w:t> </w:t>
            </w:r>
            <w:r>
              <w:rPr>
                <w:sz w:val="24"/>
              </w:rPr>
              <w:t>+</w:t>
            </w:r>
            <w:r>
              <w:rPr>
                <w:spacing w:val="-14"/>
                <w:sz w:val="24"/>
              </w:rPr>
              <w:t> </w:t>
            </w:r>
            <w:r>
              <w:rPr>
                <w:sz w:val="24"/>
              </w:rPr>
              <w:t>Matrine </w:t>
            </w:r>
            <w:r>
              <w:rPr>
                <w:spacing w:val="-4"/>
                <w:sz w:val="24"/>
              </w:rPr>
              <w:t>5g/l</w:t>
            </w:r>
          </w:p>
        </w:tc>
        <w:tc>
          <w:tcPr>
            <w:tcW w:w="2695" w:type="dxa"/>
            <w:tcBorders>
              <w:left w:val="single" w:sz="4" w:space="0" w:color="000000"/>
            </w:tcBorders>
          </w:tcPr>
          <w:p>
            <w:pPr>
              <w:pStyle w:val="TableParagraph"/>
              <w:spacing w:line="240" w:lineRule="auto" w:before="1"/>
              <w:ind w:left="23" w:right="5"/>
              <w:jc w:val="center"/>
              <w:rPr>
                <w:sz w:val="24"/>
              </w:rPr>
            </w:pPr>
            <w:r>
              <w:rPr>
                <w:sz w:val="24"/>
              </w:rPr>
              <w:t>Aga</w:t>
            </w:r>
            <w:r>
              <w:rPr>
                <w:spacing w:val="-2"/>
                <w:sz w:val="24"/>
              </w:rPr>
              <w:t> </w:t>
            </w:r>
            <w:r>
              <w:rPr>
                <w:spacing w:val="-4"/>
                <w:sz w:val="24"/>
              </w:rPr>
              <w:t>25EC</w:t>
            </w:r>
          </w:p>
        </w:tc>
        <w:tc>
          <w:tcPr>
            <w:tcW w:w="5175" w:type="dxa"/>
          </w:tcPr>
          <w:p>
            <w:pPr>
              <w:pStyle w:val="TableParagraph"/>
              <w:spacing w:line="270" w:lineRule="atLeast"/>
              <w:ind w:right="90"/>
              <w:jc w:val="both"/>
              <w:rPr>
                <w:sz w:val="24"/>
              </w:rPr>
            </w:pPr>
            <w:r>
              <w:rPr>
                <w:sz w:val="24"/>
              </w:rPr>
              <w:t>sâu cuốn lá, bọ xít, bọ trĩ, rầy nâu/ lúa; sâu tơ, rệp muội, bọ nhảy/ cải xanh, bắp cải; sâu cuốn lá, dòi đục</w:t>
            </w:r>
            <w:r>
              <w:rPr>
                <w:spacing w:val="-13"/>
                <w:sz w:val="24"/>
              </w:rPr>
              <w:t> </w:t>
            </w:r>
            <w:r>
              <w:rPr>
                <w:sz w:val="24"/>
              </w:rPr>
              <w:t>lá/</w:t>
            </w:r>
            <w:r>
              <w:rPr>
                <w:spacing w:val="-12"/>
                <w:sz w:val="24"/>
              </w:rPr>
              <w:t> </w:t>
            </w:r>
            <w:r>
              <w:rPr>
                <w:sz w:val="24"/>
              </w:rPr>
              <w:t>đậu</w:t>
            </w:r>
            <w:r>
              <w:rPr>
                <w:spacing w:val="-12"/>
                <w:sz w:val="24"/>
              </w:rPr>
              <w:t> </w:t>
            </w:r>
            <w:r>
              <w:rPr>
                <w:sz w:val="24"/>
              </w:rPr>
              <w:t>xanh,</w:t>
            </w:r>
            <w:r>
              <w:rPr>
                <w:spacing w:val="-12"/>
                <w:sz w:val="24"/>
              </w:rPr>
              <w:t> </w:t>
            </w:r>
            <w:r>
              <w:rPr>
                <w:sz w:val="24"/>
              </w:rPr>
              <w:t>đậu</w:t>
            </w:r>
            <w:r>
              <w:rPr>
                <w:spacing w:val="-12"/>
                <w:sz w:val="24"/>
              </w:rPr>
              <w:t> </w:t>
            </w:r>
            <w:r>
              <w:rPr>
                <w:sz w:val="24"/>
              </w:rPr>
              <w:t>tương;</w:t>
            </w:r>
            <w:r>
              <w:rPr>
                <w:spacing w:val="-11"/>
                <w:sz w:val="24"/>
              </w:rPr>
              <w:t> </w:t>
            </w:r>
            <w:r>
              <w:rPr>
                <w:sz w:val="24"/>
              </w:rPr>
              <w:t>dòi</w:t>
            </w:r>
            <w:r>
              <w:rPr>
                <w:spacing w:val="-11"/>
                <w:sz w:val="24"/>
              </w:rPr>
              <w:t> </w:t>
            </w:r>
            <w:r>
              <w:rPr>
                <w:sz w:val="24"/>
              </w:rPr>
              <w:t>đục</w:t>
            </w:r>
            <w:r>
              <w:rPr>
                <w:spacing w:val="-15"/>
                <w:sz w:val="24"/>
              </w:rPr>
              <w:t> </w:t>
            </w:r>
            <w:r>
              <w:rPr>
                <w:sz w:val="24"/>
              </w:rPr>
              <w:t>lá,</w:t>
            </w:r>
            <w:r>
              <w:rPr>
                <w:spacing w:val="-12"/>
                <w:sz w:val="24"/>
              </w:rPr>
              <w:t> </w:t>
            </w:r>
            <w:r>
              <w:rPr>
                <w:sz w:val="24"/>
              </w:rPr>
              <w:t>sâu</w:t>
            </w:r>
            <w:r>
              <w:rPr>
                <w:spacing w:val="-12"/>
                <w:sz w:val="24"/>
              </w:rPr>
              <w:t> </w:t>
            </w:r>
            <w:r>
              <w:rPr>
                <w:sz w:val="24"/>
              </w:rPr>
              <w:t>xanh/</w:t>
            </w:r>
            <w:r>
              <w:rPr>
                <w:spacing w:val="-14"/>
                <w:sz w:val="24"/>
              </w:rPr>
              <w:t> </w:t>
            </w:r>
            <w:r>
              <w:rPr>
                <w:sz w:val="24"/>
              </w:rPr>
              <w:t>cà chua;</w:t>
            </w:r>
            <w:r>
              <w:rPr>
                <w:spacing w:val="-15"/>
                <w:sz w:val="24"/>
              </w:rPr>
              <w:t> </w:t>
            </w:r>
            <w:r>
              <w:rPr>
                <w:sz w:val="24"/>
              </w:rPr>
              <w:t>bọ</w:t>
            </w:r>
            <w:r>
              <w:rPr>
                <w:spacing w:val="-15"/>
                <w:sz w:val="24"/>
              </w:rPr>
              <w:t> </w:t>
            </w:r>
            <w:r>
              <w:rPr>
                <w:sz w:val="24"/>
              </w:rPr>
              <w:t>trĩ,</w:t>
            </w:r>
            <w:r>
              <w:rPr>
                <w:spacing w:val="-15"/>
                <w:sz w:val="24"/>
              </w:rPr>
              <w:t> </w:t>
            </w:r>
            <w:r>
              <w:rPr>
                <w:sz w:val="24"/>
              </w:rPr>
              <w:t>nhện</w:t>
            </w:r>
            <w:r>
              <w:rPr>
                <w:spacing w:val="-15"/>
                <w:sz w:val="24"/>
              </w:rPr>
              <w:t> </w:t>
            </w:r>
            <w:r>
              <w:rPr>
                <w:sz w:val="24"/>
              </w:rPr>
              <w:t>đỏ/</w:t>
            </w:r>
            <w:r>
              <w:rPr>
                <w:spacing w:val="-15"/>
                <w:sz w:val="24"/>
              </w:rPr>
              <w:t> </w:t>
            </w:r>
            <w:r>
              <w:rPr>
                <w:sz w:val="24"/>
              </w:rPr>
              <w:t>dưa</w:t>
            </w:r>
            <w:r>
              <w:rPr>
                <w:spacing w:val="-15"/>
                <w:sz w:val="24"/>
              </w:rPr>
              <w:t> </w:t>
            </w:r>
            <w:r>
              <w:rPr>
                <w:sz w:val="24"/>
              </w:rPr>
              <w:t>hấu;</w:t>
            </w:r>
            <w:r>
              <w:rPr>
                <w:spacing w:val="-15"/>
                <w:sz w:val="24"/>
              </w:rPr>
              <w:t> </w:t>
            </w:r>
            <w:r>
              <w:rPr>
                <w:sz w:val="24"/>
              </w:rPr>
              <w:t>sâu</w:t>
            </w:r>
            <w:r>
              <w:rPr>
                <w:spacing w:val="-15"/>
                <w:sz w:val="24"/>
              </w:rPr>
              <w:t> </w:t>
            </w:r>
            <w:r>
              <w:rPr>
                <w:sz w:val="24"/>
              </w:rPr>
              <w:t>vẽ</w:t>
            </w:r>
            <w:r>
              <w:rPr>
                <w:spacing w:val="-14"/>
                <w:sz w:val="24"/>
              </w:rPr>
              <w:t> </w:t>
            </w:r>
            <w:r>
              <w:rPr>
                <w:sz w:val="24"/>
              </w:rPr>
              <w:t>bùa,</w:t>
            </w:r>
            <w:r>
              <w:rPr>
                <w:spacing w:val="-14"/>
                <w:sz w:val="24"/>
              </w:rPr>
              <w:t> </w:t>
            </w:r>
            <w:r>
              <w:rPr>
                <w:sz w:val="24"/>
              </w:rPr>
              <w:t>rầy</w:t>
            </w:r>
            <w:r>
              <w:rPr>
                <w:spacing w:val="-13"/>
                <w:sz w:val="24"/>
              </w:rPr>
              <w:t> </w:t>
            </w:r>
            <w:r>
              <w:rPr>
                <w:sz w:val="24"/>
              </w:rPr>
              <w:t>chổng cánh, nhện đỏ/ cam; nhện đỏ, bọ xít muỗi, sâu đục quả/</w:t>
            </w:r>
            <w:r>
              <w:rPr>
                <w:spacing w:val="-9"/>
                <w:sz w:val="24"/>
              </w:rPr>
              <w:t> </w:t>
            </w:r>
            <w:r>
              <w:rPr>
                <w:sz w:val="24"/>
              </w:rPr>
              <w:t>vải,</w:t>
            </w:r>
            <w:r>
              <w:rPr>
                <w:spacing w:val="-9"/>
                <w:sz w:val="24"/>
              </w:rPr>
              <w:t> </w:t>
            </w:r>
            <w:r>
              <w:rPr>
                <w:sz w:val="24"/>
              </w:rPr>
              <w:t>nhãn;</w:t>
            </w:r>
            <w:r>
              <w:rPr>
                <w:spacing w:val="-9"/>
                <w:sz w:val="24"/>
              </w:rPr>
              <w:t> </w:t>
            </w:r>
            <w:r>
              <w:rPr>
                <w:sz w:val="24"/>
              </w:rPr>
              <w:t>rầy</w:t>
            </w:r>
            <w:r>
              <w:rPr>
                <w:spacing w:val="-9"/>
                <w:sz w:val="24"/>
              </w:rPr>
              <w:t> </w:t>
            </w:r>
            <w:r>
              <w:rPr>
                <w:sz w:val="24"/>
              </w:rPr>
              <w:t>bông,</w:t>
            </w:r>
            <w:r>
              <w:rPr>
                <w:spacing w:val="-7"/>
                <w:sz w:val="24"/>
              </w:rPr>
              <w:t> </w:t>
            </w:r>
            <w:r>
              <w:rPr>
                <w:sz w:val="24"/>
              </w:rPr>
              <w:t>sâu</w:t>
            </w:r>
            <w:r>
              <w:rPr>
                <w:spacing w:val="-9"/>
                <w:sz w:val="24"/>
              </w:rPr>
              <w:t> </w:t>
            </w:r>
            <w:r>
              <w:rPr>
                <w:sz w:val="24"/>
              </w:rPr>
              <w:t>ăn</w:t>
            </w:r>
            <w:r>
              <w:rPr>
                <w:spacing w:val="-9"/>
                <w:sz w:val="24"/>
              </w:rPr>
              <w:t> </w:t>
            </w:r>
            <w:r>
              <w:rPr>
                <w:sz w:val="24"/>
              </w:rPr>
              <w:t>bông/</w:t>
            </w:r>
            <w:r>
              <w:rPr>
                <w:spacing w:val="-9"/>
                <w:sz w:val="24"/>
              </w:rPr>
              <w:t> </w:t>
            </w:r>
            <w:r>
              <w:rPr>
                <w:sz w:val="24"/>
              </w:rPr>
              <w:t>xoài;</w:t>
            </w:r>
            <w:r>
              <w:rPr>
                <w:spacing w:val="-9"/>
                <w:sz w:val="24"/>
              </w:rPr>
              <w:t> </w:t>
            </w:r>
            <w:r>
              <w:rPr>
                <w:sz w:val="24"/>
              </w:rPr>
              <w:t>rệp</w:t>
            </w:r>
            <w:r>
              <w:rPr>
                <w:spacing w:val="-9"/>
                <w:sz w:val="24"/>
              </w:rPr>
              <w:t> </w:t>
            </w:r>
            <w:r>
              <w:rPr>
                <w:sz w:val="24"/>
              </w:rPr>
              <w:t>sáp, nhện đỏ, rầy xanh/ chè, cà phê; sâu khoang, rệp/ thuốc lá; nhện đỏ, sâu xanh/ bông vải; bọ trĩ/ điều</w:t>
            </w:r>
          </w:p>
        </w:tc>
        <w:tc>
          <w:tcPr>
            <w:tcW w:w="3353" w:type="dxa"/>
          </w:tcPr>
          <w:p>
            <w:pPr>
              <w:pStyle w:val="TableParagraph"/>
              <w:spacing w:line="240" w:lineRule="auto" w:before="1"/>
              <w:ind w:left="1234" w:right="215" w:hanging="82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&amp;</w:t>
            </w:r>
            <w:r>
              <w:rPr>
                <w:spacing w:val="-8"/>
                <w:sz w:val="24"/>
              </w:rPr>
              <w:t> </w:t>
            </w:r>
            <w:r>
              <w:rPr>
                <w:sz w:val="24"/>
              </w:rPr>
              <w:t>SX Gia Phúc</w:t>
            </w:r>
          </w:p>
        </w:tc>
      </w:tr>
    </w:tbl>
    <w:p>
      <w:pPr>
        <w:spacing w:after="0" w:line="240" w:lineRule="auto"/>
        <w:rPr>
          <w:sz w:val="24"/>
        </w:rPr>
        <w:sectPr>
          <w:type w:val="continuous"/>
          <w:pgSz w:w="16850" w:h="11910" w:orient="landscape"/>
          <w:pgMar w:header="0" w:footer="397" w:top="540" w:bottom="58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3035" w:hRule="atLeast"/>
        </w:trPr>
        <w:tc>
          <w:tcPr>
            <w:tcW w:w="708" w:type="dxa"/>
            <w:tcBorders>
              <w:top w:val="nil"/>
            </w:tcBorders>
          </w:tcPr>
          <w:p>
            <w:pPr>
              <w:pStyle w:val="TableParagraph"/>
              <w:spacing w:line="240" w:lineRule="auto"/>
              <w:ind w:left="0"/>
              <w:rPr>
                <w:sz w:val="24"/>
              </w:rPr>
            </w:pPr>
          </w:p>
        </w:tc>
        <w:tc>
          <w:tcPr>
            <w:tcW w:w="2976" w:type="dxa"/>
            <w:tcBorders>
              <w:top w:val="nil"/>
            </w:tcBorders>
          </w:tcPr>
          <w:p>
            <w:pPr>
              <w:pStyle w:val="TableParagraph"/>
              <w:spacing w:line="240" w:lineRule="auto"/>
              <w:ind w:left="0"/>
              <w:rPr>
                <w:sz w:val="24"/>
              </w:rPr>
            </w:pPr>
          </w:p>
        </w:tc>
        <w:tc>
          <w:tcPr>
            <w:tcW w:w="2695" w:type="dxa"/>
            <w:tcBorders>
              <w:top w:val="single" w:sz="6" w:space="0" w:color="000000"/>
              <w:bottom w:val="single" w:sz="6" w:space="0" w:color="000000"/>
              <w:right w:val="single" w:sz="6" w:space="0" w:color="000000"/>
            </w:tcBorders>
          </w:tcPr>
          <w:p>
            <w:pPr>
              <w:pStyle w:val="TableParagraph"/>
              <w:ind w:left="23" w:right="5"/>
              <w:jc w:val="center"/>
              <w:rPr>
                <w:sz w:val="24"/>
              </w:rPr>
            </w:pPr>
            <w:r>
              <w:rPr>
                <w:sz w:val="24"/>
              </w:rPr>
              <w:t>Luckyler</w:t>
            </w:r>
            <w:r>
              <w:rPr>
                <w:spacing w:val="-4"/>
                <w:sz w:val="24"/>
              </w:rPr>
              <w:t> 25EC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89"/>
              <w:jc w:val="both"/>
              <w:rPr>
                <w:sz w:val="24"/>
              </w:rPr>
            </w:pPr>
            <w:r>
              <w:rPr>
                <w:sz w:val="24"/>
              </w:rPr>
              <w:t>sâu đục thân, rầy nâu, bọ trĩ, sâu đục bẹ, nhện gié/ lúa; sâu tơ/ bắp cải; sâu xanh bướm trắng, bọ nhảy, rệp/ cải xanh; sâu đục quả/ đậu đũa; sâu xanh, dòi đục</w:t>
            </w:r>
            <w:r>
              <w:rPr>
                <w:spacing w:val="-7"/>
                <w:sz w:val="24"/>
              </w:rPr>
              <w:t> </w:t>
            </w:r>
            <w:r>
              <w:rPr>
                <w:sz w:val="24"/>
              </w:rPr>
              <w:t>lá/</w:t>
            </w:r>
            <w:r>
              <w:rPr>
                <w:spacing w:val="-6"/>
                <w:sz w:val="24"/>
              </w:rPr>
              <w:t> </w:t>
            </w:r>
            <w:r>
              <w:rPr>
                <w:sz w:val="24"/>
              </w:rPr>
              <w:t>cà</w:t>
            </w:r>
            <w:r>
              <w:rPr>
                <w:spacing w:val="-7"/>
                <w:sz w:val="24"/>
              </w:rPr>
              <w:t> </w:t>
            </w:r>
            <w:r>
              <w:rPr>
                <w:sz w:val="24"/>
              </w:rPr>
              <w:t>chua;</w:t>
            </w:r>
            <w:r>
              <w:rPr>
                <w:spacing w:val="-5"/>
                <w:sz w:val="24"/>
              </w:rPr>
              <w:t> </w:t>
            </w:r>
            <w:r>
              <w:rPr>
                <w:sz w:val="24"/>
              </w:rPr>
              <w:t>bọ</w:t>
            </w:r>
            <w:r>
              <w:rPr>
                <w:spacing w:val="-6"/>
                <w:sz w:val="24"/>
              </w:rPr>
              <w:t> </w:t>
            </w:r>
            <w:r>
              <w:rPr>
                <w:sz w:val="24"/>
              </w:rPr>
              <w:t>trĩ,</w:t>
            </w:r>
            <w:r>
              <w:rPr>
                <w:spacing w:val="-6"/>
                <w:sz w:val="24"/>
              </w:rPr>
              <w:t> </w:t>
            </w:r>
            <w:r>
              <w:rPr>
                <w:sz w:val="24"/>
              </w:rPr>
              <w:t>nhện</w:t>
            </w:r>
            <w:r>
              <w:rPr>
                <w:spacing w:val="-6"/>
                <w:sz w:val="24"/>
              </w:rPr>
              <w:t> </w:t>
            </w:r>
            <w:r>
              <w:rPr>
                <w:sz w:val="24"/>
              </w:rPr>
              <w:t>đỏ/</w:t>
            </w:r>
            <w:r>
              <w:rPr>
                <w:spacing w:val="-5"/>
                <w:sz w:val="24"/>
              </w:rPr>
              <w:t> </w:t>
            </w:r>
            <w:r>
              <w:rPr>
                <w:sz w:val="24"/>
              </w:rPr>
              <w:t>dưa</w:t>
            </w:r>
            <w:r>
              <w:rPr>
                <w:spacing w:val="-7"/>
                <w:sz w:val="24"/>
              </w:rPr>
              <w:t> </w:t>
            </w:r>
            <w:r>
              <w:rPr>
                <w:sz w:val="24"/>
              </w:rPr>
              <w:t>hấu;</w:t>
            </w:r>
            <w:r>
              <w:rPr>
                <w:spacing w:val="-5"/>
                <w:sz w:val="24"/>
              </w:rPr>
              <w:t> </w:t>
            </w:r>
            <w:r>
              <w:rPr>
                <w:sz w:val="24"/>
              </w:rPr>
              <w:t>dòi</w:t>
            </w:r>
            <w:r>
              <w:rPr>
                <w:spacing w:val="-5"/>
                <w:sz w:val="24"/>
              </w:rPr>
              <w:t> </w:t>
            </w:r>
            <w:r>
              <w:rPr>
                <w:sz w:val="24"/>
              </w:rPr>
              <w:t>đục</w:t>
            </w:r>
            <w:r>
              <w:rPr>
                <w:spacing w:val="-7"/>
                <w:sz w:val="24"/>
              </w:rPr>
              <w:t> </w:t>
            </w:r>
            <w:r>
              <w:rPr>
                <w:sz w:val="24"/>
              </w:rPr>
              <w:t>lá/ đậu tương; sâu khoang, sâu xanh da láng/ lạc; sâu cuốn lá/ đậu xanh; bọ cánh tơ, rầy xanh, nhện đỏ/ chè; nhện đỏ, rầy chổng cánh, sâu vẽ bùa/ cam; bọ xít, nhện đỏ, sâu đục cuống quả/ vải; sâu khoang, rệp/</w:t>
            </w:r>
            <w:r>
              <w:rPr>
                <w:spacing w:val="-4"/>
                <w:sz w:val="24"/>
              </w:rPr>
              <w:t> </w:t>
            </w:r>
            <w:r>
              <w:rPr>
                <w:sz w:val="24"/>
              </w:rPr>
              <w:t>thuốc</w:t>
            </w:r>
            <w:r>
              <w:rPr>
                <w:spacing w:val="-5"/>
                <w:sz w:val="24"/>
              </w:rPr>
              <w:t> </w:t>
            </w:r>
            <w:r>
              <w:rPr>
                <w:sz w:val="24"/>
              </w:rPr>
              <w:t>lá;</w:t>
            </w:r>
            <w:r>
              <w:rPr>
                <w:spacing w:val="-2"/>
                <w:sz w:val="24"/>
              </w:rPr>
              <w:t> </w:t>
            </w:r>
            <w:r>
              <w:rPr>
                <w:sz w:val="24"/>
              </w:rPr>
              <w:t>rầy</w:t>
            </w:r>
            <w:r>
              <w:rPr>
                <w:spacing w:val="-4"/>
                <w:sz w:val="24"/>
              </w:rPr>
              <w:t> </w:t>
            </w:r>
            <w:r>
              <w:rPr>
                <w:sz w:val="24"/>
              </w:rPr>
              <w:t>bông,</w:t>
            </w:r>
            <w:r>
              <w:rPr>
                <w:spacing w:val="-2"/>
                <w:sz w:val="24"/>
              </w:rPr>
              <w:t> </w:t>
            </w:r>
            <w:r>
              <w:rPr>
                <w:sz w:val="24"/>
              </w:rPr>
              <w:t>sâu</w:t>
            </w:r>
            <w:r>
              <w:rPr>
                <w:spacing w:val="-4"/>
                <w:sz w:val="24"/>
              </w:rPr>
              <w:t> </w:t>
            </w:r>
            <w:r>
              <w:rPr>
                <w:sz w:val="24"/>
              </w:rPr>
              <w:t>ăn</w:t>
            </w:r>
            <w:r>
              <w:rPr>
                <w:spacing w:val="-4"/>
                <w:sz w:val="24"/>
              </w:rPr>
              <w:t> </w:t>
            </w:r>
            <w:r>
              <w:rPr>
                <w:sz w:val="24"/>
              </w:rPr>
              <w:t>bông/</w:t>
            </w:r>
            <w:r>
              <w:rPr>
                <w:spacing w:val="-4"/>
                <w:sz w:val="24"/>
              </w:rPr>
              <w:t> </w:t>
            </w:r>
            <w:r>
              <w:rPr>
                <w:sz w:val="24"/>
              </w:rPr>
              <w:t>xoài;</w:t>
            </w:r>
            <w:r>
              <w:rPr>
                <w:spacing w:val="-4"/>
                <w:sz w:val="24"/>
              </w:rPr>
              <w:t> </w:t>
            </w:r>
            <w:r>
              <w:rPr>
                <w:sz w:val="24"/>
              </w:rPr>
              <w:t>sâu</w:t>
            </w:r>
            <w:r>
              <w:rPr>
                <w:spacing w:val="-4"/>
                <w:sz w:val="24"/>
              </w:rPr>
              <w:t> </w:t>
            </w:r>
            <w:r>
              <w:rPr>
                <w:sz w:val="24"/>
              </w:rPr>
              <w:t>xanh da</w:t>
            </w:r>
            <w:r>
              <w:rPr>
                <w:spacing w:val="29"/>
                <w:sz w:val="24"/>
              </w:rPr>
              <w:t> </w:t>
            </w:r>
            <w:r>
              <w:rPr>
                <w:sz w:val="24"/>
              </w:rPr>
              <w:t>láng,</w:t>
            </w:r>
            <w:r>
              <w:rPr>
                <w:spacing w:val="30"/>
                <w:sz w:val="24"/>
              </w:rPr>
              <w:t> </w:t>
            </w:r>
            <w:r>
              <w:rPr>
                <w:sz w:val="24"/>
              </w:rPr>
              <w:t>bọ</w:t>
            </w:r>
            <w:r>
              <w:rPr>
                <w:spacing w:val="30"/>
                <w:sz w:val="24"/>
              </w:rPr>
              <w:t> </w:t>
            </w:r>
            <w:r>
              <w:rPr>
                <w:sz w:val="24"/>
              </w:rPr>
              <w:t>trĩ/</w:t>
            </w:r>
            <w:r>
              <w:rPr>
                <w:spacing w:val="30"/>
                <w:sz w:val="24"/>
              </w:rPr>
              <w:t> </w:t>
            </w:r>
            <w:r>
              <w:rPr>
                <w:sz w:val="24"/>
              </w:rPr>
              <w:t>nho;</w:t>
            </w:r>
            <w:r>
              <w:rPr>
                <w:spacing w:val="31"/>
                <w:sz w:val="24"/>
              </w:rPr>
              <w:t> </w:t>
            </w:r>
            <w:r>
              <w:rPr>
                <w:sz w:val="24"/>
              </w:rPr>
              <w:t>sâu</w:t>
            </w:r>
            <w:r>
              <w:rPr>
                <w:spacing w:val="30"/>
                <w:sz w:val="24"/>
              </w:rPr>
              <w:t> </w:t>
            </w:r>
            <w:r>
              <w:rPr>
                <w:sz w:val="24"/>
              </w:rPr>
              <w:t>róm/</w:t>
            </w:r>
            <w:r>
              <w:rPr>
                <w:spacing w:val="30"/>
                <w:sz w:val="24"/>
              </w:rPr>
              <w:t> </w:t>
            </w:r>
            <w:r>
              <w:rPr>
                <w:sz w:val="24"/>
              </w:rPr>
              <w:t>thông;</w:t>
            </w:r>
            <w:r>
              <w:rPr>
                <w:spacing w:val="31"/>
                <w:sz w:val="24"/>
              </w:rPr>
              <w:t> </w:t>
            </w:r>
            <w:r>
              <w:rPr>
                <w:sz w:val="24"/>
              </w:rPr>
              <w:t>sâu</w:t>
            </w:r>
            <w:r>
              <w:rPr>
                <w:spacing w:val="30"/>
                <w:sz w:val="24"/>
              </w:rPr>
              <w:t> </w:t>
            </w:r>
            <w:r>
              <w:rPr>
                <w:sz w:val="24"/>
              </w:rPr>
              <w:t>xanh</w:t>
            </w:r>
            <w:r>
              <w:rPr>
                <w:spacing w:val="30"/>
                <w:sz w:val="24"/>
              </w:rPr>
              <w:t> </w:t>
            </w:r>
            <w:r>
              <w:rPr>
                <w:spacing w:val="-5"/>
                <w:sz w:val="24"/>
              </w:rPr>
              <w:t>da</w:t>
            </w:r>
          </w:p>
          <w:p>
            <w:pPr>
              <w:pStyle w:val="TableParagraph"/>
              <w:spacing w:line="257" w:lineRule="exact"/>
              <w:jc w:val="both"/>
              <w:rPr>
                <w:sz w:val="24"/>
              </w:rPr>
            </w:pPr>
            <w:r>
              <w:rPr>
                <w:sz w:val="24"/>
              </w:rPr>
              <w:t>láng,</w:t>
            </w:r>
            <w:r>
              <w:rPr>
                <w:spacing w:val="-1"/>
                <w:sz w:val="24"/>
              </w:rPr>
              <w:t> </w:t>
            </w:r>
            <w:r>
              <w:rPr>
                <w:sz w:val="24"/>
              </w:rPr>
              <w:t>sâu hồng/ bông</w:t>
            </w:r>
            <w:r>
              <w:rPr>
                <w:spacing w:val="-1"/>
                <w:sz w:val="24"/>
              </w:rPr>
              <w:t> </w:t>
            </w:r>
            <w:r>
              <w:rPr>
                <w:sz w:val="24"/>
              </w:rPr>
              <w:t>vải; bọ trĩ/ </w:t>
            </w:r>
            <w:r>
              <w:rPr>
                <w:spacing w:val="-4"/>
                <w:sz w:val="24"/>
              </w:rPr>
              <w:t>điều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1382" w:hRule="atLeast"/>
        </w:trPr>
        <w:tc>
          <w:tcPr>
            <w:tcW w:w="708" w:type="dxa"/>
            <w:tcBorders>
              <w:left w:val="single" w:sz="6" w:space="0" w:color="000000"/>
              <w:bottom w:val="single" w:sz="6" w:space="0" w:color="000000"/>
              <w:right w:val="single" w:sz="6" w:space="0" w:color="000000"/>
            </w:tcBorders>
          </w:tcPr>
          <w:p>
            <w:pPr>
              <w:pStyle w:val="TableParagraph"/>
              <w:spacing w:line="240" w:lineRule="auto" w:before="2"/>
              <w:ind w:left="167"/>
              <w:rPr>
                <w:sz w:val="24"/>
              </w:rPr>
            </w:pPr>
            <w:r>
              <w:rPr>
                <w:spacing w:val="-5"/>
                <w:sz w:val="24"/>
              </w:rPr>
              <w:t>73</w:t>
            </w:r>
          </w:p>
        </w:tc>
        <w:tc>
          <w:tcPr>
            <w:tcW w:w="2976" w:type="dxa"/>
            <w:tcBorders>
              <w:left w:val="single" w:sz="6" w:space="0" w:color="000000"/>
              <w:bottom w:val="single" w:sz="6" w:space="0" w:color="000000"/>
              <w:right w:val="single" w:sz="6" w:space="0" w:color="000000"/>
            </w:tcBorders>
          </w:tcPr>
          <w:p>
            <w:pPr>
              <w:pStyle w:val="TableParagraph"/>
              <w:spacing w:line="240" w:lineRule="auto" w:before="2"/>
              <w:rPr>
                <w:sz w:val="24"/>
              </w:rPr>
            </w:pPr>
            <w:r>
              <w:rPr>
                <w:sz w:val="24"/>
              </w:rPr>
              <w:t>Abamectin</w:t>
            </w:r>
            <w:r>
              <w:rPr>
                <w:spacing w:val="-12"/>
                <w:sz w:val="24"/>
              </w:rPr>
              <w:t> </w:t>
            </w:r>
            <w:r>
              <w:rPr>
                <w:sz w:val="24"/>
              </w:rPr>
              <w:t>1.8%</w:t>
            </w:r>
            <w:r>
              <w:rPr>
                <w:spacing w:val="-13"/>
                <w:sz w:val="24"/>
              </w:rPr>
              <w:t> </w:t>
            </w:r>
            <w:r>
              <w:rPr>
                <w:sz w:val="24"/>
              </w:rPr>
              <w:t>+</w:t>
            </w:r>
            <w:r>
              <w:rPr>
                <w:spacing w:val="-13"/>
                <w:sz w:val="24"/>
              </w:rPr>
              <w:t> </w:t>
            </w:r>
            <w:r>
              <w:rPr>
                <w:sz w:val="24"/>
              </w:rPr>
              <w:t>Matrine </w:t>
            </w:r>
            <w:r>
              <w:rPr>
                <w:spacing w:val="-4"/>
                <w:sz w:val="24"/>
              </w:rPr>
              <w:t>0.2%</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
              <w:ind w:left="21" w:right="1"/>
              <w:jc w:val="center"/>
              <w:rPr>
                <w:sz w:val="24"/>
              </w:rPr>
            </w:pPr>
            <w:r>
              <w:rPr>
                <w:sz w:val="24"/>
              </w:rPr>
              <w:t>Miktox </w:t>
            </w:r>
            <w:r>
              <w:rPr>
                <w:spacing w:val="-2"/>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89"/>
              <w:jc w:val="both"/>
              <w:rPr>
                <w:sz w:val="24"/>
              </w:rPr>
            </w:pPr>
            <w:r>
              <w:rPr>
                <w:sz w:val="24"/>
              </w:rPr>
              <w:t>bọ xít, sâu đục quả/ vải; rầy bông/ xoài; rầy nâu, nhện</w:t>
            </w:r>
            <w:r>
              <w:rPr>
                <w:spacing w:val="-14"/>
                <w:sz w:val="24"/>
              </w:rPr>
              <w:t> </w:t>
            </w:r>
            <w:r>
              <w:rPr>
                <w:sz w:val="24"/>
              </w:rPr>
              <w:t>gié,</w:t>
            </w:r>
            <w:r>
              <w:rPr>
                <w:spacing w:val="-15"/>
                <w:sz w:val="24"/>
              </w:rPr>
              <w:t> </w:t>
            </w:r>
            <w:r>
              <w:rPr>
                <w:sz w:val="24"/>
              </w:rPr>
              <w:t>sâu</w:t>
            </w:r>
            <w:r>
              <w:rPr>
                <w:spacing w:val="-14"/>
                <w:sz w:val="24"/>
              </w:rPr>
              <w:t> </w:t>
            </w:r>
            <w:r>
              <w:rPr>
                <w:sz w:val="24"/>
              </w:rPr>
              <w:t>đục</w:t>
            </w:r>
            <w:r>
              <w:rPr>
                <w:spacing w:val="-15"/>
                <w:sz w:val="24"/>
              </w:rPr>
              <w:t> </w:t>
            </w:r>
            <w:r>
              <w:rPr>
                <w:sz w:val="24"/>
              </w:rPr>
              <w:t>bẹ,</w:t>
            </w:r>
            <w:r>
              <w:rPr>
                <w:spacing w:val="-14"/>
                <w:sz w:val="24"/>
              </w:rPr>
              <w:t> </w:t>
            </w:r>
            <w:r>
              <w:rPr>
                <w:sz w:val="24"/>
              </w:rPr>
              <w:t>sâu</w:t>
            </w:r>
            <w:r>
              <w:rPr>
                <w:spacing w:val="-14"/>
                <w:sz w:val="24"/>
              </w:rPr>
              <w:t> </w:t>
            </w:r>
            <w:r>
              <w:rPr>
                <w:sz w:val="24"/>
              </w:rPr>
              <w:t>cuốn</w:t>
            </w:r>
            <w:r>
              <w:rPr>
                <w:spacing w:val="-14"/>
                <w:sz w:val="24"/>
              </w:rPr>
              <w:t> </w:t>
            </w:r>
            <w:r>
              <w:rPr>
                <w:sz w:val="24"/>
              </w:rPr>
              <w:t>lá</w:t>
            </w:r>
            <w:r>
              <w:rPr>
                <w:spacing w:val="-15"/>
                <w:sz w:val="24"/>
              </w:rPr>
              <w:t> </w:t>
            </w:r>
            <w:r>
              <w:rPr>
                <w:sz w:val="24"/>
              </w:rPr>
              <w:t>nhỏ/</w:t>
            </w:r>
            <w:r>
              <w:rPr>
                <w:spacing w:val="-14"/>
                <w:sz w:val="24"/>
              </w:rPr>
              <w:t> </w:t>
            </w:r>
            <w:r>
              <w:rPr>
                <w:sz w:val="24"/>
              </w:rPr>
              <w:t>lúa;</w:t>
            </w:r>
            <w:r>
              <w:rPr>
                <w:spacing w:val="-14"/>
                <w:sz w:val="24"/>
              </w:rPr>
              <w:t> </w:t>
            </w:r>
            <w:r>
              <w:rPr>
                <w:sz w:val="24"/>
              </w:rPr>
              <w:t>rầy</w:t>
            </w:r>
            <w:r>
              <w:rPr>
                <w:spacing w:val="-14"/>
                <w:sz w:val="24"/>
              </w:rPr>
              <w:t> </w:t>
            </w:r>
            <w:r>
              <w:rPr>
                <w:sz w:val="24"/>
              </w:rPr>
              <w:t>chổng cánh,</w:t>
            </w:r>
            <w:r>
              <w:rPr>
                <w:spacing w:val="-9"/>
                <w:sz w:val="24"/>
              </w:rPr>
              <w:t> </w:t>
            </w:r>
            <w:r>
              <w:rPr>
                <w:sz w:val="24"/>
              </w:rPr>
              <w:t>sâu</w:t>
            </w:r>
            <w:r>
              <w:rPr>
                <w:spacing w:val="-9"/>
                <w:sz w:val="24"/>
              </w:rPr>
              <w:t> </w:t>
            </w:r>
            <w:r>
              <w:rPr>
                <w:sz w:val="24"/>
              </w:rPr>
              <w:t>vẽ</w:t>
            </w:r>
            <w:r>
              <w:rPr>
                <w:spacing w:val="-10"/>
                <w:sz w:val="24"/>
              </w:rPr>
              <w:t> </w:t>
            </w:r>
            <w:r>
              <w:rPr>
                <w:sz w:val="24"/>
              </w:rPr>
              <w:t>bùa/</w:t>
            </w:r>
            <w:r>
              <w:rPr>
                <w:spacing w:val="-9"/>
                <w:sz w:val="24"/>
              </w:rPr>
              <w:t> </w:t>
            </w:r>
            <w:r>
              <w:rPr>
                <w:sz w:val="24"/>
              </w:rPr>
              <w:t>cam;</w:t>
            </w:r>
            <w:r>
              <w:rPr>
                <w:spacing w:val="-9"/>
                <w:sz w:val="24"/>
              </w:rPr>
              <w:t> </w:t>
            </w:r>
            <w:r>
              <w:rPr>
                <w:sz w:val="24"/>
              </w:rPr>
              <w:t>sâu</w:t>
            </w:r>
            <w:r>
              <w:rPr>
                <w:spacing w:val="-9"/>
                <w:sz w:val="24"/>
              </w:rPr>
              <w:t> </w:t>
            </w:r>
            <w:r>
              <w:rPr>
                <w:sz w:val="24"/>
              </w:rPr>
              <w:t>xanh</w:t>
            </w:r>
            <w:r>
              <w:rPr>
                <w:spacing w:val="-9"/>
                <w:sz w:val="24"/>
              </w:rPr>
              <w:t> </w:t>
            </w:r>
            <w:r>
              <w:rPr>
                <w:sz w:val="24"/>
              </w:rPr>
              <w:t>da</w:t>
            </w:r>
            <w:r>
              <w:rPr>
                <w:spacing w:val="-10"/>
                <w:sz w:val="24"/>
              </w:rPr>
              <w:t> </w:t>
            </w:r>
            <w:r>
              <w:rPr>
                <w:sz w:val="24"/>
              </w:rPr>
              <w:t>láng/</w:t>
            </w:r>
            <w:r>
              <w:rPr>
                <w:spacing w:val="-9"/>
                <w:sz w:val="24"/>
              </w:rPr>
              <w:t> </w:t>
            </w:r>
            <w:r>
              <w:rPr>
                <w:sz w:val="24"/>
              </w:rPr>
              <w:t>đậu</w:t>
            </w:r>
            <w:r>
              <w:rPr>
                <w:spacing w:val="-9"/>
                <w:sz w:val="24"/>
              </w:rPr>
              <w:t> </w:t>
            </w:r>
            <w:r>
              <w:rPr>
                <w:sz w:val="24"/>
              </w:rPr>
              <w:t>tương; bọ trĩ, rầy xanh, bọ xít muỗi, nhện đỏ/ chè; rệp, sâu xanh</w:t>
            </w:r>
            <w:r>
              <w:rPr>
                <w:spacing w:val="-4"/>
                <w:sz w:val="24"/>
              </w:rPr>
              <w:t> </w:t>
            </w:r>
            <w:r>
              <w:rPr>
                <w:sz w:val="24"/>
              </w:rPr>
              <w:t>bướm</w:t>
            </w:r>
            <w:r>
              <w:rPr>
                <w:spacing w:val="-4"/>
                <w:sz w:val="24"/>
              </w:rPr>
              <w:t> </w:t>
            </w:r>
            <w:r>
              <w:rPr>
                <w:sz w:val="24"/>
              </w:rPr>
              <w:t>trắng,</w:t>
            </w:r>
            <w:r>
              <w:rPr>
                <w:spacing w:val="-1"/>
                <w:sz w:val="24"/>
              </w:rPr>
              <w:t> </w:t>
            </w:r>
            <w:r>
              <w:rPr>
                <w:sz w:val="24"/>
              </w:rPr>
              <w:t>sâu</w:t>
            </w:r>
            <w:r>
              <w:rPr>
                <w:spacing w:val="-4"/>
                <w:sz w:val="24"/>
              </w:rPr>
              <w:t> </w:t>
            </w:r>
            <w:r>
              <w:rPr>
                <w:sz w:val="24"/>
              </w:rPr>
              <w:t>tơ/</w:t>
            </w:r>
            <w:r>
              <w:rPr>
                <w:spacing w:val="1"/>
                <w:sz w:val="24"/>
              </w:rPr>
              <w:t> </w:t>
            </w:r>
            <w:r>
              <w:rPr>
                <w:sz w:val="24"/>
              </w:rPr>
              <w:t>bắp</w:t>
            </w:r>
            <w:r>
              <w:rPr>
                <w:spacing w:val="-4"/>
                <w:sz w:val="24"/>
              </w:rPr>
              <w:t> </w:t>
            </w:r>
            <w:r>
              <w:rPr>
                <w:sz w:val="24"/>
              </w:rPr>
              <w:t>cải;</w:t>
            </w:r>
            <w:r>
              <w:rPr>
                <w:spacing w:val="-3"/>
                <w:sz w:val="24"/>
              </w:rPr>
              <w:t> </w:t>
            </w:r>
            <w:r>
              <w:rPr>
                <w:sz w:val="24"/>
              </w:rPr>
              <w:t>sâu</w:t>
            </w:r>
            <w:r>
              <w:rPr>
                <w:spacing w:val="-3"/>
                <w:sz w:val="24"/>
              </w:rPr>
              <w:t> </w:t>
            </w:r>
            <w:r>
              <w:rPr>
                <w:sz w:val="24"/>
              </w:rPr>
              <w:t>xanh/</w:t>
            </w:r>
            <w:r>
              <w:rPr>
                <w:spacing w:val="-1"/>
                <w:sz w:val="24"/>
              </w:rPr>
              <w:t> </w:t>
            </w:r>
            <w:r>
              <w:rPr>
                <w:sz w:val="24"/>
              </w:rPr>
              <w:t>cà</w:t>
            </w:r>
            <w:r>
              <w:rPr>
                <w:spacing w:val="-1"/>
                <w:sz w:val="24"/>
              </w:rPr>
              <w:t> </w:t>
            </w:r>
            <w:r>
              <w:rPr>
                <w:spacing w:val="-4"/>
                <w:sz w:val="24"/>
              </w:rPr>
              <w:t>chua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
              <w:ind w:left="1153" w:right="345" w:hanging="60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TM</w:t>
            </w:r>
            <w:r>
              <w:rPr>
                <w:spacing w:val="-9"/>
                <w:sz w:val="24"/>
              </w:rPr>
              <w:t> </w:t>
            </w:r>
            <w:r>
              <w:rPr>
                <w:sz w:val="24"/>
              </w:rPr>
              <w:t>BVTV Minh Khai</w:t>
            </w:r>
          </w:p>
        </w:tc>
      </w:tr>
      <w:tr>
        <w:trPr>
          <w:trHeight w:val="1103"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167"/>
              <w:rPr>
                <w:sz w:val="24"/>
              </w:rPr>
            </w:pPr>
            <w:r>
              <w:rPr>
                <w:spacing w:val="-5"/>
                <w:sz w:val="24"/>
              </w:rPr>
              <w:t>74</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w:t>
            </w:r>
            <w:r>
              <w:rPr>
                <w:spacing w:val="-14"/>
                <w:sz w:val="24"/>
              </w:rPr>
              <w:t> </w:t>
            </w:r>
            <w:r>
              <w:rPr>
                <w:sz w:val="24"/>
              </w:rPr>
              <w:t>20g/l</w:t>
            </w:r>
            <w:r>
              <w:rPr>
                <w:spacing w:val="-13"/>
                <w:sz w:val="24"/>
              </w:rPr>
              <w:t> </w:t>
            </w:r>
            <w:r>
              <w:rPr>
                <w:sz w:val="24"/>
              </w:rPr>
              <w:t>(2.0%)</w:t>
            </w:r>
            <w:r>
              <w:rPr>
                <w:spacing w:val="-13"/>
                <w:sz w:val="24"/>
              </w:rPr>
              <w:t> </w:t>
            </w:r>
            <w:r>
              <w:rPr>
                <w:sz w:val="24"/>
              </w:rPr>
              <w:t>+ Matrine 2g/l (0.2%)</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1"/>
              <w:jc w:val="center"/>
              <w:rPr>
                <w:sz w:val="24"/>
              </w:rPr>
            </w:pPr>
            <w:r>
              <w:rPr>
                <w:sz w:val="24"/>
              </w:rPr>
              <w:t>Sudoku </w:t>
            </w:r>
            <w:r>
              <w:rPr>
                <w:spacing w:val="-4"/>
                <w:sz w:val="24"/>
              </w:rPr>
              <w:t>22EC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87"/>
              <w:jc w:val="both"/>
              <w:rPr>
                <w:sz w:val="24"/>
              </w:rPr>
            </w:pPr>
            <w:r>
              <w:rPr>
                <w:spacing w:val="-2"/>
                <w:sz w:val="24"/>
              </w:rPr>
              <w:t>sâu</w:t>
            </w:r>
            <w:r>
              <w:rPr>
                <w:spacing w:val="-13"/>
                <w:sz w:val="24"/>
              </w:rPr>
              <w:t> </w:t>
            </w:r>
            <w:r>
              <w:rPr>
                <w:spacing w:val="-2"/>
                <w:sz w:val="24"/>
              </w:rPr>
              <w:t>cuốn</w:t>
            </w:r>
            <w:r>
              <w:rPr>
                <w:spacing w:val="-13"/>
                <w:sz w:val="24"/>
              </w:rPr>
              <w:t> </w:t>
            </w:r>
            <w:r>
              <w:rPr>
                <w:spacing w:val="-2"/>
                <w:sz w:val="24"/>
              </w:rPr>
              <w:t>lá,</w:t>
            </w:r>
            <w:r>
              <w:rPr>
                <w:spacing w:val="-13"/>
                <w:sz w:val="24"/>
              </w:rPr>
              <w:t> </w:t>
            </w:r>
            <w:r>
              <w:rPr>
                <w:spacing w:val="-2"/>
                <w:sz w:val="24"/>
              </w:rPr>
              <w:t>bọ</w:t>
            </w:r>
            <w:r>
              <w:rPr>
                <w:spacing w:val="-13"/>
                <w:sz w:val="24"/>
              </w:rPr>
              <w:t> </w:t>
            </w:r>
            <w:r>
              <w:rPr>
                <w:spacing w:val="-2"/>
                <w:sz w:val="24"/>
              </w:rPr>
              <w:t>trĩ/</w:t>
            </w:r>
            <w:r>
              <w:rPr>
                <w:spacing w:val="-13"/>
                <w:sz w:val="24"/>
              </w:rPr>
              <w:t> </w:t>
            </w:r>
            <w:r>
              <w:rPr>
                <w:spacing w:val="-2"/>
                <w:sz w:val="24"/>
              </w:rPr>
              <w:t>lúa;</w:t>
            </w:r>
            <w:r>
              <w:rPr>
                <w:spacing w:val="-13"/>
                <w:sz w:val="24"/>
              </w:rPr>
              <w:t> </w:t>
            </w:r>
            <w:r>
              <w:rPr>
                <w:spacing w:val="-2"/>
                <w:sz w:val="24"/>
              </w:rPr>
              <w:t>rầy</w:t>
            </w:r>
            <w:r>
              <w:rPr>
                <w:spacing w:val="-13"/>
                <w:sz w:val="24"/>
              </w:rPr>
              <w:t> </w:t>
            </w:r>
            <w:r>
              <w:rPr>
                <w:spacing w:val="-2"/>
                <w:sz w:val="24"/>
              </w:rPr>
              <w:t>xanh,</w:t>
            </w:r>
            <w:r>
              <w:rPr>
                <w:spacing w:val="-13"/>
                <w:sz w:val="24"/>
              </w:rPr>
              <w:t> </w:t>
            </w:r>
            <w:r>
              <w:rPr>
                <w:spacing w:val="-2"/>
                <w:sz w:val="24"/>
              </w:rPr>
              <w:t>bọ</w:t>
            </w:r>
            <w:r>
              <w:rPr>
                <w:spacing w:val="-13"/>
                <w:sz w:val="24"/>
              </w:rPr>
              <w:t> </w:t>
            </w:r>
            <w:r>
              <w:rPr>
                <w:spacing w:val="-2"/>
                <w:sz w:val="24"/>
              </w:rPr>
              <w:t>cánh</w:t>
            </w:r>
            <w:r>
              <w:rPr>
                <w:spacing w:val="-13"/>
                <w:sz w:val="24"/>
              </w:rPr>
              <w:t> </w:t>
            </w:r>
            <w:r>
              <w:rPr>
                <w:spacing w:val="-2"/>
                <w:sz w:val="24"/>
              </w:rPr>
              <w:t>tơ,</w:t>
            </w:r>
            <w:r>
              <w:rPr>
                <w:spacing w:val="-13"/>
                <w:sz w:val="24"/>
              </w:rPr>
              <w:t> </w:t>
            </w:r>
            <w:r>
              <w:rPr>
                <w:spacing w:val="-2"/>
                <w:sz w:val="24"/>
              </w:rPr>
              <w:t>nhện</w:t>
            </w:r>
            <w:r>
              <w:rPr>
                <w:spacing w:val="-13"/>
                <w:sz w:val="24"/>
              </w:rPr>
              <w:t> </w:t>
            </w:r>
            <w:r>
              <w:rPr>
                <w:spacing w:val="-2"/>
                <w:sz w:val="24"/>
              </w:rPr>
              <w:t>đỏ/ </w:t>
            </w:r>
            <w:r>
              <w:rPr>
                <w:sz w:val="24"/>
              </w:rPr>
              <w:t>chè;</w:t>
            </w:r>
            <w:r>
              <w:rPr>
                <w:spacing w:val="-3"/>
                <w:sz w:val="24"/>
              </w:rPr>
              <w:t> </w:t>
            </w:r>
            <w:r>
              <w:rPr>
                <w:sz w:val="24"/>
              </w:rPr>
              <w:t>sâu</w:t>
            </w:r>
            <w:r>
              <w:rPr>
                <w:spacing w:val="-6"/>
                <w:sz w:val="24"/>
              </w:rPr>
              <w:t> </w:t>
            </w:r>
            <w:r>
              <w:rPr>
                <w:sz w:val="24"/>
              </w:rPr>
              <w:t>tơ/</w:t>
            </w:r>
            <w:r>
              <w:rPr>
                <w:spacing w:val="-3"/>
                <w:sz w:val="24"/>
              </w:rPr>
              <w:t> </w:t>
            </w:r>
            <w:r>
              <w:rPr>
                <w:sz w:val="24"/>
              </w:rPr>
              <w:t>bắp</w:t>
            </w:r>
            <w:r>
              <w:rPr>
                <w:spacing w:val="-4"/>
                <w:sz w:val="24"/>
              </w:rPr>
              <w:t> </w:t>
            </w:r>
            <w:r>
              <w:rPr>
                <w:sz w:val="24"/>
              </w:rPr>
              <w:t>cải;</w:t>
            </w:r>
            <w:r>
              <w:rPr>
                <w:spacing w:val="-5"/>
                <w:sz w:val="24"/>
              </w:rPr>
              <w:t> </w:t>
            </w:r>
            <w:r>
              <w:rPr>
                <w:sz w:val="24"/>
              </w:rPr>
              <w:t>sâu</w:t>
            </w:r>
            <w:r>
              <w:rPr>
                <w:spacing w:val="-4"/>
                <w:sz w:val="24"/>
              </w:rPr>
              <w:t> </w:t>
            </w:r>
            <w:r>
              <w:rPr>
                <w:sz w:val="24"/>
              </w:rPr>
              <w:t>xanh/</w:t>
            </w:r>
            <w:r>
              <w:rPr>
                <w:spacing w:val="-5"/>
                <w:sz w:val="24"/>
              </w:rPr>
              <w:t> </w:t>
            </w:r>
            <w:r>
              <w:rPr>
                <w:sz w:val="24"/>
              </w:rPr>
              <w:t>nho;</w:t>
            </w:r>
            <w:r>
              <w:rPr>
                <w:spacing w:val="-5"/>
                <w:sz w:val="24"/>
              </w:rPr>
              <w:t> </w:t>
            </w:r>
            <w:r>
              <w:rPr>
                <w:sz w:val="24"/>
              </w:rPr>
              <w:t>rầy</w:t>
            </w:r>
            <w:r>
              <w:rPr>
                <w:spacing w:val="-4"/>
                <w:sz w:val="24"/>
              </w:rPr>
              <w:t> </w:t>
            </w:r>
            <w:r>
              <w:rPr>
                <w:sz w:val="24"/>
              </w:rPr>
              <w:t>chổng</w:t>
            </w:r>
            <w:r>
              <w:rPr>
                <w:spacing w:val="-4"/>
                <w:sz w:val="24"/>
              </w:rPr>
              <w:t> </w:t>
            </w:r>
            <w:r>
              <w:rPr>
                <w:sz w:val="24"/>
              </w:rPr>
              <w:t>cánh/ </w:t>
            </w:r>
            <w:r>
              <w:rPr>
                <w:spacing w:val="-4"/>
                <w:sz w:val="24"/>
              </w:rPr>
              <w:t>cam;</w:t>
            </w:r>
            <w:r>
              <w:rPr>
                <w:spacing w:val="-11"/>
                <w:sz w:val="24"/>
              </w:rPr>
              <w:t> </w:t>
            </w:r>
            <w:r>
              <w:rPr>
                <w:spacing w:val="-4"/>
                <w:sz w:val="24"/>
              </w:rPr>
              <w:t>bọ</w:t>
            </w:r>
            <w:r>
              <w:rPr>
                <w:spacing w:val="-11"/>
                <w:sz w:val="24"/>
              </w:rPr>
              <w:t> </w:t>
            </w:r>
            <w:r>
              <w:rPr>
                <w:spacing w:val="-4"/>
                <w:sz w:val="24"/>
              </w:rPr>
              <w:t>trĩ/</w:t>
            </w:r>
            <w:r>
              <w:rPr>
                <w:spacing w:val="-11"/>
                <w:sz w:val="24"/>
              </w:rPr>
              <w:t> </w:t>
            </w:r>
            <w:r>
              <w:rPr>
                <w:spacing w:val="-4"/>
                <w:sz w:val="24"/>
              </w:rPr>
              <w:t>điều;</w:t>
            </w:r>
            <w:r>
              <w:rPr>
                <w:spacing w:val="-11"/>
                <w:sz w:val="24"/>
              </w:rPr>
              <w:t> </w:t>
            </w:r>
            <w:r>
              <w:rPr>
                <w:spacing w:val="-4"/>
                <w:sz w:val="24"/>
              </w:rPr>
              <w:t>sâu</w:t>
            </w:r>
            <w:r>
              <w:rPr>
                <w:spacing w:val="-11"/>
                <w:sz w:val="24"/>
              </w:rPr>
              <w:t> </w:t>
            </w:r>
            <w:r>
              <w:rPr>
                <w:spacing w:val="-4"/>
                <w:sz w:val="24"/>
              </w:rPr>
              <w:t>đục</w:t>
            </w:r>
            <w:r>
              <w:rPr>
                <w:spacing w:val="-11"/>
                <w:sz w:val="24"/>
              </w:rPr>
              <w:t> </w:t>
            </w:r>
            <w:r>
              <w:rPr>
                <w:spacing w:val="-4"/>
                <w:sz w:val="24"/>
              </w:rPr>
              <w:t>quả/</w:t>
            </w:r>
            <w:r>
              <w:rPr>
                <w:spacing w:val="-11"/>
                <w:sz w:val="24"/>
              </w:rPr>
              <w:t> </w:t>
            </w:r>
            <w:r>
              <w:rPr>
                <w:spacing w:val="-4"/>
                <w:sz w:val="24"/>
              </w:rPr>
              <w:t>đậu</w:t>
            </w:r>
            <w:r>
              <w:rPr>
                <w:spacing w:val="-11"/>
                <w:sz w:val="24"/>
              </w:rPr>
              <w:t> </w:t>
            </w:r>
            <w:r>
              <w:rPr>
                <w:spacing w:val="-4"/>
                <w:sz w:val="24"/>
              </w:rPr>
              <w:t>đũa;</w:t>
            </w:r>
            <w:r>
              <w:rPr>
                <w:spacing w:val="-11"/>
                <w:sz w:val="24"/>
              </w:rPr>
              <w:t> </w:t>
            </w:r>
            <w:r>
              <w:rPr>
                <w:spacing w:val="-4"/>
                <w:sz w:val="24"/>
              </w:rPr>
              <w:t>sâu</w:t>
            </w:r>
            <w:r>
              <w:rPr>
                <w:spacing w:val="-11"/>
                <w:sz w:val="24"/>
              </w:rPr>
              <w:t> </w:t>
            </w:r>
            <w:r>
              <w:rPr>
                <w:spacing w:val="-4"/>
                <w:sz w:val="24"/>
              </w:rPr>
              <w:t>đục</w:t>
            </w:r>
            <w:r>
              <w:rPr>
                <w:spacing w:val="-11"/>
                <w:sz w:val="24"/>
              </w:rPr>
              <w:t> </w:t>
            </w:r>
            <w:r>
              <w:rPr>
                <w:spacing w:val="-4"/>
                <w:sz w:val="24"/>
              </w:rPr>
              <w:t>cuống </w:t>
            </w:r>
            <w:r>
              <w:rPr>
                <w:sz w:val="24"/>
              </w:rPr>
              <w:t>quả, sâu đục gân lá/ vải; tuyến trùng/ hồ 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1102"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Tramictin</w:t>
            </w:r>
            <w:r>
              <w:rPr>
                <w:spacing w:val="-3"/>
                <w:sz w:val="24"/>
              </w:rPr>
              <w:t> </w:t>
            </w:r>
            <w:r>
              <w:rPr>
                <w:spacing w:val="-2"/>
                <w:sz w:val="24"/>
              </w:rPr>
              <w:t>2.2EC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90"/>
              <w:jc w:val="both"/>
              <w:rPr>
                <w:sz w:val="24"/>
              </w:rPr>
            </w:pP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rầy</w:t>
            </w:r>
            <w:r>
              <w:rPr>
                <w:spacing w:val="-15"/>
                <w:sz w:val="24"/>
              </w:rPr>
              <w:t> </w:t>
            </w:r>
            <w:r>
              <w:rPr>
                <w:sz w:val="24"/>
              </w:rPr>
              <w:t>nâu,</w:t>
            </w:r>
            <w:r>
              <w:rPr>
                <w:spacing w:val="-15"/>
                <w:sz w:val="24"/>
              </w:rPr>
              <w:t> </w:t>
            </w:r>
            <w:r>
              <w:rPr>
                <w:sz w:val="24"/>
              </w:rPr>
              <w:t>sâu</w:t>
            </w:r>
            <w:r>
              <w:rPr>
                <w:spacing w:val="-15"/>
                <w:sz w:val="24"/>
              </w:rPr>
              <w:t> </w:t>
            </w:r>
            <w:r>
              <w:rPr>
                <w:sz w:val="24"/>
              </w:rPr>
              <w:t>đục</w:t>
            </w:r>
            <w:r>
              <w:rPr>
                <w:spacing w:val="-15"/>
                <w:sz w:val="24"/>
              </w:rPr>
              <w:t> </w:t>
            </w:r>
            <w:r>
              <w:rPr>
                <w:sz w:val="24"/>
              </w:rPr>
              <w:t>bẹ,</w:t>
            </w:r>
            <w:r>
              <w:rPr>
                <w:spacing w:val="-15"/>
                <w:sz w:val="24"/>
              </w:rPr>
              <w:t> </w:t>
            </w:r>
            <w:r>
              <w:rPr>
                <w:sz w:val="24"/>
              </w:rPr>
              <w:t>nhện</w:t>
            </w:r>
            <w:r>
              <w:rPr>
                <w:spacing w:val="-15"/>
                <w:sz w:val="24"/>
              </w:rPr>
              <w:t> </w:t>
            </w:r>
            <w:r>
              <w:rPr>
                <w:sz w:val="24"/>
              </w:rPr>
              <w:t>gié,</w:t>
            </w:r>
            <w:r>
              <w:rPr>
                <w:spacing w:val="-15"/>
                <w:sz w:val="24"/>
              </w:rPr>
              <w:t> </w:t>
            </w:r>
            <w:r>
              <w:rPr>
                <w:sz w:val="24"/>
              </w:rPr>
              <w:t>bọ</w:t>
            </w:r>
            <w:r>
              <w:rPr>
                <w:spacing w:val="-15"/>
                <w:sz w:val="24"/>
              </w:rPr>
              <w:t> </w:t>
            </w:r>
            <w:r>
              <w:rPr>
                <w:sz w:val="24"/>
              </w:rPr>
              <w:t>trĩ/</w:t>
            </w:r>
            <w:r>
              <w:rPr>
                <w:spacing w:val="-15"/>
                <w:sz w:val="24"/>
              </w:rPr>
              <w:t> </w:t>
            </w:r>
            <w:r>
              <w:rPr>
                <w:sz w:val="24"/>
              </w:rPr>
              <w:t>lúa; sâu tơ, sâu xanh bướm trắng/ bắp cải; sâu xanh da láng/</w:t>
            </w:r>
            <w:r>
              <w:rPr>
                <w:spacing w:val="-9"/>
                <w:sz w:val="24"/>
              </w:rPr>
              <w:t> </w:t>
            </w:r>
            <w:r>
              <w:rPr>
                <w:sz w:val="24"/>
              </w:rPr>
              <w:t>đậu</w:t>
            </w:r>
            <w:r>
              <w:rPr>
                <w:spacing w:val="-9"/>
                <w:sz w:val="24"/>
              </w:rPr>
              <w:t> </w:t>
            </w:r>
            <w:r>
              <w:rPr>
                <w:sz w:val="24"/>
              </w:rPr>
              <w:t>tương;</w:t>
            </w:r>
            <w:r>
              <w:rPr>
                <w:spacing w:val="-9"/>
                <w:sz w:val="24"/>
              </w:rPr>
              <w:t> </w:t>
            </w:r>
            <w:r>
              <w:rPr>
                <w:sz w:val="24"/>
              </w:rPr>
              <w:t>bọ</w:t>
            </w:r>
            <w:r>
              <w:rPr>
                <w:spacing w:val="-9"/>
                <w:sz w:val="24"/>
              </w:rPr>
              <w:t> </w:t>
            </w:r>
            <w:r>
              <w:rPr>
                <w:sz w:val="24"/>
              </w:rPr>
              <w:t>cánh</w:t>
            </w:r>
            <w:r>
              <w:rPr>
                <w:spacing w:val="-9"/>
                <w:sz w:val="24"/>
              </w:rPr>
              <w:t> </w:t>
            </w:r>
            <w:r>
              <w:rPr>
                <w:sz w:val="24"/>
              </w:rPr>
              <w:t>tơ,</w:t>
            </w:r>
            <w:r>
              <w:rPr>
                <w:spacing w:val="-9"/>
                <w:sz w:val="24"/>
              </w:rPr>
              <w:t> </w:t>
            </w:r>
            <w:r>
              <w:rPr>
                <w:sz w:val="24"/>
              </w:rPr>
              <w:t>rầy</w:t>
            </w:r>
            <w:r>
              <w:rPr>
                <w:spacing w:val="-9"/>
                <w:sz w:val="24"/>
              </w:rPr>
              <w:t> </w:t>
            </w:r>
            <w:r>
              <w:rPr>
                <w:sz w:val="24"/>
              </w:rPr>
              <w:t>xanh/</w:t>
            </w:r>
            <w:r>
              <w:rPr>
                <w:spacing w:val="-9"/>
                <w:sz w:val="24"/>
              </w:rPr>
              <w:t> </w:t>
            </w:r>
            <w:r>
              <w:rPr>
                <w:sz w:val="24"/>
              </w:rPr>
              <w:t>chè;</w:t>
            </w:r>
            <w:r>
              <w:rPr>
                <w:spacing w:val="-9"/>
                <w:sz w:val="24"/>
              </w:rPr>
              <w:t> </w:t>
            </w:r>
            <w:r>
              <w:rPr>
                <w:sz w:val="24"/>
              </w:rPr>
              <w:t>nhện</w:t>
            </w:r>
            <w:r>
              <w:rPr>
                <w:spacing w:val="-9"/>
                <w:sz w:val="24"/>
              </w:rPr>
              <w:t> </w:t>
            </w:r>
            <w:r>
              <w:rPr>
                <w:sz w:val="24"/>
              </w:rPr>
              <w:t>đỏ, rầy chổng cánh/ 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110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67"/>
              <w:rPr>
                <w:sz w:val="24"/>
              </w:rPr>
            </w:pPr>
            <w:r>
              <w:rPr>
                <w:spacing w:val="-5"/>
                <w:sz w:val="24"/>
              </w:rPr>
              <w:t>75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w:t>
            </w:r>
            <w:r>
              <w:rPr>
                <w:spacing w:val="-13"/>
                <w:sz w:val="24"/>
              </w:rPr>
              <w:t> </w:t>
            </w:r>
            <w:r>
              <w:rPr>
                <w:sz w:val="24"/>
              </w:rPr>
              <w:t>35g/l</w:t>
            </w:r>
            <w:r>
              <w:rPr>
                <w:spacing w:val="-13"/>
                <w:sz w:val="24"/>
              </w:rPr>
              <w:t> </w:t>
            </w:r>
            <w:r>
              <w:rPr>
                <w:sz w:val="24"/>
              </w:rPr>
              <w:t>+</w:t>
            </w:r>
            <w:r>
              <w:rPr>
                <w:spacing w:val="-14"/>
                <w:sz w:val="24"/>
              </w:rPr>
              <w:t> </w:t>
            </w:r>
            <w:r>
              <w:rPr>
                <w:sz w:val="24"/>
              </w:rPr>
              <w:t>Matrine </w:t>
            </w:r>
            <w:r>
              <w:rPr>
                <w:spacing w:val="-4"/>
                <w:sz w:val="24"/>
              </w:rPr>
              <w:t>1g/l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Newlitoc</w:t>
            </w:r>
            <w:r>
              <w:rPr>
                <w:spacing w:val="-3"/>
                <w:sz w:val="24"/>
              </w:rPr>
              <w:t> </w:t>
            </w:r>
            <w:r>
              <w:rPr>
                <w:spacing w:val="-4"/>
                <w:sz w:val="24"/>
              </w:rPr>
              <w:t>36EC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90"/>
              <w:jc w:val="both"/>
              <w:rPr>
                <w:sz w:val="24"/>
              </w:rPr>
            </w:pPr>
            <w:r>
              <w:rPr>
                <w:sz w:val="24"/>
              </w:rPr>
              <w:t>sâu cuốn lá, sâu đục thân, bọ trĩ, rầy nâu/ lúa; sâu khoang/ đậu tương; sâu tơ, sâu xanh bướm trắng/ bắp cải; rệp/ cải xanh; bọ trĩ, sâu xanh/ dưa</w:t>
            </w:r>
            <w:r>
              <w:rPr>
                <w:spacing w:val="-1"/>
                <w:sz w:val="24"/>
              </w:rPr>
              <w:t> </w:t>
            </w:r>
            <w:r>
              <w:rPr>
                <w:sz w:val="24"/>
              </w:rPr>
              <w:t>hấu; bọ cánh tơ, rầy xanh, bọ xít muỗi/ chè; rầy bông/ 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110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167"/>
              <w:rPr>
                <w:sz w:val="24"/>
              </w:rPr>
            </w:pPr>
            <w:r>
              <w:rPr>
                <w:spacing w:val="-5"/>
                <w:sz w:val="24"/>
              </w:rPr>
              <w:t>76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Abamectin</w:t>
            </w:r>
            <w:r>
              <w:rPr>
                <w:spacing w:val="-13"/>
                <w:sz w:val="24"/>
              </w:rPr>
              <w:t> </w:t>
            </w:r>
            <w:r>
              <w:rPr>
                <w:sz w:val="24"/>
              </w:rPr>
              <w:t>54g/l</w:t>
            </w:r>
            <w:r>
              <w:rPr>
                <w:spacing w:val="-13"/>
                <w:sz w:val="24"/>
              </w:rPr>
              <w:t> </w:t>
            </w:r>
            <w:r>
              <w:rPr>
                <w:sz w:val="24"/>
              </w:rPr>
              <w:t>+</w:t>
            </w:r>
            <w:r>
              <w:rPr>
                <w:spacing w:val="-14"/>
                <w:sz w:val="24"/>
              </w:rPr>
              <w:t> </w:t>
            </w:r>
            <w:r>
              <w:rPr>
                <w:sz w:val="24"/>
              </w:rPr>
              <w:t>Matrine </w:t>
            </w:r>
            <w:r>
              <w:rPr>
                <w:spacing w:val="-2"/>
                <w:sz w:val="24"/>
              </w:rPr>
              <w:t>0.2g/l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3" w:lineRule="exact"/>
              <w:ind w:left="21" w:right="3"/>
              <w:jc w:val="center"/>
              <w:rPr>
                <w:sz w:val="24"/>
              </w:rPr>
            </w:pPr>
            <w:r>
              <w:rPr>
                <w:sz w:val="24"/>
              </w:rPr>
              <w:t>Tinero</w:t>
            </w:r>
            <w:r>
              <w:rPr>
                <w:spacing w:val="-1"/>
                <w:sz w:val="24"/>
              </w:rPr>
              <w:t> </w:t>
            </w:r>
            <w:r>
              <w:rPr>
                <w:spacing w:val="-2"/>
                <w:sz w:val="24"/>
              </w:rPr>
              <w:t>54.2EC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sâu đục thân, sâu cuốn lá, bọ trĩ, rầy nâu/ lúa; rệp/ ngô;</w:t>
            </w:r>
            <w:r>
              <w:rPr>
                <w:spacing w:val="52"/>
                <w:sz w:val="24"/>
              </w:rPr>
              <w:t> </w:t>
            </w:r>
            <w:r>
              <w:rPr>
                <w:sz w:val="24"/>
              </w:rPr>
              <w:t>sâu</w:t>
            </w:r>
            <w:r>
              <w:rPr>
                <w:spacing w:val="53"/>
                <w:sz w:val="24"/>
              </w:rPr>
              <w:t> </w:t>
            </w:r>
            <w:r>
              <w:rPr>
                <w:sz w:val="24"/>
              </w:rPr>
              <w:t>tơ/</w:t>
            </w:r>
            <w:r>
              <w:rPr>
                <w:spacing w:val="54"/>
                <w:sz w:val="24"/>
              </w:rPr>
              <w:t> </w:t>
            </w:r>
            <w:r>
              <w:rPr>
                <w:sz w:val="24"/>
              </w:rPr>
              <w:t>bắp</w:t>
            </w:r>
            <w:r>
              <w:rPr>
                <w:spacing w:val="55"/>
                <w:sz w:val="24"/>
              </w:rPr>
              <w:t> </w:t>
            </w:r>
            <w:r>
              <w:rPr>
                <w:sz w:val="24"/>
              </w:rPr>
              <w:t>cải;</w:t>
            </w:r>
            <w:r>
              <w:rPr>
                <w:spacing w:val="55"/>
                <w:sz w:val="24"/>
              </w:rPr>
              <w:t> </w:t>
            </w:r>
            <w:r>
              <w:rPr>
                <w:sz w:val="24"/>
              </w:rPr>
              <w:t>dòi</w:t>
            </w:r>
            <w:r>
              <w:rPr>
                <w:spacing w:val="54"/>
                <w:sz w:val="24"/>
              </w:rPr>
              <w:t> </w:t>
            </w:r>
            <w:r>
              <w:rPr>
                <w:sz w:val="24"/>
              </w:rPr>
              <w:t>đục</w:t>
            </w:r>
            <w:r>
              <w:rPr>
                <w:spacing w:val="53"/>
                <w:sz w:val="24"/>
              </w:rPr>
              <w:t> </w:t>
            </w:r>
            <w:r>
              <w:rPr>
                <w:sz w:val="24"/>
              </w:rPr>
              <w:t>lá/</w:t>
            </w:r>
            <w:r>
              <w:rPr>
                <w:spacing w:val="54"/>
                <w:sz w:val="24"/>
              </w:rPr>
              <w:t> </w:t>
            </w:r>
            <w:r>
              <w:rPr>
                <w:sz w:val="24"/>
              </w:rPr>
              <w:t>đậu</w:t>
            </w:r>
            <w:r>
              <w:rPr>
                <w:spacing w:val="53"/>
                <w:sz w:val="24"/>
              </w:rPr>
              <w:t> </w:t>
            </w:r>
            <w:r>
              <w:rPr>
                <w:sz w:val="24"/>
              </w:rPr>
              <w:t>trạch;</w:t>
            </w:r>
            <w:r>
              <w:rPr>
                <w:spacing w:val="55"/>
                <w:sz w:val="24"/>
              </w:rPr>
              <w:t> </w:t>
            </w:r>
            <w:r>
              <w:rPr>
                <w:spacing w:val="-5"/>
                <w:sz w:val="24"/>
              </w:rPr>
              <w:t>sâu</w:t>
            </w:r>
          </w:p>
          <w:p>
            <w:pPr>
              <w:pStyle w:val="TableParagraph"/>
              <w:spacing w:line="270" w:lineRule="atLeast"/>
              <w:rPr>
                <w:sz w:val="24"/>
              </w:rPr>
            </w:pPr>
            <w:r>
              <w:rPr>
                <w:sz w:val="24"/>
              </w:rPr>
              <w:t>khoang/ lạc; bọ trĩ/ dưa hấu; nhện đỏ, bọ cánh tơ/ chè; nhện đỏ, sâu vẽ bùa/ cam; rầy bông/ 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138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67"/>
              <w:rPr>
                <w:sz w:val="24"/>
              </w:rPr>
            </w:pPr>
            <w:r>
              <w:rPr>
                <w:spacing w:val="-5"/>
                <w:sz w:val="24"/>
              </w:rPr>
              <w:t>77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66"/>
              <w:rPr>
                <w:sz w:val="24"/>
              </w:rPr>
            </w:pPr>
            <w:r>
              <w:rPr>
                <w:sz w:val="24"/>
              </w:rPr>
              <w:t>Abamectin</w:t>
            </w:r>
            <w:r>
              <w:rPr>
                <w:spacing w:val="-10"/>
                <w:sz w:val="24"/>
              </w:rPr>
              <w:t> </w:t>
            </w:r>
            <w:r>
              <w:rPr>
                <w:sz w:val="24"/>
              </w:rPr>
              <w:t>50</w:t>
            </w:r>
            <w:r>
              <w:rPr>
                <w:spacing w:val="-10"/>
                <w:sz w:val="24"/>
              </w:rPr>
              <w:t> </w:t>
            </w:r>
            <w:r>
              <w:rPr>
                <w:sz w:val="24"/>
              </w:rPr>
              <w:t>g/l</w:t>
            </w:r>
            <w:r>
              <w:rPr>
                <w:spacing w:val="-10"/>
                <w:sz w:val="24"/>
              </w:rPr>
              <w:t> </w:t>
            </w:r>
            <w:r>
              <w:rPr>
                <w:sz w:val="24"/>
              </w:rPr>
              <w:t>+</w:t>
            </w:r>
            <w:r>
              <w:rPr>
                <w:spacing w:val="-11"/>
                <w:sz w:val="24"/>
              </w:rPr>
              <w:t> </w:t>
            </w:r>
            <w:r>
              <w:rPr>
                <w:sz w:val="24"/>
              </w:rPr>
              <w:t>Matrine 5 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91" w:right="870"/>
              <w:jc w:val="center"/>
              <w:rPr>
                <w:sz w:val="24"/>
              </w:rPr>
            </w:pPr>
            <w:r>
              <w:rPr>
                <w:spacing w:val="-2"/>
                <w:sz w:val="24"/>
              </w:rPr>
              <w:t>Amara </w:t>
            </w:r>
            <w:r>
              <w:rPr>
                <w:spacing w:val="-4"/>
                <w:sz w:val="24"/>
              </w:rPr>
              <w:t>55EC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91"/>
              <w:jc w:val="both"/>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lúa; sâu tơ/ cải xanh; sâu xanh/ bắp cải; dòi đục lá/ cà chua; bọ trĩ/ dưa hấu; nhện đỏ, bọ xít muỗi, bọ trĩ, rệp/ chè; sâu xanh da láng/ đậu xanh; sâu đục quả/ đậu</w:t>
            </w:r>
            <w:r>
              <w:rPr>
                <w:spacing w:val="-11"/>
                <w:sz w:val="24"/>
              </w:rPr>
              <w:t> </w:t>
            </w:r>
            <w:r>
              <w:rPr>
                <w:sz w:val="24"/>
              </w:rPr>
              <w:t>tương;</w:t>
            </w:r>
            <w:r>
              <w:rPr>
                <w:spacing w:val="-10"/>
                <w:sz w:val="24"/>
              </w:rPr>
              <w:t> </w:t>
            </w:r>
            <w:r>
              <w:rPr>
                <w:sz w:val="24"/>
              </w:rPr>
              <w:t>sâu</w:t>
            </w:r>
            <w:r>
              <w:rPr>
                <w:spacing w:val="-11"/>
                <w:sz w:val="24"/>
              </w:rPr>
              <w:t> </w:t>
            </w:r>
            <w:r>
              <w:rPr>
                <w:sz w:val="24"/>
              </w:rPr>
              <w:t>vẽ</w:t>
            </w:r>
            <w:r>
              <w:rPr>
                <w:spacing w:val="-11"/>
                <w:sz w:val="24"/>
              </w:rPr>
              <w:t> </w:t>
            </w:r>
            <w:r>
              <w:rPr>
                <w:sz w:val="24"/>
              </w:rPr>
              <w:t>bùa/</w:t>
            </w:r>
            <w:r>
              <w:rPr>
                <w:spacing w:val="-11"/>
                <w:sz w:val="24"/>
              </w:rPr>
              <w:t> </w:t>
            </w:r>
            <w:r>
              <w:rPr>
                <w:sz w:val="24"/>
              </w:rPr>
              <w:t>cam;</w:t>
            </w:r>
            <w:r>
              <w:rPr>
                <w:spacing w:val="-9"/>
                <w:sz w:val="24"/>
              </w:rPr>
              <w:t> </w:t>
            </w:r>
            <w:r>
              <w:rPr>
                <w:sz w:val="24"/>
              </w:rPr>
              <w:t>rầy</w:t>
            </w:r>
            <w:r>
              <w:rPr>
                <w:spacing w:val="-11"/>
                <w:sz w:val="24"/>
              </w:rPr>
              <w:t> </w:t>
            </w:r>
            <w:r>
              <w:rPr>
                <w:sz w:val="24"/>
              </w:rPr>
              <w:t>bông/</w:t>
            </w:r>
            <w:r>
              <w:rPr>
                <w:spacing w:val="-10"/>
                <w:sz w:val="24"/>
              </w:rPr>
              <w:t> </w:t>
            </w:r>
            <w:r>
              <w:rPr>
                <w:sz w:val="24"/>
              </w:rPr>
              <w:t>xoài;</w:t>
            </w:r>
            <w:r>
              <w:rPr>
                <w:spacing w:val="-10"/>
                <w:sz w:val="24"/>
              </w:rPr>
              <w:t> </w:t>
            </w:r>
            <w:r>
              <w:rPr>
                <w:sz w:val="24"/>
              </w:rPr>
              <w:t>mọt</w:t>
            </w:r>
            <w:r>
              <w:rPr>
                <w:spacing w:val="-10"/>
                <w:sz w:val="24"/>
              </w:rPr>
              <w:t> </w:t>
            </w:r>
            <w:r>
              <w:rPr>
                <w:spacing w:val="-5"/>
                <w:sz w:val="24"/>
              </w:rPr>
              <w:t>đục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spacing w:line="240" w:lineRule="auto"/>
              <w:ind w:left="0"/>
              <w:rPr>
                <w:sz w:val="24"/>
              </w:rPr>
            </w:pPr>
          </w:p>
        </w:tc>
        <w:tc>
          <w:tcPr>
            <w:tcW w:w="2976" w:type="dxa"/>
          </w:tcPr>
          <w:p>
            <w:pPr>
              <w:pStyle w:val="TableParagraph"/>
              <w:spacing w:line="240" w:lineRule="auto"/>
              <w:ind w:left="0"/>
              <w:rPr>
                <w:sz w:val="24"/>
              </w:rPr>
            </w:pPr>
          </w:p>
        </w:tc>
        <w:tc>
          <w:tcPr>
            <w:tcW w:w="2695" w:type="dxa"/>
          </w:tcPr>
          <w:p>
            <w:pPr>
              <w:pStyle w:val="TableParagraph"/>
              <w:spacing w:line="240" w:lineRule="auto"/>
              <w:ind w:left="0"/>
              <w:rPr>
                <w:sz w:val="24"/>
              </w:rPr>
            </w:pPr>
          </w:p>
        </w:tc>
        <w:tc>
          <w:tcPr>
            <w:tcW w:w="5175" w:type="dxa"/>
          </w:tcPr>
          <w:p>
            <w:pPr>
              <w:pStyle w:val="TableParagraph"/>
              <w:spacing w:line="276" w:lineRule="exact"/>
              <w:rPr>
                <w:sz w:val="24"/>
              </w:rPr>
            </w:pPr>
            <w:r>
              <w:rPr>
                <w:sz w:val="24"/>
              </w:rPr>
              <w:t>cành/ cà phê; rệp sáp/ hồ tiêu; bọ trĩ, sâu đục thân/ </w:t>
            </w:r>
            <w:r>
              <w:rPr>
                <w:spacing w:val="-4"/>
                <w:sz w:val="24"/>
              </w:rPr>
              <w:t>điều</w:t>
            </w:r>
          </w:p>
        </w:tc>
        <w:tc>
          <w:tcPr>
            <w:tcW w:w="3353" w:type="dxa"/>
          </w:tcPr>
          <w:p>
            <w:pPr>
              <w:pStyle w:val="TableParagraph"/>
              <w:spacing w:line="240" w:lineRule="auto"/>
              <w:ind w:left="0"/>
              <w:rPr>
                <w:sz w:val="24"/>
              </w:rPr>
            </w:pPr>
          </w:p>
        </w:tc>
      </w:tr>
      <w:tr>
        <w:trPr>
          <w:trHeight w:val="553" w:hRule="atLeast"/>
        </w:trPr>
        <w:tc>
          <w:tcPr>
            <w:tcW w:w="708" w:type="dxa"/>
          </w:tcPr>
          <w:p>
            <w:pPr>
              <w:pStyle w:val="TableParagraph"/>
              <w:spacing w:line="240" w:lineRule="auto" w:before="1"/>
              <w:ind w:left="167"/>
              <w:rPr>
                <w:sz w:val="24"/>
              </w:rPr>
            </w:pPr>
            <w:r>
              <w:rPr>
                <w:spacing w:val="-5"/>
                <w:sz w:val="24"/>
              </w:rPr>
              <w:t>78</w:t>
            </w:r>
          </w:p>
        </w:tc>
        <w:tc>
          <w:tcPr>
            <w:tcW w:w="2976" w:type="dxa"/>
          </w:tcPr>
          <w:p>
            <w:pPr>
              <w:pStyle w:val="TableParagraph"/>
              <w:spacing w:line="270" w:lineRule="atLeast"/>
              <w:rPr>
                <w:sz w:val="24"/>
              </w:rPr>
            </w:pPr>
            <w:r>
              <w:rPr>
                <w:sz w:val="24"/>
              </w:rPr>
              <w:t>Abamectin</w:t>
            </w:r>
            <w:r>
              <w:rPr>
                <w:spacing w:val="-13"/>
                <w:sz w:val="24"/>
              </w:rPr>
              <w:t> </w:t>
            </w:r>
            <w:r>
              <w:rPr>
                <w:sz w:val="24"/>
              </w:rPr>
              <w:t>50g/l</w:t>
            </w:r>
            <w:r>
              <w:rPr>
                <w:spacing w:val="-13"/>
                <w:sz w:val="24"/>
              </w:rPr>
              <w:t> </w:t>
            </w:r>
            <w:r>
              <w:rPr>
                <w:sz w:val="24"/>
              </w:rPr>
              <w:t>+</w:t>
            </w:r>
            <w:r>
              <w:rPr>
                <w:spacing w:val="-14"/>
                <w:sz w:val="24"/>
              </w:rPr>
              <w:t> </w:t>
            </w:r>
            <w:r>
              <w:rPr>
                <w:sz w:val="24"/>
              </w:rPr>
              <w:t>Matrine </w:t>
            </w:r>
            <w:r>
              <w:rPr>
                <w:spacing w:val="-2"/>
                <w:sz w:val="24"/>
              </w:rPr>
              <w:t>25g/l</w:t>
            </w:r>
          </w:p>
        </w:tc>
        <w:tc>
          <w:tcPr>
            <w:tcW w:w="2695" w:type="dxa"/>
          </w:tcPr>
          <w:p>
            <w:pPr>
              <w:pStyle w:val="TableParagraph"/>
              <w:spacing w:line="240" w:lineRule="auto" w:before="1"/>
              <w:ind w:left="21" w:right="5"/>
              <w:jc w:val="center"/>
              <w:rPr>
                <w:sz w:val="24"/>
              </w:rPr>
            </w:pPr>
            <w:r>
              <w:rPr>
                <w:sz w:val="24"/>
              </w:rPr>
              <w:t>Abecyny</w:t>
            </w:r>
            <w:r>
              <w:rPr>
                <w:spacing w:val="-3"/>
                <w:sz w:val="24"/>
              </w:rPr>
              <w:t> </w:t>
            </w:r>
            <w:r>
              <w:rPr>
                <w:spacing w:val="-4"/>
                <w:sz w:val="24"/>
              </w:rPr>
              <w:t>75EC</w:t>
            </w:r>
          </w:p>
        </w:tc>
        <w:tc>
          <w:tcPr>
            <w:tcW w:w="5175" w:type="dxa"/>
          </w:tcPr>
          <w:p>
            <w:pPr>
              <w:pStyle w:val="TableParagraph"/>
              <w:spacing w:line="240" w:lineRule="auto" w:before="1"/>
              <w:rPr>
                <w:sz w:val="24"/>
              </w:rPr>
            </w:pPr>
            <w:r>
              <w:rPr>
                <w:sz w:val="24"/>
              </w:rPr>
              <w:t>sâu</w:t>
            </w:r>
            <w:r>
              <w:rPr>
                <w:spacing w:val="-3"/>
                <w:sz w:val="24"/>
              </w:rPr>
              <w:t> </w:t>
            </w:r>
            <w:r>
              <w:rPr>
                <w:sz w:val="24"/>
              </w:rPr>
              <w:t>cuốn</w:t>
            </w:r>
            <w:r>
              <w:rPr>
                <w:spacing w:val="-1"/>
                <w:sz w:val="24"/>
              </w:rPr>
              <w:t> </w:t>
            </w:r>
            <w:r>
              <w:rPr>
                <w:sz w:val="24"/>
              </w:rPr>
              <w:t>lá,</w:t>
            </w:r>
            <w:r>
              <w:rPr>
                <w:spacing w:val="-1"/>
                <w:sz w:val="24"/>
              </w:rPr>
              <w:t> </w:t>
            </w:r>
            <w:r>
              <w:rPr>
                <w:sz w:val="24"/>
              </w:rPr>
              <w:t>rầy</w:t>
            </w:r>
            <w:r>
              <w:rPr>
                <w:spacing w:val="-1"/>
                <w:sz w:val="24"/>
              </w:rPr>
              <w:t> </w:t>
            </w:r>
            <w:r>
              <w:rPr>
                <w:sz w:val="24"/>
              </w:rPr>
              <w:t>nâu/ </w:t>
            </w:r>
            <w:r>
              <w:rPr>
                <w:spacing w:val="-5"/>
                <w:sz w:val="24"/>
              </w:rPr>
              <w:t>lúa</w:t>
            </w:r>
          </w:p>
        </w:tc>
        <w:tc>
          <w:tcPr>
            <w:tcW w:w="3353" w:type="dxa"/>
          </w:tcPr>
          <w:p>
            <w:pPr>
              <w:pStyle w:val="TableParagraph"/>
              <w:spacing w:line="270" w:lineRule="atLeas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80" w:hRule="atLeast"/>
        </w:trPr>
        <w:tc>
          <w:tcPr>
            <w:tcW w:w="708" w:type="dxa"/>
          </w:tcPr>
          <w:p>
            <w:pPr>
              <w:pStyle w:val="TableParagraph"/>
              <w:ind w:left="167"/>
              <w:rPr>
                <w:sz w:val="24"/>
              </w:rPr>
            </w:pPr>
            <w:r>
              <w:rPr>
                <w:spacing w:val="-5"/>
                <w:sz w:val="24"/>
              </w:rPr>
              <w:t>79</w:t>
            </w:r>
          </w:p>
        </w:tc>
        <w:tc>
          <w:tcPr>
            <w:tcW w:w="2976" w:type="dxa"/>
          </w:tcPr>
          <w:p>
            <w:pPr>
              <w:pStyle w:val="TableParagraph"/>
              <w:spacing w:line="240" w:lineRule="auto"/>
              <w:rPr>
                <w:sz w:val="24"/>
              </w:rPr>
            </w:pPr>
            <w:r>
              <w:rPr>
                <w:sz w:val="24"/>
              </w:rPr>
              <w:t>Abamectin 20g/l + </w:t>
            </w:r>
            <w:r>
              <w:rPr>
                <w:spacing w:val="-2"/>
                <w:sz w:val="24"/>
              </w:rPr>
              <w:t>Methoxyfenozide</w:t>
            </w:r>
            <w:r>
              <w:rPr>
                <w:spacing w:val="-13"/>
                <w:sz w:val="24"/>
              </w:rPr>
              <w:t> </w:t>
            </w:r>
            <w:r>
              <w:rPr>
                <w:spacing w:val="-2"/>
                <w:sz w:val="24"/>
              </w:rPr>
              <w:t>80g/l</w:t>
            </w:r>
          </w:p>
        </w:tc>
        <w:tc>
          <w:tcPr>
            <w:tcW w:w="2695" w:type="dxa"/>
          </w:tcPr>
          <w:p>
            <w:pPr>
              <w:pStyle w:val="TableParagraph"/>
              <w:ind w:left="21" w:right="4"/>
              <w:jc w:val="center"/>
              <w:rPr>
                <w:sz w:val="24"/>
              </w:rPr>
            </w:pPr>
            <w:r>
              <w:rPr>
                <w:sz w:val="24"/>
              </w:rPr>
              <w:t>Fenaba</w:t>
            </w:r>
            <w:r>
              <w:rPr>
                <w:spacing w:val="-3"/>
                <w:sz w:val="24"/>
              </w:rPr>
              <w:t> </w:t>
            </w:r>
            <w:r>
              <w:rPr>
                <w:spacing w:val="-2"/>
                <w:sz w:val="24"/>
              </w:rPr>
              <w:t>100SC</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40" w:lineRule="auto"/>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1" w:hRule="atLeast"/>
        </w:trPr>
        <w:tc>
          <w:tcPr>
            <w:tcW w:w="708" w:type="dxa"/>
            <w:vMerge w:val="restart"/>
          </w:tcPr>
          <w:p>
            <w:pPr>
              <w:pStyle w:val="TableParagraph"/>
              <w:ind w:left="167"/>
              <w:rPr>
                <w:sz w:val="24"/>
              </w:rPr>
            </w:pPr>
            <w:r>
              <w:rPr>
                <w:spacing w:val="-5"/>
                <w:sz w:val="24"/>
              </w:rPr>
              <w:t>80</w:t>
            </w:r>
          </w:p>
        </w:tc>
        <w:tc>
          <w:tcPr>
            <w:tcW w:w="2976" w:type="dxa"/>
            <w:vMerge w:val="restart"/>
          </w:tcPr>
          <w:p>
            <w:pPr>
              <w:pStyle w:val="TableParagraph"/>
              <w:rPr>
                <w:sz w:val="24"/>
              </w:rPr>
            </w:pPr>
            <w:r>
              <w:rPr>
                <w:sz w:val="24"/>
              </w:rPr>
              <w:t>Abamectin</w:t>
            </w:r>
            <w:r>
              <w:rPr>
                <w:spacing w:val="-2"/>
                <w:sz w:val="24"/>
              </w:rPr>
              <w:t> </w:t>
            </w:r>
            <w:r>
              <w:rPr>
                <w:sz w:val="24"/>
              </w:rPr>
              <w:t>2%</w:t>
            </w:r>
            <w:r>
              <w:rPr>
                <w:spacing w:val="57"/>
                <w:sz w:val="24"/>
              </w:rPr>
              <w:t> </w:t>
            </w:r>
            <w:r>
              <w:rPr>
                <w:spacing w:val="-10"/>
                <w:sz w:val="24"/>
              </w:rPr>
              <w:t>+</w:t>
            </w:r>
          </w:p>
          <w:p>
            <w:pPr>
              <w:pStyle w:val="TableParagraph"/>
              <w:spacing w:line="240" w:lineRule="auto"/>
              <w:rPr>
                <w:sz w:val="24"/>
              </w:rPr>
            </w:pPr>
            <w:r>
              <w:rPr>
                <w:sz w:val="24"/>
              </w:rPr>
              <w:t>Methoxyfenozide</w:t>
            </w:r>
            <w:r>
              <w:rPr>
                <w:spacing w:val="-4"/>
                <w:sz w:val="24"/>
              </w:rPr>
              <w:t> </w:t>
            </w:r>
            <w:r>
              <w:rPr>
                <w:spacing w:val="-5"/>
                <w:sz w:val="24"/>
              </w:rPr>
              <w:t>8%</w:t>
            </w:r>
          </w:p>
        </w:tc>
        <w:tc>
          <w:tcPr>
            <w:tcW w:w="2695" w:type="dxa"/>
          </w:tcPr>
          <w:p>
            <w:pPr>
              <w:pStyle w:val="TableParagraph"/>
              <w:ind w:left="21" w:right="4"/>
              <w:jc w:val="center"/>
              <w:rPr>
                <w:sz w:val="24"/>
              </w:rPr>
            </w:pPr>
            <w:r>
              <w:rPr>
                <w:sz w:val="24"/>
              </w:rPr>
              <w:t>Amethoggo</w:t>
            </w:r>
            <w:r>
              <w:rPr>
                <w:spacing w:val="-3"/>
                <w:sz w:val="24"/>
              </w:rPr>
              <w:t> </w:t>
            </w:r>
            <w:r>
              <w:rPr>
                <w:spacing w:val="-4"/>
                <w:sz w:val="24"/>
              </w:rPr>
              <w:t>10SC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6" w:lineRule="exact"/>
              <w:ind w:left="903" w:right="345" w:hanging="18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Nam Hải Group</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Kentak</w:t>
            </w:r>
            <w:r>
              <w:rPr>
                <w:spacing w:val="-2"/>
                <w:sz w:val="24"/>
              </w:rPr>
              <w:t> </w:t>
            </w:r>
            <w:r>
              <w:rPr>
                <w:spacing w:val="-4"/>
                <w:sz w:val="24"/>
              </w:rPr>
              <w:t>10SC</w:t>
            </w:r>
          </w:p>
        </w:tc>
        <w:tc>
          <w:tcPr>
            <w:tcW w:w="5175" w:type="dxa"/>
          </w:tcPr>
          <w:p>
            <w:pPr>
              <w:pStyle w:val="TableParagraph"/>
              <w:spacing w:line="274" w:lineRule="exact"/>
              <w:rPr>
                <w:sz w:val="24"/>
              </w:rPr>
            </w:pPr>
            <w:r>
              <w:rPr>
                <w:sz w:val="24"/>
              </w:rPr>
              <w:t>sâu</w:t>
            </w:r>
            <w:r>
              <w:rPr>
                <w:spacing w:val="-1"/>
                <w:sz w:val="24"/>
              </w:rPr>
              <w:t> </w:t>
            </w:r>
            <w:r>
              <w:rPr>
                <w:sz w:val="24"/>
              </w:rPr>
              <w:t>khoang/</w:t>
            </w:r>
            <w:r>
              <w:rPr>
                <w:spacing w:val="-1"/>
                <w:sz w:val="24"/>
              </w:rPr>
              <w:t> </w:t>
            </w:r>
            <w:r>
              <w:rPr>
                <w:sz w:val="24"/>
              </w:rPr>
              <w:t>đậu </w:t>
            </w:r>
            <w:r>
              <w:rPr>
                <w:spacing w:val="-2"/>
                <w:sz w:val="24"/>
              </w:rPr>
              <w:t>tương</w:t>
            </w:r>
          </w:p>
        </w:tc>
        <w:tc>
          <w:tcPr>
            <w:tcW w:w="3353" w:type="dxa"/>
          </w:tcPr>
          <w:p>
            <w:pPr>
              <w:pStyle w:val="TableParagraph"/>
              <w:spacing w:line="274" w:lineRule="exact"/>
              <w:ind w:left="63" w:right="46"/>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828" w:hRule="atLeast"/>
        </w:trPr>
        <w:tc>
          <w:tcPr>
            <w:tcW w:w="708" w:type="dxa"/>
          </w:tcPr>
          <w:p>
            <w:pPr>
              <w:pStyle w:val="TableParagraph"/>
              <w:ind w:left="167"/>
              <w:rPr>
                <w:sz w:val="24"/>
              </w:rPr>
            </w:pPr>
            <w:r>
              <w:rPr>
                <w:spacing w:val="-5"/>
                <w:sz w:val="24"/>
              </w:rPr>
              <w:t>81</w:t>
            </w:r>
          </w:p>
        </w:tc>
        <w:tc>
          <w:tcPr>
            <w:tcW w:w="2976" w:type="dxa"/>
          </w:tcPr>
          <w:p>
            <w:pPr>
              <w:pStyle w:val="TableParagraph"/>
              <w:rPr>
                <w:sz w:val="24"/>
              </w:rPr>
            </w:pPr>
            <w:r>
              <w:rPr>
                <w:sz w:val="24"/>
              </w:rPr>
              <w:t>Abamectin</w:t>
            </w:r>
            <w:r>
              <w:rPr>
                <w:spacing w:val="-4"/>
                <w:sz w:val="24"/>
              </w:rPr>
              <w:t> </w:t>
            </w:r>
            <w:r>
              <w:rPr>
                <w:sz w:val="24"/>
              </w:rPr>
              <w:t>4g/l</w:t>
            </w:r>
            <w:r>
              <w:rPr>
                <w:spacing w:val="-1"/>
                <w:sz w:val="24"/>
              </w:rPr>
              <w:t> </w:t>
            </w:r>
            <w:r>
              <w:rPr>
                <w:sz w:val="24"/>
              </w:rPr>
              <w:t>(2g/kg)</w:t>
            </w:r>
            <w:r>
              <w:rPr>
                <w:spacing w:val="-2"/>
                <w:sz w:val="24"/>
              </w:rPr>
              <w:t> </w:t>
            </w:r>
            <w:r>
              <w:rPr>
                <w:spacing w:val="-10"/>
                <w:sz w:val="24"/>
              </w:rPr>
              <w:t>+</w:t>
            </w:r>
          </w:p>
          <w:p>
            <w:pPr>
              <w:pStyle w:val="TableParagraph"/>
              <w:spacing w:line="270" w:lineRule="atLeast"/>
              <w:ind w:right="442"/>
              <w:rPr>
                <w:sz w:val="24"/>
              </w:rPr>
            </w:pPr>
            <w:r>
              <w:rPr>
                <w:sz w:val="24"/>
              </w:rPr>
              <w:t>Methylamine</w:t>
            </w:r>
            <w:r>
              <w:rPr>
                <w:spacing w:val="-15"/>
                <w:sz w:val="24"/>
              </w:rPr>
              <w:t> </w:t>
            </w:r>
            <w:r>
              <w:rPr>
                <w:sz w:val="24"/>
              </w:rPr>
              <w:t>avermectin 35g/l (114g/kg)</w:t>
            </w:r>
          </w:p>
        </w:tc>
        <w:tc>
          <w:tcPr>
            <w:tcW w:w="2695" w:type="dxa"/>
          </w:tcPr>
          <w:p>
            <w:pPr>
              <w:pStyle w:val="TableParagraph"/>
              <w:spacing w:line="240" w:lineRule="auto"/>
              <w:ind w:left="576" w:right="552" w:firstLine="338"/>
              <w:rPr>
                <w:sz w:val="24"/>
              </w:rPr>
            </w:pPr>
            <w:r>
              <w:rPr>
                <w:spacing w:val="-2"/>
                <w:sz w:val="24"/>
              </w:rPr>
              <w:t>Pompom </w:t>
            </w:r>
            <w:r>
              <w:rPr>
                <w:sz w:val="24"/>
              </w:rPr>
              <w:t>3.9EC,</w:t>
            </w:r>
            <w:r>
              <w:rPr>
                <w:spacing w:val="-15"/>
                <w:sz w:val="24"/>
              </w:rPr>
              <w:t> </w:t>
            </w:r>
            <w:r>
              <w:rPr>
                <w:sz w:val="24"/>
              </w:rPr>
              <w:t>11.6WG</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40" w:lineRule="auto"/>
              <w:ind w:left="754" w:right="345" w:hanging="30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và Nông sản Song Mã</w:t>
            </w:r>
          </w:p>
        </w:tc>
      </w:tr>
      <w:tr>
        <w:trPr>
          <w:trHeight w:val="553" w:hRule="atLeast"/>
        </w:trPr>
        <w:tc>
          <w:tcPr>
            <w:tcW w:w="708" w:type="dxa"/>
          </w:tcPr>
          <w:p>
            <w:pPr>
              <w:pStyle w:val="TableParagraph"/>
              <w:spacing w:line="240" w:lineRule="auto" w:before="1"/>
              <w:ind w:left="167"/>
              <w:rPr>
                <w:sz w:val="24"/>
              </w:rPr>
            </w:pPr>
            <w:r>
              <w:rPr>
                <w:spacing w:val="-5"/>
                <w:sz w:val="24"/>
              </w:rPr>
              <w:t>82</w:t>
            </w:r>
          </w:p>
        </w:tc>
        <w:tc>
          <w:tcPr>
            <w:tcW w:w="2976" w:type="dxa"/>
          </w:tcPr>
          <w:p>
            <w:pPr>
              <w:pStyle w:val="TableParagraph"/>
              <w:spacing w:line="270" w:lineRule="atLeast"/>
              <w:rPr>
                <w:sz w:val="24"/>
              </w:rPr>
            </w:pPr>
            <w:r>
              <w:rPr>
                <w:sz w:val="24"/>
              </w:rPr>
              <w:t>Abamectin</w:t>
            </w:r>
            <w:r>
              <w:rPr>
                <w:spacing w:val="-13"/>
                <w:sz w:val="24"/>
              </w:rPr>
              <w:t> </w:t>
            </w:r>
            <w:r>
              <w:rPr>
                <w:sz w:val="24"/>
              </w:rPr>
              <w:t>35</w:t>
            </w:r>
            <w:r>
              <w:rPr>
                <w:spacing w:val="-13"/>
                <w:sz w:val="24"/>
              </w:rPr>
              <w:t> </w:t>
            </w:r>
            <w:r>
              <w:rPr>
                <w:sz w:val="24"/>
              </w:rPr>
              <w:t>g/l</w:t>
            </w:r>
            <w:r>
              <w:rPr>
                <w:spacing w:val="-13"/>
                <w:sz w:val="24"/>
              </w:rPr>
              <w:t> </w:t>
            </w:r>
            <w:r>
              <w:rPr>
                <w:sz w:val="24"/>
              </w:rPr>
              <w:t>+ Permethrin 100g/l</w:t>
            </w:r>
          </w:p>
        </w:tc>
        <w:tc>
          <w:tcPr>
            <w:tcW w:w="2695" w:type="dxa"/>
          </w:tcPr>
          <w:p>
            <w:pPr>
              <w:pStyle w:val="TableParagraph"/>
              <w:spacing w:line="240" w:lineRule="auto" w:before="1"/>
              <w:ind w:left="21" w:right="5"/>
              <w:jc w:val="center"/>
              <w:rPr>
                <w:sz w:val="24"/>
              </w:rPr>
            </w:pPr>
            <w:r>
              <w:rPr>
                <w:sz w:val="24"/>
              </w:rPr>
              <w:t>Fisau</w:t>
            </w:r>
            <w:r>
              <w:rPr>
                <w:spacing w:val="-2"/>
                <w:sz w:val="24"/>
              </w:rPr>
              <w:t> 135EC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551" w:hRule="atLeast"/>
        </w:trPr>
        <w:tc>
          <w:tcPr>
            <w:tcW w:w="708" w:type="dxa"/>
          </w:tcPr>
          <w:p>
            <w:pPr>
              <w:pStyle w:val="TableParagraph"/>
              <w:ind w:left="167"/>
              <w:rPr>
                <w:sz w:val="24"/>
              </w:rPr>
            </w:pPr>
            <w:r>
              <w:rPr>
                <w:spacing w:val="-5"/>
                <w:sz w:val="24"/>
              </w:rPr>
              <w:t>83</w:t>
            </w:r>
          </w:p>
        </w:tc>
        <w:tc>
          <w:tcPr>
            <w:tcW w:w="2976" w:type="dxa"/>
          </w:tcPr>
          <w:p>
            <w:pPr>
              <w:pStyle w:val="TableParagraph"/>
              <w:rPr>
                <w:sz w:val="24"/>
              </w:rPr>
            </w:pPr>
            <w:r>
              <w:rPr>
                <w:sz w:val="24"/>
              </w:rPr>
              <w:t>Abamectin</w:t>
            </w:r>
            <w:r>
              <w:rPr>
                <w:spacing w:val="-2"/>
                <w:sz w:val="24"/>
              </w:rPr>
              <w:t> </w:t>
            </w:r>
            <w:r>
              <w:rPr>
                <w:sz w:val="24"/>
              </w:rPr>
              <w:t>2%</w:t>
            </w:r>
            <w:r>
              <w:rPr>
                <w:spacing w:val="57"/>
                <w:sz w:val="24"/>
              </w:rPr>
              <w:t> </w:t>
            </w:r>
            <w:r>
              <w:rPr>
                <w:spacing w:val="-10"/>
                <w:sz w:val="24"/>
              </w:rPr>
              <w:t>+</w:t>
            </w:r>
          </w:p>
          <w:p>
            <w:pPr>
              <w:pStyle w:val="TableParagraph"/>
              <w:spacing w:line="257" w:lineRule="exact"/>
              <w:rPr>
                <w:sz w:val="24"/>
              </w:rPr>
            </w:pPr>
            <w:r>
              <w:rPr>
                <w:sz w:val="24"/>
              </w:rPr>
              <w:t>Permethrin</w:t>
            </w:r>
            <w:r>
              <w:rPr>
                <w:spacing w:val="-3"/>
                <w:sz w:val="24"/>
              </w:rPr>
              <w:t> </w:t>
            </w:r>
            <w:r>
              <w:rPr>
                <w:spacing w:val="-5"/>
                <w:sz w:val="24"/>
              </w:rPr>
              <w:t>7%</w:t>
            </w:r>
          </w:p>
        </w:tc>
        <w:tc>
          <w:tcPr>
            <w:tcW w:w="2695" w:type="dxa"/>
          </w:tcPr>
          <w:p>
            <w:pPr>
              <w:pStyle w:val="TableParagraph"/>
              <w:ind w:left="21" w:right="6"/>
              <w:jc w:val="center"/>
              <w:rPr>
                <w:sz w:val="24"/>
              </w:rPr>
            </w:pPr>
            <w:r>
              <w:rPr>
                <w:sz w:val="24"/>
              </w:rPr>
              <w:t>Dotimec</w:t>
            </w:r>
            <w:r>
              <w:rPr>
                <w:spacing w:val="-2"/>
                <w:sz w:val="24"/>
              </w:rPr>
              <w:t> </w:t>
            </w:r>
            <w:r>
              <w:rPr>
                <w:spacing w:val="-5"/>
                <w:sz w:val="24"/>
              </w:rPr>
              <w:t>9EC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1" w:hRule="atLeast"/>
        </w:trPr>
        <w:tc>
          <w:tcPr>
            <w:tcW w:w="708" w:type="dxa"/>
          </w:tcPr>
          <w:p>
            <w:pPr>
              <w:pStyle w:val="TableParagraph"/>
              <w:ind w:left="167"/>
              <w:rPr>
                <w:sz w:val="24"/>
              </w:rPr>
            </w:pPr>
            <w:r>
              <w:rPr>
                <w:spacing w:val="-5"/>
                <w:sz w:val="24"/>
              </w:rPr>
              <w:t>84</w:t>
            </w:r>
          </w:p>
        </w:tc>
        <w:tc>
          <w:tcPr>
            <w:tcW w:w="2976" w:type="dxa"/>
          </w:tcPr>
          <w:p>
            <w:pPr>
              <w:pStyle w:val="TableParagraph"/>
              <w:spacing w:line="276" w:lineRule="exact"/>
              <w:rPr>
                <w:sz w:val="24"/>
              </w:rPr>
            </w:pPr>
            <w:r>
              <w:rPr>
                <w:sz w:val="24"/>
              </w:rPr>
              <w:t>Abamectin</w:t>
            </w:r>
            <w:r>
              <w:rPr>
                <w:spacing w:val="-13"/>
                <w:sz w:val="24"/>
              </w:rPr>
              <w:t> </w:t>
            </w:r>
            <w:r>
              <w:rPr>
                <w:sz w:val="24"/>
              </w:rPr>
              <w:t>40</w:t>
            </w:r>
            <w:r>
              <w:rPr>
                <w:spacing w:val="-13"/>
                <w:sz w:val="24"/>
              </w:rPr>
              <w:t> </w:t>
            </w:r>
            <w:r>
              <w:rPr>
                <w:sz w:val="24"/>
              </w:rPr>
              <w:t>g/l</w:t>
            </w:r>
            <w:r>
              <w:rPr>
                <w:spacing w:val="-13"/>
                <w:sz w:val="24"/>
              </w:rPr>
              <w:t> </w:t>
            </w:r>
            <w:r>
              <w:rPr>
                <w:sz w:val="24"/>
              </w:rPr>
              <w:t>+ Permethrin 150 g/l</w:t>
            </w:r>
          </w:p>
        </w:tc>
        <w:tc>
          <w:tcPr>
            <w:tcW w:w="2695" w:type="dxa"/>
          </w:tcPr>
          <w:p>
            <w:pPr>
              <w:pStyle w:val="TableParagraph"/>
              <w:ind w:left="21" w:right="3"/>
              <w:jc w:val="center"/>
              <w:rPr>
                <w:sz w:val="24"/>
              </w:rPr>
            </w:pPr>
            <w:r>
              <w:rPr>
                <w:sz w:val="24"/>
              </w:rPr>
              <w:t>SBC-Thon</w:t>
            </w:r>
            <w:r>
              <w:rPr>
                <w:spacing w:val="-2"/>
                <w:sz w:val="24"/>
              </w:rPr>
              <w:t> </w:t>
            </w:r>
            <w:r>
              <w:rPr>
                <w:sz w:val="24"/>
              </w:rPr>
              <w:t>Trang</w:t>
            </w:r>
            <w:r>
              <w:rPr>
                <w:spacing w:val="-1"/>
                <w:sz w:val="24"/>
              </w:rPr>
              <w:t> </w:t>
            </w:r>
            <w:r>
              <w:rPr>
                <w:spacing w:val="-2"/>
                <w:sz w:val="24"/>
              </w:rPr>
              <w:t>190EC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67"/>
              <w:rPr>
                <w:sz w:val="24"/>
              </w:rPr>
            </w:pPr>
            <w:r>
              <w:rPr>
                <w:spacing w:val="-5"/>
                <w:sz w:val="24"/>
              </w:rPr>
              <w:t>85</w:t>
            </w:r>
          </w:p>
        </w:tc>
        <w:tc>
          <w:tcPr>
            <w:tcW w:w="2976" w:type="dxa"/>
          </w:tcPr>
          <w:p>
            <w:pPr>
              <w:pStyle w:val="TableParagraph"/>
              <w:spacing w:line="276" w:lineRule="exact"/>
              <w:ind w:right="781"/>
              <w:rPr>
                <w:sz w:val="24"/>
              </w:rPr>
            </w:pPr>
            <w:r>
              <w:rPr>
                <w:sz w:val="24"/>
              </w:rPr>
              <w:t>Abamectin 20g/l + Petroleum</w:t>
            </w:r>
            <w:r>
              <w:rPr>
                <w:spacing w:val="-15"/>
                <w:sz w:val="24"/>
              </w:rPr>
              <w:t> </w:t>
            </w:r>
            <w:r>
              <w:rPr>
                <w:sz w:val="24"/>
              </w:rPr>
              <w:t>oil</w:t>
            </w:r>
            <w:r>
              <w:rPr>
                <w:spacing w:val="-15"/>
                <w:sz w:val="24"/>
              </w:rPr>
              <w:t> </w:t>
            </w:r>
            <w:r>
              <w:rPr>
                <w:sz w:val="24"/>
              </w:rPr>
              <w:t>250g/l</w:t>
            </w:r>
          </w:p>
        </w:tc>
        <w:tc>
          <w:tcPr>
            <w:tcW w:w="2695" w:type="dxa"/>
          </w:tcPr>
          <w:p>
            <w:pPr>
              <w:pStyle w:val="TableParagraph"/>
              <w:spacing w:line="276" w:lineRule="exact"/>
              <w:ind w:left="1015" w:hanging="560"/>
              <w:rPr>
                <w:sz w:val="24"/>
              </w:rPr>
            </w:pPr>
            <w:r>
              <w:rPr>
                <w:sz w:val="24"/>
              </w:rPr>
              <w:t>Đầu</w:t>
            </w:r>
            <w:r>
              <w:rPr>
                <w:spacing w:val="-15"/>
                <w:sz w:val="24"/>
              </w:rPr>
              <w:t> </w:t>
            </w:r>
            <w:r>
              <w:rPr>
                <w:sz w:val="24"/>
              </w:rPr>
              <w:t>trâu</w:t>
            </w:r>
            <w:r>
              <w:rPr>
                <w:spacing w:val="-15"/>
                <w:sz w:val="24"/>
              </w:rPr>
              <w:t> </w:t>
            </w:r>
            <w:r>
              <w:rPr>
                <w:sz w:val="24"/>
              </w:rPr>
              <w:t>Bihopper </w:t>
            </w:r>
            <w:r>
              <w:rPr>
                <w:spacing w:val="-2"/>
                <w:sz w:val="24"/>
              </w:rPr>
              <w:t>270EC</w:t>
            </w:r>
          </w:p>
        </w:tc>
        <w:tc>
          <w:tcPr>
            <w:tcW w:w="5175" w:type="dxa"/>
          </w:tcPr>
          <w:p>
            <w:pPr>
              <w:pStyle w:val="TableParagraph"/>
              <w:spacing w:line="274" w:lineRule="exact"/>
              <w:rPr>
                <w:sz w:val="24"/>
              </w:rPr>
            </w:pPr>
            <w:r>
              <w:rPr>
                <w:sz w:val="24"/>
              </w:rPr>
              <w:t>nhện</w:t>
            </w:r>
            <w:r>
              <w:rPr>
                <w:spacing w:val="-3"/>
                <w:sz w:val="24"/>
              </w:rPr>
              <w:t> </w:t>
            </w:r>
            <w:r>
              <w:rPr>
                <w:sz w:val="24"/>
              </w:rPr>
              <w:t>đỏ/</w:t>
            </w:r>
            <w:r>
              <w:rPr>
                <w:spacing w:val="-1"/>
                <w:sz w:val="24"/>
              </w:rPr>
              <w:t> </w:t>
            </w:r>
            <w:r>
              <w:rPr>
                <w:sz w:val="24"/>
              </w:rPr>
              <w:t>chè, rệp</w:t>
            </w:r>
            <w:r>
              <w:rPr>
                <w:spacing w:val="-1"/>
                <w:sz w:val="24"/>
              </w:rPr>
              <w:t> </w:t>
            </w:r>
            <w:r>
              <w:rPr>
                <w:sz w:val="24"/>
              </w:rPr>
              <w:t>sáp/cà</w:t>
            </w:r>
            <w:r>
              <w:rPr>
                <w:spacing w:val="1"/>
                <w:sz w:val="24"/>
              </w:rPr>
              <w:t> </w:t>
            </w:r>
            <w:r>
              <w:rPr>
                <w:spacing w:val="-5"/>
                <w:sz w:val="24"/>
              </w:rPr>
              <w:t>phê</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1378" w:hRule="atLeast"/>
        </w:trPr>
        <w:tc>
          <w:tcPr>
            <w:tcW w:w="708" w:type="dxa"/>
            <w:vMerge w:val="restart"/>
          </w:tcPr>
          <w:p>
            <w:pPr>
              <w:pStyle w:val="TableParagraph"/>
              <w:spacing w:line="274" w:lineRule="exact"/>
              <w:ind w:left="167"/>
              <w:rPr>
                <w:sz w:val="24"/>
              </w:rPr>
            </w:pPr>
            <w:r>
              <w:rPr>
                <w:spacing w:val="-5"/>
                <w:sz w:val="24"/>
              </w:rPr>
              <w:t>86</w:t>
            </w:r>
          </w:p>
        </w:tc>
        <w:tc>
          <w:tcPr>
            <w:tcW w:w="2976" w:type="dxa"/>
            <w:vMerge w:val="restart"/>
          </w:tcPr>
          <w:p>
            <w:pPr>
              <w:pStyle w:val="TableParagraph"/>
              <w:spacing w:line="274" w:lineRule="exact"/>
              <w:rPr>
                <w:sz w:val="24"/>
              </w:rPr>
            </w:pPr>
            <w:r>
              <w:rPr>
                <w:sz w:val="24"/>
              </w:rPr>
              <w:t>Abamectin</w:t>
            </w:r>
            <w:r>
              <w:rPr>
                <w:spacing w:val="-3"/>
                <w:sz w:val="24"/>
              </w:rPr>
              <w:t> </w:t>
            </w:r>
            <w:r>
              <w:rPr>
                <w:sz w:val="24"/>
              </w:rPr>
              <w:t>0.2%</w:t>
            </w:r>
            <w:r>
              <w:rPr>
                <w:spacing w:val="-2"/>
                <w:sz w:val="24"/>
              </w:rPr>
              <w:t> </w:t>
            </w:r>
            <w:r>
              <w:rPr>
                <w:spacing w:val="-10"/>
                <w:sz w:val="24"/>
              </w:rPr>
              <w:t>+</w:t>
            </w:r>
          </w:p>
          <w:p>
            <w:pPr>
              <w:pStyle w:val="TableParagraph"/>
              <w:spacing w:line="240" w:lineRule="auto"/>
              <w:rPr>
                <w:sz w:val="24"/>
              </w:rPr>
            </w:pPr>
            <w:r>
              <w:rPr>
                <w:sz w:val="24"/>
              </w:rPr>
              <w:t>Petroleum</w:t>
            </w:r>
            <w:r>
              <w:rPr>
                <w:spacing w:val="-1"/>
                <w:sz w:val="24"/>
              </w:rPr>
              <w:t> </w:t>
            </w:r>
            <w:r>
              <w:rPr>
                <w:sz w:val="24"/>
              </w:rPr>
              <w:t>oil</w:t>
            </w:r>
            <w:r>
              <w:rPr>
                <w:spacing w:val="-1"/>
                <w:sz w:val="24"/>
              </w:rPr>
              <w:t> </w:t>
            </w:r>
            <w:r>
              <w:rPr>
                <w:spacing w:val="-2"/>
                <w:sz w:val="24"/>
              </w:rPr>
              <w:t>24.3%</w:t>
            </w:r>
          </w:p>
        </w:tc>
        <w:tc>
          <w:tcPr>
            <w:tcW w:w="2695" w:type="dxa"/>
          </w:tcPr>
          <w:p>
            <w:pPr>
              <w:pStyle w:val="TableParagraph"/>
              <w:spacing w:line="274" w:lineRule="exact"/>
              <w:ind w:left="21" w:right="6"/>
              <w:jc w:val="center"/>
              <w:rPr>
                <w:sz w:val="24"/>
              </w:rPr>
            </w:pPr>
            <w:r>
              <w:rPr>
                <w:sz w:val="24"/>
              </w:rPr>
              <w:t>Koimire</w:t>
            </w:r>
            <w:r>
              <w:rPr>
                <w:spacing w:val="-2"/>
                <w:sz w:val="24"/>
              </w:rPr>
              <w:t> 24.5EC</w:t>
            </w:r>
          </w:p>
        </w:tc>
        <w:tc>
          <w:tcPr>
            <w:tcW w:w="5175" w:type="dxa"/>
          </w:tcPr>
          <w:p>
            <w:pPr>
              <w:pStyle w:val="TableParagraph"/>
              <w:spacing w:line="276" w:lineRule="exact"/>
              <w:ind w:right="91"/>
              <w:jc w:val="both"/>
              <w:rPr>
                <w:sz w:val="24"/>
              </w:rPr>
            </w:pPr>
            <w:r>
              <w:rPr>
                <w:sz w:val="24"/>
              </w:rPr>
              <w:t>nhện</w:t>
            </w:r>
            <w:r>
              <w:rPr>
                <w:spacing w:val="-11"/>
                <w:sz w:val="24"/>
              </w:rPr>
              <w:t> </w:t>
            </w:r>
            <w:r>
              <w:rPr>
                <w:sz w:val="24"/>
              </w:rPr>
              <w:t>đỏ,</w:t>
            </w:r>
            <w:r>
              <w:rPr>
                <w:spacing w:val="-11"/>
                <w:sz w:val="24"/>
              </w:rPr>
              <w:t> </w:t>
            </w:r>
            <w:r>
              <w:rPr>
                <w:sz w:val="24"/>
              </w:rPr>
              <w:t>sâu</w:t>
            </w:r>
            <w:r>
              <w:rPr>
                <w:spacing w:val="-11"/>
                <w:sz w:val="24"/>
              </w:rPr>
              <w:t> </w:t>
            </w:r>
            <w:r>
              <w:rPr>
                <w:sz w:val="24"/>
              </w:rPr>
              <w:t>vẽ</w:t>
            </w:r>
            <w:r>
              <w:rPr>
                <w:spacing w:val="-12"/>
                <w:sz w:val="24"/>
              </w:rPr>
              <w:t> </w:t>
            </w:r>
            <w:r>
              <w:rPr>
                <w:sz w:val="24"/>
              </w:rPr>
              <w:t>bùa/</w:t>
            </w:r>
            <w:r>
              <w:rPr>
                <w:spacing w:val="-11"/>
                <w:sz w:val="24"/>
              </w:rPr>
              <w:t> </w:t>
            </w:r>
            <w:r>
              <w:rPr>
                <w:sz w:val="24"/>
              </w:rPr>
              <w:t>cam;</w:t>
            </w:r>
            <w:r>
              <w:rPr>
                <w:spacing w:val="-11"/>
                <w:sz w:val="24"/>
              </w:rPr>
              <w:t> </w:t>
            </w:r>
            <w:r>
              <w:rPr>
                <w:sz w:val="24"/>
              </w:rPr>
              <w:t>bọ</w:t>
            </w:r>
            <w:r>
              <w:rPr>
                <w:spacing w:val="-11"/>
                <w:sz w:val="24"/>
              </w:rPr>
              <w:t> </w:t>
            </w:r>
            <w:r>
              <w:rPr>
                <w:sz w:val="24"/>
              </w:rPr>
              <w:t>cánh</w:t>
            </w:r>
            <w:r>
              <w:rPr>
                <w:spacing w:val="-11"/>
                <w:sz w:val="24"/>
              </w:rPr>
              <w:t> </w:t>
            </w:r>
            <w:r>
              <w:rPr>
                <w:sz w:val="24"/>
              </w:rPr>
              <w:t>tơ,</w:t>
            </w:r>
            <w:r>
              <w:rPr>
                <w:spacing w:val="-11"/>
                <w:sz w:val="24"/>
              </w:rPr>
              <w:t> </w:t>
            </w:r>
            <w:r>
              <w:rPr>
                <w:sz w:val="24"/>
              </w:rPr>
              <w:t>rầy</w:t>
            </w:r>
            <w:r>
              <w:rPr>
                <w:spacing w:val="-11"/>
                <w:sz w:val="24"/>
              </w:rPr>
              <w:t> </w:t>
            </w:r>
            <w:r>
              <w:rPr>
                <w:sz w:val="24"/>
              </w:rPr>
              <w:t>xanh/</w:t>
            </w:r>
            <w:r>
              <w:rPr>
                <w:spacing w:val="-11"/>
                <w:sz w:val="24"/>
              </w:rPr>
              <w:t> </w:t>
            </w:r>
            <w:r>
              <w:rPr>
                <w:sz w:val="24"/>
              </w:rPr>
              <w:t>chè; sâu cuốn lá nhỏ, sâu đục bẹ, rầy nâu/ lúa; sâu xanh da láng/ đậu tương; rệp sáp/ cà phê; sâu đục quả/ xoài; nhện lông nhung/ vải; sâu tơ/ bắp cải; bọ </w:t>
            </w:r>
            <w:r>
              <w:rPr>
                <w:sz w:val="24"/>
              </w:rPr>
              <w:t>trĩ/ dưa hấu</w:t>
            </w:r>
          </w:p>
        </w:tc>
        <w:tc>
          <w:tcPr>
            <w:tcW w:w="3353" w:type="dxa"/>
          </w:tcPr>
          <w:p>
            <w:pPr>
              <w:pStyle w:val="TableParagraph"/>
              <w:spacing w:line="240" w:lineRule="auto"/>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4"/>
              <w:jc w:val="center"/>
              <w:rPr>
                <w:sz w:val="24"/>
              </w:rPr>
            </w:pPr>
            <w:r>
              <w:rPr>
                <w:sz w:val="24"/>
              </w:rPr>
              <w:t>Petis</w:t>
            </w:r>
            <w:r>
              <w:rPr>
                <w:spacing w:val="-1"/>
                <w:sz w:val="24"/>
              </w:rPr>
              <w:t> </w:t>
            </w:r>
            <w:r>
              <w:rPr>
                <w:sz w:val="24"/>
              </w:rPr>
              <w:t>24.5 </w:t>
            </w:r>
            <w:r>
              <w:rPr>
                <w:spacing w:val="-5"/>
                <w:sz w:val="24"/>
              </w:rPr>
              <w:t>EC</w:t>
            </w:r>
          </w:p>
        </w:tc>
        <w:tc>
          <w:tcPr>
            <w:tcW w:w="5175" w:type="dxa"/>
          </w:tcPr>
          <w:p>
            <w:pPr>
              <w:pStyle w:val="TableParagraph"/>
              <w:spacing w:line="240" w:lineRule="auto"/>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spacing w:line="270" w:lineRule="atLeast"/>
              <w:ind w:left="1059" w:right="345" w:hanging="33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Tùng Dương</w:t>
            </w:r>
          </w:p>
        </w:tc>
      </w:tr>
      <w:tr>
        <w:trPr>
          <w:trHeight w:val="1931" w:hRule="atLeast"/>
        </w:trPr>
        <w:tc>
          <w:tcPr>
            <w:tcW w:w="708" w:type="dxa"/>
            <w:tcBorders>
              <w:bottom w:val="nil"/>
            </w:tcBorders>
          </w:tcPr>
          <w:p>
            <w:pPr>
              <w:pStyle w:val="TableParagraph"/>
              <w:ind w:left="167"/>
              <w:rPr>
                <w:sz w:val="24"/>
              </w:rPr>
            </w:pPr>
            <w:r>
              <w:rPr>
                <w:spacing w:val="-5"/>
                <w:sz w:val="24"/>
              </w:rPr>
              <w:t>87</w:t>
            </w:r>
          </w:p>
        </w:tc>
        <w:tc>
          <w:tcPr>
            <w:tcW w:w="2976" w:type="dxa"/>
            <w:tcBorders>
              <w:bottom w:val="nil"/>
            </w:tcBorders>
          </w:tcPr>
          <w:p>
            <w:pPr>
              <w:pStyle w:val="TableParagraph"/>
              <w:spacing w:line="240" w:lineRule="auto"/>
              <w:ind w:right="339"/>
              <w:rPr>
                <w:sz w:val="24"/>
              </w:rPr>
            </w:pPr>
            <w:r>
              <w:rPr>
                <w:sz w:val="24"/>
              </w:rPr>
              <w:t>Abamectin</w:t>
            </w:r>
            <w:r>
              <w:rPr>
                <w:spacing w:val="-10"/>
                <w:sz w:val="24"/>
              </w:rPr>
              <w:t> </w:t>
            </w:r>
            <w:r>
              <w:rPr>
                <w:sz w:val="24"/>
              </w:rPr>
              <w:t>0.5%</w:t>
            </w:r>
            <w:r>
              <w:rPr>
                <w:spacing w:val="-11"/>
                <w:sz w:val="24"/>
              </w:rPr>
              <w:t> </w:t>
            </w:r>
            <w:r>
              <w:rPr>
                <w:sz w:val="24"/>
              </w:rPr>
              <w:t>(5g/l)</w:t>
            </w:r>
            <w:r>
              <w:rPr>
                <w:spacing w:val="40"/>
                <w:sz w:val="24"/>
              </w:rPr>
              <w:t> </w:t>
            </w:r>
            <w:r>
              <w:rPr>
                <w:sz w:val="24"/>
              </w:rPr>
              <w:t>+ Petroleum oil 24.5% </w:t>
            </w:r>
            <w:r>
              <w:rPr>
                <w:spacing w:val="-2"/>
                <w:sz w:val="24"/>
              </w:rPr>
              <w:t>(245g/l)</w:t>
            </w:r>
          </w:p>
        </w:tc>
        <w:tc>
          <w:tcPr>
            <w:tcW w:w="2695" w:type="dxa"/>
          </w:tcPr>
          <w:p>
            <w:pPr>
              <w:pStyle w:val="TableParagraph"/>
              <w:ind w:left="21" w:right="3"/>
              <w:jc w:val="center"/>
              <w:rPr>
                <w:sz w:val="24"/>
              </w:rPr>
            </w:pPr>
            <w:r>
              <w:rPr>
                <w:sz w:val="24"/>
              </w:rPr>
              <w:t>Soka</w:t>
            </w:r>
            <w:r>
              <w:rPr>
                <w:spacing w:val="-1"/>
                <w:sz w:val="24"/>
              </w:rPr>
              <w:t> </w:t>
            </w:r>
            <w:r>
              <w:rPr>
                <w:sz w:val="24"/>
              </w:rPr>
              <w:t>25 </w:t>
            </w:r>
            <w:r>
              <w:rPr>
                <w:spacing w:val="-5"/>
                <w:sz w:val="24"/>
              </w:rPr>
              <w:t>EC</w:t>
            </w:r>
          </w:p>
        </w:tc>
        <w:tc>
          <w:tcPr>
            <w:tcW w:w="5175" w:type="dxa"/>
          </w:tcPr>
          <w:p>
            <w:pPr>
              <w:pStyle w:val="TableParagraph"/>
              <w:spacing w:line="240" w:lineRule="auto"/>
              <w:ind w:right="91"/>
              <w:jc w:val="both"/>
              <w:rPr>
                <w:sz w:val="24"/>
              </w:rPr>
            </w:pPr>
            <w:r>
              <w:rPr>
                <w:sz w:val="24"/>
              </w:rPr>
              <w:t>nhện đỏ, sâu vẽ bùa/ cam, quýt; nhện lông nhung/ vải; nhện đỏ/ nhãn; sâu khoang/ lạc; sâu xanh da láng/ thuốc lá; dòi đục lá, sâu đục quả/ đậu tương; bọ trĩ/ bí xanh, dưa chuột, dưa hấu; sâu cuốn lá, bọ xít</w:t>
            </w:r>
            <w:r>
              <w:rPr>
                <w:spacing w:val="7"/>
                <w:sz w:val="24"/>
              </w:rPr>
              <w:t> </w:t>
            </w:r>
            <w:r>
              <w:rPr>
                <w:sz w:val="24"/>
              </w:rPr>
              <w:t>dài,</w:t>
            </w:r>
            <w:r>
              <w:rPr>
                <w:spacing w:val="8"/>
                <w:sz w:val="24"/>
              </w:rPr>
              <w:t> </w:t>
            </w:r>
            <w:r>
              <w:rPr>
                <w:sz w:val="24"/>
              </w:rPr>
              <w:t>nhện</w:t>
            </w:r>
            <w:r>
              <w:rPr>
                <w:spacing w:val="8"/>
                <w:sz w:val="24"/>
              </w:rPr>
              <w:t> </w:t>
            </w:r>
            <w:r>
              <w:rPr>
                <w:sz w:val="24"/>
              </w:rPr>
              <w:t>gié,</w:t>
            </w:r>
            <w:r>
              <w:rPr>
                <w:spacing w:val="8"/>
                <w:sz w:val="24"/>
              </w:rPr>
              <w:t> </w:t>
            </w:r>
            <w:r>
              <w:rPr>
                <w:sz w:val="24"/>
              </w:rPr>
              <w:t>sâu</w:t>
            </w:r>
            <w:r>
              <w:rPr>
                <w:spacing w:val="8"/>
                <w:sz w:val="24"/>
              </w:rPr>
              <w:t> </w:t>
            </w:r>
            <w:r>
              <w:rPr>
                <w:sz w:val="24"/>
              </w:rPr>
              <w:t>đục</w:t>
            </w:r>
            <w:r>
              <w:rPr>
                <w:spacing w:val="7"/>
                <w:sz w:val="24"/>
              </w:rPr>
              <w:t> </w:t>
            </w:r>
            <w:r>
              <w:rPr>
                <w:sz w:val="24"/>
              </w:rPr>
              <w:t>bẹ,</w:t>
            </w:r>
            <w:r>
              <w:rPr>
                <w:spacing w:val="8"/>
                <w:sz w:val="24"/>
              </w:rPr>
              <w:t> </w:t>
            </w:r>
            <w:r>
              <w:rPr>
                <w:sz w:val="24"/>
              </w:rPr>
              <w:t>sâu</w:t>
            </w:r>
            <w:r>
              <w:rPr>
                <w:spacing w:val="9"/>
                <w:sz w:val="24"/>
              </w:rPr>
              <w:t> </w:t>
            </w:r>
            <w:r>
              <w:rPr>
                <w:sz w:val="24"/>
              </w:rPr>
              <w:t>đục</w:t>
            </w:r>
            <w:r>
              <w:rPr>
                <w:spacing w:val="7"/>
                <w:sz w:val="24"/>
              </w:rPr>
              <w:t> </w:t>
            </w:r>
            <w:r>
              <w:rPr>
                <w:sz w:val="24"/>
              </w:rPr>
              <w:t>thân/</w:t>
            </w:r>
            <w:r>
              <w:rPr>
                <w:spacing w:val="6"/>
                <w:sz w:val="24"/>
              </w:rPr>
              <w:t> </w:t>
            </w:r>
            <w:r>
              <w:rPr>
                <w:sz w:val="24"/>
              </w:rPr>
              <w:t>lúa;</w:t>
            </w:r>
            <w:r>
              <w:rPr>
                <w:spacing w:val="9"/>
                <w:sz w:val="24"/>
              </w:rPr>
              <w:t> </w:t>
            </w:r>
            <w:r>
              <w:rPr>
                <w:spacing w:val="-5"/>
                <w:sz w:val="24"/>
              </w:rPr>
              <w:t>sâu</w:t>
            </w:r>
          </w:p>
          <w:p>
            <w:pPr>
              <w:pStyle w:val="TableParagraph"/>
              <w:spacing w:line="270" w:lineRule="atLeast"/>
              <w:ind w:right="92"/>
              <w:jc w:val="both"/>
              <w:rPr>
                <w:sz w:val="24"/>
              </w:rPr>
            </w:pPr>
            <w:r>
              <w:rPr>
                <w:sz w:val="24"/>
              </w:rPr>
              <w:t>xanh da láng/ bông vải; rầy chổng cánh, ruồi đục quả/ cam; rệp sáp/ cà phê</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bl>
    <w:p>
      <w:pPr>
        <w:spacing w:after="0"/>
        <w:jc w:val="center"/>
        <w:rPr>
          <w:sz w:val="24"/>
        </w:rPr>
        <w:sectPr>
          <w:type w:val="continuous"/>
          <w:pgSz w:w="16850" w:h="11910" w:orient="landscape"/>
          <w:pgMar w:header="0" w:footer="397" w:top="540" w:bottom="106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Borders>
              <w:top w:val="nil"/>
            </w:tcBorders>
          </w:tcPr>
          <w:p>
            <w:pPr>
              <w:pStyle w:val="TableParagraph"/>
              <w:spacing w:line="240" w:lineRule="auto"/>
              <w:ind w:left="0"/>
              <w:rPr>
                <w:sz w:val="24"/>
              </w:rPr>
            </w:pPr>
          </w:p>
        </w:tc>
        <w:tc>
          <w:tcPr>
            <w:tcW w:w="2976" w:type="dxa"/>
            <w:tcBorders>
              <w:top w:val="nil"/>
            </w:tcBorders>
          </w:tcPr>
          <w:p>
            <w:pPr>
              <w:pStyle w:val="TableParagraph"/>
              <w:spacing w:line="240" w:lineRule="auto"/>
              <w:ind w:left="0"/>
              <w:rPr>
                <w:sz w:val="24"/>
              </w:rPr>
            </w:pPr>
          </w:p>
        </w:tc>
        <w:tc>
          <w:tcPr>
            <w:tcW w:w="2695" w:type="dxa"/>
          </w:tcPr>
          <w:p>
            <w:pPr>
              <w:pStyle w:val="TableParagraph"/>
              <w:ind w:left="21" w:right="6"/>
              <w:jc w:val="center"/>
              <w:rPr>
                <w:sz w:val="24"/>
              </w:rPr>
            </w:pPr>
            <w:r>
              <w:rPr>
                <w:sz w:val="24"/>
              </w:rPr>
              <w:t>Tikrice</w:t>
            </w:r>
            <w:r>
              <w:rPr>
                <w:spacing w:val="-2"/>
                <w:sz w:val="24"/>
              </w:rPr>
              <w:t> </w:t>
            </w:r>
            <w:r>
              <w:rPr>
                <w:spacing w:val="-4"/>
                <w:sz w:val="24"/>
              </w:rPr>
              <w:t>25EC</w:t>
            </w:r>
          </w:p>
        </w:tc>
        <w:tc>
          <w:tcPr>
            <w:tcW w:w="5175" w:type="dxa"/>
          </w:tcPr>
          <w:p>
            <w:pPr>
              <w:pStyle w:val="TableParagraph"/>
              <w:rPr>
                <w:sz w:val="24"/>
              </w:rPr>
            </w:pPr>
            <w:r>
              <w:rPr>
                <w:sz w:val="24"/>
              </w:rPr>
              <w:t>sâu</w:t>
            </w:r>
            <w:r>
              <w:rPr>
                <w:spacing w:val="-3"/>
                <w:sz w:val="24"/>
              </w:rPr>
              <w:t> </w:t>
            </w:r>
            <w:r>
              <w:rPr>
                <w:sz w:val="24"/>
              </w:rPr>
              <w:t>cuốn lá, sâu</w:t>
            </w:r>
            <w:r>
              <w:rPr>
                <w:spacing w:val="-1"/>
                <w:sz w:val="24"/>
              </w:rPr>
              <w:t> </w:t>
            </w:r>
            <w:r>
              <w:rPr>
                <w:sz w:val="24"/>
              </w:rPr>
              <w:t>đục</w:t>
            </w:r>
            <w:r>
              <w:rPr>
                <w:spacing w:val="-1"/>
                <w:sz w:val="24"/>
              </w:rPr>
              <w:t> </w:t>
            </w:r>
            <w:r>
              <w:rPr>
                <w:sz w:val="24"/>
              </w:rPr>
              <w:t>bẹ/ lúa; sâu</w:t>
            </w:r>
            <w:r>
              <w:rPr>
                <w:spacing w:val="-1"/>
                <w:sz w:val="24"/>
              </w:rPr>
              <w:t> </w:t>
            </w:r>
            <w:r>
              <w:rPr>
                <w:sz w:val="24"/>
              </w:rPr>
              <w:t>tơ, sâu xanh, </w:t>
            </w:r>
            <w:r>
              <w:rPr>
                <w:spacing w:val="-7"/>
                <w:sz w:val="24"/>
              </w:rPr>
              <w:t>bọ</w:t>
            </w:r>
          </w:p>
          <w:p>
            <w:pPr>
              <w:pStyle w:val="TableParagraph"/>
              <w:spacing w:line="276" w:lineRule="exact"/>
              <w:rPr>
                <w:sz w:val="24"/>
              </w:rPr>
            </w:pPr>
            <w:r>
              <w:rPr>
                <w:sz w:val="24"/>
              </w:rPr>
              <w:t>nhảy/</w:t>
            </w:r>
            <w:r>
              <w:rPr>
                <w:spacing w:val="-4"/>
                <w:sz w:val="24"/>
              </w:rPr>
              <w:t> </w:t>
            </w:r>
            <w:r>
              <w:rPr>
                <w:sz w:val="24"/>
              </w:rPr>
              <w:t>bắp</w:t>
            </w:r>
            <w:r>
              <w:rPr>
                <w:spacing w:val="-4"/>
                <w:sz w:val="24"/>
              </w:rPr>
              <w:t> </w:t>
            </w:r>
            <w:r>
              <w:rPr>
                <w:sz w:val="24"/>
              </w:rPr>
              <w:t>cải;</w:t>
            </w:r>
            <w:r>
              <w:rPr>
                <w:spacing w:val="-4"/>
                <w:sz w:val="24"/>
              </w:rPr>
              <w:t> </w:t>
            </w:r>
            <w:r>
              <w:rPr>
                <w:sz w:val="24"/>
              </w:rPr>
              <w:t>bọ</w:t>
            </w:r>
            <w:r>
              <w:rPr>
                <w:spacing w:val="-4"/>
                <w:sz w:val="24"/>
              </w:rPr>
              <w:t> </w:t>
            </w:r>
            <w:r>
              <w:rPr>
                <w:sz w:val="24"/>
              </w:rPr>
              <w:t>trĩ/</w:t>
            </w:r>
            <w:r>
              <w:rPr>
                <w:spacing w:val="-4"/>
                <w:sz w:val="24"/>
              </w:rPr>
              <w:t> </w:t>
            </w:r>
            <w:r>
              <w:rPr>
                <w:sz w:val="24"/>
              </w:rPr>
              <w:t>dưa</w:t>
            </w:r>
            <w:r>
              <w:rPr>
                <w:spacing w:val="-4"/>
                <w:sz w:val="24"/>
              </w:rPr>
              <w:t> </w:t>
            </w:r>
            <w:r>
              <w:rPr>
                <w:sz w:val="24"/>
              </w:rPr>
              <w:t>hấu;</w:t>
            </w:r>
            <w:r>
              <w:rPr>
                <w:spacing w:val="-4"/>
                <w:sz w:val="24"/>
              </w:rPr>
              <w:t> </w:t>
            </w:r>
            <w:r>
              <w:rPr>
                <w:sz w:val="24"/>
              </w:rPr>
              <w:t>sâu</w:t>
            </w:r>
            <w:r>
              <w:rPr>
                <w:spacing w:val="-4"/>
                <w:sz w:val="24"/>
              </w:rPr>
              <w:t> </w:t>
            </w:r>
            <w:r>
              <w:rPr>
                <w:sz w:val="24"/>
              </w:rPr>
              <w:t>vẽ</w:t>
            </w:r>
            <w:r>
              <w:rPr>
                <w:spacing w:val="-6"/>
                <w:sz w:val="24"/>
              </w:rPr>
              <w:t> </w:t>
            </w:r>
            <w:r>
              <w:rPr>
                <w:sz w:val="24"/>
              </w:rPr>
              <w:t>bùa,</w:t>
            </w:r>
            <w:r>
              <w:rPr>
                <w:spacing w:val="-4"/>
                <w:sz w:val="24"/>
              </w:rPr>
              <w:t> </w:t>
            </w:r>
            <w:r>
              <w:rPr>
                <w:sz w:val="24"/>
              </w:rPr>
              <w:t>nhện</w:t>
            </w:r>
            <w:r>
              <w:rPr>
                <w:spacing w:val="-4"/>
                <w:sz w:val="24"/>
              </w:rPr>
              <w:t> </w:t>
            </w:r>
            <w:r>
              <w:rPr>
                <w:sz w:val="24"/>
              </w:rPr>
              <w:t>đỏ/ cam; bọ cánh tơ, rầy canh/ chè</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829" w:hRule="atLeast"/>
        </w:trPr>
        <w:tc>
          <w:tcPr>
            <w:tcW w:w="708" w:type="dxa"/>
          </w:tcPr>
          <w:p>
            <w:pPr>
              <w:pStyle w:val="TableParagraph"/>
              <w:spacing w:line="240" w:lineRule="auto" w:before="1"/>
              <w:ind w:left="167"/>
              <w:rPr>
                <w:sz w:val="24"/>
              </w:rPr>
            </w:pPr>
            <w:r>
              <w:rPr>
                <w:spacing w:val="-5"/>
                <w:sz w:val="24"/>
              </w:rPr>
              <w:t>88</w:t>
            </w:r>
          </w:p>
        </w:tc>
        <w:tc>
          <w:tcPr>
            <w:tcW w:w="2976" w:type="dxa"/>
          </w:tcPr>
          <w:p>
            <w:pPr>
              <w:pStyle w:val="TableParagraph"/>
              <w:spacing w:line="240" w:lineRule="auto" w:before="1"/>
              <w:rPr>
                <w:sz w:val="24"/>
              </w:rPr>
            </w:pPr>
            <w:r>
              <w:rPr>
                <w:sz w:val="24"/>
              </w:rPr>
              <w:t>Abamectin</w:t>
            </w:r>
            <w:r>
              <w:rPr>
                <w:spacing w:val="-3"/>
                <w:sz w:val="24"/>
              </w:rPr>
              <w:t> </w:t>
            </w:r>
            <w:r>
              <w:rPr>
                <w:sz w:val="24"/>
              </w:rPr>
              <w:t>0.2%</w:t>
            </w:r>
            <w:r>
              <w:rPr>
                <w:spacing w:val="-2"/>
                <w:sz w:val="24"/>
              </w:rPr>
              <w:t> </w:t>
            </w:r>
            <w:r>
              <w:rPr>
                <w:spacing w:val="-10"/>
                <w:sz w:val="24"/>
              </w:rPr>
              <w:t>+</w:t>
            </w:r>
          </w:p>
          <w:p>
            <w:pPr>
              <w:pStyle w:val="TableParagraph"/>
              <w:spacing w:line="240" w:lineRule="auto"/>
              <w:rPr>
                <w:sz w:val="24"/>
              </w:rPr>
            </w:pPr>
            <w:r>
              <w:rPr>
                <w:sz w:val="24"/>
              </w:rPr>
              <w:t>Petroleum</w:t>
            </w:r>
            <w:r>
              <w:rPr>
                <w:spacing w:val="-1"/>
                <w:sz w:val="24"/>
              </w:rPr>
              <w:t> </w:t>
            </w:r>
            <w:r>
              <w:rPr>
                <w:sz w:val="24"/>
              </w:rPr>
              <w:t>oil</w:t>
            </w:r>
            <w:r>
              <w:rPr>
                <w:spacing w:val="-1"/>
                <w:sz w:val="24"/>
              </w:rPr>
              <w:t> </w:t>
            </w:r>
            <w:r>
              <w:rPr>
                <w:spacing w:val="-2"/>
                <w:sz w:val="24"/>
              </w:rPr>
              <w:t>24.8%</w:t>
            </w:r>
          </w:p>
        </w:tc>
        <w:tc>
          <w:tcPr>
            <w:tcW w:w="2695" w:type="dxa"/>
          </w:tcPr>
          <w:p>
            <w:pPr>
              <w:pStyle w:val="TableParagraph"/>
              <w:spacing w:line="240" w:lineRule="auto" w:before="1"/>
              <w:ind w:left="21" w:right="8"/>
              <w:jc w:val="center"/>
              <w:rPr>
                <w:sz w:val="24"/>
              </w:rPr>
            </w:pPr>
            <w:r>
              <w:rPr>
                <w:sz w:val="24"/>
              </w:rPr>
              <w:t>Feat</w:t>
            </w:r>
            <w:r>
              <w:rPr>
                <w:spacing w:val="-4"/>
                <w:sz w:val="24"/>
              </w:rPr>
              <w:t> 25EC</w:t>
            </w:r>
          </w:p>
        </w:tc>
        <w:tc>
          <w:tcPr>
            <w:tcW w:w="5175" w:type="dxa"/>
          </w:tcPr>
          <w:p>
            <w:pPr>
              <w:pStyle w:val="TableParagraph"/>
              <w:spacing w:line="270" w:lineRule="atLeast"/>
              <w:ind w:right="129"/>
              <w:jc w:val="both"/>
              <w:rPr>
                <w:sz w:val="24"/>
              </w:rPr>
            </w:pPr>
            <w:r>
              <w:rPr>
                <w:sz w:val="24"/>
              </w:rPr>
              <w:t>sâu cuốn lá/ lúa; sâu tơ/ bắp cải; bọ trĩ/ dưa chuột, bí xanh, dưa hấu; dòi đục lá/ cà chua; sâu khoang/ lạc;</w:t>
            </w:r>
            <w:r>
              <w:rPr>
                <w:spacing w:val="-1"/>
                <w:sz w:val="24"/>
              </w:rPr>
              <w:t> </w:t>
            </w:r>
            <w:r>
              <w:rPr>
                <w:sz w:val="24"/>
              </w:rPr>
              <w:t>nhện đỏ/</w:t>
            </w:r>
            <w:r>
              <w:rPr>
                <w:spacing w:val="-1"/>
                <w:sz w:val="24"/>
              </w:rPr>
              <w:t> </w:t>
            </w:r>
            <w:r>
              <w:rPr>
                <w:sz w:val="24"/>
              </w:rPr>
              <w:t>cam; nhện</w:t>
            </w:r>
            <w:r>
              <w:rPr>
                <w:spacing w:val="-1"/>
                <w:sz w:val="24"/>
              </w:rPr>
              <w:t> </w:t>
            </w:r>
            <w:r>
              <w:rPr>
                <w:sz w:val="24"/>
              </w:rPr>
              <w:t>lông nhung,</w:t>
            </w:r>
            <w:r>
              <w:rPr>
                <w:spacing w:val="-1"/>
                <w:sz w:val="24"/>
              </w:rPr>
              <w:t> </w:t>
            </w:r>
            <w:r>
              <w:rPr>
                <w:sz w:val="24"/>
              </w:rPr>
              <w:t>nhện đỏ/ </w:t>
            </w:r>
            <w:r>
              <w:rPr>
                <w:spacing w:val="-4"/>
                <w:sz w:val="24"/>
              </w:rPr>
              <w:t>nhãn</w:t>
            </w:r>
          </w:p>
        </w:tc>
        <w:tc>
          <w:tcPr>
            <w:tcW w:w="3353" w:type="dxa"/>
          </w:tcPr>
          <w:p>
            <w:pPr>
              <w:pStyle w:val="TableParagraph"/>
              <w:spacing w:line="240" w:lineRule="auto" w:before="1"/>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1655" w:hRule="atLeast"/>
        </w:trPr>
        <w:tc>
          <w:tcPr>
            <w:tcW w:w="708" w:type="dxa"/>
          </w:tcPr>
          <w:p>
            <w:pPr>
              <w:pStyle w:val="TableParagraph"/>
              <w:ind w:left="167"/>
              <w:rPr>
                <w:sz w:val="24"/>
              </w:rPr>
            </w:pPr>
            <w:r>
              <w:rPr>
                <w:spacing w:val="-5"/>
                <w:sz w:val="24"/>
              </w:rPr>
              <w:t>89</w:t>
            </w:r>
          </w:p>
        </w:tc>
        <w:tc>
          <w:tcPr>
            <w:tcW w:w="2976" w:type="dxa"/>
          </w:tcPr>
          <w:p>
            <w:pPr>
              <w:pStyle w:val="TableParagraph"/>
              <w:spacing w:line="240" w:lineRule="auto"/>
              <w:rPr>
                <w:sz w:val="24"/>
              </w:rPr>
            </w:pPr>
            <w:r>
              <w:rPr>
                <w:sz w:val="24"/>
              </w:rPr>
              <w:t>Abamectin</w:t>
            </w:r>
            <w:r>
              <w:rPr>
                <w:spacing w:val="-13"/>
                <w:sz w:val="24"/>
              </w:rPr>
              <w:t> </w:t>
            </w:r>
            <w:r>
              <w:rPr>
                <w:sz w:val="24"/>
              </w:rPr>
              <w:t>1%</w:t>
            </w:r>
            <w:r>
              <w:rPr>
                <w:spacing w:val="-13"/>
                <w:sz w:val="24"/>
              </w:rPr>
              <w:t> </w:t>
            </w:r>
            <w:r>
              <w:rPr>
                <w:sz w:val="24"/>
              </w:rPr>
              <w:t>+</w:t>
            </w:r>
            <w:r>
              <w:rPr>
                <w:spacing w:val="-13"/>
                <w:sz w:val="24"/>
              </w:rPr>
              <w:t> </w:t>
            </w:r>
            <w:r>
              <w:rPr>
                <w:sz w:val="24"/>
              </w:rPr>
              <w:t>Petroleum oil 24%</w:t>
            </w:r>
          </w:p>
        </w:tc>
        <w:tc>
          <w:tcPr>
            <w:tcW w:w="2695" w:type="dxa"/>
          </w:tcPr>
          <w:p>
            <w:pPr>
              <w:pStyle w:val="TableParagraph"/>
              <w:ind w:left="21" w:right="5"/>
              <w:jc w:val="center"/>
              <w:rPr>
                <w:sz w:val="24"/>
              </w:rPr>
            </w:pPr>
            <w:r>
              <w:rPr>
                <w:sz w:val="24"/>
              </w:rPr>
              <w:t>Batas</w:t>
            </w:r>
            <w:r>
              <w:rPr>
                <w:spacing w:val="-1"/>
                <w:sz w:val="24"/>
              </w:rPr>
              <w:t> </w:t>
            </w:r>
            <w:r>
              <w:rPr>
                <w:spacing w:val="-4"/>
                <w:sz w:val="24"/>
              </w:rPr>
              <w:t>25EC</w:t>
            </w:r>
          </w:p>
        </w:tc>
        <w:tc>
          <w:tcPr>
            <w:tcW w:w="5175" w:type="dxa"/>
          </w:tcPr>
          <w:p>
            <w:pPr>
              <w:pStyle w:val="TableParagraph"/>
              <w:rPr>
                <w:sz w:val="24"/>
              </w:rPr>
            </w:pPr>
            <w:r>
              <w:rPr>
                <w:sz w:val="24"/>
              </w:rPr>
              <w:t>bọ</w:t>
            </w:r>
            <w:r>
              <w:rPr>
                <w:spacing w:val="-1"/>
                <w:sz w:val="24"/>
              </w:rPr>
              <w:t> </w:t>
            </w:r>
            <w:r>
              <w:rPr>
                <w:sz w:val="24"/>
              </w:rPr>
              <w:t>trĩ, sâu</w:t>
            </w:r>
            <w:r>
              <w:rPr>
                <w:spacing w:val="-1"/>
                <w:sz w:val="24"/>
              </w:rPr>
              <w:t> </w:t>
            </w:r>
            <w:r>
              <w:rPr>
                <w:sz w:val="24"/>
              </w:rPr>
              <w:t>cuốn lá/</w:t>
            </w:r>
            <w:r>
              <w:rPr>
                <w:spacing w:val="-1"/>
                <w:sz w:val="24"/>
              </w:rPr>
              <w:t> </w:t>
            </w:r>
            <w:r>
              <w:rPr>
                <w:sz w:val="24"/>
              </w:rPr>
              <w:t>lúa; sâu</w:t>
            </w:r>
            <w:r>
              <w:rPr>
                <w:spacing w:val="-1"/>
                <w:sz w:val="24"/>
              </w:rPr>
              <w:t> </w:t>
            </w:r>
            <w:r>
              <w:rPr>
                <w:sz w:val="24"/>
              </w:rPr>
              <w:t>tơ, sâu</w:t>
            </w:r>
            <w:r>
              <w:rPr>
                <w:spacing w:val="-1"/>
                <w:sz w:val="24"/>
              </w:rPr>
              <w:t> </w:t>
            </w:r>
            <w:r>
              <w:rPr>
                <w:sz w:val="24"/>
              </w:rPr>
              <w:t>xanh </w:t>
            </w:r>
            <w:r>
              <w:rPr>
                <w:spacing w:val="-4"/>
                <w:sz w:val="24"/>
              </w:rPr>
              <w:t>bướm</w:t>
            </w:r>
          </w:p>
          <w:p>
            <w:pPr>
              <w:pStyle w:val="TableParagraph"/>
              <w:spacing w:line="240" w:lineRule="auto"/>
              <w:ind w:right="153"/>
              <w:rPr>
                <w:sz w:val="24"/>
              </w:rPr>
            </w:pPr>
            <w:r>
              <w:rPr>
                <w:sz w:val="24"/>
              </w:rPr>
              <w:t>trắng/ bắp cải; sâu xanh da láng, sâu khoang/ lạc; sâu</w:t>
            </w:r>
            <w:r>
              <w:rPr>
                <w:spacing w:val="-4"/>
                <w:sz w:val="24"/>
              </w:rPr>
              <w:t> </w:t>
            </w:r>
            <w:r>
              <w:rPr>
                <w:sz w:val="24"/>
              </w:rPr>
              <w:t>đục</w:t>
            </w:r>
            <w:r>
              <w:rPr>
                <w:spacing w:val="-5"/>
                <w:sz w:val="24"/>
              </w:rPr>
              <w:t> </w:t>
            </w:r>
            <w:r>
              <w:rPr>
                <w:sz w:val="24"/>
              </w:rPr>
              <w:t>quả/</w:t>
            </w:r>
            <w:r>
              <w:rPr>
                <w:spacing w:val="-4"/>
                <w:sz w:val="24"/>
              </w:rPr>
              <w:t> </w:t>
            </w:r>
            <w:r>
              <w:rPr>
                <w:sz w:val="24"/>
              </w:rPr>
              <w:t>đậu</w:t>
            </w:r>
            <w:r>
              <w:rPr>
                <w:spacing w:val="-4"/>
                <w:sz w:val="24"/>
              </w:rPr>
              <w:t> </w:t>
            </w:r>
            <w:r>
              <w:rPr>
                <w:sz w:val="24"/>
              </w:rPr>
              <w:t>tương;</w:t>
            </w:r>
            <w:r>
              <w:rPr>
                <w:spacing w:val="-2"/>
                <w:sz w:val="24"/>
              </w:rPr>
              <w:t> </w:t>
            </w:r>
            <w:r>
              <w:rPr>
                <w:sz w:val="24"/>
              </w:rPr>
              <w:t>bọ</w:t>
            </w:r>
            <w:r>
              <w:rPr>
                <w:spacing w:val="-4"/>
                <w:sz w:val="24"/>
              </w:rPr>
              <w:t> </w:t>
            </w:r>
            <w:r>
              <w:rPr>
                <w:sz w:val="24"/>
              </w:rPr>
              <w:t>trĩ/</w:t>
            </w:r>
            <w:r>
              <w:rPr>
                <w:spacing w:val="-4"/>
                <w:sz w:val="24"/>
              </w:rPr>
              <w:t> </w:t>
            </w:r>
            <w:r>
              <w:rPr>
                <w:sz w:val="24"/>
              </w:rPr>
              <w:t>dưa</w:t>
            </w:r>
            <w:r>
              <w:rPr>
                <w:spacing w:val="-6"/>
                <w:sz w:val="24"/>
              </w:rPr>
              <w:t> </w:t>
            </w:r>
            <w:r>
              <w:rPr>
                <w:sz w:val="24"/>
              </w:rPr>
              <w:t>hấu;</w:t>
            </w:r>
            <w:r>
              <w:rPr>
                <w:spacing w:val="-4"/>
                <w:sz w:val="24"/>
              </w:rPr>
              <w:t> </w:t>
            </w:r>
            <w:r>
              <w:rPr>
                <w:sz w:val="24"/>
              </w:rPr>
              <w:t>nhện</w:t>
            </w:r>
            <w:r>
              <w:rPr>
                <w:spacing w:val="-4"/>
                <w:sz w:val="24"/>
              </w:rPr>
              <w:t> </w:t>
            </w:r>
            <w:r>
              <w:rPr>
                <w:sz w:val="24"/>
              </w:rPr>
              <w:t>lông nhung/ vải; nhện đỏ, sâu vẽ bùa, rầy chổng cánh/</w:t>
            </w:r>
          </w:p>
          <w:p>
            <w:pPr>
              <w:pStyle w:val="TableParagraph"/>
              <w:spacing w:line="276" w:lineRule="exact"/>
              <w:rPr>
                <w:sz w:val="24"/>
              </w:rPr>
            </w:pPr>
            <w:r>
              <w:rPr>
                <w:sz w:val="24"/>
              </w:rPr>
              <w:t>cam;</w:t>
            </w:r>
            <w:r>
              <w:rPr>
                <w:spacing w:val="-4"/>
                <w:sz w:val="24"/>
              </w:rPr>
              <w:t> </w:t>
            </w:r>
            <w:r>
              <w:rPr>
                <w:sz w:val="24"/>
              </w:rPr>
              <w:t>rầy</w:t>
            </w:r>
            <w:r>
              <w:rPr>
                <w:spacing w:val="-4"/>
                <w:sz w:val="24"/>
              </w:rPr>
              <w:t> </w:t>
            </w:r>
            <w:r>
              <w:rPr>
                <w:sz w:val="24"/>
              </w:rPr>
              <w:t>xanh,</w:t>
            </w:r>
            <w:r>
              <w:rPr>
                <w:spacing w:val="-4"/>
                <w:sz w:val="24"/>
              </w:rPr>
              <w:t> </w:t>
            </w:r>
            <w:r>
              <w:rPr>
                <w:sz w:val="24"/>
              </w:rPr>
              <w:t>nhện</w:t>
            </w:r>
            <w:r>
              <w:rPr>
                <w:spacing w:val="-4"/>
                <w:sz w:val="24"/>
              </w:rPr>
              <w:t> </w:t>
            </w:r>
            <w:r>
              <w:rPr>
                <w:sz w:val="24"/>
              </w:rPr>
              <w:t>đỏ,</w:t>
            </w:r>
            <w:r>
              <w:rPr>
                <w:spacing w:val="-2"/>
                <w:sz w:val="24"/>
              </w:rPr>
              <w:t> </w:t>
            </w: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chè;</w:t>
            </w:r>
            <w:r>
              <w:rPr>
                <w:spacing w:val="-4"/>
                <w:sz w:val="24"/>
              </w:rPr>
              <w:t> </w:t>
            </w:r>
            <w:r>
              <w:rPr>
                <w:sz w:val="24"/>
              </w:rPr>
              <w:t>rầy</w:t>
            </w:r>
            <w:r>
              <w:rPr>
                <w:spacing w:val="-4"/>
                <w:sz w:val="24"/>
              </w:rPr>
              <w:t> </w:t>
            </w:r>
            <w:r>
              <w:rPr>
                <w:sz w:val="24"/>
              </w:rPr>
              <w:t>bông/ xoài; rệp sáp/ hồ tiêu</w:t>
            </w:r>
          </w:p>
        </w:tc>
        <w:tc>
          <w:tcPr>
            <w:tcW w:w="3353" w:type="dxa"/>
          </w:tcPr>
          <w:p>
            <w:pPr>
              <w:pStyle w:val="TableParagraph"/>
              <w:spacing w:line="240" w:lineRule="auto"/>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606" w:hRule="atLeast"/>
        </w:trPr>
        <w:tc>
          <w:tcPr>
            <w:tcW w:w="708" w:type="dxa"/>
          </w:tcPr>
          <w:p>
            <w:pPr>
              <w:pStyle w:val="TableParagraph"/>
              <w:ind w:left="167"/>
              <w:rPr>
                <w:sz w:val="24"/>
              </w:rPr>
            </w:pPr>
            <w:r>
              <w:rPr>
                <w:spacing w:val="-5"/>
                <w:sz w:val="24"/>
              </w:rPr>
              <w:t>90</w:t>
            </w:r>
          </w:p>
        </w:tc>
        <w:tc>
          <w:tcPr>
            <w:tcW w:w="2976" w:type="dxa"/>
          </w:tcPr>
          <w:p>
            <w:pPr>
              <w:pStyle w:val="TableParagraph"/>
              <w:rPr>
                <w:sz w:val="24"/>
              </w:rPr>
            </w:pPr>
            <w:r>
              <w:rPr>
                <w:sz w:val="24"/>
              </w:rPr>
              <w:t>Abamectin</w:t>
            </w:r>
            <w:r>
              <w:rPr>
                <w:spacing w:val="-3"/>
                <w:sz w:val="24"/>
              </w:rPr>
              <w:t> </w:t>
            </w:r>
            <w:r>
              <w:rPr>
                <w:sz w:val="24"/>
              </w:rPr>
              <w:t>0.3%</w:t>
            </w:r>
            <w:r>
              <w:rPr>
                <w:spacing w:val="-2"/>
                <w:sz w:val="24"/>
              </w:rPr>
              <w:t> </w:t>
            </w:r>
            <w:r>
              <w:rPr>
                <w:spacing w:val="-10"/>
                <w:sz w:val="24"/>
              </w:rPr>
              <w:t>+</w:t>
            </w:r>
          </w:p>
          <w:p>
            <w:pPr>
              <w:pStyle w:val="TableParagraph"/>
              <w:spacing w:line="240" w:lineRule="auto"/>
              <w:rPr>
                <w:sz w:val="24"/>
              </w:rPr>
            </w:pPr>
            <w:r>
              <w:rPr>
                <w:sz w:val="24"/>
              </w:rPr>
              <w:t>Petroleum</w:t>
            </w:r>
            <w:r>
              <w:rPr>
                <w:spacing w:val="-1"/>
                <w:sz w:val="24"/>
              </w:rPr>
              <w:t> </w:t>
            </w:r>
            <w:r>
              <w:rPr>
                <w:sz w:val="24"/>
              </w:rPr>
              <w:t>oil</w:t>
            </w:r>
            <w:r>
              <w:rPr>
                <w:spacing w:val="-1"/>
                <w:sz w:val="24"/>
              </w:rPr>
              <w:t> </w:t>
            </w:r>
            <w:r>
              <w:rPr>
                <w:spacing w:val="-5"/>
                <w:sz w:val="24"/>
              </w:rPr>
              <w:t>88%</w:t>
            </w:r>
          </w:p>
        </w:tc>
        <w:tc>
          <w:tcPr>
            <w:tcW w:w="2695" w:type="dxa"/>
          </w:tcPr>
          <w:p>
            <w:pPr>
              <w:pStyle w:val="TableParagraph"/>
              <w:ind w:left="21" w:right="3"/>
              <w:jc w:val="center"/>
              <w:rPr>
                <w:sz w:val="24"/>
              </w:rPr>
            </w:pPr>
            <w:r>
              <w:rPr>
                <w:sz w:val="24"/>
              </w:rPr>
              <w:t>Visober</w:t>
            </w:r>
            <w:r>
              <w:rPr>
                <w:spacing w:val="-1"/>
                <w:sz w:val="24"/>
              </w:rPr>
              <w:t> </w:t>
            </w:r>
            <w:r>
              <w:rPr>
                <w:spacing w:val="-2"/>
                <w:sz w:val="24"/>
              </w:rPr>
              <w:t>88.3EC</w:t>
            </w:r>
          </w:p>
        </w:tc>
        <w:tc>
          <w:tcPr>
            <w:tcW w:w="5175" w:type="dxa"/>
          </w:tcPr>
          <w:p>
            <w:pPr>
              <w:pStyle w:val="TableParagraph"/>
              <w:spacing w:line="240" w:lineRule="auto"/>
              <w:ind w:right="153"/>
              <w:rPr>
                <w:sz w:val="24"/>
              </w:rPr>
            </w:pPr>
            <w:r>
              <w:rPr>
                <w:sz w:val="24"/>
              </w:rPr>
              <w:t>nhện</w:t>
            </w:r>
            <w:r>
              <w:rPr>
                <w:spacing w:val="-4"/>
                <w:sz w:val="24"/>
              </w:rPr>
              <w:t> </w:t>
            </w:r>
            <w:r>
              <w:rPr>
                <w:sz w:val="24"/>
              </w:rPr>
              <w:t>đỏ,</w:t>
            </w:r>
            <w:r>
              <w:rPr>
                <w:spacing w:val="-4"/>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cam;</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nhện lông nhung/nhãn</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8"/>
                <w:sz w:val="24"/>
              </w:rPr>
              <w:t> </w:t>
            </w:r>
            <w:r>
              <w:rPr>
                <w:sz w:val="24"/>
              </w:rPr>
              <w:t>sát</w:t>
            </w:r>
            <w:r>
              <w:rPr>
                <w:spacing w:val="-7"/>
                <w:sz w:val="24"/>
              </w:rPr>
              <w:t> </w:t>
            </w:r>
            <w:r>
              <w:rPr>
                <w:sz w:val="24"/>
              </w:rPr>
              <w:t>trùng Việt Nam</w:t>
            </w:r>
          </w:p>
        </w:tc>
      </w:tr>
      <w:tr>
        <w:trPr>
          <w:trHeight w:val="606" w:hRule="atLeast"/>
        </w:trPr>
        <w:tc>
          <w:tcPr>
            <w:tcW w:w="708" w:type="dxa"/>
          </w:tcPr>
          <w:p>
            <w:pPr>
              <w:pStyle w:val="TableParagraph"/>
              <w:ind w:left="167"/>
              <w:rPr>
                <w:sz w:val="24"/>
              </w:rPr>
            </w:pPr>
            <w:r>
              <w:rPr>
                <w:spacing w:val="-5"/>
                <w:sz w:val="24"/>
              </w:rPr>
              <w:t>91</w:t>
            </w:r>
          </w:p>
        </w:tc>
        <w:tc>
          <w:tcPr>
            <w:tcW w:w="2976" w:type="dxa"/>
          </w:tcPr>
          <w:p>
            <w:pPr>
              <w:pStyle w:val="TableParagraph"/>
              <w:spacing w:line="240" w:lineRule="auto"/>
              <w:ind w:right="975"/>
              <w:rPr>
                <w:sz w:val="24"/>
              </w:rPr>
            </w:pPr>
            <w:r>
              <w:rPr>
                <w:sz w:val="24"/>
              </w:rPr>
              <w:t>Abamectin</w:t>
            </w:r>
            <w:r>
              <w:rPr>
                <w:spacing w:val="-15"/>
                <w:sz w:val="24"/>
              </w:rPr>
              <w:t> </w:t>
            </w:r>
            <w:r>
              <w:rPr>
                <w:sz w:val="24"/>
              </w:rPr>
              <w:t>55g/l</w:t>
            </w:r>
            <w:r>
              <w:rPr>
                <w:spacing w:val="-15"/>
                <w:sz w:val="24"/>
              </w:rPr>
              <w:t> </w:t>
            </w:r>
            <w:r>
              <w:rPr>
                <w:sz w:val="24"/>
              </w:rPr>
              <w:t>+ Petroleum oil 5g/l</w:t>
            </w:r>
          </w:p>
        </w:tc>
        <w:tc>
          <w:tcPr>
            <w:tcW w:w="2695" w:type="dxa"/>
          </w:tcPr>
          <w:p>
            <w:pPr>
              <w:pStyle w:val="TableParagraph"/>
              <w:ind w:left="21" w:right="3"/>
              <w:jc w:val="center"/>
              <w:rPr>
                <w:sz w:val="24"/>
              </w:rPr>
            </w:pPr>
            <w:r>
              <w:rPr>
                <w:sz w:val="24"/>
              </w:rPr>
              <w:t>Sword</w:t>
            </w:r>
            <w:r>
              <w:rPr>
                <w:spacing w:val="-2"/>
                <w:sz w:val="24"/>
              </w:rPr>
              <w:t> </w:t>
            </w:r>
            <w:r>
              <w:rPr>
                <w:spacing w:val="-4"/>
                <w:sz w:val="24"/>
              </w:rPr>
              <w:t>60EC</w:t>
            </w:r>
          </w:p>
        </w:tc>
        <w:tc>
          <w:tcPr>
            <w:tcW w:w="5175" w:type="dxa"/>
          </w:tcPr>
          <w:p>
            <w:pPr>
              <w:pStyle w:val="TableParagraph"/>
              <w:rPr>
                <w:sz w:val="24"/>
              </w:rPr>
            </w:pPr>
            <w:r>
              <w:rPr>
                <w:sz w:val="24"/>
              </w:rPr>
              <w:t>nhện</w:t>
            </w:r>
            <w:r>
              <w:rPr>
                <w:spacing w:val="-1"/>
                <w:sz w:val="24"/>
              </w:rPr>
              <w:t> </w:t>
            </w:r>
            <w:r>
              <w:rPr>
                <w:sz w:val="24"/>
              </w:rPr>
              <w:t>đỏ/ vải,</w:t>
            </w:r>
            <w:r>
              <w:rPr>
                <w:spacing w:val="-1"/>
                <w:sz w:val="24"/>
              </w:rPr>
              <w:t> </w:t>
            </w:r>
            <w:r>
              <w:rPr>
                <w:sz w:val="24"/>
              </w:rPr>
              <w:t>nhện lông </w:t>
            </w:r>
            <w:r>
              <w:rPr>
                <w:spacing w:val="-2"/>
                <w:sz w:val="24"/>
              </w:rPr>
              <w:t>nhung/nhãn</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1103" w:hRule="atLeast"/>
        </w:trPr>
        <w:tc>
          <w:tcPr>
            <w:tcW w:w="708" w:type="dxa"/>
          </w:tcPr>
          <w:p>
            <w:pPr>
              <w:pStyle w:val="TableParagraph"/>
              <w:ind w:left="167"/>
              <w:rPr>
                <w:sz w:val="24"/>
              </w:rPr>
            </w:pPr>
            <w:r>
              <w:rPr>
                <w:spacing w:val="-5"/>
                <w:sz w:val="24"/>
              </w:rPr>
              <w:t>92</w:t>
            </w:r>
          </w:p>
        </w:tc>
        <w:tc>
          <w:tcPr>
            <w:tcW w:w="2976" w:type="dxa"/>
          </w:tcPr>
          <w:p>
            <w:pPr>
              <w:pStyle w:val="TableParagraph"/>
              <w:spacing w:line="240" w:lineRule="auto"/>
              <w:rPr>
                <w:sz w:val="24"/>
              </w:rPr>
            </w:pPr>
            <w:r>
              <w:rPr>
                <w:sz w:val="24"/>
              </w:rPr>
              <w:t>Abamectin</w:t>
            </w:r>
            <w:r>
              <w:rPr>
                <w:spacing w:val="-13"/>
                <w:sz w:val="24"/>
              </w:rPr>
              <w:t> </w:t>
            </w:r>
            <w:r>
              <w:rPr>
                <w:sz w:val="24"/>
              </w:rPr>
              <w:t>5g/l</w:t>
            </w:r>
            <w:r>
              <w:rPr>
                <w:spacing w:val="-13"/>
                <w:sz w:val="24"/>
              </w:rPr>
              <w:t> </w:t>
            </w:r>
            <w:r>
              <w:rPr>
                <w:sz w:val="24"/>
              </w:rPr>
              <w:t>+</w:t>
            </w:r>
            <w:r>
              <w:rPr>
                <w:spacing w:val="-14"/>
                <w:sz w:val="24"/>
              </w:rPr>
              <w:t> </w:t>
            </w:r>
            <w:r>
              <w:rPr>
                <w:sz w:val="24"/>
              </w:rPr>
              <w:t>Petroleum oil 395g/l</w:t>
            </w:r>
          </w:p>
        </w:tc>
        <w:tc>
          <w:tcPr>
            <w:tcW w:w="2695" w:type="dxa"/>
          </w:tcPr>
          <w:p>
            <w:pPr>
              <w:pStyle w:val="TableParagraph"/>
              <w:spacing w:line="240" w:lineRule="auto"/>
              <w:ind w:left="1015" w:right="823" w:hanging="173"/>
              <w:rPr>
                <w:sz w:val="24"/>
              </w:rPr>
            </w:pPr>
            <w:r>
              <w:rPr>
                <w:spacing w:val="-2"/>
                <w:sz w:val="24"/>
              </w:rPr>
              <w:t>Aramectin 400EC</w:t>
            </w:r>
          </w:p>
        </w:tc>
        <w:tc>
          <w:tcPr>
            <w:tcW w:w="5175" w:type="dxa"/>
          </w:tcPr>
          <w:p>
            <w:pPr>
              <w:pStyle w:val="TableParagraph"/>
              <w:spacing w:line="240" w:lineRule="auto"/>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rệp/ ngô; sâu tơ/ bắp cải; dòi đục lá/ đậu trạch; sâu</w:t>
            </w:r>
          </w:p>
          <w:p>
            <w:pPr>
              <w:pStyle w:val="TableParagraph"/>
              <w:spacing w:line="270" w:lineRule="atLeast"/>
              <w:rPr>
                <w:sz w:val="24"/>
              </w:rPr>
            </w:pPr>
            <w:r>
              <w:rPr>
                <w:sz w:val="24"/>
              </w:rPr>
              <w:t>khoang/</w:t>
            </w:r>
            <w:r>
              <w:rPr>
                <w:spacing w:val="-4"/>
                <w:sz w:val="24"/>
              </w:rPr>
              <w:t> </w:t>
            </w:r>
            <w:r>
              <w:rPr>
                <w:sz w:val="24"/>
              </w:rPr>
              <w:t>lạc;</w:t>
            </w:r>
            <w:r>
              <w:rPr>
                <w:spacing w:val="-4"/>
                <w:sz w:val="24"/>
              </w:rPr>
              <w:t> </w:t>
            </w:r>
            <w:r>
              <w:rPr>
                <w:sz w:val="24"/>
              </w:rPr>
              <w:t>bọ</w:t>
            </w:r>
            <w:r>
              <w:rPr>
                <w:spacing w:val="-4"/>
                <w:sz w:val="24"/>
              </w:rPr>
              <w:t> </w:t>
            </w:r>
            <w:r>
              <w:rPr>
                <w:sz w:val="24"/>
              </w:rPr>
              <w:t>trĩ/</w:t>
            </w:r>
            <w:r>
              <w:rPr>
                <w:spacing w:val="-4"/>
                <w:sz w:val="24"/>
              </w:rPr>
              <w:t> </w:t>
            </w:r>
            <w:r>
              <w:rPr>
                <w:sz w:val="24"/>
              </w:rPr>
              <w:t>dưa</w:t>
            </w:r>
            <w:r>
              <w:rPr>
                <w:spacing w:val="-6"/>
                <w:sz w:val="24"/>
              </w:rPr>
              <w:t> </w:t>
            </w:r>
            <w:r>
              <w:rPr>
                <w:sz w:val="24"/>
              </w:rPr>
              <w:t>hấu;</w:t>
            </w:r>
            <w:r>
              <w:rPr>
                <w:spacing w:val="-4"/>
                <w:sz w:val="24"/>
              </w:rPr>
              <w:t> </w:t>
            </w:r>
            <w:r>
              <w:rPr>
                <w:sz w:val="24"/>
              </w:rPr>
              <w:t>nhện</w:t>
            </w:r>
            <w:r>
              <w:rPr>
                <w:spacing w:val="-4"/>
                <w:sz w:val="24"/>
              </w:rPr>
              <w:t> </w:t>
            </w:r>
            <w:r>
              <w:rPr>
                <w:sz w:val="24"/>
              </w:rPr>
              <w:t>đỏ,</w:t>
            </w:r>
            <w:r>
              <w:rPr>
                <w:spacing w:val="-4"/>
                <w:sz w:val="24"/>
              </w:rPr>
              <w:t> </w:t>
            </w:r>
            <w:r>
              <w:rPr>
                <w:sz w:val="24"/>
              </w:rPr>
              <w:t>bọ</w:t>
            </w:r>
            <w:r>
              <w:rPr>
                <w:spacing w:val="-4"/>
                <w:sz w:val="24"/>
              </w:rPr>
              <w:t> </w:t>
            </w:r>
            <w:r>
              <w:rPr>
                <w:sz w:val="24"/>
              </w:rPr>
              <w:t>cánh</w:t>
            </w:r>
            <w:r>
              <w:rPr>
                <w:spacing w:val="-4"/>
                <w:sz w:val="24"/>
              </w:rPr>
              <w:t> </w:t>
            </w:r>
            <w:r>
              <w:rPr>
                <w:sz w:val="24"/>
              </w:rPr>
              <w:t>tơ/ chè; nhện đỏ, sâu vẽ bùa/ cam; rầy bông/ xoài</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1381" w:hRule="atLeast"/>
        </w:trPr>
        <w:tc>
          <w:tcPr>
            <w:tcW w:w="708" w:type="dxa"/>
            <w:tcBorders>
              <w:bottom w:val="single" w:sz="4" w:space="0" w:color="000000"/>
            </w:tcBorders>
          </w:tcPr>
          <w:p>
            <w:pPr>
              <w:pStyle w:val="TableParagraph"/>
              <w:spacing w:line="240" w:lineRule="auto" w:before="1"/>
              <w:ind w:left="167"/>
              <w:rPr>
                <w:sz w:val="24"/>
              </w:rPr>
            </w:pPr>
            <w:r>
              <w:rPr>
                <w:spacing w:val="-5"/>
                <w:sz w:val="24"/>
              </w:rPr>
              <w:t>93</w:t>
            </w:r>
          </w:p>
        </w:tc>
        <w:tc>
          <w:tcPr>
            <w:tcW w:w="2976" w:type="dxa"/>
            <w:tcBorders>
              <w:bottom w:val="single" w:sz="4" w:space="0" w:color="000000"/>
            </w:tcBorders>
          </w:tcPr>
          <w:p>
            <w:pPr>
              <w:pStyle w:val="TableParagraph"/>
              <w:spacing w:line="240" w:lineRule="auto" w:before="1"/>
              <w:ind w:right="781"/>
              <w:rPr>
                <w:sz w:val="24"/>
              </w:rPr>
            </w:pPr>
            <w:r>
              <w:rPr>
                <w:sz w:val="24"/>
              </w:rPr>
              <w:t>Abamectin 18g/l + Petroleum</w:t>
            </w:r>
            <w:r>
              <w:rPr>
                <w:spacing w:val="-15"/>
                <w:sz w:val="24"/>
              </w:rPr>
              <w:t> </w:t>
            </w:r>
            <w:r>
              <w:rPr>
                <w:sz w:val="24"/>
              </w:rPr>
              <w:t>oil</w:t>
            </w:r>
            <w:r>
              <w:rPr>
                <w:spacing w:val="-15"/>
                <w:sz w:val="24"/>
              </w:rPr>
              <w:t> </w:t>
            </w:r>
            <w:r>
              <w:rPr>
                <w:sz w:val="24"/>
              </w:rPr>
              <w:t>342g/l</w:t>
            </w:r>
          </w:p>
        </w:tc>
        <w:tc>
          <w:tcPr>
            <w:tcW w:w="2695" w:type="dxa"/>
          </w:tcPr>
          <w:p>
            <w:pPr>
              <w:pStyle w:val="TableParagraph"/>
              <w:spacing w:line="240" w:lineRule="auto" w:before="1"/>
              <w:ind w:left="1015" w:right="995" w:hanging="2"/>
              <w:jc w:val="center"/>
              <w:rPr>
                <w:sz w:val="24"/>
              </w:rPr>
            </w:pPr>
            <w:r>
              <w:rPr>
                <w:spacing w:val="-2"/>
                <w:sz w:val="24"/>
              </w:rPr>
              <w:t>Blutoc 360EC</w:t>
            </w:r>
          </w:p>
        </w:tc>
        <w:tc>
          <w:tcPr>
            <w:tcW w:w="5175" w:type="dxa"/>
          </w:tcPr>
          <w:p>
            <w:pPr>
              <w:pStyle w:val="TableParagraph"/>
              <w:spacing w:line="270" w:lineRule="atLeast"/>
              <w:ind w:right="103"/>
              <w:rPr>
                <w:sz w:val="24"/>
              </w:rPr>
            </w:pPr>
            <w:r>
              <w:rPr>
                <w:sz w:val="24"/>
              </w:rPr>
              <w:t>sâu cuốn lá, sâu đục thân, bọ trĩ, rầy nâu/ lúa; sâu tơ,</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w:t>
            </w:r>
            <w:r>
              <w:rPr>
                <w:spacing w:val="-3"/>
                <w:sz w:val="24"/>
              </w:rPr>
              <w:t> </w:t>
            </w:r>
            <w:r>
              <w:rPr>
                <w:sz w:val="24"/>
              </w:rPr>
              <w:t>bắp</w:t>
            </w:r>
            <w:r>
              <w:rPr>
                <w:spacing w:val="-5"/>
                <w:sz w:val="24"/>
              </w:rPr>
              <w:t> </w:t>
            </w:r>
            <w:r>
              <w:rPr>
                <w:sz w:val="24"/>
              </w:rPr>
              <w:t>cải;</w:t>
            </w:r>
            <w:r>
              <w:rPr>
                <w:spacing w:val="-5"/>
                <w:sz w:val="24"/>
              </w:rPr>
              <w:t> </w:t>
            </w:r>
            <w:r>
              <w:rPr>
                <w:sz w:val="24"/>
              </w:rPr>
              <w:t>rệp/</w:t>
            </w:r>
            <w:r>
              <w:rPr>
                <w:spacing w:val="-3"/>
                <w:sz w:val="24"/>
              </w:rPr>
              <w:t> </w:t>
            </w:r>
            <w:r>
              <w:rPr>
                <w:sz w:val="24"/>
              </w:rPr>
              <w:t>cải</w:t>
            </w:r>
            <w:r>
              <w:rPr>
                <w:spacing w:val="-5"/>
                <w:sz w:val="24"/>
              </w:rPr>
              <w:t> </w:t>
            </w:r>
            <w:r>
              <w:rPr>
                <w:sz w:val="24"/>
              </w:rPr>
              <w:t>xanh;</w:t>
            </w:r>
            <w:r>
              <w:rPr>
                <w:spacing w:val="-5"/>
                <w:sz w:val="24"/>
              </w:rPr>
              <w:t> </w:t>
            </w:r>
            <w:r>
              <w:rPr>
                <w:sz w:val="24"/>
              </w:rPr>
              <w:t>dòi đục lá/ cà chua; sâu khoang/ đậu tương; bọ trĩ, sâu xanh/ dưa hấu; bọ cánh tơ, rầy xanh, nhện đỏ/ chè; sâu vẽ bùa/ cam; rầy bông/ xoài</w:t>
            </w:r>
          </w:p>
        </w:tc>
        <w:tc>
          <w:tcPr>
            <w:tcW w:w="3353" w:type="dxa"/>
          </w:tcPr>
          <w:p>
            <w:pPr>
              <w:pStyle w:val="TableParagraph"/>
              <w:spacing w:line="240" w:lineRule="auto" w:before="1"/>
              <w:ind w:left="63" w:right="46"/>
              <w:jc w:val="center"/>
              <w:rPr>
                <w:sz w:val="24"/>
              </w:rPr>
            </w:pPr>
            <w:r>
              <w:rPr>
                <w:sz w:val="24"/>
              </w:rPr>
              <w:t>Công ty CP Quốc</w:t>
            </w:r>
            <w:r>
              <w:rPr>
                <w:spacing w:val="-2"/>
                <w:sz w:val="24"/>
              </w:rPr>
              <w:t> </w:t>
            </w:r>
            <w:r>
              <w:rPr>
                <w:sz w:val="24"/>
              </w:rPr>
              <w:t>tế Hòa</w:t>
            </w:r>
            <w:r>
              <w:rPr>
                <w:spacing w:val="-2"/>
                <w:sz w:val="24"/>
              </w:rPr>
              <w:t> </w:t>
            </w:r>
            <w:r>
              <w:rPr>
                <w:spacing w:val="-4"/>
                <w:sz w:val="24"/>
              </w:rPr>
              <w:t>Bình</w:t>
            </w:r>
          </w:p>
        </w:tc>
      </w:tr>
      <w:tr>
        <w:trPr>
          <w:trHeight w:val="1380" w:hRule="atLeast"/>
        </w:trPr>
        <w:tc>
          <w:tcPr>
            <w:tcW w:w="708" w:type="dxa"/>
            <w:tcBorders>
              <w:top w:val="single" w:sz="4" w:space="0" w:color="000000"/>
              <w:left w:val="single" w:sz="4" w:space="0" w:color="000000"/>
              <w:bottom w:val="single" w:sz="4" w:space="0" w:color="000000"/>
            </w:tcBorders>
          </w:tcPr>
          <w:p>
            <w:pPr>
              <w:pStyle w:val="TableParagraph"/>
              <w:ind w:left="170"/>
              <w:rPr>
                <w:sz w:val="24"/>
              </w:rPr>
            </w:pPr>
            <w:r>
              <w:rPr>
                <w:spacing w:val="-5"/>
                <w:sz w:val="24"/>
              </w:rPr>
              <w:t>94</w:t>
            </w:r>
          </w:p>
        </w:tc>
        <w:tc>
          <w:tcPr>
            <w:tcW w:w="2976" w:type="dxa"/>
            <w:tcBorders>
              <w:top w:val="single" w:sz="4" w:space="0" w:color="000000"/>
              <w:bottom w:val="single" w:sz="4" w:space="0" w:color="000000"/>
              <w:right w:val="single" w:sz="4" w:space="0" w:color="000000"/>
            </w:tcBorders>
          </w:tcPr>
          <w:p>
            <w:pPr>
              <w:pStyle w:val="TableParagraph"/>
              <w:spacing w:line="240" w:lineRule="auto"/>
              <w:rPr>
                <w:sz w:val="24"/>
              </w:rPr>
            </w:pPr>
            <w:r>
              <w:rPr>
                <w:sz w:val="24"/>
              </w:rPr>
              <w:t>Abamectin</w:t>
            </w:r>
            <w:r>
              <w:rPr>
                <w:spacing w:val="-13"/>
                <w:sz w:val="24"/>
              </w:rPr>
              <w:t> </w:t>
            </w:r>
            <w:r>
              <w:rPr>
                <w:sz w:val="24"/>
              </w:rPr>
              <w:t>9g/l</w:t>
            </w:r>
            <w:r>
              <w:rPr>
                <w:spacing w:val="-13"/>
                <w:sz w:val="24"/>
              </w:rPr>
              <w:t> </w:t>
            </w:r>
            <w:r>
              <w:rPr>
                <w:sz w:val="24"/>
              </w:rPr>
              <w:t>+</w:t>
            </w:r>
            <w:r>
              <w:rPr>
                <w:spacing w:val="-14"/>
                <w:sz w:val="24"/>
              </w:rPr>
              <w:t> </w:t>
            </w:r>
            <w:r>
              <w:rPr>
                <w:sz w:val="24"/>
              </w:rPr>
              <w:t>Petroleum oil 241g/l</w:t>
            </w:r>
          </w:p>
        </w:tc>
        <w:tc>
          <w:tcPr>
            <w:tcW w:w="2695" w:type="dxa"/>
            <w:tcBorders>
              <w:left w:val="single" w:sz="4" w:space="0" w:color="000000"/>
              <w:bottom w:val="single" w:sz="4" w:space="0" w:color="000000"/>
            </w:tcBorders>
          </w:tcPr>
          <w:p>
            <w:pPr>
              <w:pStyle w:val="TableParagraph"/>
              <w:spacing w:line="240" w:lineRule="auto"/>
              <w:ind w:left="866" w:right="843"/>
              <w:jc w:val="center"/>
              <w:rPr>
                <w:sz w:val="24"/>
              </w:rPr>
            </w:pPr>
            <w:r>
              <w:rPr>
                <w:spacing w:val="-2"/>
                <w:sz w:val="24"/>
              </w:rPr>
              <w:t>Sieulitoc 250EC</w:t>
            </w:r>
          </w:p>
        </w:tc>
        <w:tc>
          <w:tcPr>
            <w:tcW w:w="5175" w:type="dxa"/>
            <w:tcBorders>
              <w:bottom w:val="single" w:sz="4" w:space="0" w:color="000000"/>
            </w:tcBorders>
          </w:tcPr>
          <w:p>
            <w:pPr>
              <w:pStyle w:val="TableParagraph"/>
              <w:spacing w:line="240" w:lineRule="auto"/>
              <w:ind w:right="103"/>
              <w:rPr>
                <w:sz w:val="24"/>
              </w:rPr>
            </w:pPr>
            <w:r>
              <w:rPr>
                <w:sz w:val="24"/>
              </w:rPr>
              <w:t>sâu cuốn lá, sâu đục thân, bọ trĩ, rầy nâu/ lúa; sâu tơ,</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w:t>
            </w:r>
            <w:r>
              <w:rPr>
                <w:spacing w:val="-3"/>
                <w:sz w:val="24"/>
              </w:rPr>
              <w:t> </w:t>
            </w:r>
            <w:r>
              <w:rPr>
                <w:sz w:val="24"/>
              </w:rPr>
              <w:t>bắp</w:t>
            </w:r>
            <w:r>
              <w:rPr>
                <w:spacing w:val="-5"/>
                <w:sz w:val="24"/>
              </w:rPr>
              <w:t> </w:t>
            </w:r>
            <w:r>
              <w:rPr>
                <w:sz w:val="24"/>
              </w:rPr>
              <w:t>cải;</w:t>
            </w:r>
            <w:r>
              <w:rPr>
                <w:spacing w:val="-5"/>
                <w:sz w:val="24"/>
              </w:rPr>
              <w:t> </w:t>
            </w:r>
            <w:r>
              <w:rPr>
                <w:sz w:val="24"/>
              </w:rPr>
              <w:t>rệp/</w:t>
            </w:r>
            <w:r>
              <w:rPr>
                <w:spacing w:val="-3"/>
                <w:sz w:val="24"/>
              </w:rPr>
              <w:t> </w:t>
            </w:r>
            <w:r>
              <w:rPr>
                <w:sz w:val="24"/>
              </w:rPr>
              <w:t>cải</w:t>
            </w:r>
            <w:r>
              <w:rPr>
                <w:spacing w:val="-5"/>
                <w:sz w:val="24"/>
              </w:rPr>
              <w:t> </w:t>
            </w:r>
            <w:r>
              <w:rPr>
                <w:sz w:val="24"/>
              </w:rPr>
              <w:t>xanh;</w:t>
            </w:r>
            <w:r>
              <w:rPr>
                <w:spacing w:val="-5"/>
                <w:sz w:val="24"/>
              </w:rPr>
              <w:t> </w:t>
            </w:r>
            <w:r>
              <w:rPr>
                <w:sz w:val="24"/>
              </w:rPr>
              <w:t>dòi đục lá/ cà chua; sâu khoang/ đậu tương; bọ trĩ, sâu xanh/ dưa hấu; bọ cánh tơ, rầy xanh, nhện đỏ/ chè;</w:t>
            </w:r>
          </w:p>
          <w:p>
            <w:pPr>
              <w:pStyle w:val="TableParagraph"/>
              <w:spacing w:line="257" w:lineRule="exact"/>
              <w:rPr>
                <w:sz w:val="24"/>
              </w:rPr>
            </w:pPr>
            <w:r>
              <w:rPr>
                <w:sz w:val="24"/>
              </w:rPr>
              <w:t>sâu</w:t>
            </w:r>
            <w:r>
              <w:rPr>
                <w:spacing w:val="-3"/>
                <w:sz w:val="24"/>
              </w:rPr>
              <w:t> </w:t>
            </w:r>
            <w:r>
              <w:rPr>
                <w:sz w:val="24"/>
              </w:rPr>
              <w:t>vẽ</w:t>
            </w:r>
            <w:r>
              <w:rPr>
                <w:spacing w:val="-1"/>
                <w:sz w:val="24"/>
              </w:rPr>
              <w:t> </w:t>
            </w:r>
            <w:r>
              <w:rPr>
                <w:sz w:val="24"/>
              </w:rPr>
              <w:t>bùa/ cam;</w:t>
            </w:r>
            <w:r>
              <w:rPr>
                <w:spacing w:val="-1"/>
                <w:sz w:val="24"/>
              </w:rPr>
              <w:t> </w:t>
            </w:r>
            <w:r>
              <w:rPr>
                <w:sz w:val="24"/>
              </w:rPr>
              <w:t>rầy bông/ </w:t>
            </w:r>
            <w:r>
              <w:rPr>
                <w:spacing w:val="-4"/>
                <w:sz w:val="24"/>
              </w:rPr>
              <w:t>xoài</w:t>
            </w:r>
          </w:p>
        </w:tc>
        <w:tc>
          <w:tcPr>
            <w:tcW w:w="3353" w:type="dxa"/>
            <w:tcBorders>
              <w:bottom w:val="single" w:sz="4" w:space="0" w:color="000000"/>
            </w:tcBorders>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1" w:hRule="atLeast"/>
        </w:trPr>
        <w:tc>
          <w:tcPr>
            <w:tcW w:w="708" w:type="dxa"/>
            <w:tcBorders>
              <w:top w:val="single" w:sz="4" w:space="0" w:color="000000"/>
              <w:left w:val="single" w:sz="4" w:space="0" w:color="000000"/>
              <w:bottom w:val="single" w:sz="4" w:space="0" w:color="000000"/>
            </w:tcBorders>
          </w:tcPr>
          <w:p>
            <w:pPr>
              <w:pStyle w:val="TableParagraph"/>
              <w:ind w:left="170"/>
              <w:rPr>
                <w:sz w:val="24"/>
              </w:rPr>
            </w:pPr>
            <w:r>
              <w:rPr>
                <w:spacing w:val="-5"/>
                <w:sz w:val="24"/>
              </w:rPr>
              <w:t>95</w:t>
            </w:r>
          </w:p>
        </w:tc>
        <w:tc>
          <w:tcPr>
            <w:tcW w:w="2976" w:type="dxa"/>
            <w:tcBorders>
              <w:top w:val="single" w:sz="4" w:space="0" w:color="000000"/>
              <w:bottom w:val="single" w:sz="4" w:space="0" w:color="000000"/>
              <w:right w:val="single" w:sz="4" w:space="0" w:color="000000"/>
            </w:tcBorders>
          </w:tcPr>
          <w:p>
            <w:pPr>
              <w:pStyle w:val="TableParagraph"/>
              <w:spacing w:line="276" w:lineRule="exact"/>
              <w:rPr>
                <w:sz w:val="24"/>
              </w:rPr>
            </w:pPr>
            <w:r>
              <w:rPr>
                <w:sz w:val="24"/>
              </w:rPr>
              <w:t>Abamectin</w:t>
            </w:r>
            <w:r>
              <w:rPr>
                <w:spacing w:val="-13"/>
                <w:sz w:val="24"/>
              </w:rPr>
              <w:t> </w:t>
            </w:r>
            <w:r>
              <w:rPr>
                <w:sz w:val="24"/>
              </w:rPr>
              <w:t>2g/l</w:t>
            </w:r>
            <w:r>
              <w:rPr>
                <w:spacing w:val="-13"/>
                <w:sz w:val="24"/>
              </w:rPr>
              <w:t> </w:t>
            </w:r>
            <w:r>
              <w:rPr>
                <w:sz w:val="24"/>
              </w:rPr>
              <w:t>+</w:t>
            </w:r>
            <w:r>
              <w:rPr>
                <w:spacing w:val="-14"/>
                <w:sz w:val="24"/>
              </w:rPr>
              <w:t> </w:t>
            </w:r>
            <w:r>
              <w:rPr>
                <w:sz w:val="24"/>
              </w:rPr>
              <w:t>Phoxim </w:t>
            </w:r>
            <w:r>
              <w:rPr>
                <w:spacing w:val="-2"/>
                <w:sz w:val="24"/>
              </w:rPr>
              <w:t>198g/l</w:t>
            </w:r>
          </w:p>
        </w:tc>
        <w:tc>
          <w:tcPr>
            <w:tcW w:w="2695" w:type="dxa"/>
            <w:tcBorders>
              <w:top w:val="single" w:sz="4" w:space="0" w:color="000000"/>
              <w:left w:val="single" w:sz="4" w:space="0" w:color="000000"/>
            </w:tcBorders>
          </w:tcPr>
          <w:p>
            <w:pPr>
              <w:pStyle w:val="TableParagraph"/>
              <w:ind w:left="23" w:right="3"/>
              <w:jc w:val="center"/>
              <w:rPr>
                <w:sz w:val="24"/>
              </w:rPr>
            </w:pPr>
            <w:r>
              <w:rPr>
                <w:sz w:val="24"/>
              </w:rPr>
              <w:t>Super</w:t>
            </w:r>
            <w:r>
              <w:rPr>
                <w:spacing w:val="-1"/>
                <w:sz w:val="24"/>
              </w:rPr>
              <w:t> </w:t>
            </w:r>
            <w:r>
              <w:rPr>
                <w:sz w:val="24"/>
              </w:rPr>
              <w:t>site </w:t>
            </w:r>
            <w:r>
              <w:rPr>
                <w:spacing w:val="-4"/>
                <w:sz w:val="24"/>
              </w:rPr>
              <w:t>200EC</w:t>
            </w:r>
          </w:p>
        </w:tc>
        <w:tc>
          <w:tcPr>
            <w:tcW w:w="5175" w:type="dxa"/>
            <w:tcBorders>
              <w:top w:val="single" w:sz="4" w:space="0" w:color="000000"/>
            </w:tcBorders>
          </w:tcPr>
          <w:p>
            <w:pPr>
              <w:pStyle w:val="TableParagraph"/>
              <w:rPr>
                <w:sz w:val="24"/>
              </w:rPr>
            </w:pPr>
            <w:r>
              <w:rPr>
                <w:sz w:val="24"/>
              </w:rPr>
              <w:t>sâu</w:t>
            </w:r>
            <w:r>
              <w:rPr>
                <w:spacing w:val="-1"/>
                <w:sz w:val="24"/>
              </w:rPr>
              <w:t> </w:t>
            </w:r>
            <w:r>
              <w:rPr>
                <w:sz w:val="24"/>
              </w:rPr>
              <w:t>khoang/đậu</w:t>
            </w:r>
            <w:r>
              <w:rPr>
                <w:spacing w:val="-1"/>
                <w:sz w:val="24"/>
              </w:rPr>
              <w:t> </w:t>
            </w:r>
            <w:r>
              <w:rPr>
                <w:spacing w:val="-2"/>
                <w:sz w:val="24"/>
              </w:rPr>
              <w:t>tương</w:t>
            </w:r>
          </w:p>
        </w:tc>
        <w:tc>
          <w:tcPr>
            <w:tcW w:w="3353" w:type="dxa"/>
            <w:tcBorders>
              <w:top w:val="single" w:sz="4" w:space="0" w:color="000000"/>
            </w:tcBorders>
          </w:tcPr>
          <w:p>
            <w:pPr>
              <w:pStyle w:val="TableParagraph"/>
              <w:spacing w:line="276" w:lineRule="exact"/>
              <w:ind w:left="1206" w:right="345" w:hanging="79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Tấn</w:t>
            </w:r>
            <w:r>
              <w:rPr>
                <w:spacing w:val="-10"/>
                <w:sz w:val="24"/>
              </w:rPr>
              <w:t> </w:t>
            </w:r>
            <w:r>
              <w:rPr>
                <w:sz w:val="24"/>
              </w:rPr>
              <w:t>Hưng Việt Nam</w:t>
            </w:r>
          </w:p>
        </w:tc>
      </w:tr>
      <w:tr>
        <w:trPr>
          <w:trHeight w:val="551" w:hRule="atLeast"/>
        </w:trPr>
        <w:tc>
          <w:tcPr>
            <w:tcW w:w="708" w:type="dxa"/>
            <w:tcBorders>
              <w:top w:val="single" w:sz="4" w:space="0" w:color="000000"/>
              <w:left w:val="single" w:sz="4" w:space="0" w:color="000000"/>
              <w:bottom w:val="single" w:sz="4" w:space="0" w:color="000000"/>
            </w:tcBorders>
          </w:tcPr>
          <w:p>
            <w:pPr>
              <w:pStyle w:val="TableParagraph"/>
              <w:spacing w:line="274" w:lineRule="exact"/>
              <w:ind w:left="170"/>
              <w:rPr>
                <w:sz w:val="24"/>
              </w:rPr>
            </w:pPr>
            <w:r>
              <w:rPr>
                <w:spacing w:val="-5"/>
                <w:sz w:val="24"/>
              </w:rPr>
              <w:t>96</w:t>
            </w:r>
          </w:p>
        </w:tc>
        <w:tc>
          <w:tcPr>
            <w:tcW w:w="2976" w:type="dxa"/>
            <w:tcBorders>
              <w:top w:val="single" w:sz="4" w:space="0" w:color="000000"/>
              <w:bottom w:val="single" w:sz="4" w:space="0" w:color="000000"/>
              <w:right w:val="single" w:sz="4" w:space="0" w:color="000000"/>
            </w:tcBorders>
          </w:tcPr>
          <w:p>
            <w:pPr>
              <w:pStyle w:val="TableParagraph"/>
              <w:spacing w:line="276" w:lineRule="exact"/>
              <w:rPr>
                <w:sz w:val="24"/>
              </w:rPr>
            </w:pPr>
            <w:r>
              <w:rPr>
                <w:sz w:val="24"/>
              </w:rPr>
              <w:t>Abamectin</w:t>
            </w:r>
            <w:r>
              <w:rPr>
                <w:spacing w:val="-13"/>
                <w:sz w:val="24"/>
              </w:rPr>
              <w:t> </w:t>
            </w:r>
            <w:r>
              <w:rPr>
                <w:sz w:val="24"/>
              </w:rPr>
              <w:t>2%</w:t>
            </w:r>
            <w:r>
              <w:rPr>
                <w:spacing w:val="-14"/>
                <w:sz w:val="24"/>
              </w:rPr>
              <w:t> </w:t>
            </w:r>
            <w:r>
              <w:rPr>
                <w:sz w:val="24"/>
              </w:rPr>
              <w:t>+</w:t>
            </w:r>
            <w:r>
              <w:rPr>
                <w:spacing w:val="-14"/>
                <w:sz w:val="24"/>
              </w:rPr>
              <w:t> </w:t>
            </w:r>
            <w:r>
              <w:rPr>
                <w:sz w:val="24"/>
              </w:rPr>
              <w:t>Profenofos </w:t>
            </w:r>
            <w:r>
              <w:rPr>
                <w:spacing w:val="-4"/>
                <w:sz w:val="24"/>
              </w:rPr>
              <w:t>35%</w:t>
            </w:r>
          </w:p>
        </w:tc>
        <w:tc>
          <w:tcPr>
            <w:tcW w:w="2695" w:type="dxa"/>
            <w:tcBorders>
              <w:left w:val="single" w:sz="4" w:space="0" w:color="000000"/>
              <w:bottom w:val="single" w:sz="4" w:space="0" w:color="000000"/>
            </w:tcBorders>
          </w:tcPr>
          <w:p>
            <w:pPr>
              <w:pStyle w:val="TableParagraph"/>
              <w:spacing w:line="274" w:lineRule="exact"/>
              <w:ind w:left="23" w:right="7"/>
              <w:jc w:val="center"/>
              <w:rPr>
                <w:sz w:val="24"/>
              </w:rPr>
            </w:pPr>
            <w:r>
              <w:rPr>
                <w:sz w:val="24"/>
              </w:rPr>
              <w:t>Nara</w:t>
            </w:r>
            <w:r>
              <w:rPr>
                <w:spacing w:val="-4"/>
                <w:sz w:val="24"/>
              </w:rPr>
              <w:t> 37EC</w:t>
            </w:r>
          </w:p>
        </w:tc>
        <w:tc>
          <w:tcPr>
            <w:tcW w:w="5175" w:type="dxa"/>
            <w:tcBorders>
              <w:bottom w:val="single" w:sz="4" w:space="0" w:color="000000"/>
            </w:tcBorders>
          </w:tcPr>
          <w:p>
            <w:pPr>
              <w:pStyle w:val="TableParagraph"/>
              <w:spacing w:line="274" w:lineRule="exact"/>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bottom w:val="single" w:sz="4" w:space="0" w:color="000000"/>
            </w:tcBorders>
          </w:tcPr>
          <w:p>
            <w:pPr>
              <w:pStyle w:val="TableParagraph"/>
              <w:spacing w:line="274" w:lineRule="exact"/>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52"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70"/>
              <w:rPr>
                <w:sz w:val="24"/>
              </w:rPr>
            </w:pPr>
            <w:r>
              <w:rPr>
                <w:spacing w:val="-5"/>
                <w:sz w:val="24"/>
              </w:rPr>
              <w:t>97</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353"/>
              <w:rPr>
                <w:sz w:val="24"/>
              </w:rPr>
            </w:pPr>
            <w:r>
              <w:rPr>
                <w:sz w:val="24"/>
              </w:rPr>
              <w:t>Abamectin</w:t>
            </w:r>
            <w:r>
              <w:rPr>
                <w:spacing w:val="-15"/>
                <w:sz w:val="24"/>
              </w:rPr>
              <w:t> </w:t>
            </w:r>
            <w:r>
              <w:rPr>
                <w:sz w:val="24"/>
              </w:rPr>
              <w:t>10g/l</w:t>
            </w:r>
            <w:r>
              <w:rPr>
                <w:spacing w:val="-15"/>
                <w:sz w:val="24"/>
              </w:rPr>
              <w:t> </w:t>
            </w:r>
            <w:r>
              <w:rPr>
                <w:sz w:val="24"/>
              </w:rPr>
              <w:t>+ Profenofos 190g/l</w:t>
            </w:r>
          </w:p>
        </w:tc>
        <w:tc>
          <w:tcPr>
            <w:tcW w:w="2695" w:type="dxa"/>
            <w:tcBorders>
              <w:top w:val="single" w:sz="4" w:space="0" w:color="000000"/>
              <w:left w:val="single" w:sz="4" w:space="0" w:color="000000"/>
            </w:tcBorders>
          </w:tcPr>
          <w:p>
            <w:pPr>
              <w:pStyle w:val="TableParagraph"/>
              <w:spacing w:line="274" w:lineRule="exact"/>
              <w:ind w:left="23" w:right="8"/>
              <w:jc w:val="center"/>
              <w:rPr>
                <w:sz w:val="24"/>
              </w:rPr>
            </w:pPr>
            <w:r>
              <w:rPr>
                <w:sz w:val="24"/>
              </w:rPr>
              <w:t>Drama</w:t>
            </w:r>
            <w:r>
              <w:rPr>
                <w:spacing w:val="-3"/>
                <w:sz w:val="24"/>
              </w:rPr>
              <w:t> </w:t>
            </w:r>
            <w:r>
              <w:rPr>
                <w:spacing w:val="-2"/>
                <w:sz w:val="24"/>
              </w:rPr>
              <w:t>200EC</w:t>
            </w:r>
          </w:p>
        </w:tc>
        <w:tc>
          <w:tcPr>
            <w:tcW w:w="5175" w:type="dxa"/>
            <w:tcBorders>
              <w:top w:val="single" w:sz="4" w:space="0" w:color="000000"/>
            </w:tcBorders>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Borders>
              <w:top w:val="single" w:sz="4" w:space="0" w:color="000000"/>
            </w:tcBorders>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vMerge w:val="restart"/>
            <w:tcBorders>
              <w:right w:val="single" w:sz="6" w:space="0" w:color="000000"/>
            </w:tcBorders>
          </w:tcPr>
          <w:p>
            <w:pPr>
              <w:pStyle w:val="TableParagraph"/>
              <w:ind w:left="170"/>
              <w:rPr>
                <w:sz w:val="24"/>
              </w:rPr>
            </w:pPr>
            <w:r>
              <w:rPr>
                <w:spacing w:val="-5"/>
                <w:sz w:val="24"/>
              </w:rPr>
              <w:t>98</w:t>
            </w:r>
          </w:p>
        </w:tc>
        <w:tc>
          <w:tcPr>
            <w:tcW w:w="2976" w:type="dxa"/>
            <w:vMerge w:val="restart"/>
            <w:tcBorders>
              <w:left w:val="single" w:sz="6" w:space="0" w:color="000000"/>
            </w:tcBorders>
          </w:tcPr>
          <w:p>
            <w:pPr>
              <w:pStyle w:val="TableParagraph"/>
              <w:spacing w:line="240" w:lineRule="auto"/>
              <w:ind w:right="1053"/>
              <w:jc w:val="both"/>
              <w:rPr>
                <w:sz w:val="24"/>
              </w:rPr>
            </w:pPr>
            <w:r>
              <w:rPr>
                <w:sz w:val="24"/>
              </w:rPr>
              <w:t>Abamectin</w:t>
            </w:r>
            <w:r>
              <w:rPr>
                <w:spacing w:val="-15"/>
                <w:sz w:val="24"/>
              </w:rPr>
              <w:t> </w:t>
            </w:r>
            <w:r>
              <w:rPr>
                <w:sz w:val="24"/>
              </w:rPr>
              <w:t>10g/l</w:t>
            </w:r>
            <w:r>
              <w:rPr>
                <w:spacing w:val="-15"/>
                <w:sz w:val="24"/>
              </w:rPr>
              <w:t> </w:t>
            </w:r>
            <w:r>
              <w:rPr>
                <w:sz w:val="24"/>
              </w:rPr>
              <w:t>+ Profenofos</w:t>
            </w:r>
            <w:r>
              <w:rPr>
                <w:spacing w:val="-15"/>
                <w:sz w:val="24"/>
              </w:rPr>
              <w:t> </w:t>
            </w:r>
            <w:r>
              <w:rPr>
                <w:sz w:val="24"/>
              </w:rPr>
              <w:t>50g/l</w:t>
            </w:r>
            <w:r>
              <w:rPr>
                <w:spacing w:val="-15"/>
                <w:sz w:val="24"/>
              </w:rPr>
              <w:t> </w:t>
            </w:r>
            <w:r>
              <w:rPr>
                <w:sz w:val="24"/>
              </w:rPr>
              <w:t>+ Pyridaben 150g/l</w:t>
            </w:r>
          </w:p>
        </w:tc>
        <w:tc>
          <w:tcPr>
            <w:tcW w:w="2695" w:type="dxa"/>
            <w:tcBorders>
              <w:bottom w:val="single" w:sz="6" w:space="0" w:color="000000"/>
              <w:right w:val="single" w:sz="6" w:space="0" w:color="000000"/>
            </w:tcBorders>
          </w:tcPr>
          <w:p>
            <w:pPr>
              <w:pStyle w:val="TableParagraph"/>
              <w:ind w:left="23" w:right="5"/>
              <w:jc w:val="center"/>
              <w:rPr>
                <w:sz w:val="24"/>
              </w:rPr>
            </w:pPr>
            <w:r>
              <w:rPr>
                <w:sz w:val="24"/>
              </w:rPr>
              <w:t>Fidasuper</w:t>
            </w:r>
            <w:r>
              <w:rPr>
                <w:spacing w:val="-4"/>
                <w:sz w:val="24"/>
              </w:rPr>
              <w:t> </w:t>
            </w:r>
            <w:r>
              <w:rPr>
                <w:spacing w:val="-2"/>
                <w:sz w:val="24"/>
              </w:rPr>
              <w:t>210EC</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đỏ/đậu</w:t>
            </w:r>
            <w:r>
              <w:rPr>
                <w:spacing w:val="-1"/>
                <w:sz w:val="24"/>
              </w:rPr>
              <w:t> </w:t>
            </w:r>
            <w:r>
              <w:rPr>
                <w:sz w:val="24"/>
              </w:rPr>
              <w:t>tương,</w:t>
            </w:r>
            <w:r>
              <w:rPr>
                <w:spacing w:val="-1"/>
                <w:sz w:val="24"/>
              </w:rPr>
              <w:t> </w:t>
            </w:r>
            <w:r>
              <w:rPr>
                <w:sz w:val="24"/>
              </w:rPr>
              <w:t>nhện</w:t>
            </w:r>
            <w:r>
              <w:rPr>
                <w:spacing w:val="2"/>
                <w:sz w:val="24"/>
              </w:rPr>
              <w:t> </w:t>
            </w:r>
            <w:r>
              <w:rPr>
                <w:spacing w:val="-2"/>
                <w:sz w:val="24"/>
              </w:rPr>
              <w:t>gié/lúa</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1"/>
                <w:sz w:val="24"/>
              </w:rPr>
              <w:t> </w:t>
            </w:r>
            <w:r>
              <w:rPr>
                <w:sz w:val="24"/>
              </w:rPr>
              <w:t>BVTV Liên doanh Nhật Mỹ</w:t>
            </w:r>
          </w:p>
        </w:tc>
      </w:tr>
      <w:tr>
        <w:trPr>
          <w:trHeight w:val="553"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tcBorders>
          </w:tcPr>
          <w:p>
            <w:pPr>
              <w:rPr>
                <w:sz w:val="2"/>
                <w:szCs w:val="2"/>
              </w:rPr>
            </w:pPr>
          </w:p>
        </w:tc>
        <w:tc>
          <w:tcPr>
            <w:tcW w:w="2695" w:type="dxa"/>
            <w:tcBorders>
              <w:top w:val="single" w:sz="6" w:space="0" w:color="000000"/>
              <w:bottom w:val="single" w:sz="6" w:space="0" w:color="000000"/>
              <w:right w:val="single" w:sz="6" w:space="0" w:color="000000"/>
            </w:tcBorders>
          </w:tcPr>
          <w:p>
            <w:pPr>
              <w:pStyle w:val="TableParagraph"/>
              <w:spacing w:line="240" w:lineRule="auto" w:before="1"/>
              <w:ind w:left="23" w:right="7"/>
              <w:jc w:val="center"/>
              <w:rPr>
                <w:sz w:val="24"/>
              </w:rPr>
            </w:pPr>
            <w:r>
              <w:rPr>
                <w:sz w:val="24"/>
              </w:rPr>
              <w:t>Newprojet</w:t>
            </w:r>
            <w:r>
              <w:rPr>
                <w:spacing w:val="-4"/>
                <w:sz w:val="24"/>
              </w:rPr>
              <w:t> </w:t>
            </w:r>
            <w:r>
              <w:rPr>
                <w:spacing w:val="-2"/>
                <w:sz w:val="24"/>
              </w:rPr>
              <w:t>210EC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nhện</w:t>
            </w:r>
            <w:r>
              <w:rPr>
                <w:spacing w:val="-1"/>
                <w:sz w:val="24"/>
              </w:rPr>
              <w:t> </w:t>
            </w:r>
            <w:r>
              <w:rPr>
                <w:sz w:val="24"/>
              </w:rPr>
              <w:t>đỏ/đậu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551" w:hRule="atLeast"/>
        </w:trPr>
        <w:tc>
          <w:tcPr>
            <w:tcW w:w="708" w:type="dxa"/>
            <w:tcBorders>
              <w:left w:val="single" w:sz="6" w:space="0" w:color="000000"/>
              <w:right w:val="single" w:sz="6" w:space="0" w:color="000000"/>
            </w:tcBorders>
          </w:tcPr>
          <w:p>
            <w:pPr>
              <w:pStyle w:val="TableParagraph"/>
              <w:ind w:left="0" w:right="283"/>
              <w:jc w:val="right"/>
              <w:rPr>
                <w:sz w:val="24"/>
              </w:rPr>
            </w:pPr>
            <w:r>
              <w:rPr>
                <w:spacing w:val="-5"/>
                <w:sz w:val="24"/>
              </w:rPr>
              <w:t>99</w:t>
            </w:r>
          </w:p>
        </w:tc>
        <w:tc>
          <w:tcPr>
            <w:tcW w:w="2976" w:type="dxa"/>
            <w:tcBorders>
              <w:left w:val="single" w:sz="6" w:space="0" w:color="000000"/>
              <w:right w:val="single" w:sz="6" w:space="0" w:color="000000"/>
            </w:tcBorders>
          </w:tcPr>
          <w:p>
            <w:pPr>
              <w:pStyle w:val="TableParagraph"/>
              <w:spacing w:line="276" w:lineRule="exact"/>
              <w:ind w:right="975"/>
              <w:rPr>
                <w:sz w:val="24"/>
              </w:rPr>
            </w:pPr>
            <w:r>
              <w:rPr>
                <w:sz w:val="24"/>
              </w:rPr>
              <w:t>Abamectin</w:t>
            </w:r>
            <w:r>
              <w:rPr>
                <w:spacing w:val="-13"/>
                <w:sz w:val="24"/>
              </w:rPr>
              <w:t> </w:t>
            </w:r>
            <w:r>
              <w:rPr>
                <w:sz w:val="24"/>
              </w:rPr>
              <w:t>6</w:t>
            </w:r>
            <w:r>
              <w:rPr>
                <w:spacing w:val="-13"/>
                <w:sz w:val="24"/>
              </w:rPr>
              <w:t> </w:t>
            </w:r>
            <w:r>
              <w:rPr>
                <w:sz w:val="24"/>
              </w:rPr>
              <w:t>g/l</w:t>
            </w:r>
            <w:r>
              <w:rPr>
                <w:spacing w:val="-13"/>
                <w:sz w:val="24"/>
              </w:rPr>
              <w:t> </w:t>
            </w:r>
            <w:r>
              <w:rPr>
                <w:sz w:val="24"/>
              </w:rPr>
              <w:t>+ Propargite</w:t>
            </w:r>
            <w:r>
              <w:rPr>
                <w:spacing w:val="-4"/>
                <w:sz w:val="24"/>
              </w:rPr>
              <w:t> </w:t>
            </w:r>
            <w:r>
              <w:rPr>
                <w:sz w:val="24"/>
              </w:rPr>
              <w:t>400</w:t>
            </w:r>
            <w:r>
              <w:rPr>
                <w:spacing w:val="-1"/>
                <w:sz w:val="24"/>
              </w:rPr>
              <w:t> </w:t>
            </w:r>
            <w:r>
              <w:rPr>
                <w:spacing w:val="-5"/>
                <w:sz w:val="24"/>
              </w:rPr>
              <w:t>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3"/>
              <w:jc w:val="center"/>
              <w:rPr>
                <w:sz w:val="24"/>
              </w:rPr>
            </w:pPr>
            <w:r>
              <w:rPr>
                <w:sz w:val="24"/>
              </w:rPr>
              <w:t>Mitetv</w:t>
            </w:r>
            <w:r>
              <w:rPr>
                <w:spacing w:val="-1"/>
                <w:sz w:val="24"/>
              </w:rPr>
              <w:t> </w:t>
            </w:r>
            <w:r>
              <w:rPr>
                <w:spacing w:val="-2"/>
                <w:sz w:val="24"/>
              </w:rPr>
              <w:t>406ME</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2"/>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Newfarm</w:t>
            </w:r>
            <w:r>
              <w:rPr>
                <w:spacing w:val="-1"/>
                <w:sz w:val="24"/>
              </w:rPr>
              <w:t> </w:t>
            </w:r>
            <w:r>
              <w:rPr>
                <w:sz w:val="24"/>
              </w:rPr>
              <w:t>Việt</w:t>
            </w:r>
            <w:r>
              <w:rPr>
                <w:spacing w:val="-1"/>
                <w:sz w:val="24"/>
              </w:rPr>
              <w:t> </w:t>
            </w:r>
            <w:r>
              <w:rPr>
                <w:spacing w:val="-5"/>
                <w:sz w:val="24"/>
              </w:rPr>
              <w:t>Nam</w:t>
            </w:r>
          </w:p>
        </w:tc>
      </w:tr>
      <w:tr>
        <w:trPr>
          <w:trHeight w:val="550" w:hRule="atLeast"/>
        </w:trPr>
        <w:tc>
          <w:tcPr>
            <w:tcW w:w="708" w:type="dxa"/>
            <w:tcBorders>
              <w:left w:val="single" w:sz="6" w:space="0" w:color="000000"/>
              <w:right w:val="single" w:sz="6" w:space="0" w:color="000000"/>
            </w:tcBorders>
          </w:tcPr>
          <w:p>
            <w:pPr>
              <w:pStyle w:val="TableParagraph"/>
              <w:spacing w:line="274" w:lineRule="exact"/>
              <w:ind w:left="0" w:right="223"/>
              <w:jc w:val="right"/>
              <w:rPr>
                <w:sz w:val="24"/>
              </w:rPr>
            </w:pPr>
            <w:r>
              <w:rPr>
                <w:spacing w:val="-5"/>
                <w:sz w:val="24"/>
              </w:rPr>
              <w:t>100</w:t>
            </w:r>
          </w:p>
        </w:tc>
        <w:tc>
          <w:tcPr>
            <w:tcW w:w="2976" w:type="dxa"/>
            <w:tcBorders>
              <w:left w:val="single" w:sz="6" w:space="0" w:color="000000"/>
              <w:right w:val="single" w:sz="6" w:space="0" w:color="000000"/>
            </w:tcBorders>
          </w:tcPr>
          <w:p>
            <w:pPr>
              <w:pStyle w:val="TableParagraph"/>
              <w:spacing w:line="276" w:lineRule="exact"/>
              <w:rPr>
                <w:sz w:val="24"/>
              </w:rPr>
            </w:pPr>
            <w:r>
              <w:rPr>
                <w:sz w:val="24"/>
              </w:rPr>
              <w:t>Abamectin</w:t>
            </w:r>
            <w:r>
              <w:rPr>
                <w:spacing w:val="-15"/>
                <w:sz w:val="24"/>
              </w:rPr>
              <w:t> </w:t>
            </w:r>
            <w:r>
              <w:rPr>
                <w:sz w:val="24"/>
              </w:rPr>
              <w:t>116g/kg</w:t>
            </w:r>
            <w:r>
              <w:rPr>
                <w:spacing w:val="-15"/>
                <w:sz w:val="24"/>
              </w:rPr>
              <w:t> </w:t>
            </w:r>
            <w:r>
              <w:rPr>
                <w:sz w:val="24"/>
              </w:rPr>
              <w:t>+ Pymetrozine</w:t>
            </w:r>
            <w:r>
              <w:rPr>
                <w:spacing w:val="-3"/>
                <w:sz w:val="24"/>
              </w:rPr>
              <w:t> </w:t>
            </w:r>
            <w:r>
              <w:rPr>
                <w:spacing w:val="-2"/>
                <w:sz w:val="24"/>
              </w:rPr>
              <w:t>550g/kg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7"/>
              <w:jc w:val="center"/>
              <w:rPr>
                <w:sz w:val="24"/>
              </w:rPr>
            </w:pPr>
            <w:r>
              <w:rPr>
                <w:sz w:val="24"/>
              </w:rPr>
              <w:t>Abachezt</w:t>
            </w:r>
            <w:r>
              <w:rPr>
                <w:spacing w:val="-3"/>
                <w:sz w:val="24"/>
              </w:rPr>
              <w:t> </w:t>
            </w:r>
            <w:r>
              <w:rPr>
                <w:spacing w:val="-2"/>
                <w:sz w:val="24"/>
              </w:rPr>
              <w:t>666WG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vMerge w:val="restart"/>
            <w:tcBorders>
              <w:left w:val="single" w:sz="6" w:space="0" w:color="000000"/>
              <w:right w:val="single" w:sz="6" w:space="0" w:color="000000"/>
            </w:tcBorders>
          </w:tcPr>
          <w:p>
            <w:pPr>
              <w:pStyle w:val="TableParagraph"/>
              <w:spacing w:line="274" w:lineRule="exact"/>
              <w:ind w:left="107"/>
              <w:rPr>
                <w:sz w:val="24"/>
              </w:rPr>
            </w:pPr>
            <w:r>
              <w:rPr>
                <w:spacing w:val="-5"/>
                <w:sz w:val="24"/>
              </w:rPr>
              <w:t>101</w:t>
            </w:r>
          </w:p>
        </w:tc>
        <w:tc>
          <w:tcPr>
            <w:tcW w:w="2976" w:type="dxa"/>
            <w:vMerge w:val="restart"/>
            <w:tcBorders>
              <w:left w:val="single" w:sz="6" w:space="0" w:color="000000"/>
              <w:right w:val="single" w:sz="6" w:space="0" w:color="000000"/>
            </w:tcBorders>
          </w:tcPr>
          <w:p>
            <w:pPr>
              <w:pStyle w:val="TableParagraph"/>
              <w:spacing w:line="274" w:lineRule="exact"/>
              <w:rPr>
                <w:sz w:val="24"/>
              </w:rPr>
            </w:pPr>
            <w:r>
              <w:rPr>
                <w:sz w:val="24"/>
              </w:rPr>
              <w:t>Abamectin</w:t>
            </w:r>
            <w:r>
              <w:rPr>
                <w:spacing w:val="-3"/>
                <w:sz w:val="24"/>
              </w:rPr>
              <w:t> </w:t>
            </w:r>
            <w:r>
              <w:rPr>
                <w:sz w:val="24"/>
              </w:rPr>
              <w:t>0.3%</w:t>
            </w:r>
            <w:r>
              <w:rPr>
                <w:spacing w:val="-2"/>
                <w:sz w:val="24"/>
              </w:rPr>
              <w:t> </w:t>
            </w:r>
            <w:r>
              <w:rPr>
                <w:spacing w:val="-10"/>
                <w:sz w:val="24"/>
              </w:rPr>
              <w:t>+</w:t>
            </w:r>
          </w:p>
          <w:p>
            <w:pPr>
              <w:pStyle w:val="TableParagraph"/>
              <w:spacing w:line="240" w:lineRule="auto"/>
              <w:rPr>
                <w:sz w:val="24"/>
              </w:rPr>
            </w:pPr>
            <w:r>
              <w:rPr>
                <w:sz w:val="24"/>
              </w:rPr>
              <w:t>Pyridaben</w:t>
            </w:r>
            <w:r>
              <w:rPr>
                <w:spacing w:val="-3"/>
                <w:sz w:val="24"/>
              </w:rPr>
              <w:t> </w:t>
            </w:r>
            <w:r>
              <w:rPr>
                <w:spacing w:val="-2"/>
                <w:sz w:val="24"/>
              </w:rPr>
              <w:t>10.2%</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4"/>
              <w:jc w:val="center"/>
              <w:rPr>
                <w:sz w:val="24"/>
              </w:rPr>
            </w:pPr>
            <w:r>
              <w:rPr>
                <w:sz w:val="24"/>
              </w:rPr>
              <w:t>Pymite </w:t>
            </w:r>
            <w:r>
              <w:rPr>
                <w:spacing w:val="-2"/>
                <w:sz w:val="24"/>
              </w:rPr>
              <w:t>10.5EC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pacing w:val="-2"/>
                <w:sz w:val="24"/>
              </w:rPr>
              <w:t>đỏ/lạc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1"/>
                <w:sz w:val="24"/>
              </w:rPr>
              <w:t> </w:t>
            </w:r>
            <w:r>
              <w:rPr>
                <w:sz w:val="24"/>
              </w:rPr>
              <w:t>ty TNHH </w:t>
            </w:r>
            <w:r>
              <w:rPr>
                <w:spacing w:val="-2"/>
                <w:sz w:val="24"/>
              </w:rPr>
              <w:t>Visanto</w:t>
            </w:r>
          </w:p>
        </w:tc>
      </w:tr>
      <w:tr>
        <w:trPr>
          <w:trHeight w:val="278" w:hRule="atLeast"/>
        </w:trPr>
        <w:tc>
          <w:tcPr>
            <w:tcW w:w="708" w:type="dxa"/>
            <w:vMerge/>
            <w:tcBorders>
              <w:top w:val="nil"/>
              <w:left w:val="single" w:sz="6" w:space="0" w:color="000000"/>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2"/>
              <w:ind w:left="21" w:right="6"/>
              <w:jc w:val="center"/>
              <w:rPr>
                <w:sz w:val="24"/>
              </w:rPr>
            </w:pPr>
            <w:r>
              <w:rPr>
                <w:sz w:val="24"/>
              </w:rPr>
              <w:t>Zozavic</w:t>
            </w:r>
            <w:r>
              <w:rPr>
                <w:spacing w:val="-3"/>
                <w:sz w:val="24"/>
              </w:rPr>
              <w:t> </w:t>
            </w:r>
            <w:r>
              <w:rPr>
                <w:spacing w:val="-2"/>
                <w:sz w:val="24"/>
              </w:rPr>
              <w:t>10.5EC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2"/>
              <w:rPr>
                <w:sz w:val="24"/>
              </w:rPr>
            </w:pPr>
            <w:r>
              <w:rPr>
                <w:sz w:val="24"/>
              </w:rPr>
              <w:t>rệp</w:t>
            </w:r>
            <w:r>
              <w:rPr>
                <w:spacing w:val="-1"/>
                <w:sz w:val="24"/>
              </w:rPr>
              <w:t> </w:t>
            </w:r>
            <w:r>
              <w:rPr>
                <w:sz w:val="24"/>
              </w:rPr>
              <w:t>bông</w:t>
            </w:r>
            <w:r>
              <w:rPr>
                <w:spacing w:val="-1"/>
                <w:sz w:val="24"/>
              </w:rPr>
              <w:t> </w:t>
            </w:r>
            <w:r>
              <w:rPr>
                <w:spacing w:val="-2"/>
                <w:sz w:val="24"/>
              </w:rPr>
              <w:t>xơ/mía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2"/>
              <w:ind w:left="63" w:right="49"/>
              <w:jc w:val="center"/>
              <w:rPr>
                <w:sz w:val="24"/>
              </w:rPr>
            </w:pPr>
            <w:r>
              <w:rPr>
                <w:sz w:val="24"/>
              </w:rPr>
              <w:t>Công ty CP </w:t>
            </w:r>
            <w:r>
              <w:rPr>
                <w:spacing w:val="-2"/>
                <w:sz w:val="24"/>
              </w:rPr>
              <w:t>Multiagro</w:t>
            </w:r>
          </w:p>
        </w:tc>
      </w:tr>
      <w:tr>
        <w:trPr>
          <w:trHeight w:val="551" w:hRule="atLeast"/>
        </w:trPr>
        <w:tc>
          <w:tcPr>
            <w:tcW w:w="708" w:type="dxa"/>
            <w:tcBorders>
              <w:left w:val="single" w:sz="6" w:space="0" w:color="000000"/>
              <w:bottom w:val="single" w:sz="6" w:space="0" w:color="000000"/>
              <w:right w:val="single" w:sz="6" w:space="0" w:color="000000"/>
            </w:tcBorders>
          </w:tcPr>
          <w:p>
            <w:pPr>
              <w:pStyle w:val="TableParagraph"/>
              <w:ind w:left="0" w:right="223"/>
              <w:jc w:val="right"/>
              <w:rPr>
                <w:sz w:val="24"/>
              </w:rPr>
            </w:pPr>
            <w:r>
              <w:rPr>
                <w:spacing w:val="-5"/>
                <w:sz w:val="24"/>
              </w:rPr>
              <w:t>102</w:t>
            </w:r>
          </w:p>
        </w:tc>
        <w:tc>
          <w:tcPr>
            <w:tcW w:w="2976" w:type="dxa"/>
            <w:tcBorders>
              <w:left w:val="single" w:sz="6" w:space="0" w:color="000000"/>
              <w:bottom w:val="single" w:sz="6" w:space="0" w:color="000000"/>
              <w:right w:val="single" w:sz="6" w:space="0" w:color="000000"/>
            </w:tcBorders>
          </w:tcPr>
          <w:p>
            <w:pPr>
              <w:pStyle w:val="TableParagraph"/>
              <w:spacing w:line="276" w:lineRule="exact"/>
              <w:ind w:right="975"/>
              <w:rPr>
                <w:sz w:val="24"/>
              </w:rPr>
            </w:pPr>
            <w:r>
              <w:rPr>
                <w:sz w:val="24"/>
              </w:rPr>
              <w:t>Abamectin</w:t>
            </w:r>
            <w:r>
              <w:rPr>
                <w:spacing w:val="-13"/>
                <w:sz w:val="24"/>
              </w:rPr>
              <w:t> </w:t>
            </w:r>
            <w:r>
              <w:rPr>
                <w:sz w:val="24"/>
              </w:rPr>
              <w:t>18</w:t>
            </w:r>
            <w:r>
              <w:rPr>
                <w:spacing w:val="-13"/>
                <w:sz w:val="24"/>
              </w:rPr>
              <w:t> </w:t>
            </w:r>
            <w:r>
              <w:rPr>
                <w:sz w:val="24"/>
              </w:rPr>
              <w:t>g/l</w:t>
            </w:r>
            <w:r>
              <w:rPr>
                <w:spacing w:val="-13"/>
                <w:sz w:val="24"/>
              </w:rPr>
              <w:t> </w:t>
            </w:r>
            <w:r>
              <w:rPr>
                <w:sz w:val="24"/>
              </w:rPr>
              <w:t>+ Pyridaben 150 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5"/>
              <w:jc w:val="center"/>
              <w:rPr>
                <w:sz w:val="24"/>
              </w:rPr>
            </w:pPr>
            <w:r>
              <w:rPr>
                <w:sz w:val="24"/>
              </w:rPr>
              <w:t>Aben</w:t>
            </w:r>
            <w:r>
              <w:rPr>
                <w:spacing w:val="-2"/>
                <w:sz w:val="24"/>
              </w:rPr>
              <w:t> 168EC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nhện</w:t>
            </w:r>
            <w:r>
              <w:rPr>
                <w:spacing w:val="-4"/>
                <w:sz w:val="24"/>
              </w:rPr>
              <w:t> </w:t>
            </w:r>
            <w:r>
              <w:rPr>
                <w:sz w:val="24"/>
              </w:rPr>
              <w:t>gié,</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rệp/</w:t>
            </w:r>
            <w:r>
              <w:rPr>
                <w:spacing w:val="-4"/>
                <w:sz w:val="24"/>
              </w:rPr>
              <w:t> </w:t>
            </w:r>
            <w:r>
              <w:rPr>
                <w:sz w:val="24"/>
              </w:rPr>
              <w:t>hồ</w:t>
            </w:r>
            <w:r>
              <w:rPr>
                <w:spacing w:val="-4"/>
                <w:sz w:val="24"/>
              </w:rPr>
              <w:t> </w:t>
            </w:r>
            <w:r>
              <w:rPr>
                <w:sz w:val="24"/>
              </w:rPr>
              <w:t>tiêu;</w:t>
            </w:r>
            <w:r>
              <w:rPr>
                <w:spacing w:val="-4"/>
                <w:sz w:val="24"/>
              </w:rPr>
              <w:t> </w:t>
            </w:r>
            <w:r>
              <w:rPr>
                <w:sz w:val="24"/>
              </w:rPr>
              <w:t>sâu</w:t>
            </w:r>
            <w:r>
              <w:rPr>
                <w:spacing w:val="-4"/>
                <w:sz w:val="24"/>
              </w:rPr>
              <w:t> </w:t>
            </w:r>
            <w:r>
              <w:rPr>
                <w:sz w:val="24"/>
              </w:rPr>
              <w:t>hồng/</w:t>
            </w:r>
            <w:r>
              <w:rPr>
                <w:spacing w:val="-4"/>
                <w:sz w:val="24"/>
              </w:rPr>
              <w:t> </w:t>
            </w:r>
            <w:r>
              <w:rPr>
                <w:sz w:val="24"/>
              </w:rPr>
              <w:t>bông vải; rệp sáp/ cà phê, bọ xít muỗi/ điều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0" w:right="223"/>
              <w:jc w:val="right"/>
              <w:rPr>
                <w:sz w:val="24"/>
              </w:rPr>
            </w:pPr>
            <w:r>
              <w:rPr>
                <w:spacing w:val="-5"/>
                <w:sz w:val="24"/>
              </w:rPr>
              <w:t>103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975"/>
              <w:rPr>
                <w:sz w:val="24"/>
              </w:rPr>
            </w:pPr>
            <w:r>
              <w:rPr>
                <w:sz w:val="24"/>
              </w:rPr>
              <w:t>Abamectin</w:t>
            </w:r>
            <w:r>
              <w:rPr>
                <w:spacing w:val="-15"/>
                <w:sz w:val="24"/>
              </w:rPr>
              <w:t> </w:t>
            </w:r>
            <w:r>
              <w:rPr>
                <w:sz w:val="24"/>
              </w:rPr>
              <w:t>20g/l</w:t>
            </w:r>
            <w:r>
              <w:rPr>
                <w:spacing w:val="-15"/>
                <w:sz w:val="24"/>
              </w:rPr>
              <w:t> </w:t>
            </w:r>
            <w:r>
              <w:rPr>
                <w:sz w:val="24"/>
              </w:rPr>
              <w:t>+ Pyridaben 160g/l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15" w:right="429" w:hanging="562"/>
              <w:rPr>
                <w:sz w:val="24"/>
              </w:rPr>
            </w:pPr>
            <w:r>
              <w:rPr>
                <w:sz w:val="24"/>
              </w:rPr>
              <w:t>Nomite-Sạch</w:t>
            </w:r>
            <w:r>
              <w:rPr>
                <w:spacing w:val="-15"/>
                <w:sz w:val="24"/>
              </w:rPr>
              <w:t> </w:t>
            </w:r>
            <w:r>
              <w:rPr>
                <w:sz w:val="24"/>
              </w:rPr>
              <w:t>nhện </w:t>
            </w:r>
            <w:r>
              <w:rPr>
                <w:spacing w:val="-2"/>
                <w:sz w:val="24"/>
              </w:rPr>
              <w:t>180EC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z w:val="24"/>
              </w:rPr>
              <w:t>gié/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38" w:right="604" w:firstLine="192"/>
              <w:rPr>
                <w:sz w:val="24"/>
              </w:rPr>
            </w:pPr>
            <w:r>
              <w:rPr>
                <w:sz w:val="24"/>
              </w:rPr>
              <w:t>Công ty TNHH Nông</w:t>
            </w:r>
            <w:r>
              <w:rPr>
                <w:spacing w:val="-15"/>
                <w:sz w:val="24"/>
              </w:rPr>
              <w:t> </w:t>
            </w:r>
            <w:r>
              <w:rPr>
                <w:sz w:val="24"/>
              </w:rPr>
              <w:t>Nghiệp</w:t>
            </w:r>
            <w:r>
              <w:rPr>
                <w:spacing w:val="-15"/>
                <w:sz w:val="24"/>
              </w:rPr>
              <w:t> </w:t>
            </w:r>
            <w:r>
              <w:rPr>
                <w:sz w:val="24"/>
              </w:rPr>
              <w:t>Xanh</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0" w:right="223"/>
              <w:jc w:val="right"/>
              <w:rPr>
                <w:sz w:val="24"/>
              </w:rPr>
            </w:pPr>
            <w:r>
              <w:rPr>
                <w:spacing w:val="-5"/>
                <w:sz w:val="24"/>
              </w:rPr>
              <w:t>104</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Abamectin</w:t>
            </w:r>
            <w:r>
              <w:rPr>
                <w:spacing w:val="-15"/>
                <w:sz w:val="24"/>
              </w:rPr>
              <w:t> </w:t>
            </w:r>
            <w:r>
              <w:rPr>
                <w:sz w:val="24"/>
              </w:rPr>
              <w:t>12g/l</w:t>
            </w:r>
            <w:r>
              <w:rPr>
                <w:spacing w:val="-15"/>
                <w:sz w:val="24"/>
              </w:rPr>
              <w:t> </w:t>
            </w:r>
            <w:r>
              <w:rPr>
                <w:sz w:val="24"/>
              </w:rPr>
              <w:t>+ Quinalphos</w:t>
            </w:r>
            <w:r>
              <w:rPr>
                <w:spacing w:val="-1"/>
                <w:sz w:val="24"/>
              </w:rPr>
              <w:t> </w:t>
            </w:r>
            <w:r>
              <w:rPr>
                <w:spacing w:val="-2"/>
                <w:sz w:val="24"/>
              </w:rPr>
              <w:t>138g/l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Sieu</w:t>
            </w:r>
            <w:r>
              <w:rPr>
                <w:spacing w:val="-1"/>
                <w:sz w:val="24"/>
              </w:rPr>
              <w:t> </w:t>
            </w:r>
            <w:r>
              <w:rPr>
                <w:sz w:val="24"/>
              </w:rPr>
              <w:t>fitoc</w:t>
            </w:r>
            <w:r>
              <w:rPr>
                <w:spacing w:val="-2"/>
                <w:sz w:val="24"/>
              </w:rPr>
              <w:t> 150EC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nhện </w:t>
            </w:r>
            <w:r>
              <w:rPr>
                <w:spacing w:val="-2"/>
                <w:sz w:val="24"/>
              </w:rPr>
              <w:t>gié/lúa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49" w:hRule="atLeast"/>
        </w:trPr>
        <w:tc>
          <w:tcPr>
            <w:tcW w:w="708" w:type="dxa"/>
            <w:tcBorders>
              <w:top w:val="single" w:sz="6" w:space="0" w:color="000000"/>
              <w:left w:val="single" w:sz="6" w:space="0" w:color="000000"/>
              <w:right w:val="single" w:sz="6" w:space="0" w:color="000000"/>
            </w:tcBorders>
          </w:tcPr>
          <w:p>
            <w:pPr>
              <w:pStyle w:val="TableParagraph"/>
              <w:spacing w:line="273" w:lineRule="exact"/>
              <w:ind w:left="0" w:right="223"/>
              <w:jc w:val="right"/>
              <w:rPr>
                <w:sz w:val="24"/>
              </w:rPr>
            </w:pPr>
            <w:r>
              <w:rPr>
                <w:spacing w:val="-5"/>
                <w:sz w:val="24"/>
              </w:rPr>
              <w:t>105</w:t>
            </w:r>
          </w:p>
        </w:tc>
        <w:tc>
          <w:tcPr>
            <w:tcW w:w="2976" w:type="dxa"/>
            <w:tcBorders>
              <w:top w:val="single" w:sz="6" w:space="0" w:color="000000"/>
              <w:left w:val="single" w:sz="6" w:space="0" w:color="000000"/>
              <w:right w:val="single" w:sz="6" w:space="0" w:color="000000"/>
            </w:tcBorders>
          </w:tcPr>
          <w:p>
            <w:pPr>
              <w:pStyle w:val="TableParagraph"/>
              <w:spacing w:line="276" w:lineRule="exact"/>
              <w:rPr>
                <w:sz w:val="24"/>
              </w:rPr>
            </w:pPr>
            <w:r>
              <w:rPr>
                <w:sz w:val="24"/>
              </w:rPr>
              <w:t>Abamectin</w:t>
            </w:r>
            <w:r>
              <w:rPr>
                <w:spacing w:val="-13"/>
                <w:sz w:val="24"/>
              </w:rPr>
              <w:t> </w:t>
            </w:r>
            <w:r>
              <w:rPr>
                <w:sz w:val="24"/>
              </w:rPr>
              <w:t>12</w:t>
            </w:r>
            <w:r>
              <w:rPr>
                <w:spacing w:val="-13"/>
                <w:sz w:val="24"/>
              </w:rPr>
              <w:t> </w:t>
            </w:r>
            <w:r>
              <w:rPr>
                <w:sz w:val="24"/>
              </w:rPr>
              <w:t>g/l</w:t>
            </w:r>
            <w:r>
              <w:rPr>
                <w:spacing w:val="-13"/>
                <w:sz w:val="24"/>
              </w:rPr>
              <w:t> </w:t>
            </w:r>
            <w:r>
              <w:rPr>
                <w:sz w:val="24"/>
              </w:rPr>
              <w:t>+ Quinalphos</w:t>
            </w:r>
            <w:r>
              <w:rPr>
                <w:spacing w:val="-1"/>
                <w:sz w:val="24"/>
              </w:rPr>
              <w:t> </w:t>
            </w:r>
            <w:r>
              <w:rPr>
                <w:sz w:val="24"/>
              </w:rPr>
              <w:t>238 </w:t>
            </w:r>
            <w:r>
              <w:rPr>
                <w:spacing w:val="-5"/>
                <w:sz w:val="24"/>
              </w:rPr>
              <w:t>g/l</w:t>
            </w:r>
          </w:p>
        </w:tc>
        <w:tc>
          <w:tcPr>
            <w:tcW w:w="2695" w:type="dxa"/>
            <w:tcBorders>
              <w:top w:val="single" w:sz="6" w:space="0" w:color="000000"/>
              <w:left w:val="single" w:sz="6" w:space="0" w:color="000000"/>
              <w:right w:val="single" w:sz="6" w:space="0" w:color="000000"/>
            </w:tcBorders>
          </w:tcPr>
          <w:p>
            <w:pPr>
              <w:pStyle w:val="TableParagraph"/>
              <w:spacing w:line="273" w:lineRule="exact"/>
              <w:ind w:left="21" w:right="8"/>
              <w:jc w:val="center"/>
              <w:rPr>
                <w:sz w:val="24"/>
              </w:rPr>
            </w:pPr>
            <w:r>
              <w:rPr>
                <w:sz w:val="24"/>
              </w:rPr>
              <w:t>Acpratin</w:t>
            </w:r>
            <w:r>
              <w:rPr>
                <w:spacing w:val="-4"/>
                <w:sz w:val="24"/>
              </w:rPr>
              <w:t> </w:t>
            </w:r>
            <w:r>
              <w:rPr>
                <w:spacing w:val="-2"/>
                <w:sz w:val="24"/>
              </w:rPr>
              <w:t>250EC</w:t>
            </w:r>
          </w:p>
        </w:tc>
        <w:tc>
          <w:tcPr>
            <w:tcW w:w="5175" w:type="dxa"/>
            <w:tcBorders>
              <w:top w:val="single" w:sz="6" w:space="0" w:color="000000"/>
              <w:left w:val="single" w:sz="6" w:space="0" w:color="000000"/>
              <w:right w:val="single" w:sz="6" w:space="0" w:color="000000"/>
            </w:tcBorders>
          </w:tcPr>
          <w:p>
            <w:pPr>
              <w:pStyle w:val="TableParagraph"/>
              <w:spacing w:line="273"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right w:val="single" w:sz="6" w:space="0" w:color="000000"/>
            </w:tcBorders>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8"/>
                <w:sz w:val="24"/>
              </w:rPr>
              <w:t> </w:t>
            </w:r>
            <w:r>
              <w:rPr>
                <w:sz w:val="24"/>
              </w:rPr>
              <w:t>cao Thuốc BVTV USA</w:t>
            </w:r>
          </w:p>
        </w:tc>
      </w:tr>
      <w:tr>
        <w:trPr>
          <w:trHeight w:val="552" w:hRule="atLeast"/>
        </w:trPr>
        <w:tc>
          <w:tcPr>
            <w:tcW w:w="708" w:type="dxa"/>
          </w:tcPr>
          <w:p>
            <w:pPr>
              <w:pStyle w:val="TableParagraph"/>
              <w:ind w:left="0" w:right="225"/>
              <w:jc w:val="right"/>
              <w:rPr>
                <w:sz w:val="24"/>
              </w:rPr>
            </w:pPr>
            <w:r>
              <w:rPr>
                <w:spacing w:val="-5"/>
                <w:sz w:val="24"/>
              </w:rPr>
              <w:t>106</w:t>
            </w:r>
          </w:p>
        </w:tc>
        <w:tc>
          <w:tcPr>
            <w:tcW w:w="2976" w:type="dxa"/>
          </w:tcPr>
          <w:p>
            <w:pPr>
              <w:pStyle w:val="TableParagraph"/>
              <w:spacing w:line="276" w:lineRule="exact"/>
              <w:ind w:left="110"/>
              <w:rPr>
                <w:sz w:val="24"/>
              </w:rPr>
            </w:pPr>
            <w:r>
              <w:rPr>
                <w:sz w:val="24"/>
              </w:rPr>
              <w:t>Abamectin</w:t>
            </w:r>
            <w:r>
              <w:rPr>
                <w:spacing w:val="-13"/>
                <w:sz w:val="24"/>
              </w:rPr>
              <w:t> </w:t>
            </w:r>
            <w:r>
              <w:rPr>
                <w:sz w:val="24"/>
              </w:rPr>
              <w:t>20g/l</w:t>
            </w:r>
            <w:r>
              <w:rPr>
                <w:spacing w:val="-13"/>
                <w:sz w:val="24"/>
              </w:rPr>
              <w:t> </w:t>
            </w:r>
            <w:r>
              <w:rPr>
                <w:sz w:val="24"/>
              </w:rPr>
              <w:t>+</w:t>
            </w:r>
            <w:r>
              <w:rPr>
                <w:spacing w:val="-14"/>
                <w:sz w:val="24"/>
              </w:rPr>
              <w:t> </w:t>
            </w:r>
            <w:r>
              <w:rPr>
                <w:sz w:val="24"/>
              </w:rPr>
              <w:t>Spinosad 25 g/l</w:t>
            </w:r>
          </w:p>
        </w:tc>
        <w:tc>
          <w:tcPr>
            <w:tcW w:w="2695" w:type="dxa"/>
          </w:tcPr>
          <w:p>
            <w:pPr>
              <w:pStyle w:val="TableParagraph"/>
              <w:ind w:left="695" w:right="680"/>
              <w:jc w:val="center"/>
              <w:rPr>
                <w:sz w:val="24"/>
              </w:rPr>
            </w:pPr>
            <w:r>
              <w:rPr>
                <w:sz w:val="24"/>
              </w:rPr>
              <w:t>Aterkil</w:t>
            </w:r>
            <w:r>
              <w:rPr>
                <w:spacing w:val="-1"/>
                <w:sz w:val="24"/>
              </w:rPr>
              <w:t> </w:t>
            </w:r>
            <w:r>
              <w:rPr>
                <w:spacing w:val="-4"/>
                <w:sz w:val="24"/>
              </w:rPr>
              <w:t>45SC</w:t>
            </w:r>
          </w:p>
        </w:tc>
        <w:tc>
          <w:tcPr>
            <w:tcW w:w="5175" w:type="dxa"/>
          </w:tcPr>
          <w:p>
            <w:pPr>
              <w:pStyle w:val="TableParagraph"/>
              <w:spacing w:line="276" w:lineRule="exact"/>
              <w:ind w:left="111"/>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 hành; sâu khoang/ lạc; nhện đỏ /cam</w:t>
            </w:r>
          </w:p>
        </w:tc>
        <w:tc>
          <w:tcPr>
            <w:tcW w:w="3353" w:type="dxa"/>
          </w:tcPr>
          <w:p>
            <w:pPr>
              <w:pStyle w:val="TableParagraph"/>
              <w:spacing w:line="276" w:lineRule="exact"/>
              <w:ind w:left="1203" w:right="204"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tcBorders>
              <w:left w:val="single" w:sz="6" w:space="0" w:color="000000"/>
              <w:bottom w:val="single" w:sz="6" w:space="0" w:color="000000"/>
              <w:right w:val="single" w:sz="6" w:space="0" w:color="000000"/>
            </w:tcBorders>
          </w:tcPr>
          <w:p>
            <w:pPr>
              <w:pStyle w:val="TableParagraph"/>
              <w:ind w:left="0" w:right="223"/>
              <w:jc w:val="right"/>
              <w:rPr>
                <w:sz w:val="24"/>
              </w:rPr>
            </w:pPr>
            <w:r>
              <w:rPr>
                <w:spacing w:val="-5"/>
                <w:sz w:val="24"/>
              </w:rPr>
              <w:t>107</w:t>
            </w:r>
          </w:p>
        </w:tc>
        <w:tc>
          <w:tcPr>
            <w:tcW w:w="2976" w:type="dxa"/>
            <w:tcBorders>
              <w:left w:val="single" w:sz="6" w:space="0" w:color="000000"/>
              <w:bottom w:val="single" w:sz="6" w:space="0" w:color="000000"/>
              <w:right w:val="single" w:sz="6" w:space="0" w:color="000000"/>
            </w:tcBorders>
          </w:tcPr>
          <w:p>
            <w:pPr>
              <w:pStyle w:val="TableParagraph"/>
              <w:spacing w:line="276" w:lineRule="exact"/>
              <w:rPr>
                <w:sz w:val="24"/>
              </w:rPr>
            </w:pPr>
            <w:r>
              <w:rPr>
                <w:sz w:val="24"/>
              </w:rPr>
              <w:t>Abamectin</w:t>
            </w:r>
            <w:r>
              <w:rPr>
                <w:spacing w:val="-14"/>
                <w:sz w:val="24"/>
              </w:rPr>
              <w:t> </w:t>
            </w:r>
            <w:r>
              <w:rPr>
                <w:sz w:val="24"/>
              </w:rPr>
              <w:t>22g/l</w:t>
            </w:r>
            <w:r>
              <w:rPr>
                <w:spacing w:val="-14"/>
                <w:sz w:val="24"/>
              </w:rPr>
              <w:t> </w:t>
            </w:r>
            <w:r>
              <w:rPr>
                <w:sz w:val="24"/>
              </w:rPr>
              <w:t>+</w:t>
            </w:r>
            <w:r>
              <w:rPr>
                <w:spacing w:val="-14"/>
                <w:sz w:val="24"/>
              </w:rPr>
              <w:t> </w:t>
            </w:r>
            <w:r>
              <w:rPr>
                <w:sz w:val="24"/>
              </w:rPr>
              <w:t>Spinosad </w:t>
            </w:r>
            <w:r>
              <w:rPr>
                <w:spacing w:val="-2"/>
                <w:sz w:val="24"/>
              </w:rPr>
              <w:t>25g/l</w:t>
            </w:r>
          </w:p>
        </w:tc>
        <w:tc>
          <w:tcPr>
            <w:tcW w:w="2695" w:type="dxa"/>
            <w:tcBorders>
              <w:left w:val="single" w:sz="6" w:space="0" w:color="000000"/>
              <w:bottom w:val="single" w:sz="6" w:space="0" w:color="000000"/>
              <w:right w:val="single" w:sz="6" w:space="0" w:color="000000"/>
            </w:tcBorders>
          </w:tcPr>
          <w:p>
            <w:pPr>
              <w:pStyle w:val="TableParagraph"/>
              <w:ind w:left="21" w:right="4"/>
              <w:jc w:val="center"/>
              <w:rPr>
                <w:sz w:val="24"/>
              </w:rPr>
            </w:pPr>
            <w:r>
              <w:rPr>
                <w:sz w:val="24"/>
              </w:rPr>
              <w:t>Rice</w:t>
            </w:r>
            <w:r>
              <w:rPr>
                <w:spacing w:val="-2"/>
                <w:sz w:val="24"/>
              </w:rPr>
              <w:t> </w:t>
            </w:r>
            <w:r>
              <w:rPr>
                <w:sz w:val="24"/>
              </w:rPr>
              <w:t>NP </w:t>
            </w:r>
            <w:r>
              <w:rPr>
                <w:spacing w:val="-4"/>
                <w:sz w:val="24"/>
              </w:rPr>
              <w:t>47SC</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sâu</w:t>
            </w:r>
            <w:r>
              <w:rPr>
                <w:spacing w:val="-3"/>
                <w:sz w:val="24"/>
              </w:rPr>
              <w:t> </w:t>
            </w:r>
            <w:r>
              <w:rPr>
                <w:sz w:val="24"/>
              </w:rPr>
              <w:t>đục</w:t>
            </w:r>
            <w:r>
              <w:rPr>
                <w:spacing w:val="-1"/>
                <w:sz w:val="24"/>
              </w:rPr>
              <w:t> </w:t>
            </w:r>
            <w:r>
              <w:rPr>
                <w:spacing w:val="-2"/>
                <w:sz w:val="24"/>
              </w:rPr>
              <w:t>quả/vải</w:t>
            </w:r>
          </w:p>
        </w:tc>
        <w:tc>
          <w:tcPr>
            <w:tcW w:w="3353" w:type="dxa"/>
            <w:tcBorders>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0" w:right="223"/>
              <w:jc w:val="right"/>
              <w:rPr>
                <w:sz w:val="24"/>
              </w:rPr>
            </w:pPr>
            <w:r>
              <w:rPr>
                <w:spacing w:val="-5"/>
                <w:sz w:val="24"/>
              </w:rPr>
              <w:t>108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Abamectin</w:t>
            </w:r>
            <w:r>
              <w:rPr>
                <w:spacing w:val="-3"/>
                <w:sz w:val="24"/>
              </w:rPr>
              <w:t> </w:t>
            </w:r>
            <w:r>
              <w:rPr>
                <w:sz w:val="24"/>
              </w:rPr>
              <w:t>1%</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19%</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Nhện</w:t>
            </w:r>
            <w:r>
              <w:rPr>
                <w:spacing w:val="-2"/>
                <w:sz w:val="24"/>
              </w:rPr>
              <w:t> </w:t>
            </w:r>
            <w:r>
              <w:rPr>
                <w:sz w:val="24"/>
              </w:rPr>
              <w:t>chúa</w:t>
            </w:r>
            <w:r>
              <w:rPr>
                <w:spacing w:val="-2"/>
                <w:sz w:val="24"/>
              </w:rPr>
              <w:t> 200SC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 ty CP </w:t>
            </w:r>
            <w:r>
              <w:rPr>
                <w:spacing w:val="-2"/>
                <w:sz w:val="24"/>
              </w:rPr>
              <w:t>Multiagro</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223"/>
              <w:jc w:val="right"/>
              <w:rPr>
                <w:sz w:val="24"/>
              </w:rPr>
            </w:pPr>
            <w:r>
              <w:rPr>
                <w:spacing w:val="-5"/>
                <w:sz w:val="24"/>
              </w:rPr>
              <w:t>109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Abamectin</w:t>
            </w:r>
            <w:r>
              <w:rPr>
                <w:spacing w:val="-3"/>
                <w:sz w:val="24"/>
              </w:rPr>
              <w:t> </w:t>
            </w:r>
            <w:r>
              <w:rPr>
                <w:sz w:val="24"/>
              </w:rPr>
              <w:t>1%</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12%</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Movemite</w:t>
            </w:r>
            <w:r>
              <w:rPr>
                <w:spacing w:val="-1"/>
                <w:sz w:val="24"/>
              </w:rPr>
              <w:t> </w:t>
            </w:r>
            <w:r>
              <w:rPr>
                <w:spacing w:val="-4"/>
                <w:sz w:val="24"/>
              </w:rPr>
              <w:t>130EW</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27" w:right="215" w:hanging="71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Phát</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0" w:right="223"/>
              <w:jc w:val="right"/>
              <w:rPr>
                <w:sz w:val="24"/>
              </w:rPr>
            </w:pPr>
            <w:r>
              <w:rPr>
                <w:spacing w:val="-5"/>
                <w:sz w:val="24"/>
              </w:rPr>
              <w:t>110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Abamectin</w:t>
            </w:r>
            <w:r>
              <w:rPr>
                <w:spacing w:val="-3"/>
                <w:sz w:val="24"/>
              </w:rPr>
              <w:t> </w:t>
            </w:r>
            <w:r>
              <w:rPr>
                <w:sz w:val="24"/>
              </w:rPr>
              <w:t>2%</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18%</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Ω-Spira</w:t>
            </w:r>
            <w:r>
              <w:rPr>
                <w:spacing w:val="-3"/>
                <w:sz w:val="24"/>
              </w:rPr>
              <w:t> </w:t>
            </w:r>
            <w:r>
              <w:rPr>
                <w:spacing w:val="-4"/>
                <w:sz w:val="24"/>
              </w:rPr>
              <w:t>20SC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z w:val="24"/>
              </w:rPr>
              <w:t>đỏ/ </w:t>
            </w:r>
            <w:r>
              <w:rPr>
                <w:spacing w:val="-5"/>
                <w:sz w:val="24"/>
              </w:rPr>
              <w:t>chè</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0" w:right="223"/>
              <w:jc w:val="right"/>
              <w:rPr>
                <w:sz w:val="24"/>
              </w:rPr>
            </w:pPr>
            <w:r>
              <w:rPr>
                <w:spacing w:val="-5"/>
                <w:sz w:val="24"/>
              </w:rPr>
              <w:t>111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Abamectin</w:t>
            </w:r>
            <w:r>
              <w:rPr>
                <w:spacing w:val="-3"/>
                <w:sz w:val="24"/>
              </w:rPr>
              <w:t> </w:t>
            </w:r>
            <w:r>
              <w:rPr>
                <w:sz w:val="24"/>
              </w:rPr>
              <w:t>5%</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20%</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4"/>
              <w:jc w:val="center"/>
              <w:rPr>
                <w:sz w:val="24"/>
              </w:rPr>
            </w:pPr>
            <w:r>
              <w:rPr>
                <w:sz w:val="24"/>
              </w:rPr>
              <w:t>Sunmite </w:t>
            </w:r>
            <w:r>
              <w:rPr>
                <w:spacing w:val="-4"/>
                <w:sz w:val="24"/>
              </w:rPr>
              <w:t>25SC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nhện</w:t>
            </w:r>
            <w:r>
              <w:rPr>
                <w:spacing w:val="-1"/>
                <w:sz w:val="24"/>
              </w:rPr>
              <w:t> </w:t>
            </w:r>
            <w:r>
              <w:rPr>
                <w:sz w:val="24"/>
              </w:rPr>
              <w:t>đỏ/ phật </w:t>
            </w:r>
            <w:r>
              <w:rPr>
                <w:spacing w:val="-5"/>
                <w:sz w:val="24"/>
              </w:rPr>
              <w:t>thủ</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223"/>
              <w:jc w:val="right"/>
              <w:rPr>
                <w:sz w:val="24"/>
              </w:rPr>
            </w:pPr>
            <w:r>
              <w:rPr>
                <w:spacing w:val="-5"/>
                <w:sz w:val="24"/>
              </w:rPr>
              <w:t>112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Abamectin</w:t>
            </w:r>
            <w:r>
              <w:rPr>
                <w:spacing w:val="-3"/>
                <w:sz w:val="24"/>
              </w:rPr>
              <w:t> </w:t>
            </w:r>
            <w:r>
              <w:rPr>
                <w:sz w:val="24"/>
              </w:rPr>
              <w:t>5%</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30%</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8"/>
              <w:jc w:val="center"/>
              <w:rPr>
                <w:sz w:val="24"/>
              </w:rPr>
            </w:pPr>
            <w:r>
              <w:rPr>
                <w:sz w:val="24"/>
              </w:rPr>
              <w:t>Kaiser-Pro</w:t>
            </w:r>
            <w:r>
              <w:rPr>
                <w:spacing w:val="-6"/>
                <w:sz w:val="24"/>
              </w:rPr>
              <w:t> </w:t>
            </w:r>
            <w:r>
              <w:rPr>
                <w:spacing w:val="-4"/>
                <w:sz w:val="24"/>
              </w:rPr>
              <w:t>35SC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bọ </w:t>
            </w:r>
            <w:r>
              <w:rPr>
                <w:spacing w:val="-2"/>
                <w:sz w:val="24"/>
              </w:rPr>
              <w:t>phấn/sắn</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5"/>
              <w:jc w:val="center"/>
              <w:rPr>
                <w:sz w:val="24"/>
              </w:rPr>
            </w:pPr>
            <w:r>
              <w:rPr>
                <w:sz w:val="24"/>
              </w:rPr>
              <w:t>Công</w:t>
            </w:r>
            <w:r>
              <w:rPr>
                <w:spacing w:val="-1"/>
                <w:sz w:val="24"/>
              </w:rPr>
              <w:t> </w:t>
            </w:r>
            <w:r>
              <w:rPr>
                <w:sz w:val="24"/>
              </w:rPr>
              <w:t>ty TNHH</w:t>
            </w:r>
            <w:r>
              <w:rPr>
                <w:spacing w:val="-1"/>
                <w:sz w:val="24"/>
              </w:rPr>
              <w:t> </w:t>
            </w:r>
            <w:r>
              <w:rPr>
                <w:sz w:val="24"/>
              </w:rPr>
              <w:t>Radiant </w:t>
            </w:r>
            <w:r>
              <w:rPr>
                <w:spacing w:val="-5"/>
                <w:sz w:val="24"/>
              </w:rPr>
              <w:t>AG</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0" w:right="223"/>
              <w:jc w:val="right"/>
              <w:rPr>
                <w:sz w:val="24"/>
              </w:rPr>
            </w:pPr>
            <w:r>
              <w:rPr>
                <w:spacing w:val="-5"/>
                <w:sz w:val="24"/>
              </w:rPr>
              <w:t>113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868"/>
              <w:rPr>
                <w:sz w:val="24"/>
              </w:rPr>
            </w:pPr>
            <w:r>
              <w:rPr>
                <w:sz w:val="24"/>
              </w:rPr>
              <w:t>Abamectin 20g/l + Spirotetramat</w:t>
            </w:r>
            <w:r>
              <w:rPr>
                <w:spacing w:val="-15"/>
                <w:sz w:val="24"/>
              </w:rPr>
              <w:t> </w:t>
            </w:r>
            <w:r>
              <w:rPr>
                <w:sz w:val="24"/>
              </w:rPr>
              <w:t>100g/l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3"/>
              <w:jc w:val="center"/>
              <w:rPr>
                <w:sz w:val="24"/>
              </w:rPr>
            </w:pPr>
            <w:r>
              <w:rPr>
                <w:sz w:val="24"/>
              </w:rPr>
              <w:t>Ω-Aromat</w:t>
            </w:r>
            <w:r>
              <w:rPr>
                <w:spacing w:val="-4"/>
                <w:sz w:val="24"/>
              </w:rPr>
              <w:t> </w:t>
            </w:r>
            <w:r>
              <w:rPr>
                <w:spacing w:val="-2"/>
                <w:sz w:val="24"/>
              </w:rPr>
              <w:t>120SC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3"/>
                <w:sz w:val="24"/>
              </w:rPr>
              <w:t> </w:t>
            </w:r>
            <w:r>
              <w:rPr>
                <w:sz w:val="24"/>
              </w:rPr>
              <w:t>đỏ/</w:t>
            </w:r>
            <w:r>
              <w:rPr>
                <w:spacing w:val="-1"/>
                <w:sz w:val="24"/>
              </w:rPr>
              <w:t> </w:t>
            </w:r>
            <w:r>
              <w:rPr>
                <w:sz w:val="24"/>
              </w:rPr>
              <w:t>chè,</w:t>
            </w:r>
            <w:r>
              <w:rPr>
                <w:spacing w:val="-1"/>
                <w:sz w:val="24"/>
              </w:rPr>
              <w:t> </w:t>
            </w:r>
            <w:r>
              <w:rPr>
                <w:spacing w:val="-5"/>
                <w:sz w:val="24"/>
              </w:rPr>
              <w: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bl>
    <w:p>
      <w:pPr>
        <w:spacing w:after="0" w:line="257" w:lineRule="exact"/>
        <w:jc w:val="center"/>
        <w:rPr>
          <w:sz w:val="24"/>
        </w:rPr>
        <w:sectPr>
          <w:type w:val="continuous"/>
          <w:pgSz w:w="16850" w:h="11910" w:orient="landscape"/>
          <w:pgMar w:header="0" w:footer="397" w:top="540" w:bottom="895"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114</w:t>
            </w:r>
          </w:p>
        </w:tc>
        <w:tc>
          <w:tcPr>
            <w:tcW w:w="2976" w:type="dxa"/>
          </w:tcPr>
          <w:p>
            <w:pPr>
              <w:pStyle w:val="TableParagraph"/>
              <w:rPr>
                <w:sz w:val="24"/>
              </w:rPr>
            </w:pPr>
            <w:r>
              <w:rPr>
                <w:sz w:val="24"/>
              </w:rPr>
              <w:t>Abamectin</w:t>
            </w:r>
            <w:r>
              <w:rPr>
                <w:spacing w:val="-3"/>
                <w:sz w:val="24"/>
              </w:rPr>
              <w:t> </w:t>
            </w:r>
            <w:r>
              <w:rPr>
                <w:sz w:val="24"/>
              </w:rPr>
              <w:t>3%</w:t>
            </w:r>
            <w:r>
              <w:rPr>
                <w:spacing w:val="-2"/>
                <w:sz w:val="24"/>
              </w:rPr>
              <w:t> </w:t>
            </w:r>
            <w:r>
              <w:rPr>
                <w:spacing w:val="-10"/>
                <w:sz w:val="24"/>
              </w:rPr>
              <w:t>+</w:t>
            </w:r>
          </w:p>
          <w:p>
            <w:pPr>
              <w:pStyle w:val="TableParagraph"/>
              <w:spacing w:line="257" w:lineRule="exact"/>
              <w:rPr>
                <w:sz w:val="24"/>
              </w:rPr>
            </w:pPr>
            <w:r>
              <w:rPr>
                <w:sz w:val="24"/>
              </w:rPr>
              <w:t>Spirotetramat</w:t>
            </w:r>
            <w:r>
              <w:rPr>
                <w:spacing w:val="-3"/>
                <w:sz w:val="24"/>
              </w:rPr>
              <w:t> </w:t>
            </w:r>
            <w:r>
              <w:rPr>
                <w:spacing w:val="-5"/>
                <w:sz w:val="24"/>
              </w:rPr>
              <w:t>21%</w:t>
            </w:r>
          </w:p>
        </w:tc>
        <w:tc>
          <w:tcPr>
            <w:tcW w:w="2695" w:type="dxa"/>
          </w:tcPr>
          <w:p>
            <w:pPr>
              <w:pStyle w:val="TableParagraph"/>
              <w:ind w:left="21" w:right="4"/>
              <w:jc w:val="center"/>
              <w:rPr>
                <w:sz w:val="24"/>
              </w:rPr>
            </w:pPr>
            <w:r>
              <w:rPr>
                <w:sz w:val="24"/>
              </w:rPr>
              <w:t>ET-Cyvil</w:t>
            </w:r>
            <w:r>
              <w:rPr>
                <w:spacing w:val="-3"/>
                <w:sz w:val="24"/>
              </w:rPr>
              <w:t> </w:t>
            </w:r>
            <w:r>
              <w:rPr>
                <w:spacing w:val="-4"/>
                <w:sz w:val="24"/>
              </w:rPr>
              <w:t>24SC</w:t>
            </w:r>
          </w:p>
        </w:tc>
        <w:tc>
          <w:tcPr>
            <w:tcW w:w="5175" w:type="dxa"/>
          </w:tcPr>
          <w:p>
            <w:pPr>
              <w:pStyle w:val="TableParagraph"/>
              <w:rPr>
                <w:sz w:val="24"/>
              </w:rPr>
            </w:pPr>
            <w:r>
              <w:rPr>
                <w:sz w:val="24"/>
              </w:rPr>
              <w:t>bọ</w:t>
            </w:r>
            <w:r>
              <w:rPr>
                <w:spacing w:val="-1"/>
                <w:sz w:val="24"/>
              </w:rPr>
              <w:t> </w:t>
            </w:r>
            <w:r>
              <w:rPr>
                <w:sz w:val="24"/>
              </w:rPr>
              <w:t>phấn/khoai </w:t>
            </w:r>
            <w:r>
              <w:rPr>
                <w:spacing w:val="-5"/>
                <w:sz w:val="24"/>
              </w:rPr>
              <w:t>tây</w:t>
            </w:r>
          </w:p>
        </w:tc>
        <w:tc>
          <w:tcPr>
            <w:tcW w:w="3353" w:type="dxa"/>
          </w:tcPr>
          <w:p>
            <w:pPr>
              <w:pStyle w:val="TableParagraph"/>
              <w:spacing w:line="276" w:lineRule="exact"/>
              <w:ind w:left="1280" w:right="345" w:hanging="896"/>
              <w:rPr>
                <w:sz w:val="24"/>
              </w:rPr>
            </w:pPr>
            <w:r>
              <w:rPr>
                <w:sz w:val="24"/>
              </w:rPr>
              <w:t>Shanghai</w:t>
            </w:r>
            <w:r>
              <w:rPr>
                <w:spacing w:val="-15"/>
                <w:sz w:val="24"/>
              </w:rPr>
              <w:t> </w:t>
            </w:r>
            <w:r>
              <w:rPr>
                <w:sz w:val="24"/>
              </w:rPr>
              <w:t>E-tong</w:t>
            </w:r>
            <w:r>
              <w:rPr>
                <w:spacing w:val="-15"/>
                <w:sz w:val="24"/>
              </w:rPr>
              <w:t> </w:t>
            </w:r>
            <w:r>
              <w:rPr>
                <w:sz w:val="24"/>
              </w:rPr>
              <w:t>Chemical Co., Ltd</w:t>
            </w:r>
          </w:p>
        </w:tc>
      </w:tr>
      <w:tr>
        <w:trPr>
          <w:trHeight w:val="553" w:hRule="atLeast"/>
        </w:trPr>
        <w:tc>
          <w:tcPr>
            <w:tcW w:w="708" w:type="dxa"/>
          </w:tcPr>
          <w:p>
            <w:pPr>
              <w:pStyle w:val="TableParagraph"/>
              <w:spacing w:line="240" w:lineRule="auto" w:before="1"/>
              <w:ind w:left="107"/>
              <w:rPr>
                <w:sz w:val="24"/>
              </w:rPr>
            </w:pPr>
            <w:r>
              <w:rPr>
                <w:spacing w:val="-5"/>
                <w:sz w:val="24"/>
              </w:rPr>
              <w:t>115</w:t>
            </w:r>
          </w:p>
        </w:tc>
        <w:tc>
          <w:tcPr>
            <w:tcW w:w="2976" w:type="dxa"/>
          </w:tcPr>
          <w:p>
            <w:pPr>
              <w:pStyle w:val="TableParagraph"/>
              <w:spacing w:line="270" w:lineRule="atLeast"/>
              <w:rPr>
                <w:sz w:val="24"/>
              </w:rPr>
            </w:pPr>
            <w:r>
              <w:rPr>
                <w:sz w:val="24"/>
              </w:rPr>
              <w:t>Abamectin 31g/l + Spirotetramat</w:t>
            </w:r>
            <w:r>
              <w:rPr>
                <w:spacing w:val="-15"/>
                <w:sz w:val="24"/>
              </w:rPr>
              <w:t> </w:t>
            </w:r>
            <w:r>
              <w:rPr>
                <w:sz w:val="24"/>
              </w:rPr>
              <w:t>124</w:t>
            </w:r>
            <w:r>
              <w:rPr>
                <w:spacing w:val="-15"/>
                <w:sz w:val="24"/>
              </w:rPr>
              <w:t> </w:t>
            </w:r>
            <w:r>
              <w:rPr>
                <w:sz w:val="24"/>
              </w:rPr>
              <w:t>g/l</w:t>
            </w:r>
          </w:p>
        </w:tc>
        <w:tc>
          <w:tcPr>
            <w:tcW w:w="2695" w:type="dxa"/>
          </w:tcPr>
          <w:p>
            <w:pPr>
              <w:pStyle w:val="TableParagraph"/>
              <w:spacing w:line="240" w:lineRule="auto" w:before="1"/>
              <w:ind w:left="21" w:right="7"/>
              <w:jc w:val="center"/>
              <w:rPr>
                <w:sz w:val="24"/>
              </w:rPr>
            </w:pPr>
            <w:r>
              <w:rPr>
                <w:sz w:val="24"/>
              </w:rPr>
              <w:t>Pilaravia</w:t>
            </w:r>
            <w:r>
              <w:rPr>
                <w:spacing w:val="-3"/>
                <w:sz w:val="24"/>
              </w:rPr>
              <w:t> </w:t>
            </w:r>
            <w:r>
              <w:rPr>
                <w:spacing w:val="-2"/>
                <w:sz w:val="24"/>
              </w:rPr>
              <w:t>155SC</w:t>
            </w:r>
          </w:p>
        </w:tc>
        <w:tc>
          <w:tcPr>
            <w:tcW w:w="5175" w:type="dxa"/>
          </w:tcPr>
          <w:p>
            <w:pPr>
              <w:pStyle w:val="TableParagraph"/>
              <w:spacing w:line="240" w:lineRule="auto" w:before="1"/>
              <w:rPr>
                <w:sz w:val="24"/>
              </w:rPr>
            </w:pPr>
            <w:r>
              <w:rPr>
                <w:sz w:val="24"/>
              </w:rPr>
              <w:t>rệp</w:t>
            </w:r>
            <w:r>
              <w:rPr>
                <w:spacing w:val="-3"/>
                <w:sz w:val="24"/>
              </w:rPr>
              <w:t> </w:t>
            </w:r>
            <w:r>
              <w:rPr>
                <w:sz w:val="24"/>
              </w:rPr>
              <w:t>sáp/</w:t>
            </w:r>
            <w:r>
              <w:rPr>
                <w:spacing w:val="-1"/>
                <w:sz w:val="24"/>
              </w:rPr>
              <w:t> </w:t>
            </w:r>
            <w:r>
              <w:rPr>
                <w:sz w:val="24"/>
              </w:rPr>
              <w:t>hồ</w:t>
            </w:r>
            <w:r>
              <w:rPr>
                <w:spacing w:val="-1"/>
                <w:sz w:val="24"/>
              </w:rPr>
              <w:t> </w:t>
            </w:r>
            <w:r>
              <w:rPr>
                <w:spacing w:val="-4"/>
                <w:sz w:val="24"/>
              </w:rPr>
              <w:t>tiêu</w:t>
            </w:r>
          </w:p>
        </w:tc>
        <w:tc>
          <w:tcPr>
            <w:tcW w:w="3353" w:type="dxa"/>
          </w:tcPr>
          <w:p>
            <w:pPr>
              <w:pStyle w:val="TableParagraph"/>
              <w:spacing w:line="240" w:lineRule="auto" w:before="1"/>
              <w:ind w:left="63" w:right="50"/>
              <w:jc w:val="center"/>
              <w:rPr>
                <w:sz w:val="24"/>
              </w:rPr>
            </w:pPr>
            <w:r>
              <w:rPr>
                <w:sz w:val="24"/>
              </w:rPr>
              <w:t>Pilarquim</w:t>
            </w:r>
            <w:r>
              <w:rPr>
                <w:spacing w:val="-1"/>
                <w:sz w:val="24"/>
              </w:rPr>
              <w:t> </w:t>
            </w:r>
            <w:r>
              <w:rPr>
                <w:sz w:val="24"/>
              </w:rPr>
              <w:t>(Shanghai)</w:t>
            </w:r>
            <w:r>
              <w:rPr>
                <w:spacing w:val="-1"/>
                <w:sz w:val="24"/>
              </w:rPr>
              <w:t> </w:t>
            </w:r>
            <w:r>
              <w:rPr>
                <w:sz w:val="24"/>
              </w:rPr>
              <w:t>Co.,</w:t>
            </w:r>
            <w:r>
              <w:rPr>
                <w:spacing w:val="-1"/>
                <w:sz w:val="24"/>
              </w:rPr>
              <w:t> </w:t>
            </w:r>
            <w:r>
              <w:rPr>
                <w:spacing w:val="-5"/>
                <w:sz w:val="24"/>
              </w:rPr>
              <w:t>Ltd</w:t>
            </w:r>
          </w:p>
        </w:tc>
      </w:tr>
      <w:tr>
        <w:trPr>
          <w:trHeight w:val="551" w:hRule="atLeast"/>
        </w:trPr>
        <w:tc>
          <w:tcPr>
            <w:tcW w:w="708" w:type="dxa"/>
          </w:tcPr>
          <w:p>
            <w:pPr>
              <w:pStyle w:val="TableParagraph"/>
              <w:ind w:left="107"/>
              <w:rPr>
                <w:sz w:val="24"/>
              </w:rPr>
            </w:pPr>
            <w:r>
              <w:rPr>
                <w:spacing w:val="-5"/>
                <w:sz w:val="24"/>
              </w:rPr>
              <w:t>116</w:t>
            </w:r>
          </w:p>
        </w:tc>
        <w:tc>
          <w:tcPr>
            <w:tcW w:w="2976" w:type="dxa"/>
          </w:tcPr>
          <w:p>
            <w:pPr>
              <w:pStyle w:val="TableParagraph"/>
              <w:spacing w:line="276" w:lineRule="exact"/>
              <w:ind w:right="841"/>
              <w:rPr>
                <w:sz w:val="24"/>
              </w:rPr>
            </w:pPr>
            <w:r>
              <w:rPr>
                <w:sz w:val="24"/>
              </w:rPr>
              <w:t>Abamectin 36g/l + Thiamethoxam</w:t>
            </w:r>
            <w:r>
              <w:rPr>
                <w:spacing w:val="-15"/>
                <w:sz w:val="24"/>
              </w:rPr>
              <w:t> </w:t>
            </w:r>
            <w:r>
              <w:rPr>
                <w:sz w:val="24"/>
              </w:rPr>
              <w:t>72g/l</w:t>
            </w:r>
          </w:p>
        </w:tc>
        <w:tc>
          <w:tcPr>
            <w:tcW w:w="2695" w:type="dxa"/>
          </w:tcPr>
          <w:p>
            <w:pPr>
              <w:pStyle w:val="TableParagraph"/>
              <w:spacing w:line="292" w:lineRule="exact"/>
              <w:ind w:left="21" w:right="3"/>
              <w:jc w:val="center"/>
              <w:rPr>
                <w:sz w:val="24"/>
              </w:rPr>
            </w:pPr>
            <w:r>
              <w:rPr>
                <w:sz w:val="24"/>
              </w:rPr>
              <w:t>Solvigo</w:t>
            </w:r>
            <w:r>
              <w:rPr>
                <w:rFonts w:ascii="Symbol" w:hAnsi="Symbol"/>
                <w:position w:val="8"/>
                <w:sz w:val="16"/>
              </w:rPr>
              <w:t></w:t>
            </w:r>
            <w:r>
              <w:rPr>
                <w:spacing w:val="20"/>
                <w:position w:val="8"/>
                <w:sz w:val="16"/>
              </w:rPr>
              <w:t> </w:t>
            </w:r>
            <w:r>
              <w:rPr>
                <w:spacing w:val="-4"/>
                <w:sz w:val="24"/>
              </w:rPr>
              <w:t>108SC</w:t>
            </w:r>
          </w:p>
        </w:tc>
        <w:tc>
          <w:tcPr>
            <w:tcW w:w="5175" w:type="dxa"/>
          </w:tcPr>
          <w:p>
            <w:pPr>
              <w:pStyle w:val="TableParagraph"/>
              <w:rPr>
                <w:sz w:val="24"/>
              </w:rPr>
            </w:pPr>
            <w:r>
              <w:rPr>
                <w:sz w:val="24"/>
              </w:rPr>
              <w:t>tuyến</w:t>
            </w:r>
            <w:r>
              <w:rPr>
                <w:spacing w:val="-1"/>
                <w:sz w:val="24"/>
              </w:rPr>
              <w:t> </w:t>
            </w:r>
            <w:r>
              <w:rPr>
                <w:sz w:val="24"/>
              </w:rPr>
              <w:t>trùng/ hồ</w:t>
            </w:r>
            <w:r>
              <w:rPr>
                <w:spacing w:val="-1"/>
                <w:sz w:val="24"/>
              </w:rPr>
              <w:t> </w:t>
            </w:r>
            <w:r>
              <w:rPr>
                <w:sz w:val="24"/>
              </w:rPr>
              <w:t>tiêu; tuyến</w:t>
            </w:r>
            <w:r>
              <w:rPr>
                <w:spacing w:val="-1"/>
                <w:sz w:val="24"/>
              </w:rPr>
              <w:t> </w:t>
            </w:r>
            <w:r>
              <w:rPr>
                <w:sz w:val="24"/>
              </w:rPr>
              <w:t>trùng, rệp</w:t>
            </w:r>
            <w:r>
              <w:rPr>
                <w:spacing w:val="-1"/>
                <w:sz w:val="24"/>
              </w:rPr>
              <w:t> </w:t>
            </w:r>
            <w:r>
              <w:rPr>
                <w:sz w:val="24"/>
              </w:rPr>
              <w:t>sáp/ cà</w:t>
            </w:r>
            <w:r>
              <w:rPr>
                <w:spacing w:val="-1"/>
                <w:sz w:val="24"/>
              </w:rPr>
              <w:t> </w:t>
            </w:r>
            <w:r>
              <w:rPr>
                <w:spacing w:val="-5"/>
                <w:sz w:val="24"/>
              </w:rPr>
              <w:t>phê</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826" w:hRule="atLeast"/>
        </w:trPr>
        <w:tc>
          <w:tcPr>
            <w:tcW w:w="708" w:type="dxa"/>
          </w:tcPr>
          <w:p>
            <w:pPr>
              <w:pStyle w:val="TableParagraph"/>
              <w:spacing w:line="274" w:lineRule="exact"/>
              <w:ind w:left="107"/>
              <w:rPr>
                <w:sz w:val="24"/>
              </w:rPr>
            </w:pPr>
            <w:r>
              <w:rPr>
                <w:spacing w:val="-5"/>
                <w:sz w:val="24"/>
              </w:rPr>
              <w:t>117</w:t>
            </w:r>
          </w:p>
        </w:tc>
        <w:tc>
          <w:tcPr>
            <w:tcW w:w="2976" w:type="dxa"/>
          </w:tcPr>
          <w:p>
            <w:pPr>
              <w:pStyle w:val="TableParagraph"/>
              <w:spacing w:line="276" w:lineRule="exact"/>
              <w:ind w:right="698"/>
              <w:rPr>
                <w:sz w:val="24"/>
              </w:rPr>
            </w:pPr>
            <w:r>
              <w:rPr>
                <w:sz w:val="24"/>
              </w:rPr>
              <w:t>Abamectin 10 g/kg + </w:t>
            </w:r>
            <w:r>
              <w:rPr>
                <w:spacing w:val="-2"/>
                <w:sz w:val="24"/>
              </w:rPr>
              <w:t>Thiosultap-sodium </w:t>
            </w:r>
            <w:r>
              <w:rPr>
                <w:sz w:val="24"/>
              </w:rPr>
              <w:t>(Monosultap)</w:t>
            </w:r>
            <w:r>
              <w:rPr>
                <w:spacing w:val="-15"/>
                <w:sz w:val="24"/>
              </w:rPr>
              <w:t> </w:t>
            </w:r>
            <w:r>
              <w:rPr>
                <w:sz w:val="24"/>
              </w:rPr>
              <w:t>950g/kg</w:t>
            </w:r>
          </w:p>
        </w:tc>
        <w:tc>
          <w:tcPr>
            <w:tcW w:w="2695" w:type="dxa"/>
          </w:tcPr>
          <w:p>
            <w:pPr>
              <w:pStyle w:val="TableParagraph"/>
              <w:spacing w:line="240" w:lineRule="auto"/>
              <w:ind w:left="890" w:right="872"/>
              <w:jc w:val="center"/>
              <w:rPr>
                <w:sz w:val="24"/>
              </w:rPr>
            </w:pPr>
            <w:r>
              <w:rPr>
                <w:spacing w:val="-2"/>
                <w:sz w:val="24"/>
              </w:rPr>
              <w:t>Aba-top 960WP</w:t>
            </w:r>
          </w:p>
        </w:tc>
        <w:tc>
          <w:tcPr>
            <w:tcW w:w="5175" w:type="dxa"/>
          </w:tcPr>
          <w:p>
            <w:pPr>
              <w:pStyle w:val="TableParagraph"/>
              <w:spacing w:line="240" w:lineRule="auto"/>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rầy</w:t>
            </w:r>
            <w:r>
              <w:rPr>
                <w:spacing w:val="-4"/>
                <w:sz w:val="24"/>
              </w:rPr>
              <w:t> </w:t>
            </w:r>
            <w:r>
              <w:rPr>
                <w:sz w:val="24"/>
              </w:rPr>
              <w:t>nâu,</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bọ</w:t>
            </w:r>
            <w:r>
              <w:rPr>
                <w:spacing w:val="-4"/>
                <w:sz w:val="24"/>
              </w:rPr>
              <w:t> </w:t>
            </w:r>
            <w:r>
              <w:rPr>
                <w:sz w:val="24"/>
              </w:rPr>
              <w:t>xít </w:t>
            </w:r>
            <w:r>
              <w:rPr>
                <w:spacing w:val="-2"/>
                <w:sz w:val="24"/>
              </w:rPr>
              <w:t>hôi/lúa</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CP</w:t>
            </w:r>
            <w:r>
              <w:rPr>
                <w:spacing w:val="-2"/>
                <w:sz w:val="24"/>
              </w:rPr>
              <w:t> </w:t>
            </w:r>
            <w:r>
              <w:rPr>
                <w:sz w:val="24"/>
              </w:rPr>
              <w:t>SX TM Bio</w:t>
            </w:r>
            <w:r>
              <w:rPr>
                <w:spacing w:val="-2"/>
                <w:sz w:val="24"/>
              </w:rPr>
              <w:t> </w:t>
            </w:r>
            <w:r>
              <w:rPr>
                <w:spacing w:val="-4"/>
                <w:sz w:val="24"/>
              </w:rPr>
              <w:t>Vina</w:t>
            </w:r>
          </w:p>
        </w:tc>
      </w:tr>
      <w:tr>
        <w:trPr>
          <w:trHeight w:val="826" w:hRule="atLeast"/>
        </w:trPr>
        <w:tc>
          <w:tcPr>
            <w:tcW w:w="708" w:type="dxa"/>
          </w:tcPr>
          <w:p>
            <w:pPr>
              <w:pStyle w:val="TableParagraph"/>
              <w:spacing w:line="274" w:lineRule="exact"/>
              <w:ind w:left="107"/>
              <w:rPr>
                <w:sz w:val="24"/>
              </w:rPr>
            </w:pPr>
            <w:r>
              <w:rPr>
                <w:spacing w:val="-5"/>
                <w:sz w:val="24"/>
              </w:rPr>
              <w:t>118</w:t>
            </w:r>
          </w:p>
        </w:tc>
        <w:tc>
          <w:tcPr>
            <w:tcW w:w="2976" w:type="dxa"/>
          </w:tcPr>
          <w:p>
            <w:pPr>
              <w:pStyle w:val="TableParagraph"/>
              <w:spacing w:line="240" w:lineRule="auto"/>
              <w:ind w:right="455"/>
              <w:rPr>
                <w:sz w:val="24"/>
              </w:rPr>
            </w:pPr>
            <w:r>
              <w:rPr>
                <w:sz w:val="24"/>
              </w:rPr>
              <w:t>Abamectin 3g/l + Triflumuron</w:t>
            </w:r>
            <w:r>
              <w:rPr>
                <w:spacing w:val="-15"/>
                <w:sz w:val="24"/>
              </w:rPr>
              <w:t> </w:t>
            </w:r>
            <w:r>
              <w:rPr>
                <w:sz w:val="24"/>
              </w:rPr>
              <w:t>(min</w:t>
            </w:r>
            <w:r>
              <w:rPr>
                <w:spacing w:val="-15"/>
                <w:sz w:val="24"/>
              </w:rPr>
              <w:t> </w:t>
            </w:r>
            <w:r>
              <w:rPr>
                <w:sz w:val="24"/>
              </w:rPr>
              <w:t>97%)</w:t>
            </w:r>
          </w:p>
          <w:p>
            <w:pPr>
              <w:pStyle w:val="TableParagraph"/>
              <w:spacing w:line="257" w:lineRule="exact"/>
              <w:rPr>
                <w:sz w:val="24"/>
              </w:rPr>
            </w:pPr>
            <w:r>
              <w:rPr>
                <w:spacing w:val="-2"/>
                <w:sz w:val="24"/>
              </w:rPr>
              <w:t>47g/l</w:t>
            </w:r>
          </w:p>
        </w:tc>
        <w:tc>
          <w:tcPr>
            <w:tcW w:w="2695" w:type="dxa"/>
          </w:tcPr>
          <w:p>
            <w:pPr>
              <w:pStyle w:val="TableParagraph"/>
              <w:spacing w:line="274" w:lineRule="exact"/>
              <w:ind w:left="21" w:right="3"/>
              <w:jc w:val="center"/>
              <w:rPr>
                <w:sz w:val="24"/>
              </w:rPr>
            </w:pPr>
            <w:r>
              <w:rPr>
                <w:sz w:val="24"/>
              </w:rPr>
              <w:t>MDAbamuron</w:t>
            </w:r>
            <w:r>
              <w:rPr>
                <w:spacing w:val="-2"/>
                <w:sz w:val="24"/>
              </w:rPr>
              <w:t> </w:t>
            </w:r>
            <w:r>
              <w:rPr>
                <w:spacing w:val="-4"/>
                <w:sz w:val="24"/>
              </w:rPr>
              <w:t>50SC</w:t>
            </w:r>
          </w:p>
        </w:tc>
        <w:tc>
          <w:tcPr>
            <w:tcW w:w="5175" w:type="dxa"/>
          </w:tcPr>
          <w:p>
            <w:pPr>
              <w:pStyle w:val="TableParagraph"/>
              <w:spacing w:line="274" w:lineRule="exact"/>
              <w:ind w:left="65"/>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3" w:hRule="atLeast"/>
        </w:trPr>
        <w:tc>
          <w:tcPr>
            <w:tcW w:w="708" w:type="dxa"/>
            <w:vMerge w:val="restart"/>
            <w:tcBorders>
              <w:bottom w:val="single" w:sz="4" w:space="0" w:color="000000"/>
            </w:tcBorders>
          </w:tcPr>
          <w:p>
            <w:pPr>
              <w:pStyle w:val="TableParagraph"/>
              <w:spacing w:line="240" w:lineRule="auto" w:before="1"/>
              <w:ind w:left="107"/>
              <w:rPr>
                <w:sz w:val="24"/>
              </w:rPr>
            </w:pPr>
            <w:r>
              <w:rPr>
                <w:spacing w:val="-5"/>
                <w:sz w:val="24"/>
              </w:rPr>
              <w:t>119</w:t>
            </w:r>
          </w:p>
        </w:tc>
        <w:tc>
          <w:tcPr>
            <w:tcW w:w="2976" w:type="dxa"/>
            <w:vMerge w:val="restart"/>
            <w:tcBorders>
              <w:bottom w:val="single" w:sz="4" w:space="0" w:color="000000"/>
            </w:tcBorders>
          </w:tcPr>
          <w:p>
            <w:pPr>
              <w:pStyle w:val="TableParagraph"/>
              <w:spacing w:line="240" w:lineRule="auto" w:before="1"/>
              <w:rPr>
                <w:sz w:val="24"/>
              </w:rPr>
            </w:pPr>
            <w:r>
              <w:rPr>
                <w:sz w:val="24"/>
              </w:rPr>
              <w:t>Abamectin</w:t>
            </w:r>
            <w:r>
              <w:rPr>
                <w:spacing w:val="-4"/>
                <w:sz w:val="24"/>
              </w:rPr>
              <w:t> </w:t>
            </w:r>
            <w:r>
              <w:rPr>
                <w:sz w:val="24"/>
              </w:rPr>
              <w:t>B2</w:t>
            </w:r>
            <w:r>
              <w:rPr>
                <w:spacing w:val="-1"/>
                <w:sz w:val="24"/>
              </w:rPr>
              <w:t> </w:t>
            </w:r>
            <w:r>
              <w:rPr>
                <w:sz w:val="24"/>
              </w:rPr>
              <w:t>(min</w:t>
            </w:r>
            <w:r>
              <w:rPr>
                <w:spacing w:val="-1"/>
                <w:sz w:val="24"/>
              </w:rPr>
              <w:t> </w:t>
            </w:r>
            <w:r>
              <w:rPr>
                <w:spacing w:val="-4"/>
                <w:sz w:val="24"/>
              </w:rPr>
              <w:t>90%)</w:t>
            </w:r>
          </w:p>
        </w:tc>
        <w:tc>
          <w:tcPr>
            <w:tcW w:w="2695" w:type="dxa"/>
            <w:tcBorders>
              <w:bottom w:val="single" w:sz="4" w:space="0" w:color="000000"/>
            </w:tcBorders>
          </w:tcPr>
          <w:p>
            <w:pPr>
              <w:pStyle w:val="TableParagraph"/>
              <w:spacing w:line="240" w:lineRule="auto" w:before="1"/>
              <w:ind w:left="21" w:right="6"/>
              <w:jc w:val="center"/>
              <w:rPr>
                <w:sz w:val="24"/>
              </w:rPr>
            </w:pPr>
            <w:r>
              <w:rPr>
                <w:sz w:val="24"/>
              </w:rPr>
              <w:t>Aba</w:t>
            </w:r>
            <w:r>
              <w:rPr>
                <w:spacing w:val="-2"/>
                <w:sz w:val="24"/>
              </w:rPr>
              <w:t> </w:t>
            </w:r>
            <w:r>
              <w:rPr>
                <w:sz w:val="24"/>
              </w:rPr>
              <w:t>B2 </w:t>
            </w:r>
            <w:r>
              <w:rPr>
                <w:spacing w:val="-4"/>
                <w:sz w:val="24"/>
              </w:rPr>
              <w:t>50EC</w:t>
            </w:r>
          </w:p>
        </w:tc>
        <w:tc>
          <w:tcPr>
            <w:tcW w:w="5175" w:type="dxa"/>
            <w:tcBorders>
              <w:bottom w:val="single" w:sz="4" w:space="0" w:color="000000"/>
            </w:tcBorders>
          </w:tcPr>
          <w:p>
            <w:pPr>
              <w:pStyle w:val="TableParagraph"/>
              <w:spacing w:line="240" w:lineRule="auto" w:before="1"/>
              <w:ind w:left="65"/>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Borders>
              <w:bottom w:val="single" w:sz="4" w:space="0" w:color="000000"/>
            </w:tcBorders>
          </w:tcPr>
          <w:p>
            <w:pPr>
              <w:pStyle w:val="TableParagraph"/>
              <w:spacing w:line="270" w:lineRule="atLeas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tcBorders>
          </w:tcPr>
          <w:p>
            <w:pPr>
              <w:pStyle w:val="TableParagraph"/>
              <w:spacing w:line="255" w:lineRule="exact"/>
              <w:ind w:left="21" w:right="4"/>
              <w:jc w:val="center"/>
              <w:rPr>
                <w:sz w:val="24"/>
              </w:rPr>
            </w:pPr>
            <w:r>
              <w:rPr>
                <w:sz w:val="24"/>
              </w:rPr>
              <w:t>Tuyen</w:t>
            </w:r>
            <w:r>
              <w:rPr>
                <w:spacing w:val="-1"/>
                <w:sz w:val="24"/>
              </w:rPr>
              <w:t> </w:t>
            </w:r>
            <w:r>
              <w:rPr>
                <w:sz w:val="24"/>
              </w:rPr>
              <w:t>trung</w:t>
            </w:r>
            <w:r>
              <w:rPr>
                <w:spacing w:val="-1"/>
                <w:sz w:val="24"/>
              </w:rPr>
              <w:t> </w:t>
            </w:r>
            <w:r>
              <w:rPr>
                <w:sz w:val="24"/>
              </w:rPr>
              <w:t>B2 </w:t>
            </w:r>
            <w:r>
              <w:rPr>
                <w:spacing w:val="-4"/>
                <w:sz w:val="24"/>
              </w:rPr>
              <w:t>50EC</w:t>
            </w:r>
          </w:p>
        </w:tc>
        <w:tc>
          <w:tcPr>
            <w:tcW w:w="5175" w:type="dxa"/>
            <w:tcBorders>
              <w:top w:val="single" w:sz="4" w:space="0" w:color="000000"/>
            </w:tcBorders>
          </w:tcPr>
          <w:p>
            <w:pPr>
              <w:pStyle w:val="TableParagraph"/>
              <w:spacing w:line="255" w:lineRule="exact"/>
              <w:ind w:left="65"/>
              <w:rPr>
                <w:sz w:val="24"/>
              </w:rPr>
            </w:pPr>
            <w:r>
              <w:rPr>
                <w:sz w:val="24"/>
              </w:rPr>
              <w:t>tuyến</w:t>
            </w:r>
            <w:r>
              <w:rPr>
                <w:spacing w:val="-1"/>
                <w:sz w:val="24"/>
              </w:rPr>
              <w:t> </w:t>
            </w:r>
            <w:r>
              <w:rPr>
                <w:sz w:val="24"/>
              </w:rPr>
              <w:t>trùng/ hồ </w:t>
            </w:r>
            <w:r>
              <w:rPr>
                <w:spacing w:val="-4"/>
                <w:sz w:val="24"/>
              </w:rPr>
              <w:t>tiêu</w:t>
            </w:r>
          </w:p>
        </w:tc>
        <w:tc>
          <w:tcPr>
            <w:tcW w:w="3353" w:type="dxa"/>
            <w:tcBorders>
              <w:top w:val="single" w:sz="4"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vMerge w:val="restart"/>
            <w:tcBorders>
              <w:top w:val="single" w:sz="4" w:space="0" w:color="000000"/>
              <w:bottom w:val="nil"/>
            </w:tcBorders>
          </w:tcPr>
          <w:p>
            <w:pPr>
              <w:pStyle w:val="TableParagraph"/>
              <w:ind w:left="107"/>
              <w:rPr>
                <w:sz w:val="24"/>
              </w:rPr>
            </w:pPr>
            <w:r>
              <w:rPr>
                <w:spacing w:val="-5"/>
                <w:sz w:val="24"/>
              </w:rPr>
              <w:t>120</w:t>
            </w:r>
          </w:p>
        </w:tc>
        <w:tc>
          <w:tcPr>
            <w:tcW w:w="2976" w:type="dxa"/>
            <w:vMerge w:val="restart"/>
            <w:tcBorders>
              <w:top w:val="single" w:sz="4" w:space="0" w:color="000000"/>
              <w:bottom w:val="nil"/>
            </w:tcBorders>
          </w:tcPr>
          <w:p>
            <w:pPr>
              <w:pStyle w:val="TableParagraph"/>
              <w:rPr>
                <w:sz w:val="24"/>
              </w:rPr>
            </w:pPr>
            <w:r>
              <w:rPr>
                <w:sz w:val="24"/>
              </w:rPr>
              <w:t>Acetamiprid</w:t>
            </w:r>
            <w:r>
              <w:rPr>
                <w:spacing w:val="-4"/>
                <w:sz w:val="24"/>
              </w:rPr>
              <w:t> </w:t>
            </w:r>
            <w:r>
              <w:rPr>
                <w:sz w:val="24"/>
              </w:rPr>
              <w:t>(min</w:t>
            </w:r>
            <w:r>
              <w:rPr>
                <w:spacing w:val="-1"/>
                <w:sz w:val="24"/>
              </w:rPr>
              <w:t> </w:t>
            </w:r>
            <w:r>
              <w:rPr>
                <w:spacing w:val="-4"/>
                <w:sz w:val="24"/>
              </w:rPr>
              <w:t>97%)</w:t>
            </w:r>
          </w:p>
        </w:tc>
        <w:tc>
          <w:tcPr>
            <w:tcW w:w="2695" w:type="dxa"/>
          </w:tcPr>
          <w:p>
            <w:pPr>
              <w:pStyle w:val="TableParagraph"/>
              <w:ind w:left="21" w:right="6"/>
              <w:jc w:val="center"/>
              <w:rPr>
                <w:sz w:val="24"/>
              </w:rPr>
            </w:pPr>
            <w:r>
              <w:rPr>
                <w:sz w:val="24"/>
              </w:rPr>
              <w:t>Acerhone</w:t>
            </w:r>
            <w:r>
              <w:rPr>
                <w:spacing w:val="-3"/>
                <w:sz w:val="24"/>
              </w:rPr>
              <w:t> </w:t>
            </w:r>
            <w:r>
              <w:rPr>
                <w:spacing w:val="-4"/>
                <w:sz w:val="24"/>
              </w:rPr>
              <w:t>300WP</w:t>
            </w:r>
          </w:p>
        </w:tc>
        <w:tc>
          <w:tcPr>
            <w:tcW w:w="5175" w:type="dxa"/>
          </w:tcPr>
          <w:p>
            <w:pPr>
              <w:pStyle w:val="TableParagraph"/>
              <w:ind w:left="65"/>
              <w:rPr>
                <w:sz w:val="24"/>
              </w:rPr>
            </w:pPr>
            <w:r>
              <w:rPr>
                <w:sz w:val="24"/>
              </w:rPr>
              <w:t>bọ </w:t>
            </w:r>
            <w:r>
              <w:rPr>
                <w:spacing w:val="-2"/>
                <w:sz w:val="24"/>
              </w:rPr>
              <w:t>phấn/sắn</w:t>
            </w:r>
          </w:p>
        </w:tc>
        <w:tc>
          <w:tcPr>
            <w:tcW w:w="3353" w:type="dxa"/>
          </w:tcPr>
          <w:p>
            <w:pPr>
              <w:pStyle w:val="TableParagraph"/>
              <w:spacing w:line="276" w:lineRule="exact"/>
              <w:ind w:left="1206" w:right="345" w:hanging="62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Rhone Việt Nam</w:t>
            </w:r>
          </w:p>
        </w:tc>
      </w:tr>
      <w:tr>
        <w:trPr>
          <w:trHeight w:val="56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6"/>
              <w:jc w:val="center"/>
              <w:rPr>
                <w:sz w:val="24"/>
              </w:rPr>
            </w:pPr>
            <w:r>
              <w:rPr>
                <w:spacing w:val="-2"/>
                <w:sz w:val="24"/>
              </w:rPr>
              <w:t>Actatoc</w:t>
            </w:r>
          </w:p>
          <w:p>
            <w:pPr>
              <w:pStyle w:val="TableParagraph"/>
              <w:spacing w:line="257" w:lineRule="exact" w:before="19"/>
              <w:ind w:left="21" w:right="3"/>
              <w:jc w:val="center"/>
              <w:rPr>
                <w:sz w:val="24"/>
              </w:rPr>
            </w:pPr>
            <w:r>
              <w:rPr>
                <w:sz w:val="24"/>
              </w:rPr>
              <w:t>200WP,</w:t>
            </w:r>
            <w:r>
              <w:rPr>
                <w:spacing w:val="-1"/>
                <w:sz w:val="24"/>
              </w:rPr>
              <w:t> </w:t>
            </w:r>
            <w:r>
              <w:rPr>
                <w:spacing w:val="-2"/>
                <w:sz w:val="24"/>
              </w:rPr>
              <w:t>200EC</w:t>
            </w:r>
          </w:p>
        </w:tc>
        <w:tc>
          <w:tcPr>
            <w:tcW w:w="5175" w:type="dxa"/>
          </w:tcPr>
          <w:p>
            <w:pPr>
              <w:pStyle w:val="TableParagraph"/>
              <w:spacing w:line="274" w:lineRule="exact"/>
              <w:ind w:left="65"/>
              <w:rPr>
                <w:sz w:val="24"/>
              </w:rPr>
            </w:pPr>
            <w:r>
              <w:rPr>
                <w:b/>
                <w:sz w:val="24"/>
              </w:rPr>
              <w:t>200EC:</w:t>
            </w:r>
            <w:r>
              <w:rPr>
                <w:b/>
                <w:spacing w:val="-2"/>
                <w:sz w:val="24"/>
              </w:rPr>
              <w:t> </w:t>
            </w:r>
            <w:r>
              <w:rPr>
                <w:sz w:val="24"/>
              </w:rPr>
              <w:t>rầy</w:t>
            </w:r>
            <w:r>
              <w:rPr>
                <w:spacing w:val="-1"/>
                <w:sz w:val="24"/>
              </w:rPr>
              <w:t> </w:t>
            </w:r>
            <w:r>
              <w:rPr>
                <w:spacing w:val="-2"/>
                <w:sz w:val="24"/>
              </w:rPr>
              <w:t>nâu/lúa</w:t>
            </w:r>
          </w:p>
          <w:p>
            <w:pPr>
              <w:pStyle w:val="TableParagraph"/>
              <w:spacing w:line="257" w:lineRule="exact" w:before="19"/>
              <w:ind w:left="65"/>
              <w:rPr>
                <w:sz w:val="24"/>
              </w:rPr>
            </w:pPr>
            <w:r>
              <w:rPr>
                <w:b/>
                <w:spacing w:val="-4"/>
                <w:sz w:val="24"/>
              </w:rPr>
              <w:t>200WP:</w:t>
            </w:r>
            <w:r>
              <w:rPr>
                <w:b/>
                <w:spacing w:val="-7"/>
                <w:sz w:val="24"/>
              </w:rPr>
              <w:t> </w:t>
            </w:r>
            <w:r>
              <w:rPr>
                <w:spacing w:val="-4"/>
                <w:sz w:val="24"/>
              </w:rPr>
              <w:t>rầy</w:t>
            </w:r>
            <w:r>
              <w:rPr>
                <w:spacing w:val="-6"/>
                <w:sz w:val="24"/>
              </w:rPr>
              <w:t> </w:t>
            </w:r>
            <w:r>
              <w:rPr>
                <w:spacing w:val="-4"/>
                <w:sz w:val="24"/>
              </w:rPr>
              <w:t>nâu/lúa;</w:t>
            </w:r>
            <w:r>
              <w:rPr>
                <w:spacing w:val="-6"/>
                <w:sz w:val="24"/>
              </w:rPr>
              <w:t> </w:t>
            </w:r>
            <w:r>
              <w:rPr>
                <w:spacing w:val="-4"/>
                <w:sz w:val="24"/>
              </w:rPr>
              <w:t>rệp</w:t>
            </w:r>
            <w:r>
              <w:rPr>
                <w:spacing w:val="-6"/>
                <w:sz w:val="24"/>
              </w:rPr>
              <w:t> </w:t>
            </w:r>
            <w:r>
              <w:rPr>
                <w:spacing w:val="-4"/>
                <w:sz w:val="24"/>
              </w:rPr>
              <w:t>bông</w:t>
            </w:r>
            <w:r>
              <w:rPr>
                <w:spacing w:val="-6"/>
                <w:sz w:val="24"/>
              </w:rPr>
              <w:t> </w:t>
            </w:r>
            <w:r>
              <w:rPr>
                <w:spacing w:val="-4"/>
                <w:sz w:val="24"/>
              </w:rPr>
              <w:t>xơ/mía;</w:t>
            </w:r>
            <w:r>
              <w:rPr>
                <w:spacing w:val="-6"/>
                <w:sz w:val="24"/>
              </w:rPr>
              <w:t> </w:t>
            </w:r>
            <w:r>
              <w:rPr>
                <w:spacing w:val="-4"/>
                <w:sz w:val="24"/>
              </w:rPr>
              <w:t>rệp</w:t>
            </w:r>
            <w:r>
              <w:rPr>
                <w:spacing w:val="-6"/>
                <w:sz w:val="24"/>
              </w:rPr>
              <w:t> </w:t>
            </w:r>
            <w:r>
              <w:rPr>
                <w:spacing w:val="-4"/>
                <w:sz w:val="24"/>
              </w:rPr>
              <w:t>sáp/cà</w:t>
            </w:r>
            <w:r>
              <w:rPr>
                <w:spacing w:val="-9"/>
                <w:sz w:val="24"/>
              </w:rPr>
              <w:t> </w:t>
            </w:r>
            <w:r>
              <w:rPr>
                <w:spacing w:val="-5"/>
                <w:sz w:val="24"/>
              </w:rPr>
              <w:t>phê</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5"/>
              <w:jc w:val="center"/>
              <w:rPr>
                <w:sz w:val="24"/>
              </w:rPr>
            </w:pPr>
            <w:r>
              <w:rPr>
                <w:sz w:val="24"/>
              </w:rPr>
              <w:t>Advice</w:t>
            </w:r>
            <w:r>
              <w:rPr>
                <w:spacing w:val="-2"/>
                <w:sz w:val="24"/>
              </w:rPr>
              <w:t> </w:t>
            </w:r>
            <w:r>
              <w:rPr>
                <w:spacing w:val="-5"/>
                <w:sz w:val="24"/>
              </w:rPr>
              <w:t>3EC</w:t>
            </w:r>
          </w:p>
        </w:tc>
        <w:tc>
          <w:tcPr>
            <w:tcW w:w="5175" w:type="dxa"/>
          </w:tcPr>
          <w:p>
            <w:pPr>
              <w:pStyle w:val="TableParagraph"/>
              <w:rPr>
                <w:sz w:val="24"/>
              </w:rPr>
            </w:pPr>
            <w:r>
              <w:rPr>
                <w:sz w:val="24"/>
              </w:rPr>
              <w:t>rệp</w:t>
            </w:r>
            <w:r>
              <w:rPr>
                <w:spacing w:val="-3"/>
                <w:sz w:val="24"/>
              </w:rPr>
              <w:t> </w:t>
            </w:r>
            <w:r>
              <w:rPr>
                <w:sz w:val="24"/>
              </w:rPr>
              <w:t>sáp bột</w:t>
            </w:r>
            <w:r>
              <w:rPr>
                <w:spacing w:val="-1"/>
                <w:sz w:val="24"/>
              </w:rPr>
              <w:t> </w:t>
            </w:r>
            <w:r>
              <w:rPr>
                <w:sz w:val="24"/>
              </w:rPr>
              <w:t>hồng/ sắn,</w:t>
            </w:r>
            <w:r>
              <w:rPr>
                <w:spacing w:val="-1"/>
                <w:sz w:val="24"/>
              </w:rPr>
              <w:t> </w:t>
            </w:r>
            <w:r>
              <w:rPr>
                <w:sz w:val="24"/>
              </w:rPr>
              <w:t>rệp sáp/cà</w:t>
            </w:r>
            <w:r>
              <w:rPr>
                <w:spacing w:val="-2"/>
                <w:sz w:val="24"/>
              </w:rPr>
              <w:t> </w:t>
            </w:r>
            <w:r>
              <w:rPr>
                <w:spacing w:val="-5"/>
                <w:sz w:val="24"/>
              </w:rPr>
              <w:t>phê</w:t>
            </w:r>
          </w:p>
        </w:tc>
        <w:tc>
          <w:tcPr>
            <w:tcW w:w="3353" w:type="dxa"/>
          </w:tcPr>
          <w:p>
            <w:pPr>
              <w:pStyle w:val="TableParagraph"/>
              <w:spacing w:line="276" w:lineRule="exact"/>
              <w:ind w:left="1462" w:hanging="1229"/>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8"/>
              <w:jc w:val="center"/>
              <w:rPr>
                <w:sz w:val="24"/>
              </w:rPr>
            </w:pPr>
            <w:r>
              <w:rPr>
                <w:sz w:val="24"/>
              </w:rPr>
              <w:t>Afeno</w:t>
            </w:r>
            <w:r>
              <w:rPr>
                <w:spacing w:val="-3"/>
                <w:sz w:val="24"/>
              </w:rPr>
              <w:t> </w:t>
            </w:r>
            <w:r>
              <w:rPr>
                <w:spacing w:val="-4"/>
                <w:sz w:val="24"/>
              </w:rPr>
              <w:t>30WP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6"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21" w:right="4"/>
              <w:jc w:val="center"/>
              <w:rPr>
                <w:sz w:val="24"/>
              </w:rPr>
            </w:pPr>
            <w:r>
              <w:rPr>
                <w:sz w:val="24"/>
              </w:rPr>
              <w:t>Amender</w:t>
            </w:r>
            <w:r>
              <w:rPr>
                <w:spacing w:val="-2"/>
                <w:sz w:val="24"/>
              </w:rPr>
              <w:t> 200SP</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1095" w:right="672" w:hanging="248"/>
              <w:rPr>
                <w:sz w:val="24"/>
              </w:rPr>
            </w:pPr>
            <w:r>
              <w:rPr>
                <w:spacing w:val="-2"/>
                <w:sz w:val="24"/>
              </w:rPr>
              <w:t>Amsipilan </w:t>
            </w:r>
            <w:r>
              <w:rPr>
                <w:spacing w:val="-4"/>
                <w:sz w:val="24"/>
              </w:rPr>
              <w:t>20SP</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z w:val="24"/>
              </w:rPr>
              <w:t>Hóa </w:t>
            </w:r>
            <w:r>
              <w:rPr>
                <w:spacing w:val="-4"/>
                <w:sz w:val="24"/>
              </w:rPr>
              <w:t>Nông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4"/>
              <w:jc w:val="center"/>
              <w:rPr>
                <w:sz w:val="24"/>
              </w:rPr>
            </w:pPr>
            <w:r>
              <w:rPr>
                <w:sz w:val="24"/>
              </w:rPr>
              <w:t>Ascend</w:t>
            </w:r>
            <w:r>
              <w:rPr>
                <w:spacing w:val="-3"/>
                <w:sz w:val="24"/>
              </w:rPr>
              <w:t> </w:t>
            </w:r>
            <w:r>
              <w:rPr>
                <w:spacing w:val="-2"/>
                <w:sz w:val="24"/>
              </w:rPr>
              <w:t>200SP</w:t>
            </w:r>
          </w:p>
        </w:tc>
        <w:tc>
          <w:tcPr>
            <w:tcW w:w="5175" w:type="dxa"/>
          </w:tcPr>
          <w:p>
            <w:pPr>
              <w:pStyle w:val="TableParagraph"/>
              <w:spacing w:line="274" w:lineRule="exact"/>
              <w:rPr>
                <w:sz w:val="24"/>
              </w:rPr>
            </w:pPr>
            <w:r>
              <w:rPr>
                <w:sz w:val="24"/>
              </w:rPr>
              <w:t>rệp</w:t>
            </w:r>
            <w:r>
              <w:rPr>
                <w:spacing w:val="-1"/>
                <w:sz w:val="24"/>
              </w:rPr>
              <w:t> </w:t>
            </w:r>
            <w:r>
              <w:rPr>
                <w:sz w:val="24"/>
              </w:rPr>
              <w:t>sáp/ cà</w:t>
            </w:r>
            <w:r>
              <w:rPr>
                <w:spacing w:val="-2"/>
                <w:sz w:val="24"/>
              </w:rPr>
              <w:t> </w:t>
            </w:r>
            <w:r>
              <w:rPr>
                <w:sz w:val="24"/>
              </w:rPr>
              <w:t>phê, rầy</w:t>
            </w:r>
            <w:r>
              <w:rPr>
                <w:spacing w:val="-1"/>
                <w:sz w:val="24"/>
              </w:rPr>
              <w:t> </w:t>
            </w:r>
            <w:r>
              <w:rPr>
                <w:sz w:val="24"/>
              </w:rPr>
              <w:t>nâu/</w:t>
            </w:r>
            <w:r>
              <w:rPr>
                <w:spacing w:val="2"/>
                <w:sz w:val="24"/>
              </w:rPr>
              <w:t> </w:t>
            </w:r>
            <w:r>
              <w:rPr>
                <w:sz w:val="24"/>
              </w:rPr>
              <w:t>lúa,</w:t>
            </w:r>
            <w:r>
              <w:rPr>
                <w:spacing w:val="-1"/>
                <w:sz w:val="24"/>
              </w:rPr>
              <w:t> </w:t>
            </w:r>
            <w:r>
              <w:rPr>
                <w:sz w:val="24"/>
              </w:rPr>
              <w:t>bọ trĩ/ </w:t>
            </w:r>
            <w:r>
              <w:rPr>
                <w:spacing w:val="-4"/>
                <w:sz w:val="24"/>
              </w:rPr>
              <w:t>điều</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4"/>
              <w:jc w:val="center"/>
              <w:rPr>
                <w:sz w:val="24"/>
              </w:rPr>
            </w:pPr>
            <w:r>
              <w:rPr>
                <w:sz w:val="24"/>
              </w:rPr>
              <w:t>Cayman</w:t>
            </w:r>
            <w:r>
              <w:rPr>
                <w:spacing w:val="-1"/>
                <w:sz w:val="24"/>
              </w:rPr>
              <w:t> </w:t>
            </w:r>
            <w:r>
              <w:rPr>
                <w:spacing w:val="-4"/>
                <w:sz w:val="24"/>
              </w:rPr>
              <w:t>25WP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1035" w:right="847" w:hanging="166"/>
              <w:rPr>
                <w:sz w:val="24"/>
              </w:rPr>
            </w:pPr>
            <w:r>
              <w:rPr>
                <w:spacing w:val="-2"/>
                <w:sz w:val="24"/>
              </w:rPr>
              <w:t>Daiwance 200SP</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63" w:right="45"/>
              <w:jc w:val="center"/>
              <w:rPr>
                <w:sz w:val="24"/>
              </w:rPr>
            </w:pPr>
            <w:r>
              <w:rPr>
                <w:sz w:val="24"/>
              </w:rPr>
              <w:t>Công ty CP </w:t>
            </w:r>
            <w:r>
              <w:rPr>
                <w:spacing w:val="-2"/>
                <w:sz w:val="24"/>
              </w:rPr>
              <w:t>Futai</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761" w:right="673" w:firstLine="86"/>
              <w:rPr>
                <w:sz w:val="24"/>
              </w:rPr>
            </w:pPr>
            <w:r>
              <w:rPr>
                <w:spacing w:val="-2"/>
                <w:sz w:val="24"/>
              </w:rPr>
              <w:t>Domosphi </w:t>
            </w:r>
            <w:r>
              <w:rPr>
                <w:sz w:val="24"/>
              </w:rPr>
              <w:t>10SP,</w:t>
            </w:r>
            <w:r>
              <w:rPr>
                <w:spacing w:val="-2"/>
                <w:sz w:val="24"/>
              </w:rPr>
              <w:t> </w:t>
            </w:r>
            <w:r>
              <w:rPr>
                <w:spacing w:val="-4"/>
                <w:sz w:val="24"/>
              </w:rPr>
              <w:t>20EC</w:t>
            </w:r>
          </w:p>
        </w:tc>
        <w:tc>
          <w:tcPr>
            <w:tcW w:w="5175" w:type="dxa"/>
          </w:tcPr>
          <w:p>
            <w:pPr>
              <w:pStyle w:val="TableParagraph"/>
              <w:spacing w:line="240" w:lineRule="auto"/>
              <w:rPr>
                <w:sz w:val="24"/>
              </w:rPr>
            </w:pPr>
            <w:r>
              <w:rPr>
                <w:b/>
                <w:sz w:val="24"/>
              </w:rPr>
              <w:t>10SP:</w:t>
            </w:r>
            <w:r>
              <w:rPr>
                <w:b/>
                <w:spacing w:val="-5"/>
                <w:sz w:val="24"/>
              </w:rPr>
              <w:t> </w:t>
            </w: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hồ</w:t>
            </w:r>
            <w:r>
              <w:rPr>
                <w:spacing w:val="-4"/>
                <w:sz w:val="24"/>
              </w:rPr>
              <w:t> </w:t>
            </w:r>
            <w:r>
              <w:rPr>
                <w:sz w:val="24"/>
              </w:rPr>
              <w:t>tiêu; sâu xanh/ đậu tương; rầy xanh/bông vải</w:t>
            </w:r>
          </w:p>
          <w:p>
            <w:pPr>
              <w:pStyle w:val="TableParagraph"/>
              <w:spacing w:line="270" w:lineRule="atLeast"/>
              <w:ind w:right="234"/>
              <w:rPr>
                <w:sz w:val="24"/>
              </w:rPr>
            </w:pPr>
            <w:r>
              <w:rPr>
                <w:b/>
                <w:sz w:val="24"/>
              </w:rPr>
              <w:t>20EC:</w:t>
            </w:r>
            <w:r>
              <w:rPr>
                <w:b/>
                <w:spacing w:val="-5"/>
                <w:sz w:val="24"/>
              </w:rPr>
              <w:t> </w:t>
            </w:r>
            <w:r>
              <w:rPr>
                <w:sz w:val="24"/>
              </w:rPr>
              <w:t>rệp</w:t>
            </w:r>
            <w:r>
              <w:rPr>
                <w:spacing w:val="-5"/>
                <w:sz w:val="24"/>
              </w:rPr>
              <w:t> </w:t>
            </w:r>
            <w:r>
              <w:rPr>
                <w:sz w:val="24"/>
              </w:rPr>
              <w:t>sáp/</w:t>
            </w:r>
            <w:r>
              <w:rPr>
                <w:spacing w:val="-5"/>
                <w:sz w:val="24"/>
              </w:rPr>
              <w:t> </w:t>
            </w:r>
            <w:r>
              <w:rPr>
                <w:sz w:val="24"/>
              </w:rPr>
              <w:t>cà</w:t>
            </w:r>
            <w:r>
              <w:rPr>
                <w:spacing w:val="-5"/>
                <w:sz w:val="24"/>
              </w:rPr>
              <w:t> </w:t>
            </w:r>
            <w:r>
              <w:rPr>
                <w:sz w:val="24"/>
              </w:rPr>
              <w:t>phê,</w:t>
            </w:r>
            <w:r>
              <w:rPr>
                <w:spacing w:val="-5"/>
                <w:sz w:val="24"/>
              </w:rPr>
              <w:t> </w:t>
            </w:r>
            <w:r>
              <w:rPr>
                <w:sz w:val="24"/>
              </w:rPr>
              <w:t>sâu</w:t>
            </w:r>
            <w:r>
              <w:rPr>
                <w:spacing w:val="-5"/>
                <w:sz w:val="24"/>
              </w:rPr>
              <w:t> </w:t>
            </w:r>
            <w:r>
              <w:rPr>
                <w:sz w:val="24"/>
              </w:rPr>
              <w:t>cuốn</w:t>
            </w:r>
            <w:r>
              <w:rPr>
                <w:spacing w:val="-5"/>
                <w:sz w:val="24"/>
              </w:rPr>
              <w:t> </w:t>
            </w:r>
            <w:r>
              <w:rPr>
                <w:sz w:val="24"/>
              </w:rPr>
              <w:t>lá/lúa,</w:t>
            </w:r>
            <w:r>
              <w:rPr>
                <w:spacing w:val="-5"/>
                <w:sz w:val="24"/>
              </w:rPr>
              <w:t> </w:t>
            </w:r>
            <w:r>
              <w:rPr>
                <w:sz w:val="24"/>
              </w:rPr>
              <w:t>sâu</w:t>
            </w:r>
            <w:r>
              <w:rPr>
                <w:spacing w:val="-5"/>
                <w:sz w:val="24"/>
              </w:rPr>
              <w:t> </w:t>
            </w:r>
            <w:r>
              <w:rPr>
                <w:sz w:val="24"/>
              </w:rPr>
              <w:t>xanh da láng/lạc</w:t>
            </w:r>
          </w:p>
        </w:tc>
        <w:tc>
          <w:tcPr>
            <w:tcW w:w="3353" w:type="dxa"/>
          </w:tcPr>
          <w:p>
            <w:pPr>
              <w:pStyle w:val="TableParagraph"/>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76" w:lineRule="exact"/>
              <w:ind w:left="892" w:right="870"/>
              <w:jc w:val="center"/>
              <w:rPr>
                <w:sz w:val="24"/>
              </w:rPr>
            </w:pPr>
            <w:r>
              <w:rPr>
                <w:spacing w:val="-2"/>
                <w:sz w:val="24"/>
              </w:rPr>
              <w:t>Google </w:t>
            </w:r>
            <w:r>
              <w:rPr>
                <w:spacing w:val="-4"/>
                <w:sz w:val="24"/>
              </w:rPr>
              <w:t>30WP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Hotray</w:t>
            </w:r>
            <w:r>
              <w:rPr>
                <w:spacing w:val="-2"/>
                <w:sz w:val="24"/>
              </w:rPr>
              <w:t> 200SL</w:t>
            </w:r>
          </w:p>
        </w:tc>
        <w:tc>
          <w:tcPr>
            <w:tcW w:w="5175" w:type="dxa"/>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Melycit</w:t>
            </w:r>
            <w:r>
              <w:rPr>
                <w:spacing w:val="-1"/>
                <w:sz w:val="24"/>
              </w:rPr>
              <w:t> </w:t>
            </w:r>
            <w:r>
              <w:rPr>
                <w:spacing w:val="-4"/>
                <w:sz w:val="24"/>
              </w:rPr>
              <w:t>20SP</w:t>
            </w:r>
          </w:p>
        </w:tc>
        <w:tc>
          <w:tcPr>
            <w:tcW w:w="5175" w:type="dxa"/>
          </w:tcPr>
          <w:p>
            <w:pPr>
              <w:pStyle w:val="TableParagraph"/>
              <w:rPr>
                <w:sz w:val="24"/>
              </w:rPr>
            </w:pPr>
            <w:r>
              <w:rPr>
                <w:sz w:val="24"/>
              </w:rPr>
              <w:t>rầy</w:t>
            </w:r>
            <w:r>
              <w:rPr>
                <w:spacing w:val="-1"/>
                <w:sz w:val="24"/>
              </w:rPr>
              <w:t> </w:t>
            </w:r>
            <w:r>
              <w:rPr>
                <w:sz w:val="24"/>
              </w:rPr>
              <w:t>nâu/</w:t>
            </w:r>
            <w:r>
              <w:rPr>
                <w:spacing w:val="-1"/>
                <w:sz w:val="24"/>
              </w:rPr>
              <w:t> </w:t>
            </w:r>
            <w:r>
              <w:rPr>
                <w:sz w:val="24"/>
              </w:rPr>
              <w:t>lúa, rệp</w:t>
            </w:r>
            <w:r>
              <w:rPr>
                <w:spacing w:val="-1"/>
                <w:sz w:val="24"/>
              </w:rPr>
              <w:t> </w:t>
            </w:r>
            <w:r>
              <w:rPr>
                <w:sz w:val="24"/>
              </w:rPr>
              <w:t>sáp/</w:t>
            </w:r>
            <w:r>
              <w:rPr>
                <w:spacing w:val="-1"/>
                <w:sz w:val="24"/>
              </w:rPr>
              <w:t> </w:t>
            </w:r>
            <w:r>
              <w:rPr>
                <w:sz w:val="24"/>
              </w:rPr>
              <w:t>ca</w:t>
            </w:r>
            <w:r>
              <w:rPr>
                <w:spacing w:val="-1"/>
                <w:sz w:val="24"/>
              </w:rPr>
              <w:t> </w:t>
            </w:r>
            <w:r>
              <w:rPr>
                <w:spacing w:val="-5"/>
                <w:sz w:val="24"/>
              </w:rPr>
              <w:t>cao</w:t>
            </w:r>
          </w:p>
        </w:tc>
        <w:tc>
          <w:tcPr>
            <w:tcW w:w="3353" w:type="dxa"/>
          </w:tcPr>
          <w:p>
            <w:pPr>
              <w:pStyle w:val="TableParagraph"/>
              <w:ind w:left="63" w:right="46"/>
              <w:jc w:val="center"/>
              <w:rPr>
                <w:sz w:val="24"/>
              </w:rPr>
            </w:pPr>
            <w:r>
              <w:rPr>
                <w:sz w:val="24"/>
              </w:rPr>
              <w:t>Công</w:t>
            </w:r>
            <w:r>
              <w:rPr>
                <w:spacing w:val="-2"/>
                <w:sz w:val="24"/>
              </w:rPr>
              <w:t> </w:t>
            </w:r>
            <w:r>
              <w:rPr>
                <w:sz w:val="24"/>
              </w:rPr>
              <w:t>ty CP Long </w:t>
            </w:r>
            <w:r>
              <w:rPr>
                <w:spacing w:val="-4"/>
                <w:sz w:val="24"/>
              </w:rPr>
              <w:t>Hiệp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Mopride</w:t>
            </w:r>
            <w:r>
              <w:rPr>
                <w:spacing w:val="-1"/>
                <w:sz w:val="24"/>
              </w:rPr>
              <w:t> </w:t>
            </w:r>
            <w:r>
              <w:rPr>
                <w:sz w:val="24"/>
              </w:rPr>
              <w:t>20 </w:t>
            </w:r>
            <w:r>
              <w:rPr>
                <w:spacing w:val="-5"/>
                <w:sz w:val="24"/>
              </w:rPr>
              <w:t>WP</w:t>
            </w:r>
          </w:p>
        </w:tc>
        <w:tc>
          <w:tcPr>
            <w:tcW w:w="5175" w:type="dxa"/>
          </w:tcPr>
          <w:p>
            <w:pPr>
              <w:pStyle w:val="TableParagraph"/>
              <w:spacing w:line="276" w:lineRule="exact"/>
              <w:ind w:right="153"/>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2"/>
                <w:sz w:val="24"/>
              </w:rPr>
              <w:t> </w:t>
            </w:r>
            <w:r>
              <w:rPr>
                <w:sz w:val="24"/>
              </w:rPr>
              <w:t>bọ</w:t>
            </w:r>
            <w:r>
              <w:rPr>
                <w:spacing w:val="-4"/>
                <w:sz w:val="24"/>
              </w:rPr>
              <w:t> </w:t>
            </w:r>
            <w:r>
              <w:rPr>
                <w:sz w:val="24"/>
              </w:rPr>
              <w:t>trĩ/</w:t>
            </w:r>
            <w:r>
              <w:rPr>
                <w:spacing w:val="-4"/>
                <w:sz w:val="24"/>
              </w:rPr>
              <w:t> </w:t>
            </w:r>
            <w:r>
              <w:rPr>
                <w:sz w:val="24"/>
              </w:rPr>
              <w:t>điều;</w:t>
            </w:r>
            <w:r>
              <w:rPr>
                <w:spacing w:val="-4"/>
                <w:sz w:val="24"/>
              </w:rPr>
              <w:t> </w:t>
            </w:r>
            <w:r>
              <w:rPr>
                <w:sz w:val="24"/>
              </w:rPr>
              <w:t>rệp</w:t>
            </w:r>
            <w:r>
              <w:rPr>
                <w:spacing w:val="-4"/>
                <w:sz w:val="24"/>
              </w:rPr>
              <w:t> </w:t>
            </w:r>
            <w:r>
              <w:rPr>
                <w:sz w:val="24"/>
              </w:rPr>
              <w:t>sáp/</w:t>
            </w:r>
            <w:r>
              <w:rPr>
                <w:spacing w:val="-4"/>
                <w:sz w:val="24"/>
              </w:rPr>
              <w:t> </w:t>
            </w:r>
            <w:r>
              <w:rPr>
                <w:sz w:val="24"/>
              </w:rPr>
              <w:t>cà </w:t>
            </w:r>
            <w:r>
              <w:rPr>
                <w:spacing w:val="-4"/>
                <w:sz w:val="24"/>
              </w:rPr>
              <w:t>phê</w:t>
            </w:r>
          </w:p>
        </w:tc>
        <w:tc>
          <w:tcPr>
            <w:tcW w:w="3353" w:type="dxa"/>
          </w:tcPr>
          <w:p>
            <w:pPr>
              <w:pStyle w:val="TableParagraph"/>
              <w:ind w:left="63" w:right="49"/>
              <w:jc w:val="center"/>
              <w:rPr>
                <w:sz w:val="24"/>
              </w:rPr>
            </w:pPr>
            <w:r>
              <w:rPr>
                <w:sz w:val="24"/>
              </w:rPr>
              <w:t>Công ty CP Nông nghiệp</w:t>
            </w:r>
            <w:r>
              <w:rPr>
                <w:spacing w:val="-3"/>
                <w:sz w:val="24"/>
              </w:rPr>
              <w:t> </w:t>
            </w:r>
            <w:r>
              <w:rPr>
                <w:spacing w:val="-5"/>
                <w:sz w:val="24"/>
              </w:rPr>
              <w:t>HP</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38" w:right="198" w:firstLine="470"/>
              <w:rPr>
                <w:sz w:val="24"/>
              </w:rPr>
            </w:pPr>
            <w:r>
              <w:rPr>
                <w:spacing w:val="-2"/>
                <w:sz w:val="24"/>
              </w:rPr>
              <w:t>Mosflannong </w:t>
            </w:r>
            <w:r>
              <w:rPr>
                <w:sz w:val="24"/>
              </w:rPr>
              <w:t>30EC,</w:t>
            </w:r>
            <w:r>
              <w:rPr>
                <w:spacing w:val="-15"/>
                <w:sz w:val="24"/>
              </w:rPr>
              <w:t> </w:t>
            </w:r>
            <w:r>
              <w:rPr>
                <w:sz w:val="24"/>
              </w:rPr>
              <w:t>200WP,</w:t>
            </w:r>
            <w:r>
              <w:rPr>
                <w:spacing w:val="-15"/>
                <w:sz w:val="24"/>
              </w:rPr>
              <w:t> </w:t>
            </w:r>
            <w:r>
              <w:rPr>
                <w:sz w:val="24"/>
              </w:rPr>
              <w:t>300SC,</w:t>
            </w:r>
          </w:p>
          <w:p>
            <w:pPr>
              <w:pStyle w:val="TableParagraph"/>
              <w:spacing w:line="257" w:lineRule="exact"/>
              <w:ind w:left="967"/>
              <w:rPr>
                <w:sz w:val="24"/>
              </w:rPr>
            </w:pPr>
            <w:r>
              <w:rPr>
                <w:spacing w:val="-2"/>
                <w:sz w:val="24"/>
              </w:rPr>
              <w:t>600WG</w:t>
            </w:r>
          </w:p>
        </w:tc>
        <w:tc>
          <w:tcPr>
            <w:tcW w:w="5175" w:type="dxa"/>
          </w:tcPr>
          <w:p>
            <w:pPr>
              <w:pStyle w:val="TableParagraph"/>
              <w:spacing w:line="274" w:lineRule="exact"/>
              <w:rPr>
                <w:sz w:val="24"/>
              </w:rPr>
            </w:pPr>
            <w:r>
              <w:rPr>
                <w:b/>
                <w:sz w:val="24"/>
              </w:rPr>
              <w:t>30EC,</w:t>
            </w:r>
            <w:r>
              <w:rPr>
                <w:b/>
                <w:spacing w:val="-3"/>
                <w:sz w:val="24"/>
              </w:rPr>
              <w:t> </w:t>
            </w:r>
            <w:r>
              <w:rPr>
                <w:b/>
                <w:sz w:val="24"/>
              </w:rPr>
              <w:t>300SC, 600WG:</w:t>
            </w:r>
            <w:r>
              <w:rPr>
                <w:b/>
                <w:spacing w:val="-2"/>
                <w:sz w:val="24"/>
              </w:rPr>
              <w:t> </w:t>
            </w:r>
            <w:r>
              <w:rPr>
                <w:sz w:val="24"/>
              </w:rPr>
              <w:t>sâu cuốn</w:t>
            </w:r>
            <w:r>
              <w:rPr>
                <w:spacing w:val="-1"/>
                <w:sz w:val="24"/>
              </w:rPr>
              <w:t> </w:t>
            </w:r>
            <w:r>
              <w:rPr>
                <w:sz w:val="24"/>
              </w:rPr>
              <w:t>lá, rầy</w:t>
            </w:r>
            <w:r>
              <w:rPr>
                <w:spacing w:val="-1"/>
                <w:sz w:val="24"/>
              </w:rPr>
              <w:t> </w:t>
            </w:r>
            <w:r>
              <w:rPr>
                <w:sz w:val="24"/>
              </w:rPr>
              <w:t>nâu/ </w:t>
            </w:r>
            <w:r>
              <w:rPr>
                <w:spacing w:val="-5"/>
                <w:sz w:val="24"/>
              </w:rPr>
              <w:t>lúa</w:t>
            </w:r>
          </w:p>
          <w:p>
            <w:pPr>
              <w:pStyle w:val="TableParagraph"/>
              <w:spacing w:line="240" w:lineRule="auto"/>
              <w:rPr>
                <w:sz w:val="24"/>
              </w:rPr>
            </w:pPr>
            <w:r>
              <w:rPr>
                <w:b/>
                <w:sz w:val="24"/>
              </w:rPr>
              <w:t>200WP</w:t>
            </w:r>
            <w:r>
              <w:rPr>
                <w:sz w:val="24"/>
              </w:rPr>
              <w:t>:</w:t>
            </w:r>
            <w:r>
              <w:rPr>
                <w:spacing w:val="-1"/>
                <w:sz w:val="24"/>
              </w:rPr>
              <w:t> </w:t>
            </w:r>
            <w:r>
              <w:rPr>
                <w:sz w:val="24"/>
              </w:rPr>
              <w:t>bọ</w:t>
            </w:r>
            <w:r>
              <w:rPr>
                <w:spacing w:val="-1"/>
                <w:sz w:val="24"/>
              </w:rPr>
              <w:t> </w:t>
            </w:r>
            <w:r>
              <w:rPr>
                <w:sz w:val="24"/>
              </w:rPr>
              <w:t>trĩ,</w:t>
            </w:r>
            <w:r>
              <w:rPr>
                <w:spacing w:val="-1"/>
                <w:sz w:val="24"/>
              </w:rPr>
              <w:t> </w:t>
            </w:r>
            <w:r>
              <w:rPr>
                <w:sz w:val="24"/>
              </w:rPr>
              <w:t>sâu cuốn</w:t>
            </w:r>
            <w:r>
              <w:rPr>
                <w:spacing w:val="-1"/>
                <w:sz w:val="24"/>
              </w:rPr>
              <w:t> </w:t>
            </w:r>
            <w:r>
              <w:rPr>
                <w:sz w:val="24"/>
              </w:rPr>
              <w:t>lá,</w:t>
            </w:r>
            <w:r>
              <w:rPr>
                <w:spacing w:val="-1"/>
                <w:sz w:val="24"/>
              </w:rPr>
              <w:t> </w:t>
            </w:r>
            <w:r>
              <w:rPr>
                <w:sz w:val="24"/>
              </w:rPr>
              <w:t>rầy</w:t>
            </w:r>
            <w:r>
              <w:rPr>
                <w:spacing w:val="-1"/>
                <w:sz w:val="24"/>
              </w:rPr>
              <w:t> </w:t>
            </w:r>
            <w:r>
              <w:rPr>
                <w:sz w:val="24"/>
              </w:rPr>
              <w:t>nâu/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3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2"/>
              <w:ind w:left="821" w:right="800" w:firstLine="74"/>
              <w:rPr>
                <w:sz w:val="24"/>
              </w:rPr>
            </w:pPr>
            <w:r>
              <w:rPr>
                <w:spacing w:val="-2"/>
                <w:sz w:val="24"/>
              </w:rPr>
              <w:t>Mospilan </w:t>
            </w:r>
            <w:r>
              <w:rPr>
                <w:sz w:val="24"/>
              </w:rPr>
              <w:t>3EC,</w:t>
            </w:r>
            <w:r>
              <w:rPr>
                <w:spacing w:val="-15"/>
                <w:sz w:val="24"/>
              </w:rPr>
              <w:t> </w:t>
            </w:r>
            <w:r>
              <w:rPr>
                <w:sz w:val="24"/>
              </w:rPr>
              <w:t>20SP</w:t>
            </w:r>
          </w:p>
        </w:tc>
        <w:tc>
          <w:tcPr>
            <w:tcW w:w="5175" w:type="dxa"/>
          </w:tcPr>
          <w:p>
            <w:pPr>
              <w:pStyle w:val="TableParagraph"/>
              <w:spacing w:line="270" w:lineRule="atLeast"/>
              <w:ind w:right="153"/>
              <w:rPr>
                <w:sz w:val="24"/>
              </w:rPr>
            </w:pPr>
            <w:r>
              <w:rPr>
                <w:b/>
                <w:sz w:val="24"/>
              </w:rPr>
              <w:t>3EC:</w:t>
            </w:r>
            <w:r>
              <w:rPr>
                <w:b/>
                <w:spacing w:val="-6"/>
                <w:sz w:val="24"/>
              </w:rPr>
              <w:t> </w:t>
            </w:r>
            <w:r>
              <w:rPr>
                <w:sz w:val="24"/>
              </w:rPr>
              <w:t>rệp</w:t>
            </w:r>
            <w:r>
              <w:rPr>
                <w:spacing w:val="-5"/>
                <w:sz w:val="24"/>
              </w:rPr>
              <w:t> </w:t>
            </w:r>
            <w:r>
              <w:rPr>
                <w:sz w:val="24"/>
              </w:rPr>
              <w:t>sáp/</w:t>
            </w:r>
            <w:r>
              <w:rPr>
                <w:spacing w:val="-5"/>
                <w:sz w:val="24"/>
              </w:rPr>
              <w:t> </w:t>
            </w:r>
            <w:r>
              <w:rPr>
                <w:sz w:val="24"/>
              </w:rPr>
              <w:t>cà</w:t>
            </w:r>
            <w:r>
              <w:rPr>
                <w:spacing w:val="-6"/>
                <w:sz w:val="24"/>
              </w:rPr>
              <w:t> </w:t>
            </w:r>
            <w:r>
              <w:rPr>
                <w:sz w:val="24"/>
              </w:rPr>
              <w:t>phê,</w:t>
            </w:r>
            <w:r>
              <w:rPr>
                <w:spacing w:val="-5"/>
                <w:sz w:val="24"/>
              </w:rPr>
              <w:t> </w:t>
            </w:r>
            <w:r>
              <w:rPr>
                <w:sz w:val="24"/>
              </w:rPr>
              <w:t>hồ</w:t>
            </w:r>
            <w:r>
              <w:rPr>
                <w:spacing w:val="-3"/>
                <w:sz w:val="24"/>
              </w:rPr>
              <w:t> </w:t>
            </w:r>
            <w:r>
              <w:rPr>
                <w:sz w:val="24"/>
              </w:rPr>
              <w:t>tiêu;</w:t>
            </w:r>
            <w:r>
              <w:rPr>
                <w:spacing w:val="-5"/>
                <w:sz w:val="24"/>
              </w:rPr>
              <w:t> </w:t>
            </w:r>
            <w:r>
              <w:rPr>
                <w:sz w:val="24"/>
              </w:rPr>
              <w:t>rầy</w:t>
            </w:r>
            <w:r>
              <w:rPr>
                <w:spacing w:val="-5"/>
                <w:sz w:val="24"/>
              </w:rPr>
              <w:t> </w:t>
            </w:r>
            <w:r>
              <w:rPr>
                <w:sz w:val="24"/>
              </w:rPr>
              <w:t>xanh/bông</w:t>
            </w:r>
            <w:r>
              <w:rPr>
                <w:spacing w:val="-5"/>
                <w:sz w:val="24"/>
              </w:rPr>
              <w:t> </w:t>
            </w:r>
            <w:r>
              <w:rPr>
                <w:sz w:val="24"/>
              </w:rPr>
              <w:t>vải, rầy nâu, rầy lưng trắng, bọ xít/ lúa; bọ trĩ/ vừng </w:t>
            </w:r>
            <w:r>
              <w:rPr>
                <w:b/>
                <w:sz w:val="24"/>
              </w:rPr>
              <w:t>20SP: </w:t>
            </w:r>
            <w:r>
              <w:rPr>
                <w:sz w:val="24"/>
              </w:rPr>
              <w:t>Rầy nâu, rầy lưng trắng/ lúa</w:t>
            </w:r>
          </w:p>
        </w:tc>
        <w:tc>
          <w:tcPr>
            <w:tcW w:w="3353" w:type="dxa"/>
          </w:tcPr>
          <w:p>
            <w:pPr>
              <w:pStyle w:val="TableParagraph"/>
              <w:spacing w:line="240" w:lineRule="auto" w:before="2"/>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Motilan </w:t>
            </w:r>
            <w:r>
              <w:rPr>
                <w:spacing w:val="-4"/>
                <w:sz w:val="24"/>
              </w:rPr>
              <w:t>20SP</w:t>
            </w:r>
          </w:p>
        </w:tc>
        <w:tc>
          <w:tcPr>
            <w:tcW w:w="5175" w:type="dxa"/>
          </w:tcPr>
          <w:p>
            <w:pPr>
              <w:pStyle w:val="TableParagraph"/>
              <w:rPr>
                <w:sz w:val="24"/>
              </w:rPr>
            </w:pPr>
            <w:r>
              <w:rPr>
                <w:sz w:val="24"/>
              </w:rPr>
              <w:t>bọ xít </w:t>
            </w:r>
            <w:r>
              <w:rPr>
                <w:spacing w:val="-2"/>
                <w:sz w:val="24"/>
              </w:rPr>
              <w:t>muỗi/điều</w:t>
            </w:r>
          </w:p>
        </w:tc>
        <w:tc>
          <w:tcPr>
            <w:tcW w:w="3353" w:type="dxa"/>
          </w:tcPr>
          <w:p>
            <w:pPr>
              <w:pStyle w:val="TableParagraph"/>
              <w:spacing w:line="276" w:lineRule="exact"/>
              <w:ind w:left="1004" w:right="215" w:hanging="59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&amp;</w:t>
            </w:r>
            <w:r>
              <w:rPr>
                <w:spacing w:val="-8"/>
                <w:sz w:val="24"/>
              </w:rPr>
              <w:t> </w:t>
            </w:r>
            <w:r>
              <w:rPr>
                <w:sz w:val="24"/>
              </w:rPr>
              <w:t>TM HAI Long An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7"/>
              <w:jc w:val="center"/>
              <w:rPr>
                <w:sz w:val="24"/>
              </w:rPr>
            </w:pPr>
            <w:r>
              <w:rPr>
                <w:sz w:val="24"/>
              </w:rPr>
              <w:t>Motsuper</w:t>
            </w:r>
            <w:r>
              <w:rPr>
                <w:spacing w:val="-1"/>
                <w:sz w:val="24"/>
              </w:rPr>
              <w:t> </w:t>
            </w:r>
            <w:r>
              <w:rPr>
                <w:spacing w:val="-4"/>
                <w:sz w:val="24"/>
              </w:rPr>
              <w:t>36WG</w:t>
            </w:r>
          </w:p>
        </w:tc>
        <w:tc>
          <w:tcPr>
            <w:tcW w:w="5175" w:type="dxa"/>
          </w:tcPr>
          <w:p>
            <w:pPr>
              <w:pStyle w:val="TableParagraph"/>
              <w:spacing w:line="274" w:lineRule="exact"/>
              <w:rPr>
                <w:sz w:val="24"/>
              </w:rPr>
            </w:pPr>
            <w:r>
              <w:rPr>
                <w:sz w:val="24"/>
              </w:rPr>
              <w:t>rầy</w:t>
            </w:r>
            <w:r>
              <w:rPr>
                <w:spacing w:val="-5"/>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27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bottom w:val="single" w:sz="4" w:space="0" w:color="000000"/>
            </w:tcBorders>
          </w:tcPr>
          <w:p>
            <w:pPr>
              <w:pStyle w:val="TableParagraph"/>
              <w:spacing w:line="252" w:lineRule="exact"/>
              <w:ind w:left="21" w:right="8"/>
              <w:jc w:val="center"/>
              <w:rPr>
                <w:sz w:val="24"/>
              </w:rPr>
            </w:pPr>
            <w:r>
              <w:rPr>
                <w:sz w:val="24"/>
              </w:rPr>
              <w:t>Nired</w:t>
            </w:r>
            <w:r>
              <w:rPr>
                <w:spacing w:val="-2"/>
                <w:sz w:val="24"/>
              </w:rPr>
              <w:t> </w:t>
            </w:r>
            <w:r>
              <w:rPr>
                <w:spacing w:val="-5"/>
                <w:sz w:val="24"/>
              </w:rPr>
              <w:t>3EC</w:t>
            </w:r>
          </w:p>
        </w:tc>
        <w:tc>
          <w:tcPr>
            <w:tcW w:w="5175" w:type="dxa"/>
            <w:tcBorders>
              <w:bottom w:val="single" w:sz="4" w:space="0" w:color="000000"/>
            </w:tcBorders>
          </w:tcPr>
          <w:p>
            <w:pPr>
              <w:pStyle w:val="TableParagraph"/>
              <w:spacing w:line="252" w:lineRule="exact"/>
              <w:rPr>
                <w:sz w:val="24"/>
              </w:rPr>
            </w:pPr>
            <w:r>
              <w:rPr>
                <w:sz w:val="24"/>
              </w:rPr>
              <w:t>bọ</w:t>
            </w:r>
            <w:r>
              <w:rPr>
                <w:spacing w:val="-1"/>
                <w:sz w:val="24"/>
              </w:rPr>
              <w:t> </w:t>
            </w:r>
            <w:r>
              <w:rPr>
                <w:sz w:val="24"/>
              </w:rPr>
              <w:t>trĩ,</w:t>
            </w:r>
            <w:r>
              <w:rPr>
                <w:spacing w:val="-1"/>
                <w:sz w:val="24"/>
              </w:rPr>
              <w:t> </w:t>
            </w:r>
            <w:r>
              <w:rPr>
                <w:sz w:val="24"/>
              </w:rPr>
              <w:t>rầy </w:t>
            </w:r>
            <w:r>
              <w:rPr>
                <w:spacing w:val="-2"/>
                <w:sz w:val="24"/>
              </w:rPr>
              <w:t>nâu/lúa</w:t>
            </w:r>
          </w:p>
        </w:tc>
        <w:tc>
          <w:tcPr>
            <w:tcW w:w="3353" w:type="dxa"/>
            <w:tcBorders>
              <w:bottom w:val="single" w:sz="4" w:space="0" w:color="000000"/>
            </w:tcBorders>
          </w:tcPr>
          <w:p>
            <w:pPr>
              <w:pStyle w:val="TableParagraph"/>
              <w:spacing w:line="252" w:lineRule="exact"/>
              <w:ind w:left="63" w:right="46"/>
              <w:jc w:val="center"/>
              <w:rPr>
                <w:sz w:val="24"/>
              </w:rPr>
            </w:pPr>
            <w:r>
              <w:rPr>
                <w:sz w:val="24"/>
              </w:rPr>
              <w:t>Công ty CP </w:t>
            </w:r>
            <w:r>
              <w:rPr>
                <w:spacing w:val="-2"/>
                <w:sz w:val="24"/>
              </w:rPr>
              <w:t>Nicotex</w:t>
            </w:r>
          </w:p>
        </w:tc>
      </w:tr>
      <w:tr>
        <w:trPr>
          <w:trHeight w:val="27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tcBorders>
          </w:tcPr>
          <w:p>
            <w:pPr>
              <w:pStyle w:val="TableParagraph"/>
              <w:spacing w:line="253" w:lineRule="exact"/>
              <w:ind w:left="21" w:right="4"/>
              <w:jc w:val="center"/>
              <w:rPr>
                <w:sz w:val="24"/>
              </w:rPr>
            </w:pPr>
            <w:r>
              <w:rPr>
                <w:sz w:val="24"/>
              </w:rPr>
              <w:t>Otoxes</w:t>
            </w:r>
            <w:r>
              <w:rPr>
                <w:spacing w:val="-1"/>
                <w:sz w:val="24"/>
              </w:rPr>
              <w:t> </w:t>
            </w:r>
            <w:r>
              <w:rPr>
                <w:spacing w:val="-2"/>
                <w:sz w:val="24"/>
              </w:rPr>
              <w:t>200SP</w:t>
            </w:r>
          </w:p>
        </w:tc>
        <w:tc>
          <w:tcPr>
            <w:tcW w:w="5175" w:type="dxa"/>
            <w:tcBorders>
              <w:top w:val="single" w:sz="4" w:space="0" w:color="000000"/>
            </w:tcBorders>
          </w:tcPr>
          <w:p>
            <w:pPr>
              <w:pStyle w:val="TableParagraph"/>
              <w:spacing w:line="253"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tcBorders>
          </w:tcPr>
          <w:p>
            <w:pPr>
              <w:pStyle w:val="TableParagraph"/>
              <w:spacing w:line="253"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bottom w:val="single" w:sz="4" w:space="0" w:color="000000"/>
            </w:tcBorders>
          </w:tcPr>
          <w:p>
            <w:pPr>
              <w:pStyle w:val="TableParagraph"/>
              <w:spacing w:line="240" w:lineRule="auto" w:before="1"/>
              <w:ind w:left="21" w:right="8"/>
              <w:jc w:val="center"/>
              <w:rPr>
                <w:sz w:val="24"/>
              </w:rPr>
            </w:pPr>
            <w:r>
              <w:rPr>
                <w:sz w:val="24"/>
              </w:rPr>
              <w:t>Raysuper</w:t>
            </w:r>
            <w:r>
              <w:rPr>
                <w:spacing w:val="-2"/>
                <w:sz w:val="24"/>
              </w:rPr>
              <w:t> </w:t>
            </w:r>
            <w:r>
              <w:rPr>
                <w:spacing w:val="-4"/>
                <w:sz w:val="24"/>
              </w:rPr>
              <w:t>30EC</w:t>
            </w:r>
          </w:p>
        </w:tc>
        <w:tc>
          <w:tcPr>
            <w:tcW w:w="5175" w:type="dxa"/>
            <w:tcBorders>
              <w:bottom w:val="single" w:sz="4" w:space="0" w:color="000000"/>
            </w:tcBorders>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bottom w:val="single" w:sz="4" w:space="0" w:color="000000"/>
            </w:tcBorders>
          </w:tcPr>
          <w:p>
            <w:pPr>
              <w:pStyle w:val="TableParagraph"/>
              <w:spacing w:line="270" w:lineRule="atLeast"/>
              <w:ind w:left="1086" w:right="345" w:hanging="56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Quỳnh Giao</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tcBorders>
          </w:tcPr>
          <w:p>
            <w:pPr>
              <w:pStyle w:val="TableParagraph"/>
              <w:spacing w:line="272" w:lineRule="exact"/>
              <w:ind w:left="21" w:right="5"/>
              <w:jc w:val="center"/>
              <w:rPr>
                <w:sz w:val="24"/>
              </w:rPr>
            </w:pPr>
            <w:r>
              <w:rPr>
                <w:spacing w:val="-2"/>
                <w:sz w:val="24"/>
              </w:rPr>
              <w:t>Sadamir</w:t>
            </w:r>
          </w:p>
          <w:p>
            <w:pPr>
              <w:pStyle w:val="TableParagraph"/>
              <w:spacing w:line="257" w:lineRule="exact"/>
              <w:ind w:left="21" w:right="3"/>
              <w:jc w:val="center"/>
              <w:rPr>
                <w:sz w:val="24"/>
              </w:rPr>
            </w:pPr>
            <w:r>
              <w:rPr>
                <w:spacing w:val="-2"/>
                <w:sz w:val="24"/>
              </w:rPr>
              <w:t>200WP</w:t>
            </w:r>
          </w:p>
        </w:tc>
        <w:tc>
          <w:tcPr>
            <w:tcW w:w="5175" w:type="dxa"/>
            <w:tcBorders>
              <w:top w:val="single" w:sz="4" w:space="0" w:color="000000"/>
            </w:tcBorders>
          </w:tcPr>
          <w:p>
            <w:pPr>
              <w:pStyle w:val="TableParagraph"/>
              <w:spacing w:line="272"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tcBorders>
          </w:tcPr>
          <w:p>
            <w:pPr>
              <w:pStyle w:val="TableParagraph"/>
              <w:spacing w:line="272" w:lineRule="exact"/>
              <w:ind w:left="63" w:right="46"/>
              <w:jc w:val="center"/>
              <w:rPr>
                <w:sz w:val="24"/>
              </w:rPr>
            </w:pPr>
            <w:r>
              <w:rPr>
                <w:sz w:val="24"/>
              </w:rPr>
              <w:t>Công ty CP Quốc</w:t>
            </w:r>
            <w:r>
              <w:rPr>
                <w:spacing w:val="-2"/>
                <w:sz w:val="24"/>
              </w:rPr>
              <w:t> </w:t>
            </w:r>
            <w:r>
              <w:rPr>
                <w:sz w:val="24"/>
              </w:rPr>
              <w:t>tế Hòa</w:t>
            </w:r>
            <w:r>
              <w:rPr>
                <w:spacing w:val="-2"/>
                <w:sz w:val="24"/>
              </w:rPr>
              <w:t> </w:t>
            </w:r>
            <w:r>
              <w:rPr>
                <w:spacing w:val="-4"/>
                <w:sz w:val="24"/>
              </w:rPr>
              <w:t>Bình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Sếu</w:t>
            </w:r>
            <w:r>
              <w:rPr>
                <w:spacing w:val="-1"/>
                <w:sz w:val="24"/>
              </w:rPr>
              <w:t> </w:t>
            </w:r>
            <w:r>
              <w:rPr>
                <w:sz w:val="24"/>
              </w:rPr>
              <w:t>đỏ </w:t>
            </w:r>
            <w:r>
              <w:rPr>
                <w:spacing w:val="-5"/>
                <w:sz w:val="24"/>
              </w:rPr>
              <w:t>3EC</w:t>
            </w:r>
          </w:p>
        </w:tc>
        <w:tc>
          <w:tcPr>
            <w:tcW w:w="5175" w:type="dxa"/>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9"/>
              <w:jc w:val="center"/>
              <w:rPr>
                <w:sz w:val="24"/>
              </w:rPr>
            </w:pPr>
            <w:r>
              <w:rPr>
                <w:sz w:val="24"/>
              </w:rPr>
              <w:t>Tace</w:t>
            </w:r>
            <w:r>
              <w:rPr>
                <w:spacing w:val="-4"/>
                <w:sz w:val="24"/>
              </w:rPr>
              <w:t> 20SP</w:t>
            </w:r>
          </w:p>
        </w:tc>
        <w:tc>
          <w:tcPr>
            <w:tcW w:w="5175" w:type="dxa"/>
          </w:tcPr>
          <w:p>
            <w:pPr>
              <w:pStyle w:val="TableParagraph"/>
              <w:rPr>
                <w:sz w:val="24"/>
              </w:rPr>
            </w:pPr>
            <w:r>
              <w:rPr>
                <w:sz w:val="24"/>
              </w:rPr>
              <w:t>rệp</w:t>
            </w:r>
            <w:r>
              <w:rPr>
                <w:spacing w:val="-1"/>
                <w:sz w:val="24"/>
              </w:rPr>
              <w:t> </w:t>
            </w:r>
            <w:r>
              <w:rPr>
                <w:sz w:val="24"/>
              </w:rPr>
              <w:t>muội/</w:t>
            </w:r>
            <w:r>
              <w:rPr>
                <w:spacing w:val="-1"/>
                <w:sz w:val="24"/>
              </w:rPr>
              <w:t> </w:t>
            </w:r>
            <w:r>
              <w:rPr>
                <w:sz w:val="24"/>
              </w:rPr>
              <w:t>đậu </w:t>
            </w:r>
            <w:r>
              <w:rPr>
                <w:spacing w:val="-2"/>
                <w:sz w:val="24"/>
              </w:rPr>
              <w:t>tương</w:t>
            </w:r>
          </w:p>
        </w:tc>
        <w:tc>
          <w:tcPr>
            <w:tcW w:w="3353" w:type="dxa"/>
          </w:tcPr>
          <w:p>
            <w:pPr>
              <w:pStyle w:val="TableParagraph"/>
              <w:spacing w:line="276" w:lineRule="exact"/>
              <w:ind w:left="1059" w:right="345" w:hanging="33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Tùng Dương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4"/>
              <w:jc w:val="center"/>
              <w:rPr>
                <w:sz w:val="24"/>
              </w:rPr>
            </w:pPr>
            <w:r>
              <w:rPr>
                <w:sz w:val="24"/>
              </w:rPr>
              <w:t>Tosi </w:t>
            </w:r>
            <w:r>
              <w:rPr>
                <w:spacing w:val="-4"/>
                <w:sz w:val="24"/>
              </w:rPr>
              <w:t>30WG</w:t>
            </w:r>
          </w:p>
        </w:tc>
        <w:tc>
          <w:tcPr>
            <w:tcW w:w="5175" w:type="dxa"/>
          </w:tcPr>
          <w:p>
            <w:pPr>
              <w:pStyle w:val="TableParagraph"/>
              <w:spacing w:line="257"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7"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Uni-aceta</w:t>
            </w:r>
            <w:r>
              <w:rPr>
                <w:spacing w:val="-3"/>
                <w:sz w:val="24"/>
              </w:rPr>
              <w:t> </w:t>
            </w:r>
            <w:r>
              <w:rPr>
                <w:spacing w:val="-4"/>
                <w:sz w:val="24"/>
              </w:rPr>
              <w:t>20SP</w:t>
            </w:r>
          </w:p>
        </w:tc>
        <w:tc>
          <w:tcPr>
            <w:tcW w:w="5175" w:type="dxa"/>
          </w:tcPr>
          <w:p>
            <w:pPr>
              <w:pStyle w:val="TableParagraph"/>
              <w:rPr>
                <w:sz w:val="24"/>
              </w:rPr>
            </w:pPr>
            <w:r>
              <w:rPr>
                <w:sz w:val="24"/>
              </w:rPr>
              <w:t>rầy</w:t>
            </w:r>
            <w:r>
              <w:rPr>
                <w:spacing w:val="-3"/>
                <w:sz w:val="24"/>
              </w:rPr>
              <w:t> </w:t>
            </w:r>
            <w:r>
              <w:rPr>
                <w:sz w:val="24"/>
              </w:rPr>
              <w:t>nâu/</w:t>
            </w:r>
            <w:r>
              <w:rPr>
                <w:spacing w:val="-1"/>
                <w:sz w:val="24"/>
              </w:rPr>
              <w:t> </w:t>
            </w:r>
            <w:r>
              <w:rPr>
                <w:sz w:val="24"/>
              </w:rPr>
              <w:t>lúa,</w:t>
            </w:r>
            <w:r>
              <w:rPr>
                <w:spacing w:val="-1"/>
                <w:sz w:val="24"/>
              </w:rPr>
              <w:t> </w:t>
            </w:r>
            <w:r>
              <w:rPr>
                <w:sz w:val="24"/>
              </w:rPr>
              <w:t>bọ</w:t>
            </w:r>
            <w:r>
              <w:rPr>
                <w:spacing w:val="-1"/>
                <w:sz w:val="24"/>
              </w:rPr>
              <w:t> </w:t>
            </w:r>
            <w:r>
              <w:rPr>
                <w:sz w:val="24"/>
              </w:rPr>
              <w:t>trĩ/ </w:t>
            </w:r>
            <w:r>
              <w:rPr>
                <w:spacing w:val="-4"/>
                <w:sz w:val="24"/>
              </w:rPr>
              <w:t>điều</w:t>
            </w:r>
          </w:p>
        </w:tc>
        <w:tc>
          <w:tcPr>
            <w:tcW w:w="3353" w:type="dxa"/>
          </w:tcPr>
          <w:p>
            <w:pPr>
              <w:pStyle w:val="TableParagraph"/>
              <w:spacing w:line="276" w:lineRule="exact"/>
              <w:ind w:left="1424" w:right="215" w:hanging="1181"/>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World</w:t>
            </w:r>
            <w:r>
              <w:rPr>
                <w:spacing w:val="-9"/>
                <w:sz w:val="24"/>
              </w:rPr>
              <w:t> </w:t>
            </w:r>
            <w:r>
              <w:rPr>
                <w:sz w:val="24"/>
              </w:rPr>
              <w:t>Vision </w:t>
            </w:r>
            <w:r>
              <w:rPr>
                <w:spacing w:val="-4"/>
                <w:sz w:val="24"/>
              </w:rPr>
              <w:t>(VN)</w:t>
            </w:r>
          </w:p>
        </w:tc>
      </w:tr>
      <w:tr>
        <w:trPr>
          <w:trHeight w:val="551" w:hRule="atLeast"/>
        </w:trPr>
        <w:tc>
          <w:tcPr>
            <w:tcW w:w="708" w:type="dxa"/>
          </w:tcPr>
          <w:p>
            <w:pPr>
              <w:pStyle w:val="TableParagraph"/>
              <w:ind w:left="107"/>
              <w:rPr>
                <w:sz w:val="24"/>
              </w:rPr>
            </w:pPr>
            <w:r>
              <w:rPr>
                <w:spacing w:val="-5"/>
                <w:sz w:val="24"/>
              </w:rPr>
              <w:t>121</w:t>
            </w:r>
          </w:p>
        </w:tc>
        <w:tc>
          <w:tcPr>
            <w:tcW w:w="2976" w:type="dxa"/>
          </w:tcPr>
          <w:p>
            <w:pPr>
              <w:pStyle w:val="TableParagraph"/>
              <w:spacing w:line="276" w:lineRule="exact"/>
              <w:ind w:right="351"/>
              <w:rPr>
                <w:sz w:val="24"/>
              </w:rPr>
            </w:pPr>
            <w:r>
              <w:rPr>
                <w:sz w:val="24"/>
              </w:rPr>
              <w:t>Acetamiprid 30g/l + Alpha-cypermethrin</w:t>
            </w:r>
            <w:r>
              <w:rPr>
                <w:spacing w:val="-15"/>
                <w:sz w:val="24"/>
              </w:rPr>
              <w:t> </w:t>
            </w:r>
            <w:r>
              <w:rPr>
                <w:sz w:val="24"/>
              </w:rPr>
              <w:t>50g/l</w:t>
            </w:r>
          </w:p>
        </w:tc>
        <w:tc>
          <w:tcPr>
            <w:tcW w:w="2695" w:type="dxa"/>
            <w:tcBorders>
              <w:bottom w:val="single" w:sz="4" w:space="0" w:color="000000"/>
            </w:tcBorders>
          </w:tcPr>
          <w:p>
            <w:pPr>
              <w:pStyle w:val="TableParagraph"/>
              <w:ind w:left="21" w:right="3"/>
              <w:jc w:val="center"/>
              <w:rPr>
                <w:sz w:val="24"/>
              </w:rPr>
            </w:pPr>
            <w:r>
              <w:rPr>
                <w:sz w:val="24"/>
              </w:rPr>
              <w:t>Mospha 80 </w:t>
            </w:r>
            <w:r>
              <w:rPr>
                <w:spacing w:val="-5"/>
                <w:sz w:val="24"/>
              </w:rPr>
              <w:t>EC</w:t>
            </w:r>
          </w:p>
        </w:tc>
        <w:tc>
          <w:tcPr>
            <w:tcW w:w="5175" w:type="dxa"/>
            <w:tcBorders>
              <w:bottom w:val="single" w:sz="4" w:space="0" w:color="000000"/>
            </w:tcBorders>
          </w:tcPr>
          <w:p>
            <w:pPr>
              <w:pStyle w:val="TableParagraph"/>
              <w:rPr>
                <w:sz w:val="24"/>
              </w:rPr>
            </w:pPr>
            <w:r>
              <w:rPr>
                <w:sz w:val="24"/>
              </w:rPr>
              <w:t>sâu</w:t>
            </w:r>
            <w:r>
              <w:rPr>
                <w:spacing w:val="-1"/>
                <w:sz w:val="24"/>
              </w:rPr>
              <w:t> </w:t>
            </w:r>
            <w:r>
              <w:rPr>
                <w:sz w:val="24"/>
              </w:rPr>
              <w:t>cuốn lá/</w:t>
            </w:r>
            <w:r>
              <w:rPr>
                <w:spacing w:val="-1"/>
                <w:sz w:val="24"/>
              </w:rPr>
              <w:t> </w:t>
            </w:r>
            <w:r>
              <w:rPr>
                <w:sz w:val="24"/>
              </w:rPr>
              <w:t>lúa, sâu</w:t>
            </w:r>
            <w:r>
              <w:rPr>
                <w:spacing w:val="-1"/>
                <w:sz w:val="24"/>
              </w:rPr>
              <w:t> </w:t>
            </w:r>
            <w:r>
              <w:rPr>
                <w:sz w:val="24"/>
              </w:rPr>
              <w:t>khoang/ đậu </w:t>
            </w:r>
            <w:r>
              <w:rPr>
                <w:spacing w:val="-2"/>
                <w:sz w:val="24"/>
              </w:rPr>
              <w:t>tương</w:t>
            </w:r>
          </w:p>
        </w:tc>
        <w:tc>
          <w:tcPr>
            <w:tcW w:w="3353" w:type="dxa"/>
            <w:tcBorders>
              <w:bottom w:val="single" w:sz="4" w:space="0" w:color="000000"/>
            </w:tcBorders>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823" w:hRule="atLeast"/>
        </w:trPr>
        <w:tc>
          <w:tcPr>
            <w:tcW w:w="708" w:type="dxa"/>
            <w:vMerge w:val="restart"/>
          </w:tcPr>
          <w:p>
            <w:pPr>
              <w:pStyle w:val="TableParagraph"/>
              <w:spacing w:line="274" w:lineRule="exact"/>
              <w:ind w:left="107"/>
              <w:rPr>
                <w:sz w:val="24"/>
              </w:rPr>
            </w:pPr>
            <w:r>
              <w:rPr>
                <w:spacing w:val="-5"/>
                <w:sz w:val="24"/>
              </w:rPr>
              <w:t>122</w:t>
            </w:r>
          </w:p>
        </w:tc>
        <w:tc>
          <w:tcPr>
            <w:tcW w:w="2976" w:type="dxa"/>
            <w:vMerge w:val="restart"/>
            <w:tcBorders>
              <w:right w:val="single" w:sz="4" w:space="0" w:color="000000"/>
            </w:tcBorders>
          </w:tcPr>
          <w:p>
            <w:pPr>
              <w:pStyle w:val="TableParagraph"/>
              <w:spacing w:line="274" w:lineRule="exact"/>
              <w:rPr>
                <w:sz w:val="24"/>
              </w:rPr>
            </w:pPr>
            <w:r>
              <w:rPr>
                <w:sz w:val="24"/>
              </w:rPr>
              <w:t>Acetamiprid</w:t>
            </w:r>
            <w:r>
              <w:rPr>
                <w:spacing w:val="-4"/>
                <w:sz w:val="24"/>
              </w:rPr>
              <w:t> </w:t>
            </w:r>
            <w:r>
              <w:rPr>
                <w:sz w:val="24"/>
              </w:rPr>
              <w:t>10%</w:t>
            </w:r>
            <w:r>
              <w:rPr>
                <w:spacing w:val="-1"/>
                <w:sz w:val="24"/>
              </w:rPr>
              <w:t> </w:t>
            </w:r>
            <w:r>
              <w:rPr>
                <w:spacing w:val="-2"/>
                <w:sz w:val="24"/>
              </w:rPr>
              <w:t>(100g/kg)</w:t>
            </w:r>
          </w:p>
          <w:p>
            <w:pPr>
              <w:pStyle w:val="TableParagraph"/>
              <w:spacing w:line="240" w:lineRule="auto"/>
              <w:ind w:right="870"/>
              <w:rPr>
                <w:sz w:val="24"/>
              </w:rPr>
            </w:pPr>
            <w:r>
              <w:rPr>
                <w:sz w:val="24"/>
              </w:rPr>
              <w:t>+</w:t>
            </w:r>
            <w:r>
              <w:rPr>
                <w:spacing w:val="-15"/>
                <w:sz w:val="24"/>
              </w:rPr>
              <w:t> </w:t>
            </w:r>
            <w:r>
              <w:rPr>
                <w:sz w:val="24"/>
              </w:rPr>
              <w:t>Buprofezin</w:t>
            </w:r>
            <w:r>
              <w:rPr>
                <w:spacing w:val="-15"/>
                <w:sz w:val="24"/>
              </w:rPr>
              <w:t> </w:t>
            </w:r>
            <w:r>
              <w:rPr>
                <w:sz w:val="24"/>
              </w:rPr>
              <w:t>15% </w:t>
            </w:r>
            <w:r>
              <w:rPr>
                <w:spacing w:val="-2"/>
                <w:sz w:val="24"/>
              </w:rPr>
              <w:t>(150g/kg)</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20" w:right="8"/>
              <w:jc w:val="center"/>
              <w:rPr>
                <w:sz w:val="24"/>
              </w:rPr>
            </w:pPr>
            <w:r>
              <w:rPr>
                <w:sz w:val="24"/>
              </w:rPr>
              <w:t>Sieuray</w:t>
            </w:r>
            <w:r>
              <w:rPr>
                <w:spacing w:val="-3"/>
                <w:sz w:val="24"/>
              </w:rPr>
              <w:t> </w:t>
            </w:r>
            <w:r>
              <w:rPr>
                <w:spacing w:val="-4"/>
                <w:sz w:val="24"/>
              </w:rPr>
              <w:t>250WP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40" w:right="511" w:hanging="42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Hoá</w:t>
            </w:r>
            <w:r>
              <w:rPr>
                <w:spacing w:val="-11"/>
                <w:sz w:val="24"/>
              </w:rPr>
              <w:t> </w:t>
            </w:r>
            <w:r>
              <w:rPr>
                <w:sz w:val="24"/>
              </w:rPr>
              <w:t>nông Mỹ Việt Đức</w:t>
            </w:r>
          </w:p>
        </w:tc>
      </w:tr>
      <w:tr>
        <w:trPr>
          <w:trHeight w:val="551" w:hRule="atLeast"/>
        </w:trPr>
        <w:tc>
          <w:tcPr>
            <w:tcW w:w="708" w:type="dxa"/>
            <w:vMerge/>
            <w:tcBorders>
              <w:top w:val="nil"/>
            </w:tcBorders>
          </w:tcPr>
          <w:p>
            <w:pPr>
              <w:rPr>
                <w:sz w:val="2"/>
                <w:szCs w:val="2"/>
              </w:rPr>
            </w:pPr>
          </w:p>
        </w:tc>
        <w:tc>
          <w:tcPr>
            <w:tcW w:w="2976" w:type="dxa"/>
            <w:vMerge/>
            <w:tcBorders>
              <w:top w:val="nil"/>
              <w:right w:val="single" w:sz="4" w:space="0" w:color="000000"/>
            </w:tcBorders>
          </w:tcPr>
          <w:p>
            <w:pPr>
              <w:rPr>
                <w:sz w:val="2"/>
                <w:szCs w:val="2"/>
              </w:rPr>
            </w:pP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0" w:right="8"/>
              <w:jc w:val="center"/>
              <w:rPr>
                <w:sz w:val="24"/>
              </w:rPr>
            </w:pPr>
            <w:r>
              <w:rPr>
                <w:spacing w:val="-2"/>
                <w:sz w:val="24"/>
              </w:rPr>
              <w:t>Uni-acetafezin</w:t>
            </w:r>
          </w:p>
          <w:p>
            <w:pPr>
              <w:pStyle w:val="TableParagraph"/>
              <w:spacing w:line="259" w:lineRule="exact"/>
              <w:ind w:left="695" w:right="677"/>
              <w:jc w:val="center"/>
              <w:rPr>
                <w:sz w:val="24"/>
              </w:rPr>
            </w:pPr>
            <w:r>
              <w:rPr>
                <w:spacing w:val="-4"/>
                <w:sz w:val="24"/>
              </w:rPr>
              <w:t>25WP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z w:val="24"/>
              </w:rPr>
              <w:t>rầy</w:t>
            </w:r>
            <w:r>
              <w:rPr>
                <w:spacing w:val="-2"/>
                <w:sz w:val="24"/>
              </w:rPr>
              <w:t> nâu/lúa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8" w:right="2"/>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World </w:t>
            </w:r>
            <w:r>
              <w:rPr>
                <w:spacing w:val="-2"/>
                <w:sz w:val="24"/>
              </w:rPr>
              <w:t>Vision</w:t>
            </w:r>
          </w:p>
          <w:p>
            <w:pPr>
              <w:pStyle w:val="TableParagraph"/>
              <w:spacing w:line="259" w:lineRule="exact"/>
              <w:ind w:left="18" w:right="2"/>
              <w:jc w:val="center"/>
              <w:rPr>
                <w:sz w:val="24"/>
              </w:rPr>
            </w:pPr>
            <w:r>
              <w:rPr>
                <w:spacing w:val="-4"/>
                <w:sz w:val="24"/>
              </w:rPr>
              <w:t>(VN)</w:t>
            </w:r>
          </w:p>
        </w:tc>
      </w:tr>
    </w:tbl>
    <w:p>
      <w:pPr>
        <w:spacing w:after="0" w:line="259"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123</w:t>
            </w:r>
          </w:p>
        </w:tc>
        <w:tc>
          <w:tcPr>
            <w:tcW w:w="2976" w:type="dxa"/>
          </w:tcPr>
          <w:p>
            <w:pPr>
              <w:pStyle w:val="TableParagraph"/>
              <w:rPr>
                <w:sz w:val="24"/>
              </w:rPr>
            </w:pPr>
            <w:r>
              <w:rPr>
                <w:sz w:val="24"/>
              </w:rPr>
              <w:t>Acetamiprid</w:t>
            </w:r>
            <w:r>
              <w:rPr>
                <w:spacing w:val="-4"/>
                <w:sz w:val="24"/>
              </w:rPr>
              <w:t> </w:t>
            </w:r>
            <w:r>
              <w:rPr>
                <w:sz w:val="24"/>
              </w:rPr>
              <w:t>20% </w:t>
            </w:r>
            <w:r>
              <w:rPr>
                <w:spacing w:val="-10"/>
                <w:sz w:val="24"/>
              </w:rPr>
              <w:t>+</w:t>
            </w:r>
          </w:p>
          <w:p>
            <w:pPr>
              <w:pStyle w:val="TableParagraph"/>
              <w:spacing w:line="257" w:lineRule="exact"/>
              <w:rPr>
                <w:sz w:val="24"/>
              </w:rPr>
            </w:pPr>
            <w:r>
              <w:rPr>
                <w:sz w:val="24"/>
              </w:rPr>
              <w:t>Buprofezin</w:t>
            </w:r>
            <w:r>
              <w:rPr>
                <w:spacing w:val="56"/>
                <w:sz w:val="24"/>
              </w:rPr>
              <w:t> </w:t>
            </w:r>
            <w:r>
              <w:rPr>
                <w:spacing w:val="-5"/>
                <w:sz w:val="24"/>
              </w:rPr>
              <w:t>20%</w:t>
            </w:r>
          </w:p>
        </w:tc>
        <w:tc>
          <w:tcPr>
            <w:tcW w:w="2695" w:type="dxa"/>
            <w:tcBorders>
              <w:top w:val="single" w:sz="4" w:space="0" w:color="000000"/>
            </w:tcBorders>
          </w:tcPr>
          <w:p>
            <w:pPr>
              <w:pStyle w:val="TableParagraph"/>
              <w:ind w:left="21" w:right="6"/>
              <w:jc w:val="center"/>
              <w:rPr>
                <w:sz w:val="24"/>
              </w:rPr>
            </w:pPr>
            <w:r>
              <w:rPr>
                <w:sz w:val="24"/>
              </w:rPr>
              <w:t>Penalty</w:t>
            </w:r>
            <w:r>
              <w:rPr>
                <w:spacing w:val="-2"/>
                <w:sz w:val="24"/>
              </w:rPr>
              <w:t> </w:t>
            </w:r>
            <w:r>
              <w:rPr>
                <w:spacing w:val="-4"/>
                <w:sz w:val="24"/>
              </w:rPr>
              <w:t>40WP</w:t>
            </w:r>
          </w:p>
        </w:tc>
        <w:tc>
          <w:tcPr>
            <w:tcW w:w="5175" w:type="dxa"/>
            <w:tcBorders>
              <w:top w:val="single" w:sz="4" w:space="0" w:color="000000"/>
            </w:tcBorders>
          </w:tcPr>
          <w:p>
            <w:pPr>
              <w:pStyle w:val="TableParagraph"/>
              <w:rPr>
                <w:sz w:val="24"/>
              </w:rPr>
            </w:pPr>
            <w:r>
              <w:rPr>
                <w:sz w:val="24"/>
              </w:rPr>
              <w:t>rầy</w:t>
            </w:r>
            <w:r>
              <w:rPr>
                <w:spacing w:val="-1"/>
                <w:sz w:val="24"/>
              </w:rPr>
              <w:t> </w:t>
            </w:r>
            <w:r>
              <w:rPr>
                <w:sz w:val="24"/>
              </w:rPr>
              <w:t>nâu,</w:t>
            </w:r>
            <w:r>
              <w:rPr>
                <w:spacing w:val="-1"/>
                <w:sz w:val="24"/>
              </w:rPr>
              <w:t> </w:t>
            </w:r>
            <w:r>
              <w:rPr>
                <w:sz w:val="24"/>
              </w:rPr>
              <w:t>rầy</w:t>
            </w:r>
            <w:r>
              <w:rPr>
                <w:spacing w:val="-1"/>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Borders>
              <w:top w:val="single" w:sz="4" w:space="0" w:color="000000"/>
            </w:tcBorders>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554" w:hRule="atLeast"/>
        </w:trPr>
        <w:tc>
          <w:tcPr>
            <w:tcW w:w="708" w:type="dxa"/>
          </w:tcPr>
          <w:p>
            <w:pPr>
              <w:pStyle w:val="TableParagraph"/>
              <w:spacing w:line="240" w:lineRule="auto" w:before="1"/>
              <w:ind w:left="107"/>
              <w:rPr>
                <w:sz w:val="24"/>
              </w:rPr>
            </w:pPr>
            <w:r>
              <w:rPr>
                <w:spacing w:val="-5"/>
                <w:sz w:val="24"/>
              </w:rPr>
              <w:t>124</w:t>
            </w:r>
          </w:p>
        </w:tc>
        <w:tc>
          <w:tcPr>
            <w:tcW w:w="2976" w:type="dxa"/>
          </w:tcPr>
          <w:p>
            <w:pPr>
              <w:pStyle w:val="TableParagraph"/>
              <w:spacing w:line="240" w:lineRule="auto" w:before="1"/>
              <w:rPr>
                <w:sz w:val="24"/>
              </w:rPr>
            </w:pPr>
            <w:r>
              <w:rPr>
                <w:sz w:val="24"/>
              </w:rPr>
              <w:t>Acetamiprid</w:t>
            </w:r>
            <w:r>
              <w:rPr>
                <w:spacing w:val="-4"/>
                <w:sz w:val="24"/>
              </w:rPr>
              <w:t> </w:t>
            </w:r>
            <w:r>
              <w:rPr>
                <w:sz w:val="24"/>
              </w:rPr>
              <w:t>20% </w:t>
            </w:r>
            <w:r>
              <w:rPr>
                <w:spacing w:val="-10"/>
                <w:sz w:val="24"/>
              </w:rPr>
              <w:t>+</w:t>
            </w:r>
          </w:p>
          <w:p>
            <w:pPr>
              <w:pStyle w:val="TableParagraph"/>
              <w:spacing w:line="257" w:lineRule="exact"/>
              <w:rPr>
                <w:sz w:val="24"/>
              </w:rPr>
            </w:pPr>
            <w:r>
              <w:rPr>
                <w:sz w:val="24"/>
              </w:rPr>
              <w:t>Buprofezin</w:t>
            </w:r>
            <w:r>
              <w:rPr>
                <w:spacing w:val="-4"/>
                <w:sz w:val="24"/>
              </w:rPr>
              <w:t> </w:t>
            </w:r>
            <w:r>
              <w:rPr>
                <w:spacing w:val="-5"/>
                <w:sz w:val="24"/>
              </w:rPr>
              <w:t>25%</w:t>
            </w:r>
          </w:p>
        </w:tc>
        <w:tc>
          <w:tcPr>
            <w:tcW w:w="2695" w:type="dxa"/>
          </w:tcPr>
          <w:p>
            <w:pPr>
              <w:pStyle w:val="TableParagraph"/>
              <w:spacing w:line="240" w:lineRule="auto" w:before="1"/>
              <w:ind w:left="21" w:right="4"/>
              <w:jc w:val="center"/>
              <w:rPr>
                <w:sz w:val="24"/>
              </w:rPr>
            </w:pPr>
            <w:r>
              <w:rPr>
                <w:sz w:val="24"/>
              </w:rPr>
              <w:t>Binova </w:t>
            </w:r>
            <w:r>
              <w:rPr>
                <w:spacing w:val="-4"/>
                <w:sz w:val="24"/>
              </w:rPr>
              <w:t>45WP</w:t>
            </w:r>
          </w:p>
        </w:tc>
        <w:tc>
          <w:tcPr>
            <w:tcW w:w="5175" w:type="dxa"/>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tcPr>
          <w:p>
            <w:pPr>
              <w:pStyle w:val="TableParagraph"/>
              <w:ind w:left="107"/>
              <w:rPr>
                <w:sz w:val="24"/>
              </w:rPr>
            </w:pPr>
            <w:r>
              <w:rPr>
                <w:spacing w:val="-5"/>
                <w:sz w:val="24"/>
              </w:rPr>
              <w:t>125</w:t>
            </w:r>
          </w:p>
        </w:tc>
        <w:tc>
          <w:tcPr>
            <w:tcW w:w="2976" w:type="dxa"/>
          </w:tcPr>
          <w:p>
            <w:pPr>
              <w:pStyle w:val="TableParagraph"/>
              <w:rPr>
                <w:sz w:val="24"/>
              </w:rPr>
            </w:pPr>
            <w:r>
              <w:rPr>
                <w:sz w:val="24"/>
              </w:rPr>
              <w:t>Acetamiprid</w:t>
            </w:r>
            <w:r>
              <w:rPr>
                <w:spacing w:val="-4"/>
                <w:sz w:val="24"/>
              </w:rPr>
              <w:t> </w:t>
            </w:r>
            <w:r>
              <w:rPr>
                <w:sz w:val="24"/>
              </w:rPr>
              <w:t>24% </w:t>
            </w:r>
            <w:r>
              <w:rPr>
                <w:spacing w:val="-10"/>
                <w:sz w:val="24"/>
              </w:rPr>
              <w:t>+</w:t>
            </w:r>
          </w:p>
          <w:p>
            <w:pPr>
              <w:pStyle w:val="TableParagraph"/>
              <w:spacing w:line="257" w:lineRule="exact"/>
              <w:rPr>
                <w:sz w:val="24"/>
              </w:rPr>
            </w:pPr>
            <w:r>
              <w:rPr>
                <w:sz w:val="24"/>
              </w:rPr>
              <w:t>Buprofezin</w:t>
            </w:r>
            <w:r>
              <w:rPr>
                <w:spacing w:val="-4"/>
                <w:sz w:val="24"/>
              </w:rPr>
              <w:t> </w:t>
            </w:r>
            <w:r>
              <w:rPr>
                <w:spacing w:val="-5"/>
                <w:sz w:val="24"/>
              </w:rPr>
              <w:t>30%</w:t>
            </w:r>
          </w:p>
        </w:tc>
        <w:tc>
          <w:tcPr>
            <w:tcW w:w="2695" w:type="dxa"/>
            <w:tcBorders>
              <w:bottom w:val="single" w:sz="4" w:space="0" w:color="000000"/>
            </w:tcBorders>
          </w:tcPr>
          <w:p>
            <w:pPr>
              <w:pStyle w:val="TableParagraph"/>
              <w:ind w:left="21" w:right="8"/>
              <w:jc w:val="center"/>
              <w:rPr>
                <w:sz w:val="24"/>
              </w:rPr>
            </w:pPr>
            <w:r>
              <w:rPr>
                <w:sz w:val="24"/>
              </w:rPr>
              <w:t>Khongray</w:t>
            </w:r>
            <w:r>
              <w:rPr>
                <w:spacing w:val="-3"/>
                <w:sz w:val="24"/>
              </w:rPr>
              <w:t> </w:t>
            </w:r>
            <w:r>
              <w:rPr>
                <w:spacing w:val="-4"/>
                <w:sz w:val="24"/>
              </w:rPr>
              <w:t>54WP</w:t>
            </w:r>
          </w:p>
        </w:tc>
        <w:tc>
          <w:tcPr>
            <w:tcW w:w="5175" w:type="dxa"/>
            <w:tcBorders>
              <w:bottom w:val="single" w:sz="4"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bottom w:val="single" w:sz="4" w:space="0" w:color="000000"/>
            </w:tcBorders>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1" w:hRule="atLeast"/>
        </w:trPr>
        <w:tc>
          <w:tcPr>
            <w:tcW w:w="708" w:type="dxa"/>
          </w:tcPr>
          <w:p>
            <w:pPr>
              <w:pStyle w:val="TableParagraph"/>
              <w:ind w:left="107"/>
              <w:rPr>
                <w:sz w:val="24"/>
              </w:rPr>
            </w:pPr>
            <w:r>
              <w:rPr>
                <w:spacing w:val="-5"/>
                <w:sz w:val="24"/>
              </w:rPr>
              <w:t>126</w:t>
            </w:r>
          </w:p>
        </w:tc>
        <w:tc>
          <w:tcPr>
            <w:tcW w:w="2976" w:type="dxa"/>
            <w:tcBorders>
              <w:right w:val="single" w:sz="4" w:space="0" w:color="000000"/>
            </w:tcBorders>
          </w:tcPr>
          <w:p>
            <w:pPr>
              <w:pStyle w:val="TableParagraph"/>
              <w:spacing w:line="276" w:lineRule="exact"/>
              <w:rPr>
                <w:sz w:val="24"/>
              </w:rPr>
            </w:pPr>
            <w:r>
              <w:rPr>
                <w:sz w:val="24"/>
              </w:rPr>
              <w:t>Acetamiprid</w:t>
            </w:r>
            <w:r>
              <w:rPr>
                <w:spacing w:val="-15"/>
                <w:sz w:val="24"/>
              </w:rPr>
              <w:t> </w:t>
            </w:r>
            <w:r>
              <w:rPr>
                <w:sz w:val="24"/>
              </w:rPr>
              <w:t>150g/kg</w:t>
            </w:r>
            <w:r>
              <w:rPr>
                <w:spacing w:val="-15"/>
                <w:sz w:val="24"/>
              </w:rPr>
              <w:t> </w:t>
            </w:r>
            <w:r>
              <w:rPr>
                <w:sz w:val="24"/>
              </w:rPr>
              <w:t>+ Buprofezin 350g/kg</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ind w:left="20" w:right="5"/>
              <w:jc w:val="center"/>
              <w:rPr>
                <w:sz w:val="24"/>
              </w:rPr>
            </w:pPr>
            <w:r>
              <w:rPr>
                <w:sz w:val="24"/>
              </w:rPr>
              <w:t>Ba</w:t>
            </w:r>
            <w:r>
              <w:rPr>
                <w:spacing w:val="-2"/>
                <w:sz w:val="24"/>
              </w:rPr>
              <w:t> </w:t>
            </w:r>
            <w:r>
              <w:rPr>
                <w:sz w:val="24"/>
              </w:rPr>
              <w:t>Đăng</w:t>
            </w:r>
            <w:r>
              <w:rPr>
                <w:spacing w:val="-1"/>
                <w:sz w:val="24"/>
              </w:rPr>
              <w:t> </w:t>
            </w:r>
            <w:r>
              <w:rPr>
                <w:spacing w:val="-4"/>
                <w:sz w:val="24"/>
              </w:rPr>
              <w:t>500WP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rầy</w:t>
            </w:r>
            <w:r>
              <w:rPr>
                <w:spacing w:val="-3"/>
                <w:sz w:val="24"/>
              </w:rPr>
              <w:t> </w:t>
            </w:r>
            <w:r>
              <w:rPr>
                <w:sz w:val="24"/>
              </w:rPr>
              <w:t>nâu, bọ</w:t>
            </w:r>
            <w:r>
              <w:rPr>
                <w:spacing w:val="-1"/>
                <w:sz w:val="24"/>
              </w:rPr>
              <w:t> </w:t>
            </w:r>
            <w:r>
              <w:rPr>
                <w:sz w:val="24"/>
              </w:rPr>
              <w:t>trĩ/lúa; rệp</w:t>
            </w:r>
            <w:r>
              <w:rPr>
                <w:spacing w:val="-1"/>
                <w:sz w:val="24"/>
              </w:rPr>
              <w:t> </w:t>
            </w:r>
            <w:r>
              <w:rPr>
                <w:sz w:val="24"/>
              </w:rPr>
              <w:t>sáp giả/cà</w:t>
            </w:r>
            <w:r>
              <w:rPr>
                <w:spacing w:val="-1"/>
                <w:sz w:val="24"/>
              </w:rPr>
              <w:t> </w:t>
            </w:r>
            <w:r>
              <w:rPr>
                <w:spacing w:val="-5"/>
                <w:sz w:val="24"/>
              </w:rPr>
              <w:t>phê</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4"/>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vMerge w:val="restart"/>
          </w:tcPr>
          <w:p>
            <w:pPr>
              <w:pStyle w:val="TableParagraph"/>
              <w:spacing w:line="274" w:lineRule="exact"/>
              <w:ind w:left="107"/>
              <w:rPr>
                <w:sz w:val="24"/>
              </w:rPr>
            </w:pPr>
            <w:r>
              <w:rPr>
                <w:spacing w:val="-5"/>
                <w:sz w:val="24"/>
              </w:rPr>
              <w:t>127</w:t>
            </w:r>
          </w:p>
        </w:tc>
        <w:tc>
          <w:tcPr>
            <w:tcW w:w="2976" w:type="dxa"/>
            <w:vMerge w:val="restart"/>
          </w:tcPr>
          <w:p>
            <w:pPr>
              <w:pStyle w:val="TableParagraph"/>
              <w:spacing w:line="240" w:lineRule="auto"/>
              <w:rPr>
                <w:sz w:val="24"/>
              </w:rPr>
            </w:pPr>
            <w:r>
              <w:rPr>
                <w:sz w:val="24"/>
              </w:rPr>
              <w:t>Acetamiprid</w:t>
            </w:r>
            <w:r>
              <w:rPr>
                <w:spacing w:val="-14"/>
                <w:sz w:val="24"/>
              </w:rPr>
              <w:t> </w:t>
            </w:r>
            <w:r>
              <w:rPr>
                <w:sz w:val="24"/>
              </w:rPr>
              <w:t>250</w:t>
            </w:r>
            <w:r>
              <w:rPr>
                <w:spacing w:val="-14"/>
                <w:sz w:val="24"/>
              </w:rPr>
              <w:t> </w:t>
            </w:r>
            <w:r>
              <w:rPr>
                <w:sz w:val="24"/>
              </w:rPr>
              <w:t>g/kg</w:t>
            </w:r>
            <w:r>
              <w:rPr>
                <w:spacing w:val="-14"/>
                <w:sz w:val="24"/>
              </w:rPr>
              <w:t> </w:t>
            </w:r>
            <w:r>
              <w:rPr>
                <w:sz w:val="24"/>
              </w:rPr>
              <w:t>+ Buprofezin 250g/kg</w:t>
            </w:r>
          </w:p>
        </w:tc>
        <w:tc>
          <w:tcPr>
            <w:tcW w:w="2695" w:type="dxa"/>
            <w:tcBorders>
              <w:top w:val="single" w:sz="4" w:space="0" w:color="000000"/>
            </w:tcBorders>
          </w:tcPr>
          <w:p>
            <w:pPr>
              <w:pStyle w:val="TableParagraph"/>
              <w:spacing w:line="274" w:lineRule="exact"/>
              <w:ind w:left="21" w:right="6"/>
              <w:jc w:val="center"/>
              <w:rPr>
                <w:sz w:val="24"/>
              </w:rPr>
            </w:pPr>
            <w:r>
              <w:rPr>
                <w:sz w:val="24"/>
              </w:rPr>
              <w:t>Acetapro</w:t>
            </w:r>
            <w:r>
              <w:rPr>
                <w:spacing w:val="-5"/>
                <w:sz w:val="24"/>
              </w:rPr>
              <w:t> </w:t>
            </w:r>
            <w:r>
              <w:rPr>
                <w:spacing w:val="-2"/>
                <w:sz w:val="24"/>
              </w:rPr>
              <w:t>500WP</w:t>
            </w:r>
          </w:p>
        </w:tc>
        <w:tc>
          <w:tcPr>
            <w:tcW w:w="5175" w:type="dxa"/>
            <w:tcBorders>
              <w:top w:val="single" w:sz="4" w:space="0" w:color="000000"/>
            </w:tcBorders>
          </w:tcPr>
          <w:p>
            <w:pPr>
              <w:pStyle w:val="TableParagraph"/>
              <w:spacing w:line="274" w:lineRule="exact"/>
              <w:rPr>
                <w:sz w:val="24"/>
              </w:rPr>
            </w:pPr>
            <w:r>
              <w:rPr>
                <w:sz w:val="24"/>
              </w:rPr>
              <w:t>rầy</w:t>
            </w:r>
            <w:r>
              <w:rPr>
                <w:spacing w:val="-2"/>
                <w:sz w:val="24"/>
              </w:rPr>
              <w:t> nâu/lúa</w:t>
            </w:r>
          </w:p>
        </w:tc>
        <w:tc>
          <w:tcPr>
            <w:tcW w:w="3353" w:type="dxa"/>
            <w:tcBorders>
              <w:top w:val="single" w:sz="4" w:space="0" w:color="000000"/>
            </w:tcBorders>
          </w:tcPr>
          <w:p>
            <w:pPr>
              <w:pStyle w:val="TableParagraph"/>
              <w:spacing w:line="274" w:lineRule="exact"/>
              <w:ind w:left="63" w:right="47"/>
              <w:jc w:val="center"/>
              <w:rPr>
                <w:sz w:val="24"/>
              </w:rPr>
            </w:pPr>
            <w:r>
              <w:rPr>
                <w:sz w:val="24"/>
              </w:rPr>
              <w:t>Kital </w:t>
            </w:r>
            <w:r>
              <w:rPr>
                <w:spacing w:val="-4"/>
                <w:sz w:val="24"/>
              </w:rPr>
              <w:t>Ltd.</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989" w:right="969" w:hanging="3"/>
              <w:jc w:val="center"/>
              <w:rPr>
                <w:sz w:val="24"/>
              </w:rPr>
            </w:pPr>
            <w:r>
              <w:rPr>
                <w:spacing w:val="-2"/>
                <w:sz w:val="24"/>
              </w:rPr>
              <w:t>Everest 500WP</w:t>
            </w:r>
          </w:p>
        </w:tc>
        <w:tc>
          <w:tcPr>
            <w:tcW w:w="5175" w:type="dxa"/>
          </w:tcPr>
          <w:p>
            <w:pPr>
              <w:pStyle w:val="TableParagraph"/>
              <w:spacing w:line="240" w:lineRule="auto" w:before="1"/>
              <w:rPr>
                <w:sz w:val="24"/>
              </w:rPr>
            </w:pP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sáp/cà</w:t>
            </w:r>
            <w:r>
              <w:rPr>
                <w:spacing w:val="-1"/>
                <w:sz w:val="24"/>
              </w:rPr>
              <w:t> </w:t>
            </w:r>
            <w:r>
              <w:rPr>
                <w:spacing w:val="-5"/>
                <w:sz w:val="24"/>
              </w:rPr>
              <w:t>phê</w:t>
            </w:r>
          </w:p>
        </w:tc>
        <w:tc>
          <w:tcPr>
            <w:tcW w:w="3353" w:type="dxa"/>
          </w:tcPr>
          <w:p>
            <w:pPr>
              <w:pStyle w:val="TableParagraph"/>
              <w:spacing w:line="240" w:lineRule="auto" w:before="1"/>
              <w:ind w:left="63" w:right="46"/>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Nam </w:t>
            </w:r>
            <w:r>
              <w:rPr>
                <w:spacing w:val="-5"/>
                <w:sz w:val="24"/>
              </w:rPr>
              <w:t>Bộ</w:t>
            </w:r>
          </w:p>
        </w:tc>
      </w:tr>
      <w:tr>
        <w:trPr>
          <w:trHeight w:val="551" w:hRule="atLeast"/>
        </w:trPr>
        <w:tc>
          <w:tcPr>
            <w:tcW w:w="708" w:type="dxa"/>
          </w:tcPr>
          <w:p>
            <w:pPr>
              <w:pStyle w:val="TableParagraph"/>
              <w:ind w:left="107"/>
              <w:rPr>
                <w:sz w:val="24"/>
              </w:rPr>
            </w:pPr>
            <w:r>
              <w:rPr>
                <w:spacing w:val="-5"/>
                <w:sz w:val="24"/>
              </w:rPr>
              <w:t>128</w:t>
            </w:r>
          </w:p>
        </w:tc>
        <w:tc>
          <w:tcPr>
            <w:tcW w:w="2976" w:type="dxa"/>
          </w:tcPr>
          <w:p>
            <w:pPr>
              <w:pStyle w:val="TableParagraph"/>
              <w:spacing w:line="276" w:lineRule="exact"/>
              <w:rPr>
                <w:sz w:val="24"/>
              </w:rPr>
            </w:pPr>
            <w:r>
              <w:rPr>
                <w:sz w:val="24"/>
              </w:rPr>
              <w:t>Acetamiprid</w:t>
            </w:r>
            <w:r>
              <w:rPr>
                <w:spacing w:val="-15"/>
                <w:sz w:val="24"/>
              </w:rPr>
              <w:t> </w:t>
            </w:r>
            <w:r>
              <w:rPr>
                <w:sz w:val="24"/>
              </w:rPr>
              <w:t>170g/kg</w:t>
            </w:r>
            <w:r>
              <w:rPr>
                <w:spacing w:val="-15"/>
                <w:sz w:val="24"/>
              </w:rPr>
              <w:t> </w:t>
            </w:r>
            <w:r>
              <w:rPr>
                <w:sz w:val="24"/>
              </w:rPr>
              <w:t>+ Buprofezin 380g/kg</w:t>
            </w:r>
          </w:p>
        </w:tc>
        <w:tc>
          <w:tcPr>
            <w:tcW w:w="2695" w:type="dxa"/>
          </w:tcPr>
          <w:p>
            <w:pPr>
              <w:pStyle w:val="TableParagraph"/>
              <w:ind w:left="21" w:right="6"/>
              <w:jc w:val="center"/>
              <w:rPr>
                <w:sz w:val="24"/>
              </w:rPr>
            </w:pPr>
            <w:r>
              <w:rPr>
                <w:sz w:val="24"/>
              </w:rPr>
              <w:t>Asimo</w:t>
            </w:r>
            <w:r>
              <w:rPr>
                <w:spacing w:val="-1"/>
                <w:sz w:val="24"/>
              </w:rPr>
              <w:t> </w:t>
            </w:r>
            <w:r>
              <w:rPr>
                <w:sz w:val="24"/>
              </w:rPr>
              <w:t>super </w:t>
            </w:r>
            <w:r>
              <w:rPr>
                <w:spacing w:val="-2"/>
                <w:sz w:val="24"/>
              </w:rPr>
              <w:t>550WP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07"/>
              <w:rPr>
                <w:sz w:val="24"/>
              </w:rPr>
            </w:pPr>
            <w:r>
              <w:rPr>
                <w:spacing w:val="-5"/>
                <w:sz w:val="24"/>
              </w:rPr>
              <w:t>129</w:t>
            </w:r>
          </w:p>
        </w:tc>
        <w:tc>
          <w:tcPr>
            <w:tcW w:w="2976" w:type="dxa"/>
          </w:tcPr>
          <w:p>
            <w:pPr>
              <w:pStyle w:val="TableParagraph"/>
              <w:spacing w:line="276" w:lineRule="exact"/>
              <w:rPr>
                <w:sz w:val="24"/>
              </w:rPr>
            </w:pPr>
            <w:r>
              <w:rPr>
                <w:sz w:val="24"/>
              </w:rPr>
              <w:t>Acetamiprid</w:t>
            </w:r>
            <w:r>
              <w:rPr>
                <w:spacing w:val="-15"/>
                <w:sz w:val="24"/>
              </w:rPr>
              <w:t> </w:t>
            </w:r>
            <w:r>
              <w:rPr>
                <w:sz w:val="24"/>
              </w:rPr>
              <w:t>400g/kg</w:t>
            </w:r>
            <w:r>
              <w:rPr>
                <w:spacing w:val="-15"/>
                <w:sz w:val="24"/>
              </w:rPr>
              <w:t> </w:t>
            </w:r>
            <w:r>
              <w:rPr>
                <w:sz w:val="24"/>
              </w:rPr>
              <w:t>+ Buprofezin 250g/kg</w:t>
            </w:r>
          </w:p>
        </w:tc>
        <w:tc>
          <w:tcPr>
            <w:tcW w:w="2695" w:type="dxa"/>
          </w:tcPr>
          <w:p>
            <w:pPr>
              <w:pStyle w:val="TableParagraph"/>
              <w:spacing w:line="274" w:lineRule="exact"/>
              <w:ind w:left="21" w:right="5"/>
              <w:jc w:val="center"/>
              <w:rPr>
                <w:sz w:val="24"/>
              </w:rPr>
            </w:pPr>
            <w:r>
              <w:rPr>
                <w:sz w:val="24"/>
              </w:rPr>
              <w:t>Atylo </w:t>
            </w:r>
            <w:r>
              <w:rPr>
                <w:spacing w:val="-2"/>
                <w:sz w:val="24"/>
              </w:rPr>
              <w:t>650WP</w:t>
            </w:r>
          </w:p>
        </w:tc>
        <w:tc>
          <w:tcPr>
            <w:tcW w:w="5175" w:type="dxa"/>
          </w:tcPr>
          <w:p>
            <w:pPr>
              <w:pStyle w:val="TableParagraph"/>
              <w:spacing w:line="274" w:lineRule="exact"/>
              <w:rPr>
                <w:sz w:val="24"/>
              </w:rPr>
            </w:pPr>
            <w:r>
              <w:rPr>
                <w:sz w:val="24"/>
              </w:rPr>
              <w:t>rầy</w:t>
            </w:r>
            <w:r>
              <w:rPr>
                <w:spacing w:val="-1"/>
                <w:sz w:val="24"/>
              </w:rPr>
              <w:t> </w:t>
            </w:r>
            <w:r>
              <w:rPr>
                <w:sz w:val="24"/>
              </w:rPr>
              <w:t>nâu,</w:t>
            </w:r>
            <w:r>
              <w:rPr>
                <w:spacing w:val="-1"/>
                <w:sz w:val="24"/>
              </w:rPr>
              <w:t> </w:t>
            </w:r>
            <w:r>
              <w:rPr>
                <w:sz w:val="24"/>
              </w:rPr>
              <w:t>rầy</w:t>
            </w:r>
            <w:r>
              <w:rPr>
                <w:spacing w:val="-1"/>
                <w:sz w:val="24"/>
              </w:rPr>
              <w:t> </w:t>
            </w:r>
            <w:r>
              <w:rPr>
                <w:sz w:val="24"/>
              </w:rPr>
              <w:t>lưng</w:t>
            </w:r>
            <w:r>
              <w:rPr>
                <w:spacing w:val="-1"/>
                <w:sz w:val="24"/>
              </w:rPr>
              <w:t> </w:t>
            </w:r>
            <w:r>
              <w:rPr>
                <w:sz w:val="24"/>
              </w:rPr>
              <w:t>trắng/lúa;</w:t>
            </w:r>
            <w:r>
              <w:rPr>
                <w:spacing w:val="-1"/>
                <w:sz w:val="24"/>
              </w:rPr>
              <w:t> </w:t>
            </w:r>
            <w:r>
              <w:rPr>
                <w:sz w:val="24"/>
              </w:rPr>
              <w:t>rệp</w:t>
            </w:r>
            <w:r>
              <w:rPr>
                <w:spacing w:val="-1"/>
                <w:sz w:val="24"/>
              </w:rPr>
              <w:t> </w:t>
            </w:r>
            <w:r>
              <w:rPr>
                <w:sz w:val="24"/>
              </w:rPr>
              <w:t>sáp/cà</w:t>
            </w:r>
            <w:r>
              <w:rPr>
                <w:spacing w:val="-1"/>
                <w:sz w:val="24"/>
              </w:rPr>
              <w:t> </w:t>
            </w:r>
            <w:r>
              <w:rPr>
                <w:spacing w:val="-5"/>
                <w:sz w:val="24"/>
              </w:rPr>
              <w:t>phê</w:t>
            </w:r>
          </w:p>
        </w:tc>
        <w:tc>
          <w:tcPr>
            <w:tcW w:w="3353" w:type="dxa"/>
          </w:tcPr>
          <w:p>
            <w:pPr>
              <w:pStyle w:val="TableParagraph"/>
              <w:spacing w:line="276" w:lineRule="exact"/>
              <w:ind w:left="1160" w:right="345" w:hanging="4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Nông</w:t>
            </w:r>
          </w:p>
        </w:tc>
      </w:tr>
      <w:tr>
        <w:trPr>
          <w:trHeight w:val="1102" w:hRule="atLeast"/>
        </w:trPr>
        <w:tc>
          <w:tcPr>
            <w:tcW w:w="708" w:type="dxa"/>
          </w:tcPr>
          <w:p>
            <w:pPr>
              <w:pStyle w:val="TableParagraph"/>
              <w:spacing w:line="274" w:lineRule="exact"/>
              <w:ind w:left="107"/>
              <w:rPr>
                <w:sz w:val="24"/>
              </w:rPr>
            </w:pPr>
            <w:r>
              <w:rPr>
                <w:spacing w:val="-5"/>
                <w:sz w:val="24"/>
              </w:rPr>
              <w:t>130</w:t>
            </w:r>
          </w:p>
        </w:tc>
        <w:tc>
          <w:tcPr>
            <w:tcW w:w="2976" w:type="dxa"/>
          </w:tcPr>
          <w:p>
            <w:pPr>
              <w:pStyle w:val="TableParagraph"/>
              <w:spacing w:line="274" w:lineRule="exact"/>
              <w:rPr>
                <w:sz w:val="24"/>
              </w:rPr>
            </w:pPr>
            <w:r>
              <w:rPr>
                <w:sz w:val="24"/>
              </w:rPr>
              <w:t>Acetamiprid</w:t>
            </w:r>
            <w:r>
              <w:rPr>
                <w:spacing w:val="-4"/>
                <w:sz w:val="24"/>
              </w:rPr>
              <w:t> </w:t>
            </w:r>
            <w:r>
              <w:rPr>
                <w:sz w:val="24"/>
              </w:rPr>
              <w:t>10g/l</w:t>
            </w:r>
            <w:r>
              <w:rPr>
                <w:spacing w:val="-1"/>
                <w:sz w:val="24"/>
              </w:rPr>
              <w:t> </w:t>
            </w:r>
            <w:r>
              <w:rPr>
                <w:spacing w:val="-2"/>
                <w:sz w:val="24"/>
              </w:rPr>
              <w:t>(300g/kg)</w:t>
            </w:r>
          </w:p>
          <w:p>
            <w:pPr>
              <w:pStyle w:val="TableParagraph"/>
              <w:spacing w:line="270" w:lineRule="atLeast"/>
              <w:ind w:right="455"/>
              <w:rPr>
                <w:sz w:val="24"/>
              </w:rPr>
            </w:pPr>
            <w:r>
              <w:rPr>
                <w:sz w:val="24"/>
              </w:rPr>
              <w:t>+ Buprofezin 20g/l (200g/kg)</w:t>
            </w:r>
            <w:r>
              <w:rPr>
                <w:spacing w:val="-15"/>
                <w:sz w:val="24"/>
              </w:rPr>
              <w:t> </w:t>
            </w:r>
            <w:r>
              <w:rPr>
                <w:sz w:val="24"/>
              </w:rPr>
              <w:t>+</w:t>
            </w:r>
            <w:r>
              <w:rPr>
                <w:spacing w:val="-15"/>
                <w:sz w:val="24"/>
              </w:rPr>
              <w:t> </w:t>
            </w:r>
            <w:r>
              <w:rPr>
                <w:sz w:val="24"/>
              </w:rPr>
              <w:t>Fenobucarb 200g/l (100g/kg)</w:t>
            </w:r>
          </w:p>
        </w:tc>
        <w:tc>
          <w:tcPr>
            <w:tcW w:w="2695" w:type="dxa"/>
          </w:tcPr>
          <w:p>
            <w:pPr>
              <w:pStyle w:val="TableParagraph"/>
              <w:spacing w:line="240" w:lineRule="auto"/>
              <w:ind w:left="595" w:right="573" w:firstLine="393"/>
              <w:rPr>
                <w:sz w:val="24"/>
              </w:rPr>
            </w:pPr>
            <w:r>
              <w:rPr>
                <w:spacing w:val="-2"/>
                <w:sz w:val="24"/>
              </w:rPr>
              <w:t>Chavez </w:t>
            </w:r>
            <w:r>
              <w:rPr>
                <w:sz w:val="24"/>
              </w:rPr>
              <w:t>230EC,</w:t>
            </w:r>
            <w:r>
              <w:rPr>
                <w:spacing w:val="-15"/>
                <w:sz w:val="24"/>
              </w:rPr>
              <w:t> </w:t>
            </w:r>
            <w:r>
              <w:rPr>
                <w:sz w:val="24"/>
              </w:rPr>
              <w:t>600WP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8"/>
                <w:sz w:val="24"/>
              </w:rPr>
              <w:t> </w:t>
            </w:r>
            <w:r>
              <w:rPr>
                <w:sz w:val="24"/>
              </w:rPr>
              <w:t>thuốc</w:t>
            </w:r>
            <w:r>
              <w:rPr>
                <w:spacing w:val="-9"/>
                <w:sz w:val="24"/>
              </w:rPr>
              <w:t> </w:t>
            </w:r>
            <w:r>
              <w:rPr>
                <w:sz w:val="24"/>
              </w:rPr>
              <w:t>BVTV Việt Trung</w:t>
            </w:r>
          </w:p>
        </w:tc>
      </w:tr>
      <w:tr>
        <w:trPr>
          <w:trHeight w:val="830" w:hRule="atLeast"/>
        </w:trPr>
        <w:tc>
          <w:tcPr>
            <w:tcW w:w="708" w:type="dxa"/>
          </w:tcPr>
          <w:p>
            <w:pPr>
              <w:pStyle w:val="TableParagraph"/>
              <w:spacing w:line="240" w:lineRule="auto" w:before="1"/>
              <w:ind w:left="107"/>
              <w:rPr>
                <w:sz w:val="24"/>
              </w:rPr>
            </w:pPr>
            <w:r>
              <w:rPr>
                <w:spacing w:val="-5"/>
                <w:sz w:val="24"/>
              </w:rPr>
              <w:t>131</w:t>
            </w:r>
          </w:p>
        </w:tc>
        <w:tc>
          <w:tcPr>
            <w:tcW w:w="2976" w:type="dxa"/>
          </w:tcPr>
          <w:p>
            <w:pPr>
              <w:pStyle w:val="TableParagraph"/>
              <w:spacing w:line="270" w:lineRule="atLeast"/>
              <w:rPr>
                <w:sz w:val="24"/>
              </w:rPr>
            </w:pPr>
            <w:r>
              <w:rPr>
                <w:sz w:val="24"/>
              </w:rPr>
              <w:t>Acetamiprid</w:t>
            </w:r>
            <w:r>
              <w:rPr>
                <w:spacing w:val="-14"/>
                <w:sz w:val="24"/>
              </w:rPr>
              <w:t> </w:t>
            </w:r>
            <w:r>
              <w:rPr>
                <w:sz w:val="24"/>
              </w:rPr>
              <w:t>100</w:t>
            </w:r>
            <w:r>
              <w:rPr>
                <w:spacing w:val="-14"/>
                <w:sz w:val="24"/>
              </w:rPr>
              <w:t> </w:t>
            </w:r>
            <w:r>
              <w:rPr>
                <w:sz w:val="24"/>
              </w:rPr>
              <w:t>g/kg</w:t>
            </w:r>
            <w:r>
              <w:rPr>
                <w:spacing w:val="-14"/>
                <w:sz w:val="24"/>
              </w:rPr>
              <w:t> </w:t>
            </w:r>
            <w:r>
              <w:rPr>
                <w:sz w:val="24"/>
              </w:rPr>
              <w:t>+ Buprofezin 300g/kg + Imidacloprid 100g/kg</w:t>
            </w:r>
          </w:p>
        </w:tc>
        <w:tc>
          <w:tcPr>
            <w:tcW w:w="2695" w:type="dxa"/>
          </w:tcPr>
          <w:p>
            <w:pPr>
              <w:pStyle w:val="TableParagraph"/>
              <w:spacing w:line="240" w:lineRule="auto" w:before="1"/>
              <w:ind w:left="989" w:right="673" w:hanging="293"/>
              <w:rPr>
                <w:sz w:val="24"/>
              </w:rPr>
            </w:pPr>
            <w:r>
              <w:rPr>
                <w:spacing w:val="-2"/>
                <w:sz w:val="24"/>
              </w:rPr>
              <w:t>Rakotajapane 500WP</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40" w:lineRule="auto" w:before="1"/>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7" w:hRule="atLeast"/>
        </w:trPr>
        <w:tc>
          <w:tcPr>
            <w:tcW w:w="708" w:type="dxa"/>
          </w:tcPr>
          <w:p>
            <w:pPr>
              <w:pStyle w:val="TableParagraph"/>
              <w:ind w:left="107"/>
              <w:rPr>
                <w:sz w:val="24"/>
              </w:rPr>
            </w:pPr>
            <w:r>
              <w:rPr>
                <w:spacing w:val="-5"/>
                <w:sz w:val="24"/>
              </w:rPr>
              <w:t>132</w:t>
            </w:r>
          </w:p>
        </w:tc>
        <w:tc>
          <w:tcPr>
            <w:tcW w:w="2976" w:type="dxa"/>
          </w:tcPr>
          <w:p>
            <w:pPr>
              <w:pStyle w:val="TableParagraph"/>
              <w:spacing w:line="276" w:lineRule="exact"/>
              <w:rPr>
                <w:sz w:val="24"/>
              </w:rPr>
            </w:pPr>
            <w:r>
              <w:rPr>
                <w:sz w:val="24"/>
              </w:rPr>
              <w:t>Acetamiprid</w:t>
            </w:r>
            <w:r>
              <w:rPr>
                <w:spacing w:val="-15"/>
                <w:sz w:val="24"/>
              </w:rPr>
              <w:t> </w:t>
            </w:r>
            <w:r>
              <w:rPr>
                <w:sz w:val="24"/>
              </w:rPr>
              <w:t>150g/kg</w:t>
            </w:r>
            <w:r>
              <w:rPr>
                <w:spacing w:val="-15"/>
                <w:sz w:val="24"/>
              </w:rPr>
              <w:t> </w:t>
            </w:r>
            <w:r>
              <w:rPr>
                <w:sz w:val="24"/>
              </w:rPr>
              <w:t>+ Buprofezin 255g/kg + Imidacloprid 150g/kg</w:t>
            </w:r>
          </w:p>
        </w:tc>
        <w:tc>
          <w:tcPr>
            <w:tcW w:w="2695" w:type="dxa"/>
          </w:tcPr>
          <w:p>
            <w:pPr>
              <w:pStyle w:val="TableParagraph"/>
              <w:ind w:left="21" w:right="6"/>
              <w:jc w:val="center"/>
              <w:rPr>
                <w:sz w:val="24"/>
              </w:rPr>
            </w:pPr>
            <w:r>
              <w:rPr>
                <w:sz w:val="24"/>
              </w:rPr>
              <w:t>Calira</w:t>
            </w:r>
            <w:r>
              <w:rPr>
                <w:spacing w:val="-3"/>
                <w:sz w:val="24"/>
              </w:rPr>
              <w:t> </w:t>
            </w:r>
            <w:r>
              <w:rPr>
                <w:spacing w:val="-2"/>
                <w:sz w:val="24"/>
              </w:rPr>
              <w:t>555WP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40" w:lineRule="auto"/>
              <w:ind w:left="1213" w:right="604" w:hanging="504"/>
              <w:rPr>
                <w:sz w:val="24"/>
              </w:rPr>
            </w:pPr>
            <w:r>
              <w:rPr>
                <w:sz w:val="24"/>
              </w:rPr>
              <w:t>Công</w:t>
            </w:r>
            <w:r>
              <w:rPr>
                <w:spacing w:val="-9"/>
                <w:sz w:val="24"/>
              </w:rPr>
              <w:t> </w:t>
            </w:r>
            <w:r>
              <w:rPr>
                <w:sz w:val="24"/>
              </w:rPr>
              <w:t>ty</w:t>
            </w:r>
            <w:r>
              <w:rPr>
                <w:spacing w:val="-9"/>
                <w:sz w:val="24"/>
              </w:rPr>
              <w:t> </w:t>
            </w:r>
            <w:r>
              <w:rPr>
                <w:sz w:val="24"/>
              </w:rPr>
              <w:t>CP</w:t>
            </w:r>
            <w:r>
              <w:rPr>
                <w:spacing w:val="-8"/>
                <w:sz w:val="24"/>
              </w:rPr>
              <w:t> </w:t>
            </w:r>
            <w:r>
              <w:rPr>
                <w:sz w:val="24"/>
              </w:rPr>
              <w:t>Quốc</w:t>
            </w:r>
            <w:r>
              <w:rPr>
                <w:spacing w:val="-11"/>
                <w:sz w:val="24"/>
              </w:rPr>
              <w:t> </w:t>
            </w:r>
            <w:r>
              <w:rPr>
                <w:sz w:val="24"/>
              </w:rPr>
              <w:t>tế Hoà Bình</w:t>
            </w:r>
          </w:p>
        </w:tc>
      </w:tr>
      <w:tr>
        <w:trPr>
          <w:trHeight w:val="1102" w:hRule="atLeast"/>
        </w:trPr>
        <w:tc>
          <w:tcPr>
            <w:tcW w:w="708" w:type="dxa"/>
          </w:tcPr>
          <w:p>
            <w:pPr>
              <w:pStyle w:val="TableParagraph"/>
              <w:spacing w:line="274" w:lineRule="exact"/>
              <w:ind w:left="107"/>
              <w:rPr>
                <w:sz w:val="24"/>
              </w:rPr>
            </w:pPr>
            <w:r>
              <w:rPr>
                <w:spacing w:val="-5"/>
                <w:sz w:val="24"/>
              </w:rPr>
              <w:t>133</w:t>
            </w:r>
          </w:p>
        </w:tc>
        <w:tc>
          <w:tcPr>
            <w:tcW w:w="2976" w:type="dxa"/>
          </w:tcPr>
          <w:p>
            <w:pPr>
              <w:pStyle w:val="TableParagraph"/>
              <w:spacing w:line="240" w:lineRule="auto"/>
              <w:ind w:right="455"/>
              <w:rPr>
                <w:sz w:val="24"/>
              </w:rPr>
            </w:pPr>
            <w:r>
              <w:rPr>
                <w:sz w:val="24"/>
              </w:rPr>
              <w:t>Acetamiprid</w:t>
            </w:r>
            <w:r>
              <w:rPr>
                <w:spacing w:val="-15"/>
                <w:sz w:val="24"/>
              </w:rPr>
              <w:t> </w:t>
            </w:r>
            <w:r>
              <w:rPr>
                <w:sz w:val="24"/>
              </w:rPr>
              <w:t>100</w:t>
            </w:r>
            <w:r>
              <w:rPr>
                <w:spacing w:val="-15"/>
                <w:sz w:val="24"/>
              </w:rPr>
              <w:t> </w:t>
            </w:r>
            <w:r>
              <w:rPr>
                <w:sz w:val="24"/>
              </w:rPr>
              <w:t>g/kg (50g/l) + Buprofezin 150g/kg (20g/l) +</w:t>
            </w:r>
          </w:p>
          <w:p>
            <w:pPr>
              <w:pStyle w:val="TableParagraph"/>
              <w:spacing w:line="257" w:lineRule="exact"/>
              <w:rPr>
                <w:sz w:val="24"/>
              </w:rPr>
            </w:pPr>
            <w:r>
              <w:rPr>
                <w:sz w:val="24"/>
              </w:rPr>
              <w:t>Isoprocarb</w:t>
            </w:r>
            <w:r>
              <w:rPr>
                <w:spacing w:val="-2"/>
                <w:sz w:val="24"/>
              </w:rPr>
              <w:t> </w:t>
            </w:r>
            <w:r>
              <w:rPr>
                <w:sz w:val="24"/>
              </w:rPr>
              <w:t>50g/kg</w:t>
            </w:r>
            <w:r>
              <w:rPr>
                <w:spacing w:val="-2"/>
                <w:sz w:val="24"/>
              </w:rPr>
              <w:t> (300g/l)</w:t>
            </w:r>
          </w:p>
        </w:tc>
        <w:tc>
          <w:tcPr>
            <w:tcW w:w="2695" w:type="dxa"/>
          </w:tcPr>
          <w:p>
            <w:pPr>
              <w:pStyle w:val="TableParagraph"/>
              <w:spacing w:line="240" w:lineRule="auto"/>
              <w:ind w:left="595" w:right="573" w:firstLine="340"/>
              <w:rPr>
                <w:sz w:val="24"/>
              </w:rPr>
            </w:pPr>
            <w:r>
              <w:rPr>
                <w:spacing w:val="-2"/>
                <w:sz w:val="24"/>
              </w:rPr>
              <w:t>Chesone </w:t>
            </w:r>
            <w:r>
              <w:rPr>
                <w:sz w:val="24"/>
              </w:rPr>
              <w:t>300WP,</w:t>
            </w:r>
            <w:r>
              <w:rPr>
                <w:spacing w:val="-15"/>
                <w:sz w:val="24"/>
              </w:rPr>
              <w:t> </w:t>
            </w:r>
            <w:r>
              <w:rPr>
                <w:sz w:val="24"/>
              </w:rPr>
              <w:t>370EC</w:t>
            </w:r>
          </w:p>
        </w:tc>
        <w:tc>
          <w:tcPr>
            <w:tcW w:w="5175" w:type="dxa"/>
          </w:tcPr>
          <w:p>
            <w:pPr>
              <w:pStyle w:val="TableParagraph"/>
              <w:spacing w:line="274" w:lineRule="exact"/>
              <w:rPr>
                <w:sz w:val="24"/>
              </w:rPr>
            </w:pPr>
            <w:r>
              <w:rPr>
                <w:b/>
                <w:sz w:val="24"/>
              </w:rPr>
              <w:t>300WP:</w:t>
            </w:r>
            <w:r>
              <w:rPr>
                <w:b/>
                <w:spacing w:val="-2"/>
                <w:sz w:val="24"/>
              </w:rPr>
              <w:t> </w:t>
            </w:r>
            <w:r>
              <w:rPr>
                <w:sz w:val="24"/>
              </w:rPr>
              <w:t>rầy nâu/ </w:t>
            </w:r>
            <w:r>
              <w:rPr>
                <w:spacing w:val="-5"/>
                <w:sz w:val="24"/>
              </w:rPr>
              <w:t>lúa</w:t>
            </w:r>
          </w:p>
          <w:p>
            <w:pPr>
              <w:pStyle w:val="TableParagraph"/>
              <w:spacing w:line="240" w:lineRule="auto"/>
              <w:rPr>
                <w:sz w:val="24"/>
              </w:rPr>
            </w:pPr>
            <w:r>
              <w:rPr>
                <w:b/>
                <w:sz w:val="24"/>
              </w:rPr>
              <w:t>370EC</w:t>
            </w:r>
            <w:r>
              <w:rPr>
                <w:sz w:val="24"/>
              </w:rPr>
              <w:t>:</w:t>
            </w:r>
            <w:r>
              <w:rPr>
                <w:spacing w:val="-3"/>
                <w:sz w:val="24"/>
              </w:rPr>
              <w:t> </w:t>
            </w:r>
            <w:r>
              <w:rPr>
                <w:sz w:val="24"/>
              </w:rPr>
              <w:t>rầy nâu,</w:t>
            </w:r>
            <w:r>
              <w:rPr>
                <w:spacing w:val="-1"/>
                <w:sz w:val="24"/>
              </w:rPr>
              <w:t> </w:t>
            </w:r>
            <w:r>
              <w:rPr>
                <w:sz w:val="24"/>
              </w:rPr>
              <w:t>rầy lưng</w:t>
            </w:r>
            <w:r>
              <w:rPr>
                <w:spacing w:val="-1"/>
                <w:sz w:val="24"/>
              </w:rPr>
              <w:t> </w:t>
            </w:r>
            <w:r>
              <w:rPr>
                <w:sz w:val="24"/>
              </w:rPr>
              <w:t>trắng/ </w:t>
            </w:r>
            <w:r>
              <w:rPr>
                <w:spacing w:val="-5"/>
                <w:sz w:val="24"/>
              </w:rPr>
              <w: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7" w:hRule="atLeast"/>
        </w:trPr>
        <w:tc>
          <w:tcPr>
            <w:tcW w:w="708" w:type="dxa"/>
          </w:tcPr>
          <w:p>
            <w:pPr>
              <w:pStyle w:val="TableParagraph"/>
              <w:ind w:left="107"/>
              <w:rPr>
                <w:sz w:val="24"/>
              </w:rPr>
            </w:pPr>
            <w:r>
              <w:rPr>
                <w:spacing w:val="-5"/>
                <w:sz w:val="24"/>
              </w:rPr>
              <w:t>134</w:t>
            </w:r>
          </w:p>
        </w:tc>
        <w:tc>
          <w:tcPr>
            <w:tcW w:w="2976" w:type="dxa"/>
          </w:tcPr>
          <w:p>
            <w:pPr>
              <w:pStyle w:val="TableParagraph"/>
              <w:spacing w:line="276" w:lineRule="exact"/>
              <w:ind w:right="488"/>
              <w:rPr>
                <w:sz w:val="24"/>
              </w:rPr>
            </w:pPr>
            <w:r>
              <w:rPr>
                <w:sz w:val="24"/>
              </w:rPr>
              <w:t>Acetamiprid 450g/kg + Buprofezin 300g/kg + Thiamethoxam</w:t>
            </w:r>
            <w:r>
              <w:rPr>
                <w:spacing w:val="-15"/>
                <w:sz w:val="24"/>
              </w:rPr>
              <w:t> </w:t>
            </w:r>
            <w:r>
              <w:rPr>
                <w:sz w:val="24"/>
              </w:rPr>
              <w:t>50.8g/kg</w:t>
            </w:r>
          </w:p>
        </w:tc>
        <w:tc>
          <w:tcPr>
            <w:tcW w:w="2695" w:type="dxa"/>
          </w:tcPr>
          <w:p>
            <w:pPr>
              <w:pStyle w:val="TableParagraph"/>
              <w:spacing w:line="240" w:lineRule="auto"/>
              <w:ind w:left="898" w:right="876" w:firstLine="189"/>
              <w:rPr>
                <w:sz w:val="24"/>
              </w:rPr>
            </w:pPr>
            <w:r>
              <w:rPr>
                <w:spacing w:val="-2"/>
                <w:sz w:val="24"/>
              </w:rPr>
              <w:t>Osioi 800.8WP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Pr>
          <w:p>
            <w:pPr>
              <w:pStyle w:val="TableParagraph"/>
              <w:spacing w:line="274" w:lineRule="exact"/>
              <w:ind w:left="107"/>
              <w:rPr>
                <w:sz w:val="24"/>
              </w:rPr>
            </w:pPr>
            <w:r>
              <w:rPr>
                <w:spacing w:val="-5"/>
                <w:sz w:val="24"/>
              </w:rPr>
              <w:t>135</w:t>
            </w:r>
          </w:p>
        </w:tc>
        <w:tc>
          <w:tcPr>
            <w:tcW w:w="2976" w:type="dxa"/>
          </w:tcPr>
          <w:p>
            <w:pPr>
              <w:pStyle w:val="TableParagraph"/>
              <w:spacing w:line="276" w:lineRule="exact"/>
              <w:rPr>
                <w:sz w:val="24"/>
              </w:rPr>
            </w:pPr>
            <w:r>
              <w:rPr>
                <w:sz w:val="24"/>
              </w:rPr>
              <w:t>Acetamiprid</w:t>
            </w:r>
            <w:r>
              <w:rPr>
                <w:spacing w:val="-13"/>
                <w:sz w:val="24"/>
              </w:rPr>
              <w:t> </w:t>
            </w:r>
            <w:r>
              <w:rPr>
                <w:sz w:val="24"/>
              </w:rPr>
              <w:t>3%</w:t>
            </w:r>
            <w:r>
              <w:rPr>
                <w:spacing w:val="-13"/>
                <w:sz w:val="24"/>
              </w:rPr>
              <w:t> </w:t>
            </w:r>
            <w:r>
              <w:rPr>
                <w:sz w:val="24"/>
              </w:rPr>
              <w:t>+</w:t>
            </w:r>
            <w:r>
              <w:rPr>
                <w:spacing w:val="-14"/>
                <w:sz w:val="24"/>
              </w:rPr>
              <w:t> </w:t>
            </w:r>
            <w:r>
              <w:rPr>
                <w:sz w:val="24"/>
              </w:rPr>
              <w:t>Cartap hydrochloride 92%</w:t>
            </w:r>
          </w:p>
        </w:tc>
        <w:tc>
          <w:tcPr>
            <w:tcW w:w="2695" w:type="dxa"/>
          </w:tcPr>
          <w:p>
            <w:pPr>
              <w:pStyle w:val="TableParagraph"/>
              <w:spacing w:line="274" w:lineRule="exact"/>
              <w:ind w:left="21" w:right="1"/>
              <w:jc w:val="center"/>
              <w:rPr>
                <w:sz w:val="24"/>
              </w:rPr>
            </w:pPr>
            <w:r>
              <w:rPr>
                <w:sz w:val="24"/>
              </w:rPr>
              <w:t>Hugo </w:t>
            </w:r>
            <w:r>
              <w:rPr>
                <w:spacing w:val="-4"/>
                <w:sz w:val="24"/>
              </w:rPr>
              <w:t>95SP</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lúa,</w:t>
            </w:r>
            <w:r>
              <w:rPr>
                <w:spacing w:val="-1"/>
                <w:sz w:val="24"/>
              </w:rPr>
              <w:t> </w:t>
            </w:r>
            <w:r>
              <w:rPr>
                <w:sz w:val="24"/>
              </w:rPr>
              <w:t>sâu</w:t>
            </w:r>
            <w:r>
              <w:rPr>
                <w:spacing w:val="-1"/>
                <w:sz w:val="24"/>
              </w:rPr>
              <w:t> </w:t>
            </w:r>
            <w:r>
              <w:rPr>
                <w:sz w:val="24"/>
              </w:rPr>
              <w:t>khoang/ lạc,</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4" w:lineRule="exact"/>
              <w:ind w:left="63" w:right="47"/>
              <w:jc w:val="center"/>
              <w:rPr>
                <w:sz w:val="24"/>
              </w:rPr>
            </w:pPr>
            <w:r>
              <w:rPr>
                <w:sz w:val="24"/>
              </w:rPr>
              <w:t>Công ty CP Hóc</w:t>
            </w:r>
            <w:r>
              <w:rPr>
                <w:spacing w:val="-2"/>
                <w:sz w:val="24"/>
              </w:rPr>
              <w:t> </w:t>
            </w:r>
            <w:r>
              <w:rPr>
                <w:spacing w:val="-5"/>
                <w:sz w:val="24"/>
              </w:rPr>
              <w:t>Môn</w:t>
            </w:r>
          </w:p>
        </w:tc>
      </w:tr>
      <w:tr>
        <w:trPr>
          <w:trHeight w:val="552" w:hRule="atLeast"/>
        </w:trPr>
        <w:tc>
          <w:tcPr>
            <w:tcW w:w="708" w:type="dxa"/>
          </w:tcPr>
          <w:p>
            <w:pPr>
              <w:pStyle w:val="TableParagraph"/>
              <w:spacing w:line="240" w:lineRule="auto"/>
              <w:ind w:left="107"/>
              <w:rPr>
                <w:sz w:val="24"/>
              </w:rPr>
            </w:pPr>
            <w:r>
              <w:rPr>
                <w:spacing w:val="-5"/>
                <w:sz w:val="24"/>
              </w:rPr>
              <w:t>136</w:t>
            </w:r>
          </w:p>
        </w:tc>
        <w:tc>
          <w:tcPr>
            <w:tcW w:w="2976" w:type="dxa"/>
          </w:tcPr>
          <w:p>
            <w:pPr>
              <w:pStyle w:val="TableParagraph"/>
              <w:spacing w:line="270" w:lineRule="atLeast"/>
              <w:rPr>
                <w:sz w:val="24"/>
              </w:rPr>
            </w:pPr>
            <w:r>
              <w:rPr>
                <w:sz w:val="24"/>
              </w:rPr>
              <w:t>Acetamiprid</w:t>
            </w:r>
            <w:r>
              <w:rPr>
                <w:spacing w:val="-15"/>
                <w:sz w:val="24"/>
              </w:rPr>
              <w:t> </w:t>
            </w:r>
            <w:r>
              <w:rPr>
                <w:sz w:val="24"/>
              </w:rPr>
              <w:t>150g/kg</w:t>
            </w:r>
            <w:r>
              <w:rPr>
                <w:spacing w:val="-15"/>
                <w:sz w:val="24"/>
              </w:rPr>
              <w:t> </w:t>
            </w:r>
            <w:r>
              <w:rPr>
                <w:sz w:val="24"/>
              </w:rPr>
              <w:t>+ Dinotefuran 250g/kg</w:t>
            </w:r>
          </w:p>
        </w:tc>
        <w:tc>
          <w:tcPr>
            <w:tcW w:w="2695" w:type="dxa"/>
          </w:tcPr>
          <w:p>
            <w:pPr>
              <w:pStyle w:val="TableParagraph"/>
              <w:spacing w:line="240" w:lineRule="auto"/>
              <w:ind w:left="21" w:right="5"/>
              <w:jc w:val="center"/>
              <w:rPr>
                <w:sz w:val="24"/>
              </w:rPr>
            </w:pPr>
            <w:r>
              <w:rPr>
                <w:sz w:val="24"/>
              </w:rPr>
              <w:t>Acnal</w:t>
            </w:r>
            <w:r>
              <w:rPr>
                <w:spacing w:val="-3"/>
                <w:sz w:val="24"/>
              </w:rPr>
              <w:t> </w:t>
            </w:r>
            <w:r>
              <w:rPr>
                <w:spacing w:val="-2"/>
                <w:sz w:val="24"/>
              </w:rPr>
              <w:t>400WP</w:t>
            </w:r>
          </w:p>
        </w:tc>
        <w:tc>
          <w:tcPr>
            <w:tcW w:w="5175" w:type="dxa"/>
          </w:tcPr>
          <w:p>
            <w:pPr>
              <w:pStyle w:val="TableParagraph"/>
              <w:spacing w:line="270" w:lineRule="atLeast"/>
              <w:rPr>
                <w:sz w:val="24"/>
              </w:rPr>
            </w:pP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rệp</w:t>
            </w:r>
            <w:r>
              <w:rPr>
                <w:spacing w:val="-4"/>
                <w:sz w:val="24"/>
              </w:rPr>
              <w:t> </w:t>
            </w:r>
            <w:r>
              <w:rPr>
                <w:sz w:val="24"/>
              </w:rPr>
              <w:t>sáp/cà</w:t>
            </w:r>
            <w:r>
              <w:rPr>
                <w:spacing w:val="-6"/>
                <w:sz w:val="24"/>
              </w:rPr>
              <w:t> </w:t>
            </w:r>
            <w:r>
              <w:rPr>
                <w:sz w:val="24"/>
              </w:rPr>
              <w:t>phê;</w:t>
            </w:r>
            <w:r>
              <w:rPr>
                <w:spacing w:val="-4"/>
                <w:sz w:val="24"/>
              </w:rPr>
              <w:t> </w:t>
            </w:r>
            <w:r>
              <w:rPr>
                <w:sz w:val="24"/>
              </w:rPr>
              <w:t>rệp</w:t>
            </w:r>
            <w:r>
              <w:rPr>
                <w:spacing w:val="-4"/>
                <w:sz w:val="24"/>
              </w:rPr>
              <w:t> </w:t>
            </w:r>
            <w:r>
              <w:rPr>
                <w:sz w:val="24"/>
              </w:rPr>
              <w:t>muội/</w:t>
            </w:r>
            <w:r>
              <w:rPr>
                <w:spacing w:val="-4"/>
                <w:sz w:val="24"/>
              </w:rPr>
              <w:t> </w:t>
            </w:r>
            <w:r>
              <w:rPr>
                <w:sz w:val="24"/>
              </w:rPr>
              <w:t>bông </w:t>
            </w:r>
            <w:r>
              <w:rPr>
                <w:spacing w:val="-4"/>
                <w:sz w:val="24"/>
              </w:rPr>
              <w:t>vải</w:t>
            </w:r>
          </w:p>
        </w:tc>
        <w:tc>
          <w:tcPr>
            <w:tcW w:w="3353" w:type="dxa"/>
          </w:tcPr>
          <w:p>
            <w:pPr>
              <w:pStyle w:val="TableParagraph"/>
              <w:spacing w:line="270" w:lineRule="atLeast"/>
              <w:ind w:left="1160" w:right="345" w:hanging="4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Nông</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137</w:t>
            </w:r>
          </w:p>
        </w:tc>
        <w:tc>
          <w:tcPr>
            <w:tcW w:w="2976" w:type="dxa"/>
          </w:tcPr>
          <w:p>
            <w:pPr>
              <w:pStyle w:val="TableParagraph"/>
              <w:spacing w:line="276" w:lineRule="exact"/>
              <w:rPr>
                <w:sz w:val="24"/>
              </w:rPr>
            </w:pPr>
            <w:r>
              <w:rPr>
                <w:sz w:val="24"/>
              </w:rPr>
              <w:t>Acetamiprid</w:t>
            </w:r>
            <w:r>
              <w:rPr>
                <w:spacing w:val="-15"/>
                <w:sz w:val="24"/>
              </w:rPr>
              <w:t> </w:t>
            </w:r>
            <w:r>
              <w:rPr>
                <w:sz w:val="24"/>
              </w:rPr>
              <w:t>150g/kg</w:t>
            </w:r>
            <w:r>
              <w:rPr>
                <w:spacing w:val="-15"/>
                <w:sz w:val="24"/>
              </w:rPr>
              <w:t> </w:t>
            </w:r>
            <w:r>
              <w:rPr>
                <w:sz w:val="24"/>
              </w:rPr>
              <w:t>+ Dinotefuran 150g/kg</w:t>
            </w:r>
          </w:p>
        </w:tc>
        <w:tc>
          <w:tcPr>
            <w:tcW w:w="2695" w:type="dxa"/>
          </w:tcPr>
          <w:p>
            <w:pPr>
              <w:pStyle w:val="TableParagraph"/>
              <w:ind w:left="21" w:right="3"/>
              <w:jc w:val="center"/>
              <w:rPr>
                <w:sz w:val="24"/>
              </w:rPr>
            </w:pPr>
            <w:r>
              <w:rPr>
                <w:sz w:val="24"/>
              </w:rPr>
              <w:t>Mitoc-HB</w:t>
            </w:r>
            <w:r>
              <w:rPr>
                <w:spacing w:val="-2"/>
                <w:sz w:val="24"/>
              </w:rPr>
              <w:t> 300WP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3" w:hRule="atLeast"/>
        </w:trPr>
        <w:tc>
          <w:tcPr>
            <w:tcW w:w="708" w:type="dxa"/>
          </w:tcPr>
          <w:p>
            <w:pPr>
              <w:pStyle w:val="TableParagraph"/>
              <w:spacing w:line="240" w:lineRule="auto" w:before="1"/>
              <w:ind w:left="107"/>
              <w:rPr>
                <w:sz w:val="24"/>
              </w:rPr>
            </w:pPr>
            <w:r>
              <w:rPr>
                <w:spacing w:val="-5"/>
                <w:sz w:val="24"/>
              </w:rPr>
              <w:t>138</w:t>
            </w:r>
          </w:p>
        </w:tc>
        <w:tc>
          <w:tcPr>
            <w:tcW w:w="2976" w:type="dxa"/>
          </w:tcPr>
          <w:p>
            <w:pPr>
              <w:pStyle w:val="TableParagraph"/>
              <w:spacing w:line="270" w:lineRule="atLeast"/>
              <w:rPr>
                <w:sz w:val="24"/>
              </w:rPr>
            </w:pPr>
            <w:r>
              <w:rPr>
                <w:sz w:val="24"/>
              </w:rPr>
              <w:t>Acetamiprid 300g/kg + Emamectin</w:t>
            </w:r>
            <w:r>
              <w:rPr>
                <w:spacing w:val="-15"/>
                <w:sz w:val="24"/>
              </w:rPr>
              <w:t> </w:t>
            </w:r>
            <w:r>
              <w:rPr>
                <w:sz w:val="24"/>
              </w:rPr>
              <w:t>benzoate</w:t>
            </w:r>
            <w:r>
              <w:rPr>
                <w:spacing w:val="-15"/>
                <w:sz w:val="24"/>
              </w:rPr>
              <w:t> </w:t>
            </w:r>
            <w:r>
              <w:rPr>
                <w:sz w:val="24"/>
              </w:rPr>
              <w:t>50g/kg</w:t>
            </w:r>
          </w:p>
        </w:tc>
        <w:tc>
          <w:tcPr>
            <w:tcW w:w="2695" w:type="dxa"/>
          </w:tcPr>
          <w:p>
            <w:pPr>
              <w:pStyle w:val="TableParagraph"/>
              <w:spacing w:line="240" w:lineRule="auto" w:before="1"/>
              <w:ind w:left="21" w:right="3"/>
              <w:jc w:val="center"/>
              <w:rPr>
                <w:sz w:val="24"/>
              </w:rPr>
            </w:pPr>
            <w:r>
              <w:rPr>
                <w:sz w:val="24"/>
              </w:rPr>
              <w:t>Jojotino </w:t>
            </w:r>
            <w:r>
              <w:rPr>
                <w:spacing w:val="-2"/>
                <w:sz w:val="24"/>
              </w:rPr>
              <w:t>350WP</w:t>
            </w:r>
          </w:p>
        </w:tc>
        <w:tc>
          <w:tcPr>
            <w:tcW w:w="5175" w:type="dxa"/>
          </w:tcPr>
          <w:p>
            <w:pPr>
              <w:pStyle w:val="TableParagraph"/>
              <w:spacing w:line="240" w:lineRule="auto" w:before="1"/>
              <w:rPr>
                <w:sz w:val="24"/>
              </w:rPr>
            </w:pPr>
            <w:r>
              <w:rPr>
                <w:sz w:val="24"/>
              </w:rPr>
              <w:t>bọ </w:t>
            </w:r>
            <w:r>
              <w:rPr>
                <w:spacing w:val="-2"/>
                <w:sz w:val="24"/>
              </w:rPr>
              <w:t>trĩ/lúa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551" w:hRule="atLeast"/>
        </w:trPr>
        <w:tc>
          <w:tcPr>
            <w:tcW w:w="708" w:type="dxa"/>
            <w:tcBorders>
              <w:bottom w:val="single" w:sz="4" w:space="0" w:color="000000"/>
            </w:tcBorders>
          </w:tcPr>
          <w:p>
            <w:pPr>
              <w:pStyle w:val="TableParagraph"/>
              <w:ind w:left="107"/>
              <w:rPr>
                <w:sz w:val="24"/>
              </w:rPr>
            </w:pPr>
            <w:r>
              <w:rPr>
                <w:spacing w:val="-5"/>
                <w:sz w:val="24"/>
              </w:rPr>
              <w:t>139</w:t>
            </w:r>
          </w:p>
        </w:tc>
        <w:tc>
          <w:tcPr>
            <w:tcW w:w="2976" w:type="dxa"/>
            <w:tcBorders>
              <w:bottom w:val="single" w:sz="4" w:space="0" w:color="000000"/>
            </w:tcBorders>
          </w:tcPr>
          <w:p>
            <w:pPr>
              <w:pStyle w:val="TableParagraph"/>
              <w:spacing w:line="276" w:lineRule="exact"/>
              <w:rPr>
                <w:sz w:val="24"/>
              </w:rPr>
            </w:pPr>
            <w:r>
              <w:rPr>
                <w:sz w:val="24"/>
              </w:rPr>
              <w:t>Acetamiprid</w:t>
            </w:r>
            <w:r>
              <w:rPr>
                <w:spacing w:val="-14"/>
                <w:sz w:val="24"/>
              </w:rPr>
              <w:t> </w:t>
            </w:r>
            <w:r>
              <w:rPr>
                <w:sz w:val="24"/>
              </w:rPr>
              <w:t>50</w:t>
            </w:r>
            <w:r>
              <w:rPr>
                <w:spacing w:val="-14"/>
                <w:sz w:val="24"/>
              </w:rPr>
              <w:t> </w:t>
            </w:r>
            <w:r>
              <w:rPr>
                <w:sz w:val="24"/>
              </w:rPr>
              <w:t>g/l</w:t>
            </w:r>
            <w:r>
              <w:rPr>
                <w:spacing w:val="-14"/>
                <w:sz w:val="24"/>
              </w:rPr>
              <w:t> </w:t>
            </w:r>
            <w:r>
              <w:rPr>
                <w:sz w:val="24"/>
              </w:rPr>
              <w:t>+ Fenobucarb 350 g/l</w:t>
            </w:r>
          </w:p>
        </w:tc>
        <w:tc>
          <w:tcPr>
            <w:tcW w:w="2695" w:type="dxa"/>
            <w:tcBorders>
              <w:bottom w:val="single" w:sz="4" w:space="0" w:color="000000"/>
            </w:tcBorders>
          </w:tcPr>
          <w:p>
            <w:pPr>
              <w:pStyle w:val="TableParagraph"/>
              <w:ind w:left="21" w:right="6"/>
              <w:jc w:val="center"/>
              <w:rPr>
                <w:sz w:val="24"/>
              </w:rPr>
            </w:pPr>
            <w:r>
              <w:rPr>
                <w:sz w:val="24"/>
              </w:rPr>
              <w:t>Supertac</w:t>
            </w:r>
            <w:r>
              <w:rPr>
                <w:spacing w:val="-3"/>
                <w:sz w:val="24"/>
              </w:rPr>
              <w:t> </w:t>
            </w:r>
            <w:r>
              <w:rPr>
                <w:sz w:val="24"/>
              </w:rPr>
              <w:t>gold</w:t>
            </w:r>
            <w:r>
              <w:rPr>
                <w:spacing w:val="-1"/>
                <w:sz w:val="24"/>
              </w:rPr>
              <w:t> </w:t>
            </w:r>
            <w:r>
              <w:rPr>
                <w:spacing w:val="-2"/>
                <w:sz w:val="24"/>
              </w:rPr>
              <w:t>400EC</w:t>
            </w:r>
          </w:p>
        </w:tc>
        <w:tc>
          <w:tcPr>
            <w:tcW w:w="5175" w:type="dxa"/>
            <w:tcBorders>
              <w:bottom w:val="single" w:sz="4"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bottom w:val="single" w:sz="4" w:space="0" w:color="000000"/>
            </w:tcBorders>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1102"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0"/>
              <w:rPr>
                <w:sz w:val="24"/>
              </w:rPr>
            </w:pPr>
            <w:r>
              <w:rPr>
                <w:spacing w:val="-5"/>
                <w:sz w:val="24"/>
              </w:rPr>
              <w:t>140</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Pr>
                <w:sz w:val="24"/>
              </w:rPr>
            </w:pPr>
            <w:r>
              <w:rPr>
                <w:sz w:val="24"/>
              </w:rPr>
              <w:t>Acetamiprid 3% (30g/l), (30g/kg), (30g/kg) + Imidacloprid</w:t>
            </w:r>
            <w:r>
              <w:rPr>
                <w:spacing w:val="-15"/>
                <w:sz w:val="24"/>
              </w:rPr>
              <w:t> </w:t>
            </w:r>
            <w:r>
              <w:rPr>
                <w:sz w:val="24"/>
              </w:rPr>
              <w:t>2%</w:t>
            </w:r>
            <w:r>
              <w:rPr>
                <w:spacing w:val="-15"/>
                <w:sz w:val="24"/>
              </w:rPr>
              <w:t> </w:t>
            </w:r>
            <w:r>
              <w:rPr>
                <w:sz w:val="24"/>
              </w:rPr>
              <w:t>(20g/l), (20g/kg), (20g/kg)</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695" w:right="677"/>
              <w:jc w:val="center"/>
              <w:rPr>
                <w:sz w:val="24"/>
              </w:rPr>
            </w:pPr>
            <w:r>
              <w:rPr>
                <w:spacing w:val="-2"/>
                <w:sz w:val="24"/>
              </w:rPr>
              <w:t>Sutin</w:t>
            </w:r>
          </w:p>
          <w:p>
            <w:pPr>
              <w:pStyle w:val="TableParagraph"/>
              <w:spacing w:line="240" w:lineRule="auto"/>
              <w:ind w:left="20" w:right="2"/>
              <w:jc w:val="center"/>
              <w:rPr>
                <w:sz w:val="24"/>
              </w:rPr>
            </w:pPr>
            <w:r>
              <w:rPr>
                <w:sz w:val="24"/>
              </w:rPr>
              <w:t>5EC, 50SC,</w:t>
            </w:r>
            <w:r>
              <w:rPr>
                <w:spacing w:val="1"/>
                <w:sz w:val="24"/>
              </w:rPr>
              <w:t> </w:t>
            </w:r>
            <w:r>
              <w:rPr>
                <w:spacing w:val="-2"/>
                <w:sz w:val="24"/>
              </w:rPr>
              <w:t>50WP,</w:t>
            </w:r>
          </w:p>
          <w:p>
            <w:pPr>
              <w:pStyle w:val="TableParagraph"/>
              <w:spacing w:line="240" w:lineRule="auto"/>
              <w:ind w:left="14"/>
              <w:jc w:val="center"/>
              <w:rPr>
                <w:sz w:val="24"/>
              </w:rPr>
            </w:pPr>
            <w:r>
              <w:rPr>
                <w:spacing w:val="-4"/>
                <w:sz w:val="24"/>
              </w:rPr>
              <w:t>50WG</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1"/>
              <w:rPr>
                <w:sz w:val="24"/>
              </w:rPr>
            </w:pPr>
            <w:r>
              <w:rPr>
                <w:b/>
                <w:sz w:val="24"/>
              </w:rPr>
              <w:t>5EC:</w:t>
            </w:r>
            <w:r>
              <w:rPr>
                <w:b/>
                <w:spacing w:val="-2"/>
                <w:sz w:val="24"/>
              </w:rPr>
              <w:t> </w:t>
            </w:r>
            <w:r>
              <w:rPr>
                <w:sz w:val="24"/>
              </w:rPr>
              <w:t>rầy</w:t>
            </w:r>
            <w:r>
              <w:rPr>
                <w:spacing w:val="-1"/>
                <w:sz w:val="24"/>
              </w:rPr>
              <w:t> </w:t>
            </w:r>
            <w:r>
              <w:rPr>
                <w:sz w:val="24"/>
              </w:rPr>
              <w:t>nâu, bọ</w:t>
            </w:r>
            <w:r>
              <w:rPr>
                <w:spacing w:val="-1"/>
                <w:sz w:val="24"/>
              </w:rPr>
              <w:t> </w:t>
            </w:r>
            <w:r>
              <w:rPr>
                <w:sz w:val="24"/>
              </w:rPr>
              <w:t>trĩ/ </w:t>
            </w:r>
            <w:r>
              <w:rPr>
                <w:spacing w:val="-5"/>
                <w:sz w:val="24"/>
              </w:rPr>
              <w:t>lúa</w:t>
            </w:r>
          </w:p>
          <w:p>
            <w:pPr>
              <w:pStyle w:val="TableParagraph"/>
              <w:spacing w:line="240" w:lineRule="auto"/>
              <w:ind w:left="111"/>
              <w:rPr>
                <w:sz w:val="24"/>
              </w:rPr>
            </w:pPr>
            <w:r>
              <w:rPr>
                <w:b/>
                <w:sz w:val="24"/>
              </w:rPr>
              <w:t>50SC,</w:t>
            </w:r>
            <w:r>
              <w:rPr>
                <w:b/>
                <w:spacing w:val="-1"/>
                <w:sz w:val="24"/>
              </w:rPr>
              <w:t> </w:t>
            </w:r>
            <w:r>
              <w:rPr>
                <w:b/>
                <w:sz w:val="24"/>
              </w:rPr>
              <w:t>50WP, 50WG: </w:t>
            </w:r>
            <w:r>
              <w:rPr>
                <w:sz w:val="24"/>
              </w:rPr>
              <w:t>rầy </w:t>
            </w:r>
            <w:r>
              <w:rPr>
                <w:spacing w:val="-2"/>
                <w:sz w:val="24"/>
              </w:rPr>
              <w:t>nâu/lúa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8" w:right="3"/>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tcBorders>
              <w:top w:val="single" w:sz="4" w:space="0" w:color="000000"/>
            </w:tcBorders>
          </w:tcPr>
          <w:p>
            <w:pPr>
              <w:pStyle w:val="TableParagraph"/>
              <w:spacing w:line="274" w:lineRule="exact"/>
              <w:ind w:left="107"/>
              <w:rPr>
                <w:sz w:val="24"/>
              </w:rPr>
            </w:pPr>
            <w:r>
              <w:rPr>
                <w:spacing w:val="-5"/>
                <w:sz w:val="24"/>
              </w:rPr>
              <w:t>141</w:t>
            </w:r>
          </w:p>
        </w:tc>
        <w:tc>
          <w:tcPr>
            <w:tcW w:w="2976" w:type="dxa"/>
            <w:tcBorders>
              <w:top w:val="single" w:sz="4" w:space="0" w:color="000000"/>
            </w:tcBorders>
          </w:tcPr>
          <w:p>
            <w:pPr>
              <w:pStyle w:val="TableParagraph"/>
              <w:spacing w:line="276" w:lineRule="exact"/>
              <w:rPr>
                <w:sz w:val="24"/>
              </w:rPr>
            </w:pPr>
            <w:r>
              <w:rPr>
                <w:sz w:val="24"/>
              </w:rPr>
              <w:t>Acetamiprid</w:t>
            </w:r>
            <w:r>
              <w:rPr>
                <w:spacing w:val="-14"/>
                <w:sz w:val="24"/>
              </w:rPr>
              <w:t> </w:t>
            </w:r>
            <w:r>
              <w:rPr>
                <w:sz w:val="24"/>
              </w:rPr>
              <w:t>100</w:t>
            </w:r>
            <w:r>
              <w:rPr>
                <w:spacing w:val="-14"/>
                <w:sz w:val="24"/>
              </w:rPr>
              <w:t> </w:t>
            </w:r>
            <w:r>
              <w:rPr>
                <w:sz w:val="24"/>
              </w:rPr>
              <w:t>g/l</w:t>
            </w:r>
            <w:r>
              <w:rPr>
                <w:spacing w:val="-14"/>
                <w:sz w:val="24"/>
              </w:rPr>
              <w:t> </w:t>
            </w:r>
            <w:r>
              <w:rPr>
                <w:sz w:val="24"/>
              </w:rPr>
              <w:t>+ Imidacloprid 55 g/l</w:t>
            </w:r>
          </w:p>
        </w:tc>
        <w:tc>
          <w:tcPr>
            <w:tcW w:w="2695" w:type="dxa"/>
            <w:tcBorders>
              <w:top w:val="single" w:sz="4" w:space="0" w:color="000000"/>
            </w:tcBorders>
          </w:tcPr>
          <w:p>
            <w:pPr>
              <w:pStyle w:val="TableParagraph"/>
              <w:spacing w:line="274" w:lineRule="exact"/>
              <w:ind w:left="21" w:right="3"/>
              <w:jc w:val="center"/>
              <w:rPr>
                <w:sz w:val="24"/>
              </w:rPr>
            </w:pPr>
            <w:r>
              <w:rPr>
                <w:sz w:val="24"/>
              </w:rPr>
              <w:t>Nongiahy</w:t>
            </w:r>
            <w:r>
              <w:rPr>
                <w:spacing w:val="-1"/>
                <w:sz w:val="24"/>
              </w:rPr>
              <w:t> </w:t>
            </w:r>
            <w:r>
              <w:rPr>
                <w:spacing w:val="-2"/>
                <w:sz w:val="24"/>
              </w:rPr>
              <w:t>155SL</w:t>
            </w:r>
          </w:p>
        </w:tc>
        <w:tc>
          <w:tcPr>
            <w:tcW w:w="5175" w:type="dxa"/>
            <w:tcBorders>
              <w:top w:val="single" w:sz="4" w:space="0" w:color="000000"/>
            </w:tcBorders>
          </w:tcPr>
          <w:p>
            <w:pPr>
              <w:pStyle w:val="TableParagraph"/>
              <w:spacing w:line="274" w:lineRule="exact"/>
              <w:rPr>
                <w:sz w:val="24"/>
              </w:rPr>
            </w:pPr>
            <w:r>
              <w:rPr>
                <w:sz w:val="24"/>
              </w:rPr>
              <w:t>rệp</w:t>
            </w:r>
            <w:r>
              <w:rPr>
                <w:spacing w:val="-1"/>
                <w:sz w:val="24"/>
              </w:rPr>
              <w:t> </w:t>
            </w:r>
            <w:r>
              <w:rPr>
                <w:sz w:val="24"/>
              </w:rPr>
              <w:t>sáp/ cà</w:t>
            </w:r>
            <w:r>
              <w:rPr>
                <w:spacing w:val="-2"/>
                <w:sz w:val="24"/>
              </w:rPr>
              <w:t> </w:t>
            </w:r>
            <w:r>
              <w:rPr>
                <w:sz w:val="24"/>
              </w:rPr>
              <w:t>phê, rầy</w:t>
            </w:r>
            <w:r>
              <w:rPr>
                <w:spacing w:val="-1"/>
                <w:sz w:val="24"/>
              </w:rPr>
              <w:t> </w:t>
            </w:r>
            <w:r>
              <w:rPr>
                <w:sz w:val="24"/>
              </w:rPr>
              <w:t>nâu,</w:t>
            </w:r>
            <w:r>
              <w:rPr>
                <w:spacing w:val="2"/>
                <w:sz w:val="24"/>
              </w:rPr>
              <w:t> </w:t>
            </w:r>
            <w:r>
              <w:rPr>
                <w:sz w:val="24"/>
              </w:rPr>
              <w:t>bọ</w:t>
            </w:r>
            <w:r>
              <w:rPr>
                <w:spacing w:val="-1"/>
                <w:sz w:val="24"/>
              </w:rPr>
              <w:t> </w:t>
            </w:r>
            <w:r>
              <w:rPr>
                <w:sz w:val="24"/>
              </w:rPr>
              <w:t>trĩ/ </w:t>
            </w:r>
            <w:r>
              <w:rPr>
                <w:spacing w:val="-5"/>
                <w:sz w:val="24"/>
              </w:rPr>
              <w:t>lúa</w:t>
            </w:r>
          </w:p>
        </w:tc>
        <w:tc>
          <w:tcPr>
            <w:tcW w:w="3353" w:type="dxa"/>
            <w:tcBorders>
              <w:top w:val="single" w:sz="4" w:space="0" w:color="000000"/>
            </w:tcBorders>
          </w:tcPr>
          <w:p>
            <w:pPr>
              <w:pStyle w:val="TableParagraph"/>
              <w:spacing w:line="276" w:lineRule="exact"/>
              <w:ind w:left="1119" w:right="345" w:hanging="49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550" w:hRule="atLeast"/>
        </w:trPr>
        <w:tc>
          <w:tcPr>
            <w:tcW w:w="708" w:type="dxa"/>
          </w:tcPr>
          <w:p>
            <w:pPr>
              <w:pStyle w:val="TableParagraph"/>
              <w:spacing w:line="274" w:lineRule="exact"/>
              <w:ind w:left="107"/>
              <w:rPr>
                <w:sz w:val="24"/>
              </w:rPr>
            </w:pPr>
            <w:r>
              <w:rPr>
                <w:spacing w:val="-5"/>
                <w:sz w:val="24"/>
              </w:rPr>
              <w:t>142</w:t>
            </w:r>
          </w:p>
        </w:tc>
        <w:tc>
          <w:tcPr>
            <w:tcW w:w="2976" w:type="dxa"/>
          </w:tcPr>
          <w:p>
            <w:pPr>
              <w:pStyle w:val="TableParagraph"/>
              <w:spacing w:line="276" w:lineRule="exact"/>
              <w:rPr>
                <w:sz w:val="24"/>
              </w:rPr>
            </w:pPr>
            <w:r>
              <w:rPr>
                <w:sz w:val="24"/>
              </w:rPr>
              <w:t>Acetamiprid</w:t>
            </w:r>
            <w:r>
              <w:rPr>
                <w:spacing w:val="-15"/>
                <w:sz w:val="24"/>
              </w:rPr>
              <w:t> </w:t>
            </w:r>
            <w:r>
              <w:rPr>
                <w:sz w:val="24"/>
              </w:rPr>
              <w:t>70g/kg</w:t>
            </w:r>
            <w:r>
              <w:rPr>
                <w:spacing w:val="-15"/>
                <w:sz w:val="24"/>
              </w:rPr>
              <w:t> </w:t>
            </w:r>
            <w:r>
              <w:rPr>
                <w:sz w:val="24"/>
              </w:rPr>
              <w:t>+ Imidacloprid</w:t>
            </w:r>
            <w:r>
              <w:rPr>
                <w:spacing w:val="-4"/>
                <w:sz w:val="24"/>
              </w:rPr>
              <w:t> </w:t>
            </w:r>
            <w:r>
              <w:rPr>
                <w:spacing w:val="-2"/>
                <w:sz w:val="24"/>
              </w:rPr>
              <w:t>130g/kg</w:t>
            </w:r>
          </w:p>
        </w:tc>
        <w:tc>
          <w:tcPr>
            <w:tcW w:w="2695" w:type="dxa"/>
          </w:tcPr>
          <w:p>
            <w:pPr>
              <w:pStyle w:val="TableParagraph"/>
              <w:spacing w:line="274" w:lineRule="exact"/>
              <w:ind w:left="21" w:right="6"/>
              <w:jc w:val="center"/>
              <w:rPr>
                <w:sz w:val="24"/>
              </w:rPr>
            </w:pPr>
            <w:r>
              <w:rPr>
                <w:sz w:val="24"/>
              </w:rPr>
              <w:t>Sachray</w:t>
            </w:r>
            <w:r>
              <w:rPr>
                <w:spacing w:val="-4"/>
                <w:sz w:val="24"/>
              </w:rPr>
              <w:t> </w:t>
            </w:r>
            <w:r>
              <w:rPr>
                <w:spacing w:val="-2"/>
                <w:sz w:val="24"/>
              </w:rPr>
              <w:t>200WP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2" w:hRule="atLeast"/>
        </w:trPr>
        <w:tc>
          <w:tcPr>
            <w:tcW w:w="708" w:type="dxa"/>
          </w:tcPr>
          <w:p>
            <w:pPr>
              <w:pStyle w:val="TableParagraph"/>
              <w:spacing w:line="240" w:lineRule="auto"/>
              <w:ind w:left="107"/>
              <w:rPr>
                <w:sz w:val="24"/>
              </w:rPr>
            </w:pPr>
            <w:r>
              <w:rPr>
                <w:spacing w:val="-5"/>
                <w:sz w:val="24"/>
              </w:rPr>
              <w:t>143</w:t>
            </w:r>
          </w:p>
        </w:tc>
        <w:tc>
          <w:tcPr>
            <w:tcW w:w="2976" w:type="dxa"/>
          </w:tcPr>
          <w:p>
            <w:pPr>
              <w:pStyle w:val="TableParagraph"/>
              <w:spacing w:line="270" w:lineRule="atLeast"/>
              <w:rPr>
                <w:sz w:val="24"/>
              </w:rPr>
            </w:pPr>
            <w:r>
              <w:rPr>
                <w:sz w:val="24"/>
              </w:rPr>
              <w:t>Acetamiprid</w:t>
            </w:r>
            <w:r>
              <w:rPr>
                <w:spacing w:val="-15"/>
                <w:sz w:val="24"/>
              </w:rPr>
              <w:t> </w:t>
            </w:r>
            <w:r>
              <w:rPr>
                <w:sz w:val="24"/>
              </w:rPr>
              <w:t>125g/kg</w:t>
            </w:r>
            <w:r>
              <w:rPr>
                <w:spacing w:val="-15"/>
                <w:sz w:val="24"/>
              </w:rPr>
              <w:t> </w:t>
            </w:r>
            <w:r>
              <w:rPr>
                <w:sz w:val="24"/>
              </w:rPr>
              <w:t>+ Imidacloprid 125g/kg</w:t>
            </w:r>
          </w:p>
        </w:tc>
        <w:tc>
          <w:tcPr>
            <w:tcW w:w="2695" w:type="dxa"/>
          </w:tcPr>
          <w:p>
            <w:pPr>
              <w:pStyle w:val="TableParagraph"/>
              <w:spacing w:line="240" w:lineRule="auto"/>
              <w:ind w:left="21" w:right="6"/>
              <w:jc w:val="center"/>
              <w:rPr>
                <w:sz w:val="24"/>
              </w:rPr>
            </w:pPr>
            <w:r>
              <w:rPr>
                <w:sz w:val="24"/>
              </w:rPr>
              <w:t>Mã</w:t>
            </w:r>
            <w:r>
              <w:rPr>
                <w:spacing w:val="-1"/>
                <w:sz w:val="24"/>
              </w:rPr>
              <w:t> </w:t>
            </w:r>
            <w:r>
              <w:rPr>
                <w:sz w:val="24"/>
              </w:rPr>
              <w:t>lục </w:t>
            </w:r>
            <w:r>
              <w:rPr>
                <w:spacing w:val="-2"/>
                <w:sz w:val="24"/>
              </w:rPr>
              <w:t>250WP</w:t>
            </w:r>
          </w:p>
        </w:tc>
        <w:tc>
          <w:tcPr>
            <w:tcW w:w="5175" w:type="dxa"/>
          </w:tcPr>
          <w:p>
            <w:pPr>
              <w:pStyle w:val="TableParagraph"/>
              <w:spacing w:line="240" w:lineRule="auto"/>
              <w:rPr>
                <w:sz w:val="24"/>
              </w:rPr>
            </w:pPr>
            <w:r>
              <w:rPr>
                <w:sz w:val="24"/>
              </w:rPr>
              <w:t>bọ</w:t>
            </w:r>
            <w:r>
              <w:rPr>
                <w:spacing w:val="-1"/>
                <w:sz w:val="24"/>
              </w:rPr>
              <w:t> </w:t>
            </w:r>
            <w:r>
              <w:rPr>
                <w:sz w:val="24"/>
              </w:rPr>
              <w:t>trĩ,</w:t>
            </w:r>
            <w:r>
              <w:rPr>
                <w:spacing w:val="-1"/>
                <w:sz w:val="24"/>
              </w:rPr>
              <w:t> </w:t>
            </w:r>
            <w:r>
              <w:rPr>
                <w:sz w:val="24"/>
              </w:rPr>
              <w:t>rầy </w:t>
            </w:r>
            <w:r>
              <w:rPr>
                <w:spacing w:val="-2"/>
                <w:sz w:val="24"/>
              </w:rPr>
              <w:t>nâu/lúa</w:t>
            </w:r>
          </w:p>
        </w:tc>
        <w:tc>
          <w:tcPr>
            <w:tcW w:w="3353" w:type="dxa"/>
          </w:tcPr>
          <w:p>
            <w:pPr>
              <w:pStyle w:val="TableParagraph"/>
              <w:spacing w:line="240" w:lineRule="auto"/>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tcPr>
          <w:p>
            <w:pPr>
              <w:pStyle w:val="TableParagraph"/>
              <w:ind w:left="107"/>
              <w:rPr>
                <w:sz w:val="24"/>
              </w:rPr>
            </w:pPr>
            <w:r>
              <w:rPr>
                <w:spacing w:val="-5"/>
                <w:sz w:val="24"/>
              </w:rPr>
              <w:t>144</w:t>
            </w:r>
          </w:p>
        </w:tc>
        <w:tc>
          <w:tcPr>
            <w:tcW w:w="2976" w:type="dxa"/>
          </w:tcPr>
          <w:p>
            <w:pPr>
              <w:pStyle w:val="TableParagraph"/>
              <w:spacing w:line="276" w:lineRule="exact"/>
              <w:rPr>
                <w:sz w:val="24"/>
              </w:rPr>
            </w:pPr>
            <w:r>
              <w:rPr>
                <w:sz w:val="24"/>
              </w:rPr>
              <w:t>Acetamiprid</w:t>
            </w:r>
            <w:r>
              <w:rPr>
                <w:spacing w:val="-14"/>
                <w:sz w:val="24"/>
              </w:rPr>
              <w:t> </w:t>
            </w:r>
            <w:r>
              <w:rPr>
                <w:sz w:val="24"/>
              </w:rPr>
              <w:t>100</w:t>
            </w:r>
            <w:r>
              <w:rPr>
                <w:spacing w:val="-14"/>
                <w:sz w:val="24"/>
              </w:rPr>
              <w:t> </w:t>
            </w:r>
            <w:r>
              <w:rPr>
                <w:sz w:val="24"/>
              </w:rPr>
              <w:t>g/kg</w:t>
            </w:r>
            <w:r>
              <w:rPr>
                <w:spacing w:val="-14"/>
                <w:sz w:val="24"/>
              </w:rPr>
              <w:t> </w:t>
            </w:r>
            <w:r>
              <w:rPr>
                <w:sz w:val="24"/>
              </w:rPr>
              <w:t>+ Imidacloprid 200g/kg</w:t>
            </w:r>
          </w:p>
        </w:tc>
        <w:tc>
          <w:tcPr>
            <w:tcW w:w="2695" w:type="dxa"/>
          </w:tcPr>
          <w:p>
            <w:pPr>
              <w:pStyle w:val="TableParagraph"/>
              <w:ind w:left="21" w:right="8"/>
              <w:jc w:val="center"/>
              <w:rPr>
                <w:sz w:val="24"/>
              </w:rPr>
            </w:pPr>
            <w:r>
              <w:rPr>
                <w:sz w:val="24"/>
              </w:rPr>
              <w:t>Vip</w:t>
            </w:r>
            <w:r>
              <w:rPr>
                <w:spacing w:val="-1"/>
                <w:sz w:val="24"/>
              </w:rPr>
              <w:t> </w:t>
            </w:r>
            <w:r>
              <w:rPr>
                <w:sz w:val="24"/>
              </w:rPr>
              <w:t>super </w:t>
            </w:r>
            <w:r>
              <w:rPr>
                <w:spacing w:val="-2"/>
                <w:sz w:val="24"/>
              </w:rPr>
              <w:t>300WP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0" w:hRule="atLeast"/>
        </w:trPr>
        <w:tc>
          <w:tcPr>
            <w:tcW w:w="708" w:type="dxa"/>
          </w:tcPr>
          <w:p>
            <w:pPr>
              <w:pStyle w:val="TableParagraph"/>
              <w:spacing w:line="274" w:lineRule="exact"/>
              <w:ind w:left="107"/>
              <w:rPr>
                <w:sz w:val="24"/>
              </w:rPr>
            </w:pPr>
            <w:r>
              <w:rPr>
                <w:spacing w:val="-5"/>
                <w:sz w:val="24"/>
              </w:rPr>
              <w:t>145</w:t>
            </w:r>
          </w:p>
        </w:tc>
        <w:tc>
          <w:tcPr>
            <w:tcW w:w="2976" w:type="dxa"/>
          </w:tcPr>
          <w:p>
            <w:pPr>
              <w:pStyle w:val="TableParagraph"/>
              <w:spacing w:line="274" w:lineRule="exact"/>
              <w:rPr>
                <w:sz w:val="24"/>
              </w:rPr>
            </w:pPr>
            <w:r>
              <w:rPr>
                <w:sz w:val="24"/>
              </w:rPr>
              <w:t>Acetamiprid</w:t>
            </w:r>
            <w:r>
              <w:rPr>
                <w:spacing w:val="-4"/>
                <w:sz w:val="24"/>
              </w:rPr>
              <w:t> </w:t>
            </w:r>
            <w:r>
              <w:rPr>
                <w:sz w:val="24"/>
              </w:rPr>
              <w:t>25% </w:t>
            </w:r>
            <w:r>
              <w:rPr>
                <w:spacing w:val="-10"/>
                <w:sz w:val="24"/>
              </w:rPr>
              <w:t>+</w:t>
            </w:r>
          </w:p>
          <w:p>
            <w:pPr>
              <w:pStyle w:val="TableParagraph"/>
              <w:spacing w:line="257" w:lineRule="exact"/>
              <w:rPr>
                <w:sz w:val="24"/>
              </w:rPr>
            </w:pPr>
            <w:r>
              <w:rPr>
                <w:sz w:val="24"/>
              </w:rPr>
              <w:t>Imidacloprid</w:t>
            </w:r>
            <w:r>
              <w:rPr>
                <w:spacing w:val="-4"/>
                <w:sz w:val="24"/>
              </w:rPr>
              <w:t> </w:t>
            </w:r>
            <w:r>
              <w:rPr>
                <w:spacing w:val="-5"/>
                <w:sz w:val="24"/>
              </w:rPr>
              <w:t>8%</w:t>
            </w:r>
          </w:p>
        </w:tc>
        <w:tc>
          <w:tcPr>
            <w:tcW w:w="2695" w:type="dxa"/>
          </w:tcPr>
          <w:p>
            <w:pPr>
              <w:pStyle w:val="TableParagraph"/>
              <w:spacing w:line="276" w:lineRule="exact"/>
              <w:ind w:left="1049" w:right="673" w:hanging="315"/>
              <w:rPr>
                <w:sz w:val="24"/>
              </w:rPr>
            </w:pPr>
            <w:r>
              <w:rPr>
                <w:spacing w:val="-2"/>
                <w:sz w:val="24"/>
              </w:rPr>
              <w:t>Caymangold </w:t>
            </w:r>
            <w:r>
              <w:rPr>
                <w:spacing w:val="-4"/>
                <w:sz w:val="24"/>
              </w:rPr>
              <w:t>33WP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0" w:hRule="atLeast"/>
        </w:trPr>
        <w:tc>
          <w:tcPr>
            <w:tcW w:w="708" w:type="dxa"/>
            <w:tcBorders>
              <w:bottom w:val="single" w:sz="4" w:space="0" w:color="000000"/>
            </w:tcBorders>
          </w:tcPr>
          <w:p>
            <w:pPr>
              <w:pStyle w:val="TableParagraph"/>
              <w:spacing w:line="274" w:lineRule="exact"/>
              <w:ind w:left="107"/>
              <w:rPr>
                <w:sz w:val="24"/>
              </w:rPr>
            </w:pPr>
            <w:r>
              <w:rPr>
                <w:spacing w:val="-5"/>
                <w:sz w:val="24"/>
              </w:rPr>
              <w:t>146</w:t>
            </w:r>
          </w:p>
        </w:tc>
        <w:tc>
          <w:tcPr>
            <w:tcW w:w="2976" w:type="dxa"/>
            <w:tcBorders>
              <w:bottom w:val="single" w:sz="4" w:space="0" w:color="000000"/>
            </w:tcBorders>
          </w:tcPr>
          <w:p>
            <w:pPr>
              <w:pStyle w:val="TableParagraph"/>
              <w:spacing w:line="274" w:lineRule="exact"/>
              <w:rPr>
                <w:sz w:val="24"/>
              </w:rPr>
            </w:pPr>
            <w:r>
              <w:rPr>
                <w:sz w:val="24"/>
              </w:rPr>
              <w:t>Acetamiprid</w:t>
            </w:r>
            <w:r>
              <w:rPr>
                <w:spacing w:val="-4"/>
                <w:sz w:val="24"/>
              </w:rPr>
              <w:t> </w:t>
            </w:r>
            <w:r>
              <w:rPr>
                <w:sz w:val="24"/>
              </w:rPr>
              <w:t>25% </w:t>
            </w:r>
            <w:r>
              <w:rPr>
                <w:spacing w:val="-10"/>
                <w:sz w:val="24"/>
              </w:rPr>
              <w:t>+</w:t>
            </w:r>
          </w:p>
          <w:p>
            <w:pPr>
              <w:pStyle w:val="TableParagraph"/>
              <w:spacing w:line="257" w:lineRule="exact"/>
              <w:rPr>
                <w:sz w:val="24"/>
              </w:rPr>
            </w:pPr>
            <w:r>
              <w:rPr>
                <w:sz w:val="24"/>
              </w:rPr>
              <w:t>Imidacloprid</w:t>
            </w:r>
            <w:r>
              <w:rPr>
                <w:spacing w:val="-4"/>
                <w:sz w:val="24"/>
              </w:rPr>
              <w:t> </w:t>
            </w:r>
            <w:r>
              <w:rPr>
                <w:spacing w:val="-5"/>
                <w:sz w:val="24"/>
              </w:rPr>
              <w:t>10%</w:t>
            </w:r>
          </w:p>
        </w:tc>
        <w:tc>
          <w:tcPr>
            <w:tcW w:w="2695" w:type="dxa"/>
            <w:tcBorders>
              <w:bottom w:val="single" w:sz="4" w:space="0" w:color="000000"/>
            </w:tcBorders>
          </w:tcPr>
          <w:p>
            <w:pPr>
              <w:pStyle w:val="TableParagraph"/>
              <w:spacing w:line="274" w:lineRule="exact"/>
              <w:ind w:left="21" w:right="4"/>
              <w:jc w:val="center"/>
              <w:rPr>
                <w:sz w:val="24"/>
              </w:rPr>
            </w:pPr>
            <w:r>
              <w:rPr>
                <w:sz w:val="24"/>
              </w:rPr>
              <w:t>Rid up </w:t>
            </w:r>
            <w:r>
              <w:rPr>
                <w:spacing w:val="-4"/>
                <w:sz w:val="24"/>
              </w:rPr>
              <w:t>35WG</w:t>
            </w:r>
          </w:p>
        </w:tc>
        <w:tc>
          <w:tcPr>
            <w:tcW w:w="5175" w:type="dxa"/>
            <w:tcBorders>
              <w:bottom w:val="single" w:sz="4" w:space="0" w:color="000000"/>
            </w:tcBorders>
          </w:tcPr>
          <w:p>
            <w:pPr>
              <w:pStyle w:val="TableParagraph"/>
              <w:spacing w:line="274" w:lineRule="exact"/>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Borders>
              <w:bottom w:val="single" w:sz="4" w:space="0" w:color="000000"/>
            </w:tcBorders>
          </w:tcPr>
          <w:p>
            <w:pPr>
              <w:pStyle w:val="TableParagraph"/>
              <w:spacing w:line="276" w:lineRule="exact"/>
              <w:ind w:left="1280" w:right="345" w:hanging="896"/>
              <w:rPr>
                <w:sz w:val="24"/>
              </w:rPr>
            </w:pPr>
            <w:r>
              <w:rPr>
                <w:sz w:val="24"/>
              </w:rPr>
              <w:t>Shanghai</w:t>
            </w:r>
            <w:r>
              <w:rPr>
                <w:spacing w:val="-15"/>
                <w:sz w:val="24"/>
              </w:rPr>
              <w:t> </w:t>
            </w:r>
            <w:r>
              <w:rPr>
                <w:sz w:val="24"/>
              </w:rPr>
              <w:t>E-tong</w:t>
            </w:r>
            <w:r>
              <w:rPr>
                <w:spacing w:val="-15"/>
                <w:sz w:val="24"/>
              </w:rPr>
              <w:t> </w:t>
            </w:r>
            <w:r>
              <w:rPr>
                <w:sz w:val="24"/>
              </w:rPr>
              <w:t>Chemical Co., Ltd</w:t>
            </w:r>
          </w:p>
        </w:tc>
      </w:tr>
      <w:tr>
        <w:trPr>
          <w:trHeight w:val="552" w:hRule="atLeast"/>
        </w:trPr>
        <w:tc>
          <w:tcPr>
            <w:tcW w:w="708" w:type="dxa"/>
            <w:tcBorders>
              <w:top w:val="single" w:sz="4" w:space="0" w:color="000000"/>
            </w:tcBorders>
          </w:tcPr>
          <w:p>
            <w:pPr>
              <w:pStyle w:val="TableParagraph"/>
              <w:spacing w:line="240" w:lineRule="auto"/>
              <w:ind w:left="107"/>
              <w:rPr>
                <w:sz w:val="24"/>
              </w:rPr>
            </w:pPr>
            <w:r>
              <w:rPr>
                <w:spacing w:val="-5"/>
                <w:sz w:val="24"/>
              </w:rPr>
              <w:t>147</w:t>
            </w:r>
          </w:p>
        </w:tc>
        <w:tc>
          <w:tcPr>
            <w:tcW w:w="2976" w:type="dxa"/>
            <w:tcBorders>
              <w:top w:val="single" w:sz="4" w:space="0" w:color="000000"/>
            </w:tcBorders>
          </w:tcPr>
          <w:p>
            <w:pPr>
              <w:pStyle w:val="TableParagraph"/>
              <w:spacing w:line="270" w:lineRule="atLeast"/>
              <w:rPr>
                <w:sz w:val="24"/>
              </w:rPr>
            </w:pPr>
            <w:r>
              <w:rPr>
                <w:sz w:val="24"/>
              </w:rPr>
              <w:t>Acetamiprid</w:t>
            </w:r>
            <w:r>
              <w:rPr>
                <w:spacing w:val="-14"/>
                <w:sz w:val="24"/>
              </w:rPr>
              <w:t> </w:t>
            </w:r>
            <w:r>
              <w:rPr>
                <w:sz w:val="24"/>
              </w:rPr>
              <w:t>150</w:t>
            </w:r>
            <w:r>
              <w:rPr>
                <w:spacing w:val="-14"/>
                <w:sz w:val="24"/>
              </w:rPr>
              <w:t> </w:t>
            </w:r>
            <w:r>
              <w:rPr>
                <w:sz w:val="24"/>
              </w:rPr>
              <w:t>g/kg</w:t>
            </w:r>
            <w:r>
              <w:rPr>
                <w:spacing w:val="-14"/>
                <w:sz w:val="24"/>
              </w:rPr>
              <w:t> </w:t>
            </w:r>
            <w:r>
              <w:rPr>
                <w:sz w:val="24"/>
              </w:rPr>
              <w:t>+ Imidacloprid 200g/kg</w:t>
            </w:r>
          </w:p>
        </w:tc>
        <w:tc>
          <w:tcPr>
            <w:tcW w:w="2695" w:type="dxa"/>
            <w:tcBorders>
              <w:top w:val="single" w:sz="4" w:space="0" w:color="000000"/>
            </w:tcBorders>
          </w:tcPr>
          <w:p>
            <w:pPr>
              <w:pStyle w:val="TableParagraph"/>
              <w:spacing w:line="240" w:lineRule="auto"/>
              <w:ind w:left="21" w:right="4"/>
              <w:jc w:val="center"/>
              <w:rPr>
                <w:sz w:val="24"/>
              </w:rPr>
            </w:pPr>
            <w:r>
              <w:rPr>
                <w:sz w:val="24"/>
              </w:rPr>
              <w:t>Setusa</w:t>
            </w:r>
            <w:r>
              <w:rPr>
                <w:spacing w:val="-1"/>
                <w:sz w:val="24"/>
              </w:rPr>
              <w:t> </w:t>
            </w:r>
            <w:r>
              <w:rPr>
                <w:spacing w:val="-2"/>
                <w:sz w:val="24"/>
              </w:rPr>
              <w:t>350WP</w:t>
            </w:r>
          </w:p>
        </w:tc>
        <w:tc>
          <w:tcPr>
            <w:tcW w:w="5175" w:type="dxa"/>
            <w:tcBorders>
              <w:top w:val="single" w:sz="4" w:space="0" w:color="000000"/>
            </w:tcBorders>
          </w:tcPr>
          <w:p>
            <w:pPr>
              <w:pStyle w:val="TableParagraph"/>
              <w:spacing w:line="240" w:lineRule="auto"/>
              <w:rPr>
                <w:sz w:val="24"/>
              </w:rPr>
            </w:pPr>
            <w:r>
              <w:rPr>
                <w:sz w:val="24"/>
              </w:rPr>
              <w:t>rầy</w:t>
            </w:r>
            <w:r>
              <w:rPr>
                <w:spacing w:val="-2"/>
                <w:sz w:val="24"/>
              </w:rPr>
              <w:t> nâu/lúa</w:t>
            </w:r>
          </w:p>
        </w:tc>
        <w:tc>
          <w:tcPr>
            <w:tcW w:w="3353" w:type="dxa"/>
            <w:tcBorders>
              <w:top w:val="single" w:sz="4" w:space="0" w:color="000000"/>
            </w:tcBorders>
          </w:tcPr>
          <w:p>
            <w:pPr>
              <w:pStyle w:val="TableParagraph"/>
              <w:spacing w:line="270" w:lineRule="atLeas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tcPr>
          <w:p>
            <w:pPr>
              <w:pStyle w:val="TableParagraph"/>
              <w:ind w:left="107"/>
              <w:rPr>
                <w:sz w:val="24"/>
              </w:rPr>
            </w:pPr>
            <w:r>
              <w:rPr>
                <w:spacing w:val="-5"/>
                <w:sz w:val="24"/>
              </w:rPr>
              <w:t>148</w:t>
            </w:r>
          </w:p>
        </w:tc>
        <w:tc>
          <w:tcPr>
            <w:tcW w:w="2976" w:type="dxa"/>
          </w:tcPr>
          <w:p>
            <w:pPr>
              <w:pStyle w:val="TableParagraph"/>
              <w:spacing w:line="276" w:lineRule="exact"/>
              <w:rPr>
                <w:sz w:val="24"/>
              </w:rPr>
            </w:pPr>
            <w:r>
              <w:rPr>
                <w:sz w:val="24"/>
              </w:rPr>
              <w:t>Acetamiprid</w:t>
            </w:r>
            <w:r>
              <w:rPr>
                <w:spacing w:val="-15"/>
                <w:sz w:val="24"/>
              </w:rPr>
              <w:t> </w:t>
            </w:r>
            <w:r>
              <w:rPr>
                <w:sz w:val="24"/>
              </w:rPr>
              <w:t>200g/kg</w:t>
            </w:r>
            <w:r>
              <w:rPr>
                <w:spacing w:val="-15"/>
                <w:sz w:val="24"/>
              </w:rPr>
              <w:t> </w:t>
            </w:r>
            <w:r>
              <w:rPr>
                <w:sz w:val="24"/>
              </w:rPr>
              <w:t>+ Imidacloprid 200g/kg</w:t>
            </w:r>
          </w:p>
        </w:tc>
        <w:tc>
          <w:tcPr>
            <w:tcW w:w="2695" w:type="dxa"/>
          </w:tcPr>
          <w:p>
            <w:pPr>
              <w:pStyle w:val="TableParagraph"/>
              <w:ind w:left="21" w:right="8"/>
              <w:jc w:val="center"/>
              <w:rPr>
                <w:sz w:val="24"/>
              </w:rPr>
            </w:pPr>
            <w:r>
              <w:rPr>
                <w:sz w:val="24"/>
              </w:rPr>
              <w:t>Azorin</w:t>
            </w:r>
            <w:r>
              <w:rPr>
                <w:spacing w:val="-2"/>
                <w:sz w:val="24"/>
              </w:rPr>
              <w:t> 400WP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170" w:hanging="105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Nông</w:t>
            </w:r>
            <w:r>
              <w:rPr>
                <w:spacing w:val="-7"/>
                <w:sz w:val="24"/>
              </w:rPr>
              <w:t> </w:t>
            </w:r>
            <w:r>
              <w:rPr>
                <w:sz w:val="24"/>
              </w:rPr>
              <w:t>dược</w:t>
            </w:r>
            <w:r>
              <w:rPr>
                <w:spacing w:val="-8"/>
                <w:sz w:val="24"/>
              </w:rPr>
              <w:t> </w:t>
            </w:r>
            <w:r>
              <w:rPr>
                <w:sz w:val="24"/>
              </w:rPr>
              <w:t>HAI Quy Nhơn</w:t>
            </w:r>
          </w:p>
        </w:tc>
      </w:tr>
      <w:tr>
        <w:trPr>
          <w:trHeight w:val="550" w:hRule="atLeast"/>
        </w:trPr>
        <w:tc>
          <w:tcPr>
            <w:tcW w:w="708" w:type="dxa"/>
          </w:tcPr>
          <w:p>
            <w:pPr>
              <w:pStyle w:val="TableParagraph"/>
              <w:spacing w:line="274" w:lineRule="exact"/>
              <w:ind w:left="107"/>
              <w:rPr>
                <w:sz w:val="24"/>
              </w:rPr>
            </w:pPr>
            <w:r>
              <w:rPr>
                <w:spacing w:val="-5"/>
                <w:sz w:val="24"/>
              </w:rPr>
              <w:t>149</w:t>
            </w:r>
          </w:p>
        </w:tc>
        <w:tc>
          <w:tcPr>
            <w:tcW w:w="2976" w:type="dxa"/>
          </w:tcPr>
          <w:p>
            <w:pPr>
              <w:pStyle w:val="TableParagraph"/>
              <w:spacing w:line="276" w:lineRule="exact"/>
              <w:ind w:right="339"/>
              <w:rPr>
                <w:sz w:val="24"/>
              </w:rPr>
            </w:pPr>
            <w:r>
              <w:rPr>
                <w:sz w:val="24"/>
              </w:rPr>
              <w:t>Acetamiprid 200g/l + Lambda-cyhalothrin</w:t>
            </w:r>
            <w:r>
              <w:rPr>
                <w:spacing w:val="-15"/>
                <w:sz w:val="24"/>
              </w:rPr>
              <w:t> </w:t>
            </w:r>
            <w:r>
              <w:rPr>
                <w:sz w:val="24"/>
              </w:rPr>
              <w:t>50g/l</w:t>
            </w:r>
          </w:p>
        </w:tc>
        <w:tc>
          <w:tcPr>
            <w:tcW w:w="2695" w:type="dxa"/>
          </w:tcPr>
          <w:p>
            <w:pPr>
              <w:pStyle w:val="TableParagraph"/>
              <w:spacing w:line="274" w:lineRule="exact"/>
              <w:ind w:left="21" w:right="6"/>
              <w:jc w:val="center"/>
              <w:rPr>
                <w:sz w:val="24"/>
              </w:rPr>
            </w:pPr>
            <w:r>
              <w:rPr>
                <w:sz w:val="24"/>
              </w:rPr>
              <w:t>Acetat</w:t>
            </w:r>
            <w:r>
              <w:rPr>
                <w:spacing w:val="-3"/>
                <w:sz w:val="24"/>
              </w:rPr>
              <w:t> </w:t>
            </w:r>
            <w:r>
              <w:rPr>
                <w:spacing w:val="-2"/>
                <w:sz w:val="24"/>
              </w:rPr>
              <w:t>250EC</w:t>
            </w:r>
          </w:p>
        </w:tc>
        <w:tc>
          <w:tcPr>
            <w:tcW w:w="5175" w:type="dxa"/>
          </w:tcPr>
          <w:p>
            <w:pPr>
              <w:pStyle w:val="TableParagraph"/>
              <w:spacing w:line="274" w:lineRule="exact"/>
              <w:rPr>
                <w:sz w:val="24"/>
              </w:rPr>
            </w:pPr>
            <w:r>
              <w:rPr>
                <w:sz w:val="24"/>
              </w:rPr>
              <w:t>rệp</w:t>
            </w:r>
            <w:r>
              <w:rPr>
                <w:spacing w:val="-1"/>
                <w:sz w:val="24"/>
              </w:rPr>
              <w:t> </w:t>
            </w:r>
            <w:r>
              <w:rPr>
                <w:sz w:val="24"/>
              </w:rPr>
              <w:t>bông</w:t>
            </w:r>
            <w:r>
              <w:rPr>
                <w:spacing w:val="-1"/>
                <w:sz w:val="24"/>
              </w:rPr>
              <w:t> </w:t>
            </w:r>
            <w:r>
              <w:rPr>
                <w:spacing w:val="-2"/>
                <w:sz w:val="24"/>
              </w:rPr>
              <w:t>xơ/mía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827" w:hRule="atLeast"/>
        </w:trPr>
        <w:tc>
          <w:tcPr>
            <w:tcW w:w="708" w:type="dxa"/>
          </w:tcPr>
          <w:p>
            <w:pPr>
              <w:pStyle w:val="TableParagraph"/>
              <w:spacing w:line="274" w:lineRule="exact"/>
              <w:ind w:left="107"/>
              <w:rPr>
                <w:sz w:val="24"/>
              </w:rPr>
            </w:pPr>
            <w:r>
              <w:rPr>
                <w:spacing w:val="-5"/>
                <w:sz w:val="24"/>
              </w:rPr>
              <w:t>150</w:t>
            </w:r>
          </w:p>
        </w:tc>
        <w:tc>
          <w:tcPr>
            <w:tcW w:w="2976" w:type="dxa"/>
          </w:tcPr>
          <w:p>
            <w:pPr>
              <w:pStyle w:val="TableParagraph"/>
              <w:spacing w:line="274" w:lineRule="exact"/>
              <w:rPr>
                <w:sz w:val="24"/>
              </w:rPr>
            </w:pPr>
            <w:r>
              <w:rPr>
                <w:sz w:val="24"/>
              </w:rPr>
              <w:t>Acetamiprid</w:t>
            </w:r>
            <w:r>
              <w:rPr>
                <w:spacing w:val="-4"/>
                <w:sz w:val="24"/>
              </w:rPr>
              <w:t> </w:t>
            </w:r>
            <w:r>
              <w:rPr>
                <w:sz w:val="24"/>
              </w:rPr>
              <w:t>77g/kg</w:t>
            </w:r>
            <w:r>
              <w:rPr>
                <w:spacing w:val="-1"/>
                <w:sz w:val="24"/>
              </w:rPr>
              <w:t> </w:t>
            </w:r>
            <w:r>
              <w:rPr>
                <w:spacing w:val="-10"/>
                <w:sz w:val="24"/>
              </w:rPr>
              <w:t>+</w:t>
            </w:r>
          </w:p>
          <w:p>
            <w:pPr>
              <w:pStyle w:val="TableParagraph"/>
              <w:spacing w:line="270" w:lineRule="atLeast"/>
              <w:ind w:right="455"/>
              <w:rPr>
                <w:sz w:val="24"/>
              </w:rPr>
            </w:pPr>
            <w:r>
              <w:rPr>
                <w:sz w:val="24"/>
              </w:rPr>
              <w:t>Metolcarb</w:t>
            </w:r>
            <w:r>
              <w:rPr>
                <w:spacing w:val="-15"/>
                <w:sz w:val="24"/>
              </w:rPr>
              <w:t> </w:t>
            </w:r>
            <w:r>
              <w:rPr>
                <w:sz w:val="24"/>
              </w:rPr>
              <w:t>(min</w:t>
            </w:r>
            <w:r>
              <w:rPr>
                <w:spacing w:val="-15"/>
                <w:sz w:val="24"/>
              </w:rPr>
              <w:t> </w:t>
            </w:r>
            <w:r>
              <w:rPr>
                <w:sz w:val="24"/>
              </w:rPr>
              <w:t>98%) </w:t>
            </w:r>
            <w:r>
              <w:rPr>
                <w:spacing w:val="-2"/>
                <w:sz w:val="24"/>
              </w:rPr>
              <w:t>200g/kg</w:t>
            </w:r>
          </w:p>
        </w:tc>
        <w:tc>
          <w:tcPr>
            <w:tcW w:w="2695" w:type="dxa"/>
          </w:tcPr>
          <w:p>
            <w:pPr>
              <w:pStyle w:val="TableParagraph"/>
              <w:spacing w:line="274" w:lineRule="exact"/>
              <w:ind w:left="21" w:right="6"/>
              <w:jc w:val="center"/>
              <w:rPr>
                <w:sz w:val="24"/>
              </w:rPr>
            </w:pPr>
            <w:r>
              <w:rPr>
                <w:sz w:val="24"/>
              </w:rPr>
              <w:t>Diệt</w:t>
            </w:r>
            <w:r>
              <w:rPr>
                <w:spacing w:val="-2"/>
                <w:sz w:val="24"/>
              </w:rPr>
              <w:t> </w:t>
            </w:r>
            <w:r>
              <w:rPr>
                <w:sz w:val="24"/>
              </w:rPr>
              <w:t>rầy</w:t>
            </w:r>
            <w:r>
              <w:rPr>
                <w:spacing w:val="-1"/>
                <w:sz w:val="24"/>
              </w:rPr>
              <w:t> </w:t>
            </w:r>
            <w:r>
              <w:rPr>
                <w:spacing w:val="-4"/>
                <w:sz w:val="24"/>
              </w:rPr>
              <w:t>277WP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1153" w:right="345" w:hanging="6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Phong Phú</w:t>
            </w:r>
          </w:p>
        </w:tc>
      </w:tr>
      <w:tr>
        <w:trPr>
          <w:trHeight w:val="551" w:hRule="atLeast"/>
        </w:trPr>
        <w:tc>
          <w:tcPr>
            <w:tcW w:w="708" w:type="dxa"/>
          </w:tcPr>
          <w:p>
            <w:pPr>
              <w:pStyle w:val="TableParagraph"/>
              <w:ind w:left="107"/>
              <w:rPr>
                <w:sz w:val="24"/>
              </w:rPr>
            </w:pPr>
            <w:r>
              <w:rPr>
                <w:spacing w:val="-5"/>
                <w:sz w:val="24"/>
              </w:rPr>
              <w:t>151</w:t>
            </w:r>
          </w:p>
        </w:tc>
        <w:tc>
          <w:tcPr>
            <w:tcW w:w="2976" w:type="dxa"/>
          </w:tcPr>
          <w:p>
            <w:pPr>
              <w:pStyle w:val="TableParagraph"/>
              <w:spacing w:line="276" w:lineRule="exact"/>
              <w:rPr>
                <w:sz w:val="24"/>
              </w:rPr>
            </w:pPr>
            <w:r>
              <w:rPr>
                <w:sz w:val="24"/>
              </w:rPr>
              <w:t>Acetamiprid</w:t>
            </w:r>
            <w:r>
              <w:rPr>
                <w:spacing w:val="-14"/>
                <w:sz w:val="24"/>
              </w:rPr>
              <w:t> </w:t>
            </w:r>
            <w:r>
              <w:rPr>
                <w:sz w:val="24"/>
              </w:rPr>
              <w:t>80</w:t>
            </w:r>
            <w:r>
              <w:rPr>
                <w:spacing w:val="-14"/>
                <w:sz w:val="24"/>
              </w:rPr>
              <w:t> </w:t>
            </w:r>
            <w:r>
              <w:rPr>
                <w:sz w:val="24"/>
              </w:rPr>
              <w:t>g/l</w:t>
            </w:r>
            <w:r>
              <w:rPr>
                <w:spacing w:val="-14"/>
                <w:sz w:val="24"/>
              </w:rPr>
              <w:t> </w:t>
            </w:r>
            <w:r>
              <w:rPr>
                <w:sz w:val="24"/>
              </w:rPr>
              <w:t>+ Novaluron 100 g/l</w:t>
            </w:r>
          </w:p>
        </w:tc>
        <w:tc>
          <w:tcPr>
            <w:tcW w:w="2695" w:type="dxa"/>
          </w:tcPr>
          <w:p>
            <w:pPr>
              <w:pStyle w:val="TableParagraph"/>
              <w:ind w:left="21" w:right="3"/>
              <w:jc w:val="center"/>
              <w:rPr>
                <w:sz w:val="24"/>
              </w:rPr>
            </w:pPr>
            <w:r>
              <w:rPr>
                <w:sz w:val="24"/>
              </w:rPr>
              <w:t>Cormoran</w:t>
            </w:r>
            <w:r>
              <w:rPr>
                <w:spacing w:val="-2"/>
                <w:sz w:val="24"/>
              </w:rPr>
              <w:t> 180EC</w:t>
            </w:r>
          </w:p>
        </w:tc>
        <w:tc>
          <w:tcPr>
            <w:tcW w:w="5175" w:type="dxa"/>
          </w:tcPr>
          <w:p>
            <w:pPr>
              <w:pStyle w:val="TableParagraph"/>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2" w:hRule="atLeast"/>
        </w:trPr>
        <w:tc>
          <w:tcPr>
            <w:tcW w:w="708" w:type="dxa"/>
            <w:tcBorders>
              <w:bottom w:val="single" w:sz="4" w:space="0" w:color="000000"/>
            </w:tcBorders>
          </w:tcPr>
          <w:p>
            <w:pPr>
              <w:pStyle w:val="TableParagraph"/>
              <w:spacing w:line="240" w:lineRule="auto"/>
              <w:ind w:left="107"/>
              <w:rPr>
                <w:sz w:val="24"/>
              </w:rPr>
            </w:pPr>
            <w:r>
              <w:rPr>
                <w:spacing w:val="-5"/>
                <w:sz w:val="24"/>
              </w:rPr>
              <w:t>152</w:t>
            </w:r>
          </w:p>
        </w:tc>
        <w:tc>
          <w:tcPr>
            <w:tcW w:w="2976" w:type="dxa"/>
            <w:tcBorders>
              <w:bottom w:val="single" w:sz="4" w:space="0" w:color="000000"/>
            </w:tcBorders>
          </w:tcPr>
          <w:p>
            <w:pPr>
              <w:pStyle w:val="TableParagraph"/>
              <w:spacing w:line="270" w:lineRule="atLeast"/>
              <w:rPr>
                <w:sz w:val="24"/>
              </w:rPr>
            </w:pPr>
            <w:r>
              <w:rPr>
                <w:sz w:val="24"/>
              </w:rPr>
              <w:t>Acetamiprid</w:t>
            </w:r>
            <w:r>
              <w:rPr>
                <w:spacing w:val="-15"/>
                <w:sz w:val="24"/>
              </w:rPr>
              <w:t> </w:t>
            </w:r>
            <w:r>
              <w:rPr>
                <w:sz w:val="24"/>
              </w:rPr>
              <w:t>150g/kg</w:t>
            </w:r>
            <w:r>
              <w:rPr>
                <w:spacing w:val="-15"/>
                <w:sz w:val="24"/>
              </w:rPr>
              <w:t> </w:t>
            </w:r>
            <w:r>
              <w:rPr>
                <w:sz w:val="24"/>
              </w:rPr>
              <w:t>+ Pymetrozine 300g/kg</w:t>
            </w:r>
          </w:p>
        </w:tc>
        <w:tc>
          <w:tcPr>
            <w:tcW w:w="2695" w:type="dxa"/>
            <w:tcBorders>
              <w:bottom w:val="single" w:sz="4" w:space="0" w:color="000000"/>
            </w:tcBorders>
          </w:tcPr>
          <w:p>
            <w:pPr>
              <w:pStyle w:val="TableParagraph"/>
              <w:spacing w:line="240" w:lineRule="auto"/>
              <w:ind w:left="21" w:right="6"/>
              <w:jc w:val="center"/>
              <w:rPr>
                <w:sz w:val="24"/>
              </w:rPr>
            </w:pPr>
            <w:r>
              <w:rPr>
                <w:sz w:val="24"/>
              </w:rPr>
              <w:t>Apazin-HB</w:t>
            </w:r>
            <w:r>
              <w:rPr>
                <w:spacing w:val="-4"/>
                <w:sz w:val="24"/>
              </w:rPr>
              <w:t> 450WP</w:t>
            </w:r>
          </w:p>
        </w:tc>
        <w:tc>
          <w:tcPr>
            <w:tcW w:w="5175" w:type="dxa"/>
            <w:tcBorders>
              <w:bottom w:val="single" w:sz="4" w:space="0" w:color="000000"/>
            </w:tcBorders>
          </w:tcPr>
          <w:p>
            <w:pPr>
              <w:pStyle w:val="TableParagraph"/>
              <w:spacing w:line="240" w:lineRule="auto"/>
              <w:rPr>
                <w:sz w:val="24"/>
              </w:rPr>
            </w:pPr>
            <w:r>
              <w:rPr>
                <w:sz w:val="24"/>
              </w:rPr>
              <w:t>rầy</w:t>
            </w:r>
            <w:r>
              <w:rPr>
                <w:spacing w:val="-2"/>
                <w:sz w:val="24"/>
              </w:rPr>
              <w:t> nâu/lúa</w:t>
            </w:r>
          </w:p>
        </w:tc>
        <w:tc>
          <w:tcPr>
            <w:tcW w:w="3353" w:type="dxa"/>
            <w:tcBorders>
              <w:bottom w:val="single" w:sz="4" w:space="0" w:color="000000"/>
            </w:tcBorders>
          </w:tcPr>
          <w:p>
            <w:pPr>
              <w:pStyle w:val="TableParagraph"/>
              <w:spacing w:line="240" w:lineRule="auto"/>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bl>
    <w:p>
      <w:pPr>
        <w:spacing w:after="0" w:line="240" w:lineRule="auto"/>
        <w:jc w:val="center"/>
        <w:rPr>
          <w:sz w:val="24"/>
        </w:rPr>
        <w:sectPr>
          <w:type w:val="continuous"/>
          <w:pgSz w:w="16850" w:h="11910" w:orient="landscape"/>
          <w:pgMar w:header="0" w:footer="397" w:top="540" w:bottom="1066"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10"/>
              <w:rPr>
                <w:sz w:val="24"/>
              </w:rPr>
            </w:pPr>
            <w:r>
              <w:rPr>
                <w:spacing w:val="-5"/>
                <w:sz w:val="24"/>
              </w:rPr>
              <w:t>153</w:t>
            </w:r>
          </w:p>
        </w:tc>
        <w:tc>
          <w:tcPr>
            <w:tcW w:w="2976" w:type="dxa"/>
          </w:tcPr>
          <w:p>
            <w:pPr>
              <w:pStyle w:val="TableParagraph"/>
              <w:spacing w:line="240" w:lineRule="auto"/>
              <w:ind w:left="110"/>
              <w:rPr>
                <w:sz w:val="24"/>
              </w:rPr>
            </w:pPr>
            <w:r>
              <w:rPr>
                <w:sz w:val="24"/>
              </w:rPr>
              <w:t>Acetamiprid 250g/kg (400g/kg)</w:t>
            </w:r>
            <w:r>
              <w:rPr>
                <w:spacing w:val="-15"/>
                <w:sz w:val="24"/>
              </w:rPr>
              <w:t> </w:t>
            </w:r>
            <w:r>
              <w:rPr>
                <w:sz w:val="24"/>
              </w:rPr>
              <w:t>+</w:t>
            </w:r>
            <w:r>
              <w:rPr>
                <w:spacing w:val="-15"/>
                <w:sz w:val="24"/>
              </w:rPr>
              <w:t> </w:t>
            </w:r>
            <w:r>
              <w:rPr>
                <w:sz w:val="24"/>
              </w:rPr>
              <w:t>Pymetrozine</w:t>
            </w:r>
          </w:p>
          <w:p>
            <w:pPr>
              <w:pStyle w:val="TableParagraph"/>
              <w:spacing w:line="257" w:lineRule="exact"/>
              <w:ind w:left="110"/>
              <w:rPr>
                <w:sz w:val="24"/>
              </w:rPr>
            </w:pPr>
            <w:r>
              <w:rPr>
                <w:sz w:val="24"/>
              </w:rPr>
              <w:t>250g/kg </w:t>
            </w:r>
            <w:r>
              <w:rPr>
                <w:spacing w:val="-2"/>
                <w:sz w:val="24"/>
              </w:rPr>
              <w:t>(300g/kg)</w:t>
            </w:r>
          </w:p>
        </w:tc>
        <w:tc>
          <w:tcPr>
            <w:tcW w:w="2695" w:type="dxa"/>
          </w:tcPr>
          <w:p>
            <w:pPr>
              <w:pStyle w:val="TableParagraph"/>
              <w:spacing w:line="240" w:lineRule="auto"/>
              <w:ind w:left="550" w:right="530" w:firstLine="520"/>
              <w:rPr>
                <w:sz w:val="24"/>
              </w:rPr>
            </w:pPr>
            <w:r>
              <w:rPr>
                <w:spacing w:val="-2"/>
                <w:sz w:val="24"/>
              </w:rPr>
              <w:t>Secso </w:t>
            </w:r>
            <w:r>
              <w:rPr>
                <w:sz w:val="24"/>
              </w:rPr>
              <w:t>500WP,</w:t>
            </w:r>
            <w:r>
              <w:rPr>
                <w:spacing w:val="-15"/>
                <w:sz w:val="24"/>
              </w:rPr>
              <w:t> </w:t>
            </w:r>
            <w:r>
              <w:rPr>
                <w:sz w:val="24"/>
              </w:rPr>
              <w:t>700WG</w:t>
            </w:r>
          </w:p>
        </w:tc>
        <w:tc>
          <w:tcPr>
            <w:tcW w:w="5175" w:type="dxa"/>
          </w:tcPr>
          <w:p>
            <w:pPr>
              <w:pStyle w:val="TableParagraph"/>
              <w:spacing w:line="240" w:lineRule="auto"/>
              <w:ind w:left="111" w:right="127"/>
              <w:rPr>
                <w:sz w:val="24"/>
              </w:rPr>
            </w:pPr>
            <w:r>
              <w:rPr>
                <w:b/>
                <w:sz w:val="24"/>
              </w:rPr>
              <w:t>500WP:</w:t>
            </w:r>
            <w:r>
              <w:rPr>
                <w:b/>
                <w:spacing w:val="-6"/>
                <w:sz w:val="24"/>
              </w:rPr>
              <w:t> </w:t>
            </w:r>
            <w:r>
              <w:rPr>
                <w:sz w:val="24"/>
              </w:rPr>
              <w:t>sâu</w:t>
            </w:r>
            <w:r>
              <w:rPr>
                <w:spacing w:val="-5"/>
                <w:sz w:val="24"/>
              </w:rPr>
              <w:t> </w:t>
            </w:r>
            <w:r>
              <w:rPr>
                <w:sz w:val="24"/>
              </w:rPr>
              <w:t>khoang/</w:t>
            </w:r>
            <w:r>
              <w:rPr>
                <w:spacing w:val="-5"/>
                <w:sz w:val="24"/>
              </w:rPr>
              <w:t> </w:t>
            </w:r>
            <w:r>
              <w:rPr>
                <w:sz w:val="24"/>
              </w:rPr>
              <w:t>lạc,</w:t>
            </w:r>
            <w:r>
              <w:rPr>
                <w:spacing w:val="-3"/>
                <w:sz w:val="24"/>
              </w:rPr>
              <w:t> </w:t>
            </w:r>
            <w:r>
              <w:rPr>
                <w:sz w:val="24"/>
              </w:rPr>
              <w:t>bọ</w:t>
            </w:r>
            <w:r>
              <w:rPr>
                <w:spacing w:val="-5"/>
                <w:sz w:val="24"/>
              </w:rPr>
              <w:t> </w:t>
            </w:r>
            <w:r>
              <w:rPr>
                <w:sz w:val="24"/>
              </w:rPr>
              <w:t>xít</w:t>
            </w:r>
            <w:r>
              <w:rPr>
                <w:spacing w:val="-5"/>
                <w:sz w:val="24"/>
              </w:rPr>
              <w:t> </w:t>
            </w:r>
            <w:r>
              <w:rPr>
                <w:sz w:val="24"/>
              </w:rPr>
              <w:t>muỗi/</w:t>
            </w:r>
            <w:r>
              <w:rPr>
                <w:spacing w:val="-5"/>
                <w:sz w:val="24"/>
              </w:rPr>
              <w:t> </w:t>
            </w:r>
            <w:r>
              <w:rPr>
                <w:sz w:val="24"/>
              </w:rPr>
              <w:t>điều,</w:t>
            </w:r>
            <w:r>
              <w:rPr>
                <w:spacing w:val="-5"/>
                <w:sz w:val="24"/>
              </w:rPr>
              <w:t> </w:t>
            </w:r>
            <w:r>
              <w:rPr>
                <w:sz w:val="24"/>
              </w:rPr>
              <w:t>rầy nâu/ lúa</w:t>
            </w:r>
          </w:p>
          <w:p>
            <w:pPr>
              <w:pStyle w:val="TableParagraph"/>
              <w:spacing w:line="257" w:lineRule="exact"/>
              <w:ind w:left="111"/>
              <w:rPr>
                <w:sz w:val="24"/>
              </w:rPr>
            </w:pPr>
            <w:r>
              <w:rPr>
                <w:b/>
                <w:sz w:val="24"/>
              </w:rPr>
              <w:t>700WG:</w:t>
            </w:r>
            <w:r>
              <w:rPr>
                <w:b/>
                <w:spacing w:val="-1"/>
                <w:sz w:val="24"/>
              </w:rPr>
              <w:t> </w:t>
            </w:r>
            <w:r>
              <w:rPr>
                <w:sz w:val="24"/>
              </w:rPr>
              <w:t>rầy</w:t>
            </w:r>
            <w:r>
              <w:rPr>
                <w:spacing w:val="-1"/>
                <w:sz w:val="24"/>
              </w:rPr>
              <w:t> </w:t>
            </w:r>
            <w:r>
              <w:rPr>
                <w:spacing w:val="-2"/>
                <w:sz w:val="24"/>
              </w:rPr>
              <w:t>nâu/lúa</w:t>
            </w:r>
          </w:p>
        </w:tc>
        <w:tc>
          <w:tcPr>
            <w:tcW w:w="3353" w:type="dxa"/>
          </w:tcPr>
          <w:p>
            <w:pPr>
              <w:pStyle w:val="TableParagraph"/>
              <w:spacing w:line="240" w:lineRule="auto"/>
              <w:ind w:left="1203" w:right="204"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3" w:hRule="atLeast"/>
        </w:trPr>
        <w:tc>
          <w:tcPr>
            <w:tcW w:w="708" w:type="dxa"/>
            <w:tcBorders>
              <w:left w:val="single" w:sz="6" w:space="0" w:color="000000"/>
              <w:bottom w:val="single" w:sz="6" w:space="0" w:color="000000"/>
              <w:right w:val="single" w:sz="6" w:space="0" w:color="000000"/>
            </w:tcBorders>
          </w:tcPr>
          <w:p>
            <w:pPr>
              <w:pStyle w:val="TableParagraph"/>
              <w:spacing w:line="240" w:lineRule="auto" w:before="1"/>
              <w:ind w:left="107"/>
              <w:rPr>
                <w:sz w:val="24"/>
              </w:rPr>
            </w:pPr>
            <w:r>
              <w:rPr>
                <w:spacing w:val="-5"/>
                <w:sz w:val="24"/>
              </w:rPr>
              <w:t>154</w:t>
            </w:r>
          </w:p>
        </w:tc>
        <w:tc>
          <w:tcPr>
            <w:tcW w:w="2976" w:type="dxa"/>
            <w:tcBorders>
              <w:left w:val="single" w:sz="6" w:space="0" w:color="000000"/>
              <w:bottom w:val="single" w:sz="6" w:space="0" w:color="000000"/>
              <w:right w:val="single" w:sz="6" w:space="0" w:color="000000"/>
            </w:tcBorders>
          </w:tcPr>
          <w:p>
            <w:pPr>
              <w:pStyle w:val="TableParagraph"/>
              <w:spacing w:line="240" w:lineRule="auto" w:before="1"/>
              <w:rPr>
                <w:sz w:val="24"/>
              </w:rPr>
            </w:pPr>
            <w:r>
              <w:rPr>
                <w:sz w:val="24"/>
              </w:rPr>
              <w:t>Acetamiprid</w:t>
            </w:r>
            <w:r>
              <w:rPr>
                <w:spacing w:val="-4"/>
                <w:sz w:val="24"/>
              </w:rPr>
              <w:t> </w:t>
            </w:r>
            <w:r>
              <w:rPr>
                <w:sz w:val="24"/>
              </w:rPr>
              <w:t>25%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50%</w:t>
            </w:r>
          </w:p>
        </w:tc>
        <w:tc>
          <w:tcPr>
            <w:tcW w:w="2695" w:type="dxa"/>
            <w:tcBorders>
              <w:left w:val="single" w:sz="6" w:space="0" w:color="000000"/>
              <w:bottom w:val="single" w:sz="6" w:space="0" w:color="000000"/>
              <w:right w:val="single" w:sz="6" w:space="0" w:color="000000"/>
            </w:tcBorders>
          </w:tcPr>
          <w:p>
            <w:pPr>
              <w:pStyle w:val="TableParagraph"/>
              <w:spacing w:line="240" w:lineRule="auto" w:before="1"/>
              <w:ind w:left="21" w:right="5"/>
              <w:jc w:val="center"/>
              <w:rPr>
                <w:sz w:val="24"/>
              </w:rPr>
            </w:pPr>
            <w:r>
              <w:rPr>
                <w:sz w:val="24"/>
              </w:rPr>
              <w:t>Centrum</w:t>
            </w:r>
            <w:r>
              <w:rPr>
                <w:spacing w:val="-1"/>
                <w:sz w:val="24"/>
              </w:rPr>
              <w:t> </w:t>
            </w:r>
            <w:r>
              <w:rPr>
                <w:spacing w:val="-4"/>
                <w:sz w:val="24"/>
              </w:rPr>
              <w:t>75WG</w:t>
            </w:r>
          </w:p>
        </w:tc>
        <w:tc>
          <w:tcPr>
            <w:tcW w:w="5175" w:type="dxa"/>
            <w:tcBorders>
              <w:left w:val="single" w:sz="6" w:space="0" w:color="000000"/>
              <w:bottom w:val="single" w:sz="6" w:space="0" w:color="000000"/>
              <w:right w:val="single" w:sz="6" w:space="0" w:color="000000"/>
            </w:tcBorders>
          </w:tcPr>
          <w:p>
            <w:pPr>
              <w:pStyle w:val="TableParagraph"/>
              <w:spacing w:line="240" w:lineRule="auto" w:before="1"/>
              <w:rPr>
                <w:sz w:val="24"/>
              </w:rPr>
            </w:pPr>
            <w:r>
              <w:rPr>
                <w:sz w:val="24"/>
              </w:rPr>
              <w:t>rầy</w:t>
            </w:r>
            <w:r>
              <w:rPr>
                <w:spacing w:val="-2"/>
                <w:sz w:val="24"/>
              </w:rPr>
              <w:t> nâu/lúa</w:t>
            </w:r>
          </w:p>
        </w:tc>
        <w:tc>
          <w:tcPr>
            <w:tcW w:w="3353" w:type="dxa"/>
            <w:tcBorders>
              <w:left w:val="single" w:sz="6" w:space="0" w:color="000000"/>
              <w:bottom w:val="single" w:sz="6" w:space="0" w:color="000000"/>
              <w:right w:val="single" w:sz="6" w:space="0" w:color="000000"/>
            </w:tcBorders>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155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Acetamiprid</w:t>
            </w:r>
            <w:r>
              <w:rPr>
                <w:spacing w:val="-15"/>
                <w:sz w:val="24"/>
              </w:rPr>
              <w:t> </w:t>
            </w:r>
            <w:r>
              <w:rPr>
                <w:sz w:val="24"/>
              </w:rPr>
              <w:t>580g/kg</w:t>
            </w:r>
            <w:r>
              <w:rPr>
                <w:spacing w:val="-15"/>
                <w:sz w:val="24"/>
              </w:rPr>
              <w:t> </w:t>
            </w:r>
            <w:r>
              <w:rPr>
                <w:sz w:val="24"/>
              </w:rPr>
              <w:t>+ Pymetrozine 20g/kg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7"/>
              <w:jc w:val="center"/>
              <w:rPr>
                <w:sz w:val="24"/>
              </w:rPr>
            </w:pPr>
            <w:r>
              <w:rPr>
                <w:sz w:val="24"/>
              </w:rPr>
              <w:t>Pycasu</w:t>
            </w:r>
            <w:r>
              <w:rPr>
                <w:spacing w:val="-2"/>
                <w:sz w:val="24"/>
              </w:rPr>
              <w:t> 600WG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156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Acetamiprid</w:t>
            </w:r>
            <w:r>
              <w:rPr>
                <w:spacing w:val="-4"/>
                <w:sz w:val="24"/>
              </w:rPr>
              <w:t> </w:t>
            </w:r>
            <w:r>
              <w:rPr>
                <w:sz w:val="24"/>
              </w:rPr>
              <w:t>10% </w:t>
            </w:r>
            <w:r>
              <w:rPr>
                <w:spacing w:val="-10"/>
                <w:sz w:val="24"/>
              </w:rPr>
              <w:t>+</w:t>
            </w:r>
          </w:p>
          <w:p>
            <w:pPr>
              <w:pStyle w:val="TableParagraph"/>
              <w:spacing w:line="257" w:lineRule="exact"/>
              <w:rPr>
                <w:sz w:val="24"/>
              </w:rPr>
            </w:pPr>
            <w:r>
              <w:rPr>
                <w:sz w:val="24"/>
              </w:rPr>
              <w:t>Pyridaben</w:t>
            </w:r>
            <w:r>
              <w:rPr>
                <w:spacing w:val="-3"/>
                <w:sz w:val="24"/>
              </w:rPr>
              <w:t> </w:t>
            </w:r>
            <w:r>
              <w:rPr>
                <w:spacing w:val="-5"/>
                <w:sz w:val="24"/>
              </w:rPr>
              <w:t>10%</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3"/>
              <w:jc w:val="center"/>
              <w:rPr>
                <w:sz w:val="24"/>
              </w:rPr>
            </w:pPr>
            <w:r>
              <w:rPr>
                <w:sz w:val="24"/>
              </w:rPr>
              <w:t>Beetliss</w:t>
            </w:r>
            <w:r>
              <w:rPr>
                <w:spacing w:val="-2"/>
                <w:sz w:val="24"/>
              </w:rPr>
              <w:t> </w:t>
            </w:r>
            <w:r>
              <w:rPr>
                <w:spacing w:val="-4"/>
                <w:sz w:val="24"/>
              </w:rPr>
              <w:t>20ME</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pacing w:val="-2"/>
                <w:sz w:val="24"/>
              </w:rPr>
              <w:t>đỏ/lạc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80" w:right="486" w:hanging="773"/>
              <w:rPr>
                <w:sz w:val="24"/>
              </w:rPr>
            </w:pPr>
            <w:r>
              <w:rPr>
                <w:sz w:val="24"/>
              </w:rPr>
              <w:t>Brightmart</w:t>
            </w:r>
            <w:r>
              <w:rPr>
                <w:spacing w:val="-15"/>
                <w:sz w:val="24"/>
              </w:rPr>
              <w:t> </w:t>
            </w:r>
            <w:r>
              <w:rPr>
                <w:sz w:val="24"/>
              </w:rPr>
              <w:t>CropScience Co., Ltd</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157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Acetamiprid</w:t>
            </w:r>
            <w:r>
              <w:rPr>
                <w:spacing w:val="-15"/>
                <w:sz w:val="24"/>
              </w:rPr>
              <w:t> </w:t>
            </w:r>
            <w:r>
              <w:rPr>
                <w:sz w:val="24"/>
              </w:rPr>
              <w:t>30g/l</w:t>
            </w:r>
            <w:r>
              <w:rPr>
                <w:spacing w:val="-15"/>
                <w:sz w:val="24"/>
              </w:rPr>
              <w:t> </w:t>
            </w:r>
            <w:r>
              <w:rPr>
                <w:sz w:val="24"/>
              </w:rPr>
              <w:t>+ Pyridaben 170g/l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0"/>
              <w:jc w:val="center"/>
              <w:rPr>
                <w:sz w:val="24"/>
              </w:rPr>
            </w:pPr>
            <w:r>
              <w:rPr>
                <w:spacing w:val="-4"/>
                <w:sz w:val="24"/>
              </w:rPr>
              <w:t>Sedox </w:t>
            </w:r>
            <w:r>
              <w:rPr>
                <w:spacing w:val="-2"/>
                <w:sz w:val="24"/>
              </w:rPr>
              <w:t>200EC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pacing w:val="-2"/>
                <w:sz w:val="24"/>
              </w:rPr>
              <w:t>gié/lúa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158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Acetamiprid</w:t>
            </w:r>
            <w:r>
              <w:rPr>
                <w:spacing w:val="-15"/>
                <w:sz w:val="24"/>
              </w:rPr>
              <w:t> </w:t>
            </w:r>
            <w:r>
              <w:rPr>
                <w:sz w:val="24"/>
              </w:rPr>
              <w:t>186g/l</w:t>
            </w:r>
            <w:r>
              <w:rPr>
                <w:spacing w:val="-15"/>
                <w:sz w:val="24"/>
              </w:rPr>
              <w:t> </w:t>
            </w:r>
            <w:r>
              <w:rPr>
                <w:sz w:val="24"/>
              </w:rPr>
              <w:t>+ Pyriproxyfen 124g/l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Trivor</w:t>
            </w:r>
            <w:r>
              <w:rPr>
                <w:spacing w:val="-1"/>
                <w:sz w:val="24"/>
              </w:rPr>
              <w:t> </w:t>
            </w:r>
            <w:r>
              <w:rPr>
                <w:spacing w:val="-2"/>
                <w:sz w:val="24"/>
              </w:rPr>
              <w:t>310DC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rệp</w:t>
            </w:r>
            <w:r>
              <w:rPr>
                <w:spacing w:val="-2"/>
                <w:sz w:val="24"/>
              </w:rPr>
              <w:t> </w:t>
            </w:r>
            <w:r>
              <w:rPr>
                <w:sz w:val="24"/>
              </w:rPr>
              <w:t>sáp/hồ</w:t>
            </w:r>
            <w:r>
              <w:rPr>
                <w:spacing w:val="-1"/>
                <w:sz w:val="24"/>
              </w:rPr>
              <w:t>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215" w:hanging="651"/>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spacing w:val="-5"/>
                <w:sz w:val="24"/>
              </w:rPr>
              <w:t>159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549"/>
              <w:rPr>
                <w:sz w:val="24"/>
              </w:rPr>
            </w:pPr>
            <w:r>
              <w:rPr>
                <w:sz w:val="24"/>
              </w:rPr>
              <w:t>Acetamiprid 10 g/kg + Thiamethoxam</w:t>
            </w:r>
            <w:r>
              <w:rPr>
                <w:spacing w:val="-2"/>
                <w:sz w:val="24"/>
              </w:rPr>
              <w:t> </w:t>
            </w:r>
            <w:r>
              <w:rPr>
                <w:spacing w:val="-2"/>
                <w:sz w:val="24"/>
              </w:rPr>
              <w:t>240g/kg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967" w:right="951" w:firstLine="2"/>
              <w:jc w:val="center"/>
              <w:rPr>
                <w:sz w:val="24"/>
              </w:rPr>
            </w:pPr>
            <w:r>
              <w:rPr>
                <w:spacing w:val="-2"/>
                <w:sz w:val="24"/>
              </w:rPr>
              <w:t>Goldra 250WG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rầy</w:t>
            </w:r>
            <w:r>
              <w:rPr>
                <w:spacing w:val="-1"/>
                <w:sz w:val="24"/>
              </w:rPr>
              <w:t> </w:t>
            </w:r>
            <w:r>
              <w:rPr>
                <w:sz w:val="24"/>
              </w:rPr>
              <w:t>nâu/ lúa, rệp</w:t>
            </w:r>
            <w:r>
              <w:rPr>
                <w:spacing w:val="-1"/>
                <w:sz w:val="24"/>
              </w:rPr>
              <w:t> </w:t>
            </w:r>
            <w:r>
              <w:rPr>
                <w:sz w:val="24"/>
              </w:rPr>
              <w:t>bông xơ/</w:t>
            </w:r>
            <w:r>
              <w:rPr>
                <w:spacing w:val="1"/>
                <w:sz w:val="24"/>
              </w:rPr>
              <w:t> </w:t>
            </w:r>
            <w:r>
              <w:rPr>
                <w:spacing w:val="-5"/>
                <w:sz w:val="24"/>
              </w:rPr>
              <w:t>mía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160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549"/>
              <w:rPr>
                <w:sz w:val="24"/>
              </w:rPr>
            </w:pPr>
            <w:r>
              <w:rPr>
                <w:sz w:val="24"/>
              </w:rPr>
              <w:t>Acetamiprid</w:t>
            </w:r>
            <w:r>
              <w:rPr>
                <w:spacing w:val="-14"/>
                <w:sz w:val="24"/>
              </w:rPr>
              <w:t> </w:t>
            </w:r>
            <w:r>
              <w:rPr>
                <w:sz w:val="24"/>
              </w:rPr>
              <w:t>100</w:t>
            </w:r>
            <w:r>
              <w:rPr>
                <w:spacing w:val="-14"/>
                <w:sz w:val="24"/>
              </w:rPr>
              <w:t> </w:t>
            </w:r>
            <w:r>
              <w:rPr>
                <w:sz w:val="24"/>
              </w:rPr>
              <w:t>g/kg</w:t>
            </w:r>
            <w:r>
              <w:rPr>
                <w:spacing w:val="-14"/>
                <w:sz w:val="24"/>
              </w:rPr>
              <w:t> </w:t>
            </w:r>
            <w:r>
              <w:rPr>
                <w:sz w:val="24"/>
              </w:rPr>
              <w:t>+ Thiamethoxam</w:t>
            </w:r>
            <w:r>
              <w:rPr>
                <w:spacing w:val="-2"/>
                <w:sz w:val="24"/>
              </w:rPr>
              <w:t> 250g/kg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B-41</w:t>
            </w:r>
            <w:r>
              <w:rPr>
                <w:spacing w:val="-1"/>
                <w:sz w:val="24"/>
              </w:rPr>
              <w:t> </w:t>
            </w:r>
            <w:r>
              <w:rPr>
                <w:spacing w:val="-2"/>
                <w:sz w:val="24"/>
              </w:rPr>
              <w:t>350WG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z w:val="24"/>
              </w:rPr>
              <w:t>trĩ/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826"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161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731"/>
              <w:rPr>
                <w:sz w:val="24"/>
              </w:rPr>
            </w:pPr>
            <w:r>
              <w:rPr>
                <w:sz w:val="24"/>
              </w:rPr>
              <w:t>Acetamiprid</w:t>
            </w:r>
            <w:r>
              <w:rPr>
                <w:spacing w:val="-15"/>
                <w:sz w:val="24"/>
              </w:rPr>
              <w:t> </w:t>
            </w:r>
            <w:r>
              <w:rPr>
                <w:sz w:val="24"/>
              </w:rPr>
              <w:t>50g/kg</w:t>
            </w:r>
            <w:r>
              <w:rPr>
                <w:spacing w:val="-15"/>
                <w:sz w:val="24"/>
              </w:rPr>
              <w:t> </w:t>
            </w:r>
            <w:r>
              <w:rPr>
                <w:sz w:val="24"/>
              </w:rPr>
              <w:t>+ </w:t>
            </w:r>
            <w:r>
              <w:rPr>
                <w:spacing w:val="-2"/>
                <w:sz w:val="24"/>
              </w:rPr>
              <w:t>Thiosultap-sodium</w:t>
            </w:r>
          </w:p>
          <w:p>
            <w:pPr>
              <w:pStyle w:val="TableParagraph"/>
              <w:spacing w:line="257" w:lineRule="exact"/>
              <w:rPr>
                <w:sz w:val="24"/>
              </w:rPr>
            </w:pPr>
            <w:r>
              <w:rPr>
                <w:sz w:val="24"/>
              </w:rPr>
              <w:t>(Nereistoxin)</w:t>
            </w:r>
            <w:r>
              <w:rPr>
                <w:spacing w:val="-3"/>
                <w:sz w:val="24"/>
              </w:rPr>
              <w:t> </w:t>
            </w:r>
            <w:r>
              <w:rPr>
                <w:spacing w:val="-2"/>
                <w:sz w:val="24"/>
              </w:rPr>
              <w:t>550g/kg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9" w:right="969" w:hanging="1"/>
              <w:jc w:val="center"/>
              <w:rPr>
                <w:sz w:val="24"/>
              </w:rPr>
            </w:pPr>
            <w:r>
              <w:rPr>
                <w:spacing w:val="-2"/>
                <w:sz w:val="24"/>
              </w:rPr>
              <w:t>Alfatac </w:t>
            </w:r>
            <w:r>
              <w:rPr>
                <w:spacing w:val="-4"/>
                <w:sz w:val="24"/>
              </w:rPr>
              <w:t>600WP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thân,</w:t>
            </w:r>
            <w:r>
              <w:rPr>
                <w:spacing w:val="-1"/>
                <w:sz w:val="24"/>
              </w:rPr>
              <w:t> </w:t>
            </w:r>
            <w:r>
              <w:rPr>
                <w:sz w:val="24"/>
              </w:rPr>
              <w:t>sâu</w:t>
            </w:r>
            <w:r>
              <w:rPr>
                <w:spacing w:val="2"/>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162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671"/>
              <w:rPr>
                <w:sz w:val="24"/>
              </w:rPr>
            </w:pPr>
            <w:r>
              <w:rPr>
                <w:sz w:val="24"/>
              </w:rPr>
              <w:t>Acetamiprid</w:t>
            </w:r>
            <w:r>
              <w:rPr>
                <w:spacing w:val="-14"/>
                <w:sz w:val="24"/>
              </w:rPr>
              <w:t> </w:t>
            </w:r>
            <w:r>
              <w:rPr>
                <w:sz w:val="24"/>
              </w:rPr>
              <w:t>50</w:t>
            </w:r>
            <w:r>
              <w:rPr>
                <w:spacing w:val="-14"/>
                <w:sz w:val="24"/>
              </w:rPr>
              <w:t> </w:t>
            </w:r>
            <w:r>
              <w:rPr>
                <w:sz w:val="24"/>
              </w:rPr>
              <w:t>g/kg</w:t>
            </w:r>
            <w:r>
              <w:rPr>
                <w:spacing w:val="-14"/>
                <w:sz w:val="24"/>
              </w:rPr>
              <w:t> </w:t>
            </w:r>
            <w:r>
              <w:rPr>
                <w:sz w:val="24"/>
              </w:rPr>
              <w:t>+ </w:t>
            </w:r>
            <w:r>
              <w:rPr>
                <w:spacing w:val="-2"/>
                <w:sz w:val="24"/>
              </w:rPr>
              <w:t>Thiosultap-sodium </w:t>
            </w:r>
            <w:r>
              <w:rPr>
                <w:sz w:val="24"/>
              </w:rPr>
              <w:t>(Nereistoxin) 700g/kg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6"/>
              <w:jc w:val="center"/>
              <w:rPr>
                <w:sz w:val="24"/>
              </w:rPr>
            </w:pPr>
            <w:r>
              <w:rPr>
                <w:sz w:val="24"/>
              </w:rPr>
              <w:t>Goldan</w:t>
            </w:r>
            <w:r>
              <w:rPr>
                <w:spacing w:val="-1"/>
                <w:sz w:val="24"/>
              </w:rPr>
              <w:t> </w:t>
            </w:r>
            <w:r>
              <w:rPr>
                <w:spacing w:val="-4"/>
                <w:sz w:val="24"/>
              </w:rPr>
              <w:t>750WP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spacing w:val="-5"/>
                <w:sz w:val="24"/>
              </w:rPr>
              <w:t>163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Afidopyropen</w:t>
            </w:r>
            <w:r>
              <w:rPr>
                <w:spacing w:val="-4"/>
                <w:sz w:val="24"/>
              </w:rPr>
              <w:t> </w:t>
            </w:r>
            <w:r>
              <w:rPr>
                <w:sz w:val="24"/>
              </w:rPr>
              <w:t>(min</w:t>
            </w:r>
            <w:r>
              <w:rPr>
                <w:spacing w:val="-2"/>
                <w:sz w:val="24"/>
              </w:rPr>
              <w:t> 92.5%)</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890" w:right="873"/>
              <w:jc w:val="center"/>
              <w:rPr>
                <w:sz w:val="24"/>
              </w:rPr>
            </w:pPr>
            <w:r>
              <w:rPr>
                <w:spacing w:val="-2"/>
                <w:sz w:val="24"/>
              </w:rPr>
              <w:t>Mallot </w:t>
            </w:r>
            <w:r>
              <w:rPr>
                <w:spacing w:val="-4"/>
                <w:sz w:val="24"/>
              </w:rPr>
              <w:t>50DC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234"/>
              <w:rPr>
                <w:sz w:val="24"/>
              </w:rPr>
            </w:pPr>
            <w:r>
              <w:rPr>
                <w:sz w:val="24"/>
              </w:rPr>
              <w:t>rệp</w:t>
            </w:r>
            <w:r>
              <w:rPr>
                <w:spacing w:val="-5"/>
                <w:sz w:val="24"/>
              </w:rPr>
              <w:t> </w:t>
            </w:r>
            <w:r>
              <w:rPr>
                <w:sz w:val="24"/>
              </w:rPr>
              <w:t>sáp/</w:t>
            </w:r>
            <w:r>
              <w:rPr>
                <w:spacing w:val="-5"/>
                <w:sz w:val="24"/>
              </w:rPr>
              <w:t> </w:t>
            </w:r>
            <w:r>
              <w:rPr>
                <w:sz w:val="24"/>
              </w:rPr>
              <w:t>cà</w:t>
            </w:r>
            <w:r>
              <w:rPr>
                <w:spacing w:val="-6"/>
                <w:sz w:val="24"/>
              </w:rPr>
              <w:t> </w:t>
            </w:r>
            <w:r>
              <w:rPr>
                <w:sz w:val="24"/>
              </w:rPr>
              <w:t>phê,</w:t>
            </w:r>
            <w:r>
              <w:rPr>
                <w:spacing w:val="-5"/>
                <w:sz w:val="24"/>
              </w:rPr>
              <w:t> </w:t>
            </w:r>
            <w:r>
              <w:rPr>
                <w:sz w:val="24"/>
              </w:rPr>
              <w:t>bọ</w:t>
            </w:r>
            <w:r>
              <w:rPr>
                <w:spacing w:val="-5"/>
                <w:sz w:val="24"/>
              </w:rPr>
              <w:t> </w:t>
            </w:r>
            <w:r>
              <w:rPr>
                <w:sz w:val="24"/>
              </w:rPr>
              <w:t>phấn</w:t>
            </w:r>
            <w:r>
              <w:rPr>
                <w:spacing w:val="-5"/>
                <w:sz w:val="24"/>
              </w:rPr>
              <w:t> </w:t>
            </w:r>
            <w:r>
              <w:rPr>
                <w:sz w:val="24"/>
              </w:rPr>
              <w:t>trắng/</w:t>
            </w:r>
            <w:r>
              <w:rPr>
                <w:spacing w:val="-5"/>
                <w:sz w:val="24"/>
              </w:rPr>
              <w:t> </w:t>
            </w:r>
            <w:r>
              <w:rPr>
                <w:sz w:val="24"/>
              </w:rPr>
              <w:t>sắn,</w:t>
            </w:r>
            <w:r>
              <w:rPr>
                <w:spacing w:val="-5"/>
                <w:sz w:val="24"/>
              </w:rPr>
              <w:t> </w:t>
            </w:r>
            <w:r>
              <w:rPr>
                <w:sz w:val="24"/>
              </w:rPr>
              <w:t>bọ</w:t>
            </w:r>
            <w:r>
              <w:rPr>
                <w:spacing w:val="-5"/>
                <w:sz w:val="24"/>
              </w:rPr>
              <w:t> </w:t>
            </w:r>
            <w:r>
              <w:rPr>
                <w:sz w:val="24"/>
              </w:rPr>
              <w:t>trĩ/dưa </w:t>
            </w:r>
            <w:r>
              <w:rPr>
                <w:spacing w:val="-2"/>
                <w:sz w:val="24"/>
              </w:rPr>
              <w:t>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ind w:left="107"/>
              <w:rPr>
                <w:sz w:val="24"/>
              </w:rPr>
            </w:pPr>
            <w:r>
              <w:rPr>
                <w:spacing w:val="-5"/>
                <w:sz w:val="24"/>
              </w:rPr>
              <w:t>164</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781"/>
              <w:rPr>
                <w:sz w:val="24"/>
              </w:rPr>
            </w:pPr>
            <w:r>
              <w:rPr>
                <w:spacing w:val="-2"/>
                <w:sz w:val="24"/>
              </w:rPr>
              <w:t>Alpha-cypermethrin </w:t>
            </w:r>
            <w:r>
              <w:rPr>
                <w:sz w:val="24"/>
              </w:rPr>
              <w:t>(min 90%)</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5"/>
              <w:jc w:val="center"/>
              <w:rPr>
                <w:sz w:val="24"/>
              </w:rPr>
            </w:pPr>
            <w:r>
              <w:rPr>
                <w:sz w:val="24"/>
              </w:rPr>
              <w:t>Ace</w:t>
            </w:r>
            <w:r>
              <w:rPr>
                <w:spacing w:val="-5"/>
                <w:sz w:val="24"/>
              </w:rPr>
              <w:t> 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3"/>
                <w:sz w:val="24"/>
              </w:rPr>
              <w:t> </w:t>
            </w:r>
            <w:r>
              <w:rPr>
                <w:sz w:val="24"/>
              </w:rPr>
              <w:t>phao/</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0"/>
              <w:jc w:val="center"/>
              <w:rPr>
                <w:sz w:val="24"/>
              </w:rPr>
            </w:pPr>
            <w:r>
              <w:rPr>
                <w:spacing w:val="-2"/>
                <w:sz w:val="24"/>
              </w:rPr>
              <w:t>Alfacua </w:t>
            </w:r>
            <w:r>
              <w:rPr>
                <w:spacing w:val="-4"/>
                <w:sz w:val="24"/>
              </w:rPr>
              <w:t>10EC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điều,</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 sâu khoang/ 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Alfathrin</w:t>
            </w:r>
            <w:r>
              <w:rPr>
                <w:spacing w:val="-2"/>
                <w:sz w:val="24"/>
              </w:rPr>
              <w:t> </w:t>
            </w:r>
            <w:r>
              <w:rPr>
                <w:spacing w:val="-4"/>
                <w:sz w:val="24"/>
              </w:rPr>
              <w:t>50EC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sâu</w:t>
            </w:r>
            <w:r>
              <w:rPr>
                <w:spacing w:val="-1"/>
                <w:sz w:val="24"/>
              </w:rPr>
              <w:t> </w:t>
            </w:r>
            <w:r>
              <w:rPr>
                <w:sz w:val="24"/>
              </w:rPr>
              <w:t>cuốn lá nhỏ/ lúa,</w:t>
            </w:r>
            <w:r>
              <w:rPr>
                <w:spacing w:val="-1"/>
                <w:sz w:val="24"/>
              </w:rPr>
              <w:t> </w:t>
            </w:r>
            <w:r>
              <w:rPr>
                <w:sz w:val="24"/>
              </w:rPr>
              <w:t>bọ</w:t>
            </w:r>
            <w:r>
              <w:rPr>
                <w:spacing w:val="1"/>
                <w:sz w:val="24"/>
              </w:rPr>
              <w:t> </w:t>
            </w:r>
            <w:r>
              <w:rPr>
                <w:sz w:val="24"/>
              </w:rPr>
              <w:t>xít muỗi/ </w:t>
            </w:r>
            <w:r>
              <w:rPr>
                <w:spacing w:val="-4"/>
                <w:sz w:val="24"/>
              </w:rPr>
              <w:t>điều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829"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749" w:right="725" w:firstLine="307"/>
              <w:rPr>
                <w:sz w:val="24"/>
              </w:rPr>
            </w:pPr>
            <w:r>
              <w:rPr>
                <w:spacing w:val="-2"/>
                <w:sz w:val="24"/>
              </w:rPr>
              <w:t>Alpha </w:t>
            </w:r>
            <w:r>
              <w:rPr>
                <w:sz w:val="24"/>
              </w:rPr>
              <w:t>10EC,</w:t>
            </w:r>
            <w:r>
              <w:rPr>
                <w:spacing w:val="-15"/>
                <w:sz w:val="24"/>
              </w:rPr>
              <w:t> </w:t>
            </w:r>
            <w:r>
              <w:rPr>
                <w:sz w:val="24"/>
              </w:rPr>
              <w:t>10SC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b/>
                <w:sz w:val="24"/>
              </w:rPr>
              <w:t>10EC</w:t>
            </w:r>
            <w:r>
              <w:rPr>
                <w:sz w:val="24"/>
              </w:rPr>
              <w:t>:</w:t>
            </w:r>
            <w:r>
              <w:rPr>
                <w:spacing w:val="-1"/>
                <w:sz w:val="24"/>
              </w:rPr>
              <w:t> </w:t>
            </w:r>
            <w:r>
              <w:rPr>
                <w:sz w:val="24"/>
              </w:rPr>
              <w:t>sâu</w:t>
            </w:r>
            <w:r>
              <w:rPr>
                <w:spacing w:val="-1"/>
                <w:sz w:val="24"/>
              </w:rPr>
              <w:t> </w:t>
            </w:r>
            <w:r>
              <w:rPr>
                <w:sz w:val="24"/>
              </w:rPr>
              <w:t>khoang/ </w:t>
            </w:r>
            <w:r>
              <w:rPr>
                <w:spacing w:val="-5"/>
                <w:sz w:val="24"/>
              </w:rPr>
              <w:t>lạc</w:t>
            </w:r>
          </w:p>
          <w:p>
            <w:pPr>
              <w:pStyle w:val="TableParagraph"/>
              <w:spacing w:line="270" w:lineRule="atLeast"/>
              <w:rPr>
                <w:sz w:val="24"/>
              </w:rPr>
            </w:pPr>
            <w:r>
              <w:rPr>
                <w:b/>
                <w:sz w:val="24"/>
              </w:rPr>
              <w:t>10SC:</w:t>
            </w:r>
            <w:r>
              <w:rPr>
                <w:b/>
                <w:spacing w:val="-5"/>
                <w:sz w:val="24"/>
              </w:rPr>
              <w:t> </w:t>
            </w:r>
            <w:r>
              <w:rPr>
                <w:sz w:val="24"/>
              </w:rPr>
              <w:t>kiến/</w:t>
            </w:r>
            <w:r>
              <w:rPr>
                <w:spacing w:val="-4"/>
                <w:sz w:val="24"/>
              </w:rPr>
              <w:t> </w:t>
            </w:r>
            <w:r>
              <w:rPr>
                <w:sz w:val="24"/>
              </w:rPr>
              <w:t>cà</w:t>
            </w:r>
            <w:r>
              <w:rPr>
                <w:spacing w:val="-5"/>
                <w:sz w:val="24"/>
              </w:rPr>
              <w:t> </w:t>
            </w:r>
            <w:r>
              <w:rPr>
                <w:sz w:val="24"/>
              </w:rPr>
              <w:t>phê,</w:t>
            </w:r>
            <w:r>
              <w:rPr>
                <w:spacing w:val="-4"/>
                <w:sz w:val="24"/>
              </w:rPr>
              <w:t> </w:t>
            </w:r>
            <w:r>
              <w:rPr>
                <w:sz w:val="24"/>
              </w:rPr>
              <w:t>sâu</w:t>
            </w:r>
            <w:r>
              <w:rPr>
                <w:spacing w:val="-2"/>
                <w:sz w:val="24"/>
              </w:rPr>
              <w:t> </w:t>
            </w:r>
            <w:r>
              <w:rPr>
                <w:sz w:val="24"/>
              </w:rPr>
              <w:t>khoang/</w:t>
            </w:r>
            <w:r>
              <w:rPr>
                <w:spacing w:val="-4"/>
                <w:sz w:val="24"/>
              </w:rPr>
              <w:t> </w:t>
            </w:r>
            <w:r>
              <w:rPr>
                <w:sz w:val="24"/>
              </w:rPr>
              <w:t>lạc,</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bọ xít muỗi/ điều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Alphacide</w:t>
            </w:r>
            <w:r>
              <w:rPr>
                <w:spacing w:val="-2"/>
                <w:sz w:val="24"/>
              </w:rPr>
              <w:t> 100EC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bọ </w:t>
            </w:r>
            <w:r>
              <w:rPr>
                <w:spacing w:val="-2"/>
                <w:sz w:val="24"/>
              </w:rPr>
              <w:t>xít/lúa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Đức </w:t>
            </w:r>
            <w:r>
              <w:rPr>
                <w:spacing w:val="-4"/>
                <w:sz w:val="24"/>
              </w:rPr>
              <w:t>Nông</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6"/>
              <w:jc w:val="center"/>
              <w:rPr>
                <w:sz w:val="24"/>
              </w:rPr>
            </w:pPr>
            <w:r>
              <w:rPr>
                <w:sz w:val="24"/>
              </w:rPr>
              <w:t>Altach</w:t>
            </w:r>
            <w:r>
              <w:rPr>
                <w:spacing w:val="-2"/>
                <w:sz w:val="24"/>
              </w:rPr>
              <w:t> </w:t>
            </w:r>
            <w:r>
              <w:rPr>
                <w:spacing w:val="-5"/>
                <w:sz w:val="24"/>
              </w:rPr>
              <w:t>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234"/>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lúa;</w:t>
            </w:r>
            <w:r>
              <w:rPr>
                <w:spacing w:val="-5"/>
                <w:sz w:val="24"/>
              </w:rPr>
              <w:t> </w:t>
            </w:r>
            <w:r>
              <w:rPr>
                <w:sz w:val="24"/>
              </w:rPr>
              <w:t>bọ</w:t>
            </w:r>
            <w:r>
              <w:rPr>
                <w:spacing w:val="-5"/>
                <w:sz w:val="24"/>
              </w:rPr>
              <w:t> </w:t>
            </w:r>
            <w:r>
              <w:rPr>
                <w:sz w:val="24"/>
              </w:rPr>
              <w:t>xít/</w:t>
            </w:r>
            <w:r>
              <w:rPr>
                <w:spacing w:val="-5"/>
                <w:sz w:val="24"/>
              </w:rPr>
              <w:t> </w:t>
            </w:r>
            <w:r>
              <w:rPr>
                <w:sz w:val="24"/>
              </w:rPr>
              <w:t>lạc;</w:t>
            </w:r>
            <w:r>
              <w:rPr>
                <w:spacing w:val="-5"/>
                <w:sz w:val="24"/>
              </w:rPr>
              <w:t> </w:t>
            </w:r>
            <w:r>
              <w:rPr>
                <w:sz w:val="24"/>
              </w:rPr>
              <w:t>rệp</w:t>
            </w:r>
            <w:r>
              <w:rPr>
                <w:spacing w:val="-5"/>
                <w:sz w:val="24"/>
              </w:rPr>
              <w:t> </w:t>
            </w:r>
            <w:r>
              <w:rPr>
                <w:sz w:val="24"/>
              </w:rPr>
              <w:t>muội/đậu</w:t>
            </w:r>
            <w:r>
              <w:rPr>
                <w:spacing w:val="-5"/>
                <w:sz w:val="24"/>
              </w:rPr>
              <w:t> </w:t>
            </w:r>
            <w:r>
              <w:rPr>
                <w:sz w:val="24"/>
              </w:rPr>
              <w:t>xanh, </w:t>
            </w:r>
            <w:r>
              <w:rPr>
                <w:spacing w:val="-4"/>
                <w:sz w:val="24"/>
              </w:rPr>
              <w:t>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1103" w:hRule="atLeast"/>
        </w:trPr>
        <w:tc>
          <w:tcPr>
            <w:tcW w:w="2695" w:type="dxa"/>
          </w:tcPr>
          <w:p>
            <w:pPr>
              <w:pStyle w:val="TableParagraph"/>
              <w:spacing w:line="240" w:lineRule="auto"/>
              <w:ind w:left="381" w:right="367" w:firstLine="494"/>
              <w:rPr>
                <w:sz w:val="24"/>
              </w:rPr>
            </w:pPr>
            <w:r>
              <w:rPr>
                <w:spacing w:val="-2"/>
                <w:sz w:val="24"/>
              </w:rPr>
              <w:t>Anphatox</w:t>
            </w:r>
            <w:r>
              <w:rPr>
                <w:spacing w:val="40"/>
                <w:sz w:val="24"/>
              </w:rPr>
              <w:t> </w:t>
            </w:r>
            <w:r>
              <w:rPr>
                <w:sz w:val="24"/>
              </w:rPr>
              <w:t>5EC,</w:t>
            </w:r>
            <w:r>
              <w:rPr>
                <w:spacing w:val="-15"/>
                <w:sz w:val="24"/>
              </w:rPr>
              <w:t> </w:t>
            </w:r>
            <w:r>
              <w:rPr>
                <w:sz w:val="24"/>
              </w:rPr>
              <w:t>25EW,</w:t>
            </w:r>
            <w:r>
              <w:rPr>
                <w:spacing w:val="-15"/>
                <w:sz w:val="24"/>
              </w:rPr>
              <w:t> </w:t>
            </w:r>
            <w:r>
              <w:rPr>
                <w:sz w:val="24"/>
              </w:rPr>
              <w:t>100SC</w:t>
            </w:r>
          </w:p>
        </w:tc>
        <w:tc>
          <w:tcPr>
            <w:tcW w:w="5175" w:type="dxa"/>
          </w:tcPr>
          <w:p>
            <w:pPr>
              <w:pStyle w:val="TableParagraph"/>
              <w:ind w:left="107"/>
              <w:rPr>
                <w:sz w:val="24"/>
              </w:rPr>
            </w:pPr>
            <w:r>
              <w:rPr>
                <w:b/>
                <w:sz w:val="24"/>
              </w:rPr>
              <w:t>5EC</w:t>
            </w:r>
            <w:r>
              <w:rPr>
                <w:sz w:val="24"/>
              </w:rPr>
              <w:t>:</w:t>
            </w:r>
            <w:r>
              <w:rPr>
                <w:spacing w:val="-1"/>
                <w:sz w:val="24"/>
              </w:rPr>
              <w:t> </w:t>
            </w:r>
            <w:r>
              <w:rPr>
                <w:sz w:val="24"/>
              </w:rPr>
              <w:t>sâu</w:t>
            </w:r>
            <w:r>
              <w:rPr>
                <w:spacing w:val="-1"/>
                <w:sz w:val="24"/>
              </w:rPr>
              <w:t> </w:t>
            </w:r>
            <w:r>
              <w:rPr>
                <w:sz w:val="24"/>
              </w:rPr>
              <w:t>khoang/</w:t>
            </w:r>
            <w:r>
              <w:rPr>
                <w:spacing w:val="-1"/>
                <w:sz w:val="24"/>
              </w:rPr>
              <w:t> </w:t>
            </w:r>
            <w:r>
              <w:rPr>
                <w:sz w:val="24"/>
              </w:rPr>
              <w:t>lạc,</w:t>
            </w:r>
            <w:r>
              <w:rPr>
                <w:spacing w:val="-1"/>
                <w:sz w:val="24"/>
              </w:rPr>
              <w:t> </w:t>
            </w:r>
            <w:r>
              <w:rPr>
                <w:sz w:val="24"/>
              </w:rPr>
              <w:t>bọ</w:t>
            </w:r>
            <w:r>
              <w:rPr>
                <w:spacing w:val="1"/>
                <w:sz w:val="24"/>
              </w:rPr>
              <w:t> </w:t>
            </w:r>
            <w:r>
              <w:rPr>
                <w:sz w:val="24"/>
              </w:rPr>
              <w:t>xít/ </w:t>
            </w:r>
            <w:r>
              <w:rPr>
                <w:spacing w:val="-5"/>
                <w:sz w:val="24"/>
              </w:rPr>
              <w:t>lúa</w:t>
            </w:r>
          </w:p>
          <w:p>
            <w:pPr>
              <w:pStyle w:val="TableParagraph"/>
              <w:spacing w:line="240" w:lineRule="auto"/>
              <w:ind w:left="107"/>
              <w:rPr>
                <w:sz w:val="24"/>
              </w:rPr>
            </w:pPr>
            <w:r>
              <w:rPr>
                <w:b/>
                <w:sz w:val="24"/>
              </w:rPr>
              <w:t>25EW:</w:t>
            </w:r>
            <w:r>
              <w:rPr>
                <w:b/>
                <w:spacing w:val="-5"/>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2"/>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rệp</w:t>
            </w:r>
            <w:r>
              <w:rPr>
                <w:spacing w:val="-4"/>
                <w:sz w:val="24"/>
              </w:rPr>
              <w:t> </w:t>
            </w:r>
            <w:r>
              <w:rPr>
                <w:sz w:val="24"/>
              </w:rPr>
              <w:t>muội/</w:t>
            </w:r>
            <w:r>
              <w:rPr>
                <w:spacing w:val="-4"/>
                <w:sz w:val="24"/>
              </w:rPr>
              <w:t> </w:t>
            </w:r>
            <w:r>
              <w:rPr>
                <w:sz w:val="24"/>
              </w:rPr>
              <w:t>đậu tương; sâu đục quả/ cà phê</w:t>
            </w:r>
          </w:p>
          <w:p>
            <w:pPr>
              <w:pStyle w:val="TableParagraph"/>
              <w:spacing w:line="257" w:lineRule="exact"/>
              <w:ind w:left="107"/>
              <w:rPr>
                <w:sz w:val="24"/>
              </w:rPr>
            </w:pPr>
            <w:r>
              <w:rPr>
                <w:b/>
                <w:sz w:val="24"/>
              </w:rPr>
              <w:t>100SC:</w:t>
            </w:r>
            <w:r>
              <w:rPr>
                <w:b/>
                <w:spacing w:val="-1"/>
                <w:sz w:val="24"/>
              </w:rPr>
              <w:t> </w:t>
            </w:r>
            <w:r>
              <w:rPr>
                <w:sz w:val="24"/>
              </w:rPr>
              <w:t>bọ trĩ/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2695" w:type="dxa"/>
            <w:tcBorders>
              <w:bottom w:val="single" w:sz="4" w:space="0" w:color="000000"/>
            </w:tcBorders>
          </w:tcPr>
          <w:p>
            <w:pPr>
              <w:pStyle w:val="TableParagraph"/>
              <w:spacing w:line="270" w:lineRule="atLeast"/>
              <w:ind w:left="1074" w:right="870" w:hanging="188"/>
              <w:rPr>
                <w:sz w:val="24"/>
              </w:rPr>
            </w:pPr>
            <w:r>
              <w:rPr>
                <w:spacing w:val="-2"/>
                <w:sz w:val="24"/>
              </w:rPr>
              <w:t>Antaphos </w:t>
            </w:r>
            <w:r>
              <w:rPr>
                <w:spacing w:val="-4"/>
                <w:sz w:val="24"/>
              </w:rPr>
              <w:t>50EC</w:t>
            </w:r>
          </w:p>
        </w:tc>
        <w:tc>
          <w:tcPr>
            <w:tcW w:w="5175" w:type="dxa"/>
            <w:tcBorders>
              <w:bottom w:val="single" w:sz="4" w:space="0" w:color="000000"/>
            </w:tcBorders>
          </w:tcPr>
          <w:p>
            <w:pPr>
              <w:pStyle w:val="TableParagraph"/>
              <w:spacing w:line="240" w:lineRule="auto" w:before="1"/>
              <w:ind w:left="107"/>
              <w:rPr>
                <w:sz w:val="24"/>
              </w:rPr>
            </w:pPr>
            <w:r>
              <w:rPr>
                <w:sz w:val="24"/>
              </w:rPr>
              <w:t>sâu</w:t>
            </w:r>
            <w:r>
              <w:rPr>
                <w:spacing w:val="-1"/>
                <w:sz w:val="24"/>
              </w:rPr>
              <w:t> </w:t>
            </w:r>
            <w:r>
              <w:rPr>
                <w:sz w:val="24"/>
              </w:rPr>
              <w:t>keo, sâu</w:t>
            </w:r>
            <w:r>
              <w:rPr>
                <w:spacing w:val="-1"/>
                <w:sz w:val="24"/>
              </w:rPr>
              <w:t> </w:t>
            </w:r>
            <w:r>
              <w:rPr>
                <w:sz w:val="24"/>
              </w:rPr>
              <w:t>cuốn lá/</w:t>
            </w:r>
            <w:r>
              <w:rPr>
                <w:spacing w:val="-1"/>
                <w:sz w:val="24"/>
              </w:rPr>
              <w:t> </w:t>
            </w:r>
            <w:r>
              <w:rPr>
                <w:sz w:val="24"/>
              </w:rPr>
              <w:t>lúa;</w:t>
            </w:r>
            <w:r>
              <w:rPr>
                <w:spacing w:val="-1"/>
                <w:sz w:val="24"/>
              </w:rPr>
              <w:t> </w:t>
            </w:r>
            <w:r>
              <w:rPr>
                <w:sz w:val="24"/>
              </w:rPr>
              <w:t>sâu đục</w:t>
            </w:r>
            <w:r>
              <w:rPr>
                <w:spacing w:val="-2"/>
                <w:sz w:val="24"/>
              </w:rPr>
              <w:t> </w:t>
            </w:r>
            <w:r>
              <w:rPr>
                <w:sz w:val="24"/>
              </w:rPr>
              <w:t>quả/</w:t>
            </w:r>
            <w:r>
              <w:rPr>
                <w:spacing w:val="-1"/>
                <w:sz w:val="24"/>
              </w:rPr>
              <w:t> </w:t>
            </w:r>
            <w:r>
              <w:rPr>
                <w:sz w:val="24"/>
              </w:rPr>
              <w:t>đậu </w:t>
            </w:r>
            <w:r>
              <w:rPr>
                <w:spacing w:val="-2"/>
                <w:sz w:val="24"/>
              </w:rPr>
              <w:t>tương</w:t>
            </w:r>
          </w:p>
        </w:tc>
        <w:tc>
          <w:tcPr>
            <w:tcW w:w="3353" w:type="dxa"/>
            <w:tcBorders>
              <w:bottom w:val="single" w:sz="4" w:space="0" w:color="000000"/>
            </w:tcBorders>
          </w:tcPr>
          <w:p>
            <w:pPr>
              <w:pStyle w:val="TableParagraph"/>
              <w:spacing w:line="270" w:lineRule="atLeast"/>
              <w:ind w:left="1178"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695" w:right="677"/>
              <w:jc w:val="center"/>
              <w:rPr>
                <w:sz w:val="24"/>
              </w:rPr>
            </w:pPr>
            <w:r>
              <w:rPr>
                <w:spacing w:val="-2"/>
                <w:sz w:val="24"/>
              </w:rPr>
              <w:t>Bestox</w:t>
            </w:r>
            <w:r>
              <w:rPr>
                <w:rFonts w:ascii="Symbol" w:hAnsi="Symbol"/>
                <w:spacing w:val="-2"/>
                <w:position w:val="8"/>
                <w:sz w:val="16"/>
              </w:rPr>
              <w:t></w:t>
            </w:r>
            <w:r>
              <w:rPr>
                <w:spacing w:val="-2"/>
                <w:sz w:val="24"/>
              </w:rPr>
              <w:t>5EC</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z w:val="24"/>
              </w:rPr>
              <w:t>sâu</w:t>
            </w:r>
            <w:r>
              <w:rPr>
                <w:spacing w:val="-1"/>
                <w:sz w:val="24"/>
              </w:rPr>
              <w:t> </w:t>
            </w:r>
            <w:r>
              <w:rPr>
                <w:sz w:val="24"/>
              </w:rPr>
              <w:t>cuốn lá,</w:t>
            </w:r>
            <w:r>
              <w:rPr>
                <w:spacing w:val="-1"/>
                <w:sz w:val="24"/>
              </w:rPr>
              <w:t> </w:t>
            </w:r>
            <w:r>
              <w:rPr>
                <w:sz w:val="24"/>
              </w:rPr>
              <w:t>bọ trĩ,</w:t>
            </w:r>
            <w:r>
              <w:rPr>
                <w:spacing w:val="-1"/>
                <w:sz w:val="24"/>
              </w:rPr>
              <w:t> </w:t>
            </w:r>
            <w:r>
              <w:rPr>
                <w:sz w:val="24"/>
              </w:rPr>
              <w:t>bọ xít/</w:t>
            </w:r>
            <w:r>
              <w:rPr>
                <w:spacing w:val="-1"/>
                <w:sz w:val="24"/>
              </w:rPr>
              <w:t> </w:t>
            </w:r>
            <w:r>
              <w:rPr>
                <w:sz w:val="24"/>
              </w:rPr>
              <w:t>lúa; rệp/</w:t>
            </w:r>
            <w:r>
              <w:rPr>
                <w:spacing w:val="-1"/>
                <w:sz w:val="24"/>
              </w:rPr>
              <w:t> </w:t>
            </w:r>
            <w:r>
              <w:rPr>
                <w:sz w:val="24"/>
              </w:rPr>
              <w:t>đậu </w:t>
            </w:r>
            <w:r>
              <w:rPr>
                <w:spacing w:val="-2"/>
                <w:sz w:val="24"/>
              </w:rPr>
              <w:t>tương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07" w:right="511"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1" w:hRule="atLeast"/>
        </w:trPr>
        <w:tc>
          <w:tcPr>
            <w:tcW w:w="2695" w:type="dxa"/>
            <w:tcBorders>
              <w:top w:val="single" w:sz="4" w:space="0" w:color="000000"/>
            </w:tcBorders>
          </w:tcPr>
          <w:p>
            <w:pPr>
              <w:pStyle w:val="TableParagraph"/>
              <w:ind w:left="21" w:right="5"/>
              <w:jc w:val="center"/>
              <w:rPr>
                <w:sz w:val="24"/>
              </w:rPr>
            </w:pPr>
            <w:r>
              <w:rPr>
                <w:sz w:val="24"/>
              </w:rPr>
              <w:t>Bpalatox</w:t>
            </w:r>
            <w:r>
              <w:rPr>
                <w:spacing w:val="-1"/>
                <w:sz w:val="24"/>
              </w:rPr>
              <w:t> </w:t>
            </w:r>
            <w:r>
              <w:rPr>
                <w:spacing w:val="-2"/>
                <w:sz w:val="24"/>
              </w:rPr>
              <w:t>100EC</w:t>
            </w:r>
          </w:p>
        </w:tc>
        <w:tc>
          <w:tcPr>
            <w:tcW w:w="5175" w:type="dxa"/>
            <w:tcBorders>
              <w:top w:val="single" w:sz="4" w:space="0" w:color="000000"/>
            </w:tcBorders>
          </w:tcPr>
          <w:p>
            <w:pPr>
              <w:pStyle w:val="TableParagraph"/>
              <w:ind w:left="107"/>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Borders>
              <w:top w:val="single" w:sz="4" w:space="0" w:color="000000"/>
            </w:tcBorders>
          </w:tcPr>
          <w:p>
            <w:pPr>
              <w:pStyle w:val="TableParagraph"/>
              <w:spacing w:line="276" w:lineRule="exact"/>
              <w:ind w:left="1037"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274" w:hRule="atLeast"/>
        </w:trPr>
        <w:tc>
          <w:tcPr>
            <w:tcW w:w="2695" w:type="dxa"/>
          </w:tcPr>
          <w:p>
            <w:pPr>
              <w:pStyle w:val="TableParagraph"/>
              <w:spacing w:line="254" w:lineRule="exact"/>
              <w:ind w:left="21" w:right="8"/>
              <w:jc w:val="center"/>
              <w:rPr>
                <w:sz w:val="24"/>
              </w:rPr>
            </w:pPr>
            <w:r>
              <w:rPr>
                <w:sz w:val="24"/>
              </w:rPr>
              <w:t>Caterice</w:t>
            </w:r>
            <w:r>
              <w:rPr>
                <w:spacing w:val="-7"/>
                <w:sz w:val="24"/>
              </w:rPr>
              <w:t> </w:t>
            </w:r>
            <w:r>
              <w:rPr>
                <w:spacing w:val="-5"/>
                <w:sz w:val="24"/>
              </w:rPr>
              <w:t>5EC</w:t>
            </w:r>
          </w:p>
        </w:tc>
        <w:tc>
          <w:tcPr>
            <w:tcW w:w="5175" w:type="dxa"/>
          </w:tcPr>
          <w:p>
            <w:pPr>
              <w:pStyle w:val="TableParagraph"/>
              <w:spacing w:line="254" w:lineRule="exact"/>
              <w:ind w:left="107"/>
              <w:rPr>
                <w:sz w:val="24"/>
              </w:rPr>
            </w:pPr>
            <w:r>
              <w:rPr>
                <w:sz w:val="24"/>
              </w:rPr>
              <w:t>bọ </w:t>
            </w:r>
            <w:r>
              <w:rPr>
                <w:spacing w:val="-2"/>
                <w:sz w:val="24"/>
              </w:rPr>
              <w:t>trĩ/lúa</w:t>
            </w:r>
          </w:p>
        </w:tc>
        <w:tc>
          <w:tcPr>
            <w:tcW w:w="3353" w:type="dxa"/>
          </w:tcPr>
          <w:p>
            <w:pPr>
              <w:pStyle w:val="TableParagraph"/>
              <w:spacing w:line="254" w:lineRule="exact"/>
              <w:ind w:left="63" w:right="48"/>
              <w:jc w:val="center"/>
              <w:rPr>
                <w:sz w:val="24"/>
              </w:rPr>
            </w:pPr>
            <w:r>
              <w:rPr>
                <w:sz w:val="24"/>
              </w:rPr>
              <w:t>Hextar</w:t>
            </w:r>
            <w:r>
              <w:rPr>
                <w:spacing w:val="-3"/>
                <w:sz w:val="24"/>
              </w:rPr>
              <w:t> </w:t>
            </w:r>
            <w:r>
              <w:rPr>
                <w:sz w:val="24"/>
              </w:rPr>
              <w:t>Chemicals Sdn, </w:t>
            </w:r>
            <w:r>
              <w:rPr>
                <w:spacing w:val="-5"/>
                <w:sz w:val="24"/>
              </w:rPr>
              <w:t>Bhd</w:t>
            </w:r>
          </w:p>
        </w:tc>
      </w:tr>
      <w:tr>
        <w:trPr>
          <w:trHeight w:val="552" w:hRule="atLeast"/>
        </w:trPr>
        <w:tc>
          <w:tcPr>
            <w:tcW w:w="2695" w:type="dxa"/>
          </w:tcPr>
          <w:p>
            <w:pPr>
              <w:pStyle w:val="TableParagraph"/>
              <w:spacing w:line="276" w:lineRule="exact"/>
              <w:ind w:left="1103" w:right="673" w:hanging="382"/>
              <w:rPr>
                <w:sz w:val="24"/>
              </w:rPr>
            </w:pPr>
            <w:r>
              <w:rPr>
                <w:spacing w:val="-2"/>
                <w:sz w:val="24"/>
              </w:rPr>
              <w:t>Cyper-Alpha </w:t>
            </w:r>
            <w:r>
              <w:rPr>
                <w:sz w:val="24"/>
              </w:rPr>
              <w:t>5 EC</w:t>
            </w:r>
          </w:p>
        </w:tc>
        <w:tc>
          <w:tcPr>
            <w:tcW w:w="5175" w:type="dxa"/>
          </w:tcPr>
          <w:p>
            <w:pPr>
              <w:pStyle w:val="TableParagraph"/>
              <w:ind w:left="107"/>
              <w:rPr>
                <w:sz w:val="24"/>
              </w:rPr>
            </w:pPr>
            <w:r>
              <w:rPr>
                <w:sz w:val="24"/>
              </w:rPr>
              <w:t>sâu</w:t>
            </w:r>
            <w:r>
              <w:rPr>
                <w:spacing w:val="-1"/>
                <w:sz w:val="24"/>
              </w:rPr>
              <w:t> </w:t>
            </w:r>
            <w:r>
              <w:rPr>
                <w:sz w:val="24"/>
              </w:rPr>
              <w:t>cuốn lá,</w:t>
            </w:r>
            <w:r>
              <w:rPr>
                <w:spacing w:val="-1"/>
                <w:sz w:val="24"/>
              </w:rPr>
              <w:t> </w:t>
            </w:r>
            <w:r>
              <w:rPr>
                <w:sz w:val="24"/>
              </w:rPr>
              <w:t>bọ trĩ/ </w:t>
            </w:r>
            <w:r>
              <w:rPr>
                <w:spacing w:val="-5"/>
                <w:sz w:val="24"/>
              </w:rPr>
              <w:t>lúa</w:t>
            </w:r>
          </w:p>
        </w:tc>
        <w:tc>
          <w:tcPr>
            <w:tcW w:w="3353" w:type="dxa"/>
          </w:tcPr>
          <w:p>
            <w:pPr>
              <w:pStyle w:val="TableParagraph"/>
              <w:spacing w:line="276" w:lineRule="exac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3" w:hRule="atLeast"/>
        </w:trPr>
        <w:tc>
          <w:tcPr>
            <w:tcW w:w="2695" w:type="dxa"/>
          </w:tcPr>
          <w:p>
            <w:pPr>
              <w:pStyle w:val="TableParagraph"/>
              <w:spacing w:line="240" w:lineRule="auto" w:before="1"/>
              <w:ind w:left="21" w:right="6"/>
              <w:jc w:val="center"/>
              <w:rPr>
                <w:sz w:val="24"/>
              </w:rPr>
            </w:pPr>
            <w:r>
              <w:rPr>
                <w:sz w:val="24"/>
              </w:rPr>
              <w:t>Dantox</w:t>
            </w:r>
            <w:r>
              <w:rPr>
                <w:spacing w:val="-3"/>
                <w:sz w:val="24"/>
              </w:rPr>
              <w:t> </w:t>
            </w:r>
            <w:r>
              <w:rPr>
                <w:sz w:val="24"/>
              </w:rPr>
              <w:t>5</w:t>
            </w:r>
            <w:r>
              <w:rPr>
                <w:spacing w:val="-1"/>
                <w:sz w:val="24"/>
              </w:rPr>
              <w:t> </w:t>
            </w:r>
            <w:r>
              <w:rPr>
                <w:spacing w:val="-5"/>
                <w:sz w:val="24"/>
              </w:rPr>
              <w:t>EC</w:t>
            </w:r>
          </w:p>
        </w:tc>
        <w:tc>
          <w:tcPr>
            <w:tcW w:w="5175" w:type="dxa"/>
          </w:tcPr>
          <w:p>
            <w:pPr>
              <w:pStyle w:val="TableParagraph"/>
              <w:spacing w:line="240" w:lineRule="auto" w:before="1"/>
              <w:ind w:left="107"/>
              <w:rPr>
                <w:sz w:val="24"/>
              </w:rPr>
            </w:pPr>
            <w:r>
              <w:rPr>
                <w:sz w:val="24"/>
              </w:rPr>
              <w:t>bọ</w:t>
            </w:r>
            <w:r>
              <w:rPr>
                <w:spacing w:val="-1"/>
                <w:sz w:val="24"/>
              </w:rPr>
              <w:t> </w:t>
            </w:r>
            <w:r>
              <w:rPr>
                <w:sz w:val="24"/>
              </w:rPr>
              <w:t>trĩ/ lúa,</w:t>
            </w:r>
            <w:r>
              <w:rPr>
                <w:spacing w:val="-1"/>
                <w:sz w:val="24"/>
              </w:rPr>
              <w:t> </w:t>
            </w:r>
            <w:r>
              <w:rPr>
                <w:sz w:val="24"/>
              </w:rPr>
              <w:t>sâu xanh/</w:t>
            </w:r>
            <w:r>
              <w:rPr>
                <w:spacing w:val="-1"/>
                <w:sz w:val="24"/>
              </w:rPr>
              <w:t> </w:t>
            </w:r>
            <w:r>
              <w:rPr>
                <w:sz w:val="24"/>
              </w:rPr>
              <w:t>bông vải,</w:t>
            </w:r>
            <w:r>
              <w:rPr>
                <w:spacing w:val="-1"/>
                <w:sz w:val="24"/>
              </w:rPr>
              <w:t> </w:t>
            </w:r>
            <w:r>
              <w:rPr>
                <w:sz w:val="24"/>
              </w:rPr>
              <w:t>rệp 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356" w:right="215"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5" w:hRule="atLeast"/>
        </w:trPr>
        <w:tc>
          <w:tcPr>
            <w:tcW w:w="2695" w:type="dxa"/>
          </w:tcPr>
          <w:p>
            <w:pPr>
              <w:pStyle w:val="TableParagraph"/>
              <w:spacing w:line="255" w:lineRule="exact"/>
              <w:ind w:left="21" w:right="8"/>
              <w:jc w:val="center"/>
              <w:rPr>
                <w:sz w:val="24"/>
              </w:rPr>
            </w:pPr>
            <w:r>
              <w:rPr>
                <w:sz w:val="24"/>
              </w:rPr>
              <w:t>Fastac</w:t>
            </w:r>
            <w:r>
              <w:rPr>
                <w:spacing w:val="-4"/>
                <w:sz w:val="24"/>
              </w:rPr>
              <w:t> </w:t>
            </w:r>
            <w:r>
              <w:rPr>
                <w:sz w:val="24"/>
              </w:rPr>
              <w:t>5</w:t>
            </w:r>
            <w:r>
              <w:rPr>
                <w:spacing w:val="1"/>
                <w:sz w:val="24"/>
              </w:rPr>
              <w:t> </w:t>
            </w:r>
            <w:r>
              <w:rPr>
                <w:spacing w:val="-5"/>
                <w:sz w:val="24"/>
              </w:rPr>
              <w:t>EC</w:t>
            </w:r>
          </w:p>
        </w:tc>
        <w:tc>
          <w:tcPr>
            <w:tcW w:w="5175" w:type="dxa"/>
          </w:tcPr>
          <w:p>
            <w:pPr>
              <w:pStyle w:val="TableParagraph"/>
              <w:spacing w:line="255" w:lineRule="exact"/>
              <w:ind w:left="107"/>
              <w:rPr>
                <w:sz w:val="24"/>
              </w:rPr>
            </w:pPr>
            <w:r>
              <w:rPr>
                <w:sz w:val="24"/>
              </w:rPr>
              <w:t>bọ</w:t>
            </w:r>
            <w:r>
              <w:rPr>
                <w:spacing w:val="-1"/>
                <w:sz w:val="24"/>
              </w:rPr>
              <w:t> </w:t>
            </w:r>
            <w:r>
              <w:rPr>
                <w:sz w:val="24"/>
              </w:rPr>
              <w:t>trĩ, bọ</w:t>
            </w:r>
            <w:r>
              <w:rPr>
                <w:spacing w:val="-1"/>
                <w:sz w:val="24"/>
              </w:rPr>
              <w:t> </w:t>
            </w:r>
            <w:r>
              <w:rPr>
                <w:sz w:val="24"/>
              </w:rPr>
              <w:t>xít, rầy, sâu</w:t>
            </w:r>
            <w:r>
              <w:rPr>
                <w:spacing w:val="-1"/>
                <w:sz w:val="24"/>
              </w:rPr>
              <w:t> </w:t>
            </w:r>
            <w:r>
              <w:rPr>
                <w:sz w:val="24"/>
              </w:rPr>
              <w:t>cuốn lá/ lúa;</w:t>
            </w:r>
            <w:r>
              <w:rPr>
                <w:spacing w:val="-1"/>
                <w:sz w:val="24"/>
              </w:rPr>
              <w:t> </w:t>
            </w:r>
            <w:r>
              <w:rPr>
                <w:sz w:val="24"/>
              </w:rPr>
              <w:t>rệp/ cà</w:t>
            </w:r>
            <w:r>
              <w:rPr>
                <w:spacing w:val="-1"/>
                <w:sz w:val="24"/>
              </w:rPr>
              <w:t> </w:t>
            </w:r>
            <w:r>
              <w:rPr>
                <w:spacing w:val="-5"/>
                <w:sz w:val="24"/>
              </w:rPr>
              <w:t>phê</w:t>
            </w:r>
          </w:p>
        </w:tc>
        <w:tc>
          <w:tcPr>
            <w:tcW w:w="3353" w:type="dxa"/>
          </w:tcPr>
          <w:p>
            <w:pPr>
              <w:pStyle w:val="TableParagraph"/>
              <w:spacing w:line="255" w:lineRule="exact"/>
              <w:ind w:left="63" w:right="51"/>
              <w:jc w:val="center"/>
              <w:rPr>
                <w:sz w:val="24"/>
              </w:rPr>
            </w:pPr>
            <w:r>
              <w:rPr>
                <w:sz w:val="24"/>
              </w:rPr>
              <w:t>BASF</w:t>
            </w:r>
            <w:r>
              <w:rPr>
                <w:spacing w:val="-2"/>
                <w:sz w:val="24"/>
              </w:rPr>
              <w:t> </w:t>
            </w:r>
            <w:r>
              <w:rPr>
                <w:sz w:val="24"/>
              </w:rPr>
              <w:t>Vietnam Co., </w:t>
            </w:r>
            <w:r>
              <w:rPr>
                <w:spacing w:val="-4"/>
                <w:sz w:val="24"/>
              </w:rPr>
              <w:t>Ltd.</w:t>
            </w:r>
          </w:p>
        </w:tc>
      </w:tr>
      <w:tr>
        <w:trPr>
          <w:trHeight w:val="275" w:hRule="atLeast"/>
        </w:trPr>
        <w:tc>
          <w:tcPr>
            <w:tcW w:w="2695" w:type="dxa"/>
          </w:tcPr>
          <w:p>
            <w:pPr>
              <w:pStyle w:val="TableParagraph"/>
              <w:spacing w:line="255" w:lineRule="exact"/>
              <w:ind w:left="21" w:right="10"/>
              <w:jc w:val="center"/>
              <w:rPr>
                <w:sz w:val="24"/>
              </w:rPr>
            </w:pPr>
            <w:r>
              <w:rPr>
                <w:sz w:val="24"/>
              </w:rPr>
              <w:t>Fascist</w:t>
            </w:r>
            <w:r>
              <w:rPr>
                <w:spacing w:val="-4"/>
                <w:sz w:val="24"/>
              </w:rPr>
              <w:t> </w:t>
            </w:r>
            <w:r>
              <w:rPr>
                <w:spacing w:val="-5"/>
                <w:sz w:val="24"/>
              </w:rPr>
              <w:t>5EC</w:t>
            </w:r>
          </w:p>
        </w:tc>
        <w:tc>
          <w:tcPr>
            <w:tcW w:w="5175" w:type="dxa"/>
          </w:tcPr>
          <w:p>
            <w:pPr>
              <w:pStyle w:val="TableParagraph"/>
              <w:spacing w:line="255" w:lineRule="exact"/>
              <w:ind w:left="107"/>
              <w:rPr>
                <w:sz w:val="24"/>
              </w:rPr>
            </w:pPr>
            <w:r>
              <w:rPr>
                <w:sz w:val="24"/>
              </w:rPr>
              <w:t>sâu</w:t>
            </w:r>
            <w:r>
              <w:rPr>
                <w:spacing w:val="-1"/>
                <w:sz w:val="24"/>
              </w:rPr>
              <w:t> </w:t>
            </w:r>
            <w:r>
              <w:rPr>
                <w:sz w:val="24"/>
              </w:rPr>
              <w:t>cuốn lá,</w:t>
            </w:r>
            <w:r>
              <w:rPr>
                <w:spacing w:val="-1"/>
                <w:sz w:val="24"/>
              </w:rPr>
              <w:t> </w:t>
            </w:r>
            <w:r>
              <w:rPr>
                <w:sz w:val="24"/>
              </w:rPr>
              <w:t>bọ xít/lúa;</w:t>
            </w:r>
            <w:r>
              <w:rPr>
                <w:spacing w:val="-1"/>
                <w:sz w:val="24"/>
              </w:rPr>
              <w:t> </w:t>
            </w:r>
            <w:r>
              <w:rPr>
                <w:sz w:val="24"/>
              </w:rPr>
              <w:t>bọ xít</w:t>
            </w:r>
            <w:r>
              <w:rPr>
                <w:spacing w:val="-1"/>
                <w:sz w:val="24"/>
              </w:rPr>
              <w:t> </w:t>
            </w:r>
            <w:r>
              <w:rPr>
                <w:sz w:val="24"/>
              </w:rPr>
              <w:t>muỗi/ </w:t>
            </w:r>
            <w:r>
              <w:rPr>
                <w:spacing w:val="-4"/>
                <w:sz w:val="24"/>
              </w:rPr>
              <w:t>điều</w:t>
            </w:r>
          </w:p>
        </w:tc>
        <w:tc>
          <w:tcPr>
            <w:tcW w:w="3353" w:type="dxa"/>
          </w:tcPr>
          <w:p>
            <w:pPr>
              <w:pStyle w:val="TableParagraph"/>
              <w:spacing w:line="255" w:lineRule="exact"/>
              <w:ind w:left="63" w:right="48"/>
              <w:jc w:val="center"/>
              <w:rPr>
                <w:sz w:val="24"/>
              </w:rPr>
            </w:pPr>
            <w:r>
              <w:rPr>
                <w:sz w:val="24"/>
              </w:rPr>
              <w:t>Công</w:t>
            </w:r>
            <w:r>
              <w:rPr>
                <w:spacing w:val="-2"/>
                <w:sz w:val="24"/>
              </w:rPr>
              <w:t> </w:t>
            </w:r>
            <w:r>
              <w:rPr>
                <w:sz w:val="24"/>
              </w:rPr>
              <w:t>ty CP Long </w:t>
            </w:r>
            <w:r>
              <w:rPr>
                <w:spacing w:val="-4"/>
                <w:sz w:val="24"/>
              </w:rPr>
              <w:t>Hiệp</w:t>
            </w:r>
          </w:p>
        </w:tc>
      </w:tr>
      <w:tr>
        <w:trPr>
          <w:trHeight w:val="551" w:hRule="atLeast"/>
        </w:trPr>
        <w:tc>
          <w:tcPr>
            <w:tcW w:w="2695" w:type="dxa"/>
          </w:tcPr>
          <w:p>
            <w:pPr>
              <w:pStyle w:val="TableParagraph"/>
              <w:spacing w:line="276" w:lineRule="exact"/>
              <w:ind w:left="935" w:right="921"/>
              <w:jc w:val="center"/>
              <w:rPr>
                <w:sz w:val="24"/>
              </w:rPr>
            </w:pPr>
            <w:r>
              <w:rPr>
                <w:spacing w:val="-2"/>
                <w:sz w:val="24"/>
              </w:rPr>
              <w:t>Fastocid </w:t>
            </w:r>
            <w:r>
              <w:rPr>
                <w:sz w:val="24"/>
              </w:rPr>
              <w:t>5 EC</w:t>
            </w:r>
          </w:p>
        </w:tc>
        <w:tc>
          <w:tcPr>
            <w:tcW w:w="5175" w:type="dxa"/>
          </w:tcPr>
          <w:p>
            <w:pPr>
              <w:pStyle w:val="TableParagraph"/>
              <w:spacing w:line="276" w:lineRule="exact"/>
              <w:ind w:left="107"/>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lúa;</w:t>
            </w:r>
            <w:r>
              <w:rPr>
                <w:spacing w:val="-5"/>
                <w:sz w:val="24"/>
              </w:rPr>
              <w:t> </w:t>
            </w:r>
            <w:r>
              <w:rPr>
                <w:sz w:val="24"/>
              </w:rPr>
              <w:t>sâu</w:t>
            </w:r>
            <w:r>
              <w:rPr>
                <w:spacing w:val="-5"/>
                <w:sz w:val="24"/>
              </w:rPr>
              <w:t> </w:t>
            </w:r>
            <w:r>
              <w:rPr>
                <w:sz w:val="24"/>
              </w:rPr>
              <w:t>khoang/khoai</w:t>
            </w:r>
            <w:r>
              <w:rPr>
                <w:spacing w:val="-5"/>
                <w:sz w:val="24"/>
              </w:rPr>
              <w:t> </w:t>
            </w:r>
            <w:r>
              <w:rPr>
                <w:sz w:val="24"/>
              </w:rPr>
              <w:t>lang;</w:t>
            </w:r>
            <w:r>
              <w:rPr>
                <w:spacing w:val="-5"/>
                <w:sz w:val="24"/>
              </w:rPr>
              <w:t> </w:t>
            </w:r>
            <w:r>
              <w:rPr>
                <w:sz w:val="24"/>
              </w:rPr>
              <w:t>bọ</w:t>
            </w:r>
            <w:r>
              <w:rPr>
                <w:spacing w:val="-5"/>
                <w:sz w:val="24"/>
              </w:rPr>
              <w:t> </w:t>
            </w:r>
            <w:r>
              <w:rPr>
                <w:sz w:val="24"/>
              </w:rPr>
              <w:t>xít </w:t>
            </w:r>
            <w:r>
              <w:rPr>
                <w:spacing w:val="-2"/>
                <w:sz w:val="24"/>
              </w:rPr>
              <w:t>muỗi/điều</w:t>
            </w:r>
          </w:p>
        </w:tc>
        <w:tc>
          <w:tcPr>
            <w:tcW w:w="3353" w:type="dxa"/>
          </w:tcPr>
          <w:p>
            <w:pPr>
              <w:pStyle w:val="TableParagraph"/>
              <w:spacing w:line="276" w:lineRule="exact"/>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3" w:hRule="atLeast"/>
        </w:trPr>
        <w:tc>
          <w:tcPr>
            <w:tcW w:w="2695" w:type="dxa"/>
          </w:tcPr>
          <w:p>
            <w:pPr>
              <w:pStyle w:val="TableParagraph"/>
              <w:spacing w:line="240" w:lineRule="auto"/>
              <w:ind w:left="21" w:right="5"/>
              <w:jc w:val="center"/>
              <w:rPr>
                <w:sz w:val="24"/>
              </w:rPr>
            </w:pPr>
            <w:r>
              <w:rPr>
                <w:sz w:val="24"/>
              </w:rPr>
              <w:t>Fastphos</w:t>
            </w:r>
            <w:r>
              <w:rPr>
                <w:spacing w:val="-3"/>
                <w:sz w:val="24"/>
              </w:rPr>
              <w:t> </w:t>
            </w:r>
            <w:r>
              <w:rPr>
                <w:spacing w:val="-4"/>
                <w:sz w:val="24"/>
              </w:rPr>
              <w:t>50EC</w:t>
            </w:r>
          </w:p>
        </w:tc>
        <w:tc>
          <w:tcPr>
            <w:tcW w:w="5175" w:type="dxa"/>
          </w:tcPr>
          <w:p>
            <w:pPr>
              <w:pStyle w:val="TableParagraph"/>
              <w:spacing w:line="240" w:lineRule="auto"/>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106" w:right="345" w:hanging="572"/>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TM</w:t>
            </w:r>
            <w:r>
              <w:rPr>
                <w:spacing w:val="-9"/>
                <w:sz w:val="24"/>
              </w:rPr>
              <w:t> </w:t>
            </w:r>
            <w:r>
              <w:rPr>
                <w:sz w:val="24"/>
              </w:rPr>
              <w:t>SX Thôn Trang</w:t>
            </w:r>
          </w:p>
        </w:tc>
      </w:tr>
      <w:tr>
        <w:trPr>
          <w:trHeight w:val="551" w:hRule="atLeast"/>
        </w:trPr>
        <w:tc>
          <w:tcPr>
            <w:tcW w:w="2695" w:type="dxa"/>
          </w:tcPr>
          <w:p>
            <w:pPr>
              <w:pStyle w:val="TableParagraph"/>
              <w:ind w:left="21" w:right="8"/>
              <w:jc w:val="center"/>
              <w:rPr>
                <w:sz w:val="24"/>
              </w:rPr>
            </w:pPr>
            <w:r>
              <w:rPr>
                <w:sz w:val="24"/>
              </w:rPr>
              <w:t>Fentac</w:t>
            </w:r>
            <w:r>
              <w:rPr>
                <w:spacing w:val="-2"/>
                <w:sz w:val="24"/>
              </w:rPr>
              <w:t> </w:t>
            </w:r>
            <w:r>
              <w:rPr>
                <w:sz w:val="24"/>
              </w:rPr>
              <w:t>2.0</w:t>
            </w:r>
            <w:r>
              <w:rPr>
                <w:spacing w:val="-1"/>
                <w:sz w:val="24"/>
              </w:rPr>
              <w:t> </w:t>
            </w:r>
            <w:r>
              <w:rPr>
                <w:spacing w:val="-5"/>
                <w:sz w:val="24"/>
              </w:rPr>
              <w:t>EC</w:t>
            </w:r>
          </w:p>
        </w:tc>
        <w:tc>
          <w:tcPr>
            <w:tcW w:w="5175" w:type="dxa"/>
          </w:tcPr>
          <w:p>
            <w:pPr>
              <w:pStyle w:val="TableParagraph"/>
              <w:ind w:left="107"/>
              <w:rPr>
                <w:sz w:val="24"/>
              </w:rPr>
            </w:pPr>
            <w:r>
              <w:rPr>
                <w:sz w:val="24"/>
              </w:rPr>
              <w:t>sâu</w:t>
            </w:r>
            <w:r>
              <w:rPr>
                <w:spacing w:val="-1"/>
                <w:sz w:val="24"/>
              </w:rPr>
              <w:t> </w:t>
            </w:r>
            <w:r>
              <w:rPr>
                <w:sz w:val="24"/>
              </w:rPr>
              <w:t>đục</w:t>
            </w:r>
            <w:r>
              <w:rPr>
                <w:spacing w:val="-1"/>
                <w:sz w:val="24"/>
              </w:rPr>
              <w:t> </w:t>
            </w:r>
            <w:r>
              <w:rPr>
                <w:sz w:val="24"/>
              </w:rPr>
              <w:t>quả/</w:t>
            </w:r>
            <w:r>
              <w:rPr>
                <w:spacing w:val="-1"/>
                <w:sz w:val="24"/>
              </w:rPr>
              <w:t> </w:t>
            </w:r>
            <w:r>
              <w:rPr>
                <w:sz w:val="24"/>
              </w:rPr>
              <w:t>đậu </w:t>
            </w:r>
            <w:r>
              <w:rPr>
                <w:spacing w:val="-2"/>
                <w:sz w:val="24"/>
              </w:rPr>
              <w:t>tương</w:t>
            </w:r>
          </w:p>
        </w:tc>
        <w:tc>
          <w:tcPr>
            <w:tcW w:w="3353" w:type="dxa"/>
          </w:tcPr>
          <w:p>
            <w:pPr>
              <w:pStyle w:val="TableParagraph"/>
              <w:spacing w:line="276" w:lineRule="exact"/>
              <w:ind w:left="456" w:hanging="276"/>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Hóa</w:t>
            </w:r>
            <w:r>
              <w:rPr>
                <w:spacing w:val="-9"/>
                <w:sz w:val="24"/>
              </w:rPr>
              <w:t> </w:t>
            </w:r>
            <w:r>
              <w:rPr>
                <w:sz w:val="24"/>
              </w:rPr>
              <w:t>chất Công nghệ cao Việt Nam</w:t>
            </w:r>
          </w:p>
        </w:tc>
      </w:tr>
      <w:tr>
        <w:trPr>
          <w:trHeight w:val="550" w:hRule="atLeast"/>
        </w:trPr>
        <w:tc>
          <w:tcPr>
            <w:tcW w:w="2695" w:type="dxa"/>
          </w:tcPr>
          <w:p>
            <w:pPr>
              <w:pStyle w:val="TableParagraph"/>
              <w:spacing w:line="276" w:lineRule="exact"/>
              <w:ind w:left="890" w:right="876"/>
              <w:jc w:val="center"/>
              <w:rPr>
                <w:sz w:val="24"/>
              </w:rPr>
            </w:pPr>
            <w:r>
              <w:rPr>
                <w:spacing w:val="-2"/>
                <w:sz w:val="24"/>
              </w:rPr>
              <w:t>FM-Tox </w:t>
            </w:r>
            <w:r>
              <w:rPr>
                <w:spacing w:val="-4"/>
                <w:sz w:val="24"/>
              </w:rPr>
              <w:t>25EC</w:t>
            </w:r>
          </w:p>
        </w:tc>
        <w:tc>
          <w:tcPr>
            <w:tcW w:w="5175" w:type="dxa"/>
          </w:tcPr>
          <w:p>
            <w:pPr>
              <w:pStyle w:val="TableParagraph"/>
              <w:spacing w:line="276" w:lineRule="exact"/>
              <w:ind w:left="107"/>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khoang/</w:t>
            </w:r>
            <w:r>
              <w:rPr>
                <w:spacing w:val="-4"/>
                <w:sz w:val="24"/>
              </w:rPr>
              <w:t> </w:t>
            </w:r>
            <w:r>
              <w:rPr>
                <w:sz w:val="24"/>
              </w:rPr>
              <w:t>lạc,</w:t>
            </w:r>
            <w:r>
              <w:rPr>
                <w:spacing w:val="-4"/>
                <w:sz w:val="24"/>
              </w:rPr>
              <w:t> </w:t>
            </w:r>
            <w:r>
              <w:rPr>
                <w:sz w:val="24"/>
              </w:rPr>
              <w:t>rệp</w:t>
            </w:r>
            <w:r>
              <w:rPr>
                <w:spacing w:val="-4"/>
                <w:sz w:val="24"/>
              </w:rPr>
              <w:t> </w:t>
            </w:r>
            <w:r>
              <w:rPr>
                <w:sz w:val="24"/>
              </w:rPr>
              <w:t>sáp/</w:t>
            </w:r>
            <w:r>
              <w:rPr>
                <w:spacing w:val="-4"/>
                <w:sz w:val="24"/>
              </w:rPr>
              <w:t> </w:t>
            </w:r>
            <w:r>
              <w:rPr>
                <w:sz w:val="24"/>
              </w:rPr>
              <w:t>cà phê; bọ xít muỗi/ điều</w:t>
            </w:r>
          </w:p>
        </w:tc>
        <w:tc>
          <w:tcPr>
            <w:tcW w:w="3353" w:type="dxa"/>
          </w:tcPr>
          <w:p>
            <w:pPr>
              <w:pStyle w:val="TableParagraph"/>
              <w:spacing w:line="274" w:lineRule="exact"/>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4" w:hRule="atLeast"/>
        </w:trPr>
        <w:tc>
          <w:tcPr>
            <w:tcW w:w="2695" w:type="dxa"/>
          </w:tcPr>
          <w:p>
            <w:pPr>
              <w:pStyle w:val="TableParagraph"/>
              <w:spacing w:line="254" w:lineRule="exact"/>
              <w:ind w:left="21" w:right="8"/>
              <w:jc w:val="center"/>
              <w:rPr>
                <w:sz w:val="24"/>
              </w:rPr>
            </w:pPr>
            <w:r>
              <w:rPr>
                <w:sz w:val="24"/>
              </w:rPr>
              <w:t>Fortac</w:t>
            </w:r>
            <w:r>
              <w:rPr>
                <w:spacing w:val="-5"/>
                <w:sz w:val="24"/>
              </w:rPr>
              <w:t> </w:t>
            </w:r>
            <w:r>
              <w:rPr>
                <w:sz w:val="24"/>
              </w:rPr>
              <w:t>5 </w:t>
            </w:r>
            <w:r>
              <w:rPr>
                <w:spacing w:val="-7"/>
                <w:sz w:val="24"/>
              </w:rPr>
              <w:t>EC</w:t>
            </w:r>
          </w:p>
        </w:tc>
        <w:tc>
          <w:tcPr>
            <w:tcW w:w="5175" w:type="dxa"/>
          </w:tcPr>
          <w:p>
            <w:pPr>
              <w:pStyle w:val="TableParagraph"/>
              <w:spacing w:line="254" w:lineRule="exact"/>
              <w:ind w:left="107"/>
              <w:rPr>
                <w:sz w:val="24"/>
              </w:rPr>
            </w:pPr>
            <w:r>
              <w:rPr>
                <w:sz w:val="24"/>
              </w:rPr>
              <w:t>sâu</w:t>
            </w:r>
            <w:r>
              <w:rPr>
                <w:spacing w:val="-1"/>
                <w:sz w:val="24"/>
              </w:rPr>
              <w:t> </w:t>
            </w:r>
            <w:r>
              <w:rPr>
                <w:sz w:val="24"/>
              </w:rPr>
              <w:t>cuốn lá/</w:t>
            </w:r>
            <w:r>
              <w:rPr>
                <w:spacing w:val="-1"/>
                <w:sz w:val="24"/>
              </w:rPr>
              <w:t> </w:t>
            </w:r>
            <w:r>
              <w:rPr>
                <w:sz w:val="24"/>
              </w:rPr>
              <w:t>lúa, sâu</w:t>
            </w:r>
            <w:r>
              <w:rPr>
                <w:spacing w:val="-1"/>
                <w:sz w:val="24"/>
              </w:rPr>
              <w:t> </w:t>
            </w:r>
            <w:r>
              <w:rPr>
                <w:sz w:val="24"/>
              </w:rPr>
              <w:t>khoang/ </w:t>
            </w:r>
            <w:r>
              <w:rPr>
                <w:spacing w:val="-5"/>
                <w:sz w:val="24"/>
              </w:rPr>
              <w:t>lạc</w:t>
            </w:r>
          </w:p>
        </w:tc>
        <w:tc>
          <w:tcPr>
            <w:tcW w:w="3353" w:type="dxa"/>
          </w:tcPr>
          <w:p>
            <w:pPr>
              <w:pStyle w:val="TableParagraph"/>
              <w:spacing w:line="254" w:lineRule="exact"/>
              <w:ind w:left="63" w:right="50"/>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3" w:hRule="atLeast"/>
        </w:trPr>
        <w:tc>
          <w:tcPr>
            <w:tcW w:w="2695" w:type="dxa"/>
          </w:tcPr>
          <w:p>
            <w:pPr>
              <w:pStyle w:val="TableParagraph"/>
              <w:spacing w:line="270" w:lineRule="atLeast"/>
              <w:ind w:left="935" w:right="921"/>
              <w:jc w:val="center"/>
              <w:rPr>
                <w:sz w:val="24"/>
              </w:rPr>
            </w:pPr>
            <w:r>
              <w:rPr>
                <w:spacing w:val="-2"/>
                <w:sz w:val="24"/>
              </w:rPr>
              <w:t>Fortox </w:t>
            </w:r>
            <w:r>
              <w:rPr>
                <w:sz w:val="24"/>
              </w:rPr>
              <w:t>50 </w:t>
            </w:r>
            <w:r>
              <w:rPr>
                <w:spacing w:val="-5"/>
                <w:sz w:val="24"/>
              </w:rPr>
              <w:t>EC</w:t>
            </w:r>
          </w:p>
        </w:tc>
        <w:tc>
          <w:tcPr>
            <w:tcW w:w="5175" w:type="dxa"/>
          </w:tcPr>
          <w:p>
            <w:pPr>
              <w:pStyle w:val="TableParagraph"/>
              <w:spacing w:line="240" w:lineRule="auto" w:before="1"/>
              <w:ind w:left="107"/>
              <w:rPr>
                <w:sz w:val="24"/>
              </w:rPr>
            </w:pPr>
            <w:r>
              <w:rPr>
                <w:sz w:val="24"/>
              </w:rPr>
              <w:t>sâu</w:t>
            </w:r>
            <w:r>
              <w:rPr>
                <w:spacing w:val="-1"/>
                <w:sz w:val="24"/>
              </w:rPr>
              <w:t> </w:t>
            </w:r>
            <w:r>
              <w:rPr>
                <w:sz w:val="24"/>
              </w:rPr>
              <w:t>khoang/ lạc;</w:t>
            </w:r>
            <w:r>
              <w:rPr>
                <w:spacing w:val="-1"/>
                <w:sz w:val="24"/>
              </w:rPr>
              <w:t> </w:t>
            </w:r>
            <w:r>
              <w:rPr>
                <w:sz w:val="24"/>
              </w:rPr>
              <w:t>sâu</w:t>
            </w:r>
            <w:r>
              <w:rPr>
                <w:spacing w:val="1"/>
                <w:sz w:val="24"/>
              </w:rPr>
              <w:t> </w:t>
            </w:r>
            <w:r>
              <w:rPr>
                <w:sz w:val="24"/>
              </w:rPr>
              <w:t>cuốn</w:t>
            </w:r>
            <w:r>
              <w:rPr>
                <w:spacing w:val="-1"/>
                <w:sz w:val="24"/>
              </w:rPr>
              <w:t> </w:t>
            </w:r>
            <w:r>
              <w:rPr>
                <w:sz w:val="24"/>
              </w:rPr>
              <w:t>lá, bọ</w:t>
            </w:r>
            <w:r>
              <w:rPr>
                <w:spacing w:val="-1"/>
                <w:sz w:val="24"/>
              </w:rPr>
              <w:t> </w:t>
            </w:r>
            <w:r>
              <w:rPr>
                <w:sz w:val="24"/>
              </w:rPr>
              <w:t>trĩ/ </w:t>
            </w:r>
            <w:r>
              <w:rPr>
                <w:spacing w:val="-5"/>
                <w:sz w:val="24"/>
              </w:rPr>
              <w:t>lúa</w:t>
            </w:r>
          </w:p>
        </w:tc>
        <w:tc>
          <w:tcPr>
            <w:tcW w:w="3353" w:type="dxa"/>
          </w:tcPr>
          <w:p>
            <w:pPr>
              <w:pStyle w:val="TableParagraph"/>
              <w:spacing w:line="270" w:lineRule="atLeast"/>
              <w:ind w:left="1104" w:right="345" w:hanging="588"/>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DV</w:t>
            </w:r>
            <w:r>
              <w:rPr>
                <w:spacing w:val="-11"/>
                <w:sz w:val="24"/>
              </w:rPr>
              <w:t> </w:t>
            </w:r>
            <w:r>
              <w:rPr>
                <w:sz w:val="24"/>
              </w:rPr>
              <w:t>TM Ánh Dương</w:t>
            </w:r>
          </w:p>
        </w:tc>
      </w:tr>
      <w:tr>
        <w:trPr>
          <w:trHeight w:val="552" w:hRule="atLeast"/>
        </w:trPr>
        <w:tc>
          <w:tcPr>
            <w:tcW w:w="2695" w:type="dxa"/>
          </w:tcPr>
          <w:p>
            <w:pPr>
              <w:pStyle w:val="TableParagraph"/>
              <w:ind w:left="21" w:right="5"/>
              <w:jc w:val="center"/>
              <w:rPr>
                <w:sz w:val="24"/>
              </w:rPr>
            </w:pPr>
            <w:r>
              <w:rPr>
                <w:sz w:val="24"/>
              </w:rPr>
              <w:t>Motox </w:t>
            </w:r>
            <w:r>
              <w:rPr>
                <w:spacing w:val="-5"/>
                <w:sz w:val="24"/>
              </w:rPr>
              <w:t>5EC</w:t>
            </w:r>
          </w:p>
        </w:tc>
        <w:tc>
          <w:tcPr>
            <w:tcW w:w="5175" w:type="dxa"/>
          </w:tcPr>
          <w:p>
            <w:pPr>
              <w:pStyle w:val="TableParagraph"/>
              <w:spacing w:line="276" w:lineRule="exact"/>
              <w:ind w:left="107" w:right="153"/>
              <w:rPr>
                <w:sz w:val="24"/>
              </w:rPr>
            </w:pP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điều;</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hồ</w:t>
            </w:r>
            <w:r>
              <w:rPr>
                <w:spacing w:val="-4"/>
                <w:sz w:val="24"/>
              </w:rPr>
              <w:t> </w:t>
            </w:r>
            <w:r>
              <w:rPr>
                <w:sz w:val="24"/>
              </w:rPr>
              <w:t>tiêu;</w:t>
            </w:r>
            <w:r>
              <w:rPr>
                <w:spacing w:val="-4"/>
                <w:sz w:val="24"/>
              </w:rPr>
              <w:t> </w:t>
            </w:r>
            <w:r>
              <w:rPr>
                <w:sz w:val="24"/>
              </w:rPr>
              <w:t>bọ</w:t>
            </w:r>
            <w:r>
              <w:rPr>
                <w:spacing w:val="-4"/>
                <w:sz w:val="24"/>
              </w:rPr>
              <w:t> </w:t>
            </w:r>
            <w:r>
              <w:rPr>
                <w:sz w:val="24"/>
              </w:rPr>
              <w:t>xít, bọ trĩ, sâu keo lúa; sâu đục quả/ đậu xanh</w:t>
            </w:r>
          </w:p>
        </w:tc>
        <w:tc>
          <w:tcPr>
            <w:tcW w:w="3353" w:type="dxa"/>
          </w:tcPr>
          <w:p>
            <w:pPr>
              <w:pStyle w:val="TableParagraph"/>
              <w:spacing w:line="276" w:lineRule="exact"/>
              <w:ind w:left="1133" w:right="34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5" w:hRule="atLeast"/>
        </w:trPr>
        <w:tc>
          <w:tcPr>
            <w:tcW w:w="2695" w:type="dxa"/>
          </w:tcPr>
          <w:p>
            <w:pPr>
              <w:pStyle w:val="TableParagraph"/>
              <w:spacing w:line="255" w:lineRule="exact"/>
              <w:ind w:left="21" w:right="5"/>
              <w:jc w:val="center"/>
              <w:rPr>
                <w:sz w:val="24"/>
              </w:rPr>
            </w:pPr>
            <w:r>
              <w:rPr>
                <w:sz w:val="24"/>
              </w:rPr>
              <w:t>Newalpha</w:t>
            </w:r>
            <w:r>
              <w:rPr>
                <w:spacing w:val="-6"/>
                <w:sz w:val="24"/>
              </w:rPr>
              <w:t> </w:t>
            </w:r>
            <w:r>
              <w:rPr>
                <w:spacing w:val="-4"/>
                <w:sz w:val="24"/>
              </w:rPr>
              <w:t>10EC</w:t>
            </w:r>
          </w:p>
        </w:tc>
        <w:tc>
          <w:tcPr>
            <w:tcW w:w="5175" w:type="dxa"/>
          </w:tcPr>
          <w:p>
            <w:pPr>
              <w:pStyle w:val="TableParagraph"/>
              <w:spacing w:line="255" w:lineRule="exact"/>
              <w:ind w:left="107"/>
              <w:rPr>
                <w:sz w:val="24"/>
              </w:rPr>
            </w:pPr>
            <w:r>
              <w:rPr>
                <w:sz w:val="24"/>
              </w:rPr>
              <w:t>rệp</w:t>
            </w:r>
            <w:r>
              <w:rPr>
                <w:spacing w:val="-2"/>
                <w:sz w:val="24"/>
              </w:rPr>
              <w:t> sáp/sắn</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2695" w:type="dxa"/>
          </w:tcPr>
          <w:p>
            <w:pPr>
              <w:pStyle w:val="TableParagraph"/>
              <w:spacing w:line="276" w:lineRule="exact"/>
              <w:ind w:left="988" w:hanging="653"/>
              <w:rPr>
                <w:sz w:val="24"/>
              </w:rPr>
            </w:pPr>
            <w:r>
              <w:rPr>
                <w:sz w:val="24"/>
              </w:rPr>
              <w:t>Pertox</w:t>
            </w:r>
            <w:r>
              <w:rPr>
                <w:spacing w:val="-15"/>
                <w:sz w:val="24"/>
              </w:rPr>
              <w:t> </w:t>
            </w:r>
            <w:r>
              <w:rPr>
                <w:sz w:val="24"/>
              </w:rPr>
              <w:t>5EC,</w:t>
            </w:r>
            <w:r>
              <w:rPr>
                <w:spacing w:val="-15"/>
                <w:sz w:val="24"/>
              </w:rPr>
              <w:t> </w:t>
            </w:r>
            <w:r>
              <w:rPr>
                <w:sz w:val="24"/>
              </w:rPr>
              <w:t>100EW, </w:t>
            </w:r>
            <w:r>
              <w:rPr>
                <w:spacing w:val="-2"/>
                <w:sz w:val="24"/>
              </w:rPr>
              <w:t>250WP</w:t>
            </w:r>
          </w:p>
        </w:tc>
        <w:tc>
          <w:tcPr>
            <w:tcW w:w="5175" w:type="dxa"/>
          </w:tcPr>
          <w:p>
            <w:pPr>
              <w:pStyle w:val="TableParagraph"/>
              <w:ind w:left="107"/>
              <w:rPr>
                <w:sz w:val="24"/>
              </w:rPr>
            </w:pPr>
            <w:r>
              <w:rPr>
                <w:b/>
                <w:sz w:val="24"/>
              </w:rPr>
              <w:t>5EC:</w:t>
            </w:r>
            <w:r>
              <w:rPr>
                <w:b/>
                <w:spacing w:val="-2"/>
                <w:sz w:val="24"/>
              </w:rPr>
              <w:t> </w:t>
            </w:r>
            <w:r>
              <w:rPr>
                <w:sz w:val="24"/>
              </w:rPr>
              <w:t>bọ trĩ, sâu</w:t>
            </w:r>
            <w:r>
              <w:rPr>
                <w:spacing w:val="-1"/>
                <w:sz w:val="24"/>
              </w:rPr>
              <w:t> </w:t>
            </w:r>
            <w:r>
              <w:rPr>
                <w:sz w:val="24"/>
              </w:rPr>
              <w:t>cuốn lá,</w:t>
            </w:r>
            <w:r>
              <w:rPr>
                <w:spacing w:val="1"/>
                <w:sz w:val="24"/>
              </w:rPr>
              <w:t> </w:t>
            </w:r>
            <w:r>
              <w:rPr>
                <w:sz w:val="24"/>
              </w:rPr>
              <w:t>sâu</w:t>
            </w:r>
            <w:r>
              <w:rPr>
                <w:spacing w:val="-1"/>
                <w:sz w:val="24"/>
              </w:rPr>
              <w:t> </w:t>
            </w:r>
            <w:r>
              <w:rPr>
                <w:sz w:val="24"/>
              </w:rPr>
              <w:t>đục</w:t>
            </w:r>
            <w:r>
              <w:rPr>
                <w:spacing w:val="-1"/>
                <w:sz w:val="24"/>
              </w:rPr>
              <w:t> </w:t>
            </w:r>
            <w:r>
              <w:rPr>
                <w:sz w:val="24"/>
              </w:rPr>
              <w:t>thân/ </w:t>
            </w:r>
            <w:r>
              <w:rPr>
                <w:spacing w:val="-5"/>
                <w:sz w:val="24"/>
              </w:rPr>
              <w:t>lúa</w:t>
            </w:r>
          </w:p>
          <w:p>
            <w:pPr>
              <w:pStyle w:val="TableParagraph"/>
              <w:spacing w:line="256" w:lineRule="exact"/>
              <w:ind w:left="107"/>
              <w:rPr>
                <w:sz w:val="24"/>
              </w:rPr>
            </w:pPr>
            <w:r>
              <w:rPr>
                <w:b/>
                <w:sz w:val="24"/>
              </w:rPr>
              <w:t>100EW,</w:t>
            </w:r>
            <w:r>
              <w:rPr>
                <w:b/>
                <w:spacing w:val="-1"/>
                <w:sz w:val="24"/>
              </w:rPr>
              <w:t> </w:t>
            </w:r>
            <w:r>
              <w:rPr>
                <w:b/>
                <w:sz w:val="24"/>
              </w:rPr>
              <w:t>250WP:</w:t>
            </w:r>
            <w:r>
              <w:rPr>
                <w:b/>
                <w:spacing w:val="-1"/>
                <w:sz w:val="24"/>
              </w:rPr>
              <w:t> </w:t>
            </w:r>
            <w:r>
              <w:rPr>
                <w:sz w:val="24"/>
              </w:rPr>
              <w:t>sâu cuốn lá,</w:t>
            </w:r>
            <w:r>
              <w:rPr>
                <w:spacing w:val="-1"/>
                <w:sz w:val="24"/>
              </w:rPr>
              <w:t> </w:t>
            </w:r>
            <w:r>
              <w:rPr>
                <w:sz w:val="24"/>
              </w:rPr>
              <w:t>sâu đục</w:t>
            </w:r>
            <w:r>
              <w:rPr>
                <w:spacing w:val="-1"/>
                <w:sz w:val="24"/>
              </w:rPr>
              <w:t> </w:t>
            </w:r>
            <w:r>
              <w:rPr>
                <w:sz w:val="24"/>
              </w:rPr>
              <w:t>thân/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2695" w:type="dxa"/>
          </w:tcPr>
          <w:p>
            <w:pPr>
              <w:pStyle w:val="TableParagraph"/>
              <w:spacing w:line="240" w:lineRule="auto"/>
              <w:ind w:left="21" w:right="8"/>
              <w:jc w:val="center"/>
              <w:rPr>
                <w:sz w:val="24"/>
              </w:rPr>
            </w:pPr>
            <w:r>
              <w:rPr>
                <w:sz w:val="24"/>
              </w:rPr>
              <w:t>Pytax-s</w:t>
            </w:r>
            <w:r>
              <w:rPr>
                <w:spacing w:val="-2"/>
                <w:sz w:val="24"/>
              </w:rPr>
              <w:t> </w:t>
            </w:r>
            <w:r>
              <w:rPr>
                <w:spacing w:val="-5"/>
                <w:sz w:val="24"/>
              </w:rPr>
              <w:t>5EC</w:t>
            </w:r>
          </w:p>
        </w:tc>
        <w:tc>
          <w:tcPr>
            <w:tcW w:w="5175" w:type="dxa"/>
          </w:tcPr>
          <w:p>
            <w:pPr>
              <w:pStyle w:val="TableParagraph"/>
              <w:spacing w:line="240" w:lineRule="auto"/>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4" w:lineRule="exact"/>
              <w:ind w:left="1123" w:right="345" w:hanging="65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Đại Nam Á</w:t>
            </w:r>
          </w:p>
        </w:tc>
      </w:tr>
      <w:tr>
        <w:trPr>
          <w:trHeight w:val="553" w:hRule="atLeast"/>
        </w:trPr>
        <w:tc>
          <w:tcPr>
            <w:tcW w:w="2695" w:type="dxa"/>
          </w:tcPr>
          <w:p>
            <w:pPr>
              <w:pStyle w:val="TableParagraph"/>
              <w:spacing w:line="270" w:lineRule="atLeast"/>
              <w:ind w:left="1103" w:right="673" w:hanging="382"/>
              <w:rPr>
                <w:sz w:val="24"/>
              </w:rPr>
            </w:pPr>
            <w:r>
              <w:rPr>
                <w:spacing w:val="-2"/>
                <w:sz w:val="24"/>
              </w:rPr>
              <w:t>Sapen-Alpha </w:t>
            </w:r>
            <w:r>
              <w:rPr>
                <w:sz w:val="24"/>
              </w:rPr>
              <w:t>5 EC</w:t>
            </w:r>
          </w:p>
        </w:tc>
        <w:tc>
          <w:tcPr>
            <w:tcW w:w="5175" w:type="dxa"/>
          </w:tcPr>
          <w:p>
            <w:pPr>
              <w:pStyle w:val="TableParagraph"/>
              <w:spacing w:line="270" w:lineRule="atLeast"/>
              <w:ind w:left="107"/>
              <w:rPr>
                <w:sz w:val="24"/>
              </w:rPr>
            </w:pPr>
            <w:r>
              <w:rPr>
                <w:sz w:val="24"/>
              </w:rPr>
              <w:t>sâu</w:t>
            </w:r>
            <w:r>
              <w:rPr>
                <w:spacing w:val="-4"/>
                <w:sz w:val="24"/>
              </w:rPr>
              <w:t> </w:t>
            </w:r>
            <w:r>
              <w:rPr>
                <w:sz w:val="24"/>
              </w:rPr>
              <w:t>hồng/</w:t>
            </w:r>
            <w:r>
              <w:rPr>
                <w:spacing w:val="-4"/>
                <w:sz w:val="24"/>
              </w:rPr>
              <w:t> </w:t>
            </w:r>
            <w:r>
              <w:rPr>
                <w:sz w:val="24"/>
              </w:rPr>
              <w:t>bông</w:t>
            </w:r>
            <w:r>
              <w:rPr>
                <w:spacing w:val="-4"/>
                <w:sz w:val="24"/>
              </w:rPr>
              <w:t> </w:t>
            </w:r>
            <w:r>
              <w:rPr>
                <w:sz w:val="24"/>
              </w:rPr>
              <w:t>vải;</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bọ</w:t>
            </w:r>
            <w:r>
              <w:rPr>
                <w:spacing w:val="-4"/>
                <w:sz w:val="24"/>
              </w:rPr>
              <w:t> </w:t>
            </w:r>
            <w:r>
              <w:rPr>
                <w:sz w:val="24"/>
              </w:rPr>
              <w:t>trĩ,</w:t>
            </w:r>
            <w:r>
              <w:rPr>
                <w:spacing w:val="-4"/>
                <w:sz w:val="24"/>
              </w:rPr>
              <w:t> </w:t>
            </w:r>
            <w:r>
              <w:rPr>
                <w:sz w:val="24"/>
              </w:rPr>
              <w:t>bọ</w:t>
            </w:r>
            <w:r>
              <w:rPr>
                <w:spacing w:val="-4"/>
                <w:sz w:val="24"/>
              </w:rPr>
              <w:t> </w:t>
            </w:r>
            <w:r>
              <w:rPr>
                <w:sz w:val="24"/>
              </w:rPr>
              <w:t>xít hôi/ lúa cạn</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 CP BVTV Sài </w:t>
            </w:r>
            <w:r>
              <w:rPr>
                <w:spacing w:val="-5"/>
                <w:sz w:val="24"/>
              </w:rPr>
              <w:t>Gòn</w:t>
            </w:r>
          </w:p>
        </w:tc>
      </w:tr>
    </w:tbl>
    <w:p>
      <w:pPr>
        <w:rPr>
          <w:sz w:val="2"/>
          <w:szCs w:val="2"/>
        </w:rPr>
      </w:pPr>
      <w:r>
        <w:rPr/>
        <mc:AlternateContent>
          <mc:Choice Requires="wps">
            <w:drawing>
              <wp:anchor distT="0" distB="0" distL="0" distR="0" allowOverlap="1" layoutInCell="1" locked="0" behindDoc="0" simplePos="0" relativeHeight="15738880">
                <wp:simplePos x="0" y="0"/>
                <wp:positionH relativeFrom="page">
                  <wp:posOffset>1307846</wp:posOffset>
                </wp:positionH>
                <wp:positionV relativeFrom="page">
                  <wp:posOffset>359663</wp:posOffset>
                </wp:positionV>
                <wp:extent cx="9525" cy="667067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9525" cy="6670675"/>
                        </a:xfrm>
                        <a:custGeom>
                          <a:avLst/>
                          <a:gdLst/>
                          <a:ahLst/>
                          <a:cxnLst/>
                          <a:rect l="l" t="t" r="r" b="b"/>
                          <a:pathLst>
                            <a:path w="9525" h="6670675">
                              <a:moveTo>
                                <a:pt x="9144" y="6318212"/>
                              </a:moveTo>
                              <a:lnTo>
                                <a:pt x="0" y="6318212"/>
                              </a:lnTo>
                              <a:lnTo>
                                <a:pt x="0" y="6670243"/>
                              </a:lnTo>
                              <a:lnTo>
                                <a:pt x="9144" y="6670243"/>
                              </a:lnTo>
                              <a:lnTo>
                                <a:pt x="9144" y="6318212"/>
                              </a:lnTo>
                              <a:close/>
                            </a:path>
                            <a:path w="9525" h="6670675">
                              <a:moveTo>
                                <a:pt x="9144" y="6309068"/>
                              </a:moveTo>
                              <a:lnTo>
                                <a:pt x="0" y="6309068"/>
                              </a:lnTo>
                              <a:lnTo>
                                <a:pt x="0" y="6318199"/>
                              </a:lnTo>
                              <a:lnTo>
                                <a:pt x="9144" y="6318199"/>
                              </a:lnTo>
                              <a:lnTo>
                                <a:pt x="9144" y="6309068"/>
                              </a:lnTo>
                              <a:close/>
                            </a:path>
                            <a:path w="9525" h="6670675">
                              <a:moveTo>
                                <a:pt x="9144" y="5054549"/>
                              </a:moveTo>
                              <a:lnTo>
                                <a:pt x="0" y="5054549"/>
                              </a:lnTo>
                              <a:lnTo>
                                <a:pt x="0" y="5405374"/>
                              </a:lnTo>
                              <a:lnTo>
                                <a:pt x="0" y="5414518"/>
                              </a:lnTo>
                              <a:lnTo>
                                <a:pt x="0" y="6309055"/>
                              </a:lnTo>
                              <a:lnTo>
                                <a:pt x="9144" y="6309055"/>
                              </a:lnTo>
                              <a:lnTo>
                                <a:pt x="9144" y="5405374"/>
                              </a:lnTo>
                              <a:lnTo>
                                <a:pt x="9144" y="5054549"/>
                              </a:lnTo>
                              <a:close/>
                            </a:path>
                            <a:path w="9525" h="6670675">
                              <a:moveTo>
                                <a:pt x="9144" y="1978482"/>
                              </a:moveTo>
                              <a:lnTo>
                                <a:pt x="0" y="1978482"/>
                              </a:lnTo>
                              <a:lnTo>
                                <a:pt x="0" y="2329307"/>
                              </a:lnTo>
                              <a:lnTo>
                                <a:pt x="0" y="2338451"/>
                              </a:lnTo>
                              <a:lnTo>
                                <a:pt x="0" y="5054473"/>
                              </a:lnTo>
                              <a:lnTo>
                                <a:pt x="9144" y="5054473"/>
                              </a:lnTo>
                              <a:lnTo>
                                <a:pt x="9144" y="2329307"/>
                              </a:lnTo>
                              <a:lnTo>
                                <a:pt x="9144" y="1978482"/>
                              </a:lnTo>
                              <a:close/>
                            </a:path>
                            <a:path w="9525" h="6670675">
                              <a:moveTo>
                                <a:pt x="9144" y="0"/>
                              </a:moveTo>
                              <a:lnTo>
                                <a:pt x="0" y="0"/>
                              </a:lnTo>
                              <a:lnTo>
                                <a:pt x="0" y="9093"/>
                              </a:lnTo>
                              <a:lnTo>
                                <a:pt x="0" y="9144"/>
                              </a:lnTo>
                              <a:lnTo>
                                <a:pt x="0" y="1978406"/>
                              </a:lnTo>
                              <a:lnTo>
                                <a:pt x="9144" y="1978406"/>
                              </a:lnTo>
                              <a:lnTo>
                                <a:pt x="9144" y="909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5.25pt;mso-position-horizontal-relative:page;mso-position-vertical-relative:page;z-index:15738880" id="docshape26" coordorigin="2060,566" coordsize="15,10505" path="m2074,10516l2060,10516,2060,11071,2074,11071,2074,10516xm2074,10502l2060,10502,2060,10516,2074,10516,2074,10502xm2074,8526l2060,8526,2060,9079,2060,9093,2060,9369,2060,9384,2060,9384,2060,9936,2060,9950,2060,10502,2074,10502,2074,9950,2074,9936,2074,9384,2074,9384,2074,9369,2074,9093,2074,9079,2074,8526xm2074,3682l2060,3682,2060,4235,2060,4249,2060,4803,2060,4818,2060,5094,2060,5108,2060,5384,2060,5399,2060,5951,2060,5965,2060,5965,2060,6520,2060,6534,2060,7086,2060,7101,2060,7653,2060,7667,2060,7943,2060,7957,2060,8512,2060,8526,2074,8526,2074,8512,2074,7957,2074,7943,2074,7667,2074,7653,2074,7101,2074,7086,2074,6534,2074,6520,2074,5965,2074,5965,2074,5951,2074,5399,2074,5384,2074,5108,2074,5094,2074,4818,2074,4803,2074,4249,2074,4235,2074,3682xm2074,566l2060,566,2060,581,2060,581,2060,1685,2060,1700,2060,2254,2060,2264,2060,2816,2060,2825,2060,3377,2060,3392,2060,3668,2060,3682,2074,3682,2074,3668,2074,3392,2074,3377,2074,2825,2074,2816,2074,2264,2074,2254,2074,1700,2074,1685,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858012</wp:posOffset>
                </wp:positionH>
                <wp:positionV relativeFrom="page">
                  <wp:posOffset>368756</wp:posOffset>
                </wp:positionV>
                <wp:extent cx="9525" cy="66611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9525" cy="6661150"/>
                        </a:xfrm>
                        <a:custGeom>
                          <a:avLst/>
                          <a:gdLst/>
                          <a:ahLst/>
                          <a:cxnLst/>
                          <a:rect l="l" t="t" r="r" b="b"/>
                          <a:pathLst>
                            <a:path w="9525" h="6661150">
                              <a:moveTo>
                                <a:pt x="9144" y="6309118"/>
                              </a:moveTo>
                              <a:lnTo>
                                <a:pt x="0" y="6309118"/>
                              </a:lnTo>
                              <a:lnTo>
                                <a:pt x="0" y="6661150"/>
                              </a:lnTo>
                              <a:lnTo>
                                <a:pt x="9144" y="6661150"/>
                              </a:lnTo>
                              <a:lnTo>
                                <a:pt x="9144" y="6309118"/>
                              </a:lnTo>
                              <a:close/>
                            </a:path>
                            <a:path w="9525" h="6661150">
                              <a:moveTo>
                                <a:pt x="9144" y="6299974"/>
                              </a:moveTo>
                              <a:lnTo>
                                <a:pt x="0" y="6299974"/>
                              </a:lnTo>
                              <a:lnTo>
                                <a:pt x="0" y="6309106"/>
                              </a:lnTo>
                              <a:lnTo>
                                <a:pt x="9144" y="6309106"/>
                              </a:lnTo>
                              <a:lnTo>
                                <a:pt x="9144" y="6299974"/>
                              </a:lnTo>
                              <a:close/>
                            </a:path>
                            <a:path w="9525" h="6661150">
                              <a:moveTo>
                                <a:pt x="9144" y="5045456"/>
                              </a:moveTo>
                              <a:lnTo>
                                <a:pt x="0" y="5045456"/>
                              </a:lnTo>
                              <a:lnTo>
                                <a:pt x="0" y="5396281"/>
                              </a:lnTo>
                              <a:lnTo>
                                <a:pt x="0" y="5405425"/>
                              </a:lnTo>
                              <a:lnTo>
                                <a:pt x="0" y="6299962"/>
                              </a:lnTo>
                              <a:lnTo>
                                <a:pt x="9144" y="6299962"/>
                              </a:lnTo>
                              <a:lnTo>
                                <a:pt x="9144" y="5396281"/>
                              </a:lnTo>
                              <a:lnTo>
                                <a:pt x="9144" y="5045456"/>
                              </a:lnTo>
                              <a:close/>
                            </a:path>
                            <a:path w="9525" h="6661150">
                              <a:moveTo>
                                <a:pt x="9144" y="1969389"/>
                              </a:moveTo>
                              <a:lnTo>
                                <a:pt x="0" y="1969389"/>
                              </a:lnTo>
                              <a:lnTo>
                                <a:pt x="0" y="2320213"/>
                              </a:lnTo>
                              <a:lnTo>
                                <a:pt x="0" y="2329357"/>
                              </a:lnTo>
                              <a:lnTo>
                                <a:pt x="0" y="5045380"/>
                              </a:lnTo>
                              <a:lnTo>
                                <a:pt x="9144" y="5045380"/>
                              </a:lnTo>
                              <a:lnTo>
                                <a:pt x="9144" y="2320213"/>
                              </a:lnTo>
                              <a:lnTo>
                                <a:pt x="9144" y="1969389"/>
                              </a:lnTo>
                              <a:close/>
                            </a:path>
                            <a:path w="9525" h="6661150">
                              <a:moveTo>
                                <a:pt x="9144" y="0"/>
                              </a:moveTo>
                              <a:lnTo>
                                <a:pt x="0" y="0"/>
                              </a:lnTo>
                              <a:lnTo>
                                <a:pt x="0" y="701344"/>
                              </a:lnTo>
                              <a:lnTo>
                                <a:pt x="0" y="710488"/>
                              </a:lnTo>
                              <a:lnTo>
                                <a:pt x="0" y="1969312"/>
                              </a:lnTo>
                              <a:lnTo>
                                <a:pt x="9144" y="1969312"/>
                              </a:lnTo>
                              <a:lnTo>
                                <a:pt x="9144" y="7013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24.5pt;mso-position-horizontal-relative:page;mso-position-vertical-relative:page;z-index:15739392" id="docshape27" coordorigin="1351,581" coordsize="15,10490" path="m1366,10516l1351,10516,1351,11071,1366,11071,1366,10516xm1366,10502l1351,10502,1351,10516,1366,10516,1366,10502xm1366,8526l1351,8526,1351,9079,1351,9093,1351,9369,1351,9384,1351,9384,1351,9936,1351,9950,1351,10502,1366,10502,1366,9950,1366,9936,1366,9384,1366,9384,1366,9369,1366,9093,1366,9079,1366,8526xm1366,3682l1351,3682,1351,4235,1351,4249,1351,4803,1351,4818,1351,5094,1351,5108,1351,5384,1351,5399,1351,5951,1351,5965,1351,5965,1351,6520,1351,6534,1351,7086,1351,7101,1351,7653,1351,7667,1351,7943,1351,7957,1351,8512,1351,8526,1366,8526,1366,8512,1366,7957,1366,7943,1366,7667,1366,7653,1366,7101,1366,7086,1366,6534,1366,6520,1366,5965,1366,5965,1366,5951,1366,5399,1366,5384,1366,5108,1366,5094,1366,4818,1366,4803,1366,4249,1366,4235,1366,3682xm1366,581l1351,581,1351,1685,1351,1700,1351,2254,1351,2264,1351,2816,1351,2825,1351,3377,1351,3392,1351,3668,1351,3682,1366,3682,1366,3668,1366,3392,1366,3377,1366,2825,1366,2816,1366,2264,1366,2254,1366,1700,1366,1685,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76" w:lineRule="exact"/>
              <w:ind w:left="890" w:right="871"/>
              <w:jc w:val="center"/>
              <w:rPr>
                <w:sz w:val="24"/>
              </w:rPr>
            </w:pPr>
            <w:r>
              <w:rPr>
                <w:spacing w:val="-2"/>
                <w:sz w:val="24"/>
              </w:rPr>
              <w:t>Supertox 100EC</w:t>
            </w:r>
          </w:p>
        </w:tc>
        <w:tc>
          <w:tcPr>
            <w:tcW w:w="5175" w:type="dxa"/>
          </w:tcPr>
          <w:p>
            <w:pPr>
              <w:pStyle w:val="TableParagraph"/>
              <w:rPr>
                <w:sz w:val="24"/>
              </w:rPr>
            </w:pPr>
            <w:r>
              <w:rPr>
                <w:sz w:val="24"/>
              </w:rPr>
              <w:t>sâu</w:t>
            </w:r>
            <w:r>
              <w:rPr>
                <w:spacing w:val="-1"/>
                <w:sz w:val="24"/>
              </w:rPr>
              <w:t> </w:t>
            </w:r>
            <w:r>
              <w:rPr>
                <w:sz w:val="24"/>
              </w:rPr>
              <w:t>cuốn lá, sâu đục</w:t>
            </w:r>
            <w:r>
              <w:rPr>
                <w:spacing w:val="-1"/>
                <w:sz w:val="24"/>
              </w:rPr>
              <w:t> </w:t>
            </w:r>
            <w:r>
              <w:rPr>
                <w:sz w:val="24"/>
              </w:rPr>
              <w:t>thân/ </w:t>
            </w:r>
            <w:r>
              <w:rPr>
                <w:spacing w:val="-5"/>
                <w:sz w:val="24"/>
              </w:rPr>
              <w:t>lúa</w:t>
            </w:r>
          </w:p>
        </w:tc>
        <w:tc>
          <w:tcPr>
            <w:tcW w:w="3353" w:type="dxa"/>
          </w:tcPr>
          <w:p>
            <w:pPr>
              <w:pStyle w:val="TableParagraph"/>
              <w:spacing w:line="276" w:lineRule="exact"/>
              <w:ind w:left="1203" w:hanging="857"/>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CNC </w:t>
            </w:r>
            <w:r>
              <w:rPr>
                <w:spacing w:val="-2"/>
                <w:sz w:val="24"/>
              </w:rPr>
              <w:t>American</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4"/>
              <w:jc w:val="center"/>
              <w:rPr>
                <w:sz w:val="24"/>
              </w:rPr>
            </w:pPr>
            <w:r>
              <w:rPr>
                <w:sz w:val="24"/>
              </w:rPr>
              <w:t>Thanatox</w:t>
            </w:r>
            <w:r>
              <w:rPr>
                <w:spacing w:val="-3"/>
                <w:sz w:val="24"/>
              </w:rPr>
              <w:t> </w:t>
            </w:r>
            <w:r>
              <w:rPr>
                <w:spacing w:val="-5"/>
                <w:sz w:val="24"/>
              </w:rPr>
              <w:t>5EC</w:t>
            </w:r>
          </w:p>
        </w:tc>
        <w:tc>
          <w:tcPr>
            <w:tcW w:w="5175" w:type="dxa"/>
          </w:tcPr>
          <w:p>
            <w:pPr>
              <w:pStyle w:val="TableParagraph"/>
              <w:spacing w:line="257" w:lineRule="exact"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 CP</w:t>
            </w:r>
            <w:r>
              <w:rPr>
                <w:spacing w:val="-1"/>
                <w:sz w:val="24"/>
              </w:rPr>
              <w:t> </w:t>
            </w:r>
            <w:r>
              <w:rPr>
                <w:sz w:val="24"/>
              </w:rPr>
              <w:t>ND</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135" w:right="673" w:hanging="380"/>
              <w:rPr>
                <w:sz w:val="24"/>
              </w:rPr>
            </w:pPr>
            <w:r>
              <w:rPr>
                <w:spacing w:val="-2"/>
                <w:sz w:val="24"/>
              </w:rPr>
              <w:t>Tiper-Alpha </w:t>
            </w:r>
            <w:r>
              <w:rPr>
                <w:spacing w:val="-4"/>
                <w:sz w:val="24"/>
              </w:rPr>
              <w:t>5EC</w:t>
            </w:r>
          </w:p>
        </w:tc>
        <w:tc>
          <w:tcPr>
            <w:tcW w:w="5175" w:type="dxa"/>
          </w:tcPr>
          <w:p>
            <w:pPr>
              <w:pStyle w:val="TableParagraph"/>
              <w:rPr>
                <w:sz w:val="24"/>
              </w:rPr>
            </w:pPr>
            <w:r>
              <w:rPr>
                <w:sz w:val="24"/>
              </w:rPr>
              <w:t>bọ</w:t>
            </w:r>
            <w:r>
              <w:rPr>
                <w:spacing w:val="-1"/>
                <w:sz w:val="24"/>
              </w:rPr>
              <w:t> </w:t>
            </w:r>
            <w:r>
              <w:rPr>
                <w:sz w:val="24"/>
              </w:rPr>
              <w:t>xít,</w:t>
            </w:r>
            <w:r>
              <w:rPr>
                <w:spacing w:val="-1"/>
                <w:sz w:val="24"/>
              </w:rPr>
              <w:t> </w:t>
            </w:r>
            <w:r>
              <w:rPr>
                <w:sz w:val="24"/>
              </w:rPr>
              <w:t>sâu năn/</w:t>
            </w:r>
            <w:r>
              <w:rPr>
                <w:spacing w:val="-1"/>
                <w:sz w:val="24"/>
              </w:rPr>
              <w:t> </w:t>
            </w:r>
            <w:r>
              <w:rPr>
                <w:sz w:val="24"/>
              </w:rPr>
              <w:t>lúa;</w:t>
            </w:r>
            <w:r>
              <w:rPr>
                <w:spacing w:val="-1"/>
                <w:sz w:val="24"/>
              </w:rPr>
              <w:t> </w:t>
            </w:r>
            <w:r>
              <w:rPr>
                <w:sz w:val="24"/>
              </w:rPr>
              <w:t>rệp</w:t>
            </w:r>
            <w:r>
              <w:rPr>
                <w:spacing w:val="2"/>
                <w:sz w:val="24"/>
              </w:rPr>
              <w:t> </w:t>
            </w:r>
            <w:r>
              <w:rPr>
                <w:sz w:val="24"/>
              </w:rPr>
              <w:t>muội/</w:t>
            </w:r>
            <w:r>
              <w:rPr>
                <w:spacing w:val="-1"/>
                <w:sz w:val="24"/>
              </w:rPr>
              <w:t> </w:t>
            </w:r>
            <w:r>
              <w:rPr>
                <w:sz w:val="24"/>
              </w:rPr>
              <w:t>hồ </w:t>
            </w:r>
            <w:r>
              <w:rPr>
                <w:spacing w:val="-4"/>
                <w:sz w:val="24"/>
              </w:rPr>
              <w:t>tiêu</w:t>
            </w:r>
          </w:p>
        </w:tc>
        <w:tc>
          <w:tcPr>
            <w:tcW w:w="3353" w:type="dxa"/>
          </w:tcPr>
          <w:p>
            <w:pPr>
              <w:pStyle w:val="TableParagraph"/>
              <w:spacing w:line="276" w:lineRule="exact"/>
              <w:ind w:left="1090" w:right="345" w:hanging="37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w:t>
            </w:r>
            <w:r>
              <w:rPr>
                <w:spacing w:val="40"/>
                <w:sz w:val="24"/>
              </w:rPr>
              <w:t> </w:t>
            </w:r>
            <w:r>
              <w:rPr>
                <w:sz w:val="24"/>
              </w:rPr>
              <w:t>Phong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Unitox </w:t>
            </w:r>
            <w:r>
              <w:rPr>
                <w:spacing w:val="-5"/>
                <w:sz w:val="24"/>
              </w:rPr>
              <w:t>5EC</w:t>
            </w:r>
          </w:p>
        </w:tc>
        <w:tc>
          <w:tcPr>
            <w:tcW w:w="5175" w:type="dxa"/>
          </w:tcPr>
          <w:p>
            <w:pPr>
              <w:pStyle w:val="TableParagraph"/>
              <w:spacing w:line="255" w:lineRule="exact"/>
              <w:rPr>
                <w:sz w:val="24"/>
              </w:rPr>
            </w:pPr>
            <w:r>
              <w:rPr>
                <w:sz w:val="24"/>
              </w:rPr>
              <w:t>bọ</w:t>
            </w:r>
            <w:r>
              <w:rPr>
                <w:spacing w:val="-3"/>
                <w:sz w:val="24"/>
              </w:rPr>
              <w:t> </w:t>
            </w:r>
            <w:r>
              <w:rPr>
                <w:sz w:val="24"/>
              </w:rPr>
              <w:t>xít/ lúa, bọ xít muỗi/ </w:t>
            </w:r>
            <w:r>
              <w:rPr>
                <w:spacing w:val="-4"/>
                <w:sz w:val="24"/>
              </w:rPr>
              <w:t>điều</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09" w:right="785" w:firstLine="247"/>
              <w:rPr>
                <w:sz w:val="24"/>
              </w:rPr>
            </w:pPr>
            <w:r>
              <w:rPr>
                <w:spacing w:val="-2"/>
                <w:sz w:val="24"/>
              </w:rPr>
              <w:t>Vifast </w:t>
            </w:r>
            <w:r>
              <w:rPr>
                <w:sz w:val="24"/>
              </w:rPr>
              <w:t>5EC,</w:t>
            </w:r>
            <w:r>
              <w:rPr>
                <w:spacing w:val="-15"/>
                <w:sz w:val="24"/>
              </w:rPr>
              <w:t> </w:t>
            </w:r>
            <w:r>
              <w:rPr>
                <w:sz w:val="24"/>
              </w:rPr>
              <w:t>10SC</w:t>
            </w:r>
          </w:p>
        </w:tc>
        <w:tc>
          <w:tcPr>
            <w:tcW w:w="5175" w:type="dxa"/>
          </w:tcPr>
          <w:p>
            <w:pPr>
              <w:pStyle w:val="TableParagraph"/>
              <w:rPr>
                <w:sz w:val="24"/>
              </w:rPr>
            </w:pPr>
            <w:r>
              <w:rPr>
                <w:b/>
                <w:sz w:val="24"/>
              </w:rPr>
              <w:t>5EC:</w:t>
            </w:r>
            <w:r>
              <w:rPr>
                <w:b/>
                <w:spacing w:val="-2"/>
                <w:sz w:val="24"/>
              </w:rPr>
              <w:t> </w:t>
            </w:r>
            <w:r>
              <w:rPr>
                <w:sz w:val="24"/>
              </w:rPr>
              <w:t>sâu cuốn lá, bọ</w:t>
            </w:r>
            <w:r>
              <w:rPr>
                <w:spacing w:val="-1"/>
                <w:sz w:val="24"/>
              </w:rPr>
              <w:t> </w:t>
            </w:r>
            <w:r>
              <w:rPr>
                <w:sz w:val="24"/>
              </w:rPr>
              <w:t>trĩ/</w:t>
            </w:r>
            <w:r>
              <w:rPr>
                <w:spacing w:val="2"/>
                <w:sz w:val="24"/>
              </w:rPr>
              <w:t> </w:t>
            </w:r>
            <w:r>
              <w:rPr>
                <w:sz w:val="24"/>
              </w:rPr>
              <w:t>lúa; bọ xít </w:t>
            </w:r>
            <w:r>
              <w:rPr>
                <w:spacing w:val="-2"/>
                <w:sz w:val="24"/>
              </w:rPr>
              <w:t>muỗi/điều</w:t>
            </w:r>
          </w:p>
          <w:p>
            <w:pPr>
              <w:pStyle w:val="TableParagraph"/>
              <w:spacing w:line="257" w:lineRule="exact"/>
              <w:rPr>
                <w:sz w:val="24"/>
              </w:rPr>
            </w:pPr>
            <w:r>
              <w:rPr>
                <w:b/>
                <w:sz w:val="24"/>
              </w:rPr>
              <w:t>10SC:</w:t>
            </w:r>
            <w:r>
              <w:rPr>
                <w:b/>
                <w:spacing w:val="-2"/>
                <w:sz w:val="24"/>
              </w:rPr>
              <w:t> </w:t>
            </w:r>
            <w:r>
              <w:rPr>
                <w:sz w:val="24"/>
              </w:rPr>
              <w:t>bọ</w:t>
            </w:r>
            <w:r>
              <w:rPr>
                <w:spacing w:val="-1"/>
                <w:sz w:val="24"/>
              </w:rPr>
              <w:t> </w:t>
            </w:r>
            <w:r>
              <w:rPr>
                <w:sz w:val="24"/>
              </w:rPr>
              <w:t>xít/</w:t>
            </w:r>
            <w:r>
              <w:rPr>
                <w:spacing w:val="-1"/>
                <w:sz w:val="24"/>
              </w:rPr>
              <w:t> </w:t>
            </w:r>
            <w:r>
              <w:rPr>
                <w:sz w:val="24"/>
              </w:rPr>
              <w:t>lúa;</w:t>
            </w:r>
            <w:r>
              <w:rPr>
                <w:spacing w:val="-1"/>
                <w:sz w:val="24"/>
              </w:rPr>
              <w:t> </w:t>
            </w:r>
            <w:r>
              <w:rPr>
                <w:sz w:val="24"/>
              </w:rPr>
              <w:t>mối/</w:t>
            </w:r>
            <w:r>
              <w:rPr>
                <w:spacing w:val="-1"/>
                <w:sz w:val="24"/>
              </w:rPr>
              <w:t> </w:t>
            </w:r>
            <w:r>
              <w:rPr>
                <w:sz w:val="24"/>
              </w:rPr>
              <w:t>cao</w:t>
            </w:r>
            <w:r>
              <w:rPr>
                <w:spacing w:val="-1"/>
                <w:sz w:val="24"/>
              </w:rPr>
              <w:t> </w:t>
            </w:r>
            <w:r>
              <w:rPr>
                <w:sz w:val="24"/>
              </w:rPr>
              <w:t>su,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8" w:hRule="atLeast"/>
        </w:trPr>
        <w:tc>
          <w:tcPr>
            <w:tcW w:w="708" w:type="dxa"/>
            <w:tcBorders>
              <w:left w:val="single" w:sz="4" w:space="0" w:color="000000"/>
              <w:bottom w:val="single" w:sz="4" w:space="0" w:color="000000"/>
            </w:tcBorders>
          </w:tcPr>
          <w:p>
            <w:pPr>
              <w:pStyle w:val="TableParagraph"/>
              <w:spacing w:line="240" w:lineRule="auto"/>
              <w:ind w:left="110"/>
              <w:rPr>
                <w:sz w:val="24"/>
              </w:rPr>
            </w:pPr>
            <w:r>
              <w:rPr>
                <w:spacing w:val="-5"/>
                <w:sz w:val="24"/>
              </w:rPr>
              <w:t>165</w:t>
            </w:r>
          </w:p>
        </w:tc>
        <w:tc>
          <w:tcPr>
            <w:tcW w:w="2976" w:type="dxa"/>
            <w:tcBorders>
              <w:bottom w:val="single" w:sz="4" w:space="0" w:color="000000"/>
            </w:tcBorders>
          </w:tcPr>
          <w:p>
            <w:pPr>
              <w:pStyle w:val="TableParagraph"/>
              <w:spacing w:line="240" w:lineRule="auto"/>
              <w:rPr>
                <w:sz w:val="24"/>
              </w:rPr>
            </w:pPr>
            <w:r>
              <w:rPr>
                <w:sz w:val="24"/>
              </w:rPr>
              <w:t>Alpha-cypermethrin</w:t>
            </w:r>
            <w:r>
              <w:rPr>
                <w:spacing w:val="-4"/>
                <w:sz w:val="24"/>
              </w:rPr>
              <w:t> </w:t>
            </w:r>
            <w:r>
              <w:rPr>
                <w:spacing w:val="-2"/>
                <w:sz w:val="24"/>
              </w:rPr>
              <w:t>120g/l</w:t>
            </w:r>
          </w:p>
          <w:p>
            <w:pPr>
              <w:pStyle w:val="TableParagraph"/>
              <w:spacing w:line="270" w:lineRule="atLeast"/>
              <w:rPr>
                <w:sz w:val="24"/>
              </w:rPr>
            </w:pPr>
            <w:r>
              <w:rPr>
                <w:sz w:val="24"/>
              </w:rPr>
              <w:t>+ Chlorfenapyr 100g/l + Emamectin</w:t>
            </w:r>
            <w:r>
              <w:rPr>
                <w:spacing w:val="-15"/>
                <w:sz w:val="24"/>
              </w:rPr>
              <w:t> </w:t>
            </w:r>
            <w:r>
              <w:rPr>
                <w:sz w:val="24"/>
              </w:rPr>
              <w:t>benzoate</w:t>
            </w:r>
            <w:r>
              <w:rPr>
                <w:spacing w:val="-15"/>
                <w:sz w:val="24"/>
              </w:rPr>
              <w:t> </w:t>
            </w:r>
            <w:r>
              <w:rPr>
                <w:sz w:val="24"/>
              </w:rPr>
              <w:t>30g/l</w:t>
            </w:r>
          </w:p>
        </w:tc>
        <w:tc>
          <w:tcPr>
            <w:tcW w:w="2695" w:type="dxa"/>
            <w:tcBorders>
              <w:bottom w:val="single" w:sz="4" w:space="0" w:color="000000"/>
            </w:tcBorders>
          </w:tcPr>
          <w:p>
            <w:pPr>
              <w:pStyle w:val="TableParagraph"/>
              <w:spacing w:line="240" w:lineRule="auto"/>
              <w:ind w:left="21" w:right="3"/>
              <w:jc w:val="center"/>
              <w:rPr>
                <w:sz w:val="24"/>
              </w:rPr>
            </w:pPr>
            <w:r>
              <w:rPr>
                <w:sz w:val="24"/>
              </w:rPr>
              <w:t>Cupvang</w:t>
            </w:r>
            <w:r>
              <w:rPr>
                <w:spacing w:val="-1"/>
                <w:sz w:val="24"/>
              </w:rPr>
              <w:t> </w:t>
            </w:r>
            <w:r>
              <w:rPr>
                <w:spacing w:val="-2"/>
                <w:sz w:val="24"/>
              </w:rPr>
              <w:t>250EC</w:t>
            </w:r>
          </w:p>
        </w:tc>
        <w:tc>
          <w:tcPr>
            <w:tcW w:w="5175" w:type="dxa"/>
            <w:tcBorders>
              <w:bottom w:val="single" w:sz="4" w:space="0" w:color="000000"/>
            </w:tcBorders>
          </w:tcPr>
          <w:p>
            <w:pPr>
              <w:pStyle w:val="TableParagraph"/>
              <w:spacing w:line="240" w:lineRule="auto"/>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bottom w:val="single" w:sz="4" w:space="0" w:color="000000"/>
              <w:right w:val="single" w:sz="4" w:space="0" w:color="000000"/>
            </w:tcBorders>
          </w:tcPr>
          <w:p>
            <w:pPr>
              <w:pStyle w:val="TableParagraph"/>
              <w:spacing w:line="240" w:lineRule="auto"/>
              <w:ind w:left="1107" w:right="497"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828" w:hRule="atLeast"/>
        </w:trPr>
        <w:tc>
          <w:tcPr>
            <w:tcW w:w="708" w:type="dxa"/>
            <w:tcBorders>
              <w:top w:val="single" w:sz="4" w:space="0" w:color="000000"/>
              <w:left w:val="single" w:sz="4" w:space="0" w:color="000000"/>
            </w:tcBorders>
          </w:tcPr>
          <w:p>
            <w:pPr>
              <w:pStyle w:val="TableParagraph"/>
              <w:spacing w:line="276" w:lineRule="exact"/>
              <w:ind w:left="110"/>
              <w:rPr>
                <w:sz w:val="24"/>
              </w:rPr>
            </w:pPr>
            <w:r>
              <w:rPr>
                <w:spacing w:val="-5"/>
                <w:sz w:val="24"/>
              </w:rPr>
              <w:t>166</w:t>
            </w:r>
          </w:p>
        </w:tc>
        <w:tc>
          <w:tcPr>
            <w:tcW w:w="2976" w:type="dxa"/>
            <w:tcBorders>
              <w:top w:val="single" w:sz="4" w:space="0" w:color="000000"/>
            </w:tcBorders>
          </w:tcPr>
          <w:p>
            <w:pPr>
              <w:pStyle w:val="TableParagraph"/>
              <w:spacing w:line="276" w:lineRule="exact"/>
              <w:ind w:left="129"/>
              <w:rPr>
                <w:sz w:val="24"/>
              </w:rPr>
            </w:pPr>
            <w:r>
              <w:rPr>
                <w:sz w:val="24"/>
              </w:rPr>
              <w:t>Alpha-cypermethrin</w:t>
            </w:r>
            <w:r>
              <w:rPr>
                <w:spacing w:val="-4"/>
                <w:sz w:val="24"/>
              </w:rPr>
              <w:t> </w:t>
            </w:r>
            <w:r>
              <w:rPr>
                <w:spacing w:val="-2"/>
                <w:sz w:val="24"/>
              </w:rPr>
              <w:t>100g/l</w:t>
            </w:r>
          </w:p>
          <w:p>
            <w:pPr>
              <w:pStyle w:val="TableParagraph"/>
              <w:spacing w:line="270" w:lineRule="atLeast"/>
              <w:ind w:left="129"/>
              <w:rPr>
                <w:sz w:val="24"/>
              </w:rPr>
            </w:pPr>
            <w:r>
              <w:rPr>
                <w:sz w:val="24"/>
              </w:rPr>
              <w:t>+</w:t>
            </w:r>
            <w:r>
              <w:rPr>
                <w:spacing w:val="-14"/>
                <w:sz w:val="24"/>
              </w:rPr>
              <w:t> </w:t>
            </w:r>
            <w:r>
              <w:rPr>
                <w:sz w:val="24"/>
              </w:rPr>
              <w:t>Chlorfenapyr</w:t>
            </w:r>
            <w:r>
              <w:rPr>
                <w:spacing w:val="-13"/>
                <w:sz w:val="24"/>
              </w:rPr>
              <w:t> </w:t>
            </w:r>
            <w:r>
              <w:rPr>
                <w:sz w:val="24"/>
              </w:rPr>
              <w:t>90g/l</w:t>
            </w:r>
            <w:r>
              <w:rPr>
                <w:spacing w:val="-13"/>
                <w:sz w:val="24"/>
              </w:rPr>
              <w:t> </w:t>
            </w:r>
            <w:r>
              <w:rPr>
                <w:sz w:val="24"/>
              </w:rPr>
              <w:t>+ Indoxacarb 110g/l</w:t>
            </w:r>
          </w:p>
        </w:tc>
        <w:tc>
          <w:tcPr>
            <w:tcW w:w="2695" w:type="dxa"/>
            <w:tcBorders>
              <w:top w:val="single" w:sz="4" w:space="0" w:color="000000"/>
            </w:tcBorders>
          </w:tcPr>
          <w:p>
            <w:pPr>
              <w:pStyle w:val="TableParagraph"/>
              <w:spacing w:line="276" w:lineRule="exact"/>
              <w:ind w:left="21" w:right="5"/>
              <w:jc w:val="center"/>
              <w:rPr>
                <w:sz w:val="24"/>
              </w:rPr>
            </w:pPr>
            <w:r>
              <w:rPr>
                <w:sz w:val="24"/>
              </w:rPr>
              <w:t>Extrausa</w:t>
            </w:r>
            <w:r>
              <w:rPr>
                <w:spacing w:val="-3"/>
                <w:sz w:val="24"/>
              </w:rPr>
              <w:t> </w:t>
            </w:r>
            <w:r>
              <w:rPr>
                <w:spacing w:val="-2"/>
                <w:sz w:val="24"/>
              </w:rPr>
              <w:t>300SE</w:t>
            </w:r>
          </w:p>
        </w:tc>
        <w:tc>
          <w:tcPr>
            <w:tcW w:w="5175" w:type="dxa"/>
            <w:tcBorders>
              <w:top w:val="single" w:sz="4" w:space="0" w:color="000000"/>
            </w:tcBorders>
          </w:tcPr>
          <w:p>
            <w:pPr>
              <w:pStyle w:val="TableParagraph"/>
              <w:spacing w:line="276"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4" w:space="0" w:color="000000"/>
              <w:right w:val="single" w:sz="4" w:space="0" w:color="000000"/>
            </w:tcBorders>
          </w:tcPr>
          <w:p>
            <w:pPr>
              <w:pStyle w:val="TableParagraph"/>
              <w:spacing w:line="240" w:lineRule="auto"/>
              <w:ind w:left="1107" w:right="497"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551" w:hRule="atLeast"/>
        </w:trPr>
        <w:tc>
          <w:tcPr>
            <w:tcW w:w="708" w:type="dxa"/>
          </w:tcPr>
          <w:p>
            <w:pPr>
              <w:pStyle w:val="TableParagraph"/>
              <w:ind w:left="107"/>
              <w:rPr>
                <w:sz w:val="24"/>
              </w:rPr>
            </w:pPr>
            <w:r>
              <w:rPr>
                <w:spacing w:val="-5"/>
                <w:sz w:val="24"/>
              </w:rPr>
              <w:t>167</w:t>
            </w:r>
          </w:p>
        </w:tc>
        <w:tc>
          <w:tcPr>
            <w:tcW w:w="2976" w:type="dxa"/>
          </w:tcPr>
          <w:p>
            <w:pPr>
              <w:pStyle w:val="TableParagraph"/>
              <w:spacing w:line="276" w:lineRule="exact"/>
              <w:rPr>
                <w:sz w:val="24"/>
              </w:rPr>
            </w:pPr>
            <w:r>
              <w:rPr>
                <w:sz w:val="24"/>
              </w:rPr>
              <w:t>Alpha-cypermethrin</w:t>
            </w:r>
            <w:r>
              <w:rPr>
                <w:spacing w:val="-13"/>
                <w:sz w:val="24"/>
              </w:rPr>
              <w:t> </w:t>
            </w:r>
            <w:r>
              <w:rPr>
                <w:sz w:val="24"/>
              </w:rPr>
              <w:t>25</w:t>
            </w:r>
            <w:r>
              <w:rPr>
                <w:spacing w:val="-13"/>
                <w:sz w:val="24"/>
              </w:rPr>
              <w:t> </w:t>
            </w:r>
            <w:r>
              <w:rPr>
                <w:sz w:val="24"/>
              </w:rPr>
              <w:t>g/l</w:t>
            </w:r>
            <w:r>
              <w:rPr>
                <w:spacing w:val="-13"/>
                <w:sz w:val="24"/>
              </w:rPr>
              <w:t> </w:t>
            </w:r>
            <w:r>
              <w:rPr>
                <w:sz w:val="24"/>
              </w:rPr>
              <w:t>+ Dimethoate 400 g/l</w:t>
            </w:r>
          </w:p>
        </w:tc>
        <w:tc>
          <w:tcPr>
            <w:tcW w:w="2695" w:type="dxa"/>
          </w:tcPr>
          <w:p>
            <w:pPr>
              <w:pStyle w:val="TableParagraph"/>
              <w:ind w:left="21" w:right="5"/>
              <w:jc w:val="center"/>
              <w:rPr>
                <w:sz w:val="24"/>
              </w:rPr>
            </w:pPr>
            <w:r>
              <w:rPr>
                <w:sz w:val="24"/>
              </w:rPr>
              <w:t>Ablane</w:t>
            </w:r>
            <w:r>
              <w:rPr>
                <w:spacing w:val="-2"/>
                <w:sz w:val="24"/>
              </w:rPr>
              <w:t> 425EC</w:t>
            </w:r>
          </w:p>
        </w:tc>
        <w:tc>
          <w:tcPr>
            <w:tcW w:w="5175" w:type="dxa"/>
          </w:tcPr>
          <w:p>
            <w:pPr>
              <w:pStyle w:val="TableParagraph"/>
              <w:rPr>
                <w:sz w:val="24"/>
              </w:rPr>
            </w:pPr>
            <w:r>
              <w:rPr>
                <w:sz w:val="24"/>
              </w:rPr>
              <w:t>rệp</w:t>
            </w:r>
            <w:r>
              <w:rPr>
                <w:spacing w:val="-3"/>
                <w:sz w:val="24"/>
              </w:rPr>
              <w:t> </w:t>
            </w:r>
            <w:r>
              <w:rPr>
                <w:sz w:val="24"/>
              </w:rPr>
              <w:t>sáp/ cà</w:t>
            </w:r>
            <w:r>
              <w:rPr>
                <w:spacing w:val="-2"/>
                <w:sz w:val="24"/>
              </w:rPr>
              <w:t> </w:t>
            </w:r>
            <w:r>
              <w:rPr>
                <w:sz w:val="24"/>
              </w:rPr>
              <w:t>phê, sâu</w:t>
            </w:r>
            <w:r>
              <w:rPr>
                <w:spacing w:val="-1"/>
                <w:sz w:val="24"/>
              </w:rPr>
              <w:t> </w:t>
            </w:r>
            <w:r>
              <w:rPr>
                <w:sz w:val="24"/>
              </w:rPr>
              <w:t>xanh</w:t>
            </w:r>
            <w:r>
              <w:rPr>
                <w:spacing w:val="2"/>
                <w:sz w:val="24"/>
              </w:rPr>
              <w:t> </w:t>
            </w:r>
            <w:r>
              <w:rPr>
                <w:sz w:val="24"/>
              </w:rPr>
              <w:t>da</w:t>
            </w:r>
            <w:r>
              <w:rPr>
                <w:spacing w:val="-2"/>
                <w:sz w:val="24"/>
              </w:rPr>
              <w:t> </w:t>
            </w:r>
            <w:r>
              <w:rPr>
                <w:sz w:val="24"/>
              </w:rPr>
              <w:t>láng/đậu </w:t>
            </w:r>
            <w:r>
              <w:rPr>
                <w:spacing w:val="-2"/>
                <w:sz w:val="24"/>
              </w:rPr>
              <w:t>tương</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0" w:hRule="atLeast"/>
        </w:trPr>
        <w:tc>
          <w:tcPr>
            <w:tcW w:w="708" w:type="dxa"/>
          </w:tcPr>
          <w:p>
            <w:pPr>
              <w:pStyle w:val="TableParagraph"/>
              <w:spacing w:line="274" w:lineRule="exact"/>
              <w:ind w:left="107"/>
              <w:rPr>
                <w:sz w:val="24"/>
              </w:rPr>
            </w:pPr>
            <w:r>
              <w:rPr>
                <w:spacing w:val="-5"/>
                <w:sz w:val="24"/>
              </w:rPr>
              <w:t>168</w:t>
            </w:r>
          </w:p>
        </w:tc>
        <w:tc>
          <w:tcPr>
            <w:tcW w:w="2976" w:type="dxa"/>
          </w:tcPr>
          <w:p>
            <w:pPr>
              <w:pStyle w:val="TableParagraph"/>
              <w:spacing w:line="276" w:lineRule="exact"/>
              <w:ind w:left="141"/>
              <w:rPr>
                <w:sz w:val="24"/>
              </w:rPr>
            </w:pPr>
            <w:r>
              <w:rPr>
                <w:sz w:val="24"/>
              </w:rPr>
              <w:t>Alpha-cypermethrin</w:t>
            </w:r>
            <w:r>
              <w:rPr>
                <w:spacing w:val="-15"/>
                <w:sz w:val="24"/>
              </w:rPr>
              <w:t> </w:t>
            </w:r>
            <w:r>
              <w:rPr>
                <w:sz w:val="24"/>
              </w:rPr>
              <w:t>20g/l</w:t>
            </w:r>
            <w:r>
              <w:rPr>
                <w:spacing w:val="-15"/>
                <w:sz w:val="24"/>
              </w:rPr>
              <w:t> </w:t>
            </w:r>
            <w:r>
              <w:rPr>
                <w:sz w:val="24"/>
              </w:rPr>
              <w:t>+ Dimethoate 280g/l</w:t>
            </w:r>
          </w:p>
        </w:tc>
        <w:tc>
          <w:tcPr>
            <w:tcW w:w="2695" w:type="dxa"/>
          </w:tcPr>
          <w:p>
            <w:pPr>
              <w:pStyle w:val="TableParagraph"/>
              <w:spacing w:line="276" w:lineRule="exact"/>
              <w:ind w:left="891" w:right="870"/>
              <w:jc w:val="center"/>
              <w:rPr>
                <w:sz w:val="24"/>
              </w:rPr>
            </w:pPr>
            <w:r>
              <w:rPr>
                <w:spacing w:val="-2"/>
                <w:sz w:val="24"/>
              </w:rPr>
              <w:t>Cyfitox 300EC</w:t>
            </w:r>
          </w:p>
        </w:tc>
        <w:tc>
          <w:tcPr>
            <w:tcW w:w="5175" w:type="dxa"/>
          </w:tcPr>
          <w:p>
            <w:pPr>
              <w:pStyle w:val="TableParagraph"/>
              <w:spacing w:line="276" w:lineRule="exact"/>
              <w:ind w:left="101" w:right="234"/>
              <w:rPr>
                <w:sz w:val="24"/>
              </w:rPr>
            </w:pPr>
            <w:r>
              <w:rPr>
                <w:sz w:val="24"/>
              </w:rPr>
              <w:t>rệp</w:t>
            </w:r>
            <w:r>
              <w:rPr>
                <w:spacing w:val="-5"/>
                <w:sz w:val="24"/>
              </w:rPr>
              <w:t> </w:t>
            </w:r>
            <w:r>
              <w:rPr>
                <w:sz w:val="24"/>
              </w:rPr>
              <w:t>sáp/cà</w:t>
            </w:r>
            <w:r>
              <w:rPr>
                <w:spacing w:val="-5"/>
                <w:sz w:val="24"/>
              </w:rPr>
              <w:t> </w:t>
            </w:r>
            <w:r>
              <w:rPr>
                <w:sz w:val="24"/>
              </w:rPr>
              <w:t>phê;</w:t>
            </w:r>
            <w:r>
              <w:rPr>
                <w:spacing w:val="-5"/>
                <w:sz w:val="24"/>
              </w:rPr>
              <w:t> </w:t>
            </w:r>
            <w:r>
              <w:rPr>
                <w:sz w:val="24"/>
              </w:rPr>
              <w:t>sâu</w:t>
            </w:r>
            <w:r>
              <w:rPr>
                <w:spacing w:val="-5"/>
                <w:sz w:val="24"/>
              </w:rPr>
              <w:t> </w:t>
            </w:r>
            <w:r>
              <w:rPr>
                <w:sz w:val="24"/>
              </w:rPr>
              <w:t>cuốn</w:t>
            </w:r>
            <w:r>
              <w:rPr>
                <w:spacing w:val="-3"/>
                <w:sz w:val="24"/>
              </w:rPr>
              <w:t> </w:t>
            </w:r>
            <w:r>
              <w:rPr>
                <w:sz w:val="24"/>
              </w:rPr>
              <w:t>lá,</w:t>
            </w:r>
            <w:r>
              <w:rPr>
                <w:spacing w:val="-5"/>
                <w:sz w:val="24"/>
              </w:rPr>
              <w:t> </w:t>
            </w:r>
            <w:r>
              <w:rPr>
                <w:sz w:val="24"/>
              </w:rPr>
              <w:t>sâu</w:t>
            </w:r>
            <w:r>
              <w:rPr>
                <w:spacing w:val="-5"/>
                <w:sz w:val="24"/>
              </w:rPr>
              <w:t> </w:t>
            </w:r>
            <w:r>
              <w:rPr>
                <w:sz w:val="24"/>
              </w:rPr>
              <w:t>đục</w:t>
            </w:r>
            <w:r>
              <w:rPr>
                <w:spacing w:val="-5"/>
                <w:sz w:val="24"/>
              </w:rPr>
              <w:t> </w:t>
            </w:r>
            <w:r>
              <w:rPr>
                <w:sz w:val="24"/>
              </w:rPr>
              <w:t>thân,</w:t>
            </w:r>
            <w:r>
              <w:rPr>
                <w:spacing w:val="-5"/>
                <w:sz w:val="24"/>
              </w:rPr>
              <w:t> </w:t>
            </w:r>
            <w:r>
              <w:rPr>
                <w:sz w:val="24"/>
              </w:rPr>
              <w:t>bọ</w:t>
            </w:r>
            <w:r>
              <w:rPr>
                <w:spacing w:val="-5"/>
                <w:sz w:val="24"/>
              </w:rPr>
              <w:t> </w:t>
            </w:r>
            <w:r>
              <w:rPr>
                <w:sz w:val="24"/>
              </w:rPr>
              <w:t>trĩ/ lúa; rệp/ mía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6" w:hRule="atLeast"/>
        </w:trPr>
        <w:tc>
          <w:tcPr>
            <w:tcW w:w="708" w:type="dxa"/>
          </w:tcPr>
          <w:p>
            <w:pPr>
              <w:pStyle w:val="TableParagraph"/>
              <w:spacing w:line="274" w:lineRule="exact"/>
              <w:ind w:left="107"/>
              <w:rPr>
                <w:sz w:val="24"/>
              </w:rPr>
            </w:pPr>
            <w:r>
              <w:rPr>
                <w:spacing w:val="-5"/>
                <w:sz w:val="24"/>
              </w:rPr>
              <w:t>169</w:t>
            </w:r>
          </w:p>
        </w:tc>
        <w:tc>
          <w:tcPr>
            <w:tcW w:w="2976" w:type="dxa"/>
          </w:tcPr>
          <w:p>
            <w:pPr>
              <w:pStyle w:val="TableParagraph"/>
              <w:spacing w:line="240" w:lineRule="auto"/>
              <w:ind w:right="455"/>
              <w:rPr>
                <w:sz w:val="24"/>
              </w:rPr>
            </w:pPr>
            <w:r>
              <w:rPr>
                <w:spacing w:val="-2"/>
                <w:sz w:val="24"/>
              </w:rPr>
              <w:t>Alpha-cypermethrin </w:t>
            </w:r>
            <w:r>
              <w:rPr>
                <w:sz w:val="24"/>
              </w:rPr>
              <w:t>150g/kg</w:t>
            </w:r>
            <w:r>
              <w:rPr>
                <w:spacing w:val="-15"/>
                <w:sz w:val="24"/>
              </w:rPr>
              <w:t> </w:t>
            </w:r>
            <w:r>
              <w:rPr>
                <w:sz w:val="24"/>
              </w:rPr>
              <w:t>+</w:t>
            </w:r>
            <w:r>
              <w:rPr>
                <w:spacing w:val="-15"/>
                <w:sz w:val="24"/>
              </w:rPr>
              <w:t> </w:t>
            </w:r>
            <w:r>
              <w:rPr>
                <w:sz w:val="24"/>
              </w:rPr>
              <w:t>Dinotefuran</w:t>
            </w:r>
          </w:p>
          <w:p>
            <w:pPr>
              <w:pStyle w:val="TableParagraph"/>
              <w:spacing w:line="257" w:lineRule="exact"/>
              <w:rPr>
                <w:sz w:val="24"/>
              </w:rPr>
            </w:pPr>
            <w:r>
              <w:rPr>
                <w:spacing w:val="-2"/>
                <w:sz w:val="24"/>
              </w:rPr>
              <w:t>200g/kg</w:t>
            </w:r>
          </w:p>
        </w:tc>
        <w:tc>
          <w:tcPr>
            <w:tcW w:w="2695" w:type="dxa"/>
          </w:tcPr>
          <w:p>
            <w:pPr>
              <w:pStyle w:val="TableParagraph"/>
              <w:spacing w:line="274" w:lineRule="exact"/>
              <w:ind w:left="21" w:right="9"/>
              <w:jc w:val="center"/>
              <w:rPr>
                <w:sz w:val="24"/>
              </w:rPr>
            </w:pPr>
            <w:r>
              <w:rPr>
                <w:sz w:val="24"/>
              </w:rPr>
              <w:t>Dinosinjapane</w:t>
            </w:r>
            <w:r>
              <w:rPr>
                <w:spacing w:val="-3"/>
                <w:sz w:val="24"/>
              </w:rPr>
              <w:t> </w:t>
            </w:r>
            <w:r>
              <w:rPr>
                <w:spacing w:val="-4"/>
                <w:sz w:val="24"/>
              </w:rPr>
              <w:t>350WP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3" w:hRule="atLeast"/>
        </w:trPr>
        <w:tc>
          <w:tcPr>
            <w:tcW w:w="708" w:type="dxa"/>
          </w:tcPr>
          <w:p>
            <w:pPr>
              <w:pStyle w:val="TableParagraph"/>
              <w:spacing w:line="240" w:lineRule="auto" w:before="1"/>
              <w:ind w:left="107"/>
              <w:rPr>
                <w:sz w:val="24"/>
              </w:rPr>
            </w:pPr>
            <w:r>
              <w:rPr>
                <w:spacing w:val="-5"/>
                <w:sz w:val="24"/>
              </w:rPr>
              <w:t>170</w:t>
            </w:r>
          </w:p>
        </w:tc>
        <w:tc>
          <w:tcPr>
            <w:tcW w:w="2976" w:type="dxa"/>
          </w:tcPr>
          <w:p>
            <w:pPr>
              <w:pStyle w:val="TableParagraph"/>
              <w:spacing w:line="270" w:lineRule="atLeast"/>
              <w:rPr>
                <w:sz w:val="24"/>
              </w:rPr>
            </w:pPr>
            <w:r>
              <w:rPr>
                <w:sz w:val="24"/>
              </w:rPr>
              <w:t>Alpha-cypermethrin</w:t>
            </w:r>
            <w:r>
              <w:rPr>
                <w:spacing w:val="-15"/>
                <w:sz w:val="24"/>
              </w:rPr>
              <w:t> </w:t>
            </w:r>
            <w:r>
              <w:rPr>
                <w:sz w:val="24"/>
              </w:rPr>
              <w:t>50g/l</w:t>
            </w:r>
            <w:r>
              <w:rPr>
                <w:spacing w:val="-15"/>
                <w:sz w:val="24"/>
              </w:rPr>
              <w:t> </w:t>
            </w:r>
            <w:r>
              <w:rPr>
                <w:sz w:val="24"/>
              </w:rPr>
              <w:t>+ Emamectin benzoate 36g/l</w:t>
            </w:r>
          </w:p>
        </w:tc>
        <w:tc>
          <w:tcPr>
            <w:tcW w:w="2695" w:type="dxa"/>
          </w:tcPr>
          <w:p>
            <w:pPr>
              <w:pStyle w:val="TableParagraph"/>
              <w:spacing w:line="240" w:lineRule="auto" w:before="1"/>
              <w:ind w:left="21" w:right="5"/>
              <w:jc w:val="center"/>
              <w:rPr>
                <w:sz w:val="24"/>
              </w:rPr>
            </w:pPr>
            <w:r>
              <w:rPr>
                <w:sz w:val="24"/>
              </w:rPr>
              <w:t>Emarin</w:t>
            </w:r>
            <w:r>
              <w:rPr>
                <w:spacing w:val="-1"/>
                <w:sz w:val="24"/>
              </w:rPr>
              <w:t> </w:t>
            </w:r>
            <w:r>
              <w:rPr>
                <w:spacing w:val="-4"/>
                <w:sz w:val="24"/>
              </w:rPr>
              <w:t>86EC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1" w:hRule="atLeast"/>
        </w:trPr>
        <w:tc>
          <w:tcPr>
            <w:tcW w:w="708" w:type="dxa"/>
          </w:tcPr>
          <w:p>
            <w:pPr>
              <w:pStyle w:val="TableParagraph"/>
              <w:ind w:left="107"/>
              <w:rPr>
                <w:sz w:val="24"/>
              </w:rPr>
            </w:pPr>
            <w:r>
              <w:rPr>
                <w:spacing w:val="-5"/>
                <w:sz w:val="24"/>
              </w:rPr>
              <w:t>171</w:t>
            </w:r>
          </w:p>
        </w:tc>
        <w:tc>
          <w:tcPr>
            <w:tcW w:w="2976" w:type="dxa"/>
          </w:tcPr>
          <w:p>
            <w:pPr>
              <w:pStyle w:val="TableParagraph"/>
              <w:spacing w:line="276" w:lineRule="exact"/>
              <w:rPr>
                <w:sz w:val="24"/>
              </w:rPr>
            </w:pPr>
            <w:r>
              <w:rPr>
                <w:sz w:val="24"/>
              </w:rPr>
              <w:t>Alpha-cypermethrin</w:t>
            </w:r>
            <w:r>
              <w:rPr>
                <w:spacing w:val="-15"/>
                <w:sz w:val="24"/>
              </w:rPr>
              <w:t> </w:t>
            </w:r>
            <w:r>
              <w:rPr>
                <w:sz w:val="24"/>
              </w:rPr>
              <w:t>50g/l</w:t>
            </w:r>
            <w:r>
              <w:rPr>
                <w:spacing w:val="-15"/>
                <w:sz w:val="24"/>
              </w:rPr>
              <w:t> </w:t>
            </w:r>
            <w:r>
              <w:rPr>
                <w:sz w:val="24"/>
              </w:rPr>
              <w:t>+ Emamectin benzoate 50g/l</w:t>
            </w:r>
          </w:p>
        </w:tc>
        <w:tc>
          <w:tcPr>
            <w:tcW w:w="2695" w:type="dxa"/>
          </w:tcPr>
          <w:p>
            <w:pPr>
              <w:pStyle w:val="TableParagraph"/>
              <w:ind w:left="21" w:right="4"/>
              <w:jc w:val="center"/>
              <w:rPr>
                <w:sz w:val="24"/>
              </w:rPr>
            </w:pPr>
            <w:r>
              <w:rPr>
                <w:sz w:val="24"/>
              </w:rPr>
              <w:t>Redtoc</w:t>
            </w:r>
            <w:r>
              <w:rPr>
                <w:spacing w:val="-1"/>
                <w:sz w:val="24"/>
              </w:rPr>
              <w:t> </w:t>
            </w:r>
            <w:r>
              <w:rPr>
                <w:spacing w:val="-2"/>
                <w:sz w:val="24"/>
              </w:rPr>
              <w:t>100EC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1655" w:hRule="atLeast"/>
        </w:trPr>
        <w:tc>
          <w:tcPr>
            <w:tcW w:w="708" w:type="dxa"/>
          </w:tcPr>
          <w:p>
            <w:pPr>
              <w:pStyle w:val="TableParagraph"/>
              <w:spacing w:line="274" w:lineRule="exact"/>
              <w:ind w:left="107"/>
              <w:rPr>
                <w:sz w:val="24"/>
              </w:rPr>
            </w:pPr>
            <w:r>
              <w:rPr>
                <w:spacing w:val="-5"/>
                <w:sz w:val="24"/>
              </w:rPr>
              <w:t>172</w:t>
            </w:r>
          </w:p>
        </w:tc>
        <w:tc>
          <w:tcPr>
            <w:tcW w:w="2976" w:type="dxa"/>
          </w:tcPr>
          <w:p>
            <w:pPr>
              <w:pStyle w:val="TableParagraph"/>
              <w:spacing w:line="240" w:lineRule="auto"/>
              <w:ind w:right="166"/>
              <w:rPr>
                <w:sz w:val="24"/>
              </w:rPr>
            </w:pPr>
            <w:r>
              <w:rPr>
                <w:sz w:val="24"/>
              </w:rPr>
              <w:t>Alpha-cypermethrin 5g/kg (10g/kg), (30g/l), (60g/l) + Fenobucarb 50g/kg (10g/kg),</w:t>
            </w:r>
            <w:r>
              <w:rPr>
                <w:spacing w:val="-14"/>
                <w:sz w:val="24"/>
              </w:rPr>
              <w:t> </w:t>
            </w:r>
            <w:r>
              <w:rPr>
                <w:sz w:val="24"/>
              </w:rPr>
              <w:t>(450g/l),</w:t>
            </w:r>
            <w:r>
              <w:rPr>
                <w:spacing w:val="-14"/>
                <w:sz w:val="24"/>
              </w:rPr>
              <w:t> </w:t>
            </w:r>
            <w:r>
              <w:rPr>
                <w:sz w:val="24"/>
              </w:rPr>
              <w:t>(10g/l)</w:t>
            </w:r>
            <w:r>
              <w:rPr>
                <w:spacing w:val="-14"/>
                <w:sz w:val="24"/>
              </w:rPr>
              <w:t> </w:t>
            </w:r>
            <w:r>
              <w:rPr>
                <w:sz w:val="24"/>
              </w:rPr>
              <w:t>+ Isoprocarb 30g/kg,</w:t>
            </w:r>
          </w:p>
          <w:p>
            <w:pPr>
              <w:pStyle w:val="TableParagraph"/>
              <w:spacing w:line="257" w:lineRule="exact"/>
              <w:rPr>
                <w:sz w:val="24"/>
              </w:rPr>
            </w:pPr>
            <w:r>
              <w:rPr>
                <w:sz w:val="24"/>
              </w:rPr>
              <w:t>(350g/kg),</w:t>
            </w:r>
            <w:r>
              <w:rPr>
                <w:spacing w:val="-2"/>
                <w:sz w:val="24"/>
              </w:rPr>
              <w:t> </w:t>
            </w:r>
            <w:r>
              <w:rPr>
                <w:sz w:val="24"/>
              </w:rPr>
              <w:t>(50g/l), </w:t>
            </w:r>
            <w:r>
              <w:rPr>
                <w:spacing w:val="-2"/>
                <w:sz w:val="24"/>
              </w:rPr>
              <w:t>(10g/l)</w:t>
            </w:r>
          </w:p>
        </w:tc>
        <w:tc>
          <w:tcPr>
            <w:tcW w:w="2695" w:type="dxa"/>
          </w:tcPr>
          <w:p>
            <w:pPr>
              <w:pStyle w:val="TableParagraph"/>
              <w:spacing w:line="274" w:lineRule="exact"/>
              <w:ind w:left="21" w:right="2"/>
              <w:jc w:val="center"/>
              <w:rPr>
                <w:sz w:val="24"/>
              </w:rPr>
            </w:pPr>
            <w:r>
              <w:rPr>
                <w:spacing w:val="-2"/>
                <w:sz w:val="24"/>
              </w:rPr>
              <w:t>Sieugon</w:t>
            </w:r>
          </w:p>
          <w:p>
            <w:pPr>
              <w:pStyle w:val="TableParagraph"/>
              <w:spacing w:line="240" w:lineRule="auto"/>
              <w:ind w:left="21" w:right="3"/>
              <w:jc w:val="center"/>
              <w:rPr>
                <w:sz w:val="24"/>
              </w:rPr>
            </w:pPr>
            <w:r>
              <w:rPr>
                <w:sz w:val="24"/>
              </w:rPr>
              <w:t>85GR, 370WP, </w:t>
            </w:r>
            <w:r>
              <w:rPr>
                <w:spacing w:val="-2"/>
                <w:sz w:val="24"/>
              </w:rPr>
              <w:t>530EC,</w:t>
            </w:r>
          </w:p>
          <w:p>
            <w:pPr>
              <w:pStyle w:val="TableParagraph"/>
              <w:spacing w:line="240" w:lineRule="auto"/>
              <w:ind w:left="21" w:right="4"/>
              <w:jc w:val="center"/>
              <w:rPr>
                <w:sz w:val="24"/>
              </w:rPr>
            </w:pPr>
            <w:r>
              <w:rPr>
                <w:spacing w:val="-4"/>
                <w:sz w:val="24"/>
              </w:rPr>
              <w:t>80EW</w:t>
            </w:r>
          </w:p>
        </w:tc>
        <w:tc>
          <w:tcPr>
            <w:tcW w:w="5175" w:type="dxa"/>
          </w:tcPr>
          <w:p>
            <w:pPr>
              <w:pStyle w:val="TableParagraph"/>
              <w:spacing w:line="274" w:lineRule="exact"/>
              <w:rPr>
                <w:sz w:val="24"/>
              </w:rPr>
            </w:pPr>
            <w:r>
              <w:rPr>
                <w:b/>
                <w:sz w:val="24"/>
              </w:rPr>
              <w:t>85GR:</w:t>
            </w:r>
            <w:r>
              <w:rPr>
                <w:b/>
                <w:spacing w:val="-2"/>
                <w:sz w:val="24"/>
              </w:rPr>
              <w:t> </w:t>
            </w:r>
            <w:r>
              <w:rPr>
                <w:sz w:val="24"/>
              </w:rPr>
              <w:t>rầy</w:t>
            </w:r>
            <w:r>
              <w:rPr>
                <w:spacing w:val="-1"/>
                <w:sz w:val="24"/>
              </w:rPr>
              <w:t> </w:t>
            </w:r>
            <w:r>
              <w:rPr>
                <w:sz w:val="24"/>
              </w:rPr>
              <w:t>lưng </w:t>
            </w:r>
            <w:r>
              <w:rPr>
                <w:spacing w:val="-2"/>
                <w:sz w:val="24"/>
              </w:rPr>
              <w:t>trắng/lúa</w:t>
            </w:r>
          </w:p>
          <w:p>
            <w:pPr>
              <w:pStyle w:val="TableParagraph"/>
              <w:spacing w:line="240" w:lineRule="auto"/>
              <w:rPr>
                <w:sz w:val="24"/>
              </w:rPr>
            </w:pPr>
            <w:r>
              <w:rPr>
                <w:b/>
                <w:sz w:val="24"/>
              </w:rPr>
              <w:t>80EW,</w:t>
            </w:r>
            <w:r>
              <w:rPr>
                <w:b/>
                <w:spacing w:val="-3"/>
                <w:sz w:val="24"/>
              </w:rPr>
              <w:t> </w:t>
            </w:r>
            <w:r>
              <w:rPr>
                <w:b/>
                <w:sz w:val="24"/>
              </w:rPr>
              <w:t>370WP:</w:t>
            </w:r>
            <w:r>
              <w:rPr>
                <w:b/>
                <w:spacing w:val="-2"/>
                <w:sz w:val="24"/>
              </w:rPr>
              <w:t> </w:t>
            </w:r>
            <w:r>
              <w:rPr>
                <w:sz w:val="24"/>
              </w:rPr>
              <w:t>rầy</w:t>
            </w:r>
            <w:r>
              <w:rPr>
                <w:spacing w:val="-1"/>
                <w:sz w:val="24"/>
              </w:rPr>
              <w:t> </w:t>
            </w:r>
            <w:r>
              <w:rPr>
                <w:sz w:val="24"/>
              </w:rPr>
              <w:t>lưng</w:t>
            </w:r>
            <w:r>
              <w:rPr>
                <w:spacing w:val="1"/>
                <w:sz w:val="24"/>
              </w:rPr>
              <w:t> </w:t>
            </w:r>
            <w:r>
              <w:rPr>
                <w:sz w:val="24"/>
              </w:rPr>
              <w:t>trắng,</w:t>
            </w:r>
            <w:r>
              <w:rPr>
                <w:spacing w:val="-1"/>
                <w:sz w:val="24"/>
              </w:rPr>
              <w:t> </w:t>
            </w:r>
            <w:r>
              <w:rPr>
                <w:sz w:val="24"/>
              </w:rPr>
              <w:t>sâu</w:t>
            </w:r>
            <w:r>
              <w:rPr>
                <w:spacing w:val="-1"/>
                <w:sz w:val="24"/>
              </w:rPr>
              <w:t> </w:t>
            </w:r>
            <w:r>
              <w:rPr>
                <w:sz w:val="24"/>
              </w:rPr>
              <w:t>cuốn </w:t>
            </w:r>
            <w:r>
              <w:rPr>
                <w:spacing w:val="-2"/>
                <w:sz w:val="24"/>
              </w:rPr>
              <w:t>lá/lúa</w:t>
            </w:r>
          </w:p>
          <w:p>
            <w:pPr>
              <w:pStyle w:val="TableParagraph"/>
              <w:spacing w:line="240" w:lineRule="auto"/>
              <w:rPr>
                <w:sz w:val="24"/>
              </w:rPr>
            </w:pPr>
            <w:r>
              <w:rPr>
                <w:b/>
                <w:sz w:val="24"/>
              </w:rPr>
              <w:t>530EC:</w:t>
            </w:r>
            <w:r>
              <w:rPr>
                <w:b/>
                <w:spacing w:val="-2"/>
                <w:sz w:val="24"/>
              </w:rPr>
              <w:t> </w:t>
            </w:r>
            <w:r>
              <w:rPr>
                <w:sz w:val="24"/>
              </w:rPr>
              <w:t>rầy</w:t>
            </w:r>
            <w:r>
              <w:rPr>
                <w:spacing w:val="-1"/>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1" w:hRule="atLeast"/>
        </w:trPr>
        <w:tc>
          <w:tcPr>
            <w:tcW w:w="708" w:type="dxa"/>
          </w:tcPr>
          <w:p>
            <w:pPr>
              <w:pStyle w:val="TableParagraph"/>
              <w:ind w:left="107"/>
              <w:rPr>
                <w:sz w:val="24"/>
              </w:rPr>
            </w:pPr>
            <w:r>
              <w:rPr>
                <w:spacing w:val="-5"/>
                <w:sz w:val="24"/>
              </w:rPr>
              <w:t>173</w:t>
            </w:r>
          </w:p>
        </w:tc>
        <w:tc>
          <w:tcPr>
            <w:tcW w:w="2976" w:type="dxa"/>
          </w:tcPr>
          <w:p>
            <w:pPr>
              <w:pStyle w:val="TableParagraph"/>
              <w:spacing w:line="276" w:lineRule="exact"/>
              <w:rPr>
                <w:sz w:val="24"/>
              </w:rPr>
            </w:pPr>
            <w:r>
              <w:rPr>
                <w:sz w:val="24"/>
              </w:rPr>
              <w:t>Alpha-cypermethrin</w:t>
            </w:r>
            <w:r>
              <w:rPr>
                <w:spacing w:val="-15"/>
                <w:sz w:val="24"/>
              </w:rPr>
              <w:t> </w:t>
            </w:r>
            <w:r>
              <w:rPr>
                <w:sz w:val="24"/>
              </w:rPr>
              <w:t>30g/l</w:t>
            </w:r>
            <w:r>
              <w:rPr>
                <w:spacing w:val="-15"/>
                <w:sz w:val="24"/>
              </w:rPr>
              <w:t> </w:t>
            </w:r>
            <w:r>
              <w:rPr>
                <w:sz w:val="24"/>
              </w:rPr>
              <w:t>+ Imidacloprid 20g/l</w:t>
            </w:r>
          </w:p>
        </w:tc>
        <w:tc>
          <w:tcPr>
            <w:tcW w:w="2695" w:type="dxa"/>
          </w:tcPr>
          <w:p>
            <w:pPr>
              <w:pStyle w:val="TableParagraph"/>
              <w:spacing w:line="276" w:lineRule="exact"/>
              <w:ind w:left="1075" w:right="874" w:hanging="180"/>
              <w:rPr>
                <w:sz w:val="24"/>
              </w:rPr>
            </w:pPr>
            <w:r>
              <w:rPr>
                <w:spacing w:val="-2"/>
                <w:sz w:val="24"/>
              </w:rPr>
              <w:t>Alphador </w:t>
            </w:r>
            <w:r>
              <w:rPr>
                <w:spacing w:val="-4"/>
                <w:sz w:val="24"/>
              </w:rPr>
              <w:t>50EC</w:t>
            </w:r>
          </w:p>
        </w:tc>
        <w:tc>
          <w:tcPr>
            <w:tcW w:w="5175" w:type="dxa"/>
          </w:tcPr>
          <w:p>
            <w:pPr>
              <w:pStyle w:val="TableParagraph"/>
              <w:spacing w:line="276" w:lineRule="exact"/>
              <w:ind w:right="153"/>
              <w:rPr>
                <w:sz w:val="24"/>
              </w:rPr>
            </w:pPr>
            <w:r>
              <w:rPr>
                <w:sz w:val="24"/>
              </w:rPr>
              <w:t>bọ</w:t>
            </w:r>
            <w:r>
              <w:rPr>
                <w:spacing w:val="-4"/>
                <w:sz w:val="24"/>
              </w:rPr>
              <w:t> </w:t>
            </w:r>
            <w:r>
              <w:rPr>
                <w:sz w:val="24"/>
              </w:rPr>
              <w:t>xít,</w:t>
            </w:r>
            <w:r>
              <w:rPr>
                <w:spacing w:val="-4"/>
                <w:sz w:val="24"/>
              </w:rPr>
              <w:t> </w:t>
            </w:r>
            <w:r>
              <w:rPr>
                <w:sz w:val="24"/>
              </w:rPr>
              <w:t>rầy</w:t>
            </w:r>
            <w:r>
              <w:rPr>
                <w:spacing w:val="-4"/>
                <w:sz w:val="24"/>
              </w:rPr>
              <w:t> </w:t>
            </w:r>
            <w:r>
              <w:rPr>
                <w:sz w:val="24"/>
              </w:rPr>
              <w:t>nâu,</w:t>
            </w:r>
            <w:r>
              <w:rPr>
                <w:spacing w:val="-4"/>
                <w:sz w:val="24"/>
              </w:rPr>
              <w:t> </w:t>
            </w:r>
            <w:r>
              <w:rPr>
                <w:sz w:val="24"/>
              </w:rPr>
              <w:t>sâu</w:t>
            </w:r>
            <w:r>
              <w:rPr>
                <w:spacing w:val="-4"/>
                <w:sz w:val="24"/>
              </w:rPr>
              <w:t> </w:t>
            </w:r>
            <w:r>
              <w:rPr>
                <w:sz w:val="24"/>
              </w:rPr>
              <w:t>cuốn</w:t>
            </w:r>
            <w:r>
              <w:rPr>
                <w:spacing w:val="-2"/>
                <w:sz w:val="24"/>
              </w:rPr>
              <w:t> </w:t>
            </w:r>
            <w:r>
              <w:rPr>
                <w:sz w:val="24"/>
              </w:rPr>
              <w:t>lá/</w:t>
            </w:r>
            <w:r>
              <w:rPr>
                <w:spacing w:val="-4"/>
                <w:sz w:val="24"/>
              </w:rPr>
              <w:t> </w:t>
            </w:r>
            <w:r>
              <w:rPr>
                <w:sz w:val="24"/>
              </w:rPr>
              <w:t>lúa;</w:t>
            </w:r>
            <w:r>
              <w:rPr>
                <w:spacing w:val="-4"/>
                <w:sz w:val="24"/>
              </w:rPr>
              <w:t> </w:t>
            </w:r>
            <w:r>
              <w:rPr>
                <w:sz w:val="24"/>
              </w:rPr>
              <w:t>bọ</w:t>
            </w:r>
            <w:r>
              <w:rPr>
                <w:spacing w:val="-4"/>
                <w:sz w:val="24"/>
              </w:rPr>
              <w:t> </w:t>
            </w:r>
            <w:r>
              <w:rPr>
                <w:sz w:val="24"/>
              </w:rPr>
              <w:t>xít</w:t>
            </w:r>
            <w:r>
              <w:rPr>
                <w:spacing w:val="-4"/>
                <w:sz w:val="24"/>
              </w:rPr>
              <w:t> </w:t>
            </w:r>
            <w:r>
              <w:rPr>
                <w:sz w:val="24"/>
              </w:rPr>
              <w:t>muỗi/điều; rệp vảy/ cà phê; sâu khoang/ lạc; rệp sáp/ hồ tiêu</w:t>
            </w:r>
          </w:p>
        </w:tc>
        <w:tc>
          <w:tcPr>
            <w:tcW w:w="3353" w:type="dxa"/>
          </w:tcPr>
          <w:p>
            <w:pPr>
              <w:pStyle w:val="TableParagraph"/>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828" w:hRule="atLeast"/>
        </w:trPr>
        <w:tc>
          <w:tcPr>
            <w:tcW w:w="708" w:type="dxa"/>
          </w:tcPr>
          <w:p>
            <w:pPr>
              <w:pStyle w:val="TableParagraph"/>
              <w:spacing w:line="240" w:lineRule="auto"/>
              <w:ind w:left="107"/>
              <w:rPr>
                <w:sz w:val="24"/>
              </w:rPr>
            </w:pPr>
            <w:r>
              <w:rPr>
                <w:spacing w:val="-5"/>
                <w:sz w:val="24"/>
              </w:rPr>
              <w:t>174</w:t>
            </w:r>
          </w:p>
        </w:tc>
        <w:tc>
          <w:tcPr>
            <w:tcW w:w="2976" w:type="dxa"/>
          </w:tcPr>
          <w:p>
            <w:pPr>
              <w:pStyle w:val="TableParagraph"/>
              <w:spacing w:line="270" w:lineRule="atLeast"/>
              <w:rPr>
                <w:sz w:val="24"/>
              </w:rPr>
            </w:pPr>
            <w:r>
              <w:rPr>
                <w:sz w:val="24"/>
              </w:rPr>
              <w:t>Alpha-cypermethrin</w:t>
            </w:r>
            <w:r>
              <w:rPr>
                <w:spacing w:val="-15"/>
                <w:sz w:val="24"/>
              </w:rPr>
              <w:t> </w:t>
            </w:r>
            <w:r>
              <w:rPr>
                <w:sz w:val="24"/>
              </w:rPr>
              <w:t>50g/l</w:t>
            </w:r>
            <w:r>
              <w:rPr>
                <w:spacing w:val="-15"/>
                <w:sz w:val="24"/>
              </w:rPr>
              <w:t> </w:t>
            </w:r>
            <w:r>
              <w:rPr>
                <w:sz w:val="24"/>
              </w:rPr>
              <w:t>+ Imidacloprid 100g/l + Thiamethoxam 200g/l</w:t>
            </w:r>
          </w:p>
        </w:tc>
        <w:tc>
          <w:tcPr>
            <w:tcW w:w="2695" w:type="dxa"/>
          </w:tcPr>
          <w:p>
            <w:pPr>
              <w:pStyle w:val="TableParagraph"/>
              <w:spacing w:line="240" w:lineRule="auto"/>
              <w:ind w:left="21" w:right="6"/>
              <w:jc w:val="center"/>
              <w:rPr>
                <w:sz w:val="24"/>
              </w:rPr>
            </w:pPr>
            <w:r>
              <w:rPr>
                <w:sz w:val="24"/>
              </w:rPr>
              <w:t>Zap</w:t>
            </w:r>
            <w:r>
              <w:rPr>
                <w:spacing w:val="-2"/>
                <w:sz w:val="24"/>
              </w:rPr>
              <w:t> 350SC</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1220" w:right="345" w:hanging="58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Điện Bàn</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175</w:t>
            </w:r>
          </w:p>
        </w:tc>
        <w:tc>
          <w:tcPr>
            <w:tcW w:w="2976" w:type="dxa"/>
          </w:tcPr>
          <w:p>
            <w:pPr>
              <w:pStyle w:val="TableParagraph"/>
              <w:spacing w:line="240" w:lineRule="auto"/>
              <w:ind w:right="330"/>
              <w:rPr>
                <w:sz w:val="24"/>
              </w:rPr>
            </w:pPr>
            <w:r>
              <w:rPr>
                <w:sz w:val="24"/>
              </w:rPr>
              <w:t>Alpha-cypermethrin</w:t>
            </w:r>
            <w:r>
              <w:rPr>
                <w:spacing w:val="-15"/>
                <w:sz w:val="24"/>
              </w:rPr>
              <w:t> </w:t>
            </w:r>
            <w:r>
              <w:rPr>
                <w:sz w:val="24"/>
              </w:rPr>
              <w:t>50g/l (50g/l) + Permethrin 5g/l (50g/l)</w:t>
            </w:r>
            <w:r>
              <w:rPr>
                <w:spacing w:val="-1"/>
                <w:sz w:val="24"/>
              </w:rPr>
              <w:t> </w:t>
            </w:r>
            <w:r>
              <w:rPr>
                <w:sz w:val="24"/>
              </w:rPr>
              <w:t>+</w:t>
            </w:r>
            <w:r>
              <w:rPr>
                <w:spacing w:val="-2"/>
                <w:sz w:val="24"/>
              </w:rPr>
              <w:t> </w:t>
            </w:r>
            <w:r>
              <w:rPr>
                <w:sz w:val="24"/>
              </w:rPr>
              <w:t>Profenofos </w:t>
            </w:r>
            <w:r>
              <w:rPr>
                <w:spacing w:val="-2"/>
                <w:sz w:val="24"/>
              </w:rPr>
              <w:t>30g/l</w:t>
            </w:r>
          </w:p>
          <w:p>
            <w:pPr>
              <w:pStyle w:val="TableParagraph"/>
              <w:spacing w:line="257" w:lineRule="exact"/>
              <w:rPr>
                <w:sz w:val="24"/>
              </w:rPr>
            </w:pPr>
            <w:r>
              <w:rPr>
                <w:spacing w:val="-2"/>
                <w:sz w:val="24"/>
              </w:rPr>
              <w:t>(20g/l)</w:t>
            </w:r>
          </w:p>
        </w:tc>
        <w:tc>
          <w:tcPr>
            <w:tcW w:w="2695" w:type="dxa"/>
          </w:tcPr>
          <w:p>
            <w:pPr>
              <w:pStyle w:val="TableParagraph"/>
              <w:spacing w:line="240" w:lineRule="auto"/>
              <w:ind w:left="648" w:right="627" w:firstLine="408"/>
              <w:rPr>
                <w:sz w:val="24"/>
              </w:rPr>
            </w:pPr>
            <w:r>
              <w:rPr>
                <w:spacing w:val="-4"/>
                <w:sz w:val="24"/>
              </w:rPr>
              <w:t>Ktedo </w:t>
            </w:r>
            <w:r>
              <w:rPr>
                <w:sz w:val="24"/>
              </w:rPr>
              <w:t>85EC,</w:t>
            </w:r>
            <w:r>
              <w:rPr>
                <w:spacing w:val="-15"/>
                <w:sz w:val="24"/>
              </w:rPr>
              <w:t> </w:t>
            </w:r>
            <w:r>
              <w:rPr>
                <w:sz w:val="24"/>
              </w:rPr>
              <w:t>120EW</w:t>
            </w:r>
          </w:p>
        </w:tc>
        <w:tc>
          <w:tcPr>
            <w:tcW w:w="5175" w:type="dxa"/>
          </w:tcPr>
          <w:p>
            <w:pPr>
              <w:pStyle w:val="TableParagraph"/>
              <w:rPr>
                <w:sz w:val="24"/>
              </w:rPr>
            </w:pPr>
            <w:r>
              <w:rPr>
                <w:b/>
                <w:sz w:val="24"/>
              </w:rPr>
              <w:t>85EC:</w:t>
            </w:r>
            <w:r>
              <w:rPr>
                <w:b/>
                <w:spacing w:val="-1"/>
                <w:sz w:val="24"/>
              </w:rPr>
              <w:t> </w:t>
            </w:r>
            <w:r>
              <w:rPr>
                <w:sz w:val="24"/>
              </w:rPr>
              <w:t>bọ trĩ/ </w:t>
            </w:r>
            <w:r>
              <w:rPr>
                <w:spacing w:val="-5"/>
                <w:sz w:val="24"/>
              </w:rPr>
              <w:t>lúa</w:t>
            </w:r>
          </w:p>
          <w:p>
            <w:pPr>
              <w:pStyle w:val="TableParagraph"/>
              <w:spacing w:line="240" w:lineRule="auto"/>
              <w:rPr>
                <w:sz w:val="24"/>
              </w:rPr>
            </w:pPr>
            <w:r>
              <w:rPr>
                <w:b/>
                <w:sz w:val="24"/>
              </w:rPr>
              <w:t>120EW:</w:t>
            </w:r>
            <w:r>
              <w:rPr>
                <w:b/>
                <w:spacing w:val="-2"/>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829" w:hRule="atLeast"/>
        </w:trPr>
        <w:tc>
          <w:tcPr>
            <w:tcW w:w="708" w:type="dxa"/>
          </w:tcPr>
          <w:p>
            <w:pPr>
              <w:pStyle w:val="TableParagraph"/>
              <w:spacing w:line="240" w:lineRule="auto" w:before="1"/>
              <w:ind w:left="107"/>
              <w:rPr>
                <w:sz w:val="24"/>
              </w:rPr>
            </w:pPr>
            <w:r>
              <w:rPr>
                <w:spacing w:val="-5"/>
                <w:sz w:val="24"/>
              </w:rPr>
              <w:t>176</w:t>
            </w:r>
          </w:p>
        </w:tc>
        <w:tc>
          <w:tcPr>
            <w:tcW w:w="2976" w:type="dxa"/>
          </w:tcPr>
          <w:p>
            <w:pPr>
              <w:pStyle w:val="TableParagraph"/>
              <w:spacing w:line="270" w:lineRule="atLeast"/>
              <w:ind w:right="348"/>
              <w:rPr>
                <w:sz w:val="24"/>
              </w:rPr>
            </w:pPr>
            <w:r>
              <w:rPr>
                <w:sz w:val="24"/>
              </w:rPr>
              <w:t>Alpha-cypermethrin</w:t>
            </w:r>
            <w:r>
              <w:rPr>
                <w:spacing w:val="-15"/>
                <w:sz w:val="24"/>
              </w:rPr>
              <w:t> </w:t>
            </w:r>
            <w:r>
              <w:rPr>
                <w:sz w:val="24"/>
              </w:rPr>
              <w:t>50g/l (100 g/l) + Phoxim 45g/l (30 g/l)</w:t>
            </w:r>
          </w:p>
        </w:tc>
        <w:tc>
          <w:tcPr>
            <w:tcW w:w="2695" w:type="dxa"/>
          </w:tcPr>
          <w:p>
            <w:pPr>
              <w:pStyle w:val="TableParagraph"/>
              <w:spacing w:line="240" w:lineRule="auto" w:before="1"/>
              <w:ind w:left="648" w:right="627" w:firstLine="206"/>
              <w:rPr>
                <w:sz w:val="24"/>
              </w:rPr>
            </w:pPr>
            <w:r>
              <w:rPr>
                <w:spacing w:val="-2"/>
                <w:sz w:val="24"/>
              </w:rPr>
              <w:t>Kasakiusa </w:t>
            </w:r>
            <w:r>
              <w:rPr>
                <w:sz w:val="24"/>
              </w:rPr>
              <w:t>95EC,</w:t>
            </w:r>
            <w:r>
              <w:rPr>
                <w:spacing w:val="-15"/>
                <w:sz w:val="24"/>
              </w:rPr>
              <w:t> </w:t>
            </w:r>
            <w:r>
              <w:rPr>
                <w:sz w:val="24"/>
              </w:rPr>
              <w:t>130EW</w:t>
            </w:r>
          </w:p>
        </w:tc>
        <w:tc>
          <w:tcPr>
            <w:tcW w:w="5175" w:type="dxa"/>
          </w:tcPr>
          <w:p>
            <w:pPr>
              <w:pStyle w:val="TableParagraph"/>
              <w:spacing w:line="240" w:lineRule="auto" w:before="1"/>
              <w:rPr>
                <w:sz w:val="24"/>
              </w:rPr>
            </w:pPr>
            <w:r>
              <w:rPr>
                <w:b/>
                <w:sz w:val="24"/>
              </w:rPr>
              <w:t>95EC:</w:t>
            </w:r>
            <w:r>
              <w:rPr>
                <w:b/>
                <w:spacing w:val="-1"/>
                <w:sz w:val="24"/>
              </w:rPr>
              <w:t> </w:t>
            </w:r>
            <w:r>
              <w:rPr>
                <w:sz w:val="24"/>
              </w:rPr>
              <w:t>bọ </w:t>
            </w:r>
            <w:r>
              <w:rPr>
                <w:spacing w:val="-2"/>
                <w:sz w:val="24"/>
              </w:rPr>
              <w:t>trĩ/lúa</w:t>
            </w:r>
          </w:p>
          <w:p>
            <w:pPr>
              <w:pStyle w:val="TableParagraph"/>
              <w:spacing w:line="240" w:lineRule="auto"/>
              <w:rPr>
                <w:sz w:val="24"/>
              </w:rPr>
            </w:pPr>
            <w:r>
              <w:rPr>
                <w:b/>
                <w:sz w:val="24"/>
              </w:rPr>
              <w:t>130EW:</w:t>
            </w:r>
            <w:r>
              <w:rPr>
                <w:b/>
                <w:spacing w:val="-2"/>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before="1"/>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tcPr>
          <w:p>
            <w:pPr>
              <w:pStyle w:val="TableParagraph"/>
              <w:ind w:left="107"/>
              <w:rPr>
                <w:sz w:val="24"/>
              </w:rPr>
            </w:pPr>
            <w:r>
              <w:rPr>
                <w:spacing w:val="-5"/>
                <w:sz w:val="24"/>
              </w:rPr>
              <w:t>177</w:t>
            </w:r>
          </w:p>
        </w:tc>
        <w:tc>
          <w:tcPr>
            <w:tcW w:w="2976" w:type="dxa"/>
          </w:tcPr>
          <w:p>
            <w:pPr>
              <w:pStyle w:val="TableParagraph"/>
              <w:spacing w:line="276" w:lineRule="exact"/>
              <w:rPr>
                <w:sz w:val="24"/>
              </w:rPr>
            </w:pPr>
            <w:r>
              <w:rPr>
                <w:sz w:val="24"/>
              </w:rPr>
              <w:t>Alpha-cypermethrin</w:t>
            </w:r>
            <w:r>
              <w:rPr>
                <w:spacing w:val="-15"/>
                <w:sz w:val="24"/>
              </w:rPr>
              <w:t> </w:t>
            </w:r>
            <w:r>
              <w:rPr>
                <w:sz w:val="24"/>
              </w:rPr>
              <w:t>10g/l</w:t>
            </w:r>
            <w:r>
              <w:rPr>
                <w:spacing w:val="-15"/>
                <w:sz w:val="24"/>
              </w:rPr>
              <w:t> </w:t>
            </w:r>
            <w:r>
              <w:rPr>
                <w:sz w:val="24"/>
              </w:rPr>
              <w:t>+ Profenofos 200g/l</w:t>
            </w:r>
          </w:p>
        </w:tc>
        <w:tc>
          <w:tcPr>
            <w:tcW w:w="2695" w:type="dxa"/>
          </w:tcPr>
          <w:p>
            <w:pPr>
              <w:pStyle w:val="TableParagraph"/>
              <w:spacing w:line="276" w:lineRule="exact"/>
              <w:ind w:left="890" w:right="873"/>
              <w:jc w:val="center"/>
              <w:rPr>
                <w:sz w:val="24"/>
              </w:rPr>
            </w:pPr>
            <w:r>
              <w:rPr>
                <w:spacing w:val="-2"/>
                <w:sz w:val="24"/>
              </w:rPr>
              <w:t>Profast 210EC</w:t>
            </w:r>
          </w:p>
        </w:tc>
        <w:tc>
          <w:tcPr>
            <w:tcW w:w="5175" w:type="dxa"/>
          </w:tcPr>
          <w:p>
            <w:pPr>
              <w:pStyle w:val="TableParagraph"/>
              <w:spacing w:line="276" w:lineRule="exact"/>
              <w:ind w:right="153"/>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đậu</w:t>
            </w:r>
            <w:r>
              <w:rPr>
                <w:spacing w:val="-4"/>
                <w:sz w:val="24"/>
              </w:rPr>
              <w:t> </w:t>
            </w:r>
            <w:r>
              <w:rPr>
                <w:sz w:val="24"/>
              </w:rPr>
              <w:t>tương; rệp sáp, rệp vảy, sâu đục quả/ cà phê</w:t>
            </w:r>
          </w:p>
        </w:tc>
        <w:tc>
          <w:tcPr>
            <w:tcW w:w="3353" w:type="dxa"/>
          </w:tcPr>
          <w:p>
            <w:pPr>
              <w:pStyle w:val="TableParagraph"/>
              <w:spacing w:line="276" w:lineRule="exact"/>
              <w:ind w:left="1280"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550" w:hRule="atLeast"/>
        </w:trPr>
        <w:tc>
          <w:tcPr>
            <w:tcW w:w="708" w:type="dxa"/>
          </w:tcPr>
          <w:p>
            <w:pPr>
              <w:pStyle w:val="TableParagraph"/>
              <w:spacing w:line="274" w:lineRule="exact"/>
              <w:ind w:left="107"/>
              <w:rPr>
                <w:sz w:val="24"/>
              </w:rPr>
            </w:pPr>
            <w:r>
              <w:rPr>
                <w:spacing w:val="-5"/>
                <w:sz w:val="24"/>
              </w:rPr>
              <w:t>178</w:t>
            </w:r>
          </w:p>
        </w:tc>
        <w:tc>
          <w:tcPr>
            <w:tcW w:w="2976" w:type="dxa"/>
          </w:tcPr>
          <w:p>
            <w:pPr>
              <w:pStyle w:val="TableParagraph"/>
              <w:spacing w:line="276" w:lineRule="exact"/>
              <w:rPr>
                <w:sz w:val="24"/>
              </w:rPr>
            </w:pPr>
            <w:r>
              <w:rPr>
                <w:sz w:val="24"/>
              </w:rPr>
              <w:t>Alpha-cypermethrin</w:t>
            </w:r>
            <w:r>
              <w:rPr>
                <w:spacing w:val="-15"/>
                <w:sz w:val="24"/>
              </w:rPr>
              <w:t> </w:t>
            </w:r>
            <w:r>
              <w:rPr>
                <w:sz w:val="24"/>
              </w:rPr>
              <w:t>30g/l</w:t>
            </w:r>
            <w:r>
              <w:rPr>
                <w:spacing w:val="-15"/>
                <w:sz w:val="24"/>
              </w:rPr>
              <w:t> </w:t>
            </w:r>
            <w:r>
              <w:rPr>
                <w:sz w:val="24"/>
              </w:rPr>
              <w:t>+ Profenofos 270g/l</w:t>
            </w:r>
          </w:p>
        </w:tc>
        <w:tc>
          <w:tcPr>
            <w:tcW w:w="2695" w:type="dxa"/>
          </w:tcPr>
          <w:p>
            <w:pPr>
              <w:pStyle w:val="TableParagraph"/>
              <w:spacing w:line="276" w:lineRule="exact"/>
              <w:ind w:left="890" w:right="873"/>
              <w:jc w:val="center"/>
              <w:rPr>
                <w:sz w:val="24"/>
              </w:rPr>
            </w:pPr>
            <w:r>
              <w:rPr>
                <w:spacing w:val="-2"/>
                <w:sz w:val="24"/>
              </w:rPr>
              <w:t>Actatac 300EC</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76" w:lineRule="exac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826" w:hRule="atLeast"/>
        </w:trPr>
        <w:tc>
          <w:tcPr>
            <w:tcW w:w="708" w:type="dxa"/>
          </w:tcPr>
          <w:p>
            <w:pPr>
              <w:pStyle w:val="TableParagraph"/>
              <w:spacing w:line="274" w:lineRule="exact"/>
              <w:ind w:left="107"/>
              <w:rPr>
                <w:sz w:val="24"/>
              </w:rPr>
            </w:pPr>
            <w:r>
              <w:rPr>
                <w:spacing w:val="-5"/>
                <w:sz w:val="24"/>
              </w:rPr>
              <w:t>179</w:t>
            </w:r>
          </w:p>
        </w:tc>
        <w:tc>
          <w:tcPr>
            <w:tcW w:w="2976" w:type="dxa"/>
          </w:tcPr>
          <w:p>
            <w:pPr>
              <w:pStyle w:val="TableParagraph"/>
              <w:spacing w:line="276" w:lineRule="exact"/>
              <w:ind w:right="455"/>
              <w:rPr>
                <w:sz w:val="24"/>
              </w:rPr>
            </w:pPr>
            <w:r>
              <w:rPr>
                <w:spacing w:val="-2"/>
                <w:sz w:val="24"/>
              </w:rPr>
              <w:t>Alpha-cypermethrin </w:t>
            </w:r>
            <w:r>
              <w:rPr>
                <w:sz w:val="24"/>
              </w:rPr>
              <w:t>150g/kg</w:t>
            </w:r>
            <w:r>
              <w:rPr>
                <w:spacing w:val="-15"/>
                <w:sz w:val="24"/>
              </w:rPr>
              <w:t> </w:t>
            </w:r>
            <w:r>
              <w:rPr>
                <w:sz w:val="24"/>
              </w:rPr>
              <w:t>+</w:t>
            </w:r>
            <w:r>
              <w:rPr>
                <w:spacing w:val="-15"/>
                <w:sz w:val="24"/>
              </w:rPr>
              <w:t> </w:t>
            </w:r>
            <w:r>
              <w:rPr>
                <w:sz w:val="24"/>
              </w:rPr>
              <w:t>Pymetrozine </w:t>
            </w:r>
            <w:r>
              <w:rPr>
                <w:spacing w:val="-2"/>
                <w:sz w:val="24"/>
              </w:rPr>
              <w:t>400g/kg</w:t>
            </w:r>
          </w:p>
        </w:tc>
        <w:tc>
          <w:tcPr>
            <w:tcW w:w="2695" w:type="dxa"/>
          </w:tcPr>
          <w:p>
            <w:pPr>
              <w:pStyle w:val="TableParagraph"/>
              <w:spacing w:line="274" w:lineRule="exact"/>
              <w:ind w:left="21" w:right="4"/>
              <w:jc w:val="center"/>
              <w:rPr>
                <w:sz w:val="24"/>
              </w:rPr>
            </w:pPr>
            <w:r>
              <w:rPr>
                <w:sz w:val="24"/>
              </w:rPr>
              <w:t>Pymestar</w:t>
            </w:r>
            <w:r>
              <w:rPr>
                <w:spacing w:val="-2"/>
                <w:sz w:val="24"/>
              </w:rPr>
              <w:t> </w:t>
            </w:r>
            <w:r>
              <w:rPr>
                <w:spacing w:val="-4"/>
                <w:sz w:val="24"/>
              </w:rPr>
              <w:t>550WG</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1064" w:right="215" w:hanging="76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Hóa</w:t>
            </w:r>
            <w:r>
              <w:rPr>
                <w:spacing w:val="-8"/>
                <w:sz w:val="24"/>
              </w:rPr>
              <w:t> </w:t>
            </w:r>
            <w:r>
              <w:rPr>
                <w:sz w:val="24"/>
              </w:rPr>
              <w:t>Chất</w:t>
            </w:r>
            <w:r>
              <w:rPr>
                <w:spacing w:val="-8"/>
                <w:sz w:val="24"/>
              </w:rPr>
              <w:t> </w:t>
            </w:r>
            <w:r>
              <w:rPr>
                <w:sz w:val="24"/>
              </w:rPr>
              <w:t>và TM Trần Vũ</w:t>
            </w:r>
          </w:p>
        </w:tc>
      </w:tr>
      <w:tr>
        <w:trPr>
          <w:trHeight w:val="552" w:hRule="atLeast"/>
        </w:trPr>
        <w:tc>
          <w:tcPr>
            <w:tcW w:w="708" w:type="dxa"/>
          </w:tcPr>
          <w:p>
            <w:pPr>
              <w:pStyle w:val="TableParagraph"/>
              <w:spacing w:line="240" w:lineRule="auto"/>
              <w:ind w:left="107"/>
              <w:rPr>
                <w:sz w:val="24"/>
              </w:rPr>
            </w:pPr>
            <w:r>
              <w:rPr>
                <w:spacing w:val="-5"/>
                <w:sz w:val="24"/>
              </w:rPr>
              <w:t>180</w:t>
            </w:r>
          </w:p>
        </w:tc>
        <w:tc>
          <w:tcPr>
            <w:tcW w:w="2976" w:type="dxa"/>
          </w:tcPr>
          <w:p>
            <w:pPr>
              <w:pStyle w:val="TableParagraph"/>
              <w:spacing w:line="270" w:lineRule="atLeast"/>
              <w:rPr>
                <w:sz w:val="24"/>
              </w:rPr>
            </w:pPr>
            <w:r>
              <w:rPr>
                <w:sz w:val="24"/>
              </w:rPr>
              <w:t>Alpha-cypermethrin</w:t>
            </w:r>
            <w:r>
              <w:rPr>
                <w:spacing w:val="-15"/>
                <w:sz w:val="24"/>
              </w:rPr>
              <w:t> </w:t>
            </w:r>
            <w:r>
              <w:rPr>
                <w:sz w:val="24"/>
              </w:rPr>
              <w:t>30g/l</w:t>
            </w:r>
            <w:r>
              <w:rPr>
                <w:spacing w:val="-15"/>
                <w:sz w:val="24"/>
              </w:rPr>
              <w:t> </w:t>
            </w:r>
            <w:r>
              <w:rPr>
                <w:sz w:val="24"/>
              </w:rPr>
              <w:t>+ Quinalphos 270g/l</w:t>
            </w:r>
          </w:p>
        </w:tc>
        <w:tc>
          <w:tcPr>
            <w:tcW w:w="2695" w:type="dxa"/>
          </w:tcPr>
          <w:p>
            <w:pPr>
              <w:pStyle w:val="TableParagraph"/>
              <w:spacing w:line="270" w:lineRule="atLeast"/>
              <w:ind w:left="1015" w:right="841" w:hanging="154"/>
              <w:rPr>
                <w:sz w:val="24"/>
              </w:rPr>
            </w:pPr>
            <w:r>
              <w:rPr>
                <w:spacing w:val="-2"/>
                <w:sz w:val="24"/>
              </w:rPr>
              <w:t>Moclodan 300EC</w:t>
            </w:r>
          </w:p>
        </w:tc>
        <w:tc>
          <w:tcPr>
            <w:tcW w:w="5175" w:type="dxa"/>
          </w:tcPr>
          <w:p>
            <w:pPr>
              <w:pStyle w:val="TableParagraph"/>
              <w:spacing w:line="240" w:lineRule="auto"/>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1" w:hRule="atLeast"/>
        </w:trPr>
        <w:tc>
          <w:tcPr>
            <w:tcW w:w="708" w:type="dxa"/>
          </w:tcPr>
          <w:p>
            <w:pPr>
              <w:pStyle w:val="TableParagraph"/>
              <w:ind w:left="107"/>
              <w:rPr>
                <w:sz w:val="24"/>
              </w:rPr>
            </w:pPr>
            <w:r>
              <w:rPr>
                <w:spacing w:val="-5"/>
                <w:sz w:val="24"/>
              </w:rPr>
              <w:t>181</w:t>
            </w:r>
          </w:p>
        </w:tc>
        <w:tc>
          <w:tcPr>
            <w:tcW w:w="2976" w:type="dxa"/>
          </w:tcPr>
          <w:p>
            <w:pPr>
              <w:pStyle w:val="TableParagraph"/>
              <w:spacing w:line="276" w:lineRule="exact"/>
              <w:rPr>
                <w:sz w:val="24"/>
              </w:rPr>
            </w:pPr>
            <w:r>
              <w:rPr>
                <w:sz w:val="24"/>
              </w:rPr>
              <w:t>Alpha-cypermethrin</w:t>
            </w:r>
            <w:r>
              <w:rPr>
                <w:spacing w:val="-15"/>
                <w:sz w:val="24"/>
              </w:rPr>
              <w:t> </w:t>
            </w:r>
            <w:r>
              <w:rPr>
                <w:sz w:val="24"/>
              </w:rPr>
              <w:t>35g/l</w:t>
            </w:r>
            <w:r>
              <w:rPr>
                <w:spacing w:val="-15"/>
                <w:sz w:val="24"/>
              </w:rPr>
              <w:t> </w:t>
            </w:r>
            <w:r>
              <w:rPr>
                <w:sz w:val="24"/>
              </w:rPr>
              <w:t>+ Quinalphos 215g/l</w:t>
            </w:r>
          </w:p>
        </w:tc>
        <w:tc>
          <w:tcPr>
            <w:tcW w:w="2695" w:type="dxa"/>
          </w:tcPr>
          <w:p>
            <w:pPr>
              <w:pStyle w:val="TableParagraph"/>
              <w:spacing w:line="276" w:lineRule="exact"/>
              <w:ind w:left="890" w:right="871"/>
              <w:jc w:val="center"/>
              <w:rPr>
                <w:sz w:val="24"/>
              </w:rPr>
            </w:pPr>
            <w:r>
              <w:rPr>
                <w:spacing w:val="-2"/>
                <w:sz w:val="24"/>
              </w:rPr>
              <w:t>Focotoc 250EC</w:t>
            </w:r>
          </w:p>
        </w:tc>
        <w:tc>
          <w:tcPr>
            <w:tcW w:w="5175" w:type="dxa"/>
          </w:tcPr>
          <w:p>
            <w:pPr>
              <w:pStyle w:val="TableParagraph"/>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826" w:hRule="atLeast"/>
        </w:trPr>
        <w:tc>
          <w:tcPr>
            <w:tcW w:w="708" w:type="dxa"/>
          </w:tcPr>
          <w:p>
            <w:pPr>
              <w:pStyle w:val="TableParagraph"/>
              <w:spacing w:line="274" w:lineRule="exact"/>
              <w:ind w:left="107"/>
              <w:rPr>
                <w:sz w:val="24"/>
              </w:rPr>
            </w:pPr>
            <w:r>
              <w:rPr>
                <w:spacing w:val="-5"/>
                <w:sz w:val="24"/>
              </w:rPr>
              <w:t>182</w:t>
            </w:r>
          </w:p>
        </w:tc>
        <w:tc>
          <w:tcPr>
            <w:tcW w:w="2976" w:type="dxa"/>
          </w:tcPr>
          <w:p>
            <w:pPr>
              <w:pStyle w:val="TableParagraph"/>
              <w:spacing w:line="276" w:lineRule="exact"/>
              <w:rPr>
                <w:sz w:val="24"/>
              </w:rPr>
            </w:pPr>
            <w:r>
              <w:rPr>
                <w:sz w:val="24"/>
              </w:rPr>
              <w:t>Alpha-cypermethrin</w:t>
            </w:r>
            <w:r>
              <w:rPr>
                <w:spacing w:val="-15"/>
                <w:sz w:val="24"/>
              </w:rPr>
              <w:t> </w:t>
            </w:r>
            <w:r>
              <w:rPr>
                <w:sz w:val="24"/>
              </w:rPr>
              <w:t>75g/l</w:t>
            </w:r>
            <w:r>
              <w:rPr>
                <w:spacing w:val="-15"/>
                <w:sz w:val="24"/>
              </w:rPr>
              <w:t> </w:t>
            </w:r>
            <w:r>
              <w:rPr>
                <w:sz w:val="24"/>
              </w:rPr>
              <w:t>+ Teflubenzuron (min 97%) </w:t>
            </w:r>
            <w:r>
              <w:rPr>
                <w:spacing w:val="-2"/>
                <w:sz w:val="24"/>
              </w:rPr>
              <w:t>75g/l</w:t>
            </w:r>
          </w:p>
        </w:tc>
        <w:tc>
          <w:tcPr>
            <w:tcW w:w="2695" w:type="dxa"/>
          </w:tcPr>
          <w:p>
            <w:pPr>
              <w:pStyle w:val="TableParagraph"/>
              <w:spacing w:line="274" w:lineRule="exact"/>
              <w:ind w:left="21" w:right="4"/>
              <w:jc w:val="center"/>
              <w:rPr>
                <w:sz w:val="24"/>
              </w:rPr>
            </w:pPr>
            <w:r>
              <w:rPr>
                <w:sz w:val="24"/>
              </w:rPr>
              <w:t>Imunit</w:t>
            </w:r>
            <w:r>
              <w:rPr>
                <w:spacing w:val="-4"/>
                <w:sz w:val="24"/>
              </w:rPr>
              <w:t> </w:t>
            </w:r>
            <w:r>
              <w:rPr>
                <w:spacing w:val="-2"/>
                <w:sz w:val="24"/>
              </w:rPr>
              <w:t>150SC</w:t>
            </w:r>
          </w:p>
        </w:tc>
        <w:tc>
          <w:tcPr>
            <w:tcW w:w="5175" w:type="dxa"/>
          </w:tcPr>
          <w:p>
            <w:pPr>
              <w:pStyle w:val="TableParagraph"/>
              <w:spacing w:line="274" w:lineRule="exact"/>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z w:val="24"/>
              </w:rPr>
              <w:t>láng/lạc,</w:t>
            </w:r>
            <w:r>
              <w:rPr>
                <w:spacing w:val="-1"/>
                <w:sz w:val="24"/>
              </w:rPr>
              <w:t> </w:t>
            </w:r>
            <w:r>
              <w:rPr>
                <w:sz w:val="24"/>
              </w:rPr>
              <w:t>sâu</w:t>
            </w:r>
            <w:r>
              <w:rPr>
                <w:spacing w:val="2"/>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4" w:lineRule="exact"/>
              <w:ind w:left="63" w:right="49"/>
              <w:jc w:val="center"/>
              <w:rPr>
                <w:sz w:val="24"/>
              </w:rPr>
            </w:pPr>
            <w:r>
              <w:rPr>
                <w:sz w:val="24"/>
              </w:rPr>
              <w:t>BASF</w:t>
            </w:r>
            <w:r>
              <w:rPr>
                <w:spacing w:val="-2"/>
                <w:sz w:val="24"/>
              </w:rPr>
              <w:t> </w:t>
            </w:r>
            <w:r>
              <w:rPr>
                <w:sz w:val="24"/>
              </w:rPr>
              <w:t>Vietnam Co., </w:t>
            </w:r>
            <w:r>
              <w:rPr>
                <w:spacing w:val="-4"/>
                <w:sz w:val="24"/>
              </w:rPr>
              <w:t>Ltd.</w:t>
            </w:r>
          </w:p>
        </w:tc>
      </w:tr>
      <w:tr>
        <w:trPr>
          <w:trHeight w:val="550" w:hRule="atLeast"/>
        </w:trPr>
        <w:tc>
          <w:tcPr>
            <w:tcW w:w="708" w:type="dxa"/>
          </w:tcPr>
          <w:p>
            <w:pPr>
              <w:pStyle w:val="TableParagraph"/>
              <w:spacing w:line="274" w:lineRule="exact"/>
              <w:ind w:left="107"/>
              <w:rPr>
                <w:sz w:val="24"/>
              </w:rPr>
            </w:pPr>
            <w:r>
              <w:rPr>
                <w:spacing w:val="-5"/>
                <w:sz w:val="24"/>
              </w:rPr>
              <w:t>183</w:t>
            </w:r>
          </w:p>
        </w:tc>
        <w:tc>
          <w:tcPr>
            <w:tcW w:w="2976" w:type="dxa"/>
          </w:tcPr>
          <w:p>
            <w:pPr>
              <w:pStyle w:val="TableParagraph"/>
              <w:spacing w:line="274" w:lineRule="exact"/>
              <w:rPr>
                <w:sz w:val="24"/>
              </w:rPr>
            </w:pPr>
            <w:r>
              <w:rPr>
                <w:sz w:val="24"/>
              </w:rPr>
              <w:t>Amino</w:t>
            </w:r>
            <w:r>
              <w:rPr>
                <w:spacing w:val="-2"/>
                <w:sz w:val="24"/>
              </w:rPr>
              <w:t> </w:t>
            </w:r>
            <w:r>
              <w:rPr>
                <w:spacing w:val="-4"/>
                <w:sz w:val="24"/>
              </w:rPr>
              <w:t>acid</w:t>
            </w:r>
          </w:p>
        </w:tc>
        <w:tc>
          <w:tcPr>
            <w:tcW w:w="2695" w:type="dxa"/>
          </w:tcPr>
          <w:p>
            <w:pPr>
              <w:pStyle w:val="TableParagraph"/>
              <w:spacing w:line="274" w:lineRule="exact"/>
              <w:ind w:left="21" w:right="3"/>
              <w:jc w:val="center"/>
              <w:rPr>
                <w:sz w:val="24"/>
              </w:rPr>
            </w:pPr>
            <w:r>
              <w:rPr>
                <w:sz w:val="24"/>
              </w:rPr>
              <w:t>Amino</w:t>
            </w:r>
            <w:r>
              <w:rPr>
                <w:spacing w:val="-2"/>
                <w:sz w:val="24"/>
              </w:rPr>
              <w:t> </w:t>
            </w:r>
            <w:r>
              <w:rPr>
                <w:spacing w:val="-4"/>
                <w:sz w:val="24"/>
              </w:rPr>
              <w:t>15SL</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276" w:hRule="atLeast"/>
        </w:trPr>
        <w:tc>
          <w:tcPr>
            <w:tcW w:w="708" w:type="dxa"/>
            <w:vMerge w:val="restart"/>
          </w:tcPr>
          <w:p>
            <w:pPr>
              <w:pStyle w:val="TableParagraph"/>
              <w:spacing w:line="240" w:lineRule="auto"/>
              <w:ind w:left="107"/>
              <w:rPr>
                <w:sz w:val="24"/>
              </w:rPr>
            </w:pPr>
            <w:r>
              <w:rPr>
                <w:spacing w:val="-5"/>
                <w:sz w:val="24"/>
              </w:rPr>
              <w:t>184</w:t>
            </w:r>
          </w:p>
        </w:tc>
        <w:tc>
          <w:tcPr>
            <w:tcW w:w="2976" w:type="dxa"/>
            <w:vMerge w:val="restart"/>
          </w:tcPr>
          <w:p>
            <w:pPr>
              <w:pStyle w:val="TableParagraph"/>
              <w:spacing w:line="240" w:lineRule="auto"/>
              <w:rPr>
                <w:sz w:val="24"/>
              </w:rPr>
            </w:pPr>
            <w:r>
              <w:rPr>
                <w:sz w:val="24"/>
              </w:rPr>
              <w:t>Amitraz</w:t>
            </w:r>
            <w:r>
              <w:rPr>
                <w:spacing w:val="-4"/>
                <w:sz w:val="24"/>
              </w:rPr>
              <w:t> </w:t>
            </w:r>
            <w:r>
              <w:rPr>
                <w:sz w:val="24"/>
              </w:rPr>
              <w:t>(min</w:t>
            </w:r>
            <w:r>
              <w:rPr>
                <w:spacing w:val="-1"/>
                <w:sz w:val="24"/>
              </w:rPr>
              <w:t> </w:t>
            </w:r>
            <w:r>
              <w:rPr>
                <w:spacing w:val="-4"/>
                <w:sz w:val="24"/>
              </w:rPr>
              <w:t>97%)</w:t>
            </w:r>
          </w:p>
        </w:tc>
        <w:tc>
          <w:tcPr>
            <w:tcW w:w="2695" w:type="dxa"/>
          </w:tcPr>
          <w:p>
            <w:pPr>
              <w:pStyle w:val="TableParagraph"/>
              <w:spacing w:line="256" w:lineRule="exact"/>
              <w:ind w:left="21" w:right="4"/>
              <w:jc w:val="center"/>
              <w:rPr>
                <w:sz w:val="24"/>
              </w:rPr>
            </w:pPr>
            <w:r>
              <w:rPr>
                <w:sz w:val="24"/>
              </w:rPr>
              <w:t>Binhtac</w:t>
            </w:r>
            <w:r>
              <w:rPr>
                <w:spacing w:val="-2"/>
                <w:sz w:val="24"/>
              </w:rPr>
              <w:t> </w:t>
            </w:r>
            <w:r>
              <w:rPr>
                <w:spacing w:val="-4"/>
                <w:sz w:val="24"/>
              </w:rPr>
              <w:t>20EC</w:t>
            </w:r>
          </w:p>
        </w:tc>
        <w:tc>
          <w:tcPr>
            <w:tcW w:w="5175" w:type="dxa"/>
          </w:tcPr>
          <w:p>
            <w:pPr>
              <w:pStyle w:val="TableParagraph"/>
              <w:spacing w:line="256" w:lineRule="exact"/>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56"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Bunchuk</w:t>
            </w:r>
            <w:r>
              <w:rPr>
                <w:spacing w:val="-1"/>
                <w:sz w:val="24"/>
              </w:rPr>
              <w:t> </w:t>
            </w:r>
            <w:r>
              <w:rPr>
                <w:spacing w:val="-2"/>
                <w:sz w:val="24"/>
              </w:rPr>
              <w:t>200EC</w:t>
            </w:r>
          </w:p>
        </w:tc>
        <w:tc>
          <w:tcPr>
            <w:tcW w:w="5175" w:type="dxa"/>
          </w:tcPr>
          <w:p>
            <w:pPr>
              <w:pStyle w:val="TableParagraph"/>
              <w:spacing w:line="255"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55" w:lineRule="exact"/>
              <w:ind w:left="63" w:right="49"/>
              <w:jc w:val="center"/>
              <w:rPr>
                <w:sz w:val="24"/>
              </w:rPr>
            </w:pPr>
            <w:r>
              <w:rPr>
                <w:sz w:val="24"/>
              </w:rPr>
              <w:t>Công ty CP MT QT</w:t>
            </w:r>
            <w:r>
              <w:rPr>
                <w:spacing w:val="-1"/>
                <w:sz w:val="24"/>
              </w:rPr>
              <w:t> </w:t>
            </w:r>
            <w:r>
              <w:rPr>
                <w:spacing w:val="-2"/>
                <w:sz w:val="24"/>
              </w:rPr>
              <w:t>Rainbow</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Mitac</w:t>
            </w:r>
            <w:r>
              <w:rPr>
                <w:spacing w:val="-2"/>
                <w:sz w:val="24"/>
              </w:rPr>
              <w:t> </w:t>
            </w:r>
            <w:r>
              <w:rPr>
                <w:spacing w:val="-4"/>
                <w:sz w:val="24"/>
              </w:rPr>
              <w:t>20EC</w:t>
            </w:r>
          </w:p>
        </w:tc>
        <w:tc>
          <w:tcPr>
            <w:tcW w:w="5175" w:type="dxa"/>
          </w:tcPr>
          <w:p>
            <w:pPr>
              <w:pStyle w:val="TableParagraph"/>
              <w:spacing w:line="255" w:lineRule="exact"/>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107"/>
              <w:rPr>
                <w:sz w:val="24"/>
              </w:rPr>
            </w:pPr>
            <w:r>
              <w:rPr>
                <w:spacing w:val="-5"/>
                <w:sz w:val="24"/>
              </w:rPr>
              <w:t>185</w:t>
            </w:r>
          </w:p>
        </w:tc>
        <w:tc>
          <w:tcPr>
            <w:tcW w:w="2976" w:type="dxa"/>
          </w:tcPr>
          <w:p>
            <w:pPr>
              <w:pStyle w:val="TableParagraph"/>
              <w:spacing w:line="276" w:lineRule="exact"/>
              <w:ind w:right="775"/>
              <w:rPr>
                <w:sz w:val="24"/>
              </w:rPr>
            </w:pPr>
            <w:r>
              <w:rPr>
                <w:sz w:val="24"/>
              </w:rPr>
              <w:t>Amitraz 350g/kg + Hexythiazox</w:t>
            </w:r>
            <w:r>
              <w:rPr>
                <w:spacing w:val="-15"/>
                <w:sz w:val="24"/>
              </w:rPr>
              <w:t> </w:t>
            </w:r>
            <w:r>
              <w:rPr>
                <w:sz w:val="24"/>
              </w:rPr>
              <w:t>100g/kg</w:t>
            </w:r>
          </w:p>
        </w:tc>
        <w:tc>
          <w:tcPr>
            <w:tcW w:w="2695" w:type="dxa"/>
          </w:tcPr>
          <w:p>
            <w:pPr>
              <w:pStyle w:val="TableParagraph"/>
              <w:ind w:left="21" w:right="6"/>
              <w:jc w:val="center"/>
              <w:rPr>
                <w:sz w:val="24"/>
              </w:rPr>
            </w:pPr>
            <w:r>
              <w:rPr>
                <w:sz w:val="24"/>
              </w:rPr>
              <w:t>Map</w:t>
            </w:r>
            <w:r>
              <w:rPr>
                <w:spacing w:val="-1"/>
                <w:sz w:val="24"/>
              </w:rPr>
              <w:t> </w:t>
            </w:r>
            <w:r>
              <w:rPr>
                <w:sz w:val="24"/>
              </w:rPr>
              <w:t>nano</w:t>
            </w:r>
            <w:r>
              <w:rPr>
                <w:spacing w:val="-1"/>
                <w:sz w:val="24"/>
              </w:rPr>
              <w:t> </w:t>
            </w:r>
            <w:r>
              <w:rPr>
                <w:spacing w:val="-2"/>
                <w:sz w:val="24"/>
              </w:rPr>
              <w:t>450WP</w:t>
            </w:r>
          </w:p>
        </w:tc>
        <w:tc>
          <w:tcPr>
            <w:tcW w:w="5175" w:type="dxa"/>
          </w:tcPr>
          <w:p>
            <w:pPr>
              <w:pStyle w:val="TableParagraph"/>
              <w:rPr>
                <w:sz w:val="24"/>
              </w:rPr>
            </w:pPr>
            <w:r>
              <w:rPr>
                <w:sz w:val="24"/>
              </w:rPr>
              <w:t>nhện</w:t>
            </w:r>
            <w:r>
              <w:rPr>
                <w:spacing w:val="-1"/>
                <w:sz w:val="24"/>
              </w:rPr>
              <w:t> </w:t>
            </w:r>
            <w:r>
              <w:rPr>
                <w:spacing w:val="-2"/>
                <w:sz w:val="24"/>
              </w:rPr>
              <w:t>gié/lúa</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tcPr>
          <w:p>
            <w:pPr>
              <w:pStyle w:val="TableParagraph"/>
              <w:spacing w:line="274" w:lineRule="exact"/>
              <w:ind w:left="107"/>
              <w:rPr>
                <w:sz w:val="24"/>
              </w:rPr>
            </w:pPr>
            <w:r>
              <w:rPr>
                <w:spacing w:val="-5"/>
                <w:sz w:val="24"/>
              </w:rPr>
              <w:t>186</w:t>
            </w:r>
          </w:p>
        </w:tc>
        <w:tc>
          <w:tcPr>
            <w:tcW w:w="2976" w:type="dxa"/>
          </w:tcPr>
          <w:p>
            <w:pPr>
              <w:pStyle w:val="TableParagraph"/>
              <w:spacing w:line="274" w:lineRule="exact"/>
              <w:rPr>
                <w:sz w:val="24"/>
              </w:rPr>
            </w:pPr>
            <w:r>
              <w:rPr>
                <w:sz w:val="24"/>
              </w:rPr>
              <w:t>Annonin</w:t>
            </w:r>
            <w:r>
              <w:rPr>
                <w:spacing w:val="-3"/>
                <w:sz w:val="24"/>
              </w:rPr>
              <w:t> </w:t>
            </w:r>
            <w:r>
              <w:rPr>
                <w:sz w:val="24"/>
              </w:rPr>
              <w:t>(min </w:t>
            </w:r>
            <w:r>
              <w:rPr>
                <w:spacing w:val="-4"/>
                <w:sz w:val="24"/>
              </w:rPr>
              <w:t>95%)</w:t>
            </w:r>
          </w:p>
        </w:tc>
        <w:tc>
          <w:tcPr>
            <w:tcW w:w="2695" w:type="dxa"/>
          </w:tcPr>
          <w:p>
            <w:pPr>
              <w:pStyle w:val="TableParagraph"/>
              <w:spacing w:line="274" w:lineRule="exact"/>
              <w:ind w:left="21" w:right="3"/>
              <w:jc w:val="center"/>
              <w:rPr>
                <w:sz w:val="24"/>
              </w:rPr>
            </w:pPr>
            <w:r>
              <w:rPr>
                <w:sz w:val="24"/>
              </w:rPr>
              <w:t>TT-Anonin</w:t>
            </w:r>
            <w:r>
              <w:rPr>
                <w:spacing w:val="-3"/>
                <w:sz w:val="24"/>
              </w:rPr>
              <w:t> </w:t>
            </w:r>
            <w:r>
              <w:rPr>
                <w:spacing w:val="-5"/>
                <w:sz w:val="24"/>
              </w:rPr>
              <w:t>1EC</w:t>
            </w:r>
          </w:p>
        </w:tc>
        <w:tc>
          <w:tcPr>
            <w:tcW w:w="5175" w:type="dxa"/>
          </w:tcPr>
          <w:p>
            <w:pPr>
              <w:pStyle w:val="TableParagraph"/>
              <w:spacing w:line="276" w:lineRule="exact"/>
              <w:ind w:right="153"/>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cà</w:t>
            </w:r>
            <w:r>
              <w:rPr>
                <w:spacing w:val="-6"/>
                <w:sz w:val="24"/>
              </w:rPr>
              <w:t> </w:t>
            </w:r>
            <w:r>
              <w:rPr>
                <w:sz w:val="24"/>
              </w:rPr>
              <w:t>chua,</w:t>
            </w:r>
            <w:r>
              <w:rPr>
                <w:spacing w:val="-4"/>
                <w:sz w:val="24"/>
              </w:rPr>
              <w:t> </w:t>
            </w:r>
            <w:r>
              <w:rPr>
                <w:sz w:val="24"/>
              </w:rPr>
              <w:t>sâu tơ/ bắp cải; rầy bông/ xoài; sâu vẽ bùa/cam</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1380" w:hRule="atLeast"/>
        </w:trPr>
        <w:tc>
          <w:tcPr>
            <w:tcW w:w="708" w:type="dxa"/>
            <w:tcBorders>
              <w:bottom w:val="nil"/>
            </w:tcBorders>
          </w:tcPr>
          <w:p>
            <w:pPr>
              <w:pStyle w:val="TableParagraph"/>
              <w:spacing w:line="240" w:lineRule="auto"/>
              <w:ind w:left="107"/>
              <w:rPr>
                <w:sz w:val="24"/>
              </w:rPr>
            </w:pPr>
            <w:r>
              <w:rPr>
                <w:spacing w:val="-5"/>
                <w:sz w:val="24"/>
              </w:rPr>
              <w:t>187</w:t>
            </w:r>
          </w:p>
        </w:tc>
        <w:tc>
          <w:tcPr>
            <w:tcW w:w="2976" w:type="dxa"/>
            <w:tcBorders>
              <w:bottom w:val="nil"/>
            </w:tcBorders>
          </w:tcPr>
          <w:p>
            <w:pPr>
              <w:pStyle w:val="TableParagraph"/>
              <w:spacing w:line="240" w:lineRule="auto"/>
              <w:ind w:right="1373"/>
              <w:rPr>
                <w:sz w:val="24"/>
              </w:rPr>
            </w:pPr>
            <w:r>
              <w:rPr>
                <w:spacing w:val="-2"/>
                <w:sz w:val="24"/>
              </w:rPr>
              <w:t>Azadirachtin </w:t>
            </w:r>
            <w:r>
              <w:rPr>
                <w:sz w:val="24"/>
              </w:rPr>
              <w:t>(min 15%)</w:t>
            </w:r>
          </w:p>
        </w:tc>
        <w:tc>
          <w:tcPr>
            <w:tcW w:w="2695" w:type="dxa"/>
          </w:tcPr>
          <w:p>
            <w:pPr>
              <w:pStyle w:val="TableParagraph"/>
              <w:spacing w:line="240" w:lineRule="auto"/>
              <w:ind w:left="892" w:right="870"/>
              <w:jc w:val="center"/>
              <w:rPr>
                <w:sz w:val="24"/>
              </w:rPr>
            </w:pPr>
            <w:r>
              <w:rPr>
                <w:spacing w:val="-2"/>
                <w:sz w:val="24"/>
              </w:rPr>
              <w:t>Agiaza 4.5EC</w:t>
            </w:r>
          </w:p>
        </w:tc>
        <w:tc>
          <w:tcPr>
            <w:tcW w:w="5175" w:type="dxa"/>
          </w:tcPr>
          <w:p>
            <w:pPr>
              <w:pStyle w:val="TableParagraph"/>
              <w:spacing w:line="270" w:lineRule="atLeast"/>
              <w:ind w:right="91"/>
              <w:jc w:val="both"/>
              <w:rPr>
                <w:sz w:val="24"/>
              </w:rPr>
            </w:pPr>
            <w:r>
              <w:rPr>
                <w:sz w:val="24"/>
              </w:rPr>
              <w:t>sâu</w:t>
            </w:r>
            <w:r>
              <w:rPr>
                <w:spacing w:val="-2"/>
                <w:sz w:val="24"/>
              </w:rPr>
              <w:t> </w:t>
            </w:r>
            <w:r>
              <w:rPr>
                <w:sz w:val="24"/>
              </w:rPr>
              <w:t>xanh/</w:t>
            </w:r>
            <w:r>
              <w:rPr>
                <w:spacing w:val="-2"/>
                <w:sz w:val="24"/>
              </w:rPr>
              <w:t> </w:t>
            </w:r>
            <w:r>
              <w:rPr>
                <w:sz w:val="24"/>
              </w:rPr>
              <w:t>cải</w:t>
            </w:r>
            <w:r>
              <w:rPr>
                <w:spacing w:val="-2"/>
                <w:sz w:val="24"/>
              </w:rPr>
              <w:t> </w:t>
            </w:r>
            <w:r>
              <w:rPr>
                <w:sz w:val="24"/>
              </w:rPr>
              <w:t>xanh;</w:t>
            </w:r>
            <w:r>
              <w:rPr>
                <w:spacing w:val="-2"/>
                <w:sz w:val="24"/>
              </w:rPr>
              <w:t> </w:t>
            </w:r>
            <w:r>
              <w:rPr>
                <w:sz w:val="24"/>
              </w:rPr>
              <w:t>sâu</w:t>
            </w:r>
            <w:r>
              <w:rPr>
                <w:spacing w:val="-2"/>
                <w:sz w:val="24"/>
              </w:rPr>
              <w:t> </w:t>
            </w:r>
            <w:r>
              <w:rPr>
                <w:sz w:val="24"/>
              </w:rPr>
              <w:t>đục</w:t>
            </w:r>
            <w:r>
              <w:rPr>
                <w:spacing w:val="-3"/>
                <w:sz w:val="24"/>
              </w:rPr>
              <w:t> </w:t>
            </w:r>
            <w:r>
              <w:rPr>
                <w:sz w:val="24"/>
              </w:rPr>
              <w:t>quả/</w:t>
            </w:r>
            <w:r>
              <w:rPr>
                <w:spacing w:val="-2"/>
                <w:sz w:val="24"/>
              </w:rPr>
              <w:t> </w:t>
            </w:r>
            <w:r>
              <w:rPr>
                <w:sz w:val="24"/>
              </w:rPr>
              <w:t>ớt;</w:t>
            </w:r>
            <w:r>
              <w:rPr>
                <w:spacing w:val="-1"/>
                <w:sz w:val="24"/>
              </w:rPr>
              <w:t> </w:t>
            </w:r>
            <w:r>
              <w:rPr>
                <w:sz w:val="24"/>
              </w:rPr>
              <w:t>sâu</w:t>
            </w:r>
            <w:r>
              <w:rPr>
                <w:spacing w:val="-2"/>
                <w:sz w:val="24"/>
              </w:rPr>
              <w:t> </w:t>
            </w:r>
            <w:r>
              <w:rPr>
                <w:sz w:val="24"/>
              </w:rPr>
              <w:t>tơ/</w:t>
            </w:r>
            <w:r>
              <w:rPr>
                <w:spacing w:val="-3"/>
                <w:sz w:val="24"/>
              </w:rPr>
              <w:t> </w:t>
            </w:r>
            <w:r>
              <w:rPr>
                <w:sz w:val="24"/>
              </w:rPr>
              <w:t>bắp</w:t>
            </w:r>
            <w:r>
              <w:rPr>
                <w:spacing w:val="-2"/>
                <w:sz w:val="24"/>
              </w:rPr>
              <w:t> </w:t>
            </w:r>
            <w:r>
              <w:rPr>
                <w:sz w:val="24"/>
              </w:rPr>
              <w:t>cải; rệp sáp/ thuốc lá; nhện đỏ/ hoa hồng; sâu xanh da láng/ đậu tương; rệp/ cà pháo; sâu cuốn lá nhỏ, sâu đục</w:t>
            </w:r>
            <w:r>
              <w:rPr>
                <w:spacing w:val="-12"/>
                <w:sz w:val="24"/>
              </w:rPr>
              <w:t> </w:t>
            </w:r>
            <w:r>
              <w:rPr>
                <w:sz w:val="24"/>
              </w:rPr>
              <w:t>thân/</w:t>
            </w:r>
            <w:r>
              <w:rPr>
                <w:spacing w:val="-11"/>
                <w:sz w:val="24"/>
              </w:rPr>
              <w:t> </w:t>
            </w:r>
            <w:r>
              <w:rPr>
                <w:sz w:val="24"/>
              </w:rPr>
              <w:t>lúa;</w:t>
            </w:r>
            <w:r>
              <w:rPr>
                <w:spacing w:val="-8"/>
                <w:sz w:val="24"/>
              </w:rPr>
              <w:t> </w:t>
            </w:r>
            <w:r>
              <w:rPr>
                <w:sz w:val="24"/>
              </w:rPr>
              <w:t>nhện</w:t>
            </w:r>
            <w:r>
              <w:rPr>
                <w:spacing w:val="-9"/>
                <w:sz w:val="24"/>
              </w:rPr>
              <w:t> </w:t>
            </w:r>
            <w:r>
              <w:rPr>
                <w:sz w:val="24"/>
              </w:rPr>
              <w:t>đỏ,</w:t>
            </w:r>
            <w:r>
              <w:rPr>
                <w:spacing w:val="-11"/>
                <w:sz w:val="24"/>
              </w:rPr>
              <w:t> </w:t>
            </w:r>
            <w:r>
              <w:rPr>
                <w:sz w:val="24"/>
              </w:rPr>
              <w:t>sâu</w:t>
            </w:r>
            <w:r>
              <w:rPr>
                <w:spacing w:val="-11"/>
                <w:sz w:val="24"/>
              </w:rPr>
              <w:t> </w:t>
            </w:r>
            <w:r>
              <w:rPr>
                <w:sz w:val="24"/>
              </w:rPr>
              <w:t>vẽ</w:t>
            </w:r>
            <w:r>
              <w:rPr>
                <w:spacing w:val="-12"/>
                <w:sz w:val="24"/>
              </w:rPr>
              <w:t> </w:t>
            </w:r>
            <w:r>
              <w:rPr>
                <w:sz w:val="24"/>
              </w:rPr>
              <w:t>bùa/</w:t>
            </w:r>
            <w:r>
              <w:rPr>
                <w:spacing w:val="-10"/>
                <w:sz w:val="24"/>
              </w:rPr>
              <w:t> </w:t>
            </w:r>
            <w:r>
              <w:rPr>
                <w:sz w:val="24"/>
              </w:rPr>
              <w:t>cam;</w:t>
            </w:r>
            <w:r>
              <w:rPr>
                <w:spacing w:val="-10"/>
                <w:sz w:val="24"/>
              </w:rPr>
              <w:t> </w:t>
            </w:r>
            <w:r>
              <w:rPr>
                <w:sz w:val="24"/>
              </w:rPr>
              <w:t>rệp</w:t>
            </w:r>
            <w:r>
              <w:rPr>
                <w:spacing w:val="-9"/>
                <w:sz w:val="24"/>
              </w:rPr>
              <w:t> </w:t>
            </w:r>
            <w:r>
              <w:rPr>
                <w:sz w:val="24"/>
              </w:rPr>
              <w:t>sáp/</w:t>
            </w:r>
            <w:r>
              <w:rPr>
                <w:spacing w:val="-10"/>
                <w:sz w:val="24"/>
              </w:rPr>
              <w:t> </w:t>
            </w:r>
            <w:r>
              <w:rPr>
                <w:sz w:val="24"/>
              </w:rPr>
              <w:t>na; bọ cánh tơ, nhện đỏ, rầy xanh/ chè</w:t>
            </w:r>
          </w:p>
        </w:tc>
        <w:tc>
          <w:tcPr>
            <w:tcW w:w="3353" w:type="dxa"/>
          </w:tcPr>
          <w:p>
            <w:pPr>
              <w:pStyle w:val="TableParagraph"/>
              <w:spacing w:line="240" w:lineRule="auto"/>
              <w:ind w:left="1206" w:hanging="87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TM</w:t>
            </w:r>
            <w:r>
              <w:rPr>
                <w:spacing w:val="-8"/>
                <w:sz w:val="24"/>
              </w:rPr>
              <w:t> </w:t>
            </w:r>
            <w:r>
              <w:rPr>
                <w:sz w:val="24"/>
              </w:rPr>
              <w:t>DV Thu Loan</w:t>
            </w:r>
          </w:p>
        </w:tc>
      </w:tr>
    </w:tbl>
    <w:p>
      <w:pPr>
        <w:spacing w:after="0" w:line="240" w:lineRule="auto"/>
        <w:rPr>
          <w:sz w:val="24"/>
        </w:rPr>
        <w:sectPr>
          <w:type w:val="continuous"/>
          <w:pgSz w:w="16850" w:h="11910" w:orient="landscape"/>
          <w:pgMar w:header="0" w:footer="397" w:top="540" w:bottom="1062"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827" w:hRule="atLeast"/>
        </w:trPr>
        <w:tc>
          <w:tcPr>
            <w:tcW w:w="2695" w:type="dxa"/>
          </w:tcPr>
          <w:p>
            <w:pPr>
              <w:pStyle w:val="TableParagraph"/>
              <w:spacing w:line="240" w:lineRule="auto"/>
              <w:ind w:left="1043" w:right="1027" w:firstLine="2"/>
              <w:jc w:val="center"/>
              <w:rPr>
                <w:sz w:val="24"/>
              </w:rPr>
            </w:pPr>
            <w:r>
              <w:rPr>
                <w:spacing w:val="-2"/>
                <w:sz w:val="24"/>
              </w:rPr>
              <w:t>Altivi 0.3EC</w:t>
            </w:r>
          </w:p>
        </w:tc>
        <w:tc>
          <w:tcPr>
            <w:tcW w:w="5175" w:type="dxa"/>
          </w:tcPr>
          <w:p>
            <w:pPr>
              <w:pStyle w:val="TableParagraph"/>
              <w:spacing w:line="240" w:lineRule="auto"/>
              <w:ind w:left="107"/>
              <w:rPr>
                <w:sz w:val="24"/>
              </w:rPr>
            </w:pPr>
            <w:r>
              <w:rPr>
                <w:sz w:val="24"/>
              </w:rPr>
              <w:t>sâu</w:t>
            </w:r>
            <w:r>
              <w:rPr>
                <w:spacing w:val="-5"/>
                <w:sz w:val="24"/>
              </w:rPr>
              <w:t> </w:t>
            </w:r>
            <w:r>
              <w:rPr>
                <w:sz w:val="24"/>
              </w:rPr>
              <w:t>tơ,</w:t>
            </w:r>
            <w:r>
              <w:rPr>
                <w:spacing w:val="-5"/>
                <w:sz w:val="24"/>
              </w:rPr>
              <w:t> </w:t>
            </w:r>
            <w:r>
              <w:rPr>
                <w:sz w:val="24"/>
              </w:rPr>
              <w:t>sâu</w:t>
            </w:r>
            <w:r>
              <w:rPr>
                <w:spacing w:val="-5"/>
                <w:sz w:val="24"/>
              </w:rPr>
              <w:t> </w:t>
            </w:r>
            <w:r>
              <w:rPr>
                <w:sz w:val="24"/>
              </w:rPr>
              <w:t>xanh/</w:t>
            </w:r>
            <w:r>
              <w:rPr>
                <w:spacing w:val="-5"/>
                <w:sz w:val="24"/>
              </w:rPr>
              <w:t> </w:t>
            </w:r>
            <w:r>
              <w:rPr>
                <w:sz w:val="24"/>
              </w:rPr>
              <w:t>rau</w:t>
            </w:r>
            <w:r>
              <w:rPr>
                <w:spacing w:val="-3"/>
                <w:sz w:val="24"/>
              </w:rPr>
              <w:t> </w:t>
            </w:r>
            <w:r>
              <w:rPr>
                <w:sz w:val="24"/>
              </w:rPr>
              <w:t>cải</w:t>
            </w:r>
            <w:r>
              <w:rPr>
                <w:spacing w:val="-3"/>
                <w:sz w:val="24"/>
              </w:rPr>
              <w:t> </w:t>
            </w:r>
            <w:r>
              <w:rPr>
                <w:sz w:val="24"/>
              </w:rPr>
              <w:t>xanh;</w:t>
            </w:r>
            <w:r>
              <w:rPr>
                <w:spacing w:val="-5"/>
                <w:sz w:val="24"/>
              </w:rPr>
              <w:t> </w:t>
            </w:r>
            <w:r>
              <w:rPr>
                <w:sz w:val="24"/>
              </w:rPr>
              <w:t>nhện</w:t>
            </w:r>
            <w:r>
              <w:rPr>
                <w:spacing w:val="-5"/>
                <w:sz w:val="24"/>
              </w:rPr>
              <w:t> </w:t>
            </w:r>
            <w:r>
              <w:rPr>
                <w:sz w:val="24"/>
              </w:rPr>
              <w:t>đỏ,</w:t>
            </w:r>
            <w:r>
              <w:rPr>
                <w:spacing w:val="-5"/>
                <w:sz w:val="24"/>
              </w:rPr>
              <w:t> </w:t>
            </w:r>
            <w:r>
              <w:rPr>
                <w:sz w:val="24"/>
              </w:rPr>
              <w:t>rầy</w:t>
            </w:r>
            <w:r>
              <w:rPr>
                <w:spacing w:val="-5"/>
                <w:sz w:val="24"/>
              </w:rPr>
              <w:t> </w:t>
            </w:r>
            <w:r>
              <w:rPr>
                <w:sz w:val="24"/>
              </w:rPr>
              <w:t>xanh/ chè; nhện đỏ, sâu vẽ bùa/ cam, quýt; sâu cuốn lá,</w:t>
            </w:r>
          </w:p>
          <w:p>
            <w:pPr>
              <w:pStyle w:val="TableParagraph"/>
              <w:spacing w:line="257" w:lineRule="exact"/>
              <w:ind w:left="107"/>
              <w:rPr>
                <w:sz w:val="24"/>
              </w:rPr>
            </w:pPr>
            <w:r>
              <w:rPr>
                <w:sz w:val="24"/>
              </w:rPr>
              <w:t>nhện</w:t>
            </w:r>
            <w:r>
              <w:rPr>
                <w:spacing w:val="-3"/>
                <w:sz w:val="24"/>
              </w:rPr>
              <w:t> </w:t>
            </w:r>
            <w:r>
              <w:rPr>
                <w:sz w:val="24"/>
              </w:rPr>
              <w:t>gié, sâu</w:t>
            </w:r>
            <w:r>
              <w:rPr>
                <w:spacing w:val="-1"/>
                <w:sz w:val="24"/>
              </w:rPr>
              <w:t> </w:t>
            </w:r>
            <w:r>
              <w:rPr>
                <w:sz w:val="24"/>
              </w:rPr>
              <w:t>đục</w:t>
            </w:r>
            <w:r>
              <w:rPr>
                <w:spacing w:val="-1"/>
                <w:sz w:val="24"/>
              </w:rPr>
              <w:t> </w:t>
            </w:r>
            <w:r>
              <w:rPr>
                <w:sz w:val="24"/>
              </w:rPr>
              <w:t>bẹ/ </w:t>
            </w:r>
            <w:r>
              <w:rPr>
                <w:spacing w:val="-5"/>
                <w:sz w:val="24"/>
              </w:rPr>
              <w:t>lúa</w:t>
            </w:r>
          </w:p>
        </w:tc>
        <w:tc>
          <w:tcPr>
            <w:tcW w:w="3353" w:type="dxa"/>
          </w:tcPr>
          <w:p>
            <w:pPr>
              <w:pStyle w:val="TableParagraph"/>
              <w:ind w:left="63" w:right="48"/>
              <w:jc w:val="center"/>
              <w:rPr>
                <w:sz w:val="24"/>
              </w:rPr>
            </w:pPr>
            <w:r>
              <w:rPr>
                <w:sz w:val="24"/>
              </w:rPr>
              <w:t>Công ty CP </w:t>
            </w:r>
            <w:r>
              <w:rPr>
                <w:spacing w:val="-2"/>
                <w:sz w:val="24"/>
              </w:rPr>
              <w:t>Nicotex</w:t>
            </w:r>
          </w:p>
        </w:tc>
      </w:tr>
      <w:tr>
        <w:trPr>
          <w:trHeight w:val="277" w:hRule="atLeast"/>
        </w:trPr>
        <w:tc>
          <w:tcPr>
            <w:tcW w:w="2695" w:type="dxa"/>
          </w:tcPr>
          <w:p>
            <w:pPr>
              <w:pStyle w:val="TableParagraph"/>
              <w:spacing w:line="257" w:lineRule="exact" w:before="1"/>
              <w:ind w:left="21" w:right="10"/>
              <w:jc w:val="center"/>
              <w:rPr>
                <w:sz w:val="24"/>
              </w:rPr>
            </w:pPr>
            <w:r>
              <w:rPr>
                <w:sz w:val="24"/>
              </w:rPr>
              <w:t>Aza</w:t>
            </w:r>
            <w:r>
              <w:rPr>
                <w:spacing w:val="-3"/>
                <w:sz w:val="24"/>
              </w:rPr>
              <w:t> </w:t>
            </w:r>
            <w:r>
              <w:rPr>
                <w:spacing w:val="-2"/>
                <w:sz w:val="24"/>
              </w:rPr>
              <w:t>0.15EC</w:t>
            </w:r>
          </w:p>
        </w:tc>
        <w:tc>
          <w:tcPr>
            <w:tcW w:w="5175" w:type="dxa"/>
          </w:tcPr>
          <w:p>
            <w:pPr>
              <w:pStyle w:val="TableParagraph"/>
              <w:spacing w:line="257" w:lineRule="exact" w:before="1"/>
              <w:ind w:left="107"/>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57" w:lineRule="exact" w:before="1"/>
              <w:ind w:left="63" w:right="52"/>
              <w:jc w:val="center"/>
              <w:rPr>
                <w:sz w:val="24"/>
              </w:rPr>
            </w:pPr>
            <w:r>
              <w:rPr>
                <w:sz w:val="24"/>
              </w:rPr>
              <w:t>Công</w:t>
            </w:r>
            <w:r>
              <w:rPr>
                <w:spacing w:val="-1"/>
                <w:sz w:val="24"/>
              </w:rPr>
              <w:t> </w:t>
            </w:r>
            <w:r>
              <w:rPr>
                <w:sz w:val="24"/>
              </w:rPr>
              <w:t>ty TNHH Phan </w:t>
            </w:r>
            <w:r>
              <w:rPr>
                <w:spacing w:val="-5"/>
                <w:sz w:val="24"/>
              </w:rPr>
              <w:t>Lê</w:t>
            </w:r>
          </w:p>
        </w:tc>
      </w:tr>
      <w:tr>
        <w:trPr>
          <w:trHeight w:val="827" w:hRule="atLeast"/>
        </w:trPr>
        <w:tc>
          <w:tcPr>
            <w:tcW w:w="2695" w:type="dxa"/>
            <w:tcBorders>
              <w:left w:val="single" w:sz="4" w:space="0" w:color="000000"/>
              <w:right w:val="single" w:sz="4" w:space="0" w:color="000000"/>
            </w:tcBorders>
          </w:tcPr>
          <w:p>
            <w:pPr>
              <w:pStyle w:val="TableParagraph"/>
              <w:spacing w:line="240" w:lineRule="auto"/>
              <w:ind w:left="986" w:right="746" w:hanging="219"/>
              <w:rPr>
                <w:sz w:val="24"/>
              </w:rPr>
            </w:pPr>
            <w:r>
              <w:rPr>
                <w:sz w:val="24"/>
              </w:rPr>
              <w:t>A-Z</w:t>
            </w:r>
            <w:r>
              <w:rPr>
                <w:spacing w:val="-15"/>
                <w:sz w:val="24"/>
              </w:rPr>
              <w:t> </w:t>
            </w:r>
            <w:r>
              <w:rPr>
                <w:sz w:val="24"/>
              </w:rPr>
              <w:t>annong </w:t>
            </w:r>
            <w:r>
              <w:rPr>
                <w:spacing w:val="-2"/>
                <w:sz w:val="24"/>
              </w:rPr>
              <w:t>0.15EC</w:t>
            </w:r>
          </w:p>
        </w:tc>
        <w:tc>
          <w:tcPr>
            <w:tcW w:w="5175" w:type="dxa"/>
            <w:tcBorders>
              <w:left w:val="single" w:sz="4" w:space="0" w:color="000000"/>
              <w:right w:val="single" w:sz="4" w:space="0" w:color="000000"/>
            </w:tcBorders>
          </w:tcPr>
          <w:p>
            <w:pPr>
              <w:pStyle w:val="TableParagraph"/>
              <w:ind w:left="110"/>
              <w:rPr>
                <w:sz w:val="24"/>
              </w:rPr>
            </w:pPr>
            <w:r>
              <w:rPr>
                <w:sz w:val="24"/>
              </w:rPr>
              <w:t>rầy</w:t>
            </w:r>
            <w:r>
              <w:rPr>
                <w:spacing w:val="-1"/>
                <w:sz w:val="24"/>
              </w:rPr>
              <w:t> </w:t>
            </w:r>
            <w:r>
              <w:rPr>
                <w:sz w:val="24"/>
              </w:rPr>
              <w:t>nâu,</w:t>
            </w:r>
            <w:r>
              <w:rPr>
                <w:spacing w:val="-1"/>
                <w:sz w:val="24"/>
              </w:rPr>
              <w:t> </w:t>
            </w:r>
            <w:r>
              <w:rPr>
                <w:sz w:val="24"/>
              </w:rPr>
              <w:t>cuốn</w:t>
            </w:r>
            <w:r>
              <w:rPr>
                <w:spacing w:val="-1"/>
                <w:sz w:val="24"/>
              </w:rPr>
              <w:t> </w:t>
            </w:r>
            <w:r>
              <w:rPr>
                <w:sz w:val="24"/>
              </w:rPr>
              <w:t>lá/ lúa;</w:t>
            </w:r>
            <w:r>
              <w:rPr>
                <w:spacing w:val="-1"/>
                <w:sz w:val="24"/>
              </w:rPr>
              <w:t> </w:t>
            </w:r>
            <w:r>
              <w:rPr>
                <w:sz w:val="24"/>
              </w:rPr>
              <w:t>sâu tơ/</w:t>
            </w:r>
            <w:r>
              <w:rPr>
                <w:spacing w:val="-1"/>
                <w:sz w:val="24"/>
              </w:rPr>
              <w:t> </w:t>
            </w:r>
            <w:r>
              <w:rPr>
                <w:sz w:val="24"/>
              </w:rPr>
              <w:t>bắp cải;</w:t>
            </w:r>
            <w:r>
              <w:rPr>
                <w:spacing w:val="-1"/>
                <w:sz w:val="24"/>
              </w:rPr>
              <w:t> </w:t>
            </w:r>
            <w:r>
              <w:rPr>
                <w:sz w:val="24"/>
              </w:rPr>
              <w:t>sâu</w:t>
            </w:r>
            <w:r>
              <w:rPr>
                <w:spacing w:val="-1"/>
                <w:sz w:val="24"/>
              </w:rPr>
              <w:t> </w:t>
            </w:r>
            <w:r>
              <w:rPr>
                <w:sz w:val="24"/>
              </w:rPr>
              <w:t>xanh </w:t>
            </w:r>
            <w:r>
              <w:rPr>
                <w:spacing w:val="-5"/>
                <w:sz w:val="24"/>
              </w:rPr>
              <w:t>da</w:t>
            </w:r>
          </w:p>
          <w:p>
            <w:pPr>
              <w:pStyle w:val="TableParagraph"/>
              <w:spacing w:line="270" w:lineRule="atLeast"/>
              <w:ind w:left="110"/>
              <w:rPr>
                <w:sz w:val="24"/>
              </w:rPr>
            </w:pPr>
            <w:r>
              <w:rPr>
                <w:sz w:val="24"/>
              </w:rPr>
              <w:t>láng/</w:t>
            </w:r>
            <w:r>
              <w:rPr>
                <w:spacing w:val="-5"/>
                <w:sz w:val="24"/>
              </w:rPr>
              <w:t> </w:t>
            </w:r>
            <w:r>
              <w:rPr>
                <w:sz w:val="24"/>
              </w:rPr>
              <w:t>cải</w:t>
            </w:r>
            <w:r>
              <w:rPr>
                <w:spacing w:val="-5"/>
                <w:sz w:val="24"/>
              </w:rPr>
              <w:t> </w:t>
            </w:r>
            <w:r>
              <w:rPr>
                <w:sz w:val="24"/>
              </w:rPr>
              <w:t>bông;</w:t>
            </w:r>
            <w:r>
              <w:rPr>
                <w:spacing w:val="-5"/>
                <w:sz w:val="24"/>
              </w:rPr>
              <w:t> </w:t>
            </w:r>
            <w:r>
              <w:rPr>
                <w:sz w:val="24"/>
              </w:rPr>
              <w:t>rầy</w:t>
            </w:r>
            <w:r>
              <w:rPr>
                <w:spacing w:val="-5"/>
                <w:sz w:val="24"/>
              </w:rPr>
              <w:t> </w:t>
            </w:r>
            <w:r>
              <w:rPr>
                <w:sz w:val="24"/>
              </w:rPr>
              <w:t>xanh,</w:t>
            </w:r>
            <w:r>
              <w:rPr>
                <w:spacing w:val="-3"/>
                <w:sz w:val="24"/>
              </w:rPr>
              <w:t> </w:t>
            </w:r>
            <w:r>
              <w:rPr>
                <w:sz w:val="24"/>
              </w:rPr>
              <w:t>bọ</w:t>
            </w:r>
            <w:r>
              <w:rPr>
                <w:spacing w:val="-5"/>
                <w:sz w:val="24"/>
              </w:rPr>
              <w:t> </w:t>
            </w:r>
            <w:r>
              <w:rPr>
                <w:sz w:val="24"/>
              </w:rPr>
              <w:t>cánh</w:t>
            </w:r>
            <w:r>
              <w:rPr>
                <w:spacing w:val="-5"/>
                <w:sz w:val="24"/>
              </w:rPr>
              <w:t> </w:t>
            </w:r>
            <w:r>
              <w:rPr>
                <w:sz w:val="24"/>
              </w:rPr>
              <w:t>tơ/</w:t>
            </w:r>
            <w:r>
              <w:rPr>
                <w:spacing w:val="-5"/>
                <w:sz w:val="24"/>
              </w:rPr>
              <w:t> </w:t>
            </w:r>
            <w:r>
              <w:rPr>
                <w:sz w:val="24"/>
              </w:rPr>
              <w:t>chè;</w:t>
            </w:r>
            <w:r>
              <w:rPr>
                <w:spacing w:val="-5"/>
                <w:sz w:val="24"/>
              </w:rPr>
              <w:t> </w:t>
            </w:r>
            <w:r>
              <w:rPr>
                <w:sz w:val="24"/>
              </w:rPr>
              <w:t>nhện</w:t>
            </w:r>
            <w:r>
              <w:rPr>
                <w:spacing w:val="-5"/>
                <w:sz w:val="24"/>
              </w:rPr>
              <w:t> </w:t>
            </w:r>
            <w:r>
              <w:rPr>
                <w:sz w:val="24"/>
              </w:rPr>
              <w:t>đỏ/ cam; rệp muội/ thuốc lá; rệp sáp/ cà phê</w:t>
            </w:r>
          </w:p>
        </w:tc>
        <w:tc>
          <w:tcPr>
            <w:tcW w:w="3353" w:type="dxa"/>
            <w:tcBorders>
              <w:left w:val="single" w:sz="4" w:space="0" w:color="000000"/>
              <w:right w:val="single" w:sz="4" w:space="0" w:color="000000"/>
            </w:tcBorders>
          </w:tcPr>
          <w:p>
            <w:pPr>
              <w:pStyle w:val="TableParagraph"/>
              <w:ind w:left="18" w:right="5"/>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2695" w:type="dxa"/>
          </w:tcPr>
          <w:p>
            <w:pPr>
              <w:pStyle w:val="TableParagraph"/>
              <w:ind w:left="21" w:right="7"/>
              <w:jc w:val="center"/>
              <w:rPr>
                <w:sz w:val="24"/>
              </w:rPr>
            </w:pPr>
            <w:r>
              <w:rPr>
                <w:sz w:val="24"/>
              </w:rPr>
              <w:t>Bio</w:t>
            </w:r>
            <w:r>
              <w:rPr>
                <w:spacing w:val="-1"/>
                <w:sz w:val="24"/>
              </w:rPr>
              <w:t> </w:t>
            </w:r>
            <w:r>
              <w:rPr>
                <w:sz w:val="24"/>
              </w:rPr>
              <w:t>Azadi</w:t>
            </w:r>
            <w:r>
              <w:rPr>
                <w:spacing w:val="-1"/>
                <w:sz w:val="24"/>
              </w:rPr>
              <w:t> </w:t>
            </w:r>
            <w:r>
              <w:rPr>
                <w:spacing w:val="-2"/>
                <w:sz w:val="24"/>
              </w:rPr>
              <w:t>0.3SL</w:t>
            </w:r>
          </w:p>
        </w:tc>
        <w:tc>
          <w:tcPr>
            <w:tcW w:w="5175" w:type="dxa"/>
          </w:tcPr>
          <w:p>
            <w:pPr>
              <w:pStyle w:val="TableParagraph"/>
              <w:ind w:left="107"/>
              <w:rPr>
                <w:sz w:val="24"/>
              </w:rPr>
            </w:pPr>
            <w:r>
              <w:rPr>
                <w:sz w:val="24"/>
              </w:rPr>
              <w:t>bọ trĩ/ </w:t>
            </w:r>
            <w:r>
              <w:rPr>
                <w:spacing w:val="-5"/>
                <w:sz w:val="24"/>
              </w:rPr>
              <w:t>nho</w:t>
            </w:r>
          </w:p>
        </w:tc>
        <w:tc>
          <w:tcPr>
            <w:tcW w:w="3353" w:type="dxa"/>
          </w:tcPr>
          <w:p>
            <w:pPr>
              <w:pStyle w:val="TableParagraph"/>
              <w:spacing w:line="276" w:lineRule="exact"/>
              <w:ind w:left="835" w:right="345" w:hanging="25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CNSH Điền Trang Xanh</w:t>
            </w:r>
          </w:p>
        </w:tc>
      </w:tr>
      <w:tr>
        <w:trPr>
          <w:trHeight w:val="274" w:hRule="atLeast"/>
        </w:trPr>
        <w:tc>
          <w:tcPr>
            <w:tcW w:w="2695" w:type="dxa"/>
          </w:tcPr>
          <w:p>
            <w:pPr>
              <w:pStyle w:val="TableParagraph"/>
              <w:spacing w:line="255" w:lineRule="exact"/>
              <w:ind w:left="21" w:right="8"/>
              <w:jc w:val="center"/>
              <w:rPr>
                <w:sz w:val="24"/>
              </w:rPr>
            </w:pPr>
            <w:r>
              <w:rPr>
                <w:sz w:val="24"/>
              </w:rPr>
              <w:t>Boaza</w:t>
            </w:r>
            <w:r>
              <w:rPr>
                <w:spacing w:val="-3"/>
                <w:sz w:val="24"/>
              </w:rPr>
              <w:t> </w:t>
            </w:r>
            <w:r>
              <w:rPr>
                <w:spacing w:val="-2"/>
                <w:sz w:val="24"/>
              </w:rPr>
              <w:t>0.3EC</w:t>
            </w:r>
          </w:p>
        </w:tc>
        <w:tc>
          <w:tcPr>
            <w:tcW w:w="5175" w:type="dxa"/>
          </w:tcPr>
          <w:p>
            <w:pPr>
              <w:pStyle w:val="TableParagraph"/>
              <w:spacing w:line="255" w:lineRule="exact"/>
              <w:ind w:left="107"/>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Duyên</w:t>
            </w:r>
          </w:p>
        </w:tc>
      </w:tr>
      <w:tr>
        <w:trPr>
          <w:trHeight w:val="554" w:hRule="atLeast"/>
        </w:trPr>
        <w:tc>
          <w:tcPr>
            <w:tcW w:w="2695" w:type="dxa"/>
          </w:tcPr>
          <w:p>
            <w:pPr>
              <w:pStyle w:val="TableParagraph"/>
              <w:spacing w:line="270" w:lineRule="atLeast"/>
              <w:ind w:left="890" w:right="874"/>
              <w:jc w:val="center"/>
              <w:rPr>
                <w:sz w:val="24"/>
              </w:rPr>
            </w:pPr>
            <w:r>
              <w:rPr>
                <w:spacing w:val="-2"/>
                <w:sz w:val="24"/>
              </w:rPr>
              <w:t>Cittioke 0.6EC</w:t>
            </w:r>
          </w:p>
        </w:tc>
        <w:tc>
          <w:tcPr>
            <w:tcW w:w="5175" w:type="dxa"/>
          </w:tcPr>
          <w:p>
            <w:pPr>
              <w:pStyle w:val="TableParagraph"/>
              <w:spacing w:line="270" w:lineRule="atLeast"/>
              <w:ind w:left="107"/>
              <w:rPr>
                <w:sz w:val="24"/>
              </w:rPr>
            </w:pPr>
            <w:r>
              <w:rPr>
                <w:sz w:val="24"/>
              </w:rPr>
              <w:t>rầy</w:t>
            </w:r>
            <w:r>
              <w:rPr>
                <w:spacing w:val="-1"/>
                <w:sz w:val="24"/>
              </w:rPr>
              <w:t> </w:t>
            </w:r>
            <w:r>
              <w:rPr>
                <w:sz w:val="24"/>
              </w:rPr>
              <w:t>nâu,</w:t>
            </w:r>
            <w:r>
              <w:rPr>
                <w:spacing w:val="-1"/>
                <w:sz w:val="24"/>
              </w:rPr>
              <w:t> </w:t>
            </w: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bọ</w:t>
            </w:r>
            <w:r>
              <w:rPr>
                <w:spacing w:val="-1"/>
                <w:sz w:val="24"/>
              </w:rPr>
              <w:t> </w:t>
            </w:r>
            <w:r>
              <w:rPr>
                <w:sz w:val="24"/>
              </w:rPr>
              <w:t>trĩ/</w:t>
            </w:r>
            <w:r>
              <w:rPr>
                <w:spacing w:val="-1"/>
                <w:sz w:val="24"/>
              </w:rPr>
              <w:t> </w:t>
            </w:r>
            <w:r>
              <w:rPr>
                <w:sz w:val="24"/>
              </w:rPr>
              <w:t>lúa;</w:t>
            </w:r>
            <w:r>
              <w:rPr>
                <w:spacing w:val="-1"/>
                <w:sz w:val="24"/>
              </w:rPr>
              <w:t> </w:t>
            </w:r>
            <w:r>
              <w:rPr>
                <w:sz w:val="24"/>
              </w:rPr>
              <w:t>sâu</w:t>
            </w:r>
            <w:r>
              <w:rPr>
                <w:spacing w:val="-1"/>
                <w:sz w:val="24"/>
              </w:rPr>
              <w:t> </w:t>
            </w:r>
            <w:r>
              <w:rPr>
                <w:sz w:val="24"/>
              </w:rPr>
              <w:t>tơ/ bắp</w:t>
            </w:r>
            <w:r>
              <w:rPr>
                <w:spacing w:val="-1"/>
                <w:sz w:val="24"/>
              </w:rPr>
              <w:t> </w:t>
            </w:r>
            <w:r>
              <w:rPr>
                <w:sz w:val="24"/>
              </w:rPr>
              <w:t>cải;</w:t>
            </w:r>
            <w:r>
              <w:rPr>
                <w:spacing w:val="-1"/>
                <w:sz w:val="24"/>
              </w:rPr>
              <w:t> </w:t>
            </w:r>
            <w:r>
              <w:rPr>
                <w:sz w:val="24"/>
              </w:rPr>
              <w:t>sâu xanh/ cà chua</w:t>
            </w:r>
          </w:p>
        </w:tc>
        <w:tc>
          <w:tcPr>
            <w:tcW w:w="3353" w:type="dxa"/>
          </w:tcPr>
          <w:p>
            <w:pPr>
              <w:pStyle w:val="TableParagraph"/>
              <w:spacing w:line="240" w:lineRule="auto" w:before="1"/>
              <w:ind w:left="63" w:right="49"/>
              <w:jc w:val="center"/>
              <w:rPr>
                <w:sz w:val="24"/>
              </w:rPr>
            </w:pPr>
            <w:r>
              <w:rPr>
                <w:sz w:val="24"/>
              </w:rPr>
              <w:t>Eastchem</w:t>
            </w:r>
            <w:r>
              <w:rPr>
                <w:spacing w:val="-4"/>
                <w:sz w:val="24"/>
              </w:rPr>
              <w:t> </w:t>
            </w:r>
            <w:r>
              <w:rPr>
                <w:sz w:val="24"/>
              </w:rPr>
              <w:t>Co.,</w:t>
            </w:r>
            <w:r>
              <w:rPr>
                <w:spacing w:val="-2"/>
                <w:sz w:val="24"/>
              </w:rPr>
              <w:t> </w:t>
            </w:r>
            <w:r>
              <w:rPr>
                <w:spacing w:val="-4"/>
                <w:sz w:val="24"/>
              </w:rPr>
              <w:t>Ltd.</w:t>
            </w:r>
          </w:p>
        </w:tc>
      </w:tr>
      <w:tr>
        <w:trPr>
          <w:trHeight w:val="551" w:hRule="atLeast"/>
        </w:trPr>
        <w:tc>
          <w:tcPr>
            <w:tcW w:w="2695" w:type="dxa"/>
          </w:tcPr>
          <w:p>
            <w:pPr>
              <w:pStyle w:val="TableParagraph"/>
              <w:ind w:left="21" w:right="6"/>
              <w:jc w:val="center"/>
              <w:rPr>
                <w:sz w:val="24"/>
              </w:rPr>
            </w:pPr>
            <w:r>
              <w:rPr>
                <w:sz w:val="24"/>
              </w:rPr>
              <w:t>Econeem</w:t>
            </w:r>
            <w:r>
              <w:rPr>
                <w:spacing w:val="-4"/>
                <w:sz w:val="24"/>
              </w:rPr>
              <w:t> </w:t>
            </w:r>
            <w:r>
              <w:rPr>
                <w:sz w:val="24"/>
              </w:rPr>
              <w:t>Plus</w:t>
            </w:r>
            <w:r>
              <w:rPr>
                <w:spacing w:val="-1"/>
                <w:sz w:val="24"/>
              </w:rPr>
              <w:t> </w:t>
            </w:r>
            <w:r>
              <w:rPr>
                <w:spacing w:val="-5"/>
                <w:sz w:val="24"/>
              </w:rPr>
              <w:t>1EC</w:t>
            </w:r>
          </w:p>
        </w:tc>
        <w:tc>
          <w:tcPr>
            <w:tcW w:w="5175" w:type="dxa"/>
          </w:tcPr>
          <w:p>
            <w:pPr>
              <w:pStyle w:val="TableParagraph"/>
              <w:spacing w:line="276" w:lineRule="exact"/>
              <w:ind w:left="107"/>
              <w:rPr>
                <w:sz w:val="24"/>
              </w:rPr>
            </w:pPr>
            <w:r>
              <w:rPr>
                <w:sz w:val="24"/>
              </w:rPr>
              <w:t>ruồi</w:t>
            </w:r>
            <w:r>
              <w:rPr>
                <w:spacing w:val="-7"/>
                <w:sz w:val="24"/>
              </w:rPr>
              <w:t> </w:t>
            </w:r>
            <w:r>
              <w:rPr>
                <w:sz w:val="24"/>
              </w:rPr>
              <w:t>đục</w:t>
            </w:r>
            <w:r>
              <w:rPr>
                <w:spacing w:val="-8"/>
                <w:sz w:val="24"/>
              </w:rPr>
              <w:t> </w:t>
            </w:r>
            <w:r>
              <w:rPr>
                <w:sz w:val="24"/>
              </w:rPr>
              <w:t>quả/dưa</w:t>
            </w:r>
            <w:r>
              <w:rPr>
                <w:spacing w:val="-6"/>
                <w:sz w:val="24"/>
              </w:rPr>
              <w:t> </w:t>
            </w:r>
            <w:r>
              <w:rPr>
                <w:sz w:val="24"/>
              </w:rPr>
              <w:t>chuột;</w:t>
            </w:r>
            <w:r>
              <w:rPr>
                <w:spacing w:val="-4"/>
                <w:sz w:val="24"/>
              </w:rPr>
              <w:t> </w:t>
            </w:r>
            <w:r>
              <w:rPr>
                <w:sz w:val="24"/>
              </w:rPr>
              <w:t>bọ</w:t>
            </w:r>
            <w:r>
              <w:rPr>
                <w:spacing w:val="-7"/>
                <w:sz w:val="24"/>
              </w:rPr>
              <w:t> </w:t>
            </w:r>
            <w:r>
              <w:rPr>
                <w:sz w:val="24"/>
              </w:rPr>
              <w:t>trĩ/hoa</w:t>
            </w:r>
            <w:r>
              <w:rPr>
                <w:spacing w:val="-8"/>
                <w:sz w:val="24"/>
              </w:rPr>
              <w:t> </w:t>
            </w:r>
            <w:r>
              <w:rPr>
                <w:sz w:val="24"/>
              </w:rPr>
              <w:t>cúc;</w:t>
            </w:r>
            <w:r>
              <w:rPr>
                <w:spacing w:val="-6"/>
                <w:sz w:val="24"/>
              </w:rPr>
              <w:t> </w:t>
            </w:r>
            <w:r>
              <w:rPr>
                <w:sz w:val="24"/>
              </w:rPr>
              <w:t>nhện</w:t>
            </w:r>
            <w:r>
              <w:rPr>
                <w:spacing w:val="-3"/>
                <w:sz w:val="24"/>
              </w:rPr>
              <w:t> </w:t>
            </w:r>
            <w:r>
              <w:rPr>
                <w:sz w:val="24"/>
              </w:rPr>
              <w:t>đỏ/hoa </w:t>
            </w:r>
            <w:r>
              <w:rPr>
                <w:spacing w:val="-4"/>
                <w:sz w:val="24"/>
              </w:rPr>
              <w:t>hồng</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 Biocont</w:t>
            </w:r>
            <w:r>
              <w:rPr>
                <w:spacing w:val="-1"/>
                <w:sz w:val="24"/>
              </w:rPr>
              <w:t> </w:t>
            </w:r>
            <w:r>
              <w:rPr>
                <w:sz w:val="24"/>
              </w:rPr>
              <w:t>Việt </w:t>
            </w:r>
            <w:r>
              <w:rPr>
                <w:spacing w:val="-5"/>
                <w:sz w:val="24"/>
              </w:rPr>
              <w:t>Nam</w:t>
            </w:r>
          </w:p>
        </w:tc>
      </w:tr>
      <w:tr>
        <w:trPr>
          <w:trHeight w:val="1102" w:hRule="atLeast"/>
        </w:trPr>
        <w:tc>
          <w:tcPr>
            <w:tcW w:w="2695" w:type="dxa"/>
          </w:tcPr>
          <w:p>
            <w:pPr>
              <w:pStyle w:val="TableParagraph"/>
              <w:spacing w:line="274" w:lineRule="exact"/>
              <w:ind w:left="21" w:right="5"/>
              <w:jc w:val="center"/>
              <w:rPr>
                <w:sz w:val="24"/>
              </w:rPr>
            </w:pPr>
            <w:r>
              <w:rPr>
                <w:sz w:val="24"/>
              </w:rPr>
              <w:t>Goldgun </w:t>
            </w:r>
            <w:r>
              <w:rPr>
                <w:spacing w:val="-2"/>
                <w:sz w:val="24"/>
              </w:rPr>
              <w:t>0.6EC</w:t>
            </w:r>
          </w:p>
        </w:tc>
        <w:tc>
          <w:tcPr>
            <w:tcW w:w="5175" w:type="dxa"/>
          </w:tcPr>
          <w:p>
            <w:pPr>
              <w:pStyle w:val="TableParagraph"/>
              <w:spacing w:line="276" w:lineRule="exact"/>
              <w:ind w:left="107" w:right="92"/>
              <w:jc w:val="both"/>
              <w:rPr>
                <w:sz w:val="24"/>
              </w:rPr>
            </w:pPr>
            <w:r>
              <w:rPr>
                <w:sz w:val="24"/>
              </w:rPr>
              <w:t>sâu</w:t>
            </w:r>
            <w:r>
              <w:rPr>
                <w:spacing w:val="-13"/>
                <w:sz w:val="24"/>
              </w:rPr>
              <w:t> </w:t>
            </w:r>
            <w:r>
              <w:rPr>
                <w:sz w:val="24"/>
              </w:rPr>
              <w:t>cuốn</w:t>
            </w:r>
            <w:r>
              <w:rPr>
                <w:spacing w:val="-13"/>
                <w:sz w:val="24"/>
              </w:rPr>
              <w:t> </w:t>
            </w:r>
            <w:r>
              <w:rPr>
                <w:sz w:val="24"/>
              </w:rPr>
              <w:t>lá,</w:t>
            </w:r>
            <w:r>
              <w:rPr>
                <w:spacing w:val="-14"/>
                <w:sz w:val="24"/>
              </w:rPr>
              <w:t> </w:t>
            </w:r>
            <w:r>
              <w:rPr>
                <w:sz w:val="24"/>
              </w:rPr>
              <w:t>rầy</w:t>
            </w:r>
            <w:r>
              <w:rPr>
                <w:spacing w:val="-13"/>
                <w:sz w:val="24"/>
              </w:rPr>
              <w:t> </w:t>
            </w:r>
            <w:r>
              <w:rPr>
                <w:sz w:val="24"/>
              </w:rPr>
              <w:t>nâu,</w:t>
            </w:r>
            <w:r>
              <w:rPr>
                <w:spacing w:val="-13"/>
                <w:sz w:val="24"/>
              </w:rPr>
              <w:t> </w:t>
            </w:r>
            <w:r>
              <w:rPr>
                <w:sz w:val="24"/>
              </w:rPr>
              <w:t>bọ</w:t>
            </w:r>
            <w:r>
              <w:rPr>
                <w:spacing w:val="-13"/>
                <w:sz w:val="24"/>
              </w:rPr>
              <w:t> </w:t>
            </w:r>
            <w:r>
              <w:rPr>
                <w:sz w:val="24"/>
              </w:rPr>
              <w:t>trĩ,</w:t>
            </w:r>
            <w:r>
              <w:rPr>
                <w:spacing w:val="-13"/>
                <w:sz w:val="24"/>
              </w:rPr>
              <w:t> </w:t>
            </w:r>
            <w:r>
              <w:rPr>
                <w:sz w:val="24"/>
              </w:rPr>
              <w:t>sâu</w:t>
            </w:r>
            <w:r>
              <w:rPr>
                <w:spacing w:val="-13"/>
                <w:sz w:val="24"/>
              </w:rPr>
              <w:t> </w:t>
            </w:r>
            <w:r>
              <w:rPr>
                <w:sz w:val="24"/>
              </w:rPr>
              <w:t>phao</w:t>
            </w:r>
            <w:r>
              <w:rPr>
                <w:spacing w:val="-13"/>
                <w:sz w:val="24"/>
              </w:rPr>
              <w:t> </w:t>
            </w:r>
            <w:r>
              <w:rPr>
                <w:sz w:val="24"/>
              </w:rPr>
              <w:t>đục</w:t>
            </w:r>
            <w:r>
              <w:rPr>
                <w:spacing w:val="-14"/>
                <w:sz w:val="24"/>
              </w:rPr>
              <w:t> </w:t>
            </w:r>
            <w:r>
              <w:rPr>
                <w:sz w:val="24"/>
              </w:rPr>
              <w:t>bẹ/</w:t>
            </w:r>
            <w:r>
              <w:rPr>
                <w:spacing w:val="-13"/>
                <w:sz w:val="24"/>
              </w:rPr>
              <w:t> </w:t>
            </w:r>
            <w:r>
              <w:rPr>
                <w:sz w:val="24"/>
              </w:rPr>
              <w:t>lúa;</w:t>
            </w:r>
            <w:r>
              <w:rPr>
                <w:spacing w:val="-13"/>
                <w:sz w:val="24"/>
              </w:rPr>
              <w:t> </w:t>
            </w:r>
            <w:r>
              <w:rPr>
                <w:sz w:val="24"/>
              </w:rPr>
              <w:t>sâu tơ/ bắp cải; sâu xanh da láng/ súp lơ; sâu xanh/ cà chua, đậu tương; rệp đào/ thuốc lá; nhện đỏ/ cam; rầy xanh, bọ cánh tơ/ chè; rệp sáp/ cà phê</w:t>
            </w:r>
          </w:p>
        </w:tc>
        <w:tc>
          <w:tcPr>
            <w:tcW w:w="3353" w:type="dxa"/>
          </w:tcPr>
          <w:p>
            <w:pPr>
              <w:pStyle w:val="TableParagraph"/>
              <w:spacing w:line="240" w:lineRule="auto"/>
              <w:ind w:left="1099" w:right="215" w:hanging="46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r>
        <w:trPr>
          <w:trHeight w:val="550" w:hRule="atLeast"/>
        </w:trPr>
        <w:tc>
          <w:tcPr>
            <w:tcW w:w="2695" w:type="dxa"/>
          </w:tcPr>
          <w:p>
            <w:pPr>
              <w:pStyle w:val="TableParagraph"/>
              <w:spacing w:line="274" w:lineRule="exact"/>
              <w:ind w:left="21" w:right="10"/>
              <w:jc w:val="center"/>
              <w:rPr>
                <w:sz w:val="24"/>
              </w:rPr>
            </w:pPr>
            <w:r>
              <w:rPr>
                <w:sz w:val="24"/>
              </w:rPr>
              <w:t>Hoaneem</w:t>
            </w:r>
            <w:r>
              <w:rPr>
                <w:spacing w:val="-4"/>
                <w:sz w:val="24"/>
              </w:rPr>
              <w:t> </w:t>
            </w:r>
            <w:r>
              <w:rPr>
                <w:spacing w:val="-2"/>
                <w:sz w:val="24"/>
              </w:rPr>
              <w:t>0.3EC</w:t>
            </w:r>
          </w:p>
        </w:tc>
        <w:tc>
          <w:tcPr>
            <w:tcW w:w="5175" w:type="dxa"/>
          </w:tcPr>
          <w:p>
            <w:pPr>
              <w:pStyle w:val="TableParagraph"/>
              <w:spacing w:line="276" w:lineRule="exact"/>
              <w:ind w:left="107" w:right="153"/>
              <w:rPr>
                <w:sz w:val="24"/>
              </w:rPr>
            </w:pPr>
            <w:r>
              <w:rPr>
                <w:sz w:val="24"/>
              </w:rPr>
              <w:t>sâu cuốn lá/lúa; bọ nhảy, sâu tơ/ bắp cải; sâu </w:t>
            </w:r>
            <w:r>
              <w:rPr>
                <w:sz w:val="24"/>
              </w:rPr>
              <w:t>xanh da láng/ đậu tương; nhện đỏ/ chè; sâu vẽ bùa/ bưởi</w:t>
            </w:r>
          </w:p>
        </w:tc>
        <w:tc>
          <w:tcPr>
            <w:tcW w:w="3353" w:type="dxa"/>
          </w:tcPr>
          <w:p>
            <w:pPr>
              <w:pStyle w:val="TableParagraph"/>
              <w:spacing w:line="276" w:lineRule="exact"/>
              <w:ind w:left="1325"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2" w:hRule="atLeast"/>
        </w:trPr>
        <w:tc>
          <w:tcPr>
            <w:tcW w:w="2695" w:type="dxa"/>
          </w:tcPr>
          <w:p>
            <w:pPr>
              <w:pStyle w:val="TableParagraph"/>
              <w:spacing w:line="240" w:lineRule="auto"/>
              <w:ind w:left="21" w:right="6"/>
              <w:jc w:val="center"/>
              <w:rPr>
                <w:sz w:val="24"/>
              </w:rPr>
            </w:pPr>
            <w:r>
              <w:rPr>
                <w:spacing w:val="-2"/>
                <w:sz w:val="24"/>
              </w:rPr>
              <w:t>Jasper</w:t>
            </w:r>
          </w:p>
          <w:p>
            <w:pPr>
              <w:pStyle w:val="TableParagraph"/>
              <w:spacing w:line="257" w:lineRule="exact"/>
              <w:ind w:left="1014"/>
              <w:rPr>
                <w:sz w:val="24"/>
              </w:rPr>
            </w:pPr>
            <w:r>
              <w:rPr>
                <w:sz w:val="24"/>
              </w:rPr>
              <w:t>0.3 </w:t>
            </w:r>
            <w:r>
              <w:rPr>
                <w:spacing w:val="-5"/>
                <w:sz w:val="24"/>
              </w:rPr>
              <w:t>EC</w:t>
            </w:r>
          </w:p>
        </w:tc>
        <w:tc>
          <w:tcPr>
            <w:tcW w:w="5175" w:type="dxa"/>
          </w:tcPr>
          <w:p>
            <w:pPr>
              <w:pStyle w:val="TableParagraph"/>
              <w:spacing w:line="270" w:lineRule="atLeast"/>
              <w:ind w:left="107"/>
              <w:rPr>
                <w:sz w:val="24"/>
              </w:rPr>
            </w:pPr>
            <w:r>
              <w:rPr>
                <w:sz w:val="24"/>
              </w:rPr>
              <w:t>sâu cuốn lá/ lúa, sâu tơ/ cải xanh, nhện đỏ/ cây có múi, rầy bông/ nho, rệp/ thuốc lá, rầy xanh/ chè</w:t>
            </w:r>
          </w:p>
        </w:tc>
        <w:tc>
          <w:tcPr>
            <w:tcW w:w="3353" w:type="dxa"/>
          </w:tcPr>
          <w:p>
            <w:pPr>
              <w:pStyle w:val="TableParagraph"/>
              <w:spacing w:line="270" w:lineRule="atLeast"/>
              <w:ind w:left="1356" w:right="215"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2695" w:type="dxa"/>
          </w:tcPr>
          <w:p>
            <w:pPr>
              <w:pStyle w:val="TableParagraph"/>
              <w:spacing w:line="276" w:lineRule="exact"/>
              <w:ind w:left="890" w:right="872"/>
              <w:jc w:val="center"/>
              <w:rPr>
                <w:sz w:val="24"/>
              </w:rPr>
            </w:pPr>
            <w:r>
              <w:rPr>
                <w:spacing w:val="-2"/>
                <w:sz w:val="24"/>
              </w:rPr>
              <w:t>Kozomi 0.15EC</w:t>
            </w:r>
          </w:p>
        </w:tc>
        <w:tc>
          <w:tcPr>
            <w:tcW w:w="5175" w:type="dxa"/>
          </w:tcPr>
          <w:p>
            <w:pPr>
              <w:pStyle w:val="TableParagraph"/>
              <w:spacing w:line="276" w:lineRule="exact"/>
              <w:ind w:left="107"/>
              <w:rPr>
                <w:sz w:val="24"/>
              </w:rPr>
            </w:pPr>
            <w:r>
              <w:rPr>
                <w:sz w:val="24"/>
              </w:rPr>
              <w:t>bọ</w:t>
            </w:r>
            <w:r>
              <w:rPr>
                <w:spacing w:val="-5"/>
                <w:sz w:val="24"/>
              </w:rPr>
              <w:t> </w:t>
            </w:r>
            <w:r>
              <w:rPr>
                <w:sz w:val="24"/>
              </w:rPr>
              <w:t>nhảy/</w:t>
            </w:r>
            <w:r>
              <w:rPr>
                <w:spacing w:val="-5"/>
                <w:sz w:val="24"/>
              </w:rPr>
              <w:t> </w:t>
            </w:r>
            <w:r>
              <w:rPr>
                <w:sz w:val="24"/>
              </w:rPr>
              <w:t>bắp</w:t>
            </w:r>
            <w:r>
              <w:rPr>
                <w:spacing w:val="-5"/>
                <w:sz w:val="24"/>
              </w:rPr>
              <w:t> </w:t>
            </w:r>
            <w:r>
              <w:rPr>
                <w:sz w:val="24"/>
              </w:rPr>
              <w:t>cải;</w:t>
            </w:r>
            <w:r>
              <w:rPr>
                <w:spacing w:val="-5"/>
                <w:sz w:val="24"/>
              </w:rPr>
              <w:t> </w:t>
            </w:r>
            <w:r>
              <w:rPr>
                <w:sz w:val="24"/>
              </w:rPr>
              <w:t>nhện</w:t>
            </w:r>
            <w:r>
              <w:rPr>
                <w:spacing w:val="-5"/>
                <w:sz w:val="24"/>
              </w:rPr>
              <w:t> </w:t>
            </w:r>
            <w:r>
              <w:rPr>
                <w:sz w:val="24"/>
              </w:rPr>
              <w:t>đỏ,</w:t>
            </w:r>
            <w:r>
              <w:rPr>
                <w:spacing w:val="-5"/>
                <w:sz w:val="24"/>
              </w:rPr>
              <w:t> </w:t>
            </w:r>
            <w:r>
              <w:rPr>
                <w:sz w:val="24"/>
              </w:rPr>
              <w:t>bọ</w:t>
            </w:r>
            <w:r>
              <w:rPr>
                <w:spacing w:val="-5"/>
                <w:sz w:val="24"/>
              </w:rPr>
              <w:t> </w:t>
            </w:r>
            <w:r>
              <w:rPr>
                <w:sz w:val="24"/>
              </w:rPr>
              <w:t>cánh</w:t>
            </w:r>
            <w:r>
              <w:rPr>
                <w:spacing w:val="-5"/>
                <w:sz w:val="24"/>
              </w:rPr>
              <w:t> </w:t>
            </w:r>
            <w:r>
              <w:rPr>
                <w:sz w:val="24"/>
              </w:rPr>
              <w:t>tơ/</w:t>
            </w:r>
            <w:r>
              <w:rPr>
                <w:spacing w:val="-5"/>
                <w:sz w:val="24"/>
              </w:rPr>
              <w:t> </w:t>
            </w:r>
            <w:r>
              <w:rPr>
                <w:sz w:val="24"/>
              </w:rPr>
              <w:t>chè;</w:t>
            </w:r>
            <w:r>
              <w:rPr>
                <w:spacing w:val="-5"/>
                <w:sz w:val="24"/>
              </w:rPr>
              <w:t> </w:t>
            </w:r>
            <w:r>
              <w:rPr>
                <w:sz w:val="24"/>
              </w:rPr>
              <w:t>rầy</w:t>
            </w:r>
            <w:r>
              <w:rPr>
                <w:spacing w:val="-5"/>
                <w:sz w:val="24"/>
              </w:rPr>
              <w:t> </w:t>
            </w:r>
            <w:r>
              <w:rPr>
                <w:sz w:val="24"/>
              </w:rPr>
              <w:t>nâu/ </w:t>
            </w:r>
            <w:r>
              <w:rPr>
                <w:spacing w:val="-4"/>
                <w:sz w:val="24"/>
              </w:rPr>
              <w:t>lúa</w:t>
            </w:r>
          </w:p>
        </w:tc>
        <w:tc>
          <w:tcPr>
            <w:tcW w:w="3353" w:type="dxa"/>
          </w:tcPr>
          <w:p>
            <w:pPr>
              <w:pStyle w:val="TableParagraph"/>
              <w:spacing w:line="276" w:lineRule="exact"/>
              <w:ind w:left="1145"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2206" w:hRule="atLeast"/>
        </w:trPr>
        <w:tc>
          <w:tcPr>
            <w:tcW w:w="2695" w:type="dxa"/>
          </w:tcPr>
          <w:p>
            <w:pPr>
              <w:pStyle w:val="TableParagraph"/>
              <w:spacing w:line="240" w:lineRule="auto"/>
              <w:ind w:left="890" w:right="874"/>
              <w:jc w:val="center"/>
              <w:rPr>
                <w:sz w:val="24"/>
              </w:rPr>
            </w:pPr>
            <w:r>
              <w:rPr>
                <w:spacing w:val="-2"/>
                <w:sz w:val="24"/>
              </w:rPr>
              <w:t>Minup 0.3EC</w:t>
            </w:r>
          </w:p>
        </w:tc>
        <w:tc>
          <w:tcPr>
            <w:tcW w:w="5175" w:type="dxa"/>
          </w:tcPr>
          <w:p>
            <w:pPr>
              <w:pStyle w:val="TableParagraph"/>
              <w:spacing w:line="240" w:lineRule="auto"/>
              <w:ind w:left="107" w:right="91"/>
              <w:jc w:val="both"/>
              <w:rPr>
                <w:sz w:val="24"/>
              </w:rPr>
            </w:pPr>
            <w:r>
              <w:rPr>
                <w:sz w:val="24"/>
              </w:rPr>
              <w:t>sâu</w:t>
            </w:r>
            <w:r>
              <w:rPr>
                <w:spacing w:val="-13"/>
                <w:sz w:val="24"/>
              </w:rPr>
              <w:t> </w:t>
            </w:r>
            <w:r>
              <w:rPr>
                <w:sz w:val="24"/>
              </w:rPr>
              <w:t>cuốn</w:t>
            </w:r>
            <w:r>
              <w:rPr>
                <w:spacing w:val="-13"/>
                <w:sz w:val="24"/>
              </w:rPr>
              <w:t> </w:t>
            </w:r>
            <w:r>
              <w:rPr>
                <w:sz w:val="24"/>
              </w:rPr>
              <w:t>lá,</w:t>
            </w:r>
            <w:r>
              <w:rPr>
                <w:spacing w:val="-14"/>
                <w:sz w:val="24"/>
              </w:rPr>
              <w:t> </w:t>
            </w:r>
            <w:r>
              <w:rPr>
                <w:sz w:val="24"/>
              </w:rPr>
              <w:t>rầy</w:t>
            </w:r>
            <w:r>
              <w:rPr>
                <w:spacing w:val="-13"/>
                <w:sz w:val="24"/>
              </w:rPr>
              <w:t> </w:t>
            </w:r>
            <w:r>
              <w:rPr>
                <w:sz w:val="24"/>
              </w:rPr>
              <w:t>nâu,</w:t>
            </w:r>
            <w:r>
              <w:rPr>
                <w:spacing w:val="-12"/>
                <w:sz w:val="24"/>
              </w:rPr>
              <w:t> </w:t>
            </w:r>
            <w:r>
              <w:rPr>
                <w:sz w:val="24"/>
              </w:rPr>
              <w:t>bọ</w:t>
            </w:r>
            <w:r>
              <w:rPr>
                <w:spacing w:val="-13"/>
                <w:sz w:val="24"/>
              </w:rPr>
              <w:t> </w:t>
            </w:r>
            <w:r>
              <w:rPr>
                <w:sz w:val="24"/>
              </w:rPr>
              <w:t>trĩ,</w:t>
            </w:r>
            <w:r>
              <w:rPr>
                <w:spacing w:val="-13"/>
                <w:sz w:val="24"/>
              </w:rPr>
              <w:t> </w:t>
            </w:r>
            <w:r>
              <w:rPr>
                <w:sz w:val="24"/>
              </w:rPr>
              <w:t>sâu</w:t>
            </w:r>
            <w:r>
              <w:rPr>
                <w:spacing w:val="-13"/>
                <w:sz w:val="24"/>
              </w:rPr>
              <w:t> </w:t>
            </w:r>
            <w:r>
              <w:rPr>
                <w:sz w:val="24"/>
              </w:rPr>
              <w:t>phao</w:t>
            </w:r>
            <w:r>
              <w:rPr>
                <w:spacing w:val="-13"/>
                <w:sz w:val="24"/>
              </w:rPr>
              <w:t> </w:t>
            </w:r>
            <w:r>
              <w:rPr>
                <w:sz w:val="24"/>
              </w:rPr>
              <w:t>đục</w:t>
            </w:r>
            <w:r>
              <w:rPr>
                <w:spacing w:val="-14"/>
                <w:sz w:val="24"/>
              </w:rPr>
              <w:t> </w:t>
            </w:r>
            <w:r>
              <w:rPr>
                <w:sz w:val="24"/>
              </w:rPr>
              <w:t>bẹ/</w:t>
            </w:r>
            <w:r>
              <w:rPr>
                <w:spacing w:val="-13"/>
                <w:sz w:val="24"/>
              </w:rPr>
              <w:t> </w:t>
            </w:r>
            <w:r>
              <w:rPr>
                <w:sz w:val="24"/>
              </w:rPr>
              <w:t>lúa;</w:t>
            </w:r>
            <w:r>
              <w:rPr>
                <w:spacing w:val="-13"/>
                <w:sz w:val="24"/>
              </w:rPr>
              <w:t> </w:t>
            </w:r>
            <w:r>
              <w:rPr>
                <w:sz w:val="24"/>
              </w:rPr>
              <w:t>sâu tơ,</w:t>
            </w:r>
            <w:r>
              <w:rPr>
                <w:spacing w:val="-2"/>
                <w:sz w:val="24"/>
              </w:rPr>
              <w:t> </w:t>
            </w:r>
            <w:r>
              <w:rPr>
                <w:sz w:val="24"/>
              </w:rPr>
              <w:t>sâu</w:t>
            </w:r>
            <w:r>
              <w:rPr>
                <w:spacing w:val="-2"/>
                <w:sz w:val="24"/>
              </w:rPr>
              <w:t> </w:t>
            </w:r>
            <w:r>
              <w:rPr>
                <w:sz w:val="24"/>
              </w:rPr>
              <w:t>xanh,</w:t>
            </w:r>
            <w:r>
              <w:rPr>
                <w:spacing w:val="-2"/>
                <w:sz w:val="24"/>
              </w:rPr>
              <w:t> </w:t>
            </w:r>
            <w:r>
              <w:rPr>
                <w:sz w:val="24"/>
              </w:rPr>
              <w:t>sâu</w:t>
            </w:r>
            <w:r>
              <w:rPr>
                <w:spacing w:val="-2"/>
                <w:sz w:val="24"/>
              </w:rPr>
              <w:t> </w:t>
            </w:r>
            <w:r>
              <w:rPr>
                <w:sz w:val="24"/>
              </w:rPr>
              <w:t>khoang,</w:t>
            </w:r>
            <w:r>
              <w:rPr>
                <w:spacing w:val="-2"/>
                <w:sz w:val="24"/>
              </w:rPr>
              <w:t> </w:t>
            </w:r>
            <w:r>
              <w:rPr>
                <w:sz w:val="24"/>
              </w:rPr>
              <w:t>rệp,</w:t>
            </w:r>
            <w:r>
              <w:rPr>
                <w:spacing w:val="-1"/>
                <w:sz w:val="24"/>
              </w:rPr>
              <w:t> </w:t>
            </w:r>
            <w:r>
              <w:rPr>
                <w:sz w:val="24"/>
              </w:rPr>
              <w:t>bọ</w:t>
            </w:r>
            <w:r>
              <w:rPr>
                <w:spacing w:val="-2"/>
                <w:sz w:val="24"/>
              </w:rPr>
              <w:t> </w:t>
            </w:r>
            <w:r>
              <w:rPr>
                <w:sz w:val="24"/>
              </w:rPr>
              <w:t>nhảy/</w:t>
            </w:r>
            <w:r>
              <w:rPr>
                <w:spacing w:val="-2"/>
                <w:sz w:val="24"/>
              </w:rPr>
              <w:t> </w:t>
            </w:r>
            <w:r>
              <w:rPr>
                <w:sz w:val="24"/>
              </w:rPr>
              <w:t>bắp</w:t>
            </w:r>
            <w:r>
              <w:rPr>
                <w:spacing w:val="-2"/>
                <w:sz w:val="24"/>
              </w:rPr>
              <w:t> </w:t>
            </w:r>
            <w:r>
              <w:rPr>
                <w:sz w:val="24"/>
              </w:rPr>
              <w:t>cải;</w:t>
            </w:r>
            <w:r>
              <w:rPr>
                <w:spacing w:val="-2"/>
                <w:sz w:val="24"/>
              </w:rPr>
              <w:t> </w:t>
            </w:r>
            <w:r>
              <w:rPr>
                <w:sz w:val="24"/>
              </w:rPr>
              <w:t>sâu xanh da láng/ súp lơ, đậu tương; rầy xanh, bọ cánh tơ, bọ xít muỗi/ chè; nhện đỏ/ cam; rệp đào/ </w:t>
            </w:r>
            <w:r>
              <w:rPr>
                <w:sz w:val="24"/>
              </w:rPr>
              <w:t>thuốc lá; rệp sáp/ cà phê; sâu xanh/ cà chua; sâu đục quả/ xoài, cà chua, đậu tương; rệp đào, bọ trĩ/chanh leo; sâu</w:t>
            </w:r>
            <w:r>
              <w:rPr>
                <w:spacing w:val="25"/>
                <w:sz w:val="24"/>
              </w:rPr>
              <w:t> </w:t>
            </w:r>
            <w:r>
              <w:rPr>
                <w:sz w:val="24"/>
              </w:rPr>
              <w:t>vẽ</w:t>
            </w:r>
            <w:r>
              <w:rPr>
                <w:spacing w:val="24"/>
                <w:sz w:val="24"/>
              </w:rPr>
              <w:t> </w:t>
            </w:r>
            <w:r>
              <w:rPr>
                <w:sz w:val="24"/>
              </w:rPr>
              <w:t>bùa/cam;</w:t>
            </w:r>
            <w:r>
              <w:rPr>
                <w:spacing w:val="26"/>
                <w:sz w:val="24"/>
              </w:rPr>
              <w:t> </w:t>
            </w:r>
            <w:r>
              <w:rPr>
                <w:sz w:val="24"/>
              </w:rPr>
              <w:t>nhện</w:t>
            </w:r>
            <w:r>
              <w:rPr>
                <w:spacing w:val="25"/>
                <w:sz w:val="24"/>
              </w:rPr>
              <w:t> </w:t>
            </w:r>
            <w:r>
              <w:rPr>
                <w:sz w:val="24"/>
              </w:rPr>
              <w:t>đỏ/chè;</w:t>
            </w:r>
            <w:r>
              <w:rPr>
                <w:spacing w:val="27"/>
                <w:sz w:val="24"/>
              </w:rPr>
              <w:t> </w:t>
            </w:r>
            <w:r>
              <w:rPr>
                <w:sz w:val="24"/>
              </w:rPr>
              <w:t>sâu</w:t>
            </w:r>
            <w:r>
              <w:rPr>
                <w:spacing w:val="26"/>
                <w:sz w:val="24"/>
              </w:rPr>
              <w:t> </w:t>
            </w:r>
            <w:r>
              <w:rPr>
                <w:sz w:val="24"/>
              </w:rPr>
              <w:t>đục</w:t>
            </w:r>
            <w:r>
              <w:rPr>
                <w:spacing w:val="26"/>
                <w:sz w:val="24"/>
              </w:rPr>
              <w:t> </w:t>
            </w:r>
            <w:r>
              <w:rPr>
                <w:sz w:val="24"/>
              </w:rPr>
              <w:t>cuống</w:t>
            </w:r>
            <w:r>
              <w:rPr>
                <w:spacing w:val="26"/>
                <w:sz w:val="24"/>
              </w:rPr>
              <w:t> </w:t>
            </w:r>
            <w:r>
              <w:rPr>
                <w:spacing w:val="-4"/>
                <w:sz w:val="24"/>
              </w:rPr>
              <w:t>quả/</w:t>
            </w:r>
          </w:p>
          <w:p>
            <w:pPr>
              <w:pStyle w:val="TableParagraph"/>
              <w:spacing w:line="257" w:lineRule="exact"/>
              <w:ind w:left="107"/>
              <w:rPr>
                <w:sz w:val="24"/>
              </w:rPr>
            </w:pPr>
            <w:r>
              <w:rPr>
                <w:spacing w:val="-5"/>
                <w:sz w:val="24"/>
              </w:rPr>
              <w:t>vải</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TNHH </w:t>
            </w:r>
            <w:r>
              <w:rPr>
                <w:spacing w:val="-2"/>
                <w:sz w:val="24"/>
              </w:rPr>
              <w:t>US.Chemical</w:t>
            </w:r>
          </w:p>
        </w:tc>
      </w:tr>
      <w:tr>
        <w:trPr>
          <w:trHeight w:val="551" w:hRule="atLeast"/>
        </w:trPr>
        <w:tc>
          <w:tcPr>
            <w:tcW w:w="2695" w:type="dxa"/>
          </w:tcPr>
          <w:p>
            <w:pPr>
              <w:pStyle w:val="TableParagraph"/>
              <w:ind w:left="21" w:right="5"/>
              <w:jc w:val="center"/>
              <w:rPr>
                <w:sz w:val="24"/>
              </w:rPr>
            </w:pPr>
            <w:r>
              <w:rPr>
                <w:sz w:val="24"/>
              </w:rPr>
              <w:t>Misec</w:t>
            </w:r>
            <w:r>
              <w:rPr>
                <w:spacing w:val="-2"/>
                <w:sz w:val="24"/>
              </w:rPr>
              <w:t> 1.0EC</w:t>
            </w:r>
          </w:p>
        </w:tc>
        <w:tc>
          <w:tcPr>
            <w:tcW w:w="5175" w:type="dxa"/>
          </w:tcPr>
          <w:p>
            <w:pPr>
              <w:pStyle w:val="TableParagraph"/>
              <w:spacing w:line="276" w:lineRule="exact"/>
              <w:ind w:left="107"/>
              <w:rPr>
                <w:sz w:val="24"/>
              </w:rPr>
            </w:pPr>
            <w:r>
              <w:rPr>
                <w:sz w:val="24"/>
              </w:rPr>
              <w:t>sâu cuốn lá, sâu đục thân/ lúa; sâu tơ, bọ nhảy, sâu xanh bướm trắng/ bắp cải</w:t>
            </w:r>
          </w:p>
        </w:tc>
        <w:tc>
          <w:tcPr>
            <w:tcW w:w="3353" w:type="dxa"/>
          </w:tcPr>
          <w:p>
            <w:pPr>
              <w:pStyle w:val="TableParagraph"/>
              <w:spacing w:line="276" w:lineRule="exact"/>
              <w:ind w:left="1435" w:hanging="1088"/>
              <w:rPr>
                <w:sz w:val="24"/>
              </w:rPr>
            </w:pPr>
            <w:r>
              <w:rPr>
                <w:sz w:val="24"/>
              </w:rPr>
              <w:t>Viện</w:t>
            </w:r>
            <w:r>
              <w:rPr>
                <w:spacing w:val="-7"/>
                <w:sz w:val="24"/>
              </w:rPr>
              <w:t> </w:t>
            </w:r>
            <w:r>
              <w:rPr>
                <w:sz w:val="24"/>
              </w:rPr>
              <w:t>Khoa</w:t>
            </w:r>
            <w:r>
              <w:rPr>
                <w:spacing w:val="-9"/>
                <w:sz w:val="24"/>
              </w:rPr>
              <w:t> </w:t>
            </w:r>
            <w:r>
              <w:rPr>
                <w:sz w:val="24"/>
              </w:rPr>
              <w:t>học</w:t>
            </w:r>
            <w:r>
              <w:rPr>
                <w:spacing w:val="-8"/>
                <w:sz w:val="24"/>
              </w:rPr>
              <w:t> </w:t>
            </w:r>
            <w:r>
              <w:rPr>
                <w:sz w:val="24"/>
              </w:rPr>
              <w:t>vật</w:t>
            </w:r>
            <w:r>
              <w:rPr>
                <w:spacing w:val="-7"/>
                <w:sz w:val="24"/>
              </w:rPr>
              <w:t> </w:t>
            </w:r>
            <w:r>
              <w:rPr>
                <w:sz w:val="24"/>
              </w:rPr>
              <w:t>liệu</w:t>
            </w:r>
            <w:r>
              <w:rPr>
                <w:spacing w:val="-7"/>
                <w:sz w:val="24"/>
              </w:rPr>
              <w:t> </w:t>
            </w:r>
            <w:r>
              <w:rPr>
                <w:sz w:val="24"/>
              </w:rPr>
              <w:t>ứng </w:t>
            </w:r>
            <w:r>
              <w:rPr>
                <w:spacing w:val="-4"/>
                <w:sz w:val="24"/>
              </w:rPr>
              <w:t>dụng</w:t>
            </w:r>
          </w:p>
        </w:tc>
      </w:tr>
      <w:tr>
        <w:trPr>
          <w:trHeight w:val="828" w:hRule="atLeast"/>
        </w:trPr>
        <w:tc>
          <w:tcPr>
            <w:tcW w:w="2695" w:type="dxa"/>
          </w:tcPr>
          <w:p>
            <w:pPr>
              <w:pStyle w:val="TableParagraph"/>
              <w:spacing w:line="240" w:lineRule="auto"/>
              <w:ind w:left="890" w:right="873"/>
              <w:jc w:val="center"/>
              <w:rPr>
                <w:sz w:val="24"/>
              </w:rPr>
            </w:pPr>
            <w:r>
              <w:rPr>
                <w:spacing w:val="-2"/>
                <w:sz w:val="24"/>
              </w:rPr>
              <w:t>Mothian 0.35EC</w:t>
            </w:r>
          </w:p>
        </w:tc>
        <w:tc>
          <w:tcPr>
            <w:tcW w:w="5175" w:type="dxa"/>
          </w:tcPr>
          <w:p>
            <w:pPr>
              <w:pStyle w:val="TableParagraph"/>
              <w:spacing w:line="276" w:lineRule="exact"/>
              <w:ind w:left="107" w:right="92"/>
              <w:jc w:val="both"/>
              <w:rPr>
                <w:sz w:val="24"/>
              </w:rPr>
            </w:pPr>
            <w:r>
              <w:rPr>
                <w:sz w:val="24"/>
              </w:rPr>
              <w:t>sâu tơ/ bắp cải, rau cải, súp lơ, su hào; sâu khoang/ rau dền, mồng tơi, rau muống; sâu đục quả/ cà tím, ớt, đậu côve; bọ nhảy/ cải thảo; nhện đỏ/ cam</w:t>
            </w:r>
          </w:p>
        </w:tc>
        <w:tc>
          <w:tcPr>
            <w:tcW w:w="3353" w:type="dxa"/>
          </w:tcPr>
          <w:p>
            <w:pPr>
              <w:pStyle w:val="TableParagraph"/>
              <w:spacing w:line="240" w:lineRule="auto"/>
              <w:ind w:left="1219" w:right="215" w:hanging="756"/>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Thiên An</w:t>
            </w:r>
          </w:p>
        </w:tc>
      </w:tr>
    </w:tbl>
    <w:p>
      <w:pPr>
        <w:rPr>
          <w:sz w:val="2"/>
          <w:szCs w:val="2"/>
        </w:rPr>
      </w:pPr>
      <w:r>
        <w:rPr/>
        <mc:AlternateContent>
          <mc:Choice Requires="wps">
            <w:drawing>
              <wp:anchor distT="0" distB="0" distL="0" distR="0" allowOverlap="1" layoutInCell="1" locked="0" behindDoc="0" simplePos="0" relativeHeight="15739904">
                <wp:simplePos x="0" y="0"/>
                <wp:positionH relativeFrom="page">
                  <wp:posOffset>1307846</wp:posOffset>
                </wp:positionH>
                <wp:positionV relativeFrom="page">
                  <wp:posOffset>359663</wp:posOffset>
                </wp:positionV>
                <wp:extent cx="9525" cy="6620509"/>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525" cy="6620509"/>
                        </a:xfrm>
                        <a:custGeom>
                          <a:avLst/>
                          <a:gdLst/>
                          <a:ahLst/>
                          <a:cxnLst/>
                          <a:rect l="l" t="t" r="r" b="b"/>
                          <a:pathLst>
                            <a:path w="9525" h="6620509">
                              <a:moveTo>
                                <a:pt x="9144" y="4321556"/>
                              </a:moveTo>
                              <a:lnTo>
                                <a:pt x="0" y="4321556"/>
                              </a:lnTo>
                              <a:lnTo>
                                <a:pt x="0" y="5723890"/>
                              </a:lnTo>
                              <a:lnTo>
                                <a:pt x="0" y="5732983"/>
                              </a:lnTo>
                              <a:lnTo>
                                <a:pt x="0" y="6083503"/>
                              </a:lnTo>
                              <a:lnTo>
                                <a:pt x="0" y="6092647"/>
                              </a:lnTo>
                              <a:lnTo>
                                <a:pt x="0" y="6619951"/>
                              </a:lnTo>
                              <a:lnTo>
                                <a:pt x="9144" y="6619951"/>
                              </a:lnTo>
                              <a:lnTo>
                                <a:pt x="9144" y="5723890"/>
                              </a:lnTo>
                              <a:lnTo>
                                <a:pt x="9144" y="4321556"/>
                              </a:lnTo>
                              <a:close/>
                            </a:path>
                            <a:path w="9525" h="6620509">
                              <a:moveTo>
                                <a:pt x="9144" y="3961777"/>
                              </a:moveTo>
                              <a:lnTo>
                                <a:pt x="0" y="3961777"/>
                              </a:lnTo>
                              <a:lnTo>
                                <a:pt x="0" y="4312285"/>
                              </a:lnTo>
                              <a:lnTo>
                                <a:pt x="0" y="4321429"/>
                              </a:lnTo>
                              <a:lnTo>
                                <a:pt x="9144" y="4321429"/>
                              </a:lnTo>
                              <a:lnTo>
                                <a:pt x="9144" y="4312285"/>
                              </a:lnTo>
                              <a:lnTo>
                                <a:pt x="9144" y="3961777"/>
                              </a:lnTo>
                              <a:close/>
                            </a:path>
                            <a:path w="9525" h="6620509">
                              <a:moveTo>
                                <a:pt x="9144" y="1809318"/>
                              </a:moveTo>
                              <a:lnTo>
                                <a:pt x="0" y="1809318"/>
                              </a:lnTo>
                              <a:lnTo>
                                <a:pt x="0" y="2161667"/>
                              </a:lnTo>
                              <a:lnTo>
                                <a:pt x="0" y="2170811"/>
                              </a:lnTo>
                              <a:lnTo>
                                <a:pt x="0" y="3961765"/>
                              </a:lnTo>
                              <a:lnTo>
                                <a:pt x="9144" y="3961765"/>
                              </a:lnTo>
                              <a:lnTo>
                                <a:pt x="9144" y="2161667"/>
                              </a:lnTo>
                              <a:lnTo>
                                <a:pt x="9144" y="1809318"/>
                              </a:lnTo>
                              <a:close/>
                            </a:path>
                            <a:path w="9525" h="6620509">
                              <a:moveTo>
                                <a:pt x="9144" y="721118"/>
                              </a:moveTo>
                              <a:lnTo>
                                <a:pt x="0" y="721118"/>
                              </a:lnTo>
                              <a:lnTo>
                                <a:pt x="0" y="730250"/>
                              </a:lnTo>
                              <a:lnTo>
                                <a:pt x="0" y="1256030"/>
                              </a:lnTo>
                              <a:lnTo>
                                <a:pt x="0" y="1809242"/>
                              </a:lnTo>
                              <a:lnTo>
                                <a:pt x="9144" y="1809242"/>
                              </a:lnTo>
                              <a:lnTo>
                                <a:pt x="9144" y="730250"/>
                              </a:lnTo>
                              <a:lnTo>
                                <a:pt x="9144" y="721118"/>
                              </a:lnTo>
                              <a:close/>
                            </a:path>
                            <a:path w="9525" h="6620509">
                              <a:moveTo>
                                <a:pt x="9144" y="0"/>
                              </a:moveTo>
                              <a:lnTo>
                                <a:pt x="0" y="0"/>
                              </a:lnTo>
                              <a:lnTo>
                                <a:pt x="0" y="9093"/>
                              </a:lnTo>
                              <a:lnTo>
                                <a:pt x="0" y="535178"/>
                              </a:lnTo>
                              <a:lnTo>
                                <a:pt x="0" y="544322"/>
                              </a:lnTo>
                              <a:lnTo>
                                <a:pt x="0" y="721106"/>
                              </a:lnTo>
                              <a:lnTo>
                                <a:pt x="9144" y="721106"/>
                              </a:lnTo>
                              <a:lnTo>
                                <a:pt x="9144" y="544322"/>
                              </a:lnTo>
                              <a:lnTo>
                                <a:pt x="9144" y="53517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1.3pt;mso-position-horizontal-relative:page;mso-position-vertical-relative:page;z-index:15739904" id="docshape28" coordorigin="2060,566" coordsize="15,10426" path="m2074,7372l2060,7372,2060,9580,2060,9595,2060,9595,2060,10147,2060,10161,2060,10992,2074,10992,2074,10161,2074,10147,2074,9595,2074,9595,2074,9580,2074,7372xm2074,6805l2060,6805,2060,7357,2060,7372,2074,7372,2074,7357,2074,6805xm2074,3416l2060,3416,2060,3971,2060,3985,2060,4537,2060,4551,2060,5655,2060,5670,2060,6222,2060,6236,2060,6236,2060,6791,2060,6805,2074,6805,2074,6791,2074,6236,2074,6236,2074,6222,2074,5670,2074,5655,2074,4551,2074,4537,2074,3985,2074,3971,2074,3416xm2074,1702l2060,1702,2060,1716,2060,2544,2060,2559,2060,3111,2060,3125,2060,3401,2060,3416,2074,3416,2074,3401,2074,3125,2074,3111,2074,2559,2074,2544,2074,1716,2074,1702xm2074,566l2060,566,2060,581,2060,581,2060,1409,2060,1424,2060,1702,2074,1702,2074,1424,2074,1409,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858012</wp:posOffset>
                </wp:positionH>
                <wp:positionV relativeFrom="page">
                  <wp:posOffset>368756</wp:posOffset>
                </wp:positionV>
                <wp:extent cx="9525" cy="6610984"/>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9525" cy="6610984"/>
                        </a:xfrm>
                        <a:custGeom>
                          <a:avLst/>
                          <a:gdLst/>
                          <a:ahLst/>
                          <a:cxnLst/>
                          <a:rect l="l" t="t" r="r" b="b"/>
                          <a:pathLst>
                            <a:path w="9525" h="6610984">
                              <a:moveTo>
                                <a:pt x="9144" y="4312463"/>
                              </a:moveTo>
                              <a:lnTo>
                                <a:pt x="0" y="4312463"/>
                              </a:lnTo>
                              <a:lnTo>
                                <a:pt x="0" y="5714797"/>
                              </a:lnTo>
                              <a:lnTo>
                                <a:pt x="0" y="5723890"/>
                              </a:lnTo>
                              <a:lnTo>
                                <a:pt x="0" y="6074410"/>
                              </a:lnTo>
                              <a:lnTo>
                                <a:pt x="0" y="6083554"/>
                              </a:lnTo>
                              <a:lnTo>
                                <a:pt x="0" y="6610858"/>
                              </a:lnTo>
                              <a:lnTo>
                                <a:pt x="9144" y="6610858"/>
                              </a:lnTo>
                              <a:lnTo>
                                <a:pt x="9144" y="5714797"/>
                              </a:lnTo>
                              <a:lnTo>
                                <a:pt x="9144" y="4312463"/>
                              </a:lnTo>
                              <a:close/>
                            </a:path>
                            <a:path w="9525" h="6610984">
                              <a:moveTo>
                                <a:pt x="9144" y="3952684"/>
                              </a:moveTo>
                              <a:lnTo>
                                <a:pt x="0" y="3952684"/>
                              </a:lnTo>
                              <a:lnTo>
                                <a:pt x="0" y="4303192"/>
                              </a:lnTo>
                              <a:lnTo>
                                <a:pt x="0" y="4312336"/>
                              </a:lnTo>
                              <a:lnTo>
                                <a:pt x="9144" y="4312336"/>
                              </a:lnTo>
                              <a:lnTo>
                                <a:pt x="9144" y="4303192"/>
                              </a:lnTo>
                              <a:lnTo>
                                <a:pt x="9144" y="3952684"/>
                              </a:lnTo>
                              <a:close/>
                            </a:path>
                            <a:path w="9525" h="6610984">
                              <a:moveTo>
                                <a:pt x="9144" y="1800225"/>
                              </a:moveTo>
                              <a:lnTo>
                                <a:pt x="0" y="1800225"/>
                              </a:lnTo>
                              <a:lnTo>
                                <a:pt x="0" y="2152573"/>
                              </a:lnTo>
                              <a:lnTo>
                                <a:pt x="0" y="2161717"/>
                              </a:lnTo>
                              <a:lnTo>
                                <a:pt x="0" y="3952671"/>
                              </a:lnTo>
                              <a:lnTo>
                                <a:pt x="9144" y="3952671"/>
                              </a:lnTo>
                              <a:lnTo>
                                <a:pt x="9144" y="2152573"/>
                              </a:lnTo>
                              <a:lnTo>
                                <a:pt x="9144" y="1800225"/>
                              </a:lnTo>
                              <a:close/>
                            </a:path>
                            <a:path w="9525" h="6610984">
                              <a:moveTo>
                                <a:pt x="9144" y="712025"/>
                              </a:moveTo>
                              <a:lnTo>
                                <a:pt x="0" y="712025"/>
                              </a:lnTo>
                              <a:lnTo>
                                <a:pt x="0" y="721156"/>
                              </a:lnTo>
                              <a:lnTo>
                                <a:pt x="0" y="1246936"/>
                              </a:lnTo>
                              <a:lnTo>
                                <a:pt x="0" y="1800148"/>
                              </a:lnTo>
                              <a:lnTo>
                                <a:pt x="9144" y="1800148"/>
                              </a:lnTo>
                              <a:lnTo>
                                <a:pt x="9144" y="721156"/>
                              </a:lnTo>
                              <a:lnTo>
                                <a:pt x="9144" y="712025"/>
                              </a:lnTo>
                              <a:close/>
                            </a:path>
                            <a:path w="9525" h="6610984">
                              <a:moveTo>
                                <a:pt x="9144" y="0"/>
                              </a:moveTo>
                              <a:lnTo>
                                <a:pt x="0" y="0"/>
                              </a:lnTo>
                              <a:lnTo>
                                <a:pt x="0" y="526084"/>
                              </a:lnTo>
                              <a:lnTo>
                                <a:pt x="0" y="535228"/>
                              </a:lnTo>
                              <a:lnTo>
                                <a:pt x="0" y="712012"/>
                              </a:lnTo>
                              <a:lnTo>
                                <a:pt x="9144" y="712012"/>
                              </a:lnTo>
                              <a:lnTo>
                                <a:pt x="9144" y="535228"/>
                              </a:lnTo>
                              <a:lnTo>
                                <a:pt x="9144" y="52608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20.5500pt;mso-position-horizontal-relative:page;mso-position-vertical-relative:page;z-index:15740416" id="docshape29" coordorigin="1351,581" coordsize="15,10411" path="m1366,7372l1351,7372,1351,9580,1351,9595,1351,9595,1351,10147,1351,10161,1351,10992,1366,10992,1366,10161,1366,10147,1366,9595,1366,9595,1366,9580,1366,7372xm1366,6805l1351,6805,1351,7357,1351,7372,1366,7372,1366,7357,1366,6805xm1366,3416l1351,3416,1351,3971,1351,3985,1351,4537,1351,4551,1351,5655,1351,5670,1351,6222,1351,6236,1351,6236,1351,6791,1351,6805,1366,6805,1366,6791,1366,6236,1366,6236,1366,6222,1366,5670,1366,5655,1366,4551,1366,4537,1366,3985,1366,3971,1366,3416xm1366,1702l1351,1702,1351,1716,1351,2544,1351,2559,1351,3111,1351,3125,1351,3401,1351,3416,1366,3416,1366,3401,1366,3125,1366,3111,1366,2559,1366,2544,1366,1716,1366,1702xm1366,581l1351,581,1351,1409,1351,1424,1351,1702,1366,1702,1366,1424,1366,1409,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40" w:lineRule="auto"/>
              <w:ind w:left="718" w:hanging="478"/>
              <w:rPr>
                <w:sz w:val="24"/>
              </w:rPr>
            </w:pPr>
            <w:r>
              <w:rPr>
                <w:sz w:val="24"/>
              </w:rPr>
              <w:t>Neem</w:t>
            </w:r>
            <w:r>
              <w:rPr>
                <w:spacing w:val="-14"/>
                <w:sz w:val="24"/>
              </w:rPr>
              <w:t> </w:t>
            </w:r>
            <w:r>
              <w:rPr>
                <w:sz w:val="24"/>
              </w:rPr>
              <w:t>Nim</w:t>
            </w:r>
            <w:r>
              <w:rPr>
                <w:spacing w:val="-14"/>
                <w:sz w:val="24"/>
              </w:rPr>
              <w:t> </w:t>
            </w:r>
            <w:r>
              <w:rPr>
                <w:sz w:val="24"/>
              </w:rPr>
              <w:t>Xoan</w:t>
            </w:r>
            <w:r>
              <w:rPr>
                <w:spacing w:val="-14"/>
                <w:sz w:val="24"/>
              </w:rPr>
              <w:t> </w:t>
            </w:r>
            <w:r>
              <w:rPr>
                <w:sz w:val="24"/>
              </w:rPr>
              <w:t>Xanh green 0.3 EC</w:t>
            </w:r>
          </w:p>
        </w:tc>
        <w:tc>
          <w:tcPr>
            <w:tcW w:w="5175" w:type="dxa"/>
          </w:tcPr>
          <w:p>
            <w:pPr>
              <w:pStyle w:val="TableParagraph"/>
              <w:spacing w:line="240" w:lineRule="auto"/>
              <w:rPr>
                <w:sz w:val="24"/>
              </w:rPr>
            </w:pPr>
            <w:r>
              <w:rPr>
                <w:sz w:val="24"/>
              </w:rPr>
              <w:t>ruồi đục lá/ cải bó xôi, rệp sáp/ cà phê, bọ cánh tơ/ chè,</w:t>
            </w:r>
            <w:r>
              <w:rPr>
                <w:spacing w:val="37"/>
                <w:sz w:val="24"/>
              </w:rPr>
              <w:t> </w:t>
            </w:r>
            <w:r>
              <w:rPr>
                <w:sz w:val="24"/>
              </w:rPr>
              <w:t>sâu</w:t>
            </w:r>
            <w:r>
              <w:rPr>
                <w:spacing w:val="37"/>
                <w:sz w:val="24"/>
              </w:rPr>
              <w:t> </w:t>
            </w:r>
            <w:r>
              <w:rPr>
                <w:sz w:val="24"/>
              </w:rPr>
              <w:t>tơ/</w:t>
            </w:r>
            <w:r>
              <w:rPr>
                <w:spacing w:val="39"/>
                <w:sz w:val="24"/>
              </w:rPr>
              <w:t> </w:t>
            </w:r>
            <w:r>
              <w:rPr>
                <w:sz w:val="24"/>
              </w:rPr>
              <w:t>bắp</w:t>
            </w:r>
            <w:r>
              <w:rPr>
                <w:spacing w:val="39"/>
                <w:sz w:val="24"/>
              </w:rPr>
              <w:t> </w:t>
            </w:r>
            <w:r>
              <w:rPr>
                <w:sz w:val="24"/>
              </w:rPr>
              <w:t>cải,</w:t>
            </w:r>
            <w:r>
              <w:rPr>
                <w:spacing w:val="37"/>
                <w:sz w:val="24"/>
              </w:rPr>
              <w:t> </w:t>
            </w:r>
            <w:r>
              <w:rPr>
                <w:sz w:val="24"/>
              </w:rPr>
              <w:t>sâu</w:t>
            </w:r>
            <w:r>
              <w:rPr>
                <w:spacing w:val="38"/>
                <w:sz w:val="24"/>
              </w:rPr>
              <w:t> </w:t>
            </w:r>
            <w:r>
              <w:rPr>
                <w:sz w:val="24"/>
              </w:rPr>
              <w:t>xanh</w:t>
            </w:r>
            <w:r>
              <w:rPr>
                <w:spacing w:val="37"/>
                <w:sz w:val="24"/>
              </w:rPr>
              <w:t> </w:t>
            </w:r>
            <w:r>
              <w:rPr>
                <w:sz w:val="24"/>
              </w:rPr>
              <w:t>da</w:t>
            </w:r>
            <w:r>
              <w:rPr>
                <w:spacing w:val="37"/>
                <w:sz w:val="24"/>
              </w:rPr>
              <w:t> </w:t>
            </w:r>
            <w:r>
              <w:rPr>
                <w:sz w:val="24"/>
              </w:rPr>
              <w:t>láng/</w:t>
            </w:r>
            <w:r>
              <w:rPr>
                <w:spacing w:val="37"/>
                <w:sz w:val="24"/>
              </w:rPr>
              <w:t> </w:t>
            </w:r>
            <w:r>
              <w:rPr>
                <w:sz w:val="24"/>
              </w:rPr>
              <w:t>cải</w:t>
            </w:r>
            <w:r>
              <w:rPr>
                <w:spacing w:val="38"/>
                <w:sz w:val="24"/>
              </w:rPr>
              <w:t> </w:t>
            </w:r>
            <w:r>
              <w:rPr>
                <w:spacing w:val="-4"/>
                <w:sz w:val="24"/>
              </w:rPr>
              <w:t>bông,</w:t>
            </w:r>
          </w:p>
          <w:p>
            <w:pPr>
              <w:pStyle w:val="TableParagraph"/>
              <w:spacing w:line="257" w:lineRule="exact"/>
              <w:rPr>
                <w:sz w:val="24"/>
              </w:rPr>
            </w:pPr>
            <w:r>
              <w:rPr>
                <w:sz w:val="24"/>
              </w:rPr>
              <w:t>tuyến</w:t>
            </w:r>
            <w:r>
              <w:rPr>
                <w:spacing w:val="-1"/>
                <w:sz w:val="24"/>
              </w:rPr>
              <w:t> </w:t>
            </w:r>
            <w:r>
              <w:rPr>
                <w:sz w:val="24"/>
              </w:rPr>
              <w:t>trùng/cà</w:t>
            </w:r>
            <w:r>
              <w:rPr>
                <w:spacing w:val="-2"/>
                <w:sz w:val="24"/>
              </w:rPr>
              <w:t> </w:t>
            </w:r>
            <w:r>
              <w:rPr>
                <w:spacing w:val="-5"/>
                <w:sz w:val="24"/>
              </w:rPr>
              <w:t>phê</w:t>
            </w:r>
          </w:p>
        </w:tc>
        <w:tc>
          <w:tcPr>
            <w:tcW w:w="3353" w:type="dxa"/>
          </w:tcPr>
          <w:p>
            <w:pPr>
              <w:pStyle w:val="TableParagraph"/>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336"/>
              <w:rPr>
                <w:sz w:val="24"/>
              </w:rPr>
            </w:pPr>
            <w:r>
              <w:rPr>
                <w:sz w:val="24"/>
              </w:rPr>
              <w:t>Nimbecidine</w:t>
            </w:r>
            <w:r>
              <w:rPr>
                <w:spacing w:val="-3"/>
                <w:sz w:val="24"/>
              </w:rPr>
              <w:t> </w:t>
            </w:r>
            <w:r>
              <w:rPr>
                <w:spacing w:val="-2"/>
                <w:sz w:val="24"/>
              </w:rPr>
              <w:t>0.03EC</w:t>
            </w:r>
          </w:p>
        </w:tc>
        <w:tc>
          <w:tcPr>
            <w:tcW w:w="5175" w:type="dxa"/>
          </w:tcPr>
          <w:p>
            <w:pPr>
              <w:pStyle w:val="TableParagraph"/>
              <w:spacing w:line="240" w:lineRule="auto" w:before="1"/>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0" w:lineRule="atLeast"/>
              <w:ind w:left="1206" w:right="345" w:hanging="76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Bioactive Việt Nam</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890" w:right="872"/>
              <w:jc w:val="center"/>
              <w:rPr>
                <w:sz w:val="24"/>
              </w:rPr>
            </w:pPr>
            <w:r>
              <w:rPr>
                <w:spacing w:val="-2"/>
                <w:sz w:val="24"/>
              </w:rPr>
              <w:t>Sarkozy 0.3EC</w:t>
            </w:r>
          </w:p>
        </w:tc>
        <w:tc>
          <w:tcPr>
            <w:tcW w:w="5175" w:type="dxa"/>
          </w:tcPr>
          <w:p>
            <w:pPr>
              <w:pStyle w:val="TableParagraph"/>
              <w:spacing w:line="276" w:lineRule="exact"/>
              <w:ind w:right="93"/>
              <w:jc w:val="both"/>
              <w:rPr>
                <w:sz w:val="24"/>
              </w:rPr>
            </w:pPr>
            <w:r>
              <w:rPr>
                <w:sz w:val="24"/>
              </w:rPr>
              <w:t>sâu cuốn lá, sâu đục bẹ/ lúa; sâu vẽ bùa, nhện </w:t>
            </w:r>
            <w:r>
              <w:rPr>
                <w:sz w:val="24"/>
              </w:rPr>
              <w:t>đỏ/ cam; sâu tơ, sâu xanh, bọ nhảy/ bắp cải; bọ trĩ/ dưa hấu; rầy xanh, bọ xít muỗi/ chè</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891" w:right="870"/>
              <w:jc w:val="center"/>
              <w:rPr>
                <w:sz w:val="24"/>
              </w:rPr>
            </w:pPr>
            <w:r>
              <w:rPr>
                <w:spacing w:val="-2"/>
                <w:sz w:val="24"/>
              </w:rPr>
              <w:t>Sokotin 0.3EC</w:t>
            </w:r>
          </w:p>
        </w:tc>
        <w:tc>
          <w:tcPr>
            <w:tcW w:w="5175" w:type="dxa"/>
          </w:tcPr>
          <w:p>
            <w:pPr>
              <w:pStyle w:val="TableParagraph"/>
              <w:spacing w:line="276" w:lineRule="exact"/>
              <w:ind w:right="91"/>
              <w:jc w:val="both"/>
              <w:rPr>
                <w:sz w:val="24"/>
              </w:rPr>
            </w:pPr>
            <w:r>
              <w:rPr>
                <w:sz w:val="24"/>
              </w:rPr>
              <w:t>sâu tơ, sâu xanh bướm trắng/ bắp cải; sâu xanh da láng/</w:t>
            </w:r>
            <w:r>
              <w:rPr>
                <w:spacing w:val="-1"/>
                <w:sz w:val="24"/>
              </w:rPr>
              <w:t> </w:t>
            </w:r>
            <w:r>
              <w:rPr>
                <w:sz w:val="24"/>
              </w:rPr>
              <w:t>đậu</w:t>
            </w:r>
            <w:r>
              <w:rPr>
                <w:spacing w:val="-1"/>
                <w:sz w:val="24"/>
              </w:rPr>
              <w:t> </w:t>
            </w:r>
            <w:r>
              <w:rPr>
                <w:sz w:val="24"/>
              </w:rPr>
              <w:t>tương;</w:t>
            </w:r>
            <w:r>
              <w:rPr>
                <w:spacing w:val="-1"/>
                <w:sz w:val="24"/>
              </w:rPr>
              <w:t> </w:t>
            </w:r>
            <w:r>
              <w:rPr>
                <w:sz w:val="24"/>
              </w:rPr>
              <w:t>sâu cuốn</w:t>
            </w:r>
            <w:r>
              <w:rPr>
                <w:spacing w:val="-1"/>
                <w:sz w:val="24"/>
              </w:rPr>
              <w:t> </w:t>
            </w:r>
            <w:r>
              <w:rPr>
                <w:sz w:val="24"/>
              </w:rPr>
              <w:t>lá,</w:t>
            </w:r>
            <w:r>
              <w:rPr>
                <w:spacing w:val="-2"/>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nhện</w:t>
            </w:r>
            <w:r>
              <w:rPr>
                <w:spacing w:val="-1"/>
                <w:sz w:val="24"/>
              </w:rPr>
              <w:t> </w:t>
            </w:r>
            <w:r>
              <w:rPr>
                <w:sz w:val="24"/>
              </w:rPr>
              <w:t>đỏ, rầy xanh/ chè</w:t>
            </w:r>
          </w:p>
        </w:tc>
        <w:tc>
          <w:tcPr>
            <w:tcW w:w="3353" w:type="dxa"/>
          </w:tcPr>
          <w:p>
            <w:pPr>
              <w:pStyle w:val="TableParagraph"/>
              <w:spacing w:line="240" w:lineRule="auto"/>
              <w:ind w:left="1004"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137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1075" w:right="770" w:hanging="284"/>
              <w:rPr>
                <w:sz w:val="24"/>
              </w:rPr>
            </w:pPr>
            <w:r>
              <w:rPr>
                <w:sz w:val="24"/>
              </w:rPr>
              <w:t>Super</w:t>
            </w:r>
            <w:r>
              <w:rPr>
                <w:spacing w:val="-15"/>
                <w:sz w:val="24"/>
              </w:rPr>
              <w:t> </w:t>
            </w:r>
            <w:r>
              <w:rPr>
                <w:sz w:val="24"/>
              </w:rPr>
              <w:t>Fitoc </w:t>
            </w:r>
            <w:r>
              <w:rPr>
                <w:spacing w:val="-4"/>
                <w:sz w:val="24"/>
              </w:rPr>
              <w:t>10EC</w:t>
            </w:r>
          </w:p>
        </w:tc>
        <w:tc>
          <w:tcPr>
            <w:tcW w:w="5175" w:type="dxa"/>
          </w:tcPr>
          <w:p>
            <w:pPr>
              <w:pStyle w:val="TableParagraph"/>
              <w:spacing w:line="276" w:lineRule="exact"/>
              <w:ind w:right="89"/>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3"/>
                <w:sz w:val="24"/>
              </w:rPr>
              <w:t> </w:t>
            </w:r>
            <w:r>
              <w:rPr>
                <w:sz w:val="24"/>
              </w:rPr>
              <w:t>trắng/</w:t>
            </w:r>
            <w:r>
              <w:rPr>
                <w:spacing w:val="-13"/>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9"/>
                <w:sz w:val="24"/>
              </w:rPr>
              <w:t> </w:t>
            </w:r>
            <w:r>
              <w:rPr>
                <w:sz w:val="24"/>
              </w:rPr>
              <w:t>cà</w:t>
            </w:r>
            <w:r>
              <w:rPr>
                <w:spacing w:val="-10"/>
                <w:sz w:val="24"/>
              </w:rPr>
              <w:t> </w:t>
            </w:r>
            <w:r>
              <w:rPr>
                <w:sz w:val="24"/>
              </w:rPr>
              <w:t>chua;</w:t>
            </w:r>
            <w:r>
              <w:rPr>
                <w:spacing w:val="-9"/>
                <w:sz w:val="24"/>
              </w:rPr>
              <w:t> </w:t>
            </w:r>
            <w:r>
              <w:rPr>
                <w:sz w:val="24"/>
              </w:rPr>
              <w:t>sâu</w:t>
            </w:r>
            <w:r>
              <w:rPr>
                <w:spacing w:val="-9"/>
                <w:sz w:val="24"/>
              </w:rPr>
              <w:t> </w:t>
            </w:r>
            <w:r>
              <w:rPr>
                <w:sz w:val="24"/>
              </w:rPr>
              <w:t>khoang/</w:t>
            </w:r>
            <w:r>
              <w:rPr>
                <w:spacing w:val="-9"/>
                <w:sz w:val="24"/>
              </w:rPr>
              <w:t> </w:t>
            </w:r>
            <w:r>
              <w:rPr>
                <w:sz w:val="24"/>
              </w:rPr>
              <w:t>đậu</w:t>
            </w:r>
            <w:r>
              <w:rPr>
                <w:spacing w:val="-9"/>
                <w:sz w:val="24"/>
              </w:rPr>
              <w:t> </w:t>
            </w:r>
            <w:r>
              <w:rPr>
                <w:sz w:val="24"/>
              </w:rPr>
              <w:t>tương;</w:t>
            </w:r>
            <w:r>
              <w:rPr>
                <w:spacing w:val="-9"/>
                <w:sz w:val="24"/>
              </w:rPr>
              <w:t> </w:t>
            </w:r>
            <w:r>
              <w:rPr>
                <w:sz w:val="24"/>
              </w:rPr>
              <w:t>bọ</w:t>
            </w:r>
            <w:r>
              <w:rPr>
                <w:spacing w:val="-9"/>
                <w:sz w:val="24"/>
              </w:rPr>
              <w:t> </w:t>
            </w:r>
            <w:r>
              <w:rPr>
                <w:sz w:val="24"/>
              </w:rPr>
              <w:t>trĩ,</w:t>
            </w:r>
            <w:r>
              <w:rPr>
                <w:spacing w:val="-9"/>
                <w:sz w:val="24"/>
              </w:rPr>
              <w:t> </w:t>
            </w:r>
            <w:r>
              <w:rPr>
                <w:sz w:val="24"/>
              </w:rPr>
              <w:t>sâu</w:t>
            </w:r>
            <w:r>
              <w:rPr>
                <w:spacing w:val="-9"/>
                <w:sz w:val="24"/>
              </w:rPr>
              <w:t> </w:t>
            </w:r>
            <w:r>
              <w:rPr>
                <w:sz w:val="24"/>
              </w:rPr>
              <w:t>xanh/ dưa</w:t>
            </w:r>
            <w:r>
              <w:rPr>
                <w:spacing w:val="-3"/>
                <w:sz w:val="24"/>
              </w:rPr>
              <w:t> </w:t>
            </w:r>
            <w:r>
              <w:rPr>
                <w:sz w:val="24"/>
              </w:rPr>
              <w:t>hấu;</w:t>
            </w:r>
            <w:r>
              <w:rPr>
                <w:spacing w:val="-1"/>
                <w:sz w:val="24"/>
              </w:rPr>
              <w:t> </w:t>
            </w:r>
            <w:r>
              <w:rPr>
                <w:sz w:val="24"/>
              </w:rPr>
              <w:t>bọ</w:t>
            </w:r>
            <w:r>
              <w:rPr>
                <w:spacing w:val="-1"/>
                <w:sz w:val="24"/>
              </w:rPr>
              <w:t> </w:t>
            </w:r>
            <w:r>
              <w:rPr>
                <w:sz w:val="24"/>
              </w:rPr>
              <w:t>cánh</w:t>
            </w:r>
            <w:r>
              <w:rPr>
                <w:spacing w:val="-1"/>
                <w:sz w:val="24"/>
              </w:rPr>
              <w:t> </w:t>
            </w:r>
            <w:r>
              <w:rPr>
                <w:sz w:val="24"/>
              </w:rPr>
              <w:t>tơ,</w:t>
            </w:r>
            <w:r>
              <w:rPr>
                <w:spacing w:val="-1"/>
                <w:sz w:val="24"/>
              </w:rPr>
              <w:t> </w:t>
            </w:r>
            <w:r>
              <w:rPr>
                <w:sz w:val="24"/>
              </w:rPr>
              <w:t>rầy xanh,</w:t>
            </w:r>
            <w:r>
              <w:rPr>
                <w:spacing w:val="-1"/>
                <w:sz w:val="24"/>
              </w:rPr>
              <w:t> </w:t>
            </w:r>
            <w:r>
              <w:rPr>
                <w:sz w:val="24"/>
              </w:rPr>
              <w:t>nhện</w:t>
            </w:r>
            <w:r>
              <w:rPr>
                <w:spacing w:val="-1"/>
                <w:sz w:val="24"/>
              </w:rPr>
              <w:t> </w:t>
            </w:r>
            <w:r>
              <w:rPr>
                <w:sz w:val="24"/>
              </w:rPr>
              <w:t>đỏ/</w:t>
            </w:r>
            <w:r>
              <w:rPr>
                <w:spacing w:val="-1"/>
                <w:sz w:val="24"/>
              </w:rPr>
              <w:t> </w:t>
            </w:r>
            <w:r>
              <w:rPr>
                <w:sz w:val="24"/>
              </w:rPr>
              <w:t>chè;</w:t>
            </w:r>
            <w:r>
              <w:rPr>
                <w:spacing w:val="-1"/>
                <w:sz w:val="24"/>
              </w:rPr>
              <w:t> </w:t>
            </w:r>
            <w:r>
              <w:rPr>
                <w:sz w:val="24"/>
              </w:rPr>
              <w:t>sâu</w:t>
            </w:r>
            <w:r>
              <w:rPr>
                <w:spacing w:val="-1"/>
                <w:sz w:val="24"/>
              </w:rPr>
              <w:t> </w:t>
            </w:r>
            <w:r>
              <w:rPr>
                <w:sz w:val="24"/>
              </w:rPr>
              <w:t>vẽ bùa/ cam; rầy bông/ xoài</w:t>
            </w:r>
          </w:p>
        </w:tc>
        <w:tc>
          <w:tcPr>
            <w:tcW w:w="3353" w:type="dxa"/>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110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984" w:right="966" w:firstLine="2"/>
              <w:jc w:val="center"/>
              <w:rPr>
                <w:sz w:val="24"/>
              </w:rPr>
            </w:pPr>
            <w:r>
              <w:rPr>
                <w:spacing w:val="-2"/>
                <w:sz w:val="24"/>
              </w:rPr>
              <w:t>Trutat 0.32EC</w:t>
            </w:r>
          </w:p>
        </w:tc>
        <w:tc>
          <w:tcPr>
            <w:tcW w:w="5175" w:type="dxa"/>
          </w:tcPr>
          <w:p>
            <w:pPr>
              <w:pStyle w:val="TableParagraph"/>
              <w:spacing w:line="270" w:lineRule="atLeast"/>
              <w:ind w:right="89"/>
              <w:jc w:val="both"/>
              <w:rPr>
                <w:sz w:val="24"/>
              </w:rPr>
            </w:pPr>
            <w:r>
              <w:rPr>
                <w:sz w:val="24"/>
              </w:rPr>
              <w:t>sâu đục quả/ đậu tương; nhện đỏ, sâu vẽ bùa/ cam; sâu tơ/ bắp cải; rệp muội/ cải bẹ; bọ nhảy/ rau cải; sâu</w:t>
            </w:r>
            <w:r>
              <w:rPr>
                <w:spacing w:val="-15"/>
                <w:sz w:val="24"/>
              </w:rPr>
              <w:t> </w:t>
            </w:r>
            <w:r>
              <w:rPr>
                <w:sz w:val="24"/>
              </w:rPr>
              <w:t>cuốn</w:t>
            </w:r>
            <w:r>
              <w:rPr>
                <w:spacing w:val="-15"/>
                <w:sz w:val="24"/>
              </w:rPr>
              <w:t> </w:t>
            </w:r>
            <w:r>
              <w:rPr>
                <w:sz w:val="24"/>
              </w:rPr>
              <w:t>lá/</w:t>
            </w:r>
            <w:r>
              <w:rPr>
                <w:spacing w:val="-15"/>
                <w:sz w:val="24"/>
              </w:rPr>
              <w:t> </w:t>
            </w:r>
            <w:r>
              <w:rPr>
                <w:sz w:val="24"/>
              </w:rPr>
              <w:t>lúa;</w:t>
            </w:r>
            <w:r>
              <w:rPr>
                <w:spacing w:val="-15"/>
                <w:sz w:val="24"/>
              </w:rPr>
              <w:t> </w:t>
            </w:r>
            <w:r>
              <w:rPr>
                <w:sz w:val="24"/>
              </w:rPr>
              <w:t>bọ</w:t>
            </w:r>
            <w:r>
              <w:rPr>
                <w:spacing w:val="-15"/>
                <w:sz w:val="24"/>
              </w:rPr>
              <w:t> </w:t>
            </w:r>
            <w:r>
              <w:rPr>
                <w:sz w:val="24"/>
              </w:rPr>
              <w:t>trĩ,</w:t>
            </w:r>
            <w:r>
              <w:rPr>
                <w:spacing w:val="-15"/>
                <w:sz w:val="24"/>
              </w:rPr>
              <w:t> </w:t>
            </w:r>
            <w:r>
              <w:rPr>
                <w:sz w:val="24"/>
              </w:rPr>
              <w:t>nhện</w:t>
            </w:r>
            <w:r>
              <w:rPr>
                <w:spacing w:val="-15"/>
                <w:sz w:val="24"/>
              </w:rPr>
              <w:t> </w:t>
            </w:r>
            <w:r>
              <w:rPr>
                <w:sz w:val="24"/>
              </w:rPr>
              <w:t>đỏ/</w:t>
            </w:r>
            <w:r>
              <w:rPr>
                <w:spacing w:val="-15"/>
                <w:sz w:val="24"/>
              </w:rPr>
              <w:t> </w:t>
            </w:r>
            <w:r>
              <w:rPr>
                <w:sz w:val="24"/>
              </w:rPr>
              <w:t>chè;</w:t>
            </w:r>
            <w:r>
              <w:rPr>
                <w:spacing w:val="-15"/>
                <w:sz w:val="24"/>
              </w:rPr>
              <w:t> </w:t>
            </w:r>
            <w:r>
              <w:rPr>
                <w:sz w:val="24"/>
              </w:rPr>
              <w:t>rệp</w:t>
            </w:r>
            <w:r>
              <w:rPr>
                <w:spacing w:val="-15"/>
                <w:sz w:val="24"/>
              </w:rPr>
              <w:t> </w:t>
            </w:r>
            <w:r>
              <w:rPr>
                <w:sz w:val="24"/>
              </w:rPr>
              <w:t>sáp/</w:t>
            </w:r>
            <w:r>
              <w:rPr>
                <w:spacing w:val="-15"/>
                <w:sz w:val="24"/>
              </w:rPr>
              <w:t> </w:t>
            </w:r>
            <w:r>
              <w:rPr>
                <w:sz w:val="24"/>
              </w:rPr>
              <w:t>cà</w:t>
            </w:r>
            <w:r>
              <w:rPr>
                <w:spacing w:val="-15"/>
                <w:sz w:val="24"/>
              </w:rPr>
              <w:t> </w:t>
            </w:r>
            <w:r>
              <w:rPr>
                <w:sz w:val="24"/>
              </w:rPr>
              <w:t>phê; sâu xanh da láng/ thuốc lá</w:t>
            </w:r>
          </w:p>
        </w:tc>
        <w:tc>
          <w:tcPr>
            <w:tcW w:w="3353" w:type="dxa"/>
          </w:tcPr>
          <w:p>
            <w:pPr>
              <w:pStyle w:val="TableParagraph"/>
              <w:spacing w:line="240" w:lineRule="auto"/>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955" w:right="935" w:hanging="5"/>
              <w:jc w:val="center"/>
              <w:rPr>
                <w:sz w:val="24"/>
              </w:rPr>
            </w:pPr>
            <w:r>
              <w:rPr>
                <w:spacing w:val="-2"/>
                <w:sz w:val="24"/>
              </w:rPr>
              <w:t>Vineem 1500EC</w:t>
            </w:r>
          </w:p>
        </w:tc>
        <w:tc>
          <w:tcPr>
            <w:tcW w:w="5175" w:type="dxa"/>
          </w:tcPr>
          <w:p>
            <w:pPr>
              <w:pStyle w:val="TableParagraph"/>
              <w:spacing w:line="276" w:lineRule="exact"/>
              <w:rPr>
                <w:sz w:val="24"/>
              </w:rPr>
            </w:pPr>
            <w:r>
              <w:rPr>
                <w:sz w:val="24"/>
              </w:rPr>
              <w:t>rệp/</w:t>
            </w:r>
            <w:r>
              <w:rPr>
                <w:spacing w:val="-4"/>
                <w:sz w:val="24"/>
              </w:rPr>
              <w:t> </w:t>
            </w:r>
            <w:r>
              <w:rPr>
                <w:sz w:val="24"/>
              </w:rPr>
              <w:t>cải</w:t>
            </w:r>
            <w:r>
              <w:rPr>
                <w:spacing w:val="-4"/>
                <w:sz w:val="24"/>
              </w:rPr>
              <w:t> </w:t>
            </w:r>
            <w:r>
              <w:rPr>
                <w:sz w:val="24"/>
              </w:rPr>
              <w:t>thảo;</w:t>
            </w:r>
            <w:r>
              <w:rPr>
                <w:spacing w:val="-4"/>
                <w:sz w:val="24"/>
              </w:rPr>
              <w:t> </w:t>
            </w:r>
            <w:r>
              <w:rPr>
                <w:sz w:val="24"/>
              </w:rPr>
              <w:t>bọ</w:t>
            </w:r>
            <w:r>
              <w:rPr>
                <w:spacing w:val="-4"/>
                <w:sz w:val="24"/>
              </w:rPr>
              <w:t> </w:t>
            </w:r>
            <w:r>
              <w:rPr>
                <w:sz w:val="24"/>
              </w:rPr>
              <w:t>trĩ,</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bọ</w:t>
            </w:r>
            <w:r>
              <w:rPr>
                <w:spacing w:val="-4"/>
                <w:sz w:val="24"/>
              </w:rPr>
              <w:t> </w:t>
            </w:r>
            <w:r>
              <w:rPr>
                <w:sz w:val="24"/>
              </w:rPr>
              <w:t>nhảy,</w:t>
            </w:r>
            <w:r>
              <w:rPr>
                <w:spacing w:val="-4"/>
                <w:sz w:val="24"/>
              </w:rPr>
              <w:t> </w:t>
            </w:r>
            <w:r>
              <w:rPr>
                <w:sz w:val="24"/>
              </w:rPr>
              <w:t>sâu xanh bướm trắng/ bắp cải; bọ trĩ, nhện đỏ, bọ xít muỗi, rầy xanh/ chè</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1103" w:hRule="atLeast"/>
        </w:trPr>
        <w:tc>
          <w:tcPr>
            <w:tcW w:w="708" w:type="dxa"/>
          </w:tcPr>
          <w:p>
            <w:pPr>
              <w:pStyle w:val="TableParagraph"/>
              <w:ind w:left="107"/>
              <w:rPr>
                <w:sz w:val="24"/>
              </w:rPr>
            </w:pPr>
            <w:r>
              <w:rPr>
                <w:spacing w:val="-5"/>
                <w:sz w:val="24"/>
              </w:rPr>
              <w:t>188</w:t>
            </w:r>
          </w:p>
        </w:tc>
        <w:tc>
          <w:tcPr>
            <w:tcW w:w="2976" w:type="dxa"/>
          </w:tcPr>
          <w:p>
            <w:pPr>
              <w:pStyle w:val="TableParagraph"/>
              <w:spacing w:line="276" w:lineRule="exact"/>
              <w:ind w:right="339"/>
              <w:rPr>
                <w:sz w:val="24"/>
              </w:rPr>
            </w:pPr>
            <w:r>
              <w:rPr>
                <w:sz w:val="24"/>
              </w:rPr>
              <w:t>Azadirachtin 1.5g/kg + Chlorfluazuron</w:t>
            </w:r>
            <w:r>
              <w:rPr>
                <w:spacing w:val="-15"/>
                <w:sz w:val="24"/>
              </w:rPr>
              <w:t> </w:t>
            </w:r>
            <w:r>
              <w:rPr>
                <w:sz w:val="24"/>
              </w:rPr>
              <w:t>200g/kg</w:t>
            </w:r>
            <w:r>
              <w:rPr>
                <w:spacing w:val="-15"/>
                <w:sz w:val="24"/>
              </w:rPr>
              <w:t> </w:t>
            </w:r>
            <w:r>
              <w:rPr>
                <w:sz w:val="24"/>
              </w:rPr>
              <w:t>+ Emamectin benzoate </w:t>
            </w:r>
            <w:r>
              <w:rPr>
                <w:spacing w:val="-2"/>
                <w:sz w:val="24"/>
              </w:rPr>
              <w:t>5.5g/kg</w:t>
            </w:r>
          </w:p>
        </w:tc>
        <w:tc>
          <w:tcPr>
            <w:tcW w:w="2695" w:type="dxa"/>
          </w:tcPr>
          <w:p>
            <w:pPr>
              <w:pStyle w:val="TableParagraph"/>
              <w:spacing w:line="240" w:lineRule="auto"/>
              <w:ind w:left="967" w:right="951" w:firstLine="4"/>
              <w:jc w:val="center"/>
              <w:rPr>
                <w:sz w:val="24"/>
              </w:rPr>
            </w:pPr>
            <w:r>
              <w:rPr>
                <w:sz w:val="24"/>
              </w:rPr>
              <w:t>Mig 18 </w:t>
            </w:r>
            <w:r>
              <w:rPr>
                <w:spacing w:val="-2"/>
                <w:sz w:val="24"/>
              </w:rPr>
              <w:t>207WG</w:t>
            </w:r>
          </w:p>
        </w:tc>
        <w:tc>
          <w:tcPr>
            <w:tcW w:w="5175" w:type="dxa"/>
          </w:tcPr>
          <w:p>
            <w:pPr>
              <w:pStyle w:val="TableParagraph"/>
              <w:rPr>
                <w:sz w:val="24"/>
              </w:rPr>
            </w:pPr>
            <w:r>
              <w:rPr>
                <w:sz w:val="24"/>
              </w:rPr>
              <w:t>sâu</w:t>
            </w:r>
            <w:r>
              <w:rPr>
                <w:spacing w:val="-3"/>
                <w:sz w:val="24"/>
              </w:rPr>
              <w:t> </w:t>
            </w:r>
            <w:r>
              <w:rPr>
                <w:sz w:val="24"/>
              </w:rPr>
              <w:t>cuốn lá, sâu</w:t>
            </w:r>
            <w:r>
              <w:rPr>
                <w:spacing w:val="-1"/>
                <w:sz w:val="24"/>
              </w:rPr>
              <w:t> </w:t>
            </w:r>
            <w:r>
              <w:rPr>
                <w:sz w:val="24"/>
              </w:rPr>
              <w:t>đục</w:t>
            </w:r>
            <w:r>
              <w:rPr>
                <w:spacing w:val="-1"/>
                <w:sz w:val="24"/>
              </w:rPr>
              <w:t> </w:t>
            </w:r>
            <w:r>
              <w:rPr>
                <w:sz w:val="24"/>
              </w:rPr>
              <w:t>thân, nhện </w:t>
            </w:r>
            <w:r>
              <w:rPr>
                <w:spacing w:val="-2"/>
                <w:sz w:val="24"/>
              </w:rPr>
              <w:t>gié/lúa</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1379" w:hRule="atLeast"/>
        </w:trPr>
        <w:tc>
          <w:tcPr>
            <w:tcW w:w="708" w:type="dxa"/>
          </w:tcPr>
          <w:p>
            <w:pPr>
              <w:pStyle w:val="TableParagraph"/>
              <w:spacing w:line="274" w:lineRule="exact"/>
              <w:ind w:left="107"/>
              <w:rPr>
                <w:sz w:val="24"/>
              </w:rPr>
            </w:pPr>
            <w:r>
              <w:rPr>
                <w:spacing w:val="-5"/>
                <w:sz w:val="24"/>
              </w:rPr>
              <w:t>189</w:t>
            </w:r>
          </w:p>
        </w:tc>
        <w:tc>
          <w:tcPr>
            <w:tcW w:w="2976" w:type="dxa"/>
          </w:tcPr>
          <w:p>
            <w:pPr>
              <w:pStyle w:val="TableParagraph"/>
              <w:spacing w:line="240" w:lineRule="auto"/>
              <w:rPr>
                <w:sz w:val="24"/>
              </w:rPr>
            </w:pPr>
            <w:r>
              <w:rPr>
                <w:sz w:val="24"/>
              </w:rPr>
              <w:t>Azadirachtin 9g/l + Emamectin</w:t>
            </w:r>
            <w:r>
              <w:rPr>
                <w:spacing w:val="-15"/>
                <w:sz w:val="24"/>
              </w:rPr>
              <w:t> </w:t>
            </w:r>
            <w:r>
              <w:rPr>
                <w:sz w:val="24"/>
              </w:rPr>
              <w:t>benzoate</w:t>
            </w:r>
            <w:r>
              <w:rPr>
                <w:spacing w:val="-15"/>
                <w:sz w:val="24"/>
              </w:rPr>
              <w:t> </w:t>
            </w:r>
            <w:r>
              <w:rPr>
                <w:sz w:val="24"/>
              </w:rPr>
              <w:t>9g/l</w:t>
            </w:r>
          </w:p>
        </w:tc>
        <w:tc>
          <w:tcPr>
            <w:tcW w:w="2695" w:type="dxa"/>
          </w:tcPr>
          <w:p>
            <w:pPr>
              <w:pStyle w:val="TableParagraph"/>
              <w:spacing w:line="240" w:lineRule="auto"/>
              <w:ind w:left="890" w:right="871"/>
              <w:jc w:val="center"/>
              <w:rPr>
                <w:sz w:val="24"/>
              </w:rPr>
            </w:pPr>
            <w:r>
              <w:rPr>
                <w:spacing w:val="-2"/>
                <w:sz w:val="24"/>
              </w:rPr>
              <w:t>Ramec </w:t>
            </w:r>
            <w:r>
              <w:rPr>
                <w:spacing w:val="-4"/>
                <w:sz w:val="24"/>
              </w:rPr>
              <w:t>18EC</w:t>
            </w:r>
          </w:p>
        </w:tc>
        <w:tc>
          <w:tcPr>
            <w:tcW w:w="5175" w:type="dxa"/>
          </w:tcPr>
          <w:p>
            <w:pPr>
              <w:pStyle w:val="TableParagraph"/>
              <w:spacing w:line="240" w:lineRule="auto"/>
              <w:ind w:right="88"/>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0"/>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3"/>
                <w:sz w:val="24"/>
              </w:rPr>
              <w:t> </w:t>
            </w:r>
            <w:r>
              <w:rPr>
                <w:sz w:val="24"/>
              </w:rPr>
              <w:t>trắng/</w:t>
            </w:r>
            <w:r>
              <w:rPr>
                <w:spacing w:val="-13"/>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9"/>
                <w:sz w:val="24"/>
              </w:rPr>
              <w:t> </w:t>
            </w:r>
            <w:r>
              <w:rPr>
                <w:sz w:val="24"/>
              </w:rPr>
              <w:t>cà</w:t>
            </w:r>
            <w:r>
              <w:rPr>
                <w:spacing w:val="-10"/>
                <w:sz w:val="24"/>
              </w:rPr>
              <w:t> </w:t>
            </w:r>
            <w:r>
              <w:rPr>
                <w:sz w:val="24"/>
              </w:rPr>
              <w:t>chua;</w:t>
            </w:r>
            <w:r>
              <w:rPr>
                <w:spacing w:val="-9"/>
                <w:sz w:val="24"/>
              </w:rPr>
              <w:t> </w:t>
            </w:r>
            <w:r>
              <w:rPr>
                <w:sz w:val="24"/>
              </w:rPr>
              <w:t>sâu</w:t>
            </w:r>
            <w:r>
              <w:rPr>
                <w:spacing w:val="-9"/>
                <w:sz w:val="24"/>
              </w:rPr>
              <w:t> </w:t>
            </w:r>
            <w:r>
              <w:rPr>
                <w:sz w:val="24"/>
              </w:rPr>
              <w:t>khoang/</w:t>
            </w:r>
            <w:r>
              <w:rPr>
                <w:spacing w:val="-9"/>
                <w:sz w:val="24"/>
              </w:rPr>
              <w:t> </w:t>
            </w:r>
            <w:r>
              <w:rPr>
                <w:sz w:val="24"/>
              </w:rPr>
              <w:t>đậu</w:t>
            </w:r>
            <w:r>
              <w:rPr>
                <w:spacing w:val="-9"/>
                <w:sz w:val="24"/>
              </w:rPr>
              <w:t> </w:t>
            </w:r>
            <w:r>
              <w:rPr>
                <w:sz w:val="24"/>
              </w:rPr>
              <w:t>tương;</w:t>
            </w:r>
            <w:r>
              <w:rPr>
                <w:spacing w:val="-9"/>
                <w:sz w:val="24"/>
              </w:rPr>
              <w:t> </w:t>
            </w:r>
            <w:r>
              <w:rPr>
                <w:sz w:val="24"/>
              </w:rPr>
              <w:t>bọ</w:t>
            </w:r>
            <w:r>
              <w:rPr>
                <w:spacing w:val="-9"/>
                <w:sz w:val="24"/>
              </w:rPr>
              <w:t> </w:t>
            </w:r>
            <w:r>
              <w:rPr>
                <w:sz w:val="24"/>
              </w:rPr>
              <w:t>trĩ,</w:t>
            </w:r>
            <w:r>
              <w:rPr>
                <w:spacing w:val="-9"/>
                <w:sz w:val="24"/>
              </w:rPr>
              <w:t> </w:t>
            </w:r>
            <w:r>
              <w:rPr>
                <w:sz w:val="24"/>
              </w:rPr>
              <w:t>sâu</w:t>
            </w:r>
            <w:r>
              <w:rPr>
                <w:spacing w:val="-9"/>
                <w:sz w:val="24"/>
              </w:rPr>
              <w:t> </w:t>
            </w:r>
            <w:r>
              <w:rPr>
                <w:sz w:val="24"/>
              </w:rPr>
              <w:t>xanh/ dưa</w:t>
            </w:r>
            <w:r>
              <w:rPr>
                <w:spacing w:val="-3"/>
                <w:sz w:val="24"/>
              </w:rPr>
              <w:t> </w:t>
            </w:r>
            <w:r>
              <w:rPr>
                <w:sz w:val="24"/>
              </w:rPr>
              <w:t>hấu;</w:t>
            </w:r>
            <w:r>
              <w:rPr>
                <w:spacing w:val="1"/>
                <w:sz w:val="24"/>
              </w:rPr>
              <w:t> </w:t>
            </w:r>
            <w:r>
              <w:rPr>
                <w:sz w:val="24"/>
              </w:rPr>
              <w:t>bọ</w:t>
            </w:r>
            <w:r>
              <w:rPr>
                <w:spacing w:val="2"/>
                <w:sz w:val="24"/>
              </w:rPr>
              <w:t> </w:t>
            </w:r>
            <w:r>
              <w:rPr>
                <w:sz w:val="24"/>
              </w:rPr>
              <w:t>cánh</w:t>
            </w:r>
            <w:r>
              <w:rPr>
                <w:spacing w:val="1"/>
                <w:sz w:val="24"/>
              </w:rPr>
              <w:t> </w:t>
            </w:r>
            <w:r>
              <w:rPr>
                <w:sz w:val="24"/>
              </w:rPr>
              <w:t>tơ,</w:t>
            </w:r>
            <w:r>
              <w:rPr>
                <w:spacing w:val="2"/>
                <w:sz w:val="24"/>
              </w:rPr>
              <w:t> </w:t>
            </w:r>
            <w:r>
              <w:rPr>
                <w:sz w:val="24"/>
              </w:rPr>
              <w:t>rầy</w:t>
            </w:r>
            <w:r>
              <w:rPr>
                <w:spacing w:val="5"/>
                <w:sz w:val="24"/>
              </w:rPr>
              <w:t> </w:t>
            </w:r>
            <w:r>
              <w:rPr>
                <w:sz w:val="24"/>
              </w:rPr>
              <w:t>xanh,</w:t>
            </w:r>
            <w:r>
              <w:rPr>
                <w:spacing w:val="2"/>
                <w:sz w:val="24"/>
              </w:rPr>
              <w:t> </w:t>
            </w:r>
            <w:r>
              <w:rPr>
                <w:sz w:val="24"/>
              </w:rPr>
              <w:t>nhện</w:t>
            </w:r>
            <w:r>
              <w:rPr>
                <w:spacing w:val="1"/>
                <w:sz w:val="24"/>
              </w:rPr>
              <w:t> </w:t>
            </w:r>
            <w:r>
              <w:rPr>
                <w:sz w:val="24"/>
              </w:rPr>
              <w:t>đỏ/</w:t>
            </w:r>
            <w:r>
              <w:rPr>
                <w:spacing w:val="2"/>
                <w:sz w:val="24"/>
              </w:rPr>
              <w:t> </w:t>
            </w:r>
            <w:r>
              <w:rPr>
                <w:sz w:val="24"/>
              </w:rPr>
              <w:t>chè;</w:t>
            </w:r>
            <w:r>
              <w:rPr>
                <w:spacing w:val="1"/>
                <w:sz w:val="24"/>
              </w:rPr>
              <w:t> </w:t>
            </w:r>
            <w:r>
              <w:rPr>
                <w:sz w:val="24"/>
              </w:rPr>
              <w:t>sâu</w:t>
            </w:r>
            <w:r>
              <w:rPr>
                <w:spacing w:val="2"/>
                <w:sz w:val="24"/>
              </w:rPr>
              <w:t> </w:t>
            </w:r>
            <w:r>
              <w:rPr>
                <w:spacing w:val="-5"/>
                <w:sz w:val="24"/>
              </w:rPr>
              <w:t>vẽ</w:t>
            </w:r>
          </w:p>
          <w:p>
            <w:pPr>
              <w:pStyle w:val="TableParagraph"/>
              <w:spacing w:line="257" w:lineRule="exact"/>
              <w:jc w:val="both"/>
              <w:rPr>
                <w:sz w:val="24"/>
              </w:rPr>
            </w:pPr>
            <w:r>
              <w:rPr>
                <w:sz w:val="24"/>
              </w:rPr>
              <w:t>bùa/</w:t>
            </w:r>
            <w:r>
              <w:rPr>
                <w:spacing w:val="-2"/>
                <w:sz w:val="24"/>
              </w:rPr>
              <w:t> </w:t>
            </w:r>
            <w:r>
              <w:rPr>
                <w:sz w:val="24"/>
              </w:rPr>
              <w:t>cam;</w:t>
            </w:r>
            <w:r>
              <w:rPr>
                <w:spacing w:val="-1"/>
                <w:sz w:val="24"/>
              </w:rPr>
              <w:t> </w:t>
            </w:r>
            <w:r>
              <w:rPr>
                <w:sz w:val="24"/>
              </w:rPr>
              <w:t>rầy</w:t>
            </w:r>
            <w:r>
              <w:rPr>
                <w:spacing w:val="-1"/>
                <w:sz w:val="24"/>
              </w:rPr>
              <w:t> </w:t>
            </w:r>
            <w:r>
              <w:rPr>
                <w:sz w:val="24"/>
              </w:rPr>
              <w:t>bông/</w:t>
            </w:r>
            <w:r>
              <w:rPr>
                <w:spacing w:val="-1"/>
                <w:sz w:val="24"/>
              </w:rPr>
              <w:t> </w:t>
            </w:r>
            <w:r>
              <w:rPr>
                <w:spacing w:val="-4"/>
                <w:sz w:val="24"/>
              </w:rPr>
              <w:t>xoài</w:t>
            </w:r>
          </w:p>
        </w:tc>
        <w:tc>
          <w:tcPr>
            <w:tcW w:w="3353" w:type="dxa"/>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1381" w:hRule="atLeast"/>
        </w:trPr>
        <w:tc>
          <w:tcPr>
            <w:tcW w:w="708" w:type="dxa"/>
          </w:tcPr>
          <w:p>
            <w:pPr>
              <w:pStyle w:val="TableParagraph"/>
              <w:ind w:left="107"/>
              <w:rPr>
                <w:sz w:val="24"/>
              </w:rPr>
            </w:pPr>
            <w:r>
              <w:rPr>
                <w:spacing w:val="-5"/>
                <w:sz w:val="24"/>
              </w:rPr>
              <w:t>190</w:t>
            </w:r>
          </w:p>
        </w:tc>
        <w:tc>
          <w:tcPr>
            <w:tcW w:w="2976" w:type="dxa"/>
          </w:tcPr>
          <w:p>
            <w:pPr>
              <w:pStyle w:val="TableParagraph"/>
              <w:spacing w:line="240" w:lineRule="auto"/>
              <w:rPr>
                <w:sz w:val="24"/>
              </w:rPr>
            </w:pPr>
            <w:r>
              <w:rPr>
                <w:sz w:val="24"/>
              </w:rPr>
              <w:t>Azadirachtin</w:t>
            </w:r>
            <w:r>
              <w:rPr>
                <w:spacing w:val="-15"/>
                <w:sz w:val="24"/>
              </w:rPr>
              <w:t> </w:t>
            </w:r>
            <w:r>
              <w:rPr>
                <w:sz w:val="24"/>
              </w:rPr>
              <w:t>0.2g/l,</w:t>
            </w:r>
            <w:r>
              <w:rPr>
                <w:spacing w:val="-15"/>
                <w:sz w:val="24"/>
              </w:rPr>
              <w:t> </w:t>
            </w:r>
            <w:r>
              <w:rPr>
                <w:sz w:val="24"/>
              </w:rPr>
              <w:t>(0.1g/l), (0.1g/kg) + Emamectin benzoate 40g/l (74.9g/l), </w:t>
            </w:r>
            <w:r>
              <w:rPr>
                <w:spacing w:val="-2"/>
                <w:sz w:val="24"/>
              </w:rPr>
              <w:t>(102.9g/kg)</w:t>
            </w:r>
          </w:p>
        </w:tc>
        <w:tc>
          <w:tcPr>
            <w:tcW w:w="2695" w:type="dxa"/>
          </w:tcPr>
          <w:p>
            <w:pPr>
              <w:pStyle w:val="TableParagraph"/>
              <w:spacing w:line="240" w:lineRule="auto"/>
              <w:ind w:left="264" w:right="198" w:firstLine="518"/>
              <w:rPr>
                <w:sz w:val="24"/>
              </w:rPr>
            </w:pPr>
            <w:r>
              <w:rPr>
                <w:spacing w:val="-2"/>
                <w:sz w:val="24"/>
              </w:rPr>
              <w:t>Emacinmec </w:t>
            </w:r>
            <w:r>
              <w:rPr>
                <w:sz w:val="24"/>
              </w:rPr>
              <w:t>40.2EC,</w:t>
            </w:r>
            <w:r>
              <w:rPr>
                <w:spacing w:val="-15"/>
                <w:sz w:val="24"/>
              </w:rPr>
              <w:t> </w:t>
            </w:r>
            <w:r>
              <w:rPr>
                <w:sz w:val="24"/>
              </w:rPr>
              <w:t>75SC,</w:t>
            </w:r>
            <w:r>
              <w:rPr>
                <w:spacing w:val="-15"/>
                <w:sz w:val="24"/>
              </w:rPr>
              <w:t> </w:t>
            </w:r>
            <w:r>
              <w:rPr>
                <w:sz w:val="24"/>
              </w:rPr>
              <w:t>103SG</w:t>
            </w:r>
          </w:p>
        </w:tc>
        <w:tc>
          <w:tcPr>
            <w:tcW w:w="5175" w:type="dxa"/>
          </w:tcPr>
          <w:p>
            <w:pPr>
              <w:pStyle w:val="TableParagraph"/>
              <w:spacing w:line="240" w:lineRule="auto"/>
              <w:rPr>
                <w:sz w:val="24"/>
              </w:rPr>
            </w:pPr>
            <w:r>
              <w:rPr>
                <w:b/>
                <w:sz w:val="24"/>
              </w:rPr>
              <w:t>40.2EC: </w:t>
            </w:r>
            <w:r>
              <w:rPr>
                <w:sz w:val="24"/>
              </w:rPr>
              <w:t>sâu cuốn lá/ lúa; sâu khoang/ đậu tương; 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rầy</w:t>
            </w:r>
            <w:r>
              <w:rPr>
                <w:spacing w:val="-4"/>
                <w:sz w:val="24"/>
              </w:rPr>
              <w:t> </w:t>
            </w:r>
            <w:r>
              <w:rPr>
                <w:sz w:val="24"/>
              </w:rPr>
              <w:t>xanh/</w:t>
            </w:r>
            <w:r>
              <w:rPr>
                <w:spacing w:val="-4"/>
                <w:sz w:val="24"/>
              </w:rPr>
              <w:t> </w:t>
            </w:r>
            <w:r>
              <w:rPr>
                <w:sz w:val="24"/>
              </w:rPr>
              <w:t>chè;</w:t>
            </w:r>
            <w:r>
              <w:rPr>
                <w:spacing w:val="-4"/>
                <w:sz w:val="24"/>
              </w:rPr>
              <w:t> </w:t>
            </w:r>
            <w:r>
              <w:rPr>
                <w:sz w:val="24"/>
              </w:rPr>
              <w:t>rệp</w:t>
            </w:r>
            <w:r>
              <w:rPr>
                <w:spacing w:val="-4"/>
                <w:sz w:val="24"/>
              </w:rPr>
              <w:t> </w:t>
            </w:r>
            <w:r>
              <w:rPr>
                <w:sz w:val="24"/>
              </w:rPr>
              <w:t>bông/</w:t>
            </w:r>
            <w:r>
              <w:rPr>
                <w:spacing w:val="-4"/>
                <w:sz w:val="24"/>
              </w:rPr>
              <w:t> </w:t>
            </w:r>
            <w:r>
              <w:rPr>
                <w:sz w:val="24"/>
              </w:rPr>
              <w:t>xoài;</w:t>
            </w:r>
            <w:r>
              <w:rPr>
                <w:spacing w:val="-4"/>
                <w:sz w:val="24"/>
              </w:rPr>
              <w:t> </w:t>
            </w:r>
            <w:r>
              <w:rPr>
                <w:sz w:val="24"/>
              </w:rPr>
              <w:t>nhệ</w:t>
            </w:r>
            <w:r>
              <w:rPr>
                <w:sz w:val="24"/>
              </w:rPr>
              <w:t>n đỏ/ cam</w:t>
            </w:r>
          </w:p>
          <w:p>
            <w:pPr>
              <w:pStyle w:val="TableParagraph"/>
              <w:spacing w:line="240" w:lineRule="auto"/>
              <w:rPr>
                <w:sz w:val="24"/>
              </w:rPr>
            </w:pPr>
            <w:r>
              <w:rPr>
                <w:b/>
                <w:sz w:val="24"/>
              </w:rPr>
              <w:t>75SC:</w:t>
            </w:r>
            <w:r>
              <w:rPr>
                <w:b/>
                <w:spacing w:val="-2"/>
                <w:sz w:val="24"/>
              </w:rPr>
              <w:t> </w:t>
            </w:r>
            <w:r>
              <w:rPr>
                <w:sz w:val="24"/>
              </w:rPr>
              <w:t>sâu tơ/bắp </w:t>
            </w:r>
            <w:r>
              <w:rPr>
                <w:spacing w:val="-5"/>
                <w:sz w:val="24"/>
              </w:rPr>
              <w:t>cải</w:t>
            </w:r>
          </w:p>
          <w:p>
            <w:pPr>
              <w:pStyle w:val="TableParagraph"/>
              <w:spacing w:line="259" w:lineRule="exact"/>
              <w:rPr>
                <w:sz w:val="24"/>
              </w:rPr>
            </w:pPr>
            <w:r>
              <w:rPr>
                <w:b/>
                <w:sz w:val="24"/>
              </w:rPr>
              <w:t>103SG:</w:t>
            </w:r>
            <w:r>
              <w:rPr>
                <w:b/>
                <w:spacing w:val="-3"/>
                <w:sz w:val="24"/>
              </w:rPr>
              <w:t> </w:t>
            </w:r>
            <w:r>
              <w:rPr>
                <w:sz w:val="24"/>
              </w:rPr>
              <w:t>rầy</w:t>
            </w:r>
            <w:r>
              <w:rPr>
                <w:spacing w:val="-1"/>
                <w:sz w:val="24"/>
              </w:rPr>
              <w:t> </w:t>
            </w:r>
            <w:r>
              <w:rPr>
                <w:spacing w:val="-2"/>
                <w:sz w:val="24"/>
              </w:rPr>
              <w:t>nâu/lúa</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191</w:t>
            </w:r>
          </w:p>
        </w:tc>
        <w:tc>
          <w:tcPr>
            <w:tcW w:w="2976" w:type="dxa"/>
          </w:tcPr>
          <w:p>
            <w:pPr>
              <w:pStyle w:val="TableParagraph"/>
              <w:spacing w:line="240" w:lineRule="auto"/>
              <w:rPr>
                <w:sz w:val="24"/>
              </w:rPr>
            </w:pPr>
            <w:r>
              <w:rPr>
                <w:sz w:val="24"/>
              </w:rPr>
              <w:t>Azadirachtin</w:t>
            </w:r>
            <w:r>
              <w:rPr>
                <w:spacing w:val="-10"/>
                <w:sz w:val="24"/>
              </w:rPr>
              <w:t> </w:t>
            </w:r>
            <w:r>
              <w:rPr>
                <w:sz w:val="24"/>
              </w:rPr>
              <w:t>3</w:t>
            </w:r>
            <w:r>
              <w:rPr>
                <w:spacing w:val="-10"/>
                <w:sz w:val="24"/>
              </w:rPr>
              <w:t> </w:t>
            </w:r>
            <w:r>
              <w:rPr>
                <w:sz w:val="24"/>
              </w:rPr>
              <w:t>g/l</w:t>
            </w:r>
            <w:r>
              <w:rPr>
                <w:spacing w:val="-10"/>
                <w:sz w:val="24"/>
              </w:rPr>
              <w:t> </w:t>
            </w:r>
            <w:r>
              <w:rPr>
                <w:sz w:val="24"/>
              </w:rPr>
              <w:t>(3g/kg)</w:t>
            </w:r>
            <w:r>
              <w:rPr>
                <w:spacing w:val="-11"/>
                <w:sz w:val="24"/>
              </w:rPr>
              <w:t> </w:t>
            </w:r>
            <w:r>
              <w:rPr>
                <w:sz w:val="24"/>
              </w:rPr>
              <w:t>+ Emamectin benzoate 22 g/l </w:t>
            </w:r>
            <w:r>
              <w:rPr>
                <w:spacing w:val="-2"/>
                <w:sz w:val="24"/>
              </w:rPr>
              <w:t>(52g/kg)</w:t>
            </w:r>
          </w:p>
        </w:tc>
        <w:tc>
          <w:tcPr>
            <w:tcW w:w="2695" w:type="dxa"/>
          </w:tcPr>
          <w:p>
            <w:pPr>
              <w:pStyle w:val="TableParagraph"/>
              <w:spacing w:line="240" w:lineRule="auto"/>
              <w:ind w:left="696" w:right="673" w:firstLine="91"/>
              <w:rPr>
                <w:sz w:val="24"/>
              </w:rPr>
            </w:pPr>
            <w:r>
              <w:rPr>
                <w:spacing w:val="-2"/>
                <w:sz w:val="24"/>
              </w:rPr>
              <w:t>Promathion </w:t>
            </w:r>
            <w:r>
              <w:rPr>
                <w:sz w:val="24"/>
              </w:rPr>
              <w:t>25EC, </w:t>
            </w:r>
            <w:r>
              <w:rPr>
                <w:spacing w:val="-4"/>
                <w:sz w:val="24"/>
              </w:rPr>
              <w:t>55WG</w:t>
            </w:r>
          </w:p>
        </w:tc>
        <w:tc>
          <w:tcPr>
            <w:tcW w:w="5175" w:type="dxa"/>
          </w:tcPr>
          <w:p>
            <w:pPr>
              <w:pStyle w:val="TableParagraph"/>
              <w:spacing w:line="240" w:lineRule="auto"/>
              <w:rPr>
                <w:sz w:val="24"/>
              </w:rPr>
            </w:pPr>
            <w:r>
              <w:rPr>
                <w:b/>
                <w:sz w:val="24"/>
              </w:rPr>
              <w:t>25EC:</w:t>
            </w:r>
            <w:r>
              <w:rPr>
                <w:b/>
                <w:spacing w:val="-10"/>
                <w:sz w:val="24"/>
              </w:rPr>
              <w:t> </w:t>
            </w:r>
            <w:r>
              <w:rPr>
                <w:sz w:val="24"/>
              </w:rPr>
              <w:t>nhện</w:t>
            </w:r>
            <w:r>
              <w:rPr>
                <w:spacing w:val="-9"/>
                <w:sz w:val="24"/>
              </w:rPr>
              <w:t> </w:t>
            </w:r>
            <w:r>
              <w:rPr>
                <w:sz w:val="24"/>
              </w:rPr>
              <w:t>đỏ/cam;</w:t>
            </w:r>
            <w:r>
              <w:rPr>
                <w:spacing w:val="-9"/>
                <w:sz w:val="24"/>
              </w:rPr>
              <w:t> </w:t>
            </w:r>
            <w:r>
              <w:rPr>
                <w:sz w:val="24"/>
              </w:rPr>
              <w:t>sâu</w:t>
            </w:r>
            <w:r>
              <w:rPr>
                <w:spacing w:val="-6"/>
                <w:sz w:val="24"/>
              </w:rPr>
              <w:t> </w:t>
            </w:r>
            <w:r>
              <w:rPr>
                <w:sz w:val="24"/>
              </w:rPr>
              <w:t>xanh/</w:t>
            </w:r>
            <w:r>
              <w:rPr>
                <w:spacing w:val="-9"/>
                <w:sz w:val="24"/>
              </w:rPr>
              <w:t> </w:t>
            </w:r>
            <w:r>
              <w:rPr>
                <w:sz w:val="24"/>
              </w:rPr>
              <w:t>đậu</w:t>
            </w:r>
            <w:r>
              <w:rPr>
                <w:spacing w:val="-9"/>
                <w:sz w:val="24"/>
              </w:rPr>
              <w:t> </w:t>
            </w:r>
            <w:r>
              <w:rPr>
                <w:sz w:val="24"/>
              </w:rPr>
              <w:t>tương;</w:t>
            </w:r>
            <w:r>
              <w:rPr>
                <w:spacing w:val="-9"/>
                <w:sz w:val="24"/>
              </w:rPr>
              <w:t> </w:t>
            </w:r>
            <w:r>
              <w:rPr>
                <w:sz w:val="24"/>
              </w:rPr>
              <w:t>sâu</w:t>
            </w:r>
            <w:r>
              <w:rPr>
                <w:spacing w:val="-9"/>
                <w:sz w:val="24"/>
              </w:rPr>
              <w:t> </w:t>
            </w:r>
            <w:r>
              <w:rPr>
                <w:sz w:val="24"/>
              </w:rPr>
              <w:t>cuốn lá/ lúa; sâu tơ/ bắp cải</w:t>
            </w:r>
          </w:p>
          <w:p>
            <w:pPr>
              <w:pStyle w:val="TableParagraph"/>
              <w:spacing w:line="270" w:lineRule="atLeast"/>
              <w:rPr>
                <w:sz w:val="24"/>
              </w:rPr>
            </w:pPr>
            <w:r>
              <w:rPr>
                <w:b/>
                <w:sz w:val="24"/>
              </w:rPr>
              <w:t>55WG: </w:t>
            </w:r>
            <w:r>
              <w:rPr>
                <w:sz w:val="24"/>
              </w:rPr>
              <w:t>sâu xanh/ đậu tương; sâu cuốn lá/ lúa; sâu tơ/ bắp cải</w:t>
            </w:r>
          </w:p>
        </w:tc>
        <w:tc>
          <w:tcPr>
            <w:tcW w:w="3353" w:type="dxa"/>
          </w:tcPr>
          <w:p>
            <w:pPr>
              <w:pStyle w:val="TableParagraph"/>
              <w:spacing w:line="240" w:lineRule="auto"/>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829" w:hRule="atLeast"/>
        </w:trPr>
        <w:tc>
          <w:tcPr>
            <w:tcW w:w="708" w:type="dxa"/>
          </w:tcPr>
          <w:p>
            <w:pPr>
              <w:pStyle w:val="TableParagraph"/>
              <w:spacing w:line="240" w:lineRule="auto" w:before="1"/>
              <w:ind w:left="107"/>
              <w:rPr>
                <w:sz w:val="24"/>
              </w:rPr>
            </w:pPr>
            <w:r>
              <w:rPr>
                <w:spacing w:val="-5"/>
                <w:sz w:val="24"/>
              </w:rPr>
              <w:t>192</w:t>
            </w:r>
          </w:p>
        </w:tc>
        <w:tc>
          <w:tcPr>
            <w:tcW w:w="2976" w:type="dxa"/>
          </w:tcPr>
          <w:p>
            <w:pPr>
              <w:pStyle w:val="TableParagraph"/>
              <w:spacing w:line="270" w:lineRule="atLeast"/>
              <w:ind w:right="811"/>
              <w:jc w:val="both"/>
              <w:rPr>
                <w:sz w:val="24"/>
              </w:rPr>
            </w:pPr>
            <w:r>
              <w:rPr>
                <w:sz w:val="24"/>
              </w:rPr>
              <w:t>Azadirachtin</w:t>
            </w:r>
            <w:r>
              <w:rPr>
                <w:spacing w:val="-15"/>
                <w:sz w:val="24"/>
              </w:rPr>
              <w:t> </w:t>
            </w:r>
            <w:r>
              <w:rPr>
                <w:sz w:val="24"/>
              </w:rPr>
              <w:t>1g/kg</w:t>
            </w:r>
            <w:r>
              <w:rPr>
                <w:spacing w:val="-15"/>
                <w:sz w:val="24"/>
              </w:rPr>
              <w:t> </w:t>
            </w:r>
            <w:r>
              <w:rPr>
                <w:sz w:val="24"/>
              </w:rPr>
              <w:t>+ Emamectin</w:t>
            </w:r>
            <w:r>
              <w:rPr>
                <w:spacing w:val="-4"/>
                <w:sz w:val="24"/>
              </w:rPr>
              <w:t> </w:t>
            </w:r>
            <w:r>
              <w:rPr>
                <w:sz w:val="24"/>
              </w:rPr>
              <w:t>benzoate </w:t>
            </w:r>
            <w:r>
              <w:rPr>
                <w:spacing w:val="-2"/>
                <w:sz w:val="24"/>
              </w:rPr>
              <w:t>115g/kg</w:t>
            </w:r>
          </w:p>
        </w:tc>
        <w:tc>
          <w:tcPr>
            <w:tcW w:w="2695" w:type="dxa"/>
          </w:tcPr>
          <w:p>
            <w:pPr>
              <w:pStyle w:val="TableParagraph"/>
              <w:spacing w:line="240" w:lineRule="auto" w:before="1"/>
              <w:ind w:left="21" w:right="7"/>
              <w:jc w:val="center"/>
              <w:rPr>
                <w:sz w:val="24"/>
              </w:rPr>
            </w:pPr>
            <w:r>
              <w:rPr>
                <w:sz w:val="24"/>
              </w:rPr>
              <w:t>Dragonfly</w:t>
            </w:r>
            <w:r>
              <w:rPr>
                <w:spacing w:val="-3"/>
                <w:sz w:val="24"/>
              </w:rPr>
              <w:t> </w:t>
            </w:r>
            <w:r>
              <w:rPr>
                <w:spacing w:val="-2"/>
                <w:sz w:val="24"/>
              </w:rPr>
              <w:t>116WG</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40" w:lineRule="auto" w:before="1"/>
              <w:ind w:left="896" w:hanging="660"/>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Đầu</w:t>
            </w:r>
            <w:r>
              <w:rPr>
                <w:spacing w:val="-6"/>
                <w:sz w:val="24"/>
              </w:rPr>
              <w:t> </w:t>
            </w:r>
            <w:r>
              <w:rPr>
                <w:sz w:val="24"/>
              </w:rPr>
              <w:t>tư</w:t>
            </w:r>
            <w:r>
              <w:rPr>
                <w:spacing w:val="-6"/>
                <w:sz w:val="24"/>
              </w:rPr>
              <w:t> </w:t>
            </w:r>
            <w:r>
              <w:rPr>
                <w:sz w:val="24"/>
              </w:rPr>
              <w:t>và</w:t>
            </w:r>
            <w:r>
              <w:rPr>
                <w:spacing w:val="-7"/>
                <w:sz w:val="24"/>
              </w:rPr>
              <w:t> </w:t>
            </w:r>
            <w:r>
              <w:rPr>
                <w:sz w:val="24"/>
              </w:rPr>
              <w:t>PT</w:t>
            </w:r>
            <w:r>
              <w:rPr>
                <w:spacing w:val="-6"/>
                <w:sz w:val="24"/>
              </w:rPr>
              <w:t> </w:t>
            </w:r>
            <w:r>
              <w:rPr>
                <w:sz w:val="24"/>
              </w:rPr>
              <w:t>TM QT Thăng Long</w:t>
            </w:r>
          </w:p>
        </w:tc>
      </w:tr>
      <w:tr>
        <w:trPr>
          <w:trHeight w:val="551" w:hRule="atLeast"/>
        </w:trPr>
        <w:tc>
          <w:tcPr>
            <w:tcW w:w="708" w:type="dxa"/>
          </w:tcPr>
          <w:p>
            <w:pPr>
              <w:pStyle w:val="TableParagraph"/>
              <w:ind w:left="107"/>
              <w:rPr>
                <w:sz w:val="24"/>
              </w:rPr>
            </w:pPr>
            <w:r>
              <w:rPr>
                <w:spacing w:val="-5"/>
                <w:sz w:val="24"/>
              </w:rPr>
              <w:t>193</w:t>
            </w:r>
          </w:p>
        </w:tc>
        <w:tc>
          <w:tcPr>
            <w:tcW w:w="2976" w:type="dxa"/>
          </w:tcPr>
          <w:p>
            <w:pPr>
              <w:pStyle w:val="TableParagraph"/>
              <w:spacing w:line="276" w:lineRule="exact"/>
              <w:rPr>
                <w:sz w:val="24"/>
              </w:rPr>
            </w:pPr>
            <w:r>
              <w:rPr>
                <w:sz w:val="24"/>
              </w:rPr>
              <w:t>Azadirachtin 0.124% + Extract</w:t>
            </w:r>
            <w:r>
              <w:rPr>
                <w:spacing w:val="-10"/>
                <w:sz w:val="24"/>
              </w:rPr>
              <w:t> </w:t>
            </w:r>
            <w:r>
              <w:rPr>
                <w:sz w:val="24"/>
              </w:rPr>
              <w:t>of</w:t>
            </w:r>
            <w:r>
              <w:rPr>
                <w:spacing w:val="-10"/>
                <w:sz w:val="24"/>
              </w:rPr>
              <w:t> </w:t>
            </w:r>
            <w:r>
              <w:rPr>
                <w:sz w:val="24"/>
              </w:rPr>
              <w:t>Neem</w:t>
            </w:r>
            <w:r>
              <w:rPr>
                <w:spacing w:val="-10"/>
                <w:sz w:val="24"/>
              </w:rPr>
              <w:t> </w:t>
            </w:r>
            <w:r>
              <w:rPr>
                <w:sz w:val="24"/>
              </w:rPr>
              <w:t>oil</w:t>
            </w:r>
            <w:r>
              <w:rPr>
                <w:spacing w:val="-10"/>
                <w:sz w:val="24"/>
              </w:rPr>
              <w:t> </w:t>
            </w:r>
            <w:r>
              <w:rPr>
                <w:sz w:val="24"/>
              </w:rPr>
              <w:t>66%</w:t>
            </w:r>
          </w:p>
        </w:tc>
        <w:tc>
          <w:tcPr>
            <w:tcW w:w="2695" w:type="dxa"/>
          </w:tcPr>
          <w:p>
            <w:pPr>
              <w:pStyle w:val="TableParagraph"/>
              <w:spacing w:line="276" w:lineRule="exact"/>
              <w:ind w:left="864" w:right="673" w:hanging="130"/>
              <w:rPr>
                <w:sz w:val="24"/>
              </w:rPr>
            </w:pPr>
            <w:r>
              <w:rPr>
                <w:spacing w:val="-2"/>
                <w:sz w:val="24"/>
              </w:rPr>
              <w:t>Agrimorstop 66.124EC</w:t>
            </w:r>
          </w:p>
        </w:tc>
        <w:tc>
          <w:tcPr>
            <w:tcW w:w="5175" w:type="dxa"/>
          </w:tcPr>
          <w:p>
            <w:pPr>
              <w:pStyle w:val="TableParagraph"/>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ind w:left="63" w:right="47"/>
              <w:jc w:val="center"/>
              <w:rPr>
                <w:sz w:val="24"/>
              </w:rPr>
            </w:pPr>
            <w:r>
              <w:rPr>
                <w:sz w:val="24"/>
              </w:rPr>
              <w:t>Kital </w:t>
            </w:r>
            <w:r>
              <w:rPr>
                <w:spacing w:val="-4"/>
                <w:sz w:val="24"/>
              </w:rPr>
              <w:t>Ltd.</w:t>
            </w:r>
          </w:p>
        </w:tc>
      </w:tr>
      <w:tr>
        <w:trPr>
          <w:trHeight w:val="550" w:hRule="atLeast"/>
        </w:trPr>
        <w:tc>
          <w:tcPr>
            <w:tcW w:w="708" w:type="dxa"/>
          </w:tcPr>
          <w:p>
            <w:pPr>
              <w:pStyle w:val="TableParagraph"/>
              <w:spacing w:line="274" w:lineRule="exact"/>
              <w:ind w:left="107"/>
              <w:rPr>
                <w:sz w:val="24"/>
              </w:rPr>
            </w:pPr>
            <w:r>
              <w:rPr>
                <w:spacing w:val="-5"/>
                <w:sz w:val="24"/>
              </w:rPr>
              <w:t>194</w:t>
            </w:r>
          </w:p>
        </w:tc>
        <w:tc>
          <w:tcPr>
            <w:tcW w:w="2976" w:type="dxa"/>
          </w:tcPr>
          <w:p>
            <w:pPr>
              <w:pStyle w:val="TableParagraph"/>
              <w:spacing w:line="276" w:lineRule="exact"/>
              <w:ind w:right="96"/>
              <w:rPr>
                <w:sz w:val="24"/>
              </w:rPr>
            </w:pPr>
            <w:r>
              <w:rPr>
                <w:sz w:val="24"/>
              </w:rPr>
              <w:t>Azadirachtin</w:t>
            </w:r>
            <w:r>
              <w:rPr>
                <w:spacing w:val="-10"/>
                <w:sz w:val="24"/>
              </w:rPr>
              <w:t> </w:t>
            </w:r>
            <w:r>
              <w:rPr>
                <w:sz w:val="24"/>
              </w:rPr>
              <w:t>3</w:t>
            </w:r>
            <w:r>
              <w:rPr>
                <w:spacing w:val="-10"/>
                <w:sz w:val="24"/>
              </w:rPr>
              <w:t> </w:t>
            </w:r>
            <w:r>
              <w:rPr>
                <w:sz w:val="24"/>
              </w:rPr>
              <w:t>g/l</w:t>
            </w:r>
            <w:r>
              <w:rPr>
                <w:spacing w:val="-10"/>
                <w:sz w:val="24"/>
              </w:rPr>
              <w:t> </w:t>
            </w:r>
            <w:r>
              <w:rPr>
                <w:sz w:val="24"/>
              </w:rPr>
              <w:t>+</w:t>
            </w:r>
            <w:r>
              <w:rPr>
                <w:spacing w:val="-11"/>
                <w:sz w:val="24"/>
              </w:rPr>
              <w:t> </w:t>
            </w:r>
            <w:r>
              <w:rPr>
                <w:sz w:val="24"/>
              </w:rPr>
              <w:t>Matrine 2 g/l</w:t>
            </w:r>
          </w:p>
        </w:tc>
        <w:tc>
          <w:tcPr>
            <w:tcW w:w="2695" w:type="dxa"/>
          </w:tcPr>
          <w:p>
            <w:pPr>
              <w:pStyle w:val="TableParagraph"/>
              <w:spacing w:line="274" w:lineRule="exact"/>
              <w:ind w:left="21" w:right="8"/>
              <w:jc w:val="center"/>
              <w:rPr>
                <w:sz w:val="24"/>
              </w:rPr>
            </w:pPr>
            <w:r>
              <w:rPr>
                <w:sz w:val="24"/>
              </w:rPr>
              <w:t>Lambada</w:t>
            </w:r>
            <w:r>
              <w:rPr>
                <w:spacing w:val="-4"/>
                <w:sz w:val="24"/>
              </w:rPr>
              <w:t> </w:t>
            </w:r>
            <w:r>
              <w:rPr>
                <w:spacing w:val="-5"/>
                <w:sz w:val="24"/>
              </w:rPr>
              <w:t>5EC</w:t>
            </w:r>
          </w:p>
        </w:tc>
        <w:tc>
          <w:tcPr>
            <w:tcW w:w="5175" w:type="dxa"/>
          </w:tcPr>
          <w:p>
            <w:pPr>
              <w:pStyle w:val="TableParagraph"/>
              <w:spacing w:line="276" w:lineRule="exact"/>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 hành; sâu khoang/ lạc</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1379" w:hRule="atLeast"/>
        </w:trPr>
        <w:tc>
          <w:tcPr>
            <w:tcW w:w="708" w:type="dxa"/>
          </w:tcPr>
          <w:p>
            <w:pPr>
              <w:pStyle w:val="TableParagraph"/>
              <w:spacing w:line="274" w:lineRule="exact"/>
              <w:ind w:left="107"/>
              <w:rPr>
                <w:sz w:val="24"/>
              </w:rPr>
            </w:pPr>
            <w:r>
              <w:rPr>
                <w:spacing w:val="-5"/>
                <w:sz w:val="24"/>
              </w:rPr>
              <w:t>195</w:t>
            </w:r>
          </w:p>
        </w:tc>
        <w:tc>
          <w:tcPr>
            <w:tcW w:w="2976" w:type="dxa"/>
          </w:tcPr>
          <w:p>
            <w:pPr>
              <w:pStyle w:val="TableParagraph"/>
              <w:spacing w:line="240" w:lineRule="auto"/>
              <w:rPr>
                <w:sz w:val="24"/>
              </w:rPr>
            </w:pPr>
            <w:r>
              <w:rPr>
                <w:sz w:val="24"/>
              </w:rPr>
              <w:t>Azadirachtin</w:t>
            </w:r>
            <w:r>
              <w:rPr>
                <w:spacing w:val="-13"/>
                <w:sz w:val="24"/>
              </w:rPr>
              <w:t> </w:t>
            </w:r>
            <w:r>
              <w:rPr>
                <w:sz w:val="24"/>
              </w:rPr>
              <w:t>5g/l</w:t>
            </w:r>
            <w:r>
              <w:rPr>
                <w:spacing w:val="-13"/>
                <w:sz w:val="24"/>
              </w:rPr>
              <w:t> </w:t>
            </w:r>
            <w:r>
              <w:rPr>
                <w:sz w:val="24"/>
              </w:rPr>
              <w:t>+</w:t>
            </w:r>
            <w:r>
              <w:rPr>
                <w:spacing w:val="-14"/>
                <w:sz w:val="24"/>
              </w:rPr>
              <w:t> </w:t>
            </w:r>
            <w:r>
              <w:rPr>
                <w:sz w:val="24"/>
              </w:rPr>
              <w:t>Matrine </w:t>
            </w:r>
            <w:r>
              <w:rPr>
                <w:spacing w:val="-4"/>
                <w:sz w:val="24"/>
              </w:rPr>
              <w:t>4g/l</w:t>
            </w:r>
          </w:p>
        </w:tc>
        <w:tc>
          <w:tcPr>
            <w:tcW w:w="2695" w:type="dxa"/>
          </w:tcPr>
          <w:p>
            <w:pPr>
              <w:pStyle w:val="TableParagraph"/>
              <w:spacing w:line="256" w:lineRule="auto"/>
              <w:ind w:left="890" w:right="873"/>
              <w:jc w:val="center"/>
              <w:rPr>
                <w:sz w:val="24"/>
              </w:rPr>
            </w:pPr>
            <w:r>
              <w:rPr>
                <w:spacing w:val="-2"/>
                <w:sz w:val="24"/>
              </w:rPr>
              <w:t>Golmec </w:t>
            </w:r>
            <w:r>
              <w:rPr>
                <w:spacing w:val="-4"/>
                <w:sz w:val="24"/>
              </w:rPr>
              <w:t>9EC</w:t>
            </w:r>
          </w:p>
        </w:tc>
        <w:tc>
          <w:tcPr>
            <w:tcW w:w="5175" w:type="dxa"/>
          </w:tcPr>
          <w:p>
            <w:pPr>
              <w:pStyle w:val="TableParagraph"/>
              <w:spacing w:line="276" w:lineRule="exact"/>
              <w:ind w:right="89"/>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3"/>
                <w:sz w:val="24"/>
              </w:rPr>
              <w:t> </w:t>
            </w:r>
            <w:r>
              <w:rPr>
                <w:sz w:val="24"/>
              </w:rPr>
              <w:t>trắng/</w:t>
            </w:r>
            <w:r>
              <w:rPr>
                <w:spacing w:val="-13"/>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9"/>
                <w:sz w:val="24"/>
              </w:rPr>
              <w:t> </w:t>
            </w:r>
            <w:r>
              <w:rPr>
                <w:sz w:val="24"/>
              </w:rPr>
              <w:t>cà</w:t>
            </w:r>
            <w:r>
              <w:rPr>
                <w:spacing w:val="-10"/>
                <w:sz w:val="24"/>
              </w:rPr>
              <w:t> </w:t>
            </w:r>
            <w:r>
              <w:rPr>
                <w:sz w:val="24"/>
              </w:rPr>
              <w:t>chua;</w:t>
            </w:r>
            <w:r>
              <w:rPr>
                <w:spacing w:val="-9"/>
                <w:sz w:val="24"/>
              </w:rPr>
              <w:t> </w:t>
            </w:r>
            <w:r>
              <w:rPr>
                <w:sz w:val="24"/>
              </w:rPr>
              <w:t>sâu</w:t>
            </w:r>
            <w:r>
              <w:rPr>
                <w:spacing w:val="-9"/>
                <w:sz w:val="24"/>
              </w:rPr>
              <w:t> </w:t>
            </w:r>
            <w:r>
              <w:rPr>
                <w:sz w:val="24"/>
              </w:rPr>
              <w:t>khoang/</w:t>
            </w:r>
            <w:r>
              <w:rPr>
                <w:spacing w:val="-9"/>
                <w:sz w:val="24"/>
              </w:rPr>
              <w:t> </w:t>
            </w:r>
            <w:r>
              <w:rPr>
                <w:sz w:val="24"/>
              </w:rPr>
              <w:t>đậu</w:t>
            </w:r>
            <w:r>
              <w:rPr>
                <w:spacing w:val="-9"/>
                <w:sz w:val="24"/>
              </w:rPr>
              <w:t> </w:t>
            </w:r>
            <w:r>
              <w:rPr>
                <w:sz w:val="24"/>
              </w:rPr>
              <w:t>tương;</w:t>
            </w:r>
            <w:r>
              <w:rPr>
                <w:spacing w:val="-9"/>
                <w:sz w:val="24"/>
              </w:rPr>
              <w:t> </w:t>
            </w:r>
            <w:r>
              <w:rPr>
                <w:sz w:val="24"/>
              </w:rPr>
              <w:t>bọ</w:t>
            </w:r>
            <w:r>
              <w:rPr>
                <w:spacing w:val="-9"/>
                <w:sz w:val="24"/>
              </w:rPr>
              <w:t> </w:t>
            </w:r>
            <w:r>
              <w:rPr>
                <w:sz w:val="24"/>
              </w:rPr>
              <w:t>trĩ,</w:t>
            </w:r>
            <w:r>
              <w:rPr>
                <w:spacing w:val="-9"/>
                <w:sz w:val="24"/>
              </w:rPr>
              <w:t> </w:t>
            </w:r>
            <w:r>
              <w:rPr>
                <w:sz w:val="24"/>
              </w:rPr>
              <w:t>sâu</w:t>
            </w:r>
            <w:r>
              <w:rPr>
                <w:spacing w:val="-9"/>
                <w:sz w:val="24"/>
              </w:rPr>
              <w:t> </w:t>
            </w:r>
            <w:r>
              <w:rPr>
                <w:sz w:val="24"/>
              </w:rPr>
              <w:t>xanh/ dưa</w:t>
            </w:r>
            <w:r>
              <w:rPr>
                <w:spacing w:val="-3"/>
                <w:sz w:val="24"/>
              </w:rPr>
              <w:t> </w:t>
            </w:r>
            <w:r>
              <w:rPr>
                <w:sz w:val="24"/>
              </w:rPr>
              <w:t>hấu;</w:t>
            </w:r>
            <w:r>
              <w:rPr>
                <w:spacing w:val="-1"/>
                <w:sz w:val="24"/>
              </w:rPr>
              <w:t> </w:t>
            </w:r>
            <w:r>
              <w:rPr>
                <w:sz w:val="24"/>
              </w:rPr>
              <w:t>bọ</w:t>
            </w:r>
            <w:r>
              <w:rPr>
                <w:spacing w:val="-1"/>
                <w:sz w:val="24"/>
              </w:rPr>
              <w:t> </w:t>
            </w:r>
            <w:r>
              <w:rPr>
                <w:sz w:val="24"/>
              </w:rPr>
              <w:t>cánh</w:t>
            </w:r>
            <w:r>
              <w:rPr>
                <w:spacing w:val="-1"/>
                <w:sz w:val="24"/>
              </w:rPr>
              <w:t> </w:t>
            </w:r>
            <w:r>
              <w:rPr>
                <w:sz w:val="24"/>
              </w:rPr>
              <w:t>tơ,</w:t>
            </w:r>
            <w:r>
              <w:rPr>
                <w:spacing w:val="-1"/>
                <w:sz w:val="24"/>
              </w:rPr>
              <w:t> </w:t>
            </w:r>
            <w:r>
              <w:rPr>
                <w:sz w:val="24"/>
              </w:rPr>
              <w:t>rầy xanh,</w:t>
            </w:r>
            <w:r>
              <w:rPr>
                <w:spacing w:val="-1"/>
                <w:sz w:val="24"/>
              </w:rPr>
              <w:t> </w:t>
            </w:r>
            <w:r>
              <w:rPr>
                <w:sz w:val="24"/>
              </w:rPr>
              <w:t>nhện đỏ/</w:t>
            </w:r>
            <w:r>
              <w:rPr>
                <w:spacing w:val="-1"/>
                <w:sz w:val="24"/>
              </w:rPr>
              <w:t> </w:t>
            </w:r>
            <w:r>
              <w:rPr>
                <w:sz w:val="24"/>
              </w:rPr>
              <w:t>chè;</w:t>
            </w:r>
            <w:r>
              <w:rPr>
                <w:spacing w:val="-1"/>
                <w:sz w:val="24"/>
              </w:rPr>
              <w:t> </w:t>
            </w:r>
            <w:r>
              <w:rPr>
                <w:sz w:val="24"/>
              </w:rPr>
              <w:t>sâu</w:t>
            </w:r>
            <w:r>
              <w:rPr>
                <w:spacing w:val="-1"/>
                <w:sz w:val="24"/>
              </w:rPr>
              <w:t> </w:t>
            </w:r>
            <w:r>
              <w:rPr>
                <w:sz w:val="24"/>
              </w:rPr>
              <w:t>vẽ bùa/ cam; rầy bông/ xoài</w:t>
            </w:r>
          </w:p>
        </w:tc>
        <w:tc>
          <w:tcPr>
            <w:tcW w:w="3353" w:type="dxa"/>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1657" w:hRule="atLeast"/>
        </w:trPr>
        <w:tc>
          <w:tcPr>
            <w:tcW w:w="708" w:type="dxa"/>
          </w:tcPr>
          <w:p>
            <w:pPr>
              <w:pStyle w:val="TableParagraph"/>
              <w:spacing w:line="240" w:lineRule="auto"/>
              <w:ind w:left="107"/>
              <w:rPr>
                <w:sz w:val="24"/>
              </w:rPr>
            </w:pPr>
            <w:r>
              <w:rPr>
                <w:spacing w:val="-5"/>
                <w:sz w:val="24"/>
              </w:rPr>
              <w:t>196</w:t>
            </w:r>
          </w:p>
        </w:tc>
        <w:tc>
          <w:tcPr>
            <w:tcW w:w="2976" w:type="dxa"/>
          </w:tcPr>
          <w:p>
            <w:pPr>
              <w:pStyle w:val="TableParagraph"/>
              <w:spacing w:line="240" w:lineRule="auto"/>
              <w:rPr>
                <w:sz w:val="24"/>
              </w:rPr>
            </w:pPr>
            <w:r>
              <w:rPr>
                <w:sz w:val="24"/>
              </w:rPr>
              <w:t>Azadirachtin</w:t>
            </w:r>
            <w:r>
              <w:rPr>
                <w:spacing w:val="-3"/>
                <w:sz w:val="24"/>
              </w:rPr>
              <w:t> </w:t>
            </w:r>
            <w:r>
              <w:rPr>
                <w:sz w:val="24"/>
              </w:rPr>
              <w:t>0.6%</w:t>
            </w:r>
            <w:r>
              <w:rPr>
                <w:spacing w:val="-2"/>
                <w:sz w:val="24"/>
              </w:rPr>
              <w:t> </w:t>
            </w:r>
            <w:r>
              <w:rPr>
                <w:spacing w:val="-10"/>
                <w:sz w:val="24"/>
              </w:rPr>
              <w:t>+</w:t>
            </w:r>
          </w:p>
          <w:p>
            <w:pPr>
              <w:pStyle w:val="TableParagraph"/>
              <w:spacing w:line="240" w:lineRule="auto"/>
              <w:rPr>
                <w:sz w:val="24"/>
              </w:rPr>
            </w:pPr>
            <w:r>
              <w:rPr>
                <w:sz w:val="24"/>
              </w:rPr>
              <w:t>Matrine</w:t>
            </w:r>
            <w:r>
              <w:rPr>
                <w:spacing w:val="-2"/>
                <w:sz w:val="24"/>
              </w:rPr>
              <w:t> </w:t>
            </w:r>
            <w:r>
              <w:rPr>
                <w:spacing w:val="-4"/>
                <w:sz w:val="24"/>
              </w:rPr>
              <w:t>0.4%</w:t>
            </w:r>
          </w:p>
        </w:tc>
        <w:tc>
          <w:tcPr>
            <w:tcW w:w="2695" w:type="dxa"/>
          </w:tcPr>
          <w:p>
            <w:pPr>
              <w:pStyle w:val="TableParagraph"/>
              <w:spacing w:line="240" w:lineRule="auto"/>
              <w:ind w:left="936" w:right="918"/>
              <w:jc w:val="center"/>
              <w:rPr>
                <w:sz w:val="24"/>
              </w:rPr>
            </w:pPr>
            <w:r>
              <w:rPr>
                <w:spacing w:val="-2"/>
                <w:sz w:val="24"/>
              </w:rPr>
              <w:t>Biomax </w:t>
            </w:r>
            <w:r>
              <w:rPr>
                <w:sz w:val="24"/>
              </w:rPr>
              <w:t>1 EC</w:t>
            </w:r>
          </w:p>
        </w:tc>
        <w:tc>
          <w:tcPr>
            <w:tcW w:w="5175" w:type="dxa"/>
          </w:tcPr>
          <w:p>
            <w:pPr>
              <w:pStyle w:val="TableParagraph"/>
              <w:spacing w:line="240" w:lineRule="auto"/>
              <w:ind w:right="92"/>
              <w:jc w:val="both"/>
              <w:rPr>
                <w:sz w:val="24"/>
              </w:rPr>
            </w:pPr>
            <w:r>
              <w:rPr>
                <w:sz w:val="24"/>
              </w:rPr>
              <w:t>sâu xanh bướm trắng, rệp muội, sâu tơ/ bắp cải, cải xanh; sâu xanh da láng/ đậu tương, cà chua; </w:t>
            </w:r>
            <w:r>
              <w:rPr>
                <w:sz w:val="24"/>
              </w:rPr>
              <w:t>rầy xanh, bọ cánh tơ, nhện đỏ, rệp muội/ chè; bọ nhảy/ cải làn; rầy nâu, sâu cuốn lá/ lúa; nhện đỏ, sâu vẽ bùa,</w:t>
            </w:r>
            <w:r>
              <w:rPr>
                <w:spacing w:val="-1"/>
                <w:sz w:val="24"/>
              </w:rPr>
              <w:t> </w:t>
            </w:r>
            <w:r>
              <w:rPr>
                <w:sz w:val="24"/>
              </w:rPr>
              <w:t>rệp</w:t>
            </w:r>
            <w:r>
              <w:rPr>
                <w:spacing w:val="3"/>
                <w:sz w:val="24"/>
              </w:rPr>
              <w:t> </w:t>
            </w:r>
            <w:r>
              <w:rPr>
                <w:sz w:val="24"/>
              </w:rPr>
              <w:t>muội/</w:t>
            </w:r>
            <w:r>
              <w:rPr>
                <w:spacing w:val="1"/>
                <w:sz w:val="24"/>
              </w:rPr>
              <w:t> </w:t>
            </w:r>
            <w:r>
              <w:rPr>
                <w:sz w:val="24"/>
              </w:rPr>
              <w:t>cam;</w:t>
            </w:r>
            <w:r>
              <w:rPr>
                <w:spacing w:val="1"/>
                <w:sz w:val="24"/>
              </w:rPr>
              <w:t> </w:t>
            </w:r>
            <w:r>
              <w:rPr>
                <w:sz w:val="24"/>
              </w:rPr>
              <w:t>sâu</w:t>
            </w:r>
            <w:r>
              <w:rPr>
                <w:spacing w:val="4"/>
                <w:sz w:val="24"/>
              </w:rPr>
              <w:t> </w:t>
            </w:r>
            <w:r>
              <w:rPr>
                <w:sz w:val="24"/>
              </w:rPr>
              <w:t>vẽ bùa,</w:t>
            </w:r>
            <w:r>
              <w:rPr>
                <w:spacing w:val="3"/>
                <w:sz w:val="24"/>
              </w:rPr>
              <w:t> </w:t>
            </w:r>
            <w:r>
              <w:rPr>
                <w:sz w:val="24"/>
              </w:rPr>
              <w:t>rệp</w:t>
            </w:r>
            <w:r>
              <w:rPr>
                <w:spacing w:val="3"/>
                <w:sz w:val="24"/>
              </w:rPr>
              <w:t> </w:t>
            </w:r>
            <w:r>
              <w:rPr>
                <w:sz w:val="24"/>
              </w:rPr>
              <w:t>muội,</w:t>
            </w:r>
            <w:r>
              <w:rPr>
                <w:spacing w:val="1"/>
                <w:sz w:val="24"/>
              </w:rPr>
              <w:t> </w:t>
            </w:r>
            <w:r>
              <w:rPr>
                <w:sz w:val="24"/>
              </w:rPr>
              <w:t>nhện</w:t>
            </w:r>
            <w:r>
              <w:rPr>
                <w:spacing w:val="2"/>
                <w:sz w:val="24"/>
              </w:rPr>
              <w:t> </w:t>
            </w:r>
            <w:r>
              <w:rPr>
                <w:spacing w:val="-5"/>
                <w:sz w:val="24"/>
              </w:rPr>
              <w:t>đỏ/</w:t>
            </w:r>
          </w:p>
          <w:p>
            <w:pPr>
              <w:pStyle w:val="TableParagraph"/>
              <w:spacing w:line="257" w:lineRule="exact"/>
              <w:rPr>
                <w:sz w:val="24"/>
              </w:rPr>
            </w:pPr>
            <w:r>
              <w:rPr>
                <w:spacing w:val="-4"/>
                <w:sz w:val="24"/>
              </w:rPr>
              <w:t>quýt</w:t>
            </w:r>
          </w:p>
        </w:tc>
        <w:tc>
          <w:tcPr>
            <w:tcW w:w="3353" w:type="dxa"/>
          </w:tcPr>
          <w:p>
            <w:pPr>
              <w:pStyle w:val="TableParagraph"/>
              <w:spacing w:line="240" w:lineRule="auto"/>
              <w:ind w:left="1004"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551" w:hRule="atLeast"/>
        </w:trPr>
        <w:tc>
          <w:tcPr>
            <w:tcW w:w="708" w:type="dxa"/>
          </w:tcPr>
          <w:p>
            <w:pPr>
              <w:pStyle w:val="TableParagraph"/>
              <w:ind w:left="107"/>
              <w:rPr>
                <w:sz w:val="24"/>
              </w:rPr>
            </w:pPr>
            <w:r>
              <w:rPr>
                <w:spacing w:val="-5"/>
                <w:sz w:val="24"/>
              </w:rPr>
              <w:t>197</w:t>
            </w:r>
          </w:p>
        </w:tc>
        <w:tc>
          <w:tcPr>
            <w:tcW w:w="2976" w:type="dxa"/>
          </w:tcPr>
          <w:p>
            <w:pPr>
              <w:pStyle w:val="TableParagraph"/>
              <w:spacing w:line="276" w:lineRule="exact"/>
              <w:ind w:right="975"/>
              <w:rPr>
                <w:sz w:val="24"/>
              </w:rPr>
            </w:pPr>
            <w:r>
              <w:rPr>
                <w:sz w:val="24"/>
              </w:rPr>
              <w:t>Azadirachtin</w:t>
            </w:r>
            <w:r>
              <w:rPr>
                <w:spacing w:val="-15"/>
                <w:sz w:val="24"/>
              </w:rPr>
              <w:t> </w:t>
            </w:r>
            <w:r>
              <w:rPr>
                <w:sz w:val="24"/>
              </w:rPr>
              <w:t>3g/l</w:t>
            </w:r>
            <w:r>
              <w:rPr>
                <w:spacing w:val="-15"/>
                <w:sz w:val="24"/>
              </w:rPr>
              <w:t> </w:t>
            </w:r>
            <w:r>
              <w:rPr>
                <w:sz w:val="24"/>
              </w:rPr>
              <w:t>+ Spinosad 17g/l</w:t>
            </w:r>
          </w:p>
        </w:tc>
        <w:tc>
          <w:tcPr>
            <w:tcW w:w="2695" w:type="dxa"/>
          </w:tcPr>
          <w:p>
            <w:pPr>
              <w:pStyle w:val="TableParagraph"/>
              <w:ind w:left="21" w:right="3"/>
              <w:jc w:val="center"/>
              <w:rPr>
                <w:sz w:val="24"/>
              </w:rPr>
            </w:pPr>
            <w:r>
              <w:rPr>
                <w:sz w:val="24"/>
              </w:rPr>
              <w:t>Dompass</w:t>
            </w:r>
            <w:r>
              <w:rPr>
                <w:spacing w:val="-1"/>
                <w:sz w:val="24"/>
              </w:rPr>
              <w:t> </w:t>
            </w:r>
            <w:r>
              <w:rPr>
                <w:spacing w:val="-4"/>
                <w:sz w:val="24"/>
              </w:rPr>
              <w:t>20SC</w:t>
            </w:r>
          </w:p>
        </w:tc>
        <w:tc>
          <w:tcPr>
            <w:tcW w:w="5175" w:type="dxa"/>
          </w:tcPr>
          <w:p>
            <w:pPr>
              <w:pStyle w:val="TableParagraph"/>
              <w:rPr>
                <w:sz w:val="24"/>
              </w:rPr>
            </w:pPr>
            <w:r>
              <w:rPr>
                <w:sz w:val="24"/>
              </w:rPr>
              <w:t>sâu</w:t>
            </w:r>
            <w:r>
              <w:rPr>
                <w:spacing w:val="-1"/>
                <w:sz w:val="24"/>
              </w:rPr>
              <w:t> </w:t>
            </w:r>
            <w:r>
              <w:rPr>
                <w:sz w:val="24"/>
              </w:rPr>
              <w:t>tơ/bắp </w:t>
            </w:r>
            <w:r>
              <w:rPr>
                <w:spacing w:val="-5"/>
                <w:sz w:val="24"/>
              </w:rPr>
              <w:t>cải</w:t>
            </w:r>
          </w:p>
        </w:tc>
        <w:tc>
          <w:tcPr>
            <w:tcW w:w="3353" w:type="dxa"/>
          </w:tcPr>
          <w:p>
            <w:pPr>
              <w:pStyle w:val="TableParagraph"/>
              <w:spacing w:line="276" w:lineRule="exac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550" w:hRule="atLeast"/>
        </w:trPr>
        <w:tc>
          <w:tcPr>
            <w:tcW w:w="708" w:type="dxa"/>
          </w:tcPr>
          <w:p>
            <w:pPr>
              <w:pStyle w:val="TableParagraph"/>
              <w:spacing w:line="274" w:lineRule="exact"/>
              <w:ind w:left="107"/>
              <w:rPr>
                <w:sz w:val="24"/>
              </w:rPr>
            </w:pPr>
            <w:r>
              <w:rPr>
                <w:spacing w:val="-5"/>
                <w:sz w:val="24"/>
              </w:rPr>
              <w:t>198</w:t>
            </w:r>
          </w:p>
        </w:tc>
        <w:tc>
          <w:tcPr>
            <w:tcW w:w="2976" w:type="dxa"/>
          </w:tcPr>
          <w:p>
            <w:pPr>
              <w:pStyle w:val="TableParagraph"/>
              <w:spacing w:line="276" w:lineRule="exact"/>
              <w:ind w:right="1373"/>
              <w:rPr>
                <w:sz w:val="24"/>
              </w:rPr>
            </w:pPr>
            <w:r>
              <w:rPr>
                <w:spacing w:val="-2"/>
                <w:sz w:val="24"/>
              </w:rPr>
              <w:t>Azocyclotin </w:t>
            </w:r>
            <w:r>
              <w:rPr>
                <w:sz w:val="24"/>
              </w:rPr>
              <w:t>(min 98%)</w:t>
            </w:r>
          </w:p>
        </w:tc>
        <w:tc>
          <w:tcPr>
            <w:tcW w:w="2695" w:type="dxa"/>
          </w:tcPr>
          <w:p>
            <w:pPr>
              <w:pStyle w:val="TableParagraph"/>
              <w:spacing w:line="274" w:lineRule="exact"/>
              <w:ind w:left="21" w:right="4"/>
              <w:jc w:val="center"/>
              <w:rPr>
                <w:sz w:val="24"/>
              </w:rPr>
            </w:pPr>
            <w:r>
              <w:rPr>
                <w:sz w:val="24"/>
              </w:rPr>
              <w:t>Clotin@top </w:t>
            </w:r>
            <w:r>
              <w:rPr>
                <w:spacing w:val="-4"/>
                <w:sz w:val="24"/>
              </w:rPr>
              <w:t>250WP</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1379" w:hRule="atLeast"/>
        </w:trPr>
        <w:tc>
          <w:tcPr>
            <w:tcW w:w="708" w:type="dxa"/>
          </w:tcPr>
          <w:p>
            <w:pPr>
              <w:pStyle w:val="TableParagraph"/>
              <w:spacing w:line="274" w:lineRule="exact"/>
              <w:ind w:left="107"/>
              <w:rPr>
                <w:sz w:val="24"/>
              </w:rPr>
            </w:pPr>
            <w:r>
              <w:rPr>
                <w:spacing w:val="-5"/>
                <w:sz w:val="24"/>
              </w:rPr>
              <w:t>199</w:t>
            </w:r>
          </w:p>
        </w:tc>
        <w:tc>
          <w:tcPr>
            <w:tcW w:w="2976" w:type="dxa"/>
          </w:tcPr>
          <w:p>
            <w:pPr>
              <w:pStyle w:val="TableParagraph"/>
              <w:spacing w:line="240" w:lineRule="auto"/>
              <w:ind w:right="455"/>
              <w:rPr>
                <w:sz w:val="24"/>
              </w:rPr>
            </w:pPr>
            <w:r>
              <w:rPr>
                <w:sz w:val="24"/>
              </w:rPr>
              <w:t>Azocyclotin 150g/l (450g/kg)</w:t>
            </w:r>
            <w:r>
              <w:rPr>
                <w:spacing w:val="-15"/>
                <w:sz w:val="24"/>
              </w:rPr>
              <w:t> </w:t>
            </w:r>
            <w:r>
              <w:rPr>
                <w:sz w:val="24"/>
              </w:rPr>
              <w:t>+</w:t>
            </w:r>
            <w:r>
              <w:rPr>
                <w:spacing w:val="-15"/>
                <w:sz w:val="24"/>
              </w:rPr>
              <w:t> </w:t>
            </w:r>
            <w:r>
              <w:rPr>
                <w:sz w:val="24"/>
              </w:rPr>
              <w:t>Buprofezin 60g/l (250g/kg) + Diflubenzuron 150g/l</w:t>
            </w:r>
          </w:p>
          <w:p>
            <w:pPr>
              <w:pStyle w:val="TableParagraph"/>
              <w:spacing w:line="257" w:lineRule="exact"/>
              <w:rPr>
                <w:sz w:val="24"/>
              </w:rPr>
            </w:pPr>
            <w:r>
              <w:rPr>
                <w:spacing w:val="-2"/>
                <w:sz w:val="24"/>
              </w:rPr>
              <w:t>(50g/kg)</w:t>
            </w:r>
          </w:p>
        </w:tc>
        <w:tc>
          <w:tcPr>
            <w:tcW w:w="2695" w:type="dxa"/>
          </w:tcPr>
          <w:p>
            <w:pPr>
              <w:pStyle w:val="TableParagraph"/>
              <w:spacing w:line="240" w:lineRule="auto"/>
              <w:ind w:left="603" w:right="578" w:firstLine="345"/>
              <w:rPr>
                <w:sz w:val="24"/>
              </w:rPr>
            </w:pPr>
            <w:r>
              <w:rPr>
                <w:spacing w:val="-2"/>
                <w:sz w:val="24"/>
              </w:rPr>
              <w:t>Usagtox </w:t>
            </w:r>
            <w:r>
              <w:rPr>
                <w:sz w:val="24"/>
              </w:rPr>
              <w:t>360SC,</w:t>
            </w:r>
            <w:r>
              <w:rPr>
                <w:spacing w:val="-15"/>
                <w:sz w:val="24"/>
              </w:rPr>
              <w:t> </w:t>
            </w:r>
            <w:r>
              <w:rPr>
                <w:sz w:val="24"/>
              </w:rPr>
              <w:t>750WP</w:t>
            </w:r>
          </w:p>
        </w:tc>
        <w:tc>
          <w:tcPr>
            <w:tcW w:w="5175" w:type="dxa"/>
          </w:tcPr>
          <w:p>
            <w:pPr>
              <w:pStyle w:val="TableParagraph"/>
              <w:spacing w:line="274" w:lineRule="exact"/>
              <w:rPr>
                <w:sz w:val="24"/>
              </w:rPr>
            </w:pPr>
            <w:r>
              <w:rPr>
                <w:b/>
                <w:sz w:val="24"/>
              </w:rPr>
              <w:t>360SC:</w:t>
            </w:r>
            <w:r>
              <w:rPr>
                <w:b/>
                <w:spacing w:val="-2"/>
                <w:sz w:val="24"/>
              </w:rPr>
              <w:t> </w:t>
            </w:r>
            <w:r>
              <w:rPr>
                <w:sz w:val="24"/>
              </w:rPr>
              <w:t>nhện </w:t>
            </w:r>
            <w:r>
              <w:rPr>
                <w:spacing w:val="-2"/>
                <w:sz w:val="24"/>
              </w:rPr>
              <w:t>gié/lúa</w:t>
            </w:r>
          </w:p>
          <w:p>
            <w:pPr>
              <w:pStyle w:val="TableParagraph"/>
              <w:spacing w:line="240" w:lineRule="auto"/>
              <w:rPr>
                <w:sz w:val="24"/>
              </w:rPr>
            </w:pPr>
            <w:r>
              <w:rPr>
                <w:b/>
                <w:sz w:val="24"/>
              </w:rPr>
              <w:t>750WP:</w:t>
            </w:r>
            <w:r>
              <w:rPr>
                <w:b/>
                <w:spacing w:val="-5"/>
                <w:sz w:val="24"/>
              </w:rPr>
              <w:t> </w:t>
            </w:r>
            <w:r>
              <w:rPr>
                <w:sz w:val="24"/>
              </w:rPr>
              <w:t>nhện</w:t>
            </w:r>
            <w:r>
              <w:rPr>
                <w:spacing w:val="-4"/>
                <w:sz w:val="24"/>
              </w:rPr>
              <w:t> </w:t>
            </w:r>
            <w:r>
              <w:rPr>
                <w:sz w:val="24"/>
              </w:rPr>
              <w:t>đỏ/</w:t>
            </w:r>
            <w:r>
              <w:rPr>
                <w:spacing w:val="-4"/>
                <w:sz w:val="24"/>
              </w:rPr>
              <w:t> </w:t>
            </w:r>
            <w:r>
              <w:rPr>
                <w:sz w:val="24"/>
              </w:rPr>
              <w:t>cà</w:t>
            </w:r>
            <w:r>
              <w:rPr>
                <w:spacing w:val="-6"/>
                <w:sz w:val="24"/>
              </w:rPr>
              <w:t> </w:t>
            </w:r>
            <w:r>
              <w:rPr>
                <w:sz w:val="24"/>
              </w:rPr>
              <w:t>phê;</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bọ phấn trắng, nhện gié/lúa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107"/>
              <w:rPr>
                <w:sz w:val="24"/>
              </w:rPr>
            </w:pPr>
            <w:r>
              <w:rPr>
                <w:spacing w:val="-5"/>
                <w:sz w:val="24"/>
              </w:rPr>
              <w:t>200</w:t>
            </w:r>
          </w:p>
        </w:tc>
        <w:tc>
          <w:tcPr>
            <w:tcW w:w="2976" w:type="dxa"/>
          </w:tcPr>
          <w:p>
            <w:pPr>
              <w:pStyle w:val="TableParagraph"/>
              <w:spacing w:line="276" w:lineRule="exact"/>
              <w:rPr>
                <w:sz w:val="24"/>
              </w:rPr>
            </w:pPr>
            <w:r>
              <w:rPr>
                <w:sz w:val="24"/>
              </w:rPr>
              <w:t>Azocyclotin</w:t>
            </w:r>
            <w:r>
              <w:rPr>
                <w:spacing w:val="-14"/>
                <w:sz w:val="24"/>
              </w:rPr>
              <w:t> </w:t>
            </w:r>
            <w:r>
              <w:rPr>
                <w:sz w:val="24"/>
              </w:rPr>
              <w:t>400</w:t>
            </w:r>
            <w:r>
              <w:rPr>
                <w:spacing w:val="-14"/>
                <w:sz w:val="24"/>
              </w:rPr>
              <w:t> </w:t>
            </w:r>
            <w:r>
              <w:rPr>
                <w:sz w:val="24"/>
              </w:rPr>
              <w:t>g/kg</w:t>
            </w:r>
            <w:r>
              <w:rPr>
                <w:spacing w:val="-14"/>
                <w:sz w:val="24"/>
              </w:rPr>
              <w:t> </w:t>
            </w:r>
            <w:r>
              <w:rPr>
                <w:sz w:val="24"/>
              </w:rPr>
              <w:t>+ Cyflumetofen 300g/kg</w:t>
            </w:r>
          </w:p>
        </w:tc>
        <w:tc>
          <w:tcPr>
            <w:tcW w:w="2695" w:type="dxa"/>
          </w:tcPr>
          <w:p>
            <w:pPr>
              <w:pStyle w:val="TableParagraph"/>
              <w:ind w:left="21" w:right="4"/>
              <w:jc w:val="center"/>
              <w:rPr>
                <w:sz w:val="24"/>
              </w:rPr>
            </w:pPr>
            <w:r>
              <w:rPr>
                <w:sz w:val="24"/>
              </w:rPr>
              <w:t>Bung </w:t>
            </w:r>
            <w:r>
              <w:rPr>
                <w:spacing w:val="-2"/>
                <w:sz w:val="24"/>
              </w:rPr>
              <w:t>700WP</w:t>
            </w:r>
          </w:p>
        </w:tc>
        <w:tc>
          <w:tcPr>
            <w:tcW w:w="5175" w:type="dxa"/>
          </w:tcPr>
          <w:p>
            <w:pPr>
              <w:pStyle w:val="TableParagraph"/>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8" w:hRule="atLeast"/>
        </w:trPr>
        <w:tc>
          <w:tcPr>
            <w:tcW w:w="708" w:type="dxa"/>
          </w:tcPr>
          <w:p>
            <w:pPr>
              <w:pStyle w:val="TableParagraph"/>
              <w:spacing w:line="240" w:lineRule="auto"/>
              <w:ind w:left="107"/>
              <w:rPr>
                <w:sz w:val="24"/>
              </w:rPr>
            </w:pPr>
            <w:r>
              <w:rPr>
                <w:spacing w:val="-5"/>
                <w:sz w:val="24"/>
              </w:rPr>
              <w:t>201</w:t>
            </w:r>
          </w:p>
        </w:tc>
        <w:tc>
          <w:tcPr>
            <w:tcW w:w="2976" w:type="dxa"/>
          </w:tcPr>
          <w:p>
            <w:pPr>
              <w:pStyle w:val="TableParagraph"/>
              <w:spacing w:line="270" w:lineRule="atLeast"/>
              <w:ind w:right="455"/>
              <w:rPr>
                <w:sz w:val="24"/>
              </w:rPr>
            </w:pPr>
            <w:r>
              <w:rPr>
                <w:sz w:val="24"/>
              </w:rPr>
              <w:t>Azocyclotin 100g/l (600g/kg)</w:t>
            </w:r>
            <w:r>
              <w:rPr>
                <w:spacing w:val="-15"/>
                <w:sz w:val="24"/>
              </w:rPr>
              <w:t> </w:t>
            </w:r>
            <w:r>
              <w:rPr>
                <w:sz w:val="24"/>
              </w:rPr>
              <w:t>+</w:t>
            </w:r>
            <w:r>
              <w:rPr>
                <w:spacing w:val="-15"/>
                <w:sz w:val="24"/>
              </w:rPr>
              <w:t> </w:t>
            </w:r>
            <w:r>
              <w:rPr>
                <w:sz w:val="24"/>
              </w:rPr>
              <w:t>Flonicamid 260g/l (100g/kg)</w:t>
            </w:r>
          </w:p>
        </w:tc>
        <w:tc>
          <w:tcPr>
            <w:tcW w:w="2695" w:type="dxa"/>
          </w:tcPr>
          <w:p>
            <w:pPr>
              <w:pStyle w:val="TableParagraph"/>
              <w:spacing w:line="240" w:lineRule="auto"/>
              <w:ind w:left="603" w:right="578" w:firstLine="345"/>
              <w:rPr>
                <w:sz w:val="24"/>
              </w:rPr>
            </w:pPr>
            <w:r>
              <w:rPr>
                <w:spacing w:val="-2"/>
                <w:sz w:val="24"/>
              </w:rPr>
              <w:t>Autopro </w:t>
            </w:r>
            <w:r>
              <w:rPr>
                <w:sz w:val="24"/>
              </w:rPr>
              <w:t>360SC,</w:t>
            </w:r>
            <w:r>
              <w:rPr>
                <w:spacing w:val="-15"/>
                <w:sz w:val="24"/>
              </w:rPr>
              <w:t> </w:t>
            </w:r>
            <w:r>
              <w:rPr>
                <w:sz w:val="24"/>
              </w:rPr>
              <w:t>700WP</w:t>
            </w:r>
          </w:p>
        </w:tc>
        <w:tc>
          <w:tcPr>
            <w:tcW w:w="5175" w:type="dxa"/>
          </w:tcPr>
          <w:p>
            <w:pPr>
              <w:pStyle w:val="TableParagraph"/>
              <w:spacing w:line="240" w:lineRule="auto"/>
              <w:rPr>
                <w:sz w:val="24"/>
              </w:rPr>
            </w:pPr>
            <w:r>
              <w:rPr>
                <w:b/>
                <w:sz w:val="24"/>
              </w:rPr>
              <w:t>360SC</w:t>
            </w:r>
            <w:r>
              <w:rPr>
                <w:sz w:val="24"/>
              </w:rPr>
              <w:t>:</w:t>
            </w:r>
            <w:r>
              <w:rPr>
                <w:spacing w:val="-1"/>
                <w:sz w:val="24"/>
              </w:rPr>
              <w:t> </w:t>
            </w:r>
            <w:r>
              <w:rPr>
                <w:sz w:val="24"/>
              </w:rPr>
              <w:t>rệp sáp/cà</w:t>
            </w:r>
            <w:r>
              <w:rPr>
                <w:spacing w:val="-3"/>
                <w:sz w:val="24"/>
              </w:rPr>
              <w:t> </w:t>
            </w:r>
            <w:r>
              <w:rPr>
                <w:sz w:val="24"/>
              </w:rPr>
              <w:t>phê, rầy </w:t>
            </w:r>
            <w:r>
              <w:rPr>
                <w:spacing w:val="-2"/>
                <w:sz w:val="24"/>
              </w:rPr>
              <w:t>nâu/lúa</w:t>
            </w:r>
          </w:p>
          <w:p>
            <w:pPr>
              <w:pStyle w:val="TableParagraph"/>
              <w:spacing w:line="270" w:lineRule="atLeast"/>
              <w:ind w:right="234"/>
              <w:rPr>
                <w:sz w:val="24"/>
              </w:rPr>
            </w:pPr>
            <w:r>
              <w:rPr>
                <w:b/>
                <w:sz w:val="24"/>
              </w:rPr>
              <w:t>700WP:</w:t>
            </w:r>
            <w:r>
              <w:rPr>
                <w:b/>
                <w:spacing w:val="-6"/>
                <w:sz w:val="24"/>
              </w:rPr>
              <w:t> </w:t>
            </w:r>
            <w:r>
              <w:rPr>
                <w:sz w:val="24"/>
              </w:rPr>
              <w:t>nhện</w:t>
            </w:r>
            <w:r>
              <w:rPr>
                <w:spacing w:val="-5"/>
                <w:sz w:val="24"/>
              </w:rPr>
              <w:t> </w:t>
            </w:r>
            <w:r>
              <w:rPr>
                <w:sz w:val="24"/>
              </w:rPr>
              <w:t>gié,</w:t>
            </w:r>
            <w:r>
              <w:rPr>
                <w:spacing w:val="-5"/>
                <w:sz w:val="24"/>
              </w:rPr>
              <w:t> </w:t>
            </w:r>
            <w:r>
              <w:rPr>
                <w:sz w:val="24"/>
              </w:rPr>
              <w:t>rầy</w:t>
            </w:r>
            <w:r>
              <w:rPr>
                <w:spacing w:val="-5"/>
                <w:sz w:val="24"/>
              </w:rPr>
              <w:t> </w:t>
            </w:r>
            <w:r>
              <w:rPr>
                <w:sz w:val="24"/>
              </w:rPr>
              <w:t>nâu/</w:t>
            </w:r>
            <w:r>
              <w:rPr>
                <w:spacing w:val="-5"/>
                <w:sz w:val="24"/>
              </w:rPr>
              <w:t> </w:t>
            </w:r>
            <w:r>
              <w:rPr>
                <w:sz w:val="24"/>
              </w:rPr>
              <w:t>lúa;</w:t>
            </w:r>
            <w:r>
              <w:rPr>
                <w:spacing w:val="-5"/>
                <w:sz w:val="24"/>
              </w:rPr>
              <w:t> </w:t>
            </w:r>
            <w:r>
              <w:rPr>
                <w:sz w:val="24"/>
              </w:rPr>
              <w:t>nhện</w:t>
            </w:r>
            <w:r>
              <w:rPr>
                <w:spacing w:val="-5"/>
                <w:sz w:val="24"/>
              </w:rPr>
              <w:t> </w:t>
            </w:r>
            <w:r>
              <w:rPr>
                <w:sz w:val="24"/>
              </w:rPr>
              <w:t>đỏ,</w:t>
            </w:r>
            <w:r>
              <w:rPr>
                <w:spacing w:val="-5"/>
                <w:sz w:val="24"/>
              </w:rPr>
              <w:t> </w:t>
            </w:r>
            <w:r>
              <w:rPr>
                <w:sz w:val="24"/>
              </w:rPr>
              <w:t>rệp</w:t>
            </w:r>
            <w:r>
              <w:rPr>
                <w:spacing w:val="-5"/>
                <w:sz w:val="24"/>
              </w:rPr>
              <w:t> </w:t>
            </w:r>
            <w:r>
              <w:rPr>
                <w:sz w:val="24"/>
              </w:rPr>
              <w:t>sáp/ cà phê</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07"/>
              <w:rPr>
                <w:sz w:val="24"/>
              </w:rPr>
            </w:pPr>
            <w:r>
              <w:rPr>
                <w:spacing w:val="-5"/>
                <w:sz w:val="24"/>
              </w:rPr>
              <w:t>202</w:t>
            </w:r>
          </w:p>
        </w:tc>
        <w:tc>
          <w:tcPr>
            <w:tcW w:w="2976" w:type="dxa"/>
          </w:tcPr>
          <w:p>
            <w:pPr>
              <w:pStyle w:val="TableParagraph"/>
              <w:spacing w:line="240" w:lineRule="auto"/>
              <w:ind w:right="339"/>
              <w:rPr>
                <w:sz w:val="24"/>
              </w:rPr>
            </w:pPr>
            <w:r>
              <w:rPr>
                <w:sz w:val="24"/>
              </w:rPr>
              <w:t>Azocyclotin 150g/l (300g/kg)</w:t>
            </w:r>
            <w:r>
              <w:rPr>
                <w:spacing w:val="-15"/>
                <w:sz w:val="24"/>
              </w:rPr>
              <w:t> </w:t>
            </w:r>
            <w:r>
              <w:rPr>
                <w:sz w:val="24"/>
              </w:rPr>
              <w:t>+</w:t>
            </w:r>
            <w:r>
              <w:rPr>
                <w:spacing w:val="-15"/>
                <w:sz w:val="24"/>
              </w:rPr>
              <w:t> </w:t>
            </w:r>
            <w:r>
              <w:rPr>
                <w:sz w:val="24"/>
              </w:rPr>
              <w:t>Spiromesifen</w:t>
            </w:r>
          </w:p>
          <w:p>
            <w:pPr>
              <w:pStyle w:val="TableParagraph"/>
              <w:spacing w:line="257" w:lineRule="exact"/>
              <w:rPr>
                <w:sz w:val="24"/>
              </w:rPr>
            </w:pPr>
            <w:r>
              <w:rPr>
                <w:sz w:val="24"/>
              </w:rPr>
              <w:t>(200g/l)</w:t>
            </w:r>
            <w:r>
              <w:rPr>
                <w:spacing w:val="-1"/>
                <w:sz w:val="24"/>
              </w:rPr>
              <w:t> </w:t>
            </w:r>
            <w:r>
              <w:rPr>
                <w:spacing w:val="-2"/>
                <w:sz w:val="24"/>
              </w:rPr>
              <w:t>400g/kg</w:t>
            </w:r>
          </w:p>
        </w:tc>
        <w:tc>
          <w:tcPr>
            <w:tcW w:w="2695" w:type="dxa"/>
          </w:tcPr>
          <w:p>
            <w:pPr>
              <w:pStyle w:val="TableParagraph"/>
              <w:ind w:left="21" w:right="4"/>
              <w:jc w:val="center"/>
              <w:rPr>
                <w:sz w:val="24"/>
              </w:rPr>
            </w:pPr>
            <w:r>
              <w:rPr>
                <w:sz w:val="24"/>
              </w:rPr>
              <w:t>Trextot</w:t>
            </w:r>
            <w:r>
              <w:rPr>
                <w:spacing w:val="-1"/>
                <w:sz w:val="24"/>
              </w:rPr>
              <w:t> </w:t>
            </w:r>
            <w:r>
              <w:rPr>
                <w:sz w:val="24"/>
              </w:rPr>
              <w:t>350SC,</w:t>
            </w:r>
            <w:r>
              <w:rPr>
                <w:spacing w:val="-1"/>
                <w:sz w:val="24"/>
              </w:rPr>
              <w:t> </w:t>
            </w:r>
            <w:r>
              <w:rPr>
                <w:spacing w:val="-4"/>
                <w:sz w:val="24"/>
              </w:rPr>
              <w:t>700WP</w:t>
            </w:r>
          </w:p>
        </w:tc>
        <w:tc>
          <w:tcPr>
            <w:tcW w:w="5175" w:type="dxa"/>
          </w:tcPr>
          <w:p>
            <w:pPr>
              <w:pStyle w:val="TableParagraph"/>
              <w:rPr>
                <w:sz w:val="24"/>
              </w:rPr>
            </w:pPr>
            <w:r>
              <w:rPr>
                <w:b/>
                <w:sz w:val="24"/>
              </w:rPr>
              <w:t>350SC:</w:t>
            </w:r>
            <w:r>
              <w:rPr>
                <w:b/>
                <w:spacing w:val="-2"/>
                <w:sz w:val="24"/>
              </w:rPr>
              <w:t> </w:t>
            </w:r>
            <w:r>
              <w:rPr>
                <w:sz w:val="24"/>
              </w:rPr>
              <w:t>nhện </w:t>
            </w:r>
            <w:r>
              <w:rPr>
                <w:spacing w:val="-2"/>
                <w:sz w:val="24"/>
              </w:rPr>
              <w:t>gié/lúa</w:t>
            </w:r>
          </w:p>
          <w:p>
            <w:pPr>
              <w:pStyle w:val="TableParagraph"/>
              <w:spacing w:line="240" w:lineRule="auto"/>
              <w:rPr>
                <w:sz w:val="24"/>
              </w:rPr>
            </w:pPr>
            <w:r>
              <w:rPr>
                <w:b/>
                <w:sz w:val="24"/>
              </w:rPr>
              <w:t>700WP:</w:t>
            </w:r>
            <w:r>
              <w:rPr>
                <w:b/>
                <w:spacing w:val="-4"/>
                <w:sz w:val="24"/>
              </w:rPr>
              <w:t> </w:t>
            </w:r>
            <w:r>
              <w:rPr>
                <w:sz w:val="24"/>
              </w:rPr>
              <w:t>nhện gié,</w:t>
            </w:r>
            <w:r>
              <w:rPr>
                <w:spacing w:val="-1"/>
                <w:sz w:val="24"/>
              </w:rPr>
              <w:t> </w:t>
            </w:r>
            <w:r>
              <w:rPr>
                <w:sz w:val="24"/>
              </w:rPr>
              <w:t>rầy nâu, sâu</w:t>
            </w:r>
            <w:r>
              <w:rPr>
                <w:spacing w:val="-1"/>
                <w:sz w:val="24"/>
              </w:rPr>
              <w:t> </w:t>
            </w:r>
            <w:r>
              <w:rPr>
                <w:sz w:val="24"/>
              </w:rPr>
              <w:t>cuốn lá/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7" w:hRule="atLeast"/>
        </w:trPr>
        <w:tc>
          <w:tcPr>
            <w:tcW w:w="708" w:type="dxa"/>
          </w:tcPr>
          <w:p>
            <w:pPr>
              <w:pStyle w:val="TableParagraph"/>
              <w:spacing w:line="257" w:lineRule="exact" w:before="1"/>
              <w:ind w:left="107"/>
              <w:rPr>
                <w:sz w:val="24"/>
              </w:rPr>
            </w:pPr>
            <w:r>
              <w:rPr>
                <w:spacing w:val="-5"/>
                <w:sz w:val="24"/>
              </w:rPr>
              <w:t>203</w:t>
            </w:r>
          </w:p>
        </w:tc>
        <w:tc>
          <w:tcPr>
            <w:tcW w:w="2976" w:type="dxa"/>
          </w:tcPr>
          <w:p>
            <w:pPr>
              <w:pStyle w:val="TableParagraph"/>
              <w:spacing w:line="257" w:lineRule="exact" w:before="1"/>
              <w:rPr>
                <w:i/>
                <w:sz w:val="24"/>
              </w:rPr>
            </w:pPr>
            <w:r>
              <w:rPr>
                <w:i/>
                <w:sz w:val="24"/>
              </w:rPr>
              <w:t>Bacillus</w:t>
            </w:r>
            <w:r>
              <w:rPr>
                <w:i/>
                <w:spacing w:val="-2"/>
                <w:sz w:val="24"/>
              </w:rPr>
              <w:t> thuringiensis</w:t>
            </w:r>
          </w:p>
        </w:tc>
        <w:tc>
          <w:tcPr>
            <w:tcW w:w="2695" w:type="dxa"/>
          </w:tcPr>
          <w:p>
            <w:pPr>
              <w:pStyle w:val="TableParagraph"/>
              <w:spacing w:line="257" w:lineRule="exact" w:before="1"/>
              <w:ind w:left="21" w:right="4"/>
              <w:jc w:val="center"/>
              <w:rPr>
                <w:sz w:val="24"/>
              </w:rPr>
            </w:pPr>
            <w:r>
              <w:rPr>
                <w:sz w:val="24"/>
              </w:rPr>
              <w:t>Multigreen</w:t>
            </w:r>
            <w:r>
              <w:rPr>
                <w:spacing w:val="-3"/>
                <w:sz w:val="24"/>
              </w:rPr>
              <w:t> </w:t>
            </w:r>
            <w:r>
              <w:rPr>
                <w:spacing w:val="-5"/>
                <w:sz w:val="24"/>
              </w:rPr>
              <w:t>SC</w:t>
            </w:r>
          </w:p>
        </w:tc>
        <w:tc>
          <w:tcPr>
            <w:tcW w:w="5175" w:type="dxa"/>
          </w:tcPr>
          <w:p>
            <w:pPr>
              <w:pStyle w:val="TableParagraph"/>
              <w:spacing w:line="257" w:lineRule="exact" w:before="1"/>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57" w:lineRule="exact" w:before="1"/>
              <w:ind w:left="63" w:right="49"/>
              <w:jc w:val="center"/>
              <w:rPr>
                <w:sz w:val="24"/>
              </w:rPr>
            </w:pPr>
            <w:r>
              <w:rPr>
                <w:sz w:val="24"/>
              </w:rPr>
              <w:t>Công ty CP </w:t>
            </w:r>
            <w:r>
              <w:rPr>
                <w:spacing w:val="-2"/>
                <w:sz w:val="24"/>
              </w:rPr>
              <w:t>Multiagro</w:t>
            </w:r>
          </w:p>
        </w:tc>
      </w:tr>
      <w:tr>
        <w:trPr>
          <w:trHeight w:val="824" w:hRule="atLeast"/>
        </w:trPr>
        <w:tc>
          <w:tcPr>
            <w:tcW w:w="708" w:type="dxa"/>
            <w:vMerge w:val="restart"/>
          </w:tcPr>
          <w:p>
            <w:pPr>
              <w:pStyle w:val="TableParagraph"/>
              <w:ind w:left="107"/>
              <w:rPr>
                <w:sz w:val="24"/>
              </w:rPr>
            </w:pPr>
            <w:r>
              <w:rPr>
                <w:spacing w:val="-5"/>
                <w:sz w:val="24"/>
              </w:rPr>
              <w:t>204</w:t>
            </w:r>
          </w:p>
        </w:tc>
        <w:tc>
          <w:tcPr>
            <w:tcW w:w="2976" w:type="dxa"/>
            <w:vMerge w:val="restart"/>
          </w:tcPr>
          <w:p>
            <w:pPr>
              <w:pStyle w:val="TableParagraph"/>
              <w:spacing w:line="240" w:lineRule="auto"/>
              <w:rPr>
                <w:sz w:val="24"/>
              </w:rPr>
            </w:pPr>
            <w:r>
              <w:rPr>
                <w:i/>
                <w:sz w:val="24"/>
              </w:rPr>
              <w:t>Bacillus</w:t>
            </w:r>
            <w:r>
              <w:rPr>
                <w:i/>
                <w:spacing w:val="-15"/>
                <w:sz w:val="24"/>
              </w:rPr>
              <w:t> </w:t>
            </w:r>
            <w:r>
              <w:rPr>
                <w:i/>
                <w:sz w:val="24"/>
              </w:rPr>
              <w:t>thuringiensis</w:t>
            </w:r>
            <w:r>
              <w:rPr>
                <w:sz w:val="24"/>
              </w:rPr>
              <w:t>.</w:t>
            </w:r>
            <w:r>
              <w:rPr>
                <w:spacing w:val="-15"/>
                <w:sz w:val="24"/>
              </w:rPr>
              <w:t> </w:t>
            </w:r>
            <w:r>
              <w:rPr>
                <w:sz w:val="24"/>
              </w:rPr>
              <w:t>var</w:t>
            </w:r>
            <w:r>
              <w:rPr>
                <w:i/>
                <w:sz w:val="24"/>
              </w:rPr>
              <w:t>.</w:t>
            </w:r>
            <w:r>
              <w:rPr>
                <w:i/>
                <w:sz w:val="24"/>
              </w:rPr>
              <w:t> </w:t>
            </w:r>
            <w:r>
              <w:rPr>
                <w:spacing w:val="-4"/>
                <w:sz w:val="24"/>
              </w:rPr>
              <w:t>7216</w:t>
            </w:r>
          </w:p>
        </w:tc>
        <w:tc>
          <w:tcPr>
            <w:tcW w:w="2695" w:type="dxa"/>
            <w:tcBorders>
              <w:bottom w:val="single" w:sz="4" w:space="0" w:color="000000"/>
            </w:tcBorders>
          </w:tcPr>
          <w:p>
            <w:pPr>
              <w:pStyle w:val="TableParagraph"/>
              <w:ind w:left="21" w:right="2"/>
              <w:jc w:val="center"/>
              <w:rPr>
                <w:sz w:val="24"/>
              </w:rPr>
            </w:pPr>
            <w:r>
              <w:rPr>
                <w:spacing w:val="-2"/>
                <w:sz w:val="24"/>
              </w:rPr>
              <w:t>Amatic</w:t>
            </w:r>
          </w:p>
          <w:p>
            <w:pPr>
              <w:pStyle w:val="TableParagraph"/>
              <w:spacing w:line="240" w:lineRule="auto"/>
              <w:ind w:left="21" w:right="1"/>
              <w:jc w:val="center"/>
              <w:rPr>
                <w:sz w:val="24"/>
              </w:rPr>
            </w:pPr>
            <w:r>
              <w:rPr>
                <w:sz w:val="24"/>
              </w:rPr>
              <w:t>(10</w:t>
            </w:r>
            <w:r>
              <w:rPr>
                <w:sz w:val="24"/>
                <w:vertAlign w:val="superscript"/>
              </w:rPr>
              <w:t>10</w:t>
            </w:r>
            <w:r>
              <w:rPr>
                <w:spacing w:val="1"/>
                <w:sz w:val="24"/>
                <w:vertAlign w:val="baseline"/>
              </w:rPr>
              <w:t> </w:t>
            </w:r>
            <w:r>
              <w:rPr>
                <w:sz w:val="24"/>
                <w:vertAlign w:val="baseline"/>
              </w:rPr>
              <w:t>bào tử/ml) </w:t>
            </w:r>
            <w:r>
              <w:rPr>
                <w:spacing w:val="-5"/>
                <w:sz w:val="24"/>
                <w:vertAlign w:val="baseline"/>
              </w:rPr>
              <w:t>SC</w:t>
            </w:r>
          </w:p>
        </w:tc>
        <w:tc>
          <w:tcPr>
            <w:tcW w:w="5175" w:type="dxa"/>
            <w:tcBorders>
              <w:bottom w:val="single" w:sz="4" w:space="0" w:color="000000"/>
            </w:tcBorders>
          </w:tcPr>
          <w:p>
            <w:pPr>
              <w:pStyle w:val="TableParagraph"/>
              <w:spacing w:line="276" w:lineRule="exact"/>
              <w:ind w:right="240"/>
              <w:jc w:val="both"/>
              <w:rPr>
                <w:sz w:val="24"/>
              </w:rPr>
            </w:pPr>
            <w:r>
              <w:rPr>
                <w:sz w:val="24"/>
              </w:rPr>
              <w:t>sâu</w:t>
            </w:r>
            <w:r>
              <w:rPr>
                <w:spacing w:val="-5"/>
                <w:sz w:val="24"/>
              </w:rPr>
              <w:t> </w:t>
            </w:r>
            <w:r>
              <w:rPr>
                <w:sz w:val="24"/>
              </w:rPr>
              <w:t>tơ,</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w:t>
            </w:r>
            <w:r>
              <w:rPr>
                <w:spacing w:val="-5"/>
                <w:sz w:val="24"/>
              </w:rPr>
              <w:t> </w:t>
            </w:r>
            <w:r>
              <w:rPr>
                <w:sz w:val="24"/>
              </w:rPr>
              <w:t>bắp</w:t>
            </w:r>
            <w:r>
              <w:rPr>
                <w:spacing w:val="-5"/>
                <w:sz w:val="24"/>
              </w:rPr>
              <w:t> </w:t>
            </w:r>
            <w:r>
              <w:rPr>
                <w:sz w:val="24"/>
              </w:rPr>
              <w:t>cải;</w:t>
            </w:r>
            <w:r>
              <w:rPr>
                <w:spacing w:val="-5"/>
                <w:sz w:val="24"/>
              </w:rPr>
              <w:t> </w:t>
            </w:r>
            <w:r>
              <w:rPr>
                <w:sz w:val="24"/>
              </w:rPr>
              <w:t>sâu</w:t>
            </w:r>
            <w:r>
              <w:rPr>
                <w:spacing w:val="-5"/>
                <w:sz w:val="24"/>
              </w:rPr>
              <w:t> </w:t>
            </w:r>
            <w:r>
              <w:rPr>
                <w:sz w:val="24"/>
              </w:rPr>
              <w:t>khoang/ lạc,</w:t>
            </w:r>
            <w:r>
              <w:rPr>
                <w:spacing w:val="-3"/>
                <w:sz w:val="24"/>
              </w:rPr>
              <w:t> </w:t>
            </w:r>
            <w:r>
              <w:rPr>
                <w:sz w:val="24"/>
              </w:rPr>
              <w:t>đậu</w:t>
            </w:r>
            <w:r>
              <w:rPr>
                <w:spacing w:val="-3"/>
                <w:sz w:val="24"/>
              </w:rPr>
              <w:t> </w:t>
            </w:r>
            <w:r>
              <w:rPr>
                <w:sz w:val="24"/>
              </w:rPr>
              <w:t>côve;</w:t>
            </w:r>
            <w:r>
              <w:rPr>
                <w:spacing w:val="-3"/>
                <w:sz w:val="24"/>
              </w:rPr>
              <w:t> </w:t>
            </w:r>
            <w:r>
              <w:rPr>
                <w:sz w:val="24"/>
              </w:rPr>
              <w:t>sâu</w:t>
            </w:r>
            <w:r>
              <w:rPr>
                <w:spacing w:val="-3"/>
                <w:sz w:val="24"/>
              </w:rPr>
              <w:t> </w:t>
            </w:r>
            <w:r>
              <w:rPr>
                <w:sz w:val="24"/>
              </w:rPr>
              <w:t>xanh</w:t>
            </w:r>
            <w:r>
              <w:rPr>
                <w:spacing w:val="-3"/>
                <w:sz w:val="24"/>
              </w:rPr>
              <w:t> </w:t>
            </w:r>
            <w:r>
              <w:rPr>
                <w:sz w:val="24"/>
              </w:rPr>
              <w:t>da</w:t>
            </w:r>
            <w:r>
              <w:rPr>
                <w:spacing w:val="-4"/>
                <w:sz w:val="24"/>
              </w:rPr>
              <w:t> </w:t>
            </w:r>
            <w:r>
              <w:rPr>
                <w:sz w:val="24"/>
              </w:rPr>
              <w:t>láng/</w:t>
            </w:r>
            <w:r>
              <w:rPr>
                <w:spacing w:val="-3"/>
                <w:sz w:val="24"/>
              </w:rPr>
              <w:t> </w:t>
            </w:r>
            <w:r>
              <w:rPr>
                <w:sz w:val="24"/>
              </w:rPr>
              <w:t>cà</w:t>
            </w:r>
            <w:r>
              <w:rPr>
                <w:spacing w:val="-2"/>
                <w:sz w:val="24"/>
              </w:rPr>
              <w:t> </w:t>
            </w:r>
            <w:r>
              <w:rPr>
                <w:sz w:val="24"/>
              </w:rPr>
              <w:t>chua,</w:t>
            </w:r>
            <w:r>
              <w:rPr>
                <w:spacing w:val="-3"/>
                <w:sz w:val="24"/>
              </w:rPr>
              <w:t> </w:t>
            </w:r>
            <w:r>
              <w:rPr>
                <w:sz w:val="24"/>
              </w:rPr>
              <w:t>thuốc</w:t>
            </w:r>
            <w:r>
              <w:rPr>
                <w:spacing w:val="-4"/>
                <w:sz w:val="24"/>
              </w:rPr>
              <w:t> </w:t>
            </w:r>
            <w:r>
              <w:rPr>
                <w:sz w:val="24"/>
              </w:rPr>
              <w:t>lá; sâu cuốn lá, sâu đục thân/ lúa</w:t>
            </w:r>
          </w:p>
        </w:tc>
        <w:tc>
          <w:tcPr>
            <w:tcW w:w="3353" w:type="dxa"/>
            <w:tcBorders>
              <w:bottom w:val="single" w:sz="4" w:space="0" w:color="000000"/>
            </w:tcBorders>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82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699" w:right="530" w:firstLine="292"/>
              <w:rPr>
                <w:sz w:val="24"/>
              </w:rPr>
            </w:pPr>
            <w:r>
              <w:rPr>
                <w:spacing w:val="-2"/>
                <w:sz w:val="24"/>
              </w:rPr>
              <w:t>Pethian </w:t>
            </w:r>
            <w:r>
              <w:rPr>
                <w:sz w:val="24"/>
              </w:rPr>
              <w:t>(4000</w:t>
            </w:r>
            <w:r>
              <w:rPr>
                <w:spacing w:val="-15"/>
                <w:sz w:val="24"/>
              </w:rPr>
              <w:t> </w:t>
            </w:r>
            <w:r>
              <w:rPr>
                <w:sz w:val="24"/>
              </w:rPr>
              <w:t>IU)</w:t>
            </w:r>
            <w:r>
              <w:rPr>
                <w:spacing w:val="-15"/>
                <w:sz w:val="24"/>
              </w:rPr>
              <w:t> </w:t>
            </w:r>
            <w:r>
              <w:rPr>
                <w:sz w:val="24"/>
              </w:rPr>
              <w:t>SC</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1"/>
              <w:rPr>
                <w:sz w:val="24"/>
              </w:rPr>
            </w:pPr>
            <w:r>
              <w:rPr>
                <w:sz w:val="24"/>
              </w:rPr>
              <w:t>sâu</w:t>
            </w:r>
            <w:r>
              <w:rPr>
                <w:spacing w:val="-4"/>
                <w:sz w:val="24"/>
              </w:rPr>
              <w:t> </w:t>
            </w:r>
            <w:r>
              <w:rPr>
                <w:sz w:val="24"/>
              </w:rPr>
              <w:t>tơ/</w:t>
            </w:r>
            <w:r>
              <w:rPr>
                <w:spacing w:val="-4"/>
                <w:sz w:val="24"/>
              </w:rPr>
              <w:t> </w:t>
            </w:r>
            <w:r>
              <w:rPr>
                <w:sz w:val="24"/>
              </w:rPr>
              <w:t>su</w:t>
            </w:r>
            <w:r>
              <w:rPr>
                <w:spacing w:val="-4"/>
                <w:sz w:val="24"/>
              </w:rPr>
              <w:t> </w:t>
            </w:r>
            <w:r>
              <w:rPr>
                <w:sz w:val="24"/>
              </w:rPr>
              <w:t>hào;</w:t>
            </w:r>
            <w:r>
              <w:rPr>
                <w:spacing w:val="-4"/>
                <w:sz w:val="24"/>
              </w:rPr>
              <w:t> </w:t>
            </w:r>
            <w:r>
              <w:rPr>
                <w:sz w:val="24"/>
              </w:rPr>
              <w:t>sâu</w:t>
            </w:r>
            <w:r>
              <w:rPr>
                <w:spacing w:val="-4"/>
                <w:sz w:val="24"/>
              </w:rPr>
              <w:t> </w:t>
            </w:r>
            <w:r>
              <w:rPr>
                <w:sz w:val="24"/>
              </w:rPr>
              <w:t>xanh</w:t>
            </w:r>
            <w:r>
              <w:rPr>
                <w:spacing w:val="-2"/>
                <w:sz w:val="24"/>
              </w:rPr>
              <w:t> </w:t>
            </w:r>
            <w:r>
              <w:rPr>
                <w:sz w:val="24"/>
              </w:rPr>
              <w:t>bướm</w:t>
            </w:r>
            <w:r>
              <w:rPr>
                <w:spacing w:val="-4"/>
                <w:sz w:val="24"/>
              </w:rPr>
              <w:t> </w:t>
            </w:r>
            <w:r>
              <w:rPr>
                <w:sz w:val="24"/>
              </w:rPr>
              <w:t>trắng/</w:t>
            </w:r>
            <w:r>
              <w:rPr>
                <w:spacing w:val="-4"/>
                <w:sz w:val="24"/>
              </w:rPr>
              <w:t> </w:t>
            </w:r>
            <w:r>
              <w:rPr>
                <w:sz w:val="24"/>
              </w:rPr>
              <w:t>bắp</w:t>
            </w:r>
            <w:r>
              <w:rPr>
                <w:spacing w:val="-4"/>
                <w:sz w:val="24"/>
              </w:rPr>
              <w:t> </w:t>
            </w:r>
            <w:r>
              <w:rPr>
                <w:sz w:val="24"/>
              </w:rPr>
              <w:t>cải;</w:t>
            </w:r>
            <w:r>
              <w:rPr>
                <w:spacing w:val="-4"/>
                <w:sz w:val="24"/>
              </w:rPr>
              <w:t> </w:t>
            </w:r>
            <w:r>
              <w:rPr>
                <w:sz w:val="24"/>
              </w:rPr>
              <w:t>sâu khoang/</w:t>
            </w:r>
            <w:r>
              <w:rPr>
                <w:spacing w:val="-1"/>
                <w:sz w:val="24"/>
              </w:rPr>
              <w:t> </w:t>
            </w:r>
            <w:r>
              <w:rPr>
                <w:sz w:val="24"/>
              </w:rPr>
              <w:t>lạc, đậu</w:t>
            </w:r>
            <w:r>
              <w:rPr>
                <w:spacing w:val="1"/>
                <w:sz w:val="24"/>
              </w:rPr>
              <w:t> </w:t>
            </w:r>
            <w:r>
              <w:rPr>
                <w:sz w:val="24"/>
              </w:rPr>
              <w:t>cove; sâu</w:t>
            </w:r>
            <w:r>
              <w:rPr>
                <w:spacing w:val="-1"/>
                <w:sz w:val="24"/>
              </w:rPr>
              <w:t> </w:t>
            </w:r>
            <w:r>
              <w:rPr>
                <w:sz w:val="24"/>
              </w:rPr>
              <w:t>xanh da</w:t>
            </w:r>
            <w:r>
              <w:rPr>
                <w:spacing w:val="-2"/>
                <w:sz w:val="24"/>
              </w:rPr>
              <w:t> </w:t>
            </w:r>
            <w:r>
              <w:rPr>
                <w:sz w:val="24"/>
              </w:rPr>
              <w:t>láng/ cà</w:t>
            </w:r>
            <w:r>
              <w:rPr>
                <w:spacing w:val="-1"/>
                <w:sz w:val="24"/>
              </w:rPr>
              <w:t> </w:t>
            </w:r>
            <w:r>
              <w:rPr>
                <w:spacing w:val="-4"/>
                <w:sz w:val="24"/>
              </w:rPr>
              <w:t>chua,</w:t>
            </w:r>
          </w:p>
          <w:p>
            <w:pPr>
              <w:pStyle w:val="TableParagraph"/>
              <w:spacing w:line="257" w:lineRule="exact"/>
              <w:ind w:left="111"/>
              <w:rPr>
                <w:sz w:val="24"/>
              </w:rPr>
            </w:pPr>
            <w:r>
              <w:rPr>
                <w:sz w:val="24"/>
              </w:rPr>
              <w:t>thuốc</w:t>
            </w:r>
            <w:r>
              <w:rPr>
                <w:spacing w:val="-2"/>
                <w:sz w:val="24"/>
              </w:rPr>
              <w:t> </w:t>
            </w:r>
            <w:r>
              <w:rPr>
                <w:sz w:val="24"/>
              </w:rPr>
              <w:t>lá; sâu</w:t>
            </w:r>
            <w:r>
              <w:rPr>
                <w:spacing w:val="-1"/>
                <w:sz w:val="24"/>
              </w:rPr>
              <w:t> </w:t>
            </w:r>
            <w:r>
              <w:rPr>
                <w:sz w:val="24"/>
              </w:rPr>
              <w:t>cuốn lá/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223" w:right="204" w:hanging="756"/>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Thiên An</w:t>
            </w:r>
          </w:p>
        </w:tc>
      </w:tr>
      <w:tr>
        <w:trPr>
          <w:trHeight w:val="827" w:hRule="atLeast"/>
        </w:trPr>
        <w:tc>
          <w:tcPr>
            <w:tcW w:w="708" w:type="dxa"/>
          </w:tcPr>
          <w:p>
            <w:pPr>
              <w:pStyle w:val="TableParagraph"/>
              <w:ind w:left="107"/>
              <w:rPr>
                <w:sz w:val="24"/>
              </w:rPr>
            </w:pPr>
            <w:r>
              <w:rPr>
                <w:spacing w:val="-5"/>
                <w:sz w:val="24"/>
              </w:rPr>
              <w:t>205</w:t>
            </w:r>
          </w:p>
        </w:tc>
        <w:tc>
          <w:tcPr>
            <w:tcW w:w="2976" w:type="dxa"/>
          </w:tcPr>
          <w:p>
            <w:pPr>
              <w:pStyle w:val="TableParagraph"/>
              <w:spacing w:line="240" w:lineRule="auto"/>
              <w:ind w:right="326"/>
              <w:rPr>
                <w:sz w:val="24"/>
              </w:rPr>
            </w:pPr>
            <w:r>
              <w:rPr>
                <w:i/>
                <w:sz w:val="24"/>
              </w:rPr>
              <w:t>Bacillus</w:t>
            </w:r>
            <w:r>
              <w:rPr>
                <w:i/>
                <w:spacing w:val="-15"/>
                <w:sz w:val="24"/>
              </w:rPr>
              <w:t> </w:t>
            </w:r>
            <w:r>
              <w:rPr>
                <w:i/>
                <w:sz w:val="24"/>
              </w:rPr>
              <w:t>thuringiensis</w:t>
            </w:r>
            <w:r>
              <w:rPr>
                <w:i/>
                <w:spacing w:val="-15"/>
                <w:sz w:val="24"/>
              </w:rPr>
              <w:t> </w:t>
            </w:r>
            <w:r>
              <w:rPr>
                <w:sz w:val="24"/>
              </w:rPr>
              <w:t>var. </w:t>
            </w:r>
            <w:r>
              <w:rPr>
                <w:spacing w:val="-4"/>
                <w:sz w:val="24"/>
              </w:rPr>
              <w:t>99-1</w:t>
            </w:r>
          </w:p>
        </w:tc>
        <w:tc>
          <w:tcPr>
            <w:tcW w:w="2695" w:type="dxa"/>
            <w:tcBorders>
              <w:top w:val="single" w:sz="4" w:space="0" w:color="000000"/>
            </w:tcBorders>
          </w:tcPr>
          <w:p>
            <w:pPr>
              <w:pStyle w:val="TableParagraph"/>
              <w:ind w:left="21" w:right="6"/>
              <w:jc w:val="center"/>
              <w:rPr>
                <w:sz w:val="24"/>
              </w:rPr>
            </w:pPr>
            <w:r>
              <w:rPr>
                <w:sz w:val="24"/>
              </w:rPr>
              <w:t>Enasin</w:t>
            </w:r>
            <w:r>
              <w:rPr>
                <w:spacing w:val="-2"/>
                <w:sz w:val="24"/>
              </w:rPr>
              <w:t> </w:t>
            </w:r>
            <w:r>
              <w:rPr>
                <w:spacing w:val="-4"/>
                <w:sz w:val="24"/>
              </w:rPr>
              <w:t>32WP</w:t>
            </w:r>
          </w:p>
        </w:tc>
        <w:tc>
          <w:tcPr>
            <w:tcW w:w="5175" w:type="dxa"/>
            <w:tcBorders>
              <w:top w:val="single" w:sz="4"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sâu</w:t>
            </w:r>
            <w:r>
              <w:rPr>
                <w:spacing w:val="-1"/>
                <w:sz w:val="24"/>
              </w:rPr>
              <w:t> </w:t>
            </w:r>
            <w:r>
              <w:rPr>
                <w:sz w:val="24"/>
              </w:rPr>
              <w:t>đục</w:t>
            </w:r>
            <w:r>
              <w:rPr>
                <w:spacing w:val="-1"/>
                <w:sz w:val="24"/>
              </w:rPr>
              <w:t> </w:t>
            </w:r>
            <w:r>
              <w:rPr>
                <w:sz w:val="24"/>
              </w:rPr>
              <w:t>thân/lúa,</w:t>
            </w:r>
            <w:r>
              <w:rPr>
                <w:spacing w:val="-1"/>
                <w:sz w:val="24"/>
              </w:rPr>
              <w:t> </w:t>
            </w:r>
            <w:r>
              <w:rPr>
                <w:sz w:val="24"/>
              </w:rPr>
              <w:t>sâu</w:t>
            </w:r>
            <w:r>
              <w:rPr>
                <w:spacing w:val="-1"/>
                <w:sz w:val="24"/>
              </w:rPr>
              <w:t> </w:t>
            </w:r>
            <w:r>
              <w:rPr>
                <w:sz w:val="24"/>
              </w:rPr>
              <w:t>tơ/bắp</w:t>
            </w:r>
            <w:r>
              <w:rPr>
                <w:spacing w:val="-1"/>
                <w:sz w:val="24"/>
              </w:rPr>
              <w:t> </w:t>
            </w:r>
            <w:r>
              <w:rPr>
                <w:sz w:val="24"/>
              </w:rPr>
              <w:t>cải; </w:t>
            </w:r>
            <w:r>
              <w:rPr>
                <w:spacing w:val="-5"/>
                <w:sz w:val="24"/>
              </w:rPr>
              <w:t>sâu</w:t>
            </w:r>
          </w:p>
          <w:p>
            <w:pPr>
              <w:pStyle w:val="TableParagraph"/>
              <w:spacing w:line="270" w:lineRule="atLeast"/>
              <w:rPr>
                <w:sz w:val="24"/>
              </w:rPr>
            </w:pPr>
            <w:r>
              <w:rPr>
                <w:sz w:val="24"/>
              </w:rPr>
              <w:t>đục</w:t>
            </w:r>
            <w:r>
              <w:rPr>
                <w:spacing w:val="-6"/>
                <w:sz w:val="24"/>
              </w:rPr>
              <w:t> </w:t>
            </w:r>
            <w:r>
              <w:rPr>
                <w:sz w:val="24"/>
              </w:rPr>
              <w:t>quả/</w:t>
            </w:r>
            <w:r>
              <w:rPr>
                <w:spacing w:val="-5"/>
                <w:sz w:val="24"/>
              </w:rPr>
              <w:t> </w:t>
            </w:r>
            <w:r>
              <w:rPr>
                <w:sz w:val="24"/>
              </w:rPr>
              <w:t>đậu</w:t>
            </w:r>
            <w:r>
              <w:rPr>
                <w:spacing w:val="-5"/>
                <w:sz w:val="24"/>
              </w:rPr>
              <w:t> </w:t>
            </w:r>
            <w:r>
              <w:rPr>
                <w:sz w:val="24"/>
              </w:rPr>
              <w:t>đũa;</w:t>
            </w:r>
            <w:r>
              <w:rPr>
                <w:spacing w:val="-5"/>
                <w:sz w:val="24"/>
              </w:rPr>
              <w:t> </w:t>
            </w:r>
            <w:r>
              <w:rPr>
                <w:sz w:val="24"/>
              </w:rPr>
              <w:t>sâu</w:t>
            </w:r>
            <w:r>
              <w:rPr>
                <w:spacing w:val="-5"/>
                <w:sz w:val="24"/>
              </w:rPr>
              <w:t> </w:t>
            </w:r>
            <w:r>
              <w:rPr>
                <w:sz w:val="24"/>
              </w:rPr>
              <w:t>tơ/rau</w:t>
            </w:r>
            <w:r>
              <w:rPr>
                <w:spacing w:val="-5"/>
                <w:sz w:val="24"/>
              </w:rPr>
              <w:t> </w:t>
            </w:r>
            <w:r>
              <w:rPr>
                <w:sz w:val="24"/>
              </w:rPr>
              <w:t>cải,</w:t>
            </w:r>
            <w:r>
              <w:rPr>
                <w:spacing w:val="-3"/>
                <w:sz w:val="24"/>
              </w:rPr>
              <w:t> </w:t>
            </w:r>
            <w:r>
              <w:rPr>
                <w:sz w:val="24"/>
              </w:rPr>
              <w:t>cải</w:t>
            </w:r>
            <w:r>
              <w:rPr>
                <w:spacing w:val="-5"/>
                <w:sz w:val="24"/>
              </w:rPr>
              <w:t> </w:t>
            </w:r>
            <w:r>
              <w:rPr>
                <w:sz w:val="24"/>
              </w:rPr>
              <w:t>thảo;</w:t>
            </w:r>
            <w:r>
              <w:rPr>
                <w:spacing w:val="-5"/>
                <w:sz w:val="24"/>
              </w:rPr>
              <w:t> </w:t>
            </w:r>
            <w:r>
              <w:rPr>
                <w:sz w:val="24"/>
              </w:rPr>
              <w:t>sâu khoang/ rau dền, mồng tơi</w:t>
            </w:r>
          </w:p>
        </w:tc>
        <w:tc>
          <w:tcPr>
            <w:tcW w:w="3353" w:type="dxa"/>
            <w:tcBorders>
              <w:top w:val="single" w:sz="4" w:space="0" w:color="000000"/>
            </w:tcBorders>
          </w:tcPr>
          <w:p>
            <w:pPr>
              <w:pStyle w:val="TableParagraph"/>
              <w:ind w:left="63" w:right="47"/>
              <w:jc w:val="center"/>
              <w:rPr>
                <w:sz w:val="24"/>
              </w:rPr>
            </w:pPr>
            <w:r>
              <w:rPr>
                <w:sz w:val="24"/>
              </w:rPr>
              <w:t>Công</w:t>
            </w:r>
            <w:r>
              <w:rPr>
                <w:spacing w:val="-1"/>
                <w:sz w:val="24"/>
              </w:rPr>
              <w:t> </w:t>
            </w:r>
            <w:r>
              <w:rPr>
                <w:sz w:val="24"/>
              </w:rPr>
              <w:t>ty</w:t>
            </w:r>
            <w:r>
              <w:rPr>
                <w:spacing w:val="-2"/>
                <w:sz w:val="24"/>
              </w:rPr>
              <w:t> </w:t>
            </w:r>
            <w:r>
              <w:rPr>
                <w:sz w:val="24"/>
              </w:rPr>
              <w:t>CP ENASA</w:t>
            </w:r>
            <w:r>
              <w:rPr>
                <w:spacing w:val="-2"/>
                <w:sz w:val="24"/>
              </w:rPr>
              <w:t> </w:t>
            </w:r>
            <w:r>
              <w:rPr>
                <w:sz w:val="24"/>
              </w:rPr>
              <w:t>Việt</w:t>
            </w:r>
            <w:r>
              <w:rPr>
                <w:spacing w:val="-2"/>
                <w:sz w:val="24"/>
              </w:rPr>
              <w:t> </w:t>
            </w:r>
            <w:r>
              <w:rPr>
                <w:spacing w:val="-5"/>
                <w:sz w:val="24"/>
              </w:rPr>
              <w:t>Nam</w:t>
            </w:r>
          </w:p>
        </w:tc>
      </w:tr>
      <w:tr>
        <w:trPr>
          <w:trHeight w:val="553" w:hRule="atLeast"/>
        </w:trPr>
        <w:tc>
          <w:tcPr>
            <w:tcW w:w="708" w:type="dxa"/>
          </w:tcPr>
          <w:p>
            <w:pPr>
              <w:pStyle w:val="TableParagraph"/>
              <w:spacing w:line="240" w:lineRule="auto" w:before="1"/>
              <w:ind w:left="107"/>
              <w:rPr>
                <w:sz w:val="24"/>
              </w:rPr>
            </w:pPr>
            <w:r>
              <w:rPr>
                <w:spacing w:val="-5"/>
                <w:sz w:val="24"/>
              </w:rPr>
              <w:t>206</w:t>
            </w:r>
          </w:p>
        </w:tc>
        <w:tc>
          <w:tcPr>
            <w:tcW w:w="2976" w:type="dxa"/>
          </w:tcPr>
          <w:p>
            <w:pPr>
              <w:pStyle w:val="TableParagraph"/>
              <w:spacing w:line="240" w:lineRule="auto" w:before="1"/>
              <w:rPr>
                <w:i/>
                <w:sz w:val="24"/>
              </w:rPr>
            </w:pPr>
            <w:r>
              <w:rPr>
                <w:i/>
                <w:sz w:val="24"/>
              </w:rPr>
              <w:t>Bacillus</w:t>
            </w:r>
            <w:r>
              <w:rPr>
                <w:i/>
                <w:spacing w:val="-2"/>
                <w:sz w:val="24"/>
              </w:rPr>
              <w:t> thuringiensis</w:t>
            </w:r>
          </w:p>
          <w:p>
            <w:pPr>
              <w:pStyle w:val="TableParagraph"/>
              <w:spacing w:line="257" w:lineRule="exact"/>
              <w:rPr>
                <w:sz w:val="24"/>
              </w:rPr>
            </w:pPr>
            <w:r>
              <w:rPr>
                <w:sz w:val="24"/>
              </w:rPr>
              <w:t>var.</w:t>
            </w:r>
            <w:r>
              <w:rPr>
                <w:spacing w:val="-1"/>
                <w:sz w:val="24"/>
              </w:rPr>
              <w:t> </w:t>
            </w:r>
            <w:r>
              <w:rPr>
                <w:spacing w:val="-5"/>
                <w:sz w:val="24"/>
              </w:rPr>
              <w:t>T36</w:t>
            </w:r>
          </w:p>
        </w:tc>
        <w:tc>
          <w:tcPr>
            <w:tcW w:w="2695" w:type="dxa"/>
          </w:tcPr>
          <w:p>
            <w:pPr>
              <w:pStyle w:val="TableParagraph"/>
              <w:spacing w:line="240" w:lineRule="auto" w:before="1"/>
              <w:ind w:left="744"/>
              <w:rPr>
                <w:sz w:val="24"/>
              </w:rPr>
            </w:pPr>
            <w:r>
              <w:rPr>
                <w:sz w:val="24"/>
              </w:rPr>
              <w:t>TP-Thần</w:t>
            </w:r>
            <w:r>
              <w:rPr>
                <w:spacing w:val="-4"/>
                <w:sz w:val="24"/>
              </w:rPr>
              <w:t> </w:t>
            </w:r>
            <w:r>
              <w:rPr>
                <w:spacing w:val="-5"/>
                <w:sz w:val="24"/>
              </w:rPr>
              <w:t>tốc</w:t>
            </w:r>
          </w:p>
          <w:p>
            <w:pPr>
              <w:pStyle w:val="TableParagraph"/>
              <w:spacing w:line="257" w:lineRule="exact"/>
              <w:ind w:left="862"/>
              <w:rPr>
                <w:sz w:val="24"/>
              </w:rPr>
            </w:pPr>
            <w:r>
              <w:rPr>
                <w:sz w:val="24"/>
              </w:rPr>
              <w:t>16.000 </w:t>
            </w:r>
            <w:r>
              <w:rPr>
                <w:spacing w:val="-5"/>
                <w:sz w:val="24"/>
              </w:rPr>
              <w:t>IU</w:t>
            </w:r>
          </w:p>
        </w:tc>
        <w:tc>
          <w:tcPr>
            <w:tcW w:w="5175" w:type="dxa"/>
          </w:tcPr>
          <w:p>
            <w:pPr>
              <w:pStyle w:val="TableParagraph"/>
              <w:spacing w:line="270" w:lineRule="atLeast"/>
              <w:ind w:right="234"/>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lúa;</w:t>
            </w:r>
            <w:r>
              <w:rPr>
                <w:spacing w:val="-4"/>
                <w:sz w:val="24"/>
              </w:rPr>
              <w:t> </w:t>
            </w:r>
            <w:r>
              <w:rPr>
                <w:sz w:val="24"/>
              </w:rPr>
              <w:t>rầy</w:t>
            </w:r>
            <w:r>
              <w:rPr>
                <w:spacing w:val="-4"/>
                <w:sz w:val="24"/>
              </w:rPr>
              <w:t> </w:t>
            </w:r>
            <w:r>
              <w:rPr>
                <w:sz w:val="24"/>
              </w:rPr>
              <w:t>xanh,</w:t>
            </w:r>
            <w:r>
              <w:rPr>
                <w:spacing w:val="-4"/>
                <w:sz w:val="24"/>
              </w:rPr>
              <w:t> </w:t>
            </w:r>
            <w:r>
              <w:rPr>
                <w:sz w:val="24"/>
              </w:rPr>
              <w:t>bọ</w:t>
            </w:r>
            <w:r>
              <w:rPr>
                <w:spacing w:val="-4"/>
                <w:sz w:val="24"/>
              </w:rPr>
              <w:t> </w:t>
            </w:r>
            <w:r>
              <w:rPr>
                <w:sz w:val="24"/>
              </w:rPr>
              <w:t>trĩ,</w:t>
            </w:r>
            <w:r>
              <w:rPr>
                <w:spacing w:val="-4"/>
                <w:sz w:val="24"/>
              </w:rPr>
              <w:t> </w:t>
            </w:r>
            <w:r>
              <w:rPr>
                <w:sz w:val="24"/>
              </w:rPr>
              <w:t>nhện</w:t>
            </w:r>
            <w:r>
              <w:rPr>
                <w:spacing w:val="-4"/>
                <w:sz w:val="24"/>
              </w:rPr>
              <w:t> </w:t>
            </w:r>
            <w:r>
              <w:rPr>
                <w:sz w:val="24"/>
              </w:rPr>
              <w:t>đỏ/</w:t>
            </w:r>
            <w:r>
              <w:rPr>
                <w:spacing w:val="-4"/>
                <w:sz w:val="24"/>
              </w:rPr>
              <w:t> </w:t>
            </w:r>
            <w:r>
              <w:rPr>
                <w:sz w:val="24"/>
              </w:rPr>
              <w:t>chè; sâu xanh/ cà chua</w:t>
            </w:r>
          </w:p>
        </w:tc>
        <w:tc>
          <w:tcPr>
            <w:tcW w:w="3353" w:type="dxa"/>
          </w:tcPr>
          <w:p>
            <w:pPr>
              <w:pStyle w:val="TableParagraph"/>
              <w:spacing w:line="240" w:lineRule="auto" w:before="1"/>
              <w:ind w:left="63" w:right="45"/>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1379" w:hRule="atLeast"/>
        </w:trPr>
        <w:tc>
          <w:tcPr>
            <w:tcW w:w="708" w:type="dxa"/>
            <w:vMerge w:val="restart"/>
          </w:tcPr>
          <w:p>
            <w:pPr>
              <w:pStyle w:val="TableParagraph"/>
              <w:ind w:left="107"/>
              <w:rPr>
                <w:sz w:val="24"/>
              </w:rPr>
            </w:pPr>
            <w:r>
              <w:rPr>
                <w:spacing w:val="-5"/>
                <w:sz w:val="24"/>
              </w:rPr>
              <w:t>207</w:t>
            </w:r>
          </w:p>
        </w:tc>
        <w:tc>
          <w:tcPr>
            <w:tcW w:w="2976" w:type="dxa"/>
            <w:vMerge w:val="restart"/>
          </w:tcPr>
          <w:p>
            <w:pPr>
              <w:pStyle w:val="TableParagraph"/>
              <w:rPr>
                <w:i/>
                <w:sz w:val="24"/>
              </w:rPr>
            </w:pPr>
            <w:r>
              <w:rPr>
                <w:i/>
                <w:sz w:val="24"/>
              </w:rPr>
              <w:t>Bacillus</w:t>
            </w:r>
            <w:r>
              <w:rPr>
                <w:i/>
                <w:spacing w:val="-2"/>
                <w:sz w:val="24"/>
              </w:rPr>
              <w:t> thuringiensis</w:t>
            </w:r>
          </w:p>
          <w:p>
            <w:pPr>
              <w:pStyle w:val="TableParagraph"/>
              <w:spacing w:line="240" w:lineRule="auto"/>
              <w:rPr>
                <w:sz w:val="24"/>
              </w:rPr>
            </w:pPr>
            <w:r>
              <w:rPr>
                <w:spacing w:val="-2"/>
                <w:sz w:val="24"/>
              </w:rPr>
              <w:t>var.aizawai</w:t>
            </w:r>
          </w:p>
        </w:tc>
        <w:tc>
          <w:tcPr>
            <w:tcW w:w="2695" w:type="dxa"/>
          </w:tcPr>
          <w:p>
            <w:pPr>
              <w:pStyle w:val="TableParagraph"/>
              <w:ind w:left="21" w:right="5"/>
              <w:jc w:val="center"/>
              <w:rPr>
                <w:sz w:val="24"/>
              </w:rPr>
            </w:pPr>
            <w:r>
              <w:rPr>
                <w:sz w:val="24"/>
              </w:rPr>
              <w:t>Aizabin</w:t>
            </w:r>
            <w:r>
              <w:rPr>
                <w:spacing w:val="-2"/>
                <w:sz w:val="24"/>
              </w:rPr>
              <w:t> </w:t>
            </w:r>
            <w:r>
              <w:rPr>
                <w:spacing w:val="-5"/>
                <w:sz w:val="24"/>
              </w:rPr>
              <w:t>WP</w:t>
            </w:r>
          </w:p>
        </w:tc>
        <w:tc>
          <w:tcPr>
            <w:tcW w:w="5175" w:type="dxa"/>
          </w:tcPr>
          <w:p>
            <w:pPr>
              <w:pStyle w:val="TableParagraph"/>
              <w:spacing w:line="240" w:lineRule="auto"/>
              <w:ind w:right="304"/>
              <w:jc w:val="both"/>
              <w:rPr>
                <w:sz w:val="24"/>
              </w:rPr>
            </w:pP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w:t>
            </w:r>
            <w:r>
              <w:rPr>
                <w:spacing w:val="-4"/>
                <w:sz w:val="24"/>
              </w:rPr>
              <w:t> </w:t>
            </w:r>
            <w:r>
              <w:rPr>
                <w:sz w:val="24"/>
              </w:rPr>
              <w:t>sâu</w:t>
            </w:r>
            <w:r>
              <w:rPr>
                <w:spacing w:val="-4"/>
                <w:sz w:val="24"/>
              </w:rPr>
              <w:t> </w:t>
            </w:r>
            <w:r>
              <w:rPr>
                <w:sz w:val="24"/>
              </w:rPr>
              <w:t>đo/</w:t>
            </w:r>
            <w:r>
              <w:rPr>
                <w:spacing w:val="-3"/>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khoang,</w:t>
            </w:r>
            <w:r>
              <w:rPr>
                <w:spacing w:val="-4"/>
                <w:sz w:val="24"/>
              </w:rPr>
              <w:t> </w:t>
            </w:r>
            <w:r>
              <w:rPr>
                <w:sz w:val="24"/>
              </w:rPr>
              <w:t>sâu cuốn</w:t>
            </w:r>
            <w:r>
              <w:rPr>
                <w:spacing w:val="-3"/>
                <w:sz w:val="24"/>
              </w:rPr>
              <w:t> </w:t>
            </w:r>
            <w:r>
              <w:rPr>
                <w:sz w:val="24"/>
              </w:rPr>
              <w:t>lá/</w:t>
            </w:r>
            <w:r>
              <w:rPr>
                <w:spacing w:val="-1"/>
                <w:sz w:val="24"/>
              </w:rPr>
              <w:t> </w:t>
            </w:r>
            <w:r>
              <w:rPr>
                <w:sz w:val="24"/>
              </w:rPr>
              <w:t>lạc;</w:t>
            </w:r>
            <w:r>
              <w:rPr>
                <w:spacing w:val="-1"/>
                <w:sz w:val="24"/>
              </w:rPr>
              <w:t> </w:t>
            </w:r>
            <w:r>
              <w:rPr>
                <w:sz w:val="24"/>
              </w:rPr>
              <w:t>sâu</w:t>
            </w:r>
            <w:r>
              <w:rPr>
                <w:spacing w:val="-1"/>
                <w:sz w:val="24"/>
              </w:rPr>
              <w:t> </w:t>
            </w:r>
            <w:r>
              <w:rPr>
                <w:sz w:val="24"/>
              </w:rPr>
              <w:t>khoang,</w:t>
            </w:r>
            <w:r>
              <w:rPr>
                <w:spacing w:val="2"/>
                <w:sz w:val="24"/>
              </w:rPr>
              <w:t> </w:t>
            </w:r>
            <w:r>
              <w:rPr>
                <w:sz w:val="24"/>
              </w:rPr>
              <w:t>sâu</w:t>
            </w:r>
            <w:r>
              <w:rPr>
                <w:spacing w:val="-1"/>
                <w:sz w:val="24"/>
              </w:rPr>
              <w:t> </w:t>
            </w:r>
            <w:r>
              <w:rPr>
                <w:sz w:val="24"/>
              </w:rPr>
              <w:t>đục</w:t>
            </w:r>
            <w:r>
              <w:rPr>
                <w:spacing w:val="-2"/>
                <w:sz w:val="24"/>
              </w:rPr>
              <w:t> </w:t>
            </w:r>
            <w:r>
              <w:rPr>
                <w:sz w:val="24"/>
              </w:rPr>
              <w:t>quả/</w:t>
            </w:r>
            <w:r>
              <w:rPr>
                <w:spacing w:val="-1"/>
                <w:sz w:val="24"/>
              </w:rPr>
              <w:t> </w:t>
            </w:r>
            <w:r>
              <w:rPr>
                <w:sz w:val="24"/>
              </w:rPr>
              <w:t>đậu </w:t>
            </w:r>
            <w:r>
              <w:rPr>
                <w:spacing w:val="-2"/>
                <w:sz w:val="24"/>
              </w:rPr>
              <w:t>tương;</w:t>
            </w:r>
          </w:p>
          <w:p>
            <w:pPr>
              <w:pStyle w:val="TableParagraph"/>
              <w:spacing w:line="270" w:lineRule="atLeast"/>
              <w:ind w:right="130"/>
              <w:jc w:val="both"/>
              <w:rPr>
                <w:sz w:val="24"/>
              </w:rPr>
            </w:pPr>
            <w:r>
              <w:rPr>
                <w:sz w:val="24"/>
              </w:rPr>
              <w:t>sâu</w:t>
            </w:r>
            <w:r>
              <w:rPr>
                <w:spacing w:val="-4"/>
                <w:sz w:val="24"/>
              </w:rPr>
              <w:t> </w:t>
            </w:r>
            <w:r>
              <w:rPr>
                <w:sz w:val="24"/>
              </w:rPr>
              <w:t>xanh,</w:t>
            </w:r>
            <w:r>
              <w:rPr>
                <w:spacing w:val="-4"/>
                <w:sz w:val="24"/>
              </w:rPr>
              <w:t> </w:t>
            </w:r>
            <w:r>
              <w:rPr>
                <w:sz w:val="24"/>
              </w:rPr>
              <w:t>sâu</w:t>
            </w:r>
            <w:r>
              <w:rPr>
                <w:spacing w:val="-4"/>
                <w:sz w:val="24"/>
              </w:rPr>
              <w:t> </w:t>
            </w:r>
            <w:r>
              <w:rPr>
                <w:sz w:val="24"/>
              </w:rPr>
              <w:t>khoang,</w:t>
            </w:r>
            <w:r>
              <w:rPr>
                <w:spacing w:val="-4"/>
                <w:sz w:val="24"/>
              </w:rPr>
              <w:t> </w:t>
            </w:r>
            <w:r>
              <w:rPr>
                <w:sz w:val="24"/>
              </w:rPr>
              <w:t>sâu</w:t>
            </w:r>
            <w:r>
              <w:rPr>
                <w:spacing w:val="-4"/>
                <w:sz w:val="24"/>
              </w:rPr>
              <w:t> </w:t>
            </w:r>
            <w:r>
              <w:rPr>
                <w:sz w:val="24"/>
              </w:rPr>
              <w:t>đo/</w:t>
            </w:r>
            <w:r>
              <w:rPr>
                <w:spacing w:val="-4"/>
                <w:sz w:val="24"/>
              </w:rPr>
              <w:t> </w:t>
            </w:r>
            <w:r>
              <w:rPr>
                <w:sz w:val="24"/>
              </w:rPr>
              <w:t>cà</w:t>
            </w:r>
            <w:r>
              <w:rPr>
                <w:spacing w:val="-6"/>
                <w:sz w:val="24"/>
              </w:rPr>
              <w:t> </w:t>
            </w:r>
            <w:r>
              <w:rPr>
                <w:sz w:val="24"/>
              </w:rPr>
              <w:t>chua;</w:t>
            </w:r>
            <w:r>
              <w:rPr>
                <w:spacing w:val="-4"/>
                <w:sz w:val="24"/>
              </w:rPr>
              <w:t> </w:t>
            </w:r>
            <w:r>
              <w:rPr>
                <w:sz w:val="24"/>
              </w:rPr>
              <w:t>sâu</w:t>
            </w:r>
            <w:r>
              <w:rPr>
                <w:spacing w:val="-3"/>
                <w:sz w:val="24"/>
              </w:rPr>
              <w:t> </w:t>
            </w:r>
            <w:r>
              <w:rPr>
                <w:sz w:val="24"/>
              </w:rPr>
              <w:t>cuốn</w:t>
            </w:r>
            <w:r>
              <w:rPr>
                <w:spacing w:val="-4"/>
                <w:sz w:val="24"/>
              </w:rPr>
              <w:t> </w:t>
            </w:r>
            <w:r>
              <w:rPr>
                <w:sz w:val="24"/>
              </w:rPr>
              <w:t>lá/ cam;</w:t>
            </w:r>
            <w:r>
              <w:rPr>
                <w:spacing w:val="-1"/>
                <w:sz w:val="24"/>
              </w:rPr>
              <w:t> </w:t>
            </w:r>
            <w:r>
              <w:rPr>
                <w:sz w:val="24"/>
              </w:rPr>
              <w:t>sâu</w:t>
            </w:r>
            <w:r>
              <w:rPr>
                <w:spacing w:val="-1"/>
                <w:sz w:val="24"/>
              </w:rPr>
              <w:t> </w:t>
            </w:r>
            <w:r>
              <w:rPr>
                <w:sz w:val="24"/>
              </w:rPr>
              <w:t>xanh,</w:t>
            </w:r>
            <w:r>
              <w:rPr>
                <w:spacing w:val="-1"/>
                <w:sz w:val="24"/>
              </w:rPr>
              <w:t> </w:t>
            </w:r>
            <w:r>
              <w:rPr>
                <w:sz w:val="24"/>
              </w:rPr>
              <w:t>sâu</w:t>
            </w:r>
            <w:r>
              <w:rPr>
                <w:spacing w:val="-1"/>
                <w:sz w:val="24"/>
              </w:rPr>
              <w:t> </w:t>
            </w:r>
            <w:r>
              <w:rPr>
                <w:sz w:val="24"/>
              </w:rPr>
              <w:t>khoang/</w:t>
            </w:r>
            <w:r>
              <w:rPr>
                <w:spacing w:val="-1"/>
                <w:sz w:val="24"/>
              </w:rPr>
              <w:t> </w:t>
            </w:r>
            <w:r>
              <w:rPr>
                <w:sz w:val="24"/>
              </w:rPr>
              <w:t>thuốc</w:t>
            </w:r>
            <w:r>
              <w:rPr>
                <w:spacing w:val="-2"/>
                <w:sz w:val="24"/>
              </w:rPr>
              <w:t> </w:t>
            </w:r>
            <w:r>
              <w:rPr>
                <w:sz w:val="24"/>
              </w:rPr>
              <w:t>lá;</w:t>
            </w:r>
            <w:r>
              <w:rPr>
                <w:spacing w:val="-1"/>
                <w:sz w:val="24"/>
              </w:rPr>
              <w:t> </w:t>
            </w:r>
            <w:r>
              <w:rPr>
                <w:sz w:val="24"/>
              </w:rPr>
              <w:t>sâu</w:t>
            </w:r>
            <w:r>
              <w:rPr>
                <w:spacing w:val="-1"/>
                <w:sz w:val="24"/>
              </w:rPr>
              <w:t> </w:t>
            </w:r>
            <w:r>
              <w:rPr>
                <w:sz w:val="24"/>
              </w:rPr>
              <w:t>xanh,</w:t>
            </w:r>
            <w:r>
              <w:rPr>
                <w:spacing w:val="-1"/>
                <w:sz w:val="24"/>
              </w:rPr>
              <w:t> </w:t>
            </w:r>
            <w:r>
              <w:rPr>
                <w:sz w:val="24"/>
              </w:rPr>
              <w:t>sâu đo/ bông vải</w:t>
            </w:r>
          </w:p>
        </w:tc>
        <w:tc>
          <w:tcPr>
            <w:tcW w:w="3353" w:type="dxa"/>
          </w:tcPr>
          <w:p>
            <w:pPr>
              <w:pStyle w:val="TableParagraph"/>
              <w:spacing w:line="240" w:lineRule="auto"/>
              <w:ind w:left="903" w:right="345" w:hanging="48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pacing w:val="-2"/>
                <w:sz w:val="24"/>
              </w:rPr>
              <w:t>Aztron</w:t>
            </w:r>
          </w:p>
          <w:p>
            <w:pPr>
              <w:pStyle w:val="TableParagraph"/>
              <w:spacing w:line="240" w:lineRule="auto"/>
              <w:ind w:left="21" w:right="5"/>
              <w:jc w:val="center"/>
              <w:rPr>
                <w:sz w:val="24"/>
              </w:rPr>
            </w:pPr>
            <w:r>
              <w:rPr>
                <w:sz w:val="24"/>
              </w:rPr>
              <w:t>WG</w:t>
            </w:r>
            <w:r>
              <w:rPr>
                <w:spacing w:val="-1"/>
                <w:sz w:val="24"/>
              </w:rPr>
              <w:t> </w:t>
            </w:r>
            <w:r>
              <w:rPr>
                <w:sz w:val="24"/>
              </w:rPr>
              <w:t>35000</w:t>
            </w:r>
            <w:r>
              <w:rPr>
                <w:spacing w:val="-1"/>
                <w:sz w:val="24"/>
              </w:rPr>
              <w:t> </w:t>
            </w:r>
            <w:r>
              <w:rPr>
                <w:sz w:val="24"/>
              </w:rPr>
              <w:t>DMB </w:t>
            </w:r>
            <w:r>
              <w:rPr>
                <w:spacing w:val="-10"/>
                <w:sz w:val="24"/>
              </w:rPr>
              <w:t>U</w:t>
            </w:r>
          </w:p>
        </w:tc>
        <w:tc>
          <w:tcPr>
            <w:tcW w:w="5175" w:type="dxa"/>
          </w:tcPr>
          <w:p>
            <w:pPr>
              <w:pStyle w:val="TableParagraph"/>
              <w:spacing w:line="276" w:lineRule="exact"/>
              <w:ind w:right="83"/>
              <w:rPr>
                <w:sz w:val="24"/>
              </w:rPr>
            </w:pPr>
            <w:r>
              <w:rPr>
                <w:sz w:val="24"/>
              </w:rPr>
              <w:t>sâu</w:t>
            </w:r>
            <w:r>
              <w:rPr>
                <w:spacing w:val="-4"/>
                <w:sz w:val="24"/>
              </w:rPr>
              <w:t> </w:t>
            </w:r>
            <w:r>
              <w:rPr>
                <w:sz w:val="24"/>
              </w:rPr>
              <w:t>tơ/</w:t>
            </w:r>
            <w:r>
              <w:rPr>
                <w:spacing w:val="-4"/>
                <w:sz w:val="24"/>
              </w:rPr>
              <w:t> </w:t>
            </w:r>
            <w:r>
              <w:rPr>
                <w:sz w:val="24"/>
              </w:rPr>
              <w:t>cải</w:t>
            </w:r>
            <w:r>
              <w:rPr>
                <w:spacing w:val="-4"/>
                <w:sz w:val="24"/>
              </w:rPr>
              <w:t> </w:t>
            </w:r>
            <w:r>
              <w:rPr>
                <w:sz w:val="24"/>
              </w:rPr>
              <w:t>bắp;</w:t>
            </w:r>
            <w:r>
              <w:rPr>
                <w:spacing w:val="-4"/>
                <w:sz w:val="24"/>
              </w:rPr>
              <w:t> </w:t>
            </w:r>
            <w:r>
              <w:rPr>
                <w:sz w:val="24"/>
              </w:rPr>
              <w:t>sâu</w:t>
            </w:r>
            <w:r>
              <w:rPr>
                <w:spacing w:val="-4"/>
                <w:sz w:val="24"/>
              </w:rPr>
              <w:t> </w:t>
            </w:r>
            <w:r>
              <w:rPr>
                <w:sz w:val="24"/>
              </w:rPr>
              <w:t>xanh</w:t>
            </w:r>
            <w:r>
              <w:rPr>
                <w:spacing w:val="-2"/>
                <w:sz w:val="24"/>
              </w:rPr>
              <w:t> </w:t>
            </w:r>
            <w:r>
              <w:rPr>
                <w:sz w:val="24"/>
              </w:rPr>
              <w:t>da</w:t>
            </w:r>
            <w:r>
              <w:rPr>
                <w:spacing w:val="-5"/>
                <w:sz w:val="24"/>
              </w:rPr>
              <w:t> </w:t>
            </w:r>
            <w:r>
              <w:rPr>
                <w:sz w:val="24"/>
              </w:rPr>
              <w:t>láng/</w:t>
            </w:r>
            <w:r>
              <w:rPr>
                <w:spacing w:val="-4"/>
                <w:sz w:val="24"/>
              </w:rPr>
              <w:t> </w:t>
            </w:r>
            <w:r>
              <w:rPr>
                <w:sz w:val="24"/>
              </w:rPr>
              <w:t>cà</w:t>
            </w:r>
            <w:r>
              <w:rPr>
                <w:spacing w:val="-3"/>
                <w:sz w:val="24"/>
              </w:rPr>
              <w:t> </w:t>
            </w:r>
            <w:r>
              <w:rPr>
                <w:sz w:val="24"/>
              </w:rPr>
              <w:t>chua;</w:t>
            </w:r>
            <w:r>
              <w:rPr>
                <w:spacing w:val="-4"/>
                <w:sz w:val="24"/>
              </w:rPr>
              <w:t> </w:t>
            </w:r>
            <w:r>
              <w:rPr>
                <w:sz w:val="24"/>
              </w:rPr>
              <w:t>sâu</w:t>
            </w:r>
            <w:r>
              <w:rPr>
                <w:spacing w:val="-4"/>
                <w:sz w:val="24"/>
              </w:rPr>
              <w:t> </w:t>
            </w:r>
            <w:r>
              <w:rPr>
                <w:sz w:val="24"/>
              </w:rPr>
              <w:t>xanh da láng, sâu tơ, sâu khoang/ cải xanh; sâu vẽ bùa/ cây có múi; sâu đục quả/ hồng xiêm, xoài</w:t>
            </w:r>
          </w:p>
        </w:tc>
        <w:tc>
          <w:tcPr>
            <w:tcW w:w="3353" w:type="dxa"/>
          </w:tcPr>
          <w:p>
            <w:pPr>
              <w:pStyle w:val="TableParagraph"/>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706" w:right="677" w:hanging="8"/>
              <w:rPr>
                <w:sz w:val="24"/>
              </w:rPr>
            </w:pPr>
            <w:r>
              <w:rPr>
                <w:sz w:val="24"/>
              </w:rPr>
              <w:t>Map-Biti</w:t>
            </w:r>
            <w:r>
              <w:rPr>
                <w:spacing w:val="-15"/>
                <w:sz w:val="24"/>
              </w:rPr>
              <w:t> </w:t>
            </w:r>
            <w:r>
              <w:rPr>
                <w:sz w:val="24"/>
              </w:rPr>
              <w:t>WP 50000 </w:t>
            </w:r>
            <w:r>
              <w:rPr>
                <w:spacing w:val="-2"/>
                <w:sz w:val="24"/>
              </w:rPr>
              <w:t>IU/mg</w:t>
            </w:r>
          </w:p>
        </w:tc>
        <w:tc>
          <w:tcPr>
            <w:tcW w:w="5175" w:type="dxa"/>
          </w:tcPr>
          <w:p>
            <w:pPr>
              <w:pStyle w:val="TableParagraph"/>
              <w:spacing w:line="276" w:lineRule="exact"/>
              <w:rPr>
                <w:sz w:val="24"/>
              </w:rPr>
            </w:pPr>
            <w:r>
              <w:rPr>
                <w:sz w:val="24"/>
              </w:rPr>
              <w:t>sâu</w:t>
            </w:r>
            <w:r>
              <w:rPr>
                <w:spacing w:val="-5"/>
                <w:sz w:val="24"/>
              </w:rPr>
              <w:t> </w:t>
            </w:r>
            <w:r>
              <w:rPr>
                <w:sz w:val="24"/>
              </w:rPr>
              <w:t>xanh,</w:t>
            </w:r>
            <w:r>
              <w:rPr>
                <w:spacing w:val="-5"/>
                <w:sz w:val="24"/>
              </w:rPr>
              <w:t> </w:t>
            </w:r>
            <w:r>
              <w:rPr>
                <w:sz w:val="24"/>
              </w:rPr>
              <w:t>sâu</w:t>
            </w:r>
            <w:r>
              <w:rPr>
                <w:spacing w:val="-5"/>
                <w:sz w:val="24"/>
              </w:rPr>
              <w:t> </w:t>
            </w:r>
            <w:r>
              <w:rPr>
                <w:sz w:val="24"/>
              </w:rPr>
              <w:t>tơ/</w:t>
            </w:r>
            <w:r>
              <w:rPr>
                <w:spacing w:val="-5"/>
                <w:sz w:val="24"/>
              </w:rPr>
              <w:t> </w:t>
            </w:r>
            <w:r>
              <w:rPr>
                <w:sz w:val="24"/>
              </w:rPr>
              <w:t>bắp</w:t>
            </w:r>
            <w:r>
              <w:rPr>
                <w:spacing w:val="-5"/>
                <w:sz w:val="24"/>
              </w:rPr>
              <w:t> </w:t>
            </w:r>
            <w:r>
              <w:rPr>
                <w:sz w:val="24"/>
              </w:rPr>
              <w:t>cải;</w:t>
            </w:r>
            <w:r>
              <w:rPr>
                <w:spacing w:val="-5"/>
                <w:sz w:val="24"/>
              </w:rPr>
              <w:t> </w:t>
            </w:r>
            <w:r>
              <w:rPr>
                <w:sz w:val="24"/>
              </w:rPr>
              <w:t>sâu</w:t>
            </w:r>
            <w:r>
              <w:rPr>
                <w:spacing w:val="-5"/>
                <w:sz w:val="24"/>
              </w:rPr>
              <w:t> </w:t>
            </w:r>
            <w:r>
              <w:rPr>
                <w:sz w:val="24"/>
              </w:rPr>
              <w:t>khoang/</w:t>
            </w:r>
            <w:r>
              <w:rPr>
                <w:spacing w:val="-5"/>
                <w:sz w:val="24"/>
              </w:rPr>
              <w:t> </w:t>
            </w:r>
            <w:r>
              <w:rPr>
                <w:sz w:val="24"/>
              </w:rPr>
              <w:t>rau</w:t>
            </w:r>
            <w:r>
              <w:rPr>
                <w:spacing w:val="-3"/>
                <w:sz w:val="24"/>
              </w:rPr>
              <w:t> </w:t>
            </w:r>
            <w:r>
              <w:rPr>
                <w:sz w:val="24"/>
              </w:rPr>
              <w:t>cải,</w:t>
            </w:r>
            <w:r>
              <w:rPr>
                <w:spacing w:val="-5"/>
                <w:sz w:val="24"/>
              </w:rPr>
              <w:t> </w:t>
            </w:r>
            <w:r>
              <w:rPr>
                <w:sz w:val="24"/>
              </w:rPr>
              <w:t>dưa hấu; sâu xanh/ cà chua, đậu tương, thuốc lá</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2"/>
              <w:jc w:val="center"/>
              <w:rPr>
                <w:sz w:val="24"/>
              </w:rPr>
            </w:pPr>
            <w:r>
              <w:rPr>
                <w:spacing w:val="-2"/>
                <w:sz w:val="24"/>
              </w:rPr>
              <w:t>Xentari </w:t>
            </w:r>
            <w:r>
              <w:rPr>
                <w:spacing w:val="-4"/>
                <w:sz w:val="24"/>
              </w:rPr>
              <w:t>35WG</w:t>
            </w:r>
          </w:p>
        </w:tc>
        <w:tc>
          <w:tcPr>
            <w:tcW w:w="5175" w:type="dxa"/>
          </w:tcPr>
          <w:p>
            <w:pPr>
              <w:pStyle w:val="TableParagraph"/>
              <w:spacing w:line="274" w:lineRule="exact"/>
              <w:rPr>
                <w:sz w:val="24"/>
              </w:rPr>
            </w:pPr>
            <w:r>
              <w:rPr>
                <w:sz w:val="24"/>
              </w:rPr>
              <w:t>sâu</w:t>
            </w:r>
            <w:r>
              <w:rPr>
                <w:spacing w:val="-1"/>
                <w:sz w:val="24"/>
              </w:rPr>
              <w:t> </w:t>
            </w:r>
            <w:r>
              <w:rPr>
                <w:sz w:val="24"/>
              </w:rPr>
              <w:t>tơ/ bắp</w:t>
            </w:r>
            <w:r>
              <w:rPr>
                <w:spacing w:val="-1"/>
                <w:sz w:val="24"/>
              </w:rPr>
              <w:t> </w:t>
            </w:r>
            <w:r>
              <w:rPr>
                <w:sz w:val="24"/>
              </w:rPr>
              <w:t>cải, sâu</w:t>
            </w:r>
            <w:r>
              <w:rPr>
                <w:spacing w:val="-1"/>
                <w:sz w:val="24"/>
              </w:rPr>
              <w:t> </w:t>
            </w:r>
            <w:r>
              <w:rPr>
                <w:sz w:val="24"/>
              </w:rPr>
              <w:t>khoang/ </w:t>
            </w:r>
            <w:r>
              <w:rPr>
                <w:spacing w:val="-5"/>
                <w:sz w:val="24"/>
              </w:rPr>
              <w:t>nho</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828" w:hRule="atLeast"/>
        </w:trPr>
        <w:tc>
          <w:tcPr>
            <w:tcW w:w="708" w:type="dxa"/>
            <w:vMerge w:val="restart"/>
            <w:tcBorders>
              <w:bottom w:val="nil"/>
            </w:tcBorders>
          </w:tcPr>
          <w:p>
            <w:pPr>
              <w:pStyle w:val="TableParagraph"/>
              <w:ind w:left="107"/>
              <w:rPr>
                <w:sz w:val="24"/>
              </w:rPr>
            </w:pPr>
            <w:r>
              <w:rPr>
                <w:spacing w:val="-5"/>
                <w:sz w:val="24"/>
              </w:rPr>
              <w:t>208</w:t>
            </w:r>
          </w:p>
        </w:tc>
        <w:tc>
          <w:tcPr>
            <w:tcW w:w="2976" w:type="dxa"/>
            <w:vMerge w:val="restart"/>
            <w:tcBorders>
              <w:bottom w:val="nil"/>
            </w:tcBorders>
          </w:tcPr>
          <w:p>
            <w:pPr>
              <w:pStyle w:val="TableParagraph"/>
              <w:rPr>
                <w:i/>
                <w:sz w:val="24"/>
              </w:rPr>
            </w:pPr>
            <w:r>
              <w:rPr>
                <w:i/>
                <w:sz w:val="24"/>
              </w:rPr>
              <w:t>Bacillus</w:t>
            </w:r>
            <w:r>
              <w:rPr>
                <w:i/>
                <w:spacing w:val="-3"/>
                <w:sz w:val="24"/>
              </w:rPr>
              <w:t> </w:t>
            </w:r>
            <w:r>
              <w:rPr>
                <w:i/>
                <w:spacing w:val="-2"/>
                <w:sz w:val="24"/>
              </w:rPr>
              <w:t>thuringiensis</w:t>
            </w:r>
          </w:p>
          <w:p>
            <w:pPr>
              <w:pStyle w:val="TableParagraph"/>
              <w:spacing w:line="240" w:lineRule="auto"/>
              <w:rPr>
                <w:sz w:val="24"/>
              </w:rPr>
            </w:pPr>
            <w:r>
              <w:rPr>
                <w:spacing w:val="-2"/>
                <w:sz w:val="24"/>
              </w:rPr>
              <w:t>var.kurstaki</w:t>
            </w:r>
          </w:p>
        </w:tc>
        <w:tc>
          <w:tcPr>
            <w:tcW w:w="2695" w:type="dxa"/>
          </w:tcPr>
          <w:p>
            <w:pPr>
              <w:pStyle w:val="TableParagraph"/>
              <w:spacing w:line="240" w:lineRule="auto"/>
              <w:ind w:left="475" w:right="439" w:firstLine="516"/>
              <w:rPr>
                <w:sz w:val="24"/>
              </w:rPr>
            </w:pPr>
            <w:r>
              <w:rPr>
                <w:sz w:val="24"/>
              </w:rPr>
              <w:t>An huy (8000</w:t>
            </w:r>
            <w:r>
              <w:rPr>
                <w:spacing w:val="-15"/>
                <w:sz w:val="24"/>
              </w:rPr>
              <w:t> </w:t>
            </w:r>
            <w:r>
              <w:rPr>
                <w:sz w:val="24"/>
              </w:rPr>
              <w:t>IU/mg)</w:t>
            </w:r>
            <w:r>
              <w:rPr>
                <w:spacing w:val="-15"/>
                <w:sz w:val="24"/>
              </w:rPr>
              <w:t> </w:t>
            </w:r>
            <w:r>
              <w:rPr>
                <w:sz w:val="24"/>
              </w:rPr>
              <w:t>WP</w:t>
            </w:r>
          </w:p>
        </w:tc>
        <w:tc>
          <w:tcPr>
            <w:tcW w:w="5175" w:type="dxa"/>
          </w:tcPr>
          <w:p>
            <w:pPr>
              <w:pStyle w:val="TableParagraph"/>
              <w:spacing w:line="240" w:lineRule="auto"/>
              <w:rPr>
                <w:sz w:val="24"/>
              </w:rPr>
            </w:pPr>
            <w:r>
              <w:rPr>
                <w:sz w:val="24"/>
              </w:rPr>
              <w:t>sâu tơ, sâu xanh bướm trắng/ bắp cải; sâu khoang/ lạc,</w:t>
            </w:r>
            <w:r>
              <w:rPr>
                <w:spacing w:val="-3"/>
                <w:sz w:val="24"/>
              </w:rPr>
              <w:t> </w:t>
            </w:r>
            <w:r>
              <w:rPr>
                <w:sz w:val="24"/>
              </w:rPr>
              <w:t>đậu</w:t>
            </w:r>
            <w:r>
              <w:rPr>
                <w:spacing w:val="-1"/>
                <w:sz w:val="24"/>
              </w:rPr>
              <w:t> </w:t>
            </w:r>
            <w:r>
              <w:rPr>
                <w:sz w:val="24"/>
              </w:rPr>
              <w:t>cô ve;</w:t>
            </w:r>
            <w:r>
              <w:rPr>
                <w:spacing w:val="-1"/>
                <w:sz w:val="24"/>
              </w:rPr>
              <w:t> </w:t>
            </w:r>
            <w:r>
              <w:rPr>
                <w:sz w:val="24"/>
              </w:rPr>
              <w:t>sâu xanh</w:t>
            </w:r>
            <w:r>
              <w:rPr>
                <w:spacing w:val="1"/>
                <w:sz w:val="24"/>
              </w:rPr>
              <w:t> </w:t>
            </w:r>
            <w:r>
              <w:rPr>
                <w:sz w:val="24"/>
              </w:rPr>
              <w:t>da</w:t>
            </w:r>
            <w:r>
              <w:rPr>
                <w:spacing w:val="-1"/>
                <w:sz w:val="24"/>
              </w:rPr>
              <w:t> </w:t>
            </w:r>
            <w:r>
              <w:rPr>
                <w:sz w:val="24"/>
              </w:rPr>
              <w:t>láng/</w:t>
            </w:r>
            <w:r>
              <w:rPr>
                <w:spacing w:val="-1"/>
                <w:sz w:val="24"/>
              </w:rPr>
              <w:t> </w:t>
            </w:r>
            <w:r>
              <w:rPr>
                <w:sz w:val="24"/>
              </w:rPr>
              <w:t>cà</w:t>
            </w:r>
            <w:r>
              <w:rPr>
                <w:spacing w:val="1"/>
                <w:sz w:val="24"/>
              </w:rPr>
              <w:t> </w:t>
            </w:r>
            <w:r>
              <w:rPr>
                <w:sz w:val="24"/>
              </w:rPr>
              <w:t>chua,</w:t>
            </w:r>
            <w:r>
              <w:rPr>
                <w:spacing w:val="-1"/>
                <w:sz w:val="24"/>
              </w:rPr>
              <w:t> </w:t>
            </w:r>
            <w:r>
              <w:rPr>
                <w:sz w:val="24"/>
              </w:rPr>
              <w:t>thuốc</w:t>
            </w:r>
            <w:r>
              <w:rPr>
                <w:spacing w:val="-1"/>
                <w:sz w:val="24"/>
              </w:rPr>
              <w:t> </w:t>
            </w:r>
            <w:r>
              <w:rPr>
                <w:spacing w:val="-5"/>
                <w:sz w:val="24"/>
              </w:rPr>
              <w:t>lá;</w:t>
            </w:r>
          </w:p>
          <w:p>
            <w:pPr>
              <w:pStyle w:val="TableParagraph"/>
              <w:spacing w:line="257" w:lineRule="exact"/>
              <w:rPr>
                <w:sz w:val="24"/>
              </w:rPr>
            </w:pPr>
            <w:r>
              <w:rPr>
                <w:sz w:val="24"/>
              </w:rPr>
              <w:t>sâu</w:t>
            </w:r>
            <w:r>
              <w:rPr>
                <w:spacing w:val="-1"/>
                <w:sz w:val="24"/>
              </w:rPr>
              <w:t> </w:t>
            </w:r>
            <w:r>
              <w:rPr>
                <w:sz w:val="24"/>
              </w:rPr>
              <w:t>cuốn lá, sâu đục</w:t>
            </w:r>
            <w:r>
              <w:rPr>
                <w:spacing w:val="-1"/>
                <w:sz w:val="24"/>
              </w:rPr>
              <w:t> </w:t>
            </w:r>
            <w:r>
              <w:rPr>
                <w:sz w:val="24"/>
              </w:rPr>
              <w:t>thân/ </w:t>
            </w:r>
            <w:r>
              <w:rPr>
                <w:spacing w:val="-5"/>
                <w:sz w:val="24"/>
              </w:rPr>
              <w:t>lúa</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603" w:right="578" w:firstLine="424"/>
              <w:rPr>
                <w:sz w:val="24"/>
              </w:rPr>
            </w:pPr>
            <w:r>
              <w:rPr>
                <w:spacing w:val="-2"/>
                <w:sz w:val="24"/>
              </w:rPr>
              <w:t>Biocin </w:t>
            </w:r>
            <w:r>
              <w:rPr>
                <w:sz w:val="24"/>
              </w:rPr>
              <w:t>16WP,</w:t>
            </w:r>
            <w:r>
              <w:rPr>
                <w:spacing w:val="-15"/>
                <w:sz w:val="24"/>
              </w:rPr>
              <w:t> </w:t>
            </w:r>
            <w:r>
              <w:rPr>
                <w:sz w:val="24"/>
              </w:rPr>
              <w:t>8000SC</w:t>
            </w:r>
          </w:p>
        </w:tc>
        <w:tc>
          <w:tcPr>
            <w:tcW w:w="5175" w:type="dxa"/>
          </w:tcPr>
          <w:p>
            <w:pPr>
              <w:pStyle w:val="TableParagraph"/>
              <w:spacing w:line="276" w:lineRule="exact"/>
              <w:ind w:right="153"/>
              <w:rPr>
                <w:sz w:val="24"/>
              </w:rPr>
            </w:pPr>
            <w:r>
              <w:rPr>
                <w:b/>
                <w:sz w:val="24"/>
              </w:rPr>
              <w:t>16WP: </w:t>
            </w:r>
            <w:r>
              <w:rPr>
                <w:sz w:val="24"/>
              </w:rPr>
              <w:t>sâu tơ/ rau cải, sâu xanh da láng/ lạc </w:t>
            </w:r>
            <w:r>
              <w:rPr>
                <w:b/>
                <w:sz w:val="24"/>
              </w:rPr>
              <w:t>8000SC:</w:t>
            </w:r>
            <w:r>
              <w:rPr>
                <w:b/>
                <w:spacing w:val="-5"/>
                <w:sz w:val="24"/>
              </w:rPr>
              <w:t> </w:t>
            </w:r>
            <w:r>
              <w:rPr>
                <w:sz w:val="24"/>
              </w:rPr>
              <w:t>sâu</w:t>
            </w:r>
            <w:r>
              <w:rPr>
                <w:spacing w:val="-4"/>
                <w:sz w:val="24"/>
              </w:rPr>
              <w:t> </w:t>
            </w:r>
            <w:r>
              <w:rPr>
                <w:sz w:val="24"/>
              </w:rPr>
              <w:t>tơ</w:t>
            </w:r>
            <w:r>
              <w:rPr>
                <w:spacing w:val="-4"/>
                <w:sz w:val="24"/>
              </w:rPr>
              <w:t> </w:t>
            </w:r>
            <w:r>
              <w:rPr>
                <w:sz w:val="24"/>
              </w:rPr>
              <w:t>rau</w:t>
            </w:r>
            <w:r>
              <w:rPr>
                <w:spacing w:val="-4"/>
                <w:sz w:val="24"/>
              </w:rPr>
              <w:t> </w:t>
            </w:r>
            <w:r>
              <w:rPr>
                <w:sz w:val="24"/>
              </w:rPr>
              <w:t>cải,</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 </w:t>
            </w:r>
            <w:r>
              <w:rPr>
                <w:spacing w:val="-4"/>
                <w:sz w:val="24"/>
              </w:rPr>
              <w:t>lạc</w:t>
            </w:r>
          </w:p>
        </w:tc>
        <w:tc>
          <w:tcPr>
            <w:tcW w:w="3353" w:type="dxa"/>
          </w:tcPr>
          <w:p>
            <w:pPr>
              <w:pStyle w:val="TableParagraph"/>
              <w:spacing w:line="240" w:lineRule="auto"/>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495" w:right="439" w:firstLine="520"/>
              <w:rPr>
                <w:sz w:val="24"/>
              </w:rPr>
            </w:pPr>
            <w:r>
              <w:rPr>
                <w:spacing w:val="-2"/>
                <w:sz w:val="24"/>
              </w:rPr>
              <w:t>Baolus </w:t>
            </w:r>
            <w:r>
              <w:rPr>
                <w:sz w:val="24"/>
              </w:rPr>
              <w:t>50000</w:t>
            </w:r>
            <w:r>
              <w:rPr>
                <w:spacing w:val="-15"/>
                <w:sz w:val="24"/>
              </w:rPr>
              <w:t> </w:t>
            </w:r>
            <w:r>
              <w:rPr>
                <w:sz w:val="24"/>
              </w:rPr>
              <w:t>IU/mg</w:t>
            </w:r>
            <w:r>
              <w:rPr>
                <w:spacing w:val="-15"/>
                <w:sz w:val="24"/>
              </w:rPr>
              <w:t> </w:t>
            </w:r>
            <w:r>
              <w:rPr>
                <w:sz w:val="24"/>
              </w:rPr>
              <w:t>WP</w:t>
            </w:r>
          </w:p>
        </w:tc>
        <w:tc>
          <w:tcPr>
            <w:tcW w:w="5175" w:type="dxa"/>
          </w:tcPr>
          <w:p>
            <w:pPr>
              <w:pStyle w:val="TableParagraph"/>
              <w:spacing w:line="274" w:lineRule="exact"/>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76" w:lineRule="exact"/>
              <w:ind w:left="1124" w:right="215" w:hanging="65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Đại Nam Á</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2"/>
              <w:jc w:val="center"/>
              <w:rPr>
                <w:sz w:val="24"/>
              </w:rPr>
            </w:pPr>
            <w:r>
              <w:rPr>
                <w:sz w:val="24"/>
              </w:rPr>
              <w:t>Bicilus </w:t>
            </w:r>
            <w:r>
              <w:rPr>
                <w:spacing w:val="-4"/>
                <w:sz w:val="24"/>
              </w:rPr>
              <w:t>18WP</w:t>
            </w:r>
          </w:p>
        </w:tc>
        <w:tc>
          <w:tcPr>
            <w:tcW w:w="5175" w:type="dxa"/>
          </w:tcPr>
          <w:p>
            <w:pPr>
              <w:pStyle w:val="TableParagraph"/>
              <w:spacing w:line="274" w:lineRule="exact"/>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76" w:lineRule="exact"/>
              <w:ind w:left="1119" w:right="215" w:hanging="4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King Elong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ind w:left="21" w:right="1"/>
              <w:jc w:val="center"/>
              <w:rPr>
                <w:sz w:val="24"/>
              </w:rPr>
            </w:pPr>
            <w:r>
              <w:rPr>
                <w:sz w:val="24"/>
              </w:rPr>
              <w:t>Bio-T</w:t>
            </w:r>
            <w:r>
              <w:rPr>
                <w:spacing w:val="-1"/>
                <w:sz w:val="24"/>
              </w:rPr>
              <w:t> </w:t>
            </w:r>
            <w:r>
              <w:rPr>
                <w:sz w:val="24"/>
              </w:rPr>
              <w:t>Plus </w:t>
            </w:r>
            <w:r>
              <w:rPr>
                <w:spacing w:val="-4"/>
                <w:sz w:val="24"/>
              </w:rPr>
              <w:t>16SL</w:t>
            </w:r>
          </w:p>
        </w:tc>
        <w:tc>
          <w:tcPr>
            <w:tcW w:w="5175" w:type="dxa"/>
          </w:tcPr>
          <w:p>
            <w:pPr>
              <w:pStyle w:val="TableParagraph"/>
              <w:rPr>
                <w:sz w:val="24"/>
              </w:rPr>
            </w:pPr>
            <w:r>
              <w:rPr>
                <w:sz w:val="24"/>
              </w:rPr>
              <w:t>sâu</w:t>
            </w:r>
            <w:r>
              <w:rPr>
                <w:spacing w:val="-1"/>
                <w:sz w:val="24"/>
              </w:rPr>
              <w:t> </w:t>
            </w:r>
            <w:r>
              <w:rPr>
                <w:sz w:val="24"/>
              </w:rPr>
              <w:t>đục</w:t>
            </w:r>
            <w:r>
              <w:rPr>
                <w:spacing w:val="-2"/>
                <w:sz w:val="24"/>
              </w:rPr>
              <w:t> </w:t>
            </w:r>
            <w:r>
              <w:rPr>
                <w:sz w:val="24"/>
              </w:rPr>
              <w:t>cuống quả/vải;</w:t>
            </w:r>
            <w:r>
              <w:rPr>
                <w:spacing w:val="-1"/>
                <w:sz w:val="24"/>
              </w:rPr>
              <w:t> </w:t>
            </w:r>
            <w:r>
              <w:rPr>
                <w:sz w:val="24"/>
              </w:rPr>
              <w:t>sâu</w:t>
            </w:r>
            <w:r>
              <w:rPr>
                <w:spacing w:val="-1"/>
                <w:sz w:val="24"/>
              </w:rPr>
              <w:t> </w:t>
            </w:r>
            <w:r>
              <w:rPr>
                <w:sz w:val="24"/>
              </w:rPr>
              <w:t>tơ/cải </w:t>
            </w:r>
            <w:r>
              <w:rPr>
                <w:spacing w:val="-5"/>
                <w:sz w:val="24"/>
              </w:rPr>
              <w:t>bắp</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415" w:right="345" w:firstLine="499"/>
              <w:rPr>
                <w:sz w:val="24"/>
              </w:rPr>
            </w:pPr>
            <w:r>
              <w:rPr>
                <w:spacing w:val="-2"/>
                <w:sz w:val="24"/>
              </w:rPr>
              <w:t>Comazol </w:t>
            </w:r>
            <w:r>
              <w:rPr>
                <w:sz w:val="24"/>
              </w:rPr>
              <w:t>(16000</w:t>
            </w:r>
            <w:r>
              <w:rPr>
                <w:spacing w:val="-15"/>
                <w:sz w:val="24"/>
              </w:rPr>
              <w:t> </w:t>
            </w:r>
            <w:r>
              <w:rPr>
                <w:sz w:val="24"/>
              </w:rPr>
              <w:t>IU/mg)</w:t>
            </w:r>
            <w:r>
              <w:rPr>
                <w:spacing w:val="-15"/>
                <w:sz w:val="24"/>
              </w:rPr>
              <w:t> </w:t>
            </w:r>
            <w:r>
              <w:rPr>
                <w:sz w:val="24"/>
              </w:rPr>
              <w:t>WP</w:t>
            </w:r>
          </w:p>
        </w:tc>
        <w:tc>
          <w:tcPr>
            <w:tcW w:w="5175" w:type="dxa"/>
          </w:tcPr>
          <w:p>
            <w:pPr>
              <w:pStyle w:val="TableParagraph"/>
              <w:spacing w:line="240" w:lineRule="auto" w:before="1"/>
              <w:rPr>
                <w:sz w:val="24"/>
              </w:rPr>
            </w:pPr>
            <w:r>
              <w:rPr>
                <w:sz w:val="24"/>
              </w:rPr>
              <w:t>sâu</w:t>
            </w:r>
            <w:r>
              <w:rPr>
                <w:spacing w:val="-1"/>
                <w:sz w:val="24"/>
              </w:rPr>
              <w:t> </w:t>
            </w:r>
            <w:r>
              <w:rPr>
                <w:sz w:val="24"/>
              </w:rPr>
              <w:t>tơ,</w:t>
            </w:r>
            <w:r>
              <w:rPr>
                <w:spacing w:val="-1"/>
                <w:sz w:val="24"/>
              </w:rPr>
              <w:t> </w:t>
            </w:r>
            <w:r>
              <w:rPr>
                <w:sz w:val="24"/>
              </w:rPr>
              <w:t>sâu xanh/</w:t>
            </w:r>
            <w:r>
              <w:rPr>
                <w:spacing w:val="-1"/>
                <w:sz w:val="24"/>
              </w:rPr>
              <w:t> </w:t>
            </w:r>
            <w:r>
              <w:rPr>
                <w:sz w:val="24"/>
              </w:rPr>
              <w:t>bắp cải;</w:t>
            </w:r>
            <w:r>
              <w:rPr>
                <w:spacing w:val="-1"/>
                <w:sz w:val="24"/>
              </w:rPr>
              <w:t> </w:t>
            </w:r>
            <w:r>
              <w:rPr>
                <w:sz w:val="24"/>
              </w:rPr>
              <w:t>rầy</w:t>
            </w:r>
            <w:r>
              <w:rPr>
                <w:spacing w:val="-1"/>
                <w:sz w:val="24"/>
              </w:rPr>
              <w:t> </w:t>
            </w:r>
            <w:r>
              <w:rPr>
                <w:sz w:val="24"/>
              </w:rPr>
              <w:t>xanh, nhện</w:t>
            </w:r>
            <w:r>
              <w:rPr>
                <w:spacing w:val="-1"/>
                <w:sz w:val="24"/>
              </w:rPr>
              <w:t> </w:t>
            </w:r>
            <w:r>
              <w:rPr>
                <w:sz w:val="24"/>
              </w:rPr>
              <w:t>đỏ/ </w:t>
            </w:r>
            <w:r>
              <w:rPr>
                <w:spacing w:val="-5"/>
                <w:sz w:val="24"/>
              </w:rPr>
              <w:t>chè</w:t>
            </w:r>
          </w:p>
        </w:tc>
        <w:tc>
          <w:tcPr>
            <w:tcW w:w="3353" w:type="dxa"/>
          </w:tcPr>
          <w:p>
            <w:pPr>
              <w:pStyle w:val="TableParagraph"/>
              <w:spacing w:line="240" w:lineRule="auto" w:before="1"/>
              <w:ind w:left="63" w:right="46"/>
              <w:jc w:val="center"/>
              <w:rPr>
                <w:sz w:val="24"/>
              </w:rPr>
            </w:pPr>
            <w:r>
              <w:rPr>
                <w:sz w:val="24"/>
              </w:rPr>
              <w:t>Công ty CP </w:t>
            </w:r>
            <w:r>
              <w:rPr>
                <w:spacing w:val="-2"/>
                <w:sz w:val="24"/>
              </w:rPr>
              <w:t>Nicotex</w:t>
            </w:r>
          </w:p>
        </w:tc>
      </w:tr>
      <w:tr>
        <w:trPr>
          <w:trHeight w:val="29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2" w:lineRule="exact"/>
              <w:ind w:left="21" w:right="3"/>
              <w:jc w:val="center"/>
              <w:rPr>
                <w:sz w:val="24"/>
              </w:rPr>
            </w:pPr>
            <w:r>
              <w:rPr>
                <w:sz w:val="24"/>
              </w:rPr>
              <w:t>Crymax</w:t>
            </w:r>
            <w:r>
              <w:rPr>
                <w:rFonts w:ascii="Symbol" w:hAnsi="Symbol"/>
                <w:position w:val="8"/>
                <w:sz w:val="16"/>
              </w:rPr>
              <w:t></w:t>
            </w:r>
            <w:r>
              <w:rPr>
                <w:spacing w:val="37"/>
                <w:position w:val="8"/>
                <w:sz w:val="16"/>
              </w:rPr>
              <w:t> </w:t>
            </w:r>
            <w:r>
              <w:rPr>
                <w:sz w:val="24"/>
              </w:rPr>
              <w:t>35 </w:t>
            </w:r>
            <w:r>
              <w:rPr>
                <w:spacing w:val="-5"/>
                <w:sz w:val="24"/>
              </w:rPr>
              <w:t>WP</w:t>
            </w:r>
          </w:p>
        </w:tc>
        <w:tc>
          <w:tcPr>
            <w:tcW w:w="5175" w:type="dxa"/>
          </w:tcPr>
          <w:p>
            <w:pPr>
              <w:pStyle w:val="TableParagraph"/>
              <w:spacing w:line="272" w:lineRule="exact"/>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72" w:lineRule="exact"/>
              <w:ind w:left="63" w:right="47"/>
              <w:jc w:val="center"/>
              <w:rPr>
                <w:sz w:val="24"/>
              </w:rPr>
            </w:pPr>
            <w:r>
              <w:rPr>
                <w:sz w:val="24"/>
              </w:rPr>
              <w:t>Công</w:t>
            </w:r>
            <w:r>
              <w:rPr>
                <w:spacing w:val="-4"/>
                <w:sz w:val="24"/>
              </w:rPr>
              <w:t> </w:t>
            </w:r>
            <w:r>
              <w:rPr>
                <w:sz w:val="24"/>
              </w:rPr>
              <w:t>ty</w:t>
            </w:r>
            <w:r>
              <w:rPr>
                <w:spacing w:val="-1"/>
                <w:sz w:val="24"/>
              </w:rPr>
              <w:t> </w:t>
            </w:r>
            <w:r>
              <w:rPr>
                <w:sz w:val="24"/>
              </w:rPr>
              <w:t>CP</w:t>
            </w:r>
            <w:r>
              <w:rPr>
                <w:spacing w:val="-1"/>
                <w:sz w:val="24"/>
              </w:rPr>
              <w:t> </w:t>
            </w:r>
            <w:r>
              <w:rPr>
                <w:sz w:val="24"/>
              </w:rPr>
              <w:t>Cali</w:t>
            </w:r>
            <w:r>
              <w:rPr>
                <w:spacing w:val="-1"/>
                <w:sz w:val="24"/>
              </w:rPr>
              <w:t> </w:t>
            </w:r>
            <w:r>
              <w:rPr>
                <w:sz w:val="24"/>
              </w:rPr>
              <w:t>Agritech</w:t>
            </w:r>
            <w:r>
              <w:rPr>
                <w:spacing w:val="-1"/>
                <w:sz w:val="24"/>
              </w:rPr>
              <w:t> </w:t>
            </w:r>
            <w:r>
              <w:rPr>
                <w:spacing w:val="-4"/>
                <w:sz w:val="24"/>
              </w:rPr>
              <w:t>USA.</w:t>
            </w: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912" w:right="789" w:hanging="99"/>
              <w:rPr>
                <w:sz w:val="24"/>
              </w:rPr>
            </w:pPr>
            <w:r>
              <w:rPr>
                <w:sz w:val="24"/>
              </w:rPr>
              <w:t>Delfin</w:t>
            </w:r>
            <w:r>
              <w:rPr>
                <w:spacing w:val="-15"/>
                <w:sz w:val="24"/>
              </w:rPr>
              <w:t> </w:t>
            </w:r>
            <w:r>
              <w:rPr>
                <w:sz w:val="24"/>
              </w:rPr>
              <w:t>WG (32 BIU)</w:t>
            </w:r>
          </w:p>
        </w:tc>
        <w:tc>
          <w:tcPr>
            <w:tcW w:w="5175" w:type="dxa"/>
          </w:tcPr>
          <w:p>
            <w:pPr>
              <w:pStyle w:val="TableParagraph"/>
              <w:spacing w:line="270" w:lineRule="atLeast"/>
              <w:rPr>
                <w:sz w:val="24"/>
              </w:rPr>
            </w:pPr>
            <w:r>
              <w:rPr>
                <w:sz w:val="24"/>
              </w:rPr>
              <w:t>sâu tơ/ rau cải; sâu đo/ đậu đũa; sâu xanh/ cà chua, hoa</w:t>
            </w:r>
            <w:r>
              <w:rPr>
                <w:spacing w:val="-5"/>
                <w:sz w:val="24"/>
              </w:rPr>
              <w:t> </w:t>
            </w:r>
            <w:r>
              <w:rPr>
                <w:sz w:val="24"/>
              </w:rPr>
              <w:t>hồng,</w:t>
            </w:r>
            <w:r>
              <w:rPr>
                <w:spacing w:val="-4"/>
                <w:sz w:val="24"/>
              </w:rPr>
              <w:t> </w:t>
            </w:r>
            <w:r>
              <w:rPr>
                <w:sz w:val="24"/>
              </w:rPr>
              <w:t>hành;</w:t>
            </w:r>
            <w:r>
              <w:rPr>
                <w:spacing w:val="-4"/>
                <w:sz w:val="24"/>
              </w:rPr>
              <w:t> </w:t>
            </w:r>
            <w:r>
              <w:rPr>
                <w:sz w:val="24"/>
              </w:rPr>
              <w:t>sâu</w:t>
            </w:r>
            <w:r>
              <w:rPr>
                <w:spacing w:val="-4"/>
                <w:sz w:val="24"/>
              </w:rPr>
              <w:t> </w:t>
            </w:r>
            <w:r>
              <w:rPr>
                <w:sz w:val="24"/>
              </w:rPr>
              <w:t>đục</w:t>
            </w:r>
            <w:r>
              <w:rPr>
                <w:spacing w:val="-3"/>
                <w:sz w:val="24"/>
              </w:rPr>
              <w:t> </w:t>
            </w:r>
            <w:r>
              <w:rPr>
                <w:sz w:val="24"/>
              </w:rPr>
              <w:t>quả/</w:t>
            </w:r>
            <w:r>
              <w:rPr>
                <w:spacing w:val="-4"/>
                <w:sz w:val="24"/>
              </w:rPr>
              <w:t> </w:t>
            </w:r>
            <w:r>
              <w:rPr>
                <w:sz w:val="24"/>
              </w:rPr>
              <w:t>vải;</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 lạc; sâu khoang, sâu xanh/ bắp cải; sâu róm/ thông</w:t>
            </w:r>
          </w:p>
        </w:tc>
        <w:tc>
          <w:tcPr>
            <w:tcW w:w="3353" w:type="dxa"/>
          </w:tcPr>
          <w:p>
            <w:pPr>
              <w:pStyle w:val="TableParagraph"/>
              <w:spacing w:line="240" w:lineRule="auto" w:before="1"/>
              <w:ind w:left="1326" w:right="304" w:hanging="9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Việt</w:t>
            </w:r>
            <w:r>
              <w:rPr>
                <w:spacing w:val="-10"/>
                <w:sz w:val="24"/>
              </w:rPr>
              <w:t> </w:t>
            </w:r>
            <w:r>
              <w:rPr>
                <w:sz w:val="24"/>
              </w:rPr>
              <w:t>Thắng Hà Nội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left w:val="single" w:sz="4" w:space="0" w:color="000000"/>
              <w:right w:val="single" w:sz="4" w:space="0" w:color="000000"/>
            </w:tcBorders>
          </w:tcPr>
          <w:p>
            <w:pPr>
              <w:pStyle w:val="TableParagraph"/>
              <w:spacing w:line="276" w:lineRule="exact"/>
              <w:ind w:left="1001" w:right="982" w:firstLine="1"/>
              <w:jc w:val="center"/>
              <w:rPr>
                <w:sz w:val="24"/>
              </w:rPr>
            </w:pPr>
            <w:r>
              <w:rPr>
                <w:spacing w:val="-4"/>
                <w:sz w:val="24"/>
              </w:rPr>
              <w:t>Dipel </w:t>
            </w:r>
            <w:r>
              <w:rPr>
                <w:spacing w:val="-2"/>
                <w:sz w:val="24"/>
              </w:rPr>
              <w:t>6.4WG</w:t>
            </w:r>
          </w:p>
        </w:tc>
        <w:tc>
          <w:tcPr>
            <w:tcW w:w="5175" w:type="dxa"/>
            <w:tcBorders>
              <w:left w:val="single" w:sz="4" w:space="0" w:color="000000"/>
              <w:right w:val="single" w:sz="4" w:space="0" w:color="000000"/>
            </w:tcBorders>
          </w:tcPr>
          <w:p>
            <w:pPr>
              <w:pStyle w:val="TableParagraph"/>
              <w:spacing w:line="276" w:lineRule="exact"/>
              <w:ind w:left="111" w:right="127"/>
              <w:rPr>
                <w:sz w:val="24"/>
              </w:rPr>
            </w:pP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chè;</w:t>
            </w:r>
            <w:r>
              <w:rPr>
                <w:spacing w:val="-4"/>
                <w:sz w:val="24"/>
              </w:rPr>
              <w:t> </w:t>
            </w:r>
            <w:r>
              <w:rPr>
                <w:sz w:val="24"/>
              </w:rPr>
              <w:t>sâu keo mùa thu/ngô</w:t>
            </w:r>
          </w:p>
        </w:tc>
        <w:tc>
          <w:tcPr>
            <w:tcW w:w="3353" w:type="dxa"/>
            <w:tcBorders>
              <w:left w:val="single" w:sz="4" w:space="0" w:color="000000"/>
              <w:right w:val="single" w:sz="4" w:space="0" w:color="000000"/>
            </w:tcBorders>
          </w:tcPr>
          <w:p>
            <w:pPr>
              <w:pStyle w:val="TableParagraph"/>
              <w:spacing w:line="276" w:lineRule="exact"/>
              <w:ind w:left="680" w:right="204" w:hanging="20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0"/>
                <w:sz w:val="24"/>
              </w:rPr>
              <w:t> </w:t>
            </w:r>
            <w:r>
              <w:rPr>
                <w:sz w:val="24"/>
              </w:rPr>
              <w:t>chất Sumitomo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2"/>
              <w:jc w:val="center"/>
              <w:rPr>
                <w:sz w:val="24"/>
              </w:rPr>
            </w:pPr>
            <w:r>
              <w:rPr>
                <w:spacing w:val="-2"/>
                <w:sz w:val="24"/>
              </w:rPr>
              <w:t>Forwabit </w:t>
            </w:r>
            <w:r>
              <w:rPr>
                <w:spacing w:val="-4"/>
                <w:sz w:val="24"/>
              </w:rPr>
              <w:t>32WP</w:t>
            </w:r>
          </w:p>
        </w:tc>
        <w:tc>
          <w:tcPr>
            <w:tcW w:w="5175" w:type="dxa"/>
          </w:tcPr>
          <w:p>
            <w:pPr>
              <w:pStyle w:val="TableParagraph"/>
              <w:spacing w:line="274" w:lineRule="exact"/>
              <w:rPr>
                <w:sz w:val="24"/>
              </w:rPr>
            </w:pPr>
            <w:r>
              <w:rPr>
                <w:sz w:val="24"/>
              </w:rPr>
              <w:t>sâu</w:t>
            </w:r>
            <w:r>
              <w:rPr>
                <w:spacing w:val="-1"/>
                <w:sz w:val="24"/>
              </w:rPr>
              <w:t> </w:t>
            </w:r>
            <w:r>
              <w:rPr>
                <w:sz w:val="24"/>
              </w:rPr>
              <w:t>xanh/</w:t>
            </w:r>
            <w:r>
              <w:rPr>
                <w:spacing w:val="-1"/>
                <w:sz w:val="24"/>
              </w:rPr>
              <w:t> </w:t>
            </w:r>
            <w:r>
              <w:rPr>
                <w:sz w:val="24"/>
              </w:rPr>
              <w:t>bắp cải,</w:t>
            </w:r>
            <w:r>
              <w:rPr>
                <w:spacing w:val="59"/>
                <w:sz w:val="24"/>
              </w:rPr>
              <w:t> </w:t>
            </w:r>
            <w:r>
              <w:rPr>
                <w:sz w:val="24"/>
              </w:rPr>
              <w:t>sâu</w:t>
            </w:r>
            <w:r>
              <w:rPr>
                <w:spacing w:val="-1"/>
                <w:sz w:val="24"/>
              </w:rPr>
              <w:t> </w:t>
            </w:r>
            <w:r>
              <w:rPr>
                <w:sz w:val="24"/>
              </w:rPr>
              <w:t>ăn</w:t>
            </w:r>
            <w:r>
              <w:rPr>
                <w:spacing w:val="2"/>
                <w:sz w:val="24"/>
              </w:rPr>
              <w:t> </w:t>
            </w:r>
            <w:r>
              <w:rPr>
                <w:sz w:val="24"/>
              </w:rPr>
              <w:t>lá/</w:t>
            </w:r>
            <w:r>
              <w:rPr>
                <w:spacing w:val="-1"/>
                <w:sz w:val="24"/>
              </w:rPr>
              <w:t> </w:t>
            </w:r>
            <w:r>
              <w:rPr>
                <w:sz w:val="24"/>
              </w:rPr>
              <w:t>bông </w:t>
            </w:r>
            <w:r>
              <w:rPr>
                <w:spacing w:val="-5"/>
                <w:sz w:val="24"/>
              </w:rPr>
              <w:t>vải</w:t>
            </w:r>
          </w:p>
        </w:tc>
        <w:tc>
          <w:tcPr>
            <w:tcW w:w="3353" w:type="dxa"/>
          </w:tcPr>
          <w:p>
            <w:pPr>
              <w:pStyle w:val="TableParagraph"/>
              <w:spacing w:line="274"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742"/>
              <w:rPr>
                <w:sz w:val="24"/>
              </w:rPr>
            </w:pPr>
            <w:r>
              <w:rPr>
                <w:sz w:val="24"/>
              </w:rPr>
              <w:t>Halt</w:t>
            </w:r>
            <w:r>
              <w:rPr>
                <w:spacing w:val="-1"/>
                <w:sz w:val="24"/>
              </w:rPr>
              <w:t> </w:t>
            </w:r>
            <w:r>
              <w:rPr>
                <w:sz w:val="24"/>
              </w:rPr>
              <w:t>5%</w:t>
            </w:r>
            <w:r>
              <w:rPr>
                <w:spacing w:val="-2"/>
                <w:sz w:val="24"/>
              </w:rPr>
              <w:t> </w:t>
            </w:r>
            <w:r>
              <w:rPr>
                <w:spacing w:val="-5"/>
                <w:sz w:val="24"/>
              </w:rPr>
              <w:t>WP</w:t>
            </w:r>
          </w:p>
          <w:p>
            <w:pPr>
              <w:pStyle w:val="TableParagraph"/>
              <w:spacing w:line="257" w:lineRule="exact"/>
              <w:ind w:left="624"/>
              <w:rPr>
                <w:sz w:val="24"/>
              </w:rPr>
            </w:pPr>
            <w:r>
              <w:rPr>
                <w:sz w:val="24"/>
              </w:rPr>
              <w:t>(32000</w:t>
            </w:r>
            <w:r>
              <w:rPr>
                <w:spacing w:val="1"/>
                <w:sz w:val="24"/>
              </w:rPr>
              <w:t> </w:t>
            </w:r>
            <w:r>
              <w:rPr>
                <w:spacing w:val="-2"/>
                <w:sz w:val="24"/>
              </w:rPr>
              <w:t>IU/mg)</w:t>
            </w:r>
          </w:p>
        </w:tc>
        <w:tc>
          <w:tcPr>
            <w:tcW w:w="5175" w:type="dxa"/>
          </w:tcPr>
          <w:p>
            <w:pPr>
              <w:pStyle w:val="TableParagraph"/>
              <w:spacing w:line="274" w:lineRule="exact"/>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 sâu</w:t>
            </w:r>
            <w:r>
              <w:rPr>
                <w:spacing w:val="-1"/>
                <w:sz w:val="24"/>
              </w:rPr>
              <w:t> </w:t>
            </w:r>
            <w:r>
              <w:rPr>
                <w:sz w:val="24"/>
              </w:rPr>
              <w:t>xanh</w:t>
            </w:r>
            <w:r>
              <w:rPr>
                <w:spacing w:val="1"/>
                <w:sz w:val="24"/>
              </w:rPr>
              <w:t> </w:t>
            </w:r>
            <w:r>
              <w:rPr>
                <w:sz w:val="24"/>
              </w:rPr>
              <w:t>da</w:t>
            </w:r>
            <w:r>
              <w:rPr>
                <w:spacing w:val="-2"/>
                <w:sz w:val="24"/>
              </w:rPr>
              <w:t> </w:t>
            </w:r>
            <w:r>
              <w:rPr>
                <w:sz w:val="24"/>
              </w:rPr>
              <w:t>láng/ </w:t>
            </w:r>
            <w:r>
              <w:rPr>
                <w:spacing w:val="-5"/>
                <w:sz w:val="24"/>
              </w:rPr>
              <w:t>lạc</w:t>
            </w:r>
          </w:p>
        </w:tc>
        <w:tc>
          <w:tcPr>
            <w:tcW w:w="3353" w:type="dxa"/>
          </w:tcPr>
          <w:p>
            <w:pPr>
              <w:pStyle w:val="TableParagraph"/>
              <w:spacing w:line="276" w:lineRule="exact"/>
              <w:ind w:left="370" w:hanging="17"/>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tiêu chuẩn</w:t>
            </w:r>
            <w:r>
              <w:rPr>
                <w:spacing w:val="-3"/>
                <w:sz w:val="24"/>
              </w:rPr>
              <w:t> </w:t>
            </w:r>
            <w:r>
              <w:rPr>
                <w:sz w:val="24"/>
              </w:rPr>
              <w:t>sinh học</w:t>
            </w:r>
            <w:r>
              <w:rPr>
                <w:spacing w:val="-2"/>
                <w:sz w:val="24"/>
              </w:rPr>
              <w:t> </w:t>
            </w:r>
            <w:r>
              <w:rPr>
                <w:sz w:val="24"/>
              </w:rPr>
              <w:t>Vĩnh </w:t>
            </w:r>
            <w:r>
              <w:rPr>
                <w:spacing w:val="-2"/>
                <w:sz w:val="24"/>
              </w:rPr>
              <w:t>Thịnh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415" w:right="198" w:firstLine="273"/>
              <w:rPr>
                <w:sz w:val="24"/>
              </w:rPr>
            </w:pPr>
            <w:r>
              <w:rPr>
                <w:sz w:val="24"/>
              </w:rPr>
              <w:t>Jiabat 15WG, (50000</w:t>
            </w:r>
            <w:r>
              <w:rPr>
                <w:spacing w:val="-15"/>
                <w:sz w:val="24"/>
              </w:rPr>
              <w:t> </w:t>
            </w:r>
            <w:r>
              <w:rPr>
                <w:sz w:val="24"/>
              </w:rPr>
              <w:t>IU/mg)</w:t>
            </w:r>
            <w:r>
              <w:rPr>
                <w:spacing w:val="-15"/>
                <w:sz w:val="24"/>
              </w:rPr>
              <w:t> </w:t>
            </w:r>
            <w:r>
              <w:rPr>
                <w:sz w:val="24"/>
              </w:rPr>
              <w:t>WP</w:t>
            </w:r>
          </w:p>
        </w:tc>
        <w:tc>
          <w:tcPr>
            <w:tcW w:w="5175" w:type="dxa"/>
          </w:tcPr>
          <w:p>
            <w:pPr>
              <w:pStyle w:val="TableParagraph"/>
              <w:spacing w:line="240" w:lineRule="auto"/>
              <w:rPr>
                <w:sz w:val="24"/>
              </w:rPr>
            </w:pPr>
            <w:r>
              <w:rPr>
                <w:b/>
                <w:sz w:val="24"/>
              </w:rPr>
              <w:t>15WG:</w:t>
            </w:r>
            <w:r>
              <w:rPr>
                <w:b/>
                <w:spacing w:val="-1"/>
                <w:sz w:val="24"/>
              </w:rPr>
              <w:t> </w:t>
            </w:r>
            <w:r>
              <w:rPr>
                <w:sz w:val="24"/>
              </w:rPr>
              <w:t>sâu</w:t>
            </w:r>
            <w:r>
              <w:rPr>
                <w:spacing w:val="-1"/>
                <w:sz w:val="24"/>
              </w:rPr>
              <w:t> </w:t>
            </w:r>
            <w:r>
              <w:rPr>
                <w:sz w:val="24"/>
              </w:rPr>
              <w:t>tơ,</w:t>
            </w:r>
            <w:r>
              <w:rPr>
                <w:spacing w:val="-1"/>
                <w:sz w:val="24"/>
              </w:rPr>
              <w:t> </w:t>
            </w:r>
            <w:r>
              <w:rPr>
                <w:sz w:val="24"/>
              </w:rPr>
              <w:t>sâu</w:t>
            </w:r>
            <w:r>
              <w:rPr>
                <w:spacing w:val="-1"/>
                <w:sz w:val="24"/>
              </w:rPr>
              <w:t> </w:t>
            </w:r>
            <w:r>
              <w:rPr>
                <w:sz w:val="24"/>
              </w:rPr>
              <w:t>xanh</w:t>
            </w:r>
            <w:r>
              <w:rPr>
                <w:spacing w:val="1"/>
                <w:sz w:val="24"/>
              </w:rPr>
              <w:t> </w:t>
            </w:r>
            <w:r>
              <w:rPr>
                <w:sz w:val="24"/>
              </w:rPr>
              <w:t>bướm</w:t>
            </w:r>
            <w:r>
              <w:rPr>
                <w:spacing w:val="-1"/>
                <w:sz w:val="24"/>
              </w:rPr>
              <w:t> </w:t>
            </w:r>
            <w:r>
              <w:rPr>
                <w:sz w:val="24"/>
              </w:rPr>
              <w:t>trắng/</w:t>
            </w:r>
            <w:r>
              <w:rPr>
                <w:spacing w:val="-1"/>
                <w:sz w:val="24"/>
              </w:rPr>
              <w:t> </w:t>
            </w:r>
            <w:r>
              <w:rPr>
                <w:sz w:val="24"/>
              </w:rPr>
              <w:t>cải </w:t>
            </w:r>
            <w:r>
              <w:rPr>
                <w:spacing w:val="-5"/>
                <w:sz w:val="24"/>
              </w:rPr>
              <w:t>bắp</w:t>
            </w:r>
          </w:p>
          <w:p>
            <w:pPr>
              <w:pStyle w:val="TableParagraph"/>
              <w:spacing w:line="257" w:lineRule="exact"/>
              <w:rPr>
                <w:sz w:val="24"/>
              </w:rPr>
            </w:pPr>
            <w:r>
              <w:rPr>
                <w:b/>
                <w:sz w:val="24"/>
              </w:rPr>
              <w:t>(50000</w:t>
            </w:r>
            <w:r>
              <w:rPr>
                <w:b/>
                <w:spacing w:val="-3"/>
                <w:sz w:val="24"/>
              </w:rPr>
              <w:t> </w:t>
            </w:r>
            <w:r>
              <w:rPr>
                <w:b/>
                <w:sz w:val="24"/>
              </w:rPr>
              <w:t>IU/mg)WP</w:t>
            </w:r>
            <w:r>
              <w:rPr>
                <w:sz w:val="24"/>
              </w:rPr>
              <w:t>: sâu</w:t>
            </w:r>
            <w:r>
              <w:rPr>
                <w:spacing w:val="-1"/>
                <w:sz w:val="24"/>
              </w:rPr>
              <w:t> </w:t>
            </w:r>
            <w:r>
              <w:rPr>
                <w:sz w:val="24"/>
              </w:rPr>
              <w:t>tơ/ bắp </w:t>
            </w:r>
            <w:r>
              <w:rPr>
                <w:spacing w:val="-5"/>
                <w:sz w:val="24"/>
              </w:rPr>
              <w:t>cải</w:t>
            </w:r>
          </w:p>
        </w:tc>
        <w:tc>
          <w:tcPr>
            <w:tcW w:w="3353" w:type="dxa"/>
          </w:tcPr>
          <w:p>
            <w:pPr>
              <w:pStyle w:val="TableParagraph"/>
              <w:spacing w:line="270" w:lineRule="atLeast"/>
              <w:ind w:left="1424"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8"/>
                <w:sz w:val="24"/>
              </w:rPr>
              <w:t> </w:t>
            </w:r>
            <w:r>
              <w:rPr>
                <w:sz w:val="24"/>
              </w:rPr>
              <w:t>Biotech </w:t>
            </w:r>
            <w:r>
              <w:rPr>
                <w:spacing w:val="-4"/>
                <w:sz w:val="24"/>
              </w:rPr>
              <w:t>(VN)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466" w:right="439" w:firstLine="81"/>
              <w:rPr>
                <w:sz w:val="24"/>
              </w:rPr>
            </w:pPr>
            <w:r>
              <w:rPr>
                <w:sz w:val="24"/>
              </w:rPr>
              <w:t>Kuang Hwa Bao WP</w:t>
            </w:r>
            <w:r>
              <w:rPr>
                <w:spacing w:val="-1"/>
                <w:sz w:val="24"/>
              </w:rPr>
              <w:t> </w:t>
            </w:r>
            <w:r>
              <w:rPr>
                <w:sz w:val="24"/>
              </w:rPr>
              <w:t>16000</w:t>
            </w:r>
            <w:r>
              <w:rPr>
                <w:spacing w:val="-1"/>
                <w:sz w:val="24"/>
              </w:rPr>
              <w:t> </w:t>
            </w:r>
            <w:r>
              <w:rPr>
                <w:sz w:val="24"/>
              </w:rPr>
              <w:t>IU/ </w:t>
            </w:r>
            <w:r>
              <w:rPr>
                <w:spacing w:val="-5"/>
                <w:sz w:val="24"/>
              </w:rPr>
              <w:t>mg</w:t>
            </w:r>
          </w:p>
        </w:tc>
        <w:tc>
          <w:tcPr>
            <w:tcW w:w="5175" w:type="dxa"/>
          </w:tcPr>
          <w:p>
            <w:pPr>
              <w:pStyle w:val="TableParagraph"/>
              <w:rPr>
                <w:sz w:val="24"/>
              </w:rPr>
            </w:pPr>
            <w:r>
              <w:rPr>
                <w:sz w:val="24"/>
              </w:rPr>
              <w:t>sâu</w:t>
            </w:r>
            <w:r>
              <w:rPr>
                <w:spacing w:val="-1"/>
                <w:sz w:val="24"/>
              </w:rPr>
              <w:t> </w:t>
            </w:r>
            <w:r>
              <w:rPr>
                <w:sz w:val="24"/>
              </w:rPr>
              <w:t>tơ, sâu</w:t>
            </w:r>
            <w:r>
              <w:rPr>
                <w:spacing w:val="-1"/>
                <w:sz w:val="24"/>
              </w:rPr>
              <w:t> </w:t>
            </w:r>
            <w:r>
              <w:rPr>
                <w:sz w:val="24"/>
              </w:rPr>
              <w:t>xanh bướm</w:t>
            </w:r>
            <w:r>
              <w:rPr>
                <w:spacing w:val="-1"/>
                <w:sz w:val="24"/>
              </w:rPr>
              <w:t> </w:t>
            </w:r>
            <w:r>
              <w:rPr>
                <w:sz w:val="24"/>
              </w:rPr>
              <w:t>trắng/ bắp </w:t>
            </w:r>
            <w:r>
              <w:rPr>
                <w:spacing w:val="-5"/>
                <w:sz w:val="24"/>
              </w:rPr>
              <w:t>cải</w:t>
            </w:r>
          </w:p>
        </w:tc>
        <w:tc>
          <w:tcPr>
            <w:tcW w:w="3353" w:type="dxa"/>
          </w:tcPr>
          <w:p>
            <w:pPr>
              <w:pStyle w:val="TableParagraph"/>
              <w:ind w:left="63" w:right="49"/>
              <w:jc w:val="center"/>
              <w:rPr>
                <w:sz w:val="24"/>
              </w:rPr>
            </w:pPr>
            <w:r>
              <w:rPr>
                <w:sz w:val="24"/>
              </w:rPr>
              <w:t>Bion</w:t>
            </w:r>
            <w:r>
              <w:rPr>
                <w:spacing w:val="-3"/>
                <w:sz w:val="24"/>
              </w:rPr>
              <w:t> </w:t>
            </w:r>
            <w:r>
              <w:rPr>
                <w:sz w:val="24"/>
              </w:rPr>
              <w:t>Tech</w:t>
            </w:r>
            <w:r>
              <w:rPr>
                <w:spacing w:val="1"/>
                <w:sz w:val="24"/>
              </w:rPr>
              <w:t> </w:t>
            </w:r>
            <w:r>
              <w:rPr>
                <w:spacing w:val="-4"/>
                <w:sz w:val="24"/>
              </w:rPr>
              <w:t>Inc.</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MVP</w:t>
            </w:r>
            <w:r>
              <w:rPr>
                <w:spacing w:val="-2"/>
                <w:sz w:val="24"/>
              </w:rPr>
              <w:t> </w:t>
            </w:r>
            <w:r>
              <w:rPr>
                <w:spacing w:val="-4"/>
                <w:sz w:val="24"/>
              </w:rPr>
              <w:t>10FS</w:t>
            </w:r>
          </w:p>
        </w:tc>
        <w:tc>
          <w:tcPr>
            <w:tcW w:w="5175" w:type="dxa"/>
          </w:tcPr>
          <w:p>
            <w:pPr>
              <w:pStyle w:val="TableParagraph"/>
              <w:spacing w:line="274" w:lineRule="exact"/>
              <w:rPr>
                <w:sz w:val="24"/>
              </w:rPr>
            </w:pPr>
            <w:r>
              <w:rPr>
                <w:sz w:val="24"/>
              </w:rPr>
              <w:t>sâu</w:t>
            </w:r>
            <w:r>
              <w:rPr>
                <w:spacing w:val="-1"/>
                <w:sz w:val="24"/>
              </w:rPr>
              <w:t> </w:t>
            </w:r>
            <w:r>
              <w:rPr>
                <w:sz w:val="24"/>
              </w:rPr>
              <w:t>tơ,</w:t>
            </w:r>
            <w:r>
              <w:rPr>
                <w:spacing w:val="-1"/>
                <w:sz w:val="24"/>
              </w:rPr>
              <w:t> </w:t>
            </w:r>
            <w:r>
              <w:rPr>
                <w:sz w:val="24"/>
              </w:rPr>
              <w:t>sâu xanh/</w:t>
            </w:r>
            <w:r>
              <w:rPr>
                <w:spacing w:val="-1"/>
                <w:sz w:val="24"/>
              </w:rPr>
              <w:t> </w:t>
            </w:r>
            <w:r>
              <w:rPr>
                <w:sz w:val="24"/>
              </w:rPr>
              <w:t>bắp </w:t>
            </w:r>
            <w:r>
              <w:rPr>
                <w:spacing w:val="-5"/>
                <w:sz w:val="24"/>
              </w:rPr>
              <w:t>cải</w:t>
            </w:r>
          </w:p>
        </w:tc>
        <w:tc>
          <w:tcPr>
            <w:tcW w:w="3353" w:type="dxa"/>
          </w:tcPr>
          <w:p>
            <w:pPr>
              <w:pStyle w:val="TableParagraph"/>
              <w:spacing w:line="276" w:lineRule="exact"/>
              <w:ind w:left="1299" w:right="215" w:hanging="1040"/>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387" w:right="198" w:firstLine="444"/>
              <w:rPr>
                <w:sz w:val="24"/>
              </w:rPr>
            </w:pPr>
            <w:r>
              <w:rPr>
                <w:spacing w:val="-2"/>
                <w:sz w:val="24"/>
              </w:rPr>
              <w:t>Newdelpel </w:t>
            </w:r>
            <w:r>
              <w:rPr>
                <w:sz w:val="24"/>
              </w:rPr>
              <w:t>(16000</w:t>
            </w:r>
            <w:r>
              <w:rPr>
                <w:spacing w:val="-3"/>
                <w:sz w:val="24"/>
              </w:rPr>
              <w:t> </w:t>
            </w:r>
            <w:r>
              <w:rPr>
                <w:sz w:val="24"/>
              </w:rPr>
              <w:t>IU/mg)</w:t>
            </w:r>
            <w:r>
              <w:rPr>
                <w:spacing w:val="-2"/>
                <w:sz w:val="24"/>
              </w:rPr>
              <w:t> </w:t>
            </w:r>
            <w:r>
              <w:rPr>
                <w:spacing w:val="-5"/>
                <w:sz w:val="24"/>
              </w:rPr>
              <w:t>WP,</w:t>
            </w:r>
          </w:p>
          <w:p>
            <w:pPr>
              <w:pStyle w:val="TableParagraph"/>
              <w:spacing w:line="257" w:lineRule="exact"/>
              <w:ind w:left="396"/>
              <w:rPr>
                <w:sz w:val="24"/>
              </w:rPr>
            </w:pPr>
            <w:r>
              <w:rPr>
                <w:sz w:val="24"/>
              </w:rPr>
              <w:t>(64000</w:t>
            </w:r>
            <w:r>
              <w:rPr>
                <w:spacing w:val="-3"/>
                <w:sz w:val="24"/>
              </w:rPr>
              <w:t> </w:t>
            </w:r>
            <w:r>
              <w:rPr>
                <w:sz w:val="24"/>
              </w:rPr>
              <w:t>IU/mg)</w:t>
            </w:r>
            <w:r>
              <w:rPr>
                <w:spacing w:val="-2"/>
                <w:sz w:val="24"/>
              </w:rPr>
              <w:t> </w:t>
            </w:r>
            <w:r>
              <w:rPr>
                <w:spacing w:val="-5"/>
                <w:sz w:val="24"/>
              </w:rPr>
              <w:t>WG</w:t>
            </w:r>
          </w:p>
        </w:tc>
        <w:tc>
          <w:tcPr>
            <w:tcW w:w="5175" w:type="dxa"/>
          </w:tcPr>
          <w:p>
            <w:pPr>
              <w:pStyle w:val="TableParagraph"/>
              <w:spacing w:line="240" w:lineRule="auto"/>
              <w:rPr>
                <w:sz w:val="24"/>
              </w:rPr>
            </w:pP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cuốn</w:t>
            </w:r>
            <w:r>
              <w:rPr>
                <w:spacing w:val="-2"/>
                <w:sz w:val="24"/>
              </w:rPr>
              <w:t> </w:t>
            </w:r>
            <w:r>
              <w:rPr>
                <w:sz w:val="24"/>
              </w:rPr>
              <w:t>lá</w:t>
            </w:r>
            <w:r>
              <w:rPr>
                <w:spacing w:val="-4"/>
                <w:sz w:val="24"/>
              </w:rPr>
              <w:t> </w:t>
            </w:r>
            <w:r>
              <w:rPr>
                <w:sz w:val="24"/>
              </w:rPr>
              <w:t>nhỏ/</w:t>
            </w:r>
            <w:r>
              <w:rPr>
                <w:spacing w:val="-4"/>
                <w:sz w:val="24"/>
              </w:rPr>
              <w:t> </w:t>
            </w:r>
            <w:r>
              <w:rPr>
                <w:sz w:val="24"/>
              </w:rPr>
              <w:t>lúa;</w:t>
            </w:r>
            <w:r>
              <w:rPr>
                <w:spacing w:val="-4"/>
                <w:sz w:val="24"/>
              </w:rPr>
              <w:t> </w:t>
            </w:r>
            <w:r>
              <w:rPr>
                <w:sz w:val="24"/>
              </w:rPr>
              <w:t>rầy</w:t>
            </w:r>
            <w:r>
              <w:rPr>
                <w:spacing w:val="-4"/>
                <w:sz w:val="24"/>
              </w:rPr>
              <w:t> </w:t>
            </w:r>
            <w:r>
              <w:rPr>
                <w:sz w:val="24"/>
              </w:rPr>
              <w:t>xanh,</w:t>
            </w:r>
            <w:r>
              <w:rPr>
                <w:spacing w:val="-4"/>
                <w:sz w:val="24"/>
              </w:rPr>
              <w:t> </w:t>
            </w:r>
            <w:r>
              <w:rPr>
                <w:sz w:val="24"/>
              </w:rPr>
              <w:t>bọ cánh tơ/ chè; sâu xanh/ cà chua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2"/>
              <w:jc w:val="center"/>
              <w:rPr>
                <w:sz w:val="24"/>
              </w:rPr>
            </w:pPr>
            <w:r>
              <w:rPr>
                <w:spacing w:val="-2"/>
                <w:sz w:val="24"/>
              </w:rPr>
              <w:t>Shian</w:t>
            </w:r>
          </w:p>
          <w:p>
            <w:pPr>
              <w:pStyle w:val="TableParagraph"/>
              <w:spacing w:line="257" w:lineRule="exact"/>
              <w:ind w:left="21" w:right="8"/>
              <w:jc w:val="center"/>
              <w:rPr>
                <w:sz w:val="24"/>
              </w:rPr>
            </w:pPr>
            <w:r>
              <w:rPr>
                <w:sz w:val="24"/>
              </w:rPr>
              <w:t>32</w:t>
            </w:r>
            <w:r>
              <w:rPr>
                <w:spacing w:val="-1"/>
                <w:sz w:val="24"/>
              </w:rPr>
              <w:t> </w:t>
            </w:r>
            <w:r>
              <w:rPr>
                <w:sz w:val="24"/>
              </w:rPr>
              <w:t>WP</w:t>
            </w:r>
            <w:r>
              <w:rPr>
                <w:spacing w:val="-1"/>
                <w:sz w:val="24"/>
              </w:rPr>
              <w:t> </w:t>
            </w:r>
            <w:r>
              <w:rPr>
                <w:sz w:val="24"/>
              </w:rPr>
              <w:t>(3200</w:t>
            </w:r>
            <w:r>
              <w:rPr>
                <w:spacing w:val="2"/>
                <w:sz w:val="24"/>
              </w:rPr>
              <w:t> </w:t>
            </w:r>
            <w:r>
              <w:rPr>
                <w:spacing w:val="-2"/>
                <w:sz w:val="24"/>
              </w:rPr>
              <w:t>IU/mg)</w:t>
            </w:r>
          </w:p>
        </w:tc>
        <w:tc>
          <w:tcPr>
            <w:tcW w:w="5175" w:type="dxa"/>
          </w:tcPr>
          <w:p>
            <w:pPr>
              <w:pStyle w:val="TableParagraph"/>
              <w:spacing w:line="240" w:lineRule="auto" w:before="1"/>
              <w:rPr>
                <w:sz w:val="24"/>
              </w:rPr>
            </w:pPr>
            <w:r>
              <w:rPr>
                <w:sz w:val="24"/>
              </w:rPr>
              <w:t>sâu</w:t>
            </w:r>
            <w:r>
              <w:rPr>
                <w:spacing w:val="-1"/>
                <w:sz w:val="24"/>
              </w:rPr>
              <w:t> </w:t>
            </w:r>
            <w:r>
              <w:rPr>
                <w:sz w:val="24"/>
              </w:rPr>
              <w:t>tơ/</w:t>
            </w:r>
            <w:r>
              <w:rPr>
                <w:spacing w:val="-1"/>
                <w:sz w:val="24"/>
              </w:rPr>
              <w:t> </w:t>
            </w:r>
            <w:r>
              <w:rPr>
                <w:sz w:val="24"/>
              </w:rPr>
              <w:t>rau</w:t>
            </w:r>
            <w:r>
              <w:rPr>
                <w:spacing w:val="-1"/>
                <w:sz w:val="24"/>
              </w:rPr>
              <w:t> </w:t>
            </w:r>
            <w:r>
              <w:rPr>
                <w:spacing w:val="-5"/>
                <w:sz w:val="24"/>
              </w:rPr>
              <w:t>cải</w:t>
            </w:r>
          </w:p>
        </w:tc>
        <w:tc>
          <w:tcPr>
            <w:tcW w:w="3353" w:type="dxa"/>
          </w:tcPr>
          <w:p>
            <w:pPr>
              <w:pStyle w:val="TableParagraph"/>
              <w:spacing w:line="270" w:lineRule="atLeast"/>
              <w:ind w:left="1304" w:hanging="1097"/>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MTV</w:t>
            </w:r>
            <w:r>
              <w:rPr>
                <w:spacing w:val="-9"/>
                <w:sz w:val="24"/>
              </w:rPr>
              <w:t> </w:t>
            </w:r>
            <w:r>
              <w:rPr>
                <w:sz w:val="24"/>
              </w:rPr>
              <w:t>Tô</w:t>
            </w:r>
            <w:r>
              <w:rPr>
                <w:spacing w:val="-7"/>
                <w:sz w:val="24"/>
              </w:rPr>
              <w:t> </w:t>
            </w:r>
            <w:r>
              <w:rPr>
                <w:sz w:val="24"/>
              </w:rPr>
              <w:t>Nam </w:t>
            </w:r>
            <w:r>
              <w:rPr>
                <w:spacing w:val="-2"/>
                <w:sz w:val="24"/>
              </w:rPr>
              <w:t>Biotech</w:t>
            </w:r>
          </w:p>
        </w:tc>
      </w:tr>
      <w:tr>
        <w:trPr>
          <w:trHeight w:val="165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595" w:right="571" w:firstLine="288"/>
              <w:rPr>
                <w:sz w:val="24"/>
              </w:rPr>
            </w:pPr>
            <w:r>
              <w:rPr>
                <w:spacing w:val="-2"/>
                <w:sz w:val="24"/>
              </w:rPr>
              <w:t>Thuricide </w:t>
            </w:r>
            <w:r>
              <w:rPr>
                <w:sz w:val="24"/>
              </w:rPr>
              <w:t>HP,</w:t>
            </w:r>
            <w:r>
              <w:rPr>
                <w:spacing w:val="-13"/>
                <w:sz w:val="24"/>
              </w:rPr>
              <w:t> </w:t>
            </w:r>
            <w:r>
              <w:rPr>
                <w:sz w:val="24"/>
              </w:rPr>
              <w:t>OF</w:t>
            </w:r>
            <w:r>
              <w:rPr>
                <w:spacing w:val="-14"/>
                <w:sz w:val="24"/>
              </w:rPr>
              <w:t> </w:t>
            </w:r>
            <w:r>
              <w:rPr>
                <w:sz w:val="24"/>
              </w:rPr>
              <w:t>36</w:t>
            </w:r>
            <w:r>
              <w:rPr>
                <w:spacing w:val="-13"/>
                <w:sz w:val="24"/>
              </w:rPr>
              <w:t> </w:t>
            </w:r>
            <w:r>
              <w:rPr>
                <w:sz w:val="24"/>
              </w:rPr>
              <w:t>BIU</w:t>
            </w:r>
          </w:p>
        </w:tc>
        <w:tc>
          <w:tcPr>
            <w:tcW w:w="5175" w:type="dxa"/>
          </w:tcPr>
          <w:p>
            <w:pPr>
              <w:pStyle w:val="TableParagraph"/>
              <w:rPr>
                <w:sz w:val="24"/>
              </w:rPr>
            </w:pPr>
            <w:r>
              <w:rPr>
                <w:b/>
                <w:sz w:val="24"/>
              </w:rPr>
              <w:t>HP:</w:t>
            </w:r>
            <w:r>
              <w:rPr>
                <w:b/>
                <w:spacing w:val="-1"/>
                <w:sz w:val="24"/>
              </w:rPr>
              <w:t> </w:t>
            </w:r>
            <w:r>
              <w:rPr>
                <w:sz w:val="24"/>
              </w:rPr>
              <w:t>sâu</w:t>
            </w:r>
            <w:r>
              <w:rPr>
                <w:spacing w:val="-1"/>
                <w:sz w:val="24"/>
              </w:rPr>
              <w:t> </w:t>
            </w:r>
            <w:r>
              <w:rPr>
                <w:sz w:val="24"/>
              </w:rPr>
              <w:t>tơ,</w:t>
            </w:r>
            <w:r>
              <w:rPr>
                <w:spacing w:val="-1"/>
                <w:sz w:val="24"/>
              </w:rPr>
              <w:t> </w:t>
            </w:r>
            <w:r>
              <w:rPr>
                <w:sz w:val="24"/>
              </w:rPr>
              <w:t>sâu</w:t>
            </w:r>
            <w:r>
              <w:rPr>
                <w:spacing w:val="-1"/>
                <w:sz w:val="24"/>
              </w:rPr>
              <w:t> </w:t>
            </w:r>
            <w:r>
              <w:rPr>
                <w:sz w:val="24"/>
              </w:rPr>
              <w:t>xanh,</w:t>
            </w:r>
            <w:r>
              <w:rPr>
                <w:spacing w:val="-1"/>
                <w:sz w:val="24"/>
              </w:rPr>
              <w:t> </w:t>
            </w:r>
            <w:r>
              <w:rPr>
                <w:sz w:val="24"/>
              </w:rPr>
              <w:t>sâu</w:t>
            </w:r>
            <w:r>
              <w:rPr>
                <w:spacing w:val="1"/>
                <w:sz w:val="24"/>
              </w:rPr>
              <w:t> </w:t>
            </w:r>
            <w:r>
              <w:rPr>
                <w:sz w:val="24"/>
              </w:rPr>
              <w:t>khoang/</w:t>
            </w:r>
            <w:r>
              <w:rPr>
                <w:spacing w:val="-1"/>
                <w:sz w:val="24"/>
              </w:rPr>
              <w:t> </w:t>
            </w:r>
            <w:r>
              <w:rPr>
                <w:sz w:val="24"/>
              </w:rPr>
              <w:t>bắp</w:t>
            </w:r>
            <w:r>
              <w:rPr>
                <w:spacing w:val="-1"/>
                <w:sz w:val="24"/>
              </w:rPr>
              <w:t> </w:t>
            </w:r>
            <w:r>
              <w:rPr>
                <w:sz w:val="24"/>
              </w:rPr>
              <w:t>cải; </w:t>
            </w:r>
            <w:r>
              <w:rPr>
                <w:spacing w:val="-5"/>
                <w:sz w:val="24"/>
              </w:rPr>
              <w:t>sâu</w:t>
            </w:r>
          </w:p>
          <w:p>
            <w:pPr>
              <w:pStyle w:val="TableParagraph"/>
              <w:spacing w:line="240" w:lineRule="auto"/>
              <w:rPr>
                <w:sz w:val="24"/>
              </w:rPr>
            </w:pPr>
            <w:r>
              <w:rPr>
                <w:sz w:val="24"/>
              </w:rPr>
              <w:t>xanh/</w:t>
            </w:r>
            <w:r>
              <w:rPr>
                <w:spacing w:val="-4"/>
                <w:sz w:val="24"/>
              </w:rPr>
              <w:t> </w:t>
            </w:r>
            <w:r>
              <w:rPr>
                <w:sz w:val="24"/>
              </w:rPr>
              <w:t>hành,</w:t>
            </w:r>
            <w:r>
              <w:rPr>
                <w:spacing w:val="-4"/>
                <w:sz w:val="24"/>
              </w:rPr>
              <w:t> </w:t>
            </w:r>
            <w:r>
              <w:rPr>
                <w:sz w:val="24"/>
              </w:rPr>
              <w:t>cà</w:t>
            </w:r>
            <w:r>
              <w:rPr>
                <w:spacing w:val="-3"/>
                <w:sz w:val="24"/>
              </w:rPr>
              <w:t> </w:t>
            </w:r>
            <w:r>
              <w:rPr>
                <w:sz w:val="24"/>
              </w:rPr>
              <w:t>chua,</w:t>
            </w:r>
            <w:r>
              <w:rPr>
                <w:spacing w:val="-4"/>
                <w:sz w:val="24"/>
              </w:rPr>
              <w:t> </w:t>
            </w:r>
            <w:r>
              <w:rPr>
                <w:sz w:val="24"/>
              </w:rPr>
              <w:t>hoa</w:t>
            </w:r>
            <w:r>
              <w:rPr>
                <w:spacing w:val="-3"/>
                <w:sz w:val="24"/>
              </w:rPr>
              <w:t> </w:t>
            </w:r>
            <w:r>
              <w:rPr>
                <w:sz w:val="24"/>
              </w:rPr>
              <w:t>hồng;</w:t>
            </w:r>
            <w:r>
              <w:rPr>
                <w:spacing w:val="-4"/>
                <w:sz w:val="24"/>
              </w:rPr>
              <w:t> </w:t>
            </w: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vải,</w:t>
            </w:r>
            <w:r>
              <w:rPr>
                <w:spacing w:val="-4"/>
                <w:sz w:val="24"/>
              </w:rPr>
              <w:t> </w:t>
            </w:r>
            <w:r>
              <w:rPr>
                <w:sz w:val="24"/>
              </w:rPr>
              <w:t>cà chua; sâu xanh da láng/ lạc; sâu róm/ thông</w:t>
            </w:r>
          </w:p>
          <w:p>
            <w:pPr>
              <w:pStyle w:val="TableParagraph"/>
              <w:spacing w:line="240" w:lineRule="auto"/>
              <w:rPr>
                <w:sz w:val="24"/>
              </w:rPr>
            </w:pPr>
            <w:r>
              <w:rPr>
                <w:b/>
                <w:sz w:val="24"/>
              </w:rPr>
              <w:t>OF</w:t>
            </w:r>
            <w:r>
              <w:rPr>
                <w:b/>
                <w:spacing w:val="-1"/>
                <w:sz w:val="24"/>
              </w:rPr>
              <w:t> </w:t>
            </w:r>
            <w:r>
              <w:rPr>
                <w:b/>
                <w:sz w:val="24"/>
              </w:rPr>
              <w:t>36BIU:</w:t>
            </w:r>
            <w:r>
              <w:rPr>
                <w:b/>
                <w:spacing w:val="-2"/>
                <w:sz w:val="24"/>
              </w:rPr>
              <w:t> </w:t>
            </w:r>
            <w:r>
              <w:rPr>
                <w:sz w:val="24"/>
              </w:rPr>
              <w:t>sâu xanh,</w:t>
            </w:r>
            <w:r>
              <w:rPr>
                <w:spacing w:val="-1"/>
                <w:sz w:val="24"/>
              </w:rPr>
              <w:t> </w:t>
            </w:r>
            <w:r>
              <w:rPr>
                <w:sz w:val="24"/>
              </w:rPr>
              <w:t>sâu</w:t>
            </w:r>
            <w:r>
              <w:rPr>
                <w:spacing w:val="-1"/>
                <w:sz w:val="24"/>
              </w:rPr>
              <w:t> </w:t>
            </w:r>
            <w:r>
              <w:rPr>
                <w:sz w:val="24"/>
              </w:rPr>
              <w:t>khoang/ bắp</w:t>
            </w:r>
            <w:r>
              <w:rPr>
                <w:spacing w:val="-1"/>
                <w:sz w:val="24"/>
              </w:rPr>
              <w:t> </w:t>
            </w:r>
            <w:r>
              <w:rPr>
                <w:sz w:val="24"/>
              </w:rPr>
              <w:t>cải; </w:t>
            </w:r>
            <w:r>
              <w:rPr>
                <w:spacing w:val="-5"/>
                <w:sz w:val="24"/>
              </w:rPr>
              <w:t>sâu</w:t>
            </w:r>
          </w:p>
          <w:p>
            <w:pPr>
              <w:pStyle w:val="TableParagraph"/>
              <w:spacing w:line="270" w:lineRule="atLeast"/>
              <w:ind w:right="153"/>
              <w:rPr>
                <w:sz w:val="24"/>
              </w:rPr>
            </w:pPr>
            <w:r>
              <w:rPr>
                <w:sz w:val="24"/>
              </w:rPr>
              <w:t>xanh/</w:t>
            </w:r>
            <w:r>
              <w:rPr>
                <w:spacing w:val="-5"/>
                <w:sz w:val="24"/>
              </w:rPr>
              <w:t> </w:t>
            </w:r>
            <w:r>
              <w:rPr>
                <w:sz w:val="24"/>
              </w:rPr>
              <w:t>hành,</w:t>
            </w:r>
            <w:r>
              <w:rPr>
                <w:spacing w:val="-5"/>
                <w:sz w:val="24"/>
              </w:rPr>
              <w:t> </w:t>
            </w:r>
            <w:r>
              <w:rPr>
                <w:sz w:val="24"/>
              </w:rPr>
              <w:t>cà</w:t>
            </w:r>
            <w:r>
              <w:rPr>
                <w:spacing w:val="-4"/>
                <w:sz w:val="24"/>
              </w:rPr>
              <w:t> </w:t>
            </w:r>
            <w:r>
              <w:rPr>
                <w:sz w:val="24"/>
              </w:rPr>
              <w:t>chua,</w:t>
            </w:r>
            <w:r>
              <w:rPr>
                <w:spacing w:val="-5"/>
                <w:sz w:val="24"/>
              </w:rPr>
              <w:t> </w:t>
            </w:r>
            <w:r>
              <w:rPr>
                <w:sz w:val="24"/>
              </w:rPr>
              <w:t>hoa</w:t>
            </w:r>
            <w:r>
              <w:rPr>
                <w:spacing w:val="-4"/>
                <w:sz w:val="24"/>
              </w:rPr>
              <w:t> </w:t>
            </w:r>
            <w:r>
              <w:rPr>
                <w:sz w:val="24"/>
              </w:rPr>
              <w:t>hồng;</w:t>
            </w:r>
            <w:r>
              <w:rPr>
                <w:spacing w:val="-5"/>
                <w:sz w:val="24"/>
              </w:rPr>
              <w:t> </w:t>
            </w:r>
            <w:r>
              <w:rPr>
                <w:sz w:val="24"/>
              </w:rPr>
              <w:t>sâu</w:t>
            </w:r>
            <w:r>
              <w:rPr>
                <w:spacing w:val="-5"/>
                <w:sz w:val="24"/>
              </w:rPr>
              <w:t> </w:t>
            </w:r>
            <w:r>
              <w:rPr>
                <w:sz w:val="24"/>
              </w:rPr>
              <w:t>đục</w:t>
            </w:r>
            <w:r>
              <w:rPr>
                <w:spacing w:val="-6"/>
                <w:sz w:val="24"/>
              </w:rPr>
              <w:t> </w:t>
            </w:r>
            <w:r>
              <w:rPr>
                <w:sz w:val="24"/>
              </w:rPr>
              <w:t>quả/</w:t>
            </w:r>
            <w:r>
              <w:rPr>
                <w:spacing w:val="-5"/>
                <w:sz w:val="24"/>
              </w:rPr>
              <w:t> </w:t>
            </w:r>
            <w:r>
              <w:rPr>
                <w:sz w:val="24"/>
              </w:rPr>
              <w:t>vải; sâu xanh da láng/ lạc; sâu róm/ thông</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415" w:right="345" w:firstLine="592"/>
              <w:rPr>
                <w:sz w:val="24"/>
              </w:rPr>
            </w:pPr>
            <w:r>
              <w:rPr>
                <w:spacing w:val="-2"/>
                <w:sz w:val="24"/>
              </w:rPr>
              <w:t>Vbtusa </w:t>
            </w:r>
            <w:r>
              <w:rPr>
                <w:sz w:val="24"/>
              </w:rPr>
              <w:t>(16000</w:t>
            </w:r>
            <w:r>
              <w:rPr>
                <w:spacing w:val="-15"/>
                <w:sz w:val="24"/>
              </w:rPr>
              <w:t> </w:t>
            </w:r>
            <w:r>
              <w:rPr>
                <w:sz w:val="24"/>
              </w:rPr>
              <w:t>IU/mg)</w:t>
            </w:r>
            <w:r>
              <w:rPr>
                <w:spacing w:val="-15"/>
                <w:sz w:val="24"/>
              </w:rPr>
              <w:t> </w:t>
            </w:r>
            <w:r>
              <w:rPr>
                <w:sz w:val="24"/>
              </w:rPr>
              <w:t>WP</w:t>
            </w:r>
          </w:p>
        </w:tc>
        <w:tc>
          <w:tcPr>
            <w:tcW w:w="5175" w:type="dxa"/>
          </w:tcPr>
          <w:p>
            <w:pPr>
              <w:pStyle w:val="TableParagraph"/>
              <w:spacing w:line="276" w:lineRule="exact"/>
              <w:rPr>
                <w:sz w:val="24"/>
              </w:rPr>
            </w:pPr>
            <w:r>
              <w:rPr>
                <w:sz w:val="24"/>
              </w:rPr>
              <w:t>sâu</w:t>
            </w:r>
            <w:r>
              <w:rPr>
                <w:spacing w:val="-4"/>
                <w:sz w:val="24"/>
              </w:rPr>
              <w:t> </w:t>
            </w:r>
            <w:r>
              <w:rPr>
                <w:sz w:val="24"/>
              </w:rPr>
              <w:t>tơ,</w:t>
            </w:r>
            <w:r>
              <w:rPr>
                <w:spacing w:val="-4"/>
                <w:sz w:val="24"/>
              </w:rPr>
              <w:t> </w:t>
            </w:r>
            <w:r>
              <w:rPr>
                <w:sz w:val="24"/>
              </w:rPr>
              <w:t>bọ</w:t>
            </w:r>
            <w:r>
              <w:rPr>
                <w:spacing w:val="-4"/>
                <w:sz w:val="24"/>
              </w:rPr>
              <w:t> </w:t>
            </w:r>
            <w:r>
              <w:rPr>
                <w:sz w:val="24"/>
              </w:rPr>
              <w:t>nhảy/</w:t>
            </w:r>
            <w:r>
              <w:rPr>
                <w:spacing w:val="-4"/>
                <w:sz w:val="24"/>
              </w:rPr>
              <w:t> </w:t>
            </w:r>
            <w:r>
              <w:rPr>
                <w:sz w:val="24"/>
              </w:rPr>
              <w:t>bắp</w:t>
            </w:r>
            <w:r>
              <w:rPr>
                <w:spacing w:val="-4"/>
                <w:sz w:val="24"/>
              </w:rPr>
              <w:t> </w:t>
            </w:r>
            <w:r>
              <w:rPr>
                <w:sz w:val="24"/>
              </w:rPr>
              <w:t>cải;</w:t>
            </w:r>
            <w:r>
              <w:rPr>
                <w:spacing w:val="-2"/>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cam;</w:t>
            </w:r>
            <w:r>
              <w:rPr>
                <w:spacing w:val="-4"/>
                <w:sz w:val="24"/>
              </w:rPr>
              <w:t> </w:t>
            </w:r>
            <w:r>
              <w:rPr>
                <w:sz w:val="24"/>
              </w:rPr>
              <w:t>sâu</w:t>
            </w:r>
            <w:r>
              <w:rPr>
                <w:spacing w:val="-4"/>
                <w:sz w:val="24"/>
              </w:rPr>
              <w:t> </w:t>
            </w:r>
            <w:r>
              <w:rPr>
                <w:sz w:val="24"/>
              </w:rPr>
              <w:t>róm/ thông; sâu cuốn lá/ lúa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bottom w:val="single" w:sz="4" w:space="0" w:color="000000"/>
            </w:tcBorders>
          </w:tcPr>
          <w:p>
            <w:pPr>
              <w:pStyle w:val="TableParagraph"/>
              <w:spacing w:line="276" w:lineRule="exact"/>
              <w:ind w:left="869" w:right="845" w:firstLine="165"/>
              <w:rPr>
                <w:sz w:val="24"/>
              </w:rPr>
            </w:pPr>
            <w:r>
              <w:rPr>
                <w:spacing w:val="-2"/>
                <w:sz w:val="24"/>
              </w:rPr>
              <w:t>Vi-BT 32000WP</w:t>
            </w:r>
          </w:p>
        </w:tc>
        <w:tc>
          <w:tcPr>
            <w:tcW w:w="5175" w:type="dxa"/>
          </w:tcPr>
          <w:p>
            <w:pPr>
              <w:pStyle w:val="TableParagraph"/>
              <w:spacing w:line="274" w:lineRule="exact"/>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 sâu</w:t>
            </w:r>
            <w:r>
              <w:rPr>
                <w:spacing w:val="-1"/>
                <w:sz w:val="24"/>
              </w:rPr>
              <w:t> </w:t>
            </w:r>
            <w:r>
              <w:rPr>
                <w:sz w:val="24"/>
              </w:rPr>
              <w:t>xanh</w:t>
            </w:r>
            <w:r>
              <w:rPr>
                <w:spacing w:val="1"/>
                <w:sz w:val="24"/>
              </w:rPr>
              <w:t> </w:t>
            </w:r>
            <w:r>
              <w:rPr>
                <w:sz w:val="24"/>
              </w:rPr>
              <w:t>da</w:t>
            </w:r>
            <w:r>
              <w:rPr>
                <w:spacing w:val="-2"/>
                <w:sz w:val="24"/>
              </w:rPr>
              <w:t> </w:t>
            </w:r>
            <w:r>
              <w:rPr>
                <w:sz w:val="24"/>
              </w:rPr>
              <w:t>láng/ </w:t>
            </w:r>
            <w:r>
              <w:rPr>
                <w:spacing w:val="-5"/>
                <w:sz w:val="24"/>
              </w:rPr>
              <w:t>lạc</w:t>
            </w:r>
          </w:p>
        </w:tc>
        <w:tc>
          <w:tcPr>
            <w:tcW w:w="3353" w:type="dxa"/>
            <w:tcBorders>
              <w:bottom w:val="single" w:sz="4" w:space="0" w:color="000000"/>
            </w:tcBorders>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left w:val="single" w:sz="4" w:space="0" w:color="000000"/>
              <w:right w:val="single" w:sz="4" w:space="0" w:color="000000"/>
            </w:tcBorders>
          </w:tcPr>
          <w:p>
            <w:pPr>
              <w:pStyle w:val="TableParagraph"/>
              <w:spacing w:line="257" w:lineRule="exact"/>
              <w:ind w:left="788"/>
              <w:rPr>
                <w:sz w:val="24"/>
              </w:rPr>
            </w:pPr>
            <w:r>
              <w:rPr>
                <w:sz w:val="24"/>
              </w:rPr>
              <w:t>V.K</w:t>
            </w:r>
            <w:r>
              <w:rPr>
                <w:spacing w:val="-1"/>
                <w:sz w:val="24"/>
              </w:rPr>
              <w:t> </w:t>
            </w:r>
            <w:r>
              <w:rPr>
                <w:sz w:val="24"/>
              </w:rPr>
              <w:t>16</w:t>
            </w:r>
            <w:r>
              <w:rPr>
                <w:spacing w:val="-1"/>
                <w:sz w:val="24"/>
              </w:rPr>
              <w:t> </w:t>
            </w:r>
            <w:r>
              <w:rPr>
                <w:spacing w:val="-5"/>
                <w:sz w:val="24"/>
              </w:rPr>
              <w:t>WP</w:t>
            </w:r>
          </w:p>
        </w:tc>
        <w:tc>
          <w:tcPr>
            <w:tcW w:w="5175" w:type="dxa"/>
            <w:tcBorders>
              <w:left w:val="single" w:sz="4" w:space="0" w:color="000000"/>
            </w:tcBorders>
          </w:tcPr>
          <w:p>
            <w:pPr>
              <w:pStyle w:val="TableParagraph"/>
              <w:spacing w:line="257" w:lineRule="exact"/>
              <w:ind w:left="111"/>
              <w:rPr>
                <w:sz w:val="24"/>
              </w:rPr>
            </w:pPr>
            <w:r>
              <w:rPr>
                <w:sz w:val="24"/>
              </w:rPr>
              <w:t>sâu</w:t>
            </w:r>
            <w:r>
              <w:rPr>
                <w:spacing w:val="-3"/>
                <w:sz w:val="24"/>
              </w:rPr>
              <w:t> </w:t>
            </w:r>
            <w:r>
              <w:rPr>
                <w:sz w:val="24"/>
              </w:rPr>
              <w:t>xanh/ bông</w:t>
            </w:r>
            <w:r>
              <w:rPr>
                <w:spacing w:val="-1"/>
                <w:sz w:val="24"/>
              </w:rPr>
              <w:t> </w:t>
            </w:r>
            <w:r>
              <w:rPr>
                <w:sz w:val="24"/>
              </w:rPr>
              <w:t>vải, sâu</w:t>
            </w:r>
            <w:r>
              <w:rPr>
                <w:spacing w:val="-1"/>
                <w:sz w:val="24"/>
              </w:rPr>
              <w:t> </w:t>
            </w:r>
            <w:r>
              <w:rPr>
                <w:sz w:val="24"/>
              </w:rPr>
              <w:t>tơ/bắp cải,</w:t>
            </w:r>
            <w:r>
              <w:rPr>
                <w:spacing w:val="-1"/>
                <w:sz w:val="24"/>
              </w:rPr>
              <w:t> </w:t>
            </w:r>
            <w:r>
              <w:rPr>
                <w:sz w:val="24"/>
              </w:rPr>
              <w:t>sâu cuốn</w:t>
            </w:r>
            <w:r>
              <w:rPr>
                <w:spacing w:val="-1"/>
                <w:sz w:val="24"/>
              </w:rPr>
              <w:t> </w:t>
            </w:r>
            <w:r>
              <w:rPr>
                <w:sz w:val="24"/>
              </w:rPr>
              <w:t>lá/ </w:t>
            </w:r>
            <w:r>
              <w:rPr>
                <w:spacing w:val="-5"/>
                <w:sz w:val="24"/>
              </w:rPr>
              <w:t>chè</w:t>
            </w:r>
          </w:p>
        </w:tc>
        <w:tc>
          <w:tcPr>
            <w:tcW w:w="3353" w:type="dxa"/>
            <w:tcBorders>
              <w:top w:val="single" w:sz="4" w:space="0" w:color="000000"/>
            </w:tcBorders>
          </w:tcPr>
          <w:p>
            <w:pPr>
              <w:pStyle w:val="TableParagraph"/>
              <w:spacing w:line="257"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379" w:hRule="atLeast"/>
        </w:trPr>
        <w:tc>
          <w:tcPr>
            <w:tcW w:w="708" w:type="dxa"/>
          </w:tcPr>
          <w:p>
            <w:pPr>
              <w:pStyle w:val="TableParagraph"/>
              <w:ind w:left="107"/>
              <w:rPr>
                <w:sz w:val="24"/>
              </w:rPr>
            </w:pPr>
            <w:r>
              <w:rPr>
                <w:spacing w:val="-5"/>
                <w:sz w:val="24"/>
              </w:rPr>
              <w:t>209</w:t>
            </w:r>
          </w:p>
        </w:tc>
        <w:tc>
          <w:tcPr>
            <w:tcW w:w="2976" w:type="dxa"/>
          </w:tcPr>
          <w:p>
            <w:pPr>
              <w:pStyle w:val="TableParagraph"/>
              <w:spacing w:line="240" w:lineRule="auto"/>
              <w:rPr>
                <w:sz w:val="24"/>
              </w:rPr>
            </w:pPr>
            <w:r>
              <w:rPr>
                <w:i/>
                <w:sz w:val="24"/>
              </w:rPr>
              <w:t>Bacillus</w:t>
            </w:r>
            <w:r>
              <w:rPr>
                <w:i/>
                <w:spacing w:val="-15"/>
                <w:sz w:val="24"/>
              </w:rPr>
              <w:t> </w:t>
            </w:r>
            <w:r>
              <w:rPr>
                <w:i/>
                <w:sz w:val="24"/>
              </w:rPr>
              <w:t>thuringiensis</w:t>
            </w:r>
            <w:r>
              <w:rPr>
                <w:i/>
                <w:spacing w:val="-15"/>
                <w:sz w:val="24"/>
              </w:rPr>
              <w:t> </w:t>
            </w:r>
            <w:r>
              <w:rPr>
                <w:sz w:val="24"/>
              </w:rPr>
              <w:t>var. kurstaki 16.000 IU + Granulosis virus 10</w:t>
            </w:r>
            <w:r>
              <w:rPr>
                <w:sz w:val="24"/>
                <w:vertAlign w:val="superscript"/>
              </w:rPr>
              <w:t>8</w:t>
            </w:r>
            <w:r>
              <w:rPr>
                <w:sz w:val="24"/>
                <w:vertAlign w:val="baseline"/>
              </w:rPr>
              <w:t> PIB</w:t>
            </w:r>
          </w:p>
        </w:tc>
        <w:tc>
          <w:tcPr>
            <w:tcW w:w="2695" w:type="dxa"/>
          </w:tcPr>
          <w:p>
            <w:pPr>
              <w:pStyle w:val="TableParagraph"/>
              <w:ind w:left="21" w:right="4"/>
              <w:jc w:val="center"/>
              <w:rPr>
                <w:sz w:val="24"/>
              </w:rPr>
            </w:pPr>
            <w:r>
              <w:rPr>
                <w:sz w:val="24"/>
              </w:rPr>
              <w:t>Bitadin</w:t>
            </w:r>
            <w:r>
              <w:rPr>
                <w:spacing w:val="-1"/>
                <w:sz w:val="24"/>
              </w:rPr>
              <w:t> </w:t>
            </w:r>
            <w:r>
              <w:rPr>
                <w:spacing w:val="-5"/>
                <w:sz w:val="24"/>
              </w:rPr>
              <w:t>WP</w:t>
            </w:r>
          </w:p>
        </w:tc>
        <w:tc>
          <w:tcPr>
            <w:tcW w:w="5175" w:type="dxa"/>
          </w:tcPr>
          <w:p>
            <w:pPr>
              <w:pStyle w:val="TableParagraph"/>
              <w:spacing w:line="240" w:lineRule="auto"/>
              <w:ind w:right="103"/>
              <w:rPr>
                <w:sz w:val="24"/>
              </w:rPr>
            </w:pPr>
            <w:r>
              <w:rPr>
                <w:sz w:val="24"/>
              </w:rPr>
              <w:t>sâu ăn lá, sâu tơ, sâu xanh, sâu khoang/ bắp cải;</w:t>
            </w:r>
            <w:r>
              <w:rPr>
                <w:spacing w:val="40"/>
                <w:sz w:val="24"/>
              </w:rPr>
              <w:t> </w:t>
            </w:r>
            <w:r>
              <w:rPr>
                <w:sz w:val="24"/>
              </w:rPr>
              <w:t>sâu xanh, sâu xanh da láng, sâu khoang, sâu đục thân, sâu đục quả/</w:t>
            </w:r>
            <w:r>
              <w:rPr>
                <w:spacing w:val="80"/>
                <w:sz w:val="24"/>
              </w:rPr>
              <w:t> </w:t>
            </w:r>
            <w:r>
              <w:rPr>
                <w:sz w:val="24"/>
              </w:rPr>
              <w:t>bông vải, thuốc lá; sâu đục</w:t>
            </w:r>
            <w:r>
              <w:rPr>
                <w:spacing w:val="40"/>
                <w:sz w:val="24"/>
              </w:rPr>
              <w:t> </w:t>
            </w:r>
            <w:r>
              <w:rPr>
                <w:sz w:val="24"/>
              </w:rPr>
              <w:t>thân,</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róm/</w:t>
            </w:r>
            <w:r>
              <w:rPr>
                <w:spacing w:val="-4"/>
                <w:sz w:val="24"/>
              </w:rPr>
              <w:t> </w:t>
            </w:r>
            <w:r>
              <w:rPr>
                <w:sz w:val="24"/>
              </w:rPr>
              <w:t>thông;</w:t>
            </w:r>
            <w:r>
              <w:rPr>
                <w:spacing w:val="-4"/>
                <w:sz w:val="24"/>
              </w:rPr>
              <w:t> </w:t>
            </w:r>
            <w:r>
              <w:rPr>
                <w:sz w:val="24"/>
              </w:rPr>
              <w:t>rệp</w:t>
            </w:r>
            <w:r>
              <w:rPr>
                <w:spacing w:val="-4"/>
                <w:sz w:val="24"/>
              </w:rPr>
              <w:t> </w:t>
            </w:r>
            <w:r>
              <w:rPr>
                <w:sz w:val="24"/>
              </w:rPr>
              <w:t>bông</w:t>
            </w:r>
            <w:r>
              <w:rPr>
                <w:spacing w:val="-4"/>
                <w:sz w:val="24"/>
              </w:rPr>
              <w:t> </w:t>
            </w:r>
            <w:r>
              <w:rPr>
                <w:sz w:val="24"/>
              </w:rPr>
              <w:t>xơ/</w:t>
            </w:r>
          </w:p>
          <w:p>
            <w:pPr>
              <w:pStyle w:val="TableParagraph"/>
              <w:spacing w:line="257" w:lineRule="exact"/>
              <w:rPr>
                <w:sz w:val="24"/>
              </w:rPr>
            </w:pPr>
            <w:r>
              <w:rPr>
                <w:sz w:val="24"/>
              </w:rPr>
              <w:t>mía;</w:t>
            </w:r>
            <w:r>
              <w:rPr>
                <w:spacing w:val="-3"/>
                <w:sz w:val="24"/>
              </w:rPr>
              <w:t> </w:t>
            </w:r>
            <w:r>
              <w:rPr>
                <w:sz w:val="24"/>
              </w:rPr>
              <w:t>sâu</w:t>
            </w:r>
            <w:r>
              <w:rPr>
                <w:spacing w:val="-1"/>
                <w:sz w:val="24"/>
              </w:rPr>
              <w:t> </w:t>
            </w:r>
            <w:r>
              <w:rPr>
                <w:sz w:val="24"/>
              </w:rPr>
              <w:t>keo mùa</w:t>
            </w:r>
            <w:r>
              <w:rPr>
                <w:spacing w:val="-1"/>
                <w:sz w:val="24"/>
              </w:rPr>
              <w:t> </w:t>
            </w:r>
            <w:r>
              <w:rPr>
                <w:sz w:val="24"/>
              </w:rPr>
              <w:t>thu/ </w:t>
            </w:r>
            <w:r>
              <w:rPr>
                <w:spacing w:val="-5"/>
                <w:sz w:val="24"/>
              </w:rPr>
              <w:t>ngô</w:t>
            </w:r>
          </w:p>
        </w:tc>
        <w:tc>
          <w:tcPr>
            <w:tcW w:w="3353" w:type="dxa"/>
          </w:tcPr>
          <w:p>
            <w:pPr>
              <w:pStyle w:val="TableParagraph"/>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1105" w:hRule="atLeast"/>
        </w:trPr>
        <w:tc>
          <w:tcPr>
            <w:tcW w:w="708" w:type="dxa"/>
          </w:tcPr>
          <w:p>
            <w:pPr>
              <w:pStyle w:val="TableParagraph"/>
              <w:spacing w:line="240" w:lineRule="auto" w:before="1"/>
              <w:ind w:left="107"/>
              <w:rPr>
                <w:sz w:val="24"/>
              </w:rPr>
            </w:pPr>
            <w:r>
              <w:rPr>
                <w:spacing w:val="-5"/>
                <w:sz w:val="24"/>
              </w:rPr>
              <w:t>210</w:t>
            </w:r>
          </w:p>
        </w:tc>
        <w:tc>
          <w:tcPr>
            <w:tcW w:w="2976" w:type="dxa"/>
          </w:tcPr>
          <w:p>
            <w:pPr>
              <w:pStyle w:val="TableParagraph"/>
              <w:spacing w:line="270" w:lineRule="atLeast"/>
              <w:rPr>
                <w:sz w:val="24"/>
              </w:rPr>
            </w:pPr>
            <w:r>
              <w:rPr>
                <w:i/>
                <w:sz w:val="24"/>
              </w:rPr>
              <w:t>Bacillus</w:t>
            </w:r>
            <w:r>
              <w:rPr>
                <w:i/>
                <w:spacing w:val="-15"/>
                <w:sz w:val="24"/>
              </w:rPr>
              <w:t> </w:t>
            </w:r>
            <w:r>
              <w:rPr>
                <w:i/>
                <w:sz w:val="24"/>
              </w:rPr>
              <w:t>thuringiensis</w:t>
            </w:r>
            <w:r>
              <w:rPr>
                <w:i/>
                <w:spacing w:val="-15"/>
                <w:sz w:val="24"/>
              </w:rPr>
              <w:t> </w:t>
            </w:r>
            <w:r>
              <w:rPr>
                <w:sz w:val="24"/>
              </w:rPr>
              <w:t>16000 IU/mg + </w:t>
            </w:r>
            <w:r>
              <w:rPr>
                <w:i/>
                <w:sz w:val="24"/>
              </w:rPr>
              <w:t>Pieris rapae</w:t>
            </w:r>
            <w:r>
              <w:rPr>
                <w:i/>
                <w:sz w:val="24"/>
              </w:rPr>
              <w:t> </w:t>
            </w:r>
            <w:r>
              <w:rPr>
                <w:sz w:val="24"/>
              </w:rPr>
              <w:t>granulosis virus (PrGV) 10000 PIB/mg</w:t>
            </w:r>
          </w:p>
        </w:tc>
        <w:tc>
          <w:tcPr>
            <w:tcW w:w="2695" w:type="dxa"/>
          </w:tcPr>
          <w:p>
            <w:pPr>
              <w:pStyle w:val="TableParagraph"/>
              <w:spacing w:line="240" w:lineRule="auto" w:before="1"/>
              <w:ind w:left="21" w:right="3"/>
              <w:jc w:val="center"/>
              <w:rPr>
                <w:sz w:val="24"/>
              </w:rPr>
            </w:pPr>
            <w:r>
              <w:rPr>
                <w:sz w:val="24"/>
              </w:rPr>
              <w:t>BT-Virus</w:t>
            </w:r>
            <w:r>
              <w:rPr>
                <w:spacing w:val="-2"/>
                <w:sz w:val="24"/>
              </w:rPr>
              <w:t> </w:t>
            </w:r>
            <w:r>
              <w:rPr>
                <w:spacing w:val="-5"/>
                <w:sz w:val="24"/>
              </w:rPr>
              <w:t>WP</w:t>
            </w:r>
          </w:p>
        </w:tc>
        <w:tc>
          <w:tcPr>
            <w:tcW w:w="5175" w:type="dxa"/>
          </w:tcPr>
          <w:p>
            <w:pPr>
              <w:pStyle w:val="TableParagraph"/>
              <w:spacing w:line="240" w:lineRule="auto" w:before="1"/>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40" w:lineRule="auto" w:before="1"/>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1104" w:hRule="atLeast"/>
        </w:trPr>
        <w:tc>
          <w:tcPr>
            <w:tcW w:w="708" w:type="dxa"/>
            <w:tcBorders>
              <w:bottom w:val="single" w:sz="4" w:space="0" w:color="000000"/>
            </w:tcBorders>
          </w:tcPr>
          <w:p>
            <w:pPr>
              <w:pStyle w:val="TableParagraph"/>
              <w:ind w:left="107"/>
              <w:rPr>
                <w:sz w:val="24"/>
              </w:rPr>
            </w:pPr>
            <w:r>
              <w:rPr>
                <w:spacing w:val="-5"/>
                <w:sz w:val="24"/>
              </w:rPr>
              <w:t>211</w:t>
            </w:r>
          </w:p>
        </w:tc>
        <w:tc>
          <w:tcPr>
            <w:tcW w:w="2976" w:type="dxa"/>
            <w:tcBorders>
              <w:bottom w:val="single" w:sz="4" w:space="0" w:color="000000"/>
            </w:tcBorders>
          </w:tcPr>
          <w:p>
            <w:pPr>
              <w:pStyle w:val="TableParagraph"/>
              <w:spacing w:line="240" w:lineRule="auto"/>
              <w:ind w:right="166"/>
              <w:rPr>
                <w:sz w:val="24"/>
              </w:rPr>
            </w:pPr>
            <w:r>
              <w:rPr>
                <w:i/>
                <w:sz w:val="24"/>
              </w:rPr>
              <w:t>Bacillus</w:t>
            </w:r>
            <w:r>
              <w:rPr>
                <w:i/>
                <w:spacing w:val="-15"/>
                <w:sz w:val="24"/>
              </w:rPr>
              <w:t> </w:t>
            </w:r>
            <w:r>
              <w:rPr>
                <w:i/>
                <w:sz w:val="24"/>
              </w:rPr>
              <w:t>thuringiensis</w:t>
            </w:r>
            <w:r>
              <w:rPr>
                <w:i/>
                <w:spacing w:val="-15"/>
                <w:sz w:val="24"/>
              </w:rPr>
              <w:t> </w:t>
            </w:r>
            <w:r>
              <w:rPr>
                <w:sz w:val="24"/>
              </w:rPr>
              <w:t>var. kurstaki 1.6% (12.800 IU/mg) + Spinosad 0.4%</w:t>
            </w:r>
          </w:p>
        </w:tc>
        <w:tc>
          <w:tcPr>
            <w:tcW w:w="2695" w:type="dxa"/>
            <w:tcBorders>
              <w:bottom w:val="single" w:sz="4" w:space="0" w:color="000000"/>
            </w:tcBorders>
          </w:tcPr>
          <w:p>
            <w:pPr>
              <w:pStyle w:val="TableParagraph"/>
              <w:spacing w:line="240" w:lineRule="auto"/>
              <w:ind w:left="890" w:right="871"/>
              <w:jc w:val="center"/>
              <w:rPr>
                <w:sz w:val="24"/>
              </w:rPr>
            </w:pPr>
            <w:r>
              <w:rPr>
                <w:spacing w:val="-2"/>
                <w:sz w:val="24"/>
              </w:rPr>
              <w:t>Xi-men </w:t>
            </w:r>
            <w:r>
              <w:rPr>
                <w:spacing w:val="-4"/>
                <w:sz w:val="24"/>
              </w:rPr>
              <w:t>2SC</w:t>
            </w:r>
          </w:p>
        </w:tc>
        <w:tc>
          <w:tcPr>
            <w:tcW w:w="5175" w:type="dxa"/>
            <w:tcBorders>
              <w:bottom w:val="single" w:sz="4" w:space="0" w:color="000000"/>
            </w:tcBorders>
          </w:tcPr>
          <w:p>
            <w:pPr>
              <w:pStyle w:val="TableParagraph"/>
              <w:spacing w:line="240" w:lineRule="auto"/>
              <w:ind w:right="90"/>
              <w:jc w:val="both"/>
              <w:rPr>
                <w:sz w:val="24"/>
              </w:rPr>
            </w:pPr>
            <w:r>
              <w:rPr>
                <w:sz w:val="24"/>
              </w:rPr>
              <w:t>bọ phấn, dòi đục lá/ cà chua; sâu tơ, rệp muội, sâu xanh/</w:t>
            </w:r>
            <w:r>
              <w:rPr>
                <w:spacing w:val="-5"/>
                <w:sz w:val="24"/>
              </w:rPr>
              <w:t> </w:t>
            </w:r>
            <w:r>
              <w:rPr>
                <w:sz w:val="24"/>
              </w:rPr>
              <w:t>bắp</w:t>
            </w:r>
            <w:r>
              <w:rPr>
                <w:spacing w:val="-5"/>
                <w:sz w:val="24"/>
              </w:rPr>
              <w:t> </w:t>
            </w:r>
            <w:r>
              <w:rPr>
                <w:sz w:val="24"/>
              </w:rPr>
              <w:t>cải;</w:t>
            </w:r>
            <w:r>
              <w:rPr>
                <w:spacing w:val="-5"/>
                <w:sz w:val="24"/>
              </w:rPr>
              <w:t> </w:t>
            </w:r>
            <w:r>
              <w:rPr>
                <w:sz w:val="24"/>
              </w:rPr>
              <w:t>sâu</w:t>
            </w:r>
            <w:r>
              <w:rPr>
                <w:spacing w:val="-5"/>
                <w:sz w:val="24"/>
              </w:rPr>
              <w:t> </w:t>
            </w:r>
            <w:r>
              <w:rPr>
                <w:sz w:val="24"/>
              </w:rPr>
              <w:t>khoang/</w:t>
            </w:r>
            <w:r>
              <w:rPr>
                <w:spacing w:val="-4"/>
                <w:sz w:val="24"/>
              </w:rPr>
              <w:t> </w:t>
            </w:r>
            <w:r>
              <w:rPr>
                <w:sz w:val="24"/>
              </w:rPr>
              <w:t>lạc,</w:t>
            </w:r>
            <w:r>
              <w:rPr>
                <w:spacing w:val="-5"/>
                <w:sz w:val="24"/>
              </w:rPr>
              <w:t> </w:t>
            </w:r>
            <w:r>
              <w:rPr>
                <w:sz w:val="24"/>
              </w:rPr>
              <w:t>đậu</w:t>
            </w:r>
            <w:r>
              <w:rPr>
                <w:spacing w:val="-5"/>
                <w:sz w:val="24"/>
              </w:rPr>
              <w:t> </w:t>
            </w:r>
            <w:r>
              <w:rPr>
                <w:sz w:val="24"/>
              </w:rPr>
              <w:t>tương;</w:t>
            </w:r>
            <w:r>
              <w:rPr>
                <w:spacing w:val="-5"/>
                <w:sz w:val="24"/>
              </w:rPr>
              <w:t> </w:t>
            </w:r>
            <w:r>
              <w:rPr>
                <w:sz w:val="24"/>
              </w:rPr>
              <w:t>sâu</w:t>
            </w:r>
            <w:r>
              <w:rPr>
                <w:spacing w:val="-5"/>
                <w:sz w:val="24"/>
              </w:rPr>
              <w:t> </w:t>
            </w:r>
            <w:r>
              <w:rPr>
                <w:sz w:val="24"/>
              </w:rPr>
              <w:t>xanh da</w:t>
            </w:r>
            <w:r>
              <w:rPr>
                <w:spacing w:val="15"/>
                <w:sz w:val="24"/>
              </w:rPr>
              <w:t> </w:t>
            </w:r>
            <w:r>
              <w:rPr>
                <w:sz w:val="24"/>
              </w:rPr>
              <w:t>láng/</w:t>
            </w:r>
            <w:r>
              <w:rPr>
                <w:spacing w:val="18"/>
                <w:sz w:val="24"/>
              </w:rPr>
              <w:t> </w:t>
            </w:r>
            <w:r>
              <w:rPr>
                <w:sz w:val="24"/>
              </w:rPr>
              <w:t>hành;</w:t>
            </w:r>
            <w:r>
              <w:rPr>
                <w:spacing w:val="19"/>
                <w:sz w:val="24"/>
              </w:rPr>
              <w:t> </w:t>
            </w:r>
            <w:r>
              <w:rPr>
                <w:sz w:val="24"/>
              </w:rPr>
              <w:t>dòi</w:t>
            </w:r>
            <w:r>
              <w:rPr>
                <w:spacing w:val="18"/>
                <w:sz w:val="24"/>
              </w:rPr>
              <w:t> </w:t>
            </w:r>
            <w:r>
              <w:rPr>
                <w:sz w:val="24"/>
              </w:rPr>
              <w:t>đục</w:t>
            </w:r>
            <w:r>
              <w:rPr>
                <w:spacing w:val="18"/>
                <w:sz w:val="24"/>
              </w:rPr>
              <w:t> </w:t>
            </w:r>
            <w:r>
              <w:rPr>
                <w:sz w:val="24"/>
              </w:rPr>
              <w:t>lá,</w:t>
            </w:r>
            <w:r>
              <w:rPr>
                <w:spacing w:val="17"/>
                <w:sz w:val="24"/>
              </w:rPr>
              <w:t> </w:t>
            </w:r>
            <w:r>
              <w:rPr>
                <w:sz w:val="24"/>
              </w:rPr>
              <w:t>nhện</w:t>
            </w:r>
            <w:r>
              <w:rPr>
                <w:spacing w:val="17"/>
                <w:sz w:val="24"/>
              </w:rPr>
              <w:t> </w:t>
            </w:r>
            <w:r>
              <w:rPr>
                <w:sz w:val="24"/>
              </w:rPr>
              <w:t>đỏ/</w:t>
            </w:r>
            <w:r>
              <w:rPr>
                <w:spacing w:val="19"/>
                <w:sz w:val="24"/>
              </w:rPr>
              <w:t> </w:t>
            </w:r>
            <w:r>
              <w:rPr>
                <w:sz w:val="24"/>
              </w:rPr>
              <w:t>dưa</w:t>
            </w:r>
            <w:r>
              <w:rPr>
                <w:spacing w:val="16"/>
                <w:sz w:val="24"/>
              </w:rPr>
              <w:t> </w:t>
            </w:r>
            <w:r>
              <w:rPr>
                <w:sz w:val="24"/>
              </w:rPr>
              <w:t>chuột;</w:t>
            </w:r>
            <w:r>
              <w:rPr>
                <w:spacing w:val="19"/>
                <w:sz w:val="24"/>
              </w:rPr>
              <w:t> </w:t>
            </w:r>
            <w:r>
              <w:rPr>
                <w:spacing w:val="-5"/>
                <w:sz w:val="24"/>
              </w:rPr>
              <w:t>sâu</w:t>
            </w:r>
          </w:p>
          <w:p>
            <w:pPr>
              <w:pStyle w:val="TableParagraph"/>
              <w:spacing w:line="257" w:lineRule="exact"/>
              <w:jc w:val="both"/>
              <w:rPr>
                <w:sz w:val="24"/>
              </w:rPr>
            </w:pPr>
            <w:r>
              <w:rPr>
                <w:sz w:val="24"/>
              </w:rPr>
              <w:t>cuốn</w:t>
            </w:r>
            <w:r>
              <w:rPr>
                <w:spacing w:val="-1"/>
                <w:sz w:val="24"/>
              </w:rPr>
              <w:t> </w:t>
            </w:r>
            <w:r>
              <w:rPr>
                <w:sz w:val="24"/>
              </w:rPr>
              <w:t>lá/ </w:t>
            </w:r>
            <w:r>
              <w:rPr>
                <w:spacing w:val="-5"/>
                <w:sz w:val="24"/>
              </w:rPr>
              <w:t>lúa</w:t>
            </w:r>
          </w:p>
        </w:tc>
        <w:tc>
          <w:tcPr>
            <w:tcW w:w="3353" w:type="dxa"/>
            <w:tcBorders>
              <w:bottom w:val="single" w:sz="4" w:space="0" w:color="000000"/>
            </w:tcBorders>
          </w:tcPr>
          <w:p>
            <w:pPr>
              <w:pStyle w:val="TableParagraph"/>
              <w:ind w:left="63" w:right="49"/>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551" w:hRule="atLeast"/>
        </w:trPr>
        <w:tc>
          <w:tcPr>
            <w:tcW w:w="708" w:type="dxa"/>
            <w:vMerge w:val="restart"/>
            <w:tcBorders>
              <w:top w:val="single" w:sz="4" w:space="0" w:color="000000"/>
              <w:bottom w:val="single" w:sz="4" w:space="0" w:color="000000"/>
            </w:tcBorders>
          </w:tcPr>
          <w:p>
            <w:pPr>
              <w:pStyle w:val="TableParagraph"/>
              <w:ind w:left="107"/>
              <w:rPr>
                <w:sz w:val="24"/>
              </w:rPr>
            </w:pPr>
            <w:r>
              <w:rPr>
                <w:spacing w:val="-5"/>
                <w:sz w:val="24"/>
              </w:rPr>
              <w:t>212</w:t>
            </w:r>
          </w:p>
        </w:tc>
        <w:tc>
          <w:tcPr>
            <w:tcW w:w="2976" w:type="dxa"/>
            <w:vMerge w:val="restart"/>
            <w:tcBorders>
              <w:top w:val="single" w:sz="4" w:space="0" w:color="000000"/>
              <w:bottom w:val="single" w:sz="4" w:space="0" w:color="000000"/>
            </w:tcBorders>
          </w:tcPr>
          <w:p>
            <w:pPr>
              <w:pStyle w:val="TableParagraph"/>
              <w:rPr>
                <w:sz w:val="24"/>
              </w:rPr>
            </w:pPr>
            <w:r>
              <w:rPr>
                <w:i/>
                <w:sz w:val="24"/>
              </w:rPr>
              <w:t>Beauveria</w:t>
            </w:r>
            <w:r>
              <w:rPr>
                <w:i/>
                <w:spacing w:val="-4"/>
                <w:sz w:val="24"/>
              </w:rPr>
              <w:t> </w:t>
            </w:r>
            <w:r>
              <w:rPr>
                <w:i/>
                <w:sz w:val="24"/>
              </w:rPr>
              <w:t>bassiana</w:t>
            </w:r>
            <w:r>
              <w:rPr>
                <w:i/>
                <w:spacing w:val="-2"/>
                <w:sz w:val="24"/>
              </w:rPr>
              <w:t> </w:t>
            </w:r>
            <w:r>
              <w:rPr>
                <w:spacing w:val="-2"/>
                <w:sz w:val="24"/>
              </w:rPr>
              <w:t>Vuill</w:t>
            </w:r>
          </w:p>
        </w:tc>
        <w:tc>
          <w:tcPr>
            <w:tcW w:w="2695" w:type="dxa"/>
            <w:tcBorders>
              <w:top w:val="single" w:sz="4" w:space="0" w:color="000000"/>
            </w:tcBorders>
          </w:tcPr>
          <w:p>
            <w:pPr>
              <w:pStyle w:val="TableParagraph"/>
              <w:ind w:left="21" w:right="4"/>
              <w:jc w:val="center"/>
              <w:rPr>
                <w:sz w:val="24"/>
              </w:rPr>
            </w:pPr>
            <w:r>
              <w:rPr>
                <w:sz w:val="24"/>
              </w:rPr>
              <w:t>Ace</w:t>
            </w:r>
            <w:r>
              <w:rPr>
                <w:spacing w:val="-2"/>
                <w:sz w:val="24"/>
              </w:rPr>
              <w:t> </w:t>
            </w:r>
            <w:r>
              <w:rPr>
                <w:sz w:val="24"/>
              </w:rPr>
              <w:t>bee</w:t>
            </w:r>
            <w:r>
              <w:rPr>
                <w:spacing w:val="-1"/>
                <w:sz w:val="24"/>
              </w:rPr>
              <w:t> </w:t>
            </w:r>
            <w:r>
              <w:rPr>
                <w:spacing w:val="-2"/>
                <w:sz w:val="24"/>
              </w:rPr>
              <w:t>210OD</w:t>
            </w:r>
          </w:p>
        </w:tc>
        <w:tc>
          <w:tcPr>
            <w:tcW w:w="5175" w:type="dxa"/>
            <w:tcBorders>
              <w:top w:val="single" w:sz="4" w:space="0" w:color="000000"/>
            </w:tcBorders>
          </w:tcPr>
          <w:p>
            <w:pPr>
              <w:pStyle w:val="TableParagraph"/>
              <w:rPr>
                <w:sz w:val="24"/>
              </w:rPr>
            </w:pPr>
            <w:r>
              <w:rPr>
                <w:sz w:val="24"/>
              </w:rPr>
              <w:t>rầy</w:t>
            </w:r>
            <w:r>
              <w:rPr>
                <w:spacing w:val="-2"/>
                <w:sz w:val="24"/>
              </w:rPr>
              <w:t> </w:t>
            </w:r>
            <w:r>
              <w:rPr>
                <w:sz w:val="24"/>
              </w:rPr>
              <w:t>xanh/</w:t>
            </w:r>
            <w:r>
              <w:rPr>
                <w:spacing w:val="-1"/>
                <w:sz w:val="24"/>
              </w:rPr>
              <w:t> </w:t>
            </w:r>
            <w:r>
              <w:rPr>
                <w:sz w:val="24"/>
              </w:rPr>
              <w:t>chè,</w:t>
            </w:r>
            <w:r>
              <w:rPr>
                <w:spacing w:val="-1"/>
                <w:sz w:val="24"/>
              </w:rPr>
              <w:t> </w:t>
            </w:r>
            <w:r>
              <w:rPr>
                <w:sz w:val="24"/>
              </w:rPr>
              <w:t>sâu</w:t>
            </w:r>
            <w:r>
              <w:rPr>
                <w:spacing w:val="-1"/>
                <w:sz w:val="24"/>
              </w:rPr>
              <w:t> </w:t>
            </w:r>
            <w:r>
              <w:rPr>
                <w:sz w:val="24"/>
              </w:rPr>
              <w:t>tơ/cải</w:t>
            </w:r>
            <w:r>
              <w:rPr>
                <w:spacing w:val="1"/>
                <w:sz w:val="24"/>
              </w:rPr>
              <w:t> </w:t>
            </w:r>
            <w:r>
              <w:rPr>
                <w:spacing w:val="-5"/>
                <w:sz w:val="24"/>
              </w:rPr>
              <w:t>bắp</w:t>
            </w:r>
          </w:p>
        </w:tc>
        <w:tc>
          <w:tcPr>
            <w:tcW w:w="3353" w:type="dxa"/>
            <w:tcBorders>
              <w:top w:val="single" w:sz="4" w:space="0" w:color="000000"/>
            </w:tcBorders>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4" w:lineRule="exact"/>
              <w:ind w:left="21" w:right="6"/>
              <w:jc w:val="center"/>
              <w:rPr>
                <w:sz w:val="24"/>
              </w:rPr>
            </w:pPr>
            <w:r>
              <w:rPr>
                <w:sz w:val="24"/>
              </w:rPr>
              <w:t>Bio</w:t>
            </w:r>
            <w:r>
              <w:rPr>
                <w:spacing w:val="-1"/>
                <w:sz w:val="24"/>
              </w:rPr>
              <w:t> </w:t>
            </w:r>
            <w:r>
              <w:rPr>
                <w:sz w:val="24"/>
              </w:rPr>
              <w:t>Power </w:t>
            </w:r>
            <w:r>
              <w:rPr>
                <w:spacing w:val="-2"/>
                <w:sz w:val="24"/>
              </w:rPr>
              <w:t>1.15WP</w:t>
            </w:r>
          </w:p>
        </w:tc>
        <w:tc>
          <w:tcPr>
            <w:tcW w:w="5175" w:type="dxa"/>
          </w:tcPr>
          <w:p>
            <w:pPr>
              <w:pStyle w:val="TableParagraph"/>
              <w:spacing w:line="274" w:lineRule="exact"/>
              <w:rPr>
                <w:sz w:val="24"/>
              </w:rPr>
            </w:pPr>
            <w:r>
              <w:rPr>
                <w:sz w:val="24"/>
              </w:rPr>
              <w:t>rệp</w:t>
            </w:r>
            <w:r>
              <w:rPr>
                <w:spacing w:val="-2"/>
                <w:sz w:val="24"/>
              </w:rPr>
              <w:t> </w:t>
            </w:r>
            <w:r>
              <w:rPr>
                <w:sz w:val="24"/>
              </w:rPr>
              <w:t>muội/cải</w:t>
            </w:r>
            <w:r>
              <w:rPr>
                <w:spacing w:val="-2"/>
                <w:sz w:val="24"/>
              </w:rPr>
              <w:t> </w:t>
            </w:r>
            <w:r>
              <w:rPr>
                <w:spacing w:val="-5"/>
                <w:sz w:val="24"/>
              </w:rPr>
              <w:t>bắp</w:t>
            </w:r>
          </w:p>
        </w:tc>
        <w:tc>
          <w:tcPr>
            <w:tcW w:w="3353" w:type="dxa"/>
          </w:tcPr>
          <w:p>
            <w:pPr>
              <w:pStyle w:val="TableParagraph"/>
              <w:spacing w:line="276" w:lineRule="exact"/>
              <w:ind w:left="1206" w:right="345" w:hanging="76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Bioactive Việt Nam</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4" w:lineRule="exact"/>
              <w:ind w:left="1020"/>
              <w:rPr>
                <w:sz w:val="24"/>
              </w:rPr>
            </w:pPr>
            <w:r>
              <w:rPr>
                <w:spacing w:val="-2"/>
                <w:sz w:val="24"/>
              </w:rPr>
              <w:t>Biovip</w:t>
            </w:r>
          </w:p>
          <w:p>
            <w:pPr>
              <w:pStyle w:val="TableParagraph"/>
              <w:spacing w:line="257" w:lineRule="exact"/>
              <w:ind w:left="492"/>
              <w:rPr>
                <w:sz w:val="24"/>
              </w:rPr>
            </w:pPr>
            <w:r>
              <w:rPr>
                <w:sz w:val="24"/>
              </w:rPr>
              <w:t>1.5</w:t>
            </w:r>
            <w:r>
              <w:rPr>
                <w:spacing w:val="-1"/>
                <w:sz w:val="24"/>
              </w:rPr>
              <w:t> </w:t>
            </w:r>
            <w:r>
              <w:rPr>
                <w:sz w:val="24"/>
              </w:rPr>
              <w:t>x 10</w:t>
            </w:r>
            <w:r>
              <w:rPr>
                <w:sz w:val="24"/>
                <w:vertAlign w:val="superscript"/>
              </w:rPr>
              <w:t>9</w:t>
            </w:r>
            <w:r>
              <w:rPr>
                <w:spacing w:val="1"/>
                <w:sz w:val="24"/>
                <w:vertAlign w:val="baseline"/>
              </w:rPr>
              <w:t> </w:t>
            </w:r>
            <w:r>
              <w:rPr>
                <w:sz w:val="24"/>
                <w:vertAlign w:val="baseline"/>
              </w:rPr>
              <w:t>bào </w:t>
            </w:r>
            <w:r>
              <w:rPr>
                <w:spacing w:val="-4"/>
                <w:sz w:val="24"/>
                <w:vertAlign w:val="baseline"/>
              </w:rPr>
              <w:t>tử/g</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z w:val="24"/>
              </w:rPr>
              <w:t>bọ</w:t>
            </w:r>
            <w:r>
              <w:rPr>
                <w:spacing w:val="-1"/>
                <w:sz w:val="24"/>
              </w:rPr>
              <w:t> </w:t>
            </w:r>
            <w:r>
              <w:rPr>
                <w:sz w:val="24"/>
              </w:rPr>
              <w:t>xít/ </w:t>
            </w:r>
            <w:r>
              <w:rPr>
                <w:spacing w:val="-5"/>
                <w:sz w:val="24"/>
              </w:rPr>
              <w:t>lúa</w:t>
            </w:r>
          </w:p>
        </w:tc>
        <w:tc>
          <w:tcPr>
            <w:tcW w:w="3353" w:type="dxa"/>
          </w:tcPr>
          <w:p>
            <w:pPr>
              <w:pStyle w:val="TableParagraph"/>
              <w:spacing w:line="276" w:lineRule="exact"/>
              <w:ind w:left="1189" w:right="345" w:hanging="752"/>
              <w:rPr>
                <w:sz w:val="24"/>
              </w:rPr>
            </w:pPr>
            <w:r>
              <w:rPr>
                <w:sz w:val="24"/>
              </w:rPr>
              <w:t>Viện</w:t>
            </w:r>
            <w:r>
              <w:rPr>
                <w:spacing w:val="-9"/>
                <w:sz w:val="24"/>
              </w:rPr>
              <w:t> </w:t>
            </w:r>
            <w:r>
              <w:rPr>
                <w:sz w:val="24"/>
              </w:rPr>
              <w:t>Lúa</w:t>
            </w:r>
            <w:r>
              <w:rPr>
                <w:spacing w:val="-11"/>
                <w:sz w:val="24"/>
              </w:rPr>
              <w:t> </w:t>
            </w:r>
            <w:r>
              <w:rPr>
                <w:sz w:val="24"/>
              </w:rPr>
              <w:t>đồng</w:t>
            </w:r>
            <w:r>
              <w:rPr>
                <w:spacing w:val="-9"/>
                <w:sz w:val="24"/>
              </w:rPr>
              <w:t> </w:t>
            </w:r>
            <w:r>
              <w:rPr>
                <w:sz w:val="24"/>
              </w:rPr>
              <w:t>bằng</w:t>
            </w:r>
            <w:r>
              <w:rPr>
                <w:spacing w:val="-9"/>
                <w:sz w:val="24"/>
              </w:rPr>
              <w:t> </w:t>
            </w:r>
            <w:r>
              <w:rPr>
                <w:sz w:val="24"/>
              </w:rPr>
              <w:t>sông Cửu Long</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6" w:lineRule="exact"/>
              <w:ind w:left="21" w:right="3"/>
              <w:jc w:val="center"/>
              <w:rPr>
                <w:sz w:val="24"/>
              </w:rPr>
            </w:pPr>
            <w:r>
              <w:rPr>
                <w:sz w:val="24"/>
              </w:rPr>
              <w:t>Muskardin</w:t>
            </w:r>
            <w:r>
              <w:rPr>
                <w:spacing w:val="-2"/>
                <w:sz w:val="24"/>
              </w:rPr>
              <w:t> </w:t>
            </w:r>
            <w:r>
              <w:rPr>
                <w:spacing w:val="-4"/>
                <w:sz w:val="24"/>
              </w:rPr>
              <w:t>10WP</w:t>
            </w:r>
          </w:p>
        </w:tc>
        <w:tc>
          <w:tcPr>
            <w:tcW w:w="5175" w:type="dxa"/>
          </w:tcPr>
          <w:p>
            <w:pPr>
              <w:pStyle w:val="TableParagraph"/>
              <w:spacing w:line="276" w:lineRule="exact"/>
              <w:ind w:right="153"/>
              <w:rPr>
                <w:sz w:val="24"/>
              </w:rPr>
            </w:pPr>
            <w:r>
              <w:rPr>
                <w:sz w:val="24"/>
              </w:rPr>
              <w:t>sâu đục thân/ lúa, ngô; sâu xanh da láng/ cà chua, rầy nâu/ lúa</w:t>
            </w:r>
          </w:p>
        </w:tc>
        <w:tc>
          <w:tcPr>
            <w:tcW w:w="3353" w:type="dxa"/>
          </w:tcPr>
          <w:p>
            <w:pPr>
              <w:pStyle w:val="TableParagraph"/>
              <w:spacing w:line="276" w:lineRule="exact"/>
              <w:ind w:left="63" w:right="46"/>
              <w:jc w:val="center"/>
              <w:rPr>
                <w:sz w:val="24"/>
              </w:rPr>
            </w:pPr>
            <w:r>
              <w:rPr>
                <w:sz w:val="24"/>
              </w:rPr>
              <w:t>Công</w:t>
            </w:r>
            <w:r>
              <w:rPr>
                <w:spacing w:val="-1"/>
                <w:sz w:val="24"/>
              </w:rPr>
              <w:t> </w:t>
            </w:r>
            <w:r>
              <w:rPr>
                <w:sz w:val="24"/>
              </w:rPr>
              <w:t>ty CP TST</w:t>
            </w:r>
            <w:r>
              <w:rPr>
                <w:spacing w:val="-2"/>
                <w:sz w:val="24"/>
              </w:rPr>
              <w:t> </w:t>
            </w:r>
            <w:r>
              <w:rPr>
                <w:sz w:val="24"/>
              </w:rPr>
              <w:t>Cần </w:t>
            </w:r>
            <w:r>
              <w:rPr>
                <w:spacing w:val="-5"/>
                <w:sz w:val="24"/>
              </w:rPr>
              <w:t>Thơ</w:t>
            </w:r>
          </w:p>
        </w:tc>
      </w:tr>
      <w:tr>
        <w:trPr>
          <w:trHeight w:val="1103" w:hRule="atLeast"/>
        </w:trPr>
        <w:tc>
          <w:tcPr>
            <w:tcW w:w="708" w:type="dxa"/>
            <w:vMerge w:val="restart"/>
            <w:tcBorders>
              <w:top w:val="single" w:sz="4" w:space="0" w:color="000000"/>
              <w:left w:val="single" w:sz="4" w:space="0" w:color="000000"/>
              <w:right w:val="single" w:sz="4" w:space="0" w:color="000000"/>
            </w:tcBorders>
          </w:tcPr>
          <w:p>
            <w:pPr>
              <w:pStyle w:val="TableParagraph"/>
              <w:ind w:left="110"/>
              <w:rPr>
                <w:sz w:val="24"/>
              </w:rPr>
            </w:pPr>
            <w:r>
              <w:rPr>
                <w:spacing w:val="-5"/>
                <w:sz w:val="24"/>
              </w:rPr>
              <w:t>213</w:t>
            </w:r>
          </w:p>
        </w:tc>
        <w:tc>
          <w:tcPr>
            <w:tcW w:w="2976" w:type="dxa"/>
            <w:vMerge w:val="restart"/>
            <w:tcBorders>
              <w:top w:val="single" w:sz="4" w:space="0" w:color="000000"/>
              <w:left w:val="single" w:sz="4" w:space="0" w:color="000000"/>
              <w:right w:val="single" w:sz="4" w:space="0" w:color="000000"/>
            </w:tcBorders>
          </w:tcPr>
          <w:p>
            <w:pPr>
              <w:pStyle w:val="TableParagraph"/>
              <w:spacing w:line="240" w:lineRule="auto"/>
              <w:ind w:left="110" w:right="182"/>
              <w:rPr>
                <w:sz w:val="24"/>
              </w:rPr>
            </w:pPr>
            <w:r>
              <w:rPr>
                <w:i/>
                <w:sz w:val="24"/>
              </w:rPr>
              <w:t>Beauveria</w:t>
            </w:r>
            <w:r>
              <w:rPr>
                <w:i/>
                <w:spacing w:val="-15"/>
                <w:sz w:val="24"/>
              </w:rPr>
              <w:t> </w:t>
            </w:r>
            <w:r>
              <w:rPr>
                <w:i/>
                <w:sz w:val="24"/>
              </w:rPr>
              <w:t>bassiana</w:t>
            </w:r>
            <w:r>
              <w:rPr>
                <w:i/>
                <w:spacing w:val="-15"/>
                <w:sz w:val="24"/>
              </w:rPr>
              <w:t> </w:t>
            </w:r>
            <w:r>
              <w:rPr>
                <w:sz w:val="24"/>
              </w:rPr>
              <w:t>1x10</w:t>
            </w:r>
            <w:r>
              <w:rPr>
                <w:sz w:val="24"/>
                <w:vertAlign w:val="superscript"/>
              </w:rPr>
              <w:t>9</w:t>
            </w:r>
            <w:r>
              <w:rPr>
                <w:sz w:val="24"/>
                <w:vertAlign w:val="baseline"/>
              </w:rPr>
              <w:t> bào tử/g + </w:t>
            </w:r>
            <w:r>
              <w:rPr>
                <w:i/>
                <w:sz w:val="24"/>
                <w:vertAlign w:val="baseline"/>
              </w:rPr>
              <w:t>Metarhizium</w:t>
            </w:r>
            <w:r>
              <w:rPr>
                <w:i/>
                <w:sz w:val="24"/>
                <w:vertAlign w:val="baseline"/>
              </w:rPr>
              <w:t> anisopliae </w:t>
            </w:r>
            <w:r>
              <w:rPr>
                <w:sz w:val="24"/>
                <w:vertAlign w:val="baseline"/>
              </w:rPr>
              <w:t>0.5 x 10</w:t>
            </w:r>
            <w:r>
              <w:rPr>
                <w:sz w:val="24"/>
                <w:vertAlign w:val="superscript"/>
              </w:rPr>
              <w:t>9</w:t>
            </w:r>
            <w:r>
              <w:rPr>
                <w:sz w:val="24"/>
                <w:vertAlign w:val="baseline"/>
              </w:rPr>
              <w:t> bào </w:t>
            </w:r>
            <w:r>
              <w:rPr>
                <w:spacing w:val="-4"/>
                <w:sz w:val="24"/>
                <w:vertAlign w:val="baseline"/>
              </w:rPr>
              <w:t>tử/g</w:t>
            </w:r>
          </w:p>
        </w:tc>
        <w:tc>
          <w:tcPr>
            <w:tcW w:w="2695" w:type="dxa"/>
            <w:tcBorders>
              <w:left w:val="single" w:sz="4" w:space="0" w:color="000000"/>
            </w:tcBorders>
          </w:tcPr>
          <w:p>
            <w:pPr>
              <w:pStyle w:val="TableParagraph"/>
              <w:ind w:left="23" w:right="6"/>
              <w:jc w:val="center"/>
              <w:rPr>
                <w:sz w:val="24"/>
              </w:rPr>
            </w:pPr>
            <w:r>
              <w:rPr>
                <w:sz w:val="24"/>
              </w:rPr>
              <w:t>Trắng</w:t>
            </w:r>
            <w:r>
              <w:rPr>
                <w:spacing w:val="-2"/>
                <w:sz w:val="24"/>
              </w:rPr>
              <w:t> </w:t>
            </w:r>
            <w:r>
              <w:rPr>
                <w:sz w:val="24"/>
              </w:rPr>
              <w:t>xanh</w:t>
            </w:r>
            <w:r>
              <w:rPr>
                <w:spacing w:val="1"/>
                <w:sz w:val="24"/>
              </w:rPr>
              <w:t> </w:t>
            </w:r>
            <w:r>
              <w:rPr>
                <w:spacing w:val="-5"/>
                <w:sz w:val="24"/>
              </w:rPr>
              <w:t>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275"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55" w:lineRule="exact"/>
              <w:ind w:left="23" w:right="3"/>
              <w:jc w:val="center"/>
              <w:rPr>
                <w:sz w:val="24"/>
              </w:rPr>
            </w:pPr>
            <w:r>
              <w:rPr>
                <w:sz w:val="24"/>
              </w:rPr>
              <w:t>TKS-Nakisi</w:t>
            </w:r>
            <w:r>
              <w:rPr>
                <w:spacing w:val="-4"/>
                <w:sz w:val="24"/>
              </w:rPr>
              <w:t> </w:t>
            </w:r>
            <w:r>
              <w:rPr>
                <w:spacing w:val="-5"/>
                <w:sz w:val="24"/>
              </w:rPr>
              <w:t>WP</w:t>
            </w:r>
          </w:p>
        </w:tc>
        <w:tc>
          <w:tcPr>
            <w:tcW w:w="5175" w:type="dxa"/>
          </w:tcPr>
          <w:p>
            <w:pPr>
              <w:pStyle w:val="TableParagraph"/>
              <w:spacing w:line="255" w:lineRule="exact"/>
              <w:rPr>
                <w:sz w:val="24"/>
              </w:rPr>
            </w:pPr>
            <w:r>
              <w:rPr>
                <w:sz w:val="24"/>
              </w:rPr>
              <w:t>rệp</w:t>
            </w:r>
            <w:r>
              <w:rPr>
                <w:spacing w:val="-2"/>
                <w:sz w:val="24"/>
              </w:rPr>
              <w:t> </w:t>
            </w:r>
            <w:r>
              <w:rPr>
                <w:sz w:val="24"/>
              </w:rPr>
              <w:t>sáp/hồ</w:t>
            </w:r>
            <w:r>
              <w:rPr>
                <w:spacing w:val="-1"/>
                <w:sz w:val="24"/>
              </w:rPr>
              <w:t> </w:t>
            </w:r>
            <w:r>
              <w:rPr>
                <w:spacing w:val="-4"/>
                <w:sz w:val="24"/>
              </w:rPr>
              <w:t>tiêu</w:t>
            </w:r>
          </w:p>
        </w:tc>
        <w:tc>
          <w:tcPr>
            <w:tcW w:w="3353" w:type="dxa"/>
          </w:tcPr>
          <w:p>
            <w:pPr>
              <w:pStyle w:val="TableParagraph"/>
              <w:spacing w:line="255" w:lineRule="exact"/>
              <w:ind w:left="63" w:right="45"/>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Thủy</w:t>
            </w:r>
            <w:r>
              <w:rPr>
                <w:spacing w:val="-1"/>
                <w:sz w:val="24"/>
              </w:rPr>
              <w:t> </w:t>
            </w:r>
            <w:r>
              <w:rPr>
                <w:sz w:val="24"/>
              </w:rPr>
              <w:t>Kim </w:t>
            </w:r>
            <w:r>
              <w:rPr>
                <w:spacing w:val="-4"/>
                <w:sz w:val="24"/>
              </w:rPr>
              <w:t>Sinh</w:t>
            </w:r>
          </w:p>
        </w:tc>
      </w:tr>
      <w:tr>
        <w:trPr>
          <w:trHeight w:val="551" w:hRule="atLeast"/>
        </w:trPr>
        <w:tc>
          <w:tcPr>
            <w:tcW w:w="708" w:type="dxa"/>
          </w:tcPr>
          <w:p>
            <w:pPr>
              <w:pStyle w:val="TableParagraph"/>
              <w:ind w:left="107"/>
              <w:rPr>
                <w:sz w:val="24"/>
              </w:rPr>
            </w:pPr>
            <w:r>
              <w:rPr>
                <w:spacing w:val="-5"/>
                <w:sz w:val="24"/>
              </w:rPr>
              <w:t>214</w:t>
            </w:r>
          </w:p>
        </w:tc>
        <w:tc>
          <w:tcPr>
            <w:tcW w:w="2976" w:type="dxa"/>
          </w:tcPr>
          <w:p>
            <w:pPr>
              <w:pStyle w:val="TableParagraph"/>
              <w:rPr>
                <w:sz w:val="24"/>
              </w:rPr>
            </w:pPr>
            <w:r>
              <w:rPr>
                <w:sz w:val="24"/>
              </w:rPr>
              <w:t>Bensultap</w:t>
            </w:r>
            <w:r>
              <w:rPr>
                <w:spacing w:val="-4"/>
                <w:sz w:val="24"/>
              </w:rPr>
              <w:t> </w:t>
            </w:r>
            <w:r>
              <w:rPr>
                <w:sz w:val="24"/>
              </w:rPr>
              <w:t>(min</w:t>
            </w:r>
            <w:r>
              <w:rPr>
                <w:spacing w:val="-1"/>
                <w:sz w:val="24"/>
              </w:rPr>
              <w:t> </w:t>
            </w:r>
            <w:r>
              <w:rPr>
                <w:spacing w:val="-4"/>
                <w:sz w:val="24"/>
              </w:rPr>
              <w:t>98%)</w:t>
            </w:r>
          </w:p>
        </w:tc>
        <w:tc>
          <w:tcPr>
            <w:tcW w:w="2695" w:type="dxa"/>
          </w:tcPr>
          <w:p>
            <w:pPr>
              <w:pStyle w:val="TableParagraph"/>
              <w:ind w:left="21" w:right="6"/>
              <w:jc w:val="center"/>
              <w:rPr>
                <w:sz w:val="24"/>
              </w:rPr>
            </w:pPr>
            <w:r>
              <w:rPr>
                <w:sz w:val="24"/>
              </w:rPr>
              <w:t>Pretiny</w:t>
            </w:r>
            <w:r>
              <w:rPr>
                <w:spacing w:val="-2"/>
                <w:sz w:val="24"/>
              </w:rPr>
              <w:t> 99.9WP</w:t>
            </w:r>
          </w:p>
        </w:tc>
        <w:tc>
          <w:tcPr>
            <w:tcW w:w="5175" w:type="dxa"/>
          </w:tcPr>
          <w:p>
            <w:pPr>
              <w:pStyle w:val="TableParagraph"/>
              <w:spacing w:line="276" w:lineRule="exact"/>
              <w:ind w:right="234"/>
              <w:rPr>
                <w:sz w:val="24"/>
              </w:rPr>
            </w:pPr>
            <w:r>
              <w:rPr>
                <w:sz w:val="24"/>
              </w:rPr>
              <w:t>bọ</w:t>
            </w:r>
            <w:r>
              <w:rPr>
                <w:spacing w:val="-4"/>
                <w:sz w:val="24"/>
              </w:rPr>
              <w:t> </w:t>
            </w:r>
            <w:r>
              <w:rPr>
                <w:sz w:val="24"/>
              </w:rPr>
              <w:t>trĩ/</w:t>
            </w:r>
            <w:r>
              <w:rPr>
                <w:spacing w:val="-4"/>
                <w:sz w:val="24"/>
              </w:rPr>
              <w:t> </w:t>
            </w:r>
            <w:r>
              <w:rPr>
                <w:sz w:val="24"/>
              </w:rPr>
              <w:t>điều;</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sâu</w:t>
            </w:r>
            <w:r>
              <w:rPr>
                <w:spacing w:val="-4"/>
                <w:sz w:val="24"/>
              </w:rPr>
              <w:t> </w:t>
            </w:r>
            <w:r>
              <w:rPr>
                <w:sz w:val="24"/>
              </w:rPr>
              <w:t>đục</w:t>
            </w:r>
            <w:r>
              <w:rPr>
                <w:spacing w:val="-6"/>
                <w:sz w:val="24"/>
              </w:rPr>
              <w:t> </w:t>
            </w:r>
            <w:r>
              <w:rPr>
                <w:sz w:val="24"/>
              </w:rPr>
              <w:t>quả/</w:t>
            </w:r>
            <w:r>
              <w:rPr>
                <w:spacing w:val="-4"/>
                <w:sz w:val="24"/>
              </w:rPr>
              <w:t> </w:t>
            </w:r>
            <w:r>
              <w:rPr>
                <w:sz w:val="24"/>
              </w:rPr>
              <w:t>đậu </w:t>
            </w:r>
            <w:r>
              <w:rPr>
                <w:spacing w:val="-2"/>
                <w:sz w:val="24"/>
              </w:rPr>
              <w:t>tương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708" w:type="dxa"/>
          </w:tcPr>
          <w:p>
            <w:pPr>
              <w:pStyle w:val="TableParagraph"/>
              <w:spacing w:line="240" w:lineRule="auto"/>
              <w:ind w:left="107"/>
              <w:rPr>
                <w:sz w:val="24"/>
              </w:rPr>
            </w:pPr>
            <w:r>
              <w:rPr>
                <w:spacing w:val="-5"/>
                <w:sz w:val="24"/>
              </w:rPr>
              <w:t>215</w:t>
            </w:r>
          </w:p>
        </w:tc>
        <w:tc>
          <w:tcPr>
            <w:tcW w:w="2976" w:type="dxa"/>
          </w:tcPr>
          <w:p>
            <w:pPr>
              <w:pStyle w:val="TableParagraph"/>
              <w:spacing w:line="270" w:lineRule="atLeast"/>
              <w:ind w:right="975"/>
              <w:rPr>
                <w:sz w:val="24"/>
              </w:rPr>
            </w:pPr>
            <w:r>
              <w:rPr>
                <w:spacing w:val="-2"/>
                <w:sz w:val="24"/>
              </w:rPr>
              <w:t>Benzpyrimoxan </w:t>
            </w:r>
            <w:r>
              <w:rPr>
                <w:sz w:val="24"/>
              </w:rPr>
              <w:t>(min 92%)</w:t>
            </w:r>
          </w:p>
        </w:tc>
        <w:tc>
          <w:tcPr>
            <w:tcW w:w="2695" w:type="dxa"/>
          </w:tcPr>
          <w:p>
            <w:pPr>
              <w:pStyle w:val="TableParagraph"/>
              <w:spacing w:line="240" w:lineRule="auto"/>
              <w:ind w:left="21" w:right="4"/>
              <w:jc w:val="center"/>
              <w:rPr>
                <w:sz w:val="24"/>
              </w:rPr>
            </w:pPr>
            <w:r>
              <w:rPr>
                <w:sz w:val="24"/>
              </w:rPr>
              <w:t>Orchestra</w:t>
            </w:r>
            <w:r>
              <w:rPr>
                <w:spacing w:val="-3"/>
                <w:sz w:val="24"/>
              </w:rPr>
              <w:t> </w:t>
            </w:r>
            <w:r>
              <w:rPr>
                <w:spacing w:val="-4"/>
                <w:sz w:val="24"/>
              </w:rPr>
              <w:t>10SC</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1" w:hRule="atLeast"/>
        </w:trPr>
        <w:tc>
          <w:tcPr>
            <w:tcW w:w="708" w:type="dxa"/>
            <w:vMerge w:val="restart"/>
          </w:tcPr>
          <w:p>
            <w:pPr>
              <w:pStyle w:val="TableParagraph"/>
              <w:ind w:left="107"/>
              <w:rPr>
                <w:sz w:val="24"/>
              </w:rPr>
            </w:pPr>
            <w:r>
              <w:rPr>
                <w:spacing w:val="-5"/>
                <w:sz w:val="24"/>
              </w:rPr>
              <w:t>216</w:t>
            </w:r>
          </w:p>
        </w:tc>
        <w:tc>
          <w:tcPr>
            <w:tcW w:w="2976" w:type="dxa"/>
            <w:vMerge w:val="restart"/>
          </w:tcPr>
          <w:p>
            <w:pPr>
              <w:pStyle w:val="TableParagraph"/>
              <w:spacing w:line="240" w:lineRule="auto"/>
              <w:ind w:right="975"/>
              <w:rPr>
                <w:sz w:val="24"/>
              </w:rPr>
            </w:pPr>
            <w:r>
              <w:rPr>
                <w:spacing w:val="-2"/>
                <w:sz w:val="24"/>
              </w:rPr>
              <w:t>Beta-cypermethrin </w:t>
            </w:r>
            <w:r>
              <w:rPr>
                <w:sz w:val="24"/>
              </w:rPr>
              <w:t>(min 98%)</w:t>
            </w:r>
          </w:p>
        </w:tc>
        <w:tc>
          <w:tcPr>
            <w:tcW w:w="2695" w:type="dxa"/>
          </w:tcPr>
          <w:p>
            <w:pPr>
              <w:pStyle w:val="TableParagraph"/>
              <w:spacing w:line="276" w:lineRule="exact"/>
              <w:ind w:left="1044" w:right="1026" w:firstLine="4"/>
              <w:jc w:val="center"/>
              <w:rPr>
                <w:sz w:val="24"/>
              </w:rPr>
            </w:pPr>
            <w:r>
              <w:rPr>
                <w:spacing w:val="-4"/>
                <w:sz w:val="24"/>
              </w:rPr>
              <w:t>Chix </w:t>
            </w:r>
            <w:r>
              <w:rPr>
                <w:spacing w:val="-2"/>
                <w:sz w:val="24"/>
              </w:rPr>
              <w:t>2.5EC</w:t>
            </w:r>
          </w:p>
        </w:tc>
        <w:tc>
          <w:tcPr>
            <w:tcW w:w="5175" w:type="dxa"/>
          </w:tcPr>
          <w:p>
            <w:pPr>
              <w:pStyle w:val="TableParagraph"/>
              <w:spacing w:line="276" w:lineRule="exact"/>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xít,</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khoang/</w:t>
            </w:r>
            <w:r>
              <w:rPr>
                <w:spacing w:val="-4"/>
                <w:sz w:val="24"/>
              </w:rPr>
              <w:t> </w:t>
            </w:r>
            <w:r>
              <w:rPr>
                <w:sz w:val="24"/>
              </w:rPr>
              <w:t>lạc;</w:t>
            </w:r>
            <w:r>
              <w:rPr>
                <w:spacing w:val="-4"/>
                <w:sz w:val="24"/>
              </w:rPr>
              <w:t> </w:t>
            </w:r>
            <w:r>
              <w:rPr>
                <w:sz w:val="24"/>
              </w:rPr>
              <w:t>rệp sáp/ cà phê</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862" w:hanging="195"/>
              <w:rPr>
                <w:sz w:val="24"/>
              </w:rPr>
            </w:pPr>
            <w:r>
              <w:rPr>
                <w:spacing w:val="-2"/>
                <w:sz w:val="24"/>
              </w:rPr>
              <w:t>Daphatox </w:t>
            </w:r>
            <w:r>
              <w:rPr>
                <w:spacing w:val="-4"/>
                <w:sz w:val="24"/>
              </w:rPr>
              <w:t>35EC</w:t>
            </w:r>
          </w:p>
        </w:tc>
        <w:tc>
          <w:tcPr>
            <w:tcW w:w="5175" w:type="dxa"/>
          </w:tcPr>
          <w:p>
            <w:pPr>
              <w:pStyle w:val="TableParagraph"/>
              <w:spacing w:line="274" w:lineRule="exact"/>
              <w:rPr>
                <w:sz w:val="24"/>
              </w:rPr>
            </w:pPr>
            <w:r>
              <w:rPr>
                <w:sz w:val="24"/>
              </w:rPr>
              <w:t>sâu</w:t>
            </w:r>
            <w:r>
              <w:rPr>
                <w:spacing w:val="-1"/>
                <w:sz w:val="24"/>
              </w:rPr>
              <w:t> </w:t>
            </w:r>
            <w:r>
              <w:rPr>
                <w:sz w:val="24"/>
              </w:rPr>
              <w:t>keo,</w:t>
            </w:r>
            <w:r>
              <w:rPr>
                <w:spacing w:val="-1"/>
                <w:sz w:val="24"/>
              </w:rPr>
              <w:t> </w:t>
            </w:r>
            <w:r>
              <w:rPr>
                <w:sz w:val="24"/>
              </w:rPr>
              <w:t>sâu cuốn</w:t>
            </w:r>
            <w:r>
              <w:rPr>
                <w:spacing w:val="-1"/>
                <w:sz w:val="24"/>
              </w:rPr>
              <w:t> </w:t>
            </w:r>
            <w:r>
              <w:rPr>
                <w:sz w:val="24"/>
              </w:rPr>
              <w:t>lá/</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531" w:right="304" w:hanging="19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Kinh</w:t>
            </w:r>
            <w:r>
              <w:rPr>
                <w:spacing w:val="-10"/>
                <w:sz w:val="24"/>
              </w:rPr>
              <w:t> </w:t>
            </w:r>
            <w:r>
              <w:rPr>
                <w:sz w:val="24"/>
              </w:rPr>
              <w:t>doanh hóa chất Việt Bình Phát</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Nicyper 4.5EC</w:t>
            </w:r>
          </w:p>
        </w:tc>
        <w:tc>
          <w:tcPr>
            <w:tcW w:w="5175" w:type="dxa"/>
          </w:tcPr>
          <w:p>
            <w:pPr>
              <w:pStyle w:val="TableParagraph"/>
              <w:spacing w:line="274" w:lineRule="exact"/>
              <w:rPr>
                <w:sz w:val="24"/>
              </w:rPr>
            </w:pPr>
            <w:r>
              <w:rPr>
                <w:sz w:val="24"/>
              </w:rPr>
              <w:t>sâu</w:t>
            </w:r>
            <w:r>
              <w:rPr>
                <w:spacing w:val="-11"/>
                <w:sz w:val="24"/>
              </w:rPr>
              <w:t> </w:t>
            </w:r>
            <w:r>
              <w:rPr>
                <w:sz w:val="24"/>
              </w:rPr>
              <w:t>xanh/</w:t>
            </w:r>
            <w:r>
              <w:rPr>
                <w:spacing w:val="-8"/>
                <w:sz w:val="24"/>
              </w:rPr>
              <w:t> </w:t>
            </w:r>
            <w:r>
              <w:rPr>
                <w:sz w:val="24"/>
              </w:rPr>
              <w:t>đậu</w:t>
            </w:r>
            <w:r>
              <w:rPr>
                <w:spacing w:val="-9"/>
                <w:sz w:val="24"/>
              </w:rPr>
              <w:t> </w:t>
            </w:r>
            <w:r>
              <w:rPr>
                <w:sz w:val="24"/>
              </w:rPr>
              <w:t>xanh,</w:t>
            </w:r>
            <w:r>
              <w:rPr>
                <w:spacing w:val="-9"/>
                <w:sz w:val="24"/>
              </w:rPr>
              <w:t> </w:t>
            </w:r>
            <w:r>
              <w:rPr>
                <w:sz w:val="24"/>
              </w:rPr>
              <w:t>rệp</w:t>
            </w:r>
            <w:r>
              <w:rPr>
                <w:spacing w:val="-9"/>
                <w:sz w:val="24"/>
              </w:rPr>
              <w:t> </w:t>
            </w:r>
            <w:r>
              <w:rPr>
                <w:sz w:val="24"/>
              </w:rPr>
              <w:t>vẩy/</w:t>
            </w:r>
            <w:r>
              <w:rPr>
                <w:spacing w:val="-7"/>
                <w:sz w:val="24"/>
              </w:rPr>
              <w:t> </w:t>
            </w:r>
            <w:r>
              <w:rPr>
                <w:sz w:val="24"/>
              </w:rPr>
              <w:t>cà</w:t>
            </w:r>
            <w:r>
              <w:rPr>
                <w:spacing w:val="-10"/>
                <w:sz w:val="24"/>
              </w:rPr>
              <w:t> </w:t>
            </w:r>
            <w:r>
              <w:rPr>
                <w:sz w:val="24"/>
              </w:rPr>
              <w:t>phê,</w:t>
            </w:r>
            <w:r>
              <w:rPr>
                <w:spacing w:val="-9"/>
                <w:sz w:val="24"/>
              </w:rPr>
              <w:t> </w:t>
            </w:r>
            <w:r>
              <w:rPr>
                <w:sz w:val="24"/>
              </w:rPr>
              <w:t>sâu</w:t>
            </w:r>
            <w:r>
              <w:rPr>
                <w:spacing w:val="-9"/>
                <w:sz w:val="24"/>
              </w:rPr>
              <w:t> </w:t>
            </w:r>
            <w:r>
              <w:rPr>
                <w:sz w:val="24"/>
              </w:rPr>
              <w:t>cuốn</w:t>
            </w:r>
            <w:r>
              <w:rPr>
                <w:spacing w:val="-9"/>
                <w:sz w:val="24"/>
              </w:rPr>
              <w:t> </w:t>
            </w:r>
            <w:r>
              <w:rPr>
                <w:sz w:val="24"/>
              </w:rPr>
              <w:t>lá/</w:t>
            </w:r>
            <w:r>
              <w:rPr>
                <w:spacing w:val="-8"/>
                <w:sz w:val="24"/>
              </w:rPr>
              <w:t> </w:t>
            </w:r>
            <w:r>
              <w:rPr>
                <w:spacing w:val="-5"/>
                <w:sz w:val="24"/>
              </w:rPr>
              <w:t>lúa</w:t>
            </w:r>
          </w:p>
        </w:tc>
        <w:tc>
          <w:tcPr>
            <w:tcW w:w="3353" w:type="dxa"/>
          </w:tcPr>
          <w:p>
            <w:pPr>
              <w:pStyle w:val="TableParagraph"/>
              <w:spacing w:line="274" w:lineRule="exact"/>
              <w:ind w:left="63" w:right="46"/>
              <w:jc w:val="center"/>
              <w:rPr>
                <w:sz w:val="24"/>
              </w:rPr>
            </w:pPr>
            <w:r>
              <w:rPr>
                <w:sz w:val="24"/>
              </w:rPr>
              <w:t>Công ty CP </w:t>
            </w:r>
            <w:r>
              <w:rPr>
                <w:spacing w:val="-2"/>
                <w:sz w:val="24"/>
              </w:rPr>
              <w:t>Nicotex</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217</w:t>
            </w:r>
          </w:p>
        </w:tc>
        <w:tc>
          <w:tcPr>
            <w:tcW w:w="2976" w:type="dxa"/>
          </w:tcPr>
          <w:p>
            <w:pPr>
              <w:pStyle w:val="TableParagraph"/>
              <w:spacing w:line="240" w:lineRule="auto"/>
              <w:rPr>
                <w:sz w:val="24"/>
              </w:rPr>
            </w:pPr>
            <w:r>
              <w:rPr>
                <w:sz w:val="24"/>
              </w:rPr>
              <w:t>Beta-cypermethrin 50g/l, (60g/kg), (10g/l) + Buprofezin</w:t>
            </w:r>
            <w:r>
              <w:rPr>
                <w:spacing w:val="-15"/>
                <w:sz w:val="24"/>
              </w:rPr>
              <w:t> </w:t>
            </w:r>
            <w:r>
              <w:rPr>
                <w:sz w:val="24"/>
              </w:rPr>
              <w:t>50g/l,</w:t>
            </w:r>
            <w:r>
              <w:rPr>
                <w:spacing w:val="-15"/>
                <w:sz w:val="24"/>
              </w:rPr>
              <w:t> </w:t>
            </w:r>
            <w:r>
              <w:rPr>
                <w:sz w:val="24"/>
              </w:rPr>
              <w:t>(60g/kg),</w:t>
            </w:r>
          </w:p>
          <w:p>
            <w:pPr>
              <w:pStyle w:val="TableParagraph"/>
              <w:spacing w:line="257" w:lineRule="exact"/>
              <w:rPr>
                <w:sz w:val="24"/>
              </w:rPr>
            </w:pPr>
            <w:r>
              <w:rPr>
                <w:spacing w:val="-2"/>
                <w:sz w:val="24"/>
              </w:rPr>
              <w:t>(200g/l)</w:t>
            </w:r>
          </w:p>
        </w:tc>
        <w:tc>
          <w:tcPr>
            <w:tcW w:w="2695" w:type="dxa"/>
          </w:tcPr>
          <w:p>
            <w:pPr>
              <w:pStyle w:val="TableParagraph"/>
              <w:spacing w:line="240" w:lineRule="auto"/>
              <w:ind w:left="209" w:right="191" w:firstLine="732"/>
              <w:rPr>
                <w:sz w:val="24"/>
              </w:rPr>
            </w:pPr>
            <w:r>
              <w:rPr>
                <w:spacing w:val="-2"/>
                <w:sz w:val="24"/>
              </w:rPr>
              <w:t>Okamex</w:t>
            </w:r>
            <w:r>
              <w:rPr>
                <w:spacing w:val="40"/>
                <w:sz w:val="24"/>
              </w:rPr>
              <w:t> </w:t>
            </w:r>
            <w:r>
              <w:rPr>
                <w:sz w:val="24"/>
              </w:rPr>
              <w:t>100EC,</w:t>
            </w:r>
            <w:r>
              <w:rPr>
                <w:spacing w:val="-15"/>
                <w:sz w:val="24"/>
              </w:rPr>
              <w:t> </w:t>
            </w:r>
            <w:r>
              <w:rPr>
                <w:sz w:val="24"/>
              </w:rPr>
              <w:t>120WP,</w:t>
            </w:r>
            <w:r>
              <w:rPr>
                <w:spacing w:val="-15"/>
                <w:sz w:val="24"/>
              </w:rPr>
              <w:t> </w:t>
            </w:r>
            <w:r>
              <w:rPr>
                <w:sz w:val="24"/>
              </w:rPr>
              <w:t>210SC</w:t>
            </w:r>
          </w:p>
        </w:tc>
        <w:tc>
          <w:tcPr>
            <w:tcW w:w="5175" w:type="dxa"/>
          </w:tcPr>
          <w:p>
            <w:pPr>
              <w:pStyle w:val="TableParagraph"/>
              <w:spacing w:line="240" w:lineRule="auto"/>
              <w:ind w:right="2597"/>
              <w:jc w:val="both"/>
              <w:rPr>
                <w:sz w:val="24"/>
              </w:rPr>
            </w:pPr>
            <w:r>
              <w:rPr>
                <w:b/>
                <w:sz w:val="24"/>
              </w:rPr>
              <w:t>100EC:</w:t>
            </w:r>
            <w:r>
              <w:rPr>
                <w:b/>
                <w:spacing w:val="-10"/>
                <w:sz w:val="24"/>
              </w:rPr>
              <w:t> </w:t>
            </w:r>
            <w:r>
              <w:rPr>
                <w:sz w:val="24"/>
              </w:rPr>
              <w:t>sâu</w:t>
            </w:r>
            <w:r>
              <w:rPr>
                <w:spacing w:val="-10"/>
                <w:sz w:val="24"/>
              </w:rPr>
              <w:t> </w:t>
            </w:r>
            <w:r>
              <w:rPr>
                <w:sz w:val="24"/>
              </w:rPr>
              <w:t>đục</w:t>
            </w:r>
            <w:r>
              <w:rPr>
                <w:spacing w:val="-10"/>
                <w:sz w:val="24"/>
              </w:rPr>
              <w:t> </w:t>
            </w:r>
            <w:r>
              <w:rPr>
                <w:sz w:val="24"/>
              </w:rPr>
              <w:t>thân/</w:t>
            </w:r>
            <w:r>
              <w:rPr>
                <w:spacing w:val="-10"/>
                <w:sz w:val="24"/>
              </w:rPr>
              <w:t> </w:t>
            </w:r>
            <w:r>
              <w:rPr>
                <w:sz w:val="24"/>
              </w:rPr>
              <w:t>lúa </w:t>
            </w:r>
            <w:r>
              <w:rPr>
                <w:b/>
                <w:sz w:val="24"/>
              </w:rPr>
              <w:t>120WP: </w:t>
            </w:r>
            <w:r>
              <w:rPr>
                <w:sz w:val="24"/>
              </w:rPr>
              <w:t>sâu cuốn lá/ lúa </w:t>
            </w:r>
            <w:r>
              <w:rPr>
                <w:b/>
                <w:sz w:val="24"/>
              </w:rPr>
              <w:t>210SC: </w:t>
            </w:r>
            <w:r>
              <w:rPr>
                <w:sz w:val="24"/>
              </w:rPr>
              <w:t>rầy nâu/ 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829" w:hRule="atLeast"/>
        </w:trPr>
        <w:tc>
          <w:tcPr>
            <w:tcW w:w="708" w:type="dxa"/>
          </w:tcPr>
          <w:p>
            <w:pPr>
              <w:pStyle w:val="TableParagraph"/>
              <w:spacing w:line="240" w:lineRule="auto" w:before="1"/>
              <w:ind w:left="107"/>
              <w:rPr>
                <w:sz w:val="24"/>
              </w:rPr>
            </w:pPr>
            <w:r>
              <w:rPr>
                <w:spacing w:val="-5"/>
                <w:sz w:val="24"/>
              </w:rPr>
              <w:t>218</w:t>
            </w:r>
          </w:p>
        </w:tc>
        <w:tc>
          <w:tcPr>
            <w:tcW w:w="2976" w:type="dxa"/>
          </w:tcPr>
          <w:p>
            <w:pPr>
              <w:pStyle w:val="TableParagraph"/>
              <w:spacing w:line="270" w:lineRule="atLeast"/>
              <w:rPr>
                <w:sz w:val="24"/>
              </w:rPr>
            </w:pPr>
            <w:r>
              <w:rPr>
                <w:sz w:val="24"/>
              </w:rPr>
              <w:t>Beta-cypermethrin 50g/l + Emamectin</w:t>
            </w:r>
            <w:r>
              <w:rPr>
                <w:spacing w:val="-13"/>
                <w:sz w:val="24"/>
              </w:rPr>
              <w:t> </w:t>
            </w:r>
            <w:r>
              <w:rPr>
                <w:sz w:val="24"/>
              </w:rPr>
              <w:t>benzoate</w:t>
            </w:r>
            <w:r>
              <w:rPr>
                <w:spacing w:val="-13"/>
                <w:sz w:val="24"/>
              </w:rPr>
              <w:t> </w:t>
            </w:r>
            <w:r>
              <w:rPr>
                <w:sz w:val="24"/>
              </w:rPr>
              <w:t>10g/l</w:t>
            </w:r>
            <w:r>
              <w:rPr>
                <w:spacing w:val="-13"/>
                <w:sz w:val="24"/>
              </w:rPr>
              <w:t> </w:t>
            </w:r>
            <w:r>
              <w:rPr>
                <w:sz w:val="24"/>
              </w:rPr>
              <w:t>+ Lufenuron 60g/l</w:t>
            </w:r>
          </w:p>
        </w:tc>
        <w:tc>
          <w:tcPr>
            <w:tcW w:w="2695" w:type="dxa"/>
          </w:tcPr>
          <w:p>
            <w:pPr>
              <w:pStyle w:val="TableParagraph"/>
              <w:spacing w:line="240" w:lineRule="auto" w:before="1"/>
              <w:ind w:left="21" w:right="6"/>
              <w:jc w:val="center"/>
              <w:rPr>
                <w:sz w:val="24"/>
              </w:rPr>
            </w:pPr>
            <w:r>
              <w:rPr>
                <w:sz w:val="24"/>
              </w:rPr>
              <w:t>Caranygold</w:t>
            </w:r>
            <w:r>
              <w:rPr>
                <w:spacing w:val="-3"/>
                <w:sz w:val="24"/>
              </w:rPr>
              <w:t> </w:t>
            </w:r>
            <w:r>
              <w:rPr>
                <w:spacing w:val="-2"/>
                <w:sz w:val="24"/>
              </w:rPr>
              <w:t>120EC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40" w:lineRule="auto" w:before="1"/>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1656" w:hRule="atLeast"/>
        </w:trPr>
        <w:tc>
          <w:tcPr>
            <w:tcW w:w="708" w:type="dxa"/>
          </w:tcPr>
          <w:p>
            <w:pPr>
              <w:pStyle w:val="TableParagraph"/>
              <w:ind w:left="107"/>
              <w:rPr>
                <w:sz w:val="24"/>
              </w:rPr>
            </w:pPr>
            <w:r>
              <w:rPr>
                <w:spacing w:val="-5"/>
                <w:sz w:val="24"/>
              </w:rPr>
              <w:t>219</w:t>
            </w:r>
          </w:p>
        </w:tc>
        <w:tc>
          <w:tcPr>
            <w:tcW w:w="2976" w:type="dxa"/>
          </w:tcPr>
          <w:p>
            <w:pPr>
              <w:pStyle w:val="TableParagraph"/>
              <w:spacing w:line="240" w:lineRule="auto"/>
              <w:rPr>
                <w:sz w:val="24"/>
              </w:rPr>
            </w:pPr>
            <w:r>
              <w:rPr>
                <w:sz w:val="24"/>
              </w:rPr>
              <w:t>Beta-cypermethrin 10g/l, (15g/l), (20g/kg) (20g/l) + Profenofos</w:t>
            </w:r>
            <w:r>
              <w:rPr>
                <w:spacing w:val="-13"/>
                <w:sz w:val="24"/>
              </w:rPr>
              <w:t> </w:t>
            </w:r>
            <w:r>
              <w:rPr>
                <w:sz w:val="24"/>
              </w:rPr>
              <w:t>200</w:t>
            </w:r>
            <w:r>
              <w:rPr>
                <w:spacing w:val="-13"/>
                <w:sz w:val="24"/>
              </w:rPr>
              <w:t> </w:t>
            </w:r>
            <w:r>
              <w:rPr>
                <w:sz w:val="24"/>
              </w:rPr>
              <w:t>g/l</w:t>
            </w:r>
            <w:r>
              <w:rPr>
                <w:spacing w:val="-13"/>
                <w:sz w:val="24"/>
              </w:rPr>
              <w:t> </w:t>
            </w:r>
            <w:r>
              <w:rPr>
                <w:sz w:val="24"/>
              </w:rPr>
              <w:t>(100g/l), (300g/kg) (500g/l) + Thiamethoxam 50 g/l</w:t>
            </w:r>
          </w:p>
          <w:p>
            <w:pPr>
              <w:pStyle w:val="TableParagraph"/>
              <w:spacing w:line="257" w:lineRule="exact"/>
              <w:rPr>
                <w:sz w:val="24"/>
              </w:rPr>
            </w:pPr>
            <w:r>
              <w:rPr>
                <w:sz w:val="24"/>
              </w:rPr>
              <w:t>(160g/l),</w:t>
            </w:r>
            <w:r>
              <w:rPr>
                <w:spacing w:val="-2"/>
                <w:sz w:val="24"/>
              </w:rPr>
              <w:t> </w:t>
            </w:r>
            <w:r>
              <w:rPr>
                <w:sz w:val="24"/>
              </w:rPr>
              <w:t>(100g/kg)</w:t>
            </w:r>
            <w:r>
              <w:rPr>
                <w:spacing w:val="-1"/>
                <w:sz w:val="24"/>
              </w:rPr>
              <w:t> </w:t>
            </w:r>
            <w:r>
              <w:rPr>
                <w:spacing w:val="-2"/>
                <w:sz w:val="24"/>
              </w:rPr>
              <w:t>(50g/l)</w:t>
            </w:r>
          </w:p>
        </w:tc>
        <w:tc>
          <w:tcPr>
            <w:tcW w:w="2695" w:type="dxa"/>
          </w:tcPr>
          <w:p>
            <w:pPr>
              <w:pStyle w:val="TableParagraph"/>
              <w:spacing w:line="240" w:lineRule="auto"/>
              <w:ind w:left="144" w:right="98" w:firstLine="698"/>
              <w:rPr>
                <w:sz w:val="24"/>
              </w:rPr>
            </w:pPr>
            <w:r>
              <w:rPr>
                <w:spacing w:val="-2"/>
                <w:sz w:val="24"/>
              </w:rPr>
              <w:t>Akulagold </w:t>
            </w:r>
            <w:r>
              <w:rPr>
                <w:sz w:val="24"/>
              </w:rPr>
              <w:t>260EW,</w:t>
            </w:r>
            <w:r>
              <w:rPr>
                <w:spacing w:val="-15"/>
                <w:sz w:val="24"/>
              </w:rPr>
              <w:t> </w:t>
            </w:r>
            <w:r>
              <w:rPr>
                <w:sz w:val="24"/>
              </w:rPr>
              <w:t>275SC,</w:t>
            </w:r>
            <w:r>
              <w:rPr>
                <w:spacing w:val="-15"/>
                <w:sz w:val="24"/>
              </w:rPr>
              <w:t> </w:t>
            </w:r>
            <w:r>
              <w:rPr>
                <w:sz w:val="24"/>
              </w:rPr>
              <w:t>420WP,</w:t>
            </w:r>
          </w:p>
          <w:p>
            <w:pPr>
              <w:pStyle w:val="TableParagraph"/>
              <w:spacing w:line="240" w:lineRule="auto"/>
              <w:ind w:left="1015"/>
              <w:rPr>
                <w:sz w:val="24"/>
              </w:rPr>
            </w:pPr>
            <w:r>
              <w:rPr>
                <w:spacing w:val="-2"/>
                <w:sz w:val="24"/>
              </w:rPr>
              <w:t>570EC</w:t>
            </w:r>
          </w:p>
        </w:tc>
        <w:tc>
          <w:tcPr>
            <w:tcW w:w="5175" w:type="dxa"/>
          </w:tcPr>
          <w:p>
            <w:pPr>
              <w:pStyle w:val="TableParagraph"/>
              <w:spacing w:line="240" w:lineRule="auto"/>
              <w:ind w:right="153"/>
              <w:rPr>
                <w:sz w:val="24"/>
              </w:rPr>
            </w:pPr>
            <w:r>
              <w:rPr>
                <w:b/>
                <w:sz w:val="24"/>
              </w:rPr>
              <w:t>260EW,</w:t>
            </w:r>
            <w:r>
              <w:rPr>
                <w:b/>
                <w:spacing w:val="-5"/>
                <w:sz w:val="24"/>
              </w:rPr>
              <w:t> </w:t>
            </w:r>
            <w:r>
              <w:rPr>
                <w:b/>
                <w:sz w:val="24"/>
              </w:rPr>
              <w:t>420WP:</w:t>
            </w:r>
            <w:r>
              <w:rPr>
                <w:b/>
                <w:spacing w:val="-6"/>
                <w:sz w:val="24"/>
              </w:rPr>
              <w:t> </w:t>
            </w:r>
            <w:r>
              <w:rPr>
                <w:sz w:val="24"/>
              </w:rPr>
              <w:t>rầy</w:t>
            </w:r>
            <w:r>
              <w:rPr>
                <w:spacing w:val="-5"/>
                <w:sz w:val="24"/>
              </w:rPr>
              <w:t> </w:t>
            </w:r>
            <w:r>
              <w:rPr>
                <w:sz w:val="24"/>
              </w:rPr>
              <w:t>nâu,</w:t>
            </w:r>
            <w:r>
              <w:rPr>
                <w:spacing w:val="-5"/>
                <w:sz w:val="24"/>
              </w:rPr>
              <w:t> </w:t>
            </w:r>
            <w:r>
              <w:rPr>
                <w:sz w:val="24"/>
              </w:rPr>
              <w:t>sâu</w:t>
            </w:r>
            <w:r>
              <w:rPr>
                <w:spacing w:val="-5"/>
                <w:sz w:val="24"/>
              </w:rPr>
              <w:t> </w:t>
            </w:r>
            <w:r>
              <w:rPr>
                <w:sz w:val="24"/>
              </w:rPr>
              <w:t>đục</w:t>
            </w:r>
            <w:r>
              <w:rPr>
                <w:spacing w:val="-6"/>
                <w:sz w:val="24"/>
              </w:rPr>
              <w:t> </w:t>
            </w:r>
            <w:r>
              <w:rPr>
                <w:sz w:val="24"/>
              </w:rPr>
              <w:t>thân/</w:t>
            </w:r>
            <w:r>
              <w:rPr>
                <w:spacing w:val="-5"/>
                <w:sz w:val="24"/>
              </w:rPr>
              <w:t> </w:t>
            </w:r>
            <w:r>
              <w:rPr>
                <w:sz w:val="24"/>
              </w:rPr>
              <w:t>lúa;</w:t>
            </w:r>
            <w:r>
              <w:rPr>
                <w:spacing w:val="-5"/>
                <w:sz w:val="24"/>
              </w:rPr>
              <w:t> </w:t>
            </w:r>
            <w:r>
              <w:rPr>
                <w:sz w:val="24"/>
              </w:rPr>
              <w:t>rệp sáp/ cà phê</w:t>
            </w:r>
          </w:p>
          <w:p>
            <w:pPr>
              <w:pStyle w:val="TableParagraph"/>
              <w:spacing w:line="240" w:lineRule="auto"/>
              <w:rPr>
                <w:sz w:val="24"/>
              </w:rPr>
            </w:pPr>
            <w:r>
              <w:rPr>
                <w:b/>
                <w:sz w:val="24"/>
              </w:rPr>
              <w:t>275SC:</w:t>
            </w:r>
            <w:r>
              <w:rPr>
                <w:b/>
                <w:spacing w:val="-2"/>
                <w:sz w:val="24"/>
              </w:rPr>
              <w:t> </w:t>
            </w:r>
            <w:r>
              <w:rPr>
                <w:sz w:val="24"/>
              </w:rPr>
              <w:t>rầy</w:t>
            </w:r>
            <w:r>
              <w:rPr>
                <w:spacing w:val="-1"/>
                <w:sz w:val="24"/>
              </w:rPr>
              <w:t> </w:t>
            </w:r>
            <w:r>
              <w:rPr>
                <w:sz w:val="24"/>
              </w:rPr>
              <w:t>lưng </w:t>
            </w:r>
            <w:r>
              <w:rPr>
                <w:spacing w:val="-2"/>
                <w:sz w:val="24"/>
              </w:rPr>
              <w:t>trắng/lúa</w:t>
            </w:r>
          </w:p>
          <w:p>
            <w:pPr>
              <w:pStyle w:val="TableParagraph"/>
              <w:spacing w:line="240" w:lineRule="auto"/>
              <w:rPr>
                <w:sz w:val="24"/>
              </w:rPr>
            </w:pPr>
            <w:r>
              <w:rPr>
                <w:b/>
                <w:sz w:val="24"/>
              </w:rPr>
              <w:t>570EC:</w:t>
            </w:r>
            <w:r>
              <w:rPr>
                <w:b/>
                <w:spacing w:val="-2"/>
                <w:sz w:val="24"/>
              </w:rPr>
              <w:t> </w:t>
            </w:r>
            <w:r>
              <w:rPr>
                <w:sz w:val="24"/>
              </w:rPr>
              <w:t>rầy</w:t>
            </w:r>
            <w:r>
              <w:rPr>
                <w:spacing w:val="-1"/>
                <w:sz w:val="24"/>
              </w:rPr>
              <w:t> </w:t>
            </w:r>
            <w:r>
              <w:rPr>
                <w:spacing w:val="-2"/>
                <w:sz w:val="24"/>
              </w:rPr>
              <w:t>nâu/lúa</w:t>
            </w:r>
          </w:p>
        </w:tc>
        <w:tc>
          <w:tcPr>
            <w:tcW w:w="3353" w:type="dxa"/>
          </w:tcPr>
          <w:p>
            <w:pPr>
              <w:pStyle w:val="TableParagraph"/>
              <w:spacing w:line="240" w:lineRule="auto"/>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551" w:hRule="atLeast"/>
        </w:trPr>
        <w:tc>
          <w:tcPr>
            <w:tcW w:w="708" w:type="dxa"/>
            <w:vMerge w:val="restart"/>
          </w:tcPr>
          <w:p>
            <w:pPr>
              <w:pStyle w:val="TableParagraph"/>
              <w:ind w:left="107"/>
              <w:rPr>
                <w:sz w:val="24"/>
              </w:rPr>
            </w:pPr>
            <w:r>
              <w:rPr>
                <w:spacing w:val="-5"/>
                <w:sz w:val="24"/>
              </w:rPr>
              <w:t>220</w:t>
            </w:r>
          </w:p>
        </w:tc>
        <w:tc>
          <w:tcPr>
            <w:tcW w:w="2976" w:type="dxa"/>
            <w:vMerge w:val="restart"/>
          </w:tcPr>
          <w:p>
            <w:pPr>
              <w:pStyle w:val="TableParagraph"/>
              <w:spacing w:line="240" w:lineRule="auto"/>
              <w:ind w:right="1373"/>
              <w:rPr>
                <w:sz w:val="24"/>
              </w:rPr>
            </w:pPr>
            <w:r>
              <w:rPr>
                <w:spacing w:val="-2"/>
                <w:sz w:val="24"/>
              </w:rPr>
              <w:t>Benfuracarb </w:t>
            </w:r>
            <w:r>
              <w:rPr>
                <w:sz w:val="24"/>
              </w:rPr>
              <w:t>(min 92%)</w:t>
            </w:r>
          </w:p>
        </w:tc>
        <w:tc>
          <w:tcPr>
            <w:tcW w:w="2695" w:type="dxa"/>
          </w:tcPr>
          <w:p>
            <w:pPr>
              <w:pStyle w:val="TableParagraph"/>
              <w:ind w:left="21" w:right="8"/>
              <w:jc w:val="center"/>
              <w:rPr>
                <w:sz w:val="24"/>
              </w:rPr>
            </w:pPr>
            <w:r>
              <w:rPr>
                <w:sz w:val="24"/>
              </w:rPr>
              <w:t>Fucarb</w:t>
            </w:r>
            <w:r>
              <w:rPr>
                <w:spacing w:val="-2"/>
                <w:sz w:val="24"/>
              </w:rPr>
              <w:t> </w:t>
            </w:r>
            <w:r>
              <w:rPr>
                <w:spacing w:val="-4"/>
                <w:sz w:val="24"/>
              </w:rPr>
              <w:t>20EC</w:t>
            </w:r>
          </w:p>
        </w:tc>
        <w:tc>
          <w:tcPr>
            <w:tcW w:w="5175" w:type="dxa"/>
          </w:tcPr>
          <w:p>
            <w:pPr>
              <w:pStyle w:val="TableParagraph"/>
              <w:rPr>
                <w:sz w:val="24"/>
              </w:rPr>
            </w:pPr>
            <w:r>
              <w:rPr>
                <w:sz w:val="24"/>
              </w:rPr>
              <w:t>tuyến</w:t>
            </w:r>
            <w:r>
              <w:rPr>
                <w:spacing w:val="-1"/>
                <w:sz w:val="24"/>
              </w:rPr>
              <w:t> </w:t>
            </w:r>
            <w:r>
              <w:rPr>
                <w:sz w:val="24"/>
              </w:rPr>
              <w:t>trùng/ cà</w:t>
            </w:r>
            <w:r>
              <w:rPr>
                <w:spacing w:val="-3"/>
                <w:sz w:val="24"/>
              </w:rPr>
              <w:t> </w:t>
            </w:r>
            <w:r>
              <w:rPr>
                <w:sz w:val="24"/>
              </w:rPr>
              <w:t>phê,</w:t>
            </w:r>
            <w:r>
              <w:rPr>
                <w:spacing w:val="2"/>
                <w:sz w:val="24"/>
              </w:rPr>
              <w:t> </w:t>
            </w:r>
            <w:r>
              <w:rPr>
                <w:sz w:val="24"/>
              </w:rPr>
              <w:t>rầy</w:t>
            </w:r>
            <w:r>
              <w:rPr>
                <w:spacing w:val="-1"/>
                <w:sz w:val="24"/>
              </w:rPr>
              <w:t> </w:t>
            </w:r>
            <w:r>
              <w:rPr>
                <w:sz w:val="24"/>
              </w:rPr>
              <w:t>nâu/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16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3"/>
              <w:jc w:val="center"/>
              <w:rPr>
                <w:sz w:val="24"/>
              </w:rPr>
            </w:pPr>
            <w:r>
              <w:rPr>
                <w:spacing w:val="-4"/>
                <w:sz w:val="24"/>
              </w:rPr>
              <w:t>Oncol</w:t>
            </w:r>
          </w:p>
          <w:p>
            <w:pPr>
              <w:pStyle w:val="TableParagraph"/>
              <w:spacing w:line="240" w:lineRule="auto"/>
              <w:ind w:left="21" w:right="6"/>
              <w:jc w:val="center"/>
              <w:rPr>
                <w:sz w:val="24"/>
              </w:rPr>
            </w:pPr>
            <w:r>
              <w:rPr>
                <w:sz w:val="24"/>
              </w:rPr>
              <w:t>5GR,</w:t>
            </w:r>
            <w:r>
              <w:rPr>
                <w:spacing w:val="-2"/>
                <w:sz w:val="24"/>
              </w:rPr>
              <w:t> </w:t>
            </w:r>
            <w:r>
              <w:rPr>
                <w:sz w:val="24"/>
              </w:rPr>
              <w:t>20EC, </w:t>
            </w:r>
            <w:r>
              <w:rPr>
                <w:spacing w:val="-4"/>
                <w:sz w:val="24"/>
              </w:rPr>
              <w:t>25WP</w:t>
            </w:r>
          </w:p>
        </w:tc>
        <w:tc>
          <w:tcPr>
            <w:tcW w:w="5175" w:type="dxa"/>
          </w:tcPr>
          <w:p>
            <w:pPr>
              <w:pStyle w:val="TableParagraph"/>
              <w:spacing w:line="240" w:lineRule="auto"/>
              <w:ind w:right="153"/>
              <w:rPr>
                <w:sz w:val="24"/>
              </w:rPr>
            </w:pPr>
            <w:r>
              <w:rPr>
                <w:b/>
                <w:sz w:val="24"/>
              </w:rPr>
              <w:t>5GR</w:t>
            </w:r>
            <w:r>
              <w:rPr>
                <w:sz w:val="24"/>
              </w:rPr>
              <w:t>:</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rệp sáp, tuyến trùng/ cà phê</w:t>
            </w:r>
          </w:p>
          <w:p>
            <w:pPr>
              <w:pStyle w:val="TableParagraph"/>
              <w:spacing w:line="240" w:lineRule="auto"/>
              <w:rPr>
                <w:sz w:val="24"/>
              </w:rPr>
            </w:pPr>
            <w:r>
              <w:rPr>
                <w:b/>
                <w:sz w:val="24"/>
              </w:rPr>
              <w:t>20EC</w:t>
            </w:r>
            <w:r>
              <w:rPr>
                <w:sz w:val="24"/>
              </w:rPr>
              <w:t>:</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sâu</w:t>
            </w:r>
            <w:r>
              <w:rPr>
                <w:spacing w:val="-3"/>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rệp vảy, tuyến trùng/cà phê</w:t>
            </w:r>
          </w:p>
          <w:p>
            <w:pPr>
              <w:pStyle w:val="TableParagraph"/>
              <w:spacing w:line="276" w:lineRule="exact"/>
              <w:rPr>
                <w:sz w:val="24"/>
              </w:rPr>
            </w:pPr>
            <w:r>
              <w:rPr>
                <w:b/>
                <w:sz w:val="24"/>
              </w:rPr>
              <w:t>25WP</w:t>
            </w:r>
            <w:r>
              <w:rPr>
                <w:sz w:val="24"/>
              </w:rPr>
              <w:t>:</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sâu</w:t>
            </w:r>
            <w:r>
              <w:rPr>
                <w:spacing w:val="-3"/>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rệp sáp, tuyến trùng, ấu trùng ve sầu/cà phê</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2" w:hRule="atLeast"/>
        </w:trPr>
        <w:tc>
          <w:tcPr>
            <w:tcW w:w="708" w:type="dxa"/>
            <w:vMerge w:val="restart"/>
            <w:tcBorders>
              <w:bottom w:val="nil"/>
            </w:tcBorders>
          </w:tcPr>
          <w:p>
            <w:pPr>
              <w:pStyle w:val="TableParagraph"/>
              <w:spacing w:line="240" w:lineRule="auto"/>
              <w:ind w:left="107"/>
              <w:rPr>
                <w:sz w:val="24"/>
              </w:rPr>
            </w:pPr>
            <w:r>
              <w:rPr>
                <w:spacing w:val="-5"/>
                <w:sz w:val="24"/>
              </w:rPr>
              <w:t>221</w:t>
            </w:r>
          </w:p>
        </w:tc>
        <w:tc>
          <w:tcPr>
            <w:tcW w:w="2976" w:type="dxa"/>
            <w:vMerge w:val="restart"/>
            <w:tcBorders>
              <w:bottom w:val="nil"/>
            </w:tcBorders>
          </w:tcPr>
          <w:p>
            <w:pPr>
              <w:pStyle w:val="TableParagraph"/>
              <w:spacing w:line="240" w:lineRule="auto"/>
              <w:rPr>
                <w:sz w:val="24"/>
              </w:rPr>
            </w:pPr>
            <w:r>
              <w:rPr>
                <w:sz w:val="24"/>
              </w:rPr>
              <w:t>Bifenazate</w:t>
            </w:r>
            <w:r>
              <w:rPr>
                <w:spacing w:val="-3"/>
                <w:sz w:val="24"/>
              </w:rPr>
              <w:t> </w:t>
            </w:r>
            <w:r>
              <w:rPr>
                <w:sz w:val="24"/>
              </w:rPr>
              <w:t>(min</w:t>
            </w:r>
            <w:r>
              <w:rPr>
                <w:spacing w:val="-1"/>
                <w:sz w:val="24"/>
              </w:rPr>
              <w:t> </w:t>
            </w:r>
            <w:r>
              <w:rPr>
                <w:spacing w:val="-4"/>
                <w:sz w:val="24"/>
              </w:rPr>
              <w:t>95%)</w:t>
            </w:r>
          </w:p>
        </w:tc>
        <w:tc>
          <w:tcPr>
            <w:tcW w:w="2695" w:type="dxa"/>
          </w:tcPr>
          <w:p>
            <w:pPr>
              <w:pStyle w:val="TableParagraph"/>
              <w:spacing w:line="240" w:lineRule="auto"/>
              <w:ind w:left="21" w:right="6"/>
              <w:jc w:val="center"/>
              <w:rPr>
                <w:sz w:val="24"/>
              </w:rPr>
            </w:pPr>
            <w:r>
              <w:rPr>
                <w:sz w:val="24"/>
              </w:rPr>
              <w:t>Ac-Bifen</w:t>
            </w:r>
            <w:r>
              <w:rPr>
                <w:spacing w:val="-7"/>
                <w:sz w:val="24"/>
              </w:rPr>
              <w:t> </w:t>
            </w:r>
            <w:r>
              <w:rPr>
                <w:spacing w:val="-4"/>
                <w:sz w:val="24"/>
              </w:rPr>
              <w:t>43SC</w:t>
            </w:r>
          </w:p>
        </w:tc>
        <w:tc>
          <w:tcPr>
            <w:tcW w:w="5175" w:type="dxa"/>
          </w:tcPr>
          <w:p>
            <w:pPr>
              <w:pStyle w:val="TableParagraph"/>
              <w:spacing w:line="240" w:lineRule="auto"/>
              <w:rPr>
                <w:sz w:val="24"/>
              </w:rPr>
            </w:pPr>
            <w:r>
              <w:rPr>
                <w:sz w:val="24"/>
              </w:rPr>
              <w:t>nhện</w:t>
            </w:r>
            <w:r>
              <w:rPr>
                <w:spacing w:val="-1"/>
                <w:sz w:val="24"/>
              </w:rPr>
              <w:t> </w:t>
            </w:r>
            <w:r>
              <w:rPr>
                <w:spacing w:val="-2"/>
                <w:sz w:val="24"/>
              </w:rPr>
              <w:t>đỏ/chè</w:t>
            </w:r>
          </w:p>
        </w:tc>
        <w:tc>
          <w:tcPr>
            <w:tcW w:w="3353" w:type="dxa"/>
          </w:tcPr>
          <w:p>
            <w:pPr>
              <w:pStyle w:val="TableParagraph"/>
              <w:spacing w:line="270" w:lineRule="atLeas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Ace</w:t>
            </w:r>
            <w:r>
              <w:rPr>
                <w:spacing w:val="-2"/>
                <w:sz w:val="24"/>
              </w:rPr>
              <w:t> </w:t>
            </w:r>
            <w:r>
              <w:rPr>
                <w:sz w:val="24"/>
              </w:rPr>
              <w:t>bifez</w:t>
            </w:r>
            <w:r>
              <w:rPr>
                <w:spacing w:val="-2"/>
                <w:sz w:val="24"/>
              </w:rPr>
              <w:t> </w:t>
            </w:r>
            <w:r>
              <w:rPr>
                <w:spacing w:val="-4"/>
                <w:sz w:val="24"/>
              </w:rPr>
              <w:t>43SC</w:t>
            </w:r>
          </w:p>
        </w:tc>
        <w:tc>
          <w:tcPr>
            <w:tcW w:w="5175" w:type="dxa"/>
          </w:tcPr>
          <w:p>
            <w:pPr>
              <w:pStyle w:val="TableParagraph"/>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5"/>
              <w:jc w:val="center"/>
              <w:rPr>
                <w:sz w:val="24"/>
              </w:rPr>
            </w:pPr>
            <w:r>
              <w:rPr>
                <w:sz w:val="24"/>
              </w:rPr>
              <w:t>Banter</w:t>
            </w:r>
            <w:r>
              <w:rPr>
                <w:spacing w:val="-3"/>
                <w:sz w:val="24"/>
              </w:rPr>
              <w:t> </w:t>
            </w:r>
            <w:r>
              <w:rPr>
                <w:spacing w:val="-2"/>
                <w:sz w:val="24"/>
              </w:rPr>
              <w:t>500WG</w:t>
            </w:r>
          </w:p>
        </w:tc>
        <w:tc>
          <w:tcPr>
            <w:tcW w:w="5175" w:type="dxa"/>
          </w:tcPr>
          <w:p>
            <w:pPr>
              <w:pStyle w:val="TableParagraph"/>
              <w:spacing w:line="274" w:lineRule="exact"/>
              <w:rPr>
                <w:sz w:val="24"/>
              </w:rPr>
            </w:pPr>
            <w:r>
              <w:rPr>
                <w:sz w:val="24"/>
              </w:rPr>
              <w:t>nhện</w:t>
            </w:r>
            <w:r>
              <w:rPr>
                <w:spacing w:val="-1"/>
                <w:sz w:val="24"/>
              </w:rPr>
              <w:t> </w:t>
            </w:r>
            <w:r>
              <w:rPr>
                <w:spacing w:val="-2"/>
                <w:sz w:val="24"/>
              </w:rPr>
              <w:t>đỏ/cam</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4"/>
              <w:jc w:val="center"/>
              <w:rPr>
                <w:sz w:val="24"/>
              </w:rPr>
            </w:pPr>
            <w:r>
              <w:rPr>
                <w:sz w:val="24"/>
              </w:rPr>
              <w:t>Bifemite</w:t>
            </w:r>
            <w:r>
              <w:rPr>
                <w:spacing w:val="-2"/>
                <w:sz w:val="24"/>
              </w:rPr>
              <w:t> </w:t>
            </w:r>
            <w:r>
              <w:rPr>
                <w:spacing w:val="-4"/>
                <w:sz w:val="24"/>
              </w:rPr>
              <w:t>43SC</w:t>
            </w:r>
          </w:p>
        </w:tc>
        <w:tc>
          <w:tcPr>
            <w:tcW w:w="5175" w:type="dxa"/>
          </w:tcPr>
          <w:p>
            <w:pPr>
              <w:pStyle w:val="TableParagraph"/>
              <w:spacing w:line="255" w:lineRule="exact"/>
              <w:rPr>
                <w:sz w:val="24"/>
              </w:rPr>
            </w:pPr>
            <w:r>
              <w:rPr>
                <w:sz w:val="24"/>
              </w:rPr>
              <w:t>nhện</w:t>
            </w:r>
            <w:r>
              <w:rPr>
                <w:spacing w:val="-3"/>
                <w:sz w:val="24"/>
              </w:rPr>
              <w:t> </w:t>
            </w:r>
            <w:r>
              <w:rPr>
                <w:sz w:val="24"/>
              </w:rPr>
              <w:t>đỏ/ cam, rệp</w:t>
            </w:r>
            <w:r>
              <w:rPr>
                <w:spacing w:val="-1"/>
                <w:sz w:val="24"/>
              </w:rPr>
              <w:t> </w:t>
            </w:r>
            <w:r>
              <w:rPr>
                <w:sz w:val="24"/>
              </w:rPr>
              <w:t>sáp bột hồng/ </w:t>
            </w:r>
            <w:r>
              <w:rPr>
                <w:spacing w:val="-5"/>
                <w:sz w:val="24"/>
              </w:rPr>
              <w:t>sắn</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Agrohao</w:t>
            </w:r>
            <w:r>
              <w:rPr>
                <w:spacing w:val="1"/>
                <w:sz w:val="24"/>
              </w:rPr>
              <w:t> </w:t>
            </w:r>
            <w:r>
              <w:rPr>
                <w:spacing w:val="-5"/>
                <w:sz w:val="24"/>
              </w:rPr>
              <w:t>VN</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7"/>
              <w:jc w:val="center"/>
              <w:rPr>
                <w:sz w:val="24"/>
              </w:rPr>
            </w:pPr>
            <w:r>
              <w:rPr>
                <w:sz w:val="24"/>
              </w:rPr>
              <w:t>Bizatetv</w:t>
            </w:r>
            <w:r>
              <w:rPr>
                <w:spacing w:val="-2"/>
                <w:sz w:val="24"/>
              </w:rPr>
              <w:t> 400WG</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738" w:right="345" w:hanging="190"/>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Unichem Việt Nam</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7" w:lineRule="exact" w:before="1"/>
              <w:ind w:left="21" w:right="2"/>
              <w:jc w:val="center"/>
              <w:rPr>
                <w:sz w:val="24"/>
              </w:rPr>
            </w:pPr>
            <w:r>
              <w:rPr>
                <w:sz w:val="24"/>
              </w:rPr>
              <w:t>Buti </w:t>
            </w:r>
            <w:r>
              <w:rPr>
                <w:spacing w:val="-4"/>
                <w:sz w:val="24"/>
              </w:rPr>
              <w:t>43SC</w:t>
            </w:r>
          </w:p>
        </w:tc>
        <w:tc>
          <w:tcPr>
            <w:tcW w:w="5175" w:type="dxa"/>
          </w:tcPr>
          <w:p>
            <w:pPr>
              <w:pStyle w:val="TableParagraph"/>
              <w:spacing w:line="257" w:lineRule="exact" w:before="1"/>
              <w:rPr>
                <w:sz w:val="24"/>
              </w:rPr>
            </w:pPr>
            <w:r>
              <w:rPr>
                <w:sz w:val="24"/>
              </w:rPr>
              <w:t>nhện</w:t>
            </w:r>
            <w:r>
              <w:rPr>
                <w:spacing w:val="-1"/>
                <w:sz w:val="24"/>
              </w:rPr>
              <w:t> </w:t>
            </w:r>
            <w:r>
              <w:rPr>
                <w:sz w:val="24"/>
              </w:rPr>
              <w:t>đỏ/hoa hồng, hoa</w:t>
            </w:r>
            <w:r>
              <w:rPr>
                <w:spacing w:val="-2"/>
                <w:sz w:val="24"/>
              </w:rPr>
              <w:t> </w:t>
            </w:r>
            <w:r>
              <w:rPr>
                <w:spacing w:val="-5"/>
                <w:sz w:val="24"/>
              </w:rPr>
              <w:t>cúc</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4"/>
              <w:jc w:val="center"/>
              <w:rPr>
                <w:sz w:val="24"/>
              </w:rPr>
            </w:pPr>
            <w:r>
              <w:rPr>
                <w:sz w:val="24"/>
              </w:rPr>
              <w:t>Floramite</w:t>
            </w:r>
            <w:r>
              <w:rPr>
                <w:spacing w:val="-4"/>
                <w:sz w:val="24"/>
              </w:rPr>
              <w:t> </w:t>
            </w:r>
            <w:r>
              <w:rPr>
                <w:spacing w:val="-2"/>
                <w:sz w:val="24"/>
              </w:rPr>
              <w:t>240SC</w:t>
            </w:r>
          </w:p>
        </w:tc>
        <w:tc>
          <w:tcPr>
            <w:tcW w:w="5175" w:type="dxa"/>
          </w:tcPr>
          <w:p>
            <w:pPr>
              <w:pStyle w:val="TableParagraph"/>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76" w:lineRule="exact"/>
              <w:ind w:left="1280"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3"/>
              <w:jc w:val="center"/>
              <w:rPr>
                <w:sz w:val="24"/>
              </w:rPr>
            </w:pPr>
            <w:r>
              <w:rPr>
                <w:sz w:val="24"/>
              </w:rPr>
              <w:t>Lion</w:t>
            </w:r>
            <w:r>
              <w:rPr>
                <w:spacing w:val="-1"/>
                <w:sz w:val="24"/>
              </w:rPr>
              <w:t> </w:t>
            </w:r>
            <w:r>
              <w:rPr>
                <w:sz w:val="24"/>
              </w:rPr>
              <w:t>Messifen</w:t>
            </w:r>
            <w:r>
              <w:rPr>
                <w:spacing w:val="-1"/>
                <w:sz w:val="24"/>
              </w:rPr>
              <w:t> </w:t>
            </w:r>
            <w:r>
              <w:rPr>
                <w:spacing w:val="-2"/>
                <w:sz w:val="24"/>
              </w:rPr>
              <w:t>240SC</w:t>
            </w:r>
          </w:p>
        </w:tc>
        <w:tc>
          <w:tcPr>
            <w:tcW w:w="5175" w:type="dxa"/>
          </w:tcPr>
          <w:p>
            <w:pPr>
              <w:pStyle w:val="TableParagraph"/>
              <w:spacing w:line="274" w:lineRule="exact"/>
              <w:rPr>
                <w:sz w:val="24"/>
              </w:rPr>
            </w:pPr>
            <w:r>
              <w:rPr>
                <w:sz w:val="24"/>
              </w:rPr>
              <w:t>nhện</w:t>
            </w:r>
            <w:r>
              <w:rPr>
                <w:spacing w:val="-3"/>
                <w:sz w:val="24"/>
              </w:rPr>
              <w:t> </w:t>
            </w:r>
            <w:r>
              <w:rPr>
                <w:sz w:val="24"/>
              </w:rPr>
              <w:t>đỏ/</w:t>
            </w:r>
            <w:r>
              <w:rPr>
                <w:spacing w:val="-1"/>
                <w:sz w:val="24"/>
              </w:rPr>
              <w:t> </w:t>
            </w:r>
            <w:r>
              <w:rPr>
                <w:sz w:val="24"/>
              </w:rPr>
              <w:t>cam,</w:t>
            </w:r>
            <w:r>
              <w:rPr>
                <w:spacing w:val="-1"/>
                <w:sz w:val="24"/>
              </w:rPr>
              <w:t> </w:t>
            </w:r>
            <w:r>
              <w:rPr>
                <w:sz w:val="24"/>
              </w:rPr>
              <w:t>hoa </w:t>
            </w:r>
            <w:r>
              <w:rPr>
                <w:spacing w:val="-4"/>
                <w:sz w:val="24"/>
              </w:rPr>
              <w:t>hồng</w:t>
            </w:r>
          </w:p>
        </w:tc>
        <w:tc>
          <w:tcPr>
            <w:tcW w:w="3353" w:type="dxa"/>
          </w:tcPr>
          <w:p>
            <w:pPr>
              <w:pStyle w:val="TableParagraph"/>
              <w:spacing w:line="276" w:lineRule="exact"/>
              <w:ind w:left="1350" w:hanging="123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Kỹ</w:t>
            </w:r>
            <w:r>
              <w:rPr>
                <w:spacing w:val="-7"/>
                <w:sz w:val="24"/>
              </w:rPr>
              <w:t> </w:t>
            </w:r>
            <w:r>
              <w:rPr>
                <w:sz w:val="24"/>
              </w:rPr>
              <w:t>thuật</w:t>
            </w:r>
            <w:r>
              <w:rPr>
                <w:spacing w:val="-7"/>
                <w:sz w:val="24"/>
              </w:rPr>
              <w:t> </w:t>
            </w:r>
            <w:r>
              <w:rPr>
                <w:sz w:val="24"/>
              </w:rPr>
              <w:t>Công</w:t>
            </w:r>
            <w:r>
              <w:rPr>
                <w:spacing w:val="-7"/>
                <w:sz w:val="24"/>
              </w:rPr>
              <w:t> </w:t>
            </w:r>
            <w:r>
              <w:rPr>
                <w:sz w:val="24"/>
              </w:rPr>
              <w:t>nghệ </w:t>
            </w:r>
            <w:r>
              <w:rPr>
                <w:spacing w:val="-2"/>
                <w:sz w:val="24"/>
              </w:rPr>
              <w:t>Klever</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5"/>
              <w:jc w:val="center"/>
              <w:rPr>
                <w:sz w:val="24"/>
              </w:rPr>
            </w:pPr>
            <w:r>
              <w:rPr>
                <w:sz w:val="24"/>
              </w:rPr>
              <w:t>Mafente</w:t>
            </w:r>
            <w:r>
              <w:rPr>
                <w:spacing w:val="-4"/>
                <w:sz w:val="24"/>
              </w:rPr>
              <w:t> </w:t>
            </w:r>
            <w:r>
              <w:rPr>
                <w:sz w:val="24"/>
              </w:rPr>
              <w:t>Xtra</w:t>
            </w:r>
            <w:r>
              <w:rPr>
                <w:spacing w:val="-2"/>
                <w:sz w:val="24"/>
              </w:rPr>
              <w:t> </w:t>
            </w:r>
            <w:r>
              <w:rPr>
                <w:spacing w:val="-4"/>
                <w:sz w:val="24"/>
              </w:rPr>
              <w:t>50WG</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bl>
    <w:p>
      <w:pPr>
        <w:spacing w:after="0" w:line="276" w:lineRule="exact"/>
        <w:rPr>
          <w:sz w:val="24"/>
        </w:rPr>
        <w:sectPr>
          <w:type w:val="continuous"/>
          <w:pgSz w:w="16850" w:h="11910" w:orient="landscape"/>
          <w:pgMar w:header="0" w:footer="397" w:top="540" w:bottom="79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55" w:lineRule="exact"/>
              <w:ind w:left="21" w:right="2"/>
              <w:jc w:val="center"/>
              <w:rPr>
                <w:sz w:val="24"/>
              </w:rPr>
            </w:pPr>
            <w:r>
              <w:rPr>
                <w:sz w:val="24"/>
              </w:rPr>
              <w:t>Topmite </w:t>
            </w:r>
            <w:r>
              <w:rPr>
                <w:spacing w:val="-4"/>
                <w:sz w:val="24"/>
              </w:rPr>
              <w:t>43SC</w:t>
            </w:r>
          </w:p>
        </w:tc>
        <w:tc>
          <w:tcPr>
            <w:tcW w:w="5175" w:type="dxa"/>
          </w:tcPr>
          <w:p>
            <w:pPr>
              <w:pStyle w:val="TableParagraph"/>
              <w:spacing w:line="255"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 CP KHNN</w:t>
            </w:r>
            <w:r>
              <w:rPr>
                <w:spacing w:val="-1"/>
                <w:sz w:val="24"/>
              </w:rPr>
              <w:t> </w:t>
            </w:r>
            <w:r>
              <w:rPr>
                <w:spacing w:val="-2"/>
                <w:sz w:val="24"/>
              </w:rPr>
              <w:t>Vinacoop</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Ttiger</w:t>
            </w:r>
            <w:r>
              <w:rPr>
                <w:spacing w:val="-1"/>
                <w:sz w:val="24"/>
              </w:rPr>
              <w:t> </w:t>
            </w:r>
            <w:r>
              <w:rPr>
                <w:spacing w:val="-2"/>
                <w:sz w:val="24"/>
              </w:rPr>
              <w:t>22.6SC</w:t>
            </w:r>
          </w:p>
        </w:tc>
        <w:tc>
          <w:tcPr>
            <w:tcW w:w="5175" w:type="dxa"/>
          </w:tcPr>
          <w:p>
            <w:pPr>
              <w:pStyle w:val="TableParagraph"/>
              <w:spacing w:line="240" w:lineRule="auto" w:before="1"/>
              <w:rPr>
                <w:sz w:val="24"/>
              </w:rPr>
            </w:pPr>
            <w:r>
              <w:rPr>
                <w:sz w:val="24"/>
              </w:rPr>
              <w:t>nhện</w:t>
            </w:r>
            <w:r>
              <w:rPr>
                <w:spacing w:val="-1"/>
                <w:sz w:val="24"/>
              </w:rPr>
              <w:t> </w:t>
            </w:r>
            <w:r>
              <w:rPr>
                <w:spacing w:val="-2"/>
                <w:sz w:val="24"/>
              </w:rPr>
              <w:t>đỏ/cam</w:t>
            </w:r>
          </w:p>
        </w:tc>
        <w:tc>
          <w:tcPr>
            <w:tcW w:w="3353" w:type="dxa"/>
          </w:tcPr>
          <w:p>
            <w:pPr>
              <w:pStyle w:val="TableParagraph"/>
              <w:spacing w:line="270" w:lineRule="atLeas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Zircon</w:t>
            </w:r>
            <w:r>
              <w:rPr>
                <w:spacing w:val="-2"/>
                <w:sz w:val="24"/>
              </w:rPr>
              <w:t> </w:t>
            </w:r>
            <w:r>
              <w:rPr>
                <w:spacing w:val="-4"/>
                <w:sz w:val="24"/>
              </w:rPr>
              <w:t>43SC</w:t>
            </w:r>
          </w:p>
        </w:tc>
        <w:tc>
          <w:tcPr>
            <w:tcW w:w="5175" w:type="dxa"/>
          </w:tcPr>
          <w:p>
            <w:pPr>
              <w:pStyle w:val="TableParagraph"/>
              <w:rPr>
                <w:sz w:val="24"/>
              </w:rPr>
            </w:pPr>
            <w:r>
              <w:rPr>
                <w:sz w:val="24"/>
              </w:rPr>
              <w:t>nhện</w:t>
            </w:r>
            <w:r>
              <w:rPr>
                <w:spacing w:val="-1"/>
                <w:sz w:val="24"/>
              </w:rPr>
              <w:t> </w:t>
            </w:r>
            <w:r>
              <w:rPr>
                <w:spacing w:val="-2"/>
                <w:sz w:val="24"/>
              </w:rPr>
              <w:t>đỏ/cam</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Ω-Bifena</w:t>
            </w:r>
            <w:r>
              <w:rPr>
                <w:spacing w:val="-5"/>
                <w:sz w:val="24"/>
              </w:rPr>
              <w:t> </w:t>
            </w:r>
            <w:r>
              <w:rPr>
                <w:spacing w:val="-4"/>
                <w:sz w:val="24"/>
              </w:rPr>
              <w:t>24SC</w:t>
            </w:r>
          </w:p>
        </w:tc>
        <w:tc>
          <w:tcPr>
            <w:tcW w:w="5175" w:type="dxa"/>
          </w:tcPr>
          <w:p>
            <w:pPr>
              <w:pStyle w:val="TableParagraph"/>
              <w:spacing w:line="274" w:lineRule="exact"/>
              <w:rPr>
                <w:sz w:val="24"/>
              </w:rPr>
            </w:pPr>
            <w:r>
              <w:rPr>
                <w:sz w:val="24"/>
              </w:rPr>
              <w:t>nhện</w:t>
            </w:r>
            <w:r>
              <w:rPr>
                <w:spacing w:val="-4"/>
                <w:sz w:val="24"/>
              </w:rPr>
              <w:t> </w:t>
            </w:r>
            <w:r>
              <w:rPr>
                <w:sz w:val="24"/>
              </w:rPr>
              <w:t>đỏ/chè,</w:t>
            </w:r>
            <w:r>
              <w:rPr>
                <w:spacing w:val="-1"/>
                <w:sz w:val="24"/>
              </w:rPr>
              <w:t> </w:t>
            </w:r>
            <w:r>
              <w:rPr>
                <w:spacing w:val="-4"/>
                <w:sz w:val="24"/>
              </w:rPr>
              <w:t>chanh</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107"/>
              <w:rPr>
                <w:sz w:val="24"/>
              </w:rPr>
            </w:pPr>
            <w:r>
              <w:rPr>
                <w:spacing w:val="-5"/>
                <w:sz w:val="24"/>
              </w:rPr>
              <w:t>222</w:t>
            </w:r>
          </w:p>
        </w:tc>
        <w:tc>
          <w:tcPr>
            <w:tcW w:w="2976" w:type="dxa"/>
          </w:tcPr>
          <w:p>
            <w:pPr>
              <w:pStyle w:val="TableParagraph"/>
              <w:spacing w:line="276" w:lineRule="exact"/>
              <w:rPr>
                <w:sz w:val="24"/>
              </w:rPr>
            </w:pPr>
            <w:r>
              <w:rPr>
                <w:sz w:val="24"/>
              </w:rPr>
              <w:t>Bifenazate 200g/l + Clofentezine</w:t>
            </w:r>
            <w:r>
              <w:rPr>
                <w:spacing w:val="-4"/>
                <w:sz w:val="24"/>
              </w:rPr>
              <w:t> </w:t>
            </w:r>
            <w:r>
              <w:rPr>
                <w:sz w:val="24"/>
              </w:rPr>
              <w:t>100</w:t>
            </w:r>
            <w:r>
              <w:rPr>
                <w:spacing w:val="-2"/>
                <w:sz w:val="24"/>
              </w:rPr>
              <w:t> </w:t>
            </w:r>
            <w:r>
              <w:rPr>
                <w:spacing w:val="-5"/>
                <w:sz w:val="24"/>
              </w:rPr>
              <w:t>g/l</w:t>
            </w:r>
          </w:p>
        </w:tc>
        <w:tc>
          <w:tcPr>
            <w:tcW w:w="2695" w:type="dxa"/>
          </w:tcPr>
          <w:p>
            <w:pPr>
              <w:pStyle w:val="TableParagraph"/>
              <w:ind w:left="21" w:right="4"/>
              <w:jc w:val="center"/>
              <w:rPr>
                <w:sz w:val="24"/>
              </w:rPr>
            </w:pPr>
            <w:r>
              <w:rPr>
                <w:sz w:val="24"/>
              </w:rPr>
              <w:t>Bifenzin</w:t>
            </w:r>
            <w:r>
              <w:rPr>
                <w:spacing w:val="-3"/>
                <w:sz w:val="24"/>
              </w:rPr>
              <w:t> </w:t>
            </w:r>
            <w:r>
              <w:rPr>
                <w:spacing w:val="-4"/>
                <w:sz w:val="24"/>
              </w:rPr>
              <w:t>300SC</w:t>
            </w:r>
          </w:p>
        </w:tc>
        <w:tc>
          <w:tcPr>
            <w:tcW w:w="5175" w:type="dxa"/>
          </w:tcPr>
          <w:p>
            <w:pPr>
              <w:pStyle w:val="TableParagraph"/>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2" w:hRule="atLeast"/>
        </w:trPr>
        <w:tc>
          <w:tcPr>
            <w:tcW w:w="708" w:type="dxa"/>
          </w:tcPr>
          <w:p>
            <w:pPr>
              <w:pStyle w:val="TableParagraph"/>
              <w:spacing w:line="240" w:lineRule="auto"/>
              <w:ind w:left="107"/>
              <w:rPr>
                <w:sz w:val="24"/>
              </w:rPr>
            </w:pPr>
            <w:r>
              <w:rPr>
                <w:spacing w:val="-5"/>
                <w:sz w:val="24"/>
              </w:rPr>
              <w:t>223</w:t>
            </w:r>
          </w:p>
        </w:tc>
        <w:tc>
          <w:tcPr>
            <w:tcW w:w="2976" w:type="dxa"/>
          </w:tcPr>
          <w:p>
            <w:pPr>
              <w:pStyle w:val="TableParagraph"/>
              <w:spacing w:line="240" w:lineRule="auto"/>
              <w:rPr>
                <w:sz w:val="24"/>
              </w:rPr>
            </w:pPr>
            <w:r>
              <w:rPr>
                <w:sz w:val="24"/>
              </w:rPr>
              <w:t>Bifenazate</w:t>
            </w:r>
            <w:r>
              <w:rPr>
                <w:spacing w:val="-3"/>
                <w:sz w:val="24"/>
              </w:rPr>
              <w:t> </w:t>
            </w:r>
            <w:r>
              <w:rPr>
                <w:sz w:val="24"/>
              </w:rPr>
              <w:t>22.5%</w:t>
            </w:r>
            <w:r>
              <w:rPr>
                <w:spacing w:val="-2"/>
                <w:sz w:val="24"/>
              </w:rPr>
              <w:t> </w:t>
            </w:r>
            <w:r>
              <w:rPr>
                <w:spacing w:val="-10"/>
                <w:sz w:val="24"/>
              </w:rPr>
              <w:t>+</w:t>
            </w:r>
          </w:p>
          <w:p>
            <w:pPr>
              <w:pStyle w:val="TableParagraph"/>
              <w:spacing w:line="257" w:lineRule="exact"/>
              <w:rPr>
                <w:sz w:val="24"/>
              </w:rPr>
            </w:pPr>
            <w:r>
              <w:rPr>
                <w:sz w:val="24"/>
              </w:rPr>
              <w:t>Etoxazole</w:t>
            </w:r>
            <w:r>
              <w:rPr>
                <w:spacing w:val="-2"/>
                <w:sz w:val="24"/>
              </w:rPr>
              <w:t> </w:t>
            </w:r>
            <w:r>
              <w:rPr>
                <w:spacing w:val="-4"/>
                <w:sz w:val="24"/>
              </w:rPr>
              <w:t>2.5%</w:t>
            </w:r>
          </w:p>
        </w:tc>
        <w:tc>
          <w:tcPr>
            <w:tcW w:w="2695" w:type="dxa"/>
          </w:tcPr>
          <w:p>
            <w:pPr>
              <w:pStyle w:val="TableParagraph"/>
              <w:spacing w:line="240" w:lineRule="auto"/>
              <w:ind w:left="21" w:right="4"/>
              <w:jc w:val="center"/>
              <w:rPr>
                <w:sz w:val="24"/>
              </w:rPr>
            </w:pPr>
            <w:r>
              <w:rPr>
                <w:sz w:val="24"/>
              </w:rPr>
              <w:t>Enter</w:t>
            </w:r>
            <w:r>
              <w:rPr>
                <w:spacing w:val="-1"/>
                <w:sz w:val="24"/>
              </w:rPr>
              <w:t> </w:t>
            </w:r>
            <w:r>
              <w:rPr>
                <w:spacing w:val="-2"/>
                <w:sz w:val="24"/>
              </w:rPr>
              <w:t>250SC</w:t>
            </w:r>
          </w:p>
        </w:tc>
        <w:tc>
          <w:tcPr>
            <w:tcW w:w="5175" w:type="dxa"/>
          </w:tcPr>
          <w:p>
            <w:pPr>
              <w:pStyle w:val="TableParagraph"/>
              <w:spacing w:line="240" w:lineRule="auto"/>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70" w:lineRule="atLeast"/>
              <w:ind w:left="1220" w:right="345" w:hanging="76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Nhật Bản</w:t>
            </w:r>
          </w:p>
        </w:tc>
      </w:tr>
      <w:tr>
        <w:trPr>
          <w:trHeight w:val="551" w:hRule="atLeast"/>
        </w:trPr>
        <w:tc>
          <w:tcPr>
            <w:tcW w:w="708" w:type="dxa"/>
          </w:tcPr>
          <w:p>
            <w:pPr>
              <w:pStyle w:val="TableParagraph"/>
              <w:ind w:left="107"/>
              <w:rPr>
                <w:sz w:val="24"/>
              </w:rPr>
            </w:pPr>
            <w:r>
              <w:rPr>
                <w:spacing w:val="-5"/>
                <w:sz w:val="24"/>
              </w:rPr>
              <w:t>224</w:t>
            </w:r>
          </w:p>
        </w:tc>
        <w:tc>
          <w:tcPr>
            <w:tcW w:w="2976" w:type="dxa"/>
          </w:tcPr>
          <w:p>
            <w:pPr>
              <w:pStyle w:val="TableParagraph"/>
              <w:spacing w:line="276" w:lineRule="exact"/>
              <w:ind w:right="781"/>
              <w:rPr>
                <w:sz w:val="24"/>
              </w:rPr>
            </w:pPr>
            <w:r>
              <w:rPr>
                <w:sz w:val="24"/>
              </w:rPr>
              <w:t>Bifenazate</w:t>
            </w:r>
            <w:r>
              <w:rPr>
                <w:spacing w:val="-15"/>
                <w:sz w:val="24"/>
              </w:rPr>
              <w:t> </w:t>
            </w:r>
            <w:r>
              <w:rPr>
                <w:sz w:val="24"/>
              </w:rPr>
              <w:t>200g/l</w:t>
            </w:r>
            <w:r>
              <w:rPr>
                <w:spacing w:val="-15"/>
                <w:sz w:val="24"/>
              </w:rPr>
              <w:t> </w:t>
            </w:r>
            <w:r>
              <w:rPr>
                <w:sz w:val="24"/>
              </w:rPr>
              <w:t>+ Etoxazole 100g/l</w:t>
            </w:r>
          </w:p>
        </w:tc>
        <w:tc>
          <w:tcPr>
            <w:tcW w:w="2695" w:type="dxa"/>
          </w:tcPr>
          <w:p>
            <w:pPr>
              <w:pStyle w:val="TableParagraph"/>
              <w:ind w:left="21" w:right="2"/>
              <w:jc w:val="center"/>
              <w:rPr>
                <w:sz w:val="24"/>
              </w:rPr>
            </w:pPr>
            <w:r>
              <w:rPr>
                <w:sz w:val="24"/>
              </w:rPr>
              <w:t>Redmite</w:t>
            </w:r>
            <w:r>
              <w:rPr>
                <w:spacing w:val="-1"/>
                <w:sz w:val="24"/>
              </w:rPr>
              <w:t> </w:t>
            </w:r>
            <w:r>
              <w:rPr>
                <w:spacing w:val="-2"/>
                <w:sz w:val="24"/>
              </w:rPr>
              <w:t>300SC</w:t>
            </w:r>
          </w:p>
        </w:tc>
        <w:tc>
          <w:tcPr>
            <w:tcW w:w="5175" w:type="dxa"/>
          </w:tcPr>
          <w:p>
            <w:pPr>
              <w:pStyle w:val="TableParagraph"/>
              <w:rPr>
                <w:sz w:val="24"/>
              </w:rPr>
            </w:pPr>
            <w:r>
              <w:rPr>
                <w:sz w:val="24"/>
              </w:rPr>
              <w:t>nhện</w:t>
            </w:r>
            <w:r>
              <w:rPr>
                <w:spacing w:val="-1"/>
                <w:sz w:val="24"/>
              </w:rPr>
              <w:t> </w:t>
            </w:r>
            <w:r>
              <w:rPr>
                <w:sz w:val="24"/>
              </w:rPr>
              <w:t>đỏ/</w:t>
            </w:r>
            <w:r>
              <w:rPr>
                <w:spacing w:val="-1"/>
                <w:sz w:val="24"/>
              </w:rPr>
              <w:t> </w:t>
            </w:r>
            <w:r>
              <w:rPr>
                <w:sz w:val="24"/>
              </w:rPr>
              <w:t>cam, chè,</w:t>
            </w:r>
            <w:r>
              <w:rPr>
                <w:spacing w:val="-1"/>
                <w:sz w:val="24"/>
              </w:rPr>
              <w:t> </w:t>
            </w:r>
            <w:r>
              <w:rPr>
                <w:sz w:val="24"/>
              </w:rPr>
              <w:t>dưa</w:t>
            </w:r>
            <w:r>
              <w:rPr>
                <w:spacing w:val="-2"/>
                <w:sz w:val="24"/>
              </w:rPr>
              <w:t> </w:t>
            </w:r>
            <w:r>
              <w:rPr>
                <w:spacing w:val="-5"/>
                <w:sz w:val="24"/>
              </w:rPr>
              <w:t>hấu</w:t>
            </w:r>
          </w:p>
        </w:tc>
        <w:tc>
          <w:tcPr>
            <w:tcW w:w="3353" w:type="dxa"/>
          </w:tcPr>
          <w:p>
            <w:pPr>
              <w:pStyle w:val="TableParagraph"/>
              <w:spacing w:line="276" w:lineRule="exac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tcPr>
          <w:p>
            <w:pPr>
              <w:pStyle w:val="TableParagraph"/>
              <w:ind w:left="107"/>
              <w:rPr>
                <w:sz w:val="24"/>
              </w:rPr>
            </w:pPr>
            <w:r>
              <w:rPr>
                <w:spacing w:val="-5"/>
                <w:sz w:val="24"/>
              </w:rPr>
              <w:t>225</w:t>
            </w:r>
          </w:p>
        </w:tc>
        <w:tc>
          <w:tcPr>
            <w:tcW w:w="2976" w:type="dxa"/>
          </w:tcPr>
          <w:p>
            <w:pPr>
              <w:pStyle w:val="TableParagraph"/>
              <w:spacing w:line="276" w:lineRule="exact"/>
              <w:rPr>
                <w:sz w:val="24"/>
              </w:rPr>
            </w:pPr>
            <w:r>
              <w:rPr>
                <w:sz w:val="24"/>
              </w:rPr>
              <w:t>Bifenazate</w:t>
            </w:r>
            <w:r>
              <w:rPr>
                <w:spacing w:val="-13"/>
                <w:sz w:val="24"/>
              </w:rPr>
              <w:t> </w:t>
            </w:r>
            <w:r>
              <w:rPr>
                <w:sz w:val="24"/>
              </w:rPr>
              <w:t>30%</w:t>
            </w:r>
            <w:r>
              <w:rPr>
                <w:spacing w:val="-13"/>
                <w:sz w:val="24"/>
              </w:rPr>
              <w:t> </w:t>
            </w:r>
            <w:r>
              <w:rPr>
                <w:sz w:val="24"/>
              </w:rPr>
              <w:t>+</w:t>
            </w:r>
            <w:r>
              <w:rPr>
                <w:spacing w:val="-13"/>
                <w:sz w:val="24"/>
              </w:rPr>
              <w:t> </w:t>
            </w:r>
            <w:r>
              <w:rPr>
                <w:sz w:val="24"/>
              </w:rPr>
              <w:t>Etoxazole </w:t>
            </w:r>
            <w:r>
              <w:rPr>
                <w:spacing w:val="-4"/>
                <w:sz w:val="24"/>
              </w:rPr>
              <w:t>15%</w:t>
            </w:r>
          </w:p>
        </w:tc>
        <w:tc>
          <w:tcPr>
            <w:tcW w:w="2695" w:type="dxa"/>
          </w:tcPr>
          <w:p>
            <w:pPr>
              <w:pStyle w:val="TableParagraph"/>
              <w:ind w:left="21" w:right="3"/>
              <w:jc w:val="center"/>
              <w:rPr>
                <w:sz w:val="24"/>
              </w:rPr>
            </w:pPr>
            <w:r>
              <w:rPr>
                <w:sz w:val="24"/>
              </w:rPr>
              <w:t>Fairy</w:t>
            </w:r>
            <w:r>
              <w:rPr>
                <w:spacing w:val="-3"/>
                <w:sz w:val="24"/>
              </w:rPr>
              <w:t> </w:t>
            </w:r>
            <w:r>
              <w:rPr>
                <w:spacing w:val="-4"/>
                <w:sz w:val="24"/>
              </w:rPr>
              <w:t>45SC</w:t>
            </w:r>
          </w:p>
        </w:tc>
        <w:tc>
          <w:tcPr>
            <w:tcW w:w="5175" w:type="dxa"/>
          </w:tcPr>
          <w:p>
            <w:pPr>
              <w:pStyle w:val="TableParagraph"/>
              <w:spacing w:line="276" w:lineRule="exact"/>
              <w:rPr>
                <w:sz w:val="24"/>
              </w:rPr>
            </w:pPr>
            <w:r>
              <w:rPr>
                <w:sz w:val="24"/>
              </w:rPr>
              <w:t>nhện</w:t>
            </w:r>
            <w:r>
              <w:rPr>
                <w:spacing w:val="40"/>
                <w:sz w:val="24"/>
              </w:rPr>
              <w:t> </w:t>
            </w:r>
            <w:r>
              <w:rPr>
                <w:sz w:val="24"/>
              </w:rPr>
              <w:t>lông</w:t>
            </w:r>
            <w:r>
              <w:rPr>
                <w:spacing w:val="40"/>
                <w:sz w:val="24"/>
              </w:rPr>
              <w:t> </w:t>
            </w:r>
            <w:r>
              <w:rPr>
                <w:sz w:val="24"/>
              </w:rPr>
              <w:t>nhung/vải;</w:t>
            </w:r>
            <w:r>
              <w:rPr>
                <w:spacing w:val="40"/>
                <w:sz w:val="24"/>
              </w:rPr>
              <w:t> </w:t>
            </w:r>
            <w:r>
              <w:rPr>
                <w:sz w:val="24"/>
              </w:rPr>
              <w:t>nhện</w:t>
            </w:r>
            <w:r>
              <w:rPr>
                <w:spacing w:val="40"/>
                <w:sz w:val="24"/>
              </w:rPr>
              <w:t> </w:t>
            </w:r>
            <w:r>
              <w:rPr>
                <w:sz w:val="24"/>
              </w:rPr>
              <w:t>đỏ/hoa</w:t>
            </w:r>
            <w:r>
              <w:rPr>
                <w:spacing w:val="40"/>
                <w:sz w:val="24"/>
              </w:rPr>
              <w:t> </w:t>
            </w:r>
            <w:r>
              <w:rPr>
                <w:sz w:val="24"/>
              </w:rPr>
              <w:t>hồng;</w:t>
            </w:r>
            <w:r>
              <w:rPr>
                <w:spacing w:val="40"/>
                <w:sz w:val="24"/>
              </w:rPr>
              <w:t> </w:t>
            </w:r>
            <w:r>
              <w:rPr>
                <w:sz w:val="24"/>
              </w:rPr>
              <w:t>nhện</w:t>
            </w:r>
            <w:r>
              <w:rPr>
                <w:spacing w:val="80"/>
                <w:sz w:val="24"/>
              </w:rPr>
              <w:t> </w:t>
            </w:r>
            <w:r>
              <w:rPr>
                <w:spacing w:val="-2"/>
                <w:sz w:val="24"/>
              </w:rPr>
              <w:t>đỏ/cam</w:t>
            </w:r>
          </w:p>
        </w:tc>
        <w:tc>
          <w:tcPr>
            <w:tcW w:w="3353" w:type="dxa"/>
          </w:tcPr>
          <w:p>
            <w:pPr>
              <w:pStyle w:val="TableParagraph"/>
              <w:spacing w:line="276" w:lineRule="exact"/>
              <w:ind w:left="1146" w:hanging="91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Nam Nông</w:t>
            </w:r>
          </w:p>
        </w:tc>
      </w:tr>
      <w:tr>
        <w:trPr>
          <w:trHeight w:val="550" w:hRule="atLeast"/>
        </w:trPr>
        <w:tc>
          <w:tcPr>
            <w:tcW w:w="708" w:type="dxa"/>
          </w:tcPr>
          <w:p>
            <w:pPr>
              <w:pStyle w:val="TableParagraph"/>
              <w:spacing w:line="274" w:lineRule="exact"/>
              <w:ind w:left="107"/>
              <w:rPr>
                <w:sz w:val="24"/>
              </w:rPr>
            </w:pPr>
            <w:r>
              <w:rPr>
                <w:spacing w:val="-5"/>
                <w:sz w:val="24"/>
              </w:rPr>
              <w:t>226</w:t>
            </w:r>
          </w:p>
        </w:tc>
        <w:tc>
          <w:tcPr>
            <w:tcW w:w="2976" w:type="dxa"/>
          </w:tcPr>
          <w:p>
            <w:pPr>
              <w:pStyle w:val="TableParagraph"/>
              <w:spacing w:line="276" w:lineRule="exact"/>
              <w:rPr>
                <w:sz w:val="24"/>
              </w:rPr>
            </w:pPr>
            <w:r>
              <w:rPr>
                <w:sz w:val="24"/>
              </w:rPr>
              <w:t>Bifenazate</w:t>
            </w:r>
            <w:r>
              <w:rPr>
                <w:spacing w:val="-13"/>
                <w:sz w:val="24"/>
              </w:rPr>
              <w:t> </w:t>
            </w:r>
            <w:r>
              <w:rPr>
                <w:sz w:val="24"/>
              </w:rPr>
              <w:t>30%</w:t>
            </w:r>
            <w:r>
              <w:rPr>
                <w:spacing w:val="-13"/>
                <w:sz w:val="24"/>
              </w:rPr>
              <w:t> </w:t>
            </w:r>
            <w:r>
              <w:rPr>
                <w:sz w:val="24"/>
              </w:rPr>
              <w:t>+</w:t>
            </w:r>
            <w:r>
              <w:rPr>
                <w:spacing w:val="-13"/>
                <w:sz w:val="24"/>
              </w:rPr>
              <w:t> </w:t>
            </w:r>
            <w:r>
              <w:rPr>
                <w:sz w:val="24"/>
              </w:rPr>
              <w:t>Etoxazole </w:t>
            </w:r>
            <w:r>
              <w:rPr>
                <w:spacing w:val="-4"/>
                <w:sz w:val="24"/>
              </w:rPr>
              <w:t>20%</w:t>
            </w:r>
          </w:p>
        </w:tc>
        <w:tc>
          <w:tcPr>
            <w:tcW w:w="2695" w:type="dxa"/>
          </w:tcPr>
          <w:p>
            <w:pPr>
              <w:pStyle w:val="TableParagraph"/>
              <w:spacing w:line="274" w:lineRule="exact"/>
              <w:ind w:left="21" w:right="4"/>
              <w:jc w:val="center"/>
              <w:rPr>
                <w:sz w:val="24"/>
              </w:rPr>
            </w:pPr>
            <w:r>
              <w:rPr>
                <w:sz w:val="24"/>
              </w:rPr>
              <w:t>Etbifen</w:t>
            </w:r>
            <w:r>
              <w:rPr>
                <w:spacing w:val="-2"/>
                <w:sz w:val="24"/>
              </w:rPr>
              <w:t> </w:t>
            </w:r>
            <w:r>
              <w:rPr>
                <w:spacing w:val="-4"/>
                <w:sz w:val="24"/>
              </w:rPr>
              <w:t>50SC</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918" w:hanging="68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Bông Sen Vàng</w:t>
            </w:r>
          </w:p>
        </w:tc>
      </w:tr>
      <w:tr>
        <w:trPr>
          <w:trHeight w:val="552" w:hRule="atLeast"/>
        </w:trPr>
        <w:tc>
          <w:tcPr>
            <w:tcW w:w="708" w:type="dxa"/>
          </w:tcPr>
          <w:p>
            <w:pPr>
              <w:pStyle w:val="TableParagraph"/>
              <w:spacing w:line="240" w:lineRule="auto"/>
              <w:ind w:left="107"/>
              <w:rPr>
                <w:sz w:val="24"/>
              </w:rPr>
            </w:pPr>
            <w:r>
              <w:rPr>
                <w:spacing w:val="-5"/>
                <w:sz w:val="24"/>
              </w:rPr>
              <w:t>227</w:t>
            </w:r>
          </w:p>
        </w:tc>
        <w:tc>
          <w:tcPr>
            <w:tcW w:w="2976" w:type="dxa"/>
          </w:tcPr>
          <w:p>
            <w:pPr>
              <w:pStyle w:val="TableParagraph"/>
              <w:spacing w:line="270" w:lineRule="atLeast"/>
              <w:ind w:right="781"/>
              <w:rPr>
                <w:sz w:val="24"/>
              </w:rPr>
            </w:pPr>
            <w:r>
              <w:rPr>
                <w:sz w:val="24"/>
              </w:rPr>
              <w:t>Bifenazate</w:t>
            </w:r>
            <w:r>
              <w:rPr>
                <w:spacing w:val="-15"/>
                <w:sz w:val="24"/>
              </w:rPr>
              <w:t> </w:t>
            </w:r>
            <w:r>
              <w:rPr>
                <w:sz w:val="24"/>
              </w:rPr>
              <w:t>300g/l</w:t>
            </w:r>
            <w:r>
              <w:rPr>
                <w:spacing w:val="-15"/>
                <w:sz w:val="24"/>
              </w:rPr>
              <w:t> </w:t>
            </w:r>
            <w:r>
              <w:rPr>
                <w:sz w:val="24"/>
              </w:rPr>
              <w:t>+ Etoxazole 200g/l</w:t>
            </w:r>
          </w:p>
        </w:tc>
        <w:tc>
          <w:tcPr>
            <w:tcW w:w="2695" w:type="dxa"/>
          </w:tcPr>
          <w:p>
            <w:pPr>
              <w:pStyle w:val="TableParagraph"/>
              <w:spacing w:line="240" w:lineRule="auto"/>
              <w:ind w:left="21" w:right="7"/>
              <w:jc w:val="center"/>
              <w:rPr>
                <w:sz w:val="24"/>
              </w:rPr>
            </w:pPr>
            <w:r>
              <w:rPr>
                <w:sz w:val="24"/>
              </w:rPr>
              <w:t>Willmer</w:t>
            </w:r>
            <w:r>
              <w:rPr>
                <w:spacing w:val="-2"/>
                <w:sz w:val="24"/>
              </w:rPr>
              <w:t> 500SC</w:t>
            </w:r>
          </w:p>
        </w:tc>
        <w:tc>
          <w:tcPr>
            <w:tcW w:w="5175" w:type="dxa"/>
          </w:tcPr>
          <w:p>
            <w:pPr>
              <w:pStyle w:val="TableParagraph"/>
              <w:spacing w:line="240" w:lineRule="auto"/>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0" w:lineRule="atLeas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1" w:hRule="atLeast"/>
        </w:trPr>
        <w:tc>
          <w:tcPr>
            <w:tcW w:w="708" w:type="dxa"/>
          </w:tcPr>
          <w:p>
            <w:pPr>
              <w:pStyle w:val="TableParagraph"/>
              <w:ind w:left="107"/>
              <w:rPr>
                <w:sz w:val="24"/>
              </w:rPr>
            </w:pPr>
            <w:r>
              <w:rPr>
                <w:spacing w:val="-5"/>
                <w:sz w:val="24"/>
              </w:rPr>
              <w:t>228</w:t>
            </w:r>
          </w:p>
        </w:tc>
        <w:tc>
          <w:tcPr>
            <w:tcW w:w="2976" w:type="dxa"/>
          </w:tcPr>
          <w:p>
            <w:pPr>
              <w:pStyle w:val="TableParagraph"/>
              <w:spacing w:line="276" w:lineRule="exact"/>
              <w:rPr>
                <w:sz w:val="24"/>
              </w:rPr>
            </w:pPr>
            <w:r>
              <w:rPr>
                <w:sz w:val="24"/>
              </w:rPr>
              <w:t>Bifenazate</w:t>
            </w:r>
            <w:r>
              <w:rPr>
                <w:spacing w:val="-13"/>
                <w:sz w:val="24"/>
              </w:rPr>
              <w:t> </w:t>
            </w:r>
            <w:r>
              <w:rPr>
                <w:sz w:val="24"/>
              </w:rPr>
              <w:t>25%</w:t>
            </w:r>
            <w:r>
              <w:rPr>
                <w:spacing w:val="-13"/>
                <w:sz w:val="24"/>
              </w:rPr>
              <w:t> </w:t>
            </w:r>
            <w:r>
              <w:rPr>
                <w:sz w:val="24"/>
              </w:rPr>
              <w:t>+</w:t>
            </w:r>
            <w:r>
              <w:rPr>
                <w:spacing w:val="-13"/>
                <w:sz w:val="24"/>
              </w:rPr>
              <w:t> </w:t>
            </w:r>
            <w:r>
              <w:rPr>
                <w:sz w:val="24"/>
              </w:rPr>
              <w:t>Etoxazole </w:t>
            </w:r>
            <w:r>
              <w:rPr>
                <w:spacing w:val="-4"/>
                <w:sz w:val="24"/>
              </w:rPr>
              <w:t>15%</w:t>
            </w:r>
          </w:p>
        </w:tc>
        <w:tc>
          <w:tcPr>
            <w:tcW w:w="2695" w:type="dxa"/>
          </w:tcPr>
          <w:p>
            <w:pPr>
              <w:pStyle w:val="TableParagraph"/>
              <w:ind w:left="21" w:right="4"/>
              <w:jc w:val="center"/>
              <w:rPr>
                <w:sz w:val="24"/>
              </w:rPr>
            </w:pPr>
            <w:r>
              <w:rPr>
                <w:sz w:val="24"/>
              </w:rPr>
              <w:t>Amatozole</w:t>
            </w:r>
            <w:r>
              <w:rPr>
                <w:spacing w:val="-2"/>
                <w:sz w:val="24"/>
              </w:rPr>
              <w:t> </w:t>
            </w:r>
            <w:r>
              <w:rPr>
                <w:spacing w:val="-4"/>
                <w:sz w:val="24"/>
              </w:rPr>
              <w:t>40SC</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ind w:left="63" w:right="50"/>
              <w:jc w:val="center"/>
              <w:rPr>
                <w:sz w:val="24"/>
              </w:rPr>
            </w:pPr>
            <w:r>
              <w:rPr>
                <w:sz w:val="24"/>
              </w:rPr>
              <w:t>Công</w:t>
            </w:r>
            <w:r>
              <w:rPr>
                <w:spacing w:val="-1"/>
                <w:sz w:val="24"/>
              </w:rPr>
              <w:t> </w:t>
            </w:r>
            <w:r>
              <w:rPr>
                <w:sz w:val="24"/>
              </w:rPr>
              <w:t>ty TNHH </w:t>
            </w:r>
            <w:r>
              <w:rPr>
                <w:spacing w:val="-2"/>
                <w:sz w:val="24"/>
              </w:rPr>
              <w:t>Agrofarm</w:t>
            </w:r>
          </w:p>
        </w:tc>
      </w:tr>
      <w:tr>
        <w:trPr>
          <w:trHeight w:val="551" w:hRule="atLeast"/>
        </w:trPr>
        <w:tc>
          <w:tcPr>
            <w:tcW w:w="708" w:type="dxa"/>
          </w:tcPr>
          <w:p>
            <w:pPr>
              <w:pStyle w:val="TableParagraph"/>
              <w:ind w:left="107"/>
              <w:rPr>
                <w:sz w:val="24"/>
              </w:rPr>
            </w:pPr>
            <w:r>
              <w:rPr>
                <w:spacing w:val="-5"/>
                <w:sz w:val="24"/>
              </w:rPr>
              <w:t>229</w:t>
            </w:r>
          </w:p>
        </w:tc>
        <w:tc>
          <w:tcPr>
            <w:tcW w:w="2976" w:type="dxa"/>
          </w:tcPr>
          <w:p>
            <w:pPr>
              <w:pStyle w:val="TableParagraph"/>
              <w:spacing w:line="276" w:lineRule="exact"/>
              <w:ind w:right="781"/>
              <w:rPr>
                <w:sz w:val="24"/>
              </w:rPr>
            </w:pPr>
            <w:r>
              <w:rPr>
                <w:sz w:val="24"/>
              </w:rPr>
              <w:t>Bifenazate</w:t>
            </w:r>
            <w:r>
              <w:rPr>
                <w:spacing w:val="-15"/>
                <w:sz w:val="24"/>
              </w:rPr>
              <w:t> </w:t>
            </w:r>
            <w:r>
              <w:rPr>
                <w:sz w:val="24"/>
              </w:rPr>
              <w:t>250g/l</w:t>
            </w:r>
            <w:r>
              <w:rPr>
                <w:spacing w:val="-15"/>
                <w:sz w:val="24"/>
              </w:rPr>
              <w:t> </w:t>
            </w:r>
            <w:r>
              <w:rPr>
                <w:sz w:val="24"/>
              </w:rPr>
              <w:t>+ Etoxazole 150g/l</w:t>
            </w:r>
          </w:p>
        </w:tc>
        <w:tc>
          <w:tcPr>
            <w:tcW w:w="2695" w:type="dxa"/>
          </w:tcPr>
          <w:p>
            <w:pPr>
              <w:pStyle w:val="TableParagraph"/>
              <w:ind w:left="21" w:right="6"/>
              <w:jc w:val="center"/>
              <w:rPr>
                <w:sz w:val="24"/>
              </w:rPr>
            </w:pPr>
            <w:r>
              <w:rPr>
                <w:sz w:val="24"/>
              </w:rPr>
              <w:t>Bee</w:t>
            </w:r>
            <w:r>
              <w:rPr>
                <w:spacing w:val="-2"/>
                <w:sz w:val="24"/>
              </w:rPr>
              <w:t> </w:t>
            </w:r>
            <w:r>
              <w:rPr>
                <w:sz w:val="24"/>
              </w:rPr>
              <w:t>Red</w:t>
            </w:r>
            <w:r>
              <w:rPr>
                <w:spacing w:val="-1"/>
                <w:sz w:val="24"/>
              </w:rPr>
              <w:t> </w:t>
            </w:r>
            <w:r>
              <w:rPr>
                <w:spacing w:val="-2"/>
                <w:sz w:val="24"/>
              </w:rPr>
              <w:t>400SC</w:t>
            </w:r>
          </w:p>
        </w:tc>
        <w:tc>
          <w:tcPr>
            <w:tcW w:w="5175" w:type="dxa"/>
          </w:tcPr>
          <w:p>
            <w:pPr>
              <w:pStyle w:val="TableParagraph"/>
              <w:rPr>
                <w:sz w:val="24"/>
              </w:rPr>
            </w:pPr>
            <w:r>
              <w:rPr>
                <w:sz w:val="24"/>
              </w:rPr>
              <w:t>nhện</w:t>
            </w:r>
            <w:r>
              <w:rPr>
                <w:spacing w:val="-1"/>
                <w:sz w:val="24"/>
              </w:rPr>
              <w:t> </w:t>
            </w:r>
            <w:r>
              <w:rPr>
                <w:spacing w:val="-2"/>
                <w:sz w:val="24"/>
              </w:rPr>
              <w:t>đỏ/cam</w:t>
            </w:r>
          </w:p>
        </w:tc>
        <w:tc>
          <w:tcPr>
            <w:tcW w:w="3353" w:type="dxa"/>
          </w:tcPr>
          <w:p>
            <w:pPr>
              <w:pStyle w:val="TableParagraph"/>
              <w:spacing w:line="276" w:lineRule="exact"/>
              <w:ind w:left="927" w:right="345" w:hanging="4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Á Châu Hà Nội</w:t>
            </w:r>
          </w:p>
        </w:tc>
      </w:tr>
      <w:tr>
        <w:trPr>
          <w:trHeight w:val="826" w:hRule="atLeast"/>
        </w:trPr>
        <w:tc>
          <w:tcPr>
            <w:tcW w:w="708" w:type="dxa"/>
          </w:tcPr>
          <w:p>
            <w:pPr>
              <w:pStyle w:val="TableParagraph"/>
              <w:spacing w:line="274" w:lineRule="exact"/>
              <w:ind w:left="107"/>
              <w:rPr>
                <w:sz w:val="24"/>
              </w:rPr>
            </w:pPr>
            <w:r>
              <w:rPr>
                <w:spacing w:val="-5"/>
                <w:sz w:val="24"/>
              </w:rPr>
              <w:t>230</w:t>
            </w:r>
          </w:p>
        </w:tc>
        <w:tc>
          <w:tcPr>
            <w:tcW w:w="2976" w:type="dxa"/>
          </w:tcPr>
          <w:p>
            <w:pPr>
              <w:pStyle w:val="TableParagraph"/>
              <w:spacing w:line="274" w:lineRule="exact"/>
              <w:rPr>
                <w:sz w:val="24"/>
              </w:rPr>
            </w:pPr>
            <w:r>
              <w:rPr>
                <w:sz w:val="24"/>
              </w:rPr>
              <w:t>Bifenazate</w:t>
            </w:r>
            <w:r>
              <w:rPr>
                <w:spacing w:val="-3"/>
                <w:sz w:val="24"/>
              </w:rPr>
              <w:t> </w:t>
            </w:r>
            <w:r>
              <w:rPr>
                <w:sz w:val="24"/>
              </w:rPr>
              <w:t>18%</w:t>
            </w:r>
            <w:r>
              <w:rPr>
                <w:spacing w:val="-2"/>
                <w:sz w:val="24"/>
              </w:rPr>
              <w:t> </w:t>
            </w:r>
            <w:r>
              <w:rPr>
                <w:spacing w:val="-10"/>
                <w:sz w:val="24"/>
              </w:rPr>
              <w:t>+</w:t>
            </w:r>
          </w:p>
          <w:p>
            <w:pPr>
              <w:pStyle w:val="TableParagraph"/>
              <w:spacing w:line="240" w:lineRule="auto"/>
              <w:rPr>
                <w:sz w:val="24"/>
              </w:rPr>
            </w:pPr>
            <w:r>
              <w:rPr>
                <w:sz w:val="24"/>
              </w:rPr>
              <w:t>Flufenoxuron</w:t>
            </w:r>
            <w:r>
              <w:rPr>
                <w:spacing w:val="-5"/>
                <w:sz w:val="24"/>
              </w:rPr>
              <w:t> 5%</w:t>
            </w:r>
          </w:p>
        </w:tc>
        <w:tc>
          <w:tcPr>
            <w:tcW w:w="2695" w:type="dxa"/>
          </w:tcPr>
          <w:p>
            <w:pPr>
              <w:pStyle w:val="TableParagraph"/>
              <w:spacing w:line="274" w:lineRule="exact"/>
              <w:ind w:left="21" w:right="2"/>
              <w:jc w:val="center"/>
              <w:rPr>
                <w:sz w:val="24"/>
              </w:rPr>
            </w:pPr>
            <w:r>
              <w:rPr>
                <w:sz w:val="24"/>
              </w:rPr>
              <w:t>Winning</w:t>
            </w:r>
            <w:r>
              <w:rPr>
                <w:spacing w:val="-1"/>
                <w:sz w:val="24"/>
              </w:rPr>
              <w:t> </w:t>
            </w:r>
            <w:r>
              <w:rPr>
                <w:sz w:val="24"/>
              </w:rPr>
              <w:t>Shot </w:t>
            </w:r>
            <w:r>
              <w:rPr>
                <w:spacing w:val="-4"/>
                <w:sz w:val="24"/>
              </w:rPr>
              <w:t>23WG</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40" w:lineRule="auto"/>
              <w:ind w:left="65"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6"/>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1" w:hRule="atLeast"/>
        </w:trPr>
        <w:tc>
          <w:tcPr>
            <w:tcW w:w="708" w:type="dxa"/>
          </w:tcPr>
          <w:p>
            <w:pPr>
              <w:pStyle w:val="TableParagraph"/>
              <w:ind w:left="107"/>
              <w:rPr>
                <w:sz w:val="24"/>
              </w:rPr>
            </w:pPr>
            <w:r>
              <w:rPr>
                <w:spacing w:val="-5"/>
                <w:sz w:val="24"/>
              </w:rPr>
              <w:t>231</w:t>
            </w:r>
          </w:p>
        </w:tc>
        <w:tc>
          <w:tcPr>
            <w:tcW w:w="2976" w:type="dxa"/>
          </w:tcPr>
          <w:p>
            <w:pPr>
              <w:pStyle w:val="TableParagraph"/>
              <w:rPr>
                <w:sz w:val="24"/>
              </w:rPr>
            </w:pPr>
            <w:r>
              <w:rPr>
                <w:sz w:val="24"/>
              </w:rPr>
              <w:t>Bifenazate</w:t>
            </w:r>
            <w:r>
              <w:rPr>
                <w:spacing w:val="-3"/>
                <w:sz w:val="24"/>
              </w:rPr>
              <w:t> </w:t>
            </w:r>
            <w:r>
              <w:rPr>
                <w:sz w:val="24"/>
              </w:rPr>
              <w:t>16%</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8%</w:t>
            </w:r>
          </w:p>
        </w:tc>
        <w:tc>
          <w:tcPr>
            <w:tcW w:w="2695" w:type="dxa"/>
          </w:tcPr>
          <w:p>
            <w:pPr>
              <w:pStyle w:val="TableParagraph"/>
              <w:ind w:left="21" w:right="1"/>
              <w:jc w:val="center"/>
              <w:rPr>
                <w:sz w:val="24"/>
              </w:rPr>
            </w:pPr>
            <w:r>
              <w:rPr>
                <w:sz w:val="24"/>
              </w:rPr>
              <w:t>Spider</w:t>
            </w:r>
            <w:r>
              <w:rPr>
                <w:spacing w:val="-2"/>
                <w:sz w:val="24"/>
              </w:rPr>
              <w:t> 240SC</w:t>
            </w:r>
          </w:p>
        </w:tc>
        <w:tc>
          <w:tcPr>
            <w:tcW w:w="5175" w:type="dxa"/>
          </w:tcPr>
          <w:p>
            <w:pPr>
              <w:pStyle w:val="TableParagraph"/>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76" w:lineRule="exact"/>
              <w:ind w:left="1206" w:right="345"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553" w:hRule="atLeast"/>
        </w:trPr>
        <w:tc>
          <w:tcPr>
            <w:tcW w:w="708" w:type="dxa"/>
          </w:tcPr>
          <w:p>
            <w:pPr>
              <w:pStyle w:val="TableParagraph"/>
              <w:spacing w:line="240" w:lineRule="auto"/>
              <w:ind w:left="107"/>
              <w:rPr>
                <w:sz w:val="24"/>
              </w:rPr>
            </w:pPr>
            <w:r>
              <w:rPr>
                <w:spacing w:val="-5"/>
                <w:sz w:val="24"/>
              </w:rPr>
              <w:t>232</w:t>
            </w:r>
          </w:p>
        </w:tc>
        <w:tc>
          <w:tcPr>
            <w:tcW w:w="2976" w:type="dxa"/>
          </w:tcPr>
          <w:p>
            <w:pPr>
              <w:pStyle w:val="TableParagraph"/>
              <w:spacing w:line="240" w:lineRule="auto"/>
              <w:rPr>
                <w:sz w:val="24"/>
              </w:rPr>
            </w:pPr>
            <w:r>
              <w:rPr>
                <w:sz w:val="24"/>
              </w:rPr>
              <w:t>Bifenazate</w:t>
            </w:r>
            <w:r>
              <w:rPr>
                <w:spacing w:val="-3"/>
                <w:sz w:val="24"/>
              </w:rPr>
              <w:t> </w:t>
            </w:r>
            <w:r>
              <w:rPr>
                <w:sz w:val="24"/>
              </w:rPr>
              <w:t>20%</w:t>
            </w:r>
            <w:r>
              <w:rPr>
                <w:spacing w:val="-2"/>
                <w:sz w:val="24"/>
              </w:rPr>
              <w:t> </w:t>
            </w:r>
            <w:r>
              <w:rPr>
                <w:spacing w:val="-10"/>
                <w:sz w:val="24"/>
              </w:rPr>
              <w:t>+</w:t>
            </w:r>
          </w:p>
          <w:p>
            <w:pPr>
              <w:pStyle w:val="TableParagraph"/>
              <w:spacing w:line="257" w:lineRule="exact" w:before="1"/>
              <w:rPr>
                <w:sz w:val="24"/>
              </w:rPr>
            </w:pPr>
            <w:r>
              <w:rPr>
                <w:sz w:val="24"/>
              </w:rPr>
              <w:t>Spirodiclofen</w:t>
            </w:r>
            <w:r>
              <w:rPr>
                <w:spacing w:val="-2"/>
                <w:sz w:val="24"/>
              </w:rPr>
              <w:t> </w:t>
            </w:r>
            <w:r>
              <w:rPr>
                <w:spacing w:val="-5"/>
                <w:sz w:val="24"/>
              </w:rPr>
              <w:t>20%</w:t>
            </w:r>
          </w:p>
        </w:tc>
        <w:tc>
          <w:tcPr>
            <w:tcW w:w="2695" w:type="dxa"/>
          </w:tcPr>
          <w:p>
            <w:pPr>
              <w:pStyle w:val="TableParagraph"/>
              <w:spacing w:line="240" w:lineRule="auto"/>
              <w:ind w:left="21" w:right="4"/>
              <w:jc w:val="center"/>
              <w:rPr>
                <w:sz w:val="24"/>
              </w:rPr>
            </w:pPr>
            <w:r>
              <w:rPr>
                <w:sz w:val="24"/>
              </w:rPr>
              <w:t>Anmite</w:t>
            </w:r>
            <w:r>
              <w:rPr>
                <w:spacing w:val="-1"/>
                <w:sz w:val="24"/>
              </w:rPr>
              <w:t> </w:t>
            </w:r>
            <w:r>
              <w:rPr>
                <w:spacing w:val="-4"/>
                <w:sz w:val="24"/>
              </w:rPr>
              <w:t>40SC</w:t>
            </w:r>
          </w:p>
        </w:tc>
        <w:tc>
          <w:tcPr>
            <w:tcW w:w="5175" w:type="dxa"/>
          </w:tcPr>
          <w:p>
            <w:pPr>
              <w:pStyle w:val="TableParagraph"/>
              <w:spacing w:line="240" w:lineRule="auto"/>
              <w:rPr>
                <w:sz w:val="24"/>
              </w:rPr>
            </w:pPr>
            <w:r>
              <w:rPr>
                <w:sz w:val="24"/>
              </w:rPr>
              <w:t>nhện</w:t>
            </w:r>
            <w:r>
              <w:rPr>
                <w:spacing w:val="-3"/>
                <w:sz w:val="24"/>
              </w:rPr>
              <w:t> </w:t>
            </w:r>
            <w:r>
              <w:rPr>
                <w:sz w:val="24"/>
              </w:rPr>
              <w:t>đỏ/cam, cà</w:t>
            </w:r>
            <w:r>
              <w:rPr>
                <w:spacing w:val="-1"/>
                <w:sz w:val="24"/>
              </w:rPr>
              <w:t> </w:t>
            </w:r>
            <w:r>
              <w:rPr>
                <w:sz w:val="24"/>
              </w:rPr>
              <w:t>chua, dâu </w:t>
            </w:r>
            <w:r>
              <w:rPr>
                <w:spacing w:val="-5"/>
                <w:sz w:val="24"/>
              </w:rPr>
              <w:t>tây</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 CP</w:t>
            </w:r>
            <w:r>
              <w:rPr>
                <w:spacing w:val="-1"/>
                <w:sz w:val="24"/>
              </w:rPr>
              <w:t> </w:t>
            </w:r>
            <w:r>
              <w:rPr>
                <w:sz w:val="24"/>
              </w:rPr>
              <w:t>Tập đoàn</w:t>
            </w:r>
            <w:r>
              <w:rPr>
                <w:spacing w:val="-1"/>
                <w:sz w:val="24"/>
              </w:rPr>
              <w:t> </w:t>
            </w:r>
            <w:r>
              <w:rPr>
                <w:sz w:val="24"/>
              </w:rPr>
              <w:t>Lộc</w:t>
            </w:r>
            <w:r>
              <w:rPr>
                <w:spacing w:val="-1"/>
                <w:sz w:val="24"/>
              </w:rPr>
              <w:t> </w:t>
            </w:r>
            <w:r>
              <w:rPr>
                <w:spacing w:val="-4"/>
                <w:sz w:val="24"/>
              </w:rPr>
              <w:t>Trời</w:t>
            </w:r>
          </w:p>
        </w:tc>
      </w:tr>
      <w:tr>
        <w:trPr>
          <w:trHeight w:val="551" w:hRule="atLeast"/>
        </w:trPr>
        <w:tc>
          <w:tcPr>
            <w:tcW w:w="708" w:type="dxa"/>
          </w:tcPr>
          <w:p>
            <w:pPr>
              <w:pStyle w:val="TableParagraph"/>
              <w:ind w:left="107"/>
              <w:rPr>
                <w:sz w:val="24"/>
              </w:rPr>
            </w:pPr>
            <w:r>
              <w:rPr>
                <w:spacing w:val="-5"/>
                <w:sz w:val="24"/>
              </w:rPr>
              <w:t>233</w:t>
            </w:r>
          </w:p>
        </w:tc>
        <w:tc>
          <w:tcPr>
            <w:tcW w:w="2976" w:type="dxa"/>
          </w:tcPr>
          <w:p>
            <w:pPr>
              <w:pStyle w:val="TableParagraph"/>
              <w:rPr>
                <w:sz w:val="24"/>
              </w:rPr>
            </w:pPr>
            <w:r>
              <w:rPr>
                <w:sz w:val="24"/>
              </w:rPr>
              <w:t>Bifenazate</w:t>
            </w:r>
            <w:r>
              <w:rPr>
                <w:spacing w:val="-3"/>
                <w:sz w:val="24"/>
              </w:rPr>
              <w:t> </w:t>
            </w:r>
            <w:r>
              <w:rPr>
                <w:sz w:val="24"/>
              </w:rPr>
              <w:t>24%</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12%</w:t>
            </w:r>
          </w:p>
        </w:tc>
        <w:tc>
          <w:tcPr>
            <w:tcW w:w="2695" w:type="dxa"/>
          </w:tcPr>
          <w:p>
            <w:pPr>
              <w:pStyle w:val="TableParagraph"/>
              <w:ind w:left="21" w:right="6"/>
              <w:jc w:val="center"/>
              <w:rPr>
                <w:sz w:val="24"/>
              </w:rPr>
            </w:pPr>
            <w:r>
              <w:rPr>
                <w:sz w:val="24"/>
              </w:rPr>
              <w:t>Akita-panzer</w:t>
            </w:r>
            <w:r>
              <w:rPr>
                <w:spacing w:val="-3"/>
                <w:sz w:val="24"/>
              </w:rPr>
              <w:t> </w:t>
            </w:r>
            <w:r>
              <w:rPr>
                <w:spacing w:val="-4"/>
                <w:sz w:val="24"/>
              </w:rPr>
              <w:t>36SC</w:t>
            </w:r>
          </w:p>
        </w:tc>
        <w:tc>
          <w:tcPr>
            <w:tcW w:w="5175" w:type="dxa"/>
          </w:tcPr>
          <w:p>
            <w:pPr>
              <w:pStyle w:val="TableParagraph"/>
              <w:rPr>
                <w:sz w:val="24"/>
              </w:rPr>
            </w:pPr>
            <w:r>
              <w:rPr>
                <w:sz w:val="24"/>
              </w:rPr>
              <w:t>nhện</w:t>
            </w:r>
            <w:r>
              <w:rPr>
                <w:spacing w:val="-1"/>
                <w:sz w:val="24"/>
              </w:rPr>
              <w:t> </w:t>
            </w:r>
            <w:r>
              <w:rPr>
                <w:spacing w:val="-2"/>
                <w:sz w:val="24"/>
              </w:rPr>
              <w:t>đỏ/cam</w:t>
            </w:r>
          </w:p>
        </w:tc>
        <w:tc>
          <w:tcPr>
            <w:tcW w:w="3353" w:type="dxa"/>
          </w:tcPr>
          <w:p>
            <w:pPr>
              <w:pStyle w:val="TableParagraph"/>
              <w:spacing w:line="276" w:lineRule="exact"/>
              <w:ind w:left="1100" w:right="345" w:hanging="629"/>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Mạnh Hùng</w:t>
            </w:r>
          </w:p>
        </w:tc>
      </w:tr>
      <w:tr>
        <w:trPr>
          <w:trHeight w:val="550" w:hRule="atLeast"/>
        </w:trPr>
        <w:tc>
          <w:tcPr>
            <w:tcW w:w="708" w:type="dxa"/>
            <w:vMerge w:val="restart"/>
          </w:tcPr>
          <w:p>
            <w:pPr>
              <w:pStyle w:val="TableParagraph"/>
              <w:spacing w:line="274" w:lineRule="exact"/>
              <w:ind w:left="107"/>
              <w:rPr>
                <w:sz w:val="24"/>
              </w:rPr>
            </w:pPr>
            <w:r>
              <w:rPr>
                <w:spacing w:val="-5"/>
                <w:sz w:val="24"/>
              </w:rPr>
              <w:t>234</w:t>
            </w:r>
          </w:p>
        </w:tc>
        <w:tc>
          <w:tcPr>
            <w:tcW w:w="2976" w:type="dxa"/>
            <w:vMerge w:val="restart"/>
          </w:tcPr>
          <w:p>
            <w:pPr>
              <w:pStyle w:val="TableParagraph"/>
              <w:spacing w:line="240" w:lineRule="auto"/>
              <w:ind w:right="867"/>
              <w:rPr>
                <w:sz w:val="24"/>
              </w:rPr>
            </w:pPr>
            <w:r>
              <w:rPr>
                <w:sz w:val="24"/>
              </w:rPr>
              <w:t>Bifenazate 300g/l + Spirodiclofen</w:t>
            </w:r>
            <w:r>
              <w:rPr>
                <w:spacing w:val="-2"/>
                <w:sz w:val="24"/>
              </w:rPr>
              <w:t> </w:t>
            </w:r>
            <w:r>
              <w:rPr>
                <w:spacing w:val="-2"/>
                <w:sz w:val="24"/>
              </w:rPr>
              <w:t>150g/l</w:t>
            </w:r>
          </w:p>
        </w:tc>
        <w:tc>
          <w:tcPr>
            <w:tcW w:w="2695" w:type="dxa"/>
          </w:tcPr>
          <w:p>
            <w:pPr>
              <w:pStyle w:val="TableParagraph"/>
              <w:spacing w:line="274" w:lineRule="exact"/>
              <w:ind w:left="21" w:right="4"/>
              <w:jc w:val="center"/>
              <w:rPr>
                <w:sz w:val="24"/>
              </w:rPr>
            </w:pPr>
            <w:r>
              <w:rPr>
                <w:sz w:val="24"/>
              </w:rPr>
              <w:t>Kil</w:t>
            </w:r>
            <w:r>
              <w:rPr>
                <w:spacing w:val="-2"/>
                <w:sz w:val="24"/>
              </w:rPr>
              <w:t> </w:t>
            </w:r>
            <w:r>
              <w:rPr>
                <w:sz w:val="24"/>
              </w:rPr>
              <w:t>Spider</w:t>
            </w:r>
            <w:r>
              <w:rPr>
                <w:spacing w:val="-1"/>
                <w:sz w:val="24"/>
              </w:rPr>
              <w:t> </w:t>
            </w:r>
            <w:r>
              <w:rPr>
                <w:spacing w:val="-2"/>
                <w:sz w:val="24"/>
              </w:rPr>
              <w:t>450SC</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CP Kiên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Rosser</w:t>
            </w:r>
            <w:r>
              <w:rPr>
                <w:spacing w:val="-2"/>
                <w:sz w:val="24"/>
              </w:rPr>
              <w:t> 450SC</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Đầu</w:t>
            </w:r>
            <w:r>
              <w:rPr>
                <w:spacing w:val="-7"/>
                <w:sz w:val="24"/>
              </w:rPr>
              <w:t> </w:t>
            </w:r>
            <w:r>
              <w:rPr>
                <w:sz w:val="24"/>
              </w:rPr>
              <w:t>tư</w:t>
            </w:r>
            <w:r>
              <w:rPr>
                <w:spacing w:val="-7"/>
                <w:sz w:val="24"/>
              </w:rPr>
              <w:t> </w:t>
            </w:r>
            <w:r>
              <w:rPr>
                <w:sz w:val="24"/>
              </w:rPr>
              <w:t>và</w:t>
            </w:r>
            <w:r>
              <w:rPr>
                <w:spacing w:val="-7"/>
                <w:sz w:val="24"/>
              </w:rPr>
              <w:t> </w:t>
            </w:r>
            <w:r>
              <w:rPr>
                <w:sz w:val="24"/>
              </w:rPr>
              <w:t>Phát triển Ngọc Lâm</w:t>
            </w:r>
          </w:p>
        </w:tc>
      </w:tr>
    </w:tbl>
    <w:p>
      <w:pPr>
        <w:spacing w:after="0" w:line="276" w:lineRule="exact"/>
        <w:rPr>
          <w:sz w:val="24"/>
        </w:rPr>
        <w:sectPr>
          <w:type w:val="continuous"/>
          <w:pgSz w:w="16850" w:h="11910" w:orient="landscape"/>
          <w:pgMar w:header="0" w:footer="397" w:top="540" w:bottom="87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left w:val="single" w:sz="4" w:space="0" w:color="000000"/>
            </w:tcBorders>
          </w:tcPr>
          <w:p>
            <w:pPr>
              <w:pStyle w:val="TableParagraph"/>
              <w:ind w:left="110"/>
              <w:rPr>
                <w:sz w:val="24"/>
              </w:rPr>
            </w:pPr>
            <w:r>
              <w:rPr>
                <w:spacing w:val="-5"/>
                <w:sz w:val="24"/>
              </w:rPr>
              <w:t>235</w:t>
            </w:r>
          </w:p>
        </w:tc>
        <w:tc>
          <w:tcPr>
            <w:tcW w:w="2976" w:type="dxa"/>
            <w:vMerge w:val="restart"/>
            <w:tcBorders>
              <w:right w:val="single" w:sz="4" w:space="0" w:color="000000"/>
            </w:tcBorders>
          </w:tcPr>
          <w:p>
            <w:pPr>
              <w:pStyle w:val="TableParagraph"/>
              <w:spacing w:line="240" w:lineRule="auto"/>
              <w:ind w:right="870"/>
              <w:rPr>
                <w:sz w:val="24"/>
              </w:rPr>
            </w:pPr>
            <w:r>
              <w:rPr>
                <w:sz w:val="24"/>
              </w:rPr>
              <w:t>Bifenazate 240g/l + Spirotetramat</w:t>
            </w:r>
            <w:r>
              <w:rPr>
                <w:spacing w:val="-3"/>
                <w:sz w:val="24"/>
              </w:rPr>
              <w:t> </w:t>
            </w:r>
            <w:r>
              <w:rPr>
                <w:spacing w:val="-2"/>
                <w:sz w:val="24"/>
              </w:rPr>
              <w:t>120g/l</w:t>
            </w:r>
          </w:p>
        </w:tc>
        <w:tc>
          <w:tcPr>
            <w:tcW w:w="2695" w:type="dxa"/>
            <w:tcBorders>
              <w:left w:val="single" w:sz="4" w:space="0" w:color="000000"/>
            </w:tcBorders>
          </w:tcPr>
          <w:p>
            <w:pPr>
              <w:pStyle w:val="TableParagraph"/>
              <w:ind w:left="23" w:right="1"/>
              <w:jc w:val="center"/>
              <w:rPr>
                <w:sz w:val="24"/>
              </w:rPr>
            </w:pPr>
            <w:r>
              <w:rPr>
                <w:sz w:val="24"/>
              </w:rPr>
              <w:t>Bispiro </w:t>
            </w:r>
            <w:r>
              <w:rPr>
                <w:spacing w:val="-2"/>
                <w:sz w:val="24"/>
              </w:rPr>
              <w:t>360SC</w:t>
            </w:r>
          </w:p>
        </w:tc>
        <w:tc>
          <w:tcPr>
            <w:tcW w:w="5175" w:type="dxa"/>
          </w:tcPr>
          <w:p>
            <w:pPr>
              <w:pStyle w:val="TableParagraph"/>
              <w:rPr>
                <w:sz w:val="24"/>
              </w:rPr>
            </w:pPr>
            <w:r>
              <w:rPr>
                <w:sz w:val="24"/>
              </w:rPr>
              <w:t>nhện</w:t>
            </w:r>
            <w:r>
              <w:rPr>
                <w:spacing w:val="-1"/>
                <w:sz w:val="24"/>
              </w:rPr>
              <w:t> </w:t>
            </w:r>
            <w:r>
              <w:rPr>
                <w:spacing w:val="-2"/>
                <w:sz w:val="24"/>
              </w:rPr>
              <w:t>đỏ/cam</w:t>
            </w:r>
          </w:p>
        </w:tc>
        <w:tc>
          <w:tcPr>
            <w:tcW w:w="3353" w:type="dxa"/>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CP Thịnh</w:t>
            </w:r>
            <w:r>
              <w:rPr>
                <w:spacing w:val="-1"/>
                <w:sz w:val="24"/>
              </w:rPr>
              <w:t> </w:t>
            </w:r>
            <w:r>
              <w:rPr>
                <w:sz w:val="24"/>
              </w:rPr>
              <w:t>Vượng </w:t>
            </w:r>
            <w:r>
              <w:rPr>
                <w:spacing w:val="-4"/>
                <w:sz w:val="24"/>
              </w:rPr>
              <w:t>Việt</w:t>
            </w:r>
          </w:p>
        </w:tc>
      </w:tr>
      <w:tr>
        <w:trPr>
          <w:trHeight w:val="554" w:hRule="atLeast"/>
        </w:trPr>
        <w:tc>
          <w:tcPr>
            <w:tcW w:w="708" w:type="dxa"/>
            <w:vMerge/>
            <w:tcBorders>
              <w:top w:val="nil"/>
              <w:left w:val="single" w:sz="4" w:space="0" w:color="000000"/>
            </w:tcBorders>
          </w:tcPr>
          <w:p>
            <w:pPr>
              <w:rPr>
                <w:sz w:val="2"/>
                <w:szCs w:val="2"/>
              </w:rPr>
            </w:pPr>
          </w:p>
        </w:tc>
        <w:tc>
          <w:tcPr>
            <w:tcW w:w="2976" w:type="dxa"/>
            <w:vMerge/>
            <w:tcBorders>
              <w:top w:val="nil"/>
              <w:right w:val="single" w:sz="4" w:space="0" w:color="000000"/>
            </w:tcBorders>
          </w:tcPr>
          <w:p>
            <w:pPr>
              <w:rPr>
                <w:sz w:val="2"/>
                <w:szCs w:val="2"/>
              </w:rPr>
            </w:pPr>
          </w:p>
        </w:tc>
        <w:tc>
          <w:tcPr>
            <w:tcW w:w="2695" w:type="dxa"/>
            <w:tcBorders>
              <w:left w:val="single" w:sz="4" w:space="0" w:color="000000"/>
            </w:tcBorders>
          </w:tcPr>
          <w:p>
            <w:pPr>
              <w:pStyle w:val="TableParagraph"/>
              <w:spacing w:line="240" w:lineRule="auto" w:before="1"/>
              <w:ind w:left="23" w:right="3"/>
              <w:jc w:val="center"/>
              <w:rPr>
                <w:sz w:val="24"/>
              </w:rPr>
            </w:pPr>
            <w:r>
              <w:rPr>
                <w:sz w:val="24"/>
              </w:rPr>
              <w:t>Epicenter</w:t>
            </w:r>
            <w:r>
              <w:rPr>
                <w:spacing w:val="-4"/>
                <w:sz w:val="24"/>
              </w:rPr>
              <w:t> </w:t>
            </w:r>
            <w:r>
              <w:rPr>
                <w:spacing w:val="-2"/>
                <w:sz w:val="24"/>
              </w:rPr>
              <w:t>360SC</w:t>
            </w:r>
          </w:p>
        </w:tc>
        <w:tc>
          <w:tcPr>
            <w:tcW w:w="5175" w:type="dxa"/>
          </w:tcPr>
          <w:p>
            <w:pPr>
              <w:pStyle w:val="TableParagraph"/>
              <w:spacing w:line="240" w:lineRule="auto" w:before="1"/>
              <w:rPr>
                <w:sz w:val="24"/>
              </w:rPr>
            </w:pPr>
            <w:r>
              <w:rPr>
                <w:sz w:val="24"/>
              </w:rPr>
              <w:t>nhện</w:t>
            </w:r>
            <w:r>
              <w:rPr>
                <w:spacing w:val="-1"/>
                <w:sz w:val="24"/>
              </w:rPr>
              <w:t> </w:t>
            </w:r>
            <w:r>
              <w:rPr>
                <w:spacing w:val="-2"/>
                <w:sz w:val="24"/>
              </w:rPr>
              <w:t>đỏ/cam</w:t>
            </w:r>
          </w:p>
        </w:tc>
        <w:tc>
          <w:tcPr>
            <w:tcW w:w="3353" w:type="dxa"/>
          </w:tcPr>
          <w:p>
            <w:pPr>
              <w:pStyle w:val="TableParagraph"/>
              <w:spacing w:line="270" w:lineRule="atLeast"/>
              <w:ind w:left="927" w:right="345" w:hanging="4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Á Châu Hà Nội</w:t>
            </w:r>
          </w:p>
        </w:tc>
      </w:tr>
      <w:tr>
        <w:trPr>
          <w:trHeight w:val="551" w:hRule="atLeast"/>
        </w:trPr>
        <w:tc>
          <w:tcPr>
            <w:tcW w:w="708" w:type="dxa"/>
            <w:vMerge w:val="restart"/>
            <w:tcBorders>
              <w:left w:val="single" w:sz="4" w:space="0" w:color="000000"/>
              <w:right w:val="single" w:sz="4" w:space="0" w:color="000000"/>
            </w:tcBorders>
          </w:tcPr>
          <w:p>
            <w:pPr>
              <w:pStyle w:val="TableParagraph"/>
              <w:ind w:left="110"/>
              <w:rPr>
                <w:sz w:val="24"/>
              </w:rPr>
            </w:pPr>
            <w:r>
              <w:rPr>
                <w:spacing w:val="-5"/>
                <w:sz w:val="24"/>
              </w:rPr>
              <w:t>236</w:t>
            </w:r>
          </w:p>
        </w:tc>
        <w:tc>
          <w:tcPr>
            <w:tcW w:w="2976" w:type="dxa"/>
            <w:vMerge w:val="restart"/>
            <w:tcBorders>
              <w:left w:val="single" w:sz="4" w:space="0" w:color="000000"/>
              <w:right w:val="single" w:sz="4" w:space="0" w:color="000000"/>
            </w:tcBorders>
          </w:tcPr>
          <w:p>
            <w:pPr>
              <w:pStyle w:val="TableParagraph"/>
              <w:spacing w:line="240" w:lineRule="auto"/>
              <w:ind w:left="110" w:right="1456"/>
              <w:rPr>
                <w:sz w:val="24"/>
              </w:rPr>
            </w:pPr>
            <w:r>
              <w:rPr>
                <w:spacing w:val="-2"/>
                <w:sz w:val="24"/>
              </w:rPr>
              <w:t>Bifenthrin </w:t>
            </w:r>
            <w:r>
              <w:rPr>
                <w:sz w:val="24"/>
              </w:rPr>
              <w:t>(min</w:t>
            </w:r>
            <w:r>
              <w:rPr>
                <w:spacing w:val="-2"/>
                <w:sz w:val="24"/>
              </w:rPr>
              <w:t> </w:t>
            </w:r>
            <w:r>
              <w:rPr>
                <w:spacing w:val="-4"/>
                <w:sz w:val="24"/>
              </w:rPr>
              <w:t>97%)</w:t>
            </w:r>
          </w:p>
        </w:tc>
        <w:tc>
          <w:tcPr>
            <w:tcW w:w="2695" w:type="dxa"/>
            <w:tcBorders>
              <w:left w:val="single" w:sz="4" w:space="0" w:color="000000"/>
            </w:tcBorders>
          </w:tcPr>
          <w:p>
            <w:pPr>
              <w:pStyle w:val="TableParagraph"/>
              <w:ind w:left="23" w:right="5"/>
              <w:jc w:val="center"/>
              <w:rPr>
                <w:sz w:val="24"/>
              </w:rPr>
            </w:pPr>
            <w:r>
              <w:rPr>
                <w:sz w:val="24"/>
              </w:rPr>
              <w:t>BM-Star</w:t>
            </w:r>
            <w:r>
              <w:rPr>
                <w:spacing w:val="-3"/>
                <w:sz w:val="24"/>
              </w:rPr>
              <w:t> </w:t>
            </w:r>
            <w:r>
              <w:rPr>
                <w:spacing w:val="-4"/>
                <w:sz w:val="24"/>
              </w:rPr>
              <w:t>25EC</w:t>
            </w:r>
          </w:p>
        </w:tc>
        <w:tc>
          <w:tcPr>
            <w:tcW w:w="5175" w:type="dxa"/>
          </w:tcPr>
          <w:p>
            <w:pPr>
              <w:pStyle w:val="TableParagraph"/>
              <w:rPr>
                <w:sz w:val="24"/>
              </w:rPr>
            </w:pPr>
            <w:r>
              <w:rPr>
                <w:sz w:val="24"/>
              </w:rPr>
              <w:t>bọ xít </w:t>
            </w:r>
            <w:r>
              <w:rPr>
                <w:spacing w:val="-2"/>
                <w:sz w:val="24"/>
              </w:rPr>
              <w:t>muỗi/điều</w:t>
            </w:r>
          </w:p>
        </w:tc>
        <w:tc>
          <w:tcPr>
            <w:tcW w:w="3353" w:type="dxa"/>
          </w:tcPr>
          <w:p>
            <w:pPr>
              <w:pStyle w:val="TableParagraph"/>
              <w:spacing w:line="276" w:lineRule="exact"/>
              <w:ind w:left="1249" w:hanging="1061"/>
              <w:rPr>
                <w:sz w:val="24"/>
              </w:rPr>
            </w:pPr>
            <w:r>
              <w:rPr>
                <w:sz w:val="24"/>
              </w:rPr>
              <w:t>Behn</w:t>
            </w:r>
            <w:r>
              <w:rPr>
                <w:spacing w:val="-13"/>
                <w:sz w:val="24"/>
              </w:rPr>
              <w:t> </w:t>
            </w:r>
            <w:r>
              <w:rPr>
                <w:sz w:val="24"/>
              </w:rPr>
              <w:t>Meyer</w:t>
            </w:r>
            <w:r>
              <w:rPr>
                <w:spacing w:val="-13"/>
                <w:sz w:val="24"/>
              </w:rPr>
              <w:t> </w:t>
            </w:r>
            <w:r>
              <w:rPr>
                <w:sz w:val="24"/>
              </w:rPr>
              <w:t>Agricare</w:t>
            </w:r>
            <w:r>
              <w:rPr>
                <w:spacing w:val="-15"/>
                <w:sz w:val="24"/>
              </w:rPr>
              <w:t> </w:t>
            </w:r>
            <w:r>
              <w:rPr>
                <w:sz w:val="24"/>
              </w:rPr>
              <w:t>Vietnam Co., Ltd.</w:t>
            </w:r>
          </w:p>
        </w:tc>
      </w:tr>
      <w:tr>
        <w:trPr>
          <w:trHeight w:val="550"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74" w:lineRule="exact"/>
              <w:ind w:left="23" w:right="6"/>
              <w:jc w:val="center"/>
              <w:rPr>
                <w:sz w:val="24"/>
              </w:rPr>
            </w:pPr>
            <w:r>
              <w:rPr>
                <w:sz w:val="24"/>
              </w:rPr>
              <w:t>BifenusaVB</w:t>
            </w:r>
            <w:r>
              <w:rPr>
                <w:spacing w:val="-3"/>
                <w:sz w:val="24"/>
              </w:rPr>
              <w:t> </w:t>
            </w:r>
            <w:r>
              <w:rPr>
                <w:spacing w:val="-4"/>
                <w:sz w:val="24"/>
              </w:rPr>
              <w:t>10EW</w:t>
            </w:r>
          </w:p>
        </w:tc>
        <w:tc>
          <w:tcPr>
            <w:tcW w:w="5175" w:type="dxa"/>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Vbook</w:t>
            </w:r>
            <w:r>
              <w:rPr>
                <w:spacing w:val="-1"/>
                <w:sz w:val="24"/>
              </w:rPr>
              <w:t> </w:t>
            </w:r>
            <w:r>
              <w:rPr>
                <w:sz w:val="24"/>
              </w:rPr>
              <w:t>Hoa</w:t>
            </w:r>
            <w:r>
              <w:rPr>
                <w:spacing w:val="-1"/>
                <w:sz w:val="24"/>
              </w:rPr>
              <w:t> </w:t>
            </w:r>
            <w:r>
              <w:rPr>
                <w:spacing w:val="-5"/>
                <w:sz w:val="24"/>
              </w:rPr>
              <w:t>Kỳ</w:t>
            </w:r>
          </w:p>
        </w:tc>
      </w:tr>
      <w:tr>
        <w:trPr>
          <w:trHeight w:val="275"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55" w:lineRule="exact"/>
              <w:ind w:left="23" w:right="3"/>
              <w:jc w:val="center"/>
              <w:rPr>
                <w:sz w:val="24"/>
              </w:rPr>
            </w:pPr>
            <w:r>
              <w:rPr>
                <w:sz w:val="24"/>
              </w:rPr>
              <w:t>Habirin</w:t>
            </w:r>
            <w:r>
              <w:rPr>
                <w:spacing w:val="-2"/>
                <w:sz w:val="24"/>
              </w:rPr>
              <w:t> </w:t>
            </w:r>
            <w:r>
              <w:rPr>
                <w:spacing w:val="-4"/>
                <w:sz w:val="24"/>
              </w:rPr>
              <w:t>25EC</w:t>
            </w:r>
          </w:p>
        </w:tc>
        <w:tc>
          <w:tcPr>
            <w:tcW w:w="5175" w:type="dxa"/>
          </w:tcPr>
          <w:p>
            <w:pPr>
              <w:pStyle w:val="TableParagraph"/>
              <w:spacing w:line="255" w:lineRule="exact"/>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277"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57" w:lineRule="exact" w:before="1"/>
              <w:ind w:left="23" w:right="3"/>
              <w:jc w:val="center"/>
              <w:rPr>
                <w:sz w:val="24"/>
              </w:rPr>
            </w:pPr>
            <w:r>
              <w:rPr>
                <w:sz w:val="24"/>
              </w:rPr>
              <w:t>Maingo</w:t>
            </w:r>
            <w:r>
              <w:rPr>
                <w:spacing w:val="-1"/>
                <w:sz w:val="24"/>
              </w:rPr>
              <w:t> </w:t>
            </w:r>
            <w:r>
              <w:rPr>
                <w:spacing w:val="-2"/>
                <w:sz w:val="24"/>
              </w:rPr>
              <w:t>100EC</w:t>
            </w:r>
          </w:p>
        </w:tc>
        <w:tc>
          <w:tcPr>
            <w:tcW w:w="5175" w:type="dxa"/>
          </w:tcPr>
          <w:p>
            <w:pPr>
              <w:pStyle w:val="TableParagraph"/>
              <w:spacing w:line="257" w:lineRule="exact" w:before="1"/>
              <w:rPr>
                <w:sz w:val="24"/>
              </w:rPr>
            </w:pPr>
            <w:r>
              <w:rPr>
                <w:sz w:val="24"/>
              </w:rPr>
              <w:t>sâu</w:t>
            </w:r>
            <w:r>
              <w:rPr>
                <w:spacing w:val="-1"/>
                <w:sz w:val="24"/>
              </w:rPr>
              <w:t> </w:t>
            </w:r>
            <w:r>
              <w:rPr>
                <w:sz w:val="24"/>
              </w:rPr>
              <w:t>khoang/khoai</w:t>
            </w:r>
            <w:r>
              <w:rPr>
                <w:spacing w:val="-1"/>
                <w:sz w:val="24"/>
              </w:rPr>
              <w:t> </w:t>
            </w:r>
            <w:r>
              <w:rPr>
                <w:spacing w:val="-4"/>
                <w:sz w:val="24"/>
              </w:rPr>
              <w:t>lang</w:t>
            </w:r>
          </w:p>
        </w:tc>
        <w:tc>
          <w:tcPr>
            <w:tcW w:w="3353" w:type="dxa"/>
          </w:tcPr>
          <w:p>
            <w:pPr>
              <w:pStyle w:val="TableParagraph"/>
              <w:spacing w:line="257" w:lineRule="exact" w:before="1"/>
              <w:ind w:left="63" w:right="47"/>
              <w:jc w:val="center"/>
              <w:rPr>
                <w:sz w:val="24"/>
              </w:rPr>
            </w:pPr>
            <w:r>
              <w:rPr>
                <w:sz w:val="24"/>
              </w:rPr>
              <w:t>Công ty CP Hóc</w:t>
            </w:r>
            <w:r>
              <w:rPr>
                <w:spacing w:val="-2"/>
                <w:sz w:val="24"/>
              </w:rPr>
              <w:t> </w:t>
            </w:r>
            <w:r>
              <w:rPr>
                <w:spacing w:val="-5"/>
                <w:sz w:val="24"/>
              </w:rPr>
              <w:t>Môn</w:t>
            </w:r>
          </w:p>
        </w:tc>
      </w:tr>
      <w:tr>
        <w:trPr>
          <w:trHeight w:val="551"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3"/>
              <w:jc w:val="center"/>
              <w:rPr>
                <w:sz w:val="24"/>
              </w:rPr>
            </w:pPr>
            <w:r>
              <w:rPr>
                <w:sz w:val="24"/>
              </w:rPr>
              <w:t>Talstar</w:t>
            </w:r>
            <w:r>
              <w:rPr>
                <w:spacing w:val="-5"/>
                <w:sz w:val="24"/>
              </w:rPr>
              <w:t> </w:t>
            </w:r>
            <w:r>
              <w:rPr>
                <w:spacing w:val="-4"/>
                <w:sz w:val="24"/>
              </w:rPr>
              <w:t>25EC</w:t>
            </w:r>
          </w:p>
        </w:tc>
        <w:tc>
          <w:tcPr>
            <w:tcW w:w="5175" w:type="dxa"/>
          </w:tcPr>
          <w:p>
            <w:pPr>
              <w:pStyle w:val="TableParagraph"/>
              <w:rPr>
                <w:sz w:val="24"/>
              </w:rPr>
            </w:pPr>
            <w:r>
              <w:rPr>
                <w:sz w:val="24"/>
              </w:rPr>
              <w:t>sâu</w:t>
            </w:r>
            <w:r>
              <w:rPr>
                <w:spacing w:val="-1"/>
                <w:sz w:val="24"/>
              </w:rPr>
              <w:t> </w:t>
            </w:r>
            <w:r>
              <w:rPr>
                <w:sz w:val="24"/>
              </w:rPr>
              <w:t>xanh da</w:t>
            </w:r>
            <w:r>
              <w:rPr>
                <w:spacing w:val="-1"/>
                <w:sz w:val="24"/>
              </w:rPr>
              <w:t> </w:t>
            </w:r>
            <w:r>
              <w:rPr>
                <w:sz w:val="24"/>
              </w:rPr>
              <w:t>láng/ đậu tương, bọ xít</w:t>
            </w:r>
            <w:r>
              <w:rPr>
                <w:spacing w:val="1"/>
                <w:sz w:val="24"/>
              </w:rPr>
              <w:t> </w:t>
            </w:r>
            <w:r>
              <w:rPr>
                <w:sz w:val="24"/>
              </w:rPr>
              <w:t>muỗi/ </w:t>
            </w:r>
            <w:r>
              <w:rPr>
                <w:spacing w:val="-4"/>
                <w:sz w:val="24"/>
              </w:rPr>
              <w:t>điều</w:t>
            </w:r>
          </w:p>
        </w:tc>
        <w:tc>
          <w:tcPr>
            <w:tcW w:w="3353" w:type="dxa"/>
          </w:tcPr>
          <w:p>
            <w:pPr>
              <w:pStyle w:val="TableParagraph"/>
              <w:spacing w:line="276" w:lineRule="exac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1" w:hRule="atLeast"/>
        </w:trPr>
        <w:tc>
          <w:tcPr>
            <w:tcW w:w="708" w:type="dxa"/>
          </w:tcPr>
          <w:p>
            <w:pPr>
              <w:pStyle w:val="TableParagraph"/>
              <w:ind w:left="107"/>
              <w:rPr>
                <w:sz w:val="24"/>
              </w:rPr>
            </w:pPr>
            <w:r>
              <w:rPr>
                <w:spacing w:val="-5"/>
                <w:sz w:val="24"/>
              </w:rPr>
              <w:t>237</w:t>
            </w:r>
          </w:p>
        </w:tc>
        <w:tc>
          <w:tcPr>
            <w:tcW w:w="2976" w:type="dxa"/>
          </w:tcPr>
          <w:p>
            <w:pPr>
              <w:pStyle w:val="TableParagraph"/>
              <w:rPr>
                <w:sz w:val="24"/>
              </w:rPr>
            </w:pPr>
            <w:r>
              <w:rPr>
                <w:sz w:val="24"/>
              </w:rPr>
              <w:t>Bifenthrin</w:t>
            </w:r>
            <w:r>
              <w:rPr>
                <w:spacing w:val="-1"/>
                <w:sz w:val="24"/>
              </w:rPr>
              <w:t> </w:t>
            </w:r>
            <w:r>
              <w:rPr>
                <w:sz w:val="24"/>
              </w:rPr>
              <w:t>3%</w:t>
            </w:r>
            <w:r>
              <w:rPr>
                <w:spacing w:val="-1"/>
                <w:sz w:val="24"/>
              </w:rPr>
              <w:t> </w:t>
            </w:r>
            <w:r>
              <w:rPr>
                <w:spacing w:val="-10"/>
                <w:sz w:val="24"/>
              </w:rPr>
              <w:t>+</w:t>
            </w:r>
          </w:p>
          <w:p>
            <w:pPr>
              <w:pStyle w:val="TableParagraph"/>
              <w:spacing w:line="257" w:lineRule="exact"/>
              <w:rPr>
                <w:sz w:val="24"/>
              </w:rPr>
            </w:pPr>
            <w:r>
              <w:rPr>
                <w:sz w:val="24"/>
              </w:rPr>
              <w:t>Chlorfenapyr</w:t>
            </w:r>
            <w:r>
              <w:rPr>
                <w:spacing w:val="-3"/>
                <w:sz w:val="24"/>
              </w:rPr>
              <w:t> </w:t>
            </w:r>
            <w:r>
              <w:rPr>
                <w:spacing w:val="-5"/>
                <w:sz w:val="24"/>
              </w:rPr>
              <w:t>7%</w:t>
            </w:r>
          </w:p>
        </w:tc>
        <w:tc>
          <w:tcPr>
            <w:tcW w:w="2695" w:type="dxa"/>
          </w:tcPr>
          <w:p>
            <w:pPr>
              <w:pStyle w:val="TableParagraph"/>
              <w:ind w:left="21" w:right="6"/>
              <w:jc w:val="center"/>
              <w:rPr>
                <w:sz w:val="24"/>
              </w:rPr>
            </w:pPr>
            <w:r>
              <w:rPr>
                <w:sz w:val="24"/>
              </w:rPr>
              <w:t>Omega-Secbi</w:t>
            </w:r>
            <w:r>
              <w:rPr>
                <w:spacing w:val="-7"/>
                <w:sz w:val="24"/>
              </w:rPr>
              <w:t> </w:t>
            </w:r>
            <w:r>
              <w:rPr>
                <w:spacing w:val="-4"/>
                <w:sz w:val="24"/>
              </w:rPr>
              <w:t>10SC</w:t>
            </w:r>
          </w:p>
        </w:tc>
        <w:tc>
          <w:tcPr>
            <w:tcW w:w="5175" w:type="dxa"/>
          </w:tcPr>
          <w:p>
            <w:pPr>
              <w:pStyle w:val="TableParagraph"/>
              <w:rPr>
                <w:sz w:val="24"/>
              </w:rPr>
            </w:pPr>
            <w:r>
              <w:rPr>
                <w:sz w:val="24"/>
              </w:rPr>
              <w:t>rệp</w:t>
            </w:r>
            <w:r>
              <w:rPr>
                <w:spacing w:val="-3"/>
                <w:sz w:val="24"/>
              </w:rPr>
              <w:t> </w:t>
            </w:r>
            <w:r>
              <w:rPr>
                <w:sz w:val="24"/>
              </w:rPr>
              <w:t>sáp/ cà</w:t>
            </w:r>
            <w:r>
              <w:rPr>
                <w:spacing w:val="-1"/>
                <w:sz w:val="24"/>
              </w:rPr>
              <w:t> </w:t>
            </w:r>
            <w:r>
              <w:rPr>
                <w:sz w:val="24"/>
              </w:rPr>
              <w:t>phê,</w:t>
            </w:r>
            <w:r>
              <w:rPr>
                <w:spacing w:val="-1"/>
                <w:sz w:val="24"/>
              </w:rPr>
              <w:t> </w:t>
            </w:r>
            <w:r>
              <w:rPr>
                <w:sz w:val="24"/>
              </w:rPr>
              <w:t>nhện đỏ/hoa</w:t>
            </w:r>
            <w:r>
              <w:rPr>
                <w:spacing w:val="-1"/>
                <w:sz w:val="24"/>
              </w:rPr>
              <w:t> </w:t>
            </w:r>
            <w:r>
              <w:rPr>
                <w:spacing w:val="-4"/>
                <w:sz w:val="24"/>
              </w:rPr>
              <w:t>hồng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107"/>
              <w:rPr>
                <w:sz w:val="24"/>
              </w:rPr>
            </w:pPr>
            <w:r>
              <w:rPr>
                <w:spacing w:val="-5"/>
                <w:sz w:val="24"/>
              </w:rPr>
              <w:t>238</w:t>
            </w:r>
          </w:p>
        </w:tc>
        <w:tc>
          <w:tcPr>
            <w:tcW w:w="2976" w:type="dxa"/>
          </w:tcPr>
          <w:p>
            <w:pPr>
              <w:pStyle w:val="TableParagraph"/>
              <w:rPr>
                <w:sz w:val="24"/>
              </w:rPr>
            </w:pPr>
            <w:r>
              <w:rPr>
                <w:sz w:val="24"/>
              </w:rPr>
              <w:t>Bifenthrin</w:t>
            </w:r>
            <w:r>
              <w:rPr>
                <w:spacing w:val="-1"/>
                <w:sz w:val="24"/>
              </w:rPr>
              <w:t> </w:t>
            </w:r>
            <w:r>
              <w:rPr>
                <w:sz w:val="24"/>
              </w:rPr>
              <w:t>10%</w:t>
            </w:r>
            <w:r>
              <w:rPr>
                <w:spacing w:val="-1"/>
                <w:sz w:val="24"/>
              </w:rPr>
              <w:t> </w:t>
            </w:r>
            <w:r>
              <w:rPr>
                <w:spacing w:val="-10"/>
                <w:sz w:val="24"/>
              </w:rPr>
              <w:t>+</w:t>
            </w:r>
          </w:p>
          <w:p>
            <w:pPr>
              <w:pStyle w:val="TableParagraph"/>
              <w:spacing w:line="257" w:lineRule="exact"/>
              <w:rPr>
                <w:sz w:val="24"/>
              </w:rPr>
            </w:pPr>
            <w:r>
              <w:rPr>
                <w:sz w:val="24"/>
              </w:rPr>
              <w:t>Clothianidin </w:t>
            </w:r>
            <w:r>
              <w:rPr>
                <w:spacing w:val="-5"/>
                <w:sz w:val="24"/>
              </w:rPr>
              <w:t>10%</w:t>
            </w:r>
          </w:p>
        </w:tc>
        <w:tc>
          <w:tcPr>
            <w:tcW w:w="2695" w:type="dxa"/>
          </w:tcPr>
          <w:p>
            <w:pPr>
              <w:pStyle w:val="TableParagraph"/>
              <w:ind w:left="21" w:right="6"/>
              <w:jc w:val="center"/>
              <w:rPr>
                <w:sz w:val="24"/>
              </w:rPr>
            </w:pPr>
            <w:r>
              <w:rPr>
                <w:sz w:val="24"/>
              </w:rPr>
              <w:t>Tomcat</w:t>
            </w:r>
            <w:r>
              <w:rPr>
                <w:spacing w:val="-2"/>
                <w:sz w:val="24"/>
              </w:rPr>
              <w:t> </w:t>
            </w:r>
            <w:r>
              <w:rPr>
                <w:spacing w:val="-4"/>
                <w:sz w:val="24"/>
              </w:rPr>
              <w:t>20SC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Pr>
          <w:p>
            <w:pPr>
              <w:pStyle w:val="TableParagraph"/>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w:t>
            </w:r>
            <w:r>
              <w:rPr>
                <w:spacing w:val="-1"/>
                <w:sz w:val="24"/>
              </w:rPr>
              <w:t> </w:t>
            </w:r>
            <w:r>
              <w:rPr>
                <w:sz w:val="24"/>
              </w:rPr>
              <w:t>Hải</w:t>
            </w:r>
            <w:r>
              <w:rPr>
                <w:spacing w:val="2"/>
                <w:sz w:val="24"/>
              </w:rPr>
              <w:t> </w:t>
            </w:r>
            <w:r>
              <w:rPr>
                <w:spacing w:val="-4"/>
                <w:sz w:val="24"/>
              </w:rPr>
              <w:t>Thụy</w:t>
            </w:r>
          </w:p>
        </w:tc>
      </w:tr>
      <w:tr>
        <w:trPr>
          <w:trHeight w:val="553" w:hRule="atLeast"/>
        </w:trPr>
        <w:tc>
          <w:tcPr>
            <w:tcW w:w="708" w:type="dxa"/>
          </w:tcPr>
          <w:p>
            <w:pPr>
              <w:pStyle w:val="TableParagraph"/>
              <w:spacing w:line="240" w:lineRule="auto" w:before="1"/>
              <w:ind w:left="107"/>
              <w:rPr>
                <w:sz w:val="24"/>
              </w:rPr>
            </w:pPr>
            <w:r>
              <w:rPr>
                <w:spacing w:val="-5"/>
                <w:sz w:val="24"/>
              </w:rPr>
              <w:t>239</w:t>
            </w:r>
          </w:p>
        </w:tc>
        <w:tc>
          <w:tcPr>
            <w:tcW w:w="2976" w:type="dxa"/>
          </w:tcPr>
          <w:p>
            <w:pPr>
              <w:pStyle w:val="TableParagraph"/>
              <w:spacing w:line="270" w:lineRule="atLeast"/>
              <w:rPr>
                <w:sz w:val="24"/>
              </w:rPr>
            </w:pPr>
            <w:r>
              <w:rPr>
                <w:sz w:val="24"/>
              </w:rPr>
              <w:t>Bifenthrin 100 g/kg + Diflubenzuron</w:t>
            </w:r>
            <w:r>
              <w:rPr>
                <w:spacing w:val="-15"/>
                <w:sz w:val="24"/>
              </w:rPr>
              <w:t> </w:t>
            </w:r>
            <w:r>
              <w:rPr>
                <w:sz w:val="24"/>
              </w:rPr>
              <w:t>450</w:t>
            </w:r>
            <w:r>
              <w:rPr>
                <w:spacing w:val="-15"/>
                <w:sz w:val="24"/>
              </w:rPr>
              <w:t> </w:t>
            </w:r>
            <w:r>
              <w:rPr>
                <w:sz w:val="24"/>
              </w:rPr>
              <w:t>g/kg</w:t>
            </w:r>
          </w:p>
        </w:tc>
        <w:tc>
          <w:tcPr>
            <w:tcW w:w="2695" w:type="dxa"/>
          </w:tcPr>
          <w:p>
            <w:pPr>
              <w:pStyle w:val="TableParagraph"/>
              <w:spacing w:line="240" w:lineRule="auto" w:before="1"/>
              <w:ind w:left="21" w:right="5"/>
              <w:jc w:val="center"/>
              <w:rPr>
                <w:sz w:val="24"/>
              </w:rPr>
            </w:pPr>
            <w:r>
              <w:rPr>
                <w:sz w:val="24"/>
              </w:rPr>
              <w:t>Hotnhat</w:t>
            </w:r>
            <w:r>
              <w:rPr>
                <w:spacing w:val="-1"/>
                <w:sz w:val="24"/>
              </w:rPr>
              <w:t> </w:t>
            </w:r>
            <w:r>
              <w:rPr>
                <w:spacing w:val="-2"/>
                <w:sz w:val="24"/>
              </w:rPr>
              <w:t>550WP</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107"/>
              <w:rPr>
                <w:sz w:val="24"/>
              </w:rPr>
            </w:pPr>
            <w:r>
              <w:rPr>
                <w:spacing w:val="-5"/>
                <w:sz w:val="24"/>
              </w:rPr>
              <w:t>240</w:t>
            </w:r>
          </w:p>
        </w:tc>
        <w:tc>
          <w:tcPr>
            <w:tcW w:w="2976" w:type="dxa"/>
          </w:tcPr>
          <w:p>
            <w:pPr>
              <w:pStyle w:val="TableParagraph"/>
              <w:spacing w:line="276" w:lineRule="exact"/>
              <w:ind w:right="1082"/>
              <w:rPr>
                <w:sz w:val="24"/>
              </w:rPr>
            </w:pPr>
            <w:r>
              <w:rPr>
                <w:sz w:val="24"/>
              </w:rPr>
              <w:t>Bifenthrin</w:t>
            </w:r>
            <w:r>
              <w:rPr>
                <w:spacing w:val="-5"/>
                <w:sz w:val="24"/>
              </w:rPr>
              <w:t> </w:t>
            </w:r>
            <w:r>
              <w:rPr>
                <w:sz w:val="24"/>
              </w:rPr>
              <w:t>50g/l</w:t>
            </w:r>
            <w:r>
              <w:rPr>
                <w:spacing w:val="-5"/>
                <w:sz w:val="24"/>
              </w:rPr>
              <w:t> </w:t>
            </w:r>
            <w:r>
              <w:rPr>
                <w:sz w:val="24"/>
              </w:rPr>
              <w:t>+ Flonicamid</w:t>
            </w:r>
            <w:r>
              <w:rPr>
                <w:spacing w:val="-4"/>
                <w:sz w:val="24"/>
              </w:rPr>
              <w:t> </w:t>
            </w:r>
            <w:r>
              <w:rPr>
                <w:spacing w:val="-2"/>
                <w:sz w:val="24"/>
              </w:rPr>
              <w:t>100g/l</w:t>
            </w:r>
          </w:p>
        </w:tc>
        <w:tc>
          <w:tcPr>
            <w:tcW w:w="2695" w:type="dxa"/>
          </w:tcPr>
          <w:p>
            <w:pPr>
              <w:pStyle w:val="TableParagraph"/>
              <w:ind w:left="21" w:right="1"/>
              <w:jc w:val="center"/>
              <w:rPr>
                <w:sz w:val="24"/>
              </w:rPr>
            </w:pPr>
            <w:r>
              <w:rPr>
                <w:sz w:val="24"/>
              </w:rPr>
              <w:t>Rocky</w:t>
            </w:r>
            <w:r>
              <w:rPr>
                <w:spacing w:val="-1"/>
                <w:sz w:val="24"/>
              </w:rPr>
              <w:t> </w:t>
            </w:r>
            <w:r>
              <w:rPr>
                <w:spacing w:val="-2"/>
                <w:sz w:val="24"/>
              </w:rPr>
              <w:t>150SC</w:t>
            </w:r>
          </w:p>
        </w:tc>
        <w:tc>
          <w:tcPr>
            <w:tcW w:w="5175" w:type="dxa"/>
          </w:tcPr>
          <w:p>
            <w:pPr>
              <w:pStyle w:val="TableParagraph"/>
              <w:rPr>
                <w:sz w:val="24"/>
              </w:rPr>
            </w:pPr>
            <w:r>
              <w:rPr>
                <w:sz w:val="24"/>
              </w:rPr>
              <w:t>bọ</w:t>
            </w:r>
            <w:r>
              <w:rPr>
                <w:spacing w:val="-1"/>
                <w:sz w:val="24"/>
              </w:rPr>
              <w:t> </w:t>
            </w:r>
            <w:r>
              <w:rPr>
                <w:sz w:val="24"/>
              </w:rPr>
              <w:t>phấn </w:t>
            </w:r>
            <w:r>
              <w:rPr>
                <w:spacing w:val="-2"/>
                <w:sz w:val="24"/>
              </w:rPr>
              <w:t>trắng/sắn</w:t>
            </w:r>
          </w:p>
        </w:tc>
        <w:tc>
          <w:tcPr>
            <w:tcW w:w="3353" w:type="dxa"/>
          </w:tcPr>
          <w:p>
            <w:pPr>
              <w:pStyle w:val="TableParagraph"/>
              <w:spacing w:line="276" w:lineRule="exact"/>
              <w:ind w:left="810" w:hanging="60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Phát</w:t>
            </w:r>
            <w:r>
              <w:rPr>
                <w:spacing w:val="-7"/>
                <w:sz w:val="24"/>
              </w:rPr>
              <w:t> </w:t>
            </w:r>
            <w:r>
              <w:rPr>
                <w:sz w:val="24"/>
              </w:rPr>
              <w:t>triển</w:t>
            </w:r>
            <w:r>
              <w:rPr>
                <w:spacing w:val="-7"/>
                <w:sz w:val="24"/>
              </w:rPr>
              <w:t> </w:t>
            </w:r>
            <w:r>
              <w:rPr>
                <w:sz w:val="24"/>
              </w:rPr>
              <w:t>Dịch</w:t>
            </w:r>
            <w:r>
              <w:rPr>
                <w:spacing w:val="-7"/>
                <w:sz w:val="24"/>
              </w:rPr>
              <w:t> </w:t>
            </w:r>
            <w:r>
              <w:rPr>
                <w:sz w:val="24"/>
              </w:rPr>
              <w:t>vụ Nông nghiệp IPM</w:t>
            </w:r>
          </w:p>
        </w:tc>
      </w:tr>
      <w:tr>
        <w:trPr>
          <w:trHeight w:val="551" w:hRule="atLeast"/>
        </w:trPr>
        <w:tc>
          <w:tcPr>
            <w:tcW w:w="708" w:type="dxa"/>
          </w:tcPr>
          <w:p>
            <w:pPr>
              <w:pStyle w:val="TableParagraph"/>
              <w:ind w:left="107"/>
              <w:rPr>
                <w:sz w:val="24"/>
              </w:rPr>
            </w:pPr>
            <w:r>
              <w:rPr>
                <w:spacing w:val="-5"/>
                <w:sz w:val="24"/>
              </w:rPr>
              <w:t>241</w:t>
            </w:r>
          </w:p>
        </w:tc>
        <w:tc>
          <w:tcPr>
            <w:tcW w:w="2976" w:type="dxa"/>
          </w:tcPr>
          <w:p>
            <w:pPr>
              <w:pStyle w:val="TableParagraph"/>
              <w:rPr>
                <w:sz w:val="24"/>
              </w:rPr>
            </w:pPr>
            <w:r>
              <w:rPr>
                <w:sz w:val="24"/>
              </w:rPr>
              <w:t>Bifenthrin</w:t>
            </w:r>
            <w:r>
              <w:rPr>
                <w:spacing w:val="-1"/>
                <w:sz w:val="24"/>
              </w:rPr>
              <w:t> </w:t>
            </w:r>
            <w:r>
              <w:rPr>
                <w:sz w:val="24"/>
              </w:rPr>
              <w:t>17.1%</w:t>
            </w:r>
            <w:r>
              <w:rPr>
                <w:spacing w:val="-1"/>
                <w:sz w:val="24"/>
              </w:rPr>
              <w:t> </w:t>
            </w:r>
            <w:r>
              <w:rPr>
                <w:spacing w:val="-10"/>
                <w:sz w:val="24"/>
              </w:rPr>
              <w:t>+</w:t>
            </w:r>
          </w:p>
          <w:p>
            <w:pPr>
              <w:pStyle w:val="TableParagraph"/>
              <w:spacing w:line="257" w:lineRule="exact"/>
              <w:rPr>
                <w:sz w:val="24"/>
              </w:rPr>
            </w:pPr>
            <w:r>
              <w:rPr>
                <w:sz w:val="24"/>
              </w:rPr>
              <w:t>Imidacloprid</w:t>
            </w:r>
            <w:r>
              <w:rPr>
                <w:spacing w:val="-4"/>
                <w:sz w:val="24"/>
              </w:rPr>
              <w:t> </w:t>
            </w:r>
            <w:r>
              <w:rPr>
                <w:spacing w:val="-2"/>
                <w:sz w:val="24"/>
              </w:rPr>
              <w:t>17.1%</w:t>
            </w:r>
          </w:p>
        </w:tc>
        <w:tc>
          <w:tcPr>
            <w:tcW w:w="2695" w:type="dxa"/>
          </w:tcPr>
          <w:p>
            <w:pPr>
              <w:pStyle w:val="TableParagraph"/>
              <w:ind w:left="21" w:right="6"/>
              <w:jc w:val="center"/>
              <w:rPr>
                <w:sz w:val="24"/>
              </w:rPr>
            </w:pPr>
            <w:r>
              <w:rPr>
                <w:sz w:val="24"/>
              </w:rPr>
              <w:t>Vote</w:t>
            </w:r>
            <w:r>
              <w:rPr>
                <w:spacing w:val="-1"/>
                <w:sz w:val="24"/>
              </w:rPr>
              <w:t> </w:t>
            </w:r>
            <w:r>
              <w:rPr>
                <w:spacing w:val="-2"/>
                <w:sz w:val="24"/>
              </w:rPr>
              <w:t>34.2SC</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pacing w:val="-2"/>
                <w:sz w:val="24"/>
              </w:rPr>
              <w:t>thân/ngô</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val="restart"/>
          </w:tcPr>
          <w:p>
            <w:pPr>
              <w:pStyle w:val="TableParagraph"/>
              <w:ind w:left="107"/>
              <w:rPr>
                <w:sz w:val="24"/>
              </w:rPr>
            </w:pPr>
            <w:r>
              <w:rPr>
                <w:spacing w:val="-5"/>
                <w:sz w:val="24"/>
              </w:rPr>
              <w:t>242</w:t>
            </w:r>
          </w:p>
        </w:tc>
        <w:tc>
          <w:tcPr>
            <w:tcW w:w="2976" w:type="dxa"/>
            <w:vMerge w:val="restart"/>
          </w:tcPr>
          <w:p>
            <w:pPr>
              <w:pStyle w:val="TableParagraph"/>
              <w:spacing w:line="240" w:lineRule="auto"/>
              <w:ind w:right="935"/>
              <w:rPr>
                <w:sz w:val="24"/>
              </w:rPr>
            </w:pPr>
            <w:r>
              <w:rPr>
                <w:sz w:val="24"/>
              </w:rPr>
              <w:t>Bifenthrin 50g/l + Imidacloprid</w:t>
            </w:r>
            <w:r>
              <w:rPr>
                <w:spacing w:val="-15"/>
                <w:sz w:val="24"/>
              </w:rPr>
              <w:t> </w:t>
            </w:r>
            <w:r>
              <w:rPr>
                <w:sz w:val="24"/>
              </w:rPr>
              <w:t>250g/l</w:t>
            </w:r>
          </w:p>
        </w:tc>
        <w:tc>
          <w:tcPr>
            <w:tcW w:w="2695" w:type="dxa"/>
          </w:tcPr>
          <w:p>
            <w:pPr>
              <w:pStyle w:val="TableParagraph"/>
              <w:ind w:left="21" w:right="6"/>
              <w:jc w:val="center"/>
              <w:rPr>
                <w:sz w:val="24"/>
              </w:rPr>
            </w:pPr>
            <w:r>
              <w:rPr>
                <w:sz w:val="24"/>
              </w:rPr>
              <w:t>Afenthin</w:t>
            </w:r>
            <w:r>
              <w:rPr>
                <w:spacing w:val="-3"/>
                <w:sz w:val="24"/>
              </w:rPr>
              <w:t> </w:t>
            </w:r>
            <w:r>
              <w:rPr>
                <w:spacing w:val="-2"/>
                <w:sz w:val="24"/>
              </w:rPr>
              <w:t>300SC</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4"/>
              <w:jc w:val="center"/>
              <w:rPr>
                <w:sz w:val="24"/>
              </w:rPr>
            </w:pPr>
            <w:r>
              <w:rPr>
                <w:sz w:val="24"/>
              </w:rPr>
              <w:t>Galil</w:t>
            </w:r>
            <w:r>
              <w:rPr>
                <w:spacing w:val="-2"/>
                <w:sz w:val="24"/>
              </w:rPr>
              <w:t> 300SC</w:t>
            </w:r>
          </w:p>
        </w:tc>
        <w:tc>
          <w:tcPr>
            <w:tcW w:w="5175" w:type="dxa"/>
          </w:tcPr>
          <w:p>
            <w:pPr>
              <w:pStyle w:val="TableParagraph"/>
              <w:spacing w:line="240" w:lineRule="auto"/>
              <w:rPr>
                <w:sz w:val="24"/>
              </w:rPr>
            </w:pPr>
            <w:r>
              <w:rPr>
                <w:sz w:val="24"/>
              </w:rPr>
              <w:t>nhện</w:t>
            </w:r>
            <w:r>
              <w:rPr>
                <w:spacing w:val="-1"/>
                <w:sz w:val="24"/>
              </w:rPr>
              <w:t> </w:t>
            </w:r>
            <w:r>
              <w:rPr>
                <w:sz w:val="24"/>
              </w:rPr>
              <w:t>gié,</w:t>
            </w:r>
            <w:r>
              <w:rPr>
                <w:spacing w:val="-1"/>
                <w:sz w:val="24"/>
              </w:rPr>
              <w:t> </w:t>
            </w:r>
            <w:r>
              <w:rPr>
                <w:sz w:val="24"/>
              </w:rPr>
              <w:t>bọ</w:t>
            </w:r>
            <w:r>
              <w:rPr>
                <w:spacing w:val="-1"/>
                <w:sz w:val="24"/>
              </w:rPr>
              <w:t> </w:t>
            </w:r>
            <w:r>
              <w:rPr>
                <w:sz w:val="24"/>
              </w:rPr>
              <w:t>trĩ,</w:t>
            </w:r>
            <w:r>
              <w:rPr>
                <w:spacing w:val="-1"/>
                <w:sz w:val="24"/>
              </w:rPr>
              <w:t> </w:t>
            </w:r>
            <w:r>
              <w:rPr>
                <w:sz w:val="24"/>
              </w:rPr>
              <w:t>rầy </w:t>
            </w:r>
            <w:r>
              <w:rPr>
                <w:spacing w:val="-2"/>
                <w:sz w:val="24"/>
              </w:rPr>
              <w:t>nâu/lúa</w:t>
            </w:r>
          </w:p>
        </w:tc>
        <w:tc>
          <w:tcPr>
            <w:tcW w:w="3353" w:type="dxa"/>
          </w:tcPr>
          <w:p>
            <w:pPr>
              <w:pStyle w:val="TableParagraph"/>
              <w:spacing w:line="274"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3" w:hRule="atLeast"/>
        </w:trPr>
        <w:tc>
          <w:tcPr>
            <w:tcW w:w="708" w:type="dxa"/>
          </w:tcPr>
          <w:p>
            <w:pPr>
              <w:pStyle w:val="TableParagraph"/>
              <w:spacing w:line="240" w:lineRule="auto" w:before="1"/>
              <w:ind w:left="107"/>
              <w:rPr>
                <w:sz w:val="24"/>
              </w:rPr>
            </w:pPr>
            <w:r>
              <w:rPr>
                <w:spacing w:val="-5"/>
                <w:sz w:val="24"/>
              </w:rPr>
              <w:t>243</w:t>
            </w:r>
          </w:p>
        </w:tc>
        <w:tc>
          <w:tcPr>
            <w:tcW w:w="2976" w:type="dxa"/>
          </w:tcPr>
          <w:p>
            <w:pPr>
              <w:pStyle w:val="TableParagraph"/>
              <w:spacing w:line="270" w:lineRule="atLeast"/>
              <w:rPr>
                <w:sz w:val="24"/>
              </w:rPr>
            </w:pPr>
            <w:r>
              <w:rPr>
                <w:sz w:val="24"/>
              </w:rPr>
              <w:t>Bifenthrin</w:t>
            </w:r>
            <w:r>
              <w:rPr>
                <w:spacing w:val="-15"/>
                <w:sz w:val="24"/>
              </w:rPr>
              <w:t> </w:t>
            </w:r>
            <w:r>
              <w:rPr>
                <w:sz w:val="24"/>
              </w:rPr>
              <w:t>100g/l</w:t>
            </w:r>
            <w:r>
              <w:rPr>
                <w:spacing w:val="-15"/>
                <w:sz w:val="24"/>
              </w:rPr>
              <w:t> </w:t>
            </w:r>
            <w:r>
              <w:rPr>
                <w:sz w:val="24"/>
              </w:rPr>
              <w:t>+ Nitenpyram</w:t>
            </w:r>
            <w:r>
              <w:rPr>
                <w:spacing w:val="-3"/>
                <w:sz w:val="24"/>
              </w:rPr>
              <w:t> </w:t>
            </w:r>
            <w:r>
              <w:rPr>
                <w:spacing w:val="-2"/>
                <w:sz w:val="24"/>
              </w:rPr>
              <w:t>150g/l</w:t>
            </w:r>
          </w:p>
        </w:tc>
        <w:tc>
          <w:tcPr>
            <w:tcW w:w="2695" w:type="dxa"/>
          </w:tcPr>
          <w:p>
            <w:pPr>
              <w:pStyle w:val="TableParagraph"/>
              <w:spacing w:line="240" w:lineRule="auto" w:before="1"/>
              <w:ind w:left="21" w:right="3"/>
              <w:jc w:val="center"/>
              <w:rPr>
                <w:sz w:val="24"/>
              </w:rPr>
            </w:pPr>
            <w:r>
              <w:rPr>
                <w:sz w:val="24"/>
              </w:rPr>
              <w:t>Paketa</w:t>
            </w:r>
            <w:r>
              <w:rPr>
                <w:spacing w:val="-2"/>
                <w:sz w:val="24"/>
              </w:rPr>
              <w:t> 250SL</w:t>
            </w:r>
          </w:p>
        </w:tc>
        <w:tc>
          <w:tcPr>
            <w:tcW w:w="5175" w:type="dxa"/>
          </w:tcPr>
          <w:p>
            <w:pPr>
              <w:pStyle w:val="TableParagraph"/>
              <w:spacing w:line="240" w:lineRule="auto" w:before="1"/>
              <w:rPr>
                <w:sz w:val="24"/>
              </w:rPr>
            </w:pPr>
            <w:r>
              <w:rPr>
                <w:sz w:val="24"/>
              </w:rPr>
              <w:t>bọ </w:t>
            </w:r>
            <w:r>
              <w:rPr>
                <w:spacing w:val="-2"/>
                <w:sz w:val="24"/>
              </w:rPr>
              <w:t>phấn/sắn</w:t>
            </w:r>
          </w:p>
        </w:tc>
        <w:tc>
          <w:tcPr>
            <w:tcW w:w="3353" w:type="dxa"/>
          </w:tcPr>
          <w:p>
            <w:pPr>
              <w:pStyle w:val="TableParagraph"/>
              <w:spacing w:line="270" w:lineRule="atLeast"/>
              <w:ind w:left="1100" w:right="345" w:hanging="629"/>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Mạnh Hùng</w:t>
            </w:r>
          </w:p>
        </w:tc>
      </w:tr>
      <w:tr>
        <w:trPr>
          <w:trHeight w:val="551" w:hRule="atLeast"/>
        </w:trPr>
        <w:tc>
          <w:tcPr>
            <w:tcW w:w="708" w:type="dxa"/>
          </w:tcPr>
          <w:p>
            <w:pPr>
              <w:pStyle w:val="TableParagraph"/>
              <w:ind w:left="107"/>
              <w:rPr>
                <w:sz w:val="24"/>
              </w:rPr>
            </w:pPr>
            <w:r>
              <w:rPr>
                <w:spacing w:val="-5"/>
                <w:sz w:val="24"/>
              </w:rPr>
              <w:t>244</w:t>
            </w:r>
          </w:p>
        </w:tc>
        <w:tc>
          <w:tcPr>
            <w:tcW w:w="2976" w:type="dxa"/>
          </w:tcPr>
          <w:p>
            <w:pPr>
              <w:pStyle w:val="TableParagraph"/>
              <w:spacing w:line="276" w:lineRule="exact"/>
              <w:ind w:right="975"/>
              <w:rPr>
                <w:sz w:val="24"/>
              </w:rPr>
            </w:pPr>
            <w:r>
              <w:rPr>
                <w:sz w:val="24"/>
              </w:rPr>
              <w:t>Bifenthrin</w:t>
            </w:r>
            <w:r>
              <w:rPr>
                <w:spacing w:val="-15"/>
                <w:sz w:val="24"/>
              </w:rPr>
              <w:t> </w:t>
            </w:r>
            <w:r>
              <w:rPr>
                <w:sz w:val="24"/>
              </w:rPr>
              <w:t>50g/l</w:t>
            </w:r>
            <w:r>
              <w:rPr>
                <w:spacing w:val="-15"/>
                <w:sz w:val="24"/>
              </w:rPr>
              <w:t> </w:t>
            </w:r>
            <w:r>
              <w:rPr>
                <w:sz w:val="24"/>
              </w:rPr>
              <w:t>+ Novaluron 50g/l</w:t>
            </w:r>
          </w:p>
        </w:tc>
        <w:tc>
          <w:tcPr>
            <w:tcW w:w="2695" w:type="dxa"/>
          </w:tcPr>
          <w:p>
            <w:pPr>
              <w:pStyle w:val="TableParagraph"/>
              <w:ind w:left="21" w:right="4"/>
              <w:jc w:val="center"/>
              <w:rPr>
                <w:sz w:val="24"/>
              </w:rPr>
            </w:pPr>
            <w:r>
              <w:rPr>
                <w:sz w:val="24"/>
              </w:rPr>
              <w:t>Rimon</w:t>
            </w:r>
            <w:r>
              <w:rPr>
                <w:spacing w:val="-2"/>
                <w:sz w:val="24"/>
              </w:rPr>
              <w:t> </w:t>
            </w:r>
            <w:r>
              <w:rPr>
                <w:sz w:val="24"/>
              </w:rPr>
              <w:t>Fast</w:t>
            </w:r>
            <w:r>
              <w:rPr>
                <w:spacing w:val="-1"/>
                <w:sz w:val="24"/>
              </w:rPr>
              <w:t> </w:t>
            </w:r>
            <w:r>
              <w:rPr>
                <w:spacing w:val="-2"/>
                <w:sz w:val="24"/>
              </w:rPr>
              <w:t>100SC</w:t>
            </w:r>
          </w:p>
        </w:tc>
        <w:tc>
          <w:tcPr>
            <w:tcW w:w="5175" w:type="dxa"/>
          </w:tcPr>
          <w:p>
            <w:pPr>
              <w:pStyle w:val="TableParagraph"/>
              <w:spacing w:line="276" w:lineRule="exact"/>
              <w:ind w:right="234"/>
              <w:rPr>
                <w:sz w:val="24"/>
              </w:rPr>
            </w:pPr>
            <w:r>
              <w:rPr>
                <w:sz w:val="24"/>
              </w:rPr>
              <w:t>sâu</w:t>
            </w:r>
            <w:r>
              <w:rPr>
                <w:spacing w:val="-5"/>
                <w:sz w:val="24"/>
              </w:rPr>
              <w:t> </w:t>
            </w:r>
            <w:r>
              <w:rPr>
                <w:sz w:val="24"/>
              </w:rPr>
              <w:t>xanh</w:t>
            </w:r>
            <w:r>
              <w:rPr>
                <w:spacing w:val="-5"/>
                <w:sz w:val="24"/>
              </w:rPr>
              <w:t> </w:t>
            </w:r>
            <w:r>
              <w:rPr>
                <w:sz w:val="24"/>
              </w:rPr>
              <w:t>da</w:t>
            </w:r>
            <w:r>
              <w:rPr>
                <w:spacing w:val="-6"/>
                <w:sz w:val="24"/>
              </w:rPr>
              <w:t> </w:t>
            </w:r>
            <w:r>
              <w:rPr>
                <w:sz w:val="24"/>
              </w:rPr>
              <w:t>láng/</w:t>
            </w:r>
            <w:r>
              <w:rPr>
                <w:spacing w:val="-5"/>
                <w:sz w:val="24"/>
              </w:rPr>
              <w:t> </w:t>
            </w:r>
            <w:r>
              <w:rPr>
                <w:sz w:val="24"/>
              </w:rPr>
              <w:t>lạc,</w:t>
            </w:r>
            <w:r>
              <w:rPr>
                <w:spacing w:val="-5"/>
                <w:sz w:val="24"/>
              </w:rPr>
              <w:t> </w:t>
            </w:r>
            <w:r>
              <w:rPr>
                <w:sz w:val="24"/>
              </w:rPr>
              <w:t>mọt</w:t>
            </w:r>
            <w:r>
              <w:rPr>
                <w:spacing w:val="-5"/>
                <w:sz w:val="24"/>
              </w:rPr>
              <w:t> </w:t>
            </w:r>
            <w:r>
              <w:rPr>
                <w:sz w:val="24"/>
              </w:rPr>
              <w:t>đục</w:t>
            </w:r>
            <w:r>
              <w:rPr>
                <w:spacing w:val="-6"/>
                <w:sz w:val="24"/>
              </w:rPr>
              <w:t> </w:t>
            </w:r>
            <w:r>
              <w:rPr>
                <w:sz w:val="24"/>
              </w:rPr>
              <w:t>cành/cà</w:t>
            </w:r>
            <w:r>
              <w:rPr>
                <w:spacing w:val="-6"/>
                <w:sz w:val="24"/>
              </w:rPr>
              <w:t> </w:t>
            </w:r>
            <w:r>
              <w:rPr>
                <w:sz w:val="24"/>
              </w:rPr>
              <w:t>phê,</w:t>
            </w:r>
            <w:r>
              <w:rPr>
                <w:spacing w:val="-5"/>
                <w:sz w:val="24"/>
              </w:rPr>
              <w:t> </w:t>
            </w:r>
            <w:r>
              <w:rPr>
                <w:sz w:val="24"/>
              </w:rPr>
              <w:t>sâu đục thân/mía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tcPr>
          <w:p>
            <w:pPr>
              <w:pStyle w:val="TableParagraph"/>
              <w:ind w:left="107"/>
              <w:rPr>
                <w:sz w:val="24"/>
              </w:rPr>
            </w:pPr>
            <w:r>
              <w:rPr>
                <w:spacing w:val="-5"/>
                <w:sz w:val="24"/>
              </w:rPr>
              <w:t>245</w:t>
            </w:r>
          </w:p>
        </w:tc>
        <w:tc>
          <w:tcPr>
            <w:tcW w:w="2976" w:type="dxa"/>
          </w:tcPr>
          <w:p>
            <w:pPr>
              <w:pStyle w:val="TableParagraph"/>
              <w:rPr>
                <w:sz w:val="24"/>
              </w:rPr>
            </w:pPr>
            <w:r>
              <w:rPr>
                <w:sz w:val="24"/>
              </w:rPr>
              <w:t>Bifenthrin</w:t>
            </w:r>
            <w:r>
              <w:rPr>
                <w:spacing w:val="-1"/>
                <w:sz w:val="24"/>
              </w:rPr>
              <w:t> </w:t>
            </w:r>
            <w:r>
              <w:rPr>
                <w:sz w:val="24"/>
              </w:rPr>
              <w:t>10%</w:t>
            </w:r>
            <w:r>
              <w:rPr>
                <w:spacing w:val="-1"/>
                <w:sz w:val="24"/>
              </w:rPr>
              <w:t> </w:t>
            </w:r>
            <w:r>
              <w:rPr>
                <w:spacing w:val="-10"/>
                <w:sz w:val="24"/>
              </w:rPr>
              <w:t>+</w:t>
            </w:r>
          </w:p>
          <w:p>
            <w:pPr>
              <w:pStyle w:val="TableParagraph"/>
              <w:spacing w:line="257" w:lineRule="exact"/>
              <w:rPr>
                <w:sz w:val="24"/>
              </w:rPr>
            </w:pPr>
            <w:r>
              <w:rPr>
                <w:sz w:val="24"/>
              </w:rPr>
              <w:t>Pyriproxyfen</w:t>
            </w:r>
            <w:r>
              <w:rPr>
                <w:spacing w:val="-3"/>
                <w:sz w:val="24"/>
              </w:rPr>
              <w:t> </w:t>
            </w:r>
            <w:r>
              <w:rPr>
                <w:spacing w:val="-5"/>
                <w:sz w:val="24"/>
              </w:rPr>
              <w:t>10%</w:t>
            </w:r>
          </w:p>
        </w:tc>
        <w:tc>
          <w:tcPr>
            <w:tcW w:w="2695" w:type="dxa"/>
          </w:tcPr>
          <w:p>
            <w:pPr>
              <w:pStyle w:val="TableParagraph"/>
              <w:ind w:left="21" w:right="6"/>
              <w:jc w:val="center"/>
              <w:rPr>
                <w:sz w:val="24"/>
              </w:rPr>
            </w:pPr>
            <w:r>
              <w:rPr>
                <w:sz w:val="24"/>
              </w:rPr>
              <w:t>Bipyrhone</w:t>
            </w:r>
            <w:r>
              <w:rPr>
                <w:spacing w:val="-2"/>
                <w:sz w:val="24"/>
              </w:rPr>
              <w:t> </w:t>
            </w:r>
            <w:r>
              <w:rPr>
                <w:spacing w:val="-4"/>
                <w:sz w:val="24"/>
              </w:rPr>
              <w:t>20EC</w:t>
            </w:r>
          </w:p>
        </w:tc>
        <w:tc>
          <w:tcPr>
            <w:tcW w:w="5175" w:type="dxa"/>
          </w:tcPr>
          <w:p>
            <w:pPr>
              <w:pStyle w:val="TableParagraph"/>
              <w:rPr>
                <w:sz w:val="24"/>
              </w:rPr>
            </w:pPr>
            <w:r>
              <w:rPr>
                <w:sz w:val="24"/>
              </w:rPr>
              <w:t>rệp</w:t>
            </w:r>
            <w:r>
              <w:rPr>
                <w:spacing w:val="-2"/>
                <w:sz w:val="24"/>
              </w:rPr>
              <w:t> sáp/sắn</w:t>
            </w:r>
          </w:p>
        </w:tc>
        <w:tc>
          <w:tcPr>
            <w:tcW w:w="3353" w:type="dxa"/>
          </w:tcPr>
          <w:p>
            <w:pPr>
              <w:pStyle w:val="TableParagraph"/>
              <w:spacing w:line="276" w:lineRule="exact"/>
              <w:ind w:left="1206" w:right="345" w:hanging="62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Rhone Việt Nam</w:t>
            </w:r>
          </w:p>
        </w:tc>
      </w:tr>
      <w:tr>
        <w:trPr>
          <w:trHeight w:val="550" w:hRule="atLeast"/>
        </w:trPr>
        <w:tc>
          <w:tcPr>
            <w:tcW w:w="708" w:type="dxa"/>
            <w:tcBorders>
              <w:bottom w:val="single" w:sz="4" w:space="0" w:color="000000"/>
            </w:tcBorders>
          </w:tcPr>
          <w:p>
            <w:pPr>
              <w:pStyle w:val="TableParagraph"/>
              <w:spacing w:line="274" w:lineRule="exact"/>
              <w:ind w:left="107"/>
              <w:rPr>
                <w:sz w:val="24"/>
              </w:rPr>
            </w:pPr>
            <w:r>
              <w:rPr>
                <w:spacing w:val="-5"/>
                <w:sz w:val="24"/>
              </w:rPr>
              <w:t>246</w:t>
            </w:r>
          </w:p>
        </w:tc>
        <w:tc>
          <w:tcPr>
            <w:tcW w:w="2976" w:type="dxa"/>
            <w:tcBorders>
              <w:bottom w:val="single" w:sz="4" w:space="0" w:color="000000"/>
            </w:tcBorders>
          </w:tcPr>
          <w:p>
            <w:pPr>
              <w:pStyle w:val="TableParagraph"/>
              <w:spacing w:line="274" w:lineRule="exact"/>
              <w:rPr>
                <w:sz w:val="24"/>
              </w:rPr>
            </w:pPr>
            <w:r>
              <w:rPr>
                <w:sz w:val="24"/>
              </w:rPr>
              <w:t>Bifenthrin</w:t>
            </w:r>
            <w:r>
              <w:rPr>
                <w:spacing w:val="-1"/>
                <w:sz w:val="24"/>
              </w:rPr>
              <w:t> </w:t>
            </w:r>
            <w:r>
              <w:rPr>
                <w:sz w:val="24"/>
              </w:rPr>
              <w:t>4%</w:t>
            </w:r>
            <w:r>
              <w:rPr>
                <w:spacing w:val="-1"/>
                <w:sz w:val="24"/>
              </w:rPr>
              <w:t> </w:t>
            </w:r>
            <w:r>
              <w:rPr>
                <w:spacing w:val="-10"/>
                <w:sz w:val="24"/>
              </w:rPr>
              <w:t>+</w:t>
            </w:r>
          </w:p>
          <w:p>
            <w:pPr>
              <w:pStyle w:val="TableParagraph"/>
              <w:spacing w:line="257" w:lineRule="exact"/>
              <w:rPr>
                <w:sz w:val="24"/>
              </w:rPr>
            </w:pPr>
            <w:r>
              <w:rPr>
                <w:sz w:val="24"/>
              </w:rPr>
              <w:t>Spirotetramat</w:t>
            </w:r>
            <w:r>
              <w:rPr>
                <w:spacing w:val="-3"/>
                <w:sz w:val="24"/>
              </w:rPr>
              <w:t> </w:t>
            </w:r>
            <w:r>
              <w:rPr>
                <w:spacing w:val="-5"/>
                <w:sz w:val="24"/>
              </w:rPr>
              <w:t>20%</w:t>
            </w:r>
          </w:p>
        </w:tc>
        <w:tc>
          <w:tcPr>
            <w:tcW w:w="2695" w:type="dxa"/>
            <w:tcBorders>
              <w:bottom w:val="single" w:sz="4" w:space="0" w:color="000000"/>
            </w:tcBorders>
          </w:tcPr>
          <w:p>
            <w:pPr>
              <w:pStyle w:val="TableParagraph"/>
              <w:spacing w:line="274" w:lineRule="exact"/>
              <w:ind w:left="21" w:right="6"/>
              <w:jc w:val="center"/>
              <w:rPr>
                <w:sz w:val="24"/>
              </w:rPr>
            </w:pPr>
            <w:r>
              <w:rPr>
                <w:sz w:val="24"/>
              </w:rPr>
              <w:t>Natramat</w:t>
            </w:r>
            <w:r>
              <w:rPr>
                <w:spacing w:val="-4"/>
                <w:sz w:val="24"/>
              </w:rPr>
              <w:t> 24SC</w:t>
            </w:r>
          </w:p>
        </w:tc>
        <w:tc>
          <w:tcPr>
            <w:tcW w:w="5175" w:type="dxa"/>
            <w:tcBorders>
              <w:bottom w:val="single" w:sz="4" w:space="0" w:color="000000"/>
            </w:tcBorders>
          </w:tcPr>
          <w:p>
            <w:pPr>
              <w:pStyle w:val="TableParagraph"/>
              <w:spacing w:line="274" w:lineRule="exact"/>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Borders>
              <w:bottom w:val="single" w:sz="4" w:space="0" w:color="000000"/>
            </w:tcBorders>
          </w:tcPr>
          <w:p>
            <w:pPr>
              <w:pStyle w:val="TableParagraph"/>
              <w:spacing w:line="274" w:lineRule="exact"/>
              <w:ind w:left="63" w:right="50"/>
              <w:jc w:val="center"/>
              <w:rPr>
                <w:sz w:val="24"/>
              </w:rPr>
            </w:pPr>
            <w:r>
              <w:rPr>
                <w:sz w:val="24"/>
              </w:rPr>
              <w:t>Nanjing</w:t>
            </w:r>
            <w:r>
              <w:rPr>
                <w:spacing w:val="-4"/>
                <w:sz w:val="24"/>
              </w:rPr>
              <w:t> </w:t>
            </w:r>
            <w:r>
              <w:rPr>
                <w:sz w:val="24"/>
              </w:rPr>
              <w:t>Agrochemical</w:t>
            </w:r>
            <w:r>
              <w:rPr>
                <w:spacing w:val="-2"/>
                <w:sz w:val="24"/>
              </w:rPr>
              <w:t> </w:t>
            </w:r>
            <w:r>
              <w:rPr>
                <w:sz w:val="24"/>
              </w:rPr>
              <w:t>Co.,</w:t>
            </w:r>
            <w:r>
              <w:rPr>
                <w:spacing w:val="-2"/>
                <w:sz w:val="24"/>
              </w:rPr>
              <w:t> </w:t>
            </w:r>
            <w:r>
              <w:rPr>
                <w:spacing w:val="-4"/>
                <w:sz w:val="24"/>
              </w:rPr>
              <w:t>Ltd.</w:t>
            </w:r>
          </w:p>
        </w:tc>
      </w:tr>
      <w:tr>
        <w:trPr>
          <w:trHeight w:val="553"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10"/>
              <w:rPr>
                <w:sz w:val="24"/>
              </w:rPr>
            </w:pPr>
            <w:r>
              <w:rPr>
                <w:spacing w:val="-5"/>
                <w:sz w:val="24"/>
              </w:rPr>
              <w:t>247</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10"/>
              <w:rPr>
                <w:sz w:val="24"/>
              </w:rPr>
            </w:pPr>
            <w:r>
              <w:rPr>
                <w:sz w:val="24"/>
              </w:rPr>
              <w:t>Bifenthrin</w:t>
            </w:r>
            <w:r>
              <w:rPr>
                <w:spacing w:val="-1"/>
                <w:sz w:val="24"/>
              </w:rPr>
              <w:t> </w:t>
            </w:r>
            <w:r>
              <w:rPr>
                <w:sz w:val="24"/>
              </w:rPr>
              <w:t>6%</w:t>
            </w:r>
            <w:r>
              <w:rPr>
                <w:spacing w:val="-1"/>
                <w:sz w:val="24"/>
              </w:rPr>
              <w:t> </w:t>
            </w:r>
            <w:r>
              <w:rPr>
                <w:spacing w:val="-10"/>
                <w:sz w:val="24"/>
              </w:rPr>
              <w:t>+</w:t>
            </w:r>
          </w:p>
          <w:p>
            <w:pPr>
              <w:pStyle w:val="TableParagraph"/>
              <w:spacing w:line="257" w:lineRule="exact"/>
              <w:ind w:left="110"/>
              <w:rPr>
                <w:sz w:val="24"/>
              </w:rPr>
            </w:pPr>
            <w:r>
              <w:rPr>
                <w:sz w:val="24"/>
              </w:rPr>
              <w:t>Spirotetramat</w:t>
            </w:r>
            <w:r>
              <w:rPr>
                <w:spacing w:val="-3"/>
                <w:sz w:val="24"/>
              </w:rPr>
              <w:t> </w:t>
            </w:r>
            <w:r>
              <w:rPr>
                <w:spacing w:val="-5"/>
                <w:sz w:val="24"/>
              </w:rPr>
              <w:t>20%</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20" w:right="3"/>
              <w:jc w:val="center"/>
              <w:rPr>
                <w:sz w:val="24"/>
              </w:rPr>
            </w:pPr>
            <w:r>
              <w:rPr>
                <w:sz w:val="24"/>
              </w:rPr>
              <w:t>AF-Fenromat</w:t>
            </w:r>
            <w:r>
              <w:rPr>
                <w:spacing w:val="-7"/>
                <w:sz w:val="24"/>
              </w:rPr>
              <w:t> </w:t>
            </w:r>
            <w:r>
              <w:rPr>
                <w:spacing w:val="-4"/>
                <w:sz w:val="24"/>
              </w:rPr>
              <w:t>26SC</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11"/>
              <w:rPr>
                <w:sz w:val="24"/>
              </w:rPr>
            </w:pPr>
            <w:r>
              <w:rPr>
                <w:sz w:val="24"/>
              </w:rPr>
              <w:t>sâu</w:t>
            </w:r>
            <w:r>
              <w:rPr>
                <w:spacing w:val="-1"/>
                <w:sz w:val="24"/>
              </w:rPr>
              <w:t> </w:t>
            </w:r>
            <w:r>
              <w:rPr>
                <w:spacing w:val="-2"/>
                <w:sz w:val="24"/>
              </w:rPr>
              <w:t>khoang/lạc</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8" w:right="5"/>
              <w:jc w:val="center"/>
              <w:rPr>
                <w:sz w:val="24"/>
              </w:rPr>
            </w:pPr>
            <w:r>
              <w:rPr>
                <w:sz w:val="24"/>
              </w:rPr>
              <w:t>Công</w:t>
            </w:r>
            <w:r>
              <w:rPr>
                <w:spacing w:val="-1"/>
                <w:sz w:val="24"/>
              </w:rPr>
              <w:t> </w:t>
            </w:r>
            <w:r>
              <w:rPr>
                <w:sz w:val="24"/>
              </w:rPr>
              <w:t>ty TNHH </w:t>
            </w:r>
            <w:r>
              <w:rPr>
                <w:spacing w:val="-2"/>
                <w:sz w:val="24"/>
              </w:rPr>
              <w:t>Agrifuture</w:t>
            </w:r>
          </w:p>
        </w:tc>
      </w:tr>
    </w:tbl>
    <w:p>
      <w:pPr>
        <w:spacing w:after="0" w:line="240" w:lineRule="auto"/>
        <w:jc w:val="center"/>
        <w:rPr>
          <w:sz w:val="24"/>
        </w:rPr>
        <w:sectPr>
          <w:type w:val="continuous"/>
          <w:pgSz w:w="16850" w:h="11910" w:orient="landscape"/>
          <w:pgMar w:header="0" w:footer="397" w:top="540" w:bottom="876"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Borders>
              <w:left w:val="single" w:sz="6" w:space="0" w:color="000000"/>
              <w:right w:val="single" w:sz="6" w:space="0" w:color="000000"/>
            </w:tcBorders>
          </w:tcPr>
          <w:p>
            <w:pPr>
              <w:pStyle w:val="TableParagraph"/>
              <w:ind w:left="107"/>
              <w:rPr>
                <w:sz w:val="24"/>
              </w:rPr>
            </w:pPr>
            <w:r>
              <w:rPr>
                <w:spacing w:val="-5"/>
                <w:sz w:val="24"/>
              </w:rPr>
              <w:t>248</w:t>
            </w:r>
          </w:p>
        </w:tc>
        <w:tc>
          <w:tcPr>
            <w:tcW w:w="2976" w:type="dxa"/>
            <w:tcBorders>
              <w:left w:val="single" w:sz="6" w:space="0" w:color="000000"/>
              <w:right w:val="single" w:sz="6" w:space="0" w:color="000000"/>
            </w:tcBorders>
          </w:tcPr>
          <w:p>
            <w:pPr>
              <w:pStyle w:val="TableParagraph"/>
              <w:rPr>
                <w:sz w:val="24"/>
              </w:rPr>
            </w:pPr>
            <w:r>
              <w:rPr>
                <w:sz w:val="24"/>
              </w:rPr>
              <w:t>Broflanilide</w:t>
            </w:r>
            <w:r>
              <w:rPr>
                <w:spacing w:val="-4"/>
                <w:sz w:val="24"/>
              </w:rPr>
              <w:t> </w:t>
            </w:r>
            <w:r>
              <w:rPr>
                <w:sz w:val="24"/>
              </w:rPr>
              <w:t>(min</w:t>
            </w:r>
            <w:r>
              <w:rPr>
                <w:spacing w:val="-1"/>
                <w:sz w:val="24"/>
              </w:rPr>
              <w:t> </w:t>
            </w:r>
            <w:r>
              <w:rPr>
                <w:spacing w:val="-2"/>
                <w:sz w:val="24"/>
              </w:rPr>
              <w:t>98.6%)</w:t>
            </w:r>
          </w:p>
        </w:tc>
        <w:tc>
          <w:tcPr>
            <w:tcW w:w="2695" w:type="dxa"/>
            <w:tcBorders>
              <w:left w:val="single" w:sz="6" w:space="0" w:color="000000"/>
              <w:bottom w:val="single" w:sz="6" w:space="0" w:color="000000"/>
              <w:right w:val="single" w:sz="6" w:space="0" w:color="000000"/>
            </w:tcBorders>
          </w:tcPr>
          <w:p>
            <w:pPr>
              <w:pStyle w:val="TableParagraph"/>
              <w:ind w:left="21" w:right="9"/>
              <w:jc w:val="center"/>
              <w:rPr>
                <w:sz w:val="24"/>
              </w:rPr>
            </w:pPr>
            <w:r>
              <w:rPr>
                <w:sz w:val="24"/>
              </w:rPr>
              <w:t>Brofreya</w:t>
            </w:r>
            <w:r>
              <w:rPr>
                <w:spacing w:val="-5"/>
                <w:sz w:val="24"/>
              </w:rPr>
              <w:t> 5SC</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sâu</w:t>
            </w:r>
            <w:r>
              <w:rPr>
                <w:spacing w:val="-3"/>
                <w:sz w:val="24"/>
              </w:rPr>
              <w:t> </w:t>
            </w:r>
            <w:r>
              <w:rPr>
                <w:sz w:val="24"/>
              </w:rPr>
              <w:t>tơ/cải</w:t>
            </w:r>
            <w:r>
              <w:rPr>
                <w:spacing w:val="-1"/>
                <w:sz w:val="24"/>
              </w:rPr>
              <w:t> </w:t>
            </w:r>
            <w:r>
              <w:rPr>
                <w:sz w:val="24"/>
              </w:rPr>
              <w:t>bắp; bọ</w:t>
            </w:r>
            <w:r>
              <w:rPr>
                <w:spacing w:val="-1"/>
                <w:sz w:val="24"/>
              </w:rPr>
              <w:t> </w:t>
            </w:r>
            <w:r>
              <w:rPr>
                <w:sz w:val="24"/>
              </w:rPr>
              <w:t>nhảy</w:t>
            </w:r>
            <w:r>
              <w:rPr>
                <w:spacing w:val="-1"/>
                <w:sz w:val="24"/>
              </w:rPr>
              <w:t> </w:t>
            </w:r>
            <w:r>
              <w:rPr>
                <w:sz w:val="24"/>
              </w:rPr>
              <w:t>sọc</w:t>
            </w:r>
            <w:r>
              <w:rPr>
                <w:spacing w:val="-2"/>
                <w:sz w:val="24"/>
              </w:rPr>
              <w:t> </w:t>
            </w:r>
            <w:r>
              <w:rPr>
                <w:sz w:val="24"/>
              </w:rPr>
              <w:t>cong/cải </w:t>
            </w:r>
            <w:r>
              <w:rPr>
                <w:spacing w:val="-4"/>
                <w:sz w:val="24"/>
              </w:rPr>
              <w:t>xanh</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980"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r>
        <w:trPr>
          <w:trHeight w:val="553" w:hRule="atLeast"/>
        </w:trPr>
        <w:tc>
          <w:tcPr>
            <w:tcW w:w="708" w:type="dxa"/>
            <w:vMerge w:val="restart"/>
            <w:tcBorders>
              <w:left w:val="single" w:sz="6" w:space="0" w:color="000000"/>
              <w:bottom w:val="nil"/>
              <w:right w:val="single" w:sz="6" w:space="0" w:color="000000"/>
            </w:tcBorders>
          </w:tcPr>
          <w:p>
            <w:pPr>
              <w:pStyle w:val="TableParagraph"/>
              <w:spacing w:line="240" w:lineRule="auto" w:before="1"/>
              <w:ind w:left="107"/>
              <w:rPr>
                <w:sz w:val="24"/>
              </w:rPr>
            </w:pPr>
            <w:r>
              <w:rPr>
                <w:spacing w:val="-5"/>
                <w:sz w:val="24"/>
              </w:rPr>
              <w:t>249</w:t>
            </w:r>
          </w:p>
        </w:tc>
        <w:tc>
          <w:tcPr>
            <w:tcW w:w="2976" w:type="dxa"/>
            <w:vMerge w:val="restart"/>
            <w:tcBorders>
              <w:left w:val="single" w:sz="6" w:space="0" w:color="000000"/>
              <w:bottom w:val="nil"/>
              <w:right w:val="single" w:sz="6" w:space="0" w:color="000000"/>
            </w:tcBorders>
          </w:tcPr>
          <w:p>
            <w:pPr>
              <w:pStyle w:val="TableParagraph"/>
              <w:spacing w:line="240" w:lineRule="auto" w:before="1"/>
              <w:rPr>
                <w:sz w:val="24"/>
              </w:rPr>
            </w:pPr>
            <w:r>
              <w:rPr>
                <w:sz w:val="24"/>
              </w:rPr>
              <w:t>Buprofezin</w:t>
            </w:r>
            <w:r>
              <w:rPr>
                <w:spacing w:val="-4"/>
                <w:sz w:val="24"/>
              </w:rPr>
              <w:t> </w:t>
            </w:r>
            <w:r>
              <w:rPr>
                <w:sz w:val="24"/>
              </w:rPr>
              <w:t>(min</w:t>
            </w:r>
            <w:r>
              <w:rPr>
                <w:spacing w:val="-2"/>
                <w:sz w:val="24"/>
              </w:rPr>
              <w:t> </w:t>
            </w:r>
            <w:r>
              <w:rPr>
                <w:spacing w:val="-4"/>
                <w:sz w:val="24"/>
              </w:rPr>
              <w:t>98%)</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61" w:firstLine="540"/>
              <w:rPr>
                <w:sz w:val="24"/>
              </w:rPr>
            </w:pPr>
            <w:r>
              <w:rPr>
                <w:spacing w:val="-2"/>
                <w:sz w:val="24"/>
              </w:rPr>
              <w:t>Annongaplau </w:t>
            </w:r>
            <w:r>
              <w:rPr>
                <w:sz w:val="24"/>
              </w:rPr>
              <w:t>100WP,</w:t>
            </w:r>
            <w:r>
              <w:rPr>
                <w:spacing w:val="-15"/>
                <w:sz w:val="24"/>
              </w:rPr>
              <w:t> </w:t>
            </w:r>
            <w:r>
              <w:rPr>
                <w:sz w:val="24"/>
              </w:rPr>
              <w:t>250SC,</w:t>
            </w:r>
            <w:r>
              <w:rPr>
                <w:spacing w:val="-15"/>
                <w:sz w:val="24"/>
              </w:rPr>
              <w:t> </w:t>
            </w:r>
            <w:r>
              <w:rPr>
                <w:sz w:val="24"/>
              </w:rPr>
              <w:t>400WG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1"/>
              <w:jc w:val="center"/>
              <w:rPr>
                <w:sz w:val="24"/>
              </w:rPr>
            </w:pPr>
            <w:r>
              <w:rPr>
                <w:spacing w:val="-2"/>
                <w:sz w:val="24"/>
              </w:rPr>
              <w:t>Anproud </w:t>
            </w:r>
            <w:r>
              <w:rPr>
                <w:spacing w:val="-4"/>
                <w:sz w:val="24"/>
              </w:rPr>
              <w:t>70WG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547" w:right="508" w:hanging="20"/>
              <w:rPr>
                <w:sz w:val="24"/>
              </w:rPr>
            </w:pPr>
            <w:r>
              <w:rPr>
                <w:sz w:val="24"/>
              </w:rPr>
              <w:t>Aperlaur</w:t>
            </w:r>
            <w:r>
              <w:rPr>
                <w:spacing w:val="-15"/>
                <w:sz w:val="24"/>
              </w:rPr>
              <w:t> </w:t>
            </w:r>
            <w:r>
              <w:rPr>
                <w:sz w:val="24"/>
              </w:rPr>
              <w:t>500EC, 250WP,</w:t>
            </w:r>
            <w:r>
              <w:rPr>
                <w:spacing w:val="-1"/>
                <w:sz w:val="24"/>
              </w:rPr>
              <w:t> </w:t>
            </w:r>
            <w:r>
              <w:rPr>
                <w:spacing w:val="-4"/>
                <w:sz w:val="24"/>
              </w:rPr>
              <w:t>700WG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23" w:right="698" w:firstLine="326"/>
              <w:rPr>
                <w:sz w:val="24"/>
              </w:rPr>
            </w:pPr>
            <w:r>
              <w:rPr>
                <w:spacing w:val="-2"/>
                <w:sz w:val="24"/>
              </w:rPr>
              <w:t>Apolo </w:t>
            </w:r>
            <w:r>
              <w:rPr>
                <w:sz w:val="24"/>
              </w:rPr>
              <w:t>25WP,</w:t>
            </w:r>
            <w:r>
              <w:rPr>
                <w:spacing w:val="-15"/>
                <w:sz w:val="24"/>
              </w:rPr>
              <w:t> </w:t>
            </w:r>
            <w:r>
              <w:rPr>
                <w:sz w:val="24"/>
              </w:rPr>
              <w:t>25SC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b/>
                <w:sz w:val="24"/>
              </w:rPr>
              <w:t>25SC</w:t>
            </w:r>
            <w:r>
              <w:rPr>
                <w:sz w:val="24"/>
              </w:rPr>
              <w:t>:</w:t>
            </w:r>
            <w:r>
              <w:rPr>
                <w:spacing w:val="-1"/>
                <w:sz w:val="24"/>
              </w:rPr>
              <w:t> </w:t>
            </w:r>
            <w:r>
              <w:rPr>
                <w:sz w:val="24"/>
              </w:rPr>
              <w:t>rầy</w:t>
            </w:r>
            <w:r>
              <w:rPr>
                <w:spacing w:val="-1"/>
                <w:sz w:val="24"/>
              </w:rPr>
              <w:t> </w:t>
            </w:r>
            <w:r>
              <w:rPr>
                <w:sz w:val="24"/>
              </w:rPr>
              <w:t>nâu/</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2"/>
                <w:sz w:val="24"/>
              </w:rPr>
              <w:t> </w:t>
            </w:r>
            <w:r>
              <w:rPr>
                <w:spacing w:val="-5"/>
                <w:sz w:val="24"/>
              </w:rPr>
              <w:t>phê</w:t>
            </w:r>
          </w:p>
          <w:p>
            <w:pPr>
              <w:pStyle w:val="TableParagraph"/>
              <w:spacing w:line="257" w:lineRule="exact"/>
              <w:rPr>
                <w:sz w:val="24"/>
              </w:rPr>
            </w:pPr>
            <w:r>
              <w:rPr>
                <w:b/>
                <w:sz w:val="24"/>
              </w:rPr>
              <w:t>25WP</w:t>
            </w:r>
            <w:r>
              <w:rPr>
                <w:sz w:val="24"/>
              </w:rPr>
              <w:t>:</w:t>
            </w:r>
            <w:r>
              <w:rPr>
                <w:spacing w:val="-3"/>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sáp/</w:t>
            </w:r>
            <w:r>
              <w:rPr>
                <w:spacing w:val="-1"/>
                <w:sz w:val="24"/>
              </w:rPr>
              <w:t> </w:t>
            </w:r>
            <w:r>
              <w:rPr>
                <w:sz w:val="24"/>
              </w:rPr>
              <w:t>cà</w:t>
            </w:r>
            <w:r>
              <w:rPr>
                <w:spacing w:val="-3"/>
                <w:sz w:val="24"/>
              </w:rPr>
              <w:t> </w:t>
            </w:r>
            <w:r>
              <w:rPr>
                <w:sz w:val="24"/>
              </w:rPr>
              <w:t>phê,</w:t>
            </w:r>
            <w:r>
              <w:rPr>
                <w:spacing w:val="1"/>
                <w:sz w:val="24"/>
              </w:rPr>
              <w:t> </w:t>
            </w:r>
            <w:r>
              <w:rPr>
                <w:sz w:val="24"/>
              </w:rPr>
              <w:t>rầy/ </w:t>
            </w:r>
            <w:r>
              <w:rPr>
                <w:spacing w:val="-4"/>
                <w:sz w:val="24"/>
              </w:rPr>
              <w:t>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60" w:right="345" w:hanging="51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2"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23" w:right="698" w:firstLine="213"/>
              <w:rPr>
                <w:sz w:val="24"/>
              </w:rPr>
            </w:pPr>
            <w:r>
              <w:rPr>
                <w:spacing w:val="-2"/>
                <w:sz w:val="24"/>
              </w:rPr>
              <w:t>Applaud </w:t>
            </w:r>
            <w:r>
              <w:rPr>
                <w:sz w:val="24"/>
              </w:rPr>
              <w:t>25SC,</w:t>
            </w:r>
            <w:r>
              <w:rPr>
                <w:spacing w:val="-15"/>
                <w:sz w:val="24"/>
              </w:rPr>
              <w:t> </w:t>
            </w:r>
            <w:r>
              <w:rPr>
                <w:sz w:val="24"/>
              </w:rPr>
              <w:t>25WP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b/>
                <w:sz w:val="24"/>
              </w:rPr>
              <w:t>25SC</w:t>
            </w:r>
            <w:r>
              <w:rPr>
                <w:sz w:val="24"/>
              </w:rPr>
              <w:t>:</w:t>
            </w:r>
            <w:r>
              <w:rPr>
                <w:spacing w:val="-1"/>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sáp/ </w:t>
            </w:r>
            <w:r>
              <w:rPr>
                <w:spacing w:val="-5"/>
                <w:sz w:val="24"/>
              </w:rPr>
              <w:t>cam</w:t>
            </w:r>
          </w:p>
          <w:p>
            <w:pPr>
              <w:pStyle w:val="TableParagraph"/>
              <w:spacing w:line="257" w:lineRule="exact"/>
              <w:rPr>
                <w:sz w:val="24"/>
              </w:rPr>
            </w:pPr>
            <w:r>
              <w:rPr>
                <w:b/>
                <w:sz w:val="24"/>
              </w:rPr>
              <w:t>25WP:</w:t>
            </w:r>
            <w:r>
              <w:rPr>
                <w:b/>
                <w:spacing w:val="-2"/>
                <w:sz w:val="24"/>
              </w:rPr>
              <w:t> </w:t>
            </w:r>
            <w:r>
              <w:rPr>
                <w:sz w:val="24"/>
              </w:rPr>
              <w:t>rầy nâu/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547" w:right="528" w:firstLine="487"/>
              <w:rPr>
                <w:sz w:val="24"/>
              </w:rPr>
            </w:pPr>
            <w:r>
              <w:rPr>
                <w:spacing w:val="-2"/>
                <w:sz w:val="24"/>
              </w:rPr>
              <w:t>Asmai </w:t>
            </w:r>
            <w:r>
              <w:rPr>
                <w:sz w:val="24"/>
              </w:rPr>
              <w:t>100WP,</w:t>
            </w:r>
            <w:r>
              <w:rPr>
                <w:spacing w:val="-15"/>
                <w:sz w:val="24"/>
              </w:rPr>
              <w:t> </w:t>
            </w:r>
            <w:r>
              <w:rPr>
                <w:sz w:val="24"/>
              </w:rPr>
              <w:t>500WG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1"/>
              <w:jc w:val="center"/>
              <w:rPr>
                <w:sz w:val="24"/>
              </w:rPr>
            </w:pPr>
            <w:r>
              <w:rPr>
                <w:sz w:val="24"/>
              </w:rPr>
              <w:t>Bolo</w:t>
            </w:r>
            <w:r>
              <w:rPr>
                <w:spacing w:val="-2"/>
                <w:sz w:val="24"/>
              </w:rPr>
              <w:t> </w:t>
            </w:r>
            <w:r>
              <w:rPr>
                <w:spacing w:val="-4"/>
                <w:sz w:val="24"/>
              </w:rPr>
              <w:t>25SC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89" w:right="969" w:firstLine="2"/>
              <w:jc w:val="center"/>
              <w:rPr>
                <w:sz w:val="24"/>
              </w:rPr>
            </w:pPr>
            <w:r>
              <w:rPr>
                <w:spacing w:val="-2"/>
                <w:sz w:val="24"/>
              </w:rPr>
              <w:t>Bombi 300WP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27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5"/>
              <w:jc w:val="center"/>
              <w:rPr>
                <w:sz w:val="24"/>
              </w:rPr>
            </w:pPr>
            <w:r>
              <w:rPr>
                <w:sz w:val="24"/>
              </w:rPr>
              <w:t>Bush </w:t>
            </w:r>
            <w:r>
              <w:rPr>
                <w:spacing w:val="-2"/>
                <w:sz w:val="24"/>
              </w:rPr>
              <w:t>700WG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4"/>
              <w:jc w:val="center"/>
              <w:rPr>
                <w:sz w:val="24"/>
              </w:rPr>
            </w:pPr>
            <w:r>
              <w:rPr>
                <w:sz w:val="24"/>
              </w:rPr>
              <w:t>Butal </w:t>
            </w:r>
            <w:r>
              <w:rPr>
                <w:spacing w:val="-4"/>
                <w:sz w:val="24"/>
              </w:rPr>
              <w:t>25WP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153"/>
              <w:rPr>
                <w:sz w:val="24"/>
              </w:rPr>
            </w:pPr>
            <w:r>
              <w:rPr>
                <w:sz w:val="24"/>
              </w:rPr>
              <w:t>rầy</w:t>
            </w:r>
            <w:r>
              <w:rPr>
                <w:spacing w:val="-5"/>
                <w:sz w:val="24"/>
              </w:rPr>
              <w:t> </w:t>
            </w:r>
            <w:r>
              <w:rPr>
                <w:sz w:val="24"/>
              </w:rPr>
              <w:t>chổng</w:t>
            </w:r>
            <w:r>
              <w:rPr>
                <w:spacing w:val="-5"/>
                <w:sz w:val="24"/>
              </w:rPr>
              <w:t> </w:t>
            </w:r>
            <w:r>
              <w:rPr>
                <w:sz w:val="24"/>
              </w:rPr>
              <w:t>cánh/</w:t>
            </w:r>
            <w:r>
              <w:rPr>
                <w:spacing w:val="-5"/>
                <w:sz w:val="24"/>
              </w:rPr>
              <w:t> </w:t>
            </w:r>
            <w:r>
              <w:rPr>
                <w:sz w:val="24"/>
              </w:rPr>
              <w:t>cam;</w:t>
            </w:r>
            <w:r>
              <w:rPr>
                <w:spacing w:val="-5"/>
                <w:sz w:val="24"/>
              </w:rPr>
              <w:t> </w:t>
            </w:r>
            <w:r>
              <w:rPr>
                <w:sz w:val="24"/>
              </w:rPr>
              <w:t>rầy</w:t>
            </w:r>
            <w:r>
              <w:rPr>
                <w:spacing w:val="-3"/>
                <w:sz w:val="24"/>
              </w:rPr>
              <w:t> </w:t>
            </w:r>
            <w:r>
              <w:rPr>
                <w:sz w:val="24"/>
              </w:rPr>
              <w:t>nâu/</w:t>
            </w:r>
            <w:r>
              <w:rPr>
                <w:spacing w:val="-5"/>
                <w:sz w:val="24"/>
              </w:rPr>
              <w:t> </w:t>
            </w:r>
            <w:r>
              <w:rPr>
                <w:sz w:val="24"/>
              </w:rPr>
              <w:t>lúa;</w:t>
            </w:r>
            <w:r>
              <w:rPr>
                <w:spacing w:val="-5"/>
                <w:sz w:val="24"/>
              </w:rPr>
              <w:t> </w:t>
            </w:r>
            <w:r>
              <w:rPr>
                <w:sz w:val="24"/>
              </w:rPr>
              <w:t>rầy</w:t>
            </w:r>
            <w:r>
              <w:rPr>
                <w:spacing w:val="-5"/>
                <w:sz w:val="24"/>
              </w:rPr>
              <w:t> </w:t>
            </w:r>
            <w:r>
              <w:rPr>
                <w:sz w:val="24"/>
              </w:rPr>
              <w:t>xanh/</w:t>
            </w:r>
            <w:r>
              <w:rPr>
                <w:spacing w:val="-5"/>
                <w:sz w:val="24"/>
              </w:rPr>
              <w:t> </w:t>
            </w:r>
            <w:r>
              <w:rPr>
                <w:sz w:val="24"/>
              </w:rPr>
              <w:t>chè; rệp sáp/ xoài, cà phê; bọ xít muỗi/ điều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110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6"/>
              <w:jc w:val="center"/>
              <w:rPr>
                <w:sz w:val="24"/>
              </w:rPr>
            </w:pPr>
            <w:r>
              <w:rPr>
                <w:spacing w:val="-2"/>
                <w:sz w:val="24"/>
              </w:rPr>
              <w:t>Butyl</w:t>
            </w:r>
          </w:p>
          <w:p>
            <w:pPr>
              <w:pStyle w:val="TableParagraph"/>
              <w:spacing w:line="240" w:lineRule="auto"/>
              <w:ind w:left="21" w:right="6"/>
              <w:jc w:val="center"/>
              <w:rPr>
                <w:sz w:val="24"/>
              </w:rPr>
            </w:pPr>
            <w:r>
              <w:rPr>
                <w:sz w:val="24"/>
              </w:rPr>
              <w:t>10WP,</w:t>
            </w:r>
            <w:r>
              <w:rPr>
                <w:spacing w:val="-1"/>
                <w:sz w:val="24"/>
              </w:rPr>
              <w:t> </w:t>
            </w:r>
            <w:r>
              <w:rPr>
                <w:sz w:val="24"/>
              </w:rPr>
              <w:t>40WG,</w:t>
            </w:r>
            <w:r>
              <w:rPr>
                <w:spacing w:val="-1"/>
                <w:sz w:val="24"/>
              </w:rPr>
              <w:t> </w:t>
            </w:r>
            <w:r>
              <w:rPr>
                <w:spacing w:val="-2"/>
                <w:sz w:val="24"/>
              </w:rPr>
              <w:t>400SC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b/>
                <w:sz w:val="24"/>
              </w:rPr>
              <w:t>10WP</w:t>
            </w:r>
            <w:r>
              <w:rPr>
                <w:sz w:val="24"/>
              </w:rPr>
              <w:t>:</w:t>
            </w:r>
            <w:r>
              <w:rPr>
                <w:spacing w:val="-2"/>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rầy</w:t>
            </w:r>
            <w:r>
              <w:rPr>
                <w:spacing w:val="1"/>
                <w:sz w:val="24"/>
              </w:rPr>
              <w:t> </w:t>
            </w:r>
            <w:r>
              <w:rPr>
                <w:sz w:val="24"/>
              </w:rPr>
              <w:t>xanh/</w:t>
            </w:r>
            <w:r>
              <w:rPr>
                <w:spacing w:val="-1"/>
                <w:sz w:val="24"/>
              </w:rPr>
              <w:t> </w:t>
            </w:r>
            <w:r>
              <w:rPr>
                <w:spacing w:val="-5"/>
                <w:sz w:val="24"/>
              </w:rPr>
              <w:t>chè</w:t>
            </w:r>
          </w:p>
          <w:p>
            <w:pPr>
              <w:pStyle w:val="TableParagraph"/>
              <w:spacing w:line="240" w:lineRule="auto"/>
              <w:rPr>
                <w:sz w:val="24"/>
              </w:rPr>
            </w:pPr>
            <w:r>
              <w:rPr>
                <w:b/>
                <w:sz w:val="24"/>
              </w:rPr>
              <w:t>40WG</w:t>
            </w:r>
            <w:r>
              <w:rPr>
                <w:sz w:val="24"/>
              </w:rPr>
              <w:t>:</w:t>
            </w:r>
            <w:r>
              <w:rPr>
                <w:spacing w:val="-5"/>
                <w:sz w:val="24"/>
              </w:rPr>
              <w:t> </w:t>
            </w:r>
            <w:r>
              <w:rPr>
                <w:sz w:val="24"/>
              </w:rPr>
              <w:t>rầy</w:t>
            </w:r>
            <w:r>
              <w:rPr>
                <w:spacing w:val="-5"/>
                <w:sz w:val="24"/>
              </w:rPr>
              <w:t> </w:t>
            </w:r>
            <w:r>
              <w:rPr>
                <w:sz w:val="24"/>
              </w:rPr>
              <w:t>bông/</w:t>
            </w:r>
            <w:r>
              <w:rPr>
                <w:spacing w:val="-5"/>
                <w:sz w:val="24"/>
              </w:rPr>
              <w:t> </w:t>
            </w:r>
            <w:r>
              <w:rPr>
                <w:sz w:val="24"/>
              </w:rPr>
              <w:t>xoài;</w:t>
            </w:r>
            <w:r>
              <w:rPr>
                <w:spacing w:val="-5"/>
                <w:sz w:val="24"/>
              </w:rPr>
              <w:t> </w:t>
            </w:r>
            <w:r>
              <w:rPr>
                <w:sz w:val="24"/>
              </w:rPr>
              <w:t>rầy</w:t>
            </w:r>
            <w:r>
              <w:rPr>
                <w:spacing w:val="-5"/>
                <w:sz w:val="24"/>
              </w:rPr>
              <w:t> </w:t>
            </w:r>
            <w:r>
              <w:rPr>
                <w:sz w:val="24"/>
              </w:rPr>
              <w:t>nâu,</w:t>
            </w:r>
            <w:r>
              <w:rPr>
                <w:spacing w:val="-5"/>
                <w:sz w:val="24"/>
              </w:rPr>
              <w:t> </w:t>
            </w:r>
            <w:r>
              <w:rPr>
                <w:sz w:val="24"/>
              </w:rPr>
              <w:t>rầy</w:t>
            </w:r>
            <w:r>
              <w:rPr>
                <w:spacing w:val="-5"/>
                <w:sz w:val="24"/>
              </w:rPr>
              <w:t> </w:t>
            </w:r>
            <w:r>
              <w:rPr>
                <w:sz w:val="24"/>
              </w:rPr>
              <w:t>nâu</w:t>
            </w:r>
            <w:r>
              <w:rPr>
                <w:spacing w:val="-5"/>
                <w:sz w:val="24"/>
              </w:rPr>
              <w:t> </w:t>
            </w:r>
            <w:r>
              <w:rPr>
                <w:sz w:val="24"/>
              </w:rPr>
              <w:t>nhỏ,</w:t>
            </w:r>
            <w:r>
              <w:rPr>
                <w:spacing w:val="-5"/>
                <w:sz w:val="24"/>
              </w:rPr>
              <w:t> </w:t>
            </w:r>
            <w:r>
              <w:rPr>
                <w:sz w:val="24"/>
              </w:rPr>
              <w:t>rầy lưng trắng/ lúa</w:t>
            </w:r>
          </w:p>
          <w:p>
            <w:pPr>
              <w:pStyle w:val="TableParagraph"/>
              <w:spacing w:line="257" w:lineRule="exact"/>
              <w:rPr>
                <w:sz w:val="24"/>
              </w:rPr>
            </w:pPr>
            <w:r>
              <w:rPr>
                <w:b/>
                <w:sz w:val="24"/>
              </w:rPr>
              <w:t>400SC</w:t>
            </w:r>
            <w:r>
              <w:rPr>
                <w:sz w:val="24"/>
              </w:rPr>
              <w:t>:</w:t>
            </w:r>
            <w:r>
              <w:rPr>
                <w:spacing w:val="-1"/>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rầy</w:t>
            </w:r>
            <w:r>
              <w:rPr>
                <w:spacing w:val="1"/>
                <w:sz w:val="24"/>
              </w:rPr>
              <w:t> </w:t>
            </w:r>
            <w:r>
              <w:rPr>
                <w:sz w:val="24"/>
              </w:rPr>
              <w:t>bông/</w:t>
            </w:r>
            <w:r>
              <w:rPr>
                <w:spacing w:val="-1"/>
                <w:sz w:val="24"/>
              </w:rPr>
              <w:t> </w:t>
            </w:r>
            <w:r>
              <w:rPr>
                <w:spacing w:val="-4"/>
                <w:sz w:val="24"/>
              </w:rPr>
              <w:t>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right w:val="single" w:sz="6" w:space="0" w:color="000000"/>
            </w:tcBorders>
          </w:tcPr>
          <w:p>
            <w:pPr>
              <w:pStyle w:val="TableParagraph"/>
              <w:spacing w:line="276" w:lineRule="exact"/>
              <w:ind w:left="890" w:right="872"/>
              <w:jc w:val="center"/>
              <w:rPr>
                <w:sz w:val="24"/>
              </w:rPr>
            </w:pPr>
            <w:r>
              <w:rPr>
                <w:spacing w:val="-2"/>
                <w:sz w:val="24"/>
              </w:rPr>
              <w:t>Difluent </w:t>
            </w:r>
            <w:r>
              <w:rPr>
                <w:spacing w:val="-4"/>
                <w:sz w:val="24"/>
              </w:rPr>
              <w:t>25WP</w:t>
            </w:r>
          </w:p>
        </w:tc>
        <w:tc>
          <w:tcPr>
            <w:tcW w:w="5175" w:type="dxa"/>
            <w:tcBorders>
              <w:top w:val="single" w:sz="6" w:space="0" w:color="000000"/>
              <w:left w:val="single" w:sz="6" w:space="0" w:color="000000"/>
              <w:right w:val="single" w:sz="6" w:space="0" w:color="000000"/>
            </w:tcBorders>
          </w:tcPr>
          <w:p>
            <w:pPr>
              <w:pStyle w:val="TableParagraph"/>
              <w:rPr>
                <w:sz w:val="24"/>
              </w:rPr>
            </w:pPr>
            <w:r>
              <w:rPr>
                <w:sz w:val="24"/>
              </w:rPr>
              <w:t>rầy</w:t>
            </w:r>
            <w:r>
              <w:rPr>
                <w:spacing w:val="-3"/>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sáp/</w:t>
            </w:r>
            <w:r>
              <w:rPr>
                <w:spacing w:val="-1"/>
                <w:sz w:val="24"/>
              </w:rPr>
              <w:t> </w:t>
            </w:r>
            <w:r>
              <w:rPr>
                <w:spacing w:val="-5"/>
                <w:sz w:val="24"/>
              </w:rPr>
              <w:t>na</w:t>
            </w:r>
          </w:p>
        </w:tc>
        <w:tc>
          <w:tcPr>
            <w:tcW w:w="3353" w:type="dxa"/>
            <w:tcBorders>
              <w:top w:val="single" w:sz="6" w:space="0" w:color="000000"/>
              <w:left w:val="single" w:sz="6" w:space="0" w:color="000000"/>
              <w:right w:val="single" w:sz="6" w:space="0" w:color="000000"/>
            </w:tcBorders>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right w:val="single" w:sz="6" w:space="0" w:color="000000"/>
            </w:tcBorders>
          </w:tcPr>
          <w:p>
            <w:pPr>
              <w:pStyle w:val="TableParagraph"/>
              <w:spacing w:line="276" w:lineRule="exact"/>
              <w:ind w:left="992" w:right="844" w:hanging="128"/>
              <w:rPr>
                <w:sz w:val="24"/>
              </w:rPr>
            </w:pPr>
            <w:r>
              <w:rPr>
                <w:spacing w:val="-2"/>
                <w:sz w:val="24"/>
              </w:rPr>
              <w:t>Encofezin 250WP</w:t>
            </w:r>
          </w:p>
        </w:tc>
        <w:tc>
          <w:tcPr>
            <w:tcW w:w="5175" w:type="dxa"/>
            <w:tcBorders>
              <w:left w:val="single" w:sz="6" w:space="0" w:color="000000"/>
              <w:right w:val="single" w:sz="6" w:space="0" w:color="000000"/>
            </w:tcBorders>
          </w:tcPr>
          <w:p>
            <w:pPr>
              <w:pStyle w:val="TableParagraph"/>
              <w:spacing w:line="274" w:lineRule="exact"/>
              <w:rPr>
                <w:sz w:val="24"/>
              </w:rPr>
            </w:pPr>
            <w:r>
              <w:rPr>
                <w:sz w:val="24"/>
              </w:rPr>
              <w:t>rầy</w:t>
            </w:r>
            <w:r>
              <w:rPr>
                <w:spacing w:val="-2"/>
                <w:sz w:val="24"/>
              </w:rPr>
              <w:t> nâu/lúa</w:t>
            </w:r>
          </w:p>
        </w:tc>
        <w:tc>
          <w:tcPr>
            <w:tcW w:w="3353" w:type="dxa"/>
            <w:tcBorders>
              <w:left w:val="single" w:sz="6" w:space="0" w:color="000000"/>
            </w:tcBorders>
          </w:tcPr>
          <w:p>
            <w:pPr>
              <w:pStyle w:val="TableParagraph"/>
              <w:spacing w:line="274" w:lineRule="exact"/>
              <w:ind w:left="15"/>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165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bottom w:val="single" w:sz="6" w:space="0" w:color="000000"/>
              <w:right w:val="single" w:sz="6" w:space="0" w:color="000000"/>
            </w:tcBorders>
          </w:tcPr>
          <w:p>
            <w:pPr>
              <w:pStyle w:val="TableParagraph"/>
              <w:spacing w:line="240" w:lineRule="auto"/>
              <w:ind w:left="547" w:right="528" w:firstLine="535"/>
              <w:rPr>
                <w:sz w:val="24"/>
              </w:rPr>
            </w:pPr>
            <w:r>
              <w:rPr>
                <w:spacing w:val="-2"/>
                <w:sz w:val="24"/>
              </w:rPr>
              <w:t>Hello </w:t>
            </w:r>
            <w:r>
              <w:rPr>
                <w:sz w:val="24"/>
              </w:rPr>
              <w:t>250WP,</w:t>
            </w:r>
            <w:r>
              <w:rPr>
                <w:spacing w:val="-15"/>
                <w:sz w:val="24"/>
              </w:rPr>
              <w:t> </w:t>
            </w:r>
            <w:r>
              <w:rPr>
                <w:sz w:val="24"/>
              </w:rPr>
              <w:t>700WG</w:t>
            </w:r>
          </w:p>
        </w:tc>
        <w:tc>
          <w:tcPr>
            <w:tcW w:w="5175" w:type="dxa"/>
            <w:tcBorders>
              <w:left w:val="single" w:sz="6" w:space="0" w:color="000000"/>
              <w:bottom w:val="single" w:sz="6" w:space="0" w:color="000000"/>
              <w:right w:val="single" w:sz="6" w:space="0" w:color="000000"/>
            </w:tcBorders>
          </w:tcPr>
          <w:p>
            <w:pPr>
              <w:pStyle w:val="TableParagraph"/>
              <w:spacing w:line="274" w:lineRule="exact"/>
              <w:rPr>
                <w:sz w:val="24"/>
              </w:rPr>
            </w:pPr>
            <w:r>
              <w:rPr>
                <w:b/>
                <w:sz w:val="24"/>
              </w:rPr>
              <w:t>250WP:</w:t>
            </w:r>
            <w:r>
              <w:rPr>
                <w:b/>
                <w:spacing w:val="-2"/>
                <w:sz w:val="24"/>
              </w:rPr>
              <w:t> </w:t>
            </w:r>
            <w:r>
              <w:rPr>
                <w:sz w:val="24"/>
              </w:rPr>
              <w:t>rầy nâu/</w:t>
            </w:r>
            <w:r>
              <w:rPr>
                <w:spacing w:val="-1"/>
                <w:sz w:val="24"/>
              </w:rPr>
              <w:t> </w:t>
            </w:r>
            <w:r>
              <w:rPr>
                <w:sz w:val="24"/>
              </w:rPr>
              <w:t>lúa; rệp,</w:t>
            </w:r>
            <w:r>
              <w:rPr>
                <w:spacing w:val="-1"/>
                <w:sz w:val="24"/>
              </w:rPr>
              <w:t> </w:t>
            </w:r>
            <w:r>
              <w:rPr>
                <w:sz w:val="24"/>
              </w:rPr>
              <w:t>rầy bông/</w:t>
            </w:r>
            <w:r>
              <w:rPr>
                <w:spacing w:val="-1"/>
                <w:sz w:val="24"/>
              </w:rPr>
              <w:t> </w:t>
            </w:r>
            <w:r>
              <w:rPr>
                <w:sz w:val="24"/>
              </w:rPr>
              <w:t>xoài; </w:t>
            </w:r>
            <w:r>
              <w:rPr>
                <w:spacing w:val="-5"/>
                <w:sz w:val="24"/>
              </w:rPr>
              <w:t>rầy</w:t>
            </w:r>
          </w:p>
          <w:p>
            <w:pPr>
              <w:pStyle w:val="TableParagraph"/>
              <w:spacing w:line="240" w:lineRule="auto"/>
              <w:rPr>
                <w:sz w:val="24"/>
              </w:rPr>
            </w:pPr>
            <w:r>
              <w:rPr>
                <w:sz w:val="24"/>
              </w:rPr>
              <w:t>xanh,</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chè;</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rầy</w:t>
            </w:r>
            <w:r>
              <w:rPr>
                <w:spacing w:val="-3"/>
                <w:sz w:val="24"/>
              </w:rPr>
              <w:t> </w:t>
            </w:r>
            <w:r>
              <w:rPr>
                <w:sz w:val="24"/>
              </w:rPr>
              <w:t>chổng cánh/ cam</w:t>
            </w:r>
          </w:p>
          <w:p>
            <w:pPr>
              <w:pStyle w:val="TableParagraph"/>
              <w:spacing w:line="270" w:lineRule="atLeast"/>
              <w:ind w:right="153"/>
              <w:rPr>
                <w:sz w:val="24"/>
              </w:rPr>
            </w:pPr>
            <w:r>
              <w:rPr>
                <w:b/>
                <w:sz w:val="24"/>
              </w:rPr>
              <w:t>700WG: </w:t>
            </w:r>
            <w:r>
              <w:rPr>
                <w:sz w:val="24"/>
              </w:rPr>
              <w:t>Rầy nâu/lúa, rầy bông/xoài, rệp sáp/cà phê,</w:t>
            </w:r>
            <w:r>
              <w:rPr>
                <w:spacing w:val="-5"/>
                <w:sz w:val="24"/>
              </w:rPr>
              <w:t> </w:t>
            </w:r>
            <w:r>
              <w:rPr>
                <w:sz w:val="24"/>
              </w:rPr>
              <w:t>rệp</w:t>
            </w:r>
            <w:r>
              <w:rPr>
                <w:spacing w:val="-5"/>
                <w:sz w:val="24"/>
              </w:rPr>
              <w:t> </w:t>
            </w:r>
            <w:r>
              <w:rPr>
                <w:sz w:val="24"/>
              </w:rPr>
              <w:t>sáp/cam,</w:t>
            </w:r>
            <w:r>
              <w:rPr>
                <w:spacing w:val="-5"/>
                <w:sz w:val="24"/>
              </w:rPr>
              <w:t> </w:t>
            </w:r>
            <w:r>
              <w:rPr>
                <w:sz w:val="24"/>
              </w:rPr>
              <w:t>rệp</w:t>
            </w:r>
            <w:r>
              <w:rPr>
                <w:spacing w:val="-5"/>
                <w:sz w:val="24"/>
              </w:rPr>
              <w:t> </w:t>
            </w:r>
            <w:r>
              <w:rPr>
                <w:sz w:val="24"/>
              </w:rPr>
              <w:t>muội/dưa</w:t>
            </w:r>
            <w:r>
              <w:rPr>
                <w:spacing w:val="-7"/>
                <w:sz w:val="24"/>
              </w:rPr>
              <w:t> </w:t>
            </w:r>
            <w:r>
              <w:rPr>
                <w:sz w:val="24"/>
              </w:rPr>
              <w:t>hấu,</w:t>
            </w:r>
            <w:r>
              <w:rPr>
                <w:spacing w:val="-5"/>
                <w:sz w:val="24"/>
              </w:rPr>
              <w:t> </w:t>
            </w:r>
            <w:r>
              <w:rPr>
                <w:sz w:val="24"/>
              </w:rPr>
              <w:t>bọ</w:t>
            </w:r>
            <w:r>
              <w:rPr>
                <w:spacing w:val="-5"/>
                <w:sz w:val="24"/>
              </w:rPr>
              <w:t> </w:t>
            </w:r>
            <w:r>
              <w:rPr>
                <w:sz w:val="24"/>
              </w:rPr>
              <w:t>xít</w:t>
            </w:r>
            <w:r>
              <w:rPr>
                <w:spacing w:val="-5"/>
                <w:sz w:val="24"/>
              </w:rPr>
              <w:t> </w:t>
            </w:r>
            <w:r>
              <w:rPr>
                <w:sz w:val="24"/>
              </w:rPr>
              <w:t>muỗi/ điều, rầy xanh/lạc</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7"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1" w:right="3"/>
              <w:jc w:val="center"/>
              <w:rPr>
                <w:sz w:val="24"/>
              </w:rPr>
            </w:pPr>
            <w:r>
              <w:rPr>
                <w:sz w:val="24"/>
              </w:rPr>
              <w:t>Lobby </w:t>
            </w:r>
            <w:r>
              <w:rPr>
                <w:spacing w:val="-4"/>
                <w:sz w:val="24"/>
              </w:rPr>
              <w:t>25WP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rPr>
                <w:sz w:val="24"/>
              </w:rPr>
            </w:pPr>
            <w:r>
              <w:rPr>
                <w:sz w:val="24"/>
              </w:rPr>
              <w:t>rầy</w:t>
            </w:r>
            <w:r>
              <w:rPr>
                <w:spacing w:val="-1"/>
                <w:sz w:val="24"/>
              </w:rPr>
              <w:t> </w:t>
            </w:r>
            <w:r>
              <w:rPr>
                <w:sz w:val="24"/>
              </w:rPr>
              <w:t>nâu,</w:t>
            </w:r>
            <w:r>
              <w:rPr>
                <w:spacing w:val="-1"/>
                <w:sz w:val="24"/>
              </w:rPr>
              <w:t> </w:t>
            </w:r>
            <w:r>
              <w:rPr>
                <w:sz w:val="24"/>
              </w:rPr>
              <w:t>rầy</w:t>
            </w:r>
            <w:r>
              <w:rPr>
                <w:spacing w:val="-1"/>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right w:val="single" w:sz="6" w:space="0" w:color="000000"/>
            </w:tcBorders>
          </w:tcPr>
          <w:p>
            <w:pPr>
              <w:pStyle w:val="TableParagraph"/>
              <w:spacing w:line="276" w:lineRule="exact"/>
              <w:ind w:left="1018" w:right="840" w:hanging="156"/>
              <w:rPr>
                <w:sz w:val="24"/>
              </w:rPr>
            </w:pPr>
            <w:r>
              <w:rPr>
                <w:spacing w:val="-2"/>
                <w:sz w:val="24"/>
              </w:rPr>
              <w:t>Map-Judo </w:t>
            </w:r>
            <w:r>
              <w:rPr>
                <w:sz w:val="24"/>
              </w:rPr>
              <w:t>25 WP</w:t>
            </w:r>
          </w:p>
        </w:tc>
        <w:tc>
          <w:tcPr>
            <w:tcW w:w="5175" w:type="dxa"/>
            <w:tcBorders>
              <w:top w:val="single" w:sz="6" w:space="0" w:color="000000"/>
              <w:left w:val="single" w:sz="6" w:space="0" w:color="000000"/>
              <w:right w:val="single" w:sz="6" w:space="0" w:color="000000"/>
            </w:tcBorders>
          </w:tcPr>
          <w:p>
            <w:pPr>
              <w:pStyle w:val="TableParagraph"/>
              <w:rPr>
                <w:sz w:val="24"/>
              </w:rPr>
            </w:pPr>
            <w:r>
              <w:rPr>
                <w:sz w:val="24"/>
              </w:rPr>
              <w:t>rầy</w:t>
            </w:r>
            <w:r>
              <w:rPr>
                <w:spacing w:val="-3"/>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sáp/</w:t>
            </w:r>
            <w:r>
              <w:rPr>
                <w:spacing w:val="-1"/>
                <w:sz w:val="24"/>
              </w:rPr>
              <w:t> </w:t>
            </w:r>
            <w:r>
              <w:rPr>
                <w:spacing w:val="-5"/>
                <w:sz w:val="24"/>
              </w:rPr>
              <w:t>cam</w:t>
            </w:r>
          </w:p>
        </w:tc>
        <w:tc>
          <w:tcPr>
            <w:tcW w:w="3353" w:type="dxa"/>
            <w:tcBorders>
              <w:top w:val="single" w:sz="6" w:space="0" w:color="000000"/>
              <w:left w:val="single" w:sz="6" w:space="0" w:color="000000"/>
              <w:right w:val="single" w:sz="6" w:space="0" w:color="000000"/>
            </w:tcBorders>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49"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Borders>
              <w:top w:val="single" w:sz="4" w:space="0" w:color="000000"/>
              <w:left w:val="single" w:sz="4" w:space="0" w:color="000000"/>
              <w:bottom w:val="single" w:sz="4" w:space="0" w:color="000000"/>
              <w:right w:val="single" w:sz="4" w:space="0" w:color="000000"/>
            </w:tcBorders>
          </w:tcPr>
          <w:p>
            <w:pPr>
              <w:pStyle w:val="TableParagraph"/>
              <w:ind w:left="20" w:right="5"/>
              <w:jc w:val="center"/>
              <w:rPr>
                <w:sz w:val="24"/>
              </w:rPr>
            </w:pPr>
            <w:r>
              <w:rPr>
                <w:sz w:val="24"/>
              </w:rPr>
              <w:t>Oneplaw</w:t>
            </w:r>
            <w:r>
              <w:rPr>
                <w:spacing w:val="-3"/>
                <w:sz w:val="24"/>
              </w:rPr>
              <w:t> </w:t>
            </w:r>
            <w:r>
              <w:rPr>
                <w:spacing w:val="-4"/>
                <w:sz w:val="24"/>
              </w:rPr>
              <w:t>10WP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309" w:right="346"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tcBorders>
          </w:tcPr>
          <w:p>
            <w:pPr>
              <w:pStyle w:val="TableParagraph"/>
              <w:spacing w:line="272" w:lineRule="exact"/>
              <w:ind w:left="21" w:right="9"/>
              <w:jc w:val="center"/>
              <w:rPr>
                <w:sz w:val="24"/>
              </w:rPr>
            </w:pPr>
            <w:r>
              <w:rPr>
                <w:sz w:val="24"/>
              </w:rPr>
              <w:t>Pajero</w:t>
            </w:r>
            <w:r>
              <w:rPr>
                <w:spacing w:val="-3"/>
                <w:sz w:val="24"/>
              </w:rPr>
              <w:t> </w:t>
            </w:r>
            <w:r>
              <w:rPr>
                <w:spacing w:val="-4"/>
                <w:sz w:val="24"/>
              </w:rPr>
              <w:t>30WP</w:t>
            </w:r>
          </w:p>
        </w:tc>
        <w:tc>
          <w:tcPr>
            <w:tcW w:w="5175" w:type="dxa"/>
            <w:tcBorders>
              <w:top w:val="single" w:sz="4" w:space="0" w:color="000000"/>
            </w:tcBorders>
          </w:tcPr>
          <w:p>
            <w:pPr>
              <w:pStyle w:val="TableParagraph"/>
              <w:spacing w:line="272"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tcBorders>
          </w:tcPr>
          <w:p>
            <w:pPr>
              <w:pStyle w:val="TableParagraph"/>
              <w:spacing w:line="272" w:lineRule="exact"/>
              <w:ind w:left="63" w:right="47"/>
              <w:jc w:val="center"/>
              <w:rPr>
                <w:sz w:val="24"/>
              </w:rPr>
            </w:pPr>
            <w:r>
              <w:rPr>
                <w:sz w:val="24"/>
              </w:rPr>
              <w:t>Công</w:t>
            </w:r>
            <w:r>
              <w:rPr>
                <w:spacing w:val="-3"/>
                <w:sz w:val="24"/>
              </w:rPr>
              <w:t> </w:t>
            </w:r>
            <w:r>
              <w:rPr>
                <w:sz w:val="24"/>
              </w:rPr>
              <w:t>ty TNHH</w:t>
            </w:r>
            <w:r>
              <w:rPr>
                <w:spacing w:val="-1"/>
                <w:sz w:val="24"/>
              </w:rPr>
              <w:t> </w:t>
            </w:r>
            <w:r>
              <w:rPr>
                <w:sz w:val="24"/>
              </w:rPr>
              <w:t>MTV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Partin</w:t>
            </w:r>
            <w:r>
              <w:rPr>
                <w:spacing w:val="-1"/>
                <w:sz w:val="24"/>
              </w:rPr>
              <w:t> </w:t>
            </w:r>
            <w:r>
              <w:rPr>
                <w:spacing w:val="-4"/>
                <w:sz w:val="24"/>
              </w:rPr>
              <w:t>25WP</w:t>
            </w:r>
          </w:p>
        </w:tc>
        <w:tc>
          <w:tcPr>
            <w:tcW w:w="5175" w:type="dxa"/>
          </w:tcPr>
          <w:p>
            <w:pPr>
              <w:pStyle w:val="TableParagraph"/>
              <w:rPr>
                <w:sz w:val="24"/>
              </w:rPr>
            </w:pPr>
            <w:r>
              <w:rPr>
                <w:sz w:val="24"/>
              </w:rPr>
              <w:t>rầy</w:t>
            </w:r>
            <w:r>
              <w:rPr>
                <w:spacing w:val="-1"/>
                <w:sz w:val="24"/>
              </w:rPr>
              <w:t> </w:t>
            </w:r>
            <w:r>
              <w:rPr>
                <w:sz w:val="24"/>
              </w:rPr>
              <w:t>nâu/ lúa,</w:t>
            </w:r>
            <w:r>
              <w:rPr>
                <w:spacing w:val="-1"/>
                <w:sz w:val="24"/>
              </w:rPr>
              <w:t> </w:t>
            </w:r>
            <w:r>
              <w:rPr>
                <w:sz w:val="24"/>
              </w:rPr>
              <w:t>rệp sáp/</w:t>
            </w:r>
            <w:r>
              <w:rPr>
                <w:spacing w:val="-1"/>
                <w:sz w:val="24"/>
              </w:rPr>
              <w:t> </w:t>
            </w:r>
            <w:r>
              <w:rPr>
                <w:sz w:val="24"/>
              </w:rPr>
              <w:t>hồ tiêu,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603" w:right="578" w:firstLine="338"/>
              <w:rPr>
                <w:sz w:val="24"/>
              </w:rPr>
            </w:pPr>
            <w:r>
              <w:rPr>
                <w:spacing w:val="-2"/>
                <w:sz w:val="24"/>
              </w:rPr>
              <w:t>Profezin </w:t>
            </w:r>
            <w:r>
              <w:rPr>
                <w:sz w:val="24"/>
              </w:rPr>
              <w:t>250WP,</w:t>
            </w:r>
            <w:r>
              <w:rPr>
                <w:spacing w:val="-15"/>
                <w:sz w:val="24"/>
              </w:rPr>
              <w:t> </w:t>
            </w:r>
            <w:r>
              <w:rPr>
                <w:sz w:val="24"/>
              </w:rPr>
              <w:t>400SC</w:t>
            </w:r>
          </w:p>
        </w:tc>
        <w:tc>
          <w:tcPr>
            <w:tcW w:w="5175" w:type="dxa"/>
          </w:tcPr>
          <w:p>
            <w:pPr>
              <w:pStyle w:val="TableParagraph"/>
              <w:spacing w:line="274" w:lineRule="exact"/>
              <w:rPr>
                <w:sz w:val="24"/>
              </w:rPr>
            </w:pPr>
            <w:r>
              <w:rPr>
                <w:b/>
                <w:sz w:val="24"/>
              </w:rPr>
              <w:t>250WP:</w:t>
            </w:r>
            <w:r>
              <w:rPr>
                <w:b/>
                <w:spacing w:val="-2"/>
                <w:sz w:val="24"/>
              </w:rPr>
              <w:t> </w:t>
            </w:r>
            <w:r>
              <w:rPr>
                <w:sz w:val="24"/>
              </w:rPr>
              <w:t>rầy</w:t>
            </w:r>
            <w:r>
              <w:rPr>
                <w:spacing w:val="-1"/>
                <w:sz w:val="24"/>
              </w:rPr>
              <w:t> </w:t>
            </w:r>
            <w:r>
              <w:rPr>
                <w:spacing w:val="-2"/>
                <w:sz w:val="24"/>
              </w:rPr>
              <w:t>nâu/lúa</w:t>
            </w:r>
          </w:p>
          <w:p>
            <w:pPr>
              <w:pStyle w:val="TableParagraph"/>
              <w:spacing w:line="270" w:lineRule="atLeast"/>
              <w:ind w:right="234"/>
              <w:rPr>
                <w:sz w:val="24"/>
              </w:rPr>
            </w:pPr>
            <w:r>
              <w:rPr>
                <w:b/>
                <w:sz w:val="24"/>
              </w:rPr>
              <w:t>400SC:</w:t>
            </w:r>
            <w:r>
              <w:rPr>
                <w:b/>
                <w:spacing w:val="-7"/>
                <w:sz w:val="24"/>
              </w:rPr>
              <w:t> </w:t>
            </w:r>
            <w:r>
              <w:rPr>
                <w:sz w:val="24"/>
              </w:rPr>
              <w:t>bọ</w:t>
            </w:r>
            <w:r>
              <w:rPr>
                <w:spacing w:val="-6"/>
                <w:sz w:val="24"/>
              </w:rPr>
              <w:t> </w:t>
            </w:r>
            <w:r>
              <w:rPr>
                <w:sz w:val="24"/>
              </w:rPr>
              <w:t>xít</w:t>
            </w:r>
            <w:r>
              <w:rPr>
                <w:spacing w:val="-6"/>
                <w:sz w:val="24"/>
              </w:rPr>
              <w:t> </w:t>
            </w:r>
            <w:r>
              <w:rPr>
                <w:sz w:val="24"/>
              </w:rPr>
              <w:t>muỗi/chè,</w:t>
            </w:r>
            <w:r>
              <w:rPr>
                <w:spacing w:val="-6"/>
                <w:sz w:val="24"/>
              </w:rPr>
              <w:t> </w:t>
            </w:r>
            <w:r>
              <w:rPr>
                <w:sz w:val="24"/>
              </w:rPr>
              <w:t>rầy</w:t>
            </w:r>
            <w:r>
              <w:rPr>
                <w:spacing w:val="-6"/>
                <w:sz w:val="24"/>
              </w:rPr>
              <w:t> </w:t>
            </w:r>
            <w:r>
              <w:rPr>
                <w:sz w:val="24"/>
              </w:rPr>
              <w:t>bông/xoài,</w:t>
            </w:r>
            <w:r>
              <w:rPr>
                <w:spacing w:val="-6"/>
                <w:sz w:val="24"/>
              </w:rPr>
              <w:t> </w:t>
            </w:r>
            <w:r>
              <w:rPr>
                <w:sz w:val="24"/>
              </w:rPr>
              <w:t>rầy</w:t>
            </w:r>
            <w:r>
              <w:rPr>
                <w:spacing w:val="-6"/>
                <w:sz w:val="24"/>
              </w:rPr>
              <w:t> </w:t>
            </w:r>
            <w:r>
              <w:rPr>
                <w:sz w:val="24"/>
              </w:rPr>
              <w:t>nâu/ </w:t>
            </w:r>
            <w:r>
              <w:rPr>
                <w:spacing w:val="-4"/>
                <w:sz w:val="24"/>
              </w:rPr>
              <w:t>lúa</w:t>
            </w:r>
          </w:p>
        </w:tc>
        <w:tc>
          <w:tcPr>
            <w:tcW w:w="3353" w:type="dxa"/>
          </w:tcPr>
          <w:p>
            <w:pPr>
              <w:pStyle w:val="TableParagraph"/>
              <w:spacing w:line="274" w:lineRule="exact"/>
              <w:ind w:left="63" w:right="47"/>
              <w:jc w:val="center"/>
              <w:rPr>
                <w:sz w:val="24"/>
              </w:rPr>
            </w:pPr>
            <w:r>
              <w:rPr>
                <w:sz w:val="24"/>
              </w:rPr>
              <w:t>Công ty CP Hóc</w:t>
            </w:r>
            <w:r>
              <w:rPr>
                <w:spacing w:val="-2"/>
                <w:sz w:val="24"/>
              </w:rPr>
              <w:t> </w:t>
            </w:r>
            <w:r>
              <w:rPr>
                <w:spacing w:val="-5"/>
                <w:sz w:val="24"/>
              </w:rPr>
              <w:t>Môn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36" w:right="918"/>
              <w:jc w:val="center"/>
              <w:rPr>
                <w:sz w:val="24"/>
              </w:rPr>
            </w:pPr>
            <w:r>
              <w:rPr>
                <w:spacing w:val="-2"/>
                <w:sz w:val="24"/>
              </w:rPr>
              <w:t>Ranadi </w:t>
            </w:r>
            <w:r>
              <w:rPr>
                <w:sz w:val="24"/>
              </w:rPr>
              <w:t>10 </w:t>
            </w:r>
            <w:r>
              <w:rPr>
                <w:spacing w:val="-5"/>
                <w:sz w:val="24"/>
              </w:rPr>
              <w:t>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63" w:right="638" w:firstLine="309"/>
              <w:rPr>
                <w:sz w:val="24"/>
              </w:rPr>
            </w:pPr>
            <w:r>
              <w:rPr>
                <w:sz w:val="24"/>
              </w:rPr>
              <w:t>Sấm sét 25WP,</w:t>
            </w:r>
            <w:r>
              <w:rPr>
                <w:spacing w:val="-15"/>
                <w:sz w:val="24"/>
              </w:rPr>
              <w:t> </w:t>
            </w:r>
            <w:r>
              <w:rPr>
                <w:sz w:val="24"/>
              </w:rPr>
              <w:t>400SC</w:t>
            </w:r>
          </w:p>
        </w:tc>
        <w:tc>
          <w:tcPr>
            <w:tcW w:w="5175" w:type="dxa"/>
          </w:tcPr>
          <w:p>
            <w:pPr>
              <w:pStyle w:val="TableParagraph"/>
              <w:ind w:left="65"/>
              <w:rPr>
                <w:sz w:val="24"/>
              </w:rPr>
            </w:pPr>
            <w:r>
              <w:rPr>
                <w:b/>
                <w:sz w:val="24"/>
              </w:rPr>
              <w:t>25WP:</w:t>
            </w:r>
            <w:r>
              <w:rPr>
                <w:b/>
                <w:spacing w:val="-2"/>
                <w:sz w:val="24"/>
              </w:rPr>
              <w:t> </w:t>
            </w:r>
            <w:r>
              <w:rPr>
                <w:sz w:val="24"/>
              </w:rPr>
              <w:t>rầy</w:t>
            </w:r>
            <w:r>
              <w:rPr>
                <w:spacing w:val="-1"/>
                <w:sz w:val="24"/>
              </w:rPr>
              <w:t> </w:t>
            </w:r>
            <w:r>
              <w:rPr>
                <w:sz w:val="24"/>
              </w:rPr>
              <w:t>nâu/ lúa,</w:t>
            </w:r>
            <w:r>
              <w:rPr>
                <w:spacing w:val="-1"/>
                <w:sz w:val="24"/>
              </w:rPr>
              <w:t> </w:t>
            </w:r>
            <w:r>
              <w:rPr>
                <w:sz w:val="24"/>
              </w:rPr>
              <w:t>rầy</w:t>
            </w:r>
            <w:r>
              <w:rPr>
                <w:spacing w:val="1"/>
                <w:sz w:val="24"/>
              </w:rPr>
              <w:t> </w:t>
            </w:r>
            <w:r>
              <w:rPr>
                <w:sz w:val="24"/>
              </w:rPr>
              <w:t>bông/ </w:t>
            </w:r>
            <w:r>
              <w:rPr>
                <w:spacing w:val="-4"/>
                <w:sz w:val="24"/>
              </w:rPr>
              <w:t>xoài</w:t>
            </w:r>
          </w:p>
          <w:p>
            <w:pPr>
              <w:pStyle w:val="TableParagraph"/>
              <w:spacing w:line="257" w:lineRule="exact"/>
              <w:ind w:left="65"/>
              <w:rPr>
                <w:sz w:val="24"/>
              </w:rPr>
            </w:pPr>
            <w:r>
              <w:rPr>
                <w:b/>
                <w:sz w:val="24"/>
              </w:rPr>
              <w:t>400SC:</w:t>
            </w:r>
            <w:r>
              <w:rPr>
                <w:b/>
                <w:spacing w:val="-2"/>
                <w:sz w:val="24"/>
              </w:rPr>
              <w:t> </w:t>
            </w:r>
            <w:r>
              <w:rPr>
                <w:sz w:val="24"/>
              </w:rPr>
              <w:t>rầy</w:t>
            </w:r>
            <w:r>
              <w:rPr>
                <w:spacing w:val="-1"/>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0"/>
              <w:jc w:val="center"/>
              <w:rPr>
                <w:sz w:val="24"/>
              </w:rPr>
            </w:pPr>
            <w:r>
              <w:rPr>
                <w:spacing w:val="-2"/>
                <w:sz w:val="24"/>
              </w:rPr>
              <w:t>Shadevil 250WP</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 MTV</w:t>
            </w:r>
            <w:r>
              <w:rPr>
                <w:spacing w:val="-1"/>
                <w:sz w:val="24"/>
              </w:rPr>
              <w:t> </w:t>
            </w:r>
            <w:r>
              <w:rPr>
                <w:spacing w:val="-5"/>
                <w:sz w:val="24"/>
              </w:rPr>
              <w:t>SNY</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9" w:right="818" w:hanging="212"/>
              <w:rPr>
                <w:sz w:val="24"/>
              </w:rPr>
            </w:pPr>
            <w:r>
              <w:rPr>
                <w:sz w:val="24"/>
              </w:rPr>
              <w:t>Thần</w:t>
            </w:r>
            <w:r>
              <w:rPr>
                <w:spacing w:val="-15"/>
                <w:sz w:val="24"/>
              </w:rPr>
              <w:t> </w:t>
            </w:r>
            <w:r>
              <w:rPr>
                <w:sz w:val="24"/>
              </w:rPr>
              <w:t>công </w:t>
            </w:r>
            <w:r>
              <w:rPr>
                <w:spacing w:val="-4"/>
                <w:sz w:val="24"/>
              </w:rPr>
              <w:t>25WP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67" w:right="770" w:hanging="176"/>
              <w:rPr>
                <w:sz w:val="24"/>
              </w:rPr>
            </w:pPr>
            <w:r>
              <w:rPr>
                <w:sz w:val="24"/>
              </w:rPr>
              <w:t>Tiffy</w:t>
            </w:r>
            <w:r>
              <w:rPr>
                <w:spacing w:val="-15"/>
                <w:sz w:val="24"/>
              </w:rPr>
              <w:t> </w:t>
            </w:r>
            <w:r>
              <w:rPr>
                <w:sz w:val="24"/>
              </w:rPr>
              <w:t>Super </w:t>
            </w:r>
            <w:r>
              <w:rPr>
                <w:spacing w:val="-4"/>
                <w:sz w:val="24"/>
              </w:rPr>
              <w:t>500WG</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522" w:right="215" w:hanging="105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nghiệp </w:t>
            </w:r>
            <w:r>
              <w:rPr>
                <w:spacing w:val="-6"/>
                <w:sz w:val="24"/>
              </w:rPr>
              <w:t>HP</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Tiksun 250WP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19" w:right="345" w:hanging="54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049" w:right="673" w:hanging="228"/>
              <w:rPr>
                <w:sz w:val="24"/>
              </w:rPr>
            </w:pPr>
            <w:r>
              <w:rPr>
                <w:spacing w:val="-2"/>
                <w:sz w:val="24"/>
              </w:rPr>
              <w:t>Uni-prozin </w:t>
            </w:r>
            <w:r>
              <w:rPr>
                <w:spacing w:val="-4"/>
                <w:sz w:val="24"/>
              </w:rPr>
              <w:t>25WP</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4"/>
              <w:jc w:val="center"/>
              <w:rPr>
                <w:sz w:val="24"/>
              </w:rPr>
            </w:pPr>
            <w:r>
              <w:rPr>
                <w:spacing w:val="-2"/>
                <w:sz w:val="24"/>
              </w:rPr>
              <w:t>Viappla </w:t>
            </w:r>
            <w:r>
              <w:rPr>
                <w:spacing w:val="-4"/>
                <w:sz w:val="24"/>
              </w:rPr>
              <w:t>25WP</w:t>
            </w:r>
          </w:p>
        </w:tc>
        <w:tc>
          <w:tcPr>
            <w:tcW w:w="5175" w:type="dxa"/>
          </w:tcPr>
          <w:p>
            <w:pPr>
              <w:pStyle w:val="TableParagraph"/>
              <w:rPr>
                <w:sz w:val="24"/>
              </w:rPr>
            </w:pPr>
            <w:r>
              <w:rPr>
                <w:sz w:val="24"/>
              </w:rPr>
              <w:t>rầy</w:t>
            </w:r>
            <w:r>
              <w:rPr>
                <w:spacing w:val="-3"/>
                <w:sz w:val="24"/>
              </w:rPr>
              <w:t> </w:t>
            </w:r>
            <w:r>
              <w:rPr>
                <w:sz w:val="24"/>
              </w:rPr>
              <w:t>nâu/</w:t>
            </w:r>
            <w:r>
              <w:rPr>
                <w:spacing w:val="-1"/>
                <w:sz w:val="24"/>
              </w:rPr>
              <w:t> </w:t>
            </w:r>
            <w:r>
              <w:rPr>
                <w:sz w:val="24"/>
              </w:rPr>
              <w:t>lúa,</w:t>
            </w:r>
            <w:r>
              <w:rPr>
                <w:spacing w:val="-1"/>
                <w:sz w:val="24"/>
              </w:rPr>
              <w:t> </w:t>
            </w:r>
            <w:r>
              <w:rPr>
                <w:sz w:val="24"/>
              </w:rPr>
              <w:t>rầy</w:t>
            </w:r>
            <w:r>
              <w:rPr>
                <w:spacing w:val="-1"/>
                <w:sz w:val="24"/>
              </w:rPr>
              <w:t> </w:t>
            </w:r>
            <w:r>
              <w:rPr>
                <w:sz w:val="24"/>
              </w:rPr>
              <w:t>xanh/</w:t>
            </w:r>
            <w:r>
              <w:rPr>
                <w:spacing w:val="-1"/>
                <w:sz w:val="24"/>
              </w:rPr>
              <w:t> </w:t>
            </w:r>
            <w:r>
              <w:rPr>
                <w:spacing w:val="-5"/>
                <w:sz w:val="24"/>
              </w:rPr>
              <w:t>chè</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tcPr>
          <w:p>
            <w:pPr>
              <w:pStyle w:val="TableParagraph"/>
              <w:spacing w:line="274" w:lineRule="exact"/>
              <w:ind w:left="107"/>
              <w:rPr>
                <w:sz w:val="24"/>
              </w:rPr>
            </w:pPr>
            <w:r>
              <w:rPr>
                <w:spacing w:val="-5"/>
                <w:sz w:val="24"/>
              </w:rPr>
              <w:t>250</w:t>
            </w:r>
          </w:p>
        </w:tc>
        <w:tc>
          <w:tcPr>
            <w:tcW w:w="2976" w:type="dxa"/>
          </w:tcPr>
          <w:p>
            <w:pPr>
              <w:pStyle w:val="TableParagraph"/>
              <w:spacing w:line="276" w:lineRule="exact"/>
              <w:rPr>
                <w:sz w:val="24"/>
              </w:rPr>
            </w:pPr>
            <w:r>
              <w:rPr>
                <w:sz w:val="24"/>
              </w:rPr>
              <w:t>Buprofezin</w:t>
            </w:r>
            <w:r>
              <w:rPr>
                <w:spacing w:val="-14"/>
                <w:sz w:val="24"/>
              </w:rPr>
              <w:t> </w:t>
            </w:r>
            <w:r>
              <w:rPr>
                <w:sz w:val="24"/>
              </w:rPr>
              <w:t>200g/kg</w:t>
            </w:r>
            <w:r>
              <w:rPr>
                <w:spacing w:val="33"/>
                <w:sz w:val="24"/>
              </w:rPr>
              <w:t> </w:t>
            </w:r>
            <w:r>
              <w:rPr>
                <w:sz w:val="24"/>
              </w:rPr>
              <w:t>+ Clothianidin 200g/kg</w:t>
            </w:r>
          </w:p>
        </w:tc>
        <w:tc>
          <w:tcPr>
            <w:tcW w:w="2695" w:type="dxa"/>
          </w:tcPr>
          <w:p>
            <w:pPr>
              <w:pStyle w:val="TableParagraph"/>
              <w:spacing w:line="274" w:lineRule="exact"/>
              <w:ind w:left="21" w:right="6"/>
              <w:jc w:val="center"/>
              <w:rPr>
                <w:sz w:val="24"/>
              </w:rPr>
            </w:pPr>
            <w:r>
              <w:rPr>
                <w:sz w:val="24"/>
              </w:rPr>
              <w:t>Nikita</w:t>
            </w:r>
            <w:r>
              <w:rPr>
                <w:spacing w:val="-1"/>
                <w:sz w:val="24"/>
              </w:rPr>
              <w:t> </w:t>
            </w:r>
            <w:r>
              <w:rPr>
                <w:spacing w:val="-2"/>
                <w:sz w:val="24"/>
              </w:rPr>
              <w:t>400WP</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pacing w:val="-2"/>
                <w:sz w:val="24"/>
              </w:rPr>
              <w:t>trĩ/lúa</w:t>
            </w:r>
          </w:p>
        </w:tc>
        <w:tc>
          <w:tcPr>
            <w:tcW w:w="3353" w:type="dxa"/>
          </w:tcPr>
          <w:p>
            <w:pPr>
              <w:pStyle w:val="TableParagraph"/>
              <w:spacing w:line="276" w:lineRule="exac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0" w:hRule="atLeast"/>
        </w:trPr>
        <w:tc>
          <w:tcPr>
            <w:tcW w:w="708" w:type="dxa"/>
            <w:vMerge w:val="restart"/>
          </w:tcPr>
          <w:p>
            <w:pPr>
              <w:pStyle w:val="TableParagraph"/>
              <w:spacing w:line="274" w:lineRule="exact"/>
              <w:ind w:left="107"/>
              <w:rPr>
                <w:sz w:val="24"/>
              </w:rPr>
            </w:pPr>
            <w:r>
              <w:rPr>
                <w:spacing w:val="-5"/>
                <w:sz w:val="24"/>
              </w:rPr>
              <w:t>251</w:t>
            </w:r>
          </w:p>
        </w:tc>
        <w:tc>
          <w:tcPr>
            <w:tcW w:w="2976" w:type="dxa"/>
            <w:vMerge w:val="restart"/>
          </w:tcPr>
          <w:p>
            <w:pPr>
              <w:pStyle w:val="TableParagraph"/>
              <w:spacing w:line="240" w:lineRule="auto"/>
              <w:rPr>
                <w:sz w:val="24"/>
              </w:rPr>
            </w:pPr>
            <w:r>
              <w:rPr>
                <w:sz w:val="24"/>
              </w:rPr>
              <w:t>Buprofezin</w:t>
            </w:r>
            <w:r>
              <w:rPr>
                <w:spacing w:val="-15"/>
                <w:sz w:val="24"/>
              </w:rPr>
              <w:t> </w:t>
            </w:r>
            <w:r>
              <w:rPr>
                <w:sz w:val="24"/>
              </w:rPr>
              <w:t>400g/l</w:t>
            </w:r>
            <w:r>
              <w:rPr>
                <w:spacing w:val="-15"/>
                <w:sz w:val="24"/>
              </w:rPr>
              <w:t> </w:t>
            </w:r>
            <w:r>
              <w:rPr>
                <w:sz w:val="24"/>
              </w:rPr>
              <w:t>+ Deltamethrin 50g/l</w:t>
            </w:r>
          </w:p>
        </w:tc>
        <w:tc>
          <w:tcPr>
            <w:tcW w:w="2695" w:type="dxa"/>
          </w:tcPr>
          <w:p>
            <w:pPr>
              <w:pStyle w:val="TableParagraph"/>
              <w:spacing w:line="276" w:lineRule="exact"/>
              <w:ind w:left="1083" w:right="673" w:hanging="267"/>
              <w:rPr>
                <w:sz w:val="24"/>
              </w:rPr>
            </w:pPr>
            <w:r>
              <w:rPr>
                <w:spacing w:val="-2"/>
                <w:sz w:val="24"/>
              </w:rPr>
              <w:t>Mastercide </w:t>
            </w:r>
            <w:r>
              <w:rPr>
                <w:spacing w:val="-4"/>
                <w:sz w:val="24"/>
              </w:rPr>
              <w:t>45SC</w:t>
            </w:r>
          </w:p>
        </w:tc>
        <w:tc>
          <w:tcPr>
            <w:tcW w:w="5175" w:type="dxa"/>
          </w:tcPr>
          <w:p>
            <w:pPr>
              <w:pStyle w:val="TableParagraph"/>
              <w:spacing w:line="274" w:lineRule="exact"/>
              <w:rPr>
                <w:sz w:val="24"/>
              </w:rPr>
            </w:pPr>
            <w:r>
              <w:rPr>
                <w:sz w:val="24"/>
              </w:rPr>
              <w:t>rầy</w:t>
            </w:r>
            <w:r>
              <w:rPr>
                <w:spacing w:val="-1"/>
                <w:sz w:val="24"/>
              </w:rPr>
              <w:t> </w:t>
            </w:r>
            <w:r>
              <w:rPr>
                <w:sz w:val="24"/>
              </w:rPr>
              <w:t>nâu/ lúa,</w:t>
            </w:r>
            <w:r>
              <w:rPr>
                <w:spacing w:val="-1"/>
                <w:sz w:val="24"/>
              </w:rPr>
              <w:t> </w:t>
            </w:r>
            <w:r>
              <w:rPr>
                <w:sz w:val="24"/>
              </w:rPr>
              <w:t>rệp sáp/</w:t>
            </w:r>
            <w:r>
              <w:rPr>
                <w:spacing w:val="-1"/>
                <w:sz w:val="24"/>
              </w:rPr>
              <w:t> </w:t>
            </w:r>
            <w:r>
              <w:rPr>
                <w:sz w:val="24"/>
              </w:rPr>
              <w:t>cà</w:t>
            </w:r>
            <w:r>
              <w:rPr>
                <w:spacing w:val="2"/>
                <w:sz w:val="24"/>
              </w:rPr>
              <w:t> </w:t>
            </w:r>
            <w:r>
              <w:rPr>
                <w:sz w:val="24"/>
              </w:rPr>
              <w:t>phê,</w:t>
            </w:r>
            <w:r>
              <w:rPr>
                <w:spacing w:val="-1"/>
                <w:sz w:val="24"/>
              </w:rPr>
              <w:t> </w:t>
            </w:r>
            <w:r>
              <w:rPr>
                <w:sz w:val="24"/>
              </w:rPr>
              <w:t>bọ xít</w:t>
            </w:r>
            <w:r>
              <w:rPr>
                <w:spacing w:val="-1"/>
                <w:sz w:val="24"/>
              </w:rPr>
              <w:t> </w:t>
            </w:r>
            <w:r>
              <w:rPr>
                <w:sz w:val="24"/>
              </w:rPr>
              <w:t>muỗi/ </w:t>
            </w:r>
            <w:r>
              <w:rPr>
                <w:spacing w:val="-4"/>
                <w:sz w:val="24"/>
              </w:rPr>
              <w:t>điều</w:t>
            </w:r>
          </w:p>
        </w:tc>
        <w:tc>
          <w:tcPr>
            <w:tcW w:w="3353" w:type="dxa"/>
          </w:tcPr>
          <w:p>
            <w:pPr>
              <w:pStyle w:val="TableParagraph"/>
              <w:spacing w:line="274" w:lineRule="exact"/>
              <w:ind w:left="63" w:right="50"/>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6"/>
              <w:jc w:val="center"/>
              <w:rPr>
                <w:sz w:val="24"/>
              </w:rPr>
            </w:pPr>
            <w:r>
              <w:rPr>
                <w:sz w:val="24"/>
              </w:rPr>
              <w:t>Season</w:t>
            </w:r>
            <w:r>
              <w:rPr>
                <w:spacing w:val="-2"/>
                <w:sz w:val="24"/>
              </w:rPr>
              <w:t> 450SC</w:t>
            </w:r>
          </w:p>
        </w:tc>
        <w:tc>
          <w:tcPr>
            <w:tcW w:w="5175" w:type="dxa"/>
          </w:tcPr>
          <w:p>
            <w:pPr>
              <w:pStyle w:val="TableParagraph"/>
              <w:spacing w:line="270" w:lineRule="atLeast"/>
              <w:ind w:right="234"/>
              <w:rPr>
                <w:sz w:val="24"/>
              </w:rPr>
            </w:pPr>
            <w:r>
              <w:rPr>
                <w:sz w:val="24"/>
              </w:rPr>
              <w:t>sâu</w:t>
            </w:r>
            <w:r>
              <w:rPr>
                <w:spacing w:val="-4"/>
                <w:sz w:val="24"/>
              </w:rPr>
              <w:t> </w:t>
            </w:r>
            <w:r>
              <w:rPr>
                <w:sz w:val="24"/>
              </w:rPr>
              <w:t>phao,</w:t>
            </w:r>
            <w:r>
              <w:rPr>
                <w:spacing w:val="-4"/>
                <w:sz w:val="24"/>
              </w:rPr>
              <w:t> </w:t>
            </w:r>
            <w:r>
              <w:rPr>
                <w:sz w:val="24"/>
              </w:rPr>
              <w:t>rầy</w:t>
            </w:r>
            <w:r>
              <w:rPr>
                <w:spacing w:val="-4"/>
                <w:sz w:val="24"/>
              </w:rPr>
              <w:t> </w:t>
            </w:r>
            <w:r>
              <w:rPr>
                <w:sz w:val="24"/>
              </w:rPr>
              <w:t>nâu,</w:t>
            </w:r>
            <w:r>
              <w:rPr>
                <w:spacing w:val="-4"/>
                <w:sz w:val="24"/>
              </w:rPr>
              <w:t> </w:t>
            </w:r>
            <w:r>
              <w:rPr>
                <w:sz w:val="24"/>
              </w:rPr>
              <w:t>sâu</w:t>
            </w:r>
            <w:r>
              <w:rPr>
                <w:spacing w:val="-3"/>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rệp</w:t>
            </w:r>
            <w:r>
              <w:rPr>
                <w:spacing w:val="-4"/>
                <w:sz w:val="24"/>
              </w:rPr>
              <w:t> </w:t>
            </w:r>
            <w:r>
              <w:rPr>
                <w:sz w:val="24"/>
              </w:rPr>
              <w:t>sáp,</w:t>
            </w:r>
            <w:r>
              <w:rPr>
                <w:spacing w:val="-4"/>
                <w:sz w:val="24"/>
              </w:rPr>
              <w:t> </w:t>
            </w:r>
            <w:r>
              <w:rPr>
                <w:sz w:val="24"/>
              </w:rPr>
              <w:t>mọt đục cành, sâu đục quả/cà phê; bọ xít muỗi/điều</w:t>
            </w:r>
          </w:p>
        </w:tc>
        <w:tc>
          <w:tcPr>
            <w:tcW w:w="3353" w:type="dxa"/>
          </w:tcPr>
          <w:p>
            <w:pPr>
              <w:pStyle w:val="TableParagraph"/>
              <w:spacing w:line="270" w:lineRule="atLeas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1" w:hRule="atLeast"/>
        </w:trPr>
        <w:tc>
          <w:tcPr>
            <w:tcW w:w="708" w:type="dxa"/>
          </w:tcPr>
          <w:p>
            <w:pPr>
              <w:pStyle w:val="TableParagraph"/>
              <w:ind w:left="107"/>
              <w:rPr>
                <w:sz w:val="24"/>
              </w:rPr>
            </w:pPr>
            <w:r>
              <w:rPr>
                <w:spacing w:val="-5"/>
                <w:sz w:val="24"/>
              </w:rPr>
              <w:t>252</w:t>
            </w:r>
          </w:p>
        </w:tc>
        <w:tc>
          <w:tcPr>
            <w:tcW w:w="2976" w:type="dxa"/>
          </w:tcPr>
          <w:p>
            <w:pPr>
              <w:pStyle w:val="TableParagraph"/>
              <w:spacing w:line="276" w:lineRule="exact"/>
              <w:rPr>
                <w:sz w:val="24"/>
              </w:rPr>
            </w:pPr>
            <w:r>
              <w:rPr>
                <w:sz w:val="24"/>
              </w:rPr>
              <w:t>Buprofezin</w:t>
            </w:r>
            <w:r>
              <w:rPr>
                <w:spacing w:val="-15"/>
                <w:sz w:val="24"/>
              </w:rPr>
              <w:t> </w:t>
            </w:r>
            <w:r>
              <w:rPr>
                <w:sz w:val="24"/>
              </w:rPr>
              <w:t>150g/kg</w:t>
            </w:r>
            <w:r>
              <w:rPr>
                <w:spacing w:val="-15"/>
                <w:sz w:val="24"/>
              </w:rPr>
              <w:t> </w:t>
            </w:r>
            <w:r>
              <w:rPr>
                <w:sz w:val="24"/>
              </w:rPr>
              <w:t>+ Dinotefuran 50g/kg</w:t>
            </w:r>
          </w:p>
        </w:tc>
        <w:tc>
          <w:tcPr>
            <w:tcW w:w="2695" w:type="dxa"/>
          </w:tcPr>
          <w:p>
            <w:pPr>
              <w:pStyle w:val="TableParagraph"/>
              <w:ind w:left="21" w:right="6"/>
              <w:jc w:val="center"/>
              <w:rPr>
                <w:sz w:val="24"/>
              </w:rPr>
            </w:pPr>
            <w:r>
              <w:rPr>
                <w:sz w:val="24"/>
              </w:rPr>
              <w:t>Sieubup </w:t>
            </w:r>
            <w:r>
              <w:rPr>
                <w:spacing w:val="-4"/>
                <w:sz w:val="24"/>
              </w:rPr>
              <w:t>200WP</w:t>
            </w:r>
          </w:p>
        </w:tc>
        <w:tc>
          <w:tcPr>
            <w:tcW w:w="5175" w:type="dxa"/>
          </w:tcPr>
          <w:p>
            <w:pPr>
              <w:pStyle w:val="TableParagraph"/>
              <w:rPr>
                <w:sz w:val="24"/>
              </w:rPr>
            </w:pPr>
            <w:r>
              <w:rPr>
                <w:sz w:val="24"/>
              </w:rPr>
              <w:t>rầy</w:t>
            </w:r>
            <w:r>
              <w:rPr>
                <w:spacing w:val="-3"/>
                <w:sz w:val="24"/>
              </w:rPr>
              <w:t> </w:t>
            </w:r>
            <w:r>
              <w:rPr>
                <w:spacing w:val="-2"/>
                <w:sz w:val="24"/>
              </w:rPr>
              <w:t>nâu/lúa</w:t>
            </w:r>
          </w:p>
        </w:tc>
        <w:tc>
          <w:tcPr>
            <w:tcW w:w="3353" w:type="dxa"/>
          </w:tcPr>
          <w:p>
            <w:pPr>
              <w:pStyle w:val="TableParagraph"/>
              <w:spacing w:line="276" w:lineRule="exact"/>
              <w:ind w:left="903" w:right="604" w:firstLine="26"/>
              <w:rPr>
                <w:sz w:val="24"/>
              </w:rPr>
            </w:pPr>
            <w:r>
              <w:rPr>
                <w:sz w:val="24"/>
              </w:rPr>
              <w:t>Công</w:t>
            </w:r>
            <w:r>
              <w:rPr>
                <w:spacing w:val="-6"/>
                <w:sz w:val="24"/>
              </w:rPr>
              <w:t> </w:t>
            </w:r>
            <w:r>
              <w:rPr>
                <w:sz w:val="24"/>
              </w:rPr>
              <w:t>ty</w:t>
            </w:r>
            <w:r>
              <w:rPr>
                <w:spacing w:val="-6"/>
                <w:sz w:val="24"/>
              </w:rPr>
              <w:t> </w:t>
            </w:r>
            <w:r>
              <w:rPr>
                <w:sz w:val="24"/>
              </w:rPr>
              <w:t>TNHH Nam</w:t>
            </w:r>
            <w:r>
              <w:rPr>
                <w:spacing w:val="-3"/>
                <w:sz w:val="24"/>
              </w:rPr>
              <w:t> </w:t>
            </w:r>
            <w:r>
              <w:rPr>
                <w:sz w:val="24"/>
              </w:rPr>
              <w:t>Nông</w:t>
            </w:r>
            <w:r>
              <w:rPr>
                <w:spacing w:val="-1"/>
                <w:sz w:val="24"/>
              </w:rPr>
              <w:t> </w:t>
            </w:r>
            <w:r>
              <w:rPr>
                <w:spacing w:val="-4"/>
                <w:sz w:val="24"/>
              </w:rPr>
              <w:t>Phát</w:t>
            </w:r>
          </w:p>
        </w:tc>
      </w:tr>
      <w:tr>
        <w:trPr>
          <w:trHeight w:val="550" w:hRule="atLeast"/>
        </w:trPr>
        <w:tc>
          <w:tcPr>
            <w:tcW w:w="708" w:type="dxa"/>
          </w:tcPr>
          <w:p>
            <w:pPr>
              <w:pStyle w:val="TableParagraph"/>
              <w:spacing w:line="274" w:lineRule="exact"/>
              <w:ind w:left="107"/>
              <w:rPr>
                <w:sz w:val="24"/>
              </w:rPr>
            </w:pPr>
            <w:r>
              <w:rPr>
                <w:spacing w:val="-5"/>
                <w:sz w:val="24"/>
              </w:rPr>
              <w:t>253</w:t>
            </w:r>
          </w:p>
        </w:tc>
        <w:tc>
          <w:tcPr>
            <w:tcW w:w="2976" w:type="dxa"/>
          </w:tcPr>
          <w:p>
            <w:pPr>
              <w:pStyle w:val="TableParagraph"/>
              <w:spacing w:line="276" w:lineRule="exact"/>
              <w:rPr>
                <w:sz w:val="24"/>
              </w:rPr>
            </w:pPr>
            <w:r>
              <w:rPr>
                <w:sz w:val="24"/>
              </w:rPr>
              <w:t>Buprofezin</w:t>
            </w:r>
            <w:r>
              <w:rPr>
                <w:spacing w:val="-15"/>
                <w:sz w:val="24"/>
              </w:rPr>
              <w:t> </w:t>
            </w:r>
            <w:r>
              <w:rPr>
                <w:sz w:val="24"/>
              </w:rPr>
              <w:t>200g/kg</w:t>
            </w:r>
            <w:r>
              <w:rPr>
                <w:spacing w:val="-15"/>
                <w:sz w:val="24"/>
              </w:rPr>
              <w:t> </w:t>
            </w:r>
            <w:r>
              <w:rPr>
                <w:sz w:val="24"/>
              </w:rPr>
              <w:t>+ Dinotefuran 50g/kg</w:t>
            </w:r>
          </w:p>
        </w:tc>
        <w:tc>
          <w:tcPr>
            <w:tcW w:w="2695" w:type="dxa"/>
          </w:tcPr>
          <w:p>
            <w:pPr>
              <w:pStyle w:val="TableParagraph"/>
              <w:spacing w:line="274" w:lineRule="exact"/>
              <w:ind w:left="21" w:right="8"/>
              <w:jc w:val="center"/>
              <w:rPr>
                <w:sz w:val="24"/>
              </w:rPr>
            </w:pPr>
            <w:r>
              <w:rPr>
                <w:sz w:val="24"/>
              </w:rPr>
              <w:t>Osinaic</w:t>
            </w:r>
            <w:r>
              <w:rPr>
                <w:spacing w:val="-1"/>
                <w:sz w:val="24"/>
              </w:rPr>
              <w:t> </w:t>
            </w:r>
            <w:r>
              <w:rPr>
                <w:spacing w:val="-4"/>
                <w:sz w:val="24"/>
              </w:rPr>
              <w:t>250WP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0" w:hRule="atLeast"/>
        </w:trPr>
        <w:tc>
          <w:tcPr>
            <w:tcW w:w="708" w:type="dxa"/>
          </w:tcPr>
          <w:p>
            <w:pPr>
              <w:pStyle w:val="TableParagraph"/>
              <w:spacing w:line="274" w:lineRule="exact"/>
              <w:ind w:left="107"/>
              <w:rPr>
                <w:sz w:val="24"/>
              </w:rPr>
            </w:pPr>
            <w:r>
              <w:rPr>
                <w:spacing w:val="-5"/>
                <w:sz w:val="24"/>
              </w:rPr>
              <w:t>254</w:t>
            </w:r>
          </w:p>
        </w:tc>
        <w:tc>
          <w:tcPr>
            <w:tcW w:w="2976" w:type="dxa"/>
          </w:tcPr>
          <w:p>
            <w:pPr>
              <w:pStyle w:val="TableParagraph"/>
              <w:spacing w:line="276" w:lineRule="exact"/>
              <w:rPr>
                <w:sz w:val="24"/>
              </w:rPr>
            </w:pPr>
            <w:r>
              <w:rPr>
                <w:sz w:val="24"/>
              </w:rPr>
              <w:t>Buprofezin</w:t>
            </w:r>
            <w:r>
              <w:rPr>
                <w:spacing w:val="-15"/>
                <w:sz w:val="24"/>
              </w:rPr>
              <w:t> </w:t>
            </w:r>
            <w:r>
              <w:rPr>
                <w:sz w:val="24"/>
              </w:rPr>
              <w:t>150g/kg</w:t>
            </w:r>
            <w:r>
              <w:rPr>
                <w:spacing w:val="-15"/>
                <w:sz w:val="24"/>
              </w:rPr>
              <w:t> </w:t>
            </w:r>
            <w:r>
              <w:rPr>
                <w:sz w:val="24"/>
              </w:rPr>
              <w:t>+ Dinotefuran 150g/kg</w:t>
            </w:r>
          </w:p>
        </w:tc>
        <w:tc>
          <w:tcPr>
            <w:tcW w:w="2695" w:type="dxa"/>
          </w:tcPr>
          <w:p>
            <w:pPr>
              <w:pStyle w:val="TableParagraph"/>
              <w:spacing w:line="274" w:lineRule="exact"/>
              <w:ind w:left="21" w:right="3"/>
              <w:jc w:val="center"/>
              <w:rPr>
                <w:sz w:val="24"/>
              </w:rPr>
            </w:pPr>
            <w:r>
              <w:rPr>
                <w:sz w:val="24"/>
              </w:rPr>
              <w:t>Bupte-HB</w:t>
            </w:r>
            <w:r>
              <w:rPr>
                <w:spacing w:val="-2"/>
                <w:sz w:val="24"/>
              </w:rPr>
              <w:t> 300WP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255</w:t>
            </w:r>
          </w:p>
        </w:tc>
        <w:tc>
          <w:tcPr>
            <w:tcW w:w="2976" w:type="dxa"/>
          </w:tcPr>
          <w:p>
            <w:pPr>
              <w:pStyle w:val="TableParagraph"/>
              <w:rPr>
                <w:sz w:val="24"/>
              </w:rPr>
            </w:pPr>
            <w:r>
              <w:rPr>
                <w:sz w:val="24"/>
              </w:rPr>
              <w:t>Buprofezin</w:t>
            </w:r>
            <w:r>
              <w:rPr>
                <w:spacing w:val="-4"/>
                <w:sz w:val="24"/>
              </w:rPr>
              <w:t> </w:t>
            </w:r>
            <w:r>
              <w:rPr>
                <w:sz w:val="24"/>
              </w:rPr>
              <w:t>25%</w:t>
            </w:r>
            <w:r>
              <w:rPr>
                <w:spacing w:val="-1"/>
                <w:sz w:val="24"/>
              </w:rPr>
              <w:t> </w:t>
            </w:r>
            <w:r>
              <w:rPr>
                <w:spacing w:val="-10"/>
                <w:sz w:val="24"/>
              </w:rPr>
              <w:t>+</w:t>
            </w:r>
          </w:p>
          <w:p>
            <w:pPr>
              <w:pStyle w:val="TableParagraph"/>
              <w:spacing w:line="257" w:lineRule="exact"/>
              <w:rPr>
                <w:sz w:val="24"/>
              </w:rPr>
            </w:pPr>
            <w:r>
              <w:rPr>
                <w:sz w:val="24"/>
              </w:rPr>
              <w:t>Dinotefuran</w:t>
            </w:r>
            <w:r>
              <w:rPr>
                <w:spacing w:val="-4"/>
                <w:sz w:val="24"/>
              </w:rPr>
              <w:t> </w:t>
            </w:r>
            <w:r>
              <w:rPr>
                <w:spacing w:val="-5"/>
                <w:sz w:val="24"/>
              </w:rPr>
              <w:t>5%</w:t>
            </w:r>
          </w:p>
        </w:tc>
        <w:tc>
          <w:tcPr>
            <w:tcW w:w="2695" w:type="dxa"/>
          </w:tcPr>
          <w:p>
            <w:pPr>
              <w:pStyle w:val="TableParagraph"/>
              <w:ind w:left="21" w:right="6"/>
              <w:jc w:val="center"/>
              <w:rPr>
                <w:sz w:val="24"/>
              </w:rPr>
            </w:pPr>
            <w:r>
              <w:rPr>
                <w:sz w:val="24"/>
              </w:rPr>
              <w:t>Apta</w:t>
            </w:r>
            <w:r>
              <w:rPr>
                <w:spacing w:val="-1"/>
                <w:sz w:val="24"/>
              </w:rPr>
              <w:t> </w:t>
            </w:r>
            <w:r>
              <w:rPr>
                <w:spacing w:val="-2"/>
                <w:sz w:val="24"/>
              </w:rPr>
              <w:t>300WP</w:t>
            </w:r>
          </w:p>
        </w:tc>
        <w:tc>
          <w:tcPr>
            <w:tcW w:w="5175" w:type="dxa"/>
          </w:tcPr>
          <w:p>
            <w:pPr>
              <w:pStyle w:val="TableParagraph"/>
              <w:rPr>
                <w:sz w:val="24"/>
              </w:rPr>
            </w:pPr>
            <w:r>
              <w:rPr>
                <w:sz w:val="24"/>
              </w:rPr>
              <w:t>rầy</w:t>
            </w:r>
            <w:r>
              <w:rPr>
                <w:spacing w:val="-1"/>
                <w:sz w:val="24"/>
              </w:rPr>
              <w:t> </w:t>
            </w:r>
            <w:r>
              <w:rPr>
                <w:sz w:val="24"/>
              </w:rPr>
              <w:t>nâu/ lúa,</w:t>
            </w:r>
            <w:r>
              <w:rPr>
                <w:spacing w:val="-1"/>
                <w:sz w:val="24"/>
              </w:rPr>
              <w:t> </w:t>
            </w:r>
            <w:r>
              <w:rPr>
                <w:sz w:val="24"/>
              </w:rPr>
              <w:t>bọ cánh</w:t>
            </w:r>
            <w:r>
              <w:rPr>
                <w:spacing w:val="-1"/>
                <w:sz w:val="24"/>
              </w:rPr>
              <w:t> </w:t>
            </w:r>
            <w:r>
              <w:rPr>
                <w:sz w:val="24"/>
              </w:rPr>
              <w:t>tơ/chè, bọ</w:t>
            </w:r>
            <w:r>
              <w:rPr>
                <w:spacing w:val="-1"/>
                <w:sz w:val="24"/>
              </w:rPr>
              <w:t> </w:t>
            </w:r>
            <w:r>
              <w:rPr>
                <w:sz w:val="24"/>
              </w:rPr>
              <w:t>xít muỗi/ </w:t>
            </w:r>
            <w:r>
              <w:rPr>
                <w:spacing w:val="-4"/>
                <w:sz w:val="24"/>
              </w:rPr>
              <w:t>điều</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554" w:hRule="atLeast"/>
        </w:trPr>
        <w:tc>
          <w:tcPr>
            <w:tcW w:w="708" w:type="dxa"/>
          </w:tcPr>
          <w:p>
            <w:pPr>
              <w:pStyle w:val="TableParagraph"/>
              <w:spacing w:line="240" w:lineRule="auto" w:before="1"/>
              <w:ind w:left="107"/>
              <w:rPr>
                <w:sz w:val="24"/>
              </w:rPr>
            </w:pPr>
            <w:r>
              <w:rPr>
                <w:spacing w:val="-5"/>
                <w:sz w:val="24"/>
              </w:rPr>
              <w:t>256</w:t>
            </w:r>
          </w:p>
        </w:tc>
        <w:tc>
          <w:tcPr>
            <w:tcW w:w="2976" w:type="dxa"/>
          </w:tcPr>
          <w:p>
            <w:pPr>
              <w:pStyle w:val="TableParagraph"/>
              <w:spacing w:line="270" w:lineRule="atLeast"/>
              <w:rPr>
                <w:sz w:val="24"/>
              </w:rPr>
            </w:pPr>
            <w:r>
              <w:rPr>
                <w:sz w:val="24"/>
              </w:rPr>
              <w:t>Buprofezin</w:t>
            </w:r>
            <w:r>
              <w:rPr>
                <w:spacing w:val="-15"/>
                <w:sz w:val="24"/>
              </w:rPr>
              <w:t> </w:t>
            </w:r>
            <w:r>
              <w:rPr>
                <w:sz w:val="24"/>
              </w:rPr>
              <w:t>180g/kg</w:t>
            </w:r>
            <w:r>
              <w:rPr>
                <w:spacing w:val="-15"/>
                <w:sz w:val="24"/>
              </w:rPr>
              <w:t> </w:t>
            </w:r>
            <w:r>
              <w:rPr>
                <w:sz w:val="24"/>
              </w:rPr>
              <w:t>+ Dinotefuran 120g/kg</w:t>
            </w:r>
          </w:p>
        </w:tc>
        <w:tc>
          <w:tcPr>
            <w:tcW w:w="2695" w:type="dxa"/>
          </w:tcPr>
          <w:p>
            <w:pPr>
              <w:pStyle w:val="TableParagraph"/>
              <w:spacing w:line="240" w:lineRule="auto" w:before="1"/>
              <w:ind w:left="21" w:right="3"/>
              <w:jc w:val="center"/>
              <w:rPr>
                <w:sz w:val="24"/>
              </w:rPr>
            </w:pPr>
            <w:r>
              <w:rPr>
                <w:sz w:val="24"/>
              </w:rPr>
              <w:t>Dino-top</w:t>
            </w:r>
            <w:r>
              <w:rPr>
                <w:spacing w:val="-1"/>
                <w:sz w:val="24"/>
              </w:rPr>
              <w:t> </w:t>
            </w:r>
            <w:r>
              <w:rPr>
                <w:spacing w:val="-2"/>
                <w:sz w:val="24"/>
              </w:rPr>
              <w:t>300WP</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70" w:lineRule="atLeas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1" w:hRule="atLeast"/>
        </w:trPr>
        <w:tc>
          <w:tcPr>
            <w:tcW w:w="708" w:type="dxa"/>
            <w:vMerge w:val="restart"/>
          </w:tcPr>
          <w:p>
            <w:pPr>
              <w:pStyle w:val="TableParagraph"/>
              <w:ind w:left="107"/>
              <w:rPr>
                <w:sz w:val="24"/>
              </w:rPr>
            </w:pPr>
            <w:r>
              <w:rPr>
                <w:spacing w:val="-5"/>
                <w:sz w:val="24"/>
              </w:rPr>
              <w:t>257</w:t>
            </w:r>
          </w:p>
        </w:tc>
        <w:tc>
          <w:tcPr>
            <w:tcW w:w="2976" w:type="dxa"/>
            <w:vMerge w:val="restart"/>
          </w:tcPr>
          <w:p>
            <w:pPr>
              <w:pStyle w:val="TableParagraph"/>
              <w:spacing w:line="240" w:lineRule="auto"/>
              <w:rPr>
                <w:sz w:val="24"/>
              </w:rPr>
            </w:pPr>
            <w:r>
              <w:rPr>
                <w:sz w:val="24"/>
              </w:rPr>
              <w:t>Buprofezin</w:t>
            </w:r>
            <w:r>
              <w:rPr>
                <w:spacing w:val="-15"/>
                <w:sz w:val="24"/>
              </w:rPr>
              <w:t> </w:t>
            </w:r>
            <w:r>
              <w:rPr>
                <w:sz w:val="24"/>
              </w:rPr>
              <w:t>150g/kg</w:t>
            </w:r>
            <w:r>
              <w:rPr>
                <w:spacing w:val="-15"/>
                <w:sz w:val="24"/>
              </w:rPr>
              <w:t> </w:t>
            </w:r>
            <w:r>
              <w:rPr>
                <w:sz w:val="24"/>
              </w:rPr>
              <w:t>+ Dinotefuran 250g/kg</w:t>
            </w:r>
          </w:p>
        </w:tc>
        <w:tc>
          <w:tcPr>
            <w:tcW w:w="2695" w:type="dxa"/>
          </w:tcPr>
          <w:p>
            <w:pPr>
              <w:pStyle w:val="TableParagraph"/>
              <w:ind w:left="21" w:right="6"/>
              <w:jc w:val="center"/>
              <w:rPr>
                <w:sz w:val="24"/>
              </w:rPr>
            </w:pPr>
            <w:r>
              <w:rPr>
                <w:sz w:val="24"/>
              </w:rPr>
              <w:t>Lotoshine</w:t>
            </w:r>
            <w:r>
              <w:rPr>
                <w:spacing w:val="-1"/>
                <w:sz w:val="24"/>
              </w:rPr>
              <w:t> </w:t>
            </w:r>
            <w:r>
              <w:rPr>
                <w:spacing w:val="-2"/>
                <w:sz w:val="24"/>
              </w:rPr>
              <w:t>400WP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06"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Party</w:t>
            </w:r>
            <w:r>
              <w:rPr>
                <w:spacing w:val="-1"/>
                <w:sz w:val="24"/>
              </w:rPr>
              <w:t> </w:t>
            </w:r>
            <w:r>
              <w:rPr>
                <w:spacing w:val="-2"/>
                <w:sz w:val="24"/>
              </w:rPr>
              <w:t>400WP</w:t>
            </w:r>
          </w:p>
        </w:tc>
        <w:tc>
          <w:tcPr>
            <w:tcW w:w="5175" w:type="dxa"/>
          </w:tcPr>
          <w:p>
            <w:pPr>
              <w:pStyle w:val="TableParagraph"/>
              <w:spacing w:line="274" w:lineRule="exact"/>
              <w:rPr>
                <w:sz w:val="24"/>
              </w:rPr>
            </w:pPr>
            <w:r>
              <w:rPr>
                <w:sz w:val="24"/>
              </w:rPr>
              <w:t>rầy</w:t>
            </w:r>
            <w:r>
              <w:rPr>
                <w:spacing w:val="-1"/>
                <w:sz w:val="24"/>
              </w:rPr>
              <w:t> </w:t>
            </w:r>
            <w:r>
              <w:rPr>
                <w:sz w:val="24"/>
              </w:rPr>
              <w:t>nâu/lúa, rệp sáp/</w:t>
            </w:r>
            <w:r>
              <w:rPr>
                <w:spacing w:val="-1"/>
                <w:sz w:val="24"/>
              </w:rPr>
              <w:t> </w:t>
            </w:r>
            <w:r>
              <w:rPr>
                <w:sz w:val="24"/>
              </w:rPr>
              <w:t>cà</w:t>
            </w:r>
            <w:r>
              <w:rPr>
                <w:spacing w:val="-1"/>
                <w:sz w:val="24"/>
              </w:rPr>
              <w:t> </w:t>
            </w:r>
            <w:r>
              <w:rPr>
                <w:sz w:val="24"/>
              </w:rPr>
              <w:t>phê, bọ</w:t>
            </w:r>
            <w:r>
              <w:rPr>
                <w:spacing w:val="-1"/>
                <w:sz w:val="24"/>
              </w:rPr>
              <w:t> </w:t>
            </w:r>
            <w:r>
              <w:rPr>
                <w:sz w:val="24"/>
              </w:rPr>
              <w:t>xít muỗi/ </w:t>
            </w:r>
            <w:r>
              <w:rPr>
                <w:spacing w:val="-4"/>
                <w:sz w:val="24"/>
              </w:rPr>
              <w:t>điều</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Raynanusa</w:t>
            </w:r>
            <w:r>
              <w:rPr>
                <w:spacing w:val="-3"/>
                <w:sz w:val="24"/>
              </w:rPr>
              <w:t> </w:t>
            </w:r>
            <w:r>
              <w:rPr>
                <w:spacing w:val="-4"/>
                <w:sz w:val="24"/>
              </w:rPr>
              <w:t>400WP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1146" w:hanging="91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Nam Nông</w:t>
            </w:r>
          </w:p>
        </w:tc>
      </w:tr>
      <w:tr>
        <w:trPr>
          <w:trHeight w:val="828" w:hRule="atLeast"/>
        </w:trPr>
        <w:tc>
          <w:tcPr>
            <w:tcW w:w="708" w:type="dxa"/>
          </w:tcPr>
          <w:p>
            <w:pPr>
              <w:pStyle w:val="TableParagraph"/>
              <w:ind w:left="107"/>
              <w:rPr>
                <w:sz w:val="24"/>
              </w:rPr>
            </w:pPr>
            <w:r>
              <w:rPr>
                <w:spacing w:val="-5"/>
                <w:sz w:val="24"/>
              </w:rPr>
              <w:t>258</w:t>
            </w:r>
          </w:p>
        </w:tc>
        <w:tc>
          <w:tcPr>
            <w:tcW w:w="2976" w:type="dxa"/>
          </w:tcPr>
          <w:p>
            <w:pPr>
              <w:pStyle w:val="TableParagraph"/>
              <w:rPr>
                <w:sz w:val="24"/>
              </w:rPr>
            </w:pPr>
            <w:r>
              <w:rPr>
                <w:sz w:val="24"/>
              </w:rPr>
              <w:t>Buprofezin</w:t>
            </w:r>
            <w:r>
              <w:rPr>
                <w:spacing w:val="-4"/>
                <w:sz w:val="24"/>
              </w:rPr>
              <w:t> </w:t>
            </w:r>
            <w:r>
              <w:rPr>
                <w:sz w:val="24"/>
              </w:rPr>
              <w:t>100</w:t>
            </w:r>
            <w:r>
              <w:rPr>
                <w:spacing w:val="-1"/>
                <w:sz w:val="24"/>
              </w:rPr>
              <w:t> </w:t>
            </w:r>
            <w:r>
              <w:rPr>
                <w:sz w:val="24"/>
              </w:rPr>
              <w:t>g/l</w:t>
            </w:r>
            <w:r>
              <w:rPr>
                <w:spacing w:val="-1"/>
                <w:sz w:val="24"/>
              </w:rPr>
              <w:t> </w:t>
            </w:r>
            <w:r>
              <w:rPr>
                <w:spacing w:val="-10"/>
                <w:sz w:val="24"/>
              </w:rPr>
              <w:t>+</w:t>
            </w:r>
          </w:p>
          <w:p>
            <w:pPr>
              <w:pStyle w:val="TableParagraph"/>
              <w:spacing w:line="270" w:lineRule="atLeast"/>
              <w:rPr>
                <w:sz w:val="24"/>
              </w:rPr>
            </w:pPr>
            <w:r>
              <w:rPr>
                <w:sz w:val="24"/>
              </w:rPr>
              <w:t>Dinotefuran 150 g/l + Emamectin</w:t>
            </w:r>
            <w:r>
              <w:rPr>
                <w:spacing w:val="-13"/>
                <w:sz w:val="24"/>
              </w:rPr>
              <w:t> </w:t>
            </w:r>
            <w:r>
              <w:rPr>
                <w:sz w:val="24"/>
              </w:rPr>
              <w:t>benzoate</w:t>
            </w:r>
            <w:r>
              <w:rPr>
                <w:spacing w:val="-13"/>
                <w:sz w:val="24"/>
              </w:rPr>
              <w:t> </w:t>
            </w:r>
            <w:r>
              <w:rPr>
                <w:sz w:val="24"/>
              </w:rPr>
              <w:t>35</w:t>
            </w:r>
            <w:r>
              <w:rPr>
                <w:spacing w:val="-13"/>
                <w:sz w:val="24"/>
              </w:rPr>
              <w:t> </w:t>
            </w:r>
            <w:r>
              <w:rPr>
                <w:sz w:val="24"/>
              </w:rPr>
              <w:t>g/l</w:t>
            </w:r>
          </w:p>
        </w:tc>
        <w:tc>
          <w:tcPr>
            <w:tcW w:w="2695" w:type="dxa"/>
          </w:tcPr>
          <w:p>
            <w:pPr>
              <w:pStyle w:val="TableParagraph"/>
              <w:ind w:left="21" w:right="3"/>
              <w:jc w:val="center"/>
              <w:rPr>
                <w:sz w:val="24"/>
              </w:rPr>
            </w:pPr>
            <w:r>
              <w:rPr>
                <w:sz w:val="24"/>
              </w:rPr>
              <w:t>Dorino</w:t>
            </w:r>
            <w:r>
              <w:rPr>
                <w:spacing w:val="-2"/>
                <w:sz w:val="24"/>
              </w:rPr>
              <w:t> 285EC</w:t>
            </w:r>
          </w:p>
        </w:tc>
        <w:tc>
          <w:tcPr>
            <w:tcW w:w="5175" w:type="dxa"/>
          </w:tcPr>
          <w:p>
            <w:pPr>
              <w:pStyle w:val="TableParagraph"/>
              <w:rPr>
                <w:sz w:val="24"/>
              </w:rPr>
            </w:pPr>
            <w:r>
              <w:rPr>
                <w:sz w:val="24"/>
              </w:rPr>
              <w:t>rầy</w:t>
            </w:r>
            <w:r>
              <w:rPr>
                <w:spacing w:val="-2"/>
                <w:sz w:val="24"/>
              </w:rPr>
              <w:t> bông/xoài</w:t>
            </w:r>
          </w:p>
        </w:tc>
        <w:tc>
          <w:tcPr>
            <w:tcW w:w="3353" w:type="dxa"/>
          </w:tcPr>
          <w:p>
            <w:pPr>
              <w:pStyle w:val="TableParagraph"/>
              <w:spacing w:line="240" w:lineRule="auto"/>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1379" w:hRule="atLeast"/>
        </w:trPr>
        <w:tc>
          <w:tcPr>
            <w:tcW w:w="708" w:type="dxa"/>
          </w:tcPr>
          <w:p>
            <w:pPr>
              <w:pStyle w:val="TableParagraph"/>
              <w:ind w:left="107"/>
              <w:rPr>
                <w:sz w:val="24"/>
              </w:rPr>
            </w:pPr>
            <w:r>
              <w:rPr>
                <w:spacing w:val="-5"/>
                <w:sz w:val="24"/>
              </w:rPr>
              <w:t>259</w:t>
            </w:r>
          </w:p>
        </w:tc>
        <w:tc>
          <w:tcPr>
            <w:tcW w:w="2976" w:type="dxa"/>
          </w:tcPr>
          <w:p>
            <w:pPr>
              <w:pStyle w:val="TableParagraph"/>
              <w:spacing w:line="276" w:lineRule="exact"/>
              <w:ind w:right="455"/>
              <w:rPr>
                <w:sz w:val="24"/>
              </w:rPr>
            </w:pPr>
            <w:r>
              <w:rPr>
                <w:sz w:val="24"/>
              </w:rPr>
              <w:t>Buprofezin 155g/kg (180g/kg)</w:t>
            </w:r>
            <w:r>
              <w:rPr>
                <w:spacing w:val="-15"/>
                <w:sz w:val="24"/>
              </w:rPr>
              <w:t> </w:t>
            </w:r>
            <w:r>
              <w:rPr>
                <w:sz w:val="24"/>
              </w:rPr>
              <w:t>+</w:t>
            </w:r>
            <w:r>
              <w:rPr>
                <w:spacing w:val="-15"/>
                <w:sz w:val="24"/>
              </w:rPr>
              <w:t> </w:t>
            </w:r>
            <w:r>
              <w:rPr>
                <w:sz w:val="24"/>
              </w:rPr>
              <w:t>Dinotefuran 150g/kg (193g/kg) + Imidacloprid 145g/kg </w:t>
            </w:r>
            <w:r>
              <w:rPr>
                <w:spacing w:val="-2"/>
                <w:sz w:val="24"/>
              </w:rPr>
              <w:t>(195g/kg)</w:t>
            </w:r>
          </w:p>
        </w:tc>
        <w:tc>
          <w:tcPr>
            <w:tcW w:w="2695" w:type="dxa"/>
          </w:tcPr>
          <w:p>
            <w:pPr>
              <w:pStyle w:val="TableParagraph"/>
              <w:spacing w:line="256" w:lineRule="auto"/>
              <w:ind w:left="547" w:right="528" w:firstLine="434"/>
              <w:rPr>
                <w:sz w:val="24"/>
              </w:rPr>
            </w:pPr>
            <w:r>
              <w:rPr>
                <w:spacing w:val="-2"/>
                <w:sz w:val="24"/>
              </w:rPr>
              <w:t>Bluecat </w:t>
            </w:r>
            <w:r>
              <w:rPr>
                <w:sz w:val="24"/>
              </w:rPr>
              <w:t>450WP,</w:t>
            </w:r>
            <w:r>
              <w:rPr>
                <w:spacing w:val="-15"/>
                <w:sz w:val="24"/>
              </w:rPr>
              <w:t> </w:t>
            </w:r>
            <w:r>
              <w:rPr>
                <w:sz w:val="24"/>
              </w:rPr>
              <w:t>568WG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9"/>
              <w:jc w:val="center"/>
              <w:rPr>
                <w:sz w:val="24"/>
              </w:rPr>
            </w:pPr>
            <w:r>
              <w:rPr>
                <w:sz w:val="24"/>
              </w:rPr>
              <w:t>Công</w:t>
            </w:r>
            <w:r>
              <w:rPr>
                <w:spacing w:val="-2"/>
                <w:sz w:val="24"/>
              </w:rPr>
              <w:t> </w:t>
            </w:r>
            <w:r>
              <w:rPr>
                <w:sz w:val="24"/>
              </w:rPr>
              <w:t>ty</w:t>
            </w:r>
            <w:r>
              <w:rPr>
                <w:spacing w:val="-1"/>
                <w:sz w:val="24"/>
              </w:rPr>
              <w:t> </w:t>
            </w:r>
            <w:r>
              <w:rPr>
                <w:sz w:val="24"/>
              </w:rPr>
              <w:t>CP</w:t>
            </w:r>
            <w:r>
              <w:rPr>
                <w:spacing w:val="-2"/>
                <w:sz w:val="24"/>
              </w:rPr>
              <w:t> </w:t>
            </w:r>
            <w:r>
              <w:rPr>
                <w:sz w:val="24"/>
              </w:rPr>
              <w:t>Cali Agritech</w:t>
            </w:r>
            <w:r>
              <w:rPr>
                <w:spacing w:val="-1"/>
                <w:sz w:val="24"/>
              </w:rPr>
              <w:t> </w:t>
            </w:r>
            <w:r>
              <w:rPr>
                <w:spacing w:val="-5"/>
                <w:sz w:val="24"/>
              </w:rPr>
              <w:t>USA</w:t>
            </w:r>
          </w:p>
        </w:tc>
      </w:tr>
      <w:tr>
        <w:trPr>
          <w:trHeight w:val="1378" w:hRule="atLeast"/>
        </w:trPr>
        <w:tc>
          <w:tcPr>
            <w:tcW w:w="708" w:type="dxa"/>
          </w:tcPr>
          <w:p>
            <w:pPr>
              <w:pStyle w:val="TableParagraph"/>
              <w:spacing w:line="274" w:lineRule="exact"/>
              <w:ind w:left="107"/>
              <w:rPr>
                <w:sz w:val="24"/>
              </w:rPr>
            </w:pPr>
            <w:r>
              <w:rPr>
                <w:spacing w:val="-5"/>
                <w:sz w:val="24"/>
              </w:rPr>
              <w:t>260</w:t>
            </w:r>
          </w:p>
        </w:tc>
        <w:tc>
          <w:tcPr>
            <w:tcW w:w="2976" w:type="dxa"/>
          </w:tcPr>
          <w:p>
            <w:pPr>
              <w:pStyle w:val="TableParagraph"/>
              <w:spacing w:line="240" w:lineRule="auto"/>
              <w:ind w:right="166"/>
              <w:rPr>
                <w:sz w:val="24"/>
              </w:rPr>
            </w:pPr>
            <w:r>
              <w:rPr>
                <w:sz w:val="24"/>
              </w:rPr>
              <w:t>Buprofezin 20g/l (54.5g/l), (90g/kg) + Dinotefuran 0.5g/l (0.5 g/l), (10g/kg) +</w:t>
            </w:r>
          </w:p>
          <w:p>
            <w:pPr>
              <w:pStyle w:val="TableParagraph"/>
              <w:spacing w:line="270" w:lineRule="atLeast"/>
              <w:rPr>
                <w:sz w:val="24"/>
              </w:rPr>
            </w:pPr>
            <w:r>
              <w:rPr>
                <w:sz w:val="24"/>
              </w:rPr>
              <w:t>Isoprocarb</w:t>
            </w:r>
            <w:r>
              <w:rPr>
                <w:spacing w:val="-15"/>
                <w:sz w:val="24"/>
              </w:rPr>
              <w:t> </w:t>
            </w:r>
            <w:r>
              <w:rPr>
                <w:sz w:val="24"/>
              </w:rPr>
              <w:t>60.5g/l</w:t>
            </w:r>
            <w:r>
              <w:rPr>
                <w:spacing w:val="-15"/>
                <w:sz w:val="24"/>
              </w:rPr>
              <w:t> </w:t>
            </w:r>
            <w:r>
              <w:rPr>
                <w:sz w:val="24"/>
              </w:rPr>
              <w:t>(400g/l), </w:t>
            </w:r>
            <w:r>
              <w:rPr>
                <w:spacing w:val="-2"/>
                <w:sz w:val="24"/>
              </w:rPr>
              <w:t>(400g/kg)</w:t>
            </w:r>
          </w:p>
        </w:tc>
        <w:tc>
          <w:tcPr>
            <w:tcW w:w="2695" w:type="dxa"/>
          </w:tcPr>
          <w:p>
            <w:pPr>
              <w:pStyle w:val="TableParagraph"/>
              <w:spacing w:line="240" w:lineRule="auto"/>
              <w:ind w:left="228" w:right="198" w:firstLine="580"/>
              <w:rPr>
                <w:sz w:val="24"/>
              </w:rPr>
            </w:pPr>
            <w:r>
              <w:rPr>
                <w:spacing w:val="-2"/>
                <w:sz w:val="24"/>
              </w:rPr>
              <w:t>Sinevagold </w:t>
            </w:r>
            <w:r>
              <w:rPr>
                <w:sz w:val="24"/>
              </w:rPr>
              <w:t>81EW,</w:t>
            </w:r>
            <w:r>
              <w:rPr>
                <w:spacing w:val="-15"/>
                <w:sz w:val="24"/>
              </w:rPr>
              <w:t> </w:t>
            </w:r>
            <w:r>
              <w:rPr>
                <w:sz w:val="24"/>
              </w:rPr>
              <w:t>455EC,</w:t>
            </w:r>
            <w:r>
              <w:rPr>
                <w:spacing w:val="-15"/>
                <w:sz w:val="24"/>
              </w:rPr>
              <w:t> </w:t>
            </w:r>
            <w:r>
              <w:rPr>
                <w:sz w:val="24"/>
              </w:rPr>
              <w:t>500WP</w:t>
            </w:r>
          </w:p>
        </w:tc>
        <w:tc>
          <w:tcPr>
            <w:tcW w:w="5175" w:type="dxa"/>
          </w:tcPr>
          <w:p>
            <w:pPr>
              <w:pStyle w:val="TableParagraph"/>
              <w:spacing w:line="274" w:lineRule="exact"/>
              <w:rPr>
                <w:sz w:val="24"/>
              </w:rPr>
            </w:pPr>
            <w:r>
              <w:rPr>
                <w:b/>
                <w:sz w:val="24"/>
              </w:rPr>
              <w:t>81EW:</w:t>
            </w:r>
            <w:r>
              <w:rPr>
                <w:b/>
                <w:spacing w:val="-1"/>
                <w:sz w:val="24"/>
              </w:rPr>
              <w:t> </w:t>
            </w:r>
            <w:r>
              <w:rPr>
                <w:sz w:val="24"/>
              </w:rPr>
              <w:t>bọ </w:t>
            </w:r>
            <w:r>
              <w:rPr>
                <w:spacing w:val="-2"/>
                <w:sz w:val="24"/>
              </w:rPr>
              <w:t>trĩ/lúa</w:t>
            </w:r>
          </w:p>
          <w:p>
            <w:pPr>
              <w:pStyle w:val="TableParagraph"/>
              <w:spacing w:line="240" w:lineRule="auto"/>
              <w:rPr>
                <w:sz w:val="24"/>
              </w:rPr>
            </w:pPr>
            <w:r>
              <w:rPr>
                <w:b/>
                <w:sz w:val="24"/>
              </w:rPr>
              <w:t>455EC:</w:t>
            </w:r>
            <w:r>
              <w:rPr>
                <w:b/>
                <w:spacing w:val="-2"/>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p>
            <w:pPr>
              <w:pStyle w:val="TableParagraph"/>
              <w:spacing w:line="240" w:lineRule="auto"/>
              <w:rPr>
                <w:sz w:val="24"/>
              </w:rPr>
            </w:pPr>
            <w:r>
              <w:rPr>
                <w:b/>
                <w:sz w:val="24"/>
              </w:rPr>
              <w:t>500WP:</w:t>
            </w:r>
            <w:r>
              <w:rPr>
                <w:b/>
                <w:spacing w:val="-2"/>
                <w:sz w:val="24"/>
              </w:rPr>
              <w:t> </w:t>
            </w:r>
            <w:r>
              <w:rPr>
                <w:sz w:val="24"/>
              </w:rPr>
              <w:t>rầy</w:t>
            </w:r>
            <w:r>
              <w:rPr>
                <w:spacing w:val="-1"/>
                <w:sz w:val="24"/>
              </w:rPr>
              <w:t> </w:t>
            </w:r>
            <w:r>
              <w:rPr>
                <w:spacing w:val="-2"/>
                <w:sz w:val="24"/>
              </w:rPr>
              <w:t>nâu/lúa</w:t>
            </w:r>
          </w:p>
        </w:tc>
        <w:tc>
          <w:tcPr>
            <w:tcW w:w="3353" w:type="dxa"/>
          </w:tcPr>
          <w:p>
            <w:pPr>
              <w:pStyle w:val="TableParagraph"/>
              <w:spacing w:line="240" w:lineRule="auto"/>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Thuốc</w:t>
            </w:r>
            <w:r>
              <w:rPr>
                <w:spacing w:val="-11"/>
                <w:sz w:val="24"/>
              </w:rPr>
              <w:t> </w:t>
            </w:r>
            <w:r>
              <w:rPr>
                <w:sz w:val="24"/>
              </w:rPr>
              <w:t>BVTV Việt Trung</w:t>
            </w:r>
          </w:p>
        </w:tc>
      </w:tr>
      <w:tr>
        <w:trPr>
          <w:trHeight w:val="550" w:hRule="atLeast"/>
        </w:trPr>
        <w:tc>
          <w:tcPr>
            <w:tcW w:w="708" w:type="dxa"/>
          </w:tcPr>
          <w:p>
            <w:pPr>
              <w:pStyle w:val="TableParagraph"/>
              <w:spacing w:line="274" w:lineRule="exact"/>
              <w:ind w:left="107"/>
              <w:rPr>
                <w:sz w:val="24"/>
              </w:rPr>
            </w:pPr>
            <w:r>
              <w:rPr>
                <w:spacing w:val="-5"/>
                <w:sz w:val="24"/>
              </w:rPr>
              <w:t>261</w:t>
            </w:r>
          </w:p>
        </w:tc>
        <w:tc>
          <w:tcPr>
            <w:tcW w:w="2976" w:type="dxa"/>
          </w:tcPr>
          <w:p>
            <w:pPr>
              <w:pStyle w:val="TableParagraph"/>
              <w:spacing w:line="274" w:lineRule="exact"/>
              <w:rPr>
                <w:sz w:val="24"/>
              </w:rPr>
            </w:pPr>
            <w:r>
              <w:rPr>
                <w:sz w:val="24"/>
              </w:rPr>
              <w:t>Buprofezin</w:t>
            </w:r>
            <w:r>
              <w:rPr>
                <w:spacing w:val="-4"/>
                <w:sz w:val="24"/>
              </w:rPr>
              <w:t> </w:t>
            </w:r>
            <w:r>
              <w:rPr>
                <w:sz w:val="24"/>
              </w:rPr>
              <w:t>7%</w:t>
            </w:r>
            <w:r>
              <w:rPr>
                <w:spacing w:val="-1"/>
                <w:sz w:val="24"/>
              </w:rPr>
              <w:t> </w:t>
            </w:r>
            <w:r>
              <w:rPr>
                <w:spacing w:val="-10"/>
                <w:sz w:val="24"/>
              </w:rPr>
              <w:t>+</w:t>
            </w:r>
          </w:p>
          <w:p>
            <w:pPr>
              <w:pStyle w:val="TableParagraph"/>
              <w:spacing w:line="257" w:lineRule="exact"/>
              <w:rPr>
                <w:sz w:val="24"/>
              </w:rPr>
            </w:pPr>
            <w:r>
              <w:rPr>
                <w:sz w:val="24"/>
              </w:rPr>
              <w:t>Fenobucarb</w:t>
            </w:r>
            <w:r>
              <w:rPr>
                <w:spacing w:val="-3"/>
                <w:sz w:val="24"/>
              </w:rPr>
              <w:t> </w:t>
            </w:r>
            <w:r>
              <w:rPr>
                <w:spacing w:val="-5"/>
                <w:sz w:val="24"/>
              </w:rPr>
              <w:t>20%</w:t>
            </w:r>
          </w:p>
        </w:tc>
        <w:tc>
          <w:tcPr>
            <w:tcW w:w="2695" w:type="dxa"/>
          </w:tcPr>
          <w:p>
            <w:pPr>
              <w:pStyle w:val="TableParagraph"/>
              <w:spacing w:line="276" w:lineRule="exact"/>
              <w:ind w:left="1018" w:right="673" w:hanging="303"/>
              <w:rPr>
                <w:sz w:val="24"/>
              </w:rPr>
            </w:pPr>
            <w:r>
              <w:rPr>
                <w:spacing w:val="-2"/>
                <w:sz w:val="24"/>
              </w:rPr>
              <w:t>Applaud-Bas </w:t>
            </w:r>
            <w:r>
              <w:rPr>
                <w:sz w:val="24"/>
              </w:rPr>
              <w:t>27 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tcPr>
          <w:p>
            <w:pPr>
              <w:pStyle w:val="TableParagraph"/>
              <w:spacing w:line="274" w:lineRule="exact"/>
              <w:ind w:left="107"/>
              <w:rPr>
                <w:sz w:val="24"/>
              </w:rPr>
            </w:pPr>
            <w:r>
              <w:rPr>
                <w:spacing w:val="-5"/>
                <w:sz w:val="24"/>
              </w:rPr>
              <w:t>262</w:t>
            </w:r>
          </w:p>
        </w:tc>
        <w:tc>
          <w:tcPr>
            <w:tcW w:w="2976" w:type="dxa"/>
          </w:tcPr>
          <w:p>
            <w:pPr>
              <w:pStyle w:val="TableParagraph"/>
              <w:spacing w:line="276" w:lineRule="exact"/>
              <w:rPr>
                <w:sz w:val="24"/>
              </w:rPr>
            </w:pPr>
            <w:r>
              <w:rPr>
                <w:sz w:val="24"/>
              </w:rPr>
              <w:t>Buprofezin</w:t>
            </w:r>
            <w:r>
              <w:rPr>
                <w:spacing w:val="-15"/>
                <w:sz w:val="24"/>
              </w:rPr>
              <w:t> </w:t>
            </w:r>
            <w:r>
              <w:rPr>
                <w:sz w:val="24"/>
              </w:rPr>
              <w:t>100g/l</w:t>
            </w:r>
            <w:r>
              <w:rPr>
                <w:spacing w:val="-15"/>
                <w:sz w:val="24"/>
              </w:rPr>
              <w:t> </w:t>
            </w:r>
            <w:r>
              <w:rPr>
                <w:sz w:val="24"/>
              </w:rPr>
              <w:t>+ Fenobucarb 500g/l</w:t>
            </w:r>
          </w:p>
        </w:tc>
        <w:tc>
          <w:tcPr>
            <w:tcW w:w="2695" w:type="dxa"/>
          </w:tcPr>
          <w:p>
            <w:pPr>
              <w:pStyle w:val="TableParagraph"/>
              <w:spacing w:line="274" w:lineRule="exact"/>
              <w:ind w:left="21" w:right="8"/>
              <w:jc w:val="center"/>
              <w:rPr>
                <w:sz w:val="24"/>
              </w:rPr>
            </w:pPr>
            <w:r>
              <w:rPr>
                <w:sz w:val="24"/>
              </w:rPr>
              <w:t>Hoptara2</w:t>
            </w:r>
            <w:r>
              <w:rPr>
                <w:spacing w:val="-3"/>
                <w:sz w:val="24"/>
              </w:rPr>
              <w:t> </w:t>
            </w:r>
            <w:r>
              <w:rPr>
                <w:spacing w:val="-2"/>
                <w:sz w:val="24"/>
              </w:rPr>
              <w:t>600EC</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8" w:hRule="atLeast"/>
        </w:trPr>
        <w:tc>
          <w:tcPr>
            <w:tcW w:w="708" w:type="dxa"/>
          </w:tcPr>
          <w:p>
            <w:pPr>
              <w:pStyle w:val="TableParagraph"/>
              <w:ind w:left="107"/>
              <w:rPr>
                <w:sz w:val="24"/>
              </w:rPr>
            </w:pPr>
            <w:r>
              <w:rPr>
                <w:spacing w:val="-5"/>
                <w:sz w:val="24"/>
              </w:rPr>
              <w:t>263</w:t>
            </w:r>
          </w:p>
        </w:tc>
        <w:tc>
          <w:tcPr>
            <w:tcW w:w="2976" w:type="dxa"/>
          </w:tcPr>
          <w:p>
            <w:pPr>
              <w:pStyle w:val="TableParagraph"/>
              <w:spacing w:line="240" w:lineRule="auto"/>
              <w:rPr>
                <w:sz w:val="24"/>
              </w:rPr>
            </w:pPr>
            <w:r>
              <w:rPr>
                <w:sz w:val="24"/>
              </w:rPr>
              <w:t>Buprofezin</w:t>
            </w:r>
            <w:r>
              <w:rPr>
                <w:spacing w:val="-15"/>
                <w:sz w:val="24"/>
              </w:rPr>
              <w:t> </w:t>
            </w:r>
            <w:r>
              <w:rPr>
                <w:sz w:val="24"/>
              </w:rPr>
              <w:t>5g/kg,</w:t>
            </w:r>
            <w:r>
              <w:rPr>
                <w:spacing w:val="-15"/>
                <w:sz w:val="24"/>
              </w:rPr>
              <w:t> </w:t>
            </w:r>
            <w:r>
              <w:rPr>
                <w:sz w:val="24"/>
              </w:rPr>
              <w:t>(100g/l), (300g/kg) + Fenobucarb</w:t>
            </w:r>
          </w:p>
          <w:p>
            <w:pPr>
              <w:pStyle w:val="TableParagraph"/>
              <w:spacing w:line="257" w:lineRule="exact"/>
              <w:rPr>
                <w:sz w:val="24"/>
              </w:rPr>
            </w:pPr>
            <w:r>
              <w:rPr>
                <w:sz w:val="24"/>
              </w:rPr>
              <w:t>80g/kg, (500g/l), </w:t>
            </w:r>
            <w:r>
              <w:rPr>
                <w:spacing w:val="-2"/>
                <w:sz w:val="24"/>
              </w:rPr>
              <w:t>(350g/kg)</w:t>
            </w:r>
          </w:p>
        </w:tc>
        <w:tc>
          <w:tcPr>
            <w:tcW w:w="2695" w:type="dxa"/>
          </w:tcPr>
          <w:p>
            <w:pPr>
              <w:pStyle w:val="TableParagraph"/>
              <w:spacing w:line="240" w:lineRule="auto"/>
              <w:ind w:left="247" w:right="241" w:firstLine="648"/>
              <w:rPr>
                <w:sz w:val="24"/>
              </w:rPr>
            </w:pPr>
            <w:r>
              <w:rPr>
                <w:spacing w:val="-2"/>
                <w:sz w:val="24"/>
              </w:rPr>
              <w:t>Roverusa</w:t>
            </w:r>
            <w:r>
              <w:rPr>
                <w:spacing w:val="40"/>
                <w:sz w:val="24"/>
              </w:rPr>
              <w:t> </w:t>
            </w:r>
            <w:r>
              <w:rPr>
                <w:sz w:val="24"/>
              </w:rPr>
              <w:t>85GR,</w:t>
            </w:r>
            <w:r>
              <w:rPr>
                <w:spacing w:val="-15"/>
                <w:sz w:val="24"/>
              </w:rPr>
              <w:t> </w:t>
            </w:r>
            <w:r>
              <w:rPr>
                <w:sz w:val="24"/>
              </w:rPr>
              <w:t>600EC,</w:t>
            </w:r>
            <w:r>
              <w:rPr>
                <w:spacing w:val="-15"/>
                <w:sz w:val="24"/>
              </w:rPr>
              <w:t> </w:t>
            </w:r>
            <w:r>
              <w:rPr>
                <w:sz w:val="24"/>
              </w:rPr>
              <w:t>650WP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pacing w:val="-2"/>
                <w:sz w:val="24"/>
              </w:rPr>
              <w:t>Omega</w:t>
            </w:r>
          </w:p>
        </w:tc>
      </w:tr>
      <w:tr>
        <w:trPr>
          <w:trHeight w:val="551" w:hRule="atLeast"/>
        </w:trPr>
        <w:tc>
          <w:tcPr>
            <w:tcW w:w="708" w:type="dxa"/>
          </w:tcPr>
          <w:p>
            <w:pPr>
              <w:pStyle w:val="TableParagraph"/>
              <w:ind w:left="107"/>
              <w:rPr>
                <w:sz w:val="24"/>
              </w:rPr>
            </w:pPr>
            <w:r>
              <w:rPr>
                <w:spacing w:val="-5"/>
                <w:sz w:val="24"/>
              </w:rPr>
              <w:t>264</w:t>
            </w:r>
          </w:p>
        </w:tc>
        <w:tc>
          <w:tcPr>
            <w:tcW w:w="2976" w:type="dxa"/>
          </w:tcPr>
          <w:p>
            <w:pPr>
              <w:pStyle w:val="TableParagraph"/>
              <w:spacing w:line="276" w:lineRule="exact"/>
              <w:rPr>
                <w:sz w:val="24"/>
              </w:rPr>
            </w:pPr>
            <w:r>
              <w:rPr>
                <w:sz w:val="24"/>
              </w:rPr>
              <w:t>Buprofezin</w:t>
            </w:r>
            <w:r>
              <w:rPr>
                <w:spacing w:val="-15"/>
                <w:sz w:val="24"/>
              </w:rPr>
              <w:t> </w:t>
            </w:r>
            <w:r>
              <w:rPr>
                <w:sz w:val="24"/>
              </w:rPr>
              <w:t>250g/l</w:t>
            </w:r>
            <w:r>
              <w:rPr>
                <w:spacing w:val="-15"/>
                <w:sz w:val="24"/>
              </w:rPr>
              <w:t> </w:t>
            </w:r>
            <w:r>
              <w:rPr>
                <w:sz w:val="24"/>
              </w:rPr>
              <w:t>+ Fenobucarb 425g/l</w:t>
            </w:r>
          </w:p>
        </w:tc>
        <w:tc>
          <w:tcPr>
            <w:tcW w:w="2695" w:type="dxa"/>
          </w:tcPr>
          <w:p>
            <w:pPr>
              <w:pStyle w:val="TableParagraph"/>
              <w:ind w:left="21" w:right="8"/>
              <w:jc w:val="center"/>
              <w:rPr>
                <w:sz w:val="24"/>
              </w:rPr>
            </w:pPr>
            <w:r>
              <w:rPr>
                <w:sz w:val="24"/>
              </w:rPr>
              <w:t>Gold-cow</w:t>
            </w:r>
            <w:r>
              <w:rPr>
                <w:spacing w:val="-2"/>
                <w:sz w:val="24"/>
              </w:rPr>
              <w:t> 675EC</w:t>
            </w:r>
          </w:p>
        </w:tc>
        <w:tc>
          <w:tcPr>
            <w:tcW w:w="5175" w:type="dxa"/>
          </w:tcPr>
          <w:p>
            <w:pPr>
              <w:pStyle w:val="TableParagraph"/>
              <w:spacing w:line="276" w:lineRule="exact"/>
              <w:rPr>
                <w:sz w:val="24"/>
              </w:rPr>
            </w:pPr>
            <w:r>
              <w:rPr>
                <w:sz w:val="24"/>
              </w:rPr>
              <w:t>rầy</w:t>
            </w:r>
            <w:r>
              <w:rPr>
                <w:spacing w:val="-5"/>
                <w:sz w:val="24"/>
              </w:rPr>
              <w:t> </w:t>
            </w:r>
            <w:r>
              <w:rPr>
                <w:sz w:val="24"/>
              </w:rPr>
              <w:t>nâu/lúa,</w:t>
            </w:r>
            <w:r>
              <w:rPr>
                <w:spacing w:val="-5"/>
                <w:sz w:val="24"/>
              </w:rPr>
              <w:t> </w:t>
            </w:r>
            <w:r>
              <w:rPr>
                <w:sz w:val="24"/>
              </w:rPr>
              <w:t>bọ</w:t>
            </w:r>
            <w:r>
              <w:rPr>
                <w:spacing w:val="-5"/>
                <w:sz w:val="24"/>
              </w:rPr>
              <w:t> </w:t>
            </w:r>
            <w:r>
              <w:rPr>
                <w:sz w:val="24"/>
              </w:rPr>
              <w:t>xít/hồ</w:t>
            </w:r>
            <w:r>
              <w:rPr>
                <w:spacing w:val="-5"/>
                <w:sz w:val="24"/>
              </w:rPr>
              <w:t> </w:t>
            </w:r>
            <w:r>
              <w:rPr>
                <w:sz w:val="24"/>
              </w:rPr>
              <w:t>tiêu;</w:t>
            </w:r>
            <w:r>
              <w:rPr>
                <w:spacing w:val="-5"/>
                <w:sz w:val="24"/>
              </w:rPr>
              <w:t> </w:t>
            </w:r>
            <w:r>
              <w:rPr>
                <w:sz w:val="24"/>
              </w:rPr>
              <w:t>rệp</w:t>
            </w:r>
            <w:r>
              <w:rPr>
                <w:spacing w:val="-5"/>
                <w:sz w:val="24"/>
              </w:rPr>
              <w:t> </w:t>
            </w:r>
            <w:r>
              <w:rPr>
                <w:sz w:val="24"/>
              </w:rPr>
              <w:t>sáp/cà</w:t>
            </w:r>
            <w:r>
              <w:rPr>
                <w:spacing w:val="-7"/>
                <w:sz w:val="24"/>
              </w:rPr>
              <w:t> </w:t>
            </w:r>
            <w:r>
              <w:rPr>
                <w:sz w:val="24"/>
              </w:rPr>
              <w:t>phê;</w:t>
            </w:r>
            <w:r>
              <w:rPr>
                <w:spacing w:val="-5"/>
                <w:sz w:val="24"/>
              </w:rPr>
              <w:t> </w:t>
            </w:r>
            <w:r>
              <w:rPr>
                <w:sz w:val="24"/>
              </w:rPr>
              <w:t>rệp/đậu xanh; sâu xanh/lạc</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1378" w:hRule="atLeast"/>
        </w:trPr>
        <w:tc>
          <w:tcPr>
            <w:tcW w:w="708" w:type="dxa"/>
          </w:tcPr>
          <w:p>
            <w:pPr>
              <w:pStyle w:val="TableParagraph"/>
              <w:spacing w:line="274" w:lineRule="exact"/>
              <w:ind w:left="107"/>
              <w:rPr>
                <w:sz w:val="24"/>
              </w:rPr>
            </w:pPr>
            <w:r>
              <w:rPr>
                <w:spacing w:val="-5"/>
                <w:sz w:val="24"/>
              </w:rPr>
              <w:t>265</w:t>
            </w:r>
          </w:p>
        </w:tc>
        <w:tc>
          <w:tcPr>
            <w:tcW w:w="2976" w:type="dxa"/>
          </w:tcPr>
          <w:p>
            <w:pPr>
              <w:pStyle w:val="TableParagraph"/>
              <w:spacing w:line="276" w:lineRule="exact"/>
              <w:ind w:right="103"/>
              <w:rPr>
                <w:sz w:val="24"/>
              </w:rPr>
            </w:pPr>
            <w:r>
              <w:rPr>
                <w:sz w:val="24"/>
              </w:rPr>
              <w:t>Buprofezin</w:t>
            </w:r>
            <w:r>
              <w:rPr>
                <w:spacing w:val="-15"/>
                <w:sz w:val="24"/>
              </w:rPr>
              <w:t> </w:t>
            </w:r>
            <w:r>
              <w:rPr>
                <w:sz w:val="24"/>
              </w:rPr>
              <w:t>120g/kg,</w:t>
            </w:r>
            <w:r>
              <w:rPr>
                <w:spacing w:val="-15"/>
                <w:sz w:val="24"/>
              </w:rPr>
              <w:t> </w:t>
            </w:r>
            <w:r>
              <w:rPr>
                <w:sz w:val="24"/>
              </w:rPr>
              <w:t>(10g/l), (20g/l) + Fenobucarb</w:t>
            </w:r>
            <w:r>
              <w:rPr>
                <w:spacing w:val="40"/>
                <w:sz w:val="24"/>
              </w:rPr>
              <w:t> </w:t>
            </w:r>
            <w:r>
              <w:rPr>
                <w:sz w:val="24"/>
              </w:rPr>
              <w:t>10g/kg (10g/l), (500g/l) + Thiamethoxam 10g/kg (350g/l), (1g/l), (30g/l)</w:t>
            </w:r>
          </w:p>
        </w:tc>
        <w:tc>
          <w:tcPr>
            <w:tcW w:w="2695" w:type="dxa"/>
          </w:tcPr>
          <w:p>
            <w:pPr>
              <w:pStyle w:val="TableParagraph"/>
              <w:spacing w:line="240" w:lineRule="auto"/>
              <w:ind w:left="209" w:right="179" w:firstLine="698"/>
              <w:rPr>
                <w:sz w:val="24"/>
              </w:rPr>
            </w:pPr>
            <w:r>
              <w:rPr>
                <w:spacing w:val="-2"/>
                <w:sz w:val="24"/>
              </w:rPr>
              <w:t>Helloone </w:t>
            </w:r>
            <w:r>
              <w:rPr>
                <w:sz w:val="24"/>
              </w:rPr>
              <w:t>140WP,</w:t>
            </w:r>
            <w:r>
              <w:rPr>
                <w:spacing w:val="-15"/>
                <w:sz w:val="24"/>
              </w:rPr>
              <w:t> </w:t>
            </w:r>
            <w:r>
              <w:rPr>
                <w:sz w:val="24"/>
              </w:rPr>
              <w:t>370SC,</w:t>
            </w:r>
            <w:r>
              <w:rPr>
                <w:spacing w:val="-15"/>
                <w:sz w:val="24"/>
              </w:rPr>
              <w:t> </w:t>
            </w:r>
            <w:r>
              <w:rPr>
                <w:sz w:val="24"/>
              </w:rPr>
              <w:t>550EC</w:t>
            </w:r>
          </w:p>
        </w:tc>
        <w:tc>
          <w:tcPr>
            <w:tcW w:w="5175" w:type="dxa"/>
          </w:tcPr>
          <w:p>
            <w:pPr>
              <w:pStyle w:val="TableParagraph"/>
              <w:spacing w:line="274" w:lineRule="exact"/>
              <w:rPr>
                <w:sz w:val="24"/>
              </w:rPr>
            </w:pPr>
            <w:r>
              <w:rPr>
                <w:b/>
                <w:sz w:val="24"/>
              </w:rPr>
              <w:t>550EC:</w:t>
            </w:r>
            <w:r>
              <w:rPr>
                <w:b/>
                <w:spacing w:val="-2"/>
                <w:sz w:val="24"/>
              </w:rPr>
              <w:t> </w:t>
            </w:r>
            <w:r>
              <w:rPr>
                <w:sz w:val="24"/>
              </w:rPr>
              <w:t>rầy</w:t>
            </w:r>
            <w:r>
              <w:rPr>
                <w:spacing w:val="-1"/>
                <w:sz w:val="24"/>
              </w:rPr>
              <w:t> </w:t>
            </w:r>
            <w:r>
              <w:rPr>
                <w:sz w:val="24"/>
              </w:rPr>
              <w:t>lưng </w:t>
            </w:r>
            <w:r>
              <w:rPr>
                <w:spacing w:val="-2"/>
                <w:sz w:val="24"/>
              </w:rPr>
              <w:t>trắng/lúa</w:t>
            </w:r>
          </w:p>
          <w:p>
            <w:pPr>
              <w:pStyle w:val="TableParagraph"/>
              <w:spacing w:line="240" w:lineRule="auto"/>
              <w:rPr>
                <w:sz w:val="24"/>
              </w:rPr>
            </w:pPr>
            <w:r>
              <w:rPr>
                <w:b/>
                <w:sz w:val="24"/>
              </w:rPr>
              <w:t>140WP,</w:t>
            </w:r>
            <w:r>
              <w:rPr>
                <w:b/>
                <w:spacing w:val="-1"/>
                <w:sz w:val="24"/>
              </w:rPr>
              <w:t> </w:t>
            </w:r>
            <w:r>
              <w:rPr>
                <w:b/>
                <w:sz w:val="24"/>
              </w:rPr>
              <w:t>370SC:</w:t>
            </w:r>
            <w:r>
              <w:rPr>
                <w:b/>
                <w:spacing w:val="-2"/>
                <w:sz w:val="24"/>
              </w:rPr>
              <w:t> </w:t>
            </w:r>
            <w:r>
              <w:rPr>
                <w:sz w:val="24"/>
              </w:rPr>
              <w:t>rầy </w:t>
            </w:r>
            <w:r>
              <w:rPr>
                <w:spacing w:val="-2"/>
                <w:sz w:val="24"/>
              </w:rPr>
              <w:t>nâu/lúa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266</w:t>
            </w:r>
          </w:p>
        </w:tc>
        <w:tc>
          <w:tcPr>
            <w:tcW w:w="2976" w:type="dxa"/>
          </w:tcPr>
          <w:p>
            <w:pPr>
              <w:pStyle w:val="TableParagraph"/>
              <w:rPr>
                <w:sz w:val="24"/>
              </w:rPr>
            </w:pPr>
            <w:r>
              <w:rPr>
                <w:sz w:val="24"/>
              </w:rPr>
              <w:t>Buprofezin</w:t>
            </w:r>
            <w:r>
              <w:rPr>
                <w:spacing w:val="-2"/>
                <w:sz w:val="24"/>
              </w:rPr>
              <w:t> </w:t>
            </w:r>
            <w:r>
              <w:rPr>
                <w:sz w:val="24"/>
              </w:rPr>
              <w:t>100g/kg</w:t>
            </w:r>
            <w:r>
              <w:rPr>
                <w:spacing w:val="-2"/>
                <w:sz w:val="24"/>
              </w:rPr>
              <w:t> (20g/l)</w:t>
            </w:r>
          </w:p>
          <w:p>
            <w:pPr>
              <w:pStyle w:val="TableParagraph"/>
              <w:spacing w:line="240" w:lineRule="auto"/>
              <w:rPr>
                <w:sz w:val="24"/>
              </w:rPr>
            </w:pPr>
            <w:r>
              <w:rPr>
                <w:sz w:val="24"/>
              </w:rPr>
              <w:t>+</w:t>
            </w:r>
            <w:r>
              <w:rPr>
                <w:spacing w:val="-2"/>
                <w:sz w:val="24"/>
              </w:rPr>
              <w:t> </w:t>
            </w:r>
            <w:r>
              <w:rPr>
                <w:sz w:val="24"/>
              </w:rPr>
              <w:t>Fenobucarb </w:t>
            </w:r>
            <w:r>
              <w:rPr>
                <w:spacing w:val="-2"/>
                <w:sz w:val="24"/>
              </w:rPr>
              <w:t>10g/kg</w:t>
            </w:r>
          </w:p>
          <w:p>
            <w:pPr>
              <w:pStyle w:val="TableParagraph"/>
              <w:spacing w:line="270" w:lineRule="atLeast"/>
              <w:rPr>
                <w:sz w:val="24"/>
              </w:rPr>
            </w:pPr>
            <w:r>
              <w:rPr>
                <w:sz w:val="24"/>
              </w:rPr>
              <w:t>((500g/l)</w:t>
            </w:r>
            <w:r>
              <w:rPr>
                <w:spacing w:val="-15"/>
                <w:sz w:val="24"/>
              </w:rPr>
              <w:t> </w:t>
            </w:r>
            <w:r>
              <w:rPr>
                <w:sz w:val="24"/>
              </w:rPr>
              <w:t>+</w:t>
            </w:r>
            <w:r>
              <w:rPr>
                <w:spacing w:val="-15"/>
                <w:sz w:val="24"/>
              </w:rPr>
              <w:t> </w:t>
            </w:r>
            <w:r>
              <w:rPr>
                <w:sz w:val="24"/>
              </w:rPr>
              <w:t>Thiamethoxam 10g/kg (30g/l)</w:t>
            </w:r>
          </w:p>
        </w:tc>
        <w:tc>
          <w:tcPr>
            <w:tcW w:w="2695" w:type="dxa"/>
            <w:tcBorders>
              <w:bottom w:val="single" w:sz="4" w:space="0" w:color="000000"/>
            </w:tcBorders>
          </w:tcPr>
          <w:p>
            <w:pPr>
              <w:pStyle w:val="TableParagraph"/>
              <w:spacing w:line="240" w:lineRule="auto"/>
              <w:ind w:left="595" w:right="573" w:firstLine="405"/>
              <w:rPr>
                <w:sz w:val="24"/>
              </w:rPr>
            </w:pPr>
            <w:r>
              <w:rPr>
                <w:spacing w:val="-2"/>
                <w:sz w:val="24"/>
              </w:rPr>
              <w:t>Buccas </w:t>
            </w:r>
            <w:r>
              <w:rPr>
                <w:sz w:val="24"/>
              </w:rPr>
              <w:t>120WP,</w:t>
            </w:r>
            <w:r>
              <w:rPr>
                <w:spacing w:val="-15"/>
                <w:sz w:val="24"/>
              </w:rPr>
              <w:t> </w:t>
            </w:r>
            <w:r>
              <w:rPr>
                <w:sz w:val="24"/>
              </w:rPr>
              <w:t>550EC</w:t>
            </w:r>
          </w:p>
        </w:tc>
        <w:tc>
          <w:tcPr>
            <w:tcW w:w="5175" w:type="dxa"/>
            <w:tcBorders>
              <w:bottom w:val="single" w:sz="4" w:space="0" w:color="000000"/>
            </w:tcBorders>
          </w:tcPr>
          <w:p>
            <w:pPr>
              <w:pStyle w:val="TableParagraph"/>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Borders>
              <w:bottom w:val="single" w:sz="4" w:space="0" w:color="000000"/>
            </w:tcBorders>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3" w:hRule="atLeast"/>
        </w:trPr>
        <w:tc>
          <w:tcPr>
            <w:tcW w:w="708" w:type="dxa"/>
          </w:tcPr>
          <w:p>
            <w:pPr>
              <w:pStyle w:val="TableParagraph"/>
              <w:spacing w:line="240" w:lineRule="auto" w:before="1"/>
              <w:ind w:left="107"/>
              <w:rPr>
                <w:sz w:val="24"/>
              </w:rPr>
            </w:pPr>
            <w:r>
              <w:rPr>
                <w:spacing w:val="-5"/>
                <w:sz w:val="24"/>
              </w:rPr>
              <w:t>267</w:t>
            </w:r>
          </w:p>
        </w:tc>
        <w:tc>
          <w:tcPr>
            <w:tcW w:w="2976" w:type="dxa"/>
            <w:tcBorders>
              <w:right w:val="single" w:sz="4" w:space="0" w:color="000000"/>
            </w:tcBorders>
          </w:tcPr>
          <w:p>
            <w:pPr>
              <w:pStyle w:val="TableParagraph"/>
              <w:spacing w:line="240" w:lineRule="auto" w:before="1"/>
              <w:rPr>
                <w:sz w:val="24"/>
              </w:rPr>
            </w:pPr>
            <w:r>
              <w:rPr>
                <w:sz w:val="24"/>
              </w:rPr>
              <w:t>Buprofezin</w:t>
            </w:r>
            <w:r>
              <w:rPr>
                <w:spacing w:val="-4"/>
                <w:sz w:val="24"/>
              </w:rPr>
              <w:t> </w:t>
            </w:r>
            <w:r>
              <w:rPr>
                <w:sz w:val="24"/>
              </w:rPr>
              <w:t>6.7%</w:t>
            </w:r>
            <w:r>
              <w:rPr>
                <w:spacing w:val="-1"/>
                <w:sz w:val="24"/>
              </w:rPr>
              <w:t> </w:t>
            </w:r>
            <w:r>
              <w:rPr>
                <w:spacing w:val="-10"/>
                <w:sz w:val="24"/>
              </w:rPr>
              <w:t>+</w:t>
            </w:r>
          </w:p>
          <w:p>
            <w:pPr>
              <w:pStyle w:val="TableParagraph"/>
              <w:spacing w:line="257" w:lineRule="exact"/>
              <w:rPr>
                <w:sz w:val="24"/>
              </w:rPr>
            </w:pPr>
            <w:r>
              <w:rPr>
                <w:sz w:val="24"/>
              </w:rPr>
              <w:t>Imidacloprid</w:t>
            </w:r>
            <w:r>
              <w:rPr>
                <w:spacing w:val="-4"/>
                <w:sz w:val="24"/>
              </w:rPr>
              <w:t> 3.3%</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20" w:right="8"/>
              <w:jc w:val="center"/>
              <w:rPr>
                <w:sz w:val="24"/>
              </w:rPr>
            </w:pPr>
            <w:r>
              <w:rPr>
                <w:sz w:val="24"/>
              </w:rPr>
              <w:t>Imiprid</w:t>
            </w:r>
            <w:r>
              <w:rPr>
                <w:spacing w:val="-4"/>
                <w:sz w:val="24"/>
              </w:rPr>
              <w:t> 10WP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1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0" w:lineRule="atLeast"/>
              <w:ind w:left="987" w:right="511"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1" w:hRule="atLeast"/>
        </w:trPr>
        <w:tc>
          <w:tcPr>
            <w:tcW w:w="708" w:type="dxa"/>
            <w:vMerge w:val="restart"/>
          </w:tcPr>
          <w:p>
            <w:pPr>
              <w:pStyle w:val="TableParagraph"/>
              <w:ind w:left="107"/>
              <w:rPr>
                <w:sz w:val="24"/>
              </w:rPr>
            </w:pPr>
            <w:r>
              <w:rPr>
                <w:spacing w:val="-5"/>
                <w:sz w:val="24"/>
              </w:rPr>
              <w:t>268</w:t>
            </w:r>
          </w:p>
        </w:tc>
        <w:tc>
          <w:tcPr>
            <w:tcW w:w="2976" w:type="dxa"/>
            <w:vMerge w:val="restart"/>
          </w:tcPr>
          <w:p>
            <w:pPr>
              <w:pStyle w:val="TableParagraph"/>
              <w:spacing w:line="240" w:lineRule="auto"/>
              <w:rPr>
                <w:sz w:val="24"/>
              </w:rPr>
            </w:pPr>
            <w:r>
              <w:rPr>
                <w:sz w:val="24"/>
              </w:rPr>
              <w:t>Buprofezin</w:t>
            </w:r>
            <w:r>
              <w:rPr>
                <w:spacing w:val="-15"/>
                <w:sz w:val="24"/>
              </w:rPr>
              <w:t> </w:t>
            </w:r>
            <w:r>
              <w:rPr>
                <w:sz w:val="24"/>
              </w:rPr>
              <w:t>150g/kg</w:t>
            </w:r>
            <w:r>
              <w:rPr>
                <w:spacing w:val="-15"/>
                <w:sz w:val="24"/>
              </w:rPr>
              <w:t> </w:t>
            </w:r>
            <w:r>
              <w:rPr>
                <w:sz w:val="24"/>
              </w:rPr>
              <w:t>+ Imidacloprid</w:t>
            </w:r>
            <w:r>
              <w:rPr>
                <w:spacing w:val="-4"/>
                <w:sz w:val="24"/>
              </w:rPr>
              <w:t> </w:t>
            </w:r>
            <w:r>
              <w:rPr>
                <w:spacing w:val="-2"/>
                <w:sz w:val="24"/>
              </w:rPr>
              <w:t>100g/kg</w:t>
            </w:r>
          </w:p>
        </w:tc>
        <w:tc>
          <w:tcPr>
            <w:tcW w:w="2695" w:type="dxa"/>
            <w:tcBorders>
              <w:top w:val="single" w:sz="4" w:space="0" w:color="000000"/>
            </w:tcBorders>
          </w:tcPr>
          <w:p>
            <w:pPr>
              <w:pStyle w:val="TableParagraph"/>
              <w:ind w:left="21" w:right="6"/>
              <w:jc w:val="center"/>
              <w:rPr>
                <w:sz w:val="24"/>
              </w:rPr>
            </w:pPr>
            <w:r>
              <w:rPr>
                <w:sz w:val="24"/>
              </w:rPr>
              <w:t>Byeray</w:t>
            </w:r>
            <w:r>
              <w:rPr>
                <w:spacing w:val="-3"/>
                <w:sz w:val="24"/>
              </w:rPr>
              <w:t> </w:t>
            </w:r>
            <w:r>
              <w:rPr>
                <w:spacing w:val="-4"/>
                <w:sz w:val="24"/>
              </w:rPr>
              <w:t>250WP</w:t>
            </w:r>
          </w:p>
        </w:tc>
        <w:tc>
          <w:tcPr>
            <w:tcW w:w="5175" w:type="dxa"/>
            <w:tcBorders>
              <w:top w:val="single" w:sz="4"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tcBorders>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Cytoc </w:t>
            </w:r>
            <w:r>
              <w:rPr>
                <w:spacing w:val="-2"/>
                <w:sz w:val="24"/>
              </w:rPr>
              <w:t>250WP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Shepatoc</w:t>
            </w:r>
            <w:r>
              <w:rPr>
                <w:spacing w:val="-2"/>
                <w:sz w:val="24"/>
              </w:rPr>
              <w:t> 250WP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1213" w:right="604" w:hanging="504"/>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Quốc</w:t>
            </w:r>
            <w:r>
              <w:rPr>
                <w:spacing w:val="-11"/>
                <w:sz w:val="24"/>
              </w:rPr>
              <w:t> </w:t>
            </w:r>
            <w:r>
              <w:rPr>
                <w:sz w:val="24"/>
              </w:rPr>
              <w:t>tế Hoà Bình</w:t>
            </w:r>
          </w:p>
        </w:tc>
      </w:tr>
      <w:tr>
        <w:trPr>
          <w:trHeight w:val="552" w:hRule="atLeast"/>
        </w:trPr>
        <w:tc>
          <w:tcPr>
            <w:tcW w:w="708" w:type="dxa"/>
          </w:tcPr>
          <w:p>
            <w:pPr>
              <w:pStyle w:val="TableParagraph"/>
              <w:spacing w:line="240" w:lineRule="auto"/>
              <w:ind w:left="107"/>
              <w:rPr>
                <w:sz w:val="24"/>
              </w:rPr>
            </w:pPr>
            <w:r>
              <w:rPr>
                <w:spacing w:val="-5"/>
                <w:sz w:val="24"/>
              </w:rPr>
              <w:t>269</w:t>
            </w:r>
          </w:p>
        </w:tc>
        <w:tc>
          <w:tcPr>
            <w:tcW w:w="2976" w:type="dxa"/>
          </w:tcPr>
          <w:p>
            <w:pPr>
              <w:pStyle w:val="TableParagraph"/>
              <w:spacing w:line="270" w:lineRule="atLeast"/>
              <w:rPr>
                <w:sz w:val="24"/>
              </w:rPr>
            </w:pPr>
            <w:r>
              <w:rPr>
                <w:sz w:val="24"/>
              </w:rPr>
              <w:t>Buprofezin</w:t>
            </w:r>
            <w:r>
              <w:rPr>
                <w:spacing w:val="-15"/>
                <w:sz w:val="24"/>
              </w:rPr>
              <w:t> </w:t>
            </w:r>
            <w:r>
              <w:rPr>
                <w:sz w:val="24"/>
              </w:rPr>
              <w:t>200g/kg</w:t>
            </w:r>
            <w:r>
              <w:rPr>
                <w:spacing w:val="-15"/>
                <w:sz w:val="24"/>
              </w:rPr>
              <w:t> </w:t>
            </w:r>
            <w:r>
              <w:rPr>
                <w:sz w:val="24"/>
              </w:rPr>
              <w:t>+ Imidacloprid 50g/kg</w:t>
            </w:r>
          </w:p>
        </w:tc>
        <w:tc>
          <w:tcPr>
            <w:tcW w:w="2695" w:type="dxa"/>
          </w:tcPr>
          <w:p>
            <w:pPr>
              <w:pStyle w:val="TableParagraph"/>
              <w:spacing w:line="240" w:lineRule="auto"/>
              <w:ind w:left="21" w:right="8"/>
              <w:jc w:val="center"/>
              <w:rPr>
                <w:sz w:val="24"/>
              </w:rPr>
            </w:pPr>
            <w:r>
              <w:rPr>
                <w:sz w:val="24"/>
              </w:rPr>
              <w:t>Anchies</w:t>
            </w:r>
            <w:r>
              <w:rPr>
                <w:spacing w:val="-2"/>
                <w:sz w:val="24"/>
              </w:rPr>
              <w:t> 250WP</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708" w:type="dxa"/>
          </w:tcPr>
          <w:p>
            <w:pPr>
              <w:pStyle w:val="TableParagraph"/>
              <w:ind w:left="107"/>
              <w:rPr>
                <w:sz w:val="24"/>
              </w:rPr>
            </w:pPr>
            <w:r>
              <w:rPr>
                <w:spacing w:val="-5"/>
                <w:sz w:val="24"/>
              </w:rPr>
              <w:t>270</w:t>
            </w:r>
          </w:p>
        </w:tc>
        <w:tc>
          <w:tcPr>
            <w:tcW w:w="2976" w:type="dxa"/>
          </w:tcPr>
          <w:p>
            <w:pPr>
              <w:pStyle w:val="TableParagraph"/>
              <w:spacing w:line="276" w:lineRule="exact"/>
              <w:rPr>
                <w:sz w:val="24"/>
              </w:rPr>
            </w:pPr>
            <w:r>
              <w:rPr>
                <w:sz w:val="24"/>
              </w:rPr>
              <w:t>Buprofezin</w:t>
            </w:r>
            <w:r>
              <w:rPr>
                <w:spacing w:val="-15"/>
                <w:sz w:val="24"/>
              </w:rPr>
              <w:t> </w:t>
            </w:r>
            <w:r>
              <w:rPr>
                <w:sz w:val="24"/>
              </w:rPr>
              <w:t>195g/kg</w:t>
            </w:r>
            <w:r>
              <w:rPr>
                <w:spacing w:val="-15"/>
                <w:sz w:val="24"/>
              </w:rPr>
              <w:t> </w:t>
            </w:r>
            <w:r>
              <w:rPr>
                <w:sz w:val="24"/>
              </w:rPr>
              <w:t>+ Imidacloprid 25g/kg</w:t>
            </w:r>
          </w:p>
        </w:tc>
        <w:tc>
          <w:tcPr>
            <w:tcW w:w="2695" w:type="dxa"/>
          </w:tcPr>
          <w:p>
            <w:pPr>
              <w:pStyle w:val="TableParagraph"/>
              <w:spacing w:line="276" w:lineRule="exact"/>
              <w:ind w:left="890" w:right="871"/>
              <w:jc w:val="center"/>
              <w:rPr>
                <w:sz w:val="24"/>
              </w:rPr>
            </w:pPr>
            <w:r>
              <w:rPr>
                <w:spacing w:val="-2"/>
                <w:sz w:val="24"/>
              </w:rPr>
              <w:t>Ascophy 220WP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1" w:right="345" w:hanging="797"/>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0" w:hRule="atLeast"/>
        </w:trPr>
        <w:tc>
          <w:tcPr>
            <w:tcW w:w="708" w:type="dxa"/>
            <w:tcBorders>
              <w:bottom w:val="single" w:sz="4" w:space="0" w:color="000000"/>
            </w:tcBorders>
          </w:tcPr>
          <w:p>
            <w:pPr>
              <w:pStyle w:val="TableParagraph"/>
              <w:spacing w:line="274" w:lineRule="exact"/>
              <w:ind w:left="107"/>
              <w:rPr>
                <w:sz w:val="24"/>
              </w:rPr>
            </w:pPr>
            <w:r>
              <w:rPr>
                <w:spacing w:val="-5"/>
                <w:sz w:val="24"/>
              </w:rPr>
              <w:t>271</w:t>
            </w:r>
          </w:p>
        </w:tc>
        <w:tc>
          <w:tcPr>
            <w:tcW w:w="2976" w:type="dxa"/>
            <w:tcBorders>
              <w:bottom w:val="single" w:sz="4" w:space="0" w:color="000000"/>
            </w:tcBorders>
          </w:tcPr>
          <w:p>
            <w:pPr>
              <w:pStyle w:val="TableParagraph"/>
              <w:spacing w:line="276" w:lineRule="exact"/>
              <w:rPr>
                <w:sz w:val="24"/>
              </w:rPr>
            </w:pPr>
            <w:r>
              <w:rPr>
                <w:sz w:val="24"/>
              </w:rPr>
              <w:t>Buprofezin</w:t>
            </w:r>
            <w:r>
              <w:rPr>
                <w:spacing w:val="33"/>
                <w:sz w:val="24"/>
              </w:rPr>
              <w:t> </w:t>
            </w:r>
            <w:r>
              <w:rPr>
                <w:sz w:val="24"/>
              </w:rPr>
              <w:t>250g/kg</w:t>
            </w:r>
            <w:r>
              <w:rPr>
                <w:spacing w:val="-14"/>
                <w:sz w:val="24"/>
              </w:rPr>
              <w:t> </w:t>
            </w:r>
            <w:r>
              <w:rPr>
                <w:sz w:val="24"/>
              </w:rPr>
              <w:t>+ Imidacloprid 25g/kg</w:t>
            </w:r>
          </w:p>
        </w:tc>
        <w:tc>
          <w:tcPr>
            <w:tcW w:w="2695" w:type="dxa"/>
          </w:tcPr>
          <w:p>
            <w:pPr>
              <w:pStyle w:val="TableParagraph"/>
              <w:spacing w:line="276" w:lineRule="exact"/>
              <w:ind w:left="989" w:right="673" w:hanging="200"/>
              <w:rPr>
                <w:sz w:val="24"/>
              </w:rPr>
            </w:pPr>
            <w:r>
              <w:rPr>
                <w:spacing w:val="-2"/>
                <w:sz w:val="24"/>
              </w:rPr>
              <w:t>Efferayplus 275WP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764" w:right="604" w:firstLine="165"/>
              <w:rPr>
                <w:sz w:val="24"/>
              </w:rPr>
            </w:pPr>
            <w:r>
              <w:rPr>
                <w:sz w:val="24"/>
              </w:rPr>
              <w:t>Công ty TNHH Nông</w:t>
            </w:r>
            <w:r>
              <w:rPr>
                <w:spacing w:val="-15"/>
                <w:sz w:val="24"/>
              </w:rPr>
              <w:t> </w:t>
            </w:r>
            <w:r>
              <w:rPr>
                <w:sz w:val="24"/>
              </w:rPr>
              <w:t>nghiệp</w:t>
            </w:r>
            <w:r>
              <w:rPr>
                <w:spacing w:val="-15"/>
                <w:sz w:val="24"/>
              </w:rPr>
              <w:t> </w:t>
            </w:r>
            <w:r>
              <w:rPr>
                <w:sz w:val="24"/>
              </w:rPr>
              <w:t>Xanh</w:t>
            </w:r>
          </w:p>
        </w:tc>
      </w:tr>
      <w:tr>
        <w:trPr>
          <w:trHeight w:val="550" w:hRule="atLeast"/>
        </w:trPr>
        <w:tc>
          <w:tcPr>
            <w:tcW w:w="7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0"/>
              <w:rPr>
                <w:sz w:val="24"/>
              </w:rPr>
            </w:pPr>
            <w:r>
              <w:rPr>
                <w:spacing w:val="-5"/>
                <w:sz w:val="24"/>
              </w:rPr>
              <w:t>272</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0"/>
              <w:rPr>
                <w:sz w:val="24"/>
              </w:rPr>
            </w:pPr>
            <w:r>
              <w:rPr>
                <w:sz w:val="24"/>
              </w:rPr>
              <w:t>Buprofezin</w:t>
            </w:r>
            <w:r>
              <w:rPr>
                <w:spacing w:val="-4"/>
                <w:sz w:val="24"/>
              </w:rPr>
              <w:t> </w:t>
            </w:r>
            <w:r>
              <w:rPr>
                <w:sz w:val="24"/>
              </w:rPr>
              <w:t>10%</w:t>
            </w:r>
            <w:r>
              <w:rPr>
                <w:spacing w:val="-1"/>
                <w:sz w:val="24"/>
              </w:rPr>
              <w:t> </w:t>
            </w:r>
            <w:r>
              <w:rPr>
                <w:spacing w:val="-10"/>
                <w:sz w:val="24"/>
              </w:rPr>
              <w:t>+</w:t>
            </w:r>
          </w:p>
          <w:p>
            <w:pPr>
              <w:pStyle w:val="TableParagraph"/>
              <w:spacing w:line="240" w:lineRule="auto"/>
              <w:ind w:left="110"/>
              <w:rPr>
                <w:sz w:val="24"/>
              </w:rPr>
            </w:pPr>
            <w:r>
              <w:rPr>
                <w:sz w:val="24"/>
              </w:rPr>
              <w:t>Imidacloprid</w:t>
            </w:r>
            <w:r>
              <w:rPr>
                <w:spacing w:val="-4"/>
                <w:sz w:val="24"/>
              </w:rPr>
              <w:t> </w:t>
            </w:r>
            <w:r>
              <w:rPr>
                <w:spacing w:val="-5"/>
                <w:sz w:val="24"/>
              </w:rPr>
              <w:t>20%</w:t>
            </w:r>
          </w:p>
        </w:tc>
        <w:tc>
          <w:tcPr>
            <w:tcW w:w="2695" w:type="dxa"/>
            <w:tcBorders>
              <w:left w:val="single" w:sz="4" w:space="0" w:color="000000"/>
            </w:tcBorders>
          </w:tcPr>
          <w:p>
            <w:pPr>
              <w:pStyle w:val="TableParagraph"/>
              <w:spacing w:line="276" w:lineRule="exact"/>
              <w:ind w:left="866" w:right="847"/>
              <w:jc w:val="center"/>
              <w:rPr>
                <w:sz w:val="24"/>
              </w:rPr>
            </w:pPr>
            <w:r>
              <w:rPr>
                <w:spacing w:val="-2"/>
                <w:sz w:val="24"/>
              </w:rPr>
              <w:t>Daiphat </w:t>
            </w:r>
            <w:r>
              <w:rPr>
                <w:spacing w:val="-4"/>
                <w:sz w:val="24"/>
              </w:rPr>
              <w:t>30WP</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pacing w:val="-2"/>
                <w:sz w:val="24"/>
              </w:rPr>
              <w:t>trĩ/lúa</w:t>
            </w:r>
          </w:p>
        </w:tc>
        <w:tc>
          <w:tcPr>
            <w:tcW w:w="3353" w:type="dxa"/>
          </w:tcPr>
          <w:p>
            <w:pPr>
              <w:pStyle w:val="TableParagraph"/>
              <w:spacing w:line="274" w:lineRule="exact"/>
              <w:ind w:left="63" w:right="45"/>
              <w:jc w:val="center"/>
              <w:rPr>
                <w:sz w:val="24"/>
              </w:rPr>
            </w:pPr>
            <w:r>
              <w:rPr>
                <w:sz w:val="24"/>
              </w:rPr>
              <w:t>Công ty CP </w:t>
            </w:r>
            <w:r>
              <w:rPr>
                <w:spacing w:val="-2"/>
                <w:sz w:val="24"/>
              </w:rPr>
              <w:t>Futai</w:t>
            </w:r>
          </w:p>
        </w:tc>
      </w:tr>
      <w:tr>
        <w:trPr>
          <w:trHeight w:val="552" w:hRule="atLeast"/>
        </w:trPr>
        <w:tc>
          <w:tcPr>
            <w:tcW w:w="708" w:type="dxa"/>
            <w:vMerge/>
            <w:tcBorders>
              <w:top w:val="nil"/>
              <w:left w:val="single" w:sz="4" w:space="0" w:color="000000"/>
              <w:bottom w:val="single" w:sz="4" w:space="0" w:color="000000"/>
              <w:right w:val="single" w:sz="4" w:space="0" w:color="000000"/>
            </w:tcBorders>
          </w:tcPr>
          <w:p>
            <w:pPr>
              <w:rPr>
                <w:sz w:val="2"/>
                <w:szCs w:val="2"/>
              </w:rPr>
            </w:pPr>
          </w:p>
        </w:tc>
        <w:tc>
          <w:tcPr>
            <w:tcW w:w="2976" w:type="dxa"/>
            <w:vMerge/>
            <w:tcBorders>
              <w:top w:val="nil"/>
              <w:left w:val="single" w:sz="4" w:space="0" w:color="000000"/>
              <w:bottom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70" w:lineRule="atLeast"/>
              <w:ind w:left="1052" w:right="106" w:hanging="387"/>
              <w:rPr>
                <w:sz w:val="24"/>
              </w:rPr>
            </w:pPr>
            <w:r>
              <w:rPr>
                <w:spacing w:val="-2"/>
                <w:sz w:val="24"/>
              </w:rPr>
              <w:t>Uni-prozindor </w:t>
            </w:r>
            <w:r>
              <w:rPr>
                <w:spacing w:val="-4"/>
                <w:sz w:val="24"/>
              </w:rPr>
              <w:t>30WP</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827" w:hRule="atLeast"/>
        </w:trPr>
        <w:tc>
          <w:tcPr>
            <w:tcW w:w="708" w:type="dxa"/>
            <w:vMerge w:val="restart"/>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pacing w:val="-5"/>
                <w:sz w:val="24"/>
              </w:rPr>
              <w:t>273</w:t>
            </w:r>
          </w:p>
        </w:tc>
        <w:tc>
          <w:tcPr>
            <w:tcW w:w="2976"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0"/>
              <w:rPr>
                <w:sz w:val="24"/>
              </w:rPr>
            </w:pPr>
            <w:r>
              <w:rPr>
                <w:sz w:val="24"/>
              </w:rPr>
              <w:t>Buprofezin</w:t>
            </w:r>
            <w:r>
              <w:rPr>
                <w:spacing w:val="-15"/>
                <w:sz w:val="24"/>
              </w:rPr>
              <w:t> </w:t>
            </w:r>
            <w:r>
              <w:rPr>
                <w:sz w:val="24"/>
              </w:rPr>
              <w:t>200g/kg</w:t>
            </w:r>
            <w:r>
              <w:rPr>
                <w:spacing w:val="-15"/>
                <w:sz w:val="24"/>
              </w:rPr>
              <w:t> </w:t>
            </w:r>
            <w:r>
              <w:rPr>
                <w:sz w:val="24"/>
              </w:rPr>
              <w:t>+ Imidacloprid</w:t>
            </w:r>
            <w:r>
              <w:rPr>
                <w:spacing w:val="-4"/>
                <w:sz w:val="24"/>
              </w:rPr>
              <w:t> </w:t>
            </w:r>
            <w:r>
              <w:rPr>
                <w:spacing w:val="-2"/>
                <w:sz w:val="24"/>
              </w:rPr>
              <w:t>100g/kg</w:t>
            </w:r>
          </w:p>
        </w:tc>
        <w:tc>
          <w:tcPr>
            <w:tcW w:w="2695" w:type="dxa"/>
            <w:tcBorders>
              <w:left w:val="single" w:sz="4" w:space="0" w:color="000000"/>
            </w:tcBorders>
          </w:tcPr>
          <w:p>
            <w:pPr>
              <w:pStyle w:val="TableParagraph"/>
              <w:ind w:left="23" w:right="3"/>
              <w:jc w:val="center"/>
              <w:rPr>
                <w:sz w:val="24"/>
              </w:rPr>
            </w:pPr>
            <w:r>
              <w:rPr>
                <w:sz w:val="24"/>
              </w:rPr>
              <w:t>Hasuper</w:t>
            </w:r>
            <w:r>
              <w:rPr>
                <w:spacing w:val="-3"/>
                <w:sz w:val="24"/>
              </w:rPr>
              <w:t> </w:t>
            </w:r>
            <w:r>
              <w:rPr>
                <w:spacing w:val="-2"/>
                <w:sz w:val="24"/>
              </w:rPr>
              <w:t>300WP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1" w:hRule="atLeast"/>
        </w:trPr>
        <w:tc>
          <w:tcPr>
            <w:tcW w:w="708" w:type="dxa"/>
            <w:vMerge/>
            <w:tcBorders>
              <w:top w:val="nil"/>
              <w:left w:val="single" w:sz="4" w:space="0" w:color="000000"/>
              <w:bottom w:val="single" w:sz="4" w:space="0" w:color="000000"/>
              <w:right w:val="single" w:sz="4" w:space="0" w:color="000000"/>
            </w:tcBorders>
          </w:tcPr>
          <w:p>
            <w:pPr>
              <w:rPr>
                <w:sz w:val="2"/>
                <w:szCs w:val="2"/>
              </w:rPr>
            </w:pPr>
          </w:p>
        </w:tc>
        <w:tc>
          <w:tcPr>
            <w:tcW w:w="2976" w:type="dxa"/>
            <w:vMerge/>
            <w:tcBorders>
              <w:top w:val="nil"/>
              <w:left w:val="single" w:sz="4" w:space="0" w:color="000000"/>
              <w:bottom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6"/>
              <w:jc w:val="center"/>
              <w:rPr>
                <w:sz w:val="24"/>
              </w:rPr>
            </w:pPr>
            <w:r>
              <w:rPr>
                <w:sz w:val="24"/>
              </w:rPr>
              <w:t>Imburad</w:t>
            </w:r>
            <w:r>
              <w:rPr>
                <w:spacing w:val="-4"/>
                <w:sz w:val="24"/>
              </w:rPr>
              <w:t> </w:t>
            </w:r>
            <w:r>
              <w:rPr>
                <w:spacing w:val="-2"/>
                <w:sz w:val="24"/>
              </w:rPr>
              <w:t>300WP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551" w:hRule="atLeast"/>
        </w:trPr>
        <w:tc>
          <w:tcPr>
            <w:tcW w:w="708" w:type="dxa"/>
            <w:vMerge/>
            <w:tcBorders>
              <w:top w:val="nil"/>
              <w:left w:val="single" w:sz="4" w:space="0" w:color="000000"/>
              <w:bottom w:val="single" w:sz="4" w:space="0" w:color="000000"/>
              <w:right w:val="single" w:sz="4" w:space="0" w:color="000000"/>
            </w:tcBorders>
          </w:tcPr>
          <w:p>
            <w:pPr>
              <w:rPr>
                <w:sz w:val="2"/>
                <w:szCs w:val="2"/>
              </w:rPr>
            </w:pPr>
          </w:p>
        </w:tc>
        <w:tc>
          <w:tcPr>
            <w:tcW w:w="2976" w:type="dxa"/>
            <w:vMerge/>
            <w:tcBorders>
              <w:top w:val="nil"/>
              <w:left w:val="single" w:sz="4" w:space="0" w:color="000000"/>
              <w:bottom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8"/>
              <w:jc w:val="center"/>
              <w:rPr>
                <w:sz w:val="24"/>
              </w:rPr>
            </w:pPr>
            <w:r>
              <w:rPr>
                <w:sz w:val="24"/>
              </w:rPr>
              <w:t>Tvdan</w:t>
            </w:r>
            <w:r>
              <w:rPr>
                <w:spacing w:val="-2"/>
                <w:sz w:val="24"/>
              </w:rPr>
              <w:t> 300WP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tcBorders>
              <w:top w:val="single" w:sz="4" w:space="0" w:color="000000"/>
            </w:tcBorders>
          </w:tcPr>
          <w:p>
            <w:pPr>
              <w:pStyle w:val="TableParagraph"/>
              <w:ind w:left="107"/>
              <w:rPr>
                <w:sz w:val="24"/>
              </w:rPr>
            </w:pPr>
            <w:r>
              <w:rPr>
                <w:spacing w:val="-5"/>
                <w:sz w:val="24"/>
              </w:rPr>
              <w:t>274</w:t>
            </w:r>
          </w:p>
        </w:tc>
        <w:tc>
          <w:tcPr>
            <w:tcW w:w="2976" w:type="dxa"/>
            <w:tcBorders>
              <w:top w:val="single" w:sz="4" w:space="0" w:color="000000"/>
            </w:tcBorders>
          </w:tcPr>
          <w:p>
            <w:pPr>
              <w:pStyle w:val="TableParagraph"/>
              <w:spacing w:line="276" w:lineRule="exact"/>
              <w:rPr>
                <w:sz w:val="24"/>
              </w:rPr>
            </w:pPr>
            <w:r>
              <w:rPr>
                <w:sz w:val="24"/>
              </w:rPr>
              <w:t>Buprofezin</w:t>
            </w:r>
            <w:r>
              <w:rPr>
                <w:spacing w:val="-15"/>
                <w:sz w:val="24"/>
              </w:rPr>
              <w:t> </w:t>
            </w:r>
            <w:r>
              <w:rPr>
                <w:sz w:val="24"/>
              </w:rPr>
              <w:t>250g/kg</w:t>
            </w:r>
            <w:r>
              <w:rPr>
                <w:spacing w:val="-15"/>
                <w:sz w:val="24"/>
              </w:rPr>
              <w:t> </w:t>
            </w:r>
            <w:r>
              <w:rPr>
                <w:sz w:val="24"/>
              </w:rPr>
              <w:t>+ Imidacloprid 50g/kg</w:t>
            </w:r>
          </w:p>
        </w:tc>
        <w:tc>
          <w:tcPr>
            <w:tcW w:w="2695" w:type="dxa"/>
          </w:tcPr>
          <w:p>
            <w:pPr>
              <w:pStyle w:val="TableParagraph"/>
              <w:spacing w:line="276" w:lineRule="exact"/>
              <w:ind w:left="890" w:right="870"/>
              <w:jc w:val="center"/>
              <w:rPr>
                <w:sz w:val="24"/>
              </w:rPr>
            </w:pPr>
            <w:r>
              <w:rPr>
                <w:spacing w:val="-2"/>
                <w:sz w:val="24"/>
              </w:rPr>
              <w:t>Babsax 300WP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2" w:hRule="atLeast"/>
        </w:trPr>
        <w:tc>
          <w:tcPr>
            <w:tcW w:w="708" w:type="dxa"/>
          </w:tcPr>
          <w:p>
            <w:pPr>
              <w:pStyle w:val="TableParagraph"/>
              <w:spacing w:line="240" w:lineRule="auto"/>
              <w:ind w:left="107"/>
              <w:rPr>
                <w:sz w:val="24"/>
              </w:rPr>
            </w:pPr>
            <w:r>
              <w:rPr>
                <w:spacing w:val="-5"/>
                <w:sz w:val="24"/>
              </w:rPr>
              <w:t>275</w:t>
            </w:r>
          </w:p>
        </w:tc>
        <w:tc>
          <w:tcPr>
            <w:tcW w:w="2976" w:type="dxa"/>
          </w:tcPr>
          <w:p>
            <w:pPr>
              <w:pStyle w:val="TableParagraph"/>
              <w:spacing w:line="270" w:lineRule="atLeast"/>
              <w:rPr>
                <w:sz w:val="24"/>
              </w:rPr>
            </w:pPr>
            <w:r>
              <w:rPr>
                <w:sz w:val="24"/>
              </w:rPr>
              <w:t>Buprofezin</w:t>
            </w:r>
            <w:r>
              <w:rPr>
                <w:spacing w:val="-15"/>
                <w:sz w:val="24"/>
              </w:rPr>
              <w:t> </w:t>
            </w:r>
            <w:r>
              <w:rPr>
                <w:sz w:val="24"/>
              </w:rPr>
              <w:t>250g/kg</w:t>
            </w:r>
            <w:r>
              <w:rPr>
                <w:spacing w:val="-15"/>
                <w:sz w:val="24"/>
              </w:rPr>
              <w:t> </w:t>
            </w:r>
            <w:r>
              <w:rPr>
                <w:sz w:val="24"/>
              </w:rPr>
              <w:t>+ Imidacloprid</w:t>
            </w:r>
            <w:r>
              <w:rPr>
                <w:spacing w:val="-4"/>
                <w:sz w:val="24"/>
              </w:rPr>
              <w:t> </w:t>
            </w:r>
            <w:r>
              <w:rPr>
                <w:spacing w:val="-2"/>
                <w:sz w:val="24"/>
              </w:rPr>
              <w:t>100g/kg</w:t>
            </w:r>
          </w:p>
        </w:tc>
        <w:tc>
          <w:tcPr>
            <w:tcW w:w="2695" w:type="dxa"/>
          </w:tcPr>
          <w:p>
            <w:pPr>
              <w:pStyle w:val="TableParagraph"/>
              <w:spacing w:line="270" w:lineRule="atLeast"/>
              <w:ind w:left="989" w:right="878" w:hanging="92"/>
              <w:rPr>
                <w:sz w:val="24"/>
              </w:rPr>
            </w:pPr>
            <w:r>
              <w:rPr>
                <w:sz w:val="24"/>
              </w:rPr>
              <w:t>Map</w:t>
            </w:r>
            <w:r>
              <w:rPr>
                <w:spacing w:val="-15"/>
                <w:sz w:val="24"/>
              </w:rPr>
              <w:t> </w:t>
            </w:r>
            <w:r>
              <w:rPr>
                <w:sz w:val="24"/>
              </w:rPr>
              <w:t>spin </w:t>
            </w:r>
            <w:r>
              <w:rPr>
                <w:spacing w:val="-2"/>
                <w:sz w:val="24"/>
              </w:rPr>
              <w:t>350WP</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63" w:right="48"/>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tcPr>
          <w:p>
            <w:pPr>
              <w:pStyle w:val="TableParagraph"/>
              <w:ind w:left="107"/>
              <w:rPr>
                <w:sz w:val="24"/>
              </w:rPr>
            </w:pPr>
            <w:r>
              <w:rPr>
                <w:spacing w:val="-5"/>
                <w:sz w:val="24"/>
              </w:rPr>
              <w:t>276</w:t>
            </w:r>
          </w:p>
        </w:tc>
        <w:tc>
          <w:tcPr>
            <w:tcW w:w="2976" w:type="dxa"/>
          </w:tcPr>
          <w:p>
            <w:pPr>
              <w:pStyle w:val="TableParagraph"/>
              <w:rPr>
                <w:sz w:val="24"/>
              </w:rPr>
            </w:pPr>
            <w:r>
              <w:rPr>
                <w:sz w:val="24"/>
              </w:rPr>
              <w:t>Buprofezin</w:t>
            </w:r>
            <w:r>
              <w:rPr>
                <w:spacing w:val="-4"/>
                <w:sz w:val="24"/>
              </w:rPr>
              <w:t> </w:t>
            </w:r>
            <w:r>
              <w:rPr>
                <w:sz w:val="24"/>
              </w:rPr>
              <w:t>22%</w:t>
            </w:r>
            <w:r>
              <w:rPr>
                <w:spacing w:val="-1"/>
                <w:sz w:val="24"/>
              </w:rPr>
              <w:t> </w:t>
            </w:r>
            <w:r>
              <w:rPr>
                <w:spacing w:val="-10"/>
                <w:sz w:val="24"/>
              </w:rPr>
              <w:t>+</w:t>
            </w:r>
          </w:p>
          <w:p>
            <w:pPr>
              <w:pStyle w:val="TableParagraph"/>
              <w:spacing w:line="257" w:lineRule="exact"/>
              <w:rPr>
                <w:sz w:val="24"/>
              </w:rPr>
            </w:pPr>
            <w:r>
              <w:rPr>
                <w:sz w:val="24"/>
              </w:rPr>
              <w:t>Imidacloprid</w:t>
            </w:r>
            <w:r>
              <w:rPr>
                <w:spacing w:val="-4"/>
                <w:sz w:val="24"/>
              </w:rPr>
              <w:t> </w:t>
            </w:r>
            <w:r>
              <w:rPr>
                <w:spacing w:val="-5"/>
                <w:sz w:val="24"/>
              </w:rPr>
              <w:t>17%</w:t>
            </w:r>
          </w:p>
        </w:tc>
        <w:tc>
          <w:tcPr>
            <w:tcW w:w="2695" w:type="dxa"/>
          </w:tcPr>
          <w:p>
            <w:pPr>
              <w:pStyle w:val="TableParagraph"/>
              <w:spacing w:line="276" w:lineRule="exact"/>
              <w:ind w:left="1049" w:hanging="507"/>
              <w:rPr>
                <w:sz w:val="24"/>
              </w:rPr>
            </w:pPr>
            <w:r>
              <w:rPr>
                <w:sz w:val="24"/>
              </w:rPr>
              <w:t>Thần</w:t>
            </w:r>
            <w:r>
              <w:rPr>
                <w:spacing w:val="-15"/>
                <w:sz w:val="24"/>
              </w:rPr>
              <w:t> </w:t>
            </w:r>
            <w:r>
              <w:rPr>
                <w:sz w:val="24"/>
              </w:rPr>
              <w:t>Công</w:t>
            </w:r>
            <w:r>
              <w:rPr>
                <w:spacing w:val="-15"/>
                <w:sz w:val="24"/>
              </w:rPr>
              <w:t> </w:t>
            </w:r>
            <w:r>
              <w:rPr>
                <w:sz w:val="24"/>
              </w:rPr>
              <w:t>Gold </w:t>
            </w:r>
            <w:r>
              <w:rPr>
                <w:spacing w:val="-4"/>
                <w:sz w:val="24"/>
              </w:rPr>
              <w:t>39WP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0" w:hRule="atLeast"/>
        </w:trPr>
        <w:tc>
          <w:tcPr>
            <w:tcW w:w="708" w:type="dxa"/>
          </w:tcPr>
          <w:p>
            <w:pPr>
              <w:pStyle w:val="TableParagraph"/>
              <w:spacing w:line="274" w:lineRule="exact"/>
              <w:ind w:left="107"/>
              <w:rPr>
                <w:sz w:val="24"/>
              </w:rPr>
            </w:pPr>
            <w:r>
              <w:rPr>
                <w:spacing w:val="-5"/>
                <w:sz w:val="24"/>
              </w:rPr>
              <w:t>277</w:t>
            </w:r>
          </w:p>
        </w:tc>
        <w:tc>
          <w:tcPr>
            <w:tcW w:w="2976" w:type="dxa"/>
          </w:tcPr>
          <w:p>
            <w:pPr>
              <w:pStyle w:val="TableParagraph"/>
              <w:spacing w:line="274" w:lineRule="exact"/>
              <w:rPr>
                <w:sz w:val="24"/>
              </w:rPr>
            </w:pPr>
            <w:r>
              <w:rPr>
                <w:sz w:val="24"/>
              </w:rPr>
              <w:t>Buprofezin</w:t>
            </w:r>
            <w:r>
              <w:rPr>
                <w:spacing w:val="-4"/>
                <w:sz w:val="24"/>
              </w:rPr>
              <w:t> </w:t>
            </w:r>
            <w:r>
              <w:rPr>
                <w:sz w:val="24"/>
              </w:rPr>
              <w:t>25%</w:t>
            </w:r>
            <w:r>
              <w:rPr>
                <w:spacing w:val="-1"/>
                <w:sz w:val="24"/>
              </w:rPr>
              <w:t> </w:t>
            </w:r>
            <w:r>
              <w:rPr>
                <w:spacing w:val="-10"/>
                <w:sz w:val="24"/>
              </w:rPr>
              <w:t>+</w:t>
            </w:r>
          </w:p>
          <w:p>
            <w:pPr>
              <w:pStyle w:val="TableParagraph"/>
              <w:spacing w:line="257" w:lineRule="exact"/>
              <w:rPr>
                <w:sz w:val="24"/>
              </w:rPr>
            </w:pPr>
            <w:r>
              <w:rPr>
                <w:sz w:val="24"/>
              </w:rPr>
              <w:t>Imidacloprid</w:t>
            </w:r>
            <w:r>
              <w:rPr>
                <w:spacing w:val="-4"/>
                <w:sz w:val="24"/>
              </w:rPr>
              <w:t> </w:t>
            </w:r>
            <w:r>
              <w:rPr>
                <w:spacing w:val="-5"/>
                <w:sz w:val="24"/>
              </w:rPr>
              <w:t>15%</w:t>
            </w:r>
          </w:p>
        </w:tc>
        <w:tc>
          <w:tcPr>
            <w:tcW w:w="2695" w:type="dxa"/>
          </w:tcPr>
          <w:p>
            <w:pPr>
              <w:pStyle w:val="TableParagraph"/>
              <w:spacing w:line="276" w:lineRule="exact"/>
              <w:ind w:left="890" w:right="872"/>
              <w:jc w:val="center"/>
              <w:rPr>
                <w:sz w:val="24"/>
              </w:rPr>
            </w:pPr>
            <w:r>
              <w:rPr>
                <w:spacing w:val="-2"/>
                <w:sz w:val="24"/>
              </w:rPr>
              <w:t>IMI.R4 </w:t>
            </w:r>
            <w:r>
              <w:rPr>
                <w:spacing w:val="-4"/>
                <w:sz w:val="24"/>
              </w:rPr>
              <w:t>40WP</w:t>
            </w:r>
          </w:p>
        </w:tc>
        <w:tc>
          <w:tcPr>
            <w:tcW w:w="5175" w:type="dxa"/>
          </w:tcPr>
          <w:p>
            <w:pPr>
              <w:pStyle w:val="TableParagraph"/>
              <w:spacing w:line="276" w:lineRule="exact"/>
              <w:ind w:right="153"/>
              <w:rPr>
                <w:sz w:val="24"/>
              </w:rPr>
            </w:pP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rệp</w:t>
            </w:r>
            <w:r>
              <w:rPr>
                <w:spacing w:val="-4"/>
                <w:sz w:val="24"/>
              </w:rPr>
              <w:t> </w:t>
            </w:r>
            <w:r>
              <w:rPr>
                <w:sz w:val="24"/>
              </w:rPr>
              <w:t>sáp/cà</w:t>
            </w:r>
            <w:r>
              <w:rPr>
                <w:spacing w:val="-6"/>
                <w:sz w:val="24"/>
              </w:rPr>
              <w:t> </w:t>
            </w:r>
            <w:r>
              <w:rPr>
                <w:sz w:val="24"/>
              </w:rPr>
              <w:t>phê;</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bọ</w:t>
            </w:r>
            <w:r>
              <w:rPr>
                <w:spacing w:val="-4"/>
                <w:sz w:val="24"/>
              </w:rPr>
              <w:t> </w:t>
            </w:r>
            <w:r>
              <w:rPr>
                <w:sz w:val="24"/>
              </w:rPr>
              <w:t>trĩ/ điều; rầy xanh/ bông vải</w:t>
            </w:r>
          </w:p>
        </w:tc>
        <w:tc>
          <w:tcPr>
            <w:tcW w:w="3353" w:type="dxa"/>
          </w:tcPr>
          <w:p>
            <w:pPr>
              <w:pStyle w:val="TableParagraph"/>
              <w:spacing w:line="274" w:lineRule="exact"/>
              <w:ind w:left="63" w:right="46"/>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278</w:t>
            </w:r>
          </w:p>
        </w:tc>
        <w:tc>
          <w:tcPr>
            <w:tcW w:w="2976" w:type="dxa"/>
          </w:tcPr>
          <w:p>
            <w:pPr>
              <w:pStyle w:val="TableParagraph"/>
              <w:spacing w:line="276" w:lineRule="exact"/>
              <w:rPr>
                <w:sz w:val="24"/>
              </w:rPr>
            </w:pPr>
            <w:r>
              <w:rPr>
                <w:sz w:val="24"/>
              </w:rPr>
              <w:t>Buprofezin</w:t>
            </w:r>
            <w:r>
              <w:rPr>
                <w:spacing w:val="-14"/>
                <w:sz w:val="24"/>
              </w:rPr>
              <w:t> </w:t>
            </w:r>
            <w:r>
              <w:rPr>
                <w:sz w:val="24"/>
              </w:rPr>
              <w:t>300</w:t>
            </w:r>
            <w:r>
              <w:rPr>
                <w:spacing w:val="-14"/>
                <w:sz w:val="24"/>
              </w:rPr>
              <w:t> </w:t>
            </w:r>
            <w:r>
              <w:rPr>
                <w:sz w:val="24"/>
              </w:rPr>
              <w:t>g/kg</w:t>
            </w:r>
            <w:r>
              <w:rPr>
                <w:spacing w:val="-14"/>
                <w:sz w:val="24"/>
              </w:rPr>
              <w:t> </w:t>
            </w:r>
            <w:r>
              <w:rPr>
                <w:sz w:val="24"/>
              </w:rPr>
              <w:t>+ Imidacloprid 150g/kg</w:t>
            </w:r>
          </w:p>
        </w:tc>
        <w:tc>
          <w:tcPr>
            <w:tcW w:w="2695" w:type="dxa"/>
          </w:tcPr>
          <w:p>
            <w:pPr>
              <w:pStyle w:val="TableParagraph"/>
              <w:spacing w:line="276" w:lineRule="exact"/>
              <w:ind w:left="989" w:right="673" w:hanging="233"/>
              <w:rPr>
                <w:sz w:val="24"/>
              </w:rPr>
            </w:pPr>
            <w:r>
              <w:rPr>
                <w:spacing w:val="-2"/>
                <w:sz w:val="24"/>
              </w:rPr>
              <w:t>Wegajapane 450WP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3" w:hRule="atLeast"/>
        </w:trPr>
        <w:tc>
          <w:tcPr>
            <w:tcW w:w="708" w:type="dxa"/>
          </w:tcPr>
          <w:p>
            <w:pPr>
              <w:pStyle w:val="TableParagraph"/>
              <w:spacing w:line="240" w:lineRule="auto" w:before="1"/>
              <w:ind w:left="107"/>
              <w:rPr>
                <w:sz w:val="24"/>
              </w:rPr>
            </w:pPr>
            <w:r>
              <w:rPr>
                <w:spacing w:val="-5"/>
                <w:sz w:val="24"/>
              </w:rPr>
              <w:t>279</w:t>
            </w:r>
          </w:p>
        </w:tc>
        <w:tc>
          <w:tcPr>
            <w:tcW w:w="2976" w:type="dxa"/>
          </w:tcPr>
          <w:p>
            <w:pPr>
              <w:pStyle w:val="TableParagraph"/>
              <w:spacing w:line="240" w:lineRule="auto" w:before="1"/>
              <w:rPr>
                <w:sz w:val="24"/>
              </w:rPr>
            </w:pPr>
            <w:r>
              <w:rPr>
                <w:sz w:val="24"/>
              </w:rPr>
              <w:t>Buprofezin</w:t>
            </w:r>
            <w:r>
              <w:rPr>
                <w:spacing w:val="-4"/>
                <w:sz w:val="24"/>
              </w:rPr>
              <w:t> </w:t>
            </w:r>
            <w:r>
              <w:rPr>
                <w:sz w:val="24"/>
              </w:rPr>
              <w:t>40%</w:t>
            </w:r>
            <w:r>
              <w:rPr>
                <w:spacing w:val="-1"/>
                <w:sz w:val="24"/>
              </w:rPr>
              <w:t> </w:t>
            </w:r>
            <w:r>
              <w:rPr>
                <w:spacing w:val="-10"/>
                <w:sz w:val="24"/>
              </w:rPr>
              <w:t>+</w:t>
            </w:r>
          </w:p>
          <w:p>
            <w:pPr>
              <w:pStyle w:val="TableParagraph"/>
              <w:spacing w:line="257" w:lineRule="exact"/>
              <w:rPr>
                <w:sz w:val="24"/>
              </w:rPr>
            </w:pPr>
            <w:r>
              <w:rPr>
                <w:sz w:val="24"/>
              </w:rPr>
              <w:t>Imidacloprid</w:t>
            </w:r>
            <w:r>
              <w:rPr>
                <w:spacing w:val="-4"/>
                <w:sz w:val="24"/>
              </w:rPr>
              <w:t> </w:t>
            </w:r>
            <w:r>
              <w:rPr>
                <w:spacing w:val="-5"/>
                <w:sz w:val="24"/>
              </w:rPr>
              <w:t>10%</w:t>
            </w:r>
          </w:p>
        </w:tc>
        <w:tc>
          <w:tcPr>
            <w:tcW w:w="2695" w:type="dxa"/>
          </w:tcPr>
          <w:p>
            <w:pPr>
              <w:pStyle w:val="TableParagraph"/>
              <w:spacing w:line="270" w:lineRule="atLeast"/>
              <w:ind w:left="1049" w:right="797" w:hanging="231"/>
              <w:rPr>
                <w:sz w:val="24"/>
              </w:rPr>
            </w:pPr>
            <w:r>
              <w:rPr>
                <w:sz w:val="24"/>
              </w:rPr>
              <w:t>Gold</w:t>
            </w:r>
            <w:r>
              <w:rPr>
                <w:spacing w:val="-15"/>
                <w:sz w:val="24"/>
              </w:rPr>
              <w:t> </w:t>
            </w:r>
            <w:r>
              <w:rPr>
                <w:sz w:val="24"/>
              </w:rPr>
              <w:t>Tress </w:t>
            </w:r>
            <w:r>
              <w:rPr>
                <w:spacing w:val="-4"/>
                <w:sz w:val="24"/>
              </w:rPr>
              <w:t>50WP</w:t>
            </w:r>
          </w:p>
        </w:tc>
        <w:tc>
          <w:tcPr>
            <w:tcW w:w="5175" w:type="dxa"/>
          </w:tcPr>
          <w:p>
            <w:pPr>
              <w:pStyle w:val="TableParagraph"/>
              <w:spacing w:line="240" w:lineRule="auto" w:before="1"/>
              <w:rPr>
                <w:sz w:val="24"/>
              </w:rPr>
            </w:pPr>
            <w:r>
              <w:rPr>
                <w:sz w:val="24"/>
              </w:rPr>
              <w:t>rệp</w:t>
            </w:r>
            <w:r>
              <w:rPr>
                <w:spacing w:val="-1"/>
                <w:sz w:val="24"/>
              </w:rPr>
              <w:t> </w:t>
            </w:r>
            <w:r>
              <w:rPr>
                <w:sz w:val="24"/>
              </w:rPr>
              <w:t>sáp/</w:t>
            </w:r>
            <w:r>
              <w:rPr>
                <w:spacing w:val="-1"/>
                <w:sz w:val="24"/>
              </w:rPr>
              <w:t> </w:t>
            </w:r>
            <w:r>
              <w:rPr>
                <w:sz w:val="24"/>
              </w:rPr>
              <w:t>cà</w:t>
            </w:r>
            <w:r>
              <w:rPr>
                <w:spacing w:val="-1"/>
                <w:sz w:val="24"/>
              </w:rPr>
              <w:t> </w:t>
            </w:r>
            <w:r>
              <w:rPr>
                <w:sz w:val="24"/>
              </w:rPr>
              <w:t>phê,</w:t>
            </w:r>
            <w:r>
              <w:rPr>
                <w:spacing w:val="-1"/>
                <w:sz w:val="24"/>
              </w:rPr>
              <w:t> </w:t>
            </w:r>
            <w:r>
              <w:rPr>
                <w:sz w:val="24"/>
              </w:rPr>
              <w:t>hồ</w:t>
            </w:r>
            <w:r>
              <w:rPr>
                <w:spacing w:val="-1"/>
                <w:sz w:val="24"/>
              </w:rPr>
              <w:t> </w:t>
            </w:r>
            <w:r>
              <w:rPr>
                <w:sz w:val="24"/>
              </w:rPr>
              <w:t>tiêu; rầy</w:t>
            </w:r>
            <w:r>
              <w:rPr>
                <w:spacing w:val="-1"/>
                <w:sz w:val="24"/>
              </w:rPr>
              <w:t> </w:t>
            </w:r>
            <w:r>
              <w:rPr>
                <w:sz w:val="24"/>
              </w:rPr>
              <w:t>nâu/ </w:t>
            </w:r>
            <w:r>
              <w:rPr>
                <w:spacing w:val="-5"/>
                <w:sz w:val="24"/>
              </w:rPr>
              <w:t>lúa</w:t>
            </w:r>
          </w:p>
        </w:tc>
        <w:tc>
          <w:tcPr>
            <w:tcW w:w="3353" w:type="dxa"/>
          </w:tcPr>
          <w:p>
            <w:pPr>
              <w:pStyle w:val="TableParagraph"/>
              <w:spacing w:line="270" w:lineRule="atLeast"/>
              <w:ind w:left="1522" w:right="215" w:hanging="105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nghiệp </w:t>
            </w:r>
            <w:r>
              <w:rPr>
                <w:spacing w:val="-6"/>
                <w:sz w:val="24"/>
              </w:rPr>
              <w:t>HP</w:t>
            </w:r>
          </w:p>
        </w:tc>
      </w:tr>
      <w:tr>
        <w:trPr>
          <w:trHeight w:val="551" w:hRule="atLeast"/>
        </w:trPr>
        <w:tc>
          <w:tcPr>
            <w:tcW w:w="708" w:type="dxa"/>
          </w:tcPr>
          <w:p>
            <w:pPr>
              <w:pStyle w:val="TableParagraph"/>
              <w:ind w:left="107"/>
              <w:rPr>
                <w:sz w:val="24"/>
              </w:rPr>
            </w:pPr>
            <w:r>
              <w:rPr>
                <w:spacing w:val="-5"/>
                <w:sz w:val="24"/>
              </w:rPr>
              <w:t>280</w:t>
            </w:r>
          </w:p>
        </w:tc>
        <w:tc>
          <w:tcPr>
            <w:tcW w:w="2976" w:type="dxa"/>
          </w:tcPr>
          <w:p>
            <w:pPr>
              <w:pStyle w:val="TableParagraph"/>
              <w:spacing w:line="276" w:lineRule="exact"/>
              <w:rPr>
                <w:sz w:val="24"/>
              </w:rPr>
            </w:pPr>
            <w:r>
              <w:rPr>
                <w:sz w:val="24"/>
              </w:rPr>
              <w:t>Buprofezin</w:t>
            </w:r>
            <w:r>
              <w:rPr>
                <w:spacing w:val="-15"/>
                <w:sz w:val="24"/>
              </w:rPr>
              <w:t> </w:t>
            </w:r>
            <w:r>
              <w:rPr>
                <w:sz w:val="24"/>
              </w:rPr>
              <w:t>450g/kg</w:t>
            </w:r>
            <w:r>
              <w:rPr>
                <w:spacing w:val="-15"/>
                <w:sz w:val="24"/>
              </w:rPr>
              <w:t> </w:t>
            </w:r>
            <w:r>
              <w:rPr>
                <w:sz w:val="24"/>
              </w:rPr>
              <w:t>+ Imidacloprid</w:t>
            </w:r>
            <w:r>
              <w:rPr>
                <w:spacing w:val="-4"/>
                <w:sz w:val="24"/>
              </w:rPr>
              <w:t> </w:t>
            </w:r>
            <w:r>
              <w:rPr>
                <w:spacing w:val="-2"/>
                <w:sz w:val="24"/>
              </w:rPr>
              <w:t>150g/kg</w:t>
            </w:r>
          </w:p>
        </w:tc>
        <w:tc>
          <w:tcPr>
            <w:tcW w:w="2695" w:type="dxa"/>
          </w:tcPr>
          <w:p>
            <w:pPr>
              <w:pStyle w:val="TableParagraph"/>
              <w:spacing w:line="276" w:lineRule="exact"/>
              <w:ind w:left="890" w:right="873"/>
              <w:jc w:val="center"/>
              <w:rPr>
                <w:sz w:val="24"/>
              </w:rPr>
            </w:pPr>
            <w:r>
              <w:rPr>
                <w:spacing w:val="-2"/>
                <w:sz w:val="24"/>
              </w:rPr>
              <w:t>Diflower 600WP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690" w:right="215" w:hanging="16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CN</w:t>
            </w:r>
            <w:r>
              <w:rPr>
                <w:spacing w:val="-10"/>
                <w:sz w:val="24"/>
              </w:rPr>
              <w:t> </w:t>
            </w:r>
            <w:r>
              <w:rPr>
                <w:sz w:val="24"/>
              </w:rPr>
              <w:t>KH Mùa màng Anh - Rê</w:t>
            </w:r>
          </w:p>
        </w:tc>
      </w:tr>
      <w:tr>
        <w:trPr>
          <w:trHeight w:val="1102" w:hRule="atLeast"/>
        </w:trPr>
        <w:tc>
          <w:tcPr>
            <w:tcW w:w="708" w:type="dxa"/>
          </w:tcPr>
          <w:p>
            <w:pPr>
              <w:pStyle w:val="TableParagraph"/>
              <w:spacing w:line="274" w:lineRule="exact"/>
              <w:ind w:left="107"/>
              <w:rPr>
                <w:sz w:val="24"/>
              </w:rPr>
            </w:pPr>
            <w:r>
              <w:rPr>
                <w:spacing w:val="-5"/>
                <w:sz w:val="24"/>
              </w:rPr>
              <w:t>281</w:t>
            </w:r>
          </w:p>
        </w:tc>
        <w:tc>
          <w:tcPr>
            <w:tcW w:w="2976" w:type="dxa"/>
          </w:tcPr>
          <w:p>
            <w:pPr>
              <w:pStyle w:val="TableParagraph"/>
              <w:spacing w:line="276" w:lineRule="exact"/>
              <w:rPr>
                <w:sz w:val="24"/>
              </w:rPr>
            </w:pPr>
            <w:r>
              <w:rPr>
                <w:sz w:val="24"/>
              </w:rPr>
              <w:t>Buprofezin 20g/kg, (50g/l), (200g/l), (250g/kg) + Imidacloprid 100g/kg, (200g/l),</w:t>
            </w:r>
            <w:r>
              <w:rPr>
                <w:spacing w:val="-15"/>
                <w:sz w:val="24"/>
              </w:rPr>
              <w:t> </w:t>
            </w:r>
            <w:r>
              <w:rPr>
                <w:sz w:val="24"/>
              </w:rPr>
              <w:t>(200g/l),</w:t>
            </w:r>
            <w:r>
              <w:rPr>
                <w:spacing w:val="-15"/>
                <w:sz w:val="24"/>
              </w:rPr>
              <w:t> </w:t>
            </w:r>
            <w:r>
              <w:rPr>
                <w:sz w:val="24"/>
              </w:rPr>
              <w:t>(500g/kg)</w:t>
            </w:r>
          </w:p>
        </w:tc>
        <w:tc>
          <w:tcPr>
            <w:tcW w:w="2695" w:type="dxa"/>
          </w:tcPr>
          <w:p>
            <w:pPr>
              <w:pStyle w:val="TableParagraph"/>
              <w:spacing w:line="240" w:lineRule="auto"/>
              <w:ind w:left="178" w:firstLine="540"/>
              <w:rPr>
                <w:sz w:val="24"/>
              </w:rPr>
            </w:pPr>
            <w:r>
              <w:rPr>
                <w:spacing w:val="-2"/>
                <w:sz w:val="24"/>
              </w:rPr>
              <w:t>VK.Superlau </w:t>
            </w:r>
            <w:r>
              <w:rPr>
                <w:sz w:val="24"/>
              </w:rPr>
              <w:t>120WP,</w:t>
            </w:r>
            <w:r>
              <w:rPr>
                <w:spacing w:val="-15"/>
                <w:sz w:val="24"/>
              </w:rPr>
              <w:t> </w:t>
            </w:r>
            <w:r>
              <w:rPr>
                <w:sz w:val="24"/>
              </w:rPr>
              <w:t>250EC,</w:t>
            </w:r>
            <w:r>
              <w:rPr>
                <w:spacing w:val="-15"/>
                <w:sz w:val="24"/>
              </w:rPr>
              <w:t> </w:t>
            </w:r>
            <w:r>
              <w:rPr>
                <w:sz w:val="24"/>
              </w:rPr>
              <w:t>400SC,</w:t>
            </w:r>
          </w:p>
          <w:p>
            <w:pPr>
              <w:pStyle w:val="TableParagraph"/>
              <w:spacing w:line="240" w:lineRule="auto"/>
              <w:ind w:left="967"/>
              <w:rPr>
                <w:sz w:val="24"/>
              </w:rPr>
            </w:pPr>
            <w:r>
              <w:rPr>
                <w:spacing w:val="-2"/>
                <w:sz w:val="24"/>
              </w:rPr>
              <w:t>750WG</w:t>
            </w:r>
          </w:p>
        </w:tc>
        <w:tc>
          <w:tcPr>
            <w:tcW w:w="5175" w:type="dxa"/>
          </w:tcPr>
          <w:p>
            <w:pPr>
              <w:pStyle w:val="TableParagraph"/>
              <w:spacing w:line="274" w:lineRule="exact"/>
              <w:rPr>
                <w:sz w:val="24"/>
              </w:rPr>
            </w:pPr>
            <w:r>
              <w:rPr>
                <w:b/>
                <w:sz w:val="24"/>
              </w:rPr>
              <w:t>120WP:</w:t>
            </w:r>
            <w:r>
              <w:rPr>
                <w:b/>
                <w:spacing w:val="-2"/>
                <w:sz w:val="24"/>
              </w:rPr>
              <w:t> </w:t>
            </w:r>
            <w:r>
              <w:rPr>
                <w:sz w:val="24"/>
              </w:rPr>
              <w:t>rầy nâu/ </w:t>
            </w:r>
            <w:r>
              <w:rPr>
                <w:spacing w:val="-5"/>
                <w:sz w:val="24"/>
              </w:rPr>
              <w:t>lúa</w:t>
            </w:r>
          </w:p>
          <w:p>
            <w:pPr>
              <w:pStyle w:val="TableParagraph"/>
              <w:spacing w:line="240" w:lineRule="auto"/>
              <w:rPr>
                <w:sz w:val="24"/>
              </w:rPr>
            </w:pPr>
            <w:r>
              <w:rPr>
                <w:b/>
                <w:sz w:val="24"/>
              </w:rPr>
              <w:t>250EC,</w:t>
            </w:r>
            <w:r>
              <w:rPr>
                <w:b/>
                <w:spacing w:val="-1"/>
                <w:sz w:val="24"/>
              </w:rPr>
              <w:t> </w:t>
            </w:r>
            <w:r>
              <w:rPr>
                <w:b/>
                <w:sz w:val="24"/>
              </w:rPr>
              <w:t>400SC, 750WG:</w:t>
            </w:r>
            <w:r>
              <w:rPr>
                <w:b/>
                <w:spacing w:val="-1"/>
                <w:sz w:val="24"/>
              </w:rPr>
              <w:t> </w:t>
            </w:r>
            <w:r>
              <w:rPr>
                <w:sz w:val="24"/>
              </w:rPr>
              <w:t>bọ trĩ,</w:t>
            </w:r>
            <w:r>
              <w:rPr>
                <w:spacing w:val="-1"/>
                <w:sz w:val="24"/>
              </w:rPr>
              <w:t> </w:t>
            </w:r>
            <w:r>
              <w:rPr>
                <w:sz w:val="24"/>
              </w:rPr>
              <w:t>rầy nâu/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pacing w:val="-2"/>
                <w:sz w:val="24"/>
              </w:rPr>
              <w:t>Omega</w:t>
            </w:r>
          </w:p>
        </w:tc>
      </w:tr>
      <w:tr>
        <w:trPr>
          <w:trHeight w:val="826" w:hRule="atLeast"/>
        </w:trPr>
        <w:tc>
          <w:tcPr>
            <w:tcW w:w="708" w:type="dxa"/>
          </w:tcPr>
          <w:p>
            <w:pPr>
              <w:pStyle w:val="TableParagraph"/>
              <w:spacing w:line="274" w:lineRule="exact"/>
              <w:ind w:left="107"/>
              <w:rPr>
                <w:sz w:val="24"/>
              </w:rPr>
            </w:pPr>
            <w:r>
              <w:rPr>
                <w:spacing w:val="-5"/>
                <w:sz w:val="24"/>
              </w:rPr>
              <w:t>282</w:t>
            </w:r>
          </w:p>
        </w:tc>
        <w:tc>
          <w:tcPr>
            <w:tcW w:w="2976" w:type="dxa"/>
          </w:tcPr>
          <w:p>
            <w:pPr>
              <w:pStyle w:val="TableParagraph"/>
              <w:spacing w:line="274" w:lineRule="exact"/>
              <w:rPr>
                <w:sz w:val="24"/>
              </w:rPr>
            </w:pPr>
            <w:r>
              <w:rPr>
                <w:sz w:val="24"/>
              </w:rPr>
              <w:t>Buprofezin</w:t>
            </w:r>
            <w:r>
              <w:rPr>
                <w:spacing w:val="-4"/>
                <w:sz w:val="24"/>
              </w:rPr>
              <w:t> </w:t>
            </w:r>
            <w:r>
              <w:rPr>
                <w:sz w:val="24"/>
              </w:rPr>
              <w:t>20g/kg</w:t>
            </w:r>
            <w:r>
              <w:rPr>
                <w:spacing w:val="-2"/>
                <w:sz w:val="24"/>
              </w:rPr>
              <w:t> </w:t>
            </w:r>
            <w:r>
              <w:rPr>
                <w:spacing w:val="-10"/>
                <w:sz w:val="24"/>
              </w:rPr>
              <w:t>+</w:t>
            </w:r>
          </w:p>
          <w:p>
            <w:pPr>
              <w:pStyle w:val="TableParagraph"/>
              <w:spacing w:line="270" w:lineRule="atLeast"/>
              <w:rPr>
                <w:sz w:val="24"/>
              </w:rPr>
            </w:pPr>
            <w:r>
              <w:rPr>
                <w:sz w:val="24"/>
              </w:rPr>
              <w:t>Imidacloprid</w:t>
            </w:r>
            <w:r>
              <w:rPr>
                <w:spacing w:val="-15"/>
                <w:sz w:val="24"/>
              </w:rPr>
              <w:t> </w:t>
            </w:r>
            <w:r>
              <w:rPr>
                <w:sz w:val="24"/>
              </w:rPr>
              <w:t>20g/kg</w:t>
            </w:r>
            <w:r>
              <w:rPr>
                <w:spacing w:val="-15"/>
                <w:sz w:val="24"/>
              </w:rPr>
              <w:t> </w:t>
            </w:r>
            <w:r>
              <w:rPr>
                <w:sz w:val="24"/>
              </w:rPr>
              <w:t>+ Isoprocarb 410g/kg</w:t>
            </w:r>
          </w:p>
        </w:tc>
        <w:tc>
          <w:tcPr>
            <w:tcW w:w="2695" w:type="dxa"/>
          </w:tcPr>
          <w:p>
            <w:pPr>
              <w:pStyle w:val="TableParagraph"/>
              <w:spacing w:line="240" w:lineRule="auto"/>
              <w:ind w:left="989" w:right="861" w:hanging="108"/>
              <w:rPr>
                <w:sz w:val="24"/>
              </w:rPr>
            </w:pPr>
            <w:r>
              <w:rPr>
                <w:spacing w:val="-2"/>
                <w:sz w:val="24"/>
              </w:rPr>
              <w:t>Topogold 450WP</w:t>
            </w:r>
          </w:p>
        </w:tc>
        <w:tc>
          <w:tcPr>
            <w:tcW w:w="5175" w:type="dxa"/>
          </w:tcPr>
          <w:p>
            <w:pPr>
              <w:pStyle w:val="TableParagraph"/>
              <w:spacing w:line="274" w:lineRule="exact"/>
              <w:rPr>
                <w:sz w:val="24"/>
              </w:rPr>
            </w:pPr>
            <w:r>
              <w:rPr>
                <w:sz w:val="24"/>
              </w:rPr>
              <w:t>rầy</w:t>
            </w:r>
            <w:r>
              <w:rPr>
                <w:spacing w:val="-1"/>
                <w:sz w:val="24"/>
              </w:rPr>
              <w:t> </w:t>
            </w:r>
            <w:r>
              <w:rPr>
                <w:sz w:val="24"/>
              </w:rPr>
              <w:t>lưng</w:t>
            </w:r>
            <w:r>
              <w:rPr>
                <w:spacing w:val="-1"/>
                <w:sz w:val="24"/>
              </w:rPr>
              <w:t> </w:t>
            </w:r>
            <w:r>
              <w:rPr>
                <w:spacing w:val="-2"/>
                <w:sz w:val="24"/>
              </w:rPr>
              <w:t>trắng/lúa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1381" w:hRule="atLeast"/>
        </w:trPr>
        <w:tc>
          <w:tcPr>
            <w:tcW w:w="708" w:type="dxa"/>
          </w:tcPr>
          <w:p>
            <w:pPr>
              <w:pStyle w:val="TableParagraph"/>
              <w:spacing w:line="240" w:lineRule="auto" w:before="1"/>
              <w:ind w:left="107"/>
              <w:rPr>
                <w:sz w:val="24"/>
              </w:rPr>
            </w:pPr>
            <w:r>
              <w:rPr>
                <w:spacing w:val="-5"/>
                <w:sz w:val="24"/>
              </w:rPr>
              <w:t>283</w:t>
            </w:r>
          </w:p>
        </w:tc>
        <w:tc>
          <w:tcPr>
            <w:tcW w:w="2976" w:type="dxa"/>
          </w:tcPr>
          <w:p>
            <w:pPr>
              <w:pStyle w:val="TableParagraph"/>
              <w:spacing w:line="240" w:lineRule="auto" w:before="1"/>
              <w:rPr>
                <w:sz w:val="24"/>
              </w:rPr>
            </w:pPr>
            <w:r>
              <w:rPr>
                <w:sz w:val="24"/>
              </w:rPr>
              <w:t>Buprofezin</w:t>
            </w:r>
            <w:r>
              <w:rPr>
                <w:spacing w:val="-4"/>
                <w:sz w:val="24"/>
              </w:rPr>
              <w:t> </w:t>
            </w:r>
            <w:r>
              <w:rPr>
                <w:sz w:val="24"/>
              </w:rPr>
              <w:t>300g/l</w:t>
            </w:r>
            <w:r>
              <w:rPr>
                <w:spacing w:val="-2"/>
                <w:sz w:val="24"/>
              </w:rPr>
              <w:t> (550g/kg)</w:t>
            </w:r>
          </w:p>
          <w:p>
            <w:pPr>
              <w:pStyle w:val="TableParagraph"/>
              <w:spacing w:line="240" w:lineRule="auto"/>
              <w:rPr>
                <w:sz w:val="24"/>
              </w:rPr>
            </w:pPr>
            <w:r>
              <w:rPr>
                <w:sz w:val="24"/>
              </w:rPr>
              <w:t>+</w:t>
            </w:r>
            <w:r>
              <w:rPr>
                <w:spacing w:val="-15"/>
                <w:sz w:val="24"/>
              </w:rPr>
              <w:t> </w:t>
            </w:r>
            <w:r>
              <w:rPr>
                <w:sz w:val="24"/>
              </w:rPr>
              <w:t>Imidacloprid</w:t>
            </w:r>
            <w:r>
              <w:rPr>
                <w:spacing w:val="-15"/>
                <w:sz w:val="24"/>
              </w:rPr>
              <w:t> </w:t>
            </w:r>
            <w:r>
              <w:rPr>
                <w:sz w:val="24"/>
              </w:rPr>
              <w:t>30g/l (150g/kg) +</w:t>
            </w:r>
          </w:p>
          <w:p>
            <w:pPr>
              <w:pStyle w:val="TableParagraph"/>
              <w:spacing w:line="270" w:lineRule="atLeast"/>
              <w:ind w:right="335"/>
              <w:rPr>
                <w:sz w:val="24"/>
              </w:rPr>
            </w:pPr>
            <w:r>
              <w:rPr>
                <w:sz w:val="24"/>
              </w:rPr>
              <w:t>Lambda-cyhalothrin</w:t>
            </w:r>
            <w:r>
              <w:rPr>
                <w:spacing w:val="-15"/>
                <w:sz w:val="24"/>
              </w:rPr>
              <w:t> </w:t>
            </w:r>
            <w:r>
              <w:rPr>
                <w:sz w:val="24"/>
              </w:rPr>
              <w:t>50g/l </w:t>
            </w:r>
            <w:r>
              <w:rPr>
                <w:spacing w:val="-2"/>
                <w:sz w:val="24"/>
              </w:rPr>
              <w:t>(50g/kg)</w:t>
            </w:r>
          </w:p>
        </w:tc>
        <w:tc>
          <w:tcPr>
            <w:tcW w:w="2695" w:type="dxa"/>
          </w:tcPr>
          <w:p>
            <w:pPr>
              <w:pStyle w:val="TableParagraph"/>
              <w:spacing w:line="240" w:lineRule="auto" w:before="1"/>
              <w:ind w:left="603" w:right="578" w:firstLine="285"/>
              <w:rPr>
                <w:sz w:val="24"/>
              </w:rPr>
            </w:pPr>
            <w:r>
              <w:rPr>
                <w:spacing w:val="-2"/>
                <w:sz w:val="24"/>
              </w:rPr>
              <w:t>Iltersuper </w:t>
            </w:r>
            <w:r>
              <w:rPr>
                <w:sz w:val="24"/>
              </w:rPr>
              <w:t>380SC,</w:t>
            </w:r>
            <w:r>
              <w:rPr>
                <w:spacing w:val="-15"/>
                <w:sz w:val="24"/>
              </w:rPr>
              <w:t> </w:t>
            </w:r>
            <w:r>
              <w:rPr>
                <w:sz w:val="24"/>
              </w:rPr>
              <w:t>750WP</w:t>
            </w:r>
          </w:p>
        </w:tc>
        <w:tc>
          <w:tcPr>
            <w:tcW w:w="5175" w:type="dxa"/>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379" w:hRule="atLeast"/>
        </w:trPr>
        <w:tc>
          <w:tcPr>
            <w:tcW w:w="708" w:type="dxa"/>
          </w:tcPr>
          <w:p>
            <w:pPr>
              <w:pStyle w:val="TableParagraph"/>
              <w:ind w:left="107"/>
              <w:rPr>
                <w:sz w:val="24"/>
              </w:rPr>
            </w:pPr>
            <w:r>
              <w:rPr>
                <w:spacing w:val="-5"/>
                <w:sz w:val="24"/>
              </w:rPr>
              <w:t>284</w:t>
            </w:r>
          </w:p>
        </w:tc>
        <w:tc>
          <w:tcPr>
            <w:tcW w:w="2976" w:type="dxa"/>
          </w:tcPr>
          <w:p>
            <w:pPr>
              <w:pStyle w:val="TableParagraph"/>
              <w:spacing w:line="240" w:lineRule="auto"/>
              <w:ind w:right="312"/>
              <w:rPr>
                <w:sz w:val="24"/>
              </w:rPr>
            </w:pPr>
            <w:r>
              <w:rPr>
                <w:sz w:val="24"/>
              </w:rPr>
              <w:t>Buprofezin 190g/kg (150g/kg) + Imidacloprid 18g/kg (150g/kg) + Thiosultap-sodium</w:t>
            </w:r>
            <w:r>
              <w:rPr>
                <w:spacing w:val="-15"/>
                <w:sz w:val="24"/>
              </w:rPr>
              <w:t> </w:t>
            </w:r>
            <w:r>
              <w:rPr>
                <w:sz w:val="24"/>
              </w:rPr>
              <w:t>38g/kg</w:t>
            </w:r>
          </w:p>
          <w:p>
            <w:pPr>
              <w:pStyle w:val="TableParagraph"/>
              <w:spacing w:line="257" w:lineRule="exact"/>
              <w:rPr>
                <w:sz w:val="24"/>
              </w:rPr>
            </w:pPr>
            <w:r>
              <w:rPr>
                <w:spacing w:val="-2"/>
                <w:sz w:val="24"/>
              </w:rPr>
              <w:t>(50g/kg)</w:t>
            </w:r>
          </w:p>
        </w:tc>
        <w:tc>
          <w:tcPr>
            <w:tcW w:w="2695" w:type="dxa"/>
          </w:tcPr>
          <w:p>
            <w:pPr>
              <w:pStyle w:val="TableParagraph"/>
              <w:spacing w:line="240" w:lineRule="auto"/>
              <w:ind w:left="547" w:right="528" w:firstLine="400"/>
              <w:rPr>
                <w:sz w:val="24"/>
              </w:rPr>
            </w:pPr>
            <w:r>
              <w:rPr>
                <w:spacing w:val="-2"/>
                <w:sz w:val="24"/>
              </w:rPr>
              <w:t>Actaone </w:t>
            </w:r>
            <w:r>
              <w:rPr>
                <w:sz w:val="24"/>
              </w:rPr>
              <w:t>246WP,</w:t>
            </w:r>
            <w:r>
              <w:rPr>
                <w:spacing w:val="-15"/>
                <w:sz w:val="24"/>
              </w:rPr>
              <w:t> </w:t>
            </w:r>
            <w:r>
              <w:rPr>
                <w:sz w:val="24"/>
              </w:rPr>
              <w:t>350WG</w:t>
            </w:r>
          </w:p>
        </w:tc>
        <w:tc>
          <w:tcPr>
            <w:tcW w:w="5175" w:type="dxa"/>
          </w:tcPr>
          <w:p>
            <w:pPr>
              <w:pStyle w:val="TableParagraph"/>
              <w:rPr>
                <w:sz w:val="24"/>
              </w:rPr>
            </w:pPr>
            <w:r>
              <w:rPr>
                <w:b/>
                <w:sz w:val="24"/>
              </w:rPr>
              <w:t>246WP:</w:t>
            </w:r>
            <w:r>
              <w:rPr>
                <w:b/>
                <w:spacing w:val="-2"/>
                <w:sz w:val="24"/>
              </w:rPr>
              <w:t> </w:t>
            </w:r>
            <w:r>
              <w:rPr>
                <w:sz w:val="24"/>
              </w:rPr>
              <w:t>rầy nâu, bọ </w:t>
            </w:r>
            <w:r>
              <w:rPr>
                <w:spacing w:val="-2"/>
                <w:sz w:val="24"/>
              </w:rPr>
              <w:t>trĩ/lúa</w:t>
            </w:r>
          </w:p>
          <w:p>
            <w:pPr>
              <w:pStyle w:val="TableParagraph"/>
              <w:spacing w:line="240" w:lineRule="auto"/>
              <w:rPr>
                <w:sz w:val="24"/>
              </w:rPr>
            </w:pPr>
            <w:r>
              <w:rPr>
                <w:b/>
                <w:sz w:val="24"/>
              </w:rPr>
              <w:t>350WG:</w:t>
            </w:r>
            <w:r>
              <w:rPr>
                <w:b/>
                <w:spacing w:val="-1"/>
                <w:sz w:val="24"/>
              </w:rPr>
              <w:t> </w:t>
            </w:r>
            <w:r>
              <w:rPr>
                <w:sz w:val="24"/>
              </w:rPr>
              <w:t>rầy</w:t>
            </w:r>
            <w:r>
              <w:rPr>
                <w:spacing w:val="-1"/>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val="restart"/>
          </w:tcPr>
          <w:p>
            <w:pPr>
              <w:pStyle w:val="TableParagraph"/>
              <w:ind w:left="107"/>
              <w:rPr>
                <w:sz w:val="24"/>
              </w:rPr>
            </w:pPr>
            <w:r>
              <w:rPr>
                <w:spacing w:val="-5"/>
                <w:sz w:val="24"/>
              </w:rPr>
              <w:t>285</w:t>
            </w:r>
          </w:p>
        </w:tc>
        <w:tc>
          <w:tcPr>
            <w:tcW w:w="2976" w:type="dxa"/>
            <w:vMerge w:val="restart"/>
          </w:tcPr>
          <w:p>
            <w:pPr>
              <w:pStyle w:val="TableParagraph"/>
              <w:spacing w:line="240" w:lineRule="auto"/>
              <w:rPr>
                <w:sz w:val="24"/>
              </w:rPr>
            </w:pPr>
            <w:r>
              <w:rPr>
                <w:sz w:val="24"/>
              </w:rPr>
              <w:t>Buprofezin 5% (50g/kg) + Isoprocarb</w:t>
            </w:r>
            <w:r>
              <w:rPr>
                <w:spacing w:val="-4"/>
                <w:sz w:val="24"/>
              </w:rPr>
              <w:t> </w:t>
            </w:r>
            <w:r>
              <w:rPr>
                <w:sz w:val="24"/>
              </w:rPr>
              <w:t>20%</w:t>
            </w:r>
            <w:r>
              <w:rPr>
                <w:spacing w:val="-2"/>
                <w:sz w:val="24"/>
              </w:rPr>
              <w:t> </w:t>
            </w:r>
            <w:r>
              <w:rPr>
                <w:sz w:val="24"/>
              </w:rPr>
              <w:t>(200</w:t>
            </w:r>
            <w:r>
              <w:rPr>
                <w:spacing w:val="-2"/>
                <w:sz w:val="24"/>
              </w:rPr>
              <w:t> </w:t>
            </w:r>
            <w:r>
              <w:rPr>
                <w:spacing w:val="-4"/>
                <w:sz w:val="24"/>
              </w:rPr>
              <w:t>g/kg)</w:t>
            </w:r>
          </w:p>
        </w:tc>
        <w:tc>
          <w:tcPr>
            <w:tcW w:w="2695" w:type="dxa"/>
          </w:tcPr>
          <w:p>
            <w:pPr>
              <w:pStyle w:val="TableParagraph"/>
              <w:spacing w:line="276" w:lineRule="exact"/>
              <w:ind w:left="1095" w:right="571" w:hanging="452"/>
              <w:rPr>
                <w:sz w:val="24"/>
              </w:rPr>
            </w:pPr>
            <w:r>
              <w:rPr>
                <w:spacing w:val="-2"/>
                <w:sz w:val="24"/>
              </w:rPr>
              <w:t>Applaud-Mipc </w:t>
            </w:r>
            <w:r>
              <w:rPr>
                <w:spacing w:val="-4"/>
                <w:sz w:val="24"/>
              </w:rPr>
              <w:t>25SP</w:t>
            </w:r>
          </w:p>
        </w:tc>
        <w:tc>
          <w:tcPr>
            <w:tcW w:w="5175" w:type="dxa"/>
          </w:tcPr>
          <w:p>
            <w:pPr>
              <w:pStyle w:val="TableParagraph"/>
              <w:rPr>
                <w:sz w:val="24"/>
              </w:rPr>
            </w:pPr>
            <w:r>
              <w:rPr>
                <w:sz w:val="24"/>
              </w:rPr>
              <w:t>rầy/</w:t>
            </w:r>
            <w:r>
              <w:rPr>
                <w:spacing w:val="-2"/>
                <w:sz w:val="24"/>
              </w:rPr>
              <w: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1"/>
              <w:jc w:val="center"/>
              <w:rPr>
                <w:sz w:val="24"/>
              </w:rPr>
            </w:pPr>
            <w:r>
              <w:rPr>
                <w:spacing w:val="-2"/>
                <w:sz w:val="24"/>
              </w:rPr>
              <w:t>Apromip 250WP</w:t>
            </w:r>
          </w:p>
        </w:tc>
        <w:tc>
          <w:tcPr>
            <w:tcW w:w="5175" w:type="dxa"/>
          </w:tcPr>
          <w:p>
            <w:pPr>
              <w:pStyle w:val="TableParagraph"/>
              <w:spacing w:line="274" w:lineRule="exact"/>
              <w:rPr>
                <w:sz w:val="24"/>
              </w:rPr>
            </w:pPr>
            <w:r>
              <w:rPr>
                <w:sz w:val="24"/>
              </w:rPr>
              <w:t>rầy</w:t>
            </w:r>
            <w:r>
              <w:rPr>
                <w:spacing w:val="-1"/>
                <w:sz w:val="24"/>
              </w:rPr>
              <w:t> </w:t>
            </w:r>
            <w:r>
              <w:rPr>
                <w:sz w:val="24"/>
              </w:rPr>
              <w:t>nâu/</w:t>
            </w:r>
            <w:r>
              <w:rPr>
                <w:spacing w:val="-1"/>
                <w:sz w:val="24"/>
              </w:rPr>
              <w:t> </w:t>
            </w:r>
            <w:r>
              <w:rPr>
                <w:sz w:val="24"/>
              </w:rPr>
              <w:t>lúa</w:t>
            </w:r>
            <w:r>
              <w:rPr>
                <w:b/>
                <w:sz w:val="24"/>
              </w:rPr>
              <w:t>,</w:t>
            </w:r>
            <w:r>
              <w:rPr>
                <w:b/>
                <w:spacing w:val="-1"/>
                <w:sz w:val="24"/>
              </w:rPr>
              <w:t> </w:t>
            </w:r>
            <w:r>
              <w:rPr>
                <w:sz w:val="24"/>
              </w:rPr>
              <w:t>rầy</w:t>
            </w:r>
            <w:r>
              <w:rPr>
                <w:spacing w:val="-1"/>
                <w:sz w:val="24"/>
              </w:rPr>
              <w:t> </w:t>
            </w:r>
            <w:r>
              <w:rPr>
                <w:sz w:val="24"/>
              </w:rPr>
              <w:t>xanh/</w:t>
            </w:r>
            <w:r>
              <w:rPr>
                <w:spacing w:val="-1"/>
                <w:sz w:val="24"/>
              </w:rPr>
              <w:t> </w:t>
            </w:r>
            <w:r>
              <w:rPr>
                <w:sz w:val="24"/>
              </w:rPr>
              <w:t>hồ</w:t>
            </w:r>
            <w:r>
              <w:rPr>
                <w:spacing w:val="2"/>
                <w:sz w:val="24"/>
              </w:rPr>
              <w:t> </w:t>
            </w:r>
            <w:r>
              <w:rPr>
                <w:spacing w:val="-4"/>
                <w:sz w:val="24"/>
              </w:rPr>
              <w:t>tiêu</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4" w:lineRule="exact"/>
              <w:ind w:left="21" w:right="4"/>
              <w:jc w:val="center"/>
              <w:rPr>
                <w:sz w:val="24"/>
              </w:rPr>
            </w:pPr>
            <w:r>
              <w:rPr>
                <w:sz w:val="24"/>
              </w:rPr>
              <w:t>Jabara</w:t>
            </w:r>
            <w:r>
              <w:rPr>
                <w:spacing w:val="-6"/>
                <w:sz w:val="24"/>
              </w:rPr>
              <w:t> </w:t>
            </w:r>
            <w:r>
              <w:rPr>
                <w:spacing w:val="-4"/>
                <w:sz w:val="24"/>
              </w:rPr>
              <w:t>25WP</w:t>
            </w:r>
          </w:p>
        </w:tc>
        <w:tc>
          <w:tcPr>
            <w:tcW w:w="5175" w:type="dxa"/>
          </w:tcPr>
          <w:p>
            <w:pPr>
              <w:pStyle w:val="TableParagraph"/>
              <w:spacing w:line="25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4" w:lineRule="exact"/>
              <w:ind w:left="63" w:right="49"/>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554" w:hRule="atLeast"/>
        </w:trPr>
        <w:tc>
          <w:tcPr>
            <w:tcW w:w="708" w:type="dxa"/>
            <w:vMerge w:val="restart"/>
          </w:tcPr>
          <w:p>
            <w:pPr>
              <w:pStyle w:val="TableParagraph"/>
              <w:spacing w:line="240" w:lineRule="auto" w:before="1"/>
              <w:ind w:left="107"/>
              <w:rPr>
                <w:sz w:val="24"/>
              </w:rPr>
            </w:pPr>
            <w:r>
              <w:rPr>
                <w:spacing w:val="-5"/>
                <w:sz w:val="24"/>
              </w:rPr>
              <w:t>286</w:t>
            </w:r>
          </w:p>
        </w:tc>
        <w:tc>
          <w:tcPr>
            <w:tcW w:w="2976" w:type="dxa"/>
            <w:vMerge w:val="restart"/>
          </w:tcPr>
          <w:p>
            <w:pPr>
              <w:pStyle w:val="TableParagraph"/>
              <w:spacing w:line="240" w:lineRule="auto" w:before="1"/>
              <w:rPr>
                <w:sz w:val="24"/>
              </w:rPr>
            </w:pPr>
            <w:r>
              <w:rPr>
                <w:sz w:val="24"/>
              </w:rPr>
              <w:t>Buprofezin</w:t>
            </w:r>
            <w:r>
              <w:rPr>
                <w:spacing w:val="-14"/>
                <w:sz w:val="24"/>
              </w:rPr>
              <w:t> </w:t>
            </w:r>
            <w:r>
              <w:rPr>
                <w:sz w:val="24"/>
              </w:rPr>
              <w:t>6%</w:t>
            </w:r>
            <w:r>
              <w:rPr>
                <w:spacing w:val="-13"/>
                <w:sz w:val="24"/>
              </w:rPr>
              <w:t> </w:t>
            </w:r>
            <w:r>
              <w:rPr>
                <w:sz w:val="24"/>
              </w:rPr>
              <w:t>+</w:t>
            </w:r>
            <w:r>
              <w:rPr>
                <w:spacing w:val="-13"/>
                <w:sz w:val="24"/>
              </w:rPr>
              <w:t> </w:t>
            </w:r>
            <w:r>
              <w:rPr>
                <w:sz w:val="24"/>
              </w:rPr>
              <w:t>Isoprocarb </w:t>
            </w:r>
            <w:r>
              <w:rPr>
                <w:spacing w:val="-4"/>
                <w:sz w:val="24"/>
              </w:rPr>
              <w:t>19%</w:t>
            </w:r>
          </w:p>
        </w:tc>
        <w:tc>
          <w:tcPr>
            <w:tcW w:w="2695" w:type="dxa"/>
          </w:tcPr>
          <w:p>
            <w:pPr>
              <w:pStyle w:val="TableParagraph"/>
              <w:spacing w:line="240" w:lineRule="auto" w:before="1"/>
              <w:ind w:left="21" w:right="6"/>
              <w:jc w:val="center"/>
              <w:rPr>
                <w:sz w:val="24"/>
              </w:rPr>
            </w:pPr>
            <w:r>
              <w:rPr>
                <w:sz w:val="24"/>
              </w:rPr>
              <w:t>Sanvant</w:t>
            </w:r>
            <w:r>
              <w:rPr>
                <w:spacing w:val="-2"/>
                <w:sz w:val="24"/>
              </w:rPr>
              <w:t> </w:t>
            </w:r>
            <w:r>
              <w:rPr>
                <w:spacing w:val="-4"/>
                <w:sz w:val="24"/>
              </w:rPr>
              <w:t>25EC</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70" w:lineRule="atLeast"/>
              <w:ind w:left="836" w:right="215" w:hanging="30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Môi</w:t>
            </w:r>
            <w:r>
              <w:rPr>
                <w:spacing w:val="-11"/>
                <w:sz w:val="24"/>
              </w:rPr>
              <w:t> </w:t>
            </w:r>
            <w:r>
              <w:rPr>
                <w:sz w:val="24"/>
              </w:rPr>
              <w:t>trường Quốc tế Rainbow</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672" w:hanging="173"/>
              <w:rPr>
                <w:sz w:val="24"/>
              </w:rPr>
            </w:pPr>
            <w:r>
              <w:rPr>
                <w:spacing w:val="-2"/>
                <w:sz w:val="24"/>
              </w:rPr>
              <w:t>Superista </w:t>
            </w:r>
            <w:r>
              <w:rPr>
                <w:spacing w:val="-4"/>
                <w:sz w:val="24"/>
              </w:rPr>
              <w:t>25EC</w:t>
            </w:r>
          </w:p>
        </w:tc>
        <w:tc>
          <w:tcPr>
            <w:tcW w:w="5175" w:type="dxa"/>
          </w:tcPr>
          <w:p>
            <w:pPr>
              <w:pStyle w:val="TableParagraph"/>
              <w:rPr>
                <w:sz w:val="24"/>
              </w:rPr>
            </w:pPr>
            <w:r>
              <w:rPr>
                <w:sz w:val="24"/>
              </w:rPr>
              <w:t>rầy</w:t>
            </w:r>
            <w:r>
              <w:rPr>
                <w:spacing w:val="-3"/>
                <w:sz w:val="24"/>
              </w:rPr>
              <w:t> </w:t>
            </w:r>
            <w:r>
              <w:rPr>
                <w:sz w:val="24"/>
              </w:rPr>
              <w:t>nâu/</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903" w:right="345" w:hanging="48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826" w:hRule="atLeast"/>
        </w:trPr>
        <w:tc>
          <w:tcPr>
            <w:tcW w:w="708" w:type="dxa"/>
          </w:tcPr>
          <w:p>
            <w:pPr>
              <w:pStyle w:val="TableParagraph"/>
              <w:spacing w:line="274" w:lineRule="exact"/>
              <w:ind w:left="107"/>
              <w:rPr>
                <w:sz w:val="24"/>
              </w:rPr>
            </w:pPr>
            <w:r>
              <w:rPr>
                <w:spacing w:val="-5"/>
                <w:sz w:val="24"/>
              </w:rPr>
              <w:t>287</w:t>
            </w:r>
          </w:p>
        </w:tc>
        <w:tc>
          <w:tcPr>
            <w:tcW w:w="2976" w:type="dxa"/>
          </w:tcPr>
          <w:p>
            <w:pPr>
              <w:pStyle w:val="TableParagraph"/>
              <w:spacing w:line="240" w:lineRule="auto"/>
              <w:ind w:right="166"/>
              <w:rPr>
                <w:sz w:val="24"/>
              </w:rPr>
            </w:pPr>
            <w:r>
              <w:rPr>
                <w:sz w:val="24"/>
              </w:rPr>
              <w:t>Buprofezin 200g/kg + Lambda-cyhalothrin</w:t>
            </w:r>
            <w:r>
              <w:rPr>
                <w:spacing w:val="-15"/>
                <w:sz w:val="24"/>
              </w:rPr>
              <w:t> </w:t>
            </w:r>
            <w:r>
              <w:rPr>
                <w:sz w:val="24"/>
              </w:rPr>
              <w:t>50g/kg</w:t>
            </w:r>
          </w:p>
          <w:p>
            <w:pPr>
              <w:pStyle w:val="TableParagraph"/>
              <w:spacing w:line="257" w:lineRule="exact"/>
              <w:rPr>
                <w:sz w:val="24"/>
              </w:rPr>
            </w:pPr>
            <w:r>
              <w:rPr>
                <w:sz w:val="24"/>
              </w:rPr>
              <w:t>+</w:t>
            </w:r>
            <w:r>
              <w:rPr>
                <w:spacing w:val="-3"/>
                <w:sz w:val="24"/>
              </w:rPr>
              <w:t> </w:t>
            </w:r>
            <w:r>
              <w:rPr>
                <w:sz w:val="24"/>
              </w:rPr>
              <w:t>Nitenpyram</w:t>
            </w:r>
            <w:r>
              <w:rPr>
                <w:spacing w:val="-1"/>
                <w:sz w:val="24"/>
              </w:rPr>
              <w:t> </w:t>
            </w:r>
            <w:r>
              <w:rPr>
                <w:spacing w:val="-2"/>
                <w:sz w:val="24"/>
              </w:rPr>
              <w:t>500g/kg</w:t>
            </w:r>
          </w:p>
        </w:tc>
        <w:tc>
          <w:tcPr>
            <w:tcW w:w="2695" w:type="dxa"/>
          </w:tcPr>
          <w:p>
            <w:pPr>
              <w:pStyle w:val="TableParagraph"/>
              <w:spacing w:line="240" w:lineRule="auto"/>
              <w:ind w:left="989" w:right="810" w:hanging="161"/>
              <w:rPr>
                <w:sz w:val="24"/>
              </w:rPr>
            </w:pPr>
            <w:r>
              <w:rPr>
                <w:spacing w:val="-2"/>
                <w:sz w:val="24"/>
              </w:rPr>
              <w:t>Goldcheck </w:t>
            </w:r>
            <w:r>
              <w:rPr>
                <w:spacing w:val="-4"/>
                <w:sz w:val="24"/>
              </w:rPr>
              <w:t>750WP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tcBorders>
              <w:bottom w:val="single" w:sz="4" w:space="0" w:color="000000"/>
            </w:tcBorders>
          </w:tcPr>
          <w:p>
            <w:pPr>
              <w:pStyle w:val="TableParagraph"/>
              <w:ind w:left="107"/>
              <w:rPr>
                <w:sz w:val="24"/>
              </w:rPr>
            </w:pPr>
            <w:r>
              <w:rPr>
                <w:spacing w:val="-5"/>
                <w:sz w:val="24"/>
              </w:rPr>
              <w:t>288</w:t>
            </w:r>
          </w:p>
        </w:tc>
        <w:tc>
          <w:tcPr>
            <w:tcW w:w="2976" w:type="dxa"/>
            <w:tcBorders>
              <w:bottom w:val="single" w:sz="4" w:space="0" w:color="000000"/>
            </w:tcBorders>
          </w:tcPr>
          <w:p>
            <w:pPr>
              <w:pStyle w:val="TableParagraph"/>
              <w:rPr>
                <w:sz w:val="24"/>
              </w:rPr>
            </w:pPr>
            <w:r>
              <w:rPr>
                <w:sz w:val="24"/>
              </w:rPr>
              <w:t>Buprofezin</w:t>
            </w:r>
            <w:r>
              <w:rPr>
                <w:spacing w:val="-4"/>
                <w:sz w:val="24"/>
              </w:rPr>
              <w:t> </w:t>
            </w:r>
            <w:r>
              <w:rPr>
                <w:sz w:val="24"/>
              </w:rPr>
              <w:t>60%</w:t>
            </w:r>
            <w:r>
              <w:rPr>
                <w:spacing w:val="-1"/>
                <w:sz w:val="24"/>
              </w:rPr>
              <w:t> </w:t>
            </w:r>
            <w:r>
              <w:rPr>
                <w:spacing w:val="-10"/>
                <w:sz w:val="24"/>
              </w:rPr>
              <w:t>+</w:t>
            </w:r>
          </w:p>
          <w:p>
            <w:pPr>
              <w:pStyle w:val="TableParagraph"/>
              <w:spacing w:line="259" w:lineRule="exact"/>
              <w:rPr>
                <w:sz w:val="24"/>
              </w:rPr>
            </w:pPr>
            <w:r>
              <w:rPr>
                <w:sz w:val="24"/>
              </w:rPr>
              <w:t>Nitenpyram</w:t>
            </w:r>
            <w:r>
              <w:rPr>
                <w:spacing w:val="-3"/>
                <w:sz w:val="24"/>
              </w:rPr>
              <w:t> </w:t>
            </w:r>
            <w:r>
              <w:rPr>
                <w:spacing w:val="-5"/>
                <w:sz w:val="24"/>
              </w:rPr>
              <w:t>10%</w:t>
            </w:r>
          </w:p>
        </w:tc>
        <w:tc>
          <w:tcPr>
            <w:tcW w:w="2695" w:type="dxa"/>
            <w:tcBorders>
              <w:bottom w:val="single" w:sz="4" w:space="0" w:color="000000"/>
            </w:tcBorders>
          </w:tcPr>
          <w:p>
            <w:pPr>
              <w:pStyle w:val="TableParagraph"/>
              <w:ind w:left="21" w:right="4"/>
              <w:jc w:val="center"/>
              <w:rPr>
                <w:sz w:val="24"/>
              </w:rPr>
            </w:pPr>
            <w:r>
              <w:rPr>
                <w:sz w:val="24"/>
              </w:rPr>
              <w:t>Rết</w:t>
            </w:r>
            <w:r>
              <w:rPr>
                <w:spacing w:val="-1"/>
                <w:sz w:val="24"/>
              </w:rPr>
              <w:t> </w:t>
            </w:r>
            <w:r>
              <w:rPr>
                <w:sz w:val="24"/>
              </w:rPr>
              <w:t>độc </w:t>
            </w:r>
            <w:r>
              <w:rPr>
                <w:spacing w:val="-4"/>
                <w:sz w:val="24"/>
              </w:rPr>
              <w:t>700WG</w:t>
            </w:r>
          </w:p>
        </w:tc>
        <w:tc>
          <w:tcPr>
            <w:tcW w:w="5175" w:type="dxa"/>
          </w:tcPr>
          <w:p>
            <w:pPr>
              <w:pStyle w:val="TableParagraph"/>
              <w:rPr>
                <w:sz w:val="24"/>
              </w:rPr>
            </w:pPr>
            <w:r>
              <w:rPr>
                <w:sz w:val="24"/>
              </w:rPr>
              <w:t>rệp</w:t>
            </w:r>
            <w:r>
              <w:rPr>
                <w:spacing w:val="-1"/>
                <w:sz w:val="24"/>
              </w:rPr>
              <w:t> </w:t>
            </w:r>
            <w:r>
              <w:rPr>
                <w:sz w:val="24"/>
              </w:rPr>
              <w:t>muội/đậu</w:t>
            </w:r>
            <w:r>
              <w:rPr>
                <w:spacing w:val="-1"/>
                <w:sz w:val="24"/>
              </w:rPr>
              <w:t> </w:t>
            </w:r>
            <w:r>
              <w:rPr>
                <w:spacing w:val="-2"/>
                <w:sz w:val="24"/>
              </w:rPr>
              <w:t>tương</w:t>
            </w:r>
          </w:p>
        </w:tc>
        <w:tc>
          <w:tcPr>
            <w:tcW w:w="3353" w:type="dxa"/>
          </w:tcPr>
          <w:p>
            <w:pPr>
              <w:pStyle w:val="TableParagraph"/>
              <w:ind w:left="63" w:right="45"/>
              <w:jc w:val="center"/>
              <w:rPr>
                <w:sz w:val="24"/>
              </w:rPr>
            </w:pPr>
            <w:r>
              <w:rPr>
                <w:sz w:val="24"/>
              </w:rPr>
              <w:t>Công</w:t>
            </w:r>
            <w:r>
              <w:rPr>
                <w:spacing w:val="-1"/>
                <w:sz w:val="24"/>
              </w:rPr>
              <w:t> </w:t>
            </w:r>
            <w:r>
              <w:rPr>
                <w:sz w:val="24"/>
              </w:rPr>
              <w:t>ty CP BVTV </w:t>
            </w:r>
            <w:r>
              <w:rPr>
                <w:spacing w:val="-5"/>
                <w:sz w:val="24"/>
              </w:rPr>
              <w:t>ATC</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10"/>
              <w:rPr>
                <w:sz w:val="24"/>
              </w:rPr>
            </w:pPr>
            <w:r>
              <w:rPr>
                <w:spacing w:val="-5"/>
                <w:sz w:val="24"/>
              </w:rPr>
              <w:t>289</w:t>
            </w:r>
          </w:p>
        </w:tc>
        <w:tc>
          <w:tcPr>
            <w:tcW w:w="2976" w:type="dxa"/>
          </w:tcPr>
          <w:p>
            <w:pPr>
              <w:pStyle w:val="TableParagraph"/>
              <w:spacing w:line="276" w:lineRule="exact"/>
              <w:ind w:left="110"/>
              <w:rPr>
                <w:sz w:val="24"/>
              </w:rPr>
            </w:pPr>
            <w:r>
              <w:rPr>
                <w:sz w:val="24"/>
              </w:rPr>
              <w:t>Buprofezin</w:t>
            </w:r>
            <w:r>
              <w:rPr>
                <w:spacing w:val="-15"/>
                <w:sz w:val="24"/>
              </w:rPr>
              <w:t> </w:t>
            </w:r>
            <w:r>
              <w:rPr>
                <w:sz w:val="24"/>
              </w:rPr>
              <w:t>150g/kg</w:t>
            </w:r>
            <w:r>
              <w:rPr>
                <w:spacing w:val="-15"/>
                <w:sz w:val="24"/>
              </w:rPr>
              <w:t> </w:t>
            </w:r>
            <w:r>
              <w:rPr>
                <w:sz w:val="24"/>
              </w:rPr>
              <w:t>+ Pymetrozine 300g/kg</w:t>
            </w:r>
          </w:p>
        </w:tc>
        <w:tc>
          <w:tcPr>
            <w:tcW w:w="2695" w:type="dxa"/>
          </w:tcPr>
          <w:p>
            <w:pPr>
              <w:pStyle w:val="TableParagraph"/>
              <w:ind w:left="20" w:right="2"/>
              <w:jc w:val="center"/>
              <w:rPr>
                <w:sz w:val="24"/>
              </w:rPr>
            </w:pPr>
            <w:r>
              <w:rPr>
                <w:sz w:val="24"/>
              </w:rPr>
              <w:t>Pytrozin</w:t>
            </w:r>
            <w:r>
              <w:rPr>
                <w:spacing w:val="-2"/>
                <w:sz w:val="24"/>
              </w:rPr>
              <w:t> 450WP</w:t>
            </w:r>
          </w:p>
        </w:tc>
        <w:tc>
          <w:tcPr>
            <w:tcW w:w="5175" w:type="dxa"/>
            <w:tcBorders>
              <w:top w:val="single" w:sz="6" w:space="0" w:color="000000"/>
              <w:bottom w:val="single" w:sz="6" w:space="0" w:color="000000"/>
              <w:right w:val="single" w:sz="6" w:space="0" w:color="000000"/>
            </w:tcBorders>
          </w:tcPr>
          <w:p>
            <w:pPr>
              <w:pStyle w:val="TableParagraph"/>
              <w:ind w:left="111"/>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9" w:hRule="atLeast"/>
        </w:trPr>
        <w:tc>
          <w:tcPr>
            <w:tcW w:w="708" w:type="dxa"/>
            <w:tcBorders>
              <w:left w:val="single" w:sz="6" w:space="0" w:color="000000"/>
              <w:bottom w:val="single" w:sz="6" w:space="0" w:color="000000"/>
              <w:right w:val="single" w:sz="6" w:space="0" w:color="000000"/>
            </w:tcBorders>
          </w:tcPr>
          <w:p>
            <w:pPr>
              <w:pStyle w:val="TableParagraph"/>
              <w:spacing w:line="240" w:lineRule="auto" w:before="1"/>
              <w:ind w:left="107"/>
              <w:rPr>
                <w:sz w:val="24"/>
              </w:rPr>
            </w:pPr>
            <w:r>
              <w:rPr>
                <w:spacing w:val="-5"/>
                <w:sz w:val="24"/>
              </w:rPr>
              <w:t>290</w:t>
            </w:r>
          </w:p>
        </w:tc>
        <w:tc>
          <w:tcPr>
            <w:tcW w:w="2976" w:type="dxa"/>
            <w:tcBorders>
              <w:left w:val="single" w:sz="6" w:space="0" w:color="000000"/>
              <w:bottom w:val="single" w:sz="6" w:space="0" w:color="000000"/>
              <w:right w:val="single" w:sz="6" w:space="0" w:color="000000"/>
            </w:tcBorders>
          </w:tcPr>
          <w:p>
            <w:pPr>
              <w:pStyle w:val="TableParagraph"/>
              <w:spacing w:line="270" w:lineRule="atLeast"/>
              <w:ind w:right="339"/>
              <w:rPr>
                <w:sz w:val="24"/>
              </w:rPr>
            </w:pPr>
            <w:r>
              <w:rPr>
                <w:sz w:val="24"/>
              </w:rPr>
              <w:t>Buprofezin 150 g/kg (150g/kg)</w:t>
            </w:r>
            <w:r>
              <w:rPr>
                <w:spacing w:val="-15"/>
                <w:sz w:val="24"/>
              </w:rPr>
              <w:t> </w:t>
            </w:r>
            <w:r>
              <w:rPr>
                <w:sz w:val="24"/>
              </w:rPr>
              <w:t>+</w:t>
            </w:r>
            <w:r>
              <w:rPr>
                <w:spacing w:val="-15"/>
                <w:sz w:val="24"/>
              </w:rPr>
              <w:t> </w:t>
            </w:r>
            <w:r>
              <w:rPr>
                <w:sz w:val="24"/>
              </w:rPr>
              <w:t>Pymetrozine 150 g/kg (500g/kg)</w:t>
            </w:r>
          </w:p>
        </w:tc>
        <w:tc>
          <w:tcPr>
            <w:tcW w:w="2695" w:type="dxa"/>
            <w:tcBorders>
              <w:left w:val="single" w:sz="6" w:space="0" w:color="000000"/>
              <w:bottom w:val="single" w:sz="6" w:space="0" w:color="000000"/>
              <w:right w:val="single" w:sz="6" w:space="0" w:color="000000"/>
            </w:tcBorders>
          </w:tcPr>
          <w:p>
            <w:pPr>
              <w:pStyle w:val="TableParagraph"/>
              <w:spacing w:line="240" w:lineRule="auto" w:before="1"/>
              <w:ind w:left="547" w:right="528" w:firstLine="201"/>
              <w:rPr>
                <w:sz w:val="24"/>
              </w:rPr>
            </w:pPr>
            <w:r>
              <w:rPr>
                <w:spacing w:val="-2"/>
                <w:sz w:val="24"/>
              </w:rPr>
              <w:t>Tvpymemos </w:t>
            </w:r>
            <w:r>
              <w:rPr>
                <w:sz w:val="24"/>
              </w:rPr>
              <w:t>300WP,</w:t>
            </w:r>
            <w:r>
              <w:rPr>
                <w:spacing w:val="-15"/>
                <w:sz w:val="24"/>
              </w:rPr>
              <w:t> </w:t>
            </w:r>
            <w:r>
              <w:rPr>
                <w:sz w:val="24"/>
              </w:rPr>
              <w:t>650WG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064" w:right="304" w:hanging="737"/>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Hoá</w:t>
            </w:r>
            <w:r>
              <w:rPr>
                <w:spacing w:val="-9"/>
                <w:sz w:val="24"/>
              </w:rPr>
              <w:t> </w:t>
            </w:r>
            <w:r>
              <w:rPr>
                <w:sz w:val="24"/>
              </w:rPr>
              <w:t>chất</w:t>
            </w:r>
            <w:r>
              <w:rPr>
                <w:spacing w:val="-8"/>
                <w:sz w:val="24"/>
              </w:rPr>
              <w:t> </w:t>
            </w:r>
            <w:r>
              <w:rPr>
                <w:sz w:val="24"/>
              </w:rPr>
              <w:t>và TM Trần Vũ</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291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455"/>
              <w:rPr>
                <w:sz w:val="24"/>
              </w:rPr>
            </w:pPr>
            <w:r>
              <w:rPr>
                <w:sz w:val="24"/>
              </w:rPr>
              <w:t>Buprofezin 150g/kg, (50g/kg)</w:t>
            </w:r>
            <w:r>
              <w:rPr>
                <w:spacing w:val="-15"/>
                <w:sz w:val="24"/>
              </w:rPr>
              <w:t> </w:t>
            </w:r>
            <w:r>
              <w:rPr>
                <w:sz w:val="24"/>
              </w:rPr>
              <w:t>+</w:t>
            </w:r>
            <w:r>
              <w:rPr>
                <w:spacing w:val="-15"/>
                <w:sz w:val="24"/>
              </w:rPr>
              <w:t> </w:t>
            </w:r>
            <w:r>
              <w:rPr>
                <w:sz w:val="24"/>
              </w:rPr>
              <w:t>Pymetrozine 20g/kg, (500g/kg)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547" w:right="528" w:firstLine="348"/>
              <w:rPr>
                <w:sz w:val="24"/>
              </w:rPr>
            </w:pPr>
            <w:r>
              <w:rPr>
                <w:spacing w:val="-2"/>
                <w:sz w:val="24"/>
              </w:rPr>
              <w:t>Chesgold </w:t>
            </w:r>
            <w:r>
              <w:rPr>
                <w:sz w:val="24"/>
              </w:rPr>
              <w:t>170WP,</w:t>
            </w:r>
            <w:r>
              <w:rPr>
                <w:spacing w:val="-15"/>
                <w:sz w:val="24"/>
              </w:rPr>
              <w:t> </w:t>
            </w:r>
            <w:r>
              <w:rPr>
                <w:sz w:val="24"/>
              </w:rPr>
              <w:t>550WG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826"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292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455"/>
              <w:rPr>
                <w:sz w:val="24"/>
              </w:rPr>
            </w:pPr>
            <w:r>
              <w:rPr>
                <w:sz w:val="24"/>
              </w:rPr>
              <w:t>Buprofezin 200g/kg (50g/kg)</w:t>
            </w:r>
            <w:r>
              <w:rPr>
                <w:spacing w:val="-15"/>
                <w:sz w:val="24"/>
              </w:rPr>
              <w:t> </w:t>
            </w:r>
            <w:r>
              <w:rPr>
                <w:sz w:val="24"/>
              </w:rPr>
              <w:t>+</w:t>
            </w:r>
            <w:r>
              <w:rPr>
                <w:spacing w:val="-15"/>
                <w:sz w:val="24"/>
              </w:rPr>
              <w:t> </w:t>
            </w:r>
            <w:r>
              <w:rPr>
                <w:sz w:val="24"/>
              </w:rPr>
              <w:t>Pymetrozine 200g/kg (500g/kg)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547" w:right="528" w:firstLine="360"/>
              <w:rPr>
                <w:sz w:val="24"/>
              </w:rPr>
            </w:pPr>
            <w:r>
              <w:rPr>
                <w:spacing w:val="-2"/>
                <w:sz w:val="24"/>
              </w:rPr>
              <w:t>Topchest </w:t>
            </w:r>
            <w:r>
              <w:rPr>
                <w:sz w:val="24"/>
              </w:rPr>
              <w:t>400WP,</w:t>
            </w:r>
            <w:r>
              <w:rPr>
                <w:spacing w:val="-15"/>
                <w:sz w:val="24"/>
              </w:rPr>
              <w:t> </w:t>
            </w:r>
            <w:r>
              <w:rPr>
                <w:sz w:val="24"/>
              </w:rPr>
              <w:t>550WG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b/>
                <w:sz w:val="24"/>
              </w:rPr>
              <w:t>400WP:</w:t>
            </w:r>
            <w:r>
              <w:rPr>
                <w:b/>
                <w:spacing w:val="-2"/>
                <w:sz w:val="24"/>
              </w:rPr>
              <w:t> </w:t>
            </w:r>
            <w:r>
              <w:rPr>
                <w:sz w:val="24"/>
              </w:rPr>
              <w:t>rầy nâu/ </w:t>
            </w:r>
            <w:r>
              <w:rPr>
                <w:spacing w:val="-5"/>
                <w:sz w:val="24"/>
              </w:rPr>
              <w:t>lúa</w:t>
            </w:r>
          </w:p>
          <w:p>
            <w:pPr>
              <w:pStyle w:val="TableParagraph"/>
              <w:spacing w:line="240" w:lineRule="auto"/>
              <w:rPr>
                <w:sz w:val="24"/>
              </w:rPr>
            </w:pPr>
            <w:r>
              <w:rPr>
                <w:b/>
                <w:sz w:val="24"/>
              </w:rPr>
              <w:t>550WG:</w:t>
            </w:r>
            <w:r>
              <w:rPr>
                <w:b/>
                <w:spacing w:val="-1"/>
                <w:sz w:val="24"/>
              </w:rPr>
              <w:t> </w:t>
            </w:r>
            <w:r>
              <w:rPr>
                <w:sz w:val="24"/>
              </w:rPr>
              <w:t>rầy</w:t>
            </w:r>
            <w:r>
              <w:rPr>
                <w:spacing w:val="-1"/>
                <w:sz w:val="24"/>
              </w:rPr>
              <w:t> </w:t>
            </w:r>
            <w:r>
              <w:rPr>
                <w:sz w:val="24"/>
              </w:rPr>
              <w:t>lưng </w:t>
            </w:r>
            <w:r>
              <w:rPr>
                <w:spacing w:val="-2"/>
                <w:sz w:val="24"/>
              </w:rPr>
              <w:t>trắng/lúa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293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Buprofezin</w:t>
            </w:r>
            <w:r>
              <w:rPr>
                <w:spacing w:val="-15"/>
                <w:sz w:val="24"/>
              </w:rPr>
              <w:t> </w:t>
            </w:r>
            <w:r>
              <w:rPr>
                <w:sz w:val="24"/>
              </w:rPr>
              <w:t>200g/kg</w:t>
            </w:r>
            <w:r>
              <w:rPr>
                <w:spacing w:val="-15"/>
                <w:sz w:val="24"/>
              </w:rPr>
              <w:t> </w:t>
            </w:r>
            <w:r>
              <w:rPr>
                <w:sz w:val="24"/>
              </w:rPr>
              <w:t>+ Pymetrozine 500g/kg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3"/>
              <w:jc w:val="center"/>
              <w:rPr>
                <w:sz w:val="24"/>
              </w:rPr>
            </w:pPr>
            <w:r>
              <w:rPr>
                <w:sz w:val="24"/>
              </w:rPr>
              <w:t>Biggun </w:t>
            </w:r>
            <w:r>
              <w:rPr>
                <w:spacing w:val="-2"/>
                <w:sz w:val="24"/>
              </w:rPr>
              <w:t>700WP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spacing w:val="-5"/>
                <w:sz w:val="24"/>
              </w:rPr>
              <w:t>294</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Buprofezin</w:t>
            </w:r>
            <w:r>
              <w:rPr>
                <w:spacing w:val="-15"/>
                <w:sz w:val="24"/>
              </w:rPr>
              <w:t> </w:t>
            </w:r>
            <w:r>
              <w:rPr>
                <w:sz w:val="24"/>
              </w:rPr>
              <w:t>100g/kg</w:t>
            </w:r>
            <w:r>
              <w:rPr>
                <w:spacing w:val="-15"/>
                <w:sz w:val="24"/>
              </w:rPr>
              <w:t> </w:t>
            </w:r>
            <w:r>
              <w:rPr>
                <w:sz w:val="24"/>
              </w:rPr>
              <w:t>+ Pymetrozine 400g/kg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1" w:right="7"/>
              <w:jc w:val="center"/>
              <w:rPr>
                <w:sz w:val="24"/>
              </w:rPr>
            </w:pPr>
            <w:r>
              <w:rPr>
                <w:sz w:val="24"/>
              </w:rPr>
              <w:t>Andoches-super</w:t>
            </w:r>
            <w:r>
              <w:rPr>
                <w:spacing w:val="-3"/>
                <w:sz w:val="24"/>
              </w:rPr>
              <w:t> </w:t>
            </w:r>
            <w:r>
              <w:rPr>
                <w:spacing w:val="-2"/>
                <w:sz w:val="24"/>
              </w:rPr>
              <w:t>500WG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295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Buprofezin</w:t>
            </w:r>
            <w:r>
              <w:rPr>
                <w:spacing w:val="-15"/>
                <w:sz w:val="24"/>
              </w:rPr>
              <w:t> </w:t>
            </w:r>
            <w:r>
              <w:rPr>
                <w:sz w:val="24"/>
              </w:rPr>
              <w:t>330g/kg</w:t>
            </w:r>
            <w:r>
              <w:rPr>
                <w:spacing w:val="-15"/>
                <w:sz w:val="24"/>
              </w:rPr>
              <w:t> </w:t>
            </w:r>
            <w:r>
              <w:rPr>
                <w:sz w:val="24"/>
              </w:rPr>
              <w:t>+ Pymetrozine 170g/kg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7"/>
              <w:jc w:val="center"/>
              <w:rPr>
                <w:sz w:val="24"/>
              </w:rPr>
            </w:pPr>
            <w:r>
              <w:rPr>
                <w:sz w:val="24"/>
              </w:rPr>
              <w:t>Rocking</w:t>
            </w:r>
            <w:r>
              <w:rPr>
                <w:spacing w:val="-1"/>
                <w:sz w:val="24"/>
              </w:rPr>
              <w:t> </w:t>
            </w:r>
            <w:r>
              <w:rPr>
                <w:spacing w:val="-2"/>
                <w:sz w:val="24"/>
              </w:rPr>
              <w:t>500WG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296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Buprofezin</w:t>
            </w:r>
            <w:r>
              <w:rPr>
                <w:spacing w:val="-15"/>
                <w:sz w:val="24"/>
              </w:rPr>
              <w:t> </w:t>
            </w:r>
            <w:r>
              <w:rPr>
                <w:sz w:val="24"/>
              </w:rPr>
              <w:t>255g/kg</w:t>
            </w:r>
            <w:r>
              <w:rPr>
                <w:spacing w:val="-15"/>
                <w:sz w:val="24"/>
              </w:rPr>
              <w:t> </w:t>
            </w:r>
            <w:r>
              <w:rPr>
                <w:sz w:val="24"/>
              </w:rPr>
              <w:t>+ Pymetrozine 300g/kg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1" w:right="7"/>
              <w:jc w:val="center"/>
              <w:rPr>
                <w:sz w:val="24"/>
              </w:rPr>
            </w:pPr>
            <w:r>
              <w:rPr>
                <w:sz w:val="24"/>
              </w:rPr>
              <w:t>Zheds</w:t>
            </w:r>
            <w:r>
              <w:rPr>
                <w:rFonts w:ascii="Symbol" w:hAnsi="Symbol"/>
                <w:position w:val="8"/>
                <w:sz w:val="16"/>
              </w:rPr>
              <w:t></w:t>
            </w:r>
            <w:r>
              <w:rPr>
                <w:spacing w:val="18"/>
                <w:position w:val="8"/>
                <w:sz w:val="16"/>
              </w:rPr>
              <w:t> </w:t>
            </w:r>
            <w:r>
              <w:rPr>
                <w:spacing w:val="-2"/>
                <w:sz w:val="24"/>
              </w:rPr>
              <w:t>555WG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75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APC Việt Nam</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297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Buprofezin</w:t>
            </w:r>
            <w:r>
              <w:rPr>
                <w:spacing w:val="-15"/>
                <w:sz w:val="24"/>
              </w:rPr>
              <w:t> </w:t>
            </w:r>
            <w:r>
              <w:rPr>
                <w:sz w:val="24"/>
              </w:rPr>
              <w:t>100g/kg</w:t>
            </w:r>
            <w:r>
              <w:rPr>
                <w:spacing w:val="-15"/>
                <w:sz w:val="24"/>
              </w:rPr>
              <w:t> </w:t>
            </w:r>
            <w:r>
              <w:rPr>
                <w:sz w:val="24"/>
              </w:rPr>
              <w:t>+ Pymetrozine 500g/kg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3"/>
              <w:jc w:val="center"/>
              <w:rPr>
                <w:sz w:val="24"/>
              </w:rPr>
            </w:pPr>
            <w:r>
              <w:rPr>
                <w:sz w:val="24"/>
              </w:rPr>
              <w:t>Chatot</w:t>
            </w:r>
            <w:r>
              <w:rPr>
                <w:spacing w:val="-1"/>
                <w:sz w:val="24"/>
              </w:rPr>
              <w:t> </w:t>
            </w:r>
            <w:r>
              <w:rPr>
                <w:spacing w:val="-2"/>
                <w:sz w:val="24"/>
              </w:rPr>
              <w:t>600WG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spacing w:val="-5"/>
                <w:sz w:val="24"/>
              </w:rPr>
              <w:t>298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Buprofezin</w:t>
            </w:r>
            <w:r>
              <w:rPr>
                <w:spacing w:val="-15"/>
                <w:sz w:val="24"/>
              </w:rPr>
              <w:t> </w:t>
            </w:r>
            <w:r>
              <w:rPr>
                <w:sz w:val="24"/>
              </w:rPr>
              <w:t>400g/kg</w:t>
            </w:r>
            <w:r>
              <w:rPr>
                <w:spacing w:val="-15"/>
                <w:sz w:val="24"/>
              </w:rPr>
              <w:t> </w:t>
            </w:r>
            <w:r>
              <w:rPr>
                <w:sz w:val="24"/>
              </w:rPr>
              <w:t>+ Pymetrozine 200g/kg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1" w:right="6"/>
              <w:jc w:val="center"/>
              <w:rPr>
                <w:sz w:val="24"/>
              </w:rPr>
            </w:pPr>
            <w:r>
              <w:rPr>
                <w:sz w:val="24"/>
              </w:rPr>
              <w:t>Vintarai</w:t>
            </w:r>
            <w:r>
              <w:rPr>
                <w:spacing w:val="-3"/>
                <w:sz w:val="24"/>
              </w:rPr>
              <w:t> </w:t>
            </w:r>
            <w:r>
              <w:rPr>
                <w:spacing w:val="-2"/>
                <w:sz w:val="24"/>
              </w:rPr>
              <w:t>600WG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rầy</w:t>
            </w:r>
            <w:r>
              <w:rPr>
                <w:spacing w:val="-3"/>
                <w:sz w:val="24"/>
              </w:rPr>
              <w:t> </w:t>
            </w:r>
            <w:r>
              <w:rPr>
                <w:sz w:val="24"/>
              </w:rPr>
              <w:t>nâu/lúa,</w:t>
            </w:r>
            <w:r>
              <w:rPr>
                <w:spacing w:val="-1"/>
                <w:sz w:val="24"/>
              </w:rPr>
              <w:t> </w:t>
            </w:r>
            <w:r>
              <w:rPr>
                <w:sz w:val="24"/>
              </w:rPr>
              <w:t>rệp</w:t>
            </w:r>
            <w:r>
              <w:rPr>
                <w:spacing w:val="-2"/>
                <w:sz w:val="24"/>
              </w:rPr>
              <w:t> </w:t>
            </w:r>
            <w:r>
              <w:rPr>
                <w:sz w:val="24"/>
              </w:rPr>
              <w:t>sáp/cà</w:t>
            </w:r>
            <w:r>
              <w:rPr>
                <w:spacing w:val="-1"/>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299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Buprofezin</w:t>
            </w:r>
            <w:r>
              <w:rPr>
                <w:spacing w:val="-15"/>
                <w:sz w:val="24"/>
              </w:rPr>
              <w:t> </w:t>
            </w:r>
            <w:r>
              <w:rPr>
                <w:sz w:val="24"/>
              </w:rPr>
              <w:t>450g/kg</w:t>
            </w:r>
            <w:r>
              <w:rPr>
                <w:spacing w:val="-15"/>
                <w:sz w:val="24"/>
              </w:rPr>
              <w:t> </w:t>
            </w:r>
            <w:r>
              <w:rPr>
                <w:sz w:val="24"/>
              </w:rPr>
              <w:t>+ Pymetrozine 200g/kg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5"/>
              <w:jc w:val="center"/>
              <w:rPr>
                <w:sz w:val="24"/>
              </w:rPr>
            </w:pPr>
            <w:r>
              <w:rPr>
                <w:sz w:val="24"/>
              </w:rPr>
              <w:t>Mazzin</w:t>
            </w:r>
            <w:r>
              <w:rPr>
                <w:spacing w:val="-3"/>
                <w:sz w:val="24"/>
              </w:rPr>
              <w:t> </w:t>
            </w:r>
            <w:r>
              <w:rPr>
                <w:spacing w:val="-4"/>
                <w:sz w:val="24"/>
              </w:rPr>
              <w:t>650WG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300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Buprofezin</w:t>
            </w:r>
            <w:r>
              <w:rPr>
                <w:spacing w:val="-15"/>
                <w:sz w:val="24"/>
              </w:rPr>
              <w:t> </w:t>
            </w:r>
            <w:r>
              <w:rPr>
                <w:sz w:val="24"/>
              </w:rPr>
              <w:t>20g/kg</w:t>
            </w:r>
            <w:r>
              <w:rPr>
                <w:spacing w:val="-15"/>
                <w:sz w:val="24"/>
              </w:rPr>
              <w:t> </w:t>
            </w:r>
            <w:r>
              <w:rPr>
                <w:sz w:val="24"/>
              </w:rPr>
              <w:t>+ Pymetrozine 40g/kg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7"/>
              <w:jc w:val="center"/>
              <w:rPr>
                <w:sz w:val="24"/>
              </w:rPr>
            </w:pPr>
            <w:r>
              <w:rPr>
                <w:sz w:val="24"/>
              </w:rPr>
              <w:t>Azatika</w:t>
            </w:r>
            <w:r>
              <w:rPr>
                <w:spacing w:val="-4"/>
                <w:sz w:val="24"/>
              </w:rPr>
              <w:t> 60WG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301</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868"/>
              <w:rPr>
                <w:sz w:val="24"/>
              </w:rPr>
            </w:pPr>
            <w:r>
              <w:rPr>
                <w:sz w:val="24"/>
              </w:rPr>
              <w:t>Buprofezin</w:t>
            </w:r>
            <w:r>
              <w:rPr>
                <w:spacing w:val="-4"/>
                <w:sz w:val="24"/>
              </w:rPr>
              <w:t> </w:t>
            </w:r>
            <w:r>
              <w:rPr>
                <w:sz w:val="24"/>
              </w:rPr>
              <w:t>220g/l</w:t>
            </w:r>
            <w:r>
              <w:rPr>
                <w:spacing w:val="-4"/>
                <w:sz w:val="24"/>
              </w:rPr>
              <w:t> </w:t>
            </w:r>
            <w:r>
              <w:rPr>
                <w:sz w:val="24"/>
              </w:rPr>
              <w:t>+ Spirotetramat</w:t>
            </w:r>
            <w:r>
              <w:rPr>
                <w:spacing w:val="-3"/>
                <w:sz w:val="24"/>
              </w:rPr>
              <w:t> </w:t>
            </w:r>
            <w:r>
              <w:rPr>
                <w:spacing w:val="-2"/>
                <w:sz w:val="24"/>
              </w:rPr>
              <w:t>110g/l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23" w:right="886" w:hanging="113"/>
              <w:rPr>
                <w:sz w:val="24"/>
              </w:rPr>
            </w:pPr>
            <w:r>
              <w:rPr>
                <w:spacing w:val="-2"/>
                <w:sz w:val="24"/>
              </w:rPr>
              <w:t>Bufe-Pro 330SC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23" w:right="872" w:hanging="128"/>
              <w:rPr>
                <w:sz w:val="24"/>
              </w:rPr>
            </w:pPr>
            <w:r>
              <w:rPr>
                <w:spacing w:val="-2"/>
                <w:sz w:val="24"/>
              </w:rPr>
              <w:t>MDSpiro 330SC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rệp</w:t>
            </w:r>
            <w:r>
              <w:rPr>
                <w:spacing w:val="-4"/>
                <w:sz w:val="24"/>
              </w:rPr>
              <w:t> </w:t>
            </w:r>
            <w:r>
              <w:rPr>
                <w:spacing w:val="-2"/>
                <w:sz w:val="24"/>
              </w:rPr>
              <w:t>sáp/cam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6"/>
              <w:jc w:val="center"/>
              <w:rPr>
                <w:sz w:val="24"/>
              </w:rPr>
            </w:pPr>
            <w:r>
              <w:rPr>
                <w:sz w:val="24"/>
              </w:rPr>
              <w:t>Công</w:t>
            </w:r>
            <w:r>
              <w:rPr>
                <w:spacing w:val="-1"/>
                <w:sz w:val="24"/>
              </w:rPr>
              <w:t> </w:t>
            </w:r>
            <w:r>
              <w:rPr>
                <w:sz w:val="24"/>
              </w:rPr>
              <w:t>ty CP Mạnh </w:t>
            </w:r>
            <w:r>
              <w:rPr>
                <w:spacing w:val="-5"/>
                <w:sz w:val="24"/>
              </w:rPr>
              <w:t>Đan</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spacing w:val="-5"/>
                <w:sz w:val="24"/>
              </w:rPr>
              <w:t>302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Buprofezin</w:t>
            </w:r>
            <w:r>
              <w:rPr>
                <w:spacing w:val="-4"/>
                <w:sz w:val="24"/>
              </w:rPr>
              <w:t> </w:t>
            </w:r>
            <w:r>
              <w:rPr>
                <w:sz w:val="24"/>
              </w:rPr>
              <w:t>22%</w:t>
            </w:r>
            <w:r>
              <w:rPr>
                <w:spacing w:val="-1"/>
                <w:sz w:val="24"/>
              </w:rPr>
              <w:t> </w:t>
            </w:r>
            <w:r>
              <w:rPr>
                <w:spacing w:val="-10"/>
                <w:sz w:val="24"/>
              </w:rPr>
              <w:t>+</w:t>
            </w:r>
          </w:p>
          <w:p>
            <w:pPr>
              <w:pStyle w:val="TableParagraph"/>
              <w:spacing w:line="257" w:lineRule="exact"/>
              <w:rPr>
                <w:sz w:val="24"/>
              </w:rPr>
            </w:pPr>
            <w:r>
              <w:rPr>
                <w:sz w:val="24"/>
              </w:rPr>
              <w:t>Spirotetramat</w:t>
            </w:r>
            <w:r>
              <w:rPr>
                <w:spacing w:val="-3"/>
                <w:sz w:val="24"/>
              </w:rPr>
              <w:t> </w:t>
            </w:r>
            <w:r>
              <w:rPr>
                <w:spacing w:val="-5"/>
                <w:sz w:val="24"/>
              </w:rPr>
              <w:t>11%</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1" w:right="1"/>
              <w:jc w:val="center"/>
              <w:rPr>
                <w:sz w:val="24"/>
              </w:rPr>
            </w:pPr>
            <w:r>
              <w:rPr>
                <w:sz w:val="24"/>
              </w:rPr>
              <w:t>Sunprozin</w:t>
            </w:r>
            <w:r>
              <w:rPr>
                <w:spacing w:val="-2"/>
                <w:sz w:val="24"/>
              </w:rPr>
              <w:t> </w:t>
            </w:r>
            <w:r>
              <w:rPr>
                <w:spacing w:val="-4"/>
                <w:sz w:val="24"/>
              </w:rPr>
              <w:t>33SC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9"/>
              <w:jc w:val="center"/>
              <w:rPr>
                <w:sz w:val="24"/>
              </w:rPr>
            </w:pPr>
            <w:r>
              <w:rPr>
                <w:sz w:val="24"/>
              </w:rPr>
              <w:t>Công</w:t>
            </w:r>
            <w:r>
              <w:rPr>
                <w:spacing w:val="-1"/>
                <w:sz w:val="24"/>
              </w:rPr>
              <w:t> </w:t>
            </w:r>
            <w:r>
              <w:rPr>
                <w:sz w:val="24"/>
              </w:rPr>
              <w:t>ty TNHH</w:t>
            </w:r>
            <w:r>
              <w:rPr>
                <w:spacing w:val="-1"/>
                <w:sz w:val="24"/>
              </w:rPr>
              <w:t> </w:t>
            </w:r>
            <w:r>
              <w:rPr>
                <w:spacing w:val="-2"/>
                <w:sz w:val="24"/>
              </w:rPr>
              <w:t>Agrofarm</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303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Buprofezin</w:t>
            </w:r>
            <w:r>
              <w:rPr>
                <w:spacing w:val="-4"/>
                <w:sz w:val="24"/>
              </w:rPr>
              <w:t> </w:t>
            </w:r>
            <w:r>
              <w:rPr>
                <w:sz w:val="24"/>
              </w:rPr>
              <w:t>26%</w:t>
            </w:r>
            <w:r>
              <w:rPr>
                <w:spacing w:val="-1"/>
                <w:sz w:val="24"/>
              </w:rPr>
              <w:t> </w:t>
            </w:r>
            <w:r>
              <w:rPr>
                <w:spacing w:val="-10"/>
                <w:sz w:val="24"/>
              </w:rPr>
              <w:t>+</w:t>
            </w:r>
          </w:p>
          <w:p>
            <w:pPr>
              <w:pStyle w:val="TableParagraph"/>
              <w:spacing w:line="257" w:lineRule="exact"/>
              <w:rPr>
                <w:sz w:val="24"/>
              </w:rPr>
            </w:pPr>
            <w:r>
              <w:rPr>
                <w:sz w:val="24"/>
              </w:rPr>
              <w:t>Spirotetramat</w:t>
            </w:r>
            <w:r>
              <w:rPr>
                <w:spacing w:val="-3"/>
                <w:sz w:val="24"/>
              </w:rPr>
              <w:t> </w:t>
            </w:r>
            <w:r>
              <w:rPr>
                <w:spacing w:val="-5"/>
                <w:sz w:val="24"/>
              </w:rPr>
              <w:t>13%</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3"/>
              <w:jc w:val="center"/>
              <w:rPr>
                <w:sz w:val="24"/>
              </w:rPr>
            </w:pPr>
            <w:r>
              <w:rPr>
                <w:sz w:val="24"/>
              </w:rPr>
              <w:t>Spiro-TAT</w:t>
            </w:r>
            <w:r>
              <w:rPr>
                <w:spacing w:val="-2"/>
                <w:sz w:val="24"/>
              </w:rPr>
              <w:t> </w:t>
            </w:r>
            <w:r>
              <w:rPr>
                <w:spacing w:val="-4"/>
                <w:sz w:val="24"/>
              </w:rPr>
              <w:t>39SC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bl>
    <w:p>
      <w:pPr>
        <w:spacing w:after="0"/>
        <w:jc w:val="center"/>
        <w:rPr>
          <w:sz w:val="24"/>
        </w:rPr>
        <w:sectPr>
          <w:type w:val="continuous"/>
          <w:pgSz w:w="16850" w:h="11910" w:orient="landscape"/>
          <w:pgMar w:header="0" w:footer="397" w:top="540" w:bottom="91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48" w:hRule="atLeast"/>
        </w:trPr>
        <w:tc>
          <w:tcPr>
            <w:tcW w:w="708" w:type="dxa"/>
            <w:vMerge w:val="restart"/>
          </w:tcPr>
          <w:p>
            <w:pPr>
              <w:pStyle w:val="TableParagraph"/>
              <w:ind w:left="107"/>
              <w:rPr>
                <w:sz w:val="24"/>
              </w:rPr>
            </w:pPr>
            <w:r>
              <w:rPr>
                <w:spacing w:val="-5"/>
                <w:sz w:val="24"/>
              </w:rPr>
              <w:t>304</w:t>
            </w:r>
          </w:p>
        </w:tc>
        <w:tc>
          <w:tcPr>
            <w:tcW w:w="2976" w:type="dxa"/>
            <w:vMerge w:val="restart"/>
          </w:tcPr>
          <w:p>
            <w:pPr>
              <w:pStyle w:val="TableParagraph"/>
              <w:rPr>
                <w:sz w:val="24"/>
              </w:rPr>
            </w:pPr>
            <w:r>
              <w:rPr>
                <w:sz w:val="24"/>
              </w:rPr>
              <w:t>Buprofezin</w:t>
            </w:r>
            <w:r>
              <w:rPr>
                <w:spacing w:val="-4"/>
                <w:sz w:val="24"/>
              </w:rPr>
              <w:t> </w:t>
            </w:r>
            <w:r>
              <w:rPr>
                <w:sz w:val="24"/>
              </w:rPr>
              <w:t>10%</w:t>
            </w:r>
            <w:r>
              <w:rPr>
                <w:spacing w:val="-1"/>
                <w:sz w:val="24"/>
              </w:rPr>
              <w:t> </w:t>
            </w:r>
            <w:r>
              <w:rPr>
                <w:spacing w:val="-10"/>
                <w:sz w:val="24"/>
              </w:rPr>
              <w:t>+</w:t>
            </w:r>
          </w:p>
          <w:p>
            <w:pPr>
              <w:pStyle w:val="TableParagraph"/>
              <w:spacing w:line="240" w:lineRule="auto"/>
              <w:rPr>
                <w:sz w:val="24"/>
              </w:rPr>
            </w:pPr>
            <w:r>
              <w:rPr>
                <w:sz w:val="24"/>
              </w:rPr>
              <w:t>Tebufenozide</w:t>
            </w:r>
            <w:r>
              <w:rPr>
                <w:spacing w:val="-3"/>
                <w:sz w:val="24"/>
              </w:rPr>
              <w:t> </w:t>
            </w:r>
            <w:r>
              <w:rPr>
                <w:spacing w:val="-5"/>
                <w:sz w:val="24"/>
              </w:rPr>
              <w:t>5%</w:t>
            </w:r>
          </w:p>
        </w:tc>
        <w:tc>
          <w:tcPr>
            <w:tcW w:w="2695" w:type="dxa"/>
            <w:tcBorders>
              <w:bottom w:val="single" w:sz="4" w:space="0" w:color="000000"/>
            </w:tcBorders>
          </w:tcPr>
          <w:p>
            <w:pPr>
              <w:pStyle w:val="TableParagraph"/>
              <w:spacing w:line="276" w:lineRule="exact"/>
              <w:ind w:left="890" w:right="871"/>
              <w:jc w:val="center"/>
              <w:rPr>
                <w:sz w:val="24"/>
              </w:rPr>
            </w:pPr>
            <w:r>
              <w:rPr>
                <w:spacing w:val="-2"/>
                <w:sz w:val="24"/>
              </w:rPr>
              <w:t>Jia-ray </w:t>
            </w:r>
            <w:r>
              <w:rPr>
                <w:spacing w:val="-4"/>
                <w:sz w:val="24"/>
              </w:rPr>
              <w:t>15WP</w:t>
            </w:r>
          </w:p>
        </w:tc>
        <w:tc>
          <w:tcPr>
            <w:tcW w:w="5175" w:type="dxa"/>
            <w:tcBorders>
              <w:bottom w:val="single" w:sz="4"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bottom w:val="single" w:sz="4" w:space="0" w:color="000000"/>
            </w:tcBorders>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95" w:right="680"/>
              <w:jc w:val="center"/>
              <w:rPr>
                <w:sz w:val="24"/>
              </w:rPr>
            </w:pPr>
            <w:r>
              <w:rPr>
                <w:sz w:val="24"/>
              </w:rPr>
              <w:t>Quada</w:t>
            </w:r>
            <w:r>
              <w:rPr>
                <w:spacing w:val="-3"/>
                <w:sz w:val="24"/>
              </w:rPr>
              <w:t> </w:t>
            </w:r>
            <w:r>
              <w:rPr>
                <w:spacing w:val="-4"/>
                <w:sz w:val="24"/>
              </w:rPr>
              <w:t>15WP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z w:val="24"/>
              </w:rPr>
              <w:t>rầy</w:t>
            </w:r>
            <w:r>
              <w:rPr>
                <w:spacing w:val="-3"/>
                <w:sz w:val="24"/>
              </w:rPr>
              <w:t> </w:t>
            </w:r>
            <w:r>
              <w:rPr>
                <w:sz w:val="24"/>
              </w:rPr>
              <w:t>nâu,</w:t>
            </w:r>
            <w:r>
              <w:rPr>
                <w:spacing w:val="-1"/>
                <w:sz w:val="24"/>
              </w:rPr>
              <w:t> </w:t>
            </w:r>
            <w:r>
              <w:rPr>
                <w:sz w:val="24"/>
              </w:rPr>
              <w:t>sâu cuốn lá/</w:t>
            </w:r>
            <w:r>
              <w:rPr>
                <w:spacing w:val="-1"/>
                <w:sz w:val="24"/>
              </w:rPr>
              <w:t>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8" w:right="2"/>
              <w:jc w:val="center"/>
              <w:rPr>
                <w:sz w:val="24"/>
              </w:rPr>
            </w:pPr>
            <w:r>
              <w:rPr>
                <w:sz w:val="24"/>
              </w:rPr>
              <w:t>Công</w:t>
            </w:r>
            <w:r>
              <w:rPr>
                <w:spacing w:val="-1"/>
                <w:sz w:val="24"/>
              </w:rPr>
              <w:t> </w:t>
            </w:r>
            <w:r>
              <w:rPr>
                <w:sz w:val="24"/>
              </w:rPr>
              <w:t>ty TNHH</w:t>
            </w:r>
            <w:r>
              <w:rPr>
                <w:spacing w:val="-1"/>
                <w:sz w:val="24"/>
              </w:rPr>
              <w:t> </w:t>
            </w:r>
            <w:r>
              <w:rPr>
                <w:spacing w:val="-2"/>
                <w:sz w:val="24"/>
              </w:rPr>
              <w:t>Nichino</w:t>
            </w:r>
          </w:p>
          <w:p>
            <w:pPr>
              <w:pStyle w:val="TableParagraph"/>
              <w:spacing w:line="257" w:lineRule="exact"/>
              <w:ind w:left="18" w:right="6"/>
              <w:jc w:val="center"/>
              <w:rPr>
                <w:sz w:val="24"/>
              </w:rPr>
            </w:pPr>
            <w:r>
              <w:rPr>
                <w:sz w:val="24"/>
              </w:rPr>
              <w:t>Việt</w:t>
            </w:r>
            <w:r>
              <w:rPr>
                <w:spacing w:val="-1"/>
                <w:sz w:val="24"/>
              </w:rPr>
              <w:t> </w:t>
            </w:r>
            <w:r>
              <w:rPr>
                <w:spacing w:val="-5"/>
                <w:sz w:val="24"/>
              </w:rPr>
              <w:t>Nam</w:t>
            </w:r>
          </w:p>
        </w:tc>
      </w:tr>
      <w:tr>
        <w:trPr>
          <w:trHeight w:val="827" w:hRule="atLeast"/>
        </w:trPr>
        <w:tc>
          <w:tcPr>
            <w:tcW w:w="708" w:type="dxa"/>
          </w:tcPr>
          <w:p>
            <w:pPr>
              <w:pStyle w:val="TableParagraph"/>
              <w:ind w:left="107"/>
              <w:rPr>
                <w:sz w:val="24"/>
              </w:rPr>
            </w:pPr>
            <w:r>
              <w:rPr>
                <w:spacing w:val="-5"/>
                <w:sz w:val="24"/>
              </w:rPr>
              <w:t>305</w:t>
            </w:r>
          </w:p>
        </w:tc>
        <w:tc>
          <w:tcPr>
            <w:tcW w:w="2976" w:type="dxa"/>
          </w:tcPr>
          <w:p>
            <w:pPr>
              <w:pStyle w:val="TableParagraph"/>
              <w:spacing w:line="276" w:lineRule="exact"/>
              <w:rPr>
                <w:sz w:val="24"/>
              </w:rPr>
            </w:pPr>
            <w:r>
              <w:rPr>
                <w:sz w:val="24"/>
              </w:rPr>
              <w:t>Buprofezin 450g/kg + Tebufenpyrad</w:t>
            </w:r>
            <w:r>
              <w:rPr>
                <w:spacing w:val="-15"/>
                <w:sz w:val="24"/>
              </w:rPr>
              <w:t> </w:t>
            </w:r>
            <w:r>
              <w:rPr>
                <w:sz w:val="24"/>
              </w:rPr>
              <w:t>(min</w:t>
            </w:r>
            <w:r>
              <w:rPr>
                <w:spacing w:val="-15"/>
                <w:sz w:val="24"/>
              </w:rPr>
              <w:t> </w:t>
            </w:r>
            <w:r>
              <w:rPr>
                <w:sz w:val="24"/>
              </w:rPr>
              <w:t>98%) </w:t>
            </w:r>
            <w:r>
              <w:rPr>
                <w:spacing w:val="-2"/>
                <w:sz w:val="24"/>
              </w:rPr>
              <w:t>250g/kg</w:t>
            </w:r>
          </w:p>
        </w:tc>
        <w:tc>
          <w:tcPr>
            <w:tcW w:w="2695" w:type="dxa"/>
            <w:tcBorders>
              <w:top w:val="single" w:sz="4" w:space="0" w:color="000000"/>
            </w:tcBorders>
          </w:tcPr>
          <w:p>
            <w:pPr>
              <w:pStyle w:val="TableParagraph"/>
              <w:spacing w:line="240" w:lineRule="auto"/>
              <w:ind w:left="989" w:right="887" w:hanging="82"/>
              <w:rPr>
                <w:sz w:val="24"/>
              </w:rPr>
            </w:pPr>
            <w:r>
              <w:rPr>
                <w:spacing w:val="-2"/>
                <w:sz w:val="24"/>
              </w:rPr>
              <w:t>Newtime 700WP</w:t>
            </w:r>
          </w:p>
        </w:tc>
        <w:tc>
          <w:tcPr>
            <w:tcW w:w="5175" w:type="dxa"/>
            <w:tcBorders>
              <w:top w:val="single" w:sz="4" w:space="0" w:color="000000"/>
            </w:tcBorders>
          </w:tcPr>
          <w:p>
            <w:pPr>
              <w:pStyle w:val="TableParagraph"/>
              <w:rPr>
                <w:sz w:val="24"/>
              </w:rPr>
            </w:pPr>
            <w:r>
              <w:rPr>
                <w:sz w:val="24"/>
              </w:rPr>
              <w:t>nhện</w:t>
            </w:r>
            <w:r>
              <w:rPr>
                <w:spacing w:val="-1"/>
                <w:sz w:val="24"/>
              </w:rPr>
              <w:t> </w:t>
            </w:r>
            <w:r>
              <w:rPr>
                <w:sz w:val="24"/>
              </w:rPr>
              <w:t>gié, rầy</w:t>
            </w:r>
            <w:r>
              <w:rPr>
                <w:spacing w:val="-1"/>
                <w:sz w:val="24"/>
              </w:rPr>
              <w:t> </w:t>
            </w:r>
            <w:r>
              <w:rPr>
                <w:sz w:val="24"/>
              </w:rPr>
              <w:t>nâu/ lúa, nhện</w:t>
            </w:r>
            <w:r>
              <w:rPr>
                <w:spacing w:val="-1"/>
                <w:sz w:val="24"/>
              </w:rPr>
              <w:t> </w:t>
            </w:r>
            <w:r>
              <w:rPr>
                <w:sz w:val="24"/>
              </w:rPr>
              <w:t>đỏ/ cà</w:t>
            </w:r>
            <w:r>
              <w:rPr>
                <w:spacing w:val="-2"/>
                <w:sz w:val="24"/>
              </w:rPr>
              <w:t> </w:t>
            </w:r>
            <w:r>
              <w:rPr>
                <w:spacing w:val="-5"/>
                <w:sz w:val="24"/>
              </w:rPr>
              <w:t>phê</w:t>
            </w:r>
          </w:p>
        </w:tc>
        <w:tc>
          <w:tcPr>
            <w:tcW w:w="3353" w:type="dxa"/>
            <w:tcBorders>
              <w:top w:val="single" w:sz="4"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Pr>
          <w:p>
            <w:pPr>
              <w:pStyle w:val="TableParagraph"/>
              <w:spacing w:line="274" w:lineRule="exact"/>
              <w:ind w:left="107"/>
              <w:rPr>
                <w:sz w:val="24"/>
              </w:rPr>
            </w:pPr>
            <w:r>
              <w:rPr>
                <w:spacing w:val="-5"/>
                <w:sz w:val="24"/>
              </w:rPr>
              <w:t>306</w:t>
            </w:r>
          </w:p>
        </w:tc>
        <w:tc>
          <w:tcPr>
            <w:tcW w:w="2976" w:type="dxa"/>
          </w:tcPr>
          <w:p>
            <w:pPr>
              <w:pStyle w:val="TableParagraph"/>
              <w:spacing w:line="276" w:lineRule="exact"/>
              <w:ind w:right="611"/>
              <w:rPr>
                <w:sz w:val="24"/>
              </w:rPr>
            </w:pPr>
            <w:r>
              <w:rPr>
                <w:sz w:val="24"/>
              </w:rPr>
              <w:t>Buprofezin 250 g/kg + Thiamethoxam</w:t>
            </w:r>
            <w:r>
              <w:rPr>
                <w:spacing w:val="-1"/>
                <w:sz w:val="24"/>
              </w:rPr>
              <w:t> </w:t>
            </w:r>
            <w:r>
              <w:rPr>
                <w:sz w:val="24"/>
              </w:rPr>
              <w:t>50</w:t>
            </w:r>
            <w:r>
              <w:rPr>
                <w:spacing w:val="-1"/>
                <w:sz w:val="24"/>
              </w:rPr>
              <w:t> </w:t>
            </w:r>
            <w:r>
              <w:rPr>
                <w:spacing w:val="-4"/>
                <w:sz w:val="24"/>
              </w:rPr>
              <w:t>g/kg</w:t>
            </w:r>
          </w:p>
        </w:tc>
        <w:tc>
          <w:tcPr>
            <w:tcW w:w="2695" w:type="dxa"/>
          </w:tcPr>
          <w:p>
            <w:pPr>
              <w:pStyle w:val="TableParagraph"/>
              <w:spacing w:line="274" w:lineRule="exact"/>
              <w:ind w:left="21" w:right="6"/>
              <w:jc w:val="center"/>
              <w:rPr>
                <w:sz w:val="24"/>
              </w:rPr>
            </w:pPr>
            <w:r>
              <w:rPr>
                <w:sz w:val="24"/>
              </w:rPr>
              <w:t>Acme</w:t>
            </w:r>
            <w:r>
              <w:rPr>
                <w:spacing w:val="-2"/>
                <w:sz w:val="24"/>
              </w:rPr>
              <w:t> 300WP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5"/>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2"/>
                <w:sz w:val="24"/>
              </w:rPr>
              <w:t> </w:t>
            </w:r>
            <w:r>
              <w:rPr>
                <w:spacing w:val="-4"/>
                <w:sz w:val="24"/>
              </w:rPr>
              <w:t>gòn)</w:t>
            </w:r>
          </w:p>
        </w:tc>
      </w:tr>
      <w:tr>
        <w:trPr>
          <w:trHeight w:val="827" w:hRule="atLeast"/>
        </w:trPr>
        <w:tc>
          <w:tcPr>
            <w:tcW w:w="708" w:type="dxa"/>
          </w:tcPr>
          <w:p>
            <w:pPr>
              <w:pStyle w:val="TableParagraph"/>
              <w:spacing w:line="274" w:lineRule="exact"/>
              <w:ind w:left="107"/>
              <w:rPr>
                <w:sz w:val="24"/>
              </w:rPr>
            </w:pPr>
            <w:r>
              <w:rPr>
                <w:spacing w:val="-5"/>
                <w:sz w:val="24"/>
              </w:rPr>
              <w:t>307</w:t>
            </w:r>
          </w:p>
        </w:tc>
        <w:tc>
          <w:tcPr>
            <w:tcW w:w="2976" w:type="dxa"/>
          </w:tcPr>
          <w:p>
            <w:pPr>
              <w:pStyle w:val="TableParagraph"/>
              <w:spacing w:line="274" w:lineRule="exact"/>
              <w:rPr>
                <w:sz w:val="24"/>
              </w:rPr>
            </w:pPr>
            <w:r>
              <w:rPr>
                <w:sz w:val="24"/>
              </w:rPr>
              <w:t>Buprofezin</w:t>
            </w:r>
            <w:r>
              <w:rPr>
                <w:spacing w:val="-2"/>
                <w:sz w:val="24"/>
              </w:rPr>
              <w:t> </w:t>
            </w:r>
            <w:r>
              <w:rPr>
                <w:sz w:val="24"/>
              </w:rPr>
              <w:t>449g/l</w:t>
            </w:r>
            <w:r>
              <w:rPr>
                <w:spacing w:val="-2"/>
                <w:sz w:val="24"/>
              </w:rPr>
              <w:t> (50g/kg)</w:t>
            </w:r>
          </w:p>
          <w:p>
            <w:pPr>
              <w:pStyle w:val="TableParagraph"/>
              <w:spacing w:line="276" w:lineRule="exact"/>
              <w:rPr>
                <w:sz w:val="24"/>
              </w:rPr>
            </w:pPr>
            <w:r>
              <w:rPr>
                <w:sz w:val="24"/>
              </w:rPr>
              <w:t>+ Thiosultap-sodium (Nereistoxin)</w:t>
            </w:r>
            <w:r>
              <w:rPr>
                <w:spacing w:val="-15"/>
                <w:sz w:val="24"/>
              </w:rPr>
              <w:t> </w:t>
            </w:r>
            <w:r>
              <w:rPr>
                <w:sz w:val="24"/>
              </w:rPr>
              <w:t>1g/l</w:t>
            </w:r>
            <w:r>
              <w:rPr>
                <w:spacing w:val="-15"/>
                <w:sz w:val="24"/>
              </w:rPr>
              <w:t> </w:t>
            </w:r>
            <w:r>
              <w:rPr>
                <w:sz w:val="24"/>
              </w:rPr>
              <w:t>(450g/kg)</w:t>
            </w:r>
          </w:p>
        </w:tc>
        <w:tc>
          <w:tcPr>
            <w:tcW w:w="2695" w:type="dxa"/>
          </w:tcPr>
          <w:p>
            <w:pPr>
              <w:pStyle w:val="TableParagraph"/>
              <w:spacing w:line="240" w:lineRule="auto"/>
              <w:ind w:left="603" w:right="578" w:firstLine="240"/>
              <w:rPr>
                <w:sz w:val="24"/>
              </w:rPr>
            </w:pPr>
            <w:r>
              <w:rPr>
                <w:spacing w:val="-2"/>
                <w:sz w:val="24"/>
              </w:rPr>
              <w:t>Aplougent </w:t>
            </w:r>
            <w:r>
              <w:rPr>
                <w:sz w:val="24"/>
              </w:rPr>
              <w:t>450SC,</w:t>
            </w:r>
            <w:r>
              <w:rPr>
                <w:spacing w:val="-15"/>
                <w:sz w:val="24"/>
              </w:rPr>
              <w:t> </w:t>
            </w:r>
            <w:r>
              <w:rPr>
                <w:sz w:val="24"/>
              </w:rPr>
              <w:t>500WP</w:t>
            </w:r>
          </w:p>
        </w:tc>
        <w:tc>
          <w:tcPr>
            <w:tcW w:w="5175" w:type="dxa"/>
          </w:tcPr>
          <w:p>
            <w:pPr>
              <w:pStyle w:val="TableParagraph"/>
              <w:spacing w:line="274" w:lineRule="exact"/>
              <w:rPr>
                <w:sz w:val="24"/>
              </w:rPr>
            </w:pPr>
            <w:r>
              <w:rPr>
                <w:b/>
                <w:sz w:val="24"/>
              </w:rPr>
              <w:t>450SC:</w:t>
            </w:r>
            <w:r>
              <w:rPr>
                <w:b/>
                <w:spacing w:val="-2"/>
                <w:sz w:val="24"/>
              </w:rPr>
              <w:t> </w:t>
            </w:r>
            <w:r>
              <w:rPr>
                <w:sz w:val="24"/>
              </w:rPr>
              <w:t>rầy</w:t>
            </w:r>
            <w:r>
              <w:rPr>
                <w:spacing w:val="-1"/>
                <w:sz w:val="24"/>
              </w:rPr>
              <w:t> </w:t>
            </w:r>
            <w:r>
              <w:rPr>
                <w:spacing w:val="-2"/>
                <w:sz w:val="24"/>
              </w:rPr>
              <w:t>nâu/lúa</w:t>
            </w:r>
          </w:p>
          <w:p>
            <w:pPr>
              <w:pStyle w:val="TableParagraph"/>
              <w:spacing w:line="240" w:lineRule="auto"/>
              <w:rPr>
                <w:sz w:val="24"/>
              </w:rPr>
            </w:pPr>
            <w:r>
              <w:rPr>
                <w:b/>
                <w:sz w:val="24"/>
              </w:rPr>
              <w:t>500WP:</w:t>
            </w:r>
            <w:r>
              <w:rPr>
                <w:b/>
                <w:spacing w:val="-4"/>
                <w:sz w:val="24"/>
              </w:rPr>
              <w:t> </w:t>
            </w:r>
            <w:r>
              <w:rPr>
                <w:sz w:val="24"/>
              </w:rPr>
              <w:t>sâu đục</w:t>
            </w:r>
            <w:r>
              <w:rPr>
                <w:spacing w:val="-1"/>
                <w:sz w:val="24"/>
              </w:rPr>
              <w:t> </w:t>
            </w:r>
            <w:r>
              <w:rPr>
                <w:spacing w:val="-2"/>
                <w:sz w:val="24"/>
              </w:rPr>
              <w:t>thân/lúa</w:t>
            </w:r>
          </w:p>
        </w:tc>
        <w:tc>
          <w:tcPr>
            <w:tcW w:w="3353" w:type="dxa"/>
          </w:tcPr>
          <w:p>
            <w:pPr>
              <w:pStyle w:val="TableParagraph"/>
              <w:spacing w:line="240" w:lineRule="auto"/>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3" w:hRule="atLeast"/>
        </w:trPr>
        <w:tc>
          <w:tcPr>
            <w:tcW w:w="708" w:type="dxa"/>
            <w:vMerge w:val="restart"/>
          </w:tcPr>
          <w:p>
            <w:pPr>
              <w:pStyle w:val="TableParagraph"/>
              <w:spacing w:line="240" w:lineRule="auto" w:before="1"/>
              <w:ind w:left="107"/>
              <w:rPr>
                <w:sz w:val="24"/>
              </w:rPr>
            </w:pPr>
            <w:r>
              <w:rPr>
                <w:spacing w:val="-5"/>
                <w:sz w:val="24"/>
              </w:rPr>
              <w:t>308</w:t>
            </w:r>
          </w:p>
        </w:tc>
        <w:tc>
          <w:tcPr>
            <w:tcW w:w="2976" w:type="dxa"/>
            <w:vMerge w:val="restart"/>
          </w:tcPr>
          <w:p>
            <w:pPr>
              <w:pStyle w:val="TableParagraph"/>
              <w:spacing w:line="240" w:lineRule="auto" w:before="1"/>
              <w:ind w:right="1814"/>
              <w:rPr>
                <w:sz w:val="24"/>
              </w:rPr>
            </w:pPr>
            <w:r>
              <w:rPr>
                <w:spacing w:val="-2"/>
                <w:sz w:val="24"/>
              </w:rPr>
              <w:t>Carbaryl </w:t>
            </w:r>
            <w:r>
              <w:rPr>
                <w:sz w:val="24"/>
              </w:rPr>
              <w:t>(min</w:t>
            </w:r>
            <w:r>
              <w:rPr>
                <w:spacing w:val="-15"/>
                <w:sz w:val="24"/>
              </w:rPr>
              <w:t> </w:t>
            </w:r>
            <w:r>
              <w:rPr>
                <w:sz w:val="24"/>
              </w:rPr>
              <w:t>99%)</w:t>
            </w:r>
          </w:p>
        </w:tc>
        <w:tc>
          <w:tcPr>
            <w:tcW w:w="2695" w:type="dxa"/>
          </w:tcPr>
          <w:p>
            <w:pPr>
              <w:pStyle w:val="TableParagraph"/>
              <w:spacing w:line="240" w:lineRule="auto" w:before="1"/>
              <w:ind w:left="21" w:right="9"/>
              <w:jc w:val="center"/>
              <w:rPr>
                <w:sz w:val="24"/>
              </w:rPr>
            </w:pPr>
            <w:r>
              <w:rPr>
                <w:sz w:val="24"/>
              </w:rPr>
              <w:t>Baryl</w:t>
            </w:r>
            <w:r>
              <w:rPr>
                <w:spacing w:val="-4"/>
                <w:sz w:val="24"/>
              </w:rPr>
              <w:t> </w:t>
            </w:r>
            <w:r>
              <w:rPr>
                <w:sz w:val="24"/>
              </w:rPr>
              <w:t>annong</w:t>
            </w:r>
            <w:r>
              <w:rPr>
                <w:spacing w:val="-1"/>
                <w:sz w:val="24"/>
              </w:rPr>
              <w:t> </w:t>
            </w:r>
            <w:r>
              <w:rPr>
                <w:spacing w:val="-4"/>
                <w:sz w:val="24"/>
              </w:rPr>
              <w:t>85WP</w:t>
            </w:r>
          </w:p>
        </w:tc>
        <w:tc>
          <w:tcPr>
            <w:tcW w:w="5175" w:type="dxa"/>
          </w:tcPr>
          <w:p>
            <w:pPr>
              <w:pStyle w:val="TableParagraph"/>
              <w:spacing w:line="240" w:lineRule="auto" w:before="1"/>
              <w:rPr>
                <w:sz w:val="24"/>
              </w:rPr>
            </w:pPr>
            <w:r>
              <w:rPr>
                <w:sz w:val="24"/>
              </w:rPr>
              <w:t>sâu</w:t>
            </w:r>
            <w:r>
              <w:rPr>
                <w:spacing w:val="-1"/>
                <w:sz w:val="24"/>
              </w:rPr>
              <w:t> </w:t>
            </w:r>
            <w:r>
              <w:rPr>
                <w:sz w:val="24"/>
              </w:rPr>
              <w:t>đục</w:t>
            </w:r>
            <w:r>
              <w:rPr>
                <w:spacing w:val="-1"/>
                <w:sz w:val="24"/>
              </w:rPr>
              <w:t> </w:t>
            </w:r>
            <w:r>
              <w:rPr>
                <w:sz w:val="24"/>
              </w:rPr>
              <w:t>thân/ lúa; tuyến trùng/ cà</w:t>
            </w:r>
            <w:r>
              <w:rPr>
                <w:spacing w:val="-1"/>
                <w:sz w:val="24"/>
              </w:rPr>
              <w:t> </w:t>
            </w:r>
            <w:r>
              <w:rPr>
                <w:spacing w:val="-5"/>
                <w:sz w:val="24"/>
              </w:rPr>
              <w:t>phê</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Carbavin</w:t>
            </w:r>
            <w:r>
              <w:rPr>
                <w:spacing w:val="-3"/>
                <w:sz w:val="24"/>
              </w:rPr>
              <w:t> </w:t>
            </w:r>
            <w:r>
              <w:rPr>
                <w:spacing w:val="-4"/>
                <w:sz w:val="24"/>
              </w:rPr>
              <w:t>85WP</w:t>
            </w:r>
          </w:p>
        </w:tc>
        <w:tc>
          <w:tcPr>
            <w:tcW w:w="5175" w:type="dxa"/>
          </w:tcPr>
          <w:p>
            <w:pPr>
              <w:pStyle w:val="TableParagraph"/>
              <w:spacing w:line="255" w:lineRule="exact"/>
              <w:rPr>
                <w:sz w:val="24"/>
              </w:rPr>
            </w:pPr>
            <w:r>
              <w:rPr>
                <w:sz w:val="24"/>
              </w:rPr>
              <w:t>rầy/</w:t>
            </w:r>
            <w:r>
              <w:rPr>
                <w:spacing w:val="-3"/>
                <w:sz w:val="24"/>
              </w:rPr>
              <w:t> </w:t>
            </w:r>
            <w:r>
              <w:rPr>
                <w:sz w:val="24"/>
              </w:rPr>
              <w:t>hoa</w:t>
            </w:r>
            <w:r>
              <w:rPr>
                <w:spacing w:val="-1"/>
                <w:sz w:val="24"/>
              </w:rPr>
              <w:t> </w:t>
            </w:r>
            <w:r>
              <w:rPr>
                <w:spacing w:val="-4"/>
                <w:sz w:val="24"/>
              </w:rPr>
              <w:t>hồng</w:t>
            </w:r>
          </w:p>
        </w:tc>
        <w:tc>
          <w:tcPr>
            <w:tcW w:w="3353" w:type="dxa"/>
          </w:tcPr>
          <w:p>
            <w:pPr>
              <w:pStyle w:val="TableParagraph"/>
              <w:spacing w:line="255" w:lineRule="exact"/>
              <w:ind w:left="63" w:right="49"/>
              <w:jc w:val="center"/>
              <w:rPr>
                <w:sz w:val="24"/>
              </w:rPr>
            </w:pPr>
            <w:r>
              <w:rPr>
                <w:sz w:val="24"/>
              </w:rPr>
              <w:t>Bion</w:t>
            </w:r>
            <w:r>
              <w:rPr>
                <w:spacing w:val="-3"/>
                <w:sz w:val="24"/>
              </w:rPr>
              <w:t> </w:t>
            </w:r>
            <w:r>
              <w:rPr>
                <w:sz w:val="24"/>
              </w:rPr>
              <w:t>Tech</w:t>
            </w:r>
            <w:r>
              <w:rPr>
                <w:spacing w:val="1"/>
                <w:sz w:val="24"/>
              </w:rPr>
              <w:t> </w:t>
            </w:r>
            <w:r>
              <w:rPr>
                <w:spacing w:val="-4"/>
                <w:sz w:val="24"/>
              </w:rPr>
              <w:t>Inc.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Comet </w:t>
            </w:r>
            <w:r>
              <w:rPr>
                <w:spacing w:val="-4"/>
                <w:sz w:val="24"/>
              </w:rPr>
              <w:t>85WP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Forvin</w:t>
            </w:r>
            <w:r>
              <w:rPr>
                <w:spacing w:val="-2"/>
                <w:sz w:val="24"/>
              </w:rPr>
              <w:t> </w:t>
            </w:r>
            <w:r>
              <w:rPr>
                <w:spacing w:val="-4"/>
                <w:sz w:val="24"/>
              </w:rPr>
              <w:t>85WP</w:t>
            </w:r>
          </w:p>
        </w:tc>
        <w:tc>
          <w:tcPr>
            <w:tcW w:w="5175" w:type="dxa"/>
          </w:tcPr>
          <w:p>
            <w:pPr>
              <w:pStyle w:val="TableParagraph"/>
              <w:spacing w:line="255" w:lineRule="exact"/>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55"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Saivina</w:t>
            </w:r>
            <w:r>
              <w:rPr>
                <w:spacing w:val="-2"/>
                <w:sz w:val="24"/>
              </w:rPr>
              <w:t> 430SC</w:t>
            </w:r>
          </w:p>
        </w:tc>
        <w:tc>
          <w:tcPr>
            <w:tcW w:w="5175" w:type="dxa"/>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Sebaryl</w:t>
            </w:r>
            <w:r>
              <w:rPr>
                <w:spacing w:val="-2"/>
                <w:sz w:val="24"/>
              </w:rPr>
              <w:t> </w:t>
            </w:r>
            <w:r>
              <w:rPr>
                <w:spacing w:val="-4"/>
                <w:sz w:val="24"/>
              </w:rPr>
              <w:t>85SP</w:t>
            </w:r>
          </w:p>
        </w:tc>
        <w:tc>
          <w:tcPr>
            <w:tcW w:w="5175" w:type="dxa"/>
          </w:tcPr>
          <w:p>
            <w:pPr>
              <w:pStyle w:val="TableParagraph"/>
              <w:spacing w:line="240" w:lineRule="auto" w:before="1"/>
              <w:rPr>
                <w:sz w:val="24"/>
              </w:rPr>
            </w:pPr>
            <w:r>
              <w:rPr>
                <w:sz w:val="24"/>
              </w:rPr>
              <w:t>rầy</w:t>
            </w:r>
            <w:r>
              <w:rPr>
                <w:spacing w:val="-1"/>
                <w:sz w:val="24"/>
              </w:rPr>
              <w:t> </w:t>
            </w:r>
            <w:r>
              <w:rPr>
                <w:sz w:val="24"/>
              </w:rPr>
              <w:t>nâu/ lúa,</w:t>
            </w:r>
            <w:r>
              <w:rPr>
                <w:spacing w:val="-1"/>
                <w:sz w:val="24"/>
              </w:rPr>
              <w:t> </w:t>
            </w:r>
            <w:r>
              <w:rPr>
                <w:sz w:val="24"/>
              </w:rPr>
              <w:t>sâu đục</w:t>
            </w:r>
            <w:r>
              <w:rPr>
                <w:spacing w:val="-2"/>
                <w:sz w:val="24"/>
              </w:rPr>
              <w:t> </w:t>
            </w:r>
            <w:r>
              <w:rPr>
                <w:sz w:val="24"/>
              </w:rPr>
              <w:t>quả/đậu </w:t>
            </w:r>
            <w:r>
              <w:rPr>
                <w:spacing w:val="-4"/>
                <w:sz w:val="24"/>
              </w:rPr>
              <w:t>xanh</w:t>
            </w:r>
          </w:p>
        </w:tc>
        <w:tc>
          <w:tcPr>
            <w:tcW w:w="3353" w:type="dxa"/>
          </w:tcPr>
          <w:p>
            <w:pPr>
              <w:pStyle w:val="TableParagraph"/>
              <w:spacing w:line="270" w:lineRule="atLeas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827" w:hRule="atLeast"/>
        </w:trPr>
        <w:tc>
          <w:tcPr>
            <w:tcW w:w="708" w:type="dxa"/>
            <w:vMerge w:val="restart"/>
            <w:tcBorders>
              <w:bottom w:val="nil"/>
            </w:tcBorders>
          </w:tcPr>
          <w:p>
            <w:pPr>
              <w:pStyle w:val="TableParagraph"/>
              <w:ind w:left="107"/>
              <w:rPr>
                <w:sz w:val="24"/>
              </w:rPr>
            </w:pPr>
            <w:r>
              <w:rPr>
                <w:spacing w:val="-5"/>
                <w:sz w:val="24"/>
              </w:rPr>
              <w:t>309</w:t>
            </w:r>
          </w:p>
        </w:tc>
        <w:tc>
          <w:tcPr>
            <w:tcW w:w="2976" w:type="dxa"/>
            <w:vMerge w:val="restart"/>
            <w:tcBorders>
              <w:bottom w:val="nil"/>
            </w:tcBorders>
          </w:tcPr>
          <w:p>
            <w:pPr>
              <w:pStyle w:val="TableParagraph"/>
              <w:spacing w:line="240" w:lineRule="auto"/>
              <w:ind w:right="1373"/>
              <w:rPr>
                <w:sz w:val="24"/>
              </w:rPr>
            </w:pPr>
            <w:r>
              <w:rPr>
                <w:spacing w:val="-2"/>
                <w:sz w:val="24"/>
              </w:rPr>
              <w:t>Carbosulfan </w:t>
            </w:r>
            <w:r>
              <w:rPr>
                <w:sz w:val="24"/>
              </w:rPr>
              <w:t>(min 93%)</w:t>
            </w:r>
          </w:p>
        </w:tc>
        <w:tc>
          <w:tcPr>
            <w:tcW w:w="2695" w:type="dxa"/>
          </w:tcPr>
          <w:p>
            <w:pPr>
              <w:pStyle w:val="TableParagraph"/>
              <w:spacing w:line="240" w:lineRule="auto"/>
              <w:ind w:left="795" w:right="773" w:firstLine="194"/>
              <w:rPr>
                <w:sz w:val="24"/>
              </w:rPr>
            </w:pPr>
            <w:r>
              <w:rPr>
                <w:spacing w:val="-2"/>
                <w:sz w:val="24"/>
              </w:rPr>
              <w:t>Afudan </w:t>
            </w:r>
            <w:r>
              <w:rPr>
                <w:sz w:val="24"/>
              </w:rPr>
              <w:t>3GR,</w:t>
            </w:r>
            <w:r>
              <w:rPr>
                <w:spacing w:val="-15"/>
                <w:sz w:val="24"/>
              </w:rPr>
              <w:t> </w:t>
            </w:r>
            <w:r>
              <w:rPr>
                <w:sz w:val="24"/>
              </w:rPr>
              <w:t>20SC</w:t>
            </w:r>
          </w:p>
        </w:tc>
        <w:tc>
          <w:tcPr>
            <w:tcW w:w="5175" w:type="dxa"/>
          </w:tcPr>
          <w:p>
            <w:pPr>
              <w:pStyle w:val="TableParagraph"/>
              <w:spacing w:line="240" w:lineRule="auto"/>
              <w:rPr>
                <w:sz w:val="24"/>
              </w:rPr>
            </w:pPr>
            <w:r>
              <w:rPr>
                <w:b/>
                <w:sz w:val="24"/>
              </w:rPr>
              <w:t>3GR:</w:t>
            </w:r>
            <w:r>
              <w:rPr>
                <w:b/>
                <w:spacing w:val="-6"/>
                <w:sz w:val="24"/>
              </w:rPr>
              <w:t> </w:t>
            </w:r>
            <w:r>
              <w:rPr>
                <w:sz w:val="24"/>
              </w:rPr>
              <w:t>sâu</w:t>
            </w:r>
            <w:r>
              <w:rPr>
                <w:spacing w:val="-5"/>
                <w:sz w:val="24"/>
              </w:rPr>
              <w:t> </w:t>
            </w:r>
            <w:r>
              <w:rPr>
                <w:sz w:val="24"/>
              </w:rPr>
              <w:t>đục</w:t>
            </w:r>
            <w:r>
              <w:rPr>
                <w:spacing w:val="-6"/>
                <w:sz w:val="24"/>
              </w:rPr>
              <w:t> </w:t>
            </w:r>
            <w:r>
              <w:rPr>
                <w:sz w:val="24"/>
              </w:rPr>
              <w:t>thân/</w:t>
            </w:r>
            <w:r>
              <w:rPr>
                <w:spacing w:val="-5"/>
                <w:sz w:val="24"/>
              </w:rPr>
              <w:t> </w:t>
            </w:r>
            <w:r>
              <w:rPr>
                <w:sz w:val="24"/>
              </w:rPr>
              <w:t>ngô;</w:t>
            </w:r>
            <w:r>
              <w:rPr>
                <w:spacing w:val="-3"/>
                <w:sz w:val="24"/>
              </w:rPr>
              <w:t> </w:t>
            </w:r>
            <w:r>
              <w:rPr>
                <w:sz w:val="24"/>
              </w:rPr>
              <w:t>tuyến</w:t>
            </w:r>
            <w:r>
              <w:rPr>
                <w:spacing w:val="-5"/>
                <w:sz w:val="24"/>
              </w:rPr>
              <w:t> </w:t>
            </w:r>
            <w:r>
              <w:rPr>
                <w:sz w:val="24"/>
              </w:rPr>
              <w:t>trùng/</w:t>
            </w:r>
            <w:r>
              <w:rPr>
                <w:spacing w:val="-5"/>
                <w:sz w:val="24"/>
              </w:rPr>
              <w:t> </w:t>
            </w:r>
            <w:r>
              <w:rPr>
                <w:sz w:val="24"/>
              </w:rPr>
              <w:t>cà</w:t>
            </w:r>
            <w:r>
              <w:rPr>
                <w:spacing w:val="-6"/>
                <w:sz w:val="24"/>
              </w:rPr>
              <w:t> </w:t>
            </w:r>
            <w:r>
              <w:rPr>
                <w:sz w:val="24"/>
              </w:rPr>
              <w:t>phê,</w:t>
            </w:r>
            <w:r>
              <w:rPr>
                <w:spacing w:val="-5"/>
                <w:sz w:val="24"/>
              </w:rPr>
              <w:t> </w:t>
            </w:r>
            <w:r>
              <w:rPr>
                <w:sz w:val="24"/>
              </w:rPr>
              <w:t>mía; rầy nâu/ lúa</w:t>
            </w:r>
          </w:p>
          <w:p>
            <w:pPr>
              <w:pStyle w:val="TableParagraph"/>
              <w:spacing w:line="257" w:lineRule="exact"/>
              <w:rPr>
                <w:sz w:val="24"/>
              </w:rPr>
            </w:pPr>
            <w:r>
              <w:rPr>
                <w:b/>
                <w:sz w:val="24"/>
              </w:rPr>
              <w:t>20SC:</w:t>
            </w:r>
            <w:r>
              <w:rPr>
                <w:b/>
                <w:spacing w:val="-2"/>
                <w:sz w:val="24"/>
              </w:rPr>
              <w:t> </w:t>
            </w:r>
            <w:r>
              <w:rPr>
                <w:sz w:val="24"/>
              </w:rPr>
              <w:t>sâu đục</w:t>
            </w:r>
            <w:r>
              <w:rPr>
                <w:spacing w:val="-1"/>
                <w:sz w:val="24"/>
              </w:rPr>
              <w:t> </w:t>
            </w:r>
            <w:r>
              <w:rPr>
                <w:sz w:val="24"/>
              </w:rPr>
              <w:t>thân/ lúa,</w:t>
            </w:r>
            <w:r>
              <w:rPr>
                <w:spacing w:val="1"/>
                <w:sz w:val="24"/>
              </w:rPr>
              <w:t> </w:t>
            </w:r>
            <w:r>
              <w:rPr>
                <w:sz w:val="24"/>
              </w:rPr>
              <w:t>bọ trĩ/ bông </w:t>
            </w:r>
            <w:r>
              <w:rPr>
                <w:spacing w:val="-5"/>
                <w:sz w:val="24"/>
              </w:rPr>
              <w:t>vải</w:t>
            </w:r>
          </w:p>
        </w:tc>
        <w:tc>
          <w:tcPr>
            <w:tcW w:w="3353" w:type="dxa"/>
          </w:tcPr>
          <w:p>
            <w:pPr>
              <w:pStyle w:val="TableParagraph"/>
              <w:spacing w:line="240" w:lineRule="auto"/>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Amitage 200EC</w:t>
            </w:r>
          </w:p>
        </w:tc>
        <w:tc>
          <w:tcPr>
            <w:tcW w:w="5175" w:type="dxa"/>
          </w:tcPr>
          <w:p>
            <w:pPr>
              <w:pStyle w:val="TableParagraph"/>
              <w:spacing w:line="276" w:lineRule="exact"/>
              <w:rPr>
                <w:sz w:val="24"/>
              </w:rPr>
            </w:pPr>
            <w:r>
              <w:rPr>
                <w:sz w:val="24"/>
              </w:rPr>
              <w:t>rầy</w:t>
            </w:r>
            <w:r>
              <w:rPr>
                <w:spacing w:val="-5"/>
                <w:sz w:val="24"/>
              </w:rPr>
              <w:t> </w:t>
            </w:r>
            <w:r>
              <w:rPr>
                <w:sz w:val="24"/>
              </w:rPr>
              <w:t>nâu/lúa,</w:t>
            </w:r>
            <w:r>
              <w:rPr>
                <w:spacing w:val="-5"/>
                <w:sz w:val="24"/>
              </w:rPr>
              <w:t> </w:t>
            </w:r>
            <w:r>
              <w:rPr>
                <w:sz w:val="24"/>
              </w:rPr>
              <w:t>mọt</w:t>
            </w:r>
            <w:r>
              <w:rPr>
                <w:spacing w:val="-5"/>
                <w:sz w:val="24"/>
              </w:rPr>
              <w:t> </w:t>
            </w:r>
            <w:r>
              <w:rPr>
                <w:sz w:val="24"/>
              </w:rPr>
              <w:t>đục</w:t>
            </w:r>
            <w:r>
              <w:rPr>
                <w:spacing w:val="-5"/>
                <w:sz w:val="24"/>
              </w:rPr>
              <w:t> </w:t>
            </w:r>
            <w:r>
              <w:rPr>
                <w:sz w:val="24"/>
              </w:rPr>
              <w:t>cành,</w:t>
            </w:r>
            <w:r>
              <w:rPr>
                <w:spacing w:val="-5"/>
                <w:sz w:val="24"/>
              </w:rPr>
              <w:t> </w:t>
            </w:r>
            <w:r>
              <w:rPr>
                <w:sz w:val="24"/>
              </w:rPr>
              <w:t>rệp</w:t>
            </w:r>
            <w:r>
              <w:rPr>
                <w:spacing w:val="-5"/>
                <w:sz w:val="24"/>
              </w:rPr>
              <w:t> </w:t>
            </w:r>
            <w:r>
              <w:rPr>
                <w:sz w:val="24"/>
              </w:rPr>
              <w:t>sáp/</w:t>
            </w:r>
            <w:r>
              <w:rPr>
                <w:spacing w:val="-5"/>
                <w:sz w:val="24"/>
              </w:rPr>
              <w:t> </w:t>
            </w:r>
            <w:r>
              <w:rPr>
                <w:sz w:val="24"/>
              </w:rPr>
              <w:t>cà</w:t>
            </w:r>
            <w:r>
              <w:rPr>
                <w:spacing w:val="-5"/>
                <w:sz w:val="24"/>
              </w:rPr>
              <w:t> </w:t>
            </w:r>
            <w:r>
              <w:rPr>
                <w:sz w:val="24"/>
              </w:rPr>
              <w:t>phê;</w:t>
            </w:r>
            <w:r>
              <w:rPr>
                <w:spacing w:val="-5"/>
                <w:sz w:val="24"/>
              </w:rPr>
              <w:t> </w:t>
            </w:r>
            <w:r>
              <w:rPr>
                <w:sz w:val="24"/>
              </w:rPr>
              <w:t>tuyến trùng/ hồ tiêu</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z w:val="24"/>
              </w:rPr>
              <w:t>Hóa </w:t>
            </w:r>
            <w:r>
              <w:rPr>
                <w:spacing w:val="-4"/>
                <w:sz w:val="24"/>
              </w:rPr>
              <w:t>Nông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bottom w:val="single" w:sz="4" w:space="0" w:color="000000"/>
            </w:tcBorders>
          </w:tcPr>
          <w:p>
            <w:pPr>
              <w:pStyle w:val="TableParagraph"/>
              <w:spacing w:line="276" w:lineRule="exact"/>
              <w:ind w:left="1075" w:right="874" w:hanging="180"/>
              <w:rPr>
                <w:sz w:val="24"/>
              </w:rPr>
            </w:pPr>
            <w:r>
              <w:rPr>
                <w:spacing w:val="-2"/>
                <w:sz w:val="24"/>
              </w:rPr>
              <w:t>Carbosan </w:t>
            </w:r>
            <w:r>
              <w:rPr>
                <w:spacing w:val="-4"/>
                <w:sz w:val="24"/>
              </w:rPr>
              <w:t>25EC</w:t>
            </w:r>
          </w:p>
        </w:tc>
        <w:tc>
          <w:tcPr>
            <w:tcW w:w="5175" w:type="dxa"/>
            <w:tcBorders>
              <w:bottom w:val="single" w:sz="4" w:space="0" w:color="000000"/>
            </w:tcBorders>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bottom w:val="single" w:sz="4" w:space="0" w:color="000000"/>
            </w:tcBorders>
          </w:tcPr>
          <w:p>
            <w:pPr>
              <w:pStyle w:val="TableParagraph"/>
              <w:spacing w:line="274"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left w:val="single" w:sz="4" w:space="0" w:color="000000"/>
            </w:tcBorders>
          </w:tcPr>
          <w:p>
            <w:pPr>
              <w:pStyle w:val="TableParagraph"/>
              <w:spacing w:line="276" w:lineRule="exact"/>
              <w:ind w:left="737" w:right="713" w:firstLine="348"/>
              <w:rPr>
                <w:sz w:val="24"/>
              </w:rPr>
            </w:pPr>
            <w:r>
              <w:rPr>
                <w:spacing w:val="-2"/>
                <w:sz w:val="24"/>
              </w:rPr>
              <w:t>Coral </w:t>
            </w:r>
            <w:r>
              <w:rPr>
                <w:sz w:val="24"/>
              </w:rPr>
              <w:t>5GR,</w:t>
            </w:r>
            <w:r>
              <w:rPr>
                <w:spacing w:val="-15"/>
                <w:sz w:val="24"/>
              </w:rPr>
              <w:t> </w:t>
            </w:r>
            <w:r>
              <w:rPr>
                <w:sz w:val="24"/>
              </w:rPr>
              <w:t>200SC</w:t>
            </w:r>
          </w:p>
        </w:tc>
        <w:tc>
          <w:tcPr>
            <w:tcW w:w="5175" w:type="dxa"/>
            <w:tcBorders>
              <w:top w:val="single" w:sz="4" w:space="0" w:color="000000"/>
            </w:tcBorders>
          </w:tcPr>
          <w:p>
            <w:pPr>
              <w:pStyle w:val="TableParagraph"/>
              <w:spacing w:line="240" w:lineRule="auto"/>
              <w:rPr>
                <w:sz w:val="24"/>
              </w:rPr>
            </w:pPr>
            <w:r>
              <w:rPr>
                <w:b/>
                <w:sz w:val="24"/>
              </w:rPr>
              <w:t>5GR:</w:t>
            </w:r>
            <w:r>
              <w:rPr>
                <w:b/>
                <w:spacing w:val="-2"/>
                <w:sz w:val="24"/>
              </w:rPr>
              <w:t> </w:t>
            </w:r>
            <w:r>
              <w:rPr>
                <w:sz w:val="24"/>
              </w:rPr>
              <w:t>sâu đục</w:t>
            </w:r>
            <w:r>
              <w:rPr>
                <w:spacing w:val="-1"/>
                <w:sz w:val="24"/>
              </w:rPr>
              <w:t> </w:t>
            </w:r>
            <w:r>
              <w:rPr>
                <w:sz w:val="24"/>
              </w:rPr>
              <w:t>thân/ </w:t>
            </w:r>
            <w:r>
              <w:rPr>
                <w:spacing w:val="-5"/>
                <w:sz w:val="24"/>
              </w:rPr>
              <w:t>lúa</w:t>
            </w:r>
          </w:p>
          <w:p>
            <w:pPr>
              <w:pStyle w:val="TableParagraph"/>
              <w:spacing w:line="257" w:lineRule="exact" w:before="1"/>
              <w:rPr>
                <w:sz w:val="24"/>
              </w:rPr>
            </w:pPr>
            <w:r>
              <w:rPr>
                <w:b/>
                <w:sz w:val="24"/>
              </w:rPr>
              <w:t>200SC:</w:t>
            </w:r>
            <w:r>
              <w:rPr>
                <w:b/>
                <w:spacing w:val="-2"/>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Borders>
              <w:top w:val="single" w:sz="4" w:space="0" w:color="000000"/>
            </w:tcBorders>
          </w:tcPr>
          <w:p>
            <w:pPr>
              <w:pStyle w:val="TableParagraph"/>
              <w:spacing w:line="276" w:lineRule="exact"/>
              <w:ind w:left="1443" w:right="345" w:hanging="79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w:t>
            </w:r>
            <w:r>
              <w:rPr>
                <w:spacing w:val="-4"/>
                <w:sz w:val="24"/>
              </w:rPr>
              <w:t>ACP</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left w:val="single" w:sz="4" w:space="0" w:color="000000"/>
            </w:tcBorders>
          </w:tcPr>
          <w:p>
            <w:pPr>
              <w:pStyle w:val="TableParagraph"/>
              <w:spacing w:line="240" w:lineRule="auto"/>
              <w:ind w:left="737" w:right="713" w:firstLine="220"/>
              <w:rPr>
                <w:sz w:val="24"/>
              </w:rPr>
            </w:pPr>
            <w:r>
              <w:rPr>
                <w:spacing w:val="-2"/>
                <w:sz w:val="24"/>
              </w:rPr>
              <w:t>Dibafon </w:t>
            </w:r>
            <w:r>
              <w:rPr>
                <w:sz w:val="24"/>
              </w:rPr>
              <w:t>5GR,</w:t>
            </w:r>
            <w:r>
              <w:rPr>
                <w:spacing w:val="-15"/>
                <w:sz w:val="24"/>
              </w:rPr>
              <w:t> </w:t>
            </w:r>
            <w:r>
              <w:rPr>
                <w:sz w:val="24"/>
              </w:rPr>
              <w:t>200SC</w:t>
            </w:r>
          </w:p>
        </w:tc>
        <w:tc>
          <w:tcPr>
            <w:tcW w:w="5175" w:type="dxa"/>
          </w:tcPr>
          <w:p>
            <w:pPr>
              <w:pStyle w:val="TableParagraph"/>
              <w:rPr>
                <w:sz w:val="24"/>
              </w:rPr>
            </w:pPr>
            <w:r>
              <w:rPr>
                <w:b/>
                <w:sz w:val="24"/>
              </w:rPr>
              <w:t>5GR:</w:t>
            </w:r>
            <w:r>
              <w:rPr>
                <w:b/>
                <w:spacing w:val="-2"/>
                <w:sz w:val="24"/>
              </w:rPr>
              <w:t> </w:t>
            </w:r>
            <w:r>
              <w:rPr>
                <w:sz w:val="24"/>
              </w:rPr>
              <w:t>tuyến trùng/ </w:t>
            </w:r>
            <w:r>
              <w:rPr>
                <w:spacing w:val="-5"/>
                <w:sz w:val="24"/>
              </w:rPr>
              <w:t>mía</w:t>
            </w:r>
          </w:p>
          <w:p>
            <w:pPr>
              <w:pStyle w:val="TableParagraph"/>
              <w:spacing w:line="270" w:lineRule="atLeast"/>
              <w:rPr>
                <w:sz w:val="24"/>
              </w:rPr>
            </w:pPr>
            <w:r>
              <w:rPr>
                <w:b/>
                <w:sz w:val="24"/>
              </w:rPr>
              <w:t>200SC:</w:t>
            </w:r>
            <w:r>
              <w:rPr>
                <w:b/>
                <w:spacing w:val="-5"/>
                <w:sz w:val="24"/>
              </w:rPr>
              <w:t> </w:t>
            </w:r>
            <w:r>
              <w:rPr>
                <w:sz w:val="24"/>
              </w:rPr>
              <w:t>rệp</w:t>
            </w:r>
            <w:r>
              <w:rPr>
                <w:spacing w:val="-4"/>
                <w:sz w:val="24"/>
              </w:rPr>
              <w:t> </w:t>
            </w:r>
            <w:r>
              <w:rPr>
                <w:sz w:val="24"/>
              </w:rPr>
              <w:t>sáp/</w:t>
            </w:r>
            <w:r>
              <w:rPr>
                <w:spacing w:val="-4"/>
                <w:sz w:val="24"/>
              </w:rPr>
              <w:t> </w:t>
            </w:r>
            <w:r>
              <w:rPr>
                <w:sz w:val="24"/>
              </w:rPr>
              <w:t>cà</w:t>
            </w:r>
            <w:r>
              <w:rPr>
                <w:spacing w:val="-5"/>
                <w:sz w:val="24"/>
              </w:rPr>
              <w:t> </w:t>
            </w:r>
            <w:r>
              <w:rPr>
                <w:sz w:val="24"/>
              </w:rPr>
              <w:t>phê,</w:t>
            </w:r>
            <w:r>
              <w:rPr>
                <w:spacing w:val="-2"/>
                <w:sz w:val="24"/>
              </w:rPr>
              <w:t> </w:t>
            </w:r>
            <w:r>
              <w:rPr>
                <w:sz w:val="24"/>
              </w:rPr>
              <w:t>hồ</w:t>
            </w:r>
            <w:r>
              <w:rPr>
                <w:spacing w:val="-4"/>
                <w:sz w:val="24"/>
              </w:rPr>
              <w:t> </w:t>
            </w:r>
            <w:r>
              <w:rPr>
                <w:sz w:val="24"/>
              </w:rPr>
              <w:t>tiêu;</w:t>
            </w:r>
            <w:r>
              <w:rPr>
                <w:spacing w:val="-4"/>
                <w:sz w:val="24"/>
              </w:rPr>
              <w:t> </w:t>
            </w:r>
            <w:r>
              <w:rPr>
                <w:sz w:val="24"/>
              </w:rPr>
              <w:t>rệp</w:t>
            </w:r>
            <w:r>
              <w:rPr>
                <w:spacing w:val="-4"/>
                <w:sz w:val="24"/>
              </w:rPr>
              <w:t> </w:t>
            </w:r>
            <w:r>
              <w:rPr>
                <w:sz w:val="24"/>
              </w:rPr>
              <w:t>sáp</w:t>
            </w:r>
            <w:r>
              <w:rPr>
                <w:spacing w:val="-4"/>
                <w:sz w:val="24"/>
              </w:rPr>
              <w:t> </w:t>
            </w:r>
            <w:r>
              <w:rPr>
                <w:sz w:val="24"/>
              </w:rPr>
              <w:t>bột</w:t>
            </w:r>
            <w:r>
              <w:rPr>
                <w:spacing w:val="-4"/>
                <w:sz w:val="24"/>
              </w:rPr>
              <w:t> </w:t>
            </w:r>
            <w:r>
              <w:rPr>
                <w:sz w:val="24"/>
              </w:rPr>
              <w:t>hồng/ sắn; tuyến trùng/ hồ tiêu; sâu đục thân/lúa</w:t>
            </w:r>
          </w:p>
        </w:tc>
        <w:tc>
          <w:tcPr>
            <w:tcW w:w="3353" w:type="dxa"/>
          </w:tcPr>
          <w:p>
            <w:pPr>
              <w:pStyle w:val="TableParagraph"/>
              <w:spacing w:line="240" w:lineRule="auto"/>
              <w:ind w:left="258" w:firstLine="26"/>
              <w:rPr>
                <w:sz w:val="24"/>
              </w:rPr>
            </w:pPr>
            <w:r>
              <w:rPr>
                <w:sz w:val="24"/>
              </w:rPr>
              <w:t>Công</w:t>
            </w:r>
            <w:r>
              <w:rPr>
                <w:spacing w:val="-2"/>
                <w:sz w:val="24"/>
              </w:rPr>
              <w:t> </w:t>
            </w:r>
            <w:r>
              <w:rPr>
                <w:sz w:val="24"/>
              </w:rPr>
              <w:t>ty</w:t>
            </w:r>
            <w:r>
              <w:rPr>
                <w:spacing w:val="-2"/>
                <w:sz w:val="24"/>
              </w:rPr>
              <w:t> </w:t>
            </w:r>
            <w:r>
              <w:rPr>
                <w:sz w:val="24"/>
              </w:rPr>
              <w:t>TNHH</w:t>
            </w:r>
            <w:r>
              <w:rPr>
                <w:spacing w:val="-3"/>
                <w:sz w:val="24"/>
              </w:rPr>
              <w:t> </w:t>
            </w:r>
            <w:r>
              <w:rPr>
                <w:sz w:val="24"/>
              </w:rPr>
              <w:t>Công</w:t>
            </w:r>
            <w:r>
              <w:rPr>
                <w:spacing w:val="-2"/>
                <w:sz w:val="24"/>
              </w:rPr>
              <w:t> </w:t>
            </w:r>
            <w:r>
              <w:rPr>
                <w:sz w:val="24"/>
              </w:rPr>
              <w:t>nghiệp Khoa</w:t>
            </w:r>
            <w:r>
              <w:rPr>
                <w:spacing w:val="-5"/>
                <w:sz w:val="24"/>
              </w:rPr>
              <w:t> </w:t>
            </w:r>
            <w:r>
              <w:rPr>
                <w:sz w:val="24"/>
              </w:rPr>
              <w:t>học</w:t>
            </w:r>
            <w:r>
              <w:rPr>
                <w:spacing w:val="-4"/>
                <w:sz w:val="24"/>
              </w:rPr>
              <w:t> </w:t>
            </w:r>
            <w:r>
              <w:rPr>
                <w:sz w:val="24"/>
              </w:rPr>
              <w:t>Mùa</w:t>
            </w:r>
            <w:r>
              <w:rPr>
                <w:spacing w:val="-4"/>
                <w:sz w:val="24"/>
              </w:rPr>
              <w:t> </w:t>
            </w:r>
            <w:r>
              <w:rPr>
                <w:sz w:val="24"/>
              </w:rPr>
              <w:t>màng</w:t>
            </w:r>
            <w:r>
              <w:rPr>
                <w:spacing w:val="-2"/>
                <w:sz w:val="24"/>
              </w:rPr>
              <w:t> </w:t>
            </w:r>
            <w:r>
              <w:rPr>
                <w:sz w:val="24"/>
              </w:rPr>
              <w:t>Anh-</w:t>
            </w:r>
            <w:r>
              <w:rPr>
                <w:spacing w:val="-5"/>
                <w:sz w:val="24"/>
              </w:rPr>
              <w:t>Rê</w:t>
            </w:r>
          </w:p>
        </w:tc>
      </w:tr>
      <w:tr>
        <w:trPr>
          <w:trHeight w:val="56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Dofacar</w:t>
            </w:r>
            <w:r>
              <w:rPr>
                <w:spacing w:val="-3"/>
                <w:sz w:val="24"/>
              </w:rPr>
              <w:t> </w:t>
            </w:r>
            <w:r>
              <w:rPr>
                <w:spacing w:val="-5"/>
                <w:sz w:val="24"/>
              </w:rPr>
              <w:t>5GR</w:t>
            </w:r>
          </w:p>
        </w:tc>
        <w:tc>
          <w:tcPr>
            <w:tcW w:w="5175" w:type="dxa"/>
          </w:tcPr>
          <w:p>
            <w:pPr>
              <w:pStyle w:val="TableParagraph"/>
              <w:rPr>
                <w:sz w:val="24"/>
              </w:rPr>
            </w:pPr>
            <w:r>
              <w:rPr>
                <w:sz w:val="24"/>
              </w:rPr>
              <w:t>Tuyến</w:t>
            </w:r>
            <w:r>
              <w:rPr>
                <w:spacing w:val="-1"/>
                <w:sz w:val="24"/>
              </w:rPr>
              <w:t> </w:t>
            </w:r>
            <w:r>
              <w:rPr>
                <w:sz w:val="24"/>
              </w:rPr>
              <w:t>trùng/</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bl>
    <w:p>
      <w:pPr>
        <w:spacing w:after="0" w:line="276" w:lineRule="exact"/>
        <w:rPr>
          <w:sz w:val="24"/>
        </w:rPr>
        <w:sectPr>
          <w:type w:val="continuous"/>
          <w:pgSz w:w="16850" w:h="11910" w:orient="landscape"/>
          <w:pgMar w:header="0" w:footer="397" w:top="540" w:bottom="103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40" w:lineRule="auto"/>
              <w:ind w:left="735" w:right="713" w:firstLine="220"/>
              <w:rPr>
                <w:sz w:val="24"/>
              </w:rPr>
            </w:pPr>
            <w:r>
              <w:rPr>
                <w:spacing w:val="-2"/>
                <w:sz w:val="24"/>
              </w:rPr>
              <w:t>Marshal </w:t>
            </w:r>
            <w:r>
              <w:rPr>
                <w:sz w:val="24"/>
              </w:rPr>
              <w:t>5GR,</w:t>
            </w:r>
            <w:r>
              <w:rPr>
                <w:spacing w:val="-15"/>
                <w:sz w:val="24"/>
              </w:rPr>
              <w:t> </w:t>
            </w:r>
            <w:r>
              <w:rPr>
                <w:sz w:val="24"/>
              </w:rPr>
              <w:t>200SC</w:t>
            </w:r>
          </w:p>
        </w:tc>
        <w:tc>
          <w:tcPr>
            <w:tcW w:w="5175" w:type="dxa"/>
          </w:tcPr>
          <w:p>
            <w:pPr>
              <w:pStyle w:val="TableParagraph"/>
              <w:rPr>
                <w:sz w:val="24"/>
              </w:rPr>
            </w:pPr>
            <w:r>
              <w:rPr>
                <w:b/>
                <w:sz w:val="24"/>
              </w:rPr>
              <w:t>5GR:</w:t>
            </w:r>
            <w:r>
              <w:rPr>
                <w:b/>
                <w:spacing w:val="-10"/>
                <w:sz w:val="24"/>
              </w:rPr>
              <w:t> </w:t>
            </w:r>
            <w:r>
              <w:rPr>
                <w:sz w:val="24"/>
              </w:rPr>
              <w:t>sâu</w:t>
            </w:r>
            <w:r>
              <w:rPr>
                <w:spacing w:val="-10"/>
                <w:sz w:val="24"/>
              </w:rPr>
              <w:t> </w:t>
            </w:r>
            <w:r>
              <w:rPr>
                <w:sz w:val="24"/>
              </w:rPr>
              <w:t>đục</w:t>
            </w:r>
            <w:r>
              <w:rPr>
                <w:spacing w:val="-11"/>
                <w:sz w:val="24"/>
              </w:rPr>
              <w:t> </w:t>
            </w:r>
            <w:r>
              <w:rPr>
                <w:sz w:val="24"/>
              </w:rPr>
              <w:t>thân,</w:t>
            </w:r>
            <w:r>
              <w:rPr>
                <w:spacing w:val="-8"/>
                <w:sz w:val="24"/>
              </w:rPr>
              <w:t> </w:t>
            </w:r>
            <w:r>
              <w:rPr>
                <w:sz w:val="24"/>
              </w:rPr>
              <w:t>rầy</w:t>
            </w:r>
            <w:r>
              <w:rPr>
                <w:spacing w:val="-8"/>
                <w:sz w:val="24"/>
              </w:rPr>
              <w:t> </w:t>
            </w:r>
            <w:r>
              <w:rPr>
                <w:sz w:val="24"/>
              </w:rPr>
              <w:t>nâu/</w:t>
            </w:r>
            <w:r>
              <w:rPr>
                <w:spacing w:val="-10"/>
                <w:sz w:val="24"/>
              </w:rPr>
              <w:t> </w:t>
            </w:r>
            <w:r>
              <w:rPr>
                <w:sz w:val="24"/>
              </w:rPr>
              <w:t>lúa;</w:t>
            </w:r>
            <w:r>
              <w:rPr>
                <w:spacing w:val="-10"/>
                <w:sz w:val="24"/>
              </w:rPr>
              <w:t> </w:t>
            </w:r>
            <w:r>
              <w:rPr>
                <w:sz w:val="24"/>
              </w:rPr>
              <w:t>tuyến</w:t>
            </w:r>
            <w:r>
              <w:rPr>
                <w:spacing w:val="-11"/>
                <w:sz w:val="24"/>
              </w:rPr>
              <w:t> </w:t>
            </w:r>
            <w:r>
              <w:rPr>
                <w:sz w:val="24"/>
              </w:rPr>
              <w:t>trùng/</w:t>
            </w:r>
            <w:r>
              <w:rPr>
                <w:spacing w:val="-10"/>
                <w:sz w:val="24"/>
              </w:rPr>
              <w:t> </w:t>
            </w:r>
            <w:r>
              <w:rPr>
                <w:sz w:val="24"/>
              </w:rPr>
              <w:t>cà</w:t>
            </w:r>
            <w:r>
              <w:rPr>
                <w:spacing w:val="-8"/>
                <w:sz w:val="24"/>
              </w:rPr>
              <w:t> </w:t>
            </w:r>
            <w:r>
              <w:rPr>
                <w:spacing w:val="-5"/>
                <w:sz w:val="24"/>
              </w:rPr>
              <w:t>phê</w:t>
            </w:r>
          </w:p>
          <w:p>
            <w:pPr>
              <w:pStyle w:val="TableParagraph"/>
              <w:spacing w:line="276" w:lineRule="exact"/>
              <w:ind w:right="153"/>
              <w:rPr>
                <w:sz w:val="24"/>
              </w:rPr>
            </w:pPr>
            <w:r>
              <w:rPr>
                <w:b/>
                <w:sz w:val="24"/>
              </w:rPr>
              <w:t>200SC</w:t>
            </w:r>
            <w:r>
              <w:rPr>
                <w:sz w:val="24"/>
              </w:rPr>
              <w:t>: sâu đục thân, rầy nâu/ lúa; rệp sáp, ve sầu/ cà phê</w:t>
            </w:r>
          </w:p>
        </w:tc>
        <w:tc>
          <w:tcPr>
            <w:tcW w:w="3353" w:type="dxa"/>
          </w:tcPr>
          <w:p>
            <w:pPr>
              <w:pStyle w:val="TableParagraph"/>
              <w:spacing w:line="240" w:lineRule="auto"/>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1121" w:right="672" w:hanging="293"/>
              <w:rPr>
                <w:sz w:val="24"/>
              </w:rPr>
            </w:pPr>
            <w:r>
              <w:rPr>
                <w:spacing w:val="-2"/>
                <w:sz w:val="24"/>
              </w:rPr>
              <w:t>Vifu-super </w:t>
            </w:r>
            <w:r>
              <w:rPr>
                <w:spacing w:val="-4"/>
                <w:sz w:val="24"/>
              </w:rPr>
              <w:t>5GR</w:t>
            </w:r>
          </w:p>
        </w:tc>
        <w:tc>
          <w:tcPr>
            <w:tcW w:w="5175" w:type="dxa"/>
          </w:tcPr>
          <w:p>
            <w:pPr>
              <w:pStyle w:val="TableParagraph"/>
              <w:spacing w:line="270" w:lineRule="atLeast"/>
              <w:ind w:right="89"/>
              <w:jc w:val="both"/>
              <w:rPr>
                <w:sz w:val="24"/>
              </w:rPr>
            </w:pPr>
            <w:r>
              <w:rPr>
                <w:sz w:val="24"/>
              </w:rPr>
              <w:t>tuyến</w:t>
            </w:r>
            <w:r>
              <w:rPr>
                <w:spacing w:val="-11"/>
                <w:sz w:val="24"/>
              </w:rPr>
              <w:t> </w:t>
            </w:r>
            <w:r>
              <w:rPr>
                <w:sz w:val="24"/>
              </w:rPr>
              <w:t>trùng/</w:t>
            </w:r>
            <w:r>
              <w:rPr>
                <w:spacing w:val="-10"/>
                <w:sz w:val="24"/>
              </w:rPr>
              <w:t> </w:t>
            </w:r>
            <w:r>
              <w:rPr>
                <w:sz w:val="24"/>
              </w:rPr>
              <w:t>hồ</w:t>
            </w:r>
            <w:r>
              <w:rPr>
                <w:spacing w:val="-11"/>
                <w:sz w:val="24"/>
              </w:rPr>
              <w:t> </w:t>
            </w:r>
            <w:r>
              <w:rPr>
                <w:sz w:val="24"/>
              </w:rPr>
              <w:t>tiêu,</w:t>
            </w:r>
            <w:r>
              <w:rPr>
                <w:spacing w:val="-11"/>
                <w:sz w:val="24"/>
              </w:rPr>
              <w:t> </w:t>
            </w:r>
            <w:r>
              <w:rPr>
                <w:sz w:val="24"/>
              </w:rPr>
              <w:t>cà</w:t>
            </w:r>
            <w:r>
              <w:rPr>
                <w:spacing w:val="-12"/>
                <w:sz w:val="24"/>
              </w:rPr>
              <w:t> </w:t>
            </w:r>
            <w:r>
              <w:rPr>
                <w:sz w:val="24"/>
              </w:rPr>
              <w:t>phê;</w:t>
            </w:r>
            <w:r>
              <w:rPr>
                <w:spacing w:val="-10"/>
                <w:sz w:val="24"/>
              </w:rPr>
              <w:t> </w:t>
            </w:r>
            <w:r>
              <w:rPr>
                <w:sz w:val="24"/>
              </w:rPr>
              <w:t>rệp</w:t>
            </w:r>
            <w:r>
              <w:rPr>
                <w:spacing w:val="-11"/>
                <w:sz w:val="24"/>
              </w:rPr>
              <w:t> </w:t>
            </w:r>
            <w:r>
              <w:rPr>
                <w:sz w:val="24"/>
              </w:rPr>
              <w:t>sáp/</w:t>
            </w:r>
            <w:r>
              <w:rPr>
                <w:spacing w:val="-10"/>
                <w:sz w:val="24"/>
              </w:rPr>
              <w:t> </w:t>
            </w:r>
            <w:r>
              <w:rPr>
                <w:sz w:val="24"/>
              </w:rPr>
              <w:t>cà</w:t>
            </w:r>
            <w:r>
              <w:rPr>
                <w:spacing w:val="-12"/>
                <w:sz w:val="24"/>
              </w:rPr>
              <w:t> </w:t>
            </w:r>
            <w:r>
              <w:rPr>
                <w:sz w:val="24"/>
              </w:rPr>
              <w:t>phê;</w:t>
            </w:r>
            <w:r>
              <w:rPr>
                <w:spacing w:val="-10"/>
                <w:sz w:val="24"/>
              </w:rPr>
              <w:t> </w:t>
            </w:r>
            <w:r>
              <w:rPr>
                <w:sz w:val="24"/>
              </w:rPr>
              <w:t>sâu</w:t>
            </w:r>
            <w:r>
              <w:rPr>
                <w:spacing w:val="-11"/>
                <w:sz w:val="24"/>
              </w:rPr>
              <w:t> </w:t>
            </w:r>
            <w:r>
              <w:rPr>
                <w:sz w:val="24"/>
              </w:rPr>
              <w:t>đục thân,</w:t>
            </w:r>
            <w:r>
              <w:rPr>
                <w:spacing w:val="-15"/>
                <w:sz w:val="24"/>
              </w:rPr>
              <w:t> </w:t>
            </w:r>
            <w:r>
              <w:rPr>
                <w:sz w:val="24"/>
              </w:rPr>
              <w:t>sâu</w:t>
            </w:r>
            <w:r>
              <w:rPr>
                <w:spacing w:val="-15"/>
                <w:sz w:val="24"/>
              </w:rPr>
              <w:t> </w:t>
            </w:r>
            <w:r>
              <w:rPr>
                <w:sz w:val="24"/>
              </w:rPr>
              <w:t>năn,</w:t>
            </w:r>
            <w:r>
              <w:rPr>
                <w:spacing w:val="-15"/>
                <w:sz w:val="24"/>
              </w:rPr>
              <w:t> </w:t>
            </w:r>
            <w:r>
              <w:rPr>
                <w:sz w:val="24"/>
              </w:rPr>
              <w:t>rầy</w:t>
            </w:r>
            <w:r>
              <w:rPr>
                <w:spacing w:val="-15"/>
                <w:sz w:val="24"/>
              </w:rPr>
              <w:t> </w:t>
            </w:r>
            <w:r>
              <w:rPr>
                <w:sz w:val="24"/>
              </w:rPr>
              <w:t>nâu,</w:t>
            </w:r>
            <w:r>
              <w:rPr>
                <w:spacing w:val="-15"/>
                <w:sz w:val="24"/>
              </w:rPr>
              <w:t> </w:t>
            </w:r>
            <w:r>
              <w:rPr>
                <w:sz w:val="24"/>
              </w:rPr>
              <w:t>tuyến</w:t>
            </w:r>
            <w:r>
              <w:rPr>
                <w:spacing w:val="-15"/>
                <w:sz w:val="24"/>
              </w:rPr>
              <w:t> </w:t>
            </w:r>
            <w:r>
              <w:rPr>
                <w:sz w:val="24"/>
              </w:rPr>
              <w:t>trùng/lúa;</w:t>
            </w:r>
            <w:r>
              <w:rPr>
                <w:spacing w:val="-15"/>
                <w:sz w:val="24"/>
              </w:rPr>
              <w:t> </w:t>
            </w:r>
            <w:r>
              <w:rPr>
                <w:sz w:val="24"/>
              </w:rPr>
              <w:t>sâu</w:t>
            </w:r>
            <w:r>
              <w:rPr>
                <w:spacing w:val="-15"/>
                <w:sz w:val="24"/>
              </w:rPr>
              <w:t> </w:t>
            </w:r>
            <w:r>
              <w:rPr>
                <w:sz w:val="24"/>
              </w:rPr>
              <w:t>đục</w:t>
            </w:r>
            <w:r>
              <w:rPr>
                <w:spacing w:val="-15"/>
                <w:sz w:val="24"/>
              </w:rPr>
              <w:t> </w:t>
            </w:r>
            <w:r>
              <w:rPr>
                <w:sz w:val="24"/>
              </w:rPr>
              <w:t>thân/ ngô, mía; sùng đất/ mía</w:t>
            </w:r>
          </w:p>
        </w:tc>
        <w:tc>
          <w:tcPr>
            <w:tcW w:w="3353" w:type="dxa"/>
          </w:tcPr>
          <w:p>
            <w:pPr>
              <w:pStyle w:val="TableParagraph"/>
              <w:spacing w:line="240" w:lineRule="auto" w:before="1"/>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7" w:hRule="atLeast"/>
        </w:trPr>
        <w:tc>
          <w:tcPr>
            <w:tcW w:w="708" w:type="dxa"/>
          </w:tcPr>
          <w:p>
            <w:pPr>
              <w:pStyle w:val="TableParagraph"/>
              <w:ind w:left="107"/>
              <w:rPr>
                <w:sz w:val="24"/>
              </w:rPr>
            </w:pPr>
            <w:r>
              <w:rPr>
                <w:spacing w:val="-5"/>
                <w:sz w:val="24"/>
              </w:rPr>
              <w:t>310</w:t>
            </w:r>
          </w:p>
        </w:tc>
        <w:tc>
          <w:tcPr>
            <w:tcW w:w="2976" w:type="dxa"/>
            <w:tcBorders>
              <w:right w:val="single" w:sz="4" w:space="0" w:color="000000"/>
            </w:tcBorders>
          </w:tcPr>
          <w:p>
            <w:pPr>
              <w:pStyle w:val="TableParagraph"/>
              <w:spacing w:line="240" w:lineRule="auto"/>
              <w:rPr>
                <w:sz w:val="24"/>
              </w:rPr>
            </w:pPr>
            <w:r>
              <w:rPr>
                <w:sz w:val="24"/>
              </w:rPr>
              <w:t>Carbosulfan</w:t>
            </w:r>
            <w:r>
              <w:rPr>
                <w:spacing w:val="-14"/>
                <w:sz w:val="24"/>
              </w:rPr>
              <w:t> </w:t>
            </w:r>
            <w:r>
              <w:rPr>
                <w:sz w:val="24"/>
              </w:rPr>
              <w:t>200</w:t>
            </w:r>
            <w:r>
              <w:rPr>
                <w:spacing w:val="-14"/>
                <w:sz w:val="24"/>
              </w:rPr>
              <w:t> </w:t>
            </w:r>
            <w:r>
              <w:rPr>
                <w:sz w:val="24"/>
              </w:rPr>
              <w:t>g/l</w:t>
            </w:r>
            <w:r>
              <w:rPr>
                <w:spacing w:val="-14"/>
                <w:sz w:val="24"/>
              </w:rPr>
              <w:t> </w:t>
            </w:r>
            <w:r>
              <w:rPr>
                <w:sz w:val="24"/>
              </w:rPr>
              <w:t>+ Chlorfluazuron 50g/l</w:t>
            </w:r>
          </w:p>
        </w:tc>
        <w:tc>
          <w:tcPr>
            <w:tcW w:w="2695" w:type="dxa"/>
            <w:tcBorders>
              <w:left w:val="single" w:sz="4" w:space="0" w:color="000000"/>
            </w:tcBorders>
          </w:tcPr>
          <w:p>
            <w:pPr>
              <w:pStyle w:val="TableParagraph"/>
              <w:spacing w:line="240" w:lineRule="auto"/>
              <w:ind w:left="866" w:right="842"/>
              <w:jc w:val="center"/>
              <w:rPr>
                <w:sz w:val="24"/>
              </w:rPr>
            </w:pPr>
            <w:r>
              <w:rPr>
                <w:spacing w:val="-2"/>
                <w:sz w:val="24"/>
              </w:rPr>
              <w:t>Sulfaron 250EC</w:t>
            </w:r>
          </w:p>
        </w:tc>
        <w:tc>
          <w:tcPr>
            <w:tcW w:w="5175" w:type="dxa"/>
          </w:tcPr>
          <w:p>
            <w:pPr>
              <w:pStyle w:val="TableParagraph"/>
              <w:spacing w:line="276" w:lineRule="exact"/>
              <w:ind w:right="91"/>
              <w:jc w:val="both"/>
              <w:rPr>
                <w:sz w:val="24"/>
              </w:rPr>
            </w:pPr>
            <w:r>
              <w:rPr>
                <w:sz w:val="24"/>
              </w:rPr>
              <w:t>sâu</w:t>
            </w:r>
            <w:r>
              <w:rPr>
                <w:spacing w:val="-9"/>
                <w:sz w:val="24"/>
              </w:rPr>
              <w:t> </w:t>
            </w:r>
            <w:r>
              <w:rPr>
                <w:sz w:val="24"/>
              </w:rPr>
              <w:t>đục</w:t>
            </w:r>
            <w:r>
              <w:rPr>
                <w:spacing w:val="-10"/>
                <w:sz w:val="24"/>
              </w:rPr>
              <w:t> </w:t>
            </w:r>
            <w:r>
              <w:rPr>
                <w:sz w:val="24"/>
              </w:rPr>
              <w:t>thân,</w:t>
            </w:r>
            <w:r>
              <w:rPr>
                <w:spacing w:val="-10"/>
                <w:sz w:val="24"/>
              </w:rPr>
              <w:t> </w:t>
            </w:r>
            <w:r>
              <w:rPr>
                <w:sz w:val="24"/>
              </w:rPr>
              <w:t>sâu</w:t>
            </w:r>
            <w:r>
              <w:rPr>
                <w:spacing w:val="-9"/>
                <w:sz w:val="24"/>
              </w:rPr>
              <w:t> </w:t>
            </w:r>
            <w:r>
              <w:rPr>
                <w:sz w:val="24"/>
              </w:rPr>
              <w:t>đục</w:t>
            </w:r>
            <w:r>
              <w:rPr>
                <w:spacing w:val="-10"/>
                <w:sz w:val="24"/>
              </w:rPr>
              <w:t> </w:t>
            </w:r>
            <w:r>
              <w:rPr>
                <w:sz w:val="24"/>
              </w:rPr>
              <w:t>bẹ,</w:t>
            </w:r>
            <w:r>
              <w:rPr>
                <w:spacing w:val="-7"/>
                <w:sz w:val="24"/>
              </w:rPr>
              <w:t> </w:t>
            </w:r>
            <w:r>
              <w:rPr>
                <w:sz w:val="24"/>
              </w:rPr>
              <w:t>sâu</w:t>
            </w:r>
            <w:r>
              <w:rPr>
                <w:spacing w:val="-9"/>
                <w:sz w:val="24"/>
              </w:rPr>
              <w:t> </w:t>
            </w:r>
            <w:r>
              <w:rPr>
                <w:sz w:val="24"/>
              </w:rPr>
              <w:t>keo,</w:t>
            </w:r>
            <w:r>
              <w:rPr>
                <w:spacing w:val="-9"/>
                <w:sz w:val="24"/>
              </w:rPr>
              <w:t> </w:t>
            </w:r>
            <w:r>
              <w:rPr>
                <w:sz w:val="24"/>
              </w:rPr>
              <w:t>nhện</w:t>
            </w:r>
            <w:r>
              <w:rPr>
                <w:spacing w:val="-9"/>
                <w:sz w:val="24"/>
              </w:rPr>
              <w:t> </w:t>
            </w:r>
            <w:r>
              <w:rPr>
                <w:sz w:val="24"/>
              </w:rPr>
              <w:t>gié,</w:t>
            </w:r>
            <w:r>
              <w:rPr>
                <w:spacing w:val="-10"/>
                <w:sz w:val="24"/>
              </w:rPr>
              <w:t> </w:t>
            </w:r>
            <w:r>
              <w:rPr>
                <w:sz w:val="24"/>
              </w:rPr>
              <w:t>rầy</w:t>
            </w:r>
            <w:r>
              <w:rPr>
                <w:spacing w:val="-9"/>
                <w:sz w:val="24"/>
              </w:rPr>
              <w:t> </w:t>
            </w:r>
            <w:r>
              <w:rPr>
                <w:sz w:val="24"/>
              </w:rPr>
              <w:t>nâu, sâu cuốn lá/lúa; rệp sáp, mọt đục cành /cà phê; sâu xanh láng/ lạc, rệp sáp bột hồng/sắn</w:t>
            </w:r>
          </w:p>
        </w:tc>
        <w:tc>
          <w:tcPr>
            <w:tcW w:w="3353" w:type="dxa"/>
          </w:tcPr>
          <w:p>
            <w:pPr>
              <w:pStyle w:val="TableParagraph"/>
              <w:spacing w:line="240" w:lineRule="auto"/>
              <w:ind w:left="646" w:right="345" w:hanging="243"/>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 Hậu Giang</w:t>
            </w:r>
          </w:p>
        </w:tc>
      </w:tr>
      <w:tr>
        <w:trPr>
          <w:trHeight w:val="550" w:hRule="atLeast"/>
        </w:trPr>
        <w:tc>
          <w:tcPr>
            <w:tcW w:w="708" w:type="dxa"/>
            <w:vMerge w:val="restart"/>
            <w:tcBorders>
              <w:bottom w:val="nil"/>
            </w:tcBorders>
          </w:tcPr>
          <w:p>
            <w:pPr>
              <w:pStyle w:val="TableParagraph"/>
              <w:spacing w:line="274" w:lineRule="exact"/>
              <w:ind w:left="107"/>
              <w:rPr>
                <w:sz w:val="24"/>
              </w:rPr>
            </w:pPr>
            <w:r>
              <w:rPr>
                <w:spacing w:val="-5"/>
                <w:sz w:val="24"/>
              </w:rPr>
              <w:t>311</w:t>
            </w:r>
          </w:p>
        </w:tc>
        <w:tc>
          <w:tcPr>
            <w:tcW w:w="2976" w:type="dxa"/>
            <w:vMerge w:val="restart"/>
            <w:tcBorders>
              <w:bottom w:val="nil"/>
            </w:tcBorders>
          </w:tcPr>
          <w:p>
            <w:pPr>
              <w:pStyle w:val="TableParagraph"/>
              <w:spacing w:line="240" w:lineRule="auto"/>
              <w:ind w:right="1814"/>
              <w:rPr>
                <w:sz w:val="24"/>
              </w:rPr>
            </w:pPr>
            <w:r>
              <w:rPr>
                <w:spacing w:val="-2"/>
                <w:sz w:val="24"/>
              </w:rPr>
              <w:t>Cartap </w:t>
            </w:r>
            <w:r>
              <w:rPr>
                <w:sz w:val="24"/>
              </w:rPr>
              <w:t>(min</w:t>
            </w:r>
            <w:r>
              <w:rPr>
                <w:spacing w:val="-15"/>
                <w:sz w:val="24"/>
              </w:rPr>
              <w:t> </w:t>
            </w:r>
            <w:r>
              <w:rPr>
                <w:sz w:val="24"/>
              </w:rPr>
              <w:t>97%)</w:t>
            </w:r>
          </w:p>
        </w:tc>
        <w:tc>
          <w:tcPr>
            <w:tcW w:w="2695" w:type="dxa"/>
            <w:tcBorders>
              <w:left w:val="single" w:sz="4" w:space="0" w:color="000000"/>
            </w:tcBorders>
          </w:tcPr>
          <w:p>
            <w:pPr>
              <w:pStyle w:val="TableParagraph"/>
              <w:spacing w:line="274" w:lineRule="exact"/>
              <w:ind w:left="23" w:right="6"/>
              <w:jc w:val="center"/>
              <w:rPr>
                <w:sz w:val="24"/>
              </w:rPr>
            </w:pPr>
            <w:r>
              <w:rPr>
                <w:sz w:val="24"/>
              </w:rPr>
              <w:t>Berbiao</w:t>
            </w:r>
            <w:r>
              <w:rPr>
                <w:spacing w:val="-3"/>
                <w:sz w:val="24"/>
              </w:rPr>
              <w:t> </w:t>
            </w:r>
            <w:r>
              <w:rPr>
                <w:spacing w:val="-4"/>
                <w:sz w:val="24"/>
              </w:rPr>
              <w:t>50SP</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thân/ </w:t>
            </w:r>
            <w:r>
              <w:rPr>
                <w:spacing w:val="-5"/>
                <w:sz w:val="24"/>
              </w:rPr>
              <w:t>mía</w:t>
            </w:r>
          </w:p>
        </w:tc>
        <w:tc>
          <w:tcPr>
            <w:tcW w:w="3353" w:type="dxa"/>
          </w:tcPr>
          <w:p>
            <w:pPr>
              <w:pStyle w:val="TableParagraph"/>
              <w:spacing w:line="274" w:lineRule="exact"/>
              <w:ind w:left="63" w:right="49"/>
              <w:jc w:val="center"/>
              <w:rPr>
                <w:sz w:val="24"/>
              </w:rPr>
            </w:pPr>
            <w:r>
              <w:rPr>
                <w:sz w:val="24"/>
              </w:rPr>
              <w:t>Sinon </w:t>
            </w:r>
            <w:r>
              <w:rPr>
                <w:spacing w:val="-2"/>
                <w:sz w:val="24"/>
              </w:rPr>
              <w:t>Corporation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749" w:right="673" w:firstLine="52"/>
              <w:rPr>
                <w:sz w:val="24"/>
              </w:rPr>
            </w:pPr>
            <w:r>
              <w:rPr>
                <w:spacing w:val="-2"/>
                <w:sz w:val="24"/>
              </w:rPr>
              <w:t>Badannong </w:t>
            </w:r>
            <w:r>
              <w:rPr>
                <w:sz w:val="24"/>
              </w:rPr>
              <w:t>10GR,</w:t>
            </w:r>
            <w:r>
              <w:rPr>
                <w:spacing w:val="-2"/>
                <w:sz w:val="24"/>
              </w:rPr>
              <w:t> </w:t>
            </w:r>
            <w:r>
              <w:rPr>
                <w:spacing w:val="-4"/>
                <w:sz w:val="24"/>
              </w:rPr>
              <w:t>95SP</w:t>
            </w:r>
          </w:p>
        </w:tc>
        <w:tc>
          <w:tcPr>
            <w:tcW w:w="5175" w:type="dxa"/>
          </w:tcPr>
          <w:p>
            <w:pPr>
              <w:pStyle w:val="TableParagraph"/>
              <w:rPr>
                <w:sz w:val="24"/>
              </w:rPr>
            </w:pPr>
            <w:r>
              <w:rPr>
                <w:b/>
                <w:sz w:val="24"/>
              </w:rPr>
              <w:t>10GR:</w:t>
            </w:r>
            <w:r>
              <w:rPr>
                <w:b/>
                <w:spacing w:val="-2"/>
                <w:sz w:val="24"/>
              </w:rPr>
              <w:t> </w:t>
            </w:r>
            <w:r>
              <w:rPr>
                <w:sz w:val="24"/>
              </w:rPr>
              <w:t>sâu đục</w:t>
            </w:r>
            <w:r>
              <w:rPr>
                <w:spacing w:val="-1"/>
                <w:sz w:val="24"/>
              </w:rPr>
              <w:t> </w:t>
            </w:r>
            <w:r>
              <w:rPr>
                <w:sz w:val="24"/>
              </w:rPr>
              <w:t>thân/ lúa,</w:t>
            </w:r>
            <w:r>
              <w:rPr>
                <w:spacing w:val="1"/>
                <w:sz w:val="24"/>
              </w:rPr>
              <w:t> </w:t>
            </w:r>
            <w:r>
              <w:rPr>
                <w:spacing w:val="-5"/>
                <w:sz w:val="24"/>
              </w:rPr>
              <w:t>mía</w:t>
            </w:r>
          </w:p>
          <w:p>
            <w:pPr>
              <w:pStyle w:val="TableParagraph"/>
              <w:spacing w:line="257" w:lineRule="exact"/>
              <w:rPr>
                <w:sz w:val="24"/>
              </w:rPr>
            </w:pPr>
            <w:r>
              <w:rPr>
                <w:b/>
                <w:sz w:val="24"/>
              </w:rPr>
              <w:t>95SP:</w:t>
            </w:r>
            <w:r>
              <w:rPr>
                <w:b/>
                <w:spacing w:val="-4"/>
                <w:sz w:val="24"/>
              </w:rPr>
              <w:t> </w:t>
            </w:r>
            <w:r>
              <w:rPr>
                <w:sz w:val="24"/>
              </w:rPr>
              <w:t>sâu cuốn</w:t>
            </w:r>
            <w:r>
              <w:rPr>
                <w:spacing w:val="-1"/>
                <w:sz w:val="24"/>
              </w:rPr>
              <w:t> </w:t>
            </w:r>
            <w:r>
              <w:rPr>
                <w:sz w:val="24"/>
              </w:rPr>
              <w:t>lá, sâu đục</w:t>
            </w:r>
            <w:r>
              <w:rPr>
                <w:spacing w:val="-2"/>
                <w:sz w:val="24"/>
              </w:rPr>
              <w:t> </w:t>
            </w:r>
            <w:r>
              <w:rPr>
                <w:sz w:val="24"/>
              </w:rPr>
              <w:t>thân/ lúa; sâu</w:t>
            </w:r>
            <w:r>
              <w:rPr>
                <w:spacing w:val="-1"/>
                <w:sz w:val="24"/>
              </w:rPr>
              <w:t> </w:t>
            </w:r>
            <w:r>
              <w:rPr>
                <w:sz w:val="24"/>
              </w:rPr>
              <w:t>ăn lá/ </w:t>
            </w:r>
            <w:r>
              <w:rPr>
                <w:spacing w:val="-5"/>
                <w:sz w:val="24"/>
              </w:rPr>
              <w:t>lạc</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before="1"/>
              <w:ind w:left="21" w:right="5"/>
              <w:jc w:val="center"/>
              <w:rPr>
                <w:sz w:val="24"/>
              </w:rPr>
            </w:pPr>
            <w:r>
              <w:rPr>
                <w:sz w:val="24"/>
              </w:rPr>
              <w:t>Bazan</w:t>
            </w:r>
            <w:r>
              <w:rPr>
                <w:spacing w:val="-3"/>
                <w:sz w:val="24"/>
              </w:rPr>
              <w:t> </w:t>
            </w:r>
            <w:r>
              <w:rPr>
                <w:spacing w:val="-5"/>
                <w:sz w:val="24"/>
              </w:rPr>
              <w:t>5GR</w:t>
            </w:r>
          </w:p>
        </w:tc>
        <w:tc>
          <w:tcPr>
            <w:tcW w:w="5175" w:type="dxa"/>
          </w:tcPr>
          <w:p>
            <w:pPr>
              <w:pStyle w:val="TableParagraph"/>
              <w:spacing w:line="240" w:lineRule="auto" w:before="1"/>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0" w:right="875"/>
              <w:jc w:val="center"/>
              <w:rPr>
                <w:sz w:val="24"/>
              </w:rPr>
            </w:pPr>
            <w:r>
              <w:rPr>
                <w:spacing w:val="-2"/>
                <w:sz w:val="24"/>
              </w:rPr>
              <w:t>Caral </w:t>
            </w:r>
            <w:r>
              <w:rPr>
                <w:spacing w:val="-4"/>
                <w:sz w:val="24"/>
              </w:rPr>
              <w:t>95SP</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76" w:lineRule="exact"/>
              <w:ind w:left="1280"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29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4"/>
              <w:jc w:val="center"/>
              <w:rPr>
                <w:sz w:val="24"/>
              </w:rPr>
            </w:pPr>
            <w:r>
              <w:rPr>
                <w:sz w:val="24"/>
              </w:rPr>
              <w:t>Dantac</w:t>
            </w:r>
            <w:r>
              <w:rPr>
                <w:spacing w:val="-3"/>
                <w:sz w:val="24"/>
              </w:rPr>
              <w:t> </w:t>
            </w:r>
            <w:r>
              <w:rPr>
                <w:sz w:val="24"/>
              </w:rPr>
              <w:t>50GR,</w:t>
            </w:r>
            <w:r>
              <w:rPr>
                <w:spacing w:val="-1"/>
                <w:sz w:val="24"/>
              </w:rPr>
              <w:t> </w:t>
            </w:r>
            <w:r>
              <w:rPr>
                <w:spacing w:val="-2"/>
                <w:sz w:val="24"/>
              </w:rPr>
              <w:t>500SP</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thân,</w:t>
            </w:r>
            <w:r>
              <w:rPr>
                <w:spacing w:val="-1"/>
                <w:sz w:val="24"/>
              </w:rPr>
              <w:t> </w:t>
            </w:r>
            <w:r>
              <w:rPr>
                <w:sz w:val="24"/>
              </w:rPr>
              <w:t>sâu</w:t>
            </w:r>
            <w:r>
              <w:rPr>
                <w:spacing w:val="2"/>
                <w:sz w:val="24"/>
              </w:rPr>
              <w:t> </w:t>
            </w:r>
            <w:r>
              <w:rPr>
                <w:sz w:val="24"/>
              </w:rPr>
              <w:t>cuốn lá,</w:t>
            </w:r>
            <w:r>
              <w:rPr>
                <w:spacing w:val="-1"/>
                <w:sz w:val="24"/>
              </w:rPr>
              <w:t> </w:t>
            </w:r>
            <w:r>
              <w:rPr>
                <w:sz w:val="24"/>
              </w:rPr>
              <w:t>bọ trĩ/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09" w:right="785" w:firstLine="216"/>
              <w:rPr>
                <w:sz w:val="24"/>
              </w:rPr>
            </w:pPr>
            <w:r>
              <w:rPr>
                <w:sz w:val="24"/>
              </w:rPr>
              <w:t>Gà nòi 4GR,</w:t>
            </w:r>
            <w:r>
              <w:rPr>
                <w:spacing w:val="-15"/>
                <w:sz w:val="24"/>
              </w:rPr>
              <w:t> </w:t>
            </w:r>
            <w:r>
              <w:rPr>
                <w:sz w:val="24"/>
              </w:rPr>
              <w:t>95SP</w:t>
            </w:r>
          </w:p>
        </w:tc>
        <w:tc>
          <w:tcPr>
            <w:tcW w:w="5175" w:type="dxa"/>
          </w:tcPr>
          <w:p>
            <w:pPr>
              <w:pStyle w:val="TableParagraph"/>
              <w:rPr>
                <w:sz w:val="24"/>
              </w:rPr>
            </w:pPr>
            <w:r>
              <w:rPr>
                <w:b/>
                <w:sz w:val="24"/>
              </w:rPr>
              <w:t>4GR</w:t>
            </w:r>
            <w:r>
              <w:rPr>
                <w:sz w:val="24"/>
              </w:rPr>
              <w:t>:</w:t>
            </w:r>
            <w:r>
              <w:rPr>
                <w:spacing w:val="-1"/>
                <w:sz w:val="24"/>
              </w:rPr>
              <w:t> </w:t>
            </w:r>
            <w:r>
              <w:rPr>
                <w:sz w:val="24"/>
              </w:rPr>
              <w:t>sâu đục</w:t>
            </w:r>
            <w:r>
              <w:rPr>
                <w:spacing w:val="-1"/>
                <w:sz w:val="24"/>
              </w:rPr>
              <w:t> </w:t>
            </w:r>
            <w:r>
              <w:rPr>
                <w:sz w:val="24"/>
              </w:rPr>
              <w:t>thân/ </w:t>
            </w:r>
            <w:r>
              <w:rPr>
                <w:spacing w:val="-5"/>
                <w:sz w:val="24"/>
              </w:rPr>
              <w:t>lúa</w:t>
            </w:r>
          </w:p>
          <w:p>
            <w:pPr>
              <w:pStyle w:val="TableParagraph"/>
              <w:spacing w:line="257" w:lineRule="exact"/>
              <w:rPr>
                <w:sz w:val="24"/>
              </w:rPr>
            </w:pPr>
            <w:r>
              <w:rPr>
                <w:b/>
                <w:sz w:val="24"/>
              </w:rPr>
              <w:t>95SP</w:t>
            </w:r>
            <w:r>
              <w:rPr>
                <w:sz w:val="24"/>
              </w:rPr>
              <w:t>:</w:t>
            </w:r>
            <w:r>
              <w:rPr>
                <w:spacing w:val="-1"/>
                <w:sz w:val="24"/>
              </w:rPr>
              <w:t> </w:t>
            </w:r>
            <w:r>
              <w:rPr>
                <w:sz w:val="24"/>
              </w:rPr>
              <w:t>sâu đục</w:t>
            </w:r>
            <w:r>
              <w:rPr>
                <w:spacing w:val="-2"/>
                <w:sz w:val="24"/>
              </w:rPr>
              <w:t> </w:t>
            </w:r>
            <w:r>
              <w:rPr>
                <w:sz w:val="24"/>
              </w:rPr>
              <w:t>thân, sâu cuốn lá/ </w:t>
            </w:r>
            <w:r>
              <w:rPr>
                <w:spacing w:val="-5"/>
                <w:sz w:val="24"/>
              </w:rPr>
              <w:t>lúa</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0" w:right="872"/>
              <w:jc w:val="center"/>
              <w:rPr>
                <w:sz w:val="24"/>
              </w:rPr>
            </w:pPr>
            <w:r>
              <w:rPr>
                <w:spacing w:val="-2"/>
                <w:sz w:val="24"/>
              </w:rPr>
              <w:t>Jiatap </w:t>
            </w:r>
            <w:r>
              <w:rPr>
                <w:spacing w:val="-4"/>
                <w:sz w:val="24"/>
              </w:rPr>
              <w:t>95SP</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w:t>
            </w:r>
            <w:r>
              <w:rPr>
                <w:spacing w:val="-1"/>
                <w:sz w:val="24"/>
              </w:rPr>
              <w:t> </w:t>
            </w:r>
            <w:r>
              <w:rPr>
                <w:sz w:val="24"/>
              </w:rPr>
              <w:t>sâu</w:t>
            </w:r>
            <w:r>
              <w:rPr>
                <w:spacing w:val="2"/>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6"/>
              <w:jc w:val="center"/>
              <w:rPr>
                <w:sz w:val="24"/>
              </w:rPr>
            </w:pPr>
            <w:r>
              <w:rPr>
                <w:sz w:val="24"/>
              </w:rPr>
              <w:t>Kapap</w:t>
            </w:r>
            <w:r>
              <w:rPr>
                <w:spacing w:val="-3"/>
                <w:sz w:val="24"/>
              </w:rPr>
              <w:t> </w:t>
            </w:r>
            <w:r>
              <w:rPr>
                <w:spacing w:val="-2"/>
                <w:sz w:val="24"/>
              </w:rPr>
              <w:t>500SP</w:t>
            </w:r>
          </w:p>
        </w:tc>
        <w:tc>
          <w:tcPr>
            <w:tcW w:w="5175" w:type="dxa"/>
          </w:tcPr>
          <w:p>
            <w:pPr>
              <w:pStyle w:val="TableParagraph"/>
              <w:spacing w:line="274" w:lineRule="exact"/>
              <w:rPr>
                <w:sz w:val="24"/>
              </w:rPr>
            </w:pPr>
            <w:r>
              <w:rPr>
                <w:sz w:val="24"/>
              </w:rPr>
              <w:t>bọ xít </w:t>
            </w:r>
            <w:r>
              <w:rPr>
                <w:spacing w:val="-2"/>
                <w:sz w:val="24"/>
              </w:rPr>
              <w:t>muỗi/điều</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809" w:right="785" w:firstLine="240"/>
              <w:rPr>
                <w:sz w:val="24"/>
              </w:rPr>
            </w:pPr>
            <w:r>
              <w:rPr>
                <w:spacing w:val="-2"/>
                <w:sz w:val="24"/>
              </w:rPr>
              <w:t>Ledan </w:t>
            </w:r>
            <w:r>
              <w:rPr>
                <w:sz w:val="24"/>
              </w:rPr>
              <w:t>4GR,</w:t>
            </w:r>
            <w:r>
              <w:rPr>
                <w:spacing w:val="-15"/>
                <w:sz w:val="24"/>
              </w:rPr>
              <w:t> </w:t>
            </w:r>
            <w:r>
              <w:rPr>
                <w:sz w:val="24"/>
              </w:rPr>
              <w:t>95SP</w:t>
            </w:r>
          </w:p>
        </w:tc>
        <w:tc>
          <w:tcPr>
            <w:tcW w:w="5175" w:type="dxa"/>
          </w:tcPr>
          <w:p>
            <w:pPr>
              <w:pStyle w:val="TableParagraph"/>
              <w:spacing w:line="240" w:lineRule="auto"/>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70" w:lineRule="atLeas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28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60" w:lineRule="exact"/>
              <w:ind w:left="21" w:right="4"/>
              <w:jc w:val="center"/>
              <w:rPr>
                <w:sz w:val="24"/>
              </w:rPr>
            </w:pPr>
            <w:r>
              <w:rPr>
                <w:sz w:val="24"/>
              </w:rPr>
              <w:t>Longkick</w:t>
            </w:r>
            <w:r>
              <w:rPr>
                <w:spacing w:val="-1"/>
                <w:sz w:val="24"/>
              </w:rPr>
              <w:t> </w:t>
            </w:r>
            <w:r>
              <w:rPr>
                <w:spacing w:val="-4"/>
                <w:sz w:val="24"/>
              </w:rPr>
              <w:t>50SP</w:t>
            </w:r>
          </w:p>
        </w:tc>
        <w:tc>
          <w:tcPr>
            <w:tcW w:w="5175" w:type="dxa"/>
          </w:tcPr>
          <w:p>
            <w:pPr>
              <w:pStyle w:val="TableParagraph"/>
              <w:spacing w:line="260" w:lineRule="exact"/>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60" w:lineRule="exact"/>
              <w:ind w:left="63" w:right="49"/>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7" w:lineRule="exact" w:before="1"/>
              <w:ind w:left="21" w:right="6"/>
              <w:jc w:val="center"/>
              <w:rPr>
                <w:sz w:val="24"/>
              </w:rPr>
            </w:pPr>
            <w:r>
              <w:rPr>
                <w:sz w:val="24"/>
              </w:rPr>
              <w:t>Nicata</w:t>
            </w:r>
            <w:r>
              <w:rPr>
                <w:spacing w:val="-2"/>
                <w:sz w:val="24"/>
              </w:rPr>
              <w:t> </w:t>
            </w:r>
            <w:r>
              <w:rPr>
                <w:spacing w:val="-4"/>
                <w:sz w:val="24"/>
              </w:rPr>
              <w:t>95SP</w:t>
            </w:r>
          </w:p>
        </w:tc>
        <w:tc>
          <w:tcPr>
            <w:tcW w:w="5175" w:type="dxa"/>
          </w:tcPr>
          <w:p>
            <w:pPr>
              <w:pStyle w:val="TableParagraph"/>
              <w:spacing w:line="257" w:lineRule="exact" w:before="1"/>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Padan </w:t>
            </w:r>
            <w:r>
              <w:rPr>
                <w:spacing w:val="-4"/>
                <w:sz w:val="24"/>
              </w:rPr>
              <w:t>95SP</w:t>
            </w:r>
          </w:p>
        </w:tc>
        <w:tc>
          <w:tcPr>
            <w:tcW w:w="5175" w:type="dxa"/>
          </w:tcPr>
          <w:p>
            <w:pPr>
              <w:pStyle w:val="TableParagraph"/>
              <w:spacing w:line="276" w:lineRule="exact"/>
              <w:ind w:right="153"/>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mía;</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rầy nâu/ lúa; sâu khoang/ lạc</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09" w:right="785" w:firstLine="266"/>
              <w:rPr>
                <w:sz w:val="24"/>
              </w:rPr>
            </w:pPr>
            <w:r>
              <w:rPr>
                <w:spacing w:val="-4"/>
                <w:sz w:val="24"/>
              </w:rPr>
              <w:t>Patox </w:t>
            </w:r>
            <w:r>
              <w:rPr>
                <w:sz w:val="24"/>
              </w:rPr>
              <w:t>4GR,</w:t>
            </w:r>
            <w:r>
              <w:rPr>
                <w:spacing w:val="-15"/>
                <w:sz w:val="24"/>
              </w:rPr>
              <w:t> </w:t>
            </w:r>
            <w:r>
              <w:rPr>
                <w:sz w:val="24"/>
              </w:rPr>
              <w:t>95SP</w:t>
            </w:r>
          </w:p>
        </w:tc>
        <w:tc>
          <w:tcPr>
            <w:tcW w:w="5175" w:type="dxa"/>
          </w:tcPr>
          <w:p>
            <w:pPr>
              <w:pStyle w:val="TableParagraph"/>
              <w:spacing w:line="276" w:lineRule="exact"/>
              <w:ind w:right="153"/>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sâu</w:t>
            </w:r>
            <w:r>
              <w:rPr>
                <w:spacing w:val="-4"/>
                <w:sz w:val="24"/>
              </w:rPr>
              <w:t> </w:t>
            </w:r>
            <w:r>
              <w:rPr>
                <w:sz w:val="24"/>
              </w:rPr>
              <w:t>đục thân/ mía</w:t>
            </w:r>
          </w:p>
        </w:tc>
        <w:tc>
          <w:tcPr>
            <w:tcW w:w="3353" w:type="dxa"/>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110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6"/>
              <w:jc w:val="center"/>
              <w:rPr>
                <w:sz w:val="24"/>
              </w:rPr>
            </w:pPr>
            <w:r>
              <w:rPr>
                <w:sz w:val="24"/>
              </w:rPr>
              <w:t>Supertar</w:t>
            </w:r>
            <w:r>
              <w:rPr>
                <w:spacing w:val="-5"/>
                <w:sz w:val="24"/>
              </w:rPr>
              <w:t> </w:t>
            </w:r>
            <w:r>
              <w:rPr>
                <w:spacing w:val="-2"/>
                <w:sz w:val="24"/>
              </w:rPr>
              <w:t>950SP</w:t>
            </w:r>
          </w:p>
        </w:tc>
        <w:tc>
          <w:tcPr>
            <w:tcW w:w="5175" w:type="dxa"/>
          </w:tcPr>
          <w:p>
            <w:pPr>
              <w:pStyle w:val="TableParagraph"/>
              <w:spacing w:line="276" w:lineRule="exact"/>
              <w:ind w:right="90"/>
              <w:jc w:val="both"/>
              <w:rPr>
                <w:sz w:val="24"/>
              </w:rPr>
            </w:pPr>
            <w:r>
              <w:rPr>
                <w:sz w:val="24"/>
              </w:rPr>
              <w:t>bọ</w:t>
            </w:r>
            <w:r>
              <w:rPr>
                <w:spacing w:val="-2"/>
                <w:sz w:val="24"/>
              </w:rPr>
              <w:t> </w:t>
            </w:r>
            <w:r>
              <w:rPr>
                <w:sz w:val="24"/>
              </w:rPr>
              <w:t>xít/hồ</w:t>
            </w:r>
            <w:r>
              <w:rPr>
                <w:spacing w:val="-2"/>
                <w:sz w:val="24"/>
              </w:rPr>
              <w:t> </w:t>
            </w:r>
            <w:r>
              <w:rPr>
                <w:sz w:val="24"/>
              </w:rPr>
              <w:t>tiêu;</w:t>
            </w:r>
            <w:r>
              <w:rPr>
                <w:spacing w:val="-2"/>
                <w:sz w:val="24"/>
              </w:rPr>
              <w:t> </w:t>
            </w:r>
            <w:r>
              <w:rPr>
                <w:sz w:val="24"/>
              </w:rPr>
              <w:t>bọ</w:t>
            </w:r>
            <w:r>
              <w:rPr>
                <w:spacing w:val="-2"/>
                <w:sz w:val="24"/>
              </w:rPr>
              <w:t> </w:t>
            </w:r>
            <w:r>
              <w:rPr>
                <w:sz w:val="24"/>
              </w:rPr>
              <w:t>xít</w:t>
            </w:r>
            <w:r>
              <w:rPr>
                <w:spacing w:val="-2"/>
                <w:sz w:val="24"/>
              </w:rPr>
              <w:t> </w:t>
            </w:r>
            <w:r>
              <w:rPr>
                <w:sz w:val="24"/>
              </w:rPr>
              <w:t>muỗi/điều;</w:t>
            </w:r>
            <w:r>
              <w:rPr>
                <w:spacing w:val="-2"/>
                <w:sz w:val="24"/>
              </w:rPr>
              <w:t> </w:t>
            </w:r>
            <w:r>
              <w:rPr>
                <w:sz w:val="24"/>
              </w:rPr>
              <w:t>rệp</w:t>
            </w:r>
            <w:r>
              <w:rPr>
                <w:spacing w:val="-2"/>
                <w:sz w:val="24"/>
              </w:rPr>
              <w:t> </w:t>
            </w:r>
            <w:r>
              <w:rPr>
                <w:sz w:val="24"/>
              </w:rPr>
              <w:t>sáp/cà</w:t>
            </w:r>
            <w:r>
              <w:rPr>
                <w:spacing w:val="-4"/>
                <w:sz w:val="24"/>
              </w:rPr>
              <w:t> </w:t>
            </w:r>
            <w:r>
              <w:rPr>
                <w:sz w:val="24"/>
              </w:rPr>
              <w:t>phê;</w:t>
            </w:r>
            <w:r>
              <w:rPr>
                <w:spacing w:val="-2"/>
                <w:sz w:val="24"/>
              </w:rPr>
              <w:t> </w:t>
            </w:r>
            <w:r>
              <w:rPr>
                <w:sz w:val="24"/>
              </w:rPr>
              <w:t>sâu đục</w:t>
            </w:r>
            <w:r>
              <w:rPr>
                <w:spacing w:val="-6"/>
                <w:sz w:val="24"/>
              </w:rPr>
              <w:t> </w:t>
            </w:r>
            <w:r>
              <w:rPr>
                <w:sz w:val="24"/>
              </w:rPr>
              <w:t>thân/ngô,</w:t>
            </w:r>
            <w:r>
              <w:rPr>
                <w:spacing w:val="-5"/>
                <w:sz w:val="24"/>
              </w:rPr>
              <w:t> </w:t>
            </w:r>
            <w:r>
              <w:rPr>
                <w:sz w:val="24"/>
              </w:rPr>
              <w:t>mía;</w:t>
            </w:r>
            <w:r>
              <w:rPr>
                <w:spacing w:val="-5"/>
                <w:sz w:val="24"/>
              </w:rPr>
              <w:t> </w:t>
            </w:r>
            <w:r>
              <w:rPr>
                <w:sz w:val="24"/>
              </w:rPr>
              <w:t>sâu</w:t>
            </w:r>
            <w:r>
              <w:rPr>
                <w:spacing w:val="-5"/>
                <w:sz w:val="24"/>
              </w:rPr>
              <w:t> </w:t>
            </w:r>
            <w:r>
              <w:rPr>
                <w:sz w:val="24"/>
              </w:rPr>
              <w:t>khoang/lạc;</w:t>
            </w:r>
            <w:r>
              <w:rPr>
                <w:spacing w:val="-5"/>
                <w:sz w:val="24"/>
              </w:rPr>
              <w:t> </w:t>
            </w:r>
            <w:r>
              <w:rPr>
                <w:sz w:val="24"/>
              </w:rPr>
              <w:t>sâu</w:t>
            </w:r>
            <w:r>
              <w:rPr>
                <w:spacing w:val="-5"/>
                <w:sz w:val="24"/>
              </w:rPr>
              <w:t> </w:t>
            </w:r>
            <w:r>
              <w:rPr>
                <w:sz w:val="24"/>
              </w:rPr>
              <w:t>đục</w:t>
            </w:r>
            <w:r>
              <w:rPr>
                <w:spacing w:val="-7"/>
                <w:sz w:val="24"/>
              </w:rPr>
              <w:t> </w:t>
            </w:r>
            <w:r>
              <w:rPr>
                <w:sz w:val="24"/>
              </w:rPr>
              <w:t>hoa/đậu xanh;</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sâu</w:t>
            </w:r>
            <w:r>
              <w:rPr>
                <w:spacing w:val="-15"/>
                <w:sz w:val="24"/>
              </w:rPr>
              <w:t> </w:t>
            </w:r>
            <w:r>
              <w:rPr>
                <w:sz w:val="24"/>
              </w:rPr>
              <w:t>đục</w:t>
            </w:r>
            <w:r>
              <w:rPr>
                <w:spacing w:val="-15"/>
                <w:sz w:val="24"/>
              </w:rPr>
              <w:t> </w:t>
            </w:r>
            <w:r>
              <w:rPr>
                <w:sz w:val="24"/>
              </w:rPr>
              <w:t>thân/lúa;</w:t>
            </w:r>
            <w:r>
              <w:rPr>
                <w:spacing w:val="-15"/>
                <w:sz w:val="24"/>
              </w:rPr>
              <w:t> </w:t>
            </w:r>
            <w:r>
              <w:rPr>
                <w:sz w:val="24"/>
              </w:rPr>
              <w:t>rệp/thuốc</w:t>
            </w:r>
            <w:r>
              <w:rPr>
                <w:spacing w:val="-15"/>
                <w:sz w:val="24"/>
              </w:rPr>
              <w:t> </w:t>
            </w:r>
            <w:r>
              <w:rPr>
                <w:sz w:val="24"/>
              </w:rPr>
              <w:t>lá;</w:t>
            </w:r>
            <w:r>
              <w:rPr>
                <w:spacing w:val="-15"/>
                <w:sz w:val="24"/>
              </w:rPr>
              <w:t> </w:t>
            </w:r>
            <w:r>
              <w:rPr>
                <w:sz w:val="24"/>
              </w:rPr>
              <w:t>sâu xanh/đậu tương</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bl>
    <w:p>
      <w:pPr>
        <w:spacing w:after="0" w:line="240" w:lineRule="auto"/>
        <w:rPr>
          <w:sz w:val="24"/>
        </w:rPr>
        <w:sectPr>
          <w:type w:val="continuous"/>
          <w:pgSz w:w="16850" w:h="11910" w:orient="landscape"/>
          <w:pgMar w:header="0" w:footer="397" w:top="540" w:bottom="87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bottom w:val="single" w:sz="4" w:space="0" w:color="000000"/>
            </w:tcBorders>
          </w:tcPr>
          <w:p>
            <w:pPr>
              <w:pStyle w:val="TableParagraph"/>
              <w:spacing w:line="240" w:lineRule="auto"/>
              <w:ind w:left="0"/>
              <w:rPr>
                <w:sz w:val="22"/>
              </w:rPr>
            </w:pPr>
          </w:p>
        </w:tc>
        <w:tc>
          <w:tcPr>
            <w:tcW w:w="2976" w:type="dxa"/>
            <w:vMerge w:val="restart"/>
            <w:tcBorders>
              <w:top w:val="nil"/>
              <w:bottom w:val="single" w:sz="4" w:space="0" w:color="000000"/>
            </w:tcBorders>
          </w:tcPr>
          <w:p>
            <w:pPr>
              <w:pStyle w:val="TableParagraph"/>
              <w:spacing w:line="240" w:lineRule="auto"/>
              <w:ind w:left="0"/>
              <w:rPr>
                <w:sz w:val="22"/>
              </w:rPr>
            </w:pPr>
          </w:p>
        </w:tc>
        <w:tc>
          <w:tcPr>
            <w:tcW w:w="2695" w:type="dxa"/>
            <w:tcBorders>
              <w:bottom w:val="single" w:sz="4" w:space="0" w:color="000000"/>
            </w:tcBorders>
          </w:tcPr>
          <w:p>
            <w:pPr>
              <w:pStyle w:val="TableParagraph"/>
              <w:spacing w:line="276" w:lineRule="exact"/>
              <w:ind w:left="809" w:right="673" w:firstLine="100"/>
              <w:rPr>
                <w:sz w:val="24"/>
              </w:rPr>
            </w:pPr>
            <w:r>
              <w:rPr>
                <w:spacing w:val="-2"/>
                <w:sz w:val="24"/>
              </w:rPr>
              <w:t>Wofadan </w:t>
            </w:r>
            <w:r>
              <w:rPr>
                <w:sz w:val="24"/>
              </w:rPr>
              <w:t>4GR,</w:t>
            </w:r>
            <w:r>
              <w:rPr>
                <w:spacing w:val="-2"/>
                <w:sz w:val="24"/>
              </w:rPr>
              <w:t> </w:t>
            </w:r>
            <w:r>
              <w:rPr>
                <w:spacing w:val="-4"/>
                <w:sz w:val="24"/>
              </w:rPr>
              <w:t>95SP</w:t>
            </w:r>
          </w:p>
        </w:tc>
        <w:tc>
          <w:tcPr>
            <w:tcW w:w="5175" w:type="dxa"/>
            <w:tcBorders>
              <w:bottom w:val="single" w:sz="4" w:space="0" w:color="000000"/>
            </w:tcBorders>
          </w:tcPr>
          <w:p>
            <w:pPr>
              <w:pStyle w:val="TableParagraph"/>
              <w:rPr>
                <w:sz w:val="24"/>
              </w:rPr>
            </w:pPr>
            <w:r>
              <w:rPr>
                <w:b/>
                <w:sz w:val="24"/>
              </w:rPr>
              <w:t>4GR:</w:t>
            </w:r>
            <w:r>
              <w:rPr>
                <w:b/>
                <w:spacing w:val="-1"/>
                <w:sz w:val="24"/>
              </w:rPr>
              <w:t> </w:t>
            </w:r>
            <w:r>
              <w:rPr>
                <w:sz w:val="24"/>
              </w:rPr>
              <w:t>sâu đục</w:t>
            </w:r>
            <w:r>
              <w:rPr>
                <w:spacing w:val="-1"/>
                <w:sz w:val="24"/>
              </w:rPr>
              <w:t> </w:t>
            </w:r>
            <w:r>
              <w:rPr>
                <w:sz w:val="24"/>
              </w:rPr>
              <w:t>thân, sâu cuốn </w:t>
            </w:r>
            <w:r>
              <w:rPr>
                <w:spacing w:val="-2"/>
                <w:sz w:val="24"/>
              </w:rPr>
              <w:t>lá/lúa</w:t>
            </w:r>
          </w:p>
          <w:p>
            <w:pPr>
              <w:pStyle w:val="TableParagraph"/>
              <w:spacing w:line="257" w:lineRule="exact"/>
              <w:rPr>
                <w:sz w:val="24"/>
              </w:rPr>
            </w:pPr>
            <w:r>
              <w:rPr>
                <w:b/>
                <w:sz w:val="24"/>
              </w:rPr>
              <w:t>95SP:</w:t>
            </w:r>
            <w:r>
              <w:rPr>
                <w:b/>
                <w:spacing w:val="-2"/>
                <w:sz w:val="24"/>
              </w:rPr>
              <w:t> </w:t>
            </w:r>
            <w:r>
              <w:rPr>
                <w:sz w:val="24"/>
              </w:rPr>
              <w:t>sâu đục</w:t>
            </w:r>
            <w:r>
              <w:rPr>
                <w:spacing w:val="-1"/>
                <w:sz w:val="24"/>
              </w:rPr>
              <w:t> </w:t>
            </w:r>
            <w:r>
              <w:rPr>
                <w:sz w:val="24"/>
              </w:rPr>
              <w:t>thân/ lúa,</w:t>
            </w:r>
            <w:r>
              <w:rPr>
                <w:spacing w:val="1"/>
                <w:sz w:val="24"/>
              </w:rPr>
              <w:t> </w:t>
            </w:r>
            <w:r>
              <w:rPr>
                <w:spacing w:val="-5"/>
                <w:sz w:val="24"/>
              </w:rPr>
              <w:t>ngô</w:t>
            </w:r>
          </w:p>
        </w:tc>
        <w:tc>
          <w:tcPr>
            <w:tcW w:w="3353" w:type="dxa"/>
            <w:tcBorders>
              <w:bottom w:val="single" w:sz="4" w:space="0" w:color="000000"/>
            </w:tcBorders>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70" w:lineRule="atLeast"/>
              <w:ind w:left="764" w:right="742" w:firstLine="261"/>
              <w:rPr>
                <w:sz w:val="24"/>
              </w:rPr>
            </w:pPr>
            <w:r>
              <w:rPr>
                <w:spacing w:val="-2"/>
                <w:sz w:val="24"/>
              </w:rPr>
              <w:t>Vicarp </w:t>
            </w:r>
            <w:r>
              <w:rPr>
                <w:sz w:val="24"/>
              </w:rPr>
              <w:t>4GR,</w:t>
            </w:r>
            <w:r>
              <w:rPr>
                <w:spacing w:val="-15"/>
                <w:sz w:val="24"/>
              </w:rPr>
              <w:t> </w:t>
            </w:r>
            <w:r>
              <w:rPr>
                <w:sz w:val="24"/>
              </w:rPr>
              <w:t>95WP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11"/>
              <w:rPr>
                <w:sz w:val="24"/>
              </w:rPr>
            </w:pPr>
            <w:r>
              <w:rPr>
                <w:b/>
                <w:sz w:val="24"/>
              </w:rPr>
              <w:t>4GR:</w:t>
            </w:r>
            <w:r>
              <w:rPr>
                <w:b/>
                <w:spacing w:val="-2"/>
                <w:sz w:val="24"/>
              </w:rPr>
              <w:t> </w:t>
            </w:r>
            <w:r>
              <w:rPr>
                <w:sz w:val="24"/>
              </w:rPr>
              <w:t>sâu đục</w:t>
            </w:r>
            <w:r>
              <w:rPr>
                <w:spacing w:val="-1"/>
                <w:sz w:val="24"/>
              </w:rPr>
              <w:t> </w:t>
            </w:r>
            <w:r>
              <w:rPr>
                <w:sz w:val="24"/>
              </w:rPr>
              <w:t>thân/ </w:t>
            </w:r>
            <w:r>
              <w:rPr>
                <w:spacing w:val="-5"/>
                <w:sz w:val="24"/>
              </w:rPr>
              <w:t>lúa</w:t>
            </w:r>
          </w:p>
          <w:p>
            <w:pPr>
              <w:pStyle w:val="TableParagraph"/>
              <w:spacing w:line="257" w:lineRule="exact"/>
              <w:ind w:left="111"/>
              <w:rPr>
                <w:sz w:val="24"/>
              </w:rPr>
            </w:pPr>
            <w:r>
              <w:rPr>
                <w:b/>
                <w:sz w:val="24"/>
              </w:rPr>
              <w:t>95WP:</w:t>
            </w:r>
            <w:r>
              <w:rPr>
                <w:b/>
                <w:spacing w:val="-4"/>
                <w:sz w:val="24"/>
              </w:rPr>
              <w:t> </w:t>
            </w:r>
            <w:r>
              <w:rPr>
                <w:sz w:val="24"/>
              </w:rPr>
              <w:t>sâu đục</w:t>
            </w:r>
            <w:r>
              <w:rPr>
                <w:spacing w:val="-2"/>
                <w:sz w:val="24"/>
              </w:rPr>
              <w:t> </w:t>
            </w:r>
            <w:r>
              <w:rPr>
                <w:sz w:val="24"/>
              </w:rPr>
              <w:t>thân,</w:t>
            </w:r>
            <w:r>
              <w:rPr>
                <w:spacing w:val="-1"/>
                <w:sz w:val="24"/>
              </w:rPr>
              <w:t> </w:t>
            </w:r>
            <w:r>
              <w:rPr>
                <w:sz w:val="24"/>
              </w:rPr>
              <w:t>sâu</w:t>
            </w:r>
            <w:r>
              <w:rPr>
                <w:spacing w:val="2"/>
                <w:sz w:val="24"/>
              </w:rPr>
              <w:t> </w:t>
            </w:r>
            <w:r>
              <w:rPr>
                <w:sz w:val="24"/>
              </w:rPr>
              <w:t>cuốn lá/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0" w:lineRule="atLeast"/>
              <w:ind w:left="1208" w:right="204"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7"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pacing w:val="-5"/>
                <w:sz w:val="24"/>
              </w:rPr>
              <w:t>312</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353"/>
              <w:rPr>
                <w:sz w:val="24"/>
              </w:rPr>
            </w:pPr>
            <w:r>
              <w:rPr>
                <w:sz w:val="24"/>
              </w:rPr>
              <w:t>Cartap hydrochloride 470g/kg</w:t>
            </w:r>
            <w:r>
              <w:rPr>
                <w:spacing w:val="-15"/>
                <w:sz w:val="24"/>
              </w:rPr>
              <w:t> </w:t>
            </w:r>
            <w:r>
              <w:rPr>
                <w:sz w:val="24"/>
              </w:rPr>
              <w:t>+</w:t>
            </w:r>
            <w:r>
              <w:rPr>
                <w:spacing w:val="-15"/>
                <w:sz w:val="24"/>
              </w:rPr>
              <w:t> </w:t>
            </w:r>
            <w:r>
              <w:rPr>
                <w:sz w:val="24"/>
              </w:rPr>
              <w:t>Imidacloprid </w:t>
            </w:r>
            <w:r>
              <w:rPr>
                <w:spacing w:val="-2"/>
                <w:sz w:val="24"/>
              </w:rPr>
              <w:t>30g/kg</w:t>
            </w:r>
          </w:p>
        </w:tc>
        <w:tc>
          <w:tcPr>
            <w:tcW w:w="2695" w:type="dxa"/>
            <w:tcBorders>
              <w:top w:val="single" w:sz="4" w:space="0" w:color="000000"/>
              <w:left w:val="single" w:sz="4" w:space="0" w:color="000000"/>
            </w:tcBorders>
          </w:tcPr>
          <w:p>
            <w:pPr>
              <w:pStyle w:val="TableParagraph"/>
              <w:spacing w:line="240" w:lineRule="auto"/>
              <w:ind w:left="866" w:right="847"/>
              <w:jc w:val="center"/>
              <w:rPr>
                <w:sz w:val="24"/>
              </w:rPr>
            </w:pPr>
            <w:r>
              <w:rPr>
                <w:spacing w:val="-2"/>
                <w:sz w:val="24"/>
              </w:rPr>
              <w:t>Abagent 500WP</w:t>
            </w:r>
          </w:p>
        </w:tc>
        <w:tc>
          <w:tcPr>
            <w:tcW w:w="5175" w:type="dxa"/>
            <w:tcBorders>
              <w:top w:val="single" w:sz="4"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4" w:space="0" w:color="000000"/>
            </w:tcBorders>
          </w:tcPr>
          <w:p>
            <w:pPr>
              <w:pStyle w:val="TableParagraph"/>
              <w:spacing w:line="240" w:lineRule="auto"/>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0" w:hRule="atLeast"/>
        </w:trPr>
        <w:tc>
          <w:tcPr>
            <w:tcW w:w="708" w:type="dxa"/>
            <w:tcBorders>
              <w:top w:val="single" w:sz="4" w:space="0" w:color="000000"/>
            </w:tcBorders>
          </w:tcPr>
          <w:p>
            <w:pPr>
              <w:pStyle w:val="TableParagraph"/>
              <w:spacing w:line="274" w:lineRule="exact"/>
              <w:ind w:left="107"/>
              <w:rPr>
                <w:sz w:val="24"/>
              </w:rPr>
            </w:pPr>
            <w:r>
              <w:rPr>
                <w:spacing w:val="-5"/>
                <w:sz w:val="24"/>
              </w:rPr>
              <w:t>313</w:t>
            </w:r>
          </w:p>
        </w:tc>
        <w:tc>
          <w:tcPr>
            <w:tcW w:w="2976" w:type="dxa"/>
            <w:tcBorders>
              <w:top w:val="single" w:sz="4" w:space="0" w:color="000000"/>
            </w:tcBorders>
          </w:tcPr>
          <w:p>
            <w:pPr>
              <w:pStyle w:val="TableParagraph"/>
              <w:spacing w:line="274" w:lineRule="exact"/>
              <w:rPr>
                <w:sz w:val="24"/>
              </w:rPr>
            </w:pPr>
            <w:r>
              <w:rPr>
                <w:sz w:val="24"/>
              </w:rPr>
              <w:t>Cartap</w:t>
            </w:r>
            <w:r>
              <w:rPr>
                <w:spacing w:val="-2"/>
                <w:sz w:val="24"/>
              </w:rPr>
              <w:t> </w:t>
            </w:r>
            <w:r>
              <w:rPr>
                <w:sz w:val="24"/>
              </w:rPr>
              <w:t>75%</w:t>
            </w:r>
            <w:r>
              <w:rPr>
                <w:spacing w:val="-2"/>
                <w:sz w:val="24"/>
              </w:rPr>
              <w:t> </w:t>
            </w:r>
            <w:r>
              <w:rPr>
                <w:spacing w:val="-10"/>
                <w:sz w:val="24"/>
              </w:rPr>
              <w:t>+</w:t>
            </w:r>
          </w:p>
          <w:p>
            <w:pPr>
              <w:pStyle w:val="TableParagraph"/>
              <w:spacing w:line="257" w:lineRule="exact"/>
              <w:rPr>
                <w:sz w:val="24"/>
              </w:rPr>
            </w:pPr>
            <w:r>
              <w:rPr>
                <w:sz w:val="24"/>
              </w:rPr>
              <w:t>Imidacloprid</w:t>
            </w:r>
            <w:r>
              <w:rPr>
                <w:spacing w:val="-4"/>
                <w:sz w:val="24"/>
              </w:rPr>
              <w:t> </w:t>
            </w:r>
            <w:r>
              <w:rPr>
                <w:spacing w:val="-5"/>
                <w:sz w:val="24"/>
              </w:rPr>
              <w:t>10%</w:t>
            </w:r>
          </w:p>
        </w:tc>
        <w:tc>
          <w:tcPr>
            <w:tcW w:w="2695" w:type="dxa"/>
          </w:tcPr>
          <w:p>
            <w:pPr>
              <w:pStyle w:val="TableParagraph"/>
              <w:spacing w:line="276" w:lineRule="exact"/>
              <w:ind w:left="890" w:right="871"/>
              <w:jc w:val="center"/>
              <w:rPr>
                <w:sz w:val="24"/>
              </w:rPr>
            </w:pPr>
            <w:r>
              <w:rPr>
                <w:spacing w:val="-2"/>
                <w:sz w:val="24"/>
              </w:rPr>
              <w:t>Nosau </w:t>
            </w:r>
            <w:r>
              <w:rPr>
                <w:spacing w:val="-4"/>
                <w:sz w:val="24"/>
              </w:rPr>
              <w:t>85WP</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0" w:hRule="atLeast"/>
        </w:trPr>
        <w:tc>
          <w:tcPr>
            <w:tcW w:w="708" w:type="dxa"/>
            <w:vMerge w:val="restart"/>
            <w:tcBorders>
              <w:left w:val="single" w:sz="4" w:space="0" w:color="000000"/>
              <w:bottom w:val="single" w:sz="4" w:space="0" w:color="000000"/>
            </w:tcBorders>
          </w:tcPr>
          <w:p>
            <w:pPr>
              <w:pStyle w:val="TableParagraph"/>
              <w:spacing w:line="274" w:lineRule="exact"/>
              <w:ind w:left="110"/>
              <w:rPr>
                <w:sz w:val="24"/>
              </w:rPr>
            </w:pPr>
            <w:r>
              <w:rPr>
                <w:spacing w:val="-5"/>
                <w:sz w:val="24"/>
              </w:rPr>
              <w:t>314</w:t>
            </w:r>
          </w:p>
        </w:tc>
        <w:tc>
          <w:tcPr>
            <w:tcW w:w="2976" w:type="dxa"/>
            <w:vMerge w:val="restart"/>
            <w:tcBorders>
              <w:bottom w:val="single" w:sz="4" w:space="0" w:color="000000"/>
            </w:tcBorders>
          </w:tcPr>
          <w:p>
            <w:pPr>
              <w:pStyle w:val="TableParagraph"/>
              <w:spacing w:line="274" w:lineRule="exact"/>
              <w:rPr>
                <w:sz w:val="24"/>
              </w:rPr>
            </w:pPr>
            <w:r>
              <w:rPr>
                <w:sz w:val="24"/>
              </w:rPr>
              <w:t>Celastrus</w:t>
            </w:r>
            <w:r>
              <w:rPr>
                <w:spacing w:val="-1"/>
                <w:sz w:val="24"/>
              </w:rPr>
              <w:t> </w:t>
            </w:r>
            <w:r>
              <w:rPr>
                <w:spacing w:val="-2"/>
                <w:sz w:val="24"/>
              </w:rPr>
              <w:t>angulatus</w:t>
            </w:r>
          </w:p>
        </w:tc>
        <w:tc>
          <w:tcPr>
            <w:tcW w:w="2695" w:type="dxa"/>
            <w:tcBorders>
              <w:bottom w:val="single" w:sz="4" w:space="0" w:color="000000"/>
            </w:tcBorders>
          </w:tcPr>
          <w:p>
            <w:pPr>
              <w:pStyle w:val="TableParagraph"/>
              <w:spacing w:line="274" w:lineRule="exact"/>
              <w:ind w:left="21" w:right="5"/>
              <w:jc w:val="center"/>
              <w:rPr>
                <w:sz w:val="24"/>
              </w:rPr>
            </w:pPr>
            <w:r>
              <w:rPr>
                <w:sz w:val="24"/>
              </w:rPr>
              <w:t>Ace</w:t>
            </w:r>
            <w:r>
              <w:rPr>
                <w:spacing w:val="-2"/>
                <w:sz w:val="24"/>
              </w:rPr>
              <w:t> </w:t>
            </w:r>
            <w:r>
              <w:rPr>
                <w:sz w:val="24"/>
              </w:rPr>
              <w:t>celaa</w:t>
            </w:r>
            <w:r>
              <w:rPr>
                <w:spacing w:val="-3"/>
                <w:sz w:val="24"/>
              </w:rPr>
              <w:t> </w:t>
            </w:r>
            <w:r>
              <w:rPr>
                <w:spacing w:val="-5"/>
                <w:sz w:val="24"/>
              </w:rPr>
              <w:t>1EW</w:t>
            </w:r>
          </w:p>
        </w:tc>
        <w:tc>
          <w:tcPr>
            <w:tcW w:w="5175" w:type="dxa"/>
            <w:tcBorders>
              <w:bottom w:val="single" w:sz="4" w:space="0" w:color="000000"/>
            </w:tcBorders>
          </w:tcPr>
          <w:p>
            <w:pPr>
              <w:pStyle w:val="TableParagraph"/>
              <w:spacing w:line="274" w:lineRule="exact"/>
              <w:rPr>
                <w:sz w:val="24"/>
              </w:rPr>
            </w:pPr>
            <w:r>
              <w:rPr>
                <w:sz w:val="24"/>
              </w:rPr>
              <w:t>rầy</w:t>
            </w:r>
            <w:r>
              <w:rPr>
                <w:spacing w:val="-4"/>
                <w:sz w:val="24"/>
              </w:rPr>
              <w:t> </w:t>
            </w:r>
            <w:r>
              <w:rPr>
                <w:spacing w:val="-2"/>
                <w:sz w:val="24"/>
              </w:rPr>
              <w:t>xanh/chè</w:t>
            </w:r>
          </w:p>
        </w:tc>
        <w:tc>
          <w:tcPr>
            <w:tcW w:w="3353" w:type="dxa"/>
            <w:tcBorders>
              <w:bottom w:val="single" w:sz="4" w:space="0" w:color="000000"/>
            </w:tcBorders>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1102" w:hRule="atLeast"/>
        </w:trPr>
        <w:tc>
          <w:tcPr>
            <w:tcW w:w="708" w:type="dxa"/>
            <w:vMerge/>
            <w:tcBorders>
              <w:top w:val="nil"/>
              <w:left w:val="single" w:sz="4" w:space="0" w:color="000000"/>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bottom w:val="single" w:sz="4" w:space="0" w:color="000000"/>
            </w:tcBorders>
          </w:tcPr>
          <w:p>
            <w:pPr>
              <w:pStyle w:val="TableParagraph"/>
              <w:spacing w:line="240" w:lineRule="auto"/>
              <w:ind w:left="890" w:right="872"/>
              <w:jc w:val="center"/>
              <w:rPr>
                <w:sz w:val="24"/>
              </w:rPr>
            </w:pPr>
            <w:r>
              <w:rPr>
                <w:spacing w:val="-2"/>
                <w:sz w:val="24"/>
              </w:rPr>
              <w:t>Agilatus </w:t>
            </w:r>
            <w:r>
              <w:rPr>
                <w:spacing w:val="-4"/>
                <w:sz w:val="24"/>
              </w:rPr>
              <w:t>1EC</w:t>
            </w:r>
          </w:p>
        </w:tc>
        <w:tc>
          <w:tcPr>
            <w:tcW w:w="5175" w:type="dxa"/>
            <w:tcBorders>
              <w:top w:val="single" w:sz="4" w:space="0" w:color="000000"/>
              <w:bottom w:val="single" w:sz="4" w:space="0" w:color="000000"/>
            </w:tcBorders>
          </w:tcPr>
          <w:p>
            <w:pPr>
              <w:pStyle w:val="TableParagraph"/>
              <w:spacing w:line="276" w:lineRule="exact"/>
              <w:ind w:right="93"/>
              <w:jc w:val="both"/>
              <w:rPr>
                <w:sz w:val="24"/>
              </w:rPr>
            </w:pPr>
            <w:r>
              <w:rPr>
                <w:sz w:val="24"/>
              </w:rPr>
              <w:t>sâu cuốn lá nhỏ, sâu đục thân/ lúa; bọ trĩ/ chè; rệp sáp/</w:t>
            </w:r>
            <w:r>
              <w:rPr>
                <w:spacing w:val="-8"/>
                <w:sz w:val="24"/>
              </w:rPr>
              <w:t> </w:t>
            </w:r>
            <w:r>
              <w:rPr>
                <w:sz w:val="24"/>
              </w:rPr>
              <w:t>cam;</w:t>
            </w:r>
            <w:r>
              <w:rPr>
                <w:spacing w:val="-8"/>
                <w:sz w:val="24"/>
              </w:rPr>
              <w:t> </w:t>
            </w:r>
            <w:r>
              <w:rPr>
                <w:sz w:val="24"/>
              </w:rPr>
              <w:t>sâu</w:t>
            </w:r>
            <w:r>
              <w:rPr>
                <w:spacing w:val="-8"/>
                <w:sz w:val="24"/>
              </w:rPr>
              <w:t> </w:t>
            </w:r>
            <w:r>
              <w:rPr>
                <w:sz w:val="24"/>
              </w:rPr>
              <w:t>đục</w:t>
            </w:r>
            <w:r>
              <w:rPr>
                <w:spacing w:val="-9"/>
                <w:sz w:val="24"/>
              </w:rPr>
              <w:t> </w:t>
            </w:r>
            <w:r>
              <w:rPr>
                <w:sz w:val="24"/>
              </w:rPr>
              <w:t>quả/</w:t>
            </w:r>
            <w:r>
              <w:rPr>
                <w:spacing w:val="-6"/>
                <w:sz w:val="24"/>
              </w:rPr>
              <w:t> </w:t>
            </w:r>
            <w:r>
              <w:rPr>
                <w:sz w:val="24"/>
              </w:rPr>
              <w:t>vải;</w:t>
            </w:r>
            <w:r>
              <w:rPr>
                <w:spacing w:val="-8"/>
                <w:sz w:val="24"/>
              </w:rPr>
              <w:t> </w:t>
            </w:r>
            <w:r>
              <w:rPr>
                <w:sz w:val="24"/>
              </w:rPr>
              <w:t>sâu</w:t>
            </w:r>
            <w:r>
              <w:rPr>
                <w:spacing w:val="-8"/>
                <w:sz w:val="24"/>
              </w:rPr>
              <w:t> </w:t>
            </w:r>
            <w:r>
              <w:rPr>
                <w:sz w:val="24"/>
              </w:rPr>
              <w:t>tơ/</w:t>
            </w:r>
            <w:r>
              <w:rPr>
                <w:spacing w:val="-7"/>
                <w:sz w:val="24"/>
              </w:rPr>
              <w:t> </w:t>
            </w:r>
            <w:r>
              <w:rPr>
                <w:sz w:val="24"/>
              </w:rPr>
              <w:t>bắp</w:t>
            </w:r>
            <w:r>
              <w:rPr>
                <w:spacing w:val="-6"/>
                <w:sz w:val="24"/>
              </w:rPr>
              <w:t> </w:t>
            </w:r>
            <w:r>
              <w:rPr>
                <w:sz w:val="24"/>
              </w:rPr>
              <w:t>cải;</w:t>
            </w:r>
            <w:r>
              <w:rPr>
                <w:spacing w:val="-8"/>
                <w:sz w:val="24"/>
              </w:rPr>
              <w:t> </w:t>
            </w:r>
            <w:r>
              <w:rPr>
                <w:sz w:val="24"/>
              </w:rPr>
              <w:t>bọ</w:t>
            </w:r>
            <w:r>
              <w:rPr>
                <w:spacing w:val="-6"/>
                <w:sz w:val="24"/>
              </w:rPr>
              <w:t> </w:t>
            </w:r>
            <w:r>
              <w:rPr>
                <w:sz w:val="24"/>
              </w:rPr>
              <w:t>nhảy/ rau cải; nhện đỏ/ ớt; dòi đục lá/ đậu trạch; sâu khoang/ thuốc lá</w:t>
            </w:r>
          </w:p>
        </w:tc>
        <w:tc>
          <w:tcPr>
            <w:tcW w:w="3353" w:type="dxa"/>
            <w:tcBorders>
              <w:top w:val="single" w:sz="4" w:space="0" w:color="000000"/>
              <w:bottom w:val="single" w:sz="4" w:space="0" w:color="000000"/>
            </w:tcBorders>
          </w:tcPr>
          <w:p>
            <w:pPr>
              <w:pStyle w:val="TableParagraph"/>
              <w:spacing w:line="240" w:lineRule="auto"/>
              <w:ind w:left="1004"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826" w:hRule="atLeast"/>
        </w:trPr>
        <w:tc>
          <w:tcPr>
            <w:tcW w:w="708" w:type="dxa"/>
            <w:vMerge/>
            <w:tcBorders>
              <w:top w:val="nil"/>
              <w:left w:val="single" w:sz="4" w:space="0" w:color="000000"/>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bottom w:val="single" w:sz="4" w:space="0" w:color="000000"/>
            </w:tcBorders>
          </w:tcPr>
          <w:p>
            <w:pPr>
              <w:pStyle w:val="TableParagraph"/>
              <w:spacing w:line="240" w:lineRule="auto"/>
              <w:ind w:left="890" w:right="870"/>
              <w:jc w:val="center"/>
              <w:rPr>
                <w:sz w:val="24"/>
              </w:rPr>
            </w:pPr>
            <w:r>
              <w:rPr>
                <w:spacing w:val="-2"/>
                <w:sz w:val="24"/>
              </w:rPr>
              <w:t>Emnus </w:t>
            </w:r>
            <w:r>
              <w:rPr>
                <w:spacing w:val="-4"/>
                <w:sz w:val="24"/>
              </w:rPr>
              <w:t>1EC</w:t>
            </w:r>
          </w:p>
        </w:tc>
        <w:tc>
          <w:tcPr>
            <w:tcW w:w="5175" w:type="dxa"/>
            <w:tcBorders>
              <w:top w:val="single" w:sz="4" w:space="0" w:color="000000"/>
              <w:bottom w:val="single" w:sz="4" w:space="0" w:color="000000"/>
            </w:tcBorders>
          </w:tcPr>
          <w:p>
            <w:pPr>
              <w:pStyle w:val="TableParagraph"/>
              <w:spacing w:line="240" w:lineRule="auto"/>
              <w:rPr>
                <w:sz w:val="24"/>
              </w:rPr>
            </w:pPr>
            <w:r>
              <w:rPr>
                <w:sz w:val="24"/>
              </w:rPr>
              <w:t>sâu</w:t>
            </w:r>
            <w:r>
              <w:rPr>
                <w:spacing w:val="13"/>
                <w:sz w:val="24"/>
              </w:rPr>
              <w:t> </w:t>
            </w:r>
            <w:r>
              <w:rPr>
                <w:sz w:val="24"/>
              </w:rPr>
              <w:t>tơ,</w:t>
            </w:r>
            <w:r>
              <w:rPr>
                <w:spacing w:val="16"/>
                <w:sz w:val="24"/>
              </w:rPr>
              <w:t> </w:t>
            </w:r>
            <w:r>
              <w:rPr>
                <w:sz w:val="24"/>
              </w:rPr>
              <w:t>sâu</w:t>
            </w:r>
            <w:r>
              <w:rPr>
                <w:spacing w:val="15"/>
                <w:sz w:val="24"/>
              </w:rPr>
              <w:t> </w:t>
            </w:r>
            <w:r>
              <w:rPr>
                <w:sz w:val="24"/>
              </w:rPr>
              <w:t>xanh</w:t>
            </w:r>
            <w:r>
              <w:rPr>
                <w:spacing w:val="15"/>
                <w:sz w:val="24"/>
              </w:rPr>
              <w:t> </w:t>
            </w:r>
            <w:r>
              <w:rPr>
                <w:sz w:val="24"/>
              </w:rPr>
              <w:t>bướm</w:t>
            </w:r>
            <w:r>
              <w:rPr>
                <w:spacing w:val="15"/>
                <w:sz w:val="24"/>
              </w:rPr>
              <w:t> </w:t>
            </w:r>
            <w:r>
              <w:rPr>
                <w:sz w:val="24"/>
              </w:rPr>
              <w:t>trắng/</w:t>
            </w:r>
            <w:r>
              <w:rPr>
                <w:spacing w:val="16"/>
                <w:sz w:val="24"/>
              </w:rPr>
              <w:t> </w:t>
            </w:r>
            <w:r>
              <w:rPr>
                <w:sz w:val="24"/>
              </w:rPr>
              <w:t>bắp</w:t>
            </w:r>
            <w:r>
              <w:rPr>
                <w:spacing w:val="15"/>
                <w:sz w:val="24"/>
              </w:rPr>
              <w:t> </w:t>
            </w:r>
            <w:r>
              <w:rPr>
                <w:sz w:val="24"/>
              </w:rPr>
              <w:t>cải;</w:t>
            </w:r>
            <w:r>
              <w:rPr>
                <w:spacing w:val="16"/>
                <w:sz w:val="24"/>
              </w:rPr>
              <w:t> </w:t>
            </w:r>
            <w:r>
              <w:rPr>
                <w:sz w:val="24"/>
              </w:rPr>
              <w:t>sâu</w:t>
            </w:r>
            <w:r>
              <w:rPr>
                <w:spacing w:val="15"/>
                <w:sz w:val="24"/>
              </w:rPr>
              <w:t> </w:t>
            </w:r>
            <w:r>
              <w:rPr>
                <w:spacing w:val="-2"/>
                <w:sz w:val="24"/>
              </w:rPr>
              <w:t>khoang/</w:t>
            </w:r>
          </w:p>
          <w:p>
            <w:pPr>
              <w:pStyle w:val="TableParagraph"/>
              <w:spacing w:line="274" w:lineRule="exact"/>
              <w:rPr>
                <w:sz w:val="24"/>
              </w:rPr>
            </w:pPr>
            <w:r>
              <w:rPr>
                <w:sz w:val="24"/>
              </w:rPr>
              <w:t>lạc;</w:t>
            </w:r>
            <w:r>
              <w:rPr>
                <w:spacing w:val="-10"/>
                <w:sz w:val="24"/>
              </w:rPr>
              <w:t> </w:t>
            </w:r>
            <w:r>
              <w:rPr>
                <w:sz w:val="24"/>
              </w:rPr>
              <w:t>sâu</w:t>
            </w:r>
            <w:r>
              <w:rPr>
                <w:spacing w:val="-9"/>
                <w:sz w:val="24"/>
              </w:rPr>
              <w:t> </w:t>
            </w:r>
            <w:r>
              <w:rPr>
                <w:sz w:val="24"/>
              </w:rPr>
              <w:t>xanh</w:t>
            </w:r>
            <w:r>
              <w:rPr>
                <w:spacing w:val="-11"/>
                <w:sz w:val="24"/>
              </w:rPr>
              <w:t> </w:t>
            </w:r>
            <w:r>
              <w:rPr>
                <w:sz w:val="24"/>
              </w:rPr>
              <w:t>da</w:t>
            </w:r>
            <w:r>
              <w:rPr>
                <w:spacing w:val="-12"/>
                <w:sz w:val="24"/>
              </w:rPr>
              <w:t> </w:t>
            </w:r>
            <w:r>
              <w:rPr>
                <w:sz w:val="24"/>
              </w:rPr>
              <w:t>láng/</w:t>
            </w:r>
            <w:r>
              <w:rPr>
                <w:spacing w:val="-8"/>
                <w:sz w:val="24"/>
              </w:rPr>
              <w:t> </w:t>
            </w:r>
            <w:r>
              <w:rPr>
                <w:sz w:val="24"/>
              </w:rPr>
              <w:t>thuốc</w:t>
            </w:r>
            <w:r>
              <w:rPr>
                <w:spacing w:val="-12"/>
                <w:sz w:val="24"/>
              </w:rPr>
              <w:t> </w:t>
            </w:r>
            <w:r>
              <w:rPr>
                <w:sz w:val="24"/>
              </w:rPr>
              <w:t>lá;</w:t>
            </w:r>
            <w:r>
              <w:rPr>
                <w:spacing w:val="-8"/>
                <w:sz w:val="24"/>
              </w:rPr>
              <w:t> </w:t>
            </w:r>
            <w:r>
              <w:rPr>
                <w:sz w:val="24"/>
              </w:rPr>
              <w:t>rầy</w:t>
            </w:r>
            <w:r>
              <w:rPr>
                <w:spacing w:val="-11"/>
                <w:sz w:val="24"/>
              </w:rPr>
              <w:t> </w:t>
            </w:r>
            <w:r>
              <w:rPr>
                <w:sz w:val="24"/>
              </w:rPr>
              <w:t>xanh,</w:t>
            </w:r>
            <w:r>
              <w:rPr>
                <w:spacing w:val="-11"/>
                <w:sz w:val="24"/>
              </w:rPr>
              <w:t> </w:t>
            </w:r>
            <w:r>
              <w:rPr>
                <w:sz w:val="24"/>
              </w:rPr>
              <w:t>bọ</w:t>
            </w:r>
            <w:r>
              <w:rPr>
                <w:spacing w:val="-9"/>
                <w:sz w:val="24"/>
              </w:rPr>
              <w:t> </w:t>
            </w:r>
            <w:r>
              <w:rPr>
                <w:sz w:val="24"/>
              </w:rPr>
              <w:t>trĩ/</w:t>
            </w:r>
            <w:r>
              <w:rPr>
                <w:spacing w:val="-10"/>
                <w:sz w:val="24"/>
              </w:rPr>
              <w:t> </w:t>
            </w:r>
            <w:r>
              <w:rPr>
                <w:sz w:val="24"/>
              </w:rPr>
              <w:t>chè; dòi đục lá/ đậu tương</w:t>
            </w:r>
          </w:p>
        </w:tc>
        <w:tc>
          <w:tcPr>
            <w:tcW w:w="3353" w:type="dxa"/>
            <w:tcBorders>
              <w:top w:val="single" w:sz="4" w:space="0" w:color="000000"/>
              <w:bottom w:val="single" w:sz="4" w:space="0" w:color="000000"/>
            </w:tcBorders>
          </w:tcPr>
          <w:p>
            <w:pPr>
              <w:pStyle w:val="TableParagraph"/>
              <w:spacing w:line="240" w:lineRule="auto"/>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Trường </w:t>
            </w:r>
            <w:r>
              <w:rPr>
                <w:spacing w:val="-2"/>
                <w:sz w:val="24"/>
              </w:rPr>
              <w:t>Thịnh</w:t>
            </w:r>
          </w:p>
        </w:tc>
      </w:tr>
      <w:tr>
        <w:trPr>
          <w:trHeight w:val="553" w:hRule="atLeast"/>
        </w:trPr>
        <w:tc>
          <w:tcPr>
            <w:tcW w:w="708" w:type="dxa"/>
            <w:vMerge w:val="restart"/>
            <w:tcBorders>
              <w:top w:val="single" w:sz="4" w:space="0" w:color="000000"/>
              <w:left w:val="single" w:sz="4" w:space="0" w:color="000000"/>
              <w:bottom w:val="single" w:sz="4" w:space="0" w:color="000000"/>
            </w:tcBorders>
          </w:tcPr>
          <w:p>
            <w:pPr>
              <w:pStyle w:val="TableParagraph"/>
              <w:spacing w:line="240" w:lineRule="auto" w:before="1"/>
              <w:ind w:left="110"/>
              <w:rPr>
                <w:sz w:val="24"/>
              </w:rPr>
            </w:pPr>
            <w:r>
              <w:rPr>
                <w:spacing w:val="-5"/>
                <w:sz w:val="24"/>
              </w:rPr>
              <w:t>315</w:t>
            </w:r>
          </w:p>
        </w:tc>
        <w:tc>
          <w:tcPr>
            <w:tcW w:w="2976" w:type="dxa"/>
            <w:vMerge w:val="restart"/>
            <w:tcBorders>
              <w:top w:val="single" w:sz="4" w:space="0" w:color="000000"/>
              <w:bottom w:val="single" w:sz="4" w:space="0" w:color="000000"/>
            </w:tcBorders>
          </w:tcPr>
          <w:p>
            <w:pPr>
              <w:pStyle w:val="TableParagraph"/>
              <w:spacing w:line="240" w:lineRule="auto" w:before="1"/>
              <w:ind w:right="975"/>
              <w:rPr>
                <w:sz w:val="24"/>
              </w:rPr>
            </w:pPr>
            <w:r>
              <w:rPr>
                <w:spacing w:val="-2"/>
                <w:sz w:val="24"/>
              </w:rPr>
              <w:t>Chlorantraniliprole </w:t>
            </w:r>
            <w:r>
              <w:rPr>
                <w:sz w:val="24"/>
              </w:rPr>
              <w:t>(min 93%)</w:t>
            </w:r>
          </w:p>
        </w:tc>
        <w:tc>
          <w:tcPr>
            <w:tcW w:w="2695" w:type="dxa"/>
            <w:tcBorders>
              <w:top w:val="single" w:sz="4" w:space="0" w:color="000000"/>
              <w:bottom w:val="single" w:sz="4" w:space="0" w:color="000000"/>
            </w:tcBorders>
          </w:tcPr>
          <w:p>
            <w:pPr>
              <w:pStyle w:val="TableParagraph"/>
              <w:spacing w:line="240" w:lineRule="auto" w:before="1"/>
              <w:ind w:left="21" w:right="6"/>
              <w:jc w:val="center"/>
              <w:rPr>
                <w:sz w:val="24"/>
              </w:rPr>
            </w:pPr>
            <w:r>
              <w:rPr>
                <w:sz w:val="24"/>
              </w:rPr>
              <w:t>Bestrole</w:t>
            </w:r>
            <w:r>
              <w:rPr>
                <w:spacing w:val="-1"/>
                <w:sz w:val="24"/>
              </w:rPr>
              <w:t> </w:t>
            </w:r>
            <w:r>
              <w:rPr>
                <w:spacing w:val="-2"/>
                <w:sz w:val="24"/>
              </w:rPr>
              <w:t>400SC</w:t>
            </w:r>
          </w:p>
        </w:tc>
        <w:tc>
          <w:tcPr>
            <w:tcW w:w="5175" w:type="dxa"/>
            <w:tcBorders>
              <w:top w:val="single" w:sz="4" w:space="0" w:color="000000"/>
              <w:bottom w:val="single" w:sz="4" w:space="0" w:color="000000"/>
            </w:tcBorders>
          </w:tcPr>
          <w:p>
            <w:pPr>
              <w:pStyle w:val="TableParagraph"/>
              <w:spacing w:line="240" w:lineRule="auto" w:before="1"/>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top w:val="single" w:sz="4" w:space="0" w:color="000000"/>
              <w:bottom w:val="single" w:sz="4" w:space="0" w:color="000000"/>
            </w:tcBorders>
          </w:tcPr>
          <w:p>
            <w:pPr>
              <w:pStyle w:val="TableParagraph"/>
              <w:spacing w:line="270" w:lineRule="atLeas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2" w:hRule="atLeast"/>
        </w:trPr>
        <w:tc>
          <w:tcPr>
            <w:tcW w:w="708" w:type="dxa"/>
            <w:vMerge/>
            <w:tcBorders>
              <w:top w:val="nil"/>
              <w:left w:val="single" w:sz="4" w:space="0" w:color="000000"/>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bottom w:val="single" w:sz="4" w:space="0" w:color="000000"/>
            </w:tcBorders>
          </w:tcPr>
          <w:p>
            <w:pPr>
              <w:pStyle w:val="TableParagraph"/>
              <w:spacing w:line="276" w:lineRule="exact"/>
              <w:ind w:left="1032" w:hanging="629"/>
              <w:rPr>
                <w:sz w:val="24"/>
              </w:rPr>
            </w:pPr>
            <w:r>
              <w:rPr>
                <w:sz w:val="24"/>
              </w:rPr>
              <w:t>Brethon</w:t>
            </w:r>
            <w:r>
              <w:rPr>
                <w:spacing w:val="-15"/>
                <w:sz w:val="24"/>
              </w:rPr>
              <w:t> </w:t>
            </w:r>
            <w:r>
              <w:rPr>
                <w:sz w:val="24"/>
              </w:rPr>
              <w:t>plus</w:t>
            </w:r>
            <w:r>
              <w:rPr>
                <w:spacing w:val="-15"/>
                <w:sz w:val="24"/>
              </w:rPr>
              <w:t> </w:t>
            </w:r>
            <w:r>
              <w:rPr>
                <w:sz w:val="24"/>
              </w:rPr>
              <w:t>20SC, </w:t>
            </w:r>
            <w:r>
              <w:rPr>
                <w:spacing w:val="-2"/>
                <w:sz w:val="24"/>
              </w:rPr>
              <w:t>0.4GR</w:t>
            </w:r>
          </w:p>
        </w:tc>
        <w:tc>
          <w:tcPr>
            <w:tcW w:w="5175" w:type="dxa"/>
            <w:tcBorders>
              <w:top w:val="single" w:sz="4" w:space="0" w:color="000000"/>
              <w:bottom w:val="single" w:sz="4" w:space="0" w:color="000000"/>
            </w:tcBorders>
          </w:tcPr>
          <w:p>
            <w:pPr>
              <w:pStyle w:val="TableParagraph"/>
              <w:rPr>
                <w:sz w:val="24"/>
              </w:rPr>
            </w:pPr>
            <w:r>
              <w:rPr>
                <w:b/>
                <w:sz w:val="24"/>
              </w:rPr>
              <w:t>20SC:</w:t>
            </w:r>
            <w:r>
              <w:rPr>
                <w:b/>
                <w:spacing w:val="58"/>
                <w:sz w:val="24"/>
              </w:rPr>
              <w:t> </w:t>
            </w:r>
            <w:r>
              <w:rPr>
                <w:sz w:val="24"/>
              </w:rPr>
              <w:t>sâu</w:t>
            </w:r>
            <w:r>
              <w:rPr>
                <w:spacing w:val="-1"/>
                <w:sz w:val="24"/>
              </w:rPr>
              <w:t> </w:t>
            </w:r>
            <w:r>
              <w:rPr>
                <w:sz w:val="24"/>
              </w:rPr>
              <w:t>keo mùa </w:t>
            </w:r>
            <w:r>
              <w:rPr>
                <w:spacing w:val="-2"/>
                <w:sz w:val="24"/>
              </w:rPr>
              <w:t>thu/ngô</w:t>
            </w:r>
          </w:p>
          <w:p>
            <w:pPr>
              <w:pStyle w:val="TableParagraph"/>
              <w:spacing w:line="257" w:lineRule="exact"/>
              <w:rPr>
                <w:sz w:val="24"/>
              </w:rPr>
            </w:pPr>
            <w:r>
              <w:rPr>
                <w:b/>
                <w:sz w:val="24"/>
              </w:rPr>
              <w:t>0.4GR:</w:t>
            </w:r>
            <w:r>
              <w:rPr>
                <w:b/>
                <w:spacing w:val="-4"/>
                <w:sz w:val="24"/>
              </w:rPr>
              <w:t> </w:t>
            </w:r>
            <w:r>
              <w:rPr>
                <w:sz w:val="24"/>
              </w:rPr>
              <w:t>sâu đục</w:t>
            </w:r>
            <w:r>
              <w:rPr>
                <w:spacing w:val="-1"/>
                <w:sz w:val="24"/>
              </w:rPr>
              <w:t> </w:t>
            </w:r>
            <w:r>
              <w:rPr>
                <w:spacing w:val="-2"/>
                <w:sz w:val="24"/>
              </w:rPr>
              <w:t>thân/ngô</w:t>
            </w:r>
          </w:p>
        </w:tc>
        <w:tc>
          <w:tcPr>
            <w:tcW w:w="3353" w:type="dxa"/>
            <w:tcBorders>
              <w:top w:val="single" w:sz="4" w:space="0" w:color="000000"/>
              <w:bottom w:val="single" w:sz="4" w:space="0" w:color="000000"/>
            </w:tcBorders>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1" w:hRule="atLeast"/>
        </w:trPr>
        <w:tc>
          <w:tcPr>
            <w:tcW w:w="708" w:type="dxa"/>
            <w:vMerge/>
            <w:tcBorders>
              <w:top w:val="nil"/>
              <w:left w:val="single" w:sz="4" w:space="0" w:color="000000"/>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bottom w:val="single" w:sz="4" w:space="0" w:color="000000"/>
            </w:tcBorders>
          </w:tcPr>
          <w:p>
            <w:pPr>
              <w:pStyle w:val="TableParagraph"/>
              <w:ind w:left="21" w:right="3"/>
              <w:jc w:val="center"/>
              <w:rPr>
                <w:sz w:val="24"/>
              </w:rPr>
            </w:pPr>
            <w:r>
              <w:rPr>
                <w:sz w:val="24"/>
              </w:rPr>
              <w:t>Lipro</w:t>
            </w:r>
            <w:r>
              <w:rPr>
                <w:spacing w:val="-1"/>
                <w:sz w:val="24"/>
              </w:rPr>
              <w:t> </w:t>
            </w:r>
            <w:r>
              <w:rPr>
                <w:spacing w:val="-2"/>
                <w:sz w:val="24"/>
              </w:rPr>
              <w:t>150SC</w:t>
            </w:r>
          </w:p>
        </w:tc>
        <w:tc>
          <w:tcPr>
            <w:tcW w:w="5175" w:type="dxa"/>
            <w:tcBorders>
              <w:top w:val="single" w:sz="4" w:space="0" w:color="000000"/>
              <w:bottom w:val="single" w:sz="4" w:space="0" w:color="000000"/>
            </w:tcBorders>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láng/hành</w:t>
            </w:r>
          </w:p>
        </w:tc>
        <w:tc>
          <w:tcPr>
            <w:tcW w:w="3353" w:type="dxa"/>
            <w:tcBorders>
              <w:top w:val="single" w:sz="4" w:space="0" w:color="000000"/>
              <w:bottom w:val="single" w:sz="4" w:space="0" w:color="000000"/>
            </w:tcBorders>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1932" w:hRule="atLeast"/>
        </w:trPr>
        <w:tc>
          <w:tcPr>
            <w:tcW w:w="708" w:type="dxa"/>
            <w:vMerge/>
            <w:tcBorders>
              <w:top w:val="nil"/>
              <w:left w:val="single" w:sz="4" w:space="0" w:color="000000"/>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top w:val="single" w:sz="4" w:space="0" w:color="000000"/>
              <w:bottom w:val="single" w:sz="4" w:space="0" w:color="000000"/>
            </w:tcBorders>
          </w:tcPr>
          <w:p>
            <w:pPr>
              <w:pStyle w:val="TableParagraph"/>
              <w:spacing w:line="240" w:lineRule="auto"/>
              <w:ind w:left="264" w:right="198" w:firstLine="537"/>
              <w:rPr>
                <w:sz w:val="24"/>
              </w:rPr>
            </w:pPr>
            <w:r>
              <w:rPr>
                <w:spacing w:val="-2"/>
                <w:sz w:val="24"/>
              </w:rPr>
              <w:t>Prevathon</w:t>
            </w:r>
            <w:r>
              <w:rPr>
                <w:spacing w:val="-2"/>
                <w:sz w:val="24"/>
                <w:vertAlign w:val="superscript"/>
              </w:rPr>
              <w:t>®</w:t>
            </w:r>
            <w:r>
              <w:rPr>
                <w:spacing w:val="-2"/>
                <w:sz w:val="24"/>
                <w:vertAlign w:val="baseline"/>
              </w:rPr>
              <w:t> </w:t>
            </w:r>
            <w:r>
              <w:rPr>
                <w:sz w:val="24"/>
                <w:vertAlign w:val="baseline"/>
              </w:rPr>
              <w:t>0.4GR,</w:t>
            </w:r>
            <w:r>
              <w:rPr>
                <w:spacing w:val="-15"/>
                <w:sz w:val="24"/>
                <w:vertAlign w:val="baseline"/>
              </w:rPr>
              <w:t> </w:t>
            </w:r>
            <w:r>
              <w:rPr>
                <w:sz w:val="24"/>
                <w:vertAlign w:val="baseline"/>
              </w:rPr>
              <w:t>200SC,</w:t>
            </w:r>
            <w:r>
              <w:rPr>
                <w:spacing w:val="-15"/>
                <w:sz w:val="24"/>
                <w:vertAlign w:val="baseline"/>
              </w:rPr>
              <w:t> </w:t>
            </w:r>
            <w:r>
              <w:rPr>
                <w:sz w:val="24"/>
                <w:vertAlign w:val="baseline"/>
              </w:rPr>
              <w:t>35WG</w:t>
            </w:r>
          </w:p>
        </w:tc>
        <w:tc>
          <w:tcPr>
            <w:tcW w:w="5175" w:type="dxa"/>
            <w:tcBorders>
              <w:top w:val="single" w:sz="4" w:space="0" w:color="000000"/>
              <w:bottom w:val="single" w:sz="4" w:space="0" w:color="000000"/>
            </w:tcBorders>
          </w:tcPr>
          <w:p>
            <w:pPr>
              <w:pStyle w:val="TableParagraph"/>
              <w:spacing w:line="240" w:lineRule="auto"/>
              <w:rPr>
                <w:sz w:val="24"/>
              </w:rPr>
            </w:pPr>
            <w:r>
              <w:rPr>
                <w:b/>
                <w:sz w:val="24"/>
              </w:rPr>
              <w:t>0.4GR: </w:t>
            </w:r>
            <w:r>
              <w:rPr>
                <w:sz w:val="24"/>
              </w:rPr>
              <w:t>sâu đục bẹ, sâu cuốn lá, sâu đục thân/ </w:t>
            </w:r>
            <w:r>
              <w:rPr>
                <w:sz w:val="24"/>
              </w:rPr>
              <w:t>lúa; sâu đục thân/ mía; sâu đục củ/ khoai lang</w:t>
            </w:r>
          </w:p>
          <w:p>
            <w:pPr>
              <w:pStyle w:val="TableParagraph"/>
              <w:spacing w:line="240" w:lineRule="auto"/>
              <w:rPr>
                <w:sz w:val="24"/>
              </w:rPr>
            </w:pPr>
            <w:r>
              <w:rPr>
                <w:b/>
                <w:sz w:val="24"/>
              </w:rPr>
              <w:t>200SC:</w:t>
            </w:r>
            <w:r>
              <w:rPr>
                <w:b/>
                <w:spacing w:val="-15"/>
                <w:sz w:val="24"/>
              </w:rPr>
              <w:t> </w:t>
            </w:r>
            <w:r>
              <w:rPr>
                <w:sz w:val="24"/>
              </w:rPr>
              <w:t>sâu</w:t>
            </w:r>
            <w:r>
              <w:rPr>
                <w:spacing w:val="-15"/>
                <w:sz w:val="24"/>
              </w:rPr>
              <w:t> </w:t>
            </w:r>
            <w:r>
              <w:rPr>
                <w:sz w:val="24"/>
              </w:rPr>
              <w:t>đục</w:t>
            </w:r>
            <w:r>
              <w:rPr>
                <w:spacing w:val="-15"/>
                <w:sz w:val="24"/>
              </w:rPr>
              <w:t> </w:t>
            </w:r>
            <w:r>
              <w:rPr>
                <w:sz w:val="24"/>
              </w:rPr>
              <w:t>thân,</w:t>
            </w:r>
            <w:r>
              <w:rPr>
                <w:spacing w:val="-15"/>
                <w:sz w:val="24"/>
              </w:rPr>
              <w:t> </w:t>
            </w:r>
            <w:r>
              <w:rPr>
                <w:sz w:val="24"/>
              </w:rPr>
              <w:t>sâu</w:t>
            </w:r>
            <w:r>
              <w:rPr>
                <w:spacing w:val="-15"/>
                <w:sz w:val="24"/>
              </w:rPr>
              <w:t> </w:t>
            </w:r>
            <w:r>
              <w:rPr>
                <w:sz w:val="24"/>
              </w:rPr>
              <w:t>cuốn</w:t>
            </w:r>
            <w:r>
              <w:rPr>
                <w:spacing w:val="-15"/>
                <w:sz w:val="24"/>
              </w:rPr>
              <w:t> </w:t>
            </w:r>
            <w:r>
              <w:rPr>
                <w:sz w:val="24"/>
              </w:rPr>
              <w:t>lá/lúa;</w:t>
            </w:r>
            <w:r>
              <w:rPr>
                <w:spacing w:val="-15"/>
                <w:sz w:val="24"/>
              </w:rPr>
              <w:t> </w:t>
            </w:r>
            <w:r>
              <w:rPr>
                <w:sz w:val="24"/>
              </w:rPr>
              <w:t>sâu</w:t>
            </w:r>
            <w:r>
              <w:rPr>
                <w:spacing w:val="-15"/>
                <w:sz w:val="24"/>
              </w:rPr>
              <w:t> </w:t>
            </w:r>
            <w:r>
              <w:rPr>
                <w:sz w:val="24"/>
              </w:rPr>
              <w:t>đục</w:t>
            </w:r>
            <w:r>
              <w:rPr>
                <w:spacing w:val="-15"/>
                <w:sz w:val="24"/>
              </w:rPr>
              <w:t> </w:t>
            </w:r>
            <w:r>
              <w:rPr>
                <w:sz w:val="24"/>
              </w:rPr>
              <w:t>cuống </w:t>
            </w:r>
            <w:r>
              <w:rPr>
                <w:spacing w:val="-2"/>
                <w:sz w:val="24"/>
              </w:rPr>
              <w:t>quả/vải</w:t>
            </w:r>
          </w:p>
          <w:p>
            <w:pPr>
              <w:pStyle w:val="TableParagraph"/>
              <w:spacing w:line="240" w:lineRule="auto"/>
              <w:rPr>
                <w:sz w:val="24"/>
              </w:rPr>
            </w:pPr>
            <w:r>
              <w:rPr>
                <w:b/>
                <w:sz w:val="24"/>
              </w:rPr>
              <w:t>35WG:</w:t>
            </w:r>
            <w:r>
              <w:rPr>
                <w:b/>
                <w:spacing w:val="23"/>
                <w:sz w:val="24"/>
              </w:rPr>
              <w:t> </w:t>
            </w:r>
            <w:r>
              <w:rPr>
                <w:sz w:val="24"/>
              </w:rPr>
              <w:t>sâu</w:t>
            </w:r>
            <w:r>
              <w:rPr>
                <w:spacing w:val="22"/>
                <w:sz w:val="24"/>
              </w:rPr>
              <w:t> </w:t>
            </w:r>
            <w:r>
              <w:rPr>
                <w:sz w:val="24"/>
              </w:rPr>
              <w:t>tơ,</w:t>
            </w:r>
            <w:r>
              <w:rPr>
                <w:spacing w:val="23"/>
                <w:sz w:val="24"/>
              </w:rPr>
              <w:t> </w:t>
            </w:r>
            <w:r>
              <w:rPr>
                <w:sz w:val="24"/>
              </w:rPr>
              <w:t>bọ</w:t>
            </w:r>
            <w:r>
              <w:rPr>
                <w:spacing w:val="23"/>
                <w:sz w:val="24"/>
              </w:rPr>
              <w:t> </w:t>
            </w:r>
            <w:r>
              <w:rPr>
                <w:sz w:val="24"/>
              </w:rPr>
              <w:t>nhảy/</w:t>
            </w:r>
            <w:r>
              <w:rPr>
                <w:spacing w:val="20"/>
                <w:sz w:val="24"/>
              </w:rPr>
              <w:t> </w:t>
            </w:r>
            <w:r>
              <w:rPr>
                <w:sz w:val="24"/>
              </w:rPr>
              <w:t>bắp</w:t>
            </w:r>
            <w:r>
              <w:rPr>
                <w:spacing w:val="22"/>
                <w:sz w:val="24"/>
              </w:rPr>
              <w:t> </w:t>
            </w:r>
            <w:r>
              <w:rPr>
                <w:sz w:val="24"/>
              </w:rPr>
              <w:t>cải;</w:t>
            </w:r>
            <w:r>
              <w:rPr>
                <w:spacing w:val="24"/>
                <w:sz w:val="24"/>
              </w:rPr>
              <w:t> </w:t>
            </w:r>
            <w:r>
              <w:rPr>
                <w:sz w:val="24"/>
              </w:rPr>
              <w:t>sâu</w:t>
            </w:r>
            <w:r>
              <w:rPr>
                <w:spacing w:val="22"/>
                <w:sz w:val="24"/>
              </w:rPr>
              <w:t> </w:t>
            </w:r>
            <w:r>
              <w:rPr>
                <w:sz w:val="24"/>
              </w:rPr>
              <w:t>cuốn</w:t>
            </w:r>
            <w:r>
              <w:rPr>
                <w:spacing w:val="22"/>
                <w:sz w:val="24"/>
              </w:rPr>
              <w:t> </w:t>
            </w:r>
            <w:r>
              <w:rPr>
                <w:sz w:val="24"/>
              </w:rPr>
              <w:t>lá,</w:t>
            </w:r>
            <w:r>
              <w:rPr>
                <w:spacing w:val="23"/>
                <w:sz w:val="24"/>
              </w:rPr>
              <w:t> </w:t>
            </w:r>
            <w:r>
              <w:rPr>
                <w:spacing w:val="-5"/>
                <w:sz w:val="24"/>
              </w:rPr>
              <w:t>sâu</w:t>
            </w:r>
          </w:p>
          <w:p>
            <w:pPr>
              <w:pStyle w:val="TableParagraph"/>
              <w:spacing w:line="270" w:lineRule="atLeast"/>
              <w:rPr>
                <w:sz w:val="24"/>
              </w:rPr>
            </w:pPr>
            <w:r>
              <w:rPr>
                <w:sz w:val="24"/>
              </w:rPr>
              <w:t>đục</w:t>
            </w:r>
            <w:r>
              <w:rPr>
                <w:spacing w:val="-5"/>
                <w:sz w:val="24"/>
              </w:rPr>
              <w:t> </w:t>
            </w:r>
            <w:r>
              <w:rPr>
                <w:sz w:val="24"/>
              </w:rPr>
              <w:t>thân,</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lạc;</w:t>
            </w:r>
            <w:r>
              <w:rPr>
                <w:spacing w:val="-4"/>
                <w:sz w:val="24"/>
              </w:rPr>
              <w:t> </w:t>
            </w:r>
            <w:r>
              <w:rPr>
                <w:sz w:val="24"/>
              </w:rPr>
              <w:t>sâu xanh sọc trắng, dòi đục lá/ dưa hấu</w:t>
            </w:r>
          </w:p>
        </w:tc>
        <w:tc>
          <w:tcPr>
            <w:tcW w:w="3353" w:type="dxa"/>
            <w:tcBorders>
              <w:top w:val="single" w:sz="4" w:space="0" w:color="000000"/>
              <w:bottom w:val="single" w:sz="4" w:space="0" w:color="000000"/>
            </w:tcBorders>
          </w:tcPr>
          <w:p>
            <w:pPr>
              <w:pStyle w:val="TableParagraph"/>
              <w:spacing w:line="240" w:lineRule="auto"/>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1" w:hRule="atLeast"/>
        </w:trPr>
        <w:tc>
          <w:tcPr>
            <w:tcW w:w="708" w:type="dxa"/>
            <w:tcBorders>
              <w:top w:val="single" w:sz="4" w:space="0" w:color="000000"/>
              <w:left w:val="single" w:sz="4" w:space="0" w:color="000000"/>
              <w:bottom w:val="single" w:sz="4" w:space="0" w:color="000000"/>
            </w:tcBorders>
          </w:tcPr>
          <w:p>
            <w:pPr>
              <w:pStyle w:val="TableParagraph"/>
              <w:ind w:left="110"/>
              <w:rPr>
                <w:sz w:val="24"/>
              </w:rPr>
            </w:pPr>
            <w:r>
              <w:rPr>
                <w:spacing w:val="-5"/>
                <w:sz w:val="24"/>
              </w:rPr>
              <w:t>316</w:t>
            </w:r>
          </w:p>
        </w:tc>
        <w:tc>
          <w:tcPr>
            <w:tcW w:w="2976" w:type="dxa"/>
            <w:tcBorders>
              <w:top w:val="single" w:sz="4" w:space="0" w:color="000000"/>
              <w:bottom w:val="single" w:sz="4" w:space="0" w:color="000000"/>
            </w:tcBorders>
          </w:tcPr>
          <w:p>
            <w:pPr>
              <w:pStyle w:val="TableParagraph"/>
              <w:rPr>
                <w:sz w:val="24"/>
              </w:rPr>
            </w:pPr>
            <w:r>
              <w:rPr>
                <w:sz w:val="24"/>
              </w:rPr>
              <w:t>Chlorantraniliprole</w:t>
            </w:r>
            <w:r>
              <w:rPr>
                <w:spacing w:val="-3"/>
                <w:sz w:val="24"/>
              </w:rPr>
              <w:t> </w:t>
            </w:r>
            <w:r>
              <w:rPr>
                <w:sz w:val="24"/>
              </w:rPr>
              <w:t>15%</w:t>
            </w:r>
            <w:r>
              <w:rPr>
                <w:spacing w:val="-1"/>
                <w:sz w:val="24"/>
              </w:rPr>
              <w:t> </w:t>
            </w:r>
            <w:r>
              <w:rPr>
                <w:spacing w:val="-10"/>
                <w:sz w:val="24"/>
              </w:rPr>
              <w:t>+</w:t>
            </w:r>
          </w:p>
          <w:p>
            <w:pPr>
              <w:pStyle w:val="TableParagraph"/>
              <w:spacing w:line="257" w:lineRule="exact"/>
              <w:rPr>
                <w:sz w:val="24"/>
              </w:rPr>
            </w:pPr>
            <w:r>
              <w:rPr>
                <w:sz w:val="24"/>
              </w:rPr>
              <w:t>Chlorfenapyr</w:t>
            </w:r>
            <w:r>
              <w:rPr>
                <w:spacing w:val="-3"/>
                <w:sz w:val="24"/>
              </w:rPr>
              <w:t> </w:t>
            </w:r>
            <w:r>
              <w:rPr>
                <w:spacing w:val="-5"/>
                <w:sz w:val="24"/>
              </w:rPr>
              <w:t>10%</w:t>
            </w:r>
          </w:p>
        </w:tc>
        <w:tc>
          <w:tcPr>
            <w:tcW w:w="2695" w:type="dxa"/>
            <w:tcBorders>
              <w:top w:val="single" w:sz="4" w:space="0" w:color="000000"/>
              <w:bottom w:val="single" w:sz="4" w:space="0" w:color="000000"/>
            </w:tcBorders>
          </w:tcPr>
          <w:p>
            <w:pPr>
              <w:pStyle w:val="TableParagraph"/>
              <w:ind w:left="21" w:right="4"/>
              <w:jc w:val="center"/>
              <w:rPr>
                <w:sz w:val="24"/>
              </w:rPr>
            </w:pPr>
            <w:r>
              <w:rPr>
                <w:sz w:val="24"/>
              </w:rPr>
              <w:t>Tesla</w:t>
            </w:r>
            <w:r>
              <w:rPr>
                <w:spacing w:val="-2"/>
                <w:sz w:val="24"/>
              </w:rPr>
              <w:t> </w:t>
            </w:r>
            <w:r>
              <w:rPr>
                <w:spacing w:val="-4"/>
                <w:sz w:val="24"/>
              </w:rPr>
              <w:t>25SC</w:t>
            </w:r>
          </w:p>
        </w:tc>
        <w:tc>
          <w:tcPr>
            <w:tcW w:w="5175" w:type="dxa"/>
            <w:tcBorders>
              <w:top w:val="single" w:sz="4" w:space="0" w:color="000000"/>
              <w:bottom w:val="single" w:sz="4" w:space="0" w:color="000000"/>
            </w:tcBorders>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top w:val="single" w:sz="4" w:space="0" w:color="000000"/>
              <w:bottom w:val="single" w:sz="4" w:space="0" w:color="000000"/>
            </w:tcBorders>
          </w:tcPr>
          <w:p>
            <w:pPr>
              <w:pStyle w:val="TableParagraph"/>
              <w:ind w:left="63" w:right="51"/>
              <w:jc w:val="center"/>
              <w:rPr>
                <w:sz w:val="24"/>
              </w:rPr>
            </w:pPr>
            <w:r>
              <w:rPr>
                <w:sz w:val="24"/>
              </w:rPr>
              <w:t>Công</w:t>
            </w:r>
            <w:r>
              <w:rPr>
                <w:spacing w:val="-1"/>
                <w:sz w:val="24"/>
              </w:rPr>
              <w:t> </w:t>
            </w:r>
            <w:r>
              <w:rPr>
                <w:sz w:val="24"/>
              </w:rPr>
              <w:t>ty TNHH</w:t>
            </w:r>
            <w:r>
              <w:rPr>
                <w:spacing w:val="-1"/>
                <w:sz w:val="24"/>
              </w:rPr>
              <w:t> </w:t>
            </w:r>
            <w:r>
              <w:rPr>
                <w:spacing w:val="-2"/>
                <w:sz w:val="24"/>
              </w:rPr>
              <w:t>Vestaron</w:t>
            </w:r>
          </w:p>
        </w:tc>
      </w:tr>
      <w:tr>
        <w:trPr>
          <w:trHeight w:val="551" w:hRule="atLeast"/>
        </w:trPr>
        <w:tc>
          <w:tcPr>
            <w:tcW w:w="708" w:type="dxa"/>
            <w:tcBorders>
              <w:top w:val="single" w:sz="4" w:space="0" w:color="000000"/>
              <w:left w:val="single" w:sz="4" w:space="0" w:color="000000"/>
              <w:bottom w:val="single" w:sz="4" w:space="0" w:color="000000"/>
            </w:tcBorders>
          </w:tcPr>
          <w:p>
            <w:pPr>
              <w:pStyle w:val="TableParagraph"/>
              <w:ind w:left="110"/>
              <w:rPr>
                <w:sz w:val="24"/>
              </w:rPr>
            </w:pPr>
            <w:r>
              <w:rPr>
                <w:spacing w:val="-5"/>
                <w:sz w:val="24"/>
              </w:rPr>
              <w:t>317</w:t>
            </w:r>
          </w:p>
        </w:tc>
        <w:tc>
          <w:tcPr>
            <w:tcW w:w="2976" w:type="dxa"/>
            <w:tcBorders>
              <w:top w:val="single" w:sz="4" w:space="0" w:color="000000"/>
              <w:bottom w:val="single" w:sz="4" w:space="0" w:color="000000"/>
            </w:tcBorders>
          </w:tcPr>
          <w:p>
            <w:pPr>
              <w:pStyle w:val="TableParagraph"/>
              <w:spacing w:line="276" w:lineRule="exact"/>
              <w:rPr>
                <w:sz w:val="24"/>
              </w:rPr>
            </w:pPr>
            <w:r>
              <w:rPr>
                <w:sz w:val="24"/>
              </w:rPr>
              <w:t>Chlorantraniliprole</w:t>
            </w:r>
            <w:r>
              <w:rPr>
                <w:spacing w:val="-15"/>
                <w:sz w:val="24"/>
              </w:rPr>
              <w:t> </w:t>
            </w:r>
            <w:r>
              <w:rPr>
                <w:sz w:val="24"/>
              </w:rPr>
              <w:t>100g/l</w:t>
            </w:r>
            <w:r>
              <w:rPr>
                <w:spacing w:val="-15"/>
                <w:sz w:val="24"/>
              </w:rPr>
              <w:t> </w:t>
            </w:r>
            <w:r>
              <w:rPr>
                <w:sz w:val="24"/>
              </w:rPr>
              <w:t>+ Lufenuron 100g/l</w:t>
            </w:r>
          </w:p>
        </w:tc>
        <w:tc>
          <w:tcPr>
            <w:tcW w:w="2695" w:type="dxa"/>
            <w:tcBorders>
              <w:top w:val="single" w:sz="4" w:space="0" w:color="000000"/>
              <w:bottom w:val="single" w:sz="4" w:space="0" w:color="000000"/>
            </w:tcBorders>
          </w:tcPr>
          <w:p>
            <w:pPr>
              <w:pStyle w:val="TableParagraph"/>
              <w:ind w:left="21" w:right="4"/>
              <w:jc w:val="center"/>
              <w:rPr>
                <w:sz w:val="24"/>
              </w:rPr>
            </w:pPr>
            <w:r>
              <w:rPr>
                <w:sz w:val="24"/>
              </w:rPr>
              <w:t>Resvo</w:t>
            </w:r>
            <w:r>
              <w:rPr>
                <w:spacing w:val="-1"/>
                <w:sz w:val="24"/>
              </w:rPr>
              <w:t> </w:t>
            </w:r>
            <w:r>
              <w:rPr>
                <w:spacing w:val="-2"/>
                <w:sz w:val="24"/>
              </w:rPr>
              <w:t>200SC</w:t>
            </w:r>
          </w:p>
        </w:tc>
        <w:tc>
          <w:tcPr>
            <w:tcW w:w="5175" w:type="dxa"/>
            <w:tcBorders>
              <w:top w:val="single" w:sz="4" w:space="0" w:color="000000"/>
              <w:bottom w:val="single" w:sz="4" w:space="0" w:color="000000"/>
            </w:tcBorders>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top w:val="single" w:sz="4" w:space="0" w:color="000000"/>
              <w:bottom w:val="single" w:sz="4"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70" w:hRule="atLeast"/>
        </w:trPr>
        <w:tc>
          <w:tcPr>
            <w:tcW w:w="708" w:type="dxa"/>
            <w:tcBorders>
              <w:top w:val="single" w:sz="4" w:space="0" w:color="000000"/>
              <w:left w:val="single" w:sz="4" w:space="0" w:color="000000"/>
              <w:bottom w:val="single" w:sz="4" w:space="0" w:color="000000"/>
            </w:tcBorders>
          </w:tcPr>
          <w:p>
            <w:pPr>
              <w:pStyle w:val="TableParagraph"/>
              <w:spacing w:line="274" w:lineRule="exact"/>
              <w:ind w:left="110"/>
              <w:rPr>
                <w:sz w:val="24"/>
              </w:rPr>
            </w:pPr>
            <w:r>
              <w:rPr>
                <w:spacing w:val="-5"/>
                <w:sz w:val="24"/>
              </w:rPr>
              <w:t>318</w:t>
            </w:r>
          </w:p>
        </w:tc>
        <w:tc>
          <w:tcPr>
            <w:tcW w:w="2976" w:type="dxa"/>
            <w:tcBorders>
              <w:top w:val="single" w:sz="4" w:space="0" w:color="000000"/>
              <w:bottom w:val="single" w:sz="4" w:space="0" w:color="000000"/>
            </w:tcBorders>
          </w:tcPr>
          <w:p>
            <w:pPr>
              <w:pStyle w:val="TableParagraph"/>
              <w:spacing w:line="274" w:lineRule="exact"/>
              <w:rPr>
                <w:sz w:val="24"/>
              </w:rPr>
            </w:pPr>
            <w:r>
              <w:rPr>
                <w:sz w:val="24"/>
              </w:rPr>
              <w:t>Chlorantraniliprole</w:t>
            </w:r>
            <w:r>
              <w:rPr>
                <w:spacing w:val="-5"/>
                <w:sz w:val="24"/>
              </w:rPr>
              <w:t> </w:t>
            </w:r>
            <w:r>
              <w:rPr>
                <w:spacing w:val="-2"/>
                <w:sz w:val="24"/>
              </w:rPr>
              <w:t>200g/kg</w:t>
            </w:r>
          </w:p>
          <w:p>
            <w:pPr>
              <w:pStyle w:val="TableParagraph"/>
              <w:spacing w:line="240" w:lineRule="auto"/>
              <w:rPr>
                <w:sz w:val="24"/>
              </w:rPr>
            </w:pPr>
            <w:r>
              <w:rPr>
                <w:sz w:val="24"/>
              </w:rPr>
              <w:t>+</w:t>
            </w:r>
            <w:r>
              <w:rPr>
                <w:spacing w:val="-2"/>
                <w:sz w:val="24"/>
              </w:rPr>
              <w:t> </w:t>
            </w:r>
            <w:r>
              <w:rPr>
                <w:sz w:val="24"/>
              </w:rPr>
              <w:t>Thiamethoxam</w:t>
            </w:r>
            <w:r>
              <w:rPr>
                <w:spacing w:val="-1"/>
                <w:sz w:val="24"/>
              </w:rPr>
              <w:t> </w:t>
            </w:r>
            <w:r>
              <w:rPr>
                <w:spacing w:val="-2"/>
                <w:sz w:val="24"/>
              </w:rPr>
              <w:t>200g/kg</w:t>
            </w:r>
          </w:p>
        </w:tc>
        <w:tc>
          <w:tcPr>
            <w:tcW w:w="2695" w:type="dxa"/>
            <w:tcBorders>
              <w:top w:val="single" w:sz="4" w:space="0" w:color="000000"/>
              <w:bottom w:val="single" w:sz="4" w:space="0" w:color="000000"/>
            </w:tcBorders>
          </w:tcPr>
          <w:p>
            <w:pPr>
              <w:pStyle w:val="TableParagraph"/>
              <w:spacing w:line="270" w:lineRule="atLeast"/>
              <w:ind w:left="890" w:right="870"/>
              <w:jc w:val="center"/>
              <w:rPr>
                <w:sz w:val="24"/>
              </w:rPr>
            </w:pPr>
            <w:r>
              <w:rPr>
                <w:spacing w:val="-2"/>
                <w:sz w:val="24"/>
              </w:rPr>
              <w:t>Virtako</w:t>
            </w:r>
            <w:r>
              <w:rPr>
                <w:rFonts w:ascii="Symbol" w:hAnsi="Symbol"/>
                <w:spacing w:val="-2"/>
                <w:position w:val="8"/>
                <w:sz w:val="16"/>
              </w:rPr>
              <w:t></w:t>
            </w:r>
            <w:r>
              <w:rPr>
                <w:spacing w:val="40"/>
                <w:position w:val="8"/>
                <w:sz w:val="16"/>
              </w:rPr>
              <w:t> </w:t>
            </w:r>
            <w:r>
              <w:rPr>
                <w:spacing w:val="-4"/>
                <w:sz w:val="24"/>
              </w:rPr>
              <w:t>40WG</w:t>
            </w:r>
          </w:p>
        </w:tc>
        <w:tc>
          <w:tcPr>
            <w:tcW w:w="5175" w:type="dxa"/>
            <w:tcBorders>
              <w:top w:val="single" w:sz="4" w:space="0" w:color="000000"/>
              <w:bottom w:val="single" w:sz="4" w:space="0" w:color="000000"/>
            </w:tcBorders>
          </w:tcPr>
          <w:p>
            <w:pPr>
              <w:pStyle w:val="TableParagraph"/>
              <w:spacing w:line="276" w:lineRule="exact"/>
              <w:rPr>
                <w:sz w:val="24"/>
              </w:rPr>
            </w:pPr>
            <w:r>
              <w:rPr>
                <w:sz w:val="24"/>
              </w:rPr>
              <w:t>rầy</w:t>
            </w:r>
            <w:r>
              <w:rPr>
                <w:spacing w:val="-4"/>
                <w:sz w:val="24"/>
              </w:rPr>
              <w:t> </w:t>
            </w:r>
            <w:r>
              <w:rPr>
                <w:sz w:val="24"/>
              </w:rPr>
              <w:t>lưng</w:t>
            </w:r>
            <w:r>
              <w:rPr>
                <w:spacing w:val="-4"/>
                <w:sz w:val="24"/>
              </w:rPr>
              <w:t> </w:t>
            </w:r>
            <w:r>
              <w:rPr>
                <w:sz w:val="24"/>
              </w:rPr>
              <w:t>trắng,</w:t>
            </w:r>
            <w:r>
              <w:rPr>
                <w:spacing w:val="-4"/>
                <w:sz w:val="24"/>
              </w:rPr>
              <w:t> </w:t>
            </w:r>
            <w:r>
              <w:rPr>
                <w:sz w:val="24"/>
              </w:rPr>
              <w:t>rệp,</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ngô;</w:t>
            </w:r>
            <w:r>
              <w:rPr>
                <w:spacing w:val="-4"/>
                <w:sz w:val="24"/>
              </w:rPr>
              <w:t> </w:t>
            </w:r>
            <w:r>
              <w:rPr>
                <w:sz w:val="24"/>
              </w:rPr>
              <w:t>sâu</w:t>
            </w:r>
            <w:r>
              <w:rPr>
                <w:spacing w:val="-4"/>
                <w:sz w:val="24"/>
              </w:rPr>
              <w:t> </w:t>
            </w:r>
            <w:r>
              <w:rPr>
                <w:sz w:val="24"/>
              </w:rPr>
              <w:t>cuốn</w:t>
            </w:r>
            <w:r>
              <w:rPr>
                <w:spacing w:val="-4"/>
                <w:sz w:val="24"/>
              </w:rPr>
              <w:t> </w:t>
            </w:r>
            <w:r>
              <w:rPr>
                <w:sz w:val="24"/>
              </w:rPr>
              <w:t>lá, sâu đục thân, rầy nâu/ lúa</w:t>
            </w:r>
          </w:p>
        </w:tc>
        <w:tc>
          <w:tcPr>
            <w:tcW w:w="3353" w:type="dxa"/>
            <w:tcBorders>
              <w:top w:val="single" w:sz="4" w:space="0" w:color="000000"/>
              <w:bottom w:val="single" w:sz="4" w:space="0" w:color="000000"/>
            </w:tcBorders>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Borders>
              <w:right w:val="single" w:sz="6" w:space="0" w:color="000000"/>
            </w:tcBorders>
          </w:tcPr>
          <w:p>
            <w:pPr>
              <w:pStyle w:val="TableParagraph"/>
              <w:ind w:left="110"/>
              <w:rPr>
                <w:sz w:val="24"/>
              </w:rPr>
            </w:pPr>
            <w:r>
              <w:rPr>
                <w:spacing w:val="-5"/>
                <w:sz w:val="24"/>
              </w:rPr>
              <w:t>319</w:t>
            </w:r>
          </w:p>
        </w:tc>
        <w:tc>
          <w:tcPr>
            <w:tcW w:w="2976" w:type="dxa"/>
            <w:tcBorders>
              <w:left w:val="single" w:sz="6" w:space="0" w:color="000000"/>
              <w:right w:val="single" w:sz="6" w:space="0" w:color="000000"/>
            </w:tcBorders>
          </w:tcPr>
          <w:p>
            <w:pPr>
              <w:pStyle w:val="TableParagraph"/>
              <w:rPr>
                <w:sz w:val="24"/>
              </w:rPr>
            </w:pPr>
            <w:r>
              <w:rPr>
                <w:sz w:val="24"/>
              </w:rPr>
              <w:t>Chlorbenzuron</w:t>
            </w:r>
            <w:r>
              <w:rPr>
                <w:spacing w:val="-5"/>
                <w:sz w:val="24"/>
              </w:rPr>
              <w:t> </w:t>
            </w:r>
            <w:r>
              <w:rPr>
                <w:sz w:val="24"/>
              </w:rPr>
              <w:t>(min</w:t>
            </w:r>
            <w:r>
              <w:rPr>
                <w:spacing w:val="-1"/>
                <w:sz w:val="24"/>
              </w:rPr>
              <w:t> </w:t>
            </w:r>
            <w:r>
              <w:rPr>
                <w:spacing w:val="-4"/>
                <w:sz w:val="24"/>
              </w:rPr>
              <w:t>95%)</w:t>
            </w:r>
          </w:p>
          <w:p>
            <w:pPr>
              <w:pStyle w:val="TableParagraph"/>
              <w:spacing w:line="257" w:lineRule="exact"/>
              <w:rPr>
                <w:sz w:val="24"/>
              </w:rPr>
            </w:pPr>
            <w:r>
              <w:rPr>
                <w:sz w:val="24"/>
              </w:rPr>
              <w:t>20%</w:t>
            </w:r>
            <w:r>
              <w:rPr>
                <w:spacing w:val="-2"/>
                <w:sz w:val="24"/>
              </w:rPr>
              <w:t> </w:t>
            </w:r>
            <w:r>
              <w:rPr>
                <w:sz w:val="24"/>
              </w:rPr>
              <w:t>+</w:t>
            </w:r>
            <w:r>
              <w:rPr>
                <w:spacing w:val="-2"/>
                <w:sz w:val="24"/>
              </w:rPr>
              <w:t> </w:t>
            </w:r>
            <w:r>
              <w:rPr>
                <w:sz w:val="24"/>
              </w:rPr>
              <w:t>Pyridaben</w:t>
            </w:r>
            <w:r>
              <w:rPr>
                <w:spacing w:val="-1"/>
                <w:sz w:val="24"/>
              </w:rPr>
              <w:t> </w:t>
            </w:r>
            <w:r>
              <w:rPr>
                <w:spacing w:val="-5"/>
                <w:sz w:val="24"/>
              </w:rPr>
              <w:t>10%</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HTPMite</w:t>
            </w:r>
            <w:r>
              <w:rPr>
                <w:spacing w:val="-2"/>
                <w:sz w:val="24"/>
              </w:rPr>
              <w:t> </w:t>
            </w:r>
            <w:r>
              <w:rPr>
                <w:spacing w:val="-4"/>
                <w:sz w:val="24"/>
              </w:rPr>
              <w:t>300WP</w:t>
            </w:r>
          </w:p>
        </w:tc>
        <w:tc>
          <w:tcPr>
            <w:tcW w:w="5175" w:type="dxa"/>
            <w:tcBorders>
              <w:left w:val="single" w:sz="6" w:space="0" w:color="000000"/>
              <w:right w:val="single" w:sz="6" w:space="0" w:color="000000"/>
            </w:tcBorders>
          </w:tcPr>
          <w:p>
            <w:pPr>
              <w:pStyle w:val="TableParagraph"/>
              <w:rPr>
                <w:sz w:val="24"/>
              </w:rPr>
            </w:pPr>
            <w:r>
              <w:rPr>
                <w:sz w:val="24"/>
              </w:rPr>
              <w:t>nhện</w:t>
            </w:r>
            <w:r>
              <w:rPr>
                <w:spacing w:val="-1"/>
                <w:sz w:val="24"/>
              </w:rPr>
              <w:t> </w:t>
            </w:r>
            <w:r>
              <w:rPr>
                <w:sz w:val="24"/>
              </w:rPr>
              <w:t>đỏ/ cà</w:t>
            </w:r>
            <w:r>
              <w:rPr>
                <w:spacing w:val="-2"/>
                <w:sz w:val="24"/>
              </w:rPr>
              <w:t> </w:t>
            </w:r>
            <w:r>
              <w:rPr>
                <w:spacing w:val="-5"/>
                <w:sz w:val="24"/>
              </w:rPr>
              <w:t>phê</w:t>
            </w:r>
          </w:p>
        </w:tc>
        <w:tc>
          <w:tcPr>
            <w:tcW w:w="3353" w:type="dxa"/>
            <w:tcBorders>
              <w:left w:val="single" w:sz="6" w:space="0" w:color="000000"/>
              <w:right w:val="single" w:sz="6" w:space="0" w:color="000000"/>
            </w:tcBorders>
          </w:tcPr>
          <w:p>
            <w:pPr>
              <w:pStyle w:val="TableParagraph"/>
              <w:spacing w:line="276" w:lineRule="exac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4" w:hRule="atLeast"/>
        </w:trPr>
        <w:tc>
          <w:tcPr>
            <w:tcW w:w="708" w:type="dxa"/>
            <w:vMerge w:val="restart"/>
            <w:tcBorders>
              <w:bottom w:val="nil"/>
              <w:right w:val="single" w:sz="6" w:space="0" w:color="000000"/>
            </w:tcBorders>
          </w:tcPr>
          <w:p>
            <w:pPr>
              <w:pStyle w:val="TableParagraph"/>
              <w:spacing w:line="240" w:lineRule="auto" w:before="1"/>
              <w:ind w:left="110"/>
              <w:rPr>
                <w:sz w:val="24"/>
              </w:rPr>
            </w:pPr>
            <w:r>
              <w:rPr>
                <w:spacing w:val="-5"/>
                <w:sz w:val="24"/>
              </w:rPr>
              <w:t>320</w:t>
            </w:r>
          </w:p>
        </w:tc>
        <w:tc>
          <w:tcPr>
            <w:tcW w:w="2976" w:type="dxa"/>
            <w:vMerge w:val="restart"/>
            <w:tcBorders>
              <w:left w:val="single" w:sz="6" w:space="0" w:color="000000"/>
              <w:bottom w:val="nil"/>
              <w:right w:val="single" w:sz="6" w:space="0" w:color="000000"/>
            </w:tcBorders>
          </w:tcPr>
          <w:p>
            <w:pPr>
              <w:pStyle w:val="TableParagraph"/>
              <w:spacing w:line="240" w:lineRule="auto" w:before="1"/>
              <w:rPr>
                <w:sz w:val="24"/>
              </w:rPr>
            </w:pPr>
            <w:r>
              <w:rPr>
                <w:sz w:val="24"/>
              </w:rPr>
              <w:t>Chlorfenapyr</w:t>
            </w:r>
            <w:r>
              <w:rPr>
                <w:spacing w:val="-1"/>
                <w:sz w:val="24"/>
              </w:rPr>
              <w:t> </w:t>
            </w:r>
            <w:r>
              <w:rPr>
                <w:sz w:val="24"/>
              </w:rPr>
              <w:t>(min</w:t>
            </w:r>
            <w:r>
              <w:rPr>
                <w:spacing w:val="-1"/>
                <w:sz w:val="24"/>
              </w:rPr>
              <w:t> </w:t>
            </w:r>
            <w:r>
              <w:rPr>
                <w:spacing w:val="-4"/>
                <w:sz w:val="24"/>
              </w:rPr>
              <w:t>94%)</w:t>
            </w:r>
          </w:p>
        </w:tc>
        <w:tc>
          <w:tcPr>
            <w:tcW w:w="2695" w:type="dxa"/>
            <w:tcBorders>
              <w:left w:val="single" w:sz="6" w:space="0" w:color="000000"/>
              <w:right w:val="single" w:sz="6" w:space="0" w:color="000000"/>
            </w:tcBorders>
          </w:tcPr>
          <w:p>
            <w:pPr>
              <w:pStyle w:val="TableParagraph"/>
              <w:spacing w:line="240" w:lineRule="auto" w:before="1"/>
              <w:ind w:left="21" w:right="4"/>
              <w:jc w:val="center"/>
              <w:rPr>
                <w:sz w:val="24"/>
              </w:rPr>
            </w:pPr>
            <w:r>
              <w:rPr>
                <w:sz w:val="24"/>
              </w:rPr>
              <w:t>AD-Shark</w:t>
            </w:r>
            <w:r>
              <w:rPr>
                <w:spacing w:val="-6"/>
                <w:sz w:val="24"/>
              </w:rPr>
              <w:t> </w:t>
            </w:r>
            <w:r>
              <w:rPr>
                <w:spacing w:val="-4"/>
                <w:sz w:val="24"/>
              </w:rPr>
              <w:t>30SC</w:t>
            </w:r>
          </w:p>
        </w:tc>
        <w:tc>
          <w:tcPr>
            <w:tcW w:w="5175" w:type="dxa"/>
            <w:tcBorders>
              <w:left w:val="single" w:sz="6" w:space="0" w:color="000000"/>
              <w:right w:val="single" w:sz="6" w:space="0" w:color="000000"/>
            </w:tcBorders>
          </w:tcPr>
          <w:p>
            <w:pPr>
              <w:pStyle w:val="TableParagraph"/>
              <w:spacing w:line="240" w:lineRule="auto" w:before="1"/>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Borders>
              <w:left w:val="single" w:sz="6" w:space="0" w:color="000000"/>
              <w:right w:val="single" w:sz="6" w:space="0" w:color="000000"/>
            </w:tcBorders>
          </w:tcPr>
          <w:p>
            <w:pPr>
              <w:pStyle w:val="TableParagraph"/>
              <w:spacing w:line="270" w:lineRule="atLeas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2"/>
              <w:jc w:val="center"/>
              <w:rPr>
                <w:sz w:val="24"/>
              </w:rPr>
            </w:pPr>
            <w:r>
              <w:rPr>
                <w:sz w:val="24"/>
              </w:rPr>
              <w:t>Alex</w:t>
            </w:r>
            <w:r>
              <w:rPr>
                <w:spacing w:val="-3"/>
                <w:sz w:val="24"/>
              </w:rPr>
              <w:t> </w:t>
            </w:r>
            <w:r>
              <w:rPr>
                <w:sz w:val="24"/>
              </w:rPr>
              <w:t>20SC, </w:t>
            </w:r>
            <w:r>
              <w:rPr>
                <w:spacing w:val="-4"/>
                <w:sz w:val="24"/>
              </w:rPr>
              <w:t>50WG</w:t>
            </w:r>
          </w:p>
        </w:tc>
        <w:tc>
          <w:tcPr>
            <w:tcW w:w="5175" w:type="dxa"/>
            <w:tcBorders>
              <w:left w:val="single" w:sz="6" w:space="0" w:color="000000"/>
              <w:right w:val="single" w:sz="6" w:space="0" w:color="000000"/>
            </w:tcBorders>
          </w:tcPr>
          <w:p>
            <w:pPr>
              <w:pStyle w:val="TableParagraph"/>
              <w:rPr>
                <w:sz w:val="24"/>
              </w:rPr>
            </w:pPr>
            <w:r>
              <w:rPr>
                <w:b/>
                <w:sz w:val="24"/>
              </w:rPr>
              <w:t>20SC:</w:t>
            </w:r>
            <w:r>
              <w:rPr>
                <w:b/>
                <w:spacing w:val="-2"/>
                <w:sz w:val="24"/>
              </w:rPr>
              <w:t> </w:t>
            </w:r>
            <w:r>
              <w:rPr>
                <w:sz w:val="24"/>
              </w:rPr>
              <w:t>nhện gié/ </w:t>
            </w:r>
            <w:r>
              <w:rPr>
                <w:spacing w:val="-5"/>
                <w:sz w:val="24"/>
              </w:rPr>
              <w:t>lúa</w:t>
            </w:r>
          </w:p>
          <w:p>
            <w:pPr>
              <w:pStyle w:val="TableParagraph"/>
              <w:spacing w:line="257" w:lineRule="exact"/>
              <w:rPr>
                <w:sz w:val="24"/>
              </w:rPr>
            </w:pPr>
            <w:r>
              <w:rPr>
                <w:b/>
                <w:sz w:val="24"/>
              </w:rPr>
              <w:t>50WG:</w:t>
            </w:r>
            <w:r>
              <w:rPr>
                <w:b/>
                <w:spacing w:val="-1"/>
                <w:sz w:val="24"/>
              </w:rPr>
              <w:t> </w:t>
            </w:r>
            <w:r>
              <w:rPr>
                <w:sz w:val="24"/>
              </w:rPr>
              <w:t>sâu cuốn</w:t>
            </w:r>
            <w:r>
              <w:rPr>
                <w:spacing w:val="-1"/>
                <w:sz w:val="24"/>
              </w:rPr>
              <w:t> </w:t>
            </w:r>
            <w:r>
              <w:rPr>
                <w:sz w:val="24"/>
              </w:rPr>
              <w:t>lá/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2"/>
              <w:jc w:val="center"/>
              <w:rPr>
                <w:sz w:val="24"/>
              </w:rPr>
            </w:pPr>
            <w:r>
              <w:rPr>
                <w:sz w:val="24"/>
              </w:rPr>
              <w:t>Chim</w:t>
            </w:r>
            <w:r>
              <w:rPr>
                <w:spacing w:val="-1"/>
                <w:sz w:val="24"/>
              </w:rPr>
              <w:t> </w:t>
            </w:r>
            <w:r>
              <w:rPr>
                <w:sz w:val="24"/>
              </w:rPr>
              <w:t>sâu </w:t>
            </w:r>
            <w:r>
              <w:rPr>
                <w:spacing w:val="-2"/>
                <w:sz w:val="24"/>
              </w:rPr>
              <w:t>250SC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Borders>
              <w:left w:val="single" w:sz="6" w:space="0" w:color="000000"/>
              <w:right w:val="single" w:sz="6" w:space="0" w:color="000000"/>
            </w:tcBorders>
          </w:tcPr>
          <w:p>
            <w:pPr>
              <w:pStyle w:val="TableParagraph"/>
              <w:spacing w:line="276" w:lineRule="exact"/>
              <w:ind w:left="1234" w:right="345"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1103"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4" w:lineRule="exact"/>
              <w:ind w:left="21" w:right="9"/>
              <w:jc w:val="center"/>
              <w:rPr>
                <w:sz w:val="24"/>
              </w:rPr>
            </w:pPr>
            <w:r>
              <w:rPr>
                <w:sz w:val="24"/>
              </w:rPr>
              <w:t>Chlorferan</w:t>
            </w:r>
            <w:r>
              <w:rPr>
                <w:spacing w:val="-4"/>
                <w:sz w:val="24"/>
              </w:rPr>
              <w:t> </w:t>
            </w:r>
            <w:r>
              <w:rPr>
                <w:spacing w:val="-2"/>
                <w:sz w:val="24"/>
              </w:rPr>
              <w:t>240SC</w:t>
            </w:r>
          </w:p>
        </w:tc>
        <w:tc>
          <w:tcPr>
            <w:tcW w:w="5175" w:type="dxa"/>
            <w:tcBorders>
              <w:left w:val="single" w:sz="6" w:space="0" w:color="000000"/>
              <w:right w:val="single" w:sz="6" w:space="0" w:color="000000"/>
            </w:tcBorders>
          </w:tcPr>
          <w:p>
            <w:pPr>
              <w:pStyle w:val="TableParagraph"/>
              <w:spacing w:line="240" w:lineRule="auto"/>
              <w:ind w:right="89"/>
              <w:jc w:val="both"/>
              <w:rPr>
                <w:sz w:val="24"/>
              </w:rPr>
            </w:pPr>
            <w:r>
              <w:rPr>
                <w:sz w:val="24"/>
              </w:rPr>
              <w:t>sâu cuốn lá, nhện gié, rầy nâu, sâu năn, sâu đục bẹ, bọ</w:t>
            </w:r>
            <w:r>
              <w:rPr>
                <w:spacing w:val="-15"/>
                <w:sz w:val="24"/>
              </w:rPr>
              <w:t> </w:t>
            </w:r>
            <w:r>
              <w:rPr>
                <w:sz w:val="24"/>
              </w:rPr>
              <w:t>trĩ,</w:t>
            </w:r>
            <w:r>
              <w:rPr>
                <w:spacing w:val="-14"/>
                <w:sz w:val="24"/>
              </w:rPr>
              <w:t> </w:t>
            </w:r>
            <w:r>
              <w:rPr>
                <w:sz w:val="24"/>
              </w:rPr>
              <w:t>sâu</w:t>
            </w:r>
            <w:r>
              <w:rPr>
                <w:spacing w:val="-15"/>
                <w:sz w:val="24"/>
              </w:rPr>
              <w:t> </w:t>
            </w:r>
            <w:r>
              <w:rPr>
                <w:sz w:val="24"/>
              </w:rPr>
              <w:t>đục</w:t>
            </w:r>
            <w:r>
              <w:rPr>
                <w:spacing w:val="-15"/>
                <w:sz w:val="24"/>
              </w:rPr>
              <w:t> </w:t>
            </w:r>
            <w:r>
              <w:rPr>
                <w:sz w:val="24"/>
              </w:rPr>
              <w:t>thân/lúa;</w:t>
            </w:r>
            <w:r>
              <w:rPr>
                <w:spacing w:val="-14"/>
                <w:sz w:val="24"/>
              </w:rPr>
              <w:t> </w:t>
            </w:r>
            <w:r>
              <w:rPr>
                <w:sz w:val="24"/>
              </w:rPr>
              <w:t>bọ</w:t>
            </w:r>
            <w:r>
              <w:rPr>
                <w:spacing w:val="-15"/>
                <w:sz w:val="24"/>
              </w:rPr>
              <w:t> </w:t>
            </w:r>
            <w:r>
              <w:rPr>
                <w:sz w:val="24"/>
              </w:rPr>
              <w:t>trĩ/hoa</w:t>
            </w:r>
            <w:r>
              <w:rPr>
                <w:spacing w:val="-15"/>
                <w:sz w:val="24"/>
              </w:rPr>
              <w:t> </w:t>
            </w:r>
            <w:r>
              <w:rPr>
                <w:sz w:val="24"/>
              </w:rPr>
              <w:t>mai;</w:t>
            </w:r>
            <w:r>
              <w:rPr>
                <w:spacing w:val="-14"/>
                <w:sz w:val="24"/>
              </w:rPr>
              <w:t> </w:t>
            </w:r>
            <w:r>
              <w:rPr>
                <w:sz w:val="24"/>
              </w:rPr>
              <w:t>sâu</w:t>
            </w:r>
            <w:r>
              <w:rPr>
                <w:spacing w:val="-15"/>
                <w:sz w:val="24"/>
              </w:rPr>
              <w:t> </w:t>
            </w:r>
            <w:r>
              <w:rPr>
                <w:sz w:val="24"/>
              </w:rPr>
              <w:t>xanh/hoa hồng;</w:t>
            </w:r>
            <w:r>
              <w:rPr>
                <w:spacing w:val="4"/>
                <w:sz w:val="24"/>
              </w:rPr>
              <w:t> </w:t>
            </w:r>
            <w:r>
              <w:rPr>
                <w:sz w:val="24"/>
              </w:rPr>
              <w:t>dòi</w:t>
            </w:r>
            <w:r>
              <w:rPr>
                <w:spacing w:val="5"/>
                <w:sz w:val="24"/>
              </w:rPr>
              <w:t> </w:t>
            </w:r>
            <w:r>
              <w:rPr>
                <w:sz w:val="24"/>
              </w:rPr>
              <w:t>đục</w:t>
            </w:r>
            <w:r>
              <w:rPr>
                <w:spacing w:val="3"/>
                <w:sz w:val="24"/>
              </w:rPr>
              <w:t> </w:t>
            </w:r>
            <w:r>
              <w:rPr>
                <w:sz w:val="24"/>
              </w:rPr>
              <w:t>lá,</w:t>
            </w:r>
            <w:r>
              <w:rPr>
                <w:spacing w:val="4"/>
                <w:sz w:val="24"/>
              </w:rPr>
              <w:t> </w:t>
            </w:r>
            <w:r>
              <w:rPr>
                <w:sz w:val="24"/>
              </w:rPr>
              <w:t>sâu</w:t>
            </w:r>
            <w:r>
              <w:rPr>
                <w:spacing w:val="6"/>
                <w:sz w:val="24"/>
              </w:rPr>
              <w:t> </w:t>
            </w:r>
            <w:r>
              <w:rPr>
                <w:sz w:val="24"/>
              </w:rPr>
              <w:t>xanh</w:t>
            </w:r>
            <w:r>
              <w:rPr>
                <w:spacing w:val="4"/>
                <w:sz w:val="24"/>
              </w:rPr>
              <w:t> </w:t>
            </w:r>
            <w:r>
              <w:rPr>
                <w:sz w:val="24"/>
              </w:rPr>
              <w:t>da</w:t>
            </w:r>
            <w:r>
              <w:rPr>
                <w:spacing w:val="3"/>
                <w:sz w:val="24"/>
              </w:rPr>
              <w:t> </w:t>
            </w:r>
            <w:r>
              <w:rPr>
                <w:sz w:val="24"/>
              </w:rPr>
              <w:t>láng/đậu</w:t>
            </w:r>
            <w:r>
              <w:rPr>
                <w:spacing w:val="6"/>
                <w:sz w:val="24"/>
              </w:rPr>
              <w:t> </w:t>
            </w:r>
            <w:r>
              <w:rPr>
                <w:sz w:val="24"/>
              </w:rPr>
              <w:t>tương;</w:t>
            </w:r>
            <w:r>
              <w:rPr>
                <w:spacing w:val="5"/>
                <w:sz w:val="24"/>
              </w:rPr>
              <w:t> </w:t>
            </w:r>
            <w:r>
              <w:rPr>
                <w:spacing w:val="-4"/>
                <w:sz w:val="24"/>
              </w:rPr>
              <w:t>nhện</w:t>
            </w:r>
          </w:p>
          <w:p>
            <w:pPr>
              <w:pStyle w:val="TableParagraph"/>
              <w:spacing w:line="257" w:lineRule="exact"/>
              <w:jc w:val="both"/>
              <w:rPr>
                <w:sz w:val="24"/>
              </w:rPr>
            </w:pPr>
            <w:r>
              <w:rPr>
                <w:sz w:val="24"/>
              </w:rPr>
              <w:t>đỏ/</w:t>
            </w:r>
            <w:r>
              <w:rPr>
                <w:spacing w:val="-1"/>
                <w:sz w:val="24"/>
              </w:rPr>
              <w:t> </w:t>
            </w:r>
            <w:r>
              <w:rPr>
                <w:sz w:val="24"/>
              </w:rPr>
              <w:t>hoa hồng; mối/ cà</w:t>
            </w:r>
            <w:r>
              <w:rPr>
                <w:spacing w:val="-2"/>
                <w:sz w:val="24"/>
              </w:rPr>
              <w:t> </w:t>
            </w:r>
            <w:r>
              <w:rPr>
                <w:sz w:val="24"/>
              </w:rPr>
              <w:t>phê; bọ </w:t>
            </w:r>
            <w:r>
              <w:rPr>
                <w:spacing w:val="-2"/>
                <w:sz w:val="24"/>
              </w:rPr>
              <w:t>trĩ/điều</w:t>
            </w:r>
          </w:p>
        </w:tc>
        <w:tc>
          <w:tcPr>
            <w:tcW w:w="3353" w:type="dxa"/>
            <w:tcBorders>
              <w:left w:val="single" w:sz="6" w:space="0" w:color="000000"/>
              <w:right w:val="single" w:sz="6" w:space="0" w:color="000000"/>
            </w:tcBorders>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6"/>
              <w:jc w:val="center"/>
              <w:rPr>
                <w:sz w:val="24"/>
              </w:rPr>
            </w:pPr>
            <w:r>
              <w:rPr>
                <w:sz w:val="24"/>
              </w:rPr>
              <w:t>Danthick</w:t>
            </w:r>
            <w:r>
              <w:rPr>
                <w:spacing w:val="-3"/>
                <w:sz w:val="24"/>
              </w:rPr>
              <w:t> </w:t>
            </w:r>
            <w:r>
              <w:rPr>
                <w:spacing w:val="-2"/>
                <w:sz w:val="24"/>
              </w:rPr>
              <w:t>100EC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cuốn lá/lúa, sâu khoang/đậu </w:t>
            </w:r>
            <w:r>
              <w:rPr>
                <w:spacing w:val="-2"/>
                <w:sz w:val="24"/>
              </w:rPr>
              <w:t>tương</w:t>
            </w:r>
          </w:p>
        </w:tc>
        <w:tc>
          <w:tcPr>
            <w:tcW w:w="3353" w:type="dxa"/>
            <w:tcBorders>
              <w:left w:val="single" w:sz="6" w:space="0" w:color="000000"/>
              <w:right w:val="single" w:sz="6" w:space="0" w:color="000000"/>
            </w:tcBorders>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6"/>
              <w:jc w:val="center"/>
              <w:rPr>
                <w:sz w:val="24"/>
              </w:rPr>
            </w:pPr>
            <w:r>
              <w:rPr>
                <w:sz w:val="24"/>
              </w:rPr>
              <w:t>Fan-Extra</w:t>
            </w:r>
            <w:r>
              <w:rPr>
                <w:spacing w:val="-4"/>
                <w:sz w:val="24"/>
              </w:rPr>
              <w:t> </w:t>
            </w:r>
            <w:r>
              <w:rPr>
                <w:spacing w:val="-2"/>
                <w:sz w:val="24"/>
              </w:rPr>
              <w:t>350SC</w:t>
            </w:r>
          </w:p>
        </w:tc>
        <w:tc>
          <w:tcPr>
            <w:tcW w:w="5175" w:type="dxa"/>
            <w:tcBorders>
              <w:left w:val="single" w:sz="6" w:space="0" w:color="000000"/>
              <w:right w:val="single" w:sz="6" w:space="0" w:color="000000"/>
            </w:tcBorders>
          </w:tcPr>
          <w:p>
            <w:pPr>
              <w:pStyle w:val="TableParagraph"/>
              <w:spacing w:line="276" w:lineRule="exact"/>
              <w:rPr>
                <w:sz w:val="24"/>
              </w:rPr>
            </w:pPr>
            <w:r>
              <w:rPr>
                <w:sz w:val="24"/>
              </w:rPr>
              <w:t>bọ</w:t>
            </w:r>
            <w:r>
              <w:rPr>
                <w:spacing w:val="-4"/>
                <w:sz w:val="24"/>
              </w:rPr>
              <w:t> </w:t>
            </w:r>
            <w:r>
              <w:rPr>
                <w:sz w:val="24"/>
              </w:rPr>
              <w:t>trĩ,</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cắn</w:t>
            </w:r>
            <w:r>
              <w:rPr>
                <w:spacing w:val="-4"/>
                <w:sz w:val="24"/>
              </w:rPr>
              <w:t> </w:t>
            </w:r>
            <w:r>
              <w:rPr>
                <w:sz w:val="24"/>
              </w:rPr>
              <w:t>gié/lúa;</w:t>
            </w:r>
            <w:r>
              <w:rPr>
                <w:spacing w:val="-4"/>
                <w:sz w:val="24"/>
              </w:rPr>
              <w:t> </w:t>
            </w:r>
            <w:r>
              <w:rPr>
                <w:sz w:val="24"/>
              </w:rPr>
              <w:t>sâu</w:t>
            </w:r>
            <w:r>
              <w:rPr>
                <w:spacing w:val="-4"/>
                <w:sz w:val="24"/>
              </w:rPr>
              <w:t> </w:t>
            </w:r>
            <w:r>
              <w:rPr>
                <w:sz w:val="24"/>
              </w:rPr>
              <w:t>khoang/</w:t>
            </w:r>
            <w:r>
              <w:rPr>
                <w:spacing w:val="-4"/>
                <w:sz w:val="24"/>
              </w:rPr>
              <w:t> </w:t>
            </w:r>
            <w:r>
              <w:rPr>
                <w:sz w:val="24"/>
              </w:rPr>
              <w:t>đậu </w:t>
            </w:r>
            <w:r>
              <w:rPr>
                <w:spacing w:val="-2"/>
                <w:sz w:val="24"/>
              </w:rPr>
              <w:t>tương</w:t>
            </w:r>
          </w:p>
        </w:tc>
        <w:tc>
          <w:tcPr>
            <w:tcW w:w="3353" w:type="dxa"/>
            <w:tcBorders>
              <w:left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0"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4" w:lineRule="exact"/>
              <w:ind w:left="21" w:right="9"/>
              <w:jc w:val="center"/>
              <w:rPr>
                <w:sz w:val="24"/>
              </w:rPr>
            </w:pPr>
            <w:r>
              <w:rPr>
                <w:sz w:val="24"/>
              </w:rPr>
              <w:t>Fenapyr</w:t>
            </w:r>
            <w:r>
              <w:rPr>
                <w:spacing w:val="-2"/>
                <w:sz w:val="24"/>
              </w:rPr>
              <w:t> 150WP</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/lúa,</w:t>
            </w:r>
            <w:r>
              <w:rPr>
                <w:spacing w:val="-1"/>
                <w:sz w:val="24"/>
              </w:rPr>
              <w:t> </w:t>
            </w:r>
            <w:r>
              <w:rPr>
                <w:sz w:val="24"/>
              </w:rPr>
              <w:t>sâu</w:t>
            </w:r>
            <w:r>
              <w:rPr>
                <w:spacing w:val="1"/>
                <w:sz w:val="24"/>
              </w:rPr>
              <w:t> </w:t>
            </w:r>
            <w:r>
              <w:rPr>
                <w:sz w:val="24"/>
              </w:rPr>
              <w:t>cuốn lá</w:t>
            </w:r>
            <w:r>
              <w:rPr>
                <w:spacing w:val="-1"/>
                <w:sz w:val="24"/>
              </w:rPr>
              <w:t> </w:t>
            </w:r>
            <w:r>
              <w:rPr>
                <w:sz w:val="24"/>
              </w:rPr>
              <w:t>đầu</w:t>
            </w:r>
            <w:r>
              <w:rPr>
                <w:spacing w:val="-1"/>
                <w:sz w:val="24"/>
              </w:rPr>
              <w:t> </w:t>
            </w:r>
            <w:r>
              <w:rPr>
                <w:sz w:val="24"/>
              </w:rPr>
              <w:t>đen/ </w:t>
            </w:r>
            <w:r>
              <w:rPr>
                <w:spacing w:val="-5"/>
                <w:sz w:val="24"/>
              </w:rPr>
              <w:t>lạc</w:t>
            </w:r>
          </w:p>
        </w:tc>
        <w:tc>
          <w:tcPr>
            <w:tcW w:w="3353" w:type="dxa"/>
            <w:tcBorders>
              <w:left w:val="single" w:sz="6" w:space="0" w:color="000000"/>
              <w:right w:val="single" w:sz="6" w:space="0" w:color="000000"/>
            </w:tcBorders>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3"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40" w:lineRule="auto"/>
              <w:ind w:left="21" w:right="6"/>
              <w:jc w:val="center"/>
              <w:rPr>
                <w:sz w:val="24"/>
              </w:rPr>
            </w:pPr>
            <w:r>
              <w:rPr>
                <w:sz w:val="24"/>
              </w:rPr>
              <w:t>Fenrole</w:t>
            </w:r>
            <w:r>
              <w:rPr>
                <w:spacing w:val="-5"/>
                <w:sz w:val="24"/>
              </w:rPr>
              <w:t> </w:t>
            </w:r>
            <w:r>
              <w:rPr>
                <w:spacing w:val="-2"/>
                <w:sz w:val="24"/>
              </w:rPr>
              <w:t>240SC</w:t>
            </w:r>
          </w:p>
        </w:tc>
        <w:tc>
          <w:tcPr>
            <w:tcW w:w="5175" w:type="dxa"/>
            <w:tcBorders>
              <w:left w:val="single" w:sz="6" w:space="0" w:color="000000"/>
              <w:right w:val="single" w:sz="6" w:space="0" w:color="000000"/>
            </w:tcBorders>
          </w:tcPr>
          <w:p>
            <w:pPr>
              <w:pStyle w:val="TableParagraph"/>
              <w:spacing w:line="240" w:lineRule="auto"/>
              <w:rPr>
                <w:sz w:val="24"/>
              </w:rPr>
            </w:pPr>
            <w:r>
              <w:rPr>
                <w:sz w:val="24"/>
              </w:rPr>
              <w:t>sâu</w:t>
            </w:r>
            <w:r>
              <w:rPr>
                <w:spacing w:val="-1"/>
                <w:sz w:val="24"/>
              </w:rPr>
              <w:t> </w:t>
            </w:r>
            <w:r>
              <w:rPr>
                <w:sz w:val="24"/>
              </w:rPr>
              <w:t>xanh da</w:t>
            </w:r>
            <w:r>
              <w:rPr>
                <w:spacing w:val="-2"/>
                <w:sz w:val="24"/>
              </w:rPr>
              <w:t> </w:t>
            </w:r>
            <w:r>
              <w:rPr>
                <w:sz w:val="24"/>
              </w:rPr>
              <w:t>láng/ lạc;</w:t>
            </w:r>
            <w:r>
              <w:rPr>
                <w:spacing w:val="-1"/>
                <w:sz w:val="24"/>
              </w:rPr>
              <w:t> </w:t>
            </w:r>
            <w:r>
              <w:rPr>
                <w:sz w:val="24"/>
              </w:rPr>
              <w:t>bọ xít</w:t>
            </w:r>
            <w:r>
              <w:rPr>
                <w:spacing w:val="-1"/>
                <w:sz w:val="24"/>
              </w:rPr>
              <w:t> </w:t>
            </w:r>
            <w:r>
              <w:rPr>
                <w:sz w:val="24"/>
              </w:rPr>
              <w:t>muỗi/ca</w:t>
            </w:r>
            <w:r>
              <w:rPr>
                <w:spacing w:val="-2"/>
                <w:sz w:val="24"/>
              </w:rPr>
              <w:t> </w:t>
            </w:r>
            <w:r>
              <w:rPr>
                <w:sz w:val="24"/>
              </w:rPr>
              <w:t>cao, </w:t>
            </w:r>
            <w:r>
              <w:rPr>
                <w:spacing w:val="-4"/>
                <w:sz w:val="24"/>
              </w:rPr>
              <w:t>điều</w:t>
            </w:r>
          </w:p>
        </w:tc>
        <w:tc>
          <w:tcPr>
            <w:tcW w:w="3353" w:type="dxa"/>
            <w:tcBorders>
              <w:left w:val="single" w:sz="6" w:space="0" w:color="000000"/>
              <w:right w:val="single" w:sz="6" w:space="0" w:color="000000"/>
            </w:tcBorders>
          </w:tcPr>
          <w:p>
            <w:pPr>
              <w:pStyle w:val="TableParagraph"/>
              <w:spacing w:line="270" w:lineRule="atLeas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2"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6"/>
              <w:jc w:val="center"/>
              <w:rPr>
                <w:sz w:val="24"/>
              </w:rPr>
            </w:pPr>
            <w:r>
              <w:rPr>
                <w:sz w:val="24"/>
              </w:rPr>
              <w:t>Force</w:t>
            </w:r>
            <w:r>
              <w:rPr>
                <w:spacing w:val="-5"/>
                <w:sz w:val="24"/>
              </w:rPr>
              <w:t> </w:t>
            </w:r>
            <w:r>
              <w:rPr>
                <w:sz w:val="24"/>
              </w:rPr>
              <w:t>excel</w:t>
            </w:r>
            <w:r>
              <w:rPr>
                <w:spacing w:val="-1"/>
                <w:sz w:val="24"/>
              </w:rPr>
              <w:t> </w:t>
            </w:r>
            <w:r>
              <w:rPr>
                <w:spacing w:val="-4"/>
                <w:sz w:val="24"/>
              </w:rPr>
              <w:t>240SC</w:t>
            </w:r>
          </w:p>
        </w:tc>
        <w:tc>
          <w:tcPr>
            <w:tcW w:w="5175" w:type="dxa"/>
            <w:tcBorders>
              <w:left w:val="single" w:sz="6" w:space="0" w:color="000000"/>
              <w:right w:val="single" w:sz="6" w:space="0" w:color="000000"/>
            </w:tcBorders>
          </w:tcPr>
          <w:p>
            <w:pPr>
              <w:pStyle w:val="TableParagraph"/>
              <w:spacing w:line="276" w:lineRule="exact"/>
              <w:ind w:right="153"/>
              <w:rPr>
                <w:sz w:val="24"/>
              </w:rPr>
            </w:pPr>
            <w:r>
              <w:rPr>
                <w:sz w:val="24"/>
              </w:rPr>
              <w:t>nhện</w:t>
            </w:r>
            <w:r>
              <w:rPr>
                <w:spacing w:val="-5"/>
                <w:sz w:val="24"/>
              </w:rPr>
              <w:t> </w:t>
            </w:r>
            <w:r>
              <w:rPr>
                <w:sz w:val="24"/>
              </w:rPr>
              <w:t>đỏ/</w:t>
            </w:r>
            <w:r>
              <w:rPr>
                <w:spacing w:val="-5"/>
                <w:sz w:val="24"/>
              </w:rPr>
              <w:t> </w:t>
            </w:r>
            <w:r>
              <w:rPr>
                <w:sz w:val="24"/>
              </w:rPr>
              <w:t>hoa</w:t>
            </w:r>
            <w:r>
              <w:rPr>
                <w:spacing w:val="-5"/>
                <w:sz w:val="24"/>
              </w:rPr>
              <w:t> </w:t>
            </w:r>
            <w:r>
              <w:rPr>
                <w:sz w:val="24"/>
              </w:rPr>
              <w:t>hồng;</w:t>
            </w:r>
            <w:r>
              <w:rPr>
                <w:spacing w:val="-5"/>
                <w:sz w:val="24"/>
              </w:rPr>
              <w:t> </w:t>
            </w:r>
            <w:r>
              <w:rPr>
                <w:sz w:val="24"/>
              </w:rPr>
              <w:t>sâu</w:t>
            </w:r>
            <w:r>
              <w:rPr>
                <w:spacing w:val="-6"/>
                <w:sz w:val="24"/>
              </w:rPr>
              <w:t> </w:t>
            </w:r>
            <w:r>
              <w:rPr>
                <w:sz w:val="24"/>
              </w:rPr>
              <w:t>xanh/</w:t>
            </w:r>
            <w:r>
              <w:rPr>
                <w:spacing w:val="-5"/>
                <w:sz w:val="24"/>
              </w:rPr>
              <w:t> </w:t>
            </w:r>
            <w:r>
              <w:rPr>
                <w:sz w:val="24"/>
              </w:rPr>
              <w:t>đậu</w:t>
            </w:r>
            <w:r>
              <w:rPr>
                <w:spacing w:val="-5"/>
                <w:sz w:val="24"/>
              </w:rPr>
              <w:t> </w:t>
            </w:r>
            <w:r>
              <w:rPr>
                <w:sz w:val="24"/>
              </w:rPr>
              <w:t>tương;</w:t>
            </w:r>
            <w:r>
              <w:rPr>
                <w:spacing w:val="-5"/>
                <w:sz w:val="24"/>
              </w:rPr>
              <w:t> </w:t>
            </w:r>
            <w:r>
              <w:rPr>
                <w:sz w:val="24"/>
              </w:rPr>
              <w:t>sâu</w:t>
            </w:r>
            <w:r>
              <w:rPr>
                <w:spacing w:val="-5"/>
                <w:sz w:val="24"/>
              </w:rPr>
              <w:t> </w:t>
            </w:r>
            <w:r>
              <w:rPr>
                <w:sz w:val="24"/>
              </w:rPr>
              <w:t>cuốn lá/ lúa</w:t>
            </w:r>
          </w:p>
        </w:tc>
        <w:tc>
          <w:tcPr>
            <w:tcW w:w="3353" w:type="dxa"/>
            <w:tcBorders>
              <w:left w:val="single" w:sz="6" w:space="0" w:color="000000"/>
              <w:right w:val="single" w:sz="6" w:space="0" w:color="000000"/>
            </w:tcBorders>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4"/>
              <w:jc w:val="center"/>
              <w:rPr>
                <w:sz w:val="24"/>
              </w:rPr>
            </w:pPr>
            <w:r>
              <w:rPr>
                <w:sz w:val="24"/>
              </w:rPr>
              <w:t>Igro</w:t>
            </w:r>
            <w:r>
              <w:rPr>
                <w:spacing w:val="-2"/>
                <w:sz w:val="24"/>
              </w:rPr>
              <w:t> 240SC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left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6"/>
              <w:jc w:val="center"/>
              <w:rPr>
                <w:sz w:val="24"/>
              </w:rPr>
            </w:pPr>
            <w:r>
              <w:rPr>
                <w:sz w:val="24"/>
              </w:rPr>
              <w:t>Kepler</w:t>
            </w:r>
            <w:r>
              <w:rPr>
                <w:spacing w:val="-4"/>
                <w:sz w:val="24"/>
              </w:rPr>
              <w:t> </w:t>
            </w:r>
            <w:r>
              <w:rPr>
                <w:spacing w:val="-2"/>
                <w:sz w:val="24"/>
              </w:rPr>
              <w:t>240SC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left w:val="single" w:sz="6" w:space="0" w:color="000000"/>
              <w:right w:val="single" w:sz="6" w:space="0" w:color="000000"/>
            </w:tcBorders>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3"/>
              <w:jc w:val="center"/>
              <w:rPr>
                <w:sz w:val="24"/>
              </w:rPr>
            </w:pPr>
            <w:r>
              <w:rPr>
                <w:sz w:val="24"/>
              </w:rPr>
              <w:t>Masterpyr</w:t>
            </w:r>
            <w:r>
              <w:rPr>
                <w:spacing w:val="-2"/>
                <w:sz w:val="24"/>
              </w:rPr>
              <w:t> 240SC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pacing w:val="-2"/>
                <w:sz w:val="24"/>
              </w:rPr>
              <w:t>khoang/lạc</w:t>
            </w:r>
          </w:p>
        </w:tc>
        <w:tc>
          <w:tcPr>
            <w:tcW w:w="3353" w:type="dxa"/>
            <w:tcBorders>
              <w:left w:val="single" w:sz="6" w:space="0" w:color="000000"/>
              <w:right w:val="single" w:sz="6" w:space="0" w:color="000000"/>
            </w:tcBorders>
          </w:tcPr>
          <w:p>
            <w:pPr>
              <w:pStyle w:val="TableParagraph"/>
              <w:spacing w:line="276" w:lineRule="exact"/>
              <w:ind w:left="810" w:hanging="600"/>
              <w:rPr>
                <w:sz w:val="24"/>
              </w:rPr>
            </w:pPr>
            <w:r>
              <w:rPr>
                <w:sz w:val="24"/>
              </w:rPr>
              <w:t>Công</w:t>
            </w:r>
            <w:r>
              <w:rPr>
                <w:spacing w:val="-7"/>
                <w:sz w:val="24"/>
              </w:rPr>
              <w:t> </w:t>
            </w:r>
            <w:r>
              <w:rPr>
                <w:sz w:val="24"/>
              </w:rPr>
              <w:t>ty</w:t>
            </w:r>
            <w:r>
              <w:rPr>
                <w:spacing w:val="-7"/>
                <w:sz w:val="24"/>
              </w:rPr>
              <w:t> </w:t>
            </w:r>
            <w:r>
              <w:rPr>
                <w:sz w:val="24"/>
              </w:rPr>
              <w:t>CP</w:t>
            </w:r>
            <w:r>
              <w:rPr>
                <w:spacing w:val="-8"/>
                <w:sz w:val="24"/>
              </w:rPr>
              <w:t> </w:t>
            </w:r>
            <w:r>
              <w:rPr>
                <w:sz w:val="24"/>
              </w:rPr>
              <w:t>Phát</w:t>
            </w:r>
            <w:r>
              <w:rPr>
                <w:spacing w:val="-7"/>
                <w:sz w:val="24"/>
              </w:rPr>
              <w:t> </w:t>
            </w:r>
            <w:r>
              <w:rPr>
                <w:sz w:val="24"/>
              </w:rPr>
              <w:t>triển</w:t>
            </w:r>
            <w:r>
              <w:rPr>
                <w:spacing w:val="-6"/>
                <w:sz w:val="24"/>
              </w:rPr>
              <w:t> </w:t>
            </w:r>
            <w:r>
              <w:rPr>
                <w:sz w:val="24"/>
              </w:rPr>
              <w:t>Dịch</w:t>
            </w:r>
            <w:r>
              <w:rPr>
                <w:spacing w:val="-7"/>
                <w:sz w:val="24"/>
              </w:rPr>
              <w:t> </w:t>
            </w:r>
            <w:r>
              <w:rPr>
                <w:sz w:val="24"/>
              </w:rPr>
              <w:t>vụ Nông nghiệp IPM</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4" w:lineRule="exact"/>
              <w:ind w:left="21" w:right="3"/>
              <w:jc w:val="center"/>
              <w:rPr>
                <w:sz w:val="24"/>
              </w:rPr>
            </w:pPr>
            <w:r>
              <w:rPr>
                <w:sz w:val="24"/>
              </w:rPr>
              <w:t>Ohayo</w:t>
            </w:r>
            <w:r>
              <w:rPr>
                <w:spacing w:val="-2"/>
                <w:sz w:val="24"/>
              </w:rPr>
              <w:t> 100SC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3"/>
                <w:sz w:val="24"/>
              </w:rPr>
              <w:t> </w:t>
            </w:r>
            <w:r>
              <w:rPr>
                <w:sz w:val="24"/>
              </w:rPr>
              <w:t>xanh</w:t>
            </w:r>
            <w:r>
              <w:rPr>
                <w:spacing w:val="-1"/>
                <w:sz w:val="24"/>
              </w:rPr>
              <w:t> </w:t>
            </w:r>
            <w:r>
              <w:rPr>
                <w:sz w:val="24"/>
              </w:rPr>
              <w:t>da</w:t>
            </w:r>
            <w:r>
              <w:rPr>
                <w:spacing w:val="-2"/>
                <w:sz w:val="24"/>
              </w:rPr>
              <w:t> </w:t>
            </w:r>
            <w:r>
              <w:rPr>
                <w:sz w:val="24"/>
              </w:rPr>
              <w:t>láng/đậu </w:t>
            </w:r>
            <w:r>
              <w:rPr>
                <w:spacing w:val="-4"/>
                <w:sz w:val="24"/>
              </w:rPr>
              <w:t>xanh</w:t>
            </w:r>
          </w:p>
        </w:tc>
        <w:tc>
          <w:tcPr>
            <w:tcW w:w="3353" w:type="dxa"/>
            <w:tcBorders>
              <w:left w:val="single" w:sz="6" w:space="0" w:color="000000"/>
              <w:right w:val="single" w:sz="6" w:space="0" w:color="000000"/>
            </w:tcBorders>
          </w:tcPr>
          <w:p>
            <w:pPr>
              <w:pStyle w:val="TableParagraph"/>
              <w:spacing w:line="274"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5"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6" w:lineRule="exact"/>
              <w:ind w:left="21" w:right="6"/>
              <w:jc w:val="center"/>
              <w:rPr>
                <w:sz w:val="24"/>
              </w:rPr>
            </w:pPr>
            <w:r>
              <w:rPr>
                <w:sz w:val="24"/>
              </w:rPr>
              <w:t>Sampyer</w:t>
            </w:r>
            <w:r>
              <w:rPr>
                <w:spacing w:val="-3"/>
                <w:sz w:val="24"/>
              </w:rPr>
              <w:t> </w:t>
            </w:r>
            <w:r>
              <w:rPr>
                <w:spacing w:val="-2"/>
                <w:sz w:val="24"/>
              </w:rPr>
              <w:t>360SC</w:t>
            </w:r>
          </w:p>
        </w:tc>
        <w:tc>
          <w:tcPr>
            <w:tcW w:w="5175" w:type="dxa"/>
            <w:tcBorders>
              <w:left w:val="single" w:sz="6" w:space="0" w:color="000000"/>
              <w:right w:val="single" w:sz="6" w:space="0" w:color="000000"/>
            </w:tcBorders>
          </w:tcPr>
          <w:p>
            <w:pPr>
              <w:pStyle w:val="TableParagraph"/>
              <w:spacing w:line="256" w:lineRule="exact"/>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Borders>
              <w:left w:val="single" w:sz="6" w:space="0" w:color="000000"/>
              <w:right w:val="single" w:sz="6" w:space="0" w:color="000000"/>
            </w:tcBorders>
          </w:tcPr>
          <w:p>
            <w:pPr>
              <w:pStyle w:val="TableParagraph"/>
              <w:spacing w:line="256" w:lineRule="exact"/>
              <w:ind w:left="63" w:right="47"/>
              <w:jc w:val="center"/>
              <w:rPr>
                <w:sz w:val="24"/>
              </w:rPr>
            </w:pPr>
            <w:r>
              <w:rPr>
                <w:sz w:val="24"/>
              </w:rPr>
              <w:t>Công ty CP</w:t>
            </w:r>
            <w:r>
              <w:rPr>
                <w:spacing w:val="-2"/>
                <w:sz w:val="24"/>
              </w:rPr>
              <w:t> </w:t>
            </w:r>
            <w:r>
              <w:rPr>
                <w:spacing w:val="-5"/>
                <w:sz w:val="24"/>
              </w:rPr>
              <w:t>SAM</w:t>
            </w:r>
          </w:p>
        </w:tc>
      </w:tr>
      <w:tr>
        <w:trPr>
          <w:trHeight w:val="554"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0" w:lineRule="atLeast"/>
              <w:ind w:left="749" w:right="725" w:firstLine="273"/>
              <w:rPr>
                <w:sz w:val="24"/>
              </w:rPr>
            </w:pPr>
            <w:r>
              <w:rPr>
                <w:spacing w:val="-2"/>
                <w:sz w:val="24"/>
              </w:rPr>
              <w:t>Secure </w:t>
            </w:r>
            <w:r>
              <w:rPr>
                <w:sz w:val="24"/>
              </w:rPr>
              <w:t>10EC,</w:t>
            </w:r>
            <w:r>
              <w:rPr>
                <w:spacing w:val="-15"/>
                <w:sz w:val="24"/>
              </w:rPr>
              <w:t> </w:t>
            </w:r>
            <w:r>
              <w:rPr>
                <w:sz w:val="24"/>
              </w:rPr>
              <w:t>10SC</w:t>
            </w:r>
          </w:p>
        </w:tc>
        <w:tc>
          <w:tcPr>
            <w:tcW w:w="5175" w:type="dxa"/>
            <w:tcBorders>
              <w:left w:val="single" w:sz="6" w:space="0" w:color="000000"/>
              <w:right w:val="single" w:sz="6" w:space="0" w:color="000000"/>
            </w:tcBorders>
          </w:tcPr>
          <w:p>
            <w:pPr>
              <w:pStyle w:val="TableParagraph"/>
              <w:spacing w:line="240" w:lineRule="auto" w:before="1"/>
              <w:rPr>
                <w:sz w:val="24"/>
              </w:rPr>
            </w:pPr>
            <w:r>
              <w:rPr>
                <w:b/>
                <w:sz w:val="24"/>
              </w:rPr>
              <w:t>10EC:</w:t>
            </w:r>
            <w:r>
              <w:rPr>
                <w:b/>
                <w:spacing w:val="-2"/>
                <w:sz w:val="24"/>
              </w:rPr>
              <w:t> </w:t>
            </w:r>
            <w:r>
              <w:rPr>
                <w:sz w:val="24"/>
              </w:rPr>
              <w:t>sâu xanh</w:t>
            </w:r>
            <w:r>
              <w:rPr>
                <w:spacing w:val="-1"/>
                <w:sz w:val="24"/>
              </w:rPr>
              <w:t> </w:t>
            </w:r>
            <w:r>
              <w:rPr>
                <w:sz w:val="24"/>
              </w:rPr>
              <w:t>da</w:t>
            </w:r>
            <w:r>
              <w:rPr>
                <w:spacing w:val="-1"/>
                <w:sz w:val="24"/>
              </w:rPr>
              <w:t> </w:t>
            </w:r>
            <w:r>
              <w:rPr>
                <w:sz w:val="24"/>
              </w:rPr>
              <w:t>láng/</w:t>
            </w:r>
            <w:r>
              <w:rPr>
                <w:spacing w:val="-1"/>
                <w:sz w:val="24"/>
              </w:rPr>
              <w:t> </w:t>
            </w:r>
            <w:r>
              <w:rPr>
                <w:sz w:val="24"/>
              </w:rPr>
              <w:t>đậu xanh,</w:t>
            </w:r>
            <w:r>
              <w:rPr>
                <w:spacing w:val="-1"/>
                <w:sz w:val="24"/>
              </w:rPr>
              <w:t> </w:t>
            </w:r>
            <w:r>
              <w:rPr>
                <w:sz w:val="24"/>
              </w:rPr>
              <w:t>sâu</w:t>
            </w:r>
            <w:r>
              <w:rPr>
                <w:spacing w:val="2"/>
                <w:sz w:val="24"/>
              </w:rPr>
              <w:t> </w:t>
            </w:r>
            <w:r>
              <w:rPr>
                <w:sz w:val="24"/>
              </w:rPr>
              <w:t>cuốn</w:t>
            </w:r>
            <w:r>
              <w:rPr>
                <w:spacing w:val="-1"/>
                <w:sz w:val="24"/>
              </w:rPr>
              <w:t> </w:t>
            </w:r>
            <w:r>
              <w:rPr>
                <w:sz w:val="24"/>
              </w:rPr>
              <w:t>lá/ </w:t>
            </w:r>
            <w:r>
              <w:rPr>
                <w:spacing w:val="-5"/>
                <w:sz w:val="24"/>
              </w:rPr>
              <w:t>lúa</w:t>
            </w:r>
          </w:p>
          <w:p>
            <w:pPr>
              <w:pStyle w:val="TableParagraph"/>
              <w:spacing w:line="257" w:lineRule="exact"/>
              <w:rPr>
                <w:sz w:val="24"/>
              </w:rPr>
            </w:pPr>
            <w:r>
              <w:rPr>
                <w:b/>
                <w:sz w:val="24"/>
              </w:rPr>
              <w:t>10SC:</w:t>
            </w:r>
            <w:r>
              <w:rPr>
                <w:b/>
                <w:spacing w:val="-2"/>
                <w:sz w:val="24"/>
              </w:rPr>
              <w:t> </w:t>
            </w:r>
            <w:r>
              <w:rPr>
                <w:sz w:val="24"/>
              </w:rPr>
              <w:t>sâu xanh</w:t>
            </w:r>
            <w:r>
              <w:rPr>
                <w:spacing w:val="-1"/>
                <w:sz w:val="24"/>
              </w:rPr>
              <w:t> </w:t>
            </w:r>
            <w:r>
              <w:rPr>
                <w:sz w:val="24"/>
              </w:rPr>
              <w:t>da</w:t>
            </w:r>
            <w:r>
              <w:rPr>
                <w:spacing w:val="-1"/>
                <w:sz w:val="24"/>
              </w:rPr>
              <w:t> </w:t>
            </w:r>
            <w:r>
              <w:rPr>
                <w:sz w:val="24"/>
              </w:rPr>
              <w:t>láng/</w:t>
            </w:r>
            <w:r>
              <w:rPr>
                <w:spacing w:val="2"/>
                <w:sz w:val="24"/>
              </w:rPr>
              <w:t> </w:t>
            </w:r>
            <w:r>
              <w:rPr>
                <w:spacing w:val="-5"/>
                <w:sz w:val="24"/>
              </w:rPr>
              <w:t>lạc</w:t>
            </w:r>
          </w:p>
        </w:tc>
        <w:tc>
          <w:tcPr>
            <w:tcW w:w="3353" w:type="dxa"/>
            <w:tcBorders>
              <w:left w:val="single" w:sz="6" w:space="0" w:color="000000"/>
              <w:right w:val="single" w:sz="6" w:space="0" w:color="000000"/>
            </w:tcBorders>
          </w:tcPr>
          <w:p>
            <w:pPr>
              <w:pStyle w:val="TableParagraph"/>
              <w:spacing w:line="240" w:lineRule="auto" w:before="1"/>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8"/>
              <w:jc w:val="center"/>
              <w:rPr>
                <w:sz w:val="24"/>
              </w:rPr>
            </w:pPr>
            <w:r>
              <w:rPr>
                <w:sz w:val="24"/>
              </w:rPr>
              <w:t>Sender</w:t>
            </w:r>
            <w:r>
              <w:rPr>
                <w:spacing w:val="-2"/>
                <w:sz w:val="24"/>
              </w:rPr>
              <w:t> 100EC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vMerge/>
            <w:tcBorders>
              <w:top w:val="nil"/>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4" w:lineRule="exact"/>
              <w:ind w:left="21" w:right="3"/>
              <w:jc w:val="center"/>
              <w:rPr>
                <w:sz w:val="24"/>
              </w:rPr>
            </w:pPr>
            <w:r>
              <w:rPr>
                <w:sz w:val="24"/>
              </w:rPr>
              <w:t>Solo </w:t>
            </w:r>
            <w:r>
              <w:rPr>
                <w:spacing w:val="-2"/>
                <w:sz w:val="24"/>
              </w:rPr>
              <w:t>350SC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 lá/</w:t>
            </w:r>
            <w:r>
              <w:rPr>
                <w:spacing w:val="-1"/>
                <w:sz w:val="24"/>
              </w:rPr>
              <w:t> </w:t>
            </w:r>
            <w:r>
              <w:rPr>
                <w:sz w:val="24"/>
              </w:rPr>
              <w:t>lúa; sâu</w:t>
            </w:r>
            <w:r>
              <w:rPr>
                <w:spacing w:val="-1"/>
                <w:sz w:val="24"/>
              </w:rPr>
              <w:t> </w:t>
            </w:r>
            <w:r>
              <w:rPr>
                <w:sz w:val="24"/>
              </w:rPr>
              <w:t>xanh da</w:t>
            </w:r>
            <w:r>
              <w:rPr>
                <w:spacing w:val="-2"/>
                <w:sz w:val="24"/>
              </w:rPr>
              <w:t> </w:t>
            </w:r>
            <w:r>
              <w:rPr>
                <w:sz w:val="24"/>
              </w:rPr>
              <w:t>láng/ lạc,</w:t>
            </w:r>
            <w:r>
              <w:rPr>
                <w:spacing w:val="-1"/>
                <w:sz w:val="24"/>
              </w:rPr>
              <w:t> </w:t>
            </w:r>
            <w:r>
              <w:rPr>
                <w:sz w:val="24"/>
              </w:rPr>
              <w:t>đậu </w:t>
            </w:r>
            <w:r>
              <w:rPr>
                <w:spacing w:val="-4"/>
                <w:sz w:val="24"/>
              </w:rPr>
              <w:t>xanh</w:t>
            </w:r>
          </w:p>
        </w:tc>
        <w:tc>
          <w:tcPr>
            <w:tcW w:w="3353" w:type="dxa"/>
            <w:tcBorders>
              <w:left w:val="single" w:sz="6" w:space="0" w:color="000000"/>
              <w:right w:val="single" w:sz="6" w:space="0" w:color="000000"/>
            </w:tcBorders>
          </w:tcPr>
          <w:p>
            <w:pPr>
              <w:pStyle w:val="TableParagraph"/>
              <w:spacing w:line="276" w:lineRule="exact"/>
              <w:ind w:left="1119" w:right="215" w:hanging="4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King Elong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right w:val="single" w:sz="6" w:space="0" w:color="000000"/>
            </w:tcBorders>
          </w:tcPr>
          <w:p>
            <w:pPr>
              <w:pStyle w:val="TableParagraph"/>
              <w:spacing w:line="240" w:lineRule="auto"/>
              <w:ind w:left="0"/>
              <w:rPr>
                <w:sz w:val="24"/>
              </w:rPr>
            </w:pPr>
          </w:p>
        </w:tc>
        <w:tc>
          <w:tcPr>
            <w:tcW w:w="2976" w:type="dxa"/>
            <w:vMerge w:val="restart"/>
            <w:tcBorders>
              <w:top w:val="nil"/>
              <w:left w:val="single" w:sz="6" w:space="0" w:color="000000"/>
              <w:right w:val="single" w:sz="6" w:space="0" w:color="000000"/>
            </w:tcBorders>
          </w:tcPr>
          <w:p>
            <w:pPr>
              <w:pStyle w:val="TableParagraph"/>
              <w:spacing w:line="240" w:lineRule="auto"/>
              <w:ind w:left="0"/>
              <w:rPr>
                <w:sz w:val="24"/>
              </w:rPr>
            </w:pPr>
          </w:p>
        </w:tc>
        <w:tc>
          <w:tcPr>
            <w:tcW w:w="2695" w:type="dxa"/>
            <w:tcBorders>
              <w:left w:val="single" w:sz="6" w:space="0" w:color="000000"/>
              <w:right w:val="single" w:sz="6" w:space="0" w:color="000000"/>
            </w:tcBorders>
          </w:tcPr>
          <w:p>
            <w:pPr>
              <w:pStyle w:val="TableParagraph"/>
              <w:spacing w:line="276" w:lineRule="exact"/>
              <w:ind w:left="689" w:right="665" w:firstLine="259"/>
              <w:rPr>
                <w:sz w:val="24"/>
              </w:rPr>
            </w:pPr>
            <w:r>
              <w:rPr>
                <w:spacing w:val="-2"/>
                <w:sz w:val="24"/>
              </w:rPr>
              <w:t>Superjet </w:t>
            </w:r>
            <w:r>
              <w:rPr>
                <w:sz w:val="24"/>
              </w:rPr>
              <w:t>25EC,</w:t>
            </w:r>
            <w:r>
              <w:rPr>
                <w:spacing w:val="-15"/>
                <w:sz w:val="24"/>
              </w:rPr>
              <w:t> </w:t>
            </w:r>
            <w:r>
              <w:rPr>
                <w:sz w:val="24"/>
              </w:rPr>
              <w:t>110SC</w:t>
            </w:r>
          </w:p>
        </w:tc>
        <w:tc>
          <w:tcPr>
            <w:tcW w:w="5175" w:type="dxa"/>
            <w:tcBorders>
              <w:left w:val="single" w:sz="6" w:space="0" w:color="000000"/>
              <w:right w:val="single" w:sz="6" w:space="0" w:color="000000"/>
            </w:tcBorders>
          </w:tcPr>
          <w:p>
            <w:pPr>
              <w:pStyle w:val="TableParagraph"/>
              <w:rPr>
                <w:sz w:val="24"/>
              </w:rPr>
            </w:pPr>
            <w:r>
              <w:rPr>
                <w:b/>
                <w:sz w:val="24"/>
              </w:rPr>
              <w:t>25EC:</w:t>
            </w:r>
            <w:r>
              <w:rPr>
                <w:b/>
                <w:spacing w:val="-2"/>
                <w:sz w:val="24"/>
              </w:rPr>
              <w:t> </w:t>
            </w:r>
            <w:r>
              <w:rPr>
                <w:sz w:val="24"/>
              </w:rPr>
              <w:t>rầy</w:t>
            </w:r>
            <w:r>
              <w:rPr>
                <w:spacing w:val="-1"/>
                <w:sz w:val="24"/>
              </w:rPr>
              <w:t> </w:t>
            </w:r>
            <w:r>
              <w:rPr>
                <w:sz w:val="24"/>
              </w:rPr>
              <w:t>lưng</w:t>
            </w:r>
            <w:r>
              <w:rPr>
                <w:spacing w:val="-1"/>
                <w:sz w:val="24"/>
              </w:rPr>
              <w:t> </w:t>
            </w:r>
            <w:r>
              <w:rPr>
                <w:sz w:val="24"/>
              </w:rPr>
              <w:t>trắng/</w:t>
            </w:r>
            <w:r>
              <w:rPr>
                <w:spacing w:val="-1"/>
                <w:sz w:val="24"/>
              </w:rPr>
              <w:t> </w:t>
            </w:r>
            <w:r>
              <w:rPr>
                <w:spacing w:val="-5"/>
                <w:sz w:val="24"/>
              </w:rPr>
              <w:t>lúa</w:t>
            </w:r>
          </w:p>
          <w:p>
            <w:pPr>
              <w:pStyle w:val="TableParagraph"/>
              <w:spacing w:line="257" w:lineRule="exact"/>
              <w:rPr>
                <w:sz w:val="24"/>
              </w:rPr>
            </w:pPr>
            <w:r>
              <w:rPr>
                <w:b/>
                <w:sz w:val="24"/>
              </w:rPr>
              <w:t>110SC:</w:t>
            </w:r>
            <w:r>
              <w:rPr>
                <w:b/>
                <w:spacing w:val="-2"/>
                <w:sz w:val="24"/>
              </w:rPr>
              <w:t> </w:t>
            </w:r>
            <w:r>
              <w:rPr>
                <w:sz w:val="24"/>
              </w:rPr>
              <w:t>sâu cuốn lá, rầy lưng </w:t>
            </w:r>
            <w:r>
              <w:rPr>
                <w:spacing w:val="-2"/>
                <w:sz w:val="24"/>
              </w:rPr>
              <w:t>trắng/lúa</w:t>
            </w:r>
          </w:p>
        </w:tc>
        <w:tc>
          <w:tcPr>
            <w:tcW w:w="3353" w:type="dxa"/>
            <w:tcBorders>
              <w:left w:val="single" w:sz="6" w:space="0" w:color="000000"/>
              <w:right w:val="single" w:sz="6" w:space="0" w:color="000000"/>
            </w:tcBorders>
          </w:tcPr>
          <w:p>
            <w:pPr>
              <w:pStyle w:val="TableParagraph"/>
              <w:spacing w:line="276" w:lineRule="exact"/>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554"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40" w:lineRule="auto" w:before="1"/>
              <w:ind w:left="21" w:right="6"/>
              <w:jc w:val="center"/>
              <w:rPr>
                <w:sz w:val="24"/>
              </w:rPr>
            </w:pPr>
            <w:r>
              <w:rPr>
                <w:sz w:val="24"/>
              </w:rPr>
              <w:t>Spear</w:t>
            </w:r>
            <w:r>
              <w:rPr>
                <w:spacing w:val="-5"/>
                <w:sz w:val="24"/>
              </w:rPr>
              <w:t> </w:t>
            </w:r>
            <w:r>
              <w:rPr>
                <w:spacing w:val="-2"/>
                <w:sz w:val="24"/>
              </w:rPr>
              <w:t>240SC</w:t>
            </w:r>
          </w:p>
        </w:tc>
        <w:tc>
          <w:tcPr>
            <w:tcW w:w="5175" w:type="dxa"/>
            <w:tcBorders>
              <w:left w:val="single" w:sz="6" w:space="0" w:color="000000"/>
              <w:right w:val="single" w:sz="6" w:space="0" w:color="000000"/>
            </w:tcBorders>
          </w:tcPr>
          <w:p>
            <w:pPr>
              <w:pStyle w:val="TableParagraph"/>
              <w:spacing w:line="240" w:lineRule="auto" w:before="1"/>
              <w:rPr>
                <w:sz w:val="24"/>
              </w:rPr>
            </w:pPr>
            <w:r>
              <w:rPr>
                <w:sz w:val="24"/>
              </w:rPr>
              <w:t>sâu</w:t>
            </w:r>
            <w:r>
              <w:rPr>
                <w:spacing w:val="-1"/>
                <w:sz w:val="24"/>
              </w:rPr>
              <w:t> </w:t>
            </w:r>
            <w:r>
              <w:rPr>
                <w:spacing w:val="-2"/>
                <w:sz w:val="24"/>
              </w:rPr>
              <w:t>khoang/lạc</w:t>
            </w:r>
          </w:p>
        </w:tc>
        <w:tc>
          <w:tcPr>
            <w:tcW w:w="3353" w:type="dxa"/>
            <w:tcBorders>
              <w:left w:val="single" w:sz="6" w:space="0" w:color="000000"/>
              <w:right w:val="single" w:sz="6" w:space="0" w:color="000000"/>
            </w:tcBorders>
          </w:tcPr>
          <w:p>
            <w:pPr>
              <w:pStyle w:val="TableParagraph"/>
              <w:spacing w:line="240" w:lineRule="auto" w:before="1"/>
              <w:ind w:left="63" w:right="51"/>
              <w:jc w:val="center"/>
              <w:rPr>
                <w:sz w:val="24"/>
              </w:rPr>
            </w:pPr>
            <w:r>
              <w:rPr>
                <w:sz w:val="24"/>
              </w:rPr>
              <w:t>Công</w:t>
            </w:r>
            <w:r>
              <w:rPr>
                <w:spacing w:val="-1"/>
                <w:sz w:val="24"/>
              </w:rPr>
              <w:t> </w:t>
            </w:r>
            <w:r>
              <w:rPr>
                <w:sz w:val="24"/>
              </w:rPr>
              <w:t>ty TNHH</w:t>
            </w:r>
            <w:r>
              <w:rPr>
                <w:spacing w:val="-1"/>
                <w:sz w:val="24"/>
              </w:rPr>
              <w:t> </w:t>
            </w:r>
            <w:r>
              <w:rPr>
                <w:spacing w:val="-2"/>
                <w:sz w:val="24"/>
              </w:rPr>
              <w:t>Vestaron</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3"/>
              <w:jc w:val="center"/>
              <w:rPr>
                <w:sz w:val="24"/>
              </w:rPr>
            </w:pPr>
            <w:r>
              <w:rPr>
                <w:sz w:val="24"/>
              </w:rPr>
              <w:t>Tofedo</w:t>
            </w:r>
            <w:r>
              <w:rPr>
                <w:spacing w:val="-2"/>
                <w:sz w:val="24"/>
              </w:rPr>
              <w:t> 240SC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Borders>
              <w:left w:val="single" w:sz="6" w:space="0" w:color="000000"/>
              <w:right w:val="single" w:sz="6" w:space="0" w:color="000000"/>
            </w:tcBorders>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6" w:lineRule="exact"/>
              <w:ind w:left="689" w:right="665" w:firstLine="278"/>
              <w:rPr>
                <w:sz w:val="24"/>
              </w:rPr>
            </w:pPr>
            <w:r>
              <w:rPr>
                <w:spacing w:val="-2"/>
                <w:sz w:val="24"/>
              </w:rPr>
              <w:t>Yamato </w:t>
            </w:r>
            <w:r>
              <w:rPr>
                <w:sz w:val="24"/>
              </w:rPr>
              <w:t>25EC,</w:t>
            </w:r>
            <w:r>
              <w:rPr>
                <w:spacing w:val="-15"/>
                <w:sz w:val="24"/>
              </w:rPr>
              <w:t> </w:t>
            </w:r>
            <w:r>
              <w:rPr>
                <w:sz w:val="24"/>
              </w:rPr>
              <w:t>110SC</w:t>
            </w:r>
          </w:p>
        </w:tc>
        <w:tc>
          <w:tcPr>
            <w:tcW w:w="5175" w:type="dxa"/>
            <w:tcBorders>
              <w:left w:val="single" w:sz="6" w:space="0" w:color="000000"/>
              <w:right w:val="single" w:sz="6" w:space="0" w:color="000000"/>
            </w:tcBorders>
          </w:tcPr>
          <w:p>
            <w:pPr>
              <w:pStyle w:val="TableParagraph"/>
              <w:rPr>
                <w:sz w:val="24"/>
              </w:rPr>
            </w:pPr>
            <w:r>
              <w:rPr>
                <w:sz w:val="24"/>
              </w:rPr>
              <w:t>rầy</w:t>
            </w:r>
            <w:r>
              <w:rPr>
                <w:spacing w:val="-1"/>
                <w:sz w:val="24"/>
              </w:rPr>
              <w:t> </w:t>
            </w:r>
            <w:r>
              <w:rPr>
                <w:sz w:val="24"/>
              </w:rPr>
              <w:t>lưng</w:t>
            </w:r>
            <w:r>
              <w:rPr>
                <w:spacing w:val="-1"/>
                <w:sz w:val="24"/>
              </w:rPr>
              <w:t> </w:t>
            </w:r>
            <w:r>
              <w:rPr>
                <w:spacing w:val="-2"/>
                <w:sz w:val="24"/>
              </w:rPr>
              <w:t>trắng/lúa</w:t>
            </w:r>
          </w:p>
        </w:tc>
        <w:tc>
          <w:tcPr>
            <w:tcW w:w="3353" w:type="dxa"/>
            <w:tcBorders>
              <w:left w:val="single" w:sz="6" w:space="0" w:color="000000"/>
              <w:right w:val="single" w:sz="6" w:space="0" w:color="000000"/>
            </w:tcBorders>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1"/>
                <w:sz w:val="24"/>
              </w:rPr>
              <w:t> </w:t>
            </w:r>
            <w:r>
              <w:rPr>
                <w:sz w:val="24"/>
              </w:rPr>
              <w:t>BVTV Liên doanh Nhật Mỹ</w:t>
            </w:r>
          </w:p>
        </w:tc>
      </w:tr>
      <w:tr>
        <w:trPr>
          <w:trHeight w:val="550" w:hRule="atLeast"/>
        </w:trPr>
        <w:tc>
          <w:tcPr>
            <w:tcW w:w="708" w:type="dxa"/>
            <w:vMerge w:val="restart"/>
            <w:tcBorders>
              <w:right w:val="single" w:sz="6" w:space="0" w:color="000000"/>
            </w:tcBorders>
          </w:tcPr>
          <w:p>
            <w:pPr>
              <w:pStyle w:val="TableParagraph"/>
              <w:spacing w:line="274" w:lineRule="exact"/>
              <w:ind w:left="110"/>
              <w:rPr>
                <w:sz w:val="24"/>
              </w:rPr>
            </w:pPr>
            <w:r>
              <w:rPr>
                <w:spacing w:val="-5"/>
                <w:sz w:val="24"/>
              </w:rPr>
              <w:t>321</w:t>
            </w:r>
          </w:p>
        </w:tc>
        <w:tc>
          <w:tcPr>
            <w:tcW w:w="2976" w:type="dxa"/>
            <w:vMerge w:val="restart"/>
            <w:tcBorders>
              <w:left w:val="single" w:sz="6" w:space="0" w:color="000000"/>
              <w:right w:val="single" w:sz="6" w:space="0" w:color="000000"/>
            </w:tcBorders>
          </w:tcPr>
          <w:p>
            <w:pPr>
              <w:pStyle w:val="TableParagraph"/>
              <w:spacing w:line="240" w:lineRule="auto"/>
              <w:rPr>
                <w:sz w:val="24"/>
              </w:rPr>
            </w:pPr>
            <w:r>
              <w:rPr>
                <w:sz w:val="24"/>
              </w:rPr>
              <w:t>Chlorfenapyr</w:t>
            </w:r>
            <w:r>
              <w:rPr>
                <w:spacing w:val="-15"/>
                <w:sz w:val="24"/>
              </w:rPr>
              <w:t> </w:t>
            </w:r>
            <w:r>
              <w:rPr>
                <w:sz w:val="24"/>
              </w:rPr>
              <w:t>100g/l</w:t>
            </w:r>
            <w:r>
              <w:rPr>
                <w:spacing w:val="-15"/>
                <w:sz w:val="24"/>
              </w:rPr>
              <w:t> </w:t>
            </w:r>
            <w:r>
              <w:rPr>
                <w:sz w:val="24"/>
              </w:rPr>
              <w:t>+ Cypermethrin 20g/l</w:t>
            </w:r>
          </w:p>
        </w:tc>
        <w:tc>
          <w:tcPr>
            <w:tcW w:w="2695" w:type="dxa"/>
            <w:tcBorders>
              <w:left w:val="single" w:sz="6" w:space="0" w:color="000000"/>
              <w:right w:val="single" w:sz="6" w:space="0" w:color="000000"/>
            </w:tcBorders>
          </w:tcPr>
          <w:p>
            <w:pPr>
              <w:pStyle w:val="TableParagraph"/>
              <w:spacing w:line="274" w:lineRule="exact"/>
              <w:ind w:left="21" w:right="1"/>
              <w:jc w:val="center"/>
              <w:rPr>
                <w:sz w:val="24"/>
              </w:rPr>
            </w:pPr>
            <w:r>
              <w:rPr>
                <w:sz w:val="24"/>
              </w:rPr>
              <w:t>Anstingold </w:t>
            </w:r>
            <w:r>
              <w:rPr>
                <w:spacing w:val="-4"/>
                <w:sz w:val="24"/>
              </w:rPr>
              <w:t>120SC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4" w:lineRule="exact"/>
              <w:ind w:left="21" w:right="7"/>
              <w:jc w:val="center"/>
              <w:rPr>
                <w:sz w:val="24"/>
              </w:rPr>
            </w:pPr>
            <w:r>
              <w:rPr>
                <w:sz w:val="24"/>
              </w:rPr>
              <w:t>Bugatteegold</w:t>
            </w:r>
            <w:r>
              <w:rPr>
                <w:spacing w:val="-3"/>
                <w:sz w:val="24"/>
              </w:rPr>
              <w:t> </w:t>
            </w:r>
            <w:r>
              <w:rPr>
                <w:spacing w:val="-4"/>
                <w:sz w:val="24"/>
              </w:rPr>
              <w:t>120SC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708" w:type="dxa"/>
          </w:tcPr>
          <w:p>
            <w:pPr>
              <w:pStyle w:val="TableParagraph"/>
              <w:spacing w:line="274" w:lineRule="exact"/>
              <w:ind w:left="110"/>
              <w:rPr>
                <w:sz w:val="24"/>
              </w:rPr>
            </w:pPr>
            <w:r>
              <w:rPr>
                <w:spacing w:val="-5"/>
                <w:sz w:val="24"/>
              </w:rPr>
              <w:t>322</w:t>
            </w:r>
          </w:p>
        </w:tc>
        <w:tc>
          <w:tcPr>
            <w:tcW w:w="2976" w:type="dxa"/>
          </w:tcPr>
          <w:p>
            <w:pPr>
              <w:pStyle w:val="TableParagraph"/>
              <w:spacing w:line="276" w:lineRule="exact"/>
              <w:ind w:left="132" w:right="690"/>
              <w:rPr>
                <w:sz w:val="24"/>
              </w:rPr>
            </w:pPr>
            <w:r>
              <w:rPr>
                <w:sz w:val="24"/>
              </w:rPr>
              <w:t>Chlorfenapyr 10g/l + Chlorfluazuron</w:t>
            </w:r>
            <w:r>
              <w:rPr>
                <w:spacing w:val="-4"/>
                <w:sz w:val="24"/>
              </w:rPr>
              <w:t> </w:t>
            </w:r>
            <w:r>
              <w:rPr>
                <w:spacing w:val="-2"/>
                <w:sz w:val="24"/>
              </w:rPr>
              <w:t>100g/l</w:t>
            </w:r>
          </w:p>
        </w:tc>
        <w:tc>
          <w:tcPr>
            <w:tcW w:w="2695" w:type="dxa"/>
          </w:tcPr>
          <w:p>
            <w:pPr>
              <w:pStyle w:val="TableParagraph"/>
              <w:spacing w:line="274" w:lineRule="exact"/>
              <w:ind w:left="13"/>
              <w:jc w:val="center"/>
              <w:rPr>
                <w:sz w:val="24"/>
              </w:rPr>
            </w:pPr>
            <w:r>
              <w:rPr>
                <w:sz w:val="24"/>
              </w:rPr>
              <w:t>Berry</w:t>
            </w:r>
            <w:r>
              <w:rPr>
                <w:spacing w:val="-5"/>
                <w:sz w:val="24"/>
              </w:rPr>
              <w:t> </w:t>
            </w:r>
            <w:r>
              <w:rPr>
                <w:spacing w:val="-2"/>
                <w:sz w:val="24"/>
              </w:rPr>
              <w:t>110EC</w:t>
            </w:r>
          </w:p>
        </w:tc>
        <w:tc>
          <w:tcPr>
            <w:tcW w:w="5175" w:type="dxa"/>
          </w:tcPr>
          <w:p>
            <w:pPr>
              <w:pStyle w:val="TableParagraph"/>
              <w:spacing w:line="274" w:lineRule="exact"/>
              <w:ind w:left="111"/>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Pr>
          <w:p>
            <w:pPr>
              <w:pStyle w:val="TableParagraph"/>
              <w:spacing w:line="276" w:lineRule="exact"/>
              <w:ind w:left="1148" w:right="204"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550" w:hRule="atLeast"/>
        </w:trPr>
        <w:tc>
          <w:tcPr>
            <w:tcW w:w="708" w:type="dxa"/>
            <w:tcBorders>
              <w:right w:val="single" w:sz="6" w:space="0" w:color="000000"/>
            </w:tcBorders>
          </w:tcPr>
          <w:p>
            <w:pPr>
              <w:pStyle w:val="TableParagraph"/>
              <w:spacing w:line="274" w:lineRule="exact"/>
              <w:ind w:left="110"/>
              <w:rPr>
                <w:sz w:val="24"/>
              </w:rPr>
            </w:pPr>
            <w:r>
              <w:rPr>
                <w:spacing w:val="-5"/>
                <w:sz w:val="24"/>
              </w:rPr>
              <w:t>323</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100g/l</w:t>
            </w:r>
            <w:r>
              <w:rPr>
                <w:spacing w:val="-15"/>
                <w:sz w:val="24"/>
              </w:rPr>
              <w:t> </w:t>
            </w:r>
            <w:r>
              <w:rPr>
                <w:sz w:val="24"/>
              </w:rPr>
              <w:t>+ Chlorfluazuron</w:t>
            </w:r>
            <w:r>
              <w:rPr>
                <w:spacing w:val="-4"/>
                <w:sz w:val="24"/>
              </w:rPr>
              <w:t> </w:t>
            </w:r>
            <w:r>
              <w:rPr>
                <w:spacing w:val="-2"/>
                <w:sz w:val="24"/>
              </w:rPr>
              <w:t>150g/l</w:t>
            </w:r>
          </w:p>
        </w:tc>
        <w:tc>
          <w:tcPr>
            <w:tcW w:w="2695" w:type="dxa"/>
            <w:tcBorders>
              <w:left w:val="single" w:sz="6" w:space="0" w:color="000000"/>
              <w:right w:val="single" w:sz="6" w:space="0" w:color="000000"/>
            </w:tcBorders>
          </w:tcPr>
          <w:p>
            <w:pPr>
              <w:pStyle w:val="TableParagraph"/>
              <w:spacing w:line="274" w:lineRule="exact"/>
              <w:ind w:left="21" w:right="3"/>
              <w:jc w:val="center"/>
              <w:rPr>
                <w:sz w:val="24"/>
              </w:rPr>
            </w:pPr>
            <w:r>
              <w:rPr>
                <w:sz w:val="24"/>
              </w:rPr>
              <w:t>Timdiet </w:t>
            </w:r>
            <w:r>
              <w:rPr>
                <w:spacing w:val="-2"/>
                <w:sz w:val="24"/>
              </w:rPr>
              <w:t>250EC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tcBorders>
              <w:right w:val="single" w:sz="6" w:space="0" w:color="000000"/>
            </w:tcBorders>
          </w:tcPr>
          <w:p>
            <w:pPr>
              <w:pStyle w:val="TableParagraph"/>
              <w:spacing w:line="276" w:lineRule="exact"/>
              <w:ind w:left="110"/>
              <w:rPr>
                <w:sz w:val="24"/>
              </w:rPr>
            </w:pPr>
            <w:r>
              <w:rPr>
                <w:spacing w:val="-5"/>
                <w:sz w:val="24"/>
              </w:rPr>
              <w:t>324</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3"/>
                <w:sz w:val="24"/>
              </w:rPr>
              <w:t> </w:t>
            </w:r>
            <w:r>
              <w:rPr>
                <w:sz w:val="24"/>
              </w:rPr>
              <w:t>10%</w:t>
            </w:r>
            <w:r>
              <w:rPr>
                <w:spacing w:val="-2"/>
                <w:sz w:val="24"/>
              </w:rPr>
              <w:t> </w:t>
            </w:r>
            <w:r>
              <w:rPr>
                <w:spacing w:val="-10"/>
                <w:sz w:val="24"/>
              </w:rPr>
              <w:t>+</w:t>
            </w:r>
          </w:p>
          <w:p>
            <w:pPr>
              <w:pStyle w:val="TableParagraph"/>
              <w:spacing w:line="257" w:lineRule="exact"/>
              <w:rPr>
                <w:sz w:val="24"/>
              </w:rPr>
            </w:pPr>
            <w:r>
              <w:rPr>
                <w:sz w:val="24"/>
              </w:rPr>
              <w:t>Diafenthiuron</w:t>
            </w:r>
            <w:r>
              <w:rPr>
                <w:spacing w:val="-4"/>
                <w:sz w:val="24"/>
              </w:rPr>
              <w:t> </w:t>
            </w:r>
            <w:r>
              <w:rPr>
                <w:spacing w:val="-5"/>
                <w:sz w:val="24"/>
              </w:rPr>
              <w:t>40%</w:t>
            </w:r>
          </w:p>
        </w:tc>
        <w:tc>
          <w:tcPr>
            <w:tcW w:w="2695" w:type="dxa"/>
            <w:tcBorders>
              <w:left w:val="single" w:sz="6" w:space="0" w:color="000000"/>
              <w:right w:val="single" w:sz="6" w:space="0" w:color="000000"/>
            </w:tcBorders>
          </w:tcPr>
          <w:p>
            <w:pPr>
              <w:pStyle w:val="TableParagraph"/>
              <w:spacing w:line="276" w:lineRule="exact"/>
              <w:ind w:left="21" w:right="6"/>
              <w:jc w:val="center"/>
              <w:rPr>
                <w:sz w:val="24"/>
              </w:rPr>
            </w:pPr>
            <w:r>
              <w:rPr>
                <w:sz w:val="24"/>
              </w:rPr>
              <w:t>Dofengoal</w:t>
            </w:r>
            <w:r>
              <w:rPr>
                <w:spacing w:val="-6"/>
                <w:sz w:val="24"/>
              </w:rPr>
              <w:t> </w:t>
            </w:r>
            <w:r>
              <w:rPr>
                <w:spacing w:val="-4"/>
                <w:sz w:val="24"/>
              </w:rPr>
              <w:t>50SC</w:t>
            </w:r>
          </w:p>
        </w:tc>
        <w:tc>
          <w:tcPr>
            <w:tcW w:w="5175" w:type="dxa"/>
            <w:tcBorders>
              <w:left w:val="single" w:sz="6" w:space="0" w:color="000000"/>
              <w:right w:val="single" w:sz="6" w:space="0" w:color="000000"/>
            </w:tcBorders>
          </w:tcPr>
          <w:p>
            <w:pPr>
              <w:pStyle w:val="TableParagraph"/>
              <w:spacing w:line="276" w:lineRule="exact"/>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Borders>
              <w:left w:val="single" w:sz="6" w:space="0" w:color="000000"/>
              <w:right w:val="single" w:sz="6" w:space="0" w:color="000000"/>
            </w:tcBorders>
          </w:tcPr>
          <w:p>
            <w:pPr>
              <w:pStyle w:val="TableParagraph"/>
              <w:spacing w:line="276" w:lineRule="exact"/>
              <w:ind w:left="63" w:right="51"/>
              <w:jc w:val="center"/>
              <w:rPr>
                <w:sz w:val="24"/>
              </w:rPr>
            </w:pPr>
            <w:r>
              <w:rPr>
                <w:sz w:val="24"/>
              </w:rPr>
              <w:t>Công ty CP</w:t>
            </w:r>
            <w:r>
              <w:rPr>
                <w:spacing w:val="-2"/>
                <w:sz w:val="24"/>
              </w:rPr>
              <w:t> </w:t>
            </w:r>
            <w:r>
              <w:rPr>
                <w:sz w:val="24"/>
              </w:rPr>
              <w:t>SX và</w:t>
            </w:r>
            <w:r>
              <w:rPr>
                <w:spacing w:val="-2"/>
                <w:sz w:val="24"/>
              </w:rPr>
              <w:t> </w:t>
            </w:r>
            <w:r>
              <w:rPr>
                <w:sz w:val="24"/>
              </w:rPr>
              <w:t>TM</w:t>
            </w:r>
            <w:r>
              <w:rPr>
                <w:spacing w:val="1"/>
                <w:sz w:val="24"/>
              </w:rPr>
              <w:t> </w:t>
            </w:r>
            <w:r>
              <w:rPr>
                <w:sz w:val="24"/>
              </w:rPr>
              <w:t>Hà</w:t>
            </w:r>
            <w:r>
              <w:rPr>
                <w:spacing w:val="-2"/>
                <w:sz w:val="24"/>
              </w:rPr>
              <w:t> </w:t>
            </w:r>
            <w:r>
              <w:rPr>
                <w:spacing w:val="-4"/>
                <w:sz w:val="24"/>
              </w:rPr>
              <w:t>Thái</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325</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100g/l</w:t>
            </w:r>
            <w:r>
              <w:rPr>
                <w:spacing w:val="-15"/>
                <w:sz w:val="24"/>
              </w:rPr>
              <w:t> </w:t>
            </w:r>
            <w:r>
              <w:rPr>
                <w:sz w:val="24"/>
              </w:rPr>
              <w:t>+ Diafenthiuron 250g/l</w:t>
            </w:r>
          </w:p>
        </w:tc>
        <w:tc>
          <w:tcPr>
            <w:tcW w:w="2695" w:type="dxa"/>
            <w:tcBorders>
              <w:left w:val="single" w:sz="6" w:space="0" w:color="000000"/>
              <w:right w:val="single" w:sz="6" w:space="0" w:color="000000"/>
            </w:tcBorders>
          </w:tcPr>
          <w:p>
            <w:pPr>
              <w:pStyle w:val="TableParagraph"/>
              <w:ind w:left="21" w:right="8"/>
              <w:jc w:val="center"/>
              <w:rPr>
                <w:sz w:val="24"/>
              </w:rPr>
            </w:pPr>
            <w:r>
              <w:rPr>
                <w:sz w:val="24"/>
              </w:rPr>
              <w:t>Diafenpyr</w:t>
            </w:r>
            <w:r>
              <w:rPr>
                <w:spacing w:val="-4"/>
                <w:sz w:val="24"/>
              </w:rPr>
              <w:t> </w:t>
            </w:r>
            <w:r>
              <w:rPr>
                <w:spacing w:val="-2"/>
                <w:sz w:val="24"/>
              </w:rPr>
              <w:t>350SC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pacing w:val="-2"/>
                <w:sz w:val="24"/>
              </w:rPr>
              <w:t>khoang/lạc</w:t>
            </w:r>
          </w:p>
        </w:tc>
        <w:tc>
          <w:tcPr>
            <w:tcW w:w="3353" w:type="dxa"/>
            <w:tcBorders>
              <w:left w:val="single" w:sz="6" w:space="0" w:color="000000"/>
              <w:right w:val="single" w:sz="6" w:space="0" w:color="000000"/>
            </w:tcBorders>
          </w:tcPr>
          <w:p>
            <w:pPr>
              <w:pStyle w:val="TableParagraph"/>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2" w:hRule="atLeast"/>
        </w:trPr>
        <w:tc>
          <w:tcPr>
            <w:tcW w:w="708" w:type="dxa"/>
            <w:vMerge w:val="restart"/>
            <w:tcBorders>
              <w:right w:val="single" w:sz="6" w:space="0" w:color="000000"/>
            </w:tcBorders>
          </w:tcPr>
          <w:p>
            <w:pPr>
              <w:pStyle w:val="TableParagraph"/>
              <w:ind w:left="110"/>
              <w:rPr>
                <w:sz w:val="24"/>
              </w:rPr>
            </w:pPr>
            <w:r>
              <w:rPr>
                <w:spacing w:val="-5"/>
                <w:sz w:val="24"/>
              </w:rPr>
              <w:t>326</w:t>
            </w:r>
          </w:p>
        </w:tc>
        <w:tc>
          <w:tcPr>
            <w:tcW w:w="2976" w:type="dxa"/>
            <w:vMerge w:val="restart"/>
            <w:tcBorders>
              <w:left w:val="single" w:sz="6" w:space="0" w:color="000000"/>
              <w:right w:val="single" w:sz="6" w:space="0" w:color="000000"/>
            </w:tcBorders>
          </w:tcPr>
          <w:p>
            <w:pPr>
              <w:pStyle w:val="TableParagraph"/>
              <w:spacing w:line="240" w:lineRule="auto"/>
              <w:rPr>
                <w:sz w:val="24"/>
              </w:rPr>
            </w:pPr>
            <w:r>
              <w:rPr>
                <w:sz w:val="24"/>
              </w:rPr>
              <w:t>Chlorfenapyr 100g/l + Emamectin</w:t>
            </w:r>
            <w:r>
              <w:rPr>
                <w:spacing w:val="-15"/>
                <w:sz w:val="24"/>
              </w:rPr>
              <w:t> </w:t>
            </w:r>
            <w:r>
              <w:rPr>
                <w:sz w:val="24"/>
              </w:rPr>
              <w:t>benzoate</w:t>
            </w:r>
            <w:r>
              <w:rPr>
                <w:spacing w:val="-15"/>
                <w:sz w:val="24"/>
              </w:rPr>
              <w:t> </w:t>
            </w:r>
            <w:r>
              <w:rPr>
                <w:sz w:val="24"/>
              </w:rPr>
              <w:t>20g/l</w:t>
            </w:r>
          </w:p>
        </w:tc>
        <w:tc>
          <w:tcPr>
            <w:tcW w:w="2695" w:type="dxa"/>
            <w:tcBorders>
              <w:left w:val="single" w:sz="6" w:space="0" w:color="000000"/>
              <w:right w:val="single" w:sz="6" w:space="0" w:color="000000"/>
            </w:tcBorders>
          </w:tcPr>
          <w:p>
            <w:pPr>
              <w:pStyle w:val="TableParagraph"/>
              <w:ind w:left="21" w:right="1"/>
              <w:jc w:val="center"/>
              <w:rPr>
                <w:sz w:val="24"/>
              </w:rPr>
            </w:pPr>
            <w:r>
              <w:rPr>
                <w:sz w:val="24"/>
              </w:rPr>
              <w:t>Chipu </w:t>
            </w:r>
            <w:r>
              <w:rPr>
                <w:spacing w:val="-2"/>
                <w:sz w:val="24"/>
              </w:rPr>
              <w:t>120SC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Borders>
              <w:left w:val="single" w:sz="6" w:space="0" w:color="000000"/>
              <w:right w:val="single" w:sz="6" w:space="0" w:color="000000"/>
            </w:tcBorders>
          </w:tcPr>
          <w:p>
            <w:pPr>
              <w:pStyle w:val="TableParagraph"/>
              <w:spacing w:line="276" w:lineRule="exact"/>
              <w:ind w:left="1206" w:right="345"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6"/>
              <w:jc w:val="center"/>
              <w:rPr>
                <w:sz w:val="24"/>
              </w:rPr>
            </w:pPr>
            <w:r>
              <w:rPr>
                <w:sz w:val="24"/>
              </w:rPr>
              <w:t>Etameggo</w:t>
            </w:r>
            <w:r>
              <w:rPr>
                <w:spacing w:val="-1"/>
                <w:sz w:val="24"/>
              </w:rPr>
              <w:t> </w:t>
            </w:r>
            <w:r>
              <w:rPr>
                <w:spacing w:val="-2"/>
                <w:sz w:val="24"/>
              </w:rPr>
              <w:t>120SC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khoang/</w:t>
            </w:r>
            <w:r>
              <w:rPr>
                <w:spacing w:val="-1"/>
                <w:sz w:val="24"/>
              </w:rPr>
              <w:t> </w:t>
            </w:r>
            <w:r>
              <w:rPr>
                <w:sz w:val="24"/>
              </w:rPr>
              <w:t>đậu </w:t>
            </w:r>
            <w:r>
              <w:rPr>
                <w:spacing w:val="-2"/>
                <w:sz w:val="24"/>
              </w:rPr>
              <w:t>tương</w:t>
            </w:r>
          </w:p>
        </w:tc>
        <w:tc>
          <w:tcPr>
            <w:tcW w:w="3353" w:type="dxa"/>
            <w:tcBorders>
              <w:left w:val="single" w:sz="6" w:space="0" w:color="000000"/>
              <w:right w:val="single" w:sz="6" w:space="0" w:color="000000"/>
            </w:tcBorders>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274"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5" w:lineRule="exact"/>
              <w:ind w:left="21" w:right="4"/>
              <w:jc w:val="center"/>
              <w:rPr>
                <w:sz w:val="24"/>
              </w:rPr>
            </w:pPr>
            <w:r>
              <w:rPr>
                <w:sz w:val="24"/>
              </w:rPr>
              <w:t>Tria</w:t>
            </w:r>
            <w:r>
              <w:rPr>
                <w:spacing w:val="-1"/>
                <w:sz w:val="24"/>
              </w:rPr>
              <w:t> </w:t>
            </w:r>
            <w:r>
              <w:rPr>
                <w:spacing w:val="-4"/>
                <w:sz w:val="24"/>
              </w:rPr>
              <w:t>12SC</w:t>
            </w:r>
          </w:p>
        </w:tc>
        <w:tc>
          <w:tcPr>
            <w:tcW w:w="5175" w:type="dxa"/>
            <w:tcBorders>
              <w:left w:val="single" w:sz="6" w:space="0" w:color="000000"/>
              <w:right w:val="single" w:sz="6" w:space="0" w:color="000000"/>
            </w:tcBorders>
          </w:tcPr>
          <w:p>
            <w:pPr>
              <w:pStyle w:val="TableParagraph"/>
              <w:spacing w:line="255" w:lineRule="exact"/>
              <w:rPr>
                <w:sz w:val="24"/>
              </w:rPr>
            </w:pPr>
            <w:r>
              <w:rPr>
                <w:sz w:val="24"/>
              </w:rPr>
              <w:t>sâu</w:t>
            </w:r>
            <w:r>
              <w:rPr>
                <w:spacing w:val="-1"/>
                <w:sz w:val="24"/>
              </w:rPr>
              <w:t> </w:t>
            </w:r>
            <w:r>
              <w:rPr>
                <w:sz w:val="24"/>
              </w:rPr>
              <w:t>xanh da</w:t>
            </w:r>
            <w:r>
              <w:rPr>
                <w:spacing w:val="-2"/>
                <w:sz w:val="24"/>
              </w:rPr>
              <w:t> </w:t>
            </w:r>
            <w:r>
              <w:rPr>
                <w:sz w:val="24"/>
              </w:rPr>
              <w:t>láng/ </w:t>
            </w:r>
            <w:r>
              <w:rPr>
                <w:spacing w:val="-5"/>
                <w:sz w:val="24"/>
              </w:rPr>
              <w:t>lạc</w:t>
            </w:r>
          </w:p>
        </w:tc>
        <w:tc>
          <w:tcPr>
            <w:tcW w:w="3353" w:type="dxa"/>
            <w:tcBorders>
              <w:left w:val="single" w:sz="6" w:space="0" w:color="000000"/>
              <w:right w:val="single" w:sz="6" w:space="0" w:color="000000"/>
            </w:tcBorders>
          </w:tcPr>
          <w:p>
            <w:pPr>
              <w:pStyle w:val="TableParagraph"/>
              <w:spacing w:line="255" w:lineRule="exact"/>
              <w:ind w:left="63" w:right="49"/>
              <w:jc w:val="center"/>
              <w:rPr>
                <w:sz w:val="24"/>
              </w:rPr>
            </w:pPr>
            <w:r>
              <w:rPr>
                <w:sz w:val="24"/>
              </w:rPr>
              <w:t>Công</w:t>
            </w:r>
            <w:r>
              <w:rPr>
                <w:spacing w:val="-1"/>
                <w:sz w:val="24"/>
              </w:rPr>
              <w:t> </w:t>
            </w:r>
            <w:r>
              <w:rPr>
                <w:sz w:val="24"/>
              </w:rPr>
              <w:t>ty CP Kỹ</w:t>
            </w:r>
            <w:r>
              <w:rPr>
                <w:spacing w:val="-1"/>
                <w:sz w:val="24"/>
              </w:rPr>
              <w:t> </w:t>
            </w:r>
            <w:r>
              <w:rPr>
                <w:sz w:val="24"/>
              </w:rPr>
              <w:t>thuật NN</w:t>
            </w:r>
            <w:r>
              <w:rPr>
                <w:spacing w:val="-3"/>
                <w:sz w:val="24"/>
              </w:rPr>
              <w:t> </w:t>
            </w:r>
            <w:r>
              <w:rPr>
                <w:spacing w:val="-4"/>
                <w:sz w:val="24"/>
              </w:rPr>
              <w:t>I.FI</w:t>
            </w:r>
          </w:p>
        </w:tc>
      </w:tr>
      <w:tr>
        <w:trPr>
          <w:trHeight w:val="827" w:hRule="atLeast"/>
        </w:trPr>
        <w:tc>
          <w:tcPr>
            <w:tcW w:w="708" w:type="dxa"/>
            <w:tcBorders>
              <w:right w:val="single" w:sz="6" w:space="0" w:color="000000"/>
            </w:tcBorders>
          </w:tcPr>
          <w:p>
            <w:pPr>
              <w:pStyle w:val="TableParagraph"/>
              <w:ind w:left="110"/>
              <w:rPr>
                <w:sz w:val="24"/>
              </w:rPr>
            </w:pPr>
            <w:r>
              <w:rPr>
                <w:spacing w:val="-5"/>
                <w:sz w:val="24"/>
              </w:rPr>
              <w:t>327</w:t>
            </w:r>
          </w:p>
        </w:tc>
        <w:tc>
          <w:tcPr>
            <w:tcW w:w="2976" w:type="dxa"/>
            <w:tcBorders>
              <w:left w:val="single" w:sz="6" w:space="0" w:color="000000"/>
              <w:right w:val="single" w:sz="6" w:space="0" w:color="000000"/>
            </w:tcBorders>
          </w:tcPr>
          <w:p>
            <w:pPr>
              <w:pStyle w:val="TableParagraph"/>
              <w:spacing w:line="240" w:lineRule="auto"/>
              <w:rPr>
                <w:sz w:val="24"/>
              </w:rPr>
            </w:pPr>
            <w:r>
              <w:rPr>
                <w:sz w:val="24"/>
              </w:rPr>
              <w:t>Chlorfenapyr 100g/l + Emamectin</w:t>
            </w:r>
            <w:r>
              <w:rPr>
                <w:spacing w:val="-15"/>
                <w:sz w:val="24"/>
              </w:rPr>
              <w:t> </w:t>
            </w:r>
            <w:r>
              <w:rPr>
                <w:sz w:val="24"/>
              </w:rPr>
              <w:t>benzoate</w:t>
            </w:r>
            <w:r>
              <w:rPr>
                <w:spacing w:val="-15"/>
                <w:sz w:val="24"/>
              </w:rPr>
              <w:t> </w:t>
            </w:r>
            <w:r>
              <w:rPr>
                <w:sz w:val="24"/>
              </w:rPr>
              <w:t>50g/l</w:t>
            </w:r>
          </w:p>
        </w:tc>
        <w:tc>
          <w:tcPr>
            <w:tcW w:w="2695" w:type="dxa"/>
            <w:tcBorders>
              <w:left w:val="single" w:sz="6" w:space="0" w:color="000000"/>
              <w:right w:val="single" w:sz="6" w:space="0" w:color="000000"/>
            </w:tcBorders>
          </w:tcPr>
          <w:p>
            <w:pPr>
              <w:pStyle w:val="TableParagraph"/>
              <w:ind w:left="21" w:right="4"/>
              <w:jc w:val="center"/>
              <w:rPr>
                <w:sz w:val="24"/>
              </w:rPr>
            </w:pPr>
            <w:r>
              <w:rPr>
                <w:sz w:val="24"/>
              </w:rPr>
              <w:t>Bạch</w:t>
            </w:r>
            <w:r>
              <w:rPr>
                <w:spacing w:val="-1"/>
                <w:sz w:val="24"/>
              </w:rPr>
              <w:t> </w:t>
            </w:r>
            <w:r>
              <w:rPr>
                <w:sz w:val="24"/>
              </w:rPr>
              <w:t>Hổ</w:t>
            </w:r>
            <w:r>
              <w:rPr>
                <w:spacing w:val="-1"/>
                <w:sz w:val="24"/>
              </w:rPr>
              <w:t> </w:t>
            </w:r>
            <w:r>
              <w:rPr>
                <w:spacing w:val="-2"/>
                <w:sz w:val="24"/>
              </w:rPr>
              <w:t>150SC</w:t>
            </w:r>
          </w:p>
        </w:tc>
        <w:tc>
          <w:tcPr>
            <w:tcW w:w="5175" w:type="dxa"/>
            <w:tcBorders>
              <w:left w:val="single" w:sz="6" w:space="0" w:color="000000"/>
              <w:right w:val="single" w:sz="6" w:space="0" w:color="000000"/>
            </w:tcBorders>
          </w:tcPr>
          <w:p>
            <w:pPr>
              <w:pStyle w:val="TableParagraph"/>
              <w:spacing w:line="276" w:lineRule="exact"/>
              <w:ind w:right="91"/>
              <w:jc w:val="both"/>
              <w:rPr>
                <w:sz w:val="24"/>
              </w:rPr>
            </w:pPr>
            <w:r>
              <w:rPr>
                <w:sz w:val="24"/>
              </w:rPr>
              <w:t>sâu</w:t>
            </w:r>
            <w:r>
              <w:rPr>
                <w:spacing w:val="-13"/>
                <w:sz w:val="24"/>
              </w:rPr>
              <w:t> </w:t>
            </w:r>
            <w:r>
              <w:rPr>
                <w:sz w:val="24"/>
              </w:rPr>
              <w:t>xanh</w:t>
            </w:r>
            <w:r>
              <w:rPr>
                <w:spacing w:val="-13"/>
                <w:sz w:val="24"/>
              </w:rPr>
              <w:t> </w:t>
            </w:r>
            <w:r>
              <w:rPr>
                <w:sz w:val="24"/>
              </w:rPr>
              <w:t>da</w:t>
            </w:r>
            <w:r>
              <w:rPr>
                <w:spacing w:val="-14"/>
                <w:sz w:val="24"/>
              </w:rPr>
              <w:t> </w:t>
            </w:r>
            <w:r>
              <w:rPr>
                <w:sz w:val="24"/>
              </w:rPr>
              <w:t>láng/</w:t>
            </w:r>
            <w:r>
              <w:rPr>
                <w:spacing w:val="-13"/>
                <w:sz w:val="24"/>
              </w:rPr>
              <w:t> </w:t>
            </w:r>
            <w:r>
              <w:rPr>
                <w:sz w:val="24"/>
              </w:rPr>
              <w:t>lạc;</w:t>
            </w:r>
            <w:r>
              <w:rPr>
                <w:spacing w:val="-13"/>
                <w:sz w:val="24"/>
              </w:rPr>
              <w:t> </w:t>
            </w:r>
            <w:r>
              <w:rPr>
                <w:sz w:val="24"/>
              </w:rPr>
              <w:t>nhện</w:t>
            </w:r>
            <w:r>
              <w:rPr>
                <w:spacing w:val="-13"/>
                <w:sz w:val="24"/>
              </w:rPr>
              <w:t> </w:t>
            </w:r>
            <w:r>
              <w:rPr>
                <w:sz w:val="24"/>
              </w:rPr>
              <w:t>gié,</w:t>
            </w:r>
            <w:r>
              <w:rPr>
                <w:spacing w:val="-14"/>
                <w:sz w:val="24"/>
              </w:rPr>
              <w:t> </w:t>
            </w:r>
            <w:r>
              <w:rPr>
                <w:sz w:val="24"/>
              </w:rPr>
              <w:t>sâu</w:t>
            </w:r>
            <w:r>
              <w:rPr>
                <w:spacing w:val="-13"/>
                <w:sz w:val="24"/>
              </w:rPr>
              <w:t> </w:t>
            </w:r>
            <w:r>
              <w:rPr>
                <w:sz w:val="24"/>
              </w:rPr>
              <w:t>phao</w:t>
            </w:r>
            <w:r>
              <w:rPr>
                <w:spacing w:val="-11"/>
                <w:sz w:val="24"/>
              </w:rPr>
              <w:t> </w:t>
            </w:r>
            <w:r>
              <w:rPr>
                <w:sz w:val="24"/>
              </w:rPr>
              <w:t>đục</w:t>
            </w:r>
            <w:r>
              <w:rPr>
                <w:spacing w:val="-14"/>
                <w:sz w:val="24"/>
              </w:rPr>
              <w:t> </w:t>
            </w:r>
            <w:r>
              <w:rPr>
                <w:sz w:val="24"/>
              </w:rPr>
              <w:t>bẹ,</w:t>
            </w:r>
            <w:r>
              <w:rPr>
                <w:spacing w:val="-13"/>
                <w:sz w:val="24"/>
              </w:rPr>
              <w:t> </w:t>
            </w:r>
            <w:r>
              <w:rPr>
                <w:sz w:val="24"/>
              </w:rPr>
              <w:t>sâu đục thân, bọ trĩ, rầy nâu, sâu cuốn lá/ lúa; sâu xanh/bông vải; bọ trĩ/điều; dòi đục lá/hoa cúc</w:t>
            </w:r>
          </w:p>
        </w:tc>
        <w:tc>
          <w:tcPr>
            <w:tcW w:w="3353" w:type="dxa"/>
            <w:tcBorders>
              <w:left w:val="single" w:sz="6" w:space="0" w:color="000000"/>
              <w:right w:val="single" w:sz="6" w:space="0" w:color="000000"/>
            </w:tcBorders>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2" w:hRule="atLeast"/>
        </w:trPr>
        <w:tc>
          <w:tcPr>
            <w:tcW w:w="708" w:type="dxa"/>
            <w:tcBorders>
              <w:right w:val="single" w:sz="6" w:space="0" w:color="000000"/>
            </w:tcBorders>
          </w:tcPr>
          <w:p>
            <w:pPr>
              <w:pStyle w:val="TableParagraph"/>
              <w:ind w:left="110"/>
              <w:rPr>
                <w:sz w:val="24"/>
              </w:rPr>
            </w:pPr>
            <w:r>
              <w:rPr>
                <w:spacing w:val="-5"/>
                <w:sz w:val="24"/>
              </w:rPr>
              <w:t>328</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 150 g/l + Emamectin</w:t>
            </w:r>
            <w:r>
              <w:rPr>
                <w:spacing w:val="-13"/>
                <w:sz w:val="24"/>
              </w:rPr>
              <w:t> </w:t>
            </w:r>
            <w:r>
              <w:rPr>
                <w:sz w:val="24"/>
              </w:rPr>
              <w:t>benzoate</w:t>
            </w:r>
            <w:r>
              <w:rPr>
                <w:spacing w:val="-13"/>
                <w:sz w:val="24"/>
              </w:rPr>
              <w:t> </w:t>
            </w:r>
            <w:r>
              <w:rPr>
                <w:sz w:val="24"/>
              </w:rPr>
              <w:t>20</w:t>
            </w:r>
            <w:r>
              <w:rPr>
                <w:spacing w:val="-13"/>
                <w:sz w:val="24"/>
              </w:rPr>
              <w:t> </w:t>
            </w:r>
            <w:r>
              <w:rPr>
                <w:sz w:val="24"/>
              </w:rPr>
              <w:t>g/l</w:t>
            </w:r>
          </w:p>
        </w:tc>
        <w:tc>
          <w:tcPr>
            <w:tcW w:w="2695" w:type="dxa"/>
            <w:tcBorders>
              <w:left w:val="single" w:sz="6" w:space="0" w:color="000000"/>
              <w:right w:val="single" w:sz="6" w:space="0" w:color="000000"/>
            </w:tcBorders>
          </w:tcPr>
          <w:p>
            <w:pPr>
              <w:pStyle w:val="TableParagraph"/>
              <w:ind w:left="21" w:right="4"/>
              <w:jc w:val="center"/>
              <w:rPr>
                <w:sz w:val="24"/>
              </w:rPr>
            </w:pPr>
            <w:r>
              <w:rPr>
                <w:sz w:val="24"/>
              </w:rPr>
              <w:t>Super</w:t>
            </w:r>
            <w:r>
              <w:rPr>
                <w:spacing w:val="-2"/>
                <w:sz w:val="24"/>
              </w:rPr>
              <w:t> </w:t>
            </w:r>
            <w:r>
              <w:rPr>
                <w:sz w:val="24"/>
              </w:rPr>
              <w:t>Ken</w:t>
            </w:r>
            <w:r>
              <w:rPr>
                <w:spacing w:val="-2"/>
                <w:sz w:val="24"/>
              </w:rPr>
              <w:t> 170SC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left w:val="single" w:sz="6" w:space="0" w:color="000000"/>
              <w:right w:val="single" w:sz="6" w:space="0" w:color="000000"/>
            </w:tcBorders>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3" w:hRule="atLeast"/>
        </w:trPr>
        <w:tc>
          <w:tcPr>
            <w:tcW w:w="708" w:type="dxa"/>
            <w:tcBorders>
              <w:right w:val="single" w:sz="6" w:space="0" w:color="000000"/>
            </w:tcBorders>
          </w:tcPr>
          <w:p>
            <w:pPr>
              <w:pStyle w:val="TableParagraph"/>
              <w:spacing w:line="240" w:lineRule="auto" w:before="1"/>
              <w:ind w:left="110"/>
              <w:rPr>
                <w:sz w:val="24"/>
              </w:rPr>
            </w:pPr>
            <w:r>
              <w:rPr>
                <w:spacing w:val="-5"/>
                <w:sz w:val="24"/>
              </w:rPr>
              <w:t>329</w:t>
            </w:r>
          </w:p>
        </w:tc>
        <w:tc>
          <w:tcPr>
            <w:tcW w:w="2976" w:type="dxa"/>
            <w:tcBorders>
              <w:left w:val="single" w:sz="6" w:space="0" w:color="000000"/>
              <w:right w:val="single" w:sz="6" w:space="0" w:color="000000"/>
            </w:tcBorders>
          </w:tcPr>
          <w:p>
            <w:pPr>
              <w:pStyle w:val="TableParagraph"/>
              <w:spacing w:line="270" w:lineRule="atLeast"/>
              <w:ind w:right="814"/>
              <w:rPr>
                <w:sz w:val="24"/>
              </w:rPr>
            </w:pPr>
            <w:r>
              <w:rPr>
                <w:sz w:val="24"/>
              </w:rPr>
              <w:t>Chlorfenapyr</w:t>
            </w:r>
            <w:r>
              <w:rPr>
                <w:spacing w:val="-15"/>
                <w:sz w:val="24"/>
              </w:rPr>
              <w:t> </w:t>
            </w:r>
            <w:r>
              <w:rPr>
                <w:sz w:val="24"/>
              </w:rPr>
              <w:t>25g/l</w:t>
            </w:r>
            <w:r>
              <w:rPr>
                <w:spacing w:val="-15"/>
                <w:sz w:val="24"/>
              </w:rPr>
              <w:t> </w:t>
            </w:r>
            <w:r>
              <w:rPr>
                <w:sz w:val="24"/>
              </w:rPr>
              <w:t>+ Fenpropathrin</w:t>
            </w:r>
            <w:r>
              <w:rPr>
                <w:spacing w:val="-3"/>
                <w:sz w:val="24"/>
              </w:rPr>
              <w:t> </w:t>
            </w:r>
            <w:r>
              <w:rPr>
                <w:spacing w:val="-2"/>
                <w:sz w:val="24"/>
              </w:rPr>
              <w:t>110g/l</w:t>
            </w:r>
          </w:p>
        </w:tc>
        <w:tc>
          <w:tcPr>
            <w:tcW w:w="2695" w:type="dxa"/>
            <w:tcBorders>
              <w:left w:val="single" w:sz="6" w:space="0" w:color="000000"/>
              <w:right w:val="single" w:sz="6" w:space="0" w:color="000000"/>
            </w:tcBorders>
          </w:tcPr>
          <w:p>
            <w:pPr>
              <w:pStyle w:val="TableParagraph"/>
              <w:spacing w:line="240" w:lineRule="auto" w:before="1"/>
              <w:ind w:left="21" w:right="6"/>
              <w:jc w:val="center"/>
              <w:rPr>
                <w:sz w:val="24"/>
              </w:rPr>
            </w:pPr>
            <w:r>
              <w:rPr>
                <w:sz w:val="24"/>
              </w:rPr>
              <w:t>Ikander</w:t>
            </w:r>
            <w:r>
              <w:rPr>
                <w:spacing w:val="-4"/>
                <w:sz w:val="24"/>
              </w:rPr>
              <w:t> </w:t>
            </w:r>
            <w:r>
              <w:rPr>
                <w:spacing w:val="-2"/>
                <w:sz w:val="24"/>
              </w:rPr>
              <w:t>135EC</w:t>
            </w:r>
          </w:p>
        </w:tc>
        <w:tc>
          <w:tcPr>
            <w:tcW w:w="5175" w:type="dxa"/>
            <w:tcBorders>
              <w:left w:val="single" w:sz="6" w:space="0" w:color="000000"/>
              <w:right w:val="single" w:sz="6" w:space="0" w:color="000000"/>
            </w:tcBorders>
          </w:tcPr>
          <w:p>
            <w:pPr>
              <w:pStyle w:val="TableParagraph"/>
              <w:spacing w:line="240" w:lineRule="auto" w:before="1"/>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Borders>
              <w:left w:val="single" w:sz="6" w:space="0" w:color="000000"/>
              <w:right w:val="single" w:sz="6" w:space="0" w:color="000000"/>
            </w:tcBorders>
          </w:tcPr>
          <w:p>
            <w:pPr>
              <w:pStyle w:val="TableParagraph"/>
              <w:spacing w:line="270" w:lineRule="atLeas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330</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100g/l</w:t>
            </w:r>
            <w:r>
              <w:rPr>
                <w:spacing w:val="-15"/>
                <w:sz w:val="24"/>
              </w:rPr>
              <w:t> </w:t>
            </w:r>
            <w:r>
              <w:rPr>
                <w:sz w:val="24"/>
              </w:rPr>
              <w:t>+ Flufiprole 100g/l</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Apro</w:t>
            </w:r>
            <w:r>
              <w:rPr>
                <w:spacing w:val="-2"/>
                <w:sz w:val="24"/>
              </w:rPr>
              <w:t> 200SC</w:t>
            </w:r>
          </w:p>
        </w:tc>
        <w:tc>
          <w:tcPr>
            <w:tcW w:w="5175" w:type="dxa"/>
            <w:tcBorders>
              <w:left w:val="single" w:sz="6" w:space="0" w:color="000000"/>
              <w:right w:val="single" w:sz="6" w:space="0" w:color="000000"/>
            </w:tcBorders>
          </w:tcPr>
          <w:p>
            <w:pPr>
              <w:pStyle w:val="TableParagraph"/>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Borders>
              <w:left w:val="single" w:sz="6" w:space="0" w:color="000000"/>
              <w:right w:val="single" w:sz="6" w:space="0" w:color="000000"/>
            </w:tcBorders>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1" w:hRule="atLeast"/>
        </w:trPr>
        <w:tc>
          <w:tcPr>
            <w:tcW w:w="708" w:type="dxa"/>
            <w:tcBorders>
              <w:right w:val="single" w:sz="6" w:space="0" w:color="000000"/>
            </w:tcBorders>
          </w:tcPr>
          <w:p>
            <w:pPr>
              <w:pStyle w:val="TableParagraph"/>
              <w:spacing w:line="274" w:lineRule="exact"/>
              <w:ind w:left="110"/>
              <w:rPr>
                <w:sz w:val="24"/>
              </w:rPr>
            </w:pPr>
            <w:r>
              <w:rPr>
                <w:spacing w:val="-5"/>
                <w:sz w:val="24"/>
              </w:rPr>
              <w:t>331</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50g/l</w:t>
            </w:r>
            <w:r>
              <w:rPr>
                <w:spacing w:val="-15"/>
                <w:sz w:val="24"/>
              </w:rPr>
              <w:t> </w:t>
            </w:r>
            <w:r>
              <w:rPr>
                <w:sz w:val="24"/>
              </w:rPr>
              <w:t>+ Hexythiazox 50g/l</w:t>
            </w:r>
          </w:p>
        </w:tc>
        <w:tc>
          <w:tcPr>
            <w:tcW w:w="2695" w:type="dxa"/>
            <w:tcBorders>
              <w:left w:val="single" w:sz="6" w:space="0" w:color="000000"/>
              <w:right w:val="single" w:sz="6" w:space="0" w:color="000000"/>
            </w:tcBorders>
          </w:tcPr>
          <w:p>
            <w:pPr>
              <w:pStyle w:val="TableParagraph"/>
              <w:spacing w:line="274" w:lineRule="exact"/>
              <w:ind w:left="21" w:right="4"/>
              <w:jc w:val="center"/>
              <w:rPr>
                <w:sz w:val="24"/>
              </w:rPr>
            </w:pPr>
            <w:r>
              <w:rPr>
                <w:sz w:val="24"/>
              </w:rPr>
              <w:t>Secsorun</w:t>
            </w:r>
            <w:r>
              <w:rPr>
                <w:spacing w:val="-2"/>
                <w:sz w:val="24"/>
              </w:rPr>
              <w:t> 100SC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z w:val="24"/>
              </w:rPr>
              <w:t>gié, sâu cuốn</w:t>
            </w:r>
            <w:r>
              <w:rPr>
                <w:spacing w:val="-1"/>
                <w:sz w:val="24"/>
              </w:rPr>
              <w:t> </w:t>
            </w:r>
            <w:r>
              <w:rPr>
                <w:sz w:val="24"/>
              </w:rPr>
              <w:t>lá/ lúa; nhện</w:t>
            </w:r>
            <w:r>
              <w:rPr>
                <w:spacing w:val="-1"/>
                <w:sz w:val="24"/>
              </w:rPr>
              <w:t> </w:t>
            </w:r>
            <w:r>
              <w:rPr>
                <w:sz w:val="24"/>
              </w:rPr>
              <w:t>đỏ/ hoa</w:t>
            </w:r>
            <w:r>
              <w:rPr>
                <w:spacing w:val="-1"/>
                <w:sz w:val="24"/>
              </w:rPr>
              <w:t> </w:t>
            </w:r>
            <w:r>
              <w:rPr>
                <w:spacing w:val="-4"/>
                <w:sz w:val="24"/>
              </w:rPr>
              <w:t>hồng</w:t>
            </w:r>
          </w:p>
        </w:tc>
        <w:tc>
          <w:tcPr>
            <w:tcW w:w="3353" w:type="dxa"/>
            <w:tcBorders>
              <w:left w:val="single" w:sz="6" w:space="0" w:color="000000"/>
              <w:right w:val="single" w:sz="6" w:space="0" w:color="000000"/>
            </w:tcBorders>
          </w:tcPr>
          <w:p>
            <w:pPr>
              <w:pStyle w:val="TableParagraph"/>
              <w:spacing w:line="274" w:lineRule="exact"/>
              <w:ind w:left="64" w:right="45"/>
              <w:jc w:val="center"/>
              <w:rPr>
                <w:sz w:val="24"/>
              </w:rPr>
            </w:pPr>
            <w:r>
              <w:rPr>
                <w:sz w:val="24"/>
              </w:rPr>
              <w:t>Công</w:t>
            </w:r>
            <w:r>
              <w:rPr>
                <w:spacing w:val="-2"/>
                <w:sz w:val="24"/>
              </w:rPr>
              <w:t> </w:t>
            </w:r>
            <w:r>
              <w:rPr>
                <w:sz w:val="24"/>
              </w:rPr>
              <w:t>ty CP Nông </w:t>
            </w:r>
            <w:r>
              <w:rPr>
                <w:spacing w:val="-4"/>
                <w:sz w:val="24"/>
              </w:rPr>
              <w:t>Việt</w:t>
            </w:r>
          </w:p>
        </w:tc>
      </w:tr>
    </w:tbl>
    <w:p>
      <w:pPr>
        <w:spacing w:after="0" w:line="274" w:lineRule="exact"/>
        <w:jc w:val="center"/>
        <w:rPr>
          <w:sz w:val="24"/>
        </w:rPr>
        <w:sectPr>
          <w:type w:val="continuous"/>
          <w:pgSz w:w="16850" w:h="11910" w:orient="landscape"/>
          <w:pgMar w:header="0" w:footer="397" w:top="540" w:bottom="976" w:left="700" w:right="460"/>
        </w:sectPr>
      </w:pPr>
    </w:p>
    <w:tbl>
      <w:tblPr>
        <w:tblW w:w="0" w:type="auto"/>
        <w:jc w:val="left"/>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right w:val="single" w:sz="6" w:space="0" w:color="000000"/>
            </w:tcBorders>
          </w:tcPr>
          <w:p>
            <w:pPr>
              <w:pStyle w:val="TableParagraph"/>
              <w:ind w:left="110"/>
              <w:rPr>
                <w:sz w:val="24"/>
              </w:rPr>
            </w:pPr>
            <w:r>
              <w:rPr>
                <w:spacing w:val="-5"/>
                <w:sz w:val="24"/>
              </w:rPr>
              <w:t>332</w:t>
            </w:r>
          </w:p>
        </w:tc>
        <w:tc>
          <w:tcPr>
            <w:tcW w:w="2976" w:type="dxa"/>
            <w:vMerge w:val="restart"/>
            <w:tcBorders>
              <w:left w:val="single" w:sz="6" w:space="0" w:color="000000"/>
              <w:right w:val="single" w:sz="6" w:space="0" w:color="000000"/>
            </w:tcBorders>
          </w:tcPr>
          <w:p>
            <w:pPr>
              <w:pStyle w:val="TableParagraph"/>
              <w:spacing w:line="240" w:lineRule="auto"/>
              <w:rPr>
                <w:sz w:val="24"/>
              </w:rPr>
            </w:pPr>
            <w:r>
              <w:rPr>
                <w:sz w:val="24"/>
              </w:rPr>
              <w:t>Chlorfenapyr</w:t>
            </w:r>
            <w:r>
              <w:rPr>
                <w:spacing w:val="-15"/>
                <w:sz w:val="24"/>
              </w:rPr>
              <w:t> </w:t>
            </w:r>
            <w:r>
              <w:rPr>
                <w:sz w:val="24"/>
              </w:rPr>
              <w:t>10g/l</w:t>
            </w:r>
            <w:r>
              <w:rPr>
                <w:spacing w:val="-15"/>
                <w:sz w:val="24"/>
              </w:rPr>
              <w:t> </w:t>
            </w:r>
            <w:r>
              <w:rPr>
                <w:sz w:val="24"/>
              </w:rPr>
              <w:t>+ Indoxacarb 160g/l</w:t>
            </w:r>
          </w:p>
        </w:tc>
        <w:tc>
          <w:tcPr>
            <w:tcW w:w="2695" w:type="dxa"/>
            <w:tcBorders>
              <w:left w:val="single" w:sz="6" w:space="0" w:color="000000"/>
              <w:right w:val="single" w:sz="6" w:space="0" w:color="000000"/>
            </w:tcBorders>
          </w:tcPr>
          <w:p>
            <w:pPr>
              <w:pStyle w:val="TableParagraph"/>
              <w:ind w:left="21" w:right="4"/>
              <w:jc w:val="center"/>
              <w:rPr>
                <w:sz w:val="24"/>
              </w:rPr>
            </w:pPr>
            <w:r>
              <w:rPr>
                <w:sz w:val="24"/>
              </w:rPr>
              <w:t>Pylagold </w:t>
            </w:r>
            <w:r>
              <w:rPr>
                <w:spacing w:val="-2"/>
                <w:sz w:val="24"/>
              </w:rPr>
              <w:t>170SC</w:t>
            </w:r>
          </w:p>
        </w:tc>
        <w:tc>
          <w:tcPr>
            <w:tcW w:w="5175" w:type="dxa"/>
            <w:tcBorders>
              <w:left w:val="single" w:sz="6" w:space="0" w:color="000000"/>
              <w:right w:val="single" w:sz="6" w:space="0" w:color="000000"/>
            </w:tcBorders>
          </w:tcPr>
          <w:p>
            <w:pPr>
              <w:pStyle w:val="TableParagraph"/>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4"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40" w:lineRule="auto" w:before="1"/>
              <w:ind w:left="21" w:right="1"/>
              <w:jc w:val="center"/>
              <w:rPr>
                <w:sz w:val="24"/>
              </w:rPr>
            </w:pPr>
            <w:r>
              <w:rPr>
                <w:sz w:val="24"/>
              </w:rPr>
              <w:t>Pysedo</w:t>
            </w:r>
            <w:r>
              <w:rPr>
                <w:spacing w:val="-1"/>
                <w:sz w:val="24"/>
              </w:rPr>
              <w:t> </w:t>
            </w:r>
            <w:r>
              <w:rPr>
                <w:spacing w:val="-2"/>
                <w:sz w:val="24"/>
              </w:rPr>
              <w:t>170SC</w:t>
            </w:r>
          </w:p>
        </w:tc>
        <w:tc>
          <w:tcPr>
            <w:tcW w:w="5175" w:type="dxa"/>
            <w:tcBorders>
              <w:left w:val="single" w:sz="6" w:space="0" w:color="000000"/>
              <w:right w:val="single" w:sz="6" w:space="0" w:color="000000"/>
            </w:tcBorders>
          </w:tcPr>
          <w:p>
            <w:pPr>
              <w:pStyle w:val="TableParagraph"/>
              <w:spacing w:line="240" w:lineRule="auto" w:before="1"/>
              <w:rPr>
                <w:sz w:val="24"/>
              </w:rPr>
            </w:pPr>
            <w:r>
              <w:rPr>
                <w:sz w:val="24"/>
              </w:rPr>
              <w:t>sâu</w:t>
            </w:r>
            <w:r>
              <w:rPr>
                <w:spacing w:val="-1"/>
                <w:sz w:val="24"/>
              </w:rPr>
              <w:t> </w:t>
            </w:r>
            <w:r>
              <w:rPr>
                <w:sz w:val="24"/>
              </w:rPr>
              <w:t>keo mùa thu/</w:t>
            </w:r>
            <w:r>
              <w:rPr>
                <w:spacing w:val="-1"/>
                <w:sz w:val="24"/>
              </w:rPr>
              <w:t> </w:t>
            </w:r>
            <w:r>
              <w:rPr>
                <w:sz w:val="24"/>
              </w:rPr>
              <w:t>ngô; dòi đục</w:t>
            </w:r>
            <w:r>
              <w:rPr>
                <w:spacing w:val="-1"/>
                <w:sz w:val="24"/>
              </w:rPr>
              <w:t> </w:t>
            </w:r>
            <w:r>
              <w:rPr>
                <w:sz w:val="24"/>
              </w:rPr>
              <w:t>lá/ đậu </w:t>
            </w:r>
            <w:r>
              <w:rPr>
                <w:spacing w:val="-2"/>
                <w:sz w:val="24"/>
              </w:rPr>
              <w:t>tương</w:t>
            </w:r>
          </w:p>
        </w:tc>
        <w:tc>
          <w:tcPr>
            <w:tcW w:w="3353" w:type="dxa"/>
            <w:tcBorders>
              <w:left w:val="single" w:sz="6" w:space="0" w:color="000000"/>
              <w:right w:val="single" w:sz="6" w:space="0" w:color="000000"/>
            </w:tcBorders>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333</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100g/l</w:t>
            </w:r>
            <w:r>
              <w:rPr>
                <w:spacing w:val="-15"/>
                <w:sz w:val="24"/>
              </w:rPr>
              <w:t> </w:t>
            </w:r>
            <w:r>
              <w:rPr>
                <w:sz w:val="24"/>
              </w:rPr>
              <w:t>+ Indoxacarb 100g/l</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New</w:t>
            </w:r>
            <w:r>
              <w:rPr>
                <w:spacing w:val="-2"/>
                <w:sz w:val="24"/>
              </w:rPr>
              <w:t> </w:t>
            </w:r>
            <w:r>
              <w:rPr>
                <w:sz w:val="24"/>
              </w:rPr>
              <w:t>Fuze</w:t>
            </w:r>
            <w:r>
              <w:rPr>
                <w:spacing w:val="-2"/>
                <w:sz w:val="24"/>
              </w:rPr>
              <w:t> 200SC</w:t>
            </w:r>
          </w:p>
        </w:tc>
        <w:tc>
          <w:tcPr>
            <w:tcW w:w="5175" w:type="dxa"/>
            <w:tcBorders>
              <w:left w:val="single" w:sz="6" w:space="0" w:color="000000"/>
              <w:right w:val="single" w:sz="6" w:space="0" w:color="000000"/>
            </w:tcBorders>
          </w:tcPr>
          <w:p>
            <w:pPr>
              <w:pStyle w:val="TableParagraph"/>
              <w:rPr>
                <w:sz w:val="24"/>
              </w:rPr>
            </w:pPr>
            <w:r>
              <w:rPr>
                <w:sz w:val="24"/>
              </w:rPr>
              <w:t>rệp</w:t>
            </w:r>
            <w:r>
              <w:rPr>
                <w:spacing w:val="-1"/>
                <w:sz w:val="24"/>
              </w:rPr>
              <w:t> </w:t>
            </w:r>
            <w:r>
              <w:rPr>
                <w:sz w:val="24"/>
              </w:rPr>
              <w:t>sáp/</w:t>
            </w:r>
            <w:r>
              <w:rPr>
                <w:spacing w:val="-1"/>
                <w:sz w:val="24"/>
              </w:rPr>
              <w:t> </w:t>
            </w:r>
            <w:r>
              <w:rPr>
                <w:sz w:val="24"/>
              </w:rPr>
              <w:t>hồ</w:t>
            </w:r>
            <w:r>
              <w:rPr>
                <w:spacing w:val="-1"/>
                <w:sz w:val="24"/>
              </w:rPr>
              <w:t> </w:t>
            </w:r>
            <w:r>
              <w:rPr>
                <w:sz w:val="24"/>
              </w:rPr>
              <w:t>tiêu;</w:t>
            </w:r>
            <w:r>
              <w:rPr>
                <w:spacing w:val="-1"/>
                <w:sz w:val="24"/>
              </w:rPr>
              <w:t> </w:t>
            </w:r>
            <w:r>
              <w:rPr>
                <w:sz w:val="24"/>
              </w:rPr>
              <w:t>sâu cuốn</w:t>
            </w:r>
            <w:r>
              <w:rPr>
                <w:spacing w:val="1"/>
                <w:sz w:val="24"/>
              </w:rPr>
              <w:t> </w:t>
            </w:r>
            <w:r>
              <w:rPr>
                <w:sz w:val="24"/>
              </w:rPr>
              <w:t>lá,</w:t>
            </w:r>
            <w:r>
              <w:rPr>
                <w:spacing w:val="-1"/>
                <w:sz w:val="24"/>
              </w:rPr>
              <w:t> </w:t>
            </w:r>
            <w:r>
              <w:rPr>
                <w:sz w:val="24"/>
              </w:rPr>
              <w:t>nhện</w:t>
            </w:r>
            <w:r>
              <w:rPr>
                <w:spacing w:val="-1"/>
                <w:sz w:val="24"/>
              </w:rPr>
              <w:t> </w:t>
            </w:r>
            <w:r>
              <w:rPr>
                <w:sz w:val="24"/>
              </w:rPr>
              <w:t>gié/ </w:t>
            </w:r>
            <w:r>
              <w:rPr>
                <w:spacing w:val="-5"/>
                <w:sz w:val="24"/>
              </w:rPr>
              <w:t>lúa</w:t>
            </w:r>
          </w:p>
        </w:tc>
        <w:tc>
          <w:tcPr>
            <w:tcW w:w="3353" w:type="dxa"/>
            <w:tcBorders>
              <w:left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334</w:t>
            </w:r>
          </w:p>
        </w:tc>
        <w:tc>
          <w:tcPr>
            <w:tcW w:w="2976" w:type="dxa"/>
            <w:tcBorders>
              <w:left w:val="single" w:sz="6" w:space="0" w:color="000000"/>
              <w:right w:val="single" w:sz="6" w:space="0" w:color="000000"/>
            </w:tcBorders>
          </w:tcPr>
          <w:p>
            <w:pPr>
              <w:pStyle w:val="TableParagraph"/>
              <w:rPr>
                <w:sz w:val="24"/>
              </w:rPr>
            </w:pPr>
            <w:r>
              <w:rPr>
                <w:sz w:val="24"/>
              </w:rPr>
              <w:t>Chlorfenapyr</w:t>
            </w:r>
            <w:r>
              <w:rPr>
                <w:spacing w:val="-3"/>
                <w:sz w:val="24"/>
              </w:rPr>
              <w:t> </w:t>
            </w:r>
            <w:r>
              <w:rPr>
                <w:sz w:val="24"/>
              </w:rPr>
              <w:t>8%</w:t>
            </w:r>
            <w:r>
              <w:rPr>
                <w:spacing w:val="-2"/>
                <w:sz w:val="24"/>
              </w:rPr>
              <w:t> </w:t>
            </w:r>
            <w:r>
              <w:rPr>
                <w:spacing w:val="-10"/>
                <w:sz w:val="24"/>
              </w:rPr>
              <w:t>+</w:t>
            </w:r>
          </w:p>
          <w:p>
            <w:pPr>
              <w:pStyle w:val="TableParagraph"/>
              <w:spacing w:line="257" w:lineRule="exact"/>
              <w:rPr>
                <w:sz w:val="24"/>
              </w:rPr>
            </w:pPr>
            <w:r>
              <w:rPr>
                <w:sz w:val="24"/>
              </w:rPr>
              <w:t>Indoxacarb</w:t>
            </w:r>
            <w:r>
              <w:rPr>
                <w:spacing w:val="-3"/>
                <w:sz w:val="24"/>
              </w:rPr>
              <w:t> </w:t>
            </w:r>
            <w:r>
              <w:rPr>
                <w:spacing w:val="-5"/>
                <w:sz w:val="24"/>
              </w:rPr>
              <w:t>16%</w:t>
            </w:r>
          </w:p>
        </w:tc>
        <w:tc>
          <w:tcPr>
            <w:tcW w:w="2695" w:type="dxa"/>
            <w:tcBorders>
              <w:left w:val="single" w:sz="6" w:space="0" w:color="000000"/>
              <w:right w:val="single" w:sz="6" w:space="0" w:color="000000"/>
            </w:tcBorders>
          </w:tcPr>
          <w:p>
            <w:pPr>
              <w:pStyle w:val="TableParagraph"/>
              <w:ind w:left="21" w:right="2"/>
              <w:jc w:val="center"/>
              <w:rPr>
                <w:sz w:val="24"/>
              </w:rPr>
            </w:pPr>
            <w:r>
              <w:rPr>
                <w:sz w:val="24"/>
              </w:rPr>
              <w:t>Chinock </w:t>
            </w:r>
            <w:r>
              <w:rPr>
                <w:spacing w:val="-4"/>
                <w:sz w:val="24"/>
              </w:rPr>
              <w:t>24SC</w:t>
            </w:r>
          </w:p>
        </w:tc>
        <w:tc>
          <w:tcPr>
            <w:tcW w:w="5175" w:type="dxa"/>
            <w:tcBorders>
              <w:left w:val="single" w:sz="6" w:space="0" w:color="000000"/>
              <w:right w:val="single" w:sz="6" w:space="0" w:color="000000"/>
            </w:tcBorders>
          </w:tcPr>
          <w:p>
            <w:pPr>
              <w:pStyle w:val="TableParagraph"/>
              <w:rPr>
                <w:sz w:val="24"/>
              </w:rPr>
            </w:pPr>
            <w:r>
              <w:rPr>
                <w:sz w:val="24"/>
              </w:rPr>
              <w:t>sâu</w:t>
            </w:r>
            <w:r>
              <w:rPr>
                <w:spacing w:val="-3"/>
                <w:sz w:val="24"/>
              </w:rPr>
              <w:t> </w:t>
            </w:r>
            <w:r>
              <w:rPr>
                <w:sz w:val="24"/>
              </w:rPr>
              <w:t>keo mùa thu/ ngô;</w:t>
            </w:r>
            <w:r>
              <w:rPr>
                <w:spacing w:val="-1"/>
                <w:sz w:val="24"/>
              </w:rPr>
              <w:t> </w:t>
            </w:r>
            <w:r>
              <w:rPr>
                <w:sz w:val="24"/>
              </w:rPr>
              <w:t>sâu xanh da</w:t>
            </w:r>
            <w:r>
              <w:rPr>
                <w:spacing w:val="-1"/>
                <w:sz w:val="24"/>
              </w:rPr>
              <w:t> </w:t>
            </w:r>
            <w:r>
              <w:rPr>
                <w:spacing w:val="-2"/>
                <w:sz w:val="24"/>
              </w:rPr>
              <w:t>láng/lạc</w:t>
            </w:r>
          </w:p>
        </w:tc>
        <w:tc>
          <w:tcPr>
            <w:tcW w:w="3353" w:type="dxa"/>
            <w:tcBorders>
              <w:left w:val="single" w:sz="6" w:space="0" w:color="000000"/>
              <w:right w:val="single" w:sz="6" w:space="0" w:color="000000"/>
            </w:tcBorders>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335</w:t>
            </w:r>
          </w:p>
        </w:tc>
        <w:tc>
          <w:tcPr>
            <w:tcW w:w="2976" w:type="dxa"/>
            <w:tcBorders>
              <w:left w:val="single" w:sz="6" w:space="0" w:color="000000"/>
              <w:right w:val="single" w:sz="6" w:space="0" w:color="000000"/>
            </w:tcBorders>
          </w:tcPr>
          <w:p>
            <w:pPr>
              <w:pStyle w:val="TableParagraph"/>
              <w:rPr>
                <w:sz w:val="24"/>
              </w:rPr>
            </w:pPr>
            <w:r>
              <w:rPr>
                <w:sz w:val="24"/>
              </w:rPr>
              <w:t>Chlorfenapyr</w:t>
            </w:r>
            <w:r>
              <w:rPr>
                <w:spacing w:val="-3"/>
                <w:sz w:val="24"/>
              </w:rPr>
              <w:t> </w:t>
            </w:r>
            <w:r>
              <w:rPr>
                <w:sz w:val="24"/>
              </w:rPr>
              <w:t>7.5%</w:t>
            </w:r>
            <w:r>
              <w:rPr>
                <w:spacing w:val="58"/>
                <w:sz w:val="24"/>
              </w:rPr>
              <w:t> </w:t>
            </w:r>
            <w:r>
              <w:rPr>
                <w:spacing w:val="-10"/>
                <w:sz w:val="24"/>
              </w:rPr>
              <w:t>+</w:t>
            </w:r>
          </w:p>
          <w:p>
            <w:pPr>
              <w:pStyle w:val="TableParagraph"/>
              <w:spacing w:line="257" w:lineRule="exact"/>
              <w:rPr>
                <w:sz w:val="24"/>
              </w:rPr>
            </w:pPr>
            <w:r>
              <w:rPr>
                <w:sz w:val="24"/>
              </w:rPr>
              <w:t>Indoxacarb</w:t>
            </w:r>
            <w:r>
              <w:rPr>
                <w:spacing w:val="-5"/>
                <w:sz w:val="24"/>
              </w:rPr>
              <w:t> </w:t>
            </w:r>
            <w:r>
              <w:rPr>
                <w:spacing w:val="-4"/>
                <w:sz w:val="24"/>
              </w:rPr>
              <w:t>2.5%</w:t>
            </w:r>
          </w:p>
        </w:tc>
        <w:tc>
          <w:tcPr>
            <w:tcW w:w="2695" w:type="dxa"/>
            <w:tcBorders>
              <w:left w:val="single" w:sz="6" w:space="0" w:color="000000"/>
              <w:right w:val="single" w:sz="6" w:space="0" w:color="000000"/>
            </w:tcBorders>
          </w:tcPr>
          <w:p>
            <w:pPr>
              <w:pStyle w:val="TableParagraph"/>
              <w:ind w:left="21" w:right="4"/>
              <w:jc w:val="center"/>
              <w:rPr>
                <w:sz w:val="24"/>
              </w:rPr>
            </w:pPr>
            <w:r>
              <w:rPr>
                <w:sz w:val="24"/>
              </w:rPr>
              <w:t>Chlorin </w:t>
            </w:r>
            <w:r>
              <w:rPr>
                <w:spacing w:val="-4"/>
                <w:sz w:val="24"/>
              </w:rPr>
              <w:t>10SC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left w:val="single" w:sz="6" w:space="0" w:color="000000"/>
              <w:right w:val="single" w:sz="6" w:space="0" w:color="000000"/>
            </w:tcBorders>
          </w:tcPr>
          <w:p>
            <w:pPr>
              <w:pStyle w:val="TableParagraph"/>
              <w:ind w:left="63" w:right="46"/>
              <w:jc w:val="center"/>
              <w:rPr>
                <w:sz w:val="24"/>
              </w:rPr>
            </w:pPr>
            <w:r>
              <w:rPr>
                <w:sz w:val="24"/>
              </w:rPr>
              <w:t>Công ty CP </w:t>
            </w:r>
            <w:r>
              <w:rPr>
                <w:spacing w:val="-2"/>
                <w:sz w:val="24"/>
              </w:rPr>
              <w:t>Nicotex</w:t>
            </w:r>
          </w:p>
        </w:tc>
      </w:tr>
      <w:tr>
        <w:trPr>
          <w:trHeight w:val="552" w:hRule="atLeast"/>
        </w:trPr>
        <w:tc>
          <w:tcPr>
            <w:tcW w:w="708" w:type="dxa"/>
            <w:tcBorders>
              <w:right w:val="single" w:sz="6" w:space="0" w:color="000000"/>
            </w:tcBorders>
          </w:tcPr>
          <w:p>
            <w:pPr>
              <w:pStyle w:val="TableParagraph"/>
              <w:ind w:left="110"/>
              <w:rPr>
                <w:sz w:val="24"/>
              </w:rPr>
            </w:pPr>
            <w:r>
              <w:rPr>
                <w:spacing w:val="-5"/>
                <w:sz w:val="24"/>
              </w:rPr>
              <w:t>336</w:t>
            </w:r>
          </w:p>
        </w:tc>
        <w:tc>
          <w:tcPr>
            <w:tcW w:w="2976" w:type="dxa"/>
            <w:tcBorders>
              <w:left w:val="single" w:sz="6" w:space="0" w:color="000000"/>
              <w:right w:val="single" w:sz="6" w:space="0" w:color="000000"/>
            </w:tcBorders>
          </w:tcPr>
          <w:p>
            <w:pPr>
              <w:pStyle w:val="TableParagraph"/>
              <w:rPr>
                <w:sz w:val="24"/>
              </w:rPr>
            </w:pPr>
            <w:r>
              <w:rPr>
                <w:sz w:val="24"/>
              </w:rPr>
              <w:t>Chlorfenapyr</w:t>
            </w:r>
            <w:r>
              <w:rPr>
                <w:spacing w:val="-3"/>
                <w:sz w:val="24"/>
              </w:rPr>
              <w:t> </w:t>
            </w:r>
            <w:r>
              <w:rPr>
                <w:sz w:val="24"/>
              </w:rPr>
              <w:t>25%</w:t>
            </w:r>
            <w:r>
              <w:rPr>
                <w:spacing w:val="-2"/>
                <w:sz w:val="24"/>
              </w:rPr>
              <w:t> </w:t>
            </w:r>
            <w:r>
              <w:rPr>
                <w:spacing w:val="-10"/>
                <w:sz w:val="24"/>
              </w:rPr>
              <w:t>+</w:t>
            </w:r>
          </w:p>
          <w:p>
            <w:pPr>
              <w:pStyle w:val="TableParagraph"/>
              <w:spacing w:line="257" w:lineRule="exact"/>
              <w:rPr>
                <w:sz w:val="24"/>
              </w:rPr>
            </w:pPr>
            <w:r>
              <w:rPr>
                <w:sz w:val="24"/>
              </w:rPr>
              <w:t>Indoxacarb</w:t>
            </w:r>
            <w:r>
              <w:rPr>
                <w:spacing w:val="-3"/>
                <w:sz w:val="24"/>
              </w:rPr>
              <w:t> </w:t>
            </w:r>
            <w:r>
              <w:rPr>
                <w:spacing w:val="-5"/>
                <w:sz w:val="24"/>
              </w:rPr>
              <w:t>10%</w:t>
            </w:r>
          </w:p>
        </w:tc>
        <w:tc>
          <w:tcPr>
            <w:tcW w:w="2695" w:type="dxa"/>
            <w:tcBorders>
              <w:left w:val="single" w:sz="6" w:space="0" w:color="000000"/>
              <w:right w:val="single" w:sz="6" w:space="0" w:color="000000"/>
            </w:tcBorders>
          </w:tcPr>
          <w:p>
            <w:pPr>
              <w:pStyle w:val="TableParagraph"/>
              <w:ind w:left="21" w:right="3"/>
              <w:jc w:val="center"/>
              <w:rPr>
                <w:sz w:val="24"/>
              </w:rPr>
            </w:pPr>
            <w:r>
              <w:rPr>
                <w:sz w:val="24"/>
              </w:rPr>
              <w:t>Kungold </w:t>
            </w:r>
            <w:r>
              <w:rPr>
                <w:spacing w:val="-4"/>
                <w:sz w:val="24"/>
              </w:rPr>
              <w:t>35SC</w:t>
            </w:r>
          </w:p>
        </w:tc>
        <w:tc>
          <w:tcPr>
            <w:tcW w:w="5175" w:type="dxa"/>
            <w:tcBorders>
              <w:left w:val="single" w:sz="6" w:space="0" w:color="000000"/>
              <w:right w:val="single" w:sz="6" w:space="0" w:color="000000"/>
            </w:tcBorders>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left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Bigfive</w:t>
            </w:r>
            <w:r>
              <w:rPr>
                <w:spacing w:val="-2"/>
                <w:sz w:val="24"/>
              </w:rPr>
              <w:t> </w:t>
            </w:r>
            <w:r>
              <w:rPr>
                <w:sz w:val="24"/>
              </w:rPr>
              <w:t>Việt </w:t>
            </w:r>
            <w:r>
              <w:rPr>
                <w:spacing w:val="-5"/>
                <w:sz w:val="24"/>
              </w:rPr>
              <w:t>Nam</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337</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100g/l</w:t>
            </w:r>
            <w:r>
              <w:rPr>
                <w:spacing w:val="-15"/>
                <w:sz w:val="24"/>
              </w:rPr>
              <w:t> </w:t>
            </w:r>
            <w:r>
              <w:rPr>
                <w:sz w:val="24"/>
              </w:rPr>
              <w:t>+ Indoxacarb 40 g/l</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Dofenapyr</w:t>
            </w:r>
            <w:r>
              <w:rPr>
                <w:spacing w:val="-2"/>
                <w:sz w:val="24"/>
              </w:rPr>
              <w:t> 140SC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left w:val="single" w:sz="6" w:space="0" w:color="000000"/>
              <w:right w:val="single" w:sz="6" w:space="0" w:color="000000"/>
            </w:tcBorders>
          </w:tcPr>
          <w:p>
            <w:pPr>
              <w:pStyle w:val="TableParagraph"/>
              <w:ind w:left="63" w:right="46"/>
              <w:jc w:val="center"/>
              <w:rPr>
                <w:sz w:val="24"/>
              </w:rPr>
            </w:pPr>
            <w:r>
              <w:rPr>
                <w:sz w:val="24"/>
              </w:rPr>
              <w:t>Công</w:t>
            </w:r>
            <w:r>
              <w:rPr>
                <w:spacing w:val="-1"/>
                <w:sz w:val="24"/>
              </w:rPr>
              <w:t> </w:t>
            </w:r>
            <w:r>
              <w:rPr>
                <w:sz w:val="24"/>
              </w:rPr>
              <w:t>ty TNHH </w:t>
            </w:r>
            <w:r>
              <w:rPr>
                <w:spacing w:val="-2"/>
                <w:sz w:val="24"/>
              </w:rPr>
              <w:t>B.Helmer</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338</w:t>
            </w:r>
          </w:p>
        </w:tc>
        <w:tc>
          <w:tcPr>
            <w:tcW w:w="2976" w:type="dxa"/>
            <w:tcBorders>
              <w:left w:val="single" w:sz="6" w:space="0" w:color="000000"/>
              <w:right w:val="single" w:sz="6" w:space="0" w:color="000000"/>
            </w:tcBorders>
          </w:tcPr>
          <w:p>
            <w:pPr>
              <w:pStyle w:val="TableParagraph"/>
              <w:spacing w:line="276" w:lineRule="exact"/>
              <w:ind w:right="339"/>
              <w:rPr>
                <w:sz w:val="24"/>
              </w:rPr>
            </w:pPr>
            <w:r>
              <w:rPr>
                <w:sz w:val="24"/>
              </w:rPr>
              <w:t>Chlorfenapyr 25g/l</w:t>
            </w:r>
            <w:r>
              <w:rPr>
                <w:spacing w:val="40"/>
                <w:sz w:val="24"/>
              </w:rPr>
              <w:t> </w:t>
            </w:r>
            <w:r>
              <w:rPr>
                <w:sz w:val="24"/>
              </w:rPr>
              <w:t>+ Lambda-cyhalothrin</w:t>
            </w:r>
            <w:r>
              <w:rPr>
                <w:spacing w:val="-15"/>
                <w:sz w:val="24"/>
              </w:rPr>
              <w:t> </w:t>
            </w:r>
            <w:r>
              <w:rPr>
                <w:sz w:val="24"/>
              </w:rPr>
              <w:t>30g/l</w:t>
            </w:r>
          </w:p>
        </w:tc>
        <w:tc>
          <w:tcPr>
            <w:tcW w:w="2695" w:type="dxa"/>
            <w:tcBorders>
              <w:left w:val="single" w:sz="6" w:space="0" w:color="000000"/>
              <w:right w:val="single" w:sz="6" w:space="0" w:color="000000"/>
            </w:tcBorders>
          </w:tcPr>
          <w:p>
            <w:pPr>
              <w:pStyle w:val="TableParagraph"/>
              <w:ind w:left="21" w:right="5"/>
              <w:jc w:val="center"/>
              <w:rPr>
                <w:sz w:val="24"/>
              </w:rPr>
            </w:pPr>
            <w:r>
              <w:rPr>
                <w:sz w:val="24"/>
              </w:rPr>
              <w:t>Toposa</w:t>
            </w:r>
            <w:r>
              <w:rPr>
                <w:spacing w:val="-1"/>
                <w:sz w:val="24"/>
              </w:rPr>
              <w:t> </w:t>
            </w:r>
            <w:r>
              <w:rPr>
                <w:spacing w:val="-4"/>
                <w:sz w:val="24"/>
              </w:rPr>
              <w:t>55EC</w:t>
            </w:r>
          </w:p>
        </w:tc>
        <w:tc>
          <w:tcPr>
            <w:tcW w:w="5175" w:type="dxa"/>
            <w:tcBorders>
              <w:left w:val="single" w:sz="6" w:space="0" w:color="000000"/>
              <w:right w:val="single" w:sz="6" w:space="0" w:color="000000"/>
            </w:tcBorders>
          </w:tcPr>
          <w:p>
            <w:pPr>
              <w:pStyle w:val="TableParagraph"/>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8" w:hRule="atLeast"/>
        </w:trPr>
        <w:tc>
          <w:tcPr>
            <w:tcW w:w="708" w:type="dxa"/>
          </w:tcPr>
          <w:p>
            <w:pPr>
              <w:pStyle w:val="TableParagraph"/>
              <w:spacing w:line="240" w:lineRule="auto"/>
              <w:ind w:left="110"/>
              <w:rPr>
                <w:sz w:val="24"/>
              </w:rPr>
            </w:pPr>
            <w:r>
              <w:rPr>
                <w:spacing w:val="-5"/>
                <w:sz w:val="24"/>
              </w:rPr>
              <w:t>339</w:t>
            </w:r>
          </w:p>
        </w:tc>
        <w:tc>
          <w:tcPr>
            <w:tcW w:w="2976" w:type="dxa"/>
          </w:tcPr>
          <w:p>
            <w:pPr>
              <w:pStyle w:val="TableParagraph"/>
              <w:spacing w:line="270" w:lineRule="atLeast"/>
              <w:ind w:left="110" w:right="146"/>
              <w:rPr>
                <w:sz w:val="24"/>
              </w:rPr>
            </w:pPr>
            <w:r>
              <w:rPr>
                <w:sz w:val="24"/>
              </w:rPr>
              <w:t>Chlorfenapyr 30g/l + Lambda-cyhalothrin</w:t>
            </w:r>
            <w:r>
              <w:rPr>
                <w:spacing w:val="-15"/>
                <w:sz w:val="24"/>
              </w:rPr>
              <w:t> </w:t>
            </w:r>
            <w:r>
              <w:rPr>
                <w:sz w:val="24"/>
              </w:rPr>
              <w:t>20g/l</w:t>
            </w:r>
            <w:r>
              <w:rPr>
                <w:spacing w:val="-15"/>
                <w:sz w:val="24"/>
              </w:rPr>
              <w:t> </w:t>
            </w:r>
            <w:r>
              <w:rPr>
                <w:sz w:val="24"/>
              </w:rPr>
              <w:t>+ Profenofos 400g/l</w:t>
            </w:r>
          </w:p>
        </w:tc>
        <w:tc>
          <w:tcPr>
            <w:tcW w:w="2695" w:type="dxa"/>
          </w:tcPr>
          <w:p>
            <w:pPr>
              <w:pStyle w:val="TableParagraph"/>
              <w:spacing w:line="240" w:lineRule="auto"/>
              <w:ind w:left="20" w:right="5"/>
              <w:jc w:val="center"/>
              <w:rPr>
                <w:sz w:val="24"/>
              </w:rPr>
            </w:pPr>
            <w:r>
              <w:rPr>
                <w:sz w:val="24"/>
              </w:rPr>
              <w:t>Picana</w:t>
            </w:r>
            <w:r>
              <w:rPr>
                <w:spacing w:val="-3"/>
                <w:sz w:val="24"/>
              </w:rPr>
              <w:t> </w:t>
            </w:r>
            <w:r>
              <w:rPr>
                <w:spacing w:val="-2"/>
                <w:sz w:val="24"/>
              </w:rPr>
              <w:t>450EC</w:t>
            </w:r>
          </w:p>
        </w:tc>
        <w:tc>
          <w:tcPr>
            <w:tcW w:w="5175" w:type="dxa"/>
          </w:tcPr>
          <w:p>
            <w:pPr>
              <w:pStyle w:val="TableParagraph"/>
              <w:spacing w:line="240" w:lineRule="auto"/>
              <w:ind w:left="111"/>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Pr>
          <w:p>
            <w:pPr>
              <w:pStyle w:val="TableParagraph"/>
              <w:spacing w:line="240" w:lineRule="auto"/>
              <w:ind w:left="1148" w:right="204"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340</w:t>
            </w:r>
          </w:p>
        </w:tc>
        <w:tc>
          <w:tcPr>
            <w:tcW w:w="2976" w:type="dxa"/>
            <w:tcBorders>
              <w:left w:val="single" w:sz="6" w:space="0" w:color="000000"/>
              <w:right w:val="single" w:sz="6" w:space="0" w:color="000000"/>
            </w:tcBorders>
          </w:tcPr>
          <w:p>
            <w:pPr>
              <w:pStyle w:val="TableParagraph"/>
              <w:spacing w:line="276" w:lineRule="exact"/>
              <w:ind w:left="129"/>
              <w:rPr>
                <w:sz w:val="24"/>
              </w:rPr>
            </w:pPr>
            <w:r>
              <w:rPr>
                <w:sz w:val="24"/>
              </w:rPr>
              <w:t>Chlorfenapyr</w:t>
            </w:r>
            <w:r>
              <w:rPr>
                <w:spacing w:val="-15"/>
                <w:sz w:val="24"/>
              </w:rPr>
              <w:t> </w:t>
            </w:r>
            <w:r>
              <w:rPr>
                <w:sz w:val="24"/>
              </w:rPr>
              <w:t>25g/l</w:t>
            </w:r>
            <w:r>
              <w:rPr>
                <w:spacing w:val="-15"/>
                <w:sz w:val="24"/>
              </w:rPr>
              <w:t> </w:t>
            </w:r>
            <w:r>
              <w:rPr>
                <w:sz w:val="24"/>
              </w:rPr>
              <w:t>+ Lufenuron 25g/l</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Dadygold</w:t>
            </w:r>
            <w:r>
              <w:rPr>
                <w:spacing w:val="-2"/>
                <w:sz w:val="24"/>
              </w:rPr>
              <w:t> </w:t>
            </w:r>
            <w:r>
              <w:rPr>
                <w:spacing w:val="-4"/>
                <w:sz w:val="24"/>
              </w:rPr>
              <w:t>50EC</w:t>
            </w:r>
          </w:p>
        </w:tc>
        <w:tc>
          <w:tcPr>
            <w:tcW w:w="5175" w:type="dxa"/>
            <w:tcBorders>
              <w:left w:val="single" w:sz="6" w:space="0" w:color="000000"/>
              <w:right w:val="single" w:sz="6" w:space="0" w:color="000000"/>
            </w:tcBorders>
          </w:tcPr>
          <w:p>
            <w:pPr>
              <w:pStyle w:val="TableParagraph"/>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Borders>
              <w:left w:val="single" w:sz="6" w:space="0" w:color="000000"/>
              <w:right w:val="single" w:sz="6" w:space="0" w:color="000000"/>
            </w:tcBorders>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val="restart"/>
          </w:tcPr>
          <w:p>
            <w:pPr>
              <w:pStyle w:val="TableParagraph"/>
              <w:ind w:left="110"/>
              <w:rPr>
                <w:sz w:val="24"/>
              </w:rPr>
            </w:pPr>
            <w:r>
              <w:rPr>
                <w:spacing w:val="-5"/>
                <w:sz w:val="24"/>
              </w:rPr>
              <w:t>341</w:t>
            </w:r>
          </w:p>
        </w:tc>
        <w:tc>
          <w:tcPr>
            <w:tcW w:w="2976" w:type="dxa"/>
            <w:vMerge w:val="restart"/>
            <w:tcBorders>
              <w:right w:val="single" w:sz="6" w:space="0" w:color="000000"/>
            </w:tcBorders>
          </w:tcPr>
          <w:p>
            <w:pPr>
              <w:pStyle w:val="TableParagraph"/>
              <w:spacing w:line="240" w:lineRule="auto"/>
              <w:ind w:left="110"/>
              <w:rPr>
                <w:sz w:val="24"/>
              </w:rPr>
            </w:pPr>
            <w:r>
              <w:rPr>
                <w:sz w:val="24"/>
              </w:rPr>
              <w:t>Chlorfenapyr</w:t>
            </w:r>
            <w:r>
              <w:rPr>
                <w:spacing w:val="-15"/>
                <w:sz w:val="24"/>
              </w:rPr>
              <w:t> </w:t>
            </w:r>
            <w:r>
              <w:rPr>
                <w:sz w:val="24"/>
              </w:rPr>
              <w:t>200g/l</w:t>
            </w:r>
            <w:r>
              <w:rPr>
                <w:spacing w:val="-15"/>
                <w:sz w:val="24"/>
              </w:rPr>
              <w:t> </w:t>
            </w:r>
            <w:r>
              <w:rPr>
                <w:sz w:val="24"/>
              </w:rPr>
              <w:t>+ Lufenuron 50 g/l</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Alupyr</w:t>
            </w:r>
            <w:r>
              <w:rPr>
                <w:spacing w:val="-1"/>
                <w:sz w:val="24"/>
              </w:rPr>
              <w:t> </w:t>
            </w:r>
            <w:r>
              <w:rPr>
                <w:spacing w:val="-2"/>
                <w:sz w:val="24"/>
              </w:rPr>
              <w:t>250SC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Borders>
              <w:left w:val="single" w:sz="6" w:space="0" w:color="000000"/>
              <w:right w:val="single" w:sz="6" w:space="0" w:color="000000"/>
            </w:tcBorders>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275"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5" w:lineRule="exact"/>
              <w:ind w:left="21" w:right="4"/>
              <w:jc w:val="center"/>
              <w:rPr>
                <w:sz w:val="24"/>
              </w:rPr>
            </w:pPr>
            <w:r>
              <w:rPr>
                <w:sz w:val="24"/>
              </w:rPr>
              <w:t>Liberal</w:t>
            </w:r>
            <w:r>
              <w:rPr>
                <w:spacing w:val="-3"/>
                <w:sz w:val="24"/>
              </w:rPr>
              <w:t> </w:t>
            </w:r>
            <w:r>
              <w:rPr>
                <w:spacing w:val="-2"/>
                <w:sz w:val="24"/>
              </w:rPr>
              <w:t>250SC</w:t>
            </w:r>
          </w:p>
        </w:tc>
        <w:tc>
          <w:tcPr>
            <w:tcW w:w="5175" w:type="dxa"/>
            <w:tcBorders>
              <w:left w:val="single" w:sz="6" w:space="0" w:color="000000"/>
              <w:right w:val="single" w:sz="6" w:space="0" w:color="000000"/>
            </w:tcBorders>
          </w:tcPr>
          <w:p>
            <w:pPr>
              <w:pStyle w:val="TableParagraph"/>
              <w:spacing w:line="255" w:lineRule="exact"/>
              <w:rPr>
                <w:sz w:val="24"/>
              </w:rPr>
            </w:pPr>
            <w:r>
              <w:rPr>
                <w:sz w:val="24"/>
              </w:rPr>
              <w:t>rệp</w:t>
            </w:r>
            <w:r>
              <w:rPr>
                <w:spacing w:val="-2"/>
                <w:sz w:val="24"/>
              </w:rPr>
              <w:t> muội/lạc</w:t>
            </w:r>
          </w:p>
        </w:tc>
        <w:tc>
          <w:tcPr>
            <w:tcW w:w="3353" w:type="dxa"/>
            <w:tcBorders>
              <w:left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CP Kiên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6"/>
              <w:jc w:val="center"/>
              <w:rPr>
                <w:sz w:val="24"/>
              </w:rPr>
            </w:pPr>
            <w:r>
              <w:rPr>
                <w:sz w:val="24"/>
              </w:rPr>
              <w:t>Fan-Pro</w:t>
            </w:r>
            <w:r>
              <w:rPr>
                <w:spacing w:val="-4"/>
                <w:sz w:val="24"/>
              </w:rPr>
              <w:t> </w:t>
            </w:r>
            <w:r>
              <w:rPr>
                <w:spacing w:val="-2"/>
                <w:sz w:val="24"/>
              </w:rPr>
              <w:t>250SC</w:t>
            </w:r>
          </w:p>
        </w:tc>
        <w:tc>
          <w:tcPr>
            <w:tcW w:w="5175" w:type="dxa"/>
            <w:tcBorders>
              <w:left w:val="single" w:sz="6" w:space="0" w:color="000000"/>
              <w:right w:val="single" w:sz="6" w:space="0" w:color="000000"/>
            </w:tcBorders>
          </w:tcPr>
          <w:p>
            <w:pPr>
              <w:pStyle w:val="TableParagraph"/>
              <w:spacing w:line="276" w:lineRule="exact"/>
              <w:ind w:right="153"/>
              <w:rPr>
                <w:sz w:val="24"/>
              </w:rPr>
            </w:pPr>
            <w:r>
              <w:rPr>
                <w:sz w:val="24"/>
              </w:rPr>
              <w:t>sâu</w:t>
            </w:r>
            <w:r>
              <w:rPr>
                <w:spacing w:val="-5"/>
                <w:sz w:val="24"/>
              </w:rPr>
              <w:t> </w:t>
            </w:r>
            <w:r>
              <w:rPr>
                <w:sz w:val="24"/>
              </w:rPr>
              <w:t>cuốn</w:t>
            </w:r>
            <w:r>
              <w:rPr>
                <w:spacing w:val="-5"/>
                <w:sz w:val="24"/>
              </w:rPr>
              <w:t> </w:t>
            </w:r>
            <w:r>
              <w:rPr>
                <w:sz w:val="24"/>
              </w:rPr>
              <w:t>lá/đậu</w:t>
            </w:r>
            <w:r>
              <w:rPr>
                <w:spacing w:val="-5"/>
                <w:sz w:val="24"/>
              </w:rPr>
              <w:t> </w:t>
            </w:r>
            <w:r>
              <w:rPr>
                <w:sz w:val="24"/>
              </w:rPr>
              <w:t>tương;</w:t>
            </w:r>
            <w:r>
              <w:rPr>
                <w:spacing w:val="-5"/>
                <w:sz w:val="24"/>
              </w:rPr>
              <w:t> </w:t>
            </w: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sâu</w:t>
            </w:r>
            <w:r>
              <w:rPr>
                <w:spacing w:val="-5"/>
                <w:sz w:val="24"/>
              </w:rPr>
              <w:t> </w:t>
            </w:r>
            <w:r>
              <w:rPr>
                <w:sz w:val="24"/>
              </w:rPr>
              <w:t>đục</w:t>
            </w:r>
            <w:r>
              <w:rPr>
                <w:spacing w:val="-6"/>
                <w:sz w:val="24"/>
              </w:rPr>
              <w:t> </w:t>
            </w:r>
            <w:r>
              <w:rPr>
                <w:sz w:val="24"/>
              </w:rPr>
              <w:t>thân, sâu năn/ lúa</w:t>
            </w:r>
          </w:p>
        </w:tc>
        <w:tc>
          <w:tcPr>
            <w:tcW w:w="3353" w:type="dxa"/>
            <w:tcBorders>
              <w:left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342</w:t>
            </w:r>
          </w:p>
        </w:tc>
        <w:tc>
          <w:tcPr>
            <w:tcW w:w="2976" w:type="dxa"/>
            <w:tcBorders>
              <w:left w:val="single" w:sz="6" w:space="0" w:color="000000"/>
              <w:right w:val="single" w:sz="6" w:space="0" w:color="000000"/>
            </w:tcBorders>
          </w:tcPr>
          <w:p>
            <w:pPr>
              <w:pStyle w:val="TableParagraph"/>
              <w:rPr>
                <w:sz w:val="24"/>
              </w:rPr>
            </w:pPr>
            <w:r>
              <w:rPr>
                <w:sz w:val="24"/>
              </w:rPr>
              <w:t>Chlorfenapyr</w:t>
            </w:r>
            <w:r>
              <w:rPr>
                <w:spacing w:val="-3"/>
                <w:sz w:val="24"/>
              </w:rPr>
              <w:t> </w:t>
            </w:r>
            <w:r>
              <w:rPr>
                <w:sz w:val="24"/>
              </w:rPr>
              <w:t>15%</w:t>
            </w:r>
            <w:r>
              <w:rPr>
                <w:spacing w:val="-2"/>
                <w:sz w:val="24"/>
              </w:rPr>
              <w:t> </w:t>
            </w:r>
            <w:r>
              <w:rPr>
                <w:spacing w:val="-10"/>
                <w:sz w:val="24"/>
              </w:rPr>
              <w:t>+</w:t>
            </w:r>
          </w:p>
          <w:p>
            <w:pPr>
              <w:pStyle w:val="TableParagraph"/>
              <w:spacing w:line="257" w:lineRule="exact"/>
              <w:rPr>
                <w:sz w:val="24"/>
              </w:rPr>
            </w:pPr>
            <w:r>
              <w:rPr>
                <w:sz w:val="24"/>
              </w:rPr>
              <w:t>Lufenuron</w:t>
            </w:r>
            <w:r>
              <w:rPr>
                <w:spacing w:val="-3"/>
                <w:sz w:val="24"/>
              </w:rPr>
              <w:t> </w:t>
            </w:r>
            <w:r>
              <w:rPr>
                <w:spacing w:val="-5"/>
                <w:sz w:val="24"/>
              </w:rPr>
              <w:t>10%</w:t>
            </w:r>
          </w:p>
        </w:tc>
        <w:tc>
          <w:tcPr>
            <w:tcW w:w="2695" w:type="dxa"/>
            <w:tcBorders>
              <w:left w:val="single" w:sz="6" w:space="0" w:color="000000"/>
              <w:right w:val="single" w:sz="6" w:space="0" w:color="000000"/>
            </w:tcBorders>
          </w:tcPr>
          <w:p>
            <w:pPr>
              <w:pStyle w:val="TableParagraph"/>
              <w:ind w:left="21" w:right="5"/>
              <w:jc w:val="center"/>
              <w:rPr>
                <w:sz w:val="24"/>
              </w:rPr>
            </w:pPr>
            <w:r>
              <w:rPr>
                <w:sz w:val="24"/>
              </w:rPr>
              <w:t>Lufen</w:t>
            </w:r>
            <w:r>
              <w:rPr>
                <w:spacing w:val="-3"/>
                <w:sz w:val="24"/>
              </w:rPr>
              <w:t> </w:t>
            </w:r>
            <w:r>
              <w:rPr>
                <w:sz w:val="24"/>
              </w:rPr>
              <w:t>plus</w:t>
            </w:r>
            <w:r>
              <w:rPr>
                <w:spacing w:val="-1"/>
                <w:sz w:val="24"/>
              </w:rPr>
              <w:t> </w:t>
            </w:r>
            <w:r>
              <w:rPr>
                <w:spacing w:val="-4"/>
                <w:sz w:val="24"/>
              </w:rPr>
              <w:t>25ME</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pacing w:val="-2"/>
                <w:sz w:val="24"/>
              </w:rPr>
              <w:t>khoang/lạc</w:t>
            </w:r>
          </w:p>
        </w:tc>
        <w:tc>
          <w:tcPr>
            <w:tcW w:w="3353" w:type="dxa"/>
            <w:tcBorders>
              <w:left w:val="single" w:sz="6" w:space="0" w:color="000000"/>
              <w:right w:val="single" w:sz="6" w:space="0" w:color="000000"/>
            </w:tcBorders>
          </w:tcPr>
          <w:p>
            <w:pPr>
              <w:pStyle w:val="TableParagraph"/>
              <w:spacing w:line="276" w:lineRule="exact"/>
              <w:ind w:left="694" w:right="345" w:hanging="116"/>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7"/>
                <w:sz w:val="24"/>
              </w:rPr>
              <w:t> </w:t>
            </w:r>
            <w:r>
              <w:rPr>
                <w:sz w:val="24"/>
              </w:rPr>
              <w:t>và</w:t>
            </w:r>
            <w:r>
              <w:rPr>
                <w:spacing w:val="-9"/>
                <w:sz w:val="24"/>
              </w:rPr>
              <w:t> </w:t>
            </w:r>
            <w:r>
              <w:rPr>
                <w:sz w:val="24"/>
              </w:rPr>
              <w:t>TM Công nghệ Châu Âu</w:t>
            </w:r>
          </w:p>
        </w:tc>
      </w:tr>
      <w:tr>
        <w:trPr>
          <w:trHeight w:val="551" w:hRule="atLeast"/>
        </w:trPr>
        <w:tc>
          <w:tcPr>
            <w:tcW w:w="708" w:type="dxa"/>
            <w:tcBorders>
              <w:bottom w:val="single" w:sz="6" w:space="0" w:color="000000"/>
              <w:right w:val="single" w:sz="6" w:space="0" w:color="000000"/>
            </w:tcBorders>
          </w:tcPr>
          <w:p>
            <w:pPr>
              <w:pStyle w:val="TableParagraph"/>
              <w:spacing w:line="274" w:lineRule="exact"/>
              <w:ind w:left="110"/>
              <w:rPr>
                <w:sz w:val="24"/>
              </w:rPr>
            </w:pPr>
            <w:r>
              <w:rPr>
                <w:spacing w:val="-5"/>
                <w:sz w:val="24"/>
              </w:rPr>
              <w:t>343</w:t>
            </w:r>
          </w:p>
        </w:tc>
        <w:tc>
          <w:tcPr>
            <w:tcW w:w="2976" w:type="dxa"/>
            <w:tcBorders>
              <w:left w:val="single" w:sz="6" w:space="0" w:color="000000"/>
              <w:bottom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190g/l</w:t>
            </w:r>
            <w:r>
              <w:rPr>
                <w:spacing w:val="-15"/>
                <w:sz w:val="24"/>
              </w:rPr>
              <w:t> </w:t>
            </w:r>
            <w:r>
              <w:rPr>
                <w:sz w:val="24"/>
              </w:rPr>
              <w:t>+ Lufenuron 50g/l</w:t>
            </w:r>
          </w:p>
        </w:tc>
        <w:tc>
          <w:tcPr>
            <w:tcW w:w="2695" w:type="dxa"/>
            <w:tcBorders>
              <w:left w:val="single" w:sz="6" w:space="0" w:color="000000"/>
              <w:bottom w:val="single" w:sz="6" w:space="0" w:color="000000"/>
              <w:right w:val="single" w:sz="6" w:space="0" w:color="000000"/>
            </w:tcBorders>
          </w:tcPr>
          <w:p>
            <w:pPr>
              <w:pStyle w:val="TableParagraph"/>
              <w:spacing w:line="274" w:lineRule="exact"/>
              <w:ind w:left="21" w:right="4"/>
              <w:jc w:val="center"/>
              <w:rPr>
                <w:sz w:val="24"/>
              </w:rPr>
            </w:pPr>
            <w:r>
              <w:rPr>
                <w:sz w:val="24"/>
              </w:rPr>
              <w:t>Chlolufen</w:t>
            </w:r>
            <w:r>
              <w:rPr>
                <w:spacing w:val="-2"/>
                <w:sz w:val="24"/>
              </w:rPr>
              <w:t> 240SC</w:t>
            </w:r>
          </w:p>
        </w:tc>
        <w:tc>
          <w:tcPr>
            <w:tcW w:w="5175" w:type="dxa"/>
            <w:tcBorders>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2" w:hRule="atLeast"/>
        </w:trPr>
        <w:tc>
          <w:tcPr>
            <w:tcW w:w="708" w:type="dxa"/>
            <w:vMerge w:val="restart"/>
            <w:tcBorders>
              <w:top w:val="single" w:sz="6" w:space="0" w:color="000000"/>
              <w:right w:val="single" w:sz="6" w:space="0" w:color="000000"/>
            </w:tcBorders>
          </w:tcPr>
          <w:p>
            <w:pPr>
              <w:pStyle w:val="TableParagraph"/>
              <w:spacing w:line="240" w:lineRule="auto"/>
              <w:ind w:left="110"/>
              <w:rPr>
                <w:sz w:val="24"/>
              </w:rPr>
            </w:pPr>
            <w:r>
              <w:rPr>
                <w:spacing w:val="-5"/>
                <w:sz w:val="24"/>
              </w:rPr>
              <w:t>344</w:t>
            </w:r>
          </w:p>
        </w:tc>
        <w:tc>
          <w:tcPr>
            <w:tcW w:w="2976" w:type="dxa"/>
            <w:vMerge w:val="restart"/>
            <w:tcBorders>
              <w:top w:val="single" w:sz="6" w:space="0" w:color="000000"/>
              <w:left w:val="single" w:sz="6" w:space="0" w:color="000000"/>
              <w:right w:val="single" w:sz="6" w:space="0" w:color="000000"/>
            </w:tcBorders>
          </w:tcPr>
          <w:p>
            <w:pPr>
              <w:pStyle w:val="TableParagraph"/>
              <w:spacing w:line="240" w:lineRule="auto"/>
              <w:ind w:right="513"/>
              <w:rPr>
                <w:sz w:val="24"/>
              </w:rPr>
            </w:pPr>
            <w:r>
              <w:rPr>
                <w:sz w:val="24"/>
              </w:rPr>
              <w:t>Chlorfenapyr 100 g/l + Metaflumizone</w:t>
            </w:r>
            <w:r>
              <w:rPr>
                <w:spacing w:val="-4"/>
                <w:sz w:val="24"/>
              </w:rPr>
              <w:t> </w:t>
            </w:r>
            <w:r>
              <w:rPr>
                <w:sz w:val="24"/>
              </w:rPr>
              <w:t>200g/l</w:t>
            </w:r>
            <w:r>
              <w:rPr>
                <w:spacing w:val="-1"/>
                <w:sz w:val="24"/>
              </w:rPr>
              <w:t> </w:t>
            </w:r>
            <w:r>
              <w:rPr>
                <w:spacing w:val="-10"/>
                <w:sz w:val="24"/>
              </w:rPr>
              <w:t>+</w:t>
            </w:r>
          </w:p>
        </w:tc>
        <w:tc>
          <w:tcPr>
            <w:tcW w:w="2695" w:type="dxa"/>
            <w:tcBorders>
              <w:top w:val="single" w:sz="6" w:space="0" w:color="000000"/>
              <w:left w:val="single" w:sz="6" w:space="0" w:color="000000"/>
              <w:right w:val="single" w:sz="6" w:space="0" w:color="000000"/>
            </w:tcBorders>
          </w:tcPr>
          <w:p>
            <w:pPr>
              <w:pStyle w:val="TableParagraph"/>
              <w:spacing w:line="240" w:lineRule="auto"/>
              <w:ind w:left="21" w:right="3"/>
              <w:jc w:val="center"/>
              <w:rPr>
                <w:sz w:val="24"/>
              </w:rPr>
            </w:pPr>
            <w:r>
              <w:rPr>
                <w:sz w:val="24"/>
              </w:rPr>
              <w:t>Asapyr</w:t>
            </w:r>
            <w:r>
              <w:rPr>
                <w:spacing w:val="-2"/>
                <w:sz w:val="24"/>
              </w:rPr>
              <w:t> 300SC</w:t>
            </w:r>
          </w:p>
        </w:tc>
        <w:tc>
          <w:tcPr>
            <w:tcW w:w="5175" w:type="dxa"/>
            <w:tcBorders>
              <w:top w:val="single" w:sz="6" w:space="0" w:color="000000"/>
              <w:left w:val="single" w:sz="6" w:space="0" w:color="000000"/>
              <w:right w:val="single" w:sz="6" w:space="0" w:color="000000"/>
            </w:tcBorders>
          </w:tcPr>
          <w:p>
            <w:pPr>
              <w:pStyle w:val="TableParagraph"/>
              <w:spacing w:line="240" w:lineRule="auto"/>
              <w:rPr>
                <w:sz w:val="24"/>
              </w:rPr>
            </w:pPr>
            <w:r>
              <w:rPr>
                <w:sz w:val="24"/>
              </w:rPr>
              <w:t>nhện</w:t>
            </w:r>
            <w:r>
              <w:rPr>
                <w:spacing w:val="-1"/>
                <w:sz w:val="24"/>
              </w:rPr>
              <w:t> </w:t>
            </w:r>
            <w:r>
              <w:rPr>
                <w:sz w:val="24"/>
              </w:rPr>
              <w:t>đỏ/đậu </w:t>
            </w:r>
            <w:r>
              <w:rPr>
                <w:spacing w:val="-2"/>
                <w:sz w:val="24"/>
              </w:rPr>
              <w:t>tương</w:t>
            </w:r>
          </w:p>
        </w:tc>
        <w:tc>
          <w:tcPr>
            <w:tcW w:w="3353" w:type="dxa"/>
            <w:tcBorders>
              <w:top w:val="single" w:sz="6" w:space="0" w:color="000000"/>
              <w:left w:val="single" w:sz="6" w:space="0" w:color="000000"/>
              <w:right w:val="single" w:sz="6" w:space="0" w:color="000000"/>
            </w:tcBorders>
          </w:tcPr>
          <w:p>
            <w:pPr>
              <w:pStyle w:val="TableParagraph"/>
              <w:spacing w:line="270" w:lineRule="atLeas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6" w:lineRule="exact"/>
              <w:ind w:left="1023" w:right="1000" w:hanging="4"/>
              <w:jc w:val="center"/>
              <w:rPr>
                <w:sz w:val="24"/>
              </w:rPr>
            </w:pPr>
            <w:r>
              <w:rPr>
                <w:spacing w:val="-2"/>
                <w:sz w:val="24"/>
              </w:rPr>
              <w:t>Vario 300SC</w:t>
            </w:r>
          </w:p>
        </w:tc>
        <w:tc>
          <w:tcPr>
            <w:tcW w:w="5175" w:type="dxa"/>
            <w:tcBorders>
              <w:left w:val="single" w:sz="6" w:space="0" w:color="000000"/>
              <w:right w:val="single" w:sz="6" w:space="0" w:color="000000"/>
            </w:tcBorders>
          </w:tcPr>
          <w:p>
            <w:pPr>
              <w:pStyle w:val="TableParagraph"/>
              <w:rPr>
                <w:sz w:val="24"/>
              </w:rPr>
            </w:pPr>
            <w:r>
              <w:rPr>
                <w:sz w:val="24"/>
              </w:rPr>
              <w:t>nhện</w:t>
            </w:r>
            <w:r>
              <w:rPr>
                <w:spacing w:val="-3"/>
                <w:sz w:val="24"/>
              </w:rPr>
              <w:t> </w:t>
            </w:r>
            <w:r>
              <w:rPr>
                <w:sz w:val="24"/>
              </w:rPr>
              <w:t>đỏ/đậu tương;</w:t>
            </w:r>
            <w:r>
              <w:rPr>
                <w:spacing w:val="-1"/>
                <w:sz w:val="24"/>
              </w:rPr>
              <w:t> </w:t>
            </w:r>
            <w:r>
              <w:rPr>
                <w:sz w:val="24"/>
              </w:rPr>
              <w:t>bọ trĩ, sâu</w:t>
            </w:r>
            <w:r>
              <w:rPr>
                <w:spacing w:val="-1"/>
                <w:sz w:val="24"/>
              </w:rPr>
              <w:t> </w:t>
            </w:r>
            <w:r>
              <w:rPr>
                <w:sz w:val="24"/>
              </w:rPr>
              <w:t>cuốn lá/ </w:t>
            </w:r>
            <w:r>
              <w:rPr>
                <w:spacing w:val="-5"/>
                <w:sz w:val="24"/>
              </w:rPr>
              <w:t>lúa</w:t>
            </w:r>
          </w:p>
        </w:tc>
        <w:tc>
          <w:tcPr>
            <w:tcW w:w="3353" w:type="dxa"/>
            <w:tcBorders>
              <w:left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Borders>
              <w:right w:val="single" w:sz="6" w:space="0" w:color="000000"/>
            </w:tcBorders>
          </w:tcPr>
          <w:p>
            <w:pPr>
              <w:pStyle w:val="TableParagraph"/>
              <w:spacing w:line="274" w:lineRule="exact"/>
              <w:ind w:left="110"/>
              <w:rPr>
                <w:sz w:val="24"/>
              </w:rPr>
            </w:pPr>
            <w:r>
              <w:rPr>
                <w:spacing w:val="-5"/>
                <w:sz w:val="24"/>
              </w:rPr>
              <w:t>345</w:t>
            </w:r>
          </w:p>
        </w:tc>
        <w:tc>
          <w:tcPr>
            <w:tcW w:w="2976" w:type="dxa"/>
            <w:tcBorders>
              <w:left w:val="single" w:sz="6" w:space="0" w:color="000000"/>
              <w:right w:val="single" w:sz="6" w:space="0" w:color="000000"/>
            </w:tcBorders>
          </w:tcPr>
          <w:p>
            <w:pPr>
              <w:pStyle w:val="TableParagraph"/>
              <w:spacing w:line="276" w:lineRule="exact"/>
              <w:ind w:right="455"/>
              <w:rPr>
                <w:sz w:val="24"/>
              </w:rPr>
            </w:pPr>
            <w:r>
              <w:rPr>
                <w:sz w:val="24"/>
              </w:rPr>
              <w:t>Chlorfenapyr</w:t>
            </w:r>
            <w:r>
              <w:rPr>
                <w:spacing w:val="-15"/>
                <w:sz w:val="24"/>
              </w:rPr>
              <w:t> </w:t>
            </w:r>
            <w:r>
              <w:rPr>
                <w:sz w:val="24"/>
              </w:rPr>
              <w:t>100g/l</w:t>
            </w:r>
            <w:r>
              <w:rPr>
                <w:spacing w:val="-15"/>
                <w:sz w:val="24"/>
              </w:rPr>
              <w:t> </w:t>
            </w:r>
            <w:r>
              <w:rPr>
                <w:sz w:val="24"/>
              </w:rPr>
              <w:t>+ Phoxim 50g/l</w:t>
            </w:r>
          </w:p>
        </w:tc>
        <w:tc>
          <w:tcPr>
            <w:tcW w:w="2695" w:type="dxa"/>
            <w:tcBorders>
              <w:left w:val="single" w:sz="6" w:space="0" w:color="000000"/>
              <w:right w:val="single" w:sz="6" w:space="0" w:color="000000"/>
            </w:tcBorders>
          </w:tcPr>
          <w:p>
            <w:pPr>
              <w:pStyle w:val="TableParagraph"/>
              <w:spacing w:line="274" w:lineRule="exact"/>
              <w:ind w:left="21" w:right="1"/>
              <w:jc w:val="center"/>
              <w:rPr>
                <w:sz w:val="24"/>
              </w:rPr>
            </w:pPr>
            <w:r>
              <w:rPr>
                <w:sz w:val="24"/>
              </w:rPr>
              <w:t>Pylat </w:t>
            </w:r>
            <w:r>
              <w:rPr>
                <w:spacing w:val="-2"/>
                <w:sz w:val="24"/>
              </w:rPr>
              <w:t>150EC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Borders>
              <w:left w:val="single" w:sz="6" w:space="0" w:color="000000"/>
              <w:right w:val="single" w:sz="6" w:space="0" w:color="000000"/>
            </w:tcBorders>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bl>
    <w:p>
      <w:pPr>
        <w:spacing w:after="0" w:line="276" w:lineRule="exact"/>
        <w:rPr>
          <w:sz w:val="24"/>
        </w:rPr>
        <w:sectPr>
          <w:type w:val="continuous"/>
          <w:pgSz w:w="16850" w:h="11910" w:orient="landscape"/>
          <w:pgMar w:header="0" w:footer="397" w:top="540" w:bottom="972"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Borders>
              <w:right w:val="single" w:sz="6" w:space="0" w:color="000000"/>
            </w:tcBorders>
          </w:tcPr>
          <w:p>
            <w:pPr>
              <w:pStyle w:val="TableParagraph"/>
              <w:ind w:left="110"/>
              <w:rPr>
                <w:sz w:val="24"/>
              </w:rPr>
            </w:pPr>
            <w:r>
              <w:rPr>
                <w:spacing w:val="-5"/>
                <w:sz w:val="24"/>
              </w:rPr>
              <w:t>346</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150g/l</w:t>
            </w:r>
            <w:r>
              <w:rPr>
                <w:spacing w:val="-15"/>
                <w:sz w:val="24"/>
              </w:rPr>
              <w:t> </w:t>
            </w:r>
            <w:r>
              <w:rPr>
                <w:sz w:val="24"/>
              </w:rPr>
              <w:t>+ Profenofos 50g/l</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Palcon</w:t>
            </w:r>
            <w:r>
              <w:rPr>
                <w:spacing w:val="-1"/>
                <w:sz w:val="24"/>
              </w:rPr>
              <w:t> </w:t>
            </w:r>
            <w:r>
              <w:rPr>
                <w:spacing w:val="-2"/>
                <w:sz w:val="24"/>
              </w:rPr>
              <w:t>200EC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pacing w:val="-2"/>
                <w:sz w:val="24"/>
              </w:rPr>
              <w:t>khoang/lạc</w:t>
            </w:r>
          </w:p>
        </w:tc>
        <w:tc>
          <w:tcPr>
            <w:tcW w:w="3353" w:type="dxa"/>
            <w:tcBorders>
              <w:left w:val="single" w:sz="6" w:space="0" w:color="000000"/>
              <w:right w:val="single" w:sz="6" w:space="0" w:color="000000"/>
            </w:tcBorders>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4" w:hRule="atLeast"/>
        </w:trPr>
        <w:tc>
          <w:tcPr>
            <w:tcW w:w="708" w:type="dxa"/>
            <w:tcBorders>
              <w:right w:val="single" w:sz="6" w:space="0" w:color="000000"/>
            </w:tcBorders>
          </w:tcPr>
          <w:p>
            <w:pPr>
              <w:pStyle w:val="TableParagraph"/>
              <w:spacing w:line="240" w:lineRule="auto" w:before="1"/>
              <w:ind w:left="110"/>
              <w:rPr>
                <w:sz w:val="24"/>
              </w:rPr>
            </w:pPr>
            <w:r>
              <w:rPr>
                <w:spacing w:val="-5"/>
                <w:sz w:val="24"/>
              </w:rPr>
              <w:t>347</w:t>
            </w:r>
          </w:p>
        </w:tc>
        <w:tc>
          <w:tcPr>
            <w:tcW w:w="2976" w:type="dxa"/>
            <w:tcBorders>
              <w:left w:val="single" w:sz="6" w:space="0" w:color="000000"/>
              <w:right w:val="single" w:sz="6" w:space="0" w:color="000000"/>
            </w:tcBorders>
          </w:tcPr>
          <w:p>
            <w:pPr>
              <w:pStyle w:val="TableParagraph"/>
              <w:spacing w:line="270" w:lineRule="atLeast"/>
              <w:rPr>
                <w:sz w:val="24"/>
              </w:rPr>
            </w:pPr>
            <w:r>
              <w:rPr>
                <w:sz w:val="24"/>
              </w:rPr>
              <w:t>Chlorfenapyr</w:t>
            </w:r>
            <w:r>
              <w:rPr>
                <w:spacing w:val="-14"/>
                <w:sz w:val="24"/>
              </w:rPr>
              <w:t> </w:t>
            </w:r>
            <w:r>
              <w:rPr>
                <w:sz w:val="24"/>
              </w:rPr>
              <w:t>250</w:t>
            </w:r>
            <w:r>
              <w:rPr>
                <w:spacing w:val="-14"/>
                <w:sz w:val="24"/>
              </w:rPr>
              <w:t> </w:t>
            </w:r>
            <w:r>
              <w:rPr>
                <w:sz w:val="24"/>
              </w:rPr>
              <w:t>g/l</w:t>
            </w:r>
            <w:r>
              <w:rPr>
                <w:spacing w:val="-14"/>
                <w:sz w:val="24"/>
              </w:rPr>
              <w:t> </w:t>
            </w:r>
            <w:r>
              <w:rPr>
                <w:sz w:val="24"/>
              </w:rPr>
              <w:t>+ Spirodiclofen 100 g/l</w:t>
            </w:r>
          </w:p>
        </w:tc>
        <w:tc>
          <w:tcPr>
            <w:tcW w:w="2695" w:type="dxa"/>
            <w:tcBorders>
              <w:left w:val="single" w:sz="6" w:space="0" w:color="000000"/>
              <w:right w:val="single" w:sz="6" w:space="0" w:color="000000"/>
            </w:tcBorders>
          </w:tcPr>
          <w:p>
            <w:pPr>
              <w:pStyle w:val="TableParagraph"/>
              <w:spacing w:line="240" w:lineRule="auto" w:before="1"/>
              <w:ind w:left="21" w:right="6"/>
              <w:jc w:val="center"/>
              <w:rPr>
                <w:sz w:val="24"/>
              </w:rPr>
            </w:pPr>
            <w:r>
              <w:rPr>
                <w:sz w:val="24"/>
              </w:rPr>
              <w:t>Fanmax</w:t>
            </w:r>
            <w:r>
              <w:rPr>
                <w:spacing w:val="-3"/>
                <w:sz w:val="24"/>
              </w:rPr>
              <w:t> </w:t>
            </w:r>
            <w:r>
              <w:rPr>
                <w:spacing w:val="-2"/>
                <w:sz w:val="24"/>
              </w:rPr>
              <w:t>350SC</w:t>
            </w:r>
          </w:p>
        </w:tc>
        <w:tc>
          <w:tcPr>
            <w:tcW w:w="5175" w:type="dxa"/>
            <w:tcBorders>
              <w:left w:val="single" w:sz="6" w:space="0" w:color="000000"/>
              <w:right w:val="single" w:sz="6" w:space="0" w:color="000000"/>
            </w:tcBorders>
          </w:tcPr>
          <w:p>
            <w:pPr>
              <w:pStyle w:val="TableParagraph"/>
              <w:spacing w:line="270" w:lineRule="atLeast"/>
              <w:ind w:right="153"/>
              <w:rPr>
                <w:sz w:val="24"/>
              </w:rPr>
            </w:pPr>
            <w:r>
              <w:rPr>
                <w:sz w:val="24"/>
              </w:rPr>
              <w:t>sâu</w:t>
            </w:r>
            <w:r>
              <w:rPr>
                <w:spacing w:val="-5"/>
                <w:sz w:val="24"/>
              </w:rPr>
              <w:t> </w:t>
            </w:r>
            <w:r>
              <w:rPr>
                <w:sz w:val="24"/>
              </w:rPr>
              <w:t>cuốn</w:t>
            </w:r>
            <w:r>
              <w:rPr>
                <w:spacing w:val="-5"/>
                <w:sz w:val="24"/>
              </w:rPr>
              <w:t> </w:t>
            </w:r>
            <w:r>
              <w:rPr>
                <w:sz w:val="24"/>
              </w:rPr>
              <w:t>lá,</w:t>
            </w:r>
            <w:r>
              <w:rPr>
                <w:spacing w:val="-6"/>
                <w:sz w:val="24"/>
              </w:rPr>
              <w:t> </w:t>
            </w:r>
            <w:r>
              <w:rPr>
                <w:sz w:val="24"/>
              </w:rPr>
              <w:t>rầy</w:t>
            </w:r>
            <w:r>
              <w:rPr>
                <w:spacing w:val="-5"/>
                <w:sz w:val="24"/>
              </w:rPr>
              <w:t> </w:t>
            </w:r>
            <w:r>
              <w:rPr>
                <w:sz w:val="24"/>
              </w:rPr>
              <w:t>phấn</w:t>
            </w:r>
            <w:r>
              <w:rPr>
                <w:spacing w:val="-5"/>
                <w:sz w:val="24"/>
              </w:rPr>
              <w:t> </w:t>
            </w:r>
            <w:r>
              <w:rPr>
                <w:sz w:val="24"/>
              </w:rPr>
              <w:t>trắng</w:t>
            </w:r>
            <w:r>
              <w:rPr>
                <w:spacing w:val="-5"/>
                <w:sz w:val="24"/>
              </w:rPr>
              <w:t> </w:t>
            </w:r>
            <w:r>
              <w:rPr>
                <w:sz w:val="24"/>
              </w:rPr>
              <w:t>/lúa;</w:t>
            </w:r>
            <w:r>
              <w:rPr>
                <w:spacing w:val="-5"/>
                <w:sz w:val="24"/>
              </w:rPr>
              <w:t> </w:t>
            </w:r>
            <w:r>
              <w:rPr>
                <w:sz w:val="24"/>
              </w:rPr>
              <w:t>sâu</w:t>
            </w:r>
            <w:r>
              <w:rPr>
                <w:spacing w:val="-5"/>
                <w:sz w:val="24"/>
              </w:rPr>
              <w:t> </w:t>
            </w:r>
            <w:r>
              <w:rPr>
                <w:sz w:val="24"/>
              </w:rPr>
              <w:t>keo</w:t>
            </w:r>
            <w:r>
              <w:rPr>
                <w:spacing w:val="-5"/>
                <w:sz w:val="24"/>
              </w:rPr>
              <w:t> </w:t>
            </w:r>
            <w:r>
              <w:rPr>
                <w:sz w:val="24"/>
              </w:rPr>
              <w:t>mùa </w:t>
            </w:r>
            <w:r>
              <w:rPr>
                <w:spacing w:val="-2"/>
                <w:sz w:val="24"/>
              </w:rPr>
              <w:t>thu/ngô</w:t>
            </w:r>
          </w:p>
        </w:tc>
        <w:tc>
          <w:tcPr>
            <w:tcW w:w="3353" w:type="dxa"/>
            <w:tcBorders>
              <w:left w:val="single" w:sz="6" w:space="0" w:color="000000"/>
              <w:right w:val="single" w:sz="6" w:space="0" w:color="000000"/>
            </w:tcBorders>
          </w:tcPr>
          <w:p>
            <w:pPr>
              <w:pStyle w:val="TableParagraph"/>
              <w:spacing w:line="240" w:lineRule="auto"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348</w:t>
            </w:r>
          </w:p>
        </w:tc>
        <w:tc>
          <w:tcPr>
            <w:tcW w:w="2976" w:type="dxa"/>
            <w:tcBorders>
              <w:left w:val="single" w:sz="6" w:space="0" w:color="000000"/>
              <w:right w:val="single" w:sz="6" w:space="0" w:color="000000"/>
            </w:tcBorders>
          </w:tcPr>
          <w:p>
            <w:pPr>
              <w:pStyle w:val="TableParagraph"/>
              <w:rPr>
                <w:sz w:val="24"/>
              </w:rPr>
            </w:pPr>
            <w:r>
              <w:rPr>
                <w:sz w:val="24"/>
              </w:rPr>
              <w:t>Chlorfenapyr</w:t>
            </w:r>
            <w:r>
              <w:rPr>
                <w:spacing w:val="-3"/>
                <w:sz w:val="24"/>
              </w:rPr>
              <w:t> </w:t>
            </w:r>
            <w:r>
              <w:rPr>
                <w:sz w:val="24"/>
              </w:rPr>
              <w:t>11.5%</w:t>
            </w:r>
            <w:r>
              <w:rPr>
                <w:spacing w:val="-2"/>
                <w:sz w:val="24"/>
              </w:rPr>
              <w:t> </w:t>
            </w:r>
            <w:r>
              <w:rPr>
                <w:spacing w:val="-10"/>
                <w:sz w:val="24"/>
              </w:rPr>
              <w:t>+</w:t>
            </w:r>
          </w:p>
          <w:p>
            <w:pPr>
              <w:pStyle w:val="TableParagraph"/>
              <w:spacing w:line="257" w:lineRule="exact"/>
              <w:rPr>
                <w:sz w:val="24"/>
              </w:rPr>
            </w:pPr>
            <w:r>
              <w:rPr>
                <w:sz w:val="24"/>
              </w:rPr>
              <w:t>Spinosad</w:t>
            </w:r>
            <w:r>
              <w:rPr>
                <w:spacing w:val="-1"/>
                <w:sz w:val="24"/>
              </w:rPr>
              <w:t> </w:t>
            </w:r>
            <w:r>
              <w:rPr>
                <w:spacing w:val="-4"/>
                <w:sz w:val="24"/>
              </w:rPr>
              <w:t>2.5%</w:t>
            </w:r>
          </w:p>
        </w:tc>
        <w:tc>
          <w:tcPr>
            <w:tcW w:w="2695" w:type="dxa"/>
            <w:tcBorders>
              <w:left w:val="single" w:sz="6" w:space="0" w:color="000000"/>
              <w:right w:val="single" w:sz="6" w:space="0" w:color="000000"/>
            </w:tcBorders>
          </w:tcPr>
          <w:p>
            <w:pPr>
              <w:pStyle w:val="TableParagraph"/>
              <w:ind w:left="21" w:right="4"/>
              <w:jc w:val="center"/>
              <w:rPr>
                <w:sz w:val="24"/>
              </w:rPr>
            </w:pPr>
            <w:r>
              <w:rPr>
                <w:sz w:val="24"/>
              </w:rPr>
              <w:t>Ω-Pino</w:t>
            </w:r>
            <w:r>
              <w:rPr>
                <w:spacing w:val="-1"/>
                <w:sz w:val="24"/>
              </w:rPr>
              <w:t> </w:t>
            </w:r>
            <w:r>
              <w:rPr>
                <w:spacing w:val="-4"/>
                <w:sz w:val="24"/>
              </w:rPr>
              <w:t>14SC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xanh da</w:t>
            </w:r>
            <w:r>
              <w:rPr>
                <w:spacing w:val="-2"/>
                <w:sz w:val="24"/>
              </w:rPr>
              <w:t> </w:t>
            </w:r>
            <w:r>
              <w:rPr>
                <w:sz w:val="24"/>
              </w:rPr>
              <w:t>láng/ đậu tương,</w:t>
            </w:r>
            <w:r>
              <w:rPr>
                <w:spacing w:val="-1"/>
                <w:sz w:val="24"/>
              </w:rPr>
              <w:t> </w:t>
            </w:r>
            <w:r>
              <w:rPr>
                <w:sz w:val="24"/>
              </w:rPr>
              <w:t>rệp muội/ </w:t>
            </w:r>
            <w:r>
              <w:rPr>
                <w:spacing w:val="-5"/>
                <w:sz w:val="24"/>
              </w:rPr>
              <w:t>lạc</w:t>
            </w:r>
          </w:p>
        </w:tc>
        <w:tc>
          <w:tcPr>
            <w:tcW w:w="3353" w:type="dxa"/>
            <w:tcBorders>
              <w:left w:val="single" w:sz="6" w:space="0" w:color="000000"/>
              <w:right w:val="single" w:sz="6"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349</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80g/l</w:t>
            </w:r>
            <w:r>
              <w:rPr>
                <w:spacing w:val="-15"/>
                <w:sz w:val="24"/>
              </w:rPr>
              <w:t> </w:t>
            </w:r>
            <w:r>
              <w:rPr>
                <w:sz w:val="24"/>
              </w:rPr>
              <w:t>+ Tebufenozide</w:t>
            </w:r>
            <w:r>
              <w:rPr>
                <w:spacing w:val="-3"/>
                <w:sz w:val="24"/>
              </w:rPr>
              <w:t> </w:t>
            </w:r>
            <w:r>
              <w:rPr>
                <w:spacing w:val="-2"/>
                <w:sz w:val="24"/>
              </w:rPr>
              <w:t>200g/l</w:t>
            </w:r>
          </w:p>
        </w:tc>
        <w:tc>
          <w:tcPr>
            <w:tcW w:w="2695" w:type="dxa"/>
            <w:tcBorders>
              <w:left w:val="single" w:sz="6" w:space="0" w:color="000000"/>
              <w:right w:val="single" w:sz="6" w:space="0" w:color="000000"/>
            </w:tcBorders>
          </w:tcPr>
          <w:p>
            <w:pPr>
              <w:pStyle w:val="TableParagraph"/>
              <w:ind w:left="21" w:right="3"/>
              <w:jc w:val="center"/>
              <w:rPr>
                <w:sz w:val="24"/>
              </w:rPr>
            </w:pPr>
            <w:r>
              <w:rPr>
                <w:sz w:val="24"/>
              </w:rPr>
              <w:t>NBC-Taboo</w:t>
            </w:r>
            <w:r>
              <w:rPr>
                <w:spacing w:val="-3"/>
                <w:sz w:val="24"/>
              </w:rPr>
              <w:t> </w:t>
            </w:r>
            <w:r>
              <w:rPr>
                <w:spacing w:val="-2"/>
                <w:sz w:val="24"/>
              </w:rPr>
              <w:t>280SC</w:t>
            </w:r>
          </w:p>
        </w:tc>
        <w:tc>
          <w:tcPr>
            <w:tcW w:w="5175" w:type="dxa"/>
            <w:tcBorders>
              <w:left w:val="single" w:sz="6" w:space="0" w:color="000000"/>
              <w:right w:val="single" w:sz="6" w:space="0" w:color="000000"/>
            </w:tcBorders>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Borders>
              <w:left w:val="single" w:sz="6" w:space="0" w:color="000000"/>
              <w:right w:val="single" w:sz="6" w:space="0" w:color="000000"/>
            </w:tcBorders>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350</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4"/>
                <w:sz w:val="24"/>
              </w:rPr>
              <w:t> </w:t>
            </w:r>
            <w:r>
              <w:rPr>
                <w:sz w:val="24"/>
              </w:rPr>
              <w:t>100</w:t>
            </w:r>
            <w:r>
              <w:rPr>
                <w:spacing w:val="-14"/>
                <w:sz w:val="24"/>
              </w:rPr>
              <w:t> </w:t>
            </w:r>
            <w:r>
              <w:rPr>
                <w:sz w:val="24"/>
              </w:rPr>
              <w:t>g/l</w:t>
            </w:r>
            <w:r>
              <w:rPr>
                <w:spacing w:val="-14"/>
                <w:sz w:val="24"/>
              </w:rPr>
              <w:t> </w:t>
            </w:r>
            <w:r>
              <w:rPr>
                <w:sz w:val="24"/>
              </w:rPr>
              <w:t>+ Thiamethoxam</w:t>
            </w:r>
            <w:r>
              <w:rPr>
                <w:spacing w:val="-1"/>
                <w:sz w:val="24"/>
              </w:rPr>
              <w:t> </w:t>
            </w:r>
            <w:r>
              <w:rPr>
                <w:sz w:val="24"/>
              </w:rPr>
              <w:t>200</w:t>
            </w:r>
            <w:r>
              <w:rPr>
                <w:spacing w:val="-1"/>
                <w:sz w:val="24"/>
              </w:rPr>
              <w:t> </w:t>
            </w:r>
            <w:r>
              <w:rPr>
                <w:spacing w:val="-5"/>
                <w:sz w:val="24"/>
              </w:rPr>
              <w:t>g/l</w:t>
            </w:r>
          </w:p>
        </w:tc>
        <w:tc>
          <w:tcPr>
            <w:tcW w:w="2695" w:type="dxa"/>
            <w:tcBorders>
              <w:left w:val="single" w:sz="6" w:space="0" w:color="000000"/>
              <w:right w:val="single" w:sz="6" w:space="0" w:color="000000"/>
            </w:tcBorders>
          </w:tcPr>
          <w:p>
            <w:pPr>
              <w:pStyle w:val="TableParagraph"/>
              <w:ind w:left="21" w:right="4"/>
              <w:jc w:val="center"/>
              <w:rPr>
                <w:sz w:val="24"/>
              </w:rPr>
            </w:pPr>
            <w:r>
              <w:rPr>
                <w:sz w:val="24"/>
              </w:rPr>
              <w:t>Tifena</w:t>
            </w:r>
            <w:r>
              <w:rPr>
                <w:spacing w:val="-3"/>
                <w:sz w:val="24"/>
              </w:rPr>
              <w:t> </w:t>
            </w:r>
            <w:r>
              <w:rPr>
                <w:spacing w:val="-2"/>
                <w:sz w:val="24"/>
              </w:rPr>
              <w:t>300SC</w:t>
            </w:r>
          </w:p>
        </w:tc>
        <w:tc>
          <w:tcPr>
            <w:tcW w:w="5175" w:type="dxa"/>
            <w:tcBorders>
              <w:left w:val="single" w:sz="6" w:space="0" w:color="000000"/>
              <w:right w:val="single" w:sz="6" w:space="0" w:color="000000"/>
            </w:tcBorders>
          </w:tcPr>
          <w:p>
            <w:pPr>
              <w:pStyle w:val="TableParagraph"/>
              <w:rPr>
                <w:sz w:val="24"/>
              </w:rPr>
            </w:pPr>
            <w:r>
              <w:rPr>
                <w:sz w:val="24"/>
              </w:rPr>
              <w:t>bọ</w:t>
            </w:r>
            <w:r>
              <w:rPr>
                <w:spacing w:val="-1"/>
                <w:sz w:val="24"/>
              </w:rPr>
              <w:t> </w:t>
            </w:r>
            <w:r>
              <w:rPr>
                <w:sz w:val="24"/>
              </w:rPr>
              <w:t>phấn </w:t>
            </w:r>
            <w:r>
              <w:rPr>
                <w:spacing w:val="-2"/>
                <w:sz w:val="24"/>
              </w:rPr>
              <w:t>trắng/sắn</w:t>
            </w:r>
          </w:p>
        </w:tc>
        <w:tc>
          <w:tcPr>
            <w:tcW w:w="3353" w:type="dxa"/>
            <w:tcBorders>
              <w:left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551" w:hRule="atLeast"/>
        </w:trPr>
        <w:tc>
          <w:tcPr>
            <w:tcW w:w="708" w:type="dxa"/>
            <w:tcBorders>
              <w:right w:val="single" w:sz="6" w:space="0" w:color="000000"/>
            </w:tcBorders>
          </w:tcPr>
          <w:p>
            <w:pPr>
              <w:pStyle w:val="TableParagraph"/>
              <w:spacing w:line="274" w:lineRule="exact"/>
              <w:ind w:left="110"/>
              <w:rPr>
                <w:sz w:val="24"/>
              </w:rPr>
            </w:pPr>
            <w:r>
              <w:rPr>
                <w:spacing w:val="-5"/>
                <w:sz w:val="24"/>
              </w:rPr>
              <w:t>351</w:t>
            </w:r>
          </w:p>
        </w:tc>
        <w:tc>
          <w:tcPr>
            <w:tcW w:w="2976" w:type="dxa"/>
            <w:tcBorders>
              <w:left w:val="single" w:sz="6" w:space="0" w:color="000000"/>
              <w:right w:val="single" w:sz="6" w:space="0" w:color="000000"/>
            </w:tcBorders>
          </w:tcPr>
          <w:p>
            <w:pPr>
              <w:pStyle w:val="TableParagraph"/>
              <w:spacing w:line="276" w:lineRule="exact"/>
              <w:rPr>
                <w:sz w:val="24"/>
              </w:rPr>
            </w:pPr>
            <w:r>
              <w:rPr>
                <w:sz w:val="24"/>
              </w:rPr>
              <w:t>Chlorfenapyr</w:t>
            </w:r>
            <w:r>
              <w:rPr>
                <w:spacing w:val="-15"/>
                <w:sz w:val="24"/>
              </w:rPr>
              <w:t> </w:t>
            </w:r>
            <w:r>
              <w:rPr>
                <w:sz w:val="24"/>
              </w:rPr>
              <w:t>100g/l</w:t>
            </w:r>
            <w:r>
              <w:rPr>
                <w:spacing w:val="-15"/>
                <w:sz w:val="24"/>
              </w:rPr>
              <w:t> </w:t>
            </w:r>
            <w:r>
              <w:rPr>
                <w:sz w:val="24"/>
              </w:rPr>
              <w:t>+ Tolfenpyrad 100g/l</w:t>
            </w:r>
          </w:p>
        </w:tc>
        <w:tc>
          <w:tcPr>
            <w:tcW w:w="2695" w:type="dxa"/>
            <w:tcBorders>
              <w:left w:val="single" w:sz="6" w:space="0" w:color="000000"/>
              <w:right w:val="single" w:sz="6" w:space="0" w:color="000000"/>
            </w:tcBorders>
          </w:tcPr>
          <w:p>
            <w:pPr>
              <w:pStyle w:val="TableParagraph"/>
              <w:spacing w:line="274" w:lineRule="exact"/>
              <w:ind w:left="21" w:right="6"/>
              <w:jc w:val="center"/>
              <w:rPr>
                <w:sz w:val="24"/>
              </w:rPr>
            </w:pPr>
            <w:r>
              <w:rPr>
                <w:sz w:val="24"/>
              </w:rPr>
              <w:t>Tolena</w:t>
            </w:r>
            <w:r>
              <w:rPr>
                <w:spacing w:val="-2"/>
                <w:sz w:val="24"/>
              </w:rPr>
              <w:t> 200SC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Borders>
              <w:left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550" w:hRule="atLeast"/>
        </w:trPr>
        <w:tc>
          <w:tcPr>
            <w:tcW w:w="708" w:type="dxa"/>
            <w:vMerge w:val="restart"/>
            <w:tcBorders>
              <w:left w:val="single" w:sz="6" w:space="0" w:color="000000"/>
              <w:right w:val="single" w:sz="6" w:space="0" w:color="000000"/>
            </w:tcBorders>
          </w:tcPr>
          <w:p>
            <w:pPr>
              <w:pStyle w:val="TableParagraph"/>
              <w:spacing w:line="274" w:lineRule="exact"/>
              <w:ind w:left="107"/>
              <w:rPr>
                <w:sz w:val="24"/>
              </w:rPr>
            </w:pPr>
            <w:r>
              <w:rPr>
                <w:spacing w:val="-5"/>
                <w:sz w:val="24"/>
              </w:rPr>
              <w:t>352</w:t>
            </w:r>
          </w:p>
        </w:tc>
        <w:tc>
          <w:tcPr>
            <w:tcW w:w="2976" w:type="dxa"/>
            <w:vMerge w:val="restart"/>
            <w:tcBorders>
              <w:left w:val="single" w:sz="6" w:space="0" w:color="000000"/>
              <w:right w:val="single" w:sz="6" w:space="0" w:color="000000"/>
            </w:tcBorders>
          </w:tcPr>
          <w:p>
            <w:pPr>
              <w:pStyle w:val="TableParagraph"/>
              <w:spacing w:line="274" w:lineRule="exact"/>
              <w:rPr>
                <w:sz w:val="24"/>
              </w:rPr>
            </w:pPr>
            <w:r>
              <w:rPr>
                <w:sz w:val="24"/>
              </w:rPr>
              <w:t>Chlorfluazuron</w:t>
            </w:r>
            <w:r>
              <w:rPr>
                <w:spacing w:val="-5"/>
                <w:sz w:val="24"/>
              </w:rPr>
              <w:t> </w:t>
            </w:r>
            <w:r>
              <w:rPr>
                <w:sz w:val="24"/>
              </w:rPr>
              <w:t>(min</w:t>
            </w:r>
            <w:r>
              <w:rPr>
                <w:spacing w:val="-1"/>
                <w:sz w:val="24"/>
              </w:rPr>
              <w:t> </w:t>
            </w:r>
            <w:r>
              <w:rPr>
                <w:spacing w:val="-4"/>
                <w:sz w:val="24"/>
              </w:rPr>
              <w:t>94%)</w:t>
            </w:r>
          </w:p>
        </w:tc>
        <w:tc>
          <w:tcPr>
            <w:tcW w:w="2695" w:type="dxa"/>
            <w:tcBorders>
              <w:left w:val="single" w:sz="6" w:space="0" w:color="000000"/>
              <w:right w:val="single" w:sz="6" w:space="0" w:color="000000"/>
            </w:tcBorders>
          </w:tcPr>
          <w:p>
            <w:pPr>
              <w:pStyle w:val="TableParagraph"/>
              <w:spacing w:line="276" w:lineRule="exact"/>
              <w:ind w:left="1075" w:right="673" w:hanging="207"/>
              <w:rPr>
                <w:sz w:val="24"/>
              </w:rPr>
            </w:pPr>
            <w:r>
              <w:rPr>
                <w:spacing w:val="-2"/>
                <w:sz w:val="24"/>
              </w:rPr>
              <w:t>Alulinette </w:t>
            </w:r>
            <w:r>
              <w:rPr>
                <w:spacing w:val="-4"/>
                <w:sz w:val="24"/>
              </w:rPr>
              <w:t>50EC</w:t>
            </w:r>
          </w:p>
        </w:tc>
        <w:tc>
          <w:tcPr>
            <w:tcW w:w="5175" w:type="dxa"/>
            <w:tcBorders>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tơ/ bắp </w:t>
            </w:r>
            <w:r>
              <w:rPr>
                <w:spacing w:val="-5"/>
                <w:sz w:val="24"/>
              </w:rPr>
              <w:t>cải</w:t>
            </w:r>
          </w:p>
        </w:tc>
        <w:tc>
          <w:tcPr>
            <w:tcW w:w="3353" w:type="dxa"/>
            <w:tcBorders>
              <w:left w:val="single" w:sz="6" w:space="0" w:color="000000"/>
              <w:right w:val="single" w:sz="6" w:space="0" w:color="000000"/>
            </w:tcBorders>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left w:val="single" w:sz="6" w:space="0" w:color="000000"/>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bottom w:val="single" w:sz="6" w:space="0" w:color="000000"/>
              <w:right w:val="single" w:sz="6" w:space="0" w:color="000000"/>
            </w:tcBorders>
          </w:tcPr>
          <w:p>
            <w:pPr>
              <w:pStyle w:val="TableParagraph"/>
              <w:spacing w:line="276" w:lineRule="exact"/>
              <w:ind w:left="890" w:right="871"/>
              <w:jc w:val="center"/>
              <w:rPr>
                <w:sz w:val="24"/>
              </w:rPr>
            </w:pPr>
            <w:r>
              <w:rPr>
                <w:spacing w:val="-2"/>
                <w:sz w:val="24"/>
              </w:rPr>
              <w:t>Atabron </w:t>
            </w:r>
            <w:r>
              <w:rPr>
                <w:spacing w:val="-4"/>
                <w:sz w:val="24"/>
              </w:rPr>
              <w:t>5EC</w:t>
            </w:r>
          </w:p>
        </w:tc>
        <w:tc>
          <w:tcPr>
            <w:tcW w:w="5175" w:type="dxa"/>
            <w:tcBorders>
              <w:left w:val="single" w:sz="6" w:space="0" w:color="000000"/>
              <w:bottom w:val="single" w:sz="6" w:space="0" w:color="000000"/>
              <w:right w:val="single" w:sz="6" w:space="0" w:color="000000"/>
            </w:tcBorders>
          </w:tcPr>
          <w:p>
            <w:pPr>
              <w:pStyle w:val="TableParagraph"/>
              <w:spacing w:line="276" w:lineRule="exact"/>
              <w:rPr>
                <w:sz w:val="24"/>
              </w:rPr>
            </w:pPr>
            <w:r>
              <w:rPr>
                <w:sz w:val="24"/>
              </w:rPr>
              <w:t>sâu</w:t>
            </w:r>
            <w:r>
              <w:rPr>
                <w:spacing w:val="-5"/>
                <w:sz w:val="24"/>
              </w:rPr>
              <w:t> </w:t>
            </w:r>
            <w:r>
              <w:rPr>
                <w:sz w:val="24"/>
              </w:rPr>
              <w:t>tơ/</w:t>
            </w:r>
            <w:r>
              <w:rPr>
                <w:spacing w:val="-5"/>
                <w:sz w:val="24"/>
              </w:rPr>
              <w:t> </w:t>
            </w:r>
            <w:r>
              <w:rPr>
                <w:sz w:val="24"/>
              </w:rPr>
              <w:t>bắp</w:t>
            </w:r>
            <w:r>
              <w:rPr>
                <w:spacing w:val="-5"/>
                <w:sz w:val="24"/>
              </w:rPr>
              <w:t> </w:t>
            </w:r>
            <w:r>
              <w:rPr>
                <w:sz w:val="24"/>
              </w:rPr>
              <w:t>cải;</w:t>
            </w:r>
            <w:r>
              <w:rPr>
                <w:spacing w:val="-5"/>
                <w:sz w:val="24"/>
              </w:rPr>
              <w:t> </w:t>
            </w:r>
            <w:r>
              <w:rPr>
                <w:sz w:val="24"/>
              </w:rPr>
              <w:t>sâu</w:t>
            </w:r>
            <w:r>
              <w:rPr>
                <w:spacing w:val="-5"/>
                <w:sz w:val="24"/>
              </w:rPr>
              <w:t> </w:t>
            </w:r>
            <w:r>
              <w:rPr>
                <w:sz w:val="24"/>
              </w:rPr>
              <w:t>xanh</w:t>
            </w:r>
            <w:r>
              <w:rPr>
                <w:spacing w:val="-3"/>
                <w:sz w:val="24"/>
              </w:rPr>
              <w:t> </w:t>
            </w:r>
            <w:r>
              <w:rPr>
                <w:sz w:val="24"/>
              </w:rPr>
              <w:t>da</w:t>
            </w:r>
            <w:r>
              <w:rPr>
                <w:spacing w:val="-6"/>
                <w:sz w:val="24"/>
              </w:rPr>
              <w:t> </w:t>
            </w:r>
            <w:r>
              <w:rPr>
                <w:sz w:val="24"/>
              </w:rPr>
              <w:t>láng/đậu</w:t>
            </w:r>
            <w:r>
              <w:rPr>
                <w:spacing w:val="-5"/>
                <w:sz w:val="24"/>
              </w:rPr>
              <w:t> </w:t>
            </w:r>
            <w:r>
              <w:rPr>
                <w:sz w:val="24"/>
              </w:rPr>
              <w:t>tương,</w:t>
            </w:r>
            <w:r>
              <w:rPr>
                <w:spacing w:val="-5"/>
                <w:sz w:val="24"/>
              </w:rPr>
              <w:t> </w:t>
            </w:r>
            <w:r>
              <w:rPr>
                <w:sz w:val="24"/>
              </w:rPr>
              <w:t>hành, lạc; sâu khoang/ khoai lang</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8" w:type="dxa"/>
            <w:vMerge/>
            <w:tcBorders>
              <w:top w:val="nil"/>
              <w:left w:val="single" w:sz="6" w:space="0" w:color="000000"/>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49" w:right="673" w:firstLine="127"/>
              <w:rPr>
                <w:sz w:val="24"/>
              </w:rPr>
            </w:pPr>
            <w:r>
              <w:rPr>
                <w:spacing w:val="-2"/>
                <w:sz w:val="24"/>
              </w:rPr>
              <w:t>Atannong </w:t>
            </w:r>
            <w:r>
              <w:rPr>
                <w:sz w:val="24"/>
              </w:rPr>
              <w:t>50EC,</w:t>
            </w:r>
            <w:r>
              <w:rPr>
                <w:spacing w:val="-2"/>
                <w:sz w:val="24"/>
              </w:rPr>
              <w:t> </w:t>
            </w:r>
            <w:r>
              <w:rPr>
                <w:spacing w:val="-4"/>
                <w:sz w:val="24"/>
              </w:rPr>
              <w:t>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b/>
                <w:sz w:val="24"/>
              </w:rPr>
              <w:t>50EC:</w:t>
            </w:r>
            <w:r>
              <w:rPr>
                <w:b/>
                <w:spacing w:val="-2"/>
                <w:sz w:val="24"/>
              </w:rPr>
              <w:t> </w:t>
            </w:r>
            <w:r>
              <w:rPr>
                <w:sz w:val="24"/>
              </w:rPr>
              <w:t>sâu</w:t>
            </w:r>
            <w:r>
              <w:rPr>
                <w:spacing w:val="-1"/>
                <w:sz w:val="24"/>
              </w:rPr>
              <w:t> </w:t>
            </w:r>
            <w:r>
              <w:rPr>
                <w:sz w:val="24"/>
              </w:rPr>
              <w:t>phao/ </w:t>
            </w:r>
            <w:r>
              <w:rPr>
                <w:spacing w:val="-5"/>
                <w:sz w:val="24"/>
              </w:rPr>
              <w:t>lúa</w:t>
            </w:r>
          </w:p>
          <w:p>
            <w:pPr>
              <w:pStyle w:val="TableParagraph"/>
              <w:spacing w:line="257" w:lineRule="exact"/>
              <w:rPr>
                <w:sz w:val="24"/>
              </w:rPr>
            </w:pPr>
            <w:r>
              <w:rPr>
                <w:b/>
                <w:sz w:val="24"/>
              </w:rPr>
              <w:t>50SC:</w:t>
            </w:r>
            <w:r>
              <w:rPr>
                <w:b/>
                <w:spacing w:val="-2"/>
                <w:sz w:val="24"/>
              </w:rPr>
              <w:t> </w:t>
            </w:r>
            <w:r>
              <w:rPr>
                <w:sz w:val="24"/>
              </w:rPr>
              <w:t>sâu khoang/ lạc,</w:t>
            </w:r>
            <w:r>
              <w:rPr>
                <w:spacing w:val="-1"/>
                <w:sz w:val="24"/>
              </w:rPr>
              <w:t> </w:t>
            </w:r>
            <w:r>
              <w:rPr>
                <w:sz w:val="24"/>
              </w:rPr>
              <w:t>sâu xanh da</w:t>
            </w:r>
            <w:r>
              <w:rPr>
                <w:spacing w:val="-2"/>
                <w:sz w:val="24"/>
              </w:rPr>
              <w:t> </w:t>
            </w:r>
            <w:r>
              <w:rPr>
                <w:sz w:val="24"/>
              </w:rPr>
              <w:t>láng/ đậu </w:t>
            </w:r>
            <w:r>
              <w:rPr>
                <w:spacing w:val="-4"/>
                <w:sz w:val="24"/>
              </w:rPr>
              <w:t>xanh</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left w:val="single" w:sz="6" w:space="0" w:color="000000"/>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top w:val="single" w:sz="6" w:space="0" w:color="000000"/>
              <w:left w:val="single" w:sz="6" w:space="0" w:color="000000"/>
              <w:right w:val="single" w:sz="6" w:space="0" w:color="000000"/>
            </w:tcBorders>
          </w:tcPr>
          <w:p>
            <w:pPr>
              <w:pStyle w:val="TableParagraph"/>
              <w:spacing w:line="276" w:lineRule="exact"/>
              <w:ind w:left="1135" w:right="673" w:hanging="320"/>
              <w:rPr>
                <w:sz w:val="24"/>
              </w:rPr>
            </w:pPr>
            <w:r>
              <w:rPr>
                <w:spacing w:val="-2"/>
                <w:sz w:val="24"/>
              </w:rPr>
              <w:t>Cartaprone </w:t>
            </w:r>
            <w:r>
              <w:rPr>
                <w:spacing w:val="-4"/>
                <w:sz w:val="24"/>
              </w:rPr>
              <w:t>5EC</w:t>
            </w:r>
          </w:p>
        </w:tc>
        <w:tc>
          <w:tcPr>
            <w:tcW w:w="5175" w:type="dxa"/>
            <w:tcBorders>
              <w:top w:val="single" w:sz="6" w:space="0" w:color="000000"/>
              <w:left w:val="single" w:sz="6" w:space="0" w:color="000000"/>
              <w:right w:val="single" w:sz="6" w:space="0" w:color="000000"/>
            </w:tcBorders>
          </w:tcPr>
          <w:p>
            <w:pPr>
              <w:pStyle w:val="TableParagraph"/>
              <w:rPr>
                <w:sz w:val="24"/>
              </w:rPr>
            </w:pPr>
            <w:r>
              <w:rPr>
                <w:sz w:val="24"/>
              </w:rPr>
              <w:t>sâu</w:t>
            </w:r>
            <w:r>
              <w:rPr>
                <w:spacing w:val="-3"/>
                <w:sz w:val="24"/>
              </w:rPr>
              <w:t> </w:t>
            </w:r>
            <w:r>
              <w:rPr>
                <w:sz w:val="24"/>
              </w:rPr>
              <w:t>xanh/</w:t>
            </w:r>
            <w:r>
              <w:rPr>
                <w:spacing w:val="-1"/>
                <w:sz w:val="24"/>
              </w:rPr>
              <w:t> </w:t>
            </w:r>
            <w:r>
              <w:rPr>
                <w:spacing w:val="-5"/>
                <w:sz w:val="24"/>
              </w:rPr>
              <w:t>lạc</w:t>
            </w:r>
          </w:p>
        </w:tc>
        <w:tc>
          <w:tcPr>
            <w:tcW w:w="3353" w:type="dxa"/>
            <w:tcBorders>
              <w:top w:val="single" w:sz="6" w:space="0" w:color="000000"/>
              <w:left w:val="single" w:sz="6" w:space="0" w:color="000000"/>
              <w:right w:val="single" w:sz="6" w:space="0" w:color="000000"/>
            </w:tcBorders>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left w:val="single" w:sz="6" w:space="0" w:color="000000"/>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Pr>
          <w:p>
            <w:pPr>
              <w:pStyle w:val="TableParagraph"/>
              <w:spacing w:line="276" w:lineRule="exact"/>
              <w:ind w:left="1025" w:right="1003" w:hanging="2"/>
              <w:jc w:val="center"/>
              <w:rPr>
                <w:sz w:val="24"/>
              </w:rPr>
            </w:pPr>
            <w:r>
              <w:rPr>
                <w:spacing w:val="-4"/>
                <w:sz w:val="24"/>
              </w:rPr>
              <w:t>Hama </w:t>
            </w:r>
            <w:r>
              <w:rPr>
                <w:spacing w:val="-2"/>
                <w:sz w:val="24"/>
              </w:rPr>
              <w:t>250SC</w:t>
            </w:r>
          </w:p>
        </w:tc>
        <w:tc>
          <w:tcPr>
            <w:tcW w:w="5175" w:type="dxa"/>
          </w:tcPr>
          <w:p>
            <w:pPr>
              <w:pStyle w:val="TableParagraph"/>
              <w:ind w:left="111"/>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ind w:left="18"/>
              <w:jc w:val="center"/>
              <w:rPr>
                <w:sz w:val="24"/>
              </w:rPr>
            </w:pPr>
            <w:r>
              <w:rPr>
                <w:sz w:val="24"/>
              </w:rPr>
              <w:t>Công</w:t>
            </w:r>
            <w:r>
              <w:rPr>
                <w:spacing w:val="-1"/>
                <w:sz w:val="24"/>
              </w:rPr>
              <w:t> </w:t>
            </w:r>
            <w:r>
              <w:rPr>
                <w:sz w:val="24"/>
              </w:rPr>
              <w:t>ty CP BVTV </w:t>
            </w:r>
            <w:r>
              <w:rPr>
                <w:spacing w:val="-5"/>
                <w:sz w:val="24"/>
              </w:rPr>
              <w:t>ATC</w:t>
            </w:r>
          </w:p>
        </w:tc>
      </w:tr>
      <w:tr>
        <w:trPr>
          <w:trHeight w:val="550" w:hRule="atLeast"/>
        </w:trPr>
        <w:tc>
          <w:tcPr>
            <w:tcW w:w="708" w:type="dxa"/>
          </w:tcPr>
          <w:p>
            <w:pPr>
              <w:pStyle w:val="TableParagraph"/>
              <w:spacing w:line="274" w:lineRule="exact"/>
              <w:ind w:left="110"/>
              <w:rPr>
                <w:sz w:val="24"/>
              </w:rPr>
            </w:pPr>
            <w:r>
              <w:rPr>
                <w:spacing w:val="-5"/>
                <w:sz w:val="24"/>
              </w:rPr>
              <w:t>353</w:t>
            </w:r>
          </w:p>
        </w:tc>
        <w:tc>
          <w:tcPr>
            <w:tcW w:w="2976" w:type="dxa"/>
          </w:tcPr>
          <w:p>
            <w:pPr>
              <w:pStyle w:val="TableParagraph"/>
              <w:spacing w:line="276" w:lineRule="exact"/>
              <w:ind w:left="110"/>
              <w:rPr>
                <w:sz w:val="24"/>
              </w:rPr>
            </w:pPr>
            <w:r>
              <w:rPr>
                <w:sz w:val="24"/>
              </w:rPr>
              <w:t>Chlorfluazuron</w:t>
            </w:r>
            <w:r>
              <w:rPr>
                <w:spacing w:val="-15"/>
                <w:sz w:val="24"/>
              </w:rPr>
              <w:t> </w:t>
            </w:r>
            <w:r>
              <w:rPr>
                <w:sz w:val="24"/>
              </w:rPr>
              <w:t>100g/l</w:t>
            </w:r>
            <w:r>
              <w:rPr>
                <w:spacing w:val="-15"/>
                <w:sz w:val="24"/>
              </w:rPr>
              <w:t> </w:t>
            </w:r>
            <w:r>
              <w:rPr>
                <w:sz w:val="24"/>
              </w:rPr>
              <w:t>+ Clothianidin 170g/l</w:t>
            </w:r>
          </w:p>
        </w:tc>
        <w:tc>
          <w:tcPr>
            <w:tcW w:w="2695" w:type="dxa"/>
          </w:tcPr>
          <w:p>
            <w:pPr>
              <w:pStyle w:val="TableParagraph"/>
              <w:spacing w:line="274" w:lineRule="exact"/>
              <w:ind w:left="20"/>
              <w:jc w:val="center"/>
              <w:rPr>
                <w:sz w:val="24"/>
              </w:rPr>
            </w:pPr>
            <w:r>
              <w:rPr>
                <w:sz w:val="24"/>
              </w:rPr>
              <w:t>TT</w:t>
            </w:r>
            <w:r>
              <w:rPr>
                <w:spacing w:val="-1"/>
                <w:sz w:val="24"/>
              </w:rPr>
              <w:t> </w:t>
            </w:r>
            <w:r>
              <w:rPr>
                <w:sz w:val="24"/>
              </w:rPr>
              <w:t>Glim </w:t>
            </w:r>
            <w:r>
              <w:rPr>
                <w:spacing w:val="-4"/>
                <w:sz w:val="24"/>
              </w:rPr>
              <w:t>270SC</w:t>
            </w:r>
          </w:p>
        </w:tc>
        <w:tc>
          <w:tcPr>
            <w:tcW w:w="5175" w:type="dxa"/>
          </w:tcPr>
          <w:p>
            <w:pPr>
              <w:pStyle w:val="TableParagraph"/>
              <w:spacing w:line="274" w:lineRule="exact"/>
              <w:ind w:left="111"/>
              <w:rPr>
                <w:sz w:val="24"/>
              </w:rPr>
            </w:pPr>
            <w:r>
              <w:rPr>
                <w:sz w:val="24"/>
              </w:rPr>
              <w:t>sâu</w:t>
            </w:r>
            <w:r>
              <w:rPr>
                <w:spacing w:val="-1"/>
                <w:sz w:val="24"/>
              </w:rPr>
              <w:t> </w:t>
            </w:r>
            <w:r>
              <w:rPr>
                <w:sz w:val="24"/>
              </w:rPr>
              <w:t>cuốn</w:t>
            </w:r>
            <w:r>
              <w:rPr>
                <w:spacing w:val="-1"/>
                <w:sz w:val="24"/>
              </w:rPr>
              <w:t> </w:t>
            </w:r>
            <w:r>
              <w:rPr>
                <w:sz w:val="24"/>
              </w:rPr>
              <w:t>lá/lúa, rệp</w:t>
            </w:r>
            <w:r>
              <w:rPr>
                <w:spacing w:val="-1"/>
                <w:sz w:val="24"/>
              </w:rPr>
              <w:t> </w:t>
            </w:r>
            <w:r>
              <w:rPr>
                <w:sz w:val="24"/>
              </w:rPr>
              <w:t>sáp/cà</w:t>
            </w:r>
            <w:r>
              <w:rPr>
                <w:spacing w:val="-1"/>
                <w:sz w:val="24"/>
              </w:rPr>
              <w:t> </w:t>
            </w:r>
            <w:r>
              <w:rPr>
                <w:spacing w:val="-5"/>
                <w:sz w:val="24"/>
              </w:rPr>
              <w:t>phê</w:t>
            </w:r>
          </w:p>
        </w:tc>
        <w:tc>
          <w:tcPr>
            <w:tcW w:w="3353" w:type="dxa"/>
          </w:tcPr>
          <w:p>
            <w:pPr>
              <w:pStyle w:val="TableParagraph"/>
              <w:spacing w:line="274" w:lineRule="exact"/>
              <w:ind w:left="18" w:right="4"/>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6" w:hRule="atLeast"/>
        </w:trPr>
        <w:tc>
          <w:tcPr>
            <w:tcW w:w="708" w:type="dxa"/>
            <w:tcBorders>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354</w:t>
            </w:r>
          </w:p>
        </w:tc>
        <w:tc>
          <w:tcPr>
            <w:tcW w:w="2976" w:type="dxa"/>
            <w:tcBorders>
              <w:left w:val="single" w:sz="6" w:space="0" w:color="000000"/>
              <w:bottom w:val="single" w:sz="6" w:space="0" w:color="000000"/>
              <w:right w:val="single" w:sz="6" w:space="0" w:color="000000"/>
            </w:tcBorders>
          </w:tcPr>
          <w:p>
            <w:pPr>
              <w:pStyle w:val="TableParagraph"/>
              <w:spacing w:line="240" w:lineRule="auto"/>
              <w:rPr>
                <w:sz w:val="24"/>
              </w:rPr>
            </w:pPr>
            <w:r>
              <w:rPr>
                <w:sz w:val="24"/>
              </w:rPr>
              <w:t>Chlorfluazuron</w:t>
            </w:r>
            <w:r>
              <w:rPr>
                <w:spacing w:val="-15"/>
                <w:sz w:val="24"/>
              </w:rPr>
              <w:t> </w:t>
            </w:r>
            <w:r>
              <w:rPr>
                <w:sz w:val="24"/>
              </w:rPr>
              <w:t>110g/l</w:t>
            </w:r>
            <w:r>
              <w:rPr>
                <w:spacing w:val="-15"/>
                <w:sz w:val="24"/>
              </w:rPr>
              <w:t> </w:t>
            </w:r>
            <w:r>
              <w:rPr>
                <w:sz w:val="24"/>
              </w:rPr>
              <w:t>+ Dinotefuran 160g/l</w:t>
            </w:r>
          </w:p>
        </w:tc>
        <w:tc>
          <w:tcPr>
            <w:tcW w:w="2695" w:type="dxa"/>
            <w:tcBorders>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TT</w:t>
            </w:r>
            <w:r>
              <w:rPr>
                <w:spacing w:val="-2"/>
                <w:sz w:val="24"/>
              </w:rPr>
              <w:t> </w:t>
            </w:r>
            <w:r>
              <w:rPr>
                <w:sz w:val="24"/>
              </w:rPr>
              <w:t>Checker</w:t>
            </w:r>
            <w:r>
              <w:rPr>
                <w:spacing w:val="-1"/>
                <w:sz w:val="24"/>
              </w:rPr>
              <w:t> </w:t>
            </w:r>
            <w:r>
              <w:rPr>
                <w:spacing w:val="-2"/>
                <w:sz w:val="24"/>
              </w:rPr>
              <w:t>270SC</w:t>
            </w:r>
          </w:p>
        </w:tc>
        <w:tc>
          <w:tcPr>
            <w:tcW w:w="5175" w:type="dxa"/>
            <w:tcBorders>
              <w:left w:val="single" w:sz="6" w:space="0" w:color="000000"/>
              <w:bottom w:val="single" w:sz="6" w:space="0" w:color="000000"/>
              <w:right w:val="single" w:sz="6" w:space="0" w:color="000000"/>
            </w:tcBorders>
          </w:tcPr>
          <w:p>
            <w:pPr>
              <w:pStyle w:val="TableParagraph"/>
              <w:spacing w:line="276" w:lineRule="exact"/>
              <w:ind w:right="90"/>
              <w:jc w:val="both"/>
              <w:rPr>
                <w:sz w:val="24"/>
              </w:rPr>
            </w:pPr>
            <w:r>
              <w:rPr>
                <w:sz w:val="24"/>
              </w:rPr>
              <w:t>rầy nâu, sâu đục thân, sâu cuốn lá, rầy lưng trắng, sâu</w:t>
            </w:r>
            <w:r>
              <w:rPr>
                <w:spacing w:val="-15"/>
                <w:sz w:val="24"/>
              </w:rPr>
              <w:t> </w:t>
            </w:r>
            <w:r>
              <w:rPr>
                <w:sz w:val="24"/>
              </w:rPr>
              <w:t>phao/lúa;</w:t>
            </w:r>
            <w:r>
              <w:rPr>
                <w:spacing w:val="-15"/>
                <w:sz w:val="24"/>
              </w:rPr>
              <w:t> </w:t>
            </w:r>
            <w:r>
              <w:rPr>
                <w:sz w:val="24"/>
              </w:rPr>
              <w:t>bọ</w:t>
            </w:r>
            <w:r>
              <w:rPr>
                <w:spacing w:val="-15"/>
                <w:sz w:val="24"/>
              </w:rPr>
              <w:t> </w:t>
            </w:r>
            <w:r>
              <w:rPr>
                <w:sz w:val="24"/>
              </w:rPr>
              <w:t>nhảy/bắp</w:t>
            </w:r>
            <w:r>
              <w:rPr>
                <w:spacing w:val="-15"/>
                <w:sz w:val="24"/>
              </w:rPr>
              <w:t> </w:t>
            </w:r>
            <w:r>
              <w:rPr>
                <w:sz w:val="24"/>
              </w:rPr>
              <w:t>cải,</w:t>
            </w:r>
            <w:r>
              <w:rPr>
                <w:spacing w:val="-15"/>
                <w:sz w:val="24"/>
              </w:rPr>
              <w:t> </w:t>
            </w:r>
            <w:r>
              <w:rPr>
                <w:sz w:val="24"/>
              </w:rPr>
              <w:t>bọ</w:t>
            </w:r>
            <w:r>
              <w:rPr>
                <w:spacing w:val="-15"/>
                <w:sz w:val="24"/>
              </w:rPr>
              <w:t> </w:t>
            </w:r>
            <w:r>
              <w:rPr>
                <w:sz w:val="24"/>
              </w:rPr>
              <w:t>trĩ/chè,</w:t>
            </w:r>
            <w:r>
              <w:rPr>
                <w:spacing w:val="-15"/>
                <w:sz w:val="24"/>
              </w:rPr>
              <w:t> </w:t>
            </w:r>
            <w:r>
              <w:rPr>
                <w:sz w:val="24"/>
              </w:rPr>
              <w:t>bọ</w:t>
            </w:r>
            <w:r>
              <w:rPr>
                <w:spacing w:val="-15"/>
                <w:sz w:val="24"/>
              </w:rPr>
              <w:t> </w:t>
            </w:r>
            <w:r>
              <w:rPr>
                <w:sz w:val="24"/>
              </w:rPr>
              <w:t>phấn/cà chua, rầy/xoài; dòi đục lá/dưa hấu</w:t>
            </w:r>
          </w:p>
        </w:tc>
        <w:tc>
          <w:tcPr>
            <w:tcW w:w="3353" w:type="dxa"/>
            <w:tcBorders>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spacing w:val="-5"/>
                <w:sz w:val="24"/>
              </w:rPr>
              <w:t>355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Chlorfluazuron 2g/l + Emamectin</w:t>
            </w:r>
            <w:r>
              <w:rPr>
                <w:spacing w:val="-15"/>
                <w:sz w:val="24"/>
              </w:rPr>
              <w:t> </w:t>
            </w:r>
            <w:r>
              <w:rPr>
                <w:sz w:val="24"/>
              </w:rPr>
              <w:t>benzoate</w:t>
            </w:r>
            <w:r>
              <w:rPr>
                <w:spacing w:val="-15"/>
                <w:sz w:val="24"/>
              </w:rPr>
              <w:t> </w:t>
            </w:r>
            <w:r>
              <w:rPr>
                <w:sz w:val="24"/>
              </w:rPr>
              <w:t>40g/l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1" w:right="8"/>
              <w:jc w:val="center"/>
              <w:rPr>
                <w:sz w:val="24"/>
              </w:rPr>
            </w:pPr>
            <w:r>
              <w:rPr>
                <w:sz w:val="24"/>
              </w:rPr>
              <w:t>Futoc</w:t>
            </w:r>
            <w:r>
              <w:rPr>
                <w:spacing w:val="-2"/>
                <w:sz w:val="24"/>
              </w:rPr>
              <w:t> </w:t>
            </w:r>
            <w:r>
              <w:rPr>
                <w:spacing w:val="-4"/>
                <w:sz w:val="24"/>
              </w:rPr>
              <w:t>42EC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356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Chlorfluazuron 50g/l (100g/kg)</w:t>
            </w:r>
            <w:r>
              <w:rPr>
                <w:spacing w:val="-15"/>
                <w:sz w:val="24"/>
              </w:rPr>
              <w:t> </w:t>
            </w:r>
            <w:r>
              <w:rPr>
                <w:sz w:val="24"/>
              </w:rPr>
              <w:t>+</w:t>
            </w:r>
            <w:r>
              <w:rPr>
                <w:spacing w:val="-15"/>
                <w:sz w:val="24"/>
              </w:rPr>
              <w:t> </w:t>
            </w:r>
            <w:r>
              <w:rPr>
                <w:sz w:val="24"/>
              </w:rPr>
              <w:t>Emamectin benzoate</w:t>
            </w:r>
            <w:r>
              <w:rPr>
                <w:spacing w:val="-4"/>
                <w:sz w:val="24"/>
              </w:rPr>
              <w:t> </w:t>
            </w:r>
            <w:r>
              <w:rPr>
                <w:sz w:val="24"/>
              </w:rPr>
              <w:t>20g/l</w:t>
            </w:r>
            <w:r>
              <w:rPr>
                <w:spacing w:val="-1"/>
                <w:sz w:val="24"/>
              </w:rPr>
              <w:t> </w:t>
            </w:r>
            <w:r>
              <w:rPr>
                <w:spacing w:val="-2"/>
                <w:sz w:val="24"/>
              </w:rPr>
              <w:t>(40g/kg)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55" w:right="633" w:firstLine="292"/>
              <w:rPr>
                <w:sz w:val="24"/>
              </w:rPr>
            </w:pPr>
            <w:r>
              <w:rPr>
                <w:spacing w:val="-2"/>
                <w:sz w:val="24"/>
              </w:rPr>
              <w:t>Director </w:t>
            </w:r>
            <w:r>
              <w:rPr>
                <w:sz w:val="24"/>
              </w:rPr>
              <w:t>70EC,</w:t>
            </w:r>
            <w:r>
              <w:rPr>
                <w:spacing w:val="-15"/>
                <w:sz w:val="24"/>
              </w:rPr>
              <w:t> </w:t>
            </w:r>
            <w:r>
              <w:rPr>
                <w:sz w:val="24"/>
              </w:rPr>
              <w:t>140WP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234"/>
              <w:rPr>
                <w:sz w:val="24"/>
              </w:rPr>
            </w:pPr>
            <w:r>
              <w:rPr>
                <w:b/>
                <w:sz w:val="24"/>
              </w:rPr>
              <w:t>70EC:</w:t>
            </w:r>
            <w:r>
              <w:rPr>
                <w:b/>
                <w:spacing w:val="-5"/>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nhện</w:t>
            </w:r>
            <w:r>
              <w:rPr>
                <w:spacing w:val="-4"/>
                <w:sz w:val="24"/>
              </w:rPr>
              <w:t> </w:t>
            </w:r>
            <w:r>
              <w:rPr>
                <w:sz w:val="24"/>
              </w:rPr>
              <w:t>đỏ/</w:t>
            </w:r>
            <w:r>
              <w:rPr>
                <w:spacing w:val="-4"/>
                <w:sz w:val="24"/>
              </w:rPr>
              <w:t> </w:t>
            </w:r>
            <w:r>
              <w:rPr>
                <w:sz w:val="24"/>
              </w:rPr>
              <w:t>ớt,</w:t>
            </w:r>
            <w:r>
              <w:rPr>
                <w:spacing w:val="-4"/>
                <w:sz w:val="24"/>
              </w:rPr>
              <w:t> </w:t>
            </w:r>
            <w:r>
              <w:rPr>
                <w:sz w:val="24"/>
              </w:rPr>
              <w:t>sâu</w:t>
            </w:r>
            <w:r>
              <w:rPr>
                <w:spacing w:val="-4"/>
                <w:sz w:val="24"/>
              </w:rPr>
              <w:t> </w:t>
            </w:r>
            <w:r>
              <w:rPr>
                <w:sz w:val="24"/>
              </w:rPr>
              <w:t>cuốn</w:t>
            </w:r>
            <w:r>
              <w:rPr>
                <w:spacing w:val="-4"/>
                <w:sz w:val="24"/>
              </w:rPr>
              <w:t> </w:t>
            </w:r>
            <w:r>
              <w:rPr>
                <w:sz w:val="24"/>
              </w:rPr>
              <w:t>lá/ lúa, bọ trĩ/ hoa lay ơn</w:t>
            </w:r>
          </w:p>
          <w:p>
            <w:pPr>
              <w:pStyle w:val="TableParagraph"/>
              <w:spacing w:line="257" w:lineRule="exact"/>
              <w:rPr>
                <w:sz w:val="24"/>
              </w:rPr>
            </w:pPr>
            <w:r>
              <w:rPr>
                <w:b/>
                <w:sz w:val="24"/>
              </w:rPr>
              <w:t>140WP</w:t>
            </w:r>
            <w:r>
              <w:rPr>
                <w:sz w:val="24"/>
              </w:rPr>
              <w:t>:</w:t>
            </w:r>
            <w:r>
              <w:rPr>
                <w:spacing w:val="-1"/>
                <w:sz w:val="24"/>
              </w:rPr>
              <w:t> </w:t>
            </w:r>
            <w:r>
              <w:rPr>
                <w:sz w:val="24"/>
              </w:rPr>
              <w:t>sâu 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21" w:right="345" w:hanging="48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Khánh Phong</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357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Chlorfluazuron 55g/l + Emamectin</w:t>
            </w:r>
            <w:r>
              <w:rPr>
                <w:spacing w:val="-15"/>
                <w:sz w:val="24"/>
              </w:rPr>
              <w:t> </w:t>
            </w:r>
            <w:r>
              <w:rPr>
                <w:sz w:val="24"/>
              </w:rPr>
              <w:t>benzoate</w:t>
            </w:r>
            <w:r>
              <w:rPr>
                <w:spacing w:val="-15"/>
                <w:sz w:val="24"/>
              </w:rPr>
              <w:t> </w:t>
            </w:r>
            <w:r>
              <w:rPr>
                <w:sz w:val="24"/>
              </w:rPr>
              <w:t>20g/l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8"/>
              <w:jc w:val="center"/>
              <w:rPr>
                <w:sz w:val="24"/>
              </w:rPr>
            </w:pPr>
            <w:r>
              <w:rPr>
                <w:sz w:val="24"/>
              </w:rPr>
              <w:t>AK</w:t>
            </w:r>
            <w:r>
              <w:rPr>
                <w:spacing w:val="-2"/>
                <w:sz w:val="24"/>
              </w:rPr>
              <w:t> </w:t>
            </w:r>
            <w:r>
              <w:rPr>
                <w:sz w:val="24"/>
              </w:rPr>
              <w:t>Dan</w:t>
            </w:r>
            <w:r>
              <w:rPr>
                <w:spacing w:val="-1"/>
                <w:sz w:val="24"/>
              </w:rPr>
              <w:t> </w:t>
            </w:r>
            <w:r>
              <w:rPr>
                <w:spacing w:val="-4"/>
                <w:sz w:val="24"/>
              </w:rPr>
              <w:t>75EC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tcBorders>
              <w:top w:val="single" w:sz="6" w:space="0" w:color="000000"/>
              <w:left w:val="single" w:sz="6" w:space="0" w:color="000000"/>
              <w:bottom w:val="nil"/>
              <w:right w:val="single" w:sz="6" w:space="0" w:color="000000"/>
            </w:tcBorders>
          </w:tcPr>
          <w:p>
            <w:pPr>
              <w:pStyle w:val="TableParagraph"/>
              <w:spacing w:line="274" w:lineRule="exact"/>
              <w:ind w:left="107"/>
              <w:rPr>
                <w:sz w:val="24"/>
              </w:rPr>
            </w:pPr>
            <w:r>
              <w:rPr>
                <w:spacing w:val="-5"/>
                <w:sz w:val="24"/>
              </w:rPr>
              <w:t>358</w:t>
            </w:r>
          </w:p>
        </w:tc>
        <w:tc>
          <w:tcPr>
            <w:tcW w:w="2976" w:type="dxa"/>
            <w:tcBorders>
              <w:top w:val="single" w:sz="6" w:space="0" w:color="000000"/>
              <w:left w:val="single" w:sz="6" w:space="0" w:color="000000"/>
              <w:bottom w:val="nil"/>
              <w:right w:val="single" w:sz="6" w:space="0" w:color="000000"/>
            </w:tcBorders>
          </w:tcPr>
          <w:p>
            <w:pPr>
              <w:pStyle w:val="TableParagraph"/>
              <w:spacing w:line="276" w:lineRule="exact"/>
              <w:rPr>
                <w:sz w:val="24"/>
              </w:rPr>
            </w:pPr>
            <w:r>
              <w:rPr>
                <w:sz w:val="24"/>
              </w:rPr>
              <w:t>Chlorfluazuron 100g/l + Emamectin</w:t>
            </w:r>
            <w:r>
              <w:rPr>
                <w:spacing w:val="-15"/>
                <w:sz w:val="24"/>
              </w:rPr>
              <w:t> </w:t>
            </w:r>
            <w:r>
              <w:rPr>
                <w:sz w:val="24"/>
              </w:rPr>
              <w:t>benzoate</w:t>
            </w:r>
            <w:r>
              <w:rPr>
                <w:spacing w:val="-15"/>
                <w:sz w:val="24"/>
              </w:rPr>
              <w:t> </w:t>
            </w:r>
            <w:r>
              <w:rPr>
                <w:sz w:val="24"/>
              </w:rPr>
              <w:t>50g/l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2"/>
              <w:jc w:val="center"/>
              <w:rPr>
                <w:sz w:val="24"/>
              </w:rPr>
            </w:pPr>
            <w:r>
              <w:rPr>
                <w:spacing w:val="-2"/>
                <w:sz w:val="24"/>
              </w:rPr>
              <w:t>Ammeri 150EC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64" w:right="604" w:firstLine="165"/>
              <w:rPr>
                <w:sz w:val="24"/>
              </w:rPr>
            </w:pPr>
            <w:r>
              <w:rPr>
                <w:sz w:val="24"/>
              </w:rPr>
              <w:t>Công ty TNHH Nông</w:t>
            </w:r>
            <w:r>
              <w:rPr>
                <w:spacing w:val="-15"/>
                <w:sz w:val="24"/>
              </w:rPr>
              <w:t> </w:t>
            </w:r>
            <w:r>
              <w:rPr>
                <w:sz w:val="24"/>
              </w:rPr>
              <w:t>nghiệp</w:t>
            </w:r>
            <w:r>
              <w:rPr>
                <w:spacing w:val="-15"/>
                <w:sz w:val="24"/>
              </w:rPr>
              <w:t> </w:t>
            </w:r>
            <w:r>
              <w:rPr>
                <w:sz w:val="24"/>
              </w:rPr>
              <w:t>Xanh</w:t>
            </w:r>
          </w:p>
        </w:tc>
      </w:tr>
    </w:tbl>
    <w:p>
      <w:pPr>
        <w:spacing w:after="0" w:line="276" w:lineRule="exact"/>
        <w:rPr>
          <w:sz w:val="24"/>
        </w:rPr>
        <w:sectPr>
          <w:type w:val="continuous"/>
          <w:pgSz w:w="16850" w:h="11910" w:orient="landscape"/>
          <w:pgMar w:header="0" w:footer="397" w:top="540" w:bottom="95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ind w:left="21" w:right="4"/>
              <w:jc w:val="center"/>
              <w:rPr>
                <w:sz w:val="24"/>
              </w:rPr>
            </w:pPr>
            <w:r>
              <w:rPr>
                <w:sz w:val="24"/>
              </w:rPr>
              <w:t>Cabala</w:t>
            </w:r>
            <w:r>
              <w:rPr>
                <w:spacing w:val="-2"/>
                <w:sz w:val="24"/>
              </w:rPr>
              <w:t> 150EC</w:t>
            </w:r>
          </w:p>
        </w:tc>
        <w:tc>
          <w:tcPr>
            <w:tcW w:w="5175" w:type="dxa"/>
          </w:tcPr>
          <w:p>
            <w:pPr>
              <w:pStyle w:val="TableParagraph"/>
              <w:rPr>
                <w:sz w:val="24"/>
              </w:rPr>
            </w:pPr>
            <w:r>
              <w:rPr>
                <w:sz w:val="24"/>
              </w:rPr>
              <w:t>sâu</w:t>
            </w:r>
            <w:r>
              <w:rPr>
                <w:spacing w:val="-1"/>
                <w:sz w:val="24"/>
              </w:rPr>
              <w:t> </w:t>
            </w:r>
            <w:r>
              <w:rPr>
                <w:sz w:val="24"/>
              </w:rPr>
              <w:t>cuốn lá,</w:t>
            </w:r>
            <w:r>
              <w:rPr>
                <w:spacing w:val="-1"/>
                <w:sz w:val="24"/>
              </w:rPr>
              <w:t> </w:t>
            </w:r>
            <w:r>
              <w:rPr>
                <w:sz w:val="24"/>
              </w:rPr>
              <w:t>sâu đục</w:t>
            </w:r>
            <w:r>
              <w:rPr>
                <w:spacing w:val="-1"/>
                <w:sz w:val="24"/>
              </w:rPr>
              <w:t> </w:t>
            </w:r>
            <w:r>
              <w:rPr>
                <w:spacing w:val="-2"/>
                <w:sz w:val="24"/>
              </w:rPr>
              <w:t>thân/lúa</w:t>
            </w:r>
          </w:p>
        </w:tc>
        <w:tc>
          <w:tcPr>
            <w:tcW w:w="3353" w:type="dxa"/>
          </w:tcPr>
          <w:p>
            <w:pPr>
              <w:pStyle w:val="TableParagraph"/>
              <w:spacing w:line="276" w:lineRule="exac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3"/>
              <w:jc w:val="center"/>
              <w:rPr>
                <w:sz w:val="24"/>
              </w:rPr>
            </w:pPr>
            <w:r>
              <w:rPr>
                <w:sz w:val="24"/>
              </w:rPr>
              <w:t>Shipper</w:t>
            </w:r>
            <w:r>
              <w:rPr>
                <w:spacing w:val="-2"/>
                <w:sz w:val="24"/>
              </w:rPr>
              <w:t> 150EC</w:t>
            </w:r>
          </w:p>
        </w:tc>
        <w:tc>
          <w:tcPr>
            <w:tcW w:w="5175" w:type="dxa"/>
          </w:tcPr>
          <w:p>
            <w:pPr>
              <w:pStyle w:val="TableParagraph"/>
              <w:spacing w:line="240" w:lineRule="auto" w:before="1"/>
              <w:rPr>
                <w:sz w:val="24"/>
              </w:rPr>
            </w:pPr>
            <w:r>
              <w:rPr>
                <w:sz w:val="24"/>
              </w:rPr>
              <w:t>sâu</w:t>
            </w:r>
            <w:r>
              <w:rPr>
                <w:spacing w:val="-1"/>
                <w:sz w:val="24"/>
              </w:rPr>
              <w:t> </w:t>
            </w:r>
            <w:r>
              <w:rPr>
                <w:sz w:val="24"/>
              </w:rPr>
              <w:t>tơ/bắp </w:t>
            </w:r>
            <w:r>
              <w:rPr>
                <w:spacing w:val="-5"/>
                <w:sz w:val="24"/>
              </w:rPr>
              <w:t>cải</w:t>
            </w:r>
          </w:p>
        </w:tc>
        <w:tc>
          <w:tcPr>
            <w:tcW w:w="3353" w:type="dxa"/>
          </w:tcPr>
          <w:p>
            <w:pPr>
              <w:pStyle w:val="TableParagraph"/>
              <w:spacing w:line="270" w:lineRule="atLeas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1103" w:hRule="atLeast"/>
        </w:trPr>
        <w:tc>
          <w:tcPr>
            <w:tcW w:w="708" w:type="dxa"/>
          </w:tcPr>
          <w:p>
            <w:pPr>
              <w:pStyle w:val="TableParagraph"/>
              <w:ind w:left="107"/>
              <w:rPr>
                <w:sz w:val="24"/>
              </w:rPr>
            </w:pPr>
            <w:r>
              <w:rPr>
                <w:spacing w:val="-5"/>
                <w:sz w:val="24"/>
              </w:rPr>
              <w:t>359</w:t>
            </w:r>
          </w:p>
        </w:tc>
        <w:tc>
          <w:tcPr>
            <w:tcW w:w="2976" w:type="dxa"/>
          </w:tcPr>
          <w:p>
            <w:pPr>
              <w:pStyle w:val="TableParagraph"/>
              <w:spacing w:line="276" w:lineRule="exact"/>
              <w:rPr>
                <w:sz w:val="24"/>
              </w:rPr>
            </w:pPr>
            <w:r>
              <w:rPr>
                <w:sz w:val="24"/>
              </w:rPr>
              <w:t>Chlorfluazuron 100g/l (100g/kg), (100g/kg) + Emamectin</w:t>
            </w:r>
            <w:r>
              <w:rPr>
                <w:spacing w:val="-15"/>
                <w:sz w:val="24"/>
              </w:rPr>
              <w:t> </w:t>
            </w:r>
            <w:r>
              <w:rPr>
                <w:sz w:val="24"/>
              </w:rPr>
              <w:t>benzoate</w:t>
            </w:r>
            <w:r>
              <w:rPr>
                <w:spacing w:val="-15"/>
                <w:sz w:val="24"/>
              </w:rPr>
              <w:t> </w:t>
            </w:r>
            <w:r>
              <w:rPr>
                <w:sz w:val="24"/>
              </w:rPr>
              <w:t>40g/l (40g/kg), (40g/kg)</w:t>
            </w:r>
          </w:p>
        </w:tc>
        <w:tc>
          <w:tcPr>
            <w:tcW w:w="2695" w:type="dxa"/>
          </w:tcPr>
          <w:p>
            <w:pPr>
              <w:pStyle w:val="TableParagraph"/>
              <w:ind w:left="21" w:right="2"/>
              <w:jc w:val="center"/>
              <w:rPr>
                <w:sz w:val="24"/>
              </w:rPr>
            </w:pPr>
            <w:r>
              <w:rPr>
                <w:spacing w:val="-2"/>
                <w:sz w:val="24"/>
              </w:rPr>
              <w:t>Alantic</w:t>
            </w:r>
          </w:p>
          <w:p>
            <w:pPr>
              <w:pStyle w:val="TableParagraph"/>
              <w:spacing w:line="240" w:lineRule="auto"/>
              <w:ind w:left="21" w:right="6"/>
              <w:jc w:val="center"/>
              <w:rPr>
                <w:sz w:val="24"/>
              </w:rPr>
            </w:pPr>
            <w:r>
              <w:rPr>
                <w:sz w:val="24"/>
              </w:rPr>
              <w:t>140SC,</w:t>
            </w:r>
            <w:r>
              <w:rPr>
                <w:spacing w:val="-1"/>
                <w:sz w:val="24"/>
              </w:rPr>
              <w:t> </w:t>
            </w:r>
            <w:r>
              <w:rPr>
                <w:sz w:val="24"/>
              </w:rPr>
              <w:t>140WG,</w:t>
            </w:r>
            <w:r>
              <w:rPr>
                <w:spacing w:val="-1"/>
                <w:sz w:val="24"/>
              </w:rPr>
              <w:t> </w:t>
            </w:r>
            <w:r>
              <w:rPr>
                <w:spacing w:val="-4"/>
                <w:sz w:val="24"/>
              </w:rPr>
              <w:t>140WP</w:t>
            </w:r>
          </w:p>
        </w:tc>
        <w:tc>
          <w:tcPr>
            <w:tcW w:w="5175" w:type="dxa"/>
          </w:tcPr>
          <w:p>
            <w:pPr>
              <w:pStyle w:val="TableParagraph"/>
              <w:rPr>
                <w:sz w:val="24"/>
              </w:rPr>
            </w:pPr>
            <w:r>
              <w:rPr>
                <w:b/>
                <w:sz w:val="24"/>
              </w:rPr>
              <w:t>140WG:</w:t>
            </w:r>
            <w:r>
              <w:rPr>
                <w:b/>
                <w:spacing w:val="-1"/>
                <w:sz w:val="24"/>
              </w:rPr>
              <w:t> </w:t>
            </w:r>
            <w:r>
              <w:rPr>
                <w:sz w:val="24"/>
              </w:rPr>
              <w:t>sâu</w:t>
            </w:r>
            <w:r>
              <w:rPr>
                <w:spacing w:val="-1"/>
                <w:sz w:val="24"/>
              </w:rPr>
              <w:t> </w:t>
            </w:r>
            <w:r>
              <w:rPr>
                <w:sz w:val="24"/>
              </w:rPr>
              <w:t>cuốn lá,</w:t>
            </w:r>
            <w:r>
              <w:rPr>
                <w:spacing w:val="-1"/>
                <w:sz w:val="24"/>
              </w:rPr>
              <w:t> </w:t>
            </w:r>
            <w:r>
              <w:rPr>
                <w:sz w:val="24"/>
              </w:rPr>
              <w:t>rầy</w:t>
            </w:r>
            <w:r>
              <w:rPr>
                <w:spacing w:val="2"/>
                <w:sz w:val="24"/>
              </w:rPr>
              <w:t> </w:t>
            </w:r>
            <w:r>
              <w:rPr>
                <w:spacing w:val="-2"/>
                <w:sz w:val="24"/>
              </w:rPr>
              <w:t>nâu/lúa</w:t>
            </w:r>
          </w:p>
          <w:p>
            <w:pPr>
              <w:pStyle w:val="TableParagraph"/>
              <w:spacing w:line="240" w:lineRule="auto"/>
              <w:rPr>
                <w:sz w:val="24"/>
              </w:rPr>
            </w:pPr>
            <w:r>
              <w:rPr>
                <w:b/>
                <w:sz w:val="24"/>
              </w:rPr>
              <w:t>140WP:</w:t>
            </w:r>
            <w:r>
              <w:rPr>
                <w:b/>
                <w:spacing w:val="-2"/>
                <w:sz w:val="24"/>
              </w:rPr>
              <w:t> </w:t>
            </w:r>
            <w:r>
              <w:rPr>
                <w:sz w:val="24"/>
              </w:rPr>
              <w:t>nhện</w:t>
            </w:r>
            <w:r>
              <w:rPr>
                <w:spacing w:val="-1"/>
                <w:sz w:val="24"/>
              </w:rPr>
              <w:t> </w:t>
            </w:r>
            <w:r>
              <w:rPr>
                <w:sz w:val="24"/>
              </w:rPr>
              <w:t>gié,</w:t>
            </w:r>
            <w:r>
              <w:rPr>
                <w:spacing w:val="-1"/>
                <w:sz w:val="24"/>
              </w:rPr>
              <w:t> </w:t>
            </w:r>
            <w:r>
              <w:rPr>
                <w:sz w:val="24"/>
              </w:rPr>
              <w:t>sâu</w:t>
            </w:r>
            <w:r>
              <w:rPr>
                <w:spacing w:val="2"/>
                <w:sz w:val="24"/>
              </w:rPr>
              <w:t> </w:t>
            </w:r>
            <w:r>
              <w:rPr>
                <w:sz w:val="24"/>
              </w:rPr>
              <w:t>cuốn</w:t>
            </w:r>
            <w:r>
              <w:rPr>
                <w:spacing w:val="-1"/>
                <w:sz w:val="24"/>
              </w:rPr>
              <w:t> </w:t>
            </w:r>
            <w:r>
              <w:rPr>
                <w:sz w:val="24"/>
              </w:rPr>
              <w:t>lá,</w:t>
            </w:r>
            <w:r>
              <w:rPr>
                <w:spacing w:val="-1"/>
                <w:sz w:val="24"/>
              </w:rPr>
              <w:t> </w:t>
            </w:r>
            <w:r>
              <w:rPr>
                <w:sz w:val="24"/>
              </w:rPr>
              <w:t>rầy </w:t>
            </w:r>
            <w:r>
              <w:rPr>
                <w:spacing w:val="-2"/>
                <w:sz w:val="24"/>
              </w:rPr>
              <w:t>nâu/lúa</w:t>
            </w:r>
          </w:p>
          <w:p>
            <w:pPr>
              <w:pStyle w:val="TableParagraph"/>
              <w:spacing w:line="240" w:lineRule="auto"/>
              <w:rPr>
                <w:sz w:val="24"/>
              </w:rPr>
            </w:pPr>
            <w:r>
              <w:rPr>
                <w:b/>
                <w:sz w:val="24"/>
              </w:rPr>
              <w:t>140SC:</w:t>
            </w:r>
            <w:r>
              <w:rPr>
                <w:b/>
                <w:spacing w:val="-2"/>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ind w:left="63" w:right="46"/>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Nam </w:t>
            </w:r>
            <w:r>
              <w:rPr>
                <w:spacing w:val="-5"/>
                <w:sz w:val="24"/>
              </w:rPr>
              <w:t>Bộ</w:t>
            </w:r>
          </w:p>
        </w:tc>
      </w:tr>
      <w:tr>
        <w:trPr>
          <w:trHeight w:val="1102" w:hRule="atLeast"/>
        </w:trPr>
        <w:tc>
          <w:tcPr>
            <w:tcW w:w="708" w:type="dxa"/>
          </w:tcPr>
          <w:p>
            <w:pPr>
              <w:pStyle w:val="TableParagraph"/>
              <w:spacing w:line="274" w:lineRule="exact"/>
              <w:ind w:left="107"/>
              <w:rPr>
                <w:sz w:val="24"/>
              </w:rPr>
            </w:pPr>
            <w:r>
              <w:rPr>
                <w:spacing w:val="-5"/>
                <w:sz w:val="24"/>
              </w:rPr>
              <w:t>360</w:t>
            </w:r>
          </w:p>
        </w:tc>
        <w:tc>
          <w:tcPr>
            <w:tcW w:w="2976" w:type="dxa"/>
          </w:tcPr>
          <w:p>
            <w:pPr>
              <w:pStyle w:val="TableParagraph"/>
              <w:spacing w:line="240" w:lineRule="auto"/>
              <w:ind w:right="412"/>
              <w:rPr>
                <w:sz w:val="24"/>
              </w:rPr>
            </w:pPr>
            <w:r>
              <w:rPr>
                <w:sz w:val="24"/>
              </w:rPr>
              <w:t>Chlorfluazuron 50g/l (100g/l) + Emamectin benzoate</w:t>
            </w:r>
            <w:r>
              <w:rPr>
                <w:spacing w:val="-3"/>
                <w:sz w:val="24"/>
              </w:rPr>
              <w:t> </w:t>
            </w:r>
            <w:r>
              <w:rPr>
                <w:sz w:val="24"/>
              </w:rPr>
              <w:t>50g/l</w:t>
            </w:r>
            <w:r>
              <w:rPr>
                <w:spacing w:val="-1"/>
                <w:sz w:val="24"/>
              </w:rPr>
              <w:t> </w:t>
            </w:r>
            <w:r>
              <w:rPr>
                <w:sz w:val="24"/>
              </w:rPr>
              <w:t>(120g/l) </w:t>
            </w:r>
            <w:r>
              <w:rPr>
                <w:spacing w:val="-10"/>
                <w:sz w:val="24"/>
              </w:rPr>
              <w:t>+</w:t>
            </w:r>
          </w:p>
          <w:p>
            <w:pPr>
              <w:pStyle w:val="TableParagraph"/>
              <w:spacing w:line="257" w:lineRule="exact"/>
              <w:rPr>
                <w:sz w:val="24"/>
              </w:rPr>
            </w:pPr>
            <w:r>
              <w:rPr>
                <w:sz w:val="24"/>
              </w:rPr>
              <w:t>Indoxacarb</w:t>
            </w:r>
            <w:r>
              <w:rPr>
                <w:spacing w:val="-2"/>
                <w:sz w:val="24"/>
              </w:rPr>
              <w:t> </w:t>
            </w:r>
            <w:r>
              <w:rPr>
                <w:sz w:val="24"/>
              </w:rPr>
              <w:t>100g/l</w:t>
            </w:r>
            <w:r>
              <w:rPr>
                <w:spacing w:val="-2"/>
                <w:sz w:val="24"/>
              </w:rPr>
              <w:t> (80g/l)</w:t>
            </w:r>
          </w:p>
        </w:tc>
        <w:tc>
          <w:tcPr>
            <w:tcW w:w="2695" w:type="dxa"/>
          </w:tcPr>
          <w:p>
            <w:pPr>
              <w:pStyle w:val="TableParagraph"/>
              <w:spacing w:line="240" w:lineRule="auto"/>
              <w:ind w:left="629" w:right="605" w:firstLine="326"/>
              <w:rPr>
                <w:sz w:val="24"/>
              </w:rPr>
            </w:pPr>
            <w:r>
              <w:rPr>
                <w:spacing w:val="-2"/>
                <w:sz w:val="24"/>
              </w:rPr>
              <w:t>Thadant </w:t>
            </w:r>
            <w:r>
              <w:rPr>
                <w:sz w:val="24"/>
              </w:rPr>
              <w:t>200SC,</w:t>
            </w:r>
            <w:r>
              <w:rPr>
                <w:spacing w:val="-15"/>
                <w:sz w:val="24"/>
              </w:rPr>
              <w:t> </w:t>
            </w:r>
            <w:r>
              <w:rPr>
                <w:sz w:val="24"/>
              </w:rPr>
              <w:t>300EC</w:t>
            </w:r>
          </w:p>
        </w:tc>
        <w:tc>
          <w:tcPr>
            <w:tcW w:w="5175" w:type="dxa"/>
          </w:tcPr>
          <w:p>
            <w:pPr>
              <w:pStyle w:val="TableParagraph"/>
              <w:spacing w:line="274" w:lineRule="exact"/>
              <w:rPr>
                <w:sz w:val="24"/>
              </w:rPr>
            </w:pPr>
            <w:r>
              <w:rPr>
                <w:b/>
                <w:sz w:val="24"/>
              </w:rPr>
              <w:t>200SC:</w:t>
            </w:r>
            <w:r>
              <w:rPr>
                <w:b/>
                <w:spacing w:val="-2"/>
                <w:sz w:val="24"/>
              </w:rPr>
              <w:t> </w:t>
            </w:r>
            <w:r>
              <w:rPr>
                <w:sz w:val="24"/>
              </w:rPr>
              <w:t>sâu cuốn lá,</w:t>
            </w:r>
            <w:r>
              <w:rPr>
                <w:spacing w:val="-1"/>
                <w:sz w:val="24"/>
              </w:rPr>
              <w:t> </w:t>
            </w:r>
            <w:r>
              <w:rPr>
                <w:sz w:val="24"/>
              </w:rPr>
              <w:t>nhện gié/ </w:t>
            </w:r>
            <w:r>
              <w:rPr>
                <w:spacing w:val="-5"/>
                <w:sz w:val="24"/>
              </w:rPr>
              <w:t>lúa</w:t>
            </w:r>
          </w:p>
          <w:p>
            <w:pPr>
              <w:pStyle w:val="TableParagraph"/>
              <w:spacing w:line="240" w:lineRule="auto"/>
              <w:rPr>
                <w:sz w:val="24"/>
              </w:rPr>
            </w:pPr>
            <w:r>
              <w:rPr>
                <w:b/>
                <w:sz w:val="24"/>
              </w:rPr>
              <w:t>300EC:</w:t>
            </w:r>
            <w:r>
              <w:rPr>
                <w:b/>
                <w:spacing w:val="-2"/>
                <w:sz w:val="24"/>
              </w:rPr>
              <w:t> </w:t>
            </w:r>
            <w:r>
              <w:rPr>
                <w:sz w:val="24"/>
              </w:rPr>
              <w:t>sâu cuốn</w:t>
            </w:r>
            <w:r>
              <w:rPr>
                <w:spacing w:val="-1"/>
                <w:sz w:val="24"/>
              </w:rPr>
              <w:t> </w:t>
            </w:r>
            <w:r>
              <w:rPr>
                <w:sz w:val="24"/>
              </w:rPr>
              <w:t>lá/ </w:t>
            </w:r>
            <w:r>
              <w:rPr>
                <w:spacing w:val="-5"/>
                <w:sz w:val="24"/>
              </w:rPr>
              <w:t>lúa</w:t>
            </w:r>
          </w:p>
        </w:tc>
        <w:tc>
          <w:tcPr>
            <w:tcW w:w="3353" w:type="dxa"/>
          </w:tcPr>
          <w:p>
            <w:pPr>
              <w:pStyle w:val="TableParagraph"/>
              <w:spacing w:line="240" w:lineRule="auto"/>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Tiên Giang</w:t>
            </w:r>
          </w:p>
        </w:tc>
      </w:tr>
      <w:tr>
        <w:trPr>
          <w:trHeight w:val="551" w:hRule="atLeast"/>
        </w:trPr>
        <w:tc>
          <w:tcPr>
            <w:tcW w:w="708" w:type="dxa"/>
          </w:tcPr>
          <w:p>
            <w:pPr>
              <w:pStyle w:val="TableParagraph"/>
              <w:ind w:left="107"/>
              <w:rPr>
                <w:sz w:val="24"/>
              </w:rPr>
            </w:pPr>
            <w:r>
              <w:rPr>
                <w:spacing w:val="-5"/>
                <w:sz w:val="24"/>
              </w:rPr>
              <w:t>361</w:t>
            </w:r>
          </w:p>
        </w:tc>
        <w:tc>
          <w:tcPr>
            <w:tcW w:w="2976" w:type="dxa"/>
          </w:tcPr>
          <w:p>
            <w:pPr>
              <w:pStyle w:val="TableParagraph"/>
              <w:spacing w:line="276" w:lineRule="exact"/>
              <w:rPr>
                <w:sz w:val="24"/>
              </w:rPr>
            </w:pPr>
            <w:r>
              <w:rPr>
                <w:sz w:val="24"/>
              </w:rPr>
              <w:t>Chlorfluazuron</w:t>
            </w:r>
            <w:r>
              <w:rPr>
                <w:spacing w:val="-14"/>
                <w:sz w:val="24"/>
              </w:rPr>
              <w:t> </w:t>
            </w:r>
            <w:r>
              <w:rPr>
                <w:sz w:val="24"/>
              </w:rPr>
              <w:t>70</w:t>
            </w:r>
            <w:r>
              <w:rPr>
                <w:spacing w:val="-13"/>
                <w:sz w:val="24"/>
              </w:rPr>
              <w:t> </w:t>
            </w:r>
            <w:r>
              <w:rPr>
                <w:sz w:val="24"/>
              </w:rPr>
              <w:t>g/l</w:t>
            </w:r>
            <w:r>
              <w:rPr>
                <w:spacing w:val="-13"/>
                <w:sz w:val="24"/>
              </w:rPr>
              <w:t> </w:t>
            </w:r>
            <w:r>
              <w:rPr>
                <w:sz w:val="24"/>
              </w:rPr>
              <w:t>+ Indoxacarb 150 g/l</w:t>
            </w:r>
          </w:p>
        </w:tc>
        <w:tc>
          <w:tcPr>
            <w:tcW w:w="2695" w:type="dxa"/>
          </w:tcPr>
          <w:p>
            <w:pPr>
              <w:pStyle w:val="TableParagraph"/>
              <w:spacing w:line="276" w:lineRule="exact"/>
              <w:ind w:left="1023" w:right="673" w:hanging="274"/>
              <w:rPr>
                <w:sz w:val="24"/>
              </w:rPr>
            </w:pPr>
            <w:r>
              <w:rPr>
                <w:spacing w:val="-2"/>
                <w:sz w:val="24"/>
              </w:rPr>
              <w:t>NPellaugold 220SC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552" w:hRule="atLeast"/>
        </w:trPr>
        <w:tc>
          <w:tcPr>
            <w:tcW w:w="708" w:type="dxa"/>
          </w:tcPr>
          <w:p>
            <w:pPr>
              <w:pStyle w:val="TableParagraph"/>
              <w:spacing w:line="240" w:lineRule="auto"/>
              <w:ind w:left="107"/>
              <w:rPr>
                <w:sz w:val="24"/>
              </w:rPr>
            </w:pPr>
            <w:r>
              <w:rPr>
                <w:spacing w:val="-5"/>
                <w:sz w:val="24"/>
              </w:rPr>
              <w:t>362</w:t>
            </w:r>
          </w:p>
        </w:tc>
        <w:tc>
          <w:tcPr>
            <w:tcW w:w="2976" w:type="dxa"/>
          </w:tcPr>
          <w:p>
            <w:pPr>
              <w:pStyle w:val="TableParagraph"/>
              <w:spacing w:line="270" w:lineRule="atLeast"/>
              <w:rPr>
                <w:sz w:val="24"/>
              </w:rPr>
            </w:pPr>
            <w:r>
              <w:rPr>
                <w:sz w:val="24"/>
              </w:rPr>
              <w:t>Chlorfluazuron</w:t>
            </w:r>
            <w:r>
              <w:rPr>
                <w:spacing w:val="-14"/>
                <w:sz w:val="24"/>
              </w:rPr>
              <w:t> </w:t>
            </w:r>
            <w:r>
              <w:rPr>
                <w:sz w:val="24"/>
              </w:rPr>
              <w:t>100</w:t>
            </w:r>
            <w:r>
              <w:rPr>
                <w:spacing w:val="-13"/>
                <w:sz w:val="24"/>
              </w:rPr>
              <w:t> </w:t>
            </w:r>
            <w:r>
              <w:rPr>
                <w:sz w:val="24"/>
              </w:rPr>
              <w:t>g/l</w:t>
            </w:r>
            <w:r>
              <w:rPr>
                <w:spacing w:val="-13"/>
                <w:sz w:val="24"/>
              </w:rPr>
              <w:t> </w:t>
            </w:r>
            <w:r>
              <w:rPr>
                <w:sz w:val="24"/>
              </w:rPr>
              <w:t>+ Indoxacarb 150 g/l</w:t>
            </w:r>
          </w:p>
        </w:tc>
        <w:tc>
          <w:tcPr>
            <w:tcW w:w="2695" w:type="dxa"/>
          </w:tcPr>
          <w:p>
            <w:pPr>
              <w:pStyle w:val="TableParagraph"/>
              <w:spacing w:line="240" w:lineRule="auto"/>
              <w:ind w:left="21" w:right="3"/>
              <w:jc w:val="center"/>
              <w:rPr>
                <w:sz w:val="24"/>
              </w:rPr>
            </w:pPr>
            <w:r>
              <w:rPr>
                <w:sz w:val="24"/>
              </w:rPr>
              <w:t>Amazon</w:t>
            </w:r>
            <w:r>
              <w:rPr>
                <w:spacing w:val="-2"/>
                <w:sz w:val="24"/>
              </w:rPr>
              <w:t> 250SC</w:t>
            </w:r>
          </w:p>
        </w:tc>
        <w:tc>
          <w:tcPr>
            <w:tcW w:w="5175" w:type="dxa"/>
          </w:tcPr>
          <w:p>
            <w:pPr>
              <w:pStyle w:val="TableParagraph"/>
              <w:spacing w:line="240" w:lineRule="auto"/>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551" w:hRule="atLeast"/>
        </w:trPr>
        <w:tc>
          <w:tcPr>
            <w:tcW w:w="708" w:type="dxa"/>
          </w:tcPr>
          <w:p>
            <w:pPr>
              <w:pStyle w:val="TableParagraph"/>
              <w:ind w:left="107"/>
              <w:rPr>
                <w:sz w:val="24"/>
              </w:rPr>
            </w:pPr>
            <w:r>
              <w:rPr>
                <w:spacing w:val="-5"/>
                <w:sz w:val="24"/>
              </w:rPr>
              <w:t>363</w:t>
            </w:r>
          </w:p>
        </w:tc>
        <w:tc>
          <w:tcPr>
            <w:tcW w:w="2976" w:type="dxa"/>
          </w:tcPr>
          <w:p>
            <w:pPr>
              <w:pStyle w:val="TableParagraph"/>
              <w:rPr>
                <w:sz w:val="24"/>
              </w:rPr>
            </w:pPr>
            <w:r>
              <w:rPr>
                <w:sz w:val="24"/>
              </w:rPr>
              <w:t>Chlorfluazuron</w:t>
            </w:r>
            <w:r>
              <w:rPr>
                <w:spacing w:val="-3"/>
                <w:sz w:val="24"/>
              </w:rPr>
              <w:t> </w:t>
            </w:r>
            <w:r>
              <w:rPr>
                <w:sz w:val="24"/>
              </w:rPr>
              <w:t>15% </w:t>
            </w:r>
            <w:r>
              <w:rPr>
                <w:spacing w:val="-10"/>
                <w:sz w:val="24"/>
              </w:rPr>
              <w:t>+</w:t>
            </w:r>
          </w:p>
          <w:p>
            <w:pPr>
              <w:pStyle w:val="TableParagraph"/>
              <w:spacing w:line="257" w:lineRule="exact"/>
              <w:rPr>
                <w:sz w:val="24"/>
              </w:rPr>
            </w:pPr>
            <w:r>
              <w:rPr>
                <w:sz w:val="24"/>
              </w:rPr>
              <w:t>Indoxacarb</w:t>
            </w:r>
            <w:r>
              <w:rPr>
                <w:spacing w:val="-3"/>
                <w:sz w:val="24"/>
              </w:rPr>
              <w:t> </w:t>
            </w:r>
            <w:r>
              <w:rPr>
                <w:spacing w:val="-5"/>
                <w:sz w:val="24"/>
              </w:rPr>
              <w:t>15%</w:t>
            </w:r>
          </w:p>
        </w:tc>
        <w:tc>
          <w:tcPr>
            <w:tcW w:w="2695" w:type="dxa"/>
          </w:tcPr>
          <w:p>
            <w:pPr>
              <w:pStyle w:val="TableParagraph"/>
              <w:ind w:left="21" w:right="4"/>
              <w:jc w:val="center"/>
              <w:rPr>
                <w:sz w:val="24"/>
              </w:rPr>
            </w:pPr>
            <w:r>
              <w:rPr>
                <w:sz w:val="24"/>
              </w:rPr>
              <w:t>TT Bite </w:t>
            </w:r>
            <w:r>
              <w:rPr>
                <w:spacing w:val="-4"/>
                <w:sz w:val="24"/>
              </w:rPr>
              <w:t>30SC</w:t>
            </w:r>
          </w:p>
        </w:tc>
        <w:tc>
          <w:tcPr>
            <w:tcW w:w="5175" w:type="dxa"/>
          </w:tcPr>
          <w:p>
            <w:pPr>
              <w:pStyle w:val="TableParagraph"/>
              <w:rPr>
                <w:sz w:val="24"/>
              </w:rPr>
            </w:pPr>
            <w:r>
              <w:rPr>
                <w:sz w:val="24"/>
              </w:rPr>
              <w:t>sâu</w:t>
            </w:r>
            <w:r>
              <w:rPr>
                <w:spacing w:val="-3"/>
                <w:sz w:val="24"/>
              </w:rPr>
              <w:t> </w:t>
            </w:r>
            <w:r>
              <w:rPr>
                <w:sz w:val="24"/>
              </w:rPr>
              <w:t>cuốn lá, sâu</w:t>
            </w:r>
            <w:r>
              <w:rPr>
                <w:spacing w:val="-1"/>
                <w:sz w:val="24"/>
              </w:rPr>
              <w:t> </w:t>
            </w:r>
            <w:r>
              <w:rPr>
                <w:sz w:val="24"/>
              </w:rPr>
              <w:t>đục</w:t>
            </w:r>
            <w:r>
              <w:rPr>
                <w:spacing w:val="-1"/>
                <w:sz w:val="24"/>
              </w:rPr>
              <w:t> </w:t>
            </w:r>
            <w:r>
              <w:rPr>
                <w:sz w:val="24"/>
              </w:rPr>
              <w:t>thân, nhện </w:t>
            </w:r>
            <w:r>
              <w:rPr>
                <w:spacing w:val="-2"/>
                <w:sz w:val="24"/>
              </w:rPr>
              <w:t>gié/lúa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Borders>
              <w:bottom w:val="single" w:sz="4" w:space="0" w:color="000000"/>
            </w:tcBorders>
          </w:tcPr>
          <w:p>
            <w:pPr>
              <w:pStyle w:val="TableParagraph"/>
              <w:ind w:left="107"/>
              <w:rPr>
                <w:sz w:val="24"/>
              </w:rPr>
            </w:pPr>
            <w:r>
              <w:rPr>
                <w:spacing w:val="-5"/>
                <w:sz w:val="24"/>
              </w:rPr>
              <w:t>364</w:t>
            </w:r>
          </w:p>
        </w:tc>
        <w:tc>
          <w:tcPr>
            <w:tcW w:w="2976" w:type="dxa"/>
            <w:tcBorders>
              <w:bottom w:val="single" w:sz="4" w:space="0" w:color="000000"/>
            </w:tcBorders>
          </w:tcPr>
          <w:p>
            <w:pPr>
              <w:pStyle w:val="TableParagraph"/>
              <w:spacing w:line="276" w:lineRule="exact"/>
              <w:ind w:right="279"/>
              <w:rPr>
                <w:sz w:val="24"/>
              </w:rPr>
            </w:pPr>
            <w:r>
              <w:rPr>
                <w:sz w:val="24"/>
              </w:rPr>
              <w:t>Chlorfluazuron 100 g/l + Lambda-cyhalothrin</w:t>
            </w:r>
            <w:r>
              <w:rPr>
                <w:spacing w:val="-15"/>
                <w:sz w:val="24"/>
              </w:rPr>
              <w:t> </w:t>
            </w:r>
            <w:r>
              <w:rPr>
                <w:sz w:val="24"/>
              </w:rPr>
              <w:t>50</w:t>
            </w:r>
            <w:r>
              <w:rPr>
                <w:spacing w:val="-15"/>
                <w:sz w:val="24"/>
              </w:rPr>
              <w:t> </w:t>
            </w:r>
            <w:r>
              <w:rPr>
                <w:sz w:val="24"/>
              </w:rPr>
              <w:t>g/l</w:t>
            </w:r>
          </w:p>
        </w:tc>
        <w:tc>
          <w:tcPr>
            <w:tcW w:w="2695" w:type="dxa"/>
            <w:tcBorders>
              <w:bottom w:val="single" w:sz="4" w:space="0" w:color="000000"/>
            </w:tcBorders>
          </w:tcPr>
          <w:p>
            <w:pPr>
              <w:pStyle w:val="TableParagraph"/>
              <w:ind w:left="21" w:right="3"/>
              <w:jc w:val="center"/>
              <w:rPr>
                <w:sz w:val="24"/>
              </w:rPr>
            </w:pPr>
            <w:r>
              <w:rPr>
                <w:sz w:val="24"/>
              </w:rPr>
              <w:t>Apigun </w:t>
            </w:r>
            <w:r>
              <w:rPr>
                <w:spacing w:val="-2"/>
                <w:sz w:val="24"/>
              </w:rPr>
              <w:t>150SC</w:t>
            </w:r>
          </w:p>
        </w:tc>
        <w:tc>
          <w:tcPr>
            <w:tcW w:w="5175" w:type="dxa"/>
            <w:tcBorders>
              <w:bottom w:val="single" w:sz="4"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bottom w:val="single" w:sz="4" w:space="0" w:color="000000"/>
            </w:tcBorders>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552"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pacing w:val="-5"/>
                <w:sz w:val="24"/>
              </w:rPr>
              <w:t>365</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168"/>
              <w:rPr>
                <w:sz w:val="24"/>
              </w:rPr>
            </w:pPr>
            <w:r>
              <w:rPr>
                <w:sz w:val="24"/>
              </w:rPr>
              <w:t>Chlorfluazuron 49.9g/kg + Lambda-cyhalothrin</w:t>
            </w:r>
            <w:r>
              <w:rPr>
                <w:spacing w:val="-4"/>
                <w:sz w:val="24"/>
              </w:rPr>
              <w:t> </w:t>
            </w:r>
            <w:r>
              <w:rPr>
                <w:spacing w:val="-2"/>
                <w:sz w:val="24"/>
              </w:rPr>
              <w:t>50g/kg</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ind w:left="20" w:right="5"/>
              <w:jc w:val="center"/>
              <w:rPr>
                <w:sz w:val="24"/>
              </w:rPr>
            </w:pPr>
            <w:r>
              <w:rPr>
                <w:sz w:val="24"/>
              </w:rPr>
              <w:t>Aniper</w:t>
            </w:r>
            <w:r>
              <w:rPr>
                <w:spacing w:val="-1"/>
                <w:sz w:val="24"/>
              </w:rPr>
              <w:t> </w:t>
            </w:r>
            <w:r>
              <w:rPr>
                <w:spacing w:val="-2"/>
                <w:sz w:val="24"/>
              </w:rPr>
              <w:t>99.9WP</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23" w:right="204"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551" w:hRule="atLeast"/>
        </w:trPr>
        <w:tc>
          <w:tcPr>
            <w:tcW w:w="708" w:type="dxa"/>
            <w:tcBorders>
              <w:top w:val="single" w:sz="4" w:space="0" w:color="000000"/>
            </w:tcBorders>
          </w:tcPr>
          <w:p>
            <w:pPr>
              <w:pStyle w:val="TableParagraph"/>
              <w:spacing w:line="274" w:lineRule="exact"/>
              <w:ind w:left="107"/>
              <w:rPr>
                <w:sz w:val="24"/>
              </w:rPr>
            </w:pPr>
            <w:r>
              <w:rPr>
                <w:spacing w:val="-5"/>
                <w:sz w:val="24"/>
              </w:rPr>
              <w:t>366</w:t>
            </w:r>
          </w:p>
        </w:tc>
        <w:tc>
          <w:tcPr>
            <w:tcW w:w="2976" w:type="dxa"/>
            <w:tcBorders>
              <w:top w:val="single" w:sz="4" w:space="0" w:color="000000"/>
            </w:tcBorders>
          </w:tcPr>
          <w:p>
            <w:pPr>
              <w:pStyle w:val="TableParagraph"/>
              <w:spacing w:line="276" w:lineRule="exact"/>
              <w:ind w:right="339"/>
              <w:rPr>
                <w:sz w:val="24"/>
              </w:rPr>
            </w:pPr>
            <w:r>
              <w:rPr>
                <w:sz w:val="24"/>
              </w:rPr>
              <w:t>Chlorfluazuron 45g/l + Lambda-cyhalothrin</w:t>
            </w:r>
            <w:r>
              <w:rPr>
                <w:spacing w:val="-15"/>
                <w:sz w:val="24"/>
              </w:rPr>
              <w:t> </w:t>
            </w:r>
            <w:r>
              <w:rPr>
                <w:sz w:val="24"/>
              </w:rPr>
              <w:t>45g/l</w:t>
            </w:r>
          </w:p>
        </w:tc>
        <w:tc>
          <w:tcPr>
            <w:tcW w:w="2695" w:type="dxa"/>
            <w:tcBorders>
              <w:top w:val="single" w:sz="4" w:space="0" w:color="000000"/>
            </w:tcBorders>
          </w:tcPr>
          <w:p>
            <w:pPr>
              <w:pStyle w:val="TableParagraph"/>
              <w:spacing w:line="274" w:lineRule="exact"/>
              <w:ind w:left="21" w:right="3"/>
              <w:jc w:val="center"/>
              <w:rPr>
                <w:sz w:val="24"/>
              </w:rPr>
            </w:pPr>
            <w:r>
              <w:rPr>
                <w:sz w:val="24"/>
              </w:rPr>
              <w:t>Fuldie</w:t>
            </w:r>
            <w:r>
              <w:rPr>
                <w:spacing w:val="-3"/>
                <w:sz w:val="24"/>
              </w:rPr>
              <w:t> </w:t>
            </w:r>
            <w:r>
              <w:rPr>
                <w:spacing w:val="-4"/>
                <w:sz w:val="24"/>
              </w:rPr>
              <w:t>90EC</w:t>
            </w:r>
          </w:p>
        </w:tc>
        <w:tc>
          <w:tcPr>
            <w:tcW w:w="5175" w:type="dxa"/>
            <w:tcBorders>
              <w:top w:val="single" w:sz="4"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4" w:space="0" w:color="000000"/>
            </w:tcBorders>
          </w:tcPr>
          <w:p>
            <w:pPr>
              <w:pStyle w:val="TableParagraph"/>
              <w:spacing w:line="274" w:lineRule="exact"/>
              <w:ind w:left="63" w:right="46"/>
              <w:jc w:val="center"/>
              <w:rPr>
                <w:sz w:val="24"/>
              </w:rPr>
            </w:pPr>
            <w:r>
              <w:rPr>
                <w:sz w:val="24"/>
              </w:rPr>
              <w:t>Công ty CP Quốc</w:t>
            </w:r>
            <w:r>
              <w:rPr>
                <w:spacing w:val="-2"/>
                <w:sz w:val="24"/>
              </w:rPr>
              <w:t> </w:t>
            </w:r>
            <w:r>
              <w:rPr>
                <w:sz w:val="24"/>
              </w:rPr>
              <w:t>tế</w:t>
            </w:r>
            <w:r>
              <w:rPr>
                <w:spacing w:val="-1"/>
                <w:sz w:val="24"/>
              </w:rPr>
              <w:t> </w:t>
            </w:r>
            <w:r>
              <w:rPr>
                <w:sz w:val="24"/>
              </w:rPr>
              <w:t>Hoà</w:t>
            </w:r>
            <w:r>
              <w:rPr>
                <w:spacing w:val="-1"/>
                <w:sz w:val="24"/>
              </w:rPr>
              <w:t> </w:t>
            </w:r>
            <w:r>
              <w:rPr>
                <w:spacing w:val="-4"/>
                <w:sz w:val="24"/>
              </w:rPr>
              <w:t>Bình</w:t>
            </w:r>
          </w:p>
        </w:tc>
      </w:tr>
      <w:tr>
        <w:trPr>
          <w:trHeight w:val="828" w:hRule="atLeast"/>
        </w:trPr>
        <w:tc>
          <w:tcPr>
            <w:tcW w:w="708" w:type="dxa"/>
          </w:tcPr>
          <w:p>
            <w:pPr>
              <w:pStyle w:val="TableParagraph"/>
              <w:spacing w:line="240" w:lineRule="auto"/>
              <w:ind w:left="107"/>
              <w:rPr>
                <w:sz w:val="24"/>
              </w:rPr>
            </w:pPr>
            <w:r>
              <w:rPr>
                <w:spacing w:val="-5"/>
                <w:sz w:val="24"/>
              </w:rPr>
              <w:t>367</w:t>
            </w:r>
          </w:p>
        </w:tc>
        <w:tc>
          <w:tcPr>
            <w:tcW w:w="2976" w:type="dxa"/>
          </w:tcPr>
          <w:p>
            <w:pPr>
              <w:pStyle w:val="TableParagraph"/>
              <w:spacing w:line="240" w:lineRule="auto"/>
              <w:ind w:right="166"/>
              <w:rPr>
                <w:sz w:val="24"/>
              </w:rPr>
            </w:pPr>
            <w:r>
              <w:rPr>
                <w:sz w:val="24"/>
              </w:rPr>
              <w:t>Chlorfluazuron 200g/kg + Lambda-cyhalothrin</w:t>
            </w:r>
            <w:r>
              <w:rPr>
                <w:spacing w:val="-15"/>
                <w:sz w:val="24"/>
              </w:rPr>
              <w:t> </w:t>
            </w:r>
            <w:r>
              <w:rPr>
                <w:sz w:val="24"/>
              </w:rPr>
              <w:t>50g/kg</w:t>
            </w:r>
          </w:p>
          <w:p>
            <w:pPr>
              <w:pStyle w:val="TableParagraph"/>
              <w:spacing w:line="257" w:lineRule="exact"/>
              <w:rPr>
                <w:sz w:val="24"/>
              </w:rPr>
            </w:pPr>
            <w:r>
              <w:rPr>
                <w:sz w:val="24"/>
              </w:rPr>
              <w:t>+</w:t>
            </w:r>
            <w:r>
              <w:rPr>
                <w:spacing w:val="-3"/>
                <w:sz w:val="24"/>
              </w:rPr>
              <w:t> </w:t>
            </w:r>
            <w:r>
              <w:rPr>
                <w:sz w:val="24"/>
              </w:rPr>
              <w:t>Nitenpyram</w:t>
            </w:r>
            <w:r>
              <w:rPr>
                <w:spacing w:val="-1"/>
                <w:sz w:val="24"/>
              </w:rPr>
              <w:t> </w:t>
            </w:r>
            <w:r>
              <w:rPr>
                <w:spacing w:val="-2"/>
                <w:sz w:val="24"/>
              </w:rPr>
              <w:t>500g/kg</w:t>
            </w:r>
          </w:p>
        </w:tc>
        <w:tc>
          <w:tcPr>
            <w:tcW w:w="2695" w:type="dxa"/>
          </w:tcPr>
          <w:p>
            <w:pPr>
              <w:pStyle w:val="TableParagraph"/>
              <w:spacing w:line="240" w:lineRule="auto"/>
              <w:ind w:left="989" w:right="847" w:hanging="120"/>
              <w:rPr>
                <w:sz w:val="24"/>
              </w:rPr>
            </w:pPr>
            <w:r>
              <w:rPr>
                <w:spacing w:val="-2"/>
                <w:sz w:val="24"/>
              </w:rPr>
              <w:t>Onecheck 750WP</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8" w:hRule="atLeast"/>
        </w:trPr>
        <w:tc>
          <w:tcPr>
            <w:tcW w:w="708" w:type="dxa"/>
          </w:tcPr>
          <w:p>
            <w:pPr>
              <w:pStyle w:val="TableParagraph"/>
              <w:ind w:left="107"/>
              <w:rPr>
                <w:sz w:val="24"/>
              </w:rPr>
            </w:pPr>
            <w:r>
              <w:rPr>
                <w:spacing w:val="-5"/>
                <w:sz w:val="24"/>
              </w:rPr>
              <w:t>368</w:t>
            </w:r>
          </w:p>
        </w:tc>
        <w:tc>
          <w:tcPr>
            <w:tcW w:w="2976" w:type="dxa"/>
          </w:tcPr>
          <w:p>
            <w:pPr>
              <w:pStyle w:val="TableParagraph"/>
              <w:spacing w:line="240" w:lineRule="auto"/>
              <w:rPr>
                <w:sz w:val="24"/>
              </w:rPr>
            </w:pPr>
            <w:r>
              <w:rPr>
                <w:sz w:val="24"/>
              </w:rPr>
              <w:t>Chlorfluazuron</w:t>
            </w:r>
            <w:r>
              <w:rPr>
                <w:spacing w:val="-15"/>
                <w:sz w:val="24"/>
              </w:rPr>
              <w:t> </w:t>
            </w:r>
            <w:r>
              <w:rPr>
                <w:sz w:val="24"/>
              </w:rPr>
              <w:t>50g/l</w:t>
            </w:r>
            <w:r>
              <w:rPr>
                <w:spacing w:val="-15"/>
                <w:sz w:val="24"/>
              </w:rPr>
              <w:t> </w:t>
            </w:r>
            <w:r>
              <w:rPr>
                <w:sz w:val="24"/>
              </w:rPr>
              <w:t>+ Pemethrin 100g/l +</w:t>
            </w:r>
          </w:p>
          <w:p>
            <w:pPr>
              <w:pStyle w:val="TableParagraph"/>
              <w:spacing w:line="257" w:lineRule="exact"/>
              <w:rPr>
                <w:sz w:val="24"/>
              </w:rPr>
            </w:pPr>
            <w:r>
              <w:rPr>
                <w:sz w:val="24"/>
              </w:rPr>
              <w:t>Profenofos</w:t>
            </w:r>
            <w:r>
              <w:rPr>
                <w:spacing w:val="-3"/>
                <w:sz w:val="24"/>
              </w:rPr>
              <w:t> </w:t>
            </w:r>
            <w:r>
              <w:rPr>
                <w:spacing w:val="-2"/>
                <w:sz w:val="24"/>
              </w:rPr>
              <w:t>300g/l</w:t>
            </w:r>
          </w:p>
        </w:tc>
        <w:tc>
          <w:tcPr>
            <w:tcW w:w="2695" w:type="dxa"/>
          </w:tcPr>
          <w:p>
            <w:pPr>
              <w:pStyle w:val="TableParagraph"/>
              <w:ind w:left="21" w:right="4"/>
              <w:jc w:val="center"/>
              <w:rPr>
                <w:sz w:val="24"/>
              </w:rPr>
            </w:pPr>
            <w:r>
              <w:rPr>
                <w:sz w:val="24"/>
              </w:rPr>
              <w:t>Messigold</w:t>
            </w:r>
            <w:r>
              <w:rPr>
                <w:spacing w:val="-1"/>
                <w:sz w:val="24"/>
              </w:rPr>
              <w:t> </w:t>
            </w:r>
            <w:r>
              <w:rPr>
                <w:spacing w:val="-2"/>
                <w:sz w:val="24"/>
              </w:rPr>
              <w:t>450EC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40" w:lineRule="auto"/>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1655" w:hRule="atLeast"/>
        </w:trPr>
        <w:tc>
          <w:tcPr>
            <w:tcW w:w="708" w:type="dxa"/>
          </w:tcPr>
          <w:p>
            <w:pPr>
              <w:pStyle w:val="TableParagraph"/>
              <w:ind w:left="107"/>
              <w:rPr>
                <w:sz w:val="24"/>
              </w:rPr>
            </w:pPr>
            <w:r>
              <w:rPr>
                <w:spacing w:val="-5"/>
                <w:sz w:val="24"/>
              </w:rPr>
              <w:t>369</w:t>
            </w:r>
          </w:p>
        </w:tc>
        <w:tc>
          <w:tcPr>
            <w:tcW w:w="2976" w:type="dxa"/>
          </w:tcPr>
          <w:p>
            <w:pPr>
              <w:pStyle w:val="TableParagraph"/>
              <w:spacing w:line="276" w:lineRule="exact"/>
              <w:ind w:right="166"/>
              <w:rPr>
                <w:sz w:val="24"/>
              </w:rPr>
            </w:pPr>
            <w:r>
              <w:rPr>
                <w:sz w:val="24"/>
              </w:rPr>
              <w:t>Chlorfluazuron</w:t>
            </w:r>
            <w:r>
              <w:rPr>
                <w:spacing w:val="-15"/>
                <w:sz w:val="24"/>
              </w:rPr>
              <w:t> </w:t>
            </w:r>
            <w:r>
              <w:rPr>
                <w:sz w:val="24"/>
              </w:rPr>
              <w:t>5g/l</w:t>
            </w:r>
            <w:r>
              <w:rPr>
                <w:spacing w:val="-15"/>
                <w:sz w:val="24"/>
              </w:rPr>
              <w:t> </w:t>
            </w:r>
            <w:r>
              <w:rPr>
                <w:sz w:val="24"/>
              </w:rPr>
              <w:t>(10g/l), (220g/kg), (1g/l) + Profenofos 71g/l (1g/l), (10g/kg), (510g/l) + Thiamethoxam 10g/l (264g/l), (200g/kg), (1g/l)</w:t>
            </w:r>
          </w:p>
        </w:tc>
        <w:tc>
          <w:tcPr>
            <w:tcW w:w="2695" w:type="dxa"/>
          </w:tcPr>
          <w:p>
            <w:pPr>
              <w:pStyle w:val="TableParagraph"/>
              <w:ind w:left="21" w:right="7"/>
              <w:jc w:val="center"/>
              <w:rPr>
                <w:sz w:val="24"/>
              </w:rPr>
            </w:pPr>
            <w:r>
              <w:rPr>
                <w:spacing w:val="-2"/>
                <w:sz w:val="24"/>
              </w:rPr>
              <w:t>Bakari</w:t>
            </w:r>
          </w:p>
          <w:p>
            <w:pPr>
              <w:pStyle w:val="TableParagraph"/>
              <w:spacing w:line="240" w:lineRule="auto"/>
              <w:ind w:left="21" w:right="6"/>
              <w:jc w:val="center"/>
              <w:rPr>
                <w:sz w:val="24"/>
              </w:rPr>
            </w:pPr>
            <w:r>
              <w:rPr>
                <w:sz w:val="24"/>
              </w:rPr>
              <w:t>86EW,</w:t>
            </w:r>
            <w:r>
              <w:rPr>
                <w:spacing w:val="-1"/>
                <w:sz w:val="24"/>
              </w:rPr>
              <w:t> </w:t>
            </w:r>
            <w:r>
              <w:rPr>
                <w:sz w:val="24"/>
              </w:rPr>
              <w:t>275SC,</w:t>
            </w:r>
            <w:r>
              <w:rPr>
                <w:spacing w:val="-1"/>
                <w:sz w:val="24"/>
              </w:rPr>
              <w:t> </w:t>
            </w:r>
            <w:r>
              <w:rPr>
                <w:spacing w:val="-2"/>
                <w:sz w:val="24"/>
              </w:rPr>
              <w:t>430WP,</w:t>
            </w:r>
          </w:p>
          <w:p>
            <w:pPr>
              <w:pStyle w:val="TableParagraph"/>
              <w:spacing w:line="240" w:lineRule="auto"/>
              <w:ind w:left="21" w:right="3"/>
              <w:jc w:val="center"/>
              <w:rPr>
                <w:sz w:val="24"/>
              </w:rPr>
            </w:pPr>
            <w:r>
              <w:rPr>
                <w:spacing w:val="-2"/>
                <w:sz w:val="24"/>
              </w:rPr>
              <w:t>512EC</w:t>
            </w:r>
          </w:p>
        </w:tc>
        <w:tc>
          <w:tcPr>
            <w:tcW w:w="5175" w:type="dxa"/>
          </w:tcPr>
          <w:p>
            <w:pPr>
              <w:pStyle w:val="TableParagraph"/>
              <w:spacing w:line="240" w:lineRule="auto"/>
              <w:ind w:right="2657"/>
              <w:rPr>
                <w:sz w:val="24"/>
              </w:rPr>
            </w:pPr>
            <w:r>
              <w:rPr>
                <w:b/>
                <w:sz w:val="24"/>
              </w:rPr>
              <w:t>86EW: </w:t>
            </w:r>
            <w:r>
              <w:rPr>
                <w:sz w:val="24"/>
              </w:rPr>
              <w:t>bọ trĩ/lúa </w:t>
            </w:r>
            <w:r>
              <w:rPr>
                <w:b/>
                <w:sz w:val="24"/>
              </w:rPr>
              <w:t>275SC: </w:t>
            </w:r>
            <w:r>
              <w:rPr>
                <w:sz w:val="24"/>
              </w:rPr>
              <w:t>rầy nâu/lúa </w:t>
            </w:r>
            <w:r>
              <w:rPr>
                <w:b/>
                <w:sz w:val="24"/>
              </w:rPr>
              <w:t>430WP: </w:t>
            </w:r>
            <w:r>
              <w:rPr>
                <w:sz w:val="24"/>
              </w:rPr>
              <w:t>sâu cuốn lá/lúa </w:t>
            </w:r>
            <w:r>
              <w:rPr>
                <w:b/>
                <w:sz w:val="24"/>
              </w:rPr>
              <w:t>512EC:</w:t>
            </w:r>
            <w:r>
              <w:rPr>
                <w:b/>
                <w:spacing w:val="-2"/>
                <w:sz w:val="24"/>
              </w:rPr>
              <w:t> </w:t>
            </w:r>
            <w:r>
              <w:rPr>
                <w:sz w:val="24"/>
              </w:rPr>
              <w:t>sâu đục</w:t>
            </w:r>
            <w:r>
              <w:rPr>
                <w:spacing w:val="-1"/>
                <w:sz w:val="24"/>
              </w:rPr>
              <w:t> </w:t>
            </w:r>
            <w:r>
              <w:rPr>
                <w:spacing w:val="-2"/>
                <w:sz w:val="24"/>
              </w:rPr>
              <w:t>thân/lúa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bl>
    <w:p>
      <w:pPr>
        <w:spacing w:after="0" w:line="240" w:lineRule="auto"/>
        <w:rPr>
          <w:sz w:val="24"/>
        </w:rPr>
        <w:sectPr>
          <w:type w:val="continuous"/>
          <w:pgSz w:w="16850" w:h="11910" w:orient="landscape"/>
          <w:pgMar w:header="0" w:footer="397" w:top="540" w:bottom="96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Pr>
          <w:p>
            <w:pPr>
              <w:pStyle w:val="TableParagraph"/>
              <w:ind w:left="107"/>
              <w:rPr>
                <w:sz w:val="24"/>
              </w:rPr>
            </w:pPr>
            <w:r>
              <w:rPr>
                <w:spacing w:val="-5"/>
                <w:sz w:val="24"/>
              </w:rPr>
              <w:t>370</w:t>
            </w:r>
          </w:p>
        </w:tc>
        <w:tc>
          <w:tcPr>
            <w:tcW w:w="2976" w:type="dxa"/>
            <w:vMerge w:val="restart"/>
          </w:tcPr>
          <w:p>
            <w:pPr>
              <w:pStyle w:val="TableParagraph"/>
              <w:spacing w:line="240" w:lineRule="auto"/>
              <w:ind w:right="868"/>
              <w:rPr>
                <w:sz w:val="24"/>
              </w:rPr>
            </w:pPr>
            <w:r>
              <w:rPr>
                <w:sz w:val="24"/>
              </w:rPr>
              <w:t>Chlorpyrifos</w:t>
            </w:r>
            <w:r>
              <w:rPr>
                <w:spacing w:val="-15"/>
                <w:sz w:val="24"/>
              </w:rPr>
              <w:t> </w:t>
            </w:r>
            <w:r>
              <w:rPr>
                <w:sz w:val="24"/>
              </w:rPr>
              <w:t>Methyl (min 96%)</w:t>
            </w:r>
          </w:p>
        </w:tc>
        <w:tc>
          <w:tcPr>
            <w:tcW w:w="2695" w:type="dxa"/>
          </w:tcPr>
          <w:p>
            <w:pPr>
              <w:pStyle w:val="TableParagraph"/>
              <w:spacing w:line="276" w:lineRule="exact"/>
              <w:ind w:left="787" w:right="767" w:firstLine="175"/>
              <w:rPr>
                <w:sz w:val="24"/>
              </w:rPr>
            </w:pPr>
            <w:r>
              <w:rPr>
                <w:spacing w:val="-2"/>
                <w:sz w:val="24"/>
              </w:rPr>
              <w:t>Monttar </w:t>
            </w:r>
            <w:r>
              <w:rPr>
                <w:sz w:val="24"/>
              </w:rPr>
              <w:t>3GR,</w:t>
            </w:r>
            <w:r>
              <w:rPr>
                <w:spacing w:val="-15"/>
                <w:sz w:val="24"/>
              </w:rPr>
              <w:t> </w:t>
            </w:r>
            <w:r>
              <w:rPr>
                <w:sz w:val="24"/>
              </w:rPr>
              <w:t>40EC</w:t>
            </w:r>
          </w:p>
        </w:tc>
        <w:tc>
          <w:tcPr>
            <w:tcW w:w="5175" w:type="dxa"/>
          </w:tcPr>
          <w:p>
            <w:pPr>
              <w:pStyle w:val="TableParagraph"/>
              <w:rPr>
                <w:sz w:val="24"/>
              </w:rPr>
            </w:pPr>
            <w:r>
              <w:rPr>
                <w:b/>
                <w:sz w:val="24"/>
              </w:rPr>
              <w:t>3GR:</w:t>
            </w:r>
            <w:r>
              <w:rPr>
                <w:b/>
                <w:spacing w:val="-2"/>
                <w:sz w:val="24"/>
              </w:rPr>
              <w:t> </w:t>
            </w:r>
            <w:r>
              <w:rPr>
                <w:sz w:val="24"/>
              </w:rPr>
              <w:t>sâu đục</w:t>
            </w:r>
            <w:r>
              <w:rPr>
                <w:spacing w:val="-1"/>
                <w:sz w:val="24"/>
              </w:rPr>
              <w:t> </w:t>
            </w:r>
            <w:r>
              <w:rPr>
                <w:sz w:val="24"/>
              </w:rPr>
              <w:t>thân/ </w:t>
            </w:r>
            <w:r>
              <w:rPr>
                <w:spacing w:val="-5"/>
                <w:sz w:val="24"/>
              </w:rPr>
              <w:t>ngô</w:t>
            </w:r>
          </w:p>
          <w:p>
            <w:pPr>
              <w:pStyle w:val="TableParagraph"/>
              <w:spacing w:line="257" w:lineRule="exact"/>
              <w:rPr>
                <w:sz w:val="24"/>
              </w:rPr>
            </w:pPr>
            <w:r>
              <w:rPr>
                <w:b/>
                <w:sz w:val="24"/>
              </w:rPr>
              <w:t>40EC:</w:t>
            </w:r>
            <w:r>
              <w:rPr>
                <w:b/>
                <w:spacing w:val="-2"/>
                <w:sz w:val="24"/>
              </w:rPr>
              <w:t> </w:t>
            </w:r>
            <w:r>
              <w:rPr>
                <w:sz w:val="24"/>
              </w:rPr>
              <w:t>sâu xanh da</w:t>
            </w:r>
            <w:r>
              <w:rPr>
                <w:spacing w:val="-1"/>
                <w:sz w:val="24"/>
              </w:rPr>
              <w:t> </w:t>
            </w:r>
            <w:r>
              <w:rPr>
                <w:sz w:val="24"/>
              </w:rPr>
              <w:t>láng/ đậu </w:t>
            </w:r>
            <w:r>
              <w:rPr>
                <w:spacing w:val="-2"/>
                <w:sz w:val="24"/>
              </w:rPr>
              <w:t>tương</w:t>
            </w:r>
          </w:p>
        </w:tc>
        <w:tc>
          <w:tcPr>
            <w:tcW w:w="3353" w:type="dxa"/>
          </w:tcPr>
          <w:p>
            <w:pPr>
              <w:pStyle w:val="TableParagraph"/>
              <w:spacing w:line="276" w:lineRule="exac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787" w:right="673"/>
              <w:rPr>
                <w:sz w:val="24"/>
              </w:rPr>
            </w:pPr>
            <w:r>
              <w:rPr>
                <w:spacing w:val="-2"/>
                <w:sz w:val="24"/>
              </w:rPr>
              <w:t>Sago-Super </w:t>
            </w:r>
            <w:r>
              <w:rPr>
                <w:sz w:val="24"/>
              </w:rPr>
              <w:t>3GR,</w:t>
            </w:r>
            <w:r>
              <w:rPr>
                <w:spacing w:val="-2"/>
                <w:sz w:val="24"/>
              </w:rPr>
              <w:t> </w:t>
            </w:r>
            <w:r>
              <w:rPr>
                <w:spacing w:val="-4"/>
                <w:sz w:val="24"/>
              </w:rPr>
              <w:t>20EC</w:t>
            </w:r>
          </w:p>
        </w:tc>
        <w:tc>
          <w:tcPr>
            <w:tcW w:w="5175" w:type="dxa"/>
          </w:tcPr>
          <w:p>
            <w:pPr>
              <w:pStyle w:val="TableParagraph"/>
              <w:spacing w:line="270" w:lineRule="atLeast"/>
              <w:ind w:right="234"/>
              <w:rPr>
                <w:sz w:val="24"/>
              </w:rPr>
            </w:pPr>
            <w:r>
              <w:rPr>
                <w:b/>
                <w:sz w:val="24"/>
              </w:rPr>
              <w:t>3GR</w:t>
            </w:r>
            <w:r>
              <w:rPr>
                <w:sz w:val="24"/>
              </w:rPr>
              <w:t>:</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lúa,</w:t>
            </w:r>
            <w:r>
              <w:rPr>
                <w:spacing w:val="-3"/>
                <w:sz w:val="24"/>
              </w:rPr>
              <w:t> </w:t>
            </w:r>
            <w:r>
              <w:rPr>
                <w:sz w:val="24"/>
              </w:rPr>
              <w:t>ve</w:t>
            </w:r>
            <w:r>
              <w:rPr>
                <w:spacing w:val="-5"/>
                <w:sz w:val="24"/>
              </w:rPr>
              <w:t> </w:t>
            </w:r>
            <w:r>
              <w:rPr>
                <w:sz w:val="24"/>
              </w:rPr>
              <w:t>sầu/</w:t>
            </w:r>
            <w:r>
              <w:rPr>
                <w:spacing w:val="-4"/>
                <w:sz w:val="24"/>
              </w:rPr>
              <w:t> </w:t>
            </w:r>
            <w:r>
              <w:rPr>
                <w:sz w:val="24"/>
              </w:rPr>
              <w:t>cà</w:t>
            </w:r>
            <w:r>
              <w:rPr>
                <w:spacing w:val="-6"/>
                <w:sz w:val="24"/>
              </w:rPr>
              <w:t> </w:t>
            </w:r>
            <w:r>
              <w:rPr>
                <w:sz w:val="24"/>
              </w:rPr>
              <w:t>phê</w:t>
            </w:r>
            <w:r>
              <w:rPr>
                <w:b/>
                <w:sz w:val="24"/>
              </w:rPr>
              <w:t>,</w:t>
            </w:r>
            <w:r>
              <w:rPr>
                <w:b/>
                <w:spacing w:val="-4"/>
                <w:sz w:val="24"/>
              </w:rPr>
              <w:t> </w:t>
            </w:r>
            <w:r>
              <w:rPr>
                <w:sz w:val="24"/>
              </w:rPr>
              <w:t>sâu</w:t>
            </w:r>
            <w:r>
              <w:rPr>
                <w:spacing w:val="-4"/>
                <w:sz w:val="24"/>
              </w:rPr>
              <w:t> </w:t>
            </w:r>
            <w:r>
              <w:rPr>
                <w:sz w:val="24"/>
              </w:rPr>
              <w:t>đục bắp/ ngô; bọ hà/khoai lang, sâu đục thân/ mía </w:t>
            </w:r>
            <w:r>
              <w:rPr>
                <w:b/>
                <w:sz w:val="24"/>
              </w:rPr>
              <w:t>20EC</w:t>
            </w:r>
            <w:r>
              <w:rPr>
                <w:sz w:val="24"/>
              </w:rPr>
              <w:t>: rệp sáp/ cà phê; bọ trĩ/ điều</w:t>
            </w:r>
          </w:p>
        </w:tc>
        <w:tc>
          <w:tcPr>
            <w:tcW w:w="3353" w:type="dxa"/>
          </w:tcPr>
          <w:p>
            <w:pPr>
              <w:pStyle w:val="TableParagraph"/>
              <w:spacing w:line="240" w:lineRule="auto" w:before="1"/>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890" w:right="871"/>
              <w:jc w:val="center"/>
              <w:rPr>
                <w:sz w:val="24"/>
              </w:rPr>
            </w:pPr>
            <w:r>
              <w:rPr>
                <w:spacing w:val="-2"/>
                <w:sz w:val="24"/>
              </w:rPr>
              <w:t>Sieusao </w:t>
            </w:r>
            <w:r>
              <w:rPr>
                <w:spacing w:val="-4"/>
                <w:sz w:val="24"/>
              </w:rPr>
              <w:t>40EC</w:t>
            </w:r>
          </w:p>
        </w:tc>
        <w:tc>
          <w:tcPr>
            <w:tcW w:w="5175" w:type="dxa"/>
          </w:tcPr>
          <w:p>
            <w:pPr>
              <w:pStyle w:val="TableParagraph"/>
              <w:spacing w:line="240" w:lineRule="auto"/>
              <w:ind w:right="153"/>
              <w:rPr>
                <w:sz w:val="24"/>
              </w:rPr>
            </w:pP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cam;</w:t>
            </w:r>
            <w:r>
              <w:rPr>
                <w:spacing w:val="-4"/>
                <w:sz w:val="24"/>
              </w:rPr>
              <w:t> </w:t>
            </w:r>
            <w:r>
              <w:rPr>
                <w:sz w:val="24"/>
              </w:rPr>
              <w:t>xử</w:t>
            </w:r>
            <w:r>
              <w:rPr>
                <w:spacing w:val="-4"/>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trừ</w:t>
            </w:r>
            <w:r>
              <w:rPr>
                <w:spacing w:val="-5"/>
                <w:sz w:val="24"/>
              </w:rPr>
              <w:t> </w:t>
            </w:r>
            <w:r>
              <w:rPr>
                <w:sz w:val="24"/>
              </w:rPr>
              <w:t>sâu</w:t>
            </w:r>
            <w:r>
              <w:rPr>
                <w:spacing w:val="-4"/>
                <w:sz w:val="24"/>
              </w:rPr>
              <w:t> </w:t>
            </w:r>
            <w:r>
              <w:rPr>
                <w:sz w:val="24"/>
              </w:rPr>
              <w:t>đục</w:t>
            </w:r>
            <w:r>
              <w:rPr>
                <w:spacing w:val="-5"/>
                <w:sz w:val="24"/>
              </w:rPr>
              <w:t> </w:t>
            </w:r>
            <w:r>
              <w:rPr>
                <w:sz w:val="24"/>
              </w:rPr>
              <w:t>thân, rầy nâu, muỗi hành, rầy xanh/ lúa; sâu</w:t>
            </w:r>
            <w:r>
              <w:rPr>
                <w:spacing w:val="40"/>
                <w:sz w:val="24"/>
              </w:rPr>
              <w:t> </w:t>
            </w:r>
            <w:r>
              <w:rPr>
                <w:sz w:val="24"/>
              </w:rPr>
              <w:t>đục quả,</w:t>
            </w:r>
          </w:p>
          <w:p>
            <w:pPr>
              <w:pStyle w:val="TableParagraph"/>
              <w:spacing w:line="270" w:lineRule="atLeast"/>
              <w:rPr>
                <w:sz w:val="24"/>
              </w:rPr>
            </w:pPr>
            <w:r>
              <w:rPr>
                <w:sz w:val="24"/>
              </w:rPr>
              <w:t>rệp/</w:t>
            </w:r>
            <w:r>
              <w:rPr>
                <w:spacing w:val="-4"/>
                <w:sz w:val="24"/>
              </w:rPr>
              <w:t> </w:t>
            </w:r>
            <w:r>
              <w:rPr>
                <w:sz w:val="24"/>
              </w:rPr>
              <w:t>đậu</w:t>
            </w:r>
            <w:r>
              <w:rPr>
                <w:spacing w:val="-4"/>
                <w:sz w:val="24"/>
              </w:rPr>
              <w:t> </w:t>
            </w:r>
            <w:r>
              <w:rPr>
                <w:sz w:val="24"/>
              </w:rPr>
              <w:t>tương;</w:t>
            </w:r>
            <w:r>
              <w:rPr>
                <w:spacing w:val="-4"/>
                <w:sz w:val="24"/>
              </w:rPr>
              <w:t> </w:t>
            </w:r>
            <w:r>
              <w:rPr>
                <w:sz w:val="24"/>
              </w:rPr>
              <w:t>rệp</w:t>
            </w:r>
            <w:r>
              <w:rPr>
                <w:spacing w:val="-4"/>
                <w:sz w:val="24"/>
              </w:rPr>
              <w:t> </w:t>
            </w:r>
            <w:r>
              <w:rPr>
                <w:sz w:val="24"/>
              </w:rPr>
              <w:t>muội,</w:t>
            </w:r>
            <w:r>
              <w:rPr>
                <w:spacing w:val="-2"/>
                <w:sz w:val="24"/>
              </w:rPr>
              <w:t> </w:t>
            </w:r>
            <w:r>
              <w:rPr>
                <w:sz w:val="24"/>
              </w:rPr>
              <w:t>rệp</w:t>
            </w:r>
            <w:r>
              <w:rPr>
                <w:spacing w:val="-4"/>
                <w:sz w:val="24"/>
              </w:rPr>
              <w:t> </w:t>
            </w:r>
            <w:r>
              <w:rPr>
                <w:sz w:val="24"/>
              </w:rPr>
              <w:t>sáp,</w:t>
            </w:r>
            <w:r>
              <w:rPr>
                <w:spacing w:val="-4"/>
                <w:sz w:val="24"/>
              </w:rPr>
              <w:t> </w:t>
            </w: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cà </w:t>
            </w:r>
            <w:r>
              <w:rPr>
                <w:spacing w:val="-4"/>
                <w:sz w:val="24"/>
              </w:rPr>
              <w:t>phê</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890" w:right="873"/>
              <w:jc w:val="center"/>
              <w:rPr>
                <w:sz w:val="24"/>
              </w:rPr>
            </w:pPr>
            <w:r>
              <w:rPr>
                <w:spacing w:val="-2"/>
                <w:sz w:val="24"/>
              </w:rPr>
              <w:t>Taron </w:t>
            </w:r>
            <w:r>
              <w:rPr>
                <w:spacing w:val="-4"/>
                <w:sz w:val="24"/>
              </w:rPr>
              <w:t>50EC</w:t>
            </w:r>
          </w:p>
        </w:tc>
        <w:tc>
          <w:tcPr>
            <w:tcW w:w="5175" w:type="dxa"/>
          </w:tcPr>
          <w:p>
            <w:pPr>
              <w:pStyle w:val="TableParagraph"/>
              <w:spacing w:line="240" w:lineRule="auto"/>
              <w:ind w:right="153"/>
              <w:rPr>
                <w:sz w:val="24"/>
              </w:rPr>
            </w:pPr>
            <w:r>
              <w:rPr>
                <w:sz w:val="24"/>
              </w:rPr>
              <w:t>bọ</w:t>
            </w:r>
            <w:r>
              <w:rPr>
                <w:spacing w:val="-4"/>
                <w:sz w:val="24"/>
              </w:rPr>
              <w:t> </w:t>
            </w:r>
            <w:r>
              <w:rPr>
                <w:sz w:val="24"/>
              </w:rPr>
              <w:t>xít/</w:t>
            </w:r>
            <w:r>
              <w:rPr>
                <w:spacing w:val="-4"/>
                <w:sz w:val="24"/>
              </w:rPr>
              <w:t> </w:t>
            </w:r>
            <w:r>
              <w:rPr>
                <w:sz w:val="24"/>
              </w:rPr>
              <w:t>lúa;</w:t>
            </w:r>
            <w:r>
              <w:rPr>
                <w:spacing w:val="-4"/>
                <w:sz w:val="24"/>
              </w:rPr>
              <w:t> </w:t>
            </w:r>
            <w:r>
              <w:rPr>
                <w:sz w:val="24"/>
              </w:rPr>
              <w:t>rệp</w:t>
            </w:r>
            <w:r>
              <w:rPr>
                <w:spacing w:val="-4"/>
                <w:sz w:val="24"/>
              </w:rPr>
              <w:t> </w:t>
            </w:r>
            <w:r>
              <w:rPr>
                <w:sz w:val="24"/>
              </w:rPr>
              <w:t>sáp/</w:t>
            </w:r>
            <w:r>
              <w:rPr>
                <w:spacing w:val="-4"/>
                <w:sz w:val="24"/>
              </w:rPr>
              <w:t> </w:t>
            </w:r>
            <w:r>
              <w:rPr>
                <w:sz w:val="24"/>
              </w:rPr>
              <w:t>cam;</w:t>
            </w:r>
            <w:r>
              <w:rPr>
                <w:spacing w:val="-4"/>
                <w:sz w:val="24"/>
              </w:rPr>
              <w:t> </w:t>
            </w:r>
            <w:r>
              <w:rPr>
                <w:sz w:val="24"/>
              </w:rPr>
              <w:t>sâu</w:t>
            </w:r>
            <w:r>
              <w:rPr>
                <w:spacing w:val="-4"/>
                <w:sz w:val="24"/>
              </w:rPr>
              <w:t> </w:t>
            </w:r>
            <w:r>
              <w:rPr>
                <w:sz w:val="24"/>
              </w:rPr>
              <w:t>đục</w:t>
            </w:r>
            <w:r>
              <w:rPr>
                <w:spacing w:val="-5"/>
                <w:sz w:val="24"/>
              </w:rPr>
              <w:t> </w:t>
            </w:r>
            <w:r>
              <w:rPr>
                <w:sz w:val="24"/>
              </w:rPr>
              <w:t>ngọn/</w:t>
            </w:r>
            <w:r>
              <w:rPr>
                <w:spacing w:val="-4"/>
                <w:sz w:val="24"/>
              </w:rPr>
              <w:t> </w:t>
            </w:r>
            <w:r>
              <w:rPr>
                <w:sz w:val="24"/>
              </w:rPr>
              <w:t>xoài;</w:t>
            </w:r>
            <w:r>
              <w:rPr>
                <w:spacing w:val="-4"/>
                <w:sz w:val="24"/>
              </w:rPr>
              <w:t> </w:t>
            </w:r>
            <w:r>
              <w:rPr>
                <w:sz w:val="24"/>
              </w:rPr>
              <w:t>sâu đục gân lá/ nhãn; sâu xanh da láng/ hành; bọ trĩ/</w:t>
            </w:r>
          </w:p>
          <w:p>
            <w:pPr>
              <w:pStyle w:val="TableParagraph"/>
              <w:spacing w:line="257" w:lineRule="exact"/>
              <w:rPr>
                <w:sz w:val="24"/>
              </w:rPr>
            </w:pPr>
            <w:r>
              <w:rPr>
                <w:sz w:val="24"/>
              </w:rPr>
              <w:t>dưa</w:t>
            </w:r>
            <w:r>
              <w:rPr>
                <w:spacing w:val="-3"/>
                <w:sz w:val="24"/>
              </w:rPr>
              <w:t> </w:t>
            </w:r>
            <w:r>
              <w:rPr>
                <w:sz w:val="24"/>
              </w:rPr>
              <w:t>hấu; bọ xít muỗi/ </w:t>
            </w:r>
            <w:r>
              <w:rPr>
                <w:spacing w:val="-5"/>
                <w:sz w:val="24"/>
              </w:rPr>
              <w:t>chè</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tcPr>
          <w:p>
            <w:pPr>
              <w:pStyle w:val="TableParagraph"/>
              <w:ind w:left="107"/>
              <w:rPr>
                <w:sz w:val="24"/>
              </w:rPr>
            </w:pPr>
            <w:r>
              <w:rPr>
                <w:spacing w:val="-5"/>
                <w:sz w:val="24"/>
              </w:rPr>
              <w:t>371</w:t>
            </w:r>
          </w:p>
        </w:tc>
        <w:tc>
          <w:tcPr>
            <w:tcW w:w="2976" w:type="dxa"/>
          </w:tcPr>
          <w:p>
            <w:pPr>
              <w:pStyle w:val="TableParagraph"/>
              <w:rPr>
                <w:sz w:val="24"/>
              </w:rPr>
            </w:pPr>
            <w:r>
              <w:rPr>
                <w:sz w:val="24"/>
              </w:rPr>
              <w:t>Chlorpyrifos</w:t>
            </w:r>
            <w:r>
              <w:rPr>
                <w:spacing w:val="-1"/>
                <w:sz w:val="24"/>
              </w:rPr>
              <w:t> </w:t>
            </w:r>
            <w:r>
              <w:rPr>
                <w:sz w:val="24"/>
              </w:rPr>
              <w:t>Methyl</w:t>
            </w:r>
            <w:r>
              <w:rPr>
                <w:spacing w:val="-1"/>
                <w:sz w:val="24"/>
              </w:rPr>
              <w:t> </w:t>
            </w:r>
            <w:r>
              <w:rPr>
                <w:spacing w:val="-2"/>
                <w:sz w:val="24"/>
              </w:rPr>
              <w:t>250g/l</w:t>
            </w:r>
          </w:p>
          <w:p>
            <w:pPr>
              <w:pStyle w:val="TableParagraph"/>
              <w:spacing w:line="257" w:lineRule="exact"/>
              <w:rPr>
                <w:sz w:val="24"/>
              </w:rPr>
            </w:pPr>
            <w:r>
              <w:rPr>
                <w:sz w:val="24"/>
              </w:rPr>
              <w:t>+</w:t>
            </w:r>
            <w:r>
              <w:rPr>
                <w:spacing w:val="-2"/>
                <w:sz w:val="24"/>
              </w:rPr>
              <w:t> </w:t>
            </w:r>
            <w:r>
              <w:rPr>
                <w:sz w:val="24"/>
              </w:rPr>
              <w:t>Indoxacarb</w:t>
            </w:r>
            <w:r>
              <w:rPr>
                <w:spacing w:val="-2"/>
                <w:sz w:val="24"/>
              </w:rPr>
              <w:t> </w:t>
            </w:r>
            <w:r>
              <w:rPr>
                <w:spacing w:val="-4"/>
                <w:sz w:val="24"/>
              </w:rPr>
              <w:t>15g/l</w:t>
            </w:r>
          </w:p>
        </w:tc>
        <w:tc>
          <w:tcPr>
            <w:tcW w:w="2695" w:type="dxa"/>
          </w:tcPr>
          <w:p>
            <w:pPr>
              <w:pStyle w:val="TableParagraph"/>
              <w:ind w:left="21" w:right="5"/>
              <w:jc w:val="center"/>
              <w:rPr>
                <w:sz w:val="24"/>
              </w:rPr>
            </w:pPr>
            <w:r>
              <w:rPr>
                <w:sz w:val="24"/>
              </w:rPr>
              <w:t>Map</w:t>
            </w:r>
            <w:r>
              <w:rPr>
                <w:spacing w:val="-1"/>
                <w:sz w:val="24"/>
              </w:rPr>
              <w:t> </w:t>
            </w:r>
            <w:r>
              <w:rPr>
                <w:sz w:val="24"/>
              </w:rPr>
              <w:t>dona</w:t>
            </w:r>
            <w:r>
              <w:rPr>
                <w:spacing w:val="-1"/>
                <w:sz w:val="24"/>
              </w:rPr>
              <w:t> </w:t>
            </w:r>
            <w:r>
              <w:rPr>
                <w:spacing w:val="-2"/>
                <w:sz w:val="24"/>
              </w:rPr>
              <w:t>265EC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lá/lúa,</w:t>
            </w:r>
            <w:r>
              <w:rPr>
                <w:spacing w:val="-1"/>
                <w:sz w:val="24"/>
              </w:rPr>
              <w:t> </w:t>
            </w:r>
            <w:r>
              <w:rPr>
                <w:sz w:val="24"/>
              </w:rPr>
              <w:t>sâu</w:t>
            </w:r>
            <w:r>
              <w:rPr>
                <w:spacing w:val="-1"/>
                <w:sz w:val="24"/>
              </w:rPr>
              <w:t> </w:t>
            </w:r>
            <w:r>
              <w:rPr>
                <w:spacing w:val="-2"/>
                <w:sz w:val="24"/>
              </w:rPr>
              <w:t>xanh/lạc</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829" w:hRule="atLeast"/>
        </w:trPr>
        <w:tc>
          <w:tcPr>
            <w:tcW w:w="708" w:type="dxa"/>
          </w:tcPr>
          <w:p>
            <w:pPr>
              <w:pStyle w:val="TableParagraph"/>
              <w:spacing w:line="240" w:lineRule="auto" w:before="1"/>
              <w:ind w:left="107"/>
              <w:rPr>
                <w:sz w:val="24"/>
              </w:rPr>
            </w:pPr>
            <w:r>
              <w:rPr>
                <w:spacing w:val="-5"/>
                <w:sz w:val="24"/>
              </w:rPr>
              <w:t>372</w:t>
            </w:r>
          </w:p>
        </w:tc>
        <w:tc>
          <w:tcPr>
            <w:tcW w:w="2976" w:type="dxa"/>
          </w:tcPr>
          <w:p>
            <w:pPr>
              <w:pStyle w:val="TableParagraph"/>
              <w:spacing w:line="270" w:lineRule="atLeast"/>
              <w:ind w:right="455"/>
              <w:rPr>
                <w:sz w:val="24"/>
              </w:rPr>
            </w:pPr>
            <w:r>
              <w:rPr>
                <w:sz w:val="24"/>
              </w:rPr>
              <w:t>Chlorpyrifos Methyl 300g/kg</w:t>
            </w:r>
            <w:r>
              <w:rPr>
                <w:spacing w:val="-15"/>
                <w:sz w:val="24"/>
              </w:rPr>
              <w:t> </w:t>
            </w:r>
            <w:r>
              <w:rPr>
                <w:sz w:val="24"/>
              </w:rPr>
              <w:t>+</w:t>
            </w:r>
            <w:r>
              <w:rPr>
                <w:spacing w:val="-15"/>
                <w:sz w:val="24"/>
              </w:rPr>
              <w:t> </w:t>
            </w:r>
            <w:r>
              <w:rPr>
                <w:sz w:val="24"/>
              </w:rPr>
              <w:t>Pymetrozine </w:t>
            </w:r>
            <w:r>
              <w:rPr>
                <w:spacing w:val="-2"/>
                <w:sz w:val="24"/>
              </w:rPr>
              <w:t>120g/kg</w:t>
            </w:r>
          </w:p>
        </w:tc>
        <w:tc>
          <w:tcPr>
            <w:tcW w:w="2695" w:type="dxa"/>
          </w:tcPr>
          <w:p>
            <w:pPr>
              <w:pStyle w:val="TableParagraph"/>
              <w:spacing w:line="240" w:lineRule="auto" w:before="1"/>
              <w:ind w:left="21" w:right="8"/>
              <w:jc w:val="center"/>
              <w:rPr>
                <w:sz w:val="24"/>
              </w:rPr>
            </w:pPr>
            <w:r>
              <w:rPr>
                <w:sz w:val="24"/>
              </w:rPr>
              <w:t>Map</w:t>
            </w:r>
            <w:r>
              <w:rPr>
                <w:spacing w:val="-2"/>
                <w:sz w:val="24"/>
              </w:rPr>
              <w:t> </w:t>
            </w:r>
            <w:r>
              <w:rPr>
                <w:sz w:val="24"/>
              </w:rPr>
              <w:t>fang</w:t>
            </w:r>
            <w:r>
              <w:rPr>
                <w:spacing w:val="-1"/>
                <w:sz w:val="24"/>
              </w:rPr>
              <w:t> </w:t>
            </w:r>
            <w:r>
              <w:rPr>
                <w:spacing w:val="-4"/>
                <w:sz w:val="24"/>
              </w:rPr>
              <w:t>420WP</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827" w:hRule="atLeast"/>
        </w:trPr>
        <w:tc>
          <w:tcPr>
            <w:tcW w:w="708" w:type="dxa"/>
            <w:tcBorders>
              <w:bottom w:val="single" w:sz="4" w:space="0" w:color="000000"/>
            </w:tcBorders>
          </w:tcPr>
          <w:p>
            <w:pPr>
              <w:pStyle w:val="TableParagraph"/>
              <w:ind w:left="107"/>
              <w:rPr>
                <w:sz w:val="24"/>
              </w:rPr>
            </w:pPr>
            <w:r>
              <w:rPr>
                <w:spacing w:val="-5"/>
                <w:sz w:val="24"/>
              </w:rPr>
              <w:t>373</w:t>
            </w:r>
          </w:p>
        </w:tc>
        <w:tc>
          <w:tcPr>
            <w:tcW w:w="2976" w:type="dxa"/>
            <w:tcBorders>
              <w:bottom w:val="single" w:sz="4" w:space="0" w:color="000000"/>
            </w:tcBorders>
          </w:tcPr>
          <w:p>
            <w:pPr>
              <w:pStyle w:val="TableParagraph"/>
              <w:spacing w:line="276" w:lineRule="exact"/>
              <w:ind w:right="455"/>
              <w:rPr>
                <w:sz w:val="24"/>
              </w:rPr>
            </w:pPr>
            <w:r>
              <w:rPr>
                <w:sz w:val="24"/>
              </w:rPr>
              <w:t>Chlorpyrifos Methyl 300g/kg</w:t>
            </w:r>
            <w:r>
              <w:rPr>
                <w:spacing w:val="-15"/>
                <w:sz w:val="24"/>
              </w:rPr>
              <w:t> </w:t>
            </w:r>
            <w:r>
              <w:rPr>
                <w:sz w:val="24"/>
              </w:rPr>
              <w:t>+</w:t>
            </w:r>
            <w:r>
              <w:rPr>
                <w:spacing w:val="-15"/>
                <w:sz w:val="24"/>
              </w:rPr>
              <w:t> </w:t>
            </w:r>
            <w:r>
              <w:rPr>
                <w:sz w:val="24"/>
              </w:rPr>
              <w:t>Pymetrozine </w:t>
            </w:r>
            <w:r>
              <w:rPr>
                <w:spacing w:val="-2"/>
                <w:sz w:val="24"/>
              </w:rPr>
              <w:t>200g/kg</w:t>
            </w:r>
          </w:p>
        </w:tc>
        <w:tc>
          <w:tcPr>
            <w:tcW w:w="2695" w:type="dxa"/>
            <w:tcBorders>
              <w:bottom w:val="single" w:sz="4" w:space="0" w:color="000000"/>
            </w:tcBorders>
          </w:tcPr>
          <w:p>
            <w:pPr>
              <w:pStyle w:val="TableParagraph"/>
              <w:spacing w:line="240" w:lineRule="auto"/>
              <w:ind w:left="890" w:right="873"/>
              <w:jc w:val="center"/>
              <w:rPr>
                <w:sz w:val="24"/>
              </w:rPr>
            </w:pPr>
            <w:r>
              <w:rPr>
                <w:spacing w:val="-2"/>
                <w:sz w:val="24"/>
              </w:rPr>
              <w:t>Novi-ray 500WP</w:t>
            </w:r>
          </w:p>
        </w:tc>
        <w:tc>
          <w:tcPr>
            <w:tcW w:w="5175" w:type="dxa"/>
            <w:tcBorders>
              <w:bottom w:val="single" w:sz="4" w:space="0" w:color="000000"/>
            </w:tcBorders>
          </w:tcPr>
          <w:p>
            <w:pPr>
              <w:pStyle w:val="TableParagraph"/>
              <w:rPr>
                <w:sz w:val="24"/>
              </w:rPr>
            </w:pPr>
            <w:r>
              <w:rPr>
                <w:sz w:val="24"/>
              </w:rPr>
              <w:t>rầy</w:t>
            </w:r>
            <w:r>
              <w:rPr>
                <w:spacing w:val="-2"/>
                <w:sz w:val="24"/>
              </w:rPr>
              <w:t> nâu/lúa</w:t>
            </w:r>
          </w:p>
        </w:tc>
        <w:tc>
          <w:tcPr>
            <w:tcW w:w="3353" w:type="dxa"/>
            <w:tcBorders>
              <w:bottom w:val="single" w:sz="4" w:space="0" w:color="000000"/>
            </w:tcBorders>
          </w:tcPr>
          <w:p>
            <w:pPr>
              <w:pStyle w:val="TableParagraph"/>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552"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pacing w:val="-5"/>
                <w:sz w:val="24"/>
              </w:rPr>
              <w:t>374</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182"/>
              <w:rPr>
                <w:sz w:val="24"/>
              </w:rPr>
            </w:pPr>
            <w:r>
              <w:rPr>
                <w:i/>
                <w:spacing w:val="-2"/>
                <w:sz w:val="24"/>
              </w:rPr>
              <w:t>Chromobacterium</w:t>
            </w:r>
            <w:r>
              <w:rPr>
                <w:i/>
                <w:spacing w:val="-2"/>
                <w:sz w:val="24"/>
              </w:rPr>
              <w:t> </w:t>
            </w:r>
            <w:r>
              <w:rPr>
                <w:i/>
                <w:sz w:val="24"/>
              </w:rPr>
              <w:t>subtsugae</w:t>
            </w:r>
            <w:r>
              <w:rPr>
                <w:i/>
                <w:spacing w:val="-15"/>
                <w:sz w:val="24"/>
              </w:rPr>
              <w:t> </w:t>
            </w:r>
            <w:r>
              <w:rPr>
                <w:sz w:val="24"/>
              </w:rPr>
              <w:t>strain</w:t>
            </w:r>
            <w:r>
              <w:rPr>
                <w:spacing w:val="-15"/>
                <w:sz w:val="24"/>
              </w:rPr>
              <w:t> </w:t>
            </w:r>
            <w:r>
              <w:rPr>
                <w:sz w:val="24"/>
              </w:rPr>
              <w:t>PRAA4-1</w:t>
            </w:r>
            <w:r>
              <w:rPr>
                <w:sz w:val="24"/>
                <w:vertAlign w:val="superscript"/>
              </w:rPr>
              <w:t>T</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ind w:left="20" w:right="4"/>
              <w:jc w:val="center"/>
              <w:rPr>
                <w:sz w:val="24"/>
              </w:rPr>
            </w:pPr>
            <w:r>
              <w:rPr>
                <w:sz w:val="24"/>
              </w:rPr>
              <w:t>Grandevo</w:t>
            </w:r>
            <w:r>
              <w:rPr>
                <w:spacing w:val="-2"/>
                <w:sz w:val="24"/>
              </w:rPr>
              <w:t> </w:t>
            </w:r>
            <w:r>
              <w:rPr>
                <w:spacing w:val="-5"/>
                <w:sz w:val="24"/>
              </w:rPr>
              <w:t>WG</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1"/>
              <w:rPr>
                <w:sz w:val="24"/>
              </w:rPr>
            </w:pPr>
            <w:r>
              <w:rPr>
                <w:sz w:val="24"/>
              </w:rPr>
              <w:t>dòi</w:t>
            </w:r>
            <w:r>
              <w:rPr>
                <w:spacing w:val="40"/>
                <w:sz w:val="24"/>
              </w:rPr>
              <w:t> </w:t>
            </w:r>
            <w:r>
              <w:rPr>
                <w:sz w:val="24"/>
              </w:rPr>
              <w:t>đục</w:t>
            </w:r>
            <w:r>
              <w:rPr>
                <w:spacing w:val="40"/>
                <w:sz w:val="24"/>
              </w:rPr>
              <w:t> </w:t>
            </w:r>
            <w:r>
              <w:rPr>
                <w:sz w:val="24"/>
              </w:rPr>
              <w:t>lá/</w:t>
            </w:r>
            <w:r>
              <w:rPr>
                <w:spacing w:val="40"/>
                <w:sz w:val="24"/>
              </w:rPr>
              <w:t> </w:t>
            </w:r>
            <w:r>
              <w:rPr>
                <w:sz w:val="24"/>
              </w:rPr>
              <w:t>dưa</w:t>
            </w:r>
            <w:r>
              <w:rPr>
                <w:spacing w:val="40"/>
                <w:sz w:val="24"/>
              </w:rPr>
              <w:t> </w:t>
            </w:r>
            <w:r>
              <w:rPr>
                <w:sz w:val="24"/>
              </w:rPr>
              <w:t>chuột;</w:t>
            </w:r>
            <w:r>
              <w:rPr>
                <w:spacing w:val="40"/>
                <w:sz w:val="24"/>
              </w:rPr>
              <w:t> </w:t>
            </w:r>
            <w:r>
              <w:rPr>
                <w:sz w:val="24"/>
              </w:rPr>
              <w:t>rệp</w:t>
            </w:r>
            <w:r>
              <w:rPr>
                <w:spacing w:val="40"/>
                <w:sz w:val="24"/>
              </w:rPr>
              <w:t> </w:t>
            </w:r>
            <w:r>
              <w:rPr>
                <w:sz w:val="24"/>
              </w:rPr>
              <w:t>muội/</w:t>
            </w:r>
            <w:r>
              <w:rPr>
                <w:spacing w:val="40"/>
                <w:sz w:val="24"/>
              </w:rPr>
              <w:t> </w:t>
            </w:r>
            <w:r>
              <w:rPr>
                <w:sz w:val="24"/>
              </w:rPr>
              <w:t>đậu</w:t>
            </w:r>
            <w:r>
              <w:rPr>
                <w:spacing w:val="40"/>
                <w:sz w:val="24"/>
              </w:rPr>
              <w:t> </w:t>
            </w:r>
            <w:r>
              <w:rPr>
                <w:sz w:val="24"/>
              </w:rPr>
              <w:t>cove;</w:t>
            </w:r>
            <w:r>
              <w:rPr>
                <w:spacing w:val="40"/>
                <w:sz w:val="24"/>
              </w:rPr>
              <w:t> </w:t>
            </w:r>
            <w:r>
              <w:rPr>
                <w:sz w:val="24"/>
              </w:rPr>
              <w:t>sâu khoang/ cải xanh</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2"/>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val="restart"/>
            <w:tcBorders>
              <w:top w:val="single" w:sz="4" w:space="0" w:color="000000"/>
            </w:tcBorders>
          </w:tcPr>
          <w:p>
            <w:pPr>
              <w:pStyle w:val="TableParagraph"/>
              <w:spacing w:line="274" w:lineRule="exact"/>
              <w:ind w:left="107"/>
              <w:rPr>
                <w:sz w:val="24"/>
              </w:rPr>
            </w:pPr>
            <w:r>
              <w:rPr>
                <w:spacing w:val="-5"/>
                <w:sz w:val="24"/>
              </w:rPr>
              <w:t>375</w:t>
            </w:r>
          </w:p>
        </w:tc>
        <w:tc>
          <w:tcPr>
            <w:tcW w:w="2976" w:type="dxa"/>
            <w:vMerge w:val="restart"/>
            <w:tcBorders>
              <w:top w:val="single" w:sz="4" w:space="0" w:color="000000"/>
            </w:tcBorders>
          </w:tcPr>
          <w:p>
            <w:pPr>
              <w:pStyle w:val="TableParagraph"/>
              <w:spacing w:line="274" w:lineRule="exact"/>
              <w:rPr>
                <w:sz w:val="24"/>
              </w:rPr>
            </w:pPr>
            <w:r>
              <w:rPr>
                <w:sz w:val="24"/>
              </w:rPr>
              <w:t>Clofentezine</w:t>
            </w:r>
            <w:r>
              <w:rPr>
                <w:spacing w:val="-3"/>
                <w:sz w:val="24"/>
              </w:rPr>
              <w:t> </w:t>
            </w:r>
            <w:r>
              <w:rPr>
                <w:sz w:val="24"/>
              </w:rPr>
              <w:t>(min</w:t>
            </w:r>
            <w:r>
              <w:rPr>
                <w:spacing w:val="-3"/>
                <w:sz w:val="24"/>
              </w:rPr>
              <w:t> </w:t>
            </w:r>
            <w:r>
              <w:rPr>
                <w:spacing w:val="-4"/>
                <w:sz w:val="24"/>
              </w:rPr>
              <w:t>96%)</w:t>
            </w:r>
          </w:p>
        </w:tc>
        <w:tc>
          <w:tcPr>
            <w:tcW w:w="2695" w:type="dxa"/>
            <w:tcBorders>
              <w:top w:val="single" w:sz="4" w:space="0" w:color="000000"/>
            </w:tcBorders>
          </w:tcPr>
          <w:p>
            <w:pPr>
              <w:pStyle w:val="TableParagraph"/>
              <w:spacing w:line="274" w:lineRule="exact"/>
              <w:ind w:left="21" w:right="3"/>
              <w:jc w:val="center"/>
              <w:rPr>
                <w:sz w:val="24"/>
              </w:rPr>
            </w:pPr>
            <w:r>
              <w:rPr>
                <w:sz w:val="24"/>
              </w:rPr>
              <w:t>Flora</w:t>
            </w:r>
            <w:r>
              <w:rPr>
                <w:spacing w:val="-4"/>
                <w:sz w:val="24"/>
              </w:rPr>
              <w:t> </w:t>
            </w:r>
            <w:r>
              <w:rPr>
                <w:spacing w:val="-2"/>
                <w:sz w:val="24"/>
              </w:rPr>
              <w:t>200SC</w:t>
            </w:r>
          </w:p>
        </w:tc>
        <w:tc>
          <w:tcPr>
            <w:tcW w:w="5175" w:type="dxa"/>
            <w:tcBorders>
              <w:top w:val="single" w:sz="4" w:space="0" w:color="000000"/>
            </w:tcBorders>
          </w:tcPr>
          <w:p>
            <w:pPr>
              <w:pStyle w:val="TableParagraph"/>
              <w:spacing w:line="274" w:lineRule="exact"/>
              <w:rPr>
                <w:sz w:val="24"/>
              </w:rPr>
            </w:pPr>
            <w:r>
              <w:rPr>
                <w:sz w:val="24"/>
              </w:rPr>
              <w:t>nhện</w:t>
            </w:r>
            <w:r>
              <w:rPr>
                <w:spacing w:val="-1"/>
                <w:sz w:val="24"/>
              </w:rPr>
              <w:t> </w:t>
            </w:r>
            <w:r>
              <w:rPr>
                <w:spacing w:val="-2"/>
                <w:sz w:val="24"/>
              </w:rPr>
              <w:t>đỏ/cam</w:t>
            </w:r>
          </w:p>
        </w:tc>
        <w:tc>
          <w:tcPr>
            <w:tcW w:w="3353" w:type="dxa"/>
            <w:tcBorders>
              <w:top w:val="single" w:sz="4" w:space="0" w:color="000000"/>
            </w:tcBorders>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MAP</w:t>
            </w:r>
            <w:r>
              <w:rPr>
                <w:spacing w:val="-3"/>
                <w:sz w:val="24"/>
              </w:rPr>
              <w:t> </w:t>
            </w:r>
            <w:r>
              <w:rPr>
                <w:sz w:val="24"/>
              </w:rPr>
              <w:t>Oasis </w:t>
            </w:r>
            <w:r>
              <w:rPr>
                <w:spacing w:val="-4"/>
                <w:sz w:val="24"/>
              </w:rPr>
              <w:t>10WP</w:t>
            </w:r>
          </w:p>
        </w:tc>
        <w:tc>
          <w:tcPr>
            <w:tcW w:w="5175" w:type="dxa"/>
          </w:tcPr>
          <w:p>
            <w:pPr>
              <w:pStyle w:val="TableParagraph"/>
              <w:spacing w:line="274" w:lineRule="exact"/>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Tetrazin</w:t>
            </w:r>
            <w:r>
              <w:rPr>
                <w:spacing w:val="-5"/>
                <w:sz w:val="24"/>
              </w:rPr>
              <w:t> </w:t>
            </w:r>
            <w:r>
              <w:rPr>
                <w:spacing w:val="-4"/>
                <w:sz w:val="24"/>
              </w:rPr>
              <w:t>20SC</w:t>
            </w:r>
          </w:p>
        </w:tc>
        <w:tc>
          <w:tcPr>
            <w:tcW w:w="5175" w:type="dxa"/>
          </w:tcPr>
          <w:p>
            <w:pPr>
              <w:pStyle w:val="TableParagraph"/>
              <w:spacing w:line="240" w:lineRule="auto" w:before="1"/>
              <w:rPr>
                <w:sz w:val="24"/>
              </w:rPr>
            </w:pPr>
            <w:r>
              <w:rPr>
                <w:sz w:val="24"/>
              </w:rPr>
              <w:t>nhện</w:t>
            </w:r>
            <w:r>
              <w:rPr>
                <w:spacing w:val="-1"/>
                <w:sz w:val="24"/>
              </w:rPr>
              <w:t> </w:t>
            </w:r>
            <w:r>
              <w:rPr>
                <w:spacing w:val="-2"/>
                <w:sz w:val="24"/>
              </w:rPr>
              <w:t>đỏ/cam</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2"/>
              <w:jc w:val="center"/>
              <w:rPr>
                <w:sz w:val="24"/>
              </w:rPr>
            </w:pPr>
            <w:r>
              <w:rPr>
                <w:sz w:val="24"/>
              </w:rPr>
              <w:t>Stopmite</w:t>
            </w:r>
            <w:r>
              <w:rPr>
                <w:spacing w:val="-1"/>
                <w:sz w:val="24"/>
              </w:rPr>
              <w:t> </w:t>
            </w:r>
            <w:r>
              <w:rPr>
                <w:spacing w:val="-2"/>
                <w:sz w:val="24"/>
              </w:rPr>
              <w:t>500SC</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tcPr>
          <w:p>
            <w:pPr>
              <w:pStyle w:val="TableParagraph"/>
              <w:ind w:left="107"/>
              <w:rPr>
                <w:sz w:val="24"/>
              </w:rPr>
            </w:pPr>
            <w:r>
              <w:rPr>
                <w:spacing w:val="-5"/>
                <w:sz w:val="24"/>
              </w:rPr>
              <w:t>376</w:t>
            </w:r>
          </w:p>
        </w:tc>
        <w:tc>
          <w:tcPr>
            <w:tcW w:w="2976" w:type="dxa"/>
          </w:tcPr>
          <w:p>
            <w:pPr>
              <w:pStyle w:val="TableParagraph"/>
              <w:spacing w:line="276" w:lineRule="exact"/>
              <w:rPr>
                <w:sz w:val="24"/>
              </w:rPr>
            </w:pPr>
            <w:r>
              <w:rPr>
                <w:sz w:val="24"/>
              </w:rPr>
              <w:t>Clofentezine</w:t>
            </w:r>
            <w:r>
              <w:rPr>
                <w:spacing w:val="-15"/>
                <w:sz w:val="24"/>
              </w:rPr>
              <w:t> </w:t>
            </w:r>
            <w:r>
              <w:rPr>
                <w:sz w:val="24"/>
              </w:rPr>
              <w:t>100g/l</w:t>
            </w:r>
            <w:r>
              <w:rPr>
                <w:spacing w:val="-15"/>
                <w:sz w:val="24"/>
              </w:rPr>
              <w:t> </w:t>
            </w:r>
            <w:r>
              <w:rPr>
                <w:sz w:val="24"/>
              </w:rPr>
              <w:t>+ Fenpyroximate 50g/l</w:t>
            </w:r>
          </w:p>
        </w:tc>
        <w:tc>
          <w:tcPr>
            <w:tcW w:w="2695" w:type="dxa"/>
          </w:tcPr>
          <w:p>
            <w:pPr>
              <w:pStyle w:val="TableParagraph"/>
              <w:ind w:left="21" w:right="4"/>
              <w:jc w:val="center"/>
              <w:rPr>
                <w:sz w:val="24"/>
              </w:rPr>
            </w:pPr>
            <w:r>
              <w:rPr>
                <w:sz w:val="24"/>
              </w:rPr>
              <w:t>Startus</w:t>
            </w:r>
            <w:r>
              <w:rPr>
                <w:spacing w:val="-2"/>
                <w:sz w:val="24"/>
              </w:rPr>
              <w:t> 150SC</w:t>
            </w:r>
          </w:p>
        </w:tc>
        <w:tc>
          <w:tcPr>
            <w:tcW w:w="5175" w:type="dxa"/>
          </w:tcPr>
          <w:p>
            <w:pPr>
              <w:pStyle w:val="TableParagraph"/>
              <w:rPr>
                <w:sz w:val="24"/>
              </w:rPr>
            </w:pPr>
            <w:r>
              <w:rPr>
                <w:sz w:val="24"/>
              </w:rPr>
              <w:t>nhện</w:t>
            </w:r>
            <w:r>
              <w:rPr>
                <w:spacing w:val="-3"/>
                <w:sz w:val="24"/>
              </w:rPr>
              <w:t> </w:t>
            </w:r>
            <w:r>
              <w:rPr>
                <w:sz w:val="24"/>
              </w:rPr>
              <w:t>đỏ/ đào </w:t>
            </w:r>
            <w:r>
              <w:rPr>
                <w:spacing w:val="-4"/>
                <w:sz w:val="24"/>
              </w:rPr>
              <w:t>cảnh</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0" w:hRule="atLeast"/>
        </w:trPr>
        <w:tc>
          <w:tcPr>
            <w:tcW w:w="708" w:type="dxa"/>
            <w:vMerge w:val="restart"/>
          </w:tcPr>
          <w:p>
            <w:pPr>
              <w:pStyle w:val="TableParagraph"/>
              <w:spacing w:line="274" w:lineRule="exact"/>
              <w:ind w:left="107"/>
              <w:rPr>
                <w:sz w:val="24"/>
              </w:rPr>
            </w:pPr>
            <w:r>
              <w:rPr>
                <w:spacing w:val="-5"/>
                <w:sz w:val="24"/>
              </w:rPr>
              <w:t>377</w:t>
            </w:r>
          </w:p>
        </w:tc>
        <w:tc>
          <w:tcPr>
            <w:tcW w:w="2976" w:type="dxa"/>
            <w:vMerge w:val="restart"/>
          </w:tcPr>
          <w:p>
            <w:pPr>
              <w:pStyle w:val="TableParagraph"/>
              <w:spacing w:line="240" w:lineRule="auto"/>
              <w:rPr>
                <w:sz w:val="24"/>
              </w:rPr>
            </w:pPr>
            <w:r>
              <w:rPr>
                <w:sz w:val="24"/>
              </w:rPr>
              <w:t>Clofentezine</w:t>
            </w:r>
            <w:r>
              <w:rPr>
                <w:spacing w:val="-14"/>
                <w:sz w:val="24"/>
              </w:rPr>
              <w:t> </w:t>
            </w:r>
            <w:r>
              <w:rPr>
                <w:sz w:val="24"/>
              </w:rPr>
              <w:t>5%</w:t>
            </w:r>
            <w:r>
              <w:rPr>
                <w:spacing w:val="-14"/>
                <w:sz w:val="24"/>
              </w:rPr>
              <w:t> </w:t>
            </w:r>
            <w:r>
              <w:rPr>
                <w:sz w:val="24"/>
              </w:rPr>
              <w:t>(50g/kg)</w:t>
            </w:r>
            <w:r>
              <w:rPr>
                <w:spacing w:val="-14"/>
                <w:sz w:val="24"/>
              </w:rPr>
              <w:t> </w:t>
            </w:r>
            <w:r>
              <w:rPr>
                <w:sz w:val="24"/>
              </w:rPr>
              <w:t>+ Pyridaben 10% (100g/kg)</w:t>
            </w:r>
          </w:p>
        </w:tc>
        <w:tc>
          <w:tcPr>
            <w:tcW w:w="2695" w:type="dxa"/>
          </w:tcPr>
          <w:p>
            <w:pPr>
              <w:pStyle w:val="TableParagraph"/>
              <w:spacing w:line="274" w:lineRule="exact"/>
              <w:ind w:left="21" w:right="4"/>
              <w:jc w:val="center"/>
              <w:rPr>
                <w:sz w:val="24"/>
              </w:rPr>
            </w:pPr>
            <w:r>
              <w:rPr>
                <w:sz w:val="24"/>
              </w:rPr>
              <w:t>Coman </w:t>
            </w:r>
            <w:r>
              <w:rPr>
                <w:spacing w:val="-4"/>
                <w:sz w:val="24"/>
              </w:rPr>
              <w:t>150WP</w:t>
            </w:r>
          </w:p>
        </w:tc>
        <w:tc>
          <w:tcPr>
            <w:tcW w:w="5175" w:type="dxa"/>
          </w:tcPr>
          <w:p>
            <w:pPr>
              <w:pStyle w:val="TableParagraph"/>
              <w:spacing w:line="274" w:lineRule="exact"/>
              <w:rPr>
                <w:sz w:val="24"/>
              </w:rPr>
            </w:pPr>
            <w:r>
              <w:rPr>
                <w:sz w:val="24"/>
              </w:rPr>
              <w:t>bọ </w:t>
            </w:r>
            <w:r>
              <w:rPr>
                <w:spacing w:val="-2"/>
                <w:sz w:val="24"/>
              </w:rPr>
              <w:t>phấn/sắn</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Sunvuanhen</w:t>
            </w:r>
            <w:r>
              <w:rPr>
                <w:spacing w:val="-2"/>
                <w:sz w:val="24"/>
              </w:rPr>
              <w:t> </w:t>
            </w:r>
            <w:r>
              <w:rPr>
                <w:spacing w:val="-4"/>
                <w:sz w:val="24"/>
              </w:rPr>
              <w:t>15WP</w:t>
            </w:r>
          </w:p>
        </w:tc>
        <w:tc>
          <w:tcPr>
            <w:tcW w:w="5175" w:type="dxa"/>
          </w:tcPr>
          <w:p>
            <w:pPr>
              <w:pStyle w:val="TableParagraph"/>
              <w:rPr>
                <w:sz w:val="24"/>
              </w:rPr>
            </w:pPr>
            <w:r>
              <w:rPr>
                <w:sz w:val="24"/>
              </w:rPr>
              <w:t>nhện</w:t>
            </w:r>
            <w:r>
              <w:rPr>
                <w:spacing w:val="-1"/>
                <w:sz w:val="24"/>
              </w:rPr>
              <w:t> </w:t>
            </w:r>
            <w:r>
              <w:rPr>
                <w:spacing w:val="-2"/>
                <w:sz w:val="24"/>
              </w:rPr>
              <w:t>đỏ/sắn</w:t>
            </w:r>
          </w:p>
        </w:tc>
        <w:tc>
          <w:tcPr>
            <w:tcW w:w="3353" w:type="dxa"/>
          </w:tcPr>
          <w:p>
            <w:pPr>
              <w:pStyle w:val="TableParagraph"/>
              <w:ind w:left="63" w:right="50"/>
              <w:jc w:val="center"/>
              <w:rPr>
                <w:sz w:val="24"/>
              </w:rPr>
            </w:pPr>
            <w:r>
              <w:rPr>
                <w:sz w:val="24"/>
              </w:rPr>
              <w:t>Công</w:t>
            </w:r>
            <w:r>
              <w:rPr>
                <w:spacing w:val="-1"/>
                <w:sz w:val="24"/>
              </w:rPr>
              <w:t> </w:t>
            </w:r>
            <w:r>
              <w:rPr>
                <w:sz w:val="24"/>
              </w:rPr>
              <w:t>ty CP</w:t>
            </w:r>
            <w:r>
              <w:rPr>
                <w:spacing w:val="-3"/>
                <w:sz w:val="24"/>
              </w:rPr>
              <w:t> </w:t>
            </w:r>
            <w:r>
              <w:rPr>
                <w:sz w:val="24"/>
              </w:rPr>
              <w:t>Sunseaco Việt </w:t>
            </w:r>
            <w:r>
              <w:rPr>
                <w:spacing w:val="-5"/>
                <w:sz w:val="24"/>
              </w:rPr>
              <w:t>Nam</w:t>
            </w:r>
          </w:p>
        </w:tc>
      </w:tr>
    </w:tbl>
    <w:p>
      <w:pPr>
        <w:spacing w:after="0"/>
        <w:jc w:val="center"/>
        <w:rPr>
          <w:sz w:val="24"/>
        </w:rPr>
        <w:sectPr>
          <w:type w:val="continuous"/>
          <w:pgSz w:w="16850" w:h="11910" w:orient="landscape"/>
          <w:pgMar w:header="0" w:footer="397" w:top="540" w:bottom="93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378</w:t>
            </w:r>
          </w:p>
        </w:tc>
        <w:tc>
          <w:tcPr>
            <w:tcW w:w="2976" w:type="dxa"/>
          </w:tcPr>
          <w:p>
            <w:pPr>
              <w:pStyle w:val="TableParagraph"/>
              <w:rPr>
                <w:sz w:val="24"/>
              </w:rPr>
            </w:pPr>
            <w:r>
              <w:rPr>
                <w:sz w:val="24"/>
              </w:rPr>
              <w:t>Clofentezine</w:t>
            </w:r>
            <w:r>
              <w:rPr>
                <w:spacing w:val="-4"/>
                <w:sz w:val="24"/>
              </w:rPr>
              <w:t> </w:t>
            </w:r>
            <w:r>
              <w:rPr>
                <w:sz w:val="24"/>
              </w:rPr>
              <w:t>14%</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10%</w:t>
            </w:r>
          </w:p>
        </w:tc>
        <w:tc>
          <w:tcPr>
            <w:tcW w:w="2695" w:type="dxa"/>
          </w:tcPr>
          <w:p>
            <w:pPr>
              <w:pStyle w:val="TableParagraph"/>
              <w:ind w:left="21" w:right="4"/>
              <w:jc w:val="center"/>
              <w:rPr>
                <w:sz w:val="24"/>
              </w:rPr>
            </w:pPr>
            <w:r>
              <w:rPr>
                <w:sz w:val="24"/>
              </w:rPr>
              <w:t>Ω-Spilo</w:t>
            </w:r>
            <w:r>
              <w:rPr>
                <w:spacing w:val="-1"/>
                <w:sz w:val="24"/>
              </w:rPr>
              <w:t> </w:t>
            </w:r>
            <w:r>
              <w:rPr>
                <w:spacing w:val="-4"/>
                <w:sz w:val="24"/>
              </w:rPr>
              <w:t>24SC</w:t>
            </w:r>
          </w:p>
        </w:tc>
        <w:tc>
          <w:tcPr>
            <w:tcW w:w="5175" w:type="dxa"/>
          </w:tcPr>
          <w:p>
            <w:pPr>
              <w:pStyle w:val="TableParagraph"/>
              <w:rPr>
                <w:sz w:val="24"/>
              </w:rPr>
            </w:pPr>
            <w:r>
              <w:rPr>
                <w:sz w:val="24"/>
              </w:rPr>
              <w:t>nhện</w:t>
            </w:r>
            <w:r>
              <w:rPr>
                <w:spacing w:val="-2"/>
                <w:sz w:val="24"/>
              </w:rPr>
              <w:t> </w:t>
            </w:r>
            <w:r>
              <w:rPr>
                <w:sz w:val="24"/>
              </w:rPr>
              <w:t>đỏ/chè,</w:t>
            </w:r>
            <w:r>
              <w:rPr>
                <w:spacing w:val="-1"/>
                <w:sz w:val="24"/>
              </w:rPr>
              <w:t> </w:t>
            </w:r>
            <w:r>
              <w:rPr>
                <w:spacing w:val="-5"/>
                <w:sz w:val="24"/>
              </w:rPr>
              <w:t>cam</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4" w:hRule="atLeast"/>
        </w:trPr>
        <w:tc>
          <w:tcPr>
            <w:tcW w:w="708" w:type="dxa"/>
            <w:vMerge w:val="restart"/>
          </w:tcPr>
          <w:p>
            <w:pPr>
              <w:pStyle w:val="TableParagraph"/>
              <w:spacing w:line="240" w:lineRule="auto" w:before="1"/>
              <w:ind w:left="107"/>
              <w:rPr>
                <w:sz w:val="24"/>
              </w:rPr>
            </w:pPr>
            <w:r>
              <w:rPr>
                <w:spacing w:val="-5"/>
                <w:sz w:val="24"/>
              </w:rPr>
              <w:t>379</w:t>
            </w:r>
          </w:p>
        </w:tc>
        <w:tc>
          <w:tcPr>
            <w:tcW w:w="2976" w:type="dxa"/>
            <w:vMerge w:val="restart"/>
          </w:tcPr>
          <w:p>
            <w:pPr>
              <w:pStyle w:val="TableParagraph"/>
              <w:spacing w:line="240" w:lineRule="auto" w:before="1"/>
              <w:ind w:right="975"/>
              <w:rPr>
                <w:sz w:val="24"/>
              </w:rPr>
            </w:pPr>
            <w:r>
              <w:rPr>
                <w:spacing w:val="-2"/>
                <w:sz w:val="24"/>
              </w:rPr>
              <w:t>Chromafenozide </w:t>
            </w:r>
            <w:r>
              <w:rPr>
                <w:sz w:val="24"/>
              </w:rPr>
              <w:t>(min 91%)</w:t>
            </w:r>
          </w:p>
        </w:tc>
        <w:tc>
          <w:tcPr>
            <w:tcW w:w="2695" w:type="dxa"/>
          </w:tcPr>
          <w:p>
            <w:pPr>
              <w:pStyle w:val="TableParagraph"/>
              <w:spacing w:line="240" w:lineRule="auto" w:before="1"/>
              <w:ind w:left="21" w:right="4"/>
              <w:jc w:val="center"/>
              <w:rPr>
                <w:sz w:val="24"/>
              </w:rPr>
            </w:pPr>
            <w:r>
              <w:rPr>
                <w:sz w:val="24"/>
              </w:rPr>
              <w:t>Hakigold</w:t>
            </w:r>
            <w:r>
              <w:rPr>
                <w:spacing w:val="-2"/>
                <w:sz w:val="24"/>
              </w:rPr>
              <w:t> </w:t>
            </w:r>
            <w:r>
              <w:rPr>
                <w:spacing w:val="-4"/>
                <w:sz w:val="24"/>
              </w:rPr>
              <w:t>50SC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40" w:lineRule="auto" w:before="1"/>
              <w:ind w:left="63" w:right="47"/>
              <w:jc w:val="center"/>
              <w:rPr>
                <w:sz w:val="24"/>
              </w:rPr>
            </w:pPr>
            <w:r>
              <w:rPr>
                <w:sz w:val="24"/>
              </w:rPr>
              <w:t>Công ty CP Hóc</w:t>
            </w:r>
            <w:r>
              <w:rPr>
                <w:spacing w:val="-2"/>
                <w:sz w:val="24"/>
              </w:rPr>
              <w:t> </w:t>
            </w:r>
            <w:r>
              <w:rPr>
                <w:spacing w:val="-5"/>
                <w:sz w:val="24"/>
              </w:rPr>
              <w:t>Môn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Phares</w:t>
            </w:r>
            <w:r>
              <w:rPr>
                <w:spacing w:val="-3"/>
                <w:sz w:val="24"/>
              </w:rPr>
              <w:t> </w:t>
            </w:r>
            <w:r>
              <w:rPr>
                <w:spacing w:val="-4"/>
                <w:sz w:val="24"/>
              </w:rPr>
              <w:t>50SC</w:t>
            </w:r>
          </w:p>
        </w:tc>
        <w:tc>
          <w:tcPr>
            <w:tcW w:w="5175" w:type="dxa"/>
          </w:tcPr>
          <w:p>
            <w:pPr>
              <w:pStyle w:val="TableParagraph"/>
              <w:spacing w:line="276" w:lineRule="exact"/>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sâu</w:t>
            </w:r>
            <w:r>
              <w:rPr>
                <w:spacing w:val="-5"/>
                <w:sz w:val="24"/>
              </w:rPr>
              <w:t> </w:t>
            </w:r>
            <w:r>
              <w:rPr>
                <w:sz w:val="24"/>
              </w:rPr>
              <w:t>đục</w:t>
            </w:r>
            <w:r>
              <w:rPr>
                <w:spacing w:val="-6"/>
                <w:sz w:val="24"/>
              </w:rPr>
              <w:t> </w:t>
            </w:r>
            <w:r>
              <w:rPr>
                <w:sz w:val="24"/>
              </w:rPr>
              <w:t>thân/</w:t>
            </w:r>
            <w:r>
              <w:rPr>
                <w:spacing w:val="-5"/>
                <w:sz w:val="24"/>
              </w:rPr>
              <w:t> </w:t>
            </w:r>
            <w:r>
              <w:rPr>
                <w:sz w:val="24"/>
              </w:rPr>
              <w:t>lúa;</w:t>
            </w:r>
            <w:r>
              <w:rPr>
                <w:spacing w:val="-5"/>
                <w:sz w:val="24"/>
              </w:rPr>
              <w:t> </w:t>
            </w:r>
            <w:r>
              <w:rPr>
                <w:sz w:val="24"/>
              </w:rPr>
              <w:t>sâu</w:t>
            </w:r>
            <w:r>
              <w:rPr>
                <w:spacing w:val="-5"/>
                <w:sz w:val="24"/>
              </w:rPr>
              <w:t> </w:t>
            </w:r>
            <w:r>
              <w:rPr>
                <w:sz w:val="24"/>
              </w:rPr>
              <w:t>xanh</w:t>
            </w:r>
            <w:r>
              <w:rPr>
                <w:spacing w:val="-5"/>
                <w:sz w:val="24"/>
              </w:rPr>
              <w:t> </w:t>
            </w:r>
            <w:r>
              <w:rPr>
                <w:sz w:val="24"/>
              </w:rPr>
              <w:t>da</w:t>
            </w:r>
            <w:r>
              <w:rPr>
                <w:spacing w:val="-6"/>
                <w:sz w:val="24"/>
              </w:rPr>
              <w:t> </w:t>
            </w:r>
            <w:r>
              <w:rPr>
                <w:sz w:val="24"/>
              </w:rPr>
              <w:t>láng/đậu </w:t>
            </w:r>
            <w:r>
              <w:rPr>
                <w:spacing w:val="-2"/>
                <w:sz w:val="24"/>
              </w:rPr>
              <w:t>tương</w:t>
            </w:r>
          </w:p>
        </w:tc>
        <w:tc>
          <w:tcPr>
            <w:tcW w:w="3353" w:type="dxa"/>
          </w:tcPr>
          <w:p>
            <w:pPr>
              <w:pStyle w:val="TableParagraph"/>
              <w:spacing w:line="276" w:lineRule="exact"/>
              <w:ind w:left="553" w:right="345" w:hanging="123"/>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Giải</w:t>
            </w:r>
            <w:r>
              <w:rPr>
                <w:spacing w:val="-10"/>
                <w:sz w:val="24"/>
              </w:rPr>
              <w:t> </w:t>
            </w:r>
            <w:r>
              <w:rPr>
                <w:sz w:val="24"/>
              </w:rPr>
              <w:t>pháp Nông nghiệp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Red</w:t>
            </w:r>
            <w:r>
              <w:rPr>
                <w:spacing w:val="-1"/>
                <w:sz w:val="24"/>
              </w:rPr>
              <w:t> </w:t>
            </w:r>
            <w:r>
              <w:rPr>
                <w:sz w:val="24"/>
              </w:rPr>
              <w:t>ruby</w:t>
            </w:r>
            <w:r>
              <w:rPr>
                <w:spacing w:val="-1"/>
                <w:sz w:val="24"/>
              </w:rPr>
              <w:t> </w:t>
            </w:r>
            <w:r>
              <w:rPr>
                <w:spacing w:val="-4"/>
                <w:sz w:val="24"/>
              </w:rPr>
              <w:t>50SC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6" w:hRule="atLeast"/>
        </w:trPr>
        <w:tc>
          <w:tcPr>
            <w:tcW w:w="708" w:type="dxa"/>
          </w:tcPr>
          <w:p>
            <w:pPr>
              <w:pStyle w:val="TableParagraph"/>
              <w:spacing w:line="274" w:lineRule="exact"/>
              <w:ind w:left="107"/>
              <w:rPr>
                <w:sz w:val="24"/>
              </w:rPr>
            </w:pPr>
            <w:r>
              <w:rPr>
                <w:spacing w:val="-5"/>
                <w:sz w:val="24"/>
              </w:rPr>
              <w:t>380</w:t>
            </w:r>
          </w:p>
        </w:tc>
        <w:tc>
          <w:tcPr>
            <w:tcW w:w="2976" w:type="dxa"/>
          </w:tcPr>
          <w:p>
            <w:pPr>
              <w:pStyle w:val="TableParagraph"/>
              <w:spacing w:line="276" w:lineRule="exact"/>
              <w:rPr>
                <w:sz w:val="24"/>
              </w:rPr>
            </w:pPr>
            <w:r>
              <w:rPr>
                <w:sz w:val="24"/>
              </w:rPr>
              <w:t>Chromafenozide</w:t>
            </w:r>
            <w:r>
              <w:rPr>
                <w:spacing w:val="-15"/>
                <w:sz w:val="24"/>
              </w:rPr>
              <w:t> </w:t>
            </w:r>
            <w:r>
              <w:rPr>
                <w:sz w:val="24"/>
              </w:rPr>
              <w:t>100g/kg</w:t>
            </w:r>
            <w:r>
              <w:rPr>
                <w:spacing w:val="-15"/>
                <w:sz w:val="24"/>
              </w:rPr>
              <w:t> </w:t>
            </w:r>
            <w:r>
              <w:rPr>
                <w:sz w:val="24"/>
              </w:rPr>
              <w:t>+ Imidacloprid 200g/kg + Nitenpyram 450g/kg</w:t>
            </w:r>
          </w:p>
        </w:tc>
        <w:tc>
          <w:tcPr>
            <w:tcW w:w="2695" w:type="dxa"/>
          </w:tcPr>
          <w:p>
            <w:pPr>
              <w:pStyle w:val="TableParagraph"/>
              <w:spacing w:line="274" w:lineRule="exact"/>
              <w:ind w:left="21" w:right="6"/>
              <w:jc w:val="center"/>
              <w:rPr>
                <w:sz w:val="24"/>
              </w:rPr>
            </w:pPr>
            <w:r>
              <w:rPr>
                <w:sz w:val="24"/>
              </w:rPr>
              <w:t>Mycheck</w:t>
            </w:r>
            <w:r>
              <w:rPr>
                <w:spacing w:val="-3"/>
                <w:sz w:val="24"/>
              </w:rPr>
              <w:t> </w:t>
            </w:r>
            <w:r>
              <w:rPr>
                <w:spacing w:val="-4"/>
                <w:sz w:val="24"/>
              </w:rPr>
              <w:t>750WP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104" w:hRule="atLeast"/>
        </w:trPr>
        <w:tc>
          <w:tcPr>
            <w:tcW w:w="708" w:type="dxa"/>
          </w:tcPr>
          <w:p>
            <w:pPr>
              <w:pStyle w:val="TableParagraph"/>
              <w:spacing w:line="240" w:lineRule="auto"/>
              <w:ind w:left="107"/>
              <w:rPr>
                <w:sz w:val="24"/>
              </w:rPr>
            </w:pPr>
            <w:r>
              <w:rPr>
                <w:spacing w:val="-5"/>
                <w:sz w:val="24"/>
              </w:rPr>
              <w:t>381</w:t>
            </w:r>
          </w:p>
        </w:tc>
        <w:tc>
          <w:tcPr>
            <w:tcW w:w="2976" w:type="dxa"/>
          </w:tcPr>
          <w:p>
            <w:pPr>
              <w:pStyle w:val="TableParagraph"/>
              <w:spacing w:line="240" w:lineRule="auto"/>
              <w:rPr>
                <w:sz w:val="24"/>
              </w:rPr>
            </w:pPr>
            <w:r>
              <w:rPr>
                <w:spacing w:val="-2"/>
                <w:sz w:val="24"/>
              </w:rPr>
              <w:t>Clinoptilolite</w:t>
            </w:r>
          </w:p>
        </w:tc>
        <w:tc>
          <w:tcPr>
            <w:tcW w:w="2695" w:type="dxa"/>
          </w:tcPr>
          <w:p>
            <w:pPr>
              <w:pStyle w:val="TableParagraph"/>
              <w:spacing w:line="240" w:lineRule="auto"/>
              <w:ind w:left="322" w:right="162" w:firstLine="496"/>
              <w:rPr>
                <w:sz w:val="24"/>
              </w:rPr>
            </w:pPr>
            <w:r>
              <w:rPr>
                <w:sz w:val="24"/>
              </w:rPr>
              <w:t>Map Logic 90WP,</w:t>
            </w:r>
            <w:r>
              <w:rPr>
                <w:spacing w:val="-15"/>
                <w:sz w:val="24"/>
              </w:rPr>
              <w:t> </w:t>
            </w:r>
            <w:r>
              <w:rPr>
                <w:sz w:val="24"/>
              </w:rPr>
              <w:t>90WG,</w:t>
            </w:r>
            <w:r>
              <w:rPr>
                <w:spacing w:val="-15"/>
                <w:sz w:val="24"/>
              </w:rPr>
              <w:t> </w:t>
            </w:r>
            <w:r>
              <w:rPr>
                <w:sz w:val="24"/>
              </w:rPr>
              <w:t>90GR</w:t>
            </w:r>
          </w:p>
        </w:tc>
        <w:tc>
          <w:tcPr>
            <w:tcW w:w="5175" w:type="dxa"/>
          </w:tcPr>
          <w:p>
            <w:pPr>
              <w:pStyle w:val="TableParagraph"/>
              <w:spacing w:line="240" w:lineRule="auto"/>
              <w:ind w:right="162"/>
              <w:jc w:val="both"/>
              <w:rPr>
                <w:sz w:val="24"/>
              </w:rPr>
            </w:pPr>
            <w:r>
              <w:rPr>
                <w:b/>
                <w:sz w:val="24"/>
              </w:rPr>
              <w:t>90WP:</w:t>
            </w:r>
            <w:r>
              <w:rPr>
                <w:b/>
                <w:spacing w:val="-5"/>
                <w:sz w:val="24"/>
              </w:rPr>
              <w:t> </w:t>
            </w:r>
            <w:r>
              <w:rPr>
                <w:sz w:val="24"/>
              </w:rPr>
              <w:t>tuyến</w:t>
            </w:r>
            <w:r>
              <w:rPr>
                <w:spacing w:val="-5"/>
                <w:sz w:val="24"/>
              </w:rPr>
              <w:t> </w:t>
            </w:r>
            <w:r>
              <w:rPr>
                <w:sz w:val="24"/>
              </w:rPr>
              <w:t>trùng/</w:t>
            </w:r>
            <w:r>
              <w:rPr>
                <w:spacing w:val="-5"/>
                <w:sz w:val="24"/>
              </w:rPr>
              <w:t> </w:t>
            </w:r>
            <w:r>
              <w:rPr>
                <w:sz w:val="24"/>
              </w:rPr>
              <w:t>lúa,</w:t>
            </w:r>
            <w:r>
              <w:rPr>
                <w:spacing w:val="-3"/>
                <w:sz w:val="24"/>
              </w:rPr>
              <w:t> </w:t>
            </w:r>
            <w:r>
              <w:rPr>
                <w:sz w:val="24"/>
              </w:rPr>
              <w:t>cam,</w:t>
            </w:r>
            <w:r>
              <w:rPr>
                <w:spacing w:val="-5"/>
                <w:sz w:val="24"/>
              </w:rPr>
              <w:t> </w:t>
            </w:r>
            <w:r>
              <w:rPr>
                <w:sz w:val="24"/>
              </w:rPr>
              <w:t>hành</w:t>
            </w:r>
            <w:r>
              <w:rPr>
                <w:spacing w:val="-5"/>
                <w:sz w:val="24"/>
              </w:rPr>
              <w:t> </w:t>
            </w:r>
            <w:r>
              <w:rPr>
                <w:sz w:val="24"/>
              </w:rPr>
              <w:t>tím,</w:t>
            </w:r>
            <w:r>
              <w:rPr>
                <w:spacing w:val="-5"/>
                <w:sz w:val="24"/>
              </w:rPr>
              <w:t> </w:t>
            </w:r>
            <w:r>
              <w:rPr>
                <w:sz w:val="24"/>
              </w:rPr>
              <w:t>hồ</w:t>
            </w:r>
            <w:r>
              <w:rPr>
                <w:spacing w:val="-5"/>
                <w:sz w:val="24"/>
              </w:rPr>
              <w:t> </w:t>
            </w:r>
            <w:r>
              <w:rPr>
                <w:sz w:val="24"/>
              </w:rPr>
              <w:t>tiêu,</w:t>
            </w:r>
            <w:r>
              <w:rPr>
                <w:spacing w:val="-5"/>
                <w:sz w:val="24"/>
              </w:rPr>
              <w:t> </w:t>
            </w:r>
            <w:r>
              <w:rPr>
                <w:sz w:val="24"/>
              </w:rPr>
              <w:t>cà phê,</w:t>
            </w:r>
            <w:r>
              <w:rPr>
                <w:spacing w:val="-3"/>
                <w:sz w:val="24"/>
              </w:rPr>
              <w:t> </w:t>
            </w:r>
            <w:r>
              <w:rPr>
                <w:sz w:val="24"/>
              </w:rPr>
              <w:t>dưa</w:t>
            </w:r>
            <w:r>
              <w:rPr>
                <w:spacing w:val="-5"/>
                <w:sz w:val="24"/>
              </w:rPr>
              <w:t> </w:t>
            </w:r>
            <w:r>
              <w:rPr>
                <w:sz w:val="24"/>
              </w:rPr>
              <w:t>hấu,</w:t>
            </w:r>
            <w:r>
              <w:rPr>
                <w:spacing w:val="-1"/>
                <w:sz w:val="24"/>
              </w:rPr>
              <w:t> </w:t>
            </w:r>
            <w:r>
              <w:rPr>
                <w:sz w:val="24"/>
              </w:rPr>
              <w:t>cà</w:t>
            </w:r>
            <w:r>
              <w:rPr>
                <w:spacing w:val="-2"/>
                <w:sz w:val="24"/>
              </w:rPr>
              <w:t> </w:t>
            </w:r>
            <w:r>
              <w:rPr>
                <w:sz w:val="24"/>
              </w:rPr>
              <w:t>chua,</w:t>
            </w:r>
            <w:r>
              <w:rPr>
                <w:spacing w:val="-3"/>
                <w:sz w:val="24"/>
              </w:rPr>
              <w:t> </w:t>
            </w:r>
            <w:r>
              <w:rPr>
                <w:sz w:val="24"/>
              </w:rPr>
              <w:t>su</w:t>
            </w:r>
            <w:r>
              <w:rPr>
                <w:spacing w:val="-1"/>
                <w:sz w:val="24"/>
              </w:rPr>
              <w:t> </w:t>
            </w:r>
            <w:r>
              <w:rPr>
                <w:sz w:val="24"/>
              </w:rPr>
              <w:t>su,</w:t>
            </w:r>
            <w:r>
              <w:rPr>
                <w:spacing w:val="-3"/>
                <w:sz w:val="24"/>
              </w:rPr>
              <w:t> </w:t>
            </w:r>
            <w:r>
              <w:rPr>
                <w:sz w:val="24"/>
              </w:rPr>
              <w:t>chanh</w:t>
            </w:r>
            <w:r>
              <w:rPr>
                <w:spacing w:val="-3"/>
                <w:sz w:val="24"/>
              </w:rPr>
              <w:t> </w:t>
            </w:r>
            <w:r>
              <w:rPr>
                <w:sz w:val="24"/>
              </w:rPr>
              <w:t>leo,</w:t>
            </w:r>
            <w:r>
              <w:rPr>
                <w:spacing w:val="-3"/>
                <w:sz w:val="24"/>
              </w:rPr>
              <w:t> </w:t>
            </w:r>
            <w:r>
              <w:rPr>
                <w:sz w:val="24"/>
              </w:rPr>
              <w:t>thanh</w:t>
            </w:r>
            <w:r>
              <w:rPr>
                <w:spacing w:val="-3"/>
                <w:sz w:val="24"/>
              </w:rPr>
              <w:t> </w:t>
            </w:r>
            <w:r>
              <w:rPr>
                <w:sz w:val="24"/>
              </w:rPr>
              <w:t>long </w:t>
            </w:r>
            <w:r>
              <w:rPr>
                <w:b/>
                <w:sz w:val="24"/>
              </w:rPr>
              <w:t>90WG: </w:t>
            </w:r>
            <w:r>
              <w:rPr>
                <w:sz w:val="24"/>
              </w:rPr>
              <w:t>tuyến trùng/hồ tiêu, cà phê</w:t>
            </w:r>
          </w:p>
          <w:p>
            <w:pPr>
              <w:pStyle w:val="TableParagraph"/>
              <w:spacing w:line="257" w:lineRule="exact"/>
              <w:jc w:val="both"/>
              <w:rPr>
                <w:sz w:val="24"/>
              </w:rPr>
            </w:pPr>
            <w:r>
              <w:rPr>
                <w:b/>
                <w:sz w:val="24"/>
              </w:rPr>
              <w:t>90GR</w:t>
            </w:r>
            <w:r>
              <w:rPr>
                <w:sz w:val="24"/>
              </w:rPr>
              <w:t>:</w:t>
            </w:r>
            <w:r>
              <w:rPr>
                <w:spacing w:val="-1"/>
                <w:sz w:val="24"/>
              </w:rPr>
              <w:t> </w:t>
            </w:r>
            <w:r>
              <w:rPr>
                <w:sz w:val="24"/>
              </w:rPr>
              <w:t>tuyến trùng/ cà</w:t>
            </w:r>
            <w:r>
              <w:rPr>
                <w:spacing w:val="-2"/>
                <w:sz w:val="24"/>
              </w:rPr>
              <w:t> </w:t>
            </w:r>
            <w:r>
              <w:rPr>
                <w:spacing w:val="-5"/>
                <w:sz w:val="24"/>
              </w:rPr>
              <w:t>phê</w:t>
            </w:r>
          </w:p>
        </w:tc>
        <w:tc>
          <w:tcPr>
            <w:tcW w:w="3353" w:type="dxa"/>
          </w:tcPr>
          <w:p>
            <w:pPr>
              <w:pStyle w:val="TableParagraph"/>
              <w:spacing w:line="240" w:lineRule="auto"/>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1379" w:hRule="atLeast"/>
        </w:trPr>
        <w:tc>
          <w:tcPr>
            <w:tcW w:w="708" w:type="dxa"/>
            <w:vMerge w:val="restart"/>
          </w:tcPr>
          <w:p>
            <w:pPr>
              <w:pStyle w:val="TableParagraph"/>
              <w:ind w:left="107"/>
              <w:rPr>
                <w:sz w:val="24"/>
              </w:rPr>
            </w:pPr>
            <w:r>
              <w:rPr>
                <w:spacing w:val="-5"/>
                <w:sz w:val="24"/>
              </w:rPr>
              <w:t>382</w:t>
            </w:r>
          </w:p>
        </w:tc>
        <w:tc>
          <w:tcPr>
            <w:tcW w:w="2976" w:type="dxa"/>
            <w:vMerge w:val="restart"/>
          </w:tcPr>
          <w:p>
            <w:pPr>
              <w:pStyle w:val="TableParagraph"/>
              <w:spacing w:line="240" w:lineRule="auto"/>
              <w:ind w:right="1373"/>
              <w:rPr>
                <w:sz w:val="24"/>
              </w:rPr>
            </w:pPr>
            <w:r>
              <w:rPr>
                <w:spacing w:val="-2"/>
                <w:sz w:val="24"/>
              </w:rPr>
              <w:t>Clothianidin </w:t>
            </w:r>
            <w:r>
              <w:rPr>
                <w:sz w:val="24"/>
              </w:rPr>
              <w:t>(min 95%)</w:t>
            </w:r>
          </w:p>
        </w:tc>
        <w:tc>
          <w:tcPr>
            <w:tcW w:w="2695" w:type="dxa"/>
          </w:tcPr>
          <w:p>
            <w:pPr>
              <w:pStyle w:val="TableParagraph"/>
              <w:spacing w:line="240" w:lineRule="auto"/>
              <w:ind w:left="696" w:right="672" w:firstLine="218"/>
              <w:rPr>
                <w:sz w:val="24"/>
              </w:rPr>
            </w:pPr>
            <w:r>
              <w:rPr>
                <w:spacing w:val="-2"/>
                <w:sz w:val="24"/>
              </w:rPr>
              <w:t>Dantotsu </w:t>
            </w:r>
            <w:r>
              <w:rPr>
                <w:sz w:val="24"/>
              </w:rPr>
              <w:t>16SG,</w:t>
            </w:r>
            <w:r>
              <w:rPr>
                <w:spacing w:val="-15"/>
                <w:sz w:val="24"/>
              </w:rPr>
              <w:t> </w:t>
            </w:r>
            <w:r>
              <w:rPr>
                <w:sz w:val="24"/>
              </w:rPr>
              <w:t>50WG</w:t>
            </w:r>
          </w:p>
        </w:tc>
        <w:tc>
          <w:tcPr>
            <w:tcW w:w="5175" w:type="dxa"/>
          </w:tcPr>
          <w:p>
            <w:pPr>
              <w:pStyle w:val="TableParagraph"/>
              <w:spacing w:line="240" w:lineRule="auto"/>
              <w:rPr>
                <w:sz w:val="24"/>
              </w:rPr>
            </w:pPr>
            <w:r>
              <w:rPr>
                <w:b/>
                <w:sz w:val="24"/>
              </w:rPr>
              <w:t>16SG:</w:t>
            </w:r>
            <w:r>
              <w:rPr>
                <w:b/>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bọ</w:t>
            </w:r>
            <w:r>
              <w:rPr>
                <w:spacing w:val="-4"/>
                <w:sz w:val="24"/>
              </w:rPr>
              <w:t> </w:t>
            </w:r>
            <w:r>
              <w:rPr>
                <w:sz w:val="24"/>
              </w:rPr>
              <w:t>trĩ/</w:t>
            </w:r>
            <w:r>
              <w:rPr>
                <w:spacing w:val="-4"/>
                <w:sz w:val="24"/>
              </w:rPr>
              <w:t> </w:t>
            </w:r>
            <w:r>
              <w:rPr>
                <w:sz w:val="24"/>
              </w:rPr>
              <w:t>dưa</w:t>
            </w:r>
            <w:r>
              <w:rPr>
                <w:spacing w:val="-6"/>
                <w:sz w:val="24"/>
              </w:rPr>
              <w:t> </w:t>
            </w:r>
            <w:r>
              <w:rPr>
                <w:sz w:val="24"/>
              </w:rPr>
              <w:t>hấu,</w:t>
            </w:r>
            <w:r>
              <w:rPr>
                <w:spacing w:val="-4"/>
                <w:sz w:val="24"/>
              </w:rPr>
              <w:t> </w:t>
            </w:r>
            <w:r>
              <w:rPr>
                <w:sz w:val="24"/>
              </w:rPr>
              <w:t>dòi</w:t>
            </w:r>
            <w:r>
              <w:rPr>
                <w:spacing w:val="-4"/>
                <w:sz w:val="24"/>
              </w:rPr>
              <w:t> </w:t>
            </w:r>
            <w:r>
              <w:rPr>
                <w:sz w:val="24"/>
              </w:rPr>
              <w:t>đục</w:t>
            </w:r>
            <w:r>
              <w:rPr>
                <w:spacing w:val="-4"/>
                <w:sz w:val="24"/>
              </w:rPr>
              <w:t> </w:t>
            </w:r>
            <w:r>
              <w:rPr>
                <w:sz w:val="24"/>
              </w:rPr>
              <w:t>lá/</w:t>
            </w:r>
            <w:r>
              <w:rPr>
                <w:spacing w:val="-4"/>
                <w:sz w:val="24"/>
              </w:rPr>
              <w:t> </w:t>
            </w:r>
            <w:r>
              <w:rPr>
                <w:sz w:val="24"/>
              </w:rPr>
              <w:t>cà chua, rầy xanh/ chè, sâu vẽ bùa/ cam</w:t>
            </w:r>
          </w:p>
          <w:p>
            <w:pPr>
              <w:pStyle w:val="TableParagraph"/>
              <w:spacing w:line="270" w:lineRule="atLeast"/>
              <w:rPr>
                <w:sz w:val="24"/>
              </w:rPr>
            </w:pPr>
            <w:r>
              <w:rPr>
                <w:b/>
                <w:sz w:val="24"/>
              </w:rPr>
              <w:t>50WG: </w:t>
            </w:r>
            <w:r>
              <w:rPr>
                <w:sz w:val="24"/>
              </w:rPr>
              <w:t>bọ xít, kiến/thanh long; rầy bông, bọ trĩ/ xoài;</w:t>
            </w:r>
            <w:r>
              <w:rPr>
                <w:spacing w:val="-5"/>
                <w:sz w:val="24"/>
              </w:rPr>
              <w:t> </w:t>
            </w:r>
            <w:r>
              <w:rPr>
                <w:sz w:val="24"/>
              </w:rPr>
              <w:t>rầy</w:t>
            </w:r>
            <w:r>
              <w:rPr>
                <w:spacing w:val="-5"/>
                <w:sz w:val="24"/>
              </w:rPr>
              <w:t> </w:t>
            </w:r>
            <w:r>
              <w:rPr>
                <w:sz w:val="24"/>
              </w:rPr>
              <w:t>chổng</w:t>
            </w:r>
            <w:r>
              <w:rPr>
                <w:spacing w:val="-5"/>
                <w:sz w:val="24"/>
              </w:rPr>
              <w:t> </w:t>
            </w:r>
            <w:r>
              <w:rPr>
                <w:sz w:val="24"/>
              </w:rPr>
              <w:t>cánh/cam;</w:t>
            </w:r>
            <w:r>
              <w:rPr>
                <w:spacing w:val="-5"/>
                <w:sz w:val="24"/>
              </w:rPr>
              <w:t> </w:t>
            </w:r>
            <w:r>
              <w:rPr>
                <w:sz w:val="24"/>
              </w:rPr>
              <w:t>rầy</w:t>
            </w:r>
            <w:r>
              <w:rPr>
                <w:spacing w:val="-5"/>
                <w:sz w:val="24"/>
              </w:rPr>
              <w:t> </w:t>
            </w:r>
            <w:r>
              <w:rPr>
                <w:sz w:val="24"/>
              </w:rPr>
              <w:t>nâu/</w:t>
            </w:r>
            <w:r>
              <w:rPr>
                <w:spacing w:val="-5"/>
                <w:sz w:val="24"/>
              </w:rPr>
              <w:t> </w:t>
            </w:r>
            <w:r>
              <w:rPr>
                <w:sz w:val="24"/>
              </w:rPr>
              <w:t>lúa;</w:t>
            </w:r>
            <w:r>
              <w:rPr>
                <w:spacing w:val="-5"/>
                <w:sz w:val="24"/>
              </w:rPr>
              <w:t> </w:t>
            </w:r>
            <w:r>
              <w:rPr>
                <w:sz w:val="24"/>
              </w:rPr>
              <w:t>rệp</w:t>
            </w:r>
            <w:r>
              <w:rPr>
                <w:spacing w:val="-5"/>
                <w:sz w:val="24"/>
              </w:rPr>
              <w:t> </w:t>
            </w:r>
            <w:r>
              <w:rPr>
                <w:sz w:val="24"/>
              </w:rPr>
              <w:t>muội/ dưa hấu</w:t>
            </w:r>
          </w:p>
        </w:tc>
        <w:tc>
          <w:tcPr>
            <w:tcW w:w="3353" w:type="dxa"/>
          </w:tcPr>
          <w:p>
            <w:pPr>
              <w:pStyle w:val="TableParagraph"/>
              <w:spacing w:line="240" w:lineRule="auto"/>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Keyrole</w:t>
            </w:r>
            <w:r>
              <w:rPr>
                <w:spacing w:val="-5"/>
                <w:sz w:val="24"/>
              </w:rPr>
              <w:t> </w:t>
            </w:r>
            <w:r>
              <w:rPr>
                <w:sz w:val="24"/>
              </w:rPr>
              <w:t>Xtra</w:t>
            </w:r>
            <w:r>
              <w:rPr>
                <w:spacing w:val="-1"/>
                <w:sz w:val="24"/>
              </w:rPr>
              <w:t> </w:t>
            </w:r>
            <w:r>
              <w:rPr>
                <w:spacing w:val="-4"/>
                <w:sz w:val="24"/>
              </w:rPr>
              <w:t>50WG</w:t>
            </w:r>
          </w:p>
        </w:tc>
        <w:tc>
          <w:tcPr>
            <w:tcW w:w="5175" w:type="dxa"/>
          </w:tcPr>
          <w:p>
            <w:pPr>
              <w:pStyle w:val="TableParagraph"/>
              <w:rPr>
                <w:sz w:val="24"/>
              </w:rPr>
            </w:pPr>
            <w:r>
              <w:rPr>
                <w:sz w:val="24"/>
              </w:rPr>
              <w:t>bọ</w:t>
            </w:r>
            <w:r>
              <w:rPr>
                <w:spacing w:val="-3"/>
                <w:sz w:val="24"/>
              </w:rPr>
              <w:t> </w:t>
            </w:r>
            <w:r>
              <w:rPr>
                <w:sz w:val="24"/>
              </w:rPr>
              <w:t>phấn</w:t>
            </w:r>
            <w:r>
              <w:rPr>
                <w:spacing w:val="-1"/>
                <w:sz w:val="24"/>
              </w:rPr>
              <w:t> </w:t>
            </w:r>
            <w:r>
              <w:rPr>
                <w:sz w:val="24"/>
              </w:rPr>
              <w:t>trắng/</w:t>
            </w:r>
            <w:r>
              <w:rPr>
                <w:spacing w:val="-1"/>
                <w:sz w:val="24"/>
              </w:rPr>
              <w:t> </w:t>
            </w:r>
            <w:r>
              <w:rPr>
                <w:spacing w:val="-5"/>
                <w:sz w:val="24"/>
              </w:rPr>
              <w:t>sắn</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7"/>
              <w:jc w:val="center"/>
              <w:rPr>
                <w:sz w:val="24"/>
              </w:rPr>
            </w:pPr>
            <w:r>
              <w:rPr>
                <w:sz w:val="24"/>
              </w:rPr>
              <w:t>Thunderan</w:t>
            </w:r>
            <w:r>
              <w:rPr>
                <w:spacing w:val="-6"/>
                <w:sz w:val="24"/>
              </w:rPr>
              <w:t> </w:t>
            </w:r>
            <w:r>
              <w:rPr>
                <w:spacing w:val="-4"/>
                <w:sz w:val="24"/>
              </w:rPr>
              <w:t>50WG</w:t>
            </w:r>
          </w:p>
        </w:tc>
        <w:tc>
          <w:tcPr>
            <w:tcW w:w="5175" w:type="dxa"/>
          </w:tcPr>
          <w:p>
            <w:pPr>
              <w:pStyle w:val="TableParagraph"/>
              <w:spacing w:line="255" w:lineRule="exact"/>
              <w:rPr>
                <w:sz w:val="24"/>
              </w:rPr>
            </w:pPr>
            <w:r>
              <w:rPr>
                <w:sz w:val="24"/>
              </w:rPr>
              <w:t>rầy</w:t>
            </w:r>
            <w:r>
              <w:rPr>
                <w:spacing w:val="-3"/>
                <w:sz w:val="24"/>
              </w:rPr>
              <w:t> </w:t>
            </w:r>
            <w:r>
              <w:rPr>
                <w:spacing w:val="-2"/>
                <w:sz w:val="24"/>
              </w:rPr>
              <w:t>nâu/lúa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Tiptof</w:t>
            </w:r>
            <w:r>
              <w:rPr>
                <w:spacing w:val="-2"/>
                <w:sz w:val="24"/>
              </w:rPr>
              <w:t> </w:t>
            </w:r>
            <w:r>
              <w:rPr>
                <w:spacing w:val="-4"/>
                <w:sz w:val="24"/>
              </w:rPr>
              <w:t>16SG</w:t>
            </w:r>
          </w:p>
        </w:tc>
        <w:tc>
          <w:tcPr>
            <w:tcW w:w="5175" w:type="dxa"/>
          </w:tcPr>
          <w:p>
            <w:pPr>
              <w:pStyle w:val="TableParagraph"/>
              <w:spacing w:line="270" w:lineRule="atLeast"/>
              <w:rPr>
                <w:sz w:val="24"/>
              </w:rPr>
            </w:pPr>
            <w:r>
              <w:rPr>
                <w:sz w:val="24"/>
              </w:rPr>
              <w:t>rầy</w:t>
            </w:r>
            <w:r>
              <w:rPr>
                <w:spacing w:val="-5"/>
                <w:sz w:val="24"/>
              </w:rPr>
              <w:t> </w:t>
            </w:r>
            <w:r>
              <w:rPr>
                <w:sz w:val="24"/>
              </w:rPr>
              <w:t>nâu/lúa,</w:t>
            </w:r>
            <w:r>
              <w:rPr>
                <w:spacing w:val="-5"/>
                <w:sz w:val="24"/>
              </w:rPr>
              <w:t> </w:t>
            </w:r>
            <w:r>
              <w:rPr>
                <w:sz w:val="24"/>
              </w:rPr>
              <w:t>rầy</w:t>
            </w:r>
            <w:r>
              <w:rPr>
                <w:spacing w:val="-5"/>
                <w:sz w:val="24"/>
              </w:rPr>
              <w:t> </w:t>
            </w:r>
            <w:r>
              <w:rPr>
                <w:sz w:val="24"/>
              </w:rPr>
              <w:t>xanh/chè,</w:t>
            </w:r>
            <w:r>
              <w:rPr>
                <w:spacing w:val="-5"/>
                <w:sz w:val="24"/>
              </w:rPr>
              <w:t> </w:t>
            </w:r>
            <w:r>
              <w:rPr>
                <w:sz w:val="24"/>
              </w:rPr>
              <w:t>bọ</w:t>
            </w:r>
            <w:r>
              <w:rPr>
                <w:spacing w:val="-5"/>
                <w:sz w:val="24"/>
              </w:rPr>
              <w:t> </w:t>
            </w:r>
            <w:r>
              <w:rPr>
                <w:sz w:val="24"/>
              </w:rPr>
              <w:t>trĩ/dưa</w:t>
            </w:r>
            <w:r>
              <w:rPr>
                <w:spacing w:val="-7"/>
                <w:sz w:val="24"/>
              </w:rPr>
              <w:t> </w:t>
            </w:r>
            <w:r>
              <w:rPr>
                <w:sz w:val="24"/>
              </w:rPr>
              <w:t>hấu,</w:t>
            </w:r>
            <w:r>
              <w:rPr>
                <w:spacing w:val="-5"/>
                <w:sz w:val="24"/>
              </w:rPr>
              <w:t> </w:t>
            </w:r>
            <w:r>
              <w:rPr>
                <w:sz w:val="24"/>
              </w:rPr>
              <w:t>sâu</w:t>
            </w:r>
            <w:r>
              <w:rPr>
                <w:spacing w:val="-5"/>
                <w:sz w:val="24"/>
              </w:rPr>
              <w:t> </w:t>
            </w:r>
            <w:r>
              <w:rPr>
                <w:sz w:val="24"/>
              </w:rPr>
              <w:t>vẽ </w:t>
            </w:r>
            <w:r>
              <w:rPr>
                <w:spacing w:val="-2"/>
                <w:sz w:val="24"/>
              </w:rPr>
              <w:t>bùa/cam</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Pr>
          <w:p>
            <w:pPr>
              <w:pStyle w:val="TableParagraph"/>
              <w:ind w:left="107"/>
              <w:rPr>
                <w:sz w:val="24"/>
              </w:rPr>
            </w:pPr>
            <w:r>
              <w:rPr>
                <w:spacing w:val="-5"/>
                <w:sz w:val="24"/>
              </w:rPr>
              <w:t>383</w:t>
            </w:r>
          </w:p>
        </w:tc>
        <w:tc>
          <w:tcPr>
            <w:tcW w:w="2976" w:type="dxa"/>
          </w:tcPr>
          <w:p>
            <w:pPr>
              <w:pStyle w:val="TableParagraph"/>
              <w:spacing w:line="276" w:lineRule="exact"/>
              <w:rPr>
                <w:sz w:val="24"/>
              </w:rPr>
            </w:pPr>
            <w:r>
              <w:rPr>
                <w:sz w:val="24"/>
              </w:rPr>
              <w:t>Clothianidin</w:t>
            </w:r>
            <w:r>
              <w:rPr>
                <w:spacing w:val="-15"/>
                <w:sz w:val="24"/>
              </w:rPr>
              <w:t> </w:t>
            </w:r>
            <w:r>
              <w:rPr>
                <w:sz w:val="24"/>
              </w:rPr>
              <w:t>160g/kg</w:t>
            </w:r>
            <w:r>
              <w:rPr>
                <w:spacing w:val="-15"/>
                <w:sz w:val="24"/>
              </w:rPr>
              <w:t> </w:t>
            </w:r>
            <w:r>
              <w:rPr>
                <w:sz w:val="24"/>
              </w:rPr>
              <w:t>+ Dinotefuran 200g/kg</w:t>
            </w:r>
          </w:p>
        </w:tc>
        <w:tc>
          <w:tcPr>
            <w:tcW w:w="2695" w:type="dxa"/>
          </w:tcPr>
          <w:p>
            <w:pPr>
              <w:pStyle w:val="TableParagraph"/>
              <w:ind w:left="21" w:right="3"/>
              <w:jc w:val="center"/>
              <w:rPr>
                <w:sz w:val="24"/>
              </w:rPr>
            </w:pPr>
            <w:r>
              <w:rPr>
                <w:sz w:val="24"/>
              </w:rPr>
              <w:t>Clodin </w:t>
            </w:r>
            <w:r>
              <w:rPr>
                <w:spacing w:val="-2"/>
                <w:sz w:val="24"/>
              </w:rPr>
              <w:t>360WG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9"/>
              <w:jc w:val="center"/>
              <w:rPr>
                <w:sz w:val="24"/>
              </w:rPr>
            </w:pPr>
            <w:r>
              <w:rPr>
                <w:sz w:val="24"/>
              </w:rPr>
              <w:t>Công</w:t>
            </w:r>
            <w:r>
              <w:rPr>
                <w:spacing w:val="-1"/>
                <w:sz w:val="24"/>
              </w:rPr>
              <w:t> </w:t>
            </w:r>
            <w:r>
              <w:rPr>
                <w:sz w:val="24"/>
              </w:rPr>
              <w:t>ty CP</w:t>
            </w:r>
            <w:r>
              <w:rPr>
                <w:spacing w:val="-1"/>
                <w:sz w:val="24"/>
              </w:rPr>
              <w:t> </w:t>
            </w:r>
            <w:r>
              <w:rPr>
                <w:sz w:val="24"/>
              </w:rPr>
              <w:t>BVTV Kiên</w:t>
            </w:r>
            <w:r>
              <w:rPr>
                <w:spacing w:val="-3"/>
                <w:sz w:val="24"/>
              </w:rPr>
              <w:t> </w:t>
            </w:r>
            <w:r>
              <w:rPr>
                <w:spacing w:val="-4"/>
                <w:sz w:val="24"/>
              </w:rPr>
              <w:t>Giang</w:t>
            </w:r>
          </w:p>
        </w:tc>
      </w:tr>
      <w:tr>
        <w:trPr>
          <w:trHeight w:val="826" w:hRule="atLeast"/>
        </w:trPr>
        <w:tc>
          <w:tcPr>
            <w:tcW w:w="708" w:type="dxa"/>
          </w:tcPr>
          <w:p>
            <w:pPr>
              <w:pStyle w:val="TableParagraph"/>
              <w:spacing w:line="274" w:lineRule="exact"/>
              <w:ind w:left="107"/>
              <w:rPr>
                <w:sz w:val="24"/>
              </w:rPr>
            </w:pPr>
            <w:r>
              <w:rPr>
                <w:spacing w:val="-5"/>
                <w:sz w:val="24"/>
              </w:rPr>
              <w:t>384</w:t>
            </w:r>
          </w:p>
        </w:tc>
        <w:tc>
          <w:tcPr>
            <w:tcW w:w="2976" w:type="dxa"/>
          </w:tcPr>
          <w:p>
            <w:pPr>
              <w:pStyle w:val="TableParagraph"/>
              <w:spacing w:line="274" w:lineRule="exact"/>
              <w:rPr>
                <w:sz w:val="24"/>
              </w:rPr>
            </w:pPr>
            <w:r>
              <w:rPr>
                <w:sz w:val="24"/>
              </w:rPr>
              <w:t>Clothianidin 10% </w:t>
            </w:r>
            <w:r>
              <w:rPr>
                <w:spacing w:val="-10"/>
                <w:sz w:val="24"/>
              </w:rPr>
              <w:t>+</w:t>
            </w:r>
          </w:p>
          <w:p>
            <w:pPr>
              <w:pStyle w:val="TableParagraph"/>
              <w:spacing w:line="240" w:lineRule="auto"/>
              <w:rPr>
                <w:sz w:val="24"/>
              </w:rPr>
            </w:pPr>
            <w:r>
              <w:rPr>
                <w:sz w:val="24"/>
              </w:rPr>
              <w:t>Nitenpyram</w:t>
            </w:r>
            <w:r>
              <w:rPr>
                <w:spacing w:val="-4"/>
                <w:sz w:val="24"/>
              </w:rPr>
              <w:t> </w:t>
            </w:r>
            <w:r>
              <w:rPr>
                <w:sz w:val="24"/>
              </w:rPr>
              <w:t>30%</w:t>
            </w:r>
            <w:r>
              <w:rPr>
                <w:spacing w:val="-1"/>
                <w:sz w:val="24"/>
              </w:rPr>
              <w:t>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30%</w:t>
            </w:r>
          </w:p>
        </w:tc>
        <w:tc>
          <w:tcPr>
            <w:tcW w:w="2695" w:type="dxa"/>
          </w:tcPr>
          <w:p>
            <w:pPr>
              <w:pStyle w:val="TableParagraph"/>
              <w:spacing w:line="274" w:lineRule="exact"/>
              <w:ind w:left="21" w:right="5"/>
              <w:jc w:val="center"/>
              <w:rPr>
                <w:sz w:val="24"/>
              </w:rPr>
            </w:pPr>
            <w:r>
              <w:rPr>
                <w:sz w:val="24"/>
              </w:rPr>
              <w:t>Orgyram</w:t>
            </w:r>
            <w:r>
              <w:rPr>
                <w:spacing w:val="-4"/>
                <w:sz w:val="24"/>
              </w:rPr>
              <w:t> 70WP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tcPr>
          <w:p>
            <w:pPr>
              <w:pStyle w:val="TableParagraph"/>
              <w:ind w:left="107"/>
              <w:rPr>
                <w:sz w:val="24"/>
              </w:rPr>
            </w:pPr>
            <w:r>
              <w:rPr>
                <w:spacing w:val="-5"/>
                <w:sz w:val="24"/>
              </w:rPr>
              <w:t>385</w:t>
            </w:r>
          </w:p>
        </w:tc>
        <w:tc>
          <w:tcPr>
            <w:tcW w:w="2976" w:type="dxa"/>
          </w:tcPr>
          <w:p>
            <w:pPr>
              <w:pStyle w:val="TableParagraph"/>
              <w:rPr>
                <w:sz w:val="24"/>
              </w:rPr>
            </w:pPr>
            <w:r>
              <w:rPr>
                <w:sz w:val="24"/>
              </w:rPr>
              <w:t>Clothianidin 5%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25%</w:t>
            </w:r>
          </w:p>
        </w:tc>
        <w:tc>
          <w:tcPr>
            <w:tcW w:w="2695" w:type="dxa"/>
          </w:tcPr>
          <w:p>
            <w:pPr>
              <w:pStyle w:val="TableParagraph"/>
              <w:ind w:left="21" w:right="6"/>
              <w:jc w:val="center"/>
              <w:rPr>
                <w:sz w:val="24"/>
              </w:rPr>
            </w:pPr>
            <w:r>
              <w:rPr>
                <w:sz w:val="24"/>
              </w:rPr>
              <w:t>Despak</w:t>
            </w:r>
            <w:r>
              <w:rPr>
                <w:spacing w:val="-3"/>
                <w:sz w:val="24"/>
              </w:rPr>
              <w:t> </w:t>
            </w:r>
            <w:r>
              <w:rPr>
                <w:spacing w:val="-4"/>
                <w:sz w:val="24"/>
              </w:rPr>
              <w:t>30SC</w:t>
            </w:r>
          </w:p>
        </w:tc>
        <w:tc>
          <w:tcPr>
            <w:tcW w:w="5175" w:type="dxa"/>
          </w:tcPr>
          <w:p>
            <w:pPr>
              <w:pStyle w:val="TableParagraph"/>
              <w:rPr>
                <w:sz w:val="24"/>
              </w:rPr>
            </w:pPr>
            <w:r>
              <w:rPr>
                <w:sz w:val="24"/>
              </w:rPr>
              <w:t>bọ </w:t>
            </w:r>
            <w:r>
              <w:rPr>
                <w:spacing w:val="-2"/>
                <w:sz w:val="24"/>
              </w:rPr>
              <w:t>phấn/sắn</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val="restart"/>
          </w:tcPr>
          <w:p>
            <w:pPr>
              <w:pStyle w:val="TableParagraph"/>
              <w:ind w:left="107"/>
              <w:rPr>
                <w:sz w:val="24"/>
              </w:rPr>
            </w:pPr>
            <w:r>
              <w:rPr>
                <w:spacing w:val="-5"/>
                <w:sz w:val="24"/>
              </w:rPr>
              <w:t>386</w:t>
            </w:r>
          </w:p>
        </w:tc>
        <w:tc>
          <w:tcPr>
            <w:tcW w:w="2976" w:type="dxa"/>
            <w:vMerge w:val="restart"/>
          </w:tcPr>
          <w:p>
            <w:pPr>
              <w:pStyle w:val="TableParagraph"/>
              <w:rPr>
                <w:sz w:val="24"/>
              </w:rPr>
            </w:pPr>
            <w:r>
              <w:rPr>
                <w:spacing w:val="-2"/>
                <w:sz w:val="24"/>
              </w:rPr>
              <w:t>Cnidiadin</w:t>
            </w:r>
          </w:p>
        </w:tc>
        <w:tc>
          <w:tcPr>
            <w:tcW w:w="2695" w:type="dxa"/>
          </w:tcPr>
          <w:p>
            <w:pPr>
              <w:pStyle w:val="TableParagraph"/>
              <w:ind w:left="21" w:right="2"/>
              <w:jc w:val="center"/>
              <w:rPr>
                <w:sz w:val="24"/>
              </w:rPr>
            </w:pPr>
            <w:r>
              <w:rPr>
                <w:sz w:val="24"/>
              </w:rPr>
              <w:t>ACE Cnidn </w:t>
            </w:r>
            <w:r>
              <w:rPr>
                <w:spacing w:val="-5"/>
                <w:sz w:val="24"/>
              </w:rPr>
              <w:t>1EW</w:t>
            </w:r>
          </w:p>
        </w:tc>
        <w:tc>
          <w:tcPr>
            <w:tcW w:w="5175" w:type="dxa"/>
          </w:tcPr>
          <w:p>
            <w:pPr>
              <w:pStyle w:val="TableParagraph"/>
              <w:spacing w:line="276" w:lineRule="exact"/>
              <w:ind w:right="153"/>
              <w:rPr>
                <w:sz w:val="24"/>
              </w:rPr>
            </w:pPr>
            <w:r>
              <w:rPr>
                <w:sz w:val="24"/>
              </w:rPr>
              <w:t>sâu</w:t>
            </w:r>
            <w:r>
              <w:rPr>
                <w:spacing w:val="-5"/>
                <w:sz w:val="24"/>
              </w:rPr>
              <w:t> </w:t>
            </w:r>
            <w:r>
              <w:rPr>
                <w:sz w:val="24"/>
              </w:rPr>
              <w:t>tơ/</w:t>
            </w:r>
            <w:r>
              <w:rPr>
                <w:spacing w:val="-5"/>
                <w:sz w:val="24"/>
              </w:rPr>
              <w:t> </w:t>
            </w:r>
            <w:r>
              <w:rPr>
                <w:sz w:val="24"/>
              </w:rPr>
              <w:t>bắp</w:t>
            </w:r>
            <w:r>
              <w:rPr>
                <w:spacing w:val="-5"/>
                <w:sz w:val="24"/>
              </w:rPr>
              <w:t> </w:t>
            </w:r>
            <w:r>
              <w:rPr>
                <w:sz w:val="24"/>
              </w:rPr>
              <w:t>cải,</w:t>
            </w:r>
            <w:r>
              <w:rPr>
                <w:spacing w:val="-5"/>
                <w:sz w:val="24"/>
              </w:rPr>
              <w:t> </w:t>
            </w:r>
            <w:r>
              <w:rPr>
                <w:sz w:val="24"/>
              </w:rPr>
              <w:t>phấn</w:t>
            </w:r>
            <w:r>
              <w:rPr>
                <w:spacing w:val="-5"/>
                <w:sz w:val="24"/>
              </w:rPr>
              <w:t> </w:t>
            </w:r>
            <w:r>
              <w:rPr>
                <w:sz w:val="24"/>
              </w:rPr>
              <w:t>trắng/hoa</w:t>
            </w:r>
            <w:r>
              <w:rPr>
                <w:spacing w:val="-5"/>
                <w:sz w:val="24"/>
              </w:rPr>
              <w:t> </w:t>
            </w:r>
            <w:r>
              <w:rPr>
                <w:sz w:val="24"/>
              </w:rPr>
              <w:t>hồng,</w:t>
            </w:r>
            <w:r>
              <w:rPr>
                <w:spacing w:val="-5"/>
                <w:sz w:val="24"/>
              </w:rPr>
              <w:t> </w:t>
            </w:r>
            <w:r>
              <w:rPr>
                <w:sz w:val="24"/>
              </w:rPr>
              <w:t>sương</w:t>
            </w:r>
            <w:r>
              <w:rPr>
                <w:spacing w:val="-5"/>
                <w:sz w:val="24"/>
              </w:rPr>
              <w:t> </w:t>
            </w:r>
            <w:r>
              <w:rPr>
                <w:sz w:val="24"/>
              </w:rPr>
              <w:t>mai/ </w:t>
            </w:r>
            <w:r>
              <w:rPr>
                <w:spacing w:val="-4"/>
                <w:sz w:val="24"/>
              </w:rPr>
              <w:t>nho</w:t>
            </w:r>
          </w:p>
        </w:tc>
        <w:tc>
          <w:tcPr>
            <w:tcW w:w="3353" w:type="dxa"/>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6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890" w:right="872"/>
              <w:jc w:val="center"/>
              <w:rPr>
                <w:sz w:val="24"/>
              </w:rPr>
            </w:pPr>
            <w:r>
              <w:rPr>
                <w:spacing w:val="-2"/>
                <w:sz w:val="24"/>
              </w:rPr>
              <w:t>Hetsau 0.4EC</w:t>
            </w:r>
          </w:p>
        </w:tc>
        <w:tc>
          <w:tcPr>
            <w:tcW w:w="5175" w:type="dxa"/>
          </w:tcPr>
          <w:p>
            <w:pPr>
              <w:pStyle w:val="TableParagraph"/>
              <w:spacing w:line="240" w:lineRule="auto"/>
              <w:rPr>
                <w:sz w:val="24"/>
              </w:rPr>
            </w:pPr>
            <w:r>
              <w:rPr>
                <w:sz w:val="24"/>
              </w:rPr>
              <w:t>sâu</w:t>
            </w:r>
            <w:r>
              <w:rPr>
                <w:spacing w:val="-5"/>
                <w:sz w:val="24"/>
              </w:rPr>
              <w:t> </w:t>
            </w:r>
            <w:r>
              <w:rPr>
                <w:sz w:val="24"/>
              </w:rPr>
              <w:t>tơ,</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w:t>
            </w:r>
            <w:r>
              <w:rPr>
                <w:spacing w:val="-5"/>
                <w:sz w:val="24"/>
              </w:rPr>
              <w:t> </w:t>
            </w:r>
            <w:r>
              <w:rPr>
                <w:sz w:val="24"/>
              </w:rPr>
              <w:t>bắp</w:t>
            </w:r>
            <w:r>
              <w:rPr>
                <w:spacing w:val="-5"/>
                <w:sz w:val="24"/>
              </w:rPr>
              <w:t> </w:t>
            </w:r>
            <w:r>
              <w:rPr>
                <w:sz w:val="24"/>
              </w:rPr>
              <w:t>cải;</w:t>
            </w:r>
            <w:r>
              <w:rPr>
                <w:spacing w:val="-5"/>
                <w:sz w:val="24"/>
              </w:rPr>
              <w:t> </w:t>
            </w:r>
            <w:r>
              <w:rPr>
                <w:sz w:val="24"/>
              </w:rPr>
              <w:t>nhện</w:t>
            </w:r>
            <w:r>
              <w:rPr>
                <w:spacing w:val="-5"/>
                <w:sz w:val="24"/>
              </w:rPr>
              <w:t> </w:t>
            </w:r>
            <w:r>
              <w:rPr>
                <w:sz w:val="24"/>
              </w:rPr>
              <w:t>lông nhung/ vải; bọ cánh tơ/ chè</w:t>
            </w:r>
          </w:p>
        </w:tc>
        <w:tc>
          <w:tcPr>
            <w:tcW w:w="3353" w:type="dxa"/>
          </w:tcPr>
          <w:p>
            <w:pPr>
              <w:pStyle w:val="TableParagraph"/>
              <w:spacing w:line="240" w:lineRule="auto"/>
              <w:ind w:left="1100" w:right="345" w:hanging="46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2207" w:hRule="atLeast"/>
        </w:trPr>
        <w:tc>
          <w:tcPr>
            <w:tcW w:w="708" w:type="dxa"/>
          </w:tcPr>
          <w:p>
            <w:pPr>
              <w:pStyle w:val="TableParagraph"/>
              <w:ind w:left="107"/>
              <w:rPr>
                <w:sz w:val="24"/>
              </w:rPr>
            </w:pPr>
            <w:r>
              <w:rPr>
                <w:spacing w:val="-5"/>
                <w:sz w:val="24"/>
              </w:rPr>
              <w:t>387</w:t>
            </w:r>
          </w:p>
        </w:tc>
        <w:tc>
          <w:tcPr>
            <w:tcW w:w="2976" w:type="dxa"/>
          </w:tcPr>
          <w:p>
            <w:pPr>
              <w:pStyle w:val="TableParagraph"/>
              <w:spacing w:line="240" w:lineRule="auto"/>
              <w:ind w:right="975"/>
              <w:rPr>
                <w:sz w:val="24"/>
              </w:rPr>
            </w:pPr>
            <w:r>
              <w:rPr>
                <w:spacing w:val="-2"/>
                <w:sz w:val="24"/>
              </w:rPr>
              <w:t>Cyantraniliprole </w:t>
            </w:r>
            <w:r>
              <w:rPr>
                <w:sz w:val="24"/>
              </w:rPr>
              <w:t>(min 93%)</w:t>
            </w:r>
          </w:p>
        </w:tc>
        <w:tc>
          <w:tcPr>
            <w:tcW w:w="2695" w:type="dxa"/>
          </w:tcPr>
          <w:p>
            <w:pPr>
              <w:pStyle w:val="TableParagraph"/>
              <w:spacing w:line="240" w:lineRule="auto"/>
              <w:ind w:left="607" w:right="587" w:firstLine="288"/>
              <w:rPr>
                <w:sz w:val="24"/>
              </w:rPr>
            </w:pPr>
            <w:r>
              <w:rPr>
                <w:spacing w:val="-2"/>
                <w:sz w:val="24"/>
              </w:rPr>
              <w:t>Benevia</w:t>
            </w:r>
            <w:r>
              <w:rPr>
                <w:spacing w:val="-2"/>
                <w:sz w:val="24"/>
                <w:vertAlign w:val="superscript"/>
              </w:rPr>
              <w:t>®</w:t>
            </w:r>
            <w:r>
              <w:rPr>
                <w:spacing w:val="-2"/>
                <w:sz w:val="24"/>
                <w:vertAlign w:val="baseline"/>
              </w:rPr>
              <w:t> </w:t>
            </w:r>
            <w:r>
              <w:rPr>
                <w:sz w:val="24"/>
                <w:vertAlign w:val="baseline"/>
              </w:rPr>
              <w:t>100OD,</w:t>
            </w:r>
            <w:r>
              <w:rPr>
                <w:spacing w:val="-15"/>
                <w:sz w:val="24"/>
                <w:vertAlign w:val="baseline"/>
              </w:rPr>
              <w:t> </w:t>
            </w:r>
            <w:r>
              <w:rPr>
                <w:sz w:val="24"/>
                <w:vertAlign w:val="baseline"/>
              </w:rPr>
              <w:t>200SC</w:t>
            </w:r>
          </w:p>
        </w:tc>
        <w:tc>
          <w:tcPr>
            <w:tcW w:w="5175" w:type="dxa"/>
          </w:tcPr>
          <w:p>
            <w:pPr>
              <w:pStyle w:val="TableParagraph"/>
              <w:spacing w:line="240" w:lineRule="auto"/>
              <w:ind w:right="153"/>
              <w:rPr>
                <w:sz w:val="24"/>
              </w:rPr>
            </w:pPr>
            <w:r>
              <w:rPr>
                <w:b/>
                <w:sz w:val="24"/>
              </w:rPr>
              <w:t>100OD</w:t>
            </w:r>
            <w:r>
              <w:rPr>
                <w:sz w:val="24"/>
              </w:rPr>
              <w:t>:</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nâu/lúa;</w:t>
            </w:r>
            <w:r>
              <w:rPr>
                <w:spacing w:val="-4"/>
                <w:sz w:val="24"/>
              </w:rPr>
              <w:t> </w:t>
            </w:r>
            <w:r>
              <w:rPr>
                <w:sz w:val="24"/>
              </w:rPr>
              <w:t>bọ trĩ, sâu xanh sọc trắng, dòi đục lá/ dưa hấu; bọ</w:t>
            </w:r>
          </w:p>
          <w:p>
            <w:pPr>
              <w:pStyle w:val="TableParagraph"/>
              <w:spacing w:line="240" w:lineRule="auto"/>
              <w:ind w:right="153"/>
              <w:rPr>
                <w:sz w:val="24"/>
              </w:rPr>
            </w:pPr>
            <w:r>
              <w:rPr>
                <w:sz w:val="24"/>
              </w:rPr>
              <w:t>phấn,</w:t>
            </w:r>
            <w:r>
              <w:rPr>
                <w:spacing w:val="-4"/>
                <w:sz w:val="24"/>
              </w:rPr>
              <w:t> </w:t>
            </w:r>
            <w:r>
              <w:rPr>
                <w:sz w:val="24"/>
              </w:rPr>
              <w:t>sâu</w:t>
            </w:r>
            <w:r>
              <w:rPr>
                <w:spacing w:val="-4"/>
                <w:sz w:val="24"/>
              </w:rPr>
              <w:t> </w:t>
            </w:r>
            <w:r>
              <w:rPr>
                <w:sz w:val="24"/>
              </w:rPr>
              <w:t>xanh,</w:t>
            </w:r>
            <w:r>
              <w:rPr>
                <w:spacing w:val="-4"/>
                <w:sz w:val="24"/>
              </w:rPr>
              <w:t> </w:t>
            </w:r>
            <w:r>
              <w:rPr>
                <w:sz w:val="24"/>
              </w:rPr>
              <w:t>dòi</w:t>
            </w:r>
            <w:r>
              <w:rPr>
                <w:spacing w:val="-4"/>
                <w:sz w:val="24"/>
              </w:rPr>
              <w:t> </w:t>
            </w:r>
            <w:r>
              <w:rPr>
                <w:sz w:val="24"/>
              </w:rPr>
              <w:t>đục</w:t>
            </w:r>
            <w:r>
              <w:rPr>
                <w:spacing w:val="-4"/>
                <w:sz w:val="24"/>
              </w:rPr>
              <w:t> </w:t>
            </w:r>
            <w:r>
              <w:rPr>
                <w:sz w:val="24"/>
              </w:rPr>
              <w:t>lá/</w:t>
            </w:r>
            <w:r>
              <w:rPr>
                <w:spacing w:val="-4"/>
                <w:sz w:val="24"/>
              </w:rPr>
              <w:t> </w:t>
            </w:r>
            <w:r>
              <w:rPr>
                <w:sz w:val="24"/>
              </w:rPr>
              <w:t>cà</w:t>
            </w:r>
            <w:r>
              <w:rPr>
                <w:spacing w:val="-6"/>
                <w:sz w:val="24"/>
              </w:rPr>
              <w:t> </w:t>
            </w:r>
            <w:r>
              <w:rPr>
                <w:sz w:val="24"/>
              </w:rPr>
              <w:t>chua;</w:t>
            </w:r>
            <w:r>
              <w:rPr>
                <w:spacing w:val="-4"/>
                <w:sz w:val="24"/>
              </w:rPr>
              <w:t> </w:t>
            </w:r>
            <w:r>
              <w:rPr>
                <w:sz w:val="24"/>
              </w:rPr>
              <w:t>bọ</w:t>
            </w:r>
            <w:r>
              <w:rPr>
                <w:spacing w:val="-4"/>
                <w:sz w:val="24"/>
              </w:rPr>
              <w:t> </w:t>
            </w:r>
            <w:r>
              <w:rPr>
                <w:sz w:val="24"/>
              </w:rPr>
              <w:t>trĩ/ớt,</w:t>
            </w:r>
            <w:r>
              <w:rPr>
                <w:spacing w:val="-4"/>
                <w:sz w:val="24"/>
              </w:rPr>
              <w:t> </w:t>
            </w:r>
            <w:r>
              <w:rPr>
                <w:sz w:val="24"/>
              </w:rPr>
              <w:t>xoài; bọ trĩ, dòi đục lá, sâu xanh sọc trắng/ dưa chuột; sâu xanh da láng/ hành</w:t>
            </w:r>
          </w:p>
          <w:p>
            <w:pPr>
              <w:pStyle w:val="TableParagraph"/>
              <w:spacing w:line="270" w:lineRule="atLeast"/>
              <w:ind w:right="153"/>
              <w:rPr>
                <w:sz w:val="24"/>
              </w:rPr>
            </w:pPr>
            <w:r>
              <w:rPr>
                <w:b/>
                <w:sz w:val="24"/>
              </w:rPr>
              <w:t>200SC</w:t>
            </w:r>
            <w:r>
              <w:rPr>
                <w:sz w:val="24"/>
              </w:rPr>
              <w:t>: dòi đục lá, bọ phấn trắng/cà chua; bọ trĩ, dòi</w:t>
            </w:r>
            <w:r>
              <w:rPr>
                <w:spacing w:val="-4"/>
                <w:sz w:val="24"/>
              </w:rPr>
              <w:t> </w:t>
            </w:r>
            <w:r>
              <w:rPr>
                <w:sz w:val="24"/>
              </w:rPr>
              <w:t>đục</w:t>
            </w:r>
            <w:r>
              <w:rPr>
                <w:spacing w:val="-5"/>
                <w:sz w:val="24"/>
              </w:rPr>
              <w:t> </w:t>
            </w:r>
            <w:r>
              <w:rPr>
                <w:sz w:val="24"/>
              </w:rPr>
              <w:t>lá/</w:t>
            </w:r>
            <w:r>
              <w:rPr>
                <w:spacing w:val="-4"/>
                <w:sz w:val="24"/>
              </w:rPr>
              <w:t> </w:t>
            </w:r>
            <w:r>
              <w:rPr>
                <w:sz w:val="24"/>
              </w:rPr>
              <w:t>dưa</w:t>
            </w:r>
            <w:r>
              <w:rPr>
                <w:spacing w:val="-6"/>
                <w:sz w:val="24"/>
              </w:rPr>
              <w:t> </w:t>
            </w:r>
            <w:r>
              <w:rPr>
                <w:sz w:val="24"/>
              </w:rPr>
              <w:t>hấu;</w:t>
            </w:r>
            <w:r>
              <w:rPr>
                <w:spacing w:val="-4"/>
                <w:sz w:val="24"/>
              </w:rPr>
              <w:t> </w:t>
            </w:r>
            <w:r>
              <w:rPr>
                <w:sz w:val="24"/>
              </w:rPr>
              <w:t>sâu</w:t>
            </w:r>
            <w:r>
              <w:rPr>
                <w:spacing w:val="-3"/>
                <w:sz w:val="24"/>
              </w:rPr>
              <w:t> </w:t>
            </w:r>
            <w:r>
              <w:rPr>
                <w:sz w:val="24"/>
              </w:rPr>
              <w:t>xanh</w:t>
            </w:r>
            <w:r>
              <w:rPr>
                <w:spacing w:val="-4"/>
                <w:sz w:val="24"/>
              </w:rPr>
              <w:t> </w:t>
            </w:r>
            <w:r>
              <w:rPr>
                <w:sz w:val="24"/>
              </w:rPr>
              <w:t>sọc</w:t>
            </w:r>
            <w:r>
              <w:rPr>
                <w:spacing w:val="-5"/>
                <w:sz w:val="24"/>
              </w:rPr>
              <w:t> </w:t>
            </w:r>
            <w:r>
              <w:rPr>
                <w:sz w:val="24"/>
              </w:rPr>
              <w:t>trắng,</w:t>
            </w:r>
            <w:r>
              <w:rPr>
                <w:spacing w:val="-4"/>
                <w:sz w:val="24"/>
              </w:rPr>
              <w:t> </w:t>
            </w:r>
            <w:r>
              <w:rPr>
                <w:sz w:val="24"/>
              </w:rPr>
              <w:t>bọ</w:t>
            </w:r>
            <w:r>
              <w:rPr>
                <w:spacing w:val="-4"/>
                <w:sz w:val="24"/>
              </w:rPr>
              <w:t> </w:t>
            </w:r>
            <w:r>
              <w:rPr>
                <w:sz w:val="24"/>
              </w:rPr>
              <w:t>trĩ,</w:t>
            </w:r>
            <w:r>
              <w:rPr>
                <w:spacing w:val="-4"/>
                <w:sz w:val="24"/>
              </w:rPr>
              <w:t> </w:t>
            </w:r>
            <w:r>
              <w:rPr>
                <w:sz w:val="24"/>
              </w:rPr>
              <w:t>dòi đục lá/ dưa chuột; bọ trĩ/ớt</w:t>
            </w:r>
          </w:p>
        </w:tc>
        <w:tc>
          <w:tcPr>
            <w:tcW w:w="3353" w:type="dxa"/>
          </w:tcPr>
          <w:p>
            <w:pPr>
              <w:pStyle w:val="TableParagraph"/>
              <w:spacing w:line="240" w:lineRule="auto"/>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3" w:hRule="atLeast"/>
        </w:trPr>
        <w:tc>
          <w:tcPr>
            <w:tcW w:w="708" w:type="dxa"/>
          </w:tcPr>
          <w:p>
            <w:pPr>
              <w:pStyle w:val="TableParagraph"/>
              <w:spacing w:line="240" w:lineRule="auto" w:before="1"/>
              <w:ind w:left="107"/>
              <w:rPr>
                <w:sz w:val="24"/>
              </w:rPr>
            </w:pPr>
            <w:r>
              <w:rPr>
                <w:spacing w:val="-5"/>
                <w:sz w:val="24"/>
              </w:rPr>
              <w:t>388</w:t>
            </w:r>
          </w:p>
        </w:tc>
        <w:tc>
          <w:tcPr>
            <w:tcW w:w="2976" w:type="dxa"/>
          </w:tcPr>
          <w:p>
            <w:pPr>
              <w:pStyle w:val="TableParagraph"/>
              <w:spacing w:line="270" w:lineRule="atLeast"/>
              <w:rPr>
                <w:sz w:val="24"/>
              </w:rPr>
            </w:pPr>
            <w:r>
              <w:rPr>
                <w:sz w:val="24"/>
              </w:rPr>
              <w:t>Cyantraniliprole</w:t>
            </w:r>
            <w:r>
              <w:rPr>
                <w:spacing w:val="-15"/>
                <w:sz w:val="24"/>
              </w:rPr>
              <w:t> </w:t>
            </w:r>
            <w:r>
              <w:rPr>
                <w:sz w:val="24"/>
              </w:rPr>
              <w:t>100g/kg</w:t>
            </w:r>
            <w:r>
              <w:rPr>
                <w:spacing w:val="-15"/>
                <w:sz w:val="24"/>
              </w:rPr>
              <w:t> </w:t>
            </w:r>
            <w:r>
              <w:rPr>
                <w:sz w:val="24"/>
              </w:rPr>
              <w:t>+ Pymetrozine 500 g/kg</w:t>
            </w:r>
          </w:p>
        </w:tc>
        <w:tc>
          <w:tcPr>
            <w:tcW w:w="2695" w:type="dxa"/>
          </w:tcPr>
          <w:p>
            <w:pPr>
              <w:pStyle w:val="TableParagraph"/>
              <w:spacing w:line="240" w:lineRule="auto" w:before="1"/>
              <w:ind w:left="21" w:right="5"/>
              <w:jc w:val="center"/>
              <w:rPr>
                <w:sz w:val="24"/>
              </w:rPr>
            </w:pPr>
            <w:r>
              <w:rPr>
                <w:sz w:val="24"/>
              </w:rPr>
              <w:t>Minecto</w:t>
            </w:r>
            <w:r>
              <w:rPr>
                <w:rFonts w:ascii="Symbol" w:hAnsi="Symbol"/>
                <w:position w:val="8"/>
                <w:sz w:val="16"/>
              </w:rPr>
              <w:t></w:t>
            </w:r>
            <w:r>
              <w:rPr>
                <w:spacing w:val="16"/>
                <w:position w:val="8"/>
                <w:sz w:val="16"/>
              </w:rPr>
              <w:t> </w:t>
            </w:r>
            <w:r>
              <w:rPr>
                <w:sz w:val="24"/>
              </w:rPr>
              <w:t>Star</w:t>
            </w:r>
            <w:r>
              <w:rPr>
                <w:spacing w:val="-2"/>
                <w:sz w:val="24"/>
              </w:rPr>
              <w:t> </w:t>
            </w:r>
            <w:r>
              <w:rPr>
                <w:spacing w:val="-4"/>
                <w:sz w:val="24"/>
              </w:rPr>
              <w:t>60WG</w:t>
            </w:r>
          </w:p>
        </w:tc>
        <w:tc>
          <w:tcPr>
            <w:tcW w:w="5175" w:type="dxa"/>
          </w:tcPr>
          <w:p>
            <w:pPr>
              <w:pStyle w:val="TableParagraph"/>
              <w:spacing w:line="270" w:lineRule="atLeast"/>
              <w:ind w:right="153"/>
              <w:rPr>
                <w:sz w:val="24"/>
              </w:rPr>
            </w:pPr>
            <w:r>
              <w:rPr>
                <w:sz w:val="24"/>
              </w:rPr>
              <w:t>sâu đục thân, sâu cuốn lá, rầy nâu/lúa; bọ trĩ/ ớt, dưa</w:t>
            </w:r>
            <w:r>
              <w:rPr>
                <w:spacing w:val="-5"/>
                <w:sz w:val="24"/>
              </w:rPr>
              <w:t> </w:t>
            </w:r>
            <w:r>
              <w:rPr>
                <w:sz w:val="24"/>
              </w:rPr>
              <w:t>hấu, bưởi;</w:t>
            </w:r>
            <w:r>
              <w:rPr>
                <w:spacing w:val="-1"/>
                <w:sz w:val="24"/>
              </w:rPr>
              <w:t> </w:t>
            </w:r>
            <w:r>
              <w:rPr>
                <w:sz w:val="24"/>
              </w:rPr>
              <w:t>bọ phấn/dưa</w:t>
            </w:r>
            <w:r>
              <w:rPr>
                <w:spacing w:val="-3"/>
                <w:sz w:val="24"/>
              </w:rPr>
              <w:t> </w:t>
            </w:r>
            <w:r>
              <w:rPr>
                <w:sz w:val="24"/>
              </w:rPr>
              <w:t>chuột; rầy </w:t>
            </w:r>
            <w:r>
              <w:rPr>
                <w:spacing w:val="-2"/>
                <w:sz w:val="24"/>
              </w:rPr>
              <w:t>bông/xoài</w:t>
            </w:r>
          </w:p>
        </w:tc>
        <w:tc>
          <w:tcPr>
            <w:tcW w:w="3353" w:type="dxa"/>
          </w:tcPr>
          <w:p>
            <w:pPr>
              <w:pStyle w:val="TableParagraph"/>
              <w:spacing w:line="270" w:lineRule="atLeas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tcPr>
          <w:p>
            <w:pPr>
              <w:pStyle w:val="TableParagraph"/>
              <w:ind w:left="107"/>
              <w:rPr>
                <w:sz w:val="24"/>
              </w:rPr>
            </w:pPr>
            <w:r>
              <w:rPr>
                <w:spacing w:val="-5"/>
                <w:sz w:val="24"/>
              </w:rPr>
              <w:t>389</w:t>
            </w:r>
          </w:p>
        </w:tc>
        <w:tc>
          <w:tcPr>
            <w:tcW w:w="2976" w:type="dxa"/>
          </w:tcPr>
          <w:p>
            <w:pPr>
              <w:pStyle w:val="TableParagraph"/>
              <w:spacing w:line="276" w:lineRule="exact"/>
              <w:ind w:right="1373"/>
              <w:rPr>
                <w:sz w:val="24"/>
              </w:rPr>
            </w:pPr>
            <w:r>
              <w:rPr>
                <w:spacing w:val="-2"/>
                <w:sz w:val="24"/>
              </w:rPr>
              <w:t>Cyclaniliprole </w:t>
            </w:r>
            <w:r>
              <w:rPr>
                <w:sz w:val="24"/>
              </w:rPr>
              <w:t>(min 95%)</w:t>
            </w:r>
          </w:p>
        </w:tc>
        <w:tc>
          <w:tcPr>
            <w:tcW w:w="2695" w:type="dxa"/>
          </w:tcPr>
          <w:p>
            <w:pPr>
              <w:pStyle w:val="TableParagraph"/>
              <w:ind w:left="21" w:right="5"/>
              <w:jc w:val="center"/>
              <w:rPr>
                <w:sz w:val="24"/>
              </w:rPr>
            </w:pPr>
            <w:r>
              <w:rPr>
                <w:sz w:val="24"/>
              </w:rPr>
              <w:t>Teppan</w:t>
            </w:r>
            <w:r>
              <w:rPr>
                <w:spacing w:val="-3"/>
                <w:sz w:val="24"/>
              </w:rPr>
              <w:t> </w:t>
            </w:r>
            <w:r>
              <w:rPr>
                <w:spacing w:val="-4"/>
                <w:sz w:val="24"/>
              </w:rPr>
              <w:t>50SL</w:t>
            </w:r>
          </w:p>
        </w:tc>
        <w:tc>
          <w:tcPr>
            <w:tcW w:w="5175" w:type="dxa"/>
          </w:tcPr>
          <w:p>
            <w:pPr>
              <w:pStyle w:val="TableParagraph"/>
              <w:spacing w:line="276" w:lineRule="exact"/>
              <w:ind w:right="153"/>
              <w:rPr>
                <w:sz w:val="24"/>
              </w:rPr>
            </w:pPr>
            <w:r>
              <w:rPr>
                <w:sz w:val="24"/>
              </w:rPr>
              <w:t>sâu</w:t>
            </w:r>
            <w:r>
              <w:rPr>
                <w:spacing w:val="-5"/>
                <w:sz w:val="24"/>
              </w:rPr>
              <w:t> </w:t>
            </w:r>
            <w:r>
              <w:rPr>
                <w:sz w:val="24"/>
              </w:rPr>
              <w:t>tơ/bắp</w:t>
            </w:r>
            <w:r>
              <w:rPr>
                <w:spacing w:val="-5"/>
                <w:sz w:val="24"/>
              </w:rPr>
              <w:t> </w:t>
            </w:r>
            <w:r>
              <w:rPr>
                <w:sz w:val="24"/>
              </w:rPr>
              <w:t>cải,</w:t>
            </w:r>
            <w:r>
              <w:rPr>
                <w:spacing w:val="-5"/>
                <w:sz w:val="24"/>
              </w:rPr>
              <w:t> </w:t>
            </w:r>
            <w:r>
              <w:rPr>
                <w:sz w:val="24"/>
              </w:rPr>
              <w:t>sâu</w:t>
            </w:r>
            <w:r>
              <w:rPr>
                <w:spacing w:val="-5"/>
                <w:sz w:val="24"/>
              </w:rPr>
              <w:t> </w:t>
            </w:r>
            <w:r>
              <w:rPr>
                <w:sz w:val="24"/>
              </w:rPr>
              <w:t>xanh</w:t>
            </w:r>
            <w:r>
              <w:rPr>
                <w:spacing w:val="-3"/>
                <w:sz w:val="24"/>
              </w:rPr>
              <w:t> </w:t>
            </w:r>
            <w:r>
              <w:rPr>
                <w:sz w:val="24"/>
              </w:rPr>
              <w:t>da</w:t>
            </w:r>
            <w:r>
              <w:rPr>
                <w:spacing w:val="-6"/>
                <w:sz w:val="24"/>
              </w:rPr>
              <w:t> </w:t>
            </w:r>
            <w:r>
              <w:rPr>
                <w:sz w:val="24"/>
              </w:rPr>
              <w:t>láng/</w:t>
            </w:r>
            <w:r>
              <w:rPr>
                <w:spacing w:val="-5"/>
                <w:sz w:val="24"/>
              </w:rPr>
              <w:t> </w:t>
            </w:r>
            <w:r>
              <w:rPr>
                <w:sz w:val="24"/>
              </w:rPr>
              <w:t>lạc,</w:t>
            </w:r>
            <w:r>
              <w:rPr>
                <w:spacing w:val="-5"/>
                <w:sz w:val="24"/>
              </w:rPr>
              <w:t> </w:t>
            </w:r>
            <w:r>
              <w:rPr>
                <w:sz w:val="24"/>
              </w:rPr>
              <w:t>sâu</w:t>
            </w:r>
            <w:r>
              <w:rPr>
                <w:spacing w:val="-3"/>
                <w:sz w:val="24"/>
              </w:rPr>
              <w:t> </w:t>
            </w:r>
            <w:r>
              <w:rPr>
                <w:sz w:val="24"/>
              </w:rPr>
              <w:t>cuốn</w:t>
            </w:r>
            <w:r>
              <w:rPr>
                <w:spacing w:val="-5"/>
                <w:sz w:val="24"/>
              </w:rPr>
              <w:t> </w:t>
            </w:r>
            <w:r>
              <w:rPr>
                <w:sz w:val="24"/>
              </w:rPr>
              <w:t>lá/ </w:t>
            </w:r>
            <w:r>
              <w:rPr>
                <w:spacing w:val="-4"/>
                <w:sz w:val="24"/>
              </w:rPr>
              <w:t>lúa</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8" w:type="dxa"/>
          </w:tcPr>
          <w:p>
            <w:pPr>
              <w:pStyle w:val="TableParagraph"/>
              <w:ind w:left="107"/>
              <w:rPr>
                <w:sz w:val="24"/>
              </w:rPr>
            </w:pPr>
            <w:r>
              <w:rPr>
                <w:spacing w:val="-5"/>
                <w:sz w:val="24"/>
              </w:rPr>
              <w:t>390</w:t>
            </w:r>
          </w:p>
        </w:tc>
        <w:tc>
          <w:tcPr>
            <w:tcW w:w="2976" w:type="dxa"/>
          </w:tcPr>
          <w:p>
            <w:pPr>
              <w:pStyle w:val="TableParagraph"/>
              <w:spacing w:line="276" w:lineRule="exact"/>
              <w:ind w:right="1373"/>
              <w:rPr>
                <w:sz w:val="24"/>
              </w:rPr>
            </w:pPr>
            <w:r>
              <w:rPr>
                <w:spacing w:val="-2"/>
                <w:sz w:val="24"/>
              </w:rPr>
              <w:t>Cyenopyrafen </w:t>
            </w:r>
            <w:r>
              <w:rPr>
                <w:sz w:val="24"/>
              </w:rPr>
              <w:t>(min 93.5%)</w:t>
            </w:r>
          </w:p>
        </w:tc>
        <w:tc>
          <w:tcPr>
            <w:tcW w:w="2695" w:type="dxa"/>
          </w:tcPr>
          <w:p>
            <w:pPr>
              <w:pStyle w:val="TableParagraph"/>
              <w:ind w:left="21" w:right="2"/>
              <w:jc w:val="center"/>
              <w:rPr>
                <w:sz w:val="24"/>
              </w:rPr>
            </w:pPr>
            <w:r>
              <w:rPr>
                <w:sz w:val="24"/>
              </w:rPr>
              <w:t>Starmite</w:t>
            </w:r>
            <w:r>
              <w:rPr>
                <w:spacing w:val="-2"/>
                <w:sz w:val="24"/>
              </w:rPr>
              <w:t> </w:t>
            </w:r>
            <w:r>
              <w:rPr>
                <w:spacing w:val="-4"/>
                <w:sz w:val="24"/>
              </w:rPr>
              <w:t>30SC</w:t>
            </w:r>
          </w:p>
        </w:tc>
        <w:tc>
          <w:tcPr>
            <w:tcW w:w="5175" w:type="dxa"/>
          </w:tcPr>
          <w:p>
            <w:pPr>
              <w:pStyle w:val="TableParagraph"/>
              <w:rPr>
                <w:sz w:val="24"/>
              </w:rPr>
            </w:pPr>
            <w:r>
              <w:rPr>
                <w:sz w:val="24"/>
              </w:rPr>
              <w:t>nhện</w:t>
            </w:r>
            <w:r>
              <w:rPr>
                <w:spacing w:val="-1"/>
                <w:sz w:val="24"/>
              </w:rPr>
              <w:t> </w:t>
            </w:r>
            <w:r>
              <w:rPr>
                <w:sz w:val="24"/>
              </w:rPr>
              <w:t>đỏ/hoa hồng;</w:t>
            </w:r>
            <w:r>
              <w:rPr>
                <w:spacing w:val="-1"/>
                <w:sz w:val="24"/>
              </w:rPr>
              <w:t> </w:t>
            </w:r>
            <w:r>
              <w:rPr>
                <w:sz w:val="24"/>
              </w:rPr>
              <w:t>nhện</w:t>
            </w:r>
            <w:r>
              <w:rPr>
                <w:spacing w:val="2"/>
                <w:sz w:val="24"/>
              </w:rPr>
              <w:t> </w:t>
            </w:r>
            <w:r>
              <w:rPr>
                <w:spacing w:val="-2"/>
                <w:sz w:val="24"/>
              </w:rPr>
              <w:t>đỏ/cam</w:t>
            </w:r>
          </w:p>
        </w:tc>
        <w:tc>
          <w:tcPr>
            <w:tcW w:w="3353" w:type="dxa"/>
          </w:tcPr>
          <w:p>
            <w:pPr>
              <w:pStyle w:val="TableParagraph"/>
              <w:spacing w:line="276" w:lineRule="exact"/>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550" w:hRule="atLeast"/>
        </w:trPr>
        <w:tc>
          <w:tcPr>
            <w:tcW w:w="708" w:type="dxa"/>
            <w:vMerge w:val="restart"/>
          </w:tcPr>
          <w:p>
            <w:pPr>
              <w:pStyle w:val="TableParagraph"/>
              <w:spacing w:line="274" w:lineRule="exact"/>
              <w:ind w:left="107"/>
              <w:rPr>
                <w:sz w:val="24"/>
              </w:rPr>
            </w:pPr>
            <w:r>
              <w:rPr>
                <w:spacing w:val="-5"/>
                <w:sz w:val="24"/>
              </w:rPr>
              <w:t>391</w:t>
            </w:r>
          </w:p>
        </w:tc>
        <w:tc>
          <w:tcPr>
            <w:tcW w:w="2976" w:type="dxa"/>
            <w:vMerge w:val="restart"/>
          </w:tcPr>
          <w:p>
            <w:pPr>
              <w:pStyle w:val="TableParagraph"/>
              <w:spacing w:line="240" w:lineRule="auto"/>
              <w:rPr>
                <w:sz w:val="24"/>
              </w:rPr>
            </w:pPr>
            <w:r>
              <w:rPr>
                <w:spacing w:val="-2"/>
                <w:sz w:val="24"/>
              </w:rPr>
              <w:t>Cyetpyrafen</w:t>
            </w:r>
            <w:r>
              <w:rPr>
                <w:spacing w:val="-2"/>
                <w:sz w:val="24"/>
              </w:rPr>
              <w:t> (Yizuomanjing) </w:t>
            </w:r>
            <w:r>
              <w:rPr>
                <w:sz w:val="24"/>
              </w:rPr>
              <w:t>(min 98%)</w:t>
            </w:r>
          </w:p>
        </w:tc>
        <w:tc>
          <w:tcPr>
            <w:tcW w:w="2695" w:type="dxa"/>
          </w:tcPr>
          <w:p>
            <w:pPr>
              <w:pStyle w:val="TableParagraph"/>
              <w:spacing w:line="274" w:lineRule="exact"/>
              <w:ind w:left="21" w:right="4"/>
              <w:jc w:val="center"/>
              <w:rPr>
                <w:sz w:val="24"/>
              </w:rPr>
            </w:pPr>
            <w:r>
              <w:rPr>
                <w:sz w:val="24"/>
              </w:rPr>
              <w:t>Antimite</w:t>
            </w:r>
            <w:r>
              <w:rPr>
                <w:spacing w:val="-1"/>
                <w:sz w:val="24"/>
              </w:rPr>
              <w:t> </w:t>
            </w:r>
            <w:r>
              <w:rPr>
                <w:spacing w:val="-4"/>
                <w:sz w:val="24"/>
              </w:rPr>
              <w:t>30SC</w:t>
            </w:r>
          </w:p>
        </w:tc>
        <w:tc>
          <w:tcPr>
            <w:tcW w:w="5175" w:type="dxa"/>
          </w:tcPr>
          <w:p>
            <w:pPr>
              <w:pStyle w:val="TableParagraph"/>
              <w:spacing w:line="274" w:lineRule="exact"/>
              <w:rPr>
                <w:sz w:val="24"/>
              </w:rPr>
            </w:pPr>
            <w:r>
              <w:rPr>
                <w:sz w:val="24"/>
              </w:rPr>
              <w:t>nhện</w:t>
            </w:r>
            <w:r>
              <w:rPr>
                <w:spacing w:val="-1"/>
                <w:sz w:val="24"/>
              </w:rPr>
              <w:t> </w:t>
            </w:r>
            <w:r>
              <w:rPr>
                <w:sz w:val="24"/>
              </w:rPr>
              <w:t>đỏ/hoa hồng, </w:t>
            </w:r>
            <w:r>
              <w:rPr>
                <w:spacing w:val="-5"/>
                <w:sz w:val="24"/>
              </w:rPr>
              <w:t>cam</w:t>
            </w:r>
          </w:p>
        </w:tc>
        <w:tc>
          <w:tcPr>
            <w:tcW w:w="3353" w:type="dxa"/>
          </w:tcPr>
          <w:p>
            <w:pPr>
              <w:pStyle w:val="TableParagraph"/>
              <w:spacing w:line="276" w:lineRule="exact"/>
              <w:ind w:left="1206" w:right="34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49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6"/>
              <w:jc w:val="center"/>
              <w:rPr>
                <w:sz w:val="24"/>
              </w:rPr>
            </w:pPr>
            <w:r>
              <w:rPr>
                <w:sz w:val="24"/>
              </w:rPr>
              <w:t>Erafen</w:t>
            </w:r>
            <w:r>
              <w:rPr>
                <w:spacing w:val="-4"/>
                <w:sz w:val="24"/>
              </w:rPr>
              <w:t> </w:t>
            </w:r>
            <w:r>
              <w:rPr>
                <w:spacing w:val="-2"/>
                <w:sz w:val="24"/>
              </w:rPr>
              <w:t>300SC</w:t>
            </w:r>
          </w:p>
        </w:tc>
        <w:tc>
          <w:tcPr>
            <w:tcW w:w="5175" w:type="dxa"/>
          </w:tcPr>
          <w:p>
            <w:pPr>
              <w:pStyle w:val="TableParagraph"/>
              <w:spacing w:line="240" w:lineRule="auto"/>
              <w:rPr>
                <w:sz w:val="24"/>
              </w:rPr>
            </w:pPr>
            <w:r>
              <w:rPr>
                <w:sz w:val="24"/>
              </w:rPr>
              <w:t>nhện</w:t>
            </w:r>
            <w:r>
              <w:rPr>
                <w:spacing w:val="-1"/>
                <w:sz w:val="24"/>
              </w:rPr>
              <w:t> </w:t>
            </w:r>
            <w:r>
              <w:rPr>
                <w:sz w:val="24"/>
              </w:rPr>
              <w:t>gié/lúa; nhện</w:t>
            </w:r>
            <w:r>
              <w:rPr>
                <w:spacing w:val="-1"/>
                <w:sz w:val="24"/>
              </w:rPr>
              <w:t> </w:t>
            </w:r>
            <w:r>
              <w:rPr>
                <w:sz w:val="24"/>
              </w:rPr>
              <w:t>đỏ/cam, </w:t>
            </w:r>
            <w:r>
              <w:rPr>
                <w:spacing w:val="-5"/>
                <w:sz w:val="24"/>
              </w:rPr>
              <w:t>chè</w:t>
            </w:r>
          </w:p>
        </w:tc>
        <w:tc>
          <w:tcPr>
            <w:tcW w:w="3353" w:type="dxa"/>
          </w:tcPr>
          <w:p>
            <w:pPr>
              <w:pStyle w:val="TableParagraph"/>
              <w:spacing w:line="240" w:lineRule="auto"/>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1" w:hRule="atLeast"/>
        </w:trPr>
        <w:tc>
          <w:tcPr>
            <w:tcW w:w="708" w:type="dxa"/>
          </w:tcPr>
          <w:p>
            <w:pPr>
              <w:pStyle w:val="TableParagraph"/>
              <w:ind w:left="107"/>
              <w:rPr>
                <w:sz w:val="24"/>
              </w:rPr>
            </w:pPr>
            <w:r>
              <w:rPr>
                <w:spacing w:val="-5"/>
                <w:sz w:val="24"/>
              </w:rPr>
              <w:t>392</w:t>
            </w:r>
          </w:p>
        </w:tc>
        <w:tc>
          <w:tcPr>
            <w:tcW w:w="2976" w:type="dxa"/>
          </w:tcPr>
          <w:p>
            <w:pPr>
              <w:pStyle w:val="TableParagraph"/>
              <w:spacing w:line="276" w:lineRule="exact"/>
              <w:ind w:right="1373"/>
              <w:rPr>
                <w:sz w:val="24"/>
              </w:rPr>
            </w:pPr>
            <w:r>
              <w:rPr>
                <w:spacing w:val="-2"/>
                <w:sz w:val="24"/>
              </w:rPr>
              <w:t>Cyflumetofen </w:t>
            </w:r>
            <w:r>
              <w:rPr>
                <w:sz w:val="24"/>
              </w:rPr>
              <w:t>(min 97.5%)</w:t>
            </w:r>
          </w:p>
        </w:tc>
        <w:tc>
          <w:tcPr>
            <w:tcW w:w="2695" w:type="dxa"/>
          </w:tcPr>
          <w:p>
            <w:pPr>
              <w:pStyle w:val="TableParagraph"/>
              <w:ind w:left="21" w:right="6"/>
              <w:jc w:val="center"/>
              <w:rPr>
                <w:sz w:val="24"/>
              </w:rPr>
            </w:pPr>
            <w:r>
              <w:rPr>
                <w:sz w:val="24"/>
              </w:rPr>
              <w:t>Danisaraba</w:t>
            </w:r>
            <w:r>
              <w:rPr>
                <w:spacing w:val="-3"/>
                <w:sz w:val="24"/>
              </w:rPr>
              <w:t> </w:t>
            </w:r>
            <w:r>
              <w:rPr>
                <w:spacing w:val="-4"/>
                <w:sz w:val="24"/>
              </w:rPr>
              <w:t>20SC</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vMerge w:val="restart"/>
          </w:tcPr>
          <w:p>
            <w:pPr>
              <w:pStyle w:val="TableParagraph"/>
              <w:ind w:left="107"/>
              <w:rPr>
                <w:sz w:val="24"/>
              </w:rPr>
            </w:pPr>
            <w:r>
              <w:rPr>
                <w:spacing w:val="-5"/>
                <w:sz w:val="24"/>
              </w:rPr>
              <w:t>393</w:t>
            </w:r>
          </w:p>
        </w:tc>
        <w:tc>
          <w:tcPr>
            <w:tcW w:w="2976" w:type="dxa"/>
            <w:vMerge w:val="restart"/>
          </w:tcPr>
          <w:p>
            <w:pPr>
              <w:pStyle w:val="TableParagraph"/>
              <w:spacing w:line="240" w:lineRule="auto"/>
              <w:ind w:right="1373"/>
              <w:rPr>
                <w:sz w:val="24"/>
              </w:rPr>
            </w:pPr>
            <w:r>
              <w:rPr>
                <w:spacing w:val="-2"/>
                <w:sz w:val="24"/>
              </w:rPr>
              <w:t>Cyhalodiamide </w:t>
            </w:r>
            <w:r>
              <w:rPr>
                <w:sz w:val="24"/>
              </w:rPr>
              <w:t>(min 95%)</w:t>
            </w:r>
          </w:p>
        </w:tc>
        <w:tc>
          <w:tcPr>
            <w:tcW w:w="2695" w:type="dxa"/>
          </w:tcPr>
          <w:p>
            <w:pPr>
              <w:pStyle w:val="TableParagraph"/>
              <w:ind w:left="21" w:right="4"/>
              <w:jc w:val="center"/>
              <w:rPr>
                <w:sz w:val="24"/>
              </w:rPr>
            </w:pPr>
            <w:r>
              <w:rPr>
                <w:sz w:val="24"/>
              </w:rPr>
              <w:t>Acemide</w:t>
            </w:r>
            <w:r>
              <w:rPr>
                <w:spacing w:val="-4"/>
                <w:sz w:val="24"/>
              </w:rPr>
              <w:t> 20SC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lá/lúa, chè;</w:t>
            </w:r>
            <w:r>
              <w:rPr>
                <w:spacing w:val="-1"/>
                <w:sz w:val="24"/>
              </w:rPr>
              <w:t> </w:t>
            </w:r>
            <w:r>
              <w:rPr>
                <w:sz w:val="24"/>
              </w:rPr>
              <w:t>sâu</w:t>
            </w:r>
            <w:r>
              <w:rPr>
                <w:spacing w:val="1"/>
                <w:sz w:val="24"/>
              </w:rPr>
              <w:t> </w:t>
            </w:r>
            <w:r>
              <w:rPr>
                <w:sz w:val="24"/>
              </w:rPr>
              <w:t>tơ/ bắp </w:t>
            </w:r>
            <w:r>
              <w:rPr>
                <w:spacing w:val="-5"/>
                <w:sz w:val="24"/>
              </w:rPr>
              <w:t>cải</w:t>
            </w:r>
          </w:p>
        </w:tc>
        <w:tc>
          <w:tcPr>
            <w:tcW w:w="3353" w:type="dxa"/>
          </w:tcPr>
          <w:p>
            <w:pPr>
              <w:pStyle w:val="TableParagraph"/>
              <w:spacing w:line="276" w:lineRule="exact"/>
              <w:ind w:left="1246" w:right="345" w:hanging="71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4"/>
              <w:jc w:val="center"/>
              <w:rPr>
                <w:sz w:val="24"/>
              </w:rPr>
            </w:pPr>
            <w:r>
              <w:rPr>
                <w:sz w:val="24"/>
              </w:rPr>
              <w:t>Diamide</w:t>
            </w:r>
            <w:r>
              <w:rPr>
                <w:spacing w:val="-2"/>
                <w:sz w:val="24"/>
              </w:rPr>
              <w:t> 200SC</w:t>
            </w:r>
          </w:p>
        </w:tc>
        <w:tc>
          <w:tcPr>
            <w:tcW w:w="5175" w:type="dxa"/>
          </w:tcPr>
          <w:p>
            <w:pPr>
              <w:pStyle w:val="TableParagraph"/>
              <w:spacing w:line="270" w:lineRule="atLeast"/>
              <w:ind w:right="153"/>
              <w:rPr>
                <w:sz w:val="24"/>
              </w:rPr>
            </w:pPr>
            <w:r>
              <w:rPr>
                <w:sz w:val="24"/>
              </w:rPr>
              <w:t>sâu</w:t>
            </w:r>
            <w:r>
              <w:rPr>
                <w:spacing w:val="-4"/>
                <w:sz w:val="24"/>
              </w:rPr>
              <w:t> </w:t>
            </w:r>
            <w:r>
              <w:rPr>
                <w:sz w:val="24"/>
              </w:rPr>
              <w:t>cuốn</w:t>
            </w:r>
            <w:r>
              <w:rPr>
                <w:spacing w:val="-4"/>
                <w:sz w:val="24"/>
              </w:rPr>
              <w:t> </w:t>
            </w:r>
            <w:r>
              <w:rPr>
                <w:sz w:val="24"/>
              </w:rPr>
              <w:t>lá/lúa,</w:t>
            </w:r>
            <w:r>
              <w:rPr>
                <w:spacing w:val="-4"/>
                <w:sz w:val="24"/>
              </w:rPr>
              <w:t> </w:t>
            </w:r>
            <w:r>
              <w:rPr>
                <w:sz w:val="24"/>
              </w:rPr>
              <w:t>dòi</w:t>
            </w:r>
            <w:r>
              <w:rPr>
                <w:spacing w:val="-4"/>
                <w:sz w:val="24"/>
              </w:rPr>
              <w:t> </w:t>
            </w:r>
            <w:r>
              <w:rPr>
                <w:sz w:val="24"/>
              </w:rPr>
              <w:t>đục</w:t>
            </w:r>
            <w:r>
              <w:rPr>
                <w:spacing w:val="-5"/>
                <w:sz w:val="24"/>
              </w:rPr>
              <w:t> </w:t>
            </w:r>
            <w:r>
              <w:rPr>
                <w:sz w:val="24"/>
              </w:rPr>
              <w:t>lá/dưa</w:t>
            </w:r>
            <w:r>
              <w:rPr>
                <w:spacing w:val="-5"/>
                <w:sz w:val="24"/>
              </w:rPr>
              <w:t> </w:t>
            </w:r>
            <w:r>
              <w:rPr>
                <w:sz w:val="24"/>
              </w:rPr>
              <w:t>chuột,</w:t>
            </w:r>
            <w:r>
              <w:rPr>
                <w:spacing w:val="-4"/>
                <w:sz w:val="24"/>
              </w:rPr>
              <w:t> </w:t>
            </w:r>
            <w:r>
              <w:rPr>
                <w:sz w:val="24"/>
              </w:rPr>
              <w:t>sâu</w:t>
            </w:r>
            <w:r>
              <w:rPr>
                <w:spacing w:val="-4"/>
                <w:sz w:val="24"/>
              </w:rPr>
              <w:t> </w:t>
            </w:r>
            <w:r>
              <w:rPr>
                <w:sz w:val="24"/>
              </w:rPr>
              <w:t>vẽ</w:t>
            </w:r>
            <w:r>
              <w:rPr>
                <w:spacing w:val="-5"/>
                <w:sz w:val="24"/>
              </w:rPr>
              <w:t> </w:t>
            </w:r>
            <w:r>
              <w:rPr>
                <w:sz w:val="24"/>
              </w:rPr>
              <w:t>bùa/ </w:t>
            </w:r>
            <w:r>
              <w:rPr>
                <w:spacing w:val="-4"/>
                <w:sz w:val="24"/>
              </w:rPr>
              <w:t>cam</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Pr>
          <w:p>
            <w:pPr>
              <w:pStyle w:val="TableParagraph"/>
              <w:ind w:left="107"/>
              <w:rPr>
                <w:sz w:val="24"/>
              </w:rPr>
            </w:pPr>
            <w:r>
              <w:rPr>
                <w:spacing w:val="-5"/>
                <w:sz w:val="24"/>
              </w:rPr>
              <w:t>394</w:t>
            </w:r>
          </w:p>
        </w:tc>
        <w:tc>
          <w:tcPr>
            <w:tcW w:w="2976" w:type="dxa"/>
          </w:tcPr>
          <w:p>
            <w:pPr>
              <w:pStyle w:val="TableParagraph"/>
              <w:spacing w:line="276" w:lineRule="exact"/>
              <w:rPr>
                <w:sz w:val="24"/>
              </w:rPr>
            </w:pPr>
            <w:r>
              <w:rPr>
                <w:sz w:val="24"/>
              </w:rPr>
              <w:t>Cyhalodiamide</w:t>
            </w:r>
            <w:r>
              <w:rPr>
                <w:spacing w:val="-14"/>
                <w:sz w:val="24"/>
              </w:rPr>
              <w:t> </w:t>
            </w:r>
            <w:r>
              <w:rPr>
                <w:sz w:val="24"/>
              </w:rPr>
              <w:t>100</w:t>
            </w:r>
            <w:r>
              <w:rPr>
                <w:spacing w:val="-13"/>
                <w:sz w:val="24"/>
              </w:rPr>
              <w:t> </w:t>
            </w:r>
            <w:r>
              <w:rPr>
                <w:sz w:val="24"/>
              </w:rPr>
              <w:t>g/l</w:t>
            </w:r>
            <w:r>
              <w:rPr>
                <w:spacing w:val="-13"/>
                <w:sz w:val="24"/>
              </w:rPr>
              <w:t> </w:t>
            </w:r>
            <w:r>
              <w:rPr>
                <w:sz w:val="24"/>
              </w:rPr>
              <w:t>+ Chlorfenapyr 165 g/l</w:t>
            </w:r>
          </w:p>
        </w:tc>
        <w:tc>
          <w:tcPr>
            <w:tcW w:w="2695" w:type="dxa"/>
          </w:tcPr>
          <w:p>
            <w:pPr>
              <w:pStyle w:val="TableParagraph"/>
              <w:ind w:left="21" w:right="3"/>
              <w:jc w:val="center"/>
              <w:rPr>
                <w:sz w:val="24"/>
              </w:rPr>
            </w:pPr>
            <w:r>
              <w:rPr>
                <w:sz w:val="24"/>
              </w:rPr>
              <w:t>Lorcy</w:t>
            </w:r>
            <w:r>
              <w:rPr>
                <w:spacing w:val="-2"/>
                <w:sz w:val="24"/>
              </w:rPr>
              <w:t> 265SC</w:t>
            </w:r>
          </w:p>
        </w:tc>
        <w:tc>
          <w:tcPr>
            <w:tcW w:w="5175" w:type="dxa"/>
          </w:tcPr>
          <w:p>
            <w:pPr>
              <w:pStyle w:val="TableParagraph"/>
              <w:rPr>
                <w:sz w:val="24"/>
              </w:rPr>
            </w:pPr>
            <w:r>
              <w:rPr>
                <w:sz w:val="24"/>
              </w:rPr>
              <w:t>sâu</w:t>
            </w:r>
            <w:r>
              <w:rPr>
                <w:spacing w:val="-1"/>
                <w:sz w:val="24"/>
              </w:rPr>
              <w:t> </w:t>
            </w:r>
            <w:r>
              <w:rPr>
                <w:sz w:val="24"/>
              </w:rPr>
              <w:t>cuốn lá/lúa, bọ</w:t>
            </w:r>
            <w:r>
              <w:rPr>
                <w:spacing w:val="-1"/>
                <w:sz w:val="24"/>
              </w:rPr>
              <w:t> </w:t>
            </w:r>
            <w:r>
              <w:rPr>
                <w:sz w:val="24"/>
              </w:rPr>
              <w:t>trĩ/ điều, sâu</w:t>
            </w:r>
            <w:r>
              <w:rPr>
                <w:spacing w:val="-1"/>
                <w:sz w:val="24"/>
              </w:rPr>
              <w:t> </w:t>
            </w:r>
            <w:r>
              <w:rPr>
                <w:sz w:val="24"/>
              </w:rPr>
              <w:t>xanh da</w:t>
            </w:r>
            <w:r>
              <w:rPr>
                <w:spacing w:val="-1"/>
                <w:sz w:val="24"/>
              </w:rPr>
              <w:t> </w:t>
            </w:r>
            <w:r>
              <w:rPr>
                <w:sz w:val="24"/>
              </w:rPr>
              <w:t>láng/ </w:t>
            </w:r>
            <w:r>
              <w:rPr>
                <w:spacing w:val="-5"/>
                <w:sz w:val="24"/>
              </w:rPr>
              <w:t>lạc</w:t>
            </w:r>
          </w:p>
        </w:tc>
        <w:tc>
          <w:tcPr>
            <w:tcW w:w="3353" w:type="dxa"/>
          </w:tcPr>
          <w:p>
            <w:pPr>
              <w:pStyle w:val="TableParagraph"/>
              <w:spacing w:line="276" w:lineRule="exact"/>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0" w:hRule="atLeast"/>
        </w:trPr>
        <w:tc>
          <w:tcPr>
            <w:tcW w:w="708" w:type="dxa"/>
          </w:tcPr>
          <w:p>
            <w:pPr>
              <w:pStyle w:val="TableParagraph"/>
              <w:spacing w:line="274" w:lineRule="exact"/>
              <w:ind w:left="107"/>
              <w:rPr>
                <w:sz w:val="24"/>
              </w:rPr>
            </w:pPr>
            <w:r>
              <w:rPr>
                <w:spacing w:val="-5"/>
                <w:sz w:val="24"/>
              </w:rPr>
              <w:t>395</w:t>
            </w:r>
          </w:p>
        </w:tc>
        <w:tc>
          <w:tcPr>
            <w:tcW w:w="2976" w:type="dxa"/>
          </w:tcPr>
          <w:p>
            <w:pPr>
              <w:pStyle w:val="TableParagraph"/>
              <w:spacing w:line="276" w:lineRule="exact"/>
              <w:rPr>
                <w:sz w:val="24"/>
              </w:rPr>
            </w:pPr>
            <w:r>
              <w:rPr>
                <w:sz w:val="24"/>
              </w:rPr>
              <w:t>Cyhalodiamide</w:t>
            </w:r>
            <w:r>
              <w:rPr>
                <w:spacing w:val="-14"/>
                <w:sz w:val="24"/>
              </w:rPr>
              <w:t> </w:t>
            </w:r>
            <w:r>
              <w:rPr>
                <w:sz w:val="24"/>
              </w:rPr>
              <w:t>90</w:t>
            </w:r>
            <w:r>
              <w:rPr>
                <w:spacing w:val="-13"/>
                <w:sz w:val="24"/>
              </w:rPr>
              <w:t> </w:t>
            </w:r>
            <w:r>
              <w:rPr>
                <w:sz w:val="24"/>
              </w:rPr>
              <w:t>g/l</w:t>
            </w:r>
            <w:r>
              <w:rPr>
                <w:spacing w:val="-13"/>
                <w:sz w:val="24"/>
              </w:rPr>
              <w:t> </w:t>
            </w:r>
            <w:r>
              <w:rPr>
                <w:sz w:val="24"/>
              </w:rPr>
              <w:t>+ Chlorfenapyr 150g/l</w:t>
            </w:r>
          </w:p>
        </w:tc>
        <w:tc>
          <w:tcPr>
            <w:tcW w:w="2695" w:type="dxa"/>
          </w:tcPr>
          <w:p>
            <w:pPr>
              <w:pStyle w:val="TableParagraph"/>
              <w:spacing w:line="274" w:lineRule="exact"/>
              <w:ind w:left="21" w:right="6"/>
              <w:jc w:val="center"/>
              <w:rPr>
                <w:sz w:val="24"/>
              </w:rPr>
            </w:pPr>
            <w:r>
              <w:rPr>
                <w:sz w:val="24"/>
              </w:rPr>
              <w:t>Futsals</w:t>
            </w:r>
            <w:r>
              <w:rPr>
                <w:spacing w:val="-2"/>
                <w:sz w:val="24"/>
              </w:rPr>
              <w:t> 240SC</w:t>
            </w:r>
          </w:p>
        </w:tc>
        <w:tc>
          <w:tcPr>
            <w:tcW w:w="5175" w:type="dxa"/>
          </w:tcPr>
          <w:p>
            <w:pPr>
              <w:pStyle w:val="TableParagraph"/>
              <w:spacing w:line="274" w:lineRule="exact"/>
              <w:rPr>
                <w:sz w:val="24"/>
              </w:rPr>
            </w:pPr>
            <w:r>
              <w:rPr>
                <w:sz w:val="24"/>
              </w:rPr>
              <w:t>sâu</w:t>
            </w:r>
            <w:r>
              <w:rPr>
                <w:spacing w:val="-3"/>
                <w:sz w:val="24"/>
              </w:rPr>
              <w:t> </w:t>
            </w:r>
            <w:r>
              <w:rPr>
                <w:sz w:val="24"/>
              </w:rPr>
              <w:t>cuốn lá/</w:t>
            </w:r>
            <w:r>
              <w:rPr>
                <w:spacing w:val="-1"/>
                <w:sz w:val="24"/>
              </w:rPr>
              <w:t> </w:t>
            </w:r>
            <w:r>
              <w:rPr>
                <w:sz w:val="24"/>
              </w:rPr>
              <w:t>lúa; sâu xanh</w:t>
            </w:r>
            <w:r>
              <w:rPr>
                <w:spacing w:val="-1"/>
                <w:sz w:val="24"/>
              </w:rPr>
              <w:t> </w:t>
            </w:r>
            <w:r>
              <w:rPr>
                <w:sz w:val="24"/>
              </w:rPr>
              <w:t>da</w:t>
            </w:r>
            <w:r>
              <w:rPr>
                <w:spacing w:val="-1"/>
                <w:sz w:val="24"/>
              </w:rPr>
              <w:t> </w:t>
            </w:r>
            <w:r>
              <w:rPr>
                <w:sz w:val="24"/>
              </w:rPr>
              <w:t>láng/đậu </w:t>
            </w:r>
            <w:r>
              <w:rPr>
                <w:spacing w:val="-2"/>
                <w:sz w:val="24"/>
              </w:rPr>
              <w:t>tương</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0" w:hRule="atLeast"/>
        </w:trPr>
        <w:tc>
          <w:tcPr>
            <w:tcW w:w="708" w:type="dxa"/>
          </w:tcPr>
          <w:p>
            <w:pPr>
              <w:pStyle w:val="TableParagraph"/>
              <w:spacing w:line="274" w:lineRule="exact"/>
              <w:ind w:left="107"/>
              <w:rPr>
                <w:sz w:val="24"/>
              </w:rPr>
            </w:pPr>
            <w:r>
              <w:rPr>
                <w:spacing w:val="-5"/>
                <w:sz w:val="24"/>
              </w:rPr>
              <w:t>396</w:t>
            </w:r>
          </w:p>
        </w:tc>
        <w:tc>
          <w:tcPr>
            <w:tcW w:w="2976" w:type="dxa"/>
          </w:tcPr>
          <w:p>
            <w:pPr>
              <w:pStyle w:val="TableParagraph"/>
              <w:spacing w:line="276" w:lineRule="exact"/>
              <w:rPr>
                <w:sz w:val="24"/>
              </w:rPr>
            </w:pPr>
            <w:r>
              <w:rPr>
                <w:sz w:val="24"/>
              </w:rPr>
              <w:t>Cyhalodiamide</w:t>
            </w:r>
            <w:r>
              <w:rPr>
                <w:spacing w:val="-14"/>
                <w:sz w:val="24"/>
              </w:rPr>
              <w:t> </w:t>
            </w:r>
            <w:r>
              <w:rPr>
                <w:sz w:val="24"/>
              </w:rPr>
              <w:t>50</w:t>
            </w:r>
            <w:r>
              <w:rPr>
                <w:spacing w:val="-13"/>
                <w:sz w:val="24"/>
              </w:rPr>
              <w:t> </w:t>
            </w:r>
            <w:r>
              <w:rPr>
                <w:sz w:val="24"/>
              </w:rPr>
              <w:t>g/l</w:t>
            </w:r>
            <w:r>
              <w:rPr>
                <w:spacing w:val="-13"/>
                <w:sz w:val="24"/>
              </w:rPr>
              <w:t> </w:t>
            </w:r>
            <w:r>
              <w:rPr>
                <w:sz w:val="24"/>
              </w:rPr>
              <w:t>+ Flufiprole 150 g/l</w:t>
            </w:r>
          </w:p>
        </w:tc>
        <w:tc>
          <w:tcPr>
            <w:tcW w:w="2695" w:type="dxa"/>
          </w:tcPr>
          <w:p>
            <w:pPr>
              <w:pStyle w:val="TableParagraph"/>
              <w:spacing w:line="274" w:lineRule="exact"/>
              <w:ind w:left="21" w:right="3"/>
              <w:jc w:val="center"/>
              <w:rPr>
                <w:sz w:val="24"/>
              </w:rPr>
            </w:pPr>
            <w:r>
              <w:rPr>
                <w:sz w:val="24"/>
              </w:rPr>
              <w:t>Kunda</w:t>
            </w:r>
            <w:r>
              <w:rPr>
                <w:spacing w:val="-2"/>
                <w:sz w:val="24"/>
              </w:rPr>
              <w:t> 200SC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59"/>
                <w:sz w:val="24"/>
              </w:rPr>
              <w:t> </w:t>
            </w:r>
            <w:r>
              <w:rPr>
                <w:sz w:val="24"/>
              </w:rPr>
              <w:t>CP</w:t>
            </w:r>
            <w:r>
              <w:rPr>
                <w:spacing w:val="-1"/>
                <w:sz w:val="24"/>
              </w:rPr>
              <w:t> </w:t>
            </w:r>
            <w:r>
              <w:rPr>
                <w:sz w:val="24"/>
              </w:rPr>
              <w:t>Nông</w:t>
            </w:r>
            <w:r>
              <w:rPr>
                <w:spacing w:val="-1"/>
                <w:sz w:val="24"/>
              </w:rPr>
              <w:t> </w:t>
            </w:r>
            <w:r>
              <w:rPr>
                <w:sz w:val="24"/>
              </w:rPr>
              <w:t>nghiệp </w:t>
            </w:r>
            <w:r>
              <w:rPr>
                <w:spacing w:val="-5"/>
                <w:sz w:val="24"/>
              </w:rPr>
              <w:t>HP</w:t>
            </w:r>
          </w:p>
        </w:tc>
      </w:tr>
      <w:tr>
        <w:trPr>
          <w:trHeight w:val="550" w:hRule="atLeast"/>
        </w:trPr>
        <w:tc>
          <w:tcPr>
            <w:tcW w:w="708" w:type="dxa"/>
          </w:tcPr>
          <w:p>
            <w:pPr>
              <w:pStyle w:val="TableParagraph"/>
              <w:spacing w:line="274" w:lineRule="exact"/>
              <w:ind w:left="107"/>
              <w:rPr>
                <w:sz w:val="24"/>
              </w:rPr>
            </w:pPr>
            <w:r>
              <w:rPr>
                <w:spacing w:val="-5"/>
                <w:sz w:val="24"/>
              </w:rPr>
              <w:t>397</w:t>
            </w:r>
          </w:p>
        </w:tc>
        <w:tc>
          <w:tcPr>
            <w:tcW w:w="2976" w:type="dxa"/>
          </w:tcPr>
          <w:p>
            <w:pPr>
              <w:pStyle w:val="TableParagraph"/>
              <w:spacing w:line="276" w:lineRule="exact"/>
              <w:rPr>
                <w:sz w:val="24"/>
              </w:rPr>
            </w:pPr>
            <w:r>
              <w:rPr>
                <w:sz w:val="24"/>
              </w:rPr>
              <w:t>Cyhalodiamide</w:t>
            </w:r>
            <w:r>
              <w:rPr>
                <w:spacing w:val="-15"/>
                <w:sz w:val="24"/>
              </w:rPr>
              <w:t> </w:t>
            </w:r>
            <w:r>
              <w:rPr>
                <w:sz w:val="24"/>
              </w:rPr>
              <w:t>150g/l</w:t>
            </w:r>
            <w:r>
              <w:rPr>
                <w:spacing w:val="-15"/>
                <w:sz w:val="24"/>
              </w:rPr>
              <w:t> </w:t>
            </w:r>
            <w:r>
              <w:rPr>
                <w:sz w:val="24"/>
              </w:rPr>
              <w:t>+ Lufenuron 50g/l</w:t>
            </w:r>
          </w:p>
        </w:tc>
        <w:tc>
          <w:tcPr>
            <w:tcW w:w="2695" w:type="dxa"/>
          </w:tcPr>
          <w:p>
            <w:pPr>
              <w:pStyle w:val="TableParagraph"/>
              <w:spacing w:line="274" w:lineRule="exact"/>
              <w:ind w:left="21" w:right="6"/>
              <w:jc w:val="center"/>
              <w:rPr>
                <w:sz w:val="24"/>
              </w:rPr>
            </w:pPr>
            <w:r>
              <w:rPr>
                <w:sz w:val="24"/>
              </w:rPr>
              <w:t>Votes</w:t>
            </w:r>
            <w:r>
              <w:rPr>
                <w:spacing w:val="-1"/>
                <w:sz w:val="24"/>
              </w:rPr>
              <w:t> </w:t>
            </w:r>
            <w:r>
              <w:rPr>
                <w:spacing w:val="-2"/>
                <w:sz w:val="24"/>
              </w:rPr>
              <w:t>200SC</w:t>
            </w:r>
          </w:p>
        </w:tc>
        <w:tc>
          <w:tcPr>
            <w:tcW w:w="5175" w:type="dxa"/>
          </w:tcPr>
          <w:p>
            <w:pPr>
              <w:pStyle w:val="TableParagraph"/>
              <w:spacing w:line="274" w:lineRule="exact"/>
              <w:rPr>
                <w:sz w:val="24"/>
              </w:rPr>
            </w:pPr>
            <w:r>
              <w:rPr>
                <w:sz w:val="24"/>
              </w:rPr>
              <w:t>sâu</w:t>
            </w:r>
            <w:r>
              <w:rPr>
                <w:spacing w:val="-1"/>
                <w:sz w:val="24"/>
              </w:rPr>
              <w:t> </w:t>
            </w:r>
            <w:r>
              <w:rPr>
                <w:sz w:val="24"/>
              </w:rPr>
              <w:t>cuốn lá/ lúa;</w:t>
            </w:r>
            <w:r>
              <w:rPr>
                <w:spacing w:val="-1"/>
                <w:sz w:val="24"/>
              </w:rPr>
              <w:t> </w:t>
            </w:r>
            <w:r>
              <w:rPr>
                <w:sz w:val="24"/>
              </w:rPr>
              <w:t>bọ trĩ/thanh </w:t>
            </w:r>
            <w:r>
              <w:rPr>
                <w:spacing w:val="-4"/>
                <w:sz w:val="24"/>
              </w:rPr>
              <w:t>long</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Pr>
          <w:p>
            <w:pPr>
              <w:pStyle w:val="TableParagraph"/>
              <w:ind w:left="107"/>
              <w:rPr>
                <w:sz w:val="24"/>
              </w:rPr>
            </w:pPr>
            <w:r>
              <w:rPr>
                <w:spacing w:val="-5"/>
                <w:sz w:val="24"/>
              </w:rPr>
              <w:t>398</w:t>
            </w:r>
          </w:p>
        </w:tc>
        <w:tc>
          <w:tcPr>
            <w:tcW w:w="2976" w:type="dxa"/>
          </w:tcPr>
          <w:p>
            <w:pPr>
              <w:pStyle w:val="TableParagraph"/>
              <w:spacing w:line="276" w:lineRule="exact"/>
              <w:rPr>
                <w:sz w:val="24"/>
              </w:rPr>
            </w:pPr>
            <w:r>
              <w:rPr>
                <w:sz w:val="24"/>
              </w:rPr>
              <w:t>Cyhalodiamide</w:t>
            </w:r>
            <w:r>
              <w:rPr>
                <w:spacing w:val="-15"/>
                <w:sz w:val="24"/>
              </w:rPr>
              <w:t> </w:t>
            </w:r>
            <w:r>
              <w:rPr>
                <w:sz w:val="24"/>
              </w:rPr>
              <w:t>180g/l</w:t>
            </w:r>
            <w:r>
              <w:rPr>
                <w:spacing w:val="-15"/>
                <w:sz w:val="24"/>
              </w:rPr>
              <w:t> </w:t>
            </w:r>
            <w:r>
              <w:rPr>
                <w:sz w:val="24"/>
              </w:rPr>
              <w:t>+ Lufenuron 60 g/l</w:t>
            </w:r>
          </w:p>
        </w:tc>
        <w:tc>
          <w:tcPr>
            <w:tcW w:w="2695" w:type="dxa"/>
          </w:tcPr>
          <w:p>
            <w:pPr>
              <w:pStyle w:val="TableParagraph"/>
              <w:ind w:left="21" w:right="6"/>
              <w:jc w:val="center"/>
              <w:rPr>
                <w:sz w:val="24"/>
              </w:rPr>
            </w:pPr>
            <w:r>
              <w:rPr>
                <w:sz w:val="24"/>
              </w:rPr>
              <w:t>Lucy</w:t>
            </w:r>
            <w:r>
              <w:rPr>
                <w:spacing w:val="-2"/>
                <w:sz w:val="24"/>
              </w:rPr>
              <w:t> 240SC</w:t>
            </w:r>
          </w:p>
        </w:tc>
        <w:tc>
          <w:tcPr>
            <w:tcW w:w="5175" w:type="dxa"/>
          </w:tcPr>
          <w:p>
            <w:pPr>
              <w:pStyle w:val="TableParagraph"/>
              <w:rPr>
                <w:sz w:val="24"/>
              </w:rPr>
            </w:pPr>
            <w:r>
              <w:rPr>
                <w:sz w:val="24"/>
              </w:rPr>
              <w:t>sâu</w:t>
            </w:r>
            <w:r>
              <w:rPr>
                <w:spacing w:val="-3"/>
                <w:sz w:val="24"/>
              </w:rPr>
              <w:t> </w:t>
            </w:r>
            <w:r>
              <w:rPr>
                <w:sz w:val="24"/>
              </w:rPr>
              <w:t>đục</w:t>
            </w:r>
            <w:r>
              <w:rPr>
                <w:spacing w:val="-1"/>
                <w:sz w:val="24"/>
              </w:rPr>
              <w:t> </w:t>
            </w:r>
            <w:r>
              <w:rPr>
                <w:sz w:val="24"/>
              </w:rPr>
              <w:t>thân/</w:t>
            </w:r>
            <w:r>
              <w:rPr>
                <w:spacing w:val="-1"/>
                <w:sz w:val="24"/>
              </w:rPr>
              <w:t> </w:t>
            </w:r>
            <w:r>
              <w:rPr>
                <w:sz w:val="24"/>
              </w:rPr>
              <w:t>lúa, sâu</w:t>
            </w:r>
            <w:r>
              <w:rPr>
                <w:spacing w:val="-1"/>
                <w:sz w:val="24"/>
              </w:rPr>
              <w:t> </w:t>
            </w:r>
            <w:r>
              <w:rPr>
                <w:sz w:val="24"/>
              </w:rPr>
              <w:t>vẽ</w:t>
            </w:r>
            <w:r>
              <w:rPr>
                <w:spacing w:val="1"/>
                <w:sz w:val="24"/>
              </w:rPr>
              <w:t> </w:t>
            </w:r>
            <w:r>
              <w:rPr>
                <w:sz w:val="24"/>
              </w:rPr>
              <w:t>bùa/</w:t>
            </w:r>
            <w:r>
              <w:rPr>
                <w:spacing w:val="-1"/>
                <w:sz w:val="24"/>
              </w:rPr>
              <w:t> </w:t>
            </w:r>
            <w:r>
              <w:rPr>
                <w:sz w:val="24"/>
              </w:rPr>
              <w:t>cam, sâu</w:t>
            </w:r>
            <w:r>
              <w:rPr>
                <w:spacing w:val="-1"/>
                <w:sz w:val="24"/>
              </w:rPr>
              <w:t> </w:t>
            </w:r>
            <w:r>
              <w:rPr>
                <w:sz w:val="24"/>
              </w:rPr>
              <w:t>tơ/ bắp </w:t>
            </w:r>
            <w:r>
              <w:rPr>
                <w:spacing w:val="-5"/>
                <w:sz w:val="24"/>
              </w:rPr>
              <w:t>cải</w:t>
            </w:r>
          </w:p>
        </w:tc>
        <w:tc>
          <w:tcPr>
            <w:tcW w:w="3353" w:type="dxa"/>
          </w:tcPr>
          <w:p>
            <w:pPr>
              <w:pStyle w:val="TableParagraph"/>
              <w:spacing w:line="276" w:lineRule="exact"/>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827" w:hRule="atLeast"/>
        </w:trPr>
        <w:tc>
          <w:tcPr>
            <w:tcW w:w="708" w:type="dxa"/>
          </w:tcPr>
          <w:p>
            <w:pPr>
              <w:pStyle w:val="TableParagraph"/>
              <w:ind w:left="107"/>
              <w:rPr>
                <w:sz w:val="24"/>
              </w:rPr>
            </w:pPr>
            <w:r>
              <w:rPr>
                <w:spacing w:val="-5"/>
                <w:sz w:val="24"/>
              </w:rPr>
              <w:t>399</w:t>
            </w:r>
          </w:p>
        </w:tc>
        <w:tc>
          <w:tcPr>
            <w:tcW w:w="2976" w:type="dxa"/>
          </w:tcPr>
          <w:p>
            <w:pPr>
              <w:pStyle w:val="TableParagraph"/>
              <w:spacing w:line="240" w:lineRule="auto"/>
              <w:rPr>
                <w:sz w:val="24"/>
              </w:rPr>
            </w:pPr>
            <w:r>
              <w:rPr>
                <w:sz w:val="24"/>
              </w:rPr>
              <w:t>Cyhalodiamide</w:t>
            </w:r>
            <w:r>
              <w:rPr>
                <w:spacing w:val="-15"/>
                <w:sz w:val="24"/>
              </w:rPr>
              <w:t> </w:t>
            </w:r>
            <w:r>
              <w:rPr>
                <w:sz w:val="24"/>
              </w:rPr>
              <w:t>100g/l</w:t>
            </w:r>
            <w:r>
              <w:rPr>
                <w:spacing w:val="-15"/>
                <w:sz w:val="24"/>
              </w:rPr>
              <w:t> </w:t>
            </w:r>
            <w:r>
              <w:rPr>
                <w:sz w:val="24"/>
              </w:rPr>
              <w:t>+ Metaflumizone 100g/l</w:t>
            </w:r>
          </w:p>
        </w:tc>
        <w:tc>
          <w:tcPr>
            <w:tcW w:w="2695" w:type="dxa"/>
          </w:tcPr>
          <w:p>
            <w:pPr>
              <w:pStyle w:val="TableParagraph"/>
              <w:ind w:left="21" w:right="3"/>
              <w:jc w:val="center"/>
              <w:rPr>
                <w:sz w:val="24"/>
              </w:rPr>
            </w:pPr>
            <w:r>
              <w:rPr>
                <w:sz w:val="24"/>
              </w:rPr>
              <w:t>Umeku</w:t>
            </w:r>
            <w:r>
              <w:rPr>
                <w:spacing w:val="-1"/>
                <w:sz w:val="24"/>
              </w:rPr>
              <w:t> </w:t>
            </w:r>
            <w:r>
              <w:rPr>
                <w:spacing w:val="-2"/>
                <w:sz w:val="24"/>
              </w:rPr>
              <w:t>200SC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59"/>
                <w:sz w:val="24"/>
              </w:rPr>
              <w:t> </w:t>
            </w:r>
            <w:r>
              <w:rPr>
                <w:sz w:val="24"/>
              </w:rPr>
              <w:t>CP</w:t>
            </w:r>
            <w:r>
              <w:rPr>
                <w:spacing w:val="-1"/>
                <w:sz w:val="24"/>
              </w:rPr>
              <w:t> </w:t>
            </w:r>
            <w:r>
              <w:rPr>
                <w:sz w:val="24"/>
              </w:rPr>
              <w:t>Nông</w:t>
            </w:r>
            <w:r>
              <w:rPr>
                <w:spacing w:val="-1"/>
                <w:sz w:val="24"/>
              </w:rPr>
              <w:t> </w:t>
            </w:r>
            <w:r>
              <w:rPr>
                <w:sz w:val="24"/>
              </w:rPr>
              <w:t>nghiệp </w:t>
            </w:r>
            <w:r>
              <w:rPr>
                <w:spacing w:val="-5"/>
                <w:sz w:val="24"/>
              </w:rPr>
              <w:t>HP</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bottom w:val="nil"/>
            </w:tcBorders>
          </w:tcPr>
          <w:p>
            <w:pPr>
              <w:pStyle w:val="TableParagraph"/>
              <w:ind w:left="107"/>
              <w:rPr>
                <w:sz w:val="24"/>
              </w:rPr>
            </w:pPr>
            <w:r>
              <w:rPr>
                <w:spacing w:val="-5"/>
                <w:sz w:val="24"/>
              </w:rPr>
              <w:t>400</w:t>
            </w:r>
          </w:p>
        </w:tc>
        <w:tc>
          <w:tcPr>
            <w:tcW w:w="2976" w:type="dxa"/>
            <w:vMerge w:val="restart"/>
            <w:tcBorders>
              <w:bottom w:val="nil"/>
            </w:tcBorders>
          </w:tcPr>
          <w:p>
            <w:pPr>
              <w:pStyle w:val="TableParagraph"/>
              <w:rPr>
                <w:sz w:val="24"/>
              </w:rPr>
            </w:pPr>
            <w:r>
              <w:rPr>
                <w:sz w:val="24"/>
              </w:rPr>
              <w:t>Cypermethrin</w:t>
            </w:r>
            <w:r>
              <w:rPr>
                <w:spacing w:val="-4"/>
                <w:sz w:val="24"/>
              </w:rPr>
              <w:t> </w:t>
            </w:r>
            <w:r>
              <w:rPr>
                <w:sz w:val="24"/>
              </w:rPr>
              <w:t>(min</w:t>
            </w:r>
            <w:r>
              <w:rPr>
                <w:spacing w:val="-1"/>
                <w:sz w:val="24"/>
              </w:rPr>
              <w:t> </w:t>
            </w:r>
            <w:r>
              <w:rPr>
                <w:spacing w:val="-4"/>
                <w:sz w:val="24"/>
              </w:rPr>
              <w:t>90%)</w:t>
            </w:r>
          </w:p>
        </w:tc>
        <w:tc>
          <w:tcPr>
            <w:tcW w:w="2695" w:type="dxa"/>
          </w:tcPr>
          <w:p>
            <w:pPr>
              <w:pStyle w:val="TableParagraph"/>
              <w:spacing w:line="276" w:lineRule="exact"/>
              <w:ind w:left="890" w:right="872"/>
              <w:jc w:val="center"/>
              <w:rPr>
                <w:sz w:val="24"/>
              </w:rPr>
            </w:pPr>
            <w:r>
              <w:rPr>
                <w:spacing w:val="-2"/>
                <w:sz w:val="24"/>
              </w:rPr>
              <w:t>Andoril 250EC</w:t>
            </w:r>
          </w:p>
        </w:tc>
        <w:tc>
          <w:tcPr>
            <w:tcW w:w="5175" w:type="dxa"/>
          </w:tcPr>
          <w:p>
            <w:pPr>
              <w:pStyle w:val="TableParagraph"/>
              <w:rPr>
                <w:sz w:val="24"/>
              </w:rPr>
            </w:pPr>
            <w:r>
              <w:rPr>
                <w:sz w:val="24"/>
              </w:rPr>
              <w:t>bọ xít/ </w:t>
            </w:r>
            <w:r>
              <w:rPr>
                <w:spacing w:val="-5"/>
                <w:sz w:val="24"/>
              </w:rPr>
              <w:t>lúa</w:t>
            </w:r>
          </w:p>
        </w:tc>
        <w:tc>
          <w:tcPr>
            <w:tcW w:w="3353" w:type="dxa"/>
          </w:tcPr>
          <w:p>
            <w:pPr>
              <w:pStyle w:val="TableParagraph"/>
              <w:spacing w:line="276" w:lineRule="exact"/>
              <w:ind w:left="1206" w:hanging="87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TM</w:t>
            </w:r>
            <w:r>
              <w:rPr>
                <w:spacing w:val="-8"/>
                <w:sz w:val="24"/>
              </w:rPr>
              <w:t> </w:t>
            </w:r>
            <w:r>
              <w:rPr>
                <w:sz w:val="24"/>
              </w:rPr>
              <w:t>DV Thu Loan</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7" w:lineRule="exact" w:before="1"/>
              <w:ind w:left="21" w:right="6"/>
              <w:jc w:val="center"/>
              <w:rPr>
                <w:sz w:val="24"/>
              </w:rPr>
            </w:pPr>
            <w:r>
              <w:rPr>
                <w:sz w:val="24"/>
              </w:rPr>
              <w:t>Appencyper</w:t>
            </w:r>
            <w:r>
              <w:rPr>
                <w:spacing w:val="-2"/>
                <w:sz w:val="24"/>
              </w:rPr>
              <w:t> </w:t>
            </w:r>
            <w:r>
              <w:rPr>
                <w:spacing w:val="-4"/>
                <w:sz w:val="24"/>
              </w:rPr>
              <w:t>35EC</w:t>
            </w:r>
          </w:p>
        </w:tc>
        <w:tc>
          <w:tcPr>
            <w:tcW w:w="5175" w:type="dxa"/>
          </w:tcPr>
          <w:p>
            <w:pPr>
              <w:pStyle w:val="TableParagraph"/>
              <w:spacing w:line="257" w:lineRule="exact"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5"/>
              <w:jc w:val="center"/>
              <w:rPr>
                <w:sz w:val="24"/>
              </w:rPr>
            </w:pPr>
            <w:r>
              <w:rPr>
                <w:sz w:val="24"/>
              </w:rPr>
              <w:t>Arrivo</w:t>
            </w:r>
            <w:r>
              <w:rPr>
                <w:spacing w:val="-2"/>
                <w:sz w:val="24"/>
              </w:rPr>
              <w:t> </w:t>
            </w:r>
            <w:r>
              <w:rPr>
                <w:spacing w:val="-4"/>
                <w:sz w:val="24"/>
              </w:rPr>
              <w:t>25EC</w:t>
            </w:r>
          </w:p>
        </w:tc>
        <w:tc>
          <w:tcPr>
            <w:tcW w:w="5175" w:type="dxa"/>
          </w:tcPr>
          <w:p>
            <w:pPr>
              <w:pStyle w:val="TableParagraph"/>
              <w:rPr>
                <w:sz w:val="24"/>
              </w:rPr>
            </w:pPr>
            <w:r>
              <w:rPr>
                <w:sz w:val="24"/>
              </w:rPr>
              <w:t>rầy</w:t>
            </w:r>
            <w:r>
              <w:rPr>
                <w:spacing w:val="-3"/>
                <w:sz w:val="24"/>
              </w:rPr>
              <w:t> </w:t>
            </w:r>
            <w:r>
              <w:rPr>
                <w:sz w:val="24"/>
              </w:rPr>
              <w:t>xanh/</w:t>
            </w:r>
            <w:r>
              <w:rPr>
                <w:spacing w:val="-1"/>
                <w:sz w:val="24"/>
              </w:rPr>
              <w:t> </w:t>
            </w:r>
            <w:r>
              <w:rPr>
                <w:sz w:val="24"/>
              </w:rPr>
              <w:t>lúa,</w:t>
            </w:r>
            <w:r>
              <w:rPr>
                <w:spacing w:val="-1"/>
                <w:sz w:val="24"/>
              </w:rPr>
              <w:t> </w:t>
            </w:r>
            <w:r>
              <w:rPr>
                <w:sz w:val="24"/>
              </w:rPr>
              <w:t>sâu</w:t>
            </w:r>
            <w:r>
              <w:rPr>
                <w:spacing w:val="-1"/>
                <w:sz w:val="24"/>
              </w:rPr>
              <w:t> </w:t>
            </w:r>
            <w:r>
              <w:rPr>
                <w:sz w:val="24"/>
              </w:rPr>
              <w:t>xanh/</w:t>
            </w:r>
            <w:r>
              <w:rPr>
                <w:spacing w:val="1"/>
                <w:sz w:val="24"/>
              </w:rPr>
              <w:t> </w:t>
            </w:r>
            <w:r>
              <w:rPr>
                <w:sz w:val="24"/>
              </w:rPr>
              <w:t>đậu </w:t>
            </w:r>
            <w:r>
              <w:rPr>
                <w:spacing w:val="-2"/>
                <w:sz w:val="24"/>
              </w:rPr>
              <w:t>tương</w:t>
            </w:r>
          </w:p>
        </w:tc>
        <w:tc>
          <w:tcPr>
            <w:tcW w:w="3353" w:type="dxa"/>
          </w:tcPr>
          <w:p>
            <w:pPr>
              <w:pStyle w:val="TableParagraph"/>
              <w:spacing w:line="276" w:lineRule="exac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6"/>
              <w:jc w:val="center"/>
              <w:rPr>
                <w:sz w:val="24"/>
              </w:rPr>
            </w:pPr>
            <w:r>
              <w:rPr>
                <w:sz w:val="24"/>
              </w:rPr>
              <w:t>Biperin</w:t>
            </w:r>
            <w:r>
              <w:rPr>
                <w:spacing w:val="-2"/>
                <w:sz w:val="24"/>
              </w:rPr>
              <w:t> 100EC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0" w:right="872"/>
              <w:jc w:val="center"/>
              <w:rPr>
                <w:sz w:val="24"/>
              </w:rPr>
            </w:pPr>
            <w:r>
              <w:rPr>
                <w:spacing w:val="-2"/>
                <w:sz w:val="24"/>
              </w:rPr>
              <w:t>Classtox 250WP</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903" w:right="604" w:firstLine="26"/>
              <w:rPr>
                <w:sz w:val="24"/>
              </w:rPr>
            </w:pPr>
            <w:r>
              <w:rPr>
                <w:sz w:val="24"/>
              </w:rPr>
              <w:t>Công</w:t>
            </w:r>
            <w:r>
              <w:rPr>
                <w:spacing w:val="-6"/>
                <w:sz w:val="24"/>
              </w:rPr>
              <w:t> </w:t>
            </w:r>
            <w:r>
              <w:rPr>
                <w:sz w:val="24"/>
              </w:rPr>
              <w:t>ty</w:t>
            </w:r>
            <w:r>
              <w:rPr>
                <w:spacing w:val="-6"/>
                <w:sz w:val="24"/>
              </w:rPr>
              <w:t> </w:t>
            </w:r>
            <w:r>
              <w:rPr>
                <w:sz w:val="24"/>
              </w:rPr>
              <w:t>TNHH Nam</w:t>
            </w:r>
            <w:r>
              <w:rPr>
                <w:spacing w:val="-3"/>
                <w:sz w:val="24"/>
              </w:rPr>
              <w:t> </w:t>
            </w:r>
            <w:r>
              <w:rPr>
                <w:sz w:val="24"/>
              </w:rPr>
              <w:t>Nông</w:t>
            </w:r>
            <w:r>
              <w:rPr>
                <w:spacing w:val="-1"/>
                <w:sz w:val="24"/>
              </w:rPr>
              <w:t> </w:t>
            </w:r>
            <w:r>
              <w:rPr>
                <w:spacing w:val="-4"/>
                <w:sz w:val="24"/>
              </w:rPr>
              <w:t>Phát</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Cymerin </w:t>
            </w:r>
            <w:r>
              <w:rPr>
                <w:spacing w:val="-4"/>
                <w:sz w:val="24"/>
              </w:rPr>
              <w:t>25EC</w:t>
            </w:r>
          </w:p>
        </w:tc>
        <w:tc>
          <w:tcPr>
            <w:tcW w:w="5175" w:type="dxa"/>
          </w:tcPr>
          <w:p>
            <w:pPr>
              <w:pStyle w:val="TableParagraph"/>
              <w:rPr>
                <w:sz w:val="24"/>
              </w:rPr>
            </w:pPr>
            <w:r>
              <w:rPr>
                <w:sz w:val="24"/>
              </w:rPr>
              <w:t>bọ</w:t>
            </w:r>
            <w:r>
              <w:rPr>
                <w:spacing w:val="-1"/>
                <w:sz w:val="24"/>
              </w:rPr>
              <w:t> </w:t>
            </w:r>
            <w:r>
              <w:rPr>
                <w:sz w:val="24"/>
              </w:rPr>
              <w:t>xít, sâu cuốn lá,</w:t>
            </w:r>
            <w:r>
              <w:rPr>
                <w:spacing w:val="-1"/>
                <w:sz w:val="24"/>
              </w:rPr>
              <w:t> </w:t>
            </w:r>
            <w:r>
              <w:rPr>
                <w:sz w:val="24"/>
              </w:rPr>
              <w:t>sâu đục</w:t>
            </w:r>
            <w:r>
              <w:rPr>
                <w:spacing w:val="-1"/>
                <w:sz w:val="24"/>
              </w:rPr>
              <w:t> </w:t>
            </w:r>
            <w:r>
              <w:rPr>
                <w:sz w:val="24"/>
              </w:rPr>
              <w:t>thân/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6" w:lineRule="exact"/>
              <w:ind w:left="21" w:right="4"/>
              <w:jc w:val="center"/>
              <w:rPr>
                <w:sz w:val="24"/>
              </w:rPr>
            </w:pPr>
            <w:r>
              <w:rPr>
                <w:sz w:val="24"/>
              </w:rPr>
              <w:t>Cymkill </w:t>
            </w:r>
            <w:r>
              <w:rPr>
                <w:spacing w:val="-4"/>
                <w:sz w:val="24"/>
              </w:rPr>
              <w:t>25EC</w:t>
            </w:r>
          </w:p>
        </w:tc>
        <w:tc>
          <w:tcPr>
            <w:tcW w:w="5175" w:type="dxa"/>
          </w:tcPr>
          <w:p>
            <w:pPr>
              <w:pStyle w:val="TableParagraph"/>
              <w:spacing w:line="256" w:lineRule="exact"/>
              <w:rPr>
                <w:sz w:val="24"/>
              </w:rPr>
            </w:pPr>
            <w:r>
              <w:rPr>
                <w:sz w:val="24"/>
              </w:rPr>
              <w:t>sâu</w:t>
            </w:r>
            <w:r>
              <w:rPr>
                <w:spacing w:val="-1"/>
                <w:sz w:val="24"/>
              </w:rPr>
              <w:t> </w:t>
            </w:r>
            <w:r>
              <w:rPr>
                <w:sz w:val="24"/>
              </w:rPr>
              <w:t>khoang/</w:t>
            </w:r>
            <w:r>
              <w:rPr>
                <w:spacing w:val="-1"/>
                <w:sz w:val="24"/>
              </w:rPr>
              <w:t> </w:t>
            </w:r>
            <w:r>
              <w:rPr>
                <w:sz w:val="24"/>
              </w:rPr>
              <w:t>bông </w:t>
            </w:r>
            <w:r>
              <w:rPr>
                <w:spacing w:val="-5"/>
                <w:sz w:val="24"/>
              </w:rPr>
              <w:t>vải</w:t>
            </w:r>
          </w:p>
        </w:tc>
        <w:tc>
          <w:tcPr>
            <w:tcW w:w="3353" w:type="dxa"/>
          </w:tcPr>
          <w:p>
            <w:pPr>
              <w:pStyle w:val="TableParagraph"/>
              <w:spacing w:line="256"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6"/>
              <w:jc w:val="center"/>
              <w:rPr>
                <w:sz w:val="24"/>
              </w:rPr>
            </w:pPr>
            <w:r>
              <w:rPr>
                <w:sz w:val="24"/>
              </w:rPr>
              <w:t>Cyper</w:t>
            </w:r>
            <w:r>
              <w:rPr>
                <w:spacing w:val="-3"/>
                <w:sz w:val="24"/>
              </w:rPr>
              <w:t> </w:t>
            </w:r>
            <w:r>
              <w:rPr>
                <w:spacing w:val="-4"/>
                <w:sz w:val="24"/>
              </w:rPr>
              <w:t>25EC</w:t>
            </w:r>
          </w:p>
        </w:tc>
        <w:tc>
          <w:tcPr>
            <w:tcW w:w="5175" w:type="dxa"/>
          </w:tcPr>
          <w:p>
            <w:pPr>
              <w:pStyle w:val="TableParagraph"/>
              <w:spacing w:line="255" w:lineRule="exact"/>
              <w:rPr>
                <w:sz w:val="24"/>
              </w:rPr>
            </w:pPr>
            <w:r>
              <w:rPr>
                <w:sz w:val="24"/>
              </w:rPr>
              <w:t>sâu</w:t>
            </w:r>
            <w:r>
              <w:rPr>
                <w:spacing w:val="-1"/>
                <w:sz w:val="24"/>
              </w:rPr>
              <w:t> </w:t>
            </w:r>
            <w:r>
              <w:rPr>
                <w:sz w:val="24"/>
              </w:rPr>
              <w:t>cuốn lá/</w:t>
            </w:r>
            <w:r>
              <w:rPr>
                <w:spacing w:val="-1"/>
                <w:sz w:val="24"/>
              </w:rPr>
              <w:t> </w:t>
            </w:r>
            <w:r>
              <w:rPr>
                <w:sz w:val="24"/>
              </w:rPr>
              <w:t>lúa, bọ</w:t>
            </w:r>
            <w:r>
              <w:rPr>
                <w:spacing w:val="-1"/>
                <w:sz w:val="24"/>
              </w:rPr>
              <w:t> </w:t>
            </w:r>
            <w:r>
              <w:rPr>
                <w:sz w:val="24"/>
              </w:rPr>
              <w:t>xít/ đậu </w:t>
            </w:r>
            <w:r>
              <w:rPr>
                <w:spacing w:val="-2"/>
                <w:sz w:val="24"/>
              </w:rPr>
              <w:t>tương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6"/>
              <w:jc w:val="center"/>
              <w:rPr>
                <w:sz w:val="24"/>
              </w:rPr>
            </w:pPr>
            <w:r>
              <w:rPr>
                <w:sz w:val="24"/>
              </w:rPr>
              <w:t>Cyperan</w:t>
            </w:r>
            <w:r>
              <w:rPr>
                <w:spacing w:val="-3"/>
                <w:sz w:val="24"/>
              </w:rPr>
              <w:t> </w:t>
            </w:r>
            <w:r>
              <w:rPr>
                <w:spacing w:val="-4"/>
                <w:sz w:val="24"/>
              </w:rPr>
              <w:t>10EC</w:t>
            </w:r>
          </w:p>
        </w:tc>
        <w:tc>
          <w:tcPr>
            <w:tcW w:w="5175" w:type="dxa"/>
          </w:tcPr>
          <w:p>
            <w:pPr>
              <w:pStyle w:val="TableParagraph"/>
              <w:spacing w:line="255" w:lineRule="exact"/>
              <w:rPr>
                <w:sz w:val="24"/>
              </w:rPr>
            </w:pPr>
            <w:r>
              <w:rPr>
                <w:sz w:val="24"/>
              </w:rPr>
              <w:t>sâu</w:t>
            </w:r>
            <w:r>
              <w:rPr>
                <w:spacing w:val="-1"/>
                <w:sz w:val="24"/>
              </w:rPr>
              <w:t> </w:t>
            </w:r>
            <w:r>
              <w:rPr>
                <w:sz w:val="24"/>
              </w:rPr>
              <w:t>cuốn lá/ lúa;</w:t>
            </w:r>
            <w:r>
              <w:rPr>
                <w:spacing w:val="-1"/>
                <w:sz w:val="24"/>
              </w:rPr>
              <w:t> </w:t>
            </w:r>
            <w:r>
              <w:rPr>
                <w:sz w:val="24"/>
              </w:rPr>
              <w:t>bọ xít muỗi,</w:t>
            </w:r>
            <w:r>
              <w:rPr>
                <w:spacing w:val="-1"/>
                <w:sz w:val="24"/>
              </w:rPr>
              <w:t> </w:t>
            </w:r>
            <w:r>
              <w:rPr>
                <w:sz w:val="24"/>
              </w:rPr>
              <w:t>sâu róm/ </w:t>
            </w:r>
            <w:r>
              <w:rPr>
                <w:spacing w:val="-4"/>
                <w:sz w:val="24"/>
              </w:rPr>
              <w:t>điều</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1075" w:right="867" w:hanging="180"/>
              <w:rPr>
                <w:sz w:val="24"/>
              </w:rPr>
            </w:pPr>
            <w:r>
              <w:rPr>
                <w:spacing w:val="-2"/>
                <w:sz w:val="24"/>
              </w:rPr>
              <w:t>Cyperkill </w:t>
            </w:r>
            <w:r>
              <w:rPr>
                <w:spacing w:val="-4"/>
                <w:sz w:val="24"/>
              </w:rPr>
              <w:t>25EC</w:t>
            </w:r>
          </w:p>
        </w:tc>
        <w:tc>
          <w:tcPr>
            <w:tcW w:w="5175" w:type="dxa"/>
          </w:tcPr>
          <w:p>
            <w:pPr>
              <w:pStyle w:val="TableParagraph"/>
              <w:spacing w:line="270" w:lineRule="atLeast"/>
              <w:rPr>
                <w:sz w:val="24"/>
              </w:rPr>
            </w:pPr>
            <w:r>
              <w:rPr>
                <w:sz w:val="24"/>
              </w:rPr>
              <w:t>rầy</w:t>
            </w:r>
            <w:r>
              <w:rPr>
                <w:spacing w:val="-4"/>
                <w:sz w:val="24"/>
              </w:rPr>
              <w:t> </w:t>
            </w:r>
            <w:r>
              <w:rPr>
                <w:sz w:val="24"/>
              </w:rPr>
              <w:t>xanh,</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0"/>
                <w:sz w:val="24"/>
              </w:rPr>
              <w:t> </w:t>
            </w:r>
            <w:r>
              <w:rPr>
                <w:sz w:val="24"/>
              </w:rPr>
              <w:t>lúa;</w:t>
            </w:r>
            <w:r>
              <w:rPr>
                <w:spacing w:val="-4"/>
                <w:sz w:val="24"/>
              </w:rPr>
              <w:t> </w:t>
            </w:r>
            <w:r>
              <w:rPr>
                <w:sz w:val="24"/>
              </w:rPr>
              <w:t>sâu</w:t>
            </w:r>
            <w:r>
              <w:rPr>
                <w:spacing w:val="-4"/>
                <w:sz w:val="24"/>
              </w:rPr>
              <w:t> </w:t>
            </w:r>
            <w:r>
              <w:rPr>
                <w:sz w:val="24"/>
              </w:rPr>
              <w:t>đục</w:t>
            </w:r>
            <w:r>
              <w:rPr>
                <w:spacing w:val="-6"/>
                <w:sz w:val="24"/>
              </w:rPr>
              <w:t> </w:t>
            </w:r>
            <w:r>
              <w:rPr>
                <w:sz w:val="24"/>
              </w:rPr>
              <w:t>quả/</w:t>
            </w:r>
            <w:r>
              <w:rPr>
                <w:spacing w:val="-4"/>
                <w:sz w:val="24"/>
              </w:rPr>
              <w:t> </w:t>
            </w:r>
            <w:r>
              <w:rPr>
                <w:sz w:val="24"/>
              </w:rPr>
              <w:t>đậu</w:t>
            </w:r>
            <w:r>
              <w:rPr>
                <w:spacing w:val="-4"/>
                <w:sz w:val="24"/>
              </w:rPr>
              <w:t> </w:t>
            </w:r>
            <w:r>
              <w:rPr>
                <w:sz w:val="24"/>
              </w:rPr>
              <w:t>tương; sâu đục thân/ khoai tây</w:t>
            </w:r>
          </w:p>
        </w:tc>
        <w:tc>
          <w:tcPr>
            <w:tcW w:w="3353" w:type="dxa"/>
          </w:tcPr>
          <w:p>
            <w:pPr>
              <w:pStyle w:val="TableParagraph"/>
              <w:spacing w:line="270" w:lineRule="atLeast"/>
              <w:ind w:left="1280"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6"/>
              <w:jc w:val="center"/>
              <w:rPr>
                <w:sz w:val="24"/>
              </w:rPr>
            </w:pPr>
            <w:r>
              <w:rPr>
                <w:sz w:val="24"/>
              </w:rPr>
              <w:t>Cypermap</w:t>
            </w:r>
            <w:r>
              <w:rPr>
                <w:spacing w:val="-3"/>
                <w:sz w:val="24"/>
              </w:rPr>
              <w:t> </w:t>
            </w:r>
            <w:r>
              <w:rPr>
                <w:spacing w:val="-4"/>
                <w:sz w:val="24"/>
              </w:rPr>
              <w:t>25EC</w:t>
            </w:r>
          </w:p>
        </w:tc>
        <w:tc>
          <w:tcPr>
            <w:tcW w:w="5175" w:type="dxa"/>
          </w:tcPr>
          <w:p>
            <w:pPr>
              <w:pStyle w:val="TableParagraph"/>
              <w:spacing w:line="255" w:lineRule="exact"/>
              <w:rPr>
                <w:sz w:val="24"/>
              </w:rPr>
            </w:pPr>
            <w:r>
              <w:rPr>
                <w:sz w:val="24"/>
              </w:rPr>
              <w:t>sâu</w:t>
            </w:r>
            <w:r>
              <w:rPr>
                <w:spacing w:val="-1"/>
                <w:sz w:val="24"/>
              </w:rPr>
              <w:t> </w:t>
            </w:r>
            <w:r>
              <w:rPr>
                <w:sz w:val="24"/>
              </w:rPr>
              <w:t>cuốn lá,</w:t>
            </w:r>
            <w:r>
              <w:rPr>
                <w:spacing w:val="-1"/>
                <w:sz w:val="24"/>
              </w:rPr>
              <w:t> </w:t>
            </w:r>
            <w:r>
              <w:rPr>
                <w:sz w:val="24"/>
              </w:rPr>
              <w:t>bọ trĩ,</w:t>
            </w:r>
            <w:r>
              <w:rPr>
                <w:spacing w:val="-1"/>
                <w:sz w:val="24"/>
              </w:rPr>
              <w:t> </w:t>
            </w:r>
            <w:r>
              <w:rPr>
                <w:sz w:val="24"/>
              </w:rPr>
              <w:t>bọ xít hôi/</w:t>
            </w:r>
            <w:r>
              <w:rPr>
                <w:spacing w:val="-1"/>
                <w:sz w:val="24"/>
              </w:rPr>
              <w:t> </w:t>
            </w:r>
            <w:r>
              <w:rPr>
                <w:sz w:val="24"/>
              </w:rPr>
              <w:t>lúa; rệp</w:t>
            </w:r>
            <w:r>
              <w:rPr>
                <w:spacing w:val="-1"/>
                <w:sz w:val="24"/>
              </w:rPr>
              <w:t> </w:t>
            </w:r>
            <w:r>
              <w:rPr>
                <w:sz w:val="24"/>
              </w:rPr>
              <w:t>sáp/ cà</w:t>
            </w:r>
            <w:r>
              <w:rPr>
                <w:spacing w:val="-2"/>
                <w:sz w:val="24"/>
              </w:rPr>
              <w:t> </w:t>
            </w:r>
            <w:r>
              <w:rPr>
                <w:spacing w:val="-5"/>
                <w:sz w:val="24"/>
              </w:rPr>
              <w:t>phê</w:t>
            </w:r>
          </w:p>
        </w:tc>
        <w:tc>
          <w:tcPr>
            <w:tcW w:w="3353" w:type="dxa"/>
          </w:tcPr>
          <w:p>
            <w:pPr>
              <w:pStyle w:val="TableParagraph"/>
              <w:spacing w:line="255"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4"/>
              <w:jc w:val="center"/>
              <w:rPr>
                <w:sz w:val="24"/>
              </w:rPr>
            </w:pPr>
            <w:r>
              <w:rPr>
                <w:sz w:val="24"/>
              </w:rPr>
              <w:t>Cypetox</w:t>
            </w:r>
            <w:r>
              <w:rPr>
                <w:spacing w:val="-1"/>
                <w:sz w:val="24"/>
              </w:rPr>
              <w:t> </w:t>
            </w:r>
            <w:r>
              <w:rPr>
                <w:spacing w:val="-2"/>
                <w:sz w:val="24"/>
              </w:rPr>
              <w:t>500EC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3"/>
              <w:jc w:val="center"/>
              <w:rPr>
                <w:sz w:val="24"/>
              </w:rPr>
            </w:pPr>
            <w:r>
              <w:rPr>
                <w:sz w:val="24"/>
              </w:rPr>
              <w:t>Cyrux</w:t>
            </w:r>
            <w:r>
              <w:rPr>
                <w:spacing w:val="-1"/>
                <w:sz w:val="24"/>
              </w:rPr>
              <w:t> </w:t>
            </w:r>
            <w:r>
              <w:rPr>
                <w:sz w:val="24"/>
              </w:rPr>
              <w:t>25 </w:t>
            </w:r>
            <w:r>
              <w:rPr>
                <w:spacing w:val="-5"/>
                <w:sz w:val="24"/>
              </w:rPr>
              <w:t>EC</w:t>
            </w:r>
          </w:p>
        </w:tc>
        <w:tc>
          <w:tcPr>
            <w:tcW w:w="5175" w:type="dxa"/>
          </w:tcPr>
          <w:p>
            <w:pPr>
              <w:pStyle w:val="TableParagraph"/>
              <w:spacing w:line="255" w:lineRule="exact"/>
              <w:rPr>
                <w:sz w:val="24"/>
              </w:rPr>
            </w:pPr>
            <w:r>
              <w:rPr>
                <w:sz w:val="24"/>
              </w:rPr>
              <w:t>sâu</w:t>
            </w:r>
            <w:r>
              <w:rPr>
                <w:spacing w:val="-1"/>
                <w:sz w:val="24"/>
              </w:rPr>
              <w:t> </w:t>
            </w:r>
            <w:r>
              <w:rPr>
                <w:sz w:val="24"/>
              </w:rPr>
              <w:t>xanh/ bông</w:t>
            </w:r>
            <w:r>
              <w:rPr>
                <w:spacing w:val="-1"/>
                <w:sz w:val="24"/>
              </w:rPr>
              <w:t> </w:t>
            </w:r>
            <w:r>
              <w:rPr>
                <w:sz w:val="24"/>
              </w:rPr>
              <w:t>vải, rệp sáp/cà</w:t>
            </w:r>
            <w:r>
              <w:rPr>
                <w:spacing w:val="-3"/>
                <w:sz w:val="24"/>
              </w:rPr>
              <w:t> </w:t>
            </w:r>
            <w:r>
              <w:rPr>
                <w:sz w:val="24"/>
              </w:rPr>
              <w:t>phê; bọ</w:t>
            </w:r>
            <w:r>
              <w:rPr>
                <w:spacing w:val="-1"/>
                <w:sz w:val="24"/>
              </w:rPr>
              <w:t> </w:t>
            </w:r>
            <w:r>
              <w:rPr>
                <w:sz w:val="24"/>
              </w:rPr>
              <w:t>xít hôi/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1044" w:right="816" w:hanging="209"/>
              <w:rPr>
                <w:sz w:val="24"/>
              </w:rPr>
            </w:pPr>
            <w:r>
              <w:rPr>
                <w:spacing w:val="-2"/>
                <w:sz w:val="24"/>
              </w:rPr>
              <w:t>Dibamerin </w:t>
            </w:r>
            <w:r>
              <w:rPr>
                <w:sz w:val="24"/>
              </w:rPr>
              <w:t>25 EC</w:t>
            </w:r>
          </w:p>
        </w:tc>
        <w:tc>
          <w:tcPr>
            <w:tcW w:w="5175" w:type="dxa"/>
          </w:tcPr>
          <w:p>
            <w:pPr>
              <w:pStyle w:val="TableParagraph"/>
              <w:spacing w:line="270" w:lineRule="atLeast"/>
              <w:ind w:right="234"/>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dòi</w:t>
            </w:r>
            <w:r>
              <w:rPr>
                <w:spacing w:val="-4"/>
                <w:sz w:val="24"/>
              </w:rPr>
              <w:t> </w:t>
            </w:r>
            <w:r>
              <w:rPr>
                <w:sz w:val="24"/>
              </w:rPr>
              <w:t>đục</w:t>
            </w:r>
            <w:r>
              <w:rPr>
                <w:spacing w:val="-4"/>
                <w:sz w:val="24"/>
              </w:rPr>
              <w:t> </w:t>
            </w:r>
            <w:r>
              <w:rPr>
                <w:sz w:val="24"/>
              </w:rPr>
              <w:t>lá/</w:t>
            </w:r>
            <w:r>
              <w:rPr>
                <w:spacing w:val="-3"/>
                <w:sz w:val="24"/>
              </w:rPr>
              <w:t> </w:t>
            </w:r>
            <w:r>
              <w:rPr>
                <w:sz w:val="24"/>
              </w:rPr>
              <w:t>đậu </w:t>
            </w:r>
            <w:r>
              <w:rPr>
                <w:spacing w:val="-2"/>
                <w:sz w:val="24"/>
              </w:rPr>
              <w:t>tương</w:t>
            </w:r>
          </w:p>
        </w:tc>
        <w:tc>
          <w:tcPr>
            <w:tcW w:w="3353" w:type="dxa"/>
          </w:tcPr>
          <w:p>
            <w:pPr>
              <w:pStyle w:val="TableParagraph"/>
              <w:spacing w:line="270" w:lineRule="atLeas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Dosher</w:t>
            </w:r>
            <w:r>
              <w:rPr>
                <w:spacing w:val="-2"/>
                <w:sz w:val="24"/>
              </w:rPr>
              <w:t> </w:t>
            </w:r>
            <w:r>
              <w:rPr>
                <w:spacing w:val="-4"/>
                <w:sz w:val="24"/>
              </w:rPr>
              <w:t>25EC</w:t>
            </w:r>
          </w:p>
        </w:tc>
        <w:tc>
          <w:tcPr>
            <w:tcW w:w="5175" w:type="dxa"/>
          </w:tcPr>
          <w:p>
            <w:pPr>
              <w:pStyle w:val="TableParagraph"/>
              <w:rPr>
                <w:sz w:val="24"/>
              </w:rPr>
            </w:pPr>
            <w:r>
              <w:rPr>
                <w:sz w:val="24"/>
              </w:rPr>
              <w:t>bọ trĩ/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3"/>
              <w:jc w:val="center"/>
              <w:rPr>
                <w:sz w:val="24"/>
              </w:rPr>
            </w:pPr>
            <w:r>
              <w:rPr>
                <w:sz w:val="24"/>
              </w:rPr>
              <w:t>Indicy</w:t>
            </w:r>
            <w:r>
              <w:rPr>
                <w:spacing w:val="-6"/>
                <w:sz w:val="24"/>
              </w:rPr>
              <w:t> </w:t>
            </w:r>
            <w:r>
              <w:rPr>
                <w:spacing w:val="-4"/>
                <w:sz w:val="24"/>
              </w:rPr>
              <w:t>25EC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3"/>
              <w:jc w:val="center"/>
              <w:rPr>
                <w:sz w:val="24"/>
              </w:rPr>
            </w:pPr>
            <w:r>
              <w:rPr>
                <w:sz w:val="24"/>
              </w:rPr>
              <w:t>Loxa</w:t>
            </w:r>
            <w:r>
              <w:rPr>
                <w:spacing w:val="-2"/>
                <w:sz w:val="24"/>
              </w:rPr>
              <w:t> </w:t>
            </w:r>
            <w:r>
              <w:rPr>
                <w:spacing w:val="-4"/>
                <w:sz w:val="24"/>
              </w:rPr>
              <w:t>50EC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bottom w:val="single" w:sz="4" w:space="0" w:color="000000"/>
            </w:tcBorders>
          </w:tcPr>
          <w:p>
            <w:pPr>
              <w:pStyle w:val="TableParagraph"/>
              <w:spacing w:line="255" w:lineRule="exact"/>
              <w:ind w:left="21" w:right="3"/>
              <w:jc w:val="center"/>
              <w:rPr>
                <w:sz w:val="24"/>
              </w:rPr>
            </w:pPr>
            <w:r>
              <w:rPr>
                <w:sz w:val="24"/>
              </w:rPr>
              <w:t>Nitrin </w:t>
            </w:r>
            <w:r>
              <w:rPr>
                <w:spacing w:val="-4"/>
                <w:sz w:val="24"/>
              </w:rPr>
              <w:t>10EC</w:t>
            </w:r>
          </w:p>
        </w:tc>
        <w:tc>
          <w:tcPr>
            <w:tcW w:w="5175" w:type="dxa"/>
            <w:tcBorders>
              <w:bottom w:val="single" w:sz="4" w:space="0" w:color="000000"/>
            </w:tcBorders>
          </w:tcPr>
          <w:p>
            <w:pPr>
              <w:pStyle w:val="TableParagraph"/>
              <w:spacing w:line="255" w:lineRule="exact"/>
              <w:rPr>
                <w:sz w:val="24"/>
              </w:rPr>
            </w:pPr>
            <w:r>
              <w:rPr>
                <w:sz w:val="24"/>
              </w:rPr>
              <w:t>sâu</w:t>
            </w:r>
            <w:r>
              <w:rPr>
                <w:spacing w:val="-3"/>
                <w:sz w:val="24"/>
              </w:rPr>
              <w:t> </w:t>
            </w:r>
            <w:r>
              <w:rPr>
                <w:sz w:val="24"/>
              </w:rPr>
              <w:t>xanh/</w:t>
            </w:r>
            <w:r>
              <w:rPr>
                <w:spacing w:val="-1"/>
                <w:sz w:val="24"/>
              </w:rPr>
              <w:t> </w:t>
            </w:r>
            <w:r>
              <w:rPr>
                <w:sz w:val="24"/>
              </w:rPr>
              <w:t>đậu </w:t>
            </w:r>
            <w:r>
              <w:rPr>
                <w:spacing w:val="-4"/>
                <w:sz w:val="24"/>
              </w:rPr>
              <w:t>xanh</w:t>
            </w:r>
          </w:p>
        </w:tc>
        <w:tc>
          <w:tcPr>
            <w:tcW w:w="3353" w:type="dxa"/>
            <w:tcBorders>
              <w:bottom w:val="single" w:sz="4" w:space="0" w:color="000000"/>
            </w:tcBorders>
          </w:tcPr>
          <w:p>
            <w:pPr>
              <w:pStyle w:val="TableParagraph"/>
              <w:spacing w:line="255" w:lineRule="exact"/>
              <w:ind w:left="63" w:right="46"/>
              <w:jc w:val="center"/>
              <w:rPr>
                <w:sz w:val="24"/>
              </w:rPr>
            </w:pPr>
            <w:r>
              <w:rPr>
                <w:sz w:val="24"/>
              </w:rPr>
              <w:t>Công ty CP</w:t>
            </w:r>
            <w:r>
              <w:rPr>
                <w:spacing w:val="1"/>
                <w:sz w:val="24"/>
              </w:rPr>
              <w:t> </w:t>
            </w:r>
            <w:r>
              <w:rPr>
                <w:spacing w:val="-2"/>
                <w:sz w:val="24"/>
              </w:rPr>
              <w:t>Nicotex</w:t>
            </w:r>
          </w:p>
        </w:tc>
      </w:tr>
      <w:tr>
        <w:trPr>
          <w:trHeight w:val="278"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left w:val="single" w:sz="4" w:space="0" w:color="000000"/>
              <w:bottom w:val="single" w:sz="4" w:space="0" w:color="000000"/>
            </w:tcBorders>
          </w:tcPr>
          <w:p>
            <w:pPr>
              <w:pStyle w:val="TableParagraph"/>
              <w:spacing w:line="257" w:lineRule="exact" w:before="1"/>
              <w:ind w:left="23" w:right="5"/>
              <w:jc w:val="center"/>
              <w:rPr>
                <w:sz w:val="24"/>
              </w:rPr>
            </w:pPr>
            <w:r>
              <w:rPr>
                <w:sz w:val="24"/>
              </w:rPr>
              <w:t>NP-Cyrin</w:t>
            </w:r>
            <w:r>
              <w:rPr>
                <w:spacing w:val="-2"/>
                <w:sz w:val="24"/>
              </w:rPr>
              <w:t> </w:t>
            </w:r>
            <w:r>
              <w:rPr>
                <w:sz w:val="24"/>
              </w:rPr>
              <w:t>super</w:t>
            </w:r>
            <w:r>
              <w:rPr>
                <w:spacing w:val="-1"/>
                <w:sz w:val="24"/>
              </w:rPr>
              <w:t> </w:t>
            </w:r>
            <w:r>
              <w:rPr>
                <w:spacing w:val="-2"/>
                <w:sz w:val="24"/>
              </w:rPr>
              <w:t>250EC</w:t>
            </w:r>
          </w:p>
        </w:tc>
        <w:tc>
          <w:tcPr>
            <w:tcW w:w="5175" w:type="dxa"/>
            <w:tcBorders>
              <w:top w:val="single" w:sz="4" w:space="0" w:color="000000"/>
              <w:bottom w:val="single" w:sz="4" w:space="0" w:color="000000"/>
            </w:tcBorders>
          </w:tcPr>
          <w:p>
            <w:pPr>
              <w:pStyle w:val="TableParagraph"/>
              <w:spacing w:line="257" w:lineRule="exact" w:before="1"/>
              <w:rPr>
                <w:sz w:val="24"/>
              </w:rPr>
            </w:pPr>
            <w:r>
              <w:rPr>
                <w:sz w:val="24"/>
              </w:rPr>
              <w:t>sâu</w:t>
            </w:r>
            <w:r>
              <w:rPr>
                <w:spacing w:val="-1"/>
                <w:sz w:val="24"/>
              </w:rPr>
              <w:t> </w:t>
            </w:r>
            <w:r>
              <w:rPr>
                <w:sz w:val="24"/>
              </w:rPr>
              <w:t>cuốn lá/ lúa, sâu xanh/ đậu </w:t>
            </w:r>
            <w:r>
              <w:rPr>
                <w:spacing w:val="-2"/>
                <w:sz w:val="24"/>
              </w:rPr>
              <w:t>tương</w:t>
            </w:r>
          </w:p>
        </w:tc>
        <w:tc>
          <w:tcPr>
            <w:tcW w:w="3353" w:type="dxa"/>
            <w:tcBorders>
              <w:top w:val="single" w:sz="4" w:space="0" w:color="000000"/>
              <w:bottom w:val="single" w:sz="4" w:space="0" w:color="000000"/>
            </w:tcBorders>
          </w:tcPr>
          <w:p>
            <w:pPr>
              <w:pStyle w:val="TableParagraph"/>
              <w:spacing w:line="257" w:lineRule="exact" w:before="1"/>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left w:val="single" w:sz="4" w:space="0" w:color="000000"/>
              <w:bottom w:val="single" w:sz="4" w:space="0" w:color="000000"/>
            </w:tcBorders>
          </w:tcPr>
          <w:p>
            <w:pPr>
              <w:pStyle w:val="TableParagraph"/>
              <w:spacing w:line="276" w:lineRule="exact"/>
              <w:ind w:left="866" w:right="843"/>
              <w:jc w:val="center"/>
              <w:rPr>
                <w:sz w:val="24"/>
              </w:rPr>
            </w:pPr>
            <w:r>
              <w:rPr>
                <w:spacing w:val="-2"/>
                <w:sz w:val="24"/>
              </w:rPr>
              <w:t>Pankill </w:t>
            </w:r>
            <w:r>
              <w:rPr>
                <w:spacing w:val="-4"/>
                <w:sz w:val="24"/>
              </w:rPr>
              <w:t>25EC</w:t>
            </w:r>
          </w:p>
        </w:tc>
        <w:tc>
          <w:tcPr>
            <w:tcW w:w="5175" w:type="dxa"/>
            <w:tcBorders>
              <w:top w:val="single" w:sz="4" w:space="0" w:color="000000"/>
              <w:bottom w:val="single" w:sz="4"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4" w:space="0" w:color="000000"/>
              <w:bottom w:val="single" w:sz="4" w:space="0" w:color="000000"/>
            </w:tcBorders>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left w:val="single" w:sz="4" w:space="0" w:color="000000"/>
            </w:tcBorders>
          </w:tcPr>
          <w:p>
            <w:pPr>
              <w:pStyle w:val="TableParagraph"/>
              <w:ind w:left="23" w:right="3"/>
              <w:jc w:val="center"/>
              <w:rPr>
                <w:sz w:val="24"/>
              </w:rPr>
            </w:pPr>
            <w:r>
              <w:rPr>
                <w:sz w:val="24"/>
              </w:rPr>
              <w:t>Power</w:t>
            </w:r>
            <w:r>
              <w:rPr>
                <w:spacing w:val="-2"/>
                <w:sz w:val="24"/>
              </w:rPr>
              <w:t> </w:t>
            </w:r>
            <w:r>
              <w:rPr>
                <w:spacing w:val="-5"/>
                <w:sz w:val="24"/>
              </w:rPr>
              <w:t>5EC</w:t>
            </w:r>
          </w:p>
        </w:tc>
        <w:tc>
          <w:tcPr>
            <w:tcW w:w="5175" w:type="dxa"/>
            <w:tcBorders>
              <w:top w:val="single" w:sz="4" w:space="0" w:color="000000"/>
            </w:tcBorders>
          </w:tcPr>
          <w:p>
            <w:pPr>
              <w:pStyle w:val="TableParagraph"/>
              <w:rPr>
                <w:sz w:val="24"/>
              </w:rPr>
            </w:pPr>
            <w:r>
              <w:rPr>
                <w:sz w:val="24"/>
              </w:rPr>
              <w:t>bọ xít/ </w:t>
            </w:r>
            <w:r>
              <w:rPr>
                <w:spacing w:val="-5"/>
                <w:sz w:val="24"/>
              </w:rPr>
              <w:t>lúa</w:t>
            </w:r>
          </w:p>
        </w:tc>
        <w:tc>
          <w:tcPr>
            <w:tcW w:w="3353" w:type="dxa"/>
            <w:tcBorders>
              <w:top w:val="single" w:sz="4" w:space="0" w:color="000000"/>
            </w:tcBorders>
          </w:tcPr>
          <w:p>
            <w:pPr>
              <w:pStyle w:val="TableParagraph"/>
              <w:spacing w:line="276" w:lineRule="exact"/>
              <w:ind w:left="457" w:hanging="276"/>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XNK</w:t>
            </w:r>
            <w:r>
              <w:rPr>
                <w:spacing w:val="-9"/>
                <w:sz w:val="24"/>
              </w:rPr>
              <w:t> </w:t>
            </w:r>
            <w:r>
              <w:rPr>
                <w:sz w:val="24"/>
              </w:rPr>
              <w:t>Hóa</w:t>
            </w:r>
            <w:r>
              <w:rPr>
                <w:spacing w:val="-9"/>
                <w:sz w:val="24"/>
              </w:rPr>
              <w:t> </w:t>
            </w:r>
            <w:r>
              <w:rPr>
                <w:sz w:val="24"/>
              </w:rPr>
              <w:t>chất Công nghệ cao Việt Nam</w:t>
            </w:r>
          </w:p>
        </w:tc>
      </w:tr>
      <w:tr>
        <w:trPr>
          <w:trHeight w:val="33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4"/>
              <w:jc w:val="center"/>
              <w:rPr>
                <w:sz w:val="24"/>
              </w:rPr>
            </w:pPr>
            <w:r>
              <w:rPr>
                <w:sz w:val="24"/>
              </w:rPr>
              <w:t>Pycythrin</w:t>
            </w:r>
            <w:r>
              <w:rPr>
                <w:spacing w:val="-1"/>
                <w:sz w:val="24"/>
              </w:rPr>
              <w:t> </w:t>
            </w:r>
            <w:r>
              <w:rPr>
                <w:spacing w:val="-5"/>
                <w:sz w:val="24"/>
              </w:rPr>
              <w:t>5EC</w:t>
            </w:r>
          </w:p>
        </w:tc>
        <w:tc>
          <w:tcPr>
            <w:tcW w:w="5175" w:type="dxa"/>
          </w:tcPr>
          <w:p>
            <w:pPr>
              <w:pStyle w:val="TableParagraph"/>
              <w:spacing w:line="274" w:lineRule="exact"/>
              <w:rPr>
                <w:sz w:val="24"/>
              </w:rPr>
            </w:pPr>
            <w:r>
              <w:rPr>
                <w:sz w:val="24"/>
              </w:rPr>
              <w:t>sâu</w:t>
            </w:r>
            <w:r>
              <w:rPr>
                <w:spacing w:val="-3"/>
                <w:sz w:val="24"/>
              </w:rPr>
              <w:t> </w:t>
            </w:r>
            <w:r>
              <w:rPr>
                <w:sz w:val="24"/>
              </w:rPr>
              <w:t>phao/</w:t>
            </w:r>
            <w:r>
              <w:rPr>
                <w:spacing w:val="-1"/>
                <w:sz w:val="24"/>
              </w:rPr>
              <w:t> </w:t>
            </w:r>
            <w:r>
              <w:rPr>
                <w:spacing w:val="-5"/>
                <w:sz w:val="24"/>
              </w:rPr>
              <w:t>lúa</w:t>
            </w:r>
          </w:p>
        </w:tc>
        <w:tc>
          <w:tcPr>
            <w:tcW w:w="3353" w:type="dxa"/>
          </w:tcPr>
          <w:p>
            <w:pPr>
              <w:pStyle w:val="TableParagraph"/>
              <w:spacing w:line="274" w:lineRule="exact"/>
              <w:ind w:left="63" w:right="49"/>
              <w:jc w:val="center"/>
              <w:rPr>
                <w:sz w:val="24"/>
              </w:rPr>
            </w:pPr>
            <w:r>
              <w:rPr>
                <w:sz w:val="24"/>
              </w:rPr>
              <w:t>Longfat</w:t>
            </w:r>
            <w:r>
              <w:rPr>
                <w:spacing w:val="-1"/>
                <w:sz w:val="24"/>
              </w:rPr>
              <w:t> </w:t>
            </w:r>
            <w:r>
              <w:rPr>
                <w:sz w:val="24"/>
              </w:rPr>
              <w:t>Global</w:t>
            </w:r>
            <w:r>
              <w:rPr>
                <w:spacing w:val="-1"/>
                <w:sz w:val="24"/>
              </w:rPr>
              <w:t> </w:t>
            </w:r>
            <w:r>
              <w:rPr>
                <w:sz w:val="24"/>
              </w:rPr>
              <w:t>Co., </w:t>
            </w:r>
            <w:r>
              <w:rPr>
                <w:spacing w:val="-4"/>
                <w:sz w:val="24"/>
              </w:rPr>
              <w:t>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left w:val="single" w:sz="4" w:space="0" w:color="000000"/>
              <w:bottom w:val="single" w:sz="4" w:space="0" w:color="000000"/>
            </w:tcBorders>
          </w:tcPr>
          <w:p>
            <w:pPr>
              <w:pStyle w:val="TableParagraph"/>
              <w:spacing w:line="276" w:lineRule="exact"/>
              <w:ind w:left="1078" w:right="822" w:hanging="233"/>
              <w:rPr>
                <w:sz w:val="24"/>
              </w:rPr>
            </w:pPr>
            <w:r>
              <w:rPr>
                <w:spacing w:val="-2"/>
                <w:sz w:val="24"/>
              </w:rPr>
              <w:t>SecSaigon </w:t>
            </w:r>
            <w:r>
              <w:rPr>
                <w:spacing w:val="-4"/>
                <w:sz w:val="24"/>
              </w:rPr>
              <w:t>25EC</w:t>
            </w:r>
          </w:p>
        </w:tc>
        <w:tc>
          <w:tcPr>
            <w:tcW w:w="5175" w:type="dxa"/>
            <w:tcBorders>
              <w:bottom w:val="single" w:sz="4" w:space="0" w:color="000000"/>
            </w:tcBorders>
          </w:tcPr>
          <w:p>
            <w:pPr>
              <w:pStyle w:val="TableParagraph"/>
              <w:rPr>
                <w:sz w:val="24"/>
              </w:rPr>
            </w:pPr>
            <w:r>
              <w:rPr>
                <w:sz w:val="24"/>
              </w:rPr>
              <w:t>sâu</w:t>
            </w:r>
            <w:r>
              <w:rPr>
                <w:spacing w:val="-1"/>
                <w:sz w:val="24"/>
              </w:rPr>
              <w:t> </w:t>
            </w:r>
            <w:r>
              <w:rPr>
                <w:sz w:val="24"/>
              </w:rPr>
              <w:t>hồng/ bông vải, sâu cuốn lá/ </w:t>
            </w:r>
            <w:r>
              <w:rPr>
                <w:spacing w:val="-5"/>
                <w:sz w:val="24"/>
              </w:rPr>
              <w:t>lúa</w:t>
            </w:r>
          </w:p>
        </w:tc>
        <w:tc>
          <w:tcPr>
            <w:tcW w:w="3353" w:type="dxa"/>
            <w:tcBorders>
              <w:bottom w:val="single" w:sz="4" w:space="0" w:color="000000"/>
              <w:right w:val="single" w:sz="4" w:space="0" w:color="000000"/>
            </w:tcBorders>
          </w:tcPr>
          <w:p>
            <w:pPr>
              <w:pStyle w:val="TableParagraph"/>
              <w:spacing w:line="276" w:lineRule="exact"/>
              <w:ind w:left="1287" w:right="497"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tcBorders>
          </w:tcPr>
          <w:p>
            <w:pPr>
              <w:pStyle w:val="TableParagraph"/>
              <w:spacing w:line="276" w:lineRule="exact"/>
              <w:ind w:left="1075" w:right="880" w:hanging="173"/>
              <w:rPr>
                <w:sz w:val="24"/>
              </w:rPr>
            </w:pPr>
            <w:r>
              <w:rPr>
                <w:spacing w:val="-2"/>
                <w:sz w:val="24"/>
              </w:rPr>
              <w:t>Sherbush </w:t>
            </w:r>
            <w:r>
              <w:rPr>
                <w:spacing w:val="-4"/>
                <w:sz w:val="24"/>
              </w:rPr>
              <w:t>25EC</w:t>
            </w:r>
          </w:p>
        </w:tc>
        <w:tc>
          <w:tcPr>
            <w:tcW w:w="5175" w:type="dxa"/>
            <w:tcBorders>
              <w:top w:val="single" w:sz="4" w:space="0" w:color="000000"/>
            </w:tcBorders>
          </w:tcPr>
          <w:p>
            <w:pPr>
              <w:pStyle w:val="TableParagraph"/>
              <w:spacing w:line="274" w:lineRule="exact"/>
              <w:rPr>
                <w:sz w:val="24"/>
              </w:rPr>
            </w:pPr>
            <w:r>
              <w:rPr>
                <w:sz w:val="24"/>
              </w:rPr>
              <w:t>sâu</w:t>
            </w:r>
            <w:r>
              <w:rPr>
                <w:spacing w:val="-1"/>
                <w:sz w:val="24"/>
              </w:rPr>
              <w:t> </w:t>
            </w:r>
            <w:r>
              <w:rPr>
                <w:sz w:val="24"/>
              </w:rPr>
              <w:t>keo/</w:t>
            </w:r>
            <w:r>
              <w:rPr>
                <w:spacing w:val="-1"/>
                <w:sz w:val="24"/>
              </w:rPr>
              <w:t> </w:t>
            </w:r>
            <w:r>
              <w:rPr>
                <w:sz w:val="24"/>
              </w:rPr>
              <w:t>lúa, bọ</w:t>
            </w:r>
            <w:r>
              <w:rPr>
                <w:spacing w:val="-1"/>
                <w:sz w:val="24"/>
              </w:rPr>
              <w:t> </w:t>
            </w:r>
            <w:r>
              <w:rPr>
                <w:sz w:val="24"/>
              </w:rPr>
              <w:t>xít/</w:t>
            </w:r>
            <w:r>
              <w:rPr>
                <w:spacing w:val="-1"/>
                <w:sz w:val="24"/>
              </w:rPr>
              <w:t> </w:t>
            </w:r>
            <w:r>
              <w:rPr>
                <w:sz w:val="24"/>
              </w:rPr>
              <w:t>điều,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Borders>
              <w:top w:val="single" w:sz="4" w:space="0" w:color="000000"/>
            </w:tcBorders>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40" w:lineRule="auto"/>
              <w:ind w:left="768" w:right="747" w:firstLine="206"/>
              <w:rPr>
                <w:sz w:val="24"/>
              </w:rPr>
            </w:pPr>
            <w:r>
              <w:rPr>
                <w:spacing w:val="-2"/>
                <w:sz w:val="24"/>
              </w:rPr>
              <w:t>Shertox </w:t>
            </w:r>
            <w:r>
              <w:rPr>
                <w:sz w:val="24"/>
              </w:rPr>
              <w:t>5EC,</w:t>
            </w:r>
            <w:r>
              <w:rPr>
                <w:spacing w:val="-15"/>
                <w:sz w:val="24"/>
              </w:rPr>
              <w:t> </w:t>
            </w:r>
            <w:r>
              <w:rPr>
                <w:sz w:val="24"/>
              </w:rPr>
              <w:t>10EW</w:t>
            </w:r>
          </w:p>
        </w:tc>
        <w:tc>
          <w:tcPr>
            <w:tcW w:w="5175" w:type="dxa"/>
          </w:tcPr>
          <w:p>
            <w:pPr>
              <w:pStyle w:val="TableParagraph"/>
              <w:rPr>
                <w:sz w:val="24"/>
              </w:rPr>
            </w:pPr>
            <w:r>
              <w:rPr>
                <w:b/>
                <w:sz w:val="24"/>
              </w:rPr>
              <w:t>5EC</w:t>
            </w:r>
            <w:r>
              <w:rPr>
                <w:sz w:val="24"/>
              </w:rPr>
              <w:t>:</w:t>
            </w:r>
            <w:r>
              <w:rPr>
                <w:spacing w:val="-1"/>
                <w:sz w:val="24"/>
              </w:rPr>
              <w:t> </w:t>
            </w:r>
            <w:r>
              <w:rPr>
                <w:sz w:val="24"/>
              </w:rPr>
              <w:t>sâu</w:t>
            </w:r>
            <w:r>
              <w:rPr>
                <w:spacing w:val="-1"/>
                <w:sz w:val="24"/>
              </w:rPr>
              <w:t> </w:t>
            </w:r>
            <w:r>
              <w:rPr>
                <w:sz w:val="24"/>
              </w:rPr>
              <w:t>keo,</w:t>
            </w:r>
            <w:r>
              <w:rPr>
                <w:spacing w:val="-1"/>
                <w:sz w:val="24"/>
              </w:rPr>
              <w:t> </w:t>
            </w:r>
            <w:r>
              <w:rPr>
                <w:sz w:val="24"/>
              </w:rPr>
              <w:t>bọ</w:t>
            </w:r>
            <w:r>
              <w:rPr>
                <w:spacing w:val="-1"/>
                <w:sz w:val="24"/>
              </w:rPr>
              <w:t> </w:t>
            </w:r>
            <w:r>
              <w:rPr>
                <w:sz w:val="24"/>
              </w:rPr>
              <w:t>xít/ lúa;</w:t>
            </w:r>
            <w:r>
              <w:rPr>
                <w:spacing w:val="-1"/>
                <w:sz w:val="24"/>
              </w:rPr>
              <w:t> </w:t>
            </w:r>
            <w:r>
              <w:rPr>
                <w:sz w:val="24"/>
              </w:rPr>
              <w:t>rệp</w:t>
            </w:r>
            <w:r>
              <w:rPr>
                <w:spacing w:val="-1"/>
                <w:sz w:val="24"/>
              </w:rPr>
              <w:t> </w:t>
            </w:r>
            <w:r>
              <w:rPr>
                <w:sz w:val="24"/>
              </w:rPr>
              <w:t>vảy/</w:t>
            </w:r>
            <w:r>
              <w:rPr>
                <w:spacing w:val="-1"/>
                <w:sz w:val="24"/>
              </w:rPr>
              <w:t> </w:t>
            </w:r>
            <w:r>
              <w:rPr>
                <w:sz w:val="24"/>
              </w:rPr>
              <w:t>cà</w:t>
            </w:r>
            <w:r>
              <w:rPr>
                <w:spacing w:val="-2"/>
                <w:sz w:val="24"/>
              </w:rPr>
              <w:t> </w:t>
            </w:r>
            <w:r>
              <w:rPr>
                <w:spacing w:val="-5"/>
                <w:sz w:val="24"/>
              </w:rPr>
              <w:t>phê</w:t>
            </w:r>
          </w:p>
          <w:p>
            <w:pPr>
              <w:pStyle w:val="TableParagraph"/>
              <w:spacing w:line="276" w:lineRule="exact"/>
              <w:ind w:right="153"/>
              <w:rPr>
                <w:sz w:val="24"/>
              </w:rPr>
            </w:pPr>
            <w:r>
              <w:rPr>
                <w:b/>
                <w:sz w:val="24"/>
              </w:rPr>
              <w:t>10EW:</w:t>
            </w:r>
            <w:r>
              <w:rPr>
                <w:b/>
                <w:spacing w:val="-5"/>
                <w:sz w:val="24"/>
              </w:rPr>
              <w:t> </w:t>
            </w:r>
            <w:r>
              <w:rPr>
                <w:sz w:val="24"/>
              </w:rPr>
              <w:t>rệp</w:t>
            </w:r>
            <w:r>
              <w:rPr>
                <w:spacing w:val="-4"/>
                <w:sz w:val="24"/>
              </w:rPr>
              <w:t> </w:t>
            </w:r>
            <w:r>
              <w:rPr>
                <w:sz w:val="24"/>
              </w:rPr>
              <w:t>sáp/</w:t>
            </w:r>
            <w:r>
              <w:rPr>
                <w:spacing w:val="-4"/>
                <w:sz w:val="24"/>
              </w:rPr>
              <w:t> </w:t>
            </w:r>
            <w:r>
              <w:rPr>
                <w:sz w:val="24"/>
              </w:rPr>
              <w:t>cà</w:t>
            </w:r>
            <w:r>
              <w:rPr>
                <w:spacing w:val="-5"/>
                <w:sz w:val="24"/>
              </w:rPr>
              <w:t> </w:t>
            </w:r>
            <w:r>
              <w:rPr>
                <w:sz w:val="24"/>
              </w:rPr>
              <w:t>phê,</w:t>
            </w:r>
            <w:r>
              <w:rPr>
                <w:spacing w:val="-4"/>
                <w:sz w:val="24"/>
              </w:rPr>
              <w:t> </w:t>
            </w:r>
            <w:r>
              <w:rPr>
                <w:sz w:val="24"/>
              </w:rPr>
              <w:t>sâu</w:t>
            </w:r>
            <w:r>
              <w:rPr>
                <w:spacing w:val="-4"/>
                <w:sz w:val="24"/>
              </w:rPr>
              <w:t> </w:t>
            </w:r>
            <w:r>
              <w:rPr>
                <w:sz w:val="24"/>
              </w:rPr>
              <w:t>phao/</w:t>
            </w:r>
            <w:r>
              <w:rPr>
                <w:spacing w:val="-4"/>
                <w:sz w:val="24"/>
              </w:rPr>
              <w:t> </w:t>
            </w:r>
            <w:r>
              <w:rPr>
                <w:sz w:val="24"/>
              </w:rPr>
              <w:t>lúa,</w:t>
            </w:r>
            <w:r>
              <w:rPr>
                <w:spacing w:val="-4"/>
                <w:sz w:val="24"/>
              </w:rPr>
              <w:t> </w:t>
            </w:r>
            <w:r>
              <w:rPr>
                <w:sz w:val="24"/>
              </w:rPr>
              <w:t>sâu</w:t>
            </w:r>
            <w:r>
              <w:rPr>
                <w:spacing w:val="-4"/>
                <w:sz w:val="24"/>
              </w:rPr>
              <w:t> </w:t>
            </w:r>
            <w:r>
              <w:rPr>
                <w:sz w:val="24"/>
              </w:rPr>
              <w:t>ăn</w:t>
            </w:r>
            <w:r>
              <w:rPr>
                <w:spacing w:val="-4"/>
                <w:sz w:val="24"/>
              </w:rPr>
              <w:t> </w:t>
            </w:r>
            <w:r>
              <w:rPr>
                <w:sz w:val="24"/>
              </w:rPr>
              <w:t>lá/ đậu tương, sâu khoang/ lạc</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4"/>
              <w:jc w:val="center"/>
              <w:rPr>
                <w:sz w:val="24"/>
              </w:rPr>
            </w:pPr>
            <w:r>
              <w:rPr>
                <w:sz w:val="24"/>
              </w:rPr>
              <w:t>Somethrin</w:t>
            </w:r>
            <w:r>
              <w:rPr>
                <w:spacing w:val="-1"/>
                <w:sz w:val="24"/>
              </w:rPr>
              <w:t> </w:t>
            </w:r>
            <w:r>
              <w:rPr>
                <w:spacing w:val="-4"/>
                <w:sz w:val="24"/>
              </w:rPr>
              <w:t>10EC</w:t>
            </w:r>
          </w:p>
        </w:tc>
        <w:tc>
          <w:tcPr>
            <w:tcW w:w="5175" w:type="dxa"/>
          </w:tcPr>
          <w:p>
            <w:pPr>
              <w:pStyle w:val="TableParagraph"/>
              <w:spacing w:line="257" w:lineRule="exact" w:before="1"/>
              <w:rPr>
                <w:sz w:val="24"/>
              </w:rPr>
            </w:pPr>
            <w:r>
              <w:rPr>
                <w:sz w:val="24"/>
              </w:rPr>
              <w:t>bọ trĩ/ </w:t>
            </w:r>
            <w:r>
              <w:rPr>
                <w:spacing w:val="-5"/>
                <w:sz w:val="24"/>
              </w:rPr>
              <w:t>lúa</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TNHH P-</w:t>
            </w:r>
            <w:r>
              <w:rPr>
                <w:spacing w:val="-10"/>
                <w:sz w:val="24"/>
              </w:rPr>
              <w:t>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673" w:hanging="207"/>
              <w:rPr>
                <w:sz w:val="24"/>
              </w:rPr>
            </w:pPr>
            <w:r>
              <w:rPr>
                <w:spacing w:val="-2"/>
                <w:sz w:val="24"/>
              </w:rPr>
              <w:t>Southsher </w:t>
            </w:r>
            <w:r>
              <w:rPr>
                <w:spacing w:val="-4"/>
                <w:sz w:val="24"/>
              </w:rPr>
              <w:t>10EC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Superrin 100EC</w:t>
            </w:r>
          </w:p>
        </w:tc>
        <w:tc>
          <w:tcPr>
            <w:tcW w:w="5175" w:type="dxa"/>
          </w:tcPr>
          <w:p>
            <w:pPr>
              <w:pStyle w:val="TableParagraph"/>
              <w:spacing w:line="274" w:lineRule="exact"/>
              <w:rPr>
                <w:sz w:val="24"/>
              </w:rPr>
            </w:pPr>
            <w:r>
              <w:rPr>
                <w:sz w:val="24"/>
              </w:rPr>
              <w:t>bọ trĩ/ </w:t>
            </w:r>
            <w:r>
              <w:rPr>
                <w:spacing w:val="-5"/>
                <w:sz w:val="24"/>
              </w:rPr>
              <w:t>lúa</w:t>
            </w:r>
          </w:p>
        </w:tc>
        <w:tc>
          <w:tcPr>
            <w:tcW w:w="3353" w:type="dxa"/>
          </w:tcPr>
          <w:p>
            <w:pPr>
              <w:pStyle w:val="TableParagraph"/>
              <w:spacing w:line="276" w:lineRule="exact"/>
              <w:ind w:left="1203" w:hanging="857"/>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CNC </w:t>
            </w:r>
            <w:r>
              <w:rPr>
                <w:spacing w:val="-2"/>
                <w:sz w:val="24"/>
              </w:rPr>
              <w:t>American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4" w:right="1026" w:firstLine="3"/>
              <w:jc w:val="center"/>
              <w:rPr>
                <w:sz w:val="24"/>
              </w:rPr>
            </w:pPr>
            <w:r>
              <w:rPr>
                <w:spacing w:val="-2"/>
                <w:sz w:val="24"/>
              </w:rPr>
              <w:t>Tiper </w:t>
            </w:r>
            <w:r>
              <w:rPr>
                <w:sz w:val="24"/>
              </w:rPr>
              <w:t>25 </w:t>
            </w:r>
            <w:r>
              <w:rPr>
                <w:spacing w:val="-5"/>
                <w:sz w:val="24"/>
              </w:rPr>
              <w:t>EC</w:t>
            </w:r>
          </w:p>
        </w:tc>
        <w:tc>
          <w:tcPr>
            <w:tcW w:w="5175" w:type="dxa"/>
          </w:tcPr>
          <w:p>
            <w:pPr>
              <w:pStyle w:val="TableParagraph"/>
              <w:spacing w:line="276" w:lineRule="exact"/>
              <w:ind w:right="153"/>
              <w:rPr>
                <w:sz w:val="24"/>
              </w:rPr>
            </w:pPr>
            <w:r>
              <w:rPr>
                <w:sz w:val="24"/>
              </w:rPr>
              <w:t>sâu</w:t>
            </w:r>
            <w:r>
              <w:rPr>
                <w:spacing w:val="-5"/>
                <w:sz w:val="24"/>
              </w:rPr>
              <w:t> </w:t>
            </w:r>
            <w:r>
              <w:rPr>
                <w:sz w:val="24"/>
              </w:rPr>
              <w:t>đục</w:t>
            </w:r>
            <w:r>
              <w:rPr>
                <w:spacing w:val="-6"/>
                <w:sz w:val="24"/>
              </w:rPr>
              <w:t> </w:t>
            </w:r>
            <w:r>
              <w:rPr>
                <w:sz w:val="24"/>
              </w:rPr>
              <w:t>thân/</w:t>
            </w:r>
            <w:r>
              <w:rPr>
                <w:spacing w:val="-5"/>
                <w:sz w:val="24"/>
              </w:rPr>
              <w:t> </w:t>
            </w:r>
            <w:r>
              <w:rPr>
                <w:sz w:val="24"/>
              </w:rPr>
              <w:t>lúa,</w:t>
            </w:r>
            <w:r>
              <w:rPr>
                <w:spacing w:val="-5"/>
                <w:sz w:val="24"/>
              </w:rPr>
              <w:t> </w:t>
            </w:r>
            <w:r>
              <w:rPr>
                <w:sz w:val="24"/>
              </w:rPr>
              <w:t>bọ</w:t>
            </w:r>
            <w:r>
              <w:rPr>
                <w:spacing w:val="-5"/>
                <w:sz w:val="24"/>
              </w:rPr>
              <w:t> </w:t>
            </w:r>
            <w:r>
              <w:rPr>
                <w:sz w:val="24"/>
              </w:rPr>
              <w:t>xít/</w:t>
            </w:r>
            <w:r>
              <w:rPr>
                <w:spacing w:val="-5"/>
                <w:sz w:val="24"/>
              </w:rPr>
              <w:t> </w:t>
            </w:r>
            <w:r>
              <w:rPr>
                <w:sz w:val="24"/>
              </w:rPr>
              <w:t>điều,</w:t>
            </w:r>
            <w:r>
              <w:rPr>
                <w:spacing w:val="-5"/>
                <w:sz w:val="24"/>
              </w:rPr>
              <w:t> </w:t>
            </w:r>
            <w:r>
              <w:rPr>
                <w:sz w:val="24"/>
              </w:rPr>
              <w:t>sâu</w:t>
            </w:r>
            <w:r>
              <w:rPr>
                <w:spacing w:val="-5"/>
                <w:sz w:val="24"/>
              </w:rPr>
              <w:t> </w:t>
            </w:r>
            <w:r>
              <w:rPr>
                <w:sz w:val="24"/>
              </w:rPr>
              <w:t>khoang/</w:t>
            </w:r>
            <w:r>
              <w:rPr>
                <w:spacing w:val="-5"/>
                <w:sz w:val="24"/>
              </w:rPr>
              <w:t> </w:t>
            </w:r>
            <w:r>
              <w:rPr>
                <w:sz w:val="24"/>
              </w:rPr>
              <w:t>đậu </w:t>
            </w:r>
            <w:r>
              <w:rPr>
                <w:spacing w:val="-2"/>
                <w:sz w:val="24"/>
              </w:rPr>
              <w:t>tương</w:t>
            </w:r>
          </w:p>
        </w:tc>
        <w:tc>
          <w:tcPr>
            <w:tcW w:w="3353" w:type="dxa"/>
          </w:tcPr>
          <w:p>
            <w:pPr>
              <w:pStyle w:val="TableParagraph"/>
              <w:spacing w:line="276" w:lineRule="exact"/>
              <w:ind w:left="1090" w:right="345" w:hanging="44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w:t>
            </w:r>
            <w:r>
              <w:rPr>
                <w:spacing w:val="40"/>
                <w:sz w:val="24"/>
              </w:rPr>
              <w:t> </w:t>
            </w:r>
            <w:r>
              <w:rPr>
                <w:sz w:val="24"/>
              </w:rPr>
              <w:t>Phong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Tornado</w:t>
            </w:r>
            <w:r>
              <w:rPr>
                <w:spacing w:val="-2"/>
                <w:sz w:val="24"/>
              </w:rPr>
              <w:t> </w:t>
            </w:r>
            <w:r>
              <w:rPr>
                <w:spacing w:val="-4"/>
                <w:sz w:val="24"/>
              </w:rPr>
              <w:t>25EC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lúa,</w:t>
            </w:r>
            <w:r>
              <w:rPr>
                <w:spacing w:val="-1"/>
                <w:sz w:val="24"/>
              </w:rPr>
              <w:t> </w:t>
            </w:r>
            <w:r>
              <w:rPr>
                <w:sz w:val="24"/>
              </w:rPr>
              <w:t>bọ xít</w:t>
            </w:r>
            <w:r>
              <w:rPr>
                <w:spacing w:val="-1"/>
                <w:sz w:val="24"/>
              </w:rPr>
              <w:t> </w:t>
            </w:r>
            <w:r>
              <w:rPr>
                <w:sz w:val="24"/>
              </w:rPr>
              <w:t>muỗi/ điều,</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bottom w:val="single" w:sz="4" w:space="0" w:color="000000"/>
            </w:tcBorders>
          </w:tcPr>
          <w:p>
            <w:pPr>
              <w:pStyle w:val="TableParagraph"/>
              <w:spacing w:line="276" w:lineRule="exact"/>
              <w:ind w:left="891" w:right="870"/>
              <w:jc w:val="center"/>
              <w:rPr>
                <w:sz w:val="24"/>
              </w:rPr>
            </w:pPr>
            <w:r>
              <w:rPr>
                <w:spacing w:val="-2"/>
                <w:sz w:val="24"/>
              </w:rPr>
              <w:t>Tungrin </w:t>
            </w:r>
            <w:r>
              <w:rPr>
                <w:spacing w:val="-4"/>
                <w:sz w:val="24"/>
              </w:rPr>
              <w:t>25EC</w:t>
            </w:r>
          </w:p>
        </w:tc>
        <w:tc>
          <w:tcPr>
            <w:tcW w:w="5175" w:type="dxa"/>
            <w:tcBorders>
              <w:bottom w:val="single" w:sz="4" w:space="0" w:color="000000"/>
            </w:tcBorders>
          </w:tcPr>
          <w:p>
            <w:pPr>
              <w:pStyle w:val="TableParagraph"/>
              <w:spacing w:line="276" w:lineRule="exact"/>
              <w:ind w:right="153"/>
              <w:rPr>
                <w:sz w:val="24"/>
              </w:rPr>
            </w:pPr>
            <w:r>
              <w:rPr>
                <w:sz w:val="24"/>
              </w:rPr>
              <w:t>sâu</w:t>
            </w:r>
            <w:r>
              <w:rPr>
                <w:spacing w:val="-4"/>
                <w:sz w:val="24"/>
              </w:rPr>
              <w:t> </w:t>
            </w:r>
            <w:r>
              <w:rPr>
                <w:sz w:val="24"/>
              </w:rPr>
              <w:t>phao,</w:t>
            </w:r>
            <w:r>
              <w:rPr>
                <w:spacing w:val="-4"/>
                <w:sz w:val="24"/>
              </w:rPr>
              <w:t> </w:t>
            </w:r>
            <w:r>
              <w:rPr>
                <w:sz w:val="24"/>
              </w:rPr>
              <w:t>sâu</w:t>
            </w:r>
            <w:r>
              <w:rPr>
                <w:spacing w:val="-4"/>
                <w:sz w:val="24"/>
              </w:rPr>
              <w:t> </w:t>
            </w:r>
            <w:r>
              <w:rPr>
                <w:sz w:val="24"/>
              </w:rPr>
              <w:t>keo/</w:t>
            </w:r>
            <w:r>
              <w:rPr>
                <w:spacing w:val="-4"/>
                <w:sz w:val="24"/>
              </w:rPr>
              <w:t> </w:t>
            </w:r>
            <w:r>
              <w:rPr>
                <w:sz w:val="24"/>
              </w:rPr>
              <w:t>lúa;</w:t>
            </w:r>
            <w:r>
              <w:rPr>
                <w:spacing w:val="-4"/>
                <w:sz w:val="24"/>
              </w:rPr>
              <w:t> </w:t>
            </w:r>
            <w:r>
              <w:rPr>
                <w:sz w:val="24"/>
              </w:rPr>
              <w:t>rệp</w:t>
            </w:r>
            <w:r>
              <w:rPr>
                <w:spacing w:val="-4"/>
                <w:sz w:val="24"/>
              </w:rPr>
              <w:t> </w:t>
            </w:r>
            <w:r>
              <w:rPr>
                <w:sz w:val="24"/>
              </w:rPr>
              <w:t>sáp/</w:t>
            </w:r>
            <w:r>
              <w:rPr>
                <w:spacing w:val="-4"/>
                <w:sz w:val="24"/>
              </w:rPr>
              <w:t> </w:t>
            </w:r>
            <w:r>
              <w:rPr>
                <w:sz w:val="24"/>
              </w:rPr>
              <w:t>cà</w:t>
            </w:r>
            <w:r>
              <w:rPr>
                <w:spacing w:val="-5"/>
                <w:sz w:val="24"/>
              </w:rPr>
              <w:t> </w:t>
            </w:r>
            <w:r>
              <w:rPr>
                <w:sz w:val="24"/>
              </w:rPr>
              <w:t>phê;</w:t>
            </w:r>
            <w:r>
              <w:rPr>
                <w:spacing w:val="-4"/>
                <w:sz w:val="24"/>
              </w:rPr>
              <w:t> </w:t>
            </w:r>
            <w:r>
              <w:rPr>
                <w:sz w:val="24"/>
              </w:rPr>
              <w:t>rệp/</w:t>
            </w:r>
            <w:r>
              <w:rPr>
                <w:spacing w:val="-4"/>
                <w:sz w:val="24"/>
              </w:rPr>
              <w:t> </w:t>
            </w:r>
            <w:r>
              <w:rPr>
                <w:sz w:val="24"/>
              </w:rPr>
              <w:t>thuốc lá; bọ xít muỗi/ điều</w:t>
            </w:r>
          </w:p>
        </w:tc>
        <w:tc>
          <w:tcPr>
            <w:tcW w:w="3353" w:type="dxa"/>
            <w:tcBorders>
              <w:bottom w:val="single" w:sz="4" w:space="0" w:color="000000"/>
            </w:tcBorders>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tcBorders>
          </w:tcPr>
          <w:p>
            <w:pPr>
              <w:pStyle w:val="TableParagraph"/>
              <w:spacing w:line="269" w:lineRule="exact"/>
              <w:ind w:left="21" w:right="2"/>
              <w:jc w:val="center"/>
              <w:rPr>
                <w:sz w:val="24"/>
              </w:rPr>
            </w:pPr>
            <w:r>
              <w:rPr>
                <w:spacing w:val="-2"/>
                <w:sz w:val="24"/>
              </w:rPr>
              <w:t>Visher</w:t>
            </w:r>
          </w:p>
          <w:p>
            <w:pPr>
              <w:pStyle w:val="TableParagraph"/>
              <w:spacing w:line="257" w:lineRule="exact"/>
              <w:ind w:left="21" w:right="4"/>
              <w:jc w:val="center"/>
              <w:rPr>
                <w:sz w:val="24"/>
              </w:rPr>
            </w:pPr>
            <w:r>
              <w:rPr>
                <w:sz w:val="24"/>
              </w:rPr>
              <w:t>25EC, </w:t>
            </w:r>
            <w:r>
              <w:rPr>
                <w:spacing w:val="-4"/>
                <w:sz w:val="24"/>
              </w:rPr>
              <w:t>25EW</w:t>
            </w:r>
          </w:p>
        </w:tc>
        <w:tc>
          <w:tcPr>
            <w:tcW w:w="5175" w:type="dxa"/>
            <w:tcBorders>
              <w:top w:val="single" w:sz="4" w:space="0" w:color="000000"/>
            </w:tcBorders>
          </w:tcPr>
          <w:p>
            <w:pPr>
              <w:pStyle w:val="TableParagraph"/>
              <w:spacing w:line="269" w:lineRule="exact"/>
              <w:rPr>
                <w:sz w:val="24"/>
              </w:rPr>
            </w:pPr>
            <w:r>
              <w:rPr>
                <w:b/>
                <w:sz w:val="24"/>
              </w:rPr>
              <w:t>25EW</w:t>
            </w:r>
            <w:r>
              <w:rPr>
                <w:sz w:val="24"/>
              </w:rPr>
              <w:t>:</w:t>
            </w:r>
            <w:r>
              <w:rPr>
                <w:spacing w:val="-1"/>
                <w:sz w:val="24"/>
              </w:rPr>
              <w:t> </w:t>
            </w:r>
            <w:r>
              <w:rPr>
                <w:sz w:val="24"/>
              </w:rPr>
              <w:t>sâu</w:t>
            </w:r>
            <w:r>
              <w:rPr>
                <w:spacing w:val="-1"/>
                <w:sz w:val="24"/>
              </w:rPr>
              <w:t> </w:t>
            </w:r>
            <w:r>
              <w:rPr>
                <w:sz w:val="24"/>
              </w:rPr>
              <w:t>xanh/ thuốc</w:t>
            </w:r>
            <w:r>
              <w:rPr>
                <w:spacing w:val="-2"/>
                <w:sz w:val="24"/>
              </w:rPr>
              <w:t> </w:t>
            </w:r>
            <w:r>
              <w:rPr>
                <w:sz w:val="24"/>
              </w:rPr>
              <w:t>lá; sâu</w:t>
            </w:r>
            <w:r>
              <w:rPr>
                <w:spacing w:val="-1"/>
                <w:sz w:val="24"/>
              </w:rPr>
              <w:t> </w:t>
            </w:r>
            <w:r>
              <w:rPr>
                <w:sz w:val="24"/>
              </w:rPr>
              <w:t>phao/ </w:t>
            </w:r>
            <w:r>
              <w:rPr>
                <w:spacing w:val="-5"/>
                <w:sz w:val="24"/>
              </w:rPr>
              <w:t>lúa</w:t>
            </w:r>
          </w:p>
          <w:p>
            <w:pPr>
              <w:pStyle w:val="TableParagraph"/>
              <w:spacing w:line="257" w:lineRule="exact"/>
              <w:rPr>
                <w:sz w:val="24"/>
              </w:rPr>
            </w:pPr>
            <w:r>
              <w:rPr>
                <w:b/>
                <w:sz w:val="24"/>
              </w:rPr>
              <w:t>25EC</w:t>
            </w:r>
            <w:r>
              <w:rPr>
                <w:sz w:val="24"/>
              </w:rPr>
              <w:t>:</w:t>
            </w:r>
            <w:r>
              <w:rPr>
                <w:spacing w:val="-1"/>
                <w:sz w:val="24"/>
              </w:rPr>
              <w:t> </w:t>
            </w:r>
            <w:r>
              <w:rPr>
                <w:sz w:val="24"/>
              </w:rPr>
              <w:t>sâu cuốn</w:t>
            </w:r>
            <w:r>
              <w:rPr>
                <w:spacing w:val="-1"/>
                <w:sz w:val="24"/>
              </w:rPr>
              <w:t> </w:t>
            </w:r>
            <w:r>
              <w:rPr>
                <w:sz w:val="24"/>
              </w:rPr>
              <w:t>lá, sâu</w:t>
            </w:r>
            <w:r>
              <w:rPr>
                <w:spacing w:val="-1"/>
                <w:sz w:val="24"/>
              </w:rPr>
              <w:t> </w:t>
            </w:r>
            <w:r>
              <w:rPr>
                <w:sz w:val="24"/>
              </w:rPr>
              <w:t>keo/ </w:t>
            </w:r>
            <w:r>
              <w:rPr>
                <w:spacing w:val="-5"/>
                <w:sz w:val="24"/>
              </w:rPr>
              <w:t>lúa</w:t>
            </w:r>
          </w:p>
        </w:tc>
        <w:tc>
          <w:tcPr>
            <w:tcW w:w="3353" w:type="dxa"/>
            <w:tcBorders>
              <w:top w:val="single" w:sz="4" w:space="0" w:color="000000"/>
            </w:tcBorders>
          </w:tcPr>
          <w:p>
            <w:pPr>
              <w:pStyle w:val="TableParagraph"/>
              <w:spacing w:line="269" w:lineRule="exact"/>
              <w:ind w:left="63" w:right="49"/>
              <w:jc w:val="center"/>
              <w:rPr>
                <w:sz w:val="24"/>
              </w:rPr>
            </w:pPr>
            <w:r>
              <w:rPr>
                <w:sz w:val="24"/>
              </w:rPr>
              <w:t>Công</w:t>
            </w:r>
            <w:r>
              <w:rPr>
                <w:spacing w:val="-1"/>
                <w:sz w:val="24"/>
              </w:rPr>
              <w:t> </w:t>
            </w:r>
            <w:r>
              <w:rPr>
                <w:sz w:val="24"/>
              </w:rPr>
              <w:t>ty CP Thuốc</w:t>
            </w:r>
            <w:r>
              <w:rPr>
                <w:spacing w:val="-2"/>
                <w:sz w:val="24"/>
              </w:rPr>
              <w:t> </w:t>
            </w:r>
            <w:r>
              <w:rPr>
                <w:sz w:val="24"/>
              </w:rPr>
              <w:t>sát </w:t>
            </w:r>
            <w:r>
              <w:rPr>
                <w:spacing w:val="-2"/>
                <w:sz w:val="24"/>
              </w:rPr>
              <w:t>trùng</w:t>
            </w:r>
          </w:p>
          <w:p>
            <w:pPr>
              <w:pStyle w:val="TableParagraph"/>
              <w:spacing w:line="257" w:lineRule="exact"/>
              <w:ind w:left="63" w:right="51"/>
              <w:jc w:val="center"/>
              <w:rPr>
                <w:sz w:val="24"/>
              </w:rPr>
            </w:pPr>
            <w:r>
              <w:rPr>
                <w:sz w:val="24"/>
              </w:rPr>
              <w:t>Việt</w:t>
            </w:r>
            <w:r>
              <w:rPr>
                <w:spacing w:val="-1"/>
                <w:sz w:val="24"/>
              </w:rPr>
              <w: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Waja</w:t>
            </w:r>
            <w:r>
              <w:rPr>
                <w:spacing w:val="-3"/>
                <w:sz w:val="24"/>
              </w:rPr>
              <w:t> </w:t>
            </w:r>
            <w:r>
              <w:rPr>
                <w:spacing w:val="-4"/>
                <w:sz w:val="24"/>
              </w:rPr>
              <w:t>10EC</w:t>
            </w:r>
          </w:p>
        </w:tc>
        <w:tc>
          <w:tcPr>
            <w:tcW w:w="5175" w:type="dxa"/>
          </w:tcPr>
          <w:p>
            <w:pPr>
              <w:pStyle w:val="TableParagraph"/>
              <w:spacing w:line="276" w:lineRule="exact"/>
              <w:rPr>
                <w:sz w:val="24"/>
              </w:rPr>
            </w:pPr>
            <w:r>
              <w:rPr>
                <w:sz w:val="24"/>
              </w:rPr>
              <w:t>bọ</w:t>
            </w:r>
            <w:r>
              <w:rPr>
                <w:spacing w:val="-7"/>
                <w:sz w:val="24"/>
              </w:rPr>
              <w:t> </w:t>
            </w:r>
            <w:r>
              <w:rPr>
                <w:sz w:val="24"/>
              </w:rPr>
              <w:t>trĩ/</w:t>
            </w:r>
            <w:r>
              <w:rPr>
                <w:spacing w:val="-7"/>
                <w:sz w:val="24"/>
              </w:rPr>
              <w:t> </w:t>
            </w:r>
            <w:r>
              <w:rPr>
                <w:sz w:val="24"/>
              </w:rPr>
              <w:t>lúa;</w:t>
            </w:r>
            <w:r>
              <w:rPr>
                <w:spacing w:val="-7"/>
                <w:sz w:val="24"/>
              </w:rPr>
              <w:t> </w:t>
            </w:r>
            <w:r>
              <w:rPr>
                <w:sz w:val="24"/>
              </w:rPr>
              <w:t>sâu</w:t>
            </w:r>
            <w:r>
              <w:rPr>
                <w:spacing w:val="-7"/>
                <w:sz w:val="24"/>
              </w:rPr>
              <w:t> </w:t>
            </w:r>
            <w:r>
              <w:rPr>
                <w:sz w:val="24"/>
              </w:rPr>
              <w:t>keo</w:t>
            </w:r>
            <w:r>
              <w:rPr>
                <w:spacing w:val="-7"/>
                <w:sz w:val="24"/>
              </w:rPr>
              <w:t> </w:t>
            </w:r>
            <w:r>
              <w:rPr>
                <w:sz w:val="24"/>
              </w:rPr>
              <w:t>mùa</w:t>
            </w:r>
            <w:r>
              <w:rPr>
                <w:spacing w:val="-7"/>
                <w:sz w:val="24"/>
              </w:rPr>
              <w:t> </w:t>
            </w:r>
            <w:r>
              <w:rPr>
                <w:sz w:val="24"/>
              </w:rPr>
              <w:t>thu/</w:t>
            </w:r>
            <w:r>
              <w:rPr>
                <w:spacing w:val="-7"/>
                <w:sz w:val="24"/>
              </w:rPr>
              <w:t> </w:t>
            </w:r>
            <w:r>
              <w:rPr>
                <w:sz w:val="24"/>
              </w:rPr>
              <w:t>ngô;</w:t>
            </w:r>
            <w:r>
              <w:rPr>
                <w:spacing w:val="-7"/>
                <w:sz w:val="24"/>
              </w:rPr>
              <w:t> </w:t>
            </w:r>
            <w:r>
              <w:rPr>
                <w:sz w:val="24"/>
              </w:rPr>
              <w:t>sâu</w:t>
            </w:r>
            <w:r>
              <w:rPr>
                <w:spacing w:val="-7"/>
                <w:sz w:val="24"/>
              </w:rPr>
              <w:t> </w:t>
            </w:r>
            <w:r>
              <w:rPr>
                <w:sz w:val="24"/>
              </w:rPr>
              <w:t>khoang/</w:t>
            </w:r>
            <w:r>
              <w:rPr>
                <w:spacing w:val="-7"/>
                <w:sz w:val="24"/>
              </w:rPr>
              <w:t> </w:t>
            </w:r>
            <w:r>
              <w:rPr>
                <w:sz w:val="24"/>
              </w:rPr>
              <w:t>khoai </w:t>
            </w:r>
            <w:r>
              <w:rPr>
                <w:spacing w:val="-4"/>
                <w:sz w:val="24"/>
              </w:rPr>
              <w:t>lang</w:t>
            </w:r>
          </w:p>
        </w:tc>
        <w:tc>
          <w:tcPr>
            <w:tcW w:w="3353" w:type="dxa"/>
          </w:tcPr>
          <w:p>
            <w:pPr>
              <w:pStyle w:val="TableParagraph"/>
              <w:ind w:left="63" w:right="50"/>
              <w:jc w:val="center"/>
              <w:rPr>
                <w:sz w:val="24"/>
              </w:rPr>
            </w:pPr>
            <w:r>
              <w:rPr>
                <w:sz w:val="24"/>
              </w:rPr>
              <w:t>Hextar</w:t>
            </w:r>
            <w:r>
              <w:rPr>
                <w:spacing w:val="-3"/>
                <w:sz w:val="24"/>
              </w:rPr>
              <w:t> </w:t>
            </w:r>
            <w:r>
              <w:rPr>
                <w:sz w:val="24"/>
              </w:rPr>
              <w:t>Chemicals</w:t>
            </w:r>
            <w:r>
              <w:rPr>
                <w:spacing w:val="-1"/>
                <w:sz w:val="24"/>
              </w:rPr>
              <w:t> </w:t>
            </w:r>
            <w:r>
              <w:rPr>
                <w:sz w:val="24"/>
              </w:rPr>
              <w:t>Sdn, </w:t>
            </w:r>
            <w:r>
              <w:rPr>
                <w:spacing w:val="-4"/>
                <w:sz w:val="24"/>
              </w:rPr>
              <w:t>Bhd.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Wamtox 100EC</w:t>
            </w:r>
          </w:p>
        </w:tc>
        <w:tc>
          <w:tcPr>
            <w:tcW w:w="5175" w:type="dxa"/>
          </w:tcPr>
          <w:p>
            <w:pPr>
              <w:pStyle w:val="TableParagraph"/>
              <w:spacing w:line="276" w:lineRule="exact"/>
              <w:rPr>
                <w:sz w:val="24"/>
              </w:rPr>
            </w:pPr>
            <w:r>
              <w:rPr>
                <w:sz w:val="24"/>
              </w:rPr>
              <w:t>sâu</w:t>
            </w:r>
            <w:r>
              <w:rPr>
                <w:spacing w:val="-3"/>
                <w:sz w:val="24"/>
              </w:rPr>
              <w:t> </w:t>
            </w:r>
            <w:r>
              <w:rPr>
                <w:sz w:val="24"/>
              </w:rPr>
              <w:t>cuốn</w:t>
            </w:r>
            <w:r>
              <w:rPr>
                <w:spacing w:val="-3"/>
                <w:sz w:val="24"/>
              </w:rPr>
              <w:t> </w:t>
            </w:r>
            <w:r>
              <w:rPr>
                <w:sz w:val="24"/>
              </w:rPr>
              <w:t>lá,</w:t>
            </w:r>
            <w:r>
              <w:rPr>
                <w:spacing w:val="-3"/>
                <w:sz w:val="24"/>
              </w:rPr>
              <w:t> </w:t>
            </w:r>
            <w:r>
              <w:rPr>
                <w:sz w:val="24"/>
              </w:rPr>
              <w:t>sâu</w:t>
            </w:r>
            <w:r>
              <w:rPr>
                <w:spacing w:val="-3"/>
                <w:sz w:val="24"/>
              </w:rPr>
              <w:t> </w:t>
            </w:r>
            <w:r>
              <w:rPr>
                <w:sz w:val="24"/>
              </w:rPr>
              <w:t>đục</w:t>
            </w:r>
            <w:r>
              <w:rPr>
                <w:spacing w:val="-4"/>
                <w:sz w:val="24"/>
              </w:rPr>
              <w:t> </w:t>
            </w:r>
            <w:r>
              <w:rPr>
                <w:sz w:val="24"/>
              </w:rPr>
              <w:t>thân,</w:t>
            </w:r>
            <w:r>
              <w:rPr>
                <w:spacing w:val="-3"/>
                <w:sz w:val="24"/>
              </w:rPr>
              <w:t> </w:t>
            </w:r>
            <w:r>
              <w:rPr>
                <w:sz w:val="24"/>
              </w:rPr>
              <w:t>bọ</w:t>
            </w:r>
            <w:r>
              <w:rPr>
                <w:spacing w:val="-3"/>
                <w:sz w:val="24"/>
              </w:rPr>
              <w:t> </w:t>
            </w:r>
            <w:r>
              <w:rPr>
                <w:sz w:val="24"/>
              </w:rPr>
              <w:t>trĩ/</w:t>
            </w:r>
            <w:r>
              <w:rPr>
                <w:spacing w:val="-3"/>
                <w:sz w:val="24"/>
              </w:rPr>
              <w:t> </w:t>
            </w:r>
            <w:r>
              <w:rPr>
                <w:sz w:val="24"/>
              </w:rPr>
              <w:t>lúa;</w:t>
            </w:r>
            <w:r>
              <w:rPr>
                <w:spacing w:val="-3"/>
                <w:sz w:val="24"/>
              </w:rPr>
              <w:t> </w:t>
            </w:r>
            <w:r>
              <w:rPr>
                <w:sz w:val="24"/>
              </w:rPr>
              <w:t>bọ</w:t>
            </w:r>
            <w:r>
              <w:rPr>
                <w:spacing w:val="-3"/>
                <w:sz w:val="24"/>
              </w:rPr>
              <w:t> </w:t>
            </w:r>
            <w:r>
              <w:rPr>
                <w:sz w:val="24"/>
              </w:rPr>
              <w:t>xít</w:t>
            </w:r>
            <w:r>
              <w:rPr>
                <w:spacing w:val="-3"/>
                <w:sz w:val="24"/>
              </w:rPr>
              <w:t> </w:t>
            </w:r>
            <w:r>
              <w:rPr>
                <w:sz w:val="24"/>
              </w:rPr>
              <w:t>muỗi/ điều; sâu khoang/ lạc</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1105" w:hRule="atLeast"/>
        </w:trPr>
        <w:tc>
          <w:tcPr>
            <w:tcW w:w="708" w:type="dxa"/>
          </w:tcPr>
          <w:p>
            <w:pPr>
              <w:pStyle w:val="TableParagraph"/>
              <w:spacing w:line="240" w:lineRule="auto"/>
              <w:ind w:left="107"/>
              <w:rPr>
                <w:sz w:val="24"/>
              </w:rPr>
            </w:pPr>
            <w:r>
              <w:rPr>
                <w:spacing w:val="-5"/>
                <w:sz w:val="24"/>
              </w:rPr>
              <w:t>401</w:t>
            </w:r>
          </w:p>
        </w:tc>
        <w:tc>
          <w:tcPr>
            <w:tcW w:w="2976" w:type="dxa"/>
          </w:tcPr>
          <w:p>
            <w:pPr>
              <w:pStyle w:val="TableParagraph"/>
              <w:spacing w:line="240" w:lineRule="auto"/>
              <w:rPr>
                <w:sz w:val="24"/>
              </w:rPr>
            </w:pPr>
            <w:r>
              <w:rPr>
                <w:sz w:val="24"/>
              </w:rPr>
              <w:t>Cypermethrin</w:t>
            </w:r>
            <w:r>
              <w:rPr>
                <w:spacing w:val="-13"/>
                <w:sz w:val="24"/>
              </w:rPr>
              <w:t> </w:t>
            </w:r>
            <w:r>
              <w:rPr>
                <w:sz w:val="24"/>
              </w:rPr>
              <w:t>50</w:t>
            </w:r>
            <w:r>
              <w:rPr>
                <w:spacing w:val="-13"/>
                <w:sz w:val="24"/>
              </w:rPr>
              <w:t> </w:t>
            </w:r>
            <w:r>
              <w:rPr>
                <w:sz w:val="24"/>
              </w:rPr>
              <w:t>g/l</w:t>
            </w:r>
            <w:r>
              <w:rPr>
                <w:spacing w:val="-13"/>
                <w:sz w:val="24"/>
              </w:rPr>
              <w:t> </w:t>
            </w:r>
            <w:r>
              <w:rPr>
                <w:sz w:val="24"/>
              </w:rPr>
              <w:t>+ Dimethoate 400 g/l</w:t>
            </w:r>
          </w:p>
        </w:tc>
        <w:tc>
          <w:tcPr>
            <w:tcW w:w="2695" w:type="dxa"/>
          </w:tcPr>
          <w:p>
            <w:pPr>
              <w:pStyle w:val="TableParagraph"/>
              <w:spacing w:line="240" w:lineRule="auto"/>
              <w:ind w:left="21" w:right="5"/>
              <w:jc w:val="center"/>
              <w:rPr>
                <w:sz w:val="24"/>
              </w:rPr>
            </w:pPr>
            <w:r>
              <w:rPr>
                <w:sz w:val="24"/>
              </w:rPr>
              <w:t>Nugor</w:t>
            </w:r>
            <w:r>
              <w:rPr>
                <w:spacing w:val="-3"/>
                <w:sz w:val="24"/>
              </w:rPr>
              <w:t> </w:t>
            </w:r>
            <w:r>
              <w:rPr>
                <w:sz w:val="24"/>
              </w:rPr>
              <w:t>super </w:t>
            </w:r>
            <w:r>
              <w:rPr>
                <w:spacing w:val="-2"/>
                <w:sz w:val="24"/>
              </w:rPr>
              <w:t>450EC</w:t>
            </w:r>
          </w:p>
        </w:tc>
        <w:tc>
          <w:tcPr>
            <w:tcW w:w="5175" w:type="dxa"/>
          </w:tcPr>
          <w:p>
            <w:pPr>
              <w:pStyle w:val="TableParagraph"/>
              <w:spacing w:line="270" w:lineRule="atLeast"/>
              <w:ind w:right="92"/>
              <w:jc w:val="both"/>
              <w:rPr>
                <w:sz w:val="24"/>
              </w:rPr>
            </w:pPr>
            <w:r>
              <w:rPr>
                <w:sz w:val="24"/>
              </w:rPr>
              <w:t>sâu cuốn lá, sâu đục</w:t>
            </w:r>
            <w:r>
              <w:rPr>
                <w:spacing w:val="-1"/>
                <w:sz w:val="24"/>
              </w:rPr>
              <w:t> </w:t>
            </w:r>
            <w:r>
              <w:rPr>
                <w:sz w:val="24"/>
              </w:rPr>
              <w:t>thân, rầy nâu/ lúa; sâu xanh da láng/ đậu xanh; sâu xanh/ đậu tương; bọ xít muỗi, sâu đục cành/ điều; rệp sáp giả, mọt đục cành/ </w:t>
            </w:r>
            <w:r>
              <w:rPr>
                <w:sz w:val="24"/>
              </w:rPr>
              <w:t>cà </w:t>
            </w:r>
            <w:r>
              <w:rPr>
                <w:spacing w:val="-4"/>
                <w:sz w:val="24"/>
              </w:rPr>
              <w:t>phê</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tcPr>
          <w:p>
            <w:pPr>
              <w:pStyle w:val="TableParagraph"/>
              <w:ind w:left="107"/>
              <w:rPr>
                <w:sz w:val="24"/>
              </w:rPr>
            </w:pPr>
            <w:r>
              <w:rPr>
                <w:spacing w:val="-5"/>
                <w:sz w:val="24"/>
              </w:rPr>
              <w:t>402</w:t>
            </w:r>
          </w:p>
        </w:tc>
        <w:tc>
          <w:tcPr>
            <w:tcW w:w="2976" w:type="dxa"/>
          </w:tcPr>
          <w:p>
            <w:pPr>
              <w:pStyle w:val="TableParagraph"/>
              <w:rPr>
                <w:sz w:val="24"/>
              </w:rPr>
            </w:pPr>
            <w:r>
              <w:rPr>
                <w:sz w:val="24"/>
              </w:rPr>
              <w:t>Cypermethrin</w:t>
            </w:r>
            <w:r>
              <w:rPr>
                <w:spacing w:val="-4"/>
                <w:sz w:val="24"/>
              </w:rPr>
              <w:t> </w:t>
            </w:r>
            <w:r>
              <w:rPr>
                <w:sz w:val="24"/>
              </w:rPr>
              <w:t>2%</w:t>
            </w:r>
            <w:r>
              <w:rPr>
                <w:spacing w:val="-1"/>
                <w:sz w:val="24"/>
              </w:rPr>
              <w:t> </w:t>
            </w:r>
            <w:r>
              <w:rPr>
                <w:spacing w:val="-10"/>
                <w:sz w:val="24"/>
              </w:rPr>
              <w:t>+</w:t>
            </w:r>
          </w:p>
          <w:p>
            <w:pPr>
              <w:pStyle w:val="TableParagraph"/>
              <w:spacing w:line="257" w:lineRule="exact"/>
              <w:rPr>
                <w:sz w:val="24"/>
              </w:rPr>
            </w:pPr>
            <w:r>
              <w:rPr>
                <w:sz w:val="24"/>
              </w:rPr>
              <w:t>Dimethoate</w:t>
            </w:r>
            <w:r>
              <w:rPr>
                <w:spacing w:val="-1"/>
                <w:sz w:val="24"/>
              </w:rPr>
              <w:t> </w:t>
            </w:r>
            <w:r>
              <w:rPr>
                <w:spacing w:val="-5"/>
                <w:sz w:val="24"/>
              </w:rPr>
              <w:t>8%</w:t>
            </w:r>
          </w:p>
        </w:tc>
        <w:tc>
          <w:tcPr>
            <w:tcW w:w="2695" w:type="dxa"/>
          </w:tcPr>
          <w:p>
            <w:pPr>
              <w:pStyle w:val="TableParagraph"/>
              <w:ind w:left="21" w:right="2"/>
              <w:jc w:val="center"/>
              <w:rPr>
                <w:sz w:val="24"/>
              </w:rPr>
            </w:pPr>
            <w:r>
              <w:rPr>
                <w:sz w:val="24"/>
              </w:rPr>
              <w:t>Cypdime</w:t>
            </w:r>
            <w:r>
              <w:rPr>
                <w:spacing w:val="-1"/>
                <w:sz w:val="24"/>
              </w:rPr>
              <w:t> </w:t>
            </w:r>
            <w:r>
              <w:rPr>
                <w:spacing w:val="-2"/>
                <w:sz w:val="24"/>
              </w:rPr>
              <w:t>(558)</w:t>
            </w:r>
          </w:p>
          <w:p>
            <w:pPr>
              <w:pStyle w:val="TableParagraph"/>
              <w:spacing w:line="257" w:lineRule="exact"/>
              <w:ind w:left="21" w:right="5"/>
              <w:jc w:val="center"/>
              <w:rPr>
                <w:sz w:val="24"/>
              </w:rPr>
            </w:pPr>
            <w:r>
              <w:rPr>
                <w:sz w:val="24"/>
              </w:rPr>
              <w:t>10 </w:t>
            </w:r>
            <w:r>
              <w:rPr>
                <w:spacing w:val="-5"/>
                <w:sz w:val="24"/>
              </w:rPr>
              <w:t>EC</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76" w:lineRule="exact"/>
              <w:ind w:left="1150"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0" w:hRule="atLeast"/>
        </w:trPr>
        <w:tc>
          <w:tcPr>
            <w:tcW w:w="708" w:type="dxa"/>
          </w:tcPr>
          <w:p>
            <w:pPr>
              <w:pStyle w:val="TableParagraph"/>
              <w:spacing w:line="274" w:lineRule="exact"/>
              <w:ind w:left="107"/>
              <w:rPr>
                <w:sz w:val="24"/>
              </w:rPr>
            </w:pPr>
            <w:r>
              <w:rPr>
                <w:spacing w:val="-5"/>
                <w:sz w:val="24"/>
              </w:rPr>
              <w:t>403</w:t>
            </w:r>
          </w:p>
        </w:tc>
        <w:tc>
          <w:tcPr>
            <w:tcW w:w="2976" w:type="dxa"/>
          </w:tcPr>
          <w:p>
            <w:pPr>
              <w:pStyle w:val="TableParagraph"/>
              <w:spacing w:line="274" w:lineRule="exact"/>
              <w:rPr>
                <w:sz w:val="24"/>
              </w:rPr>
            </w:pPr>
            <w:r>
              <w:rPr>
                <w:sz w:val="24"/>
              </w:rPr>
              <w:t>Cypermethrin</w:t>
            </w:r>
            <w:r>
              <w:rPr>
                <w:spacing w:val="-4"/>
                <w:sz w:val="24"/>
              </w:rPr>
              <w:t> </w:t>
            </w:r>
            <w:r>
              <w:rPr>
                <w:sz w:val="24"/>
              </w:rPr>
              <w:t>3%</w:t>
            </w:r>
            <w:r>
              <w:rPr>
                <w:spacing w:val="-1"/>
                <w:sz w:val="24"/>
              </w:rPr>
              <w:t> </w:t>
            </w:r>
            <w:r>
              <w:rPr>
                <w:spacing w:val="-10"/>
                <w:sz w:val="24"/>
              </w:rPr>
              <w:t>+</w:t>
            </w:r>
          </w:p>
          <w:p>
            <w:pPr>
              <w:pStyle w:val="TableParagraph"/>
              <w:spacing w:line="257" w:lineRule="exact"/>
              <w:rPr>
                <w:sz w:val="24"/>
              </w:rPr>
            </w:pPr>
            <w:r>
              <w:rPr>
                <w:sz w:val="24"/>
              </w:rPr>
              <w:t>Dimethoate</w:t>
            </w:r>
            <w:r>
              <w:rPr>
                <w:spacing w:val="-1"/>
                <w:sz w:val="24"/>
              </w:rPr>
              <w:t> </w:t>
            </w:r>
            <w:r>
              <w:rPr>
                <w:spacing w:val="-5"/>
                <w:sz w:val="24"/>
              </w:rPr>
              <w:t>27%</w:t>
            </w:r>
          </w:p>
        </w:tc>
        <w:tc>
          <w:tcPr>
            <w:tcW w:w="2695" w:type="dxa"/>
          </w:tcPr>
          <w:p>
            <w:pPr>
              <w:pStyle w:val="TableParagraph"/>
              <w:spacing w:line="274" w:lineRule="exact"/>
              <w:ind w:left="21" w:right="4"/>
              <w:jc w:val="center"/>
              <w:rPr>
                <w:sz w:val="24"/>
              </w:rPr>
            </w:pPr>
            <w:r>
              <w:rPr>
                <w:sz w:val="24"/>
              </w:rPr>
              <w:t>Nitox 30 </w:t>
            </w:r>
            <w:r>
              <w:rPr>
                <w:spacing w:val="-5"/>
                <w:sz w:val="24"/>
              </w:rPr>
              <w:t>EC</w:t>
            </w:r>
          </w:p>
        </w:tc>
        <w:tc>
          <w:tcPr>
            <w:tcW w:w="5175" w:type="dxa"/>
          </w:tcPr>
          <w:p>
            <w:pPr>
              <w:pStyle w:val="TableParagraph"/>
              <w:spacing w:line="276" w:lineRule="exact"/>
              <w:rPr>
                <w:sz w:val="24"/>
              </w:rPr>
            </w:pPr>
            <w:r>
              <w:rPr>
                <w:sz w:val="24"/>
              </w:rPr>
              <w:t>sâu</w:t>
            </w:r>
            <w:r>
              <w:rPr>
                <w:spacing w:val="-3"/>
                <w:sz w:val="24"/>
              </w:rPr>
              <w:t> </w:t>
            </w:r>
            <w:r>
              <w:rPr>
                <w:sz w:val="24"/>
              </w:rPr>
              <w:t>cuốn</w:t>
            </w:r>
            <w:r>
              <w:rPr>
                <w:spacing w:val="-3"/>
                <w:sz w:val="24"/>
              </w:rPr>
              <w:t> </w:t>
            </w:r>
            <w:r>
              <w:rPr>
                <w:sz w:val="24"/>
              </w:rPr>
              <w:t>lá,</w:t>
            </w:r>
            <w:r>
              <w:rPr>
                <w:spacing w:val="-3"/>
                <w:sz w:val="24"/>
              </w:rPr>
              <w:t> </w:t>
            </w:r>
            <w:r>
              <w:rPr>
                <w:sz w:val="24"/>
              </w:rPr>
              <w:t>sâu</w:t>
            </w:r>
            <w:r>
              <w:rPr>
                <w:spacing w:val="-3"/>
                <w:sz w:val="24"/>
              </w:rPr>
              <w:t> </w:t>
            </w:r>
            <w:r>
              <w:rPr>
                <w:sz w:val="24"/>
              </w:rPr>
              <w:t>đục</w:t>
            </w:r>
            <w:r>
              <w:rPr>
                <w:spacing w:val="-4"/>
                <w:sz w:val="24"/>
              </w:rPr>
              <w:t> </w:t>
            </w:r>
            <w:r>
              <w:rPr>
                <w:sz w:val="24"/>
              </w:rPr>
              <w:t>bẹ/</w:t>
            </w:r>
            <w:r>
              <w:rPr>
                <w:spacing w:val="-3"/>
                <w:sz w:val="24"/>
              </w:rPr>
              <w:t> </w:t>
            </w:r>
            <w:r>
              <w:rPr>
                <w:sz w:val="24"/>
              </w:rPr>
              <w:t>lúa;</w:t>
            </w:r>
            <w:r>
              <w:rPr>
                <w:spacing w:val="-3"/>
                <w:sz w:val="24"/>
              </w:rPr>
              <w:t> </w:t>
            </w:r>
            <w:r>
              <w:rPr>
                <w:sz w:val="24"/>
              </w:rPr>
              <w:t>rệp/</w:t>
            </w:r>
            <w:r>
              <w:rPr>
                <w:spacing w:val="-3"/>
                <w:sz w:val="24"/>
              </w:rPr>
              <w:t> </w:t>
            </w:r>
            <w:r>
              <w:rPr>
                <w:sz w:val="24"/>
              </w:rPr>
              <w:t>cà</w:t>
            </w:r>
            <w:r>
              <w:rPr>
                <w:spacing w:val="-5"/>
                <w:sz w:val="24"/>
              </w:rPr>
              <w:t> </w:t>
            </w:r>
            <w:r>
              <w:rPr>
                <w:sz w:val="24"/>
              </w:rPr>
              <w:t>phê;</w:t>
            </w:r>
            <w:r>
              <w:rPr>
                <w:spacing w:val="-3"/>
                <w:sz w:val="24"/>
              </w:rPr>
              <w:t> </w:t>
            </w:r>
            <w:r>
              <w:rPr>
                <w:sz w:val="24"/>
              </w:rPr>
              <w:t>sâu</w:t>
            </w:r>
            <w:r>
              <w:rPr>
                <w:spacing w:val="-3"/>
                <w:sz w:val="24"/>
              </w:rPr>
              <w:t> </w:t>
            </w:r>
            <w:r>
              <w:rPr>
                <w:sz w:val="24"/>
              </w:rPr>
              <w:t>ăn</w:t>
            </w:r>
            <w:r>
              <w:rPr>
                <w:spacing w:val="-3"/>
                <w:sz w:val="24"/>
              </w:rPr>
              <w:t> </w:t>
            </w:r>
            <w:r>
              <w:rPr>
                <w:sz w:val="24"/>
              </w:rPr>
              <w:t>lá/ đậu tương, điều</w:t>
            </w:r>
          </w:p>
        </w:tc>
        <w:tc>
          <w:tcPr>
            <w:tcW w:w="3353" w:type="dxa"/>
          </w:tcPr>
          <w:p>
            <w:pPr>
              <w:pStyle w:val="TableParagraph"/>
              <w:spacing w:line="274" w:lineRule="exact"/>
              <w:ind w:left="63" w:right="46"/>
              <w:jc w:val="center"/>
              <w:rPr>
                <w:sz w:val="24"/>
              </w:rPr>
            </w:pPr>
            <w:r>
              <w:rPr>
                <w:sz w:val="24"/>
              </w:rPr>
              <w:t>Công ty CP</w:t>
            </w:r>
            <w:r>
              <w:rPr>
                <w:spacing w:val="1"/>
                <w:sz w:val="24"/>
              </w:rPr>
              <w:t> </w:t>
            </w:r>
            <w:r>
              <w:rPr>
                <w:spacing w:val="-2"/>
                <w:sz w:val="24"/>
              </w:rPr>
              <w:t>Nicotex</w:t>
            </w:r>
          </w:p>
        </w:tc>
      </w:tr>
      <w:tr>
        <w:trPr>
          <w:trHeight w:val="551" w:hRule="atLeast"/>
        </w:trPr>
        <w:tc>
          <w:tcPr>
            <w:tcW w:w="708" w:type="dxa"/>
          </w:tcPr>
          <w:p>
            <w:pPr>
              <w:pStyle w:val="TableParagraph"/>
              <w:spacing w:line="274" w:lineRule="exact"/>
              <w:ind w:left="107"/>
              <w:rPr>
                <w:sz w:val="24"/>
              </w:rPr>
            </w:pPr>
            <w:r>
              <w:rPr>
                <w:spacing w:val="-5"/>
                <w:sz w:val="24"/>
              </w:rPr>
              <w:t>404</w:t>
            </w:r>
          </w:p>
        </w:tc>
        <w:tc>
          <w:tcPr>
            <w:tcW w:w="2976" w:type="dxa"/>
          </w:tcPr>
          <w:p>
            <w:pPr>
              <w:pStyle w:val="TableParagraph"/>
              <w:spacing w:line="276" w:lineRule="exact"/>
              <w:rPr>
                <w:sz w:val="24"/>
              </w:rPr>
            </w:pPr>
            <w:r>
              <w:rPr>
                <w:sz w:val="24"/>
              </w:rPr>
              <w:t>Cypermethrin</w:t>
            </w:r>
            <w:r>
              <w:rPr>
                <w:spacing w:val="-13"/>
                <w:sz w:val="24"/>
              </w:rPr>
              <w:t> </w:t>
            </w:r>
            <w:r>
              <w:rPr>
                <w:sz w:val="24"/>
              </w:rPr>
              <w:t>30g/l</w:t>
            </w:r>
            <w:r>
              <w:rPr>
                <w:spacing w:val="34"/>
                <w:sz w:val="24"/>
              </w:rPr>
              <w:t> </w:t>
            </w:r>
            <w:r>
              <w:rPr>
                <w:sz w:val="24"/>
              </w:rPr>
              <w:t>+ Dimethoate 370g/l</w:t>
            </w:r>
          </w:p>
        </w:tc>
        <w:tc>
          <w:tcPr>
            <w:tcW w:w="2695" w:type="dxa"/>
          </w:tcPr>
          <w:p>
            <w:pPr>
              <w:pStyle w:val="TableParagraph"/>
              <w:spacing w:line="276" w:lineRule="exact"/>
              <w:ind w:left="891" w:right="870"/>
              <w:jc w:val="center"/>
              <w:rPr>
                <w:sz w:val="24"/>
              </w:rPr>
            </w:pPr>
            <w:r>
              <w:rPr>
                <w:spacing w:val="-2"/>
                <w:sz w:val="24"/>
              </w:rPr>
              <w:t>Diditox </w:t>
            </w:r>
            <w:r>
              <w:rPr>
                <w:sz w:val="24"/>
              </w:rPr>
              <w:t>40 EC</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2" w:hRule="atLeast"/>
        </w:trPr>
        <w:tc>
          <w:tcPr>
            <w:tcW w:w="708" w:type="dxa"/>
          </w:tcPr>
          <w:p>
            <w:pPr>
              <w:pStyle w:val="TableParagraph"/>
              <w:spacing w:line="240" w:lineRule="auto"/>
              <w:ind w:left="107"/>
              <w:rPr>
                <w:sz w:val="24"/>
              </w:rPr>
            </w:pPr>
            <w:r>
              <w:rPr>
                <w:spacing w:val="-5"/>
                <w:sz w:val="24"/>
              </w:rPr>
              <w:t>405</w:t>
            </w:r>
          </w:p>
        </w:tc>
        <w:tc>
          <w:tcPr>
            <w:tcW w:w="2976" w:type="dxa"/>
          </w:tcPr>
          <w:p>
            <w:pPr>
              <w:pStyle w:val="TableParagraph"/>
              <w:spacing w:line="240" w:lineRule="auto"/>
              <w:rPr>
                <w:sz w:val="24"/>
              </w:rPr>
            </w:pPr>
            <w:r>
              <w:rPr>
                <w:sz w:val="24"/>
              </w:rPr>
              <w:t>Cypermethrin</w:t>
            </w:r>
            <w:r>
              <w:rPr>
                <w:spacing w:val="-4"/>
                <w:sz w:val="24"/>
              </w:rPr>
              <w:t> </w:t>
            </w:r>
            <w:r>
              <w:rPr>
                <w:sz w:val="24"/>
              </w:rPr>
              <w:t>3%</w:t>
            </w:r>
            <w:r>
              <w:rPr>
                <w:spacing w:val="-1"/>
                <w:sz w:val="24"/>
              </w:rPr>
              <w:t> </w:t>
            </w:r>
            <w:r>
              <w:rPr>
                <w:spacing w:val="-10"/>
                <w:sz w:val="24"/>
              </w:rPr>
              <w:t>+</w:t>
            </w:r>
          </w:p>
          <w:p>
            <w:pPr>
              <w:pStyle w:val="TableParagraph"/>
              <w:spacing w:line="257" w:lineRule="exact"/>
              <w:rPr>
                <w:sz w:val="24"/>
              </w:rPr>
            </w:pPr>
            <w:r>
              <w:rPr>
                <w:sz w:val="24"/>
              </w:rPr>
              <w:t>Dimethoate</w:t>
            </w:r>
            <w:r>
              <w:rPr>
                <w:spacing w:val="-1"/>
                <w:sz w:val="24"/>
              </w:rPr>
              <w:t> </w:t>
            </w:r>
            <w:r>
              <w:rPr>
                <w:spacing w:val="-5"/>
                <w:sz w:val="24"/>
              </w:rPr>
              <w:t>42%</w:t>
            </w:r>
          </w:p>
        </w:tc>
        <w:tc>
          <w:tcPr>
            <w:tcW w:w="2695" w:type="dxa"/>
          </w:tcPr>
          <w:p>
            <w:pPr>
              <w:pStyle w:val="TableParagraph"/>
              <w:spacing w:line="270" w:lineRule="atLeast"/>
              <w:ind w:left="890" w:right="875"/>
              <w:jc w:val="center"/>
              <w:rPr>
                <w:sz w:val="24"/>
              </w:rPr>
            </w:pPr>
            <w:r>
              <w:rPr>
                <w:spacing w:val="-2"/>
                <w:sz w:val="24"/>
              </w:rPr>
              <w:t>Fastny </w:t>
            </w:r>
            <w:r>
              <w:rPr>
                <w:spacing w:val="-4"/>
                <w:sz w:val="24"/>
              </w:rPr>
              <w:t>45EC</w:t>
            </w:r>
          </w:p>
        </w:tc>
        <w:tc>
          <w:tcPr>
            <w:tcW w:w="5175" w:type="dxa"/>
          </w:tcPr>
          <w:p>
            <w:pPr>
              <w:pStyle w:val="TableParagraph"/>
              <w:spacing w:line="240" w:lineRule="auto"/>
              <w:rPr>
                <w:sz w:val="24"/>
              </w:rPr>
            </w:pPr>
            <w:r>
              <w:rPr>
                <w:sz w:val="24"/>
              </w:rPr>
              <w:t>sâu</w:t>
            </w:r>
            <w:r>
              <w:rPr>
                <w:spacing w:val="-3"/>
                <w:sz w:val="24"/>
              </w:rPr>
              <w:t> </w:t>
            </w:r>
            <w:r>
              <w:rPr>
                <w:sz w:val="24"/>
              </w:rPr>
              <w:t>keo/</w:t>
            </w:r>
            <w:r>
              <w:rPr>
                <w:spacing w:val="-1"/>
                <w:sz w:val="24"/>
              </w:rPr>
              <w:t> </w:t>
            </w:r>
            <w:r>
              <w:rPr>
                <w:spacing w:val="-5"/>
                <w:sz w:val="24"/>
              </w:rPr>
              <w:t>lúa</w:t>
            </w:r>
          </w:p>
        </w:tc>
        <w:tc>
          <w:tcPr>
            <w:tcW w:w="3353" w:type="dxa"/>
          </w:tcPr>
          <w:p>
            <w:pPr>
              <w:pStyle w:val="TableParagraph"/>
              <w:spacing w:line="270" w:lineRule="atLeast"/>
              <w:ind w:left="1203"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tcPr>
          <w:p>
            <w:pPr>
              <w:pStyle w:val="TableParagraph"/>
              <w:ind w:left="107"/>
              <w:rPr>
                <w:sz w:val="24"/>
              </w:rPr>
            </w:pPr>
            <w:r>
              <w:rPr>
                <w:spacing w:val="-5"/>
                <w:sz w:val="24"/>
              </w:rPr>
              <w:t>406</w:t>
            </w:r>
          </w:p>
        </w:tc>
        <w:tc>
          <w:tcPr>
            <w:tcW w:w="2976" w:type="dxa"/>
          </w:tcPr>
          <w:p>
            <w:pPr>
              <w:pStyle w:val="TableParagraph"/>
              <w:spacing w:line="276" w:lineRule="exact"/>
              <w:rPr>
                <w:sz w:val="24"/>
              </w:rPr>
            </w:pPr>
            <w:r>
              <w:rPr>
                <w:sz w:val="24"/>
              </w:rPr>
              <w:t>Cypermethrin</w:t>
            </w:r>
            <w:r>
              <w:rPr>
                <w:spacing w:val="-13"/>
                <w:sz w:val="24"/>
              </w:rPr>
              <w:t> </w:t>
            </w:r>
            <w:r>
              <w:rPr>
                <w:sz w:val="24"/>
              </w:rPr>
              <w:t>50</w:t>
            </w:r>
            <w:r>
              <w:rPr>
                <w:spacing w:val="-13"/>
                <w:sz w:val="24"/>
              </w:rPr>
              <w:t> </w:t>
            </w:r>
            <w:r>
              <w:rPr>
                <w:sz w:val="24"/>
              </w:rPr>
              <w:t>g/l</w:t>
            </w:r>
            <w:r>
              <w:rPr>
                <w:spacing w:val="-13"/>
                <w:sz w:val="24"/>
              </w:rPr>
              <w:t> </w:t>
            </w:r>
            <w:r>
              <w:rPr>
                <w:sz w:val="24"/>
              </w:rPr>
              <w:t>+ Dimethoate 300g/l</w:t>
            </w:r>
          </w:p>
        </w:tc>
        <w:tc>
          <w:tcPr>
            <w:tcW w:w="2695" w:type="dxa"/>
          </w:tcPr>
          <w:p>
            <w:pPr>
              <w:pStyle w:val="TableParagraph"/>
              <w:spacing w:line="276" w:lineRule="exact"/>
              <w:ind w:left="890" w:right="871"/>
              <w:jc w:val="center"/>
              <w:rPr>
                <w:sz w:val="24"/>
              </w:rPr>
            </w:pPr>
            <w:r>
              <w:rPr>
                <w:spacing w:val="-2"/>
                <w:sz w:val="24"/>
              </w:rPr>
              <w:t>Dizorin </w:t>
            </w:r>
            <w:r>
              <w:rPr>
                <w:sz w:val="24"/>
              </w:rPr>
              <w:t>35 EC</w:t>
            </w:r>
          </w:p>
        </w:tc>
        <w:tc>
          <w:tcPr>
            <w:tcW w:w="5175" w:type="dxa"/>
          </w:tcPr>
          <w:p>
            <w:pPr>
              <w:pStyle w:val="TableParagraph"/>
              <w:spacing w:line="276" w:lineRule="exact"/>
              <w:ind w:left="142" w:right="153"/>
              <w:rPr>
                <w:sz w:val="24"/>
              </w:rPr>
            </w:pPr>
            <w:r>
              <w:rPr>
                <w:sz w:val="24"/>
              </w:rPr>
              <w:t>bọ</w:t>
            </w:r>
            <w:r>
              <w:rPr>
                <w:spacing w:val="-4"/>
                <w:sz w:val="24"/>
              </w:rPr>
              <w:t> </w:t>
            </w:r>
            <w:r>
              <w:rPr>
                <w:sz w:val="24"/>
              </w:rPr>
              <w:t>xít,</w:t>
            </w:r>
            <w:r>
              <w:rPr>
                <w:spacing w:val="-4"/>
                <w:sz w:val="24"/>
              </w:rPr>
              <w:t> </w:t>
            </w:r>
            <w:r>
              <w:rPr>
                <w:sz w:val="24"/>
              </w:rPr>
              <w:t>sâu</w:t>
            </w:r>
            <w:r>
              <w:rPr>
                <w:spacing w:val="-4"/>
                <w:sz w:val="24"/>
              </w:rPr>
              <w:t> </w:t>
            </w:r>
            <w:r>
              <w:rPr>
                <w:sz w:val="24"/>
              </w:rPr>
              <w:t>keo,</w:t>
            </w:r>
            <w:r>
              <w:rPr>
                <w:spacing w:val="-4"/>
                <w:sz w:val="24"/>
              </w:rPr>
              <w:t> </w:t>
            </w:r>
            <w:r>
              <w:rPr>
                <w:sz w:val="24"/>
              </w:rPr>
              <w:t>nhện</w:t>
            </w:r>
            <w:r>
              <w:rPr>
                <w:spacing w:val="-4"/>
                <w:sz w:val="24"/>
              </w:rPr>
              <w:t> </w:t>
            </w:r>
            <w:r>
              <w:rPr>
                <w:sz w:val="24"/>
              </w:rPr>
              <w:t>gié,</w:t>
            </w:r>
            <w:r>
              <w:rPr>
                <w:spacing w:val="-3"/>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rệp,</w:t>
            </w:r>
            <w:r>
              <w:rPr>
                <w:spacing w:val="-4"/>
                <w:sz w:val="24"/>
              </w:rPr>
              <w:t> </w:t>
            </w:r>
            <w:r>
              <w:rPr>
                <w:sz w:val="24"/>
              </w:rPr>
              <w:t>bọ trĩ/ đậu tương</w:t>
            </w:r>
          </w:p>
        </w:tc>
        <w:tc>
          <w:tcPr>
            <w:tcW w:w="3353" w:type="dxa"/>
          </w:tcPr>
          <w:p>
            <w:pPr>
              <w:pStyle w:val="TableParagraph"/>
              <w:ind w:left="93" w:right="45"/>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6" w:hRule="atLeast"/>
        </w:trPr>
        <w:tc>
          <w:tcPr>
            <w:tcW w:w="708" w:type="dxa"/>
          </w:tcPr>
          <w:p>
            <w:pPr>
              <w:pStyle w:val="TableParagraph"/>
              <w:spacing w:line="274" w:lineRule="exact"/>
              <w:ind w:left="112"/>
              <w:rPr>
                <w:sz w:val="24"/>
              </w:rPr>
            </w:pPr>
            <w:r>
              <w:rPr>
                <w:spacing w:val="-5"/>
                <w:sz w:val="24"/>
              </w:rPr>
              <w:t>407</w:t>
            </w:r>
          </w:p>
        </w:tc>
        <w:tc>
          <w:tcPr>
            <w:tcW w:w="2976" w:type="dxa"/>
          </w:tcPr>
          <w:p>
            <w:pPr>
              <w:pStyle w:val="TableParagraph"/>
              <w:spacing w:line="276" w:lineRule="exact"/>
              <w:rPr>
                <w:sz w:val="24"/>
              </w:rPr>
            </w:pPr>
            <w:r>
              <w:rPr>
                <w:sz w:val="24"/>
              </w:rPr>
              <w:t>Cypermethrin</w:t>
            </w:r>
            <w:r>
              <w:rPr>
                <w:spacing w:val="-15"/>
                <w:sz w:val="24"/>
              </w:rPr>
              <w:t> </w:t>
            </w:r>
            <w:r>
              <w:rPr>
                <w:sz w:val="24"/>
              </w:rPr>
              <w:t>20g/l</w:t>
            </w:r>
            <w:r>
              <w:rPr>
                <w:spacing w:val="-15"/>
                <w:sz w:val="24"/>
              </w:rPr>
              <w:t> </w:t>
            </w:r>
            <w:r>
              <w:rPr>
                <w:sz w:val="24"/>
              </w:rPr>
              <w:t>+ Dimethoate 200g/l + Fenvalerate 30g/l</w:t>
            </w:r>
          </w:p>
        </w:tc>
        <w:tc>
          <w:tcPr>
            <w:tcW w:w="2695" w:type="dxa"/>
          </w:tcPr>
          <w:p>
            <w:pPr>
              <w:pStyle w:val="TableParagraph"/>
              <w:spacing w:line="240" w:lineRule="auto"/>
              <w:ind w:left="891" w:right="870"/>
              <w:jc w:val="center"/>
              <w:rPr>
                <w:sz w:val="24"/>
              </w:rPr>
            </w:pPr>
            <w:r>
              <w:rPr>
                <w:spacing w:val="-2"/>
                <w:sz w:val="24"/>
              </w:rPr>
              <w:t>Antricis 250EC</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quả/ cà</w:t>
            </w:r>
            <w:r>
              <w:rPr>
                <w:spacing w:val="-1"/>
                <w:sz w:val="24"/>
              </w:rPr>
              <w:t> </w:t>
            </w:r>
            <w:r>
              <w:rPr>
                <w:spacing w:val="-5"/>
                <w:sz w:val="24"/>
              </w:rPr>
              <w:t>phê</w:t>
            </w:r>
          </w:p>
        </w:tc>
        <w:tc>
          <w:tcPr>
            <w:tcW w:w="3353" w:type="dxa"/>
          </w:tcPr>
          <w:p>
            <w:pPr>
              <w:pStyle w:val="TableParagraph"/>
              <w:spacing w:line="240" w:lineRule="auto"/>
              <w:ind w:left="1208" w:hanging="951"/>
              <w:rPr>
                <w:sz w:val="24"/>
              </w:rPr>
            </w:pPr>
            <w:r>
              <w:rPr>
                <w:sz w:val="24"/>
              </w:rPr>
              <w:t>Công</w:t>
            </w:r>
            <w:r>
              <w:rPr>
                <w:spacing w:val="-8"/>
                <w:sz w:val="24"/>
              </w:rPr>
              <w:t> </w:t>
            </w:r>
            <w:r>
              <w:rPr>
                <w:sz w:val="24"/>
              </w:rPr>
              <w:t>ty</w:t>
            </w:r>
            <w:r>
              <w:rPr>
                <w:spacing w:val="-8"/>
                <w:sz w:val="24"/>
              </w:rPr>
              <w:t> </w:t>
            </w:r>
            <w:r>
              <w:rPr>
                <w:sz w:val="24"/>
              </w:rPr>
              <w:t>CP</w:t>
            </w:r>
            <w:r>
              <w:rPr>
                <w:spacing w:val="-7"/>
                <w:sz w:val="24"/>
              </w:rPr>
              <w:t> </w:t>
            </w:r>
            <w:r>
              <w:rPr>
                <w:sz w:val="24"/>
              </w:rPr>
              <w:t>XNK</w:t>
            </w:r>
            <w:r>
              <w:rPr>
                <w:spacing w:val="-8"/>
                <w:sz w:val="24"/>
              </w:rPr>
              <w:t> </w:t>
            </w:r>
            <w:r>
              <w:rPr>
                <w:sz w:val="24"/>
              </w:rPr>
              <w:t>Nông</w:t>
            </w:r>
            <w:r>
              <w:rPr>
                <w:spacing w:val="-8"/>
                <w:sz w:val="24"/>
              </w:rPr>
              <w:t> </w:t>
            </w:r>
            <w:r>
              <w:rPr>
                <w:sz w:val="24"/>
              </w:rPr>
              <w:t>dược Hoàng Ân</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07"/>
              <w:rPr>
                <w:sz w:val="24"/>
              </w:rPr>
            </w:pPr>
            <w:r>
              <w:rPr>
                <w:spacing w:val="-5"/>
                <w:sz w:val="24"/>
              </w:rPr>
              <w:t>408</w:t>
            </w:r>
          </w:p>
        </w:tc>
        <w:tc>
          <w:tcPr>
            <w:tcW w:w="2976" w:type="dxa"/>
          </w:tcPr>
          <w:p>
            <w:pPr>
              <w:pStyle w:val="TableParagraph"/>
              <w:rPr>
                <w:sz w:val="24"/>
              </w:rPr>
            </w:pPr>
            <w:r>
              <w:rPr>
                <w:sz w:val="24"/>
              </w:rPr>
              <w:t>Cypermethrin</w:t>
            </w:r>
            <w:r>
              <w:rPr>
                <w:spacing w:val="-3"/>
                <w:sz w:val="24"/>
              </w:rPr>
              <w:t> </w:t>
            </w:r>
            <w:r>
              <w:rPr>
                <w:sz w:val="24"/>
              </w:rPr>
              <w:t>2.6%</w:t>
            </w:r>
            <w:r>
              <w:rPr>
                <w:spacing w:val="58"/>
                <w:sz w:val="24"/>
              </w:rPr>
              <w:t> </w:t>
            </w:r>
            <w:r>
              <w:rPr>
                <w:spacing w:val="-10"/>
                <w:sz w:val="24"/>
              </w:rPr>
              <w:t>+</w:t>
            </w:r>
          </w:p>
          <w:p>
            <w:pPr>
              <w:pStyle w:val="TableParagraph"/>
              <w:spacing w:line="240" w:lineRule="auto"/>
              <w:rPr>
                <w:sz w:val="24"/>
              </w:rPr>
            </w:pPr>
            <w:r>
              <w:rPr>
                <w:sz w:val="24"/>
              </w:rPr>
              <w:t>Fenitrothion</w:t>
            </w:r>
            <w:r>
              <w:rPr>
                <w:spacing w:val="-3"/>
                <w:sz w:val="24"/>
              </w:rPr>
              <w:t> </w:t>
            </w:r>
            <w:r>
              <w:rPr>
                <w:sz w:val="24"/>
              </w:rPr>
              <w:t>10.5%</w:t>
            </w:r>
            <w:r>
              <w:rPr>
                <w:spacing w:val="58"/>
                <w:sz w:val="24"/>
              </w:rPr>
              <w:t> </w:t>
            </w:r>
            <w:r>
              <w:rPr>
                <w:spacing w:val="-10"/>
                <w:sz w:val="24"/>
              </w:rPr>
              <w:t>+</w:t>
            </w:r>
          </w:p>
          <w:p>
            <w:pPr>
              <w:pStyle w:val="TableParagraph"/>
              <w:spacing w:line="257" w:lineRule="exact"/>
              <w:rPr>
                <w:sz w:val="24"/>
              </w:rPr>
            </w:pPr>
            <w:r>
              <w:rPr>
                <w:sz w:val="24"/>
              </w:rPr>
              <w:t>Fenvalerate</w:t>
            </w:r>
            <w:r>
              <w:rPr>
                <w:spacing w:val="-7"/>
                <w:sz w:val="24"/>
              </w:rPr>
              <w:t> </w:t>
            </w:r>
            <w:r>
              <w:rPr>
                <w:spacing w:val="-4"/>
                <w:sz w:val="24"/>
              </w:rPr>
              <w:t>1.9%</w:t>
            </w:r>
          </w:p>
        </w:tc>
        <w:tc>
          <w:tcPr>
            <w:tcW w:w="2695" w:type="dxa"/>
          </w:tcPr>
          <w:p>
            <w:pPr>
              <w:pStyle w:val="TableParagraph"/>
              <w:spacing w:line="240" w:lineRule="auto"/>
              <w:ind w:left="1044" w:right="672" w:hanging="183"/>
              <w:rPr>
                <w:sz w:val="24"/>
              </w:rPr>
            </w:pPr>
            <w:r>
              <w:rPr>
                <w:spacing w:val="-2"/>
                <w:sz w:val="24"/>
              </w:rPr>
              <w:t>TP-Pentin </w:t>
            </w:r>
            <w:r>
              <w:rPr>
                <w:sz w:val="24"/>
              </w:rPr>
              <w:t>15 EC</w:t>
            </w:r>
          </w:p>
        </w:tc>
        <w:tc>
          <w:tcPr>
            <w:tcW w:w="5175" w:type="dxa"/>
          </w:tcPr>
          <w:p>
            <w:pPr>
              <w:pStyle w:val="TableParagraph"/>
              <w:rPr>
                <w:sz w:val="24"/>
              </w:rPr>
            </w:pPr>
            <w:r>
              <w:rPr>
                <w:sz w:val="24"/>
              </w:rPr>
              <w:t>rệp/</w:t>
            </w:r>
            <w:r>
              <w:rPr>
                <w:spacing w:val="-1"/>
                <w:sz w:val="24"/>
              </w:rPr>
              <w:t> </w:t>
            </w:r>
            <w:r>
              <w:rPr>
                <w:sz w:val="24"/>
              </w:rPr>
              <w:t>cà</w:t>
            </w:r>
            <w:r>
              <w:rPr>
                <w:spacing w:val="-2"/>
                <w:sz w:val="24"/>
              </w:rPr>
              <w:t> </w:t>
            </w:r>
            <w:r>
              <w:rPr>
                <w:sz w:val="24"/>
              </w:rPr>
              <w:t>phê, sâu đục</w:t>
            </w:r>
            <w:r>
              <w:rPr>
                <w:spacing w:val="-1"/>
                <w:sz w:val="24"/>
              </w:rPr>
              <w:t> </w:t>
            </w:r>
            <w:r>
              <w:rPr>
                <w:sz w:val="24"/>
              </w:rPr>
              <w:t>thân/ </w:t>
            </w:r>
            <w:r>
              <w:rPr>
                <w:spacing w:val="-5"/>
                <w:sz w:val="24"/>
              </w:rPr>
              <w:t>lúa</w:t>
            </w:r>
          </w:p>
        </w:tc>
        <w:tc>
          <w:tcPr>
            <w:tcW w:w="3353" w:type="dxa"/>
          </w:tcPr>
          <w:p>
            <w:pPr>
              <w:pStyle w:val="TableParagraph"/>
              <w:ind w:left="63" w:right="45"/>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553" w:hRule="atLeast"/>
        </w:trPr>
        <w:tc>
          <w:tcPr>
            <w:tcW w:w="708" w:type="dxa"/>
          </w:tcPr>
          <w:p>
            <w:pPr>
              <w:pStyle w:val="TableParagraph"/>
              <w:spacing w:line="240" w:lineRule="auto" w:before="1"/>
              <w:ind w:left="107"/>
              <w:rPr>
                <w:sz w:val="24"/>
              </w:rPr>
            </w:pPr>
            <w:r>
              <w:rPr>
                <w:spacing w:val="-5"/>
                <w:sz w:val="24"/>
              </w:rPr>
              <w:t>409</w:t>
            </w:r>
          </w:p>
        </w:tc>
        <w:tc>
          <w:tcPr>
            <w:tcW w:w="2976" w:type="dxa"/>
          </w:tcPr>
          <w:p>
            <w:pPr>
              <w:pStyle w:val="TableParagraph"/>
              <w:spacing w:line="270" w:lineRule="atLeast"/>
              <w:rPr>
                <w:sz w:val="24"/>
              </w:rPr>
            </w:pPr>
            <w:r>
              <w:rPr>
                <w:sz w:val="24"/>
              </w:rPr>
              <w:t>Cypermethrin</w:t>
            </w:r>
            <w:r>
              <w:rPr>
                <w:spacing w:val="-15"/>
                <w:sz w:val="24"/>
              </w:rPr>
              <w:t> </w:t>
            </w:r>
            <w:r>
              <w:rPr>
                <w:sz w:val="24"/>
              </w:rPr>
              <w:t>260g/l</w:t>
            </w:r>
            <w:r>
              <w:rPr>
                <w:spacing w:val="-15"/>
                <w:sz w:val="24"/>
              </w:rPr>
              <w:t> </w:t>
            </w:r>
            <w:r>
              <w:rPr>
                <w:sz w:val="24"/>
              </w:rPr>
              <w:t>+ Indoxacarb 140g/l</w:t>
            </w:r>
          </w:p>
        </w:tc>
        <w:tc>
          <w:tcPr>
            <w:tcW w:w="2695" w:type="dxa"/>
          </w:tcPr>
          <w:p>
            <w:pPr>
              <w:pStyle w:val="TableParagraph"/>
              <w:spacing w:line="240" w:lineRule="auto" w:before="1"/>
              <w:ind w:left="21" w:right="6"/>
              <w:jc w:val="center"/>
              <w:rPr>
                <w:sz w:val="24"/>
              </w:rPr>
            </w:pPr>
            <w:r>
              <w:rPr>
                <w:sz w:val="24"/>
              </w:rPr>
              <w:t>Millerusa</w:t>
            </w:r>
            <w:r>
              <w:rPr>
                <w:spacing w:val="-3"/>
                <w:sz w:val="24"/>
              </w:rPr>
              <w:t> </w:t>
            </w:r>
            <w:r>
              <w:rPr>
                <w:spacing w:val="-2"/>
                <w:sz w:val="24"/>
              </w:rPr>
              <w:t>400SC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107" w:right="345"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551" w:hRule="atLeast"/>
        </w:trPr>
        <w:tc>
          <w:tcPr>
            <w:tcW w:w="708" w:type="dxa"/>
          </w:tcPr>
          <w:p>
            <w:pPr>
              <w:pStyle w:val="TableParagraph"/>
              <w:ind w:left="107"/>
              <w:rPr>
                <w:sz w:val="24"/>
              </w:rPr>
            </w:pPr>
            <w:r>
              <w:rPr>
                <w:spacing w:val="-5"/>
                <w:sz w:val="24"/>
              </w:rPr>
              <w:t>410</w:t>
            </w:r>
          </w:p>
        </w:tc>
        <w:tc>
          <w:tcPr>
            <w:tcW w:w="2976" w:type="dxa"/>
          </w:tcPr>
          <w:p>
            <w:pPr>
              <w:pStyle w:val="TableParagraph"/>
              <w:rPr>
                <w:sz w:val="24"/>
              </w:rPr>
            </w:pPr>
            <w:r>
              <w:rPr>
                <w:sz w:val="24"/>
              </w:rPr>
              <w:t>Cypermethrin</w:t>
            </w:r>
            <w:r>
              <w:rPr>
                <w:spacing w:val="-4"/>
                <w:sz w:val="24"/>
              </w:rPr>
              <w:t> </w:t>
            </w:r>
            <w:r>
              <w:rPr>
                <w:sz w:val="24"/>
              </w:rPr>
              <w:t>2%</w:t>
            </w:r>
            <w:r>
              <w:rPr>
                <w:spacing w:val="-1"/>
                <w:sz w:val="24"/>
              </w:rPr>
              <w:t> </w:t>
            </w:r>
            <w:r>
              <w:rPr>
                <w:spacing w:val="-10"/>
                <w:sz w:val="24"/>
              </w:rPr>
              <w:t>+</w:t>
            </w:r>
          </w:p>
          <w:p>
            <w:pPr>
              <w:pStyle w:val="TableParagraph"/>
              <w:spacing w:line="257" w:lineRule="exact"/>
              <w:rPr>
                <w:sz w:val="24"/>
              </w:rPr>
            </w:pPr>
            <w:r>
              <w:rPr>
                <w:sz w:val="24"/>
              </w:rPr>
              <w:t>Isoprocarb</w:t>
            </w:r>
            <w:r>
              <w:rPr>
                <w:spacing w:val="-3"/>
                <w:sz w:val="24"/>
              </w:rPr>
              <w:t> </w:t>
            </w:r>
            <w:r>
              <w:rPr>
                <w:spacing w:val="-5"/>
                <w:sz w:val="24"/>
              </w:rPr>
              <w:t>6%</w:t>
            </w:r>
          </w:p>
        </w:tc>
        <w:tc>
          <w:tcPr>
            <w:tcW w:w="2695" w:type="dxa"/>
          </w:tcPr>
          <w:p>
            <w:pPr>
              <w:pStyle w:val="TableParagraph"/>
              <w:ind w:left="21" w:right="3"/>
              <w:jc w:val="center"/>
              <w:rPr>
                <w:sz w:val="24"/>
              </w:rPr>
            </w:pPr>
            <w:r>
              <w:rPr>
                <w:sz w:val="24"/>
              </w:rPr>
              <w:t>Metox</w:t>
            </w:r>
            <w:r>
              <w:rPr>
                <w:spacing w:val="-1"/>
                <w:sz w:val="24"/>
              </w:rPr>
              <w:t> </w:t>
            </w:r>
            <w:r>
              <w:rPr>
                <w:spacing w:val="-5"/>
                <w:sz w:val="24"/>
              </w:rPr>
              <w:t>809</w:t>
            </w:r>
          </w:p>
          <w:p>
            <w:pPr>
              <w:pStyle w:val="TableParagraph"/>
              <w:spacing w:line="257" w:lineRule="exact"/>
              <w:ind w:left="21" w:right="5"/>
              <w:jc w:val="center"/>
              <w:rPr>
                <w:sz w:val="24"/>
              </w:rPr>
            </w:pPr>
            <w:r>
              <w:rPr>
                <w:sz w:val="24"/>
              </w:rPr>
              <w:t>8 </w:t>
            </w:r>
            <w:r>
              <w:rPr>
                <w:spacing w:val="-5"/>
                <w:sz w:val="24"/>
              </w:rPr>
              <w:t>EC</w:t>
            </w:r>
          </w:p>
        </w:tc>
        <w:tc>
          <w:tcPr>
            <w:tcW w:w="5175" w:type="dxa"/>
          </w:tcPr>
          <w:p>
            <w:pPr>
              <w:pStyle w:val="TableParagraph"/>
              <w:rPr>
                <w:sz w:val="24"/>
              </w:rPr>
            </w:pPr>
            <w:r>
              <w:rPr>
                <w:sz w:val="24"/>
              </w:rPr>
              <w:t>sâu</w:t>
            </w:r>
            <w:r>
              <w:rPr>
                <w:spacing w:val="-3"/>
                <w:sz w:val="24"/>
              </w:rPr>
              <w:t> </w:t>
            </w:r>
            <w:r>
              <w:rPr>
                <w:sz w:val="24"/>
              </w:rPr>
              <w:t>cuốn</w:t>
            </w:r>
            <w:r>
              <w:rPr>
                <w:spacing w:val="-1"/>
                <w:sz w:val="24"/>
              </w:rPr>
              <w:t> </w:t>
            </w:r>
            <w:r>
              <w:rPr>
                <w:sz w:val="24"/>
              </w:rPr>
              <w:t>lá,</w:t>
            </w:r>
            <w:r>
              <w:rPr>
                <w:spacing w:val="-1"/>
                <w:sz w:val="24"/>
              </w:rPr>
              <w:t> </w:t>
            </w:r>
            <w:r>
              <w:rPr>
                <w:sz w:val="24"/>
              </w:rPr>
              <w:t>rầy</w:t>
            </w:r>
            <w:r>
              <w:rPr>
                <w:spacing w:val="-1"/>
                <w:sz w:val="24"/>
              </w:rPr>
              <w:t> </w:t>
            </w:r>
            <w:r>
              <w:rPr>
                <w:sz w:val="24"/>
              </w:rPr>
              <w:t>nâu/ </w:t>
            </w:r>
            <w:r>
              <w:rPr>
                <w:spacing w:val="-5"/>
                <w:sz w:val="24"/>
              </w:rPr>
              <w:t>lúa</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827" w:hRule="atLeast"/>
        </w:trPr>
        <w:tc>
          <w:tcPr>
            <w:tcW w:w="708" w:type="dxa"/>
          </w:tcPr>
          <w:p>
            <w:pPr>
              <w:pStyle w:val="TableParagraph"/>
              <w:ind w:left="107"/>
              <w:rPr>
                <w:sz w:val="24"/>
              </w:rPr>
            </w:pPr>
            <w:r>
              <w:rPr>
                <w:spacing w:val="-5"/>
                <w:sz w:val="24"/>
              </w:rPr>
              <w:t>411</w:t>
            </w:r>
          </w:p>
        </w:tc>
        <w:tc>
          <w:tcPr>
            <w:tcW w:w="2976" w:type="dxa"/>
          </w:tcPr>
          <w:p>
            <w:pPr>
              <w:pStyle w:val="TableParagraph"/>
              <w:spacing w:line="240" w:lineRule="auto"/>
              <w:rPr>
                <w:sz w:val="24"/>
              </w:rPr>
            </w:pPr>
            <w:r>
              <w:rPr>
                <w:sz w:val="24"/>
              </w:rPr>
              <w:t>Cypermethrin</w:t>
            </w:r>
            <w:r>
              <w:rPr>
                <w:spacing w:val="-13"/>
                <w:sz w:val="24"/>
              </w:rPr>
              <w:t> </w:t>
            </w:r>
            <w:r>
              <w:rPr>
                <w:sz w:val="24"/>
              </w:rPr>
              <w:t>30</w:t>
            </w:r>
            <w:r>
              <w:rPr>
                <w:spacing w:val="-13"/>
                <w:sz w:val="24"/>
              </w:rPr>
              <w:t> </w:t>
            </w:r>
            <w:r>
              <w:rPr>
                <w:sz w:val="24"/>
              </w:rPr>
              <w:t>g/l</w:t>
            </w:r>
            <w:r>
              <w:rPr>
                <w:spacing w:val="-13"/>
                <w:sz w:val="24"/>
              </w:rPr>
              <w:t> </w:t>
            </w:r>
            <w:r>
              <w:rPr>
                <w:sz w:val="24"/>
              </w:rPr>
              <w:t>+ Phosalone 175 g/l</w:t>
            </w:r>
          </w:p>
        </w:tc>
        <w:tc>
          <w:tcPr>
            <w:tcW w:w="2695" w:type="dxa"/>
          </w:tcPr>
          <w:p>
            <w:pPr>
              <w:pStyle w:val="TableParagraph"/>
              <w:spacing w:line="240" w:lineRule="auto"/>
              <w:ind w:left="890" w:right="872"/>
              <w:jc w:val="center"/>
              <w:rPr>
                <w:sz w:val="24"/>
              </w:rPr>
            </w:pPr>
            <w:r>
              <w:rPr>
                <w:spacing w:val="-2"/>
                <w:sz w:val="24"/>
              </w:rPr>
              <w:t>Sherzol </w:t>
            </w:r>
            <w:r>
              <w:rPr>
                <w:sz w:val="24"/>
              </w:rPr>
              <w:t>205 </w:t>
            </w:r>
            <w:r>
              <w:rPr>
                <w:spacing w:val="-5"/>
                <w:sz w:val="24"/>
              </w:rPr>
              <w:t>EC</w:t>
            </w:r>
          </w:p>
        </w:tc>
        <w:tc>
          <w:tcPr>
            <w:tcW w:w="5175" w:type="dxa"/>
          </w:tcPr>
          <w:p>
            <w:pPr>
              <w:pStyle w:val="TableParagraph"/>
              <w:spacing w:line="276" w:lineRule="exact"/>
              <w:ind w:right="352"/>
              <w:jc w:val="both"/>
              <w:rPr>
                <w:sz w:val="24"/>
              </w:rPr>
            </w:pPr>
            <w:r>
              <w:rPr>
                <w:sz w:val="24"/>
              </w:rPr>
              <w:t>sâu</w:t>
            </w:r>
            <w:r>
              <w:rPr>
                <w:spacing w:val="-3"/>
                <w:sz w:val="24"/>
              </w:rPr>
              <w:t> </w:t>
            </w:r>
            <w:r>
              <w:rPr>
                <w:sz w:val="24"/>
              </w:rPr>
              <w:t>cuốn</w:t>
            </w:r>
            <w:r>
              <w:rPr>
                <w:spacing w:val="-3"/>
                <w:sz w:val="24"/>
              </w:rPr>
              <w:t> </w:t>
            </w:r>
            <w:r>
              <w:rPr>
                <w:sz w:val="24"/>
              </w:rPr>
              <w:t>lá,</w:t>
            </w:r>
            <w:r>
              <w:rPr>
                <w:spacing w:val="-3"/>
                <w:sz w:val="24"/>
              </w:rPr>
              <w:t> </w:t>
            </w:r>
            <w:r>
              <w:rPr>
                <w:sz w:val="24"/>
              </w:rPr>
              <w:t>sâu</w:t>
            </w:r>
            <w:r>
              <w:rPr>
                <w:spacing w:val="-3"/>
                <w:sz w:val="24"/>
              </w:rPr>
              <w:t> </w:t>
            </w:r>
            <w:r>
              <w:rPr>
                <w:sz w:val="24"/>
              </w:rPr>
              <w:t>keo,</w:t>
            </w:r>
            <w:r>
              <w:rPr>
                <w:spacing w:val="-3"/>
                <w:sz w:val="24"/>
              </w:rPr>
              <w:t> </w:t>
            </w:r>
            <w:r>
              <w:rPr>
                <w:sz w:val="24"/>
              </w:rPr>
              <w:t>sâu</w:t>
            </w:r>
            <w:r>
              <w:rPr>
                <w:spacing w:val="-1"/>
                <w:sz w:val="24"/>
              </w:rPr>
              <w:t> </w:t>
            </w:r>
            <w:r>
              <w:rPr>
                <w:sz w:val="24"/>
              </w:rPr>
              <w:t>gai,</w:t>
            </w:r>
            <w:r>
              <w:rPr>
                <w:spacing w:val="-3"/>
                <w:sz w:val="24"/>
              </w:rPr>
              <w:t> </w:t>
            </w:r>
            <w:r>
              <w:rPr>
                <w:sz w:val="24"/>
              </w:rPr>
              <w:t>bọ</w:t>
            </w:r>
            <w:r>
              <w:rPr>
                <w:spacing w:val="-3"/>
                <w:sz w:val="24"/>
              </w:rPr>
              <w:t> </w:t>
            </w:r>
            <w:r>
              <w:rPr>
                <w:sz w:val="24"/>
              </w:rPr>
              <w:t>xít/</w:t>
            </w:r>
            <w:r>
              <w:rPr>
                <w:spacing w:val="-3"/>
                <w:sz w:val="24"/>
              </w:rPr>
              <w:t> </w:t>
            </w:r>
            <w:r>
              <w:rPr>
                <w:sz w:val="24"/>
              </w:rPr>
              <w:t>lúa;</w:t>
            </w:r>
            <w:r>
              <w:rPr>
                <w:spacing w:val="-3"/>
                <w:sz w:val="24"/>
              </w:rPr>
              <w:t> </w:t>
            </w:r>
            <w:r>
              <w:rPr>
                <w:sz w:val="24"/>
              </w:rPr>
              <w:t>rệp,</w:t>
            </w:r>
            <w:r>
              <w:rPr>
                <w:spacing w:val="-3"/>
                <w:sz w:val="24"/>
              </w:rPr>
              <w:t> </w:t>
            </w:r>
            <w:r>
              <w:rPr>
                <w:sz w:val="24"/>
              </w:rPr>
              <w:t>sâu ăn</w:t>
            </w:r>
            <w:r>
              <w:rPr>
                <w:spacing w:val="-4"/>
                <w:sz w:val="24"/>
              </w:rPr>
              <w:t> </w:t>
            </w:r>
            <w:r>
              <w:rPr>
                <w:sz w:val="24"/>
              </w:rPr>
              <w:t>lá,</w:t>
            </w:r>
            <w:r>
              <w:rPr>
                <w:spacing w:val="-4"/>
                <w:sz w:val="24"/>
              </w:rPr>
              <w:t> </w:t>
            </w:r>
            <w:r>
              <w:rPr>
                <w:sz w:val="24"/>
              </w:rPr>
              <w:t>bọ</w:t>
            </w:r>
            <w:r>
              <w:rPr>
                <w:spacing w:val="-4"/>
                <w:sz w:val="24"/>
              </w:rPr>
              <w:t> </w:t>
            </w:r>
            <w:r>
              <w:rPr>
                <w:sz w:val="24"/>
              </w:rPr>
              <w:t>xít/</w:t>
            </w:r>
            <w:r>
              <w:rPr>
                <w:spacing w:val="-4"/>
                <w:sz w:val="24"/>
              </w:rPr>
              <w:t> </w:t>
            </w:r>
            <w:r>
              <w:rPr>
                <w:sz w:val="24"/>
              </w:rPr>
              <w:t>hoa</w:t>
            </w:r>
            <w:r>
              <w:rPr>
                <w:spacing w:val="-5"/>
                <w:sz w:val="24"/>
              </w:rPr>
              <w:t> </w:t>
            </w:r>
            <w:r>
              <w:rPr>
                <w:sz w:val="24"/>
              </w:rPr>
              <w:t>cúc;</w:t>
            </w:r>
            <w:r>
              <w:rPr>
                <w:spacing w:val="-4"/>
                <w:sz w:val="24"/>
              </w:rPr>
              <w:t> </w:t>
            </w:r>
            <w:r>
              <w:rPr>
                <w:sz w:val="24"/>
              </w:rPr>
              <w:t>sâu</w:t>
            </w:r>
            <w:r>
              <w:rPr>
                <w:spacing w:val="-3"/>
                <w:sz w:val="24"/>
              </w:rPr>
              <w:t> </w:t>
            </w:r>
            <w:r>
              <w:rPr>
                <w:sz w:val="24"/>
              </w:rPr>
              <w:t>đục</w:t>
            </w:r>
            <w:r>
              <w:rPr>
                <w:spacing w:val="-5"/>
                <w:sz w:val="24"/>
              </w:rPr>
              <w:t> </w:t>
            </w:r>
            <w:r>
              <w:rPr>
                <w:sz w:val="24"/>
              </w:rPr>
              <w:t>quả,</w:t>
            </w:r>
            <w:r>
              <w:rPr>
                <w:spacing w:val="-4"/>
                <w:sz w:val="24"/>
              </w:rPr>
              <w:t> </w:t>
            </w:r>
            <w:r>
              <w:rPr>
                <w:sz w:val="24"/>
              </w:rPr>
              <w:t>sâu</w:t>
            </w:r>
            <w:r>
              <w:rPr>
                <w:spacing w:val="-4"/>
                <w:sz w:val="24"/>
              </w:rPr>
              <w:t> </w:t>
            </w:r>
            <w:r>
              <w:rPr>
                <w:sz w:val="24"/>
              </w:rPr>
              <w:t>xanh/</w:t>
            </w:r>
            <w:r>
              <w:rPr>
                <w:spacing w:val="-4"/>
                <w:sz w:val="24"/>
              </w:rPr>
              <w:t> </w:t>
            </w:r>
            <w:r>
              <w:rPr>
                <w:sz w:val="24"/>
              </w:rPr>
              <w:t>lạc; rầy, sâu xanh/ bông vải</w:t>
            </w:r>
          </w:p>
        </w:tc>
        <w:tc>
          <w:tcPr>
            <w:tcW w:w="3353" w:type="dxa"/>
          </w:tcPr>
          <w:p>
            <w:pPr>
              <w:pStyle w:val="TableParagraph"/>
              <w:spacing w:line="240" w:lineRule="auto"/>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tcPr>
          <w:p>
            <w:pPr>
              <w:pStyle w:val="TableParagraph"/>
              <w:spacing w:line="274" w:lineRule="exact"/>
              <w:ind w:left="107"/>
              <w:rPr>
                <w:sz w:val="24"/>
              </w:rPr>
            </w:pPr>
            <w:r>
              <w:rPr>
                <w:spacing w:val="-5"/>
                <w:sz w:val="24"/>
              </w:rPr>
              <w:t>412</w:t>
            </w:r>
          </w:p>
        </w:tc>
        <w:tc>
          <w:tcPr>
            <w:tcW w:w="2976" w:type="dxa"/>
          </w:tcPr>
          <w:p>
            <w:pPr>
              <w:pStyle w:val="TableParagraph"/>
              <w:spacing w:line="274" w:lineRule="exact"/>
              <w:rPr>
                <w:sz w:val="24"/>
              </w:rPr>
            </w:pPr>
            <w:r>
              <w:rPr>
                <w:sz w:val="24"/>
              </w:rPr>
              <w:t>Cypermethrin</w:t>
            </w:r>
            <w:r>
              <w:rPr>
                <w:spacing w:val="-4"/>
                <w:sz w:val="24"/>
              </w:rPr>
              <w:t> </w:t>
            </w:r>
            <w:r>
              <w:rPr>
                <w:sz w:val="24"/>
              </w:rPr>
              <w:t>6.25%</w:t>
            </w:r>
            <w:r>
              <w:rPr>
                <w:spacing w:val="-1"/>
                <w:sz w:val="24"/>
              </w:rPr>
              <w:t> </w:t>
            </w:r>
            <w:r>
              <w:rPr>
                <w:spacing w:val="-10"/>
                <w:sz w:val="24"/>
              </w:rPr>
              <w:t>+</w:t>
            </w:r>
          </w:p>
          <w:p>
            <w:pPr>
              <w:pStyle w:val="TableParagraph"/>
              <w:spacing w:line="257" w:lineRule="exact"/>
              <w:rPr>
                <w:sz w:val="24"/>
              </w:rPr>
            </w:pPr>
            <w:r>
              <w:rPr>
                <w:sz w:val="24"/>
              </w:rPr>
              <w:t>Phosalone</w:t>
            </w:r>
            <w:r>
              <w:rPr>
                <w:spacing w:val="-1"/>
                <w:sz w:val="24"/>
              </w:rPr>
              <w:t> </w:t>
            </w:r>
            <w:r>
              <w:rPr>
                <w:sz w:val="24"/>
              </w:rPr>
              <w:t>22.5 </w:t>
            </w:r>
            <w:r>
              <w:rPr>
                <w:spacing w:val="-10"/>
                <w:sz w:val="24"/>
              </w:rPr>
              <w:t>%</w:t>
            </w:r>
          </w:p>
        </w:tc>
        <w:tc>
          <w:tcPr>
            <w:tcW w:w="2695" w:type="dxa"/>
          </w:tcPr>
          <w:p>
            <w:pPr>
              <w:pStyle w:val="TableParagraph"/>
              <w:spacing w:line="276" w:lineRule="exact"/>
              <w:ind w:left="924" w:right="906" w:hanging="1"/>
              <w:jc w:val="center"/>
              <w:rPr>
                <w:sz w:val="24"/>
              </w:rPr>
            </w:pPr>
            <w:r>
              <w:rPr>
                <w:spacing w:val="-2"/>
                <w:sz w:val="24"/>
              </w:rPr>
              <w:t>Serthai 28.75EC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2" w:hRule="atLeast"/>
        </w:trPr>
        <w:tc>
          <w:tcPr>
            <w:tcW w:w="708" w:type="dxa"/>
          </w:tcPr>
          <w:p>
            <w:pPr>
              <w:pStyle w:val="TableParagraph"/>
              <w:spacing w:line="240" w:lineRule="auto"/>
              <w:ind w:left="107"/>
              <w:rPr>
                <w:sz w:val="24"/>
              </w:rPr>
            </w:pPr>
            <w:r>
              <w:rPr>
                <w:spacing w:val="-5"/>
                <w:sz w:val="24"/>
              </w:rPr>
              <w:t>413</w:t>
            </w:r>
          </w:p>
        </w:tc>
        <w:tc>
          <w:tcPr>
            <w:tcW w:w="2976" w:type="dxa"/>
          </w:tcPr>
          <w:p>
            <w:pPr>
              <w:pStyle w:val="TableParagraph"/>
              <w:spacing w:line="240" w:lineRule="auto"/>
              <w:rPr>
                <w:sz w:val="24"/>
              </w:rPr>
            </w:pPr>
            <w:r>
              <w:rPr>
                <w:sz w:val="24"/>
              </w:rPr>
              <w:t>Cypermethrin</w:t>
            </w:r>
            <w:r>
              <w:rPr>
                <w:spacing w:val="-4"/>
                <w:sz w:val="24"/>
              </w:rPr>
              <w:t> </w:t>
            </w:r>
            <w:r>
              <w:rPr>
                <w:sz w:val="24"/>
              </w:rPr>
              <w:t>2%</w:t>
            </w:r>
            <w:r>
              <w:rPr>
                <w:spacing w:val="-1"/>
                <w:sz w:val="24"/>
              </w:rPr>
              <w:t> </w:t>
            </w:r>
            <w:r>
              <w:rPr>
                <w:spacing w:val="-10"/>
                <w:sz w:val="24"/>
              </w:rPr>
              <w:t>+</w:t>
            </w:r>
          </w:p>
          <w:p>
            <w:pPr>
              <w:pStyle w:val="TableParagraph"/>
              <w:spacing w:line="257" w:lineRule="exact"/>
              <w:rPr>
                <w:sz w:val="24"/>
              </w:rPr>
            </w:pPr>
            <w:r>
              <w:rPr>
                <w:sz w:val="24"/>
              </w:rPr>
              <w:t>Phoxim</w:t>
            </w:r>
            <w:r>
              <w:rPr>
                <w:spacing w:val="1"/>
                <w:sz w:val="24"/>
              </w:rPr>
              <w:t> </w:t>
            </w:r>
            <w:r>
              <w:rPr>
                <w:spacing w:val="-5"/>
                <w:sz w:val="24"/>
              </w:rPr>
              <w:t>22%</w:t>
            </w:r>
          </w:p>
        </w:tc>
        <w:tc>
          <w:tcPr>
            <w:tcW w:w="2695" w:type="dxa"/>
          </w:tcPr>
          <w:p>
            <w:pPr>
              <w:pStyle w:val="TableParagraph"/>
              <w:spacing w:line="240" w:lineRule="auto"/>
              <w:ind w:left="21" w:right="3"/>
              <w:jc w:val="center"/>
              <w:rPr>
                <w:sz w:val="24"/>
              </w:rPr>
            </w:pPr>
            <w:r>
              <w:rPr>
                <w:sz w:val="24"/>
              </w:rPr>
              <w:t>Posy </w:t>
            </w:r>
            <w:r>
              <w:rPr>
                <w:spacing w:val="-4"/>
                <w:sz w:val="24"/>
              </w:rPr>
              <w:t>24EC</w:t>
            </w:r>
          </w:p>
        </w:tc>
        <w:tc>
          <w:tcPr>
            <w:tcW w:w="5175" w:type="dxa"/>
          </w:tcPr>
          <w:p>
            <w:pPr>
              <w:pStyle w:val="TableParagraph"/>
              <w:spacing w:line="240" w:lineRule="auto"/>
              <w:rPr>
                <w:sz w:val="24"/>
              </w:rPr>
            </w:pPr>
            <w:r>
              <w:rPr>
                <w:sz w:val="24"/>
              </w:rPr>
              <w:t>sâu</w:t>
            </w:r>
            <w:r>
              <w:rPr>
                <w:spacing w:val="-1"/>
                <w:sz w:val="24"/>
              </w:rPr>
              <w:t> </w:t>
            </w:r>
            <w:r>
              <w:rPr>
                <w:sz w:val="24"/>
              </w:rPr>
              <w:t>khoang/khoai</w:t>
            </w:r>
            <w:r>
              <w:rPr>
                <w:spacing w:val="-1"/>
                <w:sz w:val="24"/>
              </w:rPr>
              <w:t> </w:t>
            </w:r>
            <w:r>
              <w:rPr>
                <w:spacing w:val="-4"/>
                <w:sz w:val="24"/>
              </w:rPr>
              <w:t>lang</w:t>
            </w:r>
          </w:p>
        </w:tc>
        <w:tc>
          <w:tcPr>
            <w:tcW w:w="3353" w:type="dxa"/>
          </w:tcPr>
          <w:p>
            <w:pPr>
              <w:pStyle w:val="TableParagraph"/>
              <w:spacing w:line="270" w:lineRule="atLeast"/>
              <w:ind w:left="1326" w:right="604" w:hanging="65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TCT Hà Nội</w:t>
            </w:r>
          </w:p>
        </w:tc>
      </w:tr>
      <w:tr>
        <w:trPr>
          <w:trHeight w:val="551" w:hRule="atLeast"/>
        </w:trPr>
        <w:tc>
          <w:tcPr>
            <w:tcW w:w="708" w:type="dxa"/>
          </w:tcPr>
          <w:p>
            <w:pPr>
              <w:pStyle w:val="TableParagraph"/>
              <w:ind w:left="107"/>
              <w:rPr>
                <w:sz w:val="24"/>
              </w:rPr>
            </w:pPr>
            <w:r>
              <w:rPr>
                <w:spacing w:val="-5"/>
                <w:sz w:val="24"/>
              </w:rPr>
              <w:t>414</w:t>
            </w:r>
          </w:p>
        </w:tc>
        <w:tc>
          <w:tcPr>
            <w:tcW w:w="2976" w:type="dxa"/>
          </w:tcPr>
          <w:p>
            <w:pPr>
              <w:pStyle w:val="TableParagraph"/>
              <w:spacing w:line="276" w:lineRule="exact"/>
              <w:rPr>
                <w:sz w:val="24"/>
              </w:rPr>
            </w:pPr>
            <w:r>
              <w:rPr>
                <w:sz w:val="24"/>
              </w:rPr>
              <w:t>Cypermethrin</w:t>
            </w:r>
            <w:r>
              <w:rPr>
                <w:spacing w:val="-13"/>
                <w:sz w:val="24"/>
              </w:rPr>
              <w:t> </w:t>
            </w:r>
            <w:r>
              <w:rPr>
                <w:sz w:val="24"/>
              </w:rPr>
              <w:t>3%</w:t>
            </w:r>
            <w:r>
              <w:rPr>
                <w:spacing w:val="-13"/>
                <w:sz w:val="24"/>
              </w:rPr>
              <w:t> </w:t>
            </w:r>
            <w:r>
              <w:rPr>
                <w:sz w:val="24"/>
              </w:rPr>
              <w:t>+</w:t>
            </w:r>
            <w:r>
              <w:rPr>
                <w:spacing w:val="-14"/>
                <w:sz w:val="24"/>
              </w:rPr>
              <w:t> </w:t>
            </w:r>
            <w:r>
              <w:rPr>
                <w:sz w:val="24"/>
              </w:rPr>
              <w:t>Phoxim </w:t>
            </w:r>
            <w:r>
              <w:rPr>
                <w:spacing w:val="-4"/>
                <w:sz w:val="24"/>
              </w:rPr>
              <w:t>37%</w:t>
            </w:r>
          </w:p>
        </w:tc>
        <w:tc>
          <w:tcPr>
            <w:tcW w:w="2695" w:type="dxa"/>
          </w:tcPr>
          <w:p>
            <w:pPr>
              <w:pStyle w:val="TableParagraph"/>
              <w:ind w:left="21" w:right="4"/>
              <w:jc w:val="center"/>
              <w:rPr>
                <w:sz w:val="24"/>
              </w:rPr>
            </w:pPr>
            <w:r>
              <w:rPr>
                <w:sz w:val="24"/>
              </w:rPr>
              <w:t>Thaimeta</w:t>
            </w:r>
            <w:r>
              <w:rPr>
                <w:spacing w:val="-3"/>
                <w:sz w:val="24"/>
              </w:rPr>
              <w:t> </w:t>
            </w:r>
            <w:r>
              <w:rPr>
                <w:spacing w:val="-4"/>
                <w:sz w:val="24"/>
              </w:rPr>
              <w:t>40EC</w:t>
            </w:r>
          </w:p>
        </w:tc>
        <w:tc>
          <w:tcPr>
            <w:tcW w:w="5175" w:type="dxa"/>
          </w:tcPr>
          <w:p>
            <w:pPr>
              <w:pStyle w:val="TableParagraph"/>
              <w:rPr>
                <w:sz w:val="24"/>
              </w:rPr>
            </w:pPr>
            <w:r>
              <w:rPr>
                <w:sz w:val="24"/>
              </w:rPr>
              <w:t>sâu</w:t>
            </w:r>
            <w:r>
              <w:rPr>
                <w:spacing w:val="-3"/>
                <w:sz w:val="24"/>
              </w:rPr>
              <w:t> </w:t>
            </w:r>
            <w:r>
              <w:rPr>
                <w:spacing w:val="-2"/>
                <w:sz w:val="24"/>
              </w:rPr>
              <w:t>xanh/lạc</w:t>
            </w:r>
          </w:p>
        </w:tc>
        <w:tc>
          <w:tcPr>
            <w:tcW w:w="3353" w:type="dxa"/>
          </w:tcPr>
          <w:p>
            <w:pPr>
              <w:pStyle w:val="TableParagraph"/>
              <w:spacing w:line="276" w:lineRule="exact"/>
              <w:ind w:left="1220" w:right="215" w:hanging="64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Việt Thái</w:t>
            </w:r>
          </w:p>
        </w:tc>
      </w:tr>
      <w:tr>
        <w:trPr>
          <w:trHeight w:val="550" w:hRule="atLeast"/>
        </w:trPr>
        <w:tc>
          <w:tcPr>
            <w:tcW w:w="708" w:type="dxa"/>
            <w:vMerge w:val="restart"/>
          </w:tcPr>
          <w:p>
            <w:pPr>
              <w:pStyle w:val="TableParagraph"/>
              <w:spacing w:line="274" w:lineRule="exact"/>
              <w:ind w:left="107"/>
              <w:rPr>
                <w:sz w:val="24"/>
              </w:rPr>
            </w:pPr>
            <w:r>
              <w:rPr>
                <w:spacing w:val="-5"/>
                <w:sz w:val="24"/>
              </w:rPr>
              <w:t>415</w:t>
            </w:r>
          </w:p>
        </w:tc>
        <w:tc>
          <w:tcPr>
            <w:tcW w:w="2976" w:type="dxa"/>
            <w:vMerge w:val="restart"/>
          </w:tcPr>
          <w:p>
            <w:pPr>
              <w:pStyle w:val="TableParagraph"/>
              <w:spacing w:line="274" w:lineRule="exact"/>
              <w:rPr>
                <w:sz w:val="24"/>
              </w:rPr>
            </w:pPr>
            <w:r>
              <w:rPr>
                <w:sz w:val="24"/>
              </w:rPr>
              <w:t>Cypermethrin</w:t>
            </w:r>
            <w:r>
              <w:rPr>
                <w:spacing w:val="-4"/>
                <w:sz w:val="24"/>
              </w:rPr>
              <w:t> </w:t>
            </w:r>
            <w:r>
              <w:rPr>
                <w:sz w:val="24"/>
              </w:rPr>
              <w:t>4%</w:t>
            </w:r>
            <w:r>
              <w:rPr>
                <w:spacing w:val="-1"/>
                <w:sz w:val="24"/>
              </w:rPr>
              <w:t> </w:t>
            </w:r>
            <w:r>
              <w:rPr>
                <w:spacing w:val="-10"/>
                <w:sz w:val="24"/>
              </w:rPr>
              <w:t>+</w:t>
            </w:r>
          </w:p>
          <w:p>
            <w:pPr>
              <w:pStyle w:val="TableParagraph"/>
              <w:spacing w:line="240" w:lineRule="auto"/>
              <w:rPr>
                <w:sz w:val="24"/>
              </w:rPr>
            </w:pPr>
            <w:r>
              <w:rPr>
                <w:sz w:val="24"/>
              </w:rPr>
              <w:t>Profenofos</w:t>
            </w:r>
            <w:r>
              <w:rPr>
                <w:spacing w:val="-3"/>
                <w:sz w:val="24"/>
              </w:rPr>
              <w:t> </w:t>
            </w:r>
            <w:r>
              <w:rPr>
                <w:spacing w:val="-5"/>
                <w:sz w:val="24"/>
              </w:rPr>
              <w:t>40%</w:t>
            </w:r>
          </w:p>
        </w:tc>
        <w:tc>
          <w:tcPr>
            <w:tcW w:w="2695" w:type="dxa"/>
          </w:tcPr>
          <w:p>
            <w:pPr>
              <w:pStyle w:val="TableParagraph"/>
              <w:spacing w:line="274" w:lineRule="exact"/>
              <w:ind w:left="21" w:right="6"/>
              <w:jc w:val="center"/>
              <w:rPr>
                <w:sz w:val="24"/>
              </w:rPr>
            </w:pPr>
            <w:r>
              <w:rPr>
                <w:sz w:val="24"/>
              </w:rPr>
              <w:t>Kafos</w:t>
            </w:r>
            <w:r>
              <w:rPr>
                <w:spacing w:val="-2"/>
                <w:sz w:val="24"/>
              </w:rPr>
              <w:t> </w:t>
            </w:r>
            <w:r>
              <w:rPr>
                <w:spacing w:val="-4"/>
                <w:sz w:val="24"/>
              </w:rPr>
              <w:t>44EC</w:t>
            </w:r>
          </w:p>
        </w:tc>
        <w:tc>
          <w:tcPr>
            <w:tcW w:w="5175" w:type="dxa"/>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RD-Antlion</w:t>
            </w:r>
            <w:r>
              <w:rPr>
                <w:spacing w:val="-2"/>
                <w:sz w:val="24"/>
              </w:rPr>
              <w:t> </w:t>
            </w:r>
            <w:r>
              <w:rPr>
                <w:spacing w:val="-4"/>
                <w:sz w:val="24"/>
              </w:rPr>
              <w:t>44EC</w:t>
            </w:r>
          </w:p>
        </w:tc>
        <w:tc>
          <w:tcPr>
            <w:tcW w:w="5175" w:type="dxa"/>
          </w:tcPr>
          <w:p>
            <w:pPr>
              <w:pStyle w:val="TableParagraph"/>
              <w:spacing w:line="255" w:lineRule="exact"/>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55" w:lineRule="exact"/>
              <w:ind w:left="63" w:right="45"/>
              <w:jc w:val="center"/>
              <w:rPr>
                <w:sz w:val="24"/>
              </w:rPr>
            </w:pPr>
            <w:r>
              <w:rPr>
                <w:sz w:val="24"/>
              </w:rPr>
              <w:t>Công</w:t>
            </w:r>
            <w:r>
              <w:rPr>
                <w:spacing w:val="-1"/>
                <w:sz w:val="24"/>
              </w:rPr>
              <w:t> </w:t>
            </w:r>
            <w:r>
              <w:rPr>
                <w:sz w:val="24"/>
              </w:rPr>
              <w:t>ty TNHH</w:t>
            </w:r>
            <w:r>
              <w:rPr>
                <w:spacing w:val="-2"/>
                <w:sz w:val="24"/>
              </w:rPr>
              <w:t> </w:t>
            </w:r>
            <w:r>
              <w:rPr>
                <w:sz w:val="24"/>
              </w:rPr>
              <w:t>Radiant </w:t>
            </w:r>
            <w:r>
              <w:rPr>
                <w:spacing w:val="-5"/>
                <w:sz w:val="24"/>
              </w:rPr>
              <w:t>AG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8"/>
              <w:jc w:val="center"/>
              <w:rPr>
                <w:sz w:val="24"/>
              </w:rPr>
            </w:pPr>
            <w:r>
              <w:rPr>
                <w:sz w:val="24"/>
              </w:rPr>
              <w:t>Supercide</w:t>
            </w:r>
            <w:r>
              <w:rPr>
                <w:spacing w:val="-3"/>
                <w:sz w:val="24"/>
              </w:rPr>
              <w:t> </w:t>
            </w:r>
            <w:r>
              <w:rPr>
                <w:spacing w:val="-4"/>
                <w:sz w:val="24"/>
              </w:rPr>
              <w:t>44EC</w:t>
            </w:r>
          </w:p>
        </w:tc>
        <w:tc>
          <w:tcPr>
            <w:tcW w:w="5175" w:type="dxa"/>
          </w:tcPr>
          <w:p>
            <w:pPr>
              <w:pStyle w:val="TableParagraph"/>
              <w:spacing w:line="240" w:lineRule="auto" w:before="1"/>
              <w:rPr>
                <w:sz w:val="24"/>
              </w:rPr>
            </w:pPr>
            <w:r>
              <w:rPr>
                <w:sz w:val="24"/>
              </w:rPr>
              <w:t>sâu</w:t>
            </w:r>
            <w:r>
              <w:rPr>
                <w:spacing w:val="-1"/>
                <w:sz w:val="24"/>
              </w:rPr>
              <w:t> </w:t>
            </w:r>
            <w:r>
              <w:rPr>
                <w:spacing w:val="-2"/>
                <w:sz w:val="24"/>
              </w:rPr>
              <w:t>khoang/lạc</w:t>
            </w:r>
          </w:p>
        </w:tc>
        <w:tc>
          <w:tcPr>
            <w:tcW w:w="3353" w:type="dxa"/>
          </w:tcPr>
          <w:p>
            <w:pPr>
              <w:pStyle w:val="TableParagraph"/>
              <w:spacing w:line="270" w:lineRule="atLeast"/>
              <w:ind w:left="1004" w:right="345" w:hanging="62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Công</w:t>
            </w:r>
            <w:r>
              <w:rPr>
                <w:spacing w:val="-10"/>
                <w:sz w:val="24"/>
              </w:rPr>
              <w:t> </w:t>
            </w:r>
            <w:r>
              <w:rPr>
                <w:sz w:val="24"/>
              </w:rPr>
              <w:t>nghệ Nhật Bản STJ</w:t>
            </w:r>
          </w:p>
        </w:tc>
      </w:tr>
      <w:tr>
        <w:trPr>
          <w:trHeight w:val="551" w:hRule="atLeast"/>
        </w:trPr>
        <w:tc>
          <w:tcPr>
            <w:tcW w:w="708" w:type="dxa"/>
            <w:vMerge w:val="restart"/>
          </w:tcPr>
          <w:p>
            <w:pPr>
              <w:pStyle w:val="TableParagraph"/>
              <w:ind w:left="107"/>
              <w:rPr>
                <w:sz w:val="24"/>
              </w:rPr>
            </w:pPr>
            <w:r>
              <w:rPr>
                <w:spacing w:val="-5"/>
                <w:sz w:val="24"/>
              </w:rPr>
              <w:t>416</w:t>
            </w:r>
          </w:p>
        </w:tc>
        <w:tc>
          <w:tcPr>
            <w:tcW w:w="2976" w:type="dxa"/>
            <w:vMerge w:val="restart"/>
          </w:tcPr>
          <w:p>
            <w:pPr>
              <w:pStyle w:val="TableParagraph"/>
              <w:spacing w:line="240" w:lineRule="auto"/>
              <w:rPr>
                <w:sz w:val="24"/>
              </w:rPr>
            </w:pPr>
            <w:r>
              <w:rPr>
                <w:sz w:val="24"/>
              </w:rPr>
              <w:t>Cypermethrin</w:t>
            </w:r>
            <w:r>
              <w:rPr>
                <w:spacing w:val="-15"/>
                <w:sz w:val="24"/>
              </w:rPr>
              <w:t> </w:t>
            </w:r>
            <w:r>
              <w:rPr>
                <w:sz w:val="24"/>
              </w:rPr>
              <w:t>40g/l</w:t>
            </w:r>
            <w:r>
              <w:rPr>
                <w:spacing w:val="-15"/>
                <w:sz w:val="24"/>
              </w:rPr>
              <w:t> </w:t>
            </w:r>
            <w:r>
              <w:rPr>
                <w:sz w:val="24"/>
              </w:rPr>
              <w:t>+ Profenofos 400g/l</w:t>
            </w:r>
          </w:p>
        </w:tc>
        <w:tc>
          <w:tcPr>
            <w:tcW w:w="2695" w:type="dxa"/>
          </w:tcPr>
          <w:p>
            <w:pPr>
              <w:pStyle w:val="TableParagraph"/>
              <w:ind w:left="21" w:right="3"/>
              <w:jc w:val="center"/>
              <w:rPr>
                <w:sz w:val="24"/>
              </w:rPr>
            </w:pPr>
            <w:r>
              <w:rPr>
                <w:sz w:val="24"/>
              </w:rPr>
              <w:t>Acotrin</w:t>
            </w:r>
            <w:r>
              <w:rPr>
                <w:spacing w:val="-2"/>
                <w:sz w:val="24"/>
              </w:rPr>
              <w:t> 440EC</w:t>
            </w:r>
          </w:p>
        </w:tc>
        <w:tc>
          <w:tcPr>
            <w:tcW w:w="5175" w:type="dxa"/>
          </w:tcPr>
          <w:p>
            <w:pPr>
              <w:pStyle w:val="TableParagraph"/>
              <w:spacing w:line="276" w:lineRule="exact"/>
              <w:ind w:right="153"/>
              <w:rPr>
                <w:sz w:val="24"/>
              </w:rPr>
            </w:pPr>
            <w:r>
              <w:rPr>
                <w:sz w:val="24"/>
              </w:rPr>
              <w:t>nhện</w:t>
            </w:r>
            <w:r>
              <w:rPr>
                <w:spacing w:val="-5"/>
                <w:sz w:val="24"/>
              </w:rPr>
              <w:t> </w:t>
            </w:r>
            <w:r>
              <w:rPr>
                <w:sz w:val="24"/>
              </w:rPr>
              <w:t>đỏ,</w:t>
            </w:r>
            <w:r>
              <w:rPr>
                <w:spacing w:val="-5"/>
                <w:sz w:val="24"/>
              </w:rPr>
              <w:t> </w:t>
            </w:r>
            <w:r>
              <w:rPr>
                <w:sz w:val="24"/>
              </w:rPr>
              <w:t>bọ</w:t>
            </w:r>
            <w:r>
              <w:rPr>
                <w:spacing w:val="-5"/>
                <w:sz w:val="24"/>
              </w:rPr>
              <w:t> </w:t>
            </w:r>
            <w:r>
              <w:rPr>
                <w:sz w:val="24"/>
              </w:rPr>
              <w:t>trĩ,</w:t>
            </w:r>
            <w:r>
              <w:rPr>
                <w:spacing w:val="-5"/>
                <w:sz w:val="24"/>
              </w:rPr>
              <w:t> </w:t>
            </w:r>
            <w:r>
              <w:rPr>
                <w:sz w:val="24"/>
              </w:rPr>
              <w:t>rệp</w:t>
            </w:r>
            <w:r>
              <w:rPr>
                <w:spacing w:val="-5"/>
                <w:sz w:val="24"/>
              </w:rPr>
              <w:t> </w:t>
            </w:r>
            <w:r>
              <w:rPr>
                <w:sz w:val="24"/>
              </w:rPr>
              <w:t>muội/bông</w:t>
            </w:r>
            <w:r>
              <w:rPr>
                <w:spacing w:val="-5"/>
                <w:sz w:val="24"/>
              </w:rPr>
              <w:t> </w:t>
            </w:r>
            <w:r>
              <w:rPr>
                <w:sz w:val="24"/>
              </w:rPr>
              <w:t>vải;</w:t>
            </w:r>
            <w:r>
              <w:rPr>
                <w:spacing w:val="-5"/>
                <w:sz w:val="24"/>
              </w:rPr>
              <w:t> </w:t>
            </w:r>
            <w:r>
              <w:rPr>
                <w:sz w:val="24"/>
              </w:rPr>
              <w:t>rệp</w:t>
            </w:r>
            <w:r>
              <w:rPr>
                <w:spacing w:val="-5"/>
                <w:sz w:val="24"/>
              </w:rPr>
              <w:t> </w:t>
            </w:r>
            <w:r>
              <w:rPr>
                <w:sz w:val="24"/>
              </w:rPr>
              <w:t>sáp/cà</w:t>
            </w:r>
            <w:r>
              <w:rPr>
                <w:spacing w:val="-6"/>
                <w:sz w:val="24"/>
              </w:rPr>
              <w:t> </w:t>
            </w:r>
            <w:r>
              <w:rPr>
                <w:sz w:val="24"/>
              </w:rPr>
              <w:t>phê; bọ trĩ, sâu cuốn lá/ lúa</w:t>
            </w:r>
          </w:p>
        </w:tc>
        <w:tc>
          <w:tcPr>
            <w:tcW w:w="3353" w:type="dxa"/>
          </w:tcPr>
          <w:p>
            <w:pPr>
              <w:pStyle w:val="TableParagraph"/>
              <w:ind w:left="63" w:right="46"/>
              <w:jc w:val="center"/>
              <w:rPr>
                <w:sz w:val="24"/>
              </w:rPr>
            </w:pPr>
            <w:r>
              <w:rPr>
                <w:sz w:val="24"/>
              </w:rPr>
              <w:t>Công</w:t>
            </w:r>
            <w:r>
              <w:rPr>
                <w:spacing w:val="-3"/>
                <w:sz w:val="24"/>
              </w:rPr>
              <w:t> </w:t>
            </w:r>
            <w:r>
              <w:rPr>
                <w:sz w:val="24"/>
              </w:rPr>
              <w:t>ty</w:t>
            </w:r>
            <w:r>
              <w:rPr>
                <w:spacing w:val="-1"/>
                <w:sz w:val="24"/>
              </w:rPr>
              <w:t> </w:t>
            </w:r>
            <w:r>
              <w:rPr>
                <w:sz w:val="24"/>
              </w:rPr>
              <w:t>TNHH TM</w:t>
            </w:r>
            <w:r>
              <w:rPr>
                <w:spacing w:val="-1"/>
                <w:sz w:val="24"/>
              </w:rPr>
              <w:t> </w:t>
            </w:r>
            <w:r>
              <w:rPr>
                <w:sz w:val="24"/>
              </w:rPr>
              <w:t>Thái</w:t>
            </w:r>
            <w:r>
              <w:rPr>
                <w:spacing w:val="2"/>
                <w:sz w:val="24"/>
              </w:rPr>
              <w:t> </w:t>
            </w:r>
            <w:r>
              <w:rPr>
                <w:spacing w:val="-4"/>
                <w:sz w:val="24"/>
              </w:rPr>
              <w:t>Nông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5"/>
              <w:jc w:val="center"/>
              <w:rPr>
                <w:sz w:val="24"/>
              </w:rPr>
            </w:pPr>
            <w:r>
              <w:rPr>
                <w:sz w:val="24"/>
              </w:rPr>
              <w:t>Cyfenfos</w:t>
            </w:r>
            <w:r>
              <w:rPr>
                <w:spacing w:val="-2"/>
                <w:sz w:val="24"/>
              </w:rPr>
              <w:t> 440EC</w:t>
            </w:r>
          </w:p>
        </w:tc>
        <w:tc>
          <w:tcPr>
            <w:tcW w:w="5175" w:type="dxa"/>
          </w:tcPr>
          <w:p>
            <w:pPr>
              <w:pStyle w:val="TableParagraph"/>
              <w:spacing w:line="255" w:lineRule="exact"/>
              <w:rPr>
                <w:sz w:val="24"/>
              </w:rPr>
            </w:pPr>
            <w:r>
              <w:rPr>
                <w:sz w:val="24"/>
              </w:rPr>
              <w:t>sâu</w:t>
            </w:r>
            <w:r>
              <w:rPr>
                <w:spacing w:val="-3"/>
                <w:sz w:val="24"/>
              </w:rPr>
              <w:t> </w:t>
            </w:r>
            <w:r>
              <w:rPr>
                <w:sz w:val="24"/>
              </w:rPr>
              <w:t>khoang/đậu</w:t>
            </w:r>
            <w:r>
              <w:rPr>
                <w:spacing w:val="-1"/>
                <w:sz w:val="24"/>
              </w:rPr>
              <w:t> </w:t>
            </w:r>
            <w:r>
              <w:rPr>
                <w:spacing w:val="-4"/>
                <w:sz w:val="24"/>
              </w:rPr>
              <w:t>xanh</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Dr</w:t>
            </w:r>
            <w:r>
              <w:rPr>
                <w:spacing w:val="-2"/>
                <w:sz w:val="24"/>
              </w:rPr>
              <w:t> </w:t>
            </w:r>
            <w:r>
              <w:rPr>
                <w:sz w:val="24"/>
              </w:rPr>
              <w:t>Shin </w:t>
            </w:r>
            <w:r>
              <w:rPr>
                <w:spacing w:val="-2"/>
                <w:sz w:val="24"/>
              </w:rPr>
              <w:t>440EC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6" w:lineRule="exact"/>
              <w:ind w:left="1268" w:right="124" w:hanging="96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Cooperation Bio Đức</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8"/>
              <w:jc w:val="center"/>
              <w:rPr>
                <w:sz w:val="24"/>
              </w:rPr>
            </w:pPr>
            <w:r>
              <w:rPr>
                <w:sz w:val="24"/>
              </w:rPr>
              <w:t>Exceed</w:t>
            </w:r>
            <w:r>
              <w:rPr>
                <w:spacing w:val="-4"/>
                <w:sz w:val="24"/>
              </w:rPr>
              <w:t> </w:t>
            </w:r>
            <w:r>
              <w:rPr>
                <w:spacing w:val="-2"/>
                <w:sz w:val="24"/>
              </w:rPr>
              <w:t>440EC</w:t>
            </w:r>
          </w:p>
        </w:tc>
        <w:tc>
          <w:tcPr>
            <w:tcW w:w="5175" w:type="dxa"/>
          </w:tcPr>
          <w:p>
            <w:pPr>
              <w:pStyle w:val="TableParagraph"/>
              <w:spacing w:line="274" w:lineRule="exact"/>
              <w:rPr>
                <w:sz w:val="24"/>
              </w:rPr>
            </w:pPr>
            <w:r>
              <w:rPr>
                <w:sz w:val="24"/>
              </w:rPr>
              <w:t>bọ</w:t>
            </w:r>
            <w:r>
              <w:rPr>
                <w:spacing w:val="-1"/>
                <w:sz w:val="24"/>
              </w:rPr>
              <w:t> </w:t>
            </w:r>
            <w:r>
              <w:rPr>
                <w:sz w:val="24"/>
              </w:rPr>
              <w:t>phấn/khoai </w:t>
            </w:r>
            <w:r>
              <w:rPr>
                <w:spacing w:val="-5"/>
                <w:sz w:val="24"/>
              </w:rPr>
              <w:t>tây</w:t>
            </w:r>
          </w:p>
        </w:tc>
        <w:tc>
          <w:tcPr>
            <w:tcW w:w="3353" w:type="dxa"/>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6"/>
              <w:jc w:val="center"/>
              <w:rPr>
                <w:sz w:val="24"/>
              </w:rPr>
            </w:pPr>
            <w:r>
              <w:rPr>
                <w:sz w:val="24"/>
              </w:rPr>
              <w:t>Katifos</w:t>
            </w:r>
            <w:r>
              <w:rPr>
                <w:spacing w:val="-2"/>
                <w:sz w:val="24"/>
              </w:rPr>
              <w:t> 440EC</w:t>
            </w:r>
          </w:p>
        </w:tc>
        <w:tc>
          <w:tcPr>
            <w:tcW w:w="5175" w:type="dxa"/>
          </w:tcPr>
          <w:p>
            <w:pPr>
              <w:pStyle w:val="TableParagraph"/>
              <w:spacing w:line="257" w:lineRule="exact"/>
              <w:rPr>
                <w:sz w:val="24"/>
              </w:rPr>
            </w:pPr>
            <w:r>
              <w:rPr>
                <w:sz w:val="24"/>
              </w:rPr>
              <w:t>sâu</w:t>
            </w:r>
            <w:r>
              <w:rPr>
                <w:spacing w:val="-1"/>
                <w:sz w:val="24"/>
              </w:rPr>
              <w:t> </w:t>
            </w:r>
            <w:r>
              <w:rPr>
                <w:spacing w:val="-2"/>
                <w:sz w:val="24"/>
              </w:rPr>
              <w:t>khoang/lạc</w:t>
            </w:r>
          </w:p>
        </w:tc>
        <w:tc>
          <w:tcPr>
            <w:tcW w:w="3353" w:type="dxa"/>
          </w:tcPr>
          <w:p>
            <w:pPr>
              <w:pStyle w:val="TableParagraph"/>
              <w:spacing w:line="257" w:lineRule="exact"/>
              <w:ind w:left="63" w:right="46"/>
              <w:jc w:val="center"/>
              <w:rPr>
                <w:sz w:val="24"/>
              </w:rPr>
            </w:pPr>
            <w:r>
              <w:rPr>
                <w:sz w:val="24"/>
              </w:rPr>
              <w:t>Công</w:t>
            </w:r>
            <w:r>
              <w:rPr>
                <w:spacing w:val="-1"/>
                <w:sz w:val="24"/>
              </w:rPr>
              <w:t> </w:t>
            </w:r>
            <w:r>
              <w:rPr>
                <w:sz w:val="24"/>
              </w:rPr>
              <w:t>ty CP Quốc</w:t>
            </w:r>
            <w:r>
              <w:rPr>
                <w:spacing w:val="-2"/>
                <w:sz w:val="24"/>
              </w:rPr>
              <w:t> </w:t>
            </w:r>
            <w:r>
              <w:rPr>
                <w:sz w:val="24"/>
              </w:rPr>
              <w:t>tế Việt </w:t>
            </w:r>
            <w:r>
              <w:rPr>
                <w:spacing w:val="-5"/>
                <w:sz w:val="24"/>
              </w:rPr>
              <w:t>Đức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Pro</w:t>
            </w:r>
            <w:r>
              <w:rPr>
                <w:spacing w:val="-1"/>
                <w:sz w:val="24"/>
              </w:rPr>
              <w:t> </w:t>
            </w:r>
            <w:r>
              <w:rPr>
                <w:sz w:val="24"/>
              </w:rPr>
              <w:t>Ggo</w:t>
            </w:r>
            <w:r>
              <w:rPr>
                <w:spacing w:val="-1"/>
                <w:sz w:val="24"/>
              </w:rPr>
              <w:t> </w:t>
            </w:r>
            <w:r>
              <w:rPr>
                <w:spacing w:val="-2"/>
                <w:sz w:val="24"/>
              </w:rPr>
              <w:t>440EC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Victory</w:t>
            </w:r>
            <w:r>
              <w:rPr>
                <w:spacing w:val="-1"/>
                <w:sz w:val="24"/>
              </w:rPr>
              <w:t> </w:t>
            </w:r>
            <w:r>
              <w:rPr>
                <w:sz w:val="24"/>
              </w:rPr>
              <w:t>Gold</w:t>
            </w:r>
            <w:r>
              <w:rPr>
                <w:spacing w:val="-1"/>
                <w:sz w:val="24"/>
              </w:rPr>
              <w:t> </w:t>
            </w:r>
            <w:r>
              <w:rPr>
                <w:spacing w:val="-2"/>
                <w:sz w:val="24"/>
              </w:rPr>
              <w:t>440EC</w:t>
            </w:r>
          </w:p>
        </w:tc>
        <w:tc>
          <w:tcPr>
            <w:tcW w:w="5175" w:type="dxa"/>
          </w:tcPr>
          <w:p>
            <w:pPr>
              <w:pStyle w:val="TableParagraph"/>
              <w:spacing w:line="274" w:lineRule="exact"/>
              <w:rPr>
                <w:sz w:val="24"/>
              </w:rPr>
            </w:pPr>
            <w:r>
              <w:rPr>
                <w:sz w:val="24"/>
              </w:rPr>
              <w:t>rệp</w:t>
            </w:r>
            <w:r>
              <w:rPr>
                <w:spacing w:val="-1"/>
                <w:sz w:val="24"/>
              </w:rPr>
              <w:t> </w:t>
            </w:r>
            <w:r>
              <w:rPr>
                <w:sz w:val="24"/>
              </w:rPr>
              <w:t>bông</w:t>
            </w:r>
            <w:r>
              <w:rPr>
                <w:spacing w:val="-1"/>
                <w:sz w:val="24"/>
              </w:rPr>
              <w:t> </w:t>
            </w:r>
            <w:r>
              <w:rPr>
                <w:spacing w:val="-2"/>
                <w:sz w:val="24"/>
              </w:rPr>
              <w:t>trắng/mía</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0" w:hRule="atLeast"/>
        </w:trPr>
        <w:tc>
          <w:tcPr>
            <w:tcW w:w="708" w:type="dxa"/>
          </w:tcPr>
          <w:p>
            <w:pPr>
              <w:pStyle w:val="TableParagraph"/>
              <w:spacing w:line="274" w:lineRule="exact"/>
              <w:ind w:left="107"/>
              <w:rPr>
                <w:sz w:val="24"/>
              </w:rPr>
            </w:pPr>
            <w:r>
              <w:rPr>
                <w:spacing w:val="-5"/>
                <w:sz w:val="24"/>
              </w:rPr>
              <w:t>417</w:t>
            </w:r>
          </w:p>
        </w:tc>
        <w:tc>
          <w:tcPr>
            <w:tcW w:w="2976" w:type="dxa"/>
          </w:tcPr>
          <w:p>
            <w:pPr>
              <w:pStyle w:val="TableParagraph"/>
              <w:spacing w:line="274" w:lineRule="exact"/>
              <w:rPr>
                <w:sz w:val="24"/>
              </w:rPr>
            </w:pPr>
            <w:r>
              <w:rPr>
                <w:sz w:val="24"/>
              </w:rPr>
              <w:t>Cypermethrin</w:t>
            </w:r>
            <w:r>
              <w:rPr>
                <w:spacing w:val="-4"/>
                <w:sz w:val="24"/>
              </w:rPr>
              <w:t> </w:t>
            </w:r>
            <w:r>
              <w:rPr>
                <w:sz w:val="24"/>
              </w:rPr>
              <w:t>3%</w:t>
            </w:r>
            <w:r>
              <w:rPr>
                <w:spacing w:val="-1"/>
                <w:sz w:val="24"/>
              </w:rPr>
              <w:t> </w:t>
            </w:r>
            <w:r>
              <w:rPr>
                <w:spacing w:val="-10"/>
                <w:sz w:val="24"/>
              </w:rPr>
              <w:t>+</w:t>
            </w:r>
          </w:p>
          <w:p>
            <w:pPr>
              <w:pStyle w:val="TableParagraph"/>
              <w:spacing w:line="257" w:lineRule="exact"/>
              <w:rPr>
                <w:sz w:val="24"/>
              </w:rPr>
            </w:pPr>
            <w:r>
              <w:rPr>
                <w:sz w:val="24"/>
              </w:rPr>
              <w:t>Quinalphos</w:t>
            </w:r>
            <w:r>
              <w:rPr>
                <w:spacing w:val="-1"/>
                <w:sz w:val="24"/>
              </w:rPr>
              <w:t> </w:t>
            </w:r>
            <w:r>
              <w:rPr>
                <w:spacing w:val="-5"/>
                <w:sz w:val="24"/>
              </w:rPr>
              <w:t>20%</w:t>
            </w:r>
          </w:p>
        </w:tc>
        <w:tc>
          <w:tcPr>
            <w:tcW w:w="2695" w:type="dxa"/>
          </w:tcPr>
          <w:p>
            <w:pPr>
              <w:pStyle w:val="TableParagraph"/>
              <w:spacing w:line="274" w:lineRule="exact"/>
              <w:ind w:left="21" w:right="5"/>
              <w:jc w:val="center"/>
              <w:rPr>
                <w:sz w:val="24"/>
              </w:rPr>
            </w:pPr>
            <w:r>
              <w:rPr>
                <w:sz w:val="24"/>
              </w:rPr>
              <w:t>Quincy</w:t>
            </w:r>
            <w:r>
              <w:rPr>
                <w:spacing w:val="-1"/>
                <w:sz w:val="24"/>
              </w:rPr>
              <w:t> </w:t>
            </w:r>
            <w:r>
              <w:rPr>
                <w:spacing w:val="-4"/>
                <w:sz w:val="24"/>
              </w:rPr>
              <w:t>23EC</w:t>
            </w:r>
          </w:p>
        </w:tc>
        <w:tc>
          <w:tcPr>
            <w:tcW w:w="5175" w:type="dxa"/>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Pr>
          <w:p>
            <w:pPr>
              <w:pStyle w:val="TableParagraph"/>
              <w:spacing w:line="276" w:lineRule="exact"/>
              <w:ind w:left="1206" w:right="345" w:hanging="62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Rhone Việt Nam</w:t>
            </w:r>
          </w:p>
        </w:tc>
      </w:tr>
      <w:tr>
        <w:trPr>
          <w:trHeight w:val="551" w:hRule="atLeast"/>
        </w:trPr>
        <w:tc>
          <w:tcPr>
            <w:tcW w:w="708" w:type="dxa"/>
          </w:tcPr>
          <w:p>
            <w:pPr>
              <w:pStyle w:val="TableParagraph"/>
              <w:ind w:left="107"/>
              <w:rPr>
                <w:sz w:val="24"/>
              </w:rPr>
            </w:pPr>
            <w:r>
              <w:rPr>
                <w:spacing w:val="-5"/>
                <w:sz w:val="24"/>
              </w:rPr>
              <w:t>418</w:t>
            </w:r>
          </w:p>
        </w:tc>
        <w:tc>
          <w:tcPr>
            <w:tcW w:w="2976" w:type="dxa"/>
          </w:tcPr>
          <w:p>
            <w:pPr>
              <w:pStyle w:val="TableParagraph"/>
              <w:spacing w:line="276" w:lineRule="exact"/>
              <w:rPr>
                <w:sz w:val="24"/>
              </w:rPr>
            </w:pPr>
            <w:r>
              <w:rPr>
                <w:sz w:val="24"/>
              </w:rPr>
              <w:t>Cypermethrin</w:t>
            </w:r>
            <w:r>
              <w:rPr>
                <w:spacing w:val="-15"/>
                <w:sz w:val="24"/>
              </w:rPr>
              <w:t> </w:t>
            </w:r>
            <w:r>
              <w:rPr>
                <w:sz w:val="24"/>
              </w:rPr>
              <w:t>30g/l</w:t>
            </w:r>
            <w:r>
              <w:rPr>
                <w:spacing w:val="-15"/>
                <w:sz w:val="24"/>
              </w:rPr>
              <w:t> </w:t>
            </w:r>
            <w:r>
              <w:rPr>
                <w:sz w:val="24"/>
              </w:rPr>
              <w:t>+ Quinalphos 200g/l</w:t>
            </w:r>
          </w:p>
        </w:tc>
        <w:tc>
          <w:tcPr>
            <w:tcW w:w="2695" w:type="dxa"/>
          </w:tcPr>
          <w:p>
            <w:pPr>
              <w:pStyle w:val="TableParagraph"/>
              <w:spacing w:line="276" w:lineRule="exact"/>
              <w:ind w:left="1044" w:right="880" w:hanging="142"/>
              <w:rPr>
                <w:sz w:val="24"/>
              </w:rPr>
            </w:pPr>
            <w:r>
              <w:rPr>
                <w:spacing w:val="-2"/>
                <w:sz w:val="24"/>
              </w:rPr>
              <w:t>Kinagold </w:t>
            </w:r>
            <w:r>
              <w:rPr>
                <w:sz w:val="24"/>
              </w:rPr>
              <w:t>23 EC</w:t>
            </w:r>
          </w:p>
        </w:tc>
        <w:tc>
          <w:tcPr>
            <w:tcW w:w="5175" w:type="dxa"/>
          </w:tcPr>
          <w:p>
            <w:pPr>
              <w:pStyle w:val="TableParagraph"/>
              <w:spacing w:line="276" w:lineRule="exact"/>
              <w:ind w:right="153"/>
              <w:rPr>
                <w:sz w:val="24"/>
              </w:rPr>
            </w:pPr>
            <w:r>
              <w:rPr>
                <w:sz w:val="24"/>
              </w:rPr>
              <w:t>sâu xanh/ thuốc lá; rệp sáp/ cà phê; sâu đục quả/ đậu</w:t>
            </w:r>
            <w:r>
              <w:rPr>
                <w:spacing w:val="-4"/>
                <w:sz w:val="24"/>
              </w:rPr>
              <w:t> </w:t>
            </w:r>
            <w:r>
              <w:rPr>
                <w:sz w:val="24"/>
              </w:rPr>
              <w:t>xanh;</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07"/>
              <w:rPr>
                <w:sz w:val="24"/>
              </w:rPr>
            </w:pPr>
            <w:r>
              <w:rPr>
                <w:spacing w:val="-5"/>
                <w:sz w:val="24"/>
              </w:rPr>
              <w:t>419</w:t>
            </w:r>
          </w:p>
        </w:tc>
        <w:tc>
          <w:tcPr>
            <w:tcW w:w="2976" w:type="dxa"/>
          </w:tcPr>
          <w:p>
            <w:pPr>
              <w:pStyle w:val="TableParagraph"/>
              <w:rPr>
                <w:sz w:val="24"/>
              </w:rPr>
            </w:pPr>
            <w:r>
              <w:rPr>
                <w:sz w:val="24"/>
              </w:rPr>
              <w:t>Cypermethrin</w:t>
            </w:r>
            <w:r>
              <w:rPr>
                <w:spacing w:val="-4"/>
                <w:sz w:val="24"/>
              </w:rPr>
              <w:t> </w:t>
            </w:r>
            <w:r>
              <w:rPr>
                <w:sz w:val="24"/>
              </w:rPr>
              <w:t>5%</w:t>
            </w:r>
            <w:r>
              <w:rPr>
                <w:spacing w:val="-1"/>
                <w:sz w:val="24"/>
              </w:rPr>
              <w:t> </w:t>
            </w:r>
            <w:r>
              <w:rPr>
                <w:spacing w:val="-10"/>
                <w:sz w:val="24"/>
              </w:rPr>
              <w:t>+</w:t>
            </w:r>
          </w:p>
          <w:p>
            <w:pPr>
              <w:pStyle w:val="TableParagraph"/>
              <w:spacing w:line="240" w:lineRule="auto"/>
              <w:rPr>
                <w:sz w:val="24"/>
              </w:rPr>
            </w:pPr>
            <w:r>
              <w:rPr>
                <w:sz w:val="24"/>
              </w:rPr>
              <w:t>Quinalphos</w:t>
            </w:r>
            <w:r>
              <w:rPr>
                <w:spacing w:val="-1"/>
                <w:sz w:val="24"/>
              </w:rPr>
              <w:t> </w:t>
            </w:r>
            <w:r>
              <w:rPr>
                <w:spacing w:val="-5"/>
                <w:sz w:val="24"/>
              </w:rPr>
              <w:t>20%</w:t>
            </w:r>
          </w:p>
        </w:tc>
        <w:tc>
          <w:tcPr>
            <w:tcW w:w="2695" w:type="dxa"/>
          </w:tcPr>
          <w:p>
            <w:pPr>
              <w:pStyle w:val="TableParagraph"/>
              <w:spacing w:line="240" w:lineRule="auto"/>
              <w:ind w:left="890" w:right="870"/>
              <w:jc w:val="center"/>
              <w:rPr>
                <w:sz w:val="24"/>
              </w:rPr>
            </w:pPr>
            <w:r>
              <w:rPr>
                <w:spacing w:val="-2"/>
                <w:sz w:val="24"/>
              </w:rPr>
              <w:t>Tungrell </w:t>
            </w:r>
            <w:r>
              <w:rPr>
                <w:sz w:val="24"/>
              </w:rPr>
              <w:t>25 EC</w:t>
            </w:r>
          </w:p>
        </w:tc>
        <w:tc>
          <w:tcPr>
            <w:tcW w:w="5175" w:type="dxa"/>
          </w:tcPr>
          <w:p>
            <w:pPr>
              <w:pStyle w:val="TableParagraph"/>
              <w:spacing w:line="240" w:lineRule="auto"/>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da láng/ đậu tương; rệp sáp/ cà phê; sâu xanh/ thuốc</w:t>
            </w:r>
          </w:p>
          <w:p>
            <w:pPr>
              <w:pStyle w:val="TableParagraph"/>
              <w:spacing w:line="257" w:lineRule="exact"/>
              <w:rPr>
                <w:sz w:val="24"/>
              </w:rPr>
            </w:pPr>
            <w:r>
              <w:rPr>
                <w:sz w:val="24"/>
              </w:rPr>
              <w:t>lá;</w:t>
            </w:r>
            <w:r>
              <w:rPr>
                <w:spacing w:val="-1"/>
                <w:sz w:val="24"/>
              </w:rPr>
              <w:t> </w:t>
            </w:r>
            <w:r>
              <w:rPr>
                <w:sz w:val="24"/>
              </w:rPr>
              <w:t>sâu đục</w:t>
            </w:r>
            <w:r>
              <w:rPr>
                <w:spacing w:val="-1"/>
                <w:sz w:val="24"/>
              </w:rPr>
              <w:t> </w:t>
            </w:r>
            <w:r>
              <w:rPr>
                <w:sz w:val="24"/>
              </w:rPr>
              <w:t>thân/ </w:t>
            </w:r>
            <w:r>
              <w:rPr>
                <w:spacing w:val="-5"/>
                <w:sz w:val="24"/>
              </w:rPr>
              <w:t>ngô</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3" w:hRule="atLeast"/>
        </w:trPr>
        <w:tc>
          <w:tcPr>
            <w:tcW w:w="708" w:type="dxa"/>
            <w:vMerge w:val="restart"/>
          </w:tcPr>
          <w:p>
            <w:pPr>
              <w:pStyle w:val="TableParagraph"/>
              <w:spacing w:line="240" w:lineRule="auto" w:before="1"/>
              <w:ind w:left="107"/>
              <w:rPr>
                <w:sz w:val="24"/>
              </w:rPr>
            </w:pPr>
            <w:r>
              <w:rPr>
                <w:spacing w:val="-5"/>
                <w:sz w:val="24"/>
              </w:rPr>
              <w:t>420</w:t>
            </w:r>
          </w:p>
        </w:tc>
        <w:tc>
          <w:tcPr>
            <w:tcW w:w="2976" w:type="dxa"/>
            <w:vMerge w:val="restart"/>
          </w:tcPr>
          <w:p>
            <w:pPr>
              <w:pStyle w:val="TableParagraph"/>
              <w:spacing w:line="240" w:lineRule="auto" w:before="1"/>
              <w:rPr>
                <w:sz w:val="24"/>
              </w:rPr>
            </w:pPr>
            <w:r>
              <w:rPr>
                <w:sz w:val="24"/>
              </w:rPr>
              <w:t>Cyromazine</w:t>
            </w:r>
            <w:r>
              <w:rPr>
                <w:spacing w:val="-5"/>
                <w:sz w:val="24"/>
              </w:rPr>
              <w:t> </w:t>
            </w:r>
            <w:r>
              <w:rPr>
                <w:sz w:val="24"/>
              </w:rPr>
              <w:t>(min</w:t>
            </w:r>
            <w:r>
              <w:rPr>
                <w:spacing w:val="-2"/>
                <w:sz w:val="24"/>
              </w:rPr>
              <w:t> </w:t>
            </w:r>
            <w:r>
              <w:rPr>
                <w:spacing w:val="-4"/>
                <w:sz w:val="24"/>
              </w:rPr>
              <w:t>95%)</w:t>
            </w:r>
          </w:p>
        </w:tc>
        <w:tc>
          <w:tcPr>
            <w:tcW w:w="2695" w:type="dxa"/>
          </w:tcPr>
          <w:p>
            <w:pPr>
              <w:pStyle w:val="TableParagraph"/>
              <w:spacing w:line="240" w:lineRule="auto" w:before="1"/>
              <w:ind w:left="21" w:right="5"/>
              <w:jc w:val="center"/>
              <w:rPr>
                <w:sz w:val="24"/>
              </w:rPr>
            </w:pPr>
            <w:r>
              <w:rPr>
                <w:sz w:val="24"/>
              </w:rPr>
              <w:t>Ajuni </w:t>
            </w:r>
            <w:r>
              <w:rPr>
                <w:spacing w:val="-4"/>
                <w:sz w:val="24"/>
              </w:rPr>
              <w:t>50WP</w:t>
            </w:r>
          </w:p>
        </w:tc>
        <w:tc>
          <w:tcPr>
            <w:tcW w:w="5175" w:type="dxa"/>
          </w:tcPr>
          <w:p>
            <w:pPr>
              <w:pStyle w:val="TableParagraph"/>
              <w:spacing w:line="270" w:lineRule="atLeast"/>
              <w:rPr>
                <w:sz w:val="24"/>
              </w:rPr>
            </w:pPr>
            <w:r>
              <w:rPr>
                <w:sz w:val="24"/>
              </w:rPr>
              <w:t>dòi</w:t>
            </w:r>
            <w:r>
              <w:rPr>
                <w:spacing w:val="-4"/>
                <w:sz w:val="24"/>
              </w:rPr>
              <w:t> </w:t>
            </w:r>
            <w:r>
              <w:rPr>
                <w:sz w:val="24"/>
              </w:rPr>
              <w:t>đục</w:t>
            </w:r>
            <w:r>
              <w:rPr>
                <w:spacing w:val="-4"/>
                <w:sz w:val="24"/>
              </w:rPr>
              <w:t> </w:t>
            </w:r>
            <w:r>
              <w:rPr>
                <w:sz w:val="24"/>
              </w:rPr>
              <w:t>lá/</w:t>
            </w:r>
            <w:r>
              <w:rPr>
                <w:spacing w:val="-4"/>
                <w:sz w:val="24"/>
              </w:rPr>
              <w:t> </w:t>
            </w:r>
            <w:r>
              <w:rPr>
                <w:sz w:val="24"/>
              </w:rPr>
              <w:t>đậu</w:t>
            </w:r>
            <w:r>
              <w:rPr>
                <w:spacing w:val="-4"/>
                <w:sz w:val="24"/>
              </w:rPr>
              <w:t> </w:t>
            </w:r>
            <w:r>
              <w:rPr>
                <w:sz w:val="24"/>
              </w:rPr>
              <w:t>tương,</w:t>
            </w:r>
            <w:r>
              <w:rPr>
                <w:spacing w:val="-4"/>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hoa</w:t>
            </w:r>
            <w:r>
              <w:rPr>
                <w:spacing w:val="-4"/>
                <w:sz w:val="24"/>
              </w:rPr>
              <w:t> </w:t>
            </w:r>
            <w:r>
              <w:rPr>
                <w:sz w:val="24"/>
              </w:rPr>
              <w:t>cúc,</w:t>
            </w:r>
            <w:r>
              <w:rPr>
                <w:spacing w:val="-3"/>
                <w:sz w:val="24"/>
              </w:rPr>
              <w:t> </w:t>
            </w:r>
            <w:r>
              <w:rPr>
                <w:sz w:val="24"/>
              </w:rPr>
              <w:t>dòi</w:t>
            </w:r>
            <w:r>
              <w:rPr>
                <w:spacing w:val="-4"/>
                <w:sz w:val="24"/>
              </w:rPr>
              <w:t> </w:t>
            </w:r>
            <w:r>
              <w:rPr>
                <w:sz w:val="24"/>
              </w:rPr>
              <w:t>đục lá/tỏi; dòi đục lá/ khoai tây</w:t>
            </w:r>
          </w:p>
        </w:tc>
        <w:tc>
          <w:tcPr>
            <w:tcW w:w="3353" w:type="dxa"/>
          </w:tcPr>
          <w:p>
            <w:pPr>
              <w:pStyle w:val="TableParagraph"/>
              <w:spacing w:line="240" w:lineRule="auto" w:before="1"/>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99" w:right="978" w:firstLine="1"/>
              <w:jc w:val="center"/>
              <w:rPr>
                <w:sz w:val="24"/>
              </w:rPr>
            </w:pPr>
            <w:r>
              <w:rPr>
                <w:spacing w:val="-4"/>
                <w:sz w:val="24"/>
              </w:rPr>
              <w:t>Chip </w:t>
            </w:r>
            <w:r>
              <w:rPr>
                <w:sz w:val="24"/>
              </w:rPr>
              <w:t>100 </w:t>
            </w:r>
            <w:r>
              <w:rPr>
                <w:spacing w:val="-5"/>
                <w:sz w:val="24"/>
              </w:rPr>
              <w:t>SL</w:t>
            </w:r>
          </w:p>
        </w:tc>
        <w:tc>
          <w:tcPr>
            <w:tcW w:w="5175" w:type="dxa"/>
          </w:tcPr>
          <w:p>
            <w:pPr>
              <w:pStyle w:val="TableParagraph"/>
              <w:rPr>
                <w:sz w:val="24"/>
              </w:rPr>
            </w:pPr>
            <w:r>
              <w:rPr>
                <w:sz w:val="24"/>
              </w:rPr>
              <w:t>sâu</w:t>
            </w:r>
            <w:r>
              <w:rPr>
                <w:spacing w:val="-1"/>
                <w:sz w:val="24"/>
              </w:rPr>
              <w:t> </w:t>
            </w:r>
            <w:r>
              <w:rPr>
                <w:sz w:val="24"/>
              </w:rPr>
              <w:t>vẽ</w:t>
            </w:r>
            <w:r>
              <w:rPr>
                <w:spacing w:val="-2"/>
                <w:sz w:val="24"/>
              </w:rPr>
              <w:t> </w:t>
            </w:r>
            <w:r>
              <w:rPr>
                <w:sz w:val="24"/>
              </w:rPr>
              <w:t>bùa/ cây</w:t>
            </w:r>
            <w:r>
              <w:rPr>
                <w:spacing w:val="-1"/>
                <w:sz w:val="24"/>
              </w:rPr>
              <w:t> </w:t>
            </w:r>
            <w:r>
              <w:rPr>
                <w:sz w:val="24"/>
              </w:rPr>
              <w:t>có </w:t>
            </w:r>
            <w:r>
              <w:rPr>
                <w:spacing w:val="-5"/>
                <w:sz w:val="24"/>
              </w:rPr>
              <w:t>múi</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Inesta</w:t>
            </w:r>
            <w:r>
              <w:rPr>
                <w:spacing w:val="-3"/>
                <w:sz w:val="24"/>
              </w:rPr>
              <w:t> </w:t>
            </w:r>
            <w:r>
              <w:rPr>
                <w:spacing w:val="-2"/>
                <w:sz w:val="24"/>
              </w:rPr>
              <w:t>800WP</w:t>
            </w:r>
          </w:p>
        </w:tc>
        <w:tc>
          <w:tcPr>
            <w:tcW w:w="5175" w:type="dxa"/>
          </w:tcPr>
          <w:p>
            <w:pPr>
              <w:pStyle w:val="TableParagraph"/>
              <w:spacing w:line="255" w:lineRule="exact"/>
              <w:rPr>
                <w:sz w:val="24"/>
              </w:rPr>
            </w:pPr>
            <w:r>
              <w:rPr>
                <w:sz w:val="24"/>
              </w:rPr>
              <w:t>dòi</w:t>
            </w:r>
            <w:r>
              <w:rPr>
                <w:spacing w:val="-1"/>
                <w:sz w:val="24"/>
              </w:rPr>
              <w:t> </w:t>
            </w:r>
            <w:r>
              <w:rPr>
                <w:sz w:val="24"/>
              </w:rPr>
              <w:t>đục lá/đậu </w:t>
            </w:r>
            <w:r>
              <w:rPr>
                <w:spacing w:val="-2"/>
                <w:sz w:val="24"/>
              </w:rPr>
              <w:t>tương</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TNHH </w:t>
            </w:r>
            <w:r>
              <w:rPr>
                <w:spacing w:val="-2"/>
                <w:sz w:val="24"/>
              </w:rPr>
              <w:t>Vestaron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1"/>
              <w:jc w:val="center"/>
              <w:rPr>
                <w:sz w:val="24"/>
              </w:rPr>
            </w:pPr>
            <w:r>
              <w:rPr>
                <w:sz w:val="24"/>
              </w:rPr>
              <w:t>Matscot</w:t>
            </w:r>
            <w:r>
              <w:rPr>
                <w:spacing w:val="-1"/>
                <w:sz w:val="24"/>
              </w:rPr>
              <w:t> </w:t>
            </w:r>
            <w:r>
              <w:rPr>
                <w:spacing w:val="-4"/>
                <w:sz w:val="24"/>
              </w:rPr>
              <w:t>50SP</w:t>
            </w:r>
          </w:p>
        </w:tc>
        <w:tc>
          <w:tcPr>
            <w:tcW w:w="5175" w:type="dxa"/>
          </w:tcPr>
          <w:p>
            <w:pPr>
              <w:pStyle w:val="TableParagraph"/>
              <w:spacing w:line="255" w:lineRule="exact"/>
              <w:rPr>
                <w:sz w:val="24"/>
              </w:rPr>
            </w:pPr>
            <w:r>
              <w:rPr>
                <w:sz w:val="24"/>
              </w:rPr>
              <w:t>dòi</w:t>
            </w:r>
            <w:r>
              <w:rPr>
                <w:spacing w:val="-1"/>
                <w:sz w:val="24"/>
              </w:rPr>
              <w:t> </w:t>
            </w:r>
            <w:r>
              <w:rPr>
                <w:sz w:val="24"/>
              </w:rPr>
              <w:t>đục lá/cà</w:t>
            </w:r>
            <w:r>
              <w:rPr>
                <w:spacing w:val="-2"/>
                <w:sz w:val="24"/>
              </w:rPr>
              <w:t> </w:t>
            </w:r>
            <w:r>
              <w:rPr>
                <w:sz w:val="24"/>
              </w:rPr>
              <w:t>chua, dưa </w:t>
            </w:r>
            <w:r>
              <w:rPr>
                <w:spacing w:val="-2"/>
                <w:sz w:val="24"/>
              </w:rPr>
              <w:t>chuột</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8"/>
              <w:jc w:val="center"/>
              <w:rPr>
                <w:sz w:val="24"/>
              </w:rPr>
            </w:pPr>
            <w:r>
              <w:rPr>
                <w:sz w:val="24"/>
              </w:rPr>
              <w:t>Mdanzine</w:t>
            </w:r>
            <w:r>
              <w:rPr>
                <w:spacing w:val="-2"/>
                <w:sz w:val="24"/>
              </w:rPr>
              <w:t> 800WP</w:t>
            </w:r>
          </w:p>
        </w:tc>
        <w:tc>
          <w:tcPr>
            <w:tcW w:w="5175" w:type="dxa"/>
          </w:tcPr>
          <w:p>
            <w:pPr>
              <w:pStyle w:val="TableParagraph"/>
              <w:spacing w:line="257" w:lineRule="exact" w:before="1"/>
              <w:rPr>
                <w:sz w:val="24"/>
              </w:rPr>
            </w:pPr>
            <w:r>
              <w:rPr>
                <w:sz w:val="24"/>
              </w:rPr>
              <w:t>dòi đục lá/ đậu tương; sâu vẽ</w:t>
            </w:r>
            <w:r>
              <w:rPr>
                <w:spacing w:val="-1"/>
                <w:sz w:val="24"/>
              </w:rPr>
              <w:t> </w:t>
            </w:r>
            <w:r>
              <w:rPr>
                <w:spacing w:val="-2"/>
                <w:sz w:val="24"/>
              </w:rPr>
              <w:t>bùa/cam</w:t>
            </w:r>
          </w:p>
        </w:tc>
        <w:tc>
          <w:tcPr>
            <w:tcW w:w="3353" w:type="dxa"/>
          </w:tcPr>
          <w:p>
            <w:pPr>
              <w:pStyle w:val="TableParagraph"/>
              <w:spacing w:line="257" w:lineRule="exact" w:before="1"/>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Multigard</w:t>
            </w:r>
            <w:r>
              <w:rPr>
                <w:spacing w:val="-2"/>
                <w:sz w:val="24"/>
              </w:rPr>
              <w:t> 300SC</w:t>
            </w:r>
          </w:p>
        </w:tc>
        <w:tc>
          <w:tcPr>
            <w:tcW w:w="5175" w:type="dxa"/>
          </w:tcPr>
          <w:p>
            <w:pPr>
              <w:pStyle w:val="TableParagraph"/>
              <w:rPr>
                <w:sz w:val="24"/>
              </w:rPr>
            </w:pPr>
            <w:r>
              <w:rPr>
                <w:sz w:val="24"/>
              </w:rPr>
              <w:t>dòi</w:t>
            </w:r>
            <w:r>
              <w:rPr>
                <w:spacing w:val="-1"/>
                <w:sz w:val="24"/>
              </w:rPr>
              <w:t> </w:t>
            </w:r>
            <w:r>
              <w:rPr>
                <w:sz w:val="24"/>
              </w:rPr>
              <w:t>đục lá/khoai </w:t>
            </w:r>
            <w:r>
              <w:rPr>
                <w:spacing w:val="-5"/>
                <w:sz w:val="24"/>
              </w:rPr>
              <w:t>tây</w:t>
            </w:r>
          </w:p>
        </w:tc>
        <w:tc>
          <w:tcPr>
            <w:tcW w:w="3353" w:type="dxa"/>
          </w:tcPr>
          <w:p>
            <w:pPr>
              <w:pStyle w:val="TableParagraph"/>
              <w:spacing w:line="276" w:lineRule="exact"/>
              <w:ind w:left="1206" w:hanging="90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Deutschland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Newsgard</w:t>
            </w:r>
            <w:r>
              <w:rPr>
                <w:spacing w:val="-2"/>
                <w:sz w:val="24"/>
              </w:rPr>
              <w:t> </w:t>
            </w:r>
            <w:r>
              <w:rPr>
                <w:sz w:val="24"/>
              </w:rPr>
              <w:t>75</w:t>
            </w:r>
            <w:r>
              <w:rPr>
                <w:spacing w:val="-1"/>
                <w:sz w:val="24"/>
              </w:rPr>
              <w:t> </w:t>
            </w:r>
            <w:r>
              <w:rPr>
                <w:spacing w:val="-5"/>
                <w:sz w:val="24"/>
              </w:rPr>
              <w:t>WP</w:t>
            </w:r>
          </w:p>
        </w:tc>
        <w:tc>
          <w:tcPr>
            <w:tcW w:w="5175" w:type="dxa"/>
          </w:tcPr>
          <w:p>
            <w:pPr>
              <w:pStyle w:val="TableParagraph"/>
              <w:spacing w:line="255" w:lineRule="exact"/>
              <w:rPr>
                <w:sz w:val="24"/>
              </w:rPr>
            </w:pPr>
            <w:r>
              <w:rPr>
                <w:sz w:val="24"/>
              </w:rPr>
              <w:t>sâu</w:t>
            </w:r>
            <w:r>
              <w:rPr>
                <w:spacing w:val="-3"/>
                <w:sz w:val="24"/>
              </w:rPr>
              <w:t> </w:t>
            </w:r>
            <w:r>
              <w:rPr>
                <w:sz w:val="24"/>
              </w:rPr>
              <w:t>vẽ</w:t>
            </w:r>
            <w:r>
              <w:rPr>
                <w:spacing w:val="-1"/>
                <w:sz w:val="24"/>
              </w:rPr>
              <w:t> </w:t>
            </w:r>
            <w:r>
              <w:rPr>
                <w:sz w:val="24"/>
              </w:rPr>
              <w:t>bùa/ cam,</w:t>
            </w:r>
            <w:r>
              <w:rPr>
                <w:spacing w:val="-1"/>
                <w:sz w:val="24"/>
              </w:rPr>
              <w:t> </w:t>
            </w:r>
            <w:r>
              <w:rPr>
                <w:sz w:val="24"/>
              </w:rPr>
              <w:t>dòi đục</w:t>
            </w:r>
            <w:r>
              <w:rPr>
                <w:spacing w:val="1"/>
                <w:sz w:val="24"/>
              </w:rPr>
              <w:t> </w:t>
            </w:r>
            <w:r>
              <w:rPr>
                <w:sz w:val="24"/>
              </w:rPr>
              <w:t>lá/dưa</w:t>
            </w:r>
            <w:r>
              <w:rPr>
                <w:spacing w:val="-2"/>
                <w:sz w:val="24"/>
              </w:rPr>
              <w:t> </w:t>
            </w:r>
            <w:r>
              <w:rPr>
                <w:spacing w:val="-5"/>
                <w:sz w:val="24"/>
              </w:rPr>
              <w:t>hấu</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9" w:right="673" w:hanging="300"/>
              <w:rPr>
                <w:sz w:val="24"/>
              </w:rPr>
            </w:pPr>
            <w:r>
              <w:rPr>
                <w:spacing w:val="-2"/>
                <w:sz w:val="24"/>
              </w:rPr>
              <w:t>Nôngiahưng </w:t>
            </w:r>
            <w:r>
              <w:rPr>
                <w:spacing w:val="-4"/>
                <w:sz w:val="24"/>
              </w:rPr>
              <w:t>75WP</w:t>
            </w:r>
          </w:p>
        </w:tc>
        <w:tc>
          <w:tcPr>
            <w:tcW w:w="5175" w:type="dxa"/>
          </w:tcPr>
          <w:p>
            <w:pPr>
              <w:pStyle w:val="TableParagraph"/>
              <w:rPr>
                <w:sz w:val="24"/>
              </w:rPr>
            </w:pPr>
            <w:r>
              <w:rPr>
                <w:sz w:val="24"/>
              </w:rPr>
              <w:t>sâu</w:t>
            </w:r>
            <w:r>
              <w:rPr>
                <w:spacing w:val="-1"/>
                <w:sz w:val="24"/>
              </w:rPr>
              <w:t> </w:t>
            </w:r>
            <w:r>
              <w:rPr>
                <w:sz w:val="24"/>
              </w:rPr>
              <w:t>vẽ</w:t>
            </w:r>
            <w:r>
              <w:rPr>
                <w:spacing w:val="-1"/>
                <w:sz w:val="24"/>
              </w:rPr>
              <w:t> </w:t>
            </w:r>
            <w:r>
              <w:rPr>
                <w:sz w:val="24"/>
              </w:rPr>
              <w:t>bùa/</w:t>
            </w:r>
            <w:r>
              <w:rPr>
                <w:spacing w:val="-1"/>
                <w:sz w:val="24"/>
              </w:rPr>
              <w:t> </w:t>
            </w:r>
            <w:r>
              <w:rPr>
                <w:sz w:val="24"/>
              </w:rPr>
              <w:t>cam, dòi</w:t>
            </w:r>
            <w:r>
              <w:rPr>
                <w:spacing w:val="-1"/>
                <w:sz w:val="24"/>
              </w:rPr>
              <w:t> </w:t>
            </w:r>
            <w:r>
              <w:rPr>
                <w:sz w:val="24"/>
              </w:rPr>
              <w:t>đục</w:t>
            </w:r>
            <w:r>
              <w:rPr>
                <w:spacing w:val="1"/>
                <w:sz w:val="24"/>
              </w:rPr>
              <w:t> </w:t>
            </w:r>
            <w:r>
              <w:rPr>
                <w:sz w:val="24"/>
              </w:rPr>
              <w:t>lá/cà</w:t>
            </w:r>
            <w:r>
              <w:rPr>
                <w:spacing w:val="-1"/>
                <w:sz w:val="24"/>
              </w:rPr>
              <w:t> </w:t>
            </w:r>
            <w:r>
              <w:rPr>
                <w:spacing w:val="-4"/>
                <w:sz w:val="24"/>
              </w:rPr>
              <w:t>chua</w:t>
            </w:r>
          </w:p>
        </w:tc>
        <w:tc>
          <w:tcPr>
            <w:tcW w:w="3353" w:type="dxa"/>
          </w:tcPr>
          <w:p>
            <w:pPr>
              <w:pStyle w:val="TableParagraph"/>
              <w:spacing w:line="276" w:lineRule="exact"/>
              <w:ind w:left="1119" w:right="345" w:hanging="49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5"/>
              <w:jc w:val="center"/>
              <w:rPr>
                <w:sz w:val="24"/>
              </w:rPr>
            </w:pPr>
            <w:r>
              <w:rPr>
                <w:sz w:val="24"/>
              </w:rPr>
              <w:t>Roninda </w:t>
            </w:r>
            <w:r>
              <w:rPr>
                <w:spacing w:val="-2"/>
                <w:sz w:val="24"/>
              </w:rPr>
              <w:t>100SL</w:t>
            </w:r>
          </w:p>
        </w:tc>
        <w:tc>
          <w:tcPr>
            <w:tcW w:w="5175" w:type="dxa"/>
          </w:tcPr>
          <w:p>
            <w:pPr>
              <w:pStyle w:val="TableParagraph"/>
              <w:spacing w:line="257" w:lineRule="exact"/>
              <w:rPr>
                <w:sz w:val="24"/>
              </w:rPr>
            </w:pPr>
            <w:r>
              <w:rPr>
                <w:sz w:val="24"/>
              </w:rPr>
              <w:t>dòi</w:t>
            </w:r>
            <w:r>
              <w:rPr>
                <w:spacing w:val="-3"/>
                <w:sz w:val="24"/>
              </w:rPr>
              <w:t> </w:t>
            </w:r>
            <w:r>
              <w:rPr>
                <w:sz w:val="24"/>
              </w:rPr>
              <w:t>đục lá/cà</w:t>
            </w:r>
            <w:r>
              <w:rPr>
                <w:spacing w:val="-2"/>
                <w:sz w:val="24"/>
              </w:rPr>
              <w:t> </w:t>
            </w:r>
            <w:r>
              <w:rPr>
                <w:spacing w:val="-4"/>
                <w:sz w:val="24"/>
              </w:rPr>
              <w:t>chua</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6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Trigard</w:t>
            </w:r>
            <w:r>
              <w:rPr>
                <w:rFonts w:ascii="Symbol" w:hAnsi="Symbol"/>
                <w:spacing w:val="-2"/>
                <w:position w:val="8"/>
                <w:sz w:val="16"/>
              </w:rPr>
              <w:t></w:t>
            </w:r>
            <w:r>
              <w:rPr>
                <w:spacing w:val="40"/>
                <w:position w:val="8"/>
                <w:sz w:val="16"/>
              </w:rPr>
              <w:t> </w:t>
            </w:r>
            <w:r>
              <w:rPr>
                <w:sz w:val="24"/>
              </w:rPr>
              <w:t>100 SL</w:t>
            </w:r>
          </w:p>
        </w:tc>
        <w:tc>
          <w:tcPr>
            <w:tcW w:w="5175" w:type="dxa"/>
          </w:tcPr>
          <w:p>
            <w:pPr>
              <w:pStyle w:val="TableParagraph"/>
              <w:rPr>
                <w:sz w:val="24"/>
              </w:rPr>
            </w:pPr>
            <w:r>
              <w:rPr>
                <w:sz w:val="24"/>
              </w:rPr>
              <w:t>dòi</w:t>
            </w:r>
            <w:r>
              <w:rPr>
                <w:spacing w:val="-1"/>
                <w:sz w:val="24"/>
              </w:rPr>
              <w:t> </w:t>
            </w:r>
            <w:r>
              <w:rPr>
                <w:sz w:val="24"/>
              </w:rPr>
              <w:t>đục lá/ dưa</w:t>
            </w:r>
            <w:r>
              <w:rPr>
                <w:spacing w:val="-1"/>
                <w:sz w:val="24"/>
              </w:rPr>
              <w:t> </w:t>
            </w:r>
            <w:r>
              <w:rPr>
                <w:sz w:val="24"/>
              </w:rPr>
              <w:t>chuột, khoai </w:t>
            </w:r>
            <w:r>
              <w:rPr>
                <w:spacing w:val="-5"/>
                <w:sz w:val="24"/>
              </w:rPr>
              <w:t>tây</w:t>
            </w:r>
          </w:p>
        </w:tc>
        <w:tc>
          <w:tcPr>
            <w:tcW w:w="3353" w:type="dxa"/>
          </w:tcPr>
          <w:p>
            <w:pPr>
              <w:pStyle w:val="TableParagraph"/>
              <w:spacing w:line="276" w:lineRule="exact"/>
              <w:ind w:left="824" w:right="215" w:hanging="34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Kỹ</w:t>
            </w:r>
            <w:r>
              <w:rPr>
                <w:spacing w:val="-10"/>
                <w:sz w:val="24"/>
              </w:rPr>
              <w:t> </w:t>
            </w:r>
            <w:r>
              <w:rPr>
                <w:sz w:val="24"/>
              </w:rPr>
              <w:t>thuật Sinh học Mekong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8"/>
              <w:jc w:val="center"/>
              <w:rPr>
                <w:sz w:val="24"/>
              </w:rPr>
            </w:pPr>
            <w:r>
              <w:rPr>
                <w:sz w:val="24"/>
              </w:rPr>
              <w:t>Tumazine</w:t>
            </w:r>
            <w:r>
              <w:rPr>
                <w:spacing w:val="-2"/>
                <w:sz w:val="24"/>
              </w:rPr>
              <w:t> 500WP</w:t>
            </w:r>
          </w:p>
        </w:tc>
        <w:tc>
          <w:tcPr>
            <w:tcW w:w="5175" w:type="dxa"/>
          </w:tcPr>
          <w:p>
            <w:pPr>
              <w:pStyle w:val="TableParagraph"/>
              <w:spacing w:line="240" w:lineRule="auto" w:before="1"/>
              <w:rPr>
                <w:sz w:val="24"/>
              </w:rPr>
            </w:pPr>
            <w:r>
              <w:rPr>
                <w:sz w:val="24"/>
              </w:rPr>
              <w:t>dòi</w:t>
            </w:r>
            <w:r>
              <w:rPr>
                <w:spacing w:val="-1"/>
                <w:sz w:val="24"/>
              </w:rPr>
              <w:t> </w:t>
            </w:r>
            <w:r>
              <w:rPr>
                <w:sz w:val="24"/>
              </w:rPr>
              <w:t>đục lá/dưa</w:t>
            </w:r>
            <w:r>
              <w:rPr>
                <w:spacing w:val="-1"/>
                <w:sz w:val="24"/>
              </w:rPr>
              <w:t> </w:t>
            </w:r>
            <w:r>
              <w:rPr>
                <w:spacing w:val="-2"/>
                <w:sz w:val="24"/>
              </w:rPr>
              <w:t>chuột</w:t>
            </w:r>
          </w:p>
        </w:tc>
        <w:tc>
          <w:tcPr>
            <w:tcW w:w="3353" w:type="dxa"/>
          </w:tcPr>
          <w:p>
            <w:pPr>
              <w:pStyle w:val="TableParagraph"/>
              <w:spacing w:line="270" w:lineRule="atLeast"/>
              <w:ind w:left="1059" w:right="345" w:hanging="33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Tùng Dương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5"/>
              <w:jc w:val="center"/>
              <w:rPr>
                <w:sz w:val="24"/>
              </w:rPr>
            </w:pPr>
            <w:r>
              <w:rPr>
                <w:sz w:val="24"/>
              </w:rPr>
              <w:t>Zingard</w:t>
            </w:r>
            <w:r>
              <w:rPr>
                <w:spacing w:val="-1"/>
                <w:sz w:val="24"/>
              </w:rPr>
              <w:t> </w:t>
            </w:r>
            <w:r>
              <w:rPr>
                <w:spacing w:val="-4"/>
                <w:sz w:val="24"/>
              </w:rPr>
              <w:t>80WG</w:t>
            </w:r>
          </w:p>
        </w:tc>
        <w:tc>
          <w:tcPr>
            <w:tcW w:w="5175" w:type="dxa"/>
          </w:tcPr>
          <w:p>
            <w:pPr>
              <w:pStyle w:val="TableParagraph"/>
              <w:spacing w:line="255" w:lineRule="exact"/>
              <w:rPr>
                <w:sz w:val="24"/>
              </w:rPr>
            </w:pPr>
            <w:r>
              <w:rPr>
                <w:sz w:val="24"/>
              </w:rPr>
              <w:t>dòi</w:t>
            </w:r>
            <w:r>
              <w:rPr>
                <w:spacing w:val="-3"/>
                <w:sz w:val="24"/>
              </w:rPr>
              <w:t> </w:t>
            </w:r>
            <w:r>
              <w:rPr>
                <w:sz w:val="24"/>
              </w:rPr>
              <w:t>đục lá/cà</w:t>
            </w:r>
            <w:r>
              <w:rPr>
                <w:spacing w:val="-2"/>
                <w:sz w:val="24"/>
              </w:rPr>
              <w:t> </w:t>
            </w:r>
            <w:r>
              <w:rPr>
                <w:spacing w:val="-4"/>
                <w:sz w:val="24"/>
              </w:rPr>
              <w:t>chua</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51" w:hRule="atLeast"/>
        </w:trPr>
        <w:tc>
          <w:tcPr>
            <w:tcW w:w="708" w:type="dxa"/>
          </w:tcPr>
          <w:p>
            <w:pPr>
              <w:pStyle w:val="TableParagraph"/>
              <w:ind w:left="107"/>
              <w:rPr>
                <w:sz w:val="24"/>
              </w:rPr>
            </w:pPr>
            <w:r>
              <w:rPr>
                <w:spacing w:val="-5"/>
                <w:sz w:val="24"/>
              </w:rPr>
              <w:t>421</w:t>
            </w:r>
          </w:p>
        </w:tc>
        <w:tc>
          <w:tcPr>
            <w:tcW w:w="2976" w:type="dxa"/>
          </w:tcPr>
          <w:p>
            <w:pPr>
              <w:pStyle w:val="TableParagraph"/>
              <w:rPr>
                <w:sz w:val="24"/>
              </w:rPr>
            </w:pPr>
            <w:r>
              <w:rPr>
                <w:sz w:val="24"/>
              </w:rPr>
              <w:t>Cyromazine</w:t>
            </w:r>
            <w:r>
              <w:rPr>
                <w:spacing w:val="-2"/>
                <w:sz w:val="24"/>
              </w:rPr>
              <w:t> </w:t>
            </w:r>
            <w:r>
              <w:rPr>
                <w:sz w:val="24"/>
              </w:rPr>
              <w:t>25%</w:t>
            </w:r>
            <w:r>
              <w:rPr>
                <w:spacing w:val="-3"/>
                <w:sz w:val="24"/>
              </w:rPr>
              <w:t> </w:t>
            </w:r>
            <w:r>
              <w:rPr>
                <w:spacing w:val="-10"/>
                <w:sz w:val="24"/>
              </w:rPr>
              <w:t>+</w:t>
            </w:r>
          </w:p>
          <w:p>
            <w:pPr>
              <w:pStyle w:val="TableParagraph"/>
              <w:spacing w:line="257" w:lineRule="exact"/>
              <w:rPr>
                <w:sz w:val="24"/>
              </w:rPr>
            </w:pPr>
            <w:r>
              <w:rPr>
                <w:sz w:val="24"/>
              </w:rPr>
              <w:t>Monosultap </w:t>
            </w:r>
            <w:r>
              <w:rPr>
                <w:spacing w:val="-5"/>
                <w:sz w:val="24"/>
              </w:rPr>
              <w:t>50%</w:t>
            </w:r>
          </w:p>
        </w:tc>
        <w:tc>
          <w:tcPr>
            <w:tcW w:w="2695" w:type="dxa"/>
          </w:tcPr>
          <w:p>
            <w:pPr>
              <w:pStyle w:val="TableParagraph"/>
              <w:ind w:left="21" w:right="4"/>
              <w:jc w:val="center"/>
              <w:rPr>
                <w:sz w:val="24"/>
              </w:rPr>
            </w:pPr>
            <w:r>
              <w:rPr>
                <w:sz w:val="24"/>
              </w:rPr>
              <w:t>Hotosin </w:t>
            </w:r>
            <w:r>
              <w:rPr>
                <w:spacing w:val="-4"/>
                <w:sz w:val="24"/>
              </w:rPr>
              <w:t>75WP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694" w:right="345" w:hanging="116"/>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7"/>
                <w:sz w:val="24"/>
              </w:rPr>
              <w:t> </w:t>
            </w:r>
            <w:r>
              <w:rPr>
                <w:sz w:val="24"/>
              </w:rPr>
              <w:t>và</w:t>
            </w:r>
            <w:r>
              <w:rPr>
                <w:spacing w:val="-9"/>
                <w:sz w:val="24"/>
              </w:rPr>
              <w:t> </w:t>
            </w:r>
            <w:r>
              <w:rPr>
                <w:sz w:val="24"/>
              </w:rPr>
              <w:t>TM Công nghệ Châu Âu</w:t>
            </w:r>
          </w:p>
        </w:tc>
      </w:tr>
      <w:tr>
        <w:trPr>
          <w:trHeight w:val="550" w:hRule="atLeast"/>
        </w:trPr>
        <w:tc>
          <w:tcPr>
            <w:tcW w:w="708" w:type="dxa"/>
          </w:tcPr>
          <w:p>
            <w:pPr>
              <w:pStyle w:val="TableParagraph"/>
              <w:spacing w:line="274" w:lineRule="exact"/>
              <w:ind w:left="107"/>
              <w:rPr>
                <w:sz w:val="24"/>
              </w:rPr>
            </w:pPr>
            <w:r>
              <w:rPr>
                <w:spacing w:val="-5"/>
                <w:sz w:val="24"/>
              </w:rPr>
              <w:t>422</w:t>
            </w:r>
          </w:p>
        </w:tc>
        <w:tc>
          <w:tcPr>
            <w:tcW w:w="2976" w:type="dxa"/>
          </w:tcPr>
          <w:p>
            <w:pPr>
              <w:pStyle w:val="TableParagraph"/>
              <w:spacing w:line="274" w:lineRule="exact"/>
              <w:rPr>
                <w:sz w:val="24"/>
              </w:rPr>
            </w:pPr>
            <w:r>
              <w:rPr>
                <w:sz w:val="24"/>
              </w:rPr>
              <w:t>Cyromazine</w:t>
            </w:r>
            <w:r>
              <w:rPr>
                <w:spacing w:val="-2"/>
                <w:sz w:val="24"/>
              </w:rPr>
              <w:t> </w:t>
            </w:r>
            <w:r>
              <w:rPr>
                <w:sz w:val="24"/>
              </w:rPr>
              <w:t>50%</w:t>
            </w:r>
            <w:r>
              <w:rPr>
                <w:spacing w:val="-3"/>
                <w:sz w:val="24"/>
              </w:rPr>
              <w:t> </w:t>
            </w:r>
            <w:r>
              <w:rPr>
                <w:spacing w:val="-10"/>
                <w:sz w:val="24"/>
              </w:rPr>
              <w:t>+</w:t>
            </w:r>
          </w:p>
          <w:p>
            <w:pPr>
              <w:pStyle w:val="TableParagraph"/>
              <w:spacing w:line="257" w:lineRule="exact"/>
              <w:rPr>
                <w:sz w:val="24"/>
              </w:rPr>
            </w:pPr>
            <w:r>
              <w:rPr>
                <w:sz w:val="24"/>
              </w:rPr>
              <w:t>Thiamethoxam</w:t>
            </w:r>
            <w:r>
              <w:rPr>
                <w:spacing w:val="-2"/>
                <w:sz w:val="24"/>
              </w:rPr>
              <w:t> </w:t>
            </w:r>
            <w:r>
              <w:rPr>
                <w:spacing w:val="-5"/>
                <w:sz w:val="24"/>
              </w:rPr>
              <w:t>10%</w:t>
            </w:r>
          </w:p>
        </w:tc>
        <w:tc>
          <w:tcPr>
            <w:tcW w:w="2695" w:type="dxa"/>
          </w:tcPr>
          <w:p>
            <w:pPr>
              <w:pStyle w:val="TableParagraph"/>
              <w:spacing w:line="274" w:lineRule="exact"/>
              <w:ind w:left="21" w:right="7"/>
              <w:jc w:val="center"/>
              <w:rPr>
                <w:sz w:val="24"/>
              </w:rPr>
            </w:pPr>
            <w:r>
              <w:rPr>
                <w:sz w:val="24"/>
              </w:rPr>
              <w:t>Ω-Tiro</w:t>
            </w:r>
            <w:r>
              <w:rPr>
                <w:spacing w:val="-2"/>
                <w:sz w:val="24"/>
              </w:rPr>
              <w:t> </w:t>
            </w:r>
            <w:r>
              <w:rPr>
                <w:spacing w:val="-4"/>
                <w:sz w:val="24"/>
              </w:rPr>
              <w:t>60WG</w:t>
            </w:r>
          </w:p>
        </w:tc>
        <w:tc>
          <w:tcPr>
            <w:tcW w:w="5175" w:type="dxa"/>
          </w:tcPr>
          <w:p>
            <w:pPr>
              <w:pStyle w:val="TableParagraph"/>
              <w:spacing w:line="276" w:lineRule="exact"/>
              <w:rPr>
                <w:sz w:val="24"/>
              </w:rPr>
            </w:pP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đậu</w:t>
            </w:r>
            <w:r>
              <w:rPr>
                <w:spacing w:val="-4"/>
                <w:sz w:val="24"/>
              </w:rPr>
              <w:t> </w:t>
            </w:r>
            <w:r>
              <w:rPr>
                <w:sz w:val="24"/>
              </w:rPr>
              <w:t>tương,</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bọ </w:t>
            </w:r>
            <w:r>
              <w:rPr>
                <w:spacing w:val="-2"/>
                <w:sz w:val="24"/>
              </w:rPr>
              <w:t>phấn/sắn</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2" w:hRule="atLeast"/>
        </w:trPr>
        <w:tc>
          <w:tcPr>
            <w:tcW w:w="708" w:type="dxa"/>
          </w:tcPr>
          <w:p>
            <w:pPr>
              <w:pStyle w:val="TableParagraph"/>
              <w:spacing w:line="240" w:lineRule="auto"/>
              <w:ind w:left="107"/>
              <w:rPr>
                <w:sz w:val="24"/>
              </w:rPr>
            </w:pPr>
            <w:r>
              <w:rPr>
                <w:spacing w:val="-5"/>
                <w:sz w:val="24"/>
              </w:rPr>
              <w:t>423</w:t>
            </w:r>
          </w:p>
        </w:tc>
        <w:tc>
          <w:tcPr>
            <w:tcW w:w="2976" w:type="dxa"/>
          </w:tcPr>
          <w:p>
            <w:pPr>
              <w:pStyle w:val="TableParagraph"/>
              <w:spacing w:line="270" w:lineRule="atLeast"/>
              <w:ind w:right="455"/>
              <w:rPr>
                <w:sz w:val="24"/>
              </w:rPr>
            </w:pPr>
            <w:r>
              <w:rPr>
                <w:sz w:val="24"/>
              </w:rPr>
              <w:t>D-limonene</w:t>
            </w:r>
            <w:r>
              <w:rPr>
                <w:spacing w:val="-15"/>
                <w:sz w:val="24"/>
              </w:rPr>
              <w:t> </w:t>
            </w:r>
            <w:r>
              <w:rPr>
                <w:sz w:val="24"/>
              </w:rPr>
              <w:t>(Orange</w:t>
            </w:r>
            <w:r>
              <w:rPr>
                <w:spacing w:val="-15"/>
                <w:sz w:val="24"/>
              </w:rPr>
              <w:t> </w:t>
            </w:r>
            <w:r>
              <w:rPr>
                <w:sz w:val="24"/>
              </w:rPr>
              <w:t>oil) (min 94.5%)</w:t>
            </w:r>
          </w:p>
        </w:tc>
        <w:tc>
          <w:tcPr>
            <w:tcW w:w="2695" w:type="dxa"/>
          </w:tcPr>
          <w:p>
            <w:pPr>
              <w:pStyle w:val="TableParagraph"/>
              <w:spacing w:line="240" w:lineRule="auto"/>
              <w:ind w:left="21" w:right="2"/>
              <w:jc w:val="center"/>
              <w:rPr>
                <w:sz w:val="24"/>
              </w:rPr>
            </w:pPr>
            <w:r>
              <w:rPr>
                <w:sz w:val="24"/>
              </w:rPr>
              <w:t>Prev-AM</w:t>
            </w:r>
            <w:r>
              <w:rPr>
                <w:sz w:val="24"/>
                <w:vertAlign w:val="superscript"/>
              </w:rPr>
              <w:t>TM</w:t>
            </w:r>
            <w:r>
              <w:rPr>
                <w:spacing w:val="-1"/>
                <w:sz w:val="24"/>
                <w:vertAlign w:val="baseline"/>
              </w:rPr>
              <w:t> </w:t>
            </w:r>
            <w:r>
              <w:rPr>
                <w:spacing w:val="-2"/>
                <w:sz w:val="24"/>
                <w:vertAlign w:val="baseline"/>
              </w:rPr>
              <w:t>5.4ME</w:t>
            </w:r>
          </w:p>
        </w:tc>
        <w:tc>
          <w:tcPr>
            <w:tcW w:w="5175" w:type="dxa"/>
          </w:tcPr>
          <w:p>
            <w:pPr>
              <w:pStyle w:val="TableParagraph"/>
              <w:spacing w:line="240" w:lineRule="auto"/>
              <w:rPr>
                <w:sz w:val="24"/>
              </w:rPr>
            </w:pPr>
            <w:r>
              <w:rPr>
                <w:sz w:val="24"/>
              </w:rPr>
              <w:t>rệp</w:t>
            </w:r>
            <w:r>
              <w:rPr>
                <w:spacing w:val="-1"/>
                <w:sz w:val="24"/>
              </w:rPr>
              <w:t> </w:t>
            </w:r>
            <w:r>
              <w:rPr>
                <w:sz w:val="24"/>
              </w:rPr>
              <w:t>sáp/bưởi;</w:t>
            </w:r>
            <w:r>
              <w:rPr>
                <w:spacing w:val="-1"/>
                <w:sz w:val="24"/>
              </w:rPr>
              <w:t> </w:t>
            </w:r>
            <w:r>
              <w:rPr>
                <w:sz w:val="24"/>
              </w:rPr>
              <w:t>bọ</w:t>
            </w:r>
            <w:r>
              <w:rPr>
                <w:spacing w:val="-1"/>
                <w:sz w:val="24"/>
              </w:rPr>
              <w:t> </w:t>
            </w:r>
            <w:r>
              <w:rPr>
                <w:sz w:val="24"/>
              </w:rPr>
              <w:t>trĩ,</w:t>
            </w:r>
            <w:r>
              <w:rPr>
                <w:spacing w:val="-1"/>
                <w:sz w:val="24"/>
              </w:rPr>
              <w:t> </w:t>
            </w:r>
            <w:r>
              <w:rPr>
                <w:sz w:val="24"/>
              </w:rPr>
              <w:t>nhện</w:t>
            </w:r>
            <w:r>
              <w:rPr>
                <w:spacing w:val="1"/>
                <w:sz w:val="24"/>
              </w:rPr>
              <w:t> </w:t>
            </w:r>
            <w:r>
              <w:rPr>
                <w:sz w:val="24"/>
              </w:rPr>
              <w:t>đỏ/cà</w:t>
            </w:r>
            <w:r>
              <w:rPr>
                <w:spacing w:val="-1"/>
                <w:sz w:val="24"/>
              </w:rPr>
              <w:t> </w:t>
            </w:r>
            <w:r>
              <w:rPr>
                <w:spacing w:val="-4"/>
                <w:sz w:val="24"/>
              </w:rPr>
              <w:t>chua</w:t>
            </w:r>
          </w:p>
        </w:tc>
        <w:tc>
          <w:tcPr>
            <w:tcW w:w="3353" w:type="dxa"/>
          </w:tcPr>
          <w:p>
            <w:pPr>
              <w:pStyle w:val="TableParagraph"/>
              <w:spacing w:line="240" w:lineRule="auto"/>
              <w:ind w:left="63" w:right="45"/>
              <w:jc w:val="center"/>
              <w:rPr>
                <w:sz w:val="24"/>
              </w:rPr>
            </w:pPr>
            <w:r>
              <w:rPr>
                <w:sz w:val="24"/>
              </w:rPr>
              <w:t>Oro</w:t>
            </w:r>
            <w:r>
              <w:rPr>
                <w:spacing w:val="-4"/>
                <w:sz w:val="24"/>
              </w:rPr>
              <w:t> </w:t>
            </w:r>
            <w:r>
              <w:rPr>
                <w:sz w:val="24"/>
              </w:rPr>
              <w:t>Agri</w:t>
            </w:r>
            <w:r>
              <w:rPr>
                <w:spacing w:val="-1"/>
                <w:sz w:val="24"/>
              </w:rPr>
              <w:t> </w:t>
            </w:r>
            <w:r>
              <w:rPr>
                <w:sz w:val="24"/>
              </w:rPr>
              <w:t>International</w:t>
            </w:r>
            <w:r>
              <w:rPr>
                <w:spacing w:val="-2"/>
                <w:sz w:val="24"/>
              </w:rPr>
              <w:t> </w:t>
            </w:r>
            <w:r>
              <w:rPr>
                <w:spacing w:val="-4"/>
                <w:sz w:val="24"/>
              </w:rPr>
              <w:t>B.V.</w:t>
            </w:r>
          </w:p>
        </w:tc>
      </w:tr>
      <w:tr>
        <w:trPr>
          <w:trHeight w:val="551" w:hRule="atLeast"/>
        </w:trPr>
        <w:tc>
          <w:tcPr>
            <w:tcW w:w="708" w:type="dxa"/>
          </w:tcPr>
          <w:p>
            <w:pPr>
              <w:pStyle w:val="TableParagraph"/>
              <w:ind w:left="107"/>
              <w:rPr>
                <w:sz w:val="24"/>
              </w:rPr>
            </w:pPr>
            <w:r>
              <w:rPr>
                <w:spacing w:val="-5"/>
                <w:sz w:val="24"/>
              </w:rPr>
              <w:t>424</w:t>
            </w:r>
          </w:p>
        </w:tc>
        <w:tc>
          <w:tcPr>
            <w:tcW w:w="2976" w:type="dxa"/>
          </w:tcPr>
          <w:p>
            <w:pPr>
              <w:pStyle w:val="TableParagraph"/>
              <w:rPr>
                <w:sz w:val="24"/>
              </w:rPr>
            </w:pPr>
            <w:r>
              <w:rPr>
                <w:sz w:val="24"/>
              </w:rPr>
              <w:t>Dầu</w:t>
            </w:r>
            <w:r>
              <w:rPr>
                <w:spacing w:val="-3"/>
                <w:sz w:val="24"/>
              </w:rPr>
              <w:t> </w:t>
            </w:r>
            <w:r>
              <w:rPr>
                <w:sz w:val="24"/>
              </w:rPr>
              <w:t>botanic</w:t>
            </w:r>
            <w:r>
              <w:rPr>
                <w:spacing w:val="-1"/>
                <w:sz w:val="24"/>
              </w:rPr>
              <w:t> </w:t>
            </w:r>
            <w:r>
              <w:rPr>
                <w:sz w:val="24"/>
              </w:rPr>
              <w:t>+</w:t>
            </w:r>
            <w:r>
              <w:rPr>
                <w:spacing w:val="-2"/>
                <w:sz w:val="24"/>
              </w:rPr>
              <w:t> </w:t>
            </w:r>
            <w:r>
              <w:rPr>
                <w:sz w:val="24"/>
              </w:rPr>
              <w:t>muối </w:t>
            </w:r>
            <w:r>
              <w:rPr>
                <w:spacing w:val="-4"/>
                <w:sz w:val="24"/>
              </w:rPr>
              <w:t>kali</w:t>
            </w:r>
          </w:p>
        </w:tc>
        <w:tc>
          <w:tcPr>
            <w:tcW w:w="2695" w:type="dxa"/>
          </w:tcPr>
          <w:p>
            <w:pPr>
              <w:pStyle w:val="TableParagraph"/>
              <w:spacing w:line="276" w:lineRule="exact"/>
              <w:ind w:left="543" w:hanging="123"/>
              <w:rPr>
                <w:sz w:val="24"/>
              </w:rPr>
            </w:pPr>
            <w:r>
              <w:rPr>
                <w:sz w:val="24"/>
              </w:rPr>
              <w:t>Thuốc</w:t>
            </w:r>
            <w:r>
              <w:rPr>
                <w:spacing w:val="-14"/>
                <w:sz w:val="24"/>
              </w:rPr>
              <w:t> </w:t>
            </w:r>
            <w:r>
              <w:rPr>
                <w:sz w:val="24"/>
              </w:rPr>
              <w:t>sâu</w:t>
            </w:r>
            <w:r>
              <w:rPr>
                <w:spacing w:val="-13"/>
                <w:sz w:val="24"/>
              </w:rPr>
              <w:t> </w:t>
            </w:r>
            <w:r>
              <w:rPr>
                <w:sz w:val="24"/>
              </w:rPr>
              <w:t>sinh</w:t>
            </w:r>
            <w:r>
              <w:rPr>
                <w:spacing w:val="-13"/>
                <w:sz w:val="24"/>
              </w:rPr>
              <w:t> </w:t>
            </w:r>
            <w:r>
              <w:rPr>
                <w:sz w:val="24"/>
              </w:rPr>
              <w:t>học Thiên Nông 1SL</w:t>
            </w:r>
          </w:p>
        </w:tc>
        <w:tc>
          <w:tcPr>
            <w:tcW w:w="5175" w:type="dxa"/>
          </w:tcPr>
          <w:p>
            <w:pPr>
              <w:pStyle w:val="TableParagraph"/>
              <w:rPr>
                <w:sz w:val="24"/>
              </w:rPr>
            </w:pPr>
            <w:r>
              <w:rPr>
                <w:sz w:val="24"/>
              </w:rPr>
              <w:t>sâu</w:t>
            </w:r>
            <w:r>
              <w:rPr>
                <w:spacing w:val="-4"/>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rau</w:t>
            </w:r>
            <w:r>
              <w:rPr>
                <w:spacing w:val="1"/>
                <w:sz w:val="24"/>
              </w:rPr>
              <w:t> </w:t>
            </w:r>
            <w:r>
              <w:rPr>
                <w:spacing w:val="-5"/>
                <w:sz w:val="24"/>
              </w:rPr>
              <w:t>cải</w:t>
            </w:r>
          </w:p>
        </w:tc>
        <w:tc>
          <w:tcPr>
            <w:tcW w:w="3353" w:type="dxa"/>
          </w:tcPr>
          <w:p>
            <w:pPr>
              <w:pStyle w:val="TableParagraph"/>
              <w:spacing w:line="276" w:lineRule="exact"/>
              <w:ind w:left="1126" w:right="345" w:hanging="360"/>
              <w:rPr>
                <w:sz w:val="24"/>
              </w:rPr>
            </w:pPr>
            <w:r>
              <w:rPr>
                <w:sz w:val="24"/>
              </w:rPr>
              <w:t>Công</w:t>
            </w:r>
            <w:r>
              <w:rPr>
                <w:spacing w:val="-13"/>
                <w:sz w:val="24"/>
              </w:rPr>
              <w:t> </w:t>
            </w:r>
            <w:r>
              <w:rPr>
                <w:sz w:val="24"/>
              </w:rPr>
              <w:t>ty</w:t>
            </w:r>
            <w:r>
              <w:rPr>
                <w:spacing w:val="-13"/>
                <w:sz w:val="24"/>
              </w:rPr>
              <w:t> </w:t>
            </w:r>
            <w:r>
              <w:rPr>
                <w:sz w:val="24"/>
              </w:rPr>
              <w:t>Hóa</w:t>
            </w:r>
            <w:r>
              <w:rPr>
                <w:spacing w:val="-14"/>
                <w:sz w:val="24"/>
              </w:rPr>
              <w:t> </w:t>
            </w:r>
            <w:r>
              <w:rPr>
                <w:sz w:val="24"/>
              </w:rPr>
              <w:t>phẩm Thiên nông</w:t>
            </w:r>
          </w:p>
        </w:tc>
      </w:tr>
      <w:tr>
        <w:trPr>
          <w:trHeight w:val="827" w:hRule="atLeast"/>
        </w:trPr>
        <w:tc>
          <w:tcPr>
            <w:tcW w:w="708" w:type="dxa"/>
          </w:tcPr>
          <w:p>
            <w:pPr>
              <w:pStyle w:val="TableParagraph"/>
              <w:ind w:left="107"/>
              <w:rPr>
                <w:sz w:val="24"/>
              </w:rPr>
            </w:pPr>
            <w:r>
              <w:rPr>
                <w:spacing w:val="-5"/>
                <w:sz w:val="24"/>
              </w:rPr>
              <w:t>425</w:t>
            </w:r>
          </w:p>
        </w:tc>
        <w:tc>
          <w:tcPr>
            <w:tcW w:w="2976" w:type="dxa"/>
          </w:tcPr>
          <w:p>
            <w:pPr>
              <w:pStyle w:val="TableParagraph"/>
              <w:spacing w:line="276" w:lineRule="exact"/>
              <w:ind w:right="166"/>
              <w:rPr>
                <w:sz w:val="24"/>
              </w:rPr>
            </w:pPr>
            <w:r>
              <w:rPr>
                <w:sz w:val="24"/>
              </w:rPr>
              <w:t>Dầu hạt bông 40% + dầu đinh</w:t>
            </w:r>
            <w:r>
              <w:rPr>
                <w:spacing w:val="-8"/>
                <w:sz w:val="24"/>
              </w:rPr>
              <w:t> </w:t>
            </w:r>
            <w:r>
              <w:rPr>
                <w:sz w:val="24"/>
              </w:rPr>
              <w:t>hương</w:t>
            </w:r>
            <w:r>
              <w:rPr>
                <w:spacing w:val="-8"/>
                <w:sz w:val="24"/>
              </w:rPr>
              <w:t> </w:t>
            </w:r>
            <w:r>
              <w:rPr>
                <w:sz w:val="24"/>
              </w:rPr>
              <w:t>20%</w:t>
            </w:r>
            <w:r>
              <w:rPr>
                <w:spacing w:val="-8"/>
                <w:sz w:val="24"/>
              </w:rPr>
              <w:t> </w:t>
            </w:r>
            <w:r>
              <w:rPr>
                <w:sz w:val="24"/>
              </w:rPr>
              <w:t>+</w:t>
            </w:r>
            <w:r>
              <w:rPr>
                <w:spacing w:val="-9"/>
                <w:sz w:val="24"/>
              </w:rPr>
              <w:t> </w:t>
            </w:r>
            <w:r>
              <w:rPr>
                <w:sz w:val="24"/>
              </w:rPr>
              <w:t>dầu</w:t>
            </w:r>
            <w:r>
              <w:rPr>
                <w:spacing w:val="-8"/>
                <w:sz w:val="24"/>
              </w:rPr>
              <w:t> </w:t>
            </w:r>
            <w:r>
              <w:rPr>
                <w:sz w:val="24"/>
              </w:rPr>
              <w:t>tỏi </w:t>
            </w:r>
            <w:r>
              <w:rPr>
                <w:spacing w:val="-4"/>
                <w:sz w:val="24"/>
              </w:rPr>
              <w:t>10%</w:t>
            </w:r>
          </w:p>
        </w:tc>
        <w:tc>
          <w:tcPr>
            <w:tcW w:w="2695" w:type="dxa"/>
          </w:tcPr>
          <w:p>
            <w:pPr>
              <w:pStyle w:val="TableParagraph"/>
              <w:spacing w:line="240" w:lineRule="auto"/>
              <w:ind w:left="890" w:right="870"/>
              <w:jc w:val="center"/>
              <w:rPr>
                <w:sz w:val="24"/>
              </w:rPr>
            </w:pPr>
            <w:r>
              <w:rPr>
                <w:spacing w:val="-2"/>
                <w:sz w:val="24"/>
              </w:rPr>
              <w:t>GC-Mite </w:t>
            </w:r>
            <w:r>
              <w:rPr>
                <w:spacing w:val="-4"/>
                <w:sz w:val="24"/>
              </w:rPr>
              <w:t>70SL</w:t>
            </w:r>
          </w:p>
        </w:tc>
        <w:tc>
          <w:tcPr>
            <w:tcW w:w="5175" w:type="dxa"/>
          </w:tcPr>
          <w:p>
            <w:pPr>
              <w:pStyle w:val="TableParagraph"/>
              <w:rPr>
                <w:sz w:val="24"/>
              </w:rPr>
            </w:pPr>
            <w:r>
              <w:rPr>
                <w:sz w:val="24"/>
              </w:rPr>
              <w:t>rệp</w:t>
            </w:r>
            <w:r>
              <w:rPr>
                <w:spacing w:val="-1"/>
                <w:sz w:val="24"/>
              </w:rPr>
              <w:t> </w:t>
            </w:r>
            <w:r>
              <w:rPr>
                <w:sz w:val="24"/>
              </w:rPr>
              <w:t>sáp/ cà</w:t>
            </w:r>
            <w:r>
              <w:rPr>
                <w:spacing w:val="-1"/>
                <w:sz w:val="24"/>
              </w:rPr>
              <w:t> </w:t>
            </w:r>
            <w:r>
              <w:rPr>
                <w:sz w:val="24"/>
              </w:rPr>
              <w:t>phê;</w:t>
            </w:r>
            <w:r>
              <w:rPr>
                <w:spacing w:val="-1"/>
                <w:sz w:val="24"/>
              </w:rPr>
              <w:t> </w:t>
            </w:r>
            <w:r>
              <w:rPr>
                <w:sz w:val="24"/>
              </w:rPr>
              <w:t>nhện đỏ/</w:t>
            </w:r>
            <w:r>
              <w:rPr>
                <w:spacing w:val="2"/>
                <w:sz w:val="24"/>
              </w:rPr>
              <w:t> </w:t>
            </w:r>
            <w:r>
              <w:rPr>
                <w:sz w:val="24"/>
              </w:rPr>
              <w:t>hoa</w:t>
            </w:r>
            <w:r>
              <w:rPr>
                <w:spacing w:val="-2"/>
                <w:sz w:val="24"/>
              </w:rPr>
              <w:t> </w:t>
            </w:r>
            <w:r>
              <w:rPr>
                <w:sz w:val="24"/>
              </w:rPr>
              <w:t>hồng, bưởi; </w:t>
            </w:r>
            <w:r>
              <w:rPr>
                <w:spacing w:val="-4"/>
                <w:sz w:val="24"/>
              </w:rPr>
              <w:t>rệp/</w:t>
            </w:r>
          </w:p>
          <w:p>
            <w:pPr>
              <w:pStyle w:val="TableParagraph"/>
              <w:spacing w:line="240" w:lineRule="auto"/>
              <w:rPr>
                <w:sz w:val="24"/>
              </w:rPr>
            </w:pPr>
            <w:r>
              <w:rPr>
                <w:sz w:val="24"/>
              </w:rPr>
              <w:t>khoai</w:t>
            </w:r>
            <w:r>
              <w:rPr>
                <w:spacing w:val="-1"/>
                <w:sz w:val="24"/>
              </w:rPr>
              <w:t> </w:t>
            </w:r>
            <w:r>
              <w:rPr>
                <w:sz w:val="24"/>
              </w:rPr>
              <w:t>tây; sâu</w:t>
            </w:r>
            <w:r>
              <w:rPr>
                <w:spacing w:val="-1"/>
                <w:sz w:val="24"/>
              </w:rPr>
              <w:t> </w:t>
            </w:r>
            <w:r>
              <w:rPr>
                <w:sz w:val="24"/>
              </w:rPr>
              <w:t>cuốn lá/</w:t>
            </w:r>
            <w:r>
              <w:rPr>
                <w:spacing w:val="-1"/>
                <w:sz w:val="24"/>
              </w:rPr>
              <w:t> </w:t>
            </w:r>
            <w:r>
              <w:rPr>
                <w:sz w:val="24"/>
              </w:rPr>
              <w:t>lúa; nhện</w:t>
            </w:r>
            <w:r>
              <w:rPr>
                <w:spacing w:val="-1"/>
                <w:sz w:val="24"/>
              </w:rPr>
              <w:t> </w:t>
            </w:r>
            <w:r>
              <w:rPr>
                <w:sz w:val="24"/>
              </w:rPr>
              <w:t>đỏ, rầy</w:t>
            </w:r>
            <w:r>
              <w:rPr>
                <w:spacing w:val="-1"/>
                <w:sz w:val="24"/>
              </w:rPr>
              <w:t> </w:t>
            </w:r>
            <w:r>
              <w:rPr>
                <w:sz w:val="24"/>
              </w:rPr>
              <w:t>xanh/ </w:t>
            </w:r>
            <w:r>
              <w:rPr>
                <w:spacing w:val="-5"/>
                <w:sz w:val="24"/>
              </w:rPr>
              <w:t>chè</w:t>
            </w:r>
          </w:p>
        </w:tc>
        <w:tc>
          <w:tcPr>
            <w:tcW w:w="3353" w:type="dxa"/>
          </w:tcPr>
          <w:p>
            <w:pPr>
              <w:pStyle w:val="TableParagraph"/>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0" w:hRule="atLeast"/>
        </w:trPr>
        <w:tc>
          <w:tcPr>
            <w:tcW w:w="708" w:type="dxa"/>
            <w:vMerge w:val="restart"/>
            <w:tcBorders>
              <w:bottom w:val="nil"/>
            </w:tcBorders>
          </w:tcPr>
          <w:p>
            <w:pPr>
              <w:pStyle w:val="TableParagraph"/>
              <w:spacing w:line="274" w:lineRule="exact"/>
              <w:ind w:left="107"/>
              <w:rPr>
                <w:sz w:val="24"/>
              </w:rPr>
            </w:pPr>
            <w:r>
              <w:rPr>
                <w:spacing w:val="-5"/>
                <w:sz w:val="24"/>
              </w:rPr>
              <w:t>426</w:t>
            </w:r>
          </w:p>
        </w:tc>
        <w:tc>
          <w:tcPr>
            <w:tcW w:w="2976" w:type="dxa"/>
            <w:vMerge w:val="restart"/>
            <w:tcBorders>
              <w:bottom w:val="nil"/>
            </w:tcBorders>
          </w:tcPr>
          <w:p>
            <w:pPr>
              <w:pStyle w:val="TableParagraph"/>
              <w:spacing w:line="240" w:lineRule="auto"/>
              <w:ind w:right="1373"/>
              <w:rPr>
                <w:sz w:val="24"/>
              </w:rPr>
            </w:pPr>
            <w:r>
              <w:rPr>
                <w:spacing w:val="-2"/>
                <w:sz w:val="24"/>
              </w:rPr>
              <w:t>Deltamethrin </w:t>
            </w:r>
            <w:r>
              <w:rPr>
                <w:sz w:val="24"/>
              </w:rPr>
              <w:t>(min 98%)</w:t>
            </w:r>
          </w:p>
        </w:tc>
        <w:tc>
          <w:tcPr>
            <w:tcW w:w="2695" w:type="dxa"/>
          </w:tcPr>
          <w:p>
            <w:pPr>
              <w:pStyle w:val="TableParagraph"/>
              <w:spacing w:line="274" w:lineRule="exact"/>
              <w:ind w:left="797"/>
              <w:rPr>
                <w:sz w:val="24"/>
              </w:rPr>
            </w:pPr>
            <w:r>
              <w:rPr>
                <w:spacing w:val="-2"/>
                <w:sz w:val="24"/>
              </w:rPr>
              <w:t>Appendelta</w:t>
            </w:r>
          </w:p>
          <w:p>
            <w:pPr>
              <w:pStyle w:val="TableParagraph"/>
              <w:spacing w:line="257" w:lineRule="exact"/>
              <w:ind w:left="1015"/>
              <w:rPr>
                <w:sz w:val="24"/>
              </w:rPr>
            </w:pPr>
            <w:r>
              <w:rPr>
                <w:sz w:val="24"/>
              </w:rPr>
              <w:t>2.8 </w:t>
            </w:r>
            <w:r>
              <w:rPr>
                <w:spacing w:val="-5"/>
                <w:sz w:val="24"/>
              </w:rPr>
              <w:t>EC</w:t>
            </w:r>
          </w:p>
        </w:tc>
        <w:tc>
          <w:tcPr>
            <w:tcW w:w="5175" w:type="dxa"/>
          </w:tcPr>
          <w:p>
            <w:pPr>
              <w:pStyle w:val="TableParagraph"/>
              <w:spacing w:line="276" w:lineRule="exact"/>
              <w:rPr>
                <w:sz w:val="24"/>
              </w:rPr>
            </w:pPr>
            <w:r>
              <w:rPr>
                <w:sz w:val="24"/>
              </w:rPr>
              <w:t>sâu</w:t>
            </w:r>
            <w:r>
              <w:rPr>
                <w:spacing w:val="-4"/>
                <w:sz w:val="24"/>
              </w:rPr>
              <w:t> </w:t>
            </w:r>
            <w:r>
              <w:rPr>
                <w:sz w:val="24"/>
              </w:rPr>
              <w:t>phao/</w:t>
            </w:r>
            <w:r>
              <w:rPr>
                <w:spacing w:val="-4"/>
                <w:sz w:val="24"/>
              </w:rPr>
              <w:t> </w:t>
            </w:r>
            <w:r>
              <w:rPr>
                <w:sz w:val="24"/>
              </w:rPr>
              <w:t>lúa,</w:t>
            </w:r>
            <w:r>
              <w:rPr>
                <w:spacing w:val="-4"/>
                <w:sz w:val="24"/>
              </w:rPr>
              <w:t> </w:t>
            </w:r>
            <w:r>
              <w:rPr>
                <w:sz w:val="24"/>
              </w:rPr>
              <w:t>rệp</w:t>
            </w:r>
            <w:r>
              <w:rPr>
                <w:spacing w:val="-4"/>
                <w:sz w:val="24"/>
              </w:rPr>
              <w:t> </w:t>
            </w:r>
            <w:r>
              <w:rPr>
                <w:sz w:val="24"/>
              </w:rPr>
              <w:t>sáp</w:t>
            </w:r>
            <w:r>
              <w:rPr>
                <w:spacing w:val="-4"/>
                <w:sz w:val="24"/>
              </w:rPr>
              <w:t> </w:t>
            </w:r>
            <w:r>
              <w:rPr>
                <w:sz w:val="24"/>
              </w:rPr>
              <w:t>giả/cà</w:t>
            </w:r>
            <w:r>
              <w:rPr>
                <w:spacing w:val="-6"/>
                <w:sz w:val="24"/>
              </w:rPr>
              <w:t> </w:t>
            </w:r>
            <w:r>
              <w:rPr>
                <w:sz w:val="24"/>
              </w:rPr>
              <w:t>phê,</w:t>
            </w:r>
            <w:r>
              <w:rPr>
                <w:spacing w:val="-4"/>
                <w:sz w:val="24"/>
              </w:rPr>
              <w:t> </w:t>
            </w:r>
            <w:r>
              <w:rPr>
                <w:sz w:val="24"/>
              </w:rPr>
              <w:t>bọ</w:t>
            </w:r>
            <w:r>
              <w:rPr>
                <w:spacing w:val="-4"/>
                <w:sz w:val="24"/>
              </w:rPr>
              <w:t> </w:t>
            </w:r>
            <w:r>
              <w:rPr>
                <w:sz w:val="24"/>
              </w:rPr>
              <w:t>xít</w:t>
            </w:r>
            <w:r>
              <w:rPr>
                <w:spacing w:val="-4"/>
                <w:sz w:val="24"/>
              </w:rPr>
              <w:t> </w:t>
            </w:r>
            <w:r>
              <w:rPr>
                <w:sz w:val="24"/>
              </w:rPr>
              <w:t>muỗi/điều; rệp sáp/ cà phê</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1044" w:right="881" w:hanging="142"/>
              <w:rPr>
                <w:sz w:val="24"/>
              </w:rPr>
            </w:pPr>
            <w:r>
              <w:rPr>
                <w:spacing w:val="-2"/>
                <w:sz w:val="24"/>
              </w:rPr>
              <w:t>Daphacis </w:t>
            </w:r>
            <w:r>
              <w:rPr>
                <w:sz w:val="24"/>
              </w:rPr>
              <w:t>25 EC</w:t>
            </w:r>
          </w:p>
        </w:tc>
        <w:tc>
          <w:tcPr>
            <w:tcW w:w="5175" w:type="dxa"/>
          </w:tcPr>
          <w:p>
            <w:pPr>
              <w:pStyle w:val="TableParagraph"/>
              <w:spacing w:line="274" w:lineRule="exact"/>
              <w:rPr>
                <w:sz w:val="24"/>
              </w:rPr>
            </w:pPr>
            <w:r>
              <w:rPr>
                <w:sz w:val="24"/>
              </w:rPr>
              <w:t>sâu</w:t>
            </w:r>
            <w:r>
              <w:rPr>
                <w:spacing w:val="-1"/>
                <w:sz w:val="24"/>
              </w:rPr>
              <w:t> </w:t>
            </w:r>
            <w:r>
              <w:rPr>
                <w:sz w:val="24"/>
              </w:rPr>
              <w:t>cuốn lá/</w:t>
            </w:r>
            <w:r>
              <w:rPr>
                <w:spacing w:val="-1"/>
                <w:sz w:val="24"/>
              </w:rPr>
              <w:t> </w:t>
            </w:r>
            <w:r>
              <w:rPr>
                <w:sz w:val="24"/>
              </w:rPr>
              <w:t>lúa, sâu đục quả/ đậu </w:t>
            </w:r>
            <w:r>
              <w:rPr>
                <w:spacing w:val="-4"/>
                <w:sz w:val="24"/>
              </w:rPr>
              <w:t>xanh</w:t>
            </w:r>
          </w:p>
        </w:tc>
        <w:tc>
          <w:tcPr>
            <w:tcW w:w="3353" w:type="dxa"/>
          </w:tcPr>
          <w:p>
            <w:pPr>
              <w:pStyle w:val="TableParagraph"/>
              <w:spacing w:line="276" w:lineRule="exact"/>
              <w:ind w:left="963" w:right="345" w:hanging="43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KD</w:t>
            </w:r>
            <w:r>
              <w:rPr>
                <w:spacing w:val="-10"/>
                <w:sz w:val="24"/>
              </w:rPr>
              <w:t> </w:t>
            </w:r>
            <w:r>
              <w:rPr>
                <w:sz w:val="24"/>
              </w:rPr>
              <w:t>HC Việt Bình Phát</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379"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40" w:lineRule="auto"/>
              <w:ind w:left="605" w:right="583" w:firstLine="470"/>
              <w:rPr>
                <w:sz w:val="24"/>
              </w:rPr>
            </w:pPr>
            <w:r>
              <w:rPr>
                <w:spacing w:val="-2"/>
                <w:sz w:val="24"/>
              </w:rPr>
              <w:t>Decis </w:t>
            </w:r>
            <w:r>
              <w:rPr>
                <w:sz w:val="24"/>
              </w:rPr>
              <w:t>2.5EC,</w:t>
            </w:r>
            <w:r>
              <w:rPr>
                <w:spacing w:val="-15"/>
                <w:sz w:val="24"/>
              </w:rPr>
              <w:t> </w:t>
            </w:r>
            <w:r>
              <w:rPr>
                <w:sz w:val="24"/>
              </w:rPr>
              <w:t>250WG</w:t>
            </w:r>
          </w:p>
        </w:tc>
        <w:tc>
          <w:tcPr>
            <w:tcW w:w="5175" w:type="dxa"/>
          </w:tcPr>
          <w:p>
            <w:pPr>
              <w:pStyle w:val="TableParagraph"/>
              <w:spacing w:line="240" w:lineRule="auto"/>
              <w:ind w:right="153"/>
              <w:rPr>
                <w:sz w:val="24"/>
              </w:rPr>
            </w:pPr>
            <w:r>
              <w:rPr>
                <w:b/>
                <w:sz w:val="24"/>
              </w:rPr>
              <w:t>2.5EC: </w:t>
            </w:r>
            <w:r>
              <w:rPr>
                <w:sz w:val="24"/>
              </w:rPr>
              <w:t>sâu cuốn lá/ lúa; sâu xanh, rệp/ thuốc lá; sâu khoang/ lạc; sâu đục thân/ngô, rệp muội/lạc, sâu</w:t>
            </w:r>
            <w:r>
              <w:rPr>
                <w:spacing w:val="-5"/>
                <w:sz w:val="24"/>
              </w:rPr>
              <w:t> </w:t>
            </w:r>
            <w:r>
              <w:rPr>
                <w:sz w:val="24"/>
              </w:rPr>
              <w:t>xanh/đậu</w:t>
            </w:r>
            <w:r>
              <w:rPr>
                <w:spacing w:val="-5"/>
                <w:sz w:val="24"/>
              </w:rPr>
              <w:t> </w:t>
            </w:r>
            <w:r>
              <w:rPr>
                <w:sz w:val="24"/>
              </w:rPr>
              <w:t>tương,</w:t>
            </w:r>
            <w:r>
              <w:rPr>
                <w:spacing w:val="-5"/>
                <w:sz w:val="24"/>
              </w:rPr>
              <w:t> </w:t>
            </w:r>
            <w:r>
              <w:rPr>
                <w:sz w:val="24"/>
              </w:rPr>
              <w:t>bọ</w:t>
            </w:r>
            <w:r>
              <w:rPr>
                <w:spacing w:val="-5"/>
                <w:sz w:val="24"/>
              </w:rPr>
              <w:t> </w:t>
            </w:r>
            <w:r>
              <w:rPr>
                <w:sz w:val="24"/>
              </w:rPr>
              <w:t>xít</w:t>
            </w:r>
            <w:r>
              <w:rPr>
                <w:spacing w:val="-5"/>
                <w:sz w:val="24"/>
              </w:rPr>
              <w:t> </w:t>
            </w:r>
            <w:r>
              <w:rPr>
                <w:sz w:val="24"/>
              </w:rPr>
              <w:t>dài/lúa,</w:t>
            </w:r>
            <w:r>
              <w:rPr>
                <w:spacing w:val="-5"/>
                <w:sz w:val="24"/>
              </w:rPr>
              <w:t> </w:t>
            </w:r>
            <w:r>
              <w:rPr>
                <w:sz w:val="24"/>
              </w:rPr>
              <w:t>sâu</w:t>
            </w:r>
            <w:r>
              <w:rPr>
                <w:spacing w:val="-5"/>
                <w:sz w:val="24"/>
              </w:rPr>
              <w:t> </w:t>
            </w:r>
            <w:r>
              <w:rPr>
                <w:sz w:val="24"/>
              </w:rPr>
              <w:t>ăn</w:t>
            </w:r>
            <w:r>
              <w:rPr>
                <w:spacing w:val="-5"/>
                <w:sz w:val="24"/>
              </w:rPr>
              <w:t> </w:t>
            </w:r>
            <w:r>
              <w:rPr>
                <w:sz w:val="24"/>
              </w:rPr>
              <w:t>lá/điều, mọt đục quả/cà phê; rệp muội/ ngô</w:t>
            </w:r>
          </w:p>
          <w:p>
            <w:pPr>
              <w:pStyle w:val="TableParagraph"/>
              <w:spacing w:line="257" w:lineRule="exact"/>
              <w:rPr>
                <w:sz w:val="24"/>
              </w:rPr>
            </w:pPr>
            <w:r>
              <w:rPr>
                <w:b/>
                <w:sz w:val="24"/>
              </w:rPr>
              <w:t>250WG:</w:t>
            </w:r>
            <w:r>
              <w:rPr>
                <w:b/>
                <w:spacing w:val="-1"/>
                <w:sz w:val="24"/>
              </w:rPr>
              <w:t> </w:t>
            </w:r>
            <w:r>
              <w:rPr>
                <w:sz w:val="24"/>
              </w:rPr>
              <w:t>sâu cuốn lá, bọ xít, bọ trĩ/ </w:t>
            </w:r>
            <w:r>
              <w:rPr>
                <w:spacing w:val="-5"/>
                <w:sz w:val="24"/>
              </w:rPr>
              <w:t>lúa</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4"/>
              <w:jc w:val="center"/>
              <w:rPr>
                <w:sz w:val="24"/>
              </w:rPr>
            </w:pPr>
            <w:r>
              <w:rPr>
                <w:spacing w:val="-2"/>
                <w:sz w:val="24"/>
              </w:rPr>
              <w:t>Dersi-s 2.5EC</w:t>
            </w:r>
          </w:p>
        </w:tc>
        <w:tc>
          <w:tcPr>
            <w:tcW w:w="5175" w:type="dxa"/>
          </w:tcPr>
          <w:p>
            <w:pPr>
              <w:pStyle w:val="TableParagraph"/>
              <w:spacing w:line="240" w:lineRule="auto" w:before="1"/>
              <w:rPr>
                <w:sz w:val="24"/>
              </w:rPr>
            </w:pPr>
            <w:r>
              <w:rPr>
                <w:sz w:val="24"/>
              </w:rPr>
              <w:t>bọ</w:t>
            </w:r>
            <w:r>
              <w:rPr>
                <w:spacing w:val="-3"/>
                <w:sz w:val="24"/>
              </w:rPr>
              <w:t> </w:t>
            </w:r>
            <w:r>
              <w:rPr>
                <w:sz w:val="24"/>
              </w:rPr>
              <w:t>trĩ, bọ xít muỗi/</w:t>
            </w:r>
            <w:r>
              <w:rPr>
                <w:spacing w:val="-1"/>
                <w:sz w:val="24"/>
              </w:rPr>
              <w:t> </w:t>
            </w:r>
            <w:r>
              <w:rPr>
                <w:sz w:val="24"/>
              </w:rPr>
              <w:t>điều;</w:t>
            </w:r>
            <w:r>
              <w:rPr>
                <w:spacing w:val="-3"/>
                <w:sz w:val="24"/>
              </w:rPr>
              <w:t> </w:t>
            </w:r>
            <w:r>
              <w:rPr>
                <w:sz w:val="24"/>
              </w:rPr>
              <w:t>sâu cuốn lá/ </w:t>
            </w:r>
            <w:r>
              <w:rPr>
                <w:spacing w:val="-5"/>
                <w:sz w:val="24"/>
              </w:rPr>
              <w:t>lúa</w:t>
            </w:r>
          </w:p>
        </w:tc>
        <w:tc>
          <w:tcPr>
            <w:tcW w:w="3353" w:type="dxa"/>
          </w:tcPr>
          <w:p>
            <w:pPr>
              <w:pStyle w:val="TableParagraph"/>
              <w:spacing w:line="270" w:lineRule="atLeas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left w:val="single" w:sz="4" w:space="0" w:color="000000"/>
            </w:tcBorders>
          </w:tcPr>
          <w:p>
            <w:pPr>
              <w:pStyle w:val="TableParagraph"/>
              <w:ind w:left="23" w:right="6"/>
              <w:jc w:val="center"/>
              <w:rPr>
                <w:sz w:val="24"/>
              </w:rPr>
            </w:pPr>
            <w:r>
              <w:rPr>
                <w:spacing w:val="-2"/>
                <w:sz w:val="24"/>
              </w:rPr>
              <w:t>Delta</w:t>
            </w:r>
          </w:p>
          <w:p>
            <w:pPr>
              <w:pStyle w:val="TableParagraph"/>
              <w:spacing w:line="257" w:lineRule="exact"/>
              <w:ind w:left="1018"/>
              <w:rPr>
                <w:sz w:val="24"/>
              </w:rPr>
            </w:pPr>
            <w:r>
              <w:rPr>
                <w:sz w:val="24"/>
              </w:rPr>
              <w:t>2.5 </w:t>
            </w:r>
            <w:r>
              <w:rPr>
                <w:spacing w:val="-5"/>
                <w:sz w:val="24"/>
              </w:rPr>
              <w:t>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right w:val="single" w:sz="4" w:space="0" w:color="000000"/>
            </w:tcBorders>
          </w:tcPr>
          <w:p>
            <w:pPr>
              <w:pStyle w:val="TableParagraph"/>
              <w:spacing w:line="276" w:lineRule="exact"/>
              <w:ind w:left="622" w:right="137"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816"/>
              <w:rPr>
                <w:sz w:val="24"/>
              </w:rPr>
            </w:pPr>
            <w:r>
              <w:rPr>
                <w:spacing w:val="-2"/>
                <w:sz w:val="24"/>
              </w:rPr>
              <w:t>Deltaguard</w:t>
            </w:r>
          </w:p>
          <w:p>
            <w:pPr>
              <w:pStyle w:val="TableParagraph"/>
              <w:spacing w:line="257" w:lineRule="exact"/>
              <w:ind w:left="1015"/>
              <w:rPr>
                <w:sz w:val="24"/>
              </w:rPr>
            </w:pPr>
            <w:r>
              <w:rPr>
                <w:sz w:val="24"/>
              </w:rPr>
              <w:t>2.5 </w:t>
            </w:r>
            <w:r>
              <w:rPr>
                <w:spacing w:val="-5"/>
                <w:sz w:val="24"/>
              </w:rPr>
              <w:t>EC</w:t>
            </w:r>
          </w:p>
        </w:tc>
        <w:tc>
          <w:tcPr>
            <w:tcW w:w="5175" w:type="dxa"/>
          </w:tcPr>
          <w:p>
            <w:pPr>
              <w:pStyle w:val="TableParagraph"/>
              <w:spacing w:line="276" w:lineRule="exact"/>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da</w:t>
            </w:r>
            <w:r>
              <w:rPr>
                <w:spacing w:val="-4"/>
                <w:sz w:val="24"/>
              </w:rPr>
              <w:t> </w:t>
            </w:r>
            <w:r>
              <w:rPr>
                <w:sz w:val="24"/>
              </w:rPr>
              <w:t>láng/</w:t>
            </w:r>
            <w:r>
              <w:rPr>
                <w:spacing w:val="-4"/>
                <w:sz w:val="24"/>
              </w:rPr>
              <w:t> </w:t>
            </w:r>
            <w:r>
              <w:rPr>
                <w:sz w:val="24"/>
              </w:rPr>
              <w:t>lạc;</w:t>
            </w:r>
            <w:r>
              <w:rPr>
                <w:spacing w:val="-4"/>
                <w:sz w:val="24"/>
              </w:rPr>
              <w:t> </w:t>
            </w:r>
            <w:r>
              <w:rPr>
                <w:sz w:val="24"/>
              </w:rPr>
              <w:t>bọ</w:t>
            </w:r>
            <w:r>
              <w:rPr>
                <w:spacing w:val="-2"/>
                <w:sz w:val="24"/>
              </w:rPr>
              <w:t> </w:t>
            </w:r>
            <w:r>
              <w:rPr>
                <w:sz w:val="24"/>
              </w:rPr>
              <w:t>xít muỗi/ điều; sâu đục quả/ cà phê</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Discid</w:t>
            </w:r>
            <w:r>
              <w:rPr>
                <w:spacing w:val="-1"/>
                <w:sz w:val="24"/>
              </w:rPr>
              <w:t> </w:t>
            </w:r>
            <w:r>
              <w:rPr>
                <w:spacing w:val="-4"/>
                <w:sz w:val="24"/>
              </w:rPr>
              <w:t>25EC</w:t>
            </w:r>
          </w:p>
        </w:tc>
        <w:tc>
          <w:tcPr>
            <w:tcW w:w="5175" w:type="dxa"/>
          </w:tcPr>
          <w:p>
            <w:pPr>
              <w:pStyle w:val="TableParagraph"/>
              <w:spacing w:line="255" w:lineRule="exact"/>
              <w:rPr>
                <w:sz w:val="24"/>
              </w:rPr>
            </w:pPr>
            <w:r>
              <w:rPr>
                <w:sz w:val="24"/>
              </w:rPr>
              <w:t>sâu</w:t>
            </w:r>
            <w:r>
              <w:rPr>
                <w:spacing w:val="-1"/>
                <w:sz w:val="24"/>
              </w:rPr>
              <w:t> </w:t>
            </w:r>
            <w:r>
              <w:rPr>
                <w:sz w:val="24"/>
              </w:rPr>
              <w:t>khoang/</w:t>
            </w:r>
            <w:r>
              <w:rPr>
                <w:spacing w:val="-1"/>
                <w:sz w:val="24"/>
              </w:rPr>
              <w:t> </w:t>
            </w:r>
            <w:r>
              <w:rPr>
                <w:sz w:val="24"/>
              </w:rPr>
              <w:t>lạc, 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pacing w:val="-4"/>
                <w:sz w:val="24"/>
              </w:rPr>
              <w:t>Meta</w:t>
            </w:r>
          </w:p>
          <w:p>
            <w:pPr>
              <w:pStyle w:val="TableParagraph"/>
              <w:spacing w:line="257" w:lineRule="exact"/>
              <w:ind w:left="1015"/>
              <w:rPr>
                <w:sz w:val="24"/>
              </w:rPr>
            </w:pPr>
            <w:r>
              <w:rPr>
                <w:sz w:val="24"/>
              </w:rPr>
              <w:t>2.5 </w:t>
            </w:r>
            <w:r>
              <w:rPr>
                <w:spacing w:val="-5"/>
                <w:sz w:val="24"/>
              </w:rPr>
              <w:t>EC</w:t>
            </w:r>
          </w:p>
        </w:tc>
        <w:tc>
          <w:tcPr>
            <w:tcW w:w="5175" w:type="dxa"/>
          </w:tcPr>
          <w:p>
            <w:pPr>
              <w:pStyle w:val="TableParagraph"/>
              <w:spacing w:line="270" w:lineRule="atLeast"/>
              <w:rPr>
                <w:sz w:val="24"/>
              </w:rPr>
            </w:pPr>
            <w:r>
              <w:rPr>
                <w:sz w:val="24"/>
              </w:rPr>
              <w:t>sâu</w:t>
            </w:r>
            <w:r>
              <w:rPr>
                <w:spacing w:val="-4"/>
                <w:sz w:val="24"/>
              </w:rPr>
              <w:t> </w:t>
            </w:r>
            <w:r>
              <w:rPr>
                <w:sz w:val="24"/>
              </w:rPr>
              <w:t>keo,</w:t>
            </w:r>
            <w:r>
              <w:rPr>
                <w:spacing w:val="-4"/>
                <w:sz w:val="24"/>
              </w:rPr>
              <w:t> </w:t>
            </w:r>
            <w:r>
              <w:rPr>
                <w:sz w:val="24"/>
              </w:rPr>
              <w:t>sâu</w:t>
            </w:r>
            <w:r>
              <w:rPr>
                <w:spacing w:val="-4"/>
                <w:sz w:val="24"/>
              </w:rPr>
              <w:t> </w:t>
            </w:r>
            <w:r>
              <w:rPr>
                <w:sz w:val="24"/>
              </w:rPr>
              <w:t>phao,</w:t>
            </w:r>
            <w:r>
              <w:rPr>
                <w:spacing w:val="-4"/>
                <w:sz w:val="24"/>
              </w:rPr>
              <w:t> </w:t>
            </w:r>
            <w:r>
              <w:rPr>
                <w:sz w:val="24"/>
              </w:rPr>
              <w:t>nhện</w:t>
            </w:r>
            <w:r>
              <w:rPr>
                <w:spacing w:val="-2"/>
                <w:sz w:val="24"/>
              </w:rPr>
              <w:t> </w:t>
            </w:r>
            <w:r>
              <w:rPr>
                <w:sz w:val="24"/>
              </w:rPr>
              <w:t>gié/</w:t>
            </w:r>
            <w:r>
              <w:rPr>
                <w:spacing w:val="-4"/>
                <w:sz w:val="24"/>
              </w:rPr>
              <w:t> </w:t>
            </w:r>
            <w:r>
              <w:rPr>
                <w:sz w:val="24"/>
              </w:rPr>
              <w:t>lúa;</w:t>
            </w:r>
            <w:r>
              <w:rPr>
                <w:spacing w:val="-4"/>
                <w:sz w:val="24"/>
              </w:rPr>
              <w:t> </w:t>
            </w: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rệp/ đậu xanh; sâu khoang/ lạc</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Shieldmate</w:t>
            </w:r>
            <w:r>
              <w:rPr>
                <w:spacing w:val="-1"/>
                <w:sz w:val="24"/>
              </w:rPr>
              <w:t> </w:t>
            </w:r>
            <w:r>
              <w:rPr>
                <w:spacing w:val="-2"/>
                <w:sz w:val="24"/>
              </w:rPr>
              <w:t>2.5EC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5" w:lineRule="exact"/>
              <w:ind w:left="63" w:right="48"/>
              <w:jc w:val="center"/>
              <w:rPr>
                <w:sz w:val="24"/>
              </w:rPr>
            </w:pPr>
            <w:r>
              <w:rPr>
                <w:sz w:val="24"/>
              </w:rPr>
              <w:t>Hextar</w:t>
            </w:r>
            <w:r>
              <w:rPr>
                <w:spacing w:val="-3"/>
                <w:sz w:val="24"/>
              </w:rPr>
              <w:t> </w:t>
            </w:r>
            <w:r>
              <w:rPr>
                <w:sz w:val="24"/>
              </w:rPr>
              <w:t>Chemicals</w:t>
            </w:r>
            <w:r>
              <w:rPr>
                <w:spacing w:val="-1"/>
                <w:sz w:val="24"/>
              </w:rPr>
              <w:t> </w:t>
            </w:r>
            <w:r>
              <w:rPr>
                <w:sz w:val="24"/>
              </w:rPr>
              <w:t>Sdn, </w:t>
            </w:r>
            <w:r>
              <w:rPr>
                <w:spacing w:val="-5"/>
                <w:sz w:val="24"/>
              </w:rPr>
              <w:t>Bhd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Supercis</w:t>
            </w:r>
            <w:r>
              <w:rPr>
                <w:spacing w:val="-3"/>
                <w:sz w:val="24"/>
              </w:rPr>
              <w:t> </w:t>
            </w:r>
            <w:r>
              <w:rPr>
                <w:spacing w:val="-2"/>
                <w:sz w:val="24"/>
              </w:rPr>
              <w:t>2.5EC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89" w:right="665" w:firstLine="333"/>
              <w:rPr>
                <w:sz w:val="24"/>
              </w:rPr>
            </w:pPr>
            <w:r>
              <w:rPr>
                <w:spacing w:val="-2"/>
                <w:sz w:val="24"/>
              </w:rPr>
              <w:t>Toxcis </w:t>
            </w:r>
            <w:r>
              <w:rPr>
                <w:sz w:val="24"/>
              </w:rPr>
              <w:t>2.5EC,</w:t>
            </w:r>
            <w:r>
              <w:rPr>
                <w:spacing w:val="-15"/>
                <w:sz w:val="24"/>
              </w:rPr>
              <w:t> </w:t>
            </w:r>
            <w:r>
              <w:rPr>
                <w:sz w:val="24"/>
              </w:rPr>
              <w:t>2.5SC</w:t>
            </w:r>
          </w:p>
        </w:tc>
        <w:tc>
          <w:tcPr>
            <w:tcW w:w="5175" w:type="dxa"/>
          </w:tcPr>
          <w:p>
            <w:pPr>
              <w:pStyle w:val="TableParagraph"/>
              <w:spacing w:line="274" w:lineRule="exact"/>
              <w:rPr>
                <w:sz w:val="24"/>
              </w:rPr>
            </w:pPr>
            <w:r>
              <w:rPr>
                <w:b/>
                <w:sz w:val="24"/>
              </w:rPr>
              <w:t>2.5EC:</w:t>
            </w:r>
            <w:r>
              <w:rPr>
                <w:b/>
                <w:spacing w:val="-4"/>
                <w:sz w:val="24"/>
              </w:rPr>
              <w:t> </w:t>
            </w:r>
            <w:r>
              <w:rPr>
                <w:sz w:val="24"/>
              </w:rPr>
              <w:t>sâu đục</w:t>
            </w:r>
            <w:r>
              <w:rPr>
                <w:spacing w:val="-1"/>
                <w:sz w:val="24"/>
              </w:rPr>
              <w:t> </w:t>
            </w:r>
            <w:r>
              <w:rPr>
                <w:sz w:val="24"/>
              </w:rPr>
              <w:t>bông/ đậu xanh, bọ xít/ </w:t>
            </w:r>
            <w:r>
              <w:rPr>
                <w:spacing w:val="-5"/>
                <w:sz w:val="24"/>
              </w:rPr>
              <w:t>lúa</w:t>
            </w:r>
          </w:p>
          <w:p>
            <w:pPr>
              <w:pStyle w:val="TableParagraph"/>
              <w:spacing w:line="257" w:lineRule="exact"/>
              <w:rPr>
                <w:sz w:val="24"/>
              </w:rPr>
            </w:pPr>
            <w:r>
              <w:rPr>
                <w:b/>
                <w:sz w:val="24"/>
              </w:rPr>
              <w:t>2.5SC:</w:t>
            </w:r>
            <w:r>
              <w:rPr>
                <w:sz w:val="24"/>
              </w:rPr>
              <w:t>sâu</w:t>
            </w:r>
            <w:r>
              <w:rPr>
                <w:spacing w:val="-3"/>
                <w:sz w:val="24"/>
              </w:rPr>
              <w:t> </w:t>
            </w:r>
            <w:r>
              <w:rPr>
                <w:sz w:val="24"/>
              </w:rPr>
              <w:t>xanh</w:t>
            </w:r>
            <w:r>
              <w:rPr>
                <w:spacing w:val="-1"/>
                <w:sz w:val="24"/>
              </w:rPr>
              <w:t> </w:t>
            </w:r>
            <w:r>
              <w:rPr>
                <w:sz w:val="24"/>
              </w:rPr>
              <w:t>da</w:t>
            </w:r>
            <w:r>
              <w:rPr>
                <w:spacing w:val="-2"/>
                <w:sz w:val="24"/>
              </w:rPr>
              <w:t> </w:t>
            </w:r>
            <w:r>
              <w:rPr>
                <w:sz w:val="24"/>
              </w:rPr>
              <w:t>láng/</w:t>
            </w:r>
            <w:r>
              <w:rPr>
                <w:spacing w:val="1"/>
                <w:sz w:val="24"/>
              </w:rPr>
              <w:t> </w:t>
            </w:r>
            <w:r>
              <w:rPr>
                <w:sz w:val="24"/>
              </w:rPr>
              <w:t>đậu tương,</w:t>
            </w:r>
            <w:r>
              <w:rPr>
                <w:spacing w:val="-1"/>
                <w:sz w:val="24"/>
              </w:rPr>
              <w:t> </w:t>
            </w:r>
            <w:r>
              <w:rPr>
                <w:sz w:val="24"/>
              </w:rPr>
              <w:t>rệp</w:t>
            </w:r>
            <w:r>
              <w:rPr>
                <w:spacing w:val="-1"/>
                <w:sz w:val="24"/>
              </w:rPr>
              <w:t> </w:t>
            </w:r>
            <w:r>
              <w:rPr>
                <w:sz w:val="24"/>
              </w:rPr>
              <w:t>vảy/cà</w:t>
            </w:r>
            <w:r>
              <w:rPr>
                <w:spacing w:val="-1"/>
                <w:sz w:val="24"/>
              </w:rPr>
              <w:t> </w:t>
            </w:r>
            <w:r>
              <w:rPr>
                <w:spacing w:val="-5"/>
                <w:sz w:val="24"/>
              </w:rPr>
              <w:t>phê</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8"/>
              <w:jc w:val="center"/>
              <w:rPr>
                <w:sz w:val="24"/>
              </w:rPr>
            </w:pPr>
            <w:r>
              <w:rPr>
                <w:spacing w:val="-2"/>
                <w:sz w:val="24"/>
              </w:rPr>
              <w:t>Videci</w:t>
            </w:r>
          </w:p>
          <w:p>
            <w:pPr>
              <w:pStyle w:val="TableParagraph"/>
              <w:spacing w:line="257" w:lineRule="exact"/>
              <w:ind w:left="1015"/>
              <w:rPr>
                <w:sz w:val="24"/>
              </w:rPr>
            </w:pPr>
            <w:r>
              <w:rPr>
                <w:sz w:val="24"/>
              </w:rPr>
              <w:t>2.5 </w:t>
            </w:r>
            <w:r>
              <w:rPr>
                <w:spacing w:val="-5"/>
                <w:sz w:val="24"/>
              </w:rPr>
              <w:t>EC</w:t>
            </w:r>
          </w:p>
        </w:tc>
        <w:tc>
          <w:tcPr>
            <w:tcW w:w="5175" w:type="dxa"/>
          </w:tcPr>
          <w:p>
            <w:pPr>
              <w:pStyle w:val="TableParagraph"/>
              <w:spacing w:line="240" w:lineRule="auto"/>
              <w:rPr>
                <w:sz w:val="24"/>
              </w:rPr>
            </w:pPr>
            <w:r>
              <w:rPr>
                <w:sz w:val="24"/>
              </w:rPr>
              <w:t>sâu</w:t>
            </w:r>
            <w:r>
              <w:rPr>
                <w:spacing w:val="-3"/>
                <w:sz w:val="24"/>
              </w:rPr>
              <w:t> </w:t>
            </w:r>
            <w:r>
              <w:rPr>
                <w:sz w:val="24"/>
              </w:rPr>
              <w:t>phao,</w:t>
            </w:r>
            <w:r>
              <w:rPr>
                <w:spacing w:val="-1"/>
                <w:sz w:val="24"/>
              </w:rPr>
              <w:t> </w:t>
            </w:r>
            <w:r>
              <w:rPr>
                <w:sz w:val="24"/>
              </w:rPr>
              <w:t>sâu cuốn</w:t>
            </w:r>
            <w:r>
              <w:rPr>
                <w:spacing w:val="-1"/>
                <w:sz w:val="24"/>
              </w:rPr>
              <w:t> </w:t>
            </w:r>
            <w:r>
              <w:rPr>
                <w:sz w:val="24"/>
              </w:rPr>
              <w:t>lá/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Wofacis</w:t>
            </w:r>
            <w:r>
              <w:rPr>
                <w:spacing w:val="-4"/>
                <w:sz w:val="24"/>
              </w:rPr>
              <w:t> 25EC</w:t>
            </w:r>
          </w:p>
        </w:tc>
        <w:tc>
          <w:tcPr>
            <w:tcW w:w="5175" w:type="dxa"/>
          </w:tcPr>
          <w:p>
            <w:pPr>
              <w:pStyle w:val="TableParagraph"/>
              <w:spacing w:line="255" w:lineRule="exact"/>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tcPr>
          <w:p>
            <w:pPr>
              <w:pStyle w:val="TableParagraph"/>
              <w:ind w:left="107"/>
              <w:rPr>
                <w:sz w:val="24"/>
              </w:rPr>
            </w:pPr>
            <w:r>
              <w:rPr>
                <w:spacing w:val="-5"/>
                <w:sz w:val="24"/>
              </w:rPr>
              <w:t>427</w:t>
            </w:r>
          </w:p>
        </w:tc>
        <w:tc>
          <w:tcPr>
            <w:tcW w:w="2976" w:type="dxa"/>
          </w:tcPr>
          <w:p>
            <w:pPr>
              <w:pStyle w:val="TableParagraph"/>
              <w:spacing w:line="276" w:lineRule="exact"/>
              <w:rPr>
                <w:sz w:val="24"/>
              </w:rPr>
            </w:pPr>
            <w:r>
              <w:rPr>
                <w:sz w:val="24"/>
              </w:rPr>
              <w:t>Deltamethrin</w:t>
            </w:r>
            <w:r>
              <w:rPr>
                <w:spacing w:val="-15"/>
                <w:sz w:val="24"/>
              </w:rPr>
              <w:t> </w:t>
            </w:r>
            <w:r>
              <w:rPr>
                <w:sz w:val="24"/>
              </w:rPr>
              <w:t>10g/l</w:t>
            </w:r>
            <w:r>
              <w:rPr>
                <w:spacing w:val="-15"/>
                <w:sz w:val="24"/>
              </w:rPr>
              <w:t> </w:t>
            </w:r>
            <w:r>
              <w:rPr>
                <w:sz w:val="24"/>
              </w:rPr>
              <w:t>+ Indoxacarb 150g/l</w:t>
            </w:r>
          </w:p>
        </w:tc>
        <w:tc>
          <w:tcPr>
            <w:tcW w:w="2695" w:type="dxa"/>
          </w:tcPr>
          <w:p>
            <w:pPr>
              <w:pStyle w:val="TableParagraph"/>
              <w:ind w:left="21" w:right="6"/>
              <w:jc w:val="center"/>
              <w:rPr>
                <w:sz w:val="24"/>
              </w:rPr>
            </w:pPr>
            <w:r>
              <w:rPr>
                <w:sz w:val="24"/>
              </w:rPr>
              <w:t>Ebato</w:t>
            </w:r>
            <w:r>
              <w:rPr>
                <w:spacing w:val="-2"/>
                <w:sz w:val="24"/>
              </w:rPr>
              <w:t> 160SC</w:t>
            </w:r>
          </w:p>
        </w:tc>
        <w:tc>
          <w:tcPr>
            <w:tcW w:w="5175" w:type="dxa"/>
          </w:tcPr>
          <w:p>
            <w:pPr>
              <w:pStyle w:val="TableParagraph"/>
              <w:spacing w:line="276" w:lineRule="exact"/>
              <w:ind w:right="153"/>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sân</w:t>
            </w:r>
            <w:r>
              <w:rPr>
                <w:spacing w:val="-4"/>
                <w:sz w:val="24"/>
              </w:rPr>
              <w:t> </w:t>
            </w:r>
            <w:r>
              <w:rPr>
                <w:sz w:val="24"/>
              </w:rPr>
              <w:t>năn/</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da láng/ lạc</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ENASA</w:t>
            </w:r>
            <w:r>
              <w:rPr>
                <w:spacing w:val="-2"/>
                <w:sz w:val="24"/>
              </w:rPr>
              <w:t> </w:t>
            </w:r>
            <w:r>
              <w:rPr>
                <w:sz w:val="24"/>
              </w:rPr>
              <w:t>Việt</w:t>
            </w:r>
            <w:r>
              <w:rPr>
                <w:spacing w:val="-2"/>
                <w:sz w:val="24"/>
              </w:rPr>
              <w:t> </w:t>
            </w:r>
            <w:r>
              <w:rPr>
                <w:spacing w:val="-5"/>
                <w:sz w:val="24"/>
              </w:rPr>
              <w:t>Nam</w:t>
            </w:r>
          </w:p>
        </w:tc>
      </w:tr>
      <w:tr>
        <w:trPr>
          <w:trHeight w:val="826" w:hRule="atLeast"/>
        </w:trPr>
        <w:tc>
          <w:tcPr>
            <w:tcW w:w="708" w:type="dxa"/>
          </w:tcPr>
          <w:p>
            <w:pPr>
              <w:pStyle w:val="TableParagraph"/>
              <w:spacing w:line="274" w:lineRule="exact"/>
              <w:ind w:left="107"/>
              <w:rPr>
                <w:sz w:val="24"/>
              </w:rPr>
            </w:pPr>
            <w:r>
              <w:rPr>
                <w:spacing w:val="-5"/>
                <w:sz w:val="24"/>
              </w:rPr>
              <w:t>428</w:t>
            </w:r>
          </w:p>
        </w:tc>
        <w:tc>
          <w:tcPr>
            <w:tcW w:w="2976" w:type="dxa"/>
          </w:tcPr>
          <w:p>
            <w:pPr>
              <w:pStyle w:val="TableParagraph"/>
              <w:spacing w:line="276" w:lineRule="exact"/>
              <w:rPr>
                <w:sz w:val="24"/>
              </w:rPr>
            </w:pPr>
            <w:r>
              <w:rPr>
                <w:sz w:val="24"/>
              </w:rPr>
              <w:t>Deltamethrin 50 g/l + Piperonyl</w:t>
            </w:r>
            <w:r>
              <w:rPr>
                <w:spacing w:val="-15"/>
                <w:sz w:val="24"/>
              </w:rPr>
              <w:t> </w:t>
            </w:r>
            <w:r>
              <w:rPr>
                <w:sz w:val="24"/>
              </w:rPr>
              <w:t>Butoxide</w:t>
            </w:r>
            <w:r>
              <w:rPr>
                <w:spacing w:val="-15"/>
                <w:sz w:val="24"/>
              </w:rPr>
              <w:t> </w:t>
            </w:r>
            <w:r>
              <w:rPr>
                <w:sz w:val="24"/>
              </w:rPr>
              <w:t>(min 90%) 250 g/l</w:t>
            </w:r>
          </w:p>
        </w:tc>
        <w:tc>
          <w:tcPr>
            <w:tcW w:w="2695" w:type="dxa"/>
          </w:tcPr>
          <w:p>
            <w:pPr>
              <w:pStyle w:val="TableParagraph"/>
              <w:spacing w:line="274" w:lineRule="exact"/>
              <w:ind w:left="21" w:right="3"/>
              <w:jc w:val="center"/>
              <w:rPr>
                <w:sz w:val="24"/>
              </w:rPr>
            </w:pPr>
            <w:r>
              <w:rPr>
                <w:sz w:val="24"/>
              </w:rPr>
              <w:t>Chín sâu </w:t>
            </w:r>
            <w:r>
              <w:rPr>
                <w:spacing w:val="-2"/>
                <w:sz w:val="24"/>
              </w:rPr>
              <w:t>300EC</w:t>
            </w:r>
          </w:p>
        </w:tc>
        <w:tc>
          <w:tcPr>
            <w:tcW w:w="5175" w:type="dxa"/>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Pr>
          <w:p>
            <w:pPr>
              <w:pStyle w:val="TableParagraph"/>
              <w:spacing w:line="240" w:lineRule="auto"/>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550" w:hRule="atLeast"/>
        </w:trPr>
        <w:tc>
          <w:tcPr>
            <w:tcW w:w="708" w:type="dxa"/>
          </w:tcPr>
          <w:p>
            <w:pPr>
              <w:pStyle w:val="TableParagraph"/>
              <w:spacing w:line="274" w:lineRule="exact"/>
              <w:ind w:left="107"/>
              <w:rPr>
                <w:sz w:val="24"/>
              </w:rPr>
            </w:pPr>
            <w:r>
              <w:rPr>
                <w:spacing w:val="-5"/>
                <w:sz w:val="24"/>
              </w:rPr>
              <w:t>429</w:t>
            </w:r>
          </w:p>
        </w:tc>
        <w:tc>
          <w:tcPr>
            <w:tcW w:w="2976" w:type="dxa"/>
          </w:tcPr>
          <w:p>
            <w:pPr>
              <w:pStyle w:val="TableParagraph"/>
              <w:spacing w:line="276" w:lineRule="exact"/>
              <w:rPr>
                <w:sz w:val="24"/>
              </w:rPr>
            </w:pPr>
            <w:r>
              <w:rPr>
                <w:sz w:val="24"/>
              </w:rPr>
              <w:t>Deltamethrin</w:t>
            </w:r>
            <w:r>
              <w:rPr>
                <w:spacing w:val="-15"/>
                <w:sz w:val="24"/>
              </w:rPr>
              <w:t> </w:t>
            </w:r>
            <w:r>
              <w:rPr>
                <w:sz w:val="24"/>
              </w:rPr>
              <w:t>100g/l</w:t>
            </w:r>
            <w:r>
              <w:rPr>
                <w:spacing w:val="-15"/>
                <w:sz w:val="24"/>
              </w:rPr>
              <w:t> </w:t>
            </w:r>
            <w:r>
              <w:rPr>
                <w:sz w:val="24"/>
              </w:rPr>
              <w:t>+ Thiacloprid 147g/l</w:t>
            </w:r>
          </w:p>
        </w:tc>
        <w:tc>
          <w:tcPr>
            <w:tcW w:w="2695" w:type="dxa"/>
          </w:tcPr>
          <w:p>
            <w:pPr>
              <w:pStyle w:val="TableParagraph"/>
              <w:spacing w:line="274" w:lineRule="exact"/>
              <w:ind w:left="21" w:right="8"/>
              <w:jc w:val="center"/>
              <w:rPr>
                <w:sz w:val="24"/>
              </w:rPr>
            </w:pPr>
            <w:r>
              <w:rPr>
                <w:sz w:val="24"/>
              </w:rPr>
              <w:t>Fuze</w:t>
            </w:r>
            <w:r>
              <w:rPr>
                <w:spacing w:val="-4"/>
                <w:sz w:val="24"/>
              </w:rPr>
              <w:t> </w:t>
            </w:r>
            <w:r>
              <w:rPr>
                <w:spacing w:val="-2"/>
                <w:sz w:val="24"/>
              </w:rPr>
              <w:t>24.7SC</w:t>
            </w:r>
          </w:p>
        </w:tc>
        <w:tc>
          <w:tcPr>
            <w:tcW w:w="5175" w:type="dxa"/>
          </w:tcPr>
          <w:p>
            <w:pPr>
              <w:pStyle w:val="TableParagraph"/>
              <w:spacing w:line="276" w:lineRule="exact"/>
              <w:ind w:right="153"/>
              <w:rPr>
                <w:sz w:val="24"/>
              </w:rPr>
            </w:pPr>
            <w:r>
              <w:rPr>
                <w:sz w:val="24"/>
              </w:rPr>
              <w:t>rệp</w:t>
            </w:r>
            <w:r>
              <w:rPr>
                <w:spacing w:val="-4"/>
                <w:sz w:val="24"/>
              </w:rPr>
              <w:t> </w:t>
            </w:r>
            <w:r>
              <w:rPr>
                <w:sz w:val="24"/>
              </w:rPr>
              <w:t>muội/cà</w:t>
            </w:r>
            <w:r>
              <w:rPr>
                <w:spacing w:val="-6"/>
                <w:sz w:val="24"/>
              </w:rPr>
              <w:t> </w:t>
            </w:r>
            <w:r>
              <w:rPr>
                <w:sz w:val="24"/>
              </w:rPr>
              <w:t>phê,</w:t>
            </w:r>
            <w:r>
              <w:rPr>
                <w:spacing w:val="-4"/>
                <w:sz w:val="24"/>
              </w:rPr>
              <w:t> </w:t>
            </w:r>
            <w:r>
              <w:rPr>
                <w:sz w:val="24"/>
              </w:rPr>
              <w:t>đậu</w:t>
            </w:r>
            <w:r>
              <w:rPr>
                <w:spacing w:val="-4"/>
                <w:sz w:val="24"/>
              </w:rPr>
              <w:t> </w:t>
            </w:r>
            <w:r>
              <w:rPr>
                <w:sz w:val="24"/>
              </w:rPr>
              <w:t>tương;</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bọ xít hôi, rầy nâu/ lúa</w:t>
            </w:r>
          </w:p>
        </w:tc>
        <w:tc>
          <w:tcPr>
            <w:tcW w:w="3353" w:type="dxa"/>
          </w:tcPr>
          <w:p>
            <w:pPr>
              <w:pStyle w:val="TableParagraph"/>
              <w:spacing w:line="276" w:lineRule="exact"/>
              <w:ind w:left="1239" w:right="508" w:hanging="516"/>
              <w:rPr>
                <w:sz w:val="24"/>
              </w:rPr>
            </w:pPr>
            <w:r>
              <w:rPr>
                <w:sz w:val="24"/>
              </w:rPr>
              <w:t>Công</w:t>
            </w:r>
            <w:r>
              <w:rPr>
                <w:spacing w:val="-9"/>
                <w:sz w:val="24"/>
              </w:rPr>
              <w:t> </w:t>
            </w:r>
            <w:r>
              <w:rPr>
                <w:sz w:val="24"/>
              </w:rPr>
              <w:t>ty</w:t>
            </w:r>
            <w:r>
              <w:rPr>
                <w:spacing w:val="-9"/>
                <w:sz w:val="24"/>
              </w:rPr>
              <w:t> </w:t>
            </w:r>
            <w:r>
              <w:rPr>
                <w:sz w:val="24"/>
              </w:rPr>
              <w:t>CP</w:t>
            </w:r>
            <w:r>
              <w:rPr>
                <w:spacing w:val="-11"/>
                <w:sz w:val="24"/>
              </w:rPr>
              <w:t> </w:t>
            </w:r>
            <w:r>
              <w:rPr>
                <w:sz w:val="24"/>
              </w:rPr>
              <w:t>SX</w:t>
            </w:r>
            <w:r>
              <w:rPr>
                <w:spacing w:val="-9"/>
                <w:sz w:val="24"/>
              </w:rPr>
              <w:t> </w:t>
            </w:r>
            <w:r>
              <w:rPr>
                <w:sz w:val="24"/>
              </w:rPr>
              <w:t>TM Bio Vina</w:t>
            </w:r>
          </w:p>
        </w:tc>
      </w:tr>
      <w:tr>
        <w:trPr>
          <w:trHeight w:val="553" w:hRule="atLeast"/>
        </w:trPr>
        <w:tc>
          <w:tcPr>
            <w:tcW w:w="708" w:type="dxa"/>
            <w:vMerge w:val="restart"/>
            <w:tcBorders>
              <w:bottom w:val="nil"/>
            </w:tcBorders>
          </w:tcPr>
          <w:p>
            <w:pPr>
              <w:pStyle w:val="TableParagraph"/>
              <w:spacing w:line="240" w:lineRule="auto"/>
              <w:ind w:left="107"/>
              <w:rPr>
                <w:sz w:val="24"/>
              </w:rPr>
            </w:pPr>
            <w:r>
              <w:rPr>
                <w:spacing w:val="-5"/>
                <w:sz w:val="24"/>
              </w:rPr>
              <w:t>430</w:t>
            </w:r>
          </w:p>
        </w:tc>
        <w:tc>
          <w:tcPr>
            <w:tcW w:w="2976" w:type="dxa"/>
            <w:vMerge w:val="restart"/>
            <w:tcBorders>
              <w:bottom w:val="nil"/>
            </w:tcBorders>
          </w:tcPr>
          <w:p>
            <w:pPr>
              <w:pStyle w:val="TableParagraph"/>
              <w:spacing w:line="240" w:lineRule="auto"/>
              <w:ind w:right="1373"/>
              <w:rPr>
                <w:sz w:val="24"/>
              </w:rPr>
            </w:pPr>
            <w:r>
              <w:rPr>
                <w:spacing w:val="-2"/>
                <w:sz w:val="24"/>
              </w:rPr>
              <w:t>Diafenthiuron </w:t>
            </w:r>
            <w:r>
              <w:rPr>
                <w:sz w:val="24"/>
              </w:rPr>
              <w:t>(min 97%)</w:t>
            </w:r>
          </w:p>
        </w:tc>
        <w:tc>
          <w:tcPr>
            <w:tcW w:w="2695" w:type="dxa"/>
          </w:tcPr>
          <w:p>
            <w:pPr>
              <w:pStyle w:val="TableParagraph"/>
              <w:spacing w:line="240" w:lineRule="auto"/>
              <w:ind w:left="21" w:right="3"/>
              <w:jc w:val="center"/>
              <w:rPr>
                <w:sz w:val="24"/>
              </w:rPr>
            </w:pPr>
            <w:r>
              <w:rPr>
                <w:sz w:val="24"/>
              </w:rPr>
              <w:t>Apensus</w:t>
            </w:r>
            <w:r>
              <w:rPr>
                <w:spacing w:val="-2"/>
                <w:sz w:val="24"/>
              </w:rPr>
              <w:t> 500SC</w:t>
            </w:r>
          </w:p>
        </w:tc>
        <w:tc>
          <w:tcPr>
            <w:tcW w:w="5175" w:type="dxa"/>
          </w:tcPr>
          <w:p>
            <w:pPr>
              <w:pStyle w:val="TableParagraph"/>
              <w:spacing w:line="240" w:lineRule="auto"/>
              <w:rPr>
                <w:sz w:val="24"/>
              </w:rPr>
            </w:pPr>
            <w:r>
              <w:rPr>
                <w:sz w:val="24"/>
              </w:rPr>
              <w:t>nhện</w:t>
            </w:r>
            <w:r>
              <w:rPr>
                <w:spacing w:val="-1"/>
                <w:sz w:val="24"/>
              </w:rPr>
              <w:t> </w:t>
            </w:r>
            <w:r>
              <w:rPr>
                <w:sz w:val="24"/>
              </w:rPr>
              <w:t>lông nhung/ </w:t>
            </w:r>
            <w:r>
              <w:rPr>
                <w:spacing w:val="-5"/>
                <w:sz w:val="24"/>
              </w:rPr>
              <w:t>vải</w:t>
            </w:r>
          </w:p>
        </w:tc>
        <w:tc>
          <w:tcPr>
            <w:tcW w:w="3353" w:type="dxa"/>
          </w:tcPr>
          <w:p>
            <w:pPr>
              <w:pStyle w:val="TableParagraph"/>
              <w:spacing w:line="240" w:lineRule="auto"/>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1023" w:right="836" w:hanging="168"/>
              <w:rPr>
                <w:sz w:val="24"/>
              </w:rPr>
            </w:pPr>
            <w:r>
              <w:rPr>
                <w:spacing w:val="-2"/>
                <w:sz w:val="24"/>
              </w:rPr>
              <w:t>Asiangold 500SC</w:t>
            </w:r>
          </w:p>
        </w:tc>
        <w:tc>
          <w:tcPr>
            <w:tcW w:w="5175" w:type="dxa"/>
          </w:tcPr>
          <w:p>
            <w:pPr>
              <w:pStyle w:val="TableParagraph"/>
              <w:rPr>
                <w:sz w:val="24"/>
              </w:rPr>
            </w:pPr>
            <w:r>
              <w:rPr>
                <w:sz w:val="24"/>
              </w:rPr>
              <w:t>nhện</w:t>
            </w:r>
            <w:r>
              <w:rPr>
                <w:spacing w:val="-1"/>
                <w:sz w:val="24"/>
              </w:rPr>
              <w:t> </w:t>
            </w:r>
            <w:r>
              <w:rPr>
                <w:spacing w:val="-2"/>
                <w:sz w:val="24"/>
              </w:rPr>
              <w:t>đỏ/cam</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4"/>
              <w:jc w:val="center"/>
              <w:rPr>
                <w:sz w:val="24"/>
              </w:rPr>
            </w:pPr>
            <w:r>
              <w:rPr>
                <w:sz w:val="24"/>
              </w:rPr>
              <w:t>BP.Newone</w:t>
            </w:r>
            <w:r>
              <w:rPr>
                <w:spacing w:val="-4"/>
                <w:sz w:val="24"/>
              </w:rPr>
              <w:t> </w:t>
            </w:r>
            <w:r>
              <w:rPr>
                <w:spacing w:val="-2"/>
                <w:sz w:val="24"/>
              </w:rPr>
              <w:t>500SC</w:t>
            </w:r>
          </w:p>
        </w:tc>
        <w:tc>
          <w:tcPr>
            <w:tcW w:w="5175" w:type="dxa"/>
          </w:tcPr>
          <w:p>
            <w:pPr>
              <w:pStyle w:val="TableParagraph"/>
              <w:spacing w:line="274" w:lineRule="exact"/>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1023" w:right="877" w:hanging="120"/>
              <w:rPr>
                <w:sz w:val="24"/>
              </w:rPr>
            </w:pPr>
            <w:r>
              <w:rPr>
                <w:spacing w:val="-2"/>
                <w:sz w:val="24"/>
              </w:rPr>
              <w:t>BrahMos 500SC</w:t>
            </w:r>
          </w:p>
        </w:tc>
        <w:tc>
          <w:tcPr>
            <w:tcW w:w="5175" w:type="dxa"/>
          </w:tcPr>
          <w:p>
            <w:pPr>
              <w:pStyle w:val="TableParagraph"/>
              <w:spacing w:line="274" w:lineRule="exact"/>
              <w:rPr>
                <w:sz w:val="24"/>
              </w:rPr>
            </w:pPr>
            <w:r>
              <w:rPr>
                <w:sz w:val="24"/>
              </w:rPr>
              <w:t>nhện</w:t>
            </w:r>
            <w:r>
              <w:rPr>
                <w:spacing w:val="-1"/>
                <w:sz w:val="24"/>
              </w:rPr>
              <w:t> </w:t>
            </w:r>
            <w:r>
              <w:rPr>
                <w:spacing w:val="-2"/>
                <w:sz w:val="24"/>
              </w:rPr>
              <w:t>đỏ/cam</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TNHH </w:t>
            </w:r>
            <w:r>
              <w:rPr>
                <w:spacing w:val="-2"/>
                <w:sz w:val="24"/>
              </w:rPr>
              <w:t>B.Helmer</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ind w:left="21" w:right="3"/>
              <w:jc w:val="center"/>
              <w:rPr>
                <w:sz w:val="24"/>
              </w:rPr>
            </w:pPr>
            <w:r>
              <w:rPr>
                <w:sz w:val="24"/>
              </w:rPr>
              <w:t>Diasuper</w:t>
            </w:r>
            <w:r>
              <w:rPr>
                <w:spacing w:val="-2"/>
                <w:sz w:val="24"/>
              </w:rPr>
              <w:t> 300SC</w:t>
            </w:r>
          </w:p>
        </w:tc>
        <w:tc>
          <w:tcPr>
            <w:tcW w:w="5175" w:type="dxa"/>
          </w:tcPr>
          <w:p>
            <w:pPr>
              <w:pStyle w:val="TableParagraph"/>
              <w:rPr>
                <w:sz w:val="24"/>
              </w:rPr>
            </w:pPr>
            <w:r>
              <w:rPr>
                <w:sz w:val="24"/>
              </w:rPr>
              <w:t>nhện</w:t>
            </w:r>
            <w:r>
              <w:rPr>
                <w:spacing w:val="-1"/>
                <w:sz w:val="24"/>
              </w:rPr>
              <w:t> </w:t>
            </w:r>
            <w:r>
              <w:rPr>
                <w:spacing w:val="-2"/>
                <w:sz w:val="24"/>
              </w:rPr>
              <w:t>đỏ/cam</w:t>
            </w:r>
          </w:p>
        </w:tc>
        <w:tc>
          <w:tcPr>
            <w:tcW w:w="3353" w:type="dxa"/>
          </w:tcPr>
          <w:p>
            <w:pPr>
              <w:pStyle w:val="TableParagraph"/>
              <w:spacing w:line="276" w:lineRule="exact"/>
              <w:ind w:left="1234" w:right="345"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Define</w:t>
            </w:r>
            <w:r>
              <w:rPr>
                <w:spacing w:val="-4"/>
                <w:sz w:val="24"/>
              </w:rPr>
              <w:t> </w:t>
            </w:r>
            <w:r>
              <w:rPr>
                <w:spacing w:val="-2"/>
                <w:sz w:val="24"/>
              </w:rPr>
              <w:t>500SC</w:t>
            </w:r>
          </w:p>
        </w:tc>
        <w:tc>
          <w:tcPr>
            <w:tcW w:w="5175" w:type="dxa"/>
          </w:tcPr>
          <w:p>
            <w:pPr>
              <w:pStyle w:val="TableParagraph"/>
              <w:spacing w:line="240" w:lineRule="auto" w:before="1"/>
              <w:rPr>
                <w:sz w:val="24"/>
              </w:rPr>
            </w:pPr>
            <w:r>
              <w:rPr>
                <w:sz w:val="24"/>
              </w:rPr>
              <w:t>sâu</w:t>
            </w:r>
            <w:r>
              <w:rPr>
                <w:spacing w:val="-3"/>
                <w:sz w:val="24"/>
              </w:rPr>
              <w:t> </w:t>
            </w:r>
            <w:r>
              <w:rPr>
                <w:sz w:val="24"/>
              </w:rPr>
              <w:t>tơ/ bắp</w:t>
            </w:r>
            <w:r>
              <w:rPr>
                <w:spacing w:val="-1"/>
                <w:sz w:val="24"/>
              </w:rPr>
              <w:t> </w:t>
            </w:r>
            <w:r>
              <w:rPr>
                <w:sz w:val="24"/>
              </w:rPr>
              <w:t>cải,</w:t>
            </w:r>
            <w:r>
              <w:rPr>
                <w:spacing w:val="1"/>
                <w:sz w:val="24"/>
              </w:rPr>
              <w:t> </w:t>
            </w:r>
            <w:r>
              <w:rPr>
                <w:sz w:val="24"/>
              </w:rPr>
              <w:t>nhện</w:t>
            </w:r>
            <w:r>
              <w:rPr>
                <w:spacing w:val="-1"/>
                <w:sz w:val="24"/>
              </w:rPr>
              <w:t> </w:t>
            </w:r>
            <w:r>
              <w:rPr>
                <w:sz w:val="24"/>
              </w:rPr>
              <w:t>lông </w:t>
            </w:r>
            <w:r>
              <w:rPr>
                <w:spacing w:val="-2"/>
                <w:sz w:val="24"/>
              </w:rPr>
              <w:t>nhung/nhãn</w:t>
            </w:r>
          </w:p>
        </w:tc>
        <w:tc>
          <w:tcPr>
            <w:tcW w:w="3353" w:type="dxa"/>
          </w:tcPr>
          <w:p>
            <w:pPr>
              <w:pStyle w:val="TableParagraph"/>
              <w:spacing w:line="240" w:lineRule="auto" w:before="1"/>
              <w:ind w:left="63" w:right="47"/>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63" w:right="638" w:firstLine="374"/>
              <w:rPr>
                <w:sz w:val="24"/>
              </w:rPr>
            </w:pPr>
            <w:r>
              <w:rPr>
                <w:spacing w:val="-2"/>
                <w:sz w:val="24"/>
              </w:rPr>
              <w:t>Detect </w:t>
            </w:r>
            <w:r>
              <w:rPr>
                <w:sz w:val="24"/>
              </w:rPr>
              <w:t>50WP,</w:t>
            </w:r>
            <w:r>
              <w:rPr>
                <w:spacing w:val="-15"/>
                <w:sz w:val="24"/>
              </w:rPr>
              <w:t> </w:t>
            </w:r>
            <w:r>
              <w:rPr>
                <w:sz w:val="24"/>
              </w:rPr>
              <w:t>500SC</w:t>
            </w:r>
          </w:p>
        </w:tc>
        <w:tc>
          <w:tcPr>
            <w:tcW w:w="5175" w:type="dxa"/>
          </w:tcPr>
          <w:p>
            <w:pPr>
              <w:pStyle w:val="TableParagraph"/>
              <w:rPr>
                <w:sz w:val="24"/>
              </w:rPr>
            </w:pPr>
            <w:r>
              <w:rPr>
                <w:b/>
                <w:sz w:val="24"/>
              </w:rPr>
              <w:t>50WP:</w:t>
            </w:r>
            <w:r>
              <w:rPr>
                <w:b/>
                <w:spacing w:val="-2"/>
                <w:sz w:val="24"/>
              </w:rPr>
              <w:t> </w:t>
            </w:r>
            <w:r>
              <w:rPr>
                <w:sz w:val="24"/>
              </w:rPr>
              <w:t>nhện</w:t>
            </w:r>
            <w:r>
              <w:rPr>
                <w:spacing w:val="-1"/>
                <w:sz w:val="24"/>
              </w:rPr>
              <w:t> </w:t>
            </w:r>
            <w:r>
              <w:rPr>
                <w:sz w:val="24"/>
              </w:rPr>
              <w:t>đỏ/</w:t>
            </w:r>
            <w:r>
              <w:rPr>
                <w:spacing w:val="-1"/>
                <w:sz w:val="24"/>
              </w:rPr>
              <w:t> </w:t>
            </w:r>
            <w:r>
              <w:rPr>
                <w:sz w:val="24"/>
              </w:rPr>
              <w:t>cam,</w:t>
            </w:r>
            <w:r>
              <w:rPr>
                <w:spacing w:val="2"/>
                <w:sz w:val="24"/>
              </w:rPr>
              <w:t> </w:t>
            </w:r>
            <w:r>
              <w:rPr>
                <w:spacing w:val="-5"/>
                <w:sz w:val="24"/>
              </w:rPr>
              <w:t>chè</w:t>
            </w:r>
          </w:p>
          <w:p>
            <w:pPr>
              <w:pStyle w:val="TableParagraph"/>
              <w:spacing w:line="257" w:lineRule="exact"/>
              <w:rPr>
                <w:sz w:val="24"/>
              </w:rPr>
            </w:pPr>
            <w:r>
              <w:rPr>
                <w:b/>
                <w:sz w:val="24"/>
              </w:rPr>
              <w:t>500SC:</w:t>
            </w:r>
            <w:r>
              <w:rPr>
                <w:b/>
                <w:spacing w:val="-2"/>
                <w:sz w:val="24"/>
              </w:rPr>
              <w:t> </w:t>
            </w:r>
            <w:r>
              <w:rPr>
                <w:sz w:val="24"/>
              </w:rPr>
              <w:t>nhện đỏ/ hoa </w:t>
            </w:r>
            <w:r>
              <w:rPr>
                <w:spacing w:val="-4"/>
                <w:sz w:val="24"/>
              </w:rPr>
              <w:t>hồng</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23" w:right="682" w:hanging="317"/>
              <w:rPr>
                <w:sz w:val="24"/>
              </w:rPr>
            </w:pPr>
            <w:r>
              <w:rPr>
                <w:sz w:val="24"/>
              </w:rPr>
              <w:t>Fenuron</w:t>
            </w:r>
            <w:r>
              <w:rPr>
                <w:spacing w:val="-15"/>
                <w:sz w:val="24"/>
              </w:rPr>
              <w:t> </w:t>
            </w:r>
            <w:r>
              <w:rPr>
                <w:sz w:val="24"/>
              </w:rPr>
              <w:t>gold </w:t>
            </w:r>
            <w:r>
              <w:rPr>
                <w:spacing w:val="-2"/>
                <w:sz w:val="24"/>
              </w:rPr>
              <w:t>500SC</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4" w:lineRule="exact"/>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03" w:right="578" w:firstLine="552"/>
              <w:rPr>
                <w:sz w:val="24"/>
              </w:rPr>
            </w:pPr>
            <w:r>
              <w:rPr>
                <w:spacing w:val="-4"/>
                <w:sz w:val="24"/>
              </w:rPr>
              <w:t>Fier </w:t>
            </w:r>
            <w:r>
              <w:rPr>
                <w:sz w:val="24"/>
              </w:rPr>
              <w:t>500WP,</w:t>
            </w:r>
            <w:r>
              <w:rPr>
                <w:spacing w:val="-15"/>
                <w:sz w:val="24"/>
              </w:rPr>
              <w:t> </w:t>
            </w:r>
            <w:r>
              <w:rPr>
                <w:sz w:val="24"/>
              </w:rPr>
              <w:t>500SC</w:t>
            </w:r>
          </w:p>
        </w:tc>
        <w:tc>
          <w:tcPr>
            <w:tcW w:w="5175" w:type="dxa"/>
          </w:tcPr>
          <w:p>
            <w:pPr>
              <w:pStyle w:val="TableParagraph"/>
              <w:spacing w:line="274" w:lineRule="exact"/>
              <w:rPr>
                <w:sz w:val="24"/>
              </w:rPr>
            </w:pPr>
            <w:r>
              <w:rPr>
                <w:sz w:val="24"/>
              </w:rPr>
              <w:t>nhện</w:t>
            </w:r>
            <w:r>
              <w:rPr>
                <w:spacing w:val="-1"/>
                <w:sz w:val="24"/>
              </w:rPr>
              <w:t> </w:t>
            </w:r>
            <w:r>
              <w:rPr>
                <w:spacing w:val="-2"/>
                <w:sz w:val="24"/>
              </w:rPr>
              <w:t>đỏ/cam</w:t>
            </w:r>
          </w:p>
        </w:tc>
        <w:tc>
          <w:tcPr>
            <w:tcW w:w="3353" w:type="dxa"/>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8"/>
              <w:jc w:val="center"/>
              <w:rPr>
                <w:sz w:val="24"/>
              </w:rPr>
            </w:pPr>
            <w:r>
              <w:rPr>
                <w:sz w:val="24"/>
              </w:rPr>
              <w:t>Hadifen</w:t>
            </w:r>
            <w:r>
              <w:rPr>
                <w:spacing w:val="-4"/>
                <w:sz w:val="24"/>
              </w:rPr>
              <w:t> 50WP</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723" w:right="698" w:firstLine="300"/>
              <w:rPr>
                <w:sz w:val="24"/>
              </w:rPr>
            </w:pPr>
            <w:r>
              <w:rPr>
                <w:spacing w:val="-2"/>
                <w:sz w:val="24"/>
              </w:rPr>
              <w:t>Kyodo </w:t>
            </w:r>
            <w:r>
              <w:rPr>
                <w:sz w:val="24"/>
              </w:rPr>
              <w:t>25SC,</w:t>
            </w:r>
            <w:r>
              <w:rPr>
                <w:spacing w:val="-15"/>
                <w:sz w:val="24"/>
              </w:rPr>
              <w:t> </w:t>
            </w:r>
            <w:r>
              <w:rPr>
                <w:sz w:val="24"/>
              </w:rPr>
              <w:t>50WP</w:t>
            </w:r>
          </w:p>
        </w:tc>
        <w:tc>
          <w:tcPr>
            <w:tcW w:w="5175" w:type="dxa"/>
          </w:tcPr>
          <w:p>
            <w:pPr>
              <w:pStyle w:val="TableParagraph"/>
              <w:rPr>
                <w:sz w:val="24"/>
              </w:rPr>
            </w:pPr>
            <w:r>
              <w:rPr>
                <w:b/>
                <w:sz w:val="24"/>
              </w:rPr>
              <w:t>25SC:</w:t>
            </w:r>
            <w:r>
              <w:rPr>
                <w:b/>
                <w:spacing w:val="-2"/>
                <w:sz w:val="24"/>
              </w:rPr>
              <w:t> </w:t>
            </w:r>
            <w:r>
              <w:rPr>
                <w:sz w:val="24"/>
              </w:rPr>
              <w:t>Nhện đỏ/cam, nhện </w:t>
            </w:r>
            <w:r>
              <w:rPr>
                <w:spacing w:val="-2"/>
                <w:sz w:val="24"/>
              </w:rPr>
              <w:t>gié/lúa</w:t>
            </w:r>
          </w:p>
          <w:p>
            <w:pPr>
              <w:pStyle w:val="TableParagraph"/>
              <w:spacing w:line="257" w:lineRule="exact"/>
              <w:rPr>
                <w:sz w:val="24"/>
              </w:rPr>
            </w:pPr>
            <w:r>
              <w:rPr>
                <w:b/>
                <w:sz w:val="24"/>
              </w:rPr>
              <w:t>50WP:</w:t>
            </w:r>
            <w:r>
              <w:rPr>
                <w:b/>
                <w:spacing w:val="-2"/>
                <w:sz w:val="24"/>
              </w:rPr>
              <w:t> </w:t>
            </w:r>
            <w:r>
              <w:rPr>
                <w:sz w:val="24"/>
              </w:rPr>
              <w:t>Sâu tơ/bắp </w:t>
            </w:r>
            <w:r>
              <w:rPr>
                <w:spacing w:val="-5"/>
                <w:sz w:val="24"/>
              </w:rPr>
              <w:t>cải</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Morris</w:t>
            </w:r>
            <w:r>
              <w:rPr>
                <w:spacing w:val="-2"/>
                <w:sz w:val="24"/>
              </w:rPr>
              <w:t> 500SC</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951" w:right="345" w:hanging="449"/>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Western </w:t>
            </w:r>
            <w:r>
              <w:rPr>
                <w:spacing w:val="-2"/>
                <w:sz w:val="24"/>
              </w:rPr>
              <w:t>Agrochemicals</w:t>
            </w:r>
          </w:p>
        </w:tc>
      </w:tr>
      <w:tr>
        <w:trPr>
          <w:trHeight w:val="110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1023" w:right="878" w:hanging="125"/>
              <w:rPr>
                <w:sz w:val="24"/>
              </w:rPr>
            </w:pPr>
            <w:r>
              <w:rPr>
                <w:spacing w:val="-2"/>
                <w:sz w:val="24"/>
              </w:rPr>
              <w:t>Pegasus</w:t>
            </w:r>
            <w:r>
              <w:rPr>
                <w:rFonts w:ascii="Symbol" w:hAnsi="Symbol"/>
                <w:spacing w:val="-2"/>
                <w:position w:val="8"/>
                <w:sz w:val="16"/>
              </w:rPr>
              <w:t></w:t>
            </w:r>
            <w:r>
              <w:rPr>
                <w:spacing w:val="40"/>
                <w:position w:val="8"/>
                <w:sz w:val="16"/>
              </w:rPr>
              <w:t> </w:t>
            </w:r>
            <w:r>
              <w:rPr>
                <w:spacing w:val="-2"/>
                <w:sz w:val="24"/>
              </w:rPr>
              <w:t>500SC</w:t>
            </w:r>
          </w:p>
        </w:tc>
        <w:tc>
          <w:tcPr>
            <w:tcW w:w="5175" w:type="dxa"/>
          </w:tcPr>
          <w:p>
            <w:pPr>
              <w:pStyle w:val="TableParagraph"/>
              <w:spacing w:line="274" w:lineRule="exact"/>
              <w:rPr>
                <w:sz w:val="24"/>
              </w:rPr>
            </w:pPr>
            <w:r>
              <w:rPr>
                <w:sz w:val="24"/>
              </w:rPr>
              <w:t>sâu</w:t>
            </w:r>
            <w:r>
              <w:rPr>
                <w:spacing w:val="-1"/>
                <w:sz w:val="24"/>
              </w:rPr>
              <w:t> </w:t>
            </w:r>
            <w:r>
              <w:rPr>
                <w:sz w:val="24"/>
              </w:rPr>
              <w:t>tơ,</w:t>
            </w:r>
            <w:r>
              <w:rPr>
                <w:spacing w:val="-1"/>
                <w:sz w:val="24"/>
              </w:rPr>
              <w:t> </w:t>
            </w:r>
            <w:r>
              <w:rPr>
                <w:sz w:val="24"/>
              </w:rPr>
              <w:t>sâu xanh,</w:t>
            </w:r>
            <w:r>
              <w:rPr>
                <w:spacing w:val="-1"/>
                <w:sz w:val="24"/>
              </w:rPr>
              <w:t> </w:t>
            </w:r>
            <w:r>
              <w:rPr>
                <w:sz w:val="24"/>
              </w:rPr>
              <w:t>sâu</w:t>
            </w:r>
            <w:r>
              <w:rPr>
                <w:spacing w:val="-1"/>
                <w:sz w:val="24"/>
              </w:rPr>
              <w:t> </w:t>
            </w:r>
            <w:r>
              <w:rPr>
                <w:sz w:val="24"/>
              </w:rPr>
              <w:t>ăn lá/</w:t>
            </w:r>
            <w:r>
              <w:rPr>
                <w:spacing w:val="-1"/>
                <w:sz w:val="24"/>
              </w:rPr>
              <w:t> </w:t>
            </w:r>
            <w:r>
              <w:rPr>
                <w:sz w:val="24"/>
              </w:rPr>
              <w:t>súp</w:t>
            </w:r>
            <w:r>
              <w:rPr>
                <w:spacing w:val="-1"/>
                <w:sz w:val="24"/>
              </w:rPr>
              <w:t> </w:t>
            </w:r>
            <w:r>
              <w:rPr>
                <w:sz w:val="24"/>
              </w:rPr>
              <w:t>lơ, bắp</w:t>
            </w:r>
            <w:r>
              <w:rPr>
                <w:spacing w:val="-1"/>
                <w:sz w:val="24"/>
              </w:rPr>
              <w:t> </w:t>
            </w:r>
            <w:r>
              <w:rPr>
                <w:sz w:val="24"/>
              </w:rPr>
              <w:t>cải; </w:t>
            </w:r>
            <w:r>
              <w:rPr>
                <w:spacing w:val="-5"/>
                <w:sz w:val="24"/>
              </w:rPr>
              <w:t>sâu</w:t>
            </w:r>
          </w:p>
          <w:p>
            <w:pPr>
              <w:pStyle w:val="TableParagraph"/>
              <w:spacing w:line="270" w:lineRule="atLeast"/>
              <w:ind w:right="153"/>
              <w:rPr>
                <w:sz w:val="24"/>
              </w:rPr>
            </w:pPr>
            <w:r>
              <w:rPr>
                <w:sz w:val="24"/>
              </w:rPr>
              <w:t>xanh, sâu ăn lá/ cà chua, dưa chuột; sâu đục quả, sâu</w:t>
            </w:r>
            <w:r>
              <w:rPr>
                <w:spacing w:val="-5"/>
                <w:sz w:val="24"/>
              </w:rPr>
              <w:t> </w:t>
            </w:r>
            <w:r>
              <w:rPr>
                <w:sz w:val="24"/>
              </w:rPr>
              <w:t>ăn</w:t>
            </w:r>
            <w:r>
              <w:rPr>
                <w:spacing w:val="-5"/>
                <w:sz w:val="24"/>
              </w:rPr>
              <w:t> </w:t>
            </w:r>
            <w:r>
              <w:rPr>
                <w:sz w:val="24"/>
              </w:rPr>
              <w:t>lá/</w:t>
            </w:r>
            <w:r>
              <w:rPr>
                <w:spacing w:val="-5"/>
                <w:sz w:val="24"/>
              </w:rPr>
              <w:t> </w:t>
            </w:r>
            <w:r>
              <w:rPr>
                <w:sz w:val="24"/>
              </w:rPr>
              <w:t>bông</w:t>
            </w:r>
            <w:r>
              <w:rPr>
                <w:spacing w:val="-5"/>
                <w:sz w:val="24"/>
              </w:rPr>
              <w:t> </w:t>
            </w:r>
            <w:r>
              <w:rPr>
                <w:sz w:val="24"/>
              </w:rPr>
              <w:t>vải;</w:t>
            </w:r>
            <w:r>
              <w:rPr>
                <w:spacing w:val="-5"/>
                <w:sz w:val="24"/>
              </w:rPr>
              <w:t> </w:t>
            </w:r>
            <w:r>
              <w:rPr>
                <w:sz w:val="24"/>
              </w:rPr>
              <w:t>bọ</w:t>
            </w:r>
            <w:r>
              <w:rPr>
                <w:spacing w:val="-5"/>
                <w:sz w:val="24"/>
              </w:rPr>
              <w:t> </w:t>
            </w:r>
            <w:r>
              <w:rPr>
                <w:sz w:val="24"/>
              </w:rPr>
              <w:t>phấn,</w:t>
            </w:r>
            <w:r>
              <w:rPr>
                <w:spacing w:val="-5"/>
                <w:sz w:val="24"/>
              </w:rPr>
              <w:t> </w:t>
            </w:r>
            <w:r>
              <w:rPr>
                <w:sz w:val="24"/>
              </w:rPr>
              <w:t>rệp,</w:t>
            </w:r>
            <w:r>
              <w:rPr>
                <w:spacing w:val="-5"/>
                <w:sz w:val="24"/>
              </w:rPr>
              <w:t> </w:t>
            </w:r>
            <w:r>
              <w:rPr>
                <w:sz w:val="24"/>
              </w:rPr>
              <w:t>nhện/</w:t>
            </w:r>
            <w:r>
              <w:rPr>
                <w:spacing w:val="-3"/>
                <w:sz w:val="24"/>
              </w:rPr>
              <w:t> </w:t>
            </w:r>
            <w:r>
              <w:rPr>
                <w:sz w:val="24"/>
              </w:rPr>
              <w:t>cây</w:t>
            </w:r>
            <w:r>
              <w:rPr>
                <w:spacing w:val="-5"/>
                <w:sz w:val="24"/>
              </w:rPr>
              <w:t> </w:t>
            </w:r>
            <w:r>
              <w:rPr>
                <w:sz w:val="24"/>
              </w:rPr>
              <w:t>cảnh; nhện lông nhung/ vải, nhãn</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4"/>
              <w:jc w:val="center"/>
              <w:rPr>
                <w:sz w:val="24"/>
              </w:rPr>
            </w:pPr>
            <w:r>
              <w:rPr>
                <w:sz w:val="24"/>
              </w:rPr>
              <w:t>Penron</w:t>
            </w:r>
            <w:r>
              <w:rPr>
                <w:spacing w:val="-2"/>
                <w:sz w:val="24"/>
              </w:rPr>
              <w:t> </w:t>
            </w:r>
            <w:r>
              <w:rPr>
                <w:spacing w:val="-4"/>
                <w:sz w:val="24"/>
              </w:rPr>
              <w:t>50WP</w:t>
            </w:r>
          </w:p>
        </w:tc>
        <w:tc>
          <w:tcPr>
            <w:tcW w:w="5175" w:type="dxa"/>
          </w:tcPr>
          <w:p>
            <w:pPr>
              <w:pStyle w:val="TableParagraph"/>
              <w:spacing w:line="257" w:lineRule="exact" w:before="1"/>
              <w:rPr>
                <w:sz w:val="24"/>
              </w:rPr>
            </w:pPr>
            <w:r>
              <w:rPr>
                <w:sz w:val="24"/>
              </w:rPr>
              <w:t>sâu</w:t>
            </w:r>
            <w:r>
              <w:rPr>
                <w:spacing w:val="-1"/>
                <w:sz w:val="24"/>
              </w:rPr>
              <w:t> </w:t>
            </w:r>
            <w:r>
              <w:rPr>
                <w:sz w:val="24"/>
              </w:rPr>
              <w:t>xanh</w:t>
            </w:r>
            <w:r>
              <w:rPr>
                <w:spacing w:val="-1"/>
                <w:sz w:val="24"/>
              </w:rPr>
              <w:t> </w:t>
            </w:r>
            <w:r>
              <w:rPr>
                <w:sz w:val="24"/>
              </w:rPr>
              <w:t>bướm</w:t>
            </w:r>
            <w:r>
              <w:rPr>
                <w:spacing w:val="-1"/>
                <w:sz w:val="24"/>
              </w:rPr>
              <w:t> </w:t>
            </w:r>
            <w:r>
              <w:rPr>
                <w:sz w:val="24"/>
              </w:rPr>
              <w:t>trắng/cải</w:t>
            </w:r>
            <w:r>
              <w:rPr>
                <w:spacing w:val="-1"/>
                <w:sz w:val="24"/>
              </w:rPr>
              <w:t> </w:t>
            </w:r>
            <w:r>
              <w:rPr>
                <w:spacing w:val="-5"/>
                <w:sz w:val="24"/>
              </w:rPr>
              <w:t>bắp</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220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603" w:right="578" w:firstLine="432"/>
              <w:rPr>
                <w:sz w:val="24"/>
              </w:rPr>
            </w:pPr>
            <w:r>
              <w:rPr>
                <w:spacing w:val="-2"/>
                <w:sz w:val="24"/>
              </w:rPr>
              <w:t>Pesieu </w:t>
            </w:r>
            <w:r>
              <w:rPr>
                <w:sz w:val="24"/>
              </w:rPr>
              <w:t>500WP,</w:t>
            </w:r>
            <w:r>
              <w:rPr>
                <w:spacing w:val="-15"/>
                <w:sz w:val="24"/>
              </w:rPr>
              <w:t> </w:t>
            </w:r>
            <w:r>
              <w:rPr>
                <w:sz w:val="24"/>
              </w:rPr>
              <w:t>500SC</w:t>
            </w:r>
          </w:p>
        </w:tc>
        <w:tc>
          <w:tcPr>
            <w:tcW w:w="5175" w:type="dxa"/>
          </w:tcPr>
          <w:p>
            <w:pPr>
              <w:pStyle w:val="TableParagraph"/>
              <w:jc w:val="both"/>
              <w:rPr>
                <w:sz w:val="24"/>
              </w:rPr>
            </w:pPr>
            <w:r>
              <w:rPr>
                <w:b/>
                <w:sz w:val="24"/>
              </w:rPr>
              <w:t>500WP</w:t>
            </w:r>
            <w:r>
              <w:rPr>
                <w:sz w:val="24"/>
              </w:rPr>
              <w:t>:</w:t>
            </w:r>
            <w:r>
              <w:rPr>
                <w:spacing w:val="-1"/>
                <w:sz w:val="24"/>
              </w:rPr>
              <w:t> </w:t>
            </w:r>
            <w:r>
              <w:rPr>
                <w:sz w:val="24"/>
              </w:rPr>
              <w:t>sâu tơ/bắp </w:t>
            </w:r>
            <w:r>
              <w:rPr>
                <w:spacing w:val="-5"/>
                <w:sz w:val="24"/>
              </w:rPr>
              <w:t>cải</w:t>
            </w:r>
          </w:p>
          <w:p>
            <w:pPr>
              <w:pStyle w:val="TableParagraph"/>
              <w:spacing w:line="270" w:lineRule="atLeast"/>
              <w:ind w:right="89"/>
              <w:jc w:val="both"/>
              <w:rPr>
                <w:sz w:val="24"/>
              </w:rPr>
            </w:pPr>
            <w:r>
              <w:rPr>
                <w:b/>
                <w:sz w:val="24"/>
              </w:rPr>
              <w:t>500SC:</w:t>
            </w:r>
            <w:r>
              <w:rPr>
                <w:b/>
                <w:spacing w:val="-5"/>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lạc;</w:t>
            </w:r>
            <w:r>
              <w:rPr>
                <w:spacing w:val="-4"/>
                <w:sz w:val="24"/>
              </w:rPr>
              <w:t> </w:t>
            </w: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w:t>
            </w:r>
            <w:r>
              <w:rPr>
                <w:spacing w:val="-4"/>
                <w:sz w:val="24"/>
              </w:rPr>
              <w:t> </w:t>
            </w:r>
            <w:r>
              <w:rPr>
                <w:sz w:val="24"/>
              </w:rPr>
              <w:t>bắp cải;</w:t>
            </w:r>
            <w:r>
              <w:rPr>
                <w:spacing w:val="-3"/>
                <w:sz w:val="24"/>
              </w:rPr>
              <w:t> </w:t>
            </w:r>
            <w:r>
              <w:rPr>
                <w:sz w:val="24"/>
              </w:rPr>
              <w:t>bọ</w:t>
            </w:r>
            <w:r>
              <w:rPr>
                <w:spacing w:val="-3"/>
                <w:sz w:val="24"/>
              </w:rPr>
              <w:t> </w:t>
            </w:r>
            <w:r>
              <w:rPr>
                <w:sz w:val="24"/>
              </w:rPr>
              <w:t>nhảy,</w:t>
            </w:r>
            <w:r>
              <w:rPr>
                <w:spacing w:val="-3"/>
                <w:sz w:val="24"/>
              </w:rPr>
              <w:t> </w:t>
            </w:r>
            <w:r>
              <w:rPr>
                <w:sz w:val="24"/>
              </w:rPr>
              <w:t>sâu</w:t>
            </w:r>
            <w:r>
              <w:rPr>
                <w:spacing w:val="-3"/>
                <w:sz w:val="24"/>
              </w:rPr>
              <w:t> </w:t>
            </w:r>
            <w:r>
              <w:rPr>
                <w:sz w:val="24"/>
              </w:rPr>
              <w:t>tơ/</w:t>
            </w:r>
            <w:r>
              <w:rPr>
                <w:spacing w:val="-3"/>
                <w:sz w:val="24"/>
              </w:rPr>
              <w:t> </w:t>
            </w:r>
            <w:r>
              <w:rPr>
                <w:sz w:val="24"/>
              </w:rPr>
              <w:t>cải</w:t>
            </w:r>
            <w:r>
              <w:rPr>
                <w:spacing w:val="-3"/>
                <w:sz w:val="24"/>
              </w:rPr>
              <w:t> </w:t>
            </w:r>
            <w:r>
              <w:rPr>
                <w:sz w:val="24"/>
              </w:rPr>
              <w:t>thảo,</w:t>
            </w:r>
            <w:r>
              <w:rPr>
                <w:spacing w:val="-3"/>
                <w:sz w:val="24"/>
              </w:rPr>
              <w:t> </w:t>
            </w:r>
            <w:r>
              <w:rPr>
                <w:sz w:val="24"/>
              </w:rPr>
              <w:t>rau</w:t>
            </w:r>
            <w:r>
              <w:rPr>
                <w:spacing w:val="-1"/>
                <w:sz w:val="24"/>
              </w:rPr>
              <w:t> </w:t>
            </w:r>
            <w:r>
              <w:rPr>
                <w:sz w:val="24"/>
              </w:rPr>
              <w:t>cải,</w:t>
            </w:r>
            <w:r>
              <w:rPr>
                <w:spacing w:val="-3"/>
                <w:sz w:val="24"/>
              </w:rPr>
              <w:t> </w:t>
            </w:r>
            <w:r>
              <w:rPr>
                <w:sz w:val="24"/>
              </w:rPr>
              <w:t>su</w:t>
            </w:r>
            <w:r>
              <w:rPr>
                <w:spacing w:val="-3"/>
                <w:sz w:val="24"/>
              </w:rPr>
              <w:t> </w:t>
            </w:r>
            <w:r>
              <w:rPr>
                <w:sz w:val="24"/>
              </w:rPr>
              <w:t>hào;</w:t>
            </w:r>
            <w:r>
              <w:rPr>
                <w:spacing w:val="-3"/>
                <w:sz w:val="24"/>
              </w:rPr>
              <w:t> </w:t>
            </w:r>
            <w:r>
              <w:rPr>
                <w:sz w:val="24"/>
              </w:rPr>
              <w:t>bọ</w:t>
            </w:r>
            <w:r>
              <w:rPr>
                <w:spacing w:val="-3"/>
                <w:sz w:val="24"/>
              </w:rPr>
              <w:t> </w:t>
            </w:r>
            <w:r>
              <w:rPr>
                <w:sz w:val="24"/>
              </w:rPr>
              <w:t>trĩ, rầy</w:t>
            </w:r>
            <w:r>
              <w:rPr>
                <w:spacing w:val="-1"/>
                <w:sz w:val="24"/>
              </w:rPr>
              <w:t> </w:t>
            </w:r>
            <w:r>
              <w:rPr>
                <w:sz w:val="24"/>
              </w:rPr>
              <w:t>xanh,</w:t>
            </w:r>
            <w:r>
              <w:rPr>
                <w:spacing w:val="-1"/>
                <w:sz w:val="24"/>
              </w:rPr>
              <w:t> </w:t>
            </w:r>
            <w:r>
              <w:rPr>
                <w:sz w:val="24"/>
              </w:rPr>
              <w:t>nhện đỏ, sâu</w:t>
            </w:r>
            <w:r>
              <w:rPr>
                <w:spacing w:val="-1"/>
                <w:sz w:val="24"/>
              </w:rPr>
              <w:t> </w:t>
            </w:r>
            <w:r>
              <w:rPr>
                <w:sz w:val="24"/>
              </w:rPr>
              <w:t>đục</w:t>
            </w:r>
            <w:r>
              <w:rPr>
                <w:spacing w:val="-2"/>
                <w:sz w:val="24"/>
              </w:rPr>
              <w:t> </w:t>
            </w:r>
            <w:r>
              <w:rPr>
                <w:sz w:val="24"/>
              </w:rPr>
              <w:t>quả/ cà tím,</w:t>
            </w:r>
            <w:r>
              <w:rPr>
                <w:spacing w:val="-1"/>
                <w:sz w:val="24"/>
              </w:rPr>
              <w:t> </w:t>
            </w:r>
            <w:r>
              <w:rPr>
                <w:sz w:val="24"/>
              </w:rPr>
              <w:t>cà pháo; bọ trĩ/ bí xanh; sâu baba, sâu khoang/ rau muống; sâu đục</w:t>
            </w:r>
            <w:r>
              <w:rPr>
                <w:spacing w:val="-14"/>
                <w:sz w:val="24"/>
              </w:rPr>
              <w:t> </w:t>
            </w:r>
            <w:r>
              <w:rPr>
                <w:sz w:val="24"/>
              </w:rPr>
              <w:t>quả/</w:t>
            </w:r>
            <w:r>
              <w:rPr>
                <w:spacing w:val="-13"/>
                <w:sz w:val="24"/>
              </w:rPr>
              <w:t> </w:t>
            </w:r>
            <w:r>
              <w:rPr>
                <w:sz w:val="24"/>
              </w:rPr>
              <w:t>đậu</w:t>
            </w:r>
            <w:r>
              <w:rPr>
                <w:spacing w:val="-13"/>
                <w:sz w:val="24"/>
              </w:rPr>
              <w:t> </w:t>
            </w:r>
            <w:r>
              <w:rPr>
                <w:sz w:val="24"/>
              </w:rPr>
              <w:t>đũa,</w:t>
            </w:r>
            <w:r>
              <w:rPr>
                <w:spacing w:val="-11"/>
                <w:sz w:val="24"/>
              </w:rPr>
              <w:t> </w:t>
            </w:r>
            <w:r>
              <w:rPr>
                <w:sz w:val="24"/>
              </w:rPr>
              <w:t>đậu</w:t>
            </w:r>
            <w:r>
              <w:rPr>
                <w:spacing w:val="-11"/>
                <w:sz w:val="24"/>
              </w:rPr>
              <w:t> </w:t>
            </w:r>
            <w:r>
              <w:rPr>
                <w:sz w:val="24"/>
              </w:rPr>
              <w:t>côve,</w:t>
            </w:r>
            <w:r>
              <w:rPr>
                <w:spacing w:val="-13"/>
                <w:sz w:val="24"/>
              </w:rPr>
              <w:t> </w:t>
            </w:r>
            <w:r>
              <w:rPr>
                <w:sz w:val="24"/>
              </w:rPr>
              <w:t>ớt;</w:t>
            </w:r>
            <w:r>
              <w:rPr>
                <w:spacing w:val="-12"/>
                <w:sz w:val="24"/>
              </w:rPr>
              <w:t> </w:t>
            </w:r>
            <w:r>
              <w:rPr>
                <w:sz w:val="24"/>
              </w:rPr>
              <w:t>sâu</w:t>
            </w:r>
            <w:r>
              <w:rPr>
                <w:spacing w:val="-13"/>
                <w:sz w:val="24"/>
              </w:rPr>
              <w:t> </w:t>
            </w:r>
            <w:r>
              <w:rPr>
                <w:sz w:val="24"/>
              </w:rPr>
              <w:t>khoang/</w:t>
            </w:r>
            <w:r>
              <w:rPr>
                <w:spacing w:val="-13"/>
                <w:sz w:val="24"/>
              </w:rPr>
              <w:t> </w:t>
            </w:r>
            <w:r>
              <w:rPr>
                <w:sz w:val="24"/>
              </w:rPr>
              <w:t>rau</w:t>
            </w:r>
            <w:r>
              <w:rPr>
                <w:spacing w:val="-11"/>
                <w:sz w:val="24"/>
              </w:rPr>
              <w:t> </w:t>
            </w:r>
            <w:r>
              <w:rPr>
                <w:sz w:val="24"/>
              </w:rPr>
              <w:t>dền; sâu tơ/ súp lơ; sâu xanh da láng/ hành; sâu khoang/mồng tơi</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2"/>
              <w:jc w:val="center"/>
              <w:rPr>
                <w:sz w:val="24"/>
              </w:rPr>
            </w:pPr>
            <w:r>
              <w:rPr>
                <w:sz w:val="24"/>
              </w:rPr>
              <w:t>Redmine</w:t>
            </w:r>
            <w:r>
              <w:rPr>
                <w:spacing w:val="-2"/>
                <w:sz w:val="24"/>
              </w:rPr>
              <w:t> 500SC</w:t>
            </w:r>
          </w:p>
        </w:tc>
        <w:tc>
          <w:tcPr>
            <w:tcW w:w="5175" w:type="dxa"/>
          </w:tcPr>
          <w:p>
            <w:pPr>
              <w:pStyle w:val="TableParagraph"/>
              <w:rPr>
                <w:sz w:val="24"/>
              </w:rPr>
            </w:pPr>
            <w:r>
              <w:rPr>
                <w:sz w:val="24"/>
              </w:rPr>
              <w:t>nhện</w:t>
            </w:r>
            <w:r>
              <w:rPr>
                <w:spacing w:val="-1"/>
                <w:sz w:val="24"/>
              </w:rPr>
              <w:t> </w:t>
            </w:r>
            <w:r>
              <w:rPr>
                <w:sz w:val="24"/>
              </w:rPr>
              <w:t>lông nhung/ </w:t>
            </w:r>
            <w:r>
              <w:rPr>
                <w:spacing w:val="-5"/>
                <w:sz w:val="24"/>
              </w:rPr>
              <w:t>vải</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Sam</w:t>
            </w:r>
            <w:r>
              <w:rPr>
                <w:spacing w:val="-1"/>
                <w:sz w:val="24"/>
              </w:rPr>
              <w:t> </w:t>
            </w:r>
            <w:r>
              <w:rPr>
                <w:sz w:val="24"/>
              </w:rPr>
              <w:t>spider</w:t>
            </w:r>
            <w:r>
              <w:rPr>
                <w:spacing w:val="-1"/>
                <w:sz w:val="24"/>
              </w:rPr>
              <w:t> </w:t>
            </w:r>
            <w:r>
              <w:rPr>
                <w:spacing w:val="-2"/>
                <w:sz w:val="24"/>
              </w:rPr>
              <w:t>500WP</w:t>
            </w:r>
          </w:p>
        </w:tc>
        <w:tc>
          <w:tcPr>
            <w:tcW w:w="5175" w:type="dxa"/>
          </w:tcPr>
          <w:p>
            <w:pPr>
              <w:pStyle w:val="TableParagraph"/>
              <w:spacing w:line="255" w:lineRule="exact"/>
              <w:rPr>
                <w:sz w:val="24"/>
              </w:rPr>
            </w:pPr>
            <w:r>
              <w:rPr>
                <w:sz w:val="24"/>
              </w:rPr>
              <w:t>nhện</w:t>
            </w:r>
            <w:r>
              <w:rPr>
                <w:spacing w:val="-1"/>
                <w:sz w:val="24"/>
              </w:rPr>
              <w:t> </w:t>
            </w:r>
            <w:r>
              <w:rPr>
                <w:sz w:val="24"/>
              </w:rPr>
              <w:t>đỏ/ </w:t>
            </w:r>
            <w:r>
              <w:rPr>
                <w:spacing w:val="-5"/>
                <w:sz w:val="24"/>
              </w:rPr>
              <w:t>nho</w:t>
            </w:r>
          </w:p>
        </w:tc>
        <w:tc>
          <w:tcPr>
            <w:tcW w:w="3353" w:type="dxa"/>
          </w:tcPr>
          <w:p>
            <w:pPr>
              <w:pStyle w:val="TableParagraph"/>
              <w:spacing w:line="255" w:lineRule="exact"/>
              <w:ind w:left="63" w:right="47"/>
              <w:jc w:val="center"/>
              <w:rPr>
                <w:sz w:val="24"/>
              </w:rPr>
            </w:pPr>
            <w:r>
              <w:rPr>
                <w:sz w:val="24"/>
              </w:rPr>
              <w:t>Công ty CP</w:t>
            </w:r>
            <w:r>
              <w:rPr>
                <w:spacing w:val="-2"/>
                <w:sz w:val="24"/>
              </w:rPr>
              <w:t> </w:t>
            </w:r>
            <w:r>
              <w:rPr>
                <w:spacing w:val="-5"/>
                <w:sz w:val="24"/>
              </w:rPr>
              <w:t>SAM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Spirhone</w:t>
            </w:r>
            <w:r>
              <w:rPr>
                <w:spacing w:val="-2"/>
                <w:sz w:val="24"/>
              </w:rPr>
              <w:t> 47.8SC</w:t>
            </w:r>
          </w:p>
        </w:tc>
        <w:tc>
          <w:tcPr>
            <w:tcW w:w="5175" w:type="dxa"/>
          </w:tcPr>
          <w:p>
            <w:pPr>
              <w:pStyle w:val="TableParagraph"/>
              <w:rPr>
                <w:sz w:val="24"/>
              </w:rPr>
            </w:pPr>
            <w:r>
              <w:rPr>
                <w:sz w:val="24"/>
              </w:rPr>
              <w:t>nhện</w:t>
            </w:r>
            <w:r>
              <w:rPr>
                <w:spacing w:val="-1"/>
                <w:sz w:val="24"/>
              </w:rPr>
              <w:t> </w:t>
            </w:r>
            <w:r>
              <w:rPr>
                <w:spacing w:val="-2"/>
                <w:sz w:val="24"/>
              </w:rPr>
              <w:t>đỏ/sắn</w:t>
            </w:r>
          </w:p>
        </w:tc>
        <w:tc>
          <w:tcPr>
            <w:tcW w:w="3353" w:type="dxa"/>
          </w:tcPr>
          <w:p>
            <w:pPr>
              <w:pStyle w:val="TableParagraph"/>
              <w:spacing w:line="276" w:lineRule="exact"/>
              <w:ind w:left="1206" w:right="345" w:hanging="62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Rhone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6"/>
              <w:jc w:val="center"/>
              <w:rPr>
                <w:sz w:val="24"/>
              </w:rPr>
            </w:pPr>
            <w:r>
              <w:rPr>
                <w:sz w:val="24"/>
              </w:rPr>
              <w:t>Tuxedo</w:t>
            </w:r>
            <w:r>
              <w:rPr>
                <w:spacing w:val="-2"/>
                <w:sz w:val="24"/>
              </w:rPr>
              <w:t> 500SC</w:t>
            </w:r>
          </w:p>
        </w:tc>
        <w:tc>
          <w:tcPr>
            <w:tcW w:w="5175" w:type="dxa"/>
          </w:tcPr>
          <w:p>
            <w:pPr>
              <w:pStyle w:val="TableParagraph"/>
              <w:spacing w:line="240" w:lineRule="auto"/>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0" w:lineRule="atLeast"/>
              <w:ind w:left="1206" w:right="345"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Z-Mai</w:t>
            </w:r>
            <w:r>
              <w:rPr>
                <w:spacing w:val="-5"/>
                <w:sz w:val="24"/>
              </w:rPr>
              <w:t> </w:t>
            </w:r>
            <w:r>
              <w:rPr>
                <w:spacing w:val="-4"/>
                <w:sz w:val="24"/>
              </w:rPr>
              <w:t>50SC</w:t>
            </w:r>
          </w:p>
        </w:tc>
        <w:tc>
          <w:tcPr>
            <w:tcW w:w="5175" w:type="dxa"/>
          </w:tcPr>
          <w:p>
            <w:pPr>
              <w:pStyle w:val="TableParagraph"/>
              <w:spacing w:line="255"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 Quốc</w:t>
            </w:r>
            <w:r>
              <w:rPr>
                <w:spacing w:val="-2"/>
                <w:sz w:val="24"/>
              </w:rPr>
              <w:t> </w:t>
            </w:r>
            <w:r>
              <w:rPr>
                <w:sz w:val="24"/>
              </w:rPr>
              <w:t>tế Việt </w:t>
            </w:r>
            <w:r>
              <w:rPr>
                <w:spacing w:val="-5"/>
                <w:sz w:val="24"/>
              </w:rPr>
              <w:t>Đức</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vMerge w:val="restart"/>
          </w:tcPr>
          <w:p>
            <w:pPr>
              <w:pStyle w:val="TableParagraph"/>
              <w:ind w:left="107"/>
              <w:rPr>
                <w:sz w:val="24"/>
              </w:rPr>
            </w:pPr>
            <w:r>
              <w:rPr>
                <w:spacing w:val="-5"/>
                <w:sz w:val="24"/>
              </w:rPr>
              <w:t>431</w:t>
            </w:r>
          </w:p>
        </w:tc>
        <w:tc>
          <w:tcPr>
            <w:tcW w:w="2976" w:type="dxa"/>
            <w:vMerge w:val="restart"/>
          </w:tcPr>
          <w:p>
            <w:pPr>
              <w:pStyle w:val="TableParagraph"/>
              <w:spacing w:line="240" w:lineRule="auto"/>
              <w:ind w:right="724"/>
              <w:rPr>
                <w:sz w:val="24"/>
              </w:rPr>
            </w:pPr>
            <w:r>
              <w:rPr>
                <w:sz w:val="24"/>
              </w:rPr>
              <w:t>Diafenthiuron 42.3% (432g/l)</w:t>
            </w:r>
            <w:r>
              <w:rPr>
                <w:spacing w:val="-15"/>
                <w:sz w:val="24"/>
              </w:rPr>
              <w:t> </w:t>
            </w:r>
            <w:r>
              <w:rPr>
                <w:sz w:val="24"/>
              </w:rPr>
              <w:t>+</w:t>
            </w:r>
            <w:r>
              <w:rPr>
                <w:spacing w:val="-15"/>
                <w:sz w:val="24"/>
              </w:rPr>
              <w:t> </w:t>
            </w:r>
            <w:r>
              <w:rPr>
                <w:sz w:val="24"/>
              </w:rPr>
              <w:t>Emamectin benzoate</w:t>
            </w:r>
            <w:r>
              <w:rPr>
                <w:spacing w:val="-1"/>
                <w:sz w:val="24"/>
              </w:rPr>
              <w:t> </w:t>
            </w:r>
            <w:r>
              <w:rPr>
                <w:sz w:val="24"/>
              </w:rPr>
              <w:t>1.4%</w:t>
            </w:r>
            <w:r>
              <w:rPr>
                <w:spacing w:val="-2"/>
                <w:sz w:val="24"/>
              </w:rPr>
              <w:t> </w:t>
            </w:r>
            <w:r>
              <w:rPr>
                <w:spacing w:val="-2"/>
                <w:sz w:val="24"/>
              </w:rPr>
              <w:t>(14g/l)</w:t>
            </w:r>
          </w:p>
        </w:tc>
        <w:tc>
          <w:tcPr>
            <w:tcW w:w="2695" w:type="dxa"/>
          </w:tcPr>
          <w:p>
            <w:pPr>
              <w:pStyle w:val="TableParagraph"/>
              <w:ind w:left="21" w:right="4"/>
              <w:jc w:val="center"/>
              <w:rPr>
                <w:sz w:val="24"/>
              </w:rPr>
            </w:pPr>
            <w:r>
              <w:rPr>
                <w:sz w:val="24"/>
              </w:rPr>
              <w:t>Dimafen</w:t>
            </w:r>
            <w:r>
              <w:rPr>
                <w:spacing w:val="-3"/>
                <w:sz w:val="24"/>
              </w:rPr>
              <w:t> </w:t>
            </w:r>
            <w:r>
              <w:rPr>
                <w:spacing w:val="-2"/>
                <w:sz w:val="24"/>
              </w:rPr>
              <w:t>43.7SC</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ind w:left="63" w:right="47"/>
              <w:jc w:val="center"/>
              <w:rPr>
                <w:sz w:val="24"/>
              </w:rPr>
            </w:pPr>
            <w:r>
              <w:rPr>
                <w:sz w:val="24"/>
              </w:rPr>
              <w:t>Công</w:t>
            </w:r>
            <w:r>
              <w:rPr>
                <w:spacing w:val="-1"/>
                <w:sz w:val="24"/>
              </w:rPr>
              <w:t> </w:t>
            </w:r>
            <w:r>
              <w:rPr>
                <w:sz w:val="24"/>
              </w:rPr>
              <w:t>ty CP BVTV </w:t>
            </w:r>
            <w:r>
              <w:rPr>
                <w:spacing w:val="-5"/>
                <w:sz w:val="24"/>
              </w:rPr>
              <w:t>ACD</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1"/>
              <w:jc w:val="center"/>
              <w:rPr>
                <w:sz w:val="24"/>
              </w:rPr>
            </w:pPr>
            <w:r>
              <w:rPr>
                <w:sz w:val="24"/>
              </w:rPr>
              <w:t>Manly</w:t>
            </w:r>
            <w:r>
              <w:rPr>
                <w:spacing w:val="-1"/>
                <w:sz w:val="24"/>
              </w:rPr>
              <w:t> </w:t>
            </w:r>
            <w:r>
              <w:rPr>
                <w:spacing w:val="-2"/>
                <w:sz w:val="24"/>
              </w:rPr>
              <w:t>437SC</w:t>
            </w:r>
          </w:p>
        </w:tc>
        <w:tc>
          <w:tcPr>
            <w:tcW w:w="5175" w:type="dxa"/>
          </w:tcPr>
          <w:p>
            <w:pPr>
              <w:pStyle w:val="TableParagraph"/>
              <w:spacing w:line="257" w:lineRule="exact" w:before="1"/>
              <w:rPr>
                <w:sz w:val="24"/>
              </w:rPr>
            </w:pPr>
            <w:r>
              <w:rPr>
                <w:sz w:val="24"/>
              </w:rPr>
              <w:t>nhện</w:t>
            </w:r>
            <w:r>
              <w:rPr>
                <w:spacing w:val="-1"/>
                <w:sz w:val="24"/>
              </w:rPr>
              <w:t> </w:t>
            </w:r>
            <w:r>
              <w:rPr>
                <w:sz w:val="24"/>
              </w:rPr>
              <w:t>đỏ/ </w:t>
            </w:r>
            <w:r>
              <w:rPr>
                <w:spacing w:val="-5"/>
                <w:sz w:val="24"/>
              </w:rPr>
              <w:t>chè</w:t>
            </w:r>
          </w:p>
        </w:tc>
        <w:tc>
          <w:tcPr>
            <w:tcW w:w="3353" w:type="dxa"/>
          </w:tcPr>
          <w:p>
            <w:pPr>
              <w:pStyle w:val="TableParagraph"/>
              <w:spacing w:line="257" w:lineRule="exact" w:before="1"/>
              <w:ind w:left="63" w:right="49"/>
              <w:jc w:val="center"/>
              <w:rPr>
                <w:sz w:val="24"/>
              </w:rPr>
            </w:pPr>
            <w:r>
              <w:rPr>
                <w:sz w:val="24"/>
              </w:rPr>
              <w:t>Công ty CP Nông nghiệp</w:t>
            </w:r>
            <w:r>
              <w:rPr>
                <w:spacing w:val="-3"/>
                <w:sz w:val="24"/>
              </w:rPr>
              <w:t> </w:t>
            </w:r>
            <w:r>
              <w:rPr>
                <w:spacing w:val="-5"/>
                <w:sz w:val="24"/>
              </w:rPr>
              <w:t>HP</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Spiderworm</w:t>
            </w:r>
            <w:r>
              <w:rPr>
                <w:spacing w:val="-4"/>
                <w:sz w:val="24"/>
              </w:rPr>
              <w:t> </w:t>
            </w:r>
            <w:r>
              <w:rPr>
                <w:spacing w:val="-2"/>
                <w:sz w:val="24"/>
              </w:rPr>
              <w:t>43.7SC</w:t>
            </w:r>
          </w:p>
        </w:tc>
        <w:tc>
          <w:tcPr>
            <w:tcW w:w="5175" w:type="dxa"/>
          </w:tcPr>
          <w:p>
            <w:pPr>
              <w:pStyle w:val="TableParagraph"/>
              <w:spacing w:line="255" w:lineRule="exact"/>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láng/khoai </w:t>
            </w:r>
            <w:r>
              <w:rPr>
                <w:spacing w:val="-4"/>
                <w:sz w:val="24"/>
              </w:rPr>
              <w:t>lang</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TAT</w:t>
            </w:r>
            <w:r>
              <w:rPr>
                <w:spacing w:val="-2"/>
                <w:sz w:val="24"/>
              </w:rPr>
              <w:t> </w:t>
            </w:r>
            <w:r>
              <w:rPr>
                <w:sz w:val="24"/>
              </w:rPr>
              <w:t>Hà </w:t>
            </w:r>
            <w:r>
              <w:rPr>
                <w:spacing w:val="-5"/>
                <w:sz w:val="24"/>
              </w:rPr>
              <w:t>Nội</w:t>
            </w:r>
          </w:p>
        </w:tc>
      </w:tr>
      <w:tr>
        <w:trPr>
          <w:trHeight w:val="551" w:hRule="atLeast"/>
        </w:trPr>
        <w:tc>
          <w:tcPr>
            <w:tcW w:w="708" w:type="dxa"/>
          </w:tcPr>
          <w:p>
            <w:pPr>
              <w:pStyle w:val="TableParagraph"/>
              <w:ind w:left="107"/>
              <w:rPr>
                <w:sz w:val="24"/>
              </w:rPr>
            </w:pPr>
            <w:r>
              <w:rPr>
                <w:spacing w:val="-5"/>
                <w:sz w:val="24"/>
              </w:rPr>
              <w:t>432</w:t>
            </w:r>
          </w:p>
        </w:tc>
        <w:tc>
          <w:tcPr>
            <w:tcW w:w="2976" w:type="dxa"/>
          </w:tcPr>
          <w:p>
            <w:pPr>
              <w:pStyle w:val="TableParagraph"/>
              <w:spacing w:line="276" w:lineRule="exact"/>
              <w:rPr>
                <w:sz w:val="24"/>
              </w:rPr>
            </w:pPr>
            <w:r>
              <w:rPr>
                <w:sz w:val="24"/>
              </w:rPr>
              <w:t>Diafenthiuron 250 g/l + Emamectin</w:t>
            </w:r>
            <w:r>
              <w:rPr>
                <w:spacing w:val="-13"/>
                <w:sz w:val="24"/>
              </w:rPr>
              <w:t> </w:t>
            </w:r>
            <w:r>
              <w:rPr>
                <w:sz w:val="24"/>
              </w:rPr>
              <w:t>benzoate</w:t>
            </w:r>
            <w:r>
              <w:rPr>
                <w:spacing w:val="-13"/>
                <w:sz w:val="24"/>
              </w:rPr>
              <w:t> </w:t>
            </w:r>
            <w:r>
              <w:rPr>
                <w:sz w:val="24"/>
              </w:rPr>
              <w:t>30</w:t>
            </w:r>
            <w:r>
              <w:rPr>
                <w:spacing w:val="-13"/>
                <w:sz w:val="24"/>
              </w:rPr>
              <w:t> </w:t>
            </w:r>
            <w:r>
              <w:rPr>
                <w:sz w:val="24"/>
              </w:rPr>
              <w:t>g/l</w:t>
            </w:r>
          </w:p>
        </w:tc>
        <w:tc>
          <w:tcPr>
            <w:tcW w:w="2695" w:type="dxa"/>
          </w:tcPr>
          <w:p>
            <w:pPr>
              <w:pStyle w:val="TableParagraph"/>
              <w:ind w:left="21" w:right="6"/>
              <w:jc w:val="center"/>
              <w:rPr>
                <w:sz w:val="24"/>
              </w:rPr>
            </w:pPr>
            <w:r>
              <w:rPr>
                <w:sz w:val="24"/>
              </w:rPr>
              <w:t>Difeben</w:t>
            </w:r>
            <w:r>
              <w:rPr>
                <w:spacing w:val="-3"/>
                <w:sz w:val="24"/>
              </w:rPr>
              <w:t> </w:t>
            </w:r>
            <w:r>
              <w:rPr>
                <w:spacing w:val="-2"/>
                <w:sz w:val="24"/>
              </w:rPr>
              <w:t>280SC</w:t>
            </w:r>
          </w:p>
        </w:tc>
        <w:tc>
          <w:tcPr>
            <w:tcW w:w="5175" w:type="dxa"/>
          </w:tcPr>
          <w:p>
            <w:pPr>
              <w:pStyle w:val="TableParagraph"/>
              <w:rPr>
                <w:sz w:val="24"/>
              </w:rPr>
            </w:pPr>
            <w:r>
              <w:rPr>
                <w:sz w:val="24"/>
              </w:rPr>
              <w:t>sâu</w:t>
            </w:r>
            <w:r>
              <w:rPr>
                <w:spacing w:val="-1"/>
                <w:sz w:val="24"/>
              </w:rPr>
              <w:t> </w:t>
            </w:r>
            <w:r>
              <w:rPr>
                <w:sz w:val="24"/>
              </w:rPr>
              <w:t>keo mùa thu/</w:t>
            </w:r>
            <w:r>
              <w:rPr>
                <w:spacing w:val="-1"/>
                <w:sz w:val="24"/>
              </w:rPr>
              <w:t> </w:t>
            </w:r>
            <w:r>
              <w:rPr>
                <w:sz w:val="24"/>
              </w:rPr>
              <w:t>ngô, nhện</w:t>
            </w:r>
            <w:r>
              <w:rPr>
                <w:spacing w:val="-1"/>
                <w:sz w:val="24"/>
              </w:rPr>
              <w:t> </w:t>
            </w:r>
            <w:r>
              <w:rPr>
                <w:spacing w:val="-2"/>
                <w:sz w:val="24"/>
              </w:rPr>
              <w:t>đỏ/lạc</w:t>
            </w:r>
          </w:p>
        </w:tc>
        <w:tc>
          <w:tcPr>
            <w:tcW w:w="3353" w:type="dxa"/>
          </w:tcPr>
          <w:p>
            <w:pPr>
              <w:pStyle w:val="TableParagraph"/>
              <w:ind w:left="63" w:right="49"/>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550" w:hRule="atLeast"/>
        </w:trPr>
        <w:tc>
          <w:tcPr>
            <w:tcW w:w="708" w:type="dxa"/>
          </w:tcPr>
          <w:p>
            <w:pPr>
              <w:pStyle w:val="TableParagraph"/>
              <w:spacing w:line="274" w:lineRule="exact"/>
              <w:ind w:left="107"/>
              <w:rPr>
                <w:sz w:val="24"/>
              </w:rPr>
            </w:pPr>
            <w:r>
              <w:rPr>
                <w:spacing w:val="-5"/>
                <w:sz w:val="24"/>
              </w:rPr>
              <w:t>433</w:t>
            </w:r>
          </w:p>
        </w:tc>
        <w:tc>
          <w:tcPr>
            <w:tcW w:w="2976" w:type="dxa"/>
          </w:tcPr>
          <w:p>
            <w:pPr>
              <w:pStyle w:val="TableParagraph"/>
              <w:spacing w:line="276" w:lineRule="exact"/>
              <w:rPr>
                <w:sz w:val="24"/>
              </w:rPr>
            </w:pPr>
            <w:r>
              <w:rPr>
                <w:sz w:val="24"/>
              </w:rPr>
              <w:t>Diafenthiuron 463g/kg + Emamectin</w:t>
            </w:r>
            <w:r>
              <w:rPr>
                <w:spacing w:val="-15"/>
                <w:sz w:val="24"/>
              </w:rPr>
              <w:t> </w:t>
            </w:r>
            <w:r>
              <w:rPr>
                <w:sz w:val="24"/>
              </w:rPr>
              <w:t>benzoate</w:t>
            </w:r>
            <w:r>
              <w:rPr>
                <w:spacing w:val="-15"/>
                <w:sz w:val="24"/>
              </w:rPr>
              <w:t> </w:t>
            </w:r>
            <w:r>
              <w:rPr>
                <w:sz w:val="24"/>
              </w:rPr>
              <w:t>37g/kg</w:t>
            </w:r>
          </w:p>
        </w:tc>
        <w:tc>
          <w:tcPr>
            <w:tcW w:w="2695" w:type="dxa"/>
          </w:tcPr>
          <w:p>
            <w:pPr>
              <w:pStyle w:val="TableParagraph"/>
              <w:spacing w:line="274" w:lineRule="exact"/>
              <w:ind w:left="21" w:right="8"/>
              <w:jc w:val="center"/>
              <w:rPr>
                <w:sz w:val="24"/>
              </w:rPr>
            </w:pPr>
            <w:r>
              <w:rPr>
                <w:sz w:val="24"/>
              </w:rPr>
              <w:t>Koronavi</w:t>
            </w:r>
            <w:r>
              <w:rPr>
                <w:spacing w:val="-3"/>
                <w:sz w:val="24"/>
              </w:rPr>
              <w:t> </w:t>
            </w:r>
            <w:r>
              <w:rPr>
                <w:spacing w:val="-2"/>
                <w:sz w:val="24"/>
              </w:rPr>
              <w:t>500WP</w:t>
            </w:r>
          </w:p>
        </w:tc>
        <w:tc>
          <w:tcPr>
            <w:tcW w:w="5175" w:type="dxa"/>
          </w:tcPr>
          <w:p>
            <w:pPr>
              <w:pStyle w:val="TableParagraph"/>
              <w:spacing w:line="274" w:lineRule="exact"/>
              <w:rPr>
                <w:sz w:val="24"/>
              </w:rPr>
            </w:pPr>
            <w:r>
              <w:rPr>
                <w:sz w:val="24"/>
              </w:rPr>
              <w:t>sâu</w:t>
            </w:r>
            <w:r>
              <w:rPr>
                <w:spacing w:val="-1"/>
                <w:sz w:val="24"/>
              </w:rPr>
              <w:t> </w:t>
            </w:r>
            <w:r>
              <w:rPr>
                <w:sz w:val="24"/>
              </w:rPr>
              <w:t>keo mùa</w:t>
            </w:r>
            <w:r>
              <w:rPr>
                <w:spacing w:val="-1"/>
                <w:sz w:val="24"/>
              </w:rPr>
              <w:t> </w:t>
            </w:r>
            <w:r>
              <w:rPr>
                <w:sz w:val="24"/>
              </w:rPr>
              <w:t>thu/ngô; nhện </w:t>
            </w:r>
            <w:r>
              <w:rPr>
                <w:spacing w:val="-2"/>
                <w:sz w:val="24"/>
              </w:rPr>
              <w:t>đỏ/sắn</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2" w:hRule="atLeast"/>
        </w:trPr>
        <w:tc>
          <w:tcPr>
            <w:tcW w:w="708" w:type="dxa"/>
          </w:tcPr>
          <w:p>
            <w:pPr>
              <w:pStyle w:val="TableParagraph"/>
              <w:spacing w:line="240" w:lineRule="auto"/>
              <w:ind w:left="107"/>
              <w:rPr>
                <w:sz w:val="24"/>
              </w:rPr>
            </w:pPr>
            <w:r>
              <w:rPr>
                <w:spacing w:val="-5"/>
                <w:sz w:val="24"/>
              </w:rPr>
              <w:t>434</w:t>
            </w:r>
          </w:p>
        </w:tc>
        <w:tc>
          <w:tcPr>
            <w:tcW w:w="2976" w:type="dxa"/>
          </w:tcPr>
          <w:p>
            <w:pPr>
              <w:pStyle w:val="TableParagraph"/>
              <w:spacing w:line="240" w:lineRule="auto"/>
              <w:rPr>
                <w:sz w:val="24"/>
              </w:rPr>
            </w:pPr>
            <w:r>
              <w:rPr>
                <w:sz w:val="24"/>
              </w:rPr>
              <w:t>Diafenthiuron</w:t>
            </w:r>
            <w:r>
              <w:rPr>
                <w:spacing w:val="-3"/>
                <w:sz w:val="24"/>
              </w:rPr>
              <w:t> </w:t>
            </w:r>
            <w:r>
              <w:rPr>
                <w:sz w:val="24"/>
              </w:rPr>
              <w:t>35% </w:t>
            </w:r>
            <w:r>
              <w:rPr>
                <w:spacing w:val="-10"/>
                <w:sz w:val="24"/>
              </w:rPr>
              <w:t>+</w:t>
            </w:r>
          </w:p>
          <w:p>
            <w:pPr>
              <w:pStyle w:val="TableParagraph"/>
              <w:spacing w:line="257" w:lineRule="exact"/>
              <w:rPr>
                <w:sz w:val="24"/>
              </w:rPr>
            </w:pPr>
            <w:r>
              <w:rPr>
                <w:sz w:val="24"/>
              </w:rPr>
              <w:t>Indoxacarb</w:t>
            </w:r>
            <w:r>
              <w:rPr>
                <w:spacing w:val="-3"/>
                <w:sz w:val="24"/>
              </w:rPr>
              <w:t> </w:t>
            </w:r>
            <w:r>
              <w:rPr>
                <w:spacing w:val="-5"/>
                <w:sz w:val="24"/>
              </w:rPr>
              <w:t>7%</w:t>
            </w:r>
          </w:p>
        </w:tc>
        <w:tc>
          <w:tcPr>
            <w:tcW w:w="2695" w:type="dxa"/>
          </w:tcPr>
          <w:p>
            <w:pPr>
              <w:pStyle w:val="TableParagraph"/>
              <w:spacing w:line="240" w:lineRule="auto"/>
              <w:ind w:left="21" w:right="6"/>
              <w:jc w:val="center"/>
              <w:rPr>
                <w:sz w:val="24"/>
              </w:rPr>
            </w:pPr>
            <w:r>
              <w:rPr>
                <w:sz w:val="24"/>
              </w:rPr>
              <w:t>Difeggo</w:t>
            </w:r>
            <w:r>
              <w:rPr>
                <w:spacing w:val="-2"/>
                <w:sz w:val="24"/>
              </w:rPr>
              <w:t> </w:t>
            </w:r>
            <w:r>
              <w:rPr>
                <w:spacing w:val="-4"/>
                <w:sz w:val="24"/>
              </w:rPr>
              <w:t>42SC</w:t>
            </w:r>
          </w:p>
        </w:tc>
        <w:tc>
          <w:tcPr>
            <w:tcW w:w="5175" w:type="dxa"/>
          </w:tcPr>
          <w:p>
            <w:pPr>
              <w:pStyle w:val="TableParagraph"/>
              <w:spacing w:line="240" w:lineRule="auto"/>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0" w:lineRule="atLeast"/>
              <w:ind w:left="351" w:hanging="75"/>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Nông</w:t>
            </w:r>
            <w:r>
              <w:rPr>
                <w:spacing w:val="-9"/>
                <w:sz w:val="24"/>
              </w:rPr>
              <w:t> </w:t>
            </w:r>
            <w:r>
              <w:rPr>
                <w:sz w:val="24"/>
              </w:rPr>
              <w:t>nghiệp Công nghệ xanh Bắc Giang</w:t>
            </w:r>
          </w:p>
        </w:tc>
      </w:tr>
      <w:tr>
        <w:trPr>
          <w:trHeight w:val="551" w:hRule="atLeast"/>
        </w:trPr>
        <w:tc>
          <w:tcPr>
            <w:tcW w:w="708" w:type="dxa"/>
          </w:tcPr>
          <w:p>
            <w:pPr>
              <w:pStyle w:val="TableParagraph"/>
              <w:ind w:left="107"/>
              <w:rPr>
                <w:sz w:val="24"/>
              </w:rPr>
            </w:pPr>
            <w:r>
              <w:rPr>
                <w:spacing w:val="-5"/>
                <w:sz w:val="24"/>
              </w:rPr>
              <w:t>435</w:t>
            </w:r>
          </w:p>
        </w:tc>
        <w:tc>
          <w:tcPr>
            <w:tcW w:w="2976" w:type="dxa"/>
          </w:tcPr>
          <w:p>
            <w:pPr>
              <w:pStyle w:val="TableParagraph"/>
              <w:spacing w:line="276" w:lineRule="exact"/>
              <w:rPr>
                <w:sz w:val="24"/>
              </w:rPr>
            </w:pPr>
            <w:r>
              <w:rPr>
                <w:sz w:val="24"/>
              </w:rPr>
              <w:t>Diafenthiuron</w:t>
            </w:r>
            <w:r>
              <w:rPr>
                <w:spacing w:val="-15"/>
                <w:sz w:val="24"/>
              </w:rPr>
              <w:t> </w:t>
            </w:r>
            <w:r>
              <w:rPr>
                <w:sz w:val="24"/>
              </w:rPr>
              <w:t>500</w:t>
            </w:r>
            <w:r>
              <w:rPr>
                <w:spacing w:val="-14"/>
                <w:sz w:val="24"/>
              </w:rPr>
              <w:t> </w:t>
            </w:r>
            <w:r>
              <w:rPr>
                <w:sz w:val="24"/>
              </w:rPr>
              <w:t>g/kg</w:t>
            </w:r>
            <w:r>
              <w:rPr>
                <w:spacing w:val="-14"/>
                <w:sz w:val="24"/>
              </w:rPr>
              <w:t> </w:t>
            </w:r>
            <w:r>
              <w:rPr>
                <w:sz w:val="24"/>
              </w:rPr>
              <w:t>+ Indoxacarb 50 g/kg</w:t>
            </w:r>
          </w:p>
        </w:tc>
        <w:tc>
          <w:tcPr>
            <w:tcW w:w="2695" w:type="dxa"/>
          </w:tcPr>
          <w:p>
            <w:pPr>
              <w:pStyle w:val="TableParagraph"/>
              <w:ind w:left="21" w:right="8"/>
              <w:jc w:val="center"/>
              <w:rPr>
                <w:sz w:val="24"/>
              </w:rPr>
            </w:pPr>
            <w:r>
              <w:rPr>
                <w:sz w:val="24"/>
              </w:rPr>
              <w:t>Vangiakhen</w:t>
            </w:r>
            <w:r>
              <w:rPr>
                <w:spacing w:val="-4"/>
                <w:sz w:val="24"/>
              </w:rPr>
              <w:t> </w:t>
            </w:r>
            <w:r>
              <w:rPr>
                <w:spacing w:val="-2"/>
                <w:sz w:val="24"/>
              </w:rPr>
              <w:t>550SC</w:t>
            </w:r>
          </w:p>
        </w:tc>
        <w:tc>
          <w:tcPr>
            <w:tcW w:w="5175" w:type="dxa"/>
          </w:tcPr>
          <w:p>
            <w:pPr>
              <w:pStyle w:val="TableParagraph"/>
              <w:rPr>
                <w:sz w:val="24"/>
              </w:rPr>
            </w:pPr>
            <w:r>
              <w:rPr>
                <w:sz w:val="24"/>
              </w:rPr>
              <w:t>sâu</w:t>
            </w:r>
            <w:r>
              <w:rPr>
                <w:spacing w:val="-1"/>
                <w:sz w:val="24"/>
              </w:rPr>
              <w:t> </w:t>
            </w:r>
            <w:r>
              <w:rPr>
                <w:sz w:val="24"/>
              </w:rPr>
              <w:t>cuốn lá,</w:t>
            </w:r>
            <w:r>
              <w:rPr>
                <w:spacing w:val="-1"/>
                <w:sz w:val="24"/>
              </w:rPr>
              <w:t> </w:t>
            </w:r>
            <w:r>
              <w:rPr>
                <w:sz w:val="24"/>
              </w:rPr>
              <w:t>bọ trĩ/ </w:t>
            </w:r>
            <w:r>
              <w:rPr>
                <w:spacing w:val="-5"/>
                <w:sz w:val="24"/>
              </w:rPr>
              <w:t>lúa</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tcPr>
          <w:p>
            <w:pPr>
              <w:pStyle w:val="TableParagraph"/>
              <w:ind w:left="107"/>
              <w:rPr>
                <w:sz w:val="24"/>
              </w:rPr>
            </w:pPr>
            <w:r>
              <w:rPr>
                <w:spacing w:val="-5"/>
                <w:sz w:val="24"/>
              </w:rPr>
              <w:t>436</w:t>
            </w:r>
          </w:p>
        </w:tc>
        <w:tc>
          <w:tcPr>
            <w:tcW w:w="2976" w:type="dxa"/>
          </w:tcPr>
          <w:p>
            <w:pPr>
              <w:pStyle w:val="TableParagraph"/>
              <w:spacing w:line="276" w:lineRule="exact"/>
              <w:rPr>
                <w:sz w:val="24"/>
              </w:rPr>
            </w:pPr>
            <w:r>
              <w:rPr>
                <w:sz w:val="24"/>
              </w:rPr>
              <w:t>Diafenthiuron</w:t>
            </w:r>
            <w:r>
              <w:rPr>
                <w:spacing w:val="-14"/>
                <w:sz w:val="24"/>
              </w:rPr>
              <w:t> </w:t>
            </w:r>
            <w:r>
              <w:rPr>
                <w:sz w:val="24"/>
              </w:rPr>
              <w:t>300</w:t>
            </w:r>
            <w:r>
              <w:rPr>
                <w:spacing w:val="-13"/>
                <w:sz w:val="24"/>
              </w:rPr>
              <w:t> </w:t>
            </w:r>
            <w:r>
              <w:rPr>
                <w:sz w:val="24"/>
              </w:rPr>
              <w:t>g/l</w:t>
            </w:r>
            <w:r>
              <w:rPr>
                <w:spacing w:val="-13"/>
                <w:sz w:val="24"/>
              </w:rPr>
              <w:t> </w:t>
            </w:r>
            <w:r>
              <w:rPr>
                <w:sz w:val="24"/>
              </w:rPr>
              <w:t>+ Metaflumizone 200 g/l</w:t>
            </w:r>
          </w:p>
        </w:tc>
        <w:tc>
          <w:tcPr>
            <w:tcW w:w="2695" w:type="dxa"/>
          </w:tcPr>
          <w:p>
            <w:pPr>
              <w:pStyle w:val="TableParagraph"/>
              <w:ind w:left="21" w:right="3"/>
              <w:jc w:val="center"/>
              <w:rPr>
                <w:sz w:val="24"/>
              </w:rPr>
            </w:pPr>
            <w:r>
              <w:rPr>
                <w:sz w:val="24"/>
              </w:rPr>
              <w:t>Trust</w:t>
            </w:r>
            <w:r>
              <w:rPr>
                <w:spacing w:val="-1"/>
                <w:sz w:val="24"/>
              </w:rPr>
              <w:t> </w:t>
            </w:r>
            <w:r>
              <w:rPr>
                <w:sz w:val="24"/>
              </w:rPr>
              <w:t>TD 01 </w:t>
            </w:r>
            <w:r>
              <w:rPr>
                <w:spacing w:val="-2"/>
                <w:sz w:val="24"/>
              </w:rPr>
              <w:t>500SC</w:t>
            </w:r>
          </w:p>
        </w:tc>
        <w:tc>
          <w:tcPr>
            <w:tcW w:w="5175" w:type="dxa"/>
          </w:tcPr>
          <w:p>
            <w:pPr>
              <w:pStyle w:val="TableParagraph"/>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Pr>
          <w:p>
            <w:pPr>
              <w:pStyle w:val="TableParagraph"/>
              <w:spacing w:line="276" w:lineRule="exac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0" w:hRule="atLeast"/>
        </w:trPr>
        <w:tc>
          <w:tcPr>
            <w:tcW w:w="708" w:type="dxa"/>
          </w:tcPr>
          <w:p>
            <w:pPr>
              <w:pStyle w:val="TableParagraph"/>
              <w:spacing w:line="274" w:lineRule="exact"/>
              <w:ind w:left="107"/>
              <w:rPr>
                <w:sz w:val="24"/>
              </w:rPr>
            </w:pPr>
            <w:r>
              <w:rPr>
                <w:spacing w:val="-5"/>
                <w:sz w:val="24"/>
              </w:rPr>
              <w:t>437</w:t>
            </w:r>
          </w:p>
        </w:tc>
        <w:tc>
          <w:tcPr>
            <w:tcW w:w="2976" w:type="dxa"/>
          </w:tcPr>
          <w:p>
            <w:pPr>
              <w:pStyle w:val="TableParagraph"/>
              <w:spacing w:line="276" w:lineRule="exact"/>
              <w:rPr>
                <w:sz w:val="24"/>
              </w:rPr>
            </w:pPr>
            <w:r>
              <w:rPr>
                <w:sz w:val="24"/>
              </w:rPr>
              <w:t>Diafenthiuron</w:t>
            </w:r>
            <w:r>
              <w:rPr>
                <w:spacing w:val="-15"/>
                <w:sz w:val="24"/>
              </w:rPr>
              <w:t> </w:t>
            </w:r>
            <w:r>
              <w:rPr>
                <w:sz w:val="24"/>
              </w:rPr>
              <w:t>200g/kg</w:t>
            </w:r>
            <w:r>
              <w:rPr>
                <w:spacing w:val="-15"/>
                <w:sz w:val="24"/>
              </w:rPr>
              <w:t> </w:t>
            </w:r>
            <w:r>
              <w:rPr>
                <w:sz w:val="24"/>
              </w:rPr>
              <w:t>+ Propargite 350g/kg</w:t>
            </w:r>
          </w:p>
        </w:tc>
        <w:tc>
          <w:tcPr>
            <w:tcW w:w="2695" w:type="dxa"/>
          </w:tcPr>
          <w:p>
            <w:pPr>
              <w:pStyle w:val="TableParagraph"/>
              <w:spacing w:line="274" w:lineRule="exact"/>
              <w:ind w:left="21" w:right="4"/>
              <w:jc w:val="center"/>
              <w:rPr>
                <w:sz w:val="24"/>
              </w:rPr>
            </w:pPr>
            <w:r>
              <w:rPr>
                <w:sz w:val="24"/>
              </w:rPr>
              <w:t>Supermite</w:t>
            </w:r>
            <w:r>
              <w:rPr>
                <w:spacing w:val="-1"/>
                <w:sz w:val="24"/>
              </w:rPr>
              <w:t> </w:t>
            </w:r>
            <w:r>
              <w:rPr>
                <w:spacing w:val="-4"/>
                <w:sz w:val="24"/>
              </w:rPr>
              <w:t>550WP</w:t>
            </w:r>
          </w:p>
        </w:tc>
        <w:tc>
          <w:tcPr>
            <w:tcW w:w="5175" w:type="dxa"/>
          </w:tcPr>
          <w:p>
            <w:pPr>
              <w:pStyle w:val="TableParagraph"/>
              <w:spacing w:line="274" w:lineRule="exact"/>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2" w:hRule="atLeast"/>
        </w:trPr>
        <w:tc>
          <w:tcPr>
            <w:tcW w:w="708" w:type="dxa"/>
          </w:tcPr>
          <w:p>
            <w:pPr>
              <w:pStyle w:val="TableParagraph"/>
              <w:spacing w:line="240" w:lineRule="auto"/>
              <w:ind w:left="107"/>
              <w:rPr>
                <w:sz w:val="24"/>
              </w:rPr>
            </w:pPr>
            <w:r>
              <w:rPr>
                <w:spacing w:val="-5"/>
                <w:sz w:val="24"/>
              </w:rPr>
              <w:t>438</w:t>
            </w:r>
          </w:p>
        </w:tc>
        <w:tc>
          <w:tcPr>
            <w:tcW w:w="2976" w:type="dxa"/>
          </w:tcPr>
          <w:p>
            <w:pPr>
              <w:pStyle w:val="TableParagraph"/>
              <w:spacing w:line="240" w:lineRule="auto"/>
              <w:rPr>
                <w:sz w:val="24"/>
              </w:rPr>
            </w:pPr>
            <w:r>
              <w:rPr>
                <w:sz w:val="24"/>
              </w:rPr>
              <w:t>Diflubenzuron</w:t>
            </w:r>
            <w:r>
              <w:rPr>
                <w:spacing w:val="-3"/>
                <w:sz w:val="24"/>
              </w:rPr>
              <w:t> </w:t>
            </w:r>
            <w:r>
              <w:rPr>
                <w:sz w:val="24"/>
              </w:rPr>
              <w:t>(min</w:t>
            </w:r>
            <w:r>
              <w:rPr>
                <w:spacing w:val="-1"/>
                <w:sz w:val="24"/>
              </w:rPr>
              <w:t> </w:t>
            </w:r>
            <w:r>
              <w:rPr>
                <w:spacing w:val="-4"/>
                <w:sz w:val="24"/>
              </w:rPr>
              <w:t>97%)</w:t>
            </w:r>
          </w:p>
        </w:tc>
        <w:tc>
          <w:tcPr>
            <w:tcW w:w="2695" w:type="dxa"/>
          </w:tcPr>
          <w:p>
            <w:pPr>
              <w:pStyle w:val="TableParagraph"/>
              <w:spacing w:line="240" w:lineRule="auto"/>
              <w:ind w:left="21" w:right="8"/>
              <w:jc w:val="center"/>
              <w:rPr>
                <w:sz w:val="24"/>
              </w:rPr>
            </w:pPr>
            <w:r>
              <w:rPr>
                <w:sz w:val="24"/>
              </w:rPr>
              <w:t>Akizuron</w:t>
            </w:r>
            <w:r>
              <w:rPr>
                <w:spacing w:val="-2"/>
                <w:sz w:val="24"/>
              </w:rPr>
              <w:t> </w:t>
            </w:r>
            <w:r>
              <w:rPr>
                <w:spacing w:val="-4"/>
                <w:sz w:val="24"/>
              </w:rPr>
              <w:t>250WP</w:t>
            </w:r>
          </w:p>
        </w:tc>
        <w:tc>
          <w:tcPr>
            <w:tcW w:w="5175" w:type="dxa"/>
          </w:tcPr>
          <w:p>
            <w:pPr>
              <w:pStyle w:val="TableParagraph"/>
              <w:spacing w:line="240" w:lineRule="auto"/>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z w:val="24"/>
              </w:rPr>
              <w:t>láng/</w:t>
            </w:r>
            <w:r>
              <w:rPr>
                <w:spacing w:val="-1"/>
                <w:sz w:val="24"/>
              </w:rPr>
              <w:t> </w:t>
            </w:r>
            <w:r>
              <w:rPr>
                <w:sz w:val="24"/>
              </w:rPr>
              <w:t>đậu </w:t>
            </w:r>
            <w:r>
              <w:rPr>
                <w:spacing w:val="-2"/>
                <w:sz w:val="24"/>
              </w:rPr>
              <w:t>tương</w:t>
            </w:r>
          </w:p>
        </w:tc>
        <w:tc>
          <w:tcPr>
            <w:tcW w:w="3353" w:type="dxa"/>
          </w:tcPr>
          <w:p>
            <w:pPr>
              <w:pStyle w:val="TableParagraph"/>
              <w:spacing w:line="270" w:lineRule="atLeas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1" w:hRule="atLeast"/>
        </w:trPr>
        <w:tc>
          <w:tcPr>
            <w:tcW w:w="708" w:type="dxa"/>
          </w:tcPr>
          <w:p>
            <w:pPr>
              <w:pStyle w:val="TableParagraph"/>
              <w:ind w:left="107"/>
              <w:rPr>
                <w:sz w:val="24"/>
              </w:rPr>
            </w:pPr>
            <w:r>
              <w:rPr>
                <w:spacing w:val="-5"/>
                <w:sz w:val="24"/>
              </w:rPr>
              <w:t>439</w:t>
            </w:r>
          </w:p>
        </w:tc>
        <w:tc>
          <w:tcPr>
            <w:tcW w:w="2976" w:type="dxa"/>
          </w:tcPr>
          <w:p>
            <w:pPr>
              <w:pStyle w:val="TableParagraph"/>
              <w:spacing w:line="276" w:lineRule="exact"/>
              <w:rPr>
                <w:sz w:val="24"/>
              </w:rPr>
            </w:pPr>
            <w:r>
              <w:rPr>
                <w:sz w:val="24"/>
              </w:rPr>
              <w:t>Diflubenzuron</w:t>
            </w:r>
            <w:r>
              <w:rPr>
                <w:spacing w:val="-15"/>
                <w:sz w:val="24"/>
              </w:rPr>
              <w:t> </w:t>
            </w:r>
            <w:r>
              <w:rPr>
                <w:sz w:val="24"/>
              </w:rPr>
              <w:t>430g/kg</w:t>
            </w:r>
            <w:r>
              <w:rPr>
                <w:spacing w:val="-15"/>
                <w:sz w:val="24"/>
              </w:rPr>
              <w:t> </w:t>
            </w:r>
            <w:r>
              <w:rPr>
                <w:sz w:val="24"/>
              </w:rPr>
              <w:t>+ Nitenpyram 350g/kg</w:t>
            </w:r>
          </w:p>
        </w:tc>
        <w:tc>
          <w:tcPr>
            <w:tcW w:w="2695" w:type="dxa"/>
          </w:tcPr>
          <w:p>
            <w:pPr>
              <w:pStyle w:val="TableParagraph"/>
              <w:spacing w:line="276" w:lineRule="exact"/>
              <w:ind w:left="989" w:right="784" w:hanging="188"/>
              <w:rPr>
                <w:sz w:val="24"/>
              </w:rPr>
            </w:pPr>
            <w:r>
              <w:rPr>
                <w:spacing w:val="-2"/>
                <w:sz w:val="24"/>
              </w:rPr>
              <w:t>Goodcheck 780WP</w:t>
            </w:r>
          </w:p>
        </w:tc>
        <w:tc>
          <w:tcPr>
            <w:tcW w:w="5175" w:type="dxa"/>
          </w:tcPr>
          <w:p>
            <w:pPr>
              <w:pStyle w:val="TableParagraph"/>
              <w:rPr>
                <w:sz w:val="24"/>
              </w:rPr>
            </w:pPr>
            <w:r>
              <w:rPr>
                <w:sz w:val="24"/>
              </w:rPr>
              <w:t>rầy</w:t>
            </w:r>
            <w:r>
              <w:rPr>
                <w:spacing w:val="-1"/>
                <w:sz w:val="24"/>
              </w:rPr>
              <w:t> </w:t>
            </w:r>
            <w:r>
              <w:rPr>
                <w:sz w:val="24"/>
              </w:rPr>
              <w:t>nâu,</w:t>
            </w:r>
            <w:r>
              <w:rPr>
                <w:spacing w:val="-1"/>
                <w:sz w:val="24"/>
              </w:rPr>
              <w:t> </w:t>
            </w:r>
            <w:r>
              <w:rPr>
                <w:sz w:val="24"/>
              </w:rPr>
              <w:t>sâu</w:t>
            </w:r>
            <w:r>
              <w:rPr>
                <w:spacing w:val="2"/>
                <w:sz w:val="24"/>
              </w:rPr>
              <w:t> </w:t>
            </w:r>
            <w:r>
              <w:rPr>
                <w:sz w:val="24"/>
              </w:rPr>
              <w:t>cuốn</w:t>
            </w:r>
            <w:r>
              <w:rPr>
                <w:spacing w:val="-1"/>
                <w:sz w:val="24"/>
              </w:rPr>
              <w:t> </w:t>
            </w:r>
            <w:r>
              <w:rPr>
                <w:sz w:val="24"/>
              </w:rPr>
              <w:t>lá,</w:t>
            </w:r>
            <w:r>
              <w:rPr>
                <w:spacing w:val="-1"/>
                <w:sz w:val="24"/>
              </w:rPr>
              <w:t> </w:t>
            </w:r>
            <w:r>
              <w:rPr>
                <w:sz w:val="24"/>
              </w:rPr>
              <w:t>nhện gié,</w:t>
            </w:r>
            <w:r>
              <w:rPr>
                <w:spacing w:val="-1"/>
                <w:sz w:val="24"/>
              </w:rPr>
              <w:t> </w:t>
            </w:r>
            <w:r>
              <w:rPr>
                <w:sz w:val="24"/>
              </w:rPr>
              <w:t>bọ </w:t>
            </w:r>
            <w:r>
              <w:rPr>
                <w:spacing w:val="-2"/>
                <w:sz w:val="24"/>
              </w:rPr>
              <w:t>trĩ/lúa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7" w:hRule="atLeast"/>
        </w:trPr>
        <w:tc>
          <w:tcPr>
            <w:tcW w:w="708" w:type="dxa"/>
            <w:tcBorders>
              <w:bottom w:val="single" w:sz="4" w:space="0" w:color="000000"/>
            </w:tcBorders>
          </w:tcPr>
          <w:p>
            <w:pPr>
              <w:pStyle w:val="TableParagraph"/>
              <w:ind w:left="107"/>
              <w:rPr>
                <w:sz w:val="24"/>
              </w:rPr>
            </w:pPr>
            <w:r>
              <w:rPr>
                <w:spacing w:val="-5"/>
                <w:sz w:val="24"/>
              </w:rPr>
              <w:t>440</w:t>
            </w:r>
          </w:p>
        </w:tc>
        <w:tc>
          <w:tcPr>
            <w:tcW w:w="2976" w:type="dxa"/>
            <w:tcBorders>
              <w:bottom w:val="single" w:sz="4" w:space="0" w:color="000000"/>
            </w:tcBorders>
          </w:tcPr>
          <w:p>
            <w:pPr>
              <w:pStyle w:val="TableParagraph"/>
              <w:spacing w:line="276" w:lineRule="exact"/>
              <w:rPr>
                <w:sz w:val="24"/>
              </w:rPr>
            </w:pPr>
            <w:r>
              <w:rPr>
                <w:sz w:val="24"/>
              </w:rPr>
              <w:t>Diflubenzuron</w:t>
            </w:r>
            <w:r>
              <w:rPr>
                <w:spacing w:val="-15"/>
                <w:sz w:val="24"/>
              </w:rPr>
              <w:t> </w:t>
            </w:r>
            <w:r>
              <w:rPr>
                <w:sz w:val="24"/>
              </w:rPr>
              <w:t>100g/kg</w:t>
            </w:r>
            <w:r>
              <w:rPr>
                <w:spacing w:val="-15"/>
                <w:sz w:val="24"/>
              </w:rPr>
              <w:t> </w:t>
            </w:r>
            <w:r>
              <w:rPr>
                <w:sz w:val="24"/>
              </w:rPr>
              <w:t>+ Nitenpyram 300g/kg + Pymetrozine 300g/kg</w:t>
            </w:r>
          </w:p>
        </w:tc>
        <w:tc>
          <w:tcPr>
            <w:tcW w:w="2695" w:type="dxa"/>
            <w:tcBorders>
              <w:bottom w:val="single" w:sz="4" w:space="0" w:color="000000"/>
            </w:tcBorders>
          </w:tcPr>
          <w:p>
            <w:pPr>
              <w:pStyle w:val="TableParagraph"/>
              <w:spacing w:line="240" w:lineRule="auto"/>
              <w:ind w:left="989" w:right="837" w:hanging="135"/>
              <w:rPr>
                <w:sz w:val="24"/>
              </w:rPr>
            </w:pPr>
            <w:r>
              <w:rPr>
                <w:spacing w:val="-2"/>
                <w:sz w:val="24"/>
              </w:rPr>
              <w:t>Sieucheck 700WP</w:t>
            </w:r>
          </w:p>
        </w:tc>
        <w:tc>
          <w:tcPr>
            <w:tcW w:w="5175" w:type="dxa"/>
            <w:tcBorders>
              <w:bottom w:val="single" w:sz="4" w:space="0" w:color="000000"/>
            </w:tcBorders>
          </w:tcPr>
          <w:p>
            <w:pPr>
              <w:pStyle w:val="TableParagraph"/>
              <w:rPr>
                <w:sz w:val="24"/>
              </w:rPr>
            </w:pPr>
            <w:r>
              <w:rPr>
                <w:sz w:val="24"/>
              </w:rPr>
              <w:t>rầy</w:t>
            </w:r>
            <w:r>
              <w:rPr>
                <w:spacing w:val="-2"/>
                <w:sz w:val="24"/>
              </w:rPr>
              <w:t> nâu/lúa</w:t>
            </w:r>
          </w:p>
        </w:tc>
        <w:tc>
          <w:tcPr>
            <w:tcW w:w="3353" w:type="dxa"/>
            <w:tcBorders>
              <w:bottom w:val="single" w:sz="4"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102" w:hRule="atLeast"/>
        </w:trPr>
        <w:tc>
          <w:tcPr>
            <w:tcW w:w="708" w:type="dxa"/>
            <w:tcBorders>
              <w:top w:val="single" w:sz="4" w:space="0" w:color="000000"/>
            </w:tcBorders>
          </w:tcPr>
          <w:p>
            <w:pPr>
              <w:pStyle w:val="TableParagraph"/>
              <w:spacing w:line="274" w:lineRule="exact"/>
              <w:ind w:left="107"/>
              <w:rPr>
                <w:sz w:val="24"/>
              </w:rPr>
            </w:pPr>
            <w:r>
              <w:rPr>
                <w:spacing w:val="-5"/>
                <w:sz w:val="24"/>
              </w:rPr>
              <w:t>441</w:t>
            </w:r>
          </w:p>
        </w:tc>
        <w:tc>
          <w:tcPr>
            <w:tcW w:w="2976" w:type="dxa"/>
            <w:tcBorders>
              <w:top w:val="single" w:sz="4" w:space="0" w:color="000000"/>
            </w:tcBorders>
          </w:tcPr>
          <w:p>
            <w:pPr>
              <w:pStyle w:val="TableParagraph"/>
              <w:spacing w:line="276" w:lineRule="exact"/>
              <w:rPr>
                <w:sz w:val="24"/>
              </w:rPr>
            </w:pPr>
            <w:r>
              <w:rPr>
                <w:sz w:val="24"/>
              </w:rPr>
              <w:t>Diflubenzuron</w:t>
            </w:r>
            <w:r>
              <w:rPr>
                <w:spacing w:val="-15"/>
                <w:sz w:val="24"/>
              </w:rPr>
              <w:t> </w:t>
            </w:r>
            <w:r>
              <w:rPr>
                <w:sz w:val="24"/>
              </w:rPr>
              <w:t>150g/kg</w:t>
            </w:r>
            <w:r>
              <w:rPr>
                <w:spacing w:val="-15"/>
                <w:sz w:val="24"/>
              </w:rPr>
              <w:t> </w:t>
            </w:r>
            <w:r>
              <w:rPr>
                <w:sz w:val="24"/>
              </w:rPr>
              <w:t>+ Nitenpyram 450g/kg + Tetramethrin (min 92%) </w:t>
            </w:r>
            <w:r>
              <w:rPr>
                <w:spacing w:val="-2"/>
                <w:sz w:val="24"/>
              </w:rPr>
              <w:t>150g/kg</w:t>
            </w:r>
          </w:p>
        </w:tc>
        <w:tc>
          <w:tcPr>
            <w:tcW w:w="2695" w:type="dxa"/>
            <w:tcBorders>
              <w:top w:val="single" w:sz="4" w:space="0" w:color="000000"/>
            </w:tcBorders>
          </w:tcPr>
          <w:p>
            <w:pPr>
              <w:pStyle w:val="TableParagraph"/>
              <w:spacing w:line="274" w:lineRule="exact"/>
              <w:ind w:left="21" w:right="6"/>
              <w:jc w:val="center"/>
              <w:rPr>
                <w:sz w:val="24"/>
              </w:rPr>
            </w:pPr>
            <w:r>
              <w:rPr>
                <w:sz w:val="24"/>
              </w:rPr>
              <w:t>Superram</w:t>
            </w:r>
            <w:r>
              <w:rPr>
                <w:spacing w:val="-4"/>
                <w:sz w:val="24"/>
              </w:rPr>
              <w:t> </w:t>
            </w:r>
            <w:r>
              <w:rPr>
                <w:spacing w:val="-2"/>
                <w:sz w:val="24"/>
              </w:rPr>
              <w:t>750WP</w:t>
            </w:r>
          </w:p>
        </w:tc>
        <w:tc>
          <w:tcPr>
            <w:tcW w:w="5175" w:type="dxa"/>
            <w:tcBorders>
              <w:top w:val="single" w:sz="4" w:space="0" w:color="000000"/>
            </w:tcBorders>
          </w:tcPr>
          <w:p>
            <w:pPr>
              <w:pStyle w:val="TableParagraph"/>
              <w:spacing w:line="274" w:lineRule="exact"/>
              <w:rPr>
                <w:sz w:val="24"/>
              </w:rPr>
            </w:pPr>
            <w:r>
              <w:rPr>
                <w:sz w:val="24"/>
              </w:rPr>
              <w:t>rầy</w:t>
            </w:r>
            <w:r>
              <w:rPr>
                <w:spacing w:val="-2"/>
                <w:sz w:val="24"/>
              </w:rPr>
              <w:t> nâu/lúa</w:t>
            </w:r>
          </w:p>
        </w:tc>
        <w:tc>
          <w:tcPr>
            <w:tcW w:w="3353" w:type="dxa"/>
            <w:tcBorders>
              <w:top w:val="single" w:sz="4" w:space="0" w:color="000000"/>
            </w:tcBorders>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spacing w:line="274" w:lineRule="exact"/>
              <w:ind w:left="107"/>
              <w:rPr>
                <w:sz w:val="24"/>
              </w:rPr>
            </w:pPr>
            <w:r>
              <w:rPr>
                <w:spacing w:val="-5"/>
                <w:sz w:val="24"/>
              </w:rPr>
              <w:t>442</w:t>
            </w:r>
          </w:p>
        </w:tc>
        <w:tc>
          <w:tcPr>
            <w:tcW w:w="2976" w:type="dxa"/>
          </w:tcPr>
          <w:p>
            <w:pPr>
              <w:pStyle w:val="TableParagraph"/>
              <w:spacing w:line="276" w:lineRule="exact"/>
              <w:rPr>
                <w:sz w:val="24"/>
              </w:rPr>
            </w:pPr>
            <w:r>
              <w:rPr>
                <w:sz w:val="24"/>
              </w:rPr>
              <w:t>Diflubenzuron</w:t>
            </w:r>
            <w:r>
              <w:rPr>
                <w:spacing w:val="-14"/>
                <w:sz w:val="24"/>
              </w:rPr>
              <w:t> </w:t>
            </w:r>
            <w:r>
              <w:rPr>
                <w:sz w:val="24"/>
              </w:rPr>
              <w:t>125</w:t>
            </w:r>
            <w:r>
              <w:rPr>
                <w:spacing w:val="-13"/>
                <w:sz w:val="24"/>
              </w:rPr>
              <w:t> </w:t>
            </w:r>
            <w:r>
              <w:rPr>
                <w:sz w:val="24"/>
              </w:rPr>
              <w:t>g/kg</w:t>
            </w:r>
            <w:r>
              <w:rPr>
                <w:spacing w:val="-12"/>
                <w:sz w:val="24"/>
              </w:rPr>
              <w:t> </w:t>
            </w:r>
            <w:r>
              <w:rPr>
                <w:sz w:val="24"/>
              </w:rPr>
              <w:t>+ Pymetrozine 500 g/kg</w:t>
            </w:r>
          </w:p>
        </w:tc>
        <w:tc>
          <w:tcPr>
            <w:tcW w:w="2695" w:type="dxa"/>
          </w:tcPr>
          <w:p>
            <w:pPr>
              <w:pStyle w:val="TableParagraph"/>
              <w:spacing w:line="274" w:lineRule="exact"/>
              <w:ind w:left="21" w:right="5"/>
              <w:jc w:val="center"/>
              <w:rPr>
                <w:sz w:val="24"/>
              </w:rPr>
            </w:pPr>
            <w:r>
              <w:rPr>
                <w:sz w:val="24"/>
              </w:rPr>
              <w:t>TT-gep</w:t>
            </w:r>
            <w:r>
              <w:rPr>
                <w:spacing w:val="-4"/>
                <w:sz w:val="24"/>
              </w:rPr>
              <w:t> 625WG</w:t>
            </w:r>
          </w:p>
        </w:tc>
        <w:tc>
          <w:tcPr>
            <w:tcW w:w="5175" w:type="dxa"/>
          </w:tcPr>
          <w:p>
            <w:pPr>
              <w:pStyle w:val="TableParagraph"/>
              <w:spacing w:line="274" w:lineRule="exact"/>
              <w:rPr>
                <w:sz w:val="24"/>
              </w:rPr>
            </w:pPr>
            <w:r>
              <w:rPr>
                <w:sz w:val="24"/>
              </w:rPr>
              <w:t>rầy</w:t>
            </w:r>
            <w:r>
              <w:rPr>
                <w:spacing w:val="-1"/>
                <w:sz w:val="24"/>
              </w:rPr>
              <w:t> </w:t>
            </w:r>
            <w:r>
              <w:rPr>
                <w:sz w:val="24"/>
              </w:rPr>
              <w:t>nâu,</w:t>
            </w:r>
            <w:r>
              <w:rPr>
                <w:spacing w:val="-1"/>
                <w:sz w:val="24"/>
              </w:rPr>
              <w:t> </w:t>
            </w:r>
            <w:r>
              <w:rPr>
                <w:sz w:val="24"/>
              </w:rPr>
              <w:t>sâu</w:t>
            </w:r>
            <w:r>
              <w:rPr>
                <w:spacing w:val="1"/>
                <w:sz w:val="24"/>
              </w:rPr>
              <w:t> </w:t>
            </w:r>
            <w:r>
              <w:rPr>
                <w:sz w:val="24"/>
              </w:rPr>
              <w:t>cuốn lá/</w:t>
            </w:r>
            <w:r>
              <w:rPr>
                <w:spacing w:val="-1"/>
                <w:sz w:val="24"/>
              </w:rPr>
              <w:t> </w:t>
            </w:r>
            <w:r>
              <w:rPr>
                <w:sz w:val="24"/>
              </w:rPr>
              <w:t>lúa;</w:t>
            </w:r>
            <w:r>
              <w:rPr>
                <w:spacing w:val="1"/>
                <w:sz w:val="24"/>
              </w:rPr>
              <w:t> </w:t>
            </w:r>
            <w:r>
              <w:rPr>
                <w:sz w:val="24"/>
              </w:rPr>
              <w:t>sâu</w:t>
            </w:r>
            <w:r>
              <w:rPr>
                <w:spacing w:val="-1"/>
                <w:sz w:val="24"/>
              </w:rPr>
              <w:t> </w:t>
            </w:r>
            <w:r>
              <w:rPr>
                <w:sz w:val="24"/>
              </w:rPr>
              <w:t>tơ/bắp </w:t>
            </w:r>
            <w:r>
              <w:rPr>
                <w:spacing w:val="-5"/>
                <w:sz w:val="24"/>
              </w:rPr>
              <w:t>cải</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2" w:hRule="atLeast"/>
        </w:trPr>
        <w:tc>
          <w:tcPr>
            <w:tcW w:w="708" w:type="dxa"/>
            <w:vMerge w:val="restart"/>
            <w:tcBorders>
              <w:bottom w:val="nil"/>
            </w:tcBorders>
          </w:tcPr>
          <w:p>
            <w:pPr>
              <w:pStyle w:val="TableParagraph"/>
              <w:spacing w:line="240" w:lineRule="auto"/>
              <w:ind w:left="107"/>
              <w:rPr>
                <w:sz w:val="24"/>
              </w:rPr>
            </w:pPr>
            <w:r>
              <w:rPr>
                <w:spacing w:val="-5"/>
                <w:sz w:val="24"/>
              </w:rPr>
              <w:t>443</w:t>
            </w:r>
          </w:p>
        </w:tc>
        <w:tc>
          <w:tcPr>
            <w:tcW w:w="2976" w:type="dxa"/>
            <w:vMerge w:val="restart"/>
            <w:tcBorders>
              <w:bottom w:val="nil"/>
            </w:tcBorders>
          </w:tcPr>
          <w:p>
            <w:pPr>
              <w:pStyle w:val="TableParagraph"/>
              <w:spacing w:line="240" w:lineRule="auto"/>
              <w:ind w:right="1373"/>
              <w:rPr>
                <w:sz w:val="24"/>
              </w:rPr>
            </w:pPr>
            <w:r>
              <w:rPr>
                <w:spacing w:val="-2"/>
                <w:sz w:val="24"/>
              </w:rPr>
              <w:t>Dimethoate </w:t>
            </w:r>
            <w:r>
              <w:rPr>
                <w:sz w:val="24"/>
              </w:rPr>
              <w:t>(min 95%)</w:t>
            </w:r>
          </w:p>
        </w:tc>
        <w:tc>
          <w:tcPr>
            <w:tcW w:w="2695" w:type="dxa"/>
          </w:tcPr>
          <w:p>
            <w:pPr>
              <w:pStyle w:val="TableParagraph"/>
              <w:spacing w:line="270" w:lineRule="atLeast"/>
              <w:ind w:left="890" w:right="871"/>
              <w:jc w:val="center"/>
              <w:rPr>
                <w:sz w:val="24"/>
              </w:rPr>
            </w:pPr>
            <w:r>
              <w:rPr>
                <w:spacing w:val="-2"/>
                <w:sz w:val="24"/>
              </w:rPr>
              <w:t>Arriphos </w:t>
            </w:r>
            <w:r>
              <w:rPr>
                <w:sz w:val="24"/>
              </w:rPr>
              <w:t>40 EC</w:t>
            </w:r>
          </w:p>
        </w:tc>
        <w:tc>
          <w:tcPr>
            <w:tcW w:w="5175" w:type="dxa"/>
          </w:tcPr>
          <w:p>
            <w:pPr>
              <w:pStyle w:val="TableParagraph"/>
              <w:spacing w:line="270" w:lineRule="atLeast"/>
              <w:ind w:right="153"/>
              <w:rPr>
                <w:sz w:val="24"/>
              </w:rPr>
            </w:pPr>
            <w:r>
              <w:rPr>
                <w:sz w:val="24"/>
              </w:rPr>
              <w:t>bọ</w:t>
            </w:r>
            <w:r>
              <w:rPr>
                <w:spacing w:val="-4"/>
                <w:sz w:val="24"/>
              </w:rPr>
              <w:t> </w:t>
            </w:r>
            <w:r>
              <w:rPr>
                <w:sz w:val="24"/>
              </w:rPr>
              <w:t>xít/</w:t>
            </w:r>
            <w:r>
              <w:rPr>
                <w:spacing w:val="-4"/>
                <w:sz w:val="24"/>
              </w:rPr>
              <w:t> </w:t>
            </w:r>
            <w:r>
              <w:rPr>
                <w:sz w:val="24"/>
              </w:rPr>
              <w:t>lúa;</w:t>
            </w:r>
            <w:r>
              <w:rPr>
                <w:spacing w:val="-4"/>
                <w:sz w:val="24"/>
              </w:rPr>
              <w:t> </w:t>
            </w:r>
            <w:r>
              <w:rPr>
                <w:sz w:val="24"/>
              </w:rPr>
              <w:t>sâu</w:t>
            </w:r>
            <w:r>
              <w:rPr>
                <w:spacing w:val="-4"/>
                <w:sz w:val="24"/>
              </w:rPr>
              <w:t> </w:t>
            </w:r>
            <w:r>
              <w:rPr>
                <w:sz w:val="24"/>
              </w:rPr>
              <w:t>khoang/</w:t>
            </w:r>
            <w:r>
              <w:rPr>
                <w:spacing w:val="-4"/>
                <w:sz w:val="24"/>
              </w:rPr>
              <w:t> </w:t>
            </w:r>
            <w:r>
              <w:rPr>
                <w:sz w:val="24"/>
              </w:rPr>
              <w:t>lạc;</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ngô;</w:t>
            </w:r>
            <w:r>
              <w:rPr>
                <w:spacing w:val="-4"/>
                <w:sz w:val="24"/>
              </w:rPr>
              <w:t> </w:t>
            </w:r>
            <w:r>
              <w:rPr>
                <w:sz w:val="24"/>
              </w:rPr>
              <w:t>bọ trĩ/ bông vải</w:t>
            </w:r>
          </w:p>
        </w:tc>
        <w:tc>
          <w:tcPr>
            <w:tcW w:w="3353" w:type="dxa"/>
          </w:tcPr>
          <w:p>
            <w:pPr>
              <w:pStyle w:val="TableParagraph"/>
              <w:spacing w:line="270" w:lineRule="atLeas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3"/>
              <w:jc w:val="center"/>
              <w:rPr>
                <w:sz w:val="24"/>
              </w:rPr>
            </w:pPr>
            <w:r>
              <w:rPr>
                <w:sz w:val="24"/>
              </w:rPr>
              <w:t>Bai</w:t>
            </w:r>
            <w:r>
              <w:rPr>
                <w:spacing w:val="-1"/>
                <w:sz w:val="24"/>
              </w:rPr>
              <w:t> </w:t>
            </w:r>
            <w:r>
              <w:rPr>
                <w:spacing w:val="-5"/>
                <w:sz w:val="24"/>
              </w:rPr>
              <w:t>58</w:t>
            </w:r>
          </w:p>
          <w:p>
            <w:pPr>
              <w:pStyle w:val="TableParagraph"/>
              <w:spacing w:line="257" w:lineRule="exact"/>
              <w:ind w:left="21" w:right="5"/>
              <w:jc w:val="center"/>
              <w:rPr>
                <w:sz w:val="24"/>
              </w:rPr>
            </w:pPr>
            <w:r>
              <w:rPr>
                <w:sz w:val="24"/>
              </w:rPr>
              <w:t>40 </w:t>
            </w:r>
            <w:r>
              <w:rPr>
                <w:spacing w:val="-5"/>
                <w:sz w:val="24"/>
              </w:rPr>
              <w:t>EC</w:t>
            </w:r>
          </w:p>
        </w:tc>
        <w:tc>
          <w:tcPr>
            <w:tcW w:w="5175" w:type="dxa"/>
          </w:tcPr>
          <w:p>
            <w:pPr>
              <w:pStyle w:val="TableParagraph"/>
              <w:rPr>
                <w:sz w:val="24"/>
              </w:rPr>
            </w:pPr>
            <w:r>
              <w:rPr>
                <w:sz w:val="24"/>
              </w:rPr>
              <w:t>bọ</w:t>
            </w:r>
            <w:r>
              <w:rPr>
                <w:spacing w:val="-1"/>
                <w:sz w:val="24"/>
              </w:rPr>
              <w:t> </w:t>
            </w:r>
            <w:r>
              <w:rPr>
                <w:sz w:val="24"/>
              </w:rPr>
              <w:t>xít hôi/</w:t>
            </w:r>
            <w:r>
              <w:rPr>
                <w:spacing w:val="-1"/>
                <w:sz w:val="24"/>
              </w:rPr>
              <w:t> </w:t>
            </w:r>
            <w:r>
              <w:rPr>
                <w:sz w:val="24"/>
              </w:rPr>
              <w:t>lúa, sâu đục</w:t>
            </w:r>
            <w:r>
              <w:rPr>
                <w:spacing w:val="-2"/>
                <w:sz w:val="24"/>
              </w:rPr>
              <w:t> </w:t>
            </w:r>
            <w:r>
              <w:rPr>
                <w:sz w:val="24"/>
              </w:rPr>
              <w:t>quả/ cà</w:t>
            </w:r>
            <w:r>
              <w:rPr>
                <w:spacing w:val="-2"/>
                <w:sz w:val="24"/>
              </w:rPr>
              <w:t> </w:t>
            </w:r>
            <w:r>
              <w:rPr>
                <w:spacing w:val="-5"/>
                <w:sz w:val="24"/>
              </w:rPr>
              <w:t>phê</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left w:val="single" w:sz="4" w:space="0" w:color="000000"/>
              <w:bottom w:val="single" w:sz="4" w:space="0" w:color="000000"/>
            </w:tcBorders>
          </w:tcPr>
          <w:p>
            <w:pPr>
              <w:pStyle w:val="TableParagraph"/>
              <w:spacing w:line="276" w:lineRule="exact"/>
              <w:ind w:left="866" w:right="842"/>
              <w:jc w:val="center"/>
              <w:rPr>
                <w:sz w:val="24"/>
              </w:rPr>
            </w:pPr>
            <w:r>
              <w:rPr>
                <w:spacing w:val="-2"/>
                <w:sz w:val="24"/>
              </w:rPr>
              <w:t>Binh-58 </w:t>
            </w:r>
            <w:r>
              <w:rPr>
                <w:sz w:val="24"/>
              </w:rPr>
              <w:t>40 EC</w:t>
            </w:r>
          </w:p>
        </w:tc>
        <w:tc>
          <w:tcPr>
            <w:tcW w:w="5175" w:type="dxa"/>
            <w:tcBorders>
              <w:bottom w:val="single" w:sz="4" w:space="0" w:color="000000"/>
            </w:tcBorders>
          </w:tcPr>
          <w:p>
            <w:pPr>
              <w:pStyle w:val="TableParagraph"/>
              <w:spacing w:line="276" w:lineRule="exact"/>
              <w:rPr>
                <w:sz w:val="24"/>
              </w:rPr>
            </w:pPr>
            <w:r>
              <w:rPr>
                <w:sz w:val="24"/>
              </w:rPr>
              <w:t>bọ</w:t>
            </w:r>
            <w:r>
              <w:rPr>
                <w:spacing w:val="-4"/>
                <w:sz w:val="24"/>
              </w:rPr>
              <w:t> </w:t>
            </w:r>
            <w:r>
              <w:rPr>
                <w:sz w:val="24"/>
              </w:rPr>
              <w:t>trĩ,</w:t>
            </w:r>
            <w:r>
              <w:rPr>
                <w:spacing w:val="-4"/>
                <w:sz w:val="24"/>
              </w:rPr>
              <w:t> </w:t>
            </w:r>
            <w:r>
              <w:rPr>
                <w:sz w:val="24"/>
              </w:rPr>
              <w:t>bọ</w:t>
            </w:r>
            <w:r>
              <w:rPr>
                <w:spacing w:val="-4"/>
                <w:sz w:val="24"/>
              </w:rPr>
              <w:t> </w:t>
            </w:r>
            <w:r>
              <w:rPr>
                <w:sz w:val="24"/>
              </w:rPr>
              <w:t>xít,</w:t>
            </w:r>
            <w:r>
              <w:rPr>
                <w:spacing w:val="-4"/>
                <w:sz w:val="24"/>
              </w:rPr>
              <w:t> </w:t>
            </w:r>
            <w:r>
              <w:rPr>
                <w:sz w:val="24"/>
              </w:rPr>
              <w:t>rầy</w:t>
            </w:r>
            <w:r>
              <w:rPr>
                <w:spacing w:val="-4"/>
                <w:sz w:val="24"/>
              </w:rPr>
              <w:t> </w:t>
            </w:r>
            <w:r>
              <w:rPr>
                <w:sz w:val="24"/>
              </w:rPr>
              <w:t>xanh/</w:t>
            </w:r>
            <w:r>
              <w:rPr>
                <w:spacing w:val="-4"/>
                <w:sz w:val="24"/>
              </w:rPr>
              <w:t> </w:t>
            </w:r>
            <w:r>
              <w:rPr>
                <w:sz w:val="24"/>
              </w:rPr>
              <w:t>lúa;</w:t>
            </w:r>
            <w:r>
              <w:rPr>
                <w:spacing w:val="-4"/>
                <w:sz w:val="24"/>
              </w:rPr>
              <w:t> </w:t>
            </w:r>
            <w:r>
              <w:rPr>
                <w:sz w:val="24"/>
              </w:rPr>
              <w:t>rệp/</w:t>
            </w:r>
            <w:r>
              <w:rPr>
                <w:spacing w:val="-4"/>
                <w:sz w:val="24"/>
              </w:rPr>
              <w:t> </w:t>
            </w:r>
            <w:r>
              <w:rPr>
                <w:sz w:val="24"/>
              </w:rPr>
              <w:t>đậu</w:t>
            </w:r>
            <w:r>
              <w:rPr>
                <w:spacing w:val="-4"/>
                <w:sz w:val="24"/>
              </w:rPr>
              <w:t> </w:t>
            </w:r>
            <w:r>
              <w:rPr>
                <w:sz w:val="24"/>
              </w:rPr>
              <w:t>xanh,</w:t>
            </w:r>
            <w:r>
              <w:rPr>
                <w:spacing w:val="-4"/>
                <w:sz w:val="24"/>
              </w:rPr>
              <w:t> </w:t>
            </w:r>
            <w:r>
              <w:rPr>
                <w:sz w:val="24"/>
              </w:rPr>
              <w:t>thuốc</w:t>
            </w:r>
            <w:r>
              <w:rPr>
                <w:spacing w:val="-4"/>
                <w:sz w:val="24"/>
              </w:rPr>
              <w:t> </w:t>
            </w:r>
            <w:r>
              <w:rPr>
                <w:sz w:val="24"/>
              </w:rPr>
              <w:t>lá; rệp sáp/ cà phê; rệp bông xơ/ mía</w:t>
            </w:r>
          </w:p>
        </w:tc>
        <w:tc>
          <w:tcPr>
            <w:tcW w:w="3353" w:type="dxa"/>
            <w:tcBorders>
              <w:bottom w:val="single" w:sz="4" w:space="0" w:color="000000"/>
              <w:right w:val="single" w:sz="4" w:space="0" w:color="000000"/>
            </w:tcBorders>
          </w:tcPr>
          <w:p>
            <w:pPr>
              <w:pStyle w:val="TableParagraph"/>
              <w:spacing w:line="274" w:lineRule="exact"/>
              <w:ind w:left="15" w:right="5"/>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bottom w:val="single" w:sz="4" w:space="0" w:color="000000"/>
            </w:tcBorders>
          </w:tcPr>
          <w:p>
            <w:pPr>
              <w:pStyle w:val="TableParagraph"/>
              <w:spacing w:line="254" w:lineRule="exact"/>
              <w:ind w:left="21" w:right="4"/>
              <w:jc w:val="center"/>
              <w:rPr>
                <w:sz w:val="24"/>
              </w:rPr>
            </w:pPr>
            <w:r>
              <w:rPr>
                <w:sz w:val="24"/>
              </w:rPr>
              <w:t>Bini</w:t>
            </w:r>
            <w:r>
              <w:rPr>
                <w:spacing w:val="-2"/>
                <w:sz w:val="24"/>
              </w:rPr>
              <w:t> </w:t>
            </w:r>
            <w:r>
              <w:rPr>
                <w:sz w:val="24"/>
              </w:rPr>
              <w:t>58</w:t>
            </w:r>
            <w:r>
              <w:rPr>
                <w:spacing w:val="60"/>
                <w:sz w:val="24"/>
              </w:rPr>
              <w:t> </w:t>
            </w:r>
            <w:r>
              <w:rPr>
                <w:spacing w:val="-4"/>
                <w:sz w:val="24"/>
              </w:rPr>
              <w:t>40EC</w:t>
            </w:r>
          </w:p>
        </w:tc>
        <w:tc>
          <w:tcPr>
            <w:tcW w:w="5175" w:type="dxa"/>
            <w:tcBorders>
              <w:top w:val="single" w:sz="4" w:space="0" w:color="000000"/>
              <w:bottom w:val="single" w:sz="4" w:space="0" w:color="000000"/>
            </w:tcBorders>
          </w:tcPr>
          <w:p>
            <w:pPr>
              <w:pStyle w:val="TableParagraph"/>
              <w:spacing w:line="254" w:lineRule="exact"/>
              <w:rPr>
                <w:sz w:val="24"/>
              </w:rPr>
            </w:pPr>
            <w:r>
              <w:rPr>
                <w:sz w:val="24"/>
              </w:rPr>
              <w:t>rệp/</w:t>
            </w:r>
            <w:r>
              <w:rPr>
                <w:spacing w:val="-2"/>
                <w:sz w:val="24"/>
              </w:rPr>
              <w:t> </w:t>
            </w:r>
            <w:r>
              <w:rPr>
                <w:sz w:val="24"/>
              </w:rPr>
              <w:t>mía,</w:t>
            </w:r>
            <w:r>
              <w:rPr>
                <w:spacing w:val="-1"/>
                <w:sz w:val="24"/>
              </w:rPr>
              <w:t> </w:t>
            </w:r>
            <w:r>
              <w:rPr>
                <w:sz w:val="24"/>
              </w:rPr>
              <w:t>cà</w:t>
            </w:r>
            <w:r>
              <w:rPr>
                <w:spacing w:val="-2"/>
                <w:sz w:val="24"/>
              </w:rPr>
              <w:t> </w:t>
            </w:r>
            <w:r>
              <w:rPr>
                <w:spacing w:val="-5"/>
                <w:sz w:val="24"/>
              </w:rPr>
              <w:t>phê</w:t>
            </w:r>
          </w:p>
        </w:tc>
        <w:tc>
          <w:tcPr>
            <w:tcW w:w="3353" w:type="dxa"/>
            <w:tcBorders>
              <w:top w:val="single" w:sz="4" w:space="0" w:color="000000"/>
              <w:bottom w:val="single" w:sz="4" w:space="0" w:color="000000"/>
            </w:tcBorders>
          </w:tcPr>
          <w:p>
            <w:pPr>
              <w:pStyle w:val="TableParagraph"/>
              <w:spacing w:line="254" w:lineRule="exact"/>
              <w:ind w:left="63" w:right="46"/>
              <w:jc w:val="center"/>
              <w:rPr>
                <w:sz w:val="24"/>
              </w:rPr>
            </w:pPr>
            <w:r>
              <w:rPr>
                <w:sz w:val="24"/>
              </w:rPr>
              <w:t>Công ty CP </w:t>
            </w:r>
            <w:r>
              <w:rPr>
                <w:spacing w:val="-2"/>
                <w:sz w:val="24"/>
              </w:rPr>
              <w:t>Nicotex</w:t>
            </w:r>
          </w:p>
        </w:tc>
      </w:tr>
    </w:tbl>
    <w:p>
      <w:pPr>
        <w:spacing w:after="0" w:line="254" w:lineRule="exact"/>
        <w:jc w:val="center"/>
        <w:rPr>
          <w:sz w:val="24"/>
        </w:rPr>
        <w:sectPr>
          <w:type w:val="continuous"/>
          <w:pgSz w:w="16850" w:h="11910" w:orient="landscape"/>
          <w:pgMar w:header="0" w:footer="397" w:top="540" w:bottom="75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Borders>
              <w:top w:val="single" w:sz="4" w:space="0" w:color="000000"/>
            </w:tcBorders>
          </w:tcPr>
          <w:p>
            <w:pPr>
              <w:pStyle w:val="TableParagraph"/>
              <w:spacing w:line="255" w:lineRule="exact"/>
              <w:ind w:left="21" w:right="4"/>
              <w:jc w:val="center"/>
              <w:rPr>
                <w:sz w:val="24"/>
              </w:rPr>
            </w:pPr>
            <w:r>
              <w:rPr>
                <w:sz w:val="24"/>
              </w:rPr>
              <w:t>Bitox </w:t>
            </w:r>
            <w:r>
              <w:rPr>
                <w:spacing w:val="-4"/>
                <w:sz w:val="24"/>
              </w:rPr>
              <w:t>40EC</w:t>
            </w:r>
          </w:p>
        </w:tc>
        <w:tc>
          <w:tcPr>
            <w:tcW w:w="5175" w:type="dxa"/>
            <w:tcBorders>
              <w:top w:val="single" w:sz="4" w:space="0" w:color="000000"/>
            </w:tcBorders>
          </w:tcPr>
          <w:p>
            <w:pPr>
              <w:pStyle w:val="TableParagraph"/>
              <w:spacing w:line="255" w:lineRule="exact"/>
              <w:rPr>
                <w:sz w:val="24"/>
              </w:rPr>
            </w:pPr>
            <w:r>
              <w:rPr>
                <w:sz w:val="24"/>
              </w:rPr>
              <w:t>bọ xít/ </w:t>
            </w:r>
            <w:r>
              <w:rPr>
                <w:spacing w:val="-5"/>
                <w:sz w:val="24"/>
              </w:rPr>
              <w:t>lúa</w:t>
            </w:r>
          </w:p>
        </w:tc>
        <w:tc>
          <w:tcPr>
            <w:tcW w:w="3353" w:type="dxa"/>
            <w:tcBorders>
              <w:top w:val="single" w:sz="4" w:space="0" w:color="000000"/>
            </w:tcBorders>
          </w:tcPr>
          <w:p>
            <w:pPr>
              <w:pStyle w:val="TableParagraph"/>
              <w:spacing w:line="255"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3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By 90 </w:t>
            </w:r>
            <w:r>
              <w:rPr>
                <w:spacing w:val="-4"/>
                <w:sz w:val="24"/>
              </w:rPr>
              <w:t>40EC</w:t>
            </w:r>
          </w:p>
        </w:tc>
        <w:tc>
          <w:tcPr>
            <w:tcW w:w="5175" w:type="dxa"/>
          </w:tcPr>
          <w:p>
            <w:pPr>
              <w:pStyle w:val="TableParagraph"/>
              <w:spacing w:line="240" w:lineRule="auto" w:before="1"/>
              <w:rPr>
                <w:sz w:val="24"/>
              </w:rPr>
            </w:pPr>
            <w:r>
              <w:rPr>
                <w:sz w:val="24"/>
              </w:rPr>
              <w:t>bọ xít/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w:t>
            </w:r>
            <w:r>
              <w:rPr>
                <w:spacing w:val="-5"/>
                <w:sz w:val="24"/>
              </w:rPr>
              <w:t>ADC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3"/>
              <w:jc w:val="center"/>
              <w:rPr>
                <w:sz w:val="24"/>
              </w:rPr>
            </w:pPr>
            <w:r>
              <w:rPr>
                <w:sz w:val="24"/>
              </w:rPr>
              <w:t>Cova</w:t>
            </w:r>
            <w:r>
              <w:rPr>
                <w:spacing w:val="-1"/>
                <w:sz w:val="24"/>
              </w:rPr>
              <w:t> </w:t>
            </w:r>
            <w:r>
              <w:rPr>
                <w:spacing w:val="-4"/>
                <w:sz w:val="24"/>
              </w:rPr>
              <w:t>40EC</w:t>
            </w:r>
          </w:p>
        </w:tc>
        <w:tc>
          <w:tcPr>
            <w:tcW w:w="5175" w:type="dxa"/>
          </w:tcPr>
          <w:p>
            <w:pPr>
              <w:pStyle w:val="TableParagraph"/>
              <w:spacing w:line="257" w:lineRule="exact" w:before="1"/>
              <w:rPr>
                <w:sz w:val="24"/>
              </w:rPr>
            </w:pPr>
            <w:r>
              <w:rPr>
                <w:sz w:val="24"/>
              </w:rPr>
              <w:t>rệp</w:t>
            </w:r>
            <w:r>
              <w:rPr>
                <w:spacing w:val="-4"/>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7" w:lineRule="exact" w:before="1"/>
              <w:ind w:left="63" w:right="50"/>
              <w:jc w:val="center"/>
              <w:rPr>
                <w:sz w:val="24"/>
              </w:rPr>
            </w:pPr>
            <w:r>
              <w:rPr>
                <w:sz w:val="24"/>
              </w:rPr>
              <w:t>Hextar</w:t>
            </w:r>
            <w:r>
              <w:rPr>
                <w:spacing w:val="-3"/>
                <w:sz w:val="24"/>
              </w:rPr>
              <w:t> </w:t>
            </w:r>
            <w:r>
              <w:rPr>
                <w:sz w:val="24"/>
              </w:rPr>
              <w:t>Chemicals</w:t>
            </w:r>
            <w:r>
              <w:rPr>
                <w:spacing w:val="-1"/>
                <w:sz w:val="24"/>
              </w:rPr>
              <w:t> </w:t>
            </w:r>
            <w:r>
              <w:rPr>
                <w:sz w:val="24"/>
              </w:rPr>
              <w:t>Sdn, </w:t>
            </w:r>
            <w:r>
              <w:rPr>
                <w:spacing w:val="-4"/>
                <w:sz w:val="24"/>
              </w:rPr>
              <w:t>Bhd.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673" w:hanging="252"/>
              <w:rPr>
                <w:sz w:val="24"/>
              </w:rPr>
            </w:pPr>
            <w:r>
              <w:rPr>
                <w:spacing w:val="-2"/>
                <w:sz w:val="24"/>
              </w:rPr>
              <w:t>Dibathoate </w:t>
            </w:r>
            <w:r>
              <w:rPr>
                <w:spacing w:val="-4"/>
                <w:sz w:val="24"/>
              </w:rPr>
              <w:t>40EC</w:t>
            </w:r>
          </w:p>
        </w:tc>
        <w:tc>
          <w:tcPr>
            <w:tcW w:w="5175" w:type="dxa"/>
          </w:tcPr>
          <w:p>
            <w:pPr>
              <w:pStyle w:val="TableParagraph"/>
              <w:rPr>
                <w:sz w:val="24"/>
              </w:rPr>
            </w:pPr>
            <w:r>
              <w:rPr>
                <w:sz w:val="24"/>
              </w:rPr>
              <w:t>rầy/</w:t>
            </w:r>
            <w:r>
              <w:rPr>
                <w:spacing w:val="-1"/>
                <w:sz w:val="24"/>
              </w:rPr>
              <w:t> </w:t>
            </w:r>
            <w:r>
              <w:rPr>
                <w:sz w:val="24"/>
              </w:rPr>
              <w:t>lúa, nhện/ cà</w:t>
            </w:r>
            <w:r>
              <w:rPr>
                <w:spacing w:val="-2"/>
                <w:sz w:val="24"/>
              </w:rPr>
              <w:t> </w:t>
            </w:r>
            <w:r>
              <w:rPr>
                <w:sz w:val="24"/>
              </w:rPr>
              <w:t>phê, dòi đục</w:t>
            </w:r>
            <w:r>
              <w:rPr>
                <w:spacing w:val="-1"/>
                <w:sz w:val="24"/>
              </w:rPr>
              <w:t> </w:t>
            </w:r>
            <w:r>
              <w:rPr>
                <w:sz w:val="24"/>
              </w:rPr>
              <w:t>lá/ đậu </w:t>
            </w:r>
            <w:r>
              <w:rPr>
                <w:spacing w:val="-2"/>
                <w:sz w:val="24"/>
              </w:rPr>
              <w:t>tương</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Dimecide</w:t>
            </w:r>
            <w:r>
              <w:rPr>
                <w:spacing w:val="-2"/>
                <w:sz w:val="24"/>
              </w:rPr>
              <w:t> </w:t>
            </w:r>
            <w:r>
              <w:rPr>
                <w:spacing w:val="-4"/>
                <w:sz w:val="24"/>
              </w:rPr>
              <w:t>40EC</w:t>
            </w:r>
          </w:p>
        </w:tc>
        <w:tc>
          <w:tcPr>
            <w:tcW w:w="5175" w:type="dxa"/>
          </w:tcPr>
          <w:p>
            <w:pPr>
              <w:pStyle w:val="TableParagraph"/>
              <w:spacing w:line="274" w:lineRule="exact"/>
              <w:rPr>
                <w:sz w:val="24"/>
              </w:rPr>
            </w:pPr>
            <w:r>
              <w:rPr>
                <w:sz w:val="24"/>
              </w:rPr>
              <w:t>bọ xít/ </w:t>
            </w:r>
            <w:r>
              <w:rPr>
                <w:spacing w:val="-5"/>
                <w:sz w:val="24"/>
              </w:rPr>
              <w:t>lúa</w:t>
            </w:r>
          </w:p>
        </w:tc>
        <w:tc>
          <w:tcPr>
            <w:tcW w:w="3353" w:type="dxa"/>
          </w:tcPr>
          <w:p>
            <w:pPr>
              <w:pStyle w:val="TableParagraph"/>
              <w:spacing w:line="276" w:lineRule="exact"/>
              <w:ind w:left="1206" w:right="215" w:hanging="81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Agrimatco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Dimenat </w:t>
            </w:r>
            <w:r>
              <w:rPr>
                <w:spacing w:val="-4"/>
                <w:sz w:val="24"/>
              </w:rPr>
              <w:t>20EC</w:t>
            </w:r>
          </w:p>
        </w:tc>
        <w:tc>
          <w:tcPr>
            <w:tcW w:w="5175" w:type="dxa"/>
          </w:tcPr>
          <w:p>
            <w:pPr>
              <w:pStyle w:val="TableParagraph"/>
              <w:spacing w:line="274" w:lineRule="exact"/>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Fezmet </w:t>
            </w:r>
            <w:r>
              <w:rPr>
                <w:spacing w:val="-4"/>
                <w:sz w:val="24"/>
              </w:rPr>
              <w:t>40EC</w:t>
            </w:r>
          </w:p>
        </w:tc>
        <w:tc>
          <w:tcPr>
            <w:tcW w:w="5175" w:type="dxa"/>
          </w:tcPr>
          <w:p>
            <w:pPr>
              <w:pStyle w:val="TableParagraph"/>
              <w:rPr>
                <w:sz w:val="24"/>
              </w:rPr>
            </w:pPr>
            <w:r>
              <w:rPr>
                <w:sz w:val="24"/>
              </w:rPr>
              <w:t>sâu</w:t>
            </w:r>
            <w:r>
              <w:rPr>
                <w:spacing w:val="-1"/>
                <w:sz w:val="24"/>
              </w:rPr>
              <w:t> </w:t>
            </w:r>
            <w:r>
              <w:rPr>
                <w:sz w:val="24"/>
              </w:rPr>
              <w:t>ăn lá/</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76" w:lineRule="exact"/>
              <w:ind w:left="457" w:right="441" w:firstLine="566"/>
              <w:rPr>
                <w:sz w:val="24"/>
              </w:rPr>
            </w:pPr>
            <w:r>
              <w:rPr>
                <w:sz w:val="24"/>
              </w:rPr>
              <w:t>Zagro Group, Zagro</w:t>
            </w:r>
            <w:r>
              <w:rPr>
                <w:spacing w:val="-13"/>
                <w:sz w:val="24"/>
              </w:rPr>
              <w:t> </w:t>
            </w:r>
            <w:r>
              <w:rPr>
                <w:sz w:val="24"/>
              </w:rPr>
              <w:t>Singapore</w:t>
            </w:r>
            <w:r>
              <w:rPr>
                <w:spacing w:val="-15"/>
                <w:sz w:val="24"/>
              </w:rPr>
              <w:t> </w:t>
            </w:r>
            <w:r>
              <w:rPr>
                <w:sz w:val="24"/>
              </w:rPr>
              <w:t>Pvt</w:t>
            </w:r>
            <w:r>
              <w:rPr>
                <w:spacing w:val="-13"/>
                <w:sz w:val="24"/>
              </w:rPr>
              <w:t> </w:t>
            </w:r>
            <w:r>
              <w:rPr>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Forgon </w:t>
            </w:r>
            <w:r>
              <w:rPr>
                <w:spacing w:val="-4"/>
                <w:sz w:val="24"/>
              </w:rPr>
              <w:t>40EC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13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727" w:right="707" w:firstLine="314"/>
              <w:rPr>
                <w:sz w:val="24"/>
              </w:rPr>
            </w:pPr>
            <w:r>
              <w:rPr>
                <w:spacing w:val="-2"/>
                <w:sz w:val="24"/>
              </w:rPr>
              <w:t>Nugor </w:t>
            </w:r>
            <w:r>
              <w:rPr>
                <w:sz w:val="24"/>
              </w:rPr>
              <w:t>10GR,</w:t>
            </w:r>
            <w:r>
              <w:rPr>
                <w:spacing w:val="-15"/>
                <w:sz w:val="24"/>
              </w:rPr>
              <w:t> </w:t>
            </w:r>
            <w:r>
              <w:rPr>
                <w:sz w:val="24"/>
              </w:rPr>
              <w:t>40EC</w:t>
            </w:r>
          </w:p>
        </w:tc>
        <w:tc>
          <w:tcPr>
            <w:tcW w:w="5175" w:type="dxa"/>
          </w:tcPr>
          <w:p>
            <w:pPr>
              <w:pStyle w:val="TableParagraph"/>
              <w:spacing w:line="240" w:lineRule="auto"/>
              <w:ind w:right="153"/>
              <w:rPr>
                <w:sz w:val="24"/>
              </w:rPr>
            </w:pPr>
            <w:r>
              <w:rPr>
                <w:b/>
                <w:sz w:val="24"/>
              </w:rPr>
              <w:t>10GR:</w:t>
            </w:r>
            <w:r>
              <w:rPr>
                <w:b/>
                <w:spacing w:val="-5"/>
                <w:sz w:val="24"/>
              </w:rPr>
              <w:t> </w:t>
            </w:r>
            <w:r>
              <w:rPr>
                <w:sz w:val="24"/>
              </w:rPr>
              <w:t>rệp</w:t>
            </w:r>
            <w:r>
              <w:rPr>
                <w:spacing w:val="-4"/>
                <w:sz w:val="24"/>
              </w:rPr>
              <w:t> </w:t>
            </w:r>
            <w:r>
              <w:rPr>
                <w:sz w:val="24"/>
              </w:rPr>
              <w:t>sáp</w:t>
            </w:r>
            <w:r>
              <w:rPr>
                <w:spacing w:val="-4"/>
                <w:sz w:val="24"/>
              </w:rPr>
              <w:t> </w:t>
            </w:r>
            <w:r>
              <w:rPr>
                <w:sz w:val="24"/>
              </w:rPr>
              <w:t>giả/rễ</w:t>
            </w:r>
            <w:r>
              <w:rPr>
                <w:spacing w:val="-6"/>
                <w:sz w:val="24"/>
              </w:rPr>
              <w:t> </w:t>
            </w:r>
            <w:r>
              <w:rPr>
                <w:sz w:val="24"/>
              </w:rPr>
              <w:t>cà</w:t>
            </w:r>
            <w:r>
              <w:rPr>
                <w:spacing w:val="-3"/>
                <w:sz w:val="24"/>
              </w:rPr>
              <w:t> </w:t>
            </w:r>
            <w:r>
              <w:rPr>
                <w:sz w:val="24"/>
              </w:rPr>
              <w:t>phê,</w:t>
            </w:r>
            <w:r>
              <w:rPr>
                <w:spacing w:val="-4"/>
                <w:sz w:val="24"/>
              </w:rPr>
              <w:t> </w:t>
            </w:r>
            <w:r>
              <w:rPr>
                <w:sz w:val="24"/>
              </w:rPr>
              <w:t>rễ</w:t>
            </w:r>
            <w:r>
              <w:rPr>
                <w:spacing w:val="-6"/>
                <w:sz w:val="24"/>
              </w:rPr>
              <w:t> </w:t>
            </w:r>
            <w:r>
              <w:rPr>
                <w:sz w:val="24"/>
              </w:rPr>
              <w:t>hồ</w:t>
            </w:r>
            <w:r>
              <w:rPr>
                <w:spacing w:val="-4"/>
                <w:sz w:val="24"/>
              </w:rPr>
              <w:t> </w:t>
            </w:r>
            <w:r>
              <w:rPr>
                <w:sz w:val="24"/>
              </w:rPr>
              <w:t>tiêu;</w:t>
            </w:r>
            <w:r>
              <w:rPr>
                <w:spacing w:val="-4"/>
                <w:sz w:val="24"/>
              </w:rPr>
              <w:t> </w:t>
            </w:r>
            <w:r>
              <w:rPr>
                <w:sz w:val="24"/>
              </w:rPr>
              <w:t>sâu</w:t>
            </w:r>
            <w:r>
              <w:rPr>
                <w:spacing w:val="-4"/>
                <w:sz w:val="24"/>
              </w:rPr>
              <w:t> </w:t>
            </w:r>
            <w:r>
              <w:rPr>
                <w:sz w:val="24"/>
              </w:rPr>
              <w:t>đục thân/ ngô, lúa; bọ hung/mía; bọ hà/khoai lang</w:t>
            </w:r>
          </w:p>
          <w:p>
            <w:pPr>
              <w:pStyle w:val="TableParagraph"/>
              <w:spacing w:line="270" w:lineRule="atLeast"/>
              <w:ind w:right="83"/>
              <w:rPr>
                <w:sz w:val="24"/>
              </w:rPr>
            </w:pPr>
            <w:r>
              <w:rPr>
                <w:b/>
                <w:sz w:val="24"/>
              </w:rPr>
              <w:t>40EC:</w:t>
            </w:r>
            <w:r>
              <w:rPr>
                <w:b/>
                <w:spacing w:val="-5"/>
                <w:sz w:val="24"/>
              </w:rPr>
              <w:t> </w:t>
            </w:r>
            <w:r>
              <w:rPr>
                <w:sz w:val="24"/>
              </w:rPr>
              <w:t>sâu</w:t>
            </w:r>
            <w:r>
              <w:rPr>
                <w:spacing w:val="-4"/>
                <w:sz w:val="24"/>
              </w:rPr>
              <w:t> </w:t>
            </w:r>
            <w:r>
              <w:rPr>
                <w:sz w:val="24"/>
              </w:rPr>
              <w:t>ăn</w:t>
            </w:r>
            <w:r>
              <w:rPr>
                <w:spacing w:val="-4"/>
                <w:sz w:val="24"/>
              </w:rPr>
              <w:t> </w:t>
            </w:r>
            <w:r>
              <w:rPr>
                <w:sz w:val="24"/>
              </w:rPr>
              <w:t>lá/</w:t>
            </w:r>
            <w:r>
              <w:rPr>
                <w:spacing w:val="-4"/>
                <w:sz w:val="24"/>
              </w:rPr>
              <w:t> </w:t>
            </w:r>
            <w:r>
              <w:rPr>
                <w:sz w:val="24"/>
              </w:rPr>
              <w:t>lạc;</w:t>
            </w:r>
            <w:r>
              <w:rPr>
                <w:spacing w:val="-4"/>
                <w:sz w:val="24"/>
              </w:rPr>
              <w:t> </w:t>
            </w:r>
            <w:r>
              <w:rPr>
                <w:sz w:val="24"/>
              </w:rPr>
              <w:t>sâu</w:t>
            </w:r>
            <w:r>
              <w:rPr>
                <w:spacing w:val="-2"/>
                <w:sz w:val="24"/>
              </w:rPr>
              <w:t> </w:t>
            </w:r>
            <w:r>
              <w:rPr>
                <w:sz w:val="24"/>
              </w:rPr>
              <w:t>đục</w:t>
            </w:r>
            <w:r>
              <w:rPr>
                <w:spacing w:val="-5"/>
                <w:sz w:val="24"/>
              </w:rPr>
              <w:t> </w:t>
            </w:r>
            <w:r>
              <w:rPr>
                <w:sz w:val="24"/>
              </w:rPr>
              <w:t>thân/</w:t>
            </w:r>
            <w:r>
              <w:rPr>
                <w:spacing w:val="-4"/>
                <w:sz w:val="24"/>
              </w:rPr>
              <w:t> </w:t>
            </w:r>
            <w:r>
              <w:rPr>
                <w:sz w:val="24"/>
              </w:rPr>
              <w:t>điều;</w:t>
            </w:r>
            <w:r>
              <w:rPr>
                <w:spacing w:val="-4"/>
                <w:sz w:val="24"/>
              </w:rPr>
              <w:t> </w:t>
            </w:r>
            <w:r>
              <w:rPr>
                <w:sz w:val="24"/>
              </w:rPr>
              <w:t>bọ</w:t>
            </w:r>
            <w:r>
              <w:rPr>
                <w:spacing w:val="-4"/>
                <w:sz w:val="24"/>
              </w:rPr>
              <w:t> </w:t>
            </w:r>
            <w:r>
              <w:rPr>
                <w:sz w:val="24"/>
              </w:rPr>
              <w:t>xít,</w:t>
            </w:r>
            <w:r>
              <w:rPr>
                <w:spacing w:val="-4"/>
                <w:sz w:val="24"/>
              </w:rPr>
              <w:t> </w:t>
            </w:r>
            <w:r>
              <w:rPr>
                <w:sz w:val="24"/>
              </w:rPr>
              <w:t>sâu cuốn lá, bọ trĩ, sâu đục thân, sâu đục bẹ/ lúa; rệp sáp/ cà phê</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2" w:right="870"/>
              <w:jc w:val="center"/>
              <w:rPr>
                <w:sz w:val="24"/>
              </w:rPr>
            </w:pPr>
            <w:r>
              <w:rPr>
                <w:spacing w:val="-2"/>
                <w:sz w:val="24"/>
              </w:rPr>
              <w:t>Pyxoate </w:t>
            </w:r>
            <w:r>
              <w:rPr>
                <w:sz w:val="24"/>
              </w:rPr>
              <w:t>44 EC</w:t>
            </w:r>
          </w:p>
        </w:tc>
        <w:tc>
          <w:tcPr>
            <w:tcW w:w="5175" w:type="dxa"/>
          </w:tcPr>
          <w:p>
            <w:pPr>
              <w:pStyle w:val="TableParagraph"/>
              <w:spacing w:line="274" w:lineRule="exact"/>
              <w:rPr>
                <w:sz w:val="24"/>
              </w:rPr>
            </w:pPr>
            <w:r>
              <w:rPr>
                <w:sz w:val="24"/>
              </w:rPr>
              <w:t>rầy/</w:t>
            </w:r>
            <w:r>
              <w:rPr>
                <w:spacing w:val="-2"/>
                <w:sz w:val="24"/>
              </w:rPr>
              <w:t> </w:t>
            </w:r>
            <w:r>
              <w:rPr>
                <w:spacing w:val="-5"/>
                <w:sz w:val="24"/>
              </w:rPr>
              <w:t>ngô</w:t>
            </w:r>
          </w:p>
        </w:tc>
        <w:tc>
          <w:tcPr>
            <w:tcW w:w="3353" w:type="dxa"/>
          </w:tcPr>
          <w:p>
            <w:pPr>
              <w:pStyle w:val="TableParagraph"/>
              <w:spacing w:line="274" w:lineRule="exact"/>
              <w:ind w:left="63" w:right="49"/>
              <w:jc w:val="center"/>
              <w:rPr>
                <w:sz w:val="24"/>
              </w:rPr>
            </w:pPr>
            <w:r>
              <w:rPr>
                <w:sz w:val="24"/>
              </w:rPr>
              <w:t>Longfat</w:t>
            </w:r>
            <w:r>
              <w:rPr>
                <w:spacing w:val="-1"/>
                <w:sz w:val="24"/>
              </w:rPr>
              <w:t> </w:t>
            </w:r>
            <w:r>
              <w:rPr>
                <w:sz w:val="24"/>
              </w:rPr>
              <w:t>Global</w:t>
            </w:r>
            <w:r>
              <w:rPr>
                <w:spacing w:val="-1"/>
                <w:sz w:val="24"/>
              </w:rPr>
              <w:t> </w:t>
            </w:r>
            <w:r>
              <w:rPr>
                <w:sz w:val="24"/>
              </w:rPr>
              <w:t>Co., </w:t>
            </w:r>
            <w:r>
              <w:rPr>
                <w:spacing w:val="-4"/>
                <w:sz w:val="24"/>
              </w:rPr>
              <w:t>Ltd.</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075" w:right="673" w:hanging="380"/>
              <w:rPr>
                <w:sz w:val="24"/>
              </w:rPr>
            </w:pPr>
            <w:r>
              <w:rPr>
                <w:sz w:val="24"/>
              </w:rPr>
              <w:t>Thần</w:t>
            </w:r>
            <w:r>
              <w:rPr>
                <w:spacing w:val="-15"/>
                <w:sz w:val="24"/>
              </w:rPr>
              <w:t> </w:t>
            </w:r>
            <w:r>
              <w:rPr>
                <w:sz w:val="24"/>
              </w:rPr>
              <w:t>châu</w:t>
            </w:r>
            <w:r>
              <w:rPr>
                <w:spacing w:val="-15"/>
                <w:sz w:val="24"/>
              </w:rPr>
              <w:t> </w:t>
            </w:r>
            <w:r>
              <w:rPr>
                <w:sz w:val="24"/>
              </w:rPr>
              <w:t>58 </w:t>
            </w:r>
            <w:r>
              <w:rPr>
                <w:spacing w:val="-4"/>
                <w:sz w:val="24"/>
              </w:rPr>
              <w:t>40EC</w:t>
            </w:r>
          </w:p>
        </w:tc>
        <w:tc>
          <w:tcPr>
            <w:tcW w:w="5175" w:type="dxa"/>
          </w:tcPr>
          <w:p>
            <w:pPr>
              <w:pStyle w:val="TableParagraph"/>
              <w:spacing w:line="240" w:lineRule="auto"/>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287" w:right="345" w:hanging="893"/>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Đầu</w:t>
            </w:r>
            <w:r>
              <w:rPr>
                <w:spacing w:val="-8"/>
                <w:sz w:val="24"/>
              </w:rPr>
              <w:t> </w:t>
            </w:r>
            <w:r>
              <w:rPr>
                <w:sz w:val="24"/>
              </w:rPr>
              <w:t>tư</w:t>
            </w:r>
            <w:r>
              <w:rPr>
                <w:spacing w:val="-8"/>
                <w:sz w:val="24"/>
              </w:rPr>
              <w:t> </w:t>
            </w:r>
            <w:r>
              <w:rPr>
                <w:sz w:val="24"/>
              </w:rPr>
              <w:t>VTNN Sài 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867" w:hanging="176"/>
              <w:rPr>
                <w:sz w:val="24"/>
              </w:rPr>
            </w:pPr>
            <w:r>
              <w:rPr>
                <w:spacing w:val="-2"/>
                <w:sz w:val="24"/>
              </w:rPr>
              <w:t>Tigithion </w:t>
            </w:r>
            <w:r>
              <w:rPr>
                <w:spacing w:val="-4"/>
                <w:sz w:val="24"/>
              </w:rPr>
              <w:t>40EC</w:t>
            </w:r>
          </w:p>
        </w:tc>
        <w:tc>
          <w:tcPr>
            <w:tcW w:w="5175" w:type="dxa"/>
          </w:tcPr>
          <w:p>
            <w:pPr>
              <w:pStyle w:val="TableParagraph"/>
              <w:ind w:left="142"/>
              <w:rPr>
                <w:sz w:val="24"/>
              </w:rPr>
            </w:pPr>
            <w:r>
              <w:rPr>
                <w:sz w:val="24"/>
              </w:rPr>
              <w:t>rệp</w:t>
            </w:r>
            <w:r>
              <w:rPr>
                <w:spacing w:val="-1"/>
                <w:sz w:val="24"/>
              </w:rPr>
              <w:t> </w:t>
            </w:r>
            <w:r>
              <w:rPr>
                <w:sz w:val="24"/>
              </w:rPr>
              <w:t>sáp/ cà</w:t>
            </w:r>
            <w:r>
              <w:rPr>
                <w:spacing w:val="-2"/>
                <w:sz w:val="24"/>
              </w:rPr>
              <w:t> </w:t>
            </w:r>
            <w:r>
              <w:rPr>
                <w:sz w:val="24"/>
              </w:rPr>
              <w:t>phê, bọ</w:t>
            </w:r>
            <w:r>
              <w:rPr>
                <w:spacing w:val="-1"/>
                <w:sz w:val="24"/>
              </w:rPr>
              <w:t> </w:t>
            </w:r>
            <w:r>
              <w:rPr>
                <w:sz w:val="24"/>
              </w:rPr>
              <w:t>xít/ </w:t>
            </w:r>
            <w:r>
              <w:rPr>
                <w:spacing w:val="-5"/>
                <w:sz w:val="24"/>
              </w:rPr>
              <w:t>lúa</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84" w:right="966" w:firstLine="2"/>
              <w:jc w:val="center"/>
              <w:rPr>
                <w:sz w:val="24"/>
              </w:rPr>
            </w:pPr>
            <w:r>
              <w:rPr>
                <w:spacing w:val="-2"/>
                <w:sz w:val="24"/>
              </w:rPr>
              <w:t>Watox </w:t>
            </w:r>
            <w:r>
              <w:rPr>
                <w:sz w:val="24"/>
              </w:rPr>
              <w:t>400 </w:t>
            </w:r>
            <w:r>
              <w:rPr>
                <w:spacing w:val="-5"/>
                <w:sz w:val="24"/>
              </w:rPr>
              <w:t>EC</w:t>
            </w:r>
          </w:p>
        </w:tc>
        <w:tc>
          <w:tcPr>
            <w:tcW w:w="5175" w:type="dxa"/>
          </w:tcPr>
          <w:p>
            <w:pPr>
              <w:pStyle w:val="TableParagraph"/>
              <w:spacing w:line="274" w:lineRule="exact"/>
              <w:rPr>
                <w:sz w:val="24"/>
              </w:rPr>
            </w:pPr>
            <w:r>
              <w:rPr>
                <w:sz w:val="24"/>
              </w:rPr>
              <w:t>bọ</w:t>
            </w:r>
            <w:r>
              <w:rPr>
                <w:spacing w:val="-1"/>
                <w:sz w:val="24"/>
              </w:rPr>
              <w:t> </w:t>
            </w:r>
            <w:r>
              <w:rPr>
                <w:sz w:val="24"/>
              </w:rPr>
              <w:t>trĩ, bọ</w:t>
            </w:r>
            <w:r>
              <w:rPr>
                <w:spacing w:val="-1"/>
                <w:sz w:val="24"/>
              </w:rPr>
              <w:t> </w:t>
            </w:r>
            <w:r>
              <w:rPr>
                <w:sz w:val="24"/>
              </w:rPr>
              <w:t>xít/ lúa; rệp</w:t>
            </w:r>
            <w:r>
              <w:rPr>
                <w:spacing w:val="-1"/>
                <w:sz w:val="24"/>
              </w:rPr>
              <w:t> </w:t>
            </w:r>
            <w:r>
              <w:rPr>
                <w:sz w:val="24"/>
              </w:rPr>
              <w:t>sáp/ cà</w:t>
            </w:r>
            <w:r>
              <w:rPr>
                <w:spacing w:val="-2"/>
                <w:sz w:val="24"/>
              </w:rPr>
              <w:t> </w:t>
            </w:r>
            <w:r>
              <w:rPr>
                <w:spacing w:val="-5"/>
                <w:sz w:val="24"/>
              </w:rPr>
              <w:t>phê</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vMerge w:val="restart"/>
          </w:tcPr>
          <w:p>
            <w:pPr>
              <w:pStyle w:val="TableParagraph"/>
              <w:spacing w:line="274" w:lineRule="exact"/>
              <w:ind w:left="107"/>
              <w:rPr>
                <w:sz w:val="24"/>
              </w:rPr>
            </w:pPr>
            <w:r>
              <w:rPr>
                <w:spacing w:val="-5"/>
                <w:sz w:val="24"/>
              </w:rPr>
              <w:t>444</w:t>
            </w:r>
          </w:p>
        </w:tc>
        <w:tc>
          <w:tcPr>
            <w:tcW w:w="2976" w:type="dxa"/>
            <w:vMerge w:val="restart"/>
          </w:tcPr>
          <w:p>
            <w:pPr>
              <w:pStyle w:val="TableParagraph"/>
              <w:spacing w:line="274" w:lineRule="exact"/>
              <w:rPr>
                <w:sz w:val="24"/>
              </w:rPr>
            </w:pPr>
            <w:r>
              <w:rPr>
                <w:sz w:val="24"/>
              </w:rPr>
              <w:t>Dimethoate</w:t>
            </w:r>
            <w:r>
              <w:rPr>
                <w:spacing w:val="-1"/>
                <w:sz w:val="24"/>
              </w:rPr>
              <w:t> </w:t>
            </w:r>
            <w:r>
              <w:rPr>
                <w:sz w:val="24"/>
              </w:rPr>
              <w:t>3%</w:t>
            </w:r>
            <w:r>
              <w:rPr>
                <w:spacing w:val="58"/>
                <w:sz w:val="24"/>
              </w:rPr>
              <w:t> </w:t>
            </w:r>
            <w:r>
              <w:rPr>
                <w:spacing w:val="-10"/>
                <w:sz w:val="24"/>
              </w:rPr>
              <w:t>+</w:t>
            </w:r>
          </w:p>
          <w:p>
            <w:pPr>
              <w:pStyle w:val="TableParagraph"/>
              <w:spacing w:line="240" w:lineRule="auto"/>
              <w:rPr>
                <w:sz w:val="24"/>
              </w:rPr>
            </w:pPr>
            <w:r>
              <w:rPr>
                <w:sz w:val="24"/>
              </w:rPr>
              <w:t>Fenobucarb</w:t>
            </w:r>
            <w:r>
              <w:rPr>
                <w:spacing w:val="-3"/>
                <w:sz w:val="24"/>
              </w:rPr>
              <w:t> </w:t>
            </w:r>
            <w:r>
              <w:rPr>
                <w:spacing w:val="-5"/>
                <w:sz w:val="24"/>
              </w:rPr>
              <w:t>2%</w:t>
            </w:r>
          </w:p>
        </w:tc>
        <w:tc>
          <w:tcPr>
            <w:tcW w:w="2695" w:type="dxa"/>
          </w:tcPr>
          <w:p>
            <w:pPr>
              <w:pStyle w:val="TableParagraph"/>
              <w:spacing w:line="276" w:lineRule="exact"/>
              <w:ind w:left="890" w:right="870"/>
              <w:jc w:val="center"/>
              <w:rPr>
                <w:sz w:val="24"/>
              </w:rPr>
            </w:pPr>
            <w:r>
              <w:rPr>
                <w:spacing w:val="-2"/>
                <w:sz w:val="24"/>
              </w:rPr>
              <w:t>BB-Tigi </w:t>
            </w:r>
            <w:r>
              <w:rPr>
                <w:spacing w:val="-4"/>
                <w:sz w:val="24"/>
              </w:rPr>
              <w:t>5GR</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lúa,</w:t>
            </w:r>
            <w:r>
              <w:rPr>
                <w:spacing w:val="-1"/>
                <w:sz w:val="24"/>
              </w:rPr>
              <w:t> </w:t>
            </w:r>
            <w:r>
              <w:rPr>
                <w:sz w:val="24"/>
              </w:rPr>
              <w:t>dế</w:t>
            </w:r>
            <w:r>
              <w:rPr>
                <w:spacing w:val="-2"/>
                <w:sz w:val="24"/>
              </w:rPr>
              <w:t> </w:t>
            </w:r>
            <w:r>
              <w:rPr>
                <w:sz w:val="24"/>
              </w:rPr>
              <w:t>dũi/ </w:t>
            </w:r>
            <w:r>
              <w:rPr>
                <w:spacing w:val="-5"/>
                <w:sz w:val="24"/>
              </w:rPr>
              <w:t>ngô</w:t>
            </w:r>
          </w:p>
        </w:tc>
        <w:tc>
          <w:tcPr>
            <w:tcW w:w="3353" w:type="dxa"/>
          </w:tcPr>
          <w:p>
            <w:pPr>
              <w:pStyle w:val="TableParagraph"/>
              <w:spacing w:line="276" w:lineRule="exact"/>
              <w:ind w:left="1150"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4"/>
              <w:jc w:val="center"/>
              <w:rPr>
                <w:sz w:val="24"/>
              </w:rPr>
            </w:pPr>
            <w:r>
              <w:rPr>
                <w:spacing w:val="-2"/>
                <w:sz w:val="24"/>
              </w:rPr>
              <w:t>Caradan </w:t>
            </w:r>
            <w:r>
              <w:rPr>
                <w:spacing w:val="-4"/>
                <w:sz w:val="24"/>
              </w:rPr>
              <w:t>5GR</w:t>
            </w:r>
          </w:p>
        </w:tc>
        <w:tc>
          <w:tcPr>
            <w:tcW w:w="5175" w:type="dxa"/>
          </w:tcPr>
          <w:p>
            <w:pPr>
              <w:pStyle w:val="TableParagraph"/>
              <w:spacing w:line="276" w:lineRule="exact"/>
              <w:ind w:right="153"/>
              <w:rPr>
                <w:sz w:val="24"/>
              </w:rPr>
            </w:pP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2"/>
                <w:sz w:val="24"/>
              </w:rPr>
              <w:t> </w:t>
            </w:r>
            <w:r>
              <w:rPr>
                <w:sz w:val="24"/>
              </w:rPr>
              <w:t>mía,</w:t>
            </w:r>
            <w:r>
              <w:rPr>
                <w:spacing w:val="-4"/>
                <w:sz w:val="24"/>
              </w:rPr>
              <w:t> </w:t>
            </w:r>
            <w:r>
              <w:rPr>
                <w:sz w:val="24"/>
              </w:rPr>
              <w:t>ấu</w:t>
            </w:r>
            <w:r>
              <w:rPr>
                <w:spacing w:val="-4"/>
                <w:sz w:val="24"/>
              </w:rPr>
              <w:t> </w:t>
            </w:r>
            <w:r>
              <w:rPr>
                <w:sz w:val="24"/>
              </w:rPr>
              <w:t>trùng</w:t>
            </w:r>
            <w:r>
              <w:rPr>
                <w:spacing w:val="-4"/>
                <w:sz w:val="24"/>
              </w:rPr>
              <w:t> </w:t>
            </w:r>
            <w:r>
              <w:rPr>
                <w:sz w:val="24"/>
              </w:rPr>
              <w:t>ve</w:t>
            </w:r>
            <w:r>
              <w:rPr>
                <w:spacing w:val="-6"/>
                <w:sz w:val="24"/>
              </w:rPr>
              <w:t> </w:t>
            </w:r>
            <w:r>
              <w:rPr>
                <w:sz w:val="24"/>
              </w:rPr>
              <w:t>sầu/</w:t>
            </w:r>
            <w:r>
              <w:rPr>
                <w:spacing w:val="-4"/>
                <w:sz w:val="24"/>
              </w:rPr>
              <w:t> </w:t>
            </w:r>
            <w:r>
              <w:rPr>
                <w:sz w:val="24"/>
              </w:rPr>
              <w:t>cà </w:t>
            </w:r>
            <w:r>
              <w:rPr>
                <w:spacing w:val="-4"/>
                <w:sz w:val="24"/>
              </w:rPr>
              <w:t>phê</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38" w:right="918"/>
              <w:jc w:val="center"/>
              <w:rPr>
                <w:sz w:val="24"/>
              </w:rPr>
            </w:pPr>
            <w:r>
              <w:rPr>
                <w:spacing w:val="-4"/>
                <w:sz w:val="24"/>
              </w:rPr>
              <w:t>Palm </w:t>
            </w:r>
            <w:r>
              <w:rPr>
                <w:spacing w:val="-5"/>
                <w:sz w:val="24"/>
              </w:rPr>
              <w:t>5GR</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Vibam </w:t>
            </w:r>
            <w:r>
              <w:rPr>
                <w:spacing w:val="-4"/>
                <w:sz w:val="24"/>
              </w:rPr>
              <w:t>5GR</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lúa, </w:t>
            </w:r>
            <w:r>
              <w:rPr>
                <w:spacing w:val="-5"/>
                <w:sz w:val="24"/>
              </w:rPr>
              <w:t>ngô</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62" w:hRule="atLeast"/>
        </w:trPr>
        <w:tc>
          <w:tcPr>
            <w:tcW w:w="708" w:type="dxa"/>
          </w:tcPr>
          <w:p>
            <w:pPr>
              <w:pStyle w:val="TableParagraph"/>
              <w:spacing w:line="274" w:lineRule="exact"/>
              <w:ind w:left="107"/>
              <w:rPr>
                <w:sz w:val="24"/>
              </w:rPr>
            </w:pPr>
            <w:r>
              <w:rPr>
                <w:spacing w:val="-5"/>
                <w:sz w:val="24"/>
              </w:rPr>
              <w:t>445</w:t>
            </w:r>
          </w:p>
        </w:tc>
        <w:tc>
          <w:tcPr>
            <w:tcW w:w="2976" w:type="dxa"/>
          </w:tcPr>
          <w:p>
            <w:pPr>
              <w:pStyle w:val="TableParagraph"/>
              <w:spacing w:line="274" w:lineRule="exact"/>
              <w:rPr>
                <w:sz w:val="24"/>
              </w:rPr>
            </w:pPr>
            <w:r>
              <w:rPr>
                <w:sz w:val="24"/>
              </w:rPr>
              <w:t>Dimethoate</w:t>
            </w:r>
            <w:r>
              <w:rPr>
                <w:spacing w:val="-1"/>
                <w:sz w:val="24"/>
              </w:rPr>
              <w:t> </w:t>
            </w:r>
            <w:r>
              <w:rPr>
                <w:sz w:val="24"/>
              </w:rPr>
              <w:t>20%</w:t>
            </w:r>
            <w:r>
              <w:rPr>
                <w:spacing w:val="58"/>
                <w:sz w:val="24"/>
              </w:rPr>
              <w:t> </w:t>
            </w:r>
            <w:r>
              <w:rPr>
                <w:spacing w:val="-10"/>
                <w:sz w:val="24"/>
              </w:rPr>
              <w:t>+</w:t>
            </w:r>
          </w:p>
          <w:p>
            <w:pPr>
              <w:pStyle w:val="TableParagraph"/>
              <w:spacing w:line="269" w:lineRule="exact"/>
              <w:rPr>
                <w:sz w:val="24"/>
              </w:rPr>
            </w:pPr>
            <w:r>
              <w:rPr>
                <w:sz w:val="24"/>
              </w:rPr>
              <w:t>Fenobucarb</w:t>
            </w:r>
            <w:r>
              <w:rPr>
                <w:spacing w:val="-3"/>
                <w:sz w:val="24"/>
              </w:rPr>
              <w:t> </w:t>
            </w:r>
            <w:r>
              <w:rPr>
                <w:spacing w:val="-5"/>
                <w:sz w:val="24"/>
              </w:rPr>
              <w:t>20%</w:t>
            </w:r>
          </w:p>
        </w:tc>
        <w:tc>
          <w:tcPr>
            <w:tcW w:w="2695" w:type="dxa"/>
          </w:tcPr>
          <w:p>
            <w:pPr>
              <w:pStyle w:val="TableParagraph"/>
              <w:spacing w:line="276" w:lineRule="exact"/>
              <w:ind w:left="890" w:right="870"/>
              <w:jc w:val="center"/>
              <w:rPr>
                <w:sz w:val="24"/>
              </w:rPr>
            </w:pPr>
            <w:r>
              <w:rPr>
                <w:spacing w:val="-2"/>
                <w:sz w:val="24"/>
              </w:rPr>
              <w:t>Mofitox </w:t>
            </w:r>
            <w:r>
              <w:rPr>
                <w:spacing w:val="-4"/>
                <w:sz w:val="24"/>
              </w:rPr>
              <w:t>40EC</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606" w:hRule="atLeast"/>
        </w:trPr>
        <w:tc>
          <w:tcPr>
            <w:tcW w:w="708" w:type="dxa"/>
          </w:tcPr>
          <w:p>
            <w:pPr>
              <w:pStyle w:val="TableParagraph"/>
              <w:ind w:left="107"/>
              <w:rPr>
                <w:sz w:val="24"/>
              </w:rPr>
            </w:pPr>
            <w:r>
              <w:rPr>
                <w:spacing w:val="-5"/>
                <w:sz w:val="24"/>
              </w:rPr>
              <w:t>446</w:t>
            </w:r>
          </w:p>
        </w:tc>
        <w:tc>
          <w:tcPr>
            <w:tcW w:w="2976" w:type="dxa"/>
          </w:tcPr>
          <w:p>
            <w:pPr>
              <w:pStyle w:val="TableParagraph"/>
              <w:spacing w:line="240" w:lineRule="auto"/>
              <w:rPr>
                <w:sz w:val="24"/>
              </w:rPr>
            </w:pPr>
            <w:r>
              <w:rPr>
                <w:sz w:val="24"/>
              </w:rPr>
              <w:t>Dimethoate</w:t>
            </w:r>
            <w:r>
              <w:rPr>
                <w:spacing w:val="-13"/>
                <w:sz w:val="24"/>
              </w:rPr>
              <w:t> </w:t>
            </w:r>
            <w:r>
              <w:rPr>
                <w:sz w:val="24"/>
              </w:rPr>
              <w:t>400</w:t>
            </w:r>
            <w:r>
              <w:rPr>
                <w:spacing w:val="-13"/>
                <w:sz w:val="24"/>
              </w:rPr>
              <w:t> </w:t>
            </w:r>
            <w:r>
              <w:rPr>
                <w:sz w:val="24"/>
              </w:rPr>
              <w:t>g/l</w:t>
            </w:r>
            <w:r>
              <w:rPr>
                <w:spacing w:val="-13"/>
                <w:sz w:val="24"/>
              </w:rPr>
              <w:t> </w:t>
            </w:r>
            <w:r>
              <w:rPr>
                <w:sz w:val="24"/>
              </w:rPr>
              <w:t>+ Fenobucarb 100 g/l</w:t>
            </w:r>
          </w:p>
        </w:tc>
        <w:tc>
          <w:tcPr>
            <w:tcW w:w="2695" w:type="dxa"/>
          </w:tcPr>
          <w:p>
            <w:pPr>
              <w:pStyle w:val="TableParagraph"/>
              <w:spacing w:line="240" w:lineRule="auto"/>
              <w:ind w:left="890" w:right="872"/>
              <w:jc w:val="center"/>
              <w:rPr>
                <w:sz w:val="24"/>
              </w:rPr>
            </w:pPr>
            <w:r>
              <w:rPr>
                <w:spacing w:val="-2"/>
                <w:sz w:val="24"/>
              </w:rPr>
              <w:t>Bisector 500EC</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bọ</w:t>
            </w:r>
            <w:r>
              <w:rPr>
                <w:spacing w:val="-4"/>
                <w:sz w:val="24"/>
              </w:rPr>
              <w:t> </w:t>
            </w:r>
            <w:r>
              <w:rPr>
                <w:sz w:val="24"/>
              </w:rPr>
              <w:t>xít</w:t>
            </w:r>
            <w:r>
              <w:rPr>
                <w:spacing w:val="-3"/>
                <w:sz w:val="24"/>
              </w:rPr>
              <w:t> </w:t>
            </w:r>
            <w:r>
              <w:rPr>
                <w:sz w:val="24"/>
              </w:rPr>
              <w:t>hôi/</w:t>
            </w:r>
            <w:r>
              <w:rPr>
                <w:spacing w:val="-4"/>
                <w:sz w:val="24"/>
              </w:rPr>
              <w:t> </w:t>
            </w:r>
            <w:r>
              <w:rPr>
                <w:sz w:val="24"/>
              </w:rPr>
              <w:t>lúa;</w:t>
            </w:r>
            <w:r>
              <w:rPr>
                <w:spacing w:val="-4"/>
                <w:sz w:val="24"/>
              </w:rPr>
              <w:t> </w:t>
            </w:r>
            <w:r>
              <w:rPr>
                <w:sz w:val="24"/>
              </w:rPr>
              <w:t>sâu</w:t>
            </w:r>
            <w:r>
              <w:rPr>
                <w:spacing w:val="-4"/>
                <w:sz w:val="24"/>
              </w:rPr>
              <w:t> </w:t>
            </w:r>
            <w:r>
              <w:rPr>
                <w:sz w:val="24"/>
              </w:rPr>
              <w:t>khoang/</w:t>
            </w:r>
            <w:r>
              <w:rPr>
                <w:spacing w:val="-4"/>
                <w:sz w:val="24"/>
              </w:rPr>
              <w:t> </w:t>
            </w:r>
            <w:r>
              <w:rPr>
                <w:sz w:val="24"/>
              </w:rPr>
              <w:t>lạc;</w:t>
            </w:r>
            <w:r>
              <w:rPr>
                <w:spacing w:val="-4"/>
                <w:sz w:val="24"/>
              </w:rPr>
              <w:t> </w:t>
            </w:r>
            <w:r>
              <w:rPr>
                <w:sz w:val="24"/>
              </w:rPr>
              <w:t>rệp sáp/cà phê</w:t>
            </w:r>
          </w:p>
        </w:tc>
        <w:tc>
          <w:tcPr>
            <w:tcW w:w="3353" w:type="dxa"/>
          </w:tcPr>
          <w:p>
            <w:pPr>
              <w:pStyle w:val="TableParagraph"/>
              <w:spacing w:line="240" w:lineRule="auto"/>
              <w:ind w:left="1206" w:hanging="87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TM</w:t>
            </w:r>
            <w:r>
              <w:rPr>
                <w:spacing w:val="-8"/>
                <w:sz w:val="24"/>
              </w:rPr>
              <w:t> </w:t>
            </w:r>
            <w:r>
              <w:rPr>
                <w:sz w:val="24"/>
              </w:rPr>
              <w:t>DV Thu Loan</w:t>
            </w:r>
          </w:p>
        </w:tc>
      </w:tr>
      <w:tr>
        <w:trPr>
          <w:trHeight w:val="609" w:hRule="atLeast"/>
        </w:trPr>
        <w:tc>
          <w:tcPr>
            <w:tcW w:w="708" w:type="dxa"/>
          </w:tcPr>
          <w:p>
            <w:pPr>
              <w:pStyle w:val="TableParagraph"/>
              <w:spacing w:line="240" w:lineRule="auto" w:before="1"/>
              <w:ind w:left="107"/>
              <w:rPr>
                <w:sz w:val="24"/>
              </w:rPr>
            </w:pPr>
            <w:r>
              <w:rPr>
                <w:spacing w:val="-5"/>
                <w:sz w:val="24"/>
              </w:rPr>
              <w:t>447</w:t>
            </w:r>
          </w:p>
        </w:tc>
        <w:tc>
          <w:tcPr>
            <w:tcW w:w="2976" w:type="dxa"/>
          </w:tcPr>
          <w:p>
            <w:pPr>
              <w:pStyle w:val="TableParagraph"/>
              <w:spacing w:line="240" w:lineRule="auto" w:before="1"/>
              <w:rPr>
                <w:sz w:val="24"/>
              </w:rPr>
            </w:pPr>
            <w:r>
              <w:rPr>
                <w:sz w:val="24"/>
              </w:rPr>
              <w:t>Dimethoate</w:t>
            </w:r>
            <w:r>
              <w:rPr>
                <w:spacing w:val="-1"/>
                <w:sz w:val="24"/>
              </w:rPr>
              <w:t> </w:t>
            </w:r>
            <w:r>
              <w:rPr>
                <w:sz w:val="24"/>
              </w:rPr>
              <w:t>20%</w:t>
            </w:r>
            <w:r>
              <w:rPr>
                <w:spacing w:val="-2"/>
                <w:sz w:val="24"/>
              </w:rPr>
              <w:t> </w:t>
            </w:r>
            <w:r>
              <w:rPr>
                <w:spacing w:val="-10"/>
                <w:sz w:val="24"/>
              </w:rPr>
              <w:t>+</w:t>
            </w:r>
          </w:p>
          <w:p>
            <w:pPr>
              <w:pStyle w:val="TableParagraph"/>
              <w:spacing w:line="240" w:lineRule="auto"/>
              <w:rPr>
                <w:sz w:val="24"/>
              </w:rPr>
            </w:pPr>
            <w:r>
              <w:rPr>
                <w:sz w:val="24"/>
              </w:rPr>
              <w:t>Fenvalerate</w:t>
            </w:r>
            <w:r>
              <w:rPr>
                <w:spacing w:val="-5"/>
                <w:sz w:val="24"/>
              </w:rPr>
              <w:t> 10%</w:t>
            </w:r>
          </w:p>
        </w:tc>
        <w:tc>
          <w:tcPr>
            <w:tcW w:w="2695" w:type="dxa"/>
          </w:tcPr>
          <w:p>
            <w:pPr>
              <w:pStyle w:val="TableParagraph"/>
              <w:spacing w:line="240" w:lineRule="auto" w:before="1"/>
              <w:ind w:left="890" w:right="870"/>
              <w:jc w:val="center"/>
              <w:rPr>
                <w:sz w:val="24"/>
              </w:rPr>
            </w:pPr>
            <w:r>
              <w:rPr>
                <w:spacing w:val="-2"/>
                <w:sz w:val="24"/>
              </w:rPr>
              <w:t>Bifentox </w:t>
            </w:r>
            <w:r>
              <w:rPr>
                <w:spacing w:val="-4"/>
                <w:sz w:val="24"/>
              </w:rPr>
              <w:t>30EC</w:t>
            </w:r>
          </w:p>
        </w:tc>
        <w:tc>
          <w:tcPr>
            <w:tcW w:w="5175" w:type="dxa"/>
          </w:tcPr>
          <w:p>
            <w:pPr>
              <w:pStyle w:val="TableParagraph"/>
              <w:spacing w:line="240" w:lineRule="auto" w:before="1"/>
              <w:rPr>
                <w:sz w:val="24"/>
              </w:rPr>
            </w:pPr>
            <w:r>
              <w:rPr>
                <w:sz w:val="24"/>
              </w:rPr>
              <w:t>bọ</w:t>
            </w:r>
            <w:r>
              <w:rPr>
                <w:spacing w:val="-1"/>
                <w:sz w:val="24"/>
              </w:rPr>
              <w:t> </w:t>
            </w:r>
            <w:r>
              <w:rPr>
                <w:sz w:val="24"/>
              </w:rPr>
              <w:t>xít/</w:t>
            </w:r>
            <w:r>
              <w:rPr>
                <w:spacing w:val="-1"/>
                <w:sz w:val="24"/>
              </w:rPr>
              <w:t> </w:t>
            </w:r>
            <w:r>
              <w:rPr>
                <w:sz w:val="24"/>
              </w:rPr>
              <w:t>lúa;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40" w:lineRule="auto" w:before="1"/>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61" w:hRule="atLeast"/>
        </w:trPr>
        <w:tc>
          <w:tcPr>
            <w:tcW w:w="708" w:type="dxa"/>
            <w:vMerge w:val="restart"/>
          </w:tcPr>
          <w:p>
            <w:pPr>
              <w:pStyle w:val="TableParagraph"/>
              <w:ind w:left="107"/>
              <w:rPr>
                <w:sz w:val="24"/>
              </w:rPr>
            </w:pPr>
            <w:r>
              <w:rPr>
                <w:spacing w:val="-5"/>
                <w:sz w:val="24"/>
              </w:rPr>
              <w:t>448</w:t>
            </w:r>
          </w:p>
        </w:tc>
        <w:tc>
          <w:tcPr>
            <w:tcW w:w="2976" w:type="dxa"/>
            <w:vMerge w:val="restart"/>
          </w:tcPr>
          <w:p>
            <w:pPr>
              <w:pStyle w:val="TableParagraph"/>
              <w:rPr>
                <w:sz w:val="24"/>
              </w:rPr>
            </w:pPr>
            <w:r>
              <w:rPr>
                <w:sz w:val="24"/>
              </w:rPr>
              <w:t>Dimethoate</w:t>
            </w:r>
            <w:r>
              <w:rPr>
                <w:spacing w:val="-1"/>
                <w:sz w:val="24"/>
              </w:rPr>
              <w:t> </w:t>
            </w:r>
            <w:r>
              <w:rPr>
                <w:sz w:val="24"/>
              </w:rPr>
              <w:t>21.5%</w:t>
            </w:r>
            <w:r>
              <w:rPr>
                <w:spacing w:val="-2"/>
                <w:sz w:val="24"/>
              </w:rPr>
              <w:t> </w:t>
            </w:r>
            <w:r>
              <w:rPr>
                <w:spacing w:val="-10"/>
                <w:sz w:val="24"/>
              </w:rPr>
              <w:t>+</w:t>
            </w:r>
          </w:p>
          <w:p>
            <w:pPr>
              <w:pStyle w:val="TableParagraph"/>
              <w:spacing w:line="240" w:lineRule="auto"/>
              <w:rPr>
                <w:sz w:val="24"/>
              </w:rPr>
            </w:pPr>
            <w:r>
              <w:rPr>
                <w:sz w:val="24"/>
              </w:rPr>
              <w:t>Fenvalerate</w:t>
            </w:r>
            <w:r>
              <w:rPr>
                <w:spacing w:val="-7"/>
                <w:sz w:val="24"/>
              </w:rPr>
              <w:t> </w:t>
            </w:r>
            <w:r>
              <w:rPr>
                <w:spacing w:val="-4"/>
                <w:sz w:val="24"/>
              </w:rPr>
              <w:t>3.5%</w:t>
            </w:r>
          </w:p>
        </w:tc>
        <w:tc>
          <w:tcPr>
            <w:tcW w:w="2695" w:type="dxa"/>
          </w:tcPr>
          <w:p>
            <w:pPr>
              <w:pStyle w:val="TableParagraph"/>
              <w:spacing w:line="276" w:lineRule="exact"/>
              <w:ind w:left="890" w:right="875"/>
              <w:jc w:val="center"/>
              <w:rPr>
                <w:sz w:val="24"/>
              </w:rPr>
            </w:pPr>
            <w:r>
              <w:rPr>
                <w:spacing w:val="-2"/>
                <w:sz w:val="24"/>
              </w:rPr>
              <w:t>Fenbis </w:t>
            </w:r>
            <w:r>
              <w:rPr>
                <w:spacing w:val="-4"/>
                <w:sz w:val="24"/>
              </w:rPr>
              <w:t>25EC</w:t>
            </w:r>
          </w:p>
        </w:tc>
        <w:tc>
          <w:tcPr>
            <w:tcW w:w="5175" w:type="dxa"/>
          </w:tcPr>
          <w:p>
            <w:pPr>
              <w:pStyle w:val="TableParagraph"/>
              <w:rPr>
                <w:sz w:val="24"/>
              </w:rPr>
            </w:pPr>
            <w:r>
              <w:rPr>
                <w:sz w:val="24"/>
              </w:rPr>
              <w:t>rệp/</w:t>
            </w:r>
            <w:r>
              <w:rPr>
                <w:spacing w:val="-1"/>
                <w:sz w:val="24"/>
              </w:rPr>
              <w:t> </w:t>
            </w:r>
            <w:r>
              <w:rPr>
                <w:sz w:val="24"/>
              </w:rPr>
              <w:t>đậu tương,</w:t>
            </w:r>
            <w:r>
              <w:rPr>
                <w:spacing w:val="-1"/>
                <w:sz w:val="24"/>
              </w:rPr>
              <w:t> </w:t>
            </w:r>
            <w:r>
              <w:rPr>
                <w:sz w:val="24"/>
              </w:rPr>
              <w:t>bọ xít/ lúa,</w:t>
            </w:r>
            <w:r>
              <w:rPr>
                <w:spacing w:val="-1"/>
                <w:sz w:val="24"/>
              </w:rPr>
              <w:t> </w:t>
            </w:r>
            <w:r>
              <w:rPr>
                <w:sz w:val="24"/>
              </w:rPr>
              <w:t>bọ trĩ/ </w:t>
            </w:r>
            <w:r>
              <w:rPr>
                <w:spacing w:val="-4"/>
                <w:sz w:val="24"/>
              </w:rPr>
              <w:t>điều</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8"/>
              <w:jc w:val="center"/>
              <w:rPr>
                <w:sz w:val="24"/>
              </w:rPr>
            </w:pPr>
            <w:r>
              <w:rPr>
                <w:sz w:val="24"/>
              </w:rPr>
              <w:t>Fentox</w:t>
            </w:r>
            <w:r>
              <w:rPr>
                <w:spacing w:val="-3"/>
                <w:sz w:val="24"/>
              </w:rPr>
              <w:t> </w:t>
            </w:r>
            <w:r>
              <w:rPr>
                <w:spacing w:val="-4"/>
                <w:sz w:val="24"/>
              </w:rPr>
              <w:t>25EC</w:t>
            </w:r>
          </w:p>
        </w:tc>
        <w:tc>
          <w:tcPr>
            <w:tcW w:w="5175" w:type="dxa"/>
          </w:tcPr>
          <w:p>
            <w:pPr>
              <w:pStyle w:val="TableParagraph"/>
              <w:spacing w:line="276" w:lineRule="exact"/>
              <w:rPr>
                <w:sz w:val="24"/>
              </w:rPr>
            </w:pPr>
            <w:r>
              <w:rPr>
                <w:sz w:val="24"/>
              </w:rPr>
              <w:t>bọ</w:t>
            </w:r>
            <w:r>
              <w:rPr>
                <w:spacing w:val="-4"/>
                <w:sz w:val="24"/>
              </w:rPr>
              <w:t> </w:t>
            </w:r>
            <w:r>
              <w:rPr>
                <w:sz w:val="24"/>
              </w:rPr>
              <w:t>xít</w:t>
            </w:r>
            <w:r>
              <w:rPr>
                <w:spacing w:val="-4"/>
                <w:sz w:val="24"/>
              </w:rPr>
              <w:t> </w:t>
            </w:r>
            <w:r>
              <w:rPr>
                <w:sz w:val="24"/>
              </w:rPr>
              <w:t>dài,</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rệp</w:t>
            </w:r>
            <w:r>
              <w:rPr>
                <w:spacing w:val="-4"/>
                <w:sz w:val="24"/>
              </w:rPr>
              <w:t> </w:t>
            </w:r>
            <w:r>
              <w:rPr>
                <w:sz w:val="24"/>
              </w:rPr>
              <w:t>sáp/</w:t>
            </w:r>
            <w:r>
              <w:rPr>
                <w:spacing w:val="-4"/>
                <w:sz w:val="24"/>
              </w:rPr>
              <w:t> </w:t>
            </w:r>
            <w:r>
              <w:rPr>
                <w:sz w:val="24"/>
              </w:rPr>
              <w:t>cà</w:t>
            </w:r>
            <w:r>
              <w:rPr>
                <w:spacing w:val="-5"/>
                <w:sz w:val="24"/>
              </w:rPr>
              <w:t> </w:t>
            </w:r>
            <w:r>
              <w:rPr>
                <w:sz w:val="24"/>
              </w:rPr>
              <w:t>phê;</w:t>
            </w:r>
            <w:r>
              <w:rPr>
                <w:spacing w:val="-4"/>
                <w:sz w:val="24"/>
              </w:rPr>
              <w:t> </w:t>
            </w:r>
            <w:r>
              <w:rPr>
                <w:sz w:val="24"/>
              </w:rPr>
              <w:t>bọ</w:t>
            </w:r>
            <w:r>
              <w:rPr>
                <w:spacing w:val="-4"/>
                <w:sz w:val="24"/>
              </w:rPr>
              <w:t> </w:t>
            </w:r>
            <w:r>
              <w:rPr>
                <w:sz w:val="24"/>
              </w:rPr>
              <w:t>trĩ/ </w:t>
            </w:r>
            <w:r>
              <w:rPr>
                <w:spacing w:val="-4"/>
                <w:sz w:val="24"/>
              </w:rPr>
              <w:t>điều</w:t>
            </w:r>
          </w:p>
        </w:tc>
        <w:tc>
          <w:tcPr>
            <w:tcW w:w="3353" w:type="dxa"/>
          </w:tcPr>
          <w:p>
            <w:pPr>
              <w:pStyle w:val="TableParagraph"/>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0" w:hRule="atLeast"/>
        </w:trPr>
        <w:tc>
          <w:tcPr>
            <w:tcW w:w="708" w:type="dxa"/>
          </w:tcPr>
          <w:p>
            <w:pPr>
              <w:pStyle w:val="TableParagraph"/>
              <w:spacing w:line="274" w:lineRule="exact"/>
              <w:ind w:left="107"/>
              <w:rPr>
                <w:sz w:val="24"/>
              </w:rPr>
            </w:pPr>
            <w:r>
              <w:rPr>
                <w:spacing w:val="-5"/>
                <w:sz w:val="24"/>
              </w:rPr>
              <w:t>449</w:t>
            </w:r>
          </w:p>
        </w:tc>
        <w:tc>
          <w:tcPr>
            <w:tcW w:w="2976" w:type="dxa"/>
          </w:tcPr>
          <w:p>
            <w:pPr>
              <w:pStyle w:val="TableParagraph"/>
              <w:spacing w:line="274" w:lineRule="exact"/>
              <w:rPr>
                <w:sz w:val="24"/>
              </w:rPr>
            </w:pPr>
            <w:r>
              <w:rPr>
                <w:sz w:val="24"/>
              </w:rPr>
              <w:t>Dimethoate</w:t>
            </w:r>
            <w:r>
              <w:rPr>
                <w:spacing w:val="-1"/>
                <w:sz w:val="24"/>
              </w:rPr>
              <w:t> </w:t>
            </w:r>
            <w:r>
              <w:rPr>
                <w:sz w:val="24"/>
              </w:rPr>
              <w:t>2%</w:t>
            </w:r>
            <w:r>
              <w:rPr>
                <w:spacing w:val="58"/>
                <w:sz w:val="24"/>
              </w:rPr>
              <w:t> </w:t>
            </w:r>
            <w:r>
              <w:rPr>
                <w:spacing w:val="-10"/>
                <w:sz w:val="24"/>
              </w:rPr>
              <w:t>+</w:t>
            </w:r>
          </w:p>
          <w:p>
            <w:pPr>
              <w:pStyle w:val="TableParagraph"/>
              <w:spacing w:line="257" w:lineRule="exact"/>
              <w:rPr>
                <w:sz w:val="24"/>
              </w:rPr>
            </w:pPr>
            <w:r>
              <w:rPr>
                <w:sz w:val="24"/>
              </w:rPr>
              <w:t>Isoprocarb</w:t>
            </w:r>
            <w:r>
              <w:rPr>
                <w:spacing w:val="-3"/>
                <w:sz w:val="24"/>
              </w:rPr>
              <w:t> </w:t>
            </w:r>
            <w:r>
              <w:rPr>
                <w:spacing w:val="-5"/>
                <w:sz w:val="24"/>
              </w:rPr>
              <w:t>3%</w:t>
            </w:r>
          </w:p>
        </w:tc>
        <w:tc>
          <w:tcPr>
            <w:tcW w:w="2695" w:type="dxa"/>
          </w:tcPr>
          <w:p>
            <w:pPr>
              <w:pStyle w:val="TableParagraph"/>
              <w:spacing w:line="276" w:lineRule="exact"/>
              <w:ind w:left="890" w:right="870"/>
              <w:jc w:val="center"/>
              <w:rPr>
                <w:sz w:val="24"/>
              </w:rPr>
            </w:pPr>
            <w:r>
              <w:rPr>
                <w:spacing w:val="-2"/>
                <w:sz w:val="24"/>
              </w:rPr>
              <w:t>BM-Tigi </w:t>
            </w:r>
            <w:r>
              <w:rPr>
                <w:spacing w:val="-4"/>
                <w:sz w:val="24"/>
              </w:rPr>
              <w:t>5GR</w:t>
            </w:r>
          </w:p>
        </w:tc>
        <w:tc>
          <w:tcPr>
            <w:tcW w:w="5175" w:type="dxa"/>
          </w:tcPr>
          <w:p>
            <w:pPr>
              <w:pStyle w:val="TableParagraph"/>
              <w:spacing w:line="274" w:lineRule="exact"/>
              <w:ind w:left="142"/>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50"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3" w:hRule="atLeast"/>
        </w:trPr>
        <w:tc>
          <w:tcPr>
            <w:tcW w:w="708" w:type="dxa"/>
          </w:tcPr>
          <w:p>
            <w:pPr>
              <w:pStyle w:val="TableParagraph"/>
              <w:spacing w:line="240" w:lineRule="auto"/>
              <w:ind w:left="107"/>
              <w:rPr>
                <w:sz w:val="24"/>
              </w:rPr>
            </w:pPr>
            <w:r>
              <w:rPr>
                <w:spacing w:val="-5"/>
                <w:sz w:val="24"/>
              </w:rPr>
              <w:t>450</w:t>
            </w:r>
          </w:p>
        </w:tc>
        <w:tc>
          <w:tcPr>
            <w:tcW w:w="2976" w:type="dxa"/>
          </w:tcPr>
          <w:p>
            <w:pPr>
              <w:pStyle w:val="TableParagraph"/>
              <w:spacing w:line="270" w:lineRule="atLeast"/>
              <w:ind w:right="339"/>
              <w:rPr>
                <w:sz w:val="24"/>
              </w:rPr>
            </w:pPr>
            <w:r>
              <w:rPr>
                <w:sz w:val="24"/>
              </w:rPr>
              <w:t>Dimethoate 286 g/l + Lambda-cyhalothrin</w:t>
            </w:r>
            <w:r>
              <w:rPr>
                <w:spacing w:val="-15"/>
                <w:sz w:val="24"/>
              </w:rPr>
              <w:t> </w:t>
            </w:r>
            <w:r>
              <w:rPr>
                <w:sz w:val="24"/>
              </w:rPr>
              <w:t>14g/l</w:t>
            </w:r>
          </w:p>
        </w:tc>
        <w:tc>
          <w:tcPr>
            <w:tcW w:w="2695" w:type="dxa"/>
          </w:tcPr>
          <w:p>
            <w:pPr>
              <w:pStyle w:val="TableParagraph"/>
              <w:spacing w:line="270" w:lineRule="atLeast"/>
              <w:ind w:left="1015" w:right="995" w:hanging="3"/>
              <w:jc w:val="center"/>
              <w:rPr>
                <w:sz w:val="24"/>
              </w:rPr>
            </w:pPr>
            <w:r>
              <w:rPr>
                <w:spacing w:val="-2"/>
                <w:sz w:val="24"/>
              </w:rPr>
              <w:t>Fitex 300EC</w:t>
            </w:r>
          </w:p>
        </w:tc>
        <w:tc>
          <w:tcPr>
            <w:tcW w:w="5175" w:type="dxa"/>
          </w:tcPr>
          <w:p>
            <w:pPr>
              <w:pStyle w:val="TableParagraph"/>
              <w:spacing w:line="240" w:lineRule="auto"/>
              <w:rPr>
                <w:sz w:val="24"/>
              </w:rPr>
            </w:pPr>
            <w:r>
              <w:rPr>
                <w:sz w:val="24"/>
              </w:rPr>
              <w:t>sâu</w:t>
            </w:r>
            <w:r>
              <w:rPr>
                <w:spacing w:val="-1"/>
                <w:sz w:val="24"/>
              </w:rPr>
              <w:t> </w:t>
            </w:r>
            <w:r>
              <w:rPr>
                <w:sz w:val="24"/>
              </w:rPr>
              <w:t>cuốn</w:t>
            </w:r>
            <w:r>
              <w:rPr>
                <w:spacing w:val="-1"/>
                <w:sz w:val="24"/>
              </w:rPr>
              <w:t> </w:t>
            </w:r>
            <w:r>
              <w:rPr>
                <w:sz w:val="24"/>
              </w:rPr>
              <w:t>lá/ lúa,</w:t>
            </w:r>
            <w:r>
              <w:rPr>
                <w:spacing w:val="-1"/>
                <w:sz w:val="24"/>
              </w:rPr>
              <w:t> </w:t>
            </w:r>
            <w:r>
              <w:rPr>
                <w:sz w:val="24"/>
              </w:rPr>
              <w:t>rệp sáp/</w:t>
            </w:r>
            <w:r>
              <w:rPr>
                <w:spacing w:val="1"/>
                <w:sz w:val="24"/>
              </w:rPr>
              <w:t> </w:t>
            </w:r>
            <w:r>
              <w:rPr>
                <w:sz w:val="24"/>
              </w:rPr>
              <w:t>cà</w:t>
            </w:r>
            <w:r>
              <w:rPr>
                <w:spacing w:val="-2"/>
                <w:sz w:val="24"/>
              </w:rPr>
              <w:t> </w:t>
            </w:r>
            <w:r>
              <w:rPr>
                <w:sz w:val="24"/>
              </w:rPr>
              <w:t>phê, rệp</w:t>
            </w:r>
            <w:r>
              <w:rPr>
                <w:spacing w:val="-1"/>
                <w:sz w:val="24"/>
              </w:rPr>
              <w:t> </w:t>
            </w:r>
            <w:r>
              <w:rPr>
                <w:sz w:val="24"/>
              </w:rPr>
              <w:t>muội/ </w:t>
            </w:r>
            <w:r>
              <w:rPr>
                <w:spacing w:val="-5"/>
                <w:sz w:val="24"/>
              </w:rPr>
              <w:t>mía</w:t>
            </w:r>
          </w:p>
        </w:tc>
        <w:tc>
          <w:tcPr>
            <w:tcW w:w="3353" w:type="dxa"/>
          </w:tcPr>
          <w:p>
            <w:pPr>
              <w:pStyle w:val="TableParagraph"/>
              <w:spacing w:line="270" w:lineRule="atLeas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1" w:hRule="atLeast"/>
        </w:trPr>
        <w:tc>
          <w:tcPr>
            <w:tcW w:w="708" w:type="dxa"/>
          </w:tcPr>
          <w:p>
            <w:pPr>
              <w:pStyle w:val="TableParagraph"/>
              <w:ind w:left="107"/>
              <w:rPr>
                <w:sz w:val="24"/>
              </w:rPr>
            </w:pPr>
            <w:r>
              <w:rPr>
                <w:spacing w:val="-5"/>
                <w:sz w:val="24"/>
              </w:rPr>
              <w:t>451</w:t>
            </w:r>
          </w:p>
        </w:tc>
        <w:tc>
          <w:tcPr>
            <w:tcW w:w="2976" w:type="dxa"/>
          </w:tcPr>
          <w:p>
            <w:pPr>
              <w:pStyle w:val="TableParagraph"/>
              <w:rPr>
                <w:sz w:val="24"/>
              </w:rPr>
            </w:pPr>
            <w:r>
              <w:rPr>
                <w:sz w:val="24"/>
              </w:rPr>
              <w:t>Dimethoate</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Phenthoate</w:t>
            </w:r>
            <w:r>
              <w:rPr>
                <w:spacing w:val="-2"/>
                <w:sz w:val="24"/>
              </w:rPr>
              <w:t> </w:t>
            </w:r>
            <w:r>
              <w:rPr>
                <w:spacing w:val="-5"/>
                <w:sz w:val="24"/>
              </w:rPr>
              <w:t>20%</w:t>
            </w:r>
          </w:p>
        </w:tc>
        <w:tc>
          <w:tcPr>
            <w:tcW w:w="2695" w:type="dxa"/>
          </w:tcPr>
          <w:p>
            <w:pPr>
              <w:pStyle w:val="TableParagraph"/>
              <w:spacing w:line="276" w:lineRule="exact"/>
              <w:ind w:left="999" w:right="946"/>
              <w:jc w:val="center"/>
              <w:rPr>
                <w:sz w:val="24"/>
              </w:rPr>
            </w:pPr>
            <w:r>
              <w:rPr>
                <w:spacing w:val="-2"/>
                <w:sz w:val="24"/>
              </w:rPr>
              <w:t>Vidifen </w:t>
            </w:r>
            <w:r>
              <w:rPr>
                <w:spacing w:val="-4"/>
                <w:sz w:val="24"/>
              </w:rPr>
              <w:t>40EC</w:t>
            </w:r>
          </w:p>
        </w:tc>
        <w:tc>
          <w:tcPr>
            <w:tcW w:w="5175" w:type="dxa"/>
          </w:tcPr>
          <w:p>
            <w:pPr>
              <w:pStyle w:val="TableParagraph"/>
              <w:ind w:left="142"/>
              <w:rPr>
                <w:sz w:val="24"/>
              </w:rPr>
            </w:pPr>
            <w:r>
              <w:rPr>
                <w:sz w:val="24"/>
              </w:rPr>
              <w:t>rệp</w:t>
            </w:r>
            <w:r>
              <w:rPr>
                <w:spacing w:val="-11"/>
                <w:sz w:val="24"/>
              </w:rPr>
              <w:t> </w:t>
            </w:r>
            <w:r>
              <w:rPr>
                <w:sz w:val="24"/>
              </w:rPr>
              <w:t>sáp/</w:t>
            </w:r>
            <w:r>
              <w:rPr>
                <w:spacing w:val="-8"/>
                <w:sz w:val="24"/>
              </w:rPr>
              <w:t> </w:t>
            </w:r>
            <w:r>
              <w:rPr>
                <w:sz w:val="24"/>
              </w:rPr>
              <w:t>cà</w:t>
            </w:r>
            <w:r>
              <w:rPr>
                <w:spacing w:val="-9"/>
                <w:sz w:val="24"/>
              </w:rPr>
              <w:t> </w:t>
            </w:r>
            <w:r>
              <w:rPr>
                <w:sz w:val="24"/>
              </w:rPr>
              <w:t>phê,</w:t>
            </w:r>
            <w:r>
              <w:rPr>
                <w:spacing w:val="-9"/>
                <w:sz w:val="24"/>
              </w:rPr>
              <w:t> </w:t>
            </w:r>
            <w:r>
              <w:rPr>
                <w:sz w:val="24"/>
              </w:rPr>
              <w:t>sâu</w:t>
            </w:r>
            <w:r>
              <w:rPr>
                <w:spacing w:val="-9"/>
                <w:sz w:val="24"/>
              </w:rPr>
              <w:t> </w:t>
            </w:r>
            <w:r>
              <w:rPr>
                <w:sz w:val="24"/>
              </w:rPr>
              <w:t>xanh</w:t>
            </w:r>
            <w:r>
              <w:rPr>
                <w:spacing w:val="-6"/>
                <w:sz w:val="24"/>
              </w:rPr>
              <w:t> </w:t>
            </w:r>
            <w:r>
              <w:rPr>
                <w:sz w:val="24"/>
              </w:rPr>
              <w:t>da</w:t>
            </w:r>
            <w:r>
              <w:rPr>
                <w:spacing w:val="-9"/>
                <w:sz w:val="24"/>
              </w:rPr>
              <w:t> </w:t>
            </w:r>
            <w:r>
              <w:rPr>
                <w:sz w:val="24"/>
              </w:rPr>
              <w:t>láng/</w:t>
            </w:r>
            <w:r>
              <w:rPr>
                <w:spacing w:val="-9"/>
                <w:sz w:val="24"/>
              </w:rPr>
              <w:t> </w:t>
            </w:r>
            <w:r>
              <w:rPr>
                <w:sz w:val="24"/>
              </w:rPr>
              <w:t>lạc,</w:t>
            </w:r>
            <w:r>
              <w:rPr>
                <w:spacing w:val="-8"/>
                <w:sz w:val="24"/>
              </w:rPr>
              <w:t> </w:t>
            </w:r>
            <w:r>
              <w:rPr>
                <w:sz w:val="24"/>
              </w:rPr>
              <w:t>bọ</w:t>
            </w:r>
            <w:r>
              <w:rPr>
                <w:spacing w:val="-9"/>
                <w:sz w:val="24"/>
              </w:rPr>
              <w:t> </w:t>
            </w:r>
            <w:r>
              <w:rPr>
                <w:sz w:val="24"/>
              </w:rPr>
              <w:t>xít</w:t>
            </w:r>
            <w:r>
              <w:rPr>
                <w:spacing w:val="-8"/>
                <w:sz w:val="24"/>
              </w:rPr>
              <w:t> </w:t>
            </w:r>
            <w:r>
              <w:rPr>
                <w:sz w:val="24"/>
              </w:rPr>
              <w:t>dài/</w:t>
            </w:r>
            <w:r>
              <w:rPr>
                <w:spacing w:val="-7"/>
                <w:sz w:val="24"/>
              </w:rPr>
              <w: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Borders>
              <w:bottom w:val="nil"/>
            </w:tcBorders>
          </w:tcPr>
          <w:p>
            <w:pPr>
              <w:pStyle w:val="TableParagraph"/>
              <w:spacing w:line="274" w:lineRule="exact"/>
              <w:ind w:left="107"/>
              <w:rPr>
                <w:sz w:val="24"/>
              </w:rPr>
            </w:pPr>
            <w:r>
              <w:rPr>
                <w:spacing w:val="-5"/>
                <w:sz w:val="24"/>
              </w:rPr>
              <w:t>452</w:t>
            </w:r>
          </w:p>
        </w:tc>
        <w:tc>
          <w:tcPr>
            <w:tcW w:w="2976" w:type="dxa"/>
            <w:vMerge w:val="restart"/>
            <w:tcBorders>
              <w:bottom w:val="nil"/>
            </w:tcBorders>
          </w:tcPr>
          <w:p>
            <w:pPr>
              <w:pStyle w:val="TableParagraph"/>
              <w:spacing w:line="240" w:lineRule="auto"/>
              <w:ind w:right="1373"/>
              <w:rPr>
                <w:sz w:val="24"/>
              </w:rPr>
            </w:pPr>
            <w:r>
              <w:rPr>
                <w:spacing w:val="-2"/>
                <w:sz w:val="24"/>
              </w:rPr>
              <w:t>Dinotefuran </w:t>
            </w:r>
            <w:r>
              <w:rPr>
                <w:sz w:val="24"/>
              </w:rPr>
              <w:t>(min 89%)</w:t>
            </w:r>
          </w:p>
        </w:tc>
        <w:tc>
          <w:tcPr>
            <w:tcW w:w="2695" w:type="dxa"/>
          </w:tcPr>
          <w:p>
            <w:pPr>
              <w:pStyle w:val="TableParagraph"/>
              <w:spacing w:line="276" w:lineRule="exact"/>
              <w:ind w:left="1049" w:right="673" w:hanging="240"/>
              <w:rPr>
                <w:sz w:val="24"/>
              </w:rPr>
            </w:pPr>
            <w:r>
              <w:rPr>
                <w:spacing w:val="-2"/>
                <w:sz w:val="24"/>
              </w:rPr>
              <w:t>Asinjapane </w:t>
            </w:r>
            <w:r>
              <w:rPr>
                <w:spacing w:val="-4"/>
                <w:sz w:val="24"/>
              </w:rPr>
              <w:t>20WP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0" w:right="875"/>
              <w:jc w:val="center"/>
              <w:rPr>
                <w:sz w:val="24"/>
              </w:rPr>
            </w:pPr>
            <w:r>
              <w:rPr>
                <w:spacing w:val="-2"/>
                <w:sz w:val="24"/>
              </w:rPr>
              <w:t>Carasso 400WP</w:t>
            </w:r>
          </w:p>
        </w:tc>
        <w:tc>
          <w:tcPr>
            <w:tcW w:w="5175" w:type="dxa"/>
          </w:tcPr>
          <w:p>
            <w:pPr>
              <w:pStyle w:val="TableParagraph"/>
              <w:spacing w:line="274" w:lineRule="exact"/>
              <w:rPr>
                <w:sz w:val="24"/>
              </w:rPr>
            </w:pPr>
            <w:r>
              <w:rPr>
                <w:sz w:val="24"/>
              </w:rPr>
              <w:t>rầy</w:t>
            </w:r>
            <w:r>
              <w:rPr>
                <w:spacing w:val="-1"/>
                <w:sz w:val="24"/>
              </w:rPr>
              <w:t> </w:t>
            </w:r>
            <w:r>
              <w:rPr>
                <w:sz w:val="24"/>
              </w:rPr>
              <w:t>nâu, bọ trĩ/ lúa; bọ cánh </w:t>
            </w:r>
            <w:r>
              <w:rPr>
                <w:spacing w:val="-2"/>
                <w:sz w:val="24"/>
              </w:rPr>
              <w:t>tơ/chè</w:t>
            </w:r>
          </w:p>
        </w:tc>
        <w:tc>
          <w:tcPr>
            <w:tcW w:w="3353" w:type="dxa"/>
          </w:tcPr>
          <w:p>
            <w:pPr>
              <w:pStyle w:val="TableParagraph"/>
              <w:spacing w:line="276" w:lineRule="exact"/>
              <w:ind w:left="622" w:right="345" w:hanging="197"/>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7"/>
                <w:sz w:val="24"/>
              </w:rPr>
              <w:t> </w:t>
            </w:r>
            <w:r>
              <w:rPr>
                <w:sz w:val="24"/>
              </w:rPr>
              <w:t>DV Thanh Sơn Hoá Nông</w:t>
            </w:r>
          </w:p>
        </w:tc>
      </w:tr>
      <w:tr>
        <w:trPr>
          <w:trHeight w:val="828"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1049" w:right="1029" w:hanging="3"/>
              <w:jc w:val="center"/>
              <w:rPr>
                <w:sz w:val="24"/>
              </w:rPr>
            </w:pPr>
            <w:r>
              <w:rPr>
                <w:spacing w:val="-4"/>
                <w:sz w:val="24"/>
              </w:rPr>
              <w:t>Chat 20WP</w:t>
            </w:r>
          </w:p>
        </w:tc>
        <w:tc>
          <w:tcPr>
            <w:tcW w:w="5175" w:type="dxa"/>
          </w:tcPr>
          <w:p>
            <w:pPr>
              <w:pStyle w:val="TableParagraph"/>
              <w:spacing w:line="276" w:lineRule="exact"/>
              <w:ind w:right="93"/>
              <w:jc w:val="both"/>
              <w:rPr>
                <w:sz w:val="24"/>
              </w:rPr>
            </w:pPr>
            <w:r>
              <w:rPr>
                <w:sz w:val="24"/>
              </w:rPr>
              <w:t>rầy nâu/ lúa, bọ nhảy/ bắp cải, rầy bông/ xoài, rầy chổng cánh/ cam, bọ phấn/ cà</w:t>
            </w:r>
            <w:r>
              <w:rPr>
                <w:spacing w:val="-1"/>
                <w:sz w:val="24"/>
              </w:rPr>
              <w:t> </w:t>
            </w:r>
            <w:r>
              <w:rPr>
                <w:sz w:val="24"/>
              </w:rPr>
              <w:t>chua, dòi đục</w:t>
            </w:r>
            <w:r>
              <w:rPr>
                <w:spacing w:val="-1"/>
                <w:sz w:val="24"/>
              </w:rPr>
              <w:t> </w:t>
            </w:r>
            <w:r>
              <w:rPr>
                <w:sz w:val="24"/>
              </w:rPr>
              <w:t>lá/ </w:t>
            </w:r>
            <w:r>
              <w:rPr>
                <w:sz w:val="24"/>
              </w:rPr>
              <w:t>dưa </w:t>
            </w:r>
            <w:r>
              <w:rPr>
                <w:spacing w:val="-2"/>
                <w:sz w:val="24"/>
              </w:rPr>
              <w:t>chuột</w:t>
            </w:r>
          </w:p>
        </w:tc>
        <w:tc>
          <w:tcPr>
            <w:tcW w:w="3353" w:type="dxa"/>
          </w:tcPr>
          <w:p>
            <w:pPr>
              <w:pStyle w:val="TableParagraph"/>
              <w:ind w:left="63" w:right="45"/>
              <w:jc w:val="center"/>
              <w:rPr>
                <w:sz w:val="24"/>
              </w:rPr>
            </w:pPr>
            <w:r>
              <w:rPr>
                <w:sz w:val="24"/>
              </w:rPr>
              <w:t>Công</w:t>
            </w:r>
            <w:r>
              <w:rPr>
                <w:spacing w:val="-1"/>
                <w:sz w:val="24"/>
              </w:rPr>
              <w:t> </w:t>
            </w:r>
            <w:r>
              <w:rPr>
                <w:sz w:val="24"/>
              </w:rPr>
              <w:t>ty CP</w:t>
            </w:r>
            <w:r>
              <w:rPr>
                <w:spacing w:val="-2"/>
                <w:sz w:val="24"/>
              </w:rPr>
              <w:t> </w:t>
            </w:r>
            <w:r>
              <w:rPr>
                <w:sz w:val="24"/>
              </w:rPr>
              <w:t>SX TM</w:t>
            </w:r>
            <w:r>
              <w:rPr>
                <w:spacing w:val="1"/>
                <w:sz w:val="24"/>
              </w:rPr>
              <w:t> </w:t>
            </w:r>
            <w:r>
              <w:rPr>
                <w:sz w:val="24"/>
              </w:rPr>
              <w:t>Bio</w:t>
            </w:r>
            <w:r>
              <w:rPr>
                <w:spacing w:val="-2"/>
                <w:sz w:val="24"/>
              </w:rPr>
              <w:t> </w:t>
            </w:r>
            <w:r>
              <w:rPr>
                <w:spacing w:val="-4"/>
                <w:sz w:val="24"/>
              </w:rPr>
              <w:t>Vina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Cheer</w:t>
            </w:r>
            <w:r>
              <w:rPr>
                <w:spacing w:val="-2"/>
                <w:sz w:val="24"/>
              </w:rPr>
              <w:t> </w:t>
            </w:r>
            <w:r>
              <w:rPr>
                <w:spacing w:val="-4"/>
                <w:sz w:val="24"/>
              </w:rPr>
              <w:t>20WP</w:t>
            </w:r>
          </w:p>
        </w:tc>
        <w:tc>
          <w:tcPr>
            <w:tcW w:w="5175" w:type="dxa"/>
          </w:tcPr>
          <w:p>
            <w:pPr>
              <w:pStyle w:val="TableParagraph"/>
              <w:rPr>
                <w:sz w:val="24"/>
              </w:rPr>
            </w:pPr>
            <w:r>
              <w:rPr>
                <w:sz w:val="24"/>
              </w:rPr>
              <w:t>rầy</w:t>
            </w:r>
            <w:r>
              <w:rPr>
                <w:spacing w:val="-3"/>
                <w:sz w:val="24"/>
              </w:rPr>
              <w:t> </w:t>
            </w:r>
            <w:r>
              <w:rPr>
                <w:sz w:val="24"/>
              </w:rPr>
              <w:t>nâu/ lúa,</w:t>
            </w:r>
            <w:r>
              <w:rPr>
                <w:spacing w:val="-1"/>
                <w:sz w:val="24"/>
              </w:rPr>
              <w:t> </w:t>
            </w:r>
            <w:r>
              <w:rPr>
                <w:sz w:val="24"/>
              </w:rPr>
              <w:t>rệp sáp/cà</w:t>
            </w:r>
            <w:r>
              <w:rPr>
                <w:spacing w:val="-1"/>
                <w:sz w:val="24"/>
              </w:rPr>
              <w:t> </w:t>
            </w:r>
            <w:r>
              <w:rPr>
                <w:sz w:val="24"/>
              </w:rPr>
              <w:t>phê,</w:t>
            </w:r>
            <w:r>
              <w:rPr>
                <w:spacing w:val="-1"/>
                <w:sz w:val="24"/>
              </w:rPr>
              <w:t> </w:t>
            </w:r>
            <w:r>
              <w:rPr>
                <w:sz w:val="24"/>
              </w:rPr>
              <w:t>bọ trĩ/dưa</w:t>
            </w:r>
            <w:r>
              <w:rPr>
                <w:spacing w:val="-2"/>
                <w:sz w:val="24"/>
              </w:rPr>
              <w:t> </w:t>
            </w:r>
            <w:r>
              <w:rPr>
                <w:spacing w:val="-5"/>
                <w:sz w:val="24"/>
              </w:rPr>
              <w:t>hấu</w:t>
            </w:r>
          </w:p>
        </w:tc>
        <w:tc>
          <w:tcPr>
            <w:tcW w:w="3353" w:type="dxa"/>
          </w:tcPr>
          <w:p>
            <w:pPr>
              <w:pStyle w:val="TableParagraph"/>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Cyo</w:t>
            </w:r>
            <w:r>
              <w:rPr>
                <w:spacing w:val="-1"/>
                <w:sz w:val="24"/>
              </w:rPr>
              <w:t> </w:t>
            </w:r>
            <w:r>
              <w:rPr>
                <w:sz w:val="24"/>
              </w:rPr>
              <w:t>super </w:t>
            </w:r>
            <w:r>
              <w:rPr>
                <w:spacing w:val="-2"/>
                <w:sz w:val="24"/>
              </w:rPr>
              <w:t>200WP</w:t>
            </w:r>
          </w:p>
        </w:tc>
        <w:tc>
          <w:tcPr>
            <w:tcW w:w="5175" w:type="dxa"/>
          </w:tcPr>
          <w:p>
            <w:pPr>
              <w:pStyle w:val="TableParagraph"/>
              <w:rPr>
                <w:sz w:val="24"/>
              </w:rPr>
            </w:pPr>
            <w:r>
              <w:rPr>
                <w:sz w:val="24"/>
              </w:rPr>
              <w:t>rầy</w:t>
            </w:r>
            <w:r>
              <w:rPr>
                <w:spacing w:val="-3"/>
                <w:sz w:val="24"/>
              </w:rPr>
              <w:t> </w:t>
            </w:r>
            <w:r>
              <w:rPr>
                <w:sz w:val="24"/>
              </w:rPr>
              <w:t>nâu/</w:t>
            </w:r>
            <w:r>
              <w:rPr>
                <w:spacing w:val="-1"/>
                <w:sz w:val="24"/>
              </w:rPr>
              <w:t> </w:t>
            </w:r>
            <w:r>
              <w:rPr>
                <w:sz w:val="24"/>
              </w:rPr>
              <w:t>lúa, rệp</w:t>
            </w:r>
            <w:r>
              <w:rPr>
                <w:spacing w:val="-1"/>
                <w:sz w:val="24"/>
              </w:rPr>
              <w:t> </w:t>
            </w:r>
            <w:r>
              <w:rPr>
                <w:sz w:val="24"/>
              </w:rPr>
              <w:t>muội/ dưa</w:t>
            </w:r>
            <w:r>
              <w:rPr>
                <w:spacing w:val="-2"/>
                <w:sz w:val="24"/>
              </w:rPr>
              <w:t> </w:t>
            </w:r>
            <w:r>
              <w:rPr>
                <w:sz w:val="24"/>
              </w:rPr>
              <w:t>chuột, rầy</w:t>
            </w:r>
            <w:r>
              <w:rPr>
                <w:spacing w:val="-1"/>
                <w:sz w:val="24"/>
              </w:rPr>
              <w:t> </w:t>
            </w:r>
            <w:r>
              <w:rPr>
                <w:sz w:val="24"/>
              </w:rPr>
              <w:t>xanh/ </w:t>
            </w:r>
            <w:r>
              <w:rPr>
                <w:spacing w:val="-5"/>
                <w:sz w:val="24"/>
              </w:rPr>
              <w:t>chè</w:t>
            </w:r>
          </w:p>
        </w:tc>
        <w:tc>
          <w:tcPr>
            <w:tcW w:w="3353" w:type="dxa"/>
          </w:tcPr>
          <w:p>
            <w:pPr>
              <w:pStyle w:val="TableParagraph"/>
              <w:ind w:left="63" w:right="46"/>
              <w:jc w:val="center"/>
              <w:rPr>
                <w:sz w:val="24"/>
              </w:rPr>
            </w:pPr>
            <w:r>
              <w:rPr>
                <w:sz w:val="24"/>
              </w:rPr>
              <w:t>Công</w:t>
            </w:r>
            <w:r>
              <w:rPr>
                <w:spacing w:val="-1"/>
                <w:sz w:val="24"/>
              </w:rPr>
              <w:t> </w:t>
            </w:r>
            <w:r>
              <w:rPr>
                <w:sz w:val="24"/>
              </w:rPr>
              <w:t>ty CP Tập</w:t>
            </w:r>
            <w:r>
              <w:rPr>
                <w:spacing w:val="-1"/>
                <w:sz w:val="24"/>
              </w:rPr>
              <w:t> </w:t>
            </w:r>
            <w:r>
              <w:rPr>
                <w:sz w:val="24"/>
              </w:rPr>
              <w:t>đoàn Lộc</w:t>
            </w:r>
            <w:r>
              <w:rPr>
                <w:spacing w:val="-1"/>
                <w:sz w:val="24"/>
              </w:rPr>
              <w:t> </w:t>
            </w:r>
            <w:r>
              <w:rPr>
                <w:spacing w:val="-4"/>
                <w:sz w:val="24"/>
              </w:rPr>
              <w:t>Trời</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Diny </w:t>
            </w:r>
            <w:r>
              <w:rPr>
                <w:spacing w:val="-4"/>
                <w:sz w:val="24"/>
              </w:rPr>
              <w:t>20WP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21" w:right="4"/>
              <w:jc w:val="center"/>
              <w:rPr>
                <w:sz w:val="24"/>
              </w:rPr>
            </w:pPr>
            <w:r>
              <w:rPr>
                <w:sz w:val="24"/>
              </w:rPr>
              <w:t>Dovasin</w:t>
            </w:r>
            <w:r>
              <w:rPr>
                <w:spacing w:val="-2"/>
                <w:sz w:val="24"/>
              </w:rPr>
              <w:t> </w:t>
            </w:r>
            <w:r>
              <w:rPr>
                <w:spacing w:val="-4"/>
                <w:sz w:val="24"/>
              </w:rPr>
              <w:t>20WP</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119"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8"/>
              <w:jc w:val="center"/>
              <w:rPr>
                <w:sz w:val="24"/>
              </w:rPr>
            </w:pPr>
            <w:r>
              <w:rPr>
                <w:sz w:val="24"/>
              </w:rPr>
              <w:t>Hakiray</w:t>
            </w:r>
            <w:r>
              <w:rPr>
                <w:spacing w:val="-4"/>
                <w:sz w:val="24"/>
              </w:rPr>
              <w:t> 20WP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19" w:right="215"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569" w:right="546" w:firstLine="424"/>
              <w:rPr>
                <w:sz w:val="24"/>
              </w:rPr>
            </w:pPr>
            <w:r>
              <w:rPr>
                <w:spacing w:val="-2"/>
                <w:sz w:val="24"/>
              </w:rPr>
              <w:t>Hitoshi </w:t>
            </w:r>
            <w:r>
              <w:rPr>
                <w:sz w:val="24"/>
              </w:rPr>
              <w:t>125ME,</w:t>
            </w:r>
            <w:r>
              <w:rPr>
                <w:spacing w:val="-15"/>
                <w:sz w:val="24"/>
              </w:rPr>
              <w:t> </w:t>
            </w:r>
            <w:r>
              <w:rPr>
                <w:sz w:val="24"/>
              </w:rPr>
              <w:t>200WP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1049" w:right="1029" w:hanging="2"/>
              <w:jc w:val="center"/>
              <w:rPr>
                <w:sz w:val="24"/>
              </w:rPr>
            </w:pPr>
            <w:r>
              <w:rPr>
                <w:spacing w:val="-2"/>
                <w:sz w:val="24"/>
              </w:rPr>
              <w:t>Ikuzu </w:t>
            </w:r>
            <w:r>
              <w:rPr>
                <w:spacing w:val="-4"/>
                <w:sz w:val="24"/>
              </w:rPr>
              <w:t>20WP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Janeiro </w:t>
            </w:r>
            <w:r>
              <w:rPr>
                <w:spacing w:val="-4"/>
                <w:sz w:val="24"/>
              </w:rPr>
              <w:t>25WP</w:t>
            </w:r>
          </w:p>
        </w:tc>
        <w:tc>
          <w:tcPr>
            <w:tcW w:w="5175" w:type="dxa"/>
          </w:tcPr>
          <w:p>
            <w:pPr>
              <w:pStyle w:val="TableParagraph"/>
              <w:spacing w:line="273" w:lineRule="exact"/>
              <w:rPr>
                <w:sz w:val="24"/>
              </w:rPr>
            </w:pPr>
            <w:r>
              <w:rPr>
                <w:sz w:val="24"/>
              </w:rPr>
              <w:t>rầy</w:t>
            </w:r>
            <w:r>
              <w:rPr>
                <w:spacing w:val="-3"/>
                <w:sz w:val="24"/>
              </w:rPr>
              <w:t> </w:t>
            </w:r>
            <w:r>
              <w:rPr>
                <w:spacing w:val="-2"/>
                <w:sz w:val="24"/>
              </w:rPr>
              <w:t>nâu/lúa</w:t>
            </w:r>
          </w:p>
        </w:tc>
        <w:tc>
          <w:tcPr>
            <w:tcW w:w="3353" w:type="dxa"/>
          </w:tcPr>
          <w:p>
            <w:pPr>
              <w:pStyle w:val="TableParagraph"/>
              <w:spacing w:line="273"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bl>
    <w:p>
      <w:pPr>
        <w:spacing w:after="0" w:line="273"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ind w:left="21" w:right="8"/>
              <w:jc w:val="center"/>
              <w:rPr>
                <w:sz w:val="24"/>
              </w:rPr>
            </w:pPr>
            <w:r>
              <w:rPr>
                <w:sz w:val="24"/>
              </w:rPr>
              <w:t>Newoshineu</w:t>
            </w:r>
            <w:r>
              <w:rPr>
                <w:spacing w:val="-3"/>
                <w:sz w:val="24"/>
              </w:rPr>
              <w:t> </w:t>
            </w:r>
            <w:r>
              <w:rPr>
                <w:spacing w:val="-4"/>
                <w:sz w:val="24"/>
              </w:rPr>
              <w:t>200WP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221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pacing w:val="-2"/>
                <w:sz w:val="24"/>
              </w:rPr>
              <w:t>Oshin</w:t>
            </w:r>
          </w:p>
          <w:p>
            <w:pPr>
              <w:pStyle w:val="TableParagraph"/>
              <w:spacing w:line="240" w:lineRule="auto"/>
              <w:ind w:left="21" w:right="2"/>
              <w:jc w:val="center"/>
              <w:rPr>
                <w:sz w:val="24"/>
              </w:rPr>
            </w:pPr>
            <w:r>
              <w:rPr>
                <w:sz w:val="24"/>
              </w:rPr>
              <w:t>1GR,</w:t>
            </w:r>
            <w:r>
              <w:rPr>
                <w:spacing w:val="-1"/>
                <w:sz w:val="24"/>
              </w:rPr>
              <w:t> </w:t>
            </w:r>
            <w:r>
              <w:rPr>
                <w:sz w:val="24"/>
              </w:rPr>
              <w:t>20WP, </w:t>
            </w:r>
            <w:r>
              <w:rPr>
                <w:spacing w:val="-2"/>
                <w:sz w:val="24"/>
              </w:rPr>
              <w:t>20SG,</w:t>
            </w:r>
          </w:p>
          <w:p>
            <w:pPr>
              <w:pStyle w:val="TableParagraph"/>
              <w:spacing w:line="240" w:lineRule="auto"/>
              <w:ind w:left="21" w:right="5"/>
              <w:jc w:val="center"/>
              <w:rPr>
                <w:sz w:val="24"/>
              </w:rPr>
            </w:pPr>
            <w:r>
              <w:rPr>
                <w:spacing w:val="-2"/>
                <w:sz w:val="24"/>
              </w:rPr>
              <w:t>100SL</w:t>
            </w:r>
          </w:p>
        </w:tc>
        <w:tc>
          <w:tcPr>
            <w:tcW w:w="5175" w:type="dxa"/>
          </w:tcPr>
          <w:p>
            <w:pPr>
              <w:pStyle w:val="TableParagraph"/>
              <w:spacing w:line="240" w:lineRule="auto" w:before="1"/>
              <w:ind w:right="313"/>
              <w:rPr>
                <w:sz w:val="24"/>
              </w:rPr>
            </w:pPr>
            <w:r>
              <w:rPr>
                <w:b/>
                <w:sz w:val="24"/>
              </w:rPr>
              <w:t>1GR: </w:t>
            </w:r>
            <w:r>
              <w:rPr>
                <w:sz w:val="24"/>
              </w:rPr>
              <w:t>rầy xanh/ đậu bắp, bọ phấn/cà chua</w:t>
            </w:r>
            <w:r>
              <w:rPr>
                <w:spacing w:val="40"/>
                <w:sz w:val="24"/>
              </w:rPr>
              <w:t> </w:t>
            </w:r>
            <w:r>
              <w:rPr>
                <w:b/>
                <w:sz w:val="24"/>
              </w:rPr>
              <w:t>20WP: </w:t>
            </w:r>
            <w:r>
              <w:rPr>
                <w:sz w:val="24"/>
              </w:rPr>
              <w:t>rầy nâu/ lúa, rầy/ xoài, dòi đục lá/ dưa chuột,</w:t>
            </w:r>
            <w:r>
              <w:rPr>
                <w:spacing w:val="-5"/>
                <w:sz w:val="24"/>
              </w:rPr>
              <w:t> </w:t>
            </w:r>
            <w:r>
              <w:rPr>
                <w:sz w:val="24"/>
              </w:rPr>
              <w:t>rầy</w:t>
            </w:r>
            <w:r>
              <w:rPr>
                <w:spacing w:val="-5"/>
                <w:sz w:val="24"/>
              </w:rPr>
              <w:t> </w:t>
            </w:r>
            <w:r>
              <w:rPr>
                <w:sz w:val="24"/>
              </w:rPr>
              <w:t>chổng</w:t>
            </w:r>
            <w:r>
              <w:rPr>
                <w:spacing w:val="-3"/>
                <w:sz w:val="24"/>
              </w:rPr>
              <w:t> </w:t>
            </w:r>
            <w:r>
              <w:rPr>
                <w:sz w:val="24"/>
              </w:rPr>
              <w:t>cánh/</w:t>
            </w:r>
            <w:r>
              <w:rPr>
                <w:spacing w:val="-5"/>
                <w:sz w:val="24"/>
              </w:rPr>
              <w:t> </w:t>
            </w:r>
            <w:r>
              <w:rPr>
                <w:sz w:val="24"/>
              </w:rPr>
              <w:t>cam,</w:t>
            </w:r>
            <w:r>
              <w:rPr>
                <w:spacing w:val="-5"/>
                <w:sz w:val="24"/>
              </w:rPr>
              <w:t> </w:t>
            </w:r>
            <w:r>
              <w:rPr>
                <w:sz w:val="24"/>
              </w:rPr>
              <w:t>bọ</w:t>
            </w:r>
            <w:r>
              <w:rPr>
                <w:spacing w:val="-5"/>
                <w:sz w:val="24"/>
              </w:rPr>
              <w:t> </w:t>
            </w:r>
            <w:r>
              <w:rPr>
                <w:sz w:val="24"/>
              </w:rPr>
              <w:t>phấn/</w:t>
            </w:r>
            <w:r>
              <w:rPr>
                <w:spacing w:val="-5"/>
                <w:sz w:val="24"/>
              </w:rPr>
              <w:t> </w:t>
            </w:r>
            <w:r>
              <w:rPr>
                <w:sz w:val="24"/>
              </w:rPr>
              <w:t>cà</w:t>
            </w:r>
            <w:r>
              <w:rPr>
                <w:spacing w:val="-4"/>
                <w:sz w:val="24"/>
              </w:rPr>
              <w:t> </w:t>
            </w:r>
            <w:r>
              <w:rPr>
                <w:sz w:val="24"/>
              </w:rPr>
              <w:t>chua,</w:t>
            </w:r>
            <w:r>
              <w:rPr>
                <w:spacing w:val="-5"/>
                <w:sz w:val="24"/>
              </w:rPr>
              <w:t> </w:t>
            </w:r>
            <w:r>
              <w:rPr>
                <w:sz w:val="24"/>
              </w:rPr>
              <w:t>bọ nhảy/ bắp cải, bọ trĩ/ dưa hấu, rệp sáp/ cà phê </w:t>
            </w:r>
            <w:r>
              <w:rPr>
                <w:b/>
                <w:sz w:val="24"/>
              </w:rPr>
              <w:t>20SG: </w:t>
            </w:r>
            <w:r>
              <w:rPr>
                <w:sz w:val="24"/>
              </w:rPr>
              <w:t>bọ phấn/cà chua, bọ nhảy/cải xanh, rầy</w:t>
            </w:r>
          </w:p>
          <w:p>
            <w:pPr>
              <w:pStyle w:val="TableParagraph"/>
              <w:spacing w:line="240" w:lineRule="auto"/>
              <w:rPr>
                <w:sz w:val="24"/>
              </w:rPr>
            </w:pPr>
            <w:r>
              <w:rPr>
                <w:sz w:val="24"/>
              </w:rPr>
              <w:t>xanh/đậu</w:t>
            </w:r>
            <w:r>
              <w:rPr>
                <w:spacing w:val="-1"/>
                <w:sz w:val="24"/>
              </w:rPr>
              <w:t> </w:t>
            </w:r>
            <w:r>
              <w:rPr>
                <w:spacing w:val="-5"/>
                <w:sz w:val="24"/>
              </w:rPr>
              <w:t>bắp</w:t>
            </w:r>
          </w:p>
          <w:p>
            <w:pPr>
              <w:pStyle w:val="TableParagraph"/>
              <w:spacing w:line="270" w:lineRule="atLeast"/>
              <w:ind w:right="153"/>
              <w:rPr>
                <w:sz w:val="24"/>
              </w:rPr>
            </w:pPr>
            <w:r>
              <w:rPr>
                <w:b/>
                <w:sz w:val="24"/>
              </w:rPr>
              <w:t>100SL:</w:t>
            </w:r>
            <w:r>
              <w:rPr>
                <w:b/>
                <w:spacing w:val="-4"/>
                <w:sz w:val="24"/>
              </w:rPr>
              <w:t> </w:t>
            </w:r>
            <w:r>
              <w:rPr>
                <w:sz w:val="24"/>
              </w:rPr>
              <w:t>rầy</w:t>
            </w:r>
            <w:r>
              <w:rPr>
                <w:spacing w:val="-4"/>
                <w:sz w:val="24"/>
              </w:rPr>
              <w:t> </w:t>
            </w:r>
            <w:r>
              <w:rPr>
                <w:sz w:val="24"/>
              </w:rPr>
              <w:t>xanh,</w:t>
            </w:r>
            <w:r>
              <w:rPr>
                <w:spacing w:val="-4"/>
                <w:sz w:val="24"/>
              </w:rPr>
              <w:t> </w:t>
            </w:r>
            <w:r>
              <w:rPr>
                <w:sz w:val="24"/>
              </w:rPr>
              <w:t>bọ</w:t>
            </w:r>
            <w:r>
              <w:rPr>
                <w:spacing w:val="-4"/>
                <w:sz w:val="24"/>
              </w:rPr>
              <w:t> </w:t>
            </w:r>
            <w:r>
              <w:rPr>
                <w:sz w:val="24"/>
              </w:rPr>
              <w:t>trĩ,</w:t>
            </w:r>
            <w:r>
              <w:rPr>
                <w:spacing w:val="-2"/>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chè;</w:t>
            </w:r>
            <w:r>
              <w:rPr>
                <w:spacing w:val="-4"/>
                <w:sz w:val="24"/>
              </w:rPr>
              <w:t> </w:t>
            </w:r>
            <w:r>
              <w:rPr>
                <w:sz w:val="24"/>
              </w:rPr>
              <w:t>bọ</w:t>
            </w:r>
            <w:r>
              <w:rPr>
                <w:spacing w:val="-4"/>
                <w:sz w:val="24"/>
              </w:rPr>
              <w:t> </w:t>
            </w:r>
            <w:r>
              <w:rPr>
                <w:sz w:val="24"/>
              </w:rPr>
              <w:t>trĩ/ hoa cúc; bọ phấn/ hoa hồng; rầy nâu/lúa</w:t>
            </w:r>
          </w:p>
        </w:tc>
        <w:tc>
          <w:tcPr>
            <w:tcW w:w="3353" w:type="dxa"/>
          </w:tcPr>
          <w:p>
            <w:pPr>
              <w:pStyle w:val="TableParagraph"/>
              <w:spacing w:line="240" w:lineRule="auto" w:before="1"/>
              <w:ind w:left="980"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Overcin</w:t>
            </w:r>
            <w:r>
              <w:rPr>
                <w:spacing w:val="-4"/>
                <w:sz w:val="24"/>
              </w:rPr>
              <w:t> </w:t>
            </w:r>
            <w:r>
              <w:rPr>
                <w:spacing w:val="-2"/>
                <w:sz w:val="24"/>
              </w:rPr>
              <w:t>200WP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Phesoldest</w:t>
            </w:r>
            <w:r>
              <w:rPr>
                <w:spacing w:val="-3"/>
                <w:sz w:val="24"/>
              </w:rPr>
              <w:t> </w:t>
            </w:r>
            <w:r>
              <w:rPr>
                <w:spacing w:val="-4"/>
                <w:sz w:val="24"/>
              </w:rPr>
              <w:t>50SG</w:t>
            </w:r>
          </w:p>
        </w:tc>
        <w:tc>
          <w:tcPr>
            <w:tcW w:w="5175" w:type="dxa"/>
          </w:tcPr>
          <w:p>
            <w:pPr>
              <w:pStyle w:val="TableParagraph"/>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ngô</w:t>
            </w:r>
          </w:p>
        </w:tc>
        <w:tc>
          <w:tcPr>
            <w:tcW w:w="3353" w:type="dxa"/>
          </w:tcPr>
          <w:p>
            <w:pPr>
              <w:pStyle w:val="TableParagraph"/>
              <w:spacing w:line="276" w:lineRule="exact"/>
              <w:ind w:left="1424" w:right="215" w:hanging="1181"/>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World</w:t>
            </w:r>
            <w:r>
              <w:rPr>
                <w:spacing w:val="-9"/>
                <w:sz w:val="24"/>
              </w:rPr>
              <w:t> </w:t>
            </w:r>
            <w:r>
              <w:rPr>
                <w:sz w:val="24"/>
              </w:rPr>
              <w:t>Vision </w:t>
            </w:r>
            <w:r>
              <w:rPr>
                <w:spacing w:val="-4"/>
                <w:sz w:val="24"/>
              </w:rPr>
              <w:t>(VN)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Raves</w:t>
            </w:r>
            <w:r>
              <w:rPr>
                <w:spacing w:val="-2"/>
                <w:sz w:val="24"/>
              </w:rPr>
              <w:t> </w:t>
            </w:r>
            <w:r>
              <w:rPr>
                <w:spacing w:val="-4"/>
                <w:sz w:val="24"/>
              </w:rPr>
              <w:t>20WP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4" w:lineRule="exact"/>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Regunta</w:t>
            </w:r>
            <w:r>
              <w:rPr>
                <w:spacing w:val="-1"/>
                <w:sz w:val="24"/>
              </w:rPr>
              <w:t> </w:t>
            </w:r>
            <w:r>
              <w:rPr>
                <w:spacing w:val="-4"/>
                <w:sz w:val="24"/>
              </w:rPr>
              <w:t>200WP</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70" w:lineRule="atLeast"/>
              <w:ind w:left="903" w:right="345" w:hanging="48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Sara.dx</w:t>
            </w:r>
            <w:r>
              <w:rPr>
                <w:spacing w:val="-3"/>
                <w:sz w:val="24"/>
              </w:rPr>
              <w:t> </w:t>
            </w:r>
            <w:r>
              <w:rPr>
                <w:spacing w:val="-4"/>
                <w:sz w:val="24"/>
              </w:rPr>
              <w:t>40WP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Safrice</w:t>
            </w:r>
            <w:r>
              <w:rPr>
                <w:spacing w:val="-7"/>
                <w:sz w:val="24"/>
              </w:rPr>
              <w:t> </w:t>
            </w:r>
            <w:r>
              <w:rPr>
                <w:spacing w:val="-4"/>
                <w:sz w:val="24"/>
              </w:rPr>
              <w:t>20WP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81"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Santaone</w:t>
            </w:r>
            <w:r>
              <w:rPr>
                <w:spacing w:val="-3"/>
                <w:sz w:val="24"/>
              </w:rPr>
              <w:t> </w:t>
            </w:r>
            <w:r>
              <w:rPr>
                <w:spacing w:val="-4"/>
                <w:sz w:val="24"/>
              </w:rPr>
              <w:t>200WP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6"/>
              <w:jc w:val="center"/>
              <w:rPr>
                <w:sz w:val="24"/>
              </w:rPr>
            </w:pPr>
            <w:r>
              <w:rPr>
                <w:sz w:val="24"/>
              </w:rPr>
              <w:t>Sida </w:t>
            </w:r>
            <w:r>
              <w:rPr>
                <w:spacing w:val="-4"/>
                <w:sz w:val="24"/>
              </w:rPr>
              <w:t>20WP</w:t>
            </w:r>
          </w:p>
        </w:tc>
        <w:tc>
          <w:tcPr>
            <w:tcW w:w="5175" w:type="dxa"/>
          </w:tcPr>
          <w:p>
            <w:pPr>
              <w:pStyle w:val="TableParagraph"/>
              <w:spacing w:line="274" w:lineRule="exact"/>
              <w:rPr>
                <w:sz w:val="24"/>
              </w:rPr>
            </w:pPr>
            <w:r>
              <w:rPr>
                <w:sz w:val="24"/>
              </w:rPr>
              <w:t>rầy</w:t>
            </w:r>
            <w:r>
              <w:rPr>
                <w:spacing w:val="-5"/>
                <w:sz w:val="24"/>
              </w:rPr>
              <w:t> </w:t>
            </w:r>
            <w:r>
              <w:rPr>
                <w:sz w:val="24"/>
              </w:rPr>
              <w:t>nâu,</w:t>
            </w:r>
            <w:r>
              <w:rPr>
                <w:spacing w:val="-5"/>
                <w:sz w:val="24"/>
              </w:rPr>
              <w:t> </w:t>
            </w:r>
            <w:r>
              <w:rPr>
                <w:sz w:val="24"/>
              </w:rPr>
              <w:t>bọ</w:t>
            </w:r>
            <w:r>
              <w:rPr>
                <w:spacing w:val="-5"/>
                <w:sz w:val="24"/>
              </w:rPr>
              <w:t> </w:t>
            </w:r>
            <w:r>
              <w:rPr>
                <w:sz w:val="24"/>
              </w:rPr>
              <w:t>trĩ,</w:t>
            </w:r>
            <w:r>
              <w:rPr>
                <w:spacing w:val="-5"/>
                <w:sz w:val="24"/>
              </w:rPr>
              <w:t> </w:t>
            </w:r>
            <w:r>
              <w:rPr>
                <w:sz w:val="24"/>
              </w:rPr>
              <w:t>bọ</w:t>
            </w:r>
            <w:r>
              <w:rPr>
                <w:spacing w:val="-5"/>
                <w:sz w:val="24"/>
              </w:rPr>
              <w:t> </w:t>
            </w:r>
            <w:r>
              <w:rPr>
                <w:sz w:val="24"/>
              </w:rPr>
              <w:t>xít</w:t>
            </w:r>
            <w:r>
              <w:rPr>
                <w:spacing w:val="-5"/>
                <w:sz w:val="24"/>
              </w:rPr>
              <w:t> </w:t>
            </w:r>
            <w:r>
              <w:rPr>
                <w:sz w:val="24"/>
              </w:rPr>
              <w:t>dài,</w:t>
            </w:r>
            <w:r>
              <w:rPr>
                <w:spacing w:val="-3"/>
                <w:sz w:val="24"/>
              </w:rPr>
              <w:t> </w:t>
            </w:r>
            <w:r>
              <w:rPr>
                <w:sz w:val="24"/>
              </w:rPr>
              <w:t>nhện</w:t>
            </w:r>
            <w:r>
              <w:rPr>
                <w:spacing w:val="-5"/>
                <w:sz w:val="24"/>
              </w:rPr>
              <w:t> </w:t>
            </w:r>
            <w:r>
              <w:rPr>
                <w:sz w:val="24"/>
              </w:rPr>
              <w:t>gié/lúa;</w:t>
            </w:r>
            <w:r>
              <w:rPr>
                <w:spacing w:val="-5"/>
                <w:sz w:val="24"/>
              </w:rPr>
              <w:t> </w:t>
            </w:r>
            <w:r>
              <w:rPr>
                <w:sz w:val="24"/>
              </w:rPr>
              <w:t>rầy</w:t>
            </w:r>
            <w:r>
              <w:rPr>
                <w:spacing w:val="-5"/>
                <w:sz w:val="24"/>
              </w:rPr>
              <w:t> </w:t>
            </w:r>
            <w:r>
              <w:rPr>
                <w:sz w:val="24"/>
              </w:rPr>
              <w:t>chổng cánh/cam; rệp vảy/cà phê</w:t>
            </w:r>
          </w:p>
        </w:tc>
        <w:tc>
          <w:tcPr>
            <w:tcW w:w="3353" w:type="dxa"/>
          </w:tcPr>
          <w:p>
            <w:pPr>
              <w:pStyle w:val="TableParagraph"/>
              <w:spacing w:line="274"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667" w:right="647" w:firstLine="448"/>
              <w:rPr>
                <w:sz w:val="24"/>
              </w:rPr>
            </w:pPr>
            <w:r>
              <w:rPr>
                <w:spacing w:val="-4"/>
                <w:sz w:val="24"/>
              </w:rPr>
              <w:t>Toof </w:t>
            </w:r>
            <w:r>
              <w:rPr>
                <w:sz w:val="24"/>
              </w:rPr>
              <w:t>25WP,</w:t>
            </w:r>
            <w:r>
              <w:rPr>
                <w:spacing w:val="-15"/>
                <w:sz w:val="24"/>
              </w:rPr>
              <w:t> </w:t>
            </w:r>
            <w:r>
              <w:rPr>
                <w:sz w:val="24"/>
              </w:rPr>
              <w:t>150SL</w:t>
            </w:r>
          </w:p>
        </w:tc>
        <w:tc>
          <w:tcPr>
            <w:tcW w:w="5175" w:type="dxa"/>
          </w:tcPr>
          <w:p>
            <w:pPr>
              <w:pStyle w:val="TableParagraph"/>
              <w:spacing w:line="240" w:lineRule="auto" w:before="1"/>
              <w:rPr>
                <w:sz w:val="24"/>
              </w:rPr>
            </w:pPr>
            <w:r>
              <w:rPr>
                <w:b/>
                <w:sz w:val="24"/>
              </w:rPr>
              <w:t>25WP:</w:t>
            </w:r>
            <w:r>
              <w:rPr>
                <w:b/>
                <w:spacing w:val="-4"/>
                <w:sz w:val="24"/>
              </w:rPr>
              <w:t> </w:t>
            </w:r>
            <w:r>
              <w:rPr>
                <w:sz w:val="24"/>
              </w:rPr>
              <w:t>rầy lưng</w:t>
            </w:r>
            <w:r>
              <w:rPr>
                <w:spacing w:val="-1"/>
                <w:sz w:val="24"/>
              </w:rPr>
              <w:t> </w:t>
            </w:r>
            <w:r>
              <w:rPr>
                <w:sz w:val="24"/>
              </w:rPr>
              <w:t>trắng, rầy </w:t>
            </w:r>
            <w:r>
              <w:rPr>
                <w:spacing w:val="-2"/>
                <w:sz w:val="24"/>
              </w:rPr>
              <w:t>nâu/lúa</w:t>
            </w:r>
          </w:p>
          <w:p>
            <w:pPr>
              <w:pStyle w:val="TableParagraph"/>
              <w:spacing w:line="257" w:lineRule="exact"/>
              <w:rPr>
                <w:sz w:val="24"/>
              </w:rPr>
            </w:pPr>
            <w:r>
              <w:rPr>
                <w:b/>
                <w:sz w:val="24"/>
              </w:rPr>
              <w:t>150SL:</w:t>
            </w:r>
            <w:r>
              <w:rPr>
                <w:b/>
                <w:spacing w:val="-1"/>
                <w:sz w:val="24"/>
              </w:rPr>
              <w:t> </w:t>
            </w:r>
            <w:r>
              <w:rPr>
                <w:sz w:val="24"/>
              </w:rPr>
              <w:t>bọ trĩ,</w:t>
            </w:r>
            <w:r>
              <w:rPr>
                <w:spacing w:val="-1"/>
                <w:sz w:val="24"/>
              </w:rPr>
              <w:t> </w:t>
            </w:r>
            <w:r>
              <w:rPr>
                <w:sz w:val="24"/>
              </w:rPr>
              <w:t>rầy </w:t>
            </w:r>
            <w:r>
              <w:rPr>
                <w:spacing w:val="-2"/>
                <w:sz w:val="24"/>
              </w:rPr>
              <w:t>nâu/lúa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8"/>
              <w:jc w:val="center"/>
              <w:rPr>
                <w:sz w:val="24"/>
              </w:rPr>
            </w:pPr>
            <w:r>
              <w:rPr>
                <w:sz w:val="24"/>
              </w:rPr>
              <w:t>Tosifen</w:t>
            </w:r>
            <w:r>
              <w:rPr>
                <w:spacing w:val="-2"/>
                <w:sz w:val="24"/>
              </w:rPr>
              <w:t> </w:t>
            </w:r>
            <w:r>
              <w:rPr>
                <w:spacing w:val="-4"/>
                <w:sz w:val="24"/>
              </w:rPr>
              <w:t>20WP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381" w:right="345" w:hanging="84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SX</w:t>
            </w:r>
            <w:r>
              <w:rPr>
                <w:spacing w:val="-10"/>
                <w:sz w:val="24"/>
              </w:rPr>
              <w:t> </w:t>
            </w:r>
            <w:r>
              <w:rPr>
                <w:sz w:val="24"/>
              </w:rPr>
              <w:t>TM Tô Ba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Yoshito </w:t>
            </w:r>
            <w:r>
              <w:rPr>
                <w:spacing w:val="-4"/>
                <w:sz w:val="24"/>
              </w:rPr>
              <w:t>200WP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tcPr>
          <w:p>
            <w:pPr>
              <w:pStyle w:val="TableParagraph"/>
              <w:spacing w:line="274" w:lineRule="exact"/>
              <w:ind w:left="107"/>
              <w:rPr>
                <w:sz w:val="24"/>
              </w:rPr>
            </w:pPr>
            <w:r>
              <w:rPr>
                <w:spacing w:val="-5"/>
                <w:sz w:val="24"/>
              </w:rPr>
              <w:t>453</w:t>
            </w:r>
          </w:p>
        </w:tc>
        <w:tc>
          <w:tcPr>
            <w:tcW w:w="2976" w:type="dxa"/>
          </w:tcPr>
          <w:p>
            <w:pPr>
              <w:pStyle w:val="TableParagraph"/>
              <w:spacing w:line="276" w:lineRule="exact"/>
              <w:rPr>
                <w:sz w:val="24"/>
              </w:rPr>
            </w:pPr>
            <w:r>
              <w:rPr>
                <w:sz w:val="24"/>
              </w:rPr>
              <w:t>Dinotefuran 150g/l + Emamectin</w:t>
            </w:r>
            <w:r>
              <w:rPr>
                <w:spacing w:val="-15"/>
                <w:sz w:val="24"/>
              </w:rPr>
              <w:t> </w:t>
            </w:r>
            <w:r>
              <w:rPr>
                <w:sz w:val="24"/>
              </w:rPr>
              <w:t>benzoate</w:t>
            </w:r>
            <w:r>
              <w:rPr>
                <w:spacing w:val="-15"/>
                <w:sz w:val="24"/>
              </w:rPr>
              <w:t> </w:t>
            </w:r>
            <w:r>
              <w:rPr>
                <w:sz w:val="24"/>
              </w:rPr>
              <w:t>50g/l</w:t>
            </w:r>
          </w:p>
        </w:tc>
        <w:tc>
          <w:tcPr>
            <w:tcW w:w="2695" w:type="dxa"/>
          </w:tcPr>
          <w:p>
            <w:pPr>
              <w:pStyle w:val="TableParagraph"/>
              <w:spacing w:line="274" w:lineRule="exact"/>
              <w:ind w:left="21" w:right="8"/>
              <w:jc w:val="center"/>
              <w:rPr>
                <w:sz w:val="24"/>
              </w:rPr>
            </w:pPr>
            <w:r>
              <w:rPr>
                <w:sz w:val="24"/>
              </w:rPr>
              <w:t>Dorema</w:t>
            </w:r>
            <w:r>
              <w:rPr>
                <w:spacing w:val="-4"/>
                <w:sz w:val="24"/>
              </w:rPr>
              <w:t> </w:t>
            </w:r>
            <w:r>
              <w:rPr>
                <w:spacing w:val="-2"/>
                <w:sz w:val="24"/>
              </w:rPr>
              <w:t>200EC</w:t>
            </w:r>
          </w:p>
        </w:tc>
        <w:tc>
          <w:tcPr>
            <w:tcW w:w="5175" w:type="dxa"/>
          </w:tcPr>
          <w:p>
            <w:pPr>
              <w:pStyle w:val="TableParagraph"/>
              <w:spacing w:line="274" w:lineRule="exact"/>
              <w:rPr>
                <w:sz w:val="24"/>
              </w:rPr>
            </w:pPr>
            <w:r>
              <w:rPr>
                <w:sz w:val="24"/>
              </w:rPr>
              <w:t>dòi</w:t>
            </w:r>
            <w:r>
              <w:rPr>
                <w:spacing w:val="-1"/>
                <w:sz w:val="24"/>
              </w:rPr>
              <w:t> </w:t>
            </w:r>
            <w:r>
              <w:rPr>
                <w:sz w:val="24"/>
              </w:rPr>
              <w:t>đục lá/đậu </w:t>
            </w:r>
            <w:r>
              <w:rPr>
                <w:spacing w:val="-2"/>
                <w:sz w:val="24"/>
              </w:rPr>
              <w:t>tương</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2" w:hRule="atLeast"/>
        </w:trPr>
        <w:tc>
          <w:tcPr>
            <w:tcW w:w="708" w:type="dxa"/>
          </w:tcPr>
          <w:p>
            <w:pPr>
              <w:pStyle w:val="TableParagraph"/>
              <w:spacing w:line="240" w:lineRule="auto"/>
              <w:ind w:left="107"/>
              <w:rPr>
                <w:sz w:val="24"/>
              </w:rPr>
            </w:pPr>
            <w:r>
              <w:rPr>
                <w:spacing w:val="-5"/>
                <w:sz w:val="24"/>
              </w:rPr>
              <w:t>454</w:t>
            </w:r>
          </w:p>
        </w:tc>
        <w:tc>
          <w:tcPr>
            <w:tcW w:w="2976" w:type="dxa"/>
          </w:tcPr>
          <w:p>
            <w:pPr>
              <w:pStyle w:val="TableParagraph"/>
              <w:spacing w:line="270" w:lineRule="atLeast"/>
              <w:rPr>
                <w:sz w:val="24"/>
              </w:rPr>
            </w:pPr>
            <w:r>
              <w:rPr>
                <w:sz w:val="24"/>
              </w:rPr>
              <w:t>Dinotefuran</w:t>
            </w:r>
            <w:r>
              <w:rPr>
                <w:spacing w:val="-15"/>
                <w:sz w:val="24"/>
              </w:rPr>
              <w:t> </w:t>
            </w:r>
            <w:r>
              <w:rPr>
                <w:sz w:val="24"/>
              </w:rPr>
              <w:t>200g/kg</w:t>
            </w:r>
            <w:r>
              <w:rPr>
                <w:spacing w:val="-15"/>
                <w:sz w:val="24"/>
              </w:rPr>
              <w:t> </w:t>
            </w:r>
            <w:r>
              <w:rPr>
                <w:sz w:val="24"/>
              </w:rPr>
              <w:t>+ Etofenprox 150g/kg</w:t>
            </w:r>
          </w:p>
        </w:tc>
        <w:tc>
          <w:tcPr>
            <w:tcW w:w="2695" w:type="dxa"/>
          </w:tcPr>
          <w:p>
            <w:pPr>
              <w:pStyle w:val="TableParagraph"/>
              <w:spacing w:line="240" w:lineRule="auto"/>
              <w:ind w:left="21" w:right="6"/>
              <w:jc w:val="center"/>
              <w:rPr>
                <w:sz w:val="24"/>
              </w:rPr>
            </w:pPr>
            <w:r>
              <w:rPr>
                <w:sz w:val="24"/>
              </w:rPr>
              <w:t>Tenchu</w:t>
            </w:r>
            <w:r>
              <w:rPr>
                <w:spacing w:val="-4"/>
                <w:sz w:val="24"/>
              </w:rPr>
              <w:t> </w:t>
            </w:r>
            <w:r>
              <w:rPr>
                <w:sz w:val="24"/>
              </w:rPr>
              <w:t>pro</w:t>
            </w:r>
            <w:r>
              <w:rPr>
                <w:spacing w:val="-2"/>
                <w:sz w:val="24"/>
              </w:rPr>
              <w:t> </w:t>
            </w:r>
            <w:r>
              <w:rPr>
                <w:spacing w:val="-4"/>
                <w:sz w:val="24"/>
              </w:rPr>
              <w:t>350WP</w:t>
            </w:r>
          </w:p>
        </w:tc>
        <w:tc>
          <w:tcPr>
            <w:tcW w:w="5175" w:type="dxa"/>
          </w:tcPr>
          <w:p>
            <w:pPr>
              <w:pStyle w:val="TableParagraph"/>
              <w:spacing w:line="270" w:lineRule="atLeast"/>
              <w:ind w:right="153"/>
              <w:rPr>
                <w:sz w:val="24"/>
              </w:rPr>
            </w:pPr>
            <w:r>
              <w:rPr>
                <w:sz w:val="24"/>
              </w:rPr>
              <w:t>rầy</w:t>
            </w:r>
            <w:r>
              <w:rPr>
                <w:spacing w:val="-5"/>
                <w:sz w:val="24"/>
              </w:rPr>
              <w:t> </w:t>
            </w:r>
            <w:r>
              <w:rPr>
                <w:sz w:val="24"/>
              </w:rPr>
              <w:t>nâu/</w:t>
            </w:r>
            <w:r>
              <w:rPr>
                <w:spacing w:val="-5"/>
                <w:sz w:val="24"/>
              </w:rPr>
              <w:t> </w:t>
            </w:r>
            <w:r>
              <w:rPr>
                <w:sz w:val="24"/>
              </w:rPr>
              <w:t>lúa,</w:t>
            </w:r>
            <w:r>
              <w:rPr>
                <w:spacing w:val="-5"/>
                <w:sz w:val="24"/>
              </w:rPr>
              <w:t> </w:t>
            </w:r>
            <w:r>
              <w:rPr>
                <w:sz w:val="24"/>
              </w:rPr>
              <w:t>rầy</w:t>
            </w:r>
            <w:r>
              <w:rPr>
                <w:spacing w:val="-5"/>
                <w:sz w:val="24"/>
              </w:rPr>
              <w:t> </w:t>
            </w:r>
            <w:r>
              <w:rPr>
                <w:sz w:val="24"/>
              </w:rPr>
              <w:t>xanh/</w:t>
            </w:r>
            <w:r>
              <w:rPr>
                <w:spacing w:val="-5"/>
                <w:sz w:val="24"/>
              </w:rPr>
              <w:t> </w:t>
            </w:r>
            <w:r>
              <w:rPr>
                <w:sz w:val="24"/>
              </w:rPr>
              <w:t>chè,</w:t>
            </w:r>
            <w:r>
              <w:rPr>
                <w:spacing w:val="-5"/>
                <w:sz w:val="24"/>
              </w:rPr>
              <w:t> </w:t>
            </w:r>
            <w:r>
              <w:rPr>
                <w:sz w:val="24"/>
              </w:rPr>
              <w:t>bọ</w:t>
            </w:r>
            <w:r>
              <w:rPr>
                <w:spacing w:val="-5"/>
                <w:sz w:val="24"/>
              </w:rPr>
              <w:t> </w:t>
            </w:r>
            <w:r>
              <w:rPr>
                <w:sz w:val="24"/>
              </w:rPr>
              <w:t>nhảy</w:t>
            </w:r>
            <w:r>
              <w:rPr>
                <w:spacing w:val="-5"/>
                <w:sz w:val="24"/>
              </w:rPr>
              <w:t> </w:t>
            </w:r>
            <w:r>
              <w:rPr>
                <w:sz w:val="24"/>
              </w:rPr>
              <w:t>sọc</w:t>
            </w:r>
            <w:r>
              <w:rPr>
                <w:spacing w:val="-4"/>
                <w:sz w:val="24"/>
              </w:rPr>
              <w:t> </w:t>
            </w:r>
            <w:r>
              <w:rPr>
                <w:sz w:val="24"/>
              </w:rPr>
              <w:t>cong/</w:t>
            </w:r>
            <w:r>
              <w:rPr>
                <w:spacing w:val="-5"/>
                <w:sz w:val="24"/>
              </w:rPr>
              <w:t> </w:t>
            </w:r>
            <w:r>
              <w:rPr>
                <w:sz w:val="24"/>
              </w:rPr>
              <w:t>rau cải xanh, bọ phấn trắng/ sắn</w:t>
            </w:r>
          </w:p>
        </w:tc>
        <w:tc>
          <w:tcPr>
            <w:tcW w:w="3353" w:type="dxa"/>
          </w:tcPr>
          <w:p>
            <w:pPr>
              <w:pStyle w:val="TableParagraph"/>
              <w:spacing w:line="270" w:lineRule="atLeast"/>
              <w:ind w:left="980"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455</w:t>
            </w:r>
          </w:p>
        </w:tc>
        <w:tc>
          <w:tcPr>
            <w:tcW w:w="2976" w:type="dxa"/>
          </w:tcPr>
          <w:p>
            <w:pPr>
              <w:pStyle w:val="TableParagraph"/>
              <w:spacing w:line="240" w:lineRule="auto"/>
              <w:ind w:right="581"/>
              <w:rPr>
                <w:sz w:val="24"/>
              </w:rPr>
            </w:pPr>
            <w:r>
              <w:rPr>
                <w:sz w:val="24"/>
              </w:rPr>
              <w:t>Dinotefuran 0.1g/kg (10g/kg), (10g/l) + Imidacloprid</w:t>
            </w:r>
            <w:r>
              <w:rPr>
                <w:spacing w:val="-15"/>
                <w:sz w:val="24"/>
              </w:rPr>
              <w:t> </w:t>
            </w:r>
            <w:r>
              <w:rPr>
                <w:sz w:val="24"/>
              </w:rPr>
              <w:t>110.9g/kg</w:t>
            </w:r>
          </w:p>
          <w:p>
            <w:pPr>
              <w:pStyle w:val="TableParagraph"/>
              <w:spacing w:line="257" w:lineRule="exact"/>
              <w:rPr>
                <w:sz w:val="24"/>
              </w:rPr>
            </w:pPr>
            <w:r>
              <w:rPr>
                <w:sz w:val="24"/>
              </w:rPr>
              <w:t>(150g/kg),</w:t>
            </w:r>
            <w:r>
              <w:rPr>
                <w:spacing w:val="-3"/>
                <w:sz w:val="24"/>
              </w:rPr>
              <w:t> </w:t>
            </w:r>
            <w:r>
              <w:rPr>
                <w:spacing w:val="-2"/>
                <w:sz w:val="24"/>
              </w:rPr>
              <w:t>(250g/l)</w:t>
            </w:r>
          </w:p>
        </w:tc>
        <w:tc>
          <w:tcPr>
            <w:tcW w:w="2695" w:type="dxa"/>
          </w:tcPr>
          <w:p>
            <w:pPr>
              <w:pStyle w:val="TableParagraph"/>
              <w:spacing w:line="240" w:lineRule="auto"/>
              <w:ind w:left="161" w:right="144" w:firstLine="820"/>
              <w:rPr>
                <w:sz w:val="24"/>
              </w:rPr>
            </w:pPr>
            <w:r>
              <w:rPr>
                <w:spacing w:val="-2"/>
                <w:sz w:val="24"/>
              </w:rPr>
              <w:t>Dichest</w:t>
            </w:r>
            <w:r>
              <w:rPr>
                <w:spacing w:val="40"/>
                <w:sz w:val="24"/>
              </w:rPr>
              <w:t> </w:t>
            </w:r>
            <w:r>
              <w:rPr>
                <w:sz w:val="24"/>
              </w:rPr>
              <w:t>111WP,</w:t>
            </w:r>
            <w:r>
              <w:rPr>
                <w:spacing w:val="-15"/>
                <w:sz w:val="24"/>
              </w:rPr>
              <w:t> </w:t>
            </w:r>
            <w:r>
              <w:rPr>
                <w:sz w:val="24"/>
              </w:rPr>
              <w:t>160WG,</w:t>
            </w:r>
            <w:r>
              <w:rPr>
                <w:spacing w:val="-15"/>
                <w:sz w:val="24"/>
              </w:rPr>
              <w:t> </w:t>
            </w:r>
            <w:r>
              <w:rPr>
                <w:sz w:val="24"/>
              </w:rPr>
              <w:t>260SC</w:t>
            </w:r>
          </w:p>
        </w:tc>
        <w:tc>
          <w:tcPr>
            <w:tcW w:w="5175" w:type="dxa"/>
          </w:tcPr>
          <w:p>
            <w:pPr>
              <w:pStyle w:val="TableParagraph"/>
              <w:rPr>
                <w:sz w:val="24"/>
              </w:rPr>
            </w:pPr>
            <w:r>
              <w:rPr>
                <w:sz w:val="24"/>
              </w:rPr>
              <w:t>rầy</w:t>
            </w:r>
            <w:r>
              <w:rPr>
                <w:spacing w:val="-2"/>
                <w:sz w:val="24"/>
              </w:rPr>
              <w:t> </w:t>
            </w:r>
            <w:r>
              <w:rPr>
                <w:sz w:val="24"/>
              </w:rPr>
              <w:t>lưng</w:t>
            </w:r>
            <w:r>
              <w:rPr>
                <w:spacing w:val="-1"/>
                <w:sz w:val="24"/>
              </w:rPr>
              <w:t> </w:t>
            </w:r>
            <w:r>
              <w:rPr>
                <w:sz w:val="24"/>
              </w:rPr>
              <w:t>trắng/</w:t>
            </w:r>
            <w:r>
              <w:rPr>
                <w:spacing w:val="-1"/>
                <w:sz w:val="24"/>
              </w:rPr>
              <w:t> </w:t>
            </w:r>
            <w:r>
              <w:rPr>
                <w:spacing w:val="-5"/>
                <w:sz w:val="24"/>
              </w:rPr>
              <w:t>lúa</w:t>
            </w:r>
          </w:p>
        </w:tc>
        <w:tc>
          <w:tcPr>
            <w:tcW w:w="3353" w:type="dxa"/>
          </w:tcPr>
          <w:p>
            <w:pPr>
              <w:pStyle w:val="TableParagraph"/>
              <w:ind w:left="63" w:right="49"/>
              <w:jc w:val="center"/>
              <w:rPr>
                <w:sz w:val="24"/>
              </w:rPr>
            </w:pPr>
            <w:r>
              <w:rPr>
                <w:sz w:val="24"/>
              </w:rPr>
              <w:t>Công ty CP </w:t>
            </w:r>
            <w:r>
              <w:rPr>
                <w:spacing w:val="-2"/>
                <w:sz w:val="24"/>
              </w:rPr>
              <w:t>Vagritex</w:t>
            </w:r>
          </w:p>
        </w:tc>
      </w:tr>
      <w:tr>
        <w:trPr>
          <w:trHeight w:val="553" w:hRule="atLeast"/>
        </w:trPr>
        <w:tc>
          <w:tcPr>
            <w:tcW w:w="708" w:type="dxa"/>
            <w:vMerge w:val="restart"/>
          </w:tcPr>
          <w:p>
            <w:pPr>
              <w:pStyle w:val="TableParagraph"/>
              <w:spacing w:line="240" w:lineRule="auto" w:before="1"/>
              <w:ind w:left="107"/>
              <w:rPr>
                <w:sz w:val="24"/>
              </w:rPr>
            </w:pPr>
            <w:r>
              <w:rPr>
                <w:spacing w:val="-5"/>
                <w:sz w:val="24"/>
              </w:rPr>
              <w:t>456</w:t>
            </w:r>
          </w:p>
        </w:tc>
        <w:tc>
          <w:tcPr>
            <w:tcW w:w="2976" w:type="dxa"/>
            <w:vMerge w:val="restart"/>
          </w:tcPr>
          <w:p>
            <w:pPr>
              <w:pStyle w:val="TableParagraph"/>
              <w:spacing w:line="240" w:lineRule="auto" w:before="1"/>
              <w:ind w:right="764"/>
              <w:rPr>
                <w:sz w:val="24"/>
              </w:rPr>
            </w:pPr>
            <w:r>
              <w:rPr>
                <w:sz w:val="24"/>
              </w:rPr>
              <w:t>Dinotefuran</w:t>
            </w:r>
            <w:r>
              <w:rPr>
                <w:spacing w:val="-15"/>
                <w:sz w:val="24"/>
              </w:rPr>
              <w:t> </w:t>
            </w:r>
            <w:r>
              <w:rPr>
                <w:sz w:val="24"/>
              </w:rPr>
              <w:t>50g/kg</w:t>
            </w:r>
            <w:r>
              <w:rPr>
                <w:spacing w:val="-15"/>
                <w:sz w:val="24"/>
              </w:rPr>
              <w:t> </w:t>
            </w:r>
            <w:r>
              <w:rPr>
                <w:sz w:val="24"/>
              </w:rPr>
              <w:t>+ Imidacloprid</w:t>
            </w:r>
            <w:r>
              <w:rPr>
                <w:spacing w:val="-4"/>
                <w:sz w:val="24"/>
              </w:rPr>
              <w:t> </w:t>
            </w:r>
            <w:r>
              <w:rPr>
                <w:spacing w:val="-2"/>
                <w:sz w:val="24"/>
              </w:rPr>
              <w:t>150g/kg</w:t>
            </w:r>
          </w:p>
        </w:tc>
        <w:tc>
          <w:tcPr>
            <w:tcW w:w="2695" w:type="dxa"/>
          </w:tcPr>
          <w:p>
            <w:pPr>
              <w:pStyle w:val="TableParagraph"/>
              <w:spacing w:line="240" w:lineRule="auto" w:before="1"/>
              <w:ind w:left="21" w:right="2"/>
              <w:jc w:val="center"/>
              <w:rPr>
                <w:sz w:val="24"/>
              </w:rPr>
            </w:pPr>
            <w:r>
              <w:rPr>
                <w:sz w:val="24"/>
              </w:rPr>
              <w:t>Brimgold </w:t>
            </w:r>
            <w:r>
              <w:rPr>
                <w:spacing w:val="-4"/>
                <w:sz w:val="24"/>
              </w:rPr>
              <w:t>200WP</w:t>
            </w:r>
          </w:p>
        </w:tc>
        <w:tc>
          <w:tcPr>
            <w:tcW w:w="5175" w:type="dxa"/>
          </w:tcPr>
          <w:p>
            <w:pPr>
              <w:pStyle w:val="TableParagraph"/>
              <w:spacing w:line="240" w:lineRule="auto" w:before="1"/>
              <w:rPr>
                <w:sz w:val="24"/>
              </w:rPr>
            </w:pPr>
            <w:r>
              <w:rPr>
                <w:sz w:val="24"/>
              </w:rPr>
              <w:t>rầy</w:t>
            </w:r>
            <w:r>
              <w:rPr>
                <w:spacing w:val="-1"/>
                <w:sz w:val="24"/>
              </w:rPr>
              <w:t> </w:t>
            </w:r>
            <w:r>
              <w:rPr>
                <w:sz w:val="24"/>
              </w:rPr>
              <w:t>nâu/lúa,</w:t>
            </w:r>
            <w:r>
              <w:rPr>
                <w:spacing w:val="-1"/>
                <w:sz w:val="24"/>
              </w:rPr>
              <w:t> </w:t>
            </w:r>
            <w:r>
              <w:rPr>
                <w:sz w:val="24"/>
              </w:rPr>
              <w:t>rệp</w:t>
            </w:r>
            <w:r>
              <w:rPr>
                <w:spacing w:val="-1"/>
                <w:sz w:val="24"/>
              </w:rPr>
              <w:t> </w:t>
            </w:r>
            <w:r>
              <w:rPr>
                <w:sz w:val="24"/>
              </w:rPr>
              <w:t>sáp</w:t>
            </w:r>
            <w:r>
              <w:rPr>
                <w:spacing w:val="-1"/>
                <w:sz w:val="24"/>
              </w:rPr>
              <w:t> </w:t>
            </w:r>
            <w:r>
              <w:rPr>
                <w:sz w:val="24"/>
              </w:rPr>
              <w:t>bột</w:t>
            </w:r>
            <w:r>
              <w:rPr>
                <w:spacing w:val="-1"/>
                <w:sz w:val="24"/>
              </w:rPr>
              <w:t> </w:t>
            </w:r>
            <w:r>
              <w:rPr>
                <w:spacing w:val="-2"/>
                <w:sz w:val="24"/>
              </w:rPr>
              <w:t>hồng/sắn</w:t>
            </w:r>
          </w:p>
        </w:tc>
        <w:tc>
          <w:tcPr>
            <w:tcW w:w="3353" w:type="dxa"/>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1"/>
              <w:jc w:val="center"/>
              <w:rPr>
                <w:sz w:val="24"/>
              </w:rPr>
            </w:pPr>
            <w:r>
              <w:rPr>
                <w:spacing w:val="-2"/>
                <w:sz w:val="24"/>
              </w:rPr>
              <w:t>Explorer 200WP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690" w:right="215" w:hanging="16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CN</w:t>
            </w:r>
            <w:r>
              <w:rPr>
                <w:spacing w:val="-10"/>
                <w:sz w:val="24"/>
              </w:rPr>
              <w:t> </w:t>
            </w:r>
            <w:r>
              <w:rPr>
                <w:sz w:val="24"/>
              </w:rPr>
              <w:t>KH Mùa màng Anh - Rê</w:t>
            </w:r>
          </w:p>
        </w:tc>
      </w:tr>
      <w:tr>
        <w:trPr>
          <w:trHeight w:val="550" w:hRule="atLeast"/>
        </w:trPr>
        <w:tc>
          <w:tcPr>
            <w:tcW w:w="708" w:type="dxa"/>
          </w:tcPr>
          <w:p>
            <w:pPr>
              <w:pStyle w:val="TableParagraph"/>
              <w:spacing w:line="274" w:lineRule="exact"/>
              <w:ind w:left="107"/>
              <w:rPr>
                <w:sz w:val="24"/>
              </w:rPr>
            </w:pPr>
            <w:r>
              <w:rPr>
                <w:spacing w:val="-5"/>
                <w:sz w:val="24"/>
              </w:rPr>
              <w:t>457</w:t>
            </w:r>
          </w:p>
        </w:tc>
        <w:tc>
          <w:tcPr>
            <w:tcW w:w="2976" w:type="dxa"/>
          </w:tcPr>
          <w:p>
            <w:pPr>
              <w:pStyle w:val="TableParagraph"/>
              <w:spacing w:line="276" w:lineRule="exact"/>
              <w:rPr>
                <w:sz w:val="24"/>
              </w:rPr>
            </w:pPr>
            <w:r>
              <w:rPr>
                <w:sz w:val="24"/>
              </w:rPr>
              <w:t>Dinotefuran</w:t>
            </w:r>
            <w:r>
              <w:rPr>
                <w:spacing w:val="-15"/>
                <w:sz w:val="24"/>
              </w:rPr>
              <w:t> </w:t>
            </w:r>
            <w:r>
              <w:rPr>
                <w:sz w:val="24"/>
              </w:rPr>
              <w:t>150g/kg</w:t>
            </w:r>
            <w:r>
              <w:rPr>
                <w:spacing w:val="-15"/>
                <w:sz w:val="24"/>
              </w:rPr>
              <w:t> </w:t>
            </w:r>
            <w:r>
              <w:rPr>
                <w:sz w:val="24"/>
              </w:rPr>
              <w:t>+ Imidacloprid 50g/kg</w:t>
            </w:r>
          </w:p>
        </w:tc>
        <w:tc>
          <w:tcPr>
            <w:tcW w:w="2695" w:type="dxa"/>
          </w:tcPr>
          <w:p>
            <w:pPr>
              <w:pStyle w:val="TableParagraph"/>
              <w:spacing w:line="276" w:lineRule="exact"/>
              <w:ind w:left="989" w:right="969" w:hanging="3"/>
              <w:jc w:val="center"/>
              <w:rPr>
                <w:sz w:val="24"/>
              </w:rPr>
            </w:pPr>
            <w:r>
              <w:rPr>
                <w:spacing w:val="-2"/>
                <w:sz w:val="24"/>
              </w:rPr>
              <w:t>Anocis 200WP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0" w:hRule="atLeast"/>
        </w:trPr>
        <w:tc>
          <w:tcPr>
            <w:tcW w:w="708" w:type="dxa"/>
          </w:tcPr>
          <w:p>
            <w:pPr>
              <w:pStyle w:val="TableParagraph"/>
              <w:spacing w:line="274" w:lineRule="exact"/>
              <w:ind w:left="107"/>
              <w:rPr>
                <w:sz w:val="24"/>
              </w:rPr>
            </w:pPr>
            <w:r>
              <w:rPr>
                <w:spacing w:val="-5"/>
                <w:sz w:val="24"/>
              </w:rPr>
              <w:t>458</w:t>
            </w:r>
          </w:p>
        </w:tc>
        <w:tc>
          <w:tcPr>
            <w:tcW w:w="2976" w:type="dxa"/>
          </w:tcPr>
          <w:p>
            <w:pPr>
              <w:pStyle w:val="TableParagraph"/>
              <w:spacing w:line="276" w:lineRule="exact"/>
              <w:rPr>
                <w:sz w:val="24"/>
              </w:rPr>
            </w:pPr>
            <w:r>
              <w:rPr>
                <w:sz w:val="24"/>
              </w:rPr>
              <w:t>Dinotefuran</w:t>
            </w:r>
            <w:r>
              <w:rPr>
                <w:spacing w:val="-15"/>
                <w:sz w:val="24"/>
              </w:rPr>
              <w:t> </w:t>
            </w:r>
            <w:r>
              <w:rPr>
                <w:sz w:val="24"/>
              </w:rPr>
              <w:t>150g/kg</w:t>
            </w:r>
            <w:r>
              <w:rPr>
                <w:spacing w:val="-15"/>
                <w:sz w:val="24"/>
              </w:rPr>
              <w:t> </w:t>
            </w:r>
            <w:r>
              <w:rPr>
                <w:sz w:val="24"/>
              </w:rPr>
              <w:t>+ Imidacloprid 100g/kg</w:t>
            </w:r>
          </w:p>
        </w:tc>
        <w:tc>
          <w:tcPr>
            <w:tcW w:w="2695" w:type="dxa"/>
          </w:tcPr>
          <w:p>
            <w:pPr>
              <w:pStyle w:val="TableParagraph"/>
              <w:spacing w:line="274" w:lineRule="exact"/>
              <w:ind w:left="21" w:right="6"/>
              <w:jc w:val="center"/>
              <w:rPr>
                <w:sz w:val="24"/>
              </w:rPr>
            </w:pPr>
            <w:r>
              <w:rPr>
                <w:sz w:val="24"/>
              </w:rPr>
              <w:t>Daran -</w:t>
            </w:r>
            <w:r>
              <w:rPr>
                <w:spacing w:val="-2"/>
                <w:sz w:val="24"/>
              </w:rPr>
              <w:t> </w:t>
            </w:r>
            <w:r>
              <w:rPr>
                <w:sz w:val="24"/>
              </w:rPr>
              <w:t>HB</w:t>
            </w:r>
            <w:r>
              <w:rPr>
                <w:spacing w:val="-1"/>
                <w:sz w:val="24"/>
              </w:rPr>
              <w:t> </w:t>
            </w:r>
            <w:r>
              <w:rPr>
                <w:spacing w:val="-4"/>
                <w:sz w:val="24"/>
              </w:rPr>
              <w:t>250WP</w:t>
            </w:r>
          </w:p>
        </w:tc>
        <w:tc>
          <w:tcPr>
            <w:tcW w:w="5175" w:type="dxa"/>
          </w:tcPr>
          <w:p>
            <w:pPr>
              <w:pStyle w:val="TableParagraph"/>
              <w:spacing w:line="274" w:lineRule="exact"/>
              <w:rPr>
                <w:sz w:val="24"/>
              </w:rPr>
            </w:pPr>
            <w:r>
              <w:rPr>
                <w:sz w:val="24"/>
              </w:rPr>
              <w:t>rầy</w:t>
            </w:r>
            <w:r>
              <w:rPr>
                <w:spacing w:val="-3"/>
                <w:sz w:val="24"/>
              </w:rPr>
              <w:t> </w:t>
            </w:r>
            <w:r>
              <w:rPr>
                <w:spacing w:val="-2"/>
                <w:sz w:val="24"/>
              </w:rPr>
              <w:t>nâu/lúa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2" w:hRule="atLeast"/>
        </w:trPr>
        <w:tc>
          <w:tcPr>
            <w:tcW w:w="708" w:type="dxa"/>
          </w:tcPr>
          <w:p>
            <w:pPr>
              <w:pStyle w:val="TableParagraph"/>
              <w:spacing w:line="240" w:lineRule="auto"/>
              <w:ind w:left="107"/>
              <w:rPr>
                <w:sz w:val="24"/>
              </w:rPr>
            </w:pPr>
            <w:r>
              <w:rPr>
                <w:spacing w:val="-5"/>
                <w:sz w:val="24"/>
              </w:rPr>
              <w:t>459</w:t>
            </w:r>
          </w:p>
        </w:tc>
        <w:tc>
          <w:tcPr>
            <w:tcW w:w="2976" w:type="dxa"/>
          </w:tcPr>
          <w:p>
            <w:pPr>
              <w:pStyle w:val="TableParagraph"/>
              <w:spacing w:line="270" w:lineRule="atLeast"/>
              <w:ind w:right="764"/>
              <w:rPr>
                <w:sz w:val="24"/>
              </w:rPr>
            </w:pPr>
            <w:r>
              <w:rPr>
                <w:sz w:val="24"/>
              </w:rPr>
              <w:t>Dinotefuran</w:t>
            </w:r>
            <w:r>
              <w:rPr>
                <w:spacing w:val="-15"/>
                <w:sz w:val="24"/>
              </w:rPr>
              <w:t> </w:t>
            </w:r>
            <w:r>
              <w:rPr>
                <w:sz w:val="24"/>
              </w:rPr>
              <w:t>50g/kg</w:t>
            </w:r>
            <w:r>
              <w:rPr>
                <w:spacing w:val="-15"/>
                <w:sz w:val="24"/>
              </w:rPr>
              <w:t> </w:t>
            </w:r>
            <w:r>
              <w:rPr>
                <w:sz w:val="24"/>
              </w:rPr>
              <w:t>+ Imidacloprid</w:t>
            </w:r>
            <w:r>
              <w:rPr>
                <w:spacing w:val="-4"/>
                <w:sz w:val="24"/>
              </w:rPr>
              <w:t> </w:t>
            </w:r>
            <w:r>
              <w:rPr>
                <w:spacing w:val="-2"/>
                <w:sz w:val="24"/>
              </w:rPr>
              <w:t>200g/kg</w:t>
            </w:r>
          </w:p>
        </w:tc>
        <w:tc>
          <w:tcPr>
            <w:tcW w:w="2695" w:type="dxa"/>
          </w:tcPr>
          <w:p>
            <w:pPr>
              <w:pStyle w:val="TableParagraph"/>
              <w:spacing w:line="270" w:lineRule="atLeast"/>
              <w:ind w:left="890" w:right="872"/>
              <w:jc w:val="center"/>
              <w:rPr>
                <w:sz w:val="24"/>
              </w:rPr>
            </w:pPr>
            <w:r>
              <w:rPr>
                <w:spacing w:val="-2"/>
                <w:sz w:val="24"/>
              </w:rPr>
              <w:t>Prochess 250WP</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1" w:hRule="atLeast"/>
        </w:trPr>
        <w:tc>
          <w:tcPr>
            <w:tcW w:w="708" w:type="dxa"/>
          </w:tcPr>
          <w:p>
            <w:pPr>
              <w:pStyle w:val="TableParagraph"/>
              <w:ind w:left="107"/>
              <w:rPr>
                <w:sz w:val="24"/>
              </w:rPr>
            </w:pPr>
            <w:r>
              <w:rPr>
                <w:spacing w:val="-5"/>
                <w:sz w:val="24"/>
              </w:rPr>
              <w:t>460</w:t>
            </w:r>
          </w:p>
        </w:tc>
        <w:tc>
          <w:tcPr>
            <w:tcW w:w="2976" w:type="dxa"/>
          </w:tcPr>
          <w:p>
            <w:pPr>
              <w:pStyle w:val="TableParagraph"/>
              <w:spacing w:line="276" w:lineRule="exact"/>
              <w:rPr>
                <w:sz w:val="24"/>
              </w:rPr>
            </w:pPr>
            <w:r>
              <w:rPr>
                <w:sz w:val="24"/>
              </w:rPr>
              <w:t>Dinotefuran</w:t>
            </w:r>
            <w:r>
              <w:rPr>
                <w:spacing w:val="-15"/>
                <w:sz w:val="24"/>
              </w:rPr>
              <w:t> </w:t>
            </w:r>
            <w:r>
              <w:rPr>
                <w:sz w:val="24"/>
              </w:rPr>
              <w:t>150g/kg</w:t>
            </w:r>
            <w:r>
              <w:rPr>
                <w:spacing w:val="-15"/>
                <w:sz w:val="24"/>
              </w:rPr>
              <w:t> </w:t>
            </w:r>
            <w:r>
              <w:rPr>
                <w:sz w:val="24"/>
              </w:rPr>
              <w:t>+ Imidacloprid 150g/kg</w:t>
            </w:r>
          </w:p>
        </w:tc>
        <w:tc>
          <w:tcPr>
            <w:tcW w:w="2695" w:type="dxa"/>
          </w:tcPr>
          <w:p>
            <w:pPr>
              <w:pStyle w:val="TableParagraph"/>
              <w:spacing w:line="276" w:lineRule="exact"/>
              <w:ind w:left="891" w:right="870"/>
              <w:jc w:val="center"/>
              <w:rPr>
                <w:sz w:val="24"/>
              </w:rPr>
            </w:pPr>
            <w:r>
              <w:rPr>
                <w:spacing w:val="-2"/>
                <w:sz w:val="24"/>
              </w:rPr>
              <w:t>Ohgold 300WP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0" w:hRule="atLeast"/>
        </w:trPr>
        <w:tc>
          <w:tcPr>
            <w:tcW w:w="708" w:type="dxa"/>
          </w:tcPr>
          <w:p>
            <w:pPr>
              <w:pStyle w:val="TableParagraph"/>
              <w:spacing w:line="274" w:lineRule="exact"/>
              <w:ind w:left="107"/>
              <w:rPr>
                <w:sz w:val="24"/>
              </w:rPr>
            </w:pPr>
            <w:r>
              <w:rPr>
                <w:spacing w:val="-5"/>
                <w:sz w:val="24"/>
              </w:rPr>
              <w:t>461</w:t>
            </w:r>
          </w:p>
        </w:tc>
        <w:tc>
          <w:tcPr>
            <w:tcW w:w="2976" w:type="dxa"/>
          </w:tcPr>
          <w:p>
            <w:pPr>
              <w:pStyle w:val="TableParagraph"/>
              <w:spacing w:line="276" w:lineRule="exact"/>
              <w:rPr>
                <w:sz w:val="24"/>
              </w:rPr>
            </w:pPr>
            <w:r>
              <w:rPr>
                <w:sz w:val="24"/>
              </w:rPr>
              <w:t>Dinotefuran</w:t>
            </w:r>
            <w:r>
              <w:rPr>
                <w:spacing w:val="-14"/>
                <w:sz w:val="24"/>
              </w:rPr>
              <w:t> </w:t>
            </w:r>
            <w:r>
              <w:rPr>
                <w:sz w:val="24"/>
              </w:rPr>
              <w:t>180</w:t>
            </w:r>
            <w:r>
              <w:rPr>
                <w:spacing w:val="-14"/>
                <w:sz w:val="24"/>
              </w:rPr>
              <w:t> </w:t>
            </w:r>
            <w:r>
              <w:rPr>
                <w:sz w:val="24"/>
              </w:rPr>
              <w:t>g/kg</w:t>
            </w:r>
            <w:r>
              <w:rPr>
                <w:spacing w:val="-14"/>
                <w:sz w:val="24"/>
              </w:rPr>
              <w:t> </w:t>
            </w:r>
            <w:r>
              <w:rPr>
                <w:sz w:val="24"/>
              </w:rPr>
              <w:t>+ Imidacloprid 120 g/kg</w:t>
            </w:r>
          </w:p>
        </w:tc>
        <w:tc>
          <w:tcPr>
            <w:tcW w:w="2695" w:type="dxa"/>
          </w:tcPr>
          <w:p>
            <w:pPr>
              <w:pStyle w:val="TableParagraph"/>
              <w:spacing w:line="276" w:lineRule="exact"/>
              <w:ind w:left="989" w:right="673" w:hanging="135"/>
              <w:rPr>
                <w:sz w:val="24"/>
              </w:rPr>
            </w:pPr>
            <w:r>
              <w:rPr>
                <w:spacing w:val="-2"/>
                <w:sz w:val="24"/>
              </w:rPr>
              <w:t>Toshinusa 300WP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6" w:hRule="atLeast"/>
        </w:trPr>
        <w:tc>
          <w:tcPr>
            <w:tcW w:w="708" w:type="dxa"/>
          </w:tcPr>
          <w:p>
            <w:pPr>
              <w:pStyle w:val="TableParagraph"/>
              <w:spacing w:line="274" w:lineRule="exact"/>
              <w:ind w:left="107"/>
              <w:rPr>
                <w:sz w:val="24"/>
              </w:rPr>
            </w:pPr>
            <w:r>
              <w:rPr>
                <w:spacing w:val="-5"/>
                <w:sz w:val="24"/>
              </w:rPr>
              <w:t>462</w:t>
            </w:r>
          </w:p>
        </w:tc>
        <w:tc>
          <w:tcPr>
            <w:tcW w:w="2976" w:type="dxa"/>
          </w:tcPr>
          <w:p>
            <w:pPr>
              <w:pStyle w:val="TableParagraph"/>
              <w:spacing w:line="276" w:lineRule="exact"/>
              <w:ind w:right="549"/>
              <w:rPr>
                <w:sz w:val="24"/>
              </w:rPr>
            </w:pPr>
            <w:r>
              <w:rPr>
                <w:sz w:val="24"/>
              </w:rPr>
              <w:t>Dinotefuran 100g/kg + Imidacloprid</w:t>
            </w:r>
            <w:r>
              <w:rPr>
                <w:spacing w:val="-11"/>
                <w:sz w:val="24"/>
              </w:rPr>
              <w:t> </w:t>
            </w:r>
            <w:r>
              <w:rPr>
                <w:sz w:val="24"/>
              </w:rPr>
              <w:t>150g/kg</w:t>
            </w:r>
            <w:r>
              <w:rPr>
                <w:spacing w:val="-11"/>
                <w:sz w:val="24"/>
              </w:rPr>
              <w:t> </w:t>
            </w:r>
            <w:r>
              <w:rPr>
                <w:sz w:val="24"/>
              </w:rPr>
              <w:t>+ Thiamethoxam</w:t>
            </w:r>
            <w:r>
              <w:rPr>
                <w:spacing w:val="-2"/>
                <w:sz w:val="24"/>
              </w:rPr>
              <w:t> </w:t>
            </w:r>
            <w:r>
              <w:rPr>
                <w:spacing w:val="-2"/>
                <w:sz w:val="24"/>
              </w:rPr>
              <w:t>250g/kg</w:t>
            </w:r>
          </w:p>
        </w:tc>
        <w:tc>
          <w:tcPr>
            <w:tcW w:w="2695" w:type="dxa"/>
          </w:tcPr>
          <w:p>
            <w:pPr>
              <w:pStyle w:val="TableParagraph"/>
              <w:spacing w:line="240" w:lineRule="auto"/>
              <w:ind w:left="967" w:right="673" w:hanging="159"/>
              <w:rPr>
                <w:sz w:val="24"/>
              </w:rPr>
            </w:pPr>
            <w:r>
              <w:rPr>
                <w:spacing w:val="-2"/>
                <w:sz w:val="24"/>
              </w:rPr>
              <w:t>Bombigold 500WG</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2" w:hRule="atLeast"/>
        </w:trPr>
        <w:tc>
          <w:tcPr>
            <w:tcW w:w="708" w:type="dxa"/>
            <w:vMerge w:val="restart"/>
          </w:tcPr>
          <w:p>
            <w:pPr>
              <w:pStyle w:val="TableParagraph"/>
              <w:spacing w:line="240" w:lineRule="auto"/>
              <w:ind w:left="107"/>
              <w:rPr>
                <w:sz w:val="24"/>
              </w:rPr>
            </w:pPr>
            <w:r>
              <w:rPr>
                <w:spacing w:val="-5"/>
                <w:sz w:val="24"/>
              </w:rPr>
              <w:t>463</w:t>
            </w:r>
          </w:p>
        </w:tc>
        <w:tc>
          <w:tcPr>
            <w:tcW w:w="2976" w:type="dxa"/>
            <w:vMerge w:val="restart"/>
          </w:tcPr>
          <w:p>
            <w:pPr>
              <w:pStyle w:val="TableParagraph"/>
              <w:spacing w:line="240" w:lineRule="auto"/>
              <w:rPr>
                <w:sz w:val="24"/>
              </w:rPr>
            </w:pPr>
            <w:r>
              <w:rPr>
                <w:sz w:val="24"/>
              </w:rPr>
              <w:t>Dinotefuran</w:t>
            </w:r>
            <w:r>
              <w:rPr>
                <w:spacing w:val="-15"/>
                <w:sz w:val="24"/>
              </w:rPr>
              <w:t> </w:t>
            </w:r>
            <w:r>
              <w:rPr>
                <w:sz w:val="24"/>
              </w:rPr>
              <w:t>200g/kg</w:t>
            </w:r>
            <w:r>
              <w:rPr>
                <w:spacing w:val="-15"/>
                <w:sz w:val="24"/>
              </w:rPr>
              <w:t> </w:t>
            </w:r>
            <w:r>
              <w:rPr>
                <w:sz w:val="24"/>
              </w:rPr>
              <w:t>+ Isoprocarb 200g/kg</w:t>
            </w:r>
          </w:p>
        </w:tc>
        <w:tc>
          <w:tcPr>
            <w:tcW w:w="2695" w:type="dxa"/>
          </w:tcPr>
          <w:p>
            <w:pPr>
              <w:pStyle w:val="TableParagraph"/>
              <w:spacing w:line="240" w:lineRule="auto"/>
              <w:ind w:left="21" w:right="6"/>
              <w:jc w:val="center"/>
              <w:rPr>
                <w:sz w:val="24"/>
              </w:rPr>
            </w:pPr>
            <w:r>
              <w:rPr>
                <w:sz w:val="24"/>
              </w:rPr>
              <w:t>Arc-clar</w:t>
            </w:r>
            <w:r>
              <w:rPr>
                <w:spacing w:val="-5"/>
                <w:sz w:val="24"/>
              </w:rPr>
              <w:t> </w:t>
            </w:r>
            <w:r>
              <w:rPr>
                <w:spacing w:val="-4"/>
                <w:sz w:val="24"/>
              </w:rPr>
              <w:t>400WP</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89" w:right="814" w:hanging="154"/>
              <w:rPr>
                <w:sz w:val="24"/>
              </w:rPr>
            </w:pPr>
            <w:r>
              <w:rPr>
                <w:spacing w:val="-2"/>
                <w:sz w:val="24"/>
              </w:rPr>
              <w:t>TD-Chexx 400WP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826" w:hRule="atLeast"/>
        </w:trPr>
        <w:tc>
          <w:tcPr>
            <w:tcW w:w="708" w:type="dxa"/>
          </w:tcPr>
          <w:p>
            <w:pPr>
              <w:pStyle w:val="TableParagraph"/>
              <w:spacing w:line="274" w:lineRule="exact"/>
              <w:ind w:left="107"/>
              <w:rPr>
                <w:sz w:val="24"/>
              </w:rPr>
            </w:pPr>
            <w:r>
              <w:rPr>
                <w:spacing w:val="-5"/>
                <w:sz w:val="24"/>
              </w:rPr>
              <w:t>464</w:t>
            </w:r>
          </w:p>
        </w:tc>
        <w:tc>
          <w:tcPr>
            <w:tcW w:w="2976" w:type="dxa"/>
          </w:tcPr>
          <w:p>
            <w:pPr>
              <w:pStyle w:val="TableParagraph"/>
              <w:spacing w:line="240" w:lineRule="auto"/>
              <w:ind w:right="166"/>
              <w:rPr>
                <w:sz w:val="24"/>
              </w:rPr>
            </w:pPr>
            <w:r>
              <w:rPr>
                <w:sz w:val="24"/>
              </w:rPr>
              <w:t>Dinotefuran 150g/kg + Lambda-cyhalothrin</w:t>
            </w:r>
            <w:r>
              <w:rPr>
                <w:spacing w:val="-15"/>
                <w:sz w:val="24"/>
              </w:rPr>
              <w:t> </w:t>
            </w:r>
            <w:r>
              <w:rPr>
                <w:sz w:val="24"/>
              </w:rPr>
              <w:t>20g/kg</w:t>
            </w:r>
          </w:p>
          <w:p>
            <w:pPr>
              <w:pStyle w:val="TableParagraph"/>
              <w:spacing w:line="257" w:lineRule="exact"/>
              <w:rPr>
                <w:sz w:val="24"/>
              </w:rPr>
            </w:pPr>
            <w:r>
              <w:rPr>
                <w:sz w:val="24"/>
              </w:rPr>
              <w:t>+</w:t>
            </w:r>
            <w:r>
              <w:rPr>
                <w:spacing w:val="-2"/>
                <w:sz w:val="24"/>
              </w:rPr>
              <w:t> </w:t>
            </w:r>
            <w:r>
              <w:rPr>
                <w:sz w:val="24"/>
              </w:rPr>
              <w:t>Thiamethoxam</w:t>
            </w:r>
            <w:r>
              <w:rPr>
                <w:spacing w:val="-1"/>
                <w:sz w:val="24"/>
              </w:rPr>
              <w:t> </w:t>
            </w:r>
            <w:r>
              <w:rPr>
                <w:spacing w:val="-2"/>
                <w:sz w:val="24"/>
              </w:rPr>
              <w:t>55g/kg</w:t>
            </w:r>
          </w:p>
        </w:tc>
        <w:tc>
          <w:tcPr>
            <w:tcW w:w="2695" w:type="dxa"/>
          </w:tcPr>
          <w:p>
            <w:pPr>
              <w:pStyle w:val="TableParagraph"/>
              <w:spacing w:line="240" w:lineRule="auto"/>
              <w:ind w:left="989" w:right="673" w:hanging="195"/>
              <w:rPr>
                <w:sz w:val="24"/>
              </w:rPr>
            </w:pPr>
            <w:r>
              <w:rPr>
                <w:spacing w:val="-2"/>
                <w:sz w:val="24"/>
              </w:rPr>
              <w:t>Onzinsuper 225WP</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pacing w:val="-2"/>
                <w:sz w:val="24"/>
              </w:rPr>
              <w:t>xít/lúa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2" w:hRule="atLeast"/>
        </w:trPr>
        <w:tc>
          <w:tcPr>
            <w:tcW w:w="708" w:type="dxa"/>
          </w:tcPr>
          <w:p>
            <w:pPr>
              <w:pStyle w:val="TableParagraph"/>
              <w:ind w:left="107"/>
              <w:rPr>
                <w:sz w:val="24"/>
              </w:rPr>
            </w:pPr>
            <w:r>
              <w:rPr>
                <w:spacing w:val="-5"/>
                <w:sz w:val="24"/>
              </w:rPr>
              <w:t>465</w:t>
            </w:r>
          </w:p>
        </w:tc>
        <w:tc>
          <w:tcPr>
            <w:tcW w:w="2976" w:type="dxa"/>
          </w:tcPr>
          <w:p>
            <w:pPr>
              <w:pStyle w:val="TableParagraph"/>
              <w:spacing w:line="276" w:lineRule="exact"/>
              <w:rPr>
                <w:sz w:val="24"/>
              </w:rPr>
            </w:pPr>
            <w:r>
              <w:rPr>
                <w:sz w:val="24"/>
              </w:rPr>
              <w:t>Dinotefuran</w:t>
            </w:r>
            <w:r>
              <w:rPr>
                <w:spacing w:val="-15"/>
                <w:sz w:val="24"/>
              </w:rPr>
              <w:t> </w:t>
            </w:r>
            <w:r>
              <w:rPr>
                <w:sz w:val="24"/>
              </w:rPr>
              <w:t>100g/l</w:t>
            </w:r>
            <w:r>
              <w:rPr>
                <w:spacing w:val="-15"/>
                <w:sz w:val="24"/>
              </w:rPr>
              <w:t> </w:t>
            </w:r>
            <w:r>
              <w:rPr>
                <w:sz w:val="24"/>
              </w:rPr>
              <w:t>+ Novaluron 100g/l</w:t>
            </w:r>
          </w:p>
        </w:tc>
        <w:tc>
          <w:tcPr>
            <w:tcW w:w="2695" w:type="dxa"/>
          </w:tcPr>
          <w:p>
            <w:pPr>
              <w:pStyle w:val="TableParagraph"/>
              <w:spacing w:line="276" w:lineRule="exact"/>
              <w:ind w:left="890" w:right="870"/>
              <w:jc w:val="center"/>
              <w:rPr>
                <w:sz w:val="24"/>
              </w:rPr>
            </w:pPr>
            <w:r>
              <w:rPr>
                <w:spacing w:val="-2"/>
                <w:sz w:val="24"/>
              </w:rPr>
              <w:t>Heygold 200SE</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tcPr>
          <w:p>
            <w:pPr>
              <w:pStyle w:val="TableParagraph"/>
              <w:ind w:left="107"/>
              <w:rPr>
                <w:sz w:val="24"/>
              </w:rPr>
            </w:pPr>
            <w:r>
              <w:rPr>
                <w:spacing w:val="-5"/>
                <w:sz w:val="24"/>
              </w:rPr>
              <w:t>466</w:t>
            </w:r>
          </w:p>
        </w:tc>
        <w:tc>
          <w:tcPr>
            <w:tcW w:w="2976" w:type="dxa"/>
          </w:tcPr>
          <w:p>
            <w:pPr>
              <w:pStyle w:val="TableParagraph"/>
              <w:spacing w:line="276" w:lineRule="exact"/>
              <w:rPr>
                <w:sz w:val="24"/>
              </w:rPr>
            </w:pPr>
            <w:r>
              <w:rPr>
                <w:sz w:val="24"/>
              </w:rPr>
              <w:t>Dinotefuran</w:t>
            </w:r>
            <w:r>
              <w:rPr>
                <w:spacing w:val="-15"/>
                <w:sz w:val="24"/>
              </w:rPr>
              <w:t> </w:t>
            </w:r>
            <w:r>
              <w:rPr>
                <w:sz w:val="24"/>
              </w:rPr>
              <w:t>85g/l</w:t>
            </w:r>
            <w:r>
              <w:rPr>
                <w:spacing w:val="-15"/>
                <w:sz w:val="24"/>
              </w:rPr>
              <w:t> </w:t>
            </w:r>
            <w:r>
              <w:rPr>
                <w:sz w:val="24"/>
              </w:rPr>
              <w:t>+ Profenofos 480g/l</w:t>
            </w:r>
          </w:p>
        </w:tc>
        <w:tc>
          <w:tcPr>
            <w:tcW w:w="2695" w:type="dxa"/>
          </w:tcPr>
          <w:p>
            <w:pPr>
              <w:pStyle w:val="TableParagraph"/>
              <w:ind w:left="21" w:right="3"/>
              <w:jc w:val="center"/>
              <w:rPr>
                <w:sz w:val="24"/>
              </w:rPr>
            </w:pPr>
            <w:r>
              <w:rPr>
                <w:sz w:val="24"/>
              </w:rPr>
              <w:t>TVG20</w:t>
            </w:r>
            <w:r>
              <w:rPr>
                <w:spacing w:val="-1"/>
                <w:sz w:val="24"/>
              </w:rPr>
              <w:t> </w:t>
            </w:r>
            <w:r>
              <w:rPr>
                <w:spacing w:val="-2"/>
                <w:sz w:val="24"/>
              </w:rPr>
              <w:t>565EC</w:t>
            </w:r>
          </w:p>
        </w:tc>
        <w:tc>
          <w:tcPr>
            <w:tcW w:w="5175" w:type="dxa"/>
          </w:tcPr>
          <w:p>
            <w:pPr>
              <w:pStyle w:val="TableParagraph"/>
              <w:rPr>
                <w:sz w:val="24"/>
              </w:rPr>
            </w:pPr>
            <w:r>
              <w:rPr>
                <w:sz w:val="24"/>
              </w:rPr>
              <w:t>rệp</w:t>
            </w:r>
            <w:r>
              <w:rPr>
                <w:spacing w:val="-3"/>
                <w:sz w:val="24"/>
              </w:rPr>
              <w:t> </w:t>
            </w:r>
            <w:r>
              <w:rPr>
                <w:sz w:val="24"/>
              </w:rPr>
              <w:t>sáp</w:t>
            </w:r>
            <w:r>
              <w:rPr>
                <w:spacing w:val="-1"/>
                <w:sz w:val="24"/>
              </w:rPr>
              <w:t> </w:t>
            </w:r>
            <w:r>
              <w:rPr>
                <w:sz w:val="24"/>
              </w:rPr>
              <w:t>giả/cà</w:t>
            </w:r>
            <w:r>
              <w:rPr>
                <w:spacing w:val="-1"/>
                <w:sz w:val="24"/>
              </w:rPr>
              <w:t> </w:t>
            </w:r>
            <w:r>
              <w:rPr>
                <w:spacing w:val="-5"/>
                <w:sz w:val="24"/>
              </w:rPr>
              <w:t>phê</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2" w:hRule="atLeast"/>
        </w:trPr>
        <w:tc>
          <w:tcPr>
            <w:tcW w:w="708" w:type="dxa"/>
          </w:tcPr>
          <w:p>
            <w:pPr>
              <w:pStyle w:val="TableParagraph"/>
              <w:spacing w:line="240" w:lineRule="auto"/>
              <w:ind w:left="107"/>
              <w:rPr>
                <w:sz w:val="24"/>
              </w:rPr>
            </w:pPr>
            <w:r>
              <w:rPr>
                <w:spacing w:val="-5"/>
                <w:sz w:val="24"/>
              </w:rPr>
              <w:t>467</w:t>
            </w:r>
          </w:p>
        </w:tc>
        <w:tc>
          <w:tcPr>
            <w:tcW w:w="2976" w:type="dxa"/>
          </w:tcPr>
          <w:p>
            <w:pPr>
              <w:pStyle w:val="TableParagraph"/>
              <w:spacing w:line="270" w:lineRule="atLeast"/>
              <w:rPr>
                <w:sz w:val="24"/>
              </w:rPr>
            </w:pPr>
            <w:r>
              <w:rPr>
                <w:sz w:val="24"/>
              </w:rPr>
              <w:t>Dinotefuran</w:t>
            </w:r>
            <w:r>
              <w:rPr>
                <w:spacing w:val="-15"/>
                <w:sz w:val="24"/>
              </w:rPr>
              <w:t> </w:t>
            </w:r>
            <w:r>
              <w:rPr>
                <w:sz w:val="24"/>
              </w:rPr>
              <w:t>150g/kg</w:t>
            </w:r>
            <w:r>
              <w:rPr>
                <w:spacing w:val="-15"/>
                <w:sz w:val="24"/>
              </w:rPr>
              <w:t> </w:t>
            </w:r>
            <w:r>
              <w:rPr>
                <w:sz w:val="24"/>
              </w:rPr>
              <w:t>+ Pymetrozine 300g/kg</w:t>
            </w:r>
          </w:p>
        </w:tc>
        <w:tc>
          <w:tcPr>
            <w:tcW w:w="2695" w:type="dxa"/>
          </w:tcPr>
          <w:p>
            <w:pPr>
              <w:pStyle w:val="TableParagraph"/>
              <w:spacing w:line="240" w:lineRule="auto"/>
              <w:ind w:left="21" w:right="5"/>
              <w:jc w:val="center"/>
              <w:rPr>
                <w:sz w:val="24"/>
              </w:rPr>
            </w:pPr>
            <w:r>
              <w:rPr>
                <w:sz w:val="24"/>
              </w:rPr>
              <w:t>Nozzaplus</w:t>
            </w:r>
            <w:r>
              <w:rPr>
                <w:spacing w:val="-6"/>
                <w:sz w:val="24"/>
              </w:rPr>
              <w:t> </w:t>
            </w:r>
            <w:r>
              <w:rPr>
                <w:spacing w:val="-4"/>
                <w:sz w:val="24"/>
              </w:rPr>
              <w:t>450WG</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1" w:hRule="atLeast"/>
        </w:trPr>
        <w:tc>
          <w:tcPr>
            <w:tcW w:w="708" w:type="dxa"/>
          </w:tcPr>
          <w:p>
            <w:pPr>
              <w:pStyle w:val="TableParagraph"/>
              <w:ind w:left="107"/>
              <w:rPr>
                <w:sz w:val="24"/>
              </w:rPr>
            </w:pPr>
            <w:r>
              <w:rPr>
                <w:spacing w:val="-5"/>
                <w:sz w:val="24"/>
              </w:rPr>
              <w:t>468</w:t>
            </w:r>
          </w:p>
        </w:tc>
        <w:tc>
          <w:tcPr>
            <w:tcW w:w="2976" w:type="dxa"/>
          </w:tcPr>
          <w:p>
            <w:pPr>
              <w:pStyle w:val="TableParagraph"/>
              <w:spacing w:line="276" w:lineRule="exact"/>
              <w:rPr>
                <w:sz w:val="24"/>
              </w:rPr>
            </w:pPr>
            <w:r>
              <w:rPr>
                <w:sz w:val="24"/>
              </w:rPr>
              <w:t>Dinotefuran</w:t>
            </w:r>
            <w:r>
              <w:rPr>
                <w:spacing w:val="-15"/>
                <w:sz w:val="24"/>
              </w:rPr>
              <w:t> </w:t>
            </w:r>
            <w:r>
              <w:rPr>
                <w:sz w:val="24"/>
              </w:rPr>
              <w:t>90g/kg</w:t>
            </w:r>
            <w:r>
              <w:rPr>
                <w:spacing w:val="-15"/>
                <w:sz w:val="24"/>
              </w:rPr>
              <w:t> </w:t>
            </w:r>
            <w:r>
              <w:rPr>
                <w:sz w:val="24"/>
              </w:rPr>
              <w:t>+ Pymetrozine</w:t>
            </w:r>
            <w:r>
              <w:rPr>
                <w:spacing w:val="-2"/>
                <w:sz w:val="24"/>
              </w:rPr>
              <w:t> 610g/kg</w:t>
            </w:r>
          </w:p>
        </w:tc>
        <w:tc>
          <w:tcPr>
            <w:tcW w:w="2695" w:type="dxa"/>
          </w:tcPr>
          <w:p>
            <w:pPr>
              <w:pStyle w:val="TableParagraph"/>
              <w:spacing w:line="276" w:lineRule="exact"/>
              <w:ind w:left="967" w:right="880" w:hanging="65"/>
              <w:rPr>
                <w:sz w:val="24"/>
              </w:rPr>
            </w:pPr>
            <w:r>
              <w:rPr>
                <w:spacing w:val="-2"/>
                <w:sz w:val="24"/>
              </w:rPr>
              <w:t>Chetsduc 700WG</w:t>
            </w:r>
          </w:p>
        </w:tc>
        <w:tc>
          <w:tcPr>
            <w:tcW w:w="5175" w:type="dxa"/>
          </w:tcPr>
          <w:p>
            <w:pPr>
              <w:pStyle w:val="TableParagraph"/>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pacing w:val="-2"/>
                <w:sz w:val="24"/>
              </w:rPr>
              <w:t>xít/lúa</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bl>
    <w:p>
      <w:pPr>
        <w:spacing w:after="0"/>
        <w:jc w:val="center"/>
        <w:rPr>
          <w:sz w:val="24"/>
        </w:rPr>
        <w:sectPr>
          <w:type w:val="continuous"/>
          <w:pgSz w:w="16850" w:h="11910" w:orient="landscape"/>
          <w:pgMar w:header="0" w:footer="397" w:top="540" w:bottom="91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469</w:t>
            </w:r>
          </w:p>
        </w:tc>
        <w:tc>
          <w:tcPr>
            <w:tcW w:w="2976" w:type="dxa"/>
          </w:tcPr>
          <w:p>
            <w:pPr>
              <w:pStyle w:val="TableParagraph"/>
              <w:spacing w:line="276" w:lineRule="exact"/>
              <w:rPr>
                <w:sz w:val="24"/>
              </w:rPr>
            </w:pPr>
            <w:r>
              <w:rPr>
                <w:sz w:val="24"/>
              </w:rPr>
              <w:t>Dinotefuran</w:t>
            </w:r>
            <w:r>
              <w:rPr>
                <w:spacing w:val="-15"/>
                <w:sz w:val="24"/>
              </w:rPr>
              <w:t> </w:t>
            </w:r>
            <w:r>
              <w:rPr>
                <w:sz w:val="24"/>
              </w:rPr>
              <w:t>250g/kg</w:t>
            </w:r>
            <w:r>
              <w:rPr>
                <w:spacing w:val="-15"/>
                <w:sz w:val="24"/>
              </w:rPr>
              <w:t> </w:t>
            </w:r>
            <w:r>
              <w:rPr>
                <w:sz w:val="24"/>
              </w:rPr>
              <w:t>+ Pymetrozine 450g/kg</w:t>
            </w:r>
          </w:p>
        </w:tc>
        <w:tc>
          <w:tcPr>
            <w:tcW w:w="2695" w:type="dxa"/>
          </w:tcPr>
          <w:p>
            <w:pPr>
              <w:pStyle w:val="TableParagraph"/>
              <w:ind w:left="21" w:right="8"/>
              <w:jc w:val="center"/>
              <w:rPr>
                <w:sz w:val="24"/>
              </w:rPr>
            </w:pPr>
            <w:r>
              <w:rPr>
                <w:sz w:val="24"/>
              </w:rPr>
              <w:t>Metrousa</w:t>
            </w:r>
            <w:r>
              <w:rPr>
                <w:spacing w:val="-2"/>
                <w:sz w:val="24"/>
              </w:rPr>
              <w:t> </w:t>
            </w:r>
            <w:r>
              <w:rPr>
                <w:spacing w:val="-4"/>
                <w:sz w:val="24"/>
              </w:rPr>
              <w:t>700WP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9" w:hRule="atLeast"/>
        </w:trPr>
        <w:tc>
          <w:tcPr>
            <w:tcW w:w="708" w:type="dxa"/>
            <w:vMerge w:val="restart"/>
          </w:tcPr>
          <w:p>
            <w:pPr>
              <w:pStyle w:val="TableParagraph"/>
              <w:spacing w:line="240" w:lineRule="auto" w:before="1"/>
              <w:ind w:left="107"/>
              <w:rPr>
                <w:sz w:val="24"/>
              </w:rPr>
            </w:pPr>
            <w:r>
              <w:rPr>
                <w:spacing w:val="-5"/>
                <w:sz w:val="24"/>
              </w:rPr>
              <w:t>470</w:t>
            </w:r>
          </w:p>
        </w:tc>
        <w:tc>
          <w:tcPr>
            <w:tcW w:w="2976" w:type="dxa"/>
            <w:vMerge w:val="restart"/>
          </w:tcPr>
          <w:p>
            <w:pPr>
              <w:pStyle w:val="TableParagraph"/>
              <w:spacing w:line="240" w:lineRule="auto" w:before="1"/>
              <w:rPr>
                <w:sz w:val="24"/>
              </w:rPr>
            </w:pPr>
            <w:r>
              <w:rPr>
                <w:sz w:val="24"/>
              </w:rPr>
              <w:t>Dinotefuran</w:t>
            </w:r>
            <w:r>
              <w:rPr>
                <w:spacing w:val="-1"/>
                <w:sz w:val="24"/>
              </w:rPr>
              <w:t> </w:t>
            </w:r>
            <w:r>
              <w:rPr>
                <w:sz w:val="24"/>
              </w:rPr>
              <w:t>20%</w:t>
            </w:r>
            <w:r>
              <w:rPr>
                <w:spacing w:val="-2"/>
                <w:sz w:val="24"/>
              </w:rPr>
              <w:t> (200g/kg)</w:t>
            </w:r>
          </w:p>
          <w:p>
            <w:pPr>
              <w:pStyle w:val="TableParagraph"/>
              <w:spacing w:line="240" w:lineRule="auto"/>
              <w:ind w:right="781"/>
              <w:rPr>
                <w:sz w:val="24"/>
              </w:rPr>
            </w:pPr>
            <w:r>
              <w:rPr>
                <w:sz w:val="24"/>
              </w:rPr>
              <w:t>+</w:t>
            </w:r>
            <w:r>
              <w:rPr>
                <w:spacing w:val="-15"/>
                <w:sz w:val="24"/>
              </w:rPr>
              <w:t> </w:t>
            </w:r>
            <w:r>
              <w:rPr>
                <w:sz w:val="24"/>
              </w:rPr>
              <w:t>Pymetrozine</w:t>
            </w:r>
            <w:r>
              <w:rPr>
                <w:spacing w:val="-15"/>
                <w:sz w:val="24"/>
              </w:rPr>
              <w:t> </w:t>
            </w:r>
            <w:r>
              <w:rPr>
                <w:sz w:val="24"/>
              </w:rPr>
              <w:t>40% </w:t>
            </w:r>
            <w:r>
              <w:rPr>
                <w:spacing w:val="-2"/>
                <w:sz w:val="24"/>
              </w:rPr>
              <w:t>(400g/kg)</w:t>
            </w:r>
          </w:p>
        </w:tc>
        <w:tc>
          <w:tcPr>
            <w:tcW w:w="2695" w:type="dxa"/>
          </w:tcPr>
          <w:p>
            <w:pPr>
              <w:pStyle w:val="TableParagraph"/>
              <w:spacing w:line="240" w:lineRule="auto" w:before="1"/>
              <w:ind w:left="21" w:right="4"/>
              <w:jc w:val="center"/>
              <w:rPr>
                <w:sz w:val="24"/>
              </w:rPr>
            </w:pPr>
            <w:r>
              <w:rPr>
                <w:sz w:val="24"/>
              </w:rPr>
              <w:t>Chessin</w:t>
            </w:r>
            <w:r>
              <w:rPr>
                <w:spacing w:val="-1"/>
                <w:sz w:val="24"/>
              </w:rPr>
              <w:t> </w:t>
            </w:r>
            <w:r>
              <w:rPr>
                <w:spacing w:val="-4"/>
                <w:sz w:val="24"/>
              </w:rPr>
              <w:t>600WP</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Medino</w:t>
            </w:r>
            <w:r>
              <w:rPr>
                <w:spacing w:val="-1"/>
                <w:sz w:val="24"/>
              </w:rPr>
              <w:t> </w:t>
            </w:r>
            <w:r>
              <w:rPr>
                <w:spacing w:val="-4"/>
                <w:sz w:val="24"/>
              </w:rPr>
              <w:t>60WG</w:t>
            </w:r>
          </w:p>
        </w:tc>
        <w:tc>
          <w:tcPr>
            <w:tcW w:w="5175" w:type="dxa"/>
          </w:tcPr>
          <w:p>
            <w:pPr>
              <w:pStyle w:val="TableParagraph"/>
              <w:spacing w:line="276" w:lineRule="exact"/>
              <w:rPr>
                <w:sz w:val="24"/>
              </w:rPr>
            </w:pPr>
            <w:r>
              <w:rPr>
                <w:sz w:val="24"/>
              </w:rPr>
              <w:t>rầy</w:t>
            </w:r>
            <w:r>
              <w:rPr>
                <w:spacing w:val="-5"/>
                <w:sz w:val="24"/>
              </w:rPr>
              <w:t> </w:t>
            </w:r>
            <w:r>
              <w:rPr>
                <w:sz w:val="24"/>
              </w:rPr>
              <w:t>chổng</w:t>
            </w:r>
            <w:r>
              <w:rPr>
                <w:spacing w:val="-5"/>
                <w:sz w:val="24"/>
              </w:rPr>
              <w:t> </w:t>
            </w:r>
            <w:r>
              <w:rPr>
                <w:sz w:val="24"/>
              </w:rPr>
              <w:t>cánh/</w:t>
            </w:r>
            <w:r>
              <w:rPr>
                <w:spacing w:val="-5"/>
                <w:sz w:val="24"/>
              </w:rPr>
              <w:t> </w:t>
            </w:r>
            <w:r>
              <w:rPr>
                <w:sz w:val="24"/>
              </w:rPr>
              <w:t>phật</w:t>
            </w:r>
            <w:r>
              <w:rPr>
                <w:spacing w:val="-5"/>
                <w:sz w:val="24"/>
              </w:rPr>
              <w:t> </w:t>
            </w:r>
            <w:r>
              <w:rPr>
                <w:sz w:val="24"/>
              </w:rPr>
              <w:t>thủ,</w:t>
            </w:r>
            <w:r>
              <w:rPr>
                <w:spacing w:val="-3"/>
                <w:sz w:val="24"/>
              </w:rPr>
              <w:t> </w:t>
            </w:r>
            <w:r>
              <w:rPr>
                <w:sz w:val="24"/>
              </w:rPr>
              <w:t>rệp</w:t>
            </w:r>
            <w:r>
              <w:rPr>
                <w:spacing w:val="-5"/>
                <w:sz w:val="24"/>
              </w:rPr>
              <w:t> </w:t>
            </w:r>
            <w:r>
              <w:rPr>
                <w:sz w:val="24"/>
              </w:rPr>
              <w:t>muội/</w:t>
            </w:r>
            <w:r>
              <w:rPr>
                <w:spacing w:val="-5"/>
                <w:sz w:val="24"/>
              </w:rPr>
              <w:t> </w:t>
            </w:r>
            <w:r>
              <w:rPr>
                <w:sz w:val="24"/>
              </w:rPr>
              <w:t>đậu</w:t>
            </w:r>
            <w:r>
              <w:rPr>
                <w:spacing w:val="-5"/>
                <w:sz w:val="24"/>
              </w:rPr>
              <w:t> </w:t>
            </w:r>
            <w:r>
              <w:rPr>
                <w:sz w:val="24"/>
              </w:rPr>
              <w:t>tương,</w:t>
            </w:r>
            <w:r>
              <w:rPr>
                <w:spacing w:val="-5"/>
                <w:sz w:val="24"/>
              </w:rPr>
              <w:t> </w:t>
            </w:r>
            <w:r>
              <w:rPr>
                <w:sz w:val="24"/>
              </w:rPr>
              <w:t>bọ </w:t>
            </w:r>
            <w:r>
              <w:rPr>
                <w:spacing w:val="-2"/>
                <w:sz w:val="24"/>
              </w:rPr>
              <w:t>phấn/sắn</w:t>
            </w:r>
          </w:p>
        </w:tc>
        <w:tc>
          <w:tcPr>
            <w:tcW w:w="3353" w:type="dxa"/>
          </w:tcPr>
          <w:p>
            <w:pPr>
              <w:pStyle w:val="TableParagraph"/>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0" w:hRule="atLeast"/>
        </w:trPr>
        <w:tc>
          <w:tcPr>
            <w:tcW w:w="708" w:type="dxa"/>
            <w:vMerge w:val="restart"/>
          </w:tcPr>
          <w:p>
            <w:pPr>
              <w:pStyle w:val="TableParagraph"/>
              <w:spacing w:line="274" w:lineRule="exact"/>
              <w:ind w:left="107"/>
              <w:rPr>
                <w:sz w:val="24"/>
              </w:rPr>
            </w:pPr>
            <w:r>
              <w:rPr>
                <w:spacing w:val="-5"/>
                <w:sz w:val="24"/>
              </w:rPr>
              <w:t>471</w:t>
            </w:r>
          </w:p>
        </w:tc>
        <w:tc>
          <w:tcPr>
            <w:tcW w:w="2976" w:type="dxa"/>
            <w:vMerge w:val="restart"/>
          </w:tcPr>
          <w:p>
            <w:pPr>
              <w:pStyle w:val="TableParagraph"/>
              <w:spacing w:line="274" w:lineRule="exact"/>
              <w:rPr>
                <w:sz w:val="24"/>
              </w:rPr>
            </w:pPr>
            <w:r>
              <w:rPr>
                <w:sz w:val="24"/>
              </w:rPr>
              <w:t>Dinotefuran</w:t>
            </w:r>
            <w:r>
              <w:rPr>
                <w:spacing w:val="-3"/>
                <w:sz w:val="24"/>
              </w:rPr>
              <w:t> </w:t>
            </w:r>
            <w:r>
              <w:rPr>
                <w:sz w:val="24"/>
              </w:rPr>
              <w:t>10%</w:t>
            </w:r>
            <w:r>
              <w:rPr>
                <w:spacing w:val="-2"/>
                <w:sz w:val="24"/>
              </w:rPr>
              <w:t> </w:t>
            </w:r>
            <w:r>
              <w:rPr>
                <w:spacing w:val="-10"/>
                <w:sz w:val="24"/>
              </w:rPr>
              <w:t>+</w:t>
            </w:r>
          </w:p>
          <w:p>
            <w:pPr>
              <w:pStyle w:val="TableParagraph"/>
              <w:spacing w:line="240" w:lineRule="auto"/>
              <w:rPr>
                <w:sz w:val="24"/>
              </w:rPr>
            </w:pPr>
            <w:r>
              <w:rPr>
                <w:sz w:val="24"/>
              </w:rPr>
              <w:t>Pymetrozine</w:t>
            </w:r>
            <w:r>
              <w:rPr>
                <w:spacing w:val="-2"/>
                <w:sz w:val="24"/>
              </w:rPr>
              <w:t> </w:t>
            </w:r>
            <w:r>
              <w:rPr>
                <w:spacing w:val="-5"/>
                <w:sz w:val="24"/>
              </w:rPr>
              <w:t>40%</w:t>
            </w:r>
          </w:p>
        </w:tc>
        <w:tc>
          <w:tcPr>
            <w:tcW w:w="2695" w:type="dxa"/>
          </w:tcPr>
          <w:p>
            <w:pPr>
              <w:pStyle w:val="TableParagraph"/>
              <w:spacing w:line="274" w:lineRule="exact"/>
              <w:ind w:left="21" w:right="4"/>
              <w:jc w:val="center"/>
              <w:rPr>
                <w:sz w:val="24"/>
              </w:rPr>
            </w:pPr>
            <w:r>
              <w:rPr>
                <w:sz w:val="24"/>
              </w:rPr>
              <w:t>Oppo </w:t>
            </w:r>
            <w:r>
              <w:rPr>
                <w:spacing w:val="-4"/>
                <w:sz w:val="24"/>
              </w:rPr>
              <w:t>50WG</w:t>
            </w:r>
          </w:p>
        </w:tc>
        <w:tc>
          <w:tcPr>
            <w:tcW w:w="5175" w:type="dxa"/>
          </w:tcPr>
          <w:p>
            <w:pPr>
              <w:pStyle w:val="TableParagraph"/>
              <w:spacing w:line="274" w:lineRule="exact"/>
              <w:rPr>
                <w:sz w:val="24"/>
              </w:rPr>
            </w:pPr>
            <w:r>
              <w:rPr>
                <w:sz w:val="24"/>
              </w:rPr>
              <w:t>rệp</w:t>
            </w:r>
            <w:r>
              <w:rPr>
                <w:spacing w:val="-1"/>
                <w:sz w:val="24"/>
              </w:rPr>
              <w:t> </w:t>
            </w:r>
            <w:r>
              <w:rPr>
                <w:sz w:val="24"/>
              </w:rPr>
              <w:t>muội/hoa</w:t>
            </w:r>
            <w:r>
              <w:rPr>
                <w:spacing w:val="-1"/>
                <w:sz w:val="24"/>
              </w:rPr>
              <w:t> </w:t>
            </w:r>
            <w:r>
              <w:rPr>
                <w:spacing w:val="-4"/>
                <w:sz w:val="24"/>
              </w:rPr>
              <w:t>hồng</w:t>
            </w:r>
          </w:p>
        </w:tc>
        <w:tc>
          <w:tcPr>
            <w:tcW w:w="3353" w:type="dxa"/>
          </w:tcPr>
          <w:p>
            <w:pPr>
              <w:pStyle w:val="TableParagraph"/>
              <w:spacing w:line="274" w:lineRule="exact"/>
              <w:ind w:left="63" w:right="52"/>
              <w:jc w:val="center"/>
              <w:rPr>
                <w:sz w:val="24"/>
              </w:rPr>
            </w:pPr>
            <w:r>
              <w:rPr>
                <w:sz w:val="24"/>
              </w:rPr>
              <w:t>Công ty CP</w:t>
            </w:r>
            <w:r>
              <w:rPr>
                <w:spacing w:val="-2"/>
                <w:sz w:val="24"/>
              </w:rPr>
              <w:t> </w:t>
            </w:r>
            <w:r>
              <w:rPr>
                <w:sz w:val="24"/>
              </w:rPr>
              <w:t>SX và</w:t>
            </w:r>
            <w:r>
              <w:rPr>
                <w:spacing w:val="-2"/>
                <w:sz w:val="24"/>
              </w:rPr>
              <w:t> </w:t>
            </w:r>
            <w:r>
              <w:rPr>
                <w:sz w:val="24"/>
              </w:rPr>
              <w:t>TM Hà</w:t>
            </w:r>
            <w:r>
              <w:rPr>
                <w:spacing w:val="-2"/>
                <w:sz w:val="24"/>
              </w:rPr>
              <w:t> </w:t>
            </w:r>
            <w:r>
              <w:rPr>
                <w:spacing w:val="-4"/>
                <w:sz w:val="24"/>
              </w:rPr>
              <w:t>Thái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Opal</w:t>
            </w:r>
            <w:r>
              <w:rPr>
                <w:spacing w:val="-2"/>
                <w:sz w:val="24"/>
              </w:rPr>
              <w:t> </w:t>
            </w:r>
            <w:r>
              <w:rPr>
                <w:spacing w:val="-4"/>
                <w:sz w:val="24"/>
              </w:rPr>
              <w:t>50WG</w:t>
            </w:r>
          </w:p>
        </w:tc>
        <w:tc>
          <w:tcPr>
            <w:tcW w:w="5175" w:type="dxa"/>
          </w:tcPr>
          <w:p>
            <w:pPr>
              <w:pStyle w:val="TableParagraph"/>
              <w:rPr>
                <w:sz w:val="24"/>
              </w:rPr>
            </w:pPr>
            <w:r>
              <w:rPr>
                <w:sz w:val="24"/>
              </w:rPr>
              <w:t>rệp</w:t>
            </w:r>
            <w:r>
              <w:rPr>
                <w:spacing w:val="-2"/>
                <w:sz w:val="24"/>
              </w:rPr>
              <w:t> muội/ngô</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3" w:hRule="atLeast"/>
        </w:trPr>
        <w:tc>
          <w:tcPr>
            <w:tcW w:w="708" w:type="dxa"/>
            <w:vMerge w:val="restart"/>
          </w:tcPr>
          <w:p>
            <w:pPr>
              <w:pStyle w:val="TableParagraph"/>
              <w:spacing w:line="240" w:lineRule="auto" w:before="1"/>
              <w:ind w:left="107"/>
              <w:rPr>
                <w:sz w:val="24"/>
              </w:rPr>
            </w:pPr>
            <w:r>
              <w:rPr>
                <w:spacing w:val="-5"/>
                <w:sz w:val="24"/>
              </w:rPr>
              <w:t>472</w:t>
            </w:r>
          </w:p>
        </w:tc>
        <w:tc>
          <w:tcPr>
            <w:tcW w:w="2976" w:type="dxa"/>
            <w:vMerge w:val="restart"/>
          </w:tcPr>
          <w:p>
            <w:pPr>
              <w:pStyle w:val="TableParagraph"/>
              <w:spacing w:line="240" w:lineRule="auto" w:before="1"/>
              <w:rPr>
                <w:sz w:val="24"/>
              </w:rPr>
            </w:pPr>
            <w:r>
              <w:rPr>
                <w:sz w:val="24"/>
              </w:rPr>
              <w:t>Dinotefuran</w:t>
            </w:r>
            <w:r>
              <w:rPr>
                <w:spacing w:val="-14"/>
                <w:sz w:val="24"/>
              </w:rPr>
              <w:t> </w:t>
            </w:r>
            <w:r>
              <w:rPr>
                <w:sz w:val="24"/>
              </w:rPr>
              <w:t>100g/l</w:t>
            </w:r>
            <w:r>
              <w:rPr>
                <w:spacing w:val="-14"/>
                <w:sz w:val="24"/>
              </w:rPr>
              <w:t> </w:t>
            </w:r>
            <w:r>
              <w:rPr>
                <w:sz w:val="24"/>
              </w:rPr>
              <w:t>(10%)</w:t>
            </w:r>
            <w:r>
              <w:rPr>
                <w:spacing w:val="-14"/>
                <w:sz w:val="24"/>
              </w:rPr>
              <w:t> </w:t>
            </w:r>
            <w:r>
              <w:rPr>
                <w:sz w:val="24"/>
              </w:rPr>
              <w:t>+ Spirotetramat</w:t>
            </w:r>
            <w:r>
              <w:rPr>
                <w:spacing w:val="-4"/>
                <w:sz w:val="24"/>
              </w:rPr>
              <w:t> </w:t>
            </w:r>
            <w:r>
              <w:rPr>
                <w:sz w:val="24"/>
              </w:rPr>
              <w:t>100g/l</w:t>
            </w:r>
            <w:r>
              <w:rPr>
                <w:spacing w:val="-1"/>
                <w:sz w:val="24"/>
              </w:rPr>
              <w:t> </w:t>
            </w:r>
            <w:r>
              <w:rPr>
                <w:spacing w:val="-2"/>
                <w:sz w:val="24"/>
              </w:rPr>
              <w:t>(10%)</w:t>
            </w:r>
          </w:p>
        </w:tc>
        <w:tc>
          <w:tcPr>
            <w:tcW w:w="2695" w:type="dxa"/>
          </w:tcPr>
          <w:p>
            <w:pPr>
              <w:pStyle w:val="TableParagraph"/>
              <w:spacing w:line="240" w:lineRule="auto" w:before="1"/>
              <w:ind w:left="21" w:right="6"/>
              <w:jc w:val="center"/>
              <w:rPr>
                <w:sz w:val="24"/>
              </w:rPr>
            </w:pPr>
            <w:r>
              <w:rPr>
                <w:sz w:val="24"/>
              </w:rPr>
              <w:t>Lisara</w:t>
            </w:r>
            <w:r>
              <w:rPr>
                <w:spacing w:val="-3"/>
                <w:sz w:val="24"/>
              </w:rPr>
              <w:t> </w:t>
            </w:r>
            <w:r>
              <w:rPr>
                <w:spacing w:val="-2"/>
                <w:sz w:val="24"/>
              </w:rPr>
              <w:t>200SC</w:t>
            </w:r>
          </w:p>
        </w:tc>
        <w:tc>
          <w:tcPr>
            <w:tcW w:w="5175" w:type="dxa"/>
          </w:tcPr>
          <w:p>
            <w:pPr>
              <w:pStyle w:val="TableParagraph"/>
              <w:spacing w:line="240" w:lineRule="auto" w:before="1"/>
              <w:rPr>
                <w:sz w:val="24"/>
              </w:rPr>
            </w:pPr>
            <w:r>
              <w:rPr>
                <w:sz w:val="24"/>
              </w:rPr>
              <w:t>rệp</w:t>
            </w:r>
            <w:r>
              <w:rPr>
                <w:spacing w:val="-3"/>
                <w:sz w:val="24"/>
              </w:rPr>
              <w:t> </w:t>
            </w:r>
            <w:r>
              <w:rPr>
                <w:sz w:val="24"/>
              </w:rPr>
              <w:t>sáp/</w:t>
            </w:r>
            <w:r>
              <w:rPr>
                <w:spacing w:val="-1"/>
                <w:sz w:val="24"/>
              </w:rPr>
              <w:t> </w:t>
            </w:r>
            <w:r>
              <w:rPr>
                <w:sz w:val="24"/>
              </w:rPr>
              <w:t>hồ</w:t>
            </w:r>
            <w:r>
              <w:rPr>
                <w:spacing w:val="-1"/>
                <w:sz w:val="24"/>
              </w:rPr>
              <w:t> </w:t>
            </w:r>
            <w:r>
              <w:rPr>
                <w:spacing w:val="-4"/>
                <w:sz w:val="24"/>
              </w:rPr>
              <w:t>tiêu</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Shipment</w:t>
            </w:r>
            <w:r>
              <w:rPr>
                <w:spacing w:val="-1"/>
                <w:sz w:val="24"/>
              </w:rPr>
              <w:t> </w:t>
            </w:r>
            <w:r>
              <w:rPr>
                <w:spacing w:val="-4"/>
                <w:sz w:val="24"/>
              </w:rPr>
              <w:t>20SC</w:t>
            </w:r>
          </w:p>
        </w:tc>
        <w:tc>
          <w:tcPr>
            <w:tcW w:w="5175" w:type="dxa"/>
          </w:tcPr>
          <w:p>
            <w:pPr>
              <w:pStyle w:val="TableParagraph"/>
              <w:rPr>
                <w:sz w:val="24"/>
              </w:rPr>
            </w:pPr>
            <w:r>
              <w:rPr>
                <w:sz w:val="24"/>
              </w:rPr>
              <w:t>nhện</w:t>
            </w:r>
            <w:r>
              <w:rPr>
                <w:spacing w:val="-1"/>
                <w:sz w:val="24"/>
              </w:rPr>
              <w:t> </w:t>
            </w:r>
            <w:r>
              <w:rPr>
                <w:sz w:val="24"/>
              </w:rPr>
              <w:t>đỏ/ </w:t>
            </w:r>
            <w:r>
              <w:rPr>
                <w:spacing w:val="-5"/>
                <w:sz w:val="24"/>
              </w:rPr>
              <w:t>lạc</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07"/>
              <w:rPr>
                <w:sz w:val="24"/>
              </w:rPr>
            </w:pPr>
            <w:r>
              <w:rPr>
                <w:spacing w:val="-5"/>
                <w:sz w:val="24"/>
              </w:rPr>
              <w:t>473</w:t>
            </w:r>
          </w:p>
        </w:tc>
        <w:tc>
          <w:tcPr>
            <w:tcW w:w="2976" w:type="dxa"/>
          </w:tcPr>
          <w:p>
            <w:pPr>
              <w:pStyle w:val="TableParagraph"/>
              <w:spacing w:line="276" w:lineRule="exact"/>
              <w:rPr>
                <w:sz w:val="24"/>
              </w:rPr>
            </w:pPr>
            <w:r>
              <w:rPr>
                <w:sz w:val="24"/>
              </w:rPr>
              <w:t>Dinotefuran</w:t>
            </w:r>
            <w:r>
              <w:rPr>
                <w:spacing w:val="-15"/>
                <w:sz w:val="24"/>
              </w:rPr>
              <w:t> </w:t>
            </w:r>
            <w:r>
              <w:rPr>
                <w:sz w:val="24"/>
              </w:rPr>
              <w:t>200g/kg</w:t>
            </w:r>
            <w:r>
              <w:rPr>
                <w:spacing w:val="-15"/>
                <w:sz w:val="24"/>
              </w:rPr>
              <w:t> </w:t>
            </w:r>
            <w:r>
              <w:rPr>
                <w:sz w:val="24"/>
              </w:rPr>
              <w:t>+ Tebufenozide 50g/kg</w:t>
            </w:r>
          </w:p>
        </w:tc>
        <w:tc>
          <w:tcPr>
            <w:tcW w:w="2695" w:type="dxa"/>
          </w:tcPr>
          <w:p>
            <w:pPr>
              <w:pStyle w:val="TableParagraph"/>
              <w:spacing w:line="274" w:lineRule="exact"/>
              <w:ind w:left="21" w:right="4"/>
              <w:jc w:val="center"/>
              <w:rPr>
                <w:sz w:val="24"/>
              </w:rPr>
            </w:pPr>
            <w:r>
              <w:rPr>
                <w:sz w:val="24"/>
              </w:rPr>
              <w:t>Mishin gold </w:t>
            </w:r>
            <w:r>
              <w:rPr>
                <w:spacing w:val="-4"/>
                <w:sz w:val="24"/>
              </w:rPr>
              <w:t>250WP</w:t>
            </w:r>
          </w:p>
        </w:tc>
        <w:tc>
          <w:tcPr>
            <w:tcW w:w="5175" w:type="dxa"/>
          </w:tcPr>
          <w:p>
            <w:pPr>
              <w:pStyle w:val="TableParagraph"/>
              <w:spacing w:line="274" w:lineRule="exact"/>
              <w:rPr>
                <w:sz w:val="24"/>
              </w:rPr>
            </w:pPr>
            <w:r>
              <w:rPr>
                <w:sz w:val="24"/>
              </w:rPr>
              <w:t>rầy</w:t>
            </w:r>
            <w:r>
              <w:rPr>
                <w:spacing w:val="-3"/>
                <w:sz w:val="24"/>
              </w:rPr>
              <w:t> </w:t>
            </w:r>
            <w:r>
              <w:rPr>
                <w:spacing w:val="-2"/>
                <w:sz w:val="24"/>
              </w:rPr>
              <w:t>nâu/lúa</w:t>
            </w:r>
          </w:p>
        </w:tc>
        <w:tc>
          <w:tcPr>
            <w:tcW w:w="3353" w:type="dxa"/>
          </w:tcPr>
          <w:p>
            <w:pPr>
              <w:pStyle w:val="TableParagraph"/>
              <w:spacing w:line="276" w:lineRule="exac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0" w:hRule="atLeast"/>
        </w:trPr>
        <w:tc>
          <w:tcPr>
            <w:tcW w:w="708" w:type="dxa"/>
          </w:tcPr>
          <w:p>
            <w:pPr>
              <w:pStyle w:val="TableParagraph"/>
              <w:spacing w:line="274" w:lineRule="exact"/>
              <w:ind w:left="107"/>
              <w:rPr>
                <w:sz w:val="24"/>
              </w:rPr>
            </w:pPr>
            <w:r>
              <w:rPr>
                <w:spacing w:val="-5"/>
                <w:sz w:val="24"/>
              </w:rPr>
              <w:t>474</w:t>
            </w:r>
          </w:p>
        </w:tc>
        <w:tc>
          <w:tcPr>
            <w:tcW w:w="2976" w:type="dxa"/>
          </w:tcPr>
          <w:p>
            <w:pPr>
              <w:pStyle w:val="TableParagraph"/>
              <w:spacing w:line="276" w:lineRule="exact"/>
              <w:rPr>
                <w:sz w:val="24"/>
              </w:rPr>
            </w:pPr>
            <w:r>
              <w:rPr>
                <w:sz w:val="24"/>
              </w:rPr>
              <w:t>Dinotefuran</w:t>
            </w:r>
            <w:r>
              <w:rPr>
                <w:spacing w:val="-14"/>
                <w:sz w:val="24"/>
              </w:rPr>
              <w:t> </w:t>
            </w:r>
            <w:r>
              <w:rPr>
                <w:sz w:val="24"/>
              </w:rPr>
              <w:t>200</w:t>
            </w:r>
            <w:r>
              <w:rPr>
                <w:spacing w:val="-14"/>
                <w:sz w:val="24"/>
              </w:rPr>
              <w:t> </w:t>
            </w:r>
            <w:r>
              <w:rPr>
                <w:sz w:val="24"/>
              </w:rPr>
              <w:t>g/kg</w:t>
            </w:r>
            <w:r>
              <w:rPr>
                <w:spacing w:val="-14"/>
                <w:sz w:val="24"/>
              </w:rPr>
              <w:t> </w:t>
            </w:r>
            <w:r>
              <w:rPr>
                <w:sz w:val="24"/>
              </w:rPr>
              <w:t>+ Thiamethoxam 42g/kg</w:t>
            </w:r>
          </w:p>
        </w:tc>
        <w:tc>
          <w:tcPr>
            <w:tcW w:w="2695" w:type="dxa"/>
          </w:tcPr>
          <w:p>
            <w:pPr>
              <w:pStyle w:val="TableParagraph"/>
              <w:spacing w:line="276" w:lineRule="exact"/>
              <w:ind w:left="989" w:right="673" w:hanging="161"/>
              <w:rPr>
                <w:sz w:val="24"/>
              </w:rPr>
            </w:pPr>
            <w:r>
              <w:rPr>
                <w:spacing w:val="-2"/>
                <w:sz w:val="24"/>
              </w:rPr>
              <w:t>Centerosin </w:t>
            </w:r>
            <w:r>
              <w:rPr>
                <w:spacing w:val="-4"/>
                <w:sz w:val="24"/>
              </w:rPr>
              <w:t>242WP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1220" w:right="345" w:hanging="790"/>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Mê Kông</w:t>
            </w:r>
          </w:p>
        </w:tc>
      </w:tr>
      <w:tr>
        <w:trPr>
          <w:trHeight w:val="1104" w:hRule="atLeast"/>
        </w:trPr>
        <w:tc>
          <w:tcPr>
            <w:tcW w:w="708" w:type="dxa"/>
            <w:vMerge w:val="restart"/>
            <w:tcBorders>
              <w:bottom w:val="nil"/>
            </w:tcBorders>
          </w:tcPr>
          <w:p>
            <w:pPr>
              <w:pStyle w:val="TableParagraph"/>
              <w:ind w:left="107"/>
              <w:rPr>
                <w:sz w:val="24"/>
              </w:rPr>
            </w:pPr>
            <w:r>
              <w:rPr>
                <w:spacing w:val="-5"/>
                <w:sz w:val="24"/>
              </w:rPr>
              <w:t>475</w:t>
            </w:r>
          </w:p>
        </w:tc>
        <w:tc>
          <w:tcPr>
            <w:tcW w:w="2976" w:type="dxa"/>
            <w:vMerge w:val="restart"/>
            <w:tcBorders>
              <w:bottom w:val="nil"/>
            </w:tcBorders>
          </w:tcPr>
          <w:p>
            <w:pPr>
              <w:pStyle w:val="TableParagraph"/>
              <w:spacing w:line="240" w:lineRule="auto"/>
              <w:rPr>
                <w:sz w:val="24"/>
              </w:rPr>
            </w:pPr>
            <w:r>
              <w:rPr>
                <w:sz w:val="24"/>
              </w:rPr>
              <w:t>Emamectin benzoate (Avermectin</w:t>
            </w:r>
            <w:r>
              <w:rPr>
                <w:spacing w:val="-13"/>
                <w:sz w:val="24"/>
              </w:rPr>
              <w:t> </w:t>
            </w:r>
            <w:r>
              <w:rPr>
                <w:sz w:val="24"/>
              </w:rPr>
              <w:t>B1a</w:t>
            </w:r>
            <w:r>
              <w:rPr>
                <w:spacing w:val="-14"/>
                <w:sz w:val="24"/>
              </w:rPr>
              <w:t> </w:t>
            </w:r>
            <w:r>
              <w:rPr>
                <w:sz w:val="24"/>
              </w:rPr>
              <w:t>90%</w:t>
            </w:r>
            <w:r>
              <w:rPr>
                <w:spacing w:val="-14"/>
                <w:sz w:val="24"/>
              </w:rPr>
              <w:t> </w:t>
            </w:r>
            <w:r>
              <w:rPr>
                <w:sz w:val="24"/>
              </w:rPr>
              <w:t>+ Avermectin B1b 10%)</w:t>
            </w:r>
          </w:p>
          <w:p>
            <w:pPr>
              <w:pStyle w:val="TableParagraph"/>
              <w:spacing w:line="240" w:lineRule="auto"/>
              <w:rPr>
                <w:sz w:val="24"/>
              </w:rPr>
            </w:pPr>
            <w:r>
              <w:rPr>
                <w:sz w:val="24"/>
              </w:rPr>
              <w:t>(min </w:t>
            </w:r>
            <w:r>
              <w:rPr>
                <w:spacing w:val="-4"/>
                <w:sz w:val="24"/>
              </w:rPr>
              <w:t>70%)</w:t>
            </w:r>
          </w:p>
        </w:tc>
        <w:tc>
          <w:tcPr>
            <w:tcW w:w="2695" w:type="dxa"/>
          </w:tcPr>
          <w:p>
            <w:pPr>
              <w:pStyle w:val="TableParagraph"/>
              <w:spacing w:line="240" w:lineRule="auto"/>
              <w:ind w:left="576" w:right="552" w:firstLine="360"/>
              <w:rPr>
                <w:sz w:val="24"/>
              </w:rPr>
            </w:pPr>
            <w:r>
              <w:rPr>
                <w:spacing w:val="-2"/>
                <w:sz w:val="24"/>
              </w:rPr>
              <w:t>AC-max </w:t>
            </w:r>
            <w:r>
              <w:rPr>
                <w:sz w:val="24"/>
              </w:rPr>
              <w:t>100EC,</w:t>
            </w:r>
            <w:r>
              <w:rPr>
                <w:spacing w:val="-15"/>
                <w:sz w:val="24"/>
              </w:rPr>
              <w:t> </w:t>
            </w:r>
            <w:r>
              <w:rPr>
                <w:sz w:val="24"/>
              </w:rPr>
              <w:t>300WG</w:t>
            </w:r>
          </w:p>
        </w:tc>
        <w:tc>
          <w:tcPr>
            <w:tcW w:w="5175" w:type="dxa"/>
          </w:tcPr>
          <w:p>
            <w:pPr>
              <w:pStyle w:val="TableParagraph"/>
              <w:rPr>
                <w:sz w:val="24"/>
              </w:rPr>
            </w:pPr>
            <w:r>
              <w:rPr>
                <w:b/>
                <w:sz w:val="24"/>
              </w:rPr>
              <w:t>100EC:</w:t>
            </w:r>
            <w:r>
              <w:rPr>
                <w:b/>
                <w:spacing w:val="-4"/>
                <w:sz w:val="24"/>
              </w:rPr>
              <w:t> </w:t>
            </w:r>
            <w:r>
              <w:rPr>
                <w:sz w:val="24"/>
              </w:rPr>
              <w:t>sâu xanh da</w:t>
            </w:r>
            <w:r>
              <w:rPr>
                <w:spacing w:val="-1"/>
                <w:sz w:val="24"/>
              </w:rPr>
              <w:t> </w:t>
            </w:r>
            <w:r>
              <w:rPr>
                <w:sz w:val="24"/>
              </w:rPr>
              <w:t>láng/cải </w:t>
            </w:r>
            <w:r>
              <w:rPr>
                <w:spacing w:val="-5"/>
                <w:sz w:val="24"/>
              </w:rPr>
              <w:t>bắp</w:t>
            </w:r>
          </w:p>
          <w:p>
            <w:pPr>
              <w:pStyle w:val="TableParagraph"/>
              <w:spacing w:line="240" w:lineRule="auto"/>
              <w:rPr>
                <w:sz w:val="24"/>
              </w:rPr>
            </w:pPr>
            <w:r>
              <w:rPr>
                <w:b/>
                <w:sz w:val="24"/>
              </w:rPr>
              <w:t>300WG:</w:t>
            </w:r>
            <w:r>
              <w:rPr>
                <w:b/>
                <w:spacing w:val="-1"/>
                <w:sz w:val="24"/>
              </w:rPr>
              <w:t> </w:t>
            </w:r>
            <w:r>
              <w:rPr>
                <w:sz w:val="24"/>
              </w:rPr>
              <w:t>sâu</w:t>
            </w:r>
            <w:r>
              <w:rPr>
                <w:spacing w:val="-1"/>
                <w:sz w:val="24"/>
              </w:rPr>
              <w:t> </w:t>
            </w:r>
            <w:r>
              <w:rPr>
                <w:sz w:val="24"/>
              </w:rPr>
              <w:t>xanh</w:t>
            </w:r>
            <w:r>
              <w:rPr>
                <w:spacing w:val="-1"/>
                <w:sz w:val="24"/>
              </w:rPr>
              <w:t> </w:t>
            </w:r>
            <w:r>
              <w:rPr>
                <w:sz w:val="24"/>
              </w:rPr>
              <w:t>da</w:t>
            </w:r>
            <w:r>
              <w:rPr>
                <w:spacing w:val="-1"/>
                <w:sz w:val="24"/>
              </w:rPr>
              <w:t> </w:t>
            </w:r>
            <w:r>
              <w:rPr>
                <w:sz w:val="24"/>
              </w:rPr>
              <w:t>láng/cải</w:t>
            </w:r>
            <w:r>
              <w:rPr>
                <w:spacing w:val="-1"/>
                <w:sz w:val="24"/>
              </w:rPr>
              <w:t> </w:t>
            </w:r>
            <w:r>
              <w:rPr>
                <w:sz w:val="24"/>
              </w:rPr>
              <w:t>bắp,</w:t>
            </w:r>
            <w:r>
              <w:rPr>
                <w:spacing w:val="-1"/>
                <w:sz w:val="24"/>
              </w:rPr>
              <w:t> </w:t>
            </w:r>
            <w:r>
              <w:rPr>
                <w:sz w:val="24"/>
              </w:rPr>
              <w:t>nhện </w:t>
            </w:r>
            <w:r>
              <w:rPr>
                <w:spacing w:val="-2"/>
                <w:sz w:val="24"/>
              </w:rPr>
              <w:t>đỏ/cam</w:t>
            </w:r>
          </w:p>
        </w:tc>
        <w:tc>
          <w:tcPr>
            <w:tcW w:w="3353" w:type="dxa"/>
          </w:tcPr>
          <w:p>
            <w:pPr>
              <w:pStyle w:val="TableParagraph"/>
              <w:spacing w:line="240" w:lineRule="auto"/>
              <w:ind w:left="1246" w:right="345" w:hanging="71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0"/>
                <w:sz w:val="24"/>
              </w:rPr>
              <w:t> </w:t>
            </w:r>
            <w:r>
              <w:rPr>
                <w:sz w:val="24"/>
              </w:rPr>
              <w:t>Châu Hoá sinh</w:t>
            </w:r>
          </w:p>
        </w:tc>
      </w:tr>
      <w:tr>
        <w:trPr>
          <w:trHeight w:val="137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391" w:right="345" w:firstLine="578"/>
              <w:rPr>
                <w:sz w:val="24"/>
              </w:rPr>
            </w:pPr>
            <w:r>
              <w:rPr>
                <w:spacing w:val="-2"/>
                <w:sz w:val="24"/>
              </w:rPr>
              <w:t>Acplant </w:t>
            </w:r>
            <w:r>
              <w:rPr>
                <w:sz w:val="24"/>
              </w:rPr>
              <w:t>1.9EC,</w:t>
            </w:r>
            <w:r>
              <w:rPr>
                <w:spacing w:val="-15"/>
                <w:sz w:val="24"/>
              </w:rPr>
              <w:t> </w:t>
            </w:r>
            <w:r>
              <w:rPr>
                <w:sz w:val="24"/>
              </w:rPr>
              <w:t>4TB,</w:t>
            </w:r>
            <w:r>
              <w:rPr>
                <w:spacing w:val="-15"/>
                <w:sz w:val="24"/>
              </w:rPr>
              <w:t> </w:t>
            </w:r>
            <w:r>
              <w:rPr>
                <w:sz w:val="24"/>
              </w:rPr>
              <w:t>20WG</w:t>
            </w:r>
          </w:p>
        </w:tc>
        <w:tc>
          <w:tcPr>
            <w:tcW w:w="5175" w:type="dxa"/>
          </w:tcPr>
          <w:p>
            <w:pPr>
              <w:pStyle w:val="TableParagraph"/>
              <w:spacing w:line="240" w:lineRule="auto"/>
              <w:ind w:right="153"/>
              <w:rPr>
                <w:sz w:val="24"/>
              </w:rPr>
            </w:pPr>
            <w:r>
              <w:rPr>
                <w:b/>
                <w:sz w:val="24"/>
              </w:rPr>
              <w:t>1.9EC:</w:t>
            </w:r>
            <w:r>
              <w:rPr>
                <w:b/>
                <w:spacing w:val="-5"/>
                <w:sz w:val="24"/>
              </w:rPr>
              <w:t> </w:t>
            </w:r>
            <w:r>
              <w:rPr>
                <w:sz w:val="24"/>
              </w:rPr>
              <w:t>rầy</w:t>
            </w:r>
            <w:r>
              <w:rPr>
                <w:spacing w:val="-4"/>
                <w:sz w:val="24"/>
              </w:rPr>
              <w:t> </w:t>
            </w:r>
            <w:r>
              <w:rPr>
                <w:sz w:val="24"/>
              </w:rPr>
              <w:t>nâu,</w:t>
            </w:r>
            <w:r>
              <w:rPr>
                <w:spacing w:val="-4"/>
                <w:sz w:val="24"/>
              </w:rPr>
              <w:t> </w:t>
            </w:r>
            <w:r>
              <w:rPr>
                <w:sz w:val="24"/>
              </w:rPr>
              <w:t>sâu</w:t>
            </w:r>
            <w:r>
              <w:rPr>
                <w:spacing w:val="-4"/>
                <w:sz w:val="24"/>
              </w:rPr>
              <w:t> </w:t>
            </w:r>
            <w:r>
              <w:rPr>
                <w:sz w:val="24"/>
              </w:rPr>
              <w:t>phao</w:t>
            </w:r>
            <w:r>
              <w:rPr>
                <w:spacing w:val="-2"/>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bọ</w:t>
            </w:r>
            <w:r>
              <w:rPr>
                <w:spacing w:val="-4"/>
                <w:sz w:val="24"/>
              </w:rPr>
              <w:t> </w:t>
            </w:r>
            <w:r>
              <w:rPr>
                <w:sz w:val="24"/>
              </w:rPr>
              <w:t>trĩ/</w:t>
            </w:r>
            <w:r>
              <w:rPr>
                <w:spacing w:val="-4"/>
                <w:sz w:val="24"/>
              </w:rPr>
              <w:t> </w:t>
            </w:r>
            <w:r>
              <w:rPr>
                <w:sz w:val="24"/>
              </w:rPr>
              <w:t>dưa hấu, sâu vẽ bùa/ cam</w:t>
            </w:r>
          </w:p>
          <w:p>
            <w:pPr>
              <w:pStyle w:val="TableParagraph"/>
              <w:spacing w:line="240" w:lineRule="auto"/>
              <w:rPr>
                <w:sz w:val="24"/>
              </w:rPr>
            </w:pPr>
            <w:r>
              <w:rPr>
                <w:b/>
                <w:sz w:val="24"/>
              </w:rPr>
              <w:t>4TB:</w:t>
            </w:r>
            <w:r>
              <w:rPr>
                <w:b/>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xanh</w:t>
            </w:r>
            <w:r>
              <w:rPr>
                <w:spacing w:val="-4"/>
                <w:sz w:val="24"/>
              </w:rPr>
              <w:t> </w:t>
            </w:r>
            <w:r>
              <w:rPr>
                <w:sz w:val="24"/>
              </w:rPr>
              <w:t>da láng/ đậu tương</w:t>
            </w:r>
          </w:p>
          <w:p>
            <w:pPr>
              <w:pStyle w:val="TableParagraph"/>
              <w:spacing w:line="257" w:lineRule="exact"/>
              <w:rPr>
                <w:sz w:val="24"/>
              </w:rPr>
            </w:pPr>
            <w:r>
              <w:rPr>
                <w:b/>
                <w:sz w:val="24"/>
              </w:rPr>
              <w:t>20WG:</w:t>
            </w:r>
            <w:r>
              <w:rPr>
                <w:b/>
                <w:spacing w:val="-1"/>
                <w:sz w:val="24"/>
              </w:rPr>
              <w:t> </w:t>
            </w:r>
            <w:r>
              <w:rPr>
                <w:sz w:val="24"/>
              </w:rPr>
              <w:t>sâu cuốn</w:t>
            </w:r>
            <w:r>
              <w:rPr>
                <w:spacing w:val="-1"/>
                <w:sz w:val="24"/>
              </w:rPr>
              <w:t> </w:t>
            </w:r>
            <w:r>
              <w:rPr>
                <w:sz w:val="24"/>
              </w:rPr>
              <w:t>lá, nhện </w:t>
            </w:r>
            <w:r>
              <w:rPr>
                <w:spacing w:val="-2"/>
                <w:sz w:val="24"/>
              </w:rPr>
              <w:t>gié/lúa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137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891" w:right="870"/>
              <w:jc w:val="center"/>
              <w:rPr>
                <w:sz w:val="24"/>
              </w:rPr>
            </w:pPr>
            <w:r>
              <w:rPr>
                <w:spacing w:val="-2"/>
                <w:sz w:val="24"/>
              </w:rPr>
              <w:t>Actimax </w:t>
            </w:r>
            <w:r>
              <w:rPr>
                <w:spacing w:val="-4"/>
                <w:sz w:val="24"/>
              </w:rPr>
              <w:t>50WG</w:t>
            </w:r>
          </w:p>
        </w:tc>
        <w:tc>
          <w:tcPr>
            <w:tcW w:w="5175" w:type="dxa"/>
          </w:tcPr>
          <w:p>
            <w:pPr>
              <w:pStyle w:val="TableParagraph"/>
              <w:spacing w:line="240" w:lineRule="auto"/>
              <w:ind w:right="234"/>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bọ</w:t>
            </w:r>
            <w:r>
              <w:rPr>
                <w:spacing w:val="-4"/>
                <w:sz w:val="24"/>
              </w:rPr>
              <w:t> </w:t>
            </w:r>
            <w:r>
              <w:rPr>
                <w:sz w:val="24"/>
              </w:rPr>
              <w:t>trĩ,</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sâu tơ/ bắp cải; sâu xanh da láng/ lạc; sâu đục quả/</w:t>
            </w:r>
          </w:p>
          <w:p>
            <w:pPr>
              <w:pStyle w:val="TableParagraph"/>
              <w:spacing w:line="270" w:lineRule="atLeast"/>
              <w:ind w:right="153"/>
              <w:rPr>
                <w:sz w:val="24"/>
              </w:rPr>
            </w:pPr>
            <w:r>
              <w:rPr>
                <w:sz w:val="24"/>
              </w:rPr>
              <w:t>nhãn;</w:t>
            </w:r>
            <w:r>
              <w:rPr>
                <w:spacing w:val="-4"/>
                <w:sz w:val="24"/>
              </w:rPr>
              <w:t> </w:t>
            </w:r>
            <w:r>
              <w:rPr>
                <w:sz w:val="24"/>
              </w:rPr>
              <w:t>bọ</w:t>
            </w:r>
            <w:r>
              <w:rPr>
                <w:spacing w:val="-4"/>
                <w:sz w:val="24"/>
              </w:rPr>
              <w:t> </w:t>
            </w:r>
            <w:r>
              <w:rPr>
                <w:sz w:val="24"/>
              </w:rPr>
              <w:t>trĩ,</w:t>
            </w:r>
            <w:r>
              <w:rPr>
                <w:spacing w:val="-4"/>
                <w:sz w:val="24"/>
              </w:rPr>
              <w:t> </w:t>
            </w:r>
            <w:r>
              <w:rPr>
                <w:sz w:val="24"/>
              </w:rPr>
              <w:t>dòi</w:t>
            </w:r>
            <w:r>
              <w:rPr>
                <w:spacing w:val="-4"/>
                <w:sz w:val="24"/>
              </w:rPr>
              <w:t> </w:t>
            </w:r>
            <w:r>
              <w:rPr>
                <w:sz w:val="24"/>
              </w:rPr>
              <w:t>đục</w:t>
            </w:r>
            <w:r>
              <w:rPr>
                <w:spacing w:val="-5"/>
                <w:sz w:val="24"/>
              </w:rPr>
              <w:t> </w:t>
            </w:r>
            <w:r>
              <w:rPr>
                <w:sz w:val="24"/>
              </w:rPr>
              <w:t>lá/</w:t>
            </w:r>
            <w:r>
              <w:rPr>
                <w:spacing w:val="-4"/>
                <w:sz w:val="24"/>
              </w:rPr>
              <w:t> </w:t>
            </w:r>
            <w:r>
              <w:rPr>
                <w:sz w:val="24"/>
              </w:rPr>
              <w:t>dưa</w:t>
            </w:r>
            <w:r>
              <w:rPr>
                <w:spacing w:val="-6"/>
                <w:sz w:val="24"/>
              </w:rPr>
              <w:t> </w:t>
            </w:r>
            <w:r>
              <w:rPr>
                <w:sz w:val="24"/>
              </w:rPr>
              <w:t>hấu;</w:t>
            </w:r>
            <w:r>
              <w:rPr>
                <w:spacing w:val="-4"/>
                <w:sz w:val="24"/>
              </w:rPr>
              <w:t> </w:t>
            </w:r>
            <w:r>
              <w:rPr>
                <w:sz w:val="24"/>
              </w:rPr>
              <w:t>bọ</w:t>
            </w:r>
            <w:r>
              <w:rPr>
                <w:spacing w:val="-4"/>
                <w:sz w:val="24"/>
              </w:rPr>
              <w:t> </w:t>
            </w:r>
            <w:r>
              <w:rPr>
                <w:sz w:val="24"/>
              </w:rPr>
              <w:t>trĩ,</w:t>
            </w:r>
            <w:r>
              <w:rPr>
                <w:spacing w:val="-4"/>
                <w:sz w:val="24"/>
              </w:rPr>
              <w:t> </w:t>
            </w:r>
            <w:r>
              <w:rPr>
                <w:sz w:val="24"/>
              </w:rPr>
              <w:t>sâu</w:t>
            </w:r>
            <w:r>
              <w:rPr>
                <w:spacing w:val="-4"/>
                <w:sz w:val="24"/>
              </w:rPr>
              <w:t> </w:t>
            </w:r>
            <w:r>
              <w:rPr>
                <w:sz w:val="24"/>
              </w:rPr>
              <w:t>xanh/ thuốc lá, nho; bọ xít muỗi, nhện đỏ/ chè; sâu vẽ bùa, nhện đỏ/ cam, nhện lông nhung/nhãn</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365" w:right="345" w:firstLine="544"/>
              <w:rPr>
                <w:sz w:val="24"/>
              </w:rPr>
            </w:pPr>
            <w:r>
              <w:rPr>
                <w:spacing w:val="-2"/>
                <w:sz w:val="24"/>
              </w:rPr>
              <w:t>Agtemex </w:t>
            </w:r>
            <w:r>
              <w:rPr>
                <w:sz w:val="24"/>
              </w:rPr>
              <w:t>38EC,</w:t>
            </w:r>
            <w:r>
              <w:rPr>
                <w:spacing w:val="-15"/>
                <w:sz w:val="24"/>
              </w:rPr>
              <w:t> </w:t>
            </w:r>
            <w:r>
              <w:rPr>
                <w:sz w:val="24"/>
              </w:rPr>
              <w:t>4.5WG,</w:t>
            </w:r>
            <w:r>
              <w:rPr>
                <w:spacing w:val="-15"/>
                <w:sz w:val="24"/>
              </w:rPr>
              <w:t> </w:t>
            </w:r>
            <w:r>
              <w:rPr>
                <w:sz w:val="24"/>
              </w:rPr>
              <w:t>5WP</w:t>
            </w:r>
          </w:p>
        </w:tc>
        <w:tc>
          <w:tcPr>
            <w:tcW w:w="5175" w:type="dxa"/>
          </w:tcPr>
          <w:p>
            <w:pPr>
              <w:pStyle w:val="TableParagraph"/>
              <w:spacing w:line="276" w:lineRule="exact"/>
              <w:ind w:right="234"/>
              <w:jc w:val="both"/>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rầy</w:t>
            </w:r>
            <w:r>
              <w:rPr>
                <w:spacing w:val="-5"/>
                <w:sz w:val="24"/>
              </w:rPr>
              <w:t> </w:t>
            </w:r>
            <w:r>
              <w:rPr>
                <w:sz w:val="24"/>
              </w:rPr>
              <w:t>nâu,</w:t>
            </w:r>
            <w:r>
              <w:rPr>
                <w:spacing w:val="-5"/>
                <w:sz w:val="24"/>
              </w:rPr>
              <w:t> </w:t>
            </w:r>
            <w:r>
              <w:rPr>
                <w:sz w:val="24"/>
              </w:rPr>
              <w:t>nhện</w:t>
            </w:r>
            <w:r>
              <w:rPr>
                <w:spacing w:val="-5"/>
                <w:sz w:val="24"/>
              </w:rPr>
              <w:t> </w:t>
            </w:r>
            <w:r>
              <w:rPr>
                <w:sz w:val="24"/>
              </w:rPr>
              <w:t>gié/</w:t>
            </w:r>
            <w:r>
              <w:rPr>
                <w:spacing w:val="-5"/>
                <w:sz w:val="24"/>
              </w:rPr>
              <w:t> </w:t>
            </w:r>
            <w:r>
              <w:rPr>
                <w:sz w:val="24"/>
              </w:rPr>
              <w:t>lúa;</w:t>
            </w:r>
            <w:r>
              <w:rPr>
                <w:spacing w:val="-5"/>
                <w:sz w:val="24"/>
              </w:rPr>
              <w:t> </w:t>
            </w:r>
            <w:r>
              <w:rPr>
                <w:sz w:val="24"/>
              </w:rPr>
              <w:t>rầy</w:t>
            </w:r>
            <w:r>
              <w:rPr>
                <w:spacing w:val="-5"/>
                <w:sz w:val="24"/>
              </w:rPr>
              <w:t> </w:t>
            </w:r>
            <w:r>
              <w:rPr>
                <w:sz w:val="24"/>
              </w:rPr>
              <w:t>xanh,</w:t>
            </w:r>
            <w:r>
              <w:rPr>
                <w:spacing w:val="-5"/>
                <w:sz w:val="24"/>
              </w:rPr>
              <w:t> </w:t>
            </w:r>
            <w:r>
              <w:rPr>
                <w:sz w:val="24"/>
              </w:rPr>
              <w:t>nhện đỏ,</w:t>
            </w:r>
            <w:r>
              <w:rPr>
                <w:spacing w:val="-1"/>
                <w:sz w:val="24"/>
              </w:rPr>
              <w:t> </w:t>
            </w:r>
            <w:r>
              <w:rPr>
                <w:sz w:val="24"/>
              </w:rPr>
              <w:t>bọ</w:t>
            </w:r>
            <w:r>
              <w:rPr>
                <w:spacing w:val="-1"/>
                <w:sz w:val="24"/>
              </w:rPr>
              <w:t> </w:t>
            </w:r>
            <w:r>
              <w:rPr>
                <w:sz w:val="24"/>
              </w:rPr>
              <w:t>cánh</w:t>
            </w:r>
            <w:r>
              <w:rPr>
                <w:spacing w:val="-1"/>
                <w:sz w:val="24"/>
              </w:rPr>
              <w:t> </w:t>
            </w:r>
            <w:r>
              <w:rPr>
                <w:sz w:val="24"/>
              </w:rPr>
              <w:t>tơ,</w:t>
            </w:r>
            <w:r>
              <w:rPr>
                <w:spacing w:val="-1"/>
                <w:sz w:val="24"/>
              </w:rPr>
              <w:t> </w:t>
            </w:r>
            <w:r>
              <w:rPr>
                <w:sz w:val="24"/>
              </w:rPr>
              <w:t>bọ</w:t>
            </w:r>
            <w:r>
              <w:rPr>
                <w:spacing w:val="-1"/>
                <w:sz w:val="24"/>
              </w:rPr>
              <w:t> </w:t>
            </w:r>
            <w:r>
              <w:rPr>
                <w:sz w:val="24"/>
              </w:rPr>
              <w:t>xít</w:t>
            </w:r>
            <w:r>
              <w:rPr>
                <w:spacing w:val="-1"/>
                <w:sz w:val="24"/>
              </w:rPr>
              <w:t> </w:t>
            </w:r>
            <w:r>
              <w:rPr>
                <w:sz w:val="24"/>
              </w:rPr>
              <w:t>muỗi/</w:t>
            </w:r>
            <w:r>
              <w:rPr>
                <w:spacing w:val="-1"/>
                <w:sz w:val="24"/>
              </w:rPr>
              <w:t> </w:t>
            </w:r>
            <w:r>
              <w:rPr>
                <w:sz w:val="24"/>
              </w:rPr>
              <w:t>chè;</w:t>
            </w:r>
            <w:r>
              <w:rPr>
                <w:spacing w:val="-1"/>
                <w:sz w:val="24"/>
              </w:rPr>
              <w:t> </w:t>
            </w:r>
            <w:r>
              <w:rPr>
                <w:sz w:val="24"/>
              </w:rPr>
              <w:t>sâu</w:t>
            </w:r>
            <w:r>
              <w:rPr>
                <w:spacing w:val="-1"/>
                <w:sz w:val="24"/>
              </w:rPr>
              <w:t> </w:t>
            </w:r>
            <w:r>
              <w:rPr>
                <w:sz w:val="24"/>
              </w:rPr>
              <w:t>đục</w:t>
            </w:r>
            <w:r>
              <w:rPr>
                <w:spacing w:val="-3"/>
                <w:sz w:val="24"/>
              </w:rPr>
              <w:t> </w:t>
            </w:r>
            <w:r>
              <w:rPr>
                <w:sz w:val="24"/>
              </w:rPr>
              <w:t>quả/</w:t>
            </w:r>
            <w:r>
              <w:rPr>
                <w:spacing w:val="-1"/>
                <w:sz w:val="24"/>
              </w:rPr>
              <w:t> </w:t>
            </w:r>
            <w:r>
              <w:rPr>
                <w:sz w:val="24"/>
              </w:rPr>
              <w:t>đậu tương, cà chua; sâu vẽ bùa, rệp sáp/ cam; rệp sáp/ cà phê, điều, vải; sâu xanh/ bắp cải</w:t>
            </w:r>
          </w:p>
        </w:tc>
        <w:tc>
          <w:tcPr>
            <w:tcW w:w="3353" w:type="dxa"/>
          </w:tcPr>
          <w:p>
            <w:pPr>
              <w:pStyle w:val="TableParagraph"/>
              <w:spacing w:line="240" w:lineRule="auto"/>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2207" w:hRule="atLeast"/>
        </w:trPr>
        <w:tc>
          <w:tcPr>
            <w:tcW w:w="2695" w:type="dxa"/>
          </w:tcPr>
          <w:p>
            <w:pPr>
              <w:pStyle w:val="TableParagraph"/>
              <w:spacing w:line="240" w:lineRule="auto"/>
              <w:ind w:left="786" w:right="769" w:firstLine="235"/>
              <w:rPr>
                <w:sz w:val="24"/>
              </w:rPr>
            </w:pPr>
            <w:r>
              <w:rPr>
                <w:spacing w:val="-2"/>
                <w:sz w:val="24"/>
              </w:rPr>
              <w:t>Angun </w:t>
            </w:r>
            <w:r>
              <w:rPr>
                <w:sz w:val="24"/>
              </w:rPr>
              <w:t>5WG,</w:t>
            </w:r>
            <w:r>
              <w:rPr>
                <w:spacing w:val="-15"/>
                <w:sz w:val="24"/>
              </w:rPr>
              <w:t> </w:t>
            </w:r>
            <w:r>
              <w:rPr>
                <w:sz w:val="24"/>
              </w:rPr>
              <w:t>5ME</w:t>
            </w:r>
          </w:p>
        </w:tc>
        <w:tc>
          <w:tcPr>
            <w:tcW w:w="5175" w:type="dxa"/>
          </w:tcPr>
          <w:p>
            <w:pPr>
              <w:pStyle w:val="TableParagraph"/>
              <w:spacing w:line="240" w:lineRule="auto"/>
              <w:ind w:left="107" w:right="92"/>
              <w:jc w:val="both"/>
              <w:rPr>
                <w:sz w:val="24"/>
              </w:rPr>
            </w:pPr>
            <w:r>
              <w:rPr>
                <w:b/>
                <w:sz w:val="24"/>
              </w:rPr>
              <w:t>5WG: </w:t>
            </w:r>
            <w:r>
              <w:rPr>
                <w:sz w:val="24"/>
              </w:rPr>
              <w:t>sâu cuốn lá, sâu phao, sâu phao đục bẹ, sâu đục thân, nhện gié, bọ trĩ/ lúa; sâu tơ, sâu xanh da láng,</w:t>
            </w:r>
            <w:r>
              <w:rPr>
                <w:spacing w:val="-14"/>
                <w:sz w:val="24"/>
              </w:rPr>
              <w:t> </w:t>
            </w:r>
            <w:r>
              <w:rPr>
                <w:sz w:val="24"/>
              </w:rPr>
              <w:t>sâu</w:t>
            </w:r>
            <w:r>
              <w:rPr>
                <w:spacing w:val="-14"/>
                <w:sz w:val="24"/>
              </w:rPr>
              <w:t> </w:t>
            </w:r>
            <w:r>
              <w:rPr>
                <w:sz w:val="24"/>
              </w:rPr>
              <w:t>khoang,</w:t>
            </w:r>
            <w:r>
              <w:rPr>
                <w:spacing w:val="-14"/>
                <w:sz w:val="24"/>
              </w:rPr>
              <w:t> </w:t>
            </w:r>
            <w:r>
              <w:rPr>
                <w:sz w:val="24"/>
              </w:rPr>
              <w:t>bọ</w:t>
            </w:r>
            <w:r>
              <w:rPr>
                <w:spacing w:val="-14"/>
                <w:sz w:val="24"/>
              </w:rPr>
              <w:t> </w:t>
            </w:r>
            <w:r>
              <w:rPr>
                <w:sz w:val="24"/>
              </w:rPr>
              <w:t>nhảy/</w:t>
            </w:r>
            <w:r>
              <w:rPr>
                <w:spacing w:val="-14"/>
                <w:sz w:val="24"/>
              </w:rPr>
              <w:t> </w:t>
            </w:r>
            <w:r>
              <w:rPr>
                <w:sz w:val="24"/>
              </w:rPr>
              <w:t>bắp</w:t>
            </w:r>
            <w:r>
              <w:rPr>
                <w:spacing w:val="-14"/>
                <w:sz w:val="24"/>
              </w:rPr>
              <w:t> </w:t>
            </w:r>
            <w:r>
              <w:rPr>
                <w:sz w:val="24"/>
              </w:rPr>
              <w:t>cải;</w:t>
            </w:r>
            <w:r>
              <w:rPr>
                <w:spacing w:val="-13"/>
                <w:sz w:val="24"/>
              </w:rPr>
              <w:t> </w:t>
            </w:r>
            <w:r>
              <w:rPr>
                <w:sz w:val="24"/>
              </w:rPr>
              <w:t>sâu</w:t>
            </w:r>
            <w:r>
              <w:rPr>
                <w:spacing w:val="-14"/>
                <w:sz w:val="24"/>
              </w:rPr>
              <w:t> </w:t>
            </w:r>
            <w:r>
              <w:rPr>
                <w:sz w:val="24"/>
              </w:rPr>
              <w:t>đục</w:t>
            </w:r>
            <w:r>
              <w:rPr>
                <w:spacing w:val="-14"/>
                <w:sz w:val="24"/>
              </w:rPr>
              <w:t> </w:t>
            </w:r>
            <w:r>
              <w:rPr>
                <w:sz w:val="24"/>
              </w:rPr>
              <w:t>quả/</w:t>
            </w:r>
            <w:r>
              <w:rPr>
                <w:spacing w:val="-14"/>
                <w:sz w:val="24"/>
              </w:rPr>
              <w:t> </w:t>
            </w:r>
            <w:r>
              <w:rPr>
                <w:sz w:val="24"/>
              </w:rPr>
              <w:t>đậu tương; sâu ăn bông, bọ trĩ/ xoài; sâu vẽ bùa, nhện đỏ/</w:t>
            </w:r>
            <w:r>
              <w:rPr>
                <w:spacing w:val="-1"/>
                <w:sz w:val="24"/>
              </w:rPr>
              <w:t> </w:t>
            </w:r>
            <w:r>
              <w:rPr>
                <w:sz w:val="24"/>
              </w:rPr>
              <w:t>cam;</w:t>
            </w:r>
            <w:r>
              <w:rPr>
                <w:spacing w:val="-1"/>
                <w:sz w:val="24"/>
              </w:rPr>
              <w:t> </w:t>
            </w:r>
            <w:r>
              <w:rPr>
                <w:sz w:val="24"/>
              </w:rPr>
              <w:t>bọ trĩ/ nho;</w:t>
            </w:r>
            <w:r>
              <w:rPr>
                <w:spacing w:val="-1"/>
                <w:sz w:val="24"/>
              </w:rPr>
              <w:t> </w:t>
            </w:r>
            <w:r>
              <w:rPr>
                <w:sz w:val="24"/>
              </w:rPr>
              <w:t>nhện</w:t>
            </w:r>
            <w:r>
              <w:rPr>
                <w:spacing w:val="-1"/>
                <w:sz w:val="24"/>
              </w:rPr>
              <w:t> </w:t>
            </w:r>
            <w:r>
              <w:rPr>
                <w:sz w:val="24"/>
              </w:rPr>
              <w:t>đỏ/</w:t>
            </w:r>
            <w:r>
              <w:rPr>
                <w:spacing w:val="-1"/>
                <w:sz w:val="24"/>
              </w:rPr>
              <w:t> </w:t>
            </w:r>
            <w:r>
              <w:rPr>
                <w:sz w:val="24"/>
              </w:rPr>
              <w:t>chè;</w:t>
            </w:r>
            <w:r>
              <w:rPr>
                <w:spacing w:val="-1"/>
                <w:sz w:val="24"/>
              </w:rPr>
              <w:t> </w:t>
            </w:r>
            <w:r>
              <w:rPr>
                <w:sz w:val="24"/>
              </w:rPr>
              <w:t>bọ</w:t>
            </w:r>
            <w:r>
              <w:rPr>
                <w:spacing w:val="-1"/>
                <w:sz w:val="24"/>
              </w:rPr>
              <w:t> </w:t>
            </w:r>
            <w:r>
              <w:rPr>
                <w:sz w:val="24"/>
              </w:rPr>
              <w:t>xít</w:t>
            </w:r>
            <w:r>
              <w:rPr>
                <w:spacing w:val="-1"/>
                <w:sz w:val="24"/>
              </w:rPr>
              <w:t> </w:t>
            </w:r>
            <w:r>
              <w:rPr>
                <w:sz w:val="24"/>
              </w:rPr>
              <w:t>muỗi,</w:t>
            </w:r>
            <w:r>
              <w:rPr>
                <w:spacing w:val="-1"/>
                <w:sz w:val="24"/>
              </w:rPr>
              <w:t> </w:t>
            </w:r>
            <w:r>
              <w:rPr>
                <w:sz w:val="24"/>
              </w:rPr>
              <w:t>sâu đục cành, bọ trĩ/ điều, sâu keo mùa thu/ngô</w:t>
            </w:r>
          </w:p>
          <w:p>
            <w:pPr>
              <w:pStyle w:val="TableParagraph"/>
              <w:spacing w:line="270" w:lineRule="atLeast"/>
              <w:ind w:left="107" w:right="267"/>
              <w:jc w:val="both"/>
              <w:rPr>
                <w:sz w:val="24"/>
              </w:rPr>
            </w:pPr>
            <w:r>
              <w:rPr>
                <w:b/>
                <w:sz w:val="24"/>
              </w:rPr>
              <w:t>5ME:</w:t>
            </w:r>
            <w:r>
              <w:rPr>
                <w:b/>
                <w:spacing w:val="-5"/>
                <w:sz w:val="24"/>
              </w:rPr>
              <w:t> </w:t>
            </w:r>
            <w:r>
              <w:rPr>
                <w:sz w:val="24"/>
              </w:rPr>
              <w:t>sâu</w:t>
            </w:r>
            <w:r>
              <w:rPr>
                <w:spacing w:val="-4"/>
                <w:sz w:val="24"/>
              </w:rPr>
              <w:t> </w:t>
            </w:r>
            <w:r>
              <w:rPr>
                <w:sz w:val="24"/>
              </w:rPr>
              <w:t>vẽ</w:t>
            </w:r>
            <w:r>
              <w:rPr>
                <w:spacing w:val="-5"/>
                <w:sz w:val="24"/>
              </w:rPr>
              <w:t> </w:t>
            </w:r>
            <w:r>
              <w:rPr>
                <w:sz w:val="24"/>
              </w:rPr>
              <w:t>bùa/</w:t>
            </w:r>
            <w:r>
              <w:rPr>
                <w:spacing w:val="-4"/>
                <w:sz w:val="24"/>
              </w:rPr>
              <w:t> </w:t>
            </w:r>
            <w:r>
              <w:rPr>
                <w:sz w:val="24"/>
              </w:rPr>
              <w:t>cây</w:t>
            </w:r>
            <w:r>
              <w:rPr>
                <w:spacing w:val="-4"/>
                <w:sz w:val="24"/>
              </w:rPr>
              <w:t> </w:t>
            </w:r>
            <w:r>
              <w:rPr>
                <w:sz w:val="24"/>
              </w:rPr>
              <w:t>có</w:t>
            </w:r>
            <w:r>
              <w:rPr>
                <w:spacing w:val="-2"/>
                <w:sz w:val="24"/>
              </w:rPr>
              <w:t> </w:t>
            </w:r>
            <w:r>
              <w:rPr>
                <w:sz w:val="24"/>
              </w:rPr>
              <w:t>múi,</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 cuốn lá/ lúa</w:t>
            </w:r>
          </w:p>
        </w:tc>
        <w:tc>
          <w:tcPr>
            <w:tcW w:w="3353" w:type="dxa"/>
          </w:tcPr>
          <w:p>
            <w:pPr>
              <w:pStyle w:val="TableParagraph"/>
              <w:ind w:left="63" w:right="50"/>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829" w:hRule="atLeast"/>
        </w:trPr>
        <w:tc>
          <w:tcPr>
            <w:tcW w:w="2695" w:type="dxa"/>
          </w:tcPr>
          <w:p>
            <w:pPr>
              <w:pStyle w:val="TableParagraph"/>
              <w:spacing w:line="240" w:lineRule="auto" w:before="1"/>
              <w:ind w:left="575" w:right="553" w:firstLine="405"/>
              <w:rPr>
                <w:sz w:val="24"/>
              </w:rPr>
            </w:pPr>
            <w:r>
              <w:rPr>
                <w:spacing w:val="-2"/>
                <w:sz w:val="24"/>
              </w:rPr>
              <w:t>Ansuco </w:t>
            </w:r>
            <w:r>
              <w:rPr>
                <w:sz w:val="24"/>
              </w:rPr>
              <w:t>120EC,</w:t>
            </w:r>
            <w:r>
              <w:rPr>
                <w:spacing w:val="-15"/>
                <w:sz w:val="24"/>
              </w:rPr>
              <w:t> </w:t>
            </w:r>
            <w:r>
              <w:rPr>
                <w:sz w:val="24"/>
              </w:rPr>
              <w:t>260WG</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63" w:right="45"/>
              <w:jc w:val="center"/>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 </w:t>
            </w:r>
            <w:r>
              <w:rPr>
                <w:spacing w:val="-4"/>
                <w:sz w:val="24"/>
              </w:rPr>
              <w:t>nghệ</w:t>
            </w:r>
          </w:p>
        </w:tc>
      </w:tr>
      <w:tr>
        <w:trPr>
          <w:trHeight w:val="551" w:hRule="atLeast"/>
        </w:trPr>
        <w:tc>
          <w:tcPr>
            <w:tcW w:w="2695" w:type="dxa"/>
          </w:tcPr>
          <w:p>
            <w:pPr>
              <w:pStyle w:val="TableParagraph"/>
              <w:spacing w:line="276" w:lineRule="exact"/>
              <w:ind w:left="755" w:right="733" w:firstLine="228"/>
              <w:rPr>
                <w:sz w:val="24"/>
              </w:rPr>
            </w:pPr>
            <w:r>
              <w:rPr>
                <w:spacing w:val="-2"/>
                <w:sz w:val="24"/>
              </w:rPr>
              <w:t>Apache </w:t>
            </w:r>
            <w:r>
              <w:rPr>
                <w:sz w:val="24"/>
              </w:rPr>
              <w:t>4EC,</w:t>
            </w:r>
            <w:r>
              <w:rPr>
                <w:spacing w:val="-15"/>
                <w:sz w:val="24"/>
              </w:rPr>
              <w:t> </w:t>
            </w:r>
            <w:r>
              <w:rPr>
                <w:sz w:val="24"/>
              </w:rPr>
              <w:t>10WG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Thạnh</w:t>
            </w:r>
            <w:r>
              <w:rPr>
                <w:spacing w:val="-4"/>
                <w:sz w:val="24"/>
              </w:rPr>
              <w:t> Hưng</w:t>
            </w:r>
          </w:p>
        </w:tc>
      </w:tr>
      <w:tr>
        <w:trPr>
          <w:trHeight w:val="1655" w:hRule="atLeast"/>
        </w:trPr>
        <w:tc>
          <w:tcPr>
            <w:tcW w:w="2695" w:type="dxa"/>
          </w:tcPr>
          <w:p>
            <w:pPr>
              <w:pStyle w:val="TableParagraph"/>
              <w:spacing w:line="240" w:lineRule="auto"/>
              <w:ind w:left="890" w:right="875"/>
              <w:jc w:val="center"/>
              <w:rPr>
                <w:sz w:val="24"/>
              </w:rPr>
            </w:pPr>
            <w:r>
              <w:rPr>
                <w:spacing w:val="-2"/>
                <w:sz w:val="24"/>
              </w:rPr>
              <w:t>Bafurit </w:t>
            </w:r>
            <w:r>
              <w:rPr>
                <w:spacing w:val="-4"/>
                <w:sz w:val="24"/>
              </w:rPr>
              <w:t>5WG</w:t>
            </w:r>
          </w:p>
        </w:tc>
        <w:tc>
          <w:tcPr>
            <w:tcW w:w="5175" w:type="dxa"/>
          </w:tcPr>
          <w:p>
            <w:pPr>
              <w:pStyle w:val="TableParagraph"/>
              <w:spacing w:line="276" w:lineRule="exact"/>
              <w:ind w:left="107" w:right="93"/>
              <w:jc w:val="both"/>
              <w:rPr>
                <w:sz w:val="24"/>
              </w:rPr>
            </w:pPr>
            <w:r>
              <w:rPr>
                <w:sz w:val="24"/>
              </w:rPr>
              <w:t>sâu</w:t>
            </w:r>
            <w:r>
              <w:rPr>
                <w:spacing w:val="-1"/>
                <w:sz w:val="24"/>
              </w:rPr>
              <w:t> </w:t>
            </w:r>
            <w:r>
              <w:rPr>
                <w:sz w:val="24"/>
              </w:rPr>
              <w:t>tơ/ bắp</w:t>
            </w:r>
            <w:r>
              <w:rPr>
                <w:spacing w:val="-1"/>
                <w:sz w:val="24"/>
              </w:rPr>
              <w:t> </w:t>
            </w:r>
            <w:r>
              <w:rPr>
                <w:sz w:val="24"/>
              </w:rPr>
              <w:t>cải; sâu</w:t>
            </w:r>
            <w:r>
              <w:rPr>
                <w:spacing w:val="-1"/>
                <w:sz w:val="24"/>
              </w:rPr>
              <w:t> </w:t>
            </w:r>
            <w:r>
              <w:rPr>
                <w:sz w:val="24"/>
              </w:rPr>
              <w:t>xanh</w:t>
            </w:r>
            <w:r>
              <w:rPr>
                <w:spacing w:val="-1"/>
                <w:sz w:val="24"/>
              </w:rPr>
              <w:t> </w:t>
            </w:r>
            <w:r>
              <w:rPr>
                <w:sz w:val="24"/>
              </w:rPr>
              <w:t>bướm</w:t>
            </w:r>
            <w:r>
              <w:rPr>
                <w:spacing w:val="-1"/>
                <w:sz w:val="24"/>
              </w:rPr>
              <w:t> </w:t>
            </w:r>
            <w:r>
              <w:rPr>
                <w:sz w:val="24"/>
              </w:rPr>
              <w:t>trắng/ cải xanh; sâu xanh/ cà chua; bọ trĩ/ dưa hấu; sâu đục quả/ đậu tương;</w:t>
            </w:r>
            <w:r>
              <w:rPr>
                <w:spacing w:val="-2"/>
                <w:sz w:val="24"/>
              </w:rPr>
              <w:t> </w:t>
            </w:r>
            <w:r>
              <w:rPr>
                <w:sz w:val="24"/>
              </w:rPr>
              <w:t>sâu</w:t>
            </w:r>
            <w:r>
              <w:rPr>
                <w:spacing w:val="-1"/>
                <w:sz w:val="24"/>
              </w:rPr>
              <w:t> </w:t>
            </w:r>
            <w:r>
              <w:rPr>
                <w:sz w:val="24"/>
              </w:rPr>
              <w:t>đục</w:t>
            </w:r>
            <w:r>
              <w:rPr>
                <w:spacing w:val="-3"/>
                <w:sz w:val="24"/>
              </w:rPr>
              <w:t> </w:t>
            </w:r>
            <w:r>
              <w:rPr>
                <w:sz w:val="24"/>
              </w:rPr>
              <w:t>thân,</w:t>
            </w:r>
            <w:r>
              <w:rPr>
                <w:spacing w:val="-3"/>
                <w:sz w:val="24"/>
              </w:rPr>
              <w:t> </w:t>
            </w:r>
            <w:r>
              <w:rPr>
                <w:sz w:val="24"/>
              </w:rPr>
              <w:t>sâu cuốn</w:t>
            </w:r>
            <w:r>
              <w:rPr>
                <w:spacing w:val="-2"/>
                <w:sz w:val="24"/>
              </w:rPr>
              <w:t> </w:t>
            </w:r>
            <w:r>
              <w:rPr>
                <w:sz w:val="24"/>
              </w:rPr>
              <w:t>lá</w:t>
            </w:r>
            <w:r>
              <w:rPr>
                <w:spacing w:val="-3"/>
                <w:sz w:val="24"/>
              </w:rPr>
              <w:t> </w:t>
            </w:r>
            <w:r>
              <w:rPr>
                <w:sz w:val="24"/>
              </w:rPr>
              <w:t>nhỏ, rầy</w:t>
            </w:r>
            <w:r>
              <w:rPr>
                <w:spacing w:val="-2"/>
                <w:sz w:val="24"/>
              </w:rPr>
              <w:t> </w:t>
            </w:r>
            <w:r>
              <w:rPr>
                <w:sz w:val="24"/>
              </w:rPr>
              <w:t>nâu, </w:t>
            </w:r>
            <w:r>
              <w:rPr>
                <w:sz w:val="24"/>
              </w:rPr>
              <w:t>nhện gié,</w:t>
            </w:r>
            <w:r>
              <w:rPr>
                <w:spacing w:val="-15"/>
                <w:sz w:val="24"/>
              </w:rPr>
              <w:t> </w:t>
            </w:r>
            <w:r>
              <w:rPr>
                <w:sz w:val="24"/>
              </w:rPr>
              <w:t>sâu</w:t>
            </w:r>
            <w:r>
              <w:rPr>
                <w:spacing w:val="-15"/>
                <w:sz w:val="24"/>
              </w:rPr>
              <w:t> </w:t>
            </w:r>
            <w:r>
              <w:rPr>
                <w:sz w:val="24"/>
              </w:rPr>
              <w:t>đục</w:t>
            </w:r>
            <w:r>
              <w:rPr>
                <w:spacing w:val="-15"/>
                <w:sz w:val="24"/>
              </w:rPr>
              <w:t> </w:t>
            </w:r>
            <w:r>
              <w:rPr>
                <w:sz w:val="24"/>
              </w:rPr>
              <w:t>bẹ/</w:t>
            </w:r>
            <w:r>
              <w:rPr>
                <w:spacing w:val="-15"/>
                <w:sz w:val="24"/>
              </w:rPr>
              <w:t> </w:t>
            </w:r>
            <w:r>
              <w:rPr>
                <w:sz w:val="24"/>
              </w:rPr>
              <w:t>lúa;</w:t>
            </w:r>
            <w:r>
              <w:rPr>
                <w:spacing w:val="-15"/>
                <w:sz w:val="24"/>
              </w:rPr>
              <w:t> </w:t>
            </w:r>
            <w:r>
              <w:rPr>
                <w:sz w:val="24"/>
              </w:rPr>
              <w:t>sâu</w:t>
            </w:r>
            <w:r>
              <w:rPr>
                <w:spacing w:val="-15"/>
                <w:sz w:val="24"/>
              </w:rPr>
              <w:t> </w:t>
            </w:r>
            <w:r>
              <w:rPr>
                <w:sz w:val="24"/>
              </w:rPr>
              <w:t>xanh</w:t>
            </w:r>
            <w:r>
              <w:rPr>
                <w:spacing w:val="-15"/>
                <w:sz w:val="24"/>
              </w:rPr>
              <w:t> </w:t>
            </w:r>
            <w:r>
              <w:rPr>
                <w:sz w:val="24"/>
              </w:rPr>
              <w:t>da</w:t>
            </w:r>
            <w:r>
              <w:rPr>
                <w:spacing w:val="-15"/>
                <w:sz w:val="24"/>
              </w:rPr>
              <w:t> </w:t>
            </w:r>
            <w:r>
              <w:rPr>
                <w:sz w:val="24"/>
              </w:rPr>
              <w:t>láng/</w:t>
            </w:r>
            <w:r>
              <w:rPr>
                <w:spacing w:val="-15"/>
                <w:sz w:val="24"/>
              </w:rPr>
              <w:t> </w:t>
            </w:r>
            <w:r>
              <w:rPr>
                <w:sz w:val="24"/>
              </w:rPr>
              <w:t>nho,</w:t>
            </w:r>
            <w:r>
              <w:rPr>
                <w:spacing w:val="-15"/>
                <w:sz w:val="24"/>
              </w:rPr>
              <w:t> </w:t>
            </w:r>
            <w:r>
              <w:rPr>
                <w:sz w:val="24"/>
              </w:rPr>
              <w:t>bông</w:t>
            </w:r>
            <w:r>
              <w:rPr>
                <w:spacing w:val="-15"/>
                <w:sz w:val="24"/>
              </w:rPr>
              <w:t> </w:t>
            </w:r>
            <w:r>
              <w:rPr>
                <w:sz w:val="24"/>
              </w:rPr>
              <w:t>vải; bọ</w:t>
            </w:r>
            <w:r>
              <w:rPr>
                <w:spacing w:val="-7"/>
                <w:sz w:val="24"/>
              </w:rPr>
              <w:t> </w:t>
            </w:r>
            <w:r>
              <w:rPr>
                <w:sz w:val="24"/>
              </w:rPr>
              <w:t>xít/</w:t>
            </w:r>
            <w:r>
              <w:rPr>
                <w:spacing w:val="-6"/>
                <w:sz w:val="24"/>
              </w:rPr>
              <w:t> </w:t>
            </w:r>
            <w:r>
              <w:rPr>
                <w:sz w:val="24"/>
              </w:rPr>
              <w:t>vải;</w:t>
            </w:r>
            <w:r>
              <w:rPr>
                <w:spacing w:val="-6"/>
                <w:sz w:val="24"/>
              </w:rPr>
              <w:t> </w:t>
            </w:r>
            <w:r>
              <w:rPr>
                <w:sz w:val="24"/>
              </w:rPr>
              <w:t>rầy</w:t>
            </w:r>
            <w:r>
              <w:rPr>
                <w:spacing w:val="-5"/>
                <w:sz w:val="24"/>
              </w:rPr>
              <w:t> </w:t>
            </w:r>
            <w:r>
              <w:rPr>
                <w:sz w:val="24"/>
              </w:rPr>
              <w:t>chổng</w:t>
            </w:r>
            <w:r>
              <w:rPr>
                <w:spacing w:val="-5"/>
                <w:sz w:val="24"/>
              </w:rPr>
              <w:t> </w:t>
            </w:r>
            <w:r>
              <w:rPr>
                <w:sz w:val="24"/>
              </w:rPr>
              <w:t>cánh/</w:t>
            </w:r>
            <w:r>
              <w:rPr>
                <w:spacing w:val="-6"/>
                <w:sz w:val="24"/>
              </w:rPr>
              <w:t> </w:t>
            </w:r>
            <w:r>
              <w:rPr>
                <w:sz w:val="24"/>
              </w:rPr>
              <w:t>cam;</w:t>
            </w:r>
            <w:r>
              <w:rPr>
                <w:spacing w:val="-6"/>
                <w:sz w:val="24"/>
              </w:rPr>
              <w:t> </w:t>
            </w:r>
            <w:r>
              <w:rPr>
                <w:sz w:val="24"/>
              </w:rPr>
              <w:t>rầy</w:t>
            </w:r>
            <w:r>
              <w:rPr>
                <w:spacing w:val="-7"/>
                <w:sz w:val="24"/>
              </w:rPr>
              <w:t> </w:t>
            </w:r>
            <w:r>
              <w:rPr>
                <w:sz w:val="24"/>
              </w:rPr>
              <w:t>bông/</w:t>
            </w:r>
            <w:r>
              <w:rPr>
                <w:spacing w:val="-6"/>
                <w:sz w:val="24"/>
              </w:rPr>
              <w:t> </w:t>
            </w:r>
            <w:r>
              <w:rPr>
                <w:sz w:val="24"/>
              </w:rPr>
              <w:t>xoài;</w:t>
            </w:r>
            <w:r>
              <w:rPr>
                <w:spacing w:val="-6"/>
                <w:sz w:val="24"/>
              </w:rPr>
              <w:t> </w:t>
            </w:r>
            <w:r>
              <w:rPr>
                <w:sz w:val="24"/>
              </w:rPr>
              <w:t>bọ cánh tơ, rầy xanh, nhện đỏ/ chè</w:t>
            </w:r>
          </w:p>
        </w:tc>
        <w:tc>
          <w:tcPr>
            <w:tcW w:w="3353" w:type="dxa"/>
          </w:tcPr>
          <w:p>
            <w:pPr>
              <w:pStyle w:val="TableParagraph"/>
              <w:ind w:left="63" w:right="51"/>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1102" w:hRule="atLeast"/>
        </w:trPr>
        <w:tc>
          <w:tcPr>
            <w:tcW w:w="2695" w:type="dxa"/>
          </w:tcPr>
          <w:p>
            <w:pPr>
              <w:pStyle w:val="TableParagraph"/>
              <w:spacing w:line="240" w:lineRule="auto"/>
              <w:ind w:left="664" w:right="644" w:firstLine="343"/>
              <w:rPr>
                <w:sz w:val="24"/>
              </w:rPr>
            </w:pPr>
            <w:r>
              <w:rPr>
                <w:spacing w:val="-2"/>
                <w:sz w:val="24"/>
              </w:rPr>
              <w:t>Bemab </w:t>
            </w:r>
            <w:r>
              <w:rPr>
                <w:sz w:val="24"/>
              </w:rPr>
              <w:t>3.8EC,</w:t>
            </w:r>
            <w:r>
              <w:rPr>
                <w:spacing w:val="-15"/>
                <w:sz w:val="24"/>
              </w:rPr>
              <w:t> </w:t>
            </w:r>
            <w:r>
              <w:rPr>
                <w:sz w:val="24"/>
              </w:rPr>
              <w:t>52WG</w:t>
            </w:r>
          </w:p>
        </w:tc>
        <w:tc>
          <w:tcPr>
            <w:tcW w:w="5175" w:type="dxa"/>
          </w:tcPr>
          <w:p>
            <w:pPr>
              <w:pStyle w:val="TableParagraph"/>
              <w:spacing w:line="240" w:lineRule="auto"/>
              <w:ind w:left="107"/>
              <w:rPr>
                <w:sz w:val="24"/>
              </w:rPr>
            </w:pPr>
            <w:r>
              <w:rPr>
                <w:b/>
                <w:sz w:val="24"/>
              </w:rPr>
              <w:t>3.8EC:</w:t>
            </w:r>
            <w:r>
              <w:rPr>
                <w:b/>
                <w:spacing w:val="-15"/>
                <w:sz w:val="24"/>
              </w:rPr>
              <w:t> </w:t>
            </w:r>
            <w:r>
              <w:rPr>
                <w:sz w:val="24"/>
              </w:rPr>
              <w:t>bọ</w:t>
            </w:r>
            <w:r>
              <w:rPr>
                <w:spacing w:val="-15"/>
                <w:sz w:val="24"/>
              </w:rPr>
              <w:t> </w:t>
            </w:r>
            <w:r>
              <w:rPr>
                <w:sz w:val="24"/>
              </w:rPr>
              <w:t>trĩ/dưa</w:t>
            </w:r>
            <w:r>
              <w:rPr>
                <w:spacing w:val="-15"/>
                <w:sz w:val="24"/>
              </w:rPr>
              <w:t> </w:t>
            </w:r>
            <w:r>
              <w:rPr>
                <w:sz w:val="24"/>
              </w:rPr>
              <w:t>chuột;</w:t>
            </w:r>
            <w:r>
              <w:rPr>
                <w:spacing w:val="-14"/>
                <w:sz w:val="24"/>
              </w:rPr>
              <w:t> </w:t>
            </w:r>
            <w:r>
              <w:rPr>
                <w:sz w:val="24"/>
              </w:rPr>
              <w:t>sâu</w:t>
            </w:r>
            <w:r>
              <w:rPr>
                <w:spacing w:val="-15"/>
                <w:sz w:val="24"/>
              </w:rPr>
              <w:t> </w:t>
            </w:r>
            <w:r>
              <w:rPr>
                <w:sz w:val="24"/>
              </w:rPr>
              <w:t>tơ/bắp</w:t>
            </w:r>
            <w:r>
              <w:rPr>
                <w:spacing w:val="-15"/>
                <w:sz w:val="24"/>
              </w:rPr>
              <w:t> </w:t>
            </w:r>
            <w:r>
              <w:rPr>
                <w:sz w:val="24"/>
              </w:rPr>
              <w:t>cải;</w:t>
            </w:r>
            <w:r>
              <w:rPr>
                <w:spacing w:val="-14"/>
                <w:sz w:val="24"/>
              </w:rPr>
              <w:t> </w:t>
            </w:r>
            <w:r>
              <w:rPr>
                <w:sz w:val="24"/>
              </w:rPr>
              <w:t>sâu</w:t>
            </w:r>
            <w:r>
              <w:rPr>
                <w:spacing w:val="-15"/>
                <w:sz w:val="24"/>
              </w:rPr>
              <w:t> </w:t>
            </w:r>
            <w:r>
              <w:rPr>
                <w:sz w:val="24"/>
              </w:rPr>
              <w:t>khoang/ lạc; sâu cuốn lá, nhện gié/lúa</w:t>
            </w:r>
          </w:p>
          <w:p>
            <w:pPr>
              <w:pStyle w:val="TableParagraph"/>
              <w:spacing w:line="270" w:lineRule="atLeast"/>
              <w:ind w:left="107"/>
              <w:rPr>
                <w:sz w:val="24"/>
              </w:rPr>
            </w:pPr>
            <w:r>
              <w:rPr>
                <w:b/>
                <w:sz w:val="24"/>
              </w:rPr>
              <w:t>52WG:</w:t>
            </w:r>
            <w:r>
              <w:rPr>
                <w:b/>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nâu/lúa;</w:t>
            </w:r>
            <w:r>
              <w:rPr>
                <w:spacing w:val="-4"/>
                <w:sz w:val="24"/>
              </w:rPr>
              <w:t> </w:t>
            </w:r>
            <w:r>
              <w:rPr>
                <w:sz w:val="24"/>
              </w:rPr>
              <w:t>bọ trĩ/dưa chuột; sâu khoang/lạc</w:t>
            </w:r>
          </w:p>
        </w:tc>
        <w:tc>
          <w:tcPr>
            <w:tcW w:w="3353" w:type="dxa"/>
          </w:tcPr>
          <w:p>
            <w:pPr>
              <w:pStyle w:val="TableParagraph"/>
              <w:spacing w:line="240" w:lineRule="auto"/>
              <w:ind w:left="1104" w:right="345" w:hanging="588"/>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DV</w:t>
            </w:r>
            <w:r>
              <w:rPr>
                <w:spacing w:val="-11"/>
                <w:sz w:val="24"/>
              </w:rPr>
              <w:t> </w:t>
            </w:r>
            <w:r>
              <w:rPr>
                <w:sz w:val="24"/>
              </w:rPr>
              <w:t>TM Ánh Dương</w:t>
            </w:r>
          </w:p>
        </w:tc>
      </w:tr>
      <w:tr>
        <w:trPr>
          <w:trHeight w:val="552" w:hRule="atLeast"/>
        </w:trPr>
        <w:tc>
          <w:tcPr>
            <w:tcW w:w="2695" w:type="dxa"/>
          </w:tcPr>
          <w:p>
            <w:pPr>
              <w:pStyle w:val="TableParagraph"/>
              <w:spacing w:line="240" w:lineRule="auto"/>
              <w:ind w:left="21" w:right="9"/>
              <w:jc w:val="center"/>
              <w:rPr>
                <w:sz w:val="24"/>
              </w:rPr>
            </w:pPr>
            <w:r>
              <w:rPr>
                <w:sz w:val="24"/>
              </w:rPr>
              <w:t>Binged </w:t>
            </w:r>
            <w:r>
              <w:rPr>
                <w:spacing w:val="-4"/>
                <w:sz w:val="24"/>
              </w:rPr>
              <w:t>50WG</w:t>
            </w:r>
          </w:p>
        </w:tc>
        <w:tc>
          <w:tcPr>
            <w:tcW w:w="5175" w:type="dxa"/>
          </w:tcPr>
          <w:p>
            <w:pPr>
              <w:pStyle w:val="TableParagraph"/>
              <w:spacing w:line="240" w:lineRule="auto"/>
              <w:ind w:left="107"/>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003" w:right="345" w:hanging="61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Vật</w:t>
            </w:r>
            <w:r>
              <w:rPr>
                <w:spacing w:val="-8"/>
                <w:sz w:val="24"/>
              </w:rPr>
              <w:t> </w:t>
            </w:r>
            <w:r>
              <w:rPr>
                <w:sz w:val="24"/>
              </w:rPr>
              <w:t>tư</w:t>
            </w:r>
            <w:r>
              <w:rPr>
                <w:spacing w:val="-8"/>
                <w:sz w:val="24"/>
              </w:rPr>
              <w:t> </w:t>
            </w:r>
            <w:r>
              <w:rPr>
                <w:sz w:val="24"/>
              </w:rPr>
              <w:t>NN Phương Đông</w:t>
            </w:r>
          </w:p>
        </w:tc>
      </w:tr>
      <w:tr>
        <w:trPr>
          <w:trHeight w:val="275" w:hRule="atLeast"/>
        </w:trPr>
        <w:tc>
          <w:tcPr>
            <w:tcW w:w="2695" w:type="dxa"/>
          </w:tcPr>
          <w:p>
            <w:pPr>
              <w:pStyle w:val="TableParagraph"/>
              <w:spacing w:line="255" w:lineRule="exact"/>
              <w:ind w:left="21" w:right="4"/>
              <w:jc w:val="center"/>
              <w:rPr>
                <w:sz w:val="24"/>
              </w:rPr>
            </w:pPr>
            <w:r>
              <w:rPr>
                <w:sz w:val="24"/>
              </w:rPr>
              <w:t>Billaden</w:t>
            </w:r>
            <w:r>
              <w:rPr>
                <w:spacing w:val="-1"/>
                <w:sz w:val="24"/>
              </w:rPr>
              <w:t> </w:t>
            </w:r>
            <w:r>
              <w:rPr>
                <w:sz w:val="24"/>
              </w:rPr>
              <w:t>50EC,</w:t>
            </w:r>
            <w:r>
              <w:rPr>
                <w:spacing w:val="-1"/>
                <w:sz w:val="24"/>
              </w:rPr>
              <w:t> </w:t>
            </w:r>
            <w:r>
              <w:rPr>
                <w:spacing w:val="-4"/>
                <w:sz w:val="24"/>
              </w:rPr>
              <w:t>50WG</w:t>
            </w:r>
          </w:p>
        </w:tc>
        <w:tc>
          <w:tcPr>
            <w:tcW w:w="5175" w:type="dxa"/>
          </w:tcPr>
          <w:p>
            <w:pPr>
              <w:pStyle w:val="TableParagraph"/>
              <w:spacing w:line="255" w:lineRule="exact"/>
              <w:ind w:left="107"/>
              <w:rPr>
                <w:sz w:val="24"/>
              </w:rPr>
            </w:pPr>
            <w:r>
              <w:rPr>
                <w:sz w:val="24"/>
              </w:rPr>
              <w:t>nhện</w:t>
            </w:r>
            <w:r>
              <w:rPr>
                <w:spacing w:val="-1"/>
                <w:sz w:val="24"/>
              </w:rPr>
              <w:t> </w:t>
            </w:r>
            <w:r>
              <w:rPr>
                <w:sz w:val="24"/>
              </w:rPr>
              <w:t>đỏ/cam,</w:t>
            </w:r>
            <w:r>
              <w:rPr>
                <w:spacing w:val="-1"/>
                <w:sz w:val="24"/>
              </w:rPr>
              <w:t> </w:t>
            </w:r>
            <w:r>
              <w:rPr>
                <w:sz w:val="24"/>
              </w:rPr>
              <w:t>sâu</w:t>
            </w:r>
            <w:r>
              <w:rPr>
                <w:spacing w:val="-1"/>
                <w:sz w:val="24"/>
              </w:rPr>
              <w:t> </w:t>
            </w:r>
            <w:r>
              <w:rPr>
                <w:sz w:val="24"/>
              </w:rPr>
              <w:t>xanh/bắp</w:t>
            </w:r>
            <w:r>
              <w:rPr>
                <w:spacing w:val="-1"/>
                <w:sz w:val="24"/>
              </w:rPr>
              <w:t> </w:t>
            </w:r>
            <w:r>
              <w:rPr>
                <w:spacing w:val="-5"/>
                <w:sz w:val="24"/>
              </w:rPr>
              <w:t>cải</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w:t>
            </w:r>
            <w:r>
              <w:rPr>
                <w:spacing w:val="-1"/>
                <w:sz w:val="24"/>
              </w:rPr>
              <w:t> </w:t>
            </w:r>
            <w:r>
              <w:rPr>
                <w:sz w:val="24"/>
              </w:rPr>
              <w:t>NN</w:t>
            </w:r>
            <w:r>
              <w:rPr>
                <w:spacing w:val="-1"/>
                <w:sz w:val="24"/>
              </w:rPr>
              <w:t> </w:t>
            </w:r>
            <w:r>
              <w:rPr>
                <w:sz w:val="24"/>
              </w:rPr>
              <w:t>Thanh </w:t>
            </w:r>
            <w:r>
              <w:rPr>
                <w:spacing w:val="-4"/>
                <w:sz w:val="24"/>
              </w:rPr>
              <w:t>Xuân</w:t>
            </w:r>
          </w:p>
        </w:tc>
      </w:tr>
      <w:tr>
        <w:trPr>
          <w:trHeight w:val="551" w:hRule="atLeast"/>
        </w:trPr>
        <w:tc>
          <w:tcPr>
            <w:tcW w:w="2695" w:type="dxa"/>
          </w:tcPr>
          <w:p>
            <w:pPr>
              <w:pStyle w:val="TableParagraph"/>
              <w:spacing w:line="276" w:lineRule="exact"/>
              <w:ind w:left="695" w:right="673" w:firstLine="312"/>
              <w:rPr>
                <w:sz w:val="24"/>
              </w:rPr>
            </w:pPr>
            <w:r>
              <w:rPr>
                <w:spacing w:val="-2"/>
                <w:sz w:val="24"/>
              </w:rPr>
              <w:t>Boema </w:t>
            </w:r>
            <w:r>
              <w:rPr>
                <w:sz w:val="24"/>
              </w:rPr>
              <w:t>50EC,</w:t>
            </w:r>
            <w:r>
              <w:rPr>
                <w:spacing w:val="-15"/>
                <w:sz w:val="24"/>
              </w:rPr>
              <w:t> </w:t>
            </w:r>
            <w:r>
              <w:rPr>
                <w:sz w:val="24"/>
              </w:rPr>
              <w:t>50WG</w:t>
            </w:r>
          </w:p>
        </w:tc>
        <w:tc>
          <w:tcPr>
            <w:tcW w:w="5175" w:type="dxa"/>
          </w:tcPr>
          <w:p>
            <w:pPr>
              <w:pStyle w:val="TableParagraph"/>
              <w:ind w:left="107"/>
              <w:rPr>
                <w:sz w:val="24"/>
              </w:rPr>
            </w:pPr>
            <w:r>
              <w:rPr>
                <w:b/>
                <w:sz w:val="24"/>
              </w:rPr>
              <w:t>50EC:</w:t>
            </w:r>
            <w:r>
              <w:rPr>
                <w:b/>
                <w:spacing w:val="-4"/>
                <w:sz w:val="24"/>
              </w:rPr>
              <w:t> </w:t>
            </w:r>
            <w:r>
              <w:rPr>
                <w:sz w:val="24"/>
              </w:rPr>
              <w:t>sâu cuốn lá/</w:t>
            </w:r>
            <w:r>
              <w:rPr>
                <w:spacing w:val="-1"/>
                <w:sz w:val="24"/>
              </w:rPr>
              <w:t> </w:t>
            </w:r>
            <w:r>
              <w:rPr>
                <w:sz w:val="24"/>
              </w:rPr>
              <w:t>lúa, nhện đỏ/ </w:t>
            </w:r>
            <w:r>
              <w:rPr>
                <w:spacing w:val="-5"/>
                <w:sz w:val="24"/>
              </w:rPr>
              <w:t>cam</w:t>
            </w:r>
          </w:p>
          <w:p>
            <w:pPr>
              <w:pStyle w:val="TableParagraph"/>
              <w:spacing w:line="257" w:lineRule="exact"/>
              <w:ind w:left="107"/>
              <w:rPr>
                <w:sz w:val="24"/>
              </w:rPr>
            </w:pPr>
            <w:r>
              <w:rPr>
                <w:b/>
                <w:sz w:val="24"/>
              </w:rPr>
              <w:t>50WG:</w:t>
            </w:r>
            <w:r>
              <w:rPr>
                <w:b/>
                <w:spacing w:val="-1"/>
                <w:sz w:val="24"/>
              </w:rPr>
              <w:t> </w:t>
            </w:r>
            <w:r>
              <w:rPr>
                <w:sz w:val="24"/>
              </w:rPr>
              <w:t>sâu cuốn</w:t>
            </w:r>
            <w:r>
              <w:rPr>
                <w:spacing w:val="-1"/>
                <w:sz w:val="24"/>
              </w:rPr>
              <w:t> </w:t>
            </w:r>
            <w:r>
              <w:rPr>
                <w:sz w:val="24"/>
              </w:rPr>
              <w:t>lá/lúa,</w:t>
            </w:r>
            <w:r>
              <w:rPr>
                <w:spacing w:val="1"/>
                <w:sz w:val="24"/>
              </w:rPr>
              <w:t> </w:t>
            </w:r>
            <w:r>
              <w:rPr>
                <w:sz w:val="24"/>
              </w:rPr>
              <w:t>sâu</w:t>
            </w:r>
            <w:r>
              <w:rPr>
                <w:spacing w:val="-1"/>
                <w:sz w:val="24"/>
              </w:rPr>
              <w:t> </w:t>
            </w:r>
            <w:r>
              <w:rPr>
                <w:sz w:val="24"/>
              </w:rPr>
              <w:t>tơ/ bắp </w:t>
            </w:r>
            <w:r>
              <w:rPr>
                <w:spacing w:val="-5"/>
                <w:sz w:val="24"/>
              </w:rPr>
              <w:t>cải</w:t>
            </w:r>
          </w:p>
        </w:tc>
        <w:tc>
          <w:tcPr>
            <w:tcW w:w="3353" w:type="dxa"/>
          </w:tcPr>
          <w:p>
            <w:pPr>
              <w:pStyle w:val="TableParagraph"/>
              <w:ind w:left="63" w:right="49"/>
              <w:jc w:val="center"/>
              <w:rPr>
                <w:sz w:val="24"/>
              </w:rPr>
            </w:pPr>
            <w:r>
              <w:rPr>
                <w:sz w:val="24"/>
              </w:rPr>
              <w:t>Công ty CP</w:t>
            </w:r>
            <w:r>
              <w:rPr>
                <w:spacing w:val="-2"/>
                <w:sz w:val="24"/>
              </w:rPr>
              <w:t> </w:t>
            </w:r>
            <w:r>
              <w:rPr>
                <w:spacing w:val="-5"/>
                <w:sz w:val="24"/>
              </w:rPr>
              <w:t>SAM</w:t>
            </w:r>
          </w:p>
        </w:tc>
      </w:tr>
      <w:tr>
        <w:trPr>
          <w:trHeight w:val="274" w:hRule="atLeast"/>
        </w:trPr>
        <w:tc>
          <w:tcPr>
            <w:tcW w:w="2695" w:type="dxa"/>
          </w:tcPr>
          <w:p>
            <w:pPr>
              <w:pStyle w:val="TableParagraph"/>
              <w:spacing w:line="255" w:lineRule="exact"/>
              <w:ind w:left="21" w:right="7"/>
              <w:jc w:val="center"/>
              <w:rPr>
                <w:sz w:val="24"/>
              </w:rPr>
            </w:pPr>
            <w:r>
              <w:rPr>
                <w:sz w:val="24"/>
              </w:rPr>
              <w:t>Browco</w:t>
            </w:r>
            <w:r>
              <w:rPr>
                <w:spacing w:val="-3"/>
                <w:sz w:val="24"/>
              </w:rPr>
              <w:t> </w:t>
            </w:r>
            <w:r>
              <w:rPr>
                <w:spacing w:val="-4"/>
                <w:sz w:val="24"/>
              </w:rPr>
              <w:t>50WG</w:t>
            </w:r>
          </w:p>
        </w:tc>
        <w:tc>
          <w:tcPr>
            <w:tcW w:w="5175" w:type="dxa"/>
          </w:tcPr>
          <w:p>
            <w:pPr>
              <w:pStyle w:val="TableParagraph"/>
              <w:spacing w:line="255" w:lineRule="exact"/>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TNHH Minh </w:t>
            </w:r>
            <w:r>
              <w:rPr>
                <w:spacing w:val="-2"/>
                <w:sz w:val="24"/>
              </w:rPr>
              <w:t>Thành</w:t>
            </w:r>
          </w:p>
        </w:tc>
      </w:tr>
      <w:tr>
        <w:trPr>
          <w:trHeight w:val="551" w:hRule="atLeast"/>
        </w:trPr>
        <w:tc>
          <w:tcPr>
            <w:tcW w:w="2695" w:type="dxa"/>
          </w:tcPr>
          <w:p>
            <w:pPr>
              <w:pStyle w:val="TableParagraph"/>
              <w:spacing w:line="276" w:lineRule="exact"/>
              <w:ind w:left="278" w:right="198" w:firstLine="609"/>
              <w:rPr>
                <w:sz w:val="24"/>
              </w:rPr>
            </w:pPr>
            <w:r>
              <w:rPr>
                <w:spacing w:val="-2"/>
                <w:sz w:val="24"/>
              </w:rPr>
              <w:t>Calisuper </w:t>
            </w:r>
            <w:r>
              <w:rPr>
                <w:sz w:val="24"/>
              </w:rPr>
              <w:t>5.5WP,</w:t>
            </w:r>
            <w:r>
              <w:rPr>
                <w:spacing w:val="-15"/>
                <w:sz w:val="24"/>
              </w:rPr>
              <w:t> </w:t>
            </w:r>
            <w:r>
              <w:rPr>
                <w:sz w:val="24"/>
              </w:rPr>
              <w:t>41ME,</w:t>
            </w:r>
            <w:r>
              <w:rPr>
                <w:spacing w:val="-15"/>
                <w:sz w:val="24"/>
              </w:rPr>
              <w:t> </w:t>
            </w:r>
            <w:r>
              <w:rPr>
                <w:sz w:val="24"/>
              </w:rPr>
              <w:t>52WG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672"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829" w:hRule="atLeast"/>
        </w:trPr>
        <w:tc>
          <w:tcPr>
            <w:tcW w:w="2695" w:type="dxa"/>
          </w:tcPr>
          <w:p>
            <w:pPr>
              <w:pStyle w:val="TableParagraph"/>
              <w:spacing w:line="240" w:lineRule="auto" w:before="1"/>
              <w:ind w:left="664" w:right="644" w:firstLine="201"/>
              <w:rPr>
                <w:sz w:val="24"/>
              </w:rPr>
            </w:pPr>
            <w:r>
              <w:rPr>
                <w:sz w:val="24"/>
              </w:rPr>
              <w:t>Chim ưng 3.8EC,</w:t>
            </w:r>
            <w:r>
              <w:rPr>
                <w:spacing w:val="-15"/>
                <w:sz w:val="24"/>
              </w:rPr>
              <w:t> </w:t>
            </w:r>
            <w:r>
              <w:rPr>
                <w:sz w:val="24"/>
              </w:rPr>
              <w:t>20WG</w:t>
            </w:r>
          </w:p>
        </w:tc>
        <w:tc>
          <w:tcPr>
            <w:tcW w:w="5175" w:type="dxa"/>
          </w:tcPr>
          <w:p>
            <w:pPr>
              <w:pStyle w:val="TableParagraph"/>
              <w:spacing w:line="270" w:lineRule="atLeast"/>
              <w:ind w:left="107" w:right="94"/>
              <w:jc w:val="both"/>
              <w:rPr>
                <w:sz w:val="24"/>
              </w:rPr>
            </w:pPr>
            <w:r>
              <w:rPr>
                <w:sz w:val="24"/>
              </w:rPr>
              <w:t>sâu cuốn lá, bọ trĩ, rầy nâu/ lúa; sâu tơ, sâu xanh/ bắp cải; bọ trĩ/ dưa hấu; bọ cánh tơ/ chè; nhện đỏ/ </w:t>
            </w:r>
            <w:r>
              <w:rPr>
                <w:spacing w:val="-4"/>
                <w:sz w:val="24"/>
              </w:rPr>
              <w:t>cam</w:t>
            </w:r>
          </w:p>
        </w:tc>
        <w:tc>
          <w:tcPr>
            <w:tcW w:w="3353" w:type="dxa"/>
          </w:tcPr>
          <w:p>
            <w:pPr>
              <w:pStyle w:val="TableParagraph"/>
              <w:spacing w:line="240" w:lineRule="auto" w:before="1"/>
              <w:ind w:left="849" w:hanging="531"/>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Giải</w:t>
            </w:r>
            <w:r>
              <w:rPr>
                <w:spacing w:val="-8"/>
                <w:sz w:val="24"/>
              </w:rPr>
              <w:t> </w:t>
            </w:r>
            <w:r>
              <w:rPr>
                <w:sz w:val="24"/>
              </w:rPr>
              <w:t>pháp</w:t>
            </w:r>
            <w:r>
              <w:rPr>
                <w:spacing w:val="-8"/>
                <w:sz w:val="24"/>
              </w:rPr>
              <w:t> </w:t>
            </w:r>
            <w:r>
              <w:rPr>
                <w:sz w:val="24"/>
              </w:rPr>
              <w:t>Nông nghiệp Tiên Tiến</w:t>
            </w:r>
          </w:p>
        </w:tc>
      </w:tr>
      <w:tr>
        <w:trPr>
          <w:trHeight w:val="827" w:hRule="atLeast"/>
        </w:trPr>
        <w:tc>
          <w:tcPr>
            <w:tcW w:w="2695" w:type="dxa"/>
          </w:tcPr>
          <w:p>
            <w:pPr>
              <w:pStyle w:val="TableParagraph"/>
              <w:ind w:left="21" w:right="7"/>
              <w:jc w:val="center"/>
              <w:rPr>
                <w:sz w:val="24"/>
              </w:rPr>
            </w:pPr>
            <w:r>
              <w:rPr>
                <w:sz w:val="24"/>
              </w:rPr>
              <w:t>Comda gold </w:t>
            </w:r>
            <w:r>
              <w:rPr>
                <w:spacing w:val="-5"/>
                <w:sz w:val="24"/>
              </w:rPr>
              <w:t>5WG</w:t>
            </w:r>
          </w:p>
        </w:tc>
        <w:tc>
          <w:tcPr>
            <w:tcW w:w="5175" w:type="dxa"/>
          </w:tcPr>
          <w:p>
            <w:pPr>
              <w:pStyle w:val="TableParagraph"/>
              <w:spacing w:line="276" w:lineRule="exact"/>
              <w:ind w:left="107" w:right="92"/>
              <w:jc w:val="both"/>
              <w:rPr>
                <w:sz w:val="24"/>
              </w:rPr>
            </w:pPr>
            <w:r>
              <w:rPr>
                <w:sz w:val="24"/>
              </w:rPr>
              <w:t>dòi đục lá/cà chua; sâu tơ/bắp cải; sâu cuốn lá, rầy nâu/lúa;</w:t>
            </w:r>
            <w:r>
              <w:rPr>
                <w:spacing w:val="-5"/>
                <w:sz w:val="24"/>
              </w:rPr>
              <w:t> </w:t>
            </w:r>
            <w:r>
              <w:rPr>
                <w:sz w:val="24"/>
              </w:rPr>
              <w:t>rầy</w:t>
            </w:r>
            <w:r>
              <w:rPr>
                <w:spacing w:val="-5"/>
                <w:sz w:val="24"/>
              </w:rPr>
              <w:t> </w:t>
            </w:r>
            <w:r>
              <w:rPr>
                <w:sz w:val="24"/>
              </w:rPr>
              <w:t>xanh/chè;</w:t>
            </w:r>
            <w:r>
              <w:rPr>
                <w:spacing w:val="-5"/>
                <w:sz w:val="24"/>
              </w:rPr>
              <w:t> </w:t>
            </w:r>
            <w:r>
              <w:rPr>
                <w:sz w:val="24"/>
              </w:rPr>
              <w:t>nhện</w:t>
            </w:r>
            <w:r>
              <w:rPr>
                <w:spacing w:val="-5"/>
                <w:sz w:val="24"/>
              </w:rPr>
              <w:t> </w:t>
            </w:r>
            <w:r>
              <w:rPr>
                <w:sz w:val="24"/>
              </w:rPr>
              <w:t>đỏ/cam;</w:t>
            </w:r>
            <w:r>
              <w:rPr>
                <w:spacing w:val="-5"/>
                <w:sz w:val="24"/>
              </w:rPr>
              <w:t> </w:t>
            </w:r>
            <w:r>
              <w:rPr>
                <w:sz w:val="24"/>
              </w:rPr>
              <w:t>bọ</w:t>
            </w:r>
            <w:r>
              <w:rPr>
                <w:spacing w:val="-5"/>
                <w:sz w:val="24"/>
              </w:rPr>
              <w:t> </w:t>
            </w:r>
            <w:r>
              <w:rPr>
                <w:sz w:val="24"/>
              </w:rPr>
              <w:t>trĩ/dưa</w:t>
            </w:r>
            <w:r>
              <w:rPr>
                <w:spacing w:val="-7"/>
                <w:sz w:val="24"/>
              </w:rPr>
              <w:t> </w:t>
            </w:r>
            <w:r>
              <w:rPr>
                <w:sz w:val="24"/>
              </w:rPr>
              <w:t>hấu, nhện lông nhung/nhãn</w:t>
            </w:r>
          </w:p>
        </w:tc>
        <w:tc>
          <w:tcPr>
            <w:tcW w:w="3353" w:type="dxa"/>
          </w:tcPr>
          <w:p>
            <w:pPr>
              <w:pStyle w:val="TableParagraph"/>
              <w:spacing w:line="240" w:lineRule="auto"/>
              <w:ind w:left="1286"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bl>
    <w:p>
      <w:pPr>
        <w:rPr>
          <w:sz w:val="2"/>
          <w:szCs w:val="2"/>
        </w:rPr>
      </w:pPr>
      <w:r>
        <w:rPr/>
        <mc:AlternateContent>
          <mc:Choice Requires="wps">
            <w:drawing>
              <wp:anchor distT="0" distB="0" distL="0" distR="0" allowOverlap="1" layoutInCell="1" locked="0" behindDoc="0" simplePos="0" relativeHeight="15740928">
                <wp:simplePos x="0" y="0"/>
                <wp:positionH relativeFrom="page">
                  <wp:posOffset>1307846</wp:posOffset>
                </wp:positionH>
                <wp:positionV relativeFrom="page">
                  <wp:posOffset>359663</wp:posOffset>
                </wp:positionV>
                <wp:extent cx="9525" cy="660019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9525" cy="6600190"/>
                        </a:xfrm>
                        <a:custGeom>
                          <a:avLst/>
                          <a:gdLst/>
                          <a:ahLst/>
                          <a:cxnLst/>
                          <a:rect l="l" t="t" r="r" b="b"/>
                          <a:pathLst>
                            <a:path w="9525" h="6600190">
                              <a:moveTo>
                                <a:pt x="9144" y="6065228"/>
                              </a:moveTo>
                              <a:lnTo>
                                <a:pt x="0" y="6065228"/>
                              </a:lnTo>
                              <a:lnTo>
                                <a:pt x="0" y="6074359"/>
                              </a:lnTo>
                              <a:lnTo>
                                <a:pt x="0" y="6600139"/>
                              </a:lnTo>
                              <a:lnTo>
                                <a:pt x="9144" y="6600139"/>
                              </a:lnTo>
                              <a:lnTo>
                                <a:pt x="9144" y="6074359"/>
                              </a:lnTo>
                              <a:lnTo>
                                <a:pt x="9144" y="6065228"/>
                              </a:lnTo>
                              <a:close/>
                            </a:path>
                            <a:path w="9525" h="6600190">
                              <a:moveTo>
                                <a:pt x="9144" y="5177993"/>
                              </a:moveTo>
                              <a:lnTo>
                                <a:pt x="0" y="5177993"/>
                              </a:lnTo>
                              <a:lnTo>
                                <a:pt x="0" y="5528818"/>
                              </a:lnTo>
                              <a:lnTo>
                                <a:pt x="0" y="5537911"/>
                              </a:lnTo>
                              <a:lnTo>
                                <a:pt x="0" y="6065215"/>
                              </a:lnTo>
                              <a:lnTo>
                                <a:pt x="9144" y="6065215"/>
                              </a:lnTo>
                              <a:lnTo>
                                <a:pt x="9144" y="5537962"/>
                              </a:lnTo>
                              <a:lnTo>
                                <a:pt x="9144" y="5528818"/>
                              </a:lnTo>
                              <a:lnTo>
                                <a:pt x="9144" y="5177993"/>
                              </a:lnTo>
                              <a:close/>
                            </a:path>
                            <a:path w="9525" h="6600190">
                              <a:moveTo>
                                <a:pt x="9144" y="1957146"/>
                              </a:moveTo>
                              <a:lnTo>
                                <a:pt x="0" y="1957146"/>
                              </a:lnTo>
                              <a:lnTo>
                                <a:pt x="0" y="2307971"/>
                              </a:lnTo>
                              <a:lnTo>
                                <a:pt x="0" y="2317115"/>
                              </a:lnTo>
                              <a:lnTo>
                                <a:pt x="0" y="5177917"/>
                              </a:lnTo>
                              <a:lnTo>
                                <a:pt x="9144" y="5177917"/>
                              </a:lnTo>
                              <a:lnTo>
                                <a:pt x="9144" y="2307971"/>
                              </a:lnTo>
                              <a:lnTo>
                                <a:pt x="9144" y="1957146"/>
                              </a:lnTo>
                              <a:close/>
                            </a:path>
                            <a:path w="9525" h="6600190">
                              <a:moveTo>
                                <a:pt x="9144" y="0"/>
                              </a:moveTo>
                              <a:lnTo>
                                <a:pt x="0" y="0"/>
                              </a:lnTo>
                              <a:lnTo>
                                <a:pt x="0" y="9144"/>
                              </a:lnTo>
                              <a:lnTo>
                                <a:pt x="0" y="1411478"/>
                              </a:lnTo>
                              <a:lnTo>
                                <a:pt x="0" y="1420622"/>
                              </a:lnTo>
                              <a:lnTo>
                                <a:pt x="0" y="1947926"/>
                              </a:lnTo>
                              <a:lnTo>
                                <a:pt x="0" y="1957070"/>
                              </a:lnTo>
                              <a:lnTo>
                                <a:pt x="9144" y="1957070"/>
                              </a:lnTo>
                              <a:lnTo>
                                <a:pt x="9144" y="1947926"/>
                              </a:lnTo>
                              <a:lnTo>
                                <a:pt x="9144" y="1420622"/>
                              </a:lnTo>
                              <a:lnTo>
                                <a:pt x="9144" y="141147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9.7pt;mso-position-horizontal-relative:page;mso-position-vertical-relative:page;z-index:15740928" id="docshape30" coordorigin="2060,566" coordsize="15,10394" path="m2074,10118l2060,10118,2060,10132,2060,10960,2074,10960,2074,10132,2074,10118xm2074,8721l2060,8721,2060,9273,2060,9288,2060,9288,2060,10118,2074,10118,2074,9288,2074,9288,2074,9273,2074,8721xm2074,3649l2060,3649,2060,4201,2060,4215,2060,5871,2060,5886,2060,5886,2060,6990,2060,7005,2060,7559,2060,7573,2060,7849,2060,7864,2060,8416,2060,8430,2060,8706,2060,8721,2074,8721,2074,8706,2074,8430,2074,8416,2074,7864,2074,7849,2074,7573,2074,7559,2074,7005,2074,6990,2074,5886,2074,5886,2074,5871,2074,4215,2074,4201,2074,3649xm2074,566l2060,566,2060,581,2060,2789,2060,2804,2060,3634,2060,3648,2074,3648,2074,3634,2074,2804,2074,2789,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858012</wp:posOffset>
                </wp:positionH>
                <wp:positionV relativeFrom="page">
                  <wp:posOffset>368807</wp:posOffset>
                </wp:positionV>
                <wp:extent cx="9525" cy="65913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9525" cy="6591300"/>
                        </a:xfrm>
                        <a:custGeom>
                          <a:avLst/>
                          <a:gdLst/>
                          <a:ahLst/>
                          <a:cxnLst/>
                          <a:rect l="l" t="t" r="r" b="b"/>
                          <a:pathLst>
                            <a:path w="9525" h="6591300">
                              <a:moveTo>
                                <a:pt x="9144" y="6056084"/>
                              </a:moveTo>
                              <a:lnTo>
                                <a:pt x="0" y="6056084"/>
                              </a:lnTo>
                              <a:lnTo>
                                <a:pt x="0" y="6065215"/>
                              </a:lnTo>
                              <a:lnTo>
                                <a:pt x="0" y="6590995"/>
                              </a:lnTo>
                              <a:lnTo>
                                <a:pt x="9144" y="6590995"/>
                              </a:lnTo>
                              <a:lnTo>
                                <a:pt x="9144" y="6065215"/>
                              </a:lnTo>
                              <a:lnTo>
                                <a:pt x="9144" y="6056084"/>
                              </a:lnTo>
                              <a:close/>
                            </a:path>
                            <a:path w="9525" h="6591300">
                              <a:moveTo>
                                <a:pt x="9144" y="5168849"/>
                              </a:moveTo>
                              <a:lnTo>
                                <a:pt x="0" y="5168849"/>
                              </a:lnTo>
                              <a:lnTo>
                                <a:pt x="0" y="5519674"/>
                              </a:lnTo>
                              <a:lnTo>
                                <a:pt x="0" y="5528767"/>
                              </a:lnTo>
                              <a:lnTo>
                                <a:pt x="0" y="6056071"/>
                              </a:lnTo>
                              <a:lnTo>
                                <a:pt x="9144" y="6056071"/>
                              </a:lnTo>
                              <a:lnTo>
                                <a:pt x="9144" y="5528818"/>
                              </a:lnTo>
                              <a:lnTo>
                                <a:pt x="9144" y="5519674"/>
                              </a:lnTo>
                              <a:lnTo>
                                <a:pt x="9144" y="5168849"/>
                              </a:lnTo>
                              <a:close/>
                            </a:path>
                            <a:path w="9525" h="6591300">
                              <a:moveTo>
                                <a:pt x="9144" y="1948002"/>
                              </a:moveTo>
                              <a:lnTo>
                                <a:pt x="0" y="1948002"/>
                              </a:lnTo>
                              <a:lnTo>
                                <a:pt x="0" y="2298827"/>
                              </a:lnTo>
                              <a:lnTo>
                                <a:pt x="0" y="2307971"/>
                              </a:lnTo>
                              <a:lnTo>
                                <a:pt x="0" y="5168773"/>
                              </a:lnTo>
                              <a:lnTo>
                                <a:pt x="9144" y="5168773"/>
                              </a:lnTo>
                              <a:lnTo>
                                <a:pt x="9144" y="2298827"/>
                              </a:lnTo>
                              <a:lnTo>
                                <a:pt x="9144" y="1948002"/>
                              </a:lnTo>
                              <a:close/>
                            </a:path>
                            <a:path w="9525" h="6591300">
                              <a:moveTo>
                                <a:pt x="9144" y="0"/>
                              </a:moveTo>
                              <a:lnTo>
                                <a:pt x="0" y="0"/>
                              </a:lnTo>
                              <a:lnTo>
                                <a:pt x="0" y="1402334"/>
                              </a:lnTo>
                              <a:lnTo>
                                <a:pt x="0" y="1411478"/>
                              </a:lnTo>
                              <a:lnTo>
                                <a:pt x="0" y="1938782"/>
                              </a:lnTo>
                              <a:lnTo>
                                <a:pt x="0" y="1947926"/>
                              </a:lnTo>
                              <a:lnTo>
                                <a:pt x="9144" y="1947926"/>
                              </a:lnTo>
                              <a:lnTo>
                                <a:pt x="9144" y="1938782"/>
                              </a:lnTo>
                              <a:lnTo>
                                <a:pt x="9144" y="1411478"/>
                              </a:lnTo>
                              <a:lnTo>
                                <a:pt x="9144" y="140233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9pt;mso-position-horizontal-relative:page;mso-position-vertical-relative:page;z-index:15741440" id="docshape31" coordorigin="1351,581" coordsize="15,10380" path="m1366,10118l1351,10118,1351,10132,1351,10960,1366,10960,1366,10132,1366,10118xm1366,8721l1351,8721,1351,9273,1351,9288,1351,9288,1351,10118,1366,10118,1366,9288,1366,9288,1366,9273,1366,8721xm1366,3649l1351,3649,1351,4201,1351,4215,1351,5871,1351,5886,1351,5886,1351,6990,1351,7005,1351,7559,1351,7573,1351,7849,1351,7864,1351,8416,1351,8430,1351,8706,1351,8721,1366,8721,1366,8706,1366,8430,1366,8416,1366,7864,1366,7849,1366,7573,1366,7559,1366,7005,1366,6990,1366,5886,1366,5886,1366,5871,1366,4215,1366,4201,1366,3649xm1366,581l1351,581,1351,2789,1351,2804,1351,3634,1351,3648,1366,3648,1366,3634,1366,2804,1366,2789,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831"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275" w:hRule="atLeast"/>
        </w:trPr>
        <w:tc>
          <w:tcPr>
            <w:tcW w:w="2695" w:type="dxa"/>
          </w:tcPr>
          <w:p>
            <w:pPr>
              <w:pStyle w:val="TableParagraph"/>
              <w:spacing w:line="255" w:lineRule="exact"/>
              <w:ind w:left="21" w:right="4"/>
              <w:jc w:val="center"/>
              <w:rPr>
                <w:sz w:val="24"/>
              </w:rPr>
            </w:pPr>
            <w:r>
              <w:rPr>
                <w:sz w:val="24"/>
              </w:rPr>
              <w:t>Compatt 55.5 </w:t>
            </w:r>
            <w:r>
              <w:rPr>
                <w:spacing w:val="-5"/>
                <w:sz w:val="24"/>
              </w:rPr>
              <w:t>WG</w:t>
            </w:r>
          </w:p>
        </w:tc>
        <w:tc>
          <w:tcPr>
            <w:tcW w:w="5175" w:type="dxa"/>
          </w:tcPr>
          <w:p>
            <w:pPr>
              <w:pStyle w:val="TableParagraph"/>
              <w:spacing w:line="255" w:lineRule="exact"/>
              <w:ind w:left="107"/>
              <w:rPr>
                <w:sz w:val="24"/>
              </w:rPr>
            </w:pPr>
            <w:r>
              <w:rPr>
                <w:sz w:val="24"/>
              </w:rPr>
              <w:t>rầy</w:t>
            </w:r>
            <w:r>
              <w:rPr>
                <w:spacing w:val="-3"/>
                <w:sz w:val="24"/>
              </w:rPr>
              <w:t> </w:t>
            </w:r>
            <w:r>
              <w:rPr>
                <w:sz w:val="24"/>
              </w:rPr>
              <w:t>nâu,</w:t>
            </w:r>
            <w:r>
              <w:rPr>
                <w:spacing w:val="-1"/>
                <w:sz w:val="24"/>
              </w:rPr>
              <w:t> </w:t>
            </w:r>
            <w:r>
              <w:rPr>
                <w:sz w:val="24"/>
              </w:rPr>
              <w:t>sâu cuốn lá/</w:t>
            </w:r>
            <w:r>
              <w:rPr>
                <w:spacing w:val="-1"/>
                <w:sz w:val="24"/>
              </w:rPr>
              <w:t> </w:t>
            </w:r>
            <w:r>
              <w:rPr>
                <w:spacing w:val="-5"/>
                <w:sz w:val="24"/>
              </w:rPr>
              <w:t>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Lan </w:t>
            </w:r>
            <w:r>
              <w:rPr>
                <w:spacing w:val="-5"/>
                <w:sz w:val="24"/>
              </w:rPr>
              <w:t>Anh</w:t>
            </w:r>
          </w:p>
        </w:tc>
      </w:tr>
      <w:tr>
        <w:trPr>
          <w:trHeight w:val="554" w:hRule="atLeast"/>
        </w:trPr>
        <w:tc>
          <w:tcPr>
            <w:tcW w:w="2695" w:type="dxa"/>
          </w:tcPr>
          <w:p>
            <w:pPr>
              <w:pStyle w:val="TableParagraph"/>
              <w:spacing w:line="240" w:lineRule="auto" w:before="1"/>
              <w:ind w:left="21" w:right="9"/>
              <w:jc w:val="center"/>
              <w:rPr>
                <w:sz w:val="24"/>
              </w:rPr>
            </w:pPr>
            <w:r>
              <w:rPr>
                <w:sz w:val="24"/>
              </w:rPr>
              <w:t>Creek</w:t>
            </w:r>
            <w:r>
              <w:rPr>
                <w:spacing w:val="-4"/>
                <w:sz w:val="24"/>
              </w:rPr>
              <w:t> </w:t>
            </w:r>
            <w:r>
              <w:rPr>
                <w:sz w:val="24"/>
              </w:rPr>
              <w:t>2.1EC,</w:t>
            </w:r>
            <w:r>
              <w:rPr>
                <w:spacing w:val="-1"/>
                <w:sz w:val="24"/>
              </w:rPr>
              <w:t> </w:t>
            </w:r>
            <w:r>
              <w:rPr>
                <w:spacing w:val="-4"/>
                <w:sz w:val="24"/>
              </w:rPr>
              <w:t>51WG</w:t>
            </w:r>
          </w:p>
        </w:tc>
        <w:tc>
          <w:tcPr>
            <w:tcW w:w="5175" w:type="dxa"/>
          </w:tcPr>
          <w:p>
            <w:pPr>
              <w:pStyle w:val="TableParagraph"/>
              <w:spacing w:line="240" w:lineRule="auto" w:before="1"/>
              <w:ind w:left="107"/>
              <w:rPr>
                <w:sz w:val="24"/>
              </w:rPr>
            </w:pPr>
            <w:r>
              <w:rPr>
                <w:b/>
                <w:sz w:val="24"/>
              </w:rPr>
              <w:t>2.1EC</w:t>
            </w:r>
            <w:r>
              <w:rPr>
                <w:sz w:val="24"/>
              </w:rPr>
              <w:t>:</w:t>
            </w:r>
            <w:r>
              <w:rPr>
                <w:spacing w:val="-1"/>
                <w:sz w:val="24"/>
              </w:rPr>
              <w:t> </w:t>
            </w:r>
            <w:r>
              <w:rPr>
                <w:sz w:val="24"/>
              </w:rPr>
              <w:t>sâu</w:t>
            </w:r>
            <w:r>
              <w:rPr>
                <w:spacing w:val="-1"/>
                <w:sz w:val="24"/>
              </w:rPr>
              <w:t> </w:t>
            </w:r>
            <w:r>
              <w:rPr>
                <w:sz w:val="24"/>
              </w:rPr>
              <w:t>cuốn </w:t>
            </w:r>
            <w:r>
              <w:rPr>
                <w:spacing w:val="-2"/>
                <w:sz w:val="24"/>
              </w:rPr>
              <w:t>lá/lúa</w:t>
            </w:r>
          </w:p>
          <w:p>
            <w:pPr>
              <w:pStyle w:val="TableParagraph"/>
              <w:spacing w:line="257" w:lineRule="exact"/>
              <w:ind w:left="107"/>
              <w:rPr>
                <w:sz w:val="24"/>
              </w:rPr>
            </w:pPr>
            <w:r>
              <w:rPr>
                <w:b/>
                <w:sz w:val="24"/>
              </w:rPr>
              <w:t>51WG</w:t>
            </w:r>
            <w:r>
              <w:rPr>
                <w:sz w:val="24"/>
              </w:rPr>
              <w:t>: sâu </w:t>
            </w:r>
            <w:r>
              <w:rPr>
                <w:spacing w:val="-2"/>
                <w:sz w:val="24"/>
              </w:rPr>
              <w:t>khoang/lạc</w:t>
            </w:r>
          </w:p>
        </w:tc>
        <w:tc>
          <w:tcPr>
            <w:tcW w:w="3353" w:type="dxa"/>
          </w:tcPr>
          <w:p>
            <w:pPr>
              <w:pStyle w:val="TableParagraph"/>
              <w:spacing w:line="270" w:lineRule="atLeast"/>
              <w:ind w:left="1123" w:right="345" w:hanging="65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Hoá</w:t>
            </w:r>
            <w:r>
              <w:rPr>
                <w:spacing w:val="-11"/>
                <w:sz w:val="24"/>
              </w:rPr>
              <w:t> </w:t>
            </w:r>
            <w:r>
              <w:rPr>
                <w:sz w:val="24"/>
              </w:rPr>
              <w:t>chất Đại Nam Á</w:t>
            </w:r>
          </w:p>
        </w:tc>
      </w:tr>
      <w:tr>
        <w:trPr>
          <w:trHeight w:val="551" w:hRule="atLeast"/>
        </w:trPr>
        <w:tc>
          <w:tcPr>
            <w:tcW w:w="2695" w:type="dxa"/>
          </w:tcPr>
          <w:p>
            <w:pPr>
              <w:pStyle w:val="TableParagraph"/>
              <w:ind w:left="21" w:right="7"/>
              <w:jc w:val="center"/>
              <w:rPr>
                <w:sz w:val="24"/>
              </w:rPr>
            </w:pPr>
            <w:r>
              <w:rPr>
                <w:sz w:val="24"/>
              </w:rPr>
              <w:t>Danobull</w:t>
            </w:r>
            <w:r>
              <w:rPr>
                <w:spacing w:val="-2"/>
                <w:sz w:val="24"/>
              </w:rPr>
              <w:t> </w:t>
            </w:r>
            <w:r>
              <w:rPr>
                <w:spacing w:val="-4"/>
                <w:sz w:val="24"/>
              </w:rPr>
              <w:t>50WG</w:t>
            </w:r>
          </w:p>
        </w:tc>
        <w:tc>
          <w:tcPr>
            <w:tcW w:w="5175" w:type="dxa"/>
          </w:tcPr>
          <w:p>
            <w:pPr>
              <w:pStyle w:val="TableParagraph"/>
              <w:spacing w:line="276" w:lineRule="exact"/>
              <w:ind w:left="107"/>
              <w:rPr>
                <w:sz w:val="24"/>
              </w:rPr>
            </w:pPr>
            <w:r>
              <w:rPr>
                <w:sz w:val="24"/>
              </w:rPr>
              <w:t>sâu</w:t>
            </w:r>
            <w:r>
              <w:rPr>
                <w:spacing w:val="-15"/>
                <w:sz w:val="24"/>
              </w:rPr>
              <w:t> </w:t>
            </w:r>
            <w:r>
              <w:rPr>
                <w:sz w:val="24"/>
              </w:rPr>
              <w:t>đục</w:t>
            </w:r>
            <w:r>
              <w:rPr>
                <w:spacing w:val="-15"/>
                <w:sz w:val="24"/>
              </w:rPr>
              <w:t> </w:t>
            </w:r>
            <w:r>
              <w:rPr>
                <w:sz w:val="24"/>
              </w:rPr>
              <w:t>thân,</w:t>
            </w:r>
            <w:r>
              <w:rPr>
                <w:spacing w:val="-15"/>
                <w:sz w:val="24"/>
              </w:rPr>
              <w:t> </w:t>
            </w:r>
            <w:r>
              <w:rPr>
                <w:sz w:val="24"/>
              </w:rPr>
              <w:t>sâu</w:t>
            </w:r>
            <w:r>
              <w:rPr>
                <w:spacing w:val="-15"/>
                <w:sz w:val="24"/>
              </w:rPr>
              <w:t> </w:t>
            </w:r>
            <w:r>
              <w:rPr>
                <w:sz w:val="24"/>
              </w:rPr>
              <w:t>cuốn</w:t>
            </w:r>
            <w:r>
              <w:rPr>
                <w:spacing w:val="-15"/>
                <w:sz w:val="24"/>
              </w:rPr>
              <w:t> </w:t>
            </w:r>
            <w:r>
              <w:rPr>
                <w:sz w:val="24"/>
              </w:rPr>
              <w:t>lá/lúa;</w:t>
            </w:r>
            <w:r>
              <w:rPr>
                <w:spacing w:val="-15"/>
                <w:sz w:val="24"/>
              </w:rPr>
              <w:t> </w:t>
            </w:r>
            <w:r>
              <w:rPr>
                <w:sz w:val="24"/>
              </w:rPr>
              <w:t>rầy</w:t>
            </w:r>
            <w:r>
              <w:rPr>
                <w:spacing w:val="-15"/>
                <w:sz w:val="24"/>
              </w:rPr>
              <w:t> </w:t>
            </w:r>
            <w:r>
              <w:rPr>
                <w:sz w:val="24"/>
              </w:rPr>
              <w:t>bông/xoài;</w:t>
            </w:r>
            <w:r>
              <w:rPr>
                <w:spacing w:val="-15"/>
                <w:sz w:val="24"/>
              </w:rPr>
              <w:t> </w:t>
            </w:r>
            <w:r>
              <w:rPr>
                <w:sz w:val="24"/>
              </w:rPr>
              <w:t>sâu</w:t>
            </w:r>
            <w:r>
              <w:rPr>
                <w:spacing w:val="-15"/>
                <w:sz w:val="24"/>
              </w:rPr>
              <w:t> </w:t>
            </w:r>
            <w:r>
              <w:rPr>
                <w:sz w:val="24"/>
              </w:rPr>
              <w:t>đục ngọn/điều; rệp sáp/cà phê</w:t>
            </w:r>
          </w:p>
        </w:tc>
        <w:tc>
          <w:tcPr>
            <w:tcW w:w="3353" w:type="dxa"/>
          </w:tcPr>
          <w:p>
            <w:pPr>
              <w:pStyle w:val="TableParagraph"/>
              <w:spacing w:line="276" w:lineRule="exact"/>
              <w:ind w:left="1243" w:right="345" w:hanging="69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2"/>
                <w:sz w:val="24"/>
              </w:rPr>
              <w:t>Agriking</w:t>
            </w:r>
          </w:p>
        </w:tc>
      </w:tr>
      <w:tr>
        <w:trPr>
          <w:trHeight w:val="274" w:hRule="atLeast"/>
        </w:trPr>
        <w:tc>
          <w:tcPr>
            <w:tcW w:w="2695" w:type="dxa"/>
          </w:tcPr>
          <w:p>
            <w:pPr>
              <w:pStyle w:val="TableParagraph"/>
              <w:spacing w:line="255" w:lineRule="exact"/>
              <w:ind w:left="21" w:right="7"/>
              <w:jc w:val="center"/>
              <w:rPr>
                <w:sz w:val="24"/>
              </w:rPr>
            </w:pPr>
            <w:r>
              <w:rPr>
                <w:sz w:val="24"/>
              </w:rPr>
              <w:t>Đầu</w:t>
            </w:r>
            <w:r>
              <w:rPr>
                <w:spacing w:val="-3"/>
                <w:sz w:val="24"/>
              </w:rPr>
              <w:t> </w:t>
            </w:r>
            <w:r>
              <w:rPr>
                <w:sz w:val="24"/>
              </w:rPr>
              <w:t>trâu</w:t>
            </w:r>
            <w:r>
              <w:rPr>
                <w:spacing w:val="-2"/>
                <w:sz w:val="24"/>
              </w:rPr>
              <w:t> </w:t>
            </w:r>
            <w:r>
              <w:rPr>
                <w:sz w:val="24"/>
              </w:rPr>
              <w:t>Bi-sad</w:t>
            </w:r>
            <w:r>
              <w:rPr>
                <w:spacing w:val="-2"/>
                <w:sz w:val="24"/>
              </w:rPr>
              <w:t> </w:t>
            </w:r>
            <w:r>
              <w:rPr>
                <w:spacing w:val="-4"/>
                <w:sz w:val="24"/>
              </w:rPr>
              <w:t>30EC</w:t>
            </w:r>
          </w:p>
        </w:tc>
        <w:tc>
          <w:tcPr>
            <w:tcW w:w="5175" w:type="dxa"/>
          </w:tcPr>
          <w:p>
            <w:pPr>
              <w:pStyle w:val="TableParagraph"/>
              <w:spacing w:line="255" w:lineRule="exact"/>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551" w:hRule="atLeast"/>
        </w:trPr>
        <w:tc>
          <w:tcPr>
            <w:tcW w:w="2695" w:type="dxa"/>
          </w:tcPr>
          <w:p>
            <w:pPr>
              <w:pStyle w:val="TableParagraph"/>
              <w:spacing w:line="276" w:lineRule="exact"/>
              <w:ind w:left="890" w:right="872"/>
              <w:jc w:val="center"/>
              <w:rPr>
                <w:sz w:val="24"/>
              </w:rPr>
            </w:pPr>
            <w:r>
              <w:rPr>
                <w:spacing w:val="-2"/>
                <w:sz w:val="24"/>
              </w:rPr>
              <w:t>Doabin 3.8EC</w:t>
            </w:r>
          </w:p>
        </w:tc>
        <w:tc>
          <w:tcPr>
            <w:tcW w:w="5175" w:type="dxa"/>
          </w:tcPr>
          <w:p>
            <w:pPr>
              <w:pStyle w:val="TableParagraph"/>
              <w:spacing w:line="276" w:lineRule="exact"/>
              <w:ind w:left="107"/>
              <w:rPr>
                <w:sz w:val="24"/>
              </w:rPr>
            </w:pPr>
            <w:r>
              <w:rPr>
                <w:sz w:val="24"/>
              </w:rPr>
              <w:t>sâu</w:t>
            </w:r>
            <w:r>
              <w:rPr>
                <w:spacing w:val="-2"/>
                <w:sz w:val="24"/>
              </w:rPr>
              <w:t> </w:t>
            </w:r>
            <w:r>
              <w:rPr>
                <w:sz w:val="24"/>
              </w:rPr>
              <w:t>đục</w:t>
            </w:r>
            <w:r>
              <w:rPr>
                <w:spacing w:val="-1"/>
                <w:sz w:val="24"/>
              </w:rPr>
              <w:t> </w:t>
            </w:r>
            <w:r>
              <w:rPr>
                <w:sz w:val="24"/>
              </w:rPr>
              <w:t>quả/</w:t>
            </w:r>
            <w:r>
              <w:rPr>
                <w:spacing w:val="-2"/>
                <w:sz w:val="24"/>
              </w:rPr>
              <w:t> </w:t>
            </w:r>
            <w:r>
              <w:rPr>
                <w:sz w:val="24"/>
              </w:rPr>
              <w:t>đậu</w:t>
            </w:r>
            <w:r>
              <w:rPr>
                <w:spacing w:val="-2"/>
                <w:sz w:val="24"/>
              </w:rPr>
              <w:t> </w:t>
            </w:r>
            <w:r>
              <w:rPr>
                <w:sz w:val="24"/>
              </w:rPr>
              <w:t>tương; nhện</w:t>
            </w:r>
            <w:r>
              <w:rPr>
                <w:spacing w:val="-2"/>
                <w:sz w:val="24"/>
              </w:rPr>
              <w:t> </w:t>
            </w:r>
            <w:r>
              <w:rPr>
                <w:sz w:val="24"/>
              </w:rPr>
              <w:t>đỏ/ cam; sâu cuốn </w:t>
            </w:r>
            <w:r>
              <w:rPr>
                <w:sz w:val="24"/>
              </w:rPr>
              <w:t>lá/ </w:t>
            </w:r>
            <w:r>
              <w:rPr>
                <w:spacing w:val="-4"/>
                <w:sz w:val="24"/>
              </w:rPr>
              <w:t>lúa</w:t>
            </w:r>
          </w:p>
        </w:tc>
        <w:tc>
          <w:tcPr>
            <w:tcW w:w="3353" w:type="dxa"/>
          </w:tcPr>
          <w:p>
            <w:pPr>
              <w:pStyle w:val="TableParagraph"/>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552" w:hRule="atLeast"/>
        </w:trPr>
        <w:tc>
          <w:tcPr>
            <w:tcW w:w="2695" w:type="dxa"/>
          </w:tcPr>
          <w:p>
            <w:pPr>
              <w:pStyle w:val="TableParagraph"/>
              <w:spacing w:line="270" w:lineRule="atLeast"/>
              <w:ind w:left="635" w:right="613" w:firstLine="300"/>
              <w:rPr>
                <w:sz w:val="24"/>
              </w:rPr>
            </w:pPr>
            <w:r>
              <w:rPr>
                <w:spacing w:val="-2"/>
                <w:sz w:val="24"/>
              </w:rPr>
              <w:t>Dofaben </w:t>
            </w:r>
            <w:r>
              <w:rPr>
                <w:sz w:val="24"/>
              </w:rPr>
              <w:t>22EC,</w:t>
            </w:r>
            <w:r>
              <w:rPr>
                <w:spacing w:val="-15"/>
                <w:sz w:val="24"/>
              </w:rPr>
              <w:t> </w:t>
            </w:r>
            <w:r>
              <w:rPr>
                <w:sz w:val="24"/>
              </w:rPr>
              <w:t>150WG</w:t>
            </w:r>
          </w:p>
        </w:tc>
        <w:tc>
          <w:tcPr>
            <w:tcW w:w="5175" w:type="dxa"/>
          </w:tcPr>
          <w:p>
            <w:pPr>
              <w:pStyle w:val="TableParagraph"/>
              <w:spacing w:line="240" w:lineRule="auto"/>
              <w:ind w:left="107"/>
              <w:rPr>
                <w:sz w:val="24"/>
              </w:rPr>
            </w:pPr>
            <w:r>
              <w:rPr>
                <w:b/>
                <w:sz w:val="24"/>
              </w:rPr>
              <w:t>22EC:</w:t>
            </w:r>
            <w:r>
              <w:rPr>
                <w:b/>
                <w:spacing w:val="-2"/>
                <w:sz w:val="24"/>
              </w:rPr>
              <w:t> </w:t>
            </w:r>
            <w:r>
              <w:rPr>
                <w:sz w:val="24"/>
              </w:rPr>
              <w:t>sâu cuốn</w:t>
            </w:r>
            <w:r>
              <w:rPr>
                <w:spacing w:val="-1"/>
                <w:sz w:val="24"/>
              </w:rPr>
              <w:t> </w:t>
            </w:r>
            <w:r>
              <w:rPr>
                <w:sz w:val="24"/>
              </w:rPr>
              <w:t>lá/ </w:t>
            </w:r>
            <w:r>
              <w:rPr>
                <w:spacing w:val="-5"/>
                <w:sz w:val="24"/>
              </w:rPr>
              <w:t>lúa</w:t>
            </w:r>
          </w:p>
          <w:p>
            <w:pPr>
              <w:pStyle w:val="TableParagraph"/>
              <w:spacing w:line="257" w:lineRule="exact"/>
              <w:ind w:left="107"/>
              <w:rPr>
                <w:sz w:val="24"/>
              </w:rPr>
            </w:pPr>
            <w:r>
              <w:rPr>
                <w:b/>
                <w:sz w:val="24"/>
              </w:rPr>
              <w:t>150WG</w:t>
            </w:r>
            <w:r>
              <w:rPr>
                <w:sz w:val="24"/>
              </w:rPr>
              <w:t>:</w:t>
            </w:r>
            <w:r>
              <w:rPr>
                <w:spacing w:val="-1"/>
                <w:sz w:val="24"/>
              </w:rPr>
              <w:t> </w:t>
            </w:r>
            <w:r>
              <w:rPr>
                <w:sz w:val="24"/>
              </w:rPr>
              <w:t>nhện</w:t>
            </w:r>
            <w:r>
              <w:rPr>
                <w:spacing w:val="-1"/>
                <w:sz w:val="24"/>
              </w:rPr>
              <w:t> </w:t>
            </w:r>
            <w:r>
              <w:rPr>
                <w:sz w:val="24"/>
              </w:rPr>
              <w:t>đỏ/cam, bọ</w:t>
            </w:r>
            <w:r>
              <w:rPr>
                <w:spacing w:val="-1"/>
                <w:sz w:val="24"/>
              </w:rPr>
              <w:t> </w:t>
            </w:r>
            <w:r>
              <w:rPr>
                <w:sz w:val="24"/>
              </w:rPr>
              <w:t>trĩ/nho,</w:t>
            </w:r>
            <w:r>
              <w:rPr>
                <w:spacing w:val="-1"/>
                <w:sz w:val="24"/>
              </w:rPr>
              <w:t> </w:t>
            </w:r>
            <w:r>
              <w:rPr>
                <w:sz w:val="24"/>
              </w:rPr>
              <w:t>sâu cuốn</w:t>
            </w:r>
            <w:r>
              <w:rPr>
                <w:spacing w:val="-1"/>
                <w:sz w:val="24"/>
              </w:rPr>
              <w:t> </w:t>
            </w:r>
            <w:r>
              <w:rPr>
                <w:sz w:val="24"/>
              </w:rPr>
              <w:t>lá/ </w:t>
            </w:r>
            <w:r>
              <w:rPr>
                <w:spacing w:val="-5"/>
                <w:sz w:val="24"/>
              </w:rPr>
              <w:t>lúa</w:t>
            </w:r>
          </w:p>
        </w:tc>
        <w:tc>
          <w:tcPr>
            <w:tcW w:w="3353" w:type="dxa"/>
          </w:tcPr>
          <w:p>
            <w:pPr>
              <w:pStyle w:val="TableParagraph"/>
              <w:spacing w:line="270" w:lineRule="atLeast"/>
              <w:ind w:left="1166"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1" w:hRule="atLeast"/>
        </w:trPr>
        <w:tc>
          <w:tcPr>
            <w:tcW w:w="2695" w:type="dxa"/>
          </w:tcPr>
          <w:p>
            <w:pPr>
              <w:pStyle w:val="TableParagraph"/>
              <w:spacing w:line="276" w:lineRule="exact"/>
              <w:ind w:left="695" w:right="673" w:firstLine="345"/>
              <w:rPr>
                <w:sz w:val="24"/>
              </w:rPr>
            </w:pPr>
            <w:r>
              <w:rPr>
                <w:spacing w:val="-2"/>
                <w:sz w:val="24"/>
              </w:rPr>
              <w:t>Dollar </w:t>
            </w:r>
            <w:r>
              <w:rPr>
                <w:sz w:val="24"/>
              </w:rPr>
              <w:t>50WG,</w:t>
            </w:r>
            <w:r>
              <w:rPr>
                <w:spacing w:val="-15"/>
                <w:sz w:val="24"/>
              </w:rPr>
              <w:t> </w:t>
            </w:r>
            <w:r>
              <w:rPr>
                <w:sz w:val="24"/>
              </w:rPr>
              <w:t>90EC</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205" w:right="345" w:hanging="800"/>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Quốc</w:t>
            </w:r>
            <w:r>
              <w:rPr>
                <w:spacing w:val="-9"/>
                <w:sz w:val="24"/>
              </w:rPr>
              <w:t> </w:t>
            </w:r>
            <w:r>
              <w:rPr>
                <w:sz w:val="24"/>
              </w:rPr>
              <w:t>Tế</w:t>
            </w:r>
            <w:r>
              <w:rPr>
                <w:spacing w:val="-9"/>
                <w:sz w:val="24"/>
              </w:rPr>
              <w:t> </w:t>
            </w:r>
            <w:r>
              <w:rPr>
                <w:sz w:val="24"/>
              </w:rPr>
              <w:t>APC Việt Nam</w:t>
            </w:r>
          </w:p>
        </w:tc>
      </w:tr>
      <w:tr>
        <w:trPr>
          <w:trHeight w:val="551" w:hRule="atLeast"/>
        </w:trPr>
        <w:tc>
          <w:tcPr>
            <w:tcW w:w="2695" w:type="dxa"/>
          </w:tcPr>
          <w:p>
            <w:pPr>
              <w:pStyle w:val="TableParagraph"/>
              <w:ind w:left="21" w:right="5"/>
              <w:jc w:val="center"/>
              <w:rPr>
                <w:sz w:val="24"/>
              </w:rPr>
            </w:pPr>
            <w:r>
              <w:rPr>
                <w:sz w:val="24"/>
              </w:rPr>
              <w:t>DT</w:t>
            </w:r>
            <w:r>
              <w:rPr>
                <w:spacing w:val="-1"/>
                <w:sz w:val="24"/>
              </w:rPr>
              <w:t> </w:t>
            </w:r>
            <w:r>
              <w:rPr>
                <w:sz w:val="24"/>
              </w:rPr>
              <w:t>Ema</w:t>
            </w:r>
            <w:r>
              <w:rPr>
                <w:spacing w:val="-1"/>
                <w:sz w:val="24"/>
              </w:rPr>
              <w:t> </w:t>
            </w:r>
            <w:r>
              <w:rPr>
                <w:spacing w:val="-4"/>
                <w:sz w:val="24"/>
              </w:rPr>
              <w:t>40EC</w:t>
            </w:r>
          </w:p>
        </w:tc>
        <w:tc>
          <w:tcPr>
            <w:tcW w:w="5175" w:type="dxa"/>
          </w:tcPr>
          <w:p>
            <w:pPr>
              <w:pStyle w:val="TableParagraph"/>
              <w:spacing w:line="276" w:lineRule="exact"/>
              <w:ind w:left="107" w:right="88"/>
              <w:rPr>
                <w:sz w:val="24"/>
              </w:rPr>
            </w:pPr>
            <w:r>
              <w:rPr>
                <w:sz w:val="24"/>
              </w:rPr>
              <w:t>nhện</w:t>
            </w:r>
            <w:r>
              <w:rPr>
                <w:spacing w:val="-15"/>
                <w:sz w:val="24"/>
              </w:rPr>
              <w:t> </w:t>
            </w:r>
            <w:r>
              <w:rPr>
                <w:sz w:val="24"/>
              </w:rPr>
              <w:t>gié/lúa,</w:t>
            </w:r>
            <w:r>
              <w:rPr>
                <w:spacing w:val="-15"/>
                <w:sz w:val="24"/>
              </w:rPr>
              <w:t> </w:t>
            </w:r>
            <w:r>
              <w:rPr>
                <w:sz w:val="24"/>
              </w:rPr>
              <w:t>bọ</w:t>
            </w:r>
            <w:r>
              <w:rPr>
                <w:spacing w:val="-15"/>
                <w:sz w:val="24"/>
              </w:rPr>
              <w:t> </w:t>
            </w:r>
            <w:r>
              <w:rPr>
                <w:sz w:val="24"/>
              </w:rPr>
              <w:t>trĩ/</w:t>
            </w:r>
            <w:r>
              <w:rPr>
                <w:spacing w:val="-15"/>
                <w:sz w:val="24"/>
              </w:rPr>
              <w:t> </w:t>
            </w:r>
            <w:r>
              <w:rPr>
                <w:sz w:val="24"/>
              </w:rPr>
              <w:t>dưa</w:t>
            </w:r>
            <w:r>
              <w:rPr>
                <w:spacing w:val="-16"/>
                <w:sz w:val="24"/>
              </w:rPr>
              <w:t> </w:t>
            </w:r>
            <w:r>
              <w:rPr>
                <w:sz w:val="24"/>
              </w:rPr>
              <w:t>hấu,</w:t>
            </w:r>
            <w:r>
              <w:rPr>
                <w:spacing w:val="-15"/>
                <w:sz w:val="24"/>
              </w:rPr>
              <w:t> </w:t>
            </w:r>
            <w:r>
              <w:rPr>
                <w:sz w:val="24"/>
              </w:rPr>
              <w:t>sâu</w:t>
            </w:r>
            <w:r>
              <w:rPr>
                <w:spacing w:val="-15"/>
                <w:sz w:val="24"/>
              </w:rPr>
              <w:t> </w:t>
            </w:r>
            <w:r>
              <w:rPr>
                <w:sz w:val="24"/>
              </w:rPr>
              <w:t>ăn</w:t>
            </w:r>
            <w:r>
              <w:rPr>
                <w:spacing w:val="-15"/>
                <w:sz w:val="24"/>
              </w:rPr>
              <w:t> </w:t>
            </w:r>
            <w:r>
              <w:rPr>
                <w:sz w:val="24"/>
              </w:rPr>
              <w:t>bông/</w:t>
            </w:r>
            <w:r>
              <w:rPr>
                <w:spacing w:val="-15"/>
                <w:sz w:val="24"/>
              </w:rPr>
              <w:t> </w:t>
            </w:r>
            <w:r>
              <w:rPr>
                <w:sz w:val="24"/>
              </w:rPr>
              <w:t>xoài,</w:t>
            </w:r>
            <w:r>
              <w:rPr>
                <w:spacing w:val="-15"/>
                <w:sz w:val="24"/>
              </w:rPr>
              <w:t> </w:t>
            </w:r>
            <w:r>
              <w:rPr>
                <w:sz w:val="24"/>
              </w:rPr>
              <w:t>nhện đỏ/ chè, sâu vẽ bùa, nhện đỏ/cam; bọ trĩ/ nho</w:t>
            </w:r>
          </w:p>
        </w:tc>
        <w:tc>
          <w:tcPr>
            <w:tcW w:w="3353" w:type="dxa"/>
          </w:tcPr>
          <w:p>
            <w:pPr>
              <w:pStyle w:val="TableParagraph"/>
              <w:spacing w:line="276" w:lineRule="exact"/>
              <w:ind w:left="845"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2206" w:hRule="atLeast"/>
        </w:trPr>
        <w:tc>
          <w:tcPr>
            <w:tcW w:w="2695" w:type="dxa"/>
          </w:tcPr>
          <w:p>
            <w:pPr>
              <w:pStyle w:val="TableParagraph"/>
              <w:spacing w:line="240" w:lineRule="auto"/>
              <w:ind w:left="755" w:right="733" w:firstLine="300"/>
              <w:rPr>
                <w:sz w:val="24"/>
              </w:rPr>
            </w:pPr>
            <w:r>
              <w:rPr>
                <w:spacing w:val="-2"/>
                <w:sz w:val="24"/>
              </w:rPr>
              <w:t>Dylan </w:t>
            </w:r>
            <w:r>
              <w:rPr>
                <w:sz w:val="24"/>
              </w:rPr>
              <w:t>2EC,</w:t>
            </w:r>
            <w:r>
              <w:rPr>
                <w:spacing w:val="-15"/>
                <w:sz w:val="24"/>
              </w:rPr>
              <w:t> </w:t>
            </w:r>
            <w:r>
              <w:rPr>
                <w:sz w:val="24"/>
              </w:rPr>
              <w:t>10WG</w:t>
            </w:r>
          </w:p>
        </w:tc>
        <w:tc>
          <w:tcPr>
            <w:tcW w:w="5175" w:type="dxa"/>
          </w:tcPr>
          <w:p>
            <w:pPr>
              <w:pStyle w:val="TableParagraph"/>
              <w:spacing w:line="240" w:lineRule="auto"/>
              <w:ind w:left="107" w:right="92"/>
              <w:jc w:val="both"/>
              <w:rPr>
                <w:sz w:val="24"/>
              </w:rPr>
            </w:pPr>
            <w:r>
              <w:rPr>
                <w:b/>
                <w:sz w:val="24"/>
              </w:rPr>
              <w:t>2EC: </w:t>
            </w:r>
            <w:r>
              <w:rPr>
                <w:sz w:val="24"/>
              </w:rPr>
              <w:t>sâu tơ, sâu xanh/ bắp cải; sâu tơ, sâu xanh bướm trắng/ cải xanh; sâu xanh da láng/ hành; rầy xanh, nhện đỏ, bọ cánh tơ, bọ xít muỗi/ chè; sâu vẽ bùa, nhện đỏ/ cam, quýt; nhện lông nhung, sâu đục quả/</w:t>
            </w:r>
            <w:r>
              <w:rPr>
                <w:spacing w:val="-6"/>
                <w:sz w:val="24"/>
              </w:rPr>
              <w:t> </w:t>
            </w:r>
            <w:r>
              <w:rPr>
                <w:sz w:val="24"/>
              </w:rPr>
              <w:t>nhãn,</w:t>
            </w:r>
            <w:r>
              <w:rPr>
                <w:spacing w:val="-7"/>
                <w:sz w:val="24"/>
              </w:rPr>
              <w:t> </w:t>
            </w:r>
            <w:r>
              <w:rPr>
                <w:sz w:val="24"/>
              </w:rPr>
              <w:t>vải;</w:t>
            </w:r>
            <w:r>
              <w:rPr>
                <w:spacing w:val="-6"/>
                <w:sz w:val="24"/>
              </w:rPr>
              <w:t> </w:t>
            </w:r>
            <w:r>
              <w:rPr>
                <w:sz w:val="24"/>
              </w:rPr>
              <w:t>sâu</w:t>
            </w:r>
            <w:r>
              <w:rPr>
                <w:spacing w:val="-5"/>
                <w:sz w:val="24"/>
              </w:rPr>
              <w:t> </w:t>
            </w:r>
            <w:r>
              <w:rPr>
                <w:sz w:val="24"/>
              </w:rPr>
              <w:t>xanh/</w:t>
            </w:r>
            <w:r>
              <w:rPr>
                <w:spacing w:val="-4"/>
                <w:sz w:val="24"/>
              </w:rPr>
              <w:t> </w:t>
            </w:r>
            <w:r>
              <w:rPr>
                <w:sz w:val="24"/>
              </w:rPr>
              <w:t>đậu</w:t>
            </w:r>
            <w:r>
              <w:rPr>
                <w:spacing w:val="-7"/>
                <w:sz w:val="24"/>
              </w:rPr>
              <w:t> </w:t>
            </w:r>
            <w:r>
              <w:rPr>
                <w:sz w:val="24"/>
              </w:rPr>
              <w:t>xanh;</w:t>
            </w:r>
            <w:r>
              <w:rPr>
                <w:spacing w:val="-6"/>
                <w:sz w:val="24"/>
              </w:rPr>
              <w:t> </w:t>
            </w:r>
            <w:r>
              <w:rPr>
                <w:sz w:val="24"/>
              </w:rPr>
              <w:t>sâu</w:t>
            </w:r>
            <w:r>
              <w:rPr>
                <w:spacing w:val="-4"/>
                <w:sz w:val="24"/>
              </w:rPr>
              <w:t> </w:t>
            </w:r>
            <w:r>
              <w:rPr>
                <w:sz w:val="24"/>
              </w:rPr>
              <w:t>cuốn</w:t>
            </w:r>
            <w:r>
              <w:rPr>
                <w:spacing w:val="-7"/>
                <w:sz w:val="24"/>
              </w:rPr>
              <w:t> </w:t>
            </w:r>
            <w:r>
              <w:rPr>
                <w:sz w:val="24"/>
              </w:rPr>
              <w:t>lá,</w:t>
            </w:r>
            <w:r>
              <w:rPr>
                <w:spacing w:val="-5"/>
                <w:sz w:val="24"/>
              </w:rPr>
              <w:t> </w:t>
            </w:r>
            <w:r>
              <w:rPr>
                <w:sz w:val="24"/>
              </w:rPr>
              <w:t>sâu đục bẹ, nhện gié/ lúa</w:t>
            </w:r>
          </w:p>
          <w:p>
            <w:pPr>
              <w:pStyle w:val="TableParagraph"/>
              <w:spacing w:line="270" w:lineRule="atLeast"/>
              <w:ind w:left="107" w:right="94"/>
              <w:jc w:val="both"/>
              <w:rPr>
                <w:sz w:val="24"/>
              </w:rPr>
            </w:pPr>
            <w:r>
              <w:rPr>
                <w:b/>
                <w:sz w:val="24"/>
              </w:rPr>
              <w:t>10WG: </w:t>
            </w:r>
            <w:r>
              <w:rPr>
                <w:sz w:val="24"/>
              </w:rPr>
              <w:t>sâu cuốn lá/lúa, sâu tơ/bắp cải, bọ </w:t>
            </w:r>
            <w:r>
              <w:rPr>
                <w:sz w:val="24"/>
              </w:rPr>
              <w:t>cánh tơ/chè, sâu xanh/đậu tương</w:t>
            </w:r>
          </w:p>
        </w:tc>
        <w:tc>
          <w:tcPr>
            <w:tcW w:w="3353" w:type="dxa"/>
          </w:tcPr>
          <w:p>
            <w:pPr>
              <w:pStyle w:val="TableParagraph"/>
              <w:spacing w:line="274" w:lineRule="exact"/>
              <w:ind w:left="63" w:right="48"/>
              <w:jc w:val="center"/>
              <w:rPr>
                <w:sz w:val="24"/>
              </w:rPr>
            </w:pPr>
            <w:r>
              <w:rPr>
                <w:sz w:val="24"/>
              </w:rPr>
              <w:t>Công ty CP </w:t>
            </w:r>
            <w:r>
              <w:rPr>
                <w:spacing w:val="-2"/>
                <w:sz w:val="24"/>
              </w:rPr>
              <w:t>Nicotex</w:t>
            </w:r>
          </w:p>
        </w:tc>
      </w:tr>
      <w:tr>
        <w:trPr>
          <w:trHeight w:val="1378" w:hRule="atLeast"/>
        </w:trPr>
        <w:tc>
          <w:tcPr>
            <w:tcW w:w="2695" w:type="dxa"/>
          </w:tcPr>
          <w:p>
            <w:pPr>
              <w:pStyle w:val="TableParagraph"/>
              <w:spacing w:line="240" w:lineRule="auto"/>
              <w:ind w:left="695" w:right="673" w:firstLine="379"/>
              <w:rPr>
                <w:sz w:val="24"/>
              </w:rPr>
            </w:pPr>
            <w:r>
              <w:rPr>
                <w:spacing w:val="-2"/>
                <w:sz w:val="24"/>
              </w:rPr>
              <w:t>Eagle </w:t>
            </w:r>
            <w:r>
              <w:rPr>
                <w:sz w:val="24"/>
              </w:rPr>
              <w:t>20EC,</w:t>
            </w:r>
            <w:r>
              <w:rPr>
                <w:spacing w:val="-15"/>
                <w:sz w:val="24"/>
              </w:rPr>
              <w:t> </w:t>
            </w:r>
            <w:r>
              <w:rPr>
                <w:sz w:val="24"/>
              </w:rPr>
              <w:t>50WG</w:t>
            </w:r>
          </w:p>
        </w:tc>
        <w:tc>
          <w:tcPr>
            <w:tcW w:w="5175" w:type="dxa"/>
          </w:tcPr>
          <w:p>
            <w:pPr>
              <w:pStyle w:val="TableParagraph"/>
              <w:spacing w:line="240" w:lineRule="auto"/>
              <w:ind w:left="107" w:right="90"/>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2"/>
                <w:sz w:val="24"/>
              </w:rPr>
              <w:t> </w:t>
            </w:r>
            <w:r>
              <w:rPr>
                <w:sz w:val="24"/>
              </w:rPr>
              <w:t>trắng/</w:t>
            </w:r>
            <w:r>
              <w:rPr>
                <w:spacing w:val="-13"/>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9"/>
                <w:sz w:val="24"/>
              </w:rPr>
              <w:t> </w:t>
            </w:r>
            <w:r>
              <w:rPr>
                <w:sz w:val="24"/>
              </w:rPr>
              <w:t>cà</w:t>
            </w:r>
            <w:r>
              <w:rPr>
                <w:spacing w:val="-10"/>
                <w:sz w:val="24"/>
              </w:rPr>
              <w:t> </w:t>
            </w:r>
            <w:r>
              <w:rPr>
                <w:sz w:val="24"/>
              </w:rPr>
              <w:t>chua;</w:t>
            </w:r>
            <w:r>
              <w:rPr>
                <w:spacing w:val="-9"/>
                <w:sz w:val="24"/>
              </w:rPr>
              <w:t> </w:t>
            </w:r>
            <w:r>
              <w:rPr>
                <w:sz w:val="24"/>
              </w:rPr>
              <w:t>sâu</w:t>
            </w:r>
            <w:r>
              <w:rPr>
                <w:spacing w:val="-9"/>
                <w:sz w:val="24"/>
              </w:rPr>
              <w:t> </w:t>
            </w:r>
            <w:r>
              <w:rPr>
                <w:sz w:val="24"/>
              </w:rPr>
              <w:t>khoang/</w:t>
            </w:r>
            <w:r>
              <w:rPr>
                <w:spacing w:val="-9"/>
                <w:sz w:val="24"/>
              </w:rPr>
              <w:t> </w:t>
            </w:r>
            <w:r>
              <w:rPr>
                <w:sz w:val="24"/>
              </w:rPr>
              <w:t>đậu</w:t>
            </w:r>
            <w:r>
              <w:rPr>
                <w:spacing w:val="-9"/>
                <w:sz w:val="24"/>
              </w:rPr>
              <w:t> </w:t>
            </w:r>
            <w:r>
              <w:rPr>
                <w:sz w:val="24"/>
              </w:rPr>
              <w:t>tương;</w:t>
            </w:r>
            <w:r>
              <w:rPr>
                <w:spacing w:val="-9"/>
                <w:sz w:val="24"/>
              </w:rPr>
              <w:t> </w:t>
            </w:r>
            <w:r>
              <w:rPr>
                <w:sz w:val="24"/>
              </w:rPr>
              <w:t>bọ</w:t>
            </w:r>
            <w:r>
              <w:rPr>
                <w:spacing w:val="-9"/>
                <w:sz w:val="24"/>
              </w:rPr>
              <w:t> </w:t>
            </w:r>
            <w:r>
              <w:rPr>
                <w:sz w:val="24"/>
              </w:rPr>
              <w:t>trĩ,</w:t>
            </w:r>
            <w:r>
              <w:rPr>
                <w:spacing w:val="-9"/>
                <w:sz w:val="24"/>
              </w:rPr>
              <w:t> </w:t>
            </w:r>
            <w:r>
              <w:rPr>
                <w:sz w:val="24"/>
              </w:rPr>
              <w:t>sâu</w:t>
            </w:r>
            <w:r>
              <w:rPr>
                <w:spacing w:val="-9"/>
                <w:sz w:val="24"/>
              </w:rPr>
              <w:t> </w:t>
            </w:r>
            <w:r>
              <w:rPr>
                <w:sz w:val="24"/>
              </w:rPr>
              <w:t>xanh/ dưa</w:t>
            </w:r>
            <w:r>
              <w:rPr>
                <w:spacing w:val="-3"/>
                <w:sz w:val="24"/>
              </w:rPr>
              <w:t> </w:t>
            </w:r>
            <w:r>
              <w:rPr>
                <w:sz w:val="24"/>
              </w:rPr>
              <w:t>hấu;</w:t>
            </w:r>
            <w:r>
              <w:rPr>
                <w:spacing w:val="1"/>
                <w:sz w:val="24"/>
              </w:rPr>
              <w:t> </w:t>
            </w:r>
            <w:r>
              <w:rPr>
                <w:sz w:val="24"/>
              </w:rPr>
              <w:t>bọ</w:t>
            </w:r>
            <w:r>
              <w:rPr>
                <w:spacing w:val="2"/>
                <w:sz w:val="24"/>
              </w:rPr>
              <w:t> </w:t>
            </w:r>
            <w:r>
              <w:rPr>
                <w:sz w:val="24"/>
              </w:rPr>
              <w:t>cánh</w:t>
            </w:r>
            <w:r>
              <w:rPr>
                <w:spacing w:val="1"/>
                <w:sz w:val="24"/>
              </w:rPr>
              <w:t> </w:t>
            </w:r>
            <w:r>
              <w:rPr>
                <w:sz w:val="24"/>
              </w:rPr>
              <w:t>tơ,</w:t>
            </w:r>
            <w:r>
              <w:rPr>
                <w:spacing w:val="2"/>
                <w:sz w:val="24"/>
              </w:rPr>
              <w:t> </w:t>
            </w:r>
            <w:r>
              <w:rPr>
                <w:sz w:val="24"/>
              </w:rPr>
              <w:t>rầy</w:t>
            </w:r>
            <w:r>
              <w:rPr>
                <w:spacing w:val="5"/>
                <w:sz w:val="24"/>
              </w:rPr>
              <w:t> </w:t>
            </w:r>
            <w:r>
              <w:rPr>
                <w:sz w:val="24"/>
              </w:rPr>
              <w:t>xanh,</w:t>
            </w:r>
            <w:r>
              <w:rPr>
                <w:spacing w:val="2"/>
                <w:sz w:val="24"/>
              </w:rPr>
              <w:t> </w:t>
            </w:r>
            <w:r>
              <w:rPr>
                <w:sz w:val="24"/>
              </w:rPr>
              <w:t>nhện</w:t>
            </w:r>
            <w:r>
              <w:rPr>
                <w:spacing w:val="1"/>
                <w:sz w:val="24"/>
              </w:rPr>
              <w:t> </w:t>
            </w:r>
            <w:r>
              <w:rPr>
                <w:sz w:val="24"/>
              </w:rPr>
              <w:t>đỏ/</w:t>
            </w:r>
            <w:r>
              <w:rPr>
                <w:spacing w:val="2"/>
                <w:sz w:val="24"/>
              </w:rPr>
              <w:t> </w:t>
            </w:r>
            <w:r>
              <w:rPr>
                <w:sz w:val="24"/>
              </w:rPr>
              <w:t>chè;</w:t>
            </w:r>
            <w:r>
              <w:rPr>
                <w:spacing w:val="1"/>
                <w:sz w:val="24"/>
              </w:rPr>
              <w:t> </w:t>
            </w:r>
            <w:r>
              <w:rPr>
                <w:sz w:val="24"/>
              </w:rPr>
              <w:t>sâu</w:t>
            </w:r>
            <w:r>
              <w:rPr>
                <w:spacing w:val="2"/>
                <w:sz w:val="24"/>
              </w:rPr>
              <w:t> </w:t>
            </w:r>
            <w:r>
              <w:rPr>
                <w:spacing w:val="-5"/>
                <w:sz w:val="24"/>
              </w:rPr>
              <w:t>vẽ</w:t>
            </w:r>
          </w:p>
          <w:p>
            <w:pPr>
              <w:pStyle w:val="TableParagraph"/>
              <w:spacing w:line="254" w:lineRule="exact"/>
              <w:ind w:left="107"/>
              <w:jc w:val="both"/>
              <w:rPr>
                <w:sz w:val="24"/>
              </w:rPr>
            </w:pPr>
            <w:r>
              <w:rPr>
                <w:sz w:val="24"/>
              </w:rPr>
              <w:t>bùa/</w:t>
            </w:r>
            <w:r>
              <w:rPr>
                <w:spacing w:val="-2"/>
                <w:sz w:val="24"/>
              </w:rPr>
              <w:t> </w:t>
            </w:r>
            <w:r>
              <w:rPr>
                <w:sz w:val="24"/>
              </w:rPr>
              <w:t>cam;</w:t>
            </w:r>
            <w:r>
              <w:rPr>
                <w:spacing w:val="-1"/>
                <w:sz w:val="24"/>
              </w:rPr>
              <w:t> </w:t>
            </w:r>
            <w:r>
              <w:rPr>
                <w:sz w:val="24"/>
              </w:rPr>
              <w:t>rầy</w:t>
            </w:r>
            <w:r>
              <w:rPr>
                <w:spacing w:val="-1"/>
                <w:sz w:val="24"/>
              </w:rPr>
              <w:t> </w:t>
            </w:r>
            <w:r>
              <w:rPr>
                <w:sz w:val="24"/>
              </w:rPr>
              <w:t>bông/</w:t>
            </w:r>
            <w:r>
              <w:rPr>
                <w:spacing w:val="-1"/>
                <w:sz w:val="24"/>
              </w:rPr>
              <w:t> </w:t>
            </w:r>
            <w:r>
              <w:rPr>
                <w:spacing w:val="-4"/>
                <w:sz w:val="24"/>
              </w:rPr>
              <w:t>xoài</w:t>
            </w:r>
          </w:p>
        </w:tc>
        <w:tc>
          <w:tcPr>
            <w:tcW w:w="3353" w:type="dxa"/>
          </w:tcPr>
          <w:p>
            <w:pPr>
              <w:pStyle w:val="TableParagraph"/>
              <w:spacing w:line="240" w:lineRule="auto"/>
              <w:ind w:left="741"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3" w:hRule="atLeast"/>
        </w:trPr>
        <w:tc>
          <w:tcPr>
            <w:tcW w:w="2695" w:type="dxa"/>
          </w:tcPr>
          <w:p>
            <w:pPr>
              <w:pStyle w:val="TableParagraph"/>
              <w:spacing w:line="270" w:lineRule="atLeast"/>
              <w:ind w:left="635" w:right="571" w:firstLine="379"/>
              <w:rPr>
                <w:sz w:val="24"/>
              </w:rPr>
            </w:pPr>
            <w:r>
              <w:rPr>
                <w:spacing w:val="-2"/>
                <w:sz w:val="24"/>
              </w:rPr>
              <w:t>Ebama </w:t>
            </w:r>
            <w:r>
              <w:rPr>
                <w:sz w:val="24"/>
              </w:rPr>
              <w:t>5.5WG,</w:t>
            </w:r>
            <w:r>
              <w:rPr>
                <w:spacing w:val="-15"/>
                <w:sz w:val="24"/>
              </w:rPr>
              <w:t> </w:t>
            </w:r>
            <w:r>
              <w:rPr>
                <w:sz w:val="24"/>
              </w:rPr>
              <w:t>50</w:t>
            </w:r>
            <w:r>
              <w:rPr>
                <w:spacing w:val="-15"/>
                <w:sz w:val="24"/>
              </w:rPr>
              <w:t> </w:t>
            </w:r>
            <w:r>
              <w:rPr>
                <w:sz w:val="24"/>
              </w:rPr>
              <w:t>EC</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1" w:hRule="atLeast"/>
        </w:trPr>
        <w:tc>
          <w:tcPr>
            <w:tcW w:w="2695" w:type="dxa"/>
          </w:tcPr>
          <w:p>
            <w:pPr>
              <w:pStyle w:val="TableParagraph"/>
              <w:ind w:left="21" w:right="7"/>
              <w:jc w:val="center"/>
              <w:rPr>
                <w:sz w:val="24"/>
              </w:rPr>
            </w:pPr>
            <w:r>
              <w:rPr>
                <w:sz w:val="24"/>
              </w:rPr>
              <w:t>Ebenzoate</w:t>
            </w:r>
            <w:r>
              <w:rPr>
                <w:spacing w:val="-4"/>
                <w:sz w:val="24"/>
              </w:rPr>
              <w:t> </w:t>
            </w:r>
            <w:r>
              <w:rPr>
                <w:spacing w:val="-5"/>
                <w:sz w:val="24"/>
              </w:rPr>
              <w:t>5WG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827" w:hRule="atLeast"/>
        </w:trPr>
        <w:tc>
          <w:tcPr>
            <w:tcW w:w="2695" w:type="dxa"/>
          </w:tcPr>
          <w:p>
            <w:pPr>
              <w:pStyle w:val="TableParagraph"/>
              <w:spacing w:line="240" w:lineRule="auto"/>
              <w:ind w:left="635" w:right="613" w:firstLine="249"/>
              <w:rPr>
                <w:sz w:val="24"/>
              </w:rPr>
            </w:pPr>
            <w:r>
              <w:rPr>
                <w:sz w:val="24"/>
              </w:rPr>
              <w:t>Ema king 40EC,</w:t>
            </w:r>
            <w:r>
              <w:rPr>
                <w:spacing w:val="-15"/>
                <w:sz w:val="24"/>
              </w:rPr>
              <w:t> </w:t>
            </w:r>
            <w:r>
              <w:rPr>
                <w:sz w:val="24"/>
              </w:rPr>
              <w:t>100WG</w:t>
            </w:r>
          </w:p>
        </w:tc>
        <w:tc>
          <w:tcPr>
            <w:tcW w:w="5175" w:type="dxa"/>
          </w:tcPr>
          <w:p>
            <w:pPr>
              <w:pStyle w:val="TableParagraph"/>
              <w:spacing w:line="240" w:lineRule="auto"/>
              <w:ind w:left="107"/>
              <w:rPr>
                <w:sz w:val="24"/>
              </w:rPr>
            </w:pPr>
            <w:r>
              <w:rPr>
                <w:b/>
                <w:sz w:val="24"/>
              </w:rPr>
              <w:t>40EC: </w:t>
            </w:r>
            <w:r>
              <w:rPr>
                <w:sz w:val="24"/>
              </w:rPr>
              <w:t>sâu cuốn lá/lúa, sâu tơ/bắp cải, sâu vẽ bùa/ </w:t>
            </w:r>
            <w:r>
              <w:rPr>
                <w:spacing w:val="-4"/>
                <w:sz w:val="24"/>
              </w:rPr>
              <w:t>cam</w:t>
            </w:r>
          </w:p>
          <w:p>
            <w:pPr>
              <w:pStyle w:val="TableParagraph"/>
              <w:spacing w:line="257" w:lineRule="exact"/>
              <w:ind w:left="107"/>
              <w:rPr>
                <w:sz w:val="24"/>
              </w:rPr>
            </w:pPr>
            <w:r>
              <w:rPr>
                <w:b/>
                <w:sz w:val="24"/>
              </w:rPr>
              <w:t>100WG: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ind w:left="1277" w:right="215" w:hanging="100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553" w:hRule="atLeast"/>
        </w:trPr>
        <w:tc>
          <w:tcPr>
            <w:tcW w:w="2695" w:type="dxa"/>
          </w:tcPr>
          <w:p>
            <w:pPr>
              <w:pStyle w:val="TableParagraph"/>
              <w:ind w:left="21" w:right="9"/>
              <w:jc w:val="center"/>
              <w:rPr>
                <w:sz w:val="24"/>
              </w:rPr>
            </w:pPr>
            <w:r>
              <w:rPr>
                <w:sz w:val="24"/>
              </w:rPr>
              <w:t>Emaaici</w:t>
            </w:r>
            <w:r>
              <w:rPr>
                <w:spacing w:val="-2"/>
                <w:sz w:val="24"/>
              </w:rPr>
              <w:t> 120WG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324" w:right="304"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bl>
    <w:p>
      <w:pPr>
        <w:rPr>
          <w:sz w:val="2"/>
          <w:szCs w:val="2"/>
        </w:rPr>
      </w:pPr>
      <w:r>
        <w:rPr/>
        <mc:AlternateContent>
          <mc:Choice Requires="wps">
            <w:drawing>
              <wp:anchor distT="0" distB="0" distL="0" distR="0" allowOverlap="1" layoutInCell="1" locked="0" behindDoc="0" simplePos="0" relativeHeight="15741952">
                <wp:simplePos x="0" y="0"/>
                <wp:positionH relativeFrom="page">
                  <wp:posOffset>1307846</wp:posOffset>
                </wp:positionH>
                <wp:positionV relativeFrom="page">
                  <wp:posOffset>359663</wp:posOffset>
                </wp:positionV>
                <wp:extent cx="9525" cy="64452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9525" cy="6445250"/>
                        </a:xfrm>
                        <a:custGeom>
                          <a:avLst/>
                          <a:gdLst/>
                          <a:ahLst/>
                          <a:cxnLst/>
                          <a:rect l="l" t="t" r="r" b="b"/>
                          <a:pathLst>
                            <a:path w="9525" h="6445250">
                              <a:moveTo>
                                <a:pt x="9144" y="5197805"/>
                              </a:moveTo>
                              <a:lnTo>
                                <a:pt x="0" y="5197805"/>
                              </a:lnTo>
                              <a:lnTo>
                                <a:pt x="0" y="5548630"/>
                              </a:lnTo>
                              <a:lnTo>
                                <a:pt x="0" y="5557736"/>
                              </a:lnTo>
                              <a:lnTo>
                                <a:pt x="0" y="6083503"/>
                              </a:lnTo>
                              <a:lnTo>
                                <a:pt x="0" y="6092647"/>
                              </a:lnTo>
                              <a:lnTo>
                                <a:pt x="0" y="6444691"/>
                              </a:lnTo>
                              <a:lnTo>
                                <a:pt x="9144" y="6444691"/>
                              </a:lnTo>
                              <a:lnTo>
                                <a:pt x="9144" y="5548630"/>
                              </a:lnTo>
                              <a:lnTo>
                                <a:pt x="9144" y="5197805"/>
                              </a:lnTo>
                              <a:close/>
                            </a:path>
                            <a:path w="9525" h="6445250">
                              <a:moveTo>
                                <a:pt x="9144" y="2530487"/>
                              </a:moveTo>
                              <a:lnTo>
                                <a:pt x="0" y="2530487"/>
                              </a:lnTo>
                              <a:lnTo>
                                <a:pt x="0" y="2539619"/>
                              </a:lnTo>
                              <a:lnTo>
                                <a:pt x="0" y="3941953"/>
                              </a:lnTo>
                              <a:lnTo>
                                <a:pt x="0" y="5197729"/>
                              </a:lnTo>
                              <a:lnTo>
                                <a:pt x="9144" y="5197729"/>
                              </a:lnTo>
                              <a:lnTo>
                                <a:pt x="9144" y="2539619"/>
                              </a:lnTo>
                              <a:lnTo>
                                <a:pt x="9144" y="2530487"/>
                              </a:lnTo>
                              <a:close/>
                            </a:path>
                            <a:path w="9525" h="6445250">
                              <a:moveTo>
                                <a:pt x="9144" y="1819986"/>
                              </a:moveTo>
                              <a:lnTo>
                                <a:pt x="0" y="1819986"/>
                              </a:lnTo>
                              <a:lnTo>
                                <a:pt x="0" y="2170811"/>
                              </a:lnTo>
                              <a:lnTo>
                                <a:pt x="0" y="2179955"/>
                              </a:lnTo>
                              <a:lnTo>
                                <a:pt x="0" y="2530475"/>
                              </a:lnTo>
                              <a:lnTo>
                                <a:pt x="9144" y="2530475"/>
                              </a:lnTo>
                              <a:lnTo>
                                <a:pt x="9144" y="2179955"/>
                              </a:lnTo>
                              <a:lnTo>
                                <a:pt x="9144" y="2170811"/>
                              </a:lnTo>
                              <a:lnTo>
                                <a:pt x="9144" y="1819986"/>
                              </a:lnTo>
                              <a:close/>
                            </a:path>
                            <a:path w="9525" h="6445250">
                              <a:moveTo>
                                <a:pt x="9144" y="0"/>
                              </a:moveTo>
                              <a:lnTo>
                                <a:pt x="0" y="0"/>
                              </a:lnTo>
                              <a:lnTo>
                                <a:pt x="0" y="9144"/>
                              </a:lnTo>
                              <a:lnTo>
                                <a:pt x="0" y="184404"/>
                              </a:lnTo>
                              <a:lnTo>
                                <a:pt x="0" y="1819910"/>
                              </a:lnTo>
                              <a:lnTo>
                                <a:pt x="9144" y="181991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07.5pt;mso-position-horizontal-relative:page;mso-position-vertical-relative:page;z-index:15741952" id="docshape32" coordorigin="2060,566" coordsize="15,10150" path="m2074,8752l2060,8752,2060,9304,2060,9319,2060,9319,2060,10147,2060,10161,2060,10716,2074,10716,2074,10161,2074,10147,2074,9319,2074,9319,2074,9304,2074,8752xm2074,4551l2060,4551,2060,4566,2060,6774,2060,6789,2060,8169,2060,8183,2060,8737,2060,8752,2074,8752,2074,8737,2074,8183,2074,8169,2074,6789,2074,6774,2074,4566,2074,4551xm2074,3433l2060,3433,2060,3985,2060,3999,2060,4551,2074,4551,2074,3999,2074,3985,2074,3433xm2074,566l2060,566,2060,581,2060,857,2060,871,2060,871,2060,1426,2060,1440,2060,1992,2060,2007,2060,2283,2060,2297,2060,2849,2060,2864,2060,3418,2060,3432,2074,3432,2074,3418,2074,2864,2074,2849,2074,2297,2074,2283,2074,2007,2074,1992,2074,1440,2074,1426,2074,871,2074,871,2074,857,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858012</wp:posOffset>
                </wp:positionH>
                <wp:positionV relativeFrom="page">
                  <wp:posOffset>368807</wp:posOffset>
                </wp:positionV>
                <wp:extent cx="9525" cy="64357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9525" cy="6435725"/>
                        </a:xfrm>
                        <a:custGeom>
                          <a:avLst/>
                          <a:gdLst/>
                          <a:ahLst/>
                          <a:cxnLst/>
                          <a:rect l="l" t="t" r="r" b="b"/>
                          <a:pathLst>
                            <a:path w="9525" h="6435725">
                              <a:moveTo>
                                <a:pt x="9144" y="5188661"/>
                              </a:moveTo>
                              <a:lnTo>
                                <a:pt x="0" y="5188661"/>
                              </a:lnTo>
                              <a:lnTo>
                                <a:pt x="0" y="5539486"/>
                              </a:lnTo>
                              <a:lnTo>
                                <a:pt x="0" y="5548592"/>
                              </a:lnTo>
                              <a:lnTo>
                                <a:pt x="0" y="6074359"/>
                              </a:lnTo>
                              <a:lnTo>
                                <a:pt x="0" y="6083503"/>
                              </a:lnTo>
                              <a:lnTo>
                                <a:pt x="0" y="6435547"/>
                              </a:lnTo>
                              <a:lnTo>
                                <a:pt x="9144" y="6435547"/>
                              </a:lnTo>
                              <a:lnTo>
                                <a:pt x="9144" y="5539486"/>
                              </a:lnTo>
                              <a:lnTo>
                                <a:pt x="9144" y="5188661"/>
                              </a:lnTo>
                              <a:close/>
                            </a:path>
                            <a:path w="9525" h="6435725">
                              <a:moveTo>
                                <a:pt x="9144" y="2521343"/>
                              </a:moveTo>
                              <a:lnTo>
                                <a:pt x="0" y="2521343"/>
                              </a:lnTo>
                              <a:lnTo>
                                <a:pt x="0" y="2530475"/>
                              </a:lnTo>
                              <a:lnTo>
                                <a:pt x="0" y="3932809"/>
                              </a:lnTo>
                              <a:lnTo>
                                <a:pt x="0" y="5188585"/>
                              </a:lnTo>
                              <a:lnTo>
                                <a:pt x="9144" y="5188585"/>
                              </a:lnTo>
                              <a:lnTo>
                                <a:pt x="9144" y="2530475"/>
                              </a:lnTo>
                              <a:lnTo>
                                <a:pt x="9144" y="2521343"/>
                              </a:lnTo>
                              <a:close/>
                            </a:path>
                            <a:path w="9525" h="6435725">
                              <a:moveTo>
                                <a:pt x="9144" y="1810842"/>
                              </a:moveTo>
                              <a:lnTo>
                                <a:pt x="0" y="1810842"/>
                              </a:lnTo>
                              <a:lnTo>
                                <a:pt x="0" y="2161667"/>
                              </a:lnTo>
                              <a:lnTo>
                                <a:pt x="0" y="2170811"/>
                              </a:lnTo>
                              <a:lnTo>
                                <a:pt x="0" y="2521331"/>
                              </a:lnTo>
                              <a:lnTo>
                                <a:pt x="9144" y="2521331"/>
                              </a:lnTo>
                              <a:lnTo>
                                <a:pt x="9144" y="2170811"/>
                              </a:lnTo>
                              <a:lnTo>
                                <a:pt x="9144" y="2161667"/>
                              </a:lnTo>
                              <a:lnTo>
                                <a:pt x="9144" y="1810842"/>
                              </a:lnTo>
                              <a:close/>
                            </a:path>
                            <a:path w="9525" h="6435725">
                              <a:moveTo>
                                <a:pt x="9144" y="0"/>
                              </a:moveTo>
                              <a:lnTo>
                                <a:pt x="0" y="0"/>
                              </a:lnTo>
                              <a:lnTo>
                                <a:pt x="0" y="175260"/>
                              </a:lnTo>
                              <a:lnTo>
                                <a:pt x="0" y="184353"/>
                              </a:lnTo>
                              <a:lnTo>
                                <a:pt x="0" y="1810766"/>
                              </a:lnTo>
                              <a:lnTo>
                                <a:pt x="9144" y="1810766"/>
                              </a:lnTo>
                              <a:lnTo>
                                <a:pt x="9144" y="17526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06.75pt;mso-position-horizontal-relative:page;mso-position-vertical-relative:page;z-index:15742464" id="docshape33" coordorigin="1351,581" coordsize="15,10135" path="m1366,8752l1351,8752,1351,9304,1351,9319,1351,9319,1351,10147,1351,10161,1351,10716,1366,10716,1366,10161,1366,10147,1366,9319,1366,9319,1366,9304,1366,8752xm1366,4551l1351,4551,1351,4566,1351,6774,1351,6789,1351,8169,1351,8183,1351,8737,1351,8752,1366,8752,1366,8737,1366,8183,1366,8169,1366,6789,1366,6774,1366,4566,1366,4551xm1366,3433l1351,3433,1351,3985,1351,3999,1351,4551,1366,4551,1366,3999,1366,3985,1366,3433xm1366,581l1351,581,1351,857,1351,871,1351,871,1351,1426,1351,1440,1351,1992,1351,2007,1351,2283,1351,2297,1351,2849,1351,2864,1351,3418,1351,3432,1366,3432,1366,3418,1366,2864,1366,2849,1366,2297,1366,2283,1366,2007,1366,1992,1366,1440,1366,1426,1366,871,1366,871,1366,857,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2483" w:hRule="atLeast"/>
        </w:trPr>
        <w:tc>
          <w:tcPr>
            <w:tcW w:w="2695" w:type="dxa"/>
          </w:tcPr>
          <w:p>
            <w:pPr>
              <w:pStyle w:val="TableParagraph"/>
              <w:spacing w:line="240" w:lineRule="auto"/>
              <w:ind w:left="302" w:right="282" w:firstLine="652"/>
              <w:rPr>
                <w:sz w:val="24"/>
              </w:rPr>
            </w:pPr>
            <w:r>
              <w:rPr>
                <w:spacing w:val="-2"/>
                <w:sz w:val="24"/>
              </w:rPr>
              <w:t>Emaben </w:t>
            </w:r>
            <w:r>
              <w:rPr>
                <w:sz w:val="24"/>
              </w:rPr>
              <w:t>2.0EC,</w:t>
            </w:r>
            <w:r>
              <w:rPr>
                <w:spacing w:val="-15"/>
                <w:sz w:val="24"/>
              </w:rPr>
              <w:t> </w:t>
            </w:r>
            <w:r>
              <w:rPr>
                <w:sz w:val="24"/>
              </w:rPr>
              <w:t>3.6WG,</w:t>
            </w:r>
            <w:r>
              <w:rPr>
                <w:spacing w:val="-15"/>
                <w:sz w:val="24"/>
              </w:rPr>
              <w:t> </w:t>
            </w:r>
            <w:r>
              <w:rPr>
                <w:sz w:val="24"/>
              </w:rPr>
              <w:t>60SG</w:t>
            </w:r>
          </w:p>
        </w:tc>
        <w:tc>
          <w:tcPr>
            <w:tcW w:w="5175" w:type="dxa"/>
          </w:tcPr>
          <w:p>
            <w:pPr>
              <w:pStyle w:val="TableParagraph"/>
              <w:spacing w:line="240" w:lineRule="auto"/>
              <w:ind w:left="107" w:right="92"/>
              <w:jc w:val="both"/>
              <w:rPr>
                <w:sz w:val="24"/>
              </w:rPr>
            </w:pPr>
            <w:r>
              <w:rPr>
                <w:b/>
                <w:sz w:val="24"/>
              </w:rPr>
              <w:t>2.0EC, 3.6WG: </w:t>
            </w:r>
            <w:r>
              <w:rPr>
                <w:sz w:val="24"/>
              </w:rPr>
              <w:t>sâu đục bẹ, nhện gié, rầy nâu, sâu cuốn</w:t>
            </w:r>
            <w:r>
              <w:rPr>
                <w:spacing w:val="-3"/>
                <w:sz w:val="24"/>
              </w:rPr>
              <w:t> </w:t>
            </w:r>
            <w:r>
              <w:rPr>
                <w:sz w:val="24"/>
              </w:rPr>
              <w:t>lá</w:t>
            </w:r>
            <w:r>
              <w:rPr>
                <w:spacing w:val="-2"/>
                <w:sz w:val="24"/>
              </w:rPr>
              <w:t> </w:t>
            </w:r>
            <w:r>
              <w:rPr>
                <w:sz w:val="24"/>
              </w:rPr>
              <w:t>nhỏ/</w:t>
            </w:r>
            <w:r>
              <w:rPr>
                <w:spacing w:val="-3"/>
                <w:sz w:val="24"/>
              </w:rPr>
              <w:t> </w:t>
            </w:r>
            <w:r>
              <w:rPr>
                <w:sz w:val="24"/>
              </w:rPr>
              <w:t>lúa;</w:t>
            </w:r>
            <w:r>
              <w:rPr>
                <w:spacing w:val="-3"/>
                <w:sz w:val="24"/>
              </w:rPr>
              <w:t> </w:t>
            </w:r>
            <w:r>
              <w:rPr>
                <w:sz w:val="24"/>
              </w:rPr>
              <w:t>bọ</w:t>
            </w:r>
            <w:r>
              <w:rPr>
                <w:spacing w:val="-1"/>
                <w:sz w:val="24"/>
              </w:rPr>
              <w:t> </w:t>
            </w:r>
            <w:r>
              <w:rPr>
                <w:sz w:val="24"/>
              </w:rPr>
              <w:t>xít</w:t>
            </w:r>
            <w:r>
              <w:rPr>
                <w:spacing w:val="-1"/>
                <w:sz w:val="24"/>
              </w:rPr>
              <w:t> </w:t>
            </w:r>
            <w:r>
              <w:rPr>
                <w:sz w:val="24"/>
              </w:rPr>
              <w:t>muỗi,</w:t>
            </w:r>
            <w:r>
              <w:rPr>
                <w:spacing w:val="-3"/>
                <w:sz w:val="24"/>
              </w:rPr>
              <w:t> </w:t>
            </w:r>
            <w:r>
              <w:rPr>
                <w:sz w:val="24"/>
              </w:rPr>
              <w:t>rầy</w:t>
            </w:r>
            <w:r>
              <w:rPr>
                <w:spacing w:val="-3"/>
                <w:sz w:val="24"/>
              </w:rPr>
              <w:t> </w:t>
            </w:r>
            <w:r>
              <w:rPr>
                <w:sz w:val="24"/>
              </w:rPr>
              <w:t>xanh,</w:t>
            </w:r>
            <w:r>
              <w:rPr>
                <w:spacing w:val="-3"/>
                <w:sz w:val="24"/>
              </w:rPr>
              <w:t> </w:t>
            </w:r>
            <w:r>
              <w:rPr>
                <w:sz w:val="24"/>
              </w:rPr>
              <w:t>bọ</w:t>
            </w:r>
            <w:r>
              <w:rPr>
                <w:spacing w:val="-1"/>
                <w:sz w:val="24"/>
              </w:rPr>
              <w:t> </w:t>
            </w:r>
            <w:r>
              <w:rPr>
                <w:sz w:val="24"/>
              </w:rPr>
              <w:t>trĩ,</w:t>
            </w:r>
            <w:r>
              <w:rPr>
                <w:spacing w:val="-3"/>
                <w:sz w:val="24"/>
              </w:rPr>
              <w:t> </w:t>
            </w:r>
            <w:r>
              <w:rPr>
                <w:sz w:val="24"/>
              </w:rPr>
              <w:t>nhện đỏ/</w:t>
            </w:r>
            <w:r>
              <w:rPr>
                <w:spacing w:val="-9"/>
                <w:sz w:val="24"/>
              </w:rPr>
              <w:t> </w:t>
            </w:r>
            <w:r>
              <w:rPr>
                <w:sz w:val="24"/>
              </w:rPr>
              <w:t>chè;</w:t>
            </w:r>
            <w:r>
              <w:rPr>
                <w:spacing w:val="-9"/>
                <w:sz w:val="24"/>
              </w:rPr>
              <w:t> </w:t>
            </w:r>
            <w:r>
              <w:rPr>
                <w:sz w:val="24"/>
              </w:rPr>
              <w:t>bọ</w:t>
            </w:r>
            <w:r>
              <w:rPr>
                <w:spacing w:val="-9"/>
                <w:sz w:val="24"/>
              </w:rPr>
              <w:t> </w:t>
            </w:r>
            <w:r>
              <w:rPr>
                <w:sz w:val="24"/>
              </w:rPr>
              <w:t>xít,</w:t>
            </w:r>
            <w:r>
              <w:rPr>
                <w:spacing w:val="-9"/>
                <w:sz w:val="24"/>
              </w:rPr>
              <w:t> </w:t>
            </w:r>
            <w:r>
              <w:rPr>
                <w:sz w:val="24"/>
              </w:rPr>
              <w:t>sâu</w:t>
            </w:r>
            <w:r>
              <w:rPr>
                <w:spacing w:val="-9"/>
                <w:sz w:val="24"/>
              </w:rPr>
              <w:t> </w:t>
            </w:r>
            <w:r>
              <w:rPr>
                <w:sz w:val="24"/>
              </w:rPr>
              <w:t>đục</w:t>
            </w:r>
            <w:r>
              <w:rPr>
                <w:spacing w:val="-10"/>
                <w:sz w:val="24"/>
              </w:rPr>
              <w:t> </w:t>
            </w:r>
            <w:r>
              <w:rPr>
                <w:sz w:val="24"/>
              </w:rPr>
              <w:t>quả/</w:t>
            </w:r>
            <w:r>
              <w:rPr>
                <w:spacing w:val="-9"/>
                <w:sz w:val="24"/>
              </w:rPr>
              <w:t> </w:t>
            </w:r>
            <w:r>
              <w:rPr>
                <w:sz w:val="24"/>
              </w:rPr>
              <w:t>vải;</w:t>
            </w:r>
            <w:r>
              <w:rPr>
                <w:spacing w:val="-9"/>
                <w:sz w:val="24"/>
              </w:rPr>
              <w:t> </w:t>
            </w:r>
            <w:r>
              <w:rPr>
                <w:sz w:val="24"/>
              </w:rPr>
              <w:t>rầy</w:t>
            </w:r>
            <w:r>
              <w:rPr>
                <w:spacing w:val="-9"/>
                <w:sz w:val="24"/>
              </w:rPr>
              <w:t> </w:t>
            </w:r>
            <w:r>
              <w:rPr>
                <w:sz w:val="24"/>
              </w:rPr>
              <w:t>bông/</w:t>
            </w:r>
            <w:r>
              <w:rPr>
                <w:spacing w:val="-9"/>
                <w:sz w:val="24"/>
              </w:rPr>
              <w:t> </w:t>
            </w:r>
            <w:r>
              <w:rPr>
                <w:sz w:val="24"/>
              </w:rPr>
              <w:t>xoài;</w:t>
            </w:r>
            <w:r>
              <w:rPr>
                <w:spacing w:val="-9"/>
                <w:sz w:val="24"/>
              </w:rPr>
              <w:t> </w:t>
            </w:r>
            <w:r>
              <w:rPr>
                <w:sz w:val="24"/>
              </w:rPr>
              <w:t>sâu vẽ bùa, rầy chổng cánh/ cam; rệp, sâu tơ, sâu xanh bướm</w:t>
            </w:r>
            <w:r>
              <w:rPr>
                <w:spacing w:val="-10"/>
                <w:sz w:val="24"/>
              </w:rPr>
              <w:t> </w:t>
            </w:r>
            <w:r>
              <w:rPr>
                <w:sz w:val="24"/>
              </w:rPr>
              <w:t>trắng/</w:t>
            </w:r>
            <w:r>
              <w:rPr>
                <w:spacing w:val="-10"/>
                <w:sz w:val="24"/>
              </w:rPr>
              <w:t> </w:t>
            </w:r>
            <w:r>
              <w:rPr>
                <w:sz w:val="24"/>
              </w:rPr>
              <w:t>bắp</w:t>
            </w:r>
            <w:r>
              <w:rPr>
                <w:spacing w:val="-10"/>
                <w:sz w:val="24"/>
              </w:rPr>
              <w:t> </w:t>
            </w:r>
            <w:r>
              <w:rPr>
                <w:sz w:val="24"/>
              </w:rPr>
              <w:t>cải;</w:t>
            </w:r>
            <w:r>
              <w:rPr>
                <w:spacing w:val="-10"/>
                <w:sz w:val="24"/>
              </w:rPr>
              <w:t> </w:t>
            </w:r>
            <w:r>
              <w:rPr>
                <w:sz w:val="24"/>
              </w:rPr>
              <w:t>sâu</w:t>
            </w:r>
            <w:r>
              <w:rPr>
                <w:spacing w:val="-12"/>
                <w:sz w:val="24"/>
              </w:rPr>
              <w:t> </w:t>
            </w:r>
            <w:r>
              <w:rPr>
                <w:sz w:val="24"/>
              </w:rPr>
              <w:t>xanh/</w:t>
            </w:r>
            <w:r>
              <w:rPr>
                <w:spacing w:val="-10"/>
                <w:sz w:val="24"/>
              </w:rPr>
              <w:t> </w:t>
            </w:r>
            <w:r>
              <w:rPr>
                <w:sz w:val="24"/>
              </w:rPr>
              <w:t>cà</w:t>
            </w:r>
            <w:r>
              <w:rPr>
                <w:spacing w:val="-10"/>
                <w:sz w:val="24"/>
              </w:rPr>
              <w:t> </w:t>
            </w:r>
            <w:r>
              <w:rPr>
                <w:sz w:val="24"/>
              </w:rPr>
              <w:t>chua;</w:t>
            </w:r>
            <w:r>
              <w:rPr>
                <w:spacing w:val="-10"/>
                <w:sz w:val="24"/>
              </w:rPr>
              <w:t> </w:t>
            </w:r>
            <w:r>
              <w:rPr>
                <w:sz w:val="24"/>
              </w:rPr>
              <w:t>sâu</w:t>
            </w:r>
            <w:r>
              <w:rPr>
                <w:spacing w:val="-10"/>
                <w:sz w:val="24"/>
              </w:rPr>
              <w:t> </w:t>
            </w:r>
            <w:r>
              <w:rPr>
                <w:sz w:val="24"/>
              </w:rPr>
              <w:t>xanh</w:t>
            </w:r>
            <w:r>
              <w:rPr>
                <w:spacing w:val="-10"/>
                <w:sz w:val="24"/>
              </w:rPr>
              <w:t> </w:t>
            </w:r>
            <w:r>
              <w:rPr>
                <w:sz w:val="24"/>
              </w:rPr>
              <w:t>da láng/ đậu tương</w:t>
            </w:r>
          </w:p>
          <w:p>
            <w:pPr>
              <w:pStyle w:val="TableParagraph"/>
              <w:spacing w:line="270" w:lineRule="atLeast"/>
              <w:ind w:left="107" w:right="92"/>
              <w:jc w:val="both"/>
              <w:rPr>
                <w:sz w:val="24"/>
              </w:rPr>
            </w:pPr>
            <w:r>
              <w:rPr>
                <w:b/>
                <w:sz w:val="24"/>
              </w:rPr>
              <w:t>60SG: </w:t>
            </w:r>
            <w:r>
              <w:rPr>
                <w:sz w:val="24"/>
              </w:rPr>
              <w:t>dòi đục lá/cà chua; rầy bông/xoài; sâu đục quả/</w:t>
            </w:r>
            <w:r>
              <w:rPr>
                <w:spacing w:val="-10"/>
                <w:sz w:val="24"/>
              </w:rPr>
              <w:t> </w:t>
            </w:r>
            <w:r>
              <w:rPr>
                <w:sz w:val="24"/>
              </w:rPr>
              <w:t>vải;</w:t>
            </w:r>
            <w:r>
              <w:rPr>
                <w:spacing w:val="-10"/>
                <w:sz w:val="24"/>
              </w:rPr>
              <w:t> </w:t>
            </w:r>
            <w:r>
              <w:rPr>
                <w:sz w:val="24"/>
              </w:rPr>
              <w:t>bọ</w:t>
            </w:r>
            <w:r>
              <w:rPr>
                <w:spacing w:val="-10"/>
                <w:sz w:val="24"/>
              </w:rPr>
              <w:t> </w:t>
            </w:r>
            <w:r>
              <w:rPr>
                <w:sz w:val="24"/>
              </w:rPr>
              <w:t>trĩ,</w:t>
            </w:r>
            <w:r>
              <w:rPr>
                <w:spacing w:val="-10"/>
                <w:sz w:val="24"/>
              </w:rPr>
              <w:t> </w:t>
            </w:r>
            <w:r>
              <w:rPr>
                <w:sz w:val="24"/>
              </w:rPr>
              <w:t>rầy</w:t>
            </w:r>
            <w:r>
              <w:rPr>
                <w:spacing w:val="-11"/>
                <w:sz w:val="24"/>
              </w:rPr>
              <w:t> </w:t>
            </w:r>
            <w:r>
              <w:rPr>
                <w:sz w:val="24"/>
              </w:rPr>
              <w:t>xanh/chè,</w:t>
            </w:r>
            <w:r>
              <w:rPr>
                <w:spacing w:val="-11"/>
                <w:sz w:val="24"/>
              </w:rPr>
              <w:t> </w:t>
            </w:r>
            <w:r>
              <w:rPr>
                <w:sz w:val="24"/>
              </w:rPr>
              <w:t>bọ</w:t>
            </w:r>
            <w:r>
              <w:rPr>
                <w:spacing w:val="-10"/>
                <w:sz w:val="24"/>
              </w:rPr>
              <w:t> </w:t>
            </w:r>
            <w:r>
              <w:rPr>
                <w:sz w:val="24"/>
              </w:rPr>
              <w:t>trĩ,</w:t>
            </w:r>
            <w:r>
              <w:rPr>
                <w:spacing w:val="-10"/>
                <w:sz w:val="24"/>
              </w:rPr>
              <w:t> </w:t>
            </w:r>
            <w:r>
              <w:rPr>
                <w:sz w:val="24"/>
              </w:rPr>
              <w:t>sâu</w:t>
            </w:r>
            <w:r>
              <w:rPr>
                <w:spacing w:val="-10"/>
                <w:sz w:val="24"/>
              </w:rPr>
              <w:t> </w:t>
            </w:r>
            <w:r>
              <w:rPr>
                <w:sz w:val="24"/>
              </w:rPr>
              <w:t>cuốn</w:t>
            </w:r>
            <w:r>
              <w:rPr>
                <w:spacing w:val="-10"/>
                <w:sz w:val="24"/>
              </w:rPr>
              <w:t> </w:t>
            </w:r>
            <w:r>
              <w:rPr>
                <w:sz w:val="24"/>
              </w:rPr>
              <w:t>lá/lúa; sâu</w:t>
            </w:r>
            <w:r>
              <w:rPr>
                <w:spacing w:val="-11"/>
                <w:sz w:val="24"/>
              </w:rPr>
              <w:t> </w:t>
            </w:r>
            <w:r>
              <w:rPr>
                <w:sz w:val="24"/>
              </w:rPr>
              <w:t>khoang/đậu</w:t>
            </w:r>
            <w:r>
              <w:rPr>
                <w:spacing w:val="-12"/>
                <w:sz w:val="24"/>
              </w:rPr>
              <w:t> </w:t>
            </w:r>
            <w:r>
              <w:rPr>
                <w:sz w:val="24"/>
              </w:rPr>
              <w:t>tương;</w:t>
            </w:r>
            <w:r>
              <w:rPr>
                <w:spacing w:val="-10"/>
                <w:sz w:val="24"/>
              </w:rPr>
              <w:t> </w:t>
            </w:r>
            <w:r>
              <w:rPr>
                <w:sz w:val="24"/>
              </w:rPr>
              <w:t>sâu</w:t>
            </w:r>
            <w:r>
              <w:rPr>
                <w:spacing w:val="-11"/>
                <w:sz w:val="24"/>
              </w:rPr>
              <w:t> </w:t>
            </w:r>
            <w:r>
              <w:rPr>
                <w:sz w:val="24"/>
              </w:rPr>
              <w:t>xanh</w:t>
            </w:r>
            <w:r>
              <w:rPr>
                <w:spacing w:val="-10"/>
                <w:sz w:val="24"/>
              </w:rPr>
              <w:t> </w:t>
            </w:r>
            <w:r>
              <w:rPr>
                <w:sz w:val="24"/>
              </w:rPr>
              <w:t>bướm</w:t>
            </w:r>
            <w:r>
              <w:rPr>
                <w:spacing w:val="-11"/>
                <w:sz w:val="24"/>
              </w:rPr>
              <w:t> </w:t>
            </w:r>
            <w:r>
              <w:rPr>
                <w:sz w:val="24"/>
              </w:rPr>
              <w:t>trắng/bắp</w:t>
            </w:r>
            <w:r>
              <w:rPr>
                <w:spacing w:val="-11"/>
                <w:sz w:val="24"/>
              </w:rPr>
              <w:t> </w:t>
            </w:r>
            <w:r>
              <w:rPr>
                <w:spacing w:val="-5"/>
                <w:sz w:val="24"/>
              </w:rPr>
              <w:t>cải</w:t>
            </w:r>
          </w:p>
        </w:tc>
        <w:tc>
          <w:tcPr>
            <w:tcW w:w="3353" w:type="dxa"/>
          </w:tcPr>
          <w:p>
            <w:pPr>
              <w:pStyle w:val="TableParagraph"/>
              <w:ind w:left="63" w:right="51"/>
              <w:jc w:val="center"/>
              <w:rPr>
                <w:sz w:val="24"/>
              </w:rPr>
            </w:pPr>
            <w:r>
              <w:rPr>
                <w:sz w:val="24"/>
              </w:rPr>
              <w:t>Công ty CP Nông nghiệp</w:t>
            </w:r>
            <w:r>
              <w:rPr>
                <w:spacing w:val="-3"/>
                <w:sz w:val="24"/>
              </w:rPr>
              <w:t> </w:t>
            </w:r>
            <w:r>
              <w:rPr>
                <w:spacing w:val="-5"/>
                <w:sz w:val="24"/>
              </w:rPr>
              <w:t>HP</w:t>
            </w:r>
          </w:p>
        </w:tc>
      </w:tr>
      <w:tr>
        <w:trPr>
          <w:trHeight w:val="553" w:hRule="atLeast"/>
        </w:trPr>
        <w:tc>
          <w:tcPr>
            <w:tcW w:w="2695" w:type="dxa"/>
          </w:tcPr>
          <w:p>
            <w:pPr>
              <w:pStyle w:val="TableParagraph"/>
              <w:spacing w:line="270" w:lineRule="atLeast"/>
              <w:ind w:left="1026" w:right="764" w:hanging="245"/>
              <w:rPr>
                <w:sz w:val="24"/>
              </w:rPr>
            </w:pPr>
            <w:r>
              <w:rPr>
                <w:spacing w:val="-2"/>
                <w:sz w:val="24"/>
              </w:rPr>
              <w:t>Emacao-TP </w:t>
            </w:r>
            <w:r>
              <w:rPr>
                <w:spacing w:val="-4"/>
                <w:sz w:val="24"/>
              </w:rPr>
              <w:t>75WG</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593" w:right="345" w:hanging="123"/>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chất Nông nghiệp Long An</w:t>
            </w:r>
          </w:p>
        </w:tc>
      </w:tr>
      <w:tr>
        <w:trPr>
          <w:trHeight w:val="551" w:hRule="atLeast"/>
        </w:trPr>
        <w:tc>
          <w:tcPr>
            <w:tcW w:w="2695" w:type="dxa"/>
          </w:tcPr>
          <w:p>
            <w:pPr>
              <w:pStyle w:val="TableParagraph"/>
              <w:spacing w:line="276" w:lineRule="exact"/>
              <w:ind w:left="635" w:right="613" w:firstLine="278"/>
              <w:rPr>
                <w:sz w:val="24"/>
              </w:rPr>
            </w:pPr>
            <w:r>
              <w:rPr>
                <w:spacing w:val="-2"/>
                <w:sz w:val="24"/>
              </w:rPr>
              <w:t>Emagold </w:t>
            </w:r>
            <w:r>
              <w:rPr>
                <w:sz w:val="24"/>
              </w:rPr>
              <w:t>6.5EC,</w:t>
            </w:r>
            <w:r>
              <w:rPr>
                <w:spacing w:val="-15"/>
                <w:sz w:val="24"/>
              </w:rPr>
              <w:t> </w:t>
            </w:r>
            <w:r>
              <w:rPr>
                <w:sz w:val="24"/>
              </w:rPr>
              <w:t>6.5WG</w:t>
            </w:r>
          </w:p>
        </w:tc>
        <w:tc>
          <w:tcPr>
            <w:tcW w:w="5175" w:type="dxa"/>
          </w:tcPr>
          <w:p>
            <w:pPr>
              <w:pStyle w:val="TableParagraph"/>
              <w:ind w:left="107"/>
              <w:rPr>
                <w:sz w:val="24"/>
              </w:rPr>
            </w:pPr>
            <w:r>
              <w:rPr>
                <w:b/>
                <w:sz w:val="24"/>
              </w:rPr>
              <w:t>6.5EC:</w:t>
            </w:r>
            <w:r>
              <w:rPr>
                <w:b/>
                <w:spacing w:val="-2"/>
                <w:sz w:val="24"/>
              </w:rPr>
              <w:t> </w:t>
            </w:r>
            <w:r>
              <w:rPr>
                <w:sz w:val="24"/>
              </w:rPr>
              <w:t>sâu </w:t>
            </w:r>
            <w:r>
              <w:rPr>
                <w:spacing w:val="-2"/>
                <w:sz w:val="24"/>
              </w:rPr>
              <w:t>khoang/lạc</w:t>
            </w:r>
          </w:p>
          <w:p>
            <w:pPr>
              <w:pStyle w:val="TableParagraph"/>
              <w:spacing w:line="257" w:lineRule="exact"/>
              <w:ind w:left="107"/>
              <w:rPr>
                <w:sz w:val="24"/>
              </w:rPr>
            </w:pPr>
            <w:r>
              <w:rPr>
                <w:b/>
                <w:sz w:val="24"/>
              </w:rPr>
              <w:t>6.5WG:</w:t>
            </w:r>
            <w:r>
              <w:rPr>
                <w:b/>
                <w:spacing w:val="-1"/>
                <w:sz w:val="24"/>
              </w:rPr>
              <w:t> </w:t>
            </w:r>
            <w:r>
              <w:rPr>
                <w:sz w:val="24"/>
              </w:rPr>
              <w:t>sâu cuốn</w:t>
            </w:r>
            <w:r>
              <w:rPr>
                <w:spacing w:val="-1"/>
                <w:sz w:val="24"/>
              </w:rPr>
              <w:t> </w:t>
            </w:r>
            <w:r>
              <w:rPr>
                <w:sz w:val="24"/>
              </w:rPr>
              <w:t>lá/ </w:t>
            </w:r>
            <w:r>
              <w:rPr>
                <w:spacing w:val="-5"/>
                <w:sz w:val="24"/>
              </w:rPr>
              <w:t>lúa</w:t>
            </w:r>
          </w:p>
        </w:tc>
        <w:tc>
          <w:tcPr>
            <w:tcW w:w="3353" w:type="dxa"/>
          </w:tcPr>
          <w:p>
            <w:pPr>
              <w:pStyle w:val="TableParagraph"/>
              <w:spacing w:line="276" w:lineRule="exact"/>
              <w:ind w:left="1205"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613" w:hRule="atLeast"/>
        </w:trPr>
        <w:tc>
          <w:tcPr>
            <w:tcW w:w="2695" w:type="dxa"/>
          </w:tcPr>
          <w:p>
            <w:pPr>
              <w:pStyle w:val="TableParagraph"/>
              <w:ind w:left="21" w:right="9"/>
              <w:jc w:val="center"/>
              <w:rPr>
                <w:sz w:val="24"/>
              </w:rPr>
            </w:pPr>
            <w:r>
              <w:rPr>
                <w:sz w:val="24"/>
              </w:rPr>
              <w:t>Emaha</w:t>
            </w:r>
            <w:r>
              <w:rPr>
                <w:spacing w:val="-2"/>
                <w:sz w:val="24"/>
              </w:rPr>
              <w:t> </w:t>
            </w:r>
            <w:r>
              <w:rPr>
                <w:spacing w:val="-5"/>
                <w:sz w:val="24"/>
              </w:rPr>
              <w:t>5SG</w:t>
            </w:r>
          </w:p>
        </w:tc>
        <w:tc>
          <w:tcPr>
            <w:tcW w:w="5175" w:type="dxa"/>
          </w:tcPr>
          <w:p>
            <w:pPr>
              <w:pStyle w:val="TableParagraph"/>
              <w:ind w:left="107"/>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40" w:lineRule="auto"/>
              <w:ind w:left="1298" w:right="124" w:hanging="102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Hà Anh</w:t>
            </w:r>
          </w:p>
        </w:tc>
      </w:tr>
      <w:tr>
        <w:trPr>
          <w:trHeight w:val="827" w:hRule="atLeast"/>
        </w:trPr>
        <w:tc>
          <w:tcPr>
            <w:tcW w:w="2695" w:type="dxa"/>
          </w:tcPr>
          <w:p>
            <w:pPr>
              <w:pStyle w:val="TableParagraph"/>
              <w:spacing w:line="240" w:lineRule="auto"/>
              <w:ind w:left="724" w:right="704" w:firstLine="163"/>
              <w:rPr>
                <w:sz w:val="24"/>
              </w:rPr>
            </w:pPr>
            <w:r>
              <w:rPr>
                <w:spacing w:val="-2"/>
                <w:sz w:val="24"/>
              </w:rPr>
              <w:t>Emaplant </w:t>
            </w:r>
            <w:r>
              <w:rPr>
                <w:sz w:val="24"/>
              </w:rPr>
              <w:t>3.8EC,</w:t>
            </w:r>
            <w:r>
              <w:rPr>
                <w:spacing w:val="-15"/>
                <w:sz w:val="24"/>
              </w:rPr>
              <w:t> </w:t>
            </w:r>
            <w:r>
              <w:rPr>
                <w:sz w:val="24"/>
              </w:rPr>
              <w:t>5WG</w:t>
            </w:r>
          </w:p>
        </w:tc>
        <w:tc>
          <w:tcPr>
            <w:tcW w:w="5175" w:type="dxa"/>
          </w:tcPr>
          <w:p>
            <w:pPr>
              <w:pStyle w:val="TableParagraph"/>
              <w:spacing w:line="240" w:lineRule="auto"/>
              <w:ind w:left="107"/>
              <w:rPr>
                <w:sz w:val="24"/>
              </w:rPr>
            </w:pPr>
            <w:r>
              <w:rPr>
                <w:b/>
                <w:sz w:val="24"/>
              </w:rPr>
              <w:t>3.8EC: </w:t>
            </w:r>
            <w:r>
              <w:rPr>
                <w:sz w:val="24"/>
              </w:rPr>
              <w:t>nhện gié/ lúa, sâu đục quả/ đậu tương, </w:t>
            </w:r>
            <w:r>
              <w:rPr>
                <w:sz w:val="24"/>
              </w:rPr>
              <w:t>rệp sáp/ cà phê</w:t>
            </w:r>
          </w:p>
          <w:p>
            <w:pPr>
              <w:pStyle w:val="TableParagraph"/>
              <w:spacing w:line="257" w:lineRule="exact"/>
              <w:ind w:left="107"/>
              <w:rPr>
                <w:sz w:val="24"/>
              </w:rPr>
            </w:pPr>
            <w:r>
              <w:rPr>
                <w:b/>
                <w:sz w:val="24"/>
              </w:rPr>
              <w:t>5WG:</w:t>
            </w:r>
            <w:r>
              <w:rPr>
                <w:b/>
                <w:spacing w:val="-1"/>
                <w:sz w:val="24"/>
              </w:rPr>
              <w:t> </w:t>
            </w:r>
            <w:r>
              <w:rPr>
                <w:sz w:val="24"/>
              </w:rPr>
              <w:t>sâu cuốn lá/</w:t>
            </w:r>
            <w:r>
              <w:rPr>
                <w:spacing w:val="-1"/>
                <w:sz w:val="24"/>
              </w:rPr>
              <w:t> </w:t>
            </w:r>
            <w:r>
              <w:rPr>
                <w:sz w:val="24"/>
              </w:rPr>
              <w:t>lúa, nhện đỏ/ </w:t>
            </w:r>
            <w:r>
              <w:rPr>
                <w:spacing w:val="-5"/>
                <w:sz w:val="24"/>
              </w:rPr>
              <w:t>cam</w:t>
            </w:r>
          </w:p>
        </w:tc>
        <w:tc>
          <w:tcPr>
            <w:tcW w:w="3353" w:type="dxa"/>
          </w:tcPr>
          <w:p>
            <w:pPr>
              <w:pStyle w:val="TableParagraph"/>
              <w:ind w:left="63" w:right="49"/>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551" w:hRule="atLeast"/>
        </w:trPr>
        <w:tc>
          <w:tcPr>
            <w:tcW w:w="2695" w:type="dxa"/>
          </w:tcPr>
          <w:p>
            <w:pPr>
              <w:pStyle w:val="TableParagraph"/>
              <w:ind w:left="21" w:right="5"/>
              <w:jc w:val="center"/>
              <w:rPr>
                <w:sz w:val="24"/>
              </w:rPr>
            </w:pPr>
            <w:r>
              <w:rPr>
                <w:sz w:val="24"/>
              </w:rPr>
              <w:t>Ematin</w:t>
            </w:r>
            <w:r>
              <w:rPr>
                <w:spacing w:val="-1"/>
                <w:sz w:val="24"/>
              </w:rPr>
              <w:t> </w:t>
            </w:r>
            <w:r>
              <w:rPr>
                <w:spacing w:val="-4"/>
                <w:sz w:val="24"/>
              </w:rPr>
              <w:t>60EC</w:t>
            </w:r>
          </w:p>
        </w:tc>
        <w:tc>
          <w:tcPr>
            <w:tcW w:w="5175" w:type="dxa"/>
          </w:tcPr>
          <w:p>
            <w:pPr>
              <w:pStyle w:val="TableParagraph"/>
              <w:ind w:left="107"/>
              <w:rPr>
                <w:sz w:val="24"/>
              </w:rPr>
            </w:pPr>
            <w:r>
              <w:rPr>
                <w:sz w:val="24"/>
              </w:rPr>
              <w:t>sâu</w:t>
            </w:r>
            <w:r>
              <w:rPr>
                <w:spacing w:val="-1"/>
                <w:sz w:val="24"/>
              </w:rPr>
              <w:t> </w:t>
            </w:r>
            <w:r>
              <w:rPr>
                <w:sz w:val="24"/>
              </w:rPr>
              <w:t>cuốn lá/ lúa, bọ trĩ/ dưa</w:t>
            </w:r>
            <w:r>
              <w:rPr>
                <w:spacing w:val="-2"/>
                <w:sz w:val="24"/>
              </w:rPr>
              <w:t> </w:t>
            </w:r>
            <w:r>
              <w:rPr>
                <w:spacing w:val="-5"/>
                <w:sz w:val="24"/>
              </w:rPr>
              <w:t>hấu</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830" w:hRule="atLeast"/>
        </w:trPr>
        <w:tc>
          <w:tcPr>
            <w:tcW w:w="2695" w:type="dxa"/>
          </w:tcPr>
          <w:p>
            <w:pPr>
              <w:pStyle w:val="TableParagraph"/>
              <w:spacing w:line="240" w:lineRule="auto" w:before="1"/>
              <w:ind w:left="21" w:right="9"/>
              <w:jc w:val="center"/>
              <w:rPr>
                <w:sz w:val="24"/>
              </w:rPr>
            </w:pPr>
            <w:r>
              <w:rPr>
                <w:sz w:val="24"/>
              </w:rPr>
              <w:t>Emathai</w:t>
            </w:r>
            <w:r>
              <w:rPr>
                <w:spacing w:val="-3"/>
                <w:sz w:val="24"/>
              </w:rPr>
              <w:t> </w:t>
            </w:r>
            <w:r>
              <w:rPr>
                <w:sz w:val="24"/>
              </w:rPr>
              <w:t>4EC, </w:t>
            </w:r>
            <w:r>
              <w:rPr>
                <w:spacing w:val="-4"/>
                <w:sz w:val="24"/>
              </w:rPr>
              <w:t>10WG</w:t>
            </w:r>
          </w:p>
        </w:tc>
        <w:tc>
          <w:tcPr>
            <w:tcW w:w="5175" w:type="dxa"/>
          </w:tcPr>
          <w:p>
            <w:pPr>
              <w:pStyle w:val="TableParagraph"/>
              <w:spacing w:line="240" w:lineRule="auto" w:before="1"/>
              <w:ind w:left="107"/>
              <w:rPr>
                <w:sz w:val="24"/>
              </w:rPr>
            </w:pPr>
            <w:r>
              <w:rPr>
                <w:b/>
                <w:sz w:val="24"/>
              </w:rPr>
              <w:t>4EC: </w:t>
            </w:r>
            <w:r>
              <w:rPr>
                <w:sz w:val="24"/>
              </w:rPr>
              <w:t>nhện đỏ/ cam, bọ trĩ/ xoài, rầy nâu, sâu cuốn lá/ lúa, bọ trĩ/ dưa hấu</w:t>
            </w:r>
          </w:p>
          <w:p>
            <w:pPr>
              <w:pStyle w:val="TableParagraph"/>
              <w:spacing w:line="257" w:lineRule="exact"/>
              <w:ind w:left="107"/>
              <w:rPr>
                <w:sz w:val="24"/>
              </w:rPr>
            </w:pPr>
            <w:r>
              <w:rPr>
                <w:b/>
                <w:sz w:val="24"/>
              </w:rPr>
              <w:t>10WG:</w:t>
            </w:r>
            <w:r>
              <w:rPr>
                <w:b/>
                <w:spacing w:val="-1"/>
                <w:sz w:val="24"/>
              </w:rPr>
              <w:t> </w:t>
            </w:r>
            <w:r>
              <w:rPr>
                <w:sz w:val="24"/>
              </w:rPr>
              <w:t>Bọ trĩ/ dưa</w:t>
            </w:r>
            <w:r>
              <w:rPr>
                <w:spacing w:val="-3"/>
                <w:sz w:val="24"/>
              </w:rPr>
              <w:t> </w:t>
            </w:r>
            <w:r>
              <w:rPr>
                <w:sz w:val="24"/>
              </w:rPr>
              <w:t>hấu, nhện gié/ </w:t>
            </w:r>
            <w:r>
              <w:rPr>
                <w:spacing w:val="-5"/>
                <w:sz w:val="24"/>
              </w:rPr>
              <w:t>lúa</w:t>
            </w:r>
          </w:p>
        </w:tc>
        <w:tc>
          <w:tcPr>
            <w:tcW w:w="3353" w:type="dxa"/>
          </w:tcPr>
          <w:p>
            <w:pPr>
              <w:pStyle w:val="TableParagraph"/>
              <w:spacing w:line="240" w:lineRule="auto" w:before="1"/>
              <w:ind w:left="1092"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51" w:hRule="atLeast"/>
        </w:trPr>
        <w:tc>
          <w:tcPr>
            <w:tcW w:w="2695" w:type="dxa"/>
          </w:tcPr>
          <w:p>
            <w:pPr>
              <w:pStyle w:val="TableParagraph"/>
              <w:spacing w:line="276" w:lineRule="exact"/>
              <w:ind w:left="635" w:right="613" w:firstLine="244"/>
              <w:rPr>
                <w:sz w:val="24"/>
              </w:rPr>
            </w:pPr>
            <w:r>
              <w:rPr>
                <w:spacing w:val="-2"/>
                <w:sz w:val="24"/>
              </w:rPr>
              <w:t>Emathion </w:t>
            </w:r>
            <w:r>
              <w:rPr>
                <w:sz w:val="24"/>
              </w:rPr>
              <w:t>55EC,</w:t>
            </w:r>
            <w:r>
              <w:rPr>
                <w:spacing w:val="-15"/>
                <w:sz w:val="24"/>
              </w:rPr>
              <w:t> </w:t>
            </w:r>
            <w:r>
              <w:rPr>
                <w:sz w:val="24"/>
              </w:rPr>
              <w:t>100WG</w:t>
            </w:r>
          </w:p>
        </w:tc>
        <w:tc>
          <w:tcPr>
            <w:tcW w:w="5175" w:type="dxa"/>
          </w:tcPr>
          <w:p>
            <w:pPr>
              <w:pStyle w:val="TableParagraph"/>
              <w:ind w:left="107"/>
              <w:rPr>
                <w:sz w:val="24"/>
              </w:rPr>
            </w:pPr>
            <w:r>
              <w:rPr>
                <w:b/>
                <w:sz w:val="24"/>
              </w:rPr>
              <w:t>55EC</w:t>
            </w:r>
            <w:r>
              <w:rPr>
                <w:sz w:val="24"/>
              </w:rPr>
              <w:t>:</w:t>
            </w:r>
            <w:r>
              <w:rPr>
                <w:spacing w:val="-3"/>
                <w:sz w:val="24"/>
              </w:rPr>
              <w:t> </w:t>
            </w:r>
            <w:r>
              <w:rPr>
                <w:sz w:val="24"/>
              </w:rPr>
              <w:t>bọ trĩ/dưa</w:t>
            </w:r>
            <w:r>
              <w:rPr>
                <w:spacing w:val="-2"/>
                <w:sz w:val="24"/>
              </w:rPr>
              <w:t> </w:t>
            </w:r>
            <w:r>
              <w:rPr>
                <w:sz w:val="24"/>
              </w:rPr>
              <w:t>hấu, sâu cuốn lá/ </w:t>
            </w:r>
            <w:r>
              <w:rPr>
                <w:spacing w:val="-5"/>
                <w:sz w:val="24"/>
              </w:rPr>
              <w:t>lúa</w:t>
            </w:r>
          </w:p>
          <w:p>
            <w:pPr>
              <w:pStyle w:val="TableParagraph"/>
              <w:spacing w:line="257" w:lineRule="exact"/>
              <w:ind w:left="107"/>
              <w:rPr>
                <w:sz w:val="24"/>
              </w:rPr>
            </w:pPr>
            <w:r>
              <w:rPr>
                <w:b/>
                <w:sz w:val="24"/>
              </w:rPr>
              <w:t>100WG: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76" w:lineRule="exact"/>
              <w:ind w:left="1272"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1655" w:hRule="atLeast"/>
        </w:trPr>
        <w:tc>
          <w:tcPr>
            <w:tcW w:w="2695" w:type="dxa"/>
          </w:tcPr>
          <w:p>
            <w:pPr>
              <w:pStyle w:val="TableParagraph"/>
              <w:spacing w:line="240" w:lineRule="auto"/>
              <w:ind w:left="724" w:right="704" w:firstLine="144"/>
              <w:rPr>
                <w:sz w:val="24"/>
              </w:rPr>
            </w:pPr>
            <w:r>
              <w:rPr>
                <w:spacing w:val="-2"/>
                <w:sz w:val="24"/>
              </w:rPr>
              <w:t>Emasuper </w:t>
            </w:r>
            <w:r>
              <w:rPr>
                <w:sz w:val="24"/>
              </w:rPr>
              <w:t>1.9EC,</w:t>
            </w:r>
            <w:r>
              <w:rPr>
                <w:spacing w:val="-15"/>
                <w:sz w:val="24"/>
              </w:rPr>
              <w:t> </w:t>
            </w:r>
            <w:r>
              <w:rPr>
                <w:sz w:val="24"/>
              </w:rPr>
              <w:t>5WG</w:t>
            </w:r>
          </w:p>
        </w:tc>
        <w:tc>
          <w:tcPr>
            <w:tcW w:w="5175" w:type="dxa"/>
          </w:tcPr>
          <w:p>
            <w:pPr>
              <w:pStyle w:val="TableParagraph"/>
              <w:spacing w:line="274" w:lineRule="exact"/>
              <w:ind w:left="107"/>
              <w:jc w:val="both"/>
              <w:rPr>
                <w:sz w:val="24"/>
              </w:rPr>
            </w:pPr>
            <w:r>
              <w:rPr>
                <w:b/>
                <w:sz w:val="24"/>
              </w:rPr>
              <w:t>1.9EC:</w:t>
            </w:r>
            <w:r>
              <w:rPr>
                <w:b/>
                <w:spacing w:val="-4"/>
                <w:sz w:val="24"/>
              </w:rPr>
              <w:t> </w:t>
            </w:r>
            <w:r>
              <w:rPr>
                <w:sz w:val="24"/>
              </w:rPr>
              <w:t>rầy xanh,</w:t>
            </w:r>
            <w:r>
              <w:rPr>
                <w:spacing w:val="-1"/>
                <w:sz w:val="24"/>
              </w:rPr>
              <w:t> </w:t>
            </w:r>
            <w:r>
              <w:rPr>
                <w:sz w:val="24"/>
              </w:rPr>
              <w:t>bọ</w:t>
            </w:r>
            <w:r>
              <w:rPr>
                <w:spacing w:val="2"/>
                <w:sz w:val="24"/>
              </w:rPr>
              <w:t> </w:t>
            </w:r>
            <w:r>
              <w:rPr>
                <w:sz w:val="24"/>
              </w:rPr>
              <w:t>cánh</w:t>
            </w:r>
            <w:r>
              <w:rPr>
                <w:spacing w:val="-1"/>
                <w:sz w:val="24"/>
              </w:rPr>
              <w:t> </w:t>
            </w:r>
            <w:r>
              <w:rPr>
                <w:sz w:val="24"/>
              </w:rPr>
              <w:t>tơ/ </w:t>
            </w:r>
            <w:r>
              <w:rPr>
                <w:spacing w:val="-5"/>
                <w:sz w:val="24"/>
              </w:rPr>
              <w:t>chè</w:t>
            </w:r>
          </w:p>
          <w:p>
            <w:pPr>
              <w:pStyle w:val="TableParagraph"/>
              <w:spacing w:line="240" w:lineRule="auto"/>
              <w:ind w:left="107" w:right="91"/>
              <w:jc w:val="both"/>
              <w:rPr>
                <w:sz w:val="24"/>
              </w:rPr>
            </w:pPr>
            <w:r>
              <w:rPr>
                <w:b/>
                <w:sz w:val="24"/>
              </w:rPr>
              <w:t>1.9EC, 5WG: </w:t>
            </w:r>
            <w:r>
              <w:rPr>
                <w:sz w:val="24"/>
              </w:rPr>
              <w:t>bọ xít hôi, bọ trĩ, rầy nâu, sâu cuốn lá,</w:t>
            </w:r>
            <w:r>
              <w:rPr>
                <w:spacing w:val="-7"/>
                <w:sz w:val="24"/>
              </w:rPr>
              <w:t> </w:t>
            </w:r>
            <w:r>
              <w:rPr>
                <w:sz w:val="24"/>
              </w:rPr>
              <w:t>sâu</w:t>
            </w:r>
            <w:r>
              <w:rPr>
                <w:spacing w:val="-7"/>
                <w:sz w:val="24"/>
              </w:rPr>
              <w:t> </w:t>
            </w:r>
            <w:r>
              <w:rPr>
                <w:sz w:val="24"/>
              </w:rPr>
              <w:t>đục</w:t>
            </w:r>
            <w:r>
              <w:rPr>
                <w:spacing w:val="-8"/>
                <w:sz w:val="24"/>
              </w:rPr>
              <w:t> </w:t>
            </w:r>
            <w:r>
              <w:rPr>
                <w:sz w:val="24"/>
              </w:rPr>
              <w:t>thân,</w:t>
            </w:r>
            <w:r>
              <w:rPr>
                <w:spacing w:val="-7"/>
                <w:sz w:val="24"/>
              </w:rPr>
              <w:t> </w:t>
            </w:r>
            <w:r>
              <w:rPr>
                <w:sz w:val="24"/>
              </w:rPr>
              <w:t>nhện</w:t>
            </w:r>
            <w:r>
              <w:rPr>
                <w:spacing w:val="-7"/>
                <w:sz w:val="24"/>
              </w:rPr>
              <w:t> </w:t>
            </w:r>
            <w:r>
              <w:rPr>
                <w:sz w:val="24"/>
              </w:rPr>
              <w:t>gié/</w:t>
            </w:r>
            <w:r>
              <w:rPr>
                <w:spacing w:val="-7"/>
                <w:sz w:val="24"/>
              </w:rPr>
              <w:t> </w:t>
            </w:r>
            <w:r>
              <w:rPr>
                <w:sz w:val="24"/>
              </w:rPr>
              <w:t>lúa;</w:t>
            </w:r>
            <w:r>
              <w:rPr>
                <w:spacing w:val="-7"/>
                <w:sz w:val="24"/>
              </w:rPr>
              <w:t> </w:t>
            </w:r>
            <w:r>
              <w:rPr>
                <w:sz w:val="24"/>
              </w:rPr>
              <w:t>sâu</w:t>
            </w:r>
            <w:r>
              <w:rPr>
                <w:spacing w:val="-7"/>
                <w:sz w:val="24"/>
              </w:rPr>
              <w:t> </w:t>
            </w:r>
            <w:r>
              <w:rPr>
                <w:sz w:val="24"/>
              </w:rPr>
              <w:t>tơ,</w:t>
            </w:r>
            <w:r>
              <w:rPr>
                <w:spacing w:val="-9"/>
                <w:sz w:val="24"/>
              </w:rPr>
              <w:t> </w:t>
            </w:r>
            <w:r>
              <w:rPr>
                <w:sz w:val="24"/>
              </w:rPr>
              <w:t>sâu</w:t>
            </w:r>
            <w:r>
              <w:rPr>
                <w:spacing w:val="-7"/>
                <w:sz w:val="24"/>
              </w:rPr>
              <w:t> </w:t>
            </w:r>
            <w:r>
              <w:rPr>
                <w:sz w:val="24"/>
              </w:rPr>
              <w:t>xanh/</w:t>
            </w:r>
            <w:r>
              <w:rPr>
                <w:spacing w:val="-6"/>
                <w:sz w:val="24"/>
              </w:rPr>
              <w:t> </w:t>
            </w:r>
            <w:r>
              <w:rPr>
                <w:sz w:val="24"/>
              </w:rPr>
              <w:t>bắp cải; dòi đục lá/ cà chua; rệp muội/ đậu tương; rầy chổng</w:t>
            </w:r>
            <w:r>
              <w:rPr>
                <w:spacing w:val="-11"/>
                <w:sz w:val="24"/>
              </w:rPr>
              <w:t> </w:t>
            </w:r>
            <w:r>
              <w:rPr>
                <w:sz w:val="24"/>
              </w:rPr>
              <w:t>cánh,</w:t>
            </w:r>
            <w:r>
              <w:rPr>
                <w:spacing w:val="-11"/>
                <w:sz w:val="24"/>
              </w:rPr>
              <w:t> </w:t>
            </w:r>
            <w:r>
              <w:rPr>
                <w:sz w:val="24"/>
              </w:rPr>
              <w:t>sâu</w:t>
            </w:r>
            <w:r>
              <w:rPr>
                <w:spacing w:val="-11"/>
                <w:sz w:val="24"/>
              </w:rPr>
              <w:t> </w:t>
            </w:r>
            <w:r>
              <w:rPr>
                <w:sz w:val="24"/>
              </w:rPr>
              <w:t>vẽ</w:t>
            </w:r>
            <w:r>
              <w:rPr>
                <w:spacing w:val="-12"/>
                <w:sz w:val="24"/>
              </w:rPr>
              <w:t> </w:t>
            </w:r>
            <w:r>
              <w:rPr>
                <w:sz w:val="24"/>
              </w:rPr>
              <w:t>bùa,</w:t>
            </w:r>
            <w:r>
              <w:rPr>
                <w:spacing w:val="-10"/>
                <w:sz w:val="24"/>
              </w:rPr>
              <w:t> </w:t>
            </w:r>
            <w:r>
              <w:rPr>
                <w:sz w:val="24"/>
              </w:rPr>
              <w:t>nhện</w:t>
            </w:r>
            <w:r>
              <w:rPr>
                <w:spacing w:val="-11"/>
                <w:sz w:val="24"/>
              </w:rPr>
              <w:t> </w:t>
            </w:r>
            <w:r>
              <w:rPr>
                <w:sz w:val="24"/>
              </w:rPr>
              <w:t>đỏ/</w:t>
            </w:r>
            <w:r>
              <w:rPr>
                <w:spacing w:val="-11"/>
                <w:sz w:val="24"/>
              </w:rPr>
              <w:t> </w:t>
            </w:r>
            <w:r>
              <w:rPr>
                <w:sz w:val="24"/>
              </w:rPr>
              <w:t>cam;</w:t>
            </w:r>
            <w:r>
              <w:rPr>
                <w:spacing w:val="-10"/>
                <w:sz w:val="24"/>
              </w:rPr>
              <w:t> </w:t>
            </w:r>
            <w:r>
              <w:rPr>
                <w:sz w:val="24"/>
              </w:rPr>
              <w:t>rầy</w:t>
            </w:r>
            <w:r>
              <w:rPr>
                <w:spacing w:val="-11"/>
                <w:sz w:val="24"/>
              </w:rPr>
              <w:t> </w:t>
            </w:r>
            <w:r>
              <w:rPr>
                <w:sz w:val="24"/>
              </w:rPr>
              <w:t>bông,</w:t>
            </w:r>
            <w:r>
              <w:rPr>
                <w:spacing w:val="-10"/>
                <w:sz w:val="24"/>
              </w:rPr>
              <w:t> </w:t>
            </w:r>
            <w:r>
              <w:rPr>
                <w:spacing w:val="-5"/>
                <w:sz w:val="24"/>
              </w:rPr>
              <w:t>sâu</w:t>
            </w:r>
          </w:p>
          <w:p>
            <w:pPr>
              <w:pStyle w:val="TableParagraph"/>
              <w:spacing w:line="257" w:lineRule="exact"/>
              <w:ind w:left="107"/>
              <w:jc w:val="both"/>
              <w:rPr>
                <w:sz w:val="24"/>
              </w:rPr>
            </w:pPr>
            <w:r>
              <w:rPr>
                <w:sz w:val="24"/>
              </w:rPr>
              <w:t>ăn</w:t>
            </w:r>
            <w:r>
              <w:rPr>
                <w:spacing w:val="-1"/>
                <w:sz w:val="24"/>
              </w:rPr>
              <w:t> </w:t>
            </w:r>
            <w:r>
              <w:rPr>
                <w:sz w:val="24"/>
              </w:rPr>
              <w:t>bông/ </w:t>
            </w:r>
            <w:r>
              <w:rPr>
                <w:spacing w:val="-4"/>
                <w:sz w:val="24"/>
              </w:rPr>
              <w:t>xoài</w:t>
            </w:r>
          </w:p>
        </w:tc>
        <w:tc>
          <w:tcPr>
            <w:tcW w:w="3353" w:type="dxa"/>
          </w:tcPr>
          <w:p>
            <w:pPr>
              <w:pStyle w:val="TableParagraph"/>
              <w:spacing w:line="274" w:lineRule="exact"/>
              <w:ind w:left="63" w:right="51"/>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2695" w:type="dxa"/>
          </w:tcPr>
          <w:p>
            <w:pPr>
              <w:pStyle w:val="TableParagraph"/>
              <w:spacing w:line="276" w:lineRule="exact"/>
              <w:ind w:left="890" w:right="875"/>
              <w:jc w:val="center"/>
              <w:rPr>
                <w:sz w:val="24"/>
              </w:rPr>
            </w:pPr>
            <w:r>
              <w:rPr>
                <w:spacing w:val="-2"/>
                <w:sz w:val="24"/>
              </w:rPr>
              <w:t>Ematigi 3.8EC</w:t>
            </w:r>
          </w:p>
        </w:tc>
        <w:tc>
          <w:tcPr>
            <w:tcW w:w="5175" w:type="dxa"/>
          </w:tcPr>
          <w:p>
            <w:pPr>
              <w:pStyle w:val="TableParagraph"/>
              <w:ind w:left="107"/>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2" w:hRule="atLeast"/>
        </w:trPr>
        <w:tc>
          <w:tcPr>
            <w:tcW w:w="2695" w:type="dxa"/>
          </w:tcPr>
          <w:p>
            <w:pPr>
              <w:pStyle w:val="TableParagraph"/>
              <w:spacing w:line="240" w:lineRule="auto"/>
              <w:ind w:left="21" w:right="5"/>
              <w:jc w:val="center"/>
              <w:rPr>
                <w:sz w:val="24"/>
              </w:rPr>
            </w:pPr>
            <w:r>
              <w:rPr>
                <w:sz w:val="24"/>
              </w:rPr>
              <w:t>Emtin 38EC, </w:t>
            </w:r>
            <w:r>
              <w:rPr>
                <w:spacing w:val="-4"/>
                <w:sz w:val="24"/>
              </w:rPr>
              <w:t>100WG</w:t>
            </w:r>
          </w:p>
        </w:tc>
        <w:tc>
          <w:tcPr>
            <w:tcW w:w="5175" w:type="dxa"/>
          </w:tcPr>
          <w:p>
            <w:pPr>
              <w:pStyle w:val="TableParagraph"/>
              <w:spacing w:line="240" w:lineRule="auto"/>
              <w:ind w:left="107"/>
              <w:rPr>
                <w:sz w:val="24"/>
              </w:rPr>
            </w:pPr>
            <w:r>
              <w:rPr>
                <w:b/>
                <w:sz w:val="24"/>
              </w:rPr>
              <w:t>38EC:</w:t>
            </w:r>
            <w:r>
              <w:rPr>
                <w:b/>
                <w:spacing w:val="-2"/>
                <w:sz w:val="24"/>
              </w:rPr>
              <w:t> </w:t>
            </w:r>
            <w:r>
              <w:rPr>
                <w:sz w:val="24"/>
              </w:rPr>
              <w:t>sâu</w:t>
            </w:r>
            <w:r>
              <w:rPr>
                <w:spacing w:val="-1"/>
                <w:sz w:val="24"/>
              </w:rPr>
              <w:t> </w:t>
            </w:r>
            <w:r>
              <w:rPr>
                <w:sz w:val="24"/>
              </w:rPr>
              <w:t>cuốn</w:t>
            </w:r>
            <w:r>
              <w:rPr>
                <w:spacing w:val="-1"/>
                <w:sz w:val="24"/>
              </w:rPr>
              <w:t> </w:t>
            </w:r>
            <w:r>
              <w:rPr>
                <w:spacing w:val="-2"/>
                <w:sz w:val="24"/>
              </w:rPr>
              <w:t>lá/lúa</w:t>
            </w:r>
          </w:p>
          <w:p>
            <w:pPr>
              <w:pStyle w:val="TableParagraph"/>
              <w:spacing w:line="257" w:lineRule="exact"/>
              <w:ind w:left="107"/>
              <w:rPr>
                <w:sz w:val="24"/>
              </w:rPr>
            </w:pPr>
            <w:r>
              <w:rPr>
                <w:b/>
                <w:sz w:val="24"/>
              </w:rPr>
              <w:t>100WG:</w:t>
            </w:r>
            <w:r>
              <w:rPr>
                <w:b/>
                <w:spacing w:val="-1"/>
                <w:sz w:val="24"/>
              </w:rPr>
              <w:t> </w:t>
            </w:r>
            <w:r>
              <w:rPr>
                <w:sz w:val="24"/>
              </w:rPr>
              <w:t>sâu cuốn</w:t>
            </w:r>
            <w:r>
              <w:rPr>
                <w:spacing w:val="-1"/>
                <w:sz w:val="24"/>
              </w:rPr>
              <w:t> </w:t>
            </w:r>
            <w:r>
              <w:rPr>
                <w:sz w:val="24"/>
              </w:rPr>
              <w:t>lá, nhện </w:t>
            </w:r>
            <w:r>
              <w:rPr>
                <w:spacing w:val="-2"/>
                <w:sz w:val="24"/>
              </w:rPr>
              <w:t>gié/lúa</w:t>
            </w:r>
          </w:p>
        </w:tc>
        <w:tc>
          <w:tcPr>
            <w:tcW w:w="3353" w:type="dxa"/>
          </w:tcPr>
          <w:p>
            <w:pPr>
              <w:pStyle w:val="TableParagraph"/>
              <w:spacing w:line="270" w:lineRule="atLeast"/>
              <w:ind w:left="1173"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Nông</w:t>
            </w:r>
          </w:p>
        </w:tc>
      </w:tr>
      <w:tr>
        <w:trPr>
          <w:trHeight w:val="551" w:hRule="atLeast"/>
        </w:trPr>
        <w:tc>
          <w:tcPr>
            <w:tcW w:w="2695" w:type="dxa"/>
          </w:tcPr>
          <w:p>
            <w:pPr>
              <w:pStyle w:val="TableParagraph"/>
              <w:spacing w:line="276" w:lineRule="exact"/>
              <w:ind w:left="695" w:right="673" w:firstLine="259"/>
              <w:rPr>
                <w:sz w:val="24"/>
              </w:rPr>
            </w:pPr>
            <w:r>
              <w:rPr>
                <w:spacing w:val="-2"/>
                <w:sz w:val="24"/>
              </w:rPr>
              <w:t>Emavua </w:t>
            </w:r>
            <w:r>
              <w:rPr>
                <w:sz w:val="24"/>
              </w:rPr>
              <w:t>36EC,</w:t>
            </w:r>
            <w:r>
              <w:rPr>
                <w:spacing w:val="-15"/>
                <w:sz w:val="24"/>
              </w:rPr>
              <w:t> </w:t>
            </w:r>
            <w:r>
              <w:rPr>
                <w:sz w:val="24"/>
              </w:rPr>
              <w:t>75WG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51"/>
              <w:jc w:val="center"/>
              <w:rPr>
                <w:sz w:val="24"/>
              </w:rPr>
            </w:pPr>
            <w:r>
              <w:rPr>
                <w:sz w:val="24"/>
              </w:rPr>
              <w:t>Công</w:t>
            </w:r>
            <w:r>
              <w:rPr>
                <w:spacing w:val="-1"/>
                <w:sz w:val="24"/>
              </w:rPr>
              <w:t> </w:t>
            </w:r>
            <w:r>
              <w:rPr>
                <w:sz w:val="24"/>
              </w:rPr>
              <w:t>ty CP</w:t>
            </w:r>
            <w:r>
              <w:rPr>
                <w:spacing w:val="-1"/>
                <w:sz w:val="24"/>
              </w:rPr>
              <w:t> </w:t>
            </w:r>
            <w:r>
              <w:rPr>
                <w:sz w:val="24"/>
              </w:rPr>
              <w:t>Hatashi Việt </w:t>
            </w:r>
            <w:r>
              <w:rPr>
                <w:spacing w:val="-5"/>
                <w:sz w:val="24"/>
              </w:rPr>
              <w:t>Nam</w:t>
            </w:r>
          </w:p>
        </w:tc>
      </w:tr>
    </w:tbl>
    <w:p>
      <w:pPr>
        <w:rPr>
          <w:sz w:val="2"/>
          <w:szCs w:val="2"/>
        </w:rPr>
      </w:pPr>
      <w:r>
        <w:rPr/>
        <mc:AlternateContent>
          <mc:Choice Requires="wps">
            <w:drawing>
              <wp:anchor distT="0" distB="0" distL="0" distR="0" allowOverlap="1" layoutInCell="1" locked="0" behindDoc="0" simplePos="0" relativeHeight="15742976">
                <wp:simplePos x="0" y="0"/>
                <wp:positionH relativeFrom="page">
                  <wp:posOffset>1307846</wp:posOffset>
                </wp:positionH>
                <wp:positionV relativeFrom="page">
                  <wp:posOffset>359663</wp:posOffset>
                </wp:positionV>
                <wp:extent cx="9525" cy="664019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9525" cy="6640195"/>
                        </a:xfrm>
                        <a:custGeom>
                          <a:avLst/>
                          <a:gdLst/>
                          <a:ahLst/>
                          <a:cxnLst/>
                          <a:rect l="l" t="t" r="r" b="b"/>
                          <a:pathLst>
                            <a:path w="9525" h="6640195">
                              <a:moveTo>
                                <a:pt x="9144" y="6289256"/>
                              </a:moveTo>
                              <a:lnTo>
                                <a:pt x="0" y="6289256"/>
                              </a:lnTo>
                              <a:lnTo>
                                <a:pt x="0" y="6639763"/>
                              </a:lnTo>
                              <a:lnTo>
                                <a:pt x="9144" y="6639763"/>
                              </a:lnTo>
                              <a:lnTo>
                                <a:pt x="9144" y="6289256"/>
                              </a:lnTo>
                              <a:close/>
                            </a:path>
                            <a:path w="9525" h="6640195">
                              <a:moveTo>
                                <a:pt x="9144" y="4507433"/>
                              </a:moveTo>
                              <a:lnTo>
                                <a:pt x="0" y="4507433"/>
                              </a:lnTo>
                              <a:lnTo>
                                <a:pt x="0" y="5559310"/>
                              </a:lnTo>
                              <a:lnTo>
                                <a:pt x="0" y="5568454"/>
                              </a:lnTo>
                              <a:lnTo>
                                <a:pt x="0" y="6289243"/>
                              </a:lnTo>
                              <a:lnTo>
                                <a:pt x="9144" y="6289243"/>
                              </a:lnTo>
                              <a:lnTo>
                                <a:pt x="9144" y="5559310"/>
                              </a:lnTo>
                              <a:lnTo>
                                <a:pt x="9144" y="4507433"/>
                              </a:lnTo>
                              <a:close/>
                            </a:path>
                            <a:path w="9525" h="6640195">
                              <a:moveTo>
                                <a:pt x="9144" y="2716415"/>
                              </a:moveTo>
                              <a:lnTo>
                                <a:pt x="0" y="2716415"/>
                              </a:lnTo>
                              <a:lnTo>
                                <a:pt x="0" y="3242183"/>
                              </a:lnTo>
                              <a:lnTo>
                                <a:pt x="0" y="3251327"/>
                              </a:lnTo>
                              <a:lnTo>
                                <a:pt x="0" y="4507357"/>
                              </a:lnTo>
                              <a:lnTo>
                                <a:pt x="9144" y="4507357"/>
                              </a:lnTo>
                              <a:lnTo>
                                <a:pt x="9144" y="3242183"/>
                              </a:lnTo>
                              <a:lnTo>
                                <a:pt x="9144" y="2716415"/>
                              </a:lnTo>
                              <a:close/>
                            </a:path>
                            <a:path w="9525" h="6640195">
                              <a:moveTo>
                                <a:pt x="9144" y="2317127"/>
                              </a:moveTo>
                              <a:lnTo>
                                <a:pt x="0" y="2317127"/>
                              </a:lnTo>
                              <a:lnTo>
                                <a:pt x="0" y="2707259"/>
                              </a:lnTo>
                              <a:lnTo>
                                <a:pt x="0" y="2716403"/>
                              </a:lnTo>
                              <a:lnTo>
                                <a:pt x="9144" y="2716403"/>
                              </a:lnTo>
                              <a:lnTo>
                                <a:pt x="9144" y="2707259"/>
                              </a:lnTo>
                              <a:lnTo>
                                <a:pt x="9144" y="2317127"/>
                              </a:lnTo>
                              <a:close/>
                            </a:path>
                            <a:path w="9525" h="6640195">
                              <a:moveTo>
                                <a:pt x="9144" y="1957146"/>
                              </a:moveTo>
                              <a:lnTo>
                                <a:pt x="0" y="1957146"/>
                              </a:lnTo>
                              <a:lnTo>
                                <a:pt x="0" y="2307971"/>
                              </a:lnTo>
                              <a:lnTo>
                                <a:pt x="0" y="2317115"/>
                              </a:lnTo>
                              <a:lnTo>
                                <a:pt x="9144" y="2317115"/>
                              </a:lnTo>
                              <a:lnTo>
                                <a:pt x="9144" y="2307971"/>
                              </a:lnTo>
                              <a:lnTo>
                                <a:pt x="9144" y="1957146"/>
                              </a:lnTo>
                              <a:close/>
                            </a:path>
                            <a:path w="9525" h="6640195">
                              <a:moveTo>
                                <a:pt x="9144" y="0"/>
                              </a:moveTo>
                              <a:lnTo>
                                <a:pt x="0" y="0"/>
                              </a:lnTo>
                              <a:lnTo>
                                <a:pt x="0" y="9144"/>
                              </a:lnTo>
                              <a:lnTo>
                                <a:pt x="0" y="1586738"/>
                              </a:lnTo>
                              <a:lnTo>
                                <a:pt x="0" y="1595882"/>
                              </a:lnTo>
                              <a:lnTo>
                                <a:pt x="0" y="1947926"/>
                              </a:lnTo>
                              <a:lnTo>
                                <a:pt x="0" y="1957070"/>
                              </a:lnTo>
                              <a:lnTo>
                                <a:pt x="9144" y="1957070"/>
                              </a:lnTo>
                              <a:lnTo>
                                <a:pt x="9144" y="1947926"/>
                              </a:lnTo>
                              <a:lnTo>
                                <a:pt x="9144" y="1595882"/>
                              </a:lnTo>
                              <a:lnTo>
                                <a:pt x="9144" y="158673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2.85pt;mso-position-horizontal-relative:page;mso-position-vertical-relative:page;z-index:15742976" id="docshape34" coordorigin="2060,566" coordsize="15,10457" path="m2074,10471l2060,10471,2060,11023,2074,11023,2074,10471xm2074,7665l2060,7665,2060,9321,2060,9336,2060,9888,2060,9902,2060,9902,2060,10456,2060,10471,2074,10471,2074,10456,2074,9902,2074,9902,2074,9888,2074,9336,2074,9321,2074,7665xm2074,4844l2060,4844,2060,5672,2060,5687,2060,6239,2060,6253,2060,6253,2060,7084,2060,7098,2060,7650,2060,7665,2074,7665,2074,7650,2074,7098,2074,7084,2074,6253,2074,6253,2074,6239,2074,5687,2074,5672,2074,4844xm2074,4215l2060,4215,2060,4830,2060,4844,2074,4844,2074,4830,2074,4215xm2074,3649l2060,3649,2060,4201,2060,4215,2074,4215,2074,4201,2074,3649xm2074,566l2060,566,2060,581,2060,3065,2060,3080,2060,3634,2060,3648,2074,3648,2074,3634,2074,3080,2074,3065,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858012</wp:posOffset>
                </wp:positionH>
                <wp:positionV relativeFrom="page">
                  <wp:posOffset>368807</wp:posOffset>
                </wp:positionV>
                <wp:extent cx="9525" cy="66306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9525" cy="6630670"/>
                        </a:xfrm>
                        <a:custGeom>
                          <a:avLst/>
                          <a:gdLst/>
                          <a:ahLst/>
                          <a:cxnLst/>
                          <a:rect l="l" t="t" r="r" b="b"/>
                          <a:pathLst>
                            <a:path w="9525" h="6630670">
                              <a:moveTo>
                                <a:pt x="9144" y="6280112"/>
                              </a:moveTo>
                              <a:lnTo>
                                <a:pt x="0" y="6280112"/>
                              </a:lnTo>
                              <a:lnTo>
                                <a:pt x="0" y="6630619"/>
                              </a:lnTo>
                              <a:lnTo>
                                <a:pt x="9144" y="6630619"/>
                              </a:lnTo>
                              <a:lnTo>
                                <a:pt x="9144" y="6280112"/>
                              </a:lnTo>
                              <a:close/>
                            </a:path>
                            <a:path w="9525" h="6630670">
                              <a:moveTo>
                                <a:pt x="9144" y="4498289"/>
                              </a:moveTo>
                              <a:lnTo>
                                <a:pt x="0" y="4498289"/>
                              </a:lnTo>
                              <a:lnTo>
                                <a:pt x="0" y="5550166"/>
                              </a:lnTo>
                              <a:lnTo>
                                <a:pt x="0" y="5559310"/>
                              </a:lnTo>
                              <a:lnTo>
                                <a:pt x="0" y="6280099"/>
                              </a:lnTo>
                              <a:lnTo>
                                <a:pt x="9144" y="6280099"/>
                              </a:lnTo>
                              <a:lnTo>
                                <a:pt x="9144" y="5550166"/>
                              </a:lnTo>
                              <a:lnTo>
                                <a:pt x="9144" y="4498289"/>
                              </a:lnTo>
                              <a:close/>
                            </a:path>
                            <a:path w="9525" h="6630670">
                              <a:moveTo>
                                <a:pt x="9144" y="2707271"/>
                              </a:moveTo>
                              <a:lnTo>
                                <a:pt x="0" y="2707271"/>
                              </a:lnTo>
                              <a:lnTo>
                                <a:pt x="0" y="3233039"/>
                              </a:lnTo>
                              <a:lnTo>
                                <a:pt x="0" y="3242183"/>
                              </a:lnTo>
                              <a:lnTo>
                                <a:pt x="0" y="4498213"/>
                              </a:lnTo>
                              <a:lnTo>
                                <a:pt x="9144" y="4498213"/>
                              </a:lnTo>
                              <a:lnTo>
                                <a:pt x="9144" y="3233039"/>
                              </a:lnTo>
                              <a:lnTo>
                                <a:pt x="9144" y="2707271"/>
                              </a:lnTo>
                              <a:close/>
                            </a:path>
                            <a:path w="9525" h="6630670">
                              <a:moveTo>
                                <a:pt x="9144" y="2307983"/>
                              </a:moveTo>
                              <a:lnTo>
                                <a:pt x="0" y="2307983"/>
                              </a:lnTo>
                              <a:lnTo>
                                <a:pt x="0" y="2698115"/>
                              </a:lnTo>
                              <a:lnTo>
                                <a:pt x="0" y="2707259"/>
                              </a:lnTo>
                              <a:lnTo>
                                <a:pt x="9144" y="2707259"/>
                              </a:lnTo>
                              <a:lnTo>
                                <a:pt x="9144" y="2698115"/>
                              </a:lnTo>
                              <a:lnTo>
                                <a:pt x="9144" y="2307983"/>
                              </a:lnTo>
                              <a:close/>
                            </a:path>
                            <a:path w="9525" h="6630670">
                              <a:moveTo>
                                <a:pt x="9144" y="1948002"/>
                              </a:moveTo>
                              <a:lnTo>
                                <a:pt x="0" y="1948002"/>
                              </a:lnTo>
                              <a:lnTo>
                                <a:pt x="0" y="2298827"/>
                              </a:lnTo>
                              <a:lnTo>
                                <a:pt x="0" y="2307971"/>
                              </a:lnTo>
                              <a:lnTo>
                                <a:pt x="9144" y="2307971"/>
                              </a:lnTo>
                              <a:lnTo>
                                <a:pt x="9144" y="2298827"/>
                              </a:lnTo>
                              <a:lnTo>
                                <a:pt x="9144" y="1948002"/>
                              </a:lnTo>
                              <a:close/>
                            </a:path>
                            <a:path w="9525" h="6630670">
                              <a:moveTo>
                                <a:pt x="9144" y="0"/>
                              </a:moveTo>
                              <a:lnTo>
                                <a:pt x="0" y="0"/>
                              </a:lnTo>
                              <a:lnTo>
                                <a:pt x="0" y="1577594"/>
                              </a:lnTo>
                              <a:lnTo>
                                <a:pt x="0" y="1586738"/>
                              </a:lnTo>
                              <a:lnTo>
                                <a:pt x="0" y="1938782"/>
                              </a:lnTo>
                              <a:lnTo>
                                <a:pt x="0" y="1947926"/>
                              </a:lnTo>
                              <a:lnTo>
                                <a:pt x="9144" y="1947926"/>
                              </a:lnTo>
                              <a:lnTo>
                                <a:pt x="9144" y="1938782"/>
                              </a:lnTo>
                              <a:lnTo>
                                <a:pt x="9144" y="1586738"/>
                              </a:lnTo>
                              <a:lnTo>
                                <a:pt x="9144" y="157759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2.1pt;mso-position-horizontal-relative:page;mso-position-vertical-relative:page;z-index:15743488" id="docshape35" coordorigin="1351,581" coordsize="15,10442" path="m1366,10471l1351,10471,1351,11023,1366,11023,1366,10471xm1366,7665l1351,7665,1351,9321,1351,9336,1351,9888,1351,9902,1351,9902,1351,10456,1351,10471,1366,10471,1366,10456,1366,9902,1366,9902,1366,9888,1366,9336,1366,9321,1366,7665xm1366,4844l1351,4844,1351,5672,1351,5687,1351,6239,1351,6253,1351,6253,1351,7084,1351,7098,1351,7650,1351,7665,1366,7665,1366,7650,1366,7098,1366,7084,1366,6253,1366,6253,1366,6239,1366,5687,1366,5672,1366,4844xm1366,4215l1351,4215,1351,4830,1351,4844,1366,4844,1366,4830,1366,4215xm1366,3649l1351,3649,1351,4201,1351,4215,1366,4215,1366,4201,1366,3649xm1366,581l1351,581,1351,3065,1351,3080,1351,3634,1351,3648,1366,3648,1366,3634,1366,3080,1366,3065,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1379" w:hRule="atLeast"/>
        </w:trPr>
        <w:tc>
          <w:tcPr>
            <w:tcW w:w="2695" w:type="dxa"/>
          </w:tcPr>
          <w:p>
            <w:pPr>
              <w:pStyle w:val="TableParagraph"/>
              <w:spacing w:line="240" w:lineRule="auto"/>
              <w:ind w:left="575" w:right="553" w:firstLine="364"/>
              <w:rPr>
                <w:sz w:val="24"/>
              </w:rPr>
            </w:pPr>
            <w:r>
              <w:rPr>
                <w:spacing w:val="-2"/>
                <w:sz w:val="24"/>
              </w:rPr>
              <w:t>Emaxtin </w:t>
            </w:r>
            <w:r>
              <w:rPr>
                <w:sz w:val="24"/>
              </w:rPr>
              <w:t>3.8EC,</w:t>
            </w:r>
            <w:r>
              <w:rPr>
                <w:spacing w:val="-15"/>
                <w:sz w:val="24"/>
              </w:rPr>
              <w:t> </w:t>
            </w:r>
            <w:r>
              <w:rPr>
                <w:sz w:val="24"/>
              </w:rPr>
              <w:t>55.5WG</w:t>
            </w:r>
          </w:p>
        </w:tc>
        <w:tc>
          <w:tcPr>
            <w:tcW w:w="5175" w:type="dxa"/>
          </w:tcPr>
          <w:p>
            <w:pPr>
              <w:pStyle w:val="TableParagraph"/>
              <w:ind w:left="107"/>
              <w:rPr>
                <w:sz w:val="24"/>
              </w:rPr>
            </w:pPr>
            <w:r>
              <w:rPr>
                <w:b/>
                <w:sz w:val="24"/>
              </w:rPr>
              <w:t>3.8EC:</w:t>
            </w:r>
            <w:r>
              <w:rPr>
                <w:b/>
                <w:spacing w:val="-2"/>
                <w:sz w:val="24"/>
              </w:rPr>
              <w:t> </w:t>
            </w:r>
            <w:r>
              <w:rPr>
                <w:sz w:val="24"/>
              </w:rPr>
              <w:t>sâu</w:t>
            </w:r>
            <w:r>
              <w:rPr>
                <w:spacing w:val="-1"/>
                <w:sz w:val="24"/>
              </w:rPr>
              <w:t> </w:t>
            </w:r>
            <w:r>
              <w:rPr>
                <w:sz w:val="24"/>
              </w:rPr>
              <w:t>cuốn lá,</w:t>
            </w:r>
            <w:r>
              <w:rPr>
                <w:spacing w:val="-1"/>
                <w:sz w:val="24"/>
              </w:rPr>
              <w:t> </w:t>
            </w:r>
            <w:r>
              <w:rPr>
                <w:sz w:val="24"/>
              </w:rPr>
              <w:t>rầy</w:t>
            </w:r>
            <w:r>
              <w:rPr>
                <w:spacing w:val="2"/>
                <w:sz w:val="24"/>
              </w:rPr>
              <w:t> </w:t>
            </w:r>
            <w:r>
              <w:rPr>
                <w:sz w:val="24"/>
              </w:rPr>
              <w:t>nâu,</w:t>
            </w:r>
            <w:r>
              <w:rPr>
                <w:spacing w:val="-1"/>
                <w:sz w:val="24"/>
              </w:rPr>
              <w:t> </w:t>
            </w:r>
            <w:r>
              <w:rPr>
                <w:sz w:val="24"/>
              </w:rPr>
              <w:t>bọ</w:t>
            </w:r>
            <w:r>
              <w:rPr>
                <w:spacing w:val="-1"/>
                <w:sz w:val="24"/>
              </w:rPr>
              <w:t> </w:t>
            </w:r>
            <w:r>
              <w:rPr>
                <w:sz w:val="24"/>
              </w:rPr>
              <w:t>trĩ, sâu</w:t>
            </w:r>
            <w:r>
              <w:rPr>
                <w:spacing w:val="-1"/>
                <w:sz w:val="24"/>
              </w:rPr>
              <w:t> </w:t>
            </w:r>
            <w:r>
              <w:rPr>
                <w:sz w:val="24"/>
              </w:rPr>
              <w:t>phao </w:t>
            </w:r>
            <w:r>
              <w:rPr>
                <w:spacing w:val="-5"/>
                <w:sz w:val="24"/>
              </w:rPr>
              <w:t>đục</w:t>
            </w:r>
          </w:p>
          <w:p>
            <w:pPr>
              <w:pStyle w:val="TableParagraph"/>
              <w:spacing w:line="240" w:lineRule="auto"/>
              <w:ind w:left="107"/>
              <w:rPr>
                <w:sz w:val="24"/>
              </w:rPr>
            </w:pP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tơ/</w:t>
            </w:r>
            <w:r>
              <w:rPr>
                <w:spacing w:val="-3"/>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xanh/</w:t>
            </w:r>
            <w:r>
              <w:rPr>
                <w:spacing w:val="-4"/>
                <w:sz w:val="24"/>
              </w:rPr>
              <w:t> </w:t>
            </w:r>
            <w:r>
              <w:rPr>
                <w:sz w:val="24"/>
              </w:rPr>
              <w:t>cà</w:t>
            </w:r>
            <w:r>
              <w:rPr>
                <w:spacing w:val="-4"/>
                <w:sz w:val="24"/>
              </w:rPr>
              <w:t> </w:t>
            </w:r>
            <w:r>
              <w:rPr>
                <w:sz w:val="24"/>
              </w:rPr>
              <w:t>chua;</w:t>
            </w:r>
            <w:r>
              <w:rPr>
                <w:spacing w:val="-4"/>
                <w:sz w:val="24"/>
              </w:rPr>
              <w:t> </w:t>
            </w:r>
            <w:r>
              <w:rPr>
                <w:sz w:val="24"/>
              </w:rPr>
              <w:t>nhện</w:t>
            </w:r>
            <w:r>
              <w:rPr>
                <w:spacing w:val="-4"/>
                <w:sz w:val="24"/>
              </w:rPr>
              <w:t> </w:t>
            </w:r>
            <w:r>
              <w:rPr>
                <w:sz w:val="24"/>
              </w:rPr>
              <w:t>đỏ/ </w:t>
            </w:r>
            <w:r>
              <w:rPr>
                <w:spacing w:val="-4"/>
                <w:sz w:val="24"/>
              </w:rPr>
              <w:t>cam</w:t>
            </w:r>
          </w:p>
          <w:p>
            <w:pPr>
              <w:pStyle w:val="TableParagraph"/>
              <w:spacing w:line="270" w:lineRule="atLeast"/>
              <w:ind w:left="107"/>
              <w:rPr>
                <w:sz w:val="24"/>
              </w:rPr>
            </w:pPr>
            <w:r>
              <w:rPr>
                <w:b/>
                <w:sz w:val="24"/>
              </w:rPr>
              <w:t>55.5WG:</w:t>
            </w:r>
            <w:r>
              <w:rPr>
                <w:b/>
                <w:spacing w:val="-5"/>
                <w:sz w:val="24"/>
              </w:rPr>
              <w:t> </w:t>
            </w:r>
            <w:r>
              <w:rPr>
                <w:sz w:val="24"/>
              </w:rPr>
              <w:t>Nhện</w:t>
            </w:r>
            <w:r>
              <w:rPr>
                <w:spacing w:val="-5"/>
                <w:sz w:val="24"/>
              </w:rPr>
              <w:t> </w:t>
            </w:r>
            <w:r>
              <w:rPr>
                <w:sz w:val="24"/>
              </w:rPr>
              <w:t>đỏ/</w:t>
            </w:r>
            <w:r>
              <w:rPr>
                <w:spacing w:val="-5"/>
                <w:sz w:val="24"/>
              </w:rPr>
              <w:t> </w:t>
            </w:r>
            <w:r>
              <w:rPr>
                <w:sz w:val="24"/>
              </w:rPr>
              <w:t>cam;</w:t>
            </w:r>
            <w:r>
              <w:rPr>
                <w:spacing w:val="-2"/>
                <w:sz w:val="24"/>
              </w:rPr>
              <w:t> </w:t>
            </w: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rầy</w:t>
            </w:r>
            <w:r>
              <w:rPr>
                <w:spacing w:val="-5"/>
                <w:sz w:val="24"/>
              </w:rPr>
              <w:t> </w:t>
            </w:r>
            <w:r>
              <w:rPr>
                <w:sz w:val="24"/>
              </w:rPr>
              <w:t>nâu/</w:t>
            </w:r>
            <w:r>
              <w:rPr>
                <w:spacing w:val="-5"/>
                <w:sz w:val="24"/>
              </w:rPr>
              <w:t> </w:t>
            </w:r>
            <w:r>
              <w:rPr>
                <w:sz w:val="24"/>
              </w:rPr>
              <w:t>lúa</w:t>
            </w:r>
            <w:r>
              <w:rPr>
                <w:sz w:val="24"/>
              </w:rPr>
              <w:t>; rầy xanh/ chè</w:t>
            </w:r>
          </w:p>
        </w:tc>
        <w:tc>
          <w:tcPr>
            <w:tcW w:w="3353" w:type="dxa"/>
          </w:tcPr>
          <w:p>
            <w:pPr>
              <w:pStyle w:val="TableParagraph"/>
              <w:ind w:left="63" w:right="50"/>
              <w:jc w:val="center"/>
              <w:rPr>
                <w:sz w:val="24"/>
              </w:rPr>
            </w:pPr>
            <w:r>
              <w:rPr>
                <w:sz w:val="24"/>
              </w:rPr>
              <w:t>Công</w:t>
            </w:r>
            <w:r>
              <w:rPr>
                <w:spacing w:val="-1"/>
                <w:sz w:val="24"/>
              </w:rPr>
              <w:t> </w:t>
            </w:r>
            <w:r>
              <w:rPr>
                <w:sz w:val="24"/>
              </w:rPr>
              <w:t>ty TNHH </w:t>
            </w:r>
            <w:r>
              <w:rPr>
                <w:spacing w:val="-2"/>
                <w:sz w:val="24"/>
              </w:rPr>
              <w:t>US.Chemical</w:t>
            </w:r>
          </w:p>
        </w:tc>
      </w:tr>
      <w:tr>
        <w:trPr>
          <w:trHeight w:val="1105" w:hRule="atLeast"/>
        </w:trPr>
        <w:tc>
          <w:tcPr>
            <w:tcW w:w="2695" w:type="dxa"/>
          </w:tcPr>
          <w:p>
            <w:pPr>
              <w:pStyle w:val="TableParagraph"/>
              <w:spacing w:line="240" w:lineRule="auto" w:before="1"/>
              <w:ind w:left="604" w:hanging="63"/>
              <w:rPr>
                <w:sz w:val="24"/>
              </w:rPr>
            </w:pPr>
            <w:r>
              <w:rPr>
                <w:spacing w:val="-2"/>
                <w:sz w:val="24"/>
              </w:rPr>
              <w:t>EMETINannong </w:t>
            </w:r>
            <w:r>
              <w:rPr>
                <w:sz w:val="24"/>
              </w:rPr>
              <w:t>1.9EC, 108WG</w:t>
            </w:r>
          </w:p>
        </w:tc>
        <w:tc>
          <w:tcPr>
            <w:tcW w:w="5175" w:type="dxa"/>
          </w:tcPr>
          <w:p>
            <w:pPr>
              <w:pStyle w:val="TableParagraph"/>
              <w:spacing w:line="240" w:lineRule="auto" w:before="1"/>
              <w:ind w:left="107" w:right="153"/>
              <w:rPr>
                <w:sz w:val="24"/>
              </w:rPr>
            </w:pPr>
            <w:r>
              <w:rPr>
                <w:b/>
                <w:sz w:val="24"/>
              </w:rPr>
              <w:t>1.9EC:</w:t>
            </w:r>
            <w:r>
              <w:rPr>
                <w:b/>
                <w:spacing w:val="-5"/>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3"/>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sâu</w:t>
            </w:r>
            <w:r>
              <w:rPr>
                <w:spacing w:val="-4"/>
                <w:sz w:val="24"/>
              </w:rPr>
              <w:t> </w:t>
            </w:r>
            <w:r>
              <w:rPr>
                <w:sz w:val="24"/>
              </w:rPr>
              <w:t>phao</w:t>
            </w:r>
            <w:r>
              <w:rPr>
                <w:spacing w:val="-4"/>
                <w:sz w:val="24"/>
              </w:rPr>
              <w:t> </w:t>
            </w:r>
            <w:r>
              <w:rPr>
                <w:sz w:val="24"/>
              </w:rPr>
              <w:t>đục bẹ/ lúa; sâu tơ/ bắp cải; nhện đỏ/ cam, quýt; sâu xanh/ cà chua</w:t>
            </w:r>
          </w:p>
          <w:p>
            <w:pPr>
              <w:pStyle w:val="TableParagraph"/>
              <w:spacing w:line="257" w:lineRule="exact"/>
              <w:ind w:left="107"/>
              <w:rPr>
                <w:sz w:val="24"/>
              </w:rPr>
            </w:pPr>
            <w:r>
              <w:rPr>
                <w:b/>
                <w:sz w:val="24"/>
              </w:rPr>
              <w:t>108WG</w:t>
            </w:r>
            <w:r>
              <w:rPr>
                <w:sz w:val="24"/>
              </w:rPr>
              <w:t>:</w:t>
            </w:r>
            <w:r>
              <w:rPr>
                <w:spacing w:val="-1"/>
                <w:sz w:val="24"/>
              </w:rPr>
              <w:t> </w:t>
            </w:r>
            <w:r>
              <w:rPr>
                <w:sz w:val="24"/>
              </w:rPr>
              <w:t>rầy</w:t>
            </w:r>
            <w:r>
              <w:rPr>
                <w:spacing w:val="-1"/>
                <w:sz w:val="24"/>
              </w:rPr>
              <w:t> </w:t>
            </w:r>
            <w:r>
              <w:rPr>
                <w:sz w:val="24"/>
              </w:rPr>
              <w:t>nâu, sâu</w:t>
            </w:r>
            <w:r>
              <w:rPr>
                <w:spacing w:val="-1"/>
                <w:sz w:val="24"/>
              </w:rPr>
              <w:t> </w:t>
            </w:r>
            <w:r>
              <w:rPr>
                <w:sz w:val="24"/>
              </w:rPr>
              <w:t>cuốn</w:t>
            </w:r>
            <w:r>
              <w:rPr>
                <w:spacing w:val="-1"/>
                <w:sz w:val="24"/>
              </w:rPr>
              <w:t> </w:t>
            </w:r>
            <w:r>
              <w:rPr>
                <w:sz w:val="24"/>
              </w:rPr>
              <w:t>lá/ lúa,</w:t>
            </w:r>
            <w:r>
              <w:rPr>
                <w:spacing w:val="-1"/>
                <w:sz w:val="24"/>
              </w:rPr>
              <w:t> </w:t>
            </w:r>
            <w:r>
              <w:rPr>
                <w:sz w:val="24"/>
              </w:rPr>
              <w:t>nhện </w:t>
            </w:r>
            <w:r>
              <w:rPr>
                <w:spacing w:val="-2"/>
                <w:sz w:val="24"/>
              </w:rPr>
              <w:t>đỏ/cam</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656" w:hRule="atLeast"/>
        </w:trPr>
        <w:tc>
          <w:tcPr>
            <w:tcW w:w="2695" w:type="dxa"/>
          </w:tcPr>
          <w:p>
            <w:pPr>
              <w:pStyle w:val="TableParagraph"/>
              <w:ind w:left="21" w:right="7"/>
              <w:jc w:val="center"/>
              <w:rPr>
                <w:sz w:val="24"/>
              </w:rPr>
            </w:pPr>
            <w:r>
              <w:rPr>
                <w:spacing w:val="-2"/>
                <w:sz w:val="24"/>
              </w:rPr>
              <w:t>Etimex</w:t>
            </w:r>
          </w:p>
          <w:p>
            <w:pPr>
              <w:pStyle w:val="TableParagraph"/>
              <w:spacing w:line="240" w:lineRule="auto"/>
              <w:ind w:left="1014"/>
              <w:rPr>
                <w:sz w:val="24"/>
              </w:rPr>
            </w:pPr>
            <w:r>
              <w:rPr>
                <w:sz w:val="24"/>
              </w:rPr>
              <w:t>2.6 </w:t>
            </w:r>
            <w:r>
              <w:rPr>
                <w:spacing w:val="-5"/>
                <w:sz w:val="24"/>
              </w:rPr>
              <w:t>EC</w:t>
            </w:r>
          </w:p>
        </w:tc>
        <w:tc>
          <w:tcPr>
            <w:tcW w:w="5175" w:type="dxa"/>
          </w:tcPr>
          <w:p>
            <w:pPr>
              <w:pStyle w:val="TableParagraph"/>
              <w:spacing w:line="240" w:lineRule="auto"/>
              <w:ind w:left="107" w:right="153"/>
              <w:rPr>
                <w:sz w:val="24"/>
              </w:rPr>
            </w:pPr>
            <w:r>
              <w:rPr>
                <w:sz w:val="24"/>
              </w:rPr>
              <w:t>bọ</w:t>
            </w:r>
            <w:r>
              <w:rPr>
                <w:spacing w:val="-4"/>
                <w:sz w:val="24"/>
              </w:rPr>
              <w:t> </w:t>
            </w:r>
            <w:r>
              <w:rPr>
                <w:sz w:val="24"/>
              </w:rPr>
              <w:t>trĩ,</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phao</w:t>
            </w:r>
            <w:r>
              <w:rPr>
                <w:spacing w:val="-4"/>
                <w:sz w:val="24"/>
              </w:rPr>
              <w:t> </w:t>
            </w:r>
            <w:r>
              <w:rPr>
                <w:sz w:val="24"/>
              </w:rPr>
              <w:t>đục</w:t>
            </w:r>
            <w:r>
              <w:rPr>
                <w:spacing w:val="-5"/>
                <w:sz w:val="24"/>
              </w:rPr>
              <w:t> </w:t>
            </w:r>
            <w:r>
              <w:rPr>
                <w:sz w:val="24"/>
              </w:rPr>
              <w:t>bẹ,</w:t>
            </w:r>
            <w:r>
              <w:rPr>
                <w:spacing w:val="-4"/>
                <w:sz w:val="24"/>
              </w:rPr>
              <w:t> </w:t>
            </w:r>
            <w:r>
              <w:rPr>
                <w:sz w:val="24"/>
              </w:rPr>
              <w:t>nhện</w:t>
            </w:r>
            <w:r>
              <w:rPr>
                <w:spacing w:val="-4"/>
                <w:sz w:val="24"/>
              </w:rPr>
              <w:t> </w:t>
            </w:r>
            <w:r>
              <w:rPr>
                <w:sz w:val="24"/>
              </w:rPr>
              <w:t>gié/</w:t>
            </w:r>
            <w:r>
              <w:rPr>
                <w:spacing w:val="-4"/>
                <w:sz w:val="24"/>
              </w:rPr>
              <w:t> </w:t>
            </w:r>
            <w:r>
              <w:rPr>
                <w:sz w:val="24"/>
              </w:rPr>
              <w:t>lúa; sâu</w:t>
            </w:r>
            <w:r>
              <w:rPr>
                <w:spacing w:val="-2"/>
                <w:sz w:val="24"/>
              </w:rPr>
              <w:t> </w:t>
            </w:r>
            <w:r>
              <w:rPr>
                <w:sz w:val="24"/>
              </w:rPr>
              <w:t>tơ/</w:t>
            </w:r>
            <w:r>
              <w:rPr>
                <w:spacing w:val="-1"/>
                <w:sz w:val="24"/>
              </w:rPr>
              <w:t> </w:t>
            </w:r>
            <w:r>
              <w:rPr>
                <w:sz w:val="24"/>
              </w:rPr>
              <w:t>rau</w:t>
            </w:r>
            <w:r>
              <w:rPr>
                <w:spacing w:val="-2"/>
                <w:sz w:val="24"/>
              </w:rPr>
              <w:t> </w:t>
            </w:r>
            <w:r>
              <w:rPr>
                <w:sz w:val="24"/>
              </w:rPr>
              <w:t>cải,</w:t>
            </w:r>
            <w:r>
              <w:rPr>
                <w:spacing w:val="-2"/>
                <w:sz w:val="24"/>
              </w:rPr>
              <w:t> </w:t>
            </w:r>
            <w:r>
              <w:rPr>
                <w:sz w:val="24"/>
              </w:rPr>
              <w:t>bắp</w:t>
            </w:r>
            <w:r>
              <w:rPr>
                <w:spacing w:val="-1"/>
                <w:sz w:val="24"/>
              </w:rPr>
              <w:t> </w:t>
            </w:r>
            <w:r>
              <w:rPr>
                <w:sz w:val="24"/>
              </w:rPr>
              <w:t>cải;</w:t>
            </w:r>
            <w:r>
              <w:rPr>
                <w:spacing w:val="-2"/>
                <w:sz w:val="24"/>
              </w:rPr>
              <w:t> </w:t>
            </w:r>
            <w:r>
              <w:rPr>
                <w:sz w:val="24"/>
              </w:rPr>
              <w:t>ruồi</w:t>
            </w:r>
            <w:r>
              <w:rPr>
                <w:spacing w:val="-2"/>
                <w:sz w:val="24"/>
              </w:rPr>
              <w:t> </w:t>
            </w:r>
            <w:r>
              <w:rPr>
                <w:sz w:val="24"/>
              </w:rPr>
              <w:t>hại</w:t>
            </w:r>
            <w:r>
              <w:rPr>
                <w:spacing w:val="-2"/>
                <w:sz w:val="24"/>
              </w:rPr>
              <w:t> </w:t>
            </w:r>
            <w:r>
              <w:rPr>
                <w:sz w:val="24"/>
              </w:rPr>
              <w:t>lá/</w:t>
            </w:r>
            <w:r>
              <w:rPr>
                <w:spacing w:val="-2"/>
                <w:sz w:val="24"/>
              </w:rPr>
              <w:t> </w:t>
            </w:r>
            <w:r>
              <w:rPr>
                <w:sz w:val="24"/>
              </w:rPr>
              <w:t>cải</w:t>
            </w:r>
            <w:r>
              <w:rPr>
                <w:spacing w:val="-2"/>
                <w:sz w:val="24"/>
              </w:rPr>
              <w:t> </w:t>
            </w:r>
            <w:r>
              <w:rPr>
                <w:sz w:val="24"/>
              </w:rPr>
              <w:t>bó</w:t>
            </w:r>
            <w:r>
              <w:rPr>
                <w:spacing w:val="-2"/>
                <w:sz w:val="24"/>
              </w:rPr>
              <w:t> </w:t>
            </w:r>
            <w:r>
              <w:rPr>
                <w:sz w:val="24"/>
              </w:rPr>
              <w:t>xôi;</w:t>
            </w:r>
            <w:r>
              <w:rPr>
                <w:spacing w:val="-2"/>
                <w:sz w:val="24"/>
              </w:rPr>
              <w:t> </w:t>
            </w:r>
            <w:r>
              <w:rPr>
                <w:sz w:val="24"/>
              </w:rPr>
              <w:t>sâu xanh da láng/ cà chua; sâu khoang, sâu xanh/ lạc; bọ trĩ/ dưa hấu; sâu vẽ bùa/ cam; bọ trĩ, nhện đỏ/</w:t>
            </w:r>
          </w:p>
          <w:p>
            <w:pPr>
              <w:pStyle w:val="TableParagraph"/>
              <w:spacing w:line="270" w:lineRule="atLeast"/>
              <w:ind w:left="107"/>
              <w:rPr>
                <w:sz w:val="24"/>
              </w:rPr>
            </w:pPr>
            <w:r>
              <w:rPr>
                <w:sz w:val="24"/>
              </w:rPr>
              <w:t>nho;</w:t>
            </w:r>
            <w:r>
              <w:rPr>
                <w:spacing w:val="-4"/>
                <w:sz w:val="24"/>
              </w:rPr>
              <w:t> </w:t>
            </w:r>
            <w:r>
              <w:rPr>
                <w:sz w:val="24"/>
              </w:rPr>
              <w:t>nhện</w:t>
            </w:r>
            <w:r>
              <w:rPr>
                <w:spacing w:val="-4"/>
                <w:sz w:val="24"/>
              </w:rPr>
              <w:t> </w:t>
            </w:r>
            <w:r>
              <w:rPr>
                <w:sz w:val="24"/>
              </w:rPr>
              <w:t>đỏ/</w:t>
            </w:r>
            <w:r>
              <w:rPr>
                <w:spacing w:val="-4"/>
                <w:sz w:val="24"/>
              </w:rPr>
              <w:t> </w:t>
            </w:r>
            <w:r>
              <w:rPr>
                <w:sz w:val="24"/>
              </w:rPr>
              <w:t>nhãn;</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chè,</w:t>
            </w:r>
            <w:r>
              <w:rPr>
                <w:spacing w:val="-4"/>
                <w:sz w:val="24"/>
              </w:rPr>
              <w:t> </w:t>
            </w:r>
            <w:r>
              <w:rPr>
                <w:sz w:val="24"/>
              </w:rPr>
              <w:t>điều;</w:t>
            </w:r>
            <w:r>
              <w:rPr>
                <w:spacing w:val="-4"/>
                <w:sz w:val="24"/>
              </w:rPr>
              <w:t> </w:t>
            </w:r>
            <w:r>
              <w:rPr>
                <w:sz w:val="24"/>
              </w:rPr>
              <w:t>rệp</w:t>
            </w:r>
            <w:r>
              <w:rPr>
                <w:spacing w:val="-4"/>
                <w:sz w:val="24"/>
              </w:rPr>
              <w:t> </w:t>
            </w:r>
            <w:r>
              <w:rPr>
                <w:sz w:val="24"/>
              </w:rPr>
              <w:t>sáp, nhện đỏ/ cà phê</w:t>
            </w:r>
          </w:p>
        </w:tc>
        <w:tc>
          <w:tcPr>
            <w:tcW w:w="3353" w:type="dxa"/>
          </w:tcPr>
          <w:p>
            <w:pPr>
              <w:pStyle w:val="TableParagraph"/>
              <w:spacing w:line="240" w:lineRule="auto"/>
              <w:ind w:left="1200"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2695" w:type="dxa"/>
          </w:tcPr>
          <w:p>
            <w:pPr>
              <w:pStyle w:val="TableParagraph"/>
              <w:spacing w:line="276" w:lineRule="exact"/>
              <w:ind w:left="966" w:right="952" w:firstLine="1"/>
              <w:jc w:val="center"/>
              <w:rPr>
                <w:sz w:val="24"/>
              </w:rPr>
            </w:pPr>
            <w:r>
              <w:rPr>
                <w:spacing w:val="-2"/>
                <w:sz w:val="24"/>
              </w:rPr>
              <w:t>Fastish 116WG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895" w:hanging="660"/>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Đầu</w:t>
            </w:r>
            <w:r>
              <w:rPr>
                <w:spacing w:val="-6"/>
                <w:sz w:val="24"/>
              </w:rPr>
              <w:t> </w:t>
            </w:r>
            <w:r>
              <w:rPr>
                <w:sz w:val="24"/>
              </w:rPr>
              <w:t>tư</w:t>
            </w:r>
            <w:r>
              <w:rPr>
                <w:spacing w:val="-6"/>
                <w:sz w:val="24"/>
              </w:rPr>
              <w:t> </w:t>
            </w:r>
            <w:r>
              <w:rPr>
                <w:sz w:val="24"/>
              </w:rPr>
              <w:t>và</w:t>
            </w:r>
            <w:r>
              <w:rPr>
                <w:spacing w:val="-7"/>
                <w:sz w:val="24"/>
              </w:rPr>
              <w:t> </w:t>
            </w:r>
            <w:r>
              <w:rPr>
                <w:sz w:val="24"/>
              </w:rPr>
              <w:t>PT</w:t>
            </w:r>
            <w:r>
              <w:rPr>
                <w:spacing w:val="-6"/>
                <w:sz w:val="24"/>
              </w:rPr>
              <w:t> </w:t>
            </w:r>
            <w:r>
              <w:rPr>
                <w:sz w:val="24"/>
              </w:rPr>
              <w:t>TM QT Thăng Long</w:t>
            </w:r>
          </w:p>
        </w:tc>
      </w:tr>
      <w:tr>
        <w:trPr>
          <w:trHeight w:val="1378" w:hRule="atLeast"/>
        </w:trPr>
        <w:tc>
          <w:tcPr>
            <w:tcW w:w="2695" w:type="dxa"/>
          </w:tcPr>
          <w:p>
            <w:pPr>
              <w:pStyle w:val="TableParagraph"/>
              <w:spacing w:line="274" w:lineRule="exact"/>
              <w:ind w:left="21" w:right="9"/>
              <w:jc w:val="center"/>
              <w:rPr>
                <w:sz w:val="24"/>
              </w:rPr>
            </w:pPr>
            <w:r>
              <w:rPr>
                <w:spacing w:val="-2"/>
                <w:sz w:val="24"/>
              </w:rPr>
              <w:t>Feroly</w:t>
            </w:r>
          </w:p>
          <w:p>
            <w:pPr>
              <w:pStyle w:val="TableParagraph"/>
              <w:spacing w:line="240" w:lineRule="auto"/>
              <w:ind w:left="21" w:right="4"/>
              <w:jc w:val="center"/>
              <w:rPr>
                <w:sz w:val="24"/>
              </w:rPr>
            </w:pPr>
            <w:r>
              <w:rPr>
                <w:sz w:val="24"/>
              </w:rPr>
              <w:t>20SL, 35.5EC, </w:t>
            </w:r>
            <w:r>
              <w:rPr>
                <w:spacing w:val="-2"/>
                <w:sz w:val="24"/>
              </w:rPr>
              <w:t>125WG</w:t>
            </w:r>
          </w:p>
        </w:tc>
        <w:tc>
          <w:tcPr>
            <w:tcW w:w="5175" w:type="dxa"/>
          </w:tcPr>
          <w:p>
            <w:pPr>
              <w:pStyle w:val="TableParagraph"/>
              <w:spacing w:line="240" w:lineRule="auto"/>
              <w:ind w:left="107" w:right="153"/>
              <w:rPr>
                <w:sz w:val="24"/>
              </w:rPr>
            </w:pPr>
            <w:r>
              <w:rPr>
                <w:b/>
                <w:sz w:val="24"/>
              </w:rPr>
              <w:t>20SL:</w:t>
            </w:r>
            <w:r>
              <w:rPr>
                <w:b/>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bọ</w:t>
            </w:r>
            <w:r>
              <w:rPr>
                <w:spacing w:val="-4"/>
                <w:sz w:val="24"/>
              </w:rPr>
              <w:t> </w:t>
            </w:r>
            <w:r>
              <w:rPr>
                <w:sz w:val="24"/>
              </w:rPr>
              <w:t>xít/</w:t>
            </w:r>
            <w:r>
              <w:rPr>
                <w:spacing w:val="-4"/>
                <w:sz w:val="24"/>
              </w:rPr>
              <w:t> </w:t>
            </w:r>
            <w:r>
              <w:rPr>
                <w:sz w:val="24"/>
              </w:rPr>
              <w:t>lúa;</w:t>
            </w:r>
            <w:r>
              <w:rPr>
                <w:spacing w:val="-4"/>
                <w:sz w:val="24"/>
              </w:rPr>
              <w:t> </w:t>
            </w:r>
            <w:r>
              <w:rPr>
                <w:sz w:val="24"/>
              </w:rPr>
              <w:t>bọ</w:t>
            </w:r>
            <w:r>
              <w:rPr>
                <w:spacing w:val="-4"/>
                <w:sz w:val="24"/>
              </w:rPr>
              <w:t> </w:t>
            </w:r>
            <w:r>
              <w:rPr>
                <w:sz w:val="24"/>
              </w:rPr>
              <w:t>trĩ/ dưa hấu; rầy xanh, nhện đỏ/ chè; dòi đục lá/ cà chua; nhện lông nhung/ vải</w:t>
            </w:r>
          </w:p>
          <w:p>
            <w:pPr>
              <w:pStyle w:val="TableParagraph"/>
              <w:spacing w:line="240" w:lineRule="auto"/>
              <w:ind w:left="107"/>
              <w:rPr>
                <w:sz w:val="24"/>
              </w:rPr>
            </w:pPr>
            <w:r>
              <w:rPr>
                <w:b/>
                <w:sz w:val="24"/>
              </w:rPr>
              <w:t>35.5EC:</w:t>
            </w:r>
            <w:r>
              <w:rPr>
                <w:b/>
                <w:spacing w:val="-3"/>
                <w:sz w:val="24"/>
              </w:rPr>
              <w:t> </w:t>
            </w:r>
            <w:r>
              <w:rPr>
                <w:sz w:val="24"/>
              </w:rPr>
              <w:t>sâu</w:t>
            </w:r>
            <w:r>
              <w:rPr>
                <w:spacing w:val="-1"/>
                <w:sz w:val="24"/>
              </w:rPr>
              <w:t> </w:t>
            </w:r>
            <w:r>
              <w:rPr>
                <w:sz w:val="24"/>
              </w:rPr>
              <w:t>khoang/lạc;</w:t>
            </w:r>
            <w:r>
              <w:rPr>
                <w:spacing w:val="1"/>
                <w:sz w:val="24"/>
              </w:rPr>
              <w:t> </w:t>
            </w:r>
            <w:r>
              <w:rPr>
                <w:sz w:val="24"/>
              </w:rPr>
              <w:t>sâu</w:t>
            </w:r>
            <w:r>
              <w:rPr>
                <w:spacing w:val="-1"/>
                <w:sz w:val="24"/>
              </w:rPr>
              <w:t> </w:t>
            </w:r>
            <w:r>
              <w:rPr>
                <w:sz w:val="24"/>
              </w:rPr>
              <w:t>cuốn</w:t>
            </w:r>
            <w:r>
              <w:rPr>
                <w:spacing w:val="-1"/>
                <w:sz w:val="24"/>
              </w:rPr>
              <w:t> </w:t>
            </w:r>
            <w:r>
              <w:rPr>
                <w:spacing w:val="-2"/>
                <w:sz w:val="24"/>
              </w:rPr>
              <w:t>lá/lúa</w:t>
            </w:r>
          </w:p>
          <w:p>
            <w:pPr>
              <w:pStyle w:val="TableParagraph"/>
              <w:spacing w:line="257" w:lineRule="exact"/>
              <w:ind w:left="107"/>
              <w:rPr>
                <w:sz w:val="24"/>
              </w:rPr>
            </w:pPr>
            <w:r>
              <w:rPr>
                <w:b/>
                <w:sz w:val="24"/>
              </w:rPr>
              <w:t>125WG: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ind w:left="1349" w:hanging="1205"/>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Kỹ</w:t>
            </w:r>
            <w:r>
              <w:rPr>
                <w:spacing w:val="-7"/>
                <w:sz w:val="24"/>
              </w:rPr>
              <w:t> </w:t>
            </w:r>
            <w:r>
              <w:rPr>
                <w:sz w:val="24"/>
              </w:rPr>
              <w:t>thuật</w:t>
            </w:r>
            <w:r>
              <w:rPr>
                <w:spacing w:val="-7"/>
                <w:sz w:val="24"/>
              </w:rPr>
              <w:t> </w:t>
            </w:r>
            <w:r>
              <w:rPr>
                <w:sz w:val="24"/>
              </w:rPr>
              <w:t>công</w:t>
            </w:r>
            <w:r>
              <w:rPr>
                <w:spacing w:val="-7"/>
                <w:sz w:val="24"/>
              </w:rPr>
              <w:t> </w:t>
            </w:r>
            <w:r>
              <w:rPr>
                <w:sz w:val="24"/>
              </w:rPr>
              <w:t>nghệ </w:t>
            </w:r>
            <w:r>
              <w:rPr>
                <w:spacing w:val="-2"/>
                <w:sz w:val="24"/>
              </w:rPr>
              <w:t>Klever</w:t>
            </w:r>
          </w:p>
        </w:tc>
      </w:tr>
      <w:tr>
        <w:trPr>
          <w:trHeight w:val="1103" w:hRule="atLeast"/>
        </w:trPr>
        <w:tc>
          <w:tcPr>
            <w:tcW w:w="2695" w:type="dxa"/>
          </w:tcPr>
          <w:p>
            <w:pPr>
              <w:pStyle w:val="TableParagraph"/>
              <w:spacing w:line="240" w:lineRule="auto" w:before="1"/>
              <w:ind w:left="664" w:right="644" w:firstLine="417"/>
              <w:rPr>
                <w:sz w:val="24"/>
              </w:rPr>
            </w:pPr>
            <w:r>
              <w:rPr>
                <w:spacing w:val="-2"/>
                <w:sz w:val="24"/>
              </w:rPr>
              <w:t>Focal </w:t>
            </w:r>
            <w:r>
              <w:rPr>
                <w:sz w:val="24"/>
              </w:rPr>
              <w:t>5.5EC,</w:t>
            </w:r>
            <w:r>
              <w:rPr>
                <w:spacing w:val="-15"/>
                <w:sz w:val="24"/>
              </w:rPr>
              <w:t> </w:t>
            </w:r>
            <w:r>
              <w:rPr>
                <w:sz w:val="24"/>
              </w:rPr>
              <w:t>80WG</w:t>
            </w:r>
          </w:p>
        </w:tc>
        <w:tc>
          <w:tcPr>
            <w:tcW w:w="5175" w:type="dxa"/>
          </w:tcPr>
          <w:p>
            <w:pPr>
              <w:pStyle w:val="TableParagraph"/>
              <w:spacing w:line="240" w:lineRule="auto" w:before="1"/>
              <w:ind w:left="107"/>
              <w:rPr>
                <w:sz w:val="24"/>
              </w:rPr>
            </w:pPr>
            <w:r>
              <w:rPr>
                <w:b/>
                <w:sz w:val="24"/>
              </w:rPr>
              <w:t>5.5EC:</w:t>
            </w:r>
            <w:r>
              <w:rPr>
                <w:b/>
                <w:spacing w:val="-2"/>
                <w:sz w:val="24"/>
              </w:rPr>
              <w:t> </w:t>
            </w:r>
            <w:r>
              <w:rPr>
                <w:sz w:val="24"/>
              </w:rPr>
              <w:t>sâu cuốn</w:t>
            </w:r>
            <w:r>
              <w:rPr>
                <w:spacing w:val="-1"/>
                <w:sz w:val="24"/>
              </w:rPr>
              <w:t> </w:t>
            </w:r>
            <w:r>
              <w:rPr>
                <w:sz w:val="24"/>
              </w:rPr>
              <w:t>lá, bọ </w:t>
            </w:r>
            <w:r>
              <w:rPr>
                <w:spacing w:val="-2"/>
                <w:sz w:val="24"/>
              </w:rPr>
              <w:t>trĩ/lúa</w:t>
            </w:r>
          </w:p>
          <w:p>
            <w:pPr>
              <w:pStyle w:val="TableParagraph"/>
              <w:spacing w:line="240" w:lineRule="auto"/>
              <w:ind w:left="107"/>
              <w:rPr>
                <w:sz w:val="24"/>
              </w:rPr>
            </w:pPr>
            <w:r>
              <w:rPr>
                <w:b/>
                <w:sz w:val="24"/>
              </w:rPr>
              <w:t>80WG:</w:t>
            </w:r>
            <w:r>
              <w:rPr>
                <w:b/>
                <w:spacing w:val="-1"/>
                <w:sz w:val="24"/>
              </w:rPr>
              <w:t> </w:t>
            </w:r>
            <w:r>
              <w:rPr>
                <w:sz w:val="24"/>
              </w:rPr>
              <w:t>sâu cuốn</w:t>
            </w:r>
            <w:r>
              <w:rPr>
                <w:spacing w:val="-1"/>
                <w:sz w:val="24"/>
              </w:rPr>
              <w:t> </w:t>
            </w:r>
            <w:r>
              <w:rPr>
                <w:sz w:val="24"/>
              </w:rPr>
              <w:t>lá, nhện</w:t>
            </w:r>
            <w:r>
              <w:rPr>
                <w:spacing w:val="-1"/>
                <w:sz w:val="24"/>
              </w:rPr>
              <w:t> </w:t>
            </w:r>
            <w:r>
              <w:rPr>
                <w:sz w:val="24"/>
              </w:rPr>
              <w:t>gié, sâu</w:t>
            </w:r>
            <w:r>
              <w:rPr>
                <w:spacing w:val="-1"/>
                <w:sz w:val="24"/>
              </w:rPr>
              <w:t> </w:t>
            </w:r>
            <w:r>
              <w:rPr>
                <w:sz w:val="24"/>
              </w:rPr>
              <w:t>năn, bọ</w:t>
            </w:r>
            <w:r>
              <w:rPr>
                <w:spacing w:val="-1"/>
                <w:sz w:val="24"/>
              </w:rPr>
              <w:t> </w:t>
            </w:r>
            <w:r>
              <w:rPr>
                <w:sz w:val="24"/>
              </w:rPr>
              <w:t>trĩ/ </w:t>
            </w:r>
            <w:r>
              <w:rPr>
                <w:spacing w:val="-4"/>
                <w:sz w:val="24"/>
              </w:rPr>
              <w:t>lúa;</w:t>
            </w:r>
          </w:p>
          <w:p>
            <w:pPr>
              <w:pStyle w:val="TableParagraph"/>
              <w:spacing w:line="274" w:lineRule="exact"/>
              <w:ind w:left="107" w:right="153"/>
              <w:rPr>
                <w:sz w:val="24"/>
              </w:rPr>
            </w:pPr>
            <w:r>
              <w:rPr>
                <w:sz w:val="24"/>
              </w:rPr>
              <w:t>nhện</w:t>
            </w:r>
            <w:r>
              <w:rPr>
                <w:spacing w:val="-5"/>
                <w:sz w:val="24"/>
              </w:rPr>
              <w:t> </w:t>
            </w:r>
            <w:r>
              <w:rPr>
                <w:sz w:val="24"/>
              </w:rPr>
              <w:t>đỏ/</w:t>
            </w:r>
            <w:r>
              <w:rPr>
                <w:spacing w:val="-5"/>
                <w:sz w:val="24"/>
              </w:rPr>
              <w:t> </w:t>
            </w:r>
            <w:r>
              <w:rPr>
                <w:sz w:val="24"/>
              </w:rPr>
              <w:t>chè,</w:t>
            </w:r>
            <w:r>
              <w:rPr>
                <w:spacing w:val="-5"/>
                <w:sz w:val="24"/>
              </w:rPr>
              <w:t> </w:t>
            </w:r>
            <w:r>
              <w:rPr>
                <w:sz w:val="24"/>
              </w:rPr>
              <w:t>rệp</w:t>
            </w:r>
            <w:r>
              <w:rPr>
                <w:spacing w:val="-5"/>
                <w:sz w:val="24"/>
              </w:rPr>
              <w:t> </w:t>
            </w:r>
            <w:r>
              <w:rPr>
                <w:sz w:val="24"/>
              </w:rPr>
              <w:t>sáp/cà</w:t>
            </w:r>
            <w:r>
              <w:rPr>
                <w:spacing w:val="-4"/>
                <w:sz w:val="24"/>
              </w:rPr>
              <w:t> </w:t>
            </w:r>
            <w:r>
              <w:rPr>
                <w:sz w:val="24"/>
              </w:rPr>
              <w:t>phê,</w:t>
            </w:r>
            <w:r>
              <w:rPr>
                <w:spacing w:val="-5"/>
                <w:sz w:val="24"/>
              </w:rPr>
              <w:t> </w:t>
            </w:r>
            <w:r>
              <w:rPr>
                <w:sz w:val="24"/>
              </w:rPr>
              <w:t>sâu</w:t>
            </w:r>
            <w:r>
              <w:rPr>
                <w:spacing w:val="-5"/>
                <w:sz w:val="24"/>
              </w:rPr>
              <w:t> </w:t>
            </w:r>
            <w:r>
              <w:rPr>
                <w:sz w:val="24"/>
              </w:rPr>
              <w:t>đục</w:t>
            </w:r>
            <w:r>
              <w:rPr>
                <w:spacing w:val="-6"/>
                <w:sz w:val="24"/>
              </w:rPr>
              <w:t> </w:t>
            </w:r>
            <w:r>
              <w:rPr>
                <w:sz w:val="24"/>
              </w:rPr>
              <w:t>quả/đậu tương, bọ xít muỗi/điều; bọ trĩ/ dưa hấu</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3" w:hRule="atLeast"/>
        </w:trPr>
        <w:tc>
          <w:tcPr>
            <w:tcW w:w="2695" w:type="dxa"/>
          </w:tcPr>
          <w:p>
            <w:pPr>
              <w:pStyle w:val="TableParagraph"/>
              <w:spacing w:line="240" w:lineRule="auto" w:before="1"/>
              <w:ind w:left="21" w:right="5"/>
              <w:jc w:val="center"/>
              <w:rPr>
                <w:sz w:val="24"/>
              </w:rPr>
            </w:pPr>
            <w:r>
              <w:rPr>
                <w:sz w:val="24"/>
              </w:rPr>
              <w:t>Foton</w:t>
            </w:r>
            <w:r>
              <w:rPr>
                <w:spacing w:val="-1"/>
                <w:sz w:val="24"/>
              </w:rPr>
              <w:t> </w:t>
            </w:r>
            <w:r>
              <w:rPr>
                <w:sz w:val="24"/>
              </w:rPr>
              <w:t>5.0</w:t>
            </w:r>
            <w:r>
              <w:rPr>
                <w:spacing w:val="-1"/>
                <w:sz w:val="24"/>
              </w:rPr>
              <w:t> </w:t>
            </w:r>
            <w:r>
              <w:rPr>
                <w:spacing w:val="-5"/>
                <w:sz w:val="24"/>
              </w:rPr>
              <w:t>ME</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329" w:right="215" w:hanging="908"/>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Hạt</w:t>
            </w:r>
            <w:r>
              <w:rPr>
                <w:spacing w:val="-10"/>
                <w:sz w:val="24"/>
              </w:rPr>
              <w:t> </w:t>
            </w:r>
            <w:r>
              <w:rPr>
                <w:sz w:val="24"/>
              </w:rPr>
              <w:t>giống </w:t>
            </w:r>
            <w:r>
              <w:rPr>
                <w:spacing w:val="-4"/>
                <w:sz w:val="24"/>
              </w:rPr>
              <w:t>HANA</w:t>
            </w:r>
          </w:p>
        </w:tc>
      </w:tr>
      <w:tr>
        <w:trPr>
          <w:trHeight w:val="1103" w:hRule="atLeast"/>
        </w:trPr>
        <w:tc>
          <w:tcPr>
            <w:tcW w:w="2695" w:type="dxa"/>
          </w:tcPr>
          <w:p>
            <w:pPr>
              <w:pStyle w:val="TableParagraph"/>
              <w:spacing w:line="240" w:lineRule="auto"/>
              <w:ind w:left="755" w:right="571" w:hanging="164"/>
              <w:rPr>
                <w:sz w:val="24"/>
              </w:rPr>
            </w:pPr>
            <w:r>
              <w:rPr>
                <w:sz w:val="24"/>
              </w:rPr>
              <w:t>G8-Thôn</w:t>
            </w:r>
            <w:r>
              <w:rPr>
                <w:spacing w:val="-15"/>
                <w:sz w:val="24"/>
              </w:rPr>
              <w:t> </w:t>
            </w:r>
            <w:r>
              <w:rPr>
                <w:sz w:val="24"/>
              </w:rPr>
              <w:t>Trang 4EC, 96WG</w:t>
            </w:r>
          </w:p>
        </w:tc>
        <w:tc>
          <w:tcPr>
            <w:tcW w:w="5175" w:type="dxa"/>
          </w:tcPr>
          <w:p>
            <w:pPr>
              <w:pStyle w:val="TableParagraph"/>
              <w:spacing w:line="240" w:lineRule="auto"/>
              <w:ind w:left="107"/>
              <w:rPr>
                <w:sz w:val="24"/>
              </w:rPr>
            </w:pPr>
            <w:r>
              <w:rPr>
                <w:b/>
                <w:sz w:val="24"/>
              </w:rPr>
              <w:t>4EC:</w:t>
            </w:r>
            <w:r>
              <w:rPr>
                <w:b/>
                <w:spacing w:val="-5"/>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sâu</w:t>
            </w:r>
            <w:r>
              <w:rPr>
                <w:spacing w:val="-4"/>
                <w:sz w:val="24"/>
              </w:rPr>
              <w:t> </w:t>
            </w:r>
            <w:r>
              <w:rPr>
                <w:sz w:val="24"/>
              </w:rPr>
              <w:t>đục</w:t>
            </w:r>
            <w:r>
              <w:rPr>
                <w:spacing w:val="-6"/>
                <w:sz w:val="24"/>
              </w:rPr>
              <w:t> </w:t>
            </w:r>
            <w:r>
              <w:rPr>
                <w:sz w:val="24"/>
              </w:rPr>
              <w:t>bẹ,</w:t>
            </w:r>
            <w:r>
              <w:rPr>
                <w:spacing w:val="-4"/>
                <w:sz w:val="24"/>
              </w:rPr>
              <w:t> </w:t>
            </w:r>
            <w:r>
              <w:rPr>
                <w:sz w:val="24"/>
              </w:rPr>
              <w:t>nhện gié/ lúa; sâu tơ, sâu xanh da láng/ bắp cải; rầy</w:t>
            </w:r>
          </w:p>
          <w:p>
            <w:pPr>
              <w:pStyle w:val="TableParagraph"/>
              <w:spacing w:line="240" w:lineRule="auto"/>
              <w:ind w:left="107"/>
              <w:rPr>
                <w:sz w:val="24"/>
              </w:rPr>
            </w:pPr>
            <w:r>
              <w:rPr>
                <w:sz w:val="24"/>
              </w:rPr>
              <w:t>xanh,</w:t>
            </w:r>
            <w:r>
              <w:rPr>
                <w:spacing w:val="-3"/>
                <w:sz w:val="24"/>
              </w:rPr>
              <w:t> </w:t>
            </w:r>
            <w:r>
              <w:rPr>
                <w:sz w:val="24"/>
              </w:rPr>
              <w:t>bọ</w:t>
            </w:r>
            <w:r>
              <w:rPr>
                <w:spacing w:val="-1"/>
                <w:sz w:val="24"/>
              </w:rPr>
              <w:t> </w:t>
            </w:r>
            <w:r>
              <w:rPr>
                <w:sz w:val="24"/>
              </w:rPr>
              <w:t>cánh</w:t>
            </w:r>
            <w:r>
              <w:rPr>
                <w:spacing w:val="-1"/>
                <w:sz w:val="24"/>
              </w:rPr>
              <w:t> </w:t>
            </w:r>
            <w:r>
              <w:rPr>
                <w:sz w:val="24"/>
              </w:rPr>
              <w:t>tơ/ </w:t>
            </w:r>
            <w:r>
              <w:rPr>
                <w:spacing w:val="-5"/>
                <w:sz w:val="24"/>
              </w:rPr>
              <w:t>chè</w:t>
            </w:r>
          </w:p>
          <w:p>
            <w:pPr>
              <w:pStyle w:val="TableParagraph"/>
              <w:spacing w:line="257" w:lineRule="exact"/>
              <w:ind w:left="107"/>
              <w:rPr>
                <w:sz w:val="24"/>
              </w:rPr>
            </w:pPr>
            <w:r>
              <w:rPr>
                <w:b/>
                <w:sz w:val="24"/>
              </w:rPr>
              <w:t>96WG:</w:t>
            </w:r>
            <w:r>
              <w:rPr>
                <w:b/>
                <w:spacing w:val="-3"/>
                <w:sz w:val="24"/>
              </w:rPr>
              <w:t> </w:t>
            </w:r>
            <w:r>
              <w:rPr>
                <w:sz w:val="24"/>
              </w:rPr>
              <w:t>nhện</w:t>
            </w:r>
            <w:r>
              <w:rPr>
                <w:spacing w:val="-1"/>
                <w:sz w:val="24"/>
              </w:rPr>
              <w:t> </w:t>
            </w:r>
            <w:r>
              <w:rPr>
                <w:sz w:val="24"/>
              </w:rPr>
              <w:t>đỏ/ chè,</w:t>
            </w:r>
            <w:r>
              <w:rPr>
                <w:spacing w:val="-1"/>
                <w:sz w:val="24"/>
              </w:rPr>
              <w:t> </w:t>
            </w:r>
            <w:r>
              <w:rPr>
                <w:sz w:val="24"/>
              </w:rPr>
              <w:t>sâu đục</w:t>
            </w:r>
            <w:r>
              <w:rPr>
                <w:spacing w:val="-2"/>
                <w:sz w:val="24"/>
              </w:rPr>
              <w:t> </w:t>
            </w:r>
            <w:r>
              <w:rPr>
                <w:sz w:val="24"/>
              </w:rPr>
              <w:t>thân, sâu</w:t>
            </w:r>
            <w:r>
              <w:rPr>
                <w:spacing w:val="-1"/>
                <w:sz w:val="24"/>
              </w:rPr>
              <w:t> </w:t>
            </w:r>
            <w:r>
              <w:rPr>
                <w:sz w:val="24"/>
              </w:rPr>
              <w:t>cuốn </w:t>
            </w:r>
            <w:r>
              <w:rPr>
                <w:spacing w:val="-2"/>
                <w:sz w:val="24"/>
              </w:rPr>
              <w:t>lá/lúa</w:t>
            </w:r>
          </w:p>
        </w:tc>
        <w:tc>
          <w:tcPr>
            <w:tcW w:w="3353" w:type="dxa"/>
          </w:tcPr>
          <w:p>
            <w:pPr>
              <w:pStyle w:val="TableParagraph"/>
              <w:spacing w:line="240" w:lineRule="auto"/>
              <w:ind w:left="1106"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5" w:hRule="atLeast"/>
        </w:trPr>
        <w:tc>
          <w:tcPr>
            <w:tcW w:w="2695" w:type="dxa"/>
          </w:tcPr>
          <w:p>
            <w:pPr>
              <w:pStyle w:val="TableParagraph"/>
              <w:spacing w:line="255" w:lineRule="exact"/>
              <w:ind w:left="21" w:right="6"/>
              <w:jc w:val="center"/>
              <w:rPr>
                <w:sz w:val="24"/>
              </w:rPr>
            </w:pPr>
            <w:r>
              <w:rPr>
                <w:sz w:val="24"/>
              </w:rPr>
              <w:t>Go.good</w:t>
            </w:r>
            <w:r>
              <w:rPr>
                <w:spacing w:val="-1"/>
                <w:sz w:val="24"/>
              </w:rPr>
              <w:t> </w:t>
            </w:r>
            <w:r>
              <w:rPr>
                <w:sz w:val="24"/>
              </w:rPr>
              <w:t>One</w:t>
            </w:r>
            <w:r>
              <w:rPr>
                <w:spacing w:val="-1"/>
                <w:sz w:val="24"/>
              </w:rPr>
              <w:t> </w:t>
            </w:r>
            <w:r>
              <w:rPr>
                <w:spacing w:val="-5"/>
                <w:sz w:val="24"/>
              </w:rPr>
              <w:t>5WG</w:t>
            </w:r>
          </w:p>
        </w:tc>
        <w:tc>
          <w:tcPr>
            <w:tcW w:w="5175" w:type="dxa"/>
          </w:tcPr>
          <w:p>
            <w:pPr>
              <w:pStyle w:val="TableParagraph"/>
              <w:spacing w:line="255" w:lineRule="exact"/>
              <w:ind w:left="107"/>
              <w:rPr>
                <w:sz w:val="24"/>
              </w:rPr>
            </w:pPr>
            <w:r>
              <w:rPr>
                <w:sz w:val="24"/>
              </w:rPr>
              <w:t>sâu</w:t>
            </w:r>
            <w:r>
              <w:rPr>
                <w:spacing w:val="-3"/>
                <w:sz w:val="24"/>
              </w:rPr>
              <w:t> </w:t>
            </w:r>
            <w:r>
              <w:rPr>
                <w:sz w:val="24"/>
              </w:rPr>
              <w:t>phao đục</w:t>
            </w:r>
            <w:r>
              <w:rPr>
                <w:spacing w:val="-2"/>
                <w:sz w:val="24"/>
              </w:rPr>
              <w:t> </w:t>
            </w:r>
            <w:r>
              <w:rPr>
                <w:sz w:val="24"/>
              </w:rPr>
              <w:t>bẹ/lúa, sâu</w:t>
            </w:r>
            <w:r>
              <w:rPr>
                <w:spacing w:val="1"/>
                <w:sz w:val="24"/>
              </w:rPr>
              <w:t> </w:t>
            </w:r>
            <w:r>
              <w:rPr>
                <w:sz w:val="24"/>
              </w:rPr>
              <w:t>tơ/bắp </w:t>
            </w:r>
            <w:r>
              <w:rPr>
                <w:spacing w:val="-5"/>
                <w:sz w:val="24"/>
              </w:rPr>
              <w:t>cải</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1381" w:hRule="atLeast"/>
        </w:trPr>
        <w:tc>
          <w:tcPr>
            <w:tcW w:w="2695" w:type="dxa"/>
          </w:tcPr>
          <w:p>
            <w:pPr>
              <w:pStyle w:val="TableParagraph"/>
              <w:spacing w:line="240" w:lineRule="auto"/>
              <w:ind w:left="575" w:right="553" w:firstLine="278"/>
              <w:rPr>
                <w:sz w:val="24"/>
              </w:rPr>
            </w:pPr>
            <w:r>
              <w:rPr>
                <w:spacing w:val="-2"/>
                <w:sz w:val="24"/>
              </w:rPr>
              <w:t>Goldemec </w:t>
            </w:r>
            <w:r>
              <w:rPr>
                <w:sz w:val="24"/>
              </w:rPr>
              <w:t>5.7EC,</w:t>
            </w:r>
            <w:r>
              <w:rPr>
                <w:spacing w:val="-15"/>
                <w:sz w:val="24"/>
              </w:rPr>
              <w:t> </w:t>
            </w:r>
            <w:r>
              <w:rPr>
                <w:sz w:val="24"/>
              </w:rPr>
              <w:t>5.55WG</w:t>
            </w:r>
          </w:p>
        </w:tc>
        <w:tc>
          <w:tcPr>
            <w:tcW w:w="5175" w:type="dxa"/>
          </w:tcPr>
          <w:p>
            <w:pPr>
              <w:pStyle w:val="TableParagraph"/>
              <w:ind w:left="107"/>
              <w:rPr>
                <w:sz w:val="24"/>
              </w:rPr>
            </w:pPr>
            <w:r>
              <w:rPr>
                <w:b/>
                <w:sz w:val="24"/>
              </w:rPr>
              <w:t>5.7EC:</w:t>
            </w:r>
            <w:r>
              <w:rPr>
                <w:b/>
                <w:spacing w:val="-2"/>
                <w:sz w:val="24"/>
              </w:rPr>
              <w:t> </w:t>
            </w:r>
            <w:r>
              <w:rPr>
                <w:sz w:val="24"/>
              </w:rPr>
              <w:t>sâu</w:t>
            </w:r>
            <w:r>
              <w:rPr>
                <w:spacing w:val="-1"/>
                <w:sz w:val="24"/>
              </w:rPr>
              <w:t> </w:t>
            </w:r>
            <w:r>
              <w:rPr>
                <w:sz w:val="24"/>
              </w:rPr>
              <w:t>cuốn lá,</w:t>
            </w:r>
            <w:r>
              <w:rPr>
                <w:spacing w:val="-1"/>
                <w:sz w:val="24"/>
              </w:rPr>
              <w:t> </w:t>
            </w:r>
            <w:r>
              <w:rPr>
                <w:sz w:val="24"/>
              </w:rPr>
              <w:t>rầy</w:t>
            </w:r>
            <w:r>
              <w:rPr>
                <w:spacing w:val="2"/>
                <w:sz w:val="24"/>
              </w:rPr>
              <w:t> </w:t>
            </w:r>
            <w:r>
              <w:rPr>
                <w:sz w:val="24"/>
              </w:rPr>
              <w:t>nâu,</w:t>
            </w:r>
            <w:r>
              <w:rPr>
                <w:spacing w:val="-1"/>
                <w:sz w:val="24"/>
              </w:rPr>
              <w:t> </w:t>
            </w:r>
            <w:r>
              <w:rPr>
                <w:sz w:val="24"/>
              </w:rPr>
              <w:t>bọ</w:t>
            </w:r>
            <w:r>
              <w:rPr>
                <w:spacing w:val="-1"/>
                <w:sz w:val="24"/>
              </w:rPr>
              <w:t> </w:t>
            </w:r>
            <w:r>
              <w:rPr>
                <w:sz w:val="24"/>
              </w:rPr>
              <w:t>trĩ, sâu</w:t>
            </w:r>
            <w:r>
              <w:rPr>
                <w:spacing w:val="-1"/>
                <w:sz w:val="24"/>
              </w:rPr>
              <w:t> </w:t>
            </w:r>
            <w:r>
              <w:rPr>
                <w:sz w:val="24"/>
              </w:rPr>
              <w:t>phao </w:t>
            </w:r>
            <w:r>
              <w:rPr>
                <w:spacing w:val="-5"/>
                <w:sz w:val="24"/>
              </w:rPr>
              <w:t>đục</w:t>
            </w:r>
          </w:p>
          <w:p>
            <w:pPr>
              <w:pStyle w:val="TableParagraph"/>
              <w:spacing w:line="240" w:lineRule="auto"/>
              <w:ind w:left="107"/>
              <w:rPr>
                <w:sz w:val="24"/>
              </w:rPr>
            </w:pP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xanh/</w:t>
            </w:r>
            <w:r>
              <w:rPr>
                <w:spacing w:val="-4"/>
                <w:sz w:val="24"/>
              </w:rPr>
              <w:t> </w:t>
            </w:r>
            <w:r>
              <w:rPr>
                <w:sz w:val="24"/>
              </w:rPr>
              <w:t>cà</w:t>
            </w:r>
            <w:r>
              <w:rPr>
                <w:spacing w:val="-4"/>
                <w:sz w:val="24"/>
              </w:rPr>
              <w:t> </w:t>
            </w:r>
            <w:r>
              <w:rPr>
                <w:sz w:val="24"/>
              </w:rPr>
              <w:t>chua;</w:t>
            </w:r>
            <w:r>
              <w:rPr>
                <w:spacing w:val="-4"/>
                <w:sz w:val="24"/>
              </w:rPr>
              <w:t> </w:t>
            </w:r>
            <w:r>
              <w:rPr>
                <w:sz w:val="24"/>
              </w:rPr>
              <w:t>nhện</w:t>
            </w:r>
            <w:r>
              <w:rPr>
                <w:spacing w:val="-4"/>
                <w:sz w:val="24"/>
              </w:rPr>
              <w:t> </w:t>
            </w:r>
            <w:r>
              <w:rPr>
                <w:sz w:val="24"/>
              </w:rPr>
              <w:t>đỏ/ cam, quýt</w:t>
            </w:r>
          </w:p>
          <w:p>
            <w:pPr>
              <w:pStyle w:val="TableParagraph"/>
              <w:spacing w:line="270" w:lineRule="atLeast"/>
              <w:ind w:left="107"/>
              <w:rPr>
                <w:sz w:val="24"/>
              </w:rPr>
            </w:pPr>
            <w:r>
              <w:rPr>
                <w:b/>
                <w:sz w:val="24"/>
              </w:rPr>
              <w:t>5.55WG:</w:t>
            </w:r>
            <w:r>
              <w:rPr>
                <w:b/>
                <w:spacing w:val="-5"/>
                <w:sz w:val="24"/>
              </w:rPr>
              <w:t> </w:t>
            </w:r>
            <w:r>
              <w:rPr>
                <w:sz w:val="24"/>
              </w:rPr>
              <w:t>nhện</w:t>
            </w:r>
            <w:r>
              <w:rPr>
                <w:spacing w:val="-5"/>
                <w:sz w:val="24"/>
              </w:rPr>
              <w:t> </w:t>
            </w:r>
            <w:r>
              <w:rPr>
                <w:sz w:val="24"/>
              </w:rPr>
              <w:t>gié,</w:t>
            </w:r>
            <w:r>
              <w:rPr>
                <w:spacing w:val="-5"/>
                <w:sz w:val="24"/>
              </w:rPr>
              <w:t> </w:t>
            </w:r>
            <w:r>
              <w:rPr>
                <w:sz w:val="24"/>
              </w:rPr>
              <w:t>sâu</w:t>
            </w:r>
            <w:r>
              <w:rPr>
                <w:spacing w:val="-5"/>
                <w:sz w:val="24"/>
              </w:rPr>
              <w:t> </w:t>
            </w:r>
            <w:r>
              <w:rPr>
                <w:sz w:val="24"/>
              </w:rPr>
              <w:t>cuốn</w:t>
            </w:r>
            <w:r>
              <w:rPr>
                <w:spacing w:val="-5"/>
                <w:sz w:val="24"/>
              </w:rPr>
              <w:t> </w:t>
            </w:r>
            <w:r>
              <w:rPr>
                <w:sz w:val="24"/>
              </w:rPr>
              <w:t>lá/lúa;</w:t>
            </w:r>
            <w:r>
              <w:rPr>
                <w:spacing w:val="-5"/>
                <w:sz w:val="24"/>
              </w:rPr>
              <w:t> </w:t>
            </w:r>
            <w:r>
              <w:rPr>
                <w:sz w:val="24"/>
              </w:rPr>
              <w:t>rệp</w:t>
            </w:r>
            <w:r>
              <w:rPr>
                <w:spacing w:val="-5"/>
                <w:sz w:val="24"/>
              </w:rPr>
              <w:t> </w:t>
            </w:r>
            <w:r>
              <w:rPr>
                <w:sz w:val="24"/>
              </w:rPr>
              <w:t>muội/</w:t>
            </w:r>
            <w:r>
              <w:rPr>
                <w:spacing w:val="-5"/>
                <w:sz w:val="24"/>
              </w:rPr>
              <w:t> </w:t>
            </w:r>
            <w:r>
              <w:rPr>
                <w:sz w:val="24"/>
              </w:rPr>
              <w:t>hồ tiêu, sâu đục quả/ đậu tương</w:t>
            </w:r>
          </w:p>
        </w:tc>
        <w:tc>
          <w:tcPr>
            <w:tcW w:w="3353" w:type="dxa"/>
          </w:tcPr>
          <w:p>
            <w:pPr>
              <w:pStyle w:val="TableParagraph"/>
              <w:spacing w:line="240" w:lineRule="auto"/>
              <w:ind w:left="1099" w:right="215" w:hanging="46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bl>
    <w:p>
      <w:pPr>
        <w:rPr>
          <w:sz w:val="2"/>
          <w:szCs w:val="2"/>
        </w:rPr>
      </w:pPr>
      <w:r>
        <w:rPr/>
        <mc:AlternateContent>
          <mc:Choice Requires="wps">
            <w:drawing>
              <wp:anchor distT="0" distB="0" distL="0" distR="0" allowOverlap="1" layoutInCell="1" locked="0" behindDoc="0" simplePos="0" relativeHeight="15744000">
                <wp:simplePos x="0" y="0"/>
                <wp:positionH relativeFrom="page">
                  <wp:posOffset>1307846</wp:posOffset>
                </wp:positionH>
                <wp:positionV relativeFrom="page">
                  <wp:posOffset>359663</wp:posOffset>
                </wp:positionV>
                <wp:extent cx="9525" cy="67576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9525" cy="6757670"/>
                        </a:xfrm>
                        <a:custGeom>
                          <a:avLst/>
                          <a:gdLst/>
                          <a:ahLst/>
                          <a:cxnLst/>
                          <a:rect l="l" t="t" r="r" b="b"/>
                          <a:pathLst>
                            <a:path w="9525" h="6757670">
                              <a:moveTo>
                                <a:pt x="9144" y="4984445"/>
                              </a:moveTo>
                              <a:lnTo>
                                <a:pt x="0" y="4984445"/>
                              </a:lnTo>
                              <a:lnTo>
                                <a:pt x="0" y="5685790"/>
                              </a:lnTo>
                              <a:lnTo>
                                <a:pt x="0" y="5694934"/>
                              </a:lnTo>
                              <a:lnTo>
                                <a:pt x="0" y="5870194"/>
                              </a:lnTo>
                              <a:lnTo>
                                <a:pt x="0" y="5879287"/>
                              </a:lnTo>
                              <a:lnTo>
                                <a:pt x="0" y="6757111"/>
                              </a:lnTo>
                              <a:lnTo>
                                <a:pt x="9144" y="6757111"/>
                              </a:lnTo>
                              <a:lnTo>
                                <a:pt x="9144" y="5685790"/>
                              </a:lnTo>
                              <a:lnTo>
                                <a:pt x="9144" y="4984445"/>
                              </a:lnTo>
                              <a:close/>
                            </a:path>
                            <a:path w="9525" h="6757670">
                              <a:moveTo>
                                <a:pt x="9144" y="1606626"/>
                              </a:moveTo>
                              <a:lnTo>
                                <a:pt x="0" y="1606626"/>
                              </a:lnTo>
                              <a:lnTo>
                                <a:pt x="0" y="2658491"/>
                              </a:lnTo>
                              <a:lnTo>
                                <a:pt x="0" y="2667635"/>
                              </a:lnTo>
                              <a:lnTo>
                                <a:pt x="0" y="4984369"/>
                              </a:lnTo>
                              <a:lnTo>
                                <a:pt x="9144" y="4984369"/>
                              </a:lnTo>
                              <a:lnTo>
                                <a:pt x="9144" y="2658491"/>
                              </a:lnTo>
                              <a:lnTo>
                                <a:pt x="9144" y="1606626"/>
                              </a:lnTo>
                              <a:close/>
                            </a:path>
                            <a:path w="9525" h="6757670">
                              <a:moveTo>
                                <a:pt x="9144" y="0"/>
                              </a:moveTo>
                              <a:lnTo>
                                <a:pt x="0" y="0"/>
                              </a:lnTo>
                              <a:lnTo>
                                <a:pt x="0" y="9093"/>
                              </a:lnTo>
                              <a:lnTo>
                                <a:pt x="0" y="885698"/>
                              </a:lnTo>
                              <a:lnTo>
                                <a:pt x="0" y="894842"/>
                              </a:lnTo>
                              <a:lnTo>
                                <a:pt x="0" y="1597406"/>
                              </a:lnTo>
                              <a:lnTo>
                                <a:pt x="0" y="1606550"/>
                              </a:lnTo>
                              <a:lnTo>
                                <a:pt x="9144" y="1606550"/>
                              </a:lnTo>
                              <a:lnTo>
                                <a:pt x="9144" y="909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32.1pt;mso-position-horizontal-relative:page;mso-position-vertical-relative:page;z-index:15744000" id="docshape36" coordorigin="2060,566" coordsize="15,10642" path="m2074,8416l2060,8416,2060,9520,2060,9535,2060,9811,2060,9825,2060,9825,2060,11208,2074,11208,2074,9825,2074,9825,2074,9811,2074,9535,2074,9520,2074,8416xm2074,3097l2060,3097,2060,4753,2060,4767,2060,5319,2060,5334,2060,5334,2060,6714,2060,6729,2060,7833,2060,7847,2060,8401,2060,8416,2074,8416,2074,8401,2074,7847,2074,7833,2074,6729,2074,6714,2074,5334,2074,5334,2074,5319,2074,4767,2074,4753,2074,3097xm2074,566l2060,566,2060,581,2060,581,2060,1961,2060,1976,2060,3082,2060,3096,2074,3096,2074,3082,2074,1976,2074,1961,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858012</wp:posOffset>
                </wp:positionH>
                <wp:positionV relativeFrom="page">
                  <wp:posOffset>368756</wp:posOffset>
                </wp:positionV>
                <wp:extent cx="9525" cy="674814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9525" cy="6748145"/>
                        </a:xfrm>
                        <a:custGeom>
                          <a:avLst/>
                          <a:gdLst/>
                          <a:ahLst/>
                          <a:cxnLst/>
                          <a:rect l="l" t="t" r="r" b="b"/>
                          <a:pathLst>
                            <a:path w="9525" h="6748145">
                              <a:moveTo>
                                <a:pt x="9144" y="4975352"/>
                              </a:moveTo>
                              <a:lnTo>
                                <a:pt x="0" y="4975352"/>
                              </a:lnTo>
                              <a:lnTo>
                                <a:pt x="0" y="5676697"/>
                              </a:lnTo>
                              <a:lnTo>
                                <a:pt x="0" y="5685841"/>
                              </a:lnTo>
                              <a:lnTo>
                                <a:pt x="0" y="5861101"/>
                              </a:lnTo>
                              <a:lnTo>
                                <a:pt x="0" y="5870194"/>
                              </a:lnTo>
                              <a:lnTo>
                                <a:pt x="0" y="6748018"/>
                              </a:lnTo>
                              <a:lnTo>
                                <a:pt x="9144" y="6748018"/>
                              </a:lnTo>
                              <a:lnTo>
                                <a:pt x="9144" y="5676697"/>
                              </a:lnTo>
                              <a:lnTo>
                                <a:pt x="9144" y="4975352"/>
                              </a:lnTo>
                              <a:close/>
                            </a:path>
                            <a:path w="9525" h="6748145">
                              <a:moveTo>
                                <a:pt x="9144" y="1597533"/>
                              </a:moveTo>
                              <a:lnTo>
                                <a:pt x="0" y="1597533"/>
                              </a:lnTo>
                              <a:lnTo>
                                <a:pt x="0" y="2649397"/>
                              </a:lnTo>
                              <a:lnTo>
                                <a:pt x="0" y="2658541"/>
                              </a:lnTo>
                              <a:lnTo>
                                <a:pt x="0" y="4975276"/>
                              </a:lnTo>
                              <a:lnTo>
                                <a:pt x="9144" y="4975276"/>
                              </a:lnTo>
                              <a:lnTo>
                                <a:pt x="9144" y="2649397"/>
                              </a:lnTo>
                              <a:lnTo>
                                <a:pt x="9144" y="1597533"/>
                              </a:lnTo>
                              <a:close/>
                            </a:path>
                            <a:path w="9525" h="6748145">
                              <a:moveTo>
                                <a:pt x="9144" y="0"/>
                              </a:moveTo>
                              <a:lnTo>
                                <a:pt x="0" y="0"/>
                              </a:lnTo>
                              <a:lnTo>
                                <a:pt x="0" y="876604"/>
                              </a:lnTo>
                              <a:lnTo>
                                <a:pt x="0" y="885748"/>
                              </a:lnTo>
                              <a:lnTo>
                                <a:pt x="0" y="1588312"/>
                              </a:lnTo>
                              <a:lnTo>
                                <a:pt x="0" y="1597456"/>
                              </a:lnTo>
                              <a:lnTo>
                                <a:pt x="9144" y="1597456"/>
                              </a:lnTo>
                              <a:lnTo>
                                <a:pt x="9144" y="1588312"/>
                              </a:lnTo>
                              <a:lnTo>
                                <a:pt x="9144" y="885748"/>
                              </a:lnTo>
                              <a:lnTo>
                                <a:pt x="9144" y="87660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31.35pt;mso-position-horizontal-relative:page;mso-position-vertical-relative:page;z-index:15744512" id="docshape37" coordorigin="1351,581" coordsize="15,10627" path="m1366,8416l1351,8416,1351,9520,1351,9535,1351,9811,1351,9825,1351,9825,1351,11208,1366,11208,1366,9825,1366,9825,1366,9811,1366,9535,1366,9520,1366,8416xm1366,3097l1351,3097,1351,4753,1351,4767,1351,5319,1351,5334,1351,5334,1351,6714,1351,6729,1351,7833,1351,7847,1351,8401,1351,8416,1366,8416,1366,8401,1366,7847,1366,7833,1366,6729,1366,6714,1366,5334,1366,5334,1366,5319,1366,4767,1366,4753,1366,3097xm1366,581l1351,581,1351,1961,1351,1976,1351,3082,1351,3096,1366,3096,1366,3082,1366,1976,1366,1961,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0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1379" w:hRule="atLeast"/>
        </w:trPr>
        <w:tc>
          <w:tcPr>
            <w:tcW w:w="2695" w:type="dxa"/>
          </w:tcPr>
          <w:p>
            <w:pPr>
              <w:pStyle w:val="TableParagraph"/>
              <w:spacing w:line="240" w:lineRule="auto"/>
              <w:ind w:left="695" w:right="673" w:firstLine="244"/>
              <w:rPr>
                <w:sz w:val="24"/>
              </w:rPr>
            </w:pPr>
            <w:r>
              <w:rPr>
                <w:spacing w:val="-2"/>
                <w:sz w:val="24"/>
              </w:rPr>
              <w:t>Golnitor </w:t>
            </w:r>
            <w:r>
              <w:rPr>
                <w:sz w:val="24"/>
              </w:rPr>
              <w:t>20EC,</w:t>
            </w:r>
            <w:r>
              <w:rPr>
                <w:spacing w:val="-15"/>
                <w:sz w:val="24"/>
              </w:rPr>
              <w:t> </w:t>
            </w:r>
            <w:r>
              <w:rPr>
                <w:sz w:val="24"/>
              </w:rPr>
              <w:t>50WG</w:t>
            </w:r>
          </w:p>
        </w:tc>
        <w:tc>
          <w:tcPr>
            <w:tcW w:w="5175" w:type="dxa"/>
          </w:tcPr>
          <w:p>
            <w:pPr>
              <w:pStyle w:val="TableParagraph"/>
              <w:spacing w:line="240" w:lineRule="auto"/>
              <w:ind w:left="107" w:right="90"/>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3"/>
                <w:sz w:val="24"/>
              </w:rPr>
              <w:t> </w:t>
            </w:r>
            <w:r>
              <w:rPr>
                <w:sz w:val="24"/>
              </w:rPr>
              <w:t>trắng/</w:t>
            </w:r>
            <w:r>
              <w:rPr>
                <w:spacing w:val="-13"/>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9"/>
                <w:sz w:val="24"/>
              </w:rPr>
              <w:t> </w:t>
            </w:r>
            <w:r>
              <w:rPr>
                <w:sz w:val="24"/>
              </w:rPr>
              <w:t>cà</w:t>
            </w:r>
            <w:r>
              <w:rPr>
                <w:spacing w:val="-10"/>
                <w:sz w:val="24"/>
              </w:rPr>
              <w:t> </w:t>
            </w:r>
            <w:r>
              <w:rPr>
                <w:sz w:val="24"/>
              </w:rPr>
              <w:t>chua;</w:t>
            </w:r>
            <w:r>
              <w:rPr>
                <w:spacing w:val="-9"/>
                <w:sz w:val="24"/>
              </w:rPr>
              <w:t> </w:t>
            </w:r>
            <w:r>
              <w:rPr>
                <w:sz w:val="24"/>
              </w:rPr>
              <w:t>sâu</w:t>
            </w:r>
            <w:r>
              <w:rPr>
                <w:spacing w:val="-9"/>
                <w:sz w:val="24"/>
              </w:rPr>
              <w:t> </w:t>
            </w:r>
            <w:r>
              <w:rPr>
                <w:sz w:val="24"/>
              </w:rPr>
              <w:t>khoang/</w:t>
            </w:r>
            <w:r>
              <w:rPr>
                <w:spacing w:val="-9"/>
                <w:sz w:val="24"/>
              </w:rPr>
              <w:t> </w:t>
            </w:r>
            <w:r>
              <w:rPr>
                <w:sz w:val="24"/>
              </w:rPr>
              <w:t>đậu</w:t>
            </w:r>
            <w:r>
              <w:rPr>
                <w:spacing w:val="-9"/>
                <w:sz w:val="24"/>
              </w:rPr>
              <w:t> </w:t>
            </w:r>
            <w:r>
              <w:rPr>
                <w:sz w:val="24"/>
              </w:rPr>
              <w:t>tương;</w:t>
            </w:r>
            <w:r>
              <w:rPr>
                <w:spacing w:val="-9"/>
                <w:sz w:val="24"/>
              </w:rPr>
              <w:t> </w:t>
            </w:r>
            <w:r>
              <w:rPr>
                <w:sz w:val="24"/>
              </w:rPr>
              <w:t>bọ</w:t>
            </w:r>
            <w:r>
              <w:rPr>
                <w:spacing w:val="-9"/>
                <w:sz w:val="24"/>
              </w:rPr>
              <w:t> </w:t>
            </w:r>
            <w:r>
              <w:rPr>
                <w:sz w:val="24"/>
              </w:rPr>
              <w:t>trĩ,</w:t>
            </w:r>
            <w:r>
              <w:rPr>
                <w:spacing w:val="-9"/>
                <w:sz w:val="24"/>
              </w:rPr>
              <w:t> </w:t>
            </w:r>
            <w:r>
              <w:rPr>
                <w:sz w:val="24"/>
              </w:rPr>
              <w:t>sâu</w:t>
            </w:r>
            <w:r>
              <w:rPr>
                <w:spacing w:val="-9"/>
                <w:sz w:val="24"/>
              </w:rPr>
              <w:t> </w:t>
            </w:r>
            <w:r>
              <w:rPr>
                <w:sz w:val="24"/>
              </w:rPr>
              <w:t>xanh/ dưa</w:t>
            </w:r>
            <w:r>
              <w:rPr>
                <w:spacing w:val="-3"/>
                <w:sz w:val="24"/>
              </w:rPr>
              <w:t> </w:t>
            </w:r>
            <w:r>
              <w:rPr>
                <w:sz w:val="24"/>
              </w:rPr>
              <w:t>hấu;</w:t>
            </w:r>
            <w:r>
              <w:rPr>
                <w:spacing w:val="1"/>
                <w:sz w:val="24"/>
              </w:rPr>
              <w:t> </w:t>
            </w:r>
            <w:r>
              <w:rPr>
                <w:sz w:val="24"/>
              </w:rPr>
              <w:t>bọ</w:t>
            </w:r>
            <w:r>
              <w:rPr>
                <w:spacing w:val="2"/>
                <w:sz w:val="24"/>
              </w:rPr>
              <w:t> </w:t>
            </w:r>
            <w:r>
              <w:rPr>
                <w:sz w:val="24"/>
              </w:rPr>
              <w:t>cánh</w:t>
            </w:r>
            <w:r>
              <w:rPr>
                <w:spacing w:val="1"/>
                <w:sz w:val="24"/>
              </w:rPr>
              <w:t> </w:t>
            </w:r>
            <w:r>
              <w:rPr>
                <w:sz w:val="24"/>
              </w:rPr>
              <w:t>tơ,</w:t>
            </w:r>
            <w:r>
              <w:rPr>
                <w:spacing w:val="2"/>
                <w:sz w:val="24"/>
              </w:rPr>
              <w:t> </w:t>
            </w:r>
            <w:r>
              <w:rPr>
                <w:sz w:val="24"/>
              </w:rPr>
              <w:t>rầy</w:t>
            </w:r>
            <w:r>
              <w:rPr>
                <w:spacing w:val="5"/>
                <w:sz w:val="24"/>
              </w:rPr>
              <w:t> </w:t>
            </w:r>
            <w:r>
              <w:rPr>
                <w:sz w:val="24"/>
              </w:rPr>
              <w:t>xanh,</w:t>
            </w:r>
            <w:r>
              <w:rPr>
                <w:spacing w:val="2"/>
                <w:sz w:val="24"/>
              </w:rPr>
              <w:t> </w:t>
            </w:r>
            <w:r>
              <w:rPr>
                <w:sz w:val="24"/>
              </w:rPr>
              <w:t>nhện</w:t>
            </w:r>
            <w:r>
              <w:rPr>
                <w:spacing w:val="1"/>
                <w:sz w:val="24"/>
              </w:rPr>
              <w:t> </w:t>
            </w:r>
            <w:r>
              <w:rPr>
                <w:sz w:val="24"/>
              </w:rPr>
              <w:t>đỏ/</w:t>
            </w:r>
            <w:r>
              <w:rPr>
                <w:spacing w:val="2"/>
                <w:sz w:val="24"/>
              </w:rPr>
              <w:t> </w:t>
            </w:r>
            <w:r>
              <w:rPr>
                <w:sz w:val="24"/>
              </w:rPr>
              <w:t>chè;</w:t>
            </w:r>
            <w:r>
              <w:rPr>
                <w:spacing w:val="1"/>
                <w:sz w:val="24"/>
              </w:rPr>
              <w:t> </w:t>
            </w:r>
            <w:r>
              <w:rPr>
                <w:sz w:val="24"/>
              </w:rPr>
              <w:t>sâu</w:t>
            </w:r>
            <w:r>
              <w:rPr>
                <w:spacing w:val="2"/>
                <w:sz w:val="24"/>
              </w:rPr>
              <w:t> </w:t>
            </w:r>
            <w:r>
              <w:rPr>
                <w:spacing w:val="-5"/>
                <w:sz w:val="24"/>
              </w:rPr>
              <w:t>vẽ</w:t>
            </w:r>
          </w:p>
          <w:p>
            <w:pPr>
              <w:pStyle w:val="TableParagraph"/>
              <w:spacing w:line="257" w:lineRule="exact"/>
              <w:ind w:left="107"/>
              <w:jc w:val="both"/>
              <w:rPr>
                <w:sz w:val="24"/>
              </w:rPr>
            </w:pPr>
            <w:r>
              <w:rPr>
                <w:sz w:val="24"/>
              </w:rPr>
              <w:t>bùa/</w:t>
            </w:r>
            <w:r>
              <w:rPr>
                <w:spacing w:val="-2"/>
                <w:sz w:val="24"/>
              </w:rPr>
              <w:t> </w:t>
            </w:r>
            <w:r>
              <w:rPr>
                <w:sz w:val="24"/>
              </w:rPr>
              <w:t>cam;</w:t>
            </w:r>
            <w:r>
              <w:rPr>
                <w:spacing w:val="-1"/>
                <w:sz w:val="24"/>
              </w:rPr>
              <w:t> </w:t>
            </w:r>
            <w:r>
              <w:rPr>
                <w:sz w:val="24"/>
              </w:rPr>
              <w:t>rầy</w:t>
            </w:r>
            <w:r>
              <w:rPr>
                <w:spacing w:val="-1"/>
                <w:sz w:val="24"/>
              </w:rPr>
              <w:t> </w:t>
            </w:r>
            <w:r>
              <w:rPr>
                <w:sz w:val="24"/>
              </w:rPr>
              <w:t>bông/</w:t>
            </w:r>
            <w:r>
              <w:rPr>
                <w:spacing w:val="-1"/>
                <w:sz w:val="24"/>
              </w:rPr>
              <w:t> </w:t>
            </w:r>
            <w:r>
              <w:rPr>
                <w:spacing w:val="-4"/>
                <w:sz w:val="24"/>
              </w:rPr>
              <w:t>xoài</w:t>
            </w:r>
          </w:p>
        </w:tc>
        <w:tc>
          <w:tcPr>
            <w:tcW w:w="3353" w:type="dxa"/>
          </w:tcPr>
          <w:p>
            <w:pPr>
              <w:pStyle w:val="TableParagraph"/>
              <w:ind w:left="63" w:right="49"/>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277" w:hRule="atLeast"/>
        </w:trPr>
        <w:tc>
          <w:tcPr>
            <w:tcW w:w="2695" w:type="dxa"/>
          </w:tcPr>
          <w:p>
            <w:pPr>
              <w:pStyle w:val="TableParagraph"/>
              <w:spacing w:line="257" w:lineRule="exact" w:before="1"/>
              <w:ind w:left="21" w:right="7"/>
              <w:jc w:val="center"/>
              <w:rPr>
                <w:sz w:val="24"/>
              </w:rPr>
            </w:pPr>
            <w:r>
              <w:rPr>
                <w:sz w:val="24"/>
              </w:rPr>
              <w:t>Haeuro</w:t>
            </w:r>
            <w:r>
              <w:rPr>
                <w:spacing w:val="-4"/>
                <w:sz w:val="24"/>
              </w:rPr>
              <w:t> </w:t>
            </w:r>
            <w:r>
              <w:rPr>
                <w:spacing w:val="-2"/>
                <w:sz w:val="24"/>
              </w:rPr>
              <w:t>125WG</w:t>
            </w:r>
          </w:p>
        </w:tc>
        <w:tc>
          <w:tcPr>
            <w:tcW w:w="5175" w:type="dxa"/>
          </w:tcPr>
          <w:p>
            <w:pPr>
              <w:pStyle w:val="TableParagraph"/>
              <w:spacing w:line="257" w:lineRule="exact" w:before="1"/>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7" w:lineRule="exact" w:before="1"/>
              <w:ind w:left="63" w:right="5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1" w:hRule="atLeast"/>
        </w:trPr>
        <w:tc>
          <w:tcPr>
            <w:tcW w:w="2695" w:type="dxa"/>
          </w:tcPr>
          <w:p>
            <w:pPr>
              <w:pStyle w:val="TableParagraph"/>
              <w:spacing w:line="276" w:lineRule="exact"/>
              <w:ind w:left="695" w:right="673" w:firstLine="192"/>
              <w:rPr>
                <w:sz w:val="24"/>
              </w:rPr>
            </w:pPr>
            <w:r>
              <w:rPr>
                <w:spacing w:val="-2"/>
                <w:sz w:val="24"/>
              </w:rPr>
              <w:t>Hagucide </w:t>
            </w:r>
            <w:r>
              <w:rPr>
                <w:sz w:val="24"/>
              </w:rPr>
              <w:t>40EC,</w:t>
            </w:r>
            <w:r>
              <w:rPr>
                <w:spacing w:val="-15"/>
                <w:sz w:val="24"/>
              </w:rPr>
              <w:t> </w:t>
            </w:r>
            <w:r>
              <w:rPr>
                <w:sz w:val="24"/>
              </w:rPr>
              <w:t>70WG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205" w:right="215" w:hanging="929"/>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BVTV</w:t>
            </w:r>
            <w:r>
              <w:rPr>
                <w:spacing w:val="-9"/>
                <w:sz w:val="24"/>
              </w:rPr>
              <w:t> </w:t>
            </w:r>
            <w:r>
              <w:rPr>
                <w:sz w:val="24"/>
              </w:rPr>
              <w:t>Akita Việt Nam</w:t>
            </w:r>
          </w:p>
        </w:tc>
      </w:tr>
      <w:tr>
        <w:trPr>
          <w:trHeight w:val="274" w:hRule="atLeast"/>
        </w:trPr>
        <w:tc>
          <w:tcPr>
            <w:tcW w:w="2695" w:type="dxa"/>
          </w:tcPr>
          <w:p>
            <w:pPr>
              <w:pStyle w:val="TableParagraph"/>
              <w:spacing w:line="255" w:lineRule="exact"/>
              <w:ind w:left="21" w:right="7"/>
              <w:jc w:val="center"/>
              <w:rPr>
                <w:sz w:val="24"/>
              </w:rPr>
            </w:pPr>
            <w:r>
              <w:rPr>
                <w:sz w:val="24"/>
              </w:rPr>
              <w:t>Hamatin</w:t>
            </w:r>
            <w:r>
              <w:rPr>
                <w:spacing w:val="-2"/>
                <w:sz w:val="24"/>
              </w:rPr>
              <w:t> </w:t>
            </w:r>
            <w:r>
              <w:rPr>
                <w:spacing w:val="-5"/>
                <w:sz w:val="24"/>
              </w:rPr>
              <w:t>5SG</w:t>
            </w:r>
          </w:p>
        </w:tc>
        <w:tc>
          <w:tcPr>
            <w:tcW w:w="5175" w:type="dxa"/>
          </w:tcPr>
          <w:p>
            <w:pPr>
              <w:pStyle w:val="TableParagraph"/>
              <w:spacing w:line="255" w:lineRule="exact"/>
              <w:ind w:left="107"/>
              <w:rPr>
                <w:sz w:val="24"/>
              </w:rPr>
            </w:pPr>
            <w:r>
              <w:rPr>
                <w:sz w:val="24"/>
              </w:rPr>
              <w:t>sâu</w:t>
            </w:r>
            <w:r>
              <w:rPr>
                <w:spacing w:val="-1"/>
                <w:sz w:val="24"/>
              </w:rPr>
              <w:t> </w:t>
            </w:r>
            <w:r>
              <w:rPr>
                <w:spacing w:val="-2"/>
                <w:sz w:val="24"/>
              </w:rPr>
              <w:t>khoang/lạc</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1103" w:hRule="atLeast"/>
        </w:trPr>
        <w:tc>
          <w:tcPr>
            <w:tcW w:w="2695" w:type="dxa"/>
          </w:tcPr>
          <w:p>
            <w:pPr>
              <w:pStyle w:val="TableParagraph"/>
              <w:ind w:left="21" w:right="7"/>
              <w:jc w:val="center"/>
              <w:rPr>
                <w:sz w:val="24"/>
              </w:rPr>
            </w:pPr>
            <w:r>
              <w:rPr>
                <w:sz w:val="24"/>
              </w:rPr>
              <w:t>Hoatox</w:t>
            </w:r>
            <w:r>
              <w:rPr>
                <w:spacing w:val="-2"/>
                <w:sz w:val="24"/>
              </w:rPr>
              <w:t> </w:t>
            </w:r>
            <w:r>
              <w:rPr>
                <w:spacing w:val="-5"/>
                <w:sz w:val="24"/>
              </w:rPr>
              <w:t>2ME</w:t>
            </w:r>
          </w:p>
        </w:tc>
        <w:tc>
          <w:tcPr>
            <w:tcW w:w="5175" w:type="dxa"/>
          </w:tcPr>
          <w:p>
            <w:pPr>
              <w:pStyle w:val="TableParagraph"/>
              <w:spacing w:line="240" w:lineRule="auto"/>
              <w:ind w:left="107" w:right="92"/>
              <w:jc w:val="both"/>
              <w:rPr>
                <w:sz w:val="24"/>
              </w:rPr>
            </w:pPr>
            <w:r>
              <w:rPr>
                <w:sz w:val="24"/>
              </w:rPr>
              <w:t>sâu tơ/ bắp cải; sâu xanh bướm trắng/ su hào; sâu xanh</w:t>
            </w:r>
            <w:r>
              <w:rPr>
                <w:spacing w:val="-13"/>
                <w:sz w:val="24"/>
              </w:rPr>
              <w:t> </w:t>
            </w:r>
            <w:r>
              <w:rPr>
                <w:sz w:val="24"/>
              </w:rPr>
              <w:t>da</w:t>
            </w:r>
            <w:r>
              <w:rPr>
                <w:spacing w:val="-14"/>
                <w:sz w:val="24"/>
              </w:rPr>
              <w:t> </w:t>
            </w:r>
            <w:r>
              <w:rPr>
                <w:sz w:val="24"/>
              </w:rPr>
              <w:t>láng/</w:t>
            </w:r>
            <w:r>
              <w:rPr>
                <w:spacing w:val="-13"/>
                <w:sz w:val="24"/>
              </w:rPr>
              <w:t> </w:t>
            </w:r>
            <w:r>
              <w:rPr>
                <w:sz w:val="24"/>
              </w:rPr>
              <w:t>cà</w:t>
            </w:r>
            <w:r>
              <w:rPr>
                <w:spacing w:val="-14"/>
                <w:sz w:val="24"/>
              </w:rPr>
              <w:t> </w:t>
            </w:r>
            <w:r>
              <w:rPr>
                <w:sz w:val="24"/>
              </w:rPr>
              <w:t>chua,</w:t>
            </w:r>
            <w:r>
              <w:rPr>
                <w:spacing w:val="-13"/>
                <w:sz w:val="24"/>
              </w:rPr>
              <w:t> </w:t>
            </w:r>
            <w:r>
              <w:rPr>
                <w:sz w:val="24"/>
              </w:rPr>
              <w:t>thuốc</w:t>
            </w:r>
            <w:r>
              <w:rPr>
                <w:spacing w:val="-14"/>
                <w:sz w:val="24"/>
              </w:rPr>
              <w:t> </w:t>
            </w:r>
            <w:r>
              <w:rPr>
                <w:sz w:val="24"/>
              </w:rPr>
              <w:t>lá;</w:t>
            </w:r>
            <w:r>
              <w:rPr>
                <w:spacing w:val="-13"/>
                <w:sz w:val="24"/>
              </w:rPr>
              <w:t> </w:t>
            </w:r>
            <w:r>
              <w:rPr>
                <w:sz w:val="24"/>
              </w:rPr>
              <w:t>sâu</w:t>
            </w:r>
            <w:r>
              <w:rPr>
                <w:spacing w:val="-13"/>
                <w:sz w:val="24"/>
              </w:rPr>
              <w:t> </w:t>
            </w:r>
            <w:r>
              <w:rPr>
                <w:sz w:val="24"/>
              </w:rPr>
              <w:t>khoang/</w:t>
            </w:r>
            <w:r>
              <w:rPr>
                <w:spacing w:val="-13"/>
                <w:sz w:val="24"/>
              </w:rPr>
              <w:t> </w:t>
            </w:r>
            <w:r>
              <w:rPr>
                <w:sz w:val="24"/>
              </w:rPr>
              <w:t>lạc,</w:t>
            </w:r>
            <w:r>
              <w:rPr>
                <w:spacing w:val="-13"/>
                <w:sz w:val="24"/>
              </w:rPr>
              <w:t> </w:t>
            </w:r>
            <w:r>
              <w:rPr>
                <w:sz w:val="24"/>
              </w:rPr>
              <w:t>đậu cô</w:t>
            </w:r>
            <w:r>
              <w:rPr>
                <w:spacing w:val="17"/>
                <w:sz w:val="24"/>
              </w:rPr>
              <w:t> </w:t>
            </w:r>
            <w:r>
              <w:rPr>
                <w:sz w:val="24"/>
              </w:rPr>
              <w:t>ve;</w:t>
            </w:r>
            <w:r>
              <w:rPr>
                <w:spacing w:val="19"/>
                <w:sz w:val="24"/>
              </w:rPr>
              <w:t> </w:t>
            </w:r>
            <w:r>
              <w:rPr>
                <w:sz w:val="24"/>
              </w:rPr>
              <w:t>sâu</w:t>
            </w:r>
            <w:r>
              <w:rPr>
                <w:spacing w:val="17"/>
                <w:sz w:val="24"/>
              </w:rPr>
              <w:t> </w:t>
            </w:r>
            <w:r>
              <w:rPr>
                <w:sz w:val="24"/>
              </w:rPr>
              <w:t>cuốn</w:t>
            </w:r>
            <w:r>
              <w:rPr>
                <w:spacing w:val="18"/>
                <w:sz w:val="24"/>
              </w:rPr>
              <w:t> </w:t>
            </w:r>
            <w:r>
              <w:rPr>
                <w:sz w:val="24"/>
              </w:rPr>
              <w:t>lá/</w:t>
            </w:r>
            <w:r>
              <w:rPr>
                <w:spacing w:val="18"/>
                <w:sz w:val="24"/>
              </w:rPr>
              <w:t> </w:t>
            </w:r>
            <w:r>
              <w:rPr>
                <w:sz w:val="24"/>
              </w:rPr>
              <w:t>lúa;</w:t>
            </w:r>
            <w:r>
              <w:rPr>
                <w:spacing w:val="16"/>
                <w:sz w:val="24"/>
              </w:rPr>
              <w:t> </w:t>
            </w:r>
            <w:r>
              <w:rPr>
                <w:sz w:val="24"/>
              </w:rPr>
              <w:t>bọ</w:t>
            </w:r>
            <w:r>
              <w:rPr>
                <w:spacing w:val="17"/>
                <w:sz w:val="24"/>
              </w:rPr>
              <w:t> </w:t>
            </w:r>
            <w:r>
              <w:rPr>
                <w:sz w:val="24"/>
              </w:rPr>
              <w:t>trĩ/</w:t>
            </w:r>
            <w:r>
              <w:rPr>
                <w:spacing w:val="19"/>
                <w:sz w:val="24"/>
              </w:rPr>
              <w:t> </w:t>
            </w:r>
            <w:r>
              <w:rPr>
                <w:sz w:val="24"/>
              </w:rPr>
              <w:t>bí</w:t>
            </w:r>
            <w:r>
              <w:rPr>
                <w:spacing w:val="16"/>
                <w:sz w:val="24"/>
              </w:rPr>
              <w:t> </w:t>
            </w:r>
            <w:r>
              <w:rPr>
                <w:sz w:val="24"/>
              </w:rPr>
              <w:t>xanh,</w:t>
            </w:r>
            <w:r>
              <w:rPr>
                <w:spacing w:val="18"/>
                <w:sz w:val="24"/>
              </w:rPr>
              <w:t> </w:t>
            </w:r>
            <w:r>
              <w:rPr>
                <w:sz w:val="24"/>
              </w:rPr>
              <w:t>dưa</w:t>
            </w:r>
            <w:r>
              <w:rPr>
                <w:spacing w:val="17"/>
                <w:sz w:val="24"/>
              </w:rPr>
              <w:t> </w:t>
            </w:r>
            <w:r>
              <w:rPr>
                <w:spacing w:val="-2"/>
                <w:sz w:val="24"/>
              </w:rPr>
              <w:t>chuột;</w:t>
            </w:r>
          </w:p>
          <w:p>
            <w:pPr>
              <w:pStyle w:val="TableParagraph"/>
              <w:spacing w:line="257" w:lineRule="exact"/>
              <w:ind w:left="107"/>
              <w:jc w:val="both"/>
              <w:rPr>
                <w:sz w:val="24"/>
              </w:rPr>
            </w:pPr>
            <w:r>
              <w:rPr>
                <w:sz w:val="24"/>
              </w:rPr>
              <w:t>nhện</w:t>
            </w:r>
            <w:r>
              <w:rPr>
                <w:spacing w:val="-1"/>
                <w:sz w:val="24"/>
              </w:rPr>
              <w:t> </w:t>
            </w:r>
            <w:r>
              <w:rPr>
                <w:sz w:val="24"/>
              </w:rPr>
              <w:t>đỏ, bọ</w:t>
            </w:r>
            <w:r>
              <w:rPr>
                <w:spacing w:val="-1"/>
                <w:sz w:val="24"/>
              </w:rPr>
              <w:t> </w:t>
            </w:r>
            <w:r>
              <w:rPr>
                <w:sz w:val="24"/>
              </w:rPr>
              <w:t>trĩ/ chè;</w:t>
            </w:r>
            <w:r>
              <w:rPr>
                <w:spacing w:val="-1"/>
                <w:sz w:val="24"/>
              </w:rPr>
              <w:t> </w:t>
            </w:r>
            <w:r>
              <w:rPr>
                <w:sz w:val="24"/>
              </w:rPr>
              <w:t>nhện</w:t>
            </w:r>
            <w:r>
              <w:rPr>
                <w:spacing w:val="1"/>
                <w:sz w:val="24"/>
              </w:rPr>
              <w:t> </w:t>
            </w:r>
            <w:r>
              <w:rPr>
                <w:sz w:val="24"/>
              </w:rPr>
              <w:t>đỏ/ </w:t>
            </w:r>
            <w:r>
              <w:rPr>
                <w:spacing w:val="-5"/>
                <w:sz w:val="24"/>
              </w:rPr>
              <w:t>cam</w:t>
            </w:r>
          </w:p>
        </w:tc>
        <w:tc>
          <w:tcPr>
            <w:tcW w:w="3353" w:type="dxa"/>
          </w:tcPr>
          <w:p>
            <w:pPr>
              <w:pStyle w:val="TableParagraph"/>
              <w:ind w:left="63" w:right="49"/>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1105" w:hRule="atLeast"/>
        </w:trPr>
        <w:tc>
          <w:tcPr>
            <w:tcW w:w="2695" w:type="dxa"/>
          </w:tcPr>
          <w:p>
            <w:pPr>
              <w:pStyle w:val="TableParagraph"/>
              <w:spacing w:line="240" w:lineRule="auto" w:before="1"/>
              <w:ind w:left="695" w:right="673" w:firstLine="180"/>
              <w:rPr>
                <w:sz w:val="24"/>
              </w:rPr>
            </w:pPr>
            <w:r>
              <w:rPr>
                <w:spacing w:val="-2"/>
                <w:sz w:val="24"/>
              </w:rPr>
              <w:t>Homectin </w:t>
            </w:r>
            <w:r>
              <w:rPr>
                <w:sz w:val="24"/>
              </w:rPr>
              <w:t>40EC,</w:t>
            </w:r>
            <w:r>
              <w:rPr>
                <w:spacing w:val="-15"/>
                <w:sz w:val="24"/>
              </w:rPr>
              <w:t> </w:t>
            </w:r>
            <w:r>
              <w:rPr>
                <w:sz w:val="24"/>
              </w:rPr>
              <w:t>50WG</w:t>
            </w:r>
          </w:p>
        </w:tc>
        <w:tc>
          <w:tcPr>
            <w:tcW w:w="5175" w:type="dxa"/>
          </w:tcPr>
          <w:p>
            <w:pPr>
              <w:pStyle w:val="TableParagraph"/>
              <w:spacing w:line="240" w:lineRule="auto" w:before="1"/>
              <w:ind w:left="107"/>
              <w:rPr>
                <w:sz w:val="24"/>
              </w:rPr>
            </w:pPr>
            <w:r>
              <w:rPr>
                <w:b/>
                <w:sz w:val="24"/>
              </w:rPr>
              <w:t>40EC:</w:t>
            </w:r>
            <w:r>
              <w:rPr>
                <w:b/>
                <w:spacing w:val="-1"/>
                <w:sz w:val="24"/>
              </w:rPr>
              <w:t> </w:t>
            </w:r>
            <w:r>
              <w:rPr>
                <w:sz w:val="24"/>
              </w:rPr>
              <w:t>sâu</w:t>
            </w:r>
            <w:r>
              <w:rPr>
                <w:spacing w:val="-1"/>
                <w:sz w:val="24"/>
              </w:rPr>
              <w:t> </w:t>
            </w:r>
            <w:r>
              <w:rPr>
                <w:sz w:val="24"/>
              </w:rPr>
              <w:t>khoang/lạc; rầy</w:t>
            </w:r>
            <w:r>
              <w:rPr>
                <w:spacing w:val="-1"/>
                <w:sz w:val="24"/>
              </w:rPr>
              <w:t> </w:t>
            </w:r>
            <w:r>
              <w:rPr>
                <w:sz w:val="24"/>
              </w:rPr>
              <w:t>nâu, sâu cuốn</w:t>
            </w:r>
            <w:r>
              <w:rPr>
                <w:spacing w:val="-1"/>
                <w:sz w:val="24"/>
              </w:rPr>
              <w:t> </w:t>
            </w:r>
            <w:r>
              <w:rPr>
                <w:sz w:val="24"/>
              </w:rPr>
              <w:t>lá/lúa; bọ xít muỗi/điều</w:t>
            </w:r>
          </w:p>
          <w:p>
            <w:pPr>
              <w:pStyle w:val="TableParagraph"/>
              <w:spacing w:line="270" w:lineRule="atLeast"/>
              <w:ind w:left="107"/>
              <w:rPr>
                <w:sz w:val="24"/>
              </w:rPr>
            </w:pPr>
            <w:r>
              <w:rPr>
                <w:b/>
                <w:sz w:val="24"/>
              </w:rPr>
              <w:t>50WG:</w:t>
            </w:r>
            <w:r>
              <w:rPr>
                <w:b/>
                <w:spacing w:val="31"/>
                <w:sz w:val="24"/>
              </w:rPr>
              <w:t> </w:t>
            </w:r>
            <w:r>
              <w:rPr>
                <w:sz w:val="24"/>
              </w:rPr>
              <w:t>sâu</w:t>
            </w:r>
            <w:r>
              <w:rPr>
                <w:spacing w:val="30"/>
                <w:sz w:val="24"/>
              </w:rPr>
              <w:t> </w:t>
            </w:r>
            <w:r>
              <w:rPr>
                <w:sz w:val="24"/>
              </w:rPr>
              <w:t>cuốn</w:t>
            </w:r>
            <w:r>
              <w:rPr>
                <w:spacing w:val="30"/>
                <w:sz w:val="24"/>
              </w:rPr>
              <w:t> </w:t>
            </w:r>
            <w:r>
              <w:rPr>
                <w:sz w:val="24"/>
              </w:rPr>
              <w:t>lá/lúa,</w:t>
            </w:r>
            <w:r>
              <w:rPr>
                <w:spacing w:val="30"/>
                <w:sz w:val="24"/>
              </w:rPr>
              <w:t> </w:t>
            </w:r>
            <w:r>
              <w:rPr>
                <w:sz w:val="24"/>
              </w:rPr>
              <w:t>bọ</w:t>
            </w:r>
            <w:r>
              <w:rPr>
                <w:spacing w:val="30"/>
                <w:sz w:val="24"/>
              </w:rPr>
              <w:t> </w:t>
            </w:r>
            <w:r>
              <w:rPr>
                <w:sz w:val="24"/>
              </w:rPr>
              <w:t>trĩ/dưa</w:t>
            </w:r>
            <w:r>
              <w:rPr>
                <w:spacing w:val="30"/>
                <w:sz w:val="24"/>
              </w:rPr>
              <w:t> </w:t>
            </w:r>
            <w:r>
              <w:rPr>
                <w:sz w:val="24"/>
              </w:rPr>
              <w:t>hấu,</w:t>
            </w:r>
            <w:r>
              <w:rPr>
                <w:spacing w:val="30"/>
                <w:sz w:val="24"/>
              </w:rPr>
              <w:t> </w:t>
            </w:r>
            <w:r>
              <w:rPr>
                <w:sz w:val="24"/>
              </w:rPr>
              <w:t>sâu</w:t>
            </w:r>
            <w:r>
              <w:rPr>
                <w:spacing w:val="30"/>
                <w:sz w:val="24"/>
              </w:rPr>
              <w:t> </w:t>
            </w:r>
            <w:r>
              <w:rPr>
                <w:sz w:val="24"/>
              </w:rPr>
              <w:t>xanh bướm trắng/bắp cải</w:t>
            </w:r>
          </w:p>
        </w:tc>
        <w:tc>
          <w:tcPr>
            <w:tcW w:w="3353" w:type="dxa"/>
          </w:tcPr>
          <w:p>
            <w:pPr>
              <w:pStyle w:val="TableParagraph"/>
              <w:spacing w:line="240" w:lineRule="auto" w:before="1"/>
              <w:ind w:left="63" w:right="49"/>
              <w:jc w:val="center"/>
              <w:rPr>
                <w:sz w:val="24"/>
              </w:rPr>
            </w:pPr>
            <w:r>
              <w:rPr>
                <w:sz w:val="24"/>
              </w:rPr>
              <w:t>Công ty CP Hóc</w:t>
            </w:r>
            <w:r>
              <w:rPr>
                <w:spacing w:val="-2"/>
                <w:sz w:val="24"/>
              </w:rPr>
              <w:t> </w:t>
            </w:r>
            <w:r>
              <w:rPr>
                <w:spacing w:val="-5"/>
                <w:sz w:val="24"/>
              </w:rPr>
              <w:t>Môn</w:t>
            </w:r>
          </w:p>
        </w:tc>
      </w:tr>
      <w:tr>
        <w:trPr>
          <w:trHeight w:val="551" w:hRule="atLeast"/>
        </w:trPr>
        <w:tc>
          <w:tcPr>
            <w:tcW w:w="2695" w:type="dxa"/>
          </w:tcPr>
          <w:p>
            <w:pPr>
              <w:pStyle w:val="TableParagraph"/>
              <w:spacing w:line="276" w:lineRule="exact"/>
              <w:ind w:left="890" w:right="874"/>
              <w:jc w:val="center"/>
              <w:rPr>
                <w:sz w:val="24"/>
              </w:rPr>
            </w:pPr>
            <w:r>
              <w:rPr>
                <w:spacing w:val="-2"/>
                <w:sz w:val="24"/>
              </w:rPr>
              <w:t>Jiametin 1.9EC</w:t>
            </w:r>
          </w:p>
        </w:tc>
        <w:tc>
          <w:tcPr>
            <w:tcW w:w="5175" w:type="dxa"/>
          </w:tcPr>
          <w:p>
            <w:pPr>
              <w:pStyle w:val="TableParagraph"/>
              <w:ind w:left="107"/>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1378" w:hRule="atLeast"/>
        </w:trPr>
        <w:tc>
          <w:tcPr>
            <w:tcW w:w="2695" w:type="dxa"/>
          </w:tcPr>
          <w:p>
            <w:pPr>
              <w:pStyle w:val="TableParagraph"/>
              <w:spacing w:line="240" w:lineRule="auto"/>
              <w:ind w:left="815" w:right="793" w:firstLine="331"/>
              <w:rPr>
                <w:sz w:val="24"/>
              </w:rPr>
            </w:pPr>
            <w:r>
              <w:rPr>
                <w:spacing w:val="-4"/>
                <w:sz w:val="24"/>
              </w:rPr>
              <w:t>July </w:t>
            </w:r>
            <w:r>
              <w:rPr>
                <w:sz w:val="24"/>
              </w:rPr>
              <w:t>5EC,</w:t>
            </w:r>
            <w:r>
              <w:rPr>
                <w:spacing w:val="-15"/>
                <w:sz w:val="24"/>
              </w:rPr>
              <w:t> </w:t>
            </w:r>
            <w:r>
              <w:rPr>
                <w:sz w:val="24"/>
              </w:rPr>
              <w:t>5WG</w:t>
            </w:r>
          </w:p>
        </w:tc>
        <w:tc>
          <w:tcPr>
            <w:tcW w:w="5175" w:type="dxa"/>
          </w:tcPr>
          <w:p>
            <w:pPr>
              <w:pStyle w:val="TableParagraph"/>
              <w:spacing w:line="240" w:lineRule="auto"/>
              <w:ind w:left="107" w:right="92"/>
              <w:jc w:val="both"/>
              <w:rPr>
                <w:sz w:val="24"/>
              </w:rPr>
            </w:pPr>
            <w:r>
              <w:rPr>
                <w:sz w:val="24"/>
              </w:rPr>
              <w:t>sâu</w:t>
            </w:r>
            <w:r>
              <w:rPr>
                <w:spacing w:val="-12"/>
                <w:sz w:val="24"/>
              </w:rPr>
              <w:t> </w:t>
            </w:r>
            <w:r>
              <w:rPr>
                <w:sz w:val="24"/>
              </w:rPr>
              <w:t>tơ,</w:t>
            </w:r>
            <w:r>
              <w:rPr>
                <w:spacing w:val="-11"/>
                <w:sz w:val="24"/>
              </w:rPr>
              <w:t> </w:t>
            </w:r>
            <w:r>
              <w:rPr>
                <w:sz w:val="24"/>
              </w:rPr>
              <w:t>sâu</w:t>
            </w:r>
            <w:r>
              <w:rPr>
                <w:spacing w:val="-12"/>
                <w:sz w:val="24"/>
              </w:rPr>
              <w:t> </w:t>
            </w:r>
            <w:r>
              <w:rPr>
                <w:sz w:val="24"/>
              </w:rPr>
              <w:t>xanh,</w:t>
            </w:r>
            <w:r>
              <w:rPr>
                <w:spacing w:val="-12"/>
                <w:sz w:val="24"/>
              </w:rPr>
              <w:t> </w:t>
            </w:r>
            <w:r>
              <w:rPr>
                <w:sz w:val="24"/>
              </w:rPr>
              <w:t>bọ</w:t>
            </w:r>
            <w:r>
              <w:rPr>
                <w:spacing w:val="-12"/>
                <w:sz w:val="24"/>
              </w:rPr>
              <w:t> </w:t>
            </w:r>
            <w:r>
              <w:rPr>
                <w:sz w:val="24"/>
              </w:rPr>
              <w:t>nhảy/</w:t>
            </w:r>
            <w:r>
              <w:rPr>
                <w:spacing w:val="-14"/>
                <w:sz w:val="24"/>
              </w:rPr>
              <w:t> </w:t>
            </w:r>
            <w:r>
              <w:rPr>
                <w:sz w:val="24"/>
              </w:rPr>
              <w:t>cải</w:t>
            </w:r>
            <w:r>
              <w:rPr>
                <w:spacing w:val="-11"/>
                <w:sz w:val="24"/>
              </w:rPr>
              <w:t> </w:t>
            </w:r>
            <w:r>
              <w:rPr>
                <w:sz w:val="24"/>
              </w:rPr>
              <w:t>xanh,</w:t>
            </w:r>
            <w:r>
              <w:rPr>
                <w:spacing w:val="-12"/>
                <w:sz w:val="24"/>
              </w:rPr>
              <w:t> </w:t>
            </w:r>
            <w:r>
              <w:rPr>
                <w:sz w:val="24"/>
              </w:rPr>
              <w:t>bắp</w:t>
            </w:r>
            <w:r>
              <w:rPr>
                <w:spacing w:val="-12"/>
                <w:sz w:val="24"/>
              </w:rPr>
              <w:t> </w:t>
            </w:r>
            <w:r>
              <w:rPr>
                <w:sz w:val="24"/>
              </w:rPr>
              <w:t>cải;</w:t>
            </w:r>
            <w:r>
              <w:rPr>
                <w:spacing w:val="-11"/>
                <w:sz w:val="24"/>
              </w:rPr>
              <w:t> </w:t>
            </w:r>
            <w:r>
              <w:rPr>
                <w:sz w:val="24"/>
              </w:rPr>
              <w:t>rệp</w:t>
            </w:r>
            <w:r>
              <w:rPr>
                <w:spacing w:val="-12"/>
                <w:sz w:val="24"/>
              </w:rPr>
              <w:t> </w:t>
            </w:r>
            <w:r>
              <w:rPr>
                <w:sz w:val="24"/>
              </w:rPr>
              <w:t>sáp/ cà</w:t>
            </w:r>
            <w:r>
              <w:rPr>
                <w:spacing w:val="-7"/>
                <w:sz w:val="24"/>
              </w:rPr>
              <w:t> </w:t>
            </w:r>
            <w:r>
              <w:rPr>
                <w:sz w:val="24"/>
              </w:rPr>
              <w:t>phê;</w:t>
            </w:r>
            <w:r>
              <w:rPr>
                <w:spacing w:val="-6"/>
                <w:sz w:val="24"/>
              </w:rPr>
              <w:t> </w:t>
            </w:r>
            <w:r>
              <w:rPr>
                <w:sz w:val="24"/>
              </w:rPr>
              <w:t>rệp</w:t>
            </w:r>
            <w:r>
              <w:rPr>
                <w:spacing w:val="-7"/>
                <w:sz w:val="24"/>
              </w:rPr>
              <w:t> </w:t>
            </w:r>
            <w:r>
              <w:rPr>
                <w:sz w:val="24"/>
              </w:rPr>
              <w:t>sáp,</w:t>
            </w:r>
            <w:r>
              <w:rPr>
                <w:spacing w:val="-5"/>
                <w:sz w:val="24"/>
              </w:rPr>
              <w:t> </w:t>
            </w:r>
            <w:r>
              <w:rPr>
                <w:sz w:val="24"/>
              </w:rPr>
              <w:t>rầy</w:t>
            </w:r>
            <w:r>
              <w:rPr>
                <w:spacing w:val="-5"/>
                <w:sz w:val="24"/>
              </w:rPr>
              <w:t> </w:t>
            </w:r>
            <w:r>
              <w:rPr>
                <w:sz w:val="24"/>
              </w:rPr>
              <w:t>chổng</w:t>
            </w:r>
            <w:r>
              <w:rPr>
                <w:spacing w:val="-7"/>
                <w:sz w:val="24"/>
              </w:rPr>
              <w:t> </w:t>
            </w:r>
            <w:r>
              <w:rPr>
                <w:sz w:val="24"/>
              </w:rPr>
              <w:t>cánh,</w:t>
            </w:r>
            <w:r>
              <w:rPr>
                <w:spacing w:val="-5"/>
                <w:sz w:val="24"/>
              </w:rPr>
              <w:t> </w:t>
            </w:r>
            <w:r>
              <w:rPr>
                <w:sz w:val="24"/>
              </w:rPr>
              <w:t>nhện</w:t>
            </w:r>
            <w:r>
              <w:rPr>
                <w:spacing w:val="-5"/>
                <w:sz w:val="24"/>
              </w:rPr>
              <w:t> </w:t>
            </w:r>
            <w:r>
              <w:rPr>
                <w:sz w:val="24"/>
              </w:rPr>
              <w:t>đỏ/</w:t>
            </w:r>
            <w:r>
              <w:rPr>
                <w:spacing w:val="-6"/>
                <w:sz w:val="24"/>
              </w:rPr>
              <w:t> </w:t>
            </w:r>
            <w:r>
              <w:rPr>
                <w:sz w:val="24"/>
              </w:rPr>
              <w:t>vải,</w:t>
            </w:r>
            <w:r>
              <w:rPr>
                <w:spacing w:val="-6"/>
                <w:sz w:val="24"/>
              </w:rPr>
              <w:t> </w:t>
            </w:r>
            <w:r>
              <w:rPr>
                <w:sz w:val="24"/>
              </w:rPr>
              <w:t>nhãn, cam,</w:t>
            </w:r>
            <w:r>
              <w:rPr>
                <w:spacing w:val="9"/>
                <w:sz w:val="24"/>
              </w:rPr>
              <w:t> </w:t>
            </w:r>
            <w:r>
              <w:rPr>
                <w:sz w:val="24"/>
              </w:rPr>
              <w:t>xoài;</w:t>
            </w:r>
            <w:r>
              <w:rPr>
                <w:spacing w:val="12"/>
                <w:sz w:val="24"/>
              </w:rPr>
              <w:t> </w:t>
            </w:r>
            <w:r>
              <w:rPr>
                <w:sz w:val="24"/>
              </w:rPr>
              <w:t>bọ</w:t>
            </w:r>
            <w:r>
              <w:rPr>
                <w:spacing w:val="10"/>
                <w:sz w:val="24"/>
              </w:rPr>
              <w:t> </w:t>
            </w:r>
            <w:r>
              <w:rPr>
                <w:sz w:val="24"/>
              </w:rPr>
              <w:t>trĩ,</w:t>
            </w:r>
            <w:r>
              <w:rPr>
                <w:spacing w:val="14"/>
                <w:sz w:val="24"/>
              </w:rPr>
              <w:t> </w:t>
            </w:r>
            <w:r>
              <w:rPr>
                <w:sz w:val="24"/>
              </w:rPr>
              <w:t>nhện</w:t>
            </w:r>
            <w:r>
              <w:rPr>
                <w:spacing w:val="11"/>
                <w:sz w:val="24"/>
              </w:rPr>
              <w:t> </w:t>
            </w:r>
            <w:r>
              <w:rPr>
                <w:sz w:val="24"/>
              </w:rPr>
              <w:t>đỏ/</w:t>
            </w:r>
            <w:r>
              <w:rPr>
                <w:spacing w:val="11"/>
                <w:sz w:val="24"/>
              </w:rPr>
              <w:t> </w:t>
            </w:r>
            <w:r>
              <w:rPr>
                <w:sz w:val="24"/>
              </w:rPr>
              <w:t>chè;</w:t>
            </w:r>
            <w:r>
              <w:rPr>
                <w:spacing w:val="12"/>
                <w:sz w:val="24"/>
              </w:rPr>
              <w:t> </w:t>
            </w:r>
            <w:r>
              <w:rPr>
                <w:sz w:val="24"/>
              </w:rPr>
              <w:t>bọ</w:t>
            </w:r>
            <w:r>
              <w:rPr>
                <w:spacing w:val="11"/>
                <w:sz w:val="24"/>
              </w:rPr>
              <w:t> </w:t>
            </w:r>
            <w:r>
              <w:rPr>
                <w:sz w:val="24"/>
              </w:rPr>
              <w:t>trĩ,</w:t>
            </w:r>
            <w:r>
              <w:rPr>
                <w:spacing w:val="11"/>
                <w:sz w:val="24"/>
              </w:rPr>
              <w:t> </w:t>
            </w:r>
            <w:r>
              <w:rPr>
                <w:sz w:val="24"/>
              </w:rPr>
              <w:t>sâu</w:t>
            </w:r>
            <w:r>
              <w:rPr>
                <w:spacing w:val="11"/>
                <w:sz w:val="24"/>
              </w:rPr>
              <w:t> </w:t>
            </w:r>
            <w:r>
              <w:rPr>
                <w:sz w:val="24"/>
              </w:rPr>
              <w:t>cuốn</w:t>
            </w:r>
            <w:r>
              <w:rPr>
                <w:spacing w:val="13"/>
                <w:sz w:val="24"/>
              </w:rPr>
              <w:t> </w:t>
            </w:r>
            <w:r>
              <w:rPr>
                <w:spacing w:val="-5"/>
                <w:sz w:val="24"/>
              </w:rPr>
              <w:t>lá,</w:t>
            </w:r>
          </w:p>
          <w:p>
            <w:pPr>
              <w:pStyle w:val="TableParagraph"/>
              <w:spacing w:line="270" w:lineRule="atLeast"/>
              <w:ind w:left="107" w:right="94"/>
              <w:jc w:val="both"/>
              <w:rPr>
                <w:sz w:val="24"/>
              </w:rPr>
            </w:pPr>
            <w:r>
              <w:rPr>
                <w:sz w:val="24"/>
              </w:rPr>
              <w:t>nhện gié/ lúa; bọ trĩ/ dưa hấu; sâu xanh, rệp/ đậu xanh, đậu tương; sâu xanh, rầy/ bông vải, thuốc lá</w:t>
            </w:r>
          </w:p>
        </w:tc>
        <w:tc>
          <w:tcPr>
            <w:tcW w:w="3353" w:type="dxa"/>
          </w:tcPr>
          <w:p>
            <w:pPr>
              <w:pStyle w:val="TableParagraph"/>
              <w:spacing w:line="240" w:lineRule="auto"/>
              <w:ind w:left="1233" w:right="345" w:hanging="82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&amp;</w:t>
            </w:r>
            <w:r>
              <w:rPr>
                <w:spacing w:val="-8"/>
                <w:sz w:val="24"/>
              </w:rPr>
              <w:t> </w:t>
            </w:r>
            <w:r>
              <w:rPr>
                <w:sz w:val="24"/>
              </w:rPr>
              <w:t>SX Gia Phúc</w:t>
            </w:r>
          </w:p>
        </w:tc>
      </w:tr>
      <w:tr>
        <w:trPr>
          <w:trHeight w:val="1102" w:hRule="atLeast"/>
        </w:trPr>
        <w:tc>
          <w:tcPr>
            <w:tcW w:w="2695" w:type="dxa"/>
          </w:tcPr>
          <w:p>
            <w:pPr>
              <w:pStyle w:val="TableParagraph"/>
              <w:spacing w:line="240" w:lineRule="auto"/>
              <w:ind w:left="527" w:right="510" w:firstLine="554"/>
              <w:rPr>
                <w:sz w:val="24"/>
              </w:rPr>
            </w:pPr>
            <w:r>
              <w:rPr>
                <w:spacing w:val="-2"/>
                <w:sz w:val="24"/>
              </w:rPr>
              <w:t>Kajio</w:t>
            </w:r>
            <w:r>
              <w:rPr>
                <w:spacing w:val="40"/>
                <w:sz w:val="24"/>
              </w:rPr>
              <w:t> </w:t>
            </w:r>
            <w:r>
              <w:rPr>
                <w:sz w:val="24"/>
              </w:rPr>
              <w:t>1GR,</w:t>
            </w:r>
            <w:r>
              <w:rPr>
                <w:spacing w:val="-15"/>
                <w:sz w:val="24"/>
              </w:rPr>
              <w:t> </w:t>
            </w:r>
            <w:r>
              <w:rPr>
                <w:sz w:val="24"/>
              </w:rPr>
              <w:t>5EC,</w:t>
            </w:r>
            <w:r>
              <w:rPr>
                <w:spacing w:val="-15"/>
                <w:sz w:val="24"/>
              </w:rPr>
              <w:t> </w:t>
            </w:r>
            <w:r>
              <w:rPr>
                <w:sz w:val="24"/>
              </w:rPr>
              <w:t>5WG</w:t>
            </w:r>
          </w:p>
        </w:tc>
        <w:tc>
          <w:tcPr>
            <w:tcW w:w="5175" w:type="dxa"/>
          </w:tcPr>
          <w:p>
            <w:pPr>
              <w:pStyle w:val="TableParagraph"/>
              <w:spacing w:line="240" w:lineRule="auto"/>
              <w:ind w:left="107"/>
              <w:rPr>
                <w:sz w:val="24"/>
              </w:rPr>
            </w:pPr>
            <w:r>
              <w:rPr>
                <w:b/>
                <w:sz w:val="24"/>
              </w:rPr>
              <w:t>1GR:</w:t>
            </w:r>
            <w:r>
              <w:rPr>
                <w:b/>
                <w:spacing w:val="-6"/>
                <w:sz w:val="24"/>
              </w:rPr>
              <w:t> </w:t>
            </w:r>
            <w:r>
              <w:rPr>
                <w:sz w:val="24"/>
              </w:rPr>
              <w:t>bọ</w:t>
            </w:r>
            <w:r>
              <w:rPr>
                <w:spacing w:val="-6"/>
                <w:sz w:val="24"/>
              </w:rPr>
              <w:t> </w:t>
            </w:r>
            <w:r>
              <w:rPr>
                <w:sz w:val="24"/>
              </w:rPr>
              <w:t>hà/khoai</w:t>
            </w:r>
            <w:r>
              <w:rPr>
                <w:spacing w:val="-6"/>
                <w:sz w:val="24"/>
              </w:rPr>
              <w:t> </w:t>
            </w:r>
            <w:r>
              <w:rPr>
                <w:sz w:val="24"/>
              </w:rPr>
              <w:t>lang,</w:t>
            </w:r>
            <w:r>
              <w:rPr>
                <w:spacing w:val="-6"/>
                <w:sz w:val="24"/>
              </w:rPr>
              <w:t> </w:t>
            </w:r>
            <w:r>
              <w:rPr>
                <w:sz w:val="24"/>
              </w:rPr>
              <w:t>tuyến</w:t>
            </w:r>
            <w:r>
              <w:rPr>
                <w:spacing w:val="-6"/>
                <w:sz w:val="24"/>
              </w:rPr>
              <w:t> </w:t>
            </w:r>
            <w:r>
              <w:rPr>
                <w:sz w:val="24"/>
              </w:rPr>
              <w:t>trùng/hồ</w:t>
            </w:r>
            <w:r>
              <w:rPr>
                <w:spacing w:val="-6"/>
                <w:sz w:val="24"/>
              </w:rPr>
              <w:t> </w:t>
            </w:r>
            <w:r>
              <w:rPr>
                <w:sz w:val="24"/>
              </w:rPr>
              <w:t>tiêu,</w:t>
            </w:r>
            <w:r>
              <w:rPr>
                <w:spacing w:val="-6"/>
                <w:sz w:val="24"/>
              </w:rPr>
              <w:t> </w:t>
            </w:r>
            <w:r>
              <w:rPr>
                <w:sz w:val="24"/>
              </w:rPr>
              <w:t>bọ hung/mía, sâu đục thân/lúa</w:t>
            </w:r>
          </w:p>
          <w:p>
            <w:pPr>
              <w:pStyle w:val="TableParagraph"/>
              <w:spacing w:line="240" w:lineRule="auto"/>
              <w:ind w:left="107"/>
              <w:rPr>
                <w:sz w:val="24"/>
              </w:rPr>
            </w:pPr>
            <w:r>
              <w:rPr>
                <w:b/>
                <w:sz w:val="24"/>
              </w:rPr>
              <w:t>5EC:</w:t>
            </w:r>
            <w:r>
              <w:rPr>
                <w:b/>
                <w:spacing w:val="-2"/>
                <w:sz w:val="24"/>
              </w:rPr>
              <w:t> </w:t>
            </w:r>
            <w:r>
              <w:rPr>
                <w:sz w:val="24"/>
              </w:rPr>
              <w:t>sâu</w:t>
            </w:r>
            <w:r>
              <w:rPr>
                <w:spacing w:val="-1"/>
                <w:sz w:val="24"/>
              </w:rPr>
              <w:t> </w:t>
            </w:r>
            <w:r>
              <w:rPr>
                <w:sz w:val="24"/>
              </w:rPr>
              <w:t>xanh/bắp</w:t>
            </w:r>
            <w:r>
              <w:rPr>
                <w:spacing w:val="1"/>
                <w:sz w:val="24"/>
              </w:rPr>
              <w:t> </w:t>
            </w:r>
            <w:r>
              <w:rPr>
                <w:sz w:val="24"/>
              </w:rPr>
              <w:t>cải,</w:t>
            </w:r>
            <w:r>
              <w:rPr>
                <w:spacing w:val="-1"/>
                <w:sz w:val="24"/>
              </w:rPr>
              <w:t> </w:t>
            </w:r>
            <w:r>
              <w:rPr>
                <w:sz w:val="24"/>
              </w:rPr>
              <w:t>sâu phao</w:t>
            </w:r>
            <w:r>
              <w:rPr>
                <w:spacing w:val="-1"/>
                <w:sz w:val="24"/>
              </w:rPr>
              <w:t> </w:t>
            </w:r>
            <w:r>
              <w:rPr>
                <w:sz w:val="24"/>
              </w:rPr>
              <w:t>đục</w:t>
            </w:r>
            <w:r>
              <w:rPr>
                <w:spacing w:val="-1"/>
                <w:sz w:val="24"/>
              </w:rPr>
              <w:t> </w:t>
            </w:r>
            <w:r>
              <w:rPr>
                <w:spacing w:val="-2"/>
                <w:sz w:val="24"/>
              </w:rPr>
              <w:t>bẹ/lúa</w:t>
            </w:r>
          </w:p>
          <w:p>
            <w:pPr>
              <w:pStyle w:val="TableParagraph"/>
              <w:spacing w:line="257" w:lineRule="exact"/>
              <w:ind w:left="107"/>
              <w:rPr>
                <w:sz w:val="24"/>
              </w:rPr>
            </w:pPr>
            <w:r>
              <w:rPr>
                <w:b/>
                <w:sz w:val="24"/>
              </w:rPr>
              <w:t>5WG</w:t>
            </w:r>
            <w:r>
              <w:rPr>
                <w:sz w:val="24"/>
              </w:rPr>
              <w:t>:</w:t>
            </w:r>
            <w:r>
              <w:rPr>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5" w:hRule="atLeast"/>
        </w:trPr>
        <w:tc>
          <w:tcPr>
            <w:tcW w:w="2695" w:type="dxa"/>
          </w:tcPr>
          <w:p>
            <w:pPr>
              <w:pStyle w:val="TableParagraph"/>
              <w:spacing w:line="255" w:lineRule="exact"/>
              <w:ind w:left="21" w:right="6"/>
              <w:jc w:val="center"/>
              <w:rPr>
                <w:sz w:val="24"/>
              </w:rPr>
            </w:pPr>
            <w:r>
              <w:rPr>
                <w:sz w:val="24"/>
              </w:rPr>
              <w:t>Khủng </w:t>
            </w:r>
            <w:r>
              <w:rPr>
                <w:spacing w:val="-2"/>
                <w:sz w:val="24"/>
              </w:rPr>
              <w:t>100WG</w:t>
            </w:r>
          </w:p>
        </w:tc>
        <w:tc>
          <w:tcPr>
            <w:tcW w:w="5175" w:type="dxa"/>
          </w:tcPr>
          <w:p>
            <w:pPr>
              <w:pStyle w:val="TableParagraph"/>
              <w:spacing w:line="255" w:lineRule="exact"/>
              <w:ind w:left="107"/>
              <w:rPr>
                <w:sz w:val="24"/>
              </w:rPr>
            </w:pPr>
            <w:r>
              <w:rPr>
                <w:sz w:val="24"/>
              </w:rPr>
              <w:t>sâu</w:t>
            </w:r>
            <w:r>
              <w:rPr>
                <w:spacing w:val="-1"/>
                <w:sz w:val="24"/>
              </w:rPr>
              <w:t> </w:t>
            </w:r>
            <w:r>
              <w:rPr>
                <w:sz w:val="24"/>
              </w:rPr>
              <w:t>đục</w:t>
            </w:r>
            <w:r>
              <w:rPr>
                <w:spacing w:val="-2"/>
                <w:sz w:val="24"/>
              </w:rPr>
              <w:t> </w:t>
            </w:r>
            <w:r>
              <w:rPr>
                <w:sz w:val="24"/>
              </w:rPr>
              <w:t>thân, sâu</w:t>
            </w:r>
            <w:r>
              <w:rPr>
                <w:spacing w:val="1"/>
                <w:sz w:val="24"/>
              </w:rPr>
              <w:t> </w:t>
            </w:r>
            <w:r>
              <w:rPr>
                <w:sz w:val="24"/>
              </w:rPr>
              <w:t>cuốn lá,</w:t>
            </w:r>
            <w:r>
              <w:rPr>
                <w:spacing w:val="-1"/>
                <w:sz w:val="24"/>
              </w:rPr>
              <w:t> </w:t>
            </w:r>
            <w:r>
              <w:rPr>
                <w:sz w:val="24"/>
              </w:rPr>
              <w:t>nhện </w:t>
            </w:r>
            <w:r>
              <w:rPr>
                <w:spacing w:val="-2"/>
                <w:sz w:val="24"/>
              </w:rPr>
              <w:t>gié/lúa</w:t>
            </w:r>
          </w:p>
        </w:tc>
        <w:tc>
          <w:tcPr>
            <w:tcW w:w="3353" w:type="dxa"/>
          </w:tcPr>
          <w:p>
            <w:pPr>
              <w:pStyle w:val="TableParagraph"/>
              <w:spacing w:line="255"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4" w:hRule="atLeast"/>
        </w:trPr>
        <w:tc>
          <w:tcPr>
            <w:tcW w:w="2695" w:type="dxa"/>
          </w:tcPr>
          <w:p>
            <w:pPr>
              <w:pStyle w:val="TableParagraph"/>
              <w:spacing w:line="240" w:lineRule="auto" w:before="2"/>
              <w:ind w:left="21" w:right="5"/>
              <w:jc w:val="center"/>
              <w:rPr>
                <w:sz w:val="24"/>
              </w:rPr>
            </w:pPr>
            <w:r>
              <w:rPr>
                <w:sz w:val="24"/>
              </w:rPr>
              <w:t>Kinomec</w:t>
            </w:r>
            <w:r>
              <w:rPr>
                <w:spacing w:val="-2"/>
                <w:sz w:val="24"/>
              </w:rPr>
              <w:t> 3.8EC</w:t>
            </w:r>
          </w:p>
        </w:tc>
        <w:tc>
          <w:tcPr>
            <w:tcW w:w="5175" w:type="dxa"/>
          </w:tcPr>
          <w:p>
            <w:pPr>
              <w:pStyle w:val="TableParagraph"/>
              <w:spacing w:line="240" w:lineRule="auto" w:before="2"/>
              <w:ind w:left="107"/>
              <w:rPr>
                <w:sz w:val="24"/>
              </w:rPr>
            </w:pPr>
            <w:r>
              <w:rPr>
                <w:sz w:val="24"/>
              </w:rPr>
              <w:t>bọ trĩ/ dưa</w:t>
            </w:r>
            <w:r>
              <w:rPr>
                <w:spacing w:val="-2"/>
                <w:sz w:val="24"/>
              </w:rPr>
              <w:t> </w:t>
            </w:r>
            <w:r>
              <w:rPr>
                <w:spacing w:val="-5"/>
                <w:sz w:val="24"/>
              </w:rPr>
              <w:t>hấu</w:t>
            </w:r>
          </w:p>
        </w:tc>
        <w:tc>
          <w:tcPr>
            <w:tcW w:w="3353" w:type="dxa"/>
          </w:tcPr>
          <w:p>
            <w:pPr>
              <w:pStyle w:val="TableParagraph"/>
              <w:spacing w:line="240" w:lineRule="auto" w:before="2"/>
              <w:ind w:left="63" w:right="49"/>
              <w:jc w:val="center"/>
              <w:rPr>
                <w:sz w:val="24"/>
              </w:rPr>
            </w:pPr>
            <w:r>
              <w:rPr>
                <w:sz w:val="24"/>
              </w:rPr>
              <w:t>Công ty CP </w:t>
            </w:r>
            <w:r>
              <w:rPr>
                <w:spacing w:val="-2"/>
                <w:sz w:val="24"/>
              </w:rPr>
              <w:t>Vicowin</w:t>
            </w:r>
          </w:p>
        </w:tc>
      </w:tr>
      <w:tr>
        <w:trPr>
          <w:trHeight w:val="551" w:hRule="atLeast"/>
        </w:trPr>
        <w:tc>
          <w:tcPr>
            <w:tcW w:w="2695" w:type="dxa"/>
          </w:tcPr>
          <w:p>
            <w:pPr>
              <w:pStyle w:val="TableParagraph"/>
              <w:ind w:left="21" w:right="10"/>
              <w:jc w:val="center"/>
              <w:rPr>
                <w:sz w:val="24"/>
              </w:rPr>
            </w:pPr>
            <w:r>
              <w:rPr>
                <w:sz w:val="24"/>
              </w:rPr>
              <w:t>Lano-ema</w:t>
            </w:r>
            <w:r>
              <w:rPr>
                <w:spacing w:val="-4"/>
                <w:sz w:val="24"/>
              </w:rPr>
              <w:t> 5.7EC</w:t>
            </w:r>
          </w:p>
        </w:tc>
        <w:tc>
          <w:tcPr>
            <w:tcW w:w="5175" w:type="dxa"/>
          </w:tcPr>
          <w:p>
            <w:pPr>
              <w:pStyle w:val="TableParagraph"/>
              <w:ind w:left="107"/>
              <w:rPr>
                <w:sz w:val="24"/>
              </w:rPr>
            </w:pPr>
            <w:r>
              <w:rPr>
                <w:sz w:val="24"/>
              </w:rPr>
              <w:t>sâu</w:t>
            </w:r>
            <w:r>
              <w:rPr>
                <w:spacing w:val="-1"/>
                <w:sz w:val="24"/>
              </w:rPr>
              <w:t> </w:t>
            </w:r>
            <w:r>
              <w:rPr>
                <w:spacing w:val="-2"/>
                <w:sz w:val="24"/>
              </w:rPr>
              <w:t>khoang/lạc</w:t>
            </w:r>
          </w:p>
        </w:tc>
        <w:tc>
          <w:tcPr>
            <w:tcW w:w="3353" w:type="dxa"/>
          </w:tcPr>
          <w:p>
            <w:pPr>
              <w:pStyle w:val="TableParagraph"/>
              <w:spacing w:line="276" w:lineRule="exact"/>
              <w:ind w:left="1166" w:right="345" w:hanging="55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Lâm Ngọc</w:t>
            </w:r>
          </w:p>
        </w:tc>
      </w:tr>
      <w:tr>
        <w:trPr>
          <w:trHeight w:val="550" w:hRule="atLeast"/>
        </w:trPr>
        <w:tc>
          <w:tcPr>
            <w:tcW w:w="2695" w:type="dxa"/>
          </w:tcPr>
          <w:p>
            <w:pPr>
              <w:pStyle w:val="TableParagraph"/>
              <w:spacing w:line="276" w:lineRule="exact"/>
              <w:ind w:left="695" w:right="673" w:firstLine="182"/>
              <w:rPr>
                <w:sz w:val="24"/>
              </w:rPr>
            </w:pPr>
            <w:r>
              <w:rPr>
                <w:sz w:val="24"/>
              </w:rPr>
              <w:t>Lion kinh 50WG,</w:t>
            </w:r>
            <w:r>
              <w:rPr>
                <w:spacing w:val="-15"/>
                <w:sz w:val="24"/>
              </w:rPr>
              <w:t> </w:t>
            </w:r>
            <w:r>
              <w:rPr>
                <w:sz w:val="24"/>
              </w:rPr>
              <w:t>50EC</w:t>
            </w:r>
          </w:p>
        </w:tc>
        <w:tc>
          <w:tcPr>
            <w:tcW w:w="5175" w:type="dxa"/>
          </w:tcPr>
          <w:p>
            <w:pPr>
              <w:pStyle w:val="TableParagraph"/>
              <w:spacing w:line="274" w:lineRule="exact"/>
              <w:ind w:left="107"/>
              <w:rPr>
                <w:sz w:val="24"/>
              </w:rPr>
            </w:pPr>
            <w:r>
              <w:rPr>
                <w:b/>
                <w:sz w:val="24"/>
              </w:rPr>
              <w:t>50WG</w:t>
            </w:r>
            <w:r>
              <w:rPr>
                <w:sz w:val="24"/>
              </w:rPr>
              <w:t>:</w:t>
            </w:r>
            <w:r>
              <w:rPr>
                <w:spacing w:val="-1"/>
                <w:sz w:val="24"/>
              </w:rPr>
              <w:t> </w:t>
            </w:r>
            <w:r>
              <w:rPr>
                <w:sz w:val="24"/>
              </w:rPr>
              <w:t>sâu cuốn</w:t>
            </w:r>
            <w:r>
              <w:rPr>
                <w:spacing w:val="-1"/>
                <w:sz w:val="24"/>
              </w:rPr>
              <w:t> </w:t>
            </w:r>
            <w:r>
              <w:rPr>
                <w:sz w:val="24"/>
              </w:rPr>
              <w:t>lá, bọ </w:t>
            </w:r>
            <w:r>
              <w:rPr>
                <w:spacing w:val="-2"/>
                <w:sz w:val="24"/>
              </w:rPr>
              <w:t>trĩ/lúa</w:t>
            </w:r>
          </w:p>
          <w:p>
            <w:pPr>
              <w:pStyle w:val="TableParagraph"/>
              <w:spacing w:line="257" w:lineRule="exact"/>
              <w:ind w:left="107"/>
              <w:rPr>
                <w:sz w:val="24"/>
              </w:rPr>
            </w:pPr>
            <w:r>
              <w:rPr>
                <w:b/>
                <w:sz w:val="24"/>
              </w:rPr>
              <w:t>50EC</w:t>
            </w:r>
            <w:r>
              <w:rPr>
                <w:sz w:val="24"/>
              </w:rPr>
              <w:t>: sâu </w:t>
            </w:r>
            <w:r>
              <w:rPr>
                <w:spacing w:val="-2"/>
                <w:sz w:val="24"/>
              </w:rPr>
              <w:t>khoang/lạc</w:t>
            </w:r>
          </w:p>
        </w:tc>
        <w:tc>
          <w:tcPr>
            <w:tcW w:w="3353" w:type="dxa"/>
          </w:tcPr>
          <w:p>
            <w:pPr>
              <w:pStyle w:val="TableParagraph"/>
              <w:spacing w:line="276" w:lineRule="exact"/>
              <w:ind w:left="828" w:hanging="55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VT</w:t>
            </w:r>
            <w:r>
              <w:rPr>
                <w:spacing w:val="-9"/>
                <w:sz w:val="24"/>
              </w:rPr>
              <w:t> </w:t>
            </w:r>
            <w:r>
              <w:rPr>
                <w:sz w:val="24"/>
              </w:rPr>
              <w:t>Nông</w:t>
            </w:r>
            <w:r>
              <w:rPr>
                <w:spacing w:val="-8"/>
                <w:sz w:val="24"/>
              </w:rPr>
              <w:t> </w:t>
            </w:r>
            <w:r>
              <w:rPr>
                <w:sz w:val="24"/>
              </w:rPr>
              <w:t>nghiệp Thái Bình Dương</w:t>
            </w:r>
          </w:p>
        </w:tc>
      </w:tr>
      <w:tr>
        <w:trPr>
          <w:trHeight w:val="552" w:hRule="atLeast"/>
        </w:trPr>
        <w:tc>
          <w:tcPr>
            <w:tcW w:w="2695" w:type="dxa"/>
          </w:tcPr>
          <w:p>
            <w:pPr>
              <w:pStyle w:val="TableParagraph"/>
              <w:spacing w:line="274" w:lineRule="exact"/>
              <w:ind w:left="21" w:right="7"/>
              <w:jc w:val="center"/>
              <w:rPr>
                <w:sz w:val="24"/>
              </w:rPr>
            </w:pPr>
            <w:r>
              <w:rPr>
                <w:sz w:val="24"/>
              </w:rPr>
              <w:t>Mãng</w:t>
            </w:r>
            <w:r>
              <w:rPr>
                <w:spacing w:val="-1"/>
                <w:sz w:val="24"/>
              </w:rPr>
              <w:t> </w:t>
            </w:r>
            <w:r>
              <w:rPr>
                <w:sz w:val="24"/>
              </w:rPr>
              <w:t>xà</w:t>
            </w:r>
            <w:r>
              <w:rPr>
                <w:spacing w:val="-1"/>
                <w:sz w:val="24"/>
              </w:rPr>
              <w:t> </w:t>
            </w:r>
            <w:r>
              <w:rPr>
                <w:sz w:val="24"/>
              </w:rPr>
              <w:t>1.9 </w:t>
            </w:r>
            <w:r>
              <w:rPr>
                <w:spacing w:val="-5"/>
                <w:sz w:val="24"/>
              </w:rPr>
              <w:t>EC</w:t>
            </w:r>
          </w:p>
        </w:tc>
        <w:tc>
          <w:tcPr>
            <w:tcW w:w="5175" w:type="dxa"/>
          </w:tcPr>
          <w:p>
            <w:pPr>
              <w:pStyle w:val="TableParagraph"/>
              <w:spacing w:line="274" w:lineRule="exact"/>
              <w:ind w:left="107"/>
              <w:rPr>
                <w:sz w:val="24"/>
              </w:rPr>
            </w:pPr>
            <w:r>
              <w:rPr>
                <w:sz w:val="24"/>
              </w:rPr>
              <w:t>sâu</w:t>
            </w:r>
            <w:r>
              <w:rPr>
                <w:spacing w:val="-1"/>
                <w:sz w:val="24"/>
              </w:rPr>
              <w:t> </w:t>
            </w:r>
            <w:r>
              <w:rPr>
                <w:sz w:val="24"/>
              </w:rPr>
              <w:t>cuốn lá/ lúa;</w:t>
            </w:r>
            <w:r>
              <w:rPr>
                <w:spacing w:val="-1"/>
                <w:sz w:val="24"/>
              </w:rPr>
              <w:t> </w:t>
            </w:r>
            <w:r>
              <w:rPr>
                <w:sz w:val="24"/>
              </w:rPr>
              <w:t>sâu xanh/ dưa</w:t>
            </w:r>
            <w:r>
              <w:rPr>
                <w:spacing w:val="-1"/>
                <w:sz w:val="24"/>
              </w:rPr>
              <w:t> </w:t>
            </w:r>
            <w:r>
              <w:rPr>
                <w:spacing w:val="-5"/>
                <w:sz w:val="24"/>
              </w:rPr>
              <w:t>hấu</w:t>
            </w:r>
          </w:p>
        </w:tc>
        <w:tc>
          <w:tcPr>
            <w:tcW w:w="3353" w:type="dxa"/>
          </w:tcPr>
          <w:p>
            <w:pPr>
              <w:pStyle w:val="TableParagraph"/>
              <w:spacing w:line="276" w:lineRule="exact"/>
              <w:ind w:left="763" w:right="604" w:firstLine="165"/>
              <w:rPr>
                <w:sz w:val="24"/>
              </w:rPr>
            </w:pPr>
            <w:r>
              <w:rPr>
                <w:sz w:val="24"/>
              </w:rPr>
              <w:t>Công ty TNHH Nông</w:t>
            </w:r>
            <w:r>
              <w:rPr>
                <w:spacing w:val="-15"/>
                <w:sz w:val="24"/>
              </w:rPr>
              <w:t> </w:t>
            </w:r>
            <w:r>
              <w:rPr>
                <w:sz w:val="24"/>
              </w:rPr>
              <w:t>nghiệp</w:t>
            </w:r>
            <w:r>
              <w:rPr>
                <w:spacing w:val="-15"/>
                <w:sz w:val="24"/>
              </w:rPr>
              <w:t> </w:t>
            </w:r>
            <w:r>
              <w:rPr>
                <w:sz w:val="24"/>
              </w:rPr>
              <w:t>Xanh</w:t>
            </w:r>
          </w:p>
        </w:tc>
      </w:tr>
    </w:tbl>
    <w:p>
      <w:pPr>
        <w:rPr>
          <w:sz w:val="2"/>
          <w:szCs w:val="2"/>
        </w:rPr>
      </w:pPr>
      <w:r>
        <w:rPr/>
        <mc:AlternateContent>
          <mc:Choice Requires="wps">
            <w:drawing>
              <wp:anchor distT="0" distB="0" distL="0" distR="0" allowOverlap="1" layoutInCell="1" locked="0" behindDoc="0" simplePos="0" relativeHeight="15745024">
                <wp:simplePos x="0" y="0"/>
                <wp:positionH relativeFrom="page">
                  <wp:posOffset>1307846</wp:posOffset>
                </wp:positionH>
                <wp:positionV relativeFrom="page">
                  <wp:posOffset>359663</wp:posOffset>
                </wp:positionV>
                <wp:extent cx="9525" cy="6620509"/>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9525" cy="6620509"/>
                        </a:xfrm>
                        <a:custGeom>
                          <a:avLst/>
                          <a:gdLst/>
                          <a:ahLst/>
                          <a:cxnLst/>
                          <a:rect l="l" t="t" r="r" b="b"/>
                          <a:pathLst>
                            <a:path w="9525" h="6620509">
                              <a:moveTo>
                                <a:pt x="9144" y="5187137"/>
                              </a:moveTo>
                              <a:lnTo>
                                <a:pt x="0" y="5187137"/>
                              </a:lnTo>
                              <a:lnTo>
                                <a:pt x="0" y="5539486"/>
                              </a:lnTo>
                              <a:lnTo>
                                <a:pt x="0" y="5548630"/>
                              </a:lnTo>
                              <a:lnTo>
                                <a:pt x="0" y="6619951"/>
                              </a:lnTo>
                              <a:lnTo>
                                <a:pt x="9144" y="6619951"/>
                              </a:lnTo>
                              <a:lnTo>
                                <a:pt x="9144" y="5539486"/>
                              </a:lnTo>
                              <a:lnTo>
                                <a:pt x="9144" y="5187137"/>
                              </a:lnTo>
                              <a:close/>
                            </a:path>
                            <a:path w="9525" h="6620509">
                              <a:moveTo>
                                <a:pt x="9144" y="1624914"/>
                              </a:moveTo>
                              <a:lnTo>
                                <a:pt x="0" y="1624914"/>
                              </a:lnTo>
                              <a:lnTo>
                                <a:pt x="0" y="2326259"/>
                              </a:lnTo>
                              <a:lnTo>
                                <a:pt x="0" y="2335403"/>
                              </a:lnTo>
                              <a:lnTo>
                                <a:pt x="0" y="5187061"/>
                              </a:lnTo>
                              <a:lnTo>
                                <a:pt x="9144" y="5187061"/>
                              </a:lnTo>
                              <a:lnTo>
                                <a:pt x="9144" y="2326259"/>
                              </a:lnTo>
                              <a:lnTo>
                                <a:pt x="9144" y="1624914"/>
                              </a:lnTo>
                              <a:close/>
                            </a:path>
                            <a:path w="9525" h="6620509">
                              <a:moveTo>
                                <a:pt x="9144" y="0"/>
                              </a:moveTo>
                              <a:lnTo>
                                <a:pt x="0" y="0"/>
                              </a:lnTo>
                              <a:lnTo>
                                <a:pt x="0" y="9093"/>
                              </a:lnTo>
                              <a:lnTo>
                                <a:pt x="0" y="9144"/>
                              </a:lnTo>
                              <a:lnTo>
                                <a:pt x="0" y="1624838"/>
                              </a:lnTo>
                              <a:lnTo>
                                <a:pt x="9144" y="1624838"/>
                              </a:lnTo>
                              <a:lnTo>
                                <a:pt x="9144" y="909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1.3pt;mso-position-horizontal-relative:page;mso-position-vertical-relative:page;z-index:15745024" id="docshape38" coordorigin="2060,566" coordsize="15,10426" path="m2074,8735l2060,8735,2060,9290,2060,9304,2060,9856,2060,9871,2060,9871,2060,10423,2060,10437,2060,10992,2074,10992,2074,10437,2074,10423,2074,9871,2074,9871,2074,9856,2074,9304,2074,9290,2074,8735xm2074,3125l2060,3125,2060,4230,2060,4244,2060,5351,2060,5365,2060,5917,2060,5931,2060,5931,2060,7312,2060,7326,2060,8430,2060,8445,2060,8721,2060,8735,2074,8735,2074,8721,2074,8445,2074,8430,2074,7326,2074,7312,2074,5931,2074,5931,2074,5917,2074,5365,2074,5351,2074,4244,2074,4230,2074,3125xm2074,566l2060,566,2060,581,2060,581,2060,1961,2060,1976,2060,2254,2060,2268,2060,2820,2060,2835,2060,3111,2060,3125,2074,3125,2074,3111,2074,2835,2074,2820,2074,2268,2074,2254,2074,1976,2074,1961,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858012</wp:posOffset>
                </wp:positionH>
                <wp:positionV relativeFrom="page">
                  <wp:posOffset>368756</wp:posOffset>
                </wp:positionV>
                <wp:extent cx="9525" cy="6610984"/>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9525" cy="6610984"/>
                        </a:xfrm>
                        <a:custGeom>
                          <a:avLst/>
                          <a:gdLst/>
                          <a:ahLst/>
                          <a:cxnLst/>
                          <a:rect l="l" t="t" r="r" b="b"/>
                          <a:pathLst>
                            <a:path w="9525" h="6610984">
                              <a:moveTo>
                                <a:pt x="9144" y="5178044"/>
                              </a:moveTo>
                              <a:lnTo>
                                <a:pt x="0" y="5178044"/>
                              </a:lnTo>
                              <a:lnTo>
                                <a:pt x="0" y="5530393"/>
                              </a:lnTo>
                              <a:lnTo>
                                <a:pt x="0" y="5539537"/>
                              </a:lnTo>
                              <a:lnTo>
                                <a:pt x="0" y="6610858"/>
                              </a:lnTo>
                              <a:lnTo>
                                <a:pt x="9144" y="6610858"/>
                              </a:lnTo>
                              <a:lnTo>
                                <a:pt x="9144" y="5530393"/>
                              </a:lnTo>
                              <a:lnTo>
                                <a:pt x="9144" y="5178044"/>
                              </a:lnTo>
                              <a:close/>
                            </a:path>
                            <a:path w="9525" h="6610984">
                              <a:moveTo>
                                <a:pt x="9144" y="1615821"/>
                              </a:moveTo>
                              <a:lnTo>
                                <a:pt x="0" y="1615821"/>
                              </a:lnTo>
                              <a:lnTo>
                                <a:pt x="0" y="2317165"/>
                              </a:lnTo>
                              <a:lnTo>
                                <a:pt x="0" y="2326309"/>
                              </a:lnTo>
                              <a:lnTo>
                                <a:pt x="0" y="5177968"/>
                              </a:lnTo>
                              <a:lnTo>
                                <a:pt x="9144" y="5177968"/>
                              </a:lnTo>
                              <a:lnTo>
                                <a:pt x="9144" y="2317165"/>
                              </a:lnTo>
                              <a:lnTo>
                                <a:pt x="9144" y="1615821"/>
                              </a:lnTo>
                              <a:close/>
                            </a:path>
                            <a:path w="9525" h="6610984">
                              <a:moveTo>
                                <a:pt x="9144" y="0"/>
                              </a:moveTo>
                              <a:lnTo>
                                <a:pt x="0" y="0"/>
                              </a:lnTo>
                              <a:lnTo>
                                <a:pt x="0" y="876604"/>
                              </a:lnTo>
                              <a:lnTo>
                                <a:pt x="0" y="885748"/>
                              </a:lnTo>
                              <a:lnTo>
                                <a:pt x="0" y="1615744"/>
                              </a:lnTo>
                              <a:lnTo>
                                <a:pt x="9144" y="1615744"/>
                              </a:lnTo>
                              <a:lnTo>
                                <a:pt x="9144" y="87660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20.5500pt;mso-position-horizontal-relative:page;mso-position-vertical-relative:page;z-index:15745536" id="docshape39" coordorigin="1351,581" coordsize="15,10411" path="m1366,8735l1351,8735,1351,9290,1351,9304,1351,9856,1351,9871,1351,9871,1351,10423,1351,10437,1351,10992,1366,10992,1366,10437,1366,10423,1366,9871,1366,9871,1366,9856,1366,9304,1366,9290,1366,8735xm1366,3125l1351,3125,1351,4230,1351,4244,1351,5351,1351,5365,1351,5917,1351,5931,1351,5931,1351,7312,1351,7326,1351,8430,1351,8445,1351,8721,1351,8735,1366,8735,1366,8721,1366,8445,1366,8430,1366,7326,1366,7312,1366,5931,1366,5931,1366,5917,1366,5365,1366,5351,1366,4244,1366,4230,1366,3125xm1366,581l1351,581,1351,1961,1351,1976,1351,2254,1351,2268,1351,2820,1351,2835,1351,3111,1351,3125,1366,3125,1366,3111,1366,2835,1366,2820,1366,2268,1366,2254,1366,1976,1366,1961,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551" w:hRule="atLeast"/>
        </w:trPr>
        <w:tc>
          <w:tcPr>
            <w:tcW w:w="2695" w:type="dxa"/>
          </w:tcPr>
          <w:p>
            <w:pPr>
              <w:pStyle w:val="TableParagraph"/>
              <w:ind w:left="21" w:right="9"/>
              <w:jc w:val="center"/>
              <w:rPr>
                <w:sz w:val="24"/>
              </w:rPr>
            </w:pPr>
            <w:r>
              <w:rPr>
                <w:sz w:val="24"/>
              </w:rPr>
              <w:t>Makegreen</w:t>
            </w:r>
            <w:r>
              <w:rPr>
                <w:spacing w:val="-5"/>
                <w:sz w:val="24"/>
              </w:rPr>
              <w:t> </w:t>
            </w:r>
            <w:r>
              <w:rPr>
                <w:spacing w:val="-4"/>
                <w:sz w:val="24"/>
              </w:rPr>
              <w:t>55WG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902" w:right="604" w:firstLine="26"/>
              <w:rPr>
                <w:sz w:val="24"/>
              </w:rPr>
            </w:pPr>
            <w:r>
              <w:rPr>
                <w:sz w:val="24"/>
              </w:rPr>
              <w:t>Công</w:t>
            </w:r>
            <w:r>
              <w:rPr>
                <w:spacing w:val="-6"/>
                <w:sz w:val="24"/>
              </w:rPr>
              <w:t> </w:t>
            </w:r>
            <w:r>
              <w:rPr>
                <w:sz w:val="24"/>
              </w:rPr>
              <w:t>ty</w:t>
            </w:r>
            <w:r>
              <w:rPr>
                <w:spacing w:val="-6"/>
                <w:sz w:val="24"/>
              </w:rPr>
              <w:t> </w:t>
            </w:r>
            <w:r>
              <w:rPr>
                <w:sz w:val="24"/>
              </w:rPr>
              <w:t>TNHH Nam</w:t>
            </w:r>
            <w:r>
              <w:rPr>
                <w:spacing w:val="-3"/>
                <w:sz w:val="24"/>
              </w:rPr>
              <w:t> </w:t>
            </w:r>
            <w:r>
              <w:rPr>
                <w:sz w:val="24"/>
              </w:rPr>
              <w:t>Nông</w:t>
            </w:r>
            <w:r>
              <w:rPr>
                <w:spacing w:val="-1"/>
                <w:sz w:val="24"/>
              </w:rPr>
              <w:t> </w:t>
            </w:r>
            <w:r>
              <w:rPr>
                <w:spacing w:val="-4"/>
                <w:sz w:val="24"/>
              </w:rPr>
              <w:t>Phát</w:t>
            </w:r>
          </w:p>
        </w:tc>
      </w:tr>
      <w:tr>
        <w:trPr>
          <w:trHeight w:val="1381" w:hRule="atLeast"/>
        </w:trPr>
        <w:tc>
          <w:tcPr>
            <w:tcW w:w="2695" w:type="dxa"/>
          </w:tcPr>
          <w:p>
            <w:pPr>
              <w:pStyle w:val="TableParagraph"/>
              <w:spacing w:line="240" w:lineRule="auto" w:before="1"/>
              <w:ind w:left="1086" w:right="717" w:hanging="348"/>
              <w:rPr>
                <w:sz w:val="24"/>
              </w:rPr>
            </w:pPr>
            <w:r>
              <w:rPr>
                <w:sz w:val="24"/>
              </w:rPr>
              <w:t>Map</w:t>
            </w:r>
            <w:r>
              <w:rPr>
                <w:spacing w:val="-15"/>
                <w:sz w:val="24"/>
              </w:rPr>
              <w:t> </w:t>
            </w:r>
            <w:r>
              <w:rPr>
                <w:sz w:val="24"/>
              </w:rPr>
              <w:t>Winner </w:t>
            </w:r>
            <w:r>
              <w:rPr>
                <w:spacing w:val="-4"/>
                <w:sz w:val="24"/>
              </w:rPr>
              <w:t>5WG</w:t>
            </w:r>
          </w:p>
        </w:tc>
        <w:tc>
          <w:tcPr>
            <w:tcW w:w="5175" w:type="dxa"/>
          </w:tcPr>
          <w:p>
            <w:pPr>
              <w:pStyle w:val="TableParagraph"/>
              <w:spacing w:line="270" w:lineRule="atLeast"/>
              <w:ind w:left="107" w:right="91"/>
              <w:jc w:val="both"/>
              <w:rPr>
                <w:sz w:val="24"/>
              </w:rPr>
            </w:pPr>
            <w:r>
              <w:rPr>
                <w:sz w:val="24"/>
              </w:rPr>
              <w:t>sâu cuốn lá/ lúa; sâu tơ/ bắp cải; sâu xanh da </w:t>
            </w:r>
            <w:r>
              <w:rPr>
                <w:sz w:val="24"/>
              </w:rPr>
              <w:t>láng/ lạc; bọ trĩ/ dưa hấu; sâu vẽ bùa, nhện đỏ/ cam; rầy bông/</w:t>
            </w:r>
            <w:r>
              <w:rPr>
                <w:spacing w:val="-2"/>
                <w:sz w:val="24"/>
              </w:rPr>
              <w:t> </w:t>
            </w:r>
            <w:r>
              <w:rPr>
                <w:sz w:val="24"/>
              </w:rPr>
              <w:t>xoài;</w:t>
            </w:r>
            <w:r>
              <w:rPr>
                <w:spacing w:val="-2"/>
                <w:sz w:val="24"/>
              </w:rPr>
              <w:t> </w:t>
            </w:r>
            <w:r>
              <w:rPr>
                <w:sz w:val="24"/>
              </w:rPr>
              <w:t>bọ</w:t>
            </w:r>
            <w:r>
              <w:rPr>
                <w:spacing w:val="-2"/>
                <w:sz w:val="24"/>
              </w:rPr>
              <w:t> </w:t>
            </w:r>
            <w:r>
              <w:rPr>
                <w:sz w:val="24"/>
              </w:rPr>
              <w:t>xít</w:t>
            </w:r>
            <w:r>
              <w:rPr>
                <w:spacing w:val="-2"/>
                <w:sz w:val="24"/>
              </w:rPr>
              <w:t> </w:t>
            </w:r>
            <w:r>
              <w:rPr>
                <w:sz w:val="24"/>
              </w:rPr>
              <w:t>muỗi/ chè;</w:t>
            </w:r>
            <w:r>
              <w:rPr>
                <w:spacing w:val="-2"/>
                <w:sz w:val="24"/>
              </w:rPr>
              <w:t> </w:t>
            </w:r>
            <w:r>
              <w:rPr>
                <w:sz w:val="24"/>
              </w:rPr>
              <w:t>sâu khoang/ cải xanh; sâu đục quả/cà chua, nhện đỏ/hoa hồng; rệp/chanh leo; bọ trĩ, rệp/ớt; rầy xanh, sâu xanh, bọ trĩ/bí ngô</w:t>
            </w:r>
          </w:p>
        </w:tc>
        <w:tc>
          <w:tcPr>
            <w:tcW w:w="3353" w:type="dxa"/>
          </w:tcPr>
          <w:p>
            <w:pPr>
              <w:pStyle w:val="TableParagraph"/>
              <w:spacing w:line="240" w:lineRule="auto" w:before="1"/>
              <w:ind w:left="63" w:right="52"/>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2695" w:type="dxa"/>
          </w:tcPr>
          <w:p>
            <w:pPr>
              <w:pStyle w:val="TableParagraph"/>
              <w:spacing w:line="276" w:lineRule="exact"/>
              <w:ind w:left="724" w:right="704" w:firstLine="297"/>
              <w:rPr>
                <w:sz w:val="24"/>
              </w:rPr>
            </w:pPr>
            <w:r>
              <w:rPr>
                <w:spacing w:val="-2"/>
                <w:sz w:val="24"/>
              </w:rPr>
              <w:t>Matrix </w:t>
            </w:r>
            <w:r>
              <w:rPr>
                <w:sz w:val="24"/>
              </w:rPr>
              <w:t>1.9EC,</w:t>
            </w:r>
            <w:r>
              <w:rPr>
                <w:spacing w:val="-15"/>
                <w:sz w:val="24"/>
              </w:rPr>
              <w:t> </w:t>
            </w:r>
            <w:r>
              <w:rPr>
                <w:sz w:val="24"/>
              </w:rPr>
              <w:t>5WG</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Nam </w:t>
            </w:r>
            <w:r>
              <w:rPr>
                <w:spacing w:val="-5"/>
                <w:sz w:val="24"/>
              </w:rPr>
              <w:t>Bộ</w:t>
            </w:r>
          </w:p>
        </w:tc>
      </w:tr>
      <w:tr>
        <w:trPr>
          <w:trHeight w:val="1102" w:hRule="atLeast"/>
        </w:trPr>
        <w:tc>
          <w:tcPr>
            <w:tcW w:w="2695" w:type="dxa"/>
          </w:tcPr>
          <w:p>
            <w:pPr>
              <w:pStyle w:val="TableParagraph"/>
              <w:spacing w:line="240" w:lineRule="auto"/>
              <w:ind w:left="604" w:right="584" w:firstLine="136"/>
              <w:rPr>
                <w:sz w:val="24"/>
              </w:rPr>
            </w:pPr>
            <w:r>
              <w:rPr>
                <w:spacing w:val="-2"/>
                <w:sz w:val="24"/>
              </w:rPr>
              <w:t>Mekomectin </w:t>
            </w:r>
            <w:r>
              <w:rPr>
                <w:sz w:val="24"/>
              </w:rPr>
              <w:t>3.8EC,</w:t>
            </w:r>
            <w:r>
              <w:rPr>
                <w:spacing w:val="-15"/>
                <w:sz w:val="24"/>
              </w:rPr>
              <w:t> </w:t>
            </w:r>
            <w:r>
              <w:rPr>
                <w:sz w:val="24"/>
              </w:rPr>
              <w:t>135WG</w:t>
            </w:r>
          </w:p>
        </w:tc>
        <w:tc>
          <w:tcPr>
            <w:tcW w:w="5175" w:type="dxa"/>
          </w:tcPr>
          <w:p>
            <w:pPr>
              <w:pStyle w:val="TableParagraph"/>
              <w:spacing w:line="240" w:lineRule="auto"/>
              <w:ind w:left="107"/>
              <w:rPr>
                <w:sz w:val="24"/>
              </w:rPr>
            </w:pPr>
            <w:r>
              <w:rPr>
                <w:b/>
                <w:sz w:val="24"/>
              </w:rPr>
              <w:t>3.8EC</w:t>
            </w:r>
            <w:r>
              <w:rPr>
                <w:sz w:val="24"/>
              </w:rPr>
              <w:t>:</w:t>
            </w:r>
            <w:r>
              <w:rPr>
                <w:spacing w:val="-4"/>
                <w:sz w:val="24"/>
              </w:rPr>
              <w:t> </w:t>
            </w:r>
            <w:r>
              <w:rPr>
                <w:sz w:val="24"/>
              </w:rPr>
              <w:t>sâu</w:t>
            </w:r>
            <w:r>
              <w:rPr>
                <w:spacing w:val="-4"/>
                <w:sz w:val="24"/>
              </w:rPr>
              <w:t> </w:t>
            </w:r>
            <w:r>
              <w:rPr>
                <w:sz w:val="24"/>
              </w:rPr>
              <w:t>xanh/</w:t>
            </w:r>
            <w:r>
              <w:rPr>
                <w:spacing w:val="-4"/>
                <w:sz w:val="24"/>
              </w:rPr>
              <w:t> </w:t>
            </w:r>
            <w:r>
              <w:rPr>
                <w:sz w:val="24"/>
              </w:rPr>
              <w:t>cà</w:t>
            </w:r>
            <w:r>
              <w:rPr>
                <w:spacing w:val="-6"/>
                <w:sz w:val="24"/>
              </w:rPr>
              <w:t> </w:t>
            </w:r>
            <w:r>
              <w:rPr>
                <w:sz w:val="24"/>
              </w:rPr>
              <w:t>chua;</w:t>
            </w:r>
            <w:r>
              <w:rPr>
                <w:spacing w:val="-3"/>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rầy</w:t>
            </w:r>
            <w:r>
              <w:rPr>
                <w:spacing w:val="-4"/>
                <w:sz w:val="24"/>
              </w:rPr>
              <w:t> </w:t>
            </w:r>
            <w:r>
              <w:rPr>
                <w:sz w:val="24"/>
              </w:rPr>
              <w:t>nâu, sâu cuốn lá/ lúa; nhện đỏ/ cam</w:t>
            </w:r>
          </w:p>
          <w:p>
            <w:pPr>
              <w:pStyle w:val="TableParagraph"/>
              <w:spacing w:line="270" w:lineRule="atLeast"/>
              <w:ind w:left="107"/>
              <w:rPr>
                <w:sz w:val="24"/>
              </w:rPr>
            </w:pPr>
            <w:r>
              <w:rPr>
                <w:b/>
                <w:sz w:val="24"/>
              </w:rPr>
              <w:t>135WG:</w:t>
            </w:r>
            <w:r>
              <w:rPr>
                <w:b/>
                <w:spacing w:val="-6"/>
                <w:sz w:val="24"/>
              </w:rPr>
              <w:t> </w:t>
            </w:r>
            <w:r>
              <w:rPr>
                <w:sz w:val="24"/>
              </w:rPr>
              <w:t>sâu</w:t>
            </w:r>
            <w:r>
              <w:rPr>
                <w:spacing w:val="-6"/>
                <w:sz w:val="24"/>
              </w:rPr>
              <w:t> </w:t>
            </w:r>
            <w:r>
              <w:rPr>
                <w:sz w:val="24"/>
              </w:rPr>
              <w:t>tơ/bắp</w:t>
            </w:r>
            <w:r>
              <w:rPr>
                <w:spacing w:val="-6"/>
                <w:sz w:val="24"/>
              </w:rPr>
              <w:t> </w:t>
            </w:r>
            <w:r>
              <w:rPr>
                <w:sz w:val="24"/>
              </w:rPr>
              <w:t>cải;</w:t>
            </w:r>
            <w:r>
              <w:rPr>
                <w:spacing w:val="-4"/>
                <w:sz w:val="24"/>
              </w:rPr>
              <w:t> </w:t>
            </w:r>
            <w:r>
              <w:rPr>
                <w:sz w:val="24"/>
              </w:rPr>
              <w:t>sâu</w:t>
            </w:r>
            <w:r>
              <w:rPr>
                <w:spacing w:val="-6"/>
                <w:sz w:val="24"/>
              </w:rPr>
              <w:t> </w:t>
            </w:r>
            <w:r>
              <w:rPr>
                <w:sz w:val="24"/>
              </w:rPr>
              <w:t>cuốn</w:t>
            </w:r>
            <w:r>
              <w:rPr>
                <w:spacing w:val="-6"/>
                <w:sz w:val="24"/>
              </w:rPr>
              <w:t> </w:t>
            </w:r>
            <w:r>
              <w:rPr>
                <w:sz w:val="24"/>
              </w:rPr>
              <w:t>lá,</w:t>
            </w:r>
            <w:r>
              <w:rPr>
                <w:spacing w:val="-6"/>
                <w:sz w:val="24"/>
              </w:rPr>
              <w:t> </w:t>
            </w:r>
            <w:r>
              <w:rPr>
                <w:sz w:val="24"/>
              </w:rPr>
              <w:t>nhện</w:t>
            </w:r>
            <w:r>
              <w:rPr>
                <w:spacing w:val="-6"/>
                <w:sz w:val="24"/>
              </w:rPr>
              <w:t> </w:t>
            </w:r>
            <w:r>
              <w:rPr>
                <w:sz w:val="24"/>
              </w:rPr>
              <w:t>gié/lúa; sâu đục quả/đậu tương</w:t>
            </w:r>
          </w:p>
        </w:tc>
        <w:tc>
          <w:tcPr>
            <w:tcW w:w="3353" w:type="dxa"/>
          </w:tcPr>
          <w:p>
            <w:pPr>
              <w:pStyle w:val="TableParagraph"/>
              <w:spacing w:line="240" w:lineRule="auto"/>
              <w:ind w:left="1145" w:hanging="908"/>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Nam Nông</w:t>
            </w:r>
          </w:p>
        </w:tc>
      </w:tr>
      <w:tr>
        <w:trPr>
          <w:trHeight w:val="1930" w:hRule="atLeast"/>
        </w:trPr>
        <w:tc>
          <w:tcPr>
            <w:tcW w:w="2695" w:type="dxa"/>
          </w:tcPr>
          <w:p>
            <w:pPr>
              <w:pStyle w:val="TableParagraph"/>
              <w:spacing w:line="240" w:lineRule="auto"/>
              <w:ind w:left="575" w:right="553" w:firstLine="352"/>
              <w:rPr>
                <w:sz w:val="24"/>
              </w:rPr>
            </w:pPr>
            <w:r>
              <w:rPr>
                <w:spacing w:val="-2"/>
                <w:sz w:val="24"/>
              </w:rPr>
              <w:t>Mikmire </w:t>
            </w:r>
            <w:r>
              <w:rPr>
                <w:sz w:val="24"/>
              </w:rPr>
              <w:t>2.0EC,</w:t>
            </w:r>
            <w:r>
              <w:rPr>
                <w:spacing w:val="-15"/>
                <w:sz w:val="24"/>
              </w:rPr>
              <w:t> </w:t>
            </w:r>
            <w:r>
              <w:rPr>
                <w:sz w:val="24"/>
              </w:rPr>
              <w:t>14.5WG</w:t>
            </w:r>
          </w:p>
        </w:tc>
        <w:tc>
          <w:tcPr>
            <w:tcW w:w="5175" w:type="dxa"/>
          </w:tcPr>
          <w:p>
            <w:pPr>
              <w:pStyle w:val="TableParagraph"/>
              <w:spacing w:line="240" w:lineRule="auto"/>
              <w:ind w:left="107" w:right="95"/>
              <w:jc w:val="both"/>
              <w:rPr>
                <w:sz w:val="24"/>
              </w:rPr>
            </w:pPr>
            <w:r>
              <w:rPr>
                <w:b/>
                <w:sz w:val="24"/>
              </w:rPr>
              <w:t>2.0EC:</w:t>
            </w:r>
            <w:r>
              <w:rPr>
                <w:b/>
                <w:spacing w:val="-4"/>
                <w:sz w:val="24"/>
              </w:rPr>
              <w:t> </w:t>
            </w:r>
            <w:r>
              <w:rPr>
                <w:sz w:val="24"/>
              </w:rPr>
              <w:t>bọ</w:t>
            </w:r>
            <w:r>
              <w:rPr>
                <w:spacing w:val="-3"/>
                <w:sz w:val="24"/>
              </w:rPr>
              <w:t> </w:t>
            </w:r>
            <w:r>
              <w:rPr>
                <w:sz w:val="24"/>
              </w:rPr>
              <w:t>xít,</w:t>
            </w:r>
            <w:r>
              <w:rPr>
                <w:spacing w:val="-5"/>
                <w:sz w:val="24"/>
              </w:rPr>
              <w:t> </w:t>
            </w:r>
            <w:r>
              <w:rPr>
                <w:sz w:val="24"/>
              </w:rPr>
              <w:t>sâu</w:t>
            </w:r>
            <w:r>
              <w:rPr>
                <w:spacing w:val="-3"/>
                <w:sz w:val="24"/>
              </w:rPr>
              <w:t> </w:t>
            </w:r>
            <w:r>
              <w:rPr>
                <w:sz w:val="24"/>
              </w:rPr>
              <w:t>đục</w:t>
            </w:r>
            <w:r>
              <w:rPr>
                <w:spacing w:val="-4"/>
                <w:sz w:val="24"/>
              </w:rPr>
              <w:t> </w:t>
            </w:r>
            <w:r>
              <w:rPr>
                <w:sz w:val="24"/>
              </w:rPr>
              <w:t>quả/</w:t>
            </w:r>
            <w:r>
              <w:rPr>
                <w:spacing w:val="-3"/>
                <w:sz w:val="24"/>
              </w:rPr>
              <w:t> </w:t>
            </w:r>
            <w:r>
              <w:rPr>
                <w:sz w:val="24"/>
              </w:rPr>
              <w:t>vải;</w:t>
            </w:r>
            <w:r>
              <w:rPr>
                <w:spacing w:val="-3"/>
                <w:sz w:val="24"/>
              </w:rPr>
              <w:t> </w:t>
            </w:r>
            <w:r>
              <w:rPr>
                <w:sz w:val="24"/>
              </w:rPr>
              <w:t>rầy</w:t>
            </w:r>
            <w:r>
              <w:rPr>
                <w:spacing w:val="-3"/>
                <w:sz w:val="24"/>
              </w:rPr>
              <w:t> </w:t>
            </w:r>
            <w:r>
              <w:rPr>
                <w:sz w:val="24"/>
              </w:rPr>
              <w:t>bông/</w:t>
            </w:r>
            <w:r>
              <w:rPr>
                <w:spacing w:val="-3"/>
                <w:sz w:val="24"/>
              </w:rPr>
              <w:t> </w:t>
            </w:r>
            <w:r>
              <w:rPr>
                <w:sz w:val="24"/>
              </w:rPr>
              <w:t>xoài;</w:t>
            </w:r>
            <w:r>
              <w:rPr>
                <w:spacing w:val="-4"/>
                <w:sz w:val="24"/>
              </w:rPr>
              <w:t> </w:t>
            </w:r>
            <w:r>
              <w:rPr>
                <w:sz w:val="24"/>
              </w:rPr>
              <w:t>rầy nâu, sâu đục bẹ, sâu cuốn lá nhỏ, nhện gié/ lúa; sâu xanh da láng/ đậu tương; rầy xanh, bọ trĩ, bọ xít muỗi, nhện đỏ/ chè; rầy chổng cánh, sâu vẽ bùa/ cam;</w:t>
            </w:r>
            <w:r>
              <w:rPr>
                <w:spacing w:val="-2"/>
                <w:sz w:val="24"/>
              </w:rPr>
              <w:t> </w:t>
            </w:r>
            <w:r>
              <w:rPr>
                <w:sz w:val="24"/>
              </w:rPr>
              <w:t>rệp,</w:t>
            </w:r>
            <w:r>
              <w:rPr>
                <w:spacing w:val="-2"/>
                <w:sz w:val="24"/>
              </w:rPr>
              <w:t> </w:t>
            </w:r>
            <w:r>
              <w:rPr>
                <w:sz w:val="24"/>
              </w:rPr>
              <w:t>sâu</w:t>
            </w:r>
            <w:r>
              <w:rPr>
                <w:spacing w:val="-2"/>
                <w:sz w:val="24"/>
              </w:rPr>
              <w:t> </w:t>
            </w:r>
            <w:r>
              <w:rPr>
                <w:sz w:val="24"/>
              </w:rPr>
              <w:t>tơ,</w:t>
            </w:r>
            <w:r>
              <w:rPr>
                <w:spacing w:val="-2"/>
                <w:sz w:val="24"/>
              </w:rPr>
              <w:t> </w:t>
            </w:r>
            <w:r>
              <w:rPr>
                <w:sz w:val="24"/>
              </w:rPr>
              <w:t>sâu</w:t>
            </w:r>
            <w:r>
              <w:rPr>
                <w:spacing w:val="-2"/>
                <w:sz w:val="24"/>
              </w:rPr>
              <w:t> </w:t>
            </w:r>
            <w:r>
              <w:rPr>
                <w:sz w:val="24"/>
              </w:rPr>
              <w:t>xanh</w:t>
            </w:r>
            <w:r>
              <w:rPr>
                <w:spacing w:val="-2"/>
                <w:sz w:val="24"/>
              </w:rPr>
              <w:t> </w:t>
            </w:r>
            <w:r>
              <w:rPr>
                <w:sz w:val="24"/>
              </w:rPr>
              <w:t>bướm</w:t>
            </w:r>
            <w:r>
              <w:rPr>
                <w:spacing w:val="-2"/>
                <w:sz w:val="24"/>
              </w:rPr>
              <w:t> </w:t>
            </w:r>
            <w:r>
              <w:rPr>
                <w:sz w:val="24"/>
              </w:rPr>
              <w:t>trắng/</w:t>
            </w:r>
            <w:r>
              <w:rPr>
                <w:spacing w:val="-2"/>
                <w:sz w:val="24"/>
              </w:rPr>
              <w:t> </w:t>
            </w:r>
            <w:r>
              <w:rPr>
                <w:sz w:val="24"/>
              </w:rPr>
              <w:t>bắp cải;</w:t>
            </w:r>
            <w:r>
              <w:rPr>
                <w:spacing w:val="-2"/>
                <w:sz w:val="24"/>
              </w:rPr>
              <w:t> </w:t>
            </w:r>
            <w:r>
              <w:rPr>
                <w:sz w:val="24"/>
              </w:rPr>
              <w:t>sâu xanh/ cà chua</w:t>
            </w:r>
          </w:p>
          <w:p>
            <w:pPr>
              <w:pStyle w:val="TableParagraph"/>
              <w:spacing w:line="257" w:lineRule="exact"/>
              <w:ind w:left="107"/>
              <w:jc w:val="both"/>
              <w:rPr>
                <w:sz w:val="24"/>
              </w:rPr>
            </w:pPr>
            <w:r>
              <w:rPr>
                <w:b/>
                <w:sz w:val="24"/>
              </w:rPr>
              <w:t>14.5WG: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ind w:left="1152" w:right="345" w:hanging="60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TM</w:t>
            </w:r>
            <w:r>
              <w:rPr>
                <w:spacing w:val="-9"/>
                <w:sz w:val="24"/>
              </w:rPr>
              <w:t> </w:t>
            </w:r>
            <w:r>
              <w:rPr>
                <w:sz w:val="24"/>
              </w:rPr>
              <w:t>BVTV Minh Khai</w:t>
            </w:r>
          </w:p>
        </w:tc>
      </w:tr>
      <w:tr>
        <w:trPr>
          <w:trHeight w:val="554" w:hRule="atLeast"/>
        </w:trPr>
        <w:tc>
          <w:tcPr>
            <w:tcW w:w="2695" w:type="dxa"/>
          </w:tcPr>
          <w:p>
            <w:pPr>
              <w:pStyle w:val="TableParagraph"/>
              <w:spacing w:line="270" w:lineRule="atLeast"/>
              <w:ind w:left="695" w:right="673" w:firstLine="266"/>
              <w:rPr>
                <w:sz w:val="24"/>
              </w:rPr>
            </w:pPr>
            <w:r>
              <w:rPr>
                <w:spacing w:val="-2"/>
                <w:sz w:val="24"/>
              </w:rPr>
              <w:t>Moousa </w:t>
            </w:r>
            <w:r>
              <w:rPr>
                <w:sz w:val="24"/>
              </w:rPr>
              <w:t>50EC,</w:t>
            </w:r>
            <w:r>
              <w:rPr>
                <w:spacing w:val="-15"/>
                <w:sz w:val="24"/>
              </w:rPr>
              <w:t> </w:t>
            </w:r>
            <w:r>
              <w:rPr>
                <w:sz w:val="24"/>
              </w:rPr>
              <w:t>60WG</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152" w:right="215" w:hanging="6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Phong Phú</w:t>
            </w:r>
          </w:p>
        </w:tc>
      </w:tr>
      <w:tr>
        <w:trPr>
          <w:trHeight w:val="827" w:hRule="atLeast"/>
        </w:trPr>
        <w:tc>
          <w:tcPr>
            <w:tcW w:w="2695" w:type="dxa"/>
          </w:tcPr>
          <w:p>
            <w:pPr>
              <w:pStyle w:val="TableParagraph"/>
              <w:spacing w:line="240" w:lineRule="auto"/>
              <w:ind w:left="724" w:right="704" w:firstLine="242"/>
              <w:rPr>
                <w:sz w:val="24"/>
              </w:rPr>
            </w:pPr>
            <w:r>
              <w:rPr>
                <w:spacing w:val="-2"/>
                <w:sz w:val="24"/>
              </w:rPr>
              <w:t>Nazomi </w:t>
            </w:r>
            <w:r>
              <w:rPr>
                <w:sz w:val="24"/>
              </w:rPr>
              <w:t>2.0EC,</w:t>
            </w:r>
            <w:r>
              <w:rPr>
                <w:spacing w:val="-15"/>
                <w:sz w:val="24"/>
              </w:rPr>
              <w:t> </w:t>
            </w:r>
            <w:r>
              <w:rPr>
                <w:sz w:val="24"/>
              </w:rPr>
              <w:t>5WG</w:t>
            </w:r>
          </w:p>
        </w:tc>
        <w:tc>
          <w:tcPr>
            <w:tcW w:w="5175" w:type="dxa"/>
          </w:tcPr>
          <w:p>
            <w:pPr>
              <w:pStyle w:val="TableParagraph"/>
              <w:spacing w:line="240" w:lineRule="auto"/>
              <w:ind w:left="107" w:right="234"/>
              <w:rPr>
                <w:sz w:val="24"/>
              </w:rPr>
            </w:pPr>
            <w:r>
              <w:rPr>
                <w:b/>
                <w:sz w:val="24"/>
              </w:rPr>
              <w:t>2.0EC</w:t>
            </w:r>
            <w:r>
              <w:rPr>
                <w:sz w:val="24"/>
              </w:rPr>
              <w:t>:</w:t>
            </w:r>
            <w:r>
              <w:rPr>
                <w:spacing w:val="-5"/>
                <w:sz w:val="24"/>
              </w:rPr>
              <w:t> </w:t>
            </w:r>
            <w:r>
              <w:rPr>
                <w:sz w:val="24"/>
              </w:rPr>
              <w:t>sâu</w:t>
            </w:r>
            <w:r>
              <w:rPr>
                <w:spacing w:val="-5"/>
                <w:sz w:val="24"/>
              </w:rPr>
              <w:t> </w:t>
            </w:r>
            <w:r>
              <w:rPr>
                <w:sz w:val="24"/>
              </w:rPr>
              <w:t>vẽ</w:t>
            </w:r>
            <w:r>
              <w:rPr>
                <w:spacing w:val="-7"/>
                <w:sz w:val="24"/>
              </w:rPr>
              <w:t> </w:t>
            </w:r>
            <w:r>
              <w:rPr>
                <w:sz w:val="24"/>
              </w:rPr>
              <w:t>bùa/</w:t>
            </w:r>
            <w:r>
              <w:rPr>
                <w:spacing w:val="-5"/>
                <w:sz w:val="24"/>
              </w:rPr>
              <w:t> </w:t>
            </w:r>
            <w:r>
              <w:rPr>
                <w:sz w:val="24"/>
              </w:rPr>
              <w:t>cam,</w:t>
            </w:r>
            <w:r>
              <w:rPr>
                <w:spacing w:val="-3"/>
                <w:sz w:val="24"/>
              </w:rPr>
              <w:t> </w:t>
            </w: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lúa,</w:t>
            </w:r>
            <w:r>
              <w:rPr>
                <w:spacing w:val="-5"/>
                <w:sz w:val="24"/>
              </w:rPr>
              <w:t> </w:t>
            </w:r>
            <w:r>
              <w:rPr>
                <w:sz w:val="24"/>
              </w:rPr>
              <w:t>rệ</w:t>
            </w:r>
            <w:r>
              <w:rPr>
                <w:sz w:val="24"/>
              </w:rPr>
              <w:t>p muội/ đậu xanh</w:t>
            </w:r>
          </w:p>
          <w:p>
            <w:pPr>
              <w:pStyle w:val="TableParagraph"/>
              <w:spacing w:line="257" w:lineRule="exact"/>
              <w:ind w:left="107"/>
              <w:rPr>
                <w:sz w:val="24"/>
              </w:rPr>
            </w:pPr>
            <w:r>
              <w:rPr>
                <w:b/>
                <w:sz w:val="24"/>
              </w:rPr>
              <w:t>5WG</w:t>
            </w:r>
            <w:r>
              <w:rPr>
                <w:sz w:val="24"/>
              </w:rPr>
              <w:t>:</w:t>
            </w:r>
            <w:r>
              <w:rPr>
                <w:spacing w:val="-8"/>
                <w:sz w:val="24"/>
              </w:rPr>
              <w:t> </w:t>
            </w:r>
            <w:r>
              <w:rPr>
                <w:sz w:val="24"/>
              </w:rPr>
              <w:t>sâu</w:t>
            </w:r>
            <w:r>
              <w:rPr>
                <w:spacing w:val="-11"/>
                <w:sz w:val="24"/>
              </w:rPr>
              <w:t> </w:t>
            </w:r>
            <w:r>
              <w:rPr>
                <w:sz w:val="24"/>
              </w:rPr>
              <w:t>vẽ</w:t>
            </w:r>
            <w:r>
              <w:rPr>
                <w:spacing w:val="-9"/>
                <w:sz w:val="24"/>
              </w:rPr>
              <w:t> </w:t>
            </w:r>
            <w:r>
              <w:rPr>
                <w:sz w:val="24"/>
              </w:rPr>
              <w:t>bùa/</w:t>
            </w:r>
            <w:r>
              <w:rPr>
                <w:spacing w:val="-7"/>
                <w:sz w:val="24"/>
              </w:rPr>
              <w:t> </w:t>
            </w:r>
            <w:r>
              <w:rPr>
                <w:sz w:val="24"/>
              </w:rPr>
              <w:t>cam,</w:t>
            </w:r>
            <w:r>
              <w:rPr>
                <w:spacing w:val="-11"/>
                <w:sz w:val="24"/>
              </w:rPr>
              <w:t> </w:t>
            </w:r>
            <w:r>
              <w:rPr>
                <w:sz w:val="24"/>
              </w:rPr>
              <w:t>sâu</w:t>
            </w:r>
            <w:r>
              <w:rPr>
                <w:spacing w:val="-10"/>
                <w:sz w:val="24"/>
              </w:rPr>
              <w:t> </w:t>
            </w:r>
            <w:r>
              <w:rPr>
                <w:sz w:val="24"/>
              </w:rPr>
              <w:t>cuốn</w:t>
            </w:r>
            <w:r>
              <w:rPr>
                <w:spacing w:val="-10"/>
                <w:sz w:val="24"/>
              </w:rPr>
              <w:t> </w:t>
            </w:r>
            <w:r>
              <w:rPr>
                <w:sz w:val="24"/>
              </w:rPr>
              <w:t>lá/</w:t>
            </w:r>
            <w:r>
              <w:rPr>
                <w:spacing w:val="-10"/>
                <w:sz w:val="24"/>
              </w:rPr>
              <w:t> </w:t>
            </w:r>
            <w:r>
              <w:rPr>
                <w:sz w:val="24"/>
              </w:rPr>
              <w:t>lúa,</w:t>
            </w:r>
            <w:r>
              <w:rPr>
                <w:spacing w:val="-11"/>
                <w:sz w:val="24"/>
              </w:rPr>
              <w:t> </w:t>
            </w:r>
            <w:r>
              <w:rPr>
                <w:sz w:val="24"/>
              </w:rPr>
              <w:t>rệp</w:t>
            </w:r>
            <w:r>
              <w:rPr>
                <w:spacing w:val="-8"/>
                <w:sz w:val="24"/>
              </w:rPr>
              <w:t> </w:t>
            </w:r>
            <w:r>
              <w:rPr>
                <w:sz w:val="24"/>
              </w:rPr>
              <w:t>cờ/</w:t>
            </w:r>
            <w:r>
              <w:rPr>
                <w:spacing w:val="-10"/>
                <w:sz w:val="24"/>
              </w:rPr>
              <w:t> </w:t>
            </w:r>
            <w:r>
              <w:rPr>
                <w:spacing w:val="-5"/>
                <w:sz w:val="24"/>
              </w:rPr>
              <w:t>ngô</w:t>
            </w:r>
          </w:p>
        </w:tc>
        <w:tc>
          <w:tcPr>
            <w:tcW w:w="3353" w:type="dxa"/>
          </w:tcPr>
          <w:p>
            <w:pPr>
              <w:pStyle w:val="TableParagraph"/>
              <w:ind w:left="63" w:right="49"/>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1" w:hRule="atLeast"/>
        </w:trPr>
        <w:tc>
          <w:tcPr>
            <w:tcW w:w="2695" w:type="dxa"/>
          </w:tcPr>
          <w:p>
            <w:pPr>
              <w:pStyle w:val="TableParagraph"/>
              <w:ind w:left="21" w:right="10"/>
              <w:jc w:val="center"/>
              <w:rPr>
                <w:sz w:val="24"/>
              </w:rPr>
            </w:pPr>
            <w:r>
              <w:rPr>
                <w:sz w:val="24"/>
              </w:rPr>
              <w:t>Newgreen</w:t>
            </w:r>
            <w:r>
              <w:rPr>
                <w:spacing w:val="-4"/>
                <w:sz w:val="24"/>
              </w:rPr>
              <w:t> </w:t>
            </w:r>
            <w:r>
              <w:rPr>
                <w:spacing w:val="-2"/>
                <w:sz w:val="24"/>
              </w:rPr>
              <w:t>2.0EC</w:t>
            </w:r>
          </w:p>
        </w:tc>
        <w:tc>
          <w:tcPr>
            <w:tcW w:w="5175" w:type="dxa"/>
          </w:tcPr>
          <w:p>
            <w:pPr>
              <w:pStyle w:val="TableParagraph"/>
              <w:spacing w:line="276" w:lineRule="exact"/>
              <w:ind w:left="107"/>
              <w:rPr>
                <w:sz w:val="24"/>
              </w:rPr>
            </w:pPr>
            <w:r>
              <w:rPr>
                <w:sz w:val="24"/>
              </w:rPr>
              <w:t>sâu</w:t>
            </w:r>
            <w:r>
              <w:rPr>
                <w:spacing w:val="-3"/>
                <w:sz w:val="24"/>
              </w:rPr>
              <w:t> </w:t>
            </w:r>
            <w:r>
              <w:rPr>
                <w:sz w:val="24"/>
              </w:rPr>
              <w:t>đục</w:t>
            </w:r>
            <w:r>
              <w:rPr>
                <w:spacing w:val="-4"/>
                <w:sz w:val="24"/>
              </w:rPr>
              <w:t> </w:t>
            </w:r>
            <w:r>
              <w:rPr>
                <w:sz w:val="24"/>
              </w:rPr>
              <w:t>bẹ,</w:t>
            </w:r>
            <w:r>
              <w:rPr>
                <w:spacing w:val="-3"/>
                <w:sz w:val="24"/>
              </w:rPr>
              <w:t> </w:t>
            </w:r>
            <w:r>
              <w:rPr>
                <w:sz w:val="24"/>
              </w:rPr>
              <w:t>bọ</w:t>
            </w:r>
            <w:r>
              <w:rPr>
                <w:spacing w:val="-3"/>
                <w:sz w:val="24"/>
              </w:rPr>
              <w:t> </w:t>
            </w:r>
            <w:r>
              <w:rPr>
                <w:sz w:val="24"/>
              </w:rPr>
              <w:t>trĩ,</w:t>
            </w:r>
            <w:r>
              <w:rPr>
                <w:spacing w:val="-3"/>
                <w:sz w:val="24"/>
              </w:rPr>
              <w:t> </w:t>
            </w:r>
            <w:r>
              <w:rPr>
                <w:sz w:val="24"/>
              </w:rPr>
              <w:t>sâu</w:t>
            </w:r>
            <w:r>
              <w:rPr>
                <w:spacing w:val="-3"/>
                <w:sz w:val="24"/>
              </w:rPr>
              <w:t> </w:t>
            </w:r>
            <w:r>
              <w:rPr>
                <w:sz w:val="24"/>
              </w:rPr>
              <w:t>cuốn</w:t>
            </w:r>
            <w:r>
              <w:rPr>
                <w:spacing w:val="-3"/>
                <w:sz w:val="24"/>
              </w:rPr>
              <w:t> </w:t>
            </w:r>
            <w:r>
              <w:rPr>
                <w:sz w:val="24"/>
              </w:rPr>
              <w:t>lá/</w:t>
            </w:r>
            <w:r>
              <w:rPr>
                <w:spacing w:val="-3"/>
                <w:sz w:val="24"/>
              </w:rPr>
              <w:t> </w:t>
            </w:r>
            <w:r>
              <w:rPr>
                <w:sz w:val="24"/>
              </w:rPr>
              <w:t>lúa;</w:t>
            </w:r>
            <w:r>
              <w:rPr>
                <w:spacing w:val="-3"/>
                <w:sz w:val="24"/>
              </w:rPr>
              <w:t> </w:t>
            </w:r>
            <w:r>
              <w:rPr>
                <w:sz w:val="24"/>
              </w:rPr>
              <w:t>sâu</w:t>
            </w:r>
            <w:r>
              <w:rPr>
                <w:spacing w:val="-3"/>
                <w:sz w:val="24"/>
              </w:rPr>
              <w:t> </w:t>
            </w:r>
            <w:r>
              <w:rPr>
                <w:sz w:val="24"/>
              </w:rPr>
              <w:t>tơ/</w:t>
            </w:r>
            <w:r>
              <w:rPr>
                <w:spacing w:val="-3"/>
                <w:sz w:val="24"/>
              </w:rPr>
              <w:t> </w:t>
            </w:r>
            <w:r>
              <w:rPr>
                <w:sz w:val="24"/>
              </w:rPr>
              <w:t>bắp</w:t>
            </w:r>
            <w:r>
              <w:rPr>
                <w:spacing w:val="-3"/>
                <w:sz w:val="24"/>
              </w:rPr>
              <w:t> </w:t>
            </w:r>
            <w:r>
              <w:rPr>
                <w:sz w:val="24"/>
              </w:rPr>
              <w:t>cải; nhện đỏ/ cam, sâu xanh/ cải thảo</w:t>
            </w:r>
          </w:p>
        </w:tc>
        <w:tc>
          <w:tcPr>
            <w:tcW w:w="3353" w:type="dxa"/>
          </w:tcPr>
          <w:p>
            <w:pPr>
              <w:pStyle w:val="TableParagraph"/>
              <w:spacing w:line="276" w:lineRule="exact"/>
              <w:ind w:left="1118" w:right="345" w:hanging="47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827" w:hRule="atLeast"/>
        </w:trPr>
        <w:tc>
          <w:tcPr>
            <w:tcW w:w="2695" w:type="dxa"/>
          </w:tcPr>
          <w:p>
            <w:pPr>
              <w:pStyle w:val="TableParagraph"/>
              <w:spacing w:line="240" w:lineRule="auto"/>
              <w:ind w:left="354" w:right="198" w:firstLine="441"/>
              <w:rPr>
                <w:sz w:val="24"/>
              </w:rPr>
            </w:pPr>
            <w:r>
              <w:rPr>
                <w:spacing w:val="-2"/>
                <w:sz w:val="24"/>
              </w:rPr>
              <w:t>Newmectin </w:t>
            </w:r>
            <w:r>
              <w:rPr>
                <w:sz w:val="24"/>
              </w:rPr>
              <w:t>2.0EC,</w:t>
            </w:r>
            <w:r>
              <w:rPr>
                <w:spacing w:val="-15"/>
                <w:sz w:val="24"/>
              </w:rPr>
              <w:t> </w:t>
            </w:r>
            <w:r>
              <w:rPr>
                <w:sz w:val="24"/>
              </w:rPr>
              <w:t>5WP,</w:t>
            </w:r>
            <w:r>
              <w:rPr>
                <w:spacing w:val="-15"/>
                <w:sz w:val="24"/>
              </w:rPr>
              <w:t> </w:t>
            </w:r>
            <w:r>
              <w:rPr>
                <w:sz w:val="24"/>
              </w:rPr>
              <w:t>41ME,</w:t>
            </w:r>
          </w:p>
          <w:p>
            <w:pPr>
              <w:pStyle w:val="TableParagraph"/>
              <w:spacing w:line="257" w:lineRule="exact"/>
              <w:ind w:left="966"/>
              <w:rPr>
                <w:sz w:val="24"/>
              </w:rPr>
            </w:pPr>
            <w:r>
              <w:rPr>
                <w:spacing w:val="-2"/>
                <w:sz w:val="24"/>
              </w:rPr>
              <w:t>126WG</w:t>
            </w:r>
          </w:p>
        </w:tc>
        <w:tc>
          <w:tcPr>
            <w:tcW w:w="5175" w:type="dxa"/>
          </w:tcPr>
          <w:p>
            <w:pPr>
              <w:pStyle w:val="TableParagraph"/>
              <w:spacing w:line="274" w:lineRule="exact"/>
              <w:ind w:left="107"/>
              <w:rPr>
                <w:sz w:val="24"/>
              </w:rPr>
            </w:pPr>
            <w:r>
              <w:rPr>
                <w:b/>
                <w:sz w:val="24"/>
              </w:rPr>
              <w:t>2.0EC:</w:t>
            </w:r>
            <w:r>
              <w:rPr>
                <w:b/>
                <w:spacing w:val="-2"/>
                <w:sz w:val="24"/>
              </w:rPr>
              <w:t> </w:t>
            </w:r>
            <w:r>
              <w:rPr>
                <w:sz w:val="24"/>
              </w:rPr>
              <w:t>rầy</w:t>
            </w:r>
            <w:r>
              <w:rPr>
                <w:spacing w:val="-1"/>
                <w:sz w:val="24"/>
              </w:rPr>
              <w:t> </w:t>
            </w:r>
            <w:r>
              <w:rPr>
                <w:sz w:val="24"/>
              </w:rPr>
              <w:t>nâu/</w:t>
            </w:r>
            <w:r>
              <w:rPr>
                <w:spacing w:val="-1"/>
                <w:sz w:val="24"/>
              </w:rPr>
              <w:t> </w:t>
            </w:r>
            <w:r>
              <w:rPr>
                <w:spacing w:val="-5"/>
                <w:sz w:val="24"/>
              </w:rPr>
              <w:t>lúa</w:t>
            </w:r>
          </w:p>
          <w:p>
            <w:pPr>
              <w:pStyle w:val="TableParagraph"/>
              <w:spacing w:line="240" w:lineRule="auto"/>
              <w:ind w:left="107"/>
              <w:rPr>
                <w:sz w:val="24"/>
              </w:rPr>
            </w:pPr>
            <w:r>
              <w:rPr>
                <w:b/>
                <w:sz w:val="24"/>
              </w:rPr>
              <w:t>5WP:</w:t>
            </w:r>
            <w:r>
              <w:rPr>
                <w:b/>
                <w:spacing w:val="-4"/>
                <w:sz w:val="24"/>
              </w:rPr>
              <w:t> </w:t>
            </w:r>
            <w:r>
              <w:rPr>
                <w:sz w:val="24"/>
              </w:rPr>
              <w:t>bọ cánh</w:t>
            </w:r>
            <w:r>
              <w:rPr>
                <w:spacing w:val="-1"/>
                <w:sz w:val="24"/>
              </w:rPr>
              <w:t> </w:t>
            </w:r>
            <w:r>
              <w:rPr>
                <w:sz w:val="24"/>
              </w:rPr>
              <w:t>tơ/ </w:t>
            </w:r>
            <w:r>
              <w:rPr>
                <w:spacing w:val="-5"/>
                <w:sz w:val="24"/>
              </w:rPr>
              <w:t>chè</w:t>
            </w:r>
          </w:p>
          <w:p>
            <w:pPr>
              <w:pStyle w:val="TableParagraph"/>
              <w:spacing w:line="257" w:lineRule="exact"/>
              <w:ind w:left="107"/>
              <w:rPr>
                <w:sz w:val="24"/>
              </w:rPr>
            </w:pPr>
            <w:r>
              <w:rPr>
                <w:b/>
                <w:sz w:val="24"/>
              </w:rPr>
              <w:t>41ME,</w:t>
            </w:r>
            <w:r>
              <w:rPr>
                <w:b/>
                <w:spacing w:val="-1"/>
                <w:sz w:val="24"/>
              </w:rPr>
              <w:t> </w:t>
            </w:r>
            <w:r>
              <w:rPr>
                <w:b/>
                <w:sz w:val="24"/>
              </w:rPr>
              <w:t>126WG: </w:t>
            </w:r>
            <w:r>
              <w:rPr>
                <w:sz w:val="24"/>
              </w:rPr>
              <w:t>sâu cuốn </w:t>
            </w:r>
            <w:r>
              <w:rPr>
                <w:spacing w:val="-2"/>
                <w:sz w:val="24"/>
              </w:rPr>
              <w:t>lá/lúa</w:t>
            </w:r>
          </w:p>
        </w:tc>
        <w:tc>
          <w:tcPr>
            <w:tcW w:w="3353" w:type="dxa"/>
          </w:tcPr>
          <w:p>
            <w:pPr>
              <w:pStyle w:val="TableParagraph"/>
              <w:spacing w:line="240" w:lineRule="auto"/>
              <w:ind w:left="1145"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2695" w:type="dxa"/>
          </w:tcPr>
          <w:p>
            <w:pPr>
              <w:pStyle w:val="TableParagraph"/>
              <w:spacing w:line="276" w:lineRule="exact"/>
              <w:ind w:left="1074" w:right="765" w:hanging="291"/>
              <w:rPr>
                <w:sz w:val="24"/>
              </w:rPr>
            </w:pPr>
            <w:r>
              <w:rPr>
                <w:sz w:val="24"/>
              </w:rPr>
              <w:t>New</w:t>
            </w:r>
            <w:r>
              <w:rPr>
                <w:spacing w:val="-15"/>
                <w:sz w:val="24"/>
              </w:rPr>
              <w:t> </w:t>
            </w:r>
            <w:r>
              <w:rPr>
                <w:sz w:val="24"/>
              </w:rPr>
              <w:t>Tapky </w:t>
            </w:r>
            <w:r>
              <w:rPr>
                <w:spacing w:val="-4"/>
                <w:sz w:val="24"/>
              </w:rPr>
              <w:t>10EC</w:t>
            </w:r>
          </w:p>
        </w:tc>
        <w:tc>
          <w:tcPr>
            <w:tcW w:w="5175" w:type="dxa"/>
          </w:tcPr>
          <w:p>
            <w:pPr>
              <w:pStyle w:val="TableParagraph"/>
              <w:ind w:left="107"/>
              <w:rPr>
                <w:sz w:val="24"/>
              </w:rPr>
            </w:pPr>
            <w:r>
              <w:rPr>
                <w:sz w:val="24"/>
              </w:rPr>
              <w:t>sâu</w:t>
            </w:r>
            <w:r>
              <w:rPr>
                <w:spacing w:val="-3"/>
                <w:sz w:val="24"/>
              </w:rPr>
              <w:t> </w:t>
            </w:r>
            <w:r>
              <w:rPr>
                <w:sz w:val="24"/>
              </w:rPr>
              <w:t>cuốn lá, nhện gié,</w:t>
            </w:r>
            <w:r>
              <w:rPr>
                <w:spacing w:val="-2"/>
                <w:sz w:val="24"/>
              </w:rPr>
              <w:t> </w:t>
            </w:r>
            <w:r>
              <w:rPr>
                <w:sz w:val="24"/>
              </w:rPr>
              <w:t>sâu năn/ lúa</w:t>
            </w:r>
            <w:r>
              <w:rPr>
                <w:spacing w:val="-1"/>
                <w:sz w:val="24"/>
              </w:rPr>
              <w:t> </w:t>
            </w:r>
            <w:r>
              <w:rPr>
                <w:spacing w:val="-4"/>
                <w:sz w:val="24"/>
              </w:rPr>
              <w:t>/lúa</w:t>
            </w:r>
          </w:p>
        </w:tc>
        <w:tc>
          <w:tcPr>
            <w:tcW w:w="3353" w:type="dxa"/>
          </w:tcPr>
          <w:p>
            <w:pPr>
              <w:pStyle w:val="TableParagraph"/>
              <w:spacing w:line="276" w:lineRule="exact"/>
              <w:ind w:left="902" w:right="345" w:hanging="384"/>
              <w:rPr>
                <w:sz w:val="24"/>
              </w:rPr>
            </w:pPr>
            <w:r>
              <w:rPr>
                <w:sz w:val="24"/>
              </w:rPr>
              <w:t>Công</w:t>
            </w:r>
            <w:r>
              <w:rPr>
                <w:spacing w:val="-8"/>
                <w:sz w:val="24"/>
              </w:rPr>
              <w:t> </w:t>
            </w:r>
            <w:r>
              <w:rPr>
                <w:sz w:val="24"/>
              </w:rPr>
              <w:t>ty</w:t>
            </w:r>
            <w:r>
              <w:rPr>
                <w:spacing w:val="-8"/>
                <w:sz w:val="24"/>
              </w:rPr>
              <w:t> </w:t>
            </w:r>
            <w:r>
              <w:rPr>
                <w:sz w:val="24"/>
              </w:rPr>
              <w:t>CP</w:t>
            </w:r>
            <w:r>
              <w:rPr>
                <w:spacing w:val="-9"/>
                <w:sz w:val="24"/>
              </w:rPr>
              <w:t> </w:t>
            </w:r>
            <w:r>
              <w:rPr>
                <w:sz w:val="24"/>
              </w:rPr>
              <w:t>SX</w:t>
            </w:r>
            <w:r>
              <w:rPr>
                <w:spacing w:val="-8"/>
                <w:sz w:val="24"/>
              </w:rPr>
              <w:t> </w:t>
            </w:r>
            <w:r>
              <w:rPr>
                <w:sz w:val="24"/>
              </w:rPr>
              <w:t>TM</w:t>
            </w:r>
            <w:r>
              <w:rPr>
                <w:spacing w:val="-8"/>
                <w:sz w:val="24"/>
              </w:rPr>
              <w:t> </w:t>
            </w:r>
            <w:r>
              <w:rPr>
                <w:sz w:val="24"/>
              </w:rPr>
              <w:t>DV Tam Lập Thành</w:t>
            </w:r>
          </w:p>
        </w:tc>
      </w:tr>
      <w:tr>
        <w:trPr>
          <w:trHeight w:val="1104" w:hRule="atLeast"/>
        </w:trPr>
        <w:tc>
          <w:tcPr>
            <w:tcW w:w="2695" w:type="dxa"/>
          </w:tcPr>
          <w:p>
            <w:pPr>
              <w:pStyle w:val="TableParagraph"/>
              <w:spacing w:line="240" w:lineRule="auto"/>
              <w:ind w:left="890" w:right="871"/>
              <w:jc w:val="center"/>
              <w:rPr>
                <w:sz w:val="24"/>
              </w:rPr>
            </w:pPr>
            <w:r>
              <w:rPr>
                <w:spacing w:val="-4"/>
                <w:sz w:val="24"/>
              </w:rPr>
              <w:t>Oman 2EC</w:t>
            </w:r>
          </w:p>
        </w:tc>
        <w:tc>
          <w:tcPr>
            <w:tcW w:w="5175" w:type="dxa"/>
          </w:tcPr>
          <w:p>
            <w:pPr>
              <w:pStyle w:val="TableParagraph"/>
              <w:spacing w:line="240" w:lineRule="auto"/>
              <w:ind w:left="107" w:right="153"/>
              <w:rPr>
                <w:sz w:val="24"/>
              </w:rPr>
            </w:pPr>
            <w:r>
              <w:rPr>
                <w:sz w:val="24"/>
              </w:rPr>
              <w:t>sâu tơ/ bắp cải; sâu xanh bướm trắng/ su hào; bọ trĩ/</w:t>
            </w:r>
            <w:r>
              <w:rPr>
                <w:spacing w:val="-4"/>
                <w:sz w:val="24"/>
              </w:rPr>
              <w:t> </w:t>
            </w:r>
            <w:r>
              <w:rPr>
                <w:sz w:val="24"/>
              </w:rPr>
              <w:t>chè;</w:t>
            </w:r>
            <w:r>
              <w:rPr>
                <w:spacing w:val="-4"/>
                <w:sz w:val="24"/>
              </w:rPr>
              <w:t> </w:t>
            </w:r>
            <w:r>
              <w:rPr>
                <w:sz w:val="24"/>
              </w:rPr>
              <w:t>nhện</w:t>
            </w:r>
            <w:r>
              <w:rPr>
                <w:spacing w:val="-4"/>
                <w:sz w:val="24"/>
              </w:rPr>
              <w:t> </w:t>
            </w:r>
            <w:r>
              <w:rPr>
                <w:sz w:val="24"/>
              </w:rPr>
              <w:t>đỏ/</w:t>
            </w:r>
            <w:r>
              <w:rPr>
                <w:spacing w:val="-4"/>
                <w:sz w:val="24"/>
              </w:rPr>
              <w:t> </w:t>
            </w:r>
            <w:r>
              <w:rPr>
                <w:sz w:val="24"/>
              </w:rPr>
              <w:t>cam;</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cà</w:t>
            </w:r>
            <w:r>
              <w:rPr>
                <w:spacing w:val="-5"/>
                <w:sz w:val="24"/>
              </w:rPr>
              <w:t> </w:t>
            </w:r>
            <w:r>
              <w:rPr>
                <w:sz w:val="24"/>
              </w:rPr>
              <w:t>chua,</w:t>
            </w:r>
          </w:p>
          <w:p>
            <w:pPr>
              <w:pStyle w:val="TableParagraph"/>
              <w:spacing w:line="270" w:lineRule="atLeast"/>
              <w:ind w:left="107"/>
              <w:rPr>
                <w:sz w:val="24"/>
              </w:rPr>
            </w:pPr>
            <w:r>
              <w:rPr>
                <w:sz w:val="24"/>
              </w:rPr>
              <w:t>thuốc</w:t>
            </w:r>
            <w:r>
              <w:rPr>
                <w:spacing w:val="-5"/>
                <w:sz w:val="24"/>
              </w:rPr>
              <w:t> </w:t>
            </w:r>
            <w:r>
              <w:rPr>
                <w:sz w:val="24"/>
              </w:rPr>
              <w:t>lá;</w:t>
            </w:r>
            <w:r>
              <w:rPr>
                <w:spacing w:val="-4"/>
                <w:sz w:val="24"/>
              </w:rPr>
              <w:t> </w:t>
            </w:r>
            <w:r>
              <w:rPr>
                <w:sz w:val="24"/>
              </w:rPr>
              <w:t>sâu</w:t>
            </w:r>
            <w:r>
              <w:rPr>
                <w:spacing w:val="-4"/>
                <w:sz w:val="24"/>
              </w:rPr>
              <w:t> </w:t>
            </w:r>
            <w:r>
              <w:rPr>
                <w:sz w:val="24"/>
              </w:rPr>
              <w:t>khoang/</w:t>
            </w:r>
            <w:r>
              <w:rPr>
                <w:spacing w:val="-4"/>
                <w:sz w:val="24"/>
              </w:rPr>
              <w:t> </w:t>
            </w:r>
            <w:r>
              <w:rPr>
                <w:sz w:val="24"/>
              </w:rPr>
              <w:t>lạc,</w:t>
            </w:r>
            <w:r>
              <w:rPr>
                <w:spacing w:val="-2"/>
                <w:sz w:val="24"/>
              </w:rPr>
              <w:t> </w:t>
            </w:r>
            <w:r>
              <w:rPr>
                <w:sz w:val="24"/>
              </w:rPr>
              <w:t>đậu</w:t>
            </w:r>
            <w:r>
              <w:rPr>
                <w:spacing w:val="-4"/>
                <w:sz w:val="24"/>
              </w:rPr>
              <w:t> </w:t>
            </w:r>
            <w:r>
              <w:rPr>
                <w:sz w:val="24"/>
              </w:rPr>
              <w:t>côve;</w:t>
            </w:r>
            <w:r>
              <w:rPr>
                <w:spacing w:val="-4"/>
                <w:sz w:val="24"/>
              </w:rPr>
              <w:t> </w:t>
            </w:r>
            <w:r>
              <w:rPr>
                <w:sz w:val="24"/>
              </w:rPr>
              <w:t>bọ</w:t>
            </w:r>
            <w:r>
              <w:rPr>
                <w:spacing w:val="-4"/>
                <w:sz w:val="24"/>
              </w:rPr>
              <w:t> </w:t>
            </w:r>
            <w:r>
              <w:rPr>
                <w:sz w:val="24"/>
              </w:rPr>
              <w:t>trĩ/</w:t>
            </w:r>
            <w:r>
              <w:rPr>
                <w:spacing w:val="-4"/>
                <w:sz w:val="24"/>
              </w:rPr>
              <w:t> </w:t>
            </w:r>
            <w:r>
              <w:rPr>
                <w:sz w:val="24"/>
              </w:rPr>
              <w:t>bí</w:t>
            </w:r>
            <w:r>
              <w:rPr>
                <w:spacing w:val="-3"/>
                <w:sz w:val="24"/>
              </w:rPr>
              <w:t> </w:t>
            </w:r>
            <w:r>
              <w:rPr>
                <w:sz w:val="24"/>
              </w:rPr>
              <w:t>xanh, dưa chuột; sâu cuốn lá/ lúa</w:t>
            </w:r>
          </w:p>
        </w:tc>
        <w:tc>
          <w:tcPr>
            <w:tcW w:w="3353" w:type="dxa"/>
          </w:tcPr>
          <w:p>
            <w:pPr>
              <w:pStyle w:val="TableParagraph"/>
              <w:spacing w:line="240" w:lineRule="auto"/>
              <w:ind w:left="1205" w:hanging="1011"/>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Sinh</w:t>
            </w:r>
            <w:r>
              <w:rPr>
                <w:spacing w:val="-8"/>
                <w:sz w:val="24"/>
              </w:rPr>
              <w:t> </w:t>
            </w:r>
            <w:r>
              <w:rPr>
                <w:sz w:val="24"/>
              </w:rPr>
              <w:t>học</w:t>
            </w:r>
            <w:r>
              <w:rPr>
                <w:spacing w:val="-9"/>
                <w:sz w:val="24"/>
              </w:rPr>
              <w:t> </w:t>
            </w:r>
            <w:r>
              <w:rPr>
                <w:sz w:val="24"/>
              </w:rPr>
              <w:t>Hana Việt Nam</w:t>
            </w:r>
          </w:p>
        </w:tc>
      </w:tr>
    </w:tbl>
    <w:p>
      <w:pPr>
        <w:rPr>
          <w:sz w:val="2"/>
          <w:szCs w:val="2"/>
        </w:rPr>
      </w:pPr>
      <w:r>
        <w:rPr/>
        <mc:AlternateContent>
          <mc:Choice Requires="wps">
            <w:drawing>
              <wp:anchor distT="0" distB="0" distL="0" distR="0" allowOverlap="1" layoutInCell="1" locked="0" behindDoc="0" simplePos="0" relativeHeight="15746048">
                <wp:simplePos x="0" y="0"/>
                <wp:positionH relativeFrom="page">
                  <wp:posOffset>1307846</wp:posOffset>
                </wp:positionH>
                <wp:positionV relativeFrom="page">
                  <wp:posOffset>359663</wp:posOffset>
                </wp:positionV>
                <wp:extent cx="9525" cy="641604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9525" cy="6416040"/>
                        </a:xfrm>
                        <a:custGeom>
                          <a:avLst/>
                          <a:gdLst/>
                          <a:ahLst/>
                          <a:cxnLst/>
                          <a:rect l="l" t="t" r="r" b="b"/>
                          <a:pathLst>
                            <a:path w="9525" h="6416040">
                              <a:moveTo>
                                <a:pt x="9144" y="4818329"/>
                              </a:moveTo>
                              <a:lnTo>
                                <a:pt x="0" y="4818329"/>
                              </a:lnTo>
                              <a:lnTo>
                                <a:pt x="0" y="5344414"/>
                              </a:lnTo>
                              <a:lnTo>
                                <a:pt x="0" y="5353558"/>
                              </a:lnTo>
                              <a:lnTo>
                                <a:pt x="0" y="5704078"/>
                              </a:lnTo>
                              <a:lnTo>
                                <a:pt x="0" y="5713171"/>
                              </a:lnTo>
                              <a:lnTo>
                                <a:pt x="0" y="6415735"/>
                              </a:lnTo>
                              <a:lnTo>
                                <a:pt x="9144" y="6415735"/>
                              </a:lnTo>
                              <a:lnTo>
                                <a:pt x="9144" y="5344414"/>
                              </a:lnTo>
                              <a:lnTo>
                                <a:pt x="9144" y="4818329"/>
                              </a:lnTo>
                              <a:close/>
                            </a:path>
                            <a:path w="9525" h="6416040">
                              <a:moveTo>
                                <a:pt x="9144" y="1615770"/>
                              </a:moveTo>
                              <a:lnTo>
                                <a:pt x="0" y="1615770"/>
                              </a:lnTo>
                              <a:lnTo>
                                <a:pt x="0" y="2317115"/>
                              </a:lnTo>
                              <a:lnTo>
                                <a:pt x="0" y="2326259"/>
                              </a:lnTo>
                              <a:lnTo>
                                <a:pt x="0" y="4818253"/>
                              </a:lnTo>
                              <a:lnTo>
                                <a:pt x="9144" y="4818253"/>
                              </a:lnTo>
                              <a:lnTo>
                                <a:pt x="9144" y="2317115"/>
                              </a:lnTo>
                              <a:lnTo>
                                <a:pt x="9144" y="1615770"/>
                              </a:lnTo>
                              <a:close/>
                            </a:path>
                            <a:path w="9525" h="6416040">
                              <a:moveTo>
                                <a:pt x="9144" y="0"/>
                              </a:moveTo>
                              <a:lnTo>
                                <a:pt x="0" y="0"/>
                              </a:lnTo>
                              <a:lnTo>
                                <a:pt x="0" y="9144"/>
                              </a:lnTo>
                              <a:lnTo>
                                <a:pt x="0" y="359664"/>
                              </a:lnTo>
                              <a:lnTo>
                                <a:pt x="0" y="1615694"/>
                              </a:lnTo>
                              <a:lnTo>
                                <a:pt x="9144" y="161569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05.2pt;mso-position-horizontal-relative:page;mso-position-vertical-relative:page;z-index:15746048" id="docshape40" coordorigin="2060,566" coordsize="15,10104" path="m2074,8154l2060,8154,2060,8983,2060,8997,2060,9549,2060,9564,2060,9564,2060,10670,2074,10670,2074,9564,2074,9564,2074,9549,2074,8997,2074,8983,2074,8154xm2074,3111l2060,3111,2060,4215,2060,4230,2060,6162,2060,6176,2060,6176,2060,6731,2060,6731,2060,6745,2060,7573,2060,7588,2060,8140,2060,8154,2074,8154,2074,8140,2074,7588,2074,7573,2074,6745,2074,6731,2074,6731,2074,6176,2074,6176,2074,6162,2074,4230,2074,4215,2074,3111xm2074,566l2060,566,2060,581,2060,1133,2060,1147,2060,1147,2060,2530,2060,2544,2060,3096,2060,3111,2074,3111,2074,3096,2074,2544,2074,2530,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858012</wp:posOffset>
                </wp:positionH>
                <wp:positionV relativeFrom="page">
                  <wp:posOffset>368807</wp:posOffset>
                </wp:positionV>
                <wp:extent cx="9525" cy="640715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9525" cy="6407150"/>
                        </a:xfrm>
                        <a:custGeom>
                          <a:avLst/>
                          <a:gdLst/>
                          <a:ahLst/>
                          <a:cxnLst/>
                          <a:rect l="l" t="t" r="r" b="b"/>
                          <a:pathLst>
                            <a:path w="9525" h="6407150">
                              <a:moveTo>
                                <a:pt x="9144" y="4809185"/>
                              </a:moveTo>
                              <a:lnTo>
                                <a:pt x="0" y="4809185"/>
                              </a:lnTo>
                              <a:lnTo>
                                <a:pt x="0" y="5335270"/>
                              </a:lnTo>
                              <a:lnTo>
                                <a:pt x="0" y="5344414"/>
                              </a:lnTo>
                              <a:lnTo>
                                <a:pt x="0" y="5694934"/>
                              </a:lnTo>
                              <a:lnTo>
                                <a:pt x="0" y="5704027"/>
                              </a:lnTo>
                              <a:lnTo>
                                <a:pt x="0" y="6406591"/>
                              </a:lnTo>
                              <a:lnTo>
                                <a:pt x="9144" y="6406591"/>
                              </a:lnTo>
                              <a:lnTo>
                                <a:pt x="9144" y="5335270"/>
                              </a:lnTo>
                              <a:lnTo>
                                <a:pt x="9144" y="4809185"/>
                              </a:lnTo>
                              <a:close/>
                            </a:path>
                            <a:path w="9525" h="6407150">
                              <a:moveTo>
                                <a:pt x="9144" y="1606626"/>
                              </a:moveTo>
                              <a:lnTo>
                                <a:pt x="0" y="1606626"/>
                              </a:lnTo>
                              <a:lnTo>
                                <a:pt x="0" y="2307971"/>
                              </a:lnTo>
                              <a:lnTo>
                                <a:pt x="0" y="2317115"/>
                              </a:lnTo>
                              <a:lnTo>
                                <a:pt x="0" y="4809109"/>
                              </a:lnTo>
                              <a:lnTo>
                                <a:pt x="9144" y="4809109"/>
                              </a:lnTo>
                              <a:lnTo>
                                <a:pt x="9144" y="2307971"/>
                              </a:lnTo>
                              <a:lnTo>
                                <a:pt x="9144" y="1606626"/>
                              </a:lnTo>
                              <a:close/>
                            </a:path>
                            <a:path w="9525" h="6407150">
                              <a:moveTo>
                                <a:pt x="9144" y="0"/>
                              </a:moveTo>
                              <a:lnTo>
                                <a:pt x="0" y="0"/>
                              </a:lnTo>
                              <a:lnTo>
                                <a:pt x="0" y="350520"/>
                              </a:lnTo>
                              <a:lnTo>
                                <a:pt x="0" y="359613"/>
                              </a:lnTo>
                              <a:lnTo>
                                <a:pt x="0" y="1606550"/>
                              </a:lnTo>
                              <a:lnTo>
                                <a:pt x="9144" y="1606550"/>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04.5pt;mso-position-horizontal-relative:page;mso-position-vertical-relative:page;z-index:15746560" id="docshape41" coordorigin="1351,581" coordsize="15,10090" path="m1366,8154l1351,8154,1351,8983,1351,8997,1351,9549,1351,9564,1351,9564,1351,10670,1366,10670,1366,9564,1366,9564,1366,9549,1366,8997,1366,8983,1366,8154xm1366,3111l1351,3111,1351,4215,1351,4230,1351,6162,1351,6176,1351,6176,1351,6731,1351,6731,1351,6745,1351,7573,1351,7588,1351,8140,1351,8154,1366,8154,1366,8140,1366,7588,1366,7573,1366,6745,1366,6731,1366,6731,1366,6176,1366,6176,1366,6162,1366,4230,1366,4215,1366,3111xm1366,581l1351,581,1351,1133,1351,1147,1351,1147,1351,2530,1351,2544,1351,3096,1351,3111,1366,3111,1366,3096,1366,2544,1366,2530,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2483" w:hRule="atLeast"/>
        </w:trPr>
        <w:tc>
          <w:tcPr>
            <w:tcW w:w="2695" w:type="dxa"/>
          </w:tcPr>
          <w:p>
            <w:pPr>
              <w:pStyle w:val="TableParagraph"/>
              <w:spacing w:line="240" w:lineRule="auto" w:before="1"/>
              <w:ind w:left="851"/>
              <w:rPr>
                <w:rFonts w:ascii="Symbol" w:hAnsi="Symbol"/>
                <w:sz w:val="16"/>
              </w:rPr>
            </w:pPr>
            <w:r>
              <w:rPr>
                <w:spacing w:val="-2"/>
                <w:sz w:val="24"/>
              </w:rPr>
              <w:t>Proclaim</w:t>
            </w:r>
            <w:r>
              <w:rPr>
                <w:rFonts w:ascii="Symbol" w:hAnsi="Symbol"/>
                <w:spacing w:val="-2"/>
                <w:position w:val="8"/>
                <w:sz w:val="16"/>
              </w:rPr>
              <w:t></w:t>
            </w:r>
          </w:p>
          <w:p>
            <w:pPr>
              <w:pStyle w:val="TableParagraph"/>
              <w:spacing w:line="240" w:lineRule="auto"/>
              <w:ind w:left="695"/>
              <w:rPr>
                <w:sz w:val="24"/>
              </w:rPr>
            </w:pPr>
            <w:r>
              <w:rPr>
                <w:sz w:val="24"/>
              </w:rPr>
              <w:t>1.9 EC, </w:t>
            </w:r>
            <w:r>
              <w:rPr>
                <w:spacing w:val="-5"/>
                <w:sz w:val="24"/>
              </w:rPr>
              <w:t>5WG</w:t>
            </w:r>
          </w:p>
        </w:tc>
        <w:tc>
          <w:tcPr>
            <w:tcW w:w="5175" w:type="dxa"/>
          </w:tcPr>
          <w:p>
            <w:pPr>
              <w:pStyle w:val="TableParagraph"/>
              <w:spacing w:line="240" w:lineRule="auto"/>
              <w:ind w:left="107" w:right="88"/>
              <w:jc w:val="both"/>
              <w:rPr>
                <w:sz w:val="24"/>
              </w:rPr>
            </w:pPr>
            <w:r>
              <w:rPr>
                <w:b/>
                <w:sz w:val="24"/>
              </w:rPr>
              <w:t>1.9EC:</w:t>
            </w:r>
            <w:r>
              <w:rPr>
                <w:b/>
                <w:spacing w:val="-15"/>
                <w:sz w:val="24"/>
              </w:rPr>
              <w:t> </w:t>
            </w:r>
            <w:r>
              <w:rPr>
                <w:sz w:val="24"/>
              </w:rPr>
              <w:t>sâu</w:t>
            </w:r>
            <w:r>
              <w:rPr>
                <w:spacing w:val="-15"/>
                <w:sz w:val="24"/>
              </w:rPr>
              <w:t> </w:t>
            </w:r>
            <w:r>
              <w:rPr>
                <w:sz w:val="24"/>
              </w:rPr>
              <w:t>tơ/</w:t>
            </w:r>
            <w:r>
              <w:rPr>
                <w:spacing w:val="-15"/>
                <w:sz w:val="24"/>
              </w:rPr>
              <w:t> </w:t>
            </w:r>
            <w:r>
              <w:rPr>
                <w:sz w:val="24"/>
              </w:rPr>
              <w:t>bắp</w:t>
            </w:r>
            <w:r>
              <w:rPr>
                <w:spacing w:val="-15"/>
                <w:sz w:val="24"/>
              </w:rPr>
              <w:t> </w:t>
            </w:r>
            <w:r>
              <w:rPr>
                <w:sz w:val="24"/>
              </w:rPr>
              <w:t>cải;</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sâu</w:t>
            </w:r>
            <w:r>
              <w:rPr>
                <w:spacing w:val="-15"/>
                <w:sz w:val="24"/>
              </w:rPr>
              <w:t> </w:t>
            </w:r>
            <w:r>
              <w:rPr>
                <w:sz w:val="24"/>
              </w:rPr>
              <w:t>phao</w:t>
            </w:r>
            <w:r>
              <w:rPr>
                <w:spacing w:val="-15"/>
                <w:sz w:val="24"/>
              </w:rPr>
              <w:t> </w:t>
            </w:r>
            <w:r>
              <w:rPr>
                <w:sz w:val="24"/>
              </w:rPr>
              <w:t>đục</w:t>
            </w:r>
            <w:r>
              <w:rPr>
                <w:spacing w:val="-15"/>
                <w:sz w:val="24"/>
              </w:rPr>
              <w:t> </w:t>
            </w:r>
            <w:r>
              <w:rPr>
                <w:sz w:val="24"/>
              </w:rPr>
              <w:t>bẹ/ </w:t>
            </w:r>
            <w:r>
              <w:rPr>
                <w:spacing w:val="-4"/>
                <w:sz w:val="24"/>
              </w:rPr>
              <w:t>lúa;</w:t>
            </w:r>
            <w:r>
              <w:rPr>
                <w:spacing w:val="-10"/>
                <w:sz w:val="24"/>
              </w:rPr>
              <w:t> </w:t>
            </w:r>
            <w:r>
              <w:rPr>
                <w:spacing w:val="-4"/>
                <w:sz w:val="24"/>
              </w:rPr>
              <w:t>nhện</w:t>
            </w:r>
            <w:r>
              <w:rPr>
                <w:spacing w:val="-10"/>
                <w:sz w:val="24"/>
              </w:rPr>
              <w:t> </w:t>
            </w:r>
            <w:r>
              <w:rPr>
                <w:spacing w:val="-4"/>
                <w:sz w:val="24"/>
              </w:rPr>
              <w:t>đỏ/</w:t>
            </w:r>
            <w:r>
              <w:rPr>
                <w:spacing w:val="-10"/>
                <w:sz w:val="24"/>
              </w:rPr>
              <w:t> </w:t>
            </w:r>
            <w:r>
              <w:rPr>
                <w:spacing w:val="-4"/>
                <w:sz w:val="24"/>
              </w:rPr>
              <w:t>cam;</w:t>
            </w:r>
            <w:r>
              <w:rPr>
                <w:spacing w:val="-10"/>
                <w:sz w:val="24"/>
              </w:rPr>
              <w:t> </w:t>
            </w:r>
            <w:r>
              <w:rPr>
                <w:spacing w:val="-4"/>
                <w:sz w:val="24"/>
              </w:rPr>
              <w:t>rầy</w:t>
            </w:r>
            <w:r>
              <w:rPr>
                <w:spacing w:val="-10"/>
                <w:sz w:val="24"/>
              </w:rPr>
              <w:t> </w:t>
            </w:r>
            <w:r>
              <w:rPr>
                <w:spacing w:val="-4"/>
                <w:sz w:val="24"/>
              </w:rPr>
              <w:t>bông,</w:t>
            </w:r>
            <w:r>
              <w:rPr>
                <w:spacing w:val="-10"/>
                <w:sz w:val="24"/>
              </w:rPr>
              <w:t> </w:t>
            </w:r>
            <w:r>
              <w:rPr>
                <w:spacing w:val="-4"/>
                <w:sz w:val="24"/>
              </w:rPr>
              <w:t>sâu</w:t>
            </w:r>
            <w:r>
              <w:rPr>
                <w:spacing w:val="-10"/>
                <w:sz w:val="24"/>
              </w:rPr>
              <w:t> </w:t>
            </w:r>
            <w:r>
              <w:rPr>
                <w:spacing w:val="-4"/>
                <w:sz w:val="24"/>
              </w:rPr>
              <w:t>đục</w:t>
            </w:r>
            <w:r>
              <w:rPr>
                <w:spacing w:val="-11"/>
                <w:sz w:val="24"/>
              </w:rPr>
              <w:t> </w:t>
            </w:r>
            <w:r>
              <w:rPr>
                <w:spacing w:val="-4"/>
                <w:sz w:val="24"/>
              </w:rPr>
              <w:t>cuống</w:t>
            </w:r>
            <w:r>
              <w:rPr>
                <w:spacing w:val="-10"/>
                <w:sz w:val="24"/>
              </w:rPr>
              <w:t> </w:t>
            </w:r>
            <w:r>
              <w:rPr>
                <w:spacing w:val="-4"/>
                <w:sz w:val="24"/>
              </w:rPr>
              <w:t>quả/</w:t>
            </w:r>
            <w:r>
              <w:rPr>
                <w:spacing w:val="-10"/>
                <w:sz w:val="24"/>
              </w:rPr>
              <w:t> </w:t>
            </w:r>
            <w:r>
              <w:rPr>
                <w:spacing w:val="-4"/>
                <w:sz w:val="24"/>
              </w:rPr>
              <w:t>xoài; </w:t>
            </w:r>
            <w:r>
              <w:rPr>
                <w:sz w:val="24"/>
              </w:rPr>
              <w:t>sâu</w:t>
            </w:r>
            <w:r>
              <w:rPr>
                <w:spacing w:val="-14"/>
                <w:sz w:val="24"/>
              </w:rPr>
              <w:t> </w:t>
            </w:r>
            <w:r>
              <w:rPr>
                <w:sz w:val="24"/>
              </w:rPr>
              <w:t>đục</w:t>
            </w:r>
            <w:r>
              <w:rPr>
                <w:spacing w:val="-15"/>
                <w:sz w:val="24"/>
              </w:rPr>
              <w:t> </w:t>
            </w:r>
            <w:r>
              <w:rPr>
                <w:sz w:val="24"/>
              </w:rPr>
              <w:t>quả/</w:t>
            </w:r>
            <w:r>
              <w:rPr>
                <w:spacing w:val="-14"/>
                <w:sz w:val="24"/>
              </w:rPr>
              <w:t> </w:t>
            </w:r>
            <w:r>
              <w:rPr>
                <w:sz w:val="24"/>
              </w:rPr>
              <w:t>bông</w:t>
            </w:r>
            <w:r>
              <w:rPr>
                <w:spacing w:val="-14"/>
                <w:sz w:val="24"/>
              </w:rPr>
              <w:t> </w:t>
            </w:r>
            <w:r>
              <w:rPr>
                <w:sz w:val="24"/>
              </w:rPr>
              <w:t>vải;</w:t>
            </w:r>
            <w:r>
              <w:rPr>
                <w:spacing w:val="-14"/>
                <w:sz w:val="24"/>
              </w:rPr>
              <w:t> </w:t>
            </w:r>
            <w:r>
              <w:rPr>
                <w:sz w:val="24"/>
              </w:rPr>
              <w:t>sâu</w:t>
            </w:r>
            <w:r>
              <w:rPr>
                <w:spacing w:val="-14"/>
                <w:sz w:val="24"/>
              </w:rPr>
              <w:t> </w:t>
            </w:r>
            <w:r>
              <w:rPr>
                <w:sz w:val="24"/>
              </w:rPr>
              <w:t>khoang,</w:t>
            </w:r>
            <w:r>
              <w:rPr>
                <w:spacing w:val="-14"/>
                <w:sz w:val="24"/>
              </w:rPr>
              <w:t> </w:t>
            </w:r>
            <w:r>
              <w:rPr>
                <w:sz w:val="24"/>
              </w:rPr>
              <w:t>sâu</w:t>
            </w:r>
            <w:r>
              <w:rPr>
                <w:spacing w:val="-14"/>
                <w:sz w:val="24"/>
              </w:rPr>
              <w:t> </w:t>
            </w:r>
            <w:r>
              <w:rPr>
                <w:sz w:val="24"/>
              </w:rPr>
              <w:t>xanh,</w:t>
            </w:r>
            <w:r>
              <w:rPr>
                <w:spacing w:val="-14"/>
                <w:sz w:val="24"/>
              </w:rPr>
              <w:t> </w:t>
            </w:r>
            <w:r>
              <w:rPr>
                <w:sz w:val="24"/>
              </w:rPr>
              <w:t>sâu</w:t>
            </w:r>
            <w:r>
              <w:rPr>
                <w:spacing w:val="-14"/>
                <w:sz w:val="24"/>
              </w:rPr>
              <w:t> </w:t>
            </w:r>
            <w:r>
              <w:rPr>
                <w:sz w:val="24"/>
              </w:rPr>
              <w:t>gai sừng ăn lá/ thuốc lá; rầy xanh, bọ cánh tơ, nhện </w:t>
            </w:r>
            <w:r>
              <w:rPr>
                <w:spacing w:val="-2"/>
                <w:sz w:val="24"/>
              </w:rPr>
              <w:t>đỏ/chè;</w:t>
            </w:r>
            <w:r>
              <w:rPr>
                <w:spacing w:val="-13"/>
                <w:sz w:val="24"/>
              </w:rPr>
              <w:t> </w:t>
            </w:r>
            <w:r>
              <w:rPr>
                <w:spacing w:val="-2"/>
                <w:sz w:val="24"/>
              </w:rPr>
              <w:t>sâu</w:t>
            </w:r>
            <w:r>
              <w:rPr>
                <w:spacing w:val="-13"/>
                <w:sz w:val="24"/>
              </w:rPr>
              <w:t> </w:t>
            </w:r>
            <w:r>
              <w:rPr>
                <w:spacing w:val="-2"/>
                <w:sz w:val="24"/>
              </w:rPr>
              <w:t>xanh</w:t>
            </w:r>
            <w:r>
              <w:rPr>
                <w:spacing w:val="-13"/>
                <w:sz w:val="24"/>
              </w:rPr>
              <w:t> </w:t>
            </w:r>
            <w:r>
              <w:rPr>
                <w:spacing w:val="-2"/>
                <w:sz w:val="24"/>
              </w:rPr>
              <w:t>da</w:t>
            </w:r>
            <w:r>
              <w:rPr>
                <w:spacing w:val="-13"/>
                <w:sz w:val="24"/>
              </w:rPr>
              <w:t> </w:t>
            </w:r>
            <w:r>
              <w:rPr>
                <w:spacing w:val="-2"/>
                <w:sz w:val="24"/>
              </w:rPr>
              <w:t>láng,</w:t>
            </w:r>
            <w:r>
              <w:rPr>
                <w:spacing w:val="-13"/>
                <w:sz w:val="24"/>
              </w:rPr>
              <w:t> </w:t>
            </w:r>
            <w:r>
              <w:rPr>
                <w:spacing w:val="-2"/>
                <w:sz w:val="24"/>
              </w:rPr>
              <w:t>sâu</w:t>
            </w:r>
            <w:r>
              <w:rPr>
                <w:spacing w:val="-13"/>
                <w:sz w:val="24"/>
              </w:rPr>
              <w:t> </w:t>
            </w:r>
            <w:r>
              <w:rPr>
                <w:spacing w:val="-2"/>
                <w:sz w:val="24"/>
              </w:rPr>
              <w:t>xanh/</w:t>
            </w:r>
            <w:r>
              <w:rPr>
                <w:spacing w:val="-13"/>
                <w:sz w:val="24"/>
              </w:rPr>
              <w:t> </w:t>
            </w:r>
            <w:r>
              <w:rPr>
                <w:spacing w:val="-2"/>
                <w:sz w:val="24"/>
              </w:rPr>
              <w:t>cà</w:t>
            </w:r>
            <w:r>
              <w:rPr>
                <w:spacing w:val="-13"/>
                <w:sz w:val="24"/>
              </w:rPr>
              <w:t> </w:t>
            </w:r>
            <w:r>
              <w:rPr>
                <w:spacing w:val="-2"/>
                <w:sz w:val="24"/>
              </w:rPr>
              <w:t>chua;</w:t>
            </w:r>
            <w:r>
              <w:rPr>
                <w:spacing w:val="-13"/>
                <w:sz w:val="24"/>
              </w:rPr>
              <w:t> </w:t>
            </w:r>
            <w:r>
              <w:rPr>
                <w:spacing w:val="-2"/>
                <w:sz w:val="24"/>
              </w:rPr>
              <w:t>sâu</w:t>
            </w:r>
            <w:r>
              <w:rPr>
                <w:spacing w:val="-13"/>
                <w:sz w:val="24"/>
              </w:rPr>
              <w:t> </w:t>
            </w:r>
            <w:r>
              <w:rPr>
                <w:spacing w:val="-2"/>
                <w:sz w:val="24"/>
              </w:rPr>
              <w:t>xanh da</w:t>
            </w:r>
            <w:r>
              <w:rPr>
                <w:spacing w:val="-13"/>
                <w:sz w:val="24"/>
              </w:rPr>
              <w:t> </w:t>
            </w:r>
            <w:r>
              <w:rPr>
                <w:spacing w:val="-2"/>
                <w:sz w:val="24"/>
              </w:rPr>
              <w:t>láng/</w:t>
            </w:r>
            <w:r>
              <w:rPr>
                <w:spacing w:val="-13"/>
                <w:sz w:val="24"/>
              </w:rPr>
              <w:t> </w:t>
            </w:r>
            <w:r>
              <w:rPr>
                <w:spacing w:val="-2"/>
                <w:sz w:val="24"/>
              </w:rPr>
              <w:t>hành;</w:t>
            </w:r>
            <w:r>
              <w:rPr>
                <w:spacing w:val="-13"/>
                <w:sz w:val="24"/>
              </w:rPr>
              <w:t> </w:t>
            </w:r>
            <w:r>
              <w:rPr>
                <w:spacing w:val="-2"/>
                <w:sz w:val="24"/>
              </w:rPr>
              <w:t>sâu</w:t>
            </w:r>
            <w:r>
              <w:rPr>
                <w:spacing w:val="-13"/>
                <w:sz w:val="24"/>
              </w:rPr>
              <w:t> </w:t>
            </w:r>
            <w:r>
              <w:rPr>
                <w:spacing w:val="-2"/>
                <w:sz w:val="24"/>
              </w:rPr>
              <w:t>xanh</w:t>
            </w:r>
            <w:r>
              <w:rPr>
                <w:spacing w:val="-13"/>
                <w:sz w:val="24"/>
              </w:rPr>
              <w:t> </w:t>
            </w:r>
            <w:r>
              <w:rPr>
                <w:spacing w:val="-2"/>
                <w:sz w:val="24"/>
              </w:rPr>
              <w:t>da</w:t>
            </w:r>
            <w:r>
              <w:rPr>
                <w:spacing w:val="-13"/>
                <w:sz w:val="24"/>
              </w:rPr>
              <w:t> </w:t>
            </w:r>
            <w:r>
              <w:rPr>
                <w:spacing w:val="-2"/>
                <w:sz w:val="24"/>
              </w:rPr>
              <w:t>láng,</w:t>
            </w:r>
            <w:r>
              <w:rPr>
                <w:spacing w:val="-13"/>
                <w:sz w:val="24"/>
              </w:rPr>
              <w:t> </w:t>
            </w:r>
            <w:r>
              <w:rPr>
                <w:spacing w:val="-2"/>
                <w:sz w:val="24"/>
              </w:rPr>
              <w:t>sâu</w:t>
            </w:r>
            <w:r>
              <w:rPr>
                <w:spacing w:val="-13"/>
                <w:sz w:val="24"/>
              </w:rPr>
              <w:t> </w:t>
            </w:r>
            <w:r>
              <w:rPr>
                <w:spacing w:val="-2"/>
                <w:sz w:val="24"/>
              </w:rPr>
              <w:t>tơ,</w:t>
            </w:r>
            <w:r>
              <w:rPr>
                <w:spacing w:val="-13"/>
                <w:sz w:val="24"/>
              </w:rPr>
              <w:t> </w:t>
            </w:r>
            <w:r>
              <w:rPr>
                <w:spacing w:val="-2"/>
                <w:sz w:val="24"/>
              </w:rPr>
              <w:t>rệp</w:t>
            </w:r>
            <w:r>
              <w:rPr>
                <w:spacing w:val="-13"/>
                <w:sz w:val="24"/>
              </w:rPr>
              <w:t> </w:t>
            </w:r>
            <w:r>
              <w:rPr>
                <w:spacing w:val="-2"/>
                <w:sz w:val="24"/>
              </w:rPr>
              <w:t>muội/</w:t>
            </w:r>
            <w:r>
              <w:rPr>
                <w:spacing w:val="-13"/>
                <w:sz w:val="24"/>
              </w:rPr>
              <w:t> </w:t>
            </w:r>
            <w:r>
              <w:rPr>
                <w:spacing w:val="-2"/>
                <w:sz w:val="24"/>
              </w:rPr>
              <w:t>súp </w:t>
            </w:r>
            <w:r>
              <w:rPr>
                <w:sz w:val="24"/>
              </w:rPr>
              <w:t>lơ; sâu đục thân/ngô; nhện lông nhung/ nhãn.</w:t>
            </w:r>
          </w:p>
          <w:p>
            <w:pPr>
              <w:pStyle w:val="TableParagraph"/>
              <w:spacing w:line="270" w:lineRule="atLeast"/>
              <w:ind w:left="107" w:right="90"/>
              <w:jc w:val="both"/>
              <w:rPr>
                <w:sz w:val="24"/>
              </w:rPr>
            </w:pPr>
            <w:r>
              <w:rPr>
                <w:b/>
                <w:sz w:val="24"/>
              </w:rPr>
              <w:t>5WG:</w:t>
            </w:r>
            <w:r>
              <w:rPr>
                <w:b/>
                <w:spacing w:val="-4"/>
                <w:sz w:val="24"/>
              </w:rPr>
              <w:t> </w:t>
            </w:r>
            <w:r>
              <w:rPr>
                <w:sz w:val="24"/>
              </w:rPr>
              <w:t>sâu</w:t>
            </w:r>
            <w:r>
              <w:rPr>
                <w:spacing w:val="-4"/>
                <w:sz w:val="24"/>
              </w:rPr>
              <w:t> </w:t>
            </w:r>
            <w:r>
              <w:rPr>
                <w:sz w:val="24"/>
              </w:rPr>
              <w:t>keo</w:t>
            </w:r>
            <w:r>
              <w:rPr>
                <w:spacing w:val="-4"/>
                <w:sz w:val="24"/>
              </w:rPr>
              <w:t> </w:t>
            </w:r>
            <w:r>
              <w:rPr>
                <w:sz w:val="24"/>
              </w:rPr>
              <w:t>mùa</w:t>
            </w:r>
            <w:r>
              <w:rPr>
                <w:spacing w:val="-3"/>
                <w:sz w:val="24"/>
              </w:rPr>
              <w:t> </w:t>
            </w:r>
            <w:r>
              <w:rPr>
                <w:sz w:val="24"/>
              </w:rPr>
              <w:t>thu/</w:t>
            </w:r>
            <w:r>
              <w:rPr>
                <w:spacing w:val="-2"/>
                <w:sz w:val="24"/>
              </w:rPr>
              <w:t> </w:t>
            </w:r>
            <w:r>
              <w:rPr>
                <w:sz w:val="24"/>
              </w:rPr>
              <w:t>ngô,</w:t>
            </w:r>
            <w:r>
              <w:rPr>
                <w:spacing w:val="-4"/>
                <w:sz w:val="24"/>
              </w:rPr>
              <w:t> </w:t>
            </w:r>
            <w:r>
              <w:rPr>
                <w:sz w:val="24"/>
              </w:rPr>
              <w:t>sâu</w:t>
            </w:r>
            <w:r>
              <w:rPr>
                <w:spacing w:val="-4"/>
                <w:sz w:val="24"/>
              </w:rPr>
              <w:t> </w:t>
            </w:r>
            <w:r>
              <w:rPr>
                <w:sz w:val="24"/>
              </w:rPr>
              <w:t>xanh</w:t>
            </w:r>
            <w:r>
              <w:rPr>
                <w:spacing w:val="-4"/>
                <w:sz w:val="24"/>
              </w:rPr>
              <w:t> </w:t>
            </w:r>
            <w:r>
              <w:rPr>
                <w:sz w:val="24"/>
              </w:rPr>
              <w:t>bướm</w:t>
            </w:r>
            <w:r>
              <w:rPr>
                <w:spacing w:val="-4"/>
                <w:sz w:val="24"/>
              </w:rPr>
              <w:t> </w:t>
            </w:r>
            <w:r>
              <w:rPr>
                <w:sz w:val="24"/>
              </w:rPr>
              <w:t>trắng/ cải bắp, sâu đục cuống quả/vải</w:t>
            </w:r>
          </w:p>
        </w:tc>
        <w:tc>
          <w:tcPr>
            <w:tcW w:w="3353" w:type="dxa"/>
          </w:tcPr>
          <w:p>
            <w:pPr>
              <w:pStyle w:val="TableParagraph"/>
              <w:spacing w:line="240" w:lineRule="auto"/>
              <w:ind w:left="1205"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3" w:hRule="atLeast"/>
        </w:trPr>
        <w:tc>
          <w:tcPr>
            <w:tcW w:w="2695" w:type="dxa"/>
          </w:tcPr>
          <w:p>
            <w:pPr>
              <w:pStyle w:val="TableParagraph"/>
              <w:spacing w:line="270" w:lineRule="atLeast"/>
              <w:ind w:left="1043" w:right="571" w:hanging="442"/>
              <w:rPr>
                <w:sz w:val="24"/>
              </w:rPr>
            </w:pPr>
            <w:r>
              <w:rPr>
                <w:spacing w:val="-2"/>
                <w:sz w:val="24"/>
              </w:rPr>
              <w:t>Phesolbenzoate 3.8EC</w:t>
            </w:r>
          </w:p>
        </w:tc>
        <w:tc>
          <w:tcPr>
            <w:tcW w:w="5175" w:type="dxa"/>
          </w:tcPr>
          <w:p>
            <w:pPr>
              <w:pStyle w:val="TableParagraph"/>
              <w:spacing w:line="270" w:lineRule="atLeast"/>
              <w:ind w:left="107"/>
              <w:rPr>
                <w:sz w:val="24"/>
              </w:rPr>
            </w:pPr>
            <w:r>
              <w:rPr>
                <w:sz w:val="24"/>
              </w:rPr>
              <w:t>sâu</w:t>
            </w:r>
            <w:r>
              <w:rPr>
                <w:spacing w:val="-6"/>
                <w:sz w:val="24"/>
              </w:rPr>
              <w:t> </w:t>
            </w:r>
            <w:r>
              <w:rPr>
                <w:sz w:val="24"/>
              </w:rPr>
              <w:t>cuốn</w:t>
            </w:r>
            <w:r>
              <w:rPr>
                <w:spacing w:val="-6"/>
                <w:sz w:val="24"/>
              </w:rPr>
              <w:t> </w:t>
            </w:r>
            <w:r>
              <w:rPr>
                <w:sz w:val="24"/>
              </w:rPr>
              <w:t>lá,</w:t>
            </w:r>
            <w:r>
              <w:rPr>
                <w:spacing w:val="-6"/>
                <w:sz w:val="24"/>
              </w:rPr>
              <w:t> </w:t>
            </w:r>
            <w:r>
              <w:rPr>
                <w:sz w:val="24"/>
              </w:rPr>
              <w:t>nhện</w:t>
            </w:r>
            <w:r>
              <w:rPr>
                <w:spacing w:val="-6"/>
                <w:sz w:val="24"/>
              </w:rPr>
              <w:t> </w:t>
            </w:r>
            <w:r>
              <w:rPr>
                <w:sz w:val="24"/>
              </w:rPr>
              <w:t>gié/lúa,</w:t>
            </w:r>
            <w:r>
              <w:rPr>
                <w:spacing w:val="-5"/>
                <w:sz w:val="24"/>
              </w:rPr>
              <w:t> </w:t>
            </w:r>
            <w:r>
              <w:rPr>
                <w:sz w:val="24"/>
              </w:rPr>
              <w:t>nhện</w:t>
            </w:r>
            <w:r>
              <w:rPr>
                <w:spacing w:val="-6"/>
                <w:sz w:val="24"/>
              </w:rPr>
              <w:t> </w:t>
            </w:r>
            <w:r>
              <w:rPr>
                <w:sz w:val="24"/>
              </w:rPr>
              <w:t>đỏ/cam,</w:t>
            </w:r>
            <w:r>
              <w:rPr>
                <w:spacing w:val="-6"/>
                <w:sz w:val="24"/>
              </w:rPr>
              <w:t> </w:t>
            </w:r>
            <w:r>
              <w:rPr>
                <w:sz w:val="24"/>
              </w:rPr>
              <w:t>sâu</w:t>
            </w:r>
            <w:r>
              <w:rPr>
                <w:spacing w:val="-6"/>
                <w:sz w:val="24"/>
              </w:rPr>
              <w:t> </w:t>
            </w:r>
            <w:r>
              <w:rPr>
                <w:sz w:val="24"/>
              </w:rPr>
              <w:t>tơ/bắp cải, sâu vẽ bùa/ cà chua</w:t>
            </w:r>
          </w:p>
        </w:tc>
        <w:tc>
          <w:tcPr>
            <w:tcW w:w="3353" w:type="dxa"/>
          </w:tcPr>
          <w:p>
            <w:pPr>
              <w:pStyle w:val="TableParagraph"/>
              <w:spacing w:line="270" w:lineRule="atLeast"/>
              <w:ind w:left="1423"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1" w:hRule="atLeast"/>
        </w:trPr>
        <w:tc>
          <w:tcPr>
            <w:tcW w:w="2695" w:type="dxa"/>
          </w:tcPr>
          <w:p>
            <w:pPr>
              <w:pStyle w:val="TableParagraph"/>
              <w:ind w:left="575"/>
              <w:rPr>
                <w:sz w:val="24"/>
              </w:rPr>
            </w:pPr>
            <w:r>
              <w:rPr>
                <w:sz w:val="24"/>
              </w:rPr>
              <w:t>Porlen</w:t>
            </w:r>
            <w:r>
              <w:rPr>
                <w:spacing w:val="-2"/>
                <w:sz w:val="24"/>
              </w:rPr>
              <w:t> </w:t>
            </w:r>
            <w:r>
              <w:rPr>
                <w:sz w:val="24"/>
              </w:rPr>
              <w:t>xtra</w:t>
            </w:r>
            <w:r>
              <w:rPr>
                <w:spacing w:val="-2"/>
                <w:sz w:val="24"/>
              </w:rPr>
              <w:t> </w:t>
            </w:r>
            <w:r>
              <w:rPr>
                <w:spacing w:val="-5"/>
                <w:sz w:val="24"/>
              </w:rPr>
              <w:t>5SG</w:t>
            </w:r>
          </w:p>
        </w:tc>
        <w:tc>
          <w:tcPr>
            <w:tcW w:w="5175" w:type="dxa"/>
          </w:tcPr>
          <w:p>
            <w:pPr>
              <w:pStyle w:val="TableParagraph"/>
              <w:ind w:left="107"/>
              <w:rPr>
                <w:sz w:val="24"/>
              </w:rPr>
            </w:pPr>
            <w:r>
              <w:rPr>
                <w:sz w:val="24"/>
              </w:rPr>
              <w:t>sâu</w:t>
            </w:r>
            <w:r>
              <w:rPr>
                <w:spacing w:val="-1"/>
                <w:sz w:val="24"/>
              </w:rPr>
              <w:t> </w:t>
            </w:r>
            <w:r>
              <w:rPr>
                <w:spacing w:val="-2"/>
                <w:sz w:val="24"/>
              </w:rPr>
              <w:t>khoang/lạc</w:t>
            </w:r>
          </w:p>
        </w:tc>
        <w:tc>
          <w:tcPr>
            <w:tcW w:w="3353" w:type="dxa"/>
          </w:tcPr>
          <w:p>
            <w:pPr>
              <w:pStyle w:val="TableParagraph"/>
              <w:spacing w:line="276" w:lineRule="exact"/>
              <w:ind w:left="758"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827" w:hRule="atLeast"/>
        </w:trPr>
        <w:tc>
          <w:tcPr>
            <w:tcW w:w="2695" w:type="dxa"/>
          </w:tcPr>
          <w:p>
            <w:pPr>
              <w:pStyle w:val="TableParagraph"/>
              <w:spacing w:line="240" w:lineRule="auto"/>
              <w:ind w:left="724" w:right="704" w:firstLine="182"/>
              <w:rPr>
                <w:sz w:val="24"/>
              </w:rPr>
            </w:pPr>
            <w:r>
              <w:rPr>
                <w:spacing w:val="-2"/>
                <w:sz w:val="24"/>
              </w:rPr>
              <w:t>Prodife’s </w:t>
            </w:r>
            <w:r>
              <w:rPr>
                <w:sz w:val="24"/>
              </w:rPr>
              <w:t>5.8EC,</w:t>
            </w:r>
            <w:r>
              <w:rPr>
                <w:spacing w:val="-15"/>
                <w:sz w:val="24"/>
              </w:rPr>
              <w:t> </w:t>
            </w:r>
            <w:r>
              <w:rPr>
                <w:sz w:val="24"/>
              </w:rPr>
              <w:t>8WG</w:t>
            </w:r>
          </w:p>
        </w:tc>
        <w:tc>
          <w:tcPr>
            <w:tcW w:w="5175" w:type="dxa"/>
          </w:tcPr>
          <w:p>
            <w:pPr>
              <w:pStyle w:val="TableParagraph"/>
              <w:spacing w:line="240" w:lineRule="auto"/>
              <w:ind w:left="107"/>
              <w:rPr>
                <w:sz w:val="24"/>
              </w:rPr>
            </w:pPr>
            <w:r>
              <w:rPr>
                <w:b/>
                <w:sz w:val="24"/>
              </w:rPr>
              <w:t>5.8EC: </w:t>
            </w:r>
            <w:r>
              <w:rPr>
                <w:sz w:val="24"/>
              </w:rPr>
              <w:t>rầy bông/ xoài, sâu cuốn lá/lúa, nhện </w:t>
            </w:r>
            <w:r>
              <w:rPr>
                <w:sz w:val="24"/>
              </w:rPr>
              <w:t>lông </w:t>
            </w:r>
            <w:r>
              <w:rPr>
                <w:spacing w:val="-2"/>
                <w:sz w:val="24"/>
              </w:rPr>
              <w:t>nhung/nhãn</w:t>
            </w:r>
          </w:p>
          <w:p>
            <w:pPr>
              <w:pStyle w:val="TableParagraph"/>
              <w:spacing w:line="257" w:lineRule="exact"/>
              <w:ind w:left="107"/>
              <w:rPr>
                <w:sz w:val="24"/>
              </w:rPr>
            </w:pPr>
            <w:r>
              <w:rPr>
                <w:b/>
                <w:sz w:val="24"/>
              </w:rPr>
              <w:t>8WG: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ind w:left="63" w:right="51"/>
              <w:jc w:val="center"/>
              <w:rPr>
                <w:sz w:val="24"/>
              </w:rPr>
            </w:pPr>
            <w:r>
              <w:rPr>
                <w:sz w:val="24"/>
              </w:rPr>
              <w:t>Công</w:t>
            </w:r>
            <w:r>
              <w:rPr>
                <w:spacing w:val="-1"/>
                <w:sz w:val="24"/>
              </w:rPr>
              <w:t> </w:t>
            </w:r>
            <w:r>
              <w:rPr>
                <w:sz w:val="24"/>
              </w:rPr>
              <w:t>ty TNHH TM Nông </w:t>
            </w:r>
            <w:r>
              <w:rPr>
                <w:spacing w:val="-4"/>
                <w:sz w:val="24"/>
              </w:rPr>
              <w:t>Phát</w:t>
            </w:r>
          </w:p>
        </w:tc>
      </w:tr>
      <w:tr>
        <w:trPr>
          <w:trHeight w:val="1379" w:hRule="atLeast"/>
        </w:trPr>
        <w:tc>
          <w:tcPr>
            <w:tcW w:w="2695" w:type="dxa"/>
          </w:tcPr>
          <w:p>
            <w:pPr>
              <w:pStyle w:val="TableParagraph"/>
              <w:spacing w:line="240" w:lineRule="auto"/>
              <w:ind w:left="604" w:right="584" w:firstLine="249"/>
              <w:rPr>
                <w:sz w:val="24"/>
              </w:rPr>
            </w:pPr>
            <w:r>
              <w:rPr>
                <w:spacing w:val="-2"/>
                <w:sz w:val="24"/>
              </w:rPr>
              <w:t>Promectin </w:t>
            </w:r>
            <w:r>
              <w:rPr>
                <w:sz w:val="24"/>
              </w:rPr>
              <w:t>5.0EC,</w:t>
            </w:r>
            <w:r>
              <w:rPr>
                <w:spacing w:val="-15"/>
                <w:sz w:val="24"/>
              </w:rPr>
              <w:t> </w:t>
            </w:r>
            <w:r>
              <w:rPr>
                <w:sz w:val="24"/>
              </w:rPr>
              <w:t>100WG</w:t>
            </w:r>
          </w:p>
        </w:tc>
        <w:tc>
          <w:tcPr>
            <w:tcW w:w="5175" w:type="dxa"/>
          </w:tcPr>
          <w:p>
            <w:pPr>
              <w:pStyle w:val="TableParagraph"/>
              <w:spacing w:line="240" w:lineRule="auto"/>
              <w:ind w:left="107" w:right="92"/>
              <w:jc w:val="both"/>
              <w:rPr>
                <w:sz w:val="24"/>
              </w:rPr>
            </w:pPr>
            <w:r>
              <w:rPr>
                <w:b/>
                <w:sz w:val="24"/>
              </w:rPr>
              <w:t>5.0EC:</w:t>
            </w:r>
            <w:r>
              <w:rPr>
                <w:b/>
                <w:spacing w:val="-7"/>
                <w:sz w:val="24"/>
              </w:rPr>
              <w:t> </w:t>
            </w:r>
            <w:r>
              <w:rPr>
                <w:sz w:val="24"/>
              </w:rPr>
              <w:t>sâu</w:t>
            </w:r>
            <w:r>
              <w:rPr>
                <w:spacing w:val="-7"/>
                <w:sz w:val="24"/>
              </w:rPr>
              <w:t> </w:t>
            </w:r>
            <w:r>
              <w:rPr>
                <w:sz w:val="24"/>
              </w:rPr>
              <w:t>cuốn</w:t>
            </w:r>
            <w:r>
              <w:rPr>
                <w:spacing w:val="-7"/>
                <w:sz w:val="24"/>
              </w:rPr>
              <w:t> </w:t>
            </w:r>
            <w:r>
              <w:rPr>
                <w:sz w:val="24"/>
              </w:rPr>
              <w:t>lá,</w:t>
            </w:r>
            <w:r>
              <w:rPr>
                <w:spacing w:val="-7"/>
                <w:sz w:val="24"/>
              </w:rPr>
              <w:t> </w:t>
            </w:r>
            <w:r>
              <w:rPr>
                <w:sz w:val="24"/>
              </w:rPr>
              <w:t>sâu</w:t>
            </w:r>
            <w:r>
              <w:rPr>
                <w:spacing w:val="-4"/>
                <w:sz w:val="24"/>
              </w:rPr>
              <w:t> </w:t>
            </w:r>
            <w:r>
              <w:rPr>
                <w:sz w:val="24"/>
              </w:rPr>
              <w:t>đục</w:t>
            </w:r>
            <w:r>
              <w:rPr>
                <w:spacing w:val="-8"/>
                <w:sz w:val="24"/>
              </w:rPr>
              <w:t> </w:t>
            </w:r>
            <w:r>
              <w:rPr>
                <w:sz w:val="24"/>
              </w:rPr>
              <w:t>bẹ/</w:t>
            </w:r>
            <w:r>
              <w:rPr>
                <w:spacing w:val="-6"/>
                <w:sz w:val="24"/>
              </w:rPr>
              <w:t> </w:t>
            </w:r>
            <w:r>
              <w:rPr>
                <w:sz w:val="24"/>
              </w:rPr>
              <w:t>lúa;</w:t>
            </w:r>
            <w:r>
              <w:rPr>
                <w:spacing w:val="-7"/>
                <w:sz w:val="24"/>
              </w:rPr>
              <w:t> </w:t>
            </w:r>
            <w:r>
              <w:rPr>
                <w:sz w:val="24"/>
              </w:rPr>
              <w:t>sâu</w:t>
            </w:r>
            <w:r>
              <w:rPr>
                <w:spacing w:val="-7"/>
                <w:sz w:val="24"/>
              </w:rPr>
              <w:t> </w:t>
            </w:r>
            <w:r>
              <w:rPr>
                <w:sz w:val="24"/>
              </w:rPr>
              <w:t>tơ/</w:t>
            </w:r>
            <w:r>
              <w:rPr>
                <w:spacing w:val="-6"/>
                <w:sz w:val="24"/>
              </w:rPr>
              <w:t> </w:t>
            </w:r>
            <w:r>
              <w:rPr>
                <w:sz w:val="24"/>
              </w:rPr>
              <w:t>bắp</w:t>
            </w:r>
            <w:r>
              <w:rPr>
                <w:spacing w:val="-7"/>
                <w:sz w:val="24"/>
              </w:rPr>
              <w:t> </w:t>
            </w:r>
            <w:r>
              <w:rPr>
                <w:sz w:val="24"/>
              </w:rPr>
              <w:t>cải; sâu xanh da láng/ lạc; sâu vẽ bùa/ cam; bọ trĩ/ nho; rệp bông/ xoài</w:t>
            </w:r>
          </w:p>
          <w:p>
            <w:pPr>
              <w:pStyle w:val="TableParagraph"/>
              <w:spacing w:line="276" w:lineRule="exact"/>
              <w:ind w:left="107" w:right="95"/>
              <w:jc w:val="both"/>
              <w:rPr>
                <w:sz w:val="24"/>
              </w:rPr>
            </w:pPr>
            <w:r>
              <w:rPr>
                <w:b/>
                <w:sz w:val="24"/>
              </w:rPr>
              <w:t>100WG: </w:t>
            </w:r>
            <w:r>
              <w:rPr>
                <w:sz w:val="24"/>
              </w:rPr>
              <w:t>sâu cuốn lá/ lúa, bọ trĩ/ xoài, sâu xanh da láng/ đậu tương, sâu tơ/ bắp cải</w:t>
            </w:r>
          </w:p>
        </w:tc>
        <w:tc>
          <w:tcPr>
            <w:tcW w:w="3353" w:type="dxa"/>
          </w:tcPr>
          <w:p>
            <w:pPr>
              <w:pStyle w:val="TableParagraph"/>
              <w:ind w:left="63" w:right="46"/>
              <w:jc w:val="center"/>
              <w:rPr>
                <w:sz w:val="24"/>
              </w:rPr>
            </w:pPr>
            <w:r>
              <w:rPr>
                <w:sz w:val="24"/>
              </w:rPr>
              <w:t>Công</w:t>
            </w:r>
            <w:r>
              <w:rPr>
                <w:spacing w:val="-2"/>
                <w:sz w:val="24"/>
              </w:rPr>
              <w:t> </w:t>
            </w:r>
            <w:r>
              <w:rPr>
                <w:sz w:val="24"/>
              </w:rPr>
              <w:t>ty CP Nông </w:t>
            </w:r>
            <w:r>
              <w:rPr>
                <w:spacing w:val="-4"/>
                <w:sz w:val="24"/>
              </w:rPr>
              <w:t>Việt</w:t>
            </w:r>
          </w:p>
        </w:tc>
      </w:tr>
      <w:tr>
        <w:trPr>
          <w:trHeight w:val="1655" w:hRule="atLeast"/>
        </w:trPr>
        <w:tc>
          <w:tcPr>
            <w:tcW w:w="2695" w:type="dxa"/>
          </w:tcPr>
          <w:p>
            <w:pPr>
              <w:pStyle w:val="TableParagraph"/>
              <w:spacing w:line="240" w:lineRule="auto" w:before="1"/>
              <w:ind w:left="246" w:right="231" w:firstLine="648"/>
              <w:rPr>
                <w:sz w:val="24"/>
              </w:rPr>
            </w:pPr>
            <w:r>
              <w:rPr>
                <w:spacing w:val="-2"/>
                <w:sz w:val="24"/>
              </w:rPr>
              <w:t>Quiluxny</w:t>
            </w:r>
            <w:r>
              <w:rPr>
                <w:spacing w:val="40"/>
                <w:sz w:val="24"/>
              </w:rPr>
              <w:t> </w:t>
            </w:r>
            <w:r>
              <w:rPr>
                <w:sz w:val="24"/>
              </w:rPr>
              <w:t>72EC,</w:t>
            </w:r>
            <w:r>
              <w:rPr>
                <w:spacing w:val="-15"/>
                <w:sz w:val="24"/>
              </w:rPr>
              <w:t> </w:t>
            </w:r>
            <w:r>
              <w:rPr>
                <w:sz w:val="24"/>
              </w:rPr>
              <w:t>6.0WG,</w:t>
            </w:r>
            <w:r>
              <w:rPr>
                <w:spacing w:val="-15"/>
                <w:sz w:val="24"/>
              </w:rPr>
              <w:t> </w:t>
            </w:r>
            <w:r>
              <w:rPr>
                <w:sz w:val="24"/>
              </w:rPr>
              <w:t>99.9SC</w:t>
            </w:r>
          </w:p>
        </w:tc>
        <w:tc>
          <w:tcPr>
            <w:tcW w:w="5175" w:type="dxa"/>
          </w:tcPr>
          <w:p>
            <w:pPr>
              <w:pStyle w:val="TableParagraph"/>
              <w:spacing w:line="240" w:lineRule="auto" w:before="1"/>
              <w:ind w:left="107"/>
              <w:jc w:val="both"/>
              <w:rPr>
                <w:sz w:val="24"/>
              </w:rPr>
            </w:pPr>
            <w:r>
              <w:rPr>
                <w:b/>
                <w:sz w:val="24"/>
              </w:rPr>
              <w:t>72EC:</w:t>
            </w:r>
            <w:r>
              <w:rPr>
                <w:b/>
                <w:spacing w:val="-2"/>
                <w:sz w:val="24"/>
              </w:rPr>
              <w:t> </w:t>
            </w:r>
            <w:r>
              <w:rPr>
                <w:sz w:val="24"/>
              </w:rPr>
              <w:t>rầy</w:t>
            </w:r>
            <w:r>
              <w:rPr>
                <w:spacing w:val="-1"/>
                <w:sz w:val="24"/>
              </w:rPr>
              <w:t> </w:t>
            </w:r>
            <w:r>
              <w:rPr>
                <w:sz w:val="24"/>
              </w:rPr>
              <w:t>nâu, sâu</w:t>
            </w:r>
            <w:r>
              <w:rPr>
                <w:spacing w:val="-1"/>
                <w:sz w:val="24"/>
              </w:rPr>
              <w:t> </w:t>
            </w:r>
            <w:r>
              <w:rPr>
                <w:sz w:val="24"/>
              </w:rPr>
              <w:t>cuốn</w:t>
            </w:r>
            <w:r>
              <w:rPr>
                <w:spacing w:val="1"/>
                <w:sz w:val="24"/>
              </w:rPr>
              <w:t> </w:t>
            </w:r>
            <w:r>
              <w:rPr>
                <w:sz w:val="24"/>
              </w:rPr>
              <w:t>lá, nhện</w:t>
            </w:r>
            <w:r>
              <w:rPr>
                <w:spacing w:val="-1"/>
                <w:sz w:val="24"/>
              </w:rPr>
              <w:t> </w:t>
            </w:r>
            <w:r>
              <w:rPr>
                <w:sz w:val="24"/>
              </w:rPr>
              <w:t>gié/ </w:t>
            </w:r>
            <w:r>
              <w:rPr>
                <w:spacing w:val="-5"/>
                <w:sz w:val="24"/>
              </w:rPr>
              <w:t>lúa</w:t>
            </w:r>
          </w:p>
          <w:p>
            <w:pPr>
              <w:pStyle w:val="TableParagraph"/>
              <w:spacing w:line="240" w:lineRule="auto"/>
              <w:ind w:left="107" w:right="92"/>
              <w:jc w:val="both"/>
              <w:rPr>
                <w:sz w:val="24"/>
              </w:rPr>
            </w:pPr>
            <w:r>
              <w:rPr>
                <w:b/>
                <w:sz w:val="24"/>
              </w:rPr>
              <w:t>6.0WG:</w:t>
            </w:r>
            <w:r>
              <w:rPr>
                <w:b/>
                <w:spacing w:val="-4"/>
                <w:sz w:val="24"/>
              </w:rPr>
              <w:t> </w:t>
            </w: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xanh/bắp</w:t>
            </w:r>
            <w:r>
              <w:rPr>
                <w:spacing w:val="-4"/>
                <w:sz w:val="24"/>
              </w:rPr>
              <w:t> </w:t>
            </w:r>
            <w:r>
              <w:rPr>
                <w:sz w:val="24"/>
              </w:rPr>
              <w:t>cải;</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3"/>
                <w:sz w:val="24"/>
              </w:rPr>
              <w:t> </w:t>
            </w:r>
            <w:r>
              <w:rPr>
                <w:sz w:val="24"/>
              </w:rPr>
              <w:t>nhệ</w:t>
            </w:r>
            <w:r>
              <w:rPr>
                <w:sz w:val="24"/>
              </w:rPr>
              <w:t>n gié/ lúa; sâu xanh da láng/lạc; nhện đỏ/ chè; sâu vẽ bùa/ cam</w:t>
            </w:r>
          </w:p>
          <w:p>
            <w:pPr>
              <w:pStyle w:val="TableParagraph"/>
              <w:spacing w:line="276" w:lineRule="exact"/>
              <w:ind w:left="107" w:right="94"/>
              <w:jc w:val="both"/>
              <w:rPr>
                <w:sz w:val="24"/>
              </w:rPr>
            </w:pPr>
            <w:r>
              <w:rPr>
                <w:b/>
                <w:sz w:val="24"/>
              </w:rPr>
              <w:t>99.9SC: </w:t>
            </w:r>
            <w:r>
              <w:rPr>
                <w:sz w:val="24"/>
              </w:rPr>
              <w:t>sâu cuốn lá, nhện gié/lúa; dòi đục lá/cà chua, sâu tơ/bắp cải</w:t>
            </w:r>
          </w:p>
        </w:tc>
        <w:tc>
          <w:tcPr>
            <w:tcW w:w="3353" w:type="dxa"/>
          </w:tcPr>
          <w:p>
            <w:pPr>
              <w:pStyle w:val="TableParagraph"/>
              <w:spacing w:line="240" w:lineRule="auto" w:before="1"/>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2695" w:type="dxa"/>
          </w:tcPr>
          <w:p>
            <w:pPr>
              <w:pStyle w:val="TableParagraph"/>
              <w:spacing w:line="276" w:lineRule="exact"/>
              <w:ind w:left="890" w:right="874"/>
              <w:jc w:val="center"/>
              <w:rPr>
                <w:sz w:val="24"/>
              </w:rPr>
            </w:pPr>
            <w:r>
              <w:rPr>
                <w:spacing w:val="-2"/>
                <w:sz w:val="24"/>
              </w:rPr>
              <w:t>Ratoin </w:t>
            </w:r>
            <w:r>
              <w:rPr>
                <w:spacing w:val="-4"/>
                <w:sz w:val="24"/>
              </w:rPr>
              <w:t>5WG</w:t>
            </w:r>
          </w:p>
        </w:tc>
        <w:tc>
          <w:tcPr>
            <w:tcW w:w="5175" w:type="dxa"/>
          </w:tcPr>
          <w:p>
            <w:pPr>
              <w:pStyle w:val="TableParagraph"/>
              <w:spacing w:line="276" w:lineRule="exact"/>
              <w:ind w:left="107" w:right="234"/>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rầy</w:t>
            </w:r>
            <w:r>
              <w:rPr>
                <w:spacing w:val="-4"/>
                <w:sz w:val="24"/>
              </w:rPr>
              <w:t> </w:t>
            </w:r>
            <w:r>
              <w:rPr>
                <w:sz w:val="24"/>
              </w:rPr>
              <w:t>xanh/</w:t>
            </w:r>
            <w:r>
              <w:rPr>
                <w:spacing w:val="-4"/>
                <w:sz w:val="24"/>
              </w:rPr>
              <w:t> </w:t>
            </w:r>
            <w:r>
              <w:rPr>
                <w:sz w:val="24"/>
              </w:rPr>
              <w:t>chè;</w:t>
            </w:r>
            <w:r>
              <w:rPr>
                <w:spacing w:val="-4"/>
                <w:sz w:val="24"/>
              </w:rPr>
              <w:t> </w:t>
            </w:r>
            <w:r>
              <w:rPr>
                <w:sz w:val="24"/>
              </w:rPr>
              <w:t>sâu tơ/ bắp cải</w:t>
            </w:r>
          </w:p>
        </w:tc>
        <w:tc>
          <w:tcPr>
            <w:tcW w:w="3353" w:type="dxa"/>
          </w:tcPr>
          <w:p>
            <w:pPr>
              <w:pStyle w:val="TableParagraph"/>
              <w:spacing w:line="276" w:lineRule="exact"/>
              <w:ind w:left="1205"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551" w:hRule="atLeast"/>
        </w:trPr>
        <w:tc>
          <w:tcPr>
            <w:tcW w:w="2695" w:type="dxa"/>
          </w:tcPr>
          <w:p>
            <w:pPr>
              <w:pStyle w:val="TableParagraph"/>
              <w:spacing w:line="276" w:lineRule="exact"/>
              <w:ind w:left="635" w:right="613" w:firstLine="424"/>
              <w:rPr>
                <w:sz w:val="24"/>
              </w:rPr>
            </w:pPr>
            <w:r>
              <w:rPr>
                <w:spacing w:val="-4"/>
                <w:sz w:val="24"/>
              </w:rPr>
              <w:t>Remy </w:t>
            </w:r>
            <w:r>
              <w:rPr>
                <w:sz w:val="24"/>
              </w:rPr>
              <w:t>65EC,</w:t>
            </w:r>
            <w:r>
              <w:rPr>
                <w:spacing w:val="-15"/>
                <w:sz w:val="24"/>
              </w:rPr>
              <w:t> </w:t>
            </w:r>
            <w:r>
              <w:rPr>
                <w:sz w:val="24"/>
              </w:rPr>
              <w:t>100WG</w:t>
            </w:r>
          </w:p>
        </w:tc>
        <w:tc>
          <w:tcPr>
            <w:tcW w:w="5175" w:type="dxa"/>
          </w:tcPr>
          <w:p>
            <w:pPr>
              <w:pStyle w:val="TableParagraph"/>
              <w:ind w:left="107"/>
              <w:rPr>
                <w:sz w:val="24"/>
              </w:rPr>
            </w:pPr>
            <w:r>
              <w:rPr>
                <w:sz w:val="24"/>
              </w:rPr>
              <w:t>sâu</w:t>
            </w:r>
            <w:r>
              <w:rPr>
                <w:spacing w:val="-3"/>
                <w:sz w:val="24"/>
              </w:rPr>
              <w:t> </w:t>
            </w:r>
            <w:r>
              <w:rPr>
                <w:sz w:val="24"/>
              </w:rPr>
              <w:t>phao</w:t>
            </w:r>
            <w:r>
              <w:rPr>
                <w:spacing w:val="-1"/>
                <w:sz w:val="24"/>
              </w:rPr>
              <w:t> </w:t>
            </w:r>
            <w:r>
              <w:rPr>
                <w:sz w:val="24"/>
              </w:rPr>
              <w:t>đục</w:t>
            </w:r>
            <w:r>
              <w:rPr>
                <w:spacing w:val="-1"/>
                <w:sz w:val="24"/>
              </w:rPr>
              <w:t> </w:t>
            </w:r>
            <w:r>
              <w:rPr>
                <w:spacing w:val="-2"/>
                <w:sz w:val="24"/>
              </w:rPr>
              <w:t>bẹ/lúa</w:t>
            </w:r>
          </w:p>
        </w:tc>
        <w:tc>
          <w:tcPr>
            <w:tcW w:w="3353" w:type="dxa"/>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Real </w:t>
            </w:r>
            <w:r>
              <w:rPr>
                <w:spacing w:val="-2"/>
                <w:sz w:val="24"/>
              </w:rPr>
              <w:t>Chemical</w:t>
            </w:r>
          </w:p>
        </w:tc>
      </w:tr>
      <w:tr>
        <w:trPr>
          <w:trHeight w:val="1931" w:hRule="atLeast"/>
        </w:trPr>
        <w:tc>
          <w:tcPr>
            <w:tcW w:w="2695" w:type="dxa"/>
          </w:tcPr>
          <w:p>
            <w:pPr>
              <w:pStyle w:val="TableParagraph"/>
              <w:spacing w:line="240" w:lineRule="auto"/>
              <w:ind w:left="335" w:right="315" w:firstLine="631"/>
              <w:rPr>
                <w:sz w:val="24"/>
              </w:rPr>
            </w:pPr>
            <w:r>
              <w:rPr>
                <w:spacing w:val="-2"/>
                <w:sz w:val="24"/>
              </w:rPr>
              <w:t>Rholam</w:t>
            </w:r>
            <w:r>
              <w:rPr>
                <w:spacing w:val="40"/>
                <w:sz w:val="24"/>
              </w:rPr>
              <w:t> </w:t>
            </w:r>
            <w:r>
              <w:rPr>
                <w:sz w:val="24"/>
              </w:rPr>
              <w:t>20EC,</w:t>
            </w:r>
            <w:r>
              <w:rPr>
                <w:spacing w:val="-15"/>
                <w:sz w:val="24"/>
              </w:rPr>
              <w:t> </w:t>
            </w:r>
            <w:r>
              <w:rPr>
                <w:sz w:val="24"/>
              </w:rPr>
              <w:t>50WP,</w:t>
            </w:r>
            <w:r>
              <w:rPr>
                <w:spacing w:val="-15"/>
                <w:sz w:val="24"/>
              </w:rPr>
              <w:t> </w:t>
            </w:r>
            <w:r>
              <w:rPr>
                <w:sz w:val="24"/>
              </w:rPr>
              <w:t>68WG</w:t>
            </w:r>
          </w:p>
        </w:tc>
        <w:tc>
          <w:tcPr>
            <w:tcW w:w="5175" w:type="dxa"/>
          </w:tcPr>
          <w:p>
            <w:pPr>
              <w:pStyle w:val="TableParagraph"/>
              <w:spacing w:line="240" w:lineRule="auto"/>
              <w:ind w:left="107" w:right="83"/>
              <w:rPr>
                <w:sz w:val="24"/>
              </w:rPr>
            </w:pPr>
            <w:r>
              <w:rPr>
                <w:b/>
                <w:sz w:val="24"/>
              </w:rPr>
              <w:t>20EC: </w:t>
            </w:r>
            <w:r>
              <w:rPr>
                <w:sz w:val="24"/>
              </w:rPr>
              <w:t>sâu cuốn lá nhỏ, sâu đục bẹ, bọ xít/ lúa; bọ trĩ/ dưa hấu; bọ xít muỗi, nhện đỏ/ chè; dòi đục lá/ cà chua; nhện lông nhung/ vải; sâu đục quả/ xoài </w:t>
            </w:r>
            <w:r>
              <w:rPr>
                <w:b/>
                <w:sz w:val="24"/>
              </w:rPr>
              <w:t>50WP: </w:t>
            </w:r>
            <w:r>
              <w:rPr>
                <w:sz w:val="24"/>
              </w:rPr>
              <w:t>sâu tơ/ bắp cải; sâu xanh/ súp lơ; nhện đỏ/ cam;</w:t>
            </w:r>
            <w:r>
              <w:rPr>
                <w:spacing w:val="29"/>
                <w:sz w:val="24"/>
              </w:rPr>
              <w:t> </w:t>
            </w:r>
            <w:r>
              <w:rPr>
                <w:sz w:val="24"/>
              </w:rPr>
              <w:t>rầy</w:t>
            </w:r>
            <w:r>
              <w:rPr>
                <w:spacing w:val="28"/>
                <w:sz w:val="24"/>
              </w:rPr>
              <w:t> </w:t>
            </w:r>
            <w:r>
              <w:rPr>
                <w:sz w:val="24"/>
              </w:rPr>
              <w:t>xanh,</w:t>
            </w:r>
            <w:r>
              <w:rPr>
                <w:spacing w:val="28"/>
                <w:sz w:val="24"/>
              </w:rPr>
              <w:t> </w:t>
            </w:r>
            <w:r>
              <w:rPr>
                <w:sz w:val="24"/>
              </w:rPr>
              <w:t>bọ</w:t>
            </w:r>
            <w:r>
              <w:rPr>
                <w:spacing w:val="28"/>
                <w:sz w:val="24"/>
              </w:rPr>
              <w:t> </w:t>
            </w:r>
            <w:r>
              <w:rPr>
                <w:sz w:val="24"/>
              </w:rPr>
              <w:t>cánh</w:t>
            </w:r>
            <w:r>
              <w:rPr>
                <w:spacing w:val="28"/>
                <w:sz w:val="24"/>
              </w:rPr>
              <w:t> </w:t>
            </w:r>
            <w:r>
              <w:rPr>
                <w:sz w:val="24"/>
              </w:rPr>
              <w:t>tơ/</w:t>
            </w:r>
            <w:r>
              <w:rPr>
                <w:spacing w:val="29"/>
                <w:sz w:val="24"/>
              </w:rPr>
              <w:t> </w:t>
            </w:r>
            <w:r>
              <w:rPr>
                <w:sz w:val="24"/>
              </w:rPr>
              <w:t>chè;</w:t>
            </w:r>
            <w:r>
              <w:rPr>
                <w:spacing w:val="28"/>
                <w:sz w:val="24"/>
              </w:rPr>
              <w:t> </w:t>
            </w:r>
            <w:r>
              <w:rPr>
                <w:sz w:val="24"/>
              </w:rPr>
              <w:t>sâu</w:t>
            </w:r>
            <w:r>
              <w:rPr>
                <w:spacing w:val="28"/>
                <w:sz w:val="24"/>
              </w:rPr>
              <w:t> </w:t>
            </w:r>
            <w:r>
              <w:rPr>
                <w:sz w:val="24"/>
              </w:rPr>
              <w:t>cuốn</w:t>
            </w:r>
            <w:r>
              <w:rPr>
                <w:spacing w:val="28"/>
                <w:sz w:val="24"/>
              </w:rPr>
              <w:t> </w:t>
            </w:r>
            <w:r>
              <w:rPr>
                <w:sz w:val="24"/>
              </w:rPr>
              <w:t>lá nhỏ, nhện gié, bọ trĩ/ lúa; rệp sáp/ cà phê</w:t>
            </w:r>
          </w:p>
          <w:p>
            <w:pPr>
              <w:pStyle w:val="TableParagraph"/>
              <w:spacing w:line="257" w:lineRule="exact"/>
              <w:ind w:left="107"/>
              <w:rPr>
                <w:sz w:val="24"/>
              </w:rPr>
            </w:pPr>
            <w:r>
              <w:rPr>
                <w:b/>
                <w:sz w:val="24"/>
              </w:rPr>
              <w:t>68WG:</w:t>
            </w:r>
            <w:r>
              <w:rPr>
                <w:b/>
                <w:spacing w:val="-1"/>
                <w:sz w:val="24"/>
              </w:rPr>
              <w:t> </w:t>
            </w:r>
            <w:r>
              <w:rPr>
                <w:sz w:val="24"/>
              </w:rPr>
              <w:t>sâu xanh da</w:t>
            </w:r>
            <w:r>
              <w:rPr>
                <w:spacing w:val="-1"/>
                <w:sz w:val="24"/>
              </w:rPr>
              <w:t> </w:t>
            </w:r>
            <w:r>
              <w:rPr>
                <w:sz w:val="24"/>
              </w:rPr>
              <w:t>láng/bắp </w:t>
            </w:r>
            <w:r>
              <w:rPr>
                <w:spacing w:val="-5"/>
                <w:sz w:val="24"/>
              </w:rPr>
              <w:t>cải</w:t>
            </w:r>
          </w:p>
        </w:tc>
        <w:tc>
          <w:tcPr>
            <w:tcW w:w="3353" w:type="dxa"/>
          </w:tcPr>
          <w:p>
            <w:pPr>
              <w:pStyle w:val="TableParagraph"/>
              <w:spacing w:line="240" w:lineRule="auto"/>
              <w:ind w:left="1205"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bl>
    <w:p>
      <w:pPr>
        <w:rPr>
          <w:sz w:val="2"/>
          <w:szCs w:val="2"/>
        </w:rPr>
      </w:pPr>
      <w:r>
        <w:rPr/>
        <mc:AlternateContent>
          <mc:Choice Requires="wps">
            <w:drawing>
              <wp:anchor distT="0" distB="0" distL="0" distR="0" allowOverlap="1" layoutInCell="1" locked="0" behindDoc="0" simplePos="0" relativeHeight="15747072">
                <wp:simplePos x="0" y="0"/>
                <wp:positionH relativeFrom="page">
                  <wp:posOffset>1307846</wp:posOffset>
                </wp:positionH>
                <wp:positionV relativeFrom="page">
                  <wp:posOffset>359663</wp:posOffset>
                </wp:positionV>
                <wp:extent cx="9525" cy="674687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9525" cy="6746875"/>
                        </a:xfrm>
                        <a:custGeom>
                          <a:avLst/>
                          <a:gdLst/>
                          <a:ahLst/>
                          <a:cxnLst/>
                          <a:rect l="l" t="t" r="r" b="b"/>
                          <a:pathLst>
                            <a:path w="9525" h="6746875">
                              <a:moveTo>
                                <a:pt x="9144" y="5159705"/>
                              </a:moveTo>
                              <a:lnTo>
                                <a:pt x="0" y="5159705"/>
                              </a:lnTo>
                              <a:lnTo>
                                <a:pt x="0" y="5510530"/>
                              </a:lnTo>
                              <a:lnTo>
                                <a:pt x="0" y="5519623"/>
                              </a:lnTo>
                              <a:lnTo>
                                <a:pt x="0" y="6746443"/>
                              </a:lnTo>
                              <a:lnTo>
                                <a:pt x="9144" y="6746443"/>
                              </a:lnTo>
                              <a:lnTo>
                                <a:pt x="9144" y="5519674"/>
                              </a:lnTo>
                              <a:lnTo>
                                <a:pt x="9144" y="5510530"/>
                              </a:lnTo>
                              <a:lnTo>
                                <a:pt x="9144" y="5159705"/>
                              </a:lnTo>
                              <a:close/>
                            </a:path>
                            <a:path w="9525" h="6746875">
                              <a:moveTo>
                                <a:pt x="9144" y="3728605"/>
                              </a:moveTo>
                              <a:lnTo>
                                <a:pt x="0" y="3728605"/>
                              </a:lnTo>
                              <a:lnTo>
                                <a:pt x="0" y="3737737"/>
                              </a:lnTo>
                              <a:lnTo>
                                <a:pt x="0" y="4789297"/>
                              </a:lnTo>
                              <a:lnTo>
                                <a:pt x="0" y="4798441"/>
                              </a:lnTo>
                              <a:lnTo>
                                <a:pt x="0" y="5150485"/>
                              </a:lnTo>
                              <a:lnTo>
                                <a:pt x="0" y="5159629"/>
                              </a:lnTo>
                              <a:lnTo>
                                <a:pt x="9144" y="5159629"/>
                              </a:lnTo>
                              <a:lnTo>
                                <a:pt x="9144" y="5150485"/>
                              </a:lnTo>
                              <a:lnTo>
                                <a:pt x="9144" y="4798441"/>
                              </a:lnTo>
                              <a:lnTo>
                                <a:pt x="9144" y="4789297"/>
                              </a:lnTo>
                              <a:lnTo>
                                <a:pt x="9144" y="3737737"/>
                              </a:lnTo>
                              <a:lnTo>
                                <a:pt x="9144" y="3728605"/>
                              </a:lnTo>
                              <a:close/>
                            </a:path>
                            <a:path w="9525" h="6746875">
                              <a:moveTo>
                                <a:pt x="9144" y="2317127"/>
                              </a:moveTo>
                              <a:lnTo>
                                <a:pt x="0" y="2317127"/>
                              </a:lnTo>
                              <a:lnTo>
                                <a:pt x="0" y="2842895"/>
                              </a:lnTo>
                              <a:lnTo>
                                <a:pt x="0" y="2851988"/>
                              </a:lnTo>
                              <a:lnTo>
                                <a:pt x="0" y="3728593"/>
                              </a:lnTo>
                              <a:lnTo>
                                <a:pt x="9144" y="3728593"/>
                              </a:lnTo>
                              <a:lnTo>
                                <a:pt x="9144" y="2852039"/>
                              </a:lnTo>
                              <a:lnTo>
                                <a:pt x="9144" y="2842895"/>
                              </a:lnTo>
                              <a:lnTo>
                                <a:pt x="9144" y="2317127"/>
                              </a:lnTo>
                              <a:close/>
                            </a:path>
                            <a:path w="9525" h="6746875">
                              <a:moveTo>
                                <a:pt x="9144" y="1957146"/>
                              </a:moveTo>
                              <a:lnTo>
                                <a:pt x="0" y="1957146"/>
                              </a:lnTo>
                              <a:lnTo>
                                <a:pt x="0" y="2307971"/>
                              </a:lnTo>
                              <a:lnTo>
                                <a:pt x="0" y="2317115"/>
                              </a:lnTo>
                              <a:lnTo>
                                <a:pt x="9144" y="2317115"/>
                              </a:lnTo>
                              <a:lnTo>
                                <a:pt x="9144" y="2307971"/>
                              </a:lnTo>
                              <a:lnTo>
                                <a:pt x="9144" y="1957146"/>
                              </a:lnTo>
                              <a:close/>
                            </a:path>
                            <a:path w="9525" h="6746875">
                              <a:moveTo>
                                <a:pt x="9144" y="0"/>
                              </a:moveTo>
                              <a:lnTo>
                                <a:pt x="0" y="0"/>
                              </a:lnTo>
                              <a:lnTo>
                                <a:pt x="0" y="9144"/>
                              </a:lnTo>
                              <a:lnTo>
                                <a:pt x="0" y="1586738"/>
                              </a:lnTo>
                              <a:lnTo>
                                <a:pt x="0" y="1595882"/>
                              </a:lnTo>
                              <a:lnTo>
                                <a:pt x="0" y="1947926"/>
                              </a:lnTo>
                              <a:lnTo>
                                <a:pt x="0" y="1957070"/>
                              </a:lnTo>
                              <a:lnTo>
                                <a:pt x="9144" y="1957070"/>
                              </a:lnTo>
                              <a:lnTo>
                                <a:pt x="9144" y="1947926"/>
                              </a:lnTo>
                              <a:lnTo>
                                <a:pt x="9144" y="1595882"/>
                              </a:lnTo>
                              <a:lnTo>
                                <a:pt x="9144" y="158673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31.25pt;mso-position-horizontal-relative:page;mso-position-vertical-relative:page;z-index:15747072" id="docshape42" coordorigin="2060,566" coordsize="15,10625" path="m2074,8692l2060,8692,2060,9244,2060,9259,2060,9259,2060,11191,2074,11191,2074,9259,2074,9259,2074,9244,2074,8692xm2074,6438l2060,6438,2060,6453,2060,8109,2060,8123,2060,8677,2060,8692,2074,8692,2074,8677,2074,8123,2074,8109,2074,6453,2074,6438xm2074,4215l2060,4215,2060,5043,2060,5058,2060,5058,2060,6438,2074,6438,2074,5058,2074,5058,2074,5043,2074,4215xm2074,3649l2060,3649,2060,4201,2060,4215,2074,4215,2074,4201,2074,3649xm2074,566l2060,566,2060,581,2060,3065,2060,3080,2060,3634,2060,3648,2074,3648,2074,3634,2074,3080,2074,3065,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858012</wp:posOffset>
                </wp:positionH>
                <wp:positionV relativeFrom="page">
                  <wp:posOffset>368807</wp:posOffset>
                </wp:positionV>
                <wp:extent cx="9525" cy="673735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9525" cy="6737350"/>
                        </a:xfrm>
                        <a:custGeom>
                          <a:avLst/>
                          <a:gdLst/>
                          <a:ahLst/>
                          <a:cxnLst/>
                          <a:rect l="l" t="t" r="r" b="b"/>
                          <a:pathLst>
                            <a:path w="9525" h="6737350">
                              <a:moveTo>
                                <a:pt x="9144" y="5150561"/>
                              </a:moveTo>
                              <a:lnTo>
                                <a:pt x="0" y="5150561"/>
                              </a:lnTo>
                              <a:lnTo>
                                <a:pt x="0" y="5501386"/>
                              </a:lnTo>
                              <a:lnTo>
                                <a:pt x="0" y="5510479"/>
                              </a:lnTo>
                              <a:lnTo>
                                <a:pt x="0" y="6737299"/>
                              </a:lnTo>
                              <a:lnTo>
                                <a:pt x="9144" y="6737299"/>
                              </a:lnTo>
                              <a:lnTo>
                                <a:pt x="9144" y="5510530"/>
                              </a:lnTo>
                              <a:lnTo>
                                <a:pt x="9144" y="5501386"/>
                              </a:lnTo>
                              <a:lnTo>
                                <a:pt x="9144" y="5150561"/>
                              </a:lnTo>
                              <a:close/>
                            </a:path>
                            <a:path w="9525" h="6737350">
                              <a:moveTo>
                                <a:pt x="9144" y="3719461"/>
                              </a:moveTo>
                              <a:lnTo>
                                <a:pt x="0" y="3719461"/>
                              </a:lnTo>
                              <a:lnTo>
                                <a:pt x="0" y="3728593"/>
                              </a:lnTo>
                              <a:lnTo>
                                <a:pt x="0" y="4780153"/>
                              </a:lnTo>
                              <a:lnTo>
                                <a:pt x="0" y="4789297"/>
                              </a:lnTo>
                              <a:lnTo>
                                <a:pt x="0" y="5141341"/>
                              </a:lnTo>
                              <a:lnTo>
                                <a:pt x="0" y="5150485"/>
                              </a:lnTo>
                              <a:lnTo>
                                <a:pt x="9144" y="5150485"/>
                              </a:lnTo>
                              <a:lnTo>
                                <a:pt x="9144" y="5141341"/>
                              </a:lnTo>
                              <a:lnTo>
                                <a:pt x="9144" y="4789297"/>
                              </a:lnTo>
                              <a:lnTo>
                                <a:pt x="9144" y="4780153"/>
                              </a:lnTo>
                              <a:lnTo>
                                <a:pt x="9144" y="3728593"/>
                              </a:lnTo>
                              <a:lnTo>
                                <a:pt x="9144" y="3719461"/>
                              </a:lnTo>
                              <a:close/>
                            </a:path>
                            <a:path w="9525" h="6737350">
                              <a:moveTo>
                                <a:pt x="9144" y="2307983"/>
                              </a:moveTo>
                              <a:lnTo>
                                <a:pt x="0" y="2307983"/>
                              </a:lnTo>
                              <a:lnTo>
                                <a:pt x="0" y="2833751"/>
                              </a:lnTo>
                              <a:lnTo>
                                <a:pt x="0" y="2842844"/>
                              </a:lnTo>
                              <a:lnTo>
                                <a:pt x="0" y="3719449"/>
                              </a:lnTo>
                              <a:lnTo>
                                <a:pt x="9144" y="3719449"/>
                              </a:lnTo>
                              <a:lnTo>
                                <a:pt x="9144" y="2842895"/>
                              </a:lnTo>
                              <a:lnTo>
                                <a:pt x="9144" y="2833751"/>
                              </a:lnTo>
                              <a:lnTo>
                                <a:pt x="9144" y="2307983"/>
                              </a:lnTo>
                              <a:close/>
                            </a:path>
                            <a:path w="9525" h="6737350">
                              <a:moveTo>
                                <a:pt x="9144" y="1948002"/>
                              </a:moveTo>
                              <a:lnTo>
                                <a:pt x="0" y="1948002"/>
                              </a:lnTo>
                              <a:lnTo>
                                <a:pt x="0" y="2298827"/>
                              </a:lnTo>
                              <a:lnTo>
                                <a:pt x="0" y="2307971"/>
                              </a:lnTo>
                              <a:lnTo>
                                <a:pt x="9144" y="2307971"/>
                              </a:lnTo>
                              <a:lnTo>
                                <a:pt x="9144" y="2298827"/>
                              </a:lnTo>
                              <a:lnTo>
                                <a:pt x="9144" y="1948002"/>
                              </a:lnTo>
                              <a:close/>
                            </a:path>
                            <a:path w="9525" h="6737350">
                              <a:moveTo>
                                <a:pt x="9144" y="0"/>
                              </a:moveTo>
                              <a:lnTo>
                                <a:pt x="0" y="0"/>
                              </a:lnTo>
                              <a:lnTo>
                                <a:pt x="0" y="1577594"/>
                              </a:lnTo>
                              <a:lnTo>
                                <a:pt x="0" y="1586738"/>
                              </a:lnTo>
                              <a:lnTo>
                                <a:pt x="0" y="1938782"/>
                              </a:lnTo>
                              <a:lnTo>
                                <a:pt x="0" y="1947926"/>
                              </a:lnTo>
                              <a:lnTo>
                                <a:pt x="9144" y="1947926"/>
                              </a:lnTo>
                              <a:lnTo>
                                <a:pt x="9144" y="1938782"/>
                              </a:lnTo>
                              <a:lnTo>
                                <a:pt x="9144" y="1586738"/>
                              </a:lnTo>
                              <a:lnTo>
                                <a:pt x="9144" y="157759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30.5pt;mso-position-horizontal-relative:page;mso-position-vertical-relative:page;z-index:15747584" id="docshape43" coordorigin="1351,581" coordsize="15,10610" path="m1366,8692l1351,8692,1351,9244,1351,9259,1351,9259,1351,11191,1366,11191,1366,9259,1366,9259,1366,9244,1366,8692xm1366,6438l1351,6438,1351,6453,1351,8109,1351,8123,1351,8677,1351,8692,1366,8692,1366,8677,1366,8123,1366,8109,1366,6453,1366,6438xm1366,4215l1351,4215,1351,5043,1351,5058,1351,5058,1351,6438,1366,6438,1366,5058,1366,5058,1366,5043,1366,4215xm1366,3649l1351,3649,1351,4201,1351,4215,1366,4215,1366,4201,1366,3649xm1366,581l1351,581,1351,3065,1351,3080,1351,3634,1351,3648,1366,3648,1366,3634,1366,3080,1366,3065,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2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551" w:hRule="atLeast"/>
        </w:trPr>
        <w:tc>
          <w:tcPr>
            <w:tcW w:w="2695" w:type="dxa"/>
          </w:tcPr>
          <w:p>
            <w:pPr>
              <w:pStyle w:val="TableParagraph"/>
              <w:ind w:left="21" w:right="10"/>
              <w:jc w:val="center"/>
              <w:rPr>
                <w:sz w:val="24"/>
              </w:rPr>
            </w:pPr>
            <w:r>
              <w:rPr>
                <w:sz w:val="24"/>
              </w:rPr>
              <w:t>Roofer</w:t>
            </w:r>
            <w:r>
              <w:rPr>
                <w:spacing w:val="-2"/>
                <w:sz w:val="24"/>
              </w:rPr>
              <w:t> </w:t>
            </w:r>
            <w:r>
              <w:rPr>
                <w:spacing w:val="-4"/>
                <w:sz w:val="24"/>
              </w:rPr>
              <w:t>50EC</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z w:val="24"/>
              </w:rPr>
              <w:t>lá/lúa,</w:t>
            </w:r>
            <w:r>
              <w:rPr>
                <w:spacing w:val="-1"/>
                <w:sz w:val="24"/>
              </w:rPr>
              <w:t> </w:t>
            </w:r>
            <w:r>
              <w:rPr>
                <w:sz w:val="24"/>
              </w:rPr>
              <w:t>nhện</w:t>
            </w:r>
            <w:r>
              <w:rPr>
                <w:spacing w:val="-1"/>
                <w:sz w:val="24"/>
              </w:rPr>
              <w:t> </w:t>
            </w:r>
            <w:r>
              <w:rPr>
                <w:spacing w:val="-2"/>
                <w:sz w:val="24"/>
              </w:rPr>
              <w:t>đỏ/chè</w:t>
            </w:r>
          </w:p>
        </w:tc>
        <w:tc>
          <w:tcPr>
            <w:tcW w:w="3353" w:type="dxa"/>
          </w:tcPr>
          <w:p>
            <w:pPr>
              <w:pStyle w:val="TableParagraph"/>
              <w:spacing w:line="276" w:lineRule="exact"/>
              <w:ind w:left="1286" w:right="215" w:hanging="893"/>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Đầu</w:t>
            </w:r>
            <w:r>
              <w:rPr>
                <w:spacing w:val="-8"/>
                <w:sz w:val="24"/>
              </w:rPr>
              <w:t> </w:t>
            </w:r>
            <w:r>
              <w:rPr>
                <w:sz w:val="24"/>
              </w:rPr>
              <w:t>tư</w:t>
            </w:r>
            <w:r>
              <w:rPr>
                <w:spacing w:val="-8"/>
                <w:sz w:val="24"/>
              </w:rPr>
              <w:t> </w:t>
            </w:r>
            <w:r>
              <w:rPr>
                <w:sz w:val="24"/>
              </w:rPr>
              <w:t>VTNN Sài Gòn</w:t>
            </w:r>
          </w:p>
        </w:tc>
      </w:tr>
      <w:tr>
        <w:trPr>
          <w:trHeight w:val="277" w:hRule="atLeast"/>
        </w:trPr>
        <w:tc>
          <w:tcPr>
            <w:tcW w:w="2695" w:type="dxa"/>
          </w:tcPr>
          <w:p>
            <w:pPr>
              <w:pStyle w:val="TableParagraph"/>
              <w:spacing w:line="257" w:lineRule="exact" w:before="1"/>
              <w:ind w:left="21" w:right="6"/>
              <w:jc w:val="center"/>
              <w:rPr>
                <w:sz w:val="24"/>
              </w:rPr>
            </w:pPr>
            <w:r>
              <w:rPr>
                <w:sz w:val="24"/>
              </w:rPr>
              <w:t>Royal</w:t>
            </w:r>
            <w:r>
              <w:rPr>
                <w:spacing w:val="-1"/>
                <w:sz w:val="24"/>
              </w:rPr>
              <w:t> </w:t>
            </w:r>
            <w:r>
              <w:rPr>
                <w:sz w:val="24"/>
              </w:rPr>
              <w:t>city </w:t>
            </w:r>
            <w:r>
              <w:rPr>
                <w:spacing w:val="-4"/>
                <w:sz w:val="24"/>
              </w:rPr>
              <w:t>75WG</w:t>
            </w:r>
          </w:p>
        </w:tc>
        <w:tc>
          <w:tcPr>
            <w:tcW w:w="5175" w:type="dxa"/>
          </w:tcPr>
          <w:p>
            <w:pPr>
              <w:pStyle w:val="TableParagraph"/>
              <w:spacing w:line="257" w:lineRule="exact"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ACB</w:t>
            </w:r>
            <w:r>
              <w:rPr>
                <w:spacing w:val="-1"/>
                <w:sz w:val="24"/>
              </w:rPr>
              <w:t> </w:t>
            </w:r>
            <w:r>
              <w:rPr>
                <w:sz w:val="24"/>
              </w:rPr>
              <w:t>Nhật</w:t>
            </w:r>
            <w:r>
              <w:rPr>
                <w:spacing w:val="-1"/>
                <w:sz w:val="24"/>
              </w:rPr>
              <w:t> </w:t>
            </w:r>
            <w:r>
              <w:rPr>
                <w:spacing w:val="-5"/>
                <w:sz w:val="24"/>
              </w:rPr>
              <w:t>Bản</w:t>
            </w:r>
          </w:p>
        </w:tc>
      </w:tr>
      <w:tr>
        <w:trPr>
          <w:trHeight w:val="1103" w:hRule="atLeast"/>
        </w:trPr>
        <w:tc>
          <w:tcPr>
            <w:tcW w:w="2695" w:type="dxa"/>
          </w:tcPr>
          <w:p>
            <w:pPr>
              <w:pStyle w:val="TableParagraph"/>
              <w:spacing w:line="240" w:lineRule="auto"/>
              <w:ind w:left="755" w:right="733" w:firstLine="271"/>
              <w:rPr>
                <w:sz w:val="24"/>
              </w:rPr>
            </w:pPr>
            <w:r>
              <w:rPr>
                <w:spacing w:val="-2"/>
                <w:sz w:val="24"/>
              </w:rPr>
              <w:t>Sausto </w:t>
            </w:r>
            <w:r>
              <w:rPr>
                <w:sz w:val="24"/>
              </w:rPr>
              <w:t>1EC,</w:t>
            </w:r>
            <w:r>
              <w:rPr>
                <w:spacing w:val="-15"/>
                <w:sz w:val="24"/>
              </w:rPr>
              <w:t> </w:t>
            </w:r>
            <w:r>
              <w:rPr>
                <w:sz w:val="24"/>
              </w:rPr>
              <w:t>50WG</w:t>
            </w:r>
          </w:p>
        </w:tc>
        <w:tc>
          <w:tcPr>
            <w:tcW w:w="5175" w:type="dxa"/>
          </w:tcPr>
          <w:p>
            <w:pPr>
              <w:pStyle w:val="TableParagraph"/>
              <w:ind w:left="107"/>
              <w:rPr>
                <w:sz w:val="24"/>
              </w:rPr>
            </w:pPr>
            <w:r>
              <w:rPr>
                <w:b/>
                <w:sz w:val="24"/>
              </w:rPr>
              <w:t>1EC:</w:t>
            </w:r>
            <w:r>
              <w:rPr>
                <w:b/>
                <w:spacing w:val="-2"/>
                <w:sz w:val="24"/>
              </w:rPr>
              <w:t> </w:t>
            </w:r>
            <w:r>
              <w:rPr>
                <w:sz w:val="24"/>
              </w:rPr>
              <w:t>sâu cuốn lá,</w:t>
            </w:r>
            <w:r>
              <w:rPr>
                <w:spacing w:val="-1"/>
                <w:sz w:val="24"/>
              </w:rPr>
              <w:t> </w:t>
            </w:r>
            <w:r>
              <w:rPr>
                <w:sz w:val="24"/>
              </w:rPr>
              <w:t>sâu đục</w:t>
            </w:r>
            <w:r>
              <w:rPr>
                <w:spacing w:val="-1"/>
                <w:sz w:val="24"/>
              </w:rPr>
              <w:t> </w:t>
            </w:r>
            <w:r>
              <w:rPr>
                <w:sz w:val="24"/>
              </w:rPr>
              <w:t>thân/</w:t>
            </w:r>
            <w:r>
              <w:rPr>
                <w:spacing w:val="-1"/>
                <w:sz w:val="24"/>
              </w:rPr>
              <w:t> </w:t>
            </w:r>
            <w:r>
              <w:rPr>
                <w:sz w:val="24"/>
              </w:rPr>
              <w:t>lúa; sâu </w:t>
            </w:r>
            <w:r>
              <w:rPr>
                <w:spacing w:val="-4"/>
                <w:sz w:val="24"/>
              </w:rPr>
              <w:t>xanh</w:t>
            </w:r>
          </w:p>
          <w:p>
            <w:pPr>
              <w:pStyle w:val="TableParagraph"/>
              <w:spacing w:line="240" w:lineRule="auto"/>
              <w:ind w:left="107"/>
              <w:rPr>
                <w:sz w:val="24"/>
              </w:rPr>
            </w:pPr>
            <w:r>
              <w:rPr>
                <w:sz w:val="24"/>
              </w:rPr>
              <w:t>bướm</w:t>
            </w:r>
            <w:r>
              <w:rPr>
                <w:spacing w:val="-5"/>
                <w:sz w:val="24"/>
              </w:rPr>
              <w:t> </w:t>
            </w:r>
            <w:r>
              <w:rPr>
                <w:sz w:val="24"/>
              </w:rPr>
              <w:t>trắng,</w:t>
            </w:r>
            <w:r>
              <w:rPr>
                <w:spacing w:val="-5"/>
                <w:sz w:val="24"/>
              </w:rPr>
              <w:t> </w:t>
            </w:r>
            <w:r>
              <w:rPr>
                <w:sz w:val="24"/>
              </w:rPr>
              <w:t>sâu</w:t>
            </w:r>
            <w:r>
              <w:rPr>
                <w:spacing w:val="-5"/>
                <w:sz w:val="24"/>
              </w:rPr>
              <w:t> </w:t>
            </w:r>
            <w:r>
              <w:rPr>
                <w:sz w:val="24"/>
              </w:rPr>
              <w:t>tơ/</w:t>
            </w:r>
            <w:r>
              <w:rPr>
                <w:spacing w:val="-5"/>
                <w:sz w:val="24"/>
              </w:rPr>
              <w:t> </w:t>
            </w:r>
            <w:r>
              <w:rPr>
                <w:sz w:val="24"/>
              </w:rPr>
              <w:t>bắp</w:t>
            </w:r>
            <w:r>
              <w:rPr>
                <w:spacing w:val="-5"/>
                <w:sz w:val="24"/>
              </w:rPr>
              <w:t> </w:t>
            </w:r>
            <w:r>
              <w:rPr>
                <w:sz w:val="24"/>
              </w:rPr>
              <w:t>cải;</w:t>
            </w:r>
            <w:r>
              <w:rPr>
                <w:spacing w:val="-5"/>
                <w:sz w:val="24"/>
              </w:rPr>
              <w:t> </w:t>
            </w:r>
            <w:r>
              <w:rPr>
                <w:sz w:val="24"/>
              </w:rPr>
              <w:t>sâu</w:t>
            </w:r>
            <w:r>
              <w:rPr>
                <w:spacing w:val="-5"/>
                <w:sz w:val="24"/>
              </w:rPr>
              <w:t> </w:t>
            </w:r>
            <w:r>
              <w:rPr>
                <w:sz w:val="24"/>
              </w:rPr>
              <w:t>khoang/</w:t>
            </w:r>
            <w:r>
              <w:rPr>
                <w:spacing w:val="-5"/>
                <w:sz w:val="24"/>
              </w:rPr>
              <w:t> </w:t>
            </w:r>
            <w:r>
              <w:rPr>
                <w:sz w:val="24"/>
              </w:rPr>
              <w:t>lạc,</w:t>
            </w:r>
            <w:r>
              <w:rPr>
                <w:spacing w:val="-5"/>
                <w:sz w:val="24"/>
              </w:rPr>
              <w:t> </w:t>
            </w:r>
            <w:r>
              <w:rPr>
                <w:sz w:val="24"/>
              </w:rPr>
              <w:t>đậu côve; sâu xanh/ cà chua</w:t>
            </w:r>
          </w:p>
          <w:p>
            <w:pPr>
              <w:pStyle w:val="TableParagraph"/>
              <w:spacing w:line="257" w:lineRule="exact"/>
              <w:ind w:left="107"/>
              <w:rPr>
                <w:sz w:val="24"/>
              </w:rPr>
            </w:pPr>
            <w:r>
              <w:rPr>
                <w:b/>
                <w:sz w:val="24"/>
              </w:rPr>
              <w:t>50WG:</w:t>
            </w:r>
            <w:r>
              <w:rPr>
                <w:b/>
                <w:spacing w:val="-1"/>
                <w:sz w:val="24"/>
              </w:rPr>
              <w:t> </w:t>
            </w:r>
            <w:r>
              <w:rPr>
                <w:sz w:val="24"/>
              </w:rPr>
              <w:t>sâu</w:t>
            </w:r>
            <w:r>
              <w:rPr>
                <w:spacing w:val="-1"/>
                <w:sz w:val="24"/>
              </w:rPr>
              <w:t> </w:t>
            </w:r>
            <w:r>
              <w:rPr>
                <w:sz w:val="24"/>
              </w:rPr>
              <w:t>cuốn</w:t>
            </w:r>
            <w:r>
              <w:rPr>
                <w:spacing w:val="-1"/>
                <w:sz w:val="24"/>
              </w:rPr>
              <w:t> </w:t>
            </w:r>
            <w:r>
              <w:rPr>
                <w:sz w:val="24"/>
              </w:rPr>
              <w:t>lá/lúa, sâu</w:t>
            </w:r>
            <w:r>
              <w:rPr>
                <w:spacing w:val="-1"/>
                <w:sz w:val="24"/>
              </w:rPr>
              <w:t> </w:t>
            </w:r>
            <w:r>
              <w:rPr>
                <w:sz w:val="24"/>
              </w:rPr>
              <w:t>tơ/cải </w:t>
            </w:r>
            <w:r>
              <w:rPr>
                <w:spacing w:val="-5"/>
                <w:sz w:val="24"/>
              </w:rPr>
              <w:t>bắp</w:t>
            </w:r>
          </w:p>
        </w:tc>
        <w:tc>
          <w:tcPr>
            <w:tcW w:w="3353" w:type="dxa"/>
          </w:tcPr>
          <w:p>
            <w:pPr>
              <w:pStyle w:val="TableParagraph"/>
              <w:ind w:left="63" w:right="53"/>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2695" w:type="dxa"/>
          </w:tcPr>
          <w:p>
            <w:pPr>
              <w:pStyle w:val="TableParagraph"/>
              <w:spacing w:line="276" w:lineRule="exact"/>
              <w:ind w:left="695" w:right="673" w:firstLine="199"/>
              <w:rPr>
                <w:sz w:val="24"/>
              </w:rPr>
            </w:pPr>
            <w:r>
              <w:rPr>
                <w:spacing w:val="-2"/>
                <w:sz w:val="24"/>
              </w:rPr>
              <w:t>Sherdoba </w:t>
            </w:r>
            <w:r>
              <w:rPr>
                <w:sz w:val="24"/>
              </w:rPr>
              <w:t>20EC,</w:t>
            </w:r>
            <w:r>
              <w:rPr>
                <w:spacing w:val="-15"/>
                <w:sz w:val="24"/>
              </w:rPr>
              <w:t> </w:t>
            </w:r>
            <w:r>
              <w:rPr>
                <w:sz w:val="24"/>
              </w:rPr>
              <w:t>55WG</w:t>
            </w:r>
          </w:p>
        </w:tc>
        <w:tc>
          <w:tcPr>
            <w:tcW w:w="5175" w:type="dxa"/>
          </w:tcPr>
          <w:p>
            <w:pPr>
              <w:pStyle w:val="TableParagraph"/>
              <w:ind w:left="107"/>
              <w:rPr>
                <w:sz w:val="24"/>
              </w:rPr>
            </w:pPr>
            <w:r>
              <w:rPr>
                <w:b/>
                <w:sz w:val="24"/>
              </w:rPr>
              <w:t>20EC:</w:t>
            </w:r>
            <w:r>
              <w:rPr>
                <w:b/>
                <w:spacing w:val="-2"/>
                <w:sz w:val="24"/>
              </w:rPr>
              <w:t> </w:t>
            </w:r>
            <w:r>
              <w:rPr>
                <w:sz w:val="24"/>
              </w:rPr>
              <w:t>sâu</w:t>
            </w:r>
            <w:r>
              <w:rPr>
                <w:spacing w:val="-1"/>
                <w:sz w:val="24"/>
              </w:rPr>
              <w:t> </w:t>
            </w:r>
            <w:r>
              <w:rPr>
                <w:sz w:val="24"/>
              </w:rPr>
              <w:t>khoang/lạc,</w:t>
            </w:r>
            <w:r>
              <w:rPr>
                <w:spacing w:val="-1"/>
                <w:sz w:val="24"/>
              </w:rPr>
              <w:t> </w:t>
            </w:r>
            <w:r>
              <w:rPr>
                <w:sz w:val="24"/>
              </w:rPr>
              <w:t>sâu</w:t>
            </w:r>
            <w:r>
              <w:rPr>
                <w:spacing w:val="-1"/>
                <w:sz w:val="24"/>
              </w:rPr>
              <w:t> </w:t>
            </w:r>
            <w:r>
              <w:rPr>
                <w:sz w:val="24"/>
              </w:rPr>
              <w:t>cuốn </w:t>
            </w:r>
            <w:r>
              <w:rPr>
                <w:spacing w:val="-2"/>
                <w:sz w:val="24"/>
              </w:rPr>
              <w:t>lá/lúa</w:t>
            </w:r>
          </w:p>
          <w:p>
            <w:pPr>
              <w:pStyle w:val="TableParagraph"/>
              <w:spacing w:line="257" w:lineRule="exact"/>
              <w:ind w:left="107"/>
              <w:rPr>
                <w:sz w:val="24"/>
              </w:rPr>
            </w:pPr>
            <w:r>
              <w:rPr>
                <w:b/>
                <w:sz w:val="24"/>
              </w:rPr>
              <w:t>55WG: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76" w:lineRule="exact"/>
              <w:ind w:left="497" w:right="345" w:firstLine="230"/>
              <w:rPr>
                <w:sz w:val="24"/>
              </w:rPr>
            </w:pPr>
            <w:r>
              <w:rPr>
                <w:sz w:val="24"/>
              </w:rPr>
              <w:t>Công ty TNHH NN Công</w:t>
            </w:r>
            <w:r>
              <w:rPr>
                <w:spacing w:val="-10"/>
                <w:sz w:val="24"/>
              </w:rPr>
              <w:t> </w:t>
            </w:r>
            <w:r>
              <w:rPr>
                <w:sz w:val="24"/>
              </w:rPr>
              <w:t>nghệ</w:t>
            </w:r>
            <w:r>
              <w:rPr>
                <w:spacing w:val="-11"/>
                <w:sz w:val="24"/>
              </w:rPr>
              <w:t> </w:t>
            </w:r>
            <w:r>
              <w:rPr>
                <w:sz w:val="24"/>
              </w:rPr>
              <w:t>cao</w:t>
            </w:r>
            <w:r>
              <w:rPr>
                <w:spacing w:val="-10"/>
                <w:sz w:val="24"/>
              </w:rPr>
              <w:t> </w:t>
            </w:r>
            <w:r>
              <w:rPr>
                <w:sz w:val="24"/>
              </w:rPr>
              <w:t>Bản</w:t>
            </w:r>
            <w:r>
              <w:rPr>
                <w:spacing w:val="-10"/>
                <w:sz w:val="24"/>
              </w:rPr>
              <w:t> </w:t>
            </w:r>
            <w:r>
              <w:rPr>
                <w:sz w:val="24"/>
              </w:rPr>
              <w:t>Việt</w:t>
            </w:r>
          </w:p>
        </w:tc>
      </w:tr>
      <w:tr>
        <w:trPr>
          <w:trHeight w:val="1102" w:hRule="atLeast"/>
        </w:trPr>
        <w:tc>
          <w:tcPr>
            <w:tcW w:w="2695" w:type="dxa"/>
          </w:tcPr>
          <w:p>
            <w:pPr>
              <w:pStyle w:val="TableParagraph"/>
              <w:spacing w:line="240" w:lineRule="auto"/>
              <w:ind w:left="743" w:right="725" w:firstLine="21"/>
              <w:rPr>
                <w:sz w:val="24"/>
              </w:rPr>
            </w:pPr>
            <w:r>
              <w:rPr>
                <w:sz w:val="24"/>
              </w:rPr>
              <w:t>Silsau</w:t>
            </w:r>
            <w:r>
              <w:rPr>
                <w:spacing w:val="-15"/>
                <w:sz w:val="24"/>
              </w:rPr>
              <w:t> </w:t>
            </w:r>
            <w:r>
              <w:rPr>
                <w:sz w:val="24"/>
              </w:rPr>
              <w:t>super 3.5EC, </w:t>
            </w:r>
            <w:r>
              <w:rPr>
                <w:spacing w:val="-5"/>
                <w:sz w:val="24"/>
              </w:rPr>
              <w:t>5WP</w:t>
            </w:r>
          </w:p>
        </w:tc>
        <w:tc>
          <w:tcPr>
            <w:tcW w:w="5175" w:type="dxa"/>
          </w:tcPr>
          <w:p>
            <w:pPr>
              <w:pStyle w:val="TableParagraph"/>
              <w:spacing w:line="240" w:lineRule="auto"/>
              <w:ind w:left="107" w:right="153"/>
              <w:rPr>
                <w:sz w:val="24"/>
              </w:rPr>
            </w:pPr>
            <w:r>
              <w:rPr>
                <w:b/>
                <w:sz w:val="24"/>
              </w:rPr>
              <w:t>5WP:</w:t>
            </w:r>
            <w:r>
              <w:rPr>
                <w:b/>
                <w:spacing w:val="-5"/>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sâu tơ, sâu xanh bướm trắng/ bắp cải</w:t>
            </w:r>
          </w:p>
          <w:p>
            <w:pPr>
              <w:pStyle w:val="TableParagraph"/>
              <w:spacing w:line="270" w:lineRule="atLeast"/>
              <w:ind w:left="107" w:right="153"/>
              <w:rPr>
                <w:sz w:val="24"/>
              </w:rPr>
            </w:pPr>
            <w:r>
              <w:rPr>
                <w:b/>
                <w:sz w:val="24"/>
              </w:rPr>
              <w:t>3.5EC</w:t>
            </w:r>
            <w:r>
              <w:rPr>
                <w:sz w:val="24"/>
              </w:rPr>
              <w:t>:</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4"/>
                <w:sz w:val="24"/>
              </w:rPr>
              <w:t> </w:t>
            </w:r>
            <w:r>
              <w:rPr>
                <w:sz w:val="24"/>
              </w:rPr>
              <w:t>sâ</w:t>
            </w:r>
            <w:r>
              <w:rPr>
                <w:sz w:val="24"/>
              </w:rPr>
              <w:t>u vẽ bùa/ cam, sâu hồng đục quả/ bưởi</w:t>
            </w:r>
          </w:p>
        </w:tc>
        <w:tc>
          <w:tcPr>
            <w:tcW w:w="3353" w:type="dxa"/>
          </w:tcPr>
          <w:p>
            <w:pPr>
              <w:pStyle w:val="TableParagraph"/>
              <w:spacing w:line="274" w:lineRule="exact"/>
              <w:ind w:left="63" w:right="51"/>
              <w:jc w:val="center"/>
              <w:rPr>
                <w:sz w:val="24"/>
              </w:rPr>
            </w:pPr>
            <w:r>
              <w:rPr>
                <w:sz w:val="24"/>
              </w:rPr>
              <w:t>Công</w:t>
            </w:r>
            <w:r>
              <w:rPr>
                <w:spacing w:val="-1"/>
                <w:sz w:val="24"/>
              </w:rPr>
              <w:t> </w:t>
            </w:r>
            <w:r>
              <w:rPr>
                <w:sz w:val="24"/>
              </w:rPr>
              <w:t>ty TNHH </w:t>
            </w:r>
            <w:r>
              <w:rPr>
                <w:spacing w:val="-5"/>
                <w:sz w:val="24"/>
              </w:rPr>
              <w:t>ADC</w:t>
            </w:r>
          </w:p>
        </w:tc>
      </w:tr>
      <w:tr>
        <w:trPr>
          <w:trHeight w:val="1380" w:hRule="atLeast"/>
        </w:trPr>
        <w:tc>
          <w:tcPr>
            <w:tcW w:w="2695" w:type="dxa"/>
          </w:tcPr>
          <w:p>
            <w:pPr>
              <w:pStyle w:val="TableParagraph"/>
              <w:spacing w:line="240" w:lineRule="auto"/>
              <w:ind w:left="741" w:right="720" w:firstLine="177"/>
              <w:rPr>
                <w:sz w:val="24"/>
              </w:rPr>
            </w:pPr>
            <w:r>
              <w:rPr>
                <w:spacing w:val="-2"/>
                <w:sz w:val="24"/>
              </w:rPr>
              <w:t>Sittobios </w:t>
            </w:r>
            <w:r>
              <w:rPr>
                <w:sz w:val="24"/>
              </w:rPr>
              <w:t>40EC,</w:t>
            </w:r>
            <w:r>
              <w:rPr>
                <w:spacing w:val="-15"/>
                <w:sz w:val="24"/>
              </w:rPr>
              <w:t> </w:t>
            </w:r>
            <w:r>
              <w:rPr>
                <w:sz w:val="24"/>
              </w:rPr>
              <w:t>50SG</w:t>
            </w:r>
          </w:p>
        </w:tc>
        <w:tc>
          <w:tcPr>
            <w:tcW w:w="5175" w:type="dxa"/>
          </w:tcPr>
          <w:p>
            <w:pPr>
              <w:pStyle w:val="TableParagraph"/>
              <w:spacing w:line="270" w:lineRule="atLeast"/>
              <w:ind w:left="107" w:right="103"/>
              <w:rPr>
                <w:sz w:val="24"/>
              </w:rPr>
            </w:pPr>
            <w:r>
              <w:rPr>
                <w:sz w:val="24"/>
              </w:rPr>
              <w:t>sâu cuốn lá, sâu đục thân, bọ trĩ, rầy nâu/ lúa; sâu tơ,</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w:t>
            </w:r>
            <w:r>
              <w:rPr>
                <w:spacing w:val="-3"/>
                <w:sz w:val="24"/>
              </w:rPr>
              <w:t> </w:t>
            </w:r>
            <w:r>
              <w:rPr>
                <w:sz w:val="24"/>
              </w:rPr>
              <w:t>bắp</w:t>
            </w:r>
            <w:r>
              <w:rPr>
                <w:spacing w:val="-5"/>
                <w:sz w:val="24"/>
              </w:rPr>
              <w:t> </w:t>
            </w:r>
            <w:r>
              <w:rPr>
                <w:sz w:val="24"/>
              </w:rPr>
              <w:t>cải;</w:t>
            </w:r>
            <w:r>
              <w:rPr>
                <w:spacing w:val="-5"/>
                <w:sz w:val="24"/>
              </w:rPr>
              <w:t> </w:t>
            </w:r>
            <w:r>
              <w:rPr>
                <w:sz w:val="24"/>
              </w:rPr>
              <w:t>rệp/</w:t>
            </w:r>
            <w:r>
              <w:rPr>
                <w:spacing w:val="-3"/>
                <w:sz w:val="24"/>
              </w:rPr>
              <w:t> </w:t>
            </w:r>
            <w:r>
              <w:rPr>
                <w:sz w:val="24"/>
              </w:rPr>
              <w:t>cải</w:t>
            </w:r>
            <w:r>
              <w:rPr>
                <w:spacing w:val="-5"/>
                <w:sz w:val="24"/>
              </w:rPr>
              <w:t> </w:t>
            </w:r>
            <w:r>
              <w:rPr>
                <w:sz w:val="24"/>
              </w:rPr>
              <w:t>xanh;</w:t>
            </w:r>
            <w:r>
              <w:rPr>
                <w:spacing w:val="-5"/>
                <w:sz w:val="24"/>
              </w:rPr>
              <w:t> </w:t>
            </w:r>
            <w:r>
              <w:rPr>
                <w:sz w:val="24"/>
              </w:rPr>
              <w:t>dòi đục</w:t>
            </w:r>
            <w:r>
              <w:rPr>
                <w:spacing w:val="-4"/>
                <w:sz w:val="24"/>
              </w:rPr>
              <w:t> </w:t>
            </w:r>
            <w:r>
              <w:rPr>
                <w:sz w:val="24"/>
              </w:rPr>
              <w:t>lá/</w:t>
            </w:r>
            <w:r>
              <w:rPr>
                <w:spacing w:val="-4"/>
                <w:sz w:val="24"/>
              </w:rPr>
              <w:t> </w:t>
            </w:r>
            <w:r>
              <w:rPr>
                <w:sz w:val="24"/>
              </w:rPr>
              <w:t>cà</w:t>
            </w:r>
            <w:r>
              <w:rPr>
                <w:spacing w:val="-3"/>
                <w:sz w:val="24"/>
              </w:rPr>
              <w:t> </w:t>
            </w:r>
            <w:r>
              <w:rPr>
                <w:sz w:val="24"/>
              </w:rPr>
              <w:t>chua;</w:t>
            </w:r>
            <w:r>
              <w:rPr>
                <w:spacing w:val="-4"/>
                <w:sz w:val="24"/>
              </w:rPr>
              <w:t> </w:t>
            </w:r>
            <w:r>
              <w:rPr>
                <w:sz w:val="24"/>
              </w:rPr>
              <w:t>sâu</w:t>
            </w:r>
            <w:r>
              <w:rPr>
                <w:spacing w:val="-4"/>
                <w:sz w:val="24"/>
              </w:rPr>
              <w:t> </w:t>
            </w:r>
            <w:r>
              <w:rPr>
                <w:sz w:val="24"/>
              </w:rPr>
              <w:t>xanh,</w:t>
            </w:r>
            <w:r>
              <w:rPr>
                <w:spacing w:val="-4"/>
                <w:sz w:val="24"/>
              </w:rPr>
              <w:t> </w:t>
            </w:r>
            <w:r>
              <w:rPr>
                <w:sz w:val="24"/>
              </w:rPr>
              <w:t>bọ</w:t>
            </w:r>
            <w:r>
              <w:rPr>
                <w:spacing w:val="-4"/>
                <w:sz w:val="24"/>
              </w:rPr>
              <w:t> </w:t>
            </w:r>
            <w:r>
              <w:rPr>
                <w:sz w:val="24"/>
              </w:rPr>
              <w:t>trĩ/</w:t>
            </w:r>
            <w:r>
              <w:rPr>
                <w:spacing w:val="-4"/>
                <w:sz w:val="24"/>
              </w:rPr>
              <w:t> </w:t>
            </w:r>
            <w:r>
              <w:rPr>
                <w:sz w:val="24"/>
              </w:rPr>
              <w:t>dưa</w:t>
            </w:r>
            <w:r>
              <w:rPr>
                <w:spacing w:val="-5"/>
                <w:sz w:val="24"/>
              </w:rPr>
              <w:t> </w:t>
            </w:r>
            <w:r>
              <w:rPr>
                <w:sz w:val="24"/>
              </w:rPr>
              <w:t>hấu;</w:t>
            </w:r>
            <w:r>
              <w:rPr>
                <w:spacing w:val="-4"/>
                <w:sz w:val="24"/>
              </w:rPr>
              <w:t> </w:t>
            </w:r>
            <w:r>
              <w:rPr>
                <w:sz w:val="24"/>
              </w:rPr>
              <w:t>rầy</w:t>
            </w:r>
            <w:r>
              <w:rPr>
                <w:spacing w:val="-4"/>
                <w:sz w:val="24"/>
              </w:rPr>
              <w:t> </w:t>
            </w:r>
            <w:r>
              <w:rPr>
                <w:sz w:val="24"/>
              </w:rPr>
              <w:t>xanh, nhện đỏ/ chè; sâu khoang/ đậu tương; sâu vẽ bùa/ cam; rầy bông/ xoài</w:t>
            </w:r>
          </w:p>
        </w:tc>
        <w:tc>
          <w:tcPr>
            <w:tcW w:w="3353" w:type="dxa"/>
          </w:tcPr>
          <w:p>
            <w:pPr>
              <w:pStyle w:val="TableParagraph"/>
              <w:spacing w:line="240" w:lineRule="auto"/>
              <w:ind w:left="648" w:hanging="447"/>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Châu</w:t>
            </w:r>
            <w:r>
              <w:rPr>
                <w:spacing w:val="-7"/>
                <w:sz w:val="24"/>
              </w:rPr>
              <w:t> </w:t>
            </w:r>
            <w:r>
              <w:rPr>
                <w:sz w:val="24"/>
              </w:rPr>
              <w:t>Á</w:t>
            </w:r>
            <w:r>
              <w:rPr>
                <w:spacing w:val="-7"/>
                <w:sz w:val="24"/>
              </w:rPr>
              <w:t> </w:t>
            </w:r>
            <w:r>
              <w:rPr>
                <w:sz w:val="24"/>
              </w:rPr>
              <w:t>Thái</w:t>
            </w:r>
            <w:r>
              <w:rPr>
                <w:spacing w:val="-8"/>
                <w:sz w:val="24"/>
              </w:rPr>
              <w:t> </w:t>
            </w:r>
            <w:r>
              <w:rPr>
                <w:sz w:val="24"/>
              </w:rPr>
              <w:t>Bình Dương (Asia Pacific)</w:t>
            </w:r>
          </w:p>
        </w:tc>
      </w:tr>
      <w:tr>
        <w:trPr>
          <w:trHeight w:val="1655" w:hRule="atLeast"/>
        </w:trPr>
        <w:tc>
          <w:tcPr>
            <w:tcW w:w="2695" w:type="dxa"/>
          </w:tcPr>
          <w:p>
            <w:pPr>
              <w:pStyle w:val="TableParagraph"/>
              <w:spacing w:line="240" w:lineRule="auto"/>
              <w:ind w:left="398" w:right="345" w:firstLine="482"/>
              <w:rPr>
                <w:sz w:val="24"/>
              </w:rPr>
            </w:pPr>
            <w:r>
              <w:rPr>
                <w:spacing w:val="-2"/>
                <w:sz w:val="24"/>
              </w:rPr>
              <w:t>Starrimec </w:t>
            </w:r>
            <w:r>
              <w:rPr>
                <w:sz w:val="24"/>
              </w:rPr>
              <w:t>5WG,</w:t>
            </w:r>
            <w:r>
              <w:rPr>
                <w:spacing w:val="-15"/>
                <w:sz w:val="24"/>
              </w:rPr>
              <w:t> </w:t>
            </w:r>
            <w:r>
              <w:rPr>
                <w:sz w:val="24"/>
              </w:rPr>
              <w:t>75EC,</w:t>
            </w:r>
            <w:r>
              <w:rPr>
                <w:spacing w:val="-15"/>
                <w:sz w:val="24"/>
              </w:rPr>
              <w:t> </w:t>
            </w:r>
            <w:r>
              <w:rPr>
                <w:sz w:val="24"/>
              </w:rPr>
              <w:t>80SC,</w:t>
            </w:r>
          </w:p>
          <w:p>
            <w:pPr>
              <w:pStyle w:val="TableParagraph"/>
              <w:spacing w:line="240" w:lineRule="auto"/>
              <w:ind w:left="1014"/>
              <w:rPr>
                <w:sz w:val="24"/>
              </w:rPr>
            </w:pPr>
            <w:r>
              <w:rPr>
                <w:spacing w:val="-2"/>
                <w:sz w:val="24"/>
              </w:rPr>
              <w:t>105SG</w:t>
            </w:r>
          </w:p>
        </w:tc>
        <w:tc>
          <w:tcPr>
            <w:tcW w:w="5175" w:type="dxa"/>
          </w:tcPr>
          <w:p>
            <w:pPr>
              <w:pStyle w:val="TableParagraph"/>
              <w:spacing w:line="240" w:lineRule="auto"/>
              <w:ind w:left="107" w:right="151"/>
              <w:jc w:val="both"/>
              <w:rPr>
                <w:sz w:val="24"/>
              </w:rPr>
            </w:pPr>
            <w:r>
              <w:rPr>
                <w:b/>
                <w:sz w:val="24"/>
              </w:rPr>
              <w:t>5WG:</w:t>
            </w:r>
            <w:r>
              <w:rPr>
                <w:b/>
                <w:spacing w:val="-4"/>
                <w:sz w:val="24"/>
              </w:rPr>
              <w:t> </w:t>
            </w:r>
            <w:r>
              <w:rPr>
                <w:sz w:val="24"/>
              </w:rPr>
              <w:t>sâu</w:t>
            </w:r>
            <w:r>
              <w:rPr>
                <w:spacing w:val="-4"/>
                <w:sz w:val="24"/>
              </w:rPr>
              <w:t> </w:t>
            </w:r>
            <w:r>
              <w:rPr>
                <w:sz w:val="24"/>
              </w:rPr>
              <w:t>cuôn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tơ, sâu khoang, rệp/ bắp cải; rệp/ cải xanh; dòi đục lá/ cà chua; bọ cánh tơ/ chè, sâu khoang/ đậu tương;</w:t>
            </w:r>
          </w:p>
          <w:p>
            <w:pPr>
              <w:pStyle w:val="TableParagraph"/>
              <w:spacing w:line="270" w:lineRule="atLeast"/>
              <w:ind w:left="107" w:right="2326"/>
              <w:rPr>
                <w:sz w:val="24"/>
              </w:rPr>
            </w:pPr>
            <w:r>
              <w:rPr>
                <w:sz w:val="24"/>
              </w:rPr>
              <w:t>sâu vẽ bùa, nhện đỏ/ cam </w:t>
            </w:r>
            <w:r>
              <w:rPr>
                <w:b/>
                <w:sz w:val="24"/>
              </w:rPr>
              <w:t>75EC</w:t>
            </w:r>
            <w:r>
              <w:rPr>
                <w:sz w:val="24"/>
              </w:rPr>
              <w:t>: sâu cuốn lá/lúa </w:t>
            </w:r>
            <w:r>
              <w:rPr>
                <w:b/>
                <w:sz w:val="24"/>
              </w:rPr>
              <w:t>80SC,</w:t>
            </w:r>
            <w:r>
              <w:rPr>
                <w:b/>
                <w:spacing w:val="-13"/>
                <w:sz w:val="24"/>
              </w:rPr>
              <w:t> </w:t>
            </w:r>
            <w:r>
              <w:rPr>
                <w:b/>
                <w:sz w:val="24"/>
              </w:rPr>
              <w:t>105SG:</w:t>
            </w:r>
            <w:r>
              <w:rPr>
                <w:b/>
                <w:spacing w:val="-13"/>
                <w:sz w:val="24"/>
              </w:rPr>
              <w:t> </w:t>
            </w:r>
            <w:r>
              <w:rPr>
                <w:sz w:val="24"/>
              </w:rPr>
              <w:t>nhện</w:t>
            </w:r>
            <w:r>
              <w:rPr>
                <w:spacing w:val="-13"/>
                <w:sz w:val="24"/>
              </w:rPr>
              <w:t> </w:t>
            </w:r>
            <w:r>
              <w:rPr>
                <w:sz w:val="24"/>
              </w:rPr>
              <w:t>đỏ/cam</w:t>
            </w:r>
          </w:p>
        </w:tc>
        <w:tc>
          <w:tcPr>
            <w:tcW w:w="3353" w:type="dxa"/>
          </w:tcPr>
          <w:p>
            <w:pPr>
              <w:pStyle w:val="TableParagraph"/>
              <w:spacing w:line="240" w:lineRule="auto"/>
              <w:ind w:left="1325"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1931" w:hRule="atLeast"/>
        </w:trPr>
        <w:tc>
          <w:tcPr>
            <w:tcW w:w="2695" w:type="dxa"/>
          </w:tcPr>
          <w:p>
            <w:pPr>
              <w:pStyle w:val="TableParagraph"/>
              <w:spacing w:line="240" w:lineRule="auto"/>
              <w:ind w:left="890" w:right="872"/>
              <w:jc w:val="center"/>
              <w:rPr>
                <w:sz w:val="24"/>
              </w:rPr>
            </w:pPr>
            <w:r>
              <w:rPr>
                <w:spacing w:val="-2"/>
                <w:sz w:val="24"/>
              </w:rPr>
              <w:t>Susupes 1.9EC</w:t>
            </w:r>
          </w:p>
        </w:tc>
        <w:tc>
          <w:tcPr>
            <w:tcW w:w="5175" w:type="dxa"/>
          </w:tcPr>
          <w:p>
            <w:pPr>
              <w:pStyle w:val="TableParagraph"/>
              <w:spacing w:line="240" w:lineRule="auto"/>
              <w:ind w:left="107" w:right="127"/>
              <w:rPr>
                <w:sz w:val="24"/>
              </w:rPr>
            </w:pPr>
            <w:r>
              <w:rPr>
                <w:sz w:val="24"/>
              </w:rPr>
              <w:t>bọ trĩ, sâu cuốn lá, nhện gié, sâu đục bẹ/ lúa; sâu</w:t>
            </w:r>
            <w:r>
              <w:rPr>
                <w:spacing w:val="40"/>
                <w:sz w:val="24"/>
              </w:rPr>
              <w:t> </w:t>
            </w:r>
            <w:r>
              <w:rPr>
                <w:sz w:val="24"/>
              </w:rPr>
              <w:t>tơ,</w:t>
            </w:r>
            <w:r>
              <w:rPr>
                <w:spacing w:val="-4"/>
                <w:sz w:val="24"/>
              </w:rPr>
              <w:t> </w:t>
            </w:r>
            <w:r>
              <w:rPr>
                <w:sz w:val="24"/>
              </w:rPr>
              <w:t>sâu</w:t>
            </w:r>
            <w:r>
              <w:rPr>
                <w:spacing w:val="-4"/>
                <w:sz w:val="24"/>
              </w:rPr>
              <w:t> </w:t>
            </w:r>
            <w:r>
              <w:rPr>
                <w:sz w:val="24"/>
              </w:rPr>
              <w:t>xanh</w:t>
            </w:r>
            <w:r>
              <w:rPr>
                <w:spacing w:val="-4"/>
                <w:sz w:val="24"/>
              </w:rPr>
              <w:t> </w:t>
            </w:r>
            <w:r>
              <w:rPr>
                <w:sz w:val="24"/>
              </w:rPr>
              <w:t>bướm</w:t>
            </w:r>
            <w:r>
              <w:rPr>
                <w:spacing w:val="-4"/>
                <w:sz w:val="24"/>
              </w:rPr>
              <w:t> </w:t>
            </w:r>
            <w:r>
              <w:rPr>
                <w:sz w:val="24"/>
              </w:rPr>
              <w:t>trắng/</w:t>
            </w:r>
            <w:r>
              <w:rPr>
                <w:spacing w:val="-2"/>
                <w:sz w:val="24"/>
              </w:rPr>
              <w:t> </w:t>
            </w:r>
            <w:r>
              <w:rPr>
                <w:sz w:val="24"/>
              </w:rPr>
              <w:t>bắp</w:t>
            </w:r>
            <w:r>
              <w:rPr>
                <w:spacing w:val="-4"/>
                <w:sz w:val="24"/>
              </w:rPr>
              <w:t> </w:t>
            </w:r>
            <w:r>
              <w:rPr>
                <w:sz w:val="24"/>
              </w:rPr>
              <w:t>cải;</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 sâu khoang/ lạc; sâu đục quả/ đậu tương; bọ trĩ/</w:t>
            </w:r>
          </w:p>
          <w:p>
            <w:pPr>
              <w:pStyle w:val="TableParagraph"/>
              <w:spacing w:line="240" w:lineRule="auto"/>
              <w:ind w:left="107" w:right="234"/>
              <w:rPr>
                <w:sz w:val="24"/>
              </w:rPr>
            </w:pPr>
            <w:r>
              <w:rPr>
                <w:sz w:val="24"/>
              </w:rPr>
              <w:t>dưa</w:t>
            </w:r>
            <w:r>
              <w:rPr>
                <w:spacing w:val="-6"/>
                <w:sz w:val="24"/>
              </w:rPr>
              <w:t> </w:t>
            </w:r>
            <w:r>
              <w:rPr>
                <w:sz w:val="24"/>
              </w:rPr>
              <w:t>hấu;</w:t>
            </w:r>
            <w:r>
              <w:rPr>
                <w:spacing w:val="-4"/>
                <w:sz w:val="24"/>
              </w:rPr>
              <w:t> </w:t>
            </w:r>
            <w:r>
              <w:rPr>
                <w:sz w:val="24"/>
              </w:rPr>
              <w:t>nhện</w:t>
            </w:r>
            <w:r>
              <w:rPr>
                <w:spacing w:val="-4"/>
                <w:sz w:val="24"/>
              </w:rPr>
              <w:t> </w:t>
            </w:r>
            <w:r>
              <w:rPr>
                <w:sz w:val="24"/>
              </w:rPr>
              <w:t>lông</w:t>
            </w:r>
            <w:r>
              <w:rPr>
                <w:spacing w:val="-4"/>
                <w:sz w:val="24"/>
              </w:rPr>
              <w:t> </w:t>
            </w:r>
            <w:r>
              <w:rPr>
                <w:sz w:val="24"/>
              </w:rPr>
              <w:t>nhung/</w:t>
            </w:r>
            <w:r>
              <w:rPr>
                <w:spacing w:val="-4"/>
                <w:sz w:val="24"/>
              </w:rPr>
              <w:t> </w:t>
            </w:r>
            <w:r>
              <w:rPr>
                <w:sz w:val="24"/>
              </w:rPr>
              <w:t>vải;</w:t>
            </w:r>
            <w:r>
              <w:rPr>
                <w:spacing w:val="-4"/>
                <w:sz w:val="24"/>
              </w:rPr>
              <w:t> </w:t>
            </w:r>
            <w:r>
              <w:rPr>
                <w:sz w:val="24"/>
              </w:rPr>
              <w:t>nhện</w:t>
            </w:r>
            <w:r>
              <w:rPr>
                <w:spacing w:val="-4"/>
                <w:sz w:val="24"/>
              </w:rPr>
              <w:t> </w:t>
            </w:r>
            <w:r>
              <w:rPr>
                <w:sz w:val="24"/>
              </w:rPr>
              <w:t>đỏ,</w:t>
            </w:r>
            <w:r>
              <w:rPr>
                <w:spacing w:val="-4"/>
                <w:sz w:val="24"/>
              </w:rPr>
              <w:t> </w:t>
            </w:r>
            <w:r>
              <w:rPr>
                <w:sz w:val="24"/>
              </w:rPr>
              <w:t>sâu</w:t>
            </w:r>
            <w:r>
              <w:rPr>
                <w:spacing w:val="-4"/>
                <w:sz w:val="24"/>
              </w:rPr>
              <w:t> </w:t>
            </w:r>
            <w:r>
              <w:rPr>
                <w:sz w:val="24"/>
              </w:rPr>
              <w:t>vẽ bùa, rầy chổng cánh/ cam; rầy bông/ xoài; rầy</w:t>
            </w:r>
          </w:p>
          <w:p>
            <w:pPr>
              <w:pStyle w:val="TableParagraph"/>
              <w:spacing w:line="270" w:lineRule="atLeast"/>
              <w:ind w:left="107" w:right="234"/>
              <w:rPr>
                <w:sz w:val="24"/>
              </w:rPr>
            </w:pPr>
            <w:r>
              <w:rPr>
                <w:sz w:val="24"/>
              </w:rPr>
              <w:t>xanh,</w:t>
            </w:r>
            <w:r>
              <w:rPr>
                <w:spacing w:val="-4"/>
                <w:sz w:val="24"/>
              </w:rPr>
              <w:t> </w:t>
            </w:r>
            <w:r>
              <w:rPr>
                <w:sz w:val="24"/>
              </w:rPr>
              <w:t>nhện</w:t>
            </w:r>
            <w:r>
              <w:rPr>
                <w:spacing w:val="-4"/>
                <w:sz w:val="24"/>
              </w:rPr>
              <w:t> </w:t>
            </w:r>
            <w:r>
              <w:rPr>
                <w:sz w:val="24"/>
              </w:rPr>
              <w:t>đỏ,</w:t>
            </w:r>
            <w:r>
              <w:rPr>
                <w:spacing w:val="-4"/>
                <w:sz w:val="24"/>
              </w:rPr>
              <w:t> </w:t>
            </w: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chè;</w:t>
            </w:r>
            <w:r>
              <w:rPr>
                <w:spacing w:val="-4"/>
                <w:sz w:val="24"/>
              </w:rPr>
              <w:t> </w:t>
            </w:r>
            <w:r>
              <w:rPr>
                <w:sz w:val="24"/>
              </w:rPr>
              <w:t>rệp</w:t>
            </w:r>
            <w:r>
              <w:rPr>
                <w:spacing w:val="-4"/>
                <w:sz w:val="24"/>
              </w:rPr>
              <w:t> </w:t>
            </w:r>
            <w:r>
              <w:rPr>
                <w:sz w:val="24"/>
              </w:rPr>
              <w:t>sáp/</w:t>
            </w:r>
            <w:r>
              <w:rPr>
                <w:spacing w:val="-4"/>
                <w:sz w:val="24"/>
              </w:rPr>
              <w:t> </w:t>
            </w:r>
            <w:r>
              <w:rPr>
                <w:sz w:val="24"/>
              </w:rPr>
              <w:t>hồ</w:t>
            </w:r>
            <w:r>
              <w:rPr>
                <w:spacing w:val="-4"/>
                <w:sz w:val="24"/>
              </w:rPr>
              <w:t> </w:t>
            </w:r>
            <w:r>
              <w:rPr>
                <w:sz w:val="24"/>
              </w:rPr>
              <w:t>tiêu; sâu đục nụ, bọ trĩ/ hoa hồng</w:t>
            </w:r>
          </w:p>
        </w:tc>
        <w:tc>
          <w:tcPr>
            <w:tcW w:w="3353" w:type="dxa"/>
          </w:tcPr>
          <w:p>
            <w:pPr>
              <w:pStyle w:val="TableParagraph"/>
              <w:spacing w:line="240" w:lineRule="auto"/>
              <w:ind w:left="955"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2695" w:type="dxa"/>
          </w:tcPr>
          <w:p>
            <w:pPr>
              <w:pStyle w:val="TableParagraph"/>
              <w:spacing w:line="276" w:lineRule="exact"/>
              <w:ind w:left="890" w:right="873"/>
              <w:jc w:val="center"/>
              <w:rPr>
                <w:sz w:val="24"/>
              </w:rPr>
            </w:pPr>
            <w:r>
              <w:rPr>
                <w:spacing w:val="-2"/>
                <w:sz w:val="24"/>
              </w:rPr>
              <w:t>Tamala 1.9EC</w:t>
            </w:r>
          </w:p>
        </w:tc>
        <w:tc>
          <w:tcPr>
            <w:tcW w:w="5175" w:type="dxa"/>
          </w:tcPr>
          <w:p>
            <w:pPr>
              <w:pStyle w:val="TableParagraph"/>
              <w:spacing w:line="276" w:lineRule="exact"/>
              <w:ind w:left="107" w:right="153"/>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nhện</w:t>
            </w:r>
            <w:r>
              <w:rPr>
                <w:spacing w:val="-5"/>
                <w:sz w:val="24"/>
              </w:rPr>
              <w:t> </w:t>
            </w:r>
            <w:r>
              <w:rPr>
                <w:sz w:val="24"/>
              </w:rPr>
              <w:t>gié,</w:t>
            </w:r>
            <w:r>
              <w:rPr>
                <w:spacing w:val="-4"/>
                <w:sz w:val="24"/>
              </w:rPr>
              <w:t> </w:t>
            </w:r>
            <w:r>
              <w:rPr>
                <w:sz w:val="24"/>
              </w:rPr>
              <w:t>rầy</w:t>
            </w:r>
            <w:r>
              <w:rPr>
                <w:spacing w:val="-3"/>
                <w:sz w:val="24"/>
              </w:rPr>
              <w:t> </w:t>
            </w:r>
            <w:r>
              <w:rPr>
                <w:sz w:val="24"/>
              </w:rPr>
              <w:t>nâu/</w:t>
            </w:r>
            <w:r>
              <w:rPr>
                <w:spacing w:val="-5"/>
                <w:sz w:val="24"/>
              </w:rPr>
              <w:t> </w:t>
            </w:r>
            <w:r>
              <w:rPr>
                <w:sz w:val="24"/>
              </w:rPr>
              <w:t>lúa;</w:t>
            </w:r>
            <w:r>
              <w:rPr>
                <w:spacing w:val="-5"/>
                <w:sz w:val="24"/>
              </w:rPr>
              <w:t> </w:t>
            </w:r>
            <w:r>
              <w:rPr>
                <w:sz w:val="24"/>
              </w:rPr>
              <w:t>rầy</w:t>
            </w:r>
            <w:r>
              <w:rPr>
                <w:spacing w:val="-5"/>
                <w:sz w:val="24"/>
              </w:rPr>
              <w:t> </w:t>
            </w:r>
            <w:r>
              <w:rPr>
                <w:sz w:val="24"/>
              </w:rPr>
              <w:t>bông,</w:t>
            </w:r>
            <w:r>
              <w:rPr>
                <w:spacing w:val="-5"/>
                <w:sz w:val="24"/>
              </w:rPr>
              <w:t> </w:t>
            </w:r>
            <w:r>
              <w:rPr>
                <w:sz w:val="24"/>
              </w:rPr>
              <w:t>rệp sáp/ xoài; sâu tơ/ bắp cải</w:t>
            </w:r>
          </w:p>
        </w:tc>
        <w:tc>
          <w:tcPr>
            <w:tcW w:w="3353" w:type="dxa"/>
          </w:tcPr>
          <w:p>
            <w:pPr>
              <w:pStyle w:val="TableParagraph"/>
              <w:spacing w:line="276" w:lineRule="exact"/>
              <w:ind w:left="1380" w:right="345"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1380" w:hRule="atLeast"/>
        </w:trPr>
        <w:tc>
          <w:tcPr>
            <w:tcW w:w="2695" w:type="dxa"/>
          </w:tcPr>
          <w:p>
            <w:pPr>
              <w:pStyle w:val="TableParagraph"/>
              <w:spacing w:line="240" w:lineRule="auto"/>
              <w:ind w:left="635" w:right="613" w:firstLine="345"/>
              <w:rPr>
                <w:sz w:val="24"/>
              </w:rPr>
            </w:pPr>
            <w:r>
              <w:rPr>
                <w:spacing w:val="-2"/>
                <w:sz w:val="24"/>
              </w:rPr>
              <w:t>Tanwin </w:t>
            </w:r>
            <w:r>
              <w:rPr>
                <w:sz w:val="24"/>
              </w:rPr>
              <w:t>2.0EC,</w:t>
            </w:r>
            <w:r>
              <w:rPr>
                <w:spacing w:val="-15"/>
                <w:sz w:val="24"/>
              </w:rPr>
              <w:t> </w:t>
            </w:r>
            <w:r>
              <w:rPr>
                <w:sz w:val="24"/>
              </w:rPr>
              <w:t>5.5WG</w:t>
            </w:r>
          </w:p>
        </w:tc>
        <w:tc>
          <w:tcPr>
            <w:tcW w:w="5175" w:type="dxa"/>
          </w:tcPr>
          <w:p>
            <w:pPr>
              <w:pStyle w:val="TableParagraph"/>
              <w:spacing w:line="240" w:lineRule="auto"/>
              <w:ind w:left="107" w:right="91"/>
              <w:jc w:val="both"/>
              <w:rPr>
                <w:sz w:val="24"/>
              </w:rPr>
            </w:pPr>
            <w:r>
              <w:rPr>
                <w:b/>
                <w:sz w:val="24"/>
              </w:rPr>
              <w:t>2.0EC:</w:t>
            </w:r>
            <w:r>
              <w:rPr>
                <w:b/>
                <w:spacing w:val="-6"/>
                <w:sz w:val="24"/>
              </w:rPr>
              <w:t> </w:t>
            </w:r>
            <w:r>
              <w:rPr>
                <w:sz w:val="24"/>
              </w:rPr>
              <w:t>sâu</w:t>
            </w:r>
            <w:r>
              <w:rPr>
                <w:spacing w:val="-6"/>
                <w:sz w:val="24"/>
              </w:rPr>
              <w:t> </w:t>
            </w:r>
            <w:r>
              <w:rPr>
                <w:sz w:val="24"/>
              </w:rPr>
              <w:t>cuốn</w:t>
            </w:r>
            <w:r>
              <w:rPr>
                <w:spacing w:val="-6"/>
                <w:sz w:val="24"/>
              </w:rPr>
              <w:t> </w:t>
            </w:r>
            <w:r>
              <w:rPr>
                <w:sz w:val="24"/>
              </w:rPr>
              <w:t>lá,</w:t>
            </w:r>
            <w:r>
              <w:rPr>
                <w:spacing w:val="-6"/>
                <w:sz w:val="24"/>
              </w:rPr>
              <w:t> </w:t>
            </w:r>
            <w:r>
              <w:rPr>
                <w:sz w:val="24"/>
              </w:rPr>
              <w:t>nhện</w:t>
            </w:r>
            <w:r>
              <w:rPr>
                <w:spacing w:val="-4"/>
                <w:sz w:val="24"/>
              </w:rPr>
              <w:t> </w:t>
            </w:r>
            <w:r>
              <w:rPr>
                <w:sz w:val="24"/>
              </w:rPr>
              <w:t>gié,</w:t>
            </w:r>
            <w:r>
              <w:rPr>
                <w:spacing w:val="-6"/>
                <w:sz w:val="24"/>
              </w:rPr>
              <w:t> </w:t>
            </w:r>
            <w:r>
              <w:rPr>
                <w:sz w:val="24"/>
              </w:rPr>
              <w:t>bọ</w:t>
            </w:r>
            <w:r>
              <w:rPr>
                <w:spacing w:val="-6"/>
                <w:sz w:val="24"/>
              </w:rPr>
              <w:t> </w:t>
            </w:r>
            <w:r>
              <w:rPr>
                <w:sz w:val="24"/>
              </w:rPr>
              <w:t>trĩ,</w:t>
            </w:r>
            <w:r>
              <w:rPr>
                <w:spacing w:val="-6"/>
                <w:sz w:val="24"/>
              </w:rPr>
              <w:t> </w:t>
            </w:r>
            <w:r>
              <w:rPr>
                <w:sz w:val="24"/>
              </w:rPr>
              <w:t>sâu</w:t>
            </w:r>
            <w:r>
              <w:rPr>
                <w:spacing w:val="-6"/>
                <w:sz w:val="24"/>
              </w:rPr>
              <w:t> </w:t>
            </w:r>
            <w:r>
              <w:rPr>
                <w:sz w:val="24"/>
              </w:rPr>
              <w:t>đục</w:t>
            </w:r>
            <w:r>
              <w:rPr>
                <w:spacing w:val="-7"/>
                <w:sz w:val="24"/>
              </w:rPr>
              <w:t> </w:t>
            </w:r>
            <w:r>
              <w:rPr>
                <w:sz w:val="24"/>
              </w:rPr>
              <w:t>bẹ,</w:t>
            </w:r>
            <w:r>
              <w:rPr>
                <w:spacing w:val="-6"/>
                <w:sz w:val="24"/>
              </w:rPr>
              <w:t> </w:t>
            </w:r>
            <w:r>
              <w:rPr>
                <w:sz w:val="24"/>
              </w:rPr>
              <w:t>rầy nâu/ lúa; sâu tơ/ bắp cải; sâu đục quả/ đậu xanh; bọ trĩ, nhện đỏ/ dưa hấu; nhện đỏ/ cam</w:t>
            </w:r>
          </w:p>
          <w:p>
            <w:pPr>
              <w:pStyle w:val="TableParagraph"/>
              <w:spacing w:line="270" w:lineRule="atLeast"/>
              <w:ind w:left="107" w:right="94"/>
              <w:jc w:val="both"/>
              <w:rPr>
                <w:sz w:val="24"/>
              </w:rPr>
            </w:pPr>
            <w:r>
              <w:rPr>
                <w:b/>
                <w:sz w:val="24"/>
              </w:rPr>
              <w:t>5.5WG: </w:t>
            </w:r>
            <w:r>
              <w:rPr>
                <w:sz w:val="24"/>
              </w:rPr>
              <w:t>rầy nâu, sâu cuốn lá, nhện gié, bọ trĩ/lúa; sâu tơ/bắp cải; bọ trĩ/dưa hấu</w:t>
            </w:r>
          </w:p>
        </w:tc>
        <w:tc>
          <w:tcPr>
            <w:tcW w:w="3353" w:type="dxa"/>
          </w:tcPr>
          <w:p>
            <w:pPr>
              <w:pStyle w:val="TableParagraph"/>
              <w:spacing w:line="240" w:lineRule="auto"/>
              <w:ind w:left="1188"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bl>
    <w:p>
      <w:pPr>
        <w:rPr>
          <w:sz w:val="2"/>
          <w:szCs w:val="2"/>
        </w:rPr>
      </w:pPr>
      <w:r>
        <w:rPr/>
        <mc:AlternateContent>
          <mc:Choice Requires="wps">
            <w:drawing>
              <wp:anchor distT="0" distB="0" distL="0" distR="0" allowOverlap="1" layoutInCell="1" locked="0" behindDoc="0" simplePos="0" relativeHeight="15748096">
                <wp:simplePos x="0" y="0"/>
                <wp:positionH relativeFrom="page">
                  <wp:posOffset>1307846</wp:posOffset>
                </wp:positionH>
                <wp:positionV relativeFrom="page">
                  <wp:posOffset>359663</wp:posOffset>
                </wp:positionV>
                <wp:extent cx="9525" cy="67576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9525" cy="6757670"/>
                        </a:xfrm>
                        <a:custGeom>
                          <a:avLst/>
                          <a:gdLst/>
                          <a:ahLst/>
                          <a:cxnLst/>
                          <a:rect l="l" t="t" r="r" b="b"/>
                          <a:pathLst>
                            <a:path w="9525" h="6757670">
                              <a:moveTo>
                                <a:pt x="9144" y="4283405"/>
                              </a:moveTo>
                              <a:lnTo>
                                <a:pt x="0" y="4283405"/>
                              </a:lnTo>
                              <a:lnTo>
                                <a:pt x="0" y="5510530"/>
                              </a:lnTo>
                              <a:lnTo>
                                <a:pt x="0" y="5519674"/>
                              </a:lnTo>
                              <a:lnTo>
                                <a:pt x="0" y="5870194"/>
                              </a:lnTo>
                              <a:lnTo>
                                <a:pt x="0" y="5879287"/>
                              </a:lnTo>
                              <a:lnTo>
                                <a:pt x="0" y="6757111"/>
                              </a:lnTo>
                              <a:lnTo>
                                <a:pt x="9144" y="6757111"/>
                              </a:lnTo>
                              <a:lnTo>
                                <a:pt x="9144" y="5510530"/>
                              </a:lnTo>
                              <a:lnTo>
                                <a:pt x="9144" y="4283405"/>
                              </a:lnTo>
                              <a:close/>
                            </a:path>
                            <a:path w="9525" h="6757670">
                              <a:moveTo>
                                <a:pt x="9144" y="1624914"/>
                              </a:moveTo>
                              <a:lnTo>
                                <a:pt x="0" y="1624914"/>
                              </a:lnTo>
                              <a:lnTo>
                                <a:pt x="0" y="2326259"/>
                              </a:lnTo>
                              <a:lnTo>
                                <a:pt x="0" y="2335403"/>
                              </a:lnTo>
                              <a:lnTo>
                                <a:pt x="0" y="4283329"/>
                              </a:lnTo>
                              <a:lnTo>
                                <a:pt x="9144" y="4283329"/>
                              </a:lnTo>
                              <a:lnTo>
                                <a:pt x="9144" y="2326259"/>
                              </a:lnTo>
                              <a:lnTo>
                                <a:pt x="9144" y="1624914"/>
                              </a:lnTo>
                              <a:close/>
                            </a:path>
                            <a:path w="9525" h="6757670">
                              <a:moveTo>
                                <a:pt x="9144" y="0"/>
                              </a:moveTo>
                              <a:lnTo>
                                <a:pt x="0" y="0"/>
                              </a:lnTo>
                              <a:lnTo>
                                <a:pt x="0" y="9144"/>
                              </a:lnTo>
                              <a:lnTo>
                                <a:pt x="0" y="359664"/>
                              </a:lnTo>
                              <a:lnTo>
                                <a:pt x="0" y="1624838"/>
                              </a:lnTo>
                              <a:lnTo>
                                <a:pt x="9144" y="162483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32.1pt;mso-position-horizontal-relative:page;mso-position-vertical-relative:page;z-index:15748096" id="docshape44" coordorigin="2060,566" coordsize="15,10642" path="m2074,7312l2060,7312,2060,9244,2060,9259,2060,9811,2060,9825,2060,9825,2060,11208,2074,11208,2074,9825,2074,9825,2074,9811,2074,9259,2074,9244,2074,7312xm2074,3125l2060,3125,2060,4230,2060,4244,2060,5627,2060,5641,2060,5641,2060,7297,2060,7312,2074,7312,2074,7297,2074,5641,2074,5641,2074,5627,2074,4244,2074,4230,2074,3125xm2074,566l2060,566,2060,581,2060,1133,2060,1147,2060,1147,2060,1426,2060,1440,2060,1440,2060,2544,2060,2559,2060,3111,2060,3125,2074,3125,2074,3111,2074,2559,2074,2544,2074,1440,2074,1440,2074,1426,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858012</wp:posOffset>
                </wp:positionH>
                <wp:positionV relativeFrom="page">
                  <wp:posOffset>368807</wp:posOffset>
                </wp:positionV>
                <wp:extent cx="9525" cy="674814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9525" cy="6748145"/>
                        </a:xfrm>
                        <a:custGeom>
                          <a:avLst/>
                          <a:gdLst/>
                          <a:ahLst/>
                          <a:cxnLst/>
                          <a:rect l="l" t="t" r="r" b="b"/>
                          <a:pathLst>
                            <a:path w="9525" h="6748145">
                              <a:moveTo>
                                <a:pt x="9144" y="4274261"/>
                              </a:moveTo>
                              <a:lnTo>
                                <a:pt x="0" y="4274261"/>
                              </a:lnTo>
                              <a:lnTo>
                                <a:pt x="0" y="5501386"/>
                              </a:lnTo>
                              <a:lnTo>
                                <a:pt x="0" y="5510530"/>
                              </a:lnTo>
                              <a:lnTo>
                                <a:pt x="0" y="5861050"/>
                              </a:lnTo>
                              <a:lnTo>
                                <a:pt x="0" y="5870143"/>
                              </a:lnTo>
                              <a:lnTo>
                                <a:pt x="0" y="6747967"/>
                              </a:lnTo>
                              <a:lnTo>
                                <a:pt x="9144" y="6747967"/>
                              </a:lnTo>
                              <a:lnTo>
                                <a:pt x="9144" y="5501386"/>
                              </a:lnTo>
                              <a:lnTo>
                                <a:pt x="9144" y="4274261"/>
                              </a:lnTo>
                              <a:close/>
                            </a:path>
                            <a:path w="9525" h="6748145">
                              <a:moveTo>
                                <a:pt x="9144" y="1615770"/>
                              </a:moveTo>
                              <a:lnTo>
                                <a:pt x="0" y="1615770"/>
                              </a:lnTo>
                              <a:lnTo>
                                <a:pt x="0" y="2317115"/>
                              </a:lnTo>
                              <a:lnTo>
                                <a:pt x="0" y="2326259"/>
                              </a:lnTo>
                              <a:lnTo>
                                <a:pt x="0" y="4274185"/>
                              </a:lnTo>
                              <a:lnTo>
                                <a:pt x="9144" y="4274185"/>
                              </a:lnTo>
                              <a:lnTo>
                                <a:pt x="9144" y="2317115"/>
                              </a:lnTo>
                              <a:lnTo>
                                <a:pt x="9144" y="1615770"/>
                              </a:lnTo>
                              <a:close/>
                            </a:path>
                            <a:path w="9525" h="6748145">
                              <a:moveTo>
                                <a:pt x="9144" y="0"/>
                              </a:moveTo>
                              <a:lnTo>
                                <a:pt x="0" y="0"/>
                              </a:lnTo>
                              <a:lnTo>
                                <a:pt x="0" y="350520"/>
                              </a:lnTo>
                              <a:lnTo>
                                <a:pt x="0" y="359613"/>
                              </a:lnTo>
                              <a:lnTo>
                                <a:pt x="0" y="1615694"/>
                              </a:lnTo>
                              <a:lnTo>
                                <a:pt x="9144" y="161569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31.35pt;mso-position-horizontal-relative:page;mso-position-vertical-relative:page;z-index:15748608" id="docshape45" coordorigin="1351,581" coordsize="15,10627" path="m1366,7312l1351,7312,1351,9244,1351,9259,1351,9811,1351,9825,1351,9825,1351,11208,1366,11208,1366,9825,1366,9825,1366,9811,1366,9259,1366,9244,1366,7312xm1366,3125l1351,3125,1351,4230,1351,4244,1351,5627,1351,5641,1351,5641,1351,7297,1351,7312,1366,7312,1366,7297,1366,5641,1366,5641,1366,5627,1366,4244,1366,4230,1366,3125xm1366,581l1351,581,1351,1133,1351,1147,1351,1147,1351,1426,1351,1440,1351,1440,1351,2544,1351,2559,1351,3111,1351,3125,1366,3125,1366,3111,1366,2559,1366,2544,1366,1440,1366,1440,1366,1426,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0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6072" w:hRule="atLeast"/>
        </w:trPr>
        <w:tc>
          <w:tcPr>
            <w:tcW w:w="2695" w:type="dxa"/>
          </w:tcPr>
          <w:p>
            <w:pPr>
              <w:pStyle w:val="TableParagraph"/>
              <w:spacing w:line="240" w:lineRule="auto"/>
              <w:ind w:left="724" w:right="704" w:firstLine="304"/>
              <w:rPr>
                <w:sz w:val="24"/>
              </w:rPr>
            </w:pPr>
            <w:r>
              <w:rPr>
                <w:spacing w:val="-2"/>
                <w:sz w:val="24"/>
              </w:rPr>
              <w:t>Tasieu </w:t>
            </w:r>
            <w:r>
              <w:rPr>
                <w:sz w:val="24"/>
              </w:rPr>
              <w:t>1.9EC,</w:t>
            </w:r>
            <w:r>
              <w:rPr>
                <w:spacing w:val="-15"/>
                <w:sz w:val="24"/>
              </w:rPr>
              <w:t> </w:t>
            </w:r>
            <w:r>
              <w:rPr>
                <w:sz w:val="24"/>
              </w:rPr>
              <w:t>5WG</w:t>
            </w:r>
          </w:p>
        </w:tc>
        <w:tc>
          <w:tcPr>
            <w:tcW w:w="5175" w:type="dxa"/>
          </w:tcPr>
          <w:p>
            <w:pPr>
              <w:pStyle w:val="TableParagraph"/>
              <w:ind w:left="107"/>
              <w:jc w:val="both"/>
              <w:rPr>
                <w:sz w:val="24"/>
              </w:rPr>
            </w:pPr>
            <w:r>
              <w:rPr>
                <w:b/>
                <w:sz w:val="24"/>
              </w:rPr>
              <w:t>1.9EC:</w:t>
            </w:r>
            <w:r>
              <w:rPr>
                <w:b/>
                <w:spacing w:val="-2"/>
                <w:sz w:val="24"/>
              </w:rPr>
              <w:t> </w:t>
            </w:r>
            <w:r>
              <w:rPr>
                <w:sz w:val="24"/>
              </w:rPr>
              <w:t>sâu ăn</w:t>
            </w:r>
            <w:r>
              <w:rPr>
                <w:spacing w:val="-1"/>
                <w:sz w:val="24"/>
              </w:rPr>
              <w:t> </w:t>
            </w:r>
            <w:r>
              <w:rPr>
                <w:sz w:val="24"/>
              </w:rPr>
              <w:t>lá/ hành;</w:t>
            </w:r>
            <w:r>
              <w:rPr>
                <w:spacing w:val="-1"/>
                <w:sz w:val="24"/>
              </w:rPr>
              <w:t> </w:t>
            </w:r>
            <w:r>
              <w:rPr>
                <w:sz w:val="24"/>
              </w:rPr>
              <w:t>sâu tơ,</w:t>
            </w:r>
            <w:r>
              <w:rPr>
                <w:spacing w:val="-1"/>
                <w:sz w:val="24"/>
              </w:rPr>
              <w:t> </w:t>
            </w:r>
            <w:r>
              <w:rPr>
                <w:sz w:val="24"/>
              </w:rPr>
              <w:t>sâu xanh, </w:t>
            </w:r>
            <w:r>
              <w:rPr>
                <w:spacing w:val="-5"/>
                <w:sz w:val="24"/>
              </w:rPr>
              <w:t>sâu</w:t>
            </w:r>
          </w:p>
          <w:p>
            <w:pPr>
              <w:pStyle w:val="TableParagraph"/>
              <w:spacing w:line="240" w:lineRule="auto"/>
              <w:ind w:left="107" w:right="367"/>
              <w:jc w:val="both"/>
              <w:rPr>
                <w:sz w:val="24"/>
              </w:rPr>
            </w:pPr>
            <w:r>
              <w:rPr>
                <w:sz w:val="24"/>
              </w:rPr>
              <w:t>khoang, rệp muội/ bắp cải; bọ cánh tơ, rầy xanh, nhện đỏ/ chè; sâu khoang, sâu xanh da</w:t>
            </w:r>
            <w:r>
              <w:rPr>
                <w:spacing w:val="-1"/>
                <w:sz w:val="24"/>
              </w:rPr>
              <w:t> </w:t>
            </w:r>
            <w:r>
              <w:rPr>
                <w:sz w:val="24"/>
              </w:rPr>
              <w:t>láng/ lạc; sâu</w:t>
            </w:r>
            <w:r>
              <w:rPr>
                <w:spacing w:val="-1"/>
                <w:sz w:val="24"/>
              </w:rPr>
              <w:t> </w:t>
            </w:r>
            <w:r>
              <w:rPr>
                <w:sz w:val="24"/>
              </w:rPr>
              <w:t>xanh, sâu đo, nhện đỏ/</w:t>
            </w:r>
            <w:r>
              <w:rPr>
                <w:spacing w:val="-1"/>
                <w:sz w:val="24"/>
              </w:rPr>
              <w:t> </w:t>
            </w:r>
            <w:r>
              <w:rPr>
                <w:sz w:val="24"/>
              </w:rPr>
              <w:t>hoa hồng; sâu vẽ</w:t>
            </w:r>
            <w:r>
              <w:rPr>
                <w:spacing w:val="-2"/>
                <w:sz w:val="24"/>
              </w:rPr>
              <w:t> </w:t>
            </w:r>
            <w:r>
              <w:rPr>
                <w:spacing w:val="-4"/>
                <w:sz w:val="24"/>
              </w:rPr>
              <w:t>bùa,</w:t>
            </w:r>
          </w:p>
          <w:p>
            <w:pPr>
              <w:pStyle w:val="TableParagraph"/>
              <w:spacing w:line="240" w:lineRule="auto"/>
              <w:ind w:left="107"/>
              <w:rPr>
                <w:sz w:val="24"/>
              </w:rPr>
            </w:pPr>
            <w:r>
              <w:rPr>
                <w:sz w:val="24"/>
              </w:rPr>
              <w:t>nhện</w:t>
            </w:r>
            <w:r>
              <w:rPr>
                <w:spacing w:val="-4"/>
                <w:sz w:val="24"/>
              </w:rPr>
              <w:t> </w:t>
            </w:r>
            <w:r>
              <w:rPr>
                <w:sz w:val="24"/>
              </w:rPr>
              <w:t>đỏ/</w:t>
            </w:r>
            <w:r>
              <w:rPr>
                <w:spacing w:val="-4"/>
                <w:sz w:val="24"/>
              </w:rPr>
              <w:t> </w:t>
            </w:r>
            <w:r>
              <w:rPr>
                <w:sz w:val="24"/>
              </w:rPr>
              <w:t>cam;</w:t>
            </w:r>
            <w:r>
              <w:rPr>
                <w:spacing w:val="-4"/>
                <w:sz w:val="24"/>
              </w:rPr>
              <w:t> </w:t>
            </w:r>
            <w:r>
              <w:rPr>
                <w:sz w:val="24"/>
              </w:rPr>
              <w:t>bọ</w:t>
            </w:r>
            <w:r>
              <w:rPr>
                <w:spacing w:val="-4"/>
                <w:sz w:val="24"/>
              </w:rPr>
              <w:t> </w:t>
            </w:r>
            <w:r>
              <w:rPr>
                <w:sz w:val="24"/>
              </w:rPr>
              <w:t>trĩ/</w:t>
            </w:r>
            <w:r>
              <w:rPr>
                <w:spacing w:val="-4"/>
                <w:sz w:val="24"/>
              </w:rPr>
              <w:t> </w:t>
            </w:r>
            <w:r>
              <w:rPr>
                <w:sz w:val="24"/>
              </w:rPr>
              <w:t>dưa</w:t>
            </w:r>
            <w:r>
              <w:rPr>
                <w:spacing w:val="-3"/>
                <w:sz w:val="24"/>
              </w:rPr>
              <w:t> </w:t>
            </w:r>
            <w:r>
              <w:rPr>
                <w:sz w:val="24"/>
              </w:rPr>
              <w:t>hấu,</w:t>
            </w:r>
            <w:r>
              <w:rPr>
                <w:spacing w:val="-4"/>
                <w:sz w:val="24"/>
              </w:rPr>
              <w:t> </w:t>
            </w:r>
            <w:r>
              <w:rPr>
                <w:sz w:val="24"/>
              </w:rPr>
              <w:t>dưa</w:t>
            </w:r>
            <w:r>
              <w:rPr>
                <w:spacing w:val="-6"/>
                <w:sz w:val="24"/>
              </w:rPr>
              <w:t> </w:t>
            </w:r>
            <w:r>
              <w:rPr>
                <w:sz w:val="24"/>
              </w:rPr>
              <w:t>chuột,</w:t>
            </w:r>
            <w:r>
              <w:rPr>
                <w:spacing w:val="-4"/>
                <w:sz w:val="24"/>
              </w:rPr>
              <w:t> </w:t>
            </w:r>
            <w:r>
              <w:rPr>
                <w:sz w:val="24"/>
              </w:rPr>
              <w:t>nho;</w:t>
            </w:r>
            <w:r>
              <w:rPr>
                <w:spacing w:val="-4"/>
                <w:sz w:val="24"/>
              </w:rPr>
              <w:t> </w:t>
            </w:r>
            <w:r>
              <w:rPr>
                <w:sz w:val="24"/>
              </w:rPr>
              <w:t>rệp muội/ thuốc lào, thuốc lá, na; nhện đỏ, rệp muội/ nhãn;</w:t>
            </w:r>
            <w:r>
              <w:rPr>
                <w:spacing w:val="-4"/>
                <w:sz w:val="24"/>
              </w:rPr>
              <w:t> </w:t>
            </w:r>
            <w:r>
              <w:rPr>
                <w:sz w:val="24"/>
              </w:rPr>
              <w:t>sâu</w:t>
            </w:r>
            <w:r>
              <w:rPr>
                <w:spacing w:val="-4"/>
                <w:sz w:val="24"/>
              </w:rPr>
              <w:t> </w:t>
            </w:r>
            <w:r>
              <w:rPr>
                <w:sz w:val="24"/>
              </w:rPr>
              <w:t>xanh/</w:t>
            </w:r>
            <w:r>
              <w:rPr>
                <w:spacing w:val="-4"/>
                <w:sz w:val="24"/>
              </w:rPr>
              <w:t> </w:t>
            </w:r>
            <w:r>
              <w:rPr>
                <w:sz w:val="24"/>
              </w:rPr>
              <w:t>cà</w:t>
            </w:r>
            <w:r>
              <w:rPr>
                <w:spacing w:val="-4"/>
                <w:sz w:val="24"/>
              </w:rPr>
              <w:t> </w:t>
            </w:r>
            <w:r>
              <w:rPr>
                <w:sz w:val="24"/>
              </w:rPr>
              <w:t>chua;</w:t>
            </w:r>
            <w:r>
              <w:rPr>
                <w:spacing w:val="-2"/>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bọ</w:t>
            </w:r>
          </w:p>
          <w:p>
            <w:pPr>
              <w:pStyle w:val="TableParagraph"/>
              <w:spacing w:line="240" w:lineRule="auto"/>
              <w:ind w:left="107"/>
              <w:rPr>
                <w:sz w:val="24"/>
              </w:rPr>
            </w:pPr>
            <w:r>
              <w:rPr>
                <w:sz w:val="24"/>
              </w:rPr>
              <w:t>trĩ,</w:t>
            </w:r>
            <w:r>
              <w:rPr>
                <w:spacing w:val="-4"/>
                <w:sz w:val="24"/>
              </w:rPr>
              <w:t> </w:t>
            </w:r>
            <w:r>
              <w:rPr>
                <w:sz w:val="24"/>
              </w:rPr>
              <w:t>sâu</w:t>
            </w:r>
            <w:r>
              <w:rPr>
                <w:spacing w:val="-4"/>
                <w:sz w:val="24"/>
              </w:rPr>
              <w:t> </w:t>
            </w:r>
            <w:r>
              <w:rPr>
                <w:sz w:val="24"/>
              </w:rPr>
              <w:t>đục</w:t>
            </w:r>
            <w:r>
              <w:rPr>
                <w:spacing w:val="-6"/>
                <w:sz w:val="24"/>
              </w:rPr>
              <w:t> </w:t>
            </w:r>
            <w:r>
              <w:rPr>
                <w:sz w:val="24"/>
              </w:rPr>
              <w:t>thân,</w:t>
            </w:r>
            <w:r>
              <w:rPr>
                <w:spacing w:val="-4"/>
                <w:sz w:val="24"/>
              </w:rPr>
              <w:t> </w:t>
            </w:r>
            <w:r>
              <w:rPr>
                <w:sz w:val="24"/>
              </w:rPr>
              <w:t>sâu</w:t>
            </w:r>
            <w:r>
              <w:rPr>
                <w:spacing w:val="-4"/>
                <w:sz w:val="24"/>
              </w:rPr>
              <w:t> </w:t>
            </w:r>
            <w:r>
              <w:rPr>
                <w:sz w:val="24"/>
              </w:rPr>
              <w:t>đục</w:t>
            </w:r>
            <w:r>
              <w:rPr>
                <w:spacing w:val="-3"/>
                <w:sz w:val="24"/>
              </w:rPr>
              <w:t> </w:t>
            </w:r>
            <w:r>
              <w:rPr>
                <w:sz w:val="24"/>
              </w:rPr>
              <w:t>bẹ/</w:t>
            </w:r>
            <w:r>
              <w:rPr>
                <w:spacing w:val="-4"/>
                <w:sz w:val="24"/>
              </w:rPr>
              <w:t> </w:t>
            </w:r>
            <w:r>
              <w:rPr>
                <w:sz w:val="24"/>
              </w:rPr>
              <w:t>lúa;</w:t>
            </w:r>
            <w:r>
              <w:rPr>
                <w:spacing w:val="-4"/>
                <w:sz w:val="24"/>
              </w:rPr>
              <w:t> </w:t>
            </w:r>
            <w:r>
              <w:rPr>
                <w:sz w:val="24"/>
              </w:rPr>
              <w:t>sâu</w:t>
            </w:r>
            <w:r>
              <w:rPr>
                <w:spacing w:val="-4"/>
                <w:sz w:val="24"/>
              </w:rPr>
              <w:t> </w:t>
            </w:r>
            <w:r>
              <w:rPr>
                <w:sz w:val="24"/>
              </w:rPr>
              <w:t>đục</w:t>
            </w:r>
            <w:r>
              <w:rPr>
                <w:spacing w:val="-6"/>
                <w:sz w:val="24"/>
              </w:rPr>
              <w:t> </w:t>
            </w:r>
            <w:r>
              <w:rPr>
                <w:sz w:val="24"/>
              </w:rPr>
              <w:t>quả,</w:t>
            </w:r>
            <w:r>
              <w:rPr>
                <w:spacing w:val="-4"/>
                <w:sz w:val="24"/>
              </w:rPr>
              <w:t> </w:t>
            </w:r>
            <w:r>
              <w:rPr>
                <w:sz w:val="24"/>
              </w:rPr>
              <w:t>nhện đỏ, bọ xít/ vải; sâu róm/ thông; rầy, sâu xanh/ hồ</w:t>
            </w:r>
          </w:p>
          <w:p>
            <w:pPr>
              <w:pStyle w:val="TableParagraph"/>
              <w:spacing w:line="240" w:lineRule="auto"/>
              <w:ind w:left="107" w:right="153"/>
              <w:rPr>
                <w:sz w:val="24"/>
              </w:rPr>
            </w:pPr>
            <w:r>
              <w:rPr>
                <w:sz w:val="24"/>
              </w:rPr>
              <w:t>tiêu;</w:t>
            </w:r>
            <w:r>
              <w:rPr>
                <w:spacing w:val="-4"/>
                <w:sz w:val="24"/>
              </w:rPr>
              <w:t> </w:t>
            </w:r>
            <w:r>
              <w:rPr>
                <w:sz w:val="24"/>
              </w:rPr>
              <w:t>sâu</w:t>
            </w:r>
            <w:r>
              <w:rPr>
                <w:spacing w:val="-4"/>
                <w:sz w:val="24"/>
              </w:rPr>
              <w:t> </w:t>
            </w:r>
            <w:r>
              <w:rPr>
                <w:sz w:val="24"/>
              </w:rPr>
              <w:t>ăn</w:t>
            </w:r>
            <w:r>
              <w:rPr>
                <w:spacing w:val="-4"/>
                <w:sz w:val="24"/>
              </w:rPr>
              <w:t> </w:t>
            </w:r>
            <w:r>
              <w:rPr>
                <w:sz w:val="24"/>
              </w:rPr>
              <w:t>lá,</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điều;</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 rầy/ xoài</w:t>
            </w:r>
          </w:p>
          <w:p>
            <w:pPr>
              <w:pStyle w:val="TableParagraph"/>
              <w:spacing w:line="240" w:lineRule="auto" w:before="1"/>
              <w:ind w:left="107"/>
              <w:rPr>
                <w:sz w:val="24"/>
              </w:rPr>
            </w:pPr>
            <w:r>
              <w:rPr>
                <w:b/>
                <w:sz w:val="24"/>
              </w:rPr>
              <w:t>5WG:</w:t>
            </w:r>
            <w:r>
              <w:rPr>
                <w:b/>
                <w:spacing w:val="-3"/>
                <w:sz w:val="24"/>
              </w:rPr>
              <w:t> </w:t>
            </w:r>
            <w:r>
              <w:rPr>
                <w:sz w:val="24"/>
              </w:rPr>
              <w:t>sâu</w:t>
            </w:r>
            <w:r>
              <w:rPr>
                <w:spacing w:val="-1"/>
                <w:sz w:val="24"/>
              </w:rPr>
              <w:t> </w:t>
            </w:r>
            <w:r>
              <w:rPr>
                <w:sz w:val="24"/>
              </w:rPr>
              <w:t>róm/ thông;</w:t>
            </w:r>
            <w:r>
              <w:rPr>
                <w:spacing w:val="-1"/>
                <w:sz w:val="24"/>
              </w:rPr>
              <w:t> </w:t>
            </w:r>
            <w:r>
              <w:rPr>
                <w:sz w:val="24"/>
              </w:rPr>
              <w:t>sâu</w:t>
            </w:r>
            <w:r>
              <w:rPr>
                <w:spacing w:val="-1"/>
                <w:sz w:val="24"/>
              </w:rPr>
              <w:t> </w:t>
            </w:r>
            <w:r>
              <w:rPr>
                <w:sz w:val="24"/>
              </w:rPr>
              <w:t>xanh, sâu</w:t>
            </w:r>
            <w:r>
              <w:rPr>
                <w:spacing w:val="-1"/>
                <w:sz w:val="24"/>
              </w:rPr>
              <w:t> </w:t>
            </w:r>
            <w:r>
              <w:rPr>
                <w:sz w:val="24"/>
              </w:rPr>
              <w:t>khoang, </w:t>
            </w:r>
            <w:r>
              <w:rPr>
                <w:spacing w:val="-5"/>
                <w:sz w:val="24"/>
              </w:rPr>
              <w:t>sâu</w:t>
            </w:r>
          </w:p>
          <w:p>
            <w:pPr>
              <w:pStyle w:val="TableParagraph"/>
              <w:spacing w:line="240" w:lineRule="auto"/>
              <w:ind w:left="107"/>
              <w:rPr>
                <w:sz w:val="24"/>
              </w:rPr>
            </w:pPr>
            <w:r>
              <w:rPr>
                <w:sz w:val="24"/>
              </w:rPr>
              <w:t>tơ/</w:t>
            </w:r>
            <w:r>
              <w:rPr>
                <w:spacing w:val="-3"/>
                <w:sz w:val="24"/>
              </w:rPr>
              <w:t> </w:t>
            </w:r>
            <w:r>
              <w:rPr>
                <w:sz w:val="24"/>
              </w:rPr>
              <w:t>bắp</w:t>
            </w:r>
            <w:r>
              <w:rPr>
                <w:spacing w:val="-4"/>
                <w:sz w:val="24"/>
              </w:rPr>
              <w:t> </w:t>
            </w:r>
            <w:r>
              <w:rPr>
                <w:sz w:val="24"/>
              </w:rPr>
              <w:t>cải;</w:t>
            </w:r>
            <w:r>
              <w:rPr>
                <w:spacing w:val="-4"/>
                <w:sz w:val="24"/>
              </w:rPr>
              <w:t> </w:t>
            </w:r>
            <w:r>
              <w:rPr>
                <w:sz w:val="24"/>
              </w:rPr>
              <w:t>bọ</w:t>
            </w:r>
            <w:r>
              <w:rPr>
                <w:spacing w:val="-4"/>
                <w:sz w:val="24"/>
              </w:rPr>
              <w:t> </w:t>
            </w:r>
            <w:r>
              <w:rPr>
                <w:sz w:val="24"/>
              </w:rPr>
              <w:t>trĩ/</w:t>
            </w:r>
            <w:r>
              <w:rPr>
                <w:spacing w:val="-4"/>
                <w:sz w:val="24"/>
              </w:rPr>
              <w:t> </w:t>
            </w:r>
            <w:r>
              <w:rPr>
                <w:sz w:val="24"/>
              </w:rPr>
              <w:t>dưa</w:t>
            </w:r>
            <w:r>
              <w:rPr>
                <w:spacing w:val="-6"/>
                <w:sz w:val="24"/>
              </w:rPr>
              <w:t> </w:t>
            </w:r>
            <w:r>
              <w:rPr>
                <w:sz w:val="24"/>
              </w:rPr>
              <w:t>chuột;</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điều;</w:t>
            </w:r>
            <w:r>
              <w:rPr>
                <w:spacing w:val="-4"/>
                <w:sz w:val="24"/>
              </w:rPr>
              <w:t> </w:t>
            </w:r>
            <w:r>
              <w:rPr>
                <w:sz w:val="24"/>
              </w:rPr>
              <w:t>sâu đục thân, nhện gié, sâu cuốn lá/ lúa; nhện đỏ/ cam; bọ cánh tơ/ chè; bọ xít/ vải, nhãn; sâu baba/ rau</w:t>
            </w:r>
          </w:p>
          <w:p>
            <w:pPr>
              <w:pStyle w:val="TableParagraph"/>
              <w:spacing w:line="240" w:lineRule="auto"/>
              <w:ind w:left="107"/>
              <w:rPr>
                <w:sz w:val="24"/>
              </w:rPr>
            </w:pPr>
            <w:r>
              <w:rPr>
                <w:sz w:val="24"/>
              </w:rPr>
              <w:t>muống;</w:t>
            </w:r>
            <w:r>
              <w:rPr>
                <w:spacing w:val="-3"/>
                <w:sz w:val="24"/>
              </w:rPr>
              <w:t> </w:t>
            </w:r>
            <w:r>
              <w:rPr>
                <w:sz w:val="24"/>
              </w:rPr>
              <w:t>bọ</w:t>
            </w:r>
            <w:r>
              <w:rPr>
                <w:spacing w:val="-4"/>
                <w:sz w:val="24"/>
              </w:rPr>
              <w:t> </w:t>
            </w:r>
            <w:r>
              <w:rPr>
                <w:sz w:val="24"/>
              </w:rPr>
              <w:t>nhảy/</w:t>
            </w:r>
            <w:r>
              <w:rPr>
                <w:spacing w:val="-4"/>
                <w:sz w:val="24"/>
              </w:rPr>
              <w:t> </w:t>
            </w:r>
            <w:r>
              <w:rPr>
                <w:sz w:val="24"/>
              </w:rPr>
              <w:t>cải</w:t>
            </w:r>
            <w:r>
              <w:rPr>
                <w:spacing w:val="-4"/>
                <w:sz w:val="24"/>
              </w:rPr>
              <w:t> </w:t>
            </w:r>
            <w:r>
              <w:rPr>
                <w:sz w:val="24"/>
              </w:rPr>
              <w:t>thảo,</w:t>
            </w:r>
            <w:r>
              <w:rPr>
                <w:spacing w:val="-4"/>
                <w:sz w:val="24"/>
              </w:rPr>
              <w:t> </w:t>
            </w:r>
            <w:r>
              <w:rPr>
                <w:sz w:val="24"/>
              </w:rPr>
              <w:t>rau</w:t>
            </w:r>
            <w:r>
              <w:rPr>
                <w:spacing w:val="-4"/>
                <w:sz w:val="24"/>
              </w:rPr>
              <w:t> </w:t>
            </w:r>
            <w:r>
              <w:rPr>
                <w:sz w:val="24"/>
              </w:rPr>
              <w:t>cải,</w:t>
            </w:r>
            <w:r>
              <w:rPr>
                <w:spacing w:val="-4"/>
                <w:sz w:val="24"/>
              </w:rPr>
              <w:t> </w:t>
            </w:r>
            <w:r>
              <w:rPr>
                <w:sz w:val="24"/>
              </w:rPr>
              <w:t>su</w:t>
            </w:r>
            <w:r>
              <w:rPr>
                <w:spacing w:val="-4"/>
                <w:sz w:val="24"/>
              </w:rPr>
              <w:t> </w:t>
            </w:r>
            <w:r>
              <w:rPr>
                <w:sz w:val="24"/>
              </w:rPr>
              <w:t>hào;</w:t>
            </w:r>
            <w:r>
              <w:rPr>
                <w:spacing w:val="-4"/>
                <w:sz w:val="24"/>
              </w:rPr>
              <w:t> </w:t>
            </w:r>
            <w:r>
              <w:rPr>
                <w:sz w:val="24"/>
              </w:rPr>
              <w:t>sâu</w:t>
            </w:r>
            <w:r>
              <w:rPr>
                <w:spacing w:val="-4"/>
                <w:sz w:val="24"/>
              </w:rPr>
              <w:t> </w:t>
            </w:r>
            <w:r>
              <w:rPr>
                <w:sz w:val="24"/>
              </w:rPr>
              <w:t>đục quả/ đậu đũa, đậu cô ve, ớt, cà pháo, cà tím; rầy</w:t>
            </w:r>
          </w:p>
          <w:p>
            <w:pPr>
              <w:pStyle w:val="TableParagraph"/>
              <w:spacing w:line="240" w:lineRule="auto"/>
              <w:ind w:left="107"/>
              <w:rPr>
                <w:sz w:val="24"/>
              </w:rPr>
            </w:pPr>
            <w:r>
              <w:rPr>
                <w:sz w:val="24"/>
              </w:rPr>
              <w:t>xanh/</w:t>
            </w:r>
            <w:r>
              <w:rPr>
                <w:spacing w:val="-4"/>
                <w:sz w:val="24"/>
              </w:rPr>
              <w:t> </w:t>
            </w:r>
            <w:r>
              <w:rPr>
                <w:sz w:val="24"/>
              </w:rPr>
              <w:t>bí</w:t>
            </w:r>
            <w:r>
              <w:rPr>
                <w:spacing w:val="-4"/>
                <w:sz w:val="24"/>
              </w:rPr>
              <w:t> </w:t>
            </w:r>
            <w:r>
              <w:rPr>
                <w:sz w:val="24"/>
              </w:rPr>
              <w:t>xanh;</w:t>
            </w:r>
            <w:r>
              <w:rPr>
                <w:spacing w:val="-4"/>
                <w:sz w:val="24"/>
              </w:rPr>
              <w:t> </w:t>
            </w:r>
            <w:r>
              <w:rPr>
                <w:sz w:val="24"/>
              </w:rPr>
              <w:t>rệp</w:t>
            </w:r>
            <w:r>
              <w:rPr>
                <w:spacing w:val="-4"/>
                <w:sz w:val="24"/>
              </w:rPr>
              <w:t> </w:t>
            </w:r>
            <w:r>
              <w:rPr>
                <w:sz w:val="24"/>
              </w:rPr>
              <w:t>muội/</w:t>
            </w:r>
            <w:r>
              <w:rPr>
                <w:spacing w:val="-4"/>
                <w:sz w:val="24"/>
              </w:rPr>
              <w:t> </w:t>
            </w:r>
            <w:r>
              <w:rPr>
                <w:sz w:val="24"/>
              </w:rPr>
              <w:t>đậu</w:t>
            </w:r>
            <w:r>
              <w:rPr>
                <w:spacing w:val="-4"/>
                <w:sz w:val="24"/>
              </w:rPr>
              <w:t> </w:t>
            </w:r>
            <w:r>
              <w:rPr>
                <w:sz w:val="24"/>
              </w:rPr>
              <w:t>côve,</w:t>
            </w:r>
            <w:r>
              <w:rPr>
                <w:spacing w:val="-4"/>
                <w:sz w:val="24"/>
              </w:rPr>
              <w:t> </w:t>
            </w:r>
            <w:r>
              <w:rPr>
                <w:sz w:val="24"/>
              </w:rPr>
              <w:t>rau</w:t>
            </w:r>
            <w:r>
              <w:rPr>
                <w:spacing w:val="-4"/>
                <w:sz w:val="24"/>
              </w:rPr>
              <w:t> </w:t>
            </w:r>
            <w:r>
              <w:rPr>
                <w:sz w:val="24"/>
              </w:rPr>
              <w:t>cải,</w:t>
            </w:r>
            <w:r>
              <w:rPr>
                <w:spacing w:val="-4"/>
                <w:sz w:val="24"/>
              </w:rPr>
              <w:t> </w:t>
            </w:r>
            <w:r>
              <w:rPr>
                <w:sz w:val="24"/>
              </w:rPr>
              <w:t>su</w:t>
            </w:r>
            <w:r>
              <w:rPr>
                <w:spacing w:val="-4"/>
                <w:sz w:val="24"/>
              </w:rPr>
              <w:t> </w:t>
            </w:r>
            <w:r>
              <w:rPr>
                <w:sz w:val="24"/>
              </w:rPr>
              <w:t>hào, đậu đũa; sâu khoang/ mồng tơi, rau dền, rau</w:t>
            </w:r>
          </w:p>
          <w:p>
            <w:pPr>
              <w:pStyle w:val="TableParagraph"/>
              <w:spacing w:line="240" w:lineRule="auto"/>
              <w:ind w:left="107"/>
              <w:rPr>
                <w:sz w:val="24"/>
              </w:rPr>
            </w:pPr>
            <w:r>
              <w:rPr>
                <w:sz w:val="24"/>
              </w:rPr>
              <w:t>muống;</w:t>
            </w:r>
            <w:r>
              <w:rPr>
                <w:spacing w:val="-1"/>
                <w:sz w:val="24"/>
              </w:rPr>
              <w:t> </w:t>
            </w:r>
            <w:r>
              <w:rPr>
                <w:sz w:val="24"/>
              </w:rPr>
              <w:t>sâu</w:t>
            </w:r>
            <w:r>
              <w:rPr>
                <w:spacing w:val="-1"/>
                <w:sz w:val="24"/>
              </w:rPr>
              <w:t> </w:t>
            </w:r>
            <w:r>
              <w:rPr>
                <w:sz w:val="24"/>
              </w:rPr>
              <w:t>tơ/</w:t>
            </w:r>
            <w:r>
              <w:rPr>
                <w:spacing w:val="-1"/>
                <w:sz w:val="24"/>
              </w:rPr>
              <w:t> </w:t>
            </w:r>
            <w:r>
              <w:rPr>
                <w:sz w:val="24"/>
              </w:rPr>
              <w:t>su</w:t>
            </w:r>
            <w:r>
              <w:rPr>
                <w:spacing w:val="-1"/>
                <w:sz w:val="24"/>
              </w:rPr>
              <w:t> </w:t>
            </w:r>
            <w:r>
              <w:rPr>
                <w:sz w:val="24"/>
              </w:rPr>
              <w:t>hào,</w:t>
            </w:r>
            <w:r>
              <w:rPr>
                <w:spacing w:val="-1"/>
                <w:sz w:val="24"/>
              </w:rPr>
              <w:t> </w:t>
            </w:r>
            <w:r>
              <w:rPr>
                <w:sz w:val="24"/>
              </w:rPr>
              <w:t>súp lơ,</w:t>
            </w:r>
            <w:r>
              <w:rPr>
                <w:spacing w:val="-1"/>
                <w:sz w:val="24"/>
              </w:rPr>
              <w:t> </w:t>
            </w:r>
            <w:r>
              <w:rPr>
                <w:sz w:val="24"/>
              </w:rPr>
              <w:t>cải</w:t>
            </w:r>
            <w:r>
              <w:rPr>
                <w:spacing w:val="-1"/>
                <w:sz w:val="24"/>
              </w:rPr>
              <w:t> </w:t>
            </w:r>
            <w:r>
              <w:rPr>
                <w:sz w:val="24"/>
              </w:rPr>
              <w:t>thảo,</w:t>
            </w:r>
            <w:r>
              <w:rPr>
                <w:spacing w:val="-1"/>
                <w:sz w:val="24"/>
              </w:rPr>
              <w:t> </w:t>
            </w:r>
            <w:r>
              <w:rPr>
                <w:sz w:val="24"/>
              </w:rPr>
              <w:t>rau</w:t>
            </w:r>
            <w:r>
              <w:rPr>
                <w:spacing w:val="1"/>
                <w:sz w:val="24"/>
              </w:rPr>
              <w:t> </w:t>
            </w:r>
            <w:r>
              <w:rPr>
                <w:sz w:val="24"/>
              </w:rPr>
              <w:t>cải; </w:t>
            </w:r>
            <w:r>
              <w:rPr>
                <w:spacing w:val="-5"/>
                <w:sz w:val="24"/>
              </w:rPr>
              <w:t>sâu</w:t>
            </w:r>
          </w:p>
          <w:p>
            <w:pPr>
              <w:pStyle w:val="TableParagraph"/>
              <w:spacing w:line="270" w:lineRule="atLeast"/>
              <w:ind w:left="107"/>
              <w:rPr>
                <w:sz w:val="24"/>
              </w:rPr>
            </w:pPr>
            <w:r>
              <w:rPr>
                <w:sz w:val="24"/>
              </w:rPr>
              <w:t>xanh</w:t>
            </w:r>
            <w:r>
              <w:rPr>
                <w:spacing w:val="-4"/>
                <w:sz w:val="24"/>
              </w:rPr>
              <w:t> </w:t>
            </w:r>
            <w:r>
              <w:rPr>
                <w:sz w:val="24"/>
              </w:rPr>
              <w:t>da</w:t>
            </w:r>
            <w:r>
              <w:rPr>
                <w:spacing w:val="-5"/>
                <w:sz w:val="24"/>
              </w:rPr>
              <w:t> </w:t>
            </w:r>
            <w:r>
              <w:rPr>
                <w:sz w:val="24"/>
              </w:rPr>
              <w:t>láng/</w:t>
            </w:r>
            <w:r>
              <w:rPr>
                <w:spacing w:val="-4"/>
                <w:sz w:val="24"/>
              </w:rPr>
              <w:t> </w:t>
            </w:r>
            <w:r>
              <w:rPr>
                <w:sz w:val="24"/>
              </w:rPr>
              <w:t>hành;</w:t>
            </w:r>
            <w:r>
              <w:rPr>
                <w:spacing w:val="-4"/>
                <w:sz w:val="24"/>
              </w:rPr>
              <w:t> </w:t>
            </w:r>
            <w:r>
              <w:rPr>
                <w:sz w:val="24"/>
              </w:rPr>
              <w:t>bọ</w:t>
            </w:r>
            <w:r>
              <w:rPr>
                <w:spacing w:val="-4"/>
                <w:sz w:val="24"/>
              </w:rPr>
              <w:t> </w:t>
            </w:r>
            <w:r>
              <w:rPr>
                <w:sz w:val="24"/>
              </w:rPr>
              <w:t>trĩ/</w:t>
            </w:r>
            <w:r>
              <w:rPr>
                <w:spacing w:val="-4"/>
                <w:sz w:val="24"/>
              </w:rPr>
              <w:t> </w:t>
            </w:r>
            <w:r>
              <w:rPr>
                <w:sz w:val="24"/>
              </w:rPr>
              <w:t>cà</w:t>
            </w:r>
            <w:r>
              <w:rPr>
                <w:spacing w:val="-5"/>
                <w:sz w:val="24"/>
              </w:rPr>
              <w:t> </w:t>
            </w:r>
            <w:r>
              <w:rPr>
                <w:sz w:val="24"/>
              </w:rPr>
              <w:t>pháo,</w:t>
            </w:r>
            <w:r>
              <w:rPr>
                <w:spacing w:val="-4"/>
                <w:sz w:val="24"/>
              </w:rPr>
              <w:t> </w:t>
            </w:r>
            <w:r>
              <w:rPr>
                <w:sz w:val="24"/>
              </w:rPr>
              <w:t>cà</w:t>
            </w:r>
            <w:r>
              <w:rPr>
                <w:spacing w:val="-5"/>
                <w:sz w:val="24"/>
              </w:rPr>
              <w:t> </w:t>
            </w:r>
            <w:r>
              <w:rPr>
                <w:sz w:val="24"/>
              </w:rPr>
              <w:t>tím;</w:t>
            </w:r>
            <w:r>
              <w:rPr>
                <w:spacing w:val="-2"/>
                <w:sz w:val="24"/>
              </w:rPr>
              <w:t> </w:t>
            </w:r>
            <w:r>
              <w:rPr>
                <w:sz w:val="24"/>
              </w:rPr>
              <w:t>dòi</w:t>
            </w:r>
            <w:r>
              <w:rPr>
                <w:spacing w:val="-4"/>
                <w:sz w:val="24"/>
              </w:rPr>
              <w:t> </w:t>
            </w:r>
            <w:r>
              <w:rPr>
                <w:sz w:val="24"/>
              </w:rPr>
              <w:t>đục lá/hành, đậu cô ve, cải bó xôi</w:t>
            </w:r>
          </w:p>
        </w:tc>
        <w:tc>
          <w:tcPr>
            <w:tcW w:w="3353" w:type="dxa"/>
          </w:tcPr>
          <w:p>
            <w:pPr>
              <w:pStyle w:val="TableParagraph"/>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1655" w:hRule="atLeast"/>
        </w:trPr>
        <w:tc>
          <w:tcPr>
            <w:tcW w:w="2695" w:type="dxa"/>
          </w:tcPr>
          <w:p>
            <w:pPr>
              <w:pStyle w:val="TableParagraph"/>
              <w:spacing w:line="240" w:lineRule="auto" w:before="1"/>
              <w:ind w:left="755" w:right="734" w:firstLine="45"/>
              <w:rPr>
                <w:sz w:val="24"/>
              </w:rPr>
            </w:pPr>
            <w:r>
              <w:rPr>
                <w:spacing w:val="-2"/>
                <w:sz w:val="24"/>
              </w:rPr>
              <w:t>Tikemectin </w:t>
            </w:r>
            <w:r>
              <w:rPr>
                <w:sz w:val="24"/>
              </w:rPr>
              <w:t>4EC, </w:t>
            </w:r>
            <w:r>
              <w:rPr>
                <w:spacing w:val="-4"/>
                <w:sz w:val="24"/>
              </w:rPr>
              <w:t>60WG</w:t>
            </w:r>
          </w:p>
        </w:tc>
        <w:tc>
          <w:tcPr>
            <w:tcW w:w="5175" w:type="dxa"/>
          </w:tcPr>
          <w:p>
            <w:pPr>
              <w:pStyle w:val="TableParagraph"/>
              <w:spacing w:line="240" w:lineRule="auto" w:before="1"/>
              <w:ind w:left="107" w:right="93"/>
              <w:jc w:val="both"/>
              <w:rPr>
                <w:sz w:val="24"/>
              </w:rPr>
            </w:pPr>
            <w:r>
              <w:rPr>
                <w:b/>
                <w:sz w:val="24"/>
              </w:rPr>
              <w:t>4EC:</w:t>
            </w:r>
            <w:r>
              <w:rPr>
                <w:b/>
                <w:spacing w:val="-4"/>
                <w:sz w:val="24"/>
              </w:rPr>
              <w:t> </w:t>
            </w:r>
            <w:r>
              <w:rPr>
                <w:sz w:val="24"/>
              </w:rPr>
              <w:t>sâu</w:t>
            </w:r>
            <w:r>
              <w:rPr>
                <w:spacing w:val="-2"/>
                <w:sz w:val="24"/>
              </w:rPr>
              <w:t> </w:t>
            </w:r>
            <w:r>
              <w:rPr>
                <w:sz w:val="24"/>
              </w:rPr>
              <w:t>cuốn</w:t>
            </w:r>
            <w:r>
              <w:rPr>
                <w:spacing w:val="-3"/>
                <w:sz w:val="24"/>
              </w:rPr>
              <w:t> </w:t>
            </w:r>
            <w:r>
              <w:rPr>
                <w:sz w:val="24"/>
              </w:rPr>
              <w:t>lá,</w:t>
            </w:r>
            <w:r>
              <w:rPr>
                <w:spacing w:val="-3"/>
                <w:sz w:val="24"/>
              </w:rPr>
              <w:t> </w:t>
            </w:r>
            <w:r>
              <w:rPr>
                <w:sz w:val="24"/>
              </w:rPr>
              <w:t>sâu</w:t>
            </w:r>
            <w:r>
              <w:rPr>
                <w:spacing w:val="-2"/>
                <w:sz w:val="24"/>
              </w:rPr>
              <w:t> </w:t>
            </w:r>
            <w:r>
              <w:rPr>
                <w:sz w:val="24"/>
              </w:rPr>
              <w:t>đục</w:t>
            </w:r>
            <w:r>
              <w:rPr>
                <w:spacing w:val="-4"/>
                <w:sz w:val="24"/>
              </w:rPr>
              <w:t> </w:t>
            </w:r>
            <w:r>
              <w:rPr>
                <w:sz w:val="24"/>
              </w:rPr>
              <w:t>thân,</w:t>
            </w:r>
            <w:r>
              <w:rPr>
                <w:spacing w:val="-2"/>
                <w:sz w:val="24"/>
              </w:rPr>
              <w:t> </w:t>
            </w:r>
            <w:r>
              <w:rPr>
                <w:sz w:val="24"/>
              </w:rPr>
              <w:t>bọ</w:t>
            </w:r>
            <w:r>
              <w:rPr>
                <w:spacing w:val="-3"/>
                <w:sz w:val="24"/>
              </w:rPr>
              <w:t> </w:t>
            </w:r>
            <w:r>
              <w:rPr>
                <w:sz w:val="24"/>
              </w:rPr>
              <w:t>trĩ,</w:t>
            </w:r>
            <w:r>
              <w:rPr>
                <w:spacing w:val="-2"/>
                <w:sz w:val="24"/>
              </w:rPr>
              <w:t> </w:t>
            </w:r>
            <w:r>
              <w:rPr>
                <w:sz w:val="24"/>
              </w:rPr>
              <w:t>rầy</w:t>
            </w:r>
            <w:r>
              <w:rPr>
                <w:spacing w:val="-2"/>
                <w:sz w:val="24"/>
              </w:rPr>
              <w:t> </w:t>
            </w:r>
            <w:r>
              <w:rPr>
                <w:sz w:val="24"/>
              </w:rPr>
              <w:t>nâu/</w:t>
            </w:r>
            <w:r>
              <w:rPr>
                <w:spacing w:val="-3"/>
                <w:sz w:val="24"/>
              </w:rPr>
              <w:t> </w:t>
            </w:r>
            <w:r>
              <w:rPr>
                <w:sz w:val="24"/>
              </w:rPr>
              <w:t>lúa; sâu tơ, sâu khoang/ bắp cải; sâu xanh bướm trắng, rệp, bọ nhảy/ cải xanh; dòi đục lá/ cà chua; bọ trĩ/ dưa</w:t>
            </w:r>
            <w:r>
              <w:rPr>
                <w:spacing w:val="-3"/>
                <w:sz w:val="24"/>
              </w:rPr>
              <w:t> </w:t>
            </w:r>
            <w:r>
              <w:rPr>
                <w:sz w:val="24"/>
              </w:rPr>
              <w:t>hấu;</w:t>
            </w:r>
            <w:r>
              <w:rPr>
                <w:spacing w:val="-1"/>
                <w:sz w:val="24"/>
              </w:rPr>
              <w:t> </w:t>
            </w:r>
            <w:r>
              <w:rPr>
                <w:sz w:val="24"/>
              </w:rPr>
              <w:t>bọ</w:t>
            </w:r>
            <w:r>
              <w:rPr>
                <w:spacing w:val="-1"/>
                <w:sz w:val="24"/>
              </w:rPr>
              <w:t> </w:t>
            </w:r>
            <w:r>
              <w:rPr>
                <w:sz w:val="24"/>
              </w:rPr>
              <w:t>cánh</w:t>
            </w:r>
            <w:r>
              <w:rPr>
                <w:spacing w:val="-1"/>
                <w:sz w:val="24"/>
              </w:rPr>
              <w:t> </w:t>
            </w:r>
            <w:r>
              <w:rPr>
                <w:sz w:val="24"/>
              </w:rPr>
              <w:t>tơ,</w:t>
            </w:r>
            <w:r>
              <w:rPr>
                <w:spacing w:val="-1"/>
                <w:sz w:val="24"/>
              </w:rPr>
              <w:t> </w:t>
            </w:r>
            <w:r>
              <w:rPr>
                <w:sz w:val="24"/>
              </w:rPr>
              <w:t>rầy xanh,</w:t>
            </w:r>
            <w:r>
              <w:rPr>
                <w:spacing w:val="-1"/>
                <w:sz w:val="24"/>
              </w:rPr>
              <w:t> </w:t>
            </w:r>
            <w:r>
              <w:rPr>
                <w:sz w:val="24"/>
              </w:rPr>
              <w:t>nhện</w:t>
            </w:r>
            <w:r>
              <w:rPr>
                <w:spacing w:val="-1"/>
                <w:sz w:val="24"/>
              </w:rPr>
              <w:t> </w:t>
            </w:r>
            <w:r>
              <w:rPr>
                <w:sz w:val="24"/>
              </w:rPr>
              <w:t>đỏ/</w:t>
            </w:r>
            <w:r>
              <w:rPr>
                <w:spacing w:val="-1"/>
                <w:sz w:val="24"/>
              </w:rPr>
              <w:t> </w:t>
            </w:r>
            <w:r>
              <w:rPr>
                <w:sz w:val="24"/>
              </w:rPr>
              <w:t>chè;</w:t>
            </w:r>
            <w:r>
              <w:rPr>
                <w:spacing w:val="-1"/>
                <w:sz w:val="24"/>
              </w:rPr>
              <w:t> </w:t>
            </w:r>
            <w:r>
              <w:rPr>
                <w:sz w:val="24"/>
              </w:rPr>
              <w:t>sâu</w:t>
            </w:r>
            <w:r>
              <w:rPr>
                <w:spacing w:val="-1"/>
                <w:sz w:val="24"/>
              </w:rPr>
              <w:t> </w:t>
            </w:r>
            <w:r>
              <w:rPr>
                <w:sz w:val="24"/>
              </w:rPr>
              <w:t>vẽ bùa, nhện đỏ, rầy chổng cánh/ cam; rầy bông/ xoài</w:t>
            </w:r>
          </w:p>
          <w:p>
            <w:pPr>
              <w:pStyle w:val="TableParagraph"/>
              <w:spacing w:line="254" w:lineRule="exact"/>
              <w:ind w:left="107"/>
              <w:jc w:val="both"/>
              <w:rPr>
                <w:sz w:val="24"/>
              </w:rPr>
            </w:pPr>
            <w:r>
              <w:rPr>
                <w:b/>
                <w:sz w:val="24"/>
              </w:rPr>
              <w:t>60WG:</w:t>
            </w:r>
            <w:r>
              <w:rPr>
                <w:b/>
                <w:spacing w:val="-1"/>
                <w:sz w:val="24"/>
              </w:rPr>
              <w:t> </w:t>
            </w:r>
            <w:r>
              <w:rPr>
                <w:sz w:val="24"/>
              </w:rPr>
              <w:t>sâu cuốn</w:t>
            </w:r>
            <w:r>
              <w:rPr>
                <w:spacing w:val="-1"/>
                <w:sz w:val="24"/>
              </w:rPr>
              <w:t> </w:t>
            </w:r>
            <w:r>
              <w:rPr>
                <w:sz w:val="24"/>
              </w:rPr>
              <w:t>lá/ </w:t>
            </w:r>
            <w:r>
              <w:rPr>
                <w:spacing w:val="-5"/>
                <w:sz w:val="24"/>
              </w:rPr>
              <w:t>lúa</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988" w:hRule="atLeast"/>
        </w:trPr>
        <w:tc>
          <w:tcPr>
            <w:tcW w:w="2695" w:type="dxa"/>
          </w:tcPr>
          <w:p>
            <w:pPr>
              <w:pStyle w:val="TableParagraph"/>
              <w:spacing w:line="273" w:lineRule="auto" w:before="42"/>
              <w:ind w:left="604" w:right="584" w:firstLine="187"/>
              <w:rPr>
                <w:sz w:val="24"/>
              </w:rPr>
            </w:pPr>
            <w:r>
              <w:rPr>
                <w:sz w:val="24"/>
              </w:rPr>
              <w:t>Topcide tsc 5.5EC,</w:t>
            </w:r>
            <w:r>
              <w:rPr>
                <w:spacing w:val="-15"/>
                <w:sz w:val="24"/>
              </w:rPr>
              <w:t> </w:t>
            </w:r>
            <w:r>
              <w:rPr>
                <w:sz w:val="24"/>
              </w:rPr>
              <w:t>100WG</w:t>
            </w:r>
          </w:p>
        </w:tc>
        <w:tc>
          <w:tcPr>
            <w:tcW w:w="5175" w:type="dxa"/>
          </w:tcPr>
          <w:p>
            <w:pPr>
              <w:pStyle w:val="TableParagraph"/>
              <w:spacing w:line="240" w:lineRule="auto" w:before="42"/>
              <w:ind w:left="107"/>
              <w:rPr>
                <w:sz w:val="24"/>
              </w:rPr>
            </w:pPr>
            <w:r>
              <w:rPr>
                <w:sz w:val="24"/>
              </w:rPr>
              <w:t>sâu</w:t>
            </w:r>
            <w:r>
              <w:rPr>
                <w:spacing w:val="-1"/>
                <w:sz w:val="24"/>
              </w:rPr>
              <w:t> </w:t>
            </w:r>
            <w:r>
              <w:rPr>
                <w:sz w:val="24"/>
              </w:rPr>
              <w:t>tơ/bắp </w:t>
            </w:r>
            <w:r>
              <w:rPr>
                <w:spacing w:val="-5"/>
                <w:sz w:val="24"/>
              </w:rPr>
              <w:t>cải</w:t>
            </w:r>
          </w:p>
        </w:tc>
        <w:tc>
          <w:tcPr>
            <w:tcW w:w="3353" w:type="dxa"/>
          </w:tcPr>
          <w:p>
            <w:pPr>
              <w:pStyle w:val="TableParagraph"/>
              <w:spacing w:line="240" w:lineRule="auto" w:before="42"/>
              <w:ind w:left="63" w:right="51"/>
              <w:jc w:val="center"/>
              <w:rPr>
                <w:sz w:val="24"/>
              </w:rPr>
            </w:pPr>
            <w:r>
              <w:rPr>
                <w:sz w:val="24"/>
              </w:rPr>
              <w:t>Công</w:t>
            </w:r>
            <w:r>
              <w:rPr>
                <w:spacing w:val="-2"/>
                <w:sz w:val="24"/>
              </w:rPr>
              <w:t> </w:t>
            </w:r>
            <w:r>
              <w:rPr>
                <w:sz w:val="24"/>
              </w:rPr>
              <w:t>ty CP</w:t>
            </w:r>
            <w:r>
              <w:rPr>
                <w:spacing w:val="1"/>
                <w:sz w:val="24"/>
              </w:rPr>
              <w:t> </w:t>
            </w:r>
            <w:r>
              <w:rPr>
                <w:sz w:val="24"/>
              </w:rPr>
              <w:t>Lion </w:t>
            </w:r>
            <w:r>
              <w:rPr>
                <w:spacing w:val="-2"/>
                <w:sz w:val="24"/>
              </w:rPr>
              <w:t>Agrevo</w:t>
            </w:r>
          </w:p>
        </w:tc>
      </w:tr>
      <w:tr>
        <w:trPr>
          <w:trHeight w:val="553" w:hRule="atLeast"/>
        </w:trPr>
        <w:tc>
          <w:tcPr>
            <w:tcW w:w="2695" w:type="dxa"/>
          </w:tcPr>
          <w:p>
            <w:pPr>
              <w:pStyle w:val="TableParagraph"/>
              <w:spacing w:line="240" w:lineRule="auto" w:before="1"/>
              <w:ind w:left="664"/>
              <w:rPr>
                <w:sz w:val="24"/>
              </w:rPr>
            </w:pPr>
            <w:r>
              <w:rPr>
                <w:sz w:val="24"/>
              </w:rPr>
              <w:t>Topsix </w:t>
            </w:r>
            <w:r>
              <w:rPr>
                <w:spacing w:val="-4"/>
                <w:sz w:val="24"/>
              </w:rPr>
              <w:t>82WG</w:t>
            </w:r>
          </w:p>
        </w:tc>
        <w:tc>
          <w:tcPr>
            <w:tcW w:w="5175" w:type="dxa"/>
          </w:tcPr>
          <w:p>
            <w:pPr>
              <w:pStyle w:val="TableParagraph"/>
              <w:spacing w:line="240" w:lineRule="auto" w:before="1"/>
              <w:ind w:left="107"/>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238" w:right="345" w:hanging="879"/>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dược Đại Nam</w:t>
            </w:r>
          </w:p>
        </w:tc>
      </w:tr>
      <w:tr>
        <w:trPr>
          <w:trHeight w:val="827" w:hRule="atLeast"/>
        </w:trPr>
        <w:tc>
          <w:tcPr>
            <w:tcW w:w="2695" w:type="dxa"/>
          </w:tcPr>
          <w:p>
            <w:pPr>
              <w:pStyle w:val="TableParagraph"/>
              <w:spacing w:line="240" w:lineRule="auto"/>
              <w:ind w:left="635" w:right="613" w:firstLine="79"/>
              <w:rPr>
                <w:sz w:val="24"/>
              </w:rPr>
            </w:pPr>
            <w:r>
              <w:rPr>
                <w:spacing w:val="-2"/>
                <w:sz w:val="24"/>
              </w:rPr>
              <w:t>Totnhatsuper </w:t>
            </w:r>
            <w:r>
              <w:rPr>
                <w:sz w:val="24"/>
              </w:rPr>
              <w:t>100WG,</w:t>
            </w:r>
            <w:r>
              <w:rPr>
                <w:spacing w:val="-15"/>
                <w:sz w:val="24"/>
              </w:rPr>
              <w:t> </w:t>
            </w:r>
            <w:r>
              <w:rPr>
                <w:sz w:val="24"/>
              </w:rPr>
              <w:t>70EC</w:t>
            </w:r>
          </w:p>
        </w:tc>
        <w:tc>
          <w:tcPr>
            <w:tcW w:w="5175" w:type="dxa"/>
          </w:tcPr>
          <w:p>
            <w:pPr>
              <w:pStyle w:val="TableParagraph"/>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51"/>
              <w:jc w:val="center"/>
              <w:rPr>
                <w:sz w:val="24"/>
              </w:rPr>
            </w:pPr>
            <w:r>
              <w:rPr>
                <w:sz w:val="24"/>
              </w:rPr>
              <w:t>Công ty CP </w:t>
            </w:r>
            <w:r>
              <w:rPr>
                <w:spacing w:val="-2"/>
                <w:sz w:val="24"/>
              </w:rPr>
              <w:t>Multiagro</w:t>
            </w:r>
          </w:p>
        </w:tc>
      </w:tr>
    </w:tbl>
    <w:p>
      <w:pPr>
        <w:rPr>
          <w:sz w:val="2"/>
          <w:szCs w:val="2"/>
        </w:rPr>
      </w:pPr>
      <w:r>
        <w:rPr/>
        <mc:AlternateContent>
          <mc:Choice Requires="wps">
            <w:drawing>
              <wp:anchor distT="0" distB="0" distL="0" distR="0" allowOverlap="1" layoutInCell="1" locked="0" behindDoc="0" simplePos="0" relativeHeight="15749120">
                <wp:simplePos x="0" y="0"/>
                <wp:positionH relativeFrom="page">
                  <wp:posOffset>1307846</wp:posOffset>
                </wp:positionH>
                <wp:positionV relativeFrom="page">
                  <wp:posOffset>359663</wp:posOffset>
                </wp:positionV>
                <wp:extent cx="9525" cy="646049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9525" cy="6460490"/>
                        </a:xfrm>
                        <a:custGeom>
                          <a:avLst/>
                          <a:gdLst/>
                          <a:ahLst/>
                          <a:cxnLst/>
                          <a:rect l="l" t="t" r="r" b="b"/>
                          <a:pathLst>
                            <a:path w="9525" h="6460490">
                              <a:moveTo>
                                <a:pt x="9144" y="4935677"/>
                              </a:moveTo>
                              <a:lnTo>
                                <a:pt x="0" y="4935677"/>
                              </a:lnTo>
                              <a:lnTo>
                                <a:pt x="0" y="5563870"/>
                              </a:lnTo>
                              <a:lnTo>
                                <a:pt x="0" y="5573014"/>
                              </a:lnTo>
                              <a:lnTo>
                                <a:pt x="0" y="5925007"/>
                              </a:lnTo>
                              <a:lnTo>
                                <a:pt x="0" y="5934151"/>
                              </a:lnTo>
                              <a:lnTo>
                                <a:pt x="0" y="6459931"/>
                              </a:lnTo>
                              <a:lnTo>
                                <a:pt x="9144" y="6459931"/>
                              </a:lnTo>
                              <a:lnTo>
                                <a:pt x="9144" y="5563870"/>
                              </a:lnTo>
                              <a:lnTo>
                                <a:pt x="9144" y="4935677"/>
                              </a:lnTo>
                              <a:close/>
                            </a:path>
                            <a:path w="9525" h="6460490">
                              <a:moveTo>
                                <a:pt x="9144" y="0"/>
                              </a:moveTo>
                              <a:lnTo>
                                <a:pt x="0" y="0"/>
                              </a:lnTo>
                              <a:lnTo>
                                <a:pt x="0" y="9144"/>
                              </a:lnTo>
                              <a:lnTo>
                                <a:pt x="0" y="3865753"/>
                              </a:lnTo>
                              <a:lnTo>
                                <a:pt x="0" y="3874897"/>
                              </a:lnTo>
                              <a:lnTo>
                                <a:pt x="0" y="4926457"/>
                              </a:lnTo>
                              <a:lnTo>
                                <a:pt x="0" y="4935601"/>
                              </a:lnTo>
                              <a:lnTo>
                                <a:pt x="9144" y="4935601"/>
                              </a:lnTo>
                              <a:lnTo>
                                <a:pt x="9144" y="4926457"/>
                              </a:lnTo>
                              <a:lnTo>
                                <a:pt x="9144" y="3874897"/>
                              </a:lnTo>
                              <a:lnTo>
                                <a:pt x="9144" y="3865753"/>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08.7pt;mso-position-horizontal-relative:page;mso-position-vertical-relative:page;z-index:15749120" id="docshape46" coordorigin="2060,566" coordsize="15,10174" path="m2074,8339l2060,8339,2060,9328,2060,9343,2060,9897,2060,9897,2060,9912,2060,10740,2074,10740,2074,9912,2074,9897,2074,9897,2074,9343,2074,9328,2074,8339xm2074,566l2060,566,2060,581,2060,6654,2060,6669,2060,8325,2060,8339,2074,8339,2074,8325,2074,6669,2074,6654,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858012</wp:posOffset>
                </wp:positionH>
                <wp:positionV relativeFrom="page">
                  <wp:posOffset>368807</wp:posOffset>
                </wp:positionV>
                <wp:extent cx="9525" cy="645096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9525" cy="6450965"/>
                        </a:xfrm>
                        <a:custGeom>
                          <a:avLst/>
                          <a:gdLst/>
                          <a:ahLst/>
                          <a:cxnLst/>
                          <a:rect l="l" t="t" r="r" b="b"/>
                          <a:pathLst>
                            <a:path w="9525" h="6450965">
                              <a:moveTo>
                                <a:pt x="9144" y="4926533"/>
                              </a:moveTo>
                              <a:lnTo>
                                <a:pt x="0" y="4926533"/>
                              </a:lnTo>
                              <a:lnTo>
                                <a:pt x="0" y="5554726"/>
                              </a:lnTo>
                              <a:lnTo>
                                <a:pt x="0" y="5563870"/>
                              </a:lnTo>
                              <a:lnTo>
                                <a:pt x="0" y="5915863"/>
                              </a:lnTo>
                              <a:lnTo>
                                <a:pt x="0" y="5925007"/>
                              </a:lnTo>
                              <a:lnTo>
                                <a:pt x="0" y="6450787"/>
                              </a:lnTo>
                              <a:lnTo>
                                <a:pt x="9144" y="6450787"/>
                              </a:lnTo>
                              <a:lnTo>
                                <a:pt x="9144" y="5554726"/>
                              </a:lnTo>
                              <a:lnTo>
                                <a:pt x="9144" y="4926533"/>
                              </a:lnTo>
                              <a:close/>
                            </a:path>
                            <a:path w="9525" h="6450965">
                              <a:moveTo>
                                <a:pt x="9144" y="0"/>
                              </a:moveTo>
                              <a:lnTo>
                                <a:pt x="0" y="0"/>
                              </a:lnTo>
                              <a:lnTo>
                                <a:pt x="0" y="3856609"/>
                              </a:lnTo>
                              <a:lnTo>
                                <a:pt x="0" y="3865753"/>
                              </a:lnTo>
                              <a:lnTo>
                                <a:pt x="0" y="4917313"/>
                              </a:lnTo>
                              <a:lnTo>
                                <a:pt x="0" y="4926457"/>
                              </a:lnTo>
                              <a:lnTo>
                                <a:pt x="9144" y="4926457"/>
                              </a:lnTo>
                              <a:lnTo>
                                <a:pt x="9144" y="4917313"/>
                              </a:lnTo>
                              <a:lnTo>
                                <a:pt x="9144" y="3865753"/>
                              </a:lnTo>
                              <a:lnTo>
                                <a:pt x="9144" y="3856609"/>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07.95pt;mso-position-horizontal-relative:page;mso-position-vertical-relative:page;z-index:15749632" id="docshape47" coordorigin="1351,581" coordsize="15,10159" path="m1366,8339l1351,8339,1351,9328,1351,9343,1351,9897,1351,9897,1351,9912,1351,10740,1366,10740,1366,9912,1366,9897,1366,9897,1366,9343,1366,9328,1366,8339xm1366,581l1351,581,1351,6654,1351,6669,1351,8325,1351,8339,1366,8339,1366,8325,1366,6669,1366,6654,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4416"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40" w:lineRule="auto"/>
              <w:ind w:left="816" w:right="673" w:hanging="48"/>
              <w:rPr>
                <w:sz w:val="24"/>
              </w:rPr>
            </w:pPr>
            <w:r>
              <w:rPr>
                <w:spacing w:val="-2"/>
                <w:sz w:val="24"/>
              </w:rPr>
              <w:t>Tungmectin </w:t>
            </w:r>
            <w:r>
              <w:rPr>
                <w:sz w:val="24"/>
              </w:rPr>
              <w:t>5EC, 5WG</w:t>
            </w:r>
          </w:p>
        </w:tc>
        <w:tc>
          <w:tcPr>
            <w:tcW w:w="5175" w:type="dxa"/>
          </w:tcPr>
          <w:p>
            <w:pPr>
              <w:pStyle w:val="TableParagraph"/>
              <w:spacing w:line="240" w:lineRule="auto"/>
              <w:ind w:right="90"/>
              <w:jc w:val="both"/>
              <w:rPr>
                <w:sz w:val="24"/>
              </w:rPr>
            </w:pPr>
            <w:r>
              <w:rPr>
                <w:b/>
                <w:sz w:val="24"/>
              </w:rPr>
              <w:t>5EC: </w:t>
            </w:r>
            <w:r>
              <w:rPr>
                <w:sz w:val="24"/>
              </w:rPr>
              <w:t>sâu đục thân, sâu cuốn lá nhỏ, rầy nâu, nhện gié,</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lúa;</w:t>
            </w:r>
            <w:r>
              <w:rPr>
                <w:spacing w:val="-4"/>
                <w:sz w:val="24"/>
              </w:rPr>
              <w:t> </w:t>
            </w:r>
            <w:r>
              <w:rPr>
                <w:sz w:val="24"/>
              </w:rPr>
              <w:t>sâu</w:t>
            </w:r>
            <w:r>
              <w:rPr>
                <w:spacing w:val="-3"/>
                <w:sz w:val="24"/>
              </w:rPr>
              <w:t> </w:t>
            </w:r>
            <w:r>
              <w:rPr>
                <w:sz w:val="24"/>
              </w:rPr>
              <w:t>khoang/</w:t>
            </w:r>
            <w:r>
              <w:rPr>
                <w:spacing w:val="-4"/>
                <w:sz w:val="24"/>
              </w:rPr>
              <w:t> </w:t>
            </w:r>
            <w:r>
              <w:rPr>
                <w:sz w:val="24"/>
              </w:rPr>
              <w:t>khoai</w:t>
            </w:r>
            <w:r>
              <w:rPr>
                <w:spacing w:val="-4"/>
                <w:sz w:val="24"/>
              </w:rPr>
              <w:t> </w:t>
            </w:r>
            <w:r>
              <w:rPr>
                <w:sz w:val="24"/>
              </w:rPr>
              <w:t>lang;</w:t>
            </w:r>
            <w:r>
              <w:rPr>
                <w:spacing w:val="-4"/>
                <w:sz w:val="24"/>
              </w:rPr>
              <w:t> </w:t>
            </w:r>
            <w:r>
              <w:rPr>
                <w:sz w:val="24"/>
              </w:rPr>
              <w:t>sâu</w:t>
            </w:r>
            <w:r>
              <w:rPr>
                <w:spacing w:val="-4"/>
                <w:sz w:val="24"/>
              </w:rPr>
              <w:t> </w:t>
            </w:r>
            <w:r>
              <w:rPr>
                <w:sz w:val="24"/>
              </w:rPr>
              <w:t>tơ/ bắp cải; sâu xanh bướm trắng/ cải xanh; sâu xanh, sâu xanh da láng/ cà chua, đậu xanh; bọ trĩ, bọ xít, nhện đỏ/ dưa hấu; dòi đục lá, sâu đục quả/ đậu tương;</w:t>
            </w:r>
            <w:r>
              <w:rPr>
                <w:spacing w:val="-13"/>
                <w:sz w:val="24"/>
              </w:rPr>
              <w:t> </w:t>
            </w:r>
            <w:r>
              <w:rPr>
                <w:sz w:val="24"/>
              </w:rPr>
              <w:t>sâu</w:t>
            </w:r>
            <w:r>
              <w:rPr>
                <w:spacing w:val="-13"/>
                <w:sz w:val="24"/>
              </w:rPr>
              <w:t> </w:t>
            </w:r>
            <w:r>
              <w:rPr>
                <w:sz w:val="24"/>
              </w:rPr>
              <w:t>xanh</w:t>
            </w:r>
            <w:r>
              <w:rPr>
                <w:spacing w:val="-14"/>
                <w:sz w:val="24"/>
              </w:rPr>
              <w:t> </w:t>
            </w:r>
            <w:r>
              <w:rPr>
                <w:sz w:val="24"/>
              </w:rPr>
              <w:t>da</w:t>
            </w:r>
            <w:r>
              <w:rPr>
                <w:spacing w:val="-14"/>
                <w:sz w:val="24"/>
              </w:rPr>
              <w:t> </w:t>
            </w:r>
            <w:r>
              <w:rPr>
                <w:sz w:val="24"/>
              </w:rPr>
              <w:t>láng,</w:t>
            </w:r>
            <w:r>
              <w:rPr>
                <w:spacing w:val="-12"/>
                <w:sz w:val="24"/>
              </w:rPr>
              <w:t> </w:t>
            </w:r>
            <w:r>
              <w:rPr>
                <w:sz w:val="24"/>
              </w:rPr>
              <w:t>bọ</w:t>
            </w:r>
            <w:r>
              <w:rPr>
                <w:spacing w:val="-13"/>
                <w:sz w:val="24"/>
              </w:rPr>
              <w:t> </w:t>
            </w:r>
            <w:r>
              <w:rPr>
                <w:sz w:val="24"/>
              </w:rPr>
              <w:t>trĩ/</w:t>
            </w:r>
            <w:r>
              <w:rPr>
                <w:spacing w:val="-13"/>
                <w:sz w:val="24"/>
              </w:rPr>
              <w:t> </w:t>
            </w:r>
            <w:r>
              <w:rPr>
                <w:sz w:val="24"/>
              </w:rPr>
              <w:t>nho;</w:t>
            </w:r>
            <w:r>
              <w:rPr>
                <w:spacing w:val="-13"/>
                <w:sz w:val="24"/>
              </w:rPr>
              <w:t> </w:t>
            </w:r>
            <w:r>
              <w:rPr>
                <w:sz w:val="24"/>
              </w:rPr>
              <w:t>bọ</w:t>
            </w:r>
            <w:r>
              <w:rPr>
                <w:spacing w:val="-13"/>
                <w:sz w:val="24"/>
              </w:rPr>
              <w:t> </w:t>
            </w:r>
            <w:r>
              <w:rPr>
                <w:sz w:val="24"/>
              </w:rPr>
              <w:t>xít,</w:t>
            </w:r>
            <w:r>
              <w:rPr>
                <w:spacing w:val="-14"/>
                <w:sz w:val="24"/>
              </w:rPr>
              <w:t> </w:t>
            </w:r>
            <w:r>
              <w:rPr>
                <w:sz w:val="24"/>
              </w:rPr>
              <w:t>sâu</w:t>
            </w:r>
            <w:r>
              <w:rPr>
                <w:spacing w:val="-13"/>
                <w:sz w:val="24"/>
              </w:rPr>
              <w:t> </w:t>
            </w:r>
            <w:r>
              <w:rPr>
                <w:sz w:val="24"/>
              </w:rPr>
              <w:t>cuốn lá/ vải; rầy chổng cánh, sâu vẽ bùa/ cam; sâu đục bông, rầy bông/ xoài; sâu xanh da láng, sâu hồng/ bông vải; bọ cánh tơ, rầy xanh, nhện đỏ/ chè; rệp sáp/ cà phê, hồ tiêu; bọ xít muỗi/ điều</w:t>
            </w:r>
          </w:p>
          <w:p>
            <w:pPr>
              <w:pStyle w:val="TableParagraph"/>
              <w:spacing w:line="240" w:lineRule="auto"/>
              <w:ind w:right="90"/>
              <w:jc w:val="both"/>
              <w:rPr>
                <w:sz w:val="24"/>
              </w:rPr>
            </w:pPr>
            <w:r>
              <w:rPr>
                <w:b/>
                <w:sz w:val="24"/>
              </w:rPr>
              <w:t>5WG: </w:t>
            </w:r>
            <w:r>
              <w:rPr>
                <w:sz w:val="24"/>
              </w:rPr>
              <w:t>sâu khoang/đậu tương; rầy bông/xoài; sâu cuốn lá/lúa; sâu xanh/lạc; sâu tơ/cải bắp; bọ xít muỗi/chè;</w:t>
            </w:r>
            <w:r>
              <w:rPr>
                <w:spacing w:val="-2"/>
                <w:sz w:val="24"/>
              </w:rPr>
              <w:t> </w:t>
            </w:r>
            <w:r>
              <w:rPr>
                <w:sz w:val="24"/>
              </w:rPr>
              <w:t>sâu</w:t>
            </w:r>
            <w:r>
              <w:rPr>
                <w:spacing w:val="-2"/>
                <w:sz w:val="24"/>
              </w:rPr>
              <w:t> </w:t>
            </w:r>
            <w:r>
              <w:rPr>
                <w:sz w:val="24"/>
              </w:rPr>
              <w:t>đục</w:t>
            </w:r>
            <w:r>
              <w:rPr>
                <w:spacing w:val="-1"/>
                <w:sz w:val="24"/>
              </w:rPr>
              <w:t> </w:t>
            </w:r>
            <w:r>
              <w:rPr>
                <w:sz w:val="24"/>
              </w:rPr>
              <w:t>quả/cà</w:t>
            </w:r>
            <w:r>
              <w:rPr>
                <w:spacing w:val="-1"/>
                <w:sz w:val="24"/>
              </w:rPr>
              <w:t> </w:t>
            </w:r>
            <w:r>
              <w:rPr>
                <w:sz w:val="24"/>
              </w:rPr>
              <w:t>chua; rệp</w:t>
            </w:r>
            <w:r>
              <w:rPr>
                <w:spacing w:val="-2"/>
                <w:sz w:val="24"/>
              </w:rPr>
              <w:t> </w:t>
            </w:r>
            <w:r>
              <w:rPr>
                <w:sz w:val="24"/>
              </w:rPr>
              <w:t>sáp/hồ</w:t>
            </w:r>
            <w:r>
              <w:rPr>
                <w:spacing w:val="-2"/>
                <w:sz w:val="24"/>
              </w:rPr>
              <w:t> </w:t>
            </w:r>
            <w:r>
              <w:rPr>
                <w:sz w:val="24"/>
              </w:rPr>
              <w:t>tiêu;</w:t>
            </w:r>
            <w:r>
              <w:rPr>
                <w:spacing w:val="-2"/>
                <w:sz w:val="24"/>
              </w:rPr>
              <w:t> </w:t>
            </w:r>
            <w:r>
              <w:rPr>
                <w:sz w:val="24"/>
              </w:rPr>
              <w:t>sâu vẽ</w:t>
            </w:r>
            <w:r>
              <w:rPr>
                <w:spacing w:val="9"/>
                <w:sz w:val="24"/>
              </w:rPr>
              <w:t> </w:t>
            </w:r>
            <w:r>
              <w:rPr>
                <w:sz w:val="24"/>
              </w:rPr>
              <w:t>bùa/cam;</w:t>
            </w:r>
            <w:r>
              <w:rPr>
                <w:spacing w:val="11"/>
                <w:sz w:val="24"/>
              </w:rPr>
              <w:t> </w:t>
            </w:r>
            <w:r>
              <w:rPr>
                <w:sz w:val="24"/>
              </w:rPr>
              <w:t>nhện</w:t>
            </w:r>
            <w:r>
              <w:rPr>
                <w:spacing w:val="11"/>
                <w:sz w:val="24"/>
              </w:rPr>
              <w:t> </w:t>
            </w:r>
            <w:r>
              <w:rPr>
                <w:sz w:val="24"/>
              </w:rPr>
              <w:t>đỏ/nhãn;</w:t>
            </w:r>
            <w:r>
              <w:rPr>
                <w:spacing w:val="11"/>
                <w:sz w:val="24"/>
              </w:rPr>
              <w:t> </w:t>
            </w:r>
            <w:r>
              <w:rPr>
                <w:sz w:val="24"/>
              </w:rPr>
              <w:t>rệp</w:t>
            </w:r>
            <w:r>
              <w:rPr>
                <w:spacing w:val="11"/>
                <w:sz w:val="24"/>
              </w:rPr>
              <w:t> </w:t>
            </w:r>
            <w:r>
              <w:rPr>
                <w:sz w:val="24"/>
              </w:rPr>
              <w:t>sáp/na;</w:t>
            </w:r>
            <w:r>
              <w:rPr>
                <w:spacing w:val="10"/>
                <w:sz w:val="24"/>
              </w:rPr>
              <w:t> </w:t>
            </w:r>
            <w:r>
              <w:rPr>
                <w:sz w:val="24"/>
              </w:rPr>
              <w:t>bọ</w:t>
            </w:r>
            <w:r>
              <w:rPr>
                <w:spacing w:val="11"/>
                <w:sz w:val="24"/>
              </w:rPr>
              <w:t> </w:t>
            </w:r>
            <w:r>
              <w:rPr>
                <w:spacing w:val="-2"/>
                <w:sz w:val="24"/>
              </w:rPr>
              <w:t>trĩ/thuốc</w:t>
            </w:r>
          </w:p>
          <w:p>
            <w:pPr>
              <w:pStyle w:val="TableParagraph"/>
              <w:spacing w:line="270" w:lineRule="atLeast"/>
              <w:ind w:right="90"/>
              <w:jc w:val="both"/>
              <w:rPr>
                <w:sz w:val="24"/>
              </w:rPr>
            </w:pPr>
            <w:r>
              <w:rPr>
                <w:sz w:val="24"/>
              </w:rPr>
              <w:t>lá;</w:t>
            </w:r>
            <w:r>
              <w:rPr>
                <w:spacing w:val="-12"/>
                <w:sz w:val="24"/>
              </w:rPr>
              <w:t> </w:t>
            </w:r>
            <w:r>
              <w:rPr>
                <w:sz w:val="24"/>
              </w:rPr>
              <w:t>nhện</w:t>
            </w:r>
            <w:r>
              <w:rPr>
                <w:spacing w:val="-12"/>
                <w:sz w:val="24"/>
              </w:rPr>
              <w:t> </w:t>
            </w:r>
            <w:r>
              <w:rPr>
                <w:sz w:val="24"/>
              </w:rPr>
              <w:t>lông</w:t>
            </w:r>
            <w:r>
              <w:rPr>
                <w:spacing w:val="-11"/>
                <w:sz w:val="24"/>
              </w:rPr>
              <w:t> </w:t>
            </w:r>
            <w:r>
              <w:rPr>
                <w:sz w:val="24"/>
              </w:rPr>
              <w:t>nhung/vải;</w:t>
            </w:r>
            <w:r>
              <w:rPr>
                <w:spacing w:val="-9"/>
                <w:sz w:val="24"/>
              </w:rPr>
              <w:t> </w:t>
            </w:r>
            <w:r>
              <w:rPr>
                <w:sz w:val="24"/>
              </w:rPr>
              <w:t>bọ</w:t>
            </w:r>
            <w:r>
              <w:rPr>
                <w:spacing w:val="-12"/>
                <w:sz w:val="24"/>
              </w:rPr>
              <w:t> </w:t>
            </w:r>
            <w:r>
              <w:rPr>
                <w:sz w:val="24"/>
              </w:rPr>
              <w:t>xít</w:t>
            </w:r>
            <w:r>
              <w:rPr>
                <w:spacing w:val="-11"/>
                <w:sz w:val="24"/>
              </w:rPr>
              <w:t> </w:t>
            </w:r>
            <w:r>
              <w:rPr>
                <w:sz w:val="24"/>
              </w:rPr>
              <w:t>muỗi/</w:t>
            </w:r>
            <w:r>
              <w:rPr>
                <w:spacing w:val="-11"/>
                <w:sz w:val="24"/>
              </w:rPr>
              <w:t> </w:t>
            </w:r>
            <w:r>
              <w:rPr>
                <w:sz w:val="24"/>
              </w:rPr>
              <w:t>điều;</w:t>
            </w:r>
            <w:r>
              <w:rPr>
                <w:spacing w:val="-12"/>
                <w:sz w:val="24"/>
              </w:rPr>
              <w:t> </w:t>
            </w:r>
            <w:r>
              <w:rPr>
                <w:sz w:val="24"/>
              </w:rPr>
              <w:t>sâu</w:t>
            </w:r>
            <w:r>
              <w:rPr>
                <w:spacing w:val="-12"/>
                <w:sz w:val="24"/>
              </w:rPr>
              <w:t> </w:t>
            </w:r>
            <w:r>
              <w:rPr>
                <w:sz w:val="24"/>
              </w:rPr>
              <w:t>xanh da láng/đậu xanh; bọ trĩ/nho; dòi đục lá/dưa hấu</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138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771" w:right="750" w:firstLine="158"/>
              <w:rPr>
                <w:sz w:val="24"/>
              </w:rPr>
            </w:pPr>
            <w:r>
              <w:rPr>
                <w:spacing w:val="-2"/>
                <w:sz w:val="24"/>
              </w:rPr>
              <w:t>Vimatox </w:t>
            </w:r>
            <w:r>
              <w:rPr>
                <w:sz w:val="24"/>
              </w:rPr>
              <w:t>1.9EC,</w:t>
            </w:r>
            <w:r>
              <w:rPr>
                <w:spacing w:val="-15"/>
                <w:sz w:val="24"/>
              </w:rPr>
              <w:t> </w:t>
            </w:r>
            <w:r>
              <w:rPr>
                <w:sz w:val="24"/>
              </w:rPr>
              <w:t>5SG</w:t>
            </w:r>
          </w:p>
        </w:tc>
        <w:tc>
          <w:tcPr>
            <w:tcW w:w="5175" w:type="dxa"/>
          </w:tcPr>
          <w:p>
            <w:pPr>
              <w:pStyle w:val="TableParagraph"/>
              <w:spacing w:line="240" w:lineRule="auto" w:before="1"/>
              <w:ind w:right="234"/>
              <w:rPr>
                <w:sz w:val="24"/>
              </w:rPr>
            </w:pPr>
            <w:r>
              <w:rPr>
                <w:b/>
                <w:sz w:val="24"/>
              </w:rPr>
              <w:t>1.9EC: </w:t>
            </w:r>
            <w:r>
              <w:rPr>
                <w:sz w:val="24"/>
              </w:rPr>
              <w:t>bọ trĩ, rầy xanh, nhện đỏ/ chè; sâu đục thân,</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bọ</w:t>
            </w:r>
            <w:r>
              <w:rPr>
                <w:spacing w:val="-4"/>
                <w:sz w:val="24"/>
              </w:rPr>
              <w:t> </w:t>
            </w:r>
            <w:r>
              <w:rPr>
                <w:sz w:val="24"/>
              </w:rPr>
              <w:t>trĩ/ dưa hấu, xoài; sâu vẽ bùa/ cam; nhện đỏ/ bưởi </w:t>
            </w:r>
            <w:r>
              <w:rPr>
                <w:b/>
                <w:sz w:val="24"/>
              </w:rPr>
              <w:t>5SG:</w:t>
            </w:r>
            <w:r>
              <w:rPr>
                <w:b/>
                <w:spacing w:val="-2"/>
                <w:sz w:val="24"/>
              </w:rPr>
              <w:t> </w:t>
            </w:r>
            <w:r>
              <w:rPr>
                <w:sz w:val="24"/>
              </w:rPr>
              <w:t>bọ</w:t>
            </w:r>
            <w:r>
              <w:rPr>
                <w:spacing w:val="-2"/>
                <w:sz w:val="24"/>
              </w:rPr>
              <w:t> </w:t>
            </w:r>
            <w:r>
              <w:rPr>
                <w:sz w:val="24"/>
              </w:rPr>
              <w:t>cánh</w:t>
            </w:r>
            <w:r>
              <w:rPr>
                <w:spacing w:val="-2"/>
                <w:sz w:val="24"/>
              </w:rPr>
              <w:t> </w:t>
            </w:r>
            <w:r>
              <w:rPr>
                <w:sz w:val="24"/>
              </w:rPr>
              <w:t>cứng/</w:t>
            </w:r>
            <w:r>
              <w:rPr>
                <w:spacing w:val="-2"/>
                <w:sz w:val="24"/>
              </w:rPr>
              <w:t> </w:t>
            </w:r>
            <w:r>
              <w:rPr>
                <w:sz w:val="24"/>
              </w:rPr>
              <w:t>rau cải,</w:t>
            </w:r>
            <w:r>
              <w:rPr>
                <w:spacing w:val="-2"/>
                <w:sz w:val="24"/>
              </w:rPr>
              <w:t> </w:t>
            </w:r>
            <w:r>
              <w:rPr>
                <w:sz w:val="24"/>
              </w:rPr>
              <w:t>sâu</w:t>
            </w:r>
            <w:r>
              <w:rPr>
                <w:spacing w:val="-2"/>
                <w:sz w:val="24"/>
              </w:rPr>
              <w:t> </w:t>
            </w:r>
            <w:r>
              <w:rPr>
                <w:sz w:val="24"/>
              </w:rPr>
              <w:t>cuốn</w:t>
            </w:r>
            <w:r>
              <w:rPr>
                <w:spacing w:val="-2"/>
                <w:sz w:val="24"/>
              </w:rPr>
              <w:t> </w:t>
            </w:r>
            <w:r>
              <w:rPr>
                <w:sz w:val="24"/>
              </w:rPr>
              <w:t>lá/lúa,</w:t>
            </w:r>
            <w:r>
              <w:rPr>
                <w:spacing w:val="-2"/>
                <w:sz w:val="24"/>
              </w:rPr>
              <w:t> </w:t>
            </w:r>
            <w:r>
              <w:rPr>
                <w:sz w:val="24"/>
              </w:rPr>
              <w:t>nhện</w:t>
            </w:r>
          </w:p>
          <w:p>
            <w:pPr>
              <w:pStyle w:val="TableParagraph"/>
              <w:spacing w:line="257" w:lineRule="exact"/>
              <w:rPr>
                <w:sz w:val="24"/>
              </w:rPr>
            </w:pPr>
            <w:r>
              <w:rPr>
                <w:sz w:val="24"/>
              </w:rPr>
              <w:t>đỏ/cam,</w:t>
            </w:r>
            <w:r>
              <w:rPr>
                <w:spacing w:val="-1"/>
                <w:sz w:val="24"/>
              </w:rPr>
              <w:t> </w:t>
            </w:r>
            <w:r>
              <w:rPr>
                <w:sz w:val="24"/>
              </w:rPr>
              <w:t>nhện</w:t>
            </w:r>
            <w:r>
              <w:rPr>
                <w:spacing w:val="-1"/>
                <w:sz w:val="24"/>
              </w:rPr>
              <w:t> </w:t>
            </w:r>
            <w:r>
              <w:rPr>
                <w:sz w:val="24"/>
              </w:rPr>
              <w:t>lông </w:t>
            </w:r>
            <w:r>
              <w:rPr>
                <w:spacing w:val="-2"/>
                <w:sz w:val="24"/>
              </w:rPr>
              <w:t>nhung/nhãn</w:t>
            </w:r>
          </w:p>
        </w:tc>
        <w:tc>
          <w:tcPr>
            <w:tcW w:w="3353" w:type="dxa"/>
          </w:tcPr>
          <w:p>
            <w:pPr>
              <w:pStyle w:val="TableParagraph"/>
              <w:spacing w:line="240" w:lineRule="auto" w:before="1"/>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Yasmine</w:t>
            </w:r>
            <w:r>
              <w:rPr>
                <w:spacing w:val="-3"/>
                <w:sz w:val="24"/>
              </w:rPr>
              <w:t> </w:t>
            </w:r>
            <w:r>
              <w:rPr>
                <w:spacing w:val="-4"/>
                <w:sz w:val="24"/>
              </w:rPr>
              <w:t>19EC</w:t>
            </w:r>
          </w:p>
        </w:tc>
        <w:tc>
          <w:tcPr>
            <w:tcW w:w="5175" w:type="dxa"/>
          </w:tcPr>
          <w:p>
            <w:pPr>
              <w:pStyle w:val="TableParagraph"/>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36" w:right="612" w:firstLine="259"/>
              <w:rPr>
                <w:sz w:val="24"/>
              </w:rPr>
            </w:pPr>
            <w:r>
              <w:rPr>
                <w:spacing w:val="-2"/>
                <w:sz w:val="24"/>
              </w:rPr>
              <w:t>Zamectin </w:t>
            </w:r>
            <w:r>
              <w:rPr>
                <w:sz w:val="24"/>
              </w:rPr>
              <w:t>65EC,</w:t>
            </w:r>
            <w:r>
              <w:rPr>
                <w:spacing w:val="-15"/>
                <w:sz w:val="24"/>
              </w:rPr>
              <w:t> </w:t>
            </w:r>
            <w:r>
              <w:rPr>
                <w:sz w:val="24"/>
              </w:rPr>
              <w:t>100WG</w:t>
            </w:r>
          </w:p>
        </w:tc>
        <w:tc>
          <w:tcPr>
            <w:tcW w:w="5175" w:type="dxa"/>
          </w:tcPr>
          <w:p>
            <w:pPr>
              <w:pStyle w:val="TableParagraph"/>
              <w:spacing w:line="274" w:lineRule="exact"/>
              <w:rPr>
                <w:sz w:val="24"/>
              </w:rPr>
            </w:pPr>
            <w:r>
              <w:rPr>
                <w:sz w:val="24"/>
              </w:rPr>
              <w:t>sâu</w:t>
            </w:r>
            <w:r>
              <w:rPr>
                <w:spacing w:val="-3"/>
                <w:sz w:val="24"/>
              </w:rPr>
              <w:t> </w:t>
            </w:r>
            <w:r>
              <w:rPr>
                <w:sz w:val="24"/>
              </w:rPr>
              <w:t>phao</w:t>
            </w:r>
            <w:r>
              <w:rPr>
                <w:spacing w:val="-1"/>
                <w:sz w:val="24"/>
              </w:rPr>
              <w:t> </w:t>
            </w:r>
            <w:r>
              <w:rPr>
                <w:sz w:val="24"/>
              </w:rPr>
              <w:t>đục</w:t>
            </w:r>
            <w:r>
              <w:rPr>
                <w:spacing w:val="-1"/>
                <w:sz w:val="24"/>
              </w:rPr>
              <w:t> </w:t>
            </w:r>
            <w:r>
              <w:rPr>
                <w:spacing w:val="-2"/>
                <w:sz w:val="24"/>
              </w:rPr>
              <w:t>bẹ/lúa</w:t>
            </w:r>
          </w:p>
        </w:tc>
        <w:tc>
          <w:tcPr>
            <w:tcW w:w="3353" w:type="dxa"/>
          </w:tcPr>
          <w:p>
            <w:pPr>
              <w:pStyle w:val="TableParagraph"/>
              <w:spacing w:line="274" w:lineRule="exact"/>
              <w:ind w:left="63" w:right="48"/>
              <w:jc w:val="center"/>
              <w:rPr>
                <w:sz w:val="24"/>
              </w:rPr>
            </w:pPr>
            <w:r>
              <w:rPr>
                <w:sz w:val="24"/>
              </w:rPr>
              <w:t>Công ty CP KT</w:t>
            </w:r>
            <w:r>
              <w:rPr>
                <w:spacing w:val="-1"/>
                <w:sz w:val="24"/>
              </w:rPr>
              <w:t> </w:t>
            </w:r>
            <w:r>
              <w:rPr>
                <w:spacing w:val="-2"/>
                <w:sz w:val="24"/>
              </w:rPr>
              <w:t>Dohaledusa</w:t>
            </w:r>
          </w:p>
        </w:tc>
      </w:tr>
      <w:tr>
        <w:trPr>
          <w:trHeight w:val="550" w:hRule="atLeast"/>
        </w:trPr>
        <w:tc>
          <w:tcPr>
            <w:tcW w:w="708" w:type="dxa"/>
          </w:tcPr>
          <w:p>
            <w:pPr>
              <w:pStyle w:val="TableParagraph"/>
              <w:spacing w:line="274" w:lineRule="exact"/>
              <w:ind w:left="107"/>
              <w:rPr>
                <w:sz w:val="24"/>
              </w:rPr>
            </w:pPr>
            <w:r>
              <w:rPr>
                <w:spacing w:val="-5"/>
                <w:sz w:val="24"/>
              </w:rPr>
              <w:t>476</w:t>
            </w:r>
          </w:p>
        </w:tc>
        <w:tc>
          <w:tcPr>
            <w:tcW w:w="2976" w:type="dxa"/>
          </w:tcPr>
          <w:p>
            <w:pPr>
              <w:pStyle w:val="TableParagraph"/>
              <w:spacing w:line="276" w:lineRule="exact"/>
              <w:rPr>
                <w:sz w:val="24"/>
              </w:rPr>
            </w:pPr>
            <w:r>
              <w:rPr>
                <w:sz w:val="24"/>
              </w:rPr>
              <w:t>Emamectin</w:t>
            </w:r>
            <w:r>
              <w:rPr>
                <w:spacing w:val="-10"/>
                <w:sz w:val="24"/>
              </w:rPr>
              <w:t> </w:t>
            </w:r>
            <w:r>
              <w:rPr>
                <w:sz w:val="24"/>
              </w:rPr>
              <w:t>benzoate</w:t>
            </w:r>
            <w:r>
              <w:rPr>
                <w:spacing w:val="-10"/>
                <w:sz w:val="24"/>
              </w:rPr>
              <w:t> </w:t>
            </w:r>
            <w:r>
              <w:rPr>
                <w:sz w:val="24"/>
              </w:rPr>
              <w:t>4%</w:t>
            </w:r>
            <w:r>
              <w:rPr>
                <w:spacing w:val="40"/>
                <w:sz w:val="24"/>
              </w:rPr>
              <w:t> </w:t>
            </w:r>
            <w:r>
              <w:rPr>
                <w:sz w:val="24"/>
              </w:rPr>
              <w:t>+ Flubendiamide 6%</w:t>
            </w:r>
          </w:p>
        </w:tc>
        <w:tc>
          <w:tcPr>
            <w:tcW w:w="2695" w:type="dxa"/>
          </w:tcPr>
          <w:p>
            <w:pPr>
              <w:pStyle w:val="TableParagraph"/>
              <w:spacing w:line="274" w:lineRule="exact"/>
              <w:ind w:left="21" w:right="7"/>
              <w:jc w:val="center"/>
              <w:rPr>
                <w:sz w:val="24"/>
              </w:rPr>
            </w:pPr>
            <w:r>
              <w:rPr>
                <w:sz w:val="24"/>
              </w:rPr>
              <w:t>Kamikaze</w:t>
            </w:r>
            <w:r>
              <w:rPr>
                <w:spacing w:val="-7"/>
                <w:sz w:val="24"/>
              </w:rPr>
              <w:t> </w:t>
            </w:r>
            <w:r>
              <w:rPr>
                <w:spacing w:val="-4"/>
                <w:sz w:val="24"/>
              </w:rPr>
              <w:t>10WG</w:t>
            </w:r>
          </w:p>
        </w:tc>
        <w:tc>
          <w:tcPr>
            <w:tcW w:w="5175" w:type="dxa"/>
          </w:tcPr>
          <w:p>
            <w:pPr>
              <w:pStyle w:val="TableParagraph"/>
              <w:spacing w:line="274" w:lineRule="exact"/>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4" w:lineRule="exact"/>
              <w:ind w:left="63" w:right="49"/>
              <w:jc w:val="center"/>
              <w:rPr>
                <w:sz w:val="24"/>
              </w:rPr>
            </w:pPr>
            <w:r>
              <w:rPr>
                <w:sz w:val="24"/>
              </w:rPr>
              <w:t>Nihon</w:t>
            </w:r>
            <w:r>
              <w:rPr>
                <w:spacing w:val="-1"/>
                <w:sz w:val="24"/>
              </w:rPr>
              <w:t> </w:t>
            </w:r>
            <w:r>
              <w:rPr>
                <w:sz w:val="24"/>
              </w:rPr>
              <w:t>Nohyaku</w:t>
            </w:r>
            <w:r>
              <w:rPr>
                <w:spacing w:val="-1"/>
                <w:sz w:val="24"/>
              </w:rPr>
              <w:t> </w:t>
            </w:r>
            <w:r>
              <w:rPr>
                <w:sz w:val="24"/>
              </w:rPr>
              <w:t>Co., </w:t>
            </w:r>
            <w:r>
              <w:rPr>
                <w:spacing w:val="-4"/>
                <w:sz w:val="24"/>
              </w:rPr>
              <w:t>Ltd.</w:t>
            </w:r>
          </w:p>
        </w:tc>
      </w:tr>
      <w:tr>
        <w:trPr>
          <w:trHeight w:val="826" w:hRule="atLeast"/>
        </w:trPr>
        <w:tc>
          <w:tcPr>
            <w:tcW w:w="708" w:type="dxa"/>
            <w:vMerge w:val="restart"/>
          </w:tcPr>
          <w:p>
            <w:pPr>
              <w:pStyle w:val="TableParagraph"/>
              <w:spacing w:line="273" w:lineRule="exact"/>
              <w:ind w:left="107"/>
              <w:rPr>
                <w:sz w:val="24"/>
              </w:rPr>
            </w:pPr>
            <w:r>
              <w:rPr>
                <w:spacing w:val="-5"/>
                <w:sz w:val="24"/>
              </w:rPr>
              <w:t>477</w:t>
            </w:r>
          </w:p>
        </w:tc>
        <w:tc>
          <w:tcPr>
            <w:tcW w:w="2976" w:type="dxa"/>
            <w:vMerge w:val="restart"/>
          </w:tcPr>
          <w:p>
            <w:pPr>
              <w:pStyle w:val="TableParagraph"/>
              <w:spacing w:line="240" w:lineRule="auto"/>
              <w:rPr>
                <w:sz w:val="24"/>
              </w:rPr>
            </w:pPr>
            <w:r>
              <w:rPr>
                <w:sz w:val="24"/>
              </w:rPr>
              <w:t>Emamectin benzoate 10% (100g/kg)</w:t>
            </w:r>
            <w:r>
              <w:rPr>
                <w:spacing w:val="-13"/>
                <w:sz w:val="24"/>
              </w:rPr>
              <w:t> </w:t>
            </w:r>
            <w:r>
              <w:rPr>
                <w:sz w:val="24"/>
              </w:rPr>
              <w:t>+</w:t>
            </w:r>
            <w:r>
              <w:rPr>
                <w:spacing w:val="-14"/>
                <w:sz w:val="24"/>
              </w:rPr>
              <w:t> </w:t>
            </w:r>
            <w:r>
              <w:rPr>
                <w:sz w:val="24"/>
              </w:rPr>
              <w:t>Flufiprole</w:t>
            </w:r>
            <w:r>
              <w:rPr>
                <w:spacing w:val="-13"/>
                <w:sz w:val="24"/>
              </w:rPr>
              <w:t> </w:t>
            </w:r>
            <w:r>
              <w:rPr>
                <w:sz w:val="24"/>
              </w:rPr>
              <w:t>10% </w:t>
            </w:r>
            <w:r>
              <w:rPr>
                <w:spacing w:val="-2"/>
                <w:sz w:val="24"/>
              </w:rPr>
              <w:t>(100g/kg)</w:t>
            </w:r>
          </w:p>
        </w:tc>
        <w:tc>
          <w:tcPr>
            <w:tcW w:w="2695" w:type="dxa"/>
          </w:tcPr>
          <w:p>
            <w:pPr>
              <w:pStyle w:val="TableParagraph"/>
              <w:spacing w:line="273" w:lineRule="exact"/>
              <w:ind w:left="21" w:right="4"/>
              <w:jc w:val="center"/>
              <w:rPr>
                <w:sz w:val="24"/>
              </w:rPr>
            </w:pPr>
            <w:r>
              <w:rPr>
                <w:sz w:val="24"/>
              </w:rPr>
              <w:t>Lopita</w:t>
            </w:r>
            <w:r>
              <w:rPr>
                <w:spacing w:val="-1"/>
                <w:sz w:val="24"/>
              </w:rPr>
              <w:t> </w:t>
            </w:r>
            <w:r>
              <w:rPr>
                <w:spacing w:val="-2"/>
                <w:sz w:val="24"/>
              </w:rPr>
              <w:t>200WP</w:t>
            </w:r>
          </w:p>
        </w:tc>
        <w:tc>
          <w:tcPr>
            <w:tcW w:w="5175" w:type="dxa"/>
          </w:tcPr>
          <w:p>
            <w:pPr>
              <w:pStyle w:val="TableParagraph"/>
              <w:spacing w:line="273" w:lineRule="exact"/>
              <w:rPr>
                <w:sz w:val="24"/>
              </w:rPr>
            </w:pPr>
            <w:r>
              <w:rPr>
                <w:sz w:val="24"/>
              </w:rPr>
              <w:t>mọt</w:t>
            </w:r>
            <w:r>
              <w:rPr>
                <w:spacing w:val="-1"/>
                <w:sz w:val="24"/>
              </w:rPr>
              <w:t> </w:t>
            </w:r>
            <w:r>
              <w:rPr>
                <w:sz w:val="24"/>
              </w:rPr>
              <w:t>đục</w:t>
            </w:r>
            <w:r>
              <w:rPr>
                <w:spacing w:val="-1"/>
                <w:sz w:val="24"/>
              </w:rPr>
              <w:t> </w:t>
            </w:r>
            <w:r>
              <w:rPr>
                <w:sz w:val="24"/>
              </w:rPr>
              <w:t>quả/ cà</w:t>
            </w:r>
            <w:r>
              <w:rPr>
                <w:spacing w:val="-2"/>
                <w:sz w:val="24"/>
              </w:rPr>
              <w:t> </w:t>
            </w:r>
            <w:r>
              <w:rPr>
                <w:spacing w:val="-5"/>
                <w:sz w:val="24"/>
              </w:rPr>
              <w:t>phê</w:t>
            </w:r>
          </w:p>
        </w:tc>
        <w:tc>
          <w:tcPr>
            <w:tcW w:w="3353" w:type="dxa"/>
          </w:tcPr>
          <w:p>
            <w:pPr>
              <w:pStyle w:val="TableParagraph"/>
              <w:spacing w:line="273" w:lineRule="exact"/>
              <w:ind w:left="63" w:right="49"/>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8"/>
              <w:jc w:val="center"/>
              <w:rPr>
                <w:sz w:val="24"/>
              </w:rPr>
            </w:pPr>
            <w:r>
              <w:rPr>
                <w:sz w:val="24"/>
              </w:rPr>
              <w:t>Tatachi</w:t>
            </w:r>
            <w:r>
              <w:rPr>
                <w:spacing w:val="-4"/>
                <w:sz w:val="24"/>
              </w:rPr>
              <w:t> </w:t>
            </w:r>
            <w:r>
              <w:rPr>
                <w:spacing w:val="-2"/>
                <w:sz w:val="24"/>
              </w:rPr>
              <w:t>200WP</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306" w:right="345" w:hanging="838"/>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tcPr>
          <w:p>
            <w:pPr>
              <w:pStyle w:val="TableParagraph"/>
              <w:ind w:left="107"/>
              <w:rPr>
                <w:sz w:val="24"/>
              </w:rPr>
            </w:pPr>
            <w:r>
              <w:rPr>
                <w:spacing w:val="-5"/>
                <w:sz w:val="24"/>
              </w:rPr>
              <w:t>478</w:t>
            </w:r>
          </w:p>
        </w:tc>
        <w:tc>
          <w:tcPr>
            <w:tcW w:w="2976" w:type="dxa"/>
          </w:tcPr>
          <w:p>
            <w:pPr>
              <w:pStyle w:val="TableParagraph"/>
              <w:rPr>
                <w:sz w:val="24"/>
              </w:rPr>
            </w:pPr>
            <w:r>
              <w:rPr>
                <w:sz w:val="24"/>
              </w:rPr>
              <w:t>Emamectin</w:t>
            </w:r>
            <w:r>
              <w:rPr>
                <w:spacing w:val="-4"/>
                <w:sz w:val="24"/>
              </w:rPr>
              <w:t> </w:t>
            </w:r>
            <w:r>
              <w:rPr>
                <w:sz w:val="24"/>
              </w:rPr>
              <w:t>benzoate</w:t>
            </w:r>
            <w:r>
              <w:rPr>
                <w:spacing w:val="-1"/>
                <w:sz w:val="24"/>
              </w:rPr>
              <w:t> </w:t>
            </w:r>
            <w:r>
              <w:rPr>
                <w:sz w:val="24"/>
              </w:rPr>
              <w:t>20 </w:t>
            </w:r>
            <w:r>
              <w:rPr>
                <w:spacing w:val="-5"/>
                <w:sz w:val="24"/>
              </w:rPr>
              <w:t>g/l</w:t>
            </w:r>
          </w:p>
          <w:p>
            <w:pPr>
              <w:pStyle w:val="TableParagraph"/>
              <w:spacing w:line="257" w:lineRule="exact"/>
              <w:rPr>
                <w:sz w:val="24"/>
              </w:rPr>
            </w:pPr>
            <w:r>
              <w:rPr>
                <w:sz w:val="24"/>
              </w:rPr>
              <w:t>+</w:t>
            </w:r>
            <w:r>
              <w:rPr>
                <w:spacing w:val="-1"/>
                <w:sz w:val="24"/>
              </w:rPr>
              <w:t> </w:t>
            </w:r>
            <w:r>
              <w:rPr>
                <w:sz w:val="24"/>
              </w:rPr>
              <w:t>Indoxacarb</w:t>
            </w:r>
            <w:r>
              <w:rPr>
                <w:spacing w:val="-2"/>
                <w:sz w:val="24"/>
              </w:rPr>
              <w:t> </w:t>
            </w:r>
            <w:r>
              <w:rPr>
                <w:sz w:val="24"/>
              </w:rPr>
              <w:t>80</w:t>
            </w:r>
            <w:r>
              <w:rPr>
                <w:spacing w:val="-2"/>
                <w:sz w:val="24"/>
              </w:rPr>
              <w:t> </w:t>
            </w:r>
            <w:r>
              <w:rPr>
                <w:spacing w:val="-5"/>
                <w:sz w:val="24"/>
              </w:rPr>
              <w:t>g/l</w:t>
            </w:r>
          </w:p>
        </w:tc>
        <w:tc>
          <w:tcPr>
            <w:tcW w:w="2695" w:type="dxa"/>
          </w:tcPr>
          <w:p>
            <w:pPr>
              <w:pStyle w:val="TableParagraph"/>
              <w:ind w:left="21" w:right="6"/>
              <w:jc w:val="center"/>
              <w:rPr>
                <w:sz w:val="24"/>
              </w:rPr>
            </w:pPr>
            <w:r>
              <w:rPr>
                <w:sz w:val="24"/>
              </w:rPr>
              <w:t>Xotare</w:t>
            </w:r>
            <w:r>
              <w:rPr>
                <w:spacing w:val="-3"/>
                <w:sz w:val="24"/>
              </w:rPr>
              <w:t> </w:t>
            </w:r>
            <w:r>
              <w:rPr>
                <w:spacing w:val="-4"/>
                <w:sz w:val="24"/>
              </w:rPr>
              <w:t>10SC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1" w:hRule="atLeast"/>
        </w:trPr>
        <w:tc>
          <w:tcPr>
            <w:tcW w:w="708" w:type="dxa"/>
          </w:tcPr>
          <w:p>
            <w:pPr>
              <w:pStyle w:val="TableParagraph"/>
              <w:ind w:left="107"/>
              <w:rPr>
                <w:sz w:val="24"/>
              </w:rPr>
            </w:pPr>
            <w:r>
              <w:rPr>
                <w:spacing w:val="-5"/>
                <w:sz w:val="24"/>
              </w:rPr>
              <w:t>479</w:t>
            </w:r>
          </w:p>
        </w:tc>
        <w:tc>
          <w:tcPr>
            <w:tcW w:w="2976" w:type="dxa"/>
          </w:tcPr>
          <w:p>
            <w:pPr>
              <w:pStyle w:val="TableParagraph"/>
              <w:spacing w:line="276" w:lineRule="exact"/>
              <w:rPr>
                <w:sz w:val="24"/>
              </w:rPr>
            </w:pPr>
            <w:r>
              <w:rPr>
                <w:sz w:val="24"/>
              </w:rPr>
              <w:t>Emamectin</w:t>
            </w:r>
            <w:r>
              <w:rPr>
                <w:spacing w:val="-14"/>
                <w:sz w:val="24"/>
              </w:rPr>
              <w:t> </w:t>
            </w:r>
            <w:r>
              <w:rPr>
                <w:sz w:val="24"/>
              </w:rPr>
              <w:t>benzoate</w:t>
            </w:r>
            <w:r>
              <w:rPr>
                <w:spacing w:val="-14"/>
                <w:sz w:val="24"/>
              </w:rPr>
              <w:t> </w:t>
            </w:r>
            <w:r>
              <w:rPr>
                <w:sz w:val="24"/>
              </w:rPr>
              <w:t>5%</w:t>
            </w:r>
            <w:r>
              <w:rPr>
                <w:spacing w:val="-14"/>
                <w:sz w:val="24"/>
              </w:rPr>
              <w:t> </w:t>
            </w:r>
            <w:r>
              <w:rPr>
                <w:sz w:val="24"/>
              </w:rPr>
              <w:t>+ Indoxacarb 20%</w:t>
            </w:r>
          </w:p>
        </w:tc>
        <w:tc>
          <w:tcPr>
            <w:tcW w:w="2695" w:type="dxa"/>
          </w:tcPr>
          <w:p>
            <w:pPr>
              <w:pStyle w:val="TableParagraph"/>
              <w:ind w:left="21" w:right="6"/>
              <w:jc w:val="center"/>
              <w:rPr>
                <w:sz w:val="24"/>
              </w:rPr>
            </w:pPr>
            <w:r>
              <w:rPr>
                <w:sz w:val="24"/>
              </w:rPr>
              <w:t>Ticaca</w:t>
            </w:r>
            <w:r>
              <w:rPr>
                <w:spacing w:val="-4"/>
                <w:sz w:val="24"/>
              </w:rPr>
              <w:t> 25SC</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ind w:left="63" w:right="49"/>
              <w:jc w:val="center"/>
              <w:rPr>
                <w:sz w:val="24"/>
              </w:rPr>
            </w:pPr>
            <w:r>
              <w:rPr>
                <w:sz w:val="24"/>
              </w:rPr>
              <w:t>Công ty CP </w:t>
            </w:r>
            <w:r>
              <w:rPr>
                <w:spacing w:val="-2"/>
                <w:sz w:val="24"/>
              </w:rPr>
              <w:t>Multiagro</w:t>
            </w:r>
          </w:p>
        </w:tc>
      </w:tr>
      <w:tr>
        <w:trPr>
          <w:trHeight w:val="552" w:hRule="atLeast"/>
        </w:trPr>
        <w:tc>
          <w:tcPr>
            <w:tcW w:w="708" w:type="dxa"/>
          </w:tcPr>
          <w:p>
            <w:pPr>
              <w:pStyle w:val="TableParagraph"/>
              <w:spacing w:line="274" w:lineRule="exact"/>
              <w:ind w:left="107"/>
              <w:rPr>
                <w:sz w:val="24"/>
              </w:rPr>
            </w:pPr>
            <w:r>
              <w:rPr>
                <w:spacing w:val="-5"/>
                <w:sz w:val="24"/>
              </w:rPr>
              <w:t>480</w:t>
            </w:r>
          </w:p>
        </w:tc>
        <w:tc>
          <w:tcPr>
            <w:tcW w:w="2976" w:type="dxa"/>
          </w:tcPr>
          <w:p>
            <w:pPr>
              <w:pStyle w:val="TableParagraph"/>
              <w:spacing w:line="276" w:lineRule="exact"/>
              <w:rPr>
                <w:sz w:val="24"/>
              </w:rPr>
            </w:pPr>
            <w:r>
              <w:rPr>
                <w:sz w:val="24"/>
              </w:rPr>
              <w:t>Emamectin</w:t>
            </w:r>
            <w:r>
              <w:rPr>
                <w:spacing w:val="-13"/>
                <w:sz w:val="24"/>
              </w:rPr>
              <w:t> </w:t>
            </w:r>
            <w:r>
              <w:rPr>
                <w:sz w:val="24"/>
              </w:rPr>
              <w:t>benzoate</w:t>
            </w:r>
            <w:r>
              <w:rPr>
                <w:spacing w:val="-13"/>
                <w:sz w:val="24"/>
              </w:rPr>
              <w:t> </w:t>
            </w:r>
            <w:r>
              <w:rPr>
                <w:sz w:val="24"/>
              </w:rPr>
              <w:t>10%</w:t>
            </w:r>
            <w:r>
              <w:rPr>
                <w:spacing w:val="-14"/>
                <w:sz w:val="24"/>
              </w:rPr>
              <w:t> </w:t>
            </w:r>
            <w:r>
              <w:rPr>
                <w:sz w:val="24"/>
              </w:rPr>
              <w:t>+ Indoxacarb 20%</w:t>
            </w:r>
          </w:p>
        </w:tc>
        <w:tc>
          <w:tcPr>
            <w:tcW w:w="2695" w:type="dxa"/>
          </w:tcPr>
          <w:p>
            <w:pPr>
              <w:pStyle w:val="TableParagraph"/>
              <w:spacing w:line="274" w:lineRule="exact"/>
              <w:ind w:left="21" w:right="5"/>
              <w:jc w:val="center"/>
              <w:rPr>
                <w:sz w:val="24"/>
              </w:rPr>
            </w:pPr>
            <w:r>
              <w:rPr>
                <w:sz w:val="24"/>
              </w:rPr>
              <w:t>Lk-saula</w:t>
            </w:r>
            <w:r>
              <w:rPr>
                <w:spacing w:val="-3"/>
                <w:sz w:val="24"/>
              </w:rPr>
              <w:t> </w:t>
            </w:r>
            <w:r>
              <w:rPr>
                <w:spacing w:val="-4"/>
                <w:sz w:val="24"/>
              </w:rPr>
              <w:t>30WG</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bl>
    <w:p>
      <w:pPr>
        <w:spacing w:after="0" w:line="276" w:lineRule="exact"/>
        <w:rPr>
          <w:sz w:val="24"/>
        </w:rPr>
        <w:sectPr>
          <w:type w:val="continuous"/>
          <w:pgSz w:w="16850" w:h="11910" w:orient="landscape"/>
          <w:pgMar w:header="0" w:footer="397" w:top="540" w:bottom="60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481</w:t>
            </w:r>
          </w:p>
        </w:tc>
        <w:tc>
          <w:tcPr>
            <w:tcW w:w="2976" w:type="dxa"/>
          </w:tcPr>
          <w:p>
            <w:pPr>
              <w:pStyle w:val="TableParagraph"/>
              <w:spacing w:line="276" w:lineRule="exact"/>
              <w:rPr>
                <w:sz w:val="24"/>
              </w:rPr>
            </w:pPr>
            <w:r>
              <w:rPr>
                <w:sz w:val="24"/>
              </w:rPr>
              <w:t>Emamectin</w:t>
            </w:r>
            <w:r>
              <w:rPr>
                <w:spacing w:val="-13"/>
                <w:sz w:val="24"/>
              </w:rPr>
              <w:t> </w:t>
            </w:r>
            <w:r>
              <w:rPr>
                <w:sz w:val="24"/>
              </w:rPr>
              <w:t>benzoate</w:t>
            </w:r>
            <w:r>
              <w:rPr>
                <w:spacing w:val="-13"/>
                <w:sz w:val="24"/>
              </w:rPr>
              <w:t> </w:t>
            </w:r>
            <w:r>
              <w:rPr>
                <w:sz w:val="24"/>
              </w:rPr>
              <w:t>50g/l</w:t>
            </w:r>
            <w:r>
              <w:rPr>
                <w:spacing w:val="-13"/>
                <w:sz w:val="24"/>
              </w:rPr>
              <w:t> </w:t>
            </w:r>
            <w:r>
              <w:rPr>
                <w:sz w:val="24"/>
              </w:rPr>
              <w:t>+ Indoxacarb 25g/l</w:t>
            </w:r>
          </w:p>
        </w:tc>
        <w:tc>
          <w:tcPr>
            <w:tcW w:w="2695" w:type="dxa"/>
          </w:tcPr>
          <w:p>
            <w:pPr>
              <w:pStyle w:val="TableParagraph"/>
              <w:ind w:left="21" w:right="6"/>
              <w:jc w:val="center"/>
              <w:rPr>
                <w:sz w:val="24"/>
              </w:rPr>
            </w:pPr>
            <w:r>
              <w:rPr>
                <w:sz w:val="24"/>
              </w:rPr>
              <w:t>Emacarb</w:t>
            </w:r>
            <w:r>
              <w:rPr>
                <w:spacing w:val="-5"/>
                <w:sz w:val="24"/>
              </w:rPr>
              <w:t> </w:t>
            </w:r>
            <w:r>
              <w:rPr>
                <w:spacing w:val="-4"/>
                <w:sz w:val="24"/>
              </w:rPr>
              <w:t>75EC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3" w:hRule="atLeast"/>
        </w:trPr>
        <w:tc>
          <w:tcPr>
            <w:tcW w:w="708" w:type="dxa"/>
          </w:tcPr>
          <w:p>
            <w:pPr>
              <w:pStyle w:val="TableParagraph"/>
              <w:spacing w:line="240" w:lineRule="auto" w:before="1"/>
              <w:ind w:left="107"/>
              <w:rPr>
                <w:sz w:val="24"/>
              </w:rPr>
            </w:pPr>
            <w:r>
              <w:rPr>
                <w:spacing w:val="-5"/>
                <w:sz w:val="24"/>
              </w:rPr>
              <w:t>482</w:t>
            </w:r>
          </w:p>
        </w:tc>
        <w:tc>
          <w:tcPr>
            <w:tcW w:w="2976" w:type="dxa"/>
          </w:tcPr>
          <w:p>
            <w:pPr>
              <w:pStyle w:val="TableParagraph"/>
              <w:spacing w:line="240" w:lineRule="auto" w:before="1"/>
              <w:rPr>
                <w:sz w:val="24"/>
              </w:rPr>
            </w:pPr>
            <w:r>
              <w:rPr>
                <w:sz w:val="24"/>
              </w:rPr>
              <w:t>Emamectin</w:t>
            </w:r>
            <w:r>
              <w:rPr>
                <w:spacing w:val="-4"/>
                <w:sz w:val="24"/>
              </w:rPr>
              <w:t> </w:t>
            </w:r>
            <w:r>
              <w:rPr>
                <w:sz w:val="24"/>
              </w:rPr>
              <w:t>benzoate</w:t>
            </w:r>
            <w:r>
              <w:rPr>
                <w:spacing w:val="-2"/>
                <w:sz w:val="24"/>
              </w:rPr>
              <w:t> 35g/kg</w:t>
            </w:r>
          </w:p>
          <w:p>
            <w:pPr>
              <w:pStyle w:val="TableParagraph"/>
              <w:spacing w:line="257" w:lineRule="exact"/>
              <w:rPr>
                <w:sz w:val="24"/>
              </w:rPr>
            </w:pPr>
            <w:r>
              <w:rPr>
                <w:sz w:val="24"/>
              </w:rPr>
              <w:t>+</w:t>
            </w:r>
            <w:r>
              <w:rPr>
                <w:spacing w:val="-2"/>
                <w:sz w:val="24"/>
              </w:rPr>
              <w:t> </w:t>
            </w:r>
            <w:r>
              <w:rPr>
                <w:sz w:val="24"/>
              </w:rPr>
              <w:t>Indoxacarb</w:t>
            </w:r>
            <w:r>
              <w:rPr>
                <w:spacing w:val="-2"/>
                <w:sz w:val="24"/>
              </w:rPr>
              <w:t> 60g/kg</w:t>
            </w:r>
          </w:p>
        </w:tc>
        <w:tc>
          <w:tcPr>
            <w:tcW w:w="2695" w:type="dxa"/>
          </w:tcPr>
          <w:p>
            <w:pPr>
              <w:pStyle w:val="TableParagraph"/>
              <w:spacing w:line="240" w:lineRule="auto" w:before="1"/>
              <w:ind w:left="21" w:right="7"/>
              <w:jc w:val="center"/>
              <w:rPr>
                <w:sz w:val="24"/>
              </w:rPr>
            </w:pPr>
            <w:r>
              <w:rPr>
                <w:sz w:val="24"/>
              </w:rPr>
              <w:t>Obaone</w:t>
            </w:r>
            <w:r>
              <w:rPr>
                <w:spacing w:val="-3"/>
                <w:sz w:val="24"/>
              </w:rPr>
              <w:t> </w:t>
            </w:r>
            <w:r>
              <w:rPr>
                <w:spacing w:val="-4"/>
                <w:sz w:val="24"/>
              </w:rPr>
              <w:t>95WG</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708" w:type="dxa"/>
          </w:tcPr>
          <w:p>
            <w:pPr>
              <w:pStyle w:val="TableParagraph"/>
              <w:ind w:left="107"/>
              <w:rPr>
                <w:sz w:val="24"/>
              </w:rPr>
            </w:pPr>
            <w:r>
              <w:rPr>
                <w:spacing w:val="-5"/>
                <w:sz w:val="24"/>
              </w:rPr>
              <w:t>483</w:t>
            </w:r>
          </w:p>
        </w:tc>
        <w:tc>
          <w:tcPr>
            <w:tcW w:w="2976" w:type="dxa"/>
          </w:tcPr>
          <w:p>
            <w:pPr>
              <w:pStyle w:val="TableParagraph"/>
              <w:spacing w:line="276" w:lineRule="exact"/>
              <w:rPr>
                <w:sz w:val="24"/>
              </w:rPr>
            </w:pPr>
            <w:r>
              <w:rPr>
                <w:sz w:val="24"/>
              </w:rPr>
              <w:t>Emamectin</w:t>
            </w:r>
            <w:r>
              <w:rPr>
                <w:spacing w:val="-14"/>
                <w:sz w:val="24"/>
              </w:rPr>
              <w:t> </w:t>
            </w:r>
            <w:r>
              <w:rPr>
                <w:sz w:val="24"/>
              </w:rPr>
              <w:t>benzoate</w:t>
            </w:r>
            <w:r>
              <w:rPr>
                <w:spacing w:val="-14"/>
                <w:sz w:val="24"/>
              </w:rPr>
              <w:t> </w:t>
            </w:r>
            <w:r>
              <w:rPr>
                <w:sz w:val="24"/>
              </w:rPr>
              <w:t>3%</w:t>
            </w:r>
            <w:r>
              <w:rPr>
                <w:spacing w:val="-14"/>
                <w:sz w:val="24"/>
              </w:rPr>
              <w:t> </w:t>
            </w:r>
            <w:r>
              <w:rPr>
                <w:sz w:val="24"/>
              </w:rPr>
              <w:t>+ Indoxacarb 6%</w:t>
            </w:r>
          </w:p>
        </w:tc>
        <w:tc>
          <w:tcPr>
            <w:tcW w:w="2695" w:type="dxa"/>
          </w:tcPr>
          <w:p>
            <w:pPr>
              <w:pStyle w:val="TableParagraph"/>
              <w:ind w:left="21" w:right="3"/>
              <w:jc w:val="center"/>
              <w:rPr>
                <w:sz w:val="24"/>
              </w:rPr>
            </w:pPr>
            <w:r>
              <w:rPr>
                <w:sz w:val="24"/>
              </w:rPr>
              <w:t>Topzaza</w:t>
            </w:r>
            <w:r>
              <w:rPr>
                <w:spacing w:val="-3"/>
                <w:sz w:val="24"/>
              </w:rPr>
              <w:t> </w:t>
            </w:r>
            <w:r>
              <w:rPr>
                <w:spacing w:val="-5"/>
                <w:sz w:val="24"/>
              </w:rPr>
              <w:t>9SE</w:t>
            </w:r>
          </w:p>
        </w:tc>
        <w:tc>
          <w:tcPr>
            <w:tcW w:w="5175" w:type="dxa"/>
          </w:tcPr>
          <w:p>
            <w:pPr>
              <w:pStyle w:val="TableParagraph"/>
              <w:rPr>
                <w:sz w:val="24"/>
              </w:rPr>
            </w:pPr>
            <w:r>
              <w:rPr>
                <w:sz w:val="24"/>
              </w:rPr>
              <w:t>sâu</w:t>
            </w:r>
            <w:r>
              <w:rPr>
                <w:spacing w:val="-3"/>
                <w:sz w:val="24"/>
              </w:rPr>
              <w:t> </w:t>
            </w:r>
            <w:r>
              <w:rPr>
                <w:sz w:val="24"/>
              </w:rPr>
              <w:t>keo mùa thu/ ngô;</w:t>
            </w:r>
            <w:r>
              <w:rPr>
                <w:spacing w:val="-1"/>
                <w:sz w:val="24"/>
              </w:rPr>
              <w:t> </w:t>
            </w:r>
            <w:r>
              <w:rPr>
                <w:sz w:val="24"/>
              </w:rPr>
              <w:t>sâu xanh da</w:t>
            </w:r>
            <w:r>
              <w:rPr>
                <w:spacing w:val="-1"/>
                <w:sz w:val="24"/>
              </w:rPr>
              <w:t> </w:t>
            </w:r>
            <w:r>
              <w:rPr>
                <w:spacing w:val="-2"/>
                <w:sz w:val="24"/>
              </w:rPr>
              <w:t>láng/lạc</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0" w:hRule="atLeast"/>
        </w:trPr>
        <w:tc>
          <w:tcPr>
            <w:tcW w:w="708" w:type="dxa"/>
          </w:tcPr>
          <w:p>
            <w:pPr>
              <w:pStyle w:val="TableParagraph"/>
              <w:spacing w:line="274" w:lineRule="exact"/>
              <w:ind w:left="107"/>
              <w:rPr>
                <w:sz w:val="24"/>
              </w:rPr>
            </w:pPr>
            <w:r>
              <w:rPr>
                <w:spacing w:val="-5"/>
                <w:sz w:val="24"/>
              </w:rPr>
              <w:t>484</w:t>
            </w:r>
          </w:p>
        </w:tc>
        <w:tc>
          <w:tcPr>
            <w:tcW w:w="2976" w:type="dxa"/>
          </w:tcPr>
          <w:p>
            <w:pPr>
              <w:pStyle w:val="TableParagraph"/>
              <w:spacing w:line="274" w:lineRule="exact"/>
              <w:rPr>
                <w:sz w:val="24"/>
              </w:rPr>
            </w:pPr>
            <w:r>
              <w:rPr>
                <w:sz w:val="24"/>
              </w:rPr>
              <w:t>Emamectin</w:t>
            </w:r>
            <w:r>
              <w:rPr>
                <w:spacing w:val="-4"/>
                <w:sz w:val="24"/>
              </w:rPr>
              <w:t> </w:t>
            </w:r>
            <w:r>
              <w:rPr>
                <w:sz w:val="24"/>
              </w:rPr>
              <w:t>benzoate</w:t>
            </w:r>
            <w:r>
              <w:rPr>
                <w:spacing w:val="-2"/>
                <w:sz w:val="24"/>
              </w:rPr>
              <w:t> 50g/kg</w:t>
            </w:r>
          </w:p>
          <w:p>
            <w:pPr>
              <w:pStyle w:val="TableParagraph"/>
              <w:spacing w:line="257" w:lineRule="exact"/>
              <w:rPr>
                <w:sz w:val="24"/>
              </w:rPr>
            </w:pPr>
            <w:r>
              <w:rPr>
                <w:sz w:val="24"/>
              </w:rPr>
              <w:t>+</w:t>
            </w:r>
            <w:r>
              <w:rPr>
                <w:spacing w:val="-2"/>
                <w:sz w:val="24"/>
              </w:rPr>
              <w:t> </w:t>
            </w:r>
            <w:r>
              <w:rPr>
                <w:sz w:val="24"/>
              </w:rPr>
              <w:t>Indoxacarb</w:t>
            </w:r>
            <w:r>
              <w:rPr>
                <w:spacing w:val="-2"/>
                <w:sz w:val="24"/>
              </w:rPr>
              <w:t> 50g/kg</w:t>
            </w:r>
          </w:p>
        </w:tc>
        <w:tc>
          <w:tcPr>
            <w:tcW w:w="2695" w:type="dxa"/>
          </w:tcPr>
          <w:p>
            <w:pPr>
              <w:pStyle w:val="TableParagraph"/>
              <w:spacing w:line="274" w:lineRule="exact"/>
              <w:ind w:left="21" w:right="5"/>
              <w:jc w:val="center"/>
              <w:rPr>
                <w:sz w:val="24"/>
              </w:rPr>
            </w:pPr>
            <w:r>
              <w:rPr>
                <w:sz w:val="24"/>
              </w:rPr>
              <w:t>Chetsau</w:t>
            </w:r>
            <w:r>
              <w:rPr>
                <w:spacing w:val="-1"/>
                <w:sz w:val="24"/>
              </w:rPr>
              <w:t> </w:t>
            </w:r>
            <w:r>
              <w:rPr>
                <w:spacing w:val="-4"/>
                <w:sz w:val="24"/>
              </w:rPr>
              <w:t>100WG</w:t>
            </w:r>
          </w:p>
        </w:tc>
        <w:tc>
          <w:tcPr>
            <w:tcW w:w="5175" w:type="dxa"/>
          </w:tcPr>
          <w:p>
            <w:pPr>
              <w:pStyle w:val="TableParagraph"/>
              <w:spacing w:line="274" w:lineRule="exact"/>
              <w:rPr>
                <w:sz w:val="24"/>
              </w:rPr>
            </w:pPr>
            <w:r>
              <w:rPr>
                <w:sz w:val="24"/>
              </w:rPr>
              <w:t>sâu</w:t>
            </w:r>
            <w:r>
              <w:rPr>
                <w:spacing w:val="-3"/>
                <w:sz w:val="24"/>
              </w:rPr>
              <w:t> </w:t>
            </w:r>
            <w:r>
              <w:rPr>
                <w:sz w:val="24"/>
              </w:rPr>
              <w:t>cuốn</w:t>
            </w:r>
            <w:r>
              <w:rPr>
                <w:spacing w:val="-1"/>
                <w:sz w:val="24"/>
              </w:rPr>
              <w:t> </w:t>
            </w:r>
            <w:r>
              <w:rPr>
                <w:sz w:val="24"/>
              </w:rPr>
              <w:t>lá/lúa, sâu</w:t>
            </w:r>
            <w:r>
              <w:rPr>
                <w:spacing w:val="-1"/>
                <w:sz w:val="24"/>
              </w:rPr>
              <w:t> </w:t>
            </w:r>
            <w:r>
              <w:rPr>
                <w:sz w:val="24"/>
              </w:rPr>
              <w:t>khoang/ lạc,</w:t>
            </w:r>
            <w:r>
              <w:rPr>
                <w:spacing w:val="-1"/>
                <w:sz w:val="24"/>
              </w:rPr>
              <w:t> </w:t>
            </w:r>
            <w:r>
              <w:rPr>
                <w:sz w:val="24"/>
              </w:rPr>
              <w:t>sâu</w:t>
            </w:r>
            <w:r>
              <w:rPr>
                <w:spacing w:val="1"/>
                <w:sz w:val="24"/>
              </w:rPr>
              <w:t> </w:t>
            </w:r>
            <w:r>
              <w:rPr>
                <w:sz w:val="24"/>
              </w:rPr>
              <w:t>xanh/</w:t>
            </w:r>
            <w:r>
              <w:rPr>
                <w:spacing w:val="-1"/>
                <w:sz w:val="24"/>
              </w:rPr>
              <w:t> </w:t>
            </w:r>
            <w:r>
              <w:rPr>
                <w:sz w:val="24"/>
              </w:rPr>
              <w:t>thuốc</w:t>
            </w:r>
            <w:r>
              <w:rPr>
                <w:spacing w:val="-1"/>
                <w:sz w:val="24"/>
              </w:rPr>
              <w:t> </w:t>
            </w:r>
            <w:r>
              <w:rPr>
                <w:spacing w:val="-5"/>
                <w:sz w:val="24"/>
              </w:rPr>
              <w:t>lá</w:t>
            </w:r>
          </w:p>
        </w:tc>
        <w:tc>
          <w:tcPr>
            <w:tcW w:w="3353" w:type="dxa"/>
          </w:tcPr>
          <w:p>
            <w:pPr>
              <w:pStyle w:val="TableParagraph"/>
              <w:spacing w:line="276" w:lineRule="exact"/>
              <w:ind w:left="1160" w:right="345" w:hanging="76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8"/>
                <w:sz w:val="24"/>
              </w:rPr>
              <w:t> </w:t>
            </w:r>
            <w:r>
              <w:rPr>
                <w:sz w:val="24"/>
              </w:rPr>
              <w:t>KD Tam Nông</w:t>
            </w:r>
          </w:p>
        </w:tc>
      </w:tr>
      <w:tr>
        <w:trPr>
          <w:trHeight w:val="550" w:hRule="atLeast"/>
        </w:trPr>
        <w:tc>
          <w:tcPr>
            <w:tcW w:w="708" w:type="dxa"/>
            <w:tcBorders>
              <w:bottom w:val="single" w:sz="4" w:space="0" w:color="000000"/>
            </w:tcBorders>
          </w:tcPr>
          <w:p>
            <w:pPr>
              <w:pStyle w:val="TableParagraph"/>
              <w:spacing w:line="274" w:lineRule="exact"/>
              <w:ind w:left="107"/>
              <w:rPr>
                <w:sz w:val="24"/>
              </w:rPr>
            </w:pPr>
            <w:r>
              <w:rPr>
                <w:spacing w:val="-5"/>
                <w:sz w:val="24"/>
              </w:rPr>
              <w:t>485</w:t>
            </w:r>
          </w:p>
        </w:tc>
        <w:tc>
          <w:tcPr>
            <w:tcW w:w="2976" w:type="dxa"/>
            <w:tcBorders>
              <w:bottom w:val="single" w:sz="4" w:space="0" w:color="000000"/>
            </w:tcBorders>
          </w:tcPr>
          <w:p>
            <w:pPr>
              <w:pStyle w:val="TableParagraph"/>
              <w:spacing w:line="274" w:lineRule="exact"/>
              <w:rPr>
                <w:sz w:val="24"/>
              </w:rPr>
            </w:pPr>
            <w:r>
              <w:rPr>
                <w:sz w:val="24"/>
              </w:rPr>
              <w:t>Emamectin</w:t>
            </w:r>
            <w:r>
              <w:rPr>
                <w:spacing w:val="-4"/>
                <w:sz w:val="24"/>
              </w:rPr>
              <w:t> </w:t>
            </w:r>
            <w:r>
              <w:rPr>
                <w:sz w:val="24"/>
              </w:rPr>
              <w:t>benzoate</w:t>
            </w:r>
            <w:r>
              <w:rPr>
                <w:spacing w:val="-1"/>
                <w:sz w:val="24"/>
              </w:rPr>
              <w:t> </w:t>
            </w:r>
            <w:r>
              <w:rPr>
                <w:sz w:val="24"/>
              </w:rPr>
              <w:t>30 </w:t>
            </w:r>
            <w:r>
              <w:rPr>
                <w:spacing w:val="-5"/>
                <w:sz w:val="24"/>
              </w:rPr>
              <w:t>g/l</w:t>
            </w:r>
          </w:p>
          <w:p>
            <w:pPr>
              <w:pStyle w:val="TableParagraph"/>
              <w:spacing w:line="257" w:lineRule="exact"/>
              <w:rPr>
                <w:sz w:val="24"/>
              </w:rPr>
            </w:pPr>
            <w:r>
              <w:rPr>
                <w:sz w:val="24"/>
              </w:rPr>
              <w:t>+</w:t>
            </w:r>
            <w:r>
              <w:rPr>
                <w:spacing w:val="-2"/>
                <w:sz w:val="24"/>
              </w:rPr>
              <w:t> </w:t>
            </w:r>
            <w:r>
              <w:rPr>
                <w:sz w:val="24"/>
              </w:rPr>
              <w:t>Indoxacarb</w:t>
            </w:r>
            <w:r>
              <w:rPr>
                <w:spacing w:val="-2"/>
                <w:sz w:val="24"/>
              </w:rPr>
              <w:t> </w:t>
            </w:r>
            <w:r>
              <w:rPr>
                <w:sz w:val="24"/>
              </w:rPr>
              <w:t>110</w:t>
            </w:r>
            <w:r>
              <w:rPr>
                <w:spacing w:val="-1"/>
                <w:sz w:val="24"/>
              </w:rPr>
              <w:t> </w:t>
            </w:r>
            <w:r>
              <w:rPr>
                <w:spacing w:val="-5"/>
                <w:sz w:val="24"/>
              </w:rPr>
              <w:t>g/l</w:t>
            </w:r>
          </w:p>
        </w:tc>
        <w:tc>
          <w:tcPr>
            <w:tcW w:w="2695" w:type="dxa"/>
            <w:tcBorders>
              <w:bottom w:val="single" w:sz="4" w:space="0" w:color="000000"/>
            </w:tcBorders>
          </w:tcPr>
          <w:p>
            <w:pPr>
              <w:pStyle w:val="TableParagraph"/>
              <w:spacing w:line="274" w:lineRule="exact"/>
              <w:ind w:left="21" w:right="8"/>
              <w:jc w:val="center"/>
              <w:rPr>
                <w:sz w:val="24"/>
              </w:rPr>
            </w:pPr>
            <w:r>
              <w:rPr>
                <w:sz w:val="24"/>
              </w:rPr>
              <w:t>Doctor</w:t>
            </w:r>
            <w:r>
              <w:rPr>
                <w:spacing w:val="-2"/>
                <w:sz w:val="24"/>
              </w:rPr>
              <w:t> </w:t>
            </w:r>
            <w:r>
              <w:rPr>
                <w:sz w:val="24"/>
              </w:rPr>
              <w:t>super</w:t>
            </w:r>
            <w:r>
              <w:rPr>
                <w:spacing w:val="-1"/>
                <w:sz w:val="24"/>
              </w:rPr>
              <w:t> </w:t>
            </w:r>
            <w:r>
              <w:rPr>
                <w:spacing w:val="-2"/>
                <w:sz w:val="24"/>
              </w:rPr>
              <w:t>140SC</w:t>
            </w:r>
          </w:p>
        </w:tc>
        <w:tc>
          <w:tcPr>
            <w:tcW w:w="5175" w:type="dxa"/>
            <w:tcBorders>
              <w:bottom w:val="single" w:sz="4"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bottom w:val="single" w:sz="4" w:space="0" w:color="000000"/>
            </w:tcBorders>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552" w:hRule="atLeast"/>
        </w:trPr>
        <w:tc>
          <w:tcPr>
            <w:tcW w:w="708" w:type="dxa"/>
            <w:vMerge w:val="restart"/>
            <w:tcBorders>
              <w:top w:val="single" w:sz="4" w:space="0" w:color="000000"/>
            </w:tcBorders>
          </w:tcPr>
          <w:p>
            <w:pPr>
              <w:pStyle w:val="TableParagraph"/>
              <w:spacing w:line="276" w:lineRule="exact"/>
              <w:ind w:left="107"/>
              <w:rPr>
                <w:sz w:val="24"/>
              </w:rPr>
            </w:pPr>
            <w:r>
              <w:rPr>
                <w:spacing w:val="-5"/>
                <w:sz w:val="24"/>
              </w:rPr>
              <w:t>486</w:t>
            </w:r>
          </w:p>
        </w:tc>
        <w:tc>
          <w:tcPr>
            <w:tcW w:w="2976" w:type="dxa"/>
            <w:vMerge w:val="restart"/>
            <w:tcBorders>
              <w:top w:val="single" w:sz="4" w:space="0" w:color="000000"/>
            </w:tcBorders>
          </w:tcPr>
          <w:p>
            <w:pPr>
              <w:pStyle w:val="TableParagraph"/>
              <w:spacing w:line="240" w:lineRule="auto"/>
              <w:rPr>
                <w:sz w:val="24"/>
              </w:rPr>
            </w:pPr>
            <w:r>
              <w:rPr>
                <w:sz w:val="24"/>
              </w:rPr>
              <w:t>Emamectin</w:t>
            </w:r>
            <w:r>
              <w:rPr>
                <w:spacing w:val="-13"/>
                <w:sz w:val="24"/>
              </w:rPr>
              <w:t> </w:t>
            </w:r>
            <w:r>
              <w:rPr>
                <w:sz w:val="24"/>
              </w:rPr>
              <w:t>benzoate</w:t>
            </w:r>
            <w:r>
              <w:rPr>
                <w:spacing w:val="-13"/>
                <w:sz w:val="24"/>
              </w:rPr>
              <w:t> </w:t>
            </w:r>
            <w:r>
              <w:rPr>
                <w:sz w:val="24"/>
              </w:rPr>
              <w:t>50g/l</w:t>
            </w:r>
            <w:r>
              <w:rPr>
                <w:spacing w:val="-13"/>
                <w:sz w:val="24"/>
              </w:rPr>
              <w:t> </w:t>
            </w:r>
            <w:r>
              <w:rPr>
                <w:sz w:val="24"/>
              </w:rPr>
              <w:t>+ Indoxacarb 100g/l</w:t>
            </w:r>
          </w:p>
        </w:tc>
        <w:tc>
          <w:tcPr>
            <w:tcW w:w="2695" w:type="dxa"/>
            <w:tcBorders>
              <w:top w:val="single" w:sz="4" w:space="0" w:color="000000"/>
            </w:tcBorders>
          </w:tcPr>
          <w:p>
            <w:pPr>
              <w:pStyle w:val="TableParagraph"/>
              <w:spacing w:line="276" w:lineRule="exact"/>
              <w:ind w:left="1015" w:right="673" w:hanging="267"/>
              <w:rPr>
                <w:sz w:val="24"/>
              </w:rPr>
            </w:pPr>
            <w:r>
              <w:rPr>
                <w:spacing w:val="-2"/>
                <w:sz w:val="24"/>
              </w:rPr>
              <w:t>Hd-Fortuner 150EC</w:t>
            </w:r>
          </w:p>
        </w:tc>
        <w:tc>
          <w:tcPr>
            <w:tcW w:w="5175" w:type="dxa"/>
            <w:tcBorders>
              <w:top w:val="single" w:sz="4" w:space="0" w:color="000000"/>
            </w:tcBorders>
          </w:tcPr>
          <w:p>
            <w:pPr>
              <w:pStyle w:val="TableParagraph"/>
              <w:spacing w:line="276"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4" w:space="0" w:color="000000"/>
            </w:tcBorders>
          </w:tcPr>
          <w:p>
            <w:pPr>
              <w:pStyle w:val="TableParagraph"/>
              <w:spacing w:line="276" w:lineRule="exact"/>
              <w:ind w:left="1179" w:right="345" w:hanging="663"/>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Hằng Duy</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1"/>
              <w:jc w:val="center"/>
              <w:rPr>
                <w:sz w:val="24"/>
              </w:rPr>
            </w:pPr>
            <w:r>
              <w:rPr>
                <w:spacing w:val="-2"/>
                <w:sz w:val="24"/>
              </w:rPr>
              <w:t>IE-max 150EC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6"/>
              <w:jc w:val="center"/>
              <w:rPr>
                <w:sz w:val="24"/>
              </w:rPr>
            </w:pPr>
            <w:r>
              <w:rPr>
                <w:sz w:val="24"/>
              </w:rPr>
              <w:t>Công</w:t>
            </w:r>
            <w:r>
              <w:rPr>
                <w:spacing w:val="-1"/>
                <w:sz w:val="24"/>
              </w:rPr>
              <w:t> </w:t>
            </w:r>
            <w:r>
              <w:rPr>
                <w:sz w:val="24"/>
              </w:rPr>
              <w:t>ty CP Nông Tín </w:t>
            </w:r>
            <w:r>
              <w:rPr>
                <w:spacing w:val="-5"/>
                <w:sz w:val="24"/>
              </w:rPr>
              <w:t>AG</w:t>
            </w:r>
          </w:p>
        </w:tc>
      </w:tr>
      <w:tr>
        <w:trPr>
          <w:trHeight w:val="550" w:hRule="atLeast"/>
        </w:trPr>
        <w:tc>
          <w:tcPr>
            <w:tcW w:w="708" w:type="dxa"/>
          </w:tcPr>
          <w:p>
            <w:pPr>
              <w:pStyle w:val="TableParagraph"/>
              <w:spacing w:line="274" w:lineRule="exact"/>
              <w:ind w:left="107"/>
              <w:rPr>
                <w:sz w:val="24"/>
              </w:rPr>
            </w:pPr>
            <w:r>
              <w:rPr>
                <w:spacing w:val="-5"/>
                <w:sz w:val="24"/>
              </w:rPr>
              <w:t>487</w:t>
            </w:r>
          </w:p>
        </w:tc>
        <w:tc>
          <w:tcPr>
            <w:tcW w:w="2976" w:type="dxa"/>
          </w:tcPr>
          <w:p>
            <w:pPr>
              <w:pStyle w:val="TableParagraph"/>
              <w:spacing w:line="276" w:lineRule="exact"/>
              <w:rPr>
                <w:sz w:val="24"/>
              </w:rPr>
            </w:pPr>
            <w:r>
              <w:rPr>
                <w:sz w:val="24"/>
              </w:rPr>
              <w:t>Emamectin</w:t>
            </w:r>
            <w:r>
              <w:rPr>
                <w:spacing w:val="-13"/>
                <w:sz w:val="24"/>
              </w:rPr>
              <w:t> </w:t>
            </w:r>
            <w:r>
              <w:rPr>
                <w:sz w:val="24"/>
              </w:rPr>
              <w:t>benzoate</w:t>
            </w:r>
            <w:r>
              <w:rPr>
                <w:spacing w:val="-13"/>
                <w:sz w:val="24"/>
              </w:rPr>
              <w:t> </w:t>
            </w:r>
            <w:r>
              <w:rPr>
                <w:sz w:val="24"/>
              </w:rPr>
              <w:t>10g/l</w:t>
            </w:r>
            <w:r>
              <w:rPr>
                <w:spacing w:val="-13"/>
                <w:sz w:val="24"/>
              </w:rPr>
              <w:t> </w:t>
            </w:r>
            <w:r>
              <w:rPr>
                <w:sz w:val="24"/>
              </w:rPr>
              <w:t>+ Indoxacarb 150g/l</w:t>
            </w:r>
          </w:p>
        </w:tc>
        <w:tc>
          <w:tcPr>
            <w:tcW w:w="2695" w:type="dxa"/>
          </w:tcPr>
          <w:p>
            <w:pPr>
              <w:pStyle w:val="TableParagraph"/>
              <w:spacing w:line="274" w:lineRule="exact"/>
              <w:ind w:left="21" w:right="1"/>
              <w:jc w:val="center"/>
              <w:rPr>
                <w:sz w:val="24"/>
              </w:rPr>
            </w:pPr>
            <w:r>
              <w:rPr>
                <w:sz w:val="24"/>
              </w:rPr>
              <w:t>Emingold </w:t>
            </w:r>
            <w:r>
              <w:rPr>
                <w:spacing w:val="-4"/>
                <w:sz w:val="24"/>
              </w:rPr>
              <w:t>160SC</w:t>
            </w:r>
          </w:p>
        </w:tc>
        <w:tc>
          <w:tcPr>
            <w:tcW w:w="5175" w:type="dxa"/>
          </w:tcPr>
          <w:p>
            <w:pPr>
              <w:pStyle w:val="TableParagraph"/>
              <w:spacing w:line="274" w:lineRule="exact"/>
              <w:rPr>
                <w:sz w:val="24"/>
              </w:rPr>
            </w:pPr>
            <w:r>
              <w:rPr>
                <w:sz w:val="24"/>
              </w:rPr>
              <w:t>sâu</w:t>
            </w:r>
            <w:r>
              <w:rPr>
                <w:spacing w:val="-1"/>
                <w:sz w:val="24"/>
              </w:rPr>
              <w:t> </w:t>
            </w:r>
            <w:r>
              <w:rPr>
                <w:sz w:val="24"/>
              </w:rPr>
              <w:t>cuốn lá/lúa, sâu xanh/hoa </w:t>
            </w:r>
            <w:r>
              <w:rPr>
                <w:spacing w:val="-5"/>
                <w:sz w:val="24"/>
              </w:rPr>
              <w:t>cúc</w:t>
            </w:r>
          </w:p>
        </w:tc>
        <w:tc>
          <w:tcPr>
            <w:tcW w:w="3353" w:type="dxa"/>
          </w:tcPr>
          <w:p>
            <w:pPr>
              <w:pStyle w:val="TableParagraph"/>
              <w:spacing w:line="276" w:lineRule="exac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0" w:hRule="atLeast"/>
        </w:trPr>
        <w:tc>
          <w:tcPr>
            <w:tcW w:w="708" w:type="dxa"/>
          </w:tcPr>
          <w:p>
            <w:pPr>
              <w:pStyle w:val="TableParagraph"/>
              <w:spacing w:line="274" w:lineRule="exact"/>
              <w:ind w:left="107"/>
              <w:rPr>
                <w:sz w:val="24"/>
              </w:rPr>
            </w:pPr>
            <w:r>
              <w:rPr>
                <w:spacing w:val="-5"/>
                <w:sz w:val="24"/>
              </w:rPr>
              <w:t>488</w:t>
            </w:r>
          </w:p>
        </w:tc>
        <w:tc>
          <w:tcPr>
            <w:tcW w:w="2976" w:type="dxa"/>
          </w:tcPr>
          <w:p>
            <w:pPr>
              <w:pStyle w:val="TableParagraph"/>
              <w:spacing w:line="276" w:lineRule="exact"/>
              <w:ind w:left="129"/>
              <w:rPr>
                <w:sz w:val="24"/>
              </w:rPr>
            </w:pPr>
            <w:r>
              <w:rPr>
                <w:sz w:val="24"/>
              </w:rPr>
              <w:t>Emamectin</w:t>
            </w:r>
            <w:r>
              <w:rPr>
                <w:spacing w:val="-13"/>
                <w:sz w:val="24"/>
              </w:rPr>
              <w:t> </w:t>
            </w:r>
            <w:r>
              <w:rPr>
                <w:sz w:val="24"/>
              </w:rPr>
              <w:t>benzoate</w:t>
            </w:r>
            <w:r>
              <w:rPr>
                <w:spacing w:val="-13"/>
                <w:sz w:val="24"/>
              </w:rPr>
              <w:t> </w:t>
            </w:r>
            <w:r>
              <w:rPr>
                <w:sz w:val="24"/>
              </w:rPr>
              <w:t>4%</w:t>
            </w:r>
            <w:r>
              <w:rPr>
                <w:spacing w:val="-13"/>
                <w:sz w:val="24"/>
              </w:rPr>
              <w:t> </w:t>
            </w:r>
            <w:r>
              <w:rPr>
                <w:sz w:val="24"/>
              </w:rPr>
              <w:t>+ Indoxacarb 12%</w:t>
            </w:r>
          </w:p>
        </w:tc>
        <w:tc>
          <w:tcPr>
            <w:tcW w:w="2695" w:type="dxa"/>
          </w:tcPr>
          <w:p>
            <w:pPr>
              <w:pStyle w:val="TableParagraph"/>
              <w:spacing w:line="274" w:lineRule="exact"/>
              <w:ind w:left="21" w:right="2"/>
              <w:jc w:val="center"/>
              <w:rPr>
                <w:sz w:val="24"/>
              </w:rPr>
            </w:pPr>
            <w:r>
              <w:rPr>
                <w:sz w:val="24"/>
              </w:rPr>
              <w:t>Auditor </w:t>
            </w:r>
            <w:r>
              <w:rPr>
                <w:spacing w:val="-4"/>
                <w:sz w:val="24"/>
              </w:rPr>
              <w:t>16SC</w:t>
            </w:r>
          </w:p>
        </w:tc>
        <w:tc>
          <w:tcPr>
            <w:tcW w:w="5175" w:type="dxa"/>
          </w:tcPr>
          <w:p>
            <w:pPr>
              <w:pStyle w:val="TableParagraph"/>
              <w:spacing w:line="274" w:lineRule="exact"/>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825" w:hRule="atLeast"/>
        </w:trPr>
        <w:tc>
          <w:tcPr>
            <w:tcW w:w="708" w:type="dxa"/>
          </w:tcPr>
          <w:p>
            <w:pPr>
              <w:pStyle w:val="TableParagraph"/>
              <w:spacing w:line="273" w:lineRule="exact"/>
              <w:ind w:left="107"/>
              <w:rPr>
                <w:sz w:val="24"/>
              </w:rPr>
            </w:pPr>
            <w:r>
              <w:rPr>
                <w:spacing w:val="-5"/>
                <w:sz w:val="24"/>
              </w:rPr>
              <w:t>489</w:t>
            </w:r>
          </w:p>
        </w:tc>
        <w:tc>
          <w:tcPr>
            <w:tcW w:w="2976" w:type="dxa"/>
          </w:tcPr>
          <w:p>
            <w:pPr>
              <w:pStyle w:val="TableParagraph"/>
              <w:spacing w:line="240" w:lineRule="auto"/>
              <w:ind w:left="129"/>
              <w:rPr>
                <w:sz w:val="24"/>
              </w:rPr>
            </w:pPr>
            <w:r>
              <w:rPr>
                <w:sz w:val="24"/>
              </w:rPr>
              <w:t>Emamectin</w:t>
            </w:r>
            <w:r>
              <w:rPr>
                <w:spacing w:val="-15"/>
                <w:sz w:val="24"/>
              </w:rPr>
              <w:t> </w:t>
            </w:r>
            <w:r>
              <w:rPr>
                <w:sz w:val="24"/>
              </w:rPr>
              <w:t>benzoate</w:t>
            </w:r>
            <w:r>
              <w:rPr>
                <w:spacing w:val="-15"/>
                <w:sz w:val="24"/>
              </w:rPr>
              <w:t> </w:t>
            </w:r>
            <w:r>
              <w:rPr>
                <w:sz w:val="24"/>
              </w:rPr>
              <w:t>30g/l (85g/kg) + Indoxacarb</w:t>
            </w:r>
          </w:p>
          <w:p>
            <w:pPr>
              <w:pStyle w:val="TableParagraph"/>
              <w:spacing w:line="257" w:lineRule="exact"/>
              <w:ind w:left="129"/>
              <w:rPr>
                <w:sz w:val="24"/>
              </w:rPr>
            </w:pPr>
            <w:r>
              <w:rPr>
                <w:sz w:val="24"/>
              </w:rPr>
              <w:t>150g/l </w:t>
            </w:r>
            <w:r>
              <w:rPr>
                <w:spacing w:val="-2"/>
                <w:sz w:val="24"/>
              </w:rPr>
              <w:t>(120g/kg)</w:t>
            </w:r>
          </w:p>
        </w:tc>
        <w:tc>
          <w:tcPr>
            <w:tcW w:w="2695" w:type="dxa"/>
          </w:tcPr>
          <w:p>
            <w:pPr>
              <w:pStyle w:val="TableParagraph"/>
              <w:spacing w:line="240" w:lineRule="auto"/>
              <w:ind w:left="603" w:right="578" w:firstLine="232"/>
              <w:rPr>
                <w:sz w:val="24"/>
              </w:rPr>
            </w:pPr>
            <w:r>
              <w:rPr>
                <w:spacing w:val="-2"/>
                <w:sz w:val="24"/>
              </w:rPr>
              <w:t>Dhajapane </w:t>
            </w:r>
            <w:r>
              <w:rPr>
                <w:sz w:val="24"/>
              </w:rPr>
              <w:t>180SC,</w:t>
            </w:r>
            <w:r>
              <w:rPr>
                <w:spacing w:val="-15"/>
                <w:sz w:val="24"/>
              </w:rPr>
              <w:t> </w:t>
            </w:r>
            <w:r>
              <w:rPr>
                <w:sz w:val="24"/>
              </w:rPr>
              <w:t>205WP</w:t>
            </w:r>
          </w:p>
        </w:tc>
        <w:tc>
          <w:tcPr>
            <w:tcW w:w="5175" w:type="dxa"/>
          </w:tcPr>
          <w:p>
            <w:pPr>
              <w:pStyle w:val="TableParagraph"/>
              <w:spacing w:line="273" w:lineRule="exact"/>
              <w:rPr>
                <w:sz w:val="24"/>
              </w:rPr>
            </w:pPr>
            <w:r>
              <w:rPr>
                <w:b/>
                <w:sz w:val="24"/>
              </w:rPr>
              <w:t>180SC:</w:t>
            </w:r>
            <w:r>
              <w:rPr>
                <w:b/>
                <w:spacing w:val="-2"/>
                <w:sz w:val="24"/>
              </w:rPr>
              <w:t> </w:t>
            </w:r>
            <w:r>
              <w:rPr>
                <w:sz w:val="24"/>
              </w:rPr>
              <w:t>sâu cuốn</w:t>
            </w:r>
            <w:r>
              <w:rPr>
                <w:spacing w:val="-1"/>
                <w:sz w:val="24"/>
              </w:rPr>
              <w:t> </w:t>
            </w:r>
            <w:r>
              <w:rPr>
                <w:sz w:val="24"/>
              </w:rPr>
              <w:t>lá/ </w:t>
            </w:r>
            <w:r>
              <w:rPr>
                <w:spacing w:val="-5"/>
                <w:sz w:val="24"/>
              </w:rPr>
              <w:t>lúa</w:t>
            </w:r>
          </w:p>
          <w:p>
            <w:pPr>
              <w:pStyle w:val="TableParagraph"/>
              <w:spacing w:line="240" w:lineRule="auto"/>
              <w:rPr>
                <w:sz w:val="24"/>
              </w:rPr>
            </w:pPr>
            <w:r>
              <w:rPr>
                <w:b/>
                <w:sz w:val="24"/>
              </w:rPr>
              <w:t>205WP:</w:t>
            </w:r>
            <w:r>
              <w:rPr>
                <w:b/>
                <w:spacing w:val="-2"/>
                <w:sz w:val="24"/>
              </w:rPr>
              <w:t> </w:t>
            </w:r>
            <w:r>
              <w:rPr>
                <w:sz w:val="24"/>
              </w:rPr>
              <w:t>sâu đục</w:t>
            </w:r>
            <w:r>
              <w:rPr>
                <w:spacing w:val="-1"/>
                <w:sz w:val="24"/>
              </w:rPr>
              <w:t> </w:t>
            </w:r>
            <w:r>
              <w:rPr>
                <w:sz w:val="24"/>
              </w:rPr>
              <w:t>thân/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1105" w:hRule="atLeast"/>
        </w:trPr>
        <w:tc>
          <w:tcPr>
            <w:tcW w:w="708" w:type="dxa"/>
          </w:tcPr>
          <w:p>
            <w:pPr>
              <w:pStyle w:val="TableParagraph"/>
              <w:spacing w:line="240" w:lineRule="auto" w:before="1"/>
              <w:ind w:left="107"/>
              <w:rPr>
                <w:sz w:val="24"/>
              </w:rPr>
            </w:pPr>
            <w:r>
              <w:rPr>
                <w:spacing w:val="-5"/>
                <w:sz w:val="24"/>
              </w:rPr>
              <w:t>490</w:t>
            </w:r>
          </w:p>
        </w:tc>
        <w:tc>
          <w:tcPr>
            <w:tcW w:w="2976" w:type="dxa"/>
          </w:tcPr>
          <w:p>
            <w:pPr>
              <w:pStyle w:val="TableParagraph"/>
              <w:spacing w:line="240" w:lineRule="auto" w:before="1"/>
              <w:ind w:right="467"/>
              <w:jc w:val="both"/>
              <w:rPr>
                <w:sz w:val="24"/>
              </w:rPr>
            </w:pPr>
            <w:r>
              <w:rPr>
                <w:sz w:val="24"/>
              </w:rPr>
              <w:t>Emamectin</w:t>
            </w:r>
            <w:r>
              <w:rPr>
                <w:spacing w:val="-15"/>
                <w:sz w:val="24"/>
              </w:rPr>
              <w:t> </w:t>
            </w:r>
            <w:r>
              <w:rPr>
                <w:sz w:val="24"/>
              </w:rPr>
              <w:t>benzoate</w:t>
            </w:r>
            <w:r>
              <w:rPr>
                <w:spacing w:val="-15"/>
                <w:sz w:val="24"/>
              </w:rPr>
              <w:t> </w:t>
            </w:r>
            <w:r>
              <w:rPr>
                <w:sz w:val="24"/>
              </w:rPr>
              <w:t>4% (50g/l)</w:t>
            </w:r>
            <w:r>
              <w:rPr>
                <w:spacing w:val="-8"/>
                <w:sz w:val="24"/>
              </w:rPr>
              <w:t> </w:t>
            </w:r>
            <w:r>
              <w:rPr>
                <w:sz w:val="24"/>
              </w:rPr>
              <w:t>+</w:t>
            </w:r>
            <w:r>
              <w:rPr>
                <w:spacing w:val="-8"/>
                <w:sz w:val="24"/>
              </w:rPr>
              <w:t> </w:t>
            </w:r>
            <w:r>
              <w:rPr>
                <w:sz w:val="24"/>
              </w:rPr>
              <w:t>Indoxacarb</w:t>
            </w:r>
            <w:r>
              <w:rPr>
                <w:spacing w:val="-8"/>
                <w:sz w:val="24"/>
              </w:rPr>
              <w:t> </w:t>
            </w:r>
            <w:r>
              <w:rPr>
                <w:sz w:val="24"/>
              </w:rPr>
              <w:t>6% </w:t>
            </w:r>
            <w:r>
              <w:rPr>
                <w:spacing w:val="-2"/>
                <w:sz w:val="24"/>
              </w:rPr>
              <w:t>(150g/l)</w:t>
            </w:r>
          </w:p>
        </w:tc>
        <w:tc>
          <w:tcPr>
            <w:tcW w:w="2695" w:type="dxa"/>
          </w:tcPr>
          <w:p>
            <w:pPr>
              <w:pStyle w:val="TableParagraph"/>
              <w:spacing w:line="240" w:lineRule="auto" w:before="1"/>
              <w:ind w:left="641" w:right="620" w:firstLine="240"/>
              <w:rPr>
                <w:sz w:val="24"/>
              </w:rPr>
            </w:pPr>
            <w:r>
              <w:rPr>
                <w:spacing w:val="-2"/>
                <w:sz w:val="24"/>
              </w:rPr>
              <w:t>Shieldkill </w:t>
            </w:r>
            <w:r>
              <w:rPr>
                <w:sz w:val="24"/>
              </w:rPr>
              <w:t>10WG,</w:t>
            </w:r>
            <w:r>
              <w:rPr>
                <w:spacing w:val="-15"/>
                <w:sz w:val="24"/>
              </w:rPr>
              <w:t> </w:t>
            </w:r>
            <w:r>
              <w:rPr>
                <w:sz w:val="24"/>
              </w:rPr>
              <w:t>200SC</w:t>
            </w:r>
          </w:p>
        </w:tc>
        <w:tc>
          <w:tcPr>
            <w:tcW w:w="5175" w:type="dxa"/>
          </w:tcPr>
          <w:p>
            <w:pPr>
              <w:pStyle w:val="TableParagraph"/>
              <w:spacing w:line="240" w:lineRule="auto" w:before="1"/>
              <w:rPr>
                <w:sz w:val="24"/>
              </w:rPr>
            </w:pPr>
            <w:r>
              <w:rPr>
                <w:b/>
                <w:sz w:val="24"/>
              </w:rPr>
              <w:t>10WG:</w:t>
            </w:r>
            <w:r>
              <w:rPr>
                <w:b/>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2"/>
                <w:sz w:val="24"/>
              </w:rPr>
              <w:t> </w:t>
            </w:r>
            <w:r>
              <w:rPr>
                <w:sz w:val="24"/>
              </w:rPr>
              <w:t>đục</w:t>
            </w:r>
            <w:r>
              <w:rPr>
                <w:spacing w:val="-5"/>
                <w:sz w:val="24"/>
              </w:rPr>
              <w:t> </w:t>
            </w:r>
            <w:r>
              <w:rPr>
                <w:sz w:val="24"/>
              </w:rPr>
              <w:t>thân/</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da láng, sâu đục quả/đậu tương</w:t>
            </w:r>
          </w:p>
          <w:p>
            <w:pPr>
              <w:pStyle w:val="TableParagraph"/>
              <w:spacing w:line="270" w:lineRule="atLeast"/>
              <w:rPr>
                <w:sz w:val="24"/>
              </w:rPr>
            </w:pPr>
            <w:r>
              <w:rPr>
                <w:b/>
                <w:sz w:val="24"/>
              </w:rPr>
              <w:t>200SC</w:t>
            </w:r>
            <w:r>
              <w:rPr>
                <w:sz w:val="24"/>
              </w:rPr>
              <w:t>:</w:t>
            </w:r>
            <w:r>
              <w:rPr>
                <w:spacing w:val="-4"/>
                <w:sz w:val="24"/>
              </w:rPr>
              <w:t> </w:t>
            </w:r>
            <w:r>
              <w:rPr>
                <w:sz w:val="24"/>
              </w:rPr>
              <w:t>sâu</w:t>
            </w:r>
            <w:r>
              <w:rPr>
                <w:spacing w:val="-4"/>
                <w:sz w:val="24"/>
              </w:rPr>
              <w:t> </w:t>
            </w:r>
            <w:r>
              <w:rPr>
                <w:sz w:val="24"/>
              </w:rPr>
              <w:t>đục</w:t>
            </w:r>
            <w:r>
              <w:rPr>
                <w:spacing w:val="-5"/>
                <w:sz w:val="24"/>
              </w:rPr>
              <w:t> </w:t>
            </w:r>
            <w:r>
              <w:rPr>
                <w:sz w:val="24"/>
              </w:rPr>
              <w:t>bẹ,</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trĩ/lúa;</w:t>
            </w:r>
            <w:r>
              <w:rPr>
                <w:spacing w:val="-4"/>
                <w:sz w:val="24"/>
              </w:rPr>
              <w:t> </w:t>
            </w:r>
            <w:r>
              <w:rPr>
                <w:sz w:val="24"/>
              </w:rPr>
              <w:t>sâu</w:t>
            </w:r>
            <w:r>
              <w:rPr>
                <w:spacing w:val="-4"/>
                <w:sz w:val="24"/>
              </w:rPr>
              <w:t> </w:t>
            </w:r>
            <w:r>
              <w:rPr>
                <w:sz w:val="24"/>
              </w:rPr>
              <w:t>đục nụ/hoa hồng; sâu khoang/ lạc</w:t>
            </w:r>
          </w:p>
        </w:tc>
        <w:tc>
          <w:tcPr>
            <w:tcW w:w="3353" w:type="dxa"/>
          </w:tcPr>
          <w:p>
            <w:pPr>
              <w:pStyle w:val="TableParagraph"/>
              <w:spacing w:line="240" w:lineRule="auto" w:before="1"/>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tcPr>
          <w:p>
            <w:pPr>
              <w:pStyle w:val="TableParagraph"/>
              <w:ind w:left="107"/>
              <w:rPr>
                <w:sz w:val="24"/>
              </w:rPr>
            </w:pPr>
            <w:r>
              <w:rPr>
                <w:spacing w:val="-5"/>
                <w:sz w:val="24"/>
              </w:rPr>
              <w:t>491</w:t>
            </w:r>
          </w:p>
        </w:tc>
        <w:tc>
          <w:tcPr>
            <w:tcW w:w="2976" w:type="dxa"/>
          </w:tcPr>
          <w:p>
            <w:pPr>
              <w:pStyle w:val="TableParagraph"/>
              <w:spacing w:line="276" w:lineRule="exact"/>
              <w:ind w:right="96"/>
              <w:rPr>
                <w:sz w:val="24"/>
              </w:rPr>
            </w:pPr>
            <w:r>
              <w:rPr>
                <w:sz w:val="24"/>
              </w:rPr>
              <w:t>Emamectin</w:t>
            </w:r>
            <w:r>
              <w:rPr>
                <w:spacing w:val="-13"/>
                <w:sz w:val="24"/>
              </w:rPr>
              <w:t> </w:t>
            </w:r>
            <w:r>
              <w:rPr>
                <w:sz w:val="24"/>
              </w:rPr>
              <w:t>benzoate</w:t>
            </w:r>
            <w:r>
              <w:rPr>
                <w:spacing w:val="-13"/>
                <w:sz w:val="24"/>
              </w:rPr>
              <w:t> </w:t>
            </w:r>
            <w:r>
              <w:rPr>
                <w:sz w:val="24"/>
              </w:rPr>
              <w:t>25g/l</w:t>
            </w:r>
            <w:r>
              <w:rPr>
                <w:spacing w:val="-13"/>
                <w:sz w:val="24"/>
              </w:rPr>
              <w:t> </w:t>
            </w:r>
            <w:r>
              <w:rPr>
                <w:sz w:val="24"/>
              </w:rPr>
              <w:t>+ Lambda-cyhalothrin 25g/l</w:t>
            </w:r>
          </w:p>
        </w:tc>
        <w:tc>
          <w:tcPr>
            <w:tcW w:w="2695" w:type="dxa"/>
          </w:tcPr>
          <w:p>
            <w:pPr>
              <w:pStyle w:val="TableParagraph"/>
              <w:ind w:left="21" w:right="6"/>
              <w:jc w:val="center"/>
              <w:rPr>
                <w:sz w:val="24"/>
              </w:rPr>
            </w:pPr>
            <w:r>
              <w:rPr>
                <w:sz w:val="24"/>
              </w:rPr>
              <w:t>Carbatoc</w:t>
            </w:r>
            <w:r>
              <w:rPr>
                <w:spacing w:val="-3"/>
                <w:sz w:val="24"/>
              </w:rPr>
              <w:t> </w:t>
            </w:r>
            <w:r>
              <w:rPr>
                <w:spacing w:val="-4"/>
                <w:sz w:val="24"/>
              </w:rPr>
              <w:t>50EC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tcPr>
          <w:p>
            <w:pPr>
              <w:pStyle w:val="TableParagraph"/>
              <w:spacing w:line="274" w:lineRule="exact"/>
              <w:ind w:left="107"/>
              <w:rPr>
                <w:sz w:val="24"/>
              </w:rPr>
            </w:pPr>
            <w:r>
              <w:rPr>
                <w:spacing w:val="-5"/>
                <w:sz w:val="24"/>
              </w:rPr>
              <w:t>492</w:t>
            </w:r>
          </w:p>
        </w:tc>
        <w:tc>
          <w:tcPr>
            <w:tcW w:w="2976" w:type="dxa"/>
          </w:tcPr>
          <w:p>
            <w:pPr>
              <w:pStyle w:val="TableParagraph"/>
              <w:spacing w:line="276" w:lineRule="exact"/>
              <w:ind w:right="96"/>
              <w:rPr>
                <w:sz w:val="24"/>
              </w:rPr>
            </w:pPr>
            <w:r>
              <w:rPr>
                <w:sz w:val="24"/>
              </w:rPr>
              <w:t>Emamectin</w:t>
            </w:r>
            <w:r>
              <w:rPr>
                <w:spacing w:val="-13"/>
                <w:sz w:val="24"/>
              </w:rPr>
              <w:t> </w:t>
            </w:r>
            <w:r>
              <w:rPr>
                <w:sz w:val="24"/>
              </w:rPr>
              <w:t>benzoate</w:t>
            </w:r>
            <w:r>
              <w:rPr>
                <w:spacing w:val="-13"/>
                <w:sz w:val="24"/>
              </w:rPr>
              <w:t> </w:t>
            </w:r>
            <w:r>
              <w:rPr>
                <w:sz w:val="24"/>
              </w:rPr>
              <w:t>45g/l</w:t>
            </w:r>
            <w:r>
              <w:rPr>
                <w:spacing w:val="-13"/>
                <w:sz w:val="24"/>
              </w:rPr>
              <w:t> </w:t>
            </w:r>
            <w:r>
              <w:rPr>
                <w:sz w:val="24"/>
              </w:rPr>
              <w:t>+ Lambda-cyhalothrin 45g/l</w:t>
            </w:r>
          </w:p>
        </w:tc>
        <w:tc>
          <w:tcPr>
            <w:tcW w:w="2695" w:type="dxa"/>
          </w:tcPr>
          <w:p>
            <w:pPr>
              <w:pStyle w:val="TableParagraph"/>
              <w:spacing w:line="274" w:lineRule="exact"/>
              <w:ind w:left="21" w:right="6"/>
              <w:jc w:val="center"/>
              <w:rPr>
                <w:sz w:val="24"/>
              </w:rPr>
            </w:pPr>
            <w:r>
              <w:rPr>
                <w:sz w:val="24"/>
              </w:rPr>
              <w:t>Fittoc</w:t>
            </w:r>
            <w:r>
              <w:rPr>
                <w:spacing w:val="-4"/>
                <w:sz w:val="24"/>
              </w:rPr>
              <w:t> </w:t>
            </w:r>
            <w:r>
              <w:rPr>
                <w:sz w:val="24"/>
              </w:rPr>
              <w:t>super</w:t>
            </w:r>
            <w:r>
              <w:rPr>
                <w:spacing w:val="-2"/>
                <w:sz w:val="24"/>
              </w:rPr>
              <w:t> </w:t>
            </w:r>
            <w:r>
              <w:rPr>
                <w:spacing w:val="-4"/>
                <w:sz w:val="24"/>
              </w:rPr>
              <w:t>90EC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CP Quốc</w:t>
            </w:r>
            <w:r>
              <w:rPr>
                <w:spacing w:val="-2"/>
                <w:sz w:val="24"/>
              </w:rPr>
              <w:t> </w:t>
            </w:r>
            <w:r>
              <w:rPr>
                <w:sz w:val="24"/>
              </w:rPr>
              <w:t>tế Hoà </w:t>
            </w:r>
            <w:r>
              <w:rPr>
                <w:spacing w:val="-4"/>
                <w:sz w:val="24"/>
              </w:rPr>
              <w:t>Bình</w:t>
            </w:r>
          </w:p>
        </w:tc>
      </w:tr>
      <w:tr>
        <w:trPr>
          <w:trHeight w:val="550" w:hRule="atLeast"/>
        </w:trPr>
        <w:tc>
          <w:tcPr>
            <w:tcW w:w="708" w:type="dxa"/>
          </w:tcPr>
          <w:p>
            <w:pPr>
              <w:pStyle w:val="TableParagraph"/>
              <w:spacing w:line="274" w:lineRule="exact"/>
              <w:ind w:left="107"/>
              <w:rPr>
                <w:sz w:val="24"/>
              </w:rPr>
            </w:pPr>
            <w:r>
              <w:rPr>
                <w:spacing w:val="-5"/>
                <w:sz w:val="24"/>
              </w:rPr>
              <w:t>493</w:t>
            </w:r>
          </w:p>
        </w:tc>
        <w:tc>
          <w:tcPr>
            <w:tcW w:w="2976" w:type="dxa"/>
          </w:tcPr>
          <w:p>
            <w:pPr>
              <w:pStyle w:val="TableParagraph"/>
              <w:spacing w:line="274" w:lineRule="exact"/>
              <w:rPr>
                <w:sz w:val="24"/>
              </w:rPr>
            </w:pPr>
            <w:r>
              <w:rPr>
                <w:sz w:val="24"/>
              </w:rPr>
              <w:t>Emamectin</w:t>
            </w:r>
            <w:r>
              <w:rPr>
                <w:spacing w:val="-4"/>
                <w:sz w:val="24"/>
              </w:rPr>
              <w:t> </w:t>
            </w:r>
            <w:r>
              <w:rPr>
                <w:sz w:val="24"/>
              </w:rPr>
              <w:t>benzoate</w:t>
            </w:r>
            <w:r>
              <w:rPr>
                <w:spacing w:val="-1"/>
                <w:sz w:val="24"/>
              </w:rPr>
              <w:t> </w:t>
            </w:r>
            <w:r>
              <w:rPr>
                <w:sz w:val="24"/>
              </w:rPr>
              <w:t>50 </w:t>
            </w:r>
            <w:r>
              <w:rPr>
                <w:spacing w:val="-5"/>
                <w:sz w:val="24"/>
              </w:rPr>
              <w:t>g/l</w:t>
            </w:r>
          </w:p>
          <w:p>
            <w:pPr>
              <w:pStyle w:val="TableParagraph"/>
              <w:spacing w:line="257" w:lineRule="exact"/>
              <w:rPr>
                <w:sz w:val="24"/>
              </w:rPr>
            </w:pPr>
            <w:r>
              <w:rPr>
                <w:sz w:val="24"/>
              </w:rPr>
              <w:t>+</w:t>
            </w:r>
            <w:r>
              <w:rPr>
                <w:spacing w:val="-3"/>
                <w:sz w:val="24"/>
              </w:rPr>
              <w:t> </w:t>
            </w:r>
            <w:r>
              <w:rPr>
                <w:sz w:val="24"/>
              </w:rPr>
              <w:t>Lambda-cyhalothrin</w:t>
            </w:r>
            <w:r>
              <w:rPr>
                <w:spacing w:val="-2"/>
                <w:sz w:val="24"/>
              </w:rPr>
              <w:t> 50g/l</w:t>
            </w:r>
          </w:p>
        </w:tc>
        <w:tc>
          <w:tcPr>
            <w:tcW w:w="2695" w:type="dxa"/>
          </w:tcPr>
          <w:p>
            <w:pPr>
              <w:pStyle w:val="TableParagraph"/>
              <w:spacing w:line="274" w:lineRule="exact"/>
              <w:ind w:left="21" w:right="3"/>
              <w:jc w:val="center"/>
              <w:rPr>
                <w:sz w:val="24"/>
              </w:rPr>
            </w:pPr>
            <w:r>
              <w:rPr>
                <w:sz w:val="24"/>
              </w:rPr>
              <w:t>Etoxgold </w:t>
            </w:r>
            <w:r>
              <w:rPr>
                <w:spacing w:val="-2"/>
                <w:sz w:val="24"/>
              </w:rPr>
              <w:t>100EC</w:t>
            </w:r>
          </w:p>
        </w:tc>
        <w:tc>
          <w:tcPr>
            <w:tcW w:w="5175" w:type="dxa"/>
          </w:tcPr>
          <w:p>
            <w:pPr>
              <w:pStyle w:val="TableParagraph"/>
              <w:spacing w:line="274" w:lineRule="exact"/>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828" w:hRule="atLeast"/>
        </w:trPr>
        <w:tc>
          <w:tcPr>
            <w:tcW w:w="708" w:type="dxa"/>
          </w:tcPr>
          <w:p>
            <w:pPr>
              <w:pStyle w:val="TableParagraph"/>
              <w:spacing w:line="240" w:lineRule="auto"/>
              <w:ind w:left="107"/>
              <w:rPr>
                <w:sz w:val="24"/>
              </w:rPr>
            </w:pPr>
            <w:r>
              <w:rPr>
                <w:spacing w:val="-5"/>
                <w:sz w:val="24"/>
              </w:rPr>
              <w:t>494</w:t>
            </w:r>
          </w:p>
        </w:tc>
        <w:tc>
          <w:tcPr>
            <w:tcW w:w="2976" w:type="dxa"/>
          </w:tcPr>
          <w:p>
            <w:pPr>
              <w:pStyle w:val="TableParagraph"/>
              <w:spacing w:line="270" w:lineRule="atLeast"/>
              <w:ind w:right="842"/>
              <w:rPr>
                <w:sz w:val="24"/>
              </w:rPr>
            </w:pPr>
            <w:r>
              <w:rPr>
                <w:sz w:val="24"/>
              </w:rPr>
              <w:t>Emamectin</w:t>
            </w:r>
            <w:r>
              <w:rPr>
                <w:spacing w:val="-15"/>
                <w:sz w:val="24"/>
              </w:rPr>
              <w:t> </w:t>
            </w:r>
            <w:r>
              <w:rPr>
                <w:sz w:val="24"/>
              </w:rPr>
              <w:t>benzoate 100g/kg + Lambda- cyhalothrin 60g/kg</w:t>
            </w:r>
          </w:p>
        </w:tc>
        <w:tc>
          <w:tcPr>
            <w:tcW w:w="2695" w:type="dxa"/>
          </w:tcPr>
          <w:p>
            <w:pPr>
              <w:pStyle w:val="TableParagraph"/>
              <w:spacing w:line="240" w:lineRule="auto"/>
              <w:ind w:left="21" w:right="5"/>
              <w:jc w:val="center"/>
              <w:rPr>
                <w:sz w:val="24"/>
              </w:rPr>
            </w:pPr>
            <w:r>
              <w:rPr>
                <w:sz w:val="24"/>
              </w:rPr>
              <w:t>Nanophasyco</w:t>
            </w:r>
            <w:r>
              <w:rPr>
                <w:spacing w:val="-4"/>
                <w:sz w:val="24"/>
              </w:rPr>
              <w:t> 160WG</w:t>
            </w:r>
          </w:p>
        </w:tc>
        <w:tc>
          <w:tcPr>
            <w:tcW w:w="5175" w:type="dxa"/>
          </w:tcPr>
          <w:p>
            <w:pPr>
              <w:pStyle w:val="TableParagraph"/>
              <w:spacing w:line="240" w:lineRule="auto"/>
              <w:rPr>
                <w:sz w:val="24"/>
              </w:rPr>
            </w:pPr>
            <w:r>
              <w:rPr>
                <w:sz w:val="24"/>
              </w:rPr>
              <w:t>sâu</w:t>
            </w:r>
            <w:r>
              <w:rPr>
                <w:spacing w:val="-3"/>
                <w:sz w:val="24"/>
              </w:rPr>
              <w:t> </w:t>
            </w:r>
            <w:r>
              <w:rPr>
                <w:sz w:val="24"/>
              </w:rPr>
              <w:t>phao</w:t>
            </w:r>
            <w:r>
              <w:rPr>
                <w:spacing w:val="-1"/>
                <w:sz w:val="24"/>
              </w:rPr>
              <w:t> </w:t>
            </w:r>
            <w:r>
              <w:rPr>
                <w:sz w:val="24"/>
              </w:rPr>
              <w:t>đục</w:t>
            </w:r>
            <w:r>
              <w:rPr>
                <w:spacing w:val="-1"/>
                <w:sz w:val="24"/>
              </w:rPr>
              <w:t> </w:t>
            </w:r>
            <w:r>
              <w:rPr>
                <w:spacing w:val="-2"/>
                <w:sz w:val="24"/>
              </w:rPr>
              <w:t>bẹ/lúa</w:t>
            </w:r>
          </w:p>
        </w:tc>
        <w:tc>
          <w:tcPr>
            <w:tcW w:w="3353" w:type="dxa"/>
          </w:tcPr>
          <w:p>
            <w:pPr>
              <w:pStyle w:val="TableParagraph"/>
              <w:spacing w:line="240" w:lineRule="auto"/>
              <w:ind w:left="1146" w:hanging="91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Nam Nông</w:t>
            </w:r>
          </w:p>
        </w:tc>
      </w:tr>
      <w:tr>
        <w:trPr>
          <w:trHeight w:val="827" w:hRule="atLeast"/>
        </w:trPr>
        <w:tc>
          <w:tcPr>
            <w:tcW w:w="708" w:type="dxa"/>
          </w:tcPr>
          <w:p>
            <w:pPr>
              <w:pStyle w:val="TableParagraph"/>
              <w:ind w:left="107"/>
              <w:rPr>
                <w:sz w:val="24"/>
              </w:rPr>
            </w:pPr>
            <w:r>
              <w:rPr>
                <w:spacing w:val="-5"/>
                <w:sz w:val="24"/>
              </w:rPr>
              <w:t>495</w:t>
            </w:r>
          </w:p>
        </w:tc>
        <w:tc>
          <w:tcPr>
            <w:tcW w:w="2976" w:type="dxa"/>
          </w:tcPr>
          <w:p>
            <w:pPr>
              <w:pStyle w:val="TableParagraph"/>
              <w:spacing w:line="240" w:lineRule="auto"/>
              <w:rPr>
                <w:sz w:val="24"/>
              </w:rPr>
            </w:pPr>
            <w:r>
              <w:rPr>
                <w:sz w:val="24"/>
              </w:rPr>
              <w:t>Emamectin</w:t>
            </w:r>
            <w:r>
              <w:rPr>
                <w:spacing w:val="-13"/>
                <w:sz w:val="24"/>
              </w:rPr>
              <w:t> </w:t>
            </w:r>
            <w:r>
              <w:rPr>
                <w:sz w:val="24"/>
              </w:rPr>
              <w:t>benzoate</w:t>
            </w:r>
            <w:r>
              <w:rPr>
                <w:spacing w:val="-13"/>
                <w:sz w:val="24"/>
              </w:rPr>
              <w:t> </w:t>
            </w:r>
            <w:r>
              <w:rPr>
                <w:sz w:val="24"/>
              </w:rPr>
              <w:t>20g/l</w:t>
            </w:r>
            <w:r>
              <w:rPr>
                <w:spacing w:val="-13"/>
                <w:sz w:val="24"/>
              </w:rPr>
              <w:t> </w:t>
            </w:r>
            <w:r>
              <w:rPr>
                <w:sz w:val="24"/>
              </w:rPr>
              <w:t>+ Liuyangmycin 100g/l</w:t>
            </w:r>
          </w:p>
        </w:tc>
        <w:tc>
          <w:tcPr>
            <w:tcW w:w="2695" w:type="dxa"/>
          </w:tcPr>
          <w:p>
            <w:pPr>
              <w:pStyle w:val="TableParagraph"/>
              <w:spacing w:line="240" w:lineRule="auto"/>
              <w:ind w:left="1075" w:right="791" w:hanging="264"/>
              <w:rPr>
                <w:sz w:val="24"/>
              </w:rPr>
            </w:pPr>
            <w:r>
              <w:rPr>
                <w:sz w:val="24"/>
              </w:rPr>
              <w:t>Map</w:t>
            </w:r>
            <w:r>
              <w:rPr>
                <w:spacing w:val="-15"/>
                <w:sz w:val="24"/>
              </w:rPr>
              <w:t> </w:t>
            </w:r>
            <w:r>
              <w:rPr>
                <w:sz w:val="24"/>
              </w:rPr>
              <w:t>Genie </w:t>
            </w:r>
            <w:r>
              <w:rPr>
                <w:spacing w:val="-4"/>
                <w:sz w:val="24"/>
              </w:rPr>
              <w:t>12EC</w:t>
            </w:r>
          </w:p>
        </w:tc>
        <w:tc>
          <w:tcPr>
            <w:tcW w:w="5175" w:type="dxa"/>
          </w:tcPr>
          <w:p>
            <w:pPr>
              <w:pStyle w:val="TableParagraph"/>
              <w:spacing w:line="276" w:lineRule="exact"/>
              <w:ind w:right="153"/>
              <w:rPr>
                <w:sz w:val="24"/>
              </w:rPr>
            </w:pPr>
            <w:r>
              <w:rPr>
                <w:sz w:val="24"/>
              </w:rPr>
              <w:t>nhện</w:t>
            </w:r>
            <w:r>
              <w:rPr>
                <w:spacing w:val="-4"/>
                <w:sz w:val="24"/>
              </w:rPr>
              <w:t> </w:t>
            </w:r>
            <w:r>
              <w:rPr>
                <w:sz w:val="24"/>
              </w:rPr>
              <w:t>gié,</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đậu tương; bọ trĩ/ dưa hấu; nhện đỏ/ cam; rầy bông/ </w:t>
            </w:r>
            <w:r>
              <w:rPr>
                <w:spacing w:val="-4"/>
                <w:sz w:val="24"/>
              </w:rPr>
              <w:t>xoài</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07"/>
              <w:rPr>
                <w:sz w:val="24"/>
              </w:rPr>
            </w:pPr>
            <w:r>
              <w:rPr>
                <w:spacing w:val="-5"/>
                <w:sz w:val="24"/>
              </w:rPr>
              <w:t>496</w:t>
            </w:r>
          </w:p>
        </w:tc>
        <w:tc>
          <w:tcPr>
            <w:tcW w:w="2976" w:type="dxa"/>
          </w:tcPr>
          <w:p>
            <w:pPr>
              <w:pStyle w:val="TableParagraph"/>
              <w:spacing w:line="240" w:lineRule="auto"/>
              <w:rPr>
                <w:sz w:val="24"/>
              </w:rPr>
            </w:pPr>
            <w:r>
              <w:rPr>
                <w:sz w:val="24"/>
              </w:rPr>
              <w:t>Abamectin aminomethyl 0.9%</w:t>
            </w:r>
            <w:r>
              <w:rPr>
                <w:spacing w:val="-15"/>
                <w:sz w:val="24"/>
              </w:rPr>
              <w:t> </w:t>
            </w:r>
            <w:r>
              <w:rPr>
                <w:sz w:val="24"/>
              </w:rPr>
              <w:t>(Emamectin</w:t>
            </w:r>
            <w:r>
              <w:rPr>
                <w:spacing w:val="-15"/>
                <w:sz w:val="24"/>
              </w:rPr>
              <w:t> </w:t>
            </w:r>
            <w:r>
              <w:rPr>
                <w:sz w:val="24"/>
              </w:rPr>
              <w:t>benzoate</w:t>
            </w:r>
          </w:p>
          <w:p>
            <w:pPr>
              <w:pStyle w:val="TableParagraph"/>
              <w:spacing w:line="257" w:lineRule="exact"/>
              <w:rPr>
                <w:sz w:val="24"/>
              </w:rPr>
            </w:pPr>
            <w:r>
              <w:rPr>
                <w:sz w:val="24"/>
              </w:rPr>
              <w:t>1%)</w:t>
            </w:r>
            <w:r>
              <w:rPr>
                <w:spacing w:val="-1"/>
                <w:sz w:val="24"/>
              </w:rPr>
              <w:t> </w:t>
            </w:r>
            <w:r>
              <w:rPr>
                <w:sz w:val="24"/>
              </w:rPr>
              <w:t>+</w:t>
            </w:r>
            <w:r>
              <w:rPr>
                <w:spacing w:val="-2"/>
                <w:sz w:val="24"/>
              </w:rPr>
              <w:t> </w:t>
            </w:r>
            <w:r>
              <w:rPr>
                <w:sz w:val="24"/>
              </w:rPr>
              <w:t>Lufenuron</w:t>
            </w:r>
            <w:r>
              <w:rPr>
                <w:spacing w:val="-1"/>
                <w:sz w:val="24"/>
              </w:rPr>
              <w:t> </w:t>
            </w:r>
            <w:r>
              <w:rPr>
                <w:spacing w:val="-5"/>
                <w:sz w:val="24"/>
              </w:rPr>
              <w:t>2%</w:t>
            </w:r>
          </w:p>
        </w:tc>
        <w:tc>
          <w:tcPr>
            <w:tcW w:w="2695" w:type="dxa"/>
          </w:tcPr>
          <w:p>
            <w:pPr>
              <w:pStyle w:val="TableParagraph"/>
              <w:ind w:left="21" w:right="6"/>
              <w:jc w:val="center"/>
              <w:rPr>
                <w:sz w:val="24"/>
              </w:rPr>
            </w:pPr>
            <w:r>
              <w:rPr>
                <w:sz w:val="24"/>
              </w:rPr>
              <w:t>Thanos</w:t>
            </w:r>
            <w:r>
              <w:rPr>
                <w:spacing w:val="-2"/>
                <w:sz w:val="24"/>
              </w:rPr>
              <w:t> 2.9SC</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40" w:lineRule="auto"/>
              <w:ind w:left="1081" w:right="215" w:hanging="80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Nông</w:t>
            </w:r>
            <w:r>
              <w:rPr>
                <w:spacing w:val="-10"/>
                <w:sz w:val="24"/>
              </w:rPr>
              <w:t> </w:t>
            </w:r>
            <w:r>
              <w:rPr>
                <w:sz w:val="24"/>
              </w:rPr>
              <w:t>nghiệp New Season</w:t>
            </w:r>
          </w:p>
        </w:tc>
      </w:tr>
      <w:tr>
        <w:trPr>
          <w:trHeight w:val="553" w:hRule="atLeast"/>
        </w:trPr>
        <w:tc>
          <w:tcPr>
            <w:tcW w:w="708" w:type="dxa"/>
          </w:tcPr>
          <w:p>
            <w:pPr>
              <w:pStyle w:val="TableParagraph"/>
              <w:spacing w:line="240" w:lineRule="auto" w:before="1"/>
              <w:ind w:left="107"/>
              <w:rPr>
                <w:sz w:val="24"/>
              </w:rPr>
            </w:pPr>
            <w:r>
              <w:rPr>
                <w:spacing w:val="-5"/>
                <w:sz w:val="24"/>
              </w:rPr>
              <w:t>497</w:t>
            </w:r>
          </w:p>
        </w:tc>
        <w:tc>
          <w:tcPr>
            <w:tcW w:w="2976" w:type="dxa"/>
          </w:tcPr>
          <w:p>
            <w:pPr>
              <w:pStyle w:val="TableParagraph"/>
              <w:spacing w:line="270" w:lineRule="atLeast"/>
              <w:rPr>
                <w:sz w:val="24"/>
              </w:rPr>
            </w:pPr>
            <w:r>
              <w:rPr>
                <w:sz w:val="24"/>
              </w:rPr>
              <w:t>Emamectin</w:t>
            </w:r>
            <w:r>
              <w:rPr>
                <w:spacing w:val="-13"/>
                <w:sz w:val="24"/>
              </w:rPr>
              <w:t> </w:t>
            </w:r>
            <w:r>
              <w:rPr>
                <w:sz w:val="24"/>
              </w:rPr>
              <w:t>benzoate</w:t>
            </w:r>
            <w:r>
              <w:rPr>
                <w:spacing w:val="-13"/>
                <w:sz w:val="24"/>
              </w:rPr>
              <w:t> </w:t>
            </w:r>
            <w:r>
              <w:rPr>
                <w:sz w:val="24"/>
              </w:rPr>
              <w:t>20g/l</w:t>
            </w:r>
            <w:r>
              <w:rPr>
                <w:spacing w:val="-13"/>
                <w:sz w:val="24"/>
              </w:rPr>
              <w:t> </w:t>
            </w:r>
            <w:r>
              <w:rPr>
                <w:sz w:val="24"/>
              </w:rPr>
              <w:t>+ Lufenuron 40g/l</w:t>
            </w:r>
          </w:p>
        </w:tc>
        <w:tc>
          <w:tcPr>
            <w:tcW w:w="2695" w:type="dxa"/>
          </w:tcPr>
          <w:p>
            <w:pPr>
              <w:pStyle w:val="TableParagraph"/>
              <w:spacing w:line="240" w:lineRule="auto" w:before="1"/>
              <w:ind w:left="21" w:right="6"/>
              <w:jc w:val="center"/>
              <w:rPr>
                <w:sz w:val="24"/>
              </w:rPr>
            </w:pPr>
            <w:r>
              <w:rPr>
                <w:sz w:val="24"/>
              </w:rPr>
              <w:t>Tik-tot</w:t>
            </w:r>
            <w:r>
              <w:rPr>
                <w:spacing w:val="-1"/>
                <w:sz w:val="24"/>
              </w:rPr>
              <w:t> </w:t>
            </w:r>
            <w:r>
              <w:rPr>
                <w:spacing w:val="-4"/>
                <w:sz w:val="24"/>
              </w:rPr>
              <w:t>60EC</w:t>
            </w:r>
          </w:p>
        </w:tc>
        <w:tc>
          <w:tcPr>
            <w:tcW w:w="5175" w:type="dxa"/>
          </w:tcPr>
          <w:p>
            <w:pPr>
              <w:pStyle w:val="TableParagraph"/>
              <w:spacing w:line="270" w:lineRule="atLeast"/>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nhện</w:t>
            </w:r>
            <w:r>
              <w:rPr>
                <w:spacing w:val="-5"/>
                <w:sz w:val="24"/>
              </w:rPr>
              <w:t> </w:t>
            </w:r>
            <w:r>
              <w:rPr>
                <w:sz w:val="24"/>
              </w:rPr>
              <w:t>gié/</w:t>
            </w:r>
            <w:r>
              <w:rPr>
                <w:spacing w:val="-5"/>
                <w:sz w:val="24"/>
              </w:rPr>
              <w:t> </w:t>
            </w:r>
            <w:r>
              <w:rPr>
                <w:sz w:val="24"/>
              </w:rPr>
              <w:t>lúa;</w:t>
            </w:r>
            <w:r>
              <w:rPr>
                <w:spacing w:val="-5"/>
                <w:sz w:val="24"/>
              </w:rPr>
              <w:t> </w:t>
            </w:r>
            <w:r>
              <w:rPr>
                <w:sz w:val="24"/>
              </w:rPr>
              <w:t>nhện</w:t>
            </w:r>
            <w:r>
              <w:rPr>
                <w:spacing w:val="-5"/>
                <w:sz w:val="24"/>
              </w:rPr>
              <w:t> </w:t>
            </w:r>
            <w:r>
              <w:rPr>
                <w:sz w:val="24"/>
              </w:rPr>
              <w:t>đỏ/</w:t>
            </w:r>
            <w:r>
              <w:rPr>
                <w:spacing w:val="-5"/>
                <w:sz w:val="24"/>
              </w:rPr>
              <w:t> </w:t>
            </w:r>
            <w:r>
              <w:rPr>
                <w:sz w:val="24"/>
              </w:rPr>
              <w:t>cam;</w:t>
            </w:r>
            <w:r>
              <w:rPr>
                <w:spacing w:val="-5"/>
                <w:sz w:val="24"/>
              </w:rPr>
              <w:t> </w:t>
            </w:r>
            <w:r>
              <w:rPr>
                <w:sz w:val="24"/>
              </w:rPr>
              <w:t>rầy</w:t>
            </w:r>
            <w:r>
              <w:rPr>
                <w:spacing w:val="-5"/>
                <w:sz w:val="24"/>
              </w:rPr>
              <w:t> </w:t>
            </w:r>
            <w:r>
              <w:rPr>
                <w:sz w:val="24"/>
              </w:rPr>
              <w:t>xanh/ chè; dòi đục lá/ cà chua</w:t>
            </w:r>
          </w:p>
        </w:tc>
        <w:tc>
          <w:tcPr>
            <w:tcW w:w="3353" w:type="dxa"/>
          </w:tcPr>
          <w:p>
            <w:pPr>
              <w:pStyle w:val="TableParagraph"/>
              <w:spacing w:line="270" w:lineRule="atLeast"/>
              <w:ind w:left="1134" w:right="508" w:hanging="30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XNK Thọ Khang</w:t>
            </w:r>
          </w:p>
        </w:tc>
      </w:tr>
      <w:tr>
        <w:trPr>
          <w:trHeight w:val="551" w:hRule="atLeast"/>
        </w:trPr>
        <w:tc>
          <w:tcPr>
            <w:tcW w:w="708" w:type="dxa"/>
          </w:tcPr>
          <w:p>
            <w:pPr>
              <w:pStyle w:val="TableParagraph"/>
              <w:ind w:left="107"/>
              <w:rPr>
                <w:sz w:val="24"/>
              </w:rPr>
            </w:pPr>
            <w:r>
              <w:rPr>
                <w:spacing w:val="-5"/>
                <w:sz w:val="24"/>
              </w:rPr>
              <w:t>498</w:t>
            </w:r>
          </w:p>
        </w:tc>
        <w:tc>
          <w:tcPr>
            <w:tcW w:w="2976" w:type="dxa"/>
          </w:tcPr>
          <w:p>
            <w:pPr>
              <w:pStyle w:val="TableParagraph"/>
              <w:rPr>
                <w:sz w:val="24"/>
              </w:rPr>
            </w:pPr>
            <w:r>
              <w:rPr>
                <w:sz w:val="24"/>
              </w:rPr>
              <w:t>Emamectin</w:t>
            </w:r>
            <w:r>
              <w:rPr>
                <w:spacing w:val="-4"/>
                <w:sz w:val="24"/>
              </w:rPr>
              <w:t> </w:t>
            </w:r>
            <w:r>
              <w:rPr>
                <w:sz w:val="24"/>
              </w:rPr>
              <w:t>benzoate</w:t>
            </w:r>
            <w:r>
              <w:rPr>
                <w:spacing w:val="-1"/>
                <w:sz w:val="24"/>
              </w:rPr>
              <w:t> </w:t>
            </w:r>
            <w:r>
              <w:rPr>
                <w:sz w:val="24"/>
              </w:rPr>
              <w:t>20 </w:t>
            </w:r>
            <w:r>
              <w:rPr>
                <w:spacing w:val="-5"/>
                <w:sz w:val="24"/>
              </w:rPr>
              <w:t>g/l</w:t>
            </w:r>
          </w:p>
          <w:p>
            <w:pPr>
              <w:pStyle w:val="TableParagraph"/>
              <w:spacing w:line="257" w:lineRule="exact"/>
              <w:rPr>
                <w:sz w:val="24"/>
              </w:rPr>
            </w:pPr>
            <w:r>
              <w:rPr>
                <w:sz w:val="24"/>
              </w:rPr>
              <w:t>+</w:t>
            </w:r>
            <w:r>
              <w:rPr>
                <w:spacing w:val="-2"/>
                <w:sz w:val="24"/>
              </w:rPr>
              <w:t> </w:t>
            </w:r>
            <w:r>
              <w:rPr>
                <w:sz w:val="24"/>
              </w:rPr>
              <w:t>Lufenuron 80 </w:t>
            </w:r>
            <w:r>
              <w:rPr>
                <w:spacing w:val="-5"/>
                <w:sz w:val="24"/>
              </w:rPr>
              <w:t>g/l</w:t>
            </w:r>
          </w:p>
        </w:tc>
        <w:tc>
          <w:tcPr>
            <w:tcW w:w="2695" w:type="dxa"/>
          </w:tcPr>
          <w:p>
            <w:pPr>
              <w:pStyle w:val="TableParagraph"/>
              <w:ind w:left="21" w:right="4"/>
              <w:jc w:val="center"/>
              <w:rPr>
                <w:sz w:val="24"/>
              </w:rPr>
            </w:pPr>
            <w:r>
              <w:rPr>
                <w:sz w:val="24"/>
              </w:rPr>
              <w:t>Lemura</w:t>
            </w:r>
            <w:r>
              <w:rPr>
                <w:spacing w:val="-4"/>
                <w:sz w:val="24"/>
              </w:rPr>
              <w:t> </w:t>
            </w:r>
            <w:r>
              <w:rPr>
                <w:spacing w:val="-2"/>
                <w:sz w:val="24"/>
              </w:rPr>
              <w:t>100SC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đục</w:t>
            </w:r>
            <w:r>
              <w:rPr>
                <w:spacing w:val="-1"/>
                <w:sz w:val="24"/>
              </w:rPr>
              <w:t> </w:t>
            </w:r>
            <w:r>
              <w:rPr>
                <w:spacing w:val="-2"/>
                <w:sz w:val="24"/>
              </w:rPr>
              <w:t>bắp/ngô</w:t>
            </w:r>
          </w:p>
        </w:tc>
        <w:tc>
          <w:tcPr>
            <w:tcW w:w="3353" w:type="dxa"/>
          </w:tcPr>
          <w:p>
            <w:pPr>
              <w:pStyle w:val="TableParagraph"/>
              <w:spacing w:line="276" w:lineRule="exact"/>
              <w:ind w:left="927" w:right="345" w:hanging="4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Á Châu Hà Nội</w:t>
            </w:r>
          </w:p>
        </w:tc>
      </w:tr>
      <w:tr>
        <w:trPr>
          <w:trHeight w:val="1379" w:hRule="atLeast"/>
        </w:trPr>
        <w:tc>
          <w:tcPr>
            <w:tcW w:w="708" w:type="dxa"/>
          </w:tcPr>
          <w:p>
            <w:pPr>
              <w:pStyle w:val="TableParagraph"/>
              <w:spacing w:line="274" w:lineRule="exact"/>
              <w:ind w:left="107"/>
              <w:rPr>
                <w:sz w:val="24"/>
              </w:rPr>
            </w:pPr>
            <w:r>
              <w:rPr>
                <w:spacing w:val="-5"/>
                <w:sz w:val="24"/>
              </w:rPr>
              <w:t>499</w:t>
            </w:r>
          </w:p>
        </w:tc>
        <w:tc>
          <w:tcPr>
            <w:tcW w:w="2976" w:type="dxa"/>
          </w:tcPr>
          <w:p>
            <w:pPr>
              <w:pStyle w:val="TableParagraph"/>
              <w:spacing w:line="240" w:lineRule="auto"/>
              <w:rPr>
                <w:sz w:val="24"/>
              </w:rPr>
            </w:pPr>
            <w:r>
              <w:rPr>
                <w:sz w:val="24"/>
              </w:rPr>
              <w:t>Emamectin benzoate 50g/l (50g/kg)</w:t>
            </w:r>
            <w:r>
              <w:rPr>
                <w:spacing w:val="-13"/>
                <w:sz w:val="24"/>
              </w:rPr>
              <w:t> </w:t>
            </w:r>
            <w:r>
              <w:rPr>
                <w:sz w:val="24"/>
              </w:rPr>
              <w:t>+</w:t>
            </w:r>
            <w:r>
              <w:rPr>
                <w:spacing w:val="-13"/>
                <w:sz w:val="24"/>
              </w:rPr>
              <w:t> </w:t>
            </w:r>
            <w:r>
              <w:rPr>
                <w:sz w:val="24"/>
              </w:rPr>
              <w:t>Lufenuron</w:t>
            </w:r>
            <w:r>
              <w:rPr>
                <w:spacing w:val="-13"/>
                <w:sz w:val="24"/>
              </w:rPr>
              <w:t> </w:t>
            </w:r>
            <w:r>
              <w:rPr>
                <w:sz w:val="24"/>
              </w:rPr>
              <w:t>50g/l </w:t>
            </w:r>
            <w:r>
              <w:rPr>
                <w:spacing w:val="-2"/>
                <w:sz w:val="24"/>
              </w:rPr>
              <w:t>(100g/kg)</w:t>
            </w:r>
          </w:p>
        </w:tc>
        <w:tc>
          <w:tcPr>
            <w:tcW w:w="2695" w:type="dxa"/>
          </w:tcPr>
          <w:p>
            <w:pPr>
              <w:pStyle w:val="TableParagraph"/>
              <w:spacing w:line="240" w:lineRule="auto"/>
              <w:ind w:left="967" w:hanging="569"/>
              <w:rPr>
                <w:sz w:val="24"/>
              </w:rPr>
            </w:pPr>
            <w:r>
              <w:rPr>
                <w:sz w:val="24"/>
              </w:rPr>
              <w:t>Lufen</w:t>
            </w:r>
            <w:r>
              <w:rPr>
                <w:spacing w:val="-15"/>
                <w:sz w:val="24"/>
              </w:rPr>
              <w:t> </w:t>
            </w:r>
            <w:r>
              <w:rPr>
                <w:sz w:val="24"/>
              </w:rPr>
              <w:t>extra</w:t>
            </w:r>
            <w:r>
              <w:rPr>
                <w:spacing w:val="-15"/>
                <w:sz w:val="24"/>
              </w:rPr>
              <w:t> </w:t>
            </w:r>
            <w:r>
              <w:rPr>
                <w:sz w:val="24"/>
              </w:rPr>
              <w:t>100EC, </w:t>
            </w:r>
            <w:r>
              <w:rPr>
                <w:spacing w:val="-2"/>
                <w:sz w:val="24"/>
              </w:rPr>
              <w:t>150WG</w:t>
            </w:r>
          </w:p>
        </w:tc>
        <w:tc>
          <w:tcPr>
            <w:tcW w:w="5175" w:type="dxa"/>
          </w:tcPr>
          <w:p>
            <w:pPr>
              <w:pStyle w:val="TableParagraph"/>
              <w:spacing w:line="240" w:lineRule="auto"/>
              <w:rPr>
                <w:sz w:val="24"/>
              </w:rPr>
            </w:pPr>
            <w:r>
              <w:rPr>
                <w:b/>
                <w:sz w:val="24"/>
              </w:rPr>
              <w:t>100EC:</w:t>
            </w:r>
            <w:r>
              <w:rPr>
                <w:b/>
                <w:spacing w:val="-5"/>
                <w:sz w:val="24"/>
              </w:rPr>
              <w:t> </w:t>
            </w:r>
            <w:r>
              <w:rPr>
                <w:sz w:val="24"/>
              </w:rPr>
              <w:t>châu</w:t>
            </w:r>
            <w:r>
              <w:rPr>
                <w:spacing w:val="-4"/>
                <w:sz w:val="24"/>
              </w:rPr>
              <w:t> </w:t>
            </w:r>
            <w:r>
              <w:rPr>
                <w:sz w:val="24"/>
              </w:rPr>
              <w:t>chấu</w:t>
            </w:r>
            <w:r>
              <w:rPr>
                <w:spacing w:val="-4"/>
                <w:sz w:val="24"/>
              </w:rPr>
              <w:t> </w:t>
            </w:r>
            <w:r>
              <w:rPr>
                <w:sz w:val="24"/>
              </w:rPr>
              <w:t>tre/</w:t>
            </w:r>
            <w:r>
              <w:rPr>
                <w:spacing w:val="-4"/>
                <w:sz w:val="24"/>
              </w:rPr>
              <w:t> </w:t>
            </w:r>
            <w:r>
              <w:rPr>
                <w:sz w:val="24"/>
              </w:rPr>
              <w:t>ngô,</w:t>
            </w:r>
            <w:r>
              <w:rPr>
                <w:spacing w:val="-4"/>
                <w:sz w:val="24"/>
              </w:rPr>
              <w:t> </w:t>
            </w:r>
            <w:r>
              <w:rPr>
                <w:sz w:val="24"/>
              </w:rPr>
              <w:t>sâu</w:t>
            </w:r>
            <w:r>
              <w:rPr>
                <w:spacing w:val="-4"/>
                <w:sz w:val="24"/>
              </w:rPr>
              <w:t> </w:t>
            </w:r>
            <w:r>
              <w:rPr>
                <w:sz w:val="24"/>
              </w:rPr>
              <w:t>xanh/</w:t>
            </w:r>
            <w:r>
              <w:rPr>
                <w:spacing w:val="-4"/>
                <w:sz w:val="24"/>
              </w:rPr>
              <w:t> </w:t>
            </w:r>
            <w:r>
              <w:rPr>
                <w:sz w:val="24"/>
              </w:rPr>
              <w:t>hoa</w:t>
            </w:r>
            <w:r>
              <w:rPr>
                <w:spacing w:val="-4"/>
                <w:sz w:val="24"/>
              </w:rPr>
              <w:t> </w:t>
            </w:r>
            <w:r>
              <w:rPr>
                <w:sz w:val="24"/>
              </w:rPr>
              <w:t>cúc;</w:t>
            </w:r>
            <w:r>
              <w:rPr>
                <w:spacing w:val="-4"/>
                <w:sz w:val="24"/>
              </w:rPr>
              <w:t> </w:t>
            </w:r>
            <w:r>
              <w:rPr>
                <w:sz w:val="24"/>
              </w:rPr>
              <w:t>sâu khoang/ khoai tây, sâu keo mùa thu/ ngô, bọ phấn trắng/ sắn</w:t>
            </w:r>
          </w:p>
          <w:p>
            <w:pPr>
              <w:pStyle w:val="TableParagraph"/>
              <w:spacing w:line="276" w:lineRule="exact"/>
              <w:rPr>
                <w:sz w:val="24"/>
              </w:rPr>
            </w:pPr>
            <w:r>
              <w:rPr>
                <w:b/>
                <w:sz w:val="24"/>
              </w:rPr>
              <w:t>150WG:</w:t>
            </w:r>
            <w:r>
              <w:rPr>
                <w:b/>
                <w:spacing w:val="-5"/>
                <w:sz w:val="24"/>
              </w:rPr>
              <w:t> </w:t>
            </w:r>
            <w:r>
              <w:rPr>
                <w:sz w:val="24"/>
              </w:rPr>
              <w:t>sâu</w:t>
            </w:r>
            <w:r>
              <w:rPr>
                <w:spacing w:val="-5"/>
                <w:sz w:val="24"/>
              </w:rPr>
              <w:t> </w:t>
            </w:r>
            <w:r>
              <w:rPr>
                <w:sz w:val="24"/>
              </w:rPr>
              <w:t>xanh/</w:t>
            </w:r>
            <w:r>
              <w:rPr>
                <w:spacing w:val="-5"/>
                <w:sz w:val="24"/>
              </w:rPr>
              <w:t> </w:t>
            </w:r>
            <w:r>
              <w:rPr>
                <w:sz w:val="24"/>
              </w:rPr>
              <w:t>hoa</w:t>
            </w:r>
            <w:r>
              <w:rPr>
                <w:spacing w:val="-5"/>
                <w:sz w:val="24"/>
              </w:rPr>
              <w:t> </w:t>
            </w:r>
            <w:r>
              <w:rPr>
                <w:sz w:val="24"/>
              </w:rPr>
              <w:t>cúc;</w:t>
            </w:r>
            <w:r>
              <w:rPr>
                <w:spacing w:val="-5"/>
                <w:sz w:val="24"/>
              </w:rPr>
              <w:t> </w:t>
            </w:r>
            <w:r>
              <w:rPr>
                <w:sz w:val="24"/>
              </w:rPr>
              <w:t>sâu</w:t>
            </w:r>
            <w:r>
              <w:rPr>
                <w:spacing w:val="-5"/>
                <w:sz w:val="24"/>
              </w:rPr>
              <w:t> </w:t>
            </w:r>
            <w:r>
              <w:rPr>
                <w:sz w:val="24"/>
              </w:rPr>
              <w:t>keo</w:t>
            </w:r>
            <w:r>
              <w:rPr>
                <w:spacing w:val="-5"/>
                <w:sz w:val="24"/>
              </w:rPr>
              <w:t> </w:t>
            </w:r>
            <w:r>
              <w:rPr>
                <w:sz w:val="24"/>
              </w:rPr>
              <w:t>mùa</w:t>
            </w:r>
            <w:r>
              <w:rPr>
                <w:spacing w:val="-5"/>
                <w:sz w:val="24"/>
              </w:rPr>
              <w:t> </w:t>
            </w:r>
            <w:r>
              <w:rPr>
                <w:sz w:val="24"/>
              </w:rPr>
              <w:t>thu/</w:t>
            </w:r>
            <w:r>
              <w:rPr>
                <w:spacing w:val="-5"/>
                <w:sz w:val="24"/>
              </w:rPr>
              <w:t> </w:t>
            </w:r>
            <w:r>
              <w:rPr>
                <w:sz w:val="24"/>
              </w:rPr>
              <w:t>ngô, bọ phấn trắng/ sắn</w:t>
            </w:r>
          </w:p>
        </w:tc>
        <w:tc>
          <w:tcPr>
            <w:tcW w:w="3353" w:type="dxa"/>
          </w:tcPr>
          <w:p>
            <w:pPr>
              <w:pStyle w:val="TableParagraph"/>
              <w:spacing w:line="240" w:lineRule="auto"/>
              <w:ind w:left="1278" w:hanging="100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550" w:hRule="atLeast"/>
        </w:trPr>
        <w:tc>
          <w:tcPr>
            <w:tcW w:w="708" w:type="dxa"/>
            <w:vMerge w:val="restart"/>
          </w:tcPr>
          <w:p>
            <w:pPr>
              <w:pStyle w:val="TableParagraph"/>
              <w:spacing w:line="274" w:lineRule="exact"/>
              <w:ind w:left="107"/>
              <w:rPr>
                <w:sz w:val="24"/>
              </w:rPr>
            </w:pPr>
            <w:r>
              <w:rPr>
                <w:spacing w:val="-5"/>
                <w:sz w:val="24"/>
              </w:rPr>
              <w:t>500</w:t>
            </w:r>
          </w:p>
        </w:tc>
        <w:tc>
          <w:tcPr>
            <w:tcW w:w="2976" w:type="dxa"/>
            <w:vMerge w:val="restart"/>
          </w:tcPr>
          <w:p>
            <w:pPr>
              <w:pStyle w:val="TableParagraph"/>
              <w:spacing w:line="240" w:lineRule="auto"/>
              <w:rPr>
                <w:sz w:val="24"/>
              </w:rPr>
            </w:pPr>
            <w:r>
              <w:rPr>
                <w:sz w:val="24"/>
              </w:rPr>
              <w:t>Emamectin</w:t>
            </w:r>
            <w:r>
              <w:rPr>
                <w:spacing w:val="-13"/>
                <w:sz w:val="24"/>
              </w:rPr>
              <w:t> </w:t>
            </w:r>
            <w:r>
              <w:rPr>
                <w:sz w:val="24"/>
              </w:rPr>
              <w:t>benzoate</w:t>
            </w:r>
            <w:r>
              <w:rPr>
                <w:spacing w:val="-13"/>
                <w:sz w:val="24"/>
              </w:rPr>
              <w:t> </w:t>
            </w:r>
            <w:r>
              <w:rPr>
                <w:sz w:val="24"/>
              </w:rPr>
              <w:t>50g/l</w:t>
            </w:r>
            <w:r>
              <w:rPr>
                <w:spacing w:val="-13"/>
                <w:sz w:val="24"/>
              </w:rPr>
              <w:t> </w:t>
            </w:r>
            <w:r>
              <w:rPr>
                <w:sz w:val="24"/>
              </w:rPr>
              <w:t>+ Lufenuron 50g/l</w:t>
            </w:r>
          </w:p>
        </w:tc>
        <w:tc>
          <w:tcPr>
            <w:tcW w:w="2695" w:type="dxa"/>
          </w:tcPr>
          <w:p>
            <w:pPr>
              <w:pStyle w:val="TableParagraph"/>
              <w:spacing w:line="274" w:lineRule="exact"/>
              <w:ind w:left="21" w:right="6"/>
              <w:jc w:val="center"/>
              <w:rPr>
                <w:sz w:val="24"/>
              </w:rPr>
            </w:pPr>
            <w:r>
              <w:rPr>
                <w:sz w:val="24"/>
              </w:rPr>
              <w:t>Lufemin</w:t>
            </w:r>
            <w:r>
              <w:rPr>
                <w:spacing w:val="-2"/>
                <w:sz w:val="24"/>
              </w:rPr>
              <w:t> 100EC</w:t>
            </w:r>
          </w:p>
        </w:tc>
        <w:tc>
          <w:tcPr>
            <w:tcW w:w="5175" w:type="dxa"/>
          </w:tcPr>
          <w:p>
            <w:pPr>
              <w:pStyle w:val="TableParagraph"/>
              <w:spacing w:line="274" w:lineRule="exact"/>
              <w:rPr>
                <w:sz w:val="24"/>
              </w:rPr>
            </w:pPr>
            <w:r>
              <w:rPr>
                <w:sz w:val="24"/>
              </w:rPr>
              <w:t>sâu</w:t>
            </w:r>
            <w:r>
              <w:rPr>
                <w:spacing w:val="-1"/>
                <w:sz w:val="24"/>
              </w:rPr>
              <w:t> </w:t>
            </w:r>
            <w:r>
              <w:rPr>
                <w:sz w:val="24"/>
              </w:rPr>
              <w:t>xanh/hoa</w:t>
            </w:r>
            <w:r>
              <w:rPr>
                <w:spacing w:val="-1"/>
                <w:sz w:val="24"/>
              </w:rPr>
              <w:t> </w:t>
            </w:r>
            <w:r>
              <w:rPr>
                <w:spacing w:val="-5"/>
                <w:sz w:val="24"/>
              </w:rPr>
              <w:t>cúc</w:t>
            </w:r>
          </w:p>
        </w:tc>
        <w:tc>
          <w:tcPr>
            <w:tcW w:w="3353" w:type="dxa"/>
          </w:tcPr>
          <w:p>
            <w:pPr>
              <w:pStyle w:val="TableParagraph"/>
              <w:spacing w:line="276" w:lineRule="exact"/>
              <w:ind w:left="1220" w:right="345" w:hanging="76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Nhật Bản</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3"/>
              <w:jc w:val="center"/>
              <w:rPr>
                <w:sz w:val="24"/>
              </w:rPr>
            </w:pPr>
            <w:r>
              <w:rPr>
                <w:sz w:val="24"/>
              </w:rPr>
              <w:t>Metino</w:t>
            </w:r>
            <w:r>
              <w:rPr>
                <w:spacing w:val="-1"/>
                <w:sz w:val="24"/>
              </w:rPr>
              <w:t> </w:t>
            </w:r>
            <w:r>
              <w:rPr>
                <w:spacing w:val="-2"/>
                <w:sz w:val="24"/>
              </w:rPr>
              <w:t>100EC</w:t>
            </w:r>
          </w:p>
        </w:tc>
        <w:tc>
          <w:tcPr>
            <w:tcW w:w="5175" w:type="dxa"/>
          </w:tcPr>
          <w:p>
            <w:pPr>
              <w:pStyle w:val="TableParagraph"/>
              <w:spacing w:line="257" w:lineRule="exact"/>
              <w:rPr>
                <w:sz w:val="24"/>
              </w:rPr>
            </w:pPr>
            <w:r>
              <w:rPr>
                <w:sz w:val="24"/>
              </w:rPr>
              <w:t>sâu</w:t>
            </w:r>
            <w:r>
              <w:rPr>
                <w:spacing w:val="-1"/>
                <w:sz w:val="24"/>
              </w:rPr>
              <w:t> </w:t>
            </w:r>
            <w:r>
              <w:rPr>
                <w:sz w:val="24"/>
              </w:rPr>
              <w:t>cuốn</w:t>
            </w:r>
            <w:r>
              <w:rPr>
                <w:spacing w:val="-1"/>
                <w:sz w:val="24"/>
              </w:rPr>
              <w:t> </w:t>
            </w:r>
            <w:r>
              <w:rPr>
                <w:spacing w:val="-2"/>
                <w:sz w:val="24"/>
              </w:rPr>
              <w:t>lá/lạc</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tcPr>
          <w:p>
            <w:pPr>
              <w:pStyle w:val="TableParagraph"/>
              <w:ind w:left="107"/>
              <w:rPr>
                <w:sz w:val="24"/>
              </w:rPr>
            </w:pPr>
            <w:r>
              <w:rPr>
                <w:spacing w:val="-5"/>
                <w:sz w:val="24"/>
              </w:rPr>
              <w:t>501</w:t>
            </w:r>
          </w:p>
        </w:tc>
        <w:tc>
          <w:tcPr>
            <w:tcW w:w="2976" w:type="dxa"/>
          </w:tcPr>
          <w:p>
            <w:pPr>
              <w:pStyle w:val="TableParagraph"/>
              <w:spacing w:line="276" w:lineRule="exact"/>
              <w:rPr>
                <w:sz w:val="24"/>
              </w:rPr>
            </w:pPr>
            <w:r>
              <w:rPr>
                <w:sz w:val="24"/>
              </w:rPr>
              <w:t>Emamectin</w:t>
            </w:r>
            <w:r>
              <w:rPr>
                <w:spacing w:val="-14"/>
                <w:sz w:val="24"/>
              </w:rPr>
              <w:t> </w:t>
            </w:r>
            <w:r>
              <w:rPr>
                <w:sz w:val="24"/>
              </w:rPr>
              <w:t>benzoate</w:t>
            </w:r>
            <w:r>
              <w:rPr>
                <w:spacing w:val="-14"/>
                <w:sz w:val="24"/>
              </w:rPr>
              <w:t> </w:t>
            </w:r>
            <w:r>
              <w:rPr>
                <w:sz w:val="24"/>
              </w:rPr>
              <w:t>5%</w:t>
            </w:r>
            <w:r>
              <w:rPr>
                <w:spacing w:val="-14"/>
                <w:sz w:val="24"/>
              </w:rPr>
              <w:t> </w:t>
            </w:r>
            <w:r>
              <w:rPr>
                <w:sz w:val="24"/>
              </w:rPr>
              <w:t>+ Lufenuron 40%</w:t>
            </w:r>
          </w:p>
        </w:tc>
        <w:tc>
          <w:tcPr>
            <w:tcW w:w="2695" w:type="dxa"/>
          </w:tcPr>
          <w:p>
            <w:pPr>
              <w:pStyle w:val="TableParagraph"/>
              <w:ind w:left="21" w:right="2"/>
              <w:jc w:val="center"/>
              <w:rPr>
                <w:sz w:val="24"/>
              </w:rPr>
            </w:pPr>
            <w:r>
              <w:rPr>
                <w:sz w:val="24"/>
              </w:rPr>
              <w:t>Sun</w:t>
            </w:r>
            <w:r>
              <w:rPr>
                <w:spacing w:val="-2"/>
                <w:sz w:val="24"/>
              </w:rPr>
              <w:t> </w:t>
            </w:r>
            <w:r>
              <w:rPr>
                <w:sz w:val="24"/>
              </w:rPr>
              <w:t>Eluron </w:t>
            </w:r>
            <w:r>
              <w:rPr>
                <w:spacing w:val="-4"/>
                <w:sz w:val="24"/>
              </w:rPr>
              <w:t>45WG</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ind w:left="63" w:right="50"/>
              <w:jc w:val="center"/>
              <w:rPr>
                <w:sz w:val="24"/>
              </w:rPr>
            </w:pPr>
            <w:r>
              <w:rPr>
                <w:sz w:val="24"/>
              </w:rPr>
              <w:t>Công</w:t>
            </w:r>
            <w:r>
              <w:rPr>
                <w:spacing w:val="-1"/>
                <w:sz w:val="24"/>
              </w:rPr>
              <w:t> </w:t>
            </w:r>
            <w:r>
              <w:rPr>
                <w:sz w:val="24"/>
              </w:rPr>
              <w:t>ty CP</w:t>
            </w:r>
            <w:r>
              <w:rPr>
                <w:spacing w:val="-3"/>
                <w:sz w:val="24"/>
              </w:rPr>
              <w:t> </w:t>
            </w:r>
            <w:r>
              <w:rPr>
                <w:sz w:val="24"/>
              </w:rPr>
              <w:t>Sunseaco Việt </w:t>
            </w:r>
            <w:r>
              <w:rPr>
                <w:spacing w:val="-5"/>
                <w:sz w:val="24"/>
              </w:rPr>
              <w:t>Nam</w:t>
            </w:r>
          </w:p>
        </w:tc>
      </w:tr>
      <w:tr>
        <w:trPr>
          <w:trHeight w:val="550" w:hRule="atLeast"/>
        </w:trPr>
        <w:tc>
          <w:tcPr>
            <w:tcW w:w="708" w:type="dxa"/>
          </w:tcPr>
          <w:p>
            <w:pPr>
              <w:pStyle w:val="TableParagraph"/>
              <w:spacing w:line="274" w:lineRule="exact"/>
              <w:ind w:left="107"/>
              <w:rPr>
                <w:sz w:val="24"/>
              </w:rPr>
            </w:pPr>
            <w:r>
              <w:rPr>
                <w:spacing w:val="-5"/>
                <w:sz w:val="24"/>
              </w:rPr>
              <w:t>502</w:t>
            </w:r>
          </w:p>
        </w:tc>
        <w:tc>
          <w:tcPr>
            <w:tcW w:w="2976" w:type="dxa"/>
          </w:tcPr>
          <w:p>
            <w:pPr>
              <w:pStyle w:val="TableParagraph"/>
              <w:spacing w:line="276" w:lineRule="exact"/>
              <w:rPr>
                <w:sz w:val="24"/>
              </w:rPr>
            </w:pPr>
            <w:r>
              <w:rPr>
                <w:sz w:val="24"/>
              </w:rPr>
              <w:t>Emamectin</w:t>
            </w:r>
            <w:r>
              <w:rPr>
                <w:spacing w:val="-13"/>
                <w:sz w:val="24"/>
              </w:rPr>
              <w:t> </w:t>
            </w:r>
            <w:r>
              <w:rPr>
                <w:sz w:val="24"/>
              </w:rPr>
              <w:t>benzoate</w:t>
            </w:r>
            <w:r>
              <w:rPr>
                <w:spacing w:val="-13"/>
                <w:sz w:val="24"/>
              </w:rPr>
              <w:t> </w:t>
            </w:r>
            <w:r>
              <w:rPr>
                <w:sz w:val="24"/>
              </w:rPr>
              <w:t>10%</w:t>
            </w:r>
            <w:r>
              <w:rPr>
                <w:spacing w:val="-14"/>
                <w:sz w:val="24"/>
              </w:rPr>
              <w:t> </w:t>
            </w:r>
            <w:r>
              <w:rPr>
                <w:sz w:val="24"/>
              </w:rPr>
              <w:t>+ Lufenuron 40%</w:t>
            </w:r>
          </w:p>
        </w:tc>
        <w:tc>
          <w:tcPr>
            <w:tcW w:w="2695" w:type="dxa"/>
          </w:tcPr>
          <w:p>
            <w:pPr>
              <w:pStyle w:val="TableParagraph"/>
              <w:spacing w:line="274" w:lineRule="exact"/>
              <w:ind w:left="21" w:right="5"/>
              <w:jc w:val="center"/>
              <w:rPr>
                <w:sz w:val="24"/>
              </w:rPr>
            </w:pPr>
            <w:r>
              <w:rPr>
                <w:sz w:val="24"/>
              </w:rPr>
              <w:t>Armcide</w:t>
            </w:r>
            <w:r>
              <w:rPr>
                <w:spacing w:val="-3"/>
                <w:sz w:val="24"/>
              </w:rPr>
              <w:t> </w:t>
            </w:r>
            <w:r>
              <w:rPr>
                <w:spacing w:val="-4"/>
                <w:sz w:val="24"/>
              </w:rPr>
              <w:t>50WG</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bắp/ngô, sâu</w:t>
            </w:r>
            <w:r>
              <w:rPr>
                <w:spacing w:val="-1"/>
                <w:sz w:val="24"/>
              </w:rPr>
              <w:t> </w:t>
            </w:r>
            <w:r>
              <w:rPr>
                <w:sz w:val="24"/>
              </w:rPr>
              <w:t>keo</w:t>
            </w:r>
            <w:r>
              <w:rPr>
                <w:spacing w:val="2"/>
                <w:sz w:val="24"/>
              </w:rPr>
              <w:t> </w:t>
            </w:r>
            <w:r>
              <w:rPr>
                <w:sz w:val="24"/>
              </w:rPr>
              <w:t>mùa thu/ </w:t>
            </w:r>
            <w:r>
              <w:rPr>
                <w:spacing w:val="-5"/>
                <w:sz w:val="24"/>
              </w:rPr>
              <w:t>ngô</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826" w:hRule="atLeast"/>
        </w:trPr>
        <w:tc>
          <w:tcPr>
            <w:tcW w:w="708" w:type="dxa"/>
          </w:tcPr>
          <w:p>
            <w:pPr>
              <w:pStyle w:val="TableParagraph"/>
              <w:spacing w:line="274" w:lineRule="exact"/>
              <w:ind w:left="107"/>
              <w:rPr>
                <w:sz w:val="24"/>
              </w:rPr>
            </w:pPr>
            <w:r>
              <w:rPr>
                <w:spacing w:val="-5"/>
                <w:sz w:val="24"/>
              </w:rPr>
              <w:t>503</w:t>
            </w:r>
          </w:p>
        </w:tc>
        <w:tc>
          <w:tcPr>
            <w:tcW w:w="2976" w:type="dxa"/>
          </w:tcPr>
          <w:p>
            <w:pPr>
              <w:pStyle w:val="TableParagraph"/>
              <w:spacing w:line="274" w:lineRule="exact"/>
              <w:rPr>
                <w:sz w:val="24"/>
              </w:rPr>
            </w:pPr>
            <w:r>
              <w:rPr>
                <w:sz w:val="24"/>
              </w:rPr>
              <w:t>Emamectin</w:t>
            </w:r>
            <w:r>
              <w:rPr>
                <w:spacing w:val="-4"/>
                <w:sz w:val="24"/>
              </w:rPr>
              <w:t> </w:t>
            </w:r>
            <w:r>
              <w:rPr>
                <w:sz w:val="24"/>
              </w:rPr>
              <w:t>benzoate</w:t>
            </w:r>
            <w:r>
              <w:rPr>
                <w:spacing w:val="-2"/>
                <w:sz w:val="24"/>
              </w:rPr>
              <w:t> 49g/l</w:t>
            </w:r>
          </w:p>
          <w:p>
            <w:pPr>
              <w:pStyle w:val="TableParagraph"/>
              <w:spacing w:line="270" w:lineRule="atLeast"/>
              <w:ind w:right="455"/>
              <w:rPr>
                <w:sz w:val="24"/>
              </w:rPr>
            </w:pPr>
            <w:r>
              <w:rPr>
                <w:sz w:val="24"/>
              </w:rPr>
              <w:t>(148g/l)</w:t>
            </w:r>
            <w:r>
              <w:rPr>
                <w:spacing w:val="-13"/>
                <w:sz w:val="24"/>
              </w:rPr>
              <w:t> </w:t>
            </w:r>
            <w:r>
              <w:rPr>
                <w:sz w:val="24"/>
              </w:rPr>
              <w:t>+</w:t>
            </w:r>
            <w:r>
              <w:rPr>
                <w:spacing w:val="-15"/>
                <w:sz w:val="24"/>
              </w:rPr>
              <w:t> </w:t>
            </w:r>
            <w:r>
              <w:rPr>
                <w:sz w:val="24"/>
              </w:rPr>
              <w:t>Matrine</w:t>
            </w:r>
            <w:r>
              <w:rPr>
                <w:spacing w:val="-14"/>
                <w:sz w:val="24"/>
              </w:rPr>
              <w:t> </w:t>
            </w:r>
            <w:r>
              <w:rPr>
                <w:sz w:val="24"/>
              </w:rPr>
              <w:t>1g/l </w:t>
            </w:r>
            <w:r>
              <w:rPr>
                <w:spacing w:val="-2"/>
                <w:sz w:val="24"/>
              </w:rPr>
              <w:t>(2g/l)</w:t>
            </w:r>
          </w:p>
        </w:tc>
        <w:tc>
          <w:tcPr>
            <w:tcW w:w="2695" w:type="dxa"/>
          </w:tcPr>
          <w:p>
            <w:pPr>
              <w:pStyle w:val="TableParagraph"/>
              <w:spacing w:line="240" w:lineRule="auto"/>
              <w:ind w:left="636" w:right="612" w:firstLine="352"/>
              <w:rPr>
                <w:sz w:val="24"/>
              </w:rPr>
            </w:pPr>
            <w:r>
              <w:rPr>
                <w:spacing w:val="-2"/>
                <w:sz w:val="24"/>
              </w:rPr>
              <w:t>Nasdaq </w:t>
            </w:r>
            <w:r>
              <w:rPr>
                <w:sz w:val="24"/>
              </w:rPr>
              <w:t>50EC,</w:t>
            </w:r>
            <w:r>
              <w:rPr>
                <w:spacing w:val="-15"/>
                <w:sz w:val="24"/>
              </w:rPr>
              <w:t> </w:t>
            </w:r>
            <w:r>
              <w:rPr>
                <w:sz w:val="24"/>
              </w:rPr>
              <w:t>150WG</w:t>
            </w:r>
          </w:p>
        </w:tc>
        <w:tc>
          <w:tcPr>
            <w:tcW w:w="5175" w:type="dxa"/>
          </w:tcPr>
          <w:p>
            <w:pPr>
              <w:pStyle w:val="TableParagraph"/>
              <w:spacing w:line="274" w:lineRule="exact"/>
              <w:rPr>
                <w:sz w:val="24"/>
              </w:rPr>
            </w:pPr>
            <w:r>
              <w:rPr>
                <w:b/>
                <w:sz w:val="24"/>
              </w:rPr>
              <w:t>50EC:</w:t>
            </w:r>
            <w:r>
              <w:rPr>
                <w:b/>
                <w:spacing w:val="-2"/>
                <w:sz w:val="24"/>
              </w:rPr>
              <w:t> </w:t>
            </w:r>
            <w:r>
              <w:rPr>
                <w:sz w:val="24"/>
              </w:rPr>
              <w:t>sâu cuốn</w:t>
            </w:r>
            <w:r>
              <w:rPr>
                <w:spacing w:val="-1"/>
                <w:sz w:val="24"/>
              </w:rPr>
              <w:t> </w:t>
            </w:r>
            <w:r>
              <w:rPr>
                <w:sz w:val="24"/>
              </w:rPr>
              <w:t>lá/ </w:t>
            </w:r>
            <w:r>
              <w:rPr>
                <w:spacing w:val="-5"/>
                <w:sz w:val="24"/>
              </w:rPr>
              <w:t>lúa</w:t>
            </w:r>
          </w:p>
          <w:p>
            <w:pPr>
              <w:pStyle w:val="TableParagraph"/>
              <w:spacing w:line="240" w:lineRule="auto"/>
              <w:rPr>
                <w:sz w:val="24"/>
              </w:rPr>
            </w:pPr>
            <w:r>
              <w:rPr>
                <w:b/>
                <w:sz w:val="24"/>
              </w:rPr>
              <w:t>150WG</w:t>
            </w:r>
            <w:r>
              <w:rPr>
                <w:sz w:val="24"/>
              </w:rPr>
              <w:t>:</w:t>
            </w:r>
            <w:r>
              <w:rPr>
                <w:spacing w:val="-1"/>
                <w:sz w:val="24"/>
              </w:rPr>
              <w:t> </w:t>
            </w:r>
            <w:r>
              <w:rPr>
                <w:sz w:val="24"/>
              </w:rPr>
              <w:t>sâu tơ/ bắp </w:t>
            </w:r>
            <w:r>
              <w:rPr>
                <w:spacing w:val="-5"/>
                <w:sz w:val="24"/>
              </w:rPr>
              <w:t>cải</w:t>
            </w:r>
          </w:p>
        </w:tc>
        <w:tc>
          <w:tcPr>
            <w:tcW w:w="3353" w:type="dxa"/>
          </w:tcPr>
          <w:p>
            <w:pPr>
              <w:pStyle w:val="TableParagraph"/>
              <w:spacing w:line="240" w:lineRule="auto"/>
              <w:ind w:left="858" w:right="345" w:hanging="39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w:t>
            </w:r>
            <w:r>
              <w:rPr>
                <w:spacing w:val="-9"/>
                <w:sz w:val="24"/>
              </w:rPr>
              <w:t> </w:t>
            </w:r>
            <w:r>
              <w:rPr>
                <w:sz w:val="24"/>
              </w:rPr>
              <w:t>Hoá</w:t>
            </w:r>
            <w:r>
              <w:rPr>
                <w:spacing w:val="-9"/>
                <w:sz w:val="24"/>
              </w:rPr>
              <w:t> </w:t>
            </w:r>
            <w:r>
              <w:rPr>
                <w:sz w:val="24"/>
              </w:rPr>
              <w:t>chất Nhật Bản Kasuta</w:t>
            </w:r>
          </w:p>
        </w:tc>
      </w:tr>
      <w:tr>
        <w:trPr>
          <w:trHeight w:val="553" w:hRule="atLeast"/>
        </w:trPr>
        <w:tc>
          <w:tcPr>
            <w:tcW w:w="708" w:type="dxa"/>
          </w:tcPr>
          <w:p>
            <w:pPr>
              <w:pStyle w:val="TableParagraph"/>
              <w:spacing w:line="240" w:lineRule="auto" w:before="1"/>
              <w:ind w:left="107"/>
              <w:rPr>
                <w:sz w:val="24"/>
              </w:rPr>
            </w:pPr>
            <w:r>
              <w:rPr>
                <w:spacing w:val="-5"/>
                <w:sz w:val="24"/>
              </w:rPr>
              <w:t>504</w:t>
            </w:r>
          </w:p>
        </w:tc>
        <w:tc>
          <w:tcPr>
            <w:tcW w:w="2976" w:type="dxa"/>
          </w:tcPr>
          <w:p>
            <w:pPr>
              <w:pStyle w:val="TableParagraph"/>
              <w:spacing w:line="270" w:lineRule="atLeast"/>
              <w:rPr>
                <w:sz w:val="24"/>
              </w:rPr>
            </w:pPr>
            <w:r>
              <w:rPr>
                <w:sz w:val="24"/>
              </w:rPr>
              <w:t>Emamectin</w:t>
            </w:r>
            <w:r>
              <w:rPr>
                <w:spacing w:val="-13"/>
                <w:sz w:val="24"/>
              </w:rPr>
              <w:t> </w:t>
            </w:r>
            <w:r>
              <w:rPr>
                <w:sz w:val="24"/>
              </w:rPr>
              <w:t>benzoate</w:t>
            </w:r>
            <w:r>
              <w:rPr>
                <w:spacing w:val="-13"/>
                <w:sz w:val="24"/>
              </w:rPr>
              <w:t> </w:t>
            </w:r>
            <w:r>
              <w:rPr>
                <w:sz w:val="24"/>
              </w:rPr>
              <w:t>10g/l</w:t>
            </w:r>
            <w:r>
              <w:rPr>
                <w:spacing w:val="-13"/>
                <w:sz w:val="24"/>
              </w:rPr>
              <w:t> </w:t>
            </w:r>
            <w:r>
              <w:rPr>
                <w:sz w:val="24"/>
              </w:rPr>
              <w:t>+ Matrine 10g/l</w:t>
            </w:r>
          </w:p>
        </w:tc>
        <w:tc>
          <w:tcPr>
            <w:tcW w:w="2695" w:type="dxa"/>
          </w:tcPr>
          <w:p>
            <w:pPr>
              <w:pStyle w:val="TableParagraph"/>
              <w:spacing w:line="240" w:lineRule="auto" w:before="1"/>
              <w:ind w:left="21" w:right="3"/>
              <w:jc w:val="center"/>
              <w:rPr>
                <w:sz w:val="24"/>
              </w:rPr>
            </w:pPr>
            <w:r>
              <w:rPr>
                <w:sz w:val="24"/>
              </w:rPr>
              <w:t>Kimcis </w:t>
            </w:r>
            <w:r>
              <w:rPr>
                <w:spacing w:val="-4"/>
                <w:sz w:val="24"/>
              </w:rPr>
              <w:t>20EC</w:t>
            </w:r>
          </w:p>
        </w:tc>
        <w:tc>
          <w:tcPr>
            <w:tcW w:w="5175" w:type="dxa"/>
          </w:tcPr>
          <w:p>
            <w:pPr>
              <w:pStyle w:val="TableParagraph"/>
              <w:spacing w:line="270" w:lineRule="atLeast"/>
              <w:rPr>
                <w:sz w:val="24"/>
              </w:rPr>
            </w:pPr>
            <w:r>
              <w:rPr>
                <w:sz w:val="24"/>
              </w:rPr>
              <w:t>nhện</w:t>
            </w:r>
            <w:r>
              <w:rPr>
                <w:spacing w:val="-5"/>
                <w:sz w:val="24"/>
              </w:rPr>
              <w:t> </w:t>
            </w:r>
            <w:r>
              <w:rPr>
                <w:sz w:val="24"/>
              </w:rPr>
              <w:t>lông</w:t>
            </w:r>
            <w:r>
              <w:rPr>
                <w:spacing w:val="-5"/>
                <w:sz w:val="24"/>
              </w:rPr>
              <w:t> </w:t>
            </w:r>
            <w:r>
              <w:rPr>
                <w:sz w:val="24"/>
              </w:rPr>
              <w:t>nhung/</w:t>
            </w:r>
            <w:r>
              <w:rPr>
                <w:spacing w:val="-5"/>
                <w:sz w:val="24"/>
              </w:rPr>
              <w:t> </w:t>
            </w:r>
            <w:r>
              <w:rPr>
                <w:sz w:val="24"/>
              </w:rPr>
              <w:t>nhãn,</w:t>
            </w:r>
            <w:r>
              <w:rPr>
                <w:spacing w:val="-5"/>
                <w:sz w:val="24"/>
              </w:rPr>
              <w:t> </w:t>
            </w:r>
            <w:r>
              <w:rPr>
                <w:sz w:val="24"/>
              </w:rPr>
              <w:t>rệp</w:t>
            </w:r>
            <w:r>
              <w:rPr>
                <w:spacing w:val="-5"/>
                <w:sz w:val="24"/>
              </w:rPr>
              <w:t> </w:t>
            </w:r>
            <w:r>
              <w:rPr>
                <w:sz w:val="24"/>
              </w:rPr>
              <w:t>sáp/</w:t>
            </w:r>
            <w:r>
              <w:rPr>
                <w:spacing w:val="-5"/>
                <w:sz w:val="24"/>
              </w:rPr>
              <w:t> </w:t>
            </w:r>
            <w:r>
              <w:rPr>
                <w:sz w:val="24"/>
              </w:rPr>
              <w:t>cam,</w:t>
            </w:r>
            <w:r>
              <w:rPr>
                <w:spacing w:val="-5"/>
                <w:sz w:val="24"/>
              </w:rPr>
              <w:t> </w:t>
            </w:r>
            <w:r>
              <w:rPr>
                <w:sz w:val="24"/>
              </w:rPr>
              <w:t>bọ</w:t>
            </w:r>
            <w:r>
              <w:rPr>
                <w:spacing w:val="-5"/>
                <w:sz w:val="24"/>
              </w:rPr>
              <w:t> </w:t>
            </w:r>
            <w:r>
              <w:rPr>
                <w:sz w:val="24"/>
              </w:rPr>
              <w:t>hà/</w:t>
            </w:r>
            <w:r>
              <w:rPr>
                <w:spacing w:val="-5"/>
                <w:sz w:val="24"/>
              </w:rPr>
              <w:t> </w:t>
            </w:r>
            <w:r>
              <w:rPr>
                <w:sz w:val="24"/>
              </w:rPr>
              <w:t>khoai </w:t>
            </w:r>
            <w:r>
              <w:rPr>
                <w:spacing w:val="-4"/>
                <w:sz w:val="24"/>
              </w:rPr>
              <w:t>lang</w:t>
            </w:r>
          </w:p>
        </w:tc>
        <w:tc>
          <w:tcPr>
            <w:tcW w:w="3353" w:type="dxa"/>
          </w:tcPr>
          <w:p>
            <w:pPr>
              <w:pStyle w:val="TableParagraph"/>
              <w:spacing w:line="270" w:lineRule="atLeast"/>
              <w:ind w:left="1244" w:right="345" w:hanging="69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2"/>
                <w:sz w:val="24"/>
              </w:rPr>
              <w:t>Agriking</w:t>
            </w:r>
          </w:p>
        </w:tc>
      </w:tr>
      <w:tr>
        <w:trPr>
          <w:trHeight w:val="1379" w:hRule="atLeast"/>
        </w:trPr>
        <w:tc>
          <w:tcPr>
            <w:tcW w:w="708" w:type="dxa"/>
          </w:tcPr>
          <w:p>
            <w:pPr>
              <w:pStyle w:val="TableParagraph"/>
              <w:ind w:left="107"/>
              <w:rPr>
                <w:sz w:val="24"/>
              </w:rPr>
            </w:pPr>
            <w:r>
              <w:rPr>
                <w:spacing w:val="-5"/>
                <w:sz w:val="24"/>
              </w:rPr>
              <w:t>505</w:t>
            </w:r>
          </w:p>
        </w:tc>
        <w:tc>
          <w:tcPr>
            <w:tcW w:w="2976" w:type="dxa"/>
          </w:tcPr>
          <w:p>
            <w:pPr>
              <w:pStyle w:val="TableParagraph"/>
              <w:rPr>
                <w:sz w:val="24"/>
              </w:rPr>
            </w:pPr>
            <w:r>
              <w:rPr>
                <w:sz w:val="24"/>
              </w:rPr>
              <w:t>Emamectin</w:t>
            </w:r>
            <w:r>
              <w:rPr>
                <w:spacing w:val="-4"/>
                <w:sz w:val="24"/>
              </w:rPr>
              <w:t> </w:t>
            </w:r>
            <w:r>
              <w:rPr>
                <w:sz w:val="24"/>
              </w:rPr>
              <w:t>benzoate</w:t>
            </w:r>
            <w:r>
              <w:rPr>
                <w:spacing w:val="-2"/>
                <w:sz w:val="24"/>
              </w:rPr>
              <w:t> 7.5g/l</w:t>
            </w:r>
          </w:p>
          <w:p>
            <w:pPr>
              <w:pStyle w:val="TableParagraph"/>
              <w:spacing w:line="240" w:lineRule="auto"/>
              <w:rPr>
                <w:sz w:val="24"/>
              </w:rPr>
            </w:pPr>
            <w:r>
              <w:rPr>
                <w:sz w:val="24"/>
              </w:rPr>
              <w:t>+</w:t>
            </w:r>
            <w:r>
              <w:rPr>
                <w:spacing w:val="-2"/>
                <w:sz w:val="24"/>
              </w:rPr>
              <w:t> </w:t>
            </w:r>
            <w:r>
              <w:rPr>
                <w:sz w:val="24"/>
              </w:rPr>
              <w:t>Matrine</w:t>
            </w:r>
            <w:r>
              <w:rPr>
                <w:spacing w:val="-1"/>
                <w:sz w:val="24"/>
              </w:rPr>
              <w:t> </w:t>
            </w:r>
            <w:r>
              <w:rPr>
                <w:spacing w:val="-2"/>
                <w:sz w:val="24"/>
              </w:rPr>
              <w:t>7.5g/l</w:t>
            </w:r>
          </w:p>
        </w:tc>
        <w:tc>
          <w:tcPr>
            <w:tcW w:w="2695" w:type="dxa"/>
          </w:tcPr>
          <w:p>
            <w:pPr>
              <w:pStyle w:val="TableParagraph"/>
              <w:spacing w:line="240" w:lineRule="auto"/>
              <w:ind w:left="890" w:right="873"/>
              <w:jc w:val="center"/>
              <w:rPr>
                <w:sz w:val="24"/>
              </w:rPr>
            </w:pPr>
            <w:r>
              <w:rPr>
                <w:spacing w:val="-2"/>
                <w:sz w:val="24"/>
              </w:rPr>
              <w:t>Gasrice </w:t>
            </w:r>
            <w:r>
              <w:rPr>
                <w:spacing w:val="-4"/>
                <w:sz w:val="24"/>
              </w:rPr>
              <w:t>15EC</w:t>
            </w:r>
          </w:p>
        </w:tc>
        <w:tc>
          <w:tcPr>
            <w:tcW w:w="5175" w:type="dxa"/>
          </w:tcPr>
          <w:p>
            <w:pPr>
              <w:pStyle w:val="TableParagraph"/>
              <w:spacing w:line="276" w:lineRule="exact"/>
              <w:ind w:right="103"/>
              <w:rPr>
                <w:sz w:val="24"/>
              </w:rPr>
            </w:pPr>
            <w:r>
              <w:rPr>
                <w:sz w:val="24"/>
              </w:rPr>
              <w:t>sâu cuốn lá, sâu đục thân, bọ trĩ, rầy nâu/ lúa; sâu tơ,</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w:t>
            </w:r>
            <w:r>
              <w:rPr>
                <w:spacing w:val="-3"/>
                <w:sz w:val="24"/>
              </w:rPr>
              <w:t> </w:t>
            </w:r>
            <w:r>
              <w:rPr>
                <w:sz w:val="24"/>
              </w:rPr>
              <w:t>bắp</w:t>
            </w:r>
            <w:r>
              <w:rPr>
                <w:spacing w:val="-5"/>
                <w:sz w:val="24"/>
              </w:rPr>
              <w:t> </w:t>
            </w:r>
            <w:r>
              <w:rPr>
                <w:sz w:val="24"/>
              </w:rPr>
              <w:t>cải;</w:t>
            </w:r>
            <w:r>
              <w:rPr>
                <w:spacing w:val="-5"/>
                <w:sz w:val="24"/>
              </w:rPr>
              <w:t> </w:t>
            </w:r>
            <w:r>
              <w:rPr>
                <w:sz w:val="24"/>
              </w:rPr>
              <w:t>rệp/</w:t>
            </w:r>
            <w:r>
              <w:rPr>
                <w:spacing w:val="-3"/>
                <w:sz w:val="24"/>
              </w:rPr>
              <w:t> </w:t>
            </w:r>
            <w:r>
              <w:rPr>
                <w:sz w:val="24"/>
              </w:rPr>
              <w:t>cải</w:t>
            </w:r>
            <w:r>
              <w:rPr>
                <w:spacing w:val="-5"/>
                <w:sz w:val="24"/>
              </w:rPr>
              <w:t> </w:t>
            </w:r>
            <w:r>
              <w:rPr>
                <w:sz w:val="24"/>
              </w:rPr>
              <w:t>xanh;</w:t>
            </w:r>
            <w:r>
              <w:rPr>
                <w:spacing w:val="-5"/>
                <w:sz w:val="24"/>
              </w:rPr>
              <w:t> </w:t>
            </w:r>
            <w:r>
              <w:rPr>
                <w:sz w:val="24"/>
              </w:rPr>
              <w:t>dòi đục lá/ cà chua; sâu khoang/ đậu tương; bọ trĩ, sâu xanh/ dưa hấu; bọ cánh tơ, rầy xanh, nhện đỏ/ chè; sâu vẽ bùa/ cam; rầy bông/ xoài</w:t>
            </w:r>
          </w:p>
        </w:tc>
        <w:tc>
          <w:tcPr>
            <w:tcW w:w="3353" w:type="dxa"/>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1378" w:hRule="atLeast"/>
        </w:trPr>
        <w:tc>
          <w:tcPr>
            <w:tcW w:w="708" w:type="dxa"/>
          </w:tcPr>
          <w:p>
            <w:pPr>
              <w:pStyle w:val="TableParagraph"/>
              <w:ind w:left="107"/>
              <w:rPr>
                <w:sz w:val="24"/>
              </w:rPr>
            </w:pPr>
            <w:r>
              <w:rPr>
                <w:spacing w:val="-5"/>
                <w:sz w:val="24"/>
              </w:rPr>
              <w:t>506</w:t>
            </w:r>
          </w:p>
        </w:tc>
        <w:tc>
          <w:tcPr>
            <w:tcW w:w="2976" w:type="dxa"/>
          </w:tcPr>
          <w:p>
            <w:pPr>
              <w:pStyle w:val="TableParagraph"/>
              <w:spacing w:line="240" w:lineRule="auto"/>
              <w:ind w:right="231"/>
              <w:jc w:val="both"/>
              <w:rPr>
                <w:sz w:val="24"/>
              </w:rPr>
            </w:pPr>
            <w:r>
              <w:rPr>
                <w:sz w:val="24"/>
              </w:rPr>
              <w:t>Emamectin</w:t>
            </w:r>
            <w:r>
              <w:rPr>
                <w:spacing w:val="-15"/>
                <w:sz w:val="24"/>
              </w:rPr>
              <w:t> </w:t>
            </w:r>
            <w:r>
              <w:rPr>
                <w:sz w:val="24"/>
              </w:rPr>
              <w:t>benzoate</w:t>
            </w:r>
            <w:r>
              <w:rPr>
                <w:spacing w:val="-15"/>
                <w:sz w:val="24"/>
              </w:rPr>
              <w:t> </w:t>
            </w:r>
            <w:r>
              <w:rPr>
                <w:sz w:val="24"/>
              </w:rPr>
              <w:t>19g/l, (49g/kg),</w:t>
            </w:r>
            <w:r>
              <w:rPr>
                <w:spacing w:val="-11"/>
                <w:sz w:val="24"/>
              </w:rPr>
              <w:t> </w:t>
            </w:r>
            <w:r>
              <w:rPr>
                <w:sz w:val="24"/>
              </w:rPr>
              <w:t>(89g/l)</w:t>
            </w:r>
            <w:r>
              <w:rPr>
                <w:spacing w:val="-11"/>
                <w:sz w:val="24"/>
              </w:rPr>
              <w:t> </w:t>
            </w:r>
            <w:r>
              <w:rPr>
                <w:sz w:val="24"/>
              </w:rPr>
              <w:t>+</w:t>
            </w:r>
            <w:r>
              <w:rPr>
                <w:spacing w:val="-13"/>
                <w:sz w:val="24"/>
              </w:rPr>
              <w:t> </w:t>
            </w:r>
            <w:r>
              <w:rPr>
                <w:sz w:val="24"/>
              </w:rPr>
              <w:t>Matrine 1g/l (1g/kg), (1g/l)</w:t>
            </w:r>
          </w:p>
        </w:tc>
        <w:tc>
          <w:tcPr>
            <w:tcW w:w="2695" w:type="dxa"/>
          </w:tcPr>
          <w:p>
            <w:pPr>
              <w:pStyle w:val="TableParagraph"/>
              <w:spacing w:line="240" w:lineRule="auto"/>
              <w:ind w:left="415" w:right="345" w:firstLine="420"/>
              <w:rPr>
                <w:sz w:val="24"/>
              </w:rPr>
            </w:pPr>
            <w:r>
              <w:rPr>
                <w:spacing w:val="-2"/>
                <w:sz w:val="24"/>
              </w:rPr>
              <w:t>Mectinstar </w:t>
            </w:r>
            <w:r>
              <w:rPr>
                <w:sz w:val="24"/>
              </w:rPr>
              <w:t>20EC,</w:t>
            </w:r>
            <w:r>
              <w:rPr>
                <w:spacing w:val="-15"/>
                <w:sz w:val="24"/>
              </w:rPr>
              <w:t> </w:t>
            </w:r>
            <w:r>
              <w:rPr>
                <w:sz w:val="24"/>
              </w:rPr>
              <w:t>50SG,</w:t>
            </w:r>
            <w:r>
              <w:rPr>
                <w:spacing w:val="-15"/>
                <w:sz w:val="24"/>
              </w:rPr>
              <w:t> </w:t>
            </w:r>
            <w:r>
              <w:rPr>
                <w:sz w:val="24"/>
              </w:rPr>
              <w:t>90SC</w:t>
            </w:r>
          </w:p>
        </w:tc>
        <w:tc>
          <w:tcPr>
            <w:tcW w:w="5175" w:type="dxa"/>
          </w:tcPr>
          <w:p>
            <w:pPr>
              <w:pStyle w:val="TableParagraph"/>
              <w:spacing w:line="240" w:lineRule="auto"/>
              <w:rPr>
                <w:sz w:val="24"/>
              </w:rPr>
            </w:pPr>
            <w:r>
              <w:rPr>
                <w:b/>
                <w:sz w:val="24"/>
              </w:rPr>
              <w:t>20EC,</w:t>
            </w:r>
            <w:r>
              <w:rPr>
                <w:b/>
                <w:spacing w:val="-4"/>
                <w:sz w:val="24"/>
              </w:rPr>
              <w:t> </w:t>
            </w:r>
            <w:r>
              <w:rPr>
                <w:b/>
                <w:sz w:val="24"/>
              </w:rPr>
              <w:t>50SG:</w:t>
            </w:r>
            <w:r>
              <w:rPr>
                <w:b/>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4"/>
                <w:sz w:val="24"/>
              </w:rPr>
              <w:t> </w:t>
            </w:r>
            <w:r>
              <w:rPr>
                <w:sz w:val="24"/>
              </w:rPr>
              <w:t>trĩ/</w:t>
            </w:r>
            <w:r>
              <w:rPr>
                <w:spacing w:val="-4"/>
                <w:sz w:val="24"/>
              </w:rPr>
              <w:t> </w:t>
            </w:r>
            <w:r>
              <w:rPr>
                <w:sz w:val="24"/>
              </w:rPr>
              <w:t>lúa;</w:t>
            </w:r>
            <w:r>
              <w:rPr>
                <w:spacing w:val="-4"/>
                <w:sz w:val="24"/>
              </w:rPr>
              <w:t> </w:t>
            </w:r>
            <w:r>
              <w:rPr>
                <w:sz w:val="24"/>
              </w:rPr>
              <w:t>sâu</w:t>
            </w:r>
            <w:r>
              <w:rPr>
                <w:spacing w:val="-4"/>
                <w:sz w:val="24"/>
              </w:rPr>
              <w:t> </w:t>
            </w:r>
            <w:r>
              <w:rPr>
                <w:sz w:val="24"/>
              </w:rPr>
              <w:t>tơ,</w:t>
            </w:r>
            <w:r>
              <w:rPr>
                <w:spacing w:val="-4"/>
                <w:sz w:val="24"/>
              </w:rPr>
              <w:t> </w:t>
            </w:r>
            <w:r>
              <w:rPr>
                <w:sz w:val="24"/>
              </w:rPr>
              <w:t>sâu khoang/ bắp cải; dòi đục lá/ cà chua; bọ trĩ/ dưa</w:t>
            </w:r>
          </w:p>
          <w:p>
            <w:pPr>
              <w:pStyle w:val="TableParagraph"/>
              <w:spacing w:line="270" w:lineRule="atLeast"/>
              <w:ind w:right="153"/>
              <w:rPr>
                <w:sz w:val="24"/>
              </w:rPr>
            </w:pPr>
            <w:r>
              <w:rPr>
                <w:sz w:val="24"/>
              </w:rPr>
              <w:t>hấu;</w:t>
            </w:r>
            <w:r>
              <w:rPr>
                <w:spacing w:val="-5"/>
                <w:sz w:val="24"/>
              </w:rPr>
              <w:t> </w:t>
            </w:r>
            <w:r>
              <w:rPr>
                <w:sz w:val="24"/>
              </w:rPr>
              <w:t>sâu</w:t>
            </w:r>
            <w:r>
              <w:rPr>
                <w:spacing w:val="-5"/>
                <w:sz w:val="24"/>
              </w:rPr>
              <w:t> </w:t>
            </w:r>
            <w:r>
              <w:rPr>
                <w:sz w:val="24"/>
              </w:rPr>
              <w:t>khoang/</w:t>
            </w:r>
            <w:r>
              <w:rPr>
                <w:spacing w:val="-5"/>
                <w:sz w:val="24"/>
              </w:rPr>
              <w:t> </w:t>
            </w:r>
            <w:r>
              <w:rPr>
                <w:sz w:val="24"/>
              </w:rPr>
              <w:t>lạc;</w:t>
            </w:r>
            <w:r>
              <w:rPr>
                <w:spacing w:val="-5"/>
                <w:sz w:val="24"/>
              </w:rPr>
              <w:t> </w:t>
            </w:r>
            <w:r>
              <w:rPr>
                <w:sz w:val="24"/>
              </w:rPr>
              <w:t>rệp/</w:t>
            </w:r>
            <w:r>
              <w:rPr>
                <w:spacing w:val="-5"/>
                <w:sz w:val="24"/>
              </w:rPr>
              <w:t> </w:t>
            </w:r>
            <w:r>
              <w:rPr>
                <w:sz w:val="24"/>
              </w:rPr>
              <w:t>thuốc</w:t>
            </w:r>
            <w:r>
              <w:rPr>
                <w:spacing w:val="-5"/>
                <w:sz w:val="24"/>
              </w:rPr>
              <w:t> </w:t>
            </w:r>
            <w:r>
              <w:rPr>
                <w:sz w:val="24"/>
              </w:rPr>
              <w:t>lá;</w:t>
            </w:r>
            <w:r>
              <w:rPr>
                <w:spacing w:val="-5"/>
                <w:sz w:val="24"/>
              </w:rPr>
              <w:t> </w:t>
            </w:r>
            <w:r>
              <w:rPr>
                <w:sz w:val="24"/>
              </w:rPr>
              <w:t>rầy</w:t>
            </w:r>
            <w:r>
              <w:rPr>
                <w:spacing w:val="-5"/>
                <w:sz w:val="24"/>
              </w:rPr>
              <w:t> </w:t>
            </w:r>
            <w:r>
              <w:rPr>
                <w:sz w:val="24"/>
              </w:rPr>
              <w:t>xanh/</w:t>
            </w:r>
            <w:r>
              <w:rPr>
                <w:spacing w:val="-5"/>
                <w:sz w:val="24"/>
              </w:rPr>
              <w:t> </w:t>
            </w:r>
            <w:r>
              <w:rPr>
                <w:sz w:val="24"/>
              </w:rPr>
              <w:t>chè; rầy bông/ xoài; nhện đỏ/ cam; sâu róm/ thông </w:t>
            </w:r>
            <w:r>
              <w:rPr>
                <w:b/>
                <w:sz w:val="24"/>
              </w:rPr>
              <w:t>90SC</w:t>
            </w:r>
            <w:r>
              <w:rPr>
                <w:sz w:val="24"/>
              </w:rPr>
              <w:t>: rầy bông/xoài</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826" w:hRule="atLeast"/>
        </w:trPr>
        <w:tc>
          <w:tcPr>
            <w:tcW w:w="708" w:type="dxa"/>
          </w:tcPr>
          <w:p>
            <w:pPr>
              <w:pStyle w:val="TableParagraph"/>
              <w:spacing w:line="274" w:lineRule="exact"/>
              <w:ind w:left="107"/>
              <w:rPr>
                <w:sz w:val="24"/>
              </w:rPr>
            </w:pPr>
            <w:r>
              <w:rPr>
                <w:spacing w:val="-5"/>
                <w:sz w:val="24"/>
              </w:rPr>
              <w:t>507</w:t>
            </w:r>
          </w:p>
        </w:tc>
        <w:tc>
          <w:tcPr>
            <w:tcW w:w="2976" w:type="dxa"/>
          </w:tcPr>
          <w:p>
            <w:pPr>
              <w:pStyle w:val="TableParagraph"/>
              <w:spacing w:line="240" w:lineRule="auto"/>
              <w:rPr>
                <w:sz w:val="24"/>
              </w:rPr>
            </w:pPr>
            <w:r>
              <w:rPr>
                <w:sz w:val="24"/>
              </w:rPr>
              <w:t>Emamectin</w:t>
            </w:r>
            <w:r>
              <w:rPr>
                <w:spacing w:val="-13"/>
                <w:sz w:val="24"/>
              </w:rPr>
              <w:t> </w:t>
            </w:r>
            <w:r>
              <w:rPr>
                <w:sz w:val="24"/>
              </w:rPr>
              <w:t>benzoate</w:t>
            </w:r>
            <w:r>
              <w:rPr>
                <w:spacing w:val="-13"/>
                <w:sz w:val="24"/>
              </w:rPr>
              <w:t> </w:t>
            </w:r>
            <w:r>
              <w:rPr>
                <w:sz w:val="24"/>
              </w:rPr>
              <w:t>41g/l</w:t>
            </w:r>
            <w:r>
              <w:rPr>
                <w:spacing w:val="-13"/>
                <w:sz w:val="24"/>
              </w:rPr>
              <w:t> </w:t>
            </w:r>
            <w:r>
              <w:rPr>
                <w:sz w:val="24"/>
              </w:rPr>
              <w:t>+ Matrine 2g/l</w:t>
            </w:r>
          </w:p>
        </w:tc>
        <w:tc>
          <w:tcPr>
            <w:tcW w:w="2695" w:type="dxa"/>
          </w:tcPr>
          <w:p>
            <w:pPr>
              <w:pStyle w:val="TableParagraph"/>
              <w:spacing w:line="240" w:lineRule="auto"/>
              <w:ind w:left="1044" w:right="673" w:hanging="262"/>
              <w:rPr>
                <w:sz w:val="24"/>
              </w:rPr>
            </w:pPr>
            <w:r>
              <w:rPr>
                <w:spacing w:val="-2"/>
                <w:sz w:val="24"/>
              </w:rPr>
              <w:t>9X-Actione 4.3EC</w:t>
            </w:r>
          </w:p>
        </w:tc>
        <w:tc>
          <w:tcPr>
            <w:tcW w:w="5175" w:type="dxa"/>
          </w:tcPr>
          <w:p>
            <w:pPr>
              <w:pStyle w:val="TableParagraph"/>
              <w:spacing w:line="274" w:lineRule="exact"/>
              <w:rPr>
                <w:sz w:val="24"/>
              </w:rPr>
            </w:pPr>
            <w:r>
              <w:rPr>
                <w:sz w:val="24"/>
              </w:rPr>
              <w:t>sâu</w:t>
            </w:r>
            <w:r>
              <w:rPr>
                <w:spacing w:val="-1"/>
                <w:sz w:val="24"/>
              </w:rPr>
              <w:t> </w:t>
            </w:r>
            <w:r>
              <w:rPr>
                <w:sz w:val="24"/>
              </w:rPr>
              <w:t>cuốn lá,</w:t>
            </w:r>
            <w:r>
              <w:rPr>
                <w:spacing w:val="-1"/>
                <w:sz w:val="24"/>
              </w:rPr>
              <w:t> </w:t>
            </w:r>
            <w:r>
              <w:rPr>
                <w:sz w:val="24"/>
              </w:rPr>
              <w:t>sâu đục</w:t>
            </w:r>
            <w:r>
              <w:rPr>
                <w:spacing w:val="-2"/>
                <w:sz w:val="24"/>
              </w:rPr>
              <w:t> </w:t>
            </w:r>
            <w:r>
              <w:rPr>
                <w:sz w:val="24"/>
              </w:rPr>
              <w:t>bẹ, bọ</w:t>
            </w:r>
            <w:r>
              <w:rPr>
                <w:spacing w:val="-1"/>
                <w:sz w:val="24"/>
              </w:rPr>
              <w:t> </w:t>
            </w:r>
            <w:r>
              <w:rPr>
                <w:sz w:val="24"/>
              </w:rPr>
              <w:t>trĩ, rầy</w:t>
            </w:r>
            <w:r>
              <w:rPr>
                <w:spacing w:val="-1"/>
                <w:sz w:val="24"/>
              </w:rPr>
              <w:t> </w:t>
            </w:r>
            <w:r>
              <w:rPr>
                <w:sz w:val="24"/>
              </w:rPr>
              <w:t>nâu, nhện </w:t>
            </w:r>
            <w:r>
              <w:rPr>
                <w:spacing w:val="-4"/>
                <w:sz w:val="24"/>
              </w:rPr>
              <w:t>gié/</w:t>
            </w:r>
          </w:p>
          <w:p>
            <w:pPr>
              <w:pStyle w:val="TableParagraph"/>
              <w:spacing w:line="270" w:lineRule="atLeast"/>
              <w:rPr>
                <w:sz w:val="24"/>
              </w:rPr>
            </w:pPr>
            <w:r>
              <w:rPr>
                <w:sz w:val="24"/>
              </w:rPr>
              <w:t>lúa;</w:t>
            </w:r>
            <w:r>
              <w:rPr>
                <w:spacing w:val="-4"/>
                <w:sz w:val="24"/>
              </w:rPr>
              <w:t> </w:t>
            </w: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bắp</w:t>
            </w:r>
            <w:r>
              <w:rPr>
                <w:spacing w:val="-4"/>
                <w:sz w:val="24"/>
              </w:rPr>
              <w:t> </w:t>
            </w:r>
            <w:r>
              <w:rPr>
                <w:sz w:val="24"/>
              </w:rPr>
              <w:t>cải;</w:t>
            </w:r>
            <w:r>
              <w:rPr>
                <w:spacing w:val="-4"/>
                <w:sz w:val="24"/>
              </w:rPr>
              <w:t> </w:t>
            </w:r>
            <w:r>
              <w:rPr>
                <w:sz w:val="24"/>
              </w:rPr>
              <w:t>rầy</w:t>
            </w:r>
            <w:r>
              <w:rPr>
                <w:spacing w:val="-4"/>
                <w:sz w:val="24"/>
              </w:rPr>
              <w:t> </w:t>
            </w:r>
            <w:r>
              <w:rPr>
                <w:sz w:val="24"/>
              </w:rPr>
              <w:t>xanh,</w:t>
            </w:r>
            <w:r>
              <w:rPr>
                <w:spacing w:val="-4"/>
                <w:sz w:val="24"/>
              </w:rPr>
              <w:t> </w:t>
            </w:r>
            <w:r>
              <w:rPr>
                <w:sz w:val="24"/>
              </w:rPr>
              <w:t>bọ cánh tơ/ chè</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508</w:t>
            </w:r>
          </w:p>
        </w:tc>
        <w:tc>
          <w:tcPr>
            <w:tcW w:w="2976" w:type="dxa"/>
          </w:tcPr>
          <w:p>
            <w:pPr>
              <w:pStyle w:val="TableParagraph"/>
              <w:spacing w:line="240" w:lineRule="auto"/>
              <w:ind w:right="119"/>
              <w:rPr>
                <w:sz w:val="24"/>
              </w:rPr>
            </w:pPr>
            <w:r>
              <w:rPr>
                <w:sz w:val="24"/>
              </w:rPr>
              <w:t>Emamectin</w:t>
            </w:r>
            <w:r>
              <w:rPr>
                <w:spacing w:val="-15"/>
                <w:sz w:val="24"/>
              </w:rPr>
              <w:t> </w:t>
            </w:r>
            <w:r>
              <w:rPr>
                <w:sz w:val="24"/>
              </w:rPr>
              <w:t>benzoate</w:t>
            </w:r>
            <w:r>
              <w:rPr>
                <w:spacing w:val="-15"/>
                <w:sz w:val="24"/>
              </w:rPr>
              <w:t> </w:t>
            </w:r>
            <w:r>
              <w:rPr>
                <w:sz w:val="24"/>
              </w:rPr>
              <w:t>20g/kg (29g/l), (60.9g/kg) + Matrine 1g/kg (1g/l),</w:t>
            </w:r>
          </w:p>
          <w:p>
            <w:pPr>
              <w:pStyle w:val="TableParagraph"/>
              <w:spacing w:line="257" w:lineRule="exact"/>
              <w:rPr>
                <w:sz w:val="24"/>
              </w:rPr>
            </w:pPr>
            <w:r>
              <w:rPr>
                <w:spacing w:val="-2"/>
                <w:sz w:val="24"/>
              </w:rPr>
              <w:t>(0.1g/kg)</w:t>
            </w:r>
          </w:p>
        </w:tc>
        <w:tc>
          <w:tcPr>
            <w:tcW w:w="2695" w:type="dxa"/>
          </w:tcPr>
          <w:p>
            <w:pPr>
              <w:pStyle w:val="TableParagraph"/>
              <w:spacing w:line="240" w:lineRule="auto"/>
              <w:ind w:left="336" w:right="315" w:firstLine="571"/>
              <w:rPr>
                <w:sz w:val="24"/>
              </w:rPr>
            </w:pPr>
            <w:r>
              <w:rPr>
                <w:spacing w:val="-2"/>
                <w:sz w:val="24"/>
              </w:rPr>
              <w:t>Redconfi </w:t>
            </w:r>
            <w:r>
              <w:rPr>
                <w:sz w:val="24"/>
              </w:rPr>
              <w:t>21WP,</w:t>
            </w:r>
            <w:r>
              <w:rPr>
                <w:spacing w:val="-15"/>
                <w:sz w:val="24"/>
              </w:rPr>
              <w:t> </w:t>
            </w:r>
            <w:r>
              <w:rPr>
                <w:sz w:val="24"/>
              </w:rPr>
              <w:t>30EC,</w:t>
            </w:r>
            <w:r>
              <w:rPr>
                <w:spacing w:val="-15"/>
                <w:sz w:val="24"/>
              </w:rPr>
              <w:t> </w:t>
            </w:r>
            <w:r>
              <w:rPr>
                <w:sz w:val="24"/>
              </w:rPr>
              <w:t>61WG</w:t>
            </w:r>
          </w:p>
        </w:tc>
        <w:tc>
          <w:tcPr>
            <w:tcW w:w="5175" w:type="dxa"/>
          </w:tcPr>
          <w:p>
            <w:pPr>
              <w:pStyle w:val="TableParagraph"/>
              <w:spacing w:line="240" w:lineRule="auto"/>
              <w:ind w:right="92"/>
              <w:jc w:val="both"/>
              <w:rPr>
                <w:sz w:val="24"/>
              </w:rPr>
            </w:pPr>
            <w:r>
              <w:rPr>
                <w:b/>
                <w:sz w:val="24"/>
              </w:rPr>
              <w:t>21WP, 30EC: </w:t>
            </w:r>
            <w:r>
              <w:rPr>
                <w:sz w:val="24"/>
              </w:rPr>
              <w:t>sâu cuốn lá, sâu đục bẹ/ lúa; sâu tơ, sâu xanh, bọ nhảy/ bắp cải; bọ trĩ/ dưa hấu; sâu vẽ bùa, nhện đỏ/ cam; bọ xít muỗi, rầy xanh/ chè</w:t>
            </w:r>
          </w:p>
          <w:p>
            <w:pPr>
              <w:pStyle w:val="TableParagraph"/>
              <w:spacing w:line="257" w:lineRule="exact"/>
              <w:jc w:val="both"/>
              <w:rPr>
                <w:sz w:val="24"/>
              </w:rPr>
            </w:pPr>
            <w:r>
              <w:rPr>
                <w:b/>
                <w:sz w:val="24"/>
              </w:rPr>
              <w:t>61WG</w:t>
            </w:r>
            <w:r>
              <w:rPr>
                <w:sz w:val="24"/>
              </w:rPr>
              <w:t>:</w:t>
            </w:r>
            <w:r>
              <w:rPr>
                <w:spacing w:val="-1"/>
                <w:sz w:val="24"/>
              </w:rPr>
              <w:t> </w:t>
            </w:r>
            <w:r>
              <w:rPr>
                <w:sz w:val="24"/>
              </w:rPr>
              <w:t>rầy</w:t>
            </w:r>
            <w:r>
              <w:rPr>
                <w:spacing w:val="-1"/>
                <w:sz w:val="24"/>
              </w:rPr>
              <w:t> </w:t>
            </w:r>
            <w:r>
              <w:rPr>
                <w:sz w:val="24"/>
              </w:rPr>
              <w:t>lưng </w:t>
            </w:r>
            <w:r>
              <w:rPr>
                <w:spacing w:val="-2"/>
                <w:sz w:val="24"/>
              </w:rPr>
              <w:t>trắng/lúa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Thuôc</w:t>
            </w:r>
            <w:r>
              <w:rPr>
                <w:spacing w:val="-11"/>
                <w:sz w:val="24"/>
              </w:rPr>
              <w:t> </w:t>
            </w:r>
            <w:r>
              <w:rPr>
                <w:sz w:val="24"/>
              </w:rPr>
              <w:t>BVTV Việt Trung</w:t>
            </w:r>
          </w:p>
        </w:tc>
      </w:tr>
      <w:tr>
        <w:trPr>
          <w:trHeight w:val="1657" w:hRule="atLeast"/>
        </w:trPr>
        <w:tc>
          <w:tcPr>
            <w:tcW w:w="708" w:type="dxa"/>
          </w:tcPr>
          <w:p>
            <w:pPr>
              <w:pStyle w:val="TableParagraph"/>
              <w:spacing w:line="240" w:lineRule="auto" w:before="1"/>
              <w:ind w:left="107"/>
              <w:rPr>
                <w:sz w:val="24"/>
              </w:rPr>
            </w:pPr>
            <w:r>
              <w:rPr>
                <w:spacing w:val="-5"/>
                <w:sz w:val="24"/>
              </w:rPr>
              <w:t>509</w:t>
            </w:r>
          </w:p>
        </w:tc>
        <w:tc>
          <w:tcPr>
            <w:tcW w:w="2976" w:type="dxa"/>
          </w:tcPr>
          <w:p>
            <w:pPr>
              <w:pStyle w:val="TableParagraph"/>
              <w:spacing w:line="240" w:lineRule="auto" w:before="1"/>
              <w:ind w:right="166"/>
              <w:rPr>
                <w:sz w:val="24"/>
              </w:rPr>
            </w:pPr>
            <w:r>
              <w:rPr>
                <w:sz w:val="24"/>
              </w:rPr>
              <w:t>Emamectin</w:t>
            </w:r>
            <w:r>
              <w:rPr>
                <w:spacing w:val="-15"/>
                <w:sz w:val="24"/>
              </w:rPr>
              <w:t> </w:t>
            </w:r>
            <w:r>
              <w:rPr>
                <w:sz w:val="24"/>
              </w:rPr>
              <w:t>benzoate</w:t>
            </w:r>
            <w:r>
              <w:rPr>
                <w:spacing w:val="-15"/>
                <w:sz w:val="24"/>
              </w:rPr>
              <w:t> </w:t>
            </w:r>
            <w:r>
              <w:rPr>
                <w:sz w:val="24"/>
              </w:rPr>
              <w:t>25g/l, (48g/kg), (98g/kg) + Matrine 2g/l, (2g/kg), </w:t>
            </w:r>
            <w:r>
              <w:rPr>
                <w:spacing w:val="-2"/>
                <w:sz w:val="24"/>
              </w:rPr>
              <w:t>(2g/kg)</w:t>
            </w:r>
          </w:p>
        </w:tc>
        <w:tc>
          <w:tcPr>
            <w:tcW w:w="2695" w:type="dxa"/>
          </w:tcPr>
          <w:p>
            <w:pPr>
              <w:pStyle w:val="TableParagraph"/>
              <w:spacing w:line="240" w:lineRule="auto" w:before="1"/>
              <w:ind w:left="303" w:right="198" w:firstLine="355"/>
              <w:rPr>
                <w:sz w:val="24"/>
              </w:rPr>
            </w:pPr>
            <w:r>
              <w:rPr>
                <w:sz w:val="24"/>
              </w:rPr>
              <w:t>Rholam Super 27EC,</w:t>
            </w:r>
            <w:r>
              <w:rPr>
                <w:spacing w:val="-15"/>
                <w:sz w:val="24"/>
              </w:rPr>
              <w:t> </w:t>
            </w:r>
            <w:r>
              <w:rPr>
                <w:sz w:val="24"/>
              </w:rPr>
              <w:t>50SG,</w:t>
            </w:r>
            <w:r>
              <w:rPr>
                <w:spacing w:val="-15"/>
                <w:sz w:val="24"/>
              </w:rPr>
              <w:t> </w:t>
            </w:r>
            <w:r>
              <w:rPr>
                <w:sz w:val="24"/>
              </w:rPr>
              <w:t>100WG</w:t>
            </w:r>
          </w:p>
        </w:tc>
        <w:tc>
          <w:tcPr>
            <w:tcW w:w="5175" w:type="dxa"/>
          </w:tcPr>
          <w:p>
            <w:pPr>
              <w:pStyle w:val="TableParagraph"/>
              <w:spacing w:line="240" w:lineRule="auto" w:before="1"/>
              <w:jc w:val="both"/>
              <w:rPr>
                <w:sz w:val="24"/>
              </w:rPr>
            </w:pPr>
            <w:r>
              <w:rPr>
                <w:b/>
                <w:sz w:val="24"/>
              </w:rPr>
              <w:t>27EC:</w:t>
            </w:r>
            <w:r>
              <w:rPr>
                <w:b/>
                <w:spacing w:val="-2"/>
                <w:sz w:val="24"/>
              </w:rPr>
              <w:t> </w:t>
            </w:r>
            <w:r>
              <w:rPr>
                <w:sz w:val="24"/>
              </w:rPr>
              <w:t>nhện gié/lúa;</w:t>
            </w:r>
            <w:r>
              <w:rPr>
                <w:spacing w:val="-1"/>
                <w:sz w:val="24"/>
              </w:rPr>
              <w:t> </w:t>
            </w:r>
            <w:r>
              <w:rPr>
                <w:sz w:val="24"/>
              </w:rPr>
              <w:t>sâu</w:t>
            </w:r>
            <w:r>
              <w:rPr>
                <w:spacing w:val="2"/>
                <w:sz w:val="24"/>
              </w:rPr>
              <w:t> </w:t>
            </w:r>
            <w:r>
              <w:rPr>
                <w:sz w:val="24"/>
              </w:rPr>
              <w:t>tơ/bắp </w:t>
            </w:r>
            <w:r>
              <w:rPr>
                <w:spacing w:val="-5"/>
                <w:sz w:val="24"/>
              </w:rPr>
              <w:t>cải</w:t>
            </w:r>
          </w:p>
          <w:p>
            <w:pPr>
              <w:pStyle w:val="TableParagraph"/>
              <w:spacing w:line="240" w:lineRule="auto"/>
              <w:ind w:right="90"/>
              <w:jc w:val="both"/>
              <w:rPr>
                <w:sz w:val="24"/>
              </w:rPr>
            </w:pPr>
            <w:r>
              <w:rPr>
                <w:b/>
                <w:sz w:val="24"/>
              </w:rPr>
              <w:t>50SG: </w:t>
            </w:r>
            <w:r>
              <w:rPr>
                <w:sz w:val="24"/>
              </w:rPr>
              <w:t>sâu đục bẹ, bọ xít/ lúa; bọ cánh tơ, bọ xít muỗi,</w:t>
            </w:r>
            <w:r>
              <w:rPr>
                <w:spacing w:val="-14"/>
                <w:sz w:val="24"/>
              </w:rPr>
              <w:t> </w:t>
            </w:r>
            <w:r>
              <w:rPr>
                <w:sz w:val="24"/>
              </w:rPr>
              <w:t>nhện</w:t>
            </w:r>
            <w:r>
              <w:rPr>
                <w:spacing w:val="-14"/>
                <w:sz w:val="24"/>
              </w:rPr>
              <w:t> </w:t>
            </w:r>
            <w:r>
              <w:rPr>
                <w:sz w:val="24"/>
              </w:rPr>
              <w:t>đỏ/</w:t>
            </w:r>
            <w:r>
              <w:rPr>
                <w:spacing w:val="-14"/>
                <w:sz w:val="24"/>
              </w:rPr>
              <w:t> </w:t>
            </w:r>
            <w:r>
              <w:rPr>
                <w:sz w:val="24"/>
              </w:rPr>
              <w:t>chè;</w:t>
            </w:r>
            <w:r>
              <w:rPr>
                <w:spacing w:val="-14"/>
                <w:sz w:val="24"/>
              </w:rPr>
              <w:t> </w:t>
            </w:r>
            <w:r>
              <w:rPr>
                <w:sz w:val="24"/>
              </w:rPr>
              <w:t>sâu</w:t>
            </w:r>
            <w:r>
              <w:rPr>
                <w:spacing w:val="-14"/>
                <w:sz w:val="24"/>
              </w:rPr>
              <w:t> </w:t>
            </w:r>
            <w:r>
              <w:rPr>
                <w:sz w:val="24"/>
              </w:rPr>
              <w:t>tơ/</w:t>
            </w:r>
            <w:r>
              <w:rPr>
                <w:spacing w:val="-13"/>
                <w:sz w:val="24"/>
              </w:rPr>
              <w:t> </w:t>
            </w:r>
            <w:r>
              <w:rPr>
                <w:sz w:val="24"/>
              </w:rPr>
              <w:t>cải</w:t>
            </w:r>
            <w:r>
              <w:rPr>
                <w:spacing w:val="-14"/>
                <w:sz w:val="24"/>
              </w:rPr>
              <w:t> </w:t>
            </w:r>
            <w:r>
              <w:rPr>
                <w:sz w:val="24"/>
              </w:rPr>
              <w:t>xanh;</w:t>
            </w:r>
            <w:r>
              <w:rPr>
                <w:spacing w:val="-14"/>
                <w:sz w:val="24"/>
              </w:rPr>
              <w:t> </w:t>
            </w:r>
            <w:r>
              <w:rPr>
                <w:sz w:val="24"/>
              </w:rPr>
              <w:t>bọ</w:t>
            </w:r>
            <w:r>
              <w:rPr>
                <w:spacing w:val="-14"/>
                <w:sz w:val="24"/>
              </w:rPr>
              <w:t> </w:t>
            </w:r>
            <w:r>
              <w:rPr>
                <w:sz w:val="24"/>
              </w:rPr>
              <w:t>trĩ/</w:t>
            </w:r>
            <w:r>
              <w:rPr>
                <w:spacing w:val="-13"/>
                <w:sz w:val="24"/>
              </w:rPr>
              <w:t> </w:t>
            </w:r>
            <w:r>
              <w:rPr>
                <w:sz w:val="24"/>
              </w:rPr>
              <w:t>dưa</w:t>
            </w:r>
            <w:r>
              <w:rPr>
                <w:spacing w:val="-15"/>
                <w:sz w:val="24"/>
              </w:rPr>
              <w:t> </w:t>
            </w:r>
            <w:r>
              <w:rPr>
                <w:sz w:val="24"/>
              </w:rPr>
              <w:t>hấu; sâu</w:t>
            </w:r>
            <w:r>
              <w:rPr>
                <w:spacing w:val="-12"/>
                <w:sz w:val="24"/>
              </w:rPr>
              <w:t> </w:t>
            </w:r>
            <w:r>
              <w:rPr>
                <w:sz w:val="24"/>
              </w:rPr>
              <w:t>vẽ</w:t>
            </w:r>
            <w:r>
              <w:rPr>
                <w:spacing w:val="-13"/>
                <w:sz w:val="24"/>
              </w:rPr>
              <w:t> </w:t>
            </w:r>
            <w:r>
              <w:rPr>
                <w:sz w:val="24"/>
              </w:rPr>
              <w:t>bùa/</w:t>
            </w:r>
            <w:r>
              <w:rPr>
                <w:spacing w:val="-11"/>
                <w:sz w:val="24"/>
              </w:rPr>
              <w:t> </w:t>
            </w:r>
            <w:r>
              <w:rPr>
                <w:sz w:val="24"/>
              </w:rPr>
              <w:t>cam;</w:t>
            </w:r>
            <w:r>
              <w:rPr>
                <w:spacing w:val="-11"/>
                <w:sz w:val="24"/>
              </w:rPr>
              <w:t> </w:t>
            </w:r>
            <w:r>
              <w:rPr>
                <w:sz w:val="24"/>
              </w:rPr>
              <w:t>sâu</w:t>
            </w:r>
            <w:r>
              <w:rPr>
                <w:spacing w:val="-12"/>
                <w:sz w:val="24"/>
              </w:rPr>
              <w:t> </w:t>
            </w:r>
            <w:r>
              <w:rPr>
                <w:sz w:val="24"/>
              </w:rPr>
              <w:t>xanh</w:t>
            </w:r>
            <w:r>
              <w:rPr>
                <w:spacing w:val="-12"/>
                <w:sz w:val="24"/>
              </w:rPr>
              <w:t> </w:t>
            </w:r>
            <w:r>
              <w:rPr>
                <w:sz w:val="24"/>
              </w:rPr>
              <w:t>da</w:t>
            </w:r>
            <w:r>
              <w:rPr>
                <w:spacing w:val="-13"/>
                <w:sz w:val="24"/>
              </w:rPr>
              <w:t> </w:t>
            </w:r>
            <w:r>
              <w:rPr>
                <w:sz w:val="24"/>
              </w:rPr>
              <w:t>láng/</w:t>
            </w:r>
            <w:r>
              <w:rPr>
                <w:spacing w:val="-12"/>
                <w:sz w:val="24"/>
              </w:rPr>
              <w:t> </w:t>
            </w:r>
            <w:r>
              <w:rPr>
                <w:sz w:val="24"/>
              </w:rPr>
              <w:t>nho;</w:t>
            </w:r>
            <w:r>
              <w:rPr>
                <w:spacing w:val="-11"/>
                <w:sz w:val="24"/>
              </w:rPr>
              <w:t> </w:t>
            </w:r>
            <w:r>
              <w:rPr>
                <w:sz w:val="24"/>
              </w:rPr>
              <w:t>sâu</w:t>
            </w:r>
            <w:r>
              <w:rPr>
                <w:spacing w:val="-12"/>
                <w:sz w:val="24"/>
              </w:rPr>
              <w:t> </w:t>
            </w:r>
            <w:r>
              <w:rPr>
                <w:sz w:val="24"/>
              </w:rPr>
              <w:t>khoang/ lạc; rầy bông/ xoài; sâu đục gân lá/ vải</w:t>
            </w:r>
          </w:p>
          <w:p>
            <w:pPr>
              <w:pStyle w:val="TableParagraph"/>
              <w:spacing w:line="257" w:lineRule="exact"/>
              <w:jc w:val="both"/>
              <w:rPr>
                <w:sz w:val="24"/>
              </w:rPr>
            </w:pPr>
            <w:r>
              <w:rPr>
                <w:b/>
                <w:sz w:val="24"/>
              </w:rPr>
              <w:t>100WG:</w:t>
            </w:r>
            <w:r>
              <w:rPr>
                <w:b/>
                <w:spacing w:val="-3"/>
                <w:sz w:val="24"/>
              </w:rPr>
              <w:t> </w:t>
            </w:r>
            <w:r>
              <w:rPr>
                <w:sz w:val="24"/>
              </w:rPr>
              <w:t>sâu</w:t>
            </w:r>
            <w:r>
              <w:rPr>
                <w:spacing w:val="-1"/>
                <w:sz w:val="24"/>
              </w:rPr>
              <w:t> </w:t>
            </w:r>
            <w:r>
              <w:rPr>
                <w:sz w:val="24"/>
              </w:rPr>
              <w:t>cuốn lá/lúa, sâu </w:t>
            </w:r>
            <w:r>
              <w:rPr>
                <w:spacing w:val="-2"/>
                <w:sz w:val="24"/>
              </w:rPr>
              <w:t>khoang/lạc</w:t>
            </w:r>
          </w:p>
        </w:tc>
        <w:tc>
          <w:tcPr>
            <w:tcW w:w="3353" w:type="dxa"/>
          </w:tcPr>
          <w:p>
            <w:pPr>
              <w:pStyle w:val="TableParagraph"/>
              <w:spacing w:line="240" w:lineRule="auto" w:before="1"/>
              <w:ind w:left="1206" w:right="345" w:hanging="63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8"/>
                <w:sz w:val="24"/>
              </w:rPr>
              <w:t> </w:t>
            </w:r>
            <w:r>
              <w:rPr>
                <w:sz w:val="24"/>
              </w:rPr>
              <w:t>dược Nhật Việt</w:t>
            </w:r>
          </w:p>
        </w:tc>
      </w:tr>
      <w:tr>
        <w:trPr>
          <w:trHeight w:val="551" w:hRule="atLeast"/>
        </w:trPr>
        <w:tc>
          <w:tcPr>
            <w:tcW w:w="708" w:type="dxa"/>
          </w:tcPr>
          <w:p>
            <w:pPr>
              <w:pStyle w:val="TableParagraph"/>
              <w:ind w:left="107"/>
              <w:rPr>
                <w:sz w:val="24"/>
              </w:rPr>
            </w:pPr>
            <w:r>
              <w:rPr>
                <w:spacing w:val="-5"/>
                <w:sz w:val="24"/>
              </w:rPr>
              <w:t>510</w:t>
            </w:r>
          </w:p>
        </w:tc>
        <w:tc>
          <w:tcPr>
            <w:tcW w:w="2976" w:type="dxa"/>
          </w:tcPr>
          <w:p>
            <w:pPr>
              <w:pStyle w:val="TableParagraph"/>
              <w:spacing w:line="276" w:lineRule="exact"/>
              <w:rPr>
                <w:sz w:val="24"/>
              </w:rPr>
            </w:pPr>
            <w:r>
              <w:rPr>
                <w:sz w:val="24"/>
              </w:rPr>
              <w:t>Emamectin</w:t>
            </w:r>
            <w:r>
              <w:rPr>
                <w:spacing w:val="-15"/>
                <w:sz w:val="24"/>
              </w:rPr>
              <w:t> </w:t>
            </w:r>
            <w:r>
              <w:rPr>
                <w:sz w:val="24"/>
              </w:rPr>
              <w:t>benzoate</w:t>
            </w:r>
            <w:r>
              <w:rPr>
                <w:spacing w:val="-15"/>
                <w:sz w:val="24"/>
              </w:rPr>
              <w:t> </w:t>
            </w:r>
            <w:r>
              <w:rPr>
                <w:sz w:val="24"/>
              </w:rPr>
              <w:t>60g/l+ Matrine 4g/l</w:t>
            </w:r>
          </w:p>
        </w:tc>
        <w:tc>
          <w:tcPr>
            <w:tcW w:w="2695" w:type="dxa"/>
          </w:tcPr>
          <w:p>
            <w:pPr>
              <w:pStyle w:val="TableParagraph"/>
              <w:spacing w:line="276" w:lineRule="exact"/>
              <w:ind w:left="1075" w:right="769" w:hanging="286"/>
              <w:rPr>
                <w:sz w:val="24"/>
              </w:rPr>
            </w:pPr>
            <w:r>
              <w:rPr>
                <w:sz w:val="24"/>
              </w:rPr>
              <w:t>Bạch</w:t>
            </w:r>
            <w:r>
              <w:rPr>
                <w:spacing w:val="-15"/>
                <w:sz w:val="24"/>
              </w:rPr>
              <w:t> </w:t>
            </w:r>
            <w:r>
              <w:rPr>
                <w:sz w:val="24"/>
              </w:rPr>
              <w:t>tượng </w:t>
            </w:r>
            <w:r>
              <w:rPr>
                <w:spacing w:val="-4"/>
                <w:sz w:val="24"/>
              </w:rPr>
              <w:t>64EC</w:t>
            </w:r>
          </w:p>
        </w:tc>
        <w:tc>
          <w:tcPr>
            <w:tcW w:w="5175" w:type="dxa"/>
          </w:tcPr>
          <w:p>
            <w:pPr>
              <w:pStyle w:val="TableParagraph"/>
              <w:spacing w:line="276" w:lineRule="exact"/>
              <w:rPr>
                <w:sz w:val="24"/>
              </w:rPr>
            </w:pPr>
            <w:r>
              <w:rPr>
                <w:sz w:val="24"/>
              </w:rPr>
              <w:t>rầy</w:t>
            </w:r>
            <w:r>
              <w:rPr>
                <w:spacing w:val="-5"/>
                <w:sz w:val="24"/>
              </w:rPr>
              <w:t> </w:t>
            </w:r>
            <w:r>
              <w:rPr>
                <w:sz w:val="24"/>
              </w:rPr>
              <w:t>nâu,</w:t>
            </w:r>
            <w:r>
              <w:rPr>
                <w:spacing w:val="-5"/>
                <w:sz w:val="24"/>
              </w:rPr>
              <w:t> </w:t>
            </w:r>
            <w:r>
              <w:rPr>
                <w:sz w:val="24"/>
              </w:rPr>
              <w:t>sâu</w:t>
            </w:r>
            <w:r>
              <w:rPr>
                <w:spacing w:val="-3"/>
                <w:sz w:val="24"/>
              </w:rPr>
              <w:t> </w:t>
            </w:r>
            <w:r>
              <w:rPr>
                <w:sz w:val="24"/>
              </w:rPr>
              <w:t>cuốn</w:t>
            </w:r>
            <w:r>
              <w:rPr>
                <w:spacing w:val="-5"/>
                <w:sz w:val="24"/>
              </w:rPr>
              <w:t> </w:t>
            </w:r>
            <w:r>
              <w:rPr>
                <w:sz w:val="24"/>
              </w:rPr>
              <w:t>lá,</w:t>
            </w:r>
            <w:r>
              <w:rPr>
                <w:spacing w:val="-5"/>
                <w:sz w:val="24"/>
              </w:rPr>
              <w:t> </w:t>
            </w:r>
            <w:r>
              <w:rPr>
                <w:sz w:val="24"/>
              </w:rPr>
              <w:t>nhện</w:t>
            </w:r>
            <w:r>
              <w:rPr>
                <w:spacing w:val="-5"/>
                <w:sz w:val="24"/>
              </w:rPr>
              <w:t> </w:t>
            </w:r>
            <w:r>
              <w:rPr>
                <w:sz w:val="24"/>
              </w:rPr>
              <w:t>gié/</w:t>
            </w:r>
            <w:r>
              <w:rPr>
                <w:spacing w:val="-5"/>
                <w:sz w:val="24"/>
              </w:rPr>
              <w:t> </w:t>
            </w:r>
            <w:r>
              <w:rPr>
                <w:sz w:val="24"/>
              </w:rPr>
              <w:t>lúa;</w:t>
            </w:r>
            <w:r>
              <w:rPr>
                <w:spacing w:val="-5"/>
                <w:sz w:val="24"/>
              </w:rPr>
              <w:t> </w:t>
            </w:r>
            <w:r>
              <w:rPr>
                <w:sz w:val="24"/>
              </w:rPr>
              <w:t>nhện</w:t>
            </w:r>
            <w:r>
              <w:rPr>
                <w:spacing w:val="-5"/>
                <w:sz w:val="24"/>
              </w:rPr>
              <w:t> </w:t>
            </w:r>
            <w:r>
              <w:rPr>
                <w:sz w:val="24"/>
              </w:rPr>
              <w:t>đỏ/</w:t>
            </w:r>
            <w:r>
              <w:rPr>
                <w:spacing w:val="-5"/>
                <w:sz w:val="24"/>
              </w:rPr>
              <w:t> </w:t>
            </w:r>
            <w:r>
              <w:rPr>
                <w:sz w:val="24"/>
              </w:rPr>
              <w:t>cam; nhện lông nhung/nhãn; sâu xanh da láng/lạc</w:t>
            </w:r>
          </w:p>
        </w:tc>
        <w:tc>
          <w:tcPr>
            <w:tcW w:w="3353" w:type="dxa"/>
          </w:tcPr>
          <w:p>
            <w:pPr>
              <w:pStyle w:val="TableParagraph"/>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827" w:hRule="atLeast"/>
        </w:trPr>
        <w:tc>
          <w:tcPr>
            <w:tcW w:w="708" w:type="dxa"/>
          </w:tcPr>
          <w:p>
            <w:pPr>
              <w:pStyle w:val="TableParagraph"/>
              <w:ind w:left="107"/>
              <w:rPr>
                <w:sz w:val="24"/>
              </w:rPr>
            </w:pPr>
            <w:r>
              <w:rPr>
                <w:spacing w:val="-5"/>
                <w:sz w:val="24"/>
              </w:rPr>
              <w:t>511</w:t>
            </w:r>
          </w:p>
        </w:tc>
        <w:tc>
          <w:tcPr>
            <w:tcW w:w="2976" w:type="dxa"/>
          </w:tcPr>
          <w:p>
            <w:pPr>
              <w:pStyle w:val="TableParagraph"/>
              <w:spacing w:line="276" w:lineRule="exact"/>
              <w:rPr>
                <w:sz w:val="24"/>
              </w:rPr>
            </w:pPr>
            <w:r>
              <w:rPr>
                <w:sz w:val="24"/>
              </w:rPr>
              <w:t>Emamectin</w:t>
            </w:r>
            <w:r>
              <w:rPr>
                <w:spacing w:val="-15"/>
                <w:sz w:val="24"/>
              </w:rPr>
              <w:t> </w:t>
            </w:r>
            <w:r>
              <w:rPr>
                <w:sz w:val="24"/>
              </w:rPr>
              <w:t>benzoate</w:t>
            </w:r>
            <w:r>
              <w:rPr>
                <w:spacing w:val="-15"/>
                <w:sz w:val="24"/>
              </w:rPr>
              <w:t> </w:t>
            </w:r>
            <w:r>
              <w:rPr>
                <w:sz w:val="24"/>
              </w:rPr>
              <w:t>24g/l, (55g/kg) + Matrine 1g/l, </w:t>
            </w:r>
            <w:r>
              <w:rPr>
                <w:spacing w:val="-2"/>
                <w:sz w:val="24"/>
              </w:rPr>
              <w:t>(0.5g/kg)</w:t>
            </w:r>
          </w:p>
        </w:tc>
        <w:tc>
          <w:tcPr>
            <w:tcW w:w="2695" w:type="dxa"/>
          </w:tcPr>
          <w:p>
            <w:pPr>
              <w:pStyle w:val="TableParagraph"/>
              <w:spacing w:line="240" w:lineRule="auto"/>
              <w:ind w:left="605" w:right="583" w:firstLine="336"/>
              <w:rPr>
                <w:sz w:val="24"/>
              </w:rPr>
            </w:pPr>
            <w:r>
              <w:rPr>
                <w:spacing w:val="-2"/>
                <w:sz w:val="24"/>
              </w:rPr>
              <w:t>Dolagan </w:t>
            </w:r>
            <w:r>
              <w:rPr>
                <w:sz w:val="24"/>
              </w:rPr>
              <w:t>25EC,</w:t>
            </w:r>
            <w:r>
              <w:rPr>
                <w:spacing w:val="-15"/>
                <w:sz w:val="24"/>
              </w:rPr>
              <w:t> </w:t>
            </w:r>
            <w:r>
              <w:rPr>
                <w:sz w:val="24"/>
              </w:rPr>
              <w:t>55.5WG</w:t>
            </w:r>
          </w:p>
        </w:tc>
        <w:tc>
          <w:tcPr>
            <w:tcW w:w="5175" w:type="dxa"/>
          </w:tcPr>
          <w:p>
            <w:pPr>
              <w:pStyle w:val="TableParagraph"/>
              <w:spacing w:line="240" w:lineRule="auto"/>
              <w:rPr>
                <w:sz w:val="24"/>
              </w:rPr>
            </w:pPr>
            <w:r>
              <w:rPr>
                <w:b/>
                <w:sz w:val="24"/>
              </w:rPr>
              <w:t>25EC</w:t>
            </w:r>
            <w:r>
              <w:rPr>
                <w:sz w:val="24"/>
              </w:rPr>
              <w:t>: sâu cuốn lá/lúa, sâu tơ/ bắp cải, sâu vẽ bùa/ cam, bọ cánh tơ, rầy xanh, nhện đỏ/chè</w:t>
            </w:r>
          </w:p>
          <w:p>
            <w:pPr>
              <w:pStyle w:val="TableParagraph"/>
              <w:spacing w:line="257" w:lineRule="exact"/>
              <w:rPr>
                <w:sz w:val="24"/>
              </w:rPr>
            </w:pPr>
            <w:r>
              <w:rPr>
                <w:b/>
                <w:sz w:val="24"/>
              </w:rPr>
              <w:t>55.5WG: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550" w:hRule="atLeast"/>
        </w:trPr>
        <w:tc>
          <w:tcPr>
            <w:tcW w:w="708" w:type="dxa"/>
            <w:vMerge w:val="restart"/>
            <w:tcBorders>
              <w:bottom w:val="single" w:sz="4" w:space="0" w:color="000000"/>
            </w:tcBorders>
          </w:tcPr>
          <w:p>
            <w:pPr>
              <w:pStyle w:val="TableParagraph"/>
              <w:spacing w:line="274" w:lineRule="exact"/>
              <w:ind w:left="107"/>
              <w:rPr>
                <w:sz w:val="24"/>
              </w:rPr>
            </w:pPr>
            <w:r>
              <w:rPr>
                <w:spacing w:val="-5"/>
                <w:sz w:val="24"/>
              </w:rPr>
              <w:t>512</w:t>
            </w:r>
          </w:p>
        </w:tc>
        <w:tc>
          <w:tcPr>
            <w:tcW w:w="2976" w:type="dxa"/>
            <w:vMerge w:val="restart"/>
            <w:tcBorders>
              <w:bottom w:val="single" w:sz="4" w:space="0" w:color="000000"/>
            </w:tcBorders>
          </w:tcPr>
          <w:p>
            <w:pPr>
              <w:pStyle w:val="TableParagraph"/>
              <w:spacing w:line="274" w:lineRule="exact"/>
              <w:rPr>
                <w:sz w:val="24"/>
              </w:rPr>
            </w:pPr>
            <w:r>
              <w:rPr>
                <w:sz w:val="24"/>
              </w:rPr>
              <w:t>Emamectin</w:t>
            </w:r>
            <w:r>
              <w:rPr>
                <w:spacing w:val="-4"/>
                <w:sz w:val="24"/>
              </w:rPr>
              <w:t> </w:t>
            </w:r>
            <w:r>
              <w:rPr>
                <w:sz w:val="24"/>
              </w:rPr>
              <w:t>benzoate</w:t>
            </w:r>
            <w:r>
              <w:rPr>
                <w:spacing w:val="-2"/>
                <w:sz w:val="24"/>
              </w:rPr>
              <w:t> 95g/kg</w:t>
            </w:r>
          </w:p>
          <w:p>
            <w:pPr>
              <w:pStyle w:val="TableParagraph"/>
              <w:spacing w:line="240" w:lineRule="auto"/>
              <w:rPr>
                <w:sz w:val="24"/>
              </w:rPr>
            </w:pPr>
            <w:r>
              <w:rPr>
                <w:sz w:val="24"/>
              </w:rPr>
              <w:t>+</w:t>
            </w:r>
            <w:r>
              <w:rPr>
                <w:spacing w:val="-2"/>
                <w:sz w:val="24"/>
              </w:rPr>
              <w:t> </w:t>
            </w:r>
            <w:r>
              <w:rPr>
                <w:sz w:val="24"/>
              </w:rPr>
              <w:t>Matrine</w:t>
            </w:r>
            <w:r>
              <w:rPr>
                <w:spacing w:val="-1"/>
                <w:sz w:val="24"/>
              </w:rPr>
              <w:t> </w:t>
            </w:r>
            <w:r>
              <w:rPr>
                <w:spacing w:val="-2"/>
                <w:sz w:val="24"/>
              </w:rPr>
              <w:t>5g/kg</w:t>
            </w:r>
          </w:p>
        </w:tc>
        <w:tc>
          <w:tcPr>
            <w:tcW w:w="2695" w:type="dxa"/>
          </w:tcPr>
          <w:p>
            <w:pPr>
              <w:pStyle w:val="TableParagraph"/>
              <w:spacing w:line="274" w:lineRule="exact"/>
              <w:ind w:left="21" w:right="4"/>
              <w:jc w:val="center"/>
              <w:rPr>
                <w:sz w:val="24"/>
              </w:rPr>
            </w:pPr>
            <w:r>
              <w:rPr>
                <w:sz w:val="24"/>
              </w:rPr>
              <w:t>K54 </w:t>
            </w:r>
            <w:r>
              <w:rPr>
                <w:spacing w:val="-2"/>
                <w:sz w:val="24"/>
              </w:rPr>
              <w:t>100WG</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lúa,</w:t>
            </w:r>
            <w:r>
              <w:rPr>
                <w:spacing w:val="-1"/>
                <w:sz w:val="24"/>
              </w:rPr>
              <w:t> </w:t>
            </w:r>
            <w:r>
              <w:rPr>
                <w:sz w:val="24"/>
              </w:rPr>
              <w:t>nhện </w:t>
            </w:r>
            <w:r>
              <w:rPr>
                <w:spacing w:val="-2"/>
                <w:sz w:val="24"/>
              </w:rPr>
              <w:t>gié/lúa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bottom w:val="single" w:sz="4" w:space="0" w:color="000000"/>
            </w:tcBorders>
          </w:tcPr>
          <w:p>
            <w:pPr>
              <w:pStyle w:val="TableParagraph"/>
              <w:spacing w:line="240" w:lineRule="auto"/>
              <w:ind w:left="21" w:right="4"/>
              <w:jc w:val="center"/>
              <w:rPr>
                <w:sz w:val="24"/>
              </w:rPr>
            </w:pPr>
            <w:r>
              <w:rPr>
                <w:sz w:val="24"/>
              </w:rPr>
              <w:t>Pro-sure</w:t>
            </w:r>
            <w:r>
              <w:rPr>
                <w:spacing w:val="-4"/>
                <w:sz w:val="24"/>
              </w:rPr>
              <w:t> 100WG</w:t>
            </w:r>
          </w:p>
        </w:tc>
        <w:tc>
          <w:tcPr>
            <w:tcW w:w="5175" w:type="dxa"/>
            <w:tcBorders>
              <w:bottom w:val="single" w:sz="4" w:space="0" w:color="000000"/>
            </w:tcBorders>
          </w:tcPr>
          <w:p>
            <w:pPr>
              <w:pStyle w:val="TableParagraph"/>
              <w:spacing w:line="240" w:lineRule="auto"/>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bottom w:val="single" w:sz="4" w:space="0" w:color="000000"/>
            </w:tcBorders>
          </w:tcPr>
          <w:p>
            <w:pPr>
              <w:pStyle w:val="TableParagraph"/>
              <w:spacing w:line="240" w:lineRule="auto"/>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828"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pacing w:val="-5"/>
                <w:sz w:val="24"/>
              </w:rPr>
              <w:t>513</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Pr>
                <w:sz w:val="24"/>
              </w:rPr>
            </w:pPr>
            <w:r>
              <w:rPr>
                <w:sz w:val="24"/>
              </w:rPr>
              <w:t>Emamectin</w:t>
            </w:r>
            <w:r>
              <w:rPr>
                <w:spacing w:val="-15"/>
                <w:sz w:val="24"/>
              </w:rPr>
              <w:t> </w:t>
            </w:r>
            <w:r>
              <w:rPr>
                <w:sz w:val="24"/>
              </w:rPr>
              <w:t>benzoate</w:t>
            </w:r>
            <w:r>
              <w:rPr>
                <w:spacing w:val="-15"/>
                <w:sz w:val="24"/>
              </w:rPr>
              <w:t> </w:t>
            </w:r>
            <w:r>
              <w:rPr>
                <w:sz w:val="24"/>
              </w:rPr>
              <w:t>29.5g/l (49g/kg) + Matrine 0.5g/l </w:t>
            </w:r>
            <w:r>
              <w:rPr>
                <w:spacing w:val="-2"/>
                <w:sz w:val="24"/>
              </w:rPr>
              <w:t>(1g/kg)</w:t>
            </w:r>
          </w:p>
        </w:tc>
        <w:tc>
          <w:tcPr>
            <w:tcW w:w="269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699" w:right="674" w:firstLine="139"/>
              <w:rPr>
                <w:sz w:val="24"/>
              </w:rPr>
            </w:pPr>
            <w:r>
              <w:rPr>
                <w:spacing w:val="-2"/>
                <w:sz w:val="24"/>
              </w:rPr>
              <w:t>Techtimex </w:t>
            </w:r>
            <w:r>
              <w:rPr>
                <w:sz w:val="24"/>
              </w:rPr>
              <w:t>30EC,</w:t>
            </w:r>
            <w:r>
              <w:rPr>
                <w:spacing w:val="-15"/>
                <w:sz w:val="24"/>
              </w:rPr>
              <w:t> </w:t>
            </w:r>
            <w:r>
              <w:rPr>
                <w:sz w:val="24"/>
              </w:rPr>
              <w:t>50WG</w:t>
            </w:r>
          </w:p>
        </w:tc>
        <w:tc>
          <w:tcPr>
            <w:tcW w:w="5175"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747" w:right="204"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1" w:hRule="atLeast"/>
        </w:trPr>
        <w:tc>
          <w:tcPr>
            <w:tcW w:w="708" w:type="dxa"/>
            <w:tcBorders>
              <w:top w:val="single" w:sz="4" w:space="0" w:color="000000"/>
            </w:tcBorders>
          </w:tcPr>
          <w:p>
            <w:pPr>
              <w:pStyle w:val="TableParagraph"/>
              <w:ind w:left="107"/>
              <w:rPr>
                <w:sz w:val="24"/>
              </w:rPr>
            </w:pPr>
            <w:r>
              <w:rPr>
                <w:spacing w:val="-5"/>
                <w:sz w:val="24"/>
              </w:rPr>
              <w:t>514</w:t>
            </w:r>
          </w:p>
        </w:tc>
        <w:tc>
          <w:tcPr>
            <w:tcW w:w="2976" w:type="dxa"/>
            <w:tcBorders>
              <w:top w:val="single" w:sz="4" w:space="0" w:color="000000"/>
            </w:tcBorders>
          </w:tcPr>
          <w:p>
            <w:pPr>
              <w:pStyle w:val="TableParagraph"/>
              <w:spacing w:line="276" w:lineRule="exact"/>
              <w:rPr>
                <w:sz w:val="24"/>
              </w:rPr>
            </w:pPr>
            <w:r>
              <w:rPr>
                <w:sz w:val="24"/>
              </w:rPr>
              <w:t>Emamectin</w:t>
            </w:r>
            <w:r>
              <w:rPr>
                <w:spacing w:val="-14"/>
                <w:sz w:val="24"/>
              </w:rPr>
              <w:t> </w:t>
            </w:r>
            <w:r>
              <w:rPr>
                <w:sz w:val="24"/>
              </w:rPr>
              <w:t>benzoate</w:t>
            </w:r>
            <w:r>
              <w:rPr>
                <w:spacing w:val="-14"/>
                <w:sz w:val="24"/>
              </w:rPr>
              <w:t> </w:t>
            </w:r>
            <w:r>
              <w:rPr>
                <w:sz w:val="24"/>
              </w:rPr>
              <w:t>2%</w:t>
            </w:r>
            <w:r>
              <w:rPr>
                <w:spacing w:val="-14"/>
                <w:sz w:val="24"/>
              </w:rPr>
              <w:t> </w:t>
            </w:r>
            <w:r>
              <w:rPr>
                <w:sz w:val="24"/>
              </w:rPr>
              <w:t>+ Metaflumizone 20%</w:t>
            </w:r>
          </w:p>
        </w:tc>
        <w:tc>
          <w:tcPr>
            <w:tcW w:w="2695" w:type="dxa"/>
            <w:tcBorders>
              <w:top w:val="single" w:sz="4" w:space="0" w:color="000000"/>
            </w:tcBorders>
          </w:tcPr>
          <w:p>
            <w:pPr>
              <w:pStyle w:val="TableParagraph"/>
              <w:ind w:left="21" w:right="9"/>
              <w:jc w:val="center"/>
              <w:rPr>
                <w:sz w:val="24"/>
              </w:rPr>
            </w:pPr>
            <w:r>
              <w:rPr>
                <w:sz w:val="24"/>
              </w:rPr>
              <w:t>AF-Metazone</w:t>
            </w:r>
            <w:r>
              <w:rPr>
                <w:spacing w:val="-6"/>
                <w:sz w:val="24"/>
              </w:rPr>
              <w:t> </w:t>
            </w:r>
            <w:r>
              <w:rPr>
                <w:spacing w:val="-4"/>
                <w:sz w:val="24"/>
              </w:rPr>
              <w:t>22SC</w:t>
            </w:r>
          </w:p>
        </w:tc>
        <w:tc>
          <w:tcPr>
            <w:tcW w:w="5175" w:type="dxa"/>
            <w:tcBorders>
              <w:top w:val="single" w:sz="4" w:space="0" w:color="000000"/>
            </w:tcBorders>
          </w:tcPr>
          <w:p>
            <w:pPr>
              <w:pStyle w:val="TableParagraph"/>
              <w:rPr>
                <w:sz w:val="24"/>
              </w:rPr>
            </w:pPr>
            <w:r>
              <w:rPr>
                <w:sz w:val="24"/>
              </w:rPr>
              <w:t>sâu</w:t>
            </w:r>
            <w:r>
              <w:rPr>
                <w:spacing w:val="-1"/>
                <w:sz w:val="24"/>
              </w:rPr>
              <w:t> </w:t>
            </w:r>
            <w:r>
              <w:rPr>
                <w:spacing w:val="-2"/>
                <w:sz w:val="24"/>
              </w:rPr>
              <w:t>khoang/lạc</w:t>
            </w:r>
          </w:p>
        </w:tc>
        <w:tc>
          <w:tcPr>
            <w:tcW w:w="3353" w:type="dxa"/>
            <w:tcBorders>
              <w:top w:val="single" w:sz="4" w:space="0" w:color="000000"/>
            </w:tcBorders>
          </w:tcPr>
          <w:p>
            <w:pPr>
              <w:pStyle w:val="TableParagraph"/>
              <w:ind w:left="63" w:right="50"/>
              <w:jc w:val="center"/>
              <w:rPr>
                <w:sz w:val="24"/>
              </w:rPr>
            </w:pPr>
            <w:r>
              <w:rPr>
                <w:sz w:val="24"/>
              </w:rPr>
              <w:t>Công</w:t>
            </w:r>
            <w:r>
              <w:rPr>
                <w:spacing w:val="-1"/>
                <w:sz w:val="24"/>
              </w:rPr>
              <w:t> </w:t>
            </w:r>
            <w:r>
              <w:rPr>
                <w:sz w:val="24"/>
              </w:rPr>
              <w:t>ty TNHH </w:t>
            </w:r>
            <w:r>
              <w:rPr>
                <w:spacing w:val="-2"/>
                <w:sz w:val="24"/>
              </w:rPr>
              <w:t>Agrifuture</w:t>
            </w:r>
          </w:p>
        </w:tc>
      </w:tr>
      <w:tr>
        <w:trPr>
          <w:trHeight w:val="550" w:hRule="atLeast"/>
        </w:trPr>
        <w:tc>
          <w:tcPr>
            <w:tcW w:w="708" w:type="dxa"/>
          </w:tcPr>
          <w:p>
            <w:pPr>
              <w:pStyle w:val="TableParagraph"/>
              <w:spacing w:line="274" w:lineRule="exact"/>
              <w:ind w:left="107"/>
              <w:rPr>
                <w:sz w:val="24"/>
              </w:rPr>
            </w:pPr>
            <w:r>
              <w:rPr>
                <w:spacing w:val="-5"/>
                <w:sz w:val="24"/>
              </w:rPr>
              <w:t>515</w:t>
            </w:r>
          </w:p>
        </w:tc>
        <w:tc>
          <w:tcPr>
            <w:tcW w:w="2976" w:type="dxa"/>
          </w:tcPr>
          <w:p>
            <w:pPr>
              <w:pStyle w:val="TableParagraph"/>
              <w:spacing w:line="276" w:lineRule="exact"/>
              <w:rPr>
                <w:sz w:val="24"/>
              </w:rPr>
            </w:pPr>
            <w:r>
              <w:rPr>
                <w:sz w:val="24"/>
              </w:rPr>
              <w:t>Emamectin</w:t>
            </w:r>
            <w:r>
              <w:rPr>
                <w:spacing w:val="-14"/>
                <w:sz w:val="24"/>
              </w:rPr>
              <w:t> </w:t>
            </w:r>
            <w:r>
              <w:rPr>
                <w:sz w:val="24"/>
              </w:rPr>
              <w:t>benzoate</w:t>
            </w:r>
            <w:r>
              <w:rPr>
                <w:spacing w:val="-14"/>
                <w:sz w:val="24"/>
              </w:rPr>
              <w:t> </w:t>
            </w:r>
            <w:r>
              <w:rPr>
                <w:sz w:val="24"/>
              </w:rPr>
              <w:t>2%</w:t>
            </w:r>
            <w:r>
              <w:rPr>
                <w:spacing w:val="-14"/>
                <w:sz w:val="24"/>
              </w:rPr>
              <w:t> </w:t>
            </w:r>
            <w:r>
              <w:rPr>
                <w:sz w:val="24"/>
              </w:rPr>
              <w:t>+ Methoxyfenozide 18%</w:t>
            </w:r>
          </w:p>
        </w:tc>
        <w:tc>
          <w:tcPr>
            <w:tcW w:w="2695" w:type="dxa"/>
          </w:tcPr>
          <w:p>
            <w:pPr>
              <w:pStyle w:val="TableParagraph"/>
              <w:spacing w:line="274" w:lineRule="exact"/>
              <w:ind w:left="21" w:right="6"/>
              <w:jc w:val="center"/>
              <w:rPr>
                <w:sz w:val="24"/>
              </w:rPr>
            </w:pPr>
            <w:r>
              <w:rPr>
                <w:sz w:val="24"/>
              </w:rPr>
              <w:t>Tenano</w:t>
            </w:r>
            <w:r>
              <w:rPr>
                <w:spacing w:val="-3"/>
                <w:sz w:val="24"/>
              </w:rPr>
              <w:t> </w:t>
            </w:r>
            <w:r>
              <w:rPr>
                <w:spacing w:val="-4"/>
                <w:sz w:val="24"/>
              </w:rPr>
              <w:t>20SC</w:t>
            </w:r>
          </w:p>
        </w:tc>
        <w:tc>
          <w:tcPr>
            <w:tcW w:w="5175" w:type="dxa"/>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TNHH </w:t>
            </w:r>
            <w:r>
              <w:rPr>
                <w:spacing w:val="-2"/>
                <w:sz w:val="24"/>
              </w:rPr>
              <w:t>Agrofarm</w:t>
            </w:r>
          </w:p>
        </w:tc>
      </w:tr>
      <w:tr>
        <w:trPr>
          <w:trHeight w:val="826" w:hRule="atLeast"/>
        </w:trPr>
        <w:tc>
          <w:tcPr>
            <w:tcW w:w="708" w:type="dxa"/>
          </w:tcPr>
          <w:p>
            <w:pPr>
              <w:pStyle w:val="TableParagraph"/>
              <w:spacing w:line="274" w:lineRule="exact"/>
              <w:ind w:left="107"/>
              <w:rPr>
                <w:sz w:val="24"/>
              </w:rPr>
            </w:pPr>
            <w:r>
              <w:rPr>
                <w:spacing w:val="-5"/>
                <w:sz w:val="24"/>
              </w:rPr>
              <w:t>516</w:t>
            </w:r>
          </w:p>
        </w:tc>
        <w:tc>
          <w:tcPr>
            <w:tcW w:w="2976" w:type="dxa"/>
          </w:tcPr>
          <w:p>
            <w:pPr>
              <w:pStyle w:val="TableParagraph"/>
              <w:spacing w:line="276" w:lineRule="exact"/>
              <w:ind w:right="236"/>
              <w:jc w:val="both"/>
              <w:rPr>
                <w:sz w:val="24"/>
              </w:rPr>
            </w:pPr>
            <w:r>
              <w:rPr>
                <w:sz w:val="24"/>
              </w:rPr>
              <w:t>Emamectin benzoate 0.4% (4g/l)</w:t>
            </w:r>
            <w:r>
              <w:rPr>
                <w:spacing w:val="-13"/>
                <w:sz w:val="24"/>
              </w:rPr>
              <w:t> </w:t>
            </w:r>
            <w:r>
              <w:rPr>
                <w:sz w:val="24"/>
              </w:rPr>
              <w:t>+</w:t>
            </w:r>
            <w:r>
              <w:rPr>
                <w:spacing w:val="-14"/>
                <w:sz w:val="24"/>
              </w:rPr>
              <w:t> </w:t>
            </w:r>
            <w:r>
              <w:rPr>
                <w:sz w:val="24"/>
              </w:rPr>
              <w:t>Monosultap</w:t>
            </w:r>
            <w:r>
              <w:rPr>
                <w:spacing w:val="-13"/>
                <w:sz w:val="24"/>
              </w:rPr>
              <w:t> </w:t>
            </w:r>
            <w:r>
              <w:rPr>
                <w:sz w:val="24"/>
              </w:rPr>
              <w:t>19.6% </w:t>
            </w:r>
            <w:r>
              <w:rPr>
                <w:spacing w:val="-2"/>
                <w:sz w:val="24"/>
              </w:rPr>
              <w:t>(392g/l)</w:t>
            </w:r>
          </w:p>
        </w:tc>
        <w:tc>
          <w:tcPr>
            <w:tcW w:w="2695" w:type="dxa"/>
          </w:tcPr>
          <w:p>
            <w:pPr>
              <w:pStyle w:val="TableParagraph"/>
              <w:spacing w:line="240" w:lineRule="auto"/>
              <w:ind w:left="639" w:right="615" w:firstLine="312"/>
              <w:rPr>
                <w:sz w:val="24"/>
              </w:rPr>
            </w:pPr>
            <w:r>
              <w:rPr>
                <w:sz w:val="24"/>
              </w:rPr>
              <w:t>Map Go 20ME,</w:t>
            </w:r>
            <w:r>
              <w:rPr>
                <w:spacing w:val="-15"/>
                <w:sz w:val="24"/>
              </w:rPr>
              <w:t> </w:t>
            </w:r>
            <w:r>
              <w:rPr>
                <w:sz w:val="24"/>
              </w:rPr>
              <w:t>39.6SL</w:t>
            </w:r>
          </w:p>
        </w:tc>
        <w:tc>
          <w:tcPr>
            <w:tcW w:w="5175" w:type="dxa"/>
          </w:tcPr>
          <w:p>
            <w:pPr>
              <w:pStyle w:val="TableParagraph"/>
              <w:spacing w:line="274" w:lineRule="exact"/>
              <w:rPr>
                <w:sz w:val="24"/>
              </w:rPr>
            </w:pPr>
            <w:r>
              <w:rPr>
                <w:b/>
                <w:sz w:val="24"/>
              </w:rPr>
              <w:t>20ME:</w:t>
            </w:r>
            <w:r>
              <w:rPr>
                <w:b/>
                <w:spacing w:val="-2"/>
                <w:sz w:val="24"/>
              </w:rPr>
              <w:t> </w:t>
            </w:r>
            <w:r>
              <w:rPr>
                <w:sz w:val="24"/>
              </w:rPr>
              <w:t>sâu cuốn</w:t>
            </w:r>
            <w:r>
              <w:rPr>
                <w:spacing w:val="-1"/>
                <w:sz w:val="24"/>
              </w:rPr>
              <w:t> </w:t>
            </w:r>
            <w:r>
              <w:rPr>
                <w:sz w:val="24"/>
              </w:rPr>
              <w:t>lá, nhện</w:t>
            </w:r>
            <w:r>
              <w:rPr>
                <w:spacing w:val="1"/>
                <w:sz w:val="24"/>
              </w:rPr>
              <w:t> </w:t>
            </w:r>
            <w:r>
              <w:rPr>
                <w:sz w:val="24"/>
              </w:rPr>
              <w:t>gié/ lúa, </w:t>
            </w:r>
            <w:r>
              <w:rPr>
                <w:spacing w:val="-2"/>
                <w:sz w:val="24"/>
              </w:rPr>
              <w:t>nhện/sắn</w:t>
            </w:r>
          </w:p>
          <w:p>
            <w:pPr>
              <w:pStyle w:val="TableParagraph"/>
              <w:spacing w:line="270" w:lineRule="atLeast"/>
              <w:ind w:right="90"/>
              <w:rPr>
                <w:sz w:val="24"/>
              </w:rPr>
            </w:pPr>
            <w:r>
              <w:rPr>
                <w:b/>
                <w:sz w:val="24"/>
              </w:rPr>
              <w:t>39.6SL:</w:t>
            </w:r>
            <w:r>
              <w:rPr>
                <w:b/>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sâu</w:t>
            </w:r>
            <w:r>
              <w:rPr>
                <w:spacing w:val="-15"/>
                <w:sz w:val="24"/>
              </w:rPr>
              <w:t> </w:t>
            </w:r>
            <w:r>
              <w:rPr>
                <w:sz w:val="24"/>
              </w:rPr>
              <w:t>đục</w:t>
            </w:r>
            <w:r>
              <w:rPr>
                <w:spacing w:val="-16"/>
                <w:sz w:val="24"/>
              </w:rPr>
              <w:t> </w:t>
            </w:r>
            <w:r>
              <w:rPr>
                <w:sz w:val="24"/>
              </w:rPr>
              <w:t>thân,</w:t>
            </w:r>
            <w:r>
              <w:rPr>
                <w:spacing w:val="-15"/>
                <w:sz w:val="24"/>
              </w:rPr>
              <w:t> </w:t>
            </w:r>
            <w:r>
              <w:rPr>
                <w:sz w:val="24"/>
              </w:rPr>
              <w:t>rầy</w:t>
            </w:r>
            <w:r>
              <w:rPr>
                <w:spacing w:val="-15"/>
                <w:sz w:val="24"/>
              </w:rPr>
              <w:t> </w:t>
            </w:r>
            <w:r>
              <w:rPr>
                <w:sz w:val="24"/>
              </w:rPr>
              <w:t>nâu,</w:t>
            </w:r>
            <w:r>
              <w:rPr>
                <w:spacing w:val="-15"/>
                <w:sz w:val="24"/>
              </w:rPr>
              <w:t> </w:t>
            </w:r>
            <w:r>
              <w:rPr>
                <w:sz w:val="24"/>
              </w:rPr>
              <w:t>nhện</w:t>
            </w:r>
            <w:r>
              <w:rPr>
                <w:spacing w:val="-15"/>
                <w:sz w:val="24"/>
              </w:rPr>
              <w:t> </w:t>
            </w:r>
            <w:r>
              <w:rPr>
                <w:sz w:val="24"/>
              </w:rPr>
              <w:t>gié/ lúa; sâu xanh da láng/ lạc; rệp sáp/cà phê</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2" w:hRule="atLeast"/>
        </w:trPr>
        <w:tc>
          <w:tcPr>
            <w:tcW w:w="708" w:type="dxa"/>
          </w:tcPr>
          <w:p>
            <w:pPr>
              <w:pStyle w:val="TableParagraph"/>
              <w:spacing w:line="240" w:lineRule="auto"/>
              <w:ind w:left="107"/>
              <w:rPr>
                <w:sz w:val="24"/>
              </w:rPr>
            </w:pPr>
            <w:r>
              <w:rPr>
                <w:spacing w:val="-5"/>
                <w:sz w:val="24"/>
              </w:rPr>
              <w:t>517</w:t>
            </w:r>
          </w:p>
        </w:tc>
        <w:tc>
          <w:tcPr>
            <w:tcW w:w="2976" w:type="dxa"/>
          </w:tcPr>
          <w:p>
            <w:pPr>
              <w:pStyle w:val="TableParagraph"/>
              <w:spacing w:line="270" w:lineRule="atLeast"/>
              <w:rPr>
                <w:sz w:val="24"/>
              </w:rPr>
            </w:pPr>
            <w:r>
              <w:rPr>
                <w:sz w:val="24"/>
              </w:rPr>
              <w:t>Emamectin</w:t>
            </w:r>
            <w:r>
              <w:rPr>
                <w:spacing w:val="-13"/>
                <w:sz w:val="24"/>
              </w:rPr>
              <w:t> </w:t>
            </w:r>
            <w:r>
              <w:rPr>
                <w:sz w:val="24"/>
              </w:rPr>
              <w:t>benzoate</w:t>
            </w:r>
            <w:r>
              <w:rPr>
                <w:spacing w:val="-13"/>
                <w:sz w:val="24"/>
              </w:rPr>
              <w:t> </w:t>
            </w:r>
            <w:r>
              <w:rPr>
                <w:sz w:val="24"/>
              </w:rPr>
              <w:t>0.9%</w:t>
            </w:r>
            <w:r>
              <w:rPr>
                <w:spacing w:val="-14"/>
                <w:sz w:val="24"/>
              </w:rPr>
              <w:t> </w:t>
            </w:r>
            <w:r>
              <w:rPr>
                <w:sz w:val="24"/>
              </w:rPr>
              <w:t>+ Novaluron 5.25%</w:t>
            </w:r>
          </w:p>
        </w:tc>
        <w:tc>
          <w:tcPr>
            <w:tcW w:w="2695" w:type="dxa"/>
          </w:tcPr>
          <w:p>
            <w:pPr>
              <w:pStyle w:val="TableParagraph"/>
              <w:spacing w:line="240" w:lineRule="auto"/>
              <w:ind w:left="21" w:right="8"/>
              <w:jc w:val="center"/>
              <w:rPr>
                <w:sz w:val="24"/>
              </w:rPr>
            </w:pPr>
            <w:r>
              <w:rPr>
                <w:sz w:val="24"/>
              </w:rPr>
              <w:t>Novaer</w:t>
            </w:r>
            <w:r>
              <w:rPr>
                <w:spacing w:val="-3"/>
                <w:sz w:val="24"/>
              </w:rPr>
              <w:t> </w:t>
            </w:r>
            <w:r>
              <w:rPr>
                <w:spacing w:val="-2"/>
                <w:sz w:val="24"/>
              </w:rPr>
              <w:t>6.15SC</w:t>
            </w:r>
          </w:p>
        </w:tc>
        <w:tc>
          <w:tcPr>
            <w:tcW w:w="5175" w:type="dxa"/>
          </w:tcPr>
          <w:p>
            <w:pPr>
              <w:pStyle w:val="TableParagraph"/>
              <w:spacing w:line="240" w:lineRule="auto"/>
              <w:rPr>
                <w:sz w:val="24"/>
              </w:rPr>
            </w:pPr>
            <w:r>
              <w:rPr>
                <w:sz w:val="24"/>
              </w:rPr>
              <w:t>sâu</w:t>
            </w:r>
            <w:r>
              <w:rPr>
                <w:spacing w:val="-1"/>
                <w:sz w:val="24"/>
              </w:rPr>
              <w:t> </w:t>
            </w:r>
            <w:r>
              <w:rPr>
                <w:spacing w:val="-2"/>
                <w:sz w:val="24"/>
              </w:rPr>
              <w:t>khoang/lạc</w:t>
            </w:r>
          </w:p>
        </w:tc>
        <w:tc>
          <w:tcPr>
            <w:tcW w:w="3353" w:type="dxa"/>
          </w:tcPr>
          <w:p>
            <w:pPr>
              <w:pStyle w:val="TableParagraph"/>
              <w:spacing w:line="270" w:lineRule="atLeast"/>
              <w:ind w:left="1206" w:right="345" w:hanging="62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Rhone Việt Nam</w:t>
            </w:r>
          </w:p>
        </w:tc>
      </w:tr>
      <w:tr>
        <w:trPr>
          <w:trHeight w:val="1655" w:hRule="atLeast"/>
        </w:trPr>
        <w:tc>
          <w:tcPr>
            <w:tcW w:w="708" w:type="dxa"/>
          </w:tcPr>
          <w:p>
            <w:pPr>
              <w:pStyle w:val="TableParagraph"/>
              <w:ind w:left="107"/>
              <w:rPr>
                <w:sz w:val="24"/>
              </w:rPr>
            </w:pPr>
            <w:r>
              <w:rPr>
                <w:spacing w:val="-5"/>
                <w:sz w:val="24"/>
              </w:rPr>
              <w:t>518</w:t>
            </w:r>
          </w:p>
        </w:tc>
        <w:tc>
          <w:tcPr>
            <w:tcW w:w="2976" w:type="dxa"/>
          </w:tcPr>
          <w:p>
            <w:pPr>
              <w:pStyle w:val="TableParagraph"/>
              <w:spacing w:line="240" w:lineRule="auto"/>
              <w:rPr>
                <w:sz w:val="24"/>
              </w:rPr>
            </w:pPr>
            <w:r>
              <w:rPr>
                <w:sz w:val="24"/>
              </w:rPr>
              <w:t>Emamectin</w:t>
            </w:r>
            <w:r>
              <w:rPr>
                <w:spacing w:val="-10"/>
                <w:sz w:val="24"/>
              </w:rPr>
              <w:t> </w:t>
            </w:r>
            <w:r>
              <w:rPr>
                <w:sz w:val="24"/>
              </w:rPr>
              <w:t>benzoate</w:t>
            </w:r>
            <w:r>
              <w:rPr>
                <w:spacing w:val="-10"/>
                <w:sz w:val="24"/>
              </w:rPr>
              <w:t> </w:t>
            </w:r>
            <w:r>
              <w:rPr>
                <w:sz w:val="24"/>
              </w:rPr>
              <w:t>5g/l</w:t>
            </w:r>
            <w:r>
              <w:rPr>
                <w:spacing w:val="40"/>
                <w:sz w:val="24"/>
              </w:rPr>
              <w:t> </w:t>
            </w:r>
            <w:r>
              <w:rPr>
                <w:sz w:val="24"/>
              </w:rPr>
              <w:t>+ Petroleum oil 245g/l</w:t>
            </w:r>
          </w:p>
        </w:tc>
        <w:tc>
          <w:tcPr>
            <w:tcW w:w="2695" w:type="dxa"/>
          </w:tcPr>
          <w:p>
            <w:pPr>
              <w:pStyle w:val="TableParagraph"/>
              <w:spacing w:line="240" w:lineRule="auto"/>
              <w:ind w:left="1015" w:right="995" w:firstLine="1"/>
              <w:jc w:val="center"/>
              <w:rPr>
                <w:sz w:val="24"/>
              </w:rPr>
            </w:pPr>
            <w:r>
              <w:rPr>
                <w:spacing w:val="-4"/>
                <w:sz w:val="24"/>
              </w:rPr>
              <w:t>Eska </w:t>
            </w:r>
            <w:r>
              <w:rPr>
                <w:spacing w:val="-2"/>
                <w:sz w:val="24"/>
              </w:rPr>
              <w:t>250EC</w:t>
            </w:r>
          </w:p>
        </w:tc>
        <w:tc>
          <w:tcPr>
            <w:tcW w:w="5175" w:type="dxa"/>
          </w:tcPr>
          <w:p>
            <w:pPr>
              <w:pStyle w:val="TableParagraph"/>
              <w:spacing w:line="276" w:lineRule="exact"/>
              <w:ind w:right="90"/>
              <w:jc w:val="both"/>
              <w:rPr>
                <w:sz w:val="24"/>
              </w:rPr>
            </w:pPr>
            <w:r>
              <w:rPr>
                <w:sz w:val="24"/>
              </w:rPr>
              <w:t>sâu cuốn lá, bọ xít dài, sâu đục bẹ, nhện gié/ lúa; nhện</w:t>
            </w:r>
            <w:r>
              <w:rPr>
                <w:spacing w:val="-15"/>
                <w:sz w:val="24"/>
              </w:rPr>
              <w:t> </w:t>
            </w:r>
            <w:r>
              <w:rPr>
                <w:sz w:val="24"/>
              </w:rPr>
              <w:t>đỏ,</w:t>
            </w:r>
            <w:r>
              <w:rPr>
                <w:spacing w:val="-15"/>
                <w:sz w:val="24"/>
              </w:rPr>
              <w:t> </w:t>
            </w:r>
            <w:r>
              <w:rPr>
                <w:sz w:val="24"/>
              </w:rPr>
              <w:t>sâu</w:t>
            </w:r>
            <w:r>
              <w:rPr>
                <w:spacing w:val="-15"/>
                <w:sz w:val="24"/>
              </w:rPr>
              <w:t> </w:t>
            </w:r>
            <w:r>
              <w:rPr>
                <w:sz w:val="24"/>
              </w:rPr>
              <w:t>vẽ</w:t>
            </w:r>
            <w:r>
              <w:rPr>
                <w:spacing w:val="-15"/>
                <w:sz w:val="24"/>
              </w:rPr>
              <w:t> </w:t>
            </w:r>
            <w:r>
              <w:rPr>
                <w:sz w:val="24"/>
              </w:rPr>
              <w:t>bùa,</w:t>
            </w:r>
            <w:r>
              <w:rPr>
                <w:spacing w:val="-15"/>
                <w:sz w:val="24"/>
              </w:rPr>
              <w:t> </w:t>
            </w:r>
            <w:r>
              <w:rPr>
                <w:sz w:val="24"/>
              </w:rPr>
              <w:t>rầy</w:t>
            </w:r>
            <w:r>
              <w:rPr>
                <w:spacing w:val="-15"/>
                <w:sz w:val="24"/>
              </w:rPr>
              <w:t> </w:t>
            </w:r>
            <w:r>
              <w:rPr>
                <w:sz w:val="24"/>
              </w:rPr>
              <w:t>chổng</w:t>
            </w:r>
            <w:r>
              <w:rPr>
                <w:spacing w:val="-15"/>
                <w:sz w:val="24"/>
              </w:rPr>
              <w:t> </w:t>
            </w:r>
            <w:r>
              <w:rPr>
                <w:sz w:val="24"/>
              </w:rPr>
              <w:t>cánh/</w:t>
            </w:r>
            <w:r>
              <w:rPr>
                <w:spacing w:val="-15"/>
                <w:sz w:val="24"/>
              </w:rPr>
              <w:t> </w:t>
            </w:r>
            <w:r>
              <w:rPr>
                <w:sz w:val="24"/>
              </w:rPr>
              <w:t>cam;</w:t>
            </w:r>
            <w:r>
              <w:rPr>
                <w:spacing w:val="-15"/>
                <w:sz w:val="24"/>
              </w:rPr>
              <w:t> </w:t>
            </w:r>
            <w:r>
              <w:rPr>
                <w:sz w:val="24"/>
              </w:rPr>
              <w:t>nhện</w:t>
            </w:r>
            <w:r>
              <w:rPr>
                <w:spacing w:val="-15"/>
                <w:sz w:val="24"/>
              </w:rPr>
              <w:t> </w:t>
            </w:r>
            <w:r>
              <w:rPr>
                <w:sz w:val="24"/>
              </w:rPr>
              <w:t>lông nhung/</w:t>
            </w:r>
            <w:r>
              <w:rPr>
                <w:spacing w:val="-1"/>
                <w:sz w:val="24"/>
              </w:rPr>
              <w:t> </w:t>
            </w:r>
            <w:r>
              <w:rPr>
                <w:sz w:val="24"/>
              </w:rPr>
              <w:t>vải;</w:t>
            </w:r>
            <w:r>
              <w:rPr>
                <w:spacing w:val="-1"/>
                <w:sz w:val="24"/>
              </w:rPr>
              <w:t> </w:t>
            </w:r>
            <w:r>
              <w:rPr>
                <w:sz w:val="24"/>
              </w:rPr>
              <w:t>sâu xanh</w:t>
            </w:r>
            <w:r>
              <w:rPr>
                <w:spacing w:val="-1"/>
                <w:sz w:val="24"/>
              </w:rPr>
              <w:t> </w:t>
            </w:r>
            <w:r>
              <w:rPr>
                <w:sz w:val="24"/>
              </w:rPr>
              <w:t>da</w:t>
            </w:r>
            <w:r>
              <w:rPr>
                <w:spacing w:val="-2"/>
                <w:sz w:val="24"/>
              </w:rPr>
              <w:t> </w:t>
            </w:r>
            <w:r>
              <w:rPr>
                <w:sz w:val="24"/>
              </w:rPr>
              <w:t>láng/</w:t>
            </w:r>
            <w:r>
              <w:rPr>
                <w:spacing w:val="-1"/>
                <w:sz w:val="24"/>
              </w:rPr>
              <w:t> </w:t>
            </w:r>
            <w:r>
              <w:rPr>
                <w:sz w:val="24"/>
              </w:rPr>
              <w:t>thuốc</w:t>
            </w:r>
            <w:r>
              <w:rPr>
                <w:spacing w:val="-2"/>
                <w:sz w:val="24"/>
              </w:rPr>
              <w:t> </w:t>
            </w:r>
            <w:r>
              <w:rPr>
                <w:sz w:val="24"/>
              </w:rPr>
              <w:t>lá;</w:t>
            </w:r>
            <w:r>
              <w:rPr>
                <w:spacing w:val="-1"/>
                <w:sz w:val="24"/>
              </w:rPr>
              <w:t> </w:t>
            </w:r>
            <w:r>
              <w:rPr>
                <w:sz w:val="24"/>
              </w:rPr>
              <w:t>sâu khoang/ lạc,</w:t>
            </w:r>
            <w:r>
              <w:rPr>
                <w:spacing w:val="-13"/>
                <w:sz w:val="24"/>
              </w:rPr>
              <w:t> </w:t>
            </w:r>
            <w:r>
              <w:rPr>
                <w:sz w:val="24"/>
              </w:rPr>
              <w:t>đậu</w:t>
            </w:r>
            <w:r>
              <w:rPr>
                <w:spacing w:val="-11"/>
                <w:sz w:val="24"/>
              </w:rPr>
              <w:t> </w:t>
            </w:r>
            <w:r>
              <w:rPr>
                <w:sz w:val="24"/>
              </w:rPr>
              <w:t>tương;</w:t>
            </w:r>
            <w:r>
              <w:rPr>
                <w:spacing w:val="-13"/>
                <w:sz w:val="24"/>
              </w:rPr>
              <w:t> </w:t>
            </w:r>
            <w:r>
              <w:rPr>
                <w:sz w:val="24"/>
              </w:rPr>
              <w:t>bọ</w:t>
            </w:r>
            <w:r>
              <w:rPr>
                <w:spacing w:val="-13"/>
                <w:sz w:val="24"/>
              </w:rPr>
              <w:t> </w:t>
            </w:r>
            <w:r>
              <w:rPr>
                <w:sz w:val="24"/>
              </w:rPr>
              <w:t>trĩ,</w:t>
            </w:r>
            <w:r>
              <w:rPr>
                <w:spacing w:val="-11"/>
                <w:sz w:val="24"/>
              </w:rPr>
              <w:t> </w:t>
            </w:r>
            <w:r>
              <w:rPr>
                <w:sz w:val="24"/>
              </w:rPr>
              <w:t>dòi</w:t>
            </w:r>
            <w:r>
              <w:rPr>
                <w:spacing w:val="-10"/>
                <w:sz w:val="24"/>
              </w:rPr>
              <w:t> </w:t>
            </w:r>
            <w:r>
              <w:rPr>
                <w:sz w:val="24"/>
              </w:rPr>
              <w:t>đục</w:t>
            </w:r>
            <w:r>
              <w:rPr>
                <w:spacing w:val="-14"/>
                <w:sz w:val="24"/>
              </w:rPr>
              <w:t> </w:t>
            </w:r>
            <w:r>
              <w:rPr>
                <w:sz w:val="24"/>
              </w:rPr>
              <w:t>lá/</w:t>
            </w:r>
            <w:r>
              <w:rPr>
                <w:spacing w:val="-13"/>
                <w:sz w:val="24"/>
              </w:rPr>
              <w:t> </w:t>
            </w:r>
            <w:r>
              <w:rPr>
                <w:sz w:val="24"/>
              </w:rPr>
              <w:t>dưa</w:t>
            </w:r>
            <w:r>
              <w:rPr>
                <w:spacing w:val="-12"/>
                <w:sz w:val="24"/>
              </w:rPr>
              <w:t> </w:t>
            </w:r>
            <w:r>
              <w:rPr>
                <w:sz w:val="24"/>
              </w:rPr>
              <w:t>chuột,</w:t>
            </w:r>
            <w:r>
              <w:rPr>
                <w:spacing w:val="-13"/>
                <w:sz w:val="24"/>
              </w:rPr>
              <w:t> </w:t>
            </w:r>
            <w:r>
              <w:rPr>
                <w:sz w:val="24"/>
              </w:rPr>
              <w:t>bí</w:t>
            </w:r>
            <w:r>
              <w:rPr>
                <w:spacing w:val="-13"/>
                <w:sz w:val="24"/>
              </w:rPr>
              <w:t> </w:t>
            </w:r>
            <w:r>
              <w:rPr>
                <w:sz w:val="24"/>
              </w:rPr>
              <w:t>xanh; rệp</w:t>
            </w:r>
            <w:r>
              <w:rPr>
                <w:spacing w:val="-11"/>
                <w:sz w:val="24"/>
              </w:rPr>
              <w:t> </w:t>
            </w:r>
            <w:r>
              <w:rPr>
                <w:sz w:val="24"/>
              </w:rPr>
              <w:t>sáp/</w:t>
            </w:r>
            <w:r>
              <w:rPr>
                <w:spacing w:val="-8"/>
                <w:sz w:val="24"/>
              </w:rPr>
              <w:t> </w:t>
            </w:r>
            <w:r>
              <w:rPr>
                <w:sz w:val="24"/>
              </w:rPr>
              <w:t>cà</w:t>
            </w:r>
            <w:r>
              <w:rPr>
                <w:spacing w:val="-12"/>
                <w:sz w:val="24"/>
              </w:rPr>
              <w:t> </w:t>
            </w:r>
            <w:r>
              <w:rPr>
                <w:sz w:val="24"/>
              </w:rPr>
              <w:t>phê;</w:t>
            </w:r>
            <w:r>
              <w:rPr>
                <w:spacing w:val="-10"/>
                <w:sz w:val="24"/>
              </w:rPr>
              <w:t> </w:t>
            </w:r>
            <w:r>
              <w:rPr>
                <w:sz w:val="24"/>
              </w:rPr>
              <w:t>bọ</w:t>
            </w:r>
            <w:r>
              <w:rPr>
                <w:spacing w:val="-11"/>
                <w:sz w:val="24"/>
              </w:rPr>
              <w:t> </w:t>
            </w:r>
            <w:r>
              <w:rPr>
                <w:sz w:val="24"/>
              </w:rPr>
              <w:t>xít</w:t>
            </w:r>
            <w:r>
              <w:rPr>
                <w:spacing w:val="-10"/>
                <w:sz w:val="24"/>
              </w:rPr>
              <w:t> </w:t>
            </w:r>
            <w:r>
              <w:rPr>
                <w:sz w:val="24"/>
              </w:rPr>
              <w:t>muỗi,</w:t>
            </w:r>
            <w:r>
              <w:rPr>
                <w:spacing w:val="-11"/>
                <w:sz w:val="24"/>
              </w:rPr>
              <w:t> </w:t>
            </w:r>
            <w:r>
              <w:rPr>
                <w:sz w:val="24"/>
              </w:rPr>
              <w:t>rầy</w:t>
            </w:r>
            <w:r>
              <w:rPr>
                <w:spacing w:val="-11"/>
                <w:sz w:val="24"/>
              </w:rPr>
              <w:t> </w:t>
            </w:r>
            <w:r>
              <w:rPr>
                <w:sz w:val="24"/>
              </w:rPr>
              <w:t>xanh,</w:t>
            </w:r>
            <w:r>
              <w:rPr>
                <w:spacing w:val="-11"/>
                <w:sz w:val="24"/>
              </w:rPr>
              <w:t> </w:t>
            </w:r>
            <w:r>
              <w:rPr>
                <w:sz w:val="24"/>
              </w:rPr>
              <w:t>nhện</w:t>
            </w:r>
            <w:r>
              <w:rPr>
                <w:spacing w:val="-9"/>
                <w:sz w:val="24"/>
              </w:rPr>
              <w:t> </w:t>
            </w:r>
            <w:r>
              <w:rPr>
                <w:sz w:val="24"/>
              </w:rPr>
              <w:t>đỏ/</w:t>
            </w:r>
            <w:r>
              <w:rPr>
                <w:spacing w:val="-10"/>
                <w:sz w:val="24"/>
              </w:rPr>
              <w:t> </w:t>
            </w:r>
            <w:r>
              <w:rPr>
                <w:sz w:val="24"/>
              </w:rPr>
              <w:t>chè; sâu tơ, sâu xanh, rệp/ bắp cải; nhện đỏ/ nhãn</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519</w:t>
            </w:r>
          </w:p>
        </w:tc>
        <w:tc>
          <w:tcPr>
            <w:tcW w:w="2976" w:type="dxa"/>
          </w:tcPr>
          <w:p>
            <w:pPr>
              <w:pStyle w:val="TableParagraph"/>
              <w:spacing w:line="240" w:lineRule="auto"/>
              <w:rPr>
                <w:sz w:val="24"/>
              </w:rPr>
            </w:pPr>
            <w:r>
              <w:rPr>
                <w:sz w:val="24"/>
              </w:rPr>
              <w:t>Emamectin</w:t>
            </w:r>
            <w:r>
              <w:rPr>
                <w:spacing w:val="-14"/>
                <w:sz w:val="24"/>
              </w:rPr>
              <w:t> </w:t>
            </w:r>
            <w:r>
              <w:rPr>
                <w:sz w:val="24"/>
              </w:rPr>
              <w:t>benzoate</w:t>
            </w:r>
            <w:r>
              <w:rPr>
                <w:spacing w:val="-14"/>
                <w:sz w:val="24"/>
              </w:rPr>
              <w:t> </w:t>
            </w:r>
            <w:r>
              <w:rPr>
                <w:sz w:val="24"/>
              </w:rPr>
              <w:t>5g/l</w:t>
            </w:r>
            <w:r>
              <w:rPr>
                <w:spacing w:val="-14"/>
                <w:sz w:val="24"/>
              </w:rPr>
              <w:t> </w:t>
            </w:r>
            <w:r>
              <w:rPr>
                <w:sz w:val="24"/>
              </w:rPr>
              <w:t>+ Petroleum oil 395g/l</w:t>
            </w:r>
          </w:p>
        </w:tc>
        <w:tc>
          <w:tcPr>
            <w:tcW w:w="2695" w:type="dxa"/>
          </w:tcPr>
          <w:p>
            <w:pPr>
              <w:pStyle w:val="TableParagraph"/>
              <w:spacing w:line="240" w:lineRule="auto"/>
              <w:ind w:left="890" w:right="870"/>
              <w:jc w:val="center"/>
              <w:rPr>
                <w:sz w:val="24"/>
              </w:rPr>
            </w:pPr>
            <w:r>
              <w:rPr>
                <w:spacing w:val="-2"/>
                <w:sz w:val="24"/>
              </w:rPr>
              <w:t>Emamec 400EC</w:t>
            </w:r>
          </w:p>
        </w:tc>
        <w:tc>
          <w:tcPr>
            <w:tcW w:w="5175" w:type="dxa"/>
          </w:tcPr>
          <w:p>
            <w:pPr>
              <w:pStyle w:val="TableParagraph"/>
              <w:spacing w:line="240" w:lineRule="auto"/>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cuốn</w:t>
            </w:r>
            <w:r>
              <w:rPr>
                <w:spacing w:val="-4"/>
                <w:sz w:val="24"/>
              </w:rPr>
              <w:t> </w:t>
            </w:r>
            <w:r>
              <w:rPr>
                <w:sz w:val="24"/>
              </w:rPr>
              <w:t>lá,</w:t>
            </w:r>
            <w:r>
              <w:rPr>
                <w:spacing w:val="-4"/>
                <w:sz w:val="24"/>
              </w:rPr>
              <w:t> </w:t>
            </w:r>
            <w:r>
              <w:rPr>
                <w:sz w:val="24"/>
              </w:rPr>
              <w:t>bọ</w:t>
            </w:r>
            <w:r>
              <w:rPr>
                <w:spacing w:val="-3"/>
                <w:sz w:val="24"/>
              </w:rPr>
              <w:t> </w:t>
            </w:r>
            <w:r>
              <w:rPr>
                <w:sz w:val="24"/>
              </w:rPr>
              <w:t>trĩ,</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rệp/</w:t>
            </w:r>
            <w:r>
              <w:rPr>
                <w:spacing w:val="-4"/>
                <w:sz w:val="24"/>
              </w:rPr>
              <w:t> </w:t>
            </w:r>
            <w:r>
              <w:rPr>
                <w:sz w:val="24"/>
              </w:rPr>
              <w:t>ngô; sâu tơ/ bắp cải; dòi đục lá/ đậu trạch; sâu khoang/</w:t>
            </w:r>
          </w:p>
          <w:p>
            <w:pPr>
              <w:pStyle w:val="TableParagraph"/>
              <w:spacing w:line="270" w:lineRule="atLeast"/>
              <w:rPr>
                <w:sz w:val="24"/>
              </w:rPr>
            </w:pPr>
            <w:r>
              <w:rPr>
                <w:sz w:val="24"/>
              </w:rPr>
              <w:t>lạc;</w:t>
            </w:r>
            <w:r>
              <w:rPr>
                <w:spacing w:val="-4"/>
                <w:sz w:val="24"/>
              </w:rPr>
              <w:t> </w:t>
            </w:r>
            <w:r>
              <w:rPr>
                <w:sz w:val="24"/>
              </w:rPr>
              <w:t>bọ</w:t>
            </w:r>
            <w:r>
              <w:rPr>
                <w:spacing w:val="-4"/>
                <w:sz w:val="24"/>
              </w:rPr>
              <w:t> </w:t>
            </w:r>
            <w:r>
              <w:rPr>
                <w:sz w:val="24"/>
              </w:rPr>
              <w:t>trĩ/</w:t>
            </w:r>
            <w:r>
              <w:rPr>
                <w:spacing w:val="-4"/>
                <w:sz w:val="24"/>
              </w:rPr>
              <w:t> </w:t>
            </w:r>
            <w:r>
              <w:rPr>
                <w:sz w:val="24"/>
              </w:rPr>
              <w:t>dưa</w:t>
            </w:r>
            <w:r>
              <w:rPr>
                <w:spacing w:val="-6"/>
                <w:sz w:val="24"/>
              </w:rPr>
              <w:t> </w:t>
            </w:r>
            <w:r>
              <w:rPr>
                <w:sz w:val="24"/>
              </w:rPr>
              <w:t>hấu;</w:t>
            </w:r>
            <w:r>
              <w:rPr>
                <w:spacing w:val="-4"/>
                <w:sz w:val="24"/>
              </w:rPr>
              <w:t> </w:t>
            </w:r>
            <w:r>
              <w:rPr>
                <w:sz w:val="24"/>
              </w:rPr>
              <w:t>nhện</w:t>
            </w:r>
            <w:r>
              <w:rPr>
                <w:spacing w:val="-3"/>
                <w:sz w:val="24"/>
              </w:rPr>
              <w:t> </w:t>
            </w:r>
            <w:r>
              <w:rPr>
                <w:sz w:val="24"/>
              </w:rPr>
              <w:t>đỏ,</w:t>
            </w:r>
            <w:r>
              <w:rPr>
                <w:spacing w:val="-4"/>
                <w:sz w:val="24"/>
              </w:rPr>
              <w:t> </w:t>
            </w: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chè;</w:t>
            </w:r>
            <w:r>
              <w:rPr>
                <w:spacing w:val="-4"/>
                <w:sz w:val="24"/>
              </w:rPr>
              <w:t> </w:t>
            </w:r>
            <w:r>
              <w:rPr>
                <w:sz w:val="24"/>
              </w:rPr>
              <w:t>nhện đỏ, sâu vẽ bùa/ cam; rầy bông/ xoài</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829" w:hRule="atLeast"/>
        </w:trPr>
        <w:tc>
          <w:tcPr>
            <w:tcW w:w="708" w:type="dxa"/>
          </w:tcPr>
          <w:p>
            <w:pPr>
              <w:pStyle w:val="TableParagraph"/>
              <w:spacing w:line="240" w:lineRule="auto" w:before="1"/>
              <w:ind w:left="107"/>
              <w:rPr>
                <w:sz w:val="24"/>
              </w:rPr>
            </w:pPr>
            <w:r>
              <w:rPr>
                <w:spacing w:val="-5"/>
                <w:sz w:val="24"/>
              </w:rPr>
              <w:t>520</w:t>
            </w:r>
          </w:p>
        </w:tc>
        <w:tc>
          <w:tcPr>
            <w:tcW w:w="2976" w:type="dxa"/>
          </w:tcPr>
          <w:p>
            <w:pPr>
              <w:pStyle w:val="TableParagraph"/>
              <w:spacing w:line="240" w:lineRule="auto" w:before="1"/>
              <w:rPr>
                <w:sz w:val="24"/>
              </w:rPr>
            </w:pPr>
            <w:r>
              <w:rPr>
                <w:sz w:val="24"/>
              </w:rPr>
              <w:t>Emamectin</w:t>
            </w:r>
            <w:r>
              <w:rPr>
                <w:spacing w:val="-10"/>
                <w:sz w:val="24"/>
              </w:rPr>
              <w:t> </w:t>
            </w:r>
            <w:r>
              <w:rPr>
                <w:sz w:val="24"/>
              </w:rPr>
              <w:t>benzoate</w:t>
            </w:r>
            <w:r>
              <w:rPr>
                <w:spacing w:val="-10"/>
                <w:sz w:val="24"/>
              </w:rPr>
              <w:t> </w:t>
            </w:r>
            <w:r>
              <w:rPr>
                <w:sz w:val="24"/>
              </w:rPr>
              <w:t>5</w:t>
            </w:r>
            <w:r>
              <w:rPr>
                <w:spacing w:val="-10"/>
                <w:sz w:val="24"/>
              </w:rPr>
              <w:t> </w:t>
            </w:r>
            <w:r>
              <w:rPr>
                <w:sz w:val="24"/>
              </w:rPr>
              <w:t>g/l</w:t>
            </w:r>
            <w:r>
              <w:rPr>
                <w:spacing w:val="-10"/>
                <w:sz w:val="24"/>
              </w:rPr>
              <w:t> </w:t>
            </w:r>
            <w:r>
              <w:rPr>
                <w:sz w:val="24"/>
              </w:rPr>
              <w:t>+ Petroleum spray oil 245g/l</w:t>
            </w:r>
          </w:p>
        </w:tc>
        <w:tc>
          <w:tcPr>
            <w:tcW w:w="2695" w:type="dxa"/>
          </w:tcPr>
          <w:p>
            <w:pPr>
              <w:pStyle w:val="TableParagraph"/>
              <w:spacing w:line="240" w:lineRule="auto" w:before="1"/>
              <w:ind w:left="890" w:right="871"/>
              <w:jc w:val="center"/>
              <w:rPr>
                <w:sz w:val="24"/>
              </w:rPr>
            </w:pPr>
            <w:r>
              <w:rPr>
                <w:spacing w:val="-2"/>
                <w:sz w:val="24"/>
              </w:rPr>
              <w:t>Comda 250EC</w:t>
            </w:r>
          </w:p>
        </w:tc>
        <w:tc>
          <w:tcPr>
            <w:tcW w:w="5175" w:type="dxa"/>
          </w:tcPr>
          <w:p>
            <w:pPr>
              <w:pStyle w:val="TableParagraph"/>
              <w:spacing w:line="270" w:lineRule="atLeast"/>
              <w:ind w:right="285"/>
              <w:jc w:val="both"/>
              <w:rPr>
                <w:sz w:val="24"/>
              </w:rPr>
            </w:pPr>
            <w:r>
              <w:rPr>
                <w:sz w:val="24"/>
              </w:rPr>
              <w:t>Bọ trĩ/ dưa hấu, bọ xít muỗi/ chè, rầy bông/ xoài, rệp</w:t>
            </w:r>
            <w:r>
              <w:rPr>
                <w:spacing w:val="-4"/>
                <w:sz w:val="24"/>
              </w:rPr>
              <w:t> </w:t>
            </w:r>
            <w:r>
              <w:rPr>
                <w:sz w:val="24"/>
              </w:rPr>
              <w:t>muội/</w:t>
            </w:r>
            <w:r>
              <w:rPr>
                <w:spacing w:val="-4"/>
                <w:sz w:val="24"/>
              </w:rPr>
              <w:t> </w:t>
            </w:r>
            <w:r>
              <w:rPr>
                <w:sz w:val="24"/>
              </w:rPr>
              <w:t>hoa</w:t>
            </w:r>
            <w:r>
              <w:rPr>
                <w:spacing w:val="-4"/>
                <w:sz w:val="24"/>
              </w:rPr>
              <w:t> </w:t>
            </w:r>
            <w:r>
              <w:rPr>
                <w:sz w:val="24"/>
              </w:rPr>
              <w:t>cúc,</w:t>
            </w:r>
            <w:r>
              <w:rPr>
                <w:spacing w:val="-4"/>
                <w:sz w:val="24"/>
              </w:rPr>
              <w:t> </w:t>
            </w:r>
            <w:r>
              <w:rPr>
                <w:sz w:val="24"/>
              </w:rPr>
              <w:t>ớt;</w:t>
            </w:r>
            <w:r>
              <w:rPr>
                <w:spacing w:val="-3"/>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sâu</w:t>
            </w:r>
            <w:r>
              <w:rPr>
                <w:spacing w:val="-4"/>
                <w:sz w:val="24"/>
              </w:rPr>
              <w:t> </w:t>
            </w:r>
            <w:r>
              <w:rPr>
                <w:sz w:val="24"/>
              </w:rPr>
              <w:t>tơ/</w:t>
            </w:r>
            <w:r>
              <w:rPr>
                <w:spacing w:val="-4"/>
                <w:sz w:val="24"/>
              </w:rPr>
              <w:t> </w:t>
            </w:r>
            <w:r>
              <w:rPr>
                <w:sz w:val="24"/>
              </w:rPr>
              <w:t>bắp cải, sâu xanh da láng/ hành, rầy xanh/ chè</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708" w:type="dxa"/>
          </w:tcPr>
          <w:p>
            <w:pPr>
              <w:pStyle w:val="TableParagraph"/>
              <w:ind w:left="107"/>
              <w:rPr>
                <w:sz w:val="24"/>
              </w:rPr>
            </w:pPr>
            <w:r>
              <w:rPr>
                <w:spacing w:val="-5"/>
                <w:sz w:val="24"/>
              </w:rPr>
              <w:t>521</w:t>
            </w:r>
          </w:p>
        </w:tc>
        <w:tc>
          <w:tcPr>
            <w:tcW w:w="2976" w:type="dxa"/>
          </w:tcPr>
          <w:p>
            <w:pPr>
              <w:pStyle w:val="TableParagraph"/>
              <w:spacing w:line="276" w:lineRule="exact"/>
              <w:rPr>
                <w:sz w:val="24"/>
              </w:rPr>
            </w:pPr>
            <w:r>
              <w:rPr>
                <w:sz w:val="24"/>
              </w:rPr>
              <w:t>Emamectin</w:t>
            </w:r>
            <w:r>
              <w:rPr>
                <w:spacing w:val="-13"/>
                <w:sz w:val="24"/>
              </w:rPr>
              <w:t> </w:t>
            </w:r>
            <w:r>
              <w:rPr>
                <w:sz w:val="24"/>
              </w:rPr>
              <w:t>benzoate</w:t>
            </w:r>
            <w:r>
              <w:rPr>
                <w:spacing w:val="-13"/>
                <w:sz w:val="24"/>
              </w:rPr>
              <w:t> </w:t>
            </w:r>
            <w:r>
              <w:rPr>
                <w:sz w:val="24"/>
              </w:rPr>
              <w:t>19g/l</w:t>
            </w:r>
            <w:r>
              <w:rPr>
                <w:spacing w:val="-13"/>
                <w:sz w:val="24"/>
              </w:rPr>
              <w:t> </w:t>
            </w:r>
            <w:r>
              <w:rPr>
                <w:sz w:val="24"/>
              </w:rPr>
              <w:t>+ Permethrin 80.99 g/l</w:t>
            </w:r>
          </w:p>
        </w:tc>
        <w:tc>
          <w:tcPr>
            <w:tcW w:w="2695" w:type="dxa"/>
          </w:tcPr>
          <w:p>
            <w:pPr>
              <w:pStyle w:val="TableParagraph"/>
              <w:spacing w:line="276" w:lineRule="exact"/>
              <w:ind w:left="890" w:right="872"/>
              <w:jc w:val="center"/>
              <w:rPr>
                <w:sz w:val="24"/>
              </w:rPr>
            </w:pPr>
            <w:r>
              <w:rPr>
                <w:spacing w:val="-2"/>
                <w:sz w:val="24"/>
              </w:rPr>
              <w:t>Tiachop 99.99EC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07"/>
              <w:rPr>
                <w:sz w:val="24"/>
              </w:rPr>
            </w:pPr>
            <w:r>
              <w:rPr>
                <w:spacing w:val="-5"/>
                <w:sz w:val="24"/>
              </w:rPr>
              <w:t>522</w:t>
            </w:r>
          </w:p>
        </w:tc>
        <w:tc>
          <w:tcPr>
            <w:tcW w:w="2976" w:type="dxa"/>
          </w:tcPr>
          <w:p>
            <w:pPr>
              <w:pStyle w:val="TableParagraph"/>
              <w:spacing w:line="276" w:lineRule="exact"/>
              <w:rPr>
                <w:sz w:val="24"/>
              </w:rPr>
            </w:pPr>
            <w:r>
              <w:rPr>
                <w:sz w:val="24"/>
              </w:rPr>
              <w:t>Emamectin</w:t>
            </w:r>
            <w:r>
              <w:rPr>
                <w:spacing w:val="-13"/>
                <w:sz w:val="24"/>
              </w:rPr>
              <w:t> </w:t>
            </w:r>
            <w:r>
              <w:rPr>
                <w:sz w:val="24"/>
              </w:rPr>
              <w:t>benzoate</w:t>
            </w:r>
            <w:r>
              <w:rPr>
                <w:spacing w:val="-13"/>
                <w:sz w:val="24"/>
              </w:rPr>
              <w:t> </w:t>
            </w:r>
            <w:r>
              <w:rPr>
                <w:sz w:val="24"/>
              </w:rPr>
              <w:t>20g/l</w:t>
            </w:r>
            <w:r>
              <w:rPr>
                <w:spacing w:val="-13"/>
                <w:sz w:val="24"/>
              </w:rPr>
              <w:t> </w:t>
            </w:r>
            <w:r>
              <w:rPr>
                <w:sz w:val="24"/>
              </w:rPr>
              <w:t>+ Permethrin 220g/l</w:t>
            </w:r>
          </w:p>
        </w:tc>
        <w:tc>
          <w:tcPr>
            <w:tcW w:w="2695" w:type="dxa"/>
          </w:tcPr>
          <w:p>
            <w:pPr>
              <w:pStyle w:val="TableParagraph"/>
              <w:spacing w:line="274" w:lineRule="exact"/>
              <w:ind w:left="21" w:right="6"/>
              <w:jc w:val="center"/>
              <w:rPr>
                <w:sz w:val="24"/>
              </w:rPr>
            </w:pPr>
            <w:r>
              <w:rPr>
                <w:sz w:val="24"/>
              </w:rPr>
              <w:t>Happymy</w:t>
            </w:r>
            <w:r>
              <w:rPr>
                <w:spacing w:val="-2"/>
                <w:sz w:val="24"/>
              </w:rPr>
              <w:t> 240EC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550" w:hRule="atLeast"/>
        </w:trPr>
        <w:tc>
          <w:tcPr>
            <w:tcW w:w="708" w:type="dxa"/>
          </w:tcPr>
          <w:p>
            <w:pPr>
              <w:pStyle w:val="TableParagraph"/>
              <w:spacing w:line="274" w:lineRule="exact"/>
              <w:ind w:left="107"/>
              <w:rPr>
                <w:sz w:val="24"/>
              </w:rPr>
            </w:pPr>
            <w:r>
              <w:rPr>
                <w:spacing w:val="-5"/>
                <w:sz w:val="24"/>
              </w:rPr>
              <w:t>523</w:t>
            </w:r>
          </w:p>
        </w:tc>
        <w:tc>
          <w:tcPr>
            <w:tcW w:w="2976" w:type="dxa"/>
          </w:tcPr>
          <w:p>
            <w:pPr>
              <w:pStyle w:val="TableParagraph"/>
              <w:spacing w:line="276" w:lineRule="exact"/>
              <w:rPr>
                <w:sz w:val="24"/>
              </w:rPr>
            </w:pPr>
            <w:r>
              <w:rPr>
                <w:sz w:val="24"/>
              </w:rPr>
              <w:t>Emamectin</w:t>
            </w:r>
            <w:r>
              <w:rPr>
                <w:spacing w:val="-13"/>
                <w:sz w:val="24"/>
              </w:rPr>
              <w:t> </w:t>
            </w:r>
            <w:r>
              <w:rPr>
                <w:sz w:val="24"/>
              </w:rPr>
              <w:t>benzoate</w:t>
            </w:r>
            <w:r>
              <w:rPr>
                <w:spacing w:val="-13"/>
                <w:sz w:val="24"/>
              </w:rPr>
              <w:t> </w:t>
            </w:r>
            <w:r>
              <w:rPr>
                <w:sz w:val="24"/>
              </w:rPr>
              <w:t>10g/l</w:t>
            </w:r>
            <w:r>
              <w:rPr>
                <w:spacing w:val="-13"/>
                <w:sz w:val="24"/>
              </w:rPr>
              <w:t> </w:t>
            </w:r>
            <w:r>
              <w:rPr>
                <w:sz w:val="24"/>
              </w:rPr>
              <w:t>+ Quinalphos 240g/l</w:t>
            </w:r>
          </w:p>
        </w:tc>
        <w:tc>
          <w:tcPr>
            <w:tcW w:w="2695" w:type="dxa"/>
          </w:tcPr>
          <w:p>
            <w:pPr>
              <w:pStyle w:val="TableParagraph"/>
              <w:spacing w:line="274" w:lineRule="exact"/>
              <w:ind w:left="21" w:right="8"/>
              <w:jc w:val="center"/>
              <w:rPr>
                <w:sz w:val="24"/>
              </w:rPr>
            </w:pPr>
            <w:r>
              <w:rPr>
                <w:sz w:val="24"/>
              </w:rPr>
              <w:t>Daisuke</w:t>
            </w:r>
            <w:r>
              <w:rPr>
                <w:spacing w:val="-2"/>
                <w:sz w:val="24"/>
              </w:rPr>
              <w:t> 250EC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2" w:hRule="atLeast"/>
        </w:trPr>
        <w:tc>
          <w:tcPr>
            <w:tcW w:w="708" w:type="dxa"/>
          </w:tcPr>
          <w:p>
            <w:pPr>
              <w:pStyle w:val="TableParagraph"/>
              <w:spacing w:line="240" w:lineRule="auto"/>
              <w:ind w:left="107"/>
              <w:rPr>
                <w:sz w:val="24"/>
              </w:rPr>
            </w:pPr>
            <w:r>
              <w:rPr>
                <w:spacing w:val="-5"/>
                <w:sz w:val="24"/>
              </w:rPr>
              <w:t>524</w:t>
            </w:r>
          </w:p>
        </w:tc>
        <w:tc>
          <w:tcPr>
            <w:tcW w:w="2976" w:type="dxa"/>
          </w:tcPr>
          <w:p>
            <w:pPr>
              <w:pStyle w:val="TableParagraph"/>
              <w:spacing w:line="240" w:lineRule="auto"/>
              <w:rPr>
                <w:sz w:val="24"/>
              </w:rPr>
            </w:pPr>
            <w:r>
              <w:rPr>
                <w:sz w:val="24"/>
              </w:rPr>
              <w:t>Emamectin</w:t>
            </w:r>
            <w:r>
              <w:rPr>
                <w:spacing w:val="-4"/>
                <w:sz w:val="24"/>
              </w:rPr>
              <w:t> </w:t>
            </w:r>
            <w:r>
              <w:rPr>
                <w:sz w:val="24"/>
              </w:rPr>
              <w:t>benzoate</w:t>
            </w:r>
            <w:r>
              <w:rPr>
                <w:spacing w:val="-2"/>
                <w:sz w:val="24"/>
              </w:rPr>
              <w:t> 30g/kg</w:t>
            </w:r>
          </w:p>
          <w:p>
            <w:pPr>
              <w:pStyle w:val="TableParagraph"/>
              <w:spacing w:line="257" w:lineRule="exact"/>
              <w:rPr>
                <w:sz w:val="24"/>
              </w:rPr>
            </w:pPr>
            <w:r>
              <w:rPr>
                <w:sz w:val="24"/>
              </w:rPr>
              <w:t>+</w:t>
            </w:r>
            <w:r>
              <w:rPr>
                <w:spacing w:val="-2"/>
                <w:sz w:val="24"/>
              </w:rPr>
              <w:t> </w:t>
            </w:r>
            <w:r>
              <w:rPr>
                <w:sz w:val="24"/>
              </w:rPr>
              <w:t>Spinosad </w:t>
            </w:r>
            <w:r>
              <w:rPr>
                <w:spacing w:val="-2"/>
                <w:sz w:val="24"/>
              </w:rPr>
              <w:t>25g/kg</w:t>
            </w:r>
          </w:p>
        </w:tc>
        <w:tc>
          <w:tcPr>
            <w:tcW w:w="2695" w:type="dxa"/>
          </w:tcPr>
          <w:p>
            <w:pPr>
              <w:pStyle w:val="TableParagraph"/>
              <w:spacing w:line="270" w:lineRule="atLeast"/>
              <w:ind w:left="1049" w:right="851" w:hanging="173"/>
              <w:rPr>
                <w:sz w:val="24"/>
              </w:rPr>
            </w:pPr>
            <w:r>
              <w:rPr>
                <w:spacing w:val="-2"/>
                <w:sz w:val="24"/>
              </w:rPr>
              <w:t>Amagong </w:t>
            </w:r>
            <w:r>
              <w:rPr>
                <w:spacing w:val="-4"/>
                <w:sz w:val="24"/>
              </w:rPr>
              <w:t>55WP</w:t>
            </w:r>
          </w:p>
        </w:tc>
        <w:tc>
          <w:tcPr>
            <w:tcW w:w="5175" w:type="dxa"/>
          </w:tcPr>
          <w:p>
            <w:pPr>
              <w:pStyle w:val="TableParagraph"/>
              <w:spacing w:line="240" w:lineRule="auto"/>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0" w:lineRule="atLeas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551" w:hRule="atLeast"/>
        </w:trPr>
        <w:tc>
          <w:tcPr>
            <w:tcW w:w="708" w:type="dxa"/>
          </w:tcPr>
          <w:p>
            <w:pPr>
              <w:pStyle w:val="TableParagraph"/>
              <w:ind w:left="107"/>
              <w:rPr>
                <w:sz w:val="24"/>
              </w:rPr>
            </w:pPr>
            <w:r>
              <w:rPr>
                <w:spacing w:val="-5"/>
                <w:sz w:val="24"/>
              </w:rPr>
              <w:t>525</w:t>
            </w:r>
          </w:p>
        </w:tc>
        <w:tc>
          <w:tcPr>
            <w:tcW w:w="2976" w:type="dxa"/>
          </w:tcPr>
          <w:p>
            <w:pPr>
              <w:pStyle w:val="TableParagraph"/>
              <w:spacing w:line="276" w:lineRule="exact"/>
              <w:rPr>
                <w:sz w:val="24"/>
              </w:rPr>
            </w:pPr>
            <w:r>
              <w:rPr>
                <w:sz w:val="24"/>
              </w:rPr>
              <w:t>Emamectin</w:t>
            </w:r>
            <w:r>
              <w:rPr>
                <w:spacing w:val="-14"/>
                <w:sz w:val="24"/>
              </w:rPr>
              <w:t> </w:t>
            </w:r>
            <w:r>
              <w:rPr>
                <w:sz w:val="24"/>
              </w:rPr>
              <w:t>benzoate</w:t>
            </w:r>
            <w:r>
              <w:rPr>
                <w:spacing w:val="-14"/>
                <w:sz w:val="24"/>
              </w:rPr>
              <w:t> </w:t>
            </w:r>
            <w:r>
              <w:rPr>
                <w:sz w:val="24"/>
              </w:rPr>
              <w:t>4%</w:t>
            </w:r>
            <w:r>
              <w:rPr>
                <w:spacing w:val="-14"/>
                <w:sz w:val="24"/>
              </w:rPr>
              <w:t> </w:t>
            </w:r>
            <w:r>
              <w:rPr>
                <w:sz w:val="24"/>
              </w:rPr>
              <w:t>+ Spinosad 6%</w:t>
            </w:r>
          </w:p>
        </w:tc>
        <w:tc>
          <w:tcPr>
            <w:tcW w:w="2695" w:type="dxa"/>
          </w:tcPr>
          <w:p>
            <w:pPr>
              <w:pStyle w:val="TableParagraph"/>
              <w:ind w:left="21" w:right="2"/>
              <w:jc w:val="center"/>
              <w:rPr>
                <w:sz w:val="24"/>
              </w:rPr>
            </w:pPr>
            <w:r>
              <w:rPr>
                <w:sz w:val="24"/>
              </w:rPr>
              <w:t>Spatus</w:t>
            </w:r>
            <w:r>
              <w:rPr>
                <w:spacing w:val="-1"/>
                <w:sz w:val="24"/>
              </w:rPr>
              <w:t> </w:t>
            </w:r>
            <w:r>
              <w:rPr>
                <w:spacing w:val="-4"/>
                <w:sz w:val="24"/>
              </w:rPr>
              <w:t>10WG</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6" w:lineRule="exact"/>
              <w:ind w:left="1249" w:hanging="1061"/>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826" w:hRule="atLeast"/>
        </w:trPr>
        <w:tc>
          <w:tcPr>
            <w:tcW w:w="708" w:type="dxa"/>
          </w:tcPr>
          <w:p>
            <w:pPr>
              <w:pStyle w:val="TableParagraph"/>
              <w:spacing w:line="274" w:lineRule="exact"/>
              <w:ind w:left="107"/>
              <w:rPr>
                <w:sz w:val="24"/>
              </w:rPr>
            </w:pPr>
            <w:r>
              <w:rPr>
                <w:spacing w:val="-5"/>
                <w:sz w:val="24"/>
              </w:rPr>
              <w:t>526</w:t>
            </w:r>
          </w:p>
        </w:tc>
        <w:tc>
          <w:tcPr>
            <w:tcW w:w="2976" w:type="dxa"/>
          </w:tcPr>
          <w:p>
            <w:pPr>
              <w:pStyle w:val="TableParagraph"/>
              <w:spacing w:line="276" w:lineRule="exact"/>
              <w:rPr>
                <w:sz w:val="24"/>
              </w:rPr>
            </w:pPr>
            <w:r>
              <w:rPr>
                <w:sz w:val="24"/>
              </w:rPr>
              <w:t>Emamectin benzoate 50g/l (50g/kg)</w:t>
            </w:r>
            <w:r>
              <w:rPr>
                <w:spacing w:val="-13"/>
                <w:sz w:val="24"/>
              </w:rPr>
              <w:t> </w:t>
            </w:r>
            <w:r>
              <w:rPr>
                <w:sz w:val="24"/>
              </w:rPr>
              <w:t>+</w:t>
            </w:r>
            <w:r>
              <w:rPr>
                <w:spacing w:val="-13"/>
                <w:sz w:val="24"/>
              </w:rPr>
              <w:t> </w:t>
            </w:r>
            <w:r>
              <w:rPr>
                <w:sz w:val="24"/>
              </w:rPr>
              <w:t>200g/l</w:t>
            </w:r>
            <w:r>
              <w:rPr>
                <w:spacing w:val="-12"/>
                <w:sz w:val="24"/>
              </w:rPr>
              <w:t> </w:t>
            </w:r>
            <w:r>
              <w:rPr>
                <w:sz w:val="24"/>
              </w:rPr>
              <w:t>(200g/kg) </w:t>
            </w:r>
            <w:r>
              <w:rPr>
                <w:spacing w:val="-2"/>
                <w:sz w:val="24"/>
              </w:rPr>
              <w:t>Spinosad</w:t>
            </w:r>
          </w:p>
        </w:tc>
        <w:tc>
          <w:tcPr>
            <w:tcW w:w="2695" w:type="dxa"/>
          </w:tcPr>
          <w:p>
            <w:pPr>
              <w:pStyle w:val="TableParagraph"/>
              <w:spacing w:line="240" w:lineRule="auto"/>
              <w:ind w:left="655" w:right="633" w:firstLine="139"/>
              <w:rPr>
                <w:sz w:val="24"/>
              </w:rPr>
            </w:pPr>
            <w:r>
              <w:rPr>
                <w:spacing w:val="-2"/>
                <w:sz w:val="24"/>
              </w:rPr>
              <w:t>Boxin-TSC </w:t>
            </w:r>
            <w:r>
              <w:rPr>
                <w:sz w:val="24"/>
              </w:rPr>
              <w:t>25EC,</w:t>
            </w:r>
            <w:r>
              <w:rPr>
                <w:spacing w:val="-15"/>
                <w:sz w:val="24"/>
              </w:rPr>
              <w:t> </w:t>
            </w:r>
            <w:r>
              <w:rPr>
                <w:sz w:val="24"/>
              </w:rPr>
              <w:t>250WP</w:t>
            </w:r>
          </w:p>
        </w:tc>
        <w:tc>
          <w:tcPr>
            <w:tcW w:w="5175" w:type="dxa"/>
          </w:tcPr>
          <w:p>
            <w:pPr>
              <w:pStyle w:val="TableParagraph"/>
              <w:spacing w:line="274" w:lineRule="exact"/>
              <w:rPr>
                <w:sz w:val="24"/>
              </w:rPr>
            </w:pPr>
            <w:r>
              <w:rPr>
                <w:sz w:val="24"/>
              </w:rPr>
              <w:t>sâu</w:t>
            </w:r>
            <w:r>
              <w:rPr>
                <w:spacing w:val="-1"/>
                <w:sz w:val="24"/>
              </w:rPr>
              <w:t> </w:t>
            </w:r>
            <w:r>
              <w:rPr>
                <w:sz w:val="24"/>
              </w:rPr>
              <w:t>xanh/bắp</w:t>
            </w:r>
            <w:r>
              <w:rPr>
                <w:spacing w:val="-1"/>
                <w:sz w:val="24"/>
              </w:rPr>
              <w:t> </w:t>
            </w:r>
            <w:r>
              <w:rPr>
                <w:spacing w:val="-5"/>
                <w:sz w:val="24"/>
              </w:rPr>
              <w:t>cải</w:t>
            </w:r>
          </w:p>
        </w:tc>
        <w:tc>
          <w:tcPr>
            <w:tcW w:w="3353" w:type="dxa"/>
          </w:tcPr>
          <w:p>
            <w:pPr>
              <w:pStyle w:val="TableParagraph"/>
              <w:spacing w:line="274"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0" w:hRule="atLeast"/>
        </w:trPr>
        <w:tc>
          <w:tcPr>
            <w:tcW w:w="708" w:type="dxa"/>
          </w:tcPr>
          <w:p>
            <w:pPr>
              <w:pStyle w:val="TableParagraph"/>
              <w:spacing w:line="274" w:lineRule="exact"/>
              <w:ind w:left="107"/>
              <w:rPr>
                <w:sz w:val="24"/>
              </w:rPr>
            </w:pPr>
            <w:r>
              <w:rPr>
                <w:spacing w:val="-5"/>
                <w:sz w:val="24"/>
              </w:rPr>
              <w:t>527</w:t>
            </w:r>
          </w:p>
        </w:tc>
        <w:tc>
          <w:tcPr>
            <w:tcW w:w="2976" w:type="dxa"/>
          </w:tcPr>
          <w:p>
            <w:pPr>
              <w:pStyle w:val="TableParagraph"/>
              <w:spacing w:line="274" w:lineRule="exact"/>
              <w:rPr>
                <w:sz w:val="24"/>
              </w:rPr>
            </w:pPr>
            <w:r>
              <w:rPr>
                <w:sz w:val="24"/>
              </w:rPr>
              <w:t>Emamectin</w:t>
            </w:r>
            <w:r>
              <w:rPr>
                <w:spacing w:val="-4"/>
                <w:sz w:val="24"/>
              </w:rPr>
              <w:t> </w:t>
            </w:r>
            <w:r>
              <w:rPr>
                <w:sz w:val="24"/>
              </w:rPr>
              <w:t>benzoate</w:t>
            </w:r>
            <w:r>
              <w:rPr>
                <w:spacing w:val="-2"/>
                <w:sz w:val="24"/>
              </w:rPr>
              <w:t> 18g/kg</w:t>
            </w:r>
          </w:p>
          <w:p>
            <w:pPr>
              <w:pStyle w:val="TableParagraph"/>
              <w:spacing w:line="257" w:lineRule="exact"/>
              <w:rPr>
                <w:sz w:val="24"/>
              </w:rPr>
            </w:pPr>
            <w:r>
              <w:rPr>
                <w:sz w:val="24"/>
              </w:rPr>
              <w:t>+</w:t>
            </w:r>
            <w:r>
              <w:rPr>
                <w:spacing w:val="-2"/>
                <w:sz w:val="24"/>
              </w:rPr>
              <w:t> </w:t>
            </w:r>
            <w:r>
              <w:rPr>
                <w:sz w:val="24"/>
              </w:rPr>
              <w:t>Spirodiclofen</w:t>
            </w:r>
            <w:r>
              <w:rPr>
                <w:spacing w:val="-1"/>
                <w:sz w:val="24"/>
              </w:rPr>
              <w:t> </w:t>
            </w:r>
            <w:r>
              <w:rPr>
                <w:spacing w:val="-2"/>
                <w:sz w:val="24"/>
              </w:rPr>
              <w:t>75g/kg</w:t>
            </w:r>
          </w:p>
        </w:tc>
        <w:tc>
          <w:tcPr>
            <w:tcW w:w="2695" w:type="dxa"/>
          </w:tcPr>
          <w:p>
            <w:pPr>
              <w:pStyle w:val="TableParagraph"/>
              <w:spacing w:line="274" w:lineRule="exact"/>
              <w:ind w:left="21" w:right="4"/>
              <w:jc w:val="center"/>
              <w:rPr>
                <w:sz w:val="24"/>
              </w:rPr>
            </w:pPr>
            <w:r>
              <w:rPr>
                <w:sz w:val="24"/>
              </w:rPr>
              <w:t>Kingspider</w:t>
            </w:r>
            <w:r>
              <w:rPr>
                <w:spacing w:val="-1"/>
                <w:sz w:val="24"/>
              </w:rPr>
              <w:t> </w:t>
            </w:r>
            <w:r>
              <w:rPr>
                <w:spacing w:val="-4"/>
                <w:sz w:val="24"/>
              </w:rPr>
              <w:t>93SC</w:t>
            </w:r>
          </w:p>
        </w:tc>
        <w:tc>
          <w:tcPr>
            <w:tcW w:w="5175" w:type="dxa"/>
          </w:tcPr>
          <w:p>
            <w:pPr>
              <w:pStyle w:val="TableParagraph"/>
              <w:spacing w:line="274" w:lineRule="exact"/>
              <w:rPr>
                <w:sz w:val="24"/>
              </w:rPr>
            </w:pPr>
            <w:r>
              <w:rPr>
                <w:sz w:val="24"/>
              </w:rPr>
              <w:t>nhện</w:t>
            </w:r>
            <w:r>
              <w:rPr>
                <w:spacing w:val="-1"/>
                <w:sz w:val="24"/>
              </w:rPr>
              <w:t> </w:t>
            </w:r>
            <w:r>
              <w:rPr>
                <w:spacing w:val="-2"/>
                <w:sz w:val="24"/>
              </w:rPr>
              <w:t>đỏ/cam</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tcPr>
          <w:p>
            <w:pPr>
              <w:pStyle w:val="TableParagraph"/>
              <w:spacing w:line="240" w:lineRule="auto"/>
              <w:ind w:left="107"/>
              <w:rPr>
                <w:sz w:val="24"/>
              </w:rPr>
            </w:pPr>
            <w:r>
              <w:rPr>
                <w:spacing w:val="-5"/>
                <w:sz w:val="24"/>
              </w:rPr>
              <w:t>528</w:t>
            </w:r>
          </w:p>
        </w:tc>
        <w:tc>
          <w:tcPr>
            <w:tcW w:w="2976" w:type="dxa"/>
          </w:tcPr>
          <w:p>
            <w:pPr>
              <w:pStyle w:val="TableParagraph"/>
              <w:spacing w:line="270" w:lineRule="atLeast"/>
              <w:rPr>
                <w:sz w:val="24"/>
              </w:rPr>
            </w:pPr>
            <w:r>
              <w:rPr>
                <w:sz w:val="24"/>
              </w:rPr>
              <w:t>Emamectin</w:t>
            </w:r>
            <w:r>
              <w:rPr>
                <w:spacing w:val="-13"/>
                <w:sz w:val="24"/>
              </w:rPr>
              <w:t> </w:t>
            </w:r>
            <w:r>
              <w:rPr>
                <w:sz w:val="24"/>
              </w:rPr>
              <w:t>benzoate</w:t>
            </w:r>
            <w:r>
              <w:rPr>
                <w:spacing w:val="-13"/>
                <w:sz w:val="24"/>
              </w:rPr>
              <w:t> </w:t>
            </w:r>
            <w:r>
              <w:rPr>
                <w:sz w:val="24"/>
              </w:rPr>
              <w:t>10g/l</w:t>
            </w:r>
            <w:r>
              <w:rPr>
                <w:spacing w:val="-13"/>
                <w:sz w:val="24"/>
              </w:rPr>
              <w:t> </w:t>
            </w:r>
            <w:r>
              <w:rPr>
                <w:sz w:val="24"/>
              </w:rPr>
              <w:t>+ Triflumuron 50g/l</w:t>
            </w:r>
          </w:p>
        </w:tc>
        <w:tc>
          <w:tcPr>
            <w:tcW w:w="2695" w:type="dxa"/>
          </w:tcPr>
          <w:p>
            <w:pPr>
              <w:pStyle w:val="TableParagraph"/>
              <w:spacing w:line="240" w:lineRule="auto"/>
              <w:ind w:left="21" w:right="3"/>
              <w:jc w:val="center"/>
              <w:rPr>
                <w:sz w:val="24"/>
              </w:rPr>
            </w:pPr>
            <w:r>
              <w:rPr>
                <w:sz w:val="24"/>
              </w:rPr>
              <w:t>Mia</w:t>
            </w:r>
            <w:r>
              <w:rPr>
                <w:spacing w:val="-3"/>
                <w:sz w:val="24"/>
              </w:rPr>
              <w:t> </w:t>
            </w:r>
            <w:r>
              <w:rPr>
                <w:sz w:val="24"/>
              </w:rPr>
              <w:t>Darius</w:t>
            </w:r>
            <w:r>
              <w:rPr>
                <w:spacing w:val="-1"/>
                <w:sz w:val="24"/>
              </w:rPr>
              <w:t> </w:t>
            </w:r>
            <w:r>
              <w:rPr>
                <w:spacing w:val="-4"/>
                <w:sz w:val="24"/>
              </w:rPr>
              <w:t>60SC</w:t>
            </w:r>
          </w:p>
        </w:tc>
        <w:tc>
          <w:tcPr>
            <w:tcW w:w="5175" w:type="dxa"/>
          </w:tcPr>
          <w:p>
            <w:pPr>
              <w:pStyle w:val="TableParagraph"/>
              <w:spacing w:line="240" w:lineRule="auto"/>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1" w:hRule="atLeast"/>
        </w:trPr>
        <w:tc>
          <w:tcPr>
            <w:tcW w:w="708" w:type="dxa"/>
            <w:vMerge w:val="restart"/>
          </w:tcPr>
          <w:p>
            <w:pPr>
              <w:pStyle w:val="TableParagraph"/>
              <w:ind w:left="107"/>
              <w:rPr>
                <w:sz w:val="24"/>
              </w:rPr>
            </w:pPr>
            <w:r>
              <w:rPr>
                <w:spacing w:val="-5"/>
                <w:sz w:val="24"/>
              </w:rPr>
              <w:t>529</w:t>
            </w:r>
          </w:p>
        </w:tc>
        <w:tc>
          <w:tcPr>
            <w:tcW w:w="2976" w:type="dxa"/>
            <w:vMerge w:val="restart"/>
          </w:tcPr>
          <w:p>
            <w:pPr>
              <w:pStyle w:val="TableParagraph"/>
              <w:spacing w:line="240" w:lineRule="auto"/>
              <w:ind w:right="1373"/>
              <w:rPr>
                <w:sz w:val="24"/>
              </w:rPr>
            </w:pPr>
            <w:r>
              <w:rPr>
                <w:spacing w:val="-2"/>
                <w:sz w:val="24"/>
              </w:rPr>
              <w:t>Esfenvalerate </w:t>
            </w:r>
            <w:r>
              <w:rPr>
                <w:sz w:val="24"/>
              </w:rPr>
              <w:t>(min 83%)</w:t>
            </w:r>
          </w:p>
        </w:tc>
        <w:tc>
          <w:tcPr>
            <w:tcW w:w="2695" w:type="dxa"/>
          </w:tcPr>
          <w:p>
            <w:pPr>
              <w:pStyle w:val="TableParagraph"/>
              <w:spacing w:line="276" w:lineRule="exact"/>
              <w:ind w:left="1135" w:right="673" w:hanging="375"/>
              <w:rPr>
                <w:sz w:val="24"/>
              </w:rPr>
            </w:pPr>
            <w:r>
              <w:rPr>
                <w:spacing w:val="-2"/>
                <w:sz w:val="24"/>
              </w:rPr>
              <w:t>Sumi-Alpha </w:t>
            </w:r>
            <w:r>
              <w:rPr>
                <w:spacing w:val="-4"/>
                <w:sz w:val="24"/>
              </w:rPr>
              <w:t>5EC</w:t>
            </w:r>
          </w:p>
        </w:tc>
        <w:tc>
          <w:tcPr>
            <w:tcW w:w="5175" w:type="dxa"/>
          </w:tcPr>
          <w:p>
            <w:pPr>
              <w:pStyle w:val="TableParagraph"/>
              <w:spacing w:line="276" w:lineRule="exact"/>
              <w:ind w:right="153"/>
              <w:rPr>
                <w:sz w:val="24"/>
              </w:rPr>
            </w:pP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đậu</w:t>
            </w:r>
            <w:r>
              <w:rPr>
                <w:spacing w:val="-4"/>
                <w:sz w:val="24"/>
              </w:rPr>
              <w:t> </w:t>
            </w:r>
            <w:r>
              <w:rPr>
                <w:sz w:val="24"/>
              </w:rPr>
              <w:t>tương;</w:t>
            </w:r>
            <w:r>
              <w:rPr>
                <w:spacing w:val="-3"/>
                <w:sz w:val="24"/>
              </w:rPr>
              <w:t> </w:t>
            </w:r>
            <w:r>
              <w:rPr>
                <w:sz w:val="24"/>
              </w:rPr>
              <w:t>bọ</w:t>
            </w:r>
            <w:r>
              <w:rPr>
                <w:spacing w:val="-4"/>
                <w:sz w:val="24"/>
              </w:rPr>
              <w:t> </w:t>
            </w:r>
            <w:r>
              <w:rPr>
                <w:sz w:val="24"/>
              </w:rPr>
              <w:t>xít,</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 phao đục bẹ/ lúa</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left w:val="single" w:sz="4" w:space="0" w:color="000000"/>
            </w:tcBorders>
          </w:tcPr>
          <w:p>
            <w:pPr>
              <w:pStyle w:val="TableParagraph"/>
              <w:spacing w:line="274" w:lineRule="exact"/>
              <w:ind w:left="23" w:right="3"/>
              <w:jc w:val="center"/>
              <w:rPr>
                <w:sz w:val="24"/>
              </w:rPr>
            </w:pPr>
            <w:r>
              <w:rPr>
                <w:sz w:val="24"/>
              </w:rPr>
              <w:t>Sumisana</w:t>
            </w:r>
            <w:r>
              <w:rPr>
                <w:spacing w:val="-2"/>
                <w:sz w:val="24"/>
              </w:rPr>
              <w:t> </w:t>
            </w:r>
            <w:r>
              <w:rPr>
                <w:spacing w:val="-5"/>
                <w:sz w:val="24"/>
              </w:rPr>
              <w:t>5EC</w:t>
            </w:r>
          </w:p>
        </w:tc>
        <w:tc>
          <w:tcPr>
            <w:tcW w:w="5175" w:type="dxa"/>
          </w:tcPr>
          <w:p>
            <w:pPr>
              <w:pStyle w:val="TableParagraph"/>
              <w:spacing w:line="274" w:lineRule="exact"/>
              <w:rPr>
                <w:sz w:val="24"/>
              </w:rPr>
            </w:pPr>
            <w:r>
              <w:rPr>
                <w:sz w:val="24"/>
              </w:rPr>
              <w:t>sâu</w:t>
            </w:r>
            <w:r>
              <w:rPr>
                <w:spacing w:val="-1"/>
                <w:sz w:val="24"/>
              </w:rPr>
              <w:t> </w:t>
            </w:r>
            <w:r>
              <w:rPr>
                <w:sz w:val="24"/>
              </w:rPr>
              <w:t>khoang/khoai</w:t>
            </w:r>
            <w:r>
              <w:rPr>
                <w:spacing w:val="-1"/>
                <w:sz w:val="24"/>
              </w:rPr>
              <w:t> </w:t>
            </w:r>
            <w:r>
              <w:rPr>
                <w:spacing w:val="-4"/>
                <w:sz w:val="24"/>
              </w:rPr>
              <w:t>lang</w:t>
            </w:r>
          </w:p>
        </w:tc>
        <w:tc>
          <w:tcPr>
            <w:tcW w:w="3353" w:type="dxa"/>
            <w:tcBorders>
              <w:right w:val="single" w:sz="4" w:space="0" w:color="000000"/>
            </w:tcBorders>
          </w:tcPr>
          <w:p>
            <w:pPr>
              <w:pStyle w:val="TableParagraph"/>
              <w:spacing w:line="276" w:lineRule="exact"/>
              <w:ind w:left="1134" w:right="497"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1" w:hRule="atLeast"/>
        </w:trPr>
        <w:tc>
          <w:tcPr>
            <w:tcW w:w="708" w:type="dxa"/>
          </w:tcPr>
          <w:p>
            <w:pPr>
              <w:pStyle w:val="TableParagraph"/>
              <w:spacing w:line="274" w:lineRule="exact"/>
              <w:ind w:left="107"/>
              <w:rPr>
                <w:sz w:val="24"/>
              </w:rPr>
            </w:pPr>
            <w:r>
              <w:rPr>
                <w:spacing w:val="-5"/>
                <w:sz w:val="24"/>
              </w:rPr>
              <w:t>530</w:t>
            </w:r>
          </w:p>
        </w:tc>
        <w:tc>
          <w:tcPr>
            <w:tcW w:w="2976" w:type="dxa"/>
          </w:tcPr>
          <w:p>
            <w:pPr>
              <w:pStyle w:val="TableParagraph"/>
              <w:spacing w:line="276" w:lineRule="exact"/>
              <w:rPr>
                <w:sz w:val="24"/>
              </w:rPr>
            </w:pPr>
            <w:r>
              <w:rPr>
                <w:sz w:val="24"/>
              </w:rPr>
              <w:t>Esfenvalerate</w:t>
            </w:r>
            <w:r>
              <w:rPr>
                <w:spacing w:val="-15"/>
                <w:sz w:val="24"/>
              </w:rPr>
              <w:t> </w:t>
            </w:r>
            <w:r>
              <w:rPr>
                <w:sz w:val="24"/>
              </w:rPr>
              <w:t>12.5g/l</w:t>
            </w:r>
            <w:r>
              <w:rPr>
                <w:spacing w:val="-15"/>
                <w:sz w:val="24"/>
              </w:rPr>
              <w:t> </w:t>
            </w:r>
            <w:r>
              <w:rPr>
                <w:sz w:val="24"/>
              </w:rPr>
              <w:t>+ Fenitrothion 250g/l</w:t>
            </w:r>
          </w:p>
        </w:tc>
        <w:tc>
          <w:tcPr>
            <w:tcW w:w="2695" w:type="dxa"/>
          </w:tcPr>
          <w:p>
            <w:pPr>
              <w:pStyle w:val="TableParagraph"/>
              <w:spacing w:line="274" w:lineRule="exact"/>
              <w:ind w:left="461"/>
              <w:rPr>
                <w:sz w:val="24"/>
              </w:rPr>
            </w:pPr>
            <w:r>
              <w:rPr>
                <w:spacing w:val="-2"/>
                <w:sz w:val="24"/>
              </w:rPr>
              <w:t>Sumicombi-Alpha</w:t>
            </w:r>
          </w:p>
          <w:p>
            <w:pPr>
              <w:pStyle w:val="TableParagraph"/>
              <w:spacing w:line="257" w:lineRule="exact"/>
              <w:ind w:left="895"/>
              <w:rPr>
                <w:sz w:val="24"/>
              </w:rPr>
            </w:pPr>
            <w:r>
              <w:rPr>
                <w:sz w:val="24"/>
              </w:rPr>
              <w:t>26.25 </w:t>
            </w:r>
            <w:r>
              <w:rPr>
                <w:spacing w:val="-5"/>
                <w:sz w:val="24"/>
              </w:rPr>
              <w:t>EC</w:t>
            </w:r>
          </w:p>
        </w:tc>
        <w:tc>
          <w:tcPr>
            <w:tcW w:w="5175" w:type="dxa"/>
          </w:tcPr>
          <w:p>
            <w:pPr>
              <w:pStyle w:val="TableParagraph"/>
              <w:spacing w:line="276" w:lineRule="exact"/>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xít/</w:t>
            </w:r>
            <w:r>
              <w:rPr>
                <w:spacing w:val="-4"/>
                <w:sz w:val="24"/>
              </w:rPr>
              <w:t> </w:t>
            </w:r>
            <w:r>
              <w:rPr>
                <w:sz w:val="24"/>
              </w:rPr>
              <w:t>lúa;</w:t>
            </w:r>
            <w:r>
              <w:rPr>
                <w:spacing w:val="-4"/>
                <w:sz w:val="24"/>
              </w:rPr>
              <w:t> </w:t>
            </w:r>
            <w:r>
              <w:rPr>
                <w:sz w:val="24"/>
              </w:rPr>
              <w:t>sâu khoang/ lạc; rầy xanh/ bông vải</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0" w:hRule="atLeast"/>
        </w:trPr>
        <w:tc>
          <w:tcPr>
            <w:tcW w:w="708" w:type="dxa"/>
          </w:tcPr>
          <w:p>
            <w:pPr>
              <w:pStyle w:val="TableParagraph"/>
              <w:spacing w:line="274" w:lineRule="exact"/>
              <w:ind w:left="107"/>
              <w:rPr>
                <w:sz w:val="24"/>
              </w:rPr>
            </w:pPr>
            <w:r>
              <w:rPr>
                <w:spacing w:val="-5"/>
                <w:sz w:val="24"/>
              </w:rPr>
              <w:t>531</w:t>
            </w:r>
          </w:p>
        </w:tc>
        <w:tc>
          <w:tcPr>
            <w:tcW w:w="2976" w:type="dxa"/>
          </w:tcPr>
          <w:p>
            <w:pPr>
              <w:pStyle w:val="TableParagraph"/>
              <w:spacing w:line="274" w:lineRule="exact"/>
              <w:rPr>
                <w:sz w:val="24"/>
              </w:rPr>
            </w:pPr>
            <w:r>
              <w:rPr>
                <w:sz w:val="24"/>
              </w:rPr>
              <w:t>Esfenvalerate</w:t>
            </w:r>
            <w:r>
              <w:rPr>
                <w:spacing w:val="-4"/>
                <w:sz w:val="24"/>
              </w:rPr>
              <w:t> </w:t>
            </w:r>
            <w:r>
              <w:rPr>
                <w:sz w:val="24"/>
              </w:rPr>
              <w:t>1.2%</w:t>
            </w:r>
            <w:r>
              <w:rPr>
                <w:spacing w:val="-2"/>
                <w:sz w:val="24"/>
              </w:rPr>
              <w:t> </w:t>
            </w:r>
            <w:r>
              <w:rPr>
                <w:spacing w:val="-10"/>
                <w:sz w:val="24"/>
              </w:rPr>
              <w:t>+</w:t>
            </w:r>
          </w:p>
          <w:p>
            <w:pPr>
              <w:pStyle w:val="TableParagraph"/>
              <w:spacing w:line="257" w:lineRule="exact"/>
              <w:rPr>
                <w:sz w:val="24"/>
              </w:rPr>
            </w:pPr>
            <w:r>
              <w:rPr>
                <w:sz w:val="24"/>
              </w:rPr>
              <w:t>Phoxim </w:t>
            </w:r>
            <w:r>
              <w:rPr>
                <w:spacing w:val="-2"/>
                <w:sz w:val="24"/>
              </w:rPr>
              <w:t>28.8%</w:t>
            </w:r>
          </w:p>
        </w:tc>
        <w:tc>
          <w:tcPr>
            <w:tcW w:w="2695" w:type="dxa"/>
          </w:tcPr>
          <w:p>
            <w:pPr>
              <w:pStyle w:val="TableParagraph"/>
              <w:spacing w:line="274" w:lineRule="exact"/>
              <w:ind w:left="21" w:right="6"/>
              <w:jc w:val="center"/>
              <w:rPr>
                <w:sz w:val="24"/>
              </w:rPr>
            </w:pPr>
            <w:r>
              <w:rPr>
                <w:sz w:val="24"/>
              </w:rPr>
              <w:t>Abrams</w:t>
            </w:r>
            <w:r>
              <w:rPr>
                <w:spacing w:val="-3"/>
                <w:sz w:val="24"/>
              </w:rPr>
              <w:t> </w:t>
            </w:r>
            <w:r>
              <w:rPr>
                <w:spacing w:val="-4"/>
                <w:sz w:val="24"/>
              </w:rPr>
              <w:t>30EC</w:t>
            </w:r>
          </w:p>
        </w:tc>
        <w:tc>
          <w:tcPr>
            <w:tcW w:w="5175" w:type="dxa"/>
          </w:tcPr>
          <w:p>
            <w:pPr>
              <w:pStyle w:val="TableParagraph"/>
              <w:spacing w:line="274" w:lineRule="exact"/>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Pr>
          <w:p>
            <w:pPr>
              <w:pStyle w:val="TableParagraph"/>
              <w:spacing w:line="276" w:lineRule="exact"/>
              <w:ind w:left="625" w:right="604" w:firstLine="9"/>
              <w:rPr>
                <w:sz w:val="24"/>
              </w:rPr>
            </w:pPr>
            <w:r>
              <w:rPr>
                <w:sz w:val="24"/>
              </w:rPr>
              <w:t>Công</w:t>
            </w:r>
            <w:r>
              <w:rPr>
                <w:spacing w:val="-11"/>
                <w:sz w:val="24"/>
              </w:rPr>
              <w:t> </w:t>
            </w:r>
            <w:r>
              <w:rPr>
                <w:sz w:val="24"/>
              </w:rPr>
              <w:t>ty</w:t>
            </w:r>
            <w:r>
              <w:rPr>
                <w:spacing w:val="-11"/>
                <w:sz w:val="24"/>
              </w:rPr>
              <w:t> </w:t>
            </w:r>
            <w:r>
              <w:rPr>
                <w:sz w:val="24"/>
              </w:rPr>
              <w:t>TNHH</w:t>
            </w:r>
            <w:r>
              <w:rPr>
                <w:spacing w:val="-11"/>
                <w:sz w:val="24"/>
              </w:rPr>
              <w:t> </w:t>
            </w:r>
            <w:r>
              <w:rPr>
                <w:sz w:val="24"/>
              </w:rPr>
              <w:t>MTV Sao</w:t>
            </w:r>
            <w:r>
              <w:rPr>
                <w:spacing w:val="-3"/>
                <w:sz w:val="24"/>
              </w:rPr>
              <w:t> </w:t>
            </w:r>
            <w:r>
              <w:rPr>
                <w:sz w:val="24"/>
              </w:rPr>
              <w:t>Phương</w:t>
            </w:r>
            <w:r>
              <w:rPr>
                <w:spacing w:val="-1"/>
                <w:sz w:val="24"/>
              </w:rPr>
              <w:t> </w:t>
            </w:r>
            <w:r>
              <w:rPr>
                <w:sz w:val="24"/>
              </w:rPr>
              <w:t>Nam</w:t>
            </w:r>
            <w:r>
              <w:rPr>
                <w:spacing w:val="-1"/>
                <w:sz w:val="24"/>
              </w:rPr>
              <w:t> </w:t>
            </w:r>
            <w:r>
              <w:rPr>
                <w:spacing w:val="-5"/>
                <w:sz w:val="24"/>
              </w:rPr>
              <w:t>AG</w:t>
            </w:r>
          </w:p>
        </w:tc>
      </w:tr>
      <w:tr>
        <w:trPr>
          <w:trHeight w:val="551" w:hRule="atLeast"/>
        </w:trPr>
        <w:tc>
          <w:tcPr>
            <w:tcW w:w="708" w:type="dxa"/>
            <w:vMerge w:val="restart"/>
          </w:tcPr>
          <w:p>
            <w:pPr>
              <w:pStyle w:val="TableParagraph"/>
              <w:ind w:left="107"/>
              <w:rPr>
                <w:sz w:val="24"/>
              </w:rPr>
            </w:pPr>
            <w:r>
              <w:rPr>
                <w:spacing w:val="-5"/>
                <w:sz w:val="24"/>
              </w:rPr>
              <w:t>532</w:t>
            </w:r>
          </w:p>
        </w:tc>
        <w:tc>
          <w:tcPr>
            <w:tcW w:w="2976" w:type="dxa"/>
            <w:vMerge w:val="restart"/>
          </w:tcPr>
          <w:p>
            <w:pPr>
              <w:pStyle w:val="TableParagraph"/>
              <w:spacing w:line="240" w:lineRule="auto"/>
              <w:ind w:right="1814"/>
              <w:rPr>
                <w:sz w:val="24"/>
              </w:rPr>
            </w:pPr>
            <w:r>
              <w:rPr>
                <w:spacing w:val="-2"/>
                <w:sz w:val="24"/>
              </w:rPr>
              <w:t>Ethiprole </w:t>
            </w:r>
            <w:r>
              <w:rPr>
                <w:sz w:val="24"/>
              </w:rPr>
              <w:t>(min</w:t>
            </w:r>
            <w:r>
              <w:rPr>
                <w:spacing w:val="-15"/>
                <w:sz w:val="24"/>
              </w:rPr>
              <w:t> </w:t>
            </w:r>
            <w:r>
              <w:rPr>
                <w:sz w:val="24"/>
              </w:rPr>
              <w:t>94%)</w:t>
            </w:r>
          </w:p>
        </w:tc>
        <w:tc>
          <w:tcPr>
            <w:tcW w:w="2695" w:type="dxa"/>
          </w:tcPr>
          <w:p>
            <w:pPr>
              <w:pStyle w:val="TableParagraph"/>
              <w:spacing w:line="276" w:lineRule="exact"/>
              <w:ind w:left="890" w:right="870"/>
              <w:jc w:val="center"/>
              <w:rPr>
                <w:sz w:val="24"/>
              </w:rPr>
            </w:pPr>
            <w:r>
              <w:rPr>
                <w:spacing w:val="-2"/>
                <w:sz w:val="24"/>
              </w:rPr>
              <w:t>Curbix </w:t>
            </w:r>
            <w:r>
              <w:rPr>
                <w:sz w:val="24"/>
              </w:rPr>
              <w:t>100 </w:t>
            </w:r>
            <w:r>
              <w:rPr>
                <w:spacing w:val="-5"/>
                <w:sz w:val="24"/>
              </w:rPr>
              <w:t>SC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Tobirole</w:t>
            </w:r>
            <w:r>
              <w:rPr>
                <w:spacing w:val="-1"/>
                <w:sz w:val="24"/>
              </w:rPr>
              <w:t> </w:t>
            </w:r>
            <w:r>
              <w:rPr>
                <w:spacing w:val="-2"/>
                <w:sz w:val="24"/>
              </w:rPr>
              <w:t>200SC</w:t>
            </w:r>
          </w:p>
        </w:tc>
        <w:tc>
          <w:tcPr>
            <w:tcW w:w="5175" w:type="dxa"/>
          </w:tcPr>
          <w:p>
            <w:pPr>
              <w:pStyle w:val="TableParagraph"/>
              <w:rPr>
                <w:sz w:val="24"/>
              </w:rPr>
            </w:pPr>
            <w:r>
              <w:rPr>
                <w:sz w:val="24"/>
              </w:rPr>
              <w:t>rầy</w:t>
            </w:r>
            <w:r>
              <w:rPr>
                <w:spacing w:val="-2"/>
                <w:sz w:val="24"/>
              </w:rPr>
              <w:t> </w:t>
            </w:r>
            <w:r>
              <w:rPr>
                <w:sz w:val="24"/>
              </w:rPr>
              <w:t>chổng</w:t>
            </w:r>
            <w:r>
              <w:rPr>
                <w:spacing w:val="-1"/>
                <w:sz w:val="24"/>
              </w:rPr>
              <w:t> </w:t>
            </w:r>
            <w:r>
              <w:rPr>
                <w:spacing w:val="-2"/>
                <w:sz w:val="24"/>
              </w:rPr>
              <w:t>cánh/cam</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bl>
    <w:p>
      <w:pPr>
        <w:spacing w:after="0" w:line="276" w:lineRule="exact"/>
        <w:rPr>
          <w:sz w:val="24"/>
        </w:rPr>
        <w:sectPr>
          <w:type w:val="continuous"/>
          <w:pgSz w:w="16850" w:h="11910" w:orient="landscape"/>
          <w:pgMar w:header="0" w:footer="397" w:top="540" w:bottom="904"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63" w:hRule="atLeast"/>
        </w:trPr>
        <w:tc>
          <w:tcPr>
            <w:tcW w:w="708" w:type="dxa"/>
          </w:tcPr>
          <w:p>
            <w:pPr>
              <w:pStyle w:val="TableParagraph"/>
              <w:ind w:left="107"/>
              <w:rPr>
                <w:sz w:val="24"/>
              </w:rPr>
            </w:pPr>
            <w:r>
              <w:rPr>
                <w:spacing w:val="-5"/>
                <w:sz w:val="24"/>
              </w:rPr>
              <w:t>533</w:t>
            </w:r>
          </w:p>
        </w:tc>
        <w:tc>
          <w:tcPr>
            <w:tcW w:w="2976" w:type="dxa"/>
          </w:tcPr>
          <w:p>
            <w:pPr>
              <w:pStyle w:val="TableParagraph"/>
              <w:spacing w:line="276" w:lineRule="exact"/>
              <w:ind w:right="936"/>
              <w:rPr>
                <w:sz w:val="24"/>
              </w:rPr>
            </w:pPr>
            <w:r>
              <w:rPr>
                <w:sz w:val="24"/>
              </w:rPr>
              <w:t>Ethiprole 100 g/l + Imidacloprid</w:t>
            </w:r>
            <w:r>
              <w:rPr>
                <w:spacing w:val="-4"/>
                <w:sz w:val="24"/>
              </w:rPr>
              <w:t> </w:t>
            </w:r>
            <w:r>
              <w:rPr>
                <w:spacing w:val="-2"/>
                <w:sz w:val="24"/>
              </w:rPr>
              <w:t>100g/l</w:t>
            </w:r>
          </w:p>
        </w:tc>
        <w:tc>
          <w:tcPr>
            <w:tcW w:w="2695" w:type="dxa"/>
          </w:tcPr>
          <w:p>
            <w:pPr>
              <w:pStyle w:val="TableParagraph"/>
              <w:ind w:left="21" w:right="4"/>
              <w:jc w:val="center"/>
              <w:rPr>
                <w:sz w:val="24"/>
              </w:rPr>
            </w:pPr>
            <w:r>
              <w:rPr>
                <w:sz w:val="24"/>
              </w:rPr>
              <w:t>Peridor</w:t>
            </w:r>
            <w:r>
              <w:rPr>
                <w:spacing w:val="-2"/>
                <w:sz w:val="24"/>
              </w:rPr>
              <w:t> 200SC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val="restart"/>
          </w:tcPr>
          <w:p>
            <w:pPr>
              <w:pStyle w:val="TableParagraph"/>
              <w:ind w:left="107"/>
              <w:rPr>
                <w:sz w:val="24"/>
              </w:rPr>
            </w:pPr>
            <w:r>
              <w:rPr>
                <w:spacing w:val="-5"/>
                <w:sz w:val="24"/>
              </w:rPr>
              <w:t>534</w:t>
            </w:r>
          </w:p>
        </w:tc>
        <w:tc>
          <w:tcPr>
            <w:tcW w:w="2976" w:type="dxa"/>
            <w:vMerge w:val="restart"/>
          </w:tcPr>
          <w:p>
            <w:pPr>
              <w:pStyle w:val="TableParagraph"/>
              <w:spacing w:line="240" w:lineRule="auto"/>
              <w:ind w:right="1373"/>
              <w:rPr>
                <w:sz w:val="24"/>
              </w:rPr>
            </w:pPr>
            <w:r>
              <w:rPr>
                <w:spacing w:val="-2"/>
                <w:sz w:val="24"/>
              </w:rPr>
              <w:t>Etofenprox </w:t>
            </w:r>
            <w:r>
              <w:rPr>
                <w:sz w:val="24"/>
              </w:rPr>
              <w:t>(min 96%)</w:t>
            </w:r>
          </w:p>
        </w:tc>
        <w:tc>
          <w:tcPr>
            <w:tcW w:w="2695" w:type="dxa"/>
          </w:tcPr>
          <w:p>
            <w:pPr>
              <w:pStyle w:val="TableParagraph"/>
              <w:ind w:left="21" w:right="4"/>
              <w:jc w:val="center"/>
              <w:rPr>
                <w:sz w:val="24"/>
              </w:rPr>
            </w:pPr>
            <w:r>
              <w:rPr>
                <w:sz w:val="24"/>
              </w:rPr>
              <w:t>Etofen</w:t>
            </w:r>
            <w:r>
              <w:rPr>
                <w:spacing w:val="-2"/>
                <w:sz w:val="24"/>
              </w:rPr>
              <w:t> 100SC</w:t>
            </w:r>
          </w:p>
        </w:tc>
        <w:tc>
          <w:tcPr>
            <w:tcW w:w="5175" w:type="dxa"/>
          </w:tcPr>
          <w:p>
            <w:pPr>
              <w:pStyle w:val="TableParagraph"/>
              <w:rPr>
                <w:sz w:val="24"/>
              </w:rPr>
            </w:pPr>
            <w:r>
              <w:rPr>
                <w:sz w:val="24"/>
              </w:rPr>
              <w:t>rầy</w:t>
            </w:r>
            <w:r>
              <w:rPr>
                <w:spacing w:val="-4"/>
                <w:sz w:val="24"/>
              </w:rPr>
              <w:t> </w:t>
            </w:r>
            <w:r>
              <w:rPr>
                <w:spacing w:val="-2"/>
                <w:sz w:val="24"/>
              </w:rPr>
              <w:t>xanh/chè</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1"/>
              <w:jc w:val="center"/>
              <w:rPr>
                <w:sz w:val="24"/>
              </w:rPr>
            </w:pPr>
            <w:r>
              <w:rPr>
                <w:spacing w:val="-2"/>
                <w:sz w:val="24"/>
              </w:rPr>
              <w:t>Noray </w:t>
            </w:r>
            <w:r>
              <w:rPr>
                <w:spacing w:val="-4"/>
                <w:sz w:val="24"/>
              </w:rPr>
              <w:t>30EC</w:t>
            </w:r>
          </w:p>
        </w:tc>
        <w:tc>
          <w:tcPr>
            <w:tcW w:w="5175" w:type="dxa"/>
          </w:tcPr>
          <w:p>
            <w:pPr>
              <w:pStyle w:val="TableParagraph"/>
              <w:spacing w:line="240" w:lineRule="auto" w:before="1"/>
              <w:rPr>
                <w:sz w:val="24"/>
              </w:rPr>
            </w:pPr>
            <w:r>
              <w:rPr>
                <w:sz w:val="24"/>
              </w:rPr>
              <w:t>rầy</w:t>
            </w:r>
            <w:r>
              <w:rPr>
                <w:spacing w:val="-5"/>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81"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Slavic</w:t>
            </w:r>
            <w:r>
              <w:rPr>
                <w:spacing w:val="-1"/>
                <w:sz w:val="24"/>
              </w:rPr>
              <w:t> </w:t>
            </w:r>
            <w:r>
              <w:rPr>
                <w:spacing w:val="-4"/>
                <w:sz w:val="24"/>
              </w:rPr>
              <w:t>10SC</w:t>
            </w:r>
          </w:p>
        </w:tc>
        <w:tc>
          <w:tcPr>
            <w:tcW w:w="5175" w:type="dxa"/>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5"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Trebon</w:t>
            </w:r>
            <w:r>
              <w:rPr>
                <w:spacing w:val="-2"/>
                <w:sz w:val="24"/>
              </w:rPr>
              <w:t> </w:t>
            </w:r>
            <w:r>
              <w:rPr>
                <w:spacing w:val="-4"/>
                <w:sz w:val="24"/>
              </w:rPr>
              <w:t>10EC</w:t>
            </w:r>
          </w:p>
        </w:tc>
        <w:tc>
          <w:tcPr>
            <w:tcW w:w="5175" w:type="dxa"/>
          </w:tcPr>
          <w:p>
            <w:pPr>
              <w:pStyle w:val="TableParagraph"/>
              <w:spacing w:line="276" w:lineRule="exact"/>
              <w:ind w:right="92"/>
              <w:jc w:val="both"/>
              <w:rPr>
                <w:sz w:val="24"/>
              </w:rPr>
            </w:pPr>
            <w:r>
              <w:rPr>
                <w:sz w:val="24"/>
              </w:rPr>
              <w:t>rầy</w:t>
            </w:r>
            <w:r>
              <w:rPr>
                <w:spacing w:val="-1"/>
                <w:sz w:val="24"/>
              </w:rPr>
              <w:t> </w:t>
            </w:r>
            <w:r>
              <w:rPr>
                <w:sz w:val="24"/>
              </w:rPr>
              <w:t>nâu, sâu cuốn</w:t>
            </w:r>
            <w:r>
              <w:rPr>
                <w:spacing w:val="-1"/>
                <w:sz w:val="24"/>
              </w:rPr>
              <w:t> </w:t>
            </w:r>
            <w:r>
              <w:rPr>
                <w:sz w:val="24"/>
              </w:rPr>
              <w:t>lá, bọ</w:t>
            </w:r>
            <w:r>
              <w:rPr>
                <w:spacing w:val="-1"/>
                <w:sz w:val="24"/>
              </w:rPr>
              <w:t> </w:t>
            </w:r>
            <w:r>
              <w:rPr>
                <w:sz w:val="24"/>
              </w:rPr>
              <w:t>trĩ/</w:t>
            </w:r>
            <w:r>
              <w:rPr>
                <w:spacing w:val="-1"/>
                <w:sz w:val="24"/>
              </w:rPr>
              <w:t> </w:t>
            </w:r>
            <w:r>
              <w:rPr>
                <w:sz w:val="24"/>
              </w:rPr>
              <w:t>lúa;</w:t>
            </w:r>
            <w:r>
              <w:rPr>
                <w:spacing w:val="-1"/>
                <w:sz w:val="24"/>
              </w:rPr>
              <w:t> </w:t>
            </w:r>
            <w:r>
              <w:rPr>
                <w:sz w:val="24"/>
              </w:rPr>
              <w:t>rầy xanh,</w:t>
            </w:r>
            <w:r>
              <w:rPr>
                <w:spacing w:val="-1"/>
                <w:sz w:val="24"/>
              </w:rPr>
              <w:t> </w:t>
            </w:r>
            <w:r>
              <w:rPr>
                <w:sz w:val="24"/>
              </w:rPr>
              <w:t>bọ trĩ,</w:t>
            </w:r>
            <w:r>
              <w:rPr>
                <w:spacing w:val="-1"/>
                <w:sz w:val="24"/>
              </w:rPr>
              <w:t> </w:t>
            </w:r>
            <w:r>
              <w:rPr>
                <w:sz w:val="24"/>
              </w:rPr>
              <w:t>bọ xít</w:t>
            </w:r>
            <w:r>
              <w:rPr>
                <w:spacing w:val="-4"/>
                <w:sz w:val="24"/>
              </w:rPr>
              <w:t> </w:t>
            </w:r>
            <w:r>
              <w:rPr>
                <w:sz w:val="24"/>
              </w:rPr>
              <w:t>muỗi/</w:t>
            </w:r>
            <w:r>
              <w:rPr>
                <w:spacing w:val="-4"/>
                <w:sz w:val="24"/>
              </w:rPr>
              <w:t> </w:t>
            </w:r>
            <w:r>
              <w:rPr>
                <w:sz w:val="24"/>
              </w:rPr>
              <w:t>chè;</w:t>
            </w:r>
            <w:r>
              <w:rPr>
                <w:spacing w:val="-4"/>
                <w:sz w:val="24"/>
              </w:rPr>
              <w:t> </w:t>
            </w:r>
            <w:r>
              <w:rPr>
                <w:sz w:val="24"/>
              </w:rPr>
              <w:t>sâu</w:t>
            </w:r>
            <w:r>
              <w:rPr>
                <w:spacing w:val="-4"/>
                <w:sz w:val="24"/>
              </w:rPr>
              <w:t> </w:t>
            </w:r>
            <w:r>
              <w:rPr>
                <w:sz w:val="24"/>
              </w:rPr>
              <w:t>xanh,</w:t>
            </w:r>
            <w:r>
              <w:rPr>
                <w:spacing w:val="-4"/>
                <w:sz w:val="24"/>
              </w:rPr>
              <w:t> </w:t>
            </w:r>
            <w:r>
              <w:rPr>
                <w:sz w:val="24"/>
              </w:rPr>
              <w:t>sâu</w:t>
            </w:r>
            <w:r>
              <w:rPr>
                <w:spacing w:val="-4"/>
                <w:sz w:val="24"/>
              </w:rPr>
              <w:t> </w:t>
            </w:r>
            <w:r>
              <w:rPr>
                <w:sz w:val="24"/>
              </w:rPr>
              <w:t>khoang/</w:t>
            </w:r>
            <w:r>
              <w:rPr>
                <w:spacing w:val="-4"/>
                <w:sz w:val="24"/>
              </w:rPr>
              <w:t> </w:t>
            </w:r>
            <w:r>
              <w:rPr>
                <w:sz w:val="24"/>
              </w:rPr>
              <w:t>bông</w:t>
            </w:r>
            <w:r>
              <w:rPr>
                <w:spacing w:val="-4"/>
                <w:sz w:val="24"/>
              </w:rPr>
              <w:t> </w:t>
            </w:r>
            <w:r>
              <w:rPr>
                <w:sz w:val="24"/>
              </w:rPr>
              <w:t>vải,</w:t>
            </w:r>
            <w:r>
              <w:rPr>
                <w:spacing w:val="-4"/>
                <w:sz w:val="24"/>
              </w:rPr>
              <w:t> </w:t>
            </w:r>
            <w:r>
              <w:rPr>
                <w:sz w:val="24"/>
              </w:rPr>
              <w:t>ngô; sâu vẽ bùa; rệp/ vải; bọ xít muỗi/điều</w:t>
            </w:r>
          </w:p>
        </w:tc>
        <w:tc>
          <w:tcPr>
            <w:tcW w:w="3353" w:type="dxa"/>
          </w:tcPr>
          <w:p>
            <w:pPr>
              <w:pStyle w:val="TableParagraph"/>
              <w:spacing w:line="240" w:lineRule="auto"/>
              <w:ind w:left="980"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r>
        <w:trPr>
          <w:trHeight w:val="551" w:hRule="atLeast"/>
        </w:trPr>
        <w:tc>
          <w:tcPr>
            <w:tcW w:w="708" w:type="dxa"/>
          </w:tcPr>
          <w:p>
            <w:pPr>
              <w:pStyle w:val="TableParagraph"/>
              <w:spacing w:line="274" w:lineRule="exact"/>
              <w:ind w:left="107"/>
              <w:rPr>
                <w:sz w:val="24"/>
              </w:rPr>
            </w:pPr>
            <w:r>
              <w:rPr>
                <w:spacing w:val="-5"/>
                <w:sz w:val="24"/>
              </w:rPr>
              <w:t>535</w:t>
            </w:r>
          </w:p>
        </w:tc>
        <w:tc>
          <w:tcPr>
            <w:tcW w:w="2976" w:type="dxa"/>
          </w:tcPr>
          <w:p>
            <w:pPr>
              <w:pStyle w:val="TableParagraph"/>
              <w:spacing w:line="274" w:lineRule="exact"/>
              <w:rPr>
                <w:sz w:val="24"/>
              </w:rPr>
            </w:pPr>
            <w:r>
              <w:rPr>
                <w:sz w:val="24"/>
              </w:rPr>
              <w:t>Etofenprox</w:t>
            </w:r>
            <w:r>
              <w:rPr>
                <w:spacing w:val="-4"/>
                <w:sz w:val="24"/>
              </w:rPr>
              <w:t> </w:t>
            </w:r>
            <w:r>
              <w:rPr>
                <w:sz w:val="24"/>
              </w:rPr>
              <w:t>2% </w:t>
            </w:r>
            <w:r>
              <w:rPr>
                <w:spacing w:val="-10"/>
                <w:sz w:val="24"/>
              </w:rPr>
              <w:t>+</w:t>
            </w:r>
          </w:p>
          <w:p>
            <w:pPr>
              <w:pStyle w:val="TableParagraph"/>
              <w:spacing w:line="257" w:lineRule="exact"/>
              <w:rPr>
                <w:sz w:val="24"/>
              </w:rPr>
            </w:pPr>
            <w:r>
              <w:rPr>
                <w:sz w:val="24"/>
              </w:rPr>
              <w:t>Phenthoate</w:t>
            </w:r>
            <w:r>
              <w:rPr>
                <w:spacing w:val="-2"/>
                <w:sz w:val="24"/>
              </w:rPr>
              <w:t> </w:t>
            </w:r>
            <w:r>
              <w:rPr>
                <w:sz w:val="24"/>
              </w:rPr>
              <w:t>48 </w:t>
            </w:r>
            <w:r>
              <w:rPr>
                <w:spacing w:val="-10"/>
                <w:sz w:val="24"/>
              </w:rPr>
              <w:t>%</w:t>
            </w:r>
          </w:p>
        </w:tc>
        <w:tc>
          <w:tcPr>
            <w:tcW w:w="2695" w:type="dxa"/>
          </w:tcPr>
          <w:p>
            <w:pPr>
              <w:pStyle w:val="TableParagraph"/>
              <w:spacing w:line="276" w:lineRule="exact"/>
              <w:ind w:left="1075" w:right="814" w:hanging="240"/>
              <w:rPr>
                <w:sz w:val="24"/>
              </w:rPr>
            </w:pPr>
            <w:r>
              <w:rPr>
                <w:spacing w:val="-2"/>
                <w:sz w:val="24"/>
              </w:rPr>
              <w:t>ViCIDI-M </w:t>
            </w:r>
            <w:r>
              <w:rPr>
                <w:spacing w:val="-4"/>
                <w:sz w:val="24"/>
              </w:rPr>
              <w:t>50EC</w:t>
            </w:r>
          </w:p>
        </w:tc>
        <w:tc>
          <w:tcPr>
            <w:tcW w:w="5175" w:type="dxa"/>
          </w:tcPr>
          <w:p>
            <w:pPr>
              <w:pStyle w:val="TableParagraph"/>
              <w:spacing w:line="274" w:lineRule="exact"/>
              <w:rPr>
                <w:sz w:val="24"/>
              </w:rPr>
            </w:pPr>
            <w:r>
              <w:rPr>
                <w:sz w:val="24"/>
              </w:rPr>
              <w:t>bọ</w:t>
            </w:r>
            <w:r>
              <w:rPr>
                <w:spacing w:val="-1"/>
                <w:sz w:val="24"/>
              </w:rPr>
              <w:t> </w:t>
            </w:r>
            <w:r>
              <w:rPr>
                <w:sz w:val="24"/>
              </w:rPr>
              <w:t>xít/</w:t>
            </w:r>
            <w:r>
              <w:rPr>
                <w:spacing w:val="-1"/>
                <w:sz w:val="24"/>
              </w:rPr>
              <w:t> </w:t>
            </w:r>
            <w:r>
              <w:rPr>
                <w:sz w:val="24"/>
              </w:rPr>
              <w:t>lúa, sâu</w:t>
            </w:r>
            <w:r>
              <w:rPr>
                <w:spacing w:val="-1"/>
                <w:sz w:val="24"/>
              </w:rPr>
              <w:t> </w:t>
            </w:r>
            <w:r>
              <w:rPr>
                <w:sz w:val="24"/>
              </w:rPr>
              <w:t>xanh/ </w:t>
            </w:r>
            <w:r>
              <w:rPr>
                <w:spacing w:val="-5"/>
                <w:sz w:val="24"/>
              </w:rPr>
              <w:t>lạc</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Pr>
          <w:p>
            <w:pPr>
              <w:pStyle w:val="TableParagraph"/>
              <w:spacing w:line="274" w:lineRule="exact"/>
              <w:ind w:left="107"/>
              <w:rPr>
                <w:sz w:val="24"/>
              </w:rPr>
            </w:pPr>
            <w:r>
              <w:rPr>
                <w:spacing w:val="-5"/>
                <w:sz w:val="24"/>
              </w:rPr>
              <w:t>536</w:t>
            </w:r>
          </w:p>
        </w:tc>
        <w:tc>
          <w:tcPr>
            <w:tcW w:w="2976" w:type="dxa"/>
            <w:vMerge w:val="restart"/>
          </w:tcPr>
          <w:p>
            <w:pPr>
              <w:pStyle w:val="TableParagraph"/>
              <w:spacing w:line="274" w:lineRule="exact"/>
              <w:rPr>
                <w:sz w:val="24"/>
              </w:rPr>
            </w:pPr>
            <w:r>
              <w:rPr>
                <w:sz w:val="24"/>
              </w:rPr>
              <w:t>Etoxazole</w:t>
            </w:r>
            <w:r>
              <w:rPr>
                <w:spacing w:val="-4"/>
                <w:sz w:val="24"/>
              </w:rPr>
              <w:t> </w:t>
            </w:r>
            <w:r>
              <w:rPr>
                <w:sz w:val="24"/>
              </w:rPr>
              <w:t>(min</w:t>
            </w:r>
            <w:r>
              <w:rPr>
                <w:spacing w:val="-2"/>
                <w:sz w:val="24"/>
              </w:rPr>
              <w:t> </w:t>
            </w:r>
            <w:r>
              <w:rPr>
                <w:spacing w:val="-4"/>
                <w:sz w:val="24"/>
              </w:rPr>
              <w:t>95%)</w:t>
            </w:r>
          </w:p>
        </w:tc>
        <w:tc>
          <w:tcPr>
            <w:tcW w:w="2695" w:type="dxa"/>
          </w:tcPr>
          <w:p>
            <w:pPr>
              <w:pStyle w:val="TableParagraph"/>
              <w:spacing w:line="274" w:lineRule="exact"/>
              <w:ind w:left="21" w:right="6"/>
              <w:jc w:val="center"/>
              <w:rPr>
                <w:sz w:val="24"/>
              </w:rPr>
            </w:pPr>
            <w:r>
              <w:rPr>
                <w:sz w:val="24"/>
              </w:rPr>
              <w:t>Ac-Toxazol</w:t>
            </w:r>
            <w:r>
              <w:rPr>
                <w:spacing w:val="-4"/>
                <w:sz w:val="24"/>
              </w:rPr>
              <w:t> 200SC</w:t>
            </w:r>
          </w:p>
        </w:tc>
        <w:tc>
          <w:tcPr>
            <w:tcW w:w="5175" w:type="dxa"/>
          </w:tcPr>
          <w:p>
            <w:pPr>
              <w:pStyle w:val="TableParagraph"/>
              <w:spacing w:line="274" w:lineRule="exact"/>
              <w:rPr>
                <w:sz w:val="24"/>
              </w:rPr>
            </w:pPr>
            <w:r>
              <w:rPr>
                <w:sz w:val="24"/>
              </w:rPr>
              <w:t>nhện</w:t>
            </w:r>
            <w:r>
              <w:rPr>
                <w:spacing w:val="-3"/>
                <w:sz w:val="24"/>
              </w:rPr>
              <w:t> </w:t>
            </w:r>
            <w:r>
              <w:rPr>
                <w:sz w:val="24"/>
              </w:rPr>
              <w:t>đỏ/</w:t>
            </w:r>
            <w:r>
              <w:rPr>
                <w:spacing w:val="-1"/>
                <w:sz w:val="24"/>
              </w:rPr>
              <w:t> </w:t>
            </w:r>
            <w:r>
              <w:rPr>
                <w:sz w:val="24"/>
              </w:rPr>
              <w:t>chè, sâu</w:t>
            </w:r>
            <w:r>
              <w:rPr>
                <w:spacing w:val="-1"/>
                <w:sz w:val="24"/>
              </w:rPr>
              <w:t> </w:t>
            </w:r>
            <w:r>
              <w:rPr>
                <w:sz w:val="24"/>
              </w:rPr>
              <w:t>tơ/</w:t>
            </w:r>
            <w:r>
              <w:rPr>
                <w:spacing w:val="-1"/>
                <w:sz w:val="24"/>
              </w:rPr>
              <w:t> </w:t>
            </w:r>
            <w:r>
              <w:rPr>
                <w:sz w:val="24"/>
              </w:rPr>
              <w:t>bắp</w:t>
            </w:r>
            <w:r>
              <w:rPr>
                <w:spacing w:val="1"/>
                <w:sz w:val="24"/>
              </w:rPr>
              <w:t> </w:t>
            </w:r>
            <w:r>
              <w:rPr>
                <w:spacing w:val="-5"/>
                <w:sz w:val="24"/>
              </w:rPr>
              <w:t>cải</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4"/>
              <w:jc w:val="center"/>
              <w:rPr>
                <w:sz w:val="24"/>
              </w:rPr>
            </w:pPr>
            <w:r>
              <w:rPr>
                <w:sz w:val="24"/>
              </w:rPr>
              <w:t>Borneo</w:t>
            </w:r>
            <w:r>
              <w:rPr>
                <w:spacing w:val="-2"/>
                <w:sz w:val="24"/>
              </w:rPr>
              <w:t> </w:t>
            </w:r>
            <w:r>
              <w:rPr>
                <w:spacing w:val="-4"/>
                <w:sz w:val="24"/>
              </w:rPr>
              <w:t>11SC</w:t>
            </w:r>
          </w:p>
        </w:tc>
        <w:tc>
          <w:tcPr>
            <w:tcW w:w="5175" w:type="dxa"/>
          </w:tcPr>
          <w:p>
            <w:pPr>
              <w:pStyle w:val="TableParagraph"/>
              <w:spacing w:line="270" w:lineRule="atLeast"/>
              <w:rPr>
                <w:sz w:val="24"/>
              </w:rPr>
            </w:pPr>
            <w:r>
              <w:rPr>
                <w:sz w:val="24"/>
              </w:rPr>
              <w:t>nhện</w:t>
            </w:r>
            <w:r>
              <w:rPr>
                <w:spacing w:val="28"/>
                <w:sz w:val="24"/>
              </w:rPr>
              <w:t> </w:t>
            </w:r>
            <w:r>
              <w:rPr>
                <w:sz w:val="24"/>
              </w:rPr>
              <w:t>lông</w:t>
            </w:r>
            <w:r>
              <w:rPr>
                <w:spacing w:val="29"/>
                <w:sz w:val="24"/>
              </w:rPr>
              <w:t> </w:t>
            </w:r>
            <w:r>
              <w:rPr>
                <w:sz w:val="24"/>
              </w:rPr>
              <w:t>nhung/</w:t>
            </w:r>
            <w:r>
              <w:rPr>
                <w:spacing w:val="28"/>
                <w:sz w:val="24"/>
              </w:rPr>
              <w:t> </w:t>
            </w:r>
            <w:r>
              <w:rPr>
                <w:sz w:val="24"/>
              </w:rPr>
              <w:t>nhãn;</w:t>
            </w:r>
            <w:r>
              <w:rPr>
                <w:spacing w:val="29"/>
                <w:sz w:val="24"/>
              </w:rPr>
              <w:t> </w:t>
            </w:r>
            <w:r>
              <w:rPr>
                <w:sz w:val="24"/>
              </w:rPr>
              <w:t>nhện</w:t>
            </w:r>
            <w:r>
              <w:rPr>
                <w:spacing w:val="28"/>
                <w:sz w:val="24"/>
              </w:rPr>
              <w:t> </w:t>
            </w:r>
            <w:r>
              <w:rPr>
                <w:sz w:val="24"/>
              </w:rPr>
              <w:t>đỏ/</w:t>
            </w:r>
            <w:r>
              <w:rPr>
                <w:spacing w:val="29"/>
                <w:sz w:val="24"/>
              </w:rPr>
              <w:t> </w:t>
            </w:r>
            <w:r>
              <w:rPr>
                <w:sz w:val="24"/>
              </w:rPr>
              <w:t>cam,</w:t>
            </w:r>
            <w:r>
              <w:rPr>
                <w:spacing w:val="28"/>
                <w:sz w:val="24"/>
              </w:rPr>
              <w:t> </w:t>
            </w:r>
            <w:r>
              <w:rPr>
                <w:sz w:val="24"/>
              </w:rPr>
              <w:t>hoa </w:t>
            </w:r>
            <w:r>
              <w:rPr>
                <w:sz w:val="24"/>
              </w:rPr>
              <w:t>hồng, chè, ớt</w:t>
            </w:r>
          </w:p>
        </w:tc>
        <w:tc>
          <w:tcPr>
            <w:tcW w:w="3353" w:type="dxa"/>
          </w:tcPr>
          <w:p>
            <w:pPr>
              <w:pStyle w:val="TableParagraph"/>
              <w:spacing w:line="270" w:lineRule="atLeas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Hoá</w:t>
            </w:r>
            <w:r>
              <w:rPr>
                <w:spacing w:val="-11"/>
                <w:sz w:val="24"/>
              </w:rPr>
              <w:t> </w:t>
            </w:r>
            <w:r>
              <w:rPr>
                <w:sz w:val="24"/>
              </w:rPr>
              <w:t>chất Sumitomo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Cantona</w:t>
            </w:r>
            <w:r>
              <w:rPr>
                <w:spacing w:val="-1"/>
                <w:sz w:val="24"/>
              </w:rPr>
              <w:t> </w:t>
            </w:r>
            <w:r>
              <w:rPr>
                <w:spacing w:val="-4"/>
                <w:sz w:val="24"/>
              </w:rPr>
              <w:t>20SC</w:t>
            </w:r>
          </w:p>
        </w:tc>
        <w:tc>
          <w:tcPr>
            <w:tcW w:w="5175" w:type="dxa"/>
          </w:tcPr>
          <w:p>
            <w:pPr>
              <w:pStyle w:val="TableParagraph"/>
              <w:spacing w:line="255" w:lineRule="exact"/>
              <w:rPr>
                <w:sz w:val="24"/>
              </w:rPr>
            </w:pPr>
            <w:r>
              <w:rPr>
                <w:sz w:val="24"/>
              </w:rPr>
              <w:t>nhện</w:t>
            </w:r>
            <w:r>
              <w:rPr>
                <w:spacing w:val="-1"/>
                <w:sz w:val="24"/>
              </w:rPr>
              <w:t> </w:t>
            </w:r>
            <w:r>
              <w:rPr>
                <w:spacing w:val="-2"/>
                <w:sz w:val="24"/>
              </w:rPr>
              <w:t>đỏ/chè</w:t>
            </w:r>
          </w:p>
        </w:tc>
        <w:tc>
          <w:tcPr>
            <w:tcW w:w="3353" w:type="dxa"/>
          </w:tcPr>
          <w:p>
            <w:pPr>
              <w:pStyle w:val="TableParagraph"/>
              <w:spacing w:line="255" w:lineRule="exact"/>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1"/>
              <w:jc w:val="center"/>
              <w:rPr>
                <w:sz w:val="24"/>
              </w:rPr>
            </w:pPr>
            <w:r>
              <w:rPr>
                <w:sz w:val="24"/>
              </w:rPr>
              <w:t>Etoman</w:t>
            </w:r>
            <w:r>
              <w:rPr>
                <w:spacing w:val="-1"/>
                <w:sz w:val="24"/>
              </w:rPr>
              <w:t> </w:t>
            </w:r>
            <w:r>
              <w:rPr>
                <w:spacing w:val="-4"/>
                <w:sz w:val="24"/>
              </w:rPr>
              <w:t>20SC</w:t>
            </w:r>
          </w:p>
        </w:tc>
        <w:tc>
          <w:tcPr>
            <w:tcW w:w="5175" w:type="dxa"/>
          </w:tcPr>
          <w:p>
            <w:pPr>
              <w:pStyle w:val="TableParagraph"/>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6" w:lineRule="exact"/>
              <w:ind w:left="21" w:right="6"/>
              <w:jc w:val="center"/>
              <w:rPr>
                <w:sz w:val="24"/>
              </w:rPr>
            </w:pPr>
            <w:r>
              <w:rPr>
                <w:sz w:val="24"/>
              </w:rPr>
              <w:t>Eto-Xtra</w:t>
            </w:r>
            <w:r>
              <w:rPr>
                <w:spacing w:val="-3"/>
                <w:sz w:val="24"/>
              </w:rPr>
              <w:t> </w:t>
            </w:r>
            <w:r>
              <w:rPr>
                <w:spacing w:val="-2"/>
                <w:sz w:val="24"/>
              </w:rPr>
              <w:t>110SC</w:t>
            </w:r>
          </w:p>
        </w:tc>
        <w:tc>
          <w:tcPr>
            <w:tcW w:w="5175" w:type="dxa"/>
          </w:tcPr>
          <w:p>
            <w:pPr>
              <w:pStyle w:val="TableParagraph"/>
              <w:spacing w:line="256"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56" w:lineRule="exact"/>
              <w:ind w:left="63" w:right="49"/>
              <w:jc w:val="center"/>
              <w:rPr>
                <w:sz w:val="24"/>
              </w:rPr>
            </w:pPr>
            <w:r>
              <w:rPr>
                <w:sz w:val="24"/>
              </w:rPr>
              <w:t>Công</w:t>
            </w:r>
            <w:r>
              <w:rPr>
                <w:spacing w:val="-1"/>
                <w:sz w:val="24"/>
              </w:rPr>
              <w:t> </w:t>
            </w:r>
            <w:r>
              <w:rPr>
                <w:sz w:val="24"/>
              </w:rPr>
              <w:t>ty CP</w:t>
            </w:r>
            <w:r>
              <w:rPr>
                <w:spacing w:val="-1"/>
                <w:sz w:val="24"/>
              </w:rPr>
              <w:t> </w:t>
            </w:r>
            <w:r>
              <w:rPr>
                <w:sz w:val="24"/>
              </w:rPr>
              <w:t>Hóa</w:t>
            </w:r>
            <w:r>
              <w:rPr>
                <w:spacing w:val="-2"/>
                <w:sz w:val="24"/>
              </w:rPr>
              <w:t> </w:t>
            </w:r>
            <w:r>
              <w:rPr>
                <w:sz w:val="24"/>
              </w:rPr>
              <w:t>chất </w:t>
            </w:r>
            <w:r>
              <w:rPr>
                <w:spacing w:val="-5"/>
                <w:sz w:val="24"/>
              </w:rPr>
              <w:t>SAM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Eto</w:t>
            </w:r>
            <w:r>
              <w:rPr>
                <w:spacing w:val="-1"/>
                <w:sz w:val="24"/>
              </w:rPr>
              <w:t> </w:t>
            </w:r>
            <w:r>
              <w:rPr>
                <w:sz w:val="24"/>
              </w:rPr>
              <w:t>Speed</w:t>
            </w:r>
            <w:r>
              <w:rPr>
                <w:spacing w:val="-1"/>
                <w:sz w:val="24"/>
              </w:rPr>
              <w:t> </w:t>
            </w:r>
            <w:r>
              <w:rPr>
                <w:spacing w:val="-2"/>
                <w:sz w:val="24"/>
              </w:rPr>
              <w:t>200SC</w:t>
            </w:r>
          </w:p>
        </w:tc>
        <w:tc>
          <w:tcPr>
            <w:tcW w:w="5175" w:type="dxa"/>
          </w:tcPr>
          <w:p>
            <w:pPr>
              <w:pStyle w:val="TableParagraph"/>
              <w:spacing w:line="240" w:lineRule="auto" w:before="1"/>
              <w:rPr>
                <w:sz w:val="24"/>
              </w:rPr>
            </w:pPr>
            <w:r>
              <w:rPr>
                <w:sz w:val="24"/>
              </w:rPr>
              <w:t>nhện</w:t>
            </w:r>
            <w:r>
              <w:rPr>
                <w:spacing w:val="-3"/>
                <w:sz w:val="24"/>
              </w:rPr>
              <w:t> </w:t>
            </w:r>
            <w:r>
              <w:rPr>
                <w:sz w:val="24"/>
              </w:rPr>
              <w:t>đỏ/</w:t>
            </w:r>
            <w:r>
              <w:rPr>
                <w:spacing w:val="-1"/>
                <w:sz w:val="24"/>
              </w:rPr>
              <w:t> </w:t>
            </w:r>
            <w:r>
              <w:rPr>
                <w:sz w:val="24"/>
              </w:rPr>
              <w:t>cam,</w:t>
            </w:r>
            <w:r>
              <w:rPr>
                <w:spacing w:val="-1"/>
                <w:sz w:val="24"/>
              </w:rPr>
              <w:t> </w:t>
            </w:r>
            <w:r>
              <w:rPr>
                <w:sz w:val="24"/>
              </w:rPr>
              <w:t>hoa </w:t>
            </w:r>
            <w:r>
              <w:rPr>
                <w:spacing w:val="-4"/>
                <w:sz w:val="24"/>
              </w:rPr>
              <w:t>hồng</w:t>
            </w:r>
          </w:p>
        </w:tc>
        <w:tc>
          <w:tcPr>
            <w:tcW w:w="3353" w:type="dxa"/>
          </w:tcPr>
          <w:p>
            <w:pPr>
              <w:pStyle w:val="TableParagraph"/>
              <w:spacing w:line="270" w:lineRule="atLeas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Humvee</w:t>
            </w:r>
            <w:r>
              <w:rPr>
                <w:spacing w:val="-2"/>
                <w:sz w:val="24"/>
              </w:rPr>
              <w:t> </w:t>
            </w:r>
            <w:r>
              <w:rPr>
                <w:spacing w:val="-4"/>
                <w:sz w:val="24"/>
              </w:rPr>
              <w:t>20SC</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RedArmy</w:t>
            </w:r>
            <w:r>
              <w:rPr>
                <w:spacing w:val="-3"/>
                <w:sz w:val="24"/>
              </w:rPr>
              <w:t> </w:t>
            </w:r>
            <w:r>
              <w:rPr>
                <w:spacing w:val="-4"/>
                <w:sz w:val="24"/>
              </w:rPr>
              <w:t>110SC</w:t>
            </w:r>
          </w:p>
        </w:tc>
        <w:tc>
          <w:tcPr>
            <w:tcW w:w="5175" w:type="dxa"/>
          </w:tcPr>
          <w:p>
            <w:pPr>
              <w:pStyle w:val="TableParagraph"/>
              <w:spacing w:line="255" w:lineRule="exact"/>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spacing w:line="255" w:lineRule="exact"/>
              <w:ind w:left="63" w:right="45"/>
              <w:jc w:val="center"/>
              <w:rPr>
                <w:sz w:val="24"/>
              </w:rPr>
            </w:pPr>
            <w:r>
              <w:rPr>
                <w:sz w:val="24"/>
              </w:rPr>
              <w:t>Công</w:t>
            </w:r>
            <w:r>
              <w:rPr>
                <w:spacing w:val="-2"/>
                <w:sz w:val="24"/>
              </w:rPr>
              <w:t> </w:t>
            </w:r>
            <w:r>
              <w:rPr>
                <w:sz w:val="24"/>
              </w:rPr>
              <w:t>ty CP Cửu </w:t>
            </w:r>
            <w:r>
              <w:rPr>
                <w:spacing w:val="-4"/>
                <w:sz w:val="24"/>
              </w:rPr>
              <w:t>Long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Sachnhen-Eto</w:t>
            </w:r>
            <w:r>
              <w:rPr>
                <w:spacing w:val="-4"/>
                <w:sz w:val="24"/>
              </w:rPr>
              <w:t> </w:t>
            </w:r>
            <w:r>
              <w:rPr>
                <w:spacing w:val="-2"/>
                <w:sz w:val="24"/>
              </w:rPr>
              <w:t>110SC</w:t>
            </w:r>
          </w:p>
        </w:tc>
        <w:tc>
          <w:tcPr>
            <w:tcW w:w="5175" w:type="dxa"/>
          </w:tcPr>
          <w:p>
            <w:pPr>
              <w:pStyle w:val="TableParagraph"/>
              <w:spacing w:line="255"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TVEtozole</w:t>
            </w:r>
            <w:r>
              <w:rPr>
                <w:spacing w:val="-2"/>
                <w:sz w:val="24"/>
              </w:rPr>
              <w:t> </w:t>
            </w:r>
            <w:r>
              <w:rPr>
                <w:spacing w:val="-4"/>
                <w:sz w:val="24"/>
              </w:rPr>
              <w:t>20SC</w:t>
            </w:r>
          </w:p>
        </w:tc>
        <w:tc>
          <w:tcPr>
            <w:tcW w:w="5175" w:type="dxa"/>
          </w:tcPr>
          <w:p>
            <w:pPr>
              <w:pStyle w:val="TableParagraph"/>
              <w:spacing w:line="240" w:lineRule="auto" w:before="1"/>
              <w:rPr>
                <w:sz w:val="24"/>
              </w:rPr>
            </w:pPr>
            <w:r>
              <w:rPr>
                <w:sz w:val="24"/>
              </w:rPr>
              <w:t>nhện</w:t>
            </w:r>
            <w:r>
              <w:rPr>
                <w:spacing w:val="-1"/>
                <w:sz w:val="24"/>
              </w:rPr>
              <w:t> </w:t>
            </w:r>
            <w:r>
              <w:rPr>
                <w:spacing w:val="-2"/>
                <w:sz w:val="24"/>
              </w:rPr>
              <w:t>đỏ/lạc</w:t>
            </w:r>
          </w:p>
        </w:tc>
        <w:tc>
          <w:tcPr>
            <w:tcW w:w="3353" w:type="dxa"/>
          </w:tcPr>
          <w:p>
            <w:pPr>
              <w:pStyle w:val="TableParagraph"/>
              <w:spacing w:line="270" w:lineRule="atLeast"/>
              <w:ind w:left="1064" w:right="304" w:hanging="737"/>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Hoá</w:t>
            </w:r>
            <w:r>
              <w:rPr>
                <w:spacing w:val="-9"/>
                <w:sz w:val="24"/>
              </w:rPr>
              <w:t> </w:t>
            </w:r>
            <w:r>
              <w:rPr>
                <w:sz w:val="24"/>
              </w:rPr>
              <w:t>chất</w:t>
            </w:r>
            <w:r>
              <w:rPr>
                <w:spacing w:val="-8"/>
                <w:sz w:val="24"/>
              </w:rPr>
              <w:t> </w:t>
            </w:r>
            <w:r>
              <w:rPr>
                <w:sz w:val="24"/>
              </w:rPr>
              <w:t>và TM Trần Vũ</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Ω-Etoxa</w:t>
            </w:r>
            <w:r>
              <w:rPr>
                <w:spacing w:val="-2"/>
                <w:sz w:val="24"/>
              </w:rPr>
              <w:t> 110SC</w:t>
            </w:r>
          </w:p>
        </w:tc>
        <w:tc>
          <w:tcPr>
            <w:tcW w:w="5175" w:type="dxa"/>
          </w:tcPr>
          <w:p>
            <w:pPr>
              <w:pStyle w:val="TableParagraph"/>
              <w:rPr>
                <w:sz w:val="24"/>
              </w:rPr>
            </w:pPr>
            <w:r>
              <w:rPr>
                <w:sz w:val="24"/>
              </w:rPr>
              <w:t>nhện</w:t>
            </w:r>
            <w:r>
              <w:rPr>
                <w:spacing w:val="-3"/>
                <w:sz w:val="24"/>
              </w:rPr>
              <w:t> </w:t>
            </w:r>
            <w:r>
              <w:rPr>
                <w:sz w:val="24"/>
              </w:rPr>
              <w:t>đỏ/</w:t>
            </w:r>
            <w:r>
              <w:rPr>
                <w:spacing w:val="-1"/>
                <w:sz w:val="24"/>
              </w:rPr>
              <w:t> </w:t>
            </w:r>
            <w:r>
              <w:rPr>
                <w:sz w:val="24"/>
              </w:rPr>
              <w:t>cam,</w:t>
            </w:r>
            <w:r>
              <w:rPr>
                <w:spacing w:val="-1"/>
                <w:sz w:val="24"/>
              </w:rPr>
              <w:t> </w:t>
            </w:r>
            <w:r>
              <w:rPr>
                <w:spacing w:val="-5"/>
                <w:sz w:val="24"/>
              </w:rPr>
              <w:t>chè</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107"/>
              <w:rPr>
                <w:sz w:val="24"/>
              </w:rPr>
            </w:pPr>
            <w:r>
              <w:rPr>
                <w:spacing w:val="-5"/>
                <w:sz w:val="24"/>
              </w:rPr>
              <w:t>537</w:t>
            </w:r>
          </w:p>
        </w:tc>
        <w:tc>
          <w:tcPr>
            <w:tcW w:w="2976" w:type="dxa"/>
          </w:tcPr>
          <w:p>
            <w:pPr>
              <w:pStyle w:val="TableParagraph"/>
              <w:rPr>
                <w:sz w:val="24"/>
              </w:rPr>
            </w:pPr>
            <w:r>
              <w:rPr>
                <w:sz w:val="24"/>
              </w:rPr>
              <w:t>Etoxazole</w:t>
            </w:r>
            <w:r>
              <w:rPr>
                <w:spacing w:val="-1"/>
                <w:sz w:val="24"/>
              </w:rPr>
              <w:t> </w:t>
            </w:r>
            <w:r>
              <w:rPr>
                <w:sz w:val="24"/>
              </w:rPr>
              <w:t>10%</w:t>
            </w:r>
            <w:r>
              <w:rPr>
                <w:spacing w:val="-1"/>
                <w:sz w:val="24"/>
              </w:rPr>
              <w:t> </w:t>
            </w:r>
            <w:r>
              <w:rPr>
                <w:spacing w:val="-10"/>
                <w:sz w:val="24"/>
              </w:rPr>
              <w:t>+</w:t>
            </w:r>
          </w:p>
          <w:p>
            <w:pPr>
              <w:pStyle w:val="TableParagraph"/>
              <w:spacing w:line="256" w:lineRule="exact"/>
              <w:rPr>
                <w:sz w:val="24"/>
              </w:rPr>
            </w:pPr>
            <w:r>
              <w:rPr>
                <w:sz w:val="24"/>
              </w:rPr>
              <w:t>Fenpropathrin</w:t>
            </w:r>
            <w:r>
              <w:rPr>
                <w:spacing w:val="-3"/>
                <w:sz w:val="24"/>
              </w:rPr>
              <w:t> </w:t>
            </w:r>
            <w:r>
              <w:rPr>
                <w:spacing w:val="-5"/>
                <w:sz w:val="24"/>
              </w:rPr>
              <w:t>10%</w:t>
            </w:r>
          </w:p>
        </w:tc>
        <w:tc>
          <w:tcPr>
            <w:tcW w:w="2695" w:type="dxa"/>
          </w:tcPr>
          <w:p>
            <w:pPr>
              <w:pStyle w:val="TableParagraph"/>
              <w:ind w:left="21" w:right="2"/>
              <w:jc w:val="center"/>
              <w:rPr>
                <w:sz w:val="24"/>
              </w:rPr>
            </w:pPr>
            <w:r>
              <w:rPr>
                <w:sz w:val="24"/>
              </w:rPr>
              <w:t>DN</w:t>
            </w:r>
            <w:r>
              <w:rPr>
                <w:spacing w:val="-1"/>
                <w:sz w:val="24"/>
              </w:rPr>
              <w:t> </w:t>
            </w:r>
            <w:r>
              <w:rPr>
                <w:sz w:val="24"/>
              </w:rPr>
              <w:t>Zin </w:t>
            </w:r>
            <w:r>
              <w:rPr>
                <w:spacing w:val="-4"/>
                <w:sz w:val="24"/>
              </w:rPr>
              <w:t>20SE</w:t>
            </w:r>
          </w:p>
        </w:tc>
        <w:tc>
          <w:tcPr>
            <w:tcW w:w="5175" w:type="dxa"/>
          </w:tcPr>
          <w:p>
            <w:pPr>
              <w:pStyle w:val="TableParagraph"/>
              <w:rPr>
                <w:sz w:val="24"/>
              </w:rPr>
            </w:pPr>
            <w:r>
              <w:rPr>
                <w:sz w:val="24"/>
              </w:rPr>
              <w:t>nhện</w:t>
            </w:r>
            <w:r>
              <w:rPr>
                <w:spacing w:val="-1"/>
                <w:sz w:val="24"/>
              </w:rPr>
              <w:t> </w:t>
            </w:r>
            <w:r>
              <w:rPr>
                <w:spacing w:val="-2"/>
                <w:sz w:val="24"/>
              </w:rPr>
              <w:t>đỏ/lạc</w:t>
            </w:r>
          </w:p>
        </w:tc>
        <w:tc>
          <w:tcPr>
            <w:tcW w:w="3353" w:type="dxa"/>
          </w:tcPr>
          <w:p>
            <w:pPr>
              <w:pStyle w:val="TableParagraph"/>
              <w:spacing w:line="276" w:lineRule="exac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0" w:hRule="atLeast"/>
        </w:trPr>
        <w:tc>
          <w:tcPr>
            <w:tcW w:w="708" w:type="dxa"/>
          </w:tcPr>
          <w:p>
            <w:pPr>
              <w:pStyle w:val="TableParagraph"/>
              <w:spacing w:line="274" w:lineRule="exact"/>
              <w:ind w:left="107"/>
              <w:rPr>
                <w:sz w:val="24"/>
              </w:rPr>
            </w:pPr>
            <w:r>
              <w:rPr>
                <w:spacing w:val="-5"/>
                <w:sz w:val="24"/>
              </w:rPr>
              <w:t>538</w:t>
            </w:r>
          </w:p>
        </w:tc>
        <w:tc>
          <w:tcPr>
            <w:tcW w:w="2976" w:type="dxa"/>
          </w:tcPr>
          <w:p>
            <w:pPr>
              <w:pStyle w:val="TableParagraph"/>
              <w:spacing w:line="274" w:lineRule="exact"/>
              <w:rPr>
                <w:sz w:val="24"/>
              </w:rPr>
            </w:pPr>
            <w:r>
              <w:rPr>
                <w:sz w:val="24"/>
              </w:rPr>
              <w:t>Etoxazole</w:t>
            </w:r>
            <w:r>
              <w:rPr>
                <w:spacing w:val="-1"/>
                <w:sz w:val="24"/>
              </w:rPr>
              <w:t> </w:t>
            </w:r>
            <w:r>
              <w:rPr>
                <w:sz w:val="24"/>
              </w:rPr>
              <w:t>10%</w:t>
            </w:r>
            <w:r>
              <w:rPr>
                <w:spacing w:val="-1"/>
                <w:sz w:val="24"/>
              </w:rPr>
              <w:t> </w:t>
            </w:r>
            <w:r>
              <w:rPr>
                <w:spacing w:val="-10"/>
                <w:sz w:val="24"/>
              </w:rPr>
              <w:t>+</w:t>
            </w:r>
          </w:p>
          <w:p>
            <w:pPr>
              <w:pStyle w:val="TableParagraph"/>
              <w:spacing w:line="257" w:lineRule="exact"/>
              <w:rPr>
                <w:sz w:val="24"/>
              </w:rPr>
            </w:pPr>
            <w:r>
              <w:rPr>
                <w:sz w:val="24"/>
              </w:rPr>
              <w:t>Fenpyroximate</w:t>
            </w:r>
            <w:r>
              <w:rPr>
                <w:spacing w:val="-5"/>
                <w:sz w:val="24"/>
              </w:rPr>
              <w:t> 5%</w:t>
            </w:r>
          </w:p>
        </w:tc>
        <w:tc>
          <w:tcPr>
            <w:tcW w:w="2695" w:type="dxa"/>
          </w:tcPr>
          <w:p>
            <w:pPr>
              <w:pStyle w:val="TableParagraph"/>
              <w:spacing w:line="274" w:lineRule="exact"/>
              <w:ind w:left="21" w:right="6"/>
              <w:jc w:val="center"/>
              <w:rPr>
                <w:sz w:val="24"/>
              </w:rPr>
            </w:pPr>
            <w:r>
              <w:rPr>
                <w:sz w:val="24"/>
              </w:rPr>
              <w:t>Mantank</w:t>
            </w:r>
            <w:r>
              <w:rPr>
                <w:spacing w:val="-1"/>
                <w:sz w:val="24"/>
              </w:rPr>
              <w:t> </w:t>
            </w:r>
            <w:r>
              <w:rPr>
                <w:spacing w:val="-4"/>
                <w:sz w:val="24"/>
              </w:rPr>
              <w:t>15SC</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4" w:lineRule="exact"/>
              <w:ind w:left="63" w:right="46"/>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Hải</w:t>
            </w:r>
            <w:r>
              <w:rPr>
                <w:spacing w:val="1"/>
                <w:sz w:val="24"/>
              </w:rPr>
              <w:t> </w:t>
            </w:r>
            <w:r>
              <w:rPr>
                <w:spacing w:val="-4"/>
                <w:sz w:val="24"/>
              </w:rPr>
              <w:t>Thụy</w:t>
            </w:r>
          </w:p>
        </w:tc>
      </w:tr>
      <w:tr>
        <w:trPr>
          <w:trHeight w:val="553" w:hRule="atLeast"/>
        </w:trPr>
        <w:tc>
          <w:tcPr>
            <w:tcW w:w="708" w:type="dxa"/>
          </w:tcPr>
          <w:p>
            <w:pPr>
              <w:pStyle w:val="TableParagraph"/>
              <w:spacing w:line="240" w:lineRule="auto" w:before="1"/>
              <w:ind w:left="107"/>
              <w:rPr>
                <w:sz w:val="24"/>
              </w:rPr>
            </w:pPr>
            <w:r>
              <w:rPr>
                <w:spacing w:val="-5"/>
                <w:sz w:val="24"/>
              </w:rPr>
              <w:t>539</w:t>
            </w:r>
          </w:p>
        </w:tc>
        <w:tc>
          <w:tcPr>
            <w:tcW w:w="2976" w:type="dxa"/>
          </w:tcPr>
          <w:p>
            <w:pPr>
              <w:pStyle w:val="TableParagraph"/>
              <w:spacing w:line="274" w:lineRule="exact"/>
              <w:rPr>
                <w:sz w:val="24"/>
              </w:rPr>
            </w:pPr>
            <w:r>
              <w:rPr>
                <w:sz w:val="24"/>
              </w:rPr>
              <w:t>Etoxazole 100 g/l + Spirodiclofen</w:t>
            </w:r>
            <w:r>
              <w:rPr>
                <w:spacing w:val="-15"/>
                <w:sz w:val="24"/>
              </w:rPr>
              <w:t> </w:t>
            </w:r>
            <w:r>
              <w:rPr>
                <w:sz w:val="24"/>
              </w:rPr>
              <w:t>300</w:t>
            </w:r>
            <w:r>
              <w:rPr>
                <w:spacing w:val="-15"/>
                <w:sz w:val="24"/>
              </w:rPr>
              <w:t> </w:t>
            </w:r>
            <w:r>
              <w:rPr>
                <w:sz w:val="24"/>
              </w:rPr>
              <w:t>g/l</w:t>
            </w:r>
          </w:p>
        </w:tc>
        <w:tc>
          <w:tcPr>
            <w:tcW w:w="2695" w:type="dxa"/>
          </w:tcPr>
          <w:p>
            <w:pPr>
              <w:pStyle w:val="TableParagraph"/>
              <w:spacing w:line="240" w:lineRule="auto" w:before="1"/>
              <w:ind w:left="21" w:right="4"/>
              <w:jc w:val="center"/>
              <w:rPr>
                <w:sz w:val="24"/>
              </w:rPr>
            </w:pPr>
            <w:r>
              <w:rPr>
                <w:sz w:val="24"/>
              </w:rPr>
              <w:t>Nitmax</w:t>
            </w:r>
            <w:r>
              <w:rPr>
                <w:spacing w:val="-1"/>
                <w:sz w:val="24"/>
              </w:rPr>
              <w:t> </w:t>
            </w:r>
            <w:r>
              <w:rPr>
                <w:spacing w:val="-2"/>
                <w:sz w:val="24"/>
              </w:rPr>
              <w:t>400SC</w:t>
            </w:r>
          </w:p>
        </w:tc>
        <w:tc>
          <w:tcPr>
            <w:tcW w:w="5175" w:type="dxa"/>
          </w:tcPr>
          <w:p>
            <w:pPr>
              <w:pStyle w:val="TableParagraph"/>
              <w:spacing w:line="240" w:lineRule="auto" w:before="1"/>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40" w:lineRule="auto" w:before="1"/>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540</w:t>
            </w:r>
          </w:p>
        </w:tc>
        <w:tc>
          <w:tcPr>
            <w:tcW w:w="2976" w:type="dxa"/>
          </w:tcPr>
          <w:p>
            <w:pPr>
              <w:pStyle w:val="TableParagraph"/>
              <w:spacing w:line="276" w:lineRule="exact"/>
              <w:ind w:right="868"/>
              <w:rPr>
                <w:sz w:val="24"/>
              </w:rPr>
            </w:pPr>
            <w:r>
              <w:rPr>
                <w:sz w:val="24"/>
              </w:rPr>
              <w:t>Etoxazole 150 g/l + Spirotetramat</w:t>
            </w:r>
            <w:r>
              <w:rPr>
                <w:spacing w:val="-3"/>
                <w:sz w:val="24"/>
              </w:rPr>
              <w:t> </w:t>
            </w:r>
            <w:r>
              <w:rPr>
                <w:spacing w:val="-2"/>
                <w:sz w:val="24"/>
              </w:rPr>
              <w:t>300g/l</w:t>
            </w:r>
          </w:p>
        </w:tc>
        <w:tc>
          <w:tcPr>
            <w:tcW w:w="2695" w:type="dxa"/>
          </w:tcPr>
          <w:p>
            <w:pPr>
              <w:pStyle w:val="TableParagraph"/>
              <w:ind w:left="21" w:right="1"/>
              <w:jc w:val="center"/>
              <w:rPr>
                <w:sz w:val="24"/>
              </w:rPr>
            </w:pPr>
            <w:r>
              <w:rPr>
                <w:sz w:val="24"/>
              </w:rPr>
              <w:t>Etomat</w:t>
            </w:r>
            <w:r>
              <w:rPr>
                <w:spacing w:val="-1"/>
                <w:sz w:val="24"/>
              </w:rPr>
              <w:t> </w:t>
            </w:r>
            <w:r>
              <w:rPr>
                <w:spacing w:val="-2"/>
                <w:sz w:val="24"/>
              </w:rPr>
              <w:t>450SC</w:t>
            </w:r>
          </w:p>
        </w:tc>
        <w:tc>
          <w:tcPr>
            <w:tcW w:w="5175" w:type="dxa"/>
          </w:tcPr>
          <w:p>
            <w:pPr>
              <w:pStyle w:val="TableParagraph"/>
              <w:rPr>
                <w:sz w:val="24"/>
              </w:rPr>
            </w:pPr>
            <w:r>
              <w:rPr>
                <w:sz w:val="24"/>
              </w:rPr>
              <w:t>rệp</w:t>
            </w:r>
            <w:r>
              <w:rPr>
                <w:spacing w:val="-4"/>
                <w:sz w:val="24"/>
              </w:rPr>
              <w:t> </w:t>
            </w:r>
            <w:r>
              <w:rPr>
                <w:spacing w:val="-2"/>
                <w:sz w:val="24"/>
              </w:rPr>
              <w:t>sáp/cam</w:t>
            </w:r>
          </w:p>
        </w:tc>
        <w:tc>
          <w:tcPr>
            <w:tcW w:w="3353" w:type="dxa"/>
          </w:tcPr>
          <w:p>
            <w:pPr>
              <w:pStyle w:val="TableParagraph"/>
              <w:ind w:left="63" w:right="50"/>
              <w:jc w:val="center"/>
              <w:rPr>
                <w:sz w:val="24"/>
              </w:rPr>
            </w:pPr>
            <w:r>
              <w:rPr>
                <w:sz w:val="24"/>
              </w:rPr>
              <w:t>Công</w:t>
            </w:r>
            <w:r>
              <w:rPr>
                <w:spacing w:val="-1"/>
                <w:sz w:val="24"/>
              </w:rPr>
              <w:t> </w:t>
            </w:r>
            <w:r>
              <w:rPr>
                <w:sz w:val="24"/>
              </w:rPr>
              <w:t>ty TNHH </w:t>
            </w:r>
            <w:r>
              <w:rPr>
                <w:spacing w:val="-2"/>
                <w:sz w:val="24"/>
              </w:rPr>
              <w:t>Sunwa</w:t>
            </w:r>
          </w:p>
        </w:tc>
      </w:tr>
      <w:tr>
        <w:trPr>
          <w:trHeight w:val="553" w:hRule="atLeast"/>
        </w:trPr>
        <w:tc>
          <w:tcPr>
            <w:tcW w:w="708" w:type="dxa"/>
          </w:tcPr>
          <w:p>
            <w:pPr>
              <w:pStyle w:val="TableParagraph"/>
              <w:spacing w:line="240" w:lineRule="auto" w:before="1"/>
              <w:ind w:left="107"/>
              <w:rPr>
                <w:sz w:val="24"/>
              </w:rPr>
            </w:pPr>
            <w:r>
              <w:rPr>
                <w:spacing w:val="-5"/>
                <w:sz w:val="24"/>
              </w:rPr>
              <w:t>541</w:t>
            </w:r>
          </w:p>
        </w:tc>
        <w:tc>
          <w:tcPr>
            <w:tcW w:w="2976" w:type="dxa"/>
          </w:tcPr>
          <w:p>
            <w:pPr>
              <w:pStyle w:val="TableParagraph"/>
              <w:spacing w:line="270" w:lineRule="atLeast"/>
              <w:rPr>
                <w:sz w:val="24"/>
              </w:rPr>
            </w:pPr>
            <w:r>
              <w:rPr>
                <w:sz w:val="24"/>
              </w:rPr>
              <w:t>Etoxazole</w:t>
            </w:r>
            <w:r>
              <w:rPr>
                <w:spacing w:val="-13"/>
                <w:sz w:val="24"/>
              </w:rPr>
              <w:t> </w:t>
            </w:r>
            <w:r>
              <w:rPr>
                <w:sz w:val="24"/>
              </w:rPr>
              <w:t>5%</w:t>
            </w:r>
            <w:r>
              <w:rPr>
                <w:spacing w:val="-13"/>
                <w:sz w:val="24"/>
              </w:rPr>
              <w:t> </w:t>
            </w:r>
            <w:r>
              <w:rPr>
                <w:sz w:val="24"/>
              </w:rPr>
              <w:t>+</w:t>
            </w:r>
            <w:r>
              <w:rPr>
                <w:spacing w:val="-14"/>
                <w:sz w:val="24"/>
              </w:rPr>
              <w:t> </w:t>
            </w:r>
            <w:r>
              <w:rPr>
                <w:sz w:val="24"/>
              </w:rPr>
              <w:t>Pyridaben </w:t>
            </w:r>
            <w:r>
              <w:rPr>
                <w:spacing w:val="-4"/>
                <w:sz w:val="24"/>
              </w:rPr>
              <w:t>20%</w:t>
            </w:r>
          </w:p>
        </w:tc>
        <w:tc>
          <w:tcPr>
            <w:tcW w:w="2695" w:type="dxa"/>
          </w:tcPr>
          <w:p>
            <w:pPr>
              <w:pStyle w:val="TableParagraph"/>
              <w:spacing w:line="240" w:lineRule="auto" w:before="1"/>
              <w:ind w:left="21" w:right="1"/>
              <w:jc w:val="center"/>
              <w:rPr>
                <w:sz w:val="24"/>
              </w:rPr>
            </w:pPr>
            <w:r>
              <w:rPr>
                <w:sz w:val="24"/>
              </w:rPr>
              <w:t>Spinner</w:t>
            </w:r>
            <w:r>
              <w:rPr>
                <w:spacing w:val="-2"/>
                <w:sz w:val="24"/>
              </w:rPr>
              <w:t> </w:t>
            </w:r>
            <w:r>
              <w:rPr>
                <w:spacing w:val="-4"/>
                <w:sz w:val="24"/>
              </w:rPr>
              <w:t>25SC</w:t>
            </w:r>
          </w:p>
        </w:tc>
        <w:tc>
          <w:tcPr>
            <w:tcW w:w="5175" w:type="dxa"/>
          </w:tcPr>
          <w:p>
            <w:pPr>
              <w:pStyle w:val="TableParagraph"/>
              <w:spacing w:line="270" w:lineRule="atLeast"/>
              <w:rPr>
                <w:sz w:val="24"/>
              </w:rPr>
            </w:pPr>
            <w:r>
              <w:rPr>
                <w:sz w:val="24"/>
              </w:rPr>
              <w:t>nhện</w:t>
            </w:r>
            <w:r>
              <w:rPr>
                <w:spacing w:val="-5"/>
                <w:sz w:val="24"/>
              </w:rPr>
              <w:t> </w:t>
            </w:r>
            <w:r>
              <w:rPr>
                <w:sz w:val="24"/>
              </w:rPr>
              <w:t>đỏ/</w:t>
            </w:r>
            <w:r>
              <w:rPr>
                <w:spacing w:val="-5"/>
                <w:sz w:val="24"/>
              </w:rPr>
              <w:t> </w:t>
            </w:r>
            <w:r>
              <w:rPr>
                <w:sz w:val="24"/>
              </w:rPr>
              <w:t>hồ</w:t>
            </w:r>
            <w:r>
              <w:rPr>
                <w:spacing w:val="-5"/>
                <w:sz w:val="24"/>
              </w:rPr>
              <w:t> </w:t>
            </w:r>
            <w:r>
              <w:rPr>
                <w:sz w:val="24"/>
              </w:rPr>
              <w:t>tiêu,</w:t>
            </w:r>
            <w:r>
              <w:rPr>
                <w:spacing w:val="-5"/>
                <w:sz w:val="24"/>
              </w:rPr>
              <w:t> </w:t>
            </w:r>
            <w:r>
              <w:rPr>
                <w:sz w:val="24"/>
              </w:rPr>
              <w:t>sắn;</w:t>
            </w:r>
            <w:r>
              <w:rPr>
                <w:spacing w:val="-5"/>
                <w:sz w:val="24"/>
              </w:rPr>
              <w:t> </w:t>
            </w:r>
            <w:r>
              <w:rPr>
                <w:sz w:val="24"/>
              </w:rPr>
              <w:t>bọ</w:t>
            </w:r>
            <w:r>
              <w:rPr>
                <w:spacing w:val="-5"/>
                <w:sz w:val="24"/>
              </w:rPr>
              <w:t> </w:t>
            </w:r>
            <w:r>
              <w:rPr>
                <w:sz w:val="24"/>
              </w:rPr>
              <w:t>xít</w:t>
            </w:r>
            <w:r>
              <w:rPr>
                <w:spacing w:val="-5"/>
                <w:sz w:val="24"/>
              </w:rPr>
              <w:t> </w:t>
            </w:r>
            <w:r>
              <w:rPr>
                <w:sz w:val="24"/>
              </w:rPr>
              <w:t>muỗi/điều;</w:t>
            </w:r>
            <w:r>
              <w:rPr>
                <w:spacing w:val="-5"/>
                <w:sz w:val="24"/>
              </w:rPr>
              <w:t> </w:t>
            </w:r>
            <w:r>
              <w:rPr>
                <w:sz w:val="24"/>
              </w:rPr>
              <w:t>rệp</w:t>
            </w:r>
            <w:r>
              <w:rPr>
                <w:spacing w:val="-5"/>
                <w:sz w:val="24"/>
              </w:rPr>
              <w:t> </w:t>
            </w:r>
            <w:r>
              <w:rPr>
                <w:sz w:val="24"/>
              </w:rPr>
              <w:t>sáp/cà </w:t>
            </w:r>
            <w:r>
              <w:rPr>
                <w:spacing w:val="-4"/>
                <w:sz w:val="24"/>
              </w:rPr>
              <w:t>phê</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1379" w:hRule="atLeast"/>
        </w:trPr>
        <w:tc>
          <w:tcPr>
            <w:tcW w:w="708" w:type="dxa"/>
          </w:tcPr>
          <w:p>
            <w:pPr>
              <w:pStyle w:val="TableParagraph"/>
              <w:ind w:left="107"/>
              <w:rPr>
                <w:sz w:val="24"/>
              </w:rPr>
            </w:pPr>
            <w:r>
              <w:rPr>
                <w:spacing w:val="-5"/>
                <w:sz w:val="24"/>
              </w:rPr>
              <w:t>542</w:t>
            </w:r>
          </w:p>
        </w:tc>
        <w:tc>
          <w:tcPr>
            <w:tcW w:w="2976" w:type="dxa"/>
          </w:tcPr>
          <w:p>
            <w:pPr>
              <w:pStyle w:val="TableParagraph"/>
              <w:rPr>
                <w:sz w:val="24"/>
              </w:rPr>
            </w:pPr>
            <w:r>
              <w:rPr>
                <w:sz w:val="24"/>
              </w:rPr>
              <w:t>Eucalyptol</w:t>
            </w:r>
            <w:r>
              <w:rPr>
                <w:spacing w:val="-4"/>
                <w:sz w:val="24"/>
              </w:rPr>
              <w:t> </w:t>
            </w:r>
            <w:r>
              <w:rPr>
                <w:sz w:val="24"/>
              </w:rPr>
              <w:t>(min</w:t>
            </w:r>
            <w:r>
              <w:rPr>
                <w:spacing w:val="-1"/>
                <w:sz w:val="24"/>
              </w:rPr>
              <w:t> </w:t>
            </w:r>
            <w:r>
              <w:rPr>
                <w:spacing w:val="-4"/>
                <w:sz w:val="24"/>
              </w:rPr>
              <w:t>70%)</w:t>
            </w:r>
          </w:p>
        </w:tc>
        <w:tc>
          <w:tcPr>
            <w:tcW w:w="2695" w:type="dxa"/>
          </w:tcPr>
          <w:p>
            <w:pPr>
              <w:pStyle w:val="TableParagraph"/>
              <w:ind w:left="21" w:right="6"/>
              <w:jc w:val="center"/>
              <w:rPr>
                <w:sz w:val="24"/>
              </w:rPr>
            </w:pPr>
            <w:r>
              <w:rPr>
                <w:sz w:val="24"/>
              </w:rPr>
              <w:t>Pesta</w:t>
            </w:r>
            <w:r>
              <w:rPr>
                <w:spacing w:val="-1"/>
                <w:sz w:val="24"/>
              </w:rPr>
              <w:t> </w:t>
            </w:r>
            <w:r>
              <w:rPr>
                <w:spacing w:val="-5"/>
                <w:sz w:val="24"/>
              </w:rPr>
              <w:t>2SL</w:t>
            </w:r>
          </w:p>
        </w:tc>
        <w:tc>
          <w:tcPr>
            <w:tcW w:w="5175" w:type="dxa"/>
          </w:tcPr>
          <w:p>
            <w:pPr>
              <w:pStyle w:val="TableParagraph"/>
              <w:spacing w:line="276" w:lineRule="exact"/>
              <w:ind w:right="92"/>
              <w:jc w:val="both"/>
              <w:rPr>
                <w:sz w:val="24"/>
              </w:rPr>
            </w:pPr>
            <w:r>
              <w:rPr>
                <w:sz w:val="24"/>
              </w:rPr>
              <w:t>nhện</w:t>
            </w:r>
            <w:r>
              <w:rPr>
                <w:spacing w:val="-15"/>
                <w:sz w:val="24"/>
              </w:rPr>
              <w:t> </w:t>
            </w:r>
            <w:r>
              <w:rPr>
                <w:sz w:val="24"/>
              </w:rPr>
              <w:t>đỏ,</w:t>
            </w:r>
            <w:r>
              <w:rPr>
                <w:spacing w:val="-15"/>
                <w:sz w:val="24"/>
              </w:rPr>
              <w:t> </w:t>
            </w:r>
            <w:r>
              <w:rPr>
                <w:sz w:val="24"/>
              </w:rPr>
              <w:t>sâu</w:t>
            </w:r>
            <w:r>
              <w:rPr>
                <w:spacing w:val="-15"/>
                <w:sz w:val="24"/>
              </w:rPr>
              <w:t> </w:t>
            </w:r>
            <w:r>
              <w:rPr>
                <w:sz w:val="24"/>
              </w:rPr>
              <w:t>vẽ</w:t>
            </w:r>
            <w:r>
              <w:rPr>
                <w:spacing w:val="-15"/>
                <w:sz w:val="24"/>
              </w:rPr>
              <w:t> </w:t>
            </w:r>
            <w:r>
              <w:rPr>
                <w:sz w:val="24"/>
              </w:rPr>
              <w:t>bùa,</w:t>
            </w:r>
            <w:r>
              <w:rPr>
                <w:spacing w:val="-15"/>
                <w:sz w:val="24"/>
              </w:rPr>
              <w:t> </w:t>
            </w:r>
            <w:r>
              <w:rPr>
                <w:sz w:val="24"/>
              </w:rPr>
              <w:t>rầy</w:t>
            </w:r>
            <w:r>
              <w:rPr>
                <w:spacing w:val="-15"/>
                <w:sz w:val="24"/>
              </w:rPr>
              <w:t> </w:t>
            </w:r>
            <w:r>
              <w:rPr>
                <w:sz w:val="24"/>
              </w:rPr>
              <w:t>chổng</w:t>
            </w:r>
            <w:r>
              <w:rPr>
                <w:spacing w:val="-15"/>
                <w:sz w:val="24"/>
              </w:rPr>
              <w:t> </w:t>
            </w:r>
            <w:r>
              <w:rPr>
                <w:sz w:val="24"/>
              </w:rPr>
              <w:t>cánh/</w:t>
            </w:r>
            <w:r>
              <w:rPr>
                <w:spacing w:val="-15"/>
                <w:sz w:val="24"/>
              </w:rPr>
              <w:t> </w:t>
            </w:r>
            <w:r>
              <w:rPr>
                <w:sz w:val="24"/>
              </w:rPr>
              <w:t>cam;</w:t>
            </w:r>
            <w:r>
              <w:rPr>
                <w:spacing w:val="-15"/>
                <w:sz w:val="24"/>
              </w:rPr>
              <w:t> </w:t>
            </w:r>
            <w:r>
              <w:rPr>
                <w:sz w:val="24"/>
              </w:rPr>
              <w:t>nhện</w:t>
            </w:r>
            <w:r>
              <w:rPr>
                <w:spacing w:val="-15"/>
                <w:sz w:val="24"/>
              </w:rPr>
              <w:t> </w:t>
            </w:r>
            <w:r>
              <w:rPr>
                <w:sz w:val="24"/>
              </w:rPr>
              <w:t>lông nhung/ vải; nhện đỏ/ nhãn; sâu khoang/ lạc; sâu xanh da láng/ thuốc lá; sâu đục quả/ đậu tương; bọ trĩ/</w:t>
            </w:r>
            <w:r>
              <w:rPr>
                <w:spacing w:val="-13"/>
                <w:sz w:val="24"/>
              </w:rPr>
              <w:t> </w:t>
            </w:r>
            <w:r>
              <w:rPr>
                <w:sz w:val="24"/>
              </w:rPr>
              <w:t>bí</w:t>
            </w:r>
            <w:r>
              <w:rPr>
                <w:spacing w:val="-14"/>
                <w:sz w:val="24"/>
              </w:rPr>
              <w:t> </w:t>
            </w:r>
            <w:r>
              <w:rPr>
                <w:sz w:val="24"/>
              </w:rPr>
              <w:t>xanh,</w:t>
            </w:r>
            <w:r>
              <w:rPr>
                <w:spacing w:val="-14"/>
                <w:sz w:val="24"/>
              </w:rPr>
              <w:t> </w:t>
            </w:r>
            <w:r>
              <w:rPr>
                <w:sz w:val="24"/>
              </w:rPr>
              <w:t>dưa</w:t>
            </w:r>
            <w:r>
              <w:rPr>
                <w:spacing w:val="-15"/>
                <w:sz w:val="24"/>
              </w:rPr>
              <w:t> </w:t>
            </w:r>
            <w:r>
              <w:rPr>
                <w:sz w:val="24"/>
              </w:rPr>
              <w:t>chuột;</w:t>
            </w:r>
            <w:r>
              <w:rPr>
                <w:spacing w:val="-15"/>
                <w:sz w:val="24"/>
              </w:rPr>
              <w:t> </w:t>
            </w:r>
            <w:r>
              <w:rPr>
                <w:sz w:val="24"/>
              </w:rPr>
              <w:t>sâu</w:t>
            </w:r>
            <w:r>
              <w:rPr>
                <w:spacing w:val="-14"/>
                <w:sz w:val="24"/>
              </w:rPr>
              <w:t> </w:t>
            </w:r>
            <w:r>
              <w:rPr>
                <w:sz w:val="24"/>
              </w:rPr>
              <w:t>cuốn</w:t>
            </w:r>
            <w:r>
              <w:rPr>
                <w:spacing w:val="-14"/>
                <w:sz w:val="24"/>
              </w:rPr>
              <w:t> </w:t>
            </w:r>
            <w:r>
              <w:rPr>
                <w:sz w:val="24"/>
              </w:rPr>
              <w:t>lá,</w:t>
            </w:r>
            <w:r>
              <w:rPr>
                <w:spacing w:val="-15"/>
                <w:sz w:val="24"/>
              </w:rPr>
              <w:t> </w:t>
            </w:r>
            <w:r>
              <w:rPr>
                <w:sz w:val="24"/>
              </w:rPr>
              <w:t>sâu</w:t>
            </w:r>
            <w:r>
              <w:rPr>
                <w:spacing w:val="-14"/>
                <w:sz w:val="24"/>
              </w:rPr>
              <w:t> </w:t>
            </w:r>
            <w:r>
              <w:rPr>
                <w:sz w:val="24"/>
              </w:rPr>
              <w:t>đục</w:t>
            </w:r>
            <w:r>
              <w:rPr>
                <w:spacing w:val="-15"/>
                <w:sz w:val="24"/>
              </w:rPr>
              <w:t> </w:t>
            </w:r>
            <w:r>
              <w:rPr>
                <w:sz w:val="24"/>
              </w:rPr>
              <w:t>thân,</w:t>
            </w:r>
            <w:r>
              <w:rPr>
                <w:spacing w:val="-15"/>
                <w:sz w:val="24"/>
              </w:rPr>
              <w:t> </w:t>
            </w:r>
            <w:r>
              <w:rPr>
                <w:sz w:val="24"/>
              </w:rPr>
              <w:t>rầy nâu/ lúa; sâu tơ/ bắp cải</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0" w:hRule="atLeast"/>
        </w:trPr>
        <w:tc>
          <w:tcPr>
            <w:tcW w:w="708" w:type="dxa"/>
            <w:vMerge w:val="restart"/>
          </w:tcPr>
          <w:p>
            <w:pPr>
              <w:pStyle w:val="TableParagraph"/>
              <w:spacing w:line="274" w:lineRule="exact"/>
              <w:ind w:left="107"/>
              <w:rPr>
                <w:sz w:val="24"/>
              </w:rPr>
            </w:pPr>
            <w:r>
              <w:rPr>
                <w:spacing w:val="-5"/>
                <w:sz w:val="24"/>
              </w:rPr>
              <w:t>543</w:t>
            </w:r>
          </w:p>
        </w:tc>
        <w:tc>
          <w:tcPr>
            <w:tcW w:w="2976" w:type="dxa"/>
            <w:vMerge w:val="restart"/>
          </w:tcPr>
          <w:p>
            <w:pPr>
              <w:pStyle w:val="TableParagraph"/>
              <w:spacing w:line="240" w:lineRule="auto"/>
              <w:ind w:right="1228"/>
              <w:rPr>
                <w:sz w:val="24"/>
              </w:rPr>
            </w:pPr>
            <w:r>
              <w:rPr>
                <w:sz w:val="24"/>
              </w:rPr>
              <w:t>Fenbutatin</w:t>
            </w:r>
            <w:r>
              <w:rPr>
                <w:spacing w:val="-15"/>
                <w:sz w:val="24"/>
              </w:rPr>
              <w:t> </w:t>
            </w:r>
            <w:r>
              <w:rPr>
                <w:sz w:val="24"/>
              </w:rPr>
              <w:t>oxide (min 95%)</w:t>
            </w:r>
          </w:p>
        </w:tc>
        <w:tc>
          <w:tcPr>
            <w:tcW w:w="2695" w:type="dxa"/>
          </w:tcPr>
          <w:p>
            <w:pPr>
              <w:pStyle w:val="TableParagraph"/>
              <w:spacing w:line="274" w:lineRule="exact"/>
              <w:ind w:left="21" w:right="4"/>
              <w:jc w:val="center"/>
              <w:rPr>
                <w:sz w:val="24"/>
              </w:rPr>
            </w:pPr>
            <w:r>
              <w:rPr>
                <w:sz w:val="24"/>
              </w:rPr>
              <w:t>Aki-Verati</w:t>
            </w:r>
            <w:r>
              <w:rPr>
                <w:spacing w:val="-3"/>
                <w:sz w:val="24"/>
              </w:rPr>
              <w:t> </w:t>
            </w:r>
            <w:r>
              <w:rPr>
                <w:spacing w:val="-4"/>
                <w:sz w:val="24"/>
              </w:rPr>
              <w:t>500WP</w:t>
            </w:r>
          </w:p>
        </w:tc>
        <w:tc>
          <w:tcPr>
            <w:tcW w:w="5175" w:type="dxa"/>
          </w:tcPr>
          <w:p>
            <w:pPr>
              <w:pStyle w:val="TableParagraph"/>
              <w:spacing w:line="274" w:lineRule="exact"/>
              <w:rPr>
                <w:sz w:val="24"/>
              </w:rPr>
            </w:pPr>
            <w:r>
              <w:rPr>
                <w:sz w:val="24"/>
              </w:rPr>
              <w:t>nhện</w:t>
            </w:r>
            <w:r>
              <w:rPr>
                <w:spacing w:val="-1"/>
                <w:sz w:val="24"/>
              </w:rPr>
              <w:t> </w:t>
            </w:r>
            <w:r>
              <w:rPr>
                <w:sz w:val="24"/>
              </w:rPr>
              <w:t>đỏ/ hoa </w:t>
            </w:r>
            <w:r>
              <w:rPr>
                <w:spacing w:val="-5"/>
                <w:sz w:val="24"/>
              </w:rPr>
              <w:t>cúc</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Nilmite</w:t>
            </w:r>
            <w:r>
              <w:rPr>
                <w:spacing w:val="-1"/>
                <w:sz w:val="24"/>
              </w:rPr>
              <w:t> </w:t>
            </w:r>
            <w:r>
              <w:rPr>
                <w:spacing w:val="-2"/>
                <w:sz w:val="24"/>
              </w:rPr>
              <w:t>550SC</w:t>
            </w:r>
          </w:p>
        </w:tc>
        <w:tc>
          <w:tcPr>
            <w:tcW w:w="5175" w:type="dxa"/>
          </w:tcPr>
          <w:p>
            <w:pPr>
              <w:pStyle w:val="TableParagraph"/>
              <w:spacing w:line="255" w:lineRule="exact"/>
              <w:rPr>
                <w:sz w:val="24"/>
              </w:rPr>
            </w:pPr>
            <w:r>
              <w:rPr>
                <w:sz w:val="24"/>
              </w:rPr>
              <w:t>nhện gié/ lúa; nhện đỏ/ hoa</w:t>
            </w:r>
            <w:r>
              <w:rPr>
                <w:spacing w:val="-1"/>
                <w:sz w:val="24"/>
              </w:rPr>
              <w:t> </w:t>
            </w:r>
            <w:r>
              <w:rPr>
                <w:sz w:val="24"/>
              </w:rPr>
              <w:t>hồng, </w:t>
            </w:r>
            <w:r>
              <w:rPr>
                <w:spacing w:val="-5"/>
                <w:sz w:val="24"/>
              </w:rPr>
              <w:t>cam</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3" w:hRule="atLeast"/>
        </w:trPr>
        <w:tc>
          <w:tcPr>
            <w:tcW w:w="708" w:type="dxa"/>
          </w:tcPr>
          <w:p>
            <w:pPr>
              <w:pStyle w:val="TableParagraph"/>
              <w:spacing w:line="240" w:lineRule="auto" w:before="1"/>
              <w:ind w:left="107"/>
              <w:rPr>
                <w:sz w:val="24"/>
              </w:rPr>
            </w:pPr>
            <w:r>
              <w:rPr>
                <w:spacing w:val="-5"/>
                <w:sz w:val="24"/>
              </w:rPr>
              <w:t>544</w:t>
            </w:r>
          </w:p>
        </w:tc>
        <w:tc>
          <w:tcPr>
            <w:tcW w:w="2976" w:type="dxa"/>
          </w:tcPr>
          <w:p>
            <w:pPr>
              <w:pStyle w:val="TableParagraph"/>
              <w:spacing w:line="270" w:lineRule="atLeast"/>
              <w:rPr>
                <w:sz w:val="24"/>
              </w:rPr>
            </w:pPr>
            <w:r>
              <w:rPr>
                <w:sz w:val="24"/>
              </w:rPr>
              <w:t>Fenbutatin</w:t>
            </w:r>
            <w:r>
              <w:rPr>
                <w:spacing w:val="-14"/>
                <w:sz w:val="24"/>
              </w:rPr>
              <w:t> </w:t>
            </w:r>
            <w:r>
              <w:rPr>
                <w:sz w:val="24"/>
              </w:rPr>
              <w:t>oxide</w:t>
            </w:r>
            <w:r>
              <w:rPr>
                <w:spacing w:val="-14"/>
                <w:sz w:val="24"/>
              </w:rPr>
              <w:t> </w:t>
            </w:r>
            <w:r>
              <w:rPr>
                <w:sz w:val="24"/>
              </w:rPr>
              <w:t>8%</w:t>
            </w:r>
            <w:r>
              <w:rPr>
                <w:spacing w:val="-13"/>
                <w:sz w:val="24"/>
              </w:rPr>
              <w:t> </w:t>
            </w:r>
            <w:r>
              <w:rPr>
                <w:sz w:val="24"/>
              </w:rPr>
              <w:t>+ Propargite 30%</w:t>
            </w:r>
          </w:p>
        </w:tc>
        <w:tc>
          <w:tcPr>
            <w:tcW w:w="2695" w:type="dxa"/>
          </w:tcPr>
          <w:p>
            <w:pPr>
              <w:pStyle w:val="TableParagraph"/>
              <w:spacing w:line="240" w:lineRule="auto" w:before="1"/>
              <w:ind w:left="21" w:right="8"/>
              <w:jc w:val="center"/>
              <w:rPr>
                <w:sz w:val="24"/>
              </w:rPr>
            </w:pPr>
            <w:r>
              <w:rPr>
                <w:sz w:val="24"/>
              </w:rPr>
              <w:t>Pro-F</w:t>
            </w:r>
            <w:r>
              <w:rPr>
                <w:spacing w:val="-4"/>
                <w:sz w:val="24"/>
              </w:rPr>
              <w:t> 38EC</w:t>
            </w:r>
          </w:p>
        </w:tc>
        <w:tc>
          <w:tcPr>
            <w:tcW w:w="5175" w:type="dxa"/>
          </w:tcPr>
          <w:p>
            <w:pPr>
              <w:pStyle w:val="TableParagraph"/>
              <w:spacing w:line="240" w:lineRule="auto" w:before="1"/>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vMerge w:val="restart"/>
          </w:tcPr>
          <w:p>
            <w:pPr>
              <w:pStyle w:val="TableParagraph"/>
              <w:ind w:left="107"/>
              <w:rPr>
                <w:sz w:val="24"/>
              </w:rPr>
            </w:pPr>
            <w:r>
              <w:rPr>
                <w:spacing w:val="-5"/>
                <w:sz w:val="24"/>
              </w:rPr>
              <w:t>545</w:t>
            </w:r>
          </w:p>
        </w:tc>
        <w:tc>
          <w:tcPr>
            <w:tcW w:w="2976" w:type="dxa"/>
            <w:vMerge w:val="restart"/>
          </w:tcPr>
          <w:p>
            <w:pPr>
              <w:pStyle w:val="TableParagraph"/>
              <w:spacing w:line="240" w:lineRule="auto"/>
              <w:ind w:right="1373"/>
              <w:rPr>
                <w:sz w:val="24"/>
              </w:rPr>
            </w:pPr>
            <w:r>
              <w:rPr>
                <w:spacing w:val="-2"/>
                <w:sz w:val="24"/>
              </w:rPr>
              <w:t>Fenitrothion </w:t>
            </w:r>
            <w:r>
              <w:rPr>
                <w:sz w:val="24"/>
              </w:rPr>
              <w:t>(min 95%)</w:t>
            </w:r>
          </w:p>
        </w:tc>
        <w:tc>
          <w:tcPr>
            <w:tcW w:w="2695" w:type="dxa"/>
          </w:tcPr>
          <w:p>
            <w:pPr>
              <w:pStyle w:val="TableParagraph"/>
              <w:ind w:left="21" w:right="3"/>
              <w:jc w:val="center"/>
              <w:rPr>
                <w:sz w:val="24"/>
              </w:rPr>
            </w:pPr>
            <w:r>
              <w:rPr>
                <w:sz w:val="24"/>
              </w:rPr>
              <w:t>Factor</w:t>
            </w:r>
            <w:r>
              <w:rPr>
                <w:spacing w:val="-7"/>
                <w:sz w:val="24"/>
              </w:rPr>
              <w:t> </w:t>
            </w:r>
            <w:r>
              <w:rPr>
                <w:spacing w:val="-4"/>
                <w:sz w:val="24"/>
              </w:rPr>
              <w:t>50EC</w:t>
            </w:r>
          </w:p>
        </w:tc>
        <w:tc>
          <w:tcPr>
            <w:tcW w:w="5175" w:type="dxa"/>
          </w:tcPr>
          <w:p>
            <w:pPr>
              <w:pStyle w:val="TableParagraph"/>
              <w:rPr>
                <w:sz w:val="24"/>
              </w:rPr>
            </w:pPr>
            <w:r>
              <w:rPr>
                <w:sz w:val="24"/>
              </w:rPr>
              <w:t>sâu đục</w:t>
            </w:r>
            <w:r>
              <w:rPr>
                <w:spacing w:val="-1"/>
                <w:sz w:val="24"/>
              </w:rPr>
              <w:t> </w:t>
            </w:r>
            <w:r>
              <w:rPr>
                <w:sz w:val="24"/>
              </w:rPr>
              <w:t>thân/ lúa; rệp sáp/ cà</w:t>
            </w:r>
            <w:r>
              <w:rPr>
                <w:spacing w:val="-2"/>
                <w:sz w:val="24"/>
              </w:rPr>
              <w:t> </w:t>
            </w:r>
            <w:r>
              <w:rPr>
                <w:spacing w:val="-5"/>
                <w:sz w:val="24"/>
              </w:rPr>
              <w:t>phê</w:t>
            </w:r>
          </w:p>
        </w:tc>
        <w:tc>
          <w:tcPr>
            <w:tcW w:w="3353" w:type="dxa"/>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Forwathion</w:t>
            </w:r>
            <w:r>
              <w:rPr>
                <w:spacing w:val="-3"/>
                <w:sz w:val="24"/>
              </w:rPr>
              <w:t> </w:t>
            </w:r>
            <w:r>
              <w:rPr>
                <w:spacing w:val="-4"/>
                <w:sz w:val="24"/>
              </w:rPr>
              <w:t>50EC</w:t>
            </w:r>
          </w:p>
        </w:tc>
        <w:tc>
          <w:tcPr>
            <w:tcW w:w="5175" w:type="dxa"/>
          </w:tcPr>
          <w:p>
            <w:pPr>
              <w:pStyle w:val="TableParagraph"/>
              <w:spacing w:line="255" w:lineRule="exact"/>
              <w:rPr>
                <w:sz w:val="24"/>
              </w:rPr>
            </w:pPr>
            <w:r>
              <w:rPr>
                <w:sz w:val="24"/>
              </w:rPr>
              <w:t>sâu</w:t>
            </w:r>
            <w:r>
              <w:rPr>
                <w:spacing w:val="-1"/>
                <w:sz w:val="24"/>
              </w:rPr>
              <w:t> </w:t>
            </w:r>
            <w:r>
              <w:rPr>
                <w:sz w:val="24"/>
              </w:rPr>
              <w:t>đục</w:t>
            </w:r>
            <w:r>
              <w:rPr>
                <w:spacing w:val="-1"/>
                <w:sz w:val="24"/>
              </w:rPr>
              <w:t> </w:t>
            </w:r>
            <w:r>
              <w:rPr>
                <w:sz w:val="24"/>
              </w:rPr>
              <w:t>thân/ lúa,</w:t>
            </w:r>
            <w:r>
              <w:rPr>
                <w:spacing w:val="-1"/>
                <w:sz w:val="24"/>
              </w:rPr>
              <w:t> </w:t>
            </w:r>
            <w:r>
              <w:rPr>
                <w:sz w:val="24"/>
              </w:rPr>
              <w:t>rệp/ cà </w:t>
            </w:r>
            <w:r>
              <w:rPr>
                <w:spacing w:val="-5"/>
                <w:sz w:val="24"/>
              </w:rPr>
              <w:t>phê</w:t>
            </w:r>
          </w:p>
        </w:tc>
        <w:tc>
          <w:tcPr>
            <w:tcW w:w="3353" w:type="dxa"/>
          </w:tcPr>
          <w:p>
            <w:pPr>
              <w:pStyle w:val="TableParagraph"/>
              <w:spacing w:line="255"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Metyl</w:t>
            </w:r>
            <w:r>
              <w:rPr>
                <w:spacing w:val="-1"/>
                <w:sz w:val="24"/>
              </w:rPr>
              <w:t> </w:t>
            </w:r>
            <w:r>
              <w:rPr>
                <w:sz w:val="24"/>
              </w:rPr>
              <w:t>annong</w:t>
            </w:r>
            <w:r>
              <w:rPr>
                <w:spacing w:val="-1"/>
                <w:sz w:val="24"/>
              </w:rPr>
              <w:t> </w:t>
            </w:r>
            <w:r>
              <w:rPr>
                <w:spacing w:val="-4"/>
                <w:sz w:val="24"/>
              </w:rPr>
              <w:t>50EC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3"/>
              <w:jc w:val="center"/>
              <w:rPr>
                <w:sz w:val="24"/>
              </w:rPr>
            </w:pPr>
            <w:r>
              <w:rPr>
                <w:sz w:val="24"/>
              </w:rPr>
              <w:t>Nysuthion </w:t>
            </w:r>
            <w:r>
              <w:rPr>
                <w:spacing w:val="-4"/>
                <w:sz w:val="24"/>
              </w:rPr>
              <w:t>50EC</w:t>
            </w:r>
          </w:p>
        </w:tc>
        <w:tc>
          <w:tcPr>
            <w:tcW w:w="5175" w:type="dxa"/>
          </w:tcPr>
          <w:p>
            <w:pPr>
              <w:pStyle w:val="TableParagraph"/>
              <w:spacing w:line="240" w:lineRule="auto" w:before="1"/>
              <w:rPr>
                <w:sz w:val="24"/>
              </w:rPr>
            </w:pPr>
            <w:r>
              <w:rPr>
                <w:sz w:val="24"/>
              </w:rPr>
              <w:t>bọ trĩ/ </w:t>
            </w:r>
            <w:r>
              <w:rPr>
                <w:spacing w:val="-5"/>
                <w:sz w:val="24"/>
              </w:rPr>
              <w:t>lúa</w:t>
            </w:r>
          </w:p>
        </w:tc>
        <w:tc>
          <w:tcPr>
            <w:tcW w:w="3353" w:type="dxa"/>
          </w:tcPr>
          <w:p>
            <w:pPr>
              <w:pStyle w:val="TableParagraph"/>
              <w:spacing w:line="270" w:lineRule="atLeas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4" w:right="673" w:hanging="197"/>
              <w:rPr>
                <w:sz w:val="24"/>
              </w:rPr>
            </w:pPr>
            <w:r>
              <w:rPr>
                <w:spacing w:val="-2"/>
                <w:sz w:val="24"/>
              </w:rPr>
              <w:t>Sumithion </w:t>
            </w:r>
            <w:r>
              <w:rPr>
                <w:sz w:val="24"/>
              </w:rPr>
              <w:t>50 EC</w:t>
            </w:r>
          </w:p>
        </w:tc>
        <w:tc>
          <w:tcPr>
            <w:tcW w:w="5175" w:type="dxa"/>
          </w:tcPr>
          <w:p>
            <w:pPr>
              <w:pStyle w:val="TableParagraph"/>
              <w:rPr>
                <w:sz w:val="24"/>
              </w:rPr>
            </w:pPr>
            <w:r>
              <w:rPr>
                <w:sz w:val="24"/>
              </w:rPr>
              <w:t>sâu</w:t>
            </w:r>
            <w:r>
              <w:rPr>
                <w:spacing w:val="-1"/>
                <w:sz w:val="24"/>
              </w:rPr>
              <w:t> </w:t>
            </w:r>
            <w:r>
              <w:rPr>
                <w:sz w:val="24"/>
              </w:rPr>
              <w:t>cuốn lá,</w:t>
            </w:r>
            <w:r>
              <w:rPr>
                <w:spacing w:val="-1"/>
                <w:sz w:val="24"/>
              </w:rPr>
              <w:t> </w:t>
            </w:r>
            <w:r>
              <w:rPr>
                <w:sz w:val="24"/>
              </w:rPr>
              <w:t>bọ trĩ/ </w:t>
            </w:r>
            <w:r>
              <w:rPr>
                <w:spacing w:val="-5"/>
                <w:sz w:val="24"/>
              </w:rPr>
              <w:t>lúa</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02" w:right="779" w:firstLine="158"/>
              <w:rPr>
                <w:sz w:val="24"/>
              </w:rPr>
            </w:pPr>
            <w:r>
              <w:rPr>
                <w:spacing w:val="-2"/>
                <w:sz w:val="24"/>
              </w:rPr>
              <w:t>Visumit </w:t>
            </w:r>
            <w:r>
              <w:rPr>
                <w:sz w:val="24"/>
              </w:rPr>
              <w:t>5DP,</w:t>
            </w:r>
            <w:r>
              <w:rPr>
                <w:spacing w:val="-15"/>
                <w:sz w:val="24"/>
              </w:rPr>
              <w:t> </w:t>
            </w:r>
            <w:r>
              <w:rPr>
                <w:sz w:val="24"/>
              </w:rPr>
              <w:t>50EC</w:t>
            </w:r>
          </w:p>
        </w:tc>
        <w:tc>
          <w:tcPr>
            <w:tcW w:w="5175" w:type="dxa"/>
          </w:tcPr>
          <w:p>
            <w:pPr>
              <w:pStyle w:val="TableParagraph"/>
              <w:rPr>
                <w:sz w:val="24"/>
              </w:rPr>
            </w:pPr>
            <w:r>
              <w:rPr>
                <w:b/>
                <w:sz w:val="24"/>
              </w:rPr>
              <w:t>5DP:</w:t>
            </w:r>
            <w:r>
              <w:rPr>
                <w:b/>
                <w:spacing w:val="-3"/>
                <w:sz w:val="24"/>
              </w:rPr>
              <w:t> </w:t>
            </w:r>
            <w:r>
              <w:rPr>
                <w:sz w:val="24"/>
              </w:rPr>
              <w:t>cào</w:t>
            </w:r>
            <w:r>
              <w:rPr>
                <w:spacing w:val="1"/>
                <w:sz w:val="24"/>
              </w:rPr>
              <w:t> </w:t>
            </w:r>
            <w:r>
              <w:rPr>
                <w:sz w:val="24"/>
              </w:rPr>
              <w:t>cào,</w:t>
            </w:r>
            <w:r>
              <w:rPr>
                <w:spacing w:val="-1"/>
                <w:sz w:val="24"/>
              </w:rPr>
              <w:t> </w:t>
            </w:r>
            <w:r>
              <w:rPr>
                <w:sz w:val="24"/>
              </w:rPr>
              <w:t>sâu</w:t>
            </w:r>
            <w:r>
              <w:rPr>
                <w:spacing w:val="1"/>
                <w:sz w:val="24"/>
              </w:rPr>
              <w:t> </w:t>
            </w:r>
            <w:r>
              <w:rPr>
                <w:sz w:val="24"/>
              </w:rPr>
              <w:t>trong đất/</w:t>
            </w:r>
            <w:r>
              <w:rPr>
                <w:spacing w:val="-1"/>
                <w:sz w:val="24"/>
              </w:rPr>
              <w:t> </w:t>
            </w:r>
            <w:r>
              <w:rPr>
                <w:spacing w:val="-5"/>
                <w:sz w:val="24"/>
              </w:rPr>
              <w:t>lúa</w:t>
            </w:r>
          </w:p>
          <w:p>
            <w:pPr>
              <w:pStyle w:val="TableParagraph"/>
              <w:spacing w:line="257" w:lineRule="exact"/>
              <w:rPr>
                <w:sz w:val="24"/>
              </w:rPr>
            </w:pPr>
            <w:r>
              <w:rPr>
                <w:b/>
                <w:sz w:val="24"/>
              </w:rPr>
              <w:t>50EC:</w:t>
            </w:r>
            <w:r>
              <w:rPr>
                <w:b/>
                <w:spacing w:val="-4"/>
                <w:sz w:val="24"/>
              </w:rPr>
              <w:t> </w:t>
            </w:r>
            <w:r>
              <w:rPr>
                <w:sz w:val="24"/>
              </w:rPr>
              <w:t>sâu đục</w:t>
            </w:r>
            <w:r>
              <w:rPr>
                <w:spacing w:val="-2"/>
                <w:sz w:val="24"/>
              </w:rPr>
              <w:t> </w:t>
            </w:r>
            <w:r>
              <w:rPr>
                <w:sz w:val="24"/>
              </w:rPr>
              <w:t>thân,</w:t>
            </w:r>
            <w:r>
              <w:rPr>
                <w:spacing w:val="1"/>
                <w:sz w:val="24"/>
              </w:rPr>
              <w:t> </w:t>
            </w:r>
            <w:r>
              <w:rPr>
                <w:sz w:val="24"/>
              </w:rPr>
              <w:t>châu</w:t>
            </w:r>
            <w:r>
              <w:rPr>
                <w:spacing w:val="-1"/>
                <w:sz w:val="24"/>
              </w:rPr>
              <w:t> </w:t>
            </w:r>
            <w:r>
              <w:rPr>
                <w:sz w:val="24"/>
              </w:rPr>
              <w:t>chấu/ lúa;</w:t>
            </w:r>
            <w:r>
              <w:rPr>
                <w:spacing w:val="-1"/>
                <w:sz w:val="24"/>
              </w:rPr>
              <w:t> </w:t>
            </w:r>
            <w:r>
              <w:rPr>
                <w:sz w:val="24"/>
              </w:rPr>
              <w:t>rệp sáp/cà</w:t>
            </w:r>
            <w:r>
              <w:rPr>
                <w:spacing w:val="-2"/>
                <w:sz w:val="24"/>
              </w:rPr>
              <w:t> </w:t>
            </w:r>
            <w:r>
              <w:rPr>
                <w:spacing w:val="-5"/>
                <w:sz w:val="24"/>
              </w:rPr>
              <w:t>phê</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Borders>
              <w:bottom w:val="single" w:sz="4" w:space="0" w:color="000000"/>
            </w:tcBorders>
          </w:tcPr>
          <w:p>
            <w:pPr>
              <w:pStyle w:val="TableParagraph"/>
              <w:spacing w:line="274" w:lineRule="exact"/>
              <w:ind w:left="107"/>
              <w:rPr>
                <w:sz w:val="24"/>
              </w:rPr>
            </w:pPr>
            <w:r>
              <w:rPr>
                <w:spacing w:val="-5"/>
                <w:sz w:val="24"/>
              </w:rPr>
              <w:t>546</w:t>
            </w:r>
          </w:p>
        </w:tc>
        <w:tc>
          <w:tcPr>
            <w:tcW w:w="2976" w:type="dxa"/>
            <w:vMerge w:val="restart"/>
            <w:tcBorders>
              <w:bottom w:val="single" w:sz="4" w:space="0" w:color="000000"/>
            </w:tcBorders>
          </w:tcPr>
          <w:p>
            <w:pPr>
              <w:pStyle w:val="TableParagraph"/>
              <w:spacing w:line="274" w:lineRule="exact"/>
              <w:rPr>
                <w:sz w:val="24"/>
              </w:rPr>
            </w:pPr>
            <w:r>
              <w:rPr>
                <w:sz w:val="24"/>
              </w:rPr>
              <w:t>Fenitrothion</w:t>
            </w:r>
            <w:r>
              <w:rPr>
                <w:spacing w:val="-4"/>
                <w:sz w:val="24"/>
              </w:rPr>
              <w:t> </w:t>
            </w:r>
            <w:r>
              <w:rPr>
                <w:sz w:val="24"/>
              </w:rPr>
              <w:t>45%</w:t>
            </w:r>
            <w:r>
              <w:rPr>
                <w:spacing w:val="-1"/>
                <w:sz w:val="24"/>
              </w:rPr>
              <w:t> </w:t>
            </w:r>
            <w:r>
              <w:rPr>
                <w:spacing w:val="-10"/>
                <w:sz w:val="24"/>
              </w:rPr>
              <w:t>+</w:t>
            </w:r>
          </w:p>
          <w:p>
            <w:pPr>
              <w:pStyle w:val="TableParagraph"/>
              <w:spacing w:line="240" w:lineRule="auto"/>
              <w:rPr>
                <w:sz w:val="24"/>
              </w:rPr>
            </w:pPr>
            <w:r>
              <w:rPr>
                <w:sz w:val="24"/>
              </w:rPr>
              <w:t>Fenobucarb</w:t>
            </w:r>
            <w:r>
              <w:rPr>
                <w:spacing w:val="-3"/>
                <w:sz w:val="24"/>
              </w:rPr>
              <w:t> </w:t>
            </w:r>
            <w:r>
              <w:rPr>
                <w:spacing w:val="-5"/>
                <w:sz w:val="24"/>
              </w:rPr>
              <w:t>30%</w:t>
            </w:r>
          </w:p>
        </w:tc>
        <w:tc>
          <w:tcPr>
            <w:tcW w:w="2695" w:type="dxa"/>
          </w:tcPr>
          <w:p>
            <w:pPr>
              <w:pStyle w:val="TableParagraph"/>
              <w:spacing w:line="276" w:lineRule="exact"/>
              <w:ind w:left="890" w:right="872"/>
              <w:jc w:val="center"/>
              <w:rPr>
                <w:sz w:val="24"/>
              </w:rPr>
            </w:pPr>
            <w:r>
              <w:rPr>
                <w:spacing w:val="-2"/>
                <w:sz w:val="24"/>
              </w:rPr>
              <w:t>Difetigi </w:t>
            </w:r>
            <w:r>
              <w:rPr>
                <w:sz w:val="24"/>
              </w:rPr>
              <w:t>75 EC</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bottom w:val="single" w:sz="4" w:space="0" w:color="000000"/>
            </w:tcBorders>
          </w:tcPr>
          <w:p>
            <w:pPr>
              <w:pStyle w:val="TableParagraph"/>
              <w:spacing w:line="273" w:lineRule="exact"/>
              <w:ind w:left="21" w:right="4"/>
              <w:jc w:val="center"/>
              <w:rPr>
                <w:sz w:val="24"/>
              </w:rPr>
            </w:pPr>
            <w:r>
              <w:rPr>
                <w:sz w:val="24"/>
              </w:rPr>
              <w:t>Subatox</w:t>
            </w:r>
            <w:r>
              <w:rPr>
                <w:spacing w:val="-1"/>
                <w:sz w:val="24"/>
              </w:rPr>
              <w:t> </w:t>
            </w:r>
            <w:r>
              <w:rPr>
                <w:sz w:val="24"/>
              </w:rPr>
              <w:t>75 </w:t>
            </w:r>
            <w:r>
              <w:rPr>
                <w:spacing w:val="-5"/>
                <w:sz w:val="24"/>
              </w:rPr>
              <w:t>EC</w:t>
            </w:r>
          </w:p>
        </w:tc>
        <w:tc>
          <w:tcPr>
            <w:tcW w:w="5175" w:type="dxa"/>
            <w:tcBorders>
              <w:bottom w:val="single" w:sz="4" w:space="0" w:color="000000"/>
            </w:tcBorders>
          </w:tcPr>
          <w:p>
            <w:pPr>
              <w:pStyle w:val="TableParagraph"/>
              <w:spacing w:line="273" w:lineRule="exact"/>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Borders>
              <w:bottom w:val="single" w:sz="4" w:space="0" w:color="000000"/>
            </w:tcBorders>
          </w:tcPr>
          <w:p>
            <w:pPr>
              <w:pStyle w:val="TableParagraph"/>
              <w:spacing w:line="273"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4" w:hRule="atLeast"/>
        </w:trPr>
        <w:tc>
          <w:tcPr>
            <w:tcW w:w="708" w:type="dxa"/>
            <w:vMerge w:val="restart"/>
            <w:tcBorders>
              <w:top w:val="single" w:sz="4" w:space="0" w:color="000000"/>
            </w:tcBorders>
          </w:tcPr>
          <w:p>
            <w:pPr>
              <w:pStyle w:val="TableParagraph"/>
              <w:spacing w:line="240" w:lineRule="auto" w:before="1"/>
              <w:ind w:left="107"/>
              <w:rPr>
                <w:sz w:val="24"/>
              </w:rPr>
            </w:pPr>
            <w:r>
              <w:rPr>
                <w:spacing w:val="-5"/>
                <w:sz w:val="24"/>
              </w:rPr>
              <w:t>547</w:t>
            </w:r>
          </w:p>
        </w:tc>
        <w:tc>
          <w:tcPr>
            <w:tcW w:w="2976" w:type="dxa"/>
            <w:vMerge w:val="restart"/>
            <w:tcBorders>
              <w:top w:val="single" w:sz="4" w:space="0" w:color="000000"/>
            </w:tcBorders>
          </w:tcPr>
          <w:p>
            <w:pPr>
              <w:pStyle w:val="TableParagraph"/>
              <w:spacing w:line="240" w:lineRule="auto" w:before="1"/>
              <w:rPr>
                <w:sz w:val="24"/>
              </w:rPr>
            </w:pPr>
            <w:r>
              <w:rPr>
                <w:sz w:val="24"/>
              </w:rPr>
              <w:t>Fenitrothion</w:t>
            </w:r>
            <w:r>
              <w:rPr>
                <w:spacing w:val="-13"/>
                <w:sz w:val="24"/>
              </w:rPr>
              <w:t> </w:t>
            </w:r>
            <w:r>
              <w:rPr>
                <w:sz w:val="24"/>
              </w:rPr>
              <w:t>250g/l</w:t>
            </w:r>
            <w:r>
              <w:rPr>
                <w:spacing w:val="-13"/>
                <w:sz w:val="24"/>
              </w:rPr>
              <w:t> </w:t>
            </w:r>
            <w:r>
              <w:rPr>
                <w:sz w:val="24"/>
              </w:rPr>
              <w:t>(25%)</w:t>
            </w:r>
            <w:r>
              <w:rPr>
                <w:spacing w:val="-13"/>
                <w:sz w:val="24"/>
              </w:rPr>
              <w:t> </w:t>
            </w:r>
            <w:r>
              <w:rPr>
                <w:sz w:val="24"/>
              </w:rPr>
              <w:t>+ Fenvalerate 50g/l (5%)</w:t>
            </w:r>
          </w:p>
        </w:tc>
        <w:tc>
          <w:tcPr>
            <w:tcW w:w="2695" w:type="dxa"/>
            <w:tcBorders>
              <w:top w:val="single" w:sz="4" w:space="0" w:color="000000"/>
            </w:tcBorders>
          </w:tcPr>
          <w:p>
            <w:pPr>
              <w:pStyle w:val="TableParagraph"/>
              <w:spacing w:line="240" w:lineRule="auto" w:before="1"/>
              <w:ind w:left="21" w:right="4"/>
              <w:jc w:val="center"/>
              <w:rPr>
                <w:sz w:val="24"/>
              </w:rPr>
            </w:pPr>
            <w:r>
              <w:rPr>
                <w:sz w:val="24"/>
              </w:rPr>
              <w:t>Hosithion </w:t>
            </w:r>
            <w:r>
              <w:rPr>
                <w:spacing w:val="-4"/>
                <w:sz w:val="24"/>
              </w:rPr>
              <w:t>30EC</w:t>
            </w:r>
          </w:p>
        </w:tc>
        <w:tc>
          <w:tcPr>
            <w:tcW w:w="5175" w:type="dxa"/>
            <w:tcBorders>
              <w:top w:val="single" w:sz="4" w:space="0" w:color="000000"/>
            </w:tcBorders>
          </w:tcPr>
          <w:p>
            <w:pPr>
              <w:pStyle w:val="TableParagraph"/>
              <w:spacing w:line="240" w:lineRule="auto" w:before="1"/>
              <w:rPr>
                <w:sz w:val="24"/>
              </w:rPr>
            </w:pPr>
            <w:r>
              <w:rPr>
                <w:sz w:val="24"/>
              </w:rPr>
              <w:t>bọ</w:t>
            </w:r>
            <w:r>
              <w:rPr>
                <w:spacing w:val="-1"/>
                <w:sz w:val="24"/>
              </w:rPr>
              <w:t> </w:t>
            </w:r>
            <w:r>
              <w:rPr>
                <w:sz w:val="24"/>
              </w:rPr>
              <w:t>xít hôi/</w:t>
            </w:r>
            <w:r>
              <w:rPr>
                <w:spacing w:val="-1"/>
                <w:sz w:val="24"/>
              </w:rPr>
              <w:t> </w:t>
            </w:r>
            <w:r>
              <w:rPr>
                <w:sz w:val="24"/>
              </w:rPr>
              <w:t>lúa, sâu</w:t>
            </w:r>
            <w:r>
              <w:rPr>
                <w:spacing w:val="-1"/>
                <w:sz w:val="24"/>
              </w:rPr>
              <w:t> </w:t>
            </w:r>
            <w:r>
              <w:rPr>
                <w:sz w:val="24"/>
              </w:rPr>
              <w:t>khoang/ </w:t>
            </w:r>
            <w:r>
              <w:rPr>
                <w:spacing w:val="-5"/>
                <w:sz w:val="24"/>
              </w:rPr>
              <w:t>lạc</w:t>
            </w:r>
          </w:p>
        </w:tc>
        <w:tc>
          <w:tcPr>
            <w:tcW w:w="3353" w:type="dxa"/>
            <w:tcBorders>
              <w:top w:val="single" w:sz="4" w:space="0" w:color="000000"/>
            </w:tcBorders>
          </w:tcPr>
          <w:p>
            <w:pPr>
              <w:pStyle w:val="TableParagraph"/>
              <w:spacing w:line="240" w:lineRule="auto" w:before="1"/>
              <w:ind w:left="63" w:right="47"/>
              <w:jc w:val="center"/>
              <w:rPr>
                <w:sz w:val="24"/>
              </w:rPr>
            </w:pPr>
            <w:r>
              <w:rPr>
                <w:sz w:val="24"/>
              </w:rPr>
              <w:t>Công ty CP Hóc</w:t>
            </w:r>
            <w:r>
              <w:rPr>
                <w:spacing w:val="-2"/>
                <w:sz w:val="24"/>
              </w:rPr>
              <w:t> </w:t>
            </w:r>
            <w:r>
              <w:rPr>
                <w:spacing w:val="-5"/>
                <w:sz w:val="24"/>
              </w:rPr>
              <w:t>Môn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673" w:hanging="281"/>
              <w:rPr>
                <w:sz w:val="24"/>
              </w:rPr>
            </w:pPr>
            <w:r>
              <w:rPr>
                <w:spacing w:val="-2"/>
                <w:sz w:val="24"/>
              </w:rPr>
              <w:t>Sumicombi </w:t>
            </w:r>
            <w:r>
              <w:rPr>
                <w:spacing w:val="-4"/>
                <w:sz w:val="24"/>
              </w:rPr>
              <w:t>30EC</w:t>
            </w:r>
          </w:p>
        </w:tc>
        <w:tc>
          <w:tcPr>
            <w:tcW w:w="5175" w:type="dxa"/>
          </w:tcPr>
          <w:p>
            <w:pPr>
              <w:pStyle w:val="TableParagraph"/>
              <w:spacing w:line="276" w:lineRule="exact"/>
              <w:rPr>
                <w:sz w:val="24"/>
              </w:rPr>
            </w:pPr>
            <w:r>
              <w:rPr>
                <w:sz w:val="24"/>
              </w:rPr>
              <w:t>sâu</w:t>
            </w:r>
            <w:r>
              <w:rPr>
                <w:spacing w:val="-4"/>
                <w:sz w:val="24"/>
              </w:rPr>
              <w:t> </w:t>
            </w:r>
            <w:r>
              <w:rPr>
                <w:sz w:val="24"/>
              </w:rPr>
              <w:t>cuốn</w:t>
            </w:r>
            <w:r>
              <w:rPr>
                <w:spacing w:val="-4"/>
                <w:sz w:val="24"/>
              </w:rPr>
              <w:t> </w:t>
            </w:r>
            <w:r>
              <w:rPr>
                <w:sz w:val="24"/>
              </w:rPr>
              <w:t>lá,</w:t>
            </w:r>
            <w:r>
              <w:rPr>
                <w:spacing w:val="-5"/>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xít/</w:t>
            </w:r>
            <w:r>
              <w:rPr>
                <w:spacing w:val="-4"/>
                <w:sz w:val="24"/>
              </w:rPr>
              <w:t> </w:t>
            </w:r>
            <w:r>
              <w:rPr>
                <w:sz w:val="24"/>
              </w:rPr>
              <w:t>lúa;</w:t>
            </w:r>
            <w:r>
              <w:rPr>
                <w:spacing w:val="-4"/>
                <w:sz w:val="24"/>
              </w:rPr>
              <w:t> </w:t>
            </w:r>
            <w:r>
              <w:rPr>
                <w:sz w:val="24"/>
              </w:rPr>
              <w:t>sâu khoang/ đậu tương; sâu đục quả, rệp vảy/ cà phê</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Sumitigi </w:t>
            </w:r>
            <w:r>
              <w:rPr>
                <w:spacing w:val="-4"/>
                <w:sz w:val="24"/>
              </w:rPr>
              <w:t>30EC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828" w:hRule="atLeast"/>
        </w:trPr>
        <w:tc>
          <w:tcPr>
            <w:tcW w:w="708" w:type="dxa"/>
          </w:tcPr>
          <w:p>
            <w:pPr>
              <w:pStyle w:val="TableParagraph"/>
              <w:spacing w:line="274" w:lineRule="exact"/>
              <w:ind w:left="107"/>
              <w:rPr>
                <w:sz w:val="24"/>
              </w:rPr>
            </w:pPr>
            <w:r>
              <w:rPr>
                <w:spacing w:val="-5"/>
                <w:sz w:val="24"/>
              </w:rPr>
              <w:t>548</w:t>
            </w:r>
          </w:p>
        </w:tc>
        <w:tc>
          <w:tcPr>
            <w:tcW w:w="2976" w:type="dxa"/>
          </w:tcPr>
          <w:p>
            <w:pPr>
              <w:pStyle w:val="TableParagraph"/>
              <w:spacing w:line="240" w:lineRule="auto"/>
              <w:rPr>
                <w:sz w:val="24"/>
              </w:rPr>
            </w:pPr>
            <w:r>
              <w:rPr>
                <w:sz w:val="24"/>
              </w:rPr>
              <w:t>Fenitrothion</w:t>
            </w:r>
            <w:r>
              <w:rPr>
                <w:spacing w:val="-15"/>
                <w:sz w:val="24"/>
              </w:rPr>
              <w:t> </w:t>
            </w:r>
            <w:r>
              <w:rPr>
                <w:sz w:val="24"/>
              </w:rPr>
              <w:t>450g/l</w:t>
            </w:r>
            <w:r>
              <w:rPr>
                <w:spacing w:val="-15"/>
                <w:sz w:val="24"/>
              </w:rPr>
              <w:t> </w:t>
            </w:r>
            <w:r>
              <w:rPr>
                <w:sz w:val="24"/>
              </w:rPr>
              <w:t>+ Fenpropathrin 50g/l</w:t>
            </w:r>
          </w:p>
        </w:tc>
        <w:tc>
          <w:tcPr>
            <w:tcW w:w="2695" w:type="dxa"/>
          </w:tcPr>
          <w:p>
            <w:pPr>
              <w:pStyle w:val="TableParagraph"/>
              <w:spacing w:line="240" w:lineRule="auto"/>
              <w:ind w:left="1075" w:right="861" w:hanging="195"/>
              <w:rPr>
                <w:sz w:val="24"/>
              </w:rPr>
            </w:pPr>
            <w:r>
              <w:rPr>
                <w:spacing w:val="-2"/>
                <w:sz w:val="24"/>
              </w:rPr>
              <w:t>Danitol-S </w:t>
            </w:r>
            <w:r>
              <w:rPr>
                <w:spacing w:val="-4"/>
                <w:sz w:val="24"/>
              </w:rPr>
              <w:t>50EC</w:t>
            </w:r>
          </w:p>
        </w:tc>
        <w:tc>
          <w:tcPr>
            <w:tcW w:w="5175" w:type="dxa"/>
          </w:tcPr>
          <w:p>
            <w:pPr>
              <w:pStyle w:val="TableParagraph"/>
              <w:spacing w:line="276" w:lineRule="exact"/>
              <w:ind w:right="234"/>
              <w:rPr>
                <w:sz w:val="24"/>
              </w:rPr>
            </w:pPr>
            <w:r>
              <w:rPr>
                <w:sz w:val="24"/>
              </w:rPr>
              <w:t>nhện,</w:t>
            </w:r>
            <w:r>
              <w:rPr>
                <w:spacing w:val="-5"/>
                <w:sz w:val="24"/>
              </w:rPr>
              <w:t> </w:t>
            </w:r>
            <w:r>
              <w:rPr>
                <w:sz w:val="24"/>
              </w:rPr>
              <w:t>rầy</w:t>
            </w:r>
            <w:r>
              <w:rPr>
                <w:spacing w:val="-5"/>
                <w:sz w:val="24"/>
              </w:rPr>
              <w:t> </w:t>
            </w:r>
            <w:r>
              <w:rPr>
                <w:sz w:val="24"/>
              </w:rPr>
              <w:t>nâu,</w:t>
            </w:r>
            <w:r>
              <w:rPr>
                <w:spacing w:val="-3"/>
                <w:sz w:val="24"/>
              </w:rPr>
              <w:t> </w:t>
            </w:r>
            <w:r>
              <w:rPr>
                <w:sz w:val="24"/>
              </w:rPr>
              <w:t>bọ</w:t>
            </w:r>
            <w:r>
              <w:rPr>
                <w:spacing w:val="-5"/>
                <w:sz w:val="24"/>
              </w:rPr>
              <w:t> </w:t>
            </w:r>
            <w:r>
              <w:rPr>
                <w:sz w:val="24"/>
              </w:rPr>
              <w:t>trĩ/</w:t>
            </w:r>
            <w:r>
              <w:rPr>
                <w:spacing w:val="-5"/>
                <w:sz w:val="24"/>
              </w:rPr>
              <w:t> </w:t>
            </w:r>
            <w:r>
              <w:rPr>
                <w:sz w:val="24"/>
              </w:rPr>
              <w:t>lúa;</w:t>
            </w:r>
            <w:r>
              <w:rPr>
                <w:spacing w:val="-5"/>
                <w:sz w:val="24"/>
              </w:rPr>
              <w:t> </w:t>
            </w:r>
            <w:r>
              <w:rPr>
                <w:sz w:val="24"/>
              </w:rPr>
              <w:t>sâu</w:t>
            </w:r>
            <w:r>
              <w:rPr>
                <w:spacing w:val="-5"/>
                <w:sz w:val="24"/>
              </w:rPr>
              <w:t> </w:t>
            </w:r>
            <w:r>
              <w:rPr>
                <w:sz w:val="24"/>
              </w:rPr>
              <w:t>đục</w:t>
            </w:r>
            <w:r>
              <w:rPr>
                <w:spacing w:val="-6"/>
                <w:sz w:val="24"/>
              </w:rPr>
              <w:t> </w:t>
            </w:r>
            <w:r>
              <w:rPr>
                <w:sz w:val="24"/>
              </w:rPr>
              <w:t>cành,</w:t>
            </w:r>
            <w:r>
              <w:rPr>
                <w:spacing w:val="-3"/>
                <w:sz w:val="24"/>
              </w:rPr>
              <w:t> </w:t>
            </w:r>
            <w:r>
              <w:rPr>
                <w:sz w:val="24"/>
              </w:rPr>
              <w:t>đục</w:t>
            </w:r>
            <w:r>
              <w:rPr>
                <w:spacing w:val="-6"/>
                <w:sz w:val="24"/>
              </w:rPr>
              <w:t> </w:t>
            </w:r>
            <w:r>
              <w:rPr>
                <w:sz w:val="24"/>
              </w:rPr>
              <w:t>quả, rệp sáp/</w:t>
            </w:r>
            <w:r>
              <w:rPr>
                <w:spacing w:val="40"/>
                <w:sz w:val="24"/>
              </w:rPr>
              <w:t> </w:t>
            </w:r>
            <w:r>
              <w:rPr>
                <w:sz w:val="24"/>
              </w:rPr>
              <w:t>cà phê; rệp, sâu xanh, rầy xanh, bọ trĩ/ bông vải</w:t>
            </w:r>
          </w:p>
        </w:tc>
        <w:tc>
          <w:tcPr>
            <w:tcW w:w="3353" w:type="dxa"/>
          </w:tcPr>
          <w:p>
            <w:pPr>
              <w:pStyle w:val="TableParagraph"/>
              <w:spacing w:line="240" w:lineRule="auto"/>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Pr>
          <w:p>
            <w:pPr>
              <w:pStyle w:val="TableParagraph"/>
              <w:ind w:left="107"/>
              <w:rPr>
                <w:sz w:val="24"/>
              </w:rPr>
            </w:pPr>
            <w:r>
              <w:rPr>
                <w:spacing w:val="-5"/>
                <w:sz w:val="24"/>
              </w:rPr>
              <w:t>549</w:t>
            </w:r>
          </w:p>
        </w:tc>
        <w:tc>
          <w:tcPr>
            <w:tcW w:w="2976" w:type="dxa"/>
            <w:vMerge w:val="restart"/>
          </w:tcPr>
          <w:p>
            <w:pPr>
              <w:pStyle w:val="TableParagraph"/>
              <w:spacing w:line="240" w:lineRule="auto"/>
              <w:ind w:right="828"/>
              <w:rPr>
                <w:sz w:val="24"/>
              </w:rPr>
            </w:pPr>
            <w:r>
              <w:rPr>
                <w:sz w:val="24"/>
              </w:rPr>
              <w:t>Fenobucarb</w:t>
            </w:r>
            <w:r>
              <w:rPr>
                <w:spacing w:val="-15"/>
                <w:sz w:val="24"/>
              </w:rPr>
              <w:t> </w:t>
            </w:r>
            <w:r>
              <w:rPr>
                <w:sz w:val="24"/>
              </w:rPr>
              <w:t>(BPMC) (min 96%)</w:t>
            </w:r>
          </w:p>
        </w:tc>
        <w:tc>
          <w:tcPr>
            <w:tcW w:w="2695" w:type="dxa"/>
          </w:tcPr>
          <w:p>
            <w:pPr>
              <w:pStyle w:val="TableParagraph"/>
              <w:ind w:left="21" w:right="8"/>
              <w:jc w:val="center"/>
              <w:rPr>
                <w:sz w:val="24"/>
              </w:rPr>
            </w:pPr>
            <w:r>
              <w:rPr>
                <w:sz w:val="24"/>
              </w:rPr>
              <w:t>Abasba</w:t>
            </w:r>
            <w:r>
              <w:rPr>
                <w:spacing w:val="-3"/>
                <w:sz w:val="24"/>
              </w:rPr>
              <w:t> </w:t>
            </w:r>
            <w:r>
              <w:rPr>
                <w:spacing w:val="-4"/>
                <w:sz w:val="24"/>
              </w:rPr>
              <w:t>50EC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24" w:right="215" w:hanging="65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Đại Nam Á</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Anba</w:t>
            </w:r>
            <w:r>
              <w:rPr>
                <w:spacing w:val="-2"/>
                <w:sz w:val="24"/>
              </w:rPr>
              <w:t> </w:t>
            </w:r>
            <w:r>
              <w:rPr>
                <w:spacing w:val="-4"/>
                <w:sz w:val="24"/>
              </w:rPr>
              <w:t>50EC</w:t>
            </w:r>
          </w:p>
        </w:tc>
        <w:tc>
          <w:tcPr>
            <w:tcW w:w="5175" w:type="dxa"/>
          </w:tcPr>
          <w:p>
            <w:pPr>
              <w:pStyle w:val="TableParagraph"/>
              <w:spacing w:line="240" w:lineRule="auto" w:before="1"/>
              <w:rPr>
                <w:sz w:val="24"/>
              </w:rPr>
            </w:pP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bọ</w:t>
            </w:r>
            <w:r>
              <w:rPr>
                <w:spacing w:val="-1"/>
                <w:sz w:val="24"/>
              </w:rPr>
              <w:t> </w:t>
            </w:r>
            <w:r>
              <w:rPr>
                <w:sz w:val="24"/>
              </w:rPr>
              <w:t>xít/ hồ</w:t>
            </w:r>
            <w:r>
              <w:rPr>
                <w:spacing w:val="-1"/>
                <w:sz w:val="24"/>
              </w:rPr>
              <w:t> </w:t>
            </w:r>
            <w:r>
              <w:rPr>
                <w:sz w:val="24"/>
              </w:rPr>
              <w:t>tiêu,</w:t>
            </w:r>
            <w:r>
              <w:rPr>
                <w:spacing w:val="-1"/>
                <w:sz w:val="24"/>
              </w:rPr>
              <w:t> </w:t>
            </w:r>
            <w:r>
              <w:rPr>
                <w:sz w:val="24"/>
              </w:rPr>
              <w:t>rệp/</w:t>
            </w:r>
            <w:r>
              <w:rPr>
                <w:spacing w:val="-1"/>
                <w:sz w:val="24"/>
              </w:rPr>
              <w:t> </w:t>
            </w:r>
            <w:r>
              <w:rPr>
                <w:sz w:val="24"/>
              </w:rPr>
              <w:t>đậu </w:t>
            </w:r>
            <w:r>
              <w:rPr>
                <w:spacing w:val="-2"/>
                <w:sz w:val="24"/>
              </w:rPr>
              <w:t>tương</w:t>
            </w:r>
          </w:p>
        </w:tc>
        <w:tc>
          <w:tcPr>
            <w:tcW w:w="3353" w:type="dxa"/>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Basasuper</w:t>
            </w:r>
            <w:r>
              <w:rPr>
                <w:spacing w:val="-3"/>
                <w:sz w:val="24"/>
              </w:rPr>
              <w:t> </w:t>
            </w:r>
            <w:r>
              <w:rPr>
                <w:spacing w:val="-2"/>
                <w:sz w:val="24"/>
              </w:rPr>
              <w:t>700EC</w:t>
            </w:r>
          </w:p>
        </w:tc>
        <w:tc>
          <w:tcPr>
            <w:tcW w:w="5175" w:type="dxa"/>
          </w:tcPr>
          <w:p>
            <w:pPr>
              <w:pStyle w:val="TableParagraph"/>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4"/>
              <w:jc w:val="center"/>
              <w:rPr>
                <w:sz w:val="24"/>
              </w:rPr>
            </w:pPr>
            <w:r>
              <w:rPr>
                <w:spacing w:val="-2"/>
                <w:sz w:val="24"/>
              </w:rPr>
              <w:t>Bascide </w:t>
            </w:r>
            <w:r>
              <w:rPr>
                <w:spacing w:val="-4"/>
                <w:sz w:val="24"/>
              </w:rPr>
              <w:t>50EC</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thuốc</w:t>
            </w:r>
            <w:r>
              <w:rPr>
                <w:spacing w:val="-1"/>
                <w:sz w:val="24"/>
              </w:rPr>
              <w:t> </w:t>
            </w:r>
            <w:r>
              <w:rPr>
                <w:spacing w:val="-5"/>
                <w:sz w:val="24"/>
              </w:rPr>
              <w:t>lá</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4" w:lineRule="exact"/>
              <w:ind w:left="21" w:right="3"/>
              <w:jc w:val="center"/>
              <w:rPr>
                <w:sz w:val="24"/>
              </w:rPr>
            </w:pPr>
            <w:r>
              <w:rPr>
                <w:sz w:val="24"/>
              </w:rPr>
              <w:t>Bassa</w:t>
            </w:r>
            <w:r>
              <w:rPr>
                <w:spacing w:val="-3"/>
                <w:sz w:val="24"/>
              </w:rPr>
              <w:t> </w:t>
            </w:r>
            <w:r>
              <w:rPr>
                <w:spacing w:val="-4"/>
                <w:sz w:val="24"/>
              </w:rPr>
              <w:t>50EC</w:t>
            </w:r>
          </w:p>
        </w:tc>
        <w:tc>
          <w:tcPr>
            <w:tcW w:w="5175" w:type="dxa"/>
          </w:tcPr>
          <w:p>
            <w:pPr>
              <w:pStyle w:val="TableParagraph"/>
              <w:spacing w:line="254" w:lineRule="exact"/>
              <w:rPr>
                <w:sz w:val="24"/>
              </w:rPr>
            </w:pPr>
            <w:r>
              <w:rPr>
                <w:sz w:val="24"/>
              </w:rPr>
              <w:t>rầy/</w:t>
            </w:r>
            <w:r>
              <w:rPr>
                <w:spacing w:val="-3"/>
                <w:sz w:val="24"/>
              </w:rPr>
              <w:t> </w:t>
            </w:r>
            <w:r>
              <w:rPr>
                <w:sz w:val="24"/>
              </w:rPr>
              <w:t>lúa,</w:t>
            </w:r>
            <w:r>
              <w:rPr>
                <w:spacing w:val="-1"/>
                <w:sz w:val="24"/>
              </w:rPr>
              <w:t> </w:t>
            </w:r>
            <w:r>
              <w:rPr>
                <w:sz w:val="24"/>
              </w:rPr>
              <w:t>rệp</w:t>
            </w:r>
            <w:r>
              <w:rPr>
                <w:spacing w:val="-1"/>
                <w:sz w:val="24"/>
              </w:rPr>
              <w:t> </w:t>
            </w:r>
            <w:r>
              <w:rPr>
                <w:sz w:val="24"/>
              </w:rPr>
              <w:t>sáp/</w:t>
            </w:r>
            <w:r>
              <w:rPr>
                <w:spacing w:val="-1"/>
                <w:sz w:val="24"/>
              </w:rPr>
              <w:t> </w:t>
            </w:r>
            <w:r>
              <w:rPr>
                <w:sz w:val="24"/>
              </w:rPr>
              <w:t>bông </w:t>
            </w:r>
            <w:r>
              <w:rPr>
                <w:spacing w:val="-5"/>
                <w:sz w:val="24"/>
              </w:rPr>
              <w:t>vải</w:t>
            </w:r>
          </w:p>
        </w:tc>
        <w:tc>
          <w:tcPr>
            <w:tcW w:w="3353" w:type="dxa"/>
          </w:tcPr>
          <w:p>
            <w:pPr>
              <w:pStyle w:val="TableParagraph"/>
              <w:spacing w:line="254" w:lineRule="exact"/>
              <w:ind w:left="63" w:right="49"/>
              <w:jc w:val="center"/>
              <w:rPr>
                <w:sz w:val="24"/>
              </w:rPr>
            </w:pPr>
            <w:r>
              <w:rPr>
                <w:sz w:val="24"/>
              </w:rPr>
              <w:t>Nihon</w:t>
            </w:r>
            <w:r>
              <w:rPr>
                <w:spacing w:val="-1"/>
                <w:sz w:val="24"/>
              </w:rPr>
              <w:t> </w:t>
            </w:r>
            <w:r>
              <w:rPr>
                <w:sz w:val="24"/>
              </w:rPr>
              <w:t>Nohyaku</w:t>
            </w:r>
            <w:r>
              <w:rPr>
                <w:spacing w:val="-1"/>
                <w:sz w:val="24"/>
              </w:rPr>
              <w:t> </w:t>
            </w:r>
            <w:r>
              <w:rPr>
                <w:sz w:val="24"/>
              </w:rPr>
              <w:t>Co., </w:t>
            </w:r>
            <w:r>
              <w:rPr>
                <w:spacing w:val="-4"/>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075" w:right="867" w:hanging="168"/>
              <w:rPr>
                <w:sz w:val="24"/>
              </w:rPr>
            </w:pPr>
            <w:r>
              <w:rPr>
                <w:spacing w:val="-2"/>
                <w:sz w:val="24"/>
              </w:rPr>
              <w:t>Bassatigi </w:t>
            </w:r>
            <w:r>
              <w:rPr>
                <w:spacing w:val="-4"/>
                <w:sz w:val="24"/>
              </w:rPr>
              <w:t>50EC</w:t>
            </w:r>
          </w:p>
        </w:tc>
        <w:tc>
          <w:tcPr>
            <w:tcW w:w="5175" w:type="dxa"/>
          </w:tcPr>
          <w:p>
            <w:pPr>
              <w:pStyle w:val="TableParagraph"/>
              <w:spacing w:line="240" w:lineRule="auto" w:before="1"/>
              <w:rPr>
                <w:sz w:val="24"/>
              </w:rPr>
            </w:pPr>
            <w:r>
              <w:rPr>
                <w:sz w:val="24"/>
              </w:rPr>
              <w:t>rầy</w:t>
            </w:r>
            <w:r>
              <w:rPr>
                <w:spacing w:val="-3"/>
                <w:sz w:val="24"/>
              </w:rPr>
              <w:t> </w:t>
            </w:r>
            <w:r>
              <w:rPr>
                <w:sz w:val="24"/>
              </w:rPr>
              <w:t>nâu,</w:t>
            </w:r>
            <w:r>
              <w:rPr>
                <w:spacing w:val="-1"/>
                <w:sz w:val="24"/>
              </w:rPr>
              <w:t> </w:t>
            </w:r>
            <w:r>
              <w:rPr>
                <w:sz w:val="24"/>
              </w:rPr>
              <w:t>sâu</w:t>
            </w:r>
            <w:r>
              <w:rPr>
                <w:spacing w:val="-1"/>
                <w:sz w:val="24"/>
              </w:rPr>
              <w:t> </w:t>
            </w:r>
            <w:r>
              <w:rPr>
                <w:sz w:val="24"/>
              </w:rPr>
              <w:t>keo/ </w:t>
            </w:r>
            <w:r>
              <w:rPr>
                <w:spacing w:val="-5"/>
                <w:sz w:val="24"/>
              </w:rPr>
              <w:t>lúa</w:t>
            </w:r>
          </w:p>
        </w:tc>
        <w:tc>
          <w:tcPr>
            <w:tcW w:w="3353" w:type="dxa"/>
          </w:tcPr>
          <w:p>
            <w:pPr>
              <w:pStyle w:val="TableParagraph"/>
              <w:spacing w:line="270" w:lineRule="atLeast"/>
              <w:ind w:left="1134" w:right="345" w:hanging="58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Vật</w:t>
            </w:r>
            <w:r>
              <w:rPr>
                <w:spacing w:val="-7"/>
                <w:sz w:val="24"/>
              </w:rPr>
              <w:t> </w:t>
            </w:r>
            <w:r>
              <w:rPr>
                <w:sz w:val="24"/>
              </w:rPr>
              <w:t>tư</w:t>
            </w:r>
            <w:r>
              <w:rPr>
                <w:spacing w:val="40"/>
                <w:sz w:val="24"/>
              </w:rPr>
              <w:t> </w:t>
            </w:r>
            <w:r>
              <w:rPr>
                <w:sz w:val="24"/>
              </w:rPr>
              <w:t>NN Tiền Giang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3"/>
              <w:jc w:val="center"/>
              <w:rPr>
                <w:sz w:val="24"/>
              </w:rPr>
            </w:pPr>
            <w:r>
              <w:rPr>
                <w:spacing w:val="-2"/>
                <w:sz w:val="24"/>
              </w:rPr>
              <w:t>Dibacide </w:t>
            </w:r>
            <w:r>
              <w:rPr>
                <w:spacing w:val="-4"/>
                <w:sz w:val="24"/>
              </w:rPr>
              <w:t>50EC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Dosadx</w:t>
            </w:r>
            <w:r>
              <w:rPr>
                <w:spacing w:val="-2"/>
                <w:sz w:val="24"/>
              </w:rPr>
              <w:t> </w:t>
            </w:r>
            <w:r>
              <w:rPr>
                <w:spacing w:val="-4"/>
                <w:sz w:val="24"/>
              </w:rPr>
              <w:t>50EC</w:t>
            </w:r>
          </w:p>
        </w:tc>
        <w:tc>
          <w:tcPr>
            <w:tcW w:w="5175" w:type="dxa"/>
          </w:tcPr>
          <w:p>
            <w:pPr>
              <w:pStyle w:val="TableParagraph"/>
              <w:spacing w:line="255" w:lineRule="exact"/>
              <w:rPr>
                <w:sz w:val="24"/>
              </w:rPr>
            </w:pPr>
            <w:r>
              <w:rPr>
                <w:sz w:val="24"/>
              </w:rPr>
              <w:t>rầy</w:t>
            </w:r>
            <w:r>
              <w:rPr>
                <w:spacing w:val="-2"/>
                <w:sz w:val="24"/>
              </w:rPr>
              <w:t> nâu/lúa</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791" w:hanging="264"/>
              <w:rPr>
                <w:sz w:val="24"/>
              </w:rPr>
            </w:pPr>
            <w:r>
              <w:rPr>
                <w:sz w:val="24"/>
              </w:rPr>
              <w:t>Excel</w:t>
            </w:r>
            <w:r>
              <w:rPr>
                <w:spacing w:val="-15"/>
                <w:sz w:val="24"/>
              </w:rPr>
              <w:t> </w:t>
            </w:r>
            <w:r>
              <w:rPr>
                <w:sz w:val="24"/>
              </w:rPr>
              <w:t>Basa </w:t>
            </w:r>
            <w:r>
              <w:rPr>
                <w:spacing w:val="-4"/>
                <w:sz w:val="24"/>
              </w:rPr>
              <w:t>50EC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OCI</w:t>
            </w:r>
            <w:r>
              <w:rPr>
                <w:spacing w:val="-2"/>
                <w:sz w:val="24"/>
              </w:rPr>
              <w:t> </w:t>
            </w:r>
            <w:r>
              <w:rPr>
                <w:sz w:val="24"/>
              </w:rPr>
              <w:t>Việt</w:t>
            </w:r>
            <w:r>
              <w:rPr>
                <w:spacing w:val="1"/>
                <w:sz w:val="24"/>
              </w:rPr>
              <w:t> </w:t>
            </w:r>
            <w:r>
              <w:rPr>
                <w:spacing w:val="-5"/>
                <w:sz w:val="24"/>
              </w:rPr>
              <w:t>Nam</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6"/>
              <w:jc w:val="center"/>
              <w:rPr>
                <w:sz w:val="24"/>
              </w:rPr>
            </w:pPr>
            <w:r>
              <w:rPr>
                <w:sz w:val="24"/>
              </w:rPr>
              <w:t>Forcin</w:t>
            </w:r>
            <w:r>
              <w:rPr>
                <w:spacing w:val="-4"/>
                <w:sz w:val="24"/>
              </w:rPr>
              <w:t> 50EC</w:t>
            </w:r>
          </w:p>
        </w:tc>
        <w:tc>
          <w:tcPr>
            <w:tcW w:w="5175" w:type="dxa"/>
          </w:tcPr>
          <w:p>
            <w:pPr>
              <w:pStyle w:val="TableParagraph"/>
              <w:spacing w:line="257" w:lineRule="exact"/>
              <w:rPr>
                <w:sz w:val="24"/>
              </w:rPr>
            </w:pPr>
            <w:r>
              <w:rPr>
                <w:sz w:val="24"/>
              </w:rPr>
              <w:t>rầy</w:t>
            </w:r>
            <w:r>
              <w:rPr>
                <w:spacing w:val="-3"/>
                <w:sz w:val="24"/>
              </w:rPr>
              <w:t> </w:t>
            </w:r>
            <w:r>
              <w:rPr>
                <w:sz w:val="24"/>
              </w:rPr>
              <w:t>nâu/</w:t>
            </w:r>
            <w:r>
              <w:rPr>
                <w:spacing w:val="-1"/>
                <w:sz w:val="24"/>
              </w:rPr>
              <w:t> </w:t>
            </w:r>
            <w:r>
              <w:rPr>
                <w:sz w:val="24"/>
              </w:rPr>
              <w:t>lúa, bọ</w:t>
            </w:r>
            <w:r>
              <w:rPr>
                <w:spacing w:val="-1"/>
                <w:sz w:val="24"/>
              </w:rPr>
              <w:t> </w:t>
            </w:r>
            <w:r>
              <w:rPr>
                <w:sz w:val="24"/>
              </w:rPr>
              <w:t>trĩ/</w:t>
            </w:r>
            <w:r>
              <w:rPr>
                <w:spacing w:val="-1"/>
                <w:sz w:val="24"/>
              </w:rPr>
              <w:t> </w:t>
            </w:r>
            <w:r>
              <w:rPr>
                <w:sz w:val="24"/>
              </w:rPr>
              <w:t>bông</w:t>
            </w:r>
            <w:r>
              <w:rPr>
                <w:spacing w:val="2"/>
                <w:sz w:val="24"/>
              </w:rPr>
              <w:t> </w:t>
            </w:r>
            <w:r>
              <w:rPr>
                <w:spacing w:val="-5"/>
                <w:sz w:val="24"/>
              </w:rPr>
              <w:t>vải</w:t>
            </w:r>
          </w:p>
        </w:tc>
        <w:tc>
          <w:tcPr>
            <w:tcW w:w="3353" w:type="dxa"/>
          </w:tcPr>
          <w:p>
            <w:pPr>
              <w:pStyle w:val="TableParagraph"/>
              <w:spacing w:line="257"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862" w:hanging="195"/>
              <w:rPr>
                <w:sz w:val="24"/>
              </w:rPr>
            </w:pPr>
            <w:r>
              <w:rPr>
                <w:spacing w:val="-2"/>
                <w:sz w:val="24"/>
              </w:rPr>
              <w:t>Hoppecin </w:t>
            </w:r>
            <w:r>
              <w:rPr>
                <w:spacing w:val="-4"/>
                <w:sz w:val="24"/>
              </w:rPr>
              <w:t>50EC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462" w:right="345" w:hanging="9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4"/>
                <w:sz w:val="24"/>
              </w:rPr>
              <w:t>HAI</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Jetan</w:t>
            </w:r>
            <w:r>
              <w:rPr>
                <w:spacing w:val="-3"/>
                <w:sz w:val="24"/>
              </w:rPr>
              <w:t> </w:t>
            </w:r>
            <w:r>
              <w:rPr>
                <w:spacing w:val="-4"/>
                <w:sz w:val="24"/>
              </w:rPr>
              <w:t>50EC</w:t>
            </w:r>
          </w:p>
        </w:tc>
        <w:tc>
          <w:tcPr>
            <w:tcW w:w="5175" w:type="dxa"/>
          </w:tcPr>
          <w:p>
            <w:pPr>
              <w:pStyle w:val="TableParagraph"/>
              <w:spacing w:line="255" w:lineRule="exact"/>
              <w:rPr>
                <w:sz w:val="24"/>
              </w:rPr>
            </w:pPr>
            <w:r>
              <w:rPr>
                <w:sz w:val="24"/>
              </w:rPr>
              <w:t>rầy</w:t>
            </w:r>
            <w:r>
              <w:rPr>
                <w:spacing w:val="-3"/>
                <w:sz w:val="24"/>
              </w:rPr>
              <w:t> </w:t>
            </w:r>
            <w:r>
              <w:rPr>
                <w:sz w:val="24"/>
              </w:rPr>
              <w:t>nâu/</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Tập</w:t>
            </w:r>
            <w:r>
              <w:rPr>
                <w:spacing w:val="-1"/>
                <w:sz w:val="24"/>
              </w:rPr>
              <w:t> </w:t>
            </w:r>
            <w:r>
              <w:rPr>
                <w:sz w:val="24"/>
              </w:rPr>
              <w:t>đoàn Lộc</w:t>
            </w:r>
            <w:r>
              <w:rPr>
                <w:spacing w:val="-2"/>
                <w:sz w:val="24"/>
              </w:rPr>
              <w:t> </w:t>
            </w:r>
            <w:r>
              <w:rPr>
                <w:spacing w:val="-4"/>
                <w:sz w:val="24"/>
              </w:rPr>
              <w:t>Trời</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5"/>
              <w:jc w:val="center"/>
              <w:rPr>
                <w:sz w:val="24"/>
              </w:rPr>
            </w:pPr>
            <w:r>
              <w:rPr>
                <w:sz w:val="24"/>
              </w:rPr>
              <w:t>Metasa</w:t>
            </w:r>
            <w:r>
              <w:rPr>
                <w:spacing w:val="-3"/>
                <w:sz w:val="24"/>
              </w:rPr>
              <w:t> </w:t>
            </w:r>
            <w:r>
              <w:rPr>
                <w:spacing w:val="-2"/>
                <w:sz w:val="24"/>
              </w:rPr>
              <w:t>500EC</w:t>
            </w:r>
          </w:p>
        </w:tc>
        <w:tc>
          <w:tcPr>
            <w:tcW w:w="5175" w:type="dxa"/>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bottom w:val="single" w:sz="4" w:space="0" w:color="000000"/>
            </w:tcBorders>
          </w:tcPr>
          <w:p>
            <w:pPr>
              <w:pStyle w:val="TableParagraph"/>
              <w:spacing w:line="254" w:lineRule="exact" w:before="1"/>
              <w:ind w:left="21" w:right="3"/>
              <w:jc w:val="center"/>
              <w:rPr>
                <w:sz w:val="24"/>
              </w:rPr>
            </w:pPr>
            <w:r>
              <w:rPr>
                <w:sz w:val="24"/>
              </w:rPr>
              <w:t>Nibas</w:t>
            </w:r>
            <w:r>
              <w:rPr>
                <w:spacing w:val="-1"/>
                <w:sz w:val="24"/>
              </w:rPr>
              <w:t> </w:t>
            </w:r>
            <w:r>
              <w:rPr>
                <w:spacing w:val="-4"/>
                <w:sz w:val="24"/>
              </w:rPr>
              <w:t>50EC</w:t>
            </w:r>
          </w:p>
        </w:tc>
        <w:tc>
          <w:tcPr>
            <w:tcW w:w="5175" w:type="dxa"/>
            <w:tcBorders>
              <w:bottom w:val="single" w:sz="4" w:space="0" w:color="000000"/>
            </w:tcBorders>
          </w:tcPr>
          <w:p>
            <w:pPr>
              <w:pStyle w:val="TableParagraph"/>
              <w:spacing w:line="254" w:lineRule="exact" w:before="1"/>
              <w:rPr>
                <w:sz w:val="24"/>
              </w:rPr>
            </w:pPr>
            <w:r>
              <w:rPr>
                <w:sz w:val="24"/>
              </w:rPr>
              <w:t>rầy</w:t>
            </w:r>
            <w:r>
              <w:rPr>
                <w:spacing w:val="-3"/>
                <w:sz w:val="24"/>
              </w:rPr>
              <w:t> </w:t>
            </w:r>
            <w:r>
              <w:rPr>
                <w:sz w:val="24"/>
              </w:rPr>
              <w:t>nâu,</w:t>
            </w:r>
            <w:r>
              <w:rPr>
                <w:spacing w:val="-1"/>
                <w:sz w:val="24"/>
              </w:rPr>
              <w:t> </w:t>
            </w:r>
            <w:r>
              <w:rPr>
                <w:sz w:val="24"/>
              </w:rPr>
              <w:t>rầy</w:t>
            </w:r>
            <w:r>
              <w:rPr>
                <w:spacing w:val="-1"/>
                <w:sz w:val="24"/>
              </w:rPr>
              <w:t> </w:t>
            </w:r>
            <w:r>
              <w:rPr>
                <w:sz w:val="24"/>
              </w:rPr>
              <w:t>lưng</w:t>
            </w:r>
            <w:r>
              <w:rPr>
                <w:spacing w:val="-1"/>
                <w:sz w:val="24"/>
              </w:rPr>
              <w:t> </w:t>
            </w:r>
            <w:r>
              <w:rPr>
                <w:sz w:val="24"/>
              </w:rPr>
              <w:t>trắng/ lúa,</w:t>
            </w:r>
            <w:r>
              <w:rPr>
                <w:spacing w:val="-1"/>
                <w:sz w:val="24"/>
              </w:rPr>
              <w:t> </w:t>
            </w:r>
            <w:r>
              <w:rPr>
                <w:sz w:val="24"/>
              </w:rPr>
              <w:t>rệp</w:t>
            </w:r>
            <w:r>
              <w:rPr>
                <w:spacing w:val="-1"/>
                <w:sz w:val="24"/>
              </w:rPr>
              <w:t> </w:t>
            </w:r>
            <w:r>
              <w:rPr>
                <w:sz w:val="24"/>
              </w:rPr>
              <w:t>vảy/</w:t>
            </w:r>
            <w:r>
              <w:rPr>
                <w:spacing w:val="1"/>
                <w:sz w:val="24"/>
              </w:rPr>
              <w:t> </w:t>
            </w:r>
            <w:r>
              <w:rPr>
                <w:sz w:val="24"/>
              </w:rPr>
              <w:t>cà</w:t>
            </w:r>
            <w:r>
              <w:rPr>
                <w:spacing w:val="-1"/>
                <w:sz w:val="24"/>
              </w:rPr>
              <w:t> </w:t>
            </w:r>
            <w:r>
              <w:rPr>
                <w:spacing w:val="-5"/>
                <w:sz w:val="24"/>
              </w:rPr>
              <w:t>phê</w:t>
            </w:r>
          </w:p>
        </w:tc>
        <w:tc>
          <w:tcPr>
            <w:tcW w:w="3353" w:type="dxa"/>
            <w:tcBorders>
              <w:bottom w:val="single" w:sz="4" w:space="0" w:color="000000"/>
            </w:tcBorders>
          </w:tcPr>
          <w:p>
            <w:pPr>
              <w:pStyle w:val="TableParagraph"/>
              <w:spacing w:line="254" w:lineRule="exact" w:before="1"/>
              <w:ind w:left="63" w:right="46"/>
              <w:jc w:val="center"/>
              <w:rPr>
                <w:sz w:val="24"/>
              </w:rPr>
            </w:pPr>
            <w:r>
              <w:rPr>
                <w:sz w:val="24"/>
              </w:rPr>
              <w:t>Công ty CP </w:t>
            </w:r>
            <w:r>
              <w:rPr>
                <w:spacing w:val="-2"/>
                <w:sz w:val="24"/>
              </w:rPr>
              <w:t>Nicotex</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left w:val="single" w:sz="4" w:space="0" w:color="000000"/>
              <w:bottom w:val="single" w:sz="4" w:space="0" w:color="000000"/>
            </w:tcBorders>
          </w:tcPr>
          <w:p>
            <w:pPr>
              <w:pStyle w:val="TableParagraph"/>
              <w:spacing w:line="272" w:lineRule="exact"/>
              <w:ind w:left="23" w:right="4"/>
              <w:jc w:val="center"/>
              <w:rPr>
                <w:sz w:val="24"/>
              </w:rPr>
            </w:pPr>
            <w:r>
              <w:rPr>
                <w:spacing w:val="-2"/>
                <w:sz w:val="24"/>
              </w:rPr>
              <w:t>Pasha</w:t>
            </w:r>
          </w:p>
          <w:p>
            <w:pPr>
              <w:pStyle w:val="TableParagraph"/>
              <w:spacing w:line="254" w:lineRule="exact"/>
              <w:ind w:left="23" w:right="3"/>
              <w:jc w:val="center"/>
              <w:rPr>
                <w:sz w:val="24"/>
              </w:rPr>
            </w:pPr>
            <w:r>
              <w:rPr>
                <w:spacing w:val="-4"/>
                <w:sz w:val="24"/>
              </w:rPr>
              <w:t>50EC</w:t>
            </w:r>
          </w:p>
        </w:tc>
        <w:tc>
          <w:tcPr>
            <w:tcW w:w="5175" w:type="dxa"/>
            <w:tcBorders>
              <w:top w:val="single" w:sz="4" w:space="0" w:color="000000"/>
              <w:bottom w:val="single" w:sz="4" w:space="0" w:color="000000"/>
            </w:tcBorders>
          </w:tcPr>
          <w:p>
            <w:pPr>
              <w:pStyle w:val="TableParagraph"/>
              <w:spacing w:line="272"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bottom w:val="single" w:sz="4" w:space="0" w:color="000000"/>
              <w:right w:val="single" w:sz="4" w:space="0" w:color="000000"/>
            </w:tcBorders>
          </w:tcPr>
          <w:p>
            <w:pPr>
              <w:pStyle w:val="TableParagraph"/>
              <w:spacing w:line="272" w:lineRule="exact"/>
              <w:ind w:left="15"/>
              <w:jc w:val="center"/>
              <w:rPr>
                <w:sz w:val="24"/>
              </w:rPr>
            </w:pPr>
            <w:r>
              <w:rPr>
                <w:sz w:val="24"/>
              </w:rPr>
              <w:t>Công</w:t>
            </w:r>
            <w:r>
              <w:rPr>
                <w:spacing w:val="-1"/>
                <w:sz w:val="24"/>
              </w:rPr>
              <w:t> </w:t>
            </w:r>
            <w:r>
              <w:rPr>
                <w:sz w:val="24"/>
              </w:rPr>
              <w:t>ty TNHH</w:t>
            </w:r>
            <w:r>
              <w:rPr>
                <w:spacing w:val="-1"/>
                <w:sz w:val="24"/>
              </w:rPr>
              <w:t> </w:t>
            </w:r>
            <w:r>
              <w:rPr>
                <w:sz w:val="24"/>
              </w:rPr>
              <w:t>TM -</w:t>
            </w:r>
            <w:r>
              <w:rPr>
                <w:spacing w:val="-1"/>
                <w:sz w:val="24"/>
              </w:rPr>
              <w:t> </w:t>
            </w:r>
            <w:r>
              <w:rPr>
                <w:spacing w:val="-5"/>
                <w:sz w:val="24"/>
              </w:rPr>
              <w:t>DV</w:t>
            </w:r>
          </w:p>
          <w:p>
            <w:pPr>
              <w:pStyle w:val="TableParagraph"/>
              <w:spacing w:line="254" w:lineRule="exact"/>
              <w:ind w:left="15" w:right="5"/>
              <w:jc w:val="center"/>
              <w:rPr>
                <w:sz w:val="24"/>
              </w:rPr>
            </w:pPr>
            <w:r>
              <w:rPr>
                <w:sz w:val="24"/>
              </w:rPr>
              <w:t>Thanh</w:t>
            </w:r>
            <w:r>
              <w:rPr>
                <w:spacing w:val="-1"/>
                <w:sz w:val="24"/>
              </w:rPr>
              <w:t> </w:t>
            </w:r>
            <w:r>
              <w:rPr>
                <w:sz w:val="24"/>
              </w:rPr>
              <w:t>Sơn</w:t>
            </w:r>
            <w:r>
              <w:rPr>
                <w:spacing w:val="-1"/>
                <w:sz w:val="24"/>
              </w:rPr>
              <w:t> </w:t>
            </w:r>
            <w:r>
              <w:rPr>
                <w:sz w:val="24"/>
              </w:rPr>
              <w:t>Hóa</w:t>
            </w:r>
            <w:r>
              <w:rPr>
                <w:spacing w:val="-2"/>
                <w:sz w:val="24"/>
              </w:rPr>
              <w:t> </w:t>
            </w:r>
            <w:r>
              <w:rPr>
                <w:spacing w:val="-4"/>
                <w:sz w:val="24"/>
              </w:rPr>
              <w:t>Nông</w:t>
            </w:r>
          </w:p>
        </w:tc>
      </w:tr>
      <w:tr>
        <w:trPr>
          <w:trHeight w:val="54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tcBorders>
          </w:tcPr>
          <w:p>
            <w:pPr>
              <w:pStyle w:val="TableParagraph"/>
              <w:spacing w:line="272" w:lineRule="exact"/>
              <w:ind w:left="21" w:right="4"/>
              <w:jc w:val="center"/>
              <w:rPr>
                <w:sz w:val="24"/>
              </w:rPr>
            </w:pPr>
            <w:r>
              <w:rPr>
                <w:sz w:val="24"/>
              </w:rPr>
              <w:t>Super</w:t>
            </w:r>
            <w:r>
              <w:rPr>
                <w:spacing w:val="-3"/>
                <w:sz w:val="24"/>
              </w:rPr>
              <w:t> </w:t>
            </w:r>
            <w:r>
              <w:rPr>
                <w:spacing w:val="-4"/>
                <w:sz w:val="24"/>
              </w:rPr>
              <w:t>Kill</w:t>
            </w:r>
          </w:p>
          <w:p>
            <w:pPr>
              <w:pStyle w:val="TableParagraph"/>
              <w:spacing w:line="257" w:lineRule="exact"/>
              <w:ind w:left="21" w:right="3"/>
              <w:jc w:val="center"/>
              <w:rPr>
                <w:sz w:val="24"/>
              </w:rPr>
            </w:pPr>
            <w:r>
              <w:rPr>
                <w:spacing w:val="-4"/>
                <w:sz w:val="24"/>
              </w:rPr>
              <w:t>50EC</w:t>
            </w:r>
          </w:p>
        </w:tc>
        <w:tc>
          <w:tcPr>
            <w:tcW w:w="5175" w:type="dxa"/>
            <w:tcBorders>
              <w:top w:val="single" w:sz="4" w:space="0" w:color="000000"/>
            </w:tcBorders>
          </w:tcPr>
          <w:p>
            <w:pPr>
              <w:pStyle w:val="TableParagraph"/>
              <w:spacing w:line="272"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tcBorders>
          </w:tcPr>
          <w:p>
            <w:pPr>
              <w:pStyle w:val="TableParagraph"/>
              <w:spacing w:line="272" w:lineRule="exact"/>
              <w:ind w:left="63" w:right="47"/>
              <w:jc w:val="center"/>
              <w:rPr>
                <w:sz w:val="24"/>
              </w:rPr>
            </w:pPr>
            <w:r>
              <w:rPr>
                <w:sz w:val="24"/>
              </w:rPr>
              <w:t>Công</w:t>
            </w:r>
            <w:r>
              <w:rPr>
                <w:spacing w:val="-3"/>
                <w:sz w:val="24"/>
              </w:rPr>
              <w:t> </w:t>
            </w:r>
            <w:r>
              <w:rPr>
                <w:sz w:val="24"/>
              </w:rPr>
              <w:t>ty TNHH</w:t>
            </w:r>
            <w:r>
              <w:rPr>
                <w:spacing w:val="-1"/>
                <w:sz w:val="24"/>
              </w:rPr>
              <w:t> </w:t>
            </w:r>
            <w:r>
              <w:rPr>
                <w:sz w:val="24"/>
              </w:rPr>
              <w:t>Hóa</w:t>
            </w:r>
            <w:r>
              <w:rPr>
                <w:spacing w:val="-1"/>
                <w:sz w:val="24"/>
              </w:rPr>
              <w:t> </w:t>
            </w:r>
            <w:r>
              <w:rPr>
                <w:spacing w:val="-4"/>
                <w:sz w:val="24"/>
              </w:rPr>
              <w:t>nông</w:t>
            </w:r>
          </w:p>
          <w:p>
            <w:pPr>
              <w:pStyle w:val="TableParagraph"/>
              <w:spacing w:line="257" w:lineRule="exact"/>
              <w:ind w:left="63" w:right="49"/>
              <w:jc w:val="center"/>
              <w:rPr>
                <w:sz w:val="24"/>
              </w:rPr>
            </w:pPr>
            <w:r>
              <w:rPr>
                <w:sz w:val="24"/>
              </w:rPr>
              <w:t>Lúa</w:t>
            </w:r>
            <w:r>
              <w:rPr>
                <w:spacing w:val="-2"/>
                <w:sz w:val="24"/>
              </w:rPr>
              <w:t> </w:t>
            </w:r>
            <w:r>
              <w:rPr>
                <w:spacing w:val="-4"/>
                <w:sz w:val="24"/>
              </w:rPr>
              <w:t>Vàng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3"/>
              <w:jc w:val="center"/>
              <w:rPr>
                <w:sz w:val="24"/>
              </w:rPr>
            </w:pPr>
            <w:r>
              <w:rPr>
                <w:spacing w:val="-2"/>
                <w:sz w:val="24"/>
              </w:rPr>
              <w:t>Tapsa </w:t>
            </w:r>
            <w:r>
              <w:rPr>
                <w:spacing w:val="-4"/>
                <w:sz w:val="24"/>
              </w:rPr>
              <w:t>50EC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090" w:right="345" w:hanging="37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w:t>
            </w:r>
            <w:r>
              <w:rPr>
                <w:spacing w:val="40"/>
                <w:sz w:val="24"/>
              </w:rPr>
              <w:t> </w:t>
            </w:r>
            <w:r>
              <w:rPr>
                <w:sz w:val="24"/>
              </w:rPr>
              <w:t>Phong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8"/>
              <w:jc w:val="center"/>
              <w:rPr>
                <w:sz w:val="24"/>
              </w:rPr>
            </w:pPr>
            <w:r>
              <w:rPr>
                <w:sz w:val="24"/>
              </w:rPr>
              <w:t>Triray</w:t>
            </w:r>
            <w:r>
              <w:rPr>
                <w:spacing w:val="-3"/>
                <w:sz w:val="24"/>
              </w:rPr>
              <w:t> </w:t>
            </w:r>
            <w:r>
              <w:rPr>
                <w:spacing w:val="-4"/>
                <w:sz w:val="24"/>
              </w:rPr>
              <w:t>50EC</w:t>
            </w:r>
          </w:p>
        </w:tc>
        <w:tc>
          <w:tcPr>
            <w:tcW w:w="5175" w:type="dxa"/>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1"/>
              <w:jc w:val="center"/>
              <w:rPr>
                <w:sz w:val="24"/>
              </w:rPr>
            </w:pPr>
            <w:r>
              <w:rPr>
                <w:spacing w:val="-2"/>
                <w:sz w:val="24"/>
              </w:rPr>
              <w:t>Vibasa </w:t>
            </w:r>
            <w:r>
              <w:rPr>
                <w:spacing w:val="-4"/>
                <w:sz w:val="24"/>
              </w:rPr>
              <w:t>50EC</w:t>
            </w:r>
          </w:p>
        </w:tc>
        <w:tc>
          <w:tcPr>
            <w:tcW w:w="5175" w:type="dxa"/>
          </w:tcPr>
          <w:p>
            <w:pPr>
              <w:pStyle w:val="TableParagraph"/>
              <w:spacing w:line="240" w:lineRule="auto" w:before="1"/>
              <w:rPr>
                <w:sz w:val="24"/>
              </w:rPr>
            </w:pPr>
            <w:r>
              <w:rPr>
                <w:sz w:val="24"/>
              </w:rPr>
              <w:t>rầy,</w:t>
            </w:r>
            <w:r>
              <w:rPr>
                <w:spacing w:val="-1"/>
                <w:sz w:val="24"/>
              </w:rPr>
              <w:t> </w:t>
            </w:r>
            <w:r>
              <w:rPr>
                <w:sz w:val="24"/>
              </w:rPr>
              <w:t>rầy</w:t>
            </w:r>
            <w:r>
              <w:rPr>
                <w:spacing w:val="-1"/>
                <w:sz w:val="24"/>
              </w:rPr>
              <w:t> </w:t>
            </w:r>
            <w:r>
              <w:rPr>
                <w:sz w:val="24"/>
              </w:rPr>
              <w:t>nâu/ lúa;</w:t>
            </w:r>
            <w:r>
              <w:rPr>
                <w:spacing w:val="-1"/>
                <w:sz w:val="24"/>
              </w:rPr>
              <w:t> </w:t>
            </w:r>
            <w:r>
              <w:rPr>
                <w:sz w:val="24"/>
              </w:rPr>
              <w:t>rệp/</w:t>
            </w:r>
            <w:r>
              <w:rPr>
                <w:spacing w:val="-1"/>
                <w:sz w:val="24"/>
              </w:rPr>
              <w:t> </w:t>
            </w:r>
            <w:r>
              <w:rPr>
                <w:sz w:val="24"/>
              </w:rPr>
              <w:t>bông </w:t>
            </w:r>
            <w:r>
              <w:rPr>
                <w:spacing w:val="-5"/>
                <w:sz w:val="24"/>
              </w:rPr>
              <w:t>vải</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1"/>
              <w:jc w:val="center"/>
              <w:rPr>
                <w:sz w:val="24"/>
              </w:rPr>
            </w:pPr>
            <w:r>
              <w:rPr>
                <w:spacing w:val="-2"/>
                <w:sz w:val="24"/>
              </w:rPr>
              <w:t>Vitagro </w:t>
            </w:r>
            <w:r>
              <w:rPr>
                <w:spacing w:val="-4"/>
                <w:sz w:val="24"/>
              </w:rPr>
              <w:t>50EC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550" w:hRule="atLeast"/>
        </w:trPr>
        <w:tc>
          <w:tcPr>
            <w:tcW w:w="708" w:type="dxa"/>
          </w:tcPr>
          <w:p>
            <w:pPr>
              <w:pStyle w:val="TableParagraph"/>
              <w:spacing w:line="274" w:lineRule="exact"/>
              <w:ind w:left="107"/>
              <w:rPr>
                <w:sz w:val="24"/>
              </w:rPr>
            </w:pPr>
            <w:r>
              <w:rPr>
                <w:spacing w:val="-5"/>
                <w:sz w:val="24"/>
              </w:rPr>
              <w:t>550</w:t>
            </w:r>
          </w:p>
        </w:tc>
        <w:tc>
          <w:tcPr>
            <w:tcW w:w="2976" w:type="dxa"/>
          </w:tcPr>
          <w:p>
            <w:pPr>
              <w:pStyle w:val="TableParagraph"/>
              <w:spacing w:line="276" w:lineRule="exact"/>
              <w:rPr>
                <w:sz w:val="24"/>
              </w:rPr>
            </w:pPr>
            <w:r>
              <w:rPr>
                <w:sz w:val="24"/>
              </w:rPr>
              <w:t>Fenobucarb</w:t>
            </w:r>
            <w:r>
              <w:rPr>
                <w:spacing w:val="-15"/>
                <w:sz w:val="24"/>
              </w:rPr>
              <w:t> </w:t>
            </w:r>
            <w:r>
              <w:rPr>
                <w:sz w:val="24"/>
              </w:rPr>
              <w:t>300g/l</w:t>
            </w:r>
            <w:r>
              <w:rPr>
                <w:spacing w:val="-15"/>
                <w:sz w:val="24"/>
              </w:rPr>
              <w:t> </w:t>
            </w:r>
            <w:r>
              <w:rPr>
                <w:sz w:val="24"/>
              </w:rPr>
              <w:t>+ Imidacloprid 50g/l</w:t>
            </w:r>
          </w:p>
        </w:tc>
        <w:tc>
          <w:tcPr>
            <w:tcW w:w="2695" w:type="dxa"/>
          </w:tcPr>
          <w:p>
            <w:pPr>
              <w:pStyle w:val="TableParagraph"/>
              <w:spacing w:line="276" w:lineRule="exact"/>
              <w:ind w:left="1015" w:right="995" w:hanging="1"/>
              <w:jc w:val="center"/>
              <w:rPr>
                <w:sz w:val="24"/>
              </w:rPr>
            </w:pPr>
            <w:r>
              <w:rPr>
                <w:spacing w:val="-2"/>
                <w:sz w:val="24"/>
              </w:rPr>
              <w:t>Azora 350EC</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tcPr>
          <w:p>
            <w:pPr>
              <w:pStyle w:val="TableParagraph"/>
              <w:spacing w:line="274" w:lineRule="exact"/>
              <w:ind w:left="107"/>
              <w:rPr>
                <w:sz w:val="24"/>
              </w:rPr>
            </w:pPr>
            <w:r>
              <w:rPr>
                <w:spacing w:val="-5"/>
                <w:sz w:val="24"/>
              </w:rPr>
              <w:t>551</w:t>
            </w:r>
          </w:p>
        </w:tc>
        <w:tc>
          <w:tcPr>
            <w:tcW w:w="2976" w:type="dxa"/>
          </w:tcPr>
          <w:p>
            <w:pPr>
              <w:pStyle w:val="TableParagraph"/>
              <w:spacing w:line="276" w:lineRule="exact"/>
              <w:rPr>
                <w:sz w:val="24"/>
              </w:rPr>
            </w:pPr>
            <w:r>
              <w:rPr>
                <w:sz w:val="24"/>
              </w:rPr>
              <w:t>Fenobucarb</w:t>
            </w:r>
            <w:r>
              <w:rPr>
                <w:spacing w:val="-15"/>
                <w:sz w:val="24"/>
              </w:rPr>
              <w:t> </w:t>
            </w:r>
            <w:r>
              <w:rPr>
                <w:sz w:val="24"/>
              </w:rPr>
              <w:t>415g/l</w:t>
            </w:r>
            <w:r>
              <w:rPr>
                <w:spacing w:val="-15"/>
                <w:sz w:val="24"/>
              </w:rPr>
              <w:t> </w:t>
            </w:r>
            <w:r>
              <w:rPr>
                <w:sz w:val="24"/>
              </w:rPr>
              <w:t>+ Imidacloprid 35g/l</w:t>
            </w:r>
          </w:p>
        </w:tc>
        <w:tc>
          <w:tcPr>
            <w:tcW w:w="2695" w:type="dxa"/>
          </w:tcPr>
          <w:p>
            <w:pPr>
              <w:pStyle w:val="TableParagraph"/>
              <w:spacing w:line="276" w:lineRule="exact"/>
              <w:ind w:left="891" w:right="870"/>
              <w:jc w:val="center"/>
              <w:rPr>
                <w:sz w:val="24"/>
              </w:rPr>
            </w:pPr>
            <w:r>
              <w:rPr>
                <w:spacing w:val="-2"/>
                <w:sz w:val="24"/>
              </w:rPr>
              <w:t>Javipas 450EC</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6" w:right="345" w:hanging="63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Nhật Việt</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552</w:t>
            </w:r>
          </w:p>
        </w:tc>
        <w:tc>
          <w:tcPr>
            <w:tcW w:w="2976" w:type="dxa"/>
          </w:tcPr>
          <w:p>
            <w:pPr>
              <w:pStyle w:val="TableParagraph"/>
              <w:spacing w:line="276" w:lineRule="exact"/>
              <w:rPr>
                <w:sz w:val="24"/>
              </w:rPr>
            </w:pPr>
            <w:r>
              <w:rPr>
                <w:sz w:val="24"/>
              </w:rPr>
              <w:t>Fenobucarb</w:t>
            </w:r>
            <w:r>
              <w:rPr>
                <w:spacing w:val="-15"/>
                <w:sz w:val="24"/>
              </w:rPr>
              <w:t> </w:t>
            </w:r>
            <w:r>
              <w:rPr>
                <w:sz w:val="24"/>
              </w:rPr>
              <w:t>450g/l</w:t>
            </w:r>
            <w:r>
              <w:rPr>
                <w:spacing w:val="-15"/>
                <w:sz w:val="24"/>
              </w:rPr>
              <w:t> </w:t>
            </w:r>
            <w:r>
              <w:rPr>
                <w:sz w:val="24"/>
              </w:rPr>
              <w:t>+ Imidacloprid 50g/l</w:t>
            </w:r>
          </w:p>
        </w:tc>
        <w:tc>
          <w:tcPr>
            <w:tcW w:w="2695" w:type="dxa"/>
          </w:tcPr>
          <w:p>
            <w:pPr>
              <w:pStyle w:val="TableParagraph"/>
              <w:spacing w:line="276" w:lineRule="exact"/>
              <w:ind w:left="1015" w:right="995" w:hanging="4"/>
              <w:jc w:val="center"/>
              <w:rPr>
                <w:sz w:val="24"/>
              </w:rPr>
            </w:pPr>
            <w:r>
              <w:rPr>
                <w:spacing w:val="-2"/>
                <w:sz w:val="24"/>
              </w:rPr>
              <w:t>Lanro 500EC</w:t>
            </w:r>
          </w:p>
        </w:tc>
        <w:tc>
          <w:tcPr>
            <w:tcW w:w="5175" w:type="dxa"/>
          </w:tcPr>
          <w:p>
            <w:pPr>
              <w:pStyle w:val="TableParagraph"/>
              <w:rPr>
                <w:sz w:val="24"/>
              </w:rPr>
            </w:pPr>
            <w:r>
              <w:rPr>
                <w:sz w:val="24"/>
              </w:rPr>
              <w:t>bọ</w:t>
            </w:r>
            <w:r>
              <w:rPr>
                <w:spacing w:val="-1"/>
                <w:sz w:val="24"/>
              </w:rPr>
              <w:t> </w:t>
            </w:r>
            <w:r>
              <w:rPr>
                <w:sz w:val="24"/>
              </w:rPr>
              <w:t>trĩ,</w:t>
            </w:r>
            <w:r>
              <w:rPr>
                <w:spacing w:val="-1"/>
                <w:sz w:val="24"/>
              </w:rPr>
              <w:t> </w:t>
            </w:r>
            <w:r>
              <w:rPr>
                <w:sz w:val="24"/>
              </w:rPr>
              <w:t>rầy</w:t>
            </w:r>
            <w:r>
              <w:rPr>
                <w:spacing w:val="-1"/>
                <w:sz w:val="24"/>
              </w:rPr>
              <w:t> </w:t>
            </w:r>
            <w:r>
              <w:rPr>
                <w:sz w:val="24"/>
              </w:rPr>
              <w:t>nâu/ </w:t>
            </w:r>
            <w:r>
              <w:rPr>
                <w:spacing w:val="-5"/>
                <w:sz w:val="24"/>
              </w:rPr>
              <w:t>lúa</w:t>
            </w:r>
          </w:p>
        </w:tc>
        <w:tc>
          <w:tcPr>
            <w:tcW w:w="3353" w:type="dxa"/>
          </w:tcPr>
          <w:p>
            <w:pPr>
              <w:pStyle w:val="TableParagraph"/>
              <w:spacing w:line="276" w:lineRule="exact"/>
              <w:ind w:left="1244" w:right="345" w:hanging="69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2"/>
                <w:sz w:val="24"/>
              </w:rPr>
              <w:t>Agriking</w:t>
            </w:r>
          </w:p>
        </w:tc>
      </w:tr>
      <w:tr>
        <w:trPr>
          <w:trHeight w:val="829" w:hRule="atLeast"/>
        </w:trPr>
        <w:tc>
          <w:tcPr>
            <w:tcW w:w="708" w:type="dxa"/>
          </w:tcPr>
          <w:p>
            <w:pPr>
              <w:pStyle w:val="TableParagraph"/>
              <w:spacing w:line="240" w:lineRule="auto" w:before="1"/>
              <w:ind w:left="107"/>
              <w:rPr>
                <w:sz w:val="24"/>
              </w:rPr>
            </w:pPr>
            <w:r>
              <w:rPr>
                <w:spacing w:val="-5"/>
                <w:sz w:val="24"/>
              </w:rPr>
              <w:t>553</w:t>
            </w:r>
          </w:p>
        </w:tc>
        <w:tc>
          <w:tcPr>
            <w:tcW w:w="2976" w:type="dxa"/>
          </w:tcPr>
          <w:p>
            <w:pPr>
              <w:pStyle w:val="TableParagraph"/>
              <w:spacing w:line="240" w:lineRule="auto" w:before="1"/>
              <w:rPr>
                <w:sz w:val="24"/>
              </w:rPr>
            </w:pPr>
            <w:r>
              <w:rPr>
                <w:sz w:val="24"/>
              </w:rPr>
              <w:t>Fenobucarb</w:t>
            </w:r>
            <w:r>
              <w:rPr>
                <w:spacing w:val="-4"/>
                <w:sz w:val="24"/>
              </w:rPr>
              <w:t> </w:t>
            </w:r>
            <w:r>
              <w:rPr>
                <w:sz w:val="24"/>
              </w:rPr>
              <w:t>(5g/kg)</w:t>
            </w:r>
            <w:r>
              <w:rPr>
                <w:spacing w:val="-1"/>
                <w:sz w:val="24"/>
              </w:rPr>
              <w:t> </w:t>
            </w:r>
            <w:r>
              <w:rPr>
                <w:spacing w:val="-2"/>
                <w:sz w:val="24"/>
              </w:rPr>
              <w:t>150g/l</w:t>
            </w:r>
          </w:p>
          <w:p>
            <w:pPr>
              <w:pStyle w:val="TableParagraph"/>
              <w:spacing w:line="270" w:lineRule="atLeast"/>
              <w:ind w:right="455"/>
              <w:rPr>
                <w:sz w:val="24"/>
              </w:rPr>
            </w:pPr>
            <w:r>
              <w:rPr>
                <w:sz w:val="24"/>
              </w:rPr>
              <w:t>+</w:t>
            </w:r>
            <w:r>
              <w:rPr>
                <w:spacing w:val="-15"/>
                <w:sz w:val="24"/>
              </w:rPr>
              <w:t> </w:t>
            </w:r>
            <w:r>
              <w:rPr>
                <w:sz w:val="24"/>
              </w:rPr>
              <w:t>Isoprocarb</w:t>
            </w:r>
            <w:r>
              <w:rPr>
                <w:spacing w:val="-15"/>
                <w:sz w:val="24"/>
              </w:rPr>
              <w:t> </w:t>
            </w:r>
            <w:r>
              <w:rPr>
                <w:sz w:val="24"/>
              </w:rPr>
              <w:t>(195g/kg) </w:t>
            </w:r>
            <w:r>
              <w:rPr>
                <w:spacing w:val="-2"/>
                <w:sz w:val="24"/>
              </w:rPr>
              <w:t>150g/l</w:t>
            </w:r>
          </w:p>
        </w:tc>
        <w:tc>
          <w:tcPr>
            <w:tcW w:w="2695" w:type="dxa"/>
          </w:tcPr>
          <w:p>
            <w:pPr>
              <w:pStyle w:val="TableParagraph"/>
              <w:spacing w:line="240" w:lineRule="auto" w:before="1"/>
              <w:ind w:left="595" w:right="573" w:firstLine="446"/>
              <w:rPr>
                <w:sz w:val="24"/>
              </w:rPr>
            </w:pPr>
            <w:r>
              <w:rPr>
                <w:spacing w:val="-2"/>
                <w:sz w:val="24"/>
              </w:rPr>
              <w:t>Anbas </w:t>
            </w:r>
            <w:r>
              <w:rPr>
                <w:sz w:val="24"/>
              </w:rPr>
              <w:t>200WP,</w:t>
            </w:r>
            <w:r>
              <w:rPr>
                <w:spacing w:val="-15"/>
                <w:sz w:val="24"/>
              </w:rPr>
              <w:t> </w:t>
            </w:r>
            <w:r>
              <w:rPr>
                <w:sz w:val="24"/>
              </w:rPr>
              <w:t>300EC</w:t>
            </w:r>
          </w:p>
        </w:tc>
        <w:tc>
          <w:tcPr>
            <w:tcW w:w="5175" w:type="dxa"/>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before="1"/>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708" w:type="dxa"/>
          </w:tcPr>
          <w:p>
            <w:pPr>
              <w:pStyle w:val="TableParagraph"/>
              <w:ind w:left="107"/>
              <w:rPr>
                <w:sz w:val="24"/>
              </w:rPr>
            </w:pPr>
            <w:r>
              <w:rPr>
                <w:spacing w:val="-5"/>
                <w:sz w:val="24"/>
              </w:rPr>
              <w:t>554</w:t>
            </w:r>
          </w:p>
        </w:tc>
        <w:tc>
          <w:tcPr>
            <w:tcW w:w="2976" w:type="dxa"/>
          </w:tcPr>
          <w:p>
            <w:pPr>
              <w:pStyle w:val="TableParagraph"/>
              <w:spacing w:line="276" w:lineRule="exact"/>
              <w:rPr>
                <w:sz w:val="24"/>
              </w:rPr>
            </w:pPr>
            <w:r>
              <w:rPr>
                <w:sz w:val="24"/>
              </w:rPr>
              <w:t>Fenobucarb</w:t>
            </w:r>
            <w:r>
              <w:rPr>
                <w:spacing w:val="-15"/>
                <w:sz w:val="24"/>
              </w:rPr>
              <w:t> </w:t>
            </w:r>
            <w:r>
              <w:rPr>
                <w:sz w:val="24"/>
              </w:rPr>
              <w:t>350g/l</w:t>
            </w:r>
            <w:r>
              <w:rPr>
                <w:spacing w:val="-15"/>
                <w:sz w:val="24"/>
              </w:rPr>
              <w:t> </w:t>
            </w:r>
            <w:r>
              <w:rPr>
                <w:sz w:val="24"/>
              </w:rPr>
              <w:t>+ Isoprocarb 150g/l</w:t>
            </w:r>
          </w:p>
        </w:tc>
        <w:tc>
          <w:tcPr>
            <w:tcW w:w="2695" w:type="dxa"/>
          </w:tcPr>
          <w:p>
            <w:pPr>
              <w:pStyle w:val="TableParagraph"/>
              <w:spacing w:line="276" w:lineRule="exact"/>
              <w:ind w:left="890" w:right="871"/>
              <w:jc w:val="center"/>
              <w:rPr>
                <w:sz w:val="24"/>
              </w:rPr>
            </w:pPr>
            <w:r>
              <w:rPr>
                <w:spacing w:val="-2"/>
                <w:sz w:val="24"/>
              </w:rPr>
              <w:t>Kimbas 500EC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rầy </w:t>
            </w:r>
            <w:r>
              <w:rPr>
                <w:spacing w:val="-2"/>
                <w:sz w:val="24"/>
              </w:rPr>
              <w:t>nâu/lúa</w:t>
            </w:r>
          </w:p>
        </w:tc>
        <w:tc>
          <w:tcPr>
            <w:tcW w:w="3353" w:type="dxa"/>
          </w:tcPr>
          <w:p>
            <w:pPr>
              <w:pStyle w:val="TableParagraph"/>
              <w:spacing w:line="276" w:lineRule="exact"/>
              <w:ind w:left="1244" w:right="345" w:hanging="69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2"/>
                <w:sz w:val="24"/>
              </w:rPr>
              <w:t>Agriking</w:t>
            </w:r>
          </w:p>
        </w:tc>
      </w:tr>
      <w:tr>
        <w:trPr>
          <w:trHeight w:val="550" w:hRule="atLeast"/>
        </w:trPr>
        <w:tc>
          <w:tcPr>
            <w:tcW w:w="708" w:type="dxa"/>
          </w:tcPr>
          <w:p>
            <w:pPr>
              <w:pStyle w:val="TableParagraph"/>
              <w:spacing w:line="274" w:lineRule="exact"/>
              <w:ind w:left="107"/>
              <w:rPr>
                <w:sz w:val="24"/>
              </w:rPr>
            </w:pPr>
            <w:r>
              <w:rPr>
                <w:spacing w:val="-5"/>
                <w:sz w:val="24"/>
              </w:rPr>
              <w:t>555</w:t>
            </w:r>
          </w:p>
        </w:tc>
        <w:tc>
          <w:tcPr>
            <w:tcW w:w="2976" w:type="dxa"/>
          </w:tcPr>
          <w:p>
            <w:pPr>
              <w:pStyle w:val="TableParagraph"/>
              <w:spacing w:line="274" w:lineRule="exact"/>
              <w:rPr>
                <w:sz w:val="24"/>
              </w:rPr>
            </w:pPr>
            <w:r>
              <w:rPr>
                <w:sz w:val="24"/>
              </w:rPr>
              <w:t>Fenobucarb</w:t>
            </w:r>
            <w:r>
              <w:rPr>
                <w:spacing w:val="-4"/>
                <w:sz w:val="24"/>
              </w:rPr>
              <w:t> </w:t>
            </w:r>
            <w:r>
              <w:rPr>
                <w:sz w:val="24"/>
              </w:rPr>
              <w:t>20%</w:t>
            </w:r>
            <w:r>
              <w:rPr>
                <w:spacing w:val="-1"/>
                <w:sz w:val="24"/>
              </w:rPr>
              <w:t> </w:t>
            </w:r>
            <w:r>
              <w:rPr>
                <w:spacing w:val="-10"/>
                <w:sz w:val="24"/>
              </w:rPr>
              <w:t>+</w:t>
            </w:r>
          </w:p>
          <w:p>
            <w:pPr>
              <w:pStyle w:val="TableParagraph"/>
              <w:spacing w:line="257" w:lineRule="exact"/>
              <w:rPr>
                <w:sz w:val="24"/>
              </w:rPr>
            </w:pPr>
            <w:r>
              <w:rPr>
                <w:sz w:val="24"/>
              </w:rPr>
              <w:t>Phenthoate</w:t>
            </w:r>
            <w:r>
              <w:rPr>
                <w:spacing w:val="-2"/>
                <w:sz w:val="24"/>
              </w:rPr>
              <w:t> </w:t>
            </w:r>
            <w:r>
              <w:rPr>
                <w:spacing w:val="-5"/>
                <w:sz w:val="24"/>
              </w:rPr>
              <w:t>30%</w:t>
            </w:r>
          </w:p>
        </w:tc>
        <w:tc>
          <w:tcPr>
            <w:tcW w:w="2695" w:type="dxa"/>
          </w:tcPr>
          <w:p>
            <w:pPr>
              <w:pStyle w:val="TableParagraph"/>
              <w:spacing w:line="276" w:lineRule="exact"/>
              <w:ind w:left="1075" w:right="874" w:hanging="180"/>
              <w:rPr>
                <w:sz w:val="24"/>
              </w:rPr>
            </w:pPr>
            <w:r>
              <w:rPr>
                <w:spacing w:val="-2"/>
                <w:sz w:val="24"/>
              </w:rPr>
              <w:t>Viphensa </w:t>
            </w:r>
            <w:r>
              <w:rPr>
                <w:spacing w:val="-4"/>
                <w:sz w:val="24"/>
              </w:rPr>
              <w:t>50EC</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thân, sâu</w:t>
            </w:r>
            <w:r>
              <w:rPr>
                <w:spacing w:val="-1"/>
                <w:sz w:val="24"/>
              </w:rPr>
              <w:t> </w:t>
            </w:r>
            <w:r>
              <w:rPr>
                <w:sz w:val="24"/>
              </w:rPr>
              <w:t>đục</w:t>
            </w:r>
            <w:r>
              <w:rPr>
                <w:spacing w:val="-1"/>
                <w:sz w:val="24"/>
              </w:rPr>
              <w:t> </w:t>
            </w:r>
            <w:r>
              <w:rPr>
                <w:sz w:val="24"/>
              </w:rPr>
              <w:t>bẹ/</w:t>
            </w:r>
            <w:r>
              <w:rPr>
                <w:spacing w:val="2"/>
                <w:sz w:val="24"/>
              </w:rPr>
              <w: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Pr>
          <w:p>
            <w:pPr>
              <w:pStyle w:val="TableParagraph"/>
              <w:spacing w:line="274" w:lineRule="exact"/>
              <w:ind w:left="107"/>
              <w:rPr>
                <w:sz w:val="24"/>
              </w:rPr>
            </w:pPr>
            <w:r>
              <w:rPr>
                <w:spacing w:val="-5"/>
                <w:sz w:val="24"/>
              </w:rPr>
              <w:t>556</w:t>
            </w:r>
          </w:p>
        </w:tc>
        <w:tc>
          <w:tcPr>
            <w:tcW w:w="2976" w:type="dxa"/>
            <w:vMerge w:val="restart"/>
          </w:tcPr>
          <w:p>
            <w:pPr>
              <w:pStyle w:val="TableParagraph"/>
              <w:spacing w:line="240" w:lineRule="auto"/>
              <w:rPr>
                <w:sz w:val="24"/>
              </w:rPr>
            </w:pPr>
            <w:r>
              <w:rPr>
                <w:sz w:val="24"/>
              </w:rPr>
              <w:t>Fenobucarb</w:t>
            </w:r>
            <w:r>
              <w:rPr>
                <w:spacing w:val="-13"/>
                <w:sz w:val="24"/>
              </w:rPr>
              <w:t> </w:t>
            </w:r>
            <w:r>
              <w:rPr>
                <w:sz w:val="24"/>
              </w:rPr>
              <w:t>30%</w:t>
            </w:r>
            <w:r>
              <w:rPr>
                <w:spacing w:val="-13"/>
                <w:sz w:val="24"/>
              </w:rPr>
              <w:t> </w:t>
            </w:r>
            <w:r>
              <w:rPr>
                <w:sz w:val="24"/>
              </w:rPr>
              <w:t>(300g/l)</w:t>
            </w:r>
            <w:r>
              <w:rPr>
                <w:spacing w:val="-14"/>
                <w:sz w:val="24"/>
              </w:rPr>
              <w:t> </w:t>
            </w:r>
            <w:r>
              <w:rPr>
                <w:sz w:val="24"/>
              </w:rPr>
              <w:t>+ Phenthoate 45% (450g/l)</w:t>
            </w:r>
          </w:p>
        </w:tc>
        <w:tc>
          <w:tcPr>
            <w:tcW w:w="2695" w:type="dxa"/>
          </w:tcPr>
          <w:p>
            <w:pPr>
              <w:pStyle w:val="TableParagraph"/>
              <w:spacing w:line="276" w:lineRule="exact"/>
              <w:ind w:left="891" w:right="870"/>
              <w:jc w:val="center"/>
              <w:rPr>
                <w:sz w:val="24"/>
              </w:rPr>
            </w:pPr>
            <w:r>
              <w:rPr>
                <w:spacing w:val="-2"/>
                <w:sz w:val="24"/>
              </w:rPr>
              <w:t>Diony </w:t>
            </w:r>
            <w:r>
              <w:rPr>
                <w:spacing w:val="-4"/>
                <w:sz w:val="24"/>
              </w:rPr>
              <w:t>75EC</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3"/>
              <w:jc w:val="center"/>
              <w:rPr>
                <w:sz w:val="24"/>
              </w:rPr>
            </w:pPr>
            <w:r>
              <w:rPr>
                <w:sz w:val="24"/>
              </w:rPr>
              <w:t>Hopsan</w:t>
            </w:r>
            <w:r>
              <w:rPr>
                <w:spacing w:val="-2"/>
                <w:sz w:val="24"/>
              </w:rPr>
              <w:t> </w:t>
            </w:r>
            <w:r>
              <w:rPr>
                <w:spacing w:val="-4"/>
                <w:sz w:val="24"/>
              </w:rPr>
              <w:t>75EC</w:t>
            </w:r>
          </w:p>
        </w:tc>
        <w:tc>
          <w:tcPr>
            <w:tcW w:w="5175" w:type="dxa"/>
          </w:tcPr>
          <w:p>
            <w:pPr>
              <w:pStyle w:val="TableParagraph"/>
              <w:spacing w:line="257" w:lineRule="exact"/>
              <w:rPr>
                <w:sz w:val="24"/>
              </w:rPr>
            </w:pPr>
            <w:r>
              <w:rPr>
                <w:sz w:val="24"/>
              </w:rPr>
              <w:t>bọ</w:t>
            </w:r>
            <w:r>
              <w:rPr>
                <w:spacing w:val="-1"/>
                <w:sz w:val="24"/>
              </w:rPr>
              <w:t> </w:t>
            </w:r>
            <w:r>
              <w:rPr>
                <w:sz w:val="24"/>
              </w:rPr>
              <w:t>xít</w:t>
            </w:r>
            <w:r>
              <w:rPr>
                <w:spacing w:val="-1"/>
                <w:sz w:val="24"/>
              </w:rPr>
              <w:t> </w:t>
            </w:r>
            <w:r>
              <w:rPr>
                <w:sz w:val="24"/>
              </w:rPr>
              <w:t>hôi, rầy</w:t>
            </w:r>
            <w:r>
              <w:rPr>
                <w:spacing w:val="-1"/>
                <w:sz w:val="24"/>
              </w:rPr>
              <w:t> </w:t>
            </w:r>
            <w:r>
              <w:rPr>
                <w:sz w:val="24"/>
              </w:rPr>
              <w:t>nâu/ </w:t>
            </w:r>
            <w:r>
              <w:rPr>
                <w:spacing w:val="-5"/>
                <w:sz w:val="24"/>
              </w:rPr>
              <w:t>lúa</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1" w:hRule="atLeast"/>
        </w:trPr>
        <w:tc>
          <w:tcPr>
            <w:tcW w:w="708" w:type="dxa"/>
          </w:tcPr>
          <w:p>
            <w:pPr>
              <w:pStyle w:val="TableParagraph"/>
              <w:ind w:left="107"/>
              <w:rPr>
                <w:sz w:val="24"/>
              </w:rPr>
            </w:pPr>
            <w:r>
              <w:rPr>
                <w:spacing w:val="-5"/>
                <w:sz w:val="24"/>
              </w:rPr>
              <w:t>557</w:t>
            </w:r>
          </w:p>
        </w:tc>
        <w:tc>
          <w:tcPr>
            <w:tcW w:w="2976" w:type="dxa"/>
          </w:tcPr>
          <w:p>
            <w:pPr>
              <w:pStyle w:val="TableParagraph"/>
              <w:rPr>
                <w:sz w:val="24"/>
              </w:rPr>
            </w:pPr>
            <w:r>
              <w:rPr>
                <w:sz w:val="24"/>
              </w:rPr>
              <w:t>Fenobucarb</w:t>
            </w:r>
            <w:r>
              <w:rPr>
                <w:spacing w:val="-4"/>
                <w:sz w:val="24"/>
              </w:rPr>
              <w:t> </w:t>
            </w:r>
            <w:r>
              <w:rPr>
                <w:sz w:val="24"/>
              </w:rPr>
              <w:t>45%</w:t>
            </w:r>
            <w:r>
              <w:rPr>
                <w:spacing w:val="-1"/>
                <w:sz w:val="24"/>
              </w:rPr>
              <w:t> </w:t>
            </w:r>
            <w:r>
              <w:rPr>
                <w:spacing w:val="-10"/>
                <w:sz w:val="24"/>
              </w:rPr>
              <w:t>+</w:t>
            </w:r>
          </w:p>
          <w:p>
            <w:pPr>
              <w:pStyle w:val="TableParagraph"/>
              <w:spacing w:line="257" w:lineRule="exact"/>
              <w:rPr>
                <w:sz w:val="24"/>
              </w:rPr>
            </w:pPr>
            <w:r>
              <w:rPr>
                <w:sz w:val="24"/>
              </w:rPr>
              <w:t>Phenthoate</w:t>
            </w:r>
            <w:r>
              <w:rPr>
                <w:spacing w:val="-2"/>
                <w:sz w:val="24"/>
              </w:rPr>
              <w:t> </w:t>
            </w:r>
            <w:r>
              <w:rPr>
                <w:spacing w:val="-5"/>
                <w:sz w:val="24"/>
              </w:rPr>
              <w:t>30%</w:t>
            </w:r>
          </w:p>
        </w:tc>
        <w:tc>
          <w:tcPr>
            <w:tcW w:w="2695" w:type="dxa"/>
          </w:tcPr>
          <w:p>
            <w:pPr>
              <w:pStyle w:val="TableParagraph"/>
              <w:spacing w:line="276" w:lineRule="exact"/>
              <w:ind w:left="1075" w:right="673" w:hanging="315"/>
              <w:rPr>
                <w:sz w:val="24"/>
              </w:rPr>
            </w:pPr>
            <w:r>
              <w:rPr>
                <w:spacing w:val="-2"/>
                <w:sz w:val="24"/>
              </w:rPr>
              <w:t>Knockdown </w:t>
            </w:r>
            <w:r>
              <w:rPr>
                <w:spacing w:val="-4"/>
                <w:sz w:val="24"/>
              </w:rPr>
              <w:t>75EC</w:t>
            </w:r>
          </w:p>
        </w:tc>
        <w:tc>
          <w:tcPr>
            <w:tcW w:w="5175" w:type="dxa"/>
          </w:tcPr>
          <w:p>
            <w:pPr>
              <w:pStyle w:val="TableParagraph"/>
              <w:rPr>
                <w:sz w:val="24"/>
              </w:rPr>
            </w:pPr>
            <w:r>
              <w:rPr>
                <w:sz w:val="24"/>
              </w:rPr>
              <w:t>rầy</w:t>
            </w:r>
            <w:r>
              <w:rPr>
                <w:spacing w:val="-3"/>
                <w:sz w:val="24"/>
              </w:rPr>
              <w:t> </w:t>
            </w:r>
            <w:r>
              <w:rPr>
                <w:sz w:val="24"/>
              </w:rPr>
              <w:t>nâu/</w:t>
            </w:r>
            <w:r>
              <w:rPr>
                <w:spacing w:val="-1"/>
                <w:sz w:val="24"/>
              </w:rPr>
              <w:t> </w:t>
            </w:r>
            <w:r>
              <w:rPr>
                <w:sz w:val="24"/>
              </w:rPr>
              <w:t>lúa,</w:t>
            </w:r>
            <w:r>
              <w:rPr>
                <w:spacing w:val="-1"/>
                <w:sz w:val="24"/>
              </w:rPr>
              <w:t> </w:t>
            </w:r>
            <w:r>
              <w:rPr>
                <w:sz w:val="24"/>
              </w:rPr>
              <w:t>sâu</w:t>
            </w:r>
            <w:r>
              <w:rPr>
                <w:spacing w:val="-1"/>
                <w:sz w:val="24"/>
              </w:rPr>
              <w:t> </w:t>
            </w:r>
            <w:r>
              <w:rPr>
                <w:sz w:val="24"/>
              </w:rPr>
              <w:t>xanh/ </w:t>
            </w:r>
            <w:r>
              <w:rPr>
                <w:spacing w:val="-5"/>
                <w:sz w:val="24"/>
              </w:rPr>
              <w:t>lạc</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826" w:hRule="atLeast"/>
        </w:trPr>
        <w:tc>
          <w:tcPr>
            <w:tcW w:w="708" w:type="dxa"/>
          </w:tcPr>
          <w:p>
            <w:pPr>
              <w:pStyle w:val="TableParagraph"/>
              <w:spacing w:line="274" w:lineRule="exact"/>
              <w:ind w:left="107"/>
              <w:rPr>
                <w:sz w:val="24"/>
              </w:rPr>
            </w:pPr>
            <w:r>
              <w:rPr>
                <w:spacing w:val="-5"/>
                <w:sz w:val="24"/>
              </w:rPr>
              <w:t>558</w:t>
            </w:r>
          </w:p>
        </w:tc>
        <w:tc>
          <w:tcPr>
            <w:tcW w:w="2976" w:type="dxa"/>
          </w:tcPr>
          <w:p>
            <w:pPr>
              <w:pStyle w:val="TableParagraph"/>
              <w:spacing w:line="240" w:lineRule="auto"/>
              <w:rPr>
                <w:sz w:val="24"/>
              </w:rPr>
            </w:pPr>
            <w:r>
              <w:rPr>
                <w:sz w:val="24"/>
              </w:rPr>
              <w:t>Fenobucarb</w:t>
            </w:r>
            <w:r>
              <w:rPr>
                <w:spacing w:val="-14"/>
                <w:sz w:val="24"/>
              </w:rPr>
              <w:t> </w:t>
            </w:r>
            <w:r>
              <w:rPr>
                <w:sz w:val="24"/>
              </w:rPr>
              <w:t>305</w:t>
            </w:r>
            <w:r>
              <w:rPr>
                <w:spacing w:val="-14"/>
                <w:sz w:val="24"/>
              </w:rPr>
              <w:t> </w:t>
            </w:r>
            <w:r>
              <w:rPr>
                <w:sz w:val="24"/>
              </w:rPr>
              <w:t>g/l</w:t>
            </w:r>
            <w:r>
              <w:rPr>
                <w:spacing w:val="-14"/>
                <w:sz w:val="24"/>
              </w:rPr>
              <w:t> </w:t>
            </w:r>
            <w:r>
              <w:rPr>
                <w:sz w:val="24"/>
              </w:rPr>
              <w:t>+ Phenthoate 450 g/l</w:t>
            </w:r>
          </w:p>
        </w:tc>
        <w:tc>
          <w:tcPr>
            <w:tcW w:w="2695" w:type="dxa"/>
          </w:tcPr>
          <w:p>
            <w:pPr>
              <w:pStyle w:val="TableParagraph"/>
              <w:spacing w:line="274" w:lineRule="exact"/>
              <w:ind w:left="21" w:right="8"/>
              <w:jc w:val="center"/>
              <w:rPr>
                <w:sz w:val="24"/>
              </w:rPr>
            </w:pPr>
            <w:r>
              <w:rPr>
                <w:sz w:val="24"/>
              </w:rPr>
              <w:t>Abasa</w:t>
            </w:r>
            <w:r>
              <w:rPr>
                <w:spacing w:val="-3"/>
                <w:sz w:val="24"/>
              </w:rPr>
              <w:t> </w:t>
            </w:r>
            <w:r>
              <w:rPr>
                <w:spacing w:val="-2"/>
                <w:sz w:val="24"/>
              </w:rPr>
              <w:t>755EC</w:t>
            </w:r>
          </w:p>
        </w:tc>
        <w:tc>
          <w:tcPr>
            <w:tcW w:w="5175" w:type="dxa"/>
          </w:tcPr>
          <w:p>
            <w:pPr>
              <w:pStyle w:val="TableParagraph"/>
              <w:spacing w:line="240" w:lineRule="auto"/>
              <w:ind w:right="153"/>
              <w:rPr>
                <w:sz w:val="24"/>
              </w:rPr>
            </w:pPr>
            <w:r>
              <w:rPr>
                <w:sz w:val="24"/>
              </w:rPr>
              <w:t>rầy</w:t>
            </w:r>
            <w:r>
              <w:rPr>
                <w:spacing w:val="-4"/>
                <w:sz w:val="24"/>
              </w:rPr>
              <w:t> </w:t>
            </w:r>
            <w:r>
              <w:rPr>
                <w:sz w:val="24"/>
              </w:rPr>
              <w:t>nâu,</w:t>
            </w:r>
            <w:r>
              <w:rPr>
                <w:spacing w:val="-4"/>
                <w:sz w:val="24"/>
              </w:rPr>
              <w:t> </w:t>
            </w:r>
            <w:r>
              <w:rPr>
                <w:sz w:val="24"/>
              </w:rPr>
              <w:t>sâu</w:t>
            </w:r>
            <w:r>
              <w:rPr>
                <w:spacing w:val="-3"/>
                <w:sz w:val="24"/>
              </w:rPr>
              <w:t> </w:t>
            </w:r>
            <w:r>
              <w:rPr>
                <w:sz w:val="24"/>
              </w:rPr>
              <w:t>cuốn</w:t>
            </w:r>
            <w:r>
              <w:rPr>
                <w:spacing w:val="-4"/>
                <w:sz w:val="24"/>
              </w:rPr>
              <w:t> </w:t>
            </w:r>
            <w:r>
              <w:rPr>
                <w:sz w:val="24"/>
              </w:rPr>
              <w:t>lá,</w:t>
            </w:r>
            <w:r>
              <w:rPr>
                <w:spacing w:val="-4"/>
                <w:sz w:val="24"/>
              </w:rPr>
              <w:t> </w:t>
            </w:r>
            <w:r>
              <w:rPr>
                <w:sz w:val="24"/>
              </w:rPr>
              <w:t>sâu</w:t>
            </w:r>
            <w:r>
              <w:rPr>
                <w:spacing w:val="-3"/>
                <w:sz w:val="24"/>
              </w:rPr>
              <w:t> </w:t>
            </w:r>
            <w:r>
              <w:rPr>
                <w:sz w:val="24"/>
              </w:rPr>
              <w:t>đục</w:t>
            </w:r>
            <w:r>
              <w:rPr>
                <w:spacing w:val="-5"/>
                <w:sz w:val="24"/>
              </w:rPr>
              <w:t> </w:t>
            </w:r>
            <w:r>
              <w:rPr>
                <w:sz w:val="24"/>
              </w:rPr>
              <w:t>thân/</w:t>
            </w:r>
            <w:r>
              <w:rPr>
                <w:spacing w:val="-4"/>
                <w:sz w:val="24"/>
              </w:rPr>
              <w:t> </w:t>
            </w:r>
            <w:r>
              <w:rPr>
                <w:sz w:val="24"/>
              </w:rPr>
              <w:t>lúa;</w:t>
            </w:r>
            <w:r>
              <w:rPr>
                <w:spacing w:val="-4"/>
                <w:sz w:val="24"/>
              </w:rPr>
              <w:t> </w:t>
            </w:r>
            <w:r>
              <w:rPr>
                <w:sz w:val="24"/>
              </w:rPr>
              <w:t>mọt</w:t>
            </w:r>
            <w:r>
              <w:rPr>
                <w:spacing w:val="-4"/>
                <w:sz w:val="24"/>
              </w:rPr>
              <w:t> </w:t>
            </w:r>
            <w:r>
              <w:rPr>
                <w:sz w:val="24"/>
              </w:rPr>
              <w:t>đục cành, rệp sáp/cà phê; sâu xanh/lạc; bọ xít</w:t>
            </w:r>
          </w:p>
          <w:p>
            <w:pPr>
              <w:pStyle w:val="TableParagraph"/>
              <w:spacing w:line="257" w:lineRule="exact"/>
              <w:rPr>
                <w:sz w:val="24"/>
              </w:rPr>
            </w:pPr>
            <w:r>
              <w:rPr>
                <w:spacing w:val="-2"/>
                <w:sz w:val="24"/>
              </w:rPr>
              <w:t>muỗi/điều</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val="restart"/>
          </w:tcPr>
          <w:p>
            <w:pPr>
              <w:pStyle w:val="TableParagraph"/>
              <w:ind w:left="107"/>
              <w:rPr>
                <w:sz w:val="24"/>
              </w:rPr>
            </w:pPr>
            <w:r>
              <w:rPr>
                <w:spacing w:val="-5"/>
                <w:sz w:val="24"/>
              </w:rPr>
              <w:t>559</w:t>
            </w:r>
          </w:p>
        </w:tc>
        <w:tc>
          <w:tcPr>
            <w:tcW w:w="2976" w:type="dxa"/>
            <w:vMerge w:val="restart"/>
          </w:tcPr>
          <w:p>
            <w:pPr>
              <w:pStyle w:val="TableParagraph"/>
              <w:spacing w:line="240" w:lineRule="auto"/>
              <w:ind w:right="1373"/>
              <w:rPr>
                <w:sz w:val="24"/>
              </w:rPr>
            </w:pPr>
            <w:r>
              <w:rPr>
                <w:spacing w:val="-2"/>
                <w:sz w:val="24"/>
              </w:rPr>
              <w:t>Fenpropathrin </w:t>
            </w:r>
            <w:r>
              <w:rPr>
                <w:sz w:val="24"/>
              </w:rPr>
              <w:t>(min 90%)</w:t>
            </w:r>
          </w:p>
        </w:tc>
        <w:tc>
          <w:tcPr>
            <w:tcW w:w="2695" w:type="dxa"/>
          </w:tcPr>
          <w:p>
            <w:pPr>
              <w:pStyle w:val="TableParagraph"/>
              <w:spacing w:line="276" w:lineRule="exact"/>
              <w:ind w:left="984" w:right="672" w:hanging="188"/>
              <w:rPr>
                <w:sz w:val="24"/>
              </w:rPr>
            </w:pPr>
            <w:r>
              <w:rPr>
                <w:spacing w:val="-2"/>
                <w:sz w:val="24"/>
              </w:rPr>
              <w:t>Alfapathrin </w:t>
            </w:r>
            <w:r>
              <w:rPr>
                <w:sz w:val="24"/>
              </w:rPr>
              <w:t>100 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nhện</w:t>
            </w:r>
            <w:r>
              <w:rPr>
                <w:spacing w:val="-1"/>
                <w:sz w:val="24"/>
              </w:rPr>
              <w:t> </w:t>
            </w:r>
            <w:r>
              <w:rPr>
                <w:sz w:val="24"/>
              </w:rPr>
              <w:t>gié/ </w:t>
            </w:r>
            <w:r>
              <w:rPr>
                <w:spacing w:val="-5"/>
                <w:sz w:val="24"/>
              </w:rPr>
              <w:t>lúa</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0"/>
              <w:jc w:val="center"/>
              <w:rPr>
                <w:sz w:val="24"/>
              </w:rPr>
            </w:pPr>
            <w:r>
              <w:rPr>
                <w:spacing w:val="-2"/>
                <w:sz w:val="24"/>
              </w:rPr>
              <w:t>Danitol </w:t>
            </w:r>
            <w:r>
              <w:rPr>
                <w:spacing w:val="-4"/>
                <w:sz w:val="24"/>
              </w:rPr>
              <w:t>10EC</w:t>
            </w:r>
          </w:p>
        </w:tc>
        <w:tc>
          <w:tcPr>
            <w:tcW w:w="5175" w:type="dxa"/>
          </w:tcPr>
          <w:p>
            <w:pPr>
              <w:pStyle w:val="TableParagraph"/>
              <w:spacing w:line="240" w:lineRule="auto"/>
              <w:rPr>
                <w:sz w:val="24"/>
              </w:rPr>
            </w:pPr>
            <w:r>
              <w:rPr>
                <w:sz w:val="24"/>
              </w:rPr>
              <w:t>rệp/</w:t>
            </w:r>
            <w:r>
              <w:rPr>
                <w:spacing w:val="-1"/>
                <w:sz w:val="24"/>
              </w:rPr>
              <w:t> </w:t>
            </w:r>
            <w:r>
              <w:rPr>
                <w:sz w:val="24"/>
              </w:rPr>
              <w:t>bông vải, nhện đỏ/ hoa</w:t>
            </w:r>
            <w:r>
              <w:rPr>
                <w:spacing w:val="-1"/>
                <w:sz w:val="24"/>
              </w:rPr>
              <w:t> </w:t>
            </w:r>
            <w:r>
              <w:rPr>
                <w:spacing w:val="-4"/>
                <w:sz w:val="24"/>
              </w:rPr>
              <w:t>hồng</w:t>
            </w:r>
          </w:p>
        </w:tc>
        <w:tc>
          <w:tcPr>
            <w:tcW w:w="3353" w:type="dxa"/>
          </w:tcPr>
          <w:p>
            <w:pPr>
              <w:pStyle w:val="TableParagraph"/>
              <w:spacing w:line="270" w:lineRule="atLeas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Sauso</w:t>
            </w:r>
            <w:r>
              <w:rPr>
                <w:spacing w:val="-1"/>
                <w:sz w:val="24"/>
              </w:rPr>
              <w:t> </w:t>
            </w:r>
            <w:r>
              <w:rPr>
                <w:spacing w:val="-4"/>
                <w:sz w:val="24"/>
              </w:rPr>
              <w:t>10EC</w:t>
            </w:r>
          </w:p>
        </w:tc>
        <w:tc>
          <w:tcPr>
            <w:tcW w:w="5175" w:type="dxa"/>
          </w:tcPr>
          <w:p>
            <w:pPr>
              <w:pStyle w:val="TableParagraph"/>
              <w:spacing w:line="255" w:lineRule="exact"/>
              <w:rPr>
                <w:sz w:val="24"/>
              </w:rPr>
            </w:pPr>
            <w:r>
              <w:rPr>
                <w:sz w:val="24"/>
              </w:rPr>
              <w:t>nhện</w:t>
            </w:r>
            <w:r>
              <w:rPr>
                <w:spacing w:val="-1"/>
                <w:sz w:val="24"/>
              </w:rPr>
              <w:t> </w:t>
            </w:r>
            <w:r>
              <w:rPr>
                <w:sz w:val="24"/>
              </w:rPr>
              <w:t>đỏ/hoa</w:t>
            </w:r>
            <w:r>
              <w:rPr>
                <w:spacing w:val="-1"/>
                <w:sz w:val="24"/>
              </w:rPr>
              <w:t> </w:t>
            </w:r>
            <w:r>
              <w:rPr>
                <w:sz w:val="24"/>
              </w:rPr>
              <w:t>hồng, nhện</w:t>
            </w:r>
            <w:r>
              <w:rPr>
                <w:spacing w:val="1"/>
                <w:sz w:val="24"/>
              </w:rPr>
              <w:t> </w:t>
            </w:r>
            <w:r>
              <w:rPr>
                <w:sz w:val="24"/>
              </w:rPr>
              <w:t>gié/ </w:t>
            </w:r>
            <w:r>
              <w:rPr>
                <w:spacing w:val="-5"/>
                <w:sz w:val="24"/>
              </w:rPr>
              <w:t>lúa</w:t>
            </w:r>
          </w:p>
        </w:tc>
        <w:tc>
          <w:tcPr>
            <w:tcW w:w="3353" w:type="dxa"/>
          </w:tcPr>
          <w:p>
            <w:pPr>
              <w:pStyle w:val="TableParagraph"/>
              <w:spacing w:line="255"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Vimite </w:t>
            </w:r>
            <w:r>
              <w:rPr>
                <w:spacing w:val="-4"/>
                <w:sz w:val="24"/>
              </w:rPr>
              <w:t>10EC</w:t>
            </w:r>
          </w:p>
        </w:tc>
        <w:tc>
          <w:tcPr>
            <w:tcW w:w="5175" w:type="dxa"/>
          </w:tcPr>
          <w:p>
            <w:pPr>
              <w:pStyle w:val="TableParagraph"/>
              <w:rPr>
                <w:sz w:val="24"/>
              </w:rPr>
            </w:pPr>
            <w:r>
              <w:rPr>
                <w:sz w:val="24"/>
              </w:rPr>
              <w:t>nhện</w:t>
            </w:r>
            <w:r>
              <w:rPr>
                <w:spacing w:val="-3"/>
                <w:sz w:val="24"/>
              </w:rPr>
              <w:t> </w:t>
            </w:r>
            <w:r>
              <w:rPr>
                <w:sz w:val="24"/>
              </w:rPr>
              <w:t>đỏ/</w:t>
            </w:r>
            <w:r>
              <w:rPr>
                <w:spacing w:val="-1"/>
                <w:sz w:val="24"/>
              </w:rPr>
              <w:t> </w:t>
            </w:r>
            <w:r>
              <w:rPr>
                <w:sz w:val="24"/>
              </w:rPr>
              <w:t>hoa hồng;</w:t>
            </w:r>
            <w:r>
              <w:rPr>
                <w:spacing w:val="-1"/>
                <w:sz w:val="24"/>
              </w:rPr>
              <w:t> </w:t>
            </w:r>
            <w:r>
              <w:rPr>
                <w:sz w:val="24"/>
              </w:rPr>
              <w:t>bọ trĩ,</w:t>
            </w:r>
            <w:r>
              <w:rPr>
                <w:spacing w:val="-1"/>
                <w:sz w:val="24"/>
              </w:rPr>
              <w:t> </w:t>
            </w:r>
            <w:r>
              <w:rPr>
                <w:sz w:val="24"/>
              </w:rPr>
              <w:t>rệp sáp,</w:t>
            </w:r>
            <w:r>
              <w:rPr>
                <w:spacing w:val="-1"/>
                <w:sz w:val="24"/>
              </w:rPr>
              <w:t> </w:t>
            </w:r>
            <w:r>
              <w:rPr>
                <w:sz w:val="24"/>
              </w:rPr>
              <w:t>nhện đỏ/</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Pr>
          <w:p>
            <w:pPr>
              <w:pStyle w:val="TableParagraph"/>
              <w:spacing w:line="274" w:lineRule="exact"/>
              <w:ind w:left="107"/>
              <w:rPr>
                <w:sz w:val="24"/>
              </w:rPr>
            </w:pPr>
            <w:r>
              <w:rPr>
                <w:spacing w:val="-5"/>
                <w:sz w:val="24"/>
              </w:rPr>
              <w:t>560</w:t>
            </w:r>
          </w:p>
        </w:tc>
        <w:tc>
          <w:tcPr>
            <w:tcW w:w="2976" w:type="dxa"/>
            <w:vMerge w:val="restart"/>
          </w:tcPr>
          <w:p>
            <w:pPr>
              <w:pStyle w:val="TableParagraph"/>
              <w:spacing w:line="240" w:lineRule="auto"/>
              <w:rPr>
                <w:sz w:val="24"/>
              </w:rPr>
            </w:pPr>
            <w:r>
              <w:rPr>
                <w:sz w:val="24"/>
              </w:rPr>
              <w:t>Fenpropathrin</w:t>
            </w:r>
            <w:r>
              <w:rPr>
                <w:spacing w:val="-15"/>
                <w:sz w:val="24"/>
              </w:rPr>
              <w:t> </w:t>
            </w:r>
            <w:r>
              <w:rPr>
                <w:sz w:val="24"/>
              </w:rPr>
              <w:t>160g/l</w:t>
            </w:r>
            <w:r>
              <w:rPr>
                <w:spacing w:val="-15"/>
                <w:sz w:val="24"/>
              </w:rPr>
              <w:t> </w:t>
            </w:r>
            <w:r>
              <w:rPr>
                <w:sz w:val="24"/>
              </w:rPr>
              <w:t>+ Hexythiazox 60g/l</w:t>
            </w:r>
          </w:p>
        </w:tc>
        <w:tc>
          <w:tcPr>
            <w:tcW w:w="2695" w:type="dxa"/>
          </w:tcPr>
          <w:p>
            <w:pPr>
              <w:pStyle w:val="TableParagraph"/>
              <w:spacing w:line="274" w:lineRule="exact"/>
              <w:ind w:left="21" w:right="8"/>
              <w:jc w:val="center"/>
              <w:rPr>
                <w:sz w:val="24"/>
              </w:rPr>
            </w:pPr>
            <w:r>
              <w:rPr>
                <w:sz w:val="24"/>
              </w:rPr>
              <w:t>Mogaz</w:t>
            </w:r>
            <w:r>
              <w:rPr>
                <w:spacing w:val="-2"/>
                <w:sz w:val="24"/>
              </w:rPr>
              <w:t> 220EC</w:t>
            </w:r>
          </w:p>
        </w:tc>
        <w:tc>
          <w:tcPr>
            <w:tcW w:w="5175" w:type="dxa"/>
          </w:tcPr>
          <w:p>
            <w:pPr>
              <w:pStyle w:val="TableParagraph"/>
              <w:spacing w:line="274" w:lineRule="exact"/>
              <w:rPr>
                <w:sz w:val="24"/>
              </w:rPr>
            </w:pPr>
            <w:r>
              <w:rPr>
                <w:sz w:val="24"/>
              </w:rPr>
              <w:t>nhện</w:t>
            </w:r>
            <w:r>
              <w:rPr>
                <w:spacing w:val="-1"/>
                <w:sz w:val="24"/>
              </w:rPr>
              <w:t> </w:t>
            </w:r>
            <w:r>
              <w:rPr>
                <w:sz w:val="24"/>
              </w:rPr>
              <w:t>đỏ/ hoa hồng;</w:t>
            </w:r>
            <w:r>
              <w:rPr>
                <w:spacing w:val="-1"/>
                <w:sz w:val="24"/>
              </w:rPr>
              <w:t> </w:t>
            </w:r>
            <w:r>
              <w:rPr>
                <w:sz w:val="24"/>
              </w:rPr>
              <w:t>nhện</w:t>
            </w:r>
            <w:r>
              <w:rPr>
                <w:spacing w:val="2"/>
                <w:sz w:val="24"/>
              </w:rPr>
              <w:t> </w:t>
            </w:r>
            <w:r>
              <w:rPr>
                <w:sz w:val="24"/>
              </w:rPr>
              <w:t>gié/ </w:t>
            </w:r>
            <w:r>
              <w:rPr>
                <w:spacing w:val="-5"/>
                <w:sz w:val="24"/>
              </w:rPr>
              <w:t>lúa</w:t>
            </w:r>
          </w:p>
        </w:tc>
        <w:tc>
          <w:tcPr>
            <w:tcW w:w="3353" w:type="dxa"/>
          </w:tcPr>
          <w:p>
            <w:pPr>
              <w:pStyle w:val="TableParagraph"/>
              <w:spacing w:line="274" w:lineRule="exact"/>
              <w:ind w:left="63" w:right="47"/>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Spider</w:t>
            </w:r>
            <w:r>
              <w:rPr>
                <w:spacing w:val="-2"/>
                <w:sz w:val="24"/>
              </w:rPr>
              <w:t> </w:t>
            </w:r>
            <w:r>
              <w:rPr>
                <w:sz w:val="24"/>
              </w:rPr>
              <w:t>man </w:t>
            </w:r>
            <w:r>
              <w:rPr>
                <w:spacing w:val="-2"/>
                <w:sz w:val="24"/>
              </w:rPr>
              <w:t>220EC</w:t>
            </w:r>
          </w:p>
        </w:tc>
        <w:tc>
          <w:tcPr>
            <w:tcW w:w="5175" w:type="dxa"/>
          </w:tcPr>
          <w:p>
            <w:pPr>
              <w:pStyle w:val="TableParagraph"/>
              <w:rPr>
                <w:sz w:val="24"/>
              </w:rPr>
            </w:pPr>
            <w:r>
              <w:rPr>
                <w:sz w:val="24"/>
              </w:rPr>
              <w:t>nhện</w:t>
            </w:r>
            <w:r>
              <w:rPr>
                <w:spacing w:val="-1"/>
                <w:sz w:val="24"/>
              </w:rPr>
              <w:t> </w:t>
            </w:r>
            <w:r>
              <w:rPr>
                <w:sz w:val="24"/>
              </w:rPr>
              <w:t>gié/lúa, nhện đỏ/ hoa</w:t>
            </w:r>
            <w:r>
              <w:rPr>
                <w:spacing w:val="-1"/>
                <w:sz w:val="24"/>
              </w:rPr>
              <w:t> </w:t>
            </w:r>
            <w:r>
              <w:rPr>
                <w:spacing w:val="-4"/>
                <w:sz w:val="24"/>
              </w:rPr>
              <w:t>hồng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708" w:type="dxa"/>
          </w:tcPr>
          <w:p>
            <w:pPr>
              <w:pStyle w:val="TableParagraph"/>
              <w:spacing w:line="240" w:lineRule="auto"/>
              <w:ind w:left="107"/>
              <w:rPr>
                <w:sz w:val="24"/>
              </w:rPr>
            </w:pPr>
            <w:r>
              <w:rPr>
                <w:spacing w:val="-5"/>
                <w:sz w:val="24"/>
              </w:rPr>
              <w:t>561</w:t>
            </w:r>
          </w:p>
        </w:tc>
        <w:tc>
          <w:tcPr>
            <w:tcW w:w="2976" w:type="dxa"/>
          </w:tcPr>
          <w:p>
            <w:pPr>
              <w:pStyle w:val="TableParagraph"/>
              <w:spacing w:line="270" w:lineRule="atLeast"/>
              <w:rPr>
                <w:sz w:val="24"/>
              </w:rPr>
            </w:pPr>
            <w:r>
              <w:rPr>
                <w:sz w:val="24"/>
              </w:rPr>
              <w:t>Fenpropathrin</w:t>
            </w:r>
            <w:r>
              <w:rPr>
                <w:spacing w:val="-15"/>
                <w:sz w:val="24"/>
              </w:rPr>
              <w:t> </w:t>
            </w:r>
            <w:r>
              <w:rPr>
                <w:sz w:val="24"/>
              </w:rPr>
              <w:t>5g/l</w:t>
            </w:r>
            <w:r>
              <w:rPr>
                <w:spacing w:val="-15"/>
                <w:sz w:val="24"/>
              </w:rPr>
              <w:t> </w:t>
            </w:r>
            <w:r>
              <w:rPr>
                <w:sz w:val="24"/>
              </w:rPr>
              <w:t>+ Pyridaben 200g/l</w:t>
            </w:r>
          </w:p>
        </w:tc>
        <w:tc>
          <w:tcPr>
            <w:tcW w:w="2695" w:type="dxa"/>
          </w:tcPr>
          <w:p>
            <w:pPr>
              <w:pStyle w:val="TableParagraph"/>
              <w:spacing w:line="240" w:lineRule="auto"/>
              <w:ind w:left="21" w:right="4"/>
              <w:jc w:val="center"/>
              <w:rPr>
                <w:sz w:val="24"/>
              </w:rPr>
            </w:pPr>
            <w:r>
              <w:rPr>
                <w:sz w:val="24"/>
              </w:rPr>
              <w:t>Ratop</w:t>
            </w:r>
            <w:r>
              <w:rPr>
                <w:spacing w:val="-1"/>
                <w:sz w:val="24"/>
              </w:rPr>
              <w:t> </w:t>
            </w:r>
            <w:r>
              <w:rPr>
                <w:spacing w:val="-2"/>
                <w:sz w:val="24"/>
              </w:rPr>
              <w:t>205EC</w:t>
            </w:r>
          </w:p>
        </w:tc>
        <w:tc>
          <w:tcPr>
            <w:tcW w:w="5175" w:type="dxa"/>
          </w:tcPr>
          <w:p>
            <w:pPr>
              <w:pStyle w:val="TableParagraph"/>
              <w:spacing w:line="240" w:lineRule="auto"/>
              <w:rPr>
                <w:sz w:val="24"/>
              </w:rPr>
            </w:pPr>
            <w:r>
              <w:rPr>
                <w:sz w:val="24"/>
              </w:rPr>
              <w:t>sâu</w:t>
            </w:r>
            <w:r>
              <w:rPr>
                <w:spacing w:val="-1"/>
                <w:sz w:val="24"/>
              </w:rPr>
              <w:t> </w:t>
            </w:r>
            <w:r>
              <w:rPr>
                <w:spacing w:val="-2"/>
                <w:sz w:val="24"/>
              </w:rPr>
              <w:t>khoang/lạc</w:t>
            </w:r>
          </w:p>
        </w:tc>
        <w:tc>
          <w:tcPr>
            <w:tcW w:w="3353" w:type="dxa"/>
          </w:tcPr>
          <w:p>
            <w:pPr>
              <w:pStyle w:val="TableParagraph"/>
              <w:spacing w:line="270" w:lineRule="atLeas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1" w:hRule="atLeast"/>
        </w:trPr>
        <w:tc>
          <w:tcPr>
            <w:tcW w:w="708" w:type="dxa"/>
          </w:tcPr>
          <w:p>
            <w:pPr>
              <w:pStyle w:val="TableParagraph"/>
              <w:ind w:left="107"/>
              <w:rPr>
                <w:sz w:val="24"/>
              </w:rPr>
            </w:pPr>
            <w:r>
              <w:rPr>
                <w:spacing w:val="-5"/>
                <w:sz w:val="24"/>
              </w:rPr>
              <w:t>562</w:t>
            </w:r>
          </w:p>
        </w:tc>
        <w:tc>
          <w:tcPr>
            <w:tcW w:w="2976" w:type="dxa"/>
          </w:tcPr>
          <w:p>
            <w:pPr>
              <w:pStyle w:val="TableParagraph"/>
              <w:spacing w:line="276" w:lineRule="exact"/>
              <w:rPr>
                <w:sz w:val="24"/>
              </w:rPr>
            </w:pPr>
            <w:r>
              <w:rPr>
                <w:sz w:val="24"/>
              </w:rPr>
              <w:t>Fenpropathrin</w:t>
            </w:r>
            <w:r>
              <w:rPr>
                <w:spacing w:val="-15"/>
                <w:sz w:val="24"/>
              </w:rPr>
              <w:t> </w:t>
            </w:r>
            <w:r>
              <w:rPr>
                <w:sz w:val="24"/>
              </w:rPr>
              <w:t>100g/l</w:t>
            </w:r>
            <w:r>
              <w:rPr>
                <w:spacing w:val="-15"/>
                <w:sz w:val="24"/>
              </w:rPr>
              <w:t> </w:t>
            </w:r>
            <w:r>
              <w:rPr>
                <w:sz w:val="24"/>
              </w:rPr>
              <w:t>+ Pyridaben 200g/l</w:t>
            </w:r>
          </w:p>
        </w:tc>
        <w:tc>
          <w:tcPr>
            <w:tcW w:w="2695" w:type="dxa"/>
          </w:tcPr>
          <w:p>
            <w:pPr>
              <w:pStyle w:val="TableParagraph"/>
              <w:ind w:left="21" w:right="6"/>
              <w:jc w:val="center"/>
              <w:rPr>
                <w:sz w:val="24"/>
              </w:rPr>
            </w:pPr>
            <w:r>
              <w:rPr>
                <w:sz w:val="24"/>
              </w:rPr>
              <w:t>Sieunhen</w:t>
            </w:r>
            <w:r>
              <w:rPr>
                <w:spacing w:val="-2"/>
                <w:sz w:val="24"/>
              </w:rPr>
              <w:t> 300EC</w:t>
            </w:r>
          </w:p>
        </w:tc>
        <w:tc>
          <w:tcPr>
            <w:tcW w:w="5175" w:type="dxa"/>
          </w:tcPr>
          <w:p>
            <w:pPr>
              <w:pStyle w:val="TableParagraph"/>
              <w:rPr>
                <w:sz w:val="24"/>
              </w:rPr>
            </w:pPr>
            <w:r>
              <w:rPr>
                <w:sz w:val="24"/>
              </w:rPr>
              <w:t>nhện</w:t>
            </w:r>
            <w:r>
              <w:rPr>
                <w:spacing w:val="-1"/>
                <w:sz w:val="24"/>
              </w:rPr>
              <w:t> </w:t>
            </w:r>
            <w:r>
              <w:rPr>
                <w:spacing w:val="-2"/>
                <w:sz w:val="24"/>
              </w:rPr>
              <w:t>gié/lúa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6" w:hRule="atLeast"/>
        </w:trPr>
        <w:tc>
          <w:tcPr>
            <w:tcW w:w="708" w:type="dxa"/>
          </w:tcPr>
          <w:p>
            <w:pPr>
              <w:pStyle w:val="TableParagraph"/>
              <w:spacing w:line="274" w:lineRule="exact"/>
              <w:ind w:left="107"/>
              <w:rPr>
                <w:sz w:val="24"/>
              </w:rPr>
            </w:pPr>
            <w:r>
              <w:rPr>
                <w:spacing w:val="-5"/>
                <w:sz w:val="24"/>
              </w:rPr>
              <w:t>563</w:t>
            </w:r>
          </w:p>
        </w:tc>
        <w:tc>
          <w:tcPr>
            <w:tcW w:w="2976" w:type="dxa"/>
          </w:tcPr>
          <w:p>
            <w:pPr>
              <w:pStyle w:val="TableParagraph"/>
              <w:spacing w:line="274" w:lineRule="exact"/>
              <w:rPr>
                <w:sz w:val="24"/>
              </w:rPr>
            </w:pPr>
            <w:r>
              <w:rPr>
                <w:sz w:val="24"/>
              </w:rPr>
              <w:t>Fenpropathrin</w:t>
            </w:r>
            <w:r>
              <w:rPr>
                <w:spacing w:val="-2"/>
                <w:sz w:val="24"/>
              </w:rPr>
              <w:t> </w:t>
            </w:r>
            <w:r>
              <w:rPr>
                <w:sz w:val="24"/>
              </w:rPr>
              <w:t>100g/l</w:t>
            </w:r>
            <w:r>
              <w:rPr>
                <w:spacing w:val="-1"/>
                <w:sz w:val="24"/>
              </w:rPr>
              <w:t> </w:t>
            </w:r>
            <w:r>
              <w:rPr>
                <w:spacing w:val="-2"/>
                <w:sz w:val="24"/>
              </w:rPr>
              <w:t>(5g/l)</w:t>
            </w:r>
          </w:p>
          <w:p>
            <w:pPr>
              <w:pStyle w:val="TableParagraph"/>
              <w:spacing w:line="240" w:lineRule="auto"/>
              <w:rPr>
                <w:sz w:val="24"/>
              </w:rPr>
            </w:pPr>
            <w:r>
              <w:rPr>
                <w:sz w:val="24"/>
              </w:rPr>
              <w:t>+</w:t>
            </w:r>
            <w:r>
              <w:rPr>
                <w:spacing w:val="-2"/>
                <w:sz w:val="24"/>
              </w:rPr>
              <w:t> </w:t>
            </w:r>
            <w:r>
              <w:rPr>
                <w:sz w:val="24"/>
              </w:rPr>
              <w:t>Profenofos</w:t>
            </w:r>
            <w:r>
              <w:rPr>
                <w:spacing w:val="-1"/>
                <w:sz w:val="24"/>
              </w:rPr>
              <w:t> </w:t>
            </w:r>
            <w:r>
              <w:rPr>
                <w:sz w:val="24"/>
              </w:rPr>
              <w:t>40g/l</w:t>
            </w:r>
            <w:r>
              <w:rPr>
                <w:spacing w:val="-1"/>
                <w:sz w:val="24"/>
              </w:rPr>
              <w:t> </w:t>
            </w:r>
            <w:r>
              <w:rPr>
                <w:spacing w:val="-2"/>
                <w:sz w:val="24"/>
              </w:rPr>
              <w:t>(300g/l)</w:t>
            </w:r>
          </w:p>
          <w:p>
            <w:pPr>
              <w:pStyle w:val="TableParagraph"/>
              <w:spacing w:line="257" w:lineRule="exact"/>
              <w:rPr>
                <w:sz w:val="24"/>
              </w:rPr>
            </w:pPr>
            <w:r>
              <w:rPr>
                <w:sz w:val="24"/>
              </w:rPr>
              <w:t>+</w:t>
            </w:r>
            <w:r>
              <w:rPr>
                <w:spacing w:val="-2"/>
                <w:sz w:val="24"/>
              </w:rPr>
              <w:t> </w:t>
            </w:r>
            <w:r>
              <w:rPr>
                <w:sz w:val="24"/>
              </w:rPr>
              <w:t>Pyridaben</w:t>
            </w:r>
            <w:r>
              <w:rPr>
                <w:spacing w:val="-1"/>
                <w:sz w:val="24"/>
              </w:rPr>
              <w:t> </w:t>
            </w:r>
            <w:r>
              <w:rPr>
                <w:sz w:val="24"/>
              </w:rPr>
              <w:t>10g/l</w:t>
            </w:r>
            <w:r>
              <w:rPr>
                <w:spacing w:val="-1"/>
                <w:sz w:val="24"/>
              </w:rPr>
              <w:t> </w:t>
            </w:r>
            <w:r>
              <w:rPr>
                <w:spacing w:val="-2"/>
                <w:sz w:val="24"/>
              </w:rPr>
              <w:t>(5g/l)</w:t>
            </w:r>
          </w:p>
        </w:tc>
        <w:tc>
          <w:tcPr>
            <w:tcW w:w="2695" w:type="dxa"/>
          </w:tcPr>
          <w:p>
            <w:pPr>
              <w:pStyle w:val="TableParagraph"/>
              <w:spacing w:line="240" w:lineRule="auto"/>
              <w:ind w:left="1015" w:right="412" w:hanging="579"/>
              <w:rPr>
                <w:sz w:val="24"/>
              </w:rPr>
            </w:pPr>
            <w:r>
              <w:rPr>
                <w:sz w:val="24"/>
              </w:rPr>
              <w:t>Calicydan</w:t>
            </w:r>
            <w:r>
              <w:rPr>
                <w:spacing w:val="-15"/>
                <w:sz w:val="24"/>
              </w:rPr>
              <w:t> </w:t>
            </w:r>
            <w:r>
              <w:rPr>
                <w:sz w:val="24"/>
              </w:rPr>
              <w:t>150EW, </w:t>
            </w:r>
            <w:r>
              <w:rPr>
                <w:spacing w:val="-2"/>
                <w:sz w:val="24"/>
              </w:rPr>
              <w:t>310EC</w:t>
            </w:r>
          </w:p>
        </w:tc>
        <w:tc>
          <w:tcPr>
            <w:tcW w:w="5175" w:type="dxa"/>
          </w:tcPr>
          <w:p>
            <w:pPr>
              <w:pStyle w:val="TableParagraph"/>
              <w:spacing w:line="274" w:lineRule="exact"/>
              <w:rPr>
                <w:sz w:val="24"/>
              </w:rPr>
            </w:pPr>
            <w:r>
              <w:rPr>
                <w:b/>
                <w:sz w:val="24"/>
              </w:rPr>
              <w:t>150EW</w:t>
            </w:r>
            <w:r>
              <w:rPr>
                <w:sz w:val="24"/>
              </w:rPr>
              <w:t>: nhện </w:t>
            </w:r>
            <w:r>
              <w:rPr>
                <w:spacing w:val="-2"/>
                <w:sz w:val="24"/>
              </w:rPr>
              <w:t>gié/lúa</w:t>
            </w:r>
          </w:p>
          <w:p>
            <w:pPr>
              <w:pStyle w:val="TableParagraph"/>
              <w:spacing w:line="240" w:lineRule="auto"/>
              <w:rPr>
                <w:sz w:val="24"/>
              </w:rPr>
            </w:pPr>
            <w:r>
              <w:rPr>
                <w:b/>
                <w:sz w:val="24"/>
              </w:rPr>
              <w:t>310EC:</w:t>
            </w:r>
            <w:r>
              <w:rPr>
                <w:b/>
                <w:spacing w:val="-4"/>
                <w:sz w:val="24"/>
              </w:rPr>
              <w:t> </w:t>
            </w:r>
            <w:r>
              <w:rPr>
                <w:sz w:val="24"/>
              </w:rPr>
              <w:t>rệp sáp</w:t>
            </w:r>
            <w:r>
              <w:rPr>
                <w:spacing w:val="-1"/>
                <w:sz w:val="24"/>
              </w:rPr>
              <w:t> </w:t>
            </w:r>
            <w:r>
              <w:rPr>
                <w:sz w:val="24"/>
              </w:rPr>
              <w:t>giả/cà</w:t>
            </w:r>
            <w:r>
              <w:rPr>
                <w:spacing w:val="-1"/>
                <w:sz w:val="24"/>
              </w:rPr>
              <w:t> </w:t>
            </w:r>
            <w:r>
              <w:rPr>
                <w:spacing w:val="-5"/>
                <w:sz w:val="24"/>
              </w:rPr>
              <w:t>phê</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3" w:hRule="atLeast"/>
        </w:trPr>
        <w:tc>
          <w:tcPr>
            <w:tcW w:w="708" w:type="dxa"/>
            <w:tcBorders>
              <w:bottom w:val="single" w:sz="4" w:space="0" w:color="000000"/>
            </w:tcBorders>
          </w:tcPr>
          <w:p>
            <w:pPr>
              <w:pStyle w:val="TableParagraph"/>
              <w:ind w:left="107"/>
              <w:rPr>
                <w:sz w:val="24"/>
              </w:rPr>
            </w:pPr>
            <w:r>
              <w:rPr>
                <w:spacing w:val="-5"/>
                <w:sz w:val="24"/>
              </w:rPr>
              <w:t>564</w:t>
            </w:r>
          </w:p>
        </w:tc>
        <w:tc>
          <w:tcPr>
            <w:tcW w:w="2976" w:type="dxa"/>
            <w:tcBorders>
              <w:bottom w:val="single" w:sz="4" w:space="0" w:color="000000"/>
            </w:tcBorders>
          </w:tcPr>
          <w:p>
            <w:pPr>
              <w:pStyle w:val="TableParagraph"/>
              <w:spacing w:line="276" w:lineRule="exact"/>
              <w:rPr>
                <w:sz w:val="24"/>
              </w:rPr>
            </w:pPr>
            <w:r>
              <w:rPr>
                <w:sz w:val="24"/>
              </w:rPr>
              <w:t>Fenpropathrin</w:t>
            </w:r>
            <w:r>
              <w:rPr>
                <w:spacing w:val="-15"/>
                <w:sz w:val="24"/>
              </w:rPr>
              <w:t> </w:t>
            </w:r>
            <w:r>
              <w:rPr>
                <w:sz w:val="24"/>
              </w:rPr>
              <w:t>100g/l</w:t>
            </w:r>
            <w:r>
              <w:rPr>
                <w:spacing w:val="-15"/>
                <w:sz w:val="24"/>
              </w:rPr>
              <w:t> </w:t>
            </w:r>
            <w:r>
              <w:rPr>
                <w:sz w:val="24"/>
              </w:rPr>
              <w:t>+ Quinalphos 250g/l</w:t>
            </w:r>
          </w:p>
        </w:tc>
        <w:tc>
          <w:tcPr>
            <w:tcW w:w="2695" w:type="dxa"/>
            <w:tcBorders>
              <w:bottom w:val="single" w:sz="4" w:space="0" w:color="000000"/>
            </w:tcBorders>
          </w:tcPr>
          <w:p>
            <w:pPr>
              <w:pStyle w:val="TableParagraph"/>
              <w:ind w:left="21" w:right="8"/>
              <w:jc w:val="center"/>
              <w:rPr>
                <w:sz w:val="24"/>
              </w:rPr>
            </w:pPr>
            <w:r>
              <w:rPr>
                <w:sz w:val="24"/>
              </w:rPr>
              <w:t>Naldaphos</w:t>
            </w:r>
            <w:r>
              <w:rPr>
                <w:spacing w:val="-2"/>
                <w:sz w:val="24"/>
              </w:rPr>
              <w:t> 350EC</w:t>
            </w:r>
          </w:p>
        </w:tc>
        <w:tc>
          <w:tcPr>
            <w:tcW w:w="5175" w:type="dxa"/>
            <w:tcBorders>
              <w:bottom w:val="single" w:sz="4" w:space="0" w:color="000000"/>
            </w:tcBorders>
          </w:tcPr>
          <w:p>
            <w:pPr>
              <w:pStyle w:val="TableParagraph"/>
              <w:rPr>
                <w:sz w:val="24"/>
              </w:rPr>
            </w:pPr>
            <w:r>
              <w:rPr>
                <w:sz w:val="24"/>
              </w:rPr>
              <w:t>nhện</w:t>
            </w:r>
            <w:r>
              <w:rPr>
                <w:spacing w:val="-1"/>
                <w:sz w:val="24"/>
              </w:rPr>
              <w:t> </w:t>
            </w:r>
            <w:r>
              <w:rPr>
                <w:spacing w:val="-2"/>
                <w:sz w:val="24"/>
              </w:rPr>
              <w:t>gié/lúa</w:t>
            </w:r>
          </w:p>
        </w:tc>
        <w:tc>
          <w:tcPr>
            <w:tcW w:w="3353" w:type="dxa"/>
            <w:tcBorders>
              <w:bottom w:val="single" w:sz="4" w:space="0" w:color="000000"/>
            </w:tcBorders>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left w:val="single" w:sz="6" w:space="0" w:color="000000"/>
              <w:bottom w:val="single" w:sz="6" w:space="0" w:color="000000"/>
              <w:right w:val="single" w:sz="6" w:space="0" w:color="000000"/>
            </w:tcBorders>
          </w:tcPr>
          <w:p>
            <w:pPr>
              <w:pStyle w:val="TableParagraph"/>
              <w:ind w:left="107"/>
              <w:rPr>
                <w:sz w:val="24"/>
              </w:rPr>
            </w:pPr>
            <w:r>
              <w:rPr>
                <w:spacing w:val="-5"/>
                <w:sz w:val="24"/>
              </w:rPr>
              <w:t>565</w:t>
            </w:r>
          </w:p>
        </w:tc>
        <w:tc>
          <w:tcPr>
            <w:tcW w:w="2976" w:type="dxa"/>
            <w:vMerge w:val="restart"/>
            <w:tcBorders>
              <w:left w:val="single" w:sz="6" w:space="0" w:color="000000"/>
              <w:bottom w:val="single" w:sz="6" w:space="0" w:color="000000"/>
              <w:right w:val="single" w:sz="6" w:space="0" w:color="000000"/>
            </w:tcBorders>
          </w:tcPr>
          <w:p>
            <w:pPr>
              <w:pStyle w:val="TableParagraph"/>
              <w:rPr>
                <w:sz w:val="24"/>
              </w:rPr>
            </w:pPr>
            <w:r>
              <w:rPr>
                <w:sz w:val="24"/>
              </w:rPr>
              <w:t>Fenpyroximate</w:t>
            </w:r>
            <w:r>
              <w:rPr>
                <w:spacing w:val="-4"/>
                <w:sz w:val="24"/>
              </w:rPr>
              <w:t> </w:t>
            </w:r>
            <w:r>
              <w:rPr>
                <w:sz w:val="24"/>
              </w:rPr>
              <w:t>(min</w:t>
            </w:r>
            <w:r>
              <w:rPr>
                <w:spacing w:val="-2"/>
                <w:sz w:val="24"/>
              </w:rPr>
              <w:t> </w:t>
            </w:r>
            <w:r>
              <w:rPr>
                <w:spacing w:val="-4"/>
                <w:sz w:val="24"/>
              </w:rPr>
              <w:t>96%)</w:t>
            </w:r>
          </w:p>
        </w:tc>
        <w:tc>
          <w:tcPr>
            <w:tcW w:w="2695" w:type="dxa"/>
            <w:tcBorders>
              <w:left w:val="single" w:sz="6" w:space="0" w:color="000000"/>
              <w:bottom w:val="single" w:sz="6" w:space="0" w:color="000000"/>
              <w:right w:val="single" w:sz="6" w:space="0" w:color="000000"/>
            </w:tcBorders>
          </w:tcPr>
          <w:p>
            <w:pPr>
              <w:pStyle w:val="TableParagraph"/>
              <w:ind w:left="21" w:right="6"/>
              <w:jc w:val="center"/>
              <w:rPr>
                <w:sz w:val="24"/>
              </w:rPr>
            </w:pPr>
            <w:r>
              <w:rPr>
                <w:sz w:val="24"/>
              </w:rPr>
              <w:t>Nasata</w:t>
            </w:r>
            <w:r>
              <w:rPr>
                <w:spacing w:val="-5"/>
                <w:sz w:val="24"/>
              </w:rPr>
              <w:t> 5SC</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206" w:right="345" w:hanging="61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Liên</w:t>
            </w:r>
            <w:r>
              <w:rPr>
                <w:spacing w:val="-9"/>
                <w:sz w:val="24"/>
              </w:rPr>
              <w:t> </w:t>
            </w:r>
            <w:r>
              <w:rPr>
                <w:sz w:val="24"/>
              </w:rPr>
              <w:t>nông Việt Nam</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6"/>
              <w:jc w:val="center"/>
              <w:rPr>
                <w:sz w:val="24"/>
              </w:rPr>
            </w:pPr>
            <w:r>
              <w:rPr>
                <w:sz w:val="24"/>
              </w:rPr>
              <w:t>May</w:t>
            </w:r>
            <w:r>
              <w:rPr>
                <w:spacing w:val="-1"/>
                <w:sz w:val="24"/>
              </w:rPr>
              <w:t> </w:t>
            </w:r>
            <w:r>
              <w:rPr>
                <w:spacing w:val="-2"/>
                <w:sz w:val="24"/>
              </w:rPr>
              <w:t>050SC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nhện</w:t>
            </w:r>
            <w:r>
              <w:rPr>
                <w:spacing w:val="-1"/>
                <w:sz w:val="24"/>
              </w:rPr>
              <w:t> </w:t>
            </w:r>
            <w:r>
              <w:rPr>
                <w:sz w:val="24"/>
              </w:rPr>
              <w:t>gié/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3"/>
              <w:jc w:val="center"/>
              <w:rPr>
                <w:sz w:val="24"/>
              </w:rPr>
            </w:pPr>
            <w:r>
              <w:rPr>
                <w:sz w:val="24"/>
              </w:rPr>
              <w:t>Ortus</w:t>
            </w:r>
            <w:r>
              <w:rPr>
                <w:spacing w:val="-2"/>
                <w:sz w:val="24"/>
              </w:rPr>
              <w:t> </w:t>
            </w:r>
            <w:r>
              <w:rPr>
                <w:spacing w:val="-5"/>
                <w:sz w:val="24"/>
              </w:rPr>
              <w:t>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 hoa hồng, bông</w:t>
            </w:r>
            <w:r>
              <w:rPr>
                <w:spacing w:val="1"/>
                <w:sz w:val="24"/>
              </w:rPr>
              <w:t> </w:t>
            </w:r>
            <w:r>
              <w:rPr>
                <w:spacing w:val="-5"/>
                <w:sz w:val="24"/>
              </w:rPr>
              <w:t>vải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4"/>
              <w:jc w:val="center"/>
              <w:rPr>
                <w:sz w:val="24"/>
              </w:rPr>
            </w:pPr>
            <w:r>
              <w:rPr>
                <w:sz w:val="24"/>
              </w:rPr>
              <w:t>Simson </w:t>
            </w:r>
            <w:r>
              <w:rPr>
                <w:spacing w:val="-4"/>
                <w:sz w:val="24"/>
              </w:rPr>
              <w:t>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z w:val="24"/>
              </w:rPr>
              <w:t>đỏ/ 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Agro</w:t>
            </w:r>
            <w:r>
              <w:rPr>
                <w:spacing w:val="-1"/>
                <w:sz w:val="24"/>
              </w:rPr>
              <w:t> </w:t>
            </w:r>
            <w:r>
              <w:rPr>
                <w:spacing w:val="-4"/>
                <w:sz w:val="24"/>
              </w:rPr>
              <w:t>Việt</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566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Fenpyroximate</w:t>
            </w:r>
            <w:r>
              <w:rPr>
                <w:spacing w:val="-3"/>
                <w:sz w:val="24"/>
              </w:rPr>
              <w:t> </w:t>
            </w:r>
            <w:r>
              <w:rPr>
                <w:sz w:val="24"/>
              </w:rPr>
              <w:t>3%</w:t>
            </w:r>
            <w:r>
              <w:rPr>
                <w:spacing w:val="-2"/>
                <w:sz w:val="24"/>
              </w:rPr>
              <w:t> </w:t>
            </w:r>
            <w:r>
              <w:rPr>
                <w:spacing w:val="-10"/>
                <w:sz w:val="24"/>
              </w:rPr>
              <w:t>+</w:t>
            </w:r>
          </w:p>
          <w:p>
            <w:pPr>
              <w:pStyle w:val="TableParagraph"/>
              <w:spacing w:line="257" w:lineRule="exact"/>
              <w:rPr>
                <w:sz w:val="24"/>
              </w:rPr>
            </w:pPr>
            <w:r>
              <w:rPr>
                <w:sz w:val="24"/>
              </w:rPr>
              <w:t>Propargite</w:t>
            </w:r>
            <w:r>
              <w:rPr>
                <w:spacing w:val="-3"/>
                <w:sz w:val="24"/>
              </w:rPr>
              <w:t> </w:t>
            </w:r>
            <w:r>
              <w:rPr>
                <w:spacing w:val="-5"/>
                <w:sz w:val="24"/>
              </w:rPr>
              <w:t>10%</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6"/>
              <w:jc w:val="center"/>
              <w:rPr>
                <w:sz w:val="24"/>
              </w:rPr>
            </w:pPr>
            <w:r>
              <w:rPr>
                <w:sz w:val="24"/>
              </w:rPr>
              <w:t>Ω-Baxi</w:t>
            </w:r>
            <w:r>
              <w:rPr>
                <w:spacing w:val="-3"/>
                <w:sz w:val="24"/>
              </w:rPr>
              <w:t> </w:t>
            </w:r>
            <w:r>
              <w:rPr>
                <w:spacing w:val="-4"/>
                <w:sz w:val="24"/>
              </w:rPr>
              <w:t>13EW</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 </w:t>
            </w:r>
            <w:r>
              <w:rPr>
                <w:spacing w:val="-5"/>
                <w:sz w:val="24"/>
              </w:rPr>
              <w:t>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4"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07"/>
              <w:rPr>
                <w:sz w:val="24"/>
              </w:rPr>
            </w:pPr>
            <w:r>
              <w:rPr>
                <w:spacing w:val="-5"/>
                <w:sz w:val="24"/>
              </w:rPr>
              <w:t>567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Fenpyroximate</w:t>
            </w:r>
            <w:r>
              <w:rPr>
                <w:spacing w:val="-15"/>
                <w:sz w:val="24"/>
              </w:rPr>
              <w:t> </w:t>
            </w:r>
            <w:r>
              <w:rPr>
                <w:sz w:val="24"/>
              </w:rPr>
              <w:t>50g/l</w:t>
            </w:r>
            <w:r>
              <w:rPr>
                <w:spacing w:val="-15"/>
                <w:sz w:val="24"/>
              </w:rPr>
              <w:t> </w:t>
            </w:r>
            <w:r>
              <w:rPr>
                <w:sz w:val="24"/>
              </w:rPr>
              <w:t>+ Pyridaben 150g/l</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6"/>
              <w:jc w:val="center"/>
              <w:rPr>
                <w:sz w:val="24"/>
              </w:rPr>
            </w:pPr>
            <w:r>
              <w:rPr>
                <w:sz w:val="24"/>
              </w:rPr>
              <w:t>Rebat</w:t>
            </w:r>
            <w:r>
              <w:rPr>
                <w:spacing w:val="-2"/>
                <w:sz w:val="24"/>
              </w:rPr>
              <w:t> </w:t>
            </w:r>
            <w:r>
              <w:rPr>
                <w:spacing w:val="-4"/>
                <w:sz w:val="24"/>
              </w:rPr>
              <w:t>20SC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nhện</w:t>
            </w:r>
            <w:r>
              <w:rPr>
                <w:spacing w:val="-1"/>
                <w:sz w:val="24"/>
              </w:rPr>
              <w:t> </w:t>
            </w:r>
            <w:r>
              <w:rPr>
                <w:sz w:val="24"/>
              </w:rPr>
              <w:t>gié/lúa; bọ</w:t>
            </w:r>
            <w:r>
              <w:rPr>
                <w:spacing w:val="-1"/>
                <w:sz w:val="24"/>
              </w:rPr>
              <w:t> </w:t>
            </w:r>
            <w:r>
              <w:rPr>
                <w:sz w:val="24"/>
              </w:rPr>
              <w:t>xít</w:t>
            </w:r>
            <w:r>
              <w:rPr>
                <w:spacing w:val="-3"/>
                <w:sz w:val="24"/>
              </w:rPr>
              <w:t> </w:t>
            </w:r>
            <w:r>
              <w:rPr>
                <w:sz w:val="24"/>
              </w:rPr>
              <w:t>muỗi/điều,</w:t>
            </w:r>
            <w:r>
              <w:rPr>
                <w:spacing w:val="-1"/>
                <w:sz w:val="24"/>
              </w:rPr>
              <w:t> </w:t>
            </w:r>
            <w:r>
              <w:rPr>
                <w:sz w:val="24"/>
              </w:rPr>
              <w:t>ca</w:t>
            </w:r>
            <w:r>
              <w:rPr>
                <w:spacing w:val="-2"/>
                <w:sz w:val="24"/>
              </w:rPr>
              <w:t> </w:t>
            </w:r>
            <w:r>
              <w:rPr>
                <w:sz w:val="24"/>
              </w:rPr>
              <w:t>cao; 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568</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373"/>
              <w:rPr>
                <w:sz w:val="24"/>
              </w:rPr>
            </w:pPr>
            <w:r>
              <w:rPr>
                <w:spacing w:val="-2"/>
                <w:sz w:val="24"/>
              </w:rPr>
              <w:t>Fenvalerate </w:t>
            </w:r>
            <w:r>
              <w:rPr>
                <w:sz w:val="24"/>
              </w:rPr>
              <w:t>(min 93%)</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1" w:right="870"/>
              <w:jc w:val="center"/>
              <w:rPr>
                <w:sz w:val="24"/>
              </w:rPr>
            </w:pPr>
            <w:r>
              <w:rPr>
                <w:spacing w:val="-2"/>
                <w:sz w:val="24"/>
              </w:rPr>
              <w:t>Dibatox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sâu</w:t>
            </w:r>
            <w:r>
              <w:rPr>
                <w:spacing w:val="-14"/>
                <w:sz w:val="24"/>
              </w:rPr>
              <w:t> </w:t>
            </w:r>
            <w:r>
              <w:rPr>
                <w:sz w:val="24"/>
              </w:rPr>
              <w:t>cuốn</w:t>
            </w:r>
            <w:r>
              <w:rPr>
                <w:spacing w:val="-12"/>
                <w:sz w:val="24"/>
              </w:rPr>
              <w:t> </w:t>
            </w:r>
            <w:r>
              <w:rPr>
                <w:sz w:val="24"/>
              </w:rPr>
              <w:t>lá,</w:t>
            </w:r>
            <w:r>
              <w:rPr>
                <w:spacing w:val="-15"/>
                <w:sz w:val="24"/>
              </w:rPr>
              <w:t> </w:t>
            </w:r>
            <w:r>
              <w:rPr>
                <w:sz w:val="24"/>
              </w:rPr>
              <w:t>sâu</w:t>
            </w:r>
            <w:r>
              <w:rPr>
                <w:spacing w:val="-14"/>
                <w:sz w:val="24"/>
              </w:rPr>
              <w:t> </w:t>
            </w:r>
            <w:r>
              <w:rPr>
                <w:sz w:val="24"/>
              </w:rPr>
              <w:t>keo/</w:t>
            </w:r>
            <w:r>
              <w:rPr>
                <w:spacing w:val="-11"/>
                <w:sz w:val="24"/>
              </w:rPr>
              <w:t> </w:t>
            </w:r>
            <w:r>
              <w:rPr>
                <w:sz w:val="24"/>
              </w:rPr>
              <w:t>lúa;</w:t>
            </w:r>
            <w:r>
              <w:rPr>
                <w:spacing w:val="-12"/>
                <w:sz w:val="24"/>
              </w:rPr>
              <w:t> </w:t>
            </w:r>
            <w:r>
              <w:rPr>
                <w:sz w:val="24"/>
              </w:rPr>
              <w:t>sâu</w:t>
            </w:r>
            <w:r>
              <w:rPr>
                <w:spacing w:val="-14"/>
                <w:sz w:val="24"/>
              </w:rPr>
              <w:t> </w:t>
            </w:r>
            <w:r>
              <w:rPr>
                <w:sz w:val="24"/>
              </w:rPr>
              <w:t>cuốn</w:t>
            </w:r>
            <w:r>
              <w:rPr>
                <w:spacing w:val="-12"/>
                <w:sz w:val="24"/>
              </w:rPr>
              <w:t> </w:t>
            </w:r>
            <w:r>
              <w:rPr>
                <w:sz w:val="24"/>
              </w:rPr>
              <w:t>lá/lạc;</w:t>
            </w:r>
            <w:r>
              <w:rPr>
                <w:spacing w:val="-11"/>
                <w:sz w:val="24"/>
              </w:rPr>
              <w:t> </w:t>
            </w:r>
            <w:r>
              <w:rPr>
                <w:sz w:val="24"/>
              </w:rPr>
              <w:t>rệp</w:t>
            </w:r>
            <w:r>
              <w:rPr>
                <w:spacing w:val="-12"/>
                <w:sz w:val="24"/>
              </w:rPr>
              <w:t> </w:t>
            </w:r>
            <w:r>
              <w:rPr>
                <w:sz w:val="24"/>
              </w:rPr>
              <w:t>sáp/</w:t>
            </w:r>
            <w:r>
              <w:rPr>
                <w:spacing w:val="-14"/>
                <w:sz w:val="24"/>
              </w:rPr>
              <w:t> </w:t>
            </w:r>
            <w:r>
              <w:rPr>
                <w:sz w:val="24"/>
              </w:rPr>
              <w:t>cà </w:t>
            </w:r>
            <w:r>
              <w:rPr>
                <w:spacing w:val="-4"/>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3"/>
              <w:jc w:val="center"/>
              <w:rPr>
                <w:sz w:val="24"/>
              </w:rPr>
            </w:pPr>
            <w:r>
              <w:rPr>
                <w:spacing w:val="-2"/>
                <w:sz w:val="24"/>
              </w:rPr>
              <w:t>Fantasy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4"/>
              <w:jc w:val="center"/>
              <w:rPr>
                <w:sz w:val="24"/>
              </w:rPr>
            </w:pPr>
            <w:r>
              <w:rPr>
                <w:sz w:val="24"/>
              </w:rPr>
              <w:t>Fenkill</w:t>
            </w:r>
            <w:r>
              <w:rPr>
                <w:spacing w:val="-3"/>
                <w:sz w:val="24"/>
              </w:rPr>
              <w:t>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thân/ lúa, sâu</w:t>
            </w:r>
            <w:r>
              <w:rPr>
                <w:spacing w:val="-1"/>
                <w:sz w:val="24"/>
              </w:rPr>
              <w:t> </w:t>
            </w:r>
            <w:r>
              <w:rPr>
                <w:sz w:val="24"/>
              </w:rPr>
              <w:t>đục</w:t>
            </w:r>
            <w:r>
              <w:rPr>
                <w:spacing w:val="-1"/>
                <w:sz w:val="24"/>
              </w:rPr>
              <w:t> </w:t>
            </w:r>
            <w:r>
              <w:rPr>
                <w:sz w:val="24"/>
              </w:rPr>
              <w:t>quả/ 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First</w:t>
            </w:r>
            <w:r>
              <w:rPr>
                <w:spacing w:val="-2"/>
                <w:sz w:val="24"/>
              </w:rPr>
              <w:t>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bọ xít/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2"/>
              <w:jc w:val="center"/>
              <w:rPr>
                <w:sz w:val="24"/>
              </w:rPr>
            </w:pPr>
            <w:r>
              <w:rPr>
                <w:sz w:val="24"/>
              </w:rPr>
              <w:t>Zagro</w:t>
            </w:r>
            <w:r>
              <w:rPr>
                <w:spacing w:val="-4"/>
                <w:sz w:val="24"/>
              </w:rPr>
              <w:t> </w:t>
            </w:r>
            <w:r>
              <w:rPr>
                <w:sz w:val="24"/>
              </w:rPr>
              <w:t>Singapore</w:t>
            </w:r>
            <w:r>
              <w:rPr>
                <w:spacing w:val="-2"/>
                <w:sz w:val="24"/>
              </w:rPr>
              <w:t> </w:t>
            </w:r>
            <w:r>
              <w:rPr>
                <w:sz w:val="24"/>
              </w:rPr>
              <w:t>Pte</w:t>
            </w:r>
            <w:r>
              <w:rPr>
                <w:spacing w:val="-1"/>
                <w:sz w:val="24"/>
              </w:rPr>
              <w:t> </w:t>
            </w:r>
            <w:r>
              <w:rPr>
                <w:spacing w:val="-5"/>
                <w:sz w:val="24"/>
              </w:rPr>
              <w:t>Ltd</w:t>
            </w:r>
          </w:p>
        </w:tc>
      </w:tr>
      <w:tr>
        <w:trPr>
          <w:trHeight w:val="278"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1" w:right="3"/>
              <w:jc w:val="center"/>
              <w:rPr>
                <w:sz w:val="24"/>
              </w:rPr>
            </w:pPr>
            <w:r>
              <w:rPr>
                <w:sz w:val="24"/>
              </w:rPr>
              <w:t>Kuang</w:t>
            </w:r>
            <w:r>
              <w:rPr>
                <w:spacing w:val="-3"/>
                <w:sz w:val="24"/>
              </w:rPr>
              <w:t> </w:t>
            </w:r>
            <w:r>
              <w:rPr>
                <w:sz w:val="24"/>
              </w:rPr>
              <w:t>Hwa Din</w:t>
            </w:r>
            <w:r>
              <w:rPr>
                <w:spacing w:val="-1"/>
                <w:sz w:val="24"/>
              </w:rPr>
              <w:t>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rPr>
                <w:sz w:val="24"/>
              </w:rPr>
            </w:pPr>
            <w:r>
              <w:rPr>
                <w:sz w:val="24"/>
              </w:rPr>
              <w:t>rầy</w:t>
            </w:r>
            <w:r>
              <w:rPr>
                <w:spacing w:val="-4"/>
                <w:sz w:val="24"/>
              </w:rPr>
              <w:t> </w:t>
            </w:r>
            <w:r>
              <w:rPr>
                <w:sz w:val="24"/>
              </w:rPr>
              <w:t>xanh/</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49"/>
              <w:jc w:val="center"/>
              <w:rPr>
                <w:sz w:val="24"/>
              </w:rPr>
            </w:pPr>
            <w:r>
              <w:rPr>
                <w:sz w:val="24"/>
              </w:rPr>
              <w:t>Bion</w:t>
            </w:r>
            <w:r>
              <w:rPr>
                <w:spacing w:val="-3"/>
                <w:sz w:val="24"/>
              </w:rPr>
              <w:t> </w:t>
            </w:r>
            <w:r>
              <w:rPr>
                <w:sz w:val="24"/>
              </w:rPr>
              <w:t>Tech</w:t>
            </w:r>
            <w:r>
              <w:rPr>
                <w:spacing w:val="1"/>
                <w:sz w:val="24"/>
              </w:rPr>
              <w:t> </w:t>
            </w:r>
            <w:r>
              <w:rPr>
                <w:spacing w:val="-4"/>
                <w:sz w:val="24"/>
              </w:rPr>
              <w:t>Inc.</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1" w:right="870"/>
              <w:jc w:val="center"/>
              <w:rPr>
                <w:sz w:val="24"/>
              </w:rPr>
            </w:pPr>
            <w:r>
              <w:rPr>
                <w:spacing w:val="-2"/>
                <w:sz w:val="24"/>
              </w:rPr>
              <w:t>Pathion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xanh/</w:t>
            </w:r>
            <w:r>
              <w:rPr>
                <w:spacing w:val="-1"/>
                <w:sz w:val="24"/>
              </w:rPr>
              <w:t> </w:t>
            </w:r>
            <w:r>
              <w:rPr>
                <w:sz w:val="24"/>
              </w:rPr>
              <w:t>thuốc</w:t>
            </w:r>
            <w:r>
              <w:rPr>
                <w:spacing w:val="-1"/>
                <w:sz w:val="24"/>
              </w:rPr>
              <w:t> </w:t>
            </w:r>
            <w:r>
              <w:rPr>
                <w:spacing w:val="-5"/>
                <w:sz w:val="24"/>
              </w:rPr>
              <w:t>lá</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4"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Pyvalerate</w:t>
            </w:r>
            <w:r>
              <w:rPr>
                <w:spacing w:val="-2"/>
                <w:sz w:val="24"/>
              </w:rPr>
              <w:t> </w:t>
            </w:r>
            <w:r>
              <w:rPr>
                <w:sz w:val="24"/>
              </w:rPr>
              <w:t>20</w:t>
            </w:r>
            <w:r>
              <w:rPr>
                <w:spacing w:val="-2"/>
                <w:sz w:val="24"/>
              </w:rPr>
              <w:t> </w:t>
            </w:r>
            <w:r>
              <w:rPr>
                <w:spacing w:val="-5"/>
                <w:sz w:val="24"/>
              </w:rPr>
              <w:t>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rầy</w:t>
            </w:r>
            <w:r>
              <w:rPr>
                <w:spacing w:val="-2"/>
                <w:sz w:val="24"/>
              </w:rPr>
              <w:t> </w:t>
            </w:r>
            <w:r>
              <w:rPr>
                <w:sz w:val="24"/>
              </w:rPr>
              <w:t>nâu,</w:t>
            </w:r>
            <w:r>
              <w:rPr>
                <w:spacing w:val="-1"/>
                <w:sz w:val="24"/>
              </w:rPr>
              <w:t> </w:t>
            </w:r>
            <w:r>
              <w:rPr>
                <w:sz w:val="24"/>
              </w:rPr>
              <w:t>sâu</w:t>
            </w:r>
            <w:r>
              <w:rPr>
                <w:spacing w:val="2"/>
                <w:sz w:val="24"/>
              </w:rPr>
              <w:t> </w:t>
            </w:r>
            <w:r>
              <w:rPr>
                <w:sz w:val="24"/>
              </w:rPr>
              <w:t>cuốn</w:t>
            </w:r>
            <w:r>
              <w:rPr>
                <w:spacing w:val="-1"/>
                <w:sz w:val="24"/>
              </w:rPr>
              <w:t> </w:t>
            </w:r>
            <w:r>
              <w:rPr>
                <w:sz w:val="24"/>
              </w:rPr>
              <w:t>lá/ lúa;</w:t>
            </w:r>
            <w:r>
              <w:rPr>
                <w:spacing w:val="1"/>
                <w:sz w:val="24"/>
              </w:rPr>
              <w:t> </w:t>
            </w:r>
            <w:r>
              <w:rPr>
                <w:sz w:val="24"/>
              </w:rPr>
              <w:t>bọ xít</w:t>
            </w:r>
            <w:r>
              <w:rPr>
                <w:spacing w:val="-1"/>
                <w:sz w:val="24"/>
              </w:rPr>
              <w:t> </w:t>
            </w:r>
            <w:r>
              <w:rPr>
                <w:sz w:val="24"/>
              </w:rPr>
              <w:t>muỗi/ </w:t>
            </w:r>
            <w:r>
              <w:rPr>
                <w:spacing w:val="-4"/>
                <w:sz w:val="24"/>
              </w:rPr>
              <w:t>điều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4"/>
              <w:jc w:val="center"/>
              <w:rPr>
                <w:sz w:val="24"/>
              </w:rPr>
            </w:pPr>
            <w:r>
              <w:rPr>
                <w:sz w:val="24"/>
              </w:rPr>
              <w:t>Sanvalerate</w:t>
            </w:r>
            <w:r>
              <w:rPr>
                <w:spacing w:val="-3"/>
                <w:sz w:val="24"/>
              </w:rPr>
              <w:t> </w:t>
            </w:r>
            <w:r>
              <w:rPr>
                <w:sz w:val="24"/>
              </w:rPr>
              <w:t>200</w:t>
            </w:r>
            <w:r>
              <w:rPr>
                <w:spacing w:val="-1"/>
                <w:sz w:val="24"/>
              </w:rPr>
              <w:t> </w:t>
            </w:r>
            <w:r>
              <w:rPr>
                <w:spacing w:val="-5"/>
                <w:sz w:val="24"/>
              </w:rPr>
              <w:t>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bọ xít/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Longfat</w:t>
            </w:r>
            <w:r>
              <w:rPr>
                <w:spacing w:val="-1"/>
                <w:sz w:val="24"/>
              </w:rPr>
              <w:t> </w:t>
            </w:r>
            <w:r>
              <w:rPr>
                <w:sz w:val="24"/>
              </w:rPr>
              <w:t>Global</w:t>
            </w:r>
            <w:r>
              <w:rPr>
                <w:spacing w:val="-1"/>
                <w:sz w:val="24"/>
              </w:rPr>
              <w:t> </w:t>
            </w:r>
            <w:r>
              <w:rPr>
                <w:sz w:val="24"/>
              </w:rPr>
              <w:t>Co., </w:t>
            </w:r>
            <w:r>
              <w:rPr>
                <w:spacing w:val="-4"/>
                <w:sz w:val="24"/>
              </w:rPr>
              <w:t>Ltd.</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1"/>
              <w:jc w:val="center"/>
              <w:rPr>
                <w:sz w:val="24"/>
              </w:rPr>
            </w:pPr>
            <w:r>
              <w:rPr>
                <w:sz w:val="24"/>
              </w:rPr>
              <w:t>Sutomo </w:t>
            </w:r>
            <w:r>
              <w:rPr>
                <w:spacing w:val="-4"/>
                <w:sz w:val="24"/>
              </w:rPr>
              <w:t>25EC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sâu</w:t>
            </w:r>
            <w:r>
              <w:rPr>
                <w:spacing w:val="-1"/>
                <w:sz w:val="24"/>
              </w:rPr>
              <w:t> </w:t>
            </w:r>
            <w:r>
              <w:rPr>
                <w:sz w:val="24"/>
              </w:rPr>
              <w:t>đục</w:t>
            </w:r>
            <w:r>
              <w:rPr>
                <w:spacing w:val="-1"/>
                <w:sz w:val="24"/>
              </w:rPr>
              <w:t> </w:t>
            </w:r>
            <w:r>
              <w:rPr>
                <w:sz w:val="24"/>
              </w:rPr>
              <w:t>quả/</w:t>
            </w:r>
            <w:r>
              <w:rPr>
                <w:spacing w:val="-1"/>
                <w:sz w:val="24"/>
              </w:rPr>
              <w:t> </w:t>
            </w:r>
            <w:r>
              <w:rPr>
                <w:sz w:val="24"/>
              </w:rPr>
              <w:t>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2"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2"/>
              <w:jc w:val="center"/>
              <w:rPr>
                <w:sz w:val="24"/>
              </w:rPr>
            </w:pPr>
            <w:r>
              <w:rPr>
                <w:spacing w:val="-2"/>
                <w:sz w:val="24"/>
              </w:rPr>
              <w:t>Timycin </w:t>
            </w:r>
            <w:r>
              <w:rPr>
                <w:sz w:val="24"/>
              </w:rPr>
              <w:t>20 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bọ xít/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90" w:right="345" w:hanging="44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w:t>
            </w:r>
            <w:r>
              <w:rPr>
                <w:spacing w:val="40"/>
                <w:sz w:val="24"/>
              </w:rPr>
              <w:t> </w:t>
            </w:r>
            <w:r>
              <w:rPr>
                <w:sz w:val="24"/>
              </w:rPr>
              <w:t>Phong</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0"/>
              <w:jc w:val="center"/>
              <w:rPr>
                <w:sz w:val="24"/>
              </w:rPr>
            </w:pPr>
            <w:r>
              <w:rPr>
                <w:spacing w:val="-2"/>
                <w:sz w:val="24"/>
              </w:rPr>
              <w:t>Vifenva </w:t>
            </w:r>
            <w:r>
              <w:rPr>
                <w:sz w:val="24"/>
              </w:rPr>
              <w:t>20 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xanh/ thuốc</w:t>
            </w:r>
            <w:r>
              <w:rPr>
                <w:spacing w:val="-2"/>
                <w:sz w:val="24"/>
              </w:rPr>
              <w:t> </w:t>
            </w:r>
            <w:r>
              <w:rPr>
                <w:sz w:val="24"/>
              </w:rPr>
              <w:t>lá, bọ</w:t>
            </w:r>
            <w:r>
              <w:rPr>
                <w:spacing w:val="-1"/>
                <w:sz w:val="24"/>
              </w:rPr>
              <w:t> </w:t>
            </w:r>
            <w:r>
              <w:rPr>
                <w:sz w:val="24"/>
              </w:rPr>
              <w:t>xít/ đậu</w:t>
            </w:r>
            <w:r>
              <w:rPr>
                <w:spacing w:val="-1"/>
                <w:sz w:val="24"/>
              </w:rPr>
              <w:t> </w:t>
            </w:r>
            <w:r>
              <w:rPr>
                <w:sz w:val="24"/>
              </w:rPr>
              <w:t>lấy hạt,</w:t>
            </w:r>
            <w:r>
              <w:rPr>
                <w:spacing w:val="-1"/>
                <w:sz w:val="24"/>
              </w:rPr>
              <w:t> </w:t>
            </w:r>
            <w:r>
              <w:rPr>
                <w:sz w:val="24"/>
              </w:rPr>
              <w:t>sâu </w:t>
            </w:r>
            <w:r>
              <w:rPr>
                <w:spacing w:val="-2"/>
                <w:sz w:val="24"/>
              </w:rPr>
              <w:t>keo/lúa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tcBorders>
              <w:top w:val="single" w:sz="6" w:space="0" w:color="000000"/>
            </w:tcBorders>
          </w:tcPr>
          <w:p>
            <w:pPr>
              <w:pStyle w:val="TableParagraph"/>
              <w:spacing w:line="274" w:lineRule="exact"/>
              <w:ind w:left="110"/>
              <w:rPr>
                <w:sz w:val="24"/>
              </w:rPr>
            </w:pPr>
            <w:r>
              <w:rPr>
                <w:spacing w:val="-5"/>
                <w:sz w:val="24"/>
              </w:rPr>
              <w:t>569</w:t>
            </w:r>
          </w:p>
        </w:tc>
        <w:tc>
          <w:tcPr>
            <w:tcW w:w="2976" w:type="dxa"/>
            <w:tcBorders>
              <w:top w:val="single" w:sz="6" w:space="0" w:color="000000"/>
            </w:tcBorders>
          </w:tcPr>
          <w:p>
            <w:pPr>
              <w:pStyle w:val="TableParagraph"/>
              <w:spacing w:line="276" w:lineRule="exact"/>
              <w:ind w:left="110"/>
              <w:rPr>
                <w:sz w:val="24"/>
              </w:rPr>
            </w:pPr>
            <w:r>
              <w:rPr>
                <w:sz w:val="24"/>
              </w:rPr>
              <w:t>Fenvalerate</w:t>
            </w:r>
            <w:r>
              <w:rPr>
                <w:spacing w:val="-12"/>
                <w:sz w:val="24"/>
              </w:rPr>
              <w:t> </w:t>
            </w:r>
            <w:r>
              <w:rPr>
                <w:sz w:val="24"/>
              </w:rPr>
              <w:t>5%</w:t>
            </w:r>
            <w:r>
              <w:rPr>
                <w:spacing w:val="-13"/>
                <w:sz w:val="24"/>
              </w:rPr>
              <w:t> </w:t>
            </w:r>
            <w:r>
              <w:rPr>
                <w:sz w:val="24"/>
              </w:rPr>
              <w:t>+</w:t>
            </w:r>
            <w:r>
              <w:rPr>
                <w:spacing w:val="-13"/>
                <w:sz w:val="24"/>
              </w:rPr>
              <w:t> </w:t>
            </w:r>
            <w:r>
              <w:rPr>
                <w:sz w:val="24"/>
              </w:rPr>
              <w:t>Phoxim </w:t>
            </w:r>
            <w:r>
              <w:rPr>
                <w:spacing w:val="-4"/>
                <w:sz w:val="24"/>
              </w:rPr>
              <w:t>15%</w:t>
            </w:r>
          </w:p>
        </w:tc>
        <w:tc>
          <w:tcPr>
            <w:tcW w:w="2695" w:type="dxa"/>
            <w:tcBorders>
              <w:top w:val="single" w:sz="6" w:space="0" w:color="000000"/>
              <w:bottom w:val="single" w:sz="6" w:space="0" w:color="000000"/>
              <w:right w:val="single" w:sz="6" w:space="0" w:color="000000"/>
            </w:tcBorders>
          </w:tcPr>
          <w:p>
            <w:pPr>
              <w:pStyle w:val="TableParagraph"/>
              <w:spacing w:line="274" w:lineRule="exact"/>
              <w:ind w:left="23" w:right="1"/>
              <w:jc w:val="center"/>
              <w:rPr>
                <w:sz w:val="24"/>
              </w:rPr>
            </w:pPr>
            <w:r>
              <w:rPr>
                <w:sz w:val="24"/>
              </w:rPr>
              <w:t>Oxi Plus </w:t>
            </w:r>
            <w:r>
              <w:rPr>
                <w:spacing w:val="-4"/>
                <w:sz w:val="24"/>
              </w:rPr>
              <w:t>20EC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rệp</w:t>
            </w:r>
            <w:r>
              <w:rPr>
                <w:spacing w:val="-2"/>
                <w:sz w:val="24"/>
              </w:rPr>
              <w:t> muội/ngô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68" w:right="124" w:hanging="96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Cooperation Bio Đức</w:t>
            </w:r>
          </w:p>
        </w:tc>
      </w:tr>
      <w:tr>
        <w:trPr>
          <w:trHeight w:val="552" w:hRule="atLeast"/>
        </w:trPr>
        <w:tc>
          <w:tcPr>
            <w:tcW w:w="708" w:type="dxa"/>
            <w:vMerge w:val="restart"/>
          </w:tcPr>
          <w:p>
            <w:pPr>
              <w:pStyle w:val="TableParagraph"/>
              <w:spacing w:line="240" w:lineRule="auto"/>
              <w:ind w:left="110"/>
              <w:rPr>
                <w:sz w:val="24"/>
              </w:rPr>
            </w:pPr>
            <w:r>
              <w:rPr>
                <w:spacing w:val="-5"/>
                <w:sz w:val="24"/>
              </w:rPr>
              <w:t>570</w:t>
            </w:r>
          </w:p>
        </w:tc>
        <w:tc>
          <w:tcPr>
            <w:tcW w:w="2976" w:type="dxa"/>
            <w:vMerge w:val="restart"/>
          </w:tcPr>
          <w:p>
            <w:pPr>
              <w:pStyle w:val="TableParagraph"/>
              <w:spacing w:line="240" w:lineRule="auto"/>
              <w:ind w:left="110"/>
              <w:rPr>
                <w:sz w:val="24"/>
              </w:rPr>
            </w:pPr>
            <w:r>
              <w:rPr>
                <w:sz w:val="24"/>
              </w:rPr>
              <w:t>Flometoquin</w:t>
            </w:r>
            <w:r>
              <w:rPr>
                <w:spacing w:val="-4"/>
                <w:sz w:val="24"/>
              </w:rPr>
              <w:t> </w:t>
            </w:r>
            <w:r>
              <w:rPr>
                <w:sz w:val="24"/>
              </w:rPr>
              <w:t>(min</w:t>
            </w:r>
            <w:r>
              <w:rPr>
                <w:spacing w:val="-1"/>
                <w:sz w:val="24"/>
              </w:rPr>
              <w:t> </w:t>
            </w:r>
            <w:r>
              <w:rPr>
                <w:spacing w:val="-4"/>
                <w:sz w:val="24"/>
              </w:rPr>
              <w:t>94%)</w:t>
            </w:r>
          </w:p>
        </w:tc>
        <w:tc>
          <w:tcPr>
            <w:tcW w:w="2695" w:type="dxa"/>
            <w:tcBorders>
              <w:top w:val="single" w:sz="6" w:space="0" w:color="000000"/>
              <w:bottom w:val="single" w:sz="6" w:space="0" w:color="000000"/>
              <w:right w:val="single" w:sz="6" w:space="0" w:color="000000"/>
            </w:tcBorders>
          </w:tcPr>
          <w:p>
            <w:pPr>
              <w:pStyle w:val="TableParagraph"/>
              <w:spacing w:line="240" w:lineRule="auto"/>
              <w:ind w:left="23" w:right="1"/>
              <w:jc w:val="center"/>
              <w:rPr>
                <w:sz w:val="24"/>
              </w:rPr>
            </w:pPr>
            <w:r>
              <w:rPr>
                <w:sz w:val="24"/>
              </w:rPr>
              <w:t>Gladius</w:t>
            </w:r>
            <w:r>
              <w:rPr>
                <w:spacing w:val="-1"/>
                <w:sz w:val="24"/>
              </w:rPr>
              <w:t> </w:t>
            </w:r>
            <w:r>
              <w:rPr>
                <w:spacing w:val="-4"/>
                <w:sz w:val="24"/>
              </w:rPr>
              <w:t>10SC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bọ</w:t>
            </w:r>
            <w:r>
              <w:rPr>
                <w:spacing w:val="40"/>
                <w:sz w:val="24"/>
              </w:rPr>
              <w:t> </w:t>
            </w:r>
            <w:r>
              <w:rPr>
                <w:sz w:val="24"/>
              </w:rPr>
              <w:t>trĩ/</w:t>
            </w:r>
            <w:r>
              <w:rPr>
                <w:spacing w:val="40"/>
                <w:sz w:val="24"/>
              </w:rPr>
              <w:t> </w:t>
            </w:r>
            <w:r>
              <w:rPr>
                <w:sz w:val="24"/>
              </w:rPr>
              <w:t>hoa</w:t>
            </w:r>
            <w:r>
              <w:rPr>
                <w:spacing w:val="40"/>
                <w:sz w:val="24"/>
              </w:rPr>
              <w:t> </w:t>
            </w:r>
            <w:r>
              <w:rPr>
                <w:sz w:val="24"/>
              </w:rPr>
              <w:t>cúc,</w:t>
            </w:r>
            <w:r>
              <w:rPr>
                <w:spacing w:val="40"/>
                <w:sz w:val="24"/>
              </w:rPr>
              <w:t> </w:t>
            </w:r>
            <w:r>
              <w:rPr>
                <w:sz w:val="24"/>
              </w:rPr>
              <w:t>bọ</w:t>
            </w:r>
            <w:r>
              <w:rPr>
                <w:spacing w:val="40"/>
                <w:sz w:val="24"/>
              </w:rPr>
              <w:t> </w:t>
            </w:r>
            <w:r>
              <w:rPr>
                <w:sz w:val="24"/>
              </w:rPr>
              <w:t>phấn</w:t>
            </w:r>
            <w:r>
              <w:rPr>
                <w:spacing w:val="40"/>
                <w:sz w:val="24"/>
              </w:rPr>
              <w:t> </w:t>
            </w:r>
            <w:r>
              <w:rPr>
                <w:sz w:val="24"/>
              </w:rPr>
              <w:t>trắng/sắn,</w:t>
            </w:r>
            <w:r>
              <w:rPr>
                <w:spacing w:val="40"/>
                <w:sz w:val="24"/>
              </w:rPr>
              <w:t> </w:t>
            </w:r>
            <w:r>
              <w:rPr>
                <w:sz w:val="24"/>
              </w:rPr>
              <w:t>sâu</w:t>
            </w:r>
            <w:r>
              <w:rPr>
                <w:spacing w:val="40"/>
                <w:sz w:val="24"/>
              </w:rPr>
              <w:t> </w:t>
            </w:r>
            <w:r>
              <w:rPr>
                <w:sz w:val="24"/>
              </w:rPr>
              <w:t>xanh</w:t>
            </w:r>
            <w:r>
              <w:rPr>
                <w:spacing w:val="40"/>
                <w:sz w:val="24"/>
              </w:rPr>
              <w:t> </w:t>
            </w:r>
            <w:r>
              <w:rPr>
                <w:sz w:val="24"/>
              </w:rPr>
              <w:t>da láng/đậu 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6" w:space="0" w:color="000000"/>
              <w:right w:val="single" w:sz="6" w:space="0" w:color="000000"/>
            </w:tcBorders>
          </w:tcPr>
          <w:p>
            <w:pPr>
              <w:pStyle w:val="TableParagraph"/>
              <w:ind w:left="23" w:right="3"/>
              <w:jc w:val="center"/>
              <w:rPr>
                <w:sz w:val="24"/>
              </w:rPr>
            </w:pPr>
            <w:r>
              <w:rPr>
                <w:sz w:val="24"/>
              </w:rPr>
              <w:t>Quinac</w:t>
            </w:r>
            <w:r>
              <w:rPr>
                <w:spacing w:val="-2"/>
                <w:sz w:val="24"/>
              </w:rPr>
              <w:t> </w:t>
            </w:r>
            <w:r>
              <w:rPr>
                <w:spacing w:val="-4"/>
                <w:sz w:val="24"/>
              </w:rPr>
              <w:t>10SC</w:t>
            </w:r>
          </w:p>
        </w:tc>
        <w:tc>
          <w:tcPr>
            <w:tcW w:w="5175" w:type="dxa"/>
            <w:tcBorders>
              <w:top w:val="single" w:sz="6" w:space="0" w:color="000000"/>
              <w:left w:val="single" w:sz="6" w:space="0" w:color="000000"/>
              <w:right w:val="single" w:sz="6" w:space="0" w:color="000000"/>
            </w:tcBorders>
          </w:tcPr>
          <w:p>
            <w:pPr>
              <w:pStyle w:val="TableParagraph"/>
              <w:rPr>
                <w:sz w:val="24"/>
              </w:rPr>
            </w:pPr>
            <w:r>
              <w:rPr>
                <w:sz w:val="24"/>
              </w:rPr>
              <w:t>rầy</w:t>
            </w:r>
            <w:r>
              <w:rPr>
                <w:spacing w:val="-3"/>
                <w:sz w:val="24"/>
              </w:rPr>
              <w:t> </w:t>
            </w:r>
            <w:r>
              <w:rPr>
                <w:sz w:val="24"/>
              </w:rPr>
              <w:t>nâu/</w:t>
            </w:r>
            <w:r>
              <w:rPr>
                <w:spacing w:val="-1"/>
                <w:sz w:val="24"/>
              </w:rPr>
              <w:t> </w:t>
            </w:r>
            <w:r>
              <w:rPr>
                <w:sz w:val="24"/>
              </w:rPr>
              <w:t>lúa, sâu</w:t>
            </w:r>
            <w:r>
              <w:rPr>
                <w:spacing w:val="-1"/>
                <w:sz w:val="24"/>
              </w:rPr>
              <w:t> </w:t>
            </w:r>
            <w:r>
              <w:rPr>
                <w:sz w:val="24"/>
              </w:rPr>
              <w:t>xanh</w:t>
            </w:r>
            <w:r>
              <w:rPr>
                <w:spacing w:val="-1"/>
                <w:sz w:val="24"/>
              </w:rPr>
              <w:t> </w:t>
            </w:r>
            <w:r>
              <w:rPr>
                <w:sz w:val="24"/>
              </w:rPr>
              <w:t>da</w:t>
            </w:r>
            <w:r>
              <w:rPr>
                <w:spacing w:val="1"/>
                <w:sz w:val="24"/>
              </w:rPr>
              <w:t> </w:t>
            </w:r>
            <w:r>
              <w:rPr>
                <w:sz w:val="24"/>
              </w:rPr>
              <w:t>láng/</w:t>
            </w:r>
            <w:r>
              <w:rPr>
                <w:spacing w:val="-1"/>
                <w:sz w:val="24"/>
              </w:rPr>
              <w:t> </w:t>
            </w:r>
            <w:r>
              <w:rPr>
                <w:sz w:val="24"/>
              </w:rPr>
              <w:t>đậu </w:t>
            </w:r>
            <w:r>
              <w:rPr>
                <w:spacing w:val="-2"/>
                <w:sz w:val="24"/>
              </w:rPr>
              <w:t>tương</w:t>
            </w:r>
          </w:p>
        </w:tc>
        <w:tc>
          <w:tcPr>
            <w:tcW w:w="3353" w:type="dxa"/>
            <w:tcBorders>
              <w:top w:val="single" w:sz="6" w:space="0" w:color="000000"/>
              <w:left w:val="single" w:sz="6" w:space="0" w:color="000000"/>
              <w:right w:val="single" w:sz="6" w:space="0" w:color="000000"/>
            </w:tcBorders>
          </w:tcPr>
          <w:p>
            <w:pPr>
              <w:pStyle w:val="TableParagraph"/>
              <w:spacing w:line="276" w:lineRule="exact"/>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0"/>
                <w:sz w:val="24"/>
              </w:rPr>
              <w:t> </w:t>
            </w:r>
            <w:r>
              <w:rPr>
                <w:sz w:val="24"/>
              </w:rPr>
              <w:t>Châu Hoá Sinh</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7"/>
        <w:gridCol w:w="2976"/>
        <w:gridCol w:w="2696"/>
        <w:gridCol w:w="5175"/>
        <w:gridCol w:w="3353"/>
      </w:tblGrid>
      <w:tr>
        <w:trPr>
          <w:trHeight w:val="551" w:hRule="atLeast"/>
        </w:trPr>
        <w:tc>
          <w:tcPr>
            <w:tcW w:w="707" w:type="dxa"/>
            <w:vMerge w:val="restart"/>
          </w:tcPr>
          <w:p>
            <w:pPr>
              <w:pStyle w:val="TableParagraph"/>
              <w:ind w:left="110"/>
              <w:rPr>
                <w:sz w:val="24"/>
              </w:rPr>
            </w:pPr>
            <w:r>
              <w:rPr>
                <w:spacing w:val="-5"/>
                <w:sz w:val="24"/>
              </w:rPr>
              <w:t>571</w:t>
            </w:r>
          </w:p>
        </w:tc>
        <w:tc>
          <w:tcPr>
            <w:tcW w:w="2976" w:type="dxa"/>
            <w:vMerge w:val="restart"/>
          </w:tcPr>
          <w:p>
            <w:pPr>
              <w:pStyle w:val="TableParagraph"/>
              <w:spacing w:line="240" w:lineRule="auto"/>
              <w:ind w:left="111" w:right="1456"/>
              <w:rPr>
                <w:sz w:val="24"/>
              </w:rPr>
            </w:pPr>
            <w:r>
              <w:rPr>
                <w:spacing w:val="-2"/>
                <w:sz w:val="24"/>
              </w:rPr>
              <w:t>Flonicamid </w:t>
            </w:r>
            <w:r>
              <w:rPr>
                <w:sz w:val="24"/>
              </w:rPr>
              <w:t>(min 96%)</w:t>
            </w:r>
          </w:p>
        </w:tc>
        <w:tc>
          <w:tcPr>
            <w:tcW w:w="2696" w:type="dxa"/>
            <w:tcBorders>
              <w:bottom w:val="single" w:sz="6" w:space="0" w:color="000000"/>
              <w:right w:val="single" w:sz="6" w:space="0" w:color="000000"/>
            </w:tcBorders>
          </w:tcPr>
          <w:p>
            <w:pPr>
              <w:pStyle w:val="TableParagraph"/>
              <w:spacing w:line="276" w:lineRule="exact"/>
              <w:ind w:left="1031" w:right="779" w:hanging="233"/>
              <w:rPr>
                <w:sz w:val="24"/>
              </w:rPr>
            </w:pPr>
            <w:r>
              <w:rPr>
                <w:spacing w:val="-2"/>
                <w:sz w:val="24"/>
              </w:rPr>
              <w:t>Acpymezin </w:t>
            </w:r>
            <w:r>
              <w:rPr>
                <w:spacing w:val="-4"/>
                <w:sz w:val="24"/>
              </w:rPr>
              <w:t>10WG</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2"/>
                <w:sz w:val="24"/>
              </w:rPr>
              <w:t>nhỏ/lúa</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3" w:hRule="atLeast"/>
        </w:trPr>
        <w:tc>
          <w:tcPr>
            <w:tcW w:w="707" w:type="dxa"/>
            <w:vMerge/>
            <w:tcBorders>
              <w:top w:val="nil"/>
            </w:tcBorders>
          </w:tcPr>
          <w:p>
            <w:pPr>
              <w:rPr>
                <w:sz w:val="2"/>
                <w:szCs w:val="2"/>
              </w:rPr>
            </w:pPr>
          </w:p>
        </w:tc>
        <w:tc>
          <w:tcPr>
            <w:tcW w:w="2976" w:type="dxa"/>
            <w:vMerge/>
            <w:tcBorders>
              <w:top w:val="nil"/>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spacing w:line="240" w:lineRule="auto" w:before="1"/>
              <w:ind w:left="23" w:right="6"/>
              <w:jc w:val="center"/>
              <w:rPr>
                <w:sz w:val="24"/>
              </w:rPr>
            </w:pPr>
            <w:r>
              <w:rPr>
                <w:sz w:val="24"/>
              </w:rPr>
              <w:t>Ace</w:t>
            </w:r>
            <w:r>
              <w:rPr>
                <w:spacing w:val="-5"/>
                <w:sz w:val="24"/>
              </w:rPr>
              <w:t> </w:t>
            </w:r>
            <w:r>
              <w:rPr>
                <w:sz w:val="24"/>
              </w:rPr>
              <w:t>focamid</w:t>
            </w:r>
            <w:r>
              <w:rPr>
                <w:spacing w:val="-1"/>
                <w:sz w:val="24"/>
              </w:rPr>
              <w:t> </w:t>
            </w:r>
            <w:r>
              <w:rPr>
                <w:spacing w:val="-4"/>
                <w:sz w:val="24"/>
              </w:rPr>
              <w:t>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bọ</w:t>
            </w:r>
            <w:r>
              <w:rPr>
                <w:spacing w:val="-1"/>
                <w:sz w:val="24"/>
              </w:rPr>
              <w:t> </w:t>
            </w:r>
            <w:r>
              <w:rPr>
                <w:sz w:val="24"/>
              </w:rPr>
              <w:t>trĩ/ hoa</w:t>
            </w:r>
            <w:r>
              <w:rPr>
                <w:spacing w:val="-2"/>
                <w:sz w:val="24"/>
              </w:rPr>
              <w:t> </w:t>
            </w:r>
            <w:r>
              <w:rPr>
                <w:sz w:val="24"/>
              </w:rPr>
              <w:t>cúc;</w:t>
            </w:r>
            <w:r>
              <w:rPr>
                <w:spacing w:val="1"/>
                <w:sz w:val="24"/>
              </w:rPr>
              <w:t> </w:t>
            </w:r>
            <w:r>
              <w:rPr>
                <w:sz w:val="24"/>
              </w:rPr>
              <w:t>bọ phấn/</w:t>
            </w:r>
            <w:r>
              <w:rPr>
                <w:spacing w:val="1"/>
                <w:sz w:val="24"/>
              </w:rPr>
              <w:t> </w:t>
            </w:r>
            <w:r>
              <w:rPr>
                <w:sz w:val="24"/>
              </w:rPr>
              <w:t>thuốc lá;</w:t>
            </w:r>
            <w:r>
              <w:rPr>
                <w:spacing w:val="-1"/>
                <w:sz w:val="24"/>
              </w:rPr>
              <w:t> </w:t>
            </w:r>
            <w:r>
              <w:rPr>
                <w:sz w:val="24"/>
              </w:rPr>
              <w:t>bọ phấn/ </w:t>
            </w:r>
            <w:r>
              <w:rPr>
                <w:spacing w:val="-5"/>
                <w:sz w:val="24"/>
              </w:rPr>
              <w:t>sắn</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275" w:hRule="atLeast"/>
        </w:trPr>
        <w:tc>
          <w:tcPr>
            <w:tcW w:w="707" w:type="dxa"/>
            <w:vMerge/>
            <w:tcBorders>
              <w:top w:val="nil"/>
            </w:tcBorders>
          </w:tcPr>
          <w:p>
            <w:pPr>
              <w:rPr>
                <w:sz w:val="2"/>
                <w:szCs w:val="2"/>
              </w:rPr>
            </w:pPr>
          </w:p>
        </w:tc>
        <w:tc>
          <w:tcPr>
            <w:tcW w:w="2976" w:type="dxa"/>
            <w:vMerge/>
            <w:tcBorders>
              <w:top w:val="nil"/>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spacing w:line="255" w:lineRule="exact"/>
              <w:ind w:left="23" w:right="6"/>
              <w:jc w:val="center"/>
              <w:rPr>
                <w:sz w:val="24"/>
              </w:rPr>
            </w:pPr>
            <w:r>
              <w:rPr>
                <w:sz w:val="24"/>
              </w:rPr>
              <w:t>Exami</w:t>
            </w:r>
            <w:r>
              <w:rPr>
                <w:spacing w:val="-2"/>
                <w:sz w:val="24"/>
              </w:rPr>
              <w:t> </w:t>
            </w:r>
            <w:r>
              <w:rPr>
                <w:spacing w:val="-4"/>
                <w:sz w:val="24"/>
              </w:rPr>
              <w:t>20WG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7" w:type="dxa"/>
            <w:vMerge/>
            <w:tcBorders>
              <w:top w:val="nil"/>
            </w:tcBorders>
          </w:tcPr>
          <w:p>
            <w:pPr>
              <w:rPr>
                <w:sz w:val="2"/>
                <w:szCs w:val="2"/>
              </w:rPr>
            </w:pPr>
          </w:p>
        </w:tc>
        <w:tc>
          <w:tcPr>
            <w:tcW w:w="2976" w:type="dxa"/>
            <w:vMerge/>
            <w:tcBorders>
              <w:top w:val="nil"/>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spacing w:line="276" w:lineRule="exact"/>
              <w:ind w:left="611" w:right="589"/>
              <w:jc w:val="center"/>
              <w:rPr>
                <w:sz w:val="24"/>
              </w:rPr>
            </w:pPr>
            <w:r>
              <w:rPr>
                <w:spacing w:val="-2"/>
                <w:sz w:val="24"/>
              </w:rPr>
              <w:t>Fairway 500WG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rệp</w:t>
            </w:r>
            <w:r>
              <w:rPr>
                <w:spacing w:val="-1"/>
                <w:sz w:val="24"/>
              </w:rPr>
              <w:t> </w:t>
            </w:r>
            <w:r>
              <w:rPr>
                <w:sz w:val="24"/>
              </w:rPr>
              <w:t>muội/</w:t>
            </w:r>
            <w:r>
              <w:rPr>
                <w:spacing w:val="-1"/>
                <w:sz w:val="24"/>
              </w:rPr>
              <w:t> </w:t>
            </w:r>
            <w:r>
              <w:rPr>
                <w:spacing w:val="-5"/>
                <w:sz w:val="24"/>
              </w:rPr>
              <w:t>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274" w:hRule="atLeast"/>
        </w:trPr>
        <w:tc>
          <w:tcPr>
            <w:tcW w:w="707" w:type="dxa"/>
            <w:vMerge/>
            <w:tcBorders>
              <w:top w:val="nil"/>
            </w:tcBorders>
          </w:tcPr>
          <w:p>
            <w:pPr>
              <w:rPr>
                <w:sz w:val="2"/>
                <w:szCs w:val="2"/>
              </w:rPr>
            </w:pPr>
          </w:p>
        </w:tc>
        <w:tc>
          <w:tcPr>
            <w:tcW w:w="2976" w:type="dxa"/>
            <w:vMerge/>
            <w:tcBorders>
              <w:top w:val="nil"/>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spacing w:line="255" w:lineRule="exact"/>
              <w:ind w:left="23" w:right="7"/>
              <w:jc w:val="center"/>
              <w:rPr>
                <w:sz w:val="24"/>
              </w:rPr>
            </w:pPr>
            <w:r>
              <w:rPr>
                <w:sz w:val="24"/>
              </w:rPr>
              <w:t>Itaray</w:t>
            </w:r>
            <w:r>
              <w:rPr>
                <w:spacing w:val="-5"/>
                <w:sz w:val="24"/>
              </w:rPr>
              <w:t> </w:t>
            </w:r>
            <w:r>
              <w:rPr>
                <w:spacing w:val="-4"/>
                <w:sz w:val="24"/>
              </w:rPr>
              <w:t>10SC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bọ</w:t>
            </w:r>
            <w:r>
              <w:rPr>
                <w:spacing w:val="-3"/>
                <w:sz w:val="24"/>
              </w:rPr>
              <w:t> </w:t>
            </w:r>
            <w:r>
              <w:rPr>
                <w:sz w:val="24"/>
              </w:rPr>
              <w:t>phấn</w:t>
            </w:r>
            <w:r>
              <w:rPr>
                <w:spacing w:val="-1"/>
                <w:sz w:val="24"/>
              </w:rPr>
              <w:t> </w:t>
            </w:r>
            <w:r>
              <w:rPr>
                <w:sz w:val="24"/>
              </w:rPr>
              <w:t>trắng/khoai</w:t>
            </w:r>
            <w:r>
              <w:rPr>
                <w:spacing w:val="-1"/>
                <w:sz w:val="24"/>
              </w:rPr>
              <w:t>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8"/>
              <w:jc w:val="center"/>
              <w:rPr>
                <w:sz w:val="24"/>
              </w:rPr>
            </w:pPr>
            <w:r>
              <w:rPr>
                <w:sz w:val="24"/>
              </w:rPr>
              <w:t>Công</w:t>
            </w:r>
            <w:r>
              <w:rPr>
                <w:spacing w:val="-2"/>
                <w:sz w:val="24"/>
              </w:rPr>
              <w:t> </w:t>
            </w:r>
            <w:r>
              <w:rPr>
                <w:sz w:val="24"/>
              </w:rPr>
              <w:t>ty</w:t>
            </w:r>
            <w:r>
              <w:rPr>
                <w:spacing w:val="-1"/>
                <w:sz w:val="24"/>
              </w:rPr>
              <w:t> </w:t>
            </w:r>
            <w:r>
              <w:rPr>
                <w:sz w:val="24"/>
              </w:rPr>
              <w:t>CP</w:t>
            </w:r>
            <w:r>
              <w:rPr>
                <w:spacing w:val="-2"/>
                <w:sz w:val="24"/>
              </w:rPr>
              <w:t> </w:t>
            </w:r>
            <w:r>
              <w:rPr>
                <w:sz w:val="24"/>
              </w:rPr>
              <w:t>Itagro</w:t>
            </w:r>
            <w:r>
              <w:rPr>
                <w:spacing w:val="-1"/>
                <w:sz w:val="24"/>
              </w:rPr>
              <w:t> </w:t>
            </w:r>
            <w:r>
              <w:rPr>
                <w:sz w:val="24"/>
              </w:rPr>
              <w:t>Việt</w:t>
            </w:r>
            <w:r>
              <w:rPr>
                <w:spacing w:val="1"/>
                <w:sz w:val="24"/>
              </w:rPr>
              <w:t> </w:t>
            </w:r>
            <w:r>
              <w:rPr>
                <w:spacing w:val="-5"/>
                <w:sz w:val="24"/>
              </w:rPr>
              <w:t>Nam</w:t>
            </w:r>
          </w:p>
        </w:tc>
      </w:tr>
      <w:tr>
        <w:trPr>
          <w:trHeight w:val="277" w:hRule="atLeast"/>
        </w:trPr>
        <w:tc>
          <w:tcPr>
            <w:tcW w:w="707" w:type="dxa"/>
            <w:vMerge/>
            <w:tcBorders>
              <w:top w:val="nil"/>
            </w:tcBorders>
          </w:tcPr>
          <w:p>
            <w:pPr>
              <w:rPr>
                <w:sz w:val="2"/>
                <w:szCs w:val="2"/>
              </w:rPr>
            </w:pPr>
          </w:p>
        </w:tc>
        <w:tc>
          <w:tcPr>
            <w:tcW w:w="2976" w:type="dxa"/>
            <w:vMerge/>
            <w:tcBorders>
              <w:top w:val="nil"/>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spacing w:line="257" w:lineRule="exact" w:before="1"/>
              <w:ind w:left="23" w:right="1"/>
              <w:jc w:val="center"/>
              <w:rPr>
                <w:sz w:val="24"/>
              </w:rPr>
            </w:pPr>
            <w:r>
              <w:rPr>
                <w:sz w:val="24"/>
              </w:rPr>
              <w:t>Million </w:t>
            </w:r>
            <w:r>
              <w:rPr>
                <w:spacing w:val="-4"/>
                <w:sz w:val="24"/>
              </w:rPr>
              <w:t>50WG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rPr>
                <w:sz w:val="24"/>
              </w:rPr>
            </w:pPr>
            <w:r>
              <w:rPr>
                <w:sz w:val="24"/>
              </w:rPr>
              <w:t>rầy</w:t>
            </w:r>
            <w:r>
              <w:rPr>
                <w:spacing w:val="-2"/>
                <w:sz w:val="24"/>
              </w:rPr>
              <w:t> nâu/lúa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47"/>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551" w:hRule="atLeast"/>
        </w:trPr>
        <w:tc>
          <w:tcPr>
            <w:tcW w:w="707" w:type="dxa"/>
            <w:vMerge/>
            <w:tcBorders>
              <w:top w:val="nil"/>
            </w:tcBorders>
          </w:tcPr>
          <w:p>
            <w:pPr>
              <w:rPr>
                <w:sz w:val="2"/>
                <w:szCs w:val="2"/>
              </w:rPr>
            </w:pPr>
          </w:p>
        </w:tc>
        <w:tc>
          <w:tcPr>
            <w:tcW w:w="2976" w:type="dxa"/>
            <w:vMerge/>
            <w:tcBorders>
              <w:top w:val="nil"/>
            </w:tcBorders>
          </w:tcPr>
          <w:p>
            <w:pPr>
              <w:rPr>
                <w:sz w:val="2"/>
                <w:szCs w:val="2"/>
              </w:rPr>
            </w:pPr>
          </w:p>
        </w:tc>
        <w:tc>
          <w:tcPr>
            <w:tcW w:w="2696" w:type="dxa"/>
            <w:tcBorders>
              <w:top w:val="single" w:sz="6" w:space="0" w:color="000000"/>
              <w:right w:val="single" w:sz="6" w:space="0" w:color="000000"/>
            </w:tcBorders>
          </w:tcPr>
          <w:p>
            <w:pPr>
              <w:pStyle w:val="TableParagraph"/>
              <w:ind w:left="23" w:right="5"/>
              <w:jc w:val="center"/>
              <w:rPr>
                <w:sz w:val="24"/>
              </w:rPr>
            </w:pPr>
            <w:r>
              <w:rPr>
                <w:sz w:val="24"/>
              </w:rPr>
              <w:t>Teppeki</w:t>
            </w:r>
            <w:r>
              <w:rPr>
                <w:spacing w:val="-3"/>
                <w:sz w:val="24"/>
              </w:rPr>
              <w:t> </w:t>
            </w:r>
            <w:r>
              <w:rPr>
                <w:spacing w:val="-4"/>
                <w:sz w:val="24"/>
              </w:rPr>
              <w:t>50WG</w:t>
            </w:r>
          </w:p>
        </w:tc>
        <w:tc>
          <w:tcPr>
            <w:tcW w:w="5175" w:type="dxa"/>
            <w:tcBorders>
              <w:top w:val="single" w:sz="6" w:space="0" w:color="000000"/>
              <w:left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top w:val="single" w:sz="6" w:space="0" w:color="000000"/>
              <w:left w:val="single" w:sz="6" w:space="0" w:color="000000"/>
              <w:right w:val="single" w:sz="6" w:space="0" w:color="000000"/>
            </w:tcBorders>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7" w:type="dxa"/>
            <w:tcBorders>
              <w:left w:val="single" w:sz="6" w:space="0" w:color="000000"/>
              <w:right w:val="single" w:sz="6" w:space="0" w:color="000000"/>
            </w:tcBorders>
          </w:tcPr>
          <w:p>
            <w:pPr>
              <w:pStyle w:val="TableParagraph"/>
              <w:ind w:left="107"/>
              <w:rPr>
                <w:sz w:val="24"/>
              </w:rPr>
            </w:pPr>
            <w:r>
              <w:rPr>
                <w:spacing w:val="-5"/>
                <w:sz w:val="24"/>
              </w:rPr>
              <w:t>572</w:t>
            </w:r>
          </w:p>
        </w:tc>
        <w:tc>
          <w:tcPr>
            <w:tcW w:w="2976" w:type="dxa"/>
            <w:tcBorders>
              <w:left w:val="single" w:sz="6" w:space="0" w:color="000000"/>
              <w:right w:val="single" w:sz="6" w:space="0" w:color="000000"/>
            </w:tcBorders>
          </w:tcPr>
          <w:p>
            <w:pPr>
              <w:pStyle w:val="TableParagraph"/>
              <w:spacing w:line="276" w:lineRule="exact"/>
              <w:ind w:left="109"/>
              <w:rPr>
                <w:sz w:val="24"/>
              </w:rPr>
            </w:pPr>
            <w:r>
              <w:rPr>
                <w:sz w:val="24"/>
              </w:rPr>
              <w:t>Flonicamid</w:t>
            </w:r>
            <w:r>
              <w:rPr>
                <w:spacing w:val="-15"/>
                <w:sz w:val="24"/>
              </w:rPr>
              <w:t> </w:t>
            </w:r>
            <w:r>
              <w:rPr>
                <w:sz w:val="24"/>
              </w:rPr>
              <w:t>100g/kg</w:t>
            </w:r>
            <w:r>
              <w:rPr>
                <w:spacing w:val="-15"/>
                <w:sz w:val="24"/>
              </w:rPr>
              <w:t> </w:t>
            </w:r>
            <w:r>
              <w:rPr>
                <w:sz w:val="24"/>
              </w:rPr>
              <w:t>+ Nitenpyram 400g/kg</w:t>
            </w:r>
          </w:p>
        </w:tc>
        <w:tc>
          <w:tcPr>
            <w:tcW w:w="2696" w:type="dxa"/>
            <w:tcBorders>
              <w:left w:val="single" w:sz="6" w:space="0" w:color="000000"/>
              <w:right w:val="single" w:sz="6" w:space="0" w:color="000000"/>
            </w:tcBorders>
          </w:tcPr>
          <w:p>
            <w:pPr>
              <w:pStyle w:val="TableParagraph"/>
              <w:ind w:left="19" w:right="3"/>
              <w:jc w:val="center"/>
              <w:rPr>
                <w:sz w:val="24"/>
              </w:rPr>
            </w:pPr>
            <w:r>
              <w:rPr>
                <w:sz w:val="24"/>
              </w:rPr>
              <w:t>Achetray</w:t>
            </w:r>
            <w:r>
              <w:rPr>
                <w:spacing w:val="-5"/>
                <w:sz w:val="24"/>
              </w:rPr>
              <w:t> </w:t>
            </w:r>
            <w:r>
              <w:rPr>
                <w:spacing w:val="-2"/>
                <w:sz w:val="24"/>
              </w:rPr>
              <w:t>500WP</w:t>
            </w:r>
          </w:p>
        </w:tc>
        <w:tc>
          <w:tcPr>
            <w:tcW w:w="5175" w:type="dxa"/>
            <w:tcBorders>
              <w:left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left w:val="single" w:sz="6" w:space="0" w:color="000000"/>
              <w:right w:val="single" w:sz="6" w:space="0" w:color="000000"/>
            </w:tcBorders>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7" w:hRule="atLeast"/>
        </w:trPr>
        <w:tc>
          <w:tcPr>
            <w:tcW w:w="707" w:type="dxa"/>
            <w:tcBorders>
              <w:left w:val="single" w:sz="6" w:space="0" w:color="000000"/>
              <w:right w:val="single" w:sz="6" w:space="0" w:color="000000"/>
            </w:tcBorders>
          </w:tcPr>
          <w:p>
            <w:pPr>
              <w:pStyle w:val="TableParagraph"/>
              <w:ind w:left="107"/>
              <w:rPr>
                <w:sz w:val="24"/>
              </w:rPr>
            </w:pPr>
            <w:r>
              <w:rPr>
                <w:spacing w:val="-5"/>
                <w:sz w:val="24"/>
              </w:rPr>
              <w:t>573</w:t>
            </w:r>
          </w:p>
        </w:tc>
        <w:tc>
          <w:tcPr>
            <w:tcW w:w="2976" w:type="dxa"/>
            <w:tcBorders>
              <w:left w:val="single" w:sz="6" w:space="0" w:color="000000"/>
              <w:right w:val="single" w:sz="6" w:space="0" w:color="000000"/>
            </w:tcBorders>
          </w:tcPr>
          <w:p>
            <w:pPr>
              <w:pStyle w:val="TableParagraph"/>
              <w:spacing w:line="276" w:lineRule="exact"/>
              <w:ind w:left="109" w:right="662"/>
              <w:jc w:val="both"/>
              <w:rPr>
                <w:sz w:val="24"/>
              </w:rPr>
            </w:pPr>
            <w:r>
              <w:rPr>
                <w:sz w:val="24"/>
              </w:rPr>
              <w:t>Flonicamid 100g/kg + Nitenpyram</w:t>
            </w:r>
            <w:r>
              <w:rPr>
                <w:spacing w:val="-15"/>
                <w:sz w:val="24"/>
              </w:rPr>
              <w:t> </w:t>
            </w:r>
            <w:r>
              <w:rPr>
                <w:sz w:val="24"/>
              </w:rPr>
              <w:t>300g/kg</w:t>
            </w:r>
            <w:r>
              <w:rPr>
                <w:spacing w:val="-15"/>
                <w:sz w:val="24"/>
              </w:rPr>
              <w:t> </w:t>
            </w:r>
            <w:r>
              <w:rPr>
                <w:sz w:val="24"/>
              </w:rPr>
              <w:t>+ Pymetrozine 300g/kg</w:t>
            </w:r>
          </w:p>
        </w:tc>
        <w:tc>
          <w:tcPr>
            <w:tcW w:w="2696" w:type="dxa"/>
            <w:tcBorders>
              <w:left w:val="single" w:sz="6" w:space="0" w:color="000000"/>
              <w:bottom w:val="single" w:sz="6" w:space="0" w:color="000000"/>
              <w:right w:val="single" w:sz="6" w:space="0" w:color="000000"/>
            </w:tcBorders>
          </w:tcPr>
          <w:p>
            <w:pPr>
              <w:pStyle w:val="TableParagraph"/>
              <w:ind w:left="19" w:right="3"/>
              <w:jc w:val="center"/>
              <w:rPr>
                <w:sz w:val="24"/>
              </w:rPr>
            </w:pPr>
            <w:r>
              <w:rPr>
                <w:sz w:val="24"/>
              </w:rPr>
              <w:t>Florid</w:t>
            </w:r>
            <w:r>
              <w:rPr>
                <w:spacing w:val="-2"/>
                <w:sz w:val="24"/>
              </w:rPr>
              <w:t> 700WP</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7" w:type="dxa"/>
          </w:tcPr>
          <w:p>
            <w:pPr>
              <w:pStyle w:val="TableParagraph"/>
              <w:spacing w:line="274" w:lineRule="exact"/>
              <w:ind w:left="110"/>
              <w:rPr>
                <w:sz w:val="24"/>
              </w:rPr>
            </w:pPr>
            <w:r>
              <w:rPr>
                <w:spacing w:val="-5"/>
                <w:sz w:val="24"/>
              </w:rPr>
              <w:t>574</w:t>
            </w:r>
          </w:p>
        </w:tc>
        <w:tc>
          <w:tcPr>
            <w:tcW w:w="2976" w:type="dxa"/>
          </w:tcPr>
          <w:p>
            <w:pPr>
              <w:pStyle w:val="TableParagraph"/>
              <w:spacing w:line="276" w:lineRule="exact"/>
              <w:ind w:left="111" w:right="1817"/>
              <w:rPr>
                <w:sz w:val="24"/>
              </w:rPr>
            </w:pPr>
            <w:r>
              <w:rPr>
                <w:spacing w:val="-2"/>
                <w:sz w:val="24"/>
              </w:rPr>
              <w:t>Fluazinam </w:t>
            </w:r>
            <w:r>
              <w:rPr>
                <w:sz w:val="24"/>
              </w:rPr>
              <w:t>(min </w:t>
            </w:r>
            <w:r>
              <w:rPr>
                <w:spacing w:val="-4"/>
                <w:sz w:val="24"/>
              </w:rPr>
              <w:t>96%)</w:t>
            </w:r>
          </w:p>
        </w:tc>
        <w:tc>
          <w:tcPr>
            <w:tcW w:w="2696" w:type="dxa"/>
            <w:tcBorders>
              <w:top w:val="single" w:sz="6" w:space="0" w:color="000000"/>
              <w:bottom w:val="single" w:sz="6" w:space="0" w:color="000000"/>
              <w:right w:val="single" w:sz="6" w:space="0" w:color="000000"/>
            </w:tcBorders>
          </w:tcPr>
          <w:p>
            <w:pPr>
              <w:pStyle w:val="TableParagraph"/>
              <w:spacing w:line="274" w:lineRule="exact"/>
              <w:ind w:left="23" w:right="4"/>
              <w:jc w:val="center"/>
              <w:rPr>
                <w:sz w:val="24"/>
              </w:rPr>
            </w:pPr>
            <w:r>
              <w:rPr>
                <w:sz w:val="24"/>
              </w:rPr>
              <w:t>Flame</w:t>
            </w:r>
            <w:r>
              <w:rPr>
                <w:spacing w:val="-3"/>
                <w:sz w:val="24"/>
              </w:rPr>
              <w:t> </w:t>
            </w:r>
            <w:r>
              <w:rPr>
                <w:spacing w:val="-2"/>
                <w:sz w:val="24"/>
              </w:rPr>
              <w:t>500SC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z w:val="24"/>
              </w:rPr>
              <w:t>đỏ/</w:t>
            </w:r>
            <w:r>
              <w:rPr>
                <w:spacing w:val="-1"/>
                <w:sz w:val="24"/>
              </w:rPr>
              <w:t> </w:t>
            </w:r>
            <w:r>
              <w:rPr>
                <w:sz w:val="24"/>
              </w:rPr>
              <w:t>cam,</w:t>
            </w:r>
            <w:r>
              <w:rPr>
                <w:spacing w:val="-1"/>
                <w:sz w:val="24"/>
              </w:rPr>
              <w:t> </w:t>
            </w:r>
            <w:r>
              <w:rPr>
                <w:sz w:val="24"/>
              </w:rPr>
              <w:t>nhện</w:t>
            </w:r>
            <w:r>
              <w:rPr>
                <w:spacing w:val="-1"/>
                <w:sz w:val="24"/>
              </w:rPr>
              <w:t> </w:t>
            </w:r>
            <w:r>
              <w:rPr>
                <w:sz w:val="24"/>
              </w:rPr>
              <w:t>gié/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2" w:hRule="atLeast"/>
        </w:trPr>
        <w:tc>
          <w:tcPr>
            <w:tcW w:w="707" w:type="dxa"/>
          </w:tcPr>
          <w:p>
            <w:pPr>
              <w:pStyle w:val="TableParagraph"/>
              <w:spacing w:line="240" w:lineRule="auto"/>
              <w:ind w:left="110"/>
              <w:rPr>
                <w:sz w:val="24"/>
              </w:rPr>
            </w:pPr>
            <w:r>
              <w:rPr>
                <w:spacing w:val="-5"/>
                <w:sz w:val="24"/>
              </w:rPr>
              <w:t>575</w:t>
            </w:r>
          </w:p>
        </w:tc>
        <w:tc>
          <w:tcPr>
            <w:tcW w:w="2976" w:type="dxa"/>
          </w:tcPr>
          <w:p>
            <w:pPr>
              <w:pStyle w:val="TableParagraph"/>
              <w:spacing w:line="270" w:lineRule="atLeast"/>
              <w:ind w:left="111" w:right="1456"/>
              <w:rPr>
                <w:sz w:val="24"/>
              </w:rPr>
            </w:pPr>
            <w:r>
              <w:rPr>
                <w:spacing w:val="-2"/>
                <w:sz w:val="24"/>
              </w:rPr>
              <w:t>Fluacrypyrim </w:t>
            </w:r>
            <w:r>
              <w:rPr>
                <w:sz w:val="24"/>
              </w:rPr>
              <w:t>(min 95%)</w:t>
            </w:r>
          </w:p>
        </w:tc>
        <w:tc>
          <w:tcPr>
            <w:tcW w:w="2696" w:type="dxa"/>
            <w:tcBorders>
              <w:top w:val="single" w:sz="6" w:space="0" w:color="000000"/>
              <w:right w:val="single" w:sz="6" w:space="0" w:color="000000"/>
            </w:tcBorders>
          </w:tcPr>
          <w:p>
            <w:pPr>
              <w:pStyle w:val="TableParagraph"/>
              <w:spacing w:line="240" w:lineRule="auto"/>
              <w:ind w:left="23" w:right="4"/>
              <w:jc w:val="center"/>
              <w:rPr>
                <w:sz w:val="24"/>
              </w:rPr>
            </w:pPr>
            <w:r>
              <w:rPr>
                <w:sz w:val="24"/>
              </w:rPr>
              <w:t>Ang.clean</w:t>
            </w:r>
            <w:r>
              <w:rPr>
                <w:spacing w:val="-4"/>
                <w:sz w:val="24"/>
              </w:rPr>
              <w:t> </w:t>
            </w:r>
            <w:r>
              <w:rPr>
                <w:spacing w:val="-2"/>
                <w:sz w:val="24"/>
              </w:rPr>
              <w:t>250SC</w:t>
            </w:r>
          </w:p>
        </w:tc>
        <w:tc>
          <w:tcPr>
            <w:tcW w:w="5175" w:type="dxa"/>
            <w:tcBorders>
              <w:top w:val="single" w:sz="6" w:space="0" w:color="000000"/>
              <w:left w:val="single" w:sz="6" w:space="0" w:color="000000"/>
              <w:right w:val="single" w:sz="6" w:space="0" w:color="000000"/>
            </w:tcBorders>
          </w:tcPr>
          <w:p>
            <w:pPr>
              <w:pStyle w:val="TableParagraph"/>
              <w:spacing w:line="240" w:lineRule="auto"/>
              <w:rPr>
                <w:sz w:val="24"/>
              </w:rPr>
            </w:pPr>
            <w:r>
              <w:rPr>
                <w:sz w:val="24"/>
              </w:rPr>
              <w:t>nhện</w:t>
            </w:r>
            <w:r>
              <w:rPr>
                <w:spacing w:val="-1"/>
                <w:sz w:val="24"/>
              </w:rPr>
              <w:t> </w:t>
            </w:r>
            <w:r>
              <w:rPr>
                <w:spacing w:val="-2"/>
                <w:sz w:val="24"/>
              </w:rPr>
              <w:t>gié/lúa</w:t>
            </w:r>
          </w:p>
        </w:tc>
        <w:tc>
          <w:tcPr>
            <w:tcW w:w="3353" w:type="dxa"/>
            <w:tcBorders>
              <w:top w:val="single" w:sz="6" w:space="0" w:color="000000"/>
              <w:left w:val="single" w:sz="6" w:space="0" w:color="000000"/>
              <w:right w:val="single" w:sz="6" w:space="0" w:color="000000"/>
            </w:tcBorders>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7" w:type="dxa"/>
            <w:vMerge w:val="restart"/>
            <w:tcBorders>
              <w:bottom w:val="single" w:sz="6" w:space="0" w:color="000000"/>
            </w:tcBorders>
          </w:tcPr>
          <w:p>
            <w:pPr>
              <w:pStyle w:val="TableParagraph"/>
              <w:ind w:left="110"/>
              <w:rPr>
                <w:sz w:val="24"/>
              </w:rPr>
            </w:pPr>
            <w:r>
              <w:rPr>
                <w:spacing w:val="-5"/>
                <w:sz w:val="24"/>
              </w:rPr>
              <w:t>576</w:t>
            </w:r>
          </w:p>
        </w:tc>
        <w:tc>
          <w:tcPr>
            <w:tcW w:w="2976" w:type="dxa"/>
            <w:vMerge w:val="restart"/>
            <w:tcBorders>
              <w:bottom w:val="single" w:sz="6" w:space="0" w:color="000000"/>
            </w:tcBorders>
          </w:tcPr>
          <w:p>
            <w:pPr>
              <w:pStyle w:val="TableParagraph"/>
              <w:spacing w:line="240" w:lineRule="auto"/>
              <w:ind w:left="111" w:right="1007"/>
              <w:rPr>
                <w:sz w:val="24"/>
              </w:rPr>
            </w:pPr>
            <w:r>
              <w:rPr>
                <w:spacing w:val="-2"/>
                <w:sz w:val="24"/>
              </w:rPr>
              <w:t>Flubendiamide </w:t>
            </w:r>
            <w:r>
              <w:rPr>
                <w:sz w:val="24"/>
              </w:rPr>
              <w:t>(min 95%)</w:t>
            </w:r>
          </w:p>
        </w:tc>
        <w:tc>
          <w:tcPr>
            <w:tcW w:w="2696" w:type="dxa"/>
            <w:tcBorders>
              <w:bottom w:val="single" w:sz="6" w:space="0" w:color="000000"/>
              <w:right w:val="single" w:sz="6" w:space="0" w:color="000000"/>
            </w:tcBorders>
          </w:tcPr>
          <w:p>
            <w:pPr>
              <w:pStyle w:val="TableParagraph"/>
              <w:ind w:left="23" w:right="6"/>
              <w:jc w:val="center"/>
              <w:rPr>
                <w:sz w:val="24"/>
              </w:rPr>
            </w:pPr>
            <w:r>
              <w:rPr>
                <w:sz w:val="24"/>
              </w:rPr>
              <w:t>Flagrole</w:t>
            </w:r>
            <w:r>
              <w:rPr>
                <w:spacing w:val="-6"/>
                <w:sz w:val="24"/>
              </w:rPr>
              <w:t> </w:t>
            </w:r>
            <w:r>
              <w:rPr>
                <w:spacing w:val="-4"/>
                <w:sz w:val="24"/>
              </w:rPr>
              <w:t>20WG</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sâu</w:t>
            </w:r>
            <w:r>
              <w:rPr>
                <w:spacing w:val="-3"/>
                <w:sz w:val="24"/>
              </w:rPr>
              <w:t> </w:t>
            </w:r>
            <w:r>
              <w:rPr>
                <w:sz w:val="24"/>
              </w:rPr>
              <w:t>đục</w:t>
            </w:r>
            <w:r>
              <w:rPr>
                <w:spacing w:val="-1"/>
                <w:sz w:val="24"/>
              </w:rPr>
              <w:t> </w:t>
            </w:r>
            <w:r>
              <w:rPr>
                <w:sz w:val="24"/>
              </w:rPr>
              <w:t>quả/cà</w:t>
            </w:r>
            <w:r>
              <w:rPr>
                <w:spacing w:val="-1"/>
                <w:sz w:val="24"/>
              </w:rPr>
              <w:t> </w:t>
            </w:r>
            <w:r>
              <w:rPr>
                <w:spacing w:val="-4"/>
                <w:sz w:val="24"/>
              </w:rPr>
              <w:t>chua</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707" w:type="dxa"/>
            <w:vMerge/>
            <w:tcBorders>
              <w:top w:val="nil"/>
              <w:bottom w:val="single" w:sz="6" w:space="0" w:color="000000"/>
            </w:tcBorders>
          </w:tcPr>
          <w:p>
            <w:pPr>
              <w:rPr>
                <w:sz w:val="2"/>
                <w:szCs w:val="2"/>
              </w:rPr>
            </w:pPr>
          </w:p>
        </w:tc>
        <w:tc>
          <w:tcPr>
            <w:tcW w:w="2976" w:type="dxa"/>
            <w:vMerge/>
            <w:tcBorders>
              <w:top w:val="nil"/>
              <w:bottom w:val="single" w:sz="6" w:space="0" w:color="000000"/>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ind w:left="23"/>
              <w:jc w:val="center"/>
              <w:rPr>
                <w:sz w:val="24"/>
              </w:rPr>
            </w:pPr>
            <w:r>
              <w:rPr>
                <w:sz w:val="24"/>
              </w:rPr>
              <w:t>Saikumi </w:t>
            </w:r>
            <w:r>
              <w:rPr>
                <w:spacing w:val="-2"/>
                <w:sz w:val="24"/>
              </w:rPr>
              <w:t>39.35SC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sâu</w:t>
            </w:r>
            <w:r>
              <w:rPr>
                <w:spacing w:val="-1"/>
                <w:sz w:val="24"/>
              </w:rPr>
              <w:t> </w:t>
            </w:r>
            <w:r>
              <w:rPr>
                <w:sz w:val="24"/>
              </w:rPr>
              <w:t>tơ/bắp</w:t>
            </w:r>
            <w:r>
              <w:rPr>
                <w:spacing w:val="-1"/>
                <w:sz w:val="24"/>
              </w:rPr>
              <w:t> </w:t>
            </w:r>
            <w:r>
              <w:rPr>
                <w:sz w:val="24"/>
              </w:rPr>
              <w:t>cải,</w:t>
            </w:r>
            <w:r>
              <w:rPr>
                <w:spacing w:val="-1"/>
                <w:sz w:val="24"/>
              </w:rPr>
              <w:t> </w:t>
            </w:r>
            <w:r>
              <w:rPr>
                <w:sz w:val="24"/>
              </w:rPr>
              <w:t>sâu</w:t>
            </w:r>
            <w:r>
              <w:rPr>
                <w:spacing w:val="-1"/>
                <w:sz w:val="24"/>
              </w:rPr>
              <w:t> </w:t>
            </w:r>
            <w:r>
              <w:rPr>
                <w:sz w:val="24"/>
              </w:rPr>
              <w:t>khoang/khoai</w:t>
            </w:r>
            <w:r>
              <w:rPr>
                <w:spacing w:val="-1"/>
                <w:sz w:val="24"/>
              </w:rPr>
              <w:t> </w:t>
            </w:r>
            <w:r>
              <w:rPr>
                <w:sz w:val="24"/>
              </w:rPr>
              <w:t>lang,</w:t>
            </w:r>
            <w:r>
              <w:rPr>
                <w:spacing w:val="-1"/>
                <w:sz w:val="24"/>
              </w:rPr>
              <w:t> </w:t>
            </w:r>
            <w:r>
              <w:rPr>
                <w:sz w:val="24"/>
              </w:rPr>
              <w:t>sâu</w:t>
            </w:r>
            <w:r>
              <w:rPr>
                <w:spacing w:val="-1"/>
                <w:sz w:val="24"/>
              </w:rPr>
              <w:t> </w:t>
            </w:r>
            <w:r>
              <w:rPr>
                <w:sz w:val="24"/>
              </w:rPr>
              <w:t>keo</w:t>
            </w:r>
            <w:r>
              <w:rPr>
                <w:spacing w:val="-1"/>
                <w:sz w:val="24"/>
              </w:rPr>
              <w:t> </w:t>
            </w:r>
            <w:r>
              <w:rPr>
                <w:sz w:val="24"/>
              </w:rPr>
              <w:t>mùa </w:t>
            </w:r>
            <w:r>
              <w:rPr>
                <w:spacing w:val="-2"/>
                <w:sz w:val="24"/>
              </w:rPr>
              <w:t>thu/ngô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485" w:hRule="atLeast"/>
        </w:trPr>
        <w:tc>
          <w:tcPr>
            <w:tcW w:w="707" w:type="dxa"/>
            <w:vMerge/>
            <w:tcBorders>
              <w:top w:val="nil"/>
              <w:bottom w:val="single" w:sz="6" w:space="0" w:color="000000"/>
            </w:tcBorders>
          </w:tcPr>
          <w:p>
            <w:pPr>
              <w:rPr>
                <w:sz w:val="2"/>
                <w:szCs w:val="2"/>
              </w:rPr>
            </w:pPr>
          </w:p>
        </w:tc>
        <w:tc>
          <w:tcPr>
            <w:tcW w:w="2976" w:type="dxa"/>
            <w:vMerge/>
            <w:tcBorders>
              <w:top w:val="nil"/>
              <w:bottom w:val="single" w:sz="6" w:space="0" w:color="000000"/>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spacing w:line="274" w:lineRule="exact"/>
              <w:ind w:left="23"/>
              <w:jc w:val="center"/>
              <w:rPr>
                <w:sz w:val="24"/>
              </w:rPr>
            </w:pPr>
            <w:r>
              <w:rPr>
                <w:sz w:val="24"/>
              </w:rPr>
              <w:t>Superkumi</w:t>
            </w:r>
            <w:r>
              <w:rPr>
                <w:spacing w:val="-1"/>
                <w:sz w:val="24"/>
              </w:rPr>
              <w:t> </w:t>
            </w:r>
            <w:r>
              <w:rPr>
                <w:spacing w:val="-2"/>
                <w:sz w:val="24"/>
              </w:rPr>
              <w:t>200SC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bọ trĩ/thanh </w:t>
            </w:r>
            <w:r>
              <w:rPr>
                <w:spacing w:val="-4"/>
                <w:sz w:val="24"/>
              </w:rPr>
              <w:t>long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1380" w:hRule="atLeast"/>
        </w:trPr>
        <w:tc>
          <w:tcPr>
            <w:tcW w:w="707" w:type="dxa"/>
            <w:vMerge/>
            <w:tcBorders>
              <w:top w:val="nil"/>
              <w:bottom w:val="single" w:sz="6" w:space="0" w:color="000000"/>
            </w:tcBorders>
          </w:tcPr>
          <w:p>
            <w:pPr>
              <w:rPr>
                <w:sz w:val="2"/>
                <w:szCs w:val="2"/>
              </w:rPr>
            </w:pPr>
          </w:p>
        </w:tc>
        <w:tc>
          <w:tcPr>
            <w:tcW w:w="2976" w:type="dxa"/>
            <w:vMerge/>
            <w:tcBorders>
              <w:top w:val="nil"/>
              <w:bottom w:val="single" w:sz="6" w:space="0" w:color="000000"/>
            </w:tcBorders>
          </w:tcPr>
          <w:p>
            <w:pPr>
              <w:rPr>
                <w:sz w:val="2"/>
                <w:szCs w:val="2"/>
              </w:rPr>
            </w:pPr>
          </w:p>
        </w:tc>
        <w:tc>
          <w:tcPr>
            <w:tcW w:w="2696" w:type="dxa"/>
            <w:tcBorders>
              <w:top w:val="single" w:sz="6" w:space="0" w:color="000000"/>
              <w:bottom w:val="single" w:sz="6" w:space="0" w:color="000000"/>
              <w:right w:val="single" w:sz="6" w:space="0" w:color="000000"/>
            </w:tcBorders>
          </w:tcPr>
          <w:p>
            <w:pPr>
              <w:pStyle w:val="TableParagraph"/>
              <w:spacing w:line="240" w:lineRule="auto"/>
              <w:ind w:left="705" w:right="680" w:firstLine="273"/>
              <w:rPr>
                <w:sz w:val="24"/>
              </w:rPr>
            </w:pPr>
            <w:r>
              <w:rPr>
                <w:spacing w:val="-2"/>
                <w:sz w:val="24"/>
              </w:rPr>
              <w:t>Takumi </w:t>
            </w:r>
            <w:r>
              <w:rPr>
                <w:sz w:val="24"/>
              </w:rPr>
              <w:t>20WG,</w:t>
            </w:r>
            <w:r>
              <w:rPr>
                <w:spacing w:val="-15"/>
                <w:sz w:val="24"/>
              </w:rPr>
              <w:t> </w:t>
            </w:r>
            <w:r>
              <w:rPr>
                <w:sz w:val="24"/>
              </w:rPr>
              <w:t>20SC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90"/>
              <w:jc w:val="both"/>
              <w:rPr>
                <w:sz w:val="24"/>
              </w:rPr>
            </w:pPr>
            <w:r>
              <w:rPr>
                <w:b/>
                <w:sz w:val="24"/>
              </w:rPr>
              <w:t>20WG:</w:t>
            </w:r>
            <w:r>
              <w:rPr>
                <w:b/>
                <w:spacing w:val="-14"/>
                <w:sz w:val="24"/>
              </w:rPr>
              <w:t> </w:t>
            </w:r>
            <w:r>
              <w:rPr>
                <w:sz w:val="24"/>
              </w:rPr>
              <w:t>sâu</w:t>
            </w:r>
            <w:r>
              <w:rPr>
                <w:spacing w:val="-14"/>
                <w:sz w:val="24"/>
              </w:rPr>
              <w:t> </w:t>
            </w:r>
            <w:r>
              <w:rPr>
                <w:sz w:val="24"/>
              </w:rPr>
              <w:t>tơ/</w:t>
            </w:r>
            <w:r>
              <w:rPr>
                <w:spacing w:val="-13"/>
                <w:sz w:val="24"/>
              </w:rPr>
              <w:t> </w:t>
            </w:r>
            <w:r>
              <w:rPr>
                <w:sz w:val="24"/>
              </w:rPr>
              <w:t>bắp</w:t>
            </w:r>
            <w:r>
              <w:rPr>
                <w:spacing w:val="-12"/>
                <w:sz w:val="24"/>
              </w:rPr>
              <w:t> </w:t>
            </w:r>
            <w:r>
              <w:rPr>
                <w:sz w:val="24"/>
              </w:rPr>
              <w:t>cải;</w:t>
            </w:r>
            <w:r>
              <w:rPr>
                <w:spacing w:val="-14"/>
                <w:sz w:val="24"/>
              </w:rPr>
              <w:t> </w:t>
            </w:r>
            <w:r>
              <w:rPr>
                <w:sz w:val="24"/>
              </w:rPr>
              <w:t>sâu</w:t>
            </w:r>
            <w:r>
              <w:rPr>
                <w:spacing w:val="-14"/>
                <w:sz w:val="24"/>
              </w:rPr>
              <w:t> </w:t>
            </w:r>
            <w:r>
              <w:rPr>
                <w:sz w:val="24"/>
              </w:rPr>
              <w:t>cuốn</w:t>
            </w:r>
            <w:r>
              <w:rPr>
                <w:spacing w:val="-14"/>
                <w:sz w:val="24"/>
              </w:rPr>
              <w:t> </w:t>
            </w:r>
            <w:r>
              <w:rPr>
                <w:sz w:val="24"/>
              </w:rPr>
              <w:t>lá/lúa;</w:t>
            </w:r>
            <w:r>
              <w:rPr>
                <w:spacing w:val="-14"/>
                <w:sz w:val="24"/>
              </w:rPr>
              <w:t> </w:t>
            </w:r>
            <w:r>
              <w:rPr>
                <w:sz w:val="24"/>
              </w:rPr>
              <w:t>sâu</w:t>
            </w:r>
            <w:r>
              <w:rPr>
                <w:spacing w:val="-14"/>
                <w:sz w:val="24"/>
              </w:rPr>
              <w:t> </w:t>
            </w:r>
            <w:r>
              <w:rPr>
                <w:sz w:val="24"/>
              </w:rPr>
              <w:t>khoang/ lạc; sâu đục quả/ cà chua, vải, sầu riêng; sâu keo mùa thu/ngô</w:t>
            </w:r>
          </w:p>
          <w:p>
            <w:pPr>
              <w:pStyle w:val="TableParagraph"/>
              <w:spacing w:line="270" w:lineRule="atLeast"/>
              <w:ind w:right="88"/>
              <w:jc w:val="both"/>
              <w:rPr>
                <w:sz w:val="24"/>
              </w:rPr>
            </w:pPr>
            <w:r>
              <w:rPr>
                <w:b/>
                <w:sz w:val="24"/>
              </w:rPr>
              <w:t>20SC: </w:t>
            </w:r>
            <w:r>
              <w:rPr>
                <w:sz w:val="24"/>
              </w:rPr>
              <w:t>sâu tơ/ bắp cải; sâu cuốn lá/lúa; sâu đục quả/bưởi, vải, cà chua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Nihon</w:t>
            </w:r>
            <w:r>
              <w:rPr>
                <w:spacing w:val="-1"/>
                <w:sz w:val="24"/>
              </w:rPr>
              <w:t> </w:t>
            </w:r>
            <w:r>
              <w:rPr>
                <w:sz w:val="24"/>
              </w:rPr>
              <w:t>Nohyaku</w:t>
            </w:r>
            <w:r>
              <w:rPr>
                <w:spacing w:val="-1"/>
                <w:sz w:val="24"/>
              </w:rPr>
              <w:t> </w:t>
            </w:r>
            <w:r>
              <w:rPr>
                <w:sz w:val="24"/>
              </w:rPr>
              <w:t>Co., </w:t>
            </w:r>
            <w:r>
              <w:rPr>
                <w:spacing w:val="-4"/>
                <w:sz w:val="24"/>
              </w:rPr>
              <w:t>Ltd.</w:t>
            </w:r>
          </w:p>
        </w:tc>
      </w:tr>
      <w:tr>
        <w:trPr>
          <w:trHeight w:val="551" w:hRule="atLeast"/>
        </w:trPr>
        <w:tc>
          <w:tcPr>
            <w:tcW w:w="707"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577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9"/>
              <w:rPr>
                <w:sz w:val="24"/>
              </w:rPr>
            </w:pPr>
            <w:r>
              <w:rPr>
                <w:sz w:val="24"/>
              </w:rPr>
              <w:t>Flubendiamide</w:t>
            </w:r>
            <w:r>
              <w:rPr>
                <w:spacing w:val="-15"/>
                <w:sz w:val="24"/>
              </w:rPr>
              <w:t> </w:t>
            </w:r>
            <w:r>
              <w:rPr>
                <w:sz w:val="24"/>
              </w:rPr>
              <w:t>100g/l</w:t>
            </w:r>
            <w:r>
              <w:rPr>
                <w:spacing w:val="-15"/>
                <w:sz w:val="24"/>
              </w:rPr>
              <w:t> </w:t>
            </w:r>
            <w:r>
              <w:rPr>
                <w:sz w:val="24"/>
              </w:rPr>
              <w:t>+ Metaflumizole 150g/l</w:t>
            </w:r>
          </w:p>
        </w:tc>
        <w:tc>
          <w:tcPr>
            <w:tcW w:w="2696" w:type="dxa"/>
            <w:tcBorders>
              <w:top w:val="single" w:sz="6" w:space="0" w:color="000000"/>
              <w:left w:val="single" w:sz="6" w:space="0" w:color="000000"/>
              <w:bottom w:val="single" w:sz="6" w:space="0" w:color="000000"/>
              <w:right w:val="single" w:sz="6" w:space="0" w:color="000000"/>
            </w:tcBorders>
          </w:tcPr>
          <w:p>
            <w:pPr>
              <w:pStyle w:val="TableParagraph"/>
              <w:ind w:left="19" w:right="3"/>
              <w:jc w:val="center"/>
              <w:rPr>
                <w:sz w:val="24"/>
              </w:rPr>
            </w:pPr>
            <w:r>
              <w:rPr>
                <w:sz w:val="24"/>
              </w:rPr>
              <w:t>Beluka</w:t>
            </w:r>
            <w:r>
              <w:rPr>
                <w:spacing w:val="-1"/>
                <w:sz w:val="24"/>
              </w:rPr>
              <w:t> </w:t>
            </w:r>
            <w:r>
              <w:rPr>
                <w:spacing w:val="-2"/>
                <w:sz w:val="24"/>
              </w:rPr>
              <w:t>250SC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Nông</w:t>
            </w:r>
            <w:r>
              <w:rPr>
                <w:spacing w:val="-1"/>
                <w:sz w:val="24"/>
              </w:rPr>
              <w:t> </w:t>
            </w:r>
            <w:r>
              <w:rPr>
                <w:sz w:val="24"/>
              </w:rPr>
              <w:t>Nghiệp </w:t>
            </w:r>
            <w:r>
              <w:rPr>
                <w:spacing w:val="-5"/>
                <w:sz w:val="24"/>
              </w:rPr>
              <w:t>HP</w:t>
            </w:r>
          </w:p>
        </w:tc>
      </w:tr>
      <w:tr>
        <w:trPr>
          <w:trHeight w:val="550" w:hRule="atLeast"/>
        </w:trPr>
        <w:tc>
          <w:tcPr>
            <w:tcW w:w="70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578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9"/>
              <w:rPr>
                <w:sz w:val="24"/>
              </w:rPr>
            </w:pPr>
            <w:r>
              <w:rPr>
                <w:sz w:val="24"/>
              </w:rPr>
              <w:t>Flubendiamide</w:t>
            </w:r>
            <w:r>
              <w:rPr>
                <w:spacing w:val="-15"/>
                <w:sz w:val="24"/>
              </w:rPr>
              <w:t> </w:t>
            </w:r>
            <w:r>
              <w:rPr>
                <w:sz w:val="24"/>
              </w:rPr>
              <w:t>240g/l</w:t>
            </w:r>
            <w:r>
              <w:rPr>
                <w:spacing w:val="-15"/>
                <w:sz w:val="24"/>
              </w:rPr>
              <w:t> </w:t>
            </w:r>
            <w:r>
              <w:rPr>
                <w:sz w:val="24"/>
              </w:rPr>
              <w:t>+ Thiacloprid 240g/l</w:t>
            </w:r>
          </w:p>
        </w:tc>
        <w:tc>
          <w:tcPr>
            <w:tcW w:w="269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9"/>
              <w:jc w:val="center"/>
              <w:rPr>
                <w:sz w:val="24"/>
              </w:rPr>
            </w:pPr>
            <w:r>
              <w:rPr>
                <w:sz w:val="24"/>
              </w:rPr>
              <w:t>Fluprid</w:t>
            </w:r>
            <w:r>
              <w:rPr>
                <w:spacing w:val="-2"/>
                <w:sz w:val="24"/>
              </w:rPr>
              <w:t> 480SC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Bọ xít </w:t>
            </w:r>
            <w:r>
              <w:rPr>
                <w:spacing w:val="-2"/>
                <w:sz w:val="24"/>
              </w:rPr>
              <w:t>muỗi/điều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2" w:hRule="atLeast"/>
        </w:trPr>
        <w:tc>
          <w:tcPr>
            <w:tcW w:w="70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spacing w:val="-5"/>
                <w:sz w:val="24"/>
              </w:rPr>
              <w:t>579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9"/>
              <w:rPr>
                <w:sz w:val="24"/>
              </w:rPr>
            </w:pPr>
            <w:r>
              <w:rPr>
                <w:sz w:val="24"/>
              </w:rPr>
              <w:t>Fluensulfone</w:t>
            </w:r>
            <w:r>
              <w:rPr>
                <w:spacing w:val="-1"/>
                <w:sz w:val="24"/>
              </w:rPr>
              <w:t> </w:t>
            </w:r>
            <w:r>
              <w:rPr>
                <w:sz w:val="24"/>
              </w:rPr>
              <w:t>(min</w:t>
            </w:r>
            <w:r>
              <w:rPr>
                <w:spacing w:val="-1"/>
                <w:sz w:val="24"/>
              </w:rPr>
              <w:t> </w:t>
            </w:r>
            <w:r>
              <w:rPr>
                <w:spacing w:val="-4"/>
                <w:sz w:val="24"/>
              </w:rPr>
              <w:t>95%)</w:t>
            </w:r>
          </w:p>
        </w:tc>
        <w:tc>
          <w:tcPr>
            <w:tcW w:w="2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9" w:right="3"/>
              <w:jc w:val="center"/>
              <w:rPr>
                <w:sz w:val="24"/>
              </w:rPr>
            </w:pPr>
            <w:r>
              <w:rPr>
                <w:sz w:val="24"/>
              </w:rPr>
              <w:t>Nimitz </w:t>
            </w:r>
            <w:r>
              <w:rPr>
                <w:spacing w:val="-2"/>
                <w:sz w:val="24"/>
              </w:rPr>
              <w:t>480EC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tuyến</w:t>
            </w:r>
            <w:r>
              <w:rPr>
                <w:spacing w:val="-1"/>
                <w:sz w:val="24"/>
              </w:rPr>
              <w:t> </w:t>
            </w:r>
            <w:r>
              <w:rPr>
                <w:sz w:val="24"/>
              </w:rPr>
              <w:t>trùng/hồ</w:t>
            </w:r>
            <w:r>
              <w:rPr>
                <w:spacing w:val="-1"/>
                <w:sz w:val="24"/>
              </w:rPr>
              <w:t> </w:t>
            </w:r>
            <w:r>
              <w:rPr>
                <w:sz w:val="24"/>
              </w:rPr>
              <w:t>tiêu,</w:t>
            </w:r>
            <w:r>
              <w:rPr>
                <w:spacing w:val="-1"/>
                <w:sz w:val="24"/>
              </w:rPr>
              <w:t> </w:t>
            </w:r>
            <w:r>
              <w:rPr>
                <w:sz w:val="24"/>
              </w:rPr>
              <w:t>cà</w:t>
            </w:r>
            <w:r>
              <w:rPr>
                <w:spacing w:val="-1"/>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Pr>
          <w:p>
            <w:pPr>
              <w:pStyle w:val="TableParagraph"/>
              <w:ind w:left="107"/>
              <w:rPr>
                <w:sz w:val="24"/>
              </w:rPr>
            </w:pPr>
            <w:r>
              <w:rPr>
                <w:spacing w:val="-5"/>
                <w:sz w:val="24"/>
              </w:rPr>
              <w:t>580</w:t>
            </w:r>
          </w:p>
        </w:tc>
        <w:tc>
          <w:tcPr>
            <w:tcW w:w="2976" w:type="dxa"/>
            <w:vMerge w:val="restart"/>
          </w:tcPr>
          <w:p>
            <w:pPr>
              <w:pStyle w:val="TableParagraph"/>
              <w:spacing w:line="240" w:lineRule="auto"/>
              <w:ind w:right="1373"/>
              <w:rPr>
                <w:sz w:val="24"/>
              </w:rPr>
            </w:pPr>
            <w:r>
              <w:rPr>
                <w:spacing w:val="-2"/>
                <w:sz w:val="24"/>
              </w:rPr>
              <w:t>Flufenoxuron </w:t>
            </w:r>
            <w:r>
              <w:rPr>
                <w:sz w:val="24"/>
              </w:rPr>
              <w:t>(min 98%)</w:t>
            </w:r>
          </w:p>
        </w:tc>
        <w:tc>
          <w:tcPr>
            <w:tcW w:w="2695" w:type="dxa"/>
          </w:tcPr>
          <w:p>
            <w:pPr>
              <w:pStyle w:val="TableParagraph"/>
              <w:spacing w:line="276" w:lineRule="exact"/>
              <w:ind w:left="890" w:right="873"/>
              <w:jc w:val="center"/>
              <w:rPr>
                <w:sz w:val="24"/>
              </w:rPr>
            </w:pPr>
            <w:r>
              <w:rPr>
                <w:spacing w:val="-2"/>
                <w:sz w:val="24"/>
              </w:rPr>
              <w:t>Cascade </w:t>
            </w:r>
            <w:r>
              <w:rPr>
                <w:spacing w:val="-4"/>
                <w:sz w:val="24"/>
              </w:rPr>
              <w:t>5EC</w:t>
            </w:r>
          </w:p>
        </w:tc>
        <w:tc>
          <w:tcPr>
            <w:tcW w:w="5175" w:type="dxa"/>
          </w:tcPr>
          <w:p>
            <w:pPr>
              <w:pStyle w:val="TableParagraph"/>
              <w:rPr>
                <w:sz w:val="24"/>
              </w:rPr>
            </w:pPr>
            <w:r>
              <w:rPr>
                <w:sz w:val="24"/>
              </w:rPr>
              <w:t>sâu</w:t>
            </w:r>
            <w:r>
              <w:rPr>
                <w:spacing w:val="-3"/>
                <w:sz w:val="24"/>
              </w:rPr>
              <w:t> </w:t>
            </w:r>
            <w:r>
              <w:rPr>
                <w:sz w:val="24"/>
              </w:rPr>
              <w:t>xanh da</w:t>
            </w:r>
            <w:r>
              <w:rPr>
                <w:spacing w:val="-1"/>
                <w:sz w:val="24"/>
              </w:rPr>
              <w:t> </w:t>
            </w:r>
            <w:r>
              <w:rPr>
                <w:sz w:val="24"/>
              </w:rPr>
              <w:t>láng/ lạc, đậu </w:t>
            </w:r>
            <w:r>
              <w:rPr>
                <w:spacing w:val="-2"/>
                <w:sz w:val="24"/>
              </w:rPr>
              <w:t>tương</w:t>
            </w:r>
          </w:p>
        </w:tc>
        <w:tc>
          <w:tcPr>
            <w:tcW w:w="3353" w:type="dxa"/>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Oxuron</w:t>
            </w:r>
            <w:r>
              <w:rPr>
                <w:spacing w:val="-2"/>
                <w:sz w:val="24"/>
              </w:rPr>
              <w:t> </w:t>
            </w:r>
            <w:r>
              <w:rPr>
                <w:spacing w:val="-4"/>
                <w:sz w:val="24"/>
              </w:rPr>
              <w:t>10DC</w:t>
            </w:r>
          </w:p>
        </w:tc>
        <w:tc>
          <w:tcPr>
            <w:tcW w:w="5175" w:type="dxa"/>
          </w:tcPr>
          <w:p>
            <w:pPr>
              <w:pStyle w:val="TableParagraph"/>
              <w:spacing w:line="240" w:lineRule="auto" w:before="1"/>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0" w:lineRule="atLeas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551" w:hRule="atLeast"/>
        </w:trPr>
        <w:tc>
          <w:tcPr>
            <w:tcW w:w="708" w:type="dxa"/>
          </w:tcPr>
          <w:p>
            <w:pPr>
              <w:pStyle w:val="TableParagraph"/>
              <w:ind w:left="107"/>
              <w:rPr>
                <w:sz w:val="24"/>
              </w:rPr>
            </w:pPr>
            <w:r>
              <w:rPr>
                <w:spacing w:val="-5"/>
                <w:sz w:val="24"/>
              </w:rPr>
              <w:t>581</w:t>
            </w:r>
          </w:p>
        </w:tc>
        <w:tc>
          <w:tcPr>
            <w:tcW w:w="2976" w:type="dxa"/>
          </w:tcPr>
          <w:p>
            <w:pPr>
              <w:pStyle w:val="TableParagraph"/>
              <w:spacing w:line="276" w:lineRule="exact"/>
              <w:ind w:right="1798"/>
              <w:rPr>
                <w:sz w:val="24"/>
              </w:rPr>
            </w:pPr>
            <w:r>
              <w:rPr>
                <w:spacing w:val="-2"/>
                <w:sz w:val="24"/>
              </w:rPr>
              <w:t>Flufiprole </w:t>
            </w:r>
            <w:r>
              <w:rPr>
                <w:sz w:val="24"/>
              </w:rPr>
              <w:t>(min</w:t>
            </w:r>
            <w:r>
              <w:rPr>
                <w:spacing w:val="-2"/>
                <w:sz w:val="24"/>
              </w:rPr>
              <w:t> </w:t>
            </w:r>
            <w:r>
              <w:rPr>
                <w:spacing w:val="-4"/>
                <w:sz w:val="24"/>
              </w:rPr>
              <w:t>97%)</w:t>
            </w:r>
          </w:p>
        </w:tc>
        <w:tc>
          <w:tcPr>
            <w:tcW w:w="2695" w:type="dxa"/>
          </w:tcPr>
          <w:p>
            <w:pPr>
              <w:pStyle w:val="TableParagraph"/>
              <w:ind w:left="21" w:right="6"/>
              <w:jc w:val="center"/>
              <w:rPr>
                <w:sz w:val="24"/>
              </w:rPr>
            </w:pPr>
            <w:r>
              <w:rPr>
                <w:sz w:val="24"/>
              </w:rPr>
              <w:t>Tachi</w:t>
            </w:r>
            <w:r>
              <w:rPr>
                <w:spacing w:val="-3"/>
                <w:sz w:val="24"/>
              </w:rPr>
              <w:t> </w:t>
            </w:r>
            <w:r>
              <w:rPr>
                <w:spacing w:val="-2"/>
                <w:sz w:val="24"/>
              </w:rPr>
              <w:t>150SC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333" w:right="345" w:hanging="86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0" w:hRule="atLeast"/>
        </w:trPr>
        <w:tc>
          <w:tcPr>
            <w:tcW w:w="708" w:type="dxa"/>
          </w:tcPr>
          <w:p>
            <w:pPr>
              <w:pStyle w:val="TableParagraph"/>
              <w:spacing w:line="274" w:lineRule="exact"/>
              <w:ind w:left="107"/>
              <w:rPr>
                <w:sz w:val="24"/>
              </w:rPr>
            </w:pPr>
            <w:r>
              <w:rPr>
                <w:spacing w:val="-5"/>
                <w:sz w:val="24"/>
              </w:rPr>
              <w:t>582</w:t>
            </w:r>
          </w:p>
        </w:tc>
        <w:tc>
          <w:tcPr>
            <w:tcW w:w="2976" w:type="dxa"/>
          </w:tcPr>
          <w:p>
            <w:pPr>
              <w:pStyle w:val="TableParagraph"/>
              <w:spacing w:line="276" w:lineRule="exact"/>
              <w:ind w:right="1095"/>
              <w:rPr>
                <w:sz w:val="24"/>
              </w:rPr>
            </w:pPr>
            <w:r>
              <w:rPr>
                <w:sz w:val="24"/>
              </w:rPr>
              <w:t>Flufiprole 50g/l + Indoxacarb</w:t>
            </w:r>
            <w:r>
              <w:rPr>
                <w:spacing w:val="-3"/>
                <w:sz w:val="24"/>
              </w:rPr>
              <w:t> </w:t>
            </w:r>
            <w:r>
              <w:rPr>
                <w:spacing w:val="-2"/>
                <w:sz w:val="24"/>
              </w:rPr>
              <w:t>100g/l</w:t>
            </w:r>
          </w:p>
        </w:tc>
        <w:tc>
          <w:tcPr>
            <w:tcW w:w="2695" w:type="dxa"/>
          </w:tcPr>
          <w:p>
            <w:pPr>
              <w:pStyle w:val="TableParagraph"/>
              <w:spacing w:line="274" w:lineRule="exact"/>
              <w:ind w:left="21" w:right="4"/>
              <w:jc w:val="center"/>
              <w:rPr>
                <w:sz w:val="24"/>
              </w:rPr>
            </w:pPr>
            <w:r>
              <w:rPr>
                <w:sz w:val="24"/>
              </w:rPr>
              <w:t>Good </w:t>
            </w:r>
            <w:r>
              <w:rPr>
                <w:spacing w:val="-2"/>
                <w:sz w:val="24"/>
              </w:rPr>
              <w:t>150SC</w:t>
            </w:r>
          </w:p>
        </w:tc>
        <w:tc>
          <w:tcPr>
            <w:tcW w:w="5175" w:type="dxa"/>
          </w:tcPr>
          <w:p>
            <w:pPr>
              <w:pStyle w:val="TableParagraph"/>
              <w:spacing w:line="274" w:lineRule="exact"/>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8" w:type="dxa"/>
          </w:tcPr>
          <w:p>
            <w:pPr>
              <w:pStyle w:val="TableParagraph"/>
              <w:spacing w:line="274" w:lineRule="exact"/>
              <w:ind w:left="107"/>
              <w:rPr>
                <w:sz w:val="24"/>
              </w:rPr>
            </w:pPr>
            <w:r>
              <w:rPr>
                <w:spacing w:val="-5"/>
                <w:sz w:val="24"/>
              </w:rPr>
              <w:t>583</w:t>
            </w:r>
          </w:p>
        </w:tc>
        <w:tc>
          <w:tcPr>
            <w:tcW w:w="2976" w:type="dxa"/>
          </w:tcPr>
          <w:p>
            <w:pPr>
              <w:pStyle w:val="TableParagraph"/>
              <w:spacing w:line="276" w:lineRule="exact"/>
              <w:rPr>
                <w:sz w:val="24"/>
              </w:rPr>
            </w:pPr>
            <w:r>
              <w:rPr>
                <w:sz w:val="24"/>
              </w:rPr>
              <w:t>Flufiprole</w:t>
            </w:r>
            <w:r>
              <w:rPr>
                <w:spacing w:val="-15"/>
                <w:sz w:val="24"/>
              </w:rPr>
              <w:t> </w:t>
            </w:r>
            <w:r>
              <w:rPr>
                <w:sz w:val="24"/>
              </w:rPr>
              <w:t>150g/L</w:t>
            </w:r>
            <w:r>
              <w:rPr>
                <w:spacing w:val="-15"/>
                <w:sz w:val="24"/>
              </w:rPr>
              <w:t> </w:t>
            </w:r>
            <w:r>
              <w:rPr>
                <w:sz w:val="24"/>
              </w:rPr>
              <w:t>+ Lufenuron 50g/L</w:t>
            </w:r>
          </w:p>
        </w:tc>
        <w:tc>
          <w:tcPr>
            <w:tcW w:w="2695" w:type="dxa"/>
          </w:tcPr>
          <w:p>
            <w:pPr>
              <w:pStyle w:val="TableParagraph"/>
              <w:spacing w:line="274" w:lineRule="exact"/>
              <w:ind w:left="21" w:right="6"/>
              <w:jc w:val="center"/>
              <w:rPr>
                <w:sz w:val="24"/>
              </w:rPr>
            </w:pPr>
            <w:r>
              <w:rPr>
                <w:sz w:val="24"/>
              </w:rPr>
              <w:t>Verdant</w:t>
            </w:r>
            <w:r>
              <w:rPr>
                <w:spacing w:val="-4"/>
                <w:sz w:val="24"/>
              </w:rPr>
              <w:t> 200SC</w:t>
            </w:r>
          </w:p>
        </w:tc>
        <w:tc>
          <w:tcPr>
            <w:tcW w:w="5175" w:type="dxa"/>
          </w:tcPr>
          <w:p>
            <w:pPr>
              <w:pStyle w:val="TableParagraph"/>
              <w:spacing w:line="274" w:lineRule="exact"/>
              <w:rPr>
                <w:sz w:val="24"/>
              </w:rPr>
            </w:pPr>
            <w:r>
              <w:rPr>
                <w:sz w:val="24"/>
              </w:rPr>
              <w:t>sâu</w:t>
            </w:r>
            <w:r>
              <w:rPr>
                <w:spacing w:val="-1"/>
                <w:sz w:val="24"/>
              </w:rPr>
              <w:t> </w:t>
            </w:r>
            <w:r>
              <w:rPr>
                <w:sz w:val="24"/>
              </w:rPr>
              <w:t>vẽ</w:t>
            </w:r>
            <w:r>
              <w:rPr>
                <w:spacing w:val="-1"/>
                <w:sz w:val="24"/>
              </w:rPr>
              <w:t> </w:t>
            </w:r>
            <w:r>
              <w:rPr>
                <w:spacing w:val="-2"/>
                <w:sz w:val="24"/>
              </w:rPr>
              <w:t>bùa/cam</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2" w:hRule="atLeast"/>
        </w:trPr>
        <w:tc>
          <w:tcPr>
            <w:tcW w:w="708" w:type="dxa"/>
          </w:tcPr>
          <w:p>
            <w:pPr>
              <w:pStyle w:val="TableParagraph"/>
              <w:ind w:left="107"/>
              <w:rPr>
                <w:sz w:val="24"/>
              </w:rPr>
            </w:pPr>
            <w:r>
              <w:rPr>
                <w:spacing w:val="-5"/>
                <w:sz w:val="24"/>
              </w:rPr>
              <w:t>584</w:t>
            </w:r>
          </w:p>
        </w:tc>
        <w:tc>
          <w:tcPr>
            <w:tcW w:w="2976" w:type="dxa"/>
          </w:tcPr>
          <w:p>
            <w:pPr>
              <w:pStyle w:val="TableParagraph"/>
              <w:spacing w:line="276" w:lineRule="exact"/>
              <w:ind w:right="975"/>
              <w:rPr>
                <w:sz w:val="24"/>
              </w:rPr>
            </w:pPr>
            <w:r>
              <w:rPr>
                <w:spacing w:val="-2"/>
                <w:sz w:val="24"/>
              </w:rPr>
              <w:t>Flupyradifurone </w:t>
            </w:r>
            <w:r>
              <w:rPr>
                <w:sz w:val="24"/>
              </w:rPr>
              <w:t>(min 96%)</w:t>
            </w:r>
          </w:p>
        </w:tc>
        <w:tc>
          <w:tcPr>
            <w:tcW w:w="2695" w:type="dxa"/>
          </w:tcPr>
          <w:p>
            <w:pPr>
              <w:pStyle w:val="TableParagraph"/>
              <w:ind w:left="21" w:right="3"/>
              <w:jc w:val="center"/>
              <w:rPr>
                <w:sz w:val="24"/>
              </w:rPr>
            </w:pPr>
            <w:r>
              <w:rPr>
                <w:sz w:val="24"/>
              </w:rPr>
              <w:t>Sivanto Prime</w:t>
            </w:r>
            <w:r>
              <w:rPr>
                <w:spacing w:val="-1"/>
                <w:sz w:val="24"/>
              </w:rPr>
              <w:t> </w:t>
            </w:r>
            <w:r>
              <w:rPr>
                <w:spacing w:val="-2"/>
                <w:sz w:val="24"/>
              </w:rPr>
              <w:t>200SL</w:t>
            </w:r>
          </w:p>
        </w:tc>
        <w:tc>
          <w:tcPr>
            <w:tcW w:w="5175" w:type="dxa"/>
          </w:tcPr>
          <w:p>
            <w:pPr>
              <w:pStyle w:val="TableParagraph"/>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z w:val="24"/>
              </w:rPr>
              <w:t>phê,</w:t>
            </w:r>
            <w:r>
              <w:rPr>
                <w:spacing w:val="-1"/>
                <w:sz w:val="24"/>
              </w:rPr>
              <w:t> </w:t>
            </w:r>
            <w:r>
              <w:rPr>
                <w:sz w:val="24"/>
              </w:rPr>
              <w:t>hồ </w:t>
            </w:r>
            <w:r>
              <w:rPr>
                <w:spacing w:val="-4"/>
                <w:sz w:val="24"/>
              </w:rPr>
              <w:t>tiêu</w:t>
            </w:r>
          </w:p>
        </w:tc>
        <w:tc>
          <w:tcPr>
            <w:tcW w:w="3353" w:type="dxa"/>
          </w:tcPr>
          <w:p>
            <w:pPr>
              <w:pStyle w:val="TableParagraph"/>
              <w:ind w:left="63" w:right="45"/>
              <w:jc w:val="center"/>
              <w:rPr>
                <w:sz w:val="24"/>
              </w:rPr>
            </w:pPr>
            <w:r>
              <w:rPr>
                <w:sz w:val="24"/>
              </w:rPr>
              <w:t>Bayer</w:t>
            </w:r>
            <w:r>
              <w:rPr>
                <w:spacing w:val="-4"/>
                <w:sz w:val="24"/>
              </w:rPr>
              <w:t> </w:t>
            </w:r>
            <w:r>
              <w:rPr>
                <w:sz w:val="24"/>
              </w:rPr>
              <w:t>Vietnam</w:t>
            </w:r>
            <w:r>
              <w:rPr>
                <w:spacing w:val="-2"/>
                <w:sz w:val="24"/>
              </w:rPr>
              <w:t> </w:t>
            </w:r>
            <w:r>
              <w:rPr>
                <w:sz w:val="24"/>
              </w:rPr>
              <w:t>Ltd </w:t>
            </w:r>
            <w:r>
              <w:rPr>
                <w:spacing w:val="-2"/>
                <w:sz w:val="24"/>
              </w:rPr>
              <w:t>(BVL)</w:t>
            </w:r>
          </w:p>
        </w:tc>
      </w:tr>
      <w:tr>
        <w:trPr>
          <w:trHeight w:val="551" w:hRule="atLeast"/>
        </w:trPr>
        <w:tc>
          <w:tcPr>
            <w:tcW w:w="708" w:type="dxa"/>
            <w:tcBorders>
              <w:bottom w:val="single" w:sz="4" w:space="0" w:color="000000"/>
            </w:tcBorders>
          </w:tcPr>
          <w:p>
            <w:pPr>
              <w:pStyle w:val="TableParagraph"/>
              <w:ind w:left="107"/>
              <w:rPr>
                <w:sz w:val="24"/>
              </w:rPr>
            </w:pPr>
            <w:r>
              <w:rPr>
                <w:spacing w:val="-5"/>
                <w:sz w:val="24"/>
              </w:rPr>
              <w:t>585</w:t>
            </w:r>
          </w:p>
        </w:tc>
        <w:tc>
          <w:tcPr>
            <w:tcW w:w="2976" w:type="dxa"/>
            <w:tcBorders>
              <w:bottom w:val="single" w:sz="4" w:space="0" w:color="000000"/>
            </w:tcBorders>
          </w:tcPr>
          <w:p>
            <w:pPr>
              <w:pStyle w:val="TableParagraph"/>
              <w:spacing w:line="276" w:lineRule="exact"/>
              <w:ind w:right="975"/>
              <w:rPr>
                <w:sz w:val="24"/>
              </w:rPr>
            </w:pPr>
            <w:r>
              <w:rPr>
                <w:spacing w:val="-2"/>
                <w:sz w:val="24"/>
              </w:rPr>
              <w:t>Fluxametamide </w:t>
            </w:r>
            <w:r>
              <w:rPr>
                <w:sz w:val="24"/>
              </w:rPr>
              <w:t>(min 94%)</w:t>
            </w:r>
          </w:p>
        </w:tc>
        <w:tc>
          <w:tcPr>
            <w:tcW w:w="2695" w:type="dxa"/>
          </w:tcPr>
          <w:p>
            <w:pPr>
              <w:pStyle w:val="TableParagraph"/>
              <w:ind w:left="21" w:right="6"/>
              <w:jc w:val="center"/>
              <w:rPr>
                <w:sz w:val="24"/>
              </w:rPr>
            </w:pPr>
            <w:r>
              <w:rPr>
                <w:sz w:val="24"/>
              </w:rPr>
              <w:t>Gracia</w:t>
            </w:r>
            <w:r>
              <w:rPr>
                <w:spacing w:val="-4"/>
                <w:sz w:val="24"/>
              </w:rPr>
              <w:t> </w:t>
            </w:r>
            <w:r>
              <w:rPr>
                <w:spacing w:val="-2"/>
                <w:sz w:val="24"/>
              </w:rPr>
              <w:t>100EC</w:t>
            </w:r>
          </w:p>
        </w:tc>
        <w:tc>
          <w:tcPr>
            <w:tcW w:w="5175" w:type="dxa"/>
          </w:tcPr>
          <w:p>
            <w:pPr>
              <w:pStyle w:val="TableParagraph"/>
              <w:rPr>
                <w:sz w:val="24"/>
              </w:rPr>
            </w:pPr>
            <w:r>
              <w:rPr>
                <w:sz w:val="24"/>
              </w:rPr>
              <w:t>sâu</w:t>
            </w:r>
            <w:r>
              <w:rPr>
                <w:spacing w:val="-3"/>
                <w:sz w:val="24"/>
              </w:rPr>
              <w:t> </w:t>
            </w:r>
            <w:r>
              <w:rPr>
                <w:sz w:val="24"/>
              </w:rPr>
              <w:t>tơ/cải</w:t>
            </w:r>
            <w:r>
              <w:rPr>
                <w:spacing w:val="-1"/>
                <w:sz w:val="24"/>
              </w:rPr>
              <w:t> </w:t>
            </w:r>
            <w:r>
              <w:rPr>
                <w:sz w:val="24"/>
              </w:rPr>
              <w:t>bắp; bọ</w:t>
            </w:r>
            <w:r>
              <w:rPr>
                <w:spacing w:val="-1"/>
                <w:sz w:val="24"/>
              </w:rPr>
              <w:t> </w:t>
            </w:r>
            <w:r>
              <w:rPr>
                <w:sz w:val="24"/>
              </w:rPr>
              <w:t>trĩ/dưa </w:t>
            </w:r>
            <w:r>
              <w:rPr>
                <w:spacing w:val="-5"/>
                <w:sz w:val="24"/>
              </w:rPr>
              <w:t>hấu</w:t>
            </w:r>
          </w:p>
        </w:tc>
        <w:tc>
          <w:tcPr>
            <w:tcW w:w="3353" w:type="dxa"/>
          </w:tcPr>
          <w:p>
            <w:pPr>
              <w:pStyle w:val="TableParagraph"/>
              <w:spacing w:line="276" w:lineRule="exact"/>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550" w:hRule="atLeast"/>
        </w:trPr>
        <w:tc>
          <w:tcPr>
            <w:tcW w:w="708" w:type="dxa"/>
            <w:vMerge w:val="restart"/>
            <w:tcBorders>
              <w:top w:val="single" w:sz="4" w:space="0" w:color="000000"/>
              <w:left w:val="single" w:sz="4" w:space="0" w:color="000000"/>
              <w:right w:val="single" w:sz="4" w:space="0" w:color="000000"/>
            </w:tcBorders>
          </w:tcPr>
          <w:p>
            <w:pPr>
              <w:pStyle w:val="TableParagraph"/>
              <w:spacing w:line="274" w:lineRule="exact"/>
              <w:ind w:left="110"/>
              <w:rPr>
                <w:sz w:val="24"/>
              </w:rPr>
            </w:pPr>
            <w:r>
              <w:rPr>
                <w:spacing w:val="-5"/>
                <w:sz w:val="24"/>
              </w:rPr>
              <w:t>586</w:t>
            </w:r>
          </w:p>
        </w:tc>
        <w:tc>
          <w:tcPr>
            <w:tcW w:w="2976" w:type="dxa"/>
            <w:vMerge w:val="restart"/>
            <w:tcBorders>
              <w:top w:val="single" w:sz="4" w:space="0" w:color="000000"/>
              <w:left w:val="single" w:sz="4" w:space="0" w:color="000000"/>
              <w:right w:val="single" w:sz="4" w:space="0" w:color="000000"/>
            </w:tcBorders>
          </w:tcPr>
          <w:p>
            <w:pPr>
              <w:pStyle w:val="TableParagraph"/>
              <w:spacing w:line="274" w:lineRule="exact"/>
              <w:ind w:left="110"/>
              <w:rPr>
                <w:sz w:val="24"/>
              </w:rPr>
            </w:pPr>
            <w:r>
              <w:rPr>
                <w:sz w:val="24"/>
              </w:rPr>
              <w:t>Fosthiazate</w:t>
            </w:r>
            <w:r>
              <w:rPr>
                <w:spacing w:val="-4"/>
                <w:sz w:val="24"/>
              </w:rPr>
              <w:t> </w:t>
            </w:r>
            <w:r>
              <w:rPr>
                <w:sz w:val="24"/>
              </w:rPr>
              <w:t>(min</w:t>
            </w:r>
            <w:r>
              <w:rPr>
                <w:spacing w:val="-2"/>
                <w:sz w:val="24"/>
              </w:rPr>
              <w:t> </w:t>
            </w:r>
            <w:r>
              <w:rPr>
                <w:spacing w:val="-4"/>
                <w:sz w:val="24"/>
              </w:rPr>
              <w:t>93%)</w:t>
            </w:r>
          </w:p>
        </w:tc>
        <w:tc>
          <w:tcPr>
            <w:tcW w:w="2695" w:type="dxa"/>
            <w:tcBorders>
              <w:left w:val="single" w:sz="4" w:space="0" w:color="000000"/>
            </w:tcBorders>
          </w:tcPr>
          <w:p>
            <w:pPr>
              <w:pStyle w:val="TableParagraph"/>
              <w:spacing w:line="274" w:lineRule="exact"/>
              <w:ind w:left="23" w:right="2"/>
              <w:jc w:val="center"/>
              <w:rPr>
                <w:sz w:val="24"/>
              </w:rPr>
            </w:pPr>
            <w:r>
              <w:rPr>
                <w:sz w:val="24"/>
              </w:rPr>
              <w:t>BN-Fosthi</w:t>
            </w:r>
            <w:r>
              <w:rPr>
                <w:spacing w:val="-3"/>
                <w:sz w:val="24"/>
              </w:rPr>
              <w:t> </w:t>
            </w:r>
            <w:r>
              <w:rPr>
                <w:spacing w:val="-4"/>
                <w:sz w:val="24"/>
              </w:rPr>
              <w:t>10GR</w:t>
            </w:r>
          </w:p>
        </w:tc>
        <w:tc>
          <w:tcPr>
            <w:tcW w:w="5175" w:type="dxa"/>
          </w:tcPr>
          <w:p>
            <w:pPr>
              <w:pStyle w:val="TableParagraph"/>
              <w:spacing w:line="274" w:lineRule="exact"/>
              <w:rPr>
                <w:sz w:val="24"/>
              </w:rPr>
            </w:pPr>
            <w:r>
              <w:rPr>
                <w:sz w:val="24"/>
              </w:rPr>
              <w:t>tuyến</w:t>
            </w:r>
            <w:r>
              <w:rPr>
                <w:spacing w:val="-1"/>
                <w:sz w:val="24"/>
              </w:rPr>
              <w:t> </w:t>
            </w:r>
            <w:r>
              <w:rPr>
                <w:sz w:val="24"/>
              </w:rPr>
              <w:t>trùng/ cà</w:t>
            </w:r>
            <w:r>
              <w:rPr>
                <w:spacing w:val="-2"/>
                <w:sz w:val="24"/>
              </w:rPr>
              <w:t> </w:t>
            </w:r>
            <w:r>
              <w:rPr>
                <w:spacing w:val="-5"/>
                <w:sz w:val="24"/>
              </w:rPr>
              <w:t>phê</w:t>
            </w:r>
          </w:p>
        </w:tc>
        <w:tc>
          <w:tcPr>
            <w:tcW w:w="3353" w:type="dxa"/>
          </w:tcPr>
          <w:p>
            <w:pPr>
              <w:pStyle w:val="TableParagraph"/>
              <w:spacing w:line="274" w:lineRule="exact"/>
              <w:ind w:left="63" w:right="47"/>
              <w:jc w:val="center"/>
              <w:rPr>
                <w:sz w:val="24"/>
              </w:rPr>
            </w:pPr>
            <w:r>
              <w:rPr>
                <w:sz w:val="24"/>
              </w:rPr>
              <w:t>Công</w:t>
            </w:r>
            <w:r>
              <w:rPr>
                <w:spacing w:val="-3"/>
                <w:sz w:val="24"/>
              </w:rPr>
              <w:t> </w:t>
            </w:r>
            <w:r>
              <w:rPr>
                <w:sz w:val="24"/>
              </w:rPr>
              <w:t>ty CP Bảo Nông </w:t>
            </w:r>
            <w:r>
              <w:rPr>
                <w:spacing w:val="-4"/>
                <w:sz w:val="24"/>
              </w:rPr>
              <w:t>Việt</w:t>
            </w:r>
          </w:p>
        </w:tc>
      </w:tr>
      <w:tr>
        <w:trPr>
          <w:trHeight w:val="551"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5"/>
              <w:jc w:val="center"/>
              <w:rPr>
                <w:sz w:val="24"/>
              </w:rPr>
            </w:pPr>
            <w:r>
              <w:rPr>
                <w:sz w:val="24"/>
              </w:rPr>
              <w:t>Foster</w:t>
            </w:r>
            <w:r>
              <w:rPr>
                <w:spacing w:val="-3"/>
                <w:sz w:val="24"/>
              </w:rPr>
              <w:t> </w:t>
            </w:r>
            <w:r>
              <w:rPr>
                <w:spacing w:val="-4"/>
                <w:sz w:val="24"/>
              </w:rPr>
              <w:t>15GR</w:t>
            </w:r>
          </w:p>
        </w:tc>
        <w:tc>
          <w:tcPr>
            <w:tcW w:w="5175" w:type="dxa"/>
          </w:tcPr>
          <w:p>
            <w:pPr>
              <w:pStyle w:val="TableParagraph"/>
              <w:rPr>
                <w:sz w:val="24"/>
              </w:rPr>
            </w:pPr>
            <w:r>
              <w:rPr>
                <w:sz w:val="24"/>
              </w:rPr>
              <w:t>tuyến</w:t>
            </w:r>
            <w:r>
              <w:rPr>
                <w:spacing w:val="-1"/>
                <w:sz w:val="24"/>
              </w:rPr>
              <w:t> </w:t>
            </w:r>
            <w:r>
              <w:rPr>
                <w:sz w:val="24"/>
              </w:rPr>
              <w:t>trùng/ cà</w:t>
            </w:r>
            <w:r>
              <w:rPr>
                <w:spacing w:val="-2"/>
                <w:sz w:val="24"/>
              </w:rPr>
              <w:t> </w:t>
            </w:r>
            <w:r>
              <w:rPr>
                <w:spacing w:val="-5"/>
                <w:sz w:val="24"/>
              </w:rPr>
              <w:t>phê</w:t>
            </w:r>
          </w:p>
        </w:tc>
        <w:tc>
          <w:tcPr>
            <w:tcW w:w="3353" w:type="dxa"/>
          </w:tcPr>
          <w:p>
            <w:pPr>
              <w:pStyle w:val="TableParagraph"/>
              <w:spacing w:line="276" w:lineRule="exact"/>
              <w:ind w:left="1237" w:hanging="1073"/>
              <w:rPr>
                <w:sz w:val="24"/>
              </w:rPr>
            </w:pPr>
            <w:r>
              <w:rPr>
                <w:sz w:val="24"/>
              </w:rPr>
              <w:t>Công</w:t>
            </w:r>
            <w:r>
              <w:rPr>
                <w:spacing w:val="-7"/>
                <w:sz w:val="24"/>
              </w:rPr>
              <w:t> </w:t>
            </w:r>
            <w:r>
              <w:rPr>
                <w:sz w:val="24"/>
              </w:rPr>
              <w:t>ty</w:t>
            </w:r>
            <w:r>
              <w:rPr>
                <w:spacing w:val="-7"/>
                <w:sz w:val="24"/>
              </w:rPr>
              <w:t> </w:t>
            </w:r>
            <w:r>
              <w:rPr>
                <w:sz w:val="24"/>
              </w:rPr>
              <w:t>CP</w:t>
            </w:r>
            <w:r>
              <w:rPr>
                <w:spacing w:val="-6"/>
                <w:sz w:val="24"/>
              </w:rPr>
              <w:t> </w:t>
            </w:r>
            <w:r>
              <w:rPr>
                <w:sz w:val="24"/>
              </w:rPr>
              <w:t>Liên</w:t>
            </w:r>
            <w:r>
              <w:rPr>
                <w:spacing w:val="-7"/>
                <w:sz w:val="24"/>
              </w:rPr>
              <w:t> </w:t>
            </w:r>
            <w:r>
              <w:rPr>
                <w:sz w:val="24"/>
              </w:rPr>
              <w:t>doanh</w:t>
            </w:r>
            <w:r>
              <w:rPr>
                <w:spacing w:val="-7"/>
                <w:sz w:val="24"/>
              </w:rPr>
              <w:t> </w:t>
            </w:r>
            <w:r>
              <w:rPr>
                <w:sz w:val="24"/>
              </w:rPr>
              <w:t>quốc</w:t>
            </w:r>
            <w:r>
              <w:rPr>
                <w:spacing w:val="-7"/>
                <w:sz w:val="24"/>
              </w:rPr>
              <w:t> </w:t>
            </w:r>
            <w:r>
              <w:rPr>
                <w:sz w:val="24"/>
              </w:rPr>
              <w:t>tế </w:t>
            </w:r>
            <w:r>
              <w:rPr>
                <w:spacing w:val="-2"/>
                <w:sz w:val="24"/>
              </w:rPr>
              <w:t>Fujimoto</w:t>
            </w:r>
          </w:p>
        </w:tc>
      </w:tr>
      <w:tr>
        <w:trPr>
          <w:trHeight w:val="552"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40" w:lineRule="auto"/>
              <w:ind w:left="23" w:right="5"/>
              <w:jc w:val="center"/>
              <w:rPr>
                <w:sz w:val="24"/>
              </w:rPr>
            </w:pPr>
            <w:r>
              <w:rPr>
                <w:sz w:val="24"/>
              </w:rPr>
              <w:t>Makeno</w:t>
            </w:r>
            <w:r>
              <w:rPr>
                <w:spacing w:val="-2"/>
                <w:sz w:val="24"/>
              </w:rPr>
              <w:t> </w:t>
            </w:r>
            <w:r>
              <w:rPr>
                <w:spacing w:val="-4"/>
                <w:sz w:val="24"/>
              </w:rPr>
              <w:t>10GR</w:t>
            </w:r>
          </w:p>
        </w:tc>
        <w:tc>
          <w:tcPr>
            <w:tcW w:w="5175" w:type="dxa"/>
          </w:tcPr>
          <w:p>
            <w:pPr>
              <w:pStyle w:val="TableParagraph"/>
              <w:spacing w:line="240" w:lineRule="auto"/>
              <w:rPr>
                <w:sz w:val="24"/>
              </w:rPr>
            </w:pPr>
            <w:r>
              <w:rPr>
                <w:sz w:val="24"/>
              </w:rPr>
              <w:t>tuyến</w:t>
            </w:r>
            <w:r>
              <w:rPr>
                <w:spacing w:val="-1"/>
                <w:sz w:val="24"/>
              </w:rPr>
              <w:t> </w:t>
            </w:r>
            <w:r>
              <w:rPr>
                <w:sz w:val="24"/>
              </w:rPr>
              <w:t>trùng/hồ</w:t>
            </w:r>
            <w:r>
              <w:rPr>
                <w:spacing w:val="-1"/>
                <w:sz w:val="24"/>
              </w:rPr>
              <w:t> </w:t>
            </w:r>
            <w:r>
              <w:rPr>
                <w:sz w:val="24"/>
              </w:rPr>
              <w:t>tiêu,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1"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76" w:lineRule="exact"/>
              <w:ind w:left="737" w:right="713" w:firstLine="180"/>
              <w:rPr>
                <w:sz w:val="24"/>
              </w:rPr>
            </w:pPr>
            <w:r>
              <w:rPr>
                <w:spacing w:val="-2"/>
                <w:sz w:val="24"/>
              </w:rPr>
              <w:t>Nemafos </w:t>
            </w:r>
            <w:r>
              <w:rPr>
                <w:sz w:val="24"/>
              </w:rPr>
              <w:t>10GR,</w:t>
            </w:r>
            <w:r>
              <w:rPr>
                <w:spacing w:val="-15"/>
                <w:sz w:val="24"/>
              </w:rPr>
              <w:t> </w:t>
            </w:r>
            <w:r>
              <w:rPr>
                <w:sz w:val="24"/>
              </w:rPr>
              <w:t>30CS</w:t>
            </w:r>
          </w:p>
        </w:tc>
        <w:tc>
          <w:tcPr>
            <w:tcW w:w="5175" w:type="dxa"/>
          </w:tcPr>
          <w:p>
            <w:pPr>
              <w:pStyle w:val="TableParagraph"/>
              <w:rPr>
                <w:sz w:val="24"/>
              </w:rPr>
            </w:pPr>
            <w:r>
              <w:rPr>
                <w:sz w:val="24"/>
              </w:rPr>
              <w:t>tuyến</w:t>
            </w:r>
            <w:r>
              <w:rPr>
                <w:spacing w:val="-1"/>
                <w:sz w:val="24"/>
              </w:rPr>
              <w:t> </w:t>
            </w:r>
            <w:r>
              <w:rPr>
                <w:sz w:val="24"/>
              </w:rPr>
              <w:t>trùng/hồ </w:t>
            </w:r>
            <w:r>
              <w:rPr>
                <w:spacing w:val="-4"/>
                <w:sz w:val="24"/>
              </w:rPr>
              <w:t>tiêu</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1"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5"/>
              <w:jc w:val="center"/>
              <w:rPr>
                <w:sz w:val="24"/>
              </w:rPr>
            </w:pPr>
            <w:r>
              <w:rPr>
                <w:sz w:val="24"/>
              </w:rPr>
              <w:t>Nema</w:t>
            </w:r>
            <w:r>
              <w:rPr>
                <w:spacing w:val="-2"/>
                <w:sz w:val="24"/>
              </w:rPr>
              <w:t> </w:t>
            </w:r>
            <w:r>
              <w:rPr>
                <w:sz w:val="24"/>
              </w:rPr>
              <w:t>King</w:t>
            </w:r>
            <w:r>
              <w:rPr>
                <w:spacing w:val="-1"/>
                <w:sz w:val="24"/>
              </w:rPr>
              <w:t> </w:t>
            </w:r>
            <w:r>
              <w:rPr>
                <w:spacing w:val="-4"/>
                <w:sz w:val="24"/>
              </w:rPr>
              <w:t>10GR</w:t>
            </w:r>
          </w:p>
        </w:tc>
        <w:tc>
          <w:tcPr>
            <w:tcW w:w="5175" w:type="dxa"/>
          </w:tcPr>
          <w:p>
            <w:pPr>
              <w:pStyle w:val="TableParagraph"/>
              <w:rPr>
                <w:sz w:val="24"/>
              </w:rPr>
            </w:pPr>
            <w:r>
              <w:rPr>
                <w:sz w:val="24"/>
              </w:rPr>
              <w:t>tuyến</w:t>
            </w:r>
            <w:r>
              <w:rPr>
                <w:spacing w:val="-1"/>
                <w:sz w:val="24"/>
              </w:rPr>
              <w:t> </w:t>
            </w:r>
            <w:r>
              <w:rPr>
                <w:sz w:val="24"/>
              </w:rPr>
              <w:t>trùng/hồ </w:t>
            </w:r>
            <w:r>
              <w:rPr>
                <w:spacing w:val="-4"/>
                <w:sz w:val="24"/>
              </w:rPr>
              <w:t>tiêu</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74" w:lineRule="exact"/>
              <w:ind w:left="23" w:right="5"/>
              <w:jc w:val="center"/>
              <w:rPr>
                <w:sz w:val="24"/>
              </w:rPr>
            </w:pPr>
            <w:r>
              <w:rPr>
                <w:sz w:val="24"/>
              </w:rPr>
              <w:t>Nemathorin</w:t>
            </w:r>
            <w:r>
              <w:rPr>
                <w:spacing w:val="-3"/>
                <w:sz w:val="24"/>
              </w:rPr>
              <w:t> </w:t>
            </w:r>
            <w:r>
              <w:rPr>
                <w:spacing w:val="-4"/>
                <w:sz w:val="24"/>
              </w:rPr>
              <w:t>10GR</w:t>
            </w:r>
          </w:p>
        </w:tc>
        <w:tc>
          <w:tcPr>
            <w:tcW w:w="5175" w:type="dxa"/>
          </w:tcPr>
          <w:p>
            <w:pPr>
              <w:pStyle w:val="TableParagraph"/>
              <w:spacing w:line="274" w:lineRule="exact"/>
              <w:rPr>
                <w:sz w:val="24"/>
              </w:rPr>
            </w:pPr>
            <w:r>
              <w:rPr>
                <w:sz w:val="24"/>
              </w:rPr>
              <w:t>tuyến</w:t>
            </w:r>
            <w:r>
              <w:rPr>
                <w:spacing w:val="-1"/>
                <w:sz w:val="24"/>
              </w:rPr>
              <w:t> </w:t>
            </w:r>
            <w:r>
              <w:rPr>
                <w:sz w:val="24"/>
              </w:rPr>
              <w:t>trùng/ cà</w:t>
            </w:r>
            <w:r>
              <w:rPr>
                <w:spacing w:val="-3"/>
                <w:sz w:val="24"/>
              </w:rPr>
              <w:t> </w:t>
            </w:r>
            <w:r>
              <w:rPr>
                <w:sz w:val="24"/>
              </w:rPr>
              <w:t>phê, hồ </w:t>
            </w:r>
            <w:r>
              <w:rPr>
                <w:spacing w:val="-4"/>
                <w:sz w:val="24"/>
              </w:rPr>
              <w:t>tiêu</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76" w:lineRule="exact"/>
              <w:ind w:left="1064" w:right="847" w:hanging="192"/>
              <w:rPr>
                <w:sz w:val="24"/>
              </w:rPr>
            </w:pPr>
            <w:r>
              <w:rPr>
                <w:spacing w:val="-2"/>
                <w:sz w:val="24"/>
              </w:rPr>
              <w:t>Nemazate </w:t>
            </w:r>
            <w:r>
              <w:rPr>
                <w:spacing w:val="-4"/>
                <w:sz w:val="24"/>
              </w:rPr>
              <w:t>15GR</w:t>
            </w:r>
          </w:p>
        </w:tc>
        <w:tc>
          <w:tcPr>
            <w:tcW w:w="5175" w:type="dxa"/>
          </w:tcPr>
          <w:p>
            <w:pPr>
              <w:pStyle w:val="TableParagraph"/>
              <w:spacing w:line="273" w:lineRule="exact"/>
              <w:rPr>
                <w:sz w:val="24"/>
              </w:rPr>
            </w:pPr>
            <w:r>
              <w:rPr>
                <w:sz w:val="24"/>
              </w:rPr>
              <w:t>tuyến</w:t>
            </w:r>
            <w:r>
              <w:rPr>
                <w:spacing w:val="-1"/>
                <w:sz w:val="24"/>
              </w:rPr>
              <w:t> </w:t>
            </w:r>
            <w:r>
              <w:rPr>
                <w:sz w:val="24"/>
              </w:rPr>
              <w:t>trùng/ cà</w:t>
            </w:r>
            <w:r>
              <w:rPr>
                <w:spacing w:val="-2"/>
                <w:sz w:val="24"/>
              </w:rPr>
              <w:t> </w:t>
            </w:r>
            <w:r>
              <w:rPr>
                <w:spacing w:val="-5"/>
                <w:sz w:val="24"/>
              </w:rPr>
              <w:t>phê</w:t>
            </w:r>
          </w:p>
        </w:tc>
        <w:tc>
          <w:tcPr>
            <w:tcW w:w="3353" w:type="dxa"/>
          </w:tcPr>
          <w:p>
            <w:pPr>
              <w:pStyle w:val="TableParagraph"/>
              <w:spacing w:line="273"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2"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2"/>
              <w:jc w:val="center"/>
              <w:rPr>
                <w:sz w:val="24"/>
              </w:rPr>
            </w:pPr>
            <w:r>
              <w:rPr>
                <w:sz w:val="24"/>
              </w:rPr>
              <w:t>Quota</w:t>
            </w:r>
            <w:r>
              <w:rPr>
                <w:spacing w:val="-1"/>
                <w:sz w:val="24"/>
              </w:rPr>
              <w:t> </w:t>
            </w:r>
            <w:r>
              <w:rPr>
                <w:spacing w:val="-4"/>
                <w:sz w:val="24"/>
              </w:rPr>
              <w:t>10GR</w:t>
            </w:r>
          </w:p>
        </w:tc>
        <w:tc>
          <w:tcPr>
            <w:tcW w:w="5175" w:type="dxa"/>
          </w:tcPr>
          <w:p>
            <w:pPr>
              <w:pStyle w:val="TableParagraph"/>
              <w:rPr>
                <w:sz w:val="24"/>
              </w:rPr>
            </w:pPr>
            <w:r>
              <w:rPr>
                <w:sz w:val="24"/>
              </w:rPr>
              <w:t>tuyến</w:t>
            </w:r>
            <w:r>
              <w:rPr>
                <w:spacing w:val="-1"/>
                <w:sz w:val="24"/>
              </w:rPr>
              <w:t> </w:t>
            </w:r>
            <w:r>
              <w:rPr>
                <w:sz w:val="24"/>
              </w:rPr>
              <w:t>trùng/ cà</w:t>
            </w:r>
            <w:r>
              <w:rPr>
                <w:spacing w:val="-3"/>
                <w:sz w:val="24"/>
              </w:rPr>
              <w:t> </w:t>
            </w:r>
            <w:r>
              <w:rPr>
                <w:sz w:val="24"/>
              </w:rPr>
              <w:t>phê, hồ </w:t>
            </w:r>
            <w:r>
              <w:rPr>
                <w:spacing w:val="-4"/>
                <w:sz w:val="24"/>
              </w:rPr>
              <w:t>tiêu</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3"/>
              <w:jc w:val="center"/>
              <w:rPr>
                <w:sz w:val="24"/>
              </w:rPr>
            </w:pPr>
            <w:r>
              <w:rPr>
                <w:sz w:val="24"/>
              </w:rPr>
              <w:t>Sagofort</w:t>
            </w:r>
            <w:r>
              <w:rPr>
                <w:spacing w:val="-3"/>
                <w:sz w:val="24"/>
              </w:rPr>
              <w:t> </w:t>
            </w:r>
            <w:r>
              <w:rPr>
                <w:spacing w:val="-4"/>
                <w:sz w:val="24"/>
              </w:rPr>
              <w:t>10GR</w:t>
            </w:r>
          </w:p>
        </w:tc>
        <w:tc>
          <w:tcPr>
            <w:tcW w:w="5175" w:type="dxa"/>
          </w:tcPr>
          <w:p>
            <w:pPr>
              <w:pStyle w:val="TableParagraph"/>
              <w:rPr>
                <w:sz w:val="24"/>
              </w:rPr>
            </w:pPr>
            <w:r>
              <w:rPr>
                <w:sz w:val="24"/>
              </w:rPr>
              <w:t>tuyến</w:t>
            </w:r>
            <w:r>
              <w:rPr>
                <w:spacing w:val="-1"/>
                <w:sz w:val="24"/>
              </w:rPr>
              <w:t> </w:t>
            </w:r>
            <w:r>
              <w:rPr>
                <w:sz w:val="24"/>
              </w:rPr>
              <w:t>trùng/hồ </w:t>
            </w:r>
            <w:r>
              <w:rPr>
                <w:spacing w:val="-4"/>
                <w:sz w:val="24"/>
              </w:rPr>
              <w:t>tiêu</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BVTV Sài </w:t>
            </w:r>
            <w:r>
              <w:rPr>
                <w:spacing w:val="-5"/>
                <w:sz w:val="24"/>
              </w:rPr>
              <w:t>Gòn</w:t>
            </w:r>
          </w:p>
        </w:tc>
      </w:tr>
      <w:tr>
        <w:trPr>
          <w:trHeight w:val="551"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3"/>
              <w:jc w:val="center"/>
              <w:rPr>
                <w:sz w:val="24"/>
              </w:rPr>
            </w:pPr>
            <w:r>
              <w:rPr>
                <w:sz w:val="24"/>
              </w:rPr>
              <w:t>Sakuto</w:t>
            </w:r>
            <w:r>
              <w:rPr>
                <w:spacing w:val="-1"/>
                <w:sz w:val="24"/>
              </w:rPr>
              <w:t> </w:t>
            </w:r>
            <w:r>
              <w:rPr>
                <w:spacing w:val="-4"/>
                <w:sz w:val="24"/>
              </w:rPr>
              <w:t>10GR</w:t>
            </w:r>
          </w:p>
        </w:tc>
        <w:tc>
          <w:tcPr>
            <w:tcW w:w="5175" w:type="dxa"/>
          </w:tcPr>
          <w:p>
            <w:pPr>
              <w:pStyle w:val="TableParagraph"/>
              <w:rPr>
                <w:sz w:val="24"/>
              </w:rPr>
            </w:pPr>
            <w:r>
              <w:rPr>
                <w:sz w:val="24"/>
              </w:rPr>
              <w:t>tuyến</w:t>
            </w:r>
            <w:r>
              <w:rPr>
                <w:spacing w:val="-1"/>
                <w:sz w:val="24"/>
              </w:rPr>
              <w:t> </w:t>
            </w:r>
            <w:r>
              <w:rPr>
                <w:sz w:val="24"/>
              </w:rPr>
              <w:t>trùng/cà</w:t>
            </w:r>
            <w:r>
              <w:rPr>
                <w:spacing w:val="-2"/>
                <w:sz w:val="24"/>
              </w:rPr>
              <w:t> </w:t>
            </w:r>
            <w:r>
              <w:rPr>
                <w:spacing w:val="-5"/>
                <w:sz w:val="24"/>
              </w:rPr>
              <w:t>phê</w:t>
            </w:r>
          </w:p>
        </w:tc>
        <w:tc>
          <w:tcPr>
            <w:tcW w:w="3353" w:type="dxa"/>
          </w:tcPr>
          <w:p>
            <w:pPr>
              <w:pStyle w:val="TableParagraph"/>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829"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3"/>
              <w:jc w:val="center"/>
              <w:rPr>
                <w:sz w:val="24"/>
              </w:rPr>
            </w:pPr>
            <w:r>
              <w:rPr>
                <w:sz w:val="24"/>
              </w:rPr>
              <w:t>Sun Choong En </w:t>
            </w:r>
            <w:r>
              <w:rPr>
                <w:spacing w:val="-5"/>
                <w:sz w:val="24"/>
              </w:rPr>
              <w:t>5GR</w:t>
            </w:r>
          </w:p>
        </w:tc>
        <w:tc>
          <w:tcPr>
            <w:tcW w:w="5175" w:type="dxa"/>
          </w:tcPr>
          <w:p>
            <w:pPr>
              <w:pStyle w:val="TableParagraph"/>
              <w:rPr>
                <w:sz w:val="24"/>
              </w:rPr>
            </w:pPr>
            <w:r>
              <w:rPr>
                <w:sz w:val="24"/>
              </w:rPr>
              <w:t>tuyến</w:t>
            </w:r>
            <w:r>
              <w:rPr>
                <w:spacing w:val="-1"/>
                <w:sz w:val="24"/>
              </w:rPr>
              <w:t> </w:t>
            </w:r>
            <w:r>
              <w:rPr>
                <w:sz w:val="24"/>
              </w:rPr>
              <w:t>trùng/hồ </w:t>
            </w:r>
            <w:r>
              <w:rPr>
                <w:spacing w:val="-4"/>
                <w:sz w:val="24"/>
              </w:rPr>
              <w:t>tiêu</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9" w:lineRule="exact"/>
              <w:ind w:left="63" w:right="47"/>
              <w:jc w:val="center"/>
              <w:rPr>
                <w:sz w:val="24"/>
              </w:rPr>
            </w:pPr>
            <w:r>
              <w:rPr>
                <w:spacing w:val="-4"/>
                <w:sz w:val="24"/>
              </w:rPr>
              <w:t>nghệ</w:t>
            </w:r>
          </w:p>
        </w:tc>
      </w:tr>
    </w:tbl>
    <w:p>
      <w:pPr>
        <w:spacing w:after="0" w:line="259"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587</w:t>
            </w:r>
          </w:p>
        </w:tc>
        <w:tc>
          <w:tcPr>
            <w:tcW w:w="2976" w:type="dxa"/>
          </w:tcPr>
          <w:p>
            <w:pPr>
              <w:pStyle w:val="TableParagraph"/>
              <w:rPr>
                <w:sz w:val="24"/>
              </w:rPr>
            </w:pPr>
            <w:r>
              <w:rPr>
                <w:sz w:val="24"/>
              </w:rPr>
              <w:t>Fufenozide</w:t>
            </w:r>
            <w:r>
              <w:rPr>
                <w:spacing w:val="-5"/>
                <w:sz w:val="24"/>
              </w:rPr>
              <w:t> </w:t>
            </w:r>
            <w:r>
              <w:rPr>
                <w:sz w:val="24"/>
              </w:rPr>
              <w:t>(min</w:t>
            </w:r>
            <w:r>
              <w:rPr>
                <w:spacing w:val="-2"/>
                <w:sz w:val="24"/>
              </w:rPr>
              <w:t> </w:t>
            </w:r>
            <w:r>
              <w:rPr>
                <w:spacing w:val="-4"/>
                <w:sz w:val="24"/>
              </w:rPr>
              <w:t>98%)</w:t>
            </w:r>
          </w:p>
        </w:tc>
        <w:tc>
          <w:tcPr>
            <w:tcW w:w="2695" w:type="dxa"/>
          </w:tcPr>
          <w:p>
            <w:pPr>
              <w:pStyle w:val="TableParagraph"/>
              <w:ind w:left="21" w:right="8"/>
              <w:jc w:val="center"/>
              <w:rPr>
                <w:sz w:val="24"/>
              </w:rPr>
            </w:pPr>
            <w:r>
              <w:rPr>
                <w:sz w:val="24"/>
              </w:rPr>
              <w:t>Fufe-super</w:t>
            </w:r>
            <w:r>
              <w:rPr>
                <w:spacing w:val="-4"/>
                <w:sz w:val="24"/>
              </w:rPr>
              <w:t> </w:t>
            </w:r>
            <w:r>
              <w:rPr>
                <w:spacing w:val="-2"/>
                <w:sz w:val="24"/>
              </w:rPr>
              <w:t>100SC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3" w:hRule="atLeast"/>
        </w:trPr>
        <w:tc>
          <w:tcPr>
            <w:tcW w:w="708" w:type="dxa"/>
          </w:tcPr>
          <w:p>
            <w:pPr>
              <w:pStyle w:val="TableParagraph"/>
              <w:spacing w:line="240" w:lineRule="auto" w:before="1"/>
              <w:ind w:left="107"/>
              <w:rPr>
                <w:sz w:val="24"/>
              </w:rPr>
            </w:pPr>
            <w:r>
              <w:rPr>
                <w:spacing w:val="-5"/>
                <w:sz w:val="24"/>
              </w:rPr>
              <w:t>588</w:t>
            </w:r>
          </w:p>
        </w:tc>
        <w:tc>
          <w:tcPr>
            <w:tcW w:w="2976" w:type="dxa"/>
          </w:tcPr>
          <w:p>
            <w:pPr>
              <w:pStyle w:val="TableParagraph"/>
              <w:spacing w:line="270" w:lineRule="atLeast"/>
              <w:ind w:right="781"/>
              <w:rPr>
                <w:sz w:val="24"/>
              </w:rPr>
            </w:pPr>
            <w:r>
              <w:rPr>
                <w:spacing w:val="-2"/>
                <w:sz w:val="24"/>
              </w:rPr>
              <w:t>Gamma-cyhalothrin </w:t>
            </w:r>
            <w:r>
              <w:rPr>
                <w:sz w:val="24"/>
              </w:rPr>
              <w:t>(min 98%)</w:t>
            </w:r>
          </w:p>
        </w:tc>
        <w:tc>
          <w:tcPr>
            <w:tcW w:w="2695" w:type="dxa"/>
          </w:tcPr>
          <w:p>
            <w:pPr>
              <w:pStyle w:val="TableParagraph"/>
              <w:spacing w:line="270" w:lineRule="atLeast"/>
              <w:ind w:left="890" w:right="873"/>
              <w:jc w:val="center"/>
              <w:rPr>
                <w:sz w:val="24"/>
              </w:rPr>
            </w:pPr>
            <w:r>
              <w:rPr>
                <w:spacing w:val="-2"/>
                <w:sz w:val="24"/>
              </w:rPr>
              <w:t>Vantex </w:t>
            </w:r>
            <w:r>
              <w:rPr>
                <w:spacing w:val="-4"/>
                <w:sz w:val="24"/>
              </w:rPr>
              <w:t>15CS</w:t>
            </w:r>
          </w:p>
        </w:tc>
        <w:tc>
          <w:tcPr>
            <w:tcW w:w="5175" w:type="dxa"/>
          </w:tcPr>
          <w:p>
            <w:pPr>
              <w:pStyle w:val="TableParagraph"/>
              <w:spacing w:line="240" w:lineRule="auto" w:before="1"/>
              <w:rPr>
                <w:sz w:val="24"/>
              </w:rPr>
            </w:pPr>
            <w:r>
              <w:rPr>
                <w:sz w:val="24"/>
              </w:rPr>
              <w:t>sâu đục</w:t>
            </w:r>
            <w:r>
              <w:rPr>
                <w:spacing w:val="-1"/>
                <w:sz w:val="24"/>
              </w:rPr>
              <w:t> </w:t>
            </w:r>
            <w:r>
              <w:rPr>
                <w:sz w:val="24"/>
              </w:rPr>
              <w:t>thân/ lúa, sâu xanh da</w:t>
            </w:r>
            <w:r>
              <w:rPr>
                <w:spacing w:val="-1"/>
                <w:sz w:val="24"/>
              </w:rPr>
              <w:t> </w:t>
            </w:r>
            <w:r>
              <w:rPr>
                <w:sz w:val="24"/>
              </w:rPr>
              <w:t>láng/ </w:t>
            </w:r>
            <w:r>
              <w:rPr>
                <w:spacing w:val="-5"/>
                <w:sz w:val="24"/>
              </w:rPr>
              <w:t>lạc</w:t>
            </w:r>
          </w:p>
        </w:tc>
        <w:tc>
          <w:tcPr>
            <w:tcW w:w="3353" w:type="dxa"/>
          </w:tcPr>
          <w:p>
            <w:pPr>
              <w:pStyle w:val="TableParagraph"/>
              <w:spacing w:line="270" w:lineRule="atLeas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1" w:hRule="atLeast"/>
        </w:trPr>
        <w:tc>
          <w:tcPr>
            <w:tcW w:w="708" w:type="dxa"/>
            <w:vMerge w:val="restart"/>
          </w:tcPr>
          <w:p>
            <w:pPr>
              <w:pStyle w:val="TableParagraph"/>
              <w:ind w:left="107"/>
              <w:rPr>
                <w:sz w:val="24"/>
              </w:rPr>
            </w:pPr>
            <w:r>
              <w:rPr>
                <w:spacing w:val="-5"/>
                <w:sz w:val="24"/>
              </w:rPr>
              <w:t>589</w:t>
            </w:r>
          </w:p>
        </w:tc>
        <w:tc>
          <w:tcPr>
            <w:tcW w:w="2976" w:type="dxa"/>
            <w:vMerge w:val="restart"/>
          </w:tcPr>
          <w:p>
            <w:pPr>
              <w:pStyle w:val="TableParagraph"/>
              <w:rPr>
                <w:sz w:val="24"/>
              </w:rPr>
            </w:pPr>
            <w:r>
              <w:rPr>
                <w:sz w:val="24"/>
              </w:rPr>
              <w:t>Garlic</w:t>
            </w:r>
            <w:r>
              <w:rPr>
                <w:spacing w:val="-3"/>
                <w:sz w:val="24"/>
              </w:rPr>
              <w:t> </w:t>
            </w:r>
            <w:r>
              <w:rPr>
                <w:spacing w:val="-2"/>
                <w:sz w:val="24"/>
              </w:rPr>
              <w:t>juice</w:t>
            </w:r>
          </w:p>
        </w:tc>
        <w:tc>
          <w:tcPr>
            <w:tcW w:w="2695" w:type="dxa"/>
          </w:tcPr>
          <w:p>
            <w:pPr>
              <w:pStyle w:val="TableParagraph"/>
              <w:spacing w:line="276" w:lineRule="exact"/>
              <w:ind w:left="999" w:right="629" w:hanging="346"/>
              <w:rPr>
                <w:sz w:val="24"/>
              </w:rPr>
            </w:pPr>
            <w:r>
              <w:rPr>
                <w:sz w:val="24"/>
              </w:rPr>
              <w:t>Bralic-Tỏi</w:t>
            </w:r>
            <w:r>
              <w:rPr>
                <w:spacing w:val="-15"/>
                <w:sz w:val="24"/>
              </w:rPr>
              <w:t> </w:t>
            </w:r>
            <w:r>
              <w:rPr>
                <w:sz w:val="24"/>
              </w:rPr>
              <w:t>Tỏi </w:t>
            </w:r>
            <w:r>
              <w:rPr>
                <w:spacing w:val="-2"/>
                <w:sz w:val="24"/>
              </w:rPr>
              <w:t>1.25SL</w:t>
            </w:r>
          </w:p>
        </w:tc>
        <w:tc>
          <w:tcPr>
            <w:tcW w:w="5175" w:type="dxa"/>
          </w:tcPr>
          <w:p>
            <w:pPr>
              <w:pStyle w:val="TableParagraph"/>
              <w:rPr>
                <w:sz w:val="24"/>
              </w:rPr>
            </w:pPr>
            <w:r>
              <w:rPr>
                <w:sz w:val="24"/>
              </w:rPr>
              <w:t>bọ</w:t>
            </w:r>
            <w:r>
              <w:rPr>
                <w:spacing w:val="-3"/>
                <w:sz w:val="24"/>
              </w:rPr>
              <w:t> </w:t>
            </w:r>
            <w:r>
              <w:rPr>
                <w:sz w:val="24"/>
              </w:rPr>
              <w:t>phấn/ cà</w:t>
            </w:r>
            <w:r>
              <w:rPr>
                <w:spacing w:val="-2"/>
                <w:sz w:val="24"/>
              </w:rPr>
              <w:t> </w:t>
            </w:r>
            <w:r>
              <w:rPr>
                <w:spacing w:val="-4"/>
                <w:sz w:val="24"/>
              </w:rPr>
              <w:t>chua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3"/>
              <w:jc w:val="center"/>
              <w:rPr>
                <w:sz w:val="24"/>
              </w:rPr>
            </w:pPr>
            <w:r>
              <w:rPr>
                <w:sz w:val="24"/>
              </w:rPr>
              <w:t>Biorepel</w:t>
            </w:r>
            <w:r>
              <w:rPr>
                <w:spacing w:val="-3"/>
                <w:sz w:val="24"/>
              </w:rPr>
              <w:t> </w:t>
            </w:r>
            <w:r>
              <w:rPr>
                <w:spacing w:val="-4"/>
                <w:sz w:val="24"/>
              </w:rPr>
              <w:t>10SL</w:t>
            </w:r>
          </w:p>
        </w:tc>
        <w:tc>
          <w:tcPr>
            <w:tcW w:w="5175" w:type="dxa"/>
          </w:tcPr>
          <w:p>
            <w:pPr>
              <w:pStyle w:val="TableParagraph"/>
              <w:spacing w:line="276" w:lineRule="exact"/>
              <w:ind w:right="89"/>
              <w:jc w:val="both"/>
              <w:rPr>
                <w:sz w:val="24"/>
              </w:rPr>
            </w:pPr>
            <w:r>
              <w:rPr>
                <w:sz w:val="24"/>
              </w:rPr>
              <w:t>rầy xanh, bọ cánh tơ, bọ xít muỗi/ chè; ruồi hại lá/ cải bó xôi; rệp muội/ hoa cúc, cải thảo; bọ phấn/ cà chua; rệp sáp/ cà phê</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0" w:hRule="atLeast"/>
        </w:trPr>
        <w:tc>
          <w:tcPr>
            <w:tcW w:w="708" w:type="dxa"/>
            <w:vMerge w:val="restart"/>
          </w:tcPr>
          <w:p>
            <w:pPr>
              <w:pStyle w:val="TableParagraph"/>
              <w:spacing w:line="274" w:lineRule="exact"/>
              <w:ind w:left="107"/>
              <w:rPr>
                <w:sz w:val="24"/>
              </w:rPr>
            </w:pPr>
            <w:r>
              <w:rPr>
                <w:spacing w:val="-5"/>
                <w:sz w:val="24"/>
              </w:rPr>
              <w:t>590</w:t>
            </w:r>
          </w:p>
        </w:tc>
        <w:tc>
          <w:tcPr>
            <w:tcW w:w="2976" w:type="dxa"/>
            <w:vMerge w:val="restart"/>
          </w:tcPr>
          <w:p>
            <w:pPr>
              <w:pStyle w:val="TableParagraph"/>
              <w:spacing w:line="274" w:lineRule="exact"/>
              <w:rPr>
                <w:sz w:val="24"/>
              </w:rPr>
            </w:pPr>
            <w:r>
              <w:rPr>
                <w:sz w:val="24"/>
              </w:rPr>
              <w:t>Hexaflumuron</w:t>
            </w:r>
            <w:r>
              <w:rPr>
                <w:spacing w:val="-3"/>
                <w:sz w:val="24"/>
              </w:rPr>
              <w:t> </w:t>
            </w:r>
            <w:r>
              <w:rPr>
                <w:sz w:val="24"/>
              </w:rPr>
              <w:t>(min</w:t>
            </w:r>
            <w:r>
              <w:rPr>
                <w:spacing w:val="-1"/>
                <w:sz w:val="24"/>
              </w:rPr>
              <w:t> </w:t>
            </w:r>
            <w:r>
              <w:rPr>
                <w:spacing w:val="-4"/>
                <w:sz w:val="24"/>
              </w:rPr>
              <w:t>95%)</w:t>
            </w:r>
          </w:p>
        </w:tc>
        <w:tc>
          <w:tcPr>
            <w:tcW w:w="2695" w:type="dxa"/>
          </w:tcPr>
          <w:p>
            <w:pPr>
              <w:pStyle w:val="TableParagraph"/>
              <w:spacing w:line="274" w:lineRule="exact"/>
              <w:ind w:left="21" w:right="3"/>
              <w:jc w:val="center"/>
              <w:rPr>
                <w:sz w:val="24"/>
              </w:rPr>
            </w:pPr>
            <w:r>
              <w:rPr>
                <w:sz w:val="24"/>
              </w:rPr>
              <w:t>Fluron</w:t>
            </w:r>
            <w:r>
              <w:rPr>
                <w:spacing w:val="-2"/>
                <w:sz w:val="24"/>
              </w:rPr>
              <w:t> 100SC</w:t>
            </w:r>
          </w:p>
        </w:tc>
        <w:tc>
          <w:tcPr>
            <w:tcW w:w="5175" w:type="dxa"/>
          </w:tcPr>
          <w:p>
            <w:pPr>
              <w:pStyle w:val="TableParagraph"/>
              <w:spacing w:line="274" w:lineRule="exact"/>
              <w:rPr>
                <w:sz w:val="24"/>
              </w:rPr>
            </w:pPr>
            <w:r>
              <w:rPr>
                <w:sz w:val="24"/>
              </w:rPr>
              <w:t>sâu</w:t>
            </w:r>
            <w:r>
              <w:rPr>
                <w:spacing w:val="-1"/>
                <w:sz w:val="24"/>
              </w:rPr>
              <w:t> </w:t>
            </w:r>
            <w:r>
              <w:rPr>
                <w:sz w:val="24"/>
              </w:rPr>
              <w:t>tơ/ cải</w:t>
            </w:r>
            <w:r>
              <w:rPr>
                <w:spacing w:val="-1"/>
                <w:sz w:val="24"/>
              </w:rPr>
              <w:t> </w:t>
            </w:r>
            <w:r>
              <w:rPr>
                <w:spacing w:val="-5"/>
                <w:sz w:val="24"/>
              </w:rPr>
              <w:t>bắp</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8"/>
              <w:jc w:val="center"/>
              <w:rPr>
                <w:sz w:val="24"/>
              </w:rPr>
            </w:pPr>
            <w:r>
              <w:rPr>
                <w:sz w:val="24"/>
              </w:rPr>
              <w:t>Humeron</w:t>
            </w:r>
            <w:r>
              <w:rPr>
                <w:spacing w:val="-3"/>
                <w:sz w:val="24"/>
              </w:rPr>
              <w:t> </w:t>
            </w:r>
            <w:r>
              <w:rPr>
                <w:spacing w:val="-4"/>
                <w:sz w:val="24"/>
              </w:rPr>
              <w:t>50EC</w:t>
            </w:r>
          </w:p>
        </w:tc>
        <w:tc>
          <w:tcPr>
            <w:tcW w:w="5175" w:type="dxa"/>
          </w:tcPr>
          <w:p>
            <w:pPr>
              <w:pStyle w:val="TableParagraph"/>
              <w:spacing w:line="240" w:lineRule="auto"/>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40" w:lineRule="auto"/>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Staras</w:t>
            </w:r>
            <w:r>
              <w:rPr>
                <w:spacing w:val="-3"/>
                <w:sz w:val="24"/>
              </w:rPr>
              <w:t> </w:t>
            </w:r>
            <w:r>
              <w:rPr>
                <w:spacing w:val="-4"/>
                <w:sz w:val="24"/>
              </w:rPr>
              <w:t>50EC</w:t>
            </w:r>
          </w:p>
        </w:tc>
        <w:tc>
          <w:tcPr>
            <w:tcW w:w="5175" w:type="dxa"/>
          </w:tcPr>
          <w:p>
            <w:pPr>
              <w:pStyle w:val="TableParagraph"/>
              <w:rPr>
                <w:sz w:val="24"/>
              </w:rPr>
            </w:pPr>
            <w:r>
              <w:rPr>
                <w:sz w:val="24"/>
              </w:rPr>
              <w:t>sâu</w:t>
            </w:r>
            <w:r>
              <w:rPr>
                <w:spacing w:val="-3"/>
                <w:sz w:val="24"/>
              </w:rPr>
              <w:t> </w:t>
            </w:r>
            <w:r>
              <w:rPr>
                <w:sz w:val="24"/>
              </w:rPr>
              <w:t>xanh/</w:t>
            </w:r>
            <w:r>
              <w:rPr>
                <w:spacing w:val="-1"/>
                <w:sz w:val="24"/>
              </w:rPr>
              <w:t> </w:t>
            </w:r>
            <w:r>
              <w:rPr>
                <w:spacing w:val="-5"/>
                <w:sz w:val="24"/>
              </w:rPr>
              <w:t>lạc</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val="restart"/>
          </w:tcPr>
          <w:p>
            <w:pPr>
              <w:pStyle w:val="TableParagraph"/>
              <w:ind w:left="107"/>
              <w:rPr>
                <w:sz w:val="24"/>
              </w:rPr>
            </w:pPr>
            <w:r>
              <w:rPr>
                <w:spacing w:val="-5"/>
                <w:sz w:val="24"/>
              </w:rPr>
              <w:t>591</w:t>
            </w:r>
          </w:p>
        </w:tc>
        <w:tc>
          <w:tcPr>
            <w:tcW w:w="2976" w:type="dxa"/>
            <w:vMerge w:val="restart"/>
          </w:tcPr>
          <w:p>
            <w:pPr>
              <w:pStyle w:val="TableParagraph"/>
              <w:spacing w:line="240" w:lineRule="auto"/>
              <w:ind w:right="1373"/>
              <w:rPr>
                <w:sz w:val="24"/>
              </w:rPr>
            </w:pPr>
            <w:r>
              <w:rPr>
                <w:spacing w:val="-2"/>
                <w:sz w:val="24"/>
              </w:rPr>
              <w:t>Hexythiazox </w:t>
            </w:r>
            <w:r>
              <w:rPr>
                <w:sz w:val="24"/>
              </w:rPr>
              <w:t>(min 94%)</w:t>
            </w:r>
          </w:p>
        </w:tc>
        <w:tc>
          <w:tcPr>
            <w:tcW w:w="2695" w:type="dxa"/>
          </w:tcPr>
          <w:p>
            <w:pPr>
              <w:pStyle w:val="TableParagraph"/>
              <w:ind w:left="21" w:right="6"/>
              <w:jc w:val="center"/>
              <w:rPr>
                <w:sz w:val="24"/>
              </w:rPr>
            </w:pPr>
            <w:r>
              <w:rPr>
                <w:sz w:val="24"/>
              </w:rPr>
              <w:t>Akiazox</w:t>
            </w:r>
            <w:r>
              <w:rPr>
                <w:spacing w:val="-2"/>
                <w:sz w:val="24"/>
              </w:rPr>
              <w:t> </w:t>
            </w:r>
            <w:r>
              <w:rPr>
                <w:spacing w:val="-4"/>
                <w:sz w:val="24"/>
              </w:rPr>
              <w:t>50EW</w:t>
            </w:r>
          </w:p>
        </w:tc>
        <w:tc>
          <w:tcPr>
            <w:tcW w:w="5175" w:type="dxa"/>
          </w:tcPr>
          <w:p>
            <w:pPr>
              <w:pStyle w:val="TableParagraph"/>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Hoshi </w:t>
            </w:r>
            <w:r>
              <w:rPr>
                <w:spacing w:val="-2"/>
                <w:sz w:val="24"/>
              </w:rPr>
              <w:t>55.5EC</w:t>
            </w:r>
          </w:p>
        </w:tc>
        <w:tc>
          <w:tcPr>
            <w:tcW w:w="5175" w:type="dxa"/>
          </w:tcPr>
          <w:p>
            <w:pPr>
              <w:pStyle w:val="TableParagraph"/>
              <w:spacing w:line="274" w:lineRule="exact"/>
              <w:rPr>
                <w:sz w:val="24"/>
              </w:rPr>
            </w:pPr>
            <w:r>
              <w:rPr>
                <w:sz w:val="24"/>
              </w:rPr>
              <w:t>nhện</w:t>
            </w:r>
            <w:r>
              <w:rPr>
                <w:spacing w:val="-1"/>
                <w:sz w:val="24"/>
              </w:rPr>
              <w:t> </w:t>
            </w:r>
            <w:r>
              <w:rPr>
                <w:spacing w:val="-2"/>
                <w:sz w:val="24"/>
              </w:rPr>
              <w:t>gié/lúa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3"/>
              <w:jc w:val="center"/>
              <w:rPr>
                <w:sz w:val="24"/>
              </w:rPr>
            </w:pPr>
            <w:r>
              <w:rPr>
                <w:sz w:val="24"/>
              </w:rPr>
              <w:t>Lama</w:t>
            </w:r>
            <w:r>
              <w:rPr>
                <w:spacing w:val="-2"/>
                <w:sz w:val="24"/>
              </w:rPr>
              <w:t> </w:t>
            </w:r>
            <w:r>
              <w:rPr>
                <w:spacing w:val="-4"/>
                <w:sz w:val="24"/>
              </w:rPr>
              <w:t>50EC</w:t>
            </w:r>
          </w:p>
        </w:tc>
        <w:tc>
          <w:tcPr>
            <w:tcW w:w="5175" w:type="dxa"/>
          </w:tcPr>
          <w:p>
            <w:pPr>
              <w:pStyle w:val="TableParagraph"/>
              <w:spacing w:line="240" w:lineRule="auto"/>
              <w:rPr>
                <w:sz w:val="24"/>
              </w:rPr>
            </w:pPr>
            <w:r>
              <w:rPr>
                <w:sz w:val="24"/>
              </w:rPr>
              <w:t>nhện</w:t>
            </w:r>
            <w:r>
              <w:rPr>
                <w:spacing w:val="-1"/>
                <w:sz w:val="24"/>
              </w:rPr>
              <w:t> </w:t>
            </w:r>
            <w:r>
              <w:rPr>
                <w:sz w:val="24"/>
              </w:rPr>
              <w:t>gié/</w:t>
            </w:r>
            <w:r>
              <w:rPr>
                <w:spacing w:val="-1"/>
                <w:sz w:val="24"/>
              </w:rPr>
              <w:t> </w:t>
            </w:r>
            <w:r>
              <w:rPr>
                <w:sz w:val="24"/>
              </w:rPr>
              <w:t>lúa,</w:t>
            </w:r>
            <w:r>
              <w:rPr>
                <w:spacing w:val="-1"/>
                <w:sz w:val="24"/>
              </w:rPr>
              <w:t> </w:t>
            </w:r>
            <w:r>
              <w:rPr>
                <w:sz w:val="24"/>
              </w:rPr>
              <w:t>nhện </w:t>
            </w:r>
            <w:r>
              <w:rPr>
                <w:spacing w:val="-2"/>
                <w:sz w:val="24"/>
              </w:rPr>
              <w:t>đỏ/cam</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1"/>
              <w:jc w:val="center"/>
              <w:rPr>
                <w:sz w:val="24"/>
              </w:rPr>
            </w:pPr>
            <w:r>
              <w:rPr>
                <w:spacing w:val="-2"/>
                <w:sz w:val="24"/>
              </w:rPr>
              <w:t>Nissorun </w:t>
            </w:r>
            <w:r>
              <w:rPr>
                <w:sz w:val="24"/>
              </w:rPr>
              <w:t>5 EC</w:t>
            </w:r>
          </w:p>
        </w:tc>
        <w:tc>
          <w:tcPr>
            <w:tcW w:w="5175" w:type="dxa"/>
          </w:tcPr>
          <w:p>
            <w:pPr>
              <w:pStyle w:val="TableParagraph"/>
              <w:spacing w:line="276" w:lineRule="exact"/>
              <w:rPr>
                <w:sz w:val="24"/>
              </w:rPr>
            </w:pPr>
            <w:r>
              <w:rPr>
                <w:sz w:val="24"/>
              </w:rPr>
              <w:t>nhện</w:t>
            </w:r>
            <w:r>
              <w:rPr>
                <w:spacing w:val="-4"/>
                <w:sz w:val="24"/>
              </w:rPr>
              <w:t> </w:t>
            </w:r>
            <w:r>
              <w:rPr>
                <w:sz w:val="24"/>
              </w:rPr>
              <w:t>đỏ/</w:t>
            </w:r>
            <w:r>
              <w:rPr>
                <w:spacing w:val="-4"/>
                <w:sz w:val="24"/>
              </w:rPr>
              <w:t> </w:t>
            </w:r>
            <w:r>
              <w:rPr>
                <w:sz w:val="24"/>
              </w:rPr>
              <w:t>chè,</w:t>
            </w:r>
            <w:r>
              <w:rPr>
                <w:spacing w:val="-4"/>
                <w:sz w:val="24"/>
              </w:rPr>
              <w:t> </w:t>
            </w:r>
            <w:r>
              <w:rPr>
                <w:sz w:val="24"/>
              </w:rPr>
              <w:t>hoa</w:t>
            </w:r>
            <w:r>
              <w:rPr>
                <w:spacing w:val="-5"/>
                <w:sz w:val="24"/>
              </w:rPr>
              <w:t> </w:t>
            </w:r>
            <w:r>
              <w:rPr>
                <w:sz w:val="24"/>
              </w:rPr>
              <w:t>hồng,</w:t>
            </w:r>
            <w:r>
              <w:rPr>
                <w:spacing w:val="-2"/>
                <w:sz w:val="24"/>
              </w:rPr>
              <w:t> </w:t>
            </w:r>
            <w:r>
              <w:rPr>
                <w:sz w:val="24"/>
              </w:rPr>
              <w:t>cam,</w:t>
            </w:r>
            <w:r>
              <w:rPr>
                <w:spacing w:val="-4"/>
                <w:sz w:val="24"/>
              </w:rPr>
              <w:t> </w:t>
            </w:r>
            <w:r>
              <w:rPr>
                <w:sz w:val="24"/>
              </w:rPr>
              <w:t>đu</w:t>
            </w:r>
            <w:r>
              <w:rPr>
                <w:spacing w:val="-4"/>
                <w:sz w:val="24"/>
              </w:rPr>
              <w:t> </w:t>
            </w:r>
            <w:r>
              <w:rPr>
                <w:sz w:val="24"/>
              </w:rPr>
              <w:t>đủ,</w:t>
            </w:r>
            <w:r>
              <w:rPr>
                <w:spacing w:val="-4"/>
                <w:sz w:val="24"/>
              </w:rPr>
              <w:t> </w:t>
            </w:r>
            <w:r>
              <w:rPr>
                <w:sz w:val="24"/>
              </w:rPr>
              <w:t>xoài,</w:t>
            </w:r>
            <w:r>
              <w:rPr>
                <w:spacing w:val="-4"/>
                <w:sz w:val="24"/>
              </w:rPr>
              <w:t> </w:t>
            </w:r>
            <w:r>
              <w:rPr>
                <w:sz w:val="24"/>
              </w:rPr>
              <w:t>hoa</w:t>
            </w:r>
            <w:r>
              <w:rPr>
                <w:spacing w:val="-5"/>
                <w:sz w:val="24"/>
              </w:rPr>
              <w:t> </w:t>
            </w:r>
            <w:r>
              <w:rPr>
                <w:sz w:val="24"/>
              </w:rPr>
              <w:t>huệ; nhện gié/ lúa; nhện lông nhung/ nhãn, vải</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5"/>
              <w:jc w:val="center"/>
              <w:rPr>
                <w:sz w:val="24"/>
              </w:rPr>
            </w:pPr>
            <w:r>
              <w:rPr>
                <w:sz w:val="24"/>
              </w:rPr>
              <w:t>Nhendo</w:t>
            </w:r>
            <w:r>
              <w:rPr>
                <w:spacing w:val="-2"/>
                <w:sz w:val="24"/>
              </w:rPr>
              <w:t> </w:t>
            </w:r>
            <w:r>
              <w:rPr>
                <w:spacing w:val="-5"/>
                <w:sz w:val="24"/>
              </w:rPr>
              <w:t>5EC</w:t>
            </w:r>
          </w:p>
        </w:tc>
        <w:tc>
          <w:tcPr>
            <w:tcW w:w="5175" w:type="dxa"/>
          </w:tcPr>
          <w:p>
            <w:pPr>
              <w:pStyle w:val="TableParagraph"/>
              <w:spacing w:line="274" w:lineRule="exact"/>
              <w:rPr>
                <w:sz w:val="24"/>
              </w:rPr>
            </w:pPr>
            <w:r>
              <w:rPr>
                <w:sz w:val="24"/>
              </w:rPr>
              <w:t>nhện</w:t>
            </w:r>
            <w:r>
              <w:rPr>
                <w:spacing w:val="-1"/>
                <w:sz w:val="24"/>
              </w:rPr>
              <w:t> </w:t>
            </w:r>
            <w:r>
              <w:rPr>
                <w:sz w:val="24"/>
              </w:rPr>
              <w:t>gié/lúa,</w:t>
            </w:r>
            <w:r>
              <w:rPr>
                <w:spacing w:val="-1"/>
                <w:sz w:val="24"/>
              </w:rPr>
              <w:t> </w:t>
            </w:r>
            <w:r>
              <w:rPr>
                <w:sz w:val="24"/>
              </w:rPr>
              <w:t>nhện</w:t>
            </w:r>
            <w:r>
              <w:rPr>
                <w:spacing w:val="-1"/>
                <w:sz w:val="24"/>
              </w:rPr>
              <w:t> </w:t>
            </w:r>
            <w:r>
              <w:rPr>
                <w:spacing w:val="-2"/>
                <w:sz w:val="24"/>
              </w:rPr>
              <w:t>đỏ/cam</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Ogiva</w:t>
            </w:r>
            <w:r>
              <w:rPr>
                <w:spacing w:val="-1"/>
                <w:sz w:val="24"/>
              </w:rPr>
              <w:t> </w:t>
            </w:r>
            <w:r>
              <w:rPr>
                <w:spacing w:val="-5"/>
                <w:sz w:val="24"/>
              </w:rPr>
              <w:t>5EC</w:t>
            </w:r>
          </w:p>
        </w:tc>
        <w:tc>
          <w:tcPr>
            <w:tcW w:w="5175" w:type="dxa"/>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Thizomite</w:t>
            </w:r>
            <w:r>
              <w:rPr>
                <w:spacing w:val="-1"/>
                <w:sz w:val="24"/>
              </w:rPr>
              <w:t> </w:t>
            </w:r>
            <w:r>
              <w:rPr>
                <w:spacing w:val="-4"/>
                <w:sz w:val="24"/>
              </w:rPr>
              <w:t>200EC</w:t>
            </w:r>
          </w:p>
        </w:tc>
        <w:tc>
          <w:tcPr>
            <w:tcW w:w="5175" w:type="dxa"/>
          </w:tcPr>
          <w:p>
            <w:pPr>
              <w:pStyle w:val="TableParagraph"/>
              <w:rPr>
                <w:sz w:val="24"/>
              </w:rPr>
            </w:pPr>
            <w:r>
              <w:rPr>
                <w:sz w:val="24"/>
              </w:rPr>
              <w:t>bọ</w:t>
            </w:r>
            <w:r>
              <w:rPr>
                <w:spacing w:val="-1"/>
                <w:sz w:val="24"/>
              </w:rPr>
              <w:t> </w:t>
            </w:r>
            <w:r>
              <w:rPr>
                <w:sz w:val="24"/>
              </w:rPr>
              <w:t>phấn</w:t>
            </w:r>
            <w:r>
              <w:rPr>
                <w:spacing w:val="-1"/>
                <w:sz w:val="24"/>
              </w:rPr>
              <w:t> </w:t>
            </w:r>
            <w:r>
              <w:rPr>
                <w:sz w:val="24"/>
              </w:rPr>
              <w:t>trắng/</w:t>
            </w:r>
            <w:r>
              <w:rPr>
                <w:spacing w:val="-1"/>
                <w:sz w:val="24"/>
              </w:rPr>
              <w:t> </w:t>
            </w:r>
            <w:r>
              <w:rPr>
                <w:sz w:val="24"/>
              </w:rPr>
              <w:t>sắn,</w:t>
            </w:r>
            <w:r>
              <w:rPr>
                <w:spacing w:val="-1"/>
                <w:sz w:val="24"/>
              </w:rPr>
              <w:t> </w:t>
            </w:r>
            <w:r>
              <w:rPr>
                <w:sz w:val="24"/>
              </w:rPr>
              <w:t>nhện</w:t>
            </w:r>
            <w:r>
              <w:rPr>
                <w:spacing w:val="1"/>
                <w:sz w:val="24"/>
              </w:rPr>
              <w:t> </w:t>
            </w:r>
            <w:r>
              <w:rPr>
                <w:spacing w:val="-2"/>
                <w:sz w:val="24"/>
              </w:rPr>
              <w:t>đỏ/cam</w:t>
            </w:r>
          </w:p>
        </w:tc>
        <w:tc>
          <w:tcPr>
            <w:tcW w:w="3353" w:type="dxa"/>
          </w:tcPr>
          <w:p>
            <w:pPr>
              <w:pStyle w:val="TableParagraph"/>
              <w:spacing w:line="276" w:lineRule="exact"/>
              <w:ind w:left="800" w:hanging="497"/>
              <w:rPr>
                <w:sz w:val="24"/>
              </w:rPr>
            </w:pPr>
            <w:r>
              <w:rPr>
                <w:sz w:val="24"/>
              </w:rPr>
              <w:t>Shanghai</w:t>
            </w:r>
            <w:r>
              <w:rPr>
                <w:spacing w:val="-15"/>
                <w:sz w:val="24"/>
              </w:rPr>
              <w:t> </w:t>
            </w:r>
            <w:r>
              <w:rPr>
                <w:sz w:val="24"/>
              </w:rPr>
              <w:t>Synagy</w:t>
            </w:r>
            <w:r>
              <w:rPr>
                <w:spacing w:val="-15"/>
                <w:sz w:val="24"/>
              </w:rPr>
              <w:t> </w:t>
            </w:r>
            <w:r>
              <w:rPr>
                <w:sz w:val="24"/>
              </w:rPr>
              <w:t>Chemicals Company Limited</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3"/>
              <w:jc w:val="center"/>
              <w:rPr>
                <w:sz w:val="24"/>
              </w:rPr>
            </w:pPr>
            <w:r>
              <w:rPr>
                <w:sz w:val="24"/>
              </w:rPr>
              <w:t>Tomuki </w:t>
            </w:r>
            <w:r>
              <w:rPr>
                <w:spacing w:val="-4"/>
                <w:sz w:val="24"/>
              </w:rPr>
              <w:t>50EC</w:t>
            </w:r>
          </w:p>
        </w:tc>
        <w:tc>
          <w:tcPr>
            <w:tcW w:w="5175" w:type="dxa"/>
          </w:tcPr>
          <w:p>
            <w:pPr>
              <w:pStyle w:val="TableParagraph"/>
              <w:spacing w:line="240" w:lineRule="auto" w:before="1"/>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70" w:lineRule="atLeas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1" w:hRule="atLeast"/>
        </w:trPr>
        <w:tc>
          <w:tcPr>
            <w:tcW w:w="708" w:type="dxa"/>
          </w:tcPr>
          <w:p>
            <w:pPr>
              <w:pStyle w:val="TableParagraph"/>
              <w:ind w:left="107"/>
              <w:rPr>
                <w:sz w:val="24"/>
              </w:rPr>
            </w:pPr>
            <w:r>
              <w:rPr>
                <w:spacing w:val="-5"/>
                <w:sz w:val="24"/>
              </w:rPr>
              <w:t>592</w:t>
            </w:r>
          </w:p>
        </w:tc>
        <w:tc>
          <w:tcPr>
            <w:tcW w:w="2976" w:type="dxa"/>
          </w:tcPr>
          <w:p>
            <w:pPr>
              <w:pStyle w:val="TableParagraph"/>
              <w:rPr>
                <w:sz w:val="24"/>
              </w:rPr>
            </w:pPr>
            <w:r>
              <w:rPr>
                <w:sz w:val="24"/>
              </w:rPr>
              <w:t>Hexythiazox</w:t>
            </w:r>
            <w:r>
              <w:rPr>
                <w:spacing w:val="-4"/>
                <w:sz w:val="24"/>
              </w:rPr>
              <w:t> </w:t>
            </w:r>
            <w:r>
              <w:rPr>
                <w:sz w:val="24"/>
              </w:rPr>
              <w:t>2%</w:t>
            </w:r>
            <w:r>
              <w:rPr>
                <w:spacing w:val="-1"/>
                <w:sz w:val="24"/>
              </w:rPr>
              <w:t> </w:t>
            </w:r>
            <w:r>
              <w:rPr>
                <w:spacing w:val="-10"/>
                <w:sz w:val="24"/>
              </w:rPr>
              <w:t>+</w:t>
            </w:r>
          </w:p>
          <w:p>
            <w:pPr>
              <w:pStyle w:val="TableParagraph"/>
              <w:spacing w:line="256" w:lineRule="exact"/>
              <w:rPr>
                <w:sz w:val="24"/>
              </w:rPr>
            </w:pPr>
            <w:r>
              <w:rPr>
                <w:sz w:val="24"/>
              </w:rPr>
              <w:t>Propargite</w:t>
            </w:r>
            <w:r>
              <w:rPr>
                <w:spacing w:val="-3"/>
                <w:sz w:val="24"/>
              </w:rPr>
              <w:t> </w:t>
            </w:r>
            <w:r>
              <w:rPr>
                <w:spacing w:val="-5"/>
                <w:sz w:val="24"/>
              </w:rPr>
              <w:t>20%</w:t>
            </w:r>
          </w:p>
        </w:tc>
        <w:tc>
          <w:tcPr>
            <w:tcW w:w="2695" w:type="dxa"/>
          </w:tcPr>
          <w:p>
            <w:pPr>
              <w:pStyle w:val="TableParagraph"/>
              <w:ind w:left="21" w:right="6"/>
              <w:jc w:val="center"/>
              <w:rPr>
                <w:sz w:val="24"/>
              </w:rPr>
            </w:pPr>
            <w:r>
              <w:rPr>
                <w:sz w:val="24"/>
              </w:rPr>
              <w:t>Omega-Hexy</w:t>
            </w:r>
            <w:r>
              <w:rPr>
                <w:spacing w:val="-3"/>
                <w:sz w:val="24"/>
              </w:rPr>
              <w:t> </w:t>
            </w:r>
            <w:r>
              <w:rPr>
                <w:spacing w:val="-4"/>
                <w:sz w:val="24"/>
              </w:rPr>
              <w:t>22EC</w:t>
            </w:r>
          </w:p>
        </w:tc>
        <w:tc>
          <w:tcPr>
            <w:tcW w:w="5175" w:type="dxa"/>
          </w:tcPr>
          <w:p>
            <w:pPr>
              <w:pStyle w:val="TableParagraph"/>
              <w:rPr>
                <w:sz w:val="24"/>
              </w:rPr>
            </w:pPr>
            <w:r>
              <w:rPr>
                <w:sz w:val="24"/>
              </w:rPr>
              <w:t>nhện</w:t>
            </w:r>
            <w:r>
              <w:rPr>
                <w:spacing w:val="-1"/>
                <w:sz w:val="24"/>
              </w:rPr>
              <w:t> </w:t>
            </w:r>
            <w:r>
              <w:rPr>
                <w:sz w:val="24"/>
              </w:rPr>
              <w:t>đỏ/hoa hồng,</w:t>
            </w:r>
            <w:r>
              <w:rPr>
                <w:spacing w:val="-1"/>
                <w:sz w:val="24"/>
              </w:rPr>
              <w:t> </w:t>
            </w:r>
            <w:r>
              <w:rPr>
                <w:sz w:val="24"/>
              </w:rPr>
              <w:t>rệp muội/</w:t>
            </w:r>
            <w:r>
              <w:rPr>
                <w:spacing w:val="-1"/>
                <w:sz w:val="24"/>
              </w:rPr>
              <w:t> </w:t>
            </w:r>
            <w:r>
              <w:rPr>
                <w:sz w:val="24"/>
              </w:rPr>
              <w:t>đậu </w:t>
            </w:r>
            <w:r>
              <w:rPr>
                <w:spacing w:val="-2"/>
                <w:sz w:val="24"/>
              </w:rPr>
              <w:t>tương</w:t>
            </w:r>
          </w:p>
        </w:tc>
        <w:tc>
          <w:tcPr>
            <w:tcW w:w="3353" w:type="dxa"/>
          </w:tcPr>
          <w:p>
            <w:pPr>
              <w:pStyle w:val="TableParagraph"/>
              <w:ind w:left="63" w:right="47"/>
              <w:jc w:val="center"/>
              <w:rPr>
                <w:sz w:val="24"/>
              </w:rPr>
            </w:pPr>
            <w:r>
              <w:rPr>
                <w:sz w:val="24"/>
              </w:rPr>
              <w:t>Công</w:t>
            </w:r>
            <w:r>
              <w:rPr>
                <w:spacing w:val="-3"/>
                <w:sz w:val="24"/>
              </w:rPr>
              <w:t> </w:t>
            </w:r>
            <w:r>
              <w:rPr>
                <w:sz w:val="24"/>
              </w:rPr>
              <w:t>ty TNHH</w:t>
            </w:r>
            <w:r>
              <w:rPr>
                <w:spacing w:val="-1"/>
                <w:sz w:val="24"/>
              </w:rPr>
              <w:t> </w:t>
            </w:r>
            <w:r>
              <w:rPr>
                <w:sz w:val="24"/>
              </w:rPr>
              <w:t>MTV </w:t>
            </w:r>
            <w:r>
              <w:rPr>
                <w:spacing w:val="-4"/>
                <w:sz w:val="24"/>
              </w:rPr>
              <w:t>BVTV</w:t>
            </w:r>
          </w:p>
          <w:p>
            <w:pPr>
              <w:pStyle w:val="TableParagraph"/>
              <w:spacing w:line="256" w:lineRule="exact"/>
              <w:ind w:left="63" w:right="48"/>
              <w:jc w:val="center"/>
              <w:rPr>
                <w:sz w:val="24"/>
              </w:rPr>
            </w:pPr>
            <w:r>
              <w:rPr>
                <w:spacing w:val="-2"/>
                <w:sz w:val="24"/>
              </w:rPr>
              <w:t>Omega</w:t>
            </w:r>
          </w:p>
        </w:tc>
      </w:tr>
      <w:tr>
        <w:trPr>
          <w:trHeight w:val="551" w:hRule="atLeast"/>
        </w:trPr>
        <w:tc>
          <w:tcPr>
            <w:tcW w:w="708" w:type="dxa"/>
          </w:tcPr>
          <w:p>
            <w:pPr>
              <w:pStyle w:val="TableParagraph"/>
              <w:ind w:left="107"/>
              <w:rPr>
                <w:sz w:val="24"/>
              </w:rPr>
            </w:pPr>
            <w:r>
              <w:rPr>
                <w:spacing w:val="-5"/>
                <w:sz w:val="24"/>
              </w:rPr>
              <w:t>593</w:t>
            </w:r>
          </w:p>
        </w:tc>
        <w:tc>
          <w:tcPr>
            <w:tcW w:w="2976" w:type="dxa"/>
          </w:tcPr>
          <w:p>
            <w:pPr>
              <w:pStyle w:val="TableParagraph"/>
              <w:rPr>
                <w:sz w:val="24"/>
              </w:rPr>
            </w:pPr>
            <w:r>
              <w:rPr>
                <w:sz w:val="24"/>
              </w:rPr>
              <w:t>Hexythiazox</w:t>
            </w:r>
            <w:r>
              <w:rPr>
                <w:spacing w:val="-4"/>
                <w:sz w:val="24"/>
              </w:rPr>
              <w:t> </w:t>
            </w:r>
            <w:r>
              <w:rPr>
                <w:sz w:val="24"/>
              </w:rPr>
              <w:t>3%</w:t>
            </w:r>
            <w:r>
              <w:rPr>
                <w:spacing w:val="-1"/>
                <w:sz w:val="24"/>
              </w:rPr>
              <w:t> </w:t>
            </w:r>
            <w:r>
              <w:rPr>
                <w:spacing w:val="-10"/>
                <w:sz w:val="24"/>
              </w:rPr>
              <w:t>+</w:t>
            </w:r>
          </w:p>
          <w:p>
            <w:pPr>
              <w:pStyle w:val="TableParagraph"/>
              <w:spacing w:line="257" w:lineRule="exact"/>
              <w:rPr>
                <w:sz w:val="24"/>
              </w:rPr>
            </w:pPr>
            <w:r>
              <w:rPr>
                <w:sz w:val="24"/>
              </w:rPr>
              <w:t>Propargite</w:t>
            </w:r>
            <w:r>
              <w:rPr>
                <w:spacing w:val="-3"/>
                <w:sz w:val="24"/>
              </w:rPr>
              <w:t> </w:t>
            </w:r>
            <w:r>
              <w:rPr>
                <w:spacing w:val="-5"/>
                <w:sz w:val="24"/>
              </w:rPr>
              <w:t>30%</w:t>
            </w:r>
          </w:p>
        </w:tc>
        <w:tc>
          <w:tcPr>
            <w:tcW w:w="2695" w:type="dxa"/>
          </w:tcPr>
          <w:p>
            <w:pPr>
              <w:pStyle w:val="TableParagraph"/>
              <w:ind w:left="21" w:right="4"/>
              <w:jc w:val="center"/>
              <w:rPr>
                <w:sz w:val="24"/>
              </w:rPr>
            </w:pPr>
            <w:r>
              <w:rPr>
                <w:sz w:val="24"/>
              </w:rPr>
              <w:t>Aki-siêu</w:t>
            </w:r>
            <w:r>
              <w:rPr>
                <w:spacing w:val="-4"/>
                <w:sz w:val="24"/>
              </w:rPr>
              <w:t> </w:t>
            </w:r>
            <w:r>
              <w:rPr>
                <w:sz w:val="24"/>
              </w:rPr>
              <w:t>nhện</w:t>
            </w:r>
            <w:r>
              <w:rPr>
                <w:spacing w:val="-1"/>
                <w:sz w:val="24"/>
              </w:rPr>
              <w:t> </w:t>
            </w:r>
            <w:r>
              <w:rPr>
                <w:spacing w:val="-4"/>
                <w:sz w:val="24"/>
              </w:rPr>
              <w:t>33EW</w:t>
            </w:r>
          </w:p>
        </w:tc>
        <w:tc>
          <w:tcPr>
            <w:tcW w:w="5175" w:type="dxa"/>
          </w:tcPr>
          <w:p>
            <w:pPr>
              <w:pStyle w:val="TableParagraph"/>
              <w:rPr>
                <w:sz w:val="24"/>
              </w:rPr>
            </w:pPr>
            <w:r>
              <w:rPr>
                <w:sz w:val="24"/>
              </w:rPr>
              <w:t>nhện</w:t>
            </w:r>
            <w:r>
              <w:rPr>
                <w:spacing w:val="-1"/>
                <w:sz w:val="24"/>
              </w:rPr>
              <w:t> </w:t>
            </w:r>
            <w:r>
              <w:rPr>
                <w:sz w:val="24"/>
              </w:rPr>
              <w:t>đỏ/ </w:t>
            </w:r>
            <w:r>
              <w:rPr>
                <w:spacing w:val="-5"/>
                <w:sz w:val="24"/>
              </w:rPr>
              <w:t>lạc</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2" w:hRule="atLeast"/>
        </w:trPr>
        <w:tc>
          <w:tcPr>
            <w:tcW w:w="708" w:type="dxa"/>
          </w:tcPr>
          <w:p>
            <w:pPr>
              <w:pStyle w:val="TableParagraph"/>
              <w:spacing w:line="274" w:lineRule="exact"/>
              <w:ind w:left="107"/>
              <w:rPr>
                <w:sz w:val="24"/>
              </w:rPr>
            </w:pPr>
            <w:r>
              <w:rPr>
                <w:spacing w:val="-5"/>
                <w:sz w:val="24"/>
              </w:rPr>
              <w:t>594</w:t>
            </w:r>
          </w:p>
        </w:tc>
        <w:tc>
          <w:tcPr>
            <w:tcW w:w="2976" w:type="dxa"/>
          </w:tcPr>
          <w:p>
            <w:pPr>
              <w:pStyle w:val="TableParagraph"/>
              <w:spacing w:line="276" w:lineRule="exact"/>
              <w:rPr>
                <w:sz w:val="24"/>
              </w:rPr>
            </w:pPr>
            <w:r>
              <w:rPr>
                <w:sz w:val="24"/>
              </w:rPr>
              <w:t>Hexythiazox</w:t>
            </w:r>
            <w:r>
              <w:rPr>
                <w:spacing w:val="-15"/>
                <w:sz w:val="24"/>
              </w:rPr>
              <w:t> </w:t>
            </w:r>
            <w:r>
              <w:rPr>
                <w:sz w:val="24"/>
              </w:rPr>
              <w:t>40g/l</w:t>
            </w:r>
            <w:r>
              <w:rPr>
                <w:spacing w:val="-15"/>
                <w:sz w:val="24"/>
              </w:rPr>
              <w:t> </w:t>
            </w:r>
            <w:r>
              <w:rPr>
                <w:sz w:val="24"/>
              </w:rPr>
              <w:t>+ Pyridaben 160g/l</w:t>
            </w:r>
          </w:p>
        </w:tc>
        <w:tc>
          <w:tcPr>
            <w:tcW w:w="2695" w:type="dxa"/>
          </w:tcPr>
          <w:p>
            <w:pPr>
              <w:pStyle w:val="TableParagraph"/>
              <w:spacing w:line="274" w:lineRule="exact"/>
              <w:ind w:left="21" w:right="5"/>
              <w:jc w:val="center"/>
              <w:rPr>
                <w:sz w:val="24"/>
              </w:rPr>
            </w:pPr>
            <w:r>
              <w:rPr>
                <w:sz w:val="24"/>
              </w:rPr>
              <w:t>Super</w:t>
            </w:r>
            <w:r>
              <w:rPr>
                <w:spacing w:val="-1"/>
                <w:sz w:val="24"/>
              </w:rPr>
              <w:t> </w:t>
            </w:r>
            <w:r>
              <w:rPr>
                <w:sz w:val="24"/>
              </w:rPr>
              <w:t>bomb </w:t>
            </w:r>
            <w:r>
              <w:rPr>
                <w:spacing w:val="-2"/>
                <w:sz w:val="24"/>
              </w:rPr>
              <w:t>200EC</w:t>
            </w:r>
          </w:p>
        </w:tc>
        <w:tc>
          <w:tcPr>
            <w:tcW w:w="5175" w:type="dxa"/>
          </w:tcPr>
          <w:p>
            <w:pPr>
              <w:pStyle w:val="TableParagraph"/>
              <w:spacing w:line="274" w:lineRule="exact"/>
              <w:rPr>
                <w:sz w:val="24"/>
              </w:rPr>
            </w:pPr>
            <w:r>
              <w:rPr>
                <w:sz w:val="24"/>
              </w:rPr>
              <w:t>nhện</w:t>
            </w:r>
            <w:r>
              <w:rPr>
                <w:spacing w:val="-1"/>
                <w:sz w:val="24"/>
              </w:rPr>
              <w:t> </w:t>
            </w:r>
            <w:r>
              <w:rPr>
                <w:spacing w:val="-2"/>
                <w:sz w:val="24"/>
              </w:rPr>
              <w:t>gié/lúa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bottom w:val="nil"/>
            </w:tcBorders>
          </w:tcPr>
          <w:p>
            <w:pPr>
              <w:pStyle w:val="TableParagraph"/>
              <w:ind w:left="107"/>
              <w:rPr>
                <w:sz w:val="24"/>
              </w:rPr>
            </w:pPr>
            <w:r>
              <w:rPr>
                <w:spacing w:val="-5"/>
                <w:sz w:val="24"/>
              </w:rPr>
              <w:t>595</w:t>
            </w:r>
          </w:p>
        </w:tc>
        <w:tc>
          <w:tcPr>
            <w:tcW w:w="2976" w:type="dxa"/>
            <w:vMerge w:val="restart"/>
            <w:tcBorders>
              <w:bottom w:val="nil"/>
            </w:tcBorders>
          </w:tcPr>
          <w:p>
            <w:pPr>
              <w:pStyle w:val="TableParagraph"/>
              <w:rPr>
                <w:sz w:val="24"/>
              </w:rPr>
            </w:pPr>
            <w:r>
              <w:rPr>
                <w:sz w:val="24"/>
              </w:rPr>
              <w:t>Imidacloprid</w:t>
            </w:r>
            <w:r>
              <w:rPr>
                <w:spacing w:val="-4"/>
                <w:sz w:val="24"/>
              </w:rPr>
              <w:t> </w:t>
            </w:r>
            <w:r>
              <w:rPr>
                <w:sz w:val="24"/>
              </w:rPr>
              <w:t>(min</w:t>
            </w:r>
            <w:r>
              <w:rPr>
                <w:spacing w:val="-2"/>
                <w:sz w:val="24"/>
              </w:rPr>
              <w:t> </w:t>
            </w:r>
            <w:r>
              <w:rPr>
                <w:spacing w:val="-4"/>
                <w:sz w:val="24"/>
              </w:rPr>
              <w:t>96%)</w:t>
            </w:r>
          </w:p>
        </w:tc>
        <w:tc>
          <w:tcPr>
            <w:tcW w:w="2695" w:type="dxa"/>
          </w:tcPr>
          <w:p>
            <w:pPr>
              <w:pStyle w:val="TableParagraph"/>
              <w:spacing w:line="276" w:lineRule="exact"/>
              <w:ind w:left="989" w:right="673" w:hanging="255"/>
              <w:rPr>
                <w:sz w:val="24"/>
              </w:rPr>
            </w:pPr>
            <w:r>
              <w:rPr>
                <w:spacing w:val="-2"/>
                <w:sz w:val="24"/>
              </w:rPr>
              <w:t>Acmayharay 100WP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before="1"/>
              <w:ind w:left="21" w:right="6"/>
              <w:jc w:val="center"/>
              <w:rPr>
                <w:sz w:val="24"/>
              </w:rPr>
            </w:pPr>
            <w:r>
              <w:rPr>
                <w:sz w:val="24"/>
              </w:rPr>
              <w:t>Actador</w:t>
            </w:r>
            <w:r>
              <w:rPr>
                <w:spacing w:val="-4"/>
                <w:sz w:val="24"/>
              </w:rPr>
              <w:t> </w:t>
            </w:r>
            <w:r>
              <w:rPr>
                <w:spacing w:val="-2"/>
                <w:sz w:val="24"/>
              </w:rPr>
              <w:t>100WP</w:t>
            </w:r>
          </w:p>
        </w:tc>
        <w:tc>
          <w:tcPr>
            <w:tcW w:w="5175" w:type="dxa"/>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203" w:hanging="857"/>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CNC </w:t>
            </w:r>
            <w:r>
              <w:rPr>
                <w:spacing w:val="-2"/>
                <w:sz w:val="24"/>
              </w:rPr>
              <w:t>American</w:t>
            </w:r>
          </w:p>
        </w:tc>
      </w:tr>
      <w:tr>
        <w:trPr>
          <w:trHeight w:val="137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185" w:right="172" w:firstLine="736"/>
              <w:rPr>
                <w:sz w:val="24"/>
              </w:rPr>
            </w:pPr>
            <w:r>
              <w:rPr>
                <w:spacing w:val="-2"/>
                <w:sz w:val="24"/>
              </w:rPr>
              <w:t>Admitox</w:t>
            </w:r>
            <w:r>
              <w:rPr>
                <w:spacing w:val="40"/>
                <w:sz w:val="24"/>
              </w:rPr>
              <w:t> </w:t>
            </w:r>
            <w:r>
              <w:rPr>
                <w:sz w:val="24"/>
              </w:rPr>
              <w:t>050EC,</w:t>
            </w:r>
            <w:r>
              <w:rPr>
                <w:spacing w:val="-15"/>
                <w:sz w:val="24"/>
              </w:rPr>
              <w:t> </w:t>
            </w:r>
            <w:r>
              <w:rPr>
                <w:sz w:val="24"/>
              </w:rPr>
              <w:t>100SL,</w:t>
            </w:r>
            <w:r>
              <w:rPr>
                <w:spacing w:val="-15"/>
                <w:sz w:val="24"/>
              </w:rPr>
              <w:t> </w:t>
            </w:r>
            <w:r>
              <w:rPr>
                <w:sz w:val="24"/>
              </w:rPr>
              <w:t>100WP,</w:t>
            </w:r>
          </w:p>
          <w:p>
            <w:pPr>
              <w:pStyle w:val="TableParagraph"/>
              <w:spacing w:line="240" w:lineRule="auto"/>
              <w:ind w:left="581"/>
              <w:rPr>
                <w:sz w:val="24"/>
              </w:rPr>
            </w:pPr>
            <w:r>
              <w:rPr>
                <w:sz w:val="24"/>
              </w:rPr>
              <w:t>600SC, </w:t>
            </w:r>
            <w:r>
              <w:rPr>
                <w:spacing w:val="-4"/>
                <w:sz w:val="24"/>
              </w:rPr>
              <w:t>750WG</w:t>
            </w:r>
          </w:p>
        </w:tc>
        <w:tc>
          <w:tcPr>
            <w:tcW w:w="5175" w:type="dxa"/>
          </w:tcPr>
          <w:p>
            <w:pPr>
              <w:pStyle w:val="TableParagraph"/>
              <w:rPr>
                <w:sz w:val="24"/>
              </w:rPr>
            </w:pPr>
            <w:r>
              <w:rPr>
                <w:b/>
                <w:sz w:val="24"/>
              </w:rPr>
              <w:t>050EC,</w:t>
            </w:r>
            <w:r>
              <w:rPr>
                <w:b/>
                <w:spacing w:val="-1"/>
                <w:sz w:val="24"/>
              </w:rPr>
              <w:t> </w:t>
            </w:r>
            <w:r>
              <w:rPr>
                <w:b/>
                <w:sz w:val="24"/>
              </w:rPr>
              <w:t>100SL:</w:t>
            </w:r>
            <w:r>
              <w:rPr>
                <w:b/>
                <w:spacing w:val="-1"/>
                <w:sz w:val="24"/>
              </w:rPr>
              <w:t> </w:t>
            </w:r>
            <w:r>
              <w:rPr>
                <w:sz w:val="24"/>
              </w:rPr>
              <w:t>rầy</w:t>
            </w:r>
            <w:r>
              <w:rPr>
                <w:spacing w:val="-1"/>
                <w:sz w:val="24"/>
              </w:rPr>
              <w:t> </w:t>
            </w:r>
            <w:r>
              <w:rPr>
                <w:sz w:val="24"/>
              </w:rPr>
              <w:t>nâu/ </w:t>
            </w:r>
            <w:r>
              <w:rPr>
                <w:spacing w:val="-5"/>
                <w:sz w:val="24"/>
              </w:rPr>
              <w:t>lúa</w:t>
            </w:r>
          </w:p>
          <w:p>
            <w:pPr>
              <w:pStyle w:val="TableParagraph"/>
              <w:spacing w:line="240" w:lineRule="auto"/>
              <w:rPr>
                <w:sz w:val="24"/>
              </w:rPr>
            </w:pPr>
            <w:r>
              <w:rPr>
                <w:b/>
                <w:sz w:val="24"/>
              </w:rPr>
              <w:t>100WP:</w:t>
            </w:r>
            <w:r>
              <w:rPr>
                <w:b/>
                <w:spacing w:val="-2"/>
                <w:sz w:val="24"/>
              </w:rPr>
              <w:t> </w:t>
            </w:r>
            <w:r>
              <w:rPr>
                <w:sz w:val="24"/>
              </w:rPr>
              <w:t>rệp</w:t>
            </w:r>
            <w:r>
              <w:rPr>
                <w:spacing w:val="-1"/>
                <w:sz w:val="24"/>
              </w:rPr>
              <w:t> </w:t>
            </w:r>
            <w:r>
              <w:rPr>
                <w:sz w:val="24"/>
              </w:rPr>
              <w:t>sáp/cà</w:t>
            </w:r>
            <w:r>
              <w:rPr>
                <w:spacing w:val="-2"/>
                <w:sz w:val="24"/>
              </w:rPr>
              <w:t> </w:t>
            </w:r>
            <w:r>
              <w:rPr>
                <w:sz w:val="24"/>
              </w:rPr>
              <w:t>phê;</w:t>
            </w:r>
            <w:r>
              <w:rPr>
                <w:spacing w:val="1"/>
                <w:sz w:val="24"/>
              </w:rPr>
              <w:t> </w:t>
            </w:r>
            <w:r>
              <w:rPr>
                <w:sz w:val="24"/>
              </w:rPr>
              <w:t>rầy</w:t>
            </w:r>
            <w:r>
              <w:rPr>
                <w:spacing w:val="-1"/>
                <w:sz w:val="24"/>
              </w:rPr>
              <w:t> </w:t>
            </w:r>
            <w:r>
              <w:rPr>
                <w:sz w:val="24"/>
              </w:rPr>
              <w:t>nâu,</w:t>
            </w:r>
            <w:r>
              <w:rPr>
                <w:spacing w:val="-1"/>
                <w:sz w:val="24"/>
              </w:rPr>
              <w:t> </w:t>
            </w:r>
            <w:r>
              <w:rPr>
                <w:sz w:val="24"/>
              </w:rPr>
              <w:t>bọ </w:t>
            </w:r>
            <w:r>
              <w:rPr>
                <w:spacing w:val="-2"/>
                <w:sz w:val="24"/>
              </w:rPr>
              <w:t>trĩ/lúa</w:t>
            </w:r>
          </w:p>
          <w:p>
            <w:pPr>
              <w:pStyle w:val="TableParagraph"/>
              <w:spacing w:line="240" w:lineRule="auto"/>
              <w:rPr>
                <w:sz w:val="24"/>
              </w:rPr>
            </w:pPr>
            <w:r>
              <w:rPr>
                <w:b/>
                <w:sz w:val="24"/>
              </w:rPr>
              <w:t>750WG:</w:t>
            </w:r>
            <w:r>
              <w:rPr>
                <w:b/>
                <w:spacing w:val="-1"/>
                <w:sz w:val="24"/>
              </w:rPr>
              <w:t> </w:t>
            </w:r>
            <w:r>
              <w:rPr>
                <w:sz w:val="24"/>
              </w:rPr>
              <w:t>rầy</w:t>
            </w:r>
            <w:r>
              <w:rPr>
                <w:spacing w:val="-1"/>
                <w:sz w:val="24"/>
              </w:rPr>
              <w:t> </w:t>
            </w:r>
            <w:r>
              <w:rPr>
                <w:sz w:val="24"/>
              </w:rPr>
              <w:t>nâu, bọ</w:t>
            </w:r>
            <w:r>
              <w:rPr>
                <w:spacing w:val="-1"/>
                <w:sz w:val="24"/>
              </w:rPr>
              <w:t> </w:t>
            </w:r>
            <w:r>
              <w:rPr>
                <w:sz w:val="24"/>
              </w:rPr>
              <w:t>trĩ/</w:t>
            </w:r>
            <w:r>
              <w:rPr>
                <w:spacing w:val="2"/>
                <w:sz w:val="24"/>
              </w:rPr>
              <w:t> </w:t>
            </w:r>
            <w:r>
              <w:rPr>
                <w:spacing w:val="-5"/>
                <w:sz w:val="24"/>
              </w:rPr>
              <w:t>lúa</w:t>
            </w:r>
          </w:p>
          <w:p>
            <w:pPr>
              <w:pStyle w:val="TableParagraph"/>
              <w:spacing w:line="270" w:lineRule="atLeast"/>
              <w:ind w:right="153"/>
              <w:rPr>
                <w:sz w:val="24"/>
              </w:rPr>
            </w:pPr>
            <w:r>
              <w:rPr>
                <w:b/>
                <w:sz w:val="24"/>
              </w:rPr>
              <w:t>600SC: </w:t>
            </w:r>
            <w:r>
              <w:rPr>
                <w:sz w:val="24"/>
              </w:rPr>
              <w:t>rầy nâu, bọ trĩ/ lúa, xử lý hạt giống trừ bọ trĩ, rầy nâu/ lúa</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59"/>
                <w:sz w:val="24"/>
              </w:rPr>
              <w:t> </w:t>
            </w:r>
            <w:r>
              <w:rPr>
                <w:sz w:val="24"/>
              </w:rPr>
              <w:t>TNHH An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Aicmidae</w:t>
            </w:r>
            <w:r>
              <w:rPr>
                <w:spacing w:val="-3"/>
                <w:sz w:val="24"/>
              </w:rPr>
              <w:t> </w:t>
            </w:r>
            <w:r>
              <w:rPr>
                <w:spacing w:val="-2"/>
                <w:sz w:val="24"/>
              </w:rPr>
              <w:t>100WP</w:t>
            </w:r>
          </w:p>
        </w:tc>
        <w:tc>
          <w:tcPr>
            <w:tcW w:w="5175" w:type="dxa"/>
          </w:tcPr>
          <w:p>
            <w:pPr>
              <w:pStyle w:val="TableParagraph"/>
              <w:rPr>
                <w:sz w:val="24"/>
              </w:rPr>
            </w:pPr>
            <w:r>
              <w:rPr>
                <w:sz w:val="24"/>
              </w:rPr>
              <w:t>Rầy</w:t>
            </w:r>
            <w:r>
              <w:rPr>
                <w:spacing w:val="-1"/>
                <w:sz w:val="24"/>
              </w:rPr>
              <w:t> </w:t>
            </w:r>
            <w:r>
              <w:rPr>
                <w:spacing w:val="-2"/>
                <w:sz w:val="24"/>
              </w:rPr>
              <w:t>nâu/lúa</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3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3"/>
              <w:jc w:val="center"/>
              <w:rPr>
                <w:sz w:val="24"/>
              </w:rPr>
            </w:pPr>
            <w:r>
              <w:rPr>
                <w:sz w:val="24"/>
              </w:rPr>
              <w:t>Akindia 17.8 </w:t>
            </w:r>
            <w:r>
              <w:rPr>
                <w:spacing w:val="-5"/>
                <w:sz w:val="24"/>
              </w:rPr>
              <w:t>SL</w:t>
            </w:r>
          </w:p>
        </w:tc>
        <w:tc>
          <w:tcPr>
            <w:tcW w:w="5175" w:type="dxa"/>
          </w:tcPr>
          <w:p>
            <w:pPr>
              <w:pStyle w:val="TableParagraph"/>
              <w:rPr>
                <w:sz w:val="24"/>
              </w:rPr>
            </w:pPr>
            <w:r>
              <w:rPr>
                <w:sz w:val="24"/>
              </w:rPr>
              <w:t>bọ </w:t>
            </w:r>
            <w:r>
              <w:rPr>
                <w:spacing w:val="-2"/>
                <w:sz w:val="24"/>
              </w:rPr>
              <w:t>phấn/sắn</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655" w:right="633" w:firstLine="367"/>
              <w:rPr>
                <w:sz w:val="24"/>
              </w:rPr>
            </w:pPr>
            <w:r>
              <w:rPr>
                <w:spacing w:val="-2"/>
                <w:sz w:val="24"/>
              </w:rPr>
              <w:t>Amico </w:t>
            </w:r>
            <w:r>
              <w:rPr>
                <w:sz w:val="24"/>
              </w:rPr>
              <w:t>10EC,</w:t>
            </w:r>
            <w:r>
              <w:rPr>
                <w:spacing w:val="-15"/>
                <w:sz w:val="24"/>
              </w:rPr>
              <w:t> </w:t>
            </w:r>
            <w:r>
              <w:rPr>
                <w:sz w:val="24"/>
              </w:rPr>
              <w:t>200WP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828"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21" w:right="7"/>
              <w:jc w:val="center"/>
              <w:rPr>
                <w:sz w:val="24"/>
              </w:rPr>
            </w:pPr>
            <w:r>
              <w:rPr>
                <w:spacing w:val="-2"/>
                <w:sz w:val="24"/>
              </w:rPr>
              <w:t>Anvado</w:t>
            </w:r>
          </w:p>
          <w:p>
            <w:pPr>
              <w:pStyle w:val="TableParagraph"/>
              <w:spacing w:line="240" w:lineRule="auto"/>
              <w:ind w:left="21" w:right="6"/>
              <w:jc w:val="center"/>
              <w:rPr>
                <w:sz w:val="24"/>
              </w:rPr>
            </w:pPr>
            <w:r>
              <w:rPr>
                <w:sz w:val="24"/>
              </w:rPr>
              <w:t>100SL,</w:t>
            </w:r>
            <w:r>
              <w:rPr>
                <w:spacing w:val="-1"/>
                <w:sz w:val="24"/>
              </w:rPr>
              <w:t> </w:t>
            </w:r>
            <w:r>
              <w:rPr>
                <w:sz w:val="24"/>
              </w:rPr>
              <w:t>100WP,</w:t>
            </w:r>
            <w:r>
              <w:rPr>
                <w:spacing w:val="-1"/>
                <w:sz w:val="24"/>
              </w:rPr>
              <w:t> </w:t>
            </w:r>
            <w:r>
              <w:rPr>
                <w:spacing w:val="-2"/>
                <w:sz w:val="24"/>
              </w:rPr>
              <w:t>200SC,</w:t>
            </w:r>
          </w:p>
          <w:p>
            <w:pPr>
              <w:pStyle w:val="TableParagraph"/>
              <w:spacing w:line="257" w:lineRule="exact"/>
              <w:ind w:left="21" w:right="7"/>
              <w:jc w:val="center"/>
              <w:rPr>
                <w:sz w:val="24"/>
              </w:rPr>
            </w:pPr>
            <w:r>
              <w:rPr>
                <w:spacing w:val="-2"/>
                <w:sz w:val="24"/>
              </w:rPr>
              <w:t>700WG</w:t>
            </w:r>
          </w:p>
        </w:tc>
        <w:tc>
          <w:tcPr>
            <w:tcW w:w="5175" w:type="dxa"/>
          </w:tcPr>
          <w:p>
            <w:pPr>
              <w:pStyle w:val="TableParagraph"/>
              <w:spacing w:line="240" w:lineRule="auto"/>
              <w:rPr>
                <w:sz w:val="24"/>
              </w:rPr>
            </w:pPr>
            <w:r>
              <w:rPr>
                <w:b/>
                <w:sz w:val="24"/>
              </w:rPr>
              <w:t>100SL,</w:t>
            </w:r>
            <w:r>
              <w:rPr>
                <w:b/>
                <w:spacing w:val="-1"/>
                <w:sz w:val="24"/>
              </w:rPr>
              <w:t> </w:t>
            </w:r>
            <w:r>
              <w:rPr>
                <w:b/>
                <w:sz w:val="24"/>
              </w:rPr>
              <w:t>100WP, 200SC,</w:t>
            </w:r>
            <w:r>
              <w:rPr>
                <w:b/>
                <w:spacing w:val="-4"/>
                <w:sz w:val="24"/>
              </w:rPr>
              <w:t> </w:t>
            </w:r>
            <w:r>
              <w:rPr>
                <w:b/>
                <w:sz w:val="24"/>
              </w:rPr>
              <w:t>700WG: </w:t>
            </w:r>
            <w:r>
              <w:rPr>
                <w:sz w:val="24"/>
              </w:rPr>
              <w:t>rầy </w:t>
            </w:r>
            <w:r>
              <w:rPr>
                <w:spacing w:val="-2"/>
                <w:sz w:val="24"/>
              </w:rPr>
              <w:t>nâu/lúa</w:t>
            </w:r>
          </w:p>
          <w:p>
            <w:pPr>
              <w:pStyle w:val="TableParagraph"/>
              <w:spacing w:line="240" w:lineRule="auto"/>
              <w:rPr>
                <w:sz w:val="24"/>
              </w:rPr>
            </w:pPr>
            <w:r>
              <w:rPr>
                <w:b/>
                <w:sz w:val="24"/>
              </w:rPr>
              <w:t>100WP</w:t>
            </w:r>
            <w:r>
              <w:rPr>
                <w:sz w:val="24"/>
              </w:rPr>
              <w:t>:</w:t>
            </w:r>
            <w:r>
              <w:rPr>
                <w:spacing w:val="-1"/>
                <w:sz w:val="24"/>
              </w:rPr>
              <w:t> </w:t>
            </w:r>
            <w:r>
              <w:rPr>
                <w:sz w:val="24"/>
              </w:rPr>
              <w:t>châu chấu</w:t>
            </w:r>
            <w:r>
              <w:rPr>
                <w:spacing w:val="-1"/>
                <w:sz w:val="24"/>
              </w:rPr>
              <w:t> </w:t>
            </w:r>
            <w:r>
              <w:rPr>
                <w:sz w:val="24"/>
              </w:rPr>
              <w:t>tre</w:t>
            </w:r>
            <w:r>
              <w:rPr>
                <w:spacing w:val="-2"/>
                <w:sz w:val="24"/>
              </w:rPr>
              <w:t> </w:t>
            </w:r>
            <w:r>
              <w:rPr>
                <w:sz w:val="24"/>
              </w:rPr>
              <w:t>lưng</w:t>
            </w:r>
            <w:r>
              <w:rPr>
                <w:spacing w:val="-1"/>
                <w:sz w:val="24"/>
              </w:rPr>
              <w:t> </w:t>
            </w:r>
            <w:r>
              <w:rPr>
                <w:sz w:val="24"/>
              </w:rPr>
              <w:t>vàng/ tre, </w:t>
            </w:r>
            <w:r>
              <w:rPr>
                <w:spacing w:val="-5"/>
                <w:sz w:val="24"/>
              </w:rPr>
              <w:t>ngô</w:t>
            </w:r>
          </w:p>
        </w:tc>
        <w:tc>
          <w:tcPr>
            <w:tcW w:w="3353" w:type="dxa"/>
          </w:tcPr>
          <w:p>
            <w:pPr>
              <w:pStyle w:val="TableParagraph"/>
              <w:spacing w:line="240" w:lineRule="auto"/>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4"/>
              <w:jc w:val="center"/>
              <w:rPr>
                <w:sz w:val="24"/>
              </w:rPr>
            </w:pPr>
            <w:r>
              <w:rPr>
                <w:spacing w:val="-2"/>
                <w:sz w:val="24"/>
              </w:rPr>
              <w:t>Armada</w:t>
            </w:r>
          </w:p>
          <w:p>
            <w:pPr>
              <w:pStyle w:val="TableParagraph"/>
              <w:spacing w:line="240" w:lineRule="auto"/>
              <w:ind w:left="21" w:right="5"/>
              <w:jc w:val="center"/>
              <w:rPr>
                <w:sz w:val="24"/>
              </w:rPr>
            </w:pPr>
            <w:r>
              <w:rPr>
                <w:sz w:val="24"/>
              </w:rPr>
              <w:t>50EC, 100SL,</w:t>
            </w:r>
            <w:r>
              <w:rPr>
                <w:spacing w:val="1"/>
                <w:sz w:val="24"/>
              </w:rPr>
              <w:t> </w:t>
            </w:r>
            <w:r>
              <w:rPr>
                <w:spacing w:val="-4"/>
                <w:sz w:val="24"/>
              </w:rPr>
              <w:t>700WG</w:t>
            </w:r>
          </w:p>
        </w:tc>
        <w:tc>
          <w:tcPr>
            <w:tcW w:w="5175" w:type="dxa"/>
          </w:tcPr>
          <w:p>
            <w:pPr>
              <w:pStyle w:val="TableParagraph"/>
              <w:rPr>
                <w:sz w:val="24"/>
              </w:rPr>
            </w:pPr>
            <w:r>
              <w:rPr>
                <w:b/>
                <w:sz w:val="24"/>
              </w:rPr>
              <w:t>50EC:</w:t>
            </w:r>
            <w:r>
              <w:rPr>
                <w:b/>
                <w:spacing w:val="-2"/>
                <w:sz w:val="24"/>
              </w:rPr>
              <w:t> </w:t>
            </w:r>
            <w:r>
              <w:rPr>
                <w:sz w:val="24"/>
              </w:rPr>
              <w:t>bọ trĩ,</w:t>
            </w:r>
            <w:r>
              <w:rPr>
                <w:spacing w:val="-1"/>
                <w:sz w:val="24"/>
              </w:rPr>
              <w:t> </w:t>
            </w:r>
            <w:r>
              <w:rPr>
                <w:sz w:val="24"/>
              </w:rPr>
              <w:t>rầy nâu/</w:t>
            </w:r>
            <w:r>
              <w:rPr>
                <w:spacing w:val="-1"/>
                <w:sz w:val="24"/>
              </w:rPr>
              <w:t> </w:t>
            </w:r>
            <w:r>
              <w:rPr>
                <w:sz w:val="24"/>
              </w:rPr>
              <w:t>lúa; sâu</w:t>
            </w:r>
            <w:r>
              <w:rPr>
                <w:spacing w:val="-1"/>
                <w:sz w:val="24"/>
              </w:rPr>
              <w:t> </w:t>
            </w:r>
            <w:r>
              <w:rPr>
                <w:sz w:val="24"/>
              </w:rPr>
              <w:t>cuốn lá/ </w:t>
            </w:r>
            <w:r>
              <w:rPr>
                <w:spacing w:val="-5"/>
                <w:sz w:val="24"/>
              </w:rPr>
              <w:t>lạc</w:t>
            </w:r>
          </w:p>
          <w:p>
            <w:pPr>
              <w:pStyle w:val="TableParagraph"/>
              <w:spacing w:line="240" w:lineRule="auto"/>
              <w:rPr>
                <w:sz w:val="24"/>
              </w:rPr>
            </w:pPr>
            <w:r>
              <w:rPr>
                <w:b/>
                <w:sz w:val="24"/>
              </w:rPr>
              <w:t>100SL</w:t>
            </w:r>
            <w:r>
              <w:rPr>
                <w:sz w:val="24"/>
              </w:rPr>
              <w:t>:</w:t>
            </w:r>
            <w:r>
              <w:rPr>
                <w:spacing w:val="-3"/>
                <w:sz w:val="24"/>
              </w:rPr>
              <w:t> </w:t>
            </w:r>
            <w:r>
              <w:rPr>
                <w:sz w:val="24"/>
              </w:rPr>
              <w:t>rệp sáp/</w:t>
            </w:r>
            <w:r>
              <w:rPr>
                <w:spacing w:val="-1"/>
                <w:sz w:val="24"/>
              </w:rPr>
              <w:t> </w:t>
            </w:r>
            <w:r>
              <w:rPr>
                <w:sz w:val="24"/>
              </w:rPr>
              <w:t>cà</w:t>
            </w:r>
            <w:r>
              <w:rPr>
                <w:spacing w:val="-2"/>
                <w:sz w:val="24"/>
              </w:rPr>
              <w:t> </w:t>
            </w:r>
            <w:r>
              <w:rPr>
                <w:spacing w:val="-5"/>
                <w:sz w:val="24"/>
              </w:rPr>
              <w:t>phê</w:t>
            </w:r>
          </w:p>
          <w:p>
            <w:pPr>
              <w:pStyle w:val="TableParagraph"/>
              <w:spacing w:line="257" w:lineRule="exact"/>
              <w:rPr>
                <w:sz w:val="24"/>
              </w:rPr>
            </w:pPr>
            <w:r>
              <w:rPr>
                <w:b/>
                <w:sz w:val="24"/>
              </w:rPr>
              <w:t>700WG: </w:t>
            </w:r>
            <w:r>
              <w:rPr>
                <w:sz w:val="24"/>
              </w:rPr>
              <w:t>bọ trĩ/ </w:t>
            </w:r>
            <w:r>
              <w:rPr>
                <w:spacing w:val="-5"/>
                <w:sz w:val="24"/>
              </w:rPr>
              <w:t>lúa</w:t>
            </w:r>
          </w:p>
        </w:tc>
        <w:tc>
          <w:tcPr>
            <w:tcW w:w="3353" w:type="dxa"/>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3"/>
              <w:jc w:val="center"/>
              <w:rPr>
                <w:sz w:val="24"/>
              </w:rPr>
            </w:pPr>
            <w:r>
              <w:rPr>
                <w:sz w:val="24"/>
              </w:rPr>
              <w:t>Asimo </w:t>
            </w:r>
            <w:r>
              <w:rPr>
                <w:spacing w:val="-4"/>
                <w:sz w:val="24"/>
              </w:rPr>
              <w:t>10WP</w:t>
            </w:r>
          </w:p>
        </w:tc>
        <w:tc>
          <w:tcPr>
            <w:tcW w:w="5175" w:type="dxa"/>
          </w:tcPr>
          <w:p>
            <w:pPr>
              <w:pStyle w:val="TableParagraph"/>
              <w:rPr>
                <w:sz w:val="24"/>
              </w:rPr>
            </w:pPr>
            <w:r>
              <w:rPr>
                <w:sz w:val="24"/>
              </w:rPr>
              <w:t>bọ trĩ/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pacing w:val="-2"/>
                <w:sz w:val="24"/>
              </w:rPr>
              <w:t>Biffiny</w:t>
            </w:r>
          </w:p>
          <w:p>
            <w:pPr>
              <w:pStyle w:val="TableParagraph"/>
              <w:spacing w:line="240" w:lineRule="auto"/>
              <w:ind w:left="21" w:right="6"/>
              <w:jc w:val="center"/>
              <w:rPr>
                <w:sz w:val="24"/>
              </w:rPr>
            </w:pPr>
            <w:r>
              <w:rPr>
                <w:sz w:val="24"/>
              </w:rPr>
              <w:t>10</w:t>
            </w:r>
            <w:r>
              <w:rPr>
                <w:spacing w:val="-1"/>
                <w:sz w:val="24"/>
              </w:rPr>
              <w:t> </w:t>
            </w:r>
            <w:r>
              <w:rPr>
                <w:sz w:val="24"/>
              </w:rPr>
              <w:t>WP, 400SC, </w:t>
            </w:r>
            <w:r>
              <w:rPr>
                <w:spacing w:val="-4"/>
                <w:sz w:val="24"/>
              </w:rPr>
              <w:t>600FS</w:t>
            </w:r>
          </w:p>
        </w:tc>
        <w:tc>
          <w:tcPr>
            <w:tcW w:w="5175" w:type="dxa"/>
          </w:tcPr>
          <w:p>
            <w:pPr>
              <w:pStyle w:val="TableParagraph"/>
              <w:rPr>
                <w:sz w:val="24"/>
              </w:rPr>
            </w:pPr>
            <w:r>
              <w:rPr>
                <w:b/>
                <w:sz w:val="24"/>
              </w:rPr>
              <w:t>10WP:</w:t>
            </w:r>
            <w:r>
              <w:rPr>
                <w:b/>
                <w:spacing w:val="-2"/>
                <w:sz w:val="24"/>
              </w:rPr>
              <w:t> </w:t>
            </w:r>
            <w:r>
              <w:rPr>
                <w:sz w:val="24"/>
              </w:rPr>
              <w:t>bọ trĩ/ lúa,</w:t>
            </w:r>
            <w:r>
              <w:rPr>
                <w:spacing w:val="-1"/>
                <w:sz w:val="24"/>
              </w:rPr>
              <w:t> </w:t>
            </w:r>
            <w:r>
              <w:rPr>
                <w:sz w:val="24"/>
              </w:rPr>
              <w:t>rầy nâu/ </w:t>
            </w:r>
            <w:r>
              <w:rPr>
                <w:spacing w:val="-5"/>
                <w:sz w:val="24"/>
              </w:rPr>
              <w:t>lúa</w:t>
            </w:r>
          </w:p>
          <w:p>
            <w:pPr>
              <w:pStyle w:val="TableParagraph"/>
              <w:spacing w:line="240" w:lineRule="auto"/>
              <w:rPr>
                <w:sz w:val="24"/>
              </w:rPr>
            </w:pPr>
            <w:r>
              <w:rPr>
                <w:b/>
                <w:sz w:val="24"/>
              </w:rPr>
              <w:t>400SC:</w:t>
            </w:r>
            <w:r>
              <w:rPr>
                <w:b/>
                <w:spacing w:val="-2"/>
                <w:sz w:val="24"/>
              </w:rPr>
              <w:t> </w:t>
            </w:r>
            <w:r>
              <w:rPr>
                <w:sz w:val="24"/>
              </w:rPr>
              <w:t>rầy</w:t>
            </w:r>
            <w:r>
              <w:rPr>
                <w:spacing w:val="-1"/>
                <w:sz w:val="24"/>
              </w:rPr>
              <w:t> </w:t>
            </w:r>
            <w:r>
              <w:rPr>
                <w:sz w:val="24"/>
              </w:rPr>
              <w:t>nâu, bọ</w:t>
            </w:r>
            <w:r>
              <w:rPr>
                <w:spacing w:val="-1"/>
                <w:sz w:val="24"/>
              </w:rPr>
              <w:t> </w:t>
            </w:r>
            <w:r>
              <w:rPr>
                <w:sz w:val="24"/>
              </w:rPr>
              <w:t>trĩ/ </w:t>
            </w:r>
            <w:r>
              <w:rPr>
                <w:spacing w:val="-5"/>
                <w:sz w:val="24"/>
              </w:rPr>
              <w:t>lúa</w:t>
            </w:r>
          </w:p>
          <w:p>
            <w:pPr>
              <w:pStyle w:val="TableParagraph"/>
              <w:spacing w:line="257" w:lineRule="exact"/>
              <w:rPr>
                <w:sz w:val="24"/>
              </w:rPr>
            </w:pPr>
            <w:r>
              <w:rPr>
                <w:b/>
                <w:sz w:val="24"/>
              </w:rPr>
              <w:t>600FS:</w:t>
            </w:r>
            <w:r>
              <w:rPr>
                <w:b/>
                <w:spacing w:val="-2"/>
                <w:sz w:val="24"/>
              </w:rPr>
              <w:t> </w:t>
            </w:r>
            <w:r>
              <w:rPr>
                <w:sz w:val="24"/>
              </w:rPr>
              <w:t>xử lý</w:t>
            </w:r>
            <w:r>
              <w:rPr>
                <w:spacing w:val="-1"/>
                <w:sz w:val="24"/>
              </w:rPr>
              <w:t> </w:t>
            </w:r>
            <w:r>
              <w:rPr>
                <w:sz w:val="24"/>
              </w:rPr>
              <w:t>hạt giống</w:t>
            </w:r>
            <w:r>
              <w:rPr>
                <w:spacing w:val="-1"/>
                <w:sz w:val="24"/>
              </w:rPr>
              <w:t> </w:t>
            </w:r>
            <w:r>
              <w:rPr>
                <w:sz w:val="24"/>
              </w:rPr>
              <w:t>trừ</w:t>
            </w:r>
            <w:r>
              <w:rPr>
                <w:spacing w:val="-1"/>
                <w:sz w:val="24"/>
              </w:rPr>
              <w:t> </w:t>
            </w:r>
            <w:r>
              <w:rPr>
                <w:sz w:val="24"/>
              </w:rPr>
              <w:t>rầy </w:t>
            </w:r>
            <w:r>
              <w:rPr>
                <w:spacing w:val="-2"/>
                <w:sz w:val="24"/>
              </w:rPr>
              <w:t>nâu/lúa</w:t>
            </w:r>
          </w:p>
        </w:tc>
        <w:tc>
          <w:tcPr>
            <w:tcW w:w="3353" w:type="dxa"/>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5"/>
              <w:jc w:val="center"/>
              <w:rPr>
                <w:sz w:val="24"/>
              </w:rPr>
            </w:pPr>
            <w:r>
              <w:rPr>
                <w:sz w:val="24"/>
              </w:rPr>
              <w:t>Canon</w:t>
            </w:r>
            <w:r>
              <w:rPr>
                <w:spacing w:val="-1"/>
                <w:sz w:val="24"/>
              </w:rPr>
              <w:t> </w:t>
            </w:r>
            <w:r>
              <w:rPr>
                <w:spacing w:val="-2"/>
                <w:sz w:val="24"/>
              </w:rPr>
              <w:t>100SL</w:t>
            </w:r>
          </w:p>
        </w:tc>
        <w:tc>
          <w:tcPr>
            <w:tcW w:w="5175" w:type="dxa"/>
          </w:tcPr>
          <w:p>
            <w:pPr>
              <w:pStyle w:val="TableParagraph"/>
              <w:rPr>
                <w:sz w:val="24"/>
              </w:rPr>
            </w:pPr>
            <w:r>
              <w:rPr>
                <w:sz w:val="24"/>
              </w:rPr>
              <w:t>Bọ</w:t>
            </w:r>
            <w:r>
              <w:rPr>
                <w:spacing w:val="-1"/>
                <w:sz w:val="24"/>
              </w:rPr>
              <w:t> </w:t>
            </w:r>
            <w:r>
              <w:rPr>
                <w:sz w:val="24"/>
              </w:rPr>
              <w:t>trĩ/lúa,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ind w:left="63" w:right="46"/>
              <w:jc w:val="center"/>
              <w:rPr>
                <w:sz w:val="24"/>
              </w:rPr>
            </w:pPr>
            <w:r>
              <w:rPr>
                <w:sz w:val="24"/>
              </w:rPr>
              <w:t>Công</w:t>
            </w:r>
            <w:r>
              <w:rPr>
                <w:spacing w:val="-1"/>
                <w:sz w:val="24"/>
              </w:rPr>
              <w:t> </w:t>
            </w:r>
            <w:r>
              <w:rPr>
                <w:sz w:val="24"/>
              </w:rPr>
              <w:t>ty CP TST</w:t>
            </w:r>
            <w:r>
              <w:rPr>
                <w:spacing w:val="-2"/>
                <w:sz w:val="24"/>
              </w:rPr>
              <w:t> </w:t>
            </w:r>
            <w:r>
              <w:rPr>
                <w:sz w:val="24"/>
              </w:rPr>
              <w:t>Cần </w:t>
            </w:r>
            <w:r>
              <w:rPr>
                <w:spacing w:val="-5"/>
                <w:sz w:val="24"/>
              </w:rPr>
              <w:t>Thơ</w:t>
            </w:r>
          </w:p>
        </w:tc>
      </w:tr>
      <w:tr>
        <w:trPr>
          <w:trHeight w:val="138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before="1"/>
              <w:ind w:left="21" w:right="4"/>
              <w:jc w:val="center"/>
              <w:rPr>
                <w:sz w:val="24"/>
              </w:rPr>
            </w:pPr>
            <w:r>
              <w:rPr>
                <w:spacing w:val="-2"/>
                <w:sz w:val="24"/>
              </w:rPr>
              <w:t>Confidor</w:t>
            </w:r>
          </w:p>
          <w:p>
            <w:pPr>
              <w:pStyle w:val="TableParagraph"/>
              <w:spacing w:line="240" w:lineRule="auto"/>
              <w:ind w:left="21" w:right="7"/>
              <w:jc w:val="center"/>
              <w:rPr>
                <w:sz w:val="24"/>
              </w:rPr>
            </w:pPr>
            <w:r>
              <w:rPr>
                <w:sz w:val="24"/>
              </w:rPr>
              <w:t>200SL,</w:t>
            </w:r>
            <w:r>
              <w:rPr>
                <w:spacing w:val="-1"/>
                <w:sz w:val="24"/>
              </w:rPr>
              <w:t> </w:t>
            </w:r>
            <w:r>
              <w:rPr>
                <w:sz w:val="24"/>
              </w:rPr>
              <w:t>200 OD, </w:t>
            </w:r>
            <w:r>
              <w:rPr>
                <w:spacing w:val="-4"/>
                <w:sz w:val="24"/>
              </w:rPr>
              <w:t>700WG</w:t>
            </w:r>
          </w:p>
        </w:tc>
        <w:tc>
          <w:tcPr>
            <w:tcW w:w="5175" w:type="dxa"/>
          </w:tcPr>
          <w:p>
            <w:pPr>
              <w:pStyle w:val="TableParagraph"/>
              <w:spacing w:line="240" w:lineRule="auto" w:before="1"/>
              <w:rPr>
                <w:sz w:val="24"/>
              </w:rPr>
            </w:pPr>
            <w:r>
              <w:rPr>
                <w:b/>
                <w:sz w:val="24"/>
              </w:rPr>
              <w:t>200SL: </w:t>
            </w:r>
            <w:r>
              <w:rPr>
                <w:sz w:val="24"/>
              </w:rPr>
              <w:t>rầy nâu, bọ trĩ/lúa; rệp vảy, rệp sáp/cà phê, bọ trĩ/ điều, rệp sáp/ hồ tiêu</w:t>
            </w:r>
          </w:p>
          <w:p>
            <w:pPr>
              <w:pStyle w:val="TableParagraph"/>
              <w:spacing w:line="240" w:lineRule="auto" w:before="1"/>
              <w:rPr>
                <w:sz w:val="24"/>
              </w:rPr>
            </w:pPr>
            <w:r>
              <w:rPr>
                <w:b/>
                <w:sz w:val="24"/>
              </w:rPr>
              <w:t>200OD: </w:t>
            </w:r>
            <w:r>
              <w:rPr>
                <w:sz w:val="24"/>
              </w:rPr>
              <w:t>rầy nâu/ lúa; bọ trĩ/ lúa, điều; rệp sáp, </w:t>
            </w:r>
            <w:r>
              <w:rPr>
                <w:sz w:val="24"/>
              </w:rPr>
              <w:t>rệp vảy/ cà phê; rầy xanh, rệp muội/ bông vải</w:t>
            </w:r>
          </w:p>
          <w:p>
            <w:pPr>
              <w:pStyle w:val="TableParagraph"/>
              <w:spacing w:line="257" w:lineRule="exact"/>
              <w:rPr>
                <w:sz w:val="24"/>
              </w:rPr>
            </w:pPr>
            <w:r>
              <w:rPr>
                <w:b/>
                <w:sz w:val="24"/>
              </w:rPr>
              <w:t>700WG:</w:t>
            </w:r>
            <w:r>
              <w:rPr>
                <w:b/>
                <w:spacing w:val="-8"/>
                <w:sz w:val="24"/>
              </w:rPr>
              <w:t> </w:t>
            </w:r>
            <w:r>
              <w:rPr>
                <w:sz w:val="24"/>
              </w:rPr>
              <w:t>rầy</w:t>
            </w:r>
            <w:r>
              <w:rPr>
                <w:spacing w:val="-8"/>
                <w:sz w:val="24"/>
              </w:rPr>
              <w:t> </w:t>
            </w:r>
            <w:r>
              <w:rPr>
                <w:sz w:val="24"/>
              </w:rPr>
              <w:t>nâu,</w:t>
            </w:r>
            <w:r>
              <w:rPr>
                <w:spacing w:val="-8"/>
                <w:sz w:val="24"/>
              </w:rPr>
              <w:t> </w:t>
            </w:r>
            <w:r>
              <w:rPr>
                <w:sz w:val="24"/>
              </w:rPr>
              <w:t>bọ</w:t>
            </w:r>
            <w:r>
              <w:rPr>
                <w:spacing w:val="-9"/>
                <w:sz w:val="24"/>
              </w:rPr>
              <w:t> </w:t>
            </w:r>
            <w:r>
              <w:rPr>
                <w:sz w:val="24"/>
              </w:rPr>
              <w:t>trĩ/</w:t>
            </w:r>
            <w:r>
              <w:rPr>
                <w:spacing w:val="-7"/>
                <w:sz w:val="24"/>
              </w:rPr>
              <w:t> </w:t>
            </w:r>
            <w:r>
              <w:rPr>
                <w:sz w:val="24"/>
              </w:rPr>
              <w:t>lúa;</w:t>
            </w:r>
            <w:r>
              <w:rPr>
                <w:spacing w:val="-7"/>
                <w:sz w:val="24"/>
              </w:rPr>
              <w:t> </w:t>
            </w:r>
            <w:r>
              <w:rPr>
                <w:sz w:val="24"/>
              </w:rPr>
              <w:t>rệp</w:t>
            </w:r>
            <w:r>
              <w:rPr>
                <w:spacing w:val="-8"/>
                <w:sz w:val="24"/>
              </w:rPr>
              <w:t> </w:t>
            </w:r>
            <w:r>
              <w:rPr>
                <w:sz w:val="24"/>
              </w:rPr>
              <w:t>sáp/</w:t>
            </w:r>
            <w:r>
              <w:rPr>
                <w:spacing w:val="-8"/>
                <w:sz w:val="24"/>
              </w:rPr>
              <w:t> </w:t>
            </w:r>
            <w:r>
              <w:rPr>
                <w:sz w:val="24"/>
              </w:rPr>
              <w:t>cà</w:t>
            </w:r>
            <w:r>
              <w:rPr>
                <w:spacing w:val="-6"/>
                <w:sz w:val="24"/>
              </w:rPr>
              <w:t> </w:t>
            </w:r>
            <w:r>
              <w:rPr>
                <w:sz w:val="24"/>
              </w:rPr>
              <w:t>phê,</w:t>
            </w:r>
            <w:r>
              <w:rPr>
                <w:spacing w:val="-8"/>
                <w:sz w:val="24"/>
              </w:rPr>
              <w:t> </w:t>
            </w:r>
            <w:r>
              <w:rPr>
                <w:sz w:val="24"/>
              </w:rPr>
              <w:t>hồ</w:t>
            </w:r>
            <w:r>
              <w:rPr>
                <w:spacing w:val="-8"/>
                <w:sz w:val="24"/>
              </w:rPr>
              <w:t> </w:t>
            </w:r>
            <w:r>
              <w:rPr>
                <w:spacing w:val="-4"/>
                <w:sz w:val="24"/>
              </w:rPr>
              <w:t>tiêu</w:t>
            </w:r>
          </w:p>
        </w:tc>
        <w:tc>
          <w:tcPr>
            <w:tcW w:w="3353" w:type="dxa"/>
          </w:tcPr>
          <w:p>
            <w:pPr>
              <w:pStyle w:val="TableParagraph"/>
              <w:spacing w:line="240" w:lineRule="auto"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279" w:right="259" w:firstLine="662"/>
              <w:rPr>
                <w:sz w:val="24"/>
              </w:rPr>
            </w:pPr>
            <w:r>
              <w:rPr>
                <w:spacing w:val="-2"/>
                <w:sz w:val="24"/>
              </w:rPr>
              <w:t>Conphai</w:t>
            </w:r>
            <w:r>
              <w:rPr>
                <w:spacing w:val="40"/>
                <w:sz w:val="24"/>
              </w:rPr>
              <w:t> </w:t>
            </w:r>
            <w:r>
              <w:rPr>
                <w:sz w:val="24"/>
              </w:rPr>
              <w:t>10ME,</w:t>
            </w:r>
            <w:r>
              <w:rPr>
                <w:spacing w:val="-15"/>
                <w:sz w:val="24"/>
              </w:rPr>
              <w:t> </w:t>
            </w:r>
            <w:r>
              <w:rPr>
                <w:sz w:val="24"/>
              </w:rPr>
              <w:t>10WP,</w:t>
            </w:r>
            <w:r>
              <w:rPr>
                <w:spacing w:val="-15"/>
                <w:sz w:val="24"/>
              </w:rPr>
              <w:t> </w:t>
            </w:r>
            <w:r>
              <w:rPr>
                <w:sz w:val="24"/>
              </w:rPr>
              <w:t>100SL,</w:t>
            </w:r>
          </w:p>
          <w:p>
            <w:pPr>
              <w:pStyle w:val="TableParagraph"/>
              <w:spacing w:line="257" w:lineRule="exact"/>
              <w:ind w:left="967"/>
              <w:rPr>
                <w:sz w:val="24"/>
              </w:rPr>
            </w:pPr>
            <w:r>
              <w:rPr>
                <w:spacing w:val="-2"/>
                <w:sz w:val="24"/>
              </w:rPr>
              <w:t>700WG</w:t>
            </w:r>
          </w:p>
        </w:tc>
        <w:tc>
          <w:tcPr>
            <w:tcW w:w="5175" w:type="dxa"/>
          </w:tcPr>
          <w:p>
            <w:pPr>
              <w:pStyle w:val="TableParagraph"/>
              <w:rPr>
                <w:sz w:val="24"/>
              </w:rPr>
            </w:pPr>
            <w:r>
              <w:rPr>
                <w:b/>
                <w:sz w:val="24"/>
              </w:rPr>
              <w:t>10ME,</w:t>
            </w:r>
            <w:r>
              <w:rPr>
                <w:b/>
                <w:spacing w:val="-3"/>
                <w:sz w:val="24"/>
              </w:rPr>
              <w:t> </w:t>
            </w:r>
            <w:r>
              <w:rPr>
                <w:b/>
                <w:sz w:val="24"/>
              </w:rPr>
              <w:t>10WP,</w:t>
            </w:r>
            <w:r>
              <w:rPr>
                <w:b/>
                <w:spacing w:val="-1"/>
                <w:sz w:val="24"/>
              </w:rPr>
              <w:t> </w:t>
            </w:r>
            <w:r>
              <w:rPr>
                <w:b/>
                <w:sz w:val="24"/>
              </w:rPr>
              <w:t>700WG:</w:t>
            </w:r>
            <w:r>
              <w:rPr>
                <w:b/>
                <w:spacing w:val="-1"/>
                <w:sz w:val="24"/>
              </w:rPr>
              <w:t> </w:t>
            </w:r>
            <w:r>
              <w:rPr>
                <w:sz w:val="24"/>
              </w:rPr>
              <w:t>rầy</w:t>
            </w:r>
            <w:r>
              <w:rPr>
                <w:spacing w:val="-1"/>
                <w:sz w:val="24"/>
              </w:rPr>
              <w:t> </w:t>
            </w:r>
            <w:r>
              <w:rPr>
                <w:sz w:val="24"/>
              </w:rPr>
              <w:t>nâu/ </w:t>
            </w:r>
            <w:r>
              <w:rPr>
                <w:spacing w:val="-5"/>
                <w:sz w:val="24"/>
              </w:rPr>
              <w:t>lúa</w:t>
            </w:r>
          </w:p>
          <w:p>
            <w:pPr>
              <w:pStyle w:val="TableParagraph"/>
              <w:spacing w:line="240" w:lineRule="auto"/>
              <w:rPr>
                <w:sz w:val="24"/>
              </w:rPr>
            </w:pPr>
            <w:r>
              <w:rPr>
                <w:b/>
                <w:sz w:val="24"/>
              </w:rPr>
              <w:t>100SL</w:t>
            </w:r>
            <w:r>
              <w:rPr>
                <w:sz w:val="24"/>
              </w:rPr>
              <w:t>:</w:t>
            </w:r>
            <w:r>
              <w:rPr>
                <w:spacing w:val="-3"/>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sáp/</w:t>
            </w:r>
            <w:r>
              <w:rPr>
                <w:spacing w:val="-1"/>
                <w:sz w:val="24"/>
              </w:rPr>
              <w:t> </w:t>
            </w:r>
            <w:r>
              <w:rPr>
                <w:sz w:val="24"/>
              </w:rPr>
              <w:t>cà</w:t>
            </w:r>
            <w:r>
              <w:rPr>
                <w:spacing w:val="-2"/>
                <w:sz w:val="24"/>
              </w:rPr>
              <w:t> </w:t>
            </w:r>
            <w:r>
              <w:rPr>
                <w:spacing w:val="-5"/>
                <w:sz w:val="24"/>
              </w:rPr>
              <w:t>phê</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Hamida</w:t>
            </w:r>
            <w:r>
              <w:rPr>
                <w:spacing w:val="-3"/>
                <w:sz w:val="24"/>
              </w:rPr>
              <w:t> </w:t>
            </w:r>
            <w:r>
              <w:rPr>
                <w:spacing w:val="-4"/>
                <w:sz w:val="24"/>
              </w:rPr>
              <w:t>10WP</w:t>
            </w:r>
          </w:p>
        </w:tc>
        <w:tc>
          <w:tcPr>
            <w:tcW w:w="5175" w:type="dxa"/>
          </w:tcPr>
          <w:p>
            <w:pPr>
              <w:pStyle w:val="TableParagraph"/>
              <w:ind w:left="65"/>
              <w:rPr>
                <w:sz w:val="24"/>
              </w:rPr>
            </w:pPr>
            <w:r>
              <w:rPr>
                <w:sz w:val="24"/>
              </w:rPr>
              <w:t>rệp</w:t>
            </w:r>
            <w:r>
              <w:rPr>
                <w:spacing w:val="-3"/>
                <w:sz w:val="24"/>
              </w:rPr>
              <w:t> </w:t>
            </w:r>
            <w:r>
              <w:rPr>
                <w:sz w:val="24"/>
              </w:rPr>
              <w:t>muội/đậu</w:t>
            </w:r>
            <w:r>
              <w:rPr>
                <w:spacing w:val="-1"/>
                <w:sz w:val="24"/>
              </w:rPr>
              <w:t> </w:t>
            </w:r>
            <w:r>
              <w:rPr>
                <w:spacing w:val="-4"/>
                <w:sz w:val="24"/>
              </w:rPr>
              <w:t>xanh</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551" w:hRule="atLeast"/>
        </w:trPr>
        <w:tc>
          <w:tcPr>
            <w:tcW w:w="2695" w:type="dxa"/>
          </w:tcPr>
          <w:p>
            <w:pPr>
              <w:pStyle w:val="TableParagraph"/>
              <w:spacing w:line="276" w:lineRule="exact"/>
              <w:ind w:left="1022" w:right="552" w:hanging="452"/>
              <w:rPr>
                <w:sz w:val="24"/>
              </w:rPr>
            </w:pPr>
            <w:r>
              <w:rPr>
                <w:sz w:val="24"/>
              </w:rPr>
              <w:t>Helmer</w:t>
            </w:r>
            <w:r>
              <w:rPr>
                <w:spacing w:val="-15"/>
                <w:sz w:val="24"/>
              </w:rPr>
              <w:t> </w:t>
            </w:r>
            <w:r>
              <w:rPr>
                <w:sz w:val="24"/>
              </w:rPr>
              <w:t>Admida </w:t>
            </w:r>
            <w:r>
              <w:rPr>
                <w:spacing w:val="-2"/>
                <w:sz w:val="24"/>
              </w:rPr>
              <w:t>350SC</w:t>
            </w:r>
          </w:p>
        </w:tc>
        <w:tc>
          <w:tcPr>
            <w:tcW w:w="5175" w:type="dxa"/>
          </w:tcPr>
          <w:p>
            <w:pPr>
              <w:pStyle w:val="TableParagraph"/>
              <w:ind w:left="64"/>
              <w:rPr>
                <w:sz w:val="24"/>
              </w:rPr>
            </w:pPr>
            <w:r>
              <w:rPr>
                <w:sz w:val="24"/>
              </w:rPr>
              <w:t>bọ</w:t>
            </w:r>
            <w:r>
              <w:rPr>
                <w:spacing w:val="-3"/>
                <w:sz w:val="24"/>
              </w:rPr>
              <w:t> </w:t>
            </w:r>
            <w:r>
              <w:rPr>
                <w:sz w:val="24"/>
              </w:rPr>
              <w:t>phấn</w:t>
            </w:r>
            <w:r>
              <w:rPr>
                <w:spacing w:val="-1"/>
                <w:sz w:val="24"/>
              </w:rPr>
              <w:t> </w:t>
            </w:r>
            <w:r>
              <w:rPr>
                <w:sz w:val="24"/>
              </w:rPr>
              <w:t>trắng/</w:t>
            </w:r>
            <w:r>
              <w:rPr>
                <w:spacing w:val="-1"/>
                <w:sz w:val="24"/>
              </w:rPr>
              <w:t> </w:t>
            </w:r>
            <w:r>
              <w:rPr>
                <w:spacing w:val="-5"/>
                <w:sz w:val="24"/>
              </w:rPr>
              <w:t>sắn</w:t>
            </w:r>
          </w:p>
        </w:tc>
        <w:tc>
          <w:tcPr>
            <w:tcW w:w="3353" w:type="dxa"/>
          </w:tcPr>
          <w:p>
            <w:pPr>
              <w:pStyle w:val="TableParagraph"/>
              <w:ind w:left="63" w:right="48"/>
              <w:jc w:val="center"/>
              <w:rPr>
                <w:sz w:val="24"/>
              </w:rPr>
            </w:pPr>
            <w:r>
              <w:rPr>
                <w:sz w:val="24"/>
              </w:rPr>
              <w:t>Công</w:t>
            </w:r>
            <w:r>
              <w:rPr>
                <w:spacing w:val="-1"/>
                <w:sz w:val="24"/>
              </w:rPr>
              <w:t> </w:t>
            </w:r>
            <w:r>
              <w:rPr>
                <w:sz w:val="24"/>
              </w:rPr>
              <w:t>ty TNHH </w:t>
            </w:r>
            <w:r>
              <w:rPr>
                <w:spacing w:val="-2"/>
                <w:sz w:val="24"/>
              </w:rPr>
              <w:t>B.Helmer</w:t>
            </w:r>
          </w:p>
        </w:tc>
      </w:tr>
      <w:tr>
        <w:trPr>
          <w:trHeight w:val="553" w:hRule="atLeast"/>
        </w:trPr>
        <w:tc>
          <w:tcPr>
            <w:tcW w:w="2695" w:type="dxa"/>
          </w:tcPr>
          <w:p>
            <w:pPr>
              <w:pStyle w:val="TableParagraph"/>
              <w:spacing w:line="270" w:lineRule="atLeast"/>
              <w:ind w:left="726" w:right="708" w:firstLine="340"/>
              <w:rPr>
                <w:sz w:val="24"/>
              </w:rPr>
            </w:pPr>
            <w:r>
              <w:rPr>
                <w:spacing w:val="-2"/>
                <w:sz w:val="24"/>
              </w:rPr>
              <w:t>Imida </w:t>
            </w:r>
            <w:r>
              <w:rPr>
                <w:sz w:val="24"/>
              </w:rPr>
              <w:t>10WP,</w:t>
            </w:r>
            <w:r>
              <w:rPr>
                <w:spacing w:val="-15"/>
                <w:sz w:val="24"/>
              </w:rPr>
              <w:t> </w:t>
            </w:r>
            <w:r>
              <w:rPr>
                <w:sz w:val="24"/>
              </w:rPr>
              <w:t>20SL</w:t>
            </w:r>
          </w:p>
        </w:tc>
        <w:tc>
          <w:tcPr>
            <w:tcW w:w="5175" w:type="dxa"/>
          </w:tcPr>
          <w:p>
            <w:pPr>
              <w:pStyle w:val="TableParagraph"/>
              <w:spacing w:line="240" w:lineRule="auto" w:before="1"/>
              <w:ind w:left="64"/>
              <w:rPr>
                <w:sz w:val="24"/>
              </w:rPr>
            </w:pPr>
            <w:r>
              <w:rPr>
                <w:b/>
                <w:sz w:val="24"/>
              </w:rPr>
              <w:t>10WP:</w:t>
            </w:r>
            <w:r>
              <w:rPr>
                <w:b/>
                <w:spacing w:val="-1"/>
                <w:sz w:val="24"/>
              </w:rPr>
              <w:t> </w:t>
            </w:r>
            <w:r>
              <w:rPr>
                <w:sz w:val="24"/>
              </w:rPr>
              <w:t>bọ trĩ/ </w:t>
            </w:r>
            <w:r>
              <w:rPr>
                <w:spacing w:val="-5"/>
                <w:sz w:val="24"/>
              </w:rPr>
              <w:t>lúa</w:t>
            </w:r>
          </w:p>
          <w:p>
            <w:pPr>
              <w:pStyle w:val="TableParagraph"/>
              <w:spacing w:line="257" w:lineRule="exact"/>
              <w:ind w:left="64"/>
              <w:rPr>
                <w:sz w:val="24"/>
              </w:rPr>
            </w:pPr>
            <w:r>
              <w:rPr>
                <w:b/>
                <w:sz w:val="24"/>
              </w:rPr>
              <w:t>20SL:</w:t>
            </w:r>
            <w:r>
              <w:rPr>
                <w:b/>
                <w:spacing w:val="-3"/>
                <w:sz w:val="24"/>
              </w:rPr>
              <w:t> </w:t>
            </w:r>
            <w:r>
              <w:rPr>
                <w:sz w:val="24"/>
              </w:rPr>
              <w:t>rầy</w:t>
            </w:r>
            <w:r>
              <w:rPr>
                <w:spacing w:val="-1"/>
                <w:sz w:val="24"/>
              </w:rPr>
              <w:t> </w:t>
            </w:r>
            <w:r>
              <w:rPr>
                <w:sz w:val="24"/>
              </w:rPr>
              <w:t>nâu, bọ</w:t>
            </w:r>
            <w:r>
              <w:rPr>
                <w:spacing w:val="-1"/>
                <w:sz w:val="24"/>
              </w:rPr>
              <w:t> </w:t>
            </w:r>
            <w:r>
              <w:rPr>
                <w:sz w:val="24"/>
              </w:rPr>
              <w:t>trĩ/lúa, rệp 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40" w:lineRule="auto" w:before="1"/>
              <w:ind w:left="63" w:right="48"/>
              <w:jc w:val="center"/>
              <w:rPr>
                <w:sz w:val="24"/>
              </w:rPr>
            </w:pPr>
            <w:r>
              <w:rPr>
                <w:sz w:val="24"/>
              </w:rPr>
              <w:t>Công</w:t>
            </w:r>
            <w:r>
              <w:rPr>
                <w:spacing w:val="-2"/>
                <w:sz w:val="24"/>
              </w:rPr>
              <w:t> </w:t>
            </w:r>
            <w:r>
              <w:rPr>
                <w:sz w:val="24"/>
              </w:rPr>
              <w:t>ty CP Long </w:t>
            </w:r>
            <w:r>
              <w:rPr>
                <w:spacing w:val="-4"/>
                <w:sz w:val="24"/>
              </w:rPr>
              <w:t>Hiệp</w:t>
            </w:r>
          </w:p>
        </w:tc>
      </w:tr>
      <w:tr>
        <w:trPr>
          <w:trHeight w:val="551" w:hRule="atLeast"/>
        </w:trPr>
        <w:tc>
          <w:tcPr>
            <w:tcW w:w="2695" w:type="dxa"/>
          </w:tcPr>
          <w:p>
            <w:pPr>
              <w:pStyle w:val="TableParagraph"/>
              <w:spacing w:line="276" w:lineRule="exact"/>
              <w:ind w:left="890" w:right="875"/>
              <w:jc w:val="center"/>
              <w:rPr>
                <w:sz w:val="24"/>
              </w:rPr>
            </w:pPr>
            <w:r>
              <w:rPr>
                <w:spacing w:val="-2"/>
                <w:sz w:val="24"/>
              </w:rPr>
              <w:t>Imidova 150WP</w:t>
            </w:r>
          </w:p>
        </w:tc>
        <w:tc>
          <w:tcPr>
            <w:tcW w:w="5175" w:type="dxa"/>
          </w:tcPr>
          <w:p>
            <w:pPr>
              <w:pStyle w:val="TableParagraph"/>
              <w:ind w:left="107"/>
              <w:rPr>
                <w:sz w:val="24"/>
              </w:rPr>
            </w:pPr>
            <w:r>
              <w:rPr>
                <w:sz w:val="24"/>
              </w:rPr>
              <w:t>Rầy</w:t>
            </w:r>
            <w:r>
              <w:rPr>
                <w:spacing w:val="-4"/>
                <w:sz w:val="24"/>
              </w:rPr>
              <w:t> </w:t>
            </w:r>
            <w:r>
              <w:rPr>
                <w:sz w:val="24"/>
              </w:rPr>
              <w:t>nâu/lúa,</w:t>
            </w:r>
            <w:r>
              <w:rPr>
                <w:spacing w:val="-1"/>
                <w:sz w:val="24"/>
              </w:rPr>
              <w:t> </w:t>
            </w:r>
            <w:r>
              <w:rPr>
                <w:sz w:val="24"/>
              </w:rPr>
              <w:t>rệp</w:t>
            </w:r>
            <w:r>
              <w:rPr>
                <w:spacing w:val="-1"/>
                <w:sz w:val="24"/>
              </w:rPr>
              <w:t> </w:t>
            </w:r>
            <w:r>
              <w:rPr>
                <w:sz w:val="24"/>
              </w:rPr>
              <w:t>sáp/</w:t>
            </w:r>
            <w:r>
              <w:rPr>
                <w:spacing w:val="-1"/>
                <w:sz w:val="24"/>
              </w:rPr>
              <w:t> </w:t>
            </w:r>
            <w:r>
              <w:rPr>
                <w:sz w:val="24"/>
              </w:rPr>
              <w:t>hồ</w:t>
            </w:r>
            <w:r>
              <w:rPr>
                <w:spacing w:val="-1"/>
                <w:sz w:val="24"/>
              </w:rPr>
              <w:t> </w:t>
            </w:r>
            <w:r>
              <w:rPr>
                <w:spacing w:val="-4"/>
                <w:sz w:val="24"/>
              </w:rPr>
              <w:t>tiêu</w:t>
            </w:r>
          </w:p>
        </w:tc>
        <w:tc>
          <w:tcPr>
            <w:tcW w:w="3353" w:type="dxa"/>
          </w:tcPr>
          <w:p>
            <w:pPr>
              <w:pStyle w:val="TableParagraph"/>
              <w:spacing w:line="276" w:lineRule="exact"/>
              <w:ind w:left="1118"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50" w:hRule="atLeast"/>
        </w:trPr>
        <w:tc>
          <w:tcPr>
            <w:tcW w:w="2695" w:type="dxa"/>
          </w:tcPr>
          <w:p>
            <w:pPr>
              <w:pStyle w:val="TableParagraph"/>
              <w:spacing w:line="274" w:lineRule="exact"/>
              <w:ind w:left="21" w:right="7"/>
              <w:jc w:val="center"/>
              <w:rPr>
                <w:sz w:val="24"/>
              </w:rPr>
            </w:pPr>
            <w:r>
              <w:rPr>
                <w:sz w:val="24"/>
              </w:rPr>
              <w:t>Imithai</w:t>
            </w:r>
            <w:r>
              <w:rPr>
                <w:spacing w:val="-4"/>
                <w:sz w:val="24"/>
              </w:rPr>
              <w:t> 70WG</w:t>
            </w:r>
          </w:p>
        </w:tc>
        <w:tc>
          <w:tcPr>
            <w:tcW w:w="5175" w:type="dxa"/>
          </w:tcPr>
          <w:p>
            <w:pPr>
              <w:pStyle w:val="TableParagraph"/>
              <w:spacing w:line="274" w:lineRule="exact"/>
              <w:ind w:left="107"/>
              <w:rPr>
                <w:sz w:val="24"/>
              </w:rPr>
            </w:pPr>
            <w:r>
              <w:rPr>
                <w:sz w:val="24"/>
              </w:rPr>
              <w:t>rệp</w:t>
            </w:r>
            <w:r>
              <w:rPr>
                <w:spacing w:val="-2"/>
                <w:sz w:val="24"/>
              </w:rPr>
              <w:t> muội/vừng</w:t>
            </w:r>
          </w:p>
        </w:tc>
        <w:tc>
          <w:tcPr>
            <w:tcW w:w="3353" w:type="dxa"/>
          </w:tcPr>
          <w:p>
            <w:pPr>
              <w:pStyle w:val="TableParagraph"/>
              <w:spacing w:line="276" w:lineRule="exact"/>
              <w:ind w:left="1219" w:right="215" w:hanging="64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Việt Thái</w:t>
            </w:r>
          </w:p>
        </w:tc>
      </w:tr>
      <w:tr>
        <w:trPr>
          <w:trHeight w:val="1102" w:hRule="atLeast"/>
        </w:trPr>
        <w:tc>
          <w:tcPr>
            <w:tcW w:w="2695" w:type="dxa"/>
          </w:tcPr>
          <w:p>
            <w:pPr>
              <w:pStyle w:val="TableParagraph"/>
              <w:spacing w:line="274" w:lineRule="exact"/>
              <w:ind w:left="21" w:right="10"/>
              <w:jc w:val="center"/>
              <w:rPr>
                <w:sz w:val="24"/>
              </w:rPr>
            </w:pPr>
            <w:r>
              <w:rPr>
                <w:spacing w:val="-2"/>
                <w:sz w:val="24"/>
              </w:rPr>
              <w:t>Imitox</w:t>
            </w:r>
          </w:p>
          <w:p>
            <w:pPr>
              <w:pStyle w:val="TableParagraph"/>
              <w:spacing w:line="240" w:lineRule="auto"/>
              <w:ind w:left="21" w:right="7"/>
              <w:jc w:val="center"/>
              <w:rPr>
                <w:sz w:val="24"/>
              </w:rPr>
            </w:pPr>
            <w:r>
              <w:rPr>
                <w:sz w:val="24"/>
              </w:rPr>
              <w:t>10WP,</w:t>
            </w:r>
            <w:r>
              <w:rPr>
                <w:spacing w:val="-1"/>
                <w:sz w:val="24"/>
              </w:rPr>
              <w:t> </w:t>
            </w:r>
            <w:r>
              <w:rPr>
                <w:sz w:val="24"/>
              </w:rPr>
              <w:t>20SL, </w:t>
            </w:r>
            <w:r>
              <w:rPr>
                <w:spacing w:val="-4"/>
                <w:sz w:val="24"/>
              </w:rPr>
              <w:t>700WG</w:t>
            </w:r>
          </w:p>
        </w:tc>
        <w:tc>
          <w:tcPr>
            <w:tcW w:w="5175" w:type="dxa"/>
          </w:tcPr>
          <w:p>
            <w:pPr>
              <w:pStyle w:val="TableParagraph"/>
              <w:spacing w:line="274" w:lineRule="exact"/>
              <w:ind w:left="107"/>
              <w:rPr>
                <w:sz w:val="24"/>
              </w:rPr>
            </w:pPr>
            <w:r>
              <w:rPr>
                <w:b/>
                <w:sz w:val="24"/>
              </w:rPr>
              <w:t>10WP:</w:t>
            </w:r>
            <w:r>
              <w:rPr>
                <w:b/>
                <w:spacing w:val="-2"/>
                <w:sz w:val="24"/>
              </w:rPr>
              <w:t> </w:t>
            </w:r>
            <w:r>
              <w:rPr>
                <w:sz w:val="24"/>
              </w:rPr>
              <w:t>bọ trĩ,</w:t>
            </w:r>
            <w:r>
              <w:rPr>
                <w:spacing w:val="-1"/>
                <w:sz w:val="24"/>
              </w:rPr>
              <w:t> </w:t>
            </w:r>
            <w:r>
              <w:rPr>
                <w:sz w:val="24"/>
              </w:rPr>
              <w:t>rầy nâu/</w:t>
            </w:r>
            <w:r>
              <w:rPr>
                <w:spacing w:val="-1"/>
                <w:sz w:val="24"/>
              </w:rPr>
              <w:t> </w:t>
            </w:r>
            <w:r>
              <w:rPr>
                <w:sz w:val="24"/>
              </w:rPr>
              <w:t>lúa; rệp</w:t>
            </w:r>
            <w:r>
              <w:rPr>
                <w:spacing w:val="-1"/>
                <w:sz w:val="24"/>
              </w:rPr>
              <w:t> </w:t>
            </w:r>
            <w:r>
              <w:rPr>
                <w:sz w:val="24"/>
              </w:rPr>
              <w:t>sáp/cà</w:t>
            </w:r>
            <w:r>
              <w:rPr>
                <w:spacing w:val="-1"/>
                <w:sz w:val="24"/>
              </w:rPr>
              <w:t> </w:t>
            </w:r>
            <w:r>
              <w:rPr>
                <w:spacing w:val="-5"/>
                <w:sz w:val="24"/>
              </w:rPr>
              <w:t>phê</w:t>
            </w:r>
          </w:p>
          <w:p>
            <w:pPr>
              <w:pStyle w:val="TableParagraph"/>
              <w:spacing w:line="240" w:lineRule="auto"/>
              <w:ind w:left="107"/>
              <w:rPr>
                <w:sz w:val="24"/>
              </w:rPr>
            </w:pPr>
            <w:r>
              <w:rPr>
                <w:b/>
                <w:sz w:val="24"/>
              </w:rPr>
              <w:t>20SL:</w:t>
            </w:r>
            <w:r>
              <w:rPr>
                <w:b/>
                <w:spacing w:val="-3"/>
                <w:sz w:val="24"/>
              </w:rPr>
              <w:t> </w:t>
            </w:r>
            <w:r>
              <w:rPr>
                <w:sz w:val="24"/>
              </w:rPr>
              <w:t>rầy</w:t>
            </w:r>
            <w:r>
              <w:rPr>
                <w:spacing w:val="-1"/>
                <w:sz w:val="24"/>
              </w:rPr>
              <w:t> </w:t>
            </w:r>
            <w:r>
              <w:rPr>
                <w:sz w:val="24"/>
              </w:rPr>
              <w:t>nâu/</w:t>
            </w:r>
            <w:r>
              <w:rPr>
                <w:spacing w:val="-1"/>
                <w:sz w:val="24"/>
              </w:rPr>
              <w:t> </w:t>
            </w:r>
            <w:r>
              <w:rPr>
                <w:spacing w:val="-5"/>
                <w:sz w:val="24"/>
              </w:rPr>
              <w:t>lúa</w:t>
            </w:r>
          </w:p>
          <w:p>
            <w:pPr>
              <w:pStyle w:val="TableParagraph"/>
              <w:spacing w:line="276" w:lineRule="exact"/>
              <w:ind w:left="107"/>
              <w:rPr>
                <w:sz w:val="24"/>
              </w:rPr>
            </w:pPr>
            <w:r>
              <w:rPr>
                <w:b/>
                <w:sz w:val="24"/>
              </w:rPr>
              <w:t>700WG</w:t>
            </w:r>
            <w:r>
              <w:rPr>
                <w:sz w:val="24"/>
              </w:rPr>
              <w:t>:</w:t>
            </w:r>
            <w:r>
              <w:rPr>
                <w:spacing w:val="-5"/>
                <w:sz w:val="24"/>
              </w:rPr>
              <w:t> </w:t>
            </w:r>
            <w:r>
              <w:rPr>
                <w:sz w:val="24"/>
              </w:rPr>
              <w:t>bọ</w:t>
            </w:r>
            <w:r>
              <w:rPr>
                <w:spacing w:val="-6"/>
                <w:sz w:val="24"/>
              </w:rPr>
              <w:t> </w:t>
            </w:r>
            <w:r>
              <w:rPr>
                <w:sz w:val="24"/>
              </w:rPr>
              <w:t>trĩ/</w:t>
            </w:r>
            <w:r>
              <w:rPr>
                <w:spacing w:val="-5"/>
                <w:sz w:val="24"/>
              </w:rPr>
              <w:t> </w:t>
            </w:r>
            <w:r>
              <w:rPr>
                <w:sz w:val="24"/>
              </w:rPr>
              <w:t>lúa,</w:t>
            </w:r>
            <w:r>
              <w:rPr>
                <w:spacing w:val="-6"/>
                <w:sz w:val="24"/>
              </w:rPr>
              <w:t> </w:t>
            </w:r>
            <w:r>
              <w:rPr>
                <w:sz w:val="24"/>
              </w:rPr>
              <w:t>rệp</w:t>
            </w:r>
            <w:r>
              <w:rPr>
                <w:spacing w:val="-4"/>
                <w:sz w:val="24"/>
              </w:rPr>
              <w:t> </w:t>
            </w:r>
            <w:r>
              <w:rPr>
                <w:sz w:val="24"/>
              </w:rPr>
              <w:t>sáp/</w:t>
            </w:r>
            <w:r>
              <w:rPr>
                <w:spacing w:val="-5"/>
                <w:sz w:val="24"/>
              </w:rPr>
              <w:t> </w:t>
            </w:r>
            <w:r>
              <w:rPr>
                <w:sz w:val="24"/>
              </w:rPr>
              <w:t>cà</w:t>
            </w:r>
            <w:r>
              <w:rPr>
                <w:spacing w:val="-5"/>
                <w:sz w:val="24"/>
              </w:rPr>
              <w:t> </w:t>
            </w:r>
            <w:r>
              <w:rPr>
                <w:sz w:val="24"/>
              </w:rPr>
              <w:t>phê,</w:t>
            </w:r>
            <w:r>
              <w:rPr>
                <w:spacing w:val="-6"/>
                <w:sz w:val="24"/>
              </w:rPr>
              <w:t> </w:t>
            </w:r>
            <w:r>
              <w:rPr>
                <w:sz w:val="24"/>
              </w:rPr>
              <w:t>xử</w:t>
            </w:r>
            <w:r>
              <w:rPr>
                <w:spacing w:val="-6"/>
                <w:sz w:val="24"/>
              </w:rPr>
              <w:t> </w:t>
            </w:r>
            <w:r>
              <w:rPr>
                <w:sz w:val="24"/>
              </w:rPr>
              <w:t>lý</w:t>
            </w:r>
            <w:r>
              <w:rPr>
                <w:spacing w:val="-5"/>
                <w:sz w:val="24"/>
              </w:rPr>
              <w:t> </w:t>
            </w:r>
            <w:r>
              <w:rPr>
                <w:sz w:val="24"/>
              </w:rPr>
              <w:t>hạt</w:t>
            </w:r>
            <w:r>
              <w:rPr>
                <w:spacing w:val="-5"/>
                <w:sz w:val="24"/>
              </w:rPr>
              <w:t> </w:t>
            </w:r>
            <w:r>
              <w:rPr>
                <w:sz w:val="24"/>
              </w:rPr>
              <w:t>giống trừ bọ trĩ/ lúa; bọ phấn trắng/ sắn</w:t>
            </w:r>
          </w:p>
        </w:tc>
        <w:tc>
          <w:tcPr>
            <w:tcW w:w="3353" w:type="dxa"/>
          </w:tcPr>
          <w:p>
            <w:pPr>
              <w:pStyle w:val="TableParagraph"/>
              <w:spacing w:line="274" w:lineRule="exact"/>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553" w:hRule="atLeast"/>
        </w:trPr>
        <w:tc>
          <w:tcPr>
            <w:tcW w:w="2695" w:type="dxa"/>
          </w:tcPr>
          <w:p>
            <w:pPr>
              <w:pStyle w:val="TableParagraph"/>
              <w:spacing w:line="270" w:lineRule="atLeast"/>
              <w:ind w:left="890" w:right="873"/>
              <w:jc w:val="center"/>
              <w:rPr>
                <w:sz w:val="24"/>
              </w:rPr>
            </w:pPr>
            <w:r>
              <w:rPr>
                <w:spacing w:val="-2"/>
                <w:sz w:val="24"/>
              </w:rPr>
              <w:t>Inmanda 100WP</w:t>
            </w:r>
          </w:p>
        </w:tc>
        <w:tc>
          <w:tcPr>
            <w:tcW w:w="5175" w:type="dxa"/>
          </w:tcPr>
          <w:p>
            <w:pPr>
              <w:pStyle w:val="TableParagraph"/>
              <w:spacing w:line="240" w:lineRule="auto" w:before="1"/>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037"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275" w:hRule="atLeast"/>
        </w:trPr>
        <w:tc>
          <w:tcPr>
            <w:tcW w:w="2695" w:type="dxa"/>
          </w:tcPr>
          <w:p>
            <w:pPr>
              <w:pStyle w:val="TableParagraph"/>
              <w:spacing w:line="255" w:lineRule="exact"/>
              <w:ind w:left="21" w:right="5"/>
              <w:jc w:val="center"/>
              <w:rPr>
                <w:sz w:val="24"/>
              </w:rPr>
            </w:pPr>
            <w:r>
              <w:rPr>
                <w:sz w:val="24"/>
              </w:rPr>
              <w:t>Iproimida</w:t>
            </w:r>
            <w:r>
              <w:rPr>
                <w:spacing w:val="-3"/>
                <w:sz w:val="24"/>
              </w:rPr>
              <w:t> </w:t>
            </w:r>
            <w:r>
              <w:rPr>
                <w:spacing w:val="-4"/>
                <w:sz w:val="24"/>
              </w:rPr>
              <w:t>20SL</w:t>
            </w:r>
          </w:p>
        </w:tc>
        <w:tc>
          <w:tcPr>
            <w:tcW w:w="5175" w:type="dxa"/>
          </w:tcPr>
          <w:p>
            <w:pPr>
              <w:pStyle w:val="TableParagraph"/>
              <w:spacing w:line="255" w:lineRule="exact"/>
              <w:ind w:left="107"/>
              <w:rPr>
                <w:sz w:val="24"/>
              </w:rPr>
            </w:pPr>
            <w:r>
              <w:rPr>
                <w:sz w:val="24"/>
              </w:rPr>
              <w:t>rầy</w:t>
            </w:r>
            <w:r>
              <w:rPr>
                <w:spacing w:val="-2"/>
                <w:sz w:val="24"/>
              </w:rPr>
              <w:t> nâu/lúa</w:t>
            </w:r>
          </w:p>
        </w:tc>
        <w:tc>
          <w:tcPr>
            <w:tcW w:w="3353" w:type="dxa"/>
          </w:tcPr>
          <w:p>
            <w:pPr>
              <w:pStyle w:val="TableParagraph"/>
              <w:spacing w:line="255" w:lineRule="exact"/>
              <w:ind w:left="63" w:right="47"/>
              <w:jc w:val="center"/>
              <w:rPr>
                <w:sz w:val="24"/>
              </w:rPr>
            </w:pPr>
            <w:r>
              <w:rPr>
                <w:sz w:val="24"/>
              </w:rPr>
              <w:t>Công ty CP </w:t>
            </w:r>
            <w:r>
              <w:rPr>
                <w:spacing w:val="-2"/>
                <w:sz w:val="24"/>
              </w:rPr>
              <w:t>Futai</w:t>
            </w:r>
          </w:p>
        </w:tc>
      </w:tr>
      <w:tr>
        <w:trPr>
          <w:trHeight w:val="551" w:hRule="atLeast"/>
        </w:trPr>
        <w:tc>
          <w:tcPr>
            <w:tcW w:w="2695" w:type="dxa"/>
          </w:tcPr>
          <w:p>
            <w:pPr>
              <w:pStyle w:val="TableParagraph"/>
              <w:spacing w:line="276" w:lineRule="exact"/>
              <w:ind w:left="602" w:right="579" w:firstLine="379"/>
              <w:rPr>
                <w:sz w:val="24"/>
              </w:rPr>
            </w:pPr>
            <w:r>
              <w:rPr>
                <w:spacing w:val="-2"/>
                <w:sz w:val="24"/>
              </w:rPr>
              <w:t>Javidan </w:t>
            </w:r>
            <w:r>
              <w:rPr>
                <w:sz w:val="24"/>
              </w:rPr>
              <w:t>100WP,</w:t>
            </w:r>
            <w:r>
              <w:rPr>
                <w:spacing w:val="-15"/>
                <w:sz w:val="24"/>
              </w:rPr>
              <w:t> </w:t>
            </w:r>
            <w:r>
              <w:rPr>
                <w:sz w:val="24"/>
              </w:rPr>
              <w:t>150SC</w:t>
            </w:r>
          </w:p>
        </w:tc>
        <w:tc>
          <w:tcPr>
            <w:tcW w:w="5175" w:type="dxa"/>
          </w:tcPr>
          <w:p>
            <w:pPr>
              <w:pStyle w:val="TableParagraph"/>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5"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0" w:hRule="atLeast"/>
        </w:trPr>
        <w:tc>
          <w:tcPr>
            <w:tcW w:w="2695" w:type="dxa"/>
          </w:tcPr>
          <w:p>
            <w:pPr>
              <w:pStyle w:val="TableParagraph"/>
              <w:spacing w:line="276" w:lineRule="exact"/>
              <w:ind w:left="1086" w:right="1070" w:hanging="1"/>
              <w:jc w:val="center"/>
              <w:rPr>
                <w:sz w:val="24"/>
              </w:rPr>
            </w:pPr>
            <w:r>
              <w:rPr>
                <w:spacing w:val="-2"/>
                <w:sz w:val="24"/>
              </w:rPr>
              <w:t>Jiami </w:t>
            </w:r>
            <w:r>
              <w:rPr>
                <w:spacing w:val="-4"/>
                <w:sz w:val="24"/>
              </w:rPr>
              <w:t>10SL</w:t>
            </w:r>
          </w:p>
        </w:tc>
        <w:tc>
          <w:tcPr>
            <w:tcW w:w="5175" w:type="dxa"/>
          </w:tcPr>
          <w:p>
            <w:pPr>
              <w:pStyle w:val="TableParagraph"/>
              <w:spacing w:line="274" w:lineRule="exact"/>
              <w:ind w:left="107"/>
              <w:rPr>
                <w:sz w:val="24"/>
              </w:rPr>
            </w:pPr>
            <w:r>
              <w:rPr>
                <w:sz w:val="24"/>
              </w:rPr>
              <w:t>rầy</w:t>
            </w:r>
            <w:r>
              <w:rPr>
                <w:spacing w:val="-3"/>
                <w:sz w:val="24"/>
              </w:rPr>
              <w:t> </w:t>
            </w:r>
            <w:r>
              <w:rPr>
                <w:sz w:val="24"/>
              </w:rPr>
              <w:t>nâu/</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276" w:hRule="atLeast"/>
        </w:trPr>
        <w:tc>
          <w:tcPr>
            <w:tcW w:w="2695" w:type="dxa"/>
          </w:tcPr>
          <w:p>
            <w:pPr>
              <w:pStyle w:val="TableParagraph"/>
              <w:spacing w:line="257" w:lineRule="exact"/>
              <w:ind w:left="21" w:right="7"/>
              <w:jc w:val="center"/>
              <w:rPr>
                <w:sz w:val="24"/>
              </w:rPr>
            </w:pPr>
            <w:r>
              <w:rPr>
                <w:sz w:val="24"/>
              </w:rPr>
              <w:t>Jugal</w:t>
            </w:r>
            <w:r>
              <w:rPr>
                <w:spacing w:val="-1"/>
                <w:sz w:val="24"/>
              </w:rPr>
              <w:t> </w:t>
            </w:r>
            <w:r>
              <w:rPr>
                <w:sz w:val="24"/>
              </w:rPr>
              <w:t>17.8 </w:t>
            </w:r>
            <w:r>
              <w:rPr>
                <w:spacing w:val="-5"/>
                <w:sz w:val="24"/>
              </w:rPr>
              <w:t>SL</w:t>
            </w:r>
          </w:p>
        </w:tc>
        <w:tc>
          <w:tcPr>
            <w:tcW w:w="5175" w:type="dxa"/>
          </w:tcPr>
          <w:p>
            <w:pPr>
              <w:pStyle w:val="TableParagraph"/>
              <w:spacing w:line="257" w:lineRule="exact"/>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7" w:lineRule="exact"/>
              <w:ind w:left="63" w:right="48"/>
              <w:jc w:val="center"/>
              <w:rPr>
                <w:sz w:val="24"/>
              </w:rPr>
            </w:pPr>
            <w:r>
              <w:rPr>
                <w:sz w:val="24"/>
              </w:rPr>
              <w:t>Công</w:t>
            </w:r>
            <w:r>
              <w:rPr>
                <w:spacing w:val="-1"/>
                <w:sz w:val="24"/>
              </w:rPr>
              <w:t> </w:t>
            </w:r>
            <w:r>
              <w:rPr>
                <w:sz w:val="24"/>
              </w:rPr>
              <w:t>ty TNHH UPL Việt </w:t>
            </w:r>
            <w:r>
              <w:rPr>
                <w:spacing w:val="-5"/>
                <w:sz w:val="24"/>
              </w:rPr>
              <w:t>Nam</w:t>
            </w:r>
          </w:p>
        </w:tc>
      </w:tr>
      <w:tr>
        <w:trPr>
          <w:trHeight w:val="551" w:hRule="atLeast"/>
        </w:trPr>
        <w:tc>
          <w:tcPr>
            <w:tcW w:w="2695" w:type="dxa"/>
          </w:tcPr>
          <w:p>
            <w:pPr>
              <w:pStyle w:val="TableParagraph"/>
              <w:spacing w:line="276" w:lineRule="exact"/>
              <w:ind w:left="983" w:right="967" w:firstLine="2"/>
              <w:jc w:val="center"/>
              <w:rPr>
                <w:sz w:val="24"/>
              </w:rPr>
            </w:pPr>
            <w:r>
              <w:rPr>
                <w:spacing w:val="-4"/>
                <w:sz w:val="24"/>
              </w:rPr>
              <w:t>Just </w:t>
            </w:r>
            <w:r>
              <w:rPr>
                <w:sz w:val="24"/>
              </w:rPr>
              <w:t>050</w:t>
            </w:r>
            <w:r>
              <w:rPr>
                <w:spacing w:val="-15"/>
                <w:sz w:val="24"/>
              </w:rPr>
              <w:t> </w:t>
            </w:r>
            <w:r>
              <w:rPr>
                <w:sz w:val="24"/>
              </w:rPr>
              <w:t>EC</w:t>
            </w:r>
          </w:p>
        </w:tc>
        <w:tc>
          <w:tcPr>
            <w:tcW w:w="5175" w:type="dxa"/>
          </w:tcPr>
          <w:p>
            <w:pPr>
              <w:pStyle w:val="TableParagraph"/>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5" w:hRule="atLeast"/>
        </w:trPr>
        <w:tc>
          <w:tcPr>
            <w:tcW w:w="2695" w:type="dxa"/>
          </w:tcPr>
          <w:p>
            <w:pPr>
              <w:pStyle w:val="TableParagraph"/>
              <w:spacing w:line="255" w:lineRule="exact"/>
              <w:ind w:left="21" w:right="7"/>
              <w:jc w:val="center"/>
              <w:rPr>
                <w:sz w:val="24"/>
              </w:rPr>
            </w:pPr>
            <w:r>
              <w:rPr>
                <w:sz w:val="24"/>
              </w:rPr>
              <w:t>Kerala</w:t>
            </w:r>
            <w:r>
              <w:rPr>
                <w:spacing w:val="-4"/>
                <w:sz w:val="24"/>
              </w:rPr>
              <w:t> </w:t>
            </w:r>
            <w:r>
              <w:rPr>
                <w:spacing w:val="-2"/>
                <w:sz w:val="24"/>
              </w:rPr>
              <w:t>700WG</w:t>
            </w:r>
          </w:p>
        </w:tc>
        <w:tc>
          <w:tcPr>
            <w:tcW w:w="5175" w:type="dxa"/>
          </w:tcPr>
          <w:p>
            <w:pPr>
              <w:pStyle w:val="TableParagraph"/>
              <w:spacing w:line="255" w:lineRule="exact"/>
              <w:ind w:left="107"/>
              <w:rPr>
                <w:sz w:val="24"/>
              </w:rPr>
            </w:pPr>
            <w:r>
              <w:rPr>
                <w:sz w:val="24"/>
              </w:rPr>
              <w:t>rầy</w:t>
            </w:r>
            <w:r>
              <w:rPr>
                <w:spacing w:val="-2"/>
                <w:sz w:val="24"/>
              </w:rPr>
              <w:t> nâu/lúa</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275" w:hRule="atLeast"/>
        </w:trPr>
        <w:tc>
          <w:tcPr>
            <w:tcW w:w="2695" w:type="dxa"/>
          </w:tcPr>
          <w:p>
            <w:pPr>
              <w:pStyle w:val="TableParagraph"/>
              <w:spacing w:line="255" w:lineRule="exact"/>
              <w:ind w:left="21" w:right="7"/>
              <w:jc w:val="center"/>
              <w:rPr>
                <w:sz w:val="24"/>
              </w:rPr>
            </w:pPr>
            <w:r>
              <w:rPr>
                <w:sz w:val="24"/>
              </w:rPr>
              <w:t>Keyword</w:t>
            </w:r>
            <w:r>
              <w:rPr>
                <w:spacing w:val="-4"/>
                <w:sz w:val="24"/>
              </w:rPr>
              <w:t> 10SL</w:t>
            </w:r>
          </w:p>
        </w:tc>
        <w:tc>
          <w:tcPr>
            <w:tcW w:w="5175" w:type="dxa"/>
          </w:tcPr>
          <w:p>
            <w:pPr>
              <w:pStyle w:val="TableParagraph"/>
              <w:spacing w:line="255" w:lineRule="exact"/>
              <w:ind w:left="107"/>
              <w:rPr>
                <w:sz w:val="24"/>
              </w:rPr>
            </w:pPr>
            <w:r>
              <w:rPr>
                <w:sz w:val="24"/>
              </w:rPr>
              <w:t>bọ </w:t>
            </w:r>
            <w:r>
              <w:rPr>
                <w:spacing w:val="-2"/>
                <w:sz w:val="24"/>
              </w:rPr>
              <w:t>trĩ/lúa</w:t>
            </w:r>
          </w:p>
        </w:tc>
        <w:tc>
          <w:tcPr>
            <w:tcW w:w="3353" w:type="dxa"/>
          </w:tcPr>
          <w:p>
            <w:pPr>
              <w:pStyle w:val="TableParagraph"/>
              <w:spacing w:line="255" w:lineRule="exact"/>
              <w:ind w:left="63" w:right="51"/>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551" w:hRule="atLeast"/>
        </w:trPr>
        <w:tc>
          <w:tcPr>
            <w:tcW w:w="2695" w:type="dxa"/>
          </w:tcPr>
          <w:p>
            <w:pPr>
              <w:pStyle w:val="TableParagraph"/>
              <w:spacing w:line="274" w:lineRule="exact"/>
              <w:ind w:left="890" w:right="871"/>
              <w:jc w:val="center"/>
              <w:rPr>
                <w:sz w:val="24"/>
              </w:rPr>
            </w:pPr>
            <w:r>
              <w:rPr>
                <w:spacing w:val="-2"/>
                <w:sz w:val="24"/>
              </w:rPr>
              <w:t>Kimidac 050EC</w:t>
            </w:r>
          </w:p>
        </w:tc>
        <w:tc>
          <w:tcPr>
            <w:tcW w:w="5175" w:type="dxa"/>
          </w:tcPr>
          <w:p>
            <w:pPr>
              <w:pStyle w:val="TableParagraph"/>
              <w:spacing w:line="240" w:lineRule="auto" w:before="1"/>
              <w:ind w:left="107"/>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z w:val="24"/>
              </w:rPr>
              <w:t>trĩ/ </w:t>
            </w:r>
            <w:r>
              <w:rPr>
                <w:spacing w:val="-5"/>
                <w:sz w:val="24"/>
              </w:rPr>
              <w:t>lúa</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30" w:hRule="atLeast"/>
        </w:trPr>
        <w:tc>
          <w:tcPr>
            <w:tcW w:w="2695" w:type="dxa"/>
          </w:tcPr>
          <w:p>
            <w:pPr>
              <w:pStyle w:val="TableParagraph"/>
              <w:spacing w:line="240" w:lineRule="auto" w:before="1"/>
              <w:ind w:left="594" w:right="574" w:firstLine="520"/>
              <w:rPr>
                <w:sz w:val="24"/>
              </w:rPr>
            </w:pPr>
            <w:r>
              <w:rPr>
                <w:spacing w:val="-4"/>
                <w:sz w:val="24"/>
              </w:rPr>
              <w:t>Kola </w:t>
            </w:r>
            <w:r>
              <w:rPr>
                <w:sz w:val="24"/>
              </w:rPr>
              <w:t>600FS,</w:t>
            </w:r>
            <w:r>
              <w:rPr>
                <w:spacing w:val="-15"/>
                <w:sz w:val="24"/>
              </w:rPr>
              <w:t> </w:t>
            </w:r>
            <w:r>
              <w:rPr>
                <w:sz w:val="24"/>
              </w:rPr>
              <w:t>700WG</w:t>
            </w:r>
          </w:p>
        </w:tc>
        <w:tc>
          <w:tcPr>
            <w:tcW w:w="5175" w:type="dxa"/>
          </w:tcPr>
          <w:p>
            <w:pPr>
              <w:pStyle w:val="TableParagraph"/>
              <w:spacing w:line="240" w:lineRule="auto" w:before="1"/>
              <w:ind w:left="107" w:right="153"/>
              <w:rPr>
                <w:sz w:val="24"/>
              </w:rPr>
            </w:pPr>
            <w:r>
              <w:rPr>
                <w:b/>
                <w:sz w:val="24"/>
              </w:rPr>
              <w:t>600FS</w:t>
            </w:r>
            <w:r>
              <w:rPr>
                <w:sz w:val="24"/>
              </w:rPr>
              <w:t>:</w:t>
            </w:r>
            <w:r>
              <w:rPr>
                <w:spacing w:val="-4"/>
                <w:sz w:val="24"/>
              </w:rPr>
              <w:t> </w:t>
            </w:r>
            <w:r>
              <w:rPr>
                <w:sz w:val="24"/>
              </w:rPr>
              <w:t>xử</w:t>
            </w:r>
            <w:r>
              <w:rPr>
                <w:spacing w:val="-4"/>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trừ</w:t>
            </w:r>
            <w:r>
              <w:rPr>
                <w:spacing w:val="-6"/>
                <w:sz w:val="24"/>
              </w:rPr>
              <w:t> </w:t>
            </w:r>
            <w:r>
              <w:rPr>
                <w:sz w:val="24"/>
              </w:rPr>
              <w:t>bọ</w:t>
            </w:r>
            <w:r>
              <w:rPr>
                <w:spacing w:val="-4"/>
                <w:sz w:val="24"/>
              </w:rPr>
              <w:t> </w:t>
            </w:r>
            <w:r>
              <w:rPr>
                <w:sz w:val="24"/>
              </w:rPr>
              <w:t>trĩ,</w:t>
            </w:r>
            <w:r>
              <w:rPr>
                <w:spacing w:val="-4"/>
                <w:sz w:val="24"/>
              </w:rPr>
              <w:t> </w:t>
            </w:r>
            <w:r>
              <w:rPr>
                <w:sz w:val="24"/>
              </w:rPr>
              <w:t>rầy</w:t>
            </w:r>
            <w:r>
              <w:rPr>
                <w:spacing w:val="-4"/>
                <w:sz w:val="24"/>
              </w:rPr>
              <w:t> </w:t>
            </w:r>
            <w:r>
              <w:rPr>
                <w:sz w:val="24"/>
              </w:rPr>
              <w:t>nâu,</w:t>
            </w:r>
            <w:r>
              <w:rPr>
                <w:spacing w:val="-4"/>
                <w:sz w:val="24"/>
              </w:rPr>
              <w:t> </w:t>
            </w:r>
            <w:r>
              <w:rPr>
                <w:sz w:val="24"/>
              </w:rPr>
              <w:t>ruồi</w:t>
            </w:r>
            <w:r>
              <w:rPr>
                <w:spacing w:val="-4"/>
                <w:sz w:val="24"/>
              </w:rPr>
              <w:t> </w:t>
            </w:r>
            <w:r>
              <w:rPr>
                <w:sz w:val="24"/>
              </w:rPr>
              <w:t>hại lá/ lúa</w:t>
            </w:r>
          </w:p>
          <w:p>
            <w:pPr>
              <w:pStyle w:val="TableParagraph"/>
              <w:spacing w:line="257" w:lineRule="exact"/>
              <w:ind w:left="107"/>
              <w:rPr>
                <w:sz w:val="24"/>
              </w:rPr>
            </w:pPr>
            <w:r>
              <w:rPr>
                <w:b/>
                <w:sz w:val="24"/>
              </w:rPr>
              <w:t>700WG</w:t>
            </w:r>
            <w:r>
              <w:rPr>
                <w:sz w:val="24"/>
              </w:rPr>
              <w:t>:</w:t>
            </w:r>
            <w:r>
              <w:rPr>
                <w:spacing w:val="-1"/>
                <w:sz w:val="24"/>
              </w:rPr>
              <w:t> </w:t>
            </w:r>
            <w:r>
              <w:rPr>
                <w:sz w:val="24"/>
              </w:rPr>
              <w:t>bọ</w:t>
            </w:r>
            <w:r>
              <w:rPr>
                <w:spacing w:val="-1"/>
                <w:sz w:val="24"/>
              </w:rPr>
              <w:t> </w:t>
            </w:r>
            <w:r>
              <w:rPr>
                <w:sz w:val="24"/>
              </w:rPr>
              <w:t>trĩ,</w:t>
            </w:r>
            <w:r>
              <w:rPr>
                <w:spacing w:val="-1"/>
                <w:sz w:val="24"/>
              </w:rPr>
              <w:t> </w:t>
            </w:r>
            <w:r>
              <w:rPr>
                <w:sz w:val="24"/>
              </w:rPr>
              <w:t>rầy nâu,</w:t>
            </w:r>
            <w:r>
              <w:rPr>
                <w:spacing w:val="1"/>
                <w:sz w:val="24"/>
              </w:rPr>
              <w:t> </w:t>
            </w:r>
            <w:r>
              <w:rPr>
                <w:sz w:val="24"/>
              </w:rPr>
              <w:t>ruồi</w:t>
            </w:r>
            <w:r>
              <w:rPr>
                <w:spacing w:val="-1"/>
                <w:sz w:val="24"/>
              </w:rPr>
              <w:t> </w:t>
            </w:r>
            <w:r>
              <w:rPr>
                <w:sz w:val="24"/>
              </w:rPr>
              <w:t>hại</w:t>
            </w:r>
            <w:r>
              <w:rPr>
                <w:spacing w:val="-1"/>
                <w:sz w:val="24"/>
              </w:rPr>
              <w:t> </w:t>
            </w:r>
            <w:r>
              <w:rPr>
                <w:sz w:val="24"/>
              </w:rPr>
              <w:t>lá/ </w:t>
            </w:r>
            <w:r>
              <w:rPr>
                <w:spacing w:val="-5"/>
                <w:sz w:val="24"/>
              </w:rPr>
              <w:t>lúa</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2695" w:type="dxa"/>
          </w:tcPr>
          <w:p>
            <w:pPr>
              <w:pStyle w:val="TableParagraph"/>
              <w:spacing w:line="276" w:lineRule="exact"/>
              <w:ind w:left="546" w:right="529" w:firstLine="288"/>
              <w:rPr>
                <w:sz w:val="24"/>
              </w:rPr>
            </w:pPr>
            <w:r>
              <w:rPr>
                <w:spacing w:val="-2"/>
                <w:sz w:val="24"/>
              </w:rPr>
              <w:t>Kongpi-da </w:t>
            </w:r>
            <w:r>
              <w:rPr>
                <w:sz w:val="24"/>
              </w:rPr>
              <w:t>151WP,</w:t>
            </w:r>
            <w:r>
              <w:rPr>
                <w:spacing w:val="-15"/>
                <w:sz w:val="24"/>
              </w:rPr>
              <w:t> </w:t>
            </w:r>
            <w:r>
              <w:rPr>
                <w:sz w:val="24"/>
              </w:rPr>
              <w:t>700WG</w:t>
            </w:r>
          </w:p>
        </w:tc>
        <w:tc>
          <w:tcPr>
            <w:tcW w:w="5175" w:type="dxa"/>
          </w:tcPr>
          <w:p>
            <w:pPr>
              <w:pStyle w:val="TableParagraph"/>
              <w:ind w:left="107"/>
              <w:rPr>
                <w:sz w:val="24"/>
              </w:rPr>
            </w:pPr>
            <w:r>
              <w:rPr>
                <w:b/>
                <w:sz w:val="24"/>
              </w:rPr>
              <w:t>151WP:</w:t>
            </w:r>
            <w:r>
              <w:rPr>
                <w:b/>
                <w:spacing w:val="-2"/>
                <w:sz w:val="24"/>
              </w:rPr>
              <w:t> </w:t>
            </w:r>
            <w:r>
              <w:rPr>
                <w:sz w:val="24"/>
              </w:rPr>
              <w:t>rầy nâu/ lúa,</w:t>
            </w:r>
            <w:r>
              <w:rPr>
                <w:spacing w:val="-1"/>
                <w:sz w:val="24"/>
              </w:rPr>
              <w:t> </w:t>
            </w:r>
            <w:r>
              <w:rPr>
                <w:sz w:val="24"/>
              </w:rPr>
              <w:t>bọ xít muỗi/ </w:t>
            </w:r>
            <w:r>
              <w:rPr>
                <w:spacing w:val="-4"/>
                <w:sz w:val="24"/>
              </w:rPr>
              <w:t>điều</w:t>
            </w:r>
          </w:p>
          <w:p>
            <w:pPr>
              <w:pStyle w:val="TableParagraph"/>
              <w:spacing w:line="257" w:lineRule="exact"/>
              <w:ind w:left="107"/>
              <w:rPr>
                <w:sz w:val="24"/>
              </w:rPr>
            </w:pPr>
            <w:r>
              <w:rPr>
                <w:b/>
                <w:sz w:val="24"/>
              </w:rPr>
              <w:t>700WG:</w:t>
            </w:r>
            <w:r>
              <w:rPr>
                <w:b/>
                <w:spacing w:val="-1"/>
                <w:sz w:val="24"/>
              </w:rPr>
              <w:t> </w:t>
            </w:r>
            <w:r>
              <w:rPr>
                <w:sz w:val="24"/>
              </w:rPr>
              <w:t>rầy</w:t>
            </w:r>
            <w:r>
              <w:rPr>
                <w:spacing w:val="-1"/>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0"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274" w:hRule="atLeast"/>
        </w:trPr>
        <w:tc>
          <w:tcPr>
            <w:tcW w:w="2695" w:type="dxa"/>
          </w:tcPr>
          <w:p>
            <w:pPr>
              <w:pStyle w:val="TableParagraph"/>
              <w:spacing w:line="255" w:lineRule="exact"/>
              <w:ind w:left="21" w:right="3"/>
              <w:jc w:val="center"/>
              <w:rPr>
                <w:sz w:val="24"/>
              </w:rPr>
            </w:pPr>
            <w:r>
              <w:rPr>
                <w:sz w:val="24"/>
              </w:rPr>
              <w:t>Lion</w:t>
            </w:r>
            <w:r>
              <w:rPr>
                <w:spacing w:val="-1"/>
                <w:sz w:val="24"/>
              </w:rPr>
              <w:t> </w:t>
            </w:r>
            <w:r>
              <w:rPr>
                <w:sz w:val="24"/>
              </w:rPr>
              <w:t>Ray </w:t>
            </w:r>
            <w:r>
              <w:rPr>
                <w:spacing w:val="-2"/>
                <w:sz w:val="24"/>
              </w:rPr>
              <w:t>200SC</w:t>
            </w:r>
          </w:p>
        </w:tc>
        <w:tc>
          <w:tcPr>
            <w:tcW w:w="5175" w:type="dxa"/>
          </w:tcPr>
          <w:p>
            <w:pPr>
              <w:pStyle w:val="TableParagraph"/>
              <w:spacing w:line="255" w:lineRule="exact"/>
              <w:ind w:left="107"/>
              <w:rPr>
                <w:sz w:val="24"/>
              </w:rPr>
            </w:pPr>
            <w:r>
              <w:rPr>
                <w:sz w:val="24"/>
              </w:rPr>
              <w:t>rệp</w:t>
            </w:r>
            <w:r>
              <w:rPr>
                <w:spacing w:val="-1"/>
                <w:sz w:val="24"/>
              </w:rPr>
              <w:t> </w:t>
            </w:r>
            <w:r>
              <w:rPr>
                <w:sz w:val="24"/>
              </w:rPr>
              <w:t>sáp</w:t>
            </w:r>
            <w:r>
              <w:rPr>
                <w:spacing w:val="-1"/>
                <w:sz w:val="24"/>
              </w:rPr>
              <w:t> </w:t>
            </w:r>
            <w:r>
              <w:rPr>
                <w:sz w:val="24"/>
              </w:rPr>
              <w:t>bột</w:t>
            </w:r>
            <w:r>
              <w:rPr>
                <w:spacing w:val="-1"/>
                <w:sz w:val="24"/>
              </w:rPr>
              <w:t> </w:t>
            </w:r>
            <w:r>
              <w:rPr>
                <w:spacing w:val="-2"/>
                <w:sz w:val="24"/>
              </w:rPr>
              <w:t>hồng/sắn</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827" w:hRule="atLeast"/>
        </w:trPr>
        <w:tc>
          <w:tcPr>
            <w:tcW w:w="2695" w:type="dxa"/>
          </w:tcPr>
          <w:p>
            <w:pPr>
              <w:pStyle w:val="TableParagraph"/>
              <w:spacing w:line="240" w:lineRule="auto"/>
              <w:ind w:left="714" w:right="694" w:firstLine="146"/>
              <w:rPr>
                <w:sz w:val="24"/>
              </w:rPr>
            </w:pPr>
            <w:r>
              <w:rPr>
                <w:spacing w:val="-2"/>
                <w:sz w:val="24"/>
              </w:rPr>
              <w:t>Map-Jono </w:t>
            </w:r>
            <w:r>
              <w:rPr>
                <w:sz w:val="24"/>
              </w:rPr>
              <w:t>5EC,</w:t>
            </w:r>
            <w:r>
              <w:rPr>
                <w:spacing w:val="-15"/>
                <w:sz w:val="24"/>
              </w:rPr>
              <w:t> </w:t>
            </w:r>
            <w:r>
              <w:rPr>
                <w:sz w:val="24"/>
              </w:rPr>
              <w:t>700WP</w:t>
            </w:r>
          </w:p>
        </w:tc>
        <w:tc>
          <w:tcPr>
            <w:tcW w:w="5175" w:type="dxa"/>
          </w:tcPr>
          <w:p>
            <w:pPr>
              <w:pStyle w:val="TableParagraph"/>
              <w:ind w:left="107"/>
              <w:rPr>
                <w:sz w:val="24"/>
              </w:rPr>
            </w:pPr>
            <w:r>
              <w:rPr>
                <w:b/>
                <w:sz w:val="24"/>
              </w:rPr>
              <w:t>5EC:</w:t>
            </w:r>
            <w:r>
              <w:rPr>
                <w:b/>
                <w:spacing w:val="-1"/>
                <w:sz w:val="24"/>
              </w:rPr>
              <w:t> </w:t>
            </w:r>
            <w:r>
              <w:rPr>
                <w:sz w:val="24"/>
              </w:rPr>
              <w:t>bọ trĩ/ </w:t>
            </w:r>
            <w:r>
              <w:rPr>
                <w:spacing w:val="-5"/>
                <w:sz w:val="24"/>
              </w:rPr>
              <w:t>lúa</w:t>
            </w:r>
          </w:p>
          <w:p>
            <w:pPr>
              <w:pStyle w:val="TableParagraph"/>
              <w:spacing w:line="270" w:lineRule="atLeast"/>
              <w:ind w:left="107" w:right="234"/>
              <w:rPr>
                <w:sz w:val="24"/>
              </w:rPr>
            </w:pPr>
            <w:r>
              <w:rPr>
                <w:b/>
                <w:sz w:val="24"/>
              </w:rPr>
              <w:t>700WP:</w:t>
            </w:r>
            <w:r>
              <w:rPr>
                <w:b/>
                <w:spacing w:val="-6"/>
                <w:sz w:val="24"/>
              </w:rPr>
              <w:t> </w:t>
            </w:r>
            <w:r>
              <w:rPr>
                <w:sz w:val="24"/>
              </w:rPr>
              <w:t>rầy</w:t>
            </w:r>
            <w:r>
              <w:rPr>
                <w:spacing w:val="-5"/>
                <w:sz w:val="24"/>
              </w:rPr>
              <w:t> </w:t>
            </w:r>
            <w:r>
              <w:rPr>
                <w:sz w:val="24"/>
              </w:rPr>
              <w:t>nâu/</w:t>
            </w:r>
            <w:r>
              <w:rPr>
                <w:spacing w:val="-5"/>
                <w:sz w:val="24"/>
              </w:rPr>
              <w:t> </w:t>
            </w:r>
            <w:r>
              <w:rPr>
                <w:sz w:val="24"/>
              </w:rPr>
              <w:t>lúa;</w:t>
            </w:r>
            <w:r>
              <w:rPr>
                <w:spacing w:val="-5"/>
                <w:sz w:val="24"/>
              </w:rPr>
              <w:t> </w:t>
            </w:r>
            <w:r>
              <w:rPr>
                <w:sz w:val="24"/>
              </w:rPr>
              <w:t>sâu</w:t>
            </w:r>
            <w:r>
              <w:rPr>
                <w:spacing w:val="-5"/>
                <w:sz w:val="24"/>
              </w:rPr>
              <w:t> </w:t>
            </w:r>
            <w:r>
              <w:rPr>
                <w:sz w:val="24"/>
              </w:rPr>
              <w:t>xám/</w:t>
            </w:r>
            <w:r>
              <w:rPr>
                <w:spacing w:val="-5"/>
                <w:sz w:val="24"/>
              </w:rPr>
              <w:t> </w:t>
            </w:r>
            <w:r>
              <w:rPr>
                <w:sz w:val="24"/>
              </w:rPr>
              <w:t>ngô;</w:t>
            </w:r>
            <w:r>
              <w:rPr>
                <w:spacing w:val="-5"/>
                <w:sz w:val="24"/>
              </w:rPr>
              <w:t> </w:t>
            </w:r>
            <w:r>
              <w:rPr>
                <w:sz w:val="24"/>
              </w:rPr>
              <w:t>rầy</w:t>
            </w:r>
            <w:r>
              <w:rPr>
                <w:spacing w:val="-5"/>
                <w:sz w:val="24"/>
              </w:rPr>
              <w:t> </w:t>
            </w:r>
            <w:r>
              <w:rPr>
                <w:sz w:val="24"/>
              </w:rPr>
              <w:t>xanh/ bông vải</w:t>
            </w:r>
          </w:p>
        </w:tc>
        <w:tc>
          <w:tcPr>
            <w:tcW w:w="3353" w:type="dxa"/>
          </w:tcPr>
          <w:p>
            <w:pPr>
              <w:pStyle w:val="TableParagraph"/>
              <w:ind w:left="63" w:right="52"/>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3" w:hRule="atLeast"/>
        </w:trPr>
        <w:tc>
          <w:tcPr>
            <w:tcW w:w="2695" w:type="dxa"/>
          </w:tcPr>
          <w:p>
            <w:pPr>
              <w:pStyle w:val="TableParagraph"/>
              <w:spacing w:line="270" w:lineRule="atLeast"/>
              <w:ind w:left="890" w:right="876"/>
              <w:jc w:val="center"/>
              <w:rPr>
                <w:sz w:val="24"/>
              </w:rPr>
            </w:pPr>
            <w:r>
              <w:rPr>
                <w:spacing w:val="-2"/>
                <w:sz w:val="24"/>
              </w:rPr>
              <w:t>Mega-mi </w:t>
            </w:r>
            <w:r>
              <w:rPr>
                <w:sz w:val="24"/>
              </w:rPr>
              <w:t>178 SL</w:t>
            </w:r>
          </w:p>
        </w:tc>
        <w:tc>
          <w:tcPr>
            <w:tcW w:w="5175" w:type="dxa"/>
          </w:tcPr>
          <w:p>
            <w:pPr>
              <w:pStyle w:val="TableParagraph"/>
              <w:spacing w:line="270" w:lineRule="atLeast"/>
              <w:ind w:left="107"/>
              <w:rPr>
                <w:sz w:val="24"/>
              </w:rPr>
            </w:pPr>
            <w:r>
              <w:rPr>
                <w:sz w:val="24"/>
              </w:rPr>
              <w:t>bọ</w:t>
            </w:r>
            <w:r>
              <w:rPr>
                <w:spacing w:val="-4"/>
                <w:sz w:val="24"/>
              </w:rPr>
              <w:t> </w:t>
            </w:r>
            <w:r>
              <w:rPr>
                <w:sz w:val="24"/>
              </w:rPr>
              <w:t>trĩ,</w:t>
            </w:r>
            <w:r>
              <w:rPr>
                <w:spacing w:val="-4"/>
                <w:sz w:val="24"/>
              </w:rPr>
              <w:t> </w:t>
            </w: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rầy</w:t>
            </w:r>
            <w:r>
              <w:rPr>
                <w:spacing w:val="-4"/>
                <w:sz w:val="24"/>
              </w:rPr>
              <w:t> </w:t>
            </w:r>
            <w:r>
              <w:rPr>
                <w:sz w:val="24"/>
              </w:rPr>
              <w:t>thánh</w:t>
            </w:r>
            <w:r>
              <w:rPr>
                <w:spacing w:val="-4"/>
                <w:sz w:val="24"/>
              </w:rPr>
              <w:t> </w:t>
            </w:r>
            <w:r>
              <w:rPr>
                <w:sz w:val="24"/>
              </w:rPr>
              <w:t>giá/</w:t>
            </w:r>
            <w:r>
              <w:rPr>
                <w:spacing w:val="-4"/>
                <w:sz w:val="24"/>
              </w:rPr>
              <w:t> </w:t>
            </w:r>
            <w:r>
              <w:rPr>
                <w:sz w:val="24"/>
              </w:rPr>
              <w:t>hồ</w:t>
            </w:r>
            <w:r>
              <w:rPr>
                <w:spacing w:val="-4"/>
                <w:sz w:val="24"/>
              </w:rPr>
              <w:t> </w:t>
            </w:r>
            <w:r>
              <w:rPr>
                <w:sz w:val="24"/>
              </w:rPr>
              <w:t>tiêu;</w:t>
            </w:r>
            <w:r>
              <w:rPr>
                <w:spacing w:val="-4"/>
                <w:sz w:val="24"/>
              </w:rPr>
              <w:t> </w:t>
            </w:r>
            <w:r>
              <w:rPr>
                <w:sz w:val="24"/>
              </w:rPr>
              <w:t>bọ</w:t>
            </w:r>
            <w:r>
              <w:rPr>
                <w:spacing w:val="-4"/>
                <w:sz w:val="24"/>
              </w:rPr>
              <w:t> </w:t>
            </w:r>
            <w:r>
              <w:rPr>
                <w:sz w:val="24"/>
              </w:rPr>
              <w:t>xít </w:t>
            </w:r>
            <w:r>
              <w:rPr>
                <w:spacing w:val="-2"/>
                <w:sz w:val="24"/>
              </w:rPr>
              <w:t>muỗi/điều</w:t>
            </w:r>
          </w:p>
        </w:tc>
        <w:tc>
          <w:tcPr>
            <w:tcW w:w="3353" w:type="dxa"/>
          </w:tcPr>
          <w:p>
            <w:pPr>
              <w:pStyle w:val="TableParagraph"/>
              <w:spacing w:line="270" w:lineRule="atLeast"/>
              <w:ind w:left="1243" w:right="604" w:hanging="52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Anh Thơ</w:t>
            </w:r>
          </w:p>
        </w:tc>
      </w:tr>
    </w:tbl>
    <w:p>
      <w:pPr>
        <w:rPr>
          <w:sz w:val="2"/>
          <w:szCs w:val="2"/>
        </w:rPr>
      </w:pPr>
      <w:r>
        <w:rPr/>
        <mc:AlternateContent>
          <mc:Choice Requires="wps">
            <w:drawing>
              <wp:anchor distT="0" distB="0" distL="0" distR="0" allowOverlap="1" layoutInCell="1" locked="0" behindDoc="0" simplePos="0" relativeHeight="15750144">
                <wp:simplePos x="0" y="0"/>
                <wp:positionH relativeFrom="page">
                  <wp:posOffset>1307846</wp:posOffset>
                </wp:positionH>
                <wp:positionV relativeFrom="page">
                  <wp:posOffset>359663</wp:posOffset>
                </wp:positionV>
                <wp:extent cx="9525" cy="666750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9525" cy="6667500"/>
                        </a:xfrm>
                        <a:custGeom>
                          <a:avLst/>
                          <a:gdLst/>
                          <a:ahLst/>
                          <a:cxnLst/>
                          <a:rect l="l" t="t" r="r" b="b"/>
                          <a:pathLst>
                            <a:path w="9525" h="6667500">
                              <a:moveTo>
                                <a:pt x="9144" y="6306020"/>
                              </a:moveTo>
                              <a:lnTo>
                                <a:pt x="0" y="6306020"/>
                              </a:lnTo>
                              <a:lnTo>
                                <a:pt x="0" y="6315151"/>
                              </a:lnTo>
                              <a:lnTo>
                                <a:pt x="0" y="6667195"/>
                              </a:lnTo>
                              <a:lnTo>
                                <a:pt x="9144" y="6667195"/>
                              </a:lnTo>
                              <a:lnTo>
                                <a:pt x="9144" y="6315151"/>
                              </a:lnTo>
                              <a:lnTo>
                                <a:pt x="9144" y="6306020"/>
                              </a:lnTo>
                              <a:close/>
                            </a:path>
                            <a:path w="9525" h="6667500">
                              <a:moveTo>
                                <a:pt x="9144" y="4699457"/>
                              </a:moveTo>
                              <a:lnTo>
                                <a:pt x="0" y="4699457"/>
                              </a:lnTo>
                              <a:lnTo>
                                <a:pt x="0" y="5227066"/>
                              </a:lnTo>
                              <a:lnTo>
                                <a:pt x="0" y="5236210"/>
                              </a:lnTo>
                              <a:lnTo>
                                <a:pt x="0" y="6306007"/>
                              </a:lnTo>
                              <a:lnTo>
                                <a:pt x="9144" y="6306007"/>
                              </a:lnTo>
                              <a:lnTo>
                                <a:pt x="9144" y="5227066"/>
                              </a:lnTo>
                              <a:lnTo>
                                <a:pt x="9144" y="4699457"/>
                              </a:lnTo>
                              <a:close/>
                            </a:path>
                            <a:path w="9525" h="6667500">
                              <a:moveTo>
                                <a:pt x="9144" y="3056267"/>
                              </a:moveTo>
                              <a:lnTo>
                                <a:pt x="0" y="3056267"/>
                              </a:lnTo>
                              <a:lnTo>
                                <a:pt x="0" y="3065399"/>
                              </a:lnTo>
                              <a:lnTo>
                                <a:pt x="0" y="3415919"/>
                              </a:lnTo>
                              <a:lnTo>
                                <a:pt x="0" y="4699381"/>
                              </a:lnTo>
                              <a:lnTo>
                                <a:pt x="9144" y="4699381"/>
                              </a:lnTo>
                              <a:lnTo>
                                <a:pt x="9144" y="3065399"/>
                              </a:lnTo>
                              <a:lnTo>
                                <a:pt x="9144" y="3056267"/>
                              </a:lnTo>
                              <a:close/>
                            </a:path>
                            <a:path w="9525" h="6667500">
                              <a:moveTo>
                                <a:pt x="9144" y="2160155"/>
                              </a:moveTo>
                              <a:lnTo>
                                <a:pt x="0" y="2160155"/>
                              </a:lnTo>
                              <a:lnTo>
                                <a:pt x="0" y="2512187"/>
                              </a:lnTo>
                              <a:lnTo>
                                <a:pt x="0" y="2521331"/>
                              </a:lnTo>
                              <a:lnTo>
                                <a:pt x="0" y="2696591"/>
                              </a:lnTo>
                              <a:lnTo>
                                <a:pt x="0" y="2705735"/>
                              </a:lnTo>
                              <a:lnTo>
                                <a:pt x="0" y="3056255"/>
                              </a:lnTo>
                              <a:lnTo>
                                <a:pt x="9144" y="3056255"/>
                              </a:lnTo>
                              <a:lnTo>
                                <a:pt x="9144" y="2705735"/>
                              </a:lnTo>
                              <a:lnTo>
                                <a:pt x="9144" y="2696591"/>
                              </a:lnTo>
                              <a:lnTo>
                                <a:pt x="9144" y="2521331"/>
                              </a:lnTo>
                              <a:lnTo>
                                <a:pt x="9144" y="2512187"/>
                              </a:lnTo>
                              <a:lnTo>
                                <a:pt x="9144" y="2160155"/>
                              </a:lnTo>
                              <a:close/>
                            </a:path>
                            <a:path w="9525" h="6667500">
                              <a:moveTo>
                                <a:pt x="9144" y="1449654"/>
                              </a:moveTo>
                              <a:lnTo>
                                <a:pt x="0" y="1449654"/>
                              </a:lnTo>
                              <a:lnTo>
                                <a:pt x="0" y="2150999"/>
                              </a:lnTo>
                              <a:lnTo>
                                <a:pt x="0" y="2160143"/>
                              </a:lnTo>
                              <a:lnTo>
                                <a:pt x="9144" y="2160143"/>
                              </a:lnTo>
                              <a:lnTo>
                                <a:pt x="9144" y="2150999"/>
                              </a:lnTo>
                              <a:lnTo>
                                <a:pt x="9144" y="1449654"/>
                              </a:lnTo>
                              <a:close/>
                            </a:path>
                            <a:path w="9525" h="6667500">
                              <a:moveTo>
                                <a:pt x="9144" y="1080782"/>
                              </a:moveTo>
                              <a:lnTo>
                                <a:pt x="0" y="1080782"/>
                              </a:lnTo>
                              <a:lnTo>
                                <a:pt x="0" y="1089914"/>
                              </a:lnTo>
                              <a:lnTo>
                                <a:pt x="0" y="1440434"/>
                              </a:lnTo>
                              <a:lnTo>
                                <a:pt x="0" y="1449578"/>
                              </a:lnTo>
                              <a:lnTo>
                                <a:pt x="9144" y="1449578"/>
                              </a:lnTo>
                              <a:lnTo>
                                <a:pt x="9144" y="1440434"/>
                              </a:lnTo>
                              <a:lnTo>
                                <a:pt x="9144" y="1089914"/>
                              </a:lnTo>
                              <a:lnTo>
                                <a:pt x="9144" y="1080782"/>
                              </a:lnTo>
                              <a:close/>
                            </a:path>
                            <a:path w="9525" h="6667500">
                              <a:moveTo>
                                <a:pt x="9144" y="721118"/>
                              </a:moveTo>
                              <a:lnTo>
                                <a:pt x="0" y="721118"/>
                              </a:lnTo>
                              <a:lnTo>
                                <a:pt x="0" y="730250"/>
                              </a:lnTo>
                              <a:lnTo>
                                <a:pt x="0" y="1080770"/>
                              </a:lnTo>
                              <a:lnTo>
                                <a:pt x="9144" y="1080770"/>
                              </a:lnTo>
                              <a:lnTo>
                                <a:pt x="9144" y="730250"/>
                              </a:lnTo>
                              <a:lnTo>
                                <a:pt x="9144" y="721118"/>
                              </a:lnTo>
                              <a:close/>
                            </a:path>
                            <a:path w="9525" h="6667500">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5pt;mso-position-horizontal-relative:page;mso-position-vertical-relative:page;z-index:15750144" id="docshape48" coordorigin="2060,566" coordsize="15,10500" path="m2074,10497l2060,10497,2060,10512,2060,11066,2074,11066,2074,10512,2074,10497xm2074,7967l2060,7967,2060,8798,2060,8812,2060,9364,2060,9379,2060,9655,2060,9669,2060,9669,2060,10497,2074,10497,2074,9669,2074,9669,2074,9655,2074,9379,2074,9364,2074,8812,2074,8798,2074,7967xm2074,5379l2060,5379,2060,5394,2060,5946,2060,5960,2060,6239,2060,6253,2060,6253,2060,6805,2060,6820,2060,7096,2060,7110,2060,7386,2060,7401,2060,7953,2060,7967,2074,7967,2074,7953,2074,7401,2074,7386,2074,7110,2074,7096,2074,6820,2074,6805,2074,6253,2074,6253,2074,6239,2074,5960,2074,5946,2074,5394,2074,5379xm2074,3968l2060,3968,2060,4523,2060,4537,2060,4813,2060,4827,2060,5379,2074,5379,2074,4827,2074,4813,2074,4537,2074,4523,2074,3968xm2074,2849l2060,2849,2060,3954,2060,3968,2074,3968,2074,3954,2074,2849xm2074,2268l2060,2268,2060,2283,2060,2835,2060,2849,2074,2849,2074,2835,2074,2283,2074,2268xm2074,1702l2060,1702,2060,1716,2060,2268,2074,2268,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858012</wp:posOffset>
                </wp:positionH>
                <wp:positionV relativeFrom="page">
                  <wp:posOffset>368807</wp:posOffset>
                </wp:positionV>
                <wp:extent cx="9525" cy="6658609"/>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9525" cy="6658609"/>
                        </a:xfrm>
                        <a:custGeom>
                          <a:avLst/>
                          <a:gdLst/>
                          <a:ahLst/>
                          <a:cxnLst/>
                          <a:rect l="l" t="t" r="r" b="b"/>
                          <a:pathLst>
                            <a:path w="9525" h="6658609">
                              <a:moveTo>
                                <a:pt x="9144" y="6296876"/>
                              </a:moveTo>
                              <a:lnTo>
                                <a:pt x="0" y="6296876"/>
                              </a:lnTo>
                              <a:lnTo>
                                <a:pt x="0" y="6306007"/>
                              </a:lnTo>
                              <a:lnTo>
                                <a:pt x="0" y="6658051"/>
                              </a:lnTo>
                              <a:lnTo>
                                <a:pt x="9144" y="6658051"/>
                              </a:lnTo>
                              <a:lnTo>
                                <a:pt x="9144" y="6306007"/>
                              </a:lnTo>
                              <a:lnTo>
                                <a:pt x="9144" y="6296876"/>
                              </a:lnTo>
                              <a:close/>
                            </a:path>
                            <a:path w="9525" h="6658609">
                              <a:moveTo>
                                <a:pt x="9144" y="4690313"/>
                              </a:moveTo>
                              <a:lnTo>
                                <a:pt x="0" y="4690313"/>
                              </a:lnTo>
                              <a:lnTo>
                                <a:pt x="0" y="5217922"/>
                              </a:lnTo>
                              <a:lnTo>
                                <a:pt x="0" y="5227066"/>
                              </a:lnTo>
                              <a:lnTo>
                                <a:pt x="0" y="6296863"/>
                              </a:lnTo>
                              <a:lnTo>
                                <a:pt x="9144" y="6296863"/>
                              </a:lnTo>
                              <a:lnTo>
                                <a:pt x="9144" y="5217922"/>
                              </a:lnTo>
                              <a:lnTo>
                                <a:pt x="9144" y="4690313"/>
                              </a:lnTo>
                              <a:close/>
                            </a:path>
                            <a:path w="9525" h="6658609">
                              <a:moveTo>
                                <a:pt x="9144" y="3047123"/>
                              </a:moveTo>
                              <a:lnTo>
                                <a:pt x="0" y="3047123"/>
                              </a:lnTo>
                              <a:lnTo>
                                <a:pt x="0" y="3056255"/>
                              </a:lnTo>
                              <a:lnTo>
                                <a:pt x="0" y="3406775"/>
                              </a:lnTo>
                              <a:lnTo>
                                <a:pt x="0" y="4690237"/>
                              </a:lnTo>
                              <a:lnTo>
                                <a:pt x="9144" y="4690237"/>
                              </a:lnTo>
                              <a:lnTo>
                                <a:pt x="9144" y="3056255"/>
                              </a:lnTo>
                              <a:lnTo>
                                <a:pt x="9144" y="3047123"/>
                              </a:lnTo>
                              <a:close/>
                            </a:path>
                            <a:path w="9525" h="6658609">
                              <a:moveTo>
                                <a:pt x="9144" y="2151011"/>
                              </a:moveTo>
                              <a:lnTo>
                                <a:pt x="0" y="2151011"/>
                              </a:lnTo>
                              <a:lnTo>
                                <a:pt x="0" y="2503043"/>
                              </a:lnTo>
                              <a:lnTo>
                                <a:pt x="0" y="2512187"/>
                              </a:lnTo>
                              <a:lnTo>
                                <a:pt x="0" y="2687447"/>
                              </a:lnTo>
                              <a:lnTo>
                                <a:pt x="0" y="2696591"/>
                              </a:lnTo>
                              <a:lnTo>
                                <a:pt x="0" y="3047111"/>
                              </a:lnTo>
                              <a:lnTo>
                                <a:pt x="9144" y="3047111"/>
                              </a:lnTo>
                              <a:lnTo>
                                <a:pt x="9144" y="2696591"/>
                              </a:lnTo>
                              <a:lnTo>
                                <a:pt x="9144" y="2687447"/>
                              </a:lnTo>
                              <a:lnTo>
                                <a:pt x="9144" y="2512187"/>
                              </a:lnTo>
                              <a:lnTo>
                                <a:pt x="9144" y="2503043"/>
                              </a:lnTo>
                              <a:lnTo>
                                <a:pt x="9144" y="2151011"/>
                              </a:lnTo>
                              <a:close/>
                            </a:path>
                            <a:path w="9525" h="6658609">
                              <a:moveTo>
                                <a:pt x="9144" y="1440510"/>
                              </a:moveTo>
                              <a:lnTo>
                                <a:pt x="0" y="1440510"/>
                              </a:lnTo>
                              <a:lnTo>
                                <a:pt x="0" y="2141855"/>
                              </a:lnTo>
                              <a:lnTo>
                                <a:pt x="0" y="2150999"/>
                              </a:lnTo>
                              <a:lnTo>
                                <a:pt x="9144" y="2150999"/>
                              </a:lnTo>
                              <a:lnTo>
                                <a:pt x="9144" y="2141855"/>
                              </a:lnTo>
                              <a:lnTo>
                                <a:pt x="9144" y="1440510"/>
                              </a:lnTo>
                              <a:close/>
                            </a:path>
                            <a:path w="9525" h="6658609">
                              <a:moveTo>
                                <a:pt x="9144" y="1071638"/>
                              </a:moveTo>
                              <a:lnTo>
                                <a:pt x="0" y="1071638"/>
                              </a:lnTo>
                              <a:lnTo>
                                <a:pt x="0" y="1080770"/>
                              </a:lnTo>
                              <a:lnTo>
                                <a:pt x="0" y="1431290"/>
                              </a:lnTo>
                              <a:lnTo>
                                <a:pt x="0" y="1440434"/>
                              </a:lnTo>
                              <a:lnTo>
                                <a:pt x="9144" y="1440434"/>
                              </a:lnTo>
                              <a:lnTo>
                                <a:pt x="9144" y="1431290"/>
                              </a:lnTo>
                              <a:lnTo>
                                <a:pt x="9144" y="1080770"/>
                              </a:lnTo>
                              <a:lnTo>
                                <a:pt x="9144" y="1071638"/>
                              </a:lnTo>
                              <a:close/>
                            </a:path>
                            <a:path w="9525" h="6658609">
                              <a:moveTo>
                                <a:pt x="9144" y="711974"/>
                              </a:moveTo>
                              <a:lnTo>
                                <a:pt x="0" y="711974"/>
                              </a:lnTo>
                              <a:lnTo>
                                <a:pt x="0" y="721106"/>
                              </a:lnTo>
                              <a:lnTo>
                                <a:pt x="0" y="1071626"/>
                              </a:lnTo>
                              <a:lnTo>
                                <a:pt x="9144" y="1071626"/>
                              </a:lnTo>
                              <a:lnTo>
                                <a:pt x="9144" y="721106"/>
                              </a:lnTo>
                              <a:lnTo>
                                <a:pt x="9144" y="711974"/>
                              </a:lnTo>
                              <a:close/>
                            </a:path>
                            <a:path w="9525" h="6658609">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4.3pt;mso-position-horizontal-relative:page;mso-position-vertical-relative:page;z-index:15750656" id="docshape49" coordorigin="1351,581" coordsize="15,10486" path="m1366,10497l1351,10497,1351,10512,1351,11066,1366,11066,1366,10512,1366,10497xm1366,7967l1351,7967,1351,8798,1351,8812,1351,9364,1351,9379,1351,9655,1351,9669,1351,9669,1351,10497,1366,10497,1366,9669,1366,9669,1366,9655,1366,9379,1366,9364,1366,8812,1366,8798,1366,7967xm1366,5379l1351,5379,1351,5394,1351,5946,1351,5960,1351,6239,1351,6253,1351,6253,1351,6805,1351,6820,1351,7096,1351,7110,1351,7386,1351,7401,1351,7953,1351,7967,1366,7967,1366,7953,1366,7401,1366,7386,1366,7110,1366,7096,1366,6820,1366,6805,1366,6253,1366,6253,1366,6239,1366,5960,1366,5946,1366,5394,1366,5379xm1366,3968l1351,3968,1351,4523,1351,4537,1351,4813,1351,4827,1351,5379,1366,5379,1366,4827,1366,4813,1366,4537,1366,4523,1366,3968xm1366,2849l1351,2849,1351,3954,1351,3968,1366,3968,1366,3954,1366,2849xm1366,2268l1351,2268,1351,2283,1351,2835,1351,2849,1366,2849,1366,2835,1366,2283,1366,2268xm1366,1702l1351,1702,1351,1716,1351,2268,1366,2268,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551" w:hRule="atLeast"/>
        </w:trPr>
        <w:tc>
          <w:tcPr>
            <w:tcW w:w="2695" w:type="dxa"/>
          </w:tcPr>
          <w:p>
            <w:pPr>
              <w:pStyle w:val="TableParagraph"/>
              <w:ind w:left="21" w:right="8"/>
              <w:jc w:val="center"/>
              <w:rPr>
                <w:sz w:val="24"/>
              </w:rPr>
            </w:pPr>
            <w:r>
              <w:rPr>
                <w:sz w:val="24"/>
              </w:rPr>
              <w:t>MH-charita</w:t>
            </w:r>
            <w:r>
              <w:rPr>
                <w:spacing w:val="-3"/>
                <w:sz w:val="24"/>
              </w:rPr>
              <w:t> </w:t>
            </w:r>
            <w:r>
              <w:rPr>
                <w:spacing w:val="-4"/>
                <w:sz w:val="24"/>
              </w:rPr>
              <w:t>100WP</w:t>
            </w:r>
          </w:p>
        </w:tc>
        <w:tc>
          <w:tcPr>
            <w:tcW w:w="5175" w:type="dxa"/>
          </w:tcPr>
          <w:p>
            <w:pPr>
              <w:pStyle w:val="TableParagraph"/>
              <w:ind w:left="107"/>
              <w:rPr>
                <w:sz w:val="24"/>
              </w:rPr>
            </w:pPr>
            <w:r>
              <w:rPr>
                <w:sz w:val="24"/>
              </w:rPr>
              <w:t>bọ </w:t>
            </w:r>
            <w:r>
              <w:rPr>
                <w:spacing w:val="-2"/>
                <w:sz w:val="24"/>
              </w:rPr>
              <w:t>phấn/sắn</w:t>
            </w:r>
          </w:p>
        </w:tc>
        <w:tc>
          <w:tcPr>
            <w:tcW w:w="3353" w:type="dxa"/>
          </w:tcPr>
          <w:p>
            <w:pPr>
              <w:pStyle w:val="TableParagraph"/>
              <w:spacing w:line="276" w:lineRule="exact"/>
              <w:ind w:left="1099" w:right="345" w:hanging="629"/>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Mạnh Hùng</w:t>
            </w:r>
          </w:p>
        </w:tc>
      </w:tr>
      <w:tr>
        <w:trPr>
          <w:trHeight w:val="553" w:hRule="atLeast"/>
        </w:trPr>
        <w:tc>
          <w:tcPr>
            <w:tcW w:w="2695" w:type="dxa"/>
          </w:tcPr>
          <w:p>
            <w:pPr>
              <w:pStyle w:val="TableParagraph"/>
              <w:spacing w:line="270" w:lineRule="atLeast"/>
              <w:ind w:left="306" w:right="280" w:firstLine="614"/>
              <w:rPr>
                <w:sz w:val="24"/>
              </w:rPr>
            </w:pPr>
            <w:r>
              <w:rPr>
                <w:spacing w:val="-2"/>
                <w:sz w:val="24"/>
              </w:rPr>
              <w:t>Mikhada </w:t>
            </w:r>
            <w:r>
              <w:rPr>
                <w:sz w:val="24"/>
              </w:rPr>
              <w:t>10WP,</w:t>
            </w:r>
            <w:r>
              <w:rPr>
                <w:spacing w:val="-15"/>
                <w:sz w:val="24"/>
              </w:rPr>
              <w:t> </w:t>
            </w:r>
            <w:r>
              <w:rPr>
                <w:sz w:val="24"/>
              </w:rPr>
              <w:t>45ME,</w:t>
            </w:r>
            <w:r>
              <w:rPr>
                <w:spacing w:val="-15"/>
                <w:sz w:val="24"/>
              </w:rPr>
              <w:t> </w:t>
            </w:r>
            <w:r>
              <w:rPr>
                <w:sz w:val="24"/>
              </w:rPr>
              <w:t>70WG</w:t>
            </w:r>
          </w:p>
        </w:tc>
        <w:tc>
          <w:tcPr>
            <w:tcW w:w="5175" w:type="dxa"/>
          </w:tcPr>
          <w:p>
            <w:pPr>
              <w:pStyle w:val="TableParagraph"/>
              <w:spacing w:line="240" w:lineRule="auto" w:before="1"/>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152" w:right="345" w:hanging="60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TM</w:t>
            </w:r>
            <w:r>
              <w:rPr>
                <w:spacing w:val="-9"/>
                <w:sz w:val="24"/>
              </w:rPr>
              <w:t> </w:t>
            </w:r>
            <w:r>
              <w:rPr>
                <w:sz w:val="24"/>
              </w:rPr>
              <w:t>BVTV Minh Khai</w:t>
            </w:r>
          </w:p>
        </w:tc>
      </w:tr>
      <w:tr>
        <w:trPr>
          <w:trHeight w:val="551" w:hRule="atLeast"/>
        </w:trPr>
        <w:tc>
          <w:tcPr>
            <w:tcW w:w="2695" w:type="dxa"/>
          </w:tcPr>
          <w:p>
            <w:pPr>
              <w:pStyle w:val="TableParagraph"/>
              <w:ind w:left="21" w:right="5"/>
              <w:jc w:val="center"/>
              <w:rPr>
                <w:sz w:val="24"/>
              </w:rPr>
            </w:pPr>
            <w:r>
              <w:rPr>
                <w:spacing w:val="-2"/>
                <w:sz w:val="24"/>
              </w:rPr>
              <w:t>Miretox</w:t>
            </w:r>
          </w:p>
          <w:p>
            <w:pPr>
              <w:pStyle w:val="TableParagraph"/>
              <w:spacing w:line="257" w:lineRule="exact"/>
              <w:ind w:left="21" w:right="4"/>
              <w:jc w:val="center"/>
              <w:rPr>
                <w:sz w:val="24"/>
              </w:rPr>
            </w:pPr>
            <w:r>
              <w:rPr>
                <w:sz w:val="24"/>
              </w:rPr>
              <w:t>10EC, 250WP, </w:t>
            </w:r>
            <w:r>
              <w:rPr>
                <w:spacing w:val="-2"/>
                <w:sz w:val="24"/>
              </w:rPr>
              <w:t>700WG</w:t>
            </w:r>
          </w:p>
        </w:tc>
        <w:tc>
          <w:tcPr>
            <w:tcW w:w="5175" w:type="dxa"/>
          </w:tcPr>
          <w:p>
            <w:pPr>
              <w:pStyle w:val="TableParagraph"/>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45"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2695" w:type="dxa"/>
          </w:tcPr>
          <w:p>
            <w:pPr>
              <w:pStyle w:val="TableParagraph"/>
              <w:spacing w:line="276" w:lineRule="exact"/>
              <w:ind w:left="1017" w:right="1001" w:firstLine="1"/>
              <w:jc w:val="center"/>
              <w:rPr>
                <w:sz w:val="24"/>
              </w:rPr>
            </w:pPr>
            <w:r>
              <w:rPr>
                <w:spacing w:val="-2"/>
                <w:sz w:val="24"/>
              </w:rPr>
              <w:t>Midan </w:t>
            </w:r>
            <w:r>
              <w:rPr>
                <w:sz w:val="24"/>
              </w:rPr>
              <w:t>10 </w:t>
            </w:r>
            <w:r>
              <w:rPr>
                <w:spacing w:val="-5"/>
                <w:sz w:val="24"/>
              </w:rPr>
              <w:t>WP</w:t>
            </w:r>
          </w:p>
        </w:tc>
        <w:tc>
          <w:tcPr>
            <w:tcW w:w="5175" w:type="dxa"/>
          </w:tcPr>
          <w:p>
            <w:pPr>
              <w:pStyle w:val="TableParagraph"/>
              <w:spacing w:line="276" w:lineRule="exact"/>
              <w:ind w:left="107"/>
              <w:rPr>
                <w:sz w:val="24"/>
              </w:rPr>
            </w:pPr>
            <w:r>
              <w:rPr>
                <w:sz w:val="24"/>
              </w:rPr>
              <w:t>rầy</w:t>
            </w:r>
            <w:r>
              <w:rPr>
                <w:spacing w:val="-4"/>
                <w:sz w:val="24"/>
              </w:rPr>
              <w:t> </w:t>
            </w:r>
            <w:r>
              <w:rPr>
                <w:sz w:val="24"/>
              </w:rPr>
              <w:t>xanh/</w:t>
            </w:r>
            <w:r>
              <w:rPr>
                <w:spacing w:val="-4"/>
                <w:sz w:val="24"/>
              </w:rPr>
              <w:t> </w:t>
            </w:r>
            <w:r>
              <w:rPr>
                <w:sz w:val="24"/>
              </w:rPr>
              <w:t>bông</w:t>
            </w:r>
            <w:r>
              <w:rPr>
                <w:spacing w:val="-4"/>
                <w:sz w:val="24"/>
              </w:rPr>
              <w:t> </w:t>
            </w:r>
            <w:r>
              <w:rPr>
                <w:sz w:val="24"/>
              </w:rPr>
              <w:t>vải;</w:t>
            </w:r>
            <w:r>
              <w:rPr>
                <w:spacing w:val="-4"/>
                <w:sz w:val="24"/>
              </w:rPr>
              <w:t> </w:t>
            </w: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trĩ,</w:t>
            </w:r>
            <w:r>
              <w:rPr>
                <w:spacing w:val="-4"/>
                <w:sz w:val="24"/>
              </w:rPr>
              <w:t> </w:t>
            </w:r>
            <w:r>
              <w:rPr>
                <w:sz w:val="24"/>
              </w:rPr>
              <w:t>rầy</w:t>
            </w:r>
            <w:r>
              <w:rPr>
                <w:spacing w:val="-4"/>
                <w:sz w:val="24"/>
              </w:rPr>
              <w:t> </w:t>
            </w:r>
            <w:r>
              <w:rPr>
                <w:sz w:val="24"/>
              </w:rPr>
              <w:t>lưng</w:t>
            </w:r>
            <w:r>
              <w:rPr>
                <w:spacing w:val="-3"/>
                <w:sz w:val="24"/>
              </w:rPr>
              <w:t> </w:t>
            </w:r>
            <w:r>
              <w:rPr>
                <w:sz w:val="24"/>
              </w:rPr>
              <w:t>trắng/ lúa; rệp vẩy/ cà phê; bọ trĩ/ điều</w:t>
            </w:r>
          </w:p>
        </w:tc>
        <w:tc>
          <w:tcPr>
            <w:tcW w:w="3353" w:type="dxa"/>
          </w:tcPr>
          <w:p>
            <w:pPr>
              <w:pStyle w:val="TableParagraph"/>
              <w:spacing w:line="274" w:lineRule="exact"/>
              <w:ind w:left="63" w:right="48"/>
              <w:jc w:val="center"/>
              <w:rPr>
                <w:sz w:val="24"/>
              </w:rPr>
            </w:pPr>
            <w:r>
              <w:rPr>
                <w:sz w:val="24"/>
              </w:rPr>
              <w:t>Công ty CP </w:t>
            </w:r>
            <w:r>
              <w:rPr>
                <w:spacing w:val="-2"/>
                <w:sz w:val="24"/>
              </w:rPr>
              <w:t>Nicotex</w:t>
            </w:r>
          </w:p>
        </w:tc>
      </w:tr>
      <w:tr>
        <w:trPr>
          <w:trHeight w:val="550" w:hRule="atLeast"/>
        </w:trPr>
        <w:tc>
          <w:tcPr>
            <w:tcW w:w="2695" w:type="dxa"/>
          </w:tcPr>
          <w:p>
            <w:pPr>
              <w:pStyle w:val="TableParagraph"/>
              <w:spacing w:line="276" w:lineRule="exact"/>
              <w:ind w:left="275" w:right="256" w:firstLine="686"/>
              <w:rPr>
                <w:sz w:val="24"/>
              </w:rPr>
            </w:pPr>
            <w:r>
              <w:rPr>
                <w:spacing w:val="-2"/>
                <w:sz w:val="24"/>
              </w:rPr>
              <w:t>Nomida</w:t>
            </w:r>
            <w:r>
              <w:rPr>
                <w:spacing w:val="40"/>
                <w:sz w:val="24"/>
              </w:rPr>
              <w:t> </w:t>
            </w:r>
            <w:r>
              <w:rPr>
                <w:sz w:val="24"/>
              </w:rPr>
              <w:t>10WP,</w:t>
            </w:r>
            <w:r>
              <w:rPr>
                <w:spacing w:val="-15"/>
                <w:sz w:val="24"/>
              </w:rPr>
              <w:t> </w:t>
            </w:r>
            <w:r>
              <w:rPr>
                <w:sz w:val="24"/>
              </w:rPr>
              <w:t>50EC,</w:t>
            </w:r>
            <w:r>
              <w:rPr>
                <w:spacing w:val="-15"/>
                <w:sz w:val="24"/>
              </w:rPr>
              <w:t> </w:t>
            </w:r>
            <w:r>
              <w:rPr>
                <w:sz w:val="24"/>
              </w:rPr>
              <w:t>700WG</w:t>
            </w:r>
          </w:p>
        </w:tc>
        <w:tc>
          <w:tcPr>
            <w:tcW w:w="5175" w:type="dxa"/>
          </w:tcPr>
          <w:p>
            <w:pPr>
              <w:pStyle w:val="TableParagraph"/>
              <w:spacing w:line="274" w:lineRule="exact"/>
              <w:ind w:left="107"/>
              <w:rPr>
                <w:sz w:val="24"/>
              </w:rPr>
            </w:pPr>
            <w:r>
              <w:rPr>
                <w:b/>
                <w:sz w:val="24"/>
              </w:rPr>
              <w:t>10WP,</w:t>
            </w:r>
            <w:r>
              <w:rPr>
                <w:b/>
                <w:spacing w:val="-1"/>
                <w:sz w:val="24"/>
              </w:rPr>
              <w:t> </w:t>
            </w:r>
            <w:r>
              <w:rPr>
                <w:b/>
                <w:sz w:val="24"/>
              </w:rPr>
              <w:t>50EC:</w:t>
            </w:r>
            <w:r>
              <w:rPr>
                <w:b/>
                <w:spacing w:val="-2"/>
                <w:sz w:val="24"/>
              </w:rPr>
              <w:t> </w:t>
            </w:r>
            <w:r>
              <w:rPr>
                <w:sz w:val="24"/>
              </w:rPr>
              <w:t>rầy</w:t>
            </w:r>
            <w:r>
              <w:rPr>
                <w:spacing w:val="-1"/>
                <w:sz w:val="24"/>
              </w:rPr>
              <w:t> </w:t>
            </w:r>
            <w:r>
              <w:rPr>
                <w:sz w:val="24"/>
              </w:rPr>
              <w:t>nâu/ </w:t>
            </w:r>
            <w:r>
              <w:rPr>
                <w:spacing w:val="-5"/>
                <w:sz w:val="24"/>
              </w:rPr>
              <w:t>lúa</w:t>
            </w:r>
          </w:p>
          <w:p>
            <w:pPr>
              <w:pStyle w:val="TableParagraph"/>
              <w:spacing w:line="257" w:lineRule="exact"/>
              <w:ind w:left="107"/>
              <w:rPr>
                <w:sz w:val="24"/>
              </w:rPr>
            </w:pPr>
            <w:r>
              <w:rPr>
                <w:b/>
                <w:sz w:val="24"/>
              </w:rPr>
              <w:t>700WG:</w:t>
            </w:r>
            <w:r>
              <w:rPr>
                <w:b/>
                <w:spacing w:val="-1"/>
                <w:sz w:val="24"/>
              </w:rPr>
              <w:t> </w:t>
            </w:r>
            <w:r>
              <w:rPr>
                <w:sz w:val="24"/>
              </w:rPr>
              <w:t>rầy</w:t>
            </w:r>
            <w:r>
              <w:rPr>
                <w:spacing w:val="-1"/>
                <w:sz w:val="24"/>
              </w:rPr>
              <w:t> </w:t>
            </w:r>
            <w:r>
              <w:rPr>
                <w:sz w:val="24"/>
              </w:rPr>
              <w:t>nâu, bọ</w:t>
            </w:r>
            <w:r>
              <w:rPr>
                <w:spacing w:val="-1"/>
                <w:sz w:val="24"/>
              </w:rPr>
              <w:t> </w:t>
            </w:r>
            <w:r>
              <w:rPr>
                <w:sz w:val="24"/>
              </w:rPr>
              <w:t>trĩ/</w:t>
            </w:r>
            <w:r>
              <w:rPr>
                <w:spacing w:val="2"/>
                <w:sz w:val="24"/>
              </w:rPr>
              <w:t>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CP Điền </w:t>
            </w:r>
            <w:r>
              <w:rPr>
                <w:spacing w:val="-2"/>
                <w:sz w:val="24"/>
              </w:rPr>
              <w:t>Thạnh</w:t>
            </w:r>
          </w:p>
        </w:tc>
      </w:tr>
      <w:tr>
        <w:trPr>
          <w:trHeight w:val="552" w:hRule="atLeast"/>
        </w:trPr>
        <w:tc>
          <w:tcPr>
            <w:tcW w:w="2695" w:type="dxa"/>
          </w:tcPr>
          <w:p>
            <w:pPr>
              <w:pStyle w:val="TableParagraph"/>
              <w:ind w:left="21" w:right="9"/>
              <w:jc w:val="center"/>
              <w:rPr>
                <w:sz w:val="24"/>
              </w:rPr>
            </w:pPr>
            <w:r>
              <w:rPr>
                <w:sz w:val="24"/>
              </w:rPr>
              <w:t>OFI</w:t>
            </w:r>
            <w:r>
              <w:rPr>
                <w:spacing w:val="-3"/>
                <w:sz w:val="24"/>
              </w:rPr>
              <w:t> </w:t>
            </w:r>
            <w:r>
              <w:rPr>
                <w:spacing w:val="-2"/>
                <w:sz w:val="24"/>
              </w:rPr>
              <w:t>200SL</w:t>
            </w:r>
          </w:p>
        </w:tc>
        <w:tc>
          <w:tcPr>
            <w:tcW w:w="5175" w:type="dxa"/>
          </w:tcPr>
          <w:p>
            <w:pPr>
              <w:pStyle w:val="TableParagraph"/>
              <w:ind w:left="107"/>
              <w:rPr>
                <w:sz w:val="24"/>
              </w:rPr>
            </w:pPr>
            <w:r>
              <w:rPr>
                <w:sz w:val="24"/>
              </w:rPr>
              <w:t>rệp</w:t>
            </w:r>
            <w:r>
              <w:rPr>
                <w:spacing w:val="-1"/>
                <w:sz w:val="24"/>
              </w:rPr>
              <w:t> </w:t>
            </w:r>
            <w:r>
              <w:rPr>
                <w:sz w:val="24"/>
              </w:rPr>
              <w:t>muội/đậu</w:t>
            </w:r>
            <w:r>
              <w:rPr>
                <w:spacing w:val="-1"/>
                <w:sz w:val="24"/>
              </w:rPr>
              <w:t> </w:t>
            </w:r>
            <w:r>
              <w:rPr>
                <w:spacing w:val="-2"/>
                <w:sz w:val="24"/>
              </w:rPr>
              <w:t>tương</w:t>
            </w:r>
          </w:p>
        </w:tc>
        <w:tc>
          <w:tcPr>
            <w:tcW w:w="3353" w:type="dxa"/>
          </w:tcPr>
          <w:p>
            <w:pPr>
              <w:pStyle w:val="TableParagraph"/>
              <w:spacing w:line="276" w:lineRule="exact"/>
              <w:ind w:left="672" w:right="345" w:hanging="245"/>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Đầu</w:t>
            </w:r>
            <w:r>
              <w:rPr>
                <w:spacing w:val="-8"/>
                <w:sz w:val="24"/>
              </w:rPr>
              <w:t> </w:t>
            </w:r>
            <w:r>
              <w:rPr>
                <w:sz w:val="24"/>
              </w:rPr>
              <w:t>tư</w:t>
            </w:r>
            <w:r>
              <w:rPr>
                <w:spacing w:val="-8"/>
                <w:sz w:val="24"/>
              </w:rPr>
              <w:t> </w:t>
            </w:r>
            <w:r>
              <w:rPr>
                <w:sz w:val="24"/>
              </w:rPr>
              <w:t>và Phát triển Ngọc Lâm</w:t>
            </w:r>
          </w:p>
        </w:tc>
      </w:tr>
      <w:tr>
        <w:trPr>
          <w:trHeight w:val="551" w:hRule="atLeast"/>
        </w:trPr>
        <w:tc>
          <w:tcPr>
            <w:tcW w:w="2695" w:type="dxa"/>
          </w:tcPr>
          <w:p>
            <w:pPr>
              <w:pStyle w:val="TableParagraph"/>
              <w:ind w:left="21" w:right="6"/>
              <w:jc w:val="center"/>
              <w:rPr>
                <w:sz w:val="24"/>
              </w:rPr>
            </w:pPr>
            <w:r>
              <w:rPr>
                <w:sz w:val="24"/>
              </w:rPr>
              <w:t>Phenodan</w:t>
            </w:r>
            <w:r>
              <w:rPr>
                <w:spacing w:val="-1"/>
                <w:sz w:val="24"/>
              </w:rPr>
              <w:t> </w:t>
            </w:r>
            <w:r>
              <w:rPr>
                <w:sz w:val="24"/>
              </w:rPr>
              <w:t>10</w:t>
            </w:r>
            <w:r>
              <w:rPr>
                <w:spacing w:val="-1"/>
                <w:sz w:val="24"/>
              </w:rPr>
              <w:t> </w:t>
            </w:r>
            <w:r>
              <w:rPr>
                <w:spacing w:val="-5"/>
                <w:sz w:val="24"/>
              </w:rPr>
              <w:t>WP</w:t>
            </w:r>
          </w:p>
        </w:tc>
        <w:tc>
          <w:tcPr>
            <w:tcW w:w="5175" w:type="dxa"/>
          </w:tcPr>
          <w:p>
            <w:pPr>
              <w:pStyle w:val="TableParagraph"/>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077" w:right="215" w:hanging="696"/>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VT</w:t>
            </w:r>
            <w:r>
              <w:rPr>
                <w:spacing w:val="-9"/>
                <w:sz w:val="24"/>
              </w:rPr>
              <w:t> </w:t>
            </w:r>
            <w:r>
              <w:rPr>
                <w:sz w:val="24"/>
              </w:rPr>
              <w:t>BVTV Phương Mai</w:t>
            </w:r>
          </w:p>
        </w:tc>
      </w:tr>
      <w:tr>
        <w:trPr>
          <w:trHeight w:val="307" w:hRule="atLeast"/>
        </w:trPr>
        <w:tc>
          <w:tcPr>
            <w:tcW w:w="2695" w:type="dxa"/>
          </w:tcPr>
          <w:p>
            <w:pPr>
              <w:pStyle w:val="TableParagraph"/>
              <w:spacing w:line="274" w:lineRule="exact"/>
              <w:ind w:left="21" w:right="9"/>
              <w:jc w:val="center"/>
              <w:rPr>
                <w:sz w:val="24"/>
              </w:rPr>
            </w:pPr>
            <w:r>
              <w:rPr>
                <w:sz w:val="24"/>
              </w:rPr>
              <w:t>Pysone</w:t>
            </w:r>
            <w:r>
              <w:rPr>
                <w:spacing w:val="-1"/>
                <w:sz w:val="24"/>
              </w:rPr>
              <w:t> </w:t>
            </w:r>
            <w:r>
              <w:rPr>
                <w:spacing w:val="-2"/>
                <w:sz w:val="24"/>
              </w:rPr>
              <w:t>700WG</w:t>
            </w:r>
          </w:p>
        </w:tc>
        <w:tc>
          <w:tcPr>
            <w:tcW w:w="5175" w:type="dxa"/>
          </w:tcPr>
          <w:p>
            <w:pPr>
              <w:pStyle w:val="TableParagraph"/>
              <w:spacing w:line="274" w:lineRule="exact"/>
              <w:ind w:left="64"/>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51"/>
              <w:jc w:val="center"/>
              <w:rPr>
                <w:sz w:val="24"/>
              </w:rPr>
            </w:pPr>
            <w:r>
              <w:rPr>
                <w:sz w:val="24"/>
              </w:rPr>
              <w:t>Công ty CP Nông nghiệp</w:t>
            </w:r>
            <w:r>
              <w:rPr>
                <w:spacing w:val="-3"/>
                <w:sz w:val="24"/>
              </w:rPr>
              <w:t> </w:t>
            </w:r>
            <w:r>
              <w:rPr>
                <w:spacing w:val="-5"/>
                <w:sz w:val="24"/>
              </w:rPr>
              <w:t>HP</w:t>
            </w:r>
          </w:p>
        </w:tc>
      </w:tr>
      <w:tr>
        <w:trPr>
          <w:trHeight w:val="551" w:hRule="atLeast"/>
        </w:trPr>
        <w:tc>
          <w:tcPr>
            <w:tcW w:w="2695" w:type="dxa"/>
          </w:tcPr>
          <w:p>
            <w:pPr>
              <w:pStyle w:val="TableParagraph"/>
              <w:ind w:left="21" w:right="7"/>
              <w:jc w:val="center"/>
              <w:rPr>
                <w:sz w:val="24"/>
              </w:rPr>
            </w:pPr>
            <w:r>
              <w:rPr>
                <w:sz w:val="24"/>
              </w:rPr>
              <w:t>Punto xtra</w:t>
            </w:r>
            <w:r>
              <w:rPr>
                <w:spacing w:val="-2"/>
                <w:sz w:val="24"/>
              </w:rPr>
              <w:t> </w:t>
            </w:r>
            <w:r>
              <w:rPr>
                <w:spacing w:val="-4"/>
                <w:sz w:val="24"/>
              </w:rPr>
              <w:t>70WG</w:t>
            </w:r>
          </w:p>
        </w:tc>
        <w:tc>
          <w:tcPr>
            <w:tcW w:w="5175" w:type="dxa"/>
          </w:tcPr>
          <w:p>
            <w:pPr>
              <w:pStyle w:val="TableParagraph"/>
              <w:ind w:left="107"/>
              <w:rPr>
                <w:sz w:val="24"/>
              </w:rPr>
            </w:pPr>
            <w:r>
              <w:rPr>
                <w:sz w:val="24"/>
              </w:rPr>
              <w:t>rầy</w:t>
            </w:r>
            <w:r>
              <w:rPr>
                <w:spacing w:val="-2"/>
                <w:sz w:val="24"/>
              </w:rPr>
              <w:t> nâu/lúa</w:t>
            </w:r>
          </w:p>
        </w:tc>
        <w:tc>
          <w:tcPr>
            <w:tcW w:w="3353" w:type="dxa"/>
          </w:tcPr>
          <w:p>
            <w:pPr>
              <w:pStyle w:val="TableParagraph"/>
              <w:spacing w:line="276" w:lineRule="exact"/>
              <w:ind w:left="849" w:hanging="560"/>
              <w:rPr>
                <w:sz w:val="24"/>
              </w:rPr>
            </w:pPr>
            <w:r>
              <w:rPr>
                <w:sz w:val="24"/>
              </w:rPr>
              <w:t>Shandong</w:t>
            </w:r>
            <w:r>
              <w:rPr>
                <w:spacing w:val="-15"/>
                <w:sz w:val="24"/>
              </w:rPr>
              <w:t> </w:t>
            </w:r>
            <w:r>
              <w:rPr>
                <w:sz w:val="24"/>
              </w:rPr>
              <w:t>Weifang</w:t>
            </w:r>
            <w:r>
              <w:rPr>
                <w:spacing w:val="-15"/>
                <w:sz w:val="24"/>
              </w:rPr>
              <w:t> </w:t>
            </w:r>
            <w:r>
              <w:rPr>
                <w:sz w:val="24"/>
              </w:rPr>
              <w:t>Rainbow Chemical Co.Ltd</w:t>
            </w:r>
          </w:p>
        </w:tc>
      </w:tr>
      <w:tr>
        <w:trPr>
          <w:trHeight w:val="274" w:hRule="atLeast"/>
        </w:trPr>
        <w:tc>
          <w:tcPr>
            <w:tcW w:w="2695" w:type="dxa"/>
          </w:tcPr>
          <w:p>
            <w:pPr>
              <w:pStyle w:val="TableParagraph"/>
              <w:spacing w:line="255" w:lineRule="exact"/>
              <w:ind w:left="21" w:right="5"/>
              <w:jc w:val="center"/>
              <w:rPr>
                <w:sz w:val="24"/>
              </w:rPr>
            </w:pPr>
            <w:r>
              <w:rPr>
                <w:sz w:val="24"/>
              </w:rPr>
              <w:t>Saimida</w:t>
            </w:r>
            <w:r>
              <w:rPr>
                <w:spacing w:val="-1"/>
                <w:sz w:val="24"/>
              </w:rPr>
              <w:t> </w:t>
            </w:r>
            <w:r>
              <w:rPr>
                <w:spacing w:val="-2"/>
                <w:sz w:val="24"/>
              </w:rPr>
              <w:t>100SL</w:t>
            </w:r>
          </w:p>
        </w:tc>
        <w:tc>
          <w:tcPr>
            <w:tcW w:w="5175" w:type="dxa"/>
          </w:tcPr>
          <w:p>
            <w:pPr>
              <w:pStyle w:val="TableParagraph"/>
              <w:spacing w:line="255" w:lineRule="exact"/>
              <w:ind w:left="107"/>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 BVTV Sài </w:t>
            </w:r>
            <w:r>
              <w:rPr>
                <w:spacing w:val="-5"/>
                <w:sz w:val="24"/>
              </w:rPr>
              <w:t>Gòn</w:t>
            </w:r>
          </w:p>
        </w:tc>
      </w:tr>
      <w:tr>
        <w:trPr>
          <w:trHeight w:val="554" w:hRule="atLeast"/>
        </w:trPr>
        <w:tc>
          <w:tcPr>
            <w:tcW w:w="2695" w:type="dxa"/>
          </w:tcPr>
          <w:p>
            <w:pPr>
              <w:pStyle w:val="TableParagraph"/>
              <w:spacing w:line="240" w:lineRule="auto" w:before="1"/>
              <w:ind w:left="21" w:right="6"/>
              <w:jc w:val="center"/>
              <w:rPr>
                <w:sz w:val="24"/>
              </w:rPr>
            </w:pPr>
            <w:r>
              <w:rPr>
                <w:spacing w:val="-2"/>
                <w:sz w:val="24"/>
              </w:rPr>
              <w:t>Samimi</w:t>
            </w:r>
          </w:p>
          <w:p>
            <w:pPr>
              <w:pStyle w:val="TableParagraph"/>
              <w:spacing w:line="257" w:lineRule="exact"/>
              <w:ind w:left="602"/>
              <w:rPr>
                <w:sz w:val="24"/>
              </w:rPr>
            </w:pPr>
            <w:r>
              <w:rPr>
                <w:sz w:val="24"/>
              </w:rPr>
              <w:t>30.5 SC, </w:t>
            </w:r>
            <w:r>
              <w:rPr>
                <w:spacing w:val="-4"/>
                <w:sz w:val="24"/>
              </w:rPr>
              <w:t>20WP</w:t>
            </w:r>
          </w:p>
        </w:tc>
        <w:tc>
          <w:tcPr>
            <w:tcW w:w="5175" w:type="dxa"/>
          </w:tcPr>
          <w:p>
            <w:pPr>
              <w:pStyle w:val="TableParagraph"/>
              <w:spacing w:line="240" w:lineRule="auto" w:before="1"/>
              <w:ind w:left="107"/>
              <w:rPr>
                <w:sz w:val="24"/>
              </w:rPr>
            </w:pPr>
            <w:r>
              <w:rPr>
                <w:sz w:val="24"/>
              </w:rPr>
              <w:t>rệp</w:t>
            </w:r>
            <w:r>
              <w:rPr>
                <w:spacing w:val="-3"/>
                <w:sz w:val="24"/>
              </w:rPr>
              <w:t> </w:t>
            </w:r>
            <w:r>
              <w:rPr>
                <w:sz w:val="24"/>
              </w:rPr>
              <w:t>sáp</w:t>
            </w:r>
            <w:r>
              <w:rPr>
                <w:spacing w:val="-1"/>
                <w:sz w:val="24"/>
              </w:rPr>
              <w:t> </w:t>
            </w:r>
            <w:r>
              <w:rPr>
                <w:sz w:val="24"/>
              </w:rPr>
              <w:t>bột</w:t>
            </w:r>
            <w:r>
              <w:rPr>
                <w:spacing w:val="-1"/>
                <w:sz w:val="24"/>
              </w:rPr>
              <w:t> </w:t>
            </w:r>
            <w:r>
              <w:rPr>
                <w:spacing w:val="-2"/>
                <w:sz w:val="24"/>
              </w:rPr>
              <w:t>hồng/sắn</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 CP</w:t>
            </w:r>
            <w:r>
              <w:rPr>
                <w:spacing w:val="-1"/>
                <w:sz w:val="24"/>
              </w:rPr>
              <w:t> </w:t>
            </w:r>
            <w:r>
              <w:rPr>
                <w:sz w:val="24"/>
              </w:rPr>
              <w:t>Hóa</w:t>
            </w:r>
            <w:r>
              <w:rPr>
                <w:spacing w:val="-2"/>
                <w:sz w:val="24"/>
              </w:rPr>
              <w:t> </w:t>
            </w:r>
            <w:r>
              <w:rPr>
                <w:sz w:val="24"/>
              </w:rPr>
              <w:t>chất </w:t>
            </w:r>
            <w:r>
              <w:rPr>
                <w:spacing w:val="-5"/>
                <w:sz w:val="24"/>
              </w:rPr>
              <w:t>SAM</w:t>
            </w:r>
          </w:p>
        </w:tc>
      </w:tr>
      <w:tr>
        <w:trPr>
          <w:trHeight w:val="551" w:hRule="atLeast"/>
        </w:trPr>
        <w:tc>
          <w:tcPr>
            <w:tcW w:w="2695" w:type="dxa"/>
          </w:tcPr>
          <w:p>
            <w:pPr>
              <w:pStyle w:val="TableParagraph"/>
              <w:ind w:left="21" w:right="11"/>
              <w:jc w:val="center"/>
              <w:rPr>
                <w:sz w:val="24"/>
              </w:rPr>
            </w:pPr>
            <w:r>
              <w:rPr>
                <w:sz w:val="24"/>
              </w:rPr>
              <w:t>Sahara</w:t>
            </w:r>
            <w:r>
              <w:rPr>
                <w:spacing w:val="-4"/>
                <w:sz w:val="24"/>
              </w:rPr>
              <w:t> 25WP</w:t>
            </w:r>
          </w:p>
        </w:tc>
        <w:tc>
          <w:tcPr>
            <w:tcW w:w="5175" w:type="dxa"/>
          </w:tcPr>
          <w:p>
            <w:pPr>
              <w:pStyle w:val="TableParagraph"/>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Thạnh</w:t>
            </w:r>
            <w:r>
              <w:rPr>
                <w:spacing w:val="-4"/>
                <w:sz w:val="24"/>
              </w:rPr>
              <w:t> Hưng</w:t>
            </w:r>
          </w:p>
        </w:tc>
      </w:tr>
      <w:tr>
        <w:trPr>
          <w:trHeight w:val="551" w:hRule="atLeast"/>
        </w:trPr>
        <w:tc>
          <w:tcPr>
            <w:tcW w:w="2695" w:type="dxa"/>
          </w:tcPr>
          <w:p>
            <w:pPr>
              <w:pStyle w:val="TableParagraph"/>
              <w:ind w:left="21" w:right="5"/>
              <w:jc w:val="center"/>
              <w:rPr>
                <w:sz w:val="24"/>
              </w:rPr>
            </w:pPr>
            <w:r>
              <w:rPr>
                <w:spacing w:val="-2"/>
                <w:sz w:val="24"/>
              </w:rPr>
              <w:t>Sectox</w:t>
            </w:r>
          </w:p>
          <w:p>
            <w:pPr>
              <w:pStyle w:val="TableParagraph"/>
              <w:spacing w:line="257" w:lineRule="exact"/>
              <w:ind w:left="21" w:right="4"/>
              <w:jc w:val="center"/>
              <w:rPr>
                <w:sz w:val="24"/>
              </w:rPr>
            </w:pPr>
            <w:r>
              <w:rPr>
                <w:sz w:val="24"/>
              </w:rPr>
              <w:t>100WP,</w:t>
            </w:r>
            <w:r>
              <w:rPr>
                <w:spacing w:val="-1"/>
                <w:sz w:val="24"/>
              </w:rPr>
              <w:t> </w:t>
            </w:r>
            <w:r>
              <w:rPr>
                <w:sz w:val="24"/>
              </w:rPr>
              <w:t>200EC, </w:t>
            </w:r>
            <w:r>
              <w:rPr>
                <w:spacing w:val="-2"/>
                <w:sz w:val="24"/>
              </w:rPr>
              <w:t>700WG</w:t>
            </w:r>
          </w:p>
        </w:tc>
        <w:tc>
          <w:tcPr>
            <w:tcW w:w="5175" w:type="dxa"/>
          </w:tcPr>
          <w:p>
            <w:pPr>
              <w:pStyle w:val="TableParagraph"/>
              <w:ind w:left="107"/>
              <w:rPr>
                <w:sz w:val="24"/>
              </w:rPr>
            </w:pPr>
            <w:r>
              <w:rPr>
                <w:b/>
                <w:sz w:val="24"/>
              </w:rPr>
              <w:t>100WP:</w:t>
            </w:r>
            <w:r>
              <w:rPr>
                <w:b/>
                <w:spacing w:val="-2"/>
                <w:sz w:val="24"/>
              </w:rPr>
              <w:t> </w:t>
            </w:r>
            <w:r>
              <w:rPr>
                <w:sz w:val="24"/>
              </w:rPr>
              <w:t>rầy nâu/ </w:t>
            </w:r>
            <w:r>
              <w:rPr>
                <w:spacing w:val="-5"/>
                <w:sz w:val="24"/>
              </w:rPr>
              <w:t>lúa</w:t>
            </w:r>
          </w:p>
          <w:p>
            <w:pPr>
              <w:pStyle w:val="TableParagraph"/>
              <w:spacing w:line="257" w:lineRule="exact"/>
              <w:ind w:left="107"/>
              <w:rPr>
                <w:sz w:val="24"/>
              </w:rPr>
            </w:pPr>
            <w:r>
              <w:rPr>
                <w:b/>
                <w:sz w:val="24"/>
              </w:rPr>
              <w:t>200EC,</w:t>
            </w:r>
            <w:r>
              <w:rPr>
                <w:b/>
                <w:spacing w:val="-1"/>
                <w:sz w:val="24"/>
              </w:rPr>
              <w:t> </w:t>
            </w:r>
            <w:r>
              <w:rPr>
                <w:b/>
                <w:sz w:val="24"/>
              </w:rPr>
              <w:t>700WG:</w:t>
            </w:r>
            <w:r>
              <w:rPr>
                <w:b/>
                <w:spacing w:val="-1"/>
                <w:sz w:val="24"/>
              </w:rPr>
              <w:t> </w:t>
            </w:r>
            <w:r>
              <w:rPr>
                <w:sz w:val="24"/>
              </w:rPr>
              <w:t>rầy nâu, bọ trĩ/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2695" w:type="dxa"/>
          </w:tcPr>
          <w:p>
            <w:pPr>
              <w:pStyle w:val="TableParagraph"/>
              <w:ind w:left="21" w:right="5"/>
              <w:jc w:val="center"/>
              <w:rPr>
                <w:sz w:val="24"/>
              </w:rPr>
            </w:pPr>
            <w:r>
              <w:rPr>
                <w:sz w:val="24"/>
              </w:rPr>
              <w:t>Stun</w:t>
            </w:r>
            <w:r>
              <w:rPr>
                <w:spacing w:val="-2"/>
                <w:sz w:val="24"/>
              </w:rPr>
              <w:t> </w:t>
            </w:r>
            <w:r>
              <w:rPr>
                <w:spacing w:val="-4"/>
                <w:sz w:val="24"/>
              </w:rPr>
              <w:t>20SL</w:t>
            </w:r>
          </w:p>
        </w:tc>
        <w:tc>
          <w:tcPr>
            <w:tcW w:w="5175" w:type="dxa"/>
          </w:tcPr>
          <w:p>
            <w:pPr>
              <w:pStyle w:val="TableParagraph"/>
              <w:spacing w:line="276" w:lineRule="exact"/>
              <w:ind w:left="107"/>
              <w:rPr>
                <w:sz w:val="24"/>
              </w:rPr>
            </w:pPr>
            <w:r>
              <w:rPr>
                <w:sz w:val="24"/>
              </w:rPr>
              <w:t>rầy</w:t>
            </w:r>
            <w:r>
              <w:rPr>
                <w:spacing w:val="-4"/>
                <w:sz w:val="24"/>
              </w:rPr>
              <w:t> </w:t>
            </w:r>
            <w:r>
              <w:rPr>
                <w:sz w:val="24"/>
              </w:rPr>
              <w:t>nâu/</w:t>
            </w:r>
            <w:r>
              <w:rPr>
                <w:spacing w:val="-4"/>
                <w:sz w:val="24"/>
              </w:rPr>
              <w:t> </w:t>
            </w:r>
            <w:r>
              <w:rPr>
                <w:sz w:val="24"/>
              </w:rPr>
              <w:t>lúa;</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điều;</w:t>
            </w:r>
            <w:r>
              <w:rPr>
                <w:spacing w:val="-4"/>
                <w:sz w:val="24"/>
              </w:rPr>
              <w:t> </w:t>
            </w:r>
            <w:r>
              <w:rPr>
                <w:sz w:val="24"/>
              </w:rPr>
              <w:t>bọ</w:t>
            </w:r>
            <w:r>
              <w:rPr>
                <w:spacing w:val="-4"/>
                <w:sz w:val="24"/>
              </w:rPr>
              <w:t> </w:t>
            </w:r>
            <w:r>
              <w:rPr>
                <w:sz w:val="24"/>
              </w:rPr>
              <w:t>xít</w:t>
            </w:r>
            <w:r>
              <w:rPr>
                <w:spacing w:val="-4"/>
                <w:sz w:val="24"/>
              </w:rPr>
              <w:t> </w:t>
            </w:r>
            <w:r>
              <w:rPr>
                <w:sz w:val="24"/>
              </w:rPr>
              <w:t>lưới/</w:t>
            </w:r>
            <w:r>
              <w:rPr>
                <w:spacing w:val="-3"/>
                <w:sz w:val="24"/>
              </w:rPr>
              <w:t> </w:t>
            </w:r>
            <w:r>
              <w:rPr>
                <w:sz w:val="24"/>
              </w:rPr>
              <w:t>hồ</w:t>
            </w:r>
            <w:r>
              <w:rPr>
                <w:spacing w:val="-4"/>
                <w:sz w:val="24"/>
              </w:rPr>
              <w:t> </w:t>
            </w:r>
            <w:r>
              <w:rPr>
                <w:sz w:val="24"/>
              </w:rPr>
              <w:t>tiêu; bọ trĩ/ lạc</w:t>
            </w:r>
          </w:p>
        </w:tc>
        <w:tc>
          <w:tcPr>
            <w:tcW w:w="3353" w:type="dxa"/>
          </w:tcPr>
          <w:p>
            <w:pPr>
              <w:pStyle w:val="TableParagraph"/>
              <w:ind w:left="63" w:right="50"/>
              <w:jc w:val="center"/>
              <w:rPr>
                <w:sz w:val="24"/>
              </w:rPr>
            </w:pPr>
            <w:r>
              <w:rPr>
                <w:sz w:val="24"/>
              </w:rPr>
              <w:t>Hextar</w:t>
            </w:r>
            <w:r>
              <w:rPr>
                <w:spacing w:val="-3"/>
                <w:sz w:val="24"/>
              </w:rPr>
              <w:t> </w:t>
            </w:r>
            <w:r>
              <w:rPr>
                <w:sz w:val="24"/>
              </w:rPr>
              <w:t>Chemicals Sdn, </w:t>
            </w:r>
            <w:r>
              <w:rPr>
                <w:spacing w:val="-4"/>
                <w:sz w:val="24"/>
              </w:rPr>
              <w:t>Bhd.</w:t>
            </w:r>
          </w:p>
        </w:tc>
      </w:tr>
      <w:tr>
        <w:trPr>
          <w:trHeight w:val="550" w:hRule="atLeast"/>
        </w:trPr>
        <w:tc>
          <w:tcPr>
            <w:tcW w:w="2695" w:type="dxa"/>
          </w:tcPr>
          <w:p>
            <w:pPr>
              <w:pStyle w:val="TableParagraph"/>
              <w:spacing w:line="274" w:lineRule="exact"/>
              <w:ind w:left="21" w:right="5"/>
              <w:jc w:val="center"/>
              <w:rPr>
                <w:sz w:val="24"/>
              </w:rPr>
            </w:pPr>
            <w:r>
              <w:rPr>
                <w:sz w:val="24"/>
              </w:rPr>
              <w:t>Sun top </w:t>
            </w:r>
            <w:r>
              <w:rPr>
                <w:spacing w:val="-4"/>
                <w:sz w:val="24"/>
              </w:rPr>
              <w:t>700WP</w:t>
            </w:r>
          </w:p>
        </w:tc>
        <w:tc>
          <w:tcPr>
            <w:tcW w:w="5175" w:type="dxa"/>
          </w:tcPr>
          <w:p>
            <w:pPr>
              <w:pStyle w:val="TableParagraph"/>
              <w:spacing w:line="274" w:lineRule="exact"/>
              <w:ind w:left="107"/>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9"/>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4" w:hRule="atLeast"/>
        </w:trPr>
        <w:tc>
          <w:tcPr>
            <w:tcW w:w="2695" w:type="dxa"/>
          </w:tcPr>
          <w:p>
            <w:pPr>
              <w:pStyle w:val="TableParagraph"/>
              <w:spacing w:line="240" w:lineRule="auto" w:before="1"/>
              <w:ind w:left="21" w:right="10"/>
              <w:jc w:val="center"/>
              <w:rPr>
                <w:sz w:val="24"/>
              </w:rPr>
            </w:pPr>
            <w:r>
              <w:rPr>
                <w:sz w:val="24"/>
              </w:rPr>
              <w:t>SV-Cleanex</w:t>
            </w:r>
            <w:r>
              <w:rPr>
                <w:spacing w:val="-5"/>
                <w:sz w:val="24"/>
              </w:rPr>
              <w:t> 2GR</w:t>
            </w:r>
          </w:p>
        </w:tc>
        <w:tc>
          <w:tcPr>
            <w:tcW w:w="5175" w:type="dxa"/>
          </w:tcPr>
          <w:p>
            <w:pPr>
              <w:pStyle w:val="TableParagraph"/>
              <w:spacing w:line="240" w:lineRule="auto" w:before="1"/>
              <w:ind w:left="107"/>
              <w:rPr>
                <w:sz w:val="24"/>
              </w:rPr>
            </w:pPr>
            <w:r>
              <w:rPr>
                <w:sz w:val="24"/>
              </w:rPr>
              <w:t>sâu</w:t>
            </w:r>
            <w:r>
              <w:rPr>
                <w:spacing w:val="-1"/>
                <w:sz w:val="24"/>
              </w:rPr>
              <w:t> </w:t>
            </w:r>
            <w:r>
              <w:rPr>
                <w:spacing w:val="-2"/>
                <w:sz w:val="24"/>
              </w:rPr>
              <w:t>xám/lạc</w:t>
            </w:r>
          </w:p>
        </w:tc>
        <w:tc>
          <w:tcPr>
            <w:tcW w:w="3353" w:type="dxa"/>
          </w:tcPr>
          <w:p>
            <w:pPr>
              <w:pStyle w:val="TableParagraph"/>
              <w:spacing w:line="270" w:lineRule="atLeast"/>
              <w:ind w:left="715" w:right="345" w:hanging="13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Saturn Chemical Việt Nam</w:t>
            </w:r>
          </w:p>
        </w:tc>
      </w:tr>
      <w:tr>
        <w:trPr>
          <w:trHeight w:val="1379" w:hRule="atLeast"/>
        </w:trPr>
        <w:tc>
          <w:tcPr>
            <w:tcW w:w="2695" w:type="dxa"/>
          </w:tcPr>
          <w:p>
            <w:pPr>
              <w:pStyle w:val="TableParagraph"/>
              <w:spacing w:line="240" w:lineRule="auto"/>
              <w:ind w:left="666" w:right="649" w:firstLine="300"/>
              <w:rPr>
                <w:sz w:val="24"/>
              </w:rPr>
            </w:pPr>
            <w:r>
              <w:rPr>
                <w:spacing w:val="-2"/>
                <w:sz w:val="24"/>
              </w:rPr>
              <w:t>T-email </w:t>
            </w:r>
            <w:r>
              <w:rPr>
                <w:sz w:val="24"/>
              </w:rPr>
              <w:t>10WP,</w:t>
            </w:r>
            <w:r>
              <w:rPr>
                <w:spacing w:val="-15"/>
                <w:sz w:val="24"/>
              </w:rPr>
              <w:t> </w:t>
            </w:r>
            <w:r>
              <w:rPr>
                <w:sz w:val="24"/>
              </w:rPr>
              <w:t>70WG</w:t>
            </w:r>
          </w:p>
        </w:tc>
        <w:tc>
          <w:tcPr>
            <w:tcW w:w="5175" w:type="dxa"/>
          </w:tcPr>
          <w:p>
            <w:pPr>
              <w:pStyle w:val="TableParagraph"/>
              <w:spacing w:line="240" w:lineRule="auto"/>
              <w:ind w:left="107" w:right="153"/>
              <w:rPr>
                <w:sz w:val="24"/>
              </w:rPr>
            </w:pPr>
            <w:r>
              <w:rPr>
                <w:b/>
                <w:sz w:val="24"/>
              </w:rPr>
              <w:t>10WP</w:t>
            </w:r>
            <w:r>
              <w:rPr>
                <w:sz w:val="24"/>
              </w:rPr>
              <w:t>:</w:t>
            </w:r>
            <w:r>
              <w:rPr>
                <w:spacing w:val="-5"/>
                <w:sz w:val="24"/>
              </w:rPr>
              <w:t> </w:t>
            </w:r>
            <w:r>
              <w:rPr>
                <w:sz w:val="24"/>
              </w:rPr>
              <w:t>bọ</w:t>
            </w:r>
            <w:r>
              <w:rPr>
                <w:spacing w:val="-5"/>
                <w:sz w:val="24"/>
              </w:rPr>
              <w:t> </w:t>
            </w:r>
            <w:r>
              <w:rPr>
                <w:sz w:val="24"/>
              </w:rPr>
              <w:t>trĩ,</w:t>
            </w:r>
            <w:r>
              <w:rPr>
                <w:spacing w:val="-5"/>
                <w:sz w:val="24"/>
              </w:rPr>
              <w:t> </w:t>
            </w:r>
            <w:r>
              <w:rPr>
                <w:sz w:val="24"/>
              </w:rPr>
              <w:t>rầy</w:t>
            </w:r>
            <w:r>
              <w:rPr>
                <w:spacing w:val="-5"/>
                <w:sz w:val="24"/>
              </w:rPr>
              <w:t> </w:t>
            </w:r>
            <w:r>
              <w:rPr>
                <w:sz w:val="24"/>
              </w:rPr>
              <w:t>nâu,</w:t>
            </w:r>
            <w:r>
              <w:rPr>
                <w:spacing w:val="-5"/>
                <w:sz w:val="24"/>
              </w:rPr>
              <w:t> </w:t>
            </w:r>
            <w:r>
              <w:rPr>
                <w:sz w:val="24"/>
              </w:rPr>
              <w:t>nhện</w:t>
            </w:r>
            <w:r>
              <w:rPr>
                <w:spacing w:val="-5"/>
                <w:sz w:val="24"/>
              </w:rPr>
              <w:t> </w:t>
            </w:r>
            <w:r>
              <w:rPr>
                <w:sz w:val="24"/>
              </w:rPr>
              <w:t>gié/</w:t>
            </w:r>
            <w:r>
              <w:rPr>
                <w:spacing w:val="-5"/>
                <w:sz w:val="24"/>
              </w:rPr>
              <w:t> </w:t>
            </w:r>
            <w:r>
              <w:rPr>
                <w:sz w:val="24"/>
              </w:rPr>
              <w:t>lúa;</w:t>
            </w:r>
            <w:r>
              <w:rPr>
                <w:spacing w:val="-5"/>
                <w:sz w:val="24"/>
              </w:rPr>
              <w:t> </w:t>
            </w:r>
            <w:r>
              <w:rPr>
                <w:sz w:val="24"/>
              </w:rPr>
              <w:t>rệp</w:t>
            </w:r>
            <w:r>
              <w:rPr>
                <w:spacing w:val="-5"/>
                <w:sz w:val="24"/>
              </w:rPr>
              <w:t> </w:t>
            </w:r>
            <w:r>
              <w:rPr>
                <w:sz w:val="24"/>
              </w:rPr>
              <w:t>sáp,</w:t>
            </w:r>
            <w:r>
              <w:rPr>
                <w:spacing w:val="-3"/>
                <w:sz w:val="24"/>
              </w:rPr>
              <w:t> </w:t>
            </w:r>
            <w:r>
              <w:rPr>
                <w:sz w:val="24"/>
              </w:rPr>
              <w:t>rệp vảy/ cà phê</w:t>
            </w:r>
          </w:p>
          <w:p>
            <w:pPr>
              <w:pStyle w:val="TableParagraph"/>
              <w:spacing w:line="270" w:lineRule="atLeast"/>
              <w:ind w:left="107" w:right="83"/>
              <w:rPr>
                <w:sz w:val="24"/>
              </w:rPr>
            </w:pPr>
            <w:r>
              <w:rPr>
                <w:b/>
                <w:sz w:val="24"/>
              </w:rPr>
              <w:t>70WG</w:t>
            </w:r>
            <w:r>
              <w:rPr>
                <w:sz w:val="24"/>
              </w:rPr>
              <w:t>:</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rầy</w:t>
            </w:r>
            <w:r>
              <w:rPr>
                <w:spacing w:val="-2"/>
                <w:sz w:val="24"/>
              </w:rPr>
              <w:t> </w:t>
            </w:r>
            <w:r>
              <w:rPr>
                <w:sz w:val="24"/>
              </w:rPr>
              <w:t>nâu,</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rệp</w:t>
            </w:r>
            <w:r>
              <w:rPr>
                <w:spacing w:val="-4"/>
                <w:sz w:val="24"/>
              </w:rPr>
              <w:t> </w:t>
            </w:r>
            <w:r>
              <w:rPr>
                <w:sz w:val="24"/>
              </w:rPr>
              <w:t>sáp, rệp vảy/ cà phê; dòi đục lá/ đậu xanh; bọ xít muỗi, bọ trĩ/ điều; rệp sáp, bọ xít lưới/ hồ tiêu</w:t>
            </w:r>
          </w:p>
        </w:tc>
        <w:tc>
          <w:tcPr>
            <w:tcW w:w="3353" w:type="dxa"/>
          </w:tcPr>
          <w:p>
            <w:pPr>
              <w:pStyle w:val="TableParagraph"/>
              <w:spacing w:line="240" w:lineRule="auto"/>
              <w:ind w:left="1133" w:right="34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2695" w:type="dxa"/>
          </w:tcPr>
          <w:p>
            <w:pPr>
              <w:pStyle w:val="TableParagraph"/>
              <w:spacing w:line="276" w:lineRule="exact"/>
              <w:ind w:left="988" w:right="162" w:hanging="473"/>
              <w:rPr>
                <w:sz w:val="24"/>
              </w:rPr>
            </w:pPr>
            <w:r>
              <w:rPr>
                <w:sz w:val="24"/>
              </w:rPr>
              <w:t>Thần</w:t>
            </w:r>
            <w:r>
              <w:rPr>
                <w:spacing w:val="-15"/>
                <w:sz w:val="24"/>
              </w:rPr>
              <w:t> </w:t>
            </w:r>
            <w:r>
              <w:rPr>
                <w:sz w:val="24"/>
              </w:rPr>
              <w:t>Địch</w:t>
            </w:r>
            <w:r>
              <w:rPr>
                <w:spacing w:val="-15"/>
                <w:sz w:val="24"/>
              </w:rPr>
              <w:t> </w:t>
            </w:r>
            <w:r>
              <w:rPr>
                <w:sz w:val="24"/>
              </w:rPr>
              <w:t>Trùng </w:t>
            </w:r>
            <w:r>
              <w:rPr>
                <w:spacing w:val="-2"/>
                <w:sz w:val="24"/>
              </w:rPr>
              <w:t>200WP</w:t>
            </w:r>
          </w:p>
        </w:tc>
        <w:tc>
          <w:tcPr>
            <w:tcW w:w="5175" w:type="dxa"/>
          </w:tcPr>
          <w:p>
            <w:pPr>
              <w:pStyle w:val="TableParagraph"/>
              <w:spacing w:line="274" w:lineRule="exact"/>
              <w:ind w:left="107"/>
              <w:rPr>
                <w:sz w:val="24"/>
              </w:rPr>
            </w:pPr>
            <w:r>
              <w:rPr>
                <w:sz w:val="24"/>
              </w:rPr>
              <w:t>Rầy</w:t>
            </w:r>
            <w:r>
              <w:rPr>
                <w:spacing w:val="-1"/>
                <w:sz w:val="24"/>
              </w:rPr>
              <w:t> </w:t>
            </w:r>
            <w:r>
              <w:rPr>
                <w:spacing w:val="-2"/>
                <w:sz w:val="24"/>
              </w:rPr>
              <w:t>nâu/lúa</w:t>
            </w:r>
          </w:p>
        </w:tc>
        <w:tc>
          <w:tcPr>
            <w:tcW w:w="3353" w:type="dxa"/>
          </w:tcPr>
          <w:p>
            <w:pPr>
              <w:pStyle w:val="TableParagraph"/>
              <w:spacing w:line="276" w:lineRule="exact"/>
              <w:ind w:left="902" w:right="604" w:firstLine="26"/>
              <w:rPr>
                <w:sz w:val="24"/>
              </w:rPr>
            </w:pPr>
            <w:r>
              <w:rPr>
                <w:sz w:val="24"/>
              </w:rPr>
              <w:t>Công</w:t>
            </w:r>
            <w:r>
              <w:rPr>
                <w:spacing w:val="-6"/>
                <w:sz w:val="24"/>
              </w:rPr>
              <w:t> </w:t>
            </w:r>
            <w:r>
              <w:rPr>
                <w:sz w:val="24"/>
              </w:rPr>
              <w:t>ty</w:t>
            </w:r>
            <w:r>
              <w:rPr>
                <w:spacing w:val="-6"/>
                <w:sz w:val="24"/>
              </w:rPr>
              <w:t> </w:t>
            </w:r>
            <w:r>
              <w:rPr>
                <w:sz w:val="24"/>
              </w:rPr>
              <w:t>TNHH Nam</w:t>
            </w:r>
            <w:r>
              <w:rPr>
                <w:spacing w:val="-3"/>
                <w:sz w:val="24"/>
              </w:rPr>
              <w:t> </w:t>
            </w:r>
            <w:r>
              <w:rPr>
                <w:sz w:val="24"/>
              </w:rPr>
              <w:t>Nông</w:t>
            </w:r>
            <w:r>
              <w:rPr>
                <w:spacing w:val="-1"/>
                <w:sz w:val="24"/>
              </w:rPr>
              <w:t> </w:t>
            </w:r>
            <w:r>
              <w:rPr>
                <w:spacing w:val="-4"/>
                <w:sz w:val="24"/>
              </w:rPr>
              <w:t>Phát</w:t>
            </w:r>
          </w:p>
        </w:tc>
      </w:tr>
    </w:tbl>
    <w:p>
      <w:pPr>
        <w:rPr>
          <w:sz w:val="2"/>
          <w:szCs w:val="2"/>
        </w:rPr>
      </w:pPr>
      <w:r>
        <w:rPr/>
        <mc:AlternateContent>
          <mc:Choice Requires="wps">
            <w:drawing>
              <wp:anchor distT="0" distB="0" distL="0" distR="0" allowOverlap="1" layoutInCell="1" locked="0" behindDoc="0" simplePos="0" relativeHeight="15751168">
                <wp:simplePos x="0" y="0"/>
                <wp:positionH relativeFrom="page">
                  <wp:posOffset>1307846</wp:posOffset>
                </wp:positionH>
                <wp:positionV relativeFrom="page">
                  <wp:posOffset>359663</wp:posOffset>
                </wp:positionV>
                <wp:extent cx="9525" cy="667829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9525" cy="6678295"/>
                        </a:xfrm>
                        <a:custGeom>
                          <a:avLst/>
                          <a:gdLst/>
                          <a:ahLst/>
                          <a:cxnLst/>
                          <a:rect l="l" t="t" r="r" b="b"/>
                          <a:pathLst>
                            <a:path w="9525" h="6678295">
                              <a:moveTo>
                                <a:pt x="9144" y="6327356"/>
                              </a:moveTo>
                              <a:lnTo>
                                <a:pt x="0" y="6327356"/>
                              </a:lnTo>
                              <a:lnTo>
                                <a:pt x="0" y="6677863"/>
                              </a:lnTo>
                              <a:lnTo>
                                <a:pt x="9144" y="6677863"/>
                              </a:lnTo>
                              <a:lnTo>
                                <a:pt x="9144" y="6327356"/>
                              </a:lnTo>
                              <a:close/>
                            </a:path>
                            <a:path w="9525" h="6678295">
                              <a:moveTo>
                                <a:pt x="9144" y="5080457"/>
                              </a:moveTo>
                              <a:lnTo>
                                <a:pt x="0" y="5080457"/>
                              </a:lnTo>
                              <a:lnTo>
                                <a:pt x="0" y="5432806"/>
                              </a:lnTo>
                              <a:lnTo>
                                <a:pt x="0" y="5441899"/>
                              </a:lnTo>
                              <a:lnTo>
                                <a:pt x="0" y="6318199"/>
                              </a:lnTo>
                              <a:lnTo>
                                <a:pt x="0" y="6327343"/>
                              </a:lnTo>
                              <a:lnTo>
                                <a:pt x="9144" y="6327343"/>
                              </a:lnTo>
                              <a:lnTo>
                                <a:pt x="9144" y="6318199"/>
                              </a:lnTo>
                              <a:lnTo>
                                <a:pt x="9144" y="5441950"/>
                              </a:lnTo>
                              <a:lnTo>
                                <a:pt x="9144" y="5432806"/>
                              </a:lnTo>
                              <a:lnTo>
                                <a:pt x="9144" y="5080457"/>
                              </a:lnTo>
                              <a:close/>
                            </a:path>
                            <a:path w="9525" h="6678295">
                              <a:moveTo>
                                <a:pt x="9144" y="4361065"/>
                              </a:moveTo>
                              <a:lnTo>
                                <a:pt x="0" y="4361065"/>
                              </a:lnTo>
                              <a:lnTo>
                                <a:pt x="0" y="4711573"/>
                              </a:lnTo>
                              <a:lnTo>
                                <a:pt x="0" y="4720717"/>
                              </a:lnTo>
                              <a:lnTo>
                                <a:pt x="0" y="5071237"/>
                              </a:lnTo>
                              <a:lnTo>
                                <a:pt x="0" y="5080381"/>
                              </a:lnTo>
                              <a:lnTo>
                                <a:pt x="9144" y="5080381"/>
                              </a:lnTo>
                              <a:lnTo>
                                <a:pt x="9144" y="5071237"/>
                              </a:lnTo>
                              <a:lnTo>
                                <a:pt x="9144" y="4720717"/>
                              </a:lnTo>
                              <a:lnTo>
                                <a:pt x="9144" y="4711573"/>
                              </a:lnTo>
                              <a:lnTo>
                                <a:pt x="9144" y="4361065"/>
                              </a:lnTo>
                              <a:close/>
                            </a:path>
                            <a:path w="9525" h="6678295">
                              <a:moveTo>
                                <a:pt x="9144" y="1809318"/>
                              </a:moveTo>
                              <a:lnTo>
                                <a:pt x="0" y="1809318"/>
                              </a:lnTo>
                              <a:lnTo>
                                <a:pt x="0" y="2161667"/>
                              </a:lnTo>
                              <a:lnTo>
                                <a:pt x="0" y="2170811"/>
                              </a:lnTo>
                              <a:lnTo>
                                <a:pt x="0" y="4361053"/>
                              </a:lnTo>
                              <a:lnTo>
                                <a:pt x="9144" y="4361053"/>
                              </a:lnTo>
                              <a:lnTo>
                                <a:pt x="9144" y="2161667"/>
                              </a:lnTo>
                              <a:lnTo>
                                <a:pt x="9144" y="1809318"/>
                              </a:lnTo>
                              <a:close/>
                            </a:path>
                            <a:path w="9525" h="6678295">
                              <a:moveTo>
                                <a:pt x="9144" y="1080782"/>
                              </a:moveTo>
                              <a:lnTo>
                                <a:pt x="0" y="1080782"/>
                              </a:lnTo>
                              <a:lnTo>
                                <a:pt x="0" y="1089914"/>
                              </a:lnTo>
                              <a:lnTo>
                                <a:pt x="0" y="1440434"/>
                              </a:lnTo>
                              <a:lnTo>
                                <a:pt x="0" y="1449578"/>
                              </a:lnTo>
                              <a:lnTo>
                                <a:pt x="0" y="1800098"/>
                              </a:lnTo>
                              <a:lnTo>
                                <a:pt x="0" y="1809242"/>
                              </a:lnTo>
                              <a:lnTo>
                                <a:pt x="9144" y="1809242"/>
                              </a:lnTo>
                              <a:lnTo>
                                <a:pt x="9144" y="1800098"/>
                              </a:lnTo>
                              <a:lnTo>
                                <a:pt x="9144" y="1449578"/>
                              </a:lnTo>
                              <a:lnTo>
                                <a:pt x="9144" y="1440434"/>
                              </a:lnTo>
                              <a:lnTo>
                                <a:pt x="9144" y="1089914"/>
                              </a:lnTo>
                              <a:lnTo>
                                <a:pt x="9144" y="1080782"/>
                              </a:lnTo>
                              <a:close/>
                            </a:path>
                            <a:path w="9525" h="6678295">
                              <a:moveTo>
                                <a:pt x="9144" y="721118"/>
                              </a:moveTo>
                              <a:lnTo>
                                <a:pt x="0" y="721118"/>
                              </a:lnTo>
                              <a:lnTo>
                                <a:pt x="0" y="730250"/>
                              </a:lnTo>
                              <a:lnTo>
                                <a:pt x="0" y="1080770"/>
                              </a:lnTo>
                              <a:lnTo>
                                <a:pt x="9144" y="1080770"/>
                              </a:lnTo>
                              <a:lnTo>
                                <a:pt x="9144" y="730250"/>
                              </a:lnTo>
                              <a:lnTo>
                                <a:pt x="9144" y="721118"/>
                              </a:lnTo>
                              <a:close/>
                            </a:path>
                            <a:path w="9525" h="6678295">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5.85pt;mso-position-horizontal-relative:page;mso-position-vertical-relative:page;z-index:15751168" id="docshape50" coordorigin="2060,566" coordsize="15,10517" path="m2074,10531l2060,10531,2060,11083,2074,11083,2074,10531xm2074,8567l2060,8567,2060,9122,2060,9136,2060,9136,2060,10516,2060,10531,2074,10531,2074,10516,2074,9136,2074,9136,2074,9122,2074,8567xm2074,7434l2060,7434,2060,7986,2060,8001,2060,8553,2060,8567,2074,8567,2074,8553,2074,8001,2074,7986,2074,7434xm2074,3416l2060,3416,2060,3971,2060,3985,2060,4537,2060,4551,2060,4861,2060,4875,2060,5427,2060,5442,2060,5718,2060,5732,2060,5732,2060,6287,2060,6301,2060,6853,2060,6868,2060,7420,2060,7434,2074,7434,2074,7420,2074,6868,2074,6853,2074,6301,2074,6287,2074,5732,2074,5732,2074,5718,2074,5442,2074,5427,2074,4875,2074,4861,2074,4551,2074,4537,2074,3985,2074,3971,2074,3416xm2074,2268l2060,2268,2060,2283,2060,2835,2060,2849,2060,3401,2060,3416,2074,3416,2074,3401,2074,2849,2074,2835,2074,2283,2074,2268xm2074,1702l2060,1702,2060,1716,2060,2268,2074,2268,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858012</wp:posOffset>
                </wp:positionH>
                <wp:positionV relativeFrom="page">
                  <wp:posOffset>368807</wp:posOffset>
                </wp:positionV>
                <wp:extent cx="9525" cy="66687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9525" cy="6668770"/>
                        </a:xfrm>
                        <a:custGeom>
                          <a:avLst/>
                          <a:gdLst/>
                          <a:ahLst/>
                          <a:cxnLst/>
                          <a:rect l="l" t="t" r="r" b="b"/>
                          <a:pathLst>
                            <a:path w="9525" h="6668770">
                              <a:moveTo>
                                <a:pt x="9144" y="6318212"/>
                              </a:moveTo>
                              <a:lnTo>
                                <a:pt x="0" y="6318212"/>
                              </a:lnTo>
                              <a:lnTo>
                                <a:pt x="0" y="6668719"/>
                              </a:lnTo>
                              <a:lnTo>
                                <a:pt x="9144" y="6668719"/>
                              </a:lnTo>
                              <a:lnTo>
                                <a:pt x="9144" y="6318212"/>
                              </a:lnTo>
                              <a:close/>
                            </a:path>
                            <a:path w="9525" h="6668770">
                              <a:moveTo>
                                <a:pt x="9144" y="5071313"/>
                              </a:moveTo>
                              <a:lnTo>
                                <a:pt x="0" y="5071313"/>
                              </a:lnTo>
                              <a:lnTo>
                                <a:pt x="0" y="5423662"/>
                              </a:lnTo>
                              <a:lnTo>
                                <a:pt x="0" y="5432755"/>
                              </a:lnTo>
                              <a:lnTo>
                                <a:pt x="0" y="6309055"/>
                              </a:lnTo>
                              <a:lnTo>
                                <a:pt x="0" y="6318199"/>
                              </a:lnTo>
                              <a:lnTo>
                                <a:pt x="9144" y="6318199"/>
                              </a:lnTo>
                              <a:lnTo>
                                <a:pt x="9144" y="6309055"/>
                              </a:lnTo>
                              <a:lnTo>
                                <a:pt x="9144" y="5432806"/>
                              </a:lnTo>
                              <a:lnTo>
                                <a:pt x="9144" y="5423662"/>
                              </a:lnTo>
                              <a:lnTo>
                                <a:pt x="9144" y="5071313"/>
                              </a:lnTo>
                              <a:close/>
                            </a:path>
                            <a:path w="9525" h="6668770">
                              <a:moveTo>
                                <a:pt x="9144" y="4351921"/>
                              </a:moveTo>
                              <a:lnTo>
                                <a:pt x="0" y="4351921"/>
                              </a:lnTo>
                              <a:lnTo>
                                <a:pt x="0" y="4702429"/>
                              </a:lnTo>
                              <a:lnTo>
                                <a:pt x="0" y="4711573"/>
                              </a:lnTo>
                              <a:lnTo>
                                <a:pt x="0" y="5062093"/>
                              </a:lnTo>
                              <a:lnTo>
                                <a:pt x="0" y="5071237"/>
                              </a:lnTo>
                              <a:lnTo>
                                <a:pt x="9144" y="5071237"/>
                              </a:lnTo>
                              <a:lnTo>
                                <a:pt x="9144" y="5062093"/>
                              </a:lnTo>
                              <a:lnTo>
                                <a:pt x="9144" y="4711573"/>
                              </a:lnTo>
                              <a:lnTo>
                                <a:pt x="9144" y="4702429"/>
                              </a:lnTo>
                              <a:lnTo>
                                <a:pt x="9144" y="4351921"/>
                              </a:lnTo>
                              <a:close/>
                            </a:path>
                            <a:path w="9525" h="6668770">
                              <a:moveTo>
                                <a:pt x="9144" y="1800174"/>
                              </a:moveTo>
                              <a:lnTo>
                                <a:pt x="0" y="1800174"/>
                              </a:lnTo>
                              <a:lnTo>
                                <a:pt x="0" y="2152523"/>
                              </a:lnTo>
                              <a:lnTo>
                                <a:pt x="0" y="2161667"/>
                              </a:lnTo>
                              <a:lnTo>
                                <a:pt x="0" y="4351909"/>
                              </a:lnTo>
                              <a:lnTo>
                                <a:pt x="9144" y="4351909"/>
                              </a:lnTo>
                              <a:lnTo>
                                <a:pt x="9144" y="2152523"/>
                              </a:lnTo>
                              <a:lnTo>
                                <a:pt x="9144" y="1800174"/>
                              </a:lnTo>
                              <a:close/>
                            </a:path>
                            <a:path w="9525" h="6668770">
                              <a:moveTo>
                                <a:pt x="9144" y="1071638"/>
                              </a:moveTo>
                              <a:lnTo>
                                <a:pt x="0" y="1071638"/>
                              </a:lnTo>
                              <a:lnTo>
                                <a:pt x="0" y="1080770"/>
                              </a:lnTo>
                              <a:lnTo>
                                <a:pt x="0" y="1431290"/>
                              </a:lnTo>
                              <a:lnTo>
                                <a:pt x="0" y="1440434"/>
                              </a:lnTo>
                              <a:lnTo>
                                <a:pt x="0" y="1790954"/>
                              </a:lnTo>
                              <a:lnTo>
                                <a:pt x="0" y="1800098"/>
                              </a:lnTo>
                              <a:lnTo>
                                <a:pt x="9144" y="1800098"/>
                              </a:lnTo>
                              <a:lnTo>
                                <a:pt x="9144" y="1790954"/>
                              </a:lnTo>
                              <a:lnTo>
                                <a:pt x="9144" y="1440434"/>
                              </a:lnTo>
                              <a:lnTo>
                                <a:pt x="9144" y="1431290"/>
                              </a:lnTo>
                              <a:lnTo>
                                <a:pt x="9144" y="1080770"/>
                              </a:lnTo>
                              <a:lnTo>
                                <a:pt x="9144" y="1071638"/>
                              </a:lnTo>
                              <a:close/>
                            </a:path>
                            <a:path w="9525" h="6668770">
                              <a:moveTo>
                                <a:pt x="9144" y="711974"/>
                              </a:moveTo>
                              <a:lnTo>
                                <a:pt x="0" y="711974"/>
                              </a:lnTo>
                              <a:lnTo>
                                <a:pt x="0" y="721106"/>
                              </a:lnTo>
                              <a:lnTo>
                                <a:pt x="0" y="1071626"/>
                              </a:lnTo>
                              <a:lnTo>
                                <a:pt x="9144" y="1071626"/>
                              </a:lnTo>
                              <a:lnTo>
                                <a:pt x="9144" y="721106"/>
                              </a:lnTo>
                              <a:lnTo>
                                <a:pt x="9144" y="711974"/>
                              </a:lnTo>
                              <a:close/>
                            </a:path>
                            <a:path w="9525" h="6668770">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5.1pt;mso-position-horizontal-relative:page;mso-position-vertical-relative:page;z-index:15751680" id="docshape51" coordorigin="1351,581" coordsize="15,10502" path="m1366,10531l1351,10531,1351,11083,1366,11083,1366,10531xm1366,8567l1351,8567,1351,9122,1351,9136,1351,9136,1351,10516,1351,10531,1366,10531,1366,10516,1366,9136,1366,9136,1366,9122,1366,8567xm1366,7434l1351,7434,1351,7986,1351,8001,1351,8553,1351,8567,1366,8567,1366,8553,1366,8001,1366,7986,1366,7434xm1366,3416l1351,3416,1351,3971,1351,3985,1351,4537,1351,4551,1351,4861,1351,4875,1351,5427,1351,5442,1351,5718,1351,5732,1351,5732,1351,6287,1351,6301,1351,6853,1351,6868,1351,7420,1351,7434,1366,7434,1366,7420,1366,6868,1366,6853,1366,6301,1366,6287,1366,5732,1366,5732,1366,5718,1366,5442,1366,5427,1366,4875,1366,4861,1366,4551,1366,4537,1366,3985,1366,3971,1366,3416xm1366,2268l1351,2268,1351,2283,1351,2835,1351,2849,1351,3401,1351,3416,1366,3416,1366,3401,1366,2849,1366,2835,1366,2283,1366,2268xm1366,1702l1351,1702,1351,1716,1351,2268,1366,2268,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76" w:lineRule="exact"/>
              <w:ind w:left="890" w:right="874"/>
              <w:jc w:val="center"/>
              <w:rPr>
                <w:sz w:val="24"/>
              </w:rPr>
            </w:pPr>
            <w:r>
              <w:rPr>
                <w:spacing w:val="-2"/>
                <w:sz w:val="24"/>
              </w:rPr>
              <w:t>Thanasat </w:t>
            </w:r>
            <w:r>
              <w:rPr>
                <w:spacing w:val="-4"/>
                <w:sz w:val="24"/>
              </w:rPr>
              <w:t>10WP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607" w:right="587" w:firstLine="360"/>
              <w:rPr>
                <w:sz w:val="24"/>
              </w:rPr>
            </w:pPr>
            <w:r>
              <w:rPr>
                <w:spacing w:val="-2"/>
                <w:sz w:val="24"/>
              </w:rPr>
              <w:t>Tinomo </w:t>
            </w:r>
            <w:r>
              <w:rPr>
                <w:sz w:val="24"/>
              </w:rPr>
              <w:t>100SL,</w:t>
            </w:r>
            <w:r>
              <w:rPr>
                <w:spacing w:val="-15"/>
                <w:sz w:val="24"/>
              </w:rPr>
              <w:t> </w:t>
            </w:r>
            <w:r>
              <w:rPr>
                <w:sz w:val="24"/>
              </w:rPr>
              <w:t>100WP</w:t>
            </w:r>
          </w:p>
        </w:tc>
        <w:tc>
          <w:tcPr>
            <w:tcW w:w="5175" w:type="dxa"/>
          </w:tcPr>
          <w:p>
            <w:pPr>
              <w:pStyle w:val="TableParagraph"/>
              <w:spacing w:line="240" w:lineRule="auto" w:before="1"/>
              <w:rPr>
                <w:sz w:val="24"/>
              </w:rPr>
            </w:pPr>
            <w:r>
              <w:rPr>
                <w:b/>
                <w:sz w:val="24"/>
              </w:rPr>
              <w:t>100SL</w:t>
            </w:r>
            <w:r>
              <w:rPr>
                <w:sz w:val="24"/>
              </w:rPr>
              <w:t>:</w:t>
            </w:r>
            <w:r>
              <w:rPr>
                <w:spacing w:val="-3"/>
                <w:sz w:val="24"/>
              </w:rPr>
              <w:t> </w:t>
            </w:r>
            <w:r>
              <w:rPr>
                <w:sz w:val="24"/>
              </w:rPr>
              <w:t>rầy nâu,</w:t>
            </w:r>
            <w:r>
              <w:rPr>
                <w:spacing w:val="-1"/>
                <w:sz w:val="24"/>
              </w:rPr>
              <w:t> </w:t>
            </w:r>
            <w:r>
              <w:rPr>
                <w:sz w:val="24"/>
              </w:rPr>
              <w:t>bọ trĩ/ </w:t>
            </w:r>
            <w:r>
              <w:rPr>
                <w:spacing w:val="-5"/>
                <w:sz w:val="24"/>
              </w:rPr>
              <w:t>lúa</w:t>
            </w:r>
          </w:p>
          <w:p>
            <w:pPr>
              <w:pStyle w:val="TableParagraph"/>
              <w:spacing w:line="257" w:lineRule="exact"/>
              <w:rPr>
                <w:sz w:val="24"/>
              </w:rPr>
            </w:pPr>
            <w:r>
              <w:rPr>
                <w:b/>
                <w:sz w:val="24"/>
              </w:rPr>
              <w:t>100WP:</w:t>
            </w:r>
            <w:r>
              <w:rPr>
                <w:b/>
                <w:spacing w:val="-2"/>
                <w:sz w:val="24"/>
              </w:rPr>
              <w:t> </w:t>
            </w:r>
            <w:r>
              <w:rPr>
                <w:sz w:val="24"/>
              </w:rPr>
              <w:t>rệp</w:t>
            </w:r>
            <w:r>
              <w:rPr>
                <w:spacing w:val="-1"/>
                <w:sz w:val="24"/>
              </w:rPr>
              <w:t> </w:t>
            </w:r>
            <w:r>
              <w:rPr>
                <w:sz w:val="24"/>
              </w:rPr>
              <w:t>sáp/ cà</w:t>
            </w:r>
            <w:r>
              <w:rPr>
                <w:spacing w:val="-1"/>
                <w:sz w:val="24"/>
              </w:rPr>
              <w:t> </w:t>
            </w:r>
            <w:r>
              <w:rPr>
                <w:spacing w:val="-5"/>
                <w:sz w:val="24"/>
              </w:rPr>
              <w:t>phê</w:t>
            </w:r>
          </w:p>
        </w:tc>
        <w:tc>
          <w:tcPr>
            <w:tcW w:w="3353" w:type="dxa"/>
          </w:tcPr>
          <w:p>
            <w:pPr>
              <w:pStyle w:val="TableParagraph"/>
              <w:spacing w:line="270" w:lineRule="atLeas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24" w:right="606" w:firstLine="271"/>
              <w:rPr>
                <w:sz w:val="24"/>
              </w:rPr>
            </w:pPr>
            <w:r>
              <w:rPr>
                <w:spacing w:val="-2"/>
                <w:sz w:val="24"/>
              </w:rPr>
              <w:t>Vicondor</w:t>
            </w:r>
            <w:r>
              <w:rPr>
                <w:spacing w:val="40"/>
                <w:sz w:val="24"/>
              </w:rPr>
              <w:t> </w:t>
            </w:r>
            <w:r>
              <w:rPr>
                <w:sz w:val="24"/>
              </w:rPr>
              <w:t>50</w:t>
            </w:r>
            <w:r>
              <w:rPr>
                <w:spacing w:val="-15"/>
                <w:sz w:val="24"/>
              </w:rPr>
              <w:t> </w:t>
            </w:r>
            <w:r>
              <w:rPr>
                <w:sz w:val="24"/>
              </w:rPr>
              <w:t>EC,</w:t>
            </w:r>
            <w:r>
              <w:rPr>
                <w:spacing w:val="-15"/>
                <w:sz w:val="24"/>
              </w:rPr>
              <w:t> </w:t>
            </w:r>
            <w:r>
              <w:rPr>
                <w:sz w:val="24"/>
              </w:rPr>
              <w:t>700WP</w:t>
            </w:r>
          </w:p>
        </w:tc>
        <w:tc>
          <w:tcPr>
            <w:tcW w:w="5175" w:type="dxa"/>
          </w:tcPr>
          <w:p>
            <w:pPr>
              <w:pStyle w:val="TableParagraph"/>
              <w:rPr>
                <w:sz w:val="24"/>
              </w:rPr>
            </w:pPr>
            <w:r>
              <w:rPr>
                <w:b/>
                <w:sz w:val="24"/>
              </w:rPr>
              <w:t>50EC</w:t>
            </w:r>
            <w:r>
              <w:rPr>
                <w:sz w:val="24"/>
              </w:rPr>
              <w:t>:</w:t>
            </w:r>
            <w:r>
              <w:rPr>
                <w:spacing w:val="-3"/>
                <w:sz w:val="24"/>
              </w:rPr>
              <w:t> </w:t>
            </w:r>
            <w:r>
              <w:rPr>
                <w:sz w:val="24"/>
              </w:rPr>
              <w:t>rầy</w:t>
            </w:r>
            <w:r>
              <w:rPr>
                <w:spacing w:val="-1"/>
                <w:sz w:val="24"/>
              </w:rPr>
              <w:t> </w:t>
            </w:r>
            <w:r>
              <w:rPr>
                <w:sz w:val="24"/>
              </w:rPr>
              <w:t>nâu/</w:t>
            </w:r>
            <w:r>
              <w:rPr>
                <w:spacing w:val="-1"/>
                <w:sz w:val="24"/>
              </w:rPr>
              <w:t> </w:t>
            </w:r>
            <w:r>
              <w:rPr>
                <w:spacing w:val="-5"/>
                <w:sz w:val="24"/>
              </w:rPr>
              <w:t>lúa</w:t>
            </w:r>
          </w:p>
          <w:p>
            <w:pPr>
              <w:pStyle w:val="TableParagraph"/>
              <w:spacing w:line="257" w:lineRule="exact"/>
              <w:rPr>
                <w:sz w:val="24"/>
              </w:rPr>
            </w:pPr>
            <w:r>
              <w:rPr>
                <w:b/>
                <w:sz w:val="24"/>
              </w:rPr>
              <w:t>700WP:</w:t>
            </w:r>
            <w:r>
              <w:rPr>
                <w:b/>
                <w:spacing w:val="-2"/>
                <w:sz w:val="24"/>
              </w:rPr>
              <w:t> </w:t>
            </w:r>
            <w:r>
              <w:rPr>
                <w:sz w:val="24"/>
              </w:rPr>
              <w:t>rầy</w:t>
            </w:r>
            <w:r>
              <w:rPr>
                <w:spacing w:val="-1"/>
                <w:sz w:val="24"/>
              </w:rPr>
              <w:t> </w:t>
            </w:r>
            <w:r>
              <w:rPr>
                <w:sz w:val="24"/>
              </w:rPr>
              <w:t>nâu/</w:t>
            </w:r>
            <w:r>
              <w:rPr>
                <w:spacing w:val="-1"/>
                <w:sz w:val="24"/>
              </w:rPr>
              <w:t> </w:t>
            </w:r>
            <w:r>
              <w:rPr>
                <w:sz w:val="24"/>
              </w:rPr>
              <w:t>lúa, rệp</w:t>
            </w:r>
            <w:r>
              <w:rPr>
                <w:spacing w:val="1"/>
                <w:sz w:val="24"/>
              </w:rPr>
              <w:t> </w:t>
            </w:r>
            <w:r>
              <w:rPr>
                <w:sz w:val="24"/>
              </w:rPr>
              <w:t>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Vipespro</w:t>
            </w:r>
            <w:r>
              <w:rPr>
                <w:spacing w:val="-1"/>
                <w:sz w:val="24"/>
              </w:rPr>
              <w:t> </w:t>
            </w:r>
            <w:r>
              <w:rPr>
                <w:spacing w:val="-2"/>
                <w:sz w:val="24"/>
              </w:rPr>
              <w:t>150SC</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4" w:lineRule="exact"/>
              <w:ind w:left="63" w:right="52"/>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Vipes</w:t>
            </w:r>
            <w:r>
              <w:rPr>
                <w:spacing w:val="-2"/>
                <w:sz w:val="24"/>
              </w:rPr>
              <w:t> </w:t>
            </w:r>
            <w:r>
              <w:rPr>
                <w:sz w:val="24"/>
              </w:rPr>
              <w:t>Việt</w:t>
            </w:r>
            <w:r>
              <w:rPr>
                <w:spacing w:val="-1"/>
                <w:sz w:val="24"/>
              </w:rPr>
              <w:t> </w:t>
            </w:r>
            <w:r>
              <w:rPr>
                <w:spacing w:val="-5"/>
                <w:sz w:val="24"/>
              </w:rPr>
              <w:t>Nam</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7"/>
              <w:jc w:val="center"/>
              <w:rPr>
                <w:sz w:val="24"/>
              </w:rPr>
            </w:pPr>
            <w:r>
              <w:rPr>
                <w:spacing w:val="-2"/>
                <w:sz w:val="24"/>
              </w:rPr>
              <w:t>Yamida</w:t>
            </w:r>
          </w:p>
          <w:p>
            <w:pPr>
              <w:pStyle w:val="TableParagraph"/>
              <w:spacing w:line="240" w:lineRule="auto"/>
              <w:ind w:left="21" w:right="3"/>
              <w:jc w:val="center"/>
              <w:rPr>
                <w:sz w:val="24"/>
              </w:rPr>
            </w:pPr>
            <w:r>
              <w:rPr>
                <w:sz w:val="24"/>
              </w:rPr>
              <w:t>10WP,</w:t>
            </w:r>
            <w:r>
              <w:rPr>
                <w:spacing w:val="-1"/>
                <w:sz w:val="24"/>
              </w:rPr>
              <w:t> </w:t>
            </w:r>
            <w:r>
              <w:rPr>
                <w:sz w:val="24"/>
              </w:rPr>
              <w:t>100EC, </w:t>
            </w:r>
            <w:r>
              <w:rPr>
                <w:spacing w:val="-2"/>
                <w:sz w:val="24"/>
              </w:rPr>
              <w:t>100SL,</w:t>
            </w:r>
          </w:p>
          <w:p>
            <w:pPr>
              <w:pStyle w:val="TableParagraph"/>
              <w:spacing w:line="257" w:lineRule="exact"/>
              <w:ind w:left="21" w:right="7"/>
              <w:jc w:val="center"/>
              <w:rPr>
                <w:sz w:val="24"/>
              </w:rPr>
            </w:pPr>
            <w:r>
              <w:rPr>
                <w:spacing w:val="-2"/>
                <w:sz w:val="24"/>
              </w:rPr>
              <w:t>700WG</w:t>
            </w:r>
          </w:p>
        </w:tc>
        <w:tc>
          <w:tcPr>
            <w:tcW w:w="5175" w:type="dxa"/>
          </w:tcPr>
          <w:p>
            <w:pPr>
              <w:pStyle w:val="TableParagraph"/>
              <w:ind w:left="65"/>
              <w:rPr>
                <w:sz w:val="24"/>
              </w:rPr>
            </w:pPr>
            <w:r>
              <w:rPr>
                <w:b/>
                <w:sz w:val="24"/>
              </w:rPr>
              <w:t>10WP:</w:t>
            </w:r>
            <w:r>
              <w:rPr>
                <w:b/>
                <w:spacing w:val="-2"/>
                <w:sz w:val="24"/>
              </w:rPr>
              <w:t> </w:t>
            </w:r>
            <w:r>
              <w:rPr>
                <w:sz w:val="24"/>
              </w:rPr>
              <w:t>bọ trĩ,</w:t>
            </w:r>
            <w:r>
              <w:rPr>
                <w:spacing w:val="-1"/>
                <w:sz w:val="24"/>
              </w:rPr>
              <w:t> </w:t>
            </w:r>
            <w:r>
              <w:rPr>
                <w:sz w:val="24"/>
              </w:rPr>
              <w:t>rầy nâu/</w:t>
            </w:r>
            <w:r>
              <w:rPr>
                <w:spacing w:val="-1"/>
                <w:sz w:val="24"/>
              </w:rPr>
              <w:t> </w:t>
            </w:r>
            <w:r>
              <w:rPr>
                <w:sz w:val="24"/>
              </w:rPr>
              <w:t>lúa; rệp</w:t>
            </w:r>
            <w:r>
              <w:rPr>
                <w:spacing w:val="-1"/>
                <w:sz w:val="24"/>
              </w:rPr>
              <w:t> </w:t>
            </w:r>
            <w:r>
              <w:rPr>
                <w:sz w:val="24"/>
              </w:rPr>
              <w:t>sáp, rệp</w:t>
            </w:r>
            <w:r>
              <w:rPr>
                <w:spacing w:val="-1"/>
                <w:sz w:val="24"/>
              </w:rPr>
              <w:t> </w:t>
            </w:r>
            <w:r>
              <w:rPr>
                <w:sz w:val="24"/>
              </w:rPr>
              <w:t>vảy/ cà</w:t>
            </w:r>
            <w:r>
              <w:rPr>
                <w:spacing w:val="-1"/>
                <w:sz w:val="24"/>
              </w:rPr>
              <w:t> </w:t>
            </w:r>
            <w:r>
              <w:rPr>
                <w:spacing w:val="-5"/>
                <w:sz w:val="24"/>
              </w:rPr>
              <w:t>phê</w:t>
            </w:r>
          </w:p>
          <w:p>
            <w:pPr>
              <w:pStyle w:val="TableParagraph"/>
              <w:spacing w:line="240" w:lineRule="auto"/>
              <w:ind w:left="65"/>
              <w:rPr>
                <w:sz w:val="24"/>
              </w:rPr>
            </w:pPr>
            <w:r>
              <w:rPr>
                <w:b/>
                <w:sz w:val="24"/>
              </w:rPr>
              <w:t>100EC,</w:t>
            </w:r>
            <w:r>
              <w:rPr>
                <w:b/>
                <w:spacing w:val="-1"/>
                <w:sz w:val="24"/>
              </w:rPr>
              <w:t> </w:t>
            </w:r>
            <w:r>
              <w:rPr>
                <w:b/>
                <w:sz w:val="24"/>
              </w:rPr>
              <w:t>700WG:</w:t>
            </w:r>
            <w:r>
              <w:rPr>
                <w:b/>
                <w:spacing w:val="-1"/>
                <w:sz w:val="24"/>
              </w:rPr>
              <w:t> </w:t>
            </w:r>
            <w:r>
              <w:rPr>
                <w:sz w:val="24"/>
              </w:rPr>
              <w:t>bọ</w:t>
            </w:r>
            <w:r>
              <w:rPr>
                <w:spacing w:val="-1"/>
                <w:sz w:val="24"/>
              </w:rPr>
              <w:t> </w:t>
            </w:r>
            <w:r>
              <w:rPr>
                <w:sz w:val="24"/>
              </w:rPr>
              <w:t>trĩ, rầy</w:t>
            </w:r>
            <w:r>
              <w:rPr>
                <w:spacing w:val="-1"/>
                <w:sz w:val="24"/>
              </w:rPr>
              <w:t> </w:t>
            </w:r>
            <w:r>
              <w:rPr>
                <w:sz w:val="24"/>
              </w:rPr>
              <w:t>nâu/ </w:t>
            </w:r>
            <w:r>
              <w:rPr>
                <w:spacing w:val="-5"/>
                <w:sz w:val="24"/>
              </w:rPr>
              <w:t>lúa</w:t>
            </w:r>
          </w:p>
          <w:p>
            <w:pPr>
              <w:pStyle w:val="TableParagraph"/>
              <w:spacing w:line="257" w:lineRule="exact"/>
              <w:ind w:left="65"/>
              <w:rPr>
                <w:sz w:val="24"/>
              </w:rPr>
            </w:pPr>
            <w:r>
              <w:rPr>
                <w:b/>
                <w:sz w:val="24"/>
              </w:rPr>
              <w:t>100SL:</w:t>
            </w:r>
            <w:r>
              <w:rPr>
                <w:b/>
                <w:spacing w:val="-1"/>
                <w:sz w:val="24"/>
              </w:rPr>
              <w:t> </w:t>
            </w:r>
            <w:r>
              <w:rPr>
                <w:sz w:val="24"/>
              </w:rPr>
              <w:t>bọ</w:t>
            </w:r>
            <w:r>
              <w:rPr>
                <w:spacing w:val="-1"/>
                <w:sz w:val="24"/>
              </w:rPr>
              <w:t> </w:t>
            </w:r>
            <w:r>
              <w:rPr>
                <w:sz w:val="24"/>
              </w:rPr>
              <w:t>trĩ/ lúa,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4" w:hRule="atLeast"/>
        </w:trPr>
        <w:tc>
          <w:tcPr>
            <w:tcW w:w="708" w:type="dxa"/>
          </w:tcPr>
          <w:p>
            <w:pPr>
              <w:pStyle w:val="TableParagraph"/>
              <w:spacing w:line="240" w:lineRule="auto" w:before="2"/>
              <w:ind w:left="107"/>
              <w:rPr>
                <w:sz w:val="24"/>
              </w:rPr>
            </w:pPr>
            <w:r>
              <w:rPr>
                <w:spacing w:val="-5"/>
                <w:sz w:val="24"/>
              </w:rPr>
              <w:t>596</w:t>
            </w:r>
          </w:p>
        </w:tc>
        <w:tc>
          <w:tcPr>
            <w:tcW w:w="2976" w:type="dxa"/>
          </w:tcPr>
          <w:p>
            <w:pPr>
              <w:pStyle w:val="TableParagraph"/>
              <w:spacing w:line="270" w:lineRule="atLeast"/>
              <w:rPr>
                <w:sz w:val="24"/>
              </w:rPr>
            </w:pPr>
            <w:r>
              <w:rPr>
                <w:sz w:val="24"/>
              </w:rPr>
              <w:t>Imidacloprid</w:t>
            </w:r>
            <w:r>
              <w:rPr>
                <w:spacing w:val="-15"/>
                <w:sz w:val="24"/>
              </w:rPr>
              <w:t> </w:t>
            </w:r>
            <w:r>
              <w:rPr>
                <w:sz w:val="24"/>
              </w:rPr>
              <w:t>200g/l</w:t>
            </w:r>
            <w:r>
              <w:rPr>
                <w:spacing w:val="-15"/>
                <w:sz w:val="24"/>
              </w:rPr>
              <w:t> </w:t>
            </w:r>
            <w:r>
              <w:rPr>
                <w:sz w:val="24"/>
              </w:rPr>
              <w:t>+ Indoxacarb 50g/l</w:t>
            </w:r>
          </w:p>
        </w:tc>
        <w:tc>
          <w:tcPr>
            <w:tcW w:w="2695" w:type="dxa"/>
          </w:tcPr>
          <w:p>
            <w:pPr>
              <w:pStyle w:val="TableParagraph"/>
              <w:spacing w:line="240" w:lineRule="auto" w:before="2"/>
              <w:ind w:left="21" w:right="4"/>
              <w:jc w:val="center"/>
              <w:rPr>
                <w:sz w:val="24"/>
              </w:rPr>
            </w:pPr>
            <w:r>
              <w:rPr>
                <w:sz w:val="24"/>
              </w:rPr>
              <w:t>Aickacarb</w:t>
            </w:r>
            <w:r>
              <w:rPr>
                <w:spacing w:val="-2"/>
                <w:sz w:val="24"/>
              </w:rPr>
              <w:t> 250SC</w:t>
            </w:r>
          </w:p>
        </w:tc>
        <w:tc>
          <w:tcPr>
            <w:tcW w:w="5175" w:type="dxa"/>
          </w:tcPr>
          <w:p>
            <w:pPr>
              <w:pStyle w:val="TableParagraph"/>
              <w:spacing w:line="240" w:lineRule="auto" w:before="2"/>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1" w:hRule="atLeast"/>
        </w:trPr>
        <w:tc>
          <w:tcPr>
            <w:tcW w:w="708" w:type="dxa"/>
          </w:tcPr>
          <w:p>
            <w:pPr>
              <w:pStyle w:val="TableParagraph"/>
              <w:ind w:left="107"/>
              <w:rPr>
                <w:sz w:val="24"/>
              </w:rPr>
            </w:pPr>
            <w:r>
              <w:rPr>
                <w:spacing w:val="-5"/>
                <w:sz w:val="24"/>
              </w:rPr>
              <w:t>597</w:t>
            </w:r>
          </w:p>
        </w:tc>
        <w:tc>
          <w:tcPr>
            <w:tcW w:w="2976" w:type="dxa"/>
          </w:tcPr>
          <w:p>
            <w:pPr>
              <w:pStyle w:val="TableParagraph"/>
              <w:spacing w:line="276" w:lineRule="exact"/>
              <w:rPr>
                <w:sz w:val="24"/>
              </w:rPr>
            </w:pPr>
            <w:r>
              <w:rPr>
                <w:sz w:val="24"/>
              </w:rPr>
              <w:t>Imidacloprid</w:t>
            </w:r>
            <w:r>
              <w:rPr>
                <w:spacing w:val="-15"/>
                <w:sz w:val="24"/>
              </w:rPr>
              <w:t> </w:t>
            </w:r>
            <w:r>
              <w:rPr>
                <w:sz w:val="24"/>
              </w:rPr>
              <w:t>200g/l</w:t>
            </w:r>
            <w:r>
              <w:rPr>
                <w:spacing w:val="-15"/>
                <w:sz w:val="24"/>
              </w:rPr>
              <w:t> </w:t>
            </w:r>
            <w:r>
              <w:rPr>
                <w:sz w:val="24"/>
              </w:rPr>
              <w:t>+ Indoxacarb 70g/l</w:t>
            </w:r>
          </w:p>
        </w:tc>
        <w:tc>
          <w:tcPr>
            <w:tcW w:w="2695" w:type="dxa"/>
          </w:tcPr>
          <w:p>
            <w:pPr>
              <w:pStyle w:val="TableParagraph"/>
              <w:ind w:left="21" w:right="6"/>
              <w:jc w:val="center"/>
              <w:rPr>
                <w:sz w:val="24"/>
              </w:rPr>
            </w:pPr>
            <w:r>
              <w:rPr>
                <w:sz w:val="24"/>
              </w:rPr>
              <w:t>Yasaki</w:t>
            </w:r>
            <w:r>
              <w:rPr>
                <w:spacing w:val="-3"/>
                <w:sz w:val="24"/>
              </w:rPr>
              <w:t> </w:t>
            </w:r>
            <w:r>
              <w:rPr>
                <w:spacing w:val="-2"/>
                <w:sz w:val="24"/>
              </w:rPr>
              <w:t>270SC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vMerge w:val="restart"/>
          </w:tcPr>
          <w:p>
            <w:pPr>
              <w:pStyle w:val="TableParagraph"/>
              <w:spacing w:line="274" w:lineRule="exact"/>
              <w:ind w:left="107"/>
              <w:rPr>
                <w:sz w:val="24"/>
              </w:rPr>
            </w:pPr>
            <w:r>
              <w:rPr>
                <w:spacing w:val="-5"/>
                <w:sz w:val="24"/>
              </w:rPr>
              <w:t>598</w:t>
            </w:r>
          </w:p>
        </w:tc>
        <w:tc>
          <w:tcPr>
            <w:tcW w:w="2976" w:type="dxa"/>
            <w:vMerge w:val="restart"/>
          </w:tcPr>
          <w:p>
            <w:pPr>
              <w:pStyle w:val="TableParagraph"/>
              <w:spacing w:line="240" w:lineRule="auto"/>
              <w:rPr>
                <w:sz w:val="24"/>
              </w:rPr>
            </w:pPr>
            <w:r>
              <w:rPr>
                <w:sz w:val="24"/>
              </w:rPr>
              <w:t>Imidacloprid</w:t>
            </w:r>
            <w:r>
              <w:rPr>
                <w:spacing w:val="-15"/>
                <w:sz w:val="24"/>
              </w:rPr>
              <w:t> </w:t>
            </w:r>
            <w:r>
              <w:rPr>
                <w:sz w:val="24"/>
              </w:rPr>
              <w:t>150g/l</w:t>
            </w:r>
            <w:r>
              <w:rPr>
                <w:spacing w:val="-15"/>
                <w:sz w:val="24"/>
              </w:rPr>
              <w:t> </w:t>
            </w:r>
            <w:r>
              <w:rPr>
                <w:sz w:val="24"/>
              </w:rPr>
              <w:t>+ Indoxacarb 150g/l</w:t>
            </w:r>
          </w:p>
        </w:tc>
        <w:tc>
          <w:tcPr>
            <w:tcW w:w="2695" w:type="dxa"/>
          </w:tcPr>
          <w:p>
            <w:pPr>
              <w:pStyle w:val="TableParagraph"/>
              <w:spacing w:line="274" w:lineRule="exact"/>
              <w:ind w:left="21" w:right="4"/>
              <w:jc w:val="center"/>
              <w:rPr>
                <w:sz w:val="24"/>
              </w:rPr>
            </w:pPr>
            <w:r>
              <w:rPr>
                <w:sz w:val="24"/>
              </w:rPr>
              <w:t>Xacarb</w:t>
            </w:r>
            <w:r>
              <w:rPr>
                <w:spacing w:val="-2"/>
                <w:sz w:val="24"/>
              </w:rPr>
              <w:t> 300SC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4" w:lineRule="exact"/>
              <w:ind w:left="21" w:right="6"/>
              <w:jc w:val="center"/>
              <w:rPr>
                <w:sz w:val="24"/>
              </w:rPr>
            </w:pPr>
            <w:r>
              <w:rPr>
                <w:sz w:val="24"/>
              </w:rPr>
              <w:t>Xarid</w:t>
            </w:r>
            <w:r>
              <w:rPr>
                <w:spacing w:val="-2"/>
                <w:sz w:val="24"/>
              </w:rPr>
              <w:t> 300SC</w:t>
            </w:r>
          </w:p>
        </w:tc>
        <w:tc>
          <w:tcPr>
            <w:tcW w:w="5175" w:type="dxa"/>
          </w:tcPr>
          <w:p>
            <w:pPr>
              <w:pStyle w:val="TableParagraph"/>
              <w:spacing w:line="25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4" w:lineRule="exact"/>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830" w:hRule="atLeast"/>
        </w:trPr>
        <w:tc>
          <w:tcPr>
            <w:tcW w:w="708" w:type="dxa"/>
          </w:tcPr>
          <w:p>
            <w:pPr>
              <w:pStyle w:val="TableParagraph"/>
              <w:spacing w:line="240" w:lineRule="auto" w:before="1"/>
              <w:ind w:left="107"/>
              <w:rPr>
                <w:sz w:val="24"/>
              </w:rPr>
            </w:pPr>
            <w:r>
              <w:rPr>
                <w:spacing w:val="-5"/>
                <w:sz w:val="24"/>
              </w:rPr>
              <w:t>599</w:t>
            </w:r>
          </w:p>
        </w:tc>
        <w:tc>
          <w:tcPr>
            <w:tcW w:w="2976" w:type="dxa"/>
          </w:tcPr>
          <w:p>
            <w:pPr>
              <w:pStyle w:val="TableParagraph"/>
              <w:spacing w:line="240" w:lineRule="auto" w:before="1"/>
              <w:rPr>
                <w:sz w:val="24"/>
              </w:rPr>
            </w:pPr>
            <w:r>
              <w:rPr>
                <w:sz w:val="24"/>
              </w:rPr>
              <w:t>Imidacloprid</w:t>
            </w:r>
            <w:r>
              <w:rPr>
                <w:spacing w:val="-2"/>
                <w:sz w:val="24"/>
              </w:rPr>
              <w:t> </w:t>
            </w:r>
            <w:r>
              <w:rPr>
                <w:sz w:val="24"/>
              </w:rPr>
              <w:t>3%</w:t>
            </w:r>
            <w:r>
              <w:rPr>
                <w:spacing w:val="-2"/>
                <w:sz w:val="24"/>
              </w:rPr>
              <w:t> </w:t>
            </w:r>
            <w:r>
              <w:rPr>
                <w:spacing w:val="-10"/>
                <w:sz w:val="24"/>
              </w:rPr>
              <w:t>+</w:t>
            </w:r>
          </w:p>
          <w:p>
            <w:pPr>
              <w:pStyle w:val="TableParagraph"/>
              <w:spacing w:line="240" w:lineRule="auto"/>
              <w:rPr>
                <w:sz w:val="24"/>
              </w:rPr>
            </w:pPr>
            <w:r>
              <w:rPr>
                <w:sz w:val="24"/>
              </w:rPr>
              <w:t>Isoprocarb</w:t>
            </w:r>
            <w:r>
              <w:rPr>
                <w:spacing w:val="-3"/>
                <w:sz w:val="24"/>
              </w:rPr>
              <w:t> </w:t>
            </w:r>
            <w:r>
              <w:rPr>
                <w:spacing w:val="-5"/>
                <w:sz w:val="24"/>
              </w:rPr>
              <w:t>32%</w:t>
            </w:r>
          </w:p>
        </w:tc>
        <w:tc>
          <w:tcPr>
            <w:tcW w:w="2695" w:type="dxa"/>
          </w:tcPr>
          <w:p>
            <w:pPr>
              <w:pStyle w:val="TableParagraph"/>
              <w:spacing w:line="240" w:lineRule="auto" w:before="1"/>
              <w:ind w:left="1049" w:right="880" w:hanging="147"/>
              <w:rPr>
                <w:sz w:val="24"/>
              </w:rPr>
            </w:pPr>
            <w:r>
              <w:rPr>
                <w:spacing w:val="-2"/>
                <w:sz w:val="24"/>
              </w:rPr>
              <w:t>Qshisuco </w:t>
            </w:r>
            <w:r>
              <w:rPr>
                <w:spacing w:val="-4"/>
                <w:sz w:val="24"/>
              </w:rPr>
              <w:t>35WP</w:t>
            </w:r>
          </w:p>
        </w:tc>
        <w:tc>
          <w:tcPr>
            <w:tcW w:w="5175" w:type="dxa"/>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40" w:lineRule="auto" w:before="1"/>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1" w:hRule="atLeast"/>
        </w:trPr>
        <w:tc>
          <w:tcPr>
            <w:tcW w:w="708" w:type="dxa"/>
          </w:tcPr>
          <w:p>
            <w:pPr>
              <w:pStyle w:val="TableParagraph"/>
              <w:ind w:left="107"/>
              <w:rPr>
                <w:sz w:val="24"/>
              </w:rPr>
            </w:pPr>
            <w:r>
              <w:rPr>
                <w:spacing w:val="-5"/>
                <w:sz w:val="24"/>
              </w:rPr>
              <w:t>600</w:t>
            </w:r>
          </w:p>
        </w:tc>
        <w:tc>
          <w:tcPr>
            <w:tcW w:w="2976" w:type="dxa"/>
          </w:tcPr>
          <w:p>
            <w:pPr>
              <w:pStyle w:val="TableParagraph"/>
              <w:spacing w:line="276" w:lineRule="exact"/>
              <w:rPr>
                <w:sz w:val="24"/>
              </w:rPr>
            </w:pPr>
            <w:r>
              <w:rPr>
                <w:sz w:val="24"/>
              </w:rPr>
              <w:t>Imidacloprid</w:t>
            </w:r>
            <w:r>
              <w:rPr>
                <w:spacing w:val="-15"/>
                <w:sz w:val="24"/>
              </w:rPr>
              <w:t> </w:t>
            </w:r>
            <w:r>
              <w:rPr>
                <w:sz w:val="24"/>
              </w:rPr>
              <w:t>100g/kg</w:t>
            </w:r>
            <w:r>
              <w:rPr>
                <w:spacing w:val="-15"/>
                <w:sz w:val="24"/>
              </w:rPr>
              <w:t> </w:t>
            </w:r>
            <w:r>
              <w:rPr>
                <w:sz w:val="24"/>
              </w:rPr>
              <w:t>+ Isoprocarb 250g/kg</w:t>
            </w:r>
          </w:p>
        </w:tc>
        <w:tc>
          <w:tcPr>
            <w:tcW w:w="2695" w:type="dxa"/>
          </w:tcPr>
          <w:p>
            <w:pPr>
              <w:pStyle w:val="TableParagraph"/>
              <w:ind w:left="21" w:right="4"/>
              <w:jc w:val="center"/>
              <w:rPr>
                <w:sz w:val="24"/>
              </w:rPr>
            </w:pPr>
            <w:r>
              <w:rPr>
                <w:sz w:val="24"/>
              </w:rPr>
              <w:t>Tiuray</w:t>
            </w:r>
            <w:r>
              <w:rPr>
                <w:spacing w:val="-1"/>
                <w:sz w:val="24"/>
              </w:rPr>
              <w:t> </w:t>
            </w:r>
            <w:r>
              <w:rPr>
                <w:sz w:val="24"/>
              </w:rPr>
              <w:t>TSC</w:t>
            </w:r>
            <w:r>
              <w:rPr>
                <w:spacing w:val="-1"/>
                <w:sz w:val="24"/>
              </w:rPr>
              <w:t> </w:t>
            </w:r>
            <w:r>
              <w:rPr>
                <w:spacing w:val="-2"/>
                <w:sz w:val="24"/>
              </w:rPr>
              <w:t>350WP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826" w:hRule="atLeast"/>
        </w:trPr>
        <w:tc>
          <w:tcPr>
            <w:tcW w:w="708" w:type="dxa"/>
          </w:tcPr>
          <w:p>
            <w:pPr>
              <w:pStyle w:val="TableParagraph"/>
              <w:spacing w:line="274" w:lineRule="exact"/>
              <w:ind w:left="107"/>
              <w:rPr>
                <w:sz w:val="24"/>
              </w:rPr>
            </w:pPr>
            <w:r>
              <w:rPr>
                <w:spacing w:val="-5"/>
                <w:sz w:val="24"/>
              </w:rPr>
              <w:t>601</w:t>
            </w:r>
          </w:p>
        </w:tc>
        <w:tc>
          <w:tcPr>
            <w:tcW w:w="2976" w:type="dxa"/>
          </w:tcPr>
          <w:p>
            <w:pPr>
              <w:pStyle w:val="TableParagraph"/>
              <w:spacing w:line="240" w:lineRule="auto"/>
              <w:ind w:right="166"/>
              <w:rPr>
                <w:sz w:val="24"/>
              </w:rPr>
            </w:pPr>
            <w:r>
              <w:rPr>
                <w:sz w:val="24"/>
              </w:rPr>
              <w:t>Imidacloprid 250g/kg + Lambda-cyhalothrin</w:t>
            </w:r>
            <w:r>
              <w:rPr>
                <w:spacing w:val="-15"/>
                <w:sz w:val="24"/>
              </w:rPr>
              <w:t> </w:t>
            </w:r>
            <w:r>
              <w:rPr>
                <w:sz w:val="24"/>
              </w:rPr>
              <w:t>50g/kg</w:t>
            </w:r>
          </w:p>
          <w:p>
            <w:pPr>
              <w:pStyle w:val="TableParagraph"/>
              <w:spacing w:line="257" w:lineRule="exact"/>
              <w:rPr>
                <w:sz w:val="24"/>
              </w:rPr>
            </w:pPr>
            <w:r>
              <w:rPr>
                <w:sz w:val="24"/>
              </w:rPr>
              <w:t>+</w:t>
            </w:r>
            <w:r>
              <w:rPr>
                <w:spacing w:val="-2"/>
                <w:sz w:val="24"/>
              </w:rPr>
              <w:t> </w:t>
            </w:r>
            <w:r>
              <w:rPr>
                <w:sz w:val="24"/>
              </w:rPr>
              <w:t>Nitenpyram</w:t>
            </w:r>
            <w:r>
              <w:rPr>
                <w:spacing w:val="-1"/>
                <w:sz w:val="24"/>
              </w:rPr>
              <w:t> </w:t>
            </w:r>
            <w:r>
              <w:rPr>
                <w:sz w:val="24"/>
              </w:rPr>
              <w:t>450g/</w:t>
            </w:r>
            <w:r>
              <w:rPr>
                <w:spacing w:val="-1"/>
                <w:sz w:val="24"/>
              </w:rPr>
              <w:t> </w:t>
            </w:r>
            <w:r>
              <w:rPr>
                <w:spacing w:val="-5"/>
                <w:sz w:val="24"/>
              </w:rPr>
              <w:t>kg</w:t>
            </w:r>
          </w:p>
        </w:tc>
        <w:tc>
          <w:tcPr>
            <w:tcW w:w="2695" w:type="dxa"/>
          </w:tcPr>
          <w:p>
            <w:pPr>
              <w:pStyle w:val="TableParagraph"/>
              <w:spacing w:line="274" w:lineRule="exact"/>
              <w:ind w:left="21" w:right="6"/>
              <w:jc w:val="center"/>
              <w:rPr>
                <w:sz w:val="24"/>
              </w:rPr>
            </w:pPr>
            <w:r>
              <w:rPr>
                <w:sz w:val="24"/>
              </w:rPr>
              <w:t>Centertrixx</w:t>
            </w:r>
            <w:r>
              <w:rPr>
                <w:spacing w:val="-4"/>
                <w:sz w:val="24"/>
              </w:rPr>
              <w:t> </w:t>
            </w:r>
            <w:r>
              <w:rPr>
                <w:sz w:val="24"/>
              </w:rPr>
              <w:t>750</w:t>
            </w:r>
            <w:r>
              <w:rPr>
                <w:spacing w:val="-1"/>
                <w:sz w:val="24"/>
              </w:rPr>
              <w:t> </w:t>
            </w:r>
            <w:r>
              <w:rPr>
                <w:spacing w:val="-5"/>
                <w:sz w:val="24"/>
              </w:rPr>
              <w:t>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1220" w:right="345" w:hanging="790"/>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Hoá</w:t>
            </w:r>
            <w:r>
              <w:rPr>
                <w:spacing w:val="-10"/>
                <w:sz w:val="24"/>
              </w:rPr>
              <w:t> </w:t>
            </w:r>
            <w:r>
              <w:rPr>
                <w:sz w:val="24"/>
              </w:rPr>
              <w:t>nông Mê Kông</w:t>
            </w:r>
          </w:p>
        </w:tc>
      </w:tr>
      <w:tr>
        <w:trPr>
          <w:trHeight w:val="827" w:hRule="atLeast"/>
        </w:trPr>
        <w:tc>
          <w:tcPr>
            <w:tcW w:w="708" w:type="dxa"/>
          </w:tcPr>
          <w:p>
            <w:pPr>
              <w:pStyle w:val="TableParagraph"/>
              <w:ind w:left="107"/>
              <w:rPr>
                <w:sz w:val="24"/>
              </w:rPr>
            </w:pPr>
            <w:r>
              <w:rPr>
                <w:spacing w:val="-5"/>
                <w:sz w:val="24"/>
              </w:rPr>
              <w:t>602</w:t>
            </w:r>
          </w:p>
        </w:tc>
        <w:tc>
          <w:tcPr>
            <w:tcW w:w="2976" w:type="dxa"/>
          </w:tcPr>
          <w:p>
            <w:pPr>
              <w:pStyle w:val="TableParagraph"/>
              <w:spacing w:line="240" w:lineRule="auto"/>
              <w:ind w:right="166"/>
              <w:rPr>
                <w:sz w:val="24"/>
              </w:rPr>
            </w:pPr>
            <w:r>
              <w:rPr>
                <w:sz w:val="24"/>
              </w:rPr>
              <w:t>Imidacloprid 205g/kg + Lambda-cyhalothrin</w:t>
            </w:r>
            <w:r>
              <w:rPr>
                <w:spacing w:val="-15"/>
                <w:sz w:val="24"/>
              </w:rPr>
              <w:t> </w:t>
            </w:r>
            <w:r>
              <w:rPr>
                <w:sz w:val="24"/>
              </w:rPr>
              <w:t>50g/kg</w:t>
            </w:r>
          </w:p>
          <w:p>
            <w:pPr>
              <w:pStyle w:val="TableParagraph"/>
              <w:spacing w:line="257" w:lineRule="exact"/>
              <w:rPr>
                <w:sz w:val="24"/>
              </w:rPr>
            </w:pPr>
            <w:r>
              <w:rPr>
                <w:sz w:val="24"/>
              </w:rPr>
              <w:t>+</w:t>
            </w:r>
            <w:r>
              <w:rPr>
                <w:spacing w:val="-3"/>
                <w:sz w:val="24"/>
              </w:rPr>
              <w:t> </w:t>
            </w:r>
            <w:r>
              <w:rPr>
                <w:sz w:val="24"/>
              </w:rPr>
              <w:t>Nitenpyram</w:t>
            </w:r>
            <w:r>
              <w:rPr>
                <w:spacing w:val="-1"/>
                <w:sz w:val="24"/>
              </w:rPr>
              <w:t> </w:t>
            </w:r>
            <w:r>
              <w:rPr>
                <w:spacing w:val="-2"/>
                <w:sz w:val="24"/>
              </w:rPr>
              <w:t>500g/kg</w:t>
            </w:r>
          </w:p>
        </w:tc>
        <w:tc>
          <w:tcPr>
            <w:tcW w:w="2695" w:type="dxa"/>
          </w:tcPr>
          <w:p>
            <w:pPr>
              <w:pStyle w:val="TableParagraph"/>
              <w:spacing w:line="240" w:lineRule="auto"/>
              <w:ind w:left="989" w:right="673" w:hanging="147"/>
              <w:rPr>
                <w:sz w:val="24"/>
              </w:rPr>
            </w:pPr>
            <w:r>
              <w:rPr>
                <w:spacing w:val="-2"/>
                <w:sz w:val="24"/>
              </w:rPr>
              <w:t>Startcheck 755WP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107"/>
              <w:rPr>
                <w:sz w:val="24"/>
              </w:rPr>
            </w:pPr>
            <w:r>
              <w:rPr>
                <w:spacing w:val="-5"/>
                <w:sz w:val="24"/>
              </w:rPr>
              <w:t>603</w:t>
            </w:r>
          </w:p>
        </w:tc>
        <w:tc>
          <w:tcPr>
            <w:tcW w:w="2976" w:type="dxa"/>
          </w:tcPr>
          <w:p>
            <w:pPr>
              <w:pStyle w:val="TableParagraph"/>
              <w:spacing w:line="276" w:lineRule="exact"/>
              <w:rPr>
                <w:sz w:val="24"/>
              </w:rPr>
            </w:pPr>
            <w:r>
              <w:rPr>
                <w:sz w:val="24"/>
              </w:rPr>
              <w:t>Imidacloprid</w:t>
            </w:r>
            <w:r>
              <w:rPr>
                <w:spacing w:val="-15"/>
                <w:sz w:val="24"/>
              </w:rPr>
              <w:t> </w:t>
            </w:r>
            <w:r>
              <w:rPr>
                <w:sz w:val="24"/>
              </w:rPr>
              <w:t>15g/kg</w:t>
            </w:r>
            <w:r>
              <w:rPr>
                <w:spacing w:val="-15"/>
                <w:sz w:val="24"/>
              </w:rPr>
              <w:t> </w:t>
            </w:r>
            <w:r>
              <w:rPr>
                <w:sz w:val="24"/>
              </w:rPr>
              <w:t>+ Monosultap 425g/kg</w:t>
            </w:r>
          </w:p>
        </w:tc>
        <w:tc>
          <w:tcPr>
            <w:tcW w:w="2695" w:type="dxa"/>
          </w:tcPr>
          <w:p>
            <w:pPr>
              <w:pStyle w:val="TableParagraph"/>
              <w:ind w:left="21" w:right="4"/>
              <w:jc w:val="center"/>
              <w:rPr>
                <w:sz w:val="24"/>
              </w:rPr>
            </w:pPr>
            <w:r>
              <w:rPr>
                <w:sz w:val="24"/>
              </w:rPr>
              <w:t>Monopoly </w:t>
            </w:r>
            <w:r>
              <w:rPr>
                <w:spacing w:val="-4"/>
                <w:sz w:val="24"/>
              </w:rPr>
              <w:t>440WP</w:t>
            </w:r>
          </w:p>
        </w:tc>
        <w:tc>
          <w:tcPr>
            <w:tcW w:w="5175" w:type="dxa"/>
          </w:tcPr>
          <w:p>
            <w:pPr>
              <w:pStyle w:val="TableParagraph"/>
              <w:rPr>
                <w:sz w:val="24"/>
              </w:rPr>
            </w:pPr>
            <w:r>
              <w:rPr>
                <w:sz w:val="24"/>
              </w:rPr>
              <w:t>sâu</w:t>
            </w:r>
            <w:r>
              <w:rPr>
                <w:spacing w:val="-1"/>
                <w:sz w:val="24"/>
              </w:rPr>
              <w:t> </w:t>
            </w:r>
            <w:r>
              <w:rPr>
                <w:spacing w:val="-2"/>
                <w:sz w:val="24"/>
              </w:rPr>
              <w:t>khoang/lạc</w:t>
            </w:r>
          </w:p>
        </w:tc>
        <w:tc>
          <w:tcPr>
            <w:tcW w:w="3353" w:type="dxa"/>
          </w:tcPr>
          <w:p>
            <w:pPr>
              <w:pStyle w:val="TableParagraph"/>
              <w:ind w:left="63" w:right="51"/>
              <w:jc w:val="center"/>
              <w:rPr>
                <w:sz w:val="24"/>
              </w:rPr>
            </w:pPr>
            <w:r>
              <w:rPr>
                <w:sz w:val="24"/>
              </w:rPr>
              <w:t>Công</w:t>
            </w:r>
            <w:r>
              <w:rPr>
                <w:spacing w:val="-1"/>
                <w:sz w:val="24"/>
              </w:rPr>
              <w:t> </w:t>
            </w:r>
            <w:r>
              <w:rPr>
                <w:sz w:val="24"/>
              </w:rPr>
              <w:t>ty TNHH </w:t>
            </w:r>
            <w:r>
              <w:rPr>
                <w:spacing w:val="-2"/>
                <w:sz w:val="24"/>
              </w:rPr>
              <w:t>Vestaron</w:t>
            </w:r>
          </w:p>
        </w:tc>
      </w:tr>
      <w:tr>
        <w:trPr>
          <w:trHeight w:val="553" w:hRule="atLeast"/>
        </w:trPr>
        <w:tc>
          <w:tcPr>
            <w:tcW w:w="708" w:type="dxa"/>
          </w:tcPr>
          <w:p>
            <w:pPr>
              <w:pStyle w:val="TableParagraph"/>
              <w:spacing w:line="240" w:lineRule="auto" w:before="1"/>
              <w:ind w:left="107"/>
              <w:rPr>
                <w:sz w:val="24"/>
              </w:rPr>
            </w:pPr>
            <w:r>
              <w:rPr>
                <w:spacing w:val="-5"/>
                <w:sz w:val="24"/>
              </w:rPr>
              <w:t>604</w:t>
            </w:r>
          </w:p>
        </w:tc>
        <w:tc>
          <w:tcPr>
            <w:tcW w:w="2976" w:type="dxa"/>
          </w:tcPr>
          <w:p>
            <w:pPr>
              <w:pStyle w:val="TableParagraph"/>
              <w:spacing w:line="240" w:lineRule="auto" w:before="1"/>
              <w:rPr>
                <w:sz w:val="24"/>
              </w:rPr>
            </w:pPr>
            <w:r>
              <w:rPr>
                <w:sz w:val="24"/>
              </w:rPr>
              <w:t>Imidacloprid</w:t>
            </w:r>
            <w:r>
              <w:rPr>
                <w:spacing w:val="-2"/>
                <w:sz w:val="24"/>
              </w:rPr>
              <w:t> </w:t>
            </w:r>
            <w:r>
              <w:rPr>
                <w:sz w:val="24"/>
              </w:rPr>
              <w:t>2.5%</w:t>
            </w:r>
            <w:r>
              <w:rPr>
                <w:spacing w:val="-2"/>
                <w:sz w:val="24"/>
              </w:rPr>
              <w:t> </w:t>
            </w:r>
            <w:r>
              <w:rPr>
                <w:spacing w:val="-10"/>
                <w:sz w:val="24"/>
              </w:rPr>
              <w:t>+</w:t>
            </w:r>
          </w:p>
          <w:p>
            <w:pPr>
              <w:pStyle w:val="TableParagraph"/>
              <w:spacing w:line="256" w:lineRule="exact"/>
              <w:rPr>
                <w:sz w:val="24"/>
              </w:rPr>
            </w:pPr>
            <w:r>
              <w:rPr>
                <w:sz w:val="24"/>
              </w:rPr>
              <w:t>Monosultap </w:t>
            </w:r>
            <w:r>
              <w:rPr>
                <w:spacing w:val="-2"/>
                <w:sz w:val="24"/>
              </w:rPr>
              <w:t>55.5%</w:t>
            </w:r>
          </w:p>
        </w:tc>
        <w:tc>
          <w:tcPr>
            <w:tcW w:w="2695" w:type="dxa"/>
          </w:tcPr>
          <w:p>
            <w:pPr>
              <w:pStyle w:val="TableParagraph"/>
              <w:spacing w:line="240" w:lineRule="auto" w:before="1"/>
              <w:ind w:left="21" w:right="6"/>
              <w:jc w:val="center"/>
              <w:rPr>
                <w:sz w:val="24"/>
              </w:rPr>
            </w:pPr>
            <w:r>
              <w:rPr>
                <w:sz w:val="24"/>
              </w:rPr>
              <w:t>Sultapmax</w:t>
            </w:r>
            <w:r>
              <w:rPr>
                <w:spacing w:val="-3"/>
                <w:sz w:val="24"/>
              </w:rPr>
              <w:t> </w:t>
            </w:r>
            <w:r>
              <w:rPr>
                <w:spacing w:val="-4"/>
                <w:sz w:val="24"/>
              </w:rPr>
              <w:t>58WP</w:t>
            </w:r>
          </w:p>
        </w:tc>
        <w:tc>
          <w:tcPr>
            <w:tcW w:w="5175" w:type="dxa"/>
          </w:tcPr>
          <w:p>
            <w:pPr>
              <w:pStyle w:val="TableParagraph"/>
              <w:spacing w:line="240" w:lineRule="auto" w:before="1"/>
              <w:rPr>
                <w:sz w:val="24"/>
              </w:rPr>
            </w:pPr>
            <w:r>
              <w:rPr>
                <w:sz w:val="24"/>
              </w:rPr>
              <w:t>sâu</w:t>
            </w:r>
            <w:r>
              <w:rPr>
                <w:spacing w:val="-1"/>
                <w:sz w:val="24"/>
              </w:rPr>
              <w:t> </w:t>
            </w:r>
            <w:r>
              <w:rPr>
                <w:sz w:val="24"/>
              </w:rPr>
              <w:t>đục</w:t>
            </w:r>
            <w:r>
              <w:rPr>
                <w:spacing w:val="-1"/>
                <w:sz w:val="24"/>
              </w:rPr>
              <w:t> </w:t>
            </w:r>
            <w:r>
              <w:rPr>
                <w:spacing w:val="-2"/>
                <w:sz w:val="24"/>
              </w:rPr>
              <w:t>thân/mía</w:t>
            </w:r>
          </w:p>
        </w:tc>
        <w:tc>
          <w:tcPr>
            <w:tcW w:w="3353" w:type="dxa"/>
          </w:tcPr>
          <w:p>
            <w:pPr>
              <w:pStyle w:val="TableParagraph"/>
              <w:spacing w:line="240" w:lineRule="auto" w:before="1"/>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Cửu</w:t>
            </w:r>
            <w:r>
              <w:rPr>
                <w:spacing w:val="-1"/>
                <w:sz w:val="24"/>
              </w:rPr>
              <w:t> </w:t>
            </w:r>
            <w:r>
              <w:rPr>
                <w:sz w:val="24"/>
              </w:rPr>
              <w:t>Long </w:t>
            </w:r>
            <w:r>
              <w:rPr>
                <w:spacing w:val="-5"/>
                <w:sz w:val="24"/>
              </w:rPr>
              <w:t>MTV</w:t>
            </w:r>
          </w:p>
        </w:tc>
      </w:tr>
      <w:tr>
        <w:trPr>
          <w:trHeight w:val="827" w:hRule="atLeast"/>
        </w:trPr>
        <w:tc>
          <w:tcPr>
            <w:tcW w:w="708" w:type="dxa"/>
          </w:tcPr>
          <w:p>
            <w:pPr>
              <w:pStyle w:val="TableParagraph"/>
              <w:ind w:left="107"/>
              <w:rPr>
                <w:sz w:val="24"/>
              </w:rPr>
            </w:pPr>
            <w:r>
              <w:rPr>
                <w:spacing w:val="-5"/>
                <w:sz w:val="24"/>
              </w:rPr>
              <w:t>605</w:t>
            </w:r>
          </w:p>
        </w:tc>
        <w:tc>
          <w:tcPr>
            <w:tcW w:w="2976" w:type="dxa"/>
          </w:tcPr>
          <w:p>
            <w:pPr>
              <w:pStyle w:val="TableParagraph"/>
              <w:rPr>
                <w:sz w:val="24"/>
              </w:rPr>
            </w:pPr>
            <w:r>
              <w:rPr>
                <w:sz w:val="24"/>
              </w:rPr>
              <w:t>Imidacloprid</w:t>
            </w:r>
            <w:r>
              <w:rPr>
                <w:spacing w:val="-2"/>
                <w:sz w:val="24"/>
              </w:rPr>
              <w:t> </w:t>
            </w:r>
            <w:r>
              <w:rPr>
                <w:sz w:val="24"/>
              </w:rPr>
              <w:t>5%</w:t>
            </w:r>
            <w:r>
              <w:rPr>
                <w:spacing w:val="-2"/>
                <w:sz w:val="24"/>
              </w:rPr>
              <w:t> </w:t>
            </w:r>
            <w:r>
              <w:rPr>
                <w:spacing w:val="-10"/>
                <w:sz w:val="24"/>
              </w:rPr>
              <w:t>+</w:t>
            </w:r>
          </w:p>
          <w:p>
            <w:pPr>
              <w:pStyle w:val="TableParagraph"/>
              <w:spacing w:line="240" w:lineRule="auto"/>
              <w:rPr>
                <w:sz w:val="24"/>
              </w:rPr>
            </w:pPr>
            <w:r>
              <w:rPr>
                <w:sz w:val="24"/>
              </w:rPr>
              <w:t>Nitenpyram</w:t>
            </w:r>
            <w:r>
              <w:rPr>
                <w:spacing w:val="-4"/>
                <w:sz w:val="24"/>
              </w:rPr>
              <w:t> </w:t>
            </w:r>
            <w:r>
              <w:rPr>
                <w:sz w:val="24"/>
              </w:rPr>
              <w:t>45%</w:t>
            </w:r>
            <w:r>
              <w:rPr>
                <w:spacing w:val="-1"/>
                <w:sz w:val="24"/>
              </w:rPr>
              <w:t>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25%</w:t>
            </w:r>
          </w:p>
        </w:tc>
        <w:tc>
          <w:tcPr>
            <w:tcW w:w="2695" w:type="dxa"/>
          </w:tcPr>
          <w:p>
            <w:pPr>
              <w:pStyle w:val="TableParagraph"/>
              <w:ind w:left="21" w:right="9"/>
              <w:jc w:val="center"/>
              <w:rPr>
                <w:sz w:val="24"/>
              </w:rPr>
            </w:pPr>
            <w:r>
              <w:rPr>
                <w:sz w:val="24"/>
              </w:rPr>
              <w:t>Ramsuper</w:t>
            </w:r>
            <w:r>
              <w:rPr>
                <w:spacing w:val="-2"/>
                <w:sz w:val="24"/>
              </w:rPr>
              <w:t> </w:t>
            </w:r>
            <w:r>
              <w:rPr>
                <w:spacing w:val="-4"/>
                <w:sz w:val="24"/>
              </w:rPr>
              <w:t>75WP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tcPr>
          <w:p>
            <w:pPr>
              <w:pStyle w:val="TableParagraph"/>
              <w:ind w:left="107"/>
              <w:rPr>
                <w:sz w:val="24"/>
              </w:rPr>
            </w:pPr>
            <w:r>
              <w:rPr>
                <w:spacing w:val="-5"/>
                <w:sz w:val="24"/>
              </w:rPr>
              <w:t>606</w:t>
            </w:r>
          </w:p>
        </w:tc>
        <w:tc>
          <w:tcPr>
            <w:tcW w:w="2976" w:type="dxa"/>
          </w:tcPr>
          <w:p>
            <w:pPr>
              <w:pStyle w:val="TableParagraph"/>
              <w:spacing w:line="240" w:lineRule="auto"/>
              <w:rPr>
                <w:sz w:val="24"/>
              </w:rPr>
            </w:pPr>
            <w:r>
              <w:rPr>
                <w:sz w:val="24"/>
              </w:rPr>
              <w:t>Imidacloprid 200g/kg + Nitenpyram 450g/kg + Transfluthrin</w:t>
            </w:r>
            <w:r>
              <w:rPr>
                <w:spacing w:val="-15"/>
                <w:sz w:val="24"/>
              </w:rPr>
              <w:t> </w:t>
            </w:r>
            <w:r>
              <w:rPr>
                <w:sz w:val="24"/>
              </w:rPr>
              <w:t>(min</w:t>
            </w:r>
            <w:r>
              <w:rPr>
                <w:spacing w:val="-15"/>
                <w:sz w:val="24"/>
              </w:rPr>
              <w:t> </w:t>
            </w:r>
            <w:r>
              <w:rPr>
                <w:sz w:val="24"/>
              </w:rPr>
              <w:t>95%)</w:t>
            </w:r>
          </w:p>
          <w:p>
            <w:pPr>
              <w:pStyle w:val="TableParagraph"/>
              <w:spacing w:line="257" w:lineRule="exact"/>
              <w:rPr>
                <w:sz w:val="24"/>
              </w:rPr>
            </w:pPr>
            <w:r>
              <w:rPr>
                <w:spacing w:val="-2"/>
                <w:sz w:val="24"/>
              </w:rPr>
              <w:t>50g/kg</w:t>
            </w:r>
          </w:p>
        </w:tc>
        <w:tc>
          <w:tcPr>
            <w:tcW w:w="2695" w:type="dxa"/>
          </w:tcPr>
          <w:p>
            <w:pPr>
              <w:pStyle w:val="TableParagraph"/>
              <w:ind w:left="21" w:right="4"/>
              <w:jc w:val="center"/>
              <w:rPr>
                <w:sz w:val="24"/>
              </w:rPr>
            </w:pPr>
            <w:r>
              <w:rPr>
                <w:sz w:val="24"/>
              </w:rPr>
              <w:t>Strongfast</w:t>
            </w:r>
            <w:r>
              <w:rPr>
                <w:spacing w:val="-2"/>
                <w:sz w:val="24"/>
              </w:rPr>
              <w:t> 700WP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9" w:hRule="atLeast"/>
        </w:trPr>
        <w:tc>
          <w:tcPr>
            <w:tcW w:w="708" w:type="dxa"/>
          </w:tcPr>
          <w:p>
            <w:pPr>
              <w:pStyle w:val="TableParagraph"/>
              <w:spacing w:line="240" w:lineRule="auto" w:before="1"/>
              <w:ind w:left="107"/>
              <w:rPr>
                <w:sz w:val="24"/>
              </w:rPr>
            </w:pPr>
            <w:r>
              <w:rPr>
                <w:spacing w:val="-5"/>
                <w:sz w:val="24"/>
              </w:rPr>
              <w:t>607</w:t>
            </w:r>
          </w:p>
        </w:tc>
        <w:tc>
          <w:tcPr>
            <w:tcW w:w="2976" w:type="dxa"/>
          </w:tcPr>
          <w:p>
            <w:pPr>
              <w:pStyle w:val="TableParagraph"/>
              <w:spacing w:line="270" w:lineRule="atLeast"/>
              <w:ind w:right="166"/>
              <w:rPr>
                <w:sz w:val="24"/>
              </w:rPr>
            </w:pPr>
            <w:r>
              <w:rPr>
                <w:sz w:val="24"/>
              </w:rPr>
              <w:t>Imidacloprid 100g/kg (50g/l)</w:t>
            </w:r>
            <w:r>
              <w:rPr>
                <w:spacing w:val="-12"/>
                <w:sz w:val="24"/>
              </w:rPr>
              <w:t> </w:t>
            </w:r>
            <w:r>
              <w:rPr>
                <w:sz w:val="24"/>
              </w:rPr>
              <w:t>+</w:t>
            </w:r>
            <w:r>
              <w:rPr>
                <w:spacing w:val="-14"/>
                <w:sz w:val="24"/>
              </w:rPr>
              <w:t> </w:t>
            </w:r>
            <w:r>
              <w:rPr>
                <w:sz w:val="24"/>
              </w:rPr>
              <w:t>Pirimicarb</w:t>
            </w:r>
            <w:r>
              <w:rPr>
                <w:spacing w:val="-12"/>
                <w:sz w:val="24"/>
              </w:rPr>
              <w:t> </w:t>
            </w:r>
            <w:r>
              <w:rPr>
                <w:sz w:val="24"/>
              </w:rPr>
              <w:t>20g/kg </w:t>
            </w:r>
            <w:r>
              <w:rPr>
                <w:spacing w:val="-2"/>
                <w:sz w:val="24"/>
              </w:rPr>
              <w:t>(150g/l)</w:t>
            </w:r>
          </w:p>
        </w:tc>
        <w:tc>
          <w:tcPr>
            <w:tcW w:w="2695" w:type="dxa"/>
          </w:tcPr>
          <w:p>
            <w:pPr>
              <w:pStyle w:val="TableParagraph"/>
              <w:spacing w:line="240" w:lineRule="auto" w:before="1"/>
              <w:ind w:left="595" w:right="573" w:firstLine="312"/>
              <w:rPr>
                <w:sz w:val="24"/>
              </w:rPr>
            </w:pPr>
            <w:r>
              <w:rPr>
                <w:spacing w:val="-2"/>
                <w:sz w:val="24"/>
              </w:rPr>
              <w:t>Actagold </w:t>
            </w:r>
            <w:r>
              <w:rPr>
                <w:sz w:val="24"/>
              </w:rPr>
              <w:t>120WP,</w:t>
            </w:r>
            <w:r>
              <w:rPr>
                <w:spacing w:val="-15"/>
                <w:sz w:val="24"/>
              </w:rPr>
              <w:t> </w:t>
            </w:r>
            <w:r>
              <w:rPr>
                <w:sz w:val="24"/>
              </w:rPr>
              <w:t>200EC</w:t>
            </w:r>
          </w:p>
        </w:tc>
        <w:tc>
          <w:tcPr>
            <w:tcW w:w="5175" w:type="dxa"/>
          </w:tcPr>
          <w:p>
            <w:pPr>
              <w:pStyle w:val="TableParagraph"/>
              <w:spacing w:line="240" w:lineRule="auto" w:before="1"/>
              <w:rPr>
                <w:sz w:val="24"/>
              </w:rPr>
            </w:pPr>
            <w:r>
              <w:rPr>
                <w:sz w:val="24"/>
              </w:rPr>
              <w:t>rầy</w:t>
            </w:r>
            <w:r>
              <w:rPr>
                <w:spacing w:val="-1"/>
                <w:sz w:val="24"/>
              </w:rPr>
              <w:t> </w:t>
            </w:r>
            <w:r>
              <w:rPr>
                <w:sz w:val="24"/>
              </w:rPr>
              <w:t>lưng</w:t>
            </w:r>
            <w:r>
              <w:rPr>
                <w:spacing w:val="-1"/>
                <w:sz w:val="24"/>
              </w:rPr>
              <w:t> </w:t>
            </w:r>
            <w:r>
              <w:rPr>
                <w:spacing w:val="-2"/>
                <w:sz w:val="24"/>
              </w:rPr>
              <w:t>trắng/lúa</w:t>
            </w:r>
          </w:p>
        </w:tc>
        <w:tc>
          <w:tcPr>
            <w:tcW w:w="3353" w:type="dxa"/>
          </w:tcPr>
          <w:p>
            <w:pPr>
              <w:pStyle w:val="TableParagraph"/>
              <w:spacing w:line="240" w:lineRule="auto" w:before="1"/>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val="restart"/>
          </w:tcPr>
          <w:p>
            <w:pPr>
              <w:pStyle w:val="TableParagraph"/>
              <w:ind w:left="107"/>
              <w:rPr>
                <w:sz w:val="24"/>
              </w:rPr>
            </w:pPr>
            <w:r>
              <w:rPr>
                <w:spacing w:val="-5"/>
                <w:sz w:val="24"/>
              </w:rPr>
              <w:t>608</w:t>
            </w:r>
          </w:p>
        </w:tc>
        <w:tc>
          <w:tcPr>
            <w:tcW w:w="2976" w:type="dxa"/>
            <w:vMerge w:val="restart"/>
          </w:tcPr>
          <w:p>
            <w:pPr>
              <w:pStyle w:val="TableParagraph"/>
              <w:spacing w:line="240" w:lineRule="auto"/>
              <w:rPr>
                <w:sz w:val="24"/>
              </w:rPr>
            </w:pPr>
            <w:r>
              <w:rPr>
                <w:sz w:val="24"/>
              </w:rPr>
              <w:t>Imidacloprid</w:t>
            </w:r>
            <w:r>
              <w:rPr>
                <w:spacing w:val="-15"/>
                <w:sz w:val="24"/>
              </w:rPr>
              <w:t> </w:t>
            </w:r>
            <w:r>
              <w:rPr>
                <w:sz w:val="24"/>
              </w:rPr>
              <w:t>50g/l</w:t>
            </w:r>
            <w:r>
              <w:rPr>
                <w:spacing w:val="-15"/>
                <w:sz w:val="24"/>
              </w:rPr>
              <w:t> </w:t>
            </w:r>
            <w:r>
              <w:rPr>
                <w:sz w:val="24"/>
              </w:rPr>
              <w:t>+ Profenofos 200g/l</w:t>
            </w:r>
          </w:p>
        </w:tc>
        <w:tc>
          <w:tcPr>
            <w:tcW w:w="2695" w:type="dxa"/>
          </w:tcPr>
          <w:p>
            <w:pPr>
              <w:pStyle w:val="TableParagraph"/>
              <w:ind w:left="21" w:right="4"/>
              <w:jc w:val="center"/>
              <w:rPr>
                <w:sz w:val="24"/>
              </w:rPr>
            </w:pPr>
            <w:r>
              <w:rPr>
                <w:sz w:val="24"/>
              </w:rPr>
              <w:t>Romano </w:t>
            </w:r>
            <w:r>
              <w:rPr>
                <w:spacing w:val="-4"/>
                <w:sz w:val="24"/>
              </w:rPr>
              <w:t>250EC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6" w:lineRule="exact"/>
              <w:ind w:left="1237" w:hanging="107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Liên</w:t>
            </w:r>
            <w:r>
              <w:rPr>
                <w:spacing w:val="-7"/>
                <w:sz w:val="24"/>
              </w:rPr>
              <w:t> </w:t>
            </w:r>
            <w:r>
              <w:rPr>
                <w:sz w:val="24"/>
              </w:rPr>
              <w:t>doanh</w:t>
            </w:r>
            <w:r>
              <w:rPr>
                <w:spacing w:val="-7"/>
                <w:sz w:val="24"/>
              </w:rPr>
              <w:t> </w:t>
            </w:r>
            <w:r>
              <w:rPr>
                <w:sz w:val="24"/>
              </w:rPr>
              <w:t>quốc</w:t>
            </w:r>
            <w:r>
              <w:rPr>
                <w:spacing w:val="-7"/>
                <w:sz w:val="24"/>
              </w:rPr>
              <w:t> </w:t>
            </w:r>
            <w:r>
              <w:rPr>
                <w:sz w:val="24"/>
              </w:rPr>
              <w:t>tế </w:t>
            </w:r>
            <w:r>
              <w:rPr>
                <w:spacing w:val="-2"/>
                <w:sz w:val="24"/>
              </w:rPr>
              <w:t>Fujimoto</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Vitasupe 250EC</w:t>
            </w:r>
          </w:p>
        </w:tc>
        <w:tc>
          <w:tcPr>
            <w:tcW w:w="5175" w:type="dxa"/>
          </w:tcPr>
          <w:p>
            <w:pPr>
              <w:pStyle w:val="TableParagraph"/>
              <w:spacing w:line="274" w:lineRule="exact"/>
              <w:rPr>
                <w:sz w:val="24"/>
              </w:rPr>
            </w:pPr>
            <w:r>
              <w:rPr>
                <w:sz w:val="24"/>
              </w:rPr>
              <w:t>rầy</w:t>
            </w:r>
            <w:r>
              <w:rPr>
                <w:spacing w:val="-3"/>
                <w:sz w:val="24"/>
              </w:rPr>
              <w:t> </w:t>
            </w:r>
            <w:r>
              <w:rPr>
                <w:sz w:val="24"/>
              </w:rPr>
              <w:t>nâu/ lúa,</w:t>
            </w:r>
            <w:r>
              <w:rPr>
                <w:spacing w:val="-1"/>
                <w:sz w:val="24"/>
              </w:rPr>
              <w:t> </w:t>
            </w:r>
            <w:r>
              <w:rPr>
                <w:sz w:val="24"/>
              </w:rPr>
              <w:t>rệp 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550" w:hRule="atLeast"/>
        </w:trPr>
        <w:tc>
          <w:tcPr>
            <w:tcW w:w="708" w:type="dxa"/>
          </w:tcPr>
          <w:p>
            <w:pPr>
              <w:pStyle w:val="TableParagraph"/>
              <w:spacing w:line="274" w:lineRule="exact"/>
              <w:ind w:left="107"/>
              <w:rPr>
                <w:sz w:val="24"/>
              </w:rPr>
            </w:pPr>
            <w:r>
              <w:rPr>
                <w:spacing w:val="-5"/>
                <w:sz w:val="24"/>
              </w:rPr>
              <w:t>609</w:t>
            </w:r>
          </w:p>
        </w:tc>
        <w:tc>
          <w:tcPr>
            <w:tcW w:w="2976" w:type="dxa"/>
          </w:tcPr>
          <w:p>
            <w:pPr>
              <w:pStyle w:val="TableParagraph"/>
              <w:spacing w:line="274" w:lineRule="exact"/>
              <w:rPr>
                <w:sz w:val="24"/>
              </w:rPr>
            </w:pPr>
            <w:r>
              <w:rPr>
                <w:sz w:val="24"/>
              </w:rPr>
              <w:t>Imidacloprid</w:t>
            </w:r>
            <w:r>
              <w:rPr>
                <w:spacing w:val="-2"/>
                <w:sz w:val="24"/>
              </w:rPr>
              <w:t> </w:t>
            </w:r>
            <w:r>
              <w:rPr>
                <w:sz w:val="24"/>
              </w:rPr>
              <w:t>2%</w:t>
            </w:r>
            <w:r>
              <w:rPr>
                <w:spacing w:val="-2"/>
                <w:sz w:val="24"/>
              </w:rPr>
              <w:t> </w:t>
            </w:r>
            <w:r>
              <w:rPr>
                <w:spacing w:val="-10"/>
                <w:sz w:val="24"/>
              </w:rPr>
              <w:t>+</w:t>
            </w:r>
          </w:p>
          <w:p>
            <w:pPr>
              <w:pStyle w:val="TableParagraph"/>
              <w:spacing w:line="257" w:lineRule="exact"/>
              <w:rPr>
                <w:sz w:val="24"/>
              </w:rPr>
            </w:pPr>
            <w:r>
              <w:rPr>
                <w:sz w:val="24"/>
              </w:rPr>
              <w:t>Pyridaben</w:t>
            </w:r>
            <w:r>
              <w:rPr>
                <w:spacing w:val="-3"/>
                <w:sz w:val="24"/>
              </w:rPr>
              <w:t> </w:t>
            </w:r>
            <w:r>
              <w:rPr>
                <w:spacing w:val="-5"/>
                <w:sz w:val="24"/>
              </w:rPr>
              <w:t>18%</w:t>
            </w:r>
          </w:p>
        </w:tc>
        <w:tc>
          <w:tcPr>
            <w:tcW w:w="2695" w:type="dxa"/>
          </w:tcPr>
          <w:p>
            <w:pPr>
              <w:pStyle w:val="TableParagraph"/>
              <w:spacing w:line="276" w:lineRule="exact"/>
              <w:ind w:left="890" w:right="872"/>
              <w:jc w:val="center"/>
              <w:rPr>
                <w:sz w:val="24"/>
              </w:rPr>
            </w:pPr>
            <w:r>
              <w:rPr>
                <w:spacing w:val="-2"/>
                <w:sz w:val="24"/>
              </w:rPr>
              <w:t>Hapmisu </w:t>
            </w:r>
            <w:r>
              <w:rPr>
                <w:spacing w:val="-4"/>
                <w:sz w:val="24"/>
              </w:rPr>
              <w:t>20EC</w:t>
            </w:r>
          </w:p>
        </w:tc>
        <w:tc>
          <w:tcPr>
            <w:tcW w:w="5175" w:type="dxa"/>
          </w:tcPr>
          <w:p>
            <w:pPr>
              <w:pStyle w:val="TableParagraph"/>
              <w:spacing w:line="276" w:lineRule="exact"/>
              <w:ind w:right="234"/>
              <w:rPr>
                <w:sz w:val="24"/>
              </w:rPr>
            </w:pPr>
            <w:r>
              <w:rPr>
                <w:sz w:val="24"/>
              </w:rPr>
              <w:t>bọ</w:t>
            </w:r>
            <w:r>
              <w:rPr>
                <w:spacing w:val="-4"/>
                <w:sz w:val="24"/>
              </w:rPr>
              <w:t> </w:t>
            </w:r>
            <w:r>
              <w:rPr>
                <w:sz w:val="24"/>
              </w:rPr>
              <w:t>phấn/</w:t>
            </w:r>
            <w:r>
              <w:rPr>
                <w:spacing w:val="-4"/>
                <w:sz w:val="24"/>
              </w:rPr>
              <w:t> </w:t>
            </w:r>
            <w:r>
              <w:rPr>
                <w:sz w:val="24"/>
              </w:rPr>
              <w:t>lạc,</w:t>
            </w:r>
            <w:r>
              <w:rPr>
                <w:spacing w:val="-4"/>
                <w:sz w:val="24"/>
              </w:rPr>
              <w:t> </w:t>
            </w:r>
            <w:r>
              <w:rPr>
                <w:sz w:val="24"/>
              </w:rPr>
              <w:t>rệp</w:t>
            </w:r>
            <w:r>
              <w:rPr>
                <w:spacing w:val="-4"/>
                <w:sz w:val="24"/>
              </w:rPr>
              <w:t> </w:t>
            </w:r>
            <w:r>
              <w:rPr>
                <w:sz w:val="24"/>
              </w:rPr>
              <w:t>sáp/</w:t>
            </w:r>
            <w:r>
              <w:rPr>
                <w:spacing w:val="-4"/>
                <w:sz w:val="24"/>
              </w:rPr>
              <w:t> </w:t>
            </w:r>
            <w:r>
              <w:rPr>
                <w:sz w:val="24"/>
              </w:rPr>
              <w:t>cà</w:t>
            </w:r>
            <w:r>
              <w:rPr>
                <w:spacing w:val="-4"/>
                <w:sz w:val="24"/>
              </w:rPr>
              <w:t> </w:t>
            </w:r>
            <w:r>
              <w:rPr>
                <w:sz w:val="24"/>
              </w:rPr>
              <w:t>phê,</w:t>
            </w:r>
            <w:r>
              <w:rPr>
                <w:spacing w:val="-4"/>
                <w:sz w:val="24"/>
              </w:rPr>
              <w:t> </w:t>
            </w:r>
            <w:r>
              <w:rPr>
                <w:sz w:val="24"/>
              </w:rPr>
              <w:t>bọ</w:t>
            </w:r>
            <w:r>
              <w:rPr>
                <w:spacing w:val="-4"/>
                <w:sz w:val="24"/>
              </w:rPr>
              <w:t> </w:t>
            </w:r>
            <w:r>
              <w:rPr>
                <w:sz w:val="24"/>
              </w:rPr>
              <w:t>trĩ/</w:t>
            </w:r>
            <w:r>
              <w:rPr>
                <w:spacing w:val="-4"/>
                <w:sz w:val="24"/>
              </w:rPr>
              <w:t> </w:t>
            </w:r>
            <w:r>
              <w:rPr>
                <w:sz w:val="24"/>
              </w:rPr>
              <w:t>hoa</w:t>
            </w:r>
            <w:r>
              <w:rPr>
                <w:spacing w:val="-5"/>
                <w:sz w:val="24"/>
              </w:rPr>
              <w:t> </w:t>
            </w:r>
            <w:r>
              <w:rPr>
                <w:sz w:val="24"/>
              </w:rPr>
              <w:t>hồng, nhện gié/lúa</w:t>
            </w:r>
          </w:p>
        </w:tc>
        <w:tc>
          <w:tcPr>
            <w:tcW w:w="3353" w:type="dxa"/>
          </w:tcPr>
          <w:p>
            <w:pPr>
              <w:pStyle w:val="TableParagraph"/>
              <w:spacing w:line="276" w:lineRule="exac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2" w:hRule="atLeast"/>
        </w:trPr>
        <w:tc>
          <w:tcPr>
            <w:tcW w:w="708" w:type="dxa"/>
          </w:tcPr>
          <w:p>
            <w:pPr>
              <w:pStyle w:val="TableParagraph"/>
              <w:spacing w:line="240" w:lineRule="auto"/>
              <w:ind w:left="107"/>
              <w:rPr>
                <w:sz w:val="24"/>
              </w:rPr>
            </w:pPr>
            <w:r>
              <w:rPr>
                <w:spacing w:val="-5"/>
                <w:sz w:val="24"/>
              </w:rPr>
              <w:t>610</w:t>
            </w:r>
          </w:p>
        </w:tc>
        <w:tc>
          <w:tcPr>
            <w:tcW w:w="2976" w:type="dxa"/>
          </w:tcPr>
          <w:p>
            <w:pPr>
              <w:pStyle w:val="TableParagraph"/>
              <w:spacing w:line="240" w:lineRule="auto"/>
              <w:rPr>
                <w:sz w:val="24"/>
              </w:rPr>
            </w:pPr>
            <w:r>
              <w:rPr>
                <w:sz w:val="24"/>
              </w:rPr>
              <w:t>Imidacloprid</w:t>
            </w:r>
            <w:r>
              <w:rPr>
                <w:spacing w:val="-2"/>
                <w:sz w:val="24"/>
              </w:rPr>
              <w:t> </w:t>
            </w:r>
            <w:r>
              <w:rPr>
                <w:sz w:val="24"/>
              </w:rPr>
              <w:t>2.5%</w:t>
            </w:r>
            <w:r>
              <w:rPr>
                <w:spacing w:val="-2"/>
                <w:sz w:val="24"/>
              </w:rPr>
              <w:t> </w:t>
            </w:r>
            <w:r>
              <w:rPr>
                <w:spacing w:val="-10"/>
                <w:sz w:val="24"/>
              </w:rPr>
              <w:t>+</w:t>
            </w:r>
          </w:p>
          <w:p>
            <w:pPr>
              <w:pStyle w:val="TableParagraph"/>
              <w:spacing w:line="257" w:lineRule="exact"/>
              <w:rPr>
                <w:sz w:val="24"/>
              </w:rPr>
            </w:pPr>
            <w:r>
              <w:rPr>
                <w:sz w:val="24"/>
              </w:rPr>
              <w:t>Pyridaben</w:t>
            </w:r>
            <w:r>
              <w:rPr>
                <w:spacing w:val="-3"/>
                <w:sz w:val="24"/>
              </w:rPr>
              <w:t> </w:t>
            </w:r>
            <w:r>
              <w:rPr>
                <w:spacing w:val="-5"/>
                <w:sz w:val="24"/>
              </w:rPr>
              <w:t>15%</w:t>
            </w:r>
          </w:p>
        </w:tc>
        <w:tc>
          <w:tcPr>
            <w:tcW w:w="2695" w:type="dxa"/>
          </w:tcPr>
          <w:p>
            <w:pPr>
              <w:pStyle w:val="TableParagraph"/>
              <w:spacing w:line="270" w:lineRule="atLeast"/>
              <w:ind w:left="958" w:right="874" w:hanging="63"/>
              <w:rPr>
                <w:sz w:val="24"/>
              </w:rPr>
            </w:pPr>
            <w:r>
              <w:rPr>
                <w:spacing w:val="-2"/>
                <w:sz w:val="24"/>
              </w:rPr>
              <w:t>Usatabon 17.5WP</w:t>
            </w:r>
          </w:p>
        </w:tc>
        <w:tc>
          <w:tcPr>
            <w:tcW w:w="5175" w:type="dxa"/>
          </w:tcPr>
          <w:p>
            <w:pPr>
              <w:pStyle w:val="TableParagraph"/>
              <w:spacing w:line="240" w:lineRule="auto"/>
              <w:rPr>
                <w:sz w:val="24"/>
              </w:rPr>
            </w:pPr>
            <w:r>
              <w:rPr>
                <w:sz w:val="24"/>
              </w:rPr>
              <w:t>rệp</w:t>
            </w:r>
            <w:r>
              <w:rPr>
                <w:spacing w:val="-1"/>
                <w:sz w:val="24"/>
              </w:rPr>
              <w:t> </w:t>
            </w:r>
            <w:r>
              <w:rPr>
                <w:sz w:val="24"/>
              </w:rPr>
              <w:t>bông</w:t>
            </w:r>
            <w:r>
              <w:rPr>
                <w:spacing w:val="-1"/>
                <w:sz w:val="24"/>
              </w:rPr>
              <w:t> </w:t>
            </w:r>
            <w:r>
              <w:rPr>
                <w:sz w:val="24"/>
              </w:rPr>
              <w:t>xơ/ mía,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0" w:lineRule="atLeas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827" w:hRule="atLeast"/>
        </w:trPr>
        <w:tc>
          <w:tcPr>
            <w:tcW w:w="708" w:type="dxa"/>
          </w:tcPr>
          <w:p>
            <w:pPr>
              <w:pStyle w:val="TableParagraph"/>
              <w:ind w:left="107"/>
              <w:rPr>
                <w:sz w:val="24"/>
              </w:rPr>
            </w:pPr>
            <w:r>
              <w:rPr>
                <w:spacing w:val="-5"/>
                <w:sz w:val="24"/>
              </w:rPr>
              <w:t>611</w:t>
            </w:r>
          </w:p>
        </w:tc>
        <w:tc>
          <w:tcPr>
            <w:tcW w:w="2976" w:type="dxa"/>
          </w:tcPr>
          <w:p>
            <w:pPr>
              <w:pStyle w:val="TableParagraph"/>
              <w:spacing w:line="276" w:lineRule="exact"/>
              <w:ind w:right="339"/>
              <w:rPr>
                <w:sz w:val="24"/>
              </w:rPr>
            </w:pPr>
            <w:r>
              <w:rPr>
                <w:sz w:val="24"/>
              </w:rPr>
              <w:t>Imidacloprid 150 g/kg (150g/kg)</w:t>
            </w:r>
            <w:r>
              <w:rPr>
                <w:spacing w:val="-15"/>
                <w:sz w:val="24"/>
              </w:rPr>
              <w:t> </w:t>
            </w:r>
            <w:r>
              <w:rPr>
                <w:sz w:val="24"/>
              </w:rPr>
              <w:t>+</w:t>
            </w:r>
            <w:r>
              <w:rPr>
                <w:spacing w:val="-15"/>
                <w:sz w:val="24"/>
              </w:rPr>
              <w:t> </w:t>
            </w:r>
            <w:r>
              <w:rPr>
                <w:sz w:val="24"/>
              </w:rPr>
              <w:t>Pymetrozine 200 g/kg (500g/kg)</w:t>
            </w:r>
          </w:p>
        </w:tc>
        <w:tc>
          <w:tcPr>
            <w:tcW w:w="2695" w:type="dxa"/>
          </w:tcPr>
          <w:p>
            <w:pPr>
              <w:pStyle w:val="TableParagraph"/>
              <w:spacing w:line="240" w:lineRule="auto"/>
              <w:ind w:left="547" w:right="528" w:firstLine="288"/>
              <w:rPr>
                <w:sz w:val="24"/>
              </w:rPr>
            </w:pPr>
            <w:r>
              <w:rPr>
                <w:spacing w:val="-2"/>
                <w:sz w:val="24"/>
              </w:rPr>
              <w:t>Tvpymeda </w:t>
            </w:r>
            <w:r>
              <w:rPr>
                <w:sz w:val="24"/>
              </w:rPr>
              <w:t>350WP,</w:t>
            </w:r>
            <w:r>
              <w:rPr>
                <w:spacing w:val="-15"/>
                <w:sz w:val="24"/>
              </w:rPr>
              <w:t> </w:t>
            </w:r>
            <w:r>
              <w:rPr>
                <w:sz w:val="24"/>
              </w:rPr>
              <w:t>650WG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40" w:lineRule="auto"/>
              <w:ind w:left="1064" w:right="304" w:hanging="737"/>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Hoá</w:t>
            </w:r>
            <w:r>
              <w:rPr>
                <w:spacing w:val="-9"/>
                <w:sz w:val="24"/>
              </w:rPr>
              <w:t> </w:t>
            </w:r>
            <w:r>
              <w:rPr>
                <w:sz w:val="24"/>
              </w:rPr>
              <w:t>chất</w:t>
            </w:r>
            <w:r>
              <w:rPr>
                <w:spacing w:val="-8"/>
                <w:sz w:val="24"/>
              </w:rPr>
              <w:t> </w:t>
            </w:r>
            <w:r>
              <w:rPr>
                <w:sz w:val="24"/>
              </w:rPr>
              <w:t>và TM Trần Vũ</w:t>
            </w:r>
          </w:p>
        </w:tc>
      </w:tr>
      <w:tr>
        <w:trPr>
          <w:trHeight w:val="550" w:hRule="atLeast"/>
        </w:trPr>
        <w:tc>
          <w:tcPr>
            <w:tcW w:w="708" w:type="dxa"/>
          </w:tcPr>
          <w:p>
            <w:pPr>
              <w:pStyle w:val="TableParagraph"/>
              <w:spacing w:line="274" w:lineRule="exact"/>
              <w:ind w:left="107"/>
              <w:rPr>
                <w:sz w:val="24"/>
              </w:rPr>
            </w:pPr>
            <w:r>
              <w:rPr>
                <w:spacing w:val="-5"/>
                <w:sz w:val="24"/>
              </w:rPr>
              <w:t>612</w:t>
            </w:r>
          </w:p>
        </w:tc>
        <w:tc>
          <w:tcPr>
            <w:tcW w:w="2976" w:type="dxa"/>
          </w:tcPr>
          <w:p>
            <w:pPr>
              <w:pStyle w:val="TableParagraph"/>
              <w:spacing w:line="276" w:lineRule="exact"/>
              <w:rPr>
                <w:sz w:val="24"/>
              </w:rPr>
            </w:pPr>
            <w:r>
              <w:rPr>
                <w:sz w:val="24"/>
              </w:rPr>
              <w:t>Imidacloprid</w:t>
            </w:r>
            <w:r>
              <w:rPr>
                <w:spacing w:val="-15"/>
                <w:sz w:val="24"/>
              </w:rPr>
              <w:t> </w:t>
            </w:r>
            <w:r>
              <w:rPr>
                <w:sz w:val="24"/>
              </w:rPr>
              <w:t>200g/kg</w:t>
            </w:r>
            <w:r>
              <w:rPr>
                <w:spacing w:val="-15"/>
                <w:sz w:val="24"/>
              </w:rPr>
              <w:t> </w:t>
            </w:r>
            <w:r>
              <w:rPr>
                <w:sz w:val="24"/>
              </w:rPr>
              <w:t>+ Pymetrozine 500g/kg</w:t>
            </w:r>
          </w:p>
        </w:tc>
        <w:tc>
          <w:tcPr>
            <w:tcW w:w="2695" w:type="dxa"/>
          </w:tcPr>
          <w:p>
            <w:pPr>
              <w:pStyle w:val="TableParagraph"/>
              <w:spacing w:line="274" w:lineRule="exact"/>
              <w:ind w:left="21" w:right="5"/>
              <w:jc w:val="center"/>
              <w:rPr>
                <w:sz w:val="24"/>
              </w:rPr>
            </w:pPr>
            <w:r>
              <w:rPr>
                <w:sz w:val="24"/>
              </w:rPr>
              <w:t>Cherray</w:t>
            </w:r>
            <w:r>
              <w:rPr>
                <w:spacing w:val="-4"/>
                <w:sz w:val="24"/>
              </w:rPr>
              <w:t> </w:t>
            </w:r>
            <w:r>
              <w:rPr>
                <w:spacing w:val="-2"/>
                <w:sz w:val="24"/>
              </w:rPr>
              <w:t>700WG</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tcPr>
          <w:p>
            <w:pPr>
              <w:pStyle w:val="TableParagraph"/>
              <w:spacing w:line="274" w:lineRule="exact"/>
              <w:ind w:left="107"/>
              <w:rPr>
                <w:sz w:val="24"/>
              </w:rPr>
            </w:pPr>
            <w:r>
              <w:rPr>
                <w:spacing w:val="-5"/>
                <w:sz w:val="24"/>
              </w:rPr>
              <w:t>613</w:t>
            </w:r>
          </w:p>
        </w:tc>
        <w:tc>
          <w:tcPr>
            <w:tcW w:w="2976" w:type="dxa"/>
          </w:tcPr>
          <w:p>
            <w:pPr>
              <w:pStyle w:val="TableParagraph"/>
              <w:spacing w:line="276" w:lineRule="exact"/>
              <w:ind w:right="548"/>
              <w:rPr>
                <w:sz w:val="24"/>
              </w:rPr>
            </w:pPr>
            <w:r>
              <w:rPr>
                <w:sz w:val="24"/>
              </w:rPr>
              <w:t>Imidacloprid 15g/kg + Thiamethoxam</w:t>
            </w:r>
            <w:r>
              <w:rPr>
                <w:spacing w:val="-15"/>
                <w:sz w:val="24"/>
              </w:rPr>
              <w:t> </w:t>
            </w:r>
            <w:r>
              <w:rPr>
                <w:sz w:val="24"/>
              </w:rPr>
              <w:t>285g/kg</w:t>
            </w:r>
          </w:p>
        </w:tc>
        <w:tc>
          <w:tcPr>
            <w:tcW w:w="2695" w:type="dxa"/>
          </w:tcPr>
          <w:p>
            <w:pPr>
              <w:pStyle w:val="TableParagraph"/>
              <w:spacing w:line="276" w:lineRule="exact"/>
              <w:ind w:left="967" w:right="951" w:firstLine="2"/>
              <w:jc w:val="center"/>
              <w:rPr>
                <w:sz w:val="24"/>
              </w:rPr>
            </w:pPr>
            <w:r>
              <w:rPr>
                <w:spacing w:val="-2"/>
                <w:sz w:val="24"/>
              </w:rPr>
              <w:t>Wofara 300WG</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2" w:hRule="atLeast"/>
        </w:trPr>
        <w:tc>
          <w:tcPr>
            <w:tcW w:w="708" w:type="dxa"/>
          </w:tcPr>
          <w:p>
            <w:pPr>
              <w:pStyle w:val="TableParagraph"/>
              <w:spacing w:line="240" w:lineRule="auto"/>
              <w:ind w:left="107"/>
              <w:rPr>
                <w:sz w:val="24"/>
              </w:rPr>
            </w:pPr>
            <w:r>
              <w:rPr>
                <w:spacing w:val="-5"/>
                <w:sz w:val="24"/>
              </w:rPr>
              <w:t>614</w:t>
            </w:r>
          </w:p>
        </w:tc>
        <w:tc>
          <w:tcPr>
            <w:tcW w:w="2976" w:type="dxa"/>
          </w:tcPr>
          <w:p>
            <w:pPr>
              <w:pStyle w:val="TableParagraph"/>
              <w:spacing w:line="270" w:lineRule="atLeast"/>
              <w:ind w:right="549"/>
              <w:rPr>
                <w:sz w:val="24"/>
              </w:rPr>
            </w:pPr>
            <w:r>
              <w:rPr>
                <w:sz w:val="24"/>
              </w:rPr>
              <w:t>Imidacloprid</w:t>
            </w:r>
            <w:r>
              <w:rPr>
                <w:spacing w:val="-11"/>
                <w:sz w:val="24"/>
              </w:rPr>
              <w:t> </w:t>
            </w:r>
            <w:r>
              <w:rPr>
                <w:sz w:val="24"/>
              </w:rPr>
              <w:t>150g/kg</w:t>
            </w:r>
            <w:r>
              <w:rPr>
                <w:spacing w:val="-11"/>
                <w:sz w:val="24"/>
              </w:rPr>
              <w:t> </w:t>
            </w:r>
            <w:r>
              <w:rPr>
                <w:sz w:val="24"/>
              </w:rPr>
              <w:t>+ Thiamethoxam</w:t>
            </w:r>
            <w:r>
              <w:rPr>
                <w:spacing w:val="-2"/>
                <w:sz w:val="24"/>
              </w:rPr>
              <w:t> </w:t>
            </w:r>
            <w:r>
              <w:rPr>
                <w:spacing w:val="-2"/>
                <w:sz w:val="24"/>
              </w:rPr>
              <w:t>200g/kg</w:t>
            </w:r>
          </w:p>
        </w:tc>
        <w:tc>
          <w:tcPr>
            <w:tcW w:w="2695" w:type="dxa"/>
          </w:tcPr>
          <w:p>
            <w:pPr>
              <w:pStyle w:val="TableParagraph"/>
              <w:spacing w:line="240" w:lineRule="auto"/>
              <w:ind w:left="21" w:right="7"/>
              <w:jc w:val="center"/>
              <w:rPr>
                <w:sz w:val="24"/>
              </w:rPr>
            </w:pPr>
            <w:r>
              <w:rPr>
                <w:sz w:val="24"/>
              </w:rPr>
              <w:t>Leader</w:t>
            </w:r>
            <w:r>
              <w:rPr>
                <w:spacing w:val="-2"/>
                <w:sz w:val="24"/>
              </w:rPr>
              <w:t> 350WG</w:t>
            </w:r>
          </w:p>
        </w:tc>
        <w:tc>
          <w:tcPr>
            <w:tcW w:w="5175" w:type="dxa"/>
          </w:tcPr>
          <w:p>
            <w:pPr>
              <w:pStyle w:val="TableParagraph"/>
              <w:spacing w:line="240" w:lineRule="auto"/>
              <w:rPr>
                <w:sz w:val="24"/>
              </w:rPr>
            </w:pPr>
            <w:r>
              <w:rPr>
                <w:sz w:val="24"/>
              </w:rPr>
              <w:t>rầy</w:t>
            </w:r>
            <w:r>
              <w:rPr>
                <w:spacing w:val="-2"/>
                <w:sz w:val="24"/>
              </w:rPr>
              <w:t> nâu/lúa</w:t>
            </w:r>
          </w:p>
        </w:tc>
        <w:tc>
          <w:tcPr>
            <w:tcW w:w="3353" w:type="dxa"/>
          </w:tcPr>
          <w:p>
            <w:pPr>
              <w:pStyle w:val="TableParagraph"/>
              <w:spacing w:line="270" w:lineRule="atLeast"/>
              <w:ind w:left="1220" w:right="345" w:hanging="610"/>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Điện Bàn</w:t>
            </w:r>
          </w:p>
        </w:tc>
      </w:tr>
      <w:tr>
        <w:trPr>
          <w:trHeight w:val="827" w:hRule="atLeast"/>
        </w:trPr>
        <w:tc>
          <w:tcPr>
            <w:tcW w:w="708" w:type="dxa"/>
          </w:tcPr>
          <w:p>
            <w:pPr>
              <w:pStyle w:val="TableParagraph"/>
              <w:ind w:left="107"/>
              <w:rPr>
                <w:sz w:val="24"/>
              </w:rPr>
            </w:pPr>
            <w:r>
              <w:rPr>
                <w:spacing w:val="-5"/>
                <w:sz w:val="24"/>
              </w:rPr>
              <w:t>615</w:t>
            </w:r>
          </w:p>
        </w:tc>
        <w:tc>
          <w:tcPr>
            <w:tcW w:w="2976" w:type="dxa"/>
          </w:tcPr>
          <w:p>
            <w:pPr>
              <w:pStyle w:val="TableParagraph"/>
              <w:spacing w:line="276" w:lineRule="exact"/>
              <w:ind w:right="166"/>
              <w:rPr>
                <w:sz w:val="24"/>
              </w:rPr>
            </w:pPr>
            <w:r>
              <w:rPr>
                <w:sz w:val="24"/>
              </w:rPr>
              <w:t>Imidacloprid 100g/l (400g/kg)</w:t>
            </w:r>
            <w:r>
              <w:rPr>
                <w:spacing w:val="-15"/>
                <w:sz w:val="24"/>
              </w:rPr>
              <w:t> </w:t>
            </w:r>
            <w:r>
              <w:rPr>
                <w:sz w:val="24"/>
              </w:rPr>
              <w:t>+</w:t>
            </w:r>
            <w:r>
              <w:rPr>
                <w:spacing w:val="-15"/>
                <w:sz w:val="24"/>
              </w:rPr>
              <w:t> </w:t>
            </w:r>
            <w:r>
              <w:rPr>
                <w:sz w:val="24"/>
              </w:rPr>
              <w:t>Thiamethoxam 200g/l (350g/kg)</w:t>
            </w:r>
          </w:p>
        </w:tc>
        <w:tc>
          <w:tcPr>
            <w:tcW w:w="2695" w:type="dxa"/>
          </w:tcPr>
          <w:p>
            <w:pPr>
              <w:pStyle w:val="TableParagraph"/>
              <w:spacing w:line="240" w:lineRule="auto"/>
              <w:ind w:left="603" w:firstLine="36"/>
              <w:rPr>
                <w:sz w:val="24"/>
              </w:rPr>
            </w:pPr>
            <w:r>
              <w:rPr>
                <w:sz w:val="24"/>
              </w:rPr>
              <w:t>NOSOT</w:t>
            </w:r>
            <w:r>
              <w:rPr>
                <w:spacing w:val="-1"/>
                <w:sz w:val="24"/>
              </w:rPr>
              <w:t> </w:t>
            </w:r>
            <w:r>
              <w:rPr>
                <w:sz w:val="24"/>
              </w:rPr>
              <w:t>Super 300SC, </w:t>
            </w:r>
            <w:r>
              <w:rPr>
                <w:spacing w:val="-4"/>
                <w:sz w:val="24"/>
              </w:rPr>
              <w:t>750WP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603" w:hRule="atLeast"/>
        </w:trPr>
        <w:tc>
          <w:tcPr>
            <w:tcW w:w="708" w:type="dxa"/>
          </w:tcPr>
          <w:p>
            <w:pPr>
              <w:pStyle w:val="TableParagraph"/>
              <w:spacing w:line="274" w:lineRule="exact"/>
              <w:ind w:left="107"/>
              <w:rPr>
                <w:sz w:val="24"/>
              </w:rPr>
            </w:pPr>
            <w:r>
              <w:rPr>
                <w:spacing w:val="-5"/>
                <w:sz w:val="24"/>
              </w:rPr>
              <w:t>616</w:t>
            </w:r>
          </w:p>
        </w:tc>
        <w:tc>
          <w:tcPr>
            <w:tcW w:w="2976" w:type="dxa"/>
          </w:tcPr>
          <w:p>
            <w:pPr>
              <w:pStyle w:val="TableParagraph"/>
              <w:spacing w:line="240" w:lineRule="auto"/>
              <w:rPr>
                <w:sz w:val="24"/>
              </w:rPr>
            </w:pPr>
            <w:r>
              <w:rPr>
                <w:sz w:val="24"/>
              </w:rPr>
              <w:t>Imidacloprid</w:t>
            </w:r>
            <w:r>
              <w:rPr>
                <w:spacing w:val="-15"/>
                <w:sz w:val="24"/>
              </w:rPr>
              <w:t> </w:t>
            </w:r>
            <w:r>
              <w:rPr>
                <w:sz w:val="24"/>
              </w:rPr>
              <w:t>200g/kg</w:t>
            </w:r>
            <w:r>
              <w:rPr>
                <w:spacing w:val="-15"/>
                <w:sz w:val="24"/>
              </w:rPr>
              <w:t> </w:t>
            </w:r>
            <w:r>
              <w:rPr>
                <w:sz w:val="24"/>
              </w:rPr>
              <w:t>+ Thiamethoxam 50g/kg</w:t>
            </w:r>
          </w:p>
        </w:tc>
        <w:tc>
          <w:tcPr>
            <w:tcW w:w="2695" w:type="dxa"/>
          </w:tcPr>
          <w:p>
            <w:pPr>
              <w:pStyle w:val="TableParagraph"/>
              <w:spacing w:line="274" w:lineRule="exact"/>
              <w:ind w:left="21" w:right="5"/>
              <w:jc w:val="center"/>
              <w:rPr>
                <w:sz w:val="24"/>
              </w:rPr>
            </w:pPr>
            <w:r>
              <w:rPr>
                <w:sz w:val="24"/>
              </w:rPr>
              <w:t>Aicpyricyp</w:t>
            </w:r>
            <w:r>
              <w:rPr>
                <w:spacing w:val="-3"/>
                <w:sz w:val="24"/>
              </w:rPr>
              <w:t> </w:t>
            </w:r>
            <w:r>
              <w:rPr>
                <w:spacing w:val="-4"/>
                <w:sz w:val="24"/>
              </w:rPr>
              <w:t>250WG</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827" w:hRule="atLeast"/>
        </w:trPr>
        <w:tc>
          <w:tcPr>
            <w:tcW w:w="708" w:type="dxa"/>
          </w:tcPr>
          <w:p>
            <w:pPr>
              <w:pStyle w:val="TableParagraph"/>
              <w:ind w:left="107"/>
              <w:rPr>
                <w:sz w:val="24"/>
              </w:rPr>
            </w:pPr>
            <w:r>
              <w:rPr>
                <w:spacing w:val="-5"/>
                <w:sz w:val="24"/>
              </w:rPr>
              <w:t>617</w:t>
            </w:r>
          </w:p>
        </w:tc>
        <w:tc>
          <w:tcPr>
            <w:tcW w:w="2976" w:type="dxa"/>
          </w:tcPr>
          <w:p>
            <w:pPr>
              <w:pStyle w:val="TableParagraph"/>
              <w:spacing w:line="276" w:lineRule="exact"/>
              <w:ind w:right="690"/>
              <w:rPr>
                <w:sz w:val="24"/>
              </w:rPr>
            </w:pPr>
            <w:r>
              <w:rPr>
                <w:sz w:val="24"/>
              </w:rPr>
              <w:t>Imidaclorpid</w:t>
            </w:r>
            <w:r>
              <w:rPr>
                <w:spacing w:val="-15"/>
                <w:sz w:val="24"/>
              </w:rPr>
              <w:t> </w:t>
            </w:r>
            <w:r>
              <w:rPr>
                <w:sz w:val="24"/>
              </w:rPr>
              <w:t>10g/kg</w:t>
            </w:r>
            <w:r>
              <w:rPr>
                <w:spacing w:val="-15"/>
                <w:sz w:val="24"/>
              </w:rPr>
              <w:t> </w:t>
            </w:r>
            <w:r>
              <w:rPr>
                <w:sz w:val="24"/>
              </w:rPr>
              <w:t>+ </w:t>
            </w:r>
            <w:r>
              <w:rPr>
                <w:spacing w:val="-2"/>
                <w:sz w:val="24"/>
              </w:rPr>
              <w:t>Thiosultap-sodium </w:t>
            </w:r>
            <w:r>
              <w:rPr>
                <w:sz w:val="24"/>
              </w:rPr>
              <w:t>(Nereistoxin)</w:t>
            </w:r>
            <w:r>
              <w:rPr>
                <w:spacing w:val="-4"/>
                <w:sz w:val="24"/>
              </w:rPr>
              <w:t> </w:t>
            </w:r>
            <w:r>
              <w:rPr>
                <w:sz w:val="24"/>
              </w:rPr>
              <w:t>340g/kg</w:t>
            </w:r>
          </w:p>
        </w:tc>
        <w:tc>
          <w:tcPr>
            <w:tcW w:w="2695" w:type="dxa"/>
          </w:tcPr>
          <w:p>
            <w:pPr>
              <w:pStyle w:val="TableParagraph"/>
              <w:spacing w:line="256" w:lineRule="auto"/>
              <w:ind w:left="890" w:right="874"/>
              <w:jc w:val="center"/>
              <w:rPr>
                <w:sz w:val="24"/>
              </w:rPr>
            </w:pPr>
            <w:r>
              <w:rPr>
                <w:spacing w:val="-2"/>
                <w:sz w:val="24"/>
              </w:rPr>
              <w:t>Actadan 350WP</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8" w:hRule="atLeast"/>
        </w:trPr>
        <w:tc>
          <w:tcPr>
            <w:tcW w:w="708" w:type="dxa"/>
            <w:tcBorders>
              <w:bottom w:val="single" w:sz="4" w:space="0" w:color="000000"/>
            </w:tcBorders>
          </w:tcPr>
          <w:p>
            <w:pPr>
              <w:pStyle w:val="TableParagraph"/>
              <w:spacing w:line="240" w:lineRule="auto"/>
              <w:ind w:left="107"/>
              <w:rPr>
                <w:sz w:val="24"/>
              </w:rPr>
            </w:pPr>
            <w:r>
              <w:rPr>
                <w:spacing w:val="-5"/>
                <w:sz w:val="24"/>
              </w:rPr>
              <w:t>618</w:t>
            </w:r>
          </w:p>
        </w:tc>
        <w:tc>
          <w:tcPr>
            <w:tcW w:w="2976" w:type="dxa"/>
            <w:tcBorders>
              <w:bottom w:val="single" w:sz="4" w:space="0" w:color="000000"/>
            </w:tcBorders>
          </w:tcPr>
          <w:p>
            <w:pPr>
              <w:pStyle w:val="TableParagraph"/>
              <w:spacing w:line="270" w:lineRule="atLeast"/>
              <w:ind w:right="1037"/>
              <w:jc w:val="both"/>
              <w:rPr>
                <w:sz w:val="24"/>
              </w:rPr>
            </w:pPr>
            <w:r>
              <w:rPr>
                <w:sz w:val="24"/>
              </w:rPr>
              <w:t>Imidacloprid</w:t>
            </w:r>
            <w:r>
              <w:rPr>
                <w:spacing w:val="-15"/>
                <w:sz w:val="24"/>
              </w:rPr>
              <w:t> </w:t>
            </w:r>
            <w:r>
              <w:rPr>
                <w:sz w:val="24"/>
              </w:rPr>
              <w:t>5%</w:t>
            </w:r>
            <w:r>
              <w:rPr>
                <w:spacing w:val="-15"/>
                <w:sz w:val="24"/>
              </w:rPr>
              <w:t> </w:t>
            </w:r>
            <w:r>
              <w:rPr>
                <w:sz w:val="24"/>
              </w:rPr>
              <w:t>+ </w:t>
            </w:r>
            <w:r>
              <w:rPr>
                <w:spacing w:val="-2"/>
                <w:sz w:val="24"/>
              </w:rPr>
              <w:t>Thiosultap-sodium </w:t>
            </w:r>
            <w:r>
              <w:rPr>
                <w:sz w:val="24"/>
              </w:rPr>
              <w:t>(Nereistoxin)</w:t>
            </w:r>
            <w:r>
              <w:rPr>
                <w:spacing w:val="-3"/>
                <w:sz w:val="24"/>
              </w:rPr>
              <w:t> </w:t>
            </w:r>
            <w:r>
              <w:rPr>
                <w:spacing w:val="-5"/>
                <w:sz w:val="24"/>
              </w:rPr>
              <w:t>85%</w:t>
            </w:r>
          </w:p>
        </w:tc>
        <w:tc>
          <w:tcPr>
            <w:tcW w:w="2695" w:type="dxa"/>
            <w:tcBorders>
              <w:bottom w:val="single" w:sz="4" w:space="0" w:color="000000"/>
            </w:tcBorders>
          </w:tcPr>
          <w:p>
            <w:pPr>
              <w:pStyle w:val="TableParagraph"/>
              <w:spacing w:line="240" w:lineRule="auto"/>
              <w:ind w:left="1049" w:right="1029" w:hanging="2"/>
              <w:jc w:val="center"/>
              <w:rPr>
                <w:sz w:val="24"/>
              </w:rPr>
            </w:pPr>
            <w:r>
              <w:rPr>
                <w:spacing w:val="-2"/>
                <w:sz w:val="24"/>
              </w:rPr>
              <w:t>Zobin </w:t>
            </w:r>
            <w:r>
              <w:rPr>
                <w:spacing w:val="-4"/>
                <w:sz w:val="24"/>
              </w:rPr>
              <w:t>90WP</w:t>
            </w:r>
          </w:p>
        </w:tc>
        <w:tc>
          <w:tcPr>
            <w:tcW w:w="5175" w:type="dxa"/>
            <w:tcBorders>
              <w:bottom w:val="single" w:sz="4" w:space="0" w:color="000000"/>
            </w:tcBorders>
          </w:tcPr>
          <w:p>
            <w:pPr>
              <w:pStyle w:val="TableParagraph"/>
              <w:spacing w:line="270" w:lineRule="atLeast"/>
              <w:ind w:right="93"/>
              <w:jc w:val="both"/>
              <w:rPr>
                <w:sz w:val="24"/>
              </w:rPr>
            </w:pPr>
            <w:r>
              <w:rPr>
                <w:sz w:val="24"/>
              </w:rPr>
              <w:t>sâu đục thân, sâu cuốn lá/lúa; sâu khoang/lạc; </w:t>
            </w:r>
            <w:r>
              <w:rPr>
                <w:sz w:val="24"/>
              </w:rPr>
              <w:t>rệp sáp/cà phê; bọ xít muỗi/điều; sâu xanh da láng/đậu </w:t>
            </w:r>
            <w:r>
              <w:rPr>
                <w:spacing w:val="-2"/>
                <w:sz w:val="24"/>
              </w:rPr>
              <w:t>tương</w:t>
            </w:r>
          </w:p>
        </w:tc>
        <w:tc>
          <w:tcPr>
            <w:tcW w:w="3353" w:type="dxa"/>
            <w:tcBorders>
              <w:bottom w:val="single" w:sz="4" w:space="0" w:color="000000"/>
            </w:tcBorders>
          </w:tcPr>
          <w:p>
            <w:pPr>
              <w:pStyle w:val="TableParagraph"/>
              <w:spacing w:line="240" w:lineRule="auto"/>
              <w:ind w:left="63" w:right="49"/>
              <w:jc w:val="center"/>
              <w:rPr>
                <w:sz w:val="24"/>
              </w:rPr>
            </w:pPr>
            <w:r>
              <w:rPr>
                <w:sz w:val="24"/>
              </w:rPr>
              <w:t>Công ty CP Nông nghiệp</w:t>
            </w:r>
            <w:r>
              <w:rPr>
                <w:spacing w:val="-3"/>
                <w:sz w:val="24"/>
              </w:rPr>
              <w:t> </w:t>
            </w:r>
            <w:r>
              <w:rPr>
                <w:spacing w:val="-5"/>
                <w:sz w:val="24"/>
              </w:rPr>
              <w:t>HP</w:t>
            </w:r>
          </w:p>
        </w:tc>
      </w:tr>
    </w:tbl>
    <w:p>
      <w:pPr>
        <w:spacing w:after="0" w:line="240" w:lineRule="auto"/>
        <w:jc w:val="center"/>
        <w:rPr>
          <w:sz w:val="24"/>
        </w:rPr>
        <w:sectPr>
          <w:type w:val="continuous"/>
          <w:pgSz w:w="16850" w:h="11910" w:orient="landscape"/>
          <w:pgMar w:header="0" w:footer="397" w:top="540" w:bottom="1029"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Borders>
              <w:left w:val="single" w:sz="6" w:space="0" w:color="000000"/>
              <w:bottom w:val="single" w:sz="6" w:space="0" w:color="000000"/>
              <w:right w:val="single" w:sz="6" w:space="0" w:color="000000"/>
            </w:tcBorders>
          </w:tcPr>
          <w:p>
            <w:pPr>
              <w:pStyle w:val="TableParagraph"/>
              <w:ind w:left="107"/>
              <w:rPr>
                <w:sz w:val="24"/>
              </w:rPr>
            </w:pPr>
            <w:r>
              <w:rPr>
                <w:spacing w:val="-5"/>
                <w:sz w:val="24"/>
              </w:rPr>
              <w:t>619</w:t>
            </w:r>
          </w:p>
        </w:tc>
        <w:tc>
          <w:tcPr>
            <w:tcW w:w="2976" w:type="dxa"/>
            <w:tcBorders>
              <w:left w:val="single" w:sz="6" w:space="0" w:color="000000"/>
              <w:bottom w:val="single" w:sz="6" w:space="0" w:color="000000"/>
              <w:right w:val="single" w:sz="6" w:space="0" w:color="000000"/>
            </w:tcBorders>
          </w:tcPr>
          <w:p>
            <w:pPr>
              <w:pStyle w:val="TableParagraph"/>
              <w:spacing w:line="240" w:lineRule="auto"/>
              <w:ind w:right="978"/>
              <w:rPr>
                <w:sz w:val="24"/>
              </w:rPr>
            </w:pPr>
            <w:r>
              <w:rPr>
                <w:sz w:val="24"/>
              </w:rPr>
              <w:t>Imidacloprid</w:t>
            </w:r>
            <w:r>
              <w:rPr>
                <w:spacing w:val="33"/>
                <w:sz w:val="24"/>
              </w:rPr>
              <w:t> </w:t>
            </w:r>
            <w:r>
              <w:rPr>
                <w:sz w:val="24"/>
              </w:rPr>
              <w:t>2%</w:t>
            </w:r>
            <w:r>
              <w:rPr>
                <w:spacing w:val="-14"/>
                <w:sz w:val="24"/>
              </w:rPr>
              <w:t> </w:t>
            </w:r>
            <w:r>
              <w:rPr>
                <w:sz w:val="24"/>
              </w:rPr>
              <w:t>+ </w:t>
            </w:r>
            <w:r>
              <w:rPr>
                <w:spacing w:val="-2"/>
                <w:sz w:val="24"/>
              </w:rPr>
              <w:t>Thiosultap-sodium</w:t>
            </w:r>
          </w:p>
          <w:p>
            <w:pPr>
              <w:pStyle w:val="TableParagraph"/>
              <w:spacing w:line="257" w:lineRule="exact"/>
              <w:rPr>
                <w:sz w:val="24"/>
              </w:rPr>
            </w:pPr>
            <w:r>
              <w:rPr>
                <w:sz w:val="24"/>
              </w:rPr>
              <w:t>(Nereistoxin)</w:t>
            </w:r>
            <w:r>
              <w:rPr>
                <w:spacing w:val="-3"/>
                <w:sz w:val="24"/>
              </w:rPr>
              <w:t> </w:t>
            </w:r>
            <w:r>
              <w:rPr>
                <w:spacing w:val="-5"/>
                <w:sz w:val="24"/>
              </w:rPr>
              <w:t>58%</w:t>
            </w:r>
          </w:p>
        </w:tc>
        <w:tc>
          <w:tcPr>
            <w:tcW w:w="2695" w:type="dxa"/>
            <w:tcBorders>
              <w:left w:val="single" w:sz="6" w:space="0" w:color="000000"/>
              <w:bottom w:val="single" w:sz="6" w:space="0" w:color="000000"/>
              <w:right w:val="single" w:sz="6" w:space="0" w:color="000000"/>
            </w:tcBorders>
          </w:tcPr>
          <w:p>
            <w:pPr>
              <w:pStyle w:val="TableParagraph"/>
              <w:spacing w:line="240" w:lineRule="auto"/>
              <w:ind w:left="890" w:right="872"/>
              <w:jc w:val="center"/>
              <w:rPr>
                <w:sz w:val="24"/>
              </w:rPr>
            </w:pPr>
            <w:r>
              <w:rPr>
                <w:spacing w:val="-2"/>
                <w:sz w:val="24"/>
              </w:rPr>
              <w:t>Midanix </w:t>
            </w:r>
            <w:r>
              <w:rPr>
                <w:spacing w:val="-4"/>
                <w:sz w:val="24"/>
              </w:rPr>
              <w:t>60WP</w:t>
            </w:r>
          </w:p>
        </w:tc>
        <w:tc>
          <w:tcPr>
            <w:tcW w:w="5175" w:type="dxa"/>
            <w:tcBorders>
              <w:left w:val="single" w:sz="6" w:space="0" w:color="000000"/>
              <w:bottom w:val="single" w:sz="6" w:space="0" w:color="000000"/>
              <w:right w:val="single" w:sz="6" w:space="0" w:color="000000"/>
            </w:tcBorders>
          </w:tcPr>
          <w:p>
            <w:pPr>
              <w:pStyle w:val="TableParagraph"/>
              <w:spacing w:line="240" w:lineRule="auto"/>
              <w:ind w:right="153"/>
              <w:rPr>
                <w:sz w:val="24"/>
              </w:rPr>
            </w:pPr>
            <w:r>
              <w:rPr>
                <w:sz w:val="24"/>
              </w:rPr>
              <w:t>sâu</w:t>
            </w:r>
            <w:r>
              <w:rPr>
                <w:spacing w:val="-5"/>
                <w:sz w:val="24"/>
              </w:rPr>
              <w:t> </w:t>
            </w:r>
            <w:r>
              <w:rPr>
                <w:sz w:val="24"/>
              </w:rPr>
              <w:t>xanh/</w:t>
            </w:r>
            <w:r>
              <w:rPr>
                <w:spacing w:val="-5"/>
                <w:sz w:val="24"/>
              </w:rPr>
              <w:t> </w:t>
            </w:r>
            <w:r>
              <w:rPr>
                <w:sz w:val="24"/>
              </w:rPr>
              <w:t>đậu</w:t>
            </w:r>
            <w:r>
              <w:rPr>
                <w:spacing w:val="-5"/>
                <w:sz w:val="24"/>
              </w:rPr>
              <w:t> </w:t>
            </w:r>
            <w:r>
              <w:rPr>
                <w:sz w:val="24"/>
              </w:rPr>
              <w:t>tương;</w:t>
            </w:r>
            <w:r>
              <w:rPr>
                <w:spacing w:val="-5"/>
                <w:sz w:val="24"/>
              </w:rPr>
              <w:t> </w:t>
            </w:r>
            <w:r>
              <w:rPr>
                <w:sz w:val="24"/>
              </w:rPr>
              <w:t>sâu</w:t>
            </w:r>
            <w:r>
              <w:rPr>
                <w:spacing w:val="-4"/>
                <w:sz w:val="24"/>
              </w:rPr>
              <w:t> </w:t>
            </w:r>
            <w:r>
              <w:rPr>
                <w:sz w:val="24"/>
              </w:rPr>
              <w:t>cuốn</w:t>
            </w:r>
            <w:r>
              <w:rPr>
                <w:spacing w:val="-5"/>
                <w:sz w:val="24"/>
              </w:rPr>
              <w:t> </w:t>
            </w:r>
            <w:r>
              <w:rPr>
                <w:sz w:val="24"/>
              </w:rPr>
              <w:t>lá;</w:t>
            </w:r>
            <w:r>
              <w:rPr>
                <w:spacing w:val="-5"/>
                <w:sz w:val="24"/>
              </w:rPr>
              <w:t> </w:t>
            </w:r>
            <w:r>
              <w:rPr>
                <w:sz w:val="24"/>
              </w:rPr>
              <w:t>bọ</w:t>
            </w:r>
            <w:r>
              <w:rPr>
                <w:spacing w:val="-5"/>
                <w:sz w:val="24"/>
              </w:rPr>
              <w:t> </w:t>
            </w:r>
            <w:r>
              <w:rPr>
                <w:sz w:val="24"/>
              </w:rPr>
              <w:t>trĩ,</w:t>
            </w:r>
            <w:r>
              <w:rPr>
                <w:spacing w:val="-5"/>
                <w:sz w:val="24"/>
              </w:rPr>
              <w:t> </w:t>
            </w:r>
            <w:r>
              <w:rPr>
                <w:sz w:val="24"/>
              </w:rPr>
              <w:t>rầy</w:t>
            </w:r>
            <w:r>
              <w:rPr>
                <w:spacing w:val="-5"/>
                <w:sz w:val="24"/>
              </w:rPr>
              <w:t> </w:t>
            </w:r>
            <w:r>
              <w:rPr>
                <w:sz w:val="24"/>
              </w:rPr>
              <w:t>nâu/ </w:t>
            </w:r>
            <w:r>
              <w:rPr>
                <w:spacing w:val="-4"/>
                <w:sz w:val="24"/>
              </w:rPr>
              <w:t>lúa</w:t>
            </w:r>
          </w:p>
        </w:tc>
        <w:tc>
          <w:tcPr>
            <w:tcW w:w="3353" w:type="dxa"/>
            <w:tcBorders>
              <w:left w:val="single" w:sz="6" w:space="0" w:color="000000"/>
              <w:bottom w:val="single" w:sz="6" w:space="0" w:color="000000"/>
              <w:right w:val="single" w:sz="6" w:space="0" w:color="000000"/>
            </w:tcBorders>
          </w:tcPr>
          <w:p>
            <w:pPr>
              <w:pStyle w:val="TableParagraph"/>
              <w:ind w:left="63" w:right="46"/>
              <w:jc w:val="center"/>
              <w:rPr>
                <w:sz w:val="24"/>
              </w:rPr>
            </w:pPr>
            <w:r>
              <w:rPr>
                <w:sz w:val="24"/>
              </w:rPr>
              <w:t>Công ty CP </w:t>
            </w:r>
            <w:r>
              <w:rPr>
                <w:spacing w:val="-2"/>
                <w:sz w:val="24"/>
              </w:rPr>
              <w:t>Nicotex</w:t>
            </w:r>
          </w:p>
        </w:tc>
      </w:tr>
      <w:tr>
        <w:trPr>
          <w:trHeight w:val="1105"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07"/>
              <w:rPr>
                <w:sz w:val="24"/>
              </w:rPr>
            </w:pPr>
            <w:r>
              <w:rPr>
                <w:spacing w:val="-5"/>
                <w:sz w:val="24"/>
              </w:rPr>
              <w:t>620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jc w:val="both"/>
              <w:rPr>
                <w:sz w:val="24"/>
              </w:rPr>
            </w:pPr>
            <w:r>
              <w:rPr>
                <w:sz w:val="24"/>
              </w:rPr>
              <w:t>Imidacloprid</w:t>
            </w:r>
            <w:r>
              <w:rPr>
                <w:spacing w:val="-2"/>
                <w:sz w:val="24"/>
              </w:rPr>
              <w:t> </w:t>
            </w:r>
            <w:r>
              <w:rPr>
                <w:sz w:val="24"/>
              </w:rPr>
              <w:t>4g/kg</w:t>
            </w:r>
            <w:r>
              <w:rPr>
                <w:spacing w:val="-2"/>
                <w:sz w:val="24"/>
              </w:rPr>
              <w:t> (20g/kg)</w:t>
            </w:r>
          </w:p>
          <w:p>
            <w:pPr>
              <w:pStyle w:val="TableParagraph"/>
              <w:spacing w:line="270" w:lineRule="atLeast"/>
              <w:ind w:right="842"/>
              <w:jc w:val="both"/>
              <w:rPr>
                <w:sz w:val="24"/>
              </w:rPr>
            </w:pPr>
            <w:r>
              <w:rPr>
                <w:sz w:val="24"/>
              </w:rPr>
              <w:t>+</w:t>
            </w:r>
            <w:r>
              <w:rPr>
                <w:spacing w:val="-15"/>
                <w:sz w:val="24"/>
              </w:rPr>
              <w:t> </w:t>
            </w:r>
            <w:r>
              <w:rPr>
                <w:sz w:val="24"/>
              </w:rPr>
              <w:t>Thiosultap-sodium (Nereistoxin)</w:t>
            </w:r>
            <w:r>
              <w:rPr>
                <w:spacing w:val="-15"/>
                <w:sz w:val="24"/>
              </w:rPr>
              <w:t> </w:t>
            </w:r>
            <w:r>
              <w:rPr>
                <w:sz w:val="24"/>
              </w:rPr>
              <w:t>36g/kg </w:t>
            </w:r>
            <w:r>
              <w:rPr>
                <w:spacing w:val="-2"/>
                <w:sz w:val="24"/>
              </w:rPr>
              <w:t>(930g/kg)</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41" w:right="620" w:firstLine="331"/>
              <w:rPr>
                <w:sz w:val="24"/>
              </w:rPr>
            </w:pPr>
            <w:r>
              <w:rPr>
                <w:spacing w:val="-2"/>
                <w:sz w:val="24"/>
              </w:rPr>
              <w:t>Vk.Dan </w:t>
            </w:r>
            <w:r>
              <w:rPr>
                <w:sz w:val="24"/>
              </w:rPr>
              <w:t>40GR,</w:t>
            </w:r>
            <w:r>
              <w:rPr>
                <w:spacing w:val="-15"/>
                <w:sz w:val="24"/>
              </w:rPr>
              <w:t> </w:t>
            </w:r>
            <w:r>
              <w:rPr>
                <w:sz w:val="24"/>
              </w:rPr>
              <w:t>950WP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b/>
                <w:sz w:val="24"/>
              </w:rPr>
              <w:t>40GR:</w:t>
            </w:r>
            <w:r>
              <w:rPr>
                <w:b/>
                <w:spacing w:val="-2"/>
                <w:sz w:val="24"/>
              </w:rPr>
              <w:t> </w:t>
            </w:r>
            <w:r>
              <w:rPr>
                <w:sz w:val="24"/>
              </w:rPr>
              <w:t>sâu đục</w:t>
            </w:r>
            <w:r>
              <w:rPr>
                <w:spacing w:val="-1"/>
                <w:sz w:val="24"/>
              </w:rPr>
              <w:t> </w:t>
            </w:r>
            <w:r>
              <w:rPr>
                <w:sz w:val="24"/>
              </w:rPr>
              <w:t>thân/ </w:t>
            </w:r>
            <w:r>
              <w:rPr>
                <w:spacing w:val="-5"/>
                <w:sz w:val="24"/>
              </w:rPr>
              <w:t>lúa</w:t>
            </w:r>
          </w:p>
          <w:p>
            <w:pPr>
              <w:pStyle w:val="TableParagraph"/>
              <w:spacing w:line="240" w:lineRule="auto"/>
              <w:rPr>
                <w:sz w:val="24"/>
              </w:rPr>
            </w:pPr>
            <w:r>
              <w:rPr>
                <w:b/>
                <w:sz w:val="24"/>
              </w:rPr>
              <w:t>950WP:</w:t>
            </w:r>
            <w:r>
              <w:rPr>
                <w:b/>
                <w:spacing w:val="-2"/>
                <w:sz w:val="24"/>
              </w:rPr>
              <w:t> </w:t>
            </w:r>
            <w:r>
              <w:rPr>
                <w:sz w:val="24"/>
              </w:rPr>
              <w:t>bọ trĩ, sâu</w:t>
            </w:r>
            <w:r>
              <w:rPr>
                <w:spacing w:val="-1"/>
                <w:sz w:val="24"/>
              </w:rPr>
              <w:t> </w:t>
            </w:r>
            <w:r>
              <w:rPr>
                <w:sz w:val="24"/>
              </w:rPr>
              <w:t>cuốn</w:t>
            </w:r>
            <w:r>
              <w:rPr>
                <w:spacing w:val="2"/>
                <w:sz w:val="24"/>
              </w:rPr>
              <w:t> </w:t>
            </w:r>
            <w:r>
              <w:rPr>
                <w:sz w:val="24"/>
              </w:rPr>
              <w:t>lá/ lúa;</w:t>
            </w:r>
            <w:r>
              <w:rPr>
                <w:spacing w:val="-1"/>
                <w:sz w:val="24"/>
              </w:rPr>
              <w:t> </w:t>
            </w:r>
            <w:r>
              <w:rPr>
                <w:sz w:val="24"/>
              </w:rPr>
              <w:t>sâu đục</w:t>
            </w:r>
            <w:r>
              <w:rPr>
                <w:spacing w:val="-1"/>
                <w:sz w:val="24"/>
              </w:rPr>
              <w:t> </w:t>
            </w:r>
            <w:r>
              <w:rPr>
                <w:sz w:val="24"/>
              </w:rPr>
              <w:t>thân/ </w:t>
            </w:r>
            <w:r>
              <w:rPr>
                <w:spacing w:val="-5"/>
                <w:sz w:val="24"/>
              </w:rPr>
              <w:t>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pacing w:val="-2"/>
                <w:sz w:val="24"/>
              </w:rPr>
              <w:t>Omega</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621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1037"/>
              <w:jc w:val="both"/>
              <w:rPr>
                <w:sz w:val="24"/>
              </w:rPr>
            </w:pPr>
            <w:r>
              <w:rPr>
                <w:sz w:val="24"/>
              </w:rPr>
              <w:t>Imidacloprid</w:t>
            </w:r>
            <w:r>
              <w:rPr>
                <w:spacing w:val="-15"/>
                <w:sz w:val="24"/>
              </w:rPr>
              <w:t> </w:t>
            </w:r>
            <w:r>
              <w:rPr>
                <w:sz w:val="24"/>
              </w:rPr>
              <w:t>5%</w:t>
            </w:r>
            <w:r>
              <w:rPr>
                <w:spacing w:val="-15"/>
                <w:sz w:val="24"/>
              </w:rPr>
              <w:t> </w:t>
            </w:r>
            <w:r>
              <w:rPr>
                <w:sz w:val="24"/>
              </w:rPr>
              <w:t>+ </w:t>
            </w:r>
            <w:r>
              <w:rPr>
                <w:spacing w:val="-2"/>
                <w:sz w:val="24"/>
              </w:rPr>
              <w:t>Thiosultap-sodium </w:t>
            </w:r>
            <w:r>
              <w:rPr>
                <w:sz w:val="24"/>
              </w:rPr>
              <w:t>(Nereistoxin)</w:t>
            </w:r>
            <w:r>
              <w:rPr>
                <w:spacing w:val="-3"/>
                <w:sz w:val="24"/>
              </w:rPr>
              <w:t> </w:t>
            </w:r>
            <w:r>
              <w:rPr>
                <w:spacing w:val="-5"/>
                <w:sz w:val="24"/>
              </w:rPr>
              <w:t>70%</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91" w:right="870"/>
              <w:jc w:val="center"/>
              <w:rPr>
                <w:sz w:val="24"/>
              </w:rPr>
            </w:pPr>
            <w:r>
              <w:rPr>
                <w:sz w:val="24"/>
              </w:rPr>
              <w:t>Rep</w:t>
            </w:r>
            <w:r>
              <w:rPr>
                <w:spacing w:val="-15"/>
                <w:sz w:val="24"/>
              </w:rPr>
              <w:t> </w:t>
            </w:r>
            <w:r>
              <w:rPr>
                <w:sz w:val="24"/>
              </w:rPr>
              <w:t>play </w:t>
            </w:r>
            <w:r>
              <w:rPr>
                <w:spacing w:val="-4"/>
                <w:sz w:val="24"/>
              </w:rPr>
              <w:t>75WP</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3"/>
                <w:sz w:val="24"/>
              </w:rPr>
              <w:t> </w:t>
            </w:r>
            <w:r>
              <w:rPr>
                <w:sz w:val="24"/>
              </w:rPr>
              <w:t>cuốn lá,</w:t>
            </w:r>
            <w:r>
              <w:rPr>
                <w:spacing w:val="-1"/>
                <w:sz w:val="24"/>
              </w:rPr>
              <w:t> </w:t>
            </w:r>
            <w:r>
              <w:rPr>
                <w:sz w:val="24"/>
              </w:rPr>
              <w:t>rầy nâu, bọ</w:t>
            </w:r>
            <w:r>
              <w:rPr>
                <w:spacing w:val="-1"/>
                <w:sz w:val="24"/>
              </w:rPr>
              <w:t> </w:t>
            </w:r>
            <w:r>
              <w:rPr>
                <w:sz w:val="24"/>
              </w:rPr>
              <w:t>trĩ, sâu</w:t>
            </w:r>
            <w:r>
              <w:rPr>
                <w:spacing w:val="-1"/>
                <w:sz w:val="24"/>
              </w:rPr>
              <w:t> </w:t>
            </w:r>
            <w:r>
              <w:rPr>
                <w:sz w:val="24"/>
              </w:rPr>
              <w:t>đục</w:t>
            </w:r>
            <w:r>
              <w:rPr>
                <w:spacing w:val="-1"/>
                <w:sz w:val="24"/>
              </w:rPr>
              <w:t> </w:t>
            </w:r>
            <w:r>
              <w:rPr>
                <w:sz w:val="24"/>
              </w:rPr>
              <w:t>bẹ/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1"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spacing w:line="274" w:lineRule="exact"/>
              <w:ind w:left="107"/>
              <w:rPr>
                <w:sz w:val="24"/>
              </w:rPr>
            </w:pPr>
            <w:r>
              <w:rPr>
                <w:spacing w:val="-5"/>
                <w:sz w:val="24"/>
              </w:rPr>
              <w:t>622</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74" w:lineRule="exact"/>
              <w:rPr>
                <w:sz w:val="24"/>
              </w:rPr>
            </w:pPr>
            <w:r>
              <w:rPr>
                <w:sz w:val="24"/>
              </w:rPr>
              <w:t>Indoxacarb</w:t>
            </w:r>
            <w:r>
              <w:rPr>
                <w:spacing w:val="-5"/>
                <w:sz w:val="24"/>
              </w:rPr>
              <w:t> </w:t>
            </w:r>
            <w:r>
              <w:rPr>
                <w:sz w:val="24"/>
              </w:rPr>
              <w:t>(min</w:t>
            </w:r>
            <w:r>
              <w:rPr>
                <w:spacing w:val="-2"/>
                <w:sz w:val="24"/>
              </w:rPr>
              <w:t> </w:t>
            </w:r>
            <w:r>
              <w:rPr>
                <w:spacing w:val="-4"/>
                <w:sz w:val="24"/>
              </w:rPr>
              <w:t>90%)</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0"/>
              <w:jc w:val="center"/>
              <w:rPr>
                <w:sz w:val="24"/>
              </w:rPr>
            </w:pPr>
            <w:r>
              <w:rPr>
                <w:spacing w:val="-2"/>
                <w:sz w:val="24"/>
              </w:rPr>
              <w:t>Actatin 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27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Aficap</w:t>
            </w:r>
            <w:r>
              <w:rPr>
                <w:spacing w:val="-4"/>
                <w:sz w:val="24"/>
              </w:rPr>
              <w:t> </w:t>
            </w:r>
            <w:r>
              <w:rPr>
                <w:spacing w:val="-2"/>
                <w:sz w:val="24"/>
              </w:rPr>
              <w:t>200SC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Cali</w:t>
            </w:r>
            <w:r>
              <w:rPr>
                <w:spacing w:val="-1"/>
                <w:sz w:val="24"/>
              </w:rPr>
              <w:t> </w:t>
            </w:r>
            <w:r>
              <w:rPr>
                <w:sz w:val="24"/>
              </w:rPr>
              <w:t>Agritech</w:t>
            </w:r>
            <w:r>
              <w:rPr>
                <w:spacing w:val="-1"/>
                <w:sz w:val="24"/>
              </w:rPr>
              <w:t> </w:t>
            </w:r>
            <w:r>
              <w:rPr>
                <w:spacing w:val="-5"/>
                <w:sz w:val="24"/>
              </w:rPr>
              <w:t>USA</w:t>
            </w:r>
          </w:p>
        </w:tc>
      </w:tr>
      <w:tr>
        <w:trPr>
          <w:trHeight w:val="55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6"/>
              <w:jc w:val="center"/>
              <w:rPr>
                <w:sz w:val="24"/>
              </w:rPr>
            </w:pPr>
            <w:r>
              <w:rPr>
                <w:sz w:val="24"/>
              </w:rPr>
              <w:t>Agfan</w:t>
            </w:r>
            <w:r>
              <w:rPr>
                <w:spacing w:val="-3"/>
                <w:sz w:val="24"/>
              </w:rPr>
              <w:t> </w:t>
            </w:r>
            <w:r>
              <w:rPr>
                <w:spacing w:val="-4"/>
                <w:sz w:val="24"/>
              </w:rPr>
              <w:t>15SC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234"/>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lúa,</w:t>
            </w:r>
            <w:r>
              <w:rPr>
                <w:spacing w:val="-5"/>
                <w:sz w:val="24"/>
              </w:rPr>
              <w:t> </w:t>
            </w:r>
            <w:r>
              <w:rPr>
                <w:sz w:val="24"/>
              </w:rPr>
              <w:t>bọ</w:t>
            </w:r>
            <w:r>
              <w:rPr>
                <w:spacing w:val="-5"/>
                <w:sz w:val="24"/>
              </w:rPr>
              <w:t> </w:t>
            </w:r>
            <w:r>
              <w:rPr>
                <w:sz w:val="24"/>
              </w:rPr>
              <w:t>xít</w:t>
            </w:r>
            <w:r>
              <w:rPr>
                <w:spacing w:val="-5"/>
                <w:sz w:val="24"/>
              </w:rPr>
              <w:t> </w:t>
            </w:r>
            <w:r>
              <w:rPr>
                <w:sz w:val="24"/>
              </w:rPr>
              <w:t>lưới/</w:t>
            </w:r>
            <w:r>
              <w:rPr>
                <w:spacing w:val="-5"/>
                <w:sz w:val="24"/>
              </w:rPr>
              <w:t> </w:t>
            </w:r>
            <w:r>
              <w:rPr>
                <w:sz w:val="24"/>
              </w:rPr>
              <w:t>hồ</w:t>
            </w:r>
            <w:r>
              <w:rPr>
                <w:spacing w:val="-5"/>
                <w:sz w:val="24"/>
              </w:rPr>
              <w:t> </w:t>
            </w:r>
            <w:r>
              <w:rPr>
                <w:sz w:val="24"/>
              </w:rPr>
              <w:t>tiêu,</w:t>
            </w:r>
            <w:r>
              <w:rPr>
                <w:spacing w:val="-5"/>
                <w:sz w:val="24"/>
              </w:rPr>
              <w:t> </w:t>
            </w:r>
            <w:r>
              <w:rPr>
                <w:sz w:val="24"/>
              </w:rPr>
              <w:t>sâu </w:t>
            </w:r>
            <w:r>
              <w:rPr>
                <w:spacing w:val="-2"/>
                <w:sz w:val="24"/>
              </w:rPr>
              <w:t>khoang/lạc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8"/>
              <w:jc w:val="center"/>
              <w:rPr>
                <w:sz w:val="24"/>
              </w:rPr>
            </w:pPr>
            <w:r>
              <w:rPr>
                <w:sz w:val="24"/>
              </w:rPr>
              <w:t>Rotam</w:t>
            </w:r>
            <w:r>
              <w:rPr>
                <w:spacing w:val="-1"/>
                <w:sz w:val="24"/>
              </w:rPr>
              <w:t> </w:t>
            </w:r>
            <w:r>
              <w:rPr>
                <w:sz w:val="24"/>
              </w:rPr>
              <w:t>Asia</w:t>
            </w:r>
            <w:r>
              <w:rPr>
                <w:spacing w:val="-2"/>
                <w:sz w:val="24"/>
              </w:rPr>
              <w:t> </w:t>
            </w:r>
            <w:r>
              <w:rPr>
                <w:sz w:val="24"/>
              </w:rPr>
              <w:t>Pacific</w:t>
            </w:r>
            <w:r>
              <w:rPr>
                <w:spacing w:val="-1"/>
                <w:sz w:val="24"/>
              </w:rPr>
              <w:t> </w:t>
            </w:r>
            <w:r>
              <w:rPr>
                <w:spacing w:val="-2"/>
                <w:sz w:val="24"/>
              </w:rPr>
              <w:t>Limited</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23" w:right="673" w:hanging="308"/>
              <w:rPr>
                <w:sz w:val="24"/>
              </w:rPr>
            </w:pPr>
            <w:r>
              <w:rPr>
                <w:spacing w:val="-2"/>
                <w:sz w:val="24"/>
              </w:rPr>
              <w:t>Amateusamy 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Amater</w:t>
            </w:r>
            <w:r>
              <w:rPr>
                <w:spacing w:val="-3"/>
                <w:sz w:val="24"/>
              </w:rPr>
              <w:t> </w:t>
            </w:r>
            <w:r>
              <w:rPr>
                <w:spacing w:val="-2"/>
                <w:sz w:val="24"/>
              </w:rPr>
              <w:t>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sâu</w:t>
            </w:r>
            <w:r>
              <w:rPr>
                <w:spacing w:val="-3"/>
                <w:sz w:val="24"/>
              </w:rPr>
              <w:t> </w:t>
            </w:r>
            <w:r>
              <w:rPr>
                <w:sz w:val="24"/>
              </w:rPr>
              <w:t>cuốn lá/ lúa, sâu</w:t>
            </w:r>
            <w:r>
              <w:rPr>
                <w:spacing w:val="-1"/>
                <w:sz w:val="24"/>
              </w:rPr>
              <w:t> </w:t>
            </w:r>
            <w:r>
              <w:rPr>
                <w:sz w:val="24"/>
              </w:rPr>
              <w:t>xanh da</w:t>
            </w:r>
            <w:r>
              <w:rPr>
                <w:spacing w:val="-1"/>
                <w:sz w:val="24"/>
              </w:rPr>
              <w:t> </w:t>
            </w:r>
            <w:r>
              <w:rPr>
                <w:sz w:val="24"/>
              </w:rPr>
              <w:t>láng/đậu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23" w:right="1000" w:hanging="2"/>
              <w:jc w:val="center"/>
              <w:rPr>
                <w:sz w:val="24"/>
              </w:rPr>
            </w:pPr>
            <w:r>
              <w:rPr>
                <w:spacing w:val="-4"/>
                <w:sz w:val="24"/>
              </w:rPr>
              <w:t>Avio </w:t>
            </w:r>
            <w:r>
              <w:rPr>
                <w:spacing w:val="-2"/>
                <w:sz w:val="24"/>
              </w:rPr>
              <w:t>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sâu</w:t>
            </w:r>
            <w:r>
              <w:rPr>
                <w:spacing w:val="-6"/>
                <w:sz w:val="24"/>
              </w:rPr>
              <w:t> </w:t>
            </w:r>
            <w:r>
              <w:rPr>
                <w:sz w:val="24"/>
              </w:rPr>
              <w:t>cuốn</w:t>
            </w:r>
            <w:r>
              <w:rPr>
                <w:spacing w:val="-6"/>
                <w:sz w:val="24"/>
              </w:rPr>
              <w:t> </w:t>
            </w:r>
            <w:r>
              <w:rPr>
                <w:sz w:val="24"/>
              </w:rPr>
              <w:t>lá,</w:t>
            </w:r>
            <w:r>
              <w:rPr>
                <w:spacing w:val="-6"/>
                <w:sz w:val="24"/>
              </w:rPr>
              <w:t> </w:t>
            </w:r>
            <w:r>
              <w:rPr>
                <w:sz w:val="24"/>
              </w:rPr>
              <w:t>nhện</w:t>
            </w:r>
            <w:r>
              <w:rPr>
                <w:spacing w:val="-6"/>
                <w:sz w:val="24"/>
              </w:rPr>
              <w:t> </w:t>
            </w:r>
            <w:r>
              <w:rPr>
                <w:sz w:val="24"/>
              </w:rPr>
              <w:t>gié/lúa;</w:t>
            </w:r>
            <w:r>
              <w:rPr>
                <w:spacing w:val="-4"/>
                <w:sz w:val="24"/>
              </w:rPr>
              <w:t> </w:t>
            </w:r>
            <w:r>
              <w:rPr>
                <w:sz w:val="24"/>
              </w:rPr>
              <w:t>sâu</w:t>
            </w:r>
            <w:r>
              <w:rPr>
                <w:spacing w:val="-6"/>
                <w:sz w:val="24"/>
              </w:rPr>
              <w:t> </w:t>
            </w:r>
            <w:r>
              <w:rPr>
                <w:sz w:val="24"/>
              </w:rPr>
              <w:t>xanh</w:t>
            </w:r>
            <w:r>
              <w:rPr>
                <w:spacing w:val="-6"/>
                <w:sz w:val="24"/>
              </w:rPr>
              <w:t> </w:t>
            </w:r>
            <w:r>
              <w:rPr>
                <w:sz w:val="24"/>
              </w:rPr>
              <w:t>da</w:t>
            </w:r>
            <w:r>
              <w:rPr>
                <w:spacing w:val="-7"/>
                <w:sz w:val="24"/>
              </w:rPr>
              <w:t> </w:t>
            </w:r>
            <w:r>
              <w:rPr>
                <w:sz w:val="24"/>
              </w:rPr>
              <w:t>láng/đậu tương; bọ hà/ khoai lang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6"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6" w:right="612" w:firstLine="237"/>
              <w:rPr>
                <w:sz w:val="24"/>
              </w:rPr>
            </w:pPr>
            <w:r>
              <w:rPr>
                <w:spacing w:val="-2"/>
                <w:sz w:val="24"/>
              </w:rPr>
              <w:t>Ammate</w:t>
            </w:r>
            <w:r>
              <w:rPr>
                <w:spacing w:val="-2"/>
                <w:sz w:val="24"/>
                <w:vertAlign w:val="superscript"/>
              </w:rPr>
              <w:t>®</w:t>
            </w:r>
            <w:r>
              <w:rPr>
                <w:spacing w:val="-2"/>
                <w:sz w:val="24"/>
                <w:vertAlign w:val="baseline"/>
              </w:rPr>
              <w:t> </w:t>
            </w:r>
            <w:r>
              <w:rPr>
                <w:sz w:val="24"/>
                <w:vertAlign w:val="baseline"/>
              </w:rPr>
              <w:t>30WG,</w:t>
            </w:r>
            <w:r>
              <w:rPr>
                <w:spacing w:val="-15"/>
                <w:sz w:val="24"/>
                <w:vertAlign w:val="baseline"/>
              </w:rPr>
              <w:t> </w:t>
            </w:r>
            <w:r>
              <w:rPr>
                <w:sz w:val="24"/>
                <w:vertAlign w:val="baseline"/>
              </w:rPr>
              <w:t>150EC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b/>
                <w:sz w:val="24"/>
              </w:rPr>
              <w:t>30WG:</w:t>
            </w:r>
            <w:r>
              <w:rPr>
                <w:b/>
                <w:spacing w:val="-1"/>
                <w:sz w:val="24"/>
              </w:rPr>
              <w:t> </w:t>
            </w:r>
            <w:r>
              <w:rPr>
                <w:sz w:val="24"/>
              </w:rPr>
              <w:t>sâu cuốn</w:t>
            </w:r>
            <w:r>
              <w:rPr>
                <w:spacing w:val="-1"/>
                <w:sz w:val="24"/>
              </w:rPr>
              <w:t> </w:t>
            </w:r>
            <w:r>
              <w:rPr>
                <w:sz w:val="24"/>
              </w:rPr>
              <w:t>lá/ </w:t>
            </w:r>
            <w:r>
              <w:rPr>
                <w:spacing w:val="-5"/>
                <w:sz w:val="24"/>
              </w:rPr>
              <w:t>lúa</w:t>
            </w:r>
          </w:p>
          <w:p>
            <w:pPr>
              <w:pStyle w:val="TableParagraph"/>
              <w:spacing w:line="270" w:lineRule="atLeast"/>
              <w:ind w:right="153"/>
              <w:rPr>
                <w:sz w:val="24"/>
              </w:rPr>
            </w:pPr>
            <w:r>
              <w:rPr>
                <w:b/>
                <w:sz w:val="24"/>
              </w:rPr>
              <w:t>150EC:</w:t>
            </w:r>
            <w:r>
              <w:rPr>
                <w:b/>
                <w:spacing w:val="-6"/>
                <w:sz w:val="24"/>
              </w:rPr>
              <w:t> </w:t>
            </w:r>
            <w:r>
              <w:rPr>
                <w:sz w:val="24"/>
              </w:rPr>
              <w:t>sâu</w:t>
            </w:r>
            <w:r>
              <w:rPr>
                <w:spacing w:val="-5"/>
                <w:sz w:val="24"/>
              </w:rPr>
              <w:t> </w:t>
            </w:r>
            <w:r>
              <w:rPr>
                <w:sz w:val="24"/>
              </w:rPr>
              <w:t>khoang/</w:t>
            </w:r>
            <w:r>
              <w:rPr>
                <w:spacing w:val="-5"/>
                <w:sz w:val="24"/>
              </w:rPr>
              <w:t> </w:t>
            </w:r>
            <w:r>
              <w:rPr>
                <w:sz w:val="24"/>
              </w:rPr>
              <w:t>lạc,</w:t>
            </w:r>
            <w:r>
              <w:rPr>
                <w:spacing w:val="-4"/>
                <w:sz w:val="24"/>
              </w:rPr>
              <w:t> </w:t>
            </w:r>
            <w:r>
              <w:rPr>
                <w:sz w:val="24"/>
              </w:rPr>
              <w:t>sâu</w:t>
            </w:r>
            <w:r>
              <w:rPr>
                <w:spacing w:val="-5"/>
                <w:sz w:val="24"/>
              </w:rPr>
              <w:t> </w:t>
            </w:r>
            <w:r>
              <w:rPr>
                <w:sz w:val="24"/>
              </w:rPr>
              <w:t>xanh/</w:t>
            </w:r>
            <w:r>
              <w:rPr>
                <w:spacing w:val="-5"/>
                <w:sz w:val="24"/>
              </w:rPr>
              <w:t> </w:t>
            </w:r>
            <w:r>
              <w:rPr>
                <w:sz w:val="24"/>
              </w:rPr>
              <w:t>thuốc</w:t>
            </w:r>
            <w:r>
              <w:rPr>
                <w:spacing w:val="-6"/>
                <w:sz w:val="24"/>
              </w:rPr>
              <w:t> </w:t>
            </w:r>
            <w:r>
              <w:rPr>
                <w:sz w:val="24"/>
              </w:rPr>
              <w:t>lá,</w:t>
            </w:r>
            <w:r>
              <w:rPr>
                <w:spacing w:val="-5"/>
                <w:sz w:val="24"/>
              </w:rPr>
              <w:t> </w:t>
            </w:r>
            <w:r>
              <w:rPr>
                <w:sz w:val="24"/>
              </w:rPr>
              <w:t>sâu xanh da láng/ đậu tương, sâu cuốn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6"/>
              <w:jc w:val="center"/>
              <w:rPr>
                <w:sz w:val="24"/>
              </w:rPr>
            </w:pPr>
            <w:r>
              <w:rPr>
                <w:sz w:val="24"/>
              </w:rPr>
              <w:t>Anhvatơ</w:t>
            </w:r>
            <w:r>
              <w:rPr>
                <w:spacing w:val="-2"/>
                <w:sz w:val="24"/>
              </w:rPr>
              <w:t> 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Anmaten</w:t>
            </w:r>
            <w:r>
              <w:rPr>
                <w:spacing w:val="-1"/>
                <w:sz w:val="24"/>
              </w:rPr>
              <w:t> </w:t>
            </w:r>
            <w:r>
              <w:rPr>
                <w:spacing w:val="-2"/>
                <w:sz w:val="24"/>
              </w:rPr>
              <w:t>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Nông</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Atone</w:t>
            </w:r>
            <w:r>
              <w:rPr>
                <w:spacing w:val="-1"/>
                <w:sz w:val="24"/>
              </w:rPr>
              <w:t> </w:t>
            </w:r>
            <w:r>
              <w:rPr>
                <w:spacing w:val="-2"/>
                <w:sz w:val="24"/>
              </w:rPr>
              <w:t>14.5SC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keo mùa</w:t>
            </w:r>
            <w:r>
              <w:rPr>
                <w:spacing w:val="-1"/>
                <w:sz w:val="24"/>
              </w:rPr>
              <w:t> </w:t>
            </w:r>
            <w:r>
              <w:rPr>
                <w:sz w:val="24"/>
              </w:rPr>
              <w:t>thu/ </w:t>
            </w:r>
            <w:r>
              <w:rPr>
                <w:spacing w:val="-5"/>
                <w:sz w:val="24"/>
              </w:rPr>
              <w:t>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04" w:right="215" w:hanging="59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&amp;</w:t>
            </w:r>
            <w:r>
              <w:rPr>
                <w:spacing w:val="-8"/>
                <w:sz w:val="24"/>
              </w:rPr>
              <w:t> </w:t>
            </w:r>
            <w:r>
              <w:rPr>
                <w:sz w:val="24"/>
              </w:rPr>
              <w:t>TM HAI Long An</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2"/>
              <w:jc w:val="center"/>
              <w:rPr>
                <w:sz w:val="24"/>
              </w:rPr>
            </w:pPr>
            <w:r>
              <w:rPr>
                <w:sz w:val="24"/>
              </w:rPr>
              <w:t>Betakill</w:t>
            </w:r>
            <w:r>
              <w:rPr>
                <w:spacing w:val="-1"/>
                <w:sz w:val="24"/>
              </w:rPr>
              <w:t> </w:t>
            </w:r>
            <w:r>
              <w:rPr>
                <w:spacing w:val="-2"/>
                <w:sz w:val="24"/>
              </w:rPr>
              <w:t>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sâu</w:t>
            </w:r>
            <w:r>
              <w:rPr>
                <w:spacing w:val="-1"/>
                <w:sz w:val="24"/>
              </w:rPr>
              <w:t> </w:t>
            </w:r>
            <w:r>
              <w:rPr>
                <w:sz w:val="24"/>
              </w:rPr>
              <w:t>keo mùa</w:t>
            </w:r>
            <w:r>
              <w:rPr>
                <w:spacing w:val="-1"/>
                <w:sz w:val="24"/>
              </w:rPr>
              <w:t> </w:t>
            </w:r>
            <w:r>
              <w:rPr>
                <w:sz w:val="24"/>
              </w:rPr>
              <w:t>thu/ </w:t>
            </w:r>
            <w:r>
              <w:rPr>
                <w:spacing w:val="-5"/>
                <w:sz w:val="24"/>
              </w:rPr>
              <w:t>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 ty CP Kỹ nghệ</w:t>
            </w:r>
            <w:r>
              <w:rPr>
                <w:spacing w:val="-2"/>
                <w:sz w:val="24"/>
              </w:rPr>
              <w:t> </w:t>
            </w:r>
            <w:r>
              <w:rPr>
                <w:spacing w:val="-5"/>
                <w:sz w:val="24"/>
              </w:rPr>
              <w:t>HGA</w:t>
            </w:r>
          </w:p>
        </w:tc>
      </w:tr>
      <w:tr>
        <w:trPr>
          <w:trHeight w:val="55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1"/>
              <w:jc w:val="center"/>
              <w:rPr>
                <w:sz w:val="24"/>
              </w:rPr>
            </w:pPr>
            <w:r>
              <w:rPr>
                <w:sz w:val="24"/>
              </w:rPr>
              <w:t>Blog </w:t>
            </w:r>
            <w:r>
              <w:rPr>
                <w:spacing w:val="-5"/>
                <w:sz w:val="24"/>
              </w:rPr>
              <w:t>8SC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581" w:right="560" w:firstLine="448"/>
              <w:rPr>
                <w:sz w:val="24"/>
              </w:rPr>
            </w:pPr>
            <w:r>
              <w:rPr>
                <w:spacing w:val="-2"/>
                <w:sz w:val="24"/>
              </w:rPr>
              <w:t>Clever </w:t>
            </w:r>
            <w:r>
              <w:rPr>
                <w:sz w:val="24"/>
              </w:rPr>
              <w:t>150SC,</w:t>
            </w:r>
            <w:r>
              <w:rPr>
                <w:spacing w:val="-15"/>
                <w:sz w:val="24"/>
              </w:rPr>
              <w:t> </w:t>
            </w:r>
            <w:r>
              <w:rPr>
                <w:sz w:val="24"/>
              </w:rPr>
              <w:t>300WG</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3"/>
              <w:jc w:val="center"/>
              <w:rPr>
                <w:sz w:val="24"/>
              </w:rPr>
            </w:pPr>
            <w:r>
              <w:rPr>
                <w:sz w:val="24"/>
              </w:rPr>
              <w:t>Doxagan</w:t>
            </w:r>
            <w:r>
              <w:rPr>
                <w:spacing w:val="-3"/>
                <w:sz w:val="24"/>
              </w:rPr>
              <w:t> </w:t>
            </w:r>
            <w:r>
              <w:rPr>
                <w:spacing w:val="-2"/>
                <w:sz w:val="24"/>
              </w:rPr>
              <w:t>150SC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nhện</w:t>
            </w:r>
            <w:r>
              <w:rPr>
                <w:spacing w:val="-1"/>
                <w:sz w:val="24"/>
              </w:rPr>
              <w:t> </w:t>
            </w:r>
            <w:r>
              <w:rPr>
                <w:spacing w:val="-2"/>
                <w:sz w:val="24"/>
              </w:rPr>
              <w:t>gié/lúa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bl>
    <w:p>
      <w:pPr>
        <w:spacing w:after="0" w:line="276" w:lineRule="exact"/>
        <w:rPr>
          <w:sz w:val="24"/>
        </w:rPr>
        <w:sectPr>
          <w:type w:val="continuous"/>
          <w:pgSz w:w="16850" w:h="11910" w:orient="landscape"/>
          <w:pgMar w:header="0" w:footer="397" w:top="540" w:bottom="90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ind w:left="21" w:right="4"/>
              <w:jc w:val="center"/>
              <w:rPr>
                <w:sz w:val="24"/>
              </w:rPr>
            </w:pPr>
            <w:r>
              <w:rPr>
                <w:sz w:val="24"/>
              </w:rPr>
              <w:t>HA.Cropando</w:t>
            </w:r>
            <w:r>
              <w:rPr>
                <w:spacing w:val="-3"/>
                <w:sz w:val="24"/>
              </w:rPr>
              <w:t> </w:t>
            </w:r>
            <w:r>
              <w:rPr>
                <w:spacing w:val="-2"/>
                <w:sz w:val="24"/>
              </w:rPr>
              <w:t>14.5SC</w:t>
            </w:r>
          </w:p>
        </w:tc>
        <w:tc>
          <w:tcPr>
            <w:tcW w:w="5175" w:type="dxa"/>
          </w:tcPr>
          <w:p>
            <w:pPr>
              <w:pStyle w:val="TableParagraph"/>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76" w:lineRule="exact"/>
              <w:ind w:left="1119" w:right="345" w:hanging="54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3"/>
              <w:jc w:val="center"/>
              <w:rPr>
                <w:sz w:val="24"/>
              </w:rPr>
            </w:pPr>
            <w:r>
              <w:rPr>
                <w:spacing w:val="-2"/>
                <w:sz w:val="24"/>
              </w:rPr>
              <w:t>Indocar 150SC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Indogold</w:t>
            </w:r>
            <w:r>
              <w:rPr>
                <w:spacing w:val="-4"/>
                <w:sz w:val="24"/>
              </w:rPr>
              <w:t> 150SC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46"/>
              <w:jc w:val="center"/>
              <w:rPr>
                <w:sz w:val="24"/>
              </w:rPr>
            </w:pPr>
            <w:r>
              <w:rPr>
                <w:sz w:val="24"/>
              </w:rPr>
              <w:t>Công ty CP Quốc</w:t>
            </w:r>
            <w:r>
              <w:rPr>
                <w:spacing w:val="-2"/>
                <w:sz w:val="24"/>
              </w:rPr>
              <w:t> </w:t>
            </w:r>
            <w:r>
              <w:rPr>
                <w:sz w:val="24"/>
              </w:rPr>
              <w:t>tế Hòa</w:t>
            </w:r>
            <w:r>
              <w:rPr>
                <w:spacing w:val="-2"/>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8"/>
              <w:jc w:val="center"/>
              <w:rPr>
                <w:sz w:val="24"/>
              </w:rPr>
            </w:pPr>
            <w:r>
              <w:rPr>
                <w:sz w:val="24"/>
              </w:rPr>
              <w:t>Indony</w:t>
            </w:r>
            <w:r>
              <w:rPr>
                <w:spacing w:val="-4"/>
                <w:sz w:val="24"/>
              </w:rPr>
              <w:t> </w:t>
            </w:r>
            <w:r>
              <w:rPr>
                <w:spacing w:val="-2"/>
                <w:sz w:val="24"/>
              </w:rPr>
              <w:t>150SC</w:t>
            </w:r>
          </w:p>
        </w:tc>
        <w:tc>
          <w:tcPr>
            <w:tcW w:w="5175" w:type="dxa"/>
          </w:tcPr>
          <w:p>
            <w:pPr>
              <w:pStyle w:val="TableParagraph"/>
              <w:spacing w:line="276" w:lineRule="exact"/>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nhện</w:t>
            </w:r>
            <w:r>
              <w:rPr>
                <w:spacing w:val="-5"/>
                <w:sz w:val="24"/>
              </w:rPr>
              <w:t> </w:t>
            </w:r>
            <w:r>
              <w:rPr>
                <w:sz w:val="24"/>
              </w:rPr>
              <w:t>gié/</w:t>
            </w:r>
            <w:r>
              <w:rPr>
                <w:spacing w:val="-5"/>
                <w:sz w:val="24"/>
              </w:rPr>
              <w:t> </w:t>
            </w:r>
            <w:r>
              <w:rPr>
                <w:sz w:val="24"/>
              </w:rPr>
              <w:t>lúa;</w:t>
            </w:r>
            <w:r>
              <w:rPr>
                <w:spacing w:val="-5"/>
                <w:sz w:val="24"/>
              </w:rPr>
              <w:t> </w:t>
            </w:r>
            <w:r>
              <w:rPr>
                <w:sz w:val="24"/>
              </w:rPr>
              <w:t>sâu</w:t>
            </w:r>
            <w:r>
              <w:rPr>
                <w:spacing w:val="-5"/>
                <w:sz w:val="24"/>
              </w:rPr>
              <w:t> </w:t>
            </w:r>
            <w:r>
              <w:rPr>
                <w:sz w:val="24"/>
              </w:rPr>
              <w:t>xanh</w:t>
            </w:r>
            <w:r>
              <w:rPr>
                <w:spacing w:val="-5"/>
                <w:sz w:val="24"/>
              </w:rPr>
              <w:t> </w:t>
            </w:r>
            <w:r>
              <w:rPr>
                <w:sz w:val="24"/>
              </w:rPr>
              <w:t>da</w:t>
            </w:r>
            <w:r>
              <w:rPr>
                <w:spacing w:val="-6"/>
                <w:sz w:val="24"/>
              </w:rPr>
              <w:t> </w:t>
            </w:r>
            <w:r>
              <w:rPr>
                <w:sz w:val="24"/>
              </w:rPr>
              <w:t>láng/đậu </w:t>
            </w:r>
            <w:r>
              <w:rPr>
                <w:spacing w:val="-2"/>
                <w:sz w:val="24"/>
              </w:rPr>
              <w:t>tương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110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581" w:right="560" w:firstLine="288"/>
              <w:rPr>
                <w:sz w:val="24"/>
              </w:rPr>
            </w:pPr>
            <w:r>
              <w:rPr>
                <w:spacing w:val="-2"/>
                <w:sz w:val="24"/>
              </w:rPr>
              <w:t>Indosuper </w:t>
            </w:r>
            <w:r>
              <w:rPr>
                <w:sz w:val="24"/>
              </w:rPr>
              <w:t>150SC,</w:t>
            </w:r>
            <w:r>
              <w:rPr>
                <w:spacing w:val="-15"/>
                <w:sz w:val="24"/>
              </w:rPr>
              <w:t> </w:t>
            </w:r>
            <w:r>
              <w:rPr>
                <w:sz w:val="24"/>
              </w:rPr>
              <w:t>300WG</w:t>
            </w:r>
          </w:p>
        </w:tc>
        <w:tc>
          <w:tcPr>
            <w:tcW w:w="5175" w:type="dxa"/>
          </w:tcPr>
          <w:p>
            <w:pPr>
              <w:pStyle w:val="TableParagraph"/>
              <w:spacing w:line="274" w:lineRule="exact"/>
              <w:rPr>
                <w:sz w:val="24"/>
              </w:rPr>
            </w:pPr>
            <w:r>
              <w:rPr>
                <w:b/>
                <w:sz w:val="24"/>
              </w:rPr>
              <w:t>150SC:</w:t>
            </w:r>
            <w:r>
              <w:rPr>
                <w:b/>
                <w:spacing w:val="-2"/>
                <w:sz w:val="24"/>
              </w:rPr>
              <w:t> </w:t>
            </w:r>
            <w:r>
              <w:rPr>
                <w:sz w:val="24"/>
              </w:rPr>
              <w:t>sâu cuốn lá, bọ trĩ,</w:t>
            </w:r>
            <w:r>
              <w:rPr>
                <w:spacing w:val="-1"/>
                <w:sz w:val="24"/>
              </w:rPr>
              <w:t> </w:t>
            </w:r>
            <w:r>
              <w:rPr>
                <w:sz w:val="24"/>
              </w:rPr>
              <w:t>bọ xít hôi, nhện </w:t>
            </w:r>
            <w:r>
              <w:rPr>
                <w:spacing w:val="-4"/>
                <w:sz w:val="24"/>
              </w:rPr>
              <w:t>gié/</w:t>
            </w:r>
          </w:p>
          <w:p>
            <w:pPr>
              <w:pStyle w:val="TableParagraph"/>
              <w:spacing w:line="240" w:lineRule="auto"/>
              <w:rPr>
                <w:sz w:val="24"/>
              </w:rPr>
            </w:pPr>
            <w:r>
              <w:rPr>
                <w:sz w:val="24"/>
              </w:rPr>
              <w:t>lúa;</w:t>
            </w:r>
            <w:r>
              <w:rPr>
                <w:spacing w:val="-4"/>
                <w:sz w:val="24"/>
              </w:rPr>
              <w:t> </w:t>
            </w:r>
            <w:r>
              <w:rPr>
                <w:sz w:val="24"/>
              </w:rPr>
              <w:t>rệp</w:t>
            </w:r>
            <w:r>
              <w:rPr>
                <w:spacing w:val="-4"/>
                <w:sz w:val="24"/>
              </w:rPr>
              <w:t> </w:t>
            </w:r>
            <w:r>
              <w:rPr>
                <w:sz w:val="24"/>
              </w:rPr>
              <w:t>muội,</w:t>
            </w:r>
            <w:r>
              <w:rPr>
                <w:spacing w:val="-4"/>
                <w:sz w:val="24"/>
              </w:rPr>
              <w:t> </w:t>
            </w: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sâu</w:t>
            </w:r>
            <w:r>
              <w:rPr>
                <w:spacing w:val="-4"/>
                <w:sz w:val="24"/>
              </w:rPr>
              <w:t> </w:t>
            </w:r>
            <w:r>
              <w:rPr>
                <w:sz w:val="24"/>
              </w:rPr>
              <w:t>đục</w:t>
            </w:r>
            <w:r>
              <w:rPr>
                <w:spacing w:val="-5"/>
                <w:sz w:val="24"/>
              </w:rPr>
              <w:t> </w:t>
            </w:r>
            <w:r>
              <w:rPr>
                <w:sz w:val="24"/>
              </w:rPr>
              <w:t>hoa,</w:t>
            </w:r>
            <w:r>
              <w:rPr>
                <w:spacing w:val="-4"/>
                <w:sz w:val="24"/>
              </w:rPr>
              <w:t> </w:t>
            </w:r>
            <w:r>
              <w:rPr>
                <w:sz w:val="24"/>
              </w:rPr>
              <w:t>sâu</w:t>
            </w:r>
            <w:r>
              <w:rPr>
                <w:spacing w:val="-4"/>
                <w:sz w:val="24"/>
              </w:rPr>
              <w:t> </w:t>
            </w:r>
            <w:r>
              <w:rPr>
                <w:sz w:val="24"/>
              </w:rPr>
              <w:t>xanh/ đậu tương</w:t>
            </w:r>
          </w:p>
          <w:p>
            <w:pPr>
              <w:pStyle w:val="TableParagraph"/>
              <w:spacing w:line="257" w:lineRule="exact"/>
              <w:rPr>
                <w:sz w:val="24"/>
              </w:rPr>
            </w:pPr>
            <w:r>
              <w:rPr>
                <w:b/>
                <w:sz w:val="24"/>
              </w:rPr>
              <w:t>300WG:</w:t>
            </w:r>
            <w:r>
              <w:rPr>
                <w:b/>
                <w:spacing w:val="-1"/>
                <w:sz w:val="24"/>
              </w:rPr>
              <w:t> </w:t>
            </w:r>
            <w:r>
              <w:rPr>
                <w:sz w:val="24"/>
              </w:rPr>
              <w:t>sâu cuốn</w:t>
            </w:r>
            <w:r>
              <w:rPr>
                <w:spacing w:val="-1"/>
                <w:sz w:val="24"/>
              </w:rPr>
              <w:t> </w:t>
            </w:r>
            <w:r>
              <w:rPr>
                <w:sz w:val="24"/>
              </w:rPr>
              <w:t>lá, nhện </w:t>
            </w:r>
            <w:r>
              <w:rPr>
                <w:spacing w:val="-2"/>
                <w:sz w:val="24"/>
              </w:rPr>
              <w:t>gié/lúa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2"/>
              <w:ind w:left="21" w:right="5"/>
              <w:jc w:val="center"/>
              <w:rPr>
                <w:sz w:val="24"/>
              </w:rPr>
            </w:pPr>
            <w:r>
              <w:rPr>
                <w:sz w:val="24"/>
              </w:rPr>
              <w:t>Inrole</w:t>
            </w:r>
            <w:r>
              <w:rPr>
                <w:spacing w:val="-4"/>
                <w:sz w:val="24"/>
              </w:rPr>
              <w:t> 30WG</w:t>
            </w:r>
          </w:p>
        </w:tc>
        <w:tc>
          <w:tcPr>
            <w:tcW w:w="5175" w:type="dxa"/>
          </w:tcPr>
          <w:p>
            <w:pPr>
              <w:pStyle w:val="TableParagraph"/>
              <w:spacing w:line="240" w:lineRule="auto" w:before="2"/>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70" w:lineRule="atLeas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41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Master</w:t>
            </w:r>
            <w:r>
              <w:rPr>
                <w:spacing w:val="-2"/>
                <w:sz w:val="24"/>
              </w:rPr>
              <w:t> </w:t>
            </w:r>
            <w:r>
              <w:rPr>
                <w:sz w:val="24"/>
              </w:rPr>
              <w:t>Indo</w:t>
            </w:r>
            <w:r>
              <w:rPr>
                <w:spacing w:val="-2"/>
                <w:sz w:val="24"/>
              </w:rPr>
              <w:t> 150SC</w:t>
            </w:r>
          </w:p>
        </w:tc>
        <w:tc>
          <w:tcPr>
            <w:tcW w:w="5175" w:type="dxa"/>
          </w:tcPr>
          <w:p>
            <w:pPr>
              <w:pStyle w:val="TableParagraph"/>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ind w:left="63" w:right="50"/>
              <w:jc w:val="center"/>
              <w:rPr>
                <w:sz w:val="24"/>
              </w:rPr>
            </w:pPr>
            <w:r>
              <w:rPr>
                <w:sz w:val="24"/>
              </w:rPr>
              <w:t>Công ty CP Vision</w:t>
            </w:r>
            <w:r>
              <w:rPr>
                <w:spacing w:val="-3"/>
                <w:sz w:val="24"/>
              </w:rPr>
              <w:t> </w:t>
            </w:r>
            <w:r>
              <w:rPr>
                <w:spacing w:val="-2"/>
                <w:sz w:val="24"/>
              </w:rPr>
              <w:t>Chemical</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Newamate</w:t>
            </w:r>
            <w:r>
              <w:rPr>
                <w:spacing w:val="-3"/>
                <w:sz w:val="24"/>
              </w:rPr>
              <w:t> </w:t>
            </w:r>
            <w:r>
              <w:rPr>
                <w:spacing w:val="-2"/>
                <w:sz w:val="24"/>
              </w:rPr>
              <w:t>200SC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0" w:lineRule="atLeast"/>
              <w:ind w:left="1119" w:hanging="843"/>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0"/>
                <w:sz w:val="24"/>
              </w:rPr>
              <w:t> </w:t>
            </w:r>
            <w:r>
              <w:rPr>
                <w:sz w:val="24"/>
              </w:rPr>
              <w:t>BVTV Đồng Vàng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Opulent</w:t>
            </w:r>
            <w:r>
              <w:rPr>
                <w:spacing w:val="-1"/>
                <w:sz w:val="24"/>
              </w:rPr>
              <w:t> </w:t>
            </w:r>
            <w:r>
              <w:rPr>
                <w:spacing w:val="-4"/>
                <w:sz w:val="24"/>
              </w:rPr>
              <w:t>150SC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 TNHH Minh </w:t>
            </w:r>
            <w:r>
              <w:rPr>
                <w:spacing w:val="-4"/>
                <w:sz w:val="24"/>
              </w:rPr>
              <w:t>Long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Samxacarb</w:t>
            </w:r>
            <w:r>
              <w:rPr>
                <w:spacing w:val="-4"/>
                <w:sz w:val="24"/>
              </w:rPr>
              <w:t> </w:t>
            </w:r>
            <w:r>
              <w:rPr>
                <w:spacing w:val="-2"/>
                <w:sz w:val="24"/>
              </w:rPr>
              <w:t>145SC</w:t>
            </w:r>
          </w:p>
        </w:tc>
        <w:tc>
          <w:tcPr>
            <w:tcW w:w="5175" w:type="dxa"/>
          </w:tcPr>
          <w:p>
            <w:pPr>
              <w:pStyle w:val="TableParagraph"/>
              <w:spacing w:line="255" w:lineRule="exact"/>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55" w:lineRule="exact"/>
              <w:ind w:left="63" w:right="47"/>
              <w:jc w:val="center"/>
              <w:rPr>
                <w:sz w:val="24"/>
              </w:rPr>
            </w:pPr>
            <w:r>
              <w:rPr>
                <w:sz w:val="24"/>
              </w:rPr>
              <w:t>Công ty CP</w:t>
            </w:r>
            <w:r>
              <w:rPr>
                <w:spacing w:val="-2"/>
                <w:sz w:val="24"/>
              </w:rPr>
              <w:t> </w:t>
            </w:r>
            <w:r>
              <w:rPr>
                <w:spacing w:val="-5"/>
                <w:sz w:val="24"/>
              </w:rPr>
              <w:t>SAM</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Sparring</w:t>
            </w:r>
            <w:r>
              <w:rPr>
                <w:spacing w:val="-3"/>
                <w:sz w:val="24"/>
              </w:rPr>
              <w:t> </w:t>
            </w:r>
            <w:r>
              <w:rPr>
                <w:spacing w:val="-4"/>
                <w:sz w:val="24"/>
              </w:rPr>
              <w:t>30WG</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z w:val="24"/>
              </w:rPr>
              <w:t>láng/</w:t>
            </w:r>
            <w:r>
              <w:rPr>
                <w:spacing w:val="-1"/>
                <w:sz w:val="24"/>
              </w:rPr>
              <w:t> </w:t>
            </w:r>
            <w:r>
              <w:rPr>
                <w:sz w:val="24"/>
              </w:rPr>
              <w:t>đậu </w:t>
            </w:r>
            <w:r>
              <w:rPr>
                <w:spacing w:val="-2"/>
                <w:sz w:val="24"/>
              </w:rPr>
              <w:t>tương</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023" w:right="816" w:hanging="188"/>
              <w:rPr>
                <w:sz w:val="24"/>
              </w:rPr>
            </w:pPr>
            <w:r>
              <w:rPr>
                <w:spacing w:val="-2"/>
                <w:sz w:val="24"/>
              </w:rPr>
              <w:t>Supermate 150SC</w:t>
            </w:r>
          </w:p>
        </w:tc>
        <w:tc>
          <w:tcPr>
            <w:tcW w:w="5175" w:type="dxa"/>
          </w:tcPr>
          <w:p>
            <w:pPr>
              <w:pStyle w:val="TableParagraph"/>
              <w:spacing w:line="270" w:lineRule="atLeast"/>
              <w:rPr>
                <w:sz w:val="24"/>
              </w:rPr>
            </w:pP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đậu</w:t>
            </w:r>
            <w:r>
              <w:rPr>
                <w:spacing w:val="-4"/>
                <w:sz w:val="24"/>
              </w:rPr>
              <w:t> </w:t>
            </w:r>
            <w:r>
              <w:rPr>
                <w:sz w:val="24"/>
              </w:rPr>
              <w:t>tương,</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 xanh/ thuốc lá, sâu khoang/ lạc</w:t>
            </w:r>
          </w:p>
        </w:tc>
        <w:tc>
          <w:tcPr>
            <w:tcW w:w="3353" w:type="dxa"/>
          </w:tcPr>
          <w:p>
            <w:pPr>
              <w:pStyle w:val="TableParagraph"/>
              <w:spacing w:line="270" w:lineRule="atLeast"/>
              <w:ind w:left="1234" w:right="771" w:hanging="305"/>
              <w:rPr>
                <w:sz w:val="24"/>
              </w:rPr>
            </w:pPr>
            <w:r>
              <w:rPr>
                <w:sz w:val="24"/>
              </w:rPr>
              <w:t>Công</w:t>
            </w:r>
            <w:r>
              <w:rPr>
                <w:spacing w:val="-15"/>
                <w:sz w:val="24"/>
              </w:rPr>
              <w:t> </w:t>
            </w:r>
            <w:r>
              <w:rPr>
                <w:sz w:val="24"/>
              </w:rPr>
              <w:t>ty</w:t>
            </w:r>
            <w:r>
              <w:rPr>
                <w:spacing w:val="-15"/>
                <w:sz w:val="24"/>
              </w:rPr>
              <w:t> </w:t>
            </w:r>
            <w:r>
              <w:rPr>
                <w:sz w:val="24"/>
              </w:rPr>
              <w:t>TNHH An Nông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pacing w:val="-2"/>
                <w:sz w:val="24"/>
              </w:rPr>
              <w:t>Sunset</w:t>
            </w:r>
          </w:p>
          <w:p>
            <w:pPr>
              <w:pStyle w:val="TableParagraph"/>
              <w:spacing w:line="240" w:lineRule="auto"/>
              <w:ind w:left="21" w:right="5"/>
              <w:jc w:val="center"/>
              <w:rPr>
                <w:sz w:val="24"/>
              </w:rPr>
            </w:pPr>
            <w:r>
              <w:rPr>
                <w:sz w:val="24"/>
              </w:rPr>
              <w:t>100EC, 100ME, </w:t>
            </w:r>
            <w:r>
              <w:rPr>
                <w:spacing w:val="-2"/>
                <w:sz w:val="24"/>
              </w:rPr>
              <w:t>100WP,</w:t>
            </w:r>
          </w:p>
          <w:p>
            <w:pPr>
              <w:pStyle w:val="TableParagraph"/>
              <w:spacing w:line="257" w:lineRule="exact"/>
              <w:ind w:left="21" w:right="5"/>
              <w:jc w:val="center"/>
              <w:rPr>
                <w:sz w:val="24"/>
              </w:rPr>
            </w:pPr>
            <w:r>
              <w:rPr>
                <w:sz w:val="24"/>
              </w:rPr>
              <w:t>150SC, </w:t>
            </w:r>
            <w:r>
              <w:rPr>
                <w:spacing w:val="-4"/>
                <w:sz w:val="24"/>
              </w:rPr>
              <w:t>300WG</w:t>
            </w:r>
          </w:p>
        </w:tc>
        <w:tc>
          <w:tcPr>
            <w:tcW w:w="5175" w:type="dxa"/>
          </w:tcPr>
          <w:p>
            <w:pPr>
              <w:pStyle w:val="TableParagraph"/>
              <w:rPr>
                <w:sz w:val="24"/>
              </w:rPr>
            </w:pPr>
            <w:r>
              <w:rPr>
                <w:b/>
                <w:sz w:val="24"/>
              </w:rPr>
              <w:t>100EC,</w:t>
            </w:r>
            <w:r>
              <w:rPr>
                <w:b/>
                <w:spacing w:val="-1"/>
                <w:sz w:val="24"/>
              </w:rPr>
              <w:t> </w:t>
            </w:r>
            <w:r>
              <w:rPr>
                <w:b/>
                <w:sz w:val="24"/>
              </w:rPr>
              <w:t>100ME,</w:t>
            </w:r>
            <w:r>
              <w:rPr>
                <w:b/>
                <w:spacing w:val="-1"/>
                <w:sz w:val="24"/>
              </w:rPr>
              <w:t> </w:t>
            </w:r>
            <w:r>
              <w:rPr>
                <w:b/>
                <w:sz w:val="24"/>
              </w:rPr>
              <w:t>100WP, 150SC</w:t>
            </w:r>
            <w:r>
              <w:rPr>
                <w:sz w:val="24"/>
              </w:rPr>
              <w:t>:</w:t>
            </w:r>
            <w:r>
              <w:rPr>
                <w:spacing w:val="-1"/>
                <w:sz w:val="24"/>
              </w:rPr>
              <w:t> </w:t>
            </w:r>
            <w:r>
              <w:rPr>
                <w:sz w:val="24"/>
              </w:rPr>
              <w:t>sâu</w:t>
            </w:r>
            <w:r>
              <w:rPr>
                <w:spacing w:val="-1"/>
                <w:sz w:val="24"/>
              </w:rPr>
              <w:t> </w:t>
            </w:r>
            <w:r>
              <w:rPr>
                <w:sz w:val="24"/>
              </w:rPr>
              <w:t>keo </w:t>
            </w:r>
            <w:r>
              <w:rPr>
                <w:spacing w:val="-5"/>
                <w:sz w:val="24"/>
              </w:rPr>
              <w:t>mùa</w:t>
            </w:r>
          </w:p>
          <w:p>
            <w:pPr>
              <w:pStyle w:val="TableParagraph"/>
              <w:spacing w:line="240" w:lineRule="auto"/>
              <w:rPr>
                <w:sz w:val="24"/>
              </w:rPr>
            </w:pPr>
            <w:r>
              <w:rPr>
                <w:spacing w:val="-2"/>
                <w:sz w:val="24"/>
              </w:rPr>
              <w:t>thu/ngô</w:t>
            </w:r>
          </w:p>
          <w:p>
            <w:pPr>
              <w:pStyle w:val="TableParagraph"/>
              <w:spacing w:line="257" w:lineRule="exact"/>
              <w:rPr>
                <w:sz w:val="24"/>
              </w:rPr>
            </w:pPr>
            <w:r>
              <w:rPr>
                <w:b/>
                <w:sz w:val="24"/>
              </w:rPr>
              <w:t>300WG:</w:t>
            </w:r>
            <w:r>
              <w:rPr>
                <w:b/>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23" w:right="847" w:hanging="154"/>
              <w:rPr>
                <w:sz w:val="24"/>
              </w:rPr>
            </w:pPr>
            <w:r>
              <w:rPr>
                <w:spacing w:val="-2"/>
                <w:sz w:val="24"/>
              </w:rPr>
              <w:t>Thamaten 150SC</w:t>
            </w:r>
          </w:p>
        </w:tc>
        <w:tc>
          <w:tcPr>
            <w:tcW w:w="5175" w:type="dxa"/>
          </w:tcPr>
          <w:p>
            <w:pPr>
              <w:pStyle w:val="TableParagraph"/>
              <w:spacing w:line="276" w:lineRule="exact"/>
              <w:ind w:right="153"/>
              <w:rPr>
                <w:sz w:val="24"/>
              </w:rPr>
            </w:pP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sâu</w:t>
            </w:r>
            <w:r>
              <w:rPr>
                <w:spacing w:val="-5"/>
                <w:sz w:val="24"/>
              </w:rPr>
              <w:t> </w:t>
            </w:r>
            <w:r>
              <w:rPr>
                <w:sz w:val="24"/>
              </w:rPr>
              <w:t>keo/</w:t>
            </w:r>
            <w:r>
              <w:rPr>
                <w:spacing w:val="-5"/>
                <w:sz w:val="24"/>
              </w:rPr>
              <w:t> </w:t>
            </w:r>
            <w:r>
              <w:rPr>
                <w:sz w:val="24"/>
              </w:rPr>
              <w:t>lúa;</w:t>
            </w:r>
            <w:r>
              <w:rPr>
                <w:spacing w:val="-5"/>
                <w:sz w:val="24"/>
              </w:rPr>
              <w:t> </w:t>
            </w:r>
            <w:r>
              <w:rPr>
                <w:sz w:val="24"/>
              </w:rPr>
              <w:t>sâu</w:t>
            </w:r>
            <w:r>
              <w:rPr>
                <w:spacing w:val="-5"/>
                <w:sz w:val="24"/>
              </w:rPr>
              <w:t> </w:t>
            </w:r>
            <w:r>
              <w:rPr>
                <w:sz w:val="24"/>
              </w:rPr>
              <w:t>xanh</w:t>
            </w:r>
            <w:r>
              <w:rPr>
                <w:spacing w:val="-5"/>
                <w:sz w:val="24"/>
              </w:rPr>
              <w:t> </w:t>
            </w:r>
            <w:r>
              <w:rPr>
                <w:sz w:val="24"/>
              </w:rPr>
              <w:t>da</w:t>
            </w:r>
            <w:r>
              <w:rPr>
                <w:spacing w:val="-6"/>
                <w:sz w:val="24"/>
              </w:rPr>
              <w:t> </w:t>
            </w:r>
            <w:r>
              <w:rPr>
                <w:sz w:val="24"/>
              </w:rPr>
              <w:t>láng/đậu </w:t>
            </w:r>
            <w:r>
              <w:rPr>
                <w:spacing w:val="-2"/>
                <w:sz w:val="24"/>
              </w:rPr>
              <w:t>tương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Zazz</w:t>
            </w:r>
            <w:r>
              <w:rPr>
                <w:spacing w:val="-4"/>
                <w:sz w:val="24"/>
              </w:rPr>
              <w:t> </w:t>
            </w:r>
            <w:r>
              <w:rPr>
                <w:spacing w:val="-2"/>
                <w:sz w:val="24"/>
              </w:rPr>
              <w:t>150SC</w:t>
            </w:r>
          </w:p>
        </w:tc>
        <w:tc>
          <w:tcPr>
            <w:tcW w:w="5175" w:type="dxa"/>
          </w:tcPr>
          <w:p>
            <w:pPr>
              <w:pStyle w:val="TableParagraph"/>
              <w:spacing w:line="255" w:lineRule="exact"/>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z w:val="24"/>
              </w:rPr>
              <w:t>láng/</w:t>
            </w:r>
            <w:r>
              <w:rPr>
                <w:spacing w:val="-1"/>
                <w:sz w:val="24"/>
              </w:rPr>
              <w:t> </w:t>
            </w:r>
            <w:r>
              <w:rPr>
                <w:sz w:val="24"/>
              </w:rPr>
              <w:t>đậu </w:t>
            </w:r>
            <w:r>
              <w:rPr>
                <w:spacing w:val="-2"/>
                <w:sz w:val="24"/>
              </w:rPr>
              <w:t>tương</w:t>
            </w:r>
          </w:p>
        </w:tc>
        <w:tc>
          <w:tcPr>
            <w:tcW w:w="3353" w:type="dxa"/>
          </w:tcPr>
          <w:p>
            <w:pPr>
              <w:pStyle w:val="TableParagraph"/>
              <w:spacing w:line="255"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6"/>
              <w:jc w:val="center"/>
              <w:rPr>
                <w:sz w:val="24"/>
              </w:rPr>
            </w:pPr>
            <w:r>
              <w:rPr>
                <w:sz w:val="24"/>
              </w:rPr>
              <w:t>Wavesuper</w:t>
            </w:r>
            <w:r>
              <w:rPr>
                <w:spacing w:val="-2"/>
                <w:sz w:val="24"/>
              </w:rPr>
              <w:t> </w:t>
            </w:r>
            <w:r>
              <w:rPr>
                <w:spacing w:val="-4"/>
                <w:sz w:val="24"/>
              </w:rPr>
              <w:t>15SC</w:t>
            </w:r>
          </w:p>
        </w:tc>
        <w:tc>
          <w:tcPr>
            <w:tcW w:w="5175" w:type="dxa"/>
          </w:tcPr>
          <w:p>
            <w:pPr>
              <w:pStyle w:val="TableParagraph"/>
              <w:spacing w:line="257" w:lineRule="exact" w:before="1"/>
              <w:rPr>
                <w:sz w:val="24"/>
              </w:rPr>
            </w:pPr>
            <w:r>
              <w:rPr>
                <w:sz w:val="24"/>
              </w:rPr>
              <w:t>sâu cuốn lá/ lúa, sâu xanh/thuốc</w:t>
            </w:r>
            <w:r>
              <w:rPr>
                <w:spacing w:val="-1"/>
                <w:sz w:val="24"/>
              </w:rPr>
              <w:t> </w:t>
            </w:r>
            <w:r>
              <w:rPr>
                <w:spacing w:val="-5"/>
                <w:sz w:val="24"/>
              </w:rPr>
              <w:t>lá</w:t>
            </w:r>
          </w:p>
        </w:tc>
        <w:tc>
          <w:tcPr>
            <w:tcW w:w="3353" w:type="dxa"/>
          </w:tcPr>
          <w:p>
            <w:pPr>
              <w:pStyle w:val="TableParagraph"/>
              <w:spacing w:line="257" w:lineRule="exact" w:before="1"/>
              <w:ind w:left="63" w:right="46"/>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Nam </w:t>
            </w:r>
            <w:r>
              <w:rPr>
                <w:spacing w:val="-5"/>
                <w:sz w:val="24"/>
              </w:rPr>
              <w:t>Bộ</w:t>
            </w:r>
          </w:p>
        </w:tc>
      </w:tr>
      <w:tr>
        <w:trPr>
          <w:trHeight w:val="551" w:hRule="atLeast"/>
        </w:trPr>
        <w:tc>
          <w:tcPr>
            <w:tcW w:w="708" w:type="dxa"/>
          </w:tcPr>
          <w:p>
            <w:pPr>
              <w:pStyle w:val="TableParagraph"/>
              <w:ind w:left="107"/>
              <w:rPr>
                <w:sz w:val="24"/>
              </w:rPr>
            </w:pPr>
            <w:r>
              <w:rPr>
                <w:spacing w:val="-5"/>
                <w:sz w:val="24"/>
              </w:rPr>
              <w:t>623</w:t>
            </w:r>
          </w:p>
        </w:tc>
        <w:tc>
          <w:tcPr>
            <w:tcW w:w="2976" w:type="dxa"/>
          </w:tcPr>
          <w:p>
            <w:pPr>
              <w:pStyle w:val="TableParagraph"/>
              <w:spacing w:line="276" w:lineRule="exact"/>
              <w:ind w:right="339"/>
              <w:rPr>
                <w:sz w:val="24"/>
              </w:rPr>
            </w:pPr>
            <w:r>
              <w:rPr>
                <w:sz w:val="24"/>
              </w:rPr>
              <w:t>Indoxacarb 150g/l + Lambda-cyhalothrin</w:t>
            </w:r>
            <w:r>
              <w:rPr>
                <w:spacing w:val="-15"/>
                <w:sz w:val="24"/>
              </w:rPr>
              <w:t> </w:t>
            </w:r>
            <w:r>
              <w:rPr>
                <w:sz w:val="24"/>
              </w:rPr>
              <w:t>30g/l</w:t>
            </w:r>
          </w:p>
        </w:tc>
        <w:tc>
          <w:tcPr>
            <w:tcW w:w="2695" w:type="dxa"/>
          </w:tcPr>
          <w:p>
            <w:pPr>
              <w:pStyle w:val="TableParagraph"/>
              <w:ind w:left="21" w:right="4"/>
              <w:jc w:val="center"/>
              <w:rPr>
                <w:sz w:val="24"/>
              </w:rPr>
            </w:pPr>
            <w:r>
              <w:rPr>
                <w:sz w:val="24"/>
              </w:rPr>
              <w:t>Divine </w:t>
            </w:r>
            <w:r>
              <w:rPr>
                <w:spacing w:val="-2"/>
                <w:sz w:val="24"/>
              </w:rPr>
              <w:t>180SC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858" w:right="345" w:hanging="39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w:t>
            </w:r>
            <w:r>
              <w:rPr>
                <w:spacing w:val="-9"/>
                <w:sz w:val="24"/>
              </w:rPr>
              <w:t> </w:t>
            </w:r>
            <w:r>
              <w:rPr>
                <w:sz w:val="24"/>
              </w:rPr>
              <w:t>Hóa</w:t>
            </w:r>
            <w:r>
              <w:rPr>
                <w:spacing w:val="-9"/>
                <w:sz w:val="24"/>
              </w:rPr>
              <w:t> </w:t>
            </w:r>
            <w:r>
              <w:rPr>
                <w:sz w:val="24"/>
              </w:rPr>
              <w:t>chất Nhật Bản Kasuta</w:t>
            </w:r>
          </w:p>
        </w:tc>
      </w:tr>
      <w:tr>
        <w:trPr>
          <w:trHeight w:val="550" w:hRule="atLeast"/>
        </w:trPr>
        <w:tc>
          <w:tcPr>
            <w:tcW w:w="708" w:type="dxa"/>
          </w:tcPr>
          <w:p>
            <w:pPr>
              <w:pStyle w:val="TableParagraph"/>
              <w:spacing w:line="274" w:lineRule="exact"/>
              <w:ind w:left="107"/>
              <w:rPr>
                <w:sz w:val="24"/>
              </w:rPr>
            </w:pPr>
            <w:r>
              <w:rPr>
                <w:spacing w:val="-5"/>
                <w:sz w:val="24"/>
              </w:rPr>
              <w:t>624</w:t>
            </w:r>
          </w:p>
        </w:tc>
        <w:tc>
          <w:tcPr>
            <w:tcW w:w="2976" w:type="dxa"/>
          </w:tcPr>
          <w:p>
            <w:pPr>
              <w:pStyle w:val="TableParagraph"/>
              <w:spacing w:line="276" w:lineRule="exact"/>
              <w:ind w:right="279"/>
              <w:rPr>
                <w:sz w:val="24"/>
              </w:rPr>
            </w:pPr>
            <w:r>
              <w:rPr>
                <w:sz w:val="24"/>
              </w:rPr>
              <w:t>Indoxacarb 150 g/l + Lambda-cyhalothrin</w:t>
            </w:r>
            <w:r>
              <w:rPr>
                <w:spacing w:val="-15"/>
                <w:sz w:val="24"/>
              </w:rPr>
              <w:t> </w:t>
            </w:r>
            <w:r>
              <w:rPr>
                <w:sz w:val="24"/>
              </w:rPr>
              <w:t>50</w:t>
            </w:r>
            <w:r>
              <w:rPr>
                <w:spacing w:val="-15"/>
                <w:sz w:val="24"/>
              </w:rPr>
              <w:t> </w:t>
            </w:r>
            <w:r>
              <w:rPr>
                <w:sz w:val="24"/>
              </w:rPr>
              <w:t>g/l</w:t>
            </w:r>
          </w:p>
        </w:tc>
        <w:tc>
          <w:tcPr>
            <w:tcW w:w="2695" w:type="dxa"/>
          </w:tcPr>
          <w:p>
            <w:pPr>
              <w:pStyle w:val="TableParagraph"/>
              <w:spacing w:line="274" w:lineRule="exact"/>
              <w:ind w:left="21" w:right="4"/>
              <w:jc w:val="center"/>
              <w:rPr>
                <w:sz w:val="24"/>
              </w:rPr>
            </w:pPr>
            <w:r>
              <w:rPr>
                <w:sz w:val="24"/>
              </w:rPr>
              <w:t>Casino</w:t>
            </w:r>
            <w:r>
              <w:rPr>
                <w:spacing w:val="-1"/>
                <w:sz w:val="24"/>
              </w:rPr>
              <w:t> </w:t>
            </w:r>
            <w:r>
              <w:rPr>
                <w:spacing w:val="-2"/>
                <w:sz w:val="24"/>
              </w:rPr>
              <w:t>200SC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550" w:hRule="atLeast"/>
        </w:trPr>
        <w:tc>
          <w:tcPr>
            <w:tcW w:w="708" w:type="dxa"/>
          </w:tcPr>
          <w:p>
            <w:pPr>
              <w:pStyle w:val="TableParagraph"/>
              <w:spacing w:line="274" w:lineRule="exact"/>
              <w:ind w:left="107"/>
              <w:rPr>
                <w:sz w:val="24"/>
              </w:rPr>
            </w:pPr>
            <w:r>
              <w:rPr>
                <w:spacing w:val="-5"/>
                <w:sz w:val="24"/>
              </w:rPr>
              <w:t>625</w:t>
            </w:r>
          </w:p>
        </w:tc>
        <w:tc>
          <w:tcPr>
            <w:tcW w:w="2976" w:type="dxa"/>
          </w:tcPr>
          <w:p>
            <w:pPr>
              <w:pStyle w:val="TableParagraph"/>
              <w:spacing w:line="276" w:lineRule="exact"/>
              <w:rPr>
                <w:sz w:val="24"/>
              </w:rPr>
            </w:pPr>
            <w:r>
              <w:rPr>
                <w:sz w:val="24"/>
              </w:rPr>
              <w:t>Indoxacarb</w:t>
            </w:r>
            <w:r>
              <w:rPr>
                <w:spacing w:val="-14"/>
                <w:sz w:val="24"/>
              </w:rPr>
              <w:t> </w:t>
            </w:r>
            <w:r>
              <w:rPr>
                <w:sz w:val="24"/>
              </w:rPr>
              <w:t>345</w:t>
            </w:r>
            <w:r>
              <w:rPr>
                <w:spacing w:val="-14"/>
                <w:sz w:val="24"/>
              </w:rPr>
              <w:t> </w:t>
            </w:r>
            <w:r>
              <w:rPr>
                <w:sz w:val="24"/>
              </w:rPr>
              <w:t>g/kg</w:t>
            </w:r>
            <w:r>
              <w:rPr>
                <w:spacing w:val="-14"/>
                <w:sz w:val="24"/>
              </w:rPr>
              <w:t> </w:t>
            </w:r>
            <w:r>
              <w:rPr>
                <w:sz w:val="24"/>
              </w:rPr>
              <w:t>+ Matrine 5g/kg</w:t>
            </w:r>
          </w:p>
        </w:tc>
        <w:tc>
          <w:tcPr>
            <w:tcW w:w="2695" w:type="dxa"/>
          </w:tcPr>
          <w:p>
            <w:pPr>
              <w:pStyle w:val="TableParagraph"/>
              <w:spacing w:line="274" w:lineRule="exact"/>
              <w:ind w:left="21" w:right="6"/>
              <w:jc w:val="center"/>
              <w:rPr>
                <w:sz w:val="24"/>
              </w:rPr>
            </w:pPr>
            <w:r>
              <w:rPr>
                <w:sz w:val="24"/>
              </w:rPr>
              <w:t>August </w:t>
            </w:r>
            <w:r>
              <w:rPr>
                <w:spacing w:val="-2"/>
                <w:sz w:val="24"/>
              </w:rPr>
              <w:t>350WG</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858" w:right="345" w:hanging="39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w:t>
            </w:r>
            <w:r>
              <w:rPr>
                <w:spacing w:val="-9"/>
                <w:sz w:val="24"/>
              </w:rPr>
              <w:t> </w:t>
            </w:r>
            <w:r>
              <w:rPr>
                <w:sz w:val="24"/>
              </w:rPr>
              <w:t>Hoá</w:t>
            </w:r>
            <w:r>
              <w:rPr>
                <w:spacing w:val="-9"/>
                <w:sz w:val="24"/>
              </w:rPr>
              <w:t> </w:t>
            </w:r>
            <w:r>
              <w:rPr>
                <w:sz w:val="24"/>
              </w:rPr>
              <w:t>chất Nhật Bản Kasuta</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626</w:t>
            </w:r>
          </w:p>
        </w:tc>
        <w:tc>
          <w:tcPr>
            <w:tcW w:w="2976" w:type="dxa"/>
          </w:tcPr>
          <w:p>
            <w:pPr>
              <w:pStyle w:val="TableParagraph"/>
              <w:spacing w:line="276" w:lineRule="exact"/>
              <w:rPr>
                <w:sz w:val="24"/>
              </w:rPr>
            </w:pPr>
            <w:r>
              <w:rPr>
                <w:sz w:val="24"/>
              </w:rPr>
              <w:t>Indoxacarb 100 g/l + Methoxyfenozide</w:t>
            </w:r>
            <w:r>
              <w:rPr>
                <w:spacing w:val="-15"/>
                <w:sz w:val="24"/>
              </w:rPr>
              <w:t> </w:t>
            </w:r>
            <w:r>
              <w:rPr>
                <w:sz w:val="24"/>
              </w:rPr>
              <w:t>150</w:t>
            </w:r>
            <w:r>
              <w:rPr>
                <w:spacing w:val="-15"/>
                <w:sz w:val="24"/>
              </w:rPr>
              <w:t> </w:t>
            </w:r>
            <w:r>
              <w:rPr>
                <w:sz w:val="24"/>
              </w:rPr>
              <w:t>g/l</w:t>
            </w:r>
          </w:p>
        </w:tc>
        <w:tc>
          <w:tcPr>
            <w:tcW w:w="2695" w:type="dxa"/>
          </w:tcPr>
          <w:p>
            <w:pPr>
              <w:pStyle w:val="TableParagraph"/>
              <w:ind w:left="21" w:right="4"/>
              <w:jc w:val="center"/>
              <w:rPr>
                <w:sz w:val="24"/>
              </w:rPr>
            </w:pPr>
            <w:r>
              <w:rPr>
                <w:sz w:val="24"/>
              </w:rPr>
              <w:t>Carno</w:t>
            </w:r>
            <w:r>
              <w:rPr>
                <w:spacing w:val="-1"/>
                <w:sz w:val="24"/>
              </w:rPr>
              <w:t> </w:t>
            </w:r>
            <w:r>
              <w:rPr>
                <w:spacing w:val="-2"/>
                <w:sz w:val="24"/>
              </w:rPr>
              <w:t>250SC</w:t>
            </w:r>
          </w:p>
        </w:tc>
        <w:tc>
          <w:tcPr>
            <w:tcW w:w="5175" w:type="dxa"/>
          </w:tcPr>
          <w:p>
            <w:pPr>
              <w:pStyle w:val="TableParagraph"/>
              <w:rPr>
                <w:sz w:val="24"/>
              </w:rPr>
            </w:pPr>
            <w:r>
              <w:rPr>
                <w:sz w:val="24"/>
              </w:rPr>
              <w:t>sâu</w:t>
            </w:r>
            <w:r>
              <w:rPr>
                <w:spacing w:val="-1"/>
                <w:sz w:val="24"/>
              </w:rPr>
              <w:t> </w:t>
            </w:r>
            <w:r>
              <w:rPr>
                <w:sz w:val="24"/>
              </w:rPr>
              <w:t>keo mùa thu/</w:t>
            </w:r>
            <w:r>
              <w:rPr>
                <w:spacing w:val="-1"/>
                <w:sz w:val="24"/>
              </w:rPr>
              <w:t> </w:t>
            </w:r>
            <w:r>
              <w:rPr>
                <w:sz w:val="24"/>
              </w:rPr>
              <w:t>ngô, sâu cuốn </w:t>
            </w:r>
            <w:r>
              <w:rPr>
                <w:spacing w:val="-2"/>
                <w:sz w:val="24"/>
              </w:rPr>
              <w:t>lá/lúa</w:t>
            </w:r>
          </w:p>
        </w:tc>
        <w:tc>
          <w:tcPr>
            <w:tcW w:w="3353" w:type="dxa"/>
          </w:tcPr>
          <w:p>
            <w:pPr>
              <w:pStyle w:val="TableParagraph"/>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3" w:hRule="atLeast"/>
        </w:trPr>
        <w:tc>
          <w:tcPr>
            <w:tcW w:w="708" w:type="dxa"/>
          </w:tcPr>
          <w:p>
            <w:pPr>
              <w:pStyle w:val="TableParagraph"/>
              <w:spacing w:line="240" w:lineRule="auto" w:before="1"/>
              <w:ind w:left="107"/>
              <w:rPr>
                <w:sz w:val="24"/>
              </w:rPr>
            </w:pPr>
            <w:r>
              <w:rPr>
                <w:spacing w:val="-5"/>
                <w:sz w:val="24"/>
              </w:rPr>
              <w:t>627</w:t>
            </w:r>
          </w:p>
        </w:tc>
        <w:tc>
          <w:tcPr>
            <w:tcW w:w="2976" w:type="dxa"/>
          </w:tcPr>
          <w:p>
            <w:pPr>
              <w:pStyle w:val="TableParagraph"/>
              <w:spacing w:line="240" w:lineRule="auto" w:before="1"/>
              <w:rPr>
                <w:sz w:val="24"/>
              </w:rPr>
            </w:pPr>
            <w:r>
              <w:rPr>
                <w:sz w:val="24"/>
              </w:rPr>
              <w:t>Indoxacarb</w:t>
            </w:r>
            <w:r>
              <w:rPr>
                <w:spacing w:val="-4"/>
                <w:sz w:val="24"/>
              </w:rPr>
              <w:t> </w:t>
            </w:r>
            <w:r>
              <w:rPr>
                <w:sz w:val="24"/>
              </w:rPr>
              <w:t>15%</w:t>
            </w:r>
            <w:r>
              <w:rPr>
                <w:spacing w:val="-1"/>
                <w:sz w:val="24"/>
              </w:rPr>
              <w:t> </w:t>
            </w:r>
            <w:r>
              <w:rPr>
                <w:spacing w:val="-10"/>
                <w:sz w:val="24"/>
              </w:rPr>
              <w:t>+</w:t>
            </w:r>
          </w:p>
          <w:p>
            <w:pPr>
              <w:pStyle w:val="TableParagraph"/>
              <w:spacing w:line="257" w:lineRule="exact"/>
              <w:rPr>
                <w:sz w:val="24"/>
              </w:rPr>
            </w:pPr>
            <w:r>
              <w:rPr>
                <w:sz w:val="24"/>
              </w:rPr>
              <w:t>Methoxyfenozide</w:t>
            </w:r>
            <w:r>
              <w:rPr>
                <w:spacing w:val="-4"/>
                <w:sz w:val="24"/>
              </w:rPr>
              <w:t> </w:t>
            </w:r>
            <w:r>
              <w:rPr>
                <w:spacing w:val="-5"/>
                <w:sz w:val="24"/>
              </w:rPr>
              <w:t>20%</w:t>
            </w:r>
          </w:p>
        </w:tc>
        <w:tc>
          <w:tcPr>
            <w:tcW w:w="2695" w:type="dxa"/>
          </w:tcPr>
          <w:p>
            <w:pPr>
              <w:pStyle w:val="TableParagraph"/>
              <w:spacing w:line="240" w:lineRule="auto" w:before="1"/>
              <w:ind w:left="21" w:right="4"/>
              <w:jc w:val="center"/>
              <w:rPr>
                <w:sz w:val="24"/>
              </w:rPr>
            </w:pPr>
            <w:r>
              <w:rPr>
                <w:sz w:val="24"/>
              </w:rPr>
              <w:t>Superplus</w:t>
            </w:r>
            <w:r>
              <w:rPr>
                <w:spacing w:val="-1"/>
                <w:sz w:val="24"/>
              </w:rPr>
              <w:t> </w:t>
            </w:r>
            <w:r>
              <w:rPr>
                <w:spacing w:val="-4"/>
                <w:sz w:val="24"/>
              </w:rPr>
              <w:t>35SC</w:t>
            </w:r>
          </w:p>
        </w:tc>
        <w:tc>
          <w:tcPr>
            <w:tcW w:w="5175" w:type="dxa"/>
          </w:tcPr>
          <w:p>
            <w:pPr>
              <w:pStyle w:val="TableParagraph"/>
              <w:spacing w:line="240" w:lineRule="auto" w:before="1"/>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107"/>
              <w:rPr>
                <w:sz w:val="24"/>
              </w:rPr>
            </w:pPr>
            <w:r>
              <w:rPr>
                <w:spacing w:val="-5"/>
                <w:sz w:val="24"/>
              </w:rPr>
              <w:t>628</w:t>
            </w:r>
          </w:p>
        </w:tc>
        <w:tc>
          <w:tcPr>
            <w:tcW w:w="2976" w:type="dxa"/>
          </w:tcPr>
          <w:p>
            <w:pPr>
              <w:pStyle w:val="TableParagraph"/>
              <w:spacing w:line="276" w:lineRule="exact"/>
              <w:rPr>
                <w:sz w:val="24"/>
              </w:rPr>
            </w:pPr>
            <w:r>
              <w:rPr>
                <w:sz w:val="24"/>
              </w:rPr>
              <w:t>Indoxacarb</w:t>
            </w:r>
            <w:r>
              <w:rPr>
                <w:spacing w:val="-14"/>
                <w:sz w:val="24"/>
              </w:rPr>
              <w:t> </w:t>
            </w:r>
            <w:r>
              <w:rPr>
                <w:sz w:val="24"/>
              </w:rPr>
              <w:t>240</w:t>
            </w:r>
            <w:r>
              <w:rPr>
                <w:spacing w:val="-14"/>
                <w:sz w:val="24"/>
              </w:rPr>
              <w:t> </w:t>
            </w:r>
            <w:r>
              <w:rPr>
                <w:sz w:val="24"/>
              </w:rPr>
              <w:t>g/l</w:t>
            </w:r>
            <w:r>
              <w:rPr>
                <w:spacing w:val="-14"/>
                <w:sz w:val="24"/>
              </w:rPr>
              <w:t> </w:t>
            </w:r>
            <w:r>
              <w:rPr>
                <w:sz w:val="24"/>
              </w:rPr>
              <w:t>+ Novaluron 80 g/l</w:t>
            </w:r>
          </w:p>
        </w:tc>
        <w:tc>
          <w:tcPr>
            <w:tcW w:w="2695" w:type="dxa"/>
          </w:tcPr>
          <w:p>
            <w:pPr>
              <w:pStyle w:val="TableParagraph"/>
              <w:ind w:left="21" w:right="4"/>
              <w:jc w:val="center"/>
              <w:rPr>
                <w:sz w:val="24"/>
              </w:rPr>
            </w:pPr>
            <w:r>
              <w:rPr>
                <w:sz w:val="24"/>
              </w:rPr>
              <w:t>Plemax</w:t>
            </w:r>
            <w:r>
              <w:rPr>
                <w:spacing w:val="-1"/>
                <w:sz w:val="24"/>
              </w:rPr>
              <w:t> </w:t>
            </w:r>
            <w:r>
              <w:rPr>
                <w:spacing w:val="-2"/>
                <w:sz w:val="24"/>
              </w:rPr>
              <w:t>320SC</w:t>
            </w:r>
          </w:p>
        </w:tc>
        <w:tc>
          <w:tcPr>
            <w:tcW w:w="5175" w:type="dxa"/>
          </w:tcPr>
          <w:p>
            <w:pPr>
              <w:pStyle w:val="TableParagraph"/>
              <w:rPr>
                <w:sz w:val="24"/>
              </w:rPr>
            </w:pPr>
            <w:r>
              <w:rPr>
                <w:sz w:val="24"/>
              </w:rPr>
              <w:t>sâu</w:t>
            </w:r>
            <w:r>
              <w:rPr>
                <w:spacing w:val="-1"/>
                <w:sz w:val="24"/>
              </w:rPr>
              <w:t> </w:t>
            </w:r>
            <w:r>
              <w:rPr>
                <w:sz w:val="24"/>
              </w:rPr>
              <w:t>keo mùa</w:t>
            </w:r>
            <w:r>
              <w:rPr>
                <w:spacing w:val="-1"/>
                <w:sz w:val="24"/>
              </w:rPr>
              <w:t> </w:t>
            </w:r>
            <w:r>
              <w:rPr>
                <w:sz w:val="24"/>
              </w:rPr>
              <w:t>thu/ </w:t>
            </w:r>
            <w:r>
              <w:rPr>
                <w:spacing w:val="-5"/>
                <w:sz w:val="24"/>
              </w:rPr>
              <w:t>ngô</w:t>
            </w:r>
          </w:p>
        </w:tc>
        <w:tc>
          <w:tcPr>
            <w:tcW w:w="3353" w:type="dxa"/>
          </w:tcPr>
          <w:p>
            <w:pPr>
              <w:pStyle w:val="TableParagraph"/>
              <w:spacing w:line="276" w:lineRule="exact"/>
              <w:ind w:left="1206" w:right="215" w:hanging="651"/>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0" w:hRule="atLeast"/>
        </w:trPr>
        <w:tc>
          <w:tcPr>
            <w:tcW w:w="708" w:type="dxa"/>
          </w:tcPr>
          <w:p>
            <w:pPr>
              <w:pStyle w:val="TableParagraph"/>
              <w:spacing w:line="274" w:lineRule="exact"/>
              <w:ind w:left="107"/>
              <w:rPr>
                <w:sz w:val="24"/>
              </w:rPr>
            </w:pPr>
            <w:r>
              <w:rPr>
                <w:spacing w:val="-5"/>
                <w:sz w:val="24"/>
              </w:rPr>
              <w:t>629</w:t>
            </w:r>
          </w:p>
        </w:tc>
        <w:tc>
          <w:tcPr>
            <w:tcW w:w="2976" w:type="dxa"/>
          </w:tcPr>
          <w:p>
            <w:pPr>
              <w:pStyle w:val="TableParagraph"/>
              <w:spacing w:line="274" w:lineRule="exact"/>
              <w:rPr>
                <w:sz w:val="24"/>
              </w:rPr>
            </w:pPr>
            <w:r>
              <w:rPr>
                <w:sz w:val="24"/>
              </w:rPr>
              <w:t>Indoxacarb</w:t>
            </w:r>
            <w:r>
              <w:rPr>
                <w:spacing w:val="-4"/>
                <w:sz w:val="24"/>
              </w:rPr>
              <w:t> </w:t>
            </w:r>
            <w:r>
              <w:rPr>
                <w:sz w:val="24"/>
              </w:rPr>
              <w:t>4.5%</w:t>
            </w:r>
            <w:r>
              <w:rPr>
                <w:spacing w:val="-1"/>
                <w:sz w:val="24"/>
              </w:rPr>
              <w:t> </w:t>
            </w:r>
            <w:r>
              <w:rPr>
                <w:spacing w:val="-10"/>
                <w:sz w:val="24"/>
              </w:rPr>
              <w:t>+</w:t>
            </w:r>
          </w:p>
          <w:p>
            <w:pPr>
              <w:pStyle w:val="TableParagraph"/>
              <w:spacing w:line="257" w:lineRule="exact"/>
              <w:rPr>
                <w:sz w:val="24"/>
              </w:rPr>
            </w:pPr>
            <w:r>
              <w:rPr>
                <w:sz w:val="24"/>
              </w:rPr>
              <w:t>Novaluron</w:t>
            </w:r>
            <w:r>
              <w:rPr>
                <w:spacing w:val="-2"/>
                <w:sz w:val="24"/>
              </w:rPr>
              <w:t> 5.25%</w:t>
            </w:r>
          </w:p>
        </w:tc>
        <w:tc>
          <w:tcPr>
            <w:tcW w:w="2695" w:type="dxa"/>
          </w:tcPr>
          <w:p>
            <w:pPr>
              <w:pStyle w:val="TableParagraph"/>
              <w:spacing w:line="274" w:lineRule="exact"/>
              <w:ind w:left="21" w:right="2"/>
              <w:jc w:val="center"/>
              <w:rPr>
                <w:sz w:val="24"/>
              </w:rPr>
            </w:pPr>
            <w:r>
              <w:rPr>
                <w:sz w:val="24"/>
              </w:rPr>
              <w:t>BV.Cropskill 9.75 </w:t>
            </w:r>
            <w:r>
              <w:rPr>
                <w:spacing w:val="-5"/>
                <w:sz w:val="24"/>
              </w:rPr>
              <w:t>SC</w:t>
            </w:r>
          </w:p>
        </w:tc>
        <w:tc>
          <w:tcPr>
            <w:tcW w:w="5175" w:type="dxa"/>
          </w:tcPr>
          <w:p>
            <w:pPr>
              <w:pStyle w:val="TableParagraph"/>
              <w:spacing w:line="274" w:lineRule="exact"/>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76" w:lineRule="exact"/>
              <w:ind w:left="1119" w:right="215"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826" w:hRule="atLeast"/>
        </w:trPr>
        <w:tc>
          <w:tcPr>
            <w:tcW w:w="708" w:type="dxa"/>
          </w:tcPr>
          <w:p>
            <w:pPr>
              <w:pStyle w:val="TableParagraph"/>
              <w:spacing w:line="274" w:lineRule="exact"/>
              <w:ind w:left="107"/>
              <w:rPr>
                <w:sz w:val="24"/>
              </w:rPr>
            </w:pPr>
            <w:r>
              <w:rPr>
                <w:spacing w:val="-5"/>
                <w:sz w:val="24"/>
              </w:rPr>
              <w:t>630</w:t>
            </w:r>
          </w:p>
        </w:tc>
        <w:tc>
          <w:tcPr>
            <w:tcW w:w="2976" w:type="dxa"/>
          </w:tcPr>
          <w:p>
            <w:pPr>
              <w:pStyle w:val="TableParagraph"/>
              <w:spacing w:line="276" w:lineRule="exact"/>
              <w:ind w:right="166"/>
              <w:rPr>
                <w:sz w:val="24"/>
              </w:rPr>
            </w:pPr>
            <w:r>
              <w:rPr>
                <w:sz w:val="24"/>
              </w:rPr>
              <w:t>Indoxacarb</w:t>
            </w:r>
            <w:r>
              <w:rPr>
                <w:spacing w:val="-15"/>
                <w:sz w:val="24"/>
              </w:rPr>
              <w:t> </w:t>
            </w:r>
            <w:r>
              <w:rPr>
                <w:sz w:val="24"/>
              </w:rPr>
              <w:t>55g/kg</w:t>
            </w:r>
            <w:r>
              <w:rPr>
                <w:spacing w:val="-15"/>
                <w:sz w:val="24"/>
              </w:rPr>
              <w:t> </w:t>
            </w:r>
            <w:r>
              <w:rPr>
                <w:sz w:val="24"/>
              </w:rPr>
              <w:t>(0.2g/l), (160g/l) + Profenofos 0.5g/kg (84.8g/l), (40g/l)</w:t>
            </w:r>
          </w:p>
        </w:tc>
        <w:tc>
          <w:tcPr>
            <w:tcW w:w="2695" w:type="dxa"/>
          </w:tcPr>
          <w:p>
            <w:pPr>
              <w:pStyle w:val="TableParagraph"/>
              <w:spacing w:line="240" w:lineRule="auto"/>
              <w:ind w:left="185" w:right="98" w:firstLine="777"/>
              <w:rPr>
                <w:sz w:val="24"/>
              </w:rPr>
            </w:pPr>
            <w:r>
              <w:rPr>
                <w:spacing w:val="-2"/>
                <w:sz w:val="24"/>
              </w:rPr>
              <w:t>Goldkte </w:t>
            </w:r>
            <w:r>
              <w:rPr>
                <w:sz w:val="24"/>
              </w:rPr>
              <w:t>55.5WG,</w:t>
            </w:r>
            <w:r>
              <w:rPr>
                <w:spacing w:val="-15"/>
                <w:sz w:val="24"/>
              </w:rPr>
              <w:t> </w:t>
            </w:r>
            <w:r>
              <w:rPr>
                <w:sz w:val="24"/>
              </w:rPr>
              <w:t>85EW,</w:t>
            </w:r>
            <w:r>
              <w:rPr>
                <w:spacing w:val="-15"/>
                <w:sz w:val="24"/>
              </w:rPr>
              <w:t> </w:t>
            </w:r>
            <w:r>
              <w:rPr>
                <w:sz w:val="24"/>
              </w:rPr>
              <w:t>200SC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2" w:hRule="atLeast"/>
        </w:trPr>
        <w:tc>
          <w:tcPr>
            <w:tcW w:w="708" w:type="dxa"/>
          </w:tcPr>
          <w:p>
            <w:pPr>
              <w:pStyle w:val="TableParagraph"/>
              <w:spacing w:line="240" w:lineRule="auto"/>
              <w:ind w:left="107"/>
              <w:rPr>
                <w:sz w:val="24"/>
              </w:rPr>
            </w:pPr>
            <w:r>
              <w:rPr>
                <w:spacing w:val="-5"/>
                <w:sz w:val="24"/>
              </w:rPr>
              <w:t>631</w:t>
            </w:r>
          </w:p>
        </w:tc>
        <w:tc>
          <w:tcPr>
            <w:tcW w:w="2976" w:type="dxa"/>
          </w:tcPr>
          <w:p>
            <w:pPr>
              <w:pStyle w:val="TableParagraph"/>
              <w:spacing w:line="270" w:lineRule="atLeast"/>
              <w:ind w:right="789"/>
              <w:rPr>
                <w:sz w:val="24"/>
              </w:rPr>
            </w:pPr>
            <w:r>
              <w:rPr>
                <w:sz w:val="24"/>
              </w:rPr>
              <w:t>Indoxacarb 50g/kg + Pymetrozine</w:t>
            </w:r>
            <w:r>
              <w:rPr>
                <w:spacing w:val="-2"/>
                <w:sz w:val="24"/>
              </w:rPr>
              <w:t> </w:t>
            </w:r>
            <w:r>
              <w:rPr>
                <w:spacing w:val="-2"/>
                <w:sz w:val="24"/>
              </w:rPr>
              <w:t>550g/kg</w:t>
            </w:r>
          </w:p>
        </w:tc>
        <w:tc>
          <w:tcPr>
            <w:tcW w:w="2695" w:type="dxa"/>
          </w:tcPr>
          <w:p>
            <w:pPr>
              <w:pStyle w:val="TableParagraph"/>
              <w:spacing w:line="240" w:lineRule="auto"/>
              <w:ind w:left="21" w:right="5"/>
              <w:jc w:val="center"/>
              <w:rPr>
                <w:sz w:val="24"/>
              </w:rPr>
            </w:pPr>
            <w:r>
              <w:rPr>
                <w:sz w:val="24"/>
              </w:rPr>
              <w:t>Pymin </w:t>
            </w:r>
            <w:r>
              <w:rPr>
                <w:spacing w:val="-2"/>
                <w:sz w:val="24"/>
              </w:rPr>
              <w:t>600WG</w:t>
            </w:r>
          </w:p>
        </w:tc>
        <w:tc>
          <w:tcPr>
            <w:tcW w:w="5175" w:type="dxa"/>
          </w:tcPr>
          <w:p>
            <w:pPr>
              <w:pStyle w:val="TableParagraph"/>
              <w:spacing w:line="240" w:lineRule="auto"/>
              <w:rPr>
                <w:sz w:val="24"/>
              </w:rPr>
            </w:pPr>
            <w:r>
              <w:rPr>
                <w:sz w:val="24"/>
              </w:rPr>
              <w:t>rầy</w:t>
            </w:r>
            <w:r>
              <w:rPr>
                <w:spacing w:val="-3"/>
                <w:sz w:val="24"/>
              </w:rPr>
              <w:t> </w:t>
            </w:r>
            <w:r>
              <w:rPr>
                <w:spacing w:val="-2"/>
                <w:sz w:val="24"/>
              </w:rPr>
              <w:t>nâu/lúa</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 CP Nông Tín </w:t>
            </w:r>
            <w:r>
              <w:rPr>
                <w:spacing w:val="-5"/>
                <w:sz w:val="24"/>
              </w:rPr>
              <w:t>AG</w:t>
            </w:r>
          </w:p>
        </w:tc>
      </w:tr>
      <w:tr>
        <w:trPr>
          <w:trHeight w:val="551" w:hRule="atLeast"/>
        </w:trPr>
        <w:tc>
          <w:tcPr>
            <w:tcW w:w="708" w:type="dxa"/>
          </w:tcPr>
          <w:p>
            <w:pPr>
              <w:pStyle w:val="TableParagraph"/>
              <w:ind w:left="107"/>
              <w:rPr>
                <w:sz w:val="24"/>
              </w:rPr>
            </w:pPr>
            <w:r>
              <w:rPr>
                <w:spacing w:val="-5"/>
                <w:sz w:val="24"/>
              </w:rPr>
              <w:t>632</w:t>
            </w:r>
          </w:p>
        </w:tc>
        <w:tc>
          <w:tcPr>
            <w:tcW w:w="2976" w:type="dxa"/>
          </w:tcPr>
          <w:p>
            <w:pPr>
              <w:pStyle w:val="TableParagraph"/>
              <w:spacing w:line="276" w:lineRule="exact"/>
              <w:ind w:right="855"/>
              <w:rPr>
                <w:sz w:val="24"/>
              </w:rPr>
            </w:pPr>
            <w:r>
              <w:rPr>
                <w:sz w:val="24"/>
              </w:rPr>
              <w:t>Indoxacarb 150g/l + Tebufenozide</w:t>
            </w:r>
            <w:r>
              <w:rPr>
                <w:spacing w:val="-3"/>
                <w:sz w:val="24"/>
              </w:rPr>
              <w:t> </w:t>
            </w:r>
            <w:r>
              <w:rPr>
                <w:spacing w:val="-2"/>
                <w:sz w:val="24"/>
              </w:rPr>
              <w:t>200g/l</w:t>
            </w:r>
          </w:p>
        </w:tc>
        <w:tc>
          <w:tcPr>
            <w:tcW w:w="2695" w:type="dxa"/>
          </w:tcPr>
          <w:p>
            <w:pPr>
              <w:pStyle w:val="TableParagraph"/>
              <w:spacing w:line="276" w:lineRule="exact"/>
              <w:ind w:left="890" w:right="871"/>
              <w:jc w:val="center"/>
              <w:rPr>
                <w:sz w:val="24"/>
              </w:rPr>
            </w:pPr>
            <w:r>
              <w:rPr>
                <w:spacing w:val="-2"/>
                <w:sz w:val="24"/>
              </w:rPr>
              <w:t>Captain 350SC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826" w:hRule="atLeast"/>
        </w:trPr>
        <w:tc>
          <w:tcPr>
            <w:tcW w:w="708" w:type="dxa"/>
          </w:tcPr>
          <w:p>
            <w:pPr>
              <w:pStyle w:val="TableParagraph"/>
              <w:spacing w:line="274" w:lineRule="exact"/>
              <w:ind w:left="107"/>
              <w:rPr>
                <w:sz w:val="24"/>
              </w:rPr>
            </w:pPr>
            <w:r>
              <w:rPr>
                <w:spacing w:val="-5"/>
                <w:sz w:val="24"/>
              </w:rPr>
              <w:t>633</w:t>
            </w:r>
          </w:p>
        </w:tc>
        <w:tc>
          <w:tcPr>
            <w:tcW w:w="2976" w:type="dxa"/>
          </w:tcPr>
          <w:p>
            <w:pPr>
              <w:pStyle w:val="TableParagraph"/>
              <w:spacing w:line="274" w:lineRule="exact"/>
              <w:rPr>
                <w:sz w:val="24"/>
              </w:rPr>
            </w:pPr>
            <w:r>
              <w:rPr>
                <w:sz w:val="24"/>
              </w:rPr>
              <w:t>Isocycloseram</w:t>
            </w:r>
            <w:r>
              <w:rPr>
                <w:spacing w:val="-4"/>
                <w:sz w:val="24"/>
              </w:rPr>
              <w:t> </w:t>
            </w:r>
            <w:r>
              <w:rPr>
                <w:sz w:val="24"/>
              </w:rPr>
              <w:t>(min</w:t>
            </w:r>
            <w:r>
              <w:rPr>
                <w:spacing w:val="-2"/>
                <w:sz w:val="24"/>
              </w:rPr>
              <w:t> </w:t>
            </w:r>
            <w:r>
              <w:rPr>
                <w:spacing w:val="-4"/>
                <w:sz w:val="24"/>
              </w:rPr>
              <w:t>96%)</w:t>
            </w:r>
          </w:p>
        </w:tc>
        <w:tc>
          <w:tcPr>
            <w:tcW w:w="2695" w:type="dxa"/>
          </w:tcPr>
          <w:p>
            <w:pPr>
              <w:pStyle w:val="TableParagraph"/>
              <w:spacing w:line="240" w:lineRule="auto"/>
              <w:ind w:left="615" w:right="593" w:firstLine="333"/>
              <w:rPr>
                <w:sz w:val="24"/>
              </w:rPr>
            </w:pPr>
            <w:r>
              <w:rPr>
                <w:spacing w:val="-2"/>
                <w:sz w:val="24"/>
              </w:rPr>
              <w:t>Incipio</w:t>
            </w:r>
            <w:r>
              <w:rPr>
                <w:spacing w:val="-2"/>
                <w:sz w:val="24"/>
                <w:vertAlign w:val="superscript"/>
              </w:rPr>
              <w:t>®</w:t>
            </w:r>
            <w:r>
              <w:rPr>
                <w:spacing w:val="-2"/>
                <w:sz w:val="24"/>
                <w:vertAlign w:val="baseline"/>
              </w:rPr>
              <w:t> </w:t>
            </w:r>
            <w:r>
              <w:rPr>
                <w:sz w:val="24"/>
                <w:vertAlign w:val="baseline"/>
              </w:rPr>
              <w:t>200SC,</w:t>
            </w:r>
            <w:r>
              <w:rPr>
                <w:spacing w:val="-15"/>
                <w:sz w:val="24"/>
                <w:vertAlign w:val="baseline"/>
              </w:rPr>
              <w:t> </w:t>
            </w:r>
            <w:r>
              <w:rPr>
                <w:sz w:val="24"/>
                <w:vertAlign w:val="baseline"/>
              </w:rPr>
              <w:t>100DC</w:t>
            </w:r>
          </w:p>
        </w:tc>
        <w:tc>
          <w:tcPr>
            <w:tcW w:w="5175" w:type="dxa"/>
          </w:tcPr>
          <w:p>
            <w:pPr>
              <w:pStyle w:val="TableParagraph"/>
              <w:spacing w:line="274" w:lineRule="exact"/>
              <w:rPr>
                <w:sz w:val="24"/>
              </w:rPr>
            </w:pPr>
            <w:r>
              <w:rPr>
                <w:b/>
                <w:sz w:val="24"/>
              </w:rPr>
              <w:t>200SC:</w:t>
            </w:r>
            <w:r>
              <w:rPr>
                <w:b/>
                <w:spacing w:val="-2"/>
                <w:sz w:val="24"/>
              </w:rPr>
              <w:t> </w:t>
            </w:r>
            <w:r>
              <w:rPr>
                <w:sz w:val="24"/>
              </w:rPr>
              <w:t>sâu</w:t>
            </w:r>
            <w:r>
              <w:rPr>
                <w:spacing w:val="-1"/>
                <w:sz w:val="24"/>
              </w:rPr>
              <w:t> </w:t>
            </w:r>
            <w:r>
              <w:rPr>
                <w:sz w:val="24"/>
              </w:rPr>
              <w:t>đục</w:t>
            </w:r>
            <w:r>
              <w:rPr>
                <w:spacing w:val="-1"/>
                <w:sz w:val="24"/>
              </w:rPr>
              <w:t> </w:t>
            </w:r>
            <w:r>
              <w:rPr>
                <w:sz w:val="24"/>
              </w:rPr>
              <w:t>thân,</w:t>
            </w:r>
            <w:r>
              <w:rPr>
                <w:spacing w:val="-1"/>
                <w:sz w:val="24"/>
              </w:rPr>
              <w:t> </w:t>
            </w:r>
            <w:r>
              <w:rPr>
                <w:sz w:val="24"/>
              </w:rPr>
              <w:t>sâu</w:t>
            </w:r>
            <w:r>
              <w:rPr>
                <w:spacing w:val="2"/>
                <w:sz w:val="24"/>
              </w:rPr>
              <w:t> </w:t>
            </w:r>
            <w:r>
              <w:rPr>
                <w:sz w:val="24"/>
              </w:rPr>
              <w:t>cuốn</w:t>
            </w:r>
            <w:r>
              <w:rPr>
                <w:spacing w:val="-1"/>
                <w:sz w:val="24"/>
              </w:rPr>
              <w:t> </w:t>
            </w:r>
            <w:r>
              <w:rPr>
                <w:sz w:val="24"/>
              </w:rPr>
              <w:t>lá </w:t>
            </w:r>
            <w:r>
              <w:rPr>
                <w:spacing w:val="-4"/>
                <w:sz w:val="24"/>
              </w:rPr>
              <w:t>/lúa</w:t>
            </w:r>
          </w:p>
          <w:p>
            <w:pPr>
              <w:pStyle w:val="TableParagraph"/>
              <w:spacing w:line="270" w:lineRule="atLeast"/>
              <w:rPr>
                <w:sz w:val="24"/>
              </w:rPr>
            </w:pPr>
            <w:r>
              <w:rPr>
                <w:b/>
                <w:sz w:val="24"/>
              </w:rPr>
              <w:t>100DC:</w:t>
            </w:r>
            <w:r>
              <w:rPr>
                <w:b/>
                <w:spacing w:val="-7"/>
                <w:sz w:val="24"/>
              </w:rPr>
              <w:t> </w:t>
            </w:r>
            <w:r>
              <w:rPr>
                <w:sz w:val="24"/>
              </w:rPr>
              <w:t>sâu</w:t>
            </w:r>
            <w:r>
              <w:rPr>
                <w:spacing w:val="-6"/>
                <w:sz w:val="24"/>
              </w:rPr>
              <w:t> </w:t>
            </w:r>
            <w:r>
              <w:rPr>
                <w:sz w:val="24"/>
              </w:rPr>
              <w:t>tơ/cải</w:t>
            </w:r>
            <w:r>
              <w:rPr>
                <w:spacing w:val="-6"/>
                <w:sz w:val="24"/>
              </w:rPr>
              <w:t> </w:t>
            </w:r>
            <w:r>
              <w:rPr>
                <w:sz w:val="24"/>
              </w:rPr>
              <w:t>bắp;</w:t>
            </w:r>
            <w:r>
              <w:rPr>
                <w:spacing w:val="-6"/>
                <w:sz w:val="24"/>
              </w:rPr>
              <w:t> </w:t>
            </w:r>
            <w:r>
              <w:rPr>
                <w:sz w:val="24"/>
              </w:rPr>
              <w:t>nhện</w:t>
            </w:r>
            <w:r>
              <w:rPr>
                <w:spacing w:val="-6"/>
                <w:sz w:val="24"/>
              </w:rPr>
              <w:t> </w:t>
            </w:r>
            <w:r>
              <w:rPr>
                <w:sz w:val="24"/>
              </w:rPr>
              <w:t>đỏ/cam;</w:t>
            </w:r>
            <w:r>
              <w:rPr>
                <w:spacing w:val="-6"/>
                <w:sz w:val="24"/>
              </w:rPr>
              <w:t> </w:t>
            </w:r>
            <w:r>
              <w:rPr>
                <w:sz w:val="24"/>
              </w:rPr>
              <w:t>bọ</w:t>
            </w:r>
            <w:r>
              <w:rPr>
                <w:spacing w:val="-6"/>
                <w:sz w:val="24"/>
              </w:rPr>
              <w:t> </w:t>
            </w:r>
            <w:r>
              <w:rPr>
                <w:sz w:val="24"/>
              </w:rPr>
              <w:t>nhảy/cải </w:t>
            </w:r>
            <w:r>
              <w:rPr>
                <w:spacing w:val="-4"/>
                <w:sz w:val="24"/>
              </w:rPr>
              <w:t>ngọt</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vMerge w:val="restart"/>
          </w:tcPr>
          <w:p>
            <w:pPr>
              <w:pStyle w:val="TableParagraph"/>
              <w:ind w:left="107"/>
              <w:rPr>
                <w:sz w:val="24"/>
              </w:rPr>
            </w:pPr>
            <w:r>
              <w:rPr>
                <w:spacing w:val="-5"/>
                <w:sz w:val="24"/>
              </w:rPr>
              <w:t>634</w:t>
            </w:r>
          </w:p>
        </w:tc>
        <w:tc>
          <w:tcPr>
            <w:tcW w:w="2976" w:type="dxa"/>
            <w:vMerge w:val="restart"/>
          </w:tcPr>
          <w:p>
            <w:pPr>
              <w:pStyle w:val="TableParagraph"/>
              <w:rPr>
                <w:sz w:val="24"/>
              </w:rPr>
            </w:pPr>
            <w:r>
              <w:rPr>
                <w:sz w:val="24"/>
              </w:rPr>
              <w:t>Isoprocarb</w:t>
            </w:r>
            <w:r>
              <w:rPr>
                <w:spacing w:val="-3"/>
                <w:sz w:val="24"/>
              </w:rPr>
              <w:t> </w:t>
            </w:r>
            <w:r>
              <w:rPr>
                <w:sz w:val="24"/>
              </w:rPr>
              <w:t>(min</w:t>
            </w:r>
            <w:r>
              <w:rPr>
                <w:spacing w:val="-1"/>
                <w:sz w:val="24"/>
              </w:rPr>
              <w:t> </w:t>
            </w:r>
            <w:r>
              <w:rPr>
                <w:spacing w:val="-4"/>
                <w:sz w:val="24"/>
              </w:rPr>
              <w:t>95%)</w:t>
            </w:r>
          </w:p>
        </w:tc>
        <w:tc>
          <w:tcPr>
            <w:tcW w:w="2695" w:type="dxa"/>
          </w:tcPr>
          <w:p>
            <w:pPr>
              <w:pStyle w:val="TableParagraph"/>
              <w:spacing w:line="276" w:lineRule="exact"/>
              <w:ind w:left="890" w:right="871"/>
              <w:jc w:val="center"/>
              <w:rPr>
                <w:sz w:val="24"/>
              </w:rPr>
            </w:pPr>
            <w:r>
              <w:rPr>
                <w:spacing w:val="-2"/>
                <w:sz w:val="24"/>
              </w:rPr>
              <w:t>Mipcide </w:t>
            </w:r>
            <w:r>
              <w:rPr>
                <w:spacing w:val="-4"/>
                <w:sz w:val="24"/>
              </w:rPr>
              <w:t>50WP</w:t>
            </w:r>
          </w:p>
        </w:tc>
        <w:tc>
          <w:tcPr>
            <w:tcW w:w="5175" w:type="dxa"/>
          </w:tcPr>
          <w:p>
            <w:pPr>
              <w:pStyle w:val="TableParagraph"/>
              <w:rPr>
                <w:sz w:val="24"/>
              </w:rPr>
            </w:pPr>
            <w:r>
              <w:rPr>
                <w:sz w:val="24"/>
              </w:rPr>
              <w:t>rầy</w:t>
            </w:r>
            <w:r>
              <w:rPr>
                <w:spacing w:val="-3"/>
                <w:sz w:val="24"/>
              </w:rPr>
              <w:t> </w:t>
            </w:r>
            <w:r>
              <w:rPr>
                <w:sz w:val="24"/>
              </w:rPr>
              <w:t>xanh/ bông vải,</w:t>
            </w:r>
            <w:r>
              <w:rPr>
                <w:spacing w:val="-1"/>
                <w:sz w:val="24"/>
              </w:rPr>
              <w:t> </w:t>
            </w:r>
            <w:r>
              <w:rPr>
                <w:sz w:val="24"/>
              </w:rPr>
              <w:t>rầy nâu/ </w:t>
            </w:r>
            <w:r>
              <w:rPr>
                <w:spacing w:val="-5"/>
                <w:sz w:val="24"/>
              </w:rPr>
              <w:t>lúa</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989" w:right="673" w:hanging="240"/>
              <w:rPr>
                <w:sz w:val="24"/>
              </w:rPr>
            </w:pPr>
            <w:r>
              <w:rPr>
                <w:spacing w:val="-2"/>
                <w:sz w:val="24"/>
              </w:rPr>
              <w:t>Micinjapane 500WP</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70" w:lineRule="atLeas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715" w:right="693" w:firstLine="225"/>
              <w:rPr>
                <w:sz w:val="24"/>
              </w:rPr>
            </w:pPr>
            <w:r>
              <w:rPr>
                <w:spacing w:val="-2"/>
                <w:sz w:val="24"/>
              </w:rPr>
              <w:t>Tigicarb </w:t>
            </w:r>
            <w:r>
              <w:rPr>
                <w:sz w:val="24"/>
              </w:rPr>
              <w:t>20EC,</w:t>
            </w:r>
            <w:r>
              <w:rPr>
                <w:spacing w:val="-15"/>
                <w:sz w:val="24"/>
              </w:rPr>
              <w:t> </w:t>
            </w:r>
            <w:r>
              <w:rPr>
                <w:sz w:val="24"/>
              </w:rPr>
              <w:t>25WP</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34" w:right="345" w:hanging="612"/>
              <w:rPr>
                <w:sz w:val="24"/>
              </w:rPr>
            </w:pPr>
            <w:r>
              <w:rPr>
                <w:sz w:val="24"/>
              </w:rPr>
              <w:t>Công</w:t>
            </w:r>
            <w:r>
              <w:rPr>
                <w:spacing w:val="-6"/>
                <w:sz w:val="24"/>
              </w:rPr>
              <w:t> </w:t>
            </w:r>
            <w:r>
              <w:rPr>
                <w:sz w:val="24"/>
              </w:rPr>
              <w:t>ty</w:t>
            </w:r>
            <w:r>
              <w:rPr>
                <w:spacing w:val="40"/>
                <w:sz w:val="24"/>
              </w:rPr>
              <w:t> </w:t>
            </w:r>
            <w:r>
              <w:rPr>
                <w:sz w:val="24"/>
              </w:rPr>
              <w:t>CP</w:t>
            </w:r>
            <w:r>
              <w:rPr>
                <w:spacing w:val="-6"/>
                <w:sz w:val="24"/>
              </w:rPr>
              <w:t> </w:t>
            </w:r>
            <w:r>
              <w:rPr>
                <w:sz w:val="24"/>
              </w:rPr>
              <w:t>Vật</w:t>
            </w:r>
            <w:r>
              <w:rPr>
                <w:spacing w:val="-6"/>
                <w:sz w:val="24"/>
              </w:rPr>
              <w:t> </w:t>
            </w:r>
            <w:r>
              <w:rPr>
                <w:sz w:val="24"/>
              </w:rPr>
              <w:t>tư</w:t>
            </w:r>
            <w:r>
              <w:rPr>
                <w:spacing w:val="40"/>
                <w:sz w:val="24"/>
              </w:rPr>
              <w:t> </w:t>
            </w:r>
            <w:r>
              <w:rPr>
                <w:sz w:val="24"/>
              </w:rPr>
              <w:t>NN Tiền Giang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715" w:right="693" w:firstLine="273"/>
              <w:rPr>
                <w:sz w:val="24"/>
              </w:rPr>
            </w:pPr>
            <w:r>
              <w:rPr>
                <w:spacing w:val="-2"/>
                <w:sz w:val="24"/>
              </w:rPr>
              <w:t>Vimipc </w:t>
            </w:r>
            <w:r>
              <w:rPr>
                <w:sz w:val="24"/>
              </w:rPr>
              <w:t>20EC,</w:t>
            </w:r>
            <w:r>
              <w:rPr>
                <w:spacing w:val="-15"/>
                <w:sz w:val="24"/>
              </w:rPr>
              <w:t> </w:t>
            </w:r>
            <w:r>
              <w:rPr>
                <w:sz w:val="24"/>
              </w:rPr>
              <w:t>25WP</w:t>
            </w:r>
          </w:p>
        </w:tc>
        <w:tc>
          <w:tcPr>
            <w:tcW w:w="5175" w:type="dxa"/>
          </w:tcPr>
          <w:p>
            <w:pPr>
              <w:pStyle w:val="TableParagraph"/>
              <w:spacing w:line="274" w:lineRule="exact"/>
              <w:rPr>
                <w:sz w:val="24"/>
              </w:rPr>
            </w:pPr>
            <w:r>
              <w:rPr>
                <w:sz w:val="24"/>
              </w:rPr>
              <w:t>rầy/</w:t>
            </w:r>
            <w:r>
              <w:rPr>
                <w:spacing w:val="-2"/>
                <w:sz w:val="24"/>
              </w:rPr>
              <w: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tcPr>
          <w:p>
            <w:pPr>
              <w:pStyle w:val="TableParagraph"/>
              <w:spacing w:line="274" w:lineRule="exact"/>
              <w:ind w:left="107"/>
              <w:rPr>
                <w:sz w:val="24"/>
              </w:rPr>
            </w:pPr>
            <w:r>
              <w:rPr>
                <w:spacing w:val="-5"/>
                <w:sz w:val="24"/>
              </w:rPr>
              <w:t>635</w:t>
            </w:r>
          </w:p>
        </w:tc>
        <w:tc>
          <w:tcPr>
            <w:tcW w:w="2976" w:type="dxa"/>
          </w:tcPr>
          <w:p>
            <w:pPr>
              <w:pStyle w:val="TableParagraph"/>
              <w:spacing w:line="276" w:lineRule="exact"/>
              <w:ind w:right="667"/>
              <w:rPr>
                <w:sz w:val="24"/>
              </w:rPr>
            </w:pPr>
            <w:r>
              <w:rPr>
                <w:sz w:val="24"/>
              </w:rPr>
              <w:t>Isoprocarb 400g/kg + Thiamethoxam</w:t>
            </w:r>
            <w:r>
              <w:rPr>
                <w:spacing w:val="-2"/>
                <w:sz w:val="24"/>
              </w:rPr>
              <w:t> </w:t>
            </w:r>
            <w:r>
              <w:rPr>
                <w:spacing w:val="-2"/>
                <w:sz w:val="24"/>
              </w:rPr>
              <w:t>25g/kg</w:t>
            </w:r>
          </w:p>
        </w:tc>
        <w:tc>
          <w:tcPr>
            <w:tcW w:w="2695" w:type="dxa"/>
          </w:tcPr>
          <w:p>
            <w:pPr>
              <w:pStyle w:val="TableParagraph"/>
              <w:spacing w:line="276" w:lineRule="exact"/>
              <w:ind w:left="958" w:right="940" w:firstLine="1"/>
              <w:jc w:val="center"/>
              <w:rPr>
                <w:sz w:val="24"/>
              </w:rPr>
            </w:pPr>
            <w:r>
              <w:rPr>
                <w:spacing w:val="-2"/>
                <w:sz w:val="24"/>
              </w:rPr>
              <w:t>Cynite </w:t>
            </w:r>
            <w:r>
              <w:rPr>
                <w:sz w:val="24"/>
              </w:rPr>
              <w:t>425</w:t>
            </w:r>
            <w:r>
              <w:rPr>
                <w:spacing w:val="-15"/>
                <w:sz w:val="24"/>
              </w:rPr>
              <w:t> </w:t>
            </w:r>
            <w:r>
              <w:rPr>
                <w:sz w:val="24"/>
              </w:rPr>
              <w:t>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0" w:hRule="atLeast"/>
        </w:trPr>
        <w:tc>
          <w:tcPr>
            <w:tcW w:w="708" w:type="dxa"/>
          </w:tcPr>
          <w:p>
            <w:pPr>
              <w:pStyle w:val="TableParagraph"/>
              <w:spacing w:line="273" w:lineRule="exact"/>
              <w:ind w:left="107"/>
              <w:rPr>
                <w:sz w:val="24"/>
              </w:rPr>
            </w:pPr>
            <w:r>
              <w:rPr>
                <w:spacing w:val="-5"/>
                <w:sz w:val="24"/>
              </w:rPr>
              <w:t>636</w:t>
            </w:r>
          </w:p>
        </w:tc>
        <w:tc>
          <w:tcPr>
            <w:tcW w:w="2976" w:type="dxa"/>
          </w:tcPr>
          <w:p>
            <w:pPr>
              <w:pStyle w:val="TableParagraph"/>
              <w:spacing w:line="276" w:lineRule="exact"/>
              <w:rPr>
                <w:sz w:val="24"/>
              </w:rPr>
            </w:pPr>
            <w:r>
              <w:rPr>
                <w:sz w:val="24"/>
              </w:rPr>
              <w:t>Isoprocarb</w:t>
            </w:r>
            <w:r>
              <w:rPr>
                <w:spacing w:val="-15"/>
                <w:sz w:val="24"/>
              </w:rPr>
              <w:t> </w:t>
            </w:r>
            <w:r>
              <w:rPr>
                <w:sz w:val="24"/>
              </w:rPr>
              <w:t>400g/kg</w:t>
            </w:r>
            <w:r>
              <w:rPr>
                <w:spacing w:val="-15"/>
                <w:sz w:val="24"/>
              </w:rPr>
              <w:t> </w:t>
            </w:r>
            <w:r>
              <w:rPr>
                <w:sz w:val="24"/>
              </w:rPr>
              <w:t>+ Thiacloprid 50g/kg</w:t>
            </w:r>
          </w:p>
        </w:tc>
        <w:tc>
          <w:tcPr>
            <w:tcW w:w="2695" w:type="dxa"/>
          </w:tcPr>
          <w:p>
            <w:pPr>
              <w:pStyle w:val="TableParagraph"/>
              <w:spacing w:line="276" w:lineRule="exact"/>
              <w:ind w:left="989" w:right="969" w:hanging="5"/>
              <w:jc w:val="center"/>
              <w:rPr>
                <w:sz w:val="24"/>
              </w:rPr>
            </w:pPr>
            <w:r>
              <w:rPr>
                <w:spacing w:val="-2"/>
                <w:sz w:val="24"/>
              </w:rPr>
              <w:t>Zorket 450WP</w:t>
            </w:r>
          </w:p>
        </w:tc>
        <w:tc>
          <w:tcPr>
            <w:tcW w:w="5175" w:type="dxa"/>
          </w:tcPr>
          <w:p>
            <w:pPr>
              <w:pStyle w:val="TableParagraph"/>
              <w:spacing w:line="273" w:lineRule="exact"/>
              <w:rPr>
                <w:sz w:val="24"/>
              </w:rPr>
            </w:pPr>
            <w:r>
              <w:rPr>
                <w:sz w:val="24"/>
              </w:rPr>
              <w:t>rầy</w:t>
            </w:r>
            <w:r>
              <w:rPr>
                <w:spacing w:val="-2"/>
                <w:sz w:val="24"/>
              </w:rPr>
              <w:t> nâu/lúa</w:t>
            </w:r>
          </w:p>
        </w:tc>
        <w:tc>
          <w:tcPr>
            <w:tcW w:w="3353" w:type="dxa"/>
          </w:tcPr>
          <w:p>
            <w:pPr>
              <w:pStyle w:val="TableParagraph"/>
              <w:spacing w:line="273" w:lineRule="exact"/>
              <w:ind w:left="63" w:right="46"/>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551" w:hRule="atLeast"/>
        </w:trPr>
        <w:tc>
          <w:tcPr>
            <w:tcW w:w="708" w:type="dxa"/>
          </w:tcPr>
          <w:p>
            <w:pPr>
              <w:pStyle w:val="TableParagraph"/>
              <w:ind w:left="107"/>
              <w:rPr>
                <w:sz w:val="24"/>
              </w:rPr>
            </w:pPr>
            <w:r>
              <w:rPr>
                <w:spacing w:val="-5"/>
                <w:sz w:val="24"/>
              </w:rPr>
              <w:t>637</w:t>
            </w:r>
          </w:p>
        </w:tc>
        <w:tc>
          <w:tcPr>
            <w:tcW w:w="2976" w:type="dxa"/>
          </w:tcPr>
          <w:p>
            <w:pPr>
              <w:pStyle w:val="TableParagraph"/>
              <w:spacing w:line="276" w:lineRule="exact"/>
              <w:rPr>
                <w:sz w:val="24"/>
              </w:rPr>
            </w:pPr>
            <w:r>
              <w:rPr>
                <w:sz w:val="24"/>
              </w:rPr>
              <w:t>Isoprocarb</w:t>
            </w:r>
            <w:r>
              <w:rPr>
                <w:spacing w:val="-15"/>
                <w:sz w:val="24"/>
              </w:rPr>
              <w:t> </w:t>
            </w:r>
            <w:r>
              <w:rPr>
                <w:sz w:val="24"/>
              </w:rPr>
              <w:t>200g/kg</w:t>
            </w:r>
            <w:r>
              <w:rPr>
                <w:spacing w:val="-15"/>
                <w:sz w:val="24"/>
              </w:rPr>
              <w:t> </w:t>
            </w:r>
            <w:r>
              <w:rPr>
                <w:sz w:val="24"/>
              </w:rPr>
              <w:t>+ Pymetrozine</w:t>
            </w:r>
            <w:r>
              <w:rPr>
                <w:spacing w:val="-2"/>
                <w:sz w:val="24"/>
              </w:rPr>
              <w:t> 100g/kg</w:t>
            </w:r>
          </w:p>
        </w:tc>
        <w:tc>
          <w:tcPr>
            <w:tcW w:w="2695" w:type="dxa"/>
          </w:tcPr>
          <w:p>
            <w:pPr>
              <w:pStyle w:val="TableParagraph"/>
              <w:spacing w:line="276" w:lineRule="exact"/>
              <w:ind w:left="989" w:right="969" w:hanging="1"/>
              <w:jc w:val="center"/>
              <w:rPr>
                <w:sz w:val="24"/>
              </w:rPr>
            </w:pPr>
            <w:r>
              <w:rPr>
                <w:spacing w:val="-2"/>
                <w:sz w:val="24"/>
              </w:rPr>
              <w:t>Silwet </w:t>
            </w:r>
            <w:r>
              <w:rPr>
                <w:spacing w:val="-4"/>
                <w:sz w:val="24"/>
              </w:rPr>
              <w:t>300WP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tcPr>
          <w:p>
            <w:pPr>
              <w:pStyle w:val="TableParagraph"/>
              <w:ind w:left="107"/>
              <w:rPr>
                <w:sz w:val="24"/>
              </w:rPr>
            </w:pPr>
            <w:r>
              <w:rPr>
                <w:spacing w:val="-5"/>
                <w:sz w:val="24"/>
              </w:rPr>
              <w:t>638</w:t>
            </w:r>
          </w:p>
        </w:tc>
        <w:tc>
          <w:tcPr>
            <w:tcW w:w="2976" w:type="dxa"/>
          </w:tcPr>
          <w:p>
            <w:pPr>
              <w:pStyle w:val="TableParagraph"/>
              <w:rPr>
                <w:sz w:val="24"/>
              </w:rPr>
            </w:pPr>
            <w:r>
              <w:rPr>
                <w:sz w:val="24"/>
              </w:rPr>
              <w:t>Isoprocarb</w:t>
            </w:r>
            <w:r>
              <w:rPr>
                <w:spacing w:val="-3"/>
                <w:sz w:val="24"/>
              </w:rPr>
              <w:t> </w:t>
            </w:r>
            <w:r>
              <w:rPr>
                <w:sz w:val="24"/>
              </w:rPr>
              <w:t>40%</w:t>
            </w:r>
            <w:r>
              <w:rPr>
                <w:spacing w:val="-2"/>
                <w:sz w:val="24"/>
              </w:rPr>
              <w:t>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10%</w:t>
            </w:r>
          </w:p>
        </w:tc>
        <w:tc>
          <w:tcPr>
            <w:tcW w:w="2695" w:type="dxa"/>
          </w:tcPr>
          <w:p>
            <w:pPr>
              <w:pStyle w:val="TableParagraph"/>
              <w:ind w:left="21" w:right="6"/>
              <w:jc w:val="center"/>
              <w:rPr>
                <w:sz w:val="24"/>
              </w:rPr>
            </w:pPr>
            <w:r>
              <w:rPr>
                <w:sz w:val="24"/>
              </w:rPr>
              <w:t>Dobamper</w:t>
            </w:r>
            <w:r>
              <w:rPr>
                <w:spacing w:val="-6"/>
                <w:sz w:val="24"/>
              </w:rPr>
              <w:t> </w:t>
            </w:r>
            <w:r>
              <w:rPr>
                <w:spacing w:val="-4"/>
                <w:sz w:val="24"/>
              </w:rPr>
              <w:t>50WP</w:t>
            </w:r>
          </w:p>
        </w:tc>
        <w:tc>
          <w:tcPr>
            <w:tcW w:w="5175" w:type="dxa"/>
          </w:tcPr>
          <w:p>
            <w:pPr>
              <w:pStyle w:val="TableParagraph"/>
              <w:rPr>
                <w:sz w:val="24"/>
              </w:rPr>
            </w:pPr>
            <w:r>
              <w:rPr>
                <w:sz w:val="24"/>
              </w:rPr>
              <w:t>rầy</w:t>
            </w:r>
            <w:r>
              <w:rPr>
                <w:spacing w:val="-2"/>
                <w:sz w:val="24"/>
              </w:rPr>
              <w:t> </w:t>
            </w:r>
            <w:r>
              <w:rPr>
                <w:sz w:val="24"/>
              </w:rPr>
              <w:t>xanh/hồ</w:t>
            </w:r>
            <w:r>
              <w:rPr>
                <w:spacing w:val="-1"/>
                <w:sz w:val="24"/>
              </w:rPr>
              <w:t> </w:t>
            </w:r>
            <w:r>
              <w:rPr>
                <w:spacing w:val="-4"/>
                <w:sz w:val="24"/>
              </w:rPr>
              <w:t>tiêu</w:t>
            </w:r>
          </w:p>
        </w:tc>
        <w:tc>
          <w:tcPr>
            <w:tcW w:w="3353" w:type="dxa"/>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r>
        <w:trPr>
          <w:trHeight w:val="826" w:hRule="atLeast"/>
        </w:trPr>
        <w:tc>
          <w:tcPr>
            <w:tcW w:w="708" w:type="dxa"/>
          </w:tcPr>
          <w:p>
            <w:pPr>
              <w:pStyle w:val="TableParagraph"/>
              <w:spacing w:line="274" w:lineRule="exact"/>
              <w:ind w:left="107"/>
              <w:rPr>
                <w:sz w:val="24"/>
              </w:rPr>
            </w:pPr>
            <w:r>
              <w:rPr>
                <w:spacing w:val="-5"/>
                <w:sz w:val="24"/>
              </w:rPr>
              <w:t>639</w:t>
            </w:r>
          </w:p>
        </w:tc>
        <w:tc>
          <w:tcPr>
            <w:tcW w:w="2976" w:type="dxa"/>
          </w:tcPr>
          <w:p>
            <w:pPr>
              <w:pStyle w:val="TableParagraph"/>
              <w:spacing w:line="240" w:lineRule="auto"/>
              <w:rPr>
                <w:sz w:val="24"/>
              </w:rPr>
            </w:pPr>
            <w:r>
              <w:rPr>
                <w:sz w:val="24"/>
              </w:rPr>
              <w:t>Isoprocarb</w:t>
            </w:r>
            <w:r>
              <w:rPr>
                <w:spacing w:val="-15"/>
                <w:sz w:val="24"/>
              </w:rPr>
              <w:t> </w:t>
            </w:r>
            <w:r>
              <w:rPr>
                <w:sz w:val="24"/>
              </w:rPr>
              <w:t>600g/kg</w:t>
            </w:r>
            <w:r>
              <w:rPr>
                <w:spacing w:val="-15"/>
                <w:sz w:val="24"/>
              </w:rPr>
              <w:t> </w:t>
            </w:r>
            <w:r>
              <w:rPr>
                <w:sz w:val="24"/>
              </w:rPr>
              <w:t>+ Pymetrozine 80g/kg</w:t>
            </w:r>
          </w:p>
        </w:tc>
        <w:tc>
          <w:tcPr>
            <w:tcW w:w="2695" w:type="dxa"/>
          </w:tcPr>
          <w:p>
            <w:pPr>
              <w:pStyle w:val="TableParagraph"/>
              <w:spacing w:line="274" w:lineRule="exact"/>
              <w:ind w:left="21" w:right="5"/>
              <w:jc w:val="center"/>
              <w:rPr>
                <w:sz w:val="24"/>
              </w:rPr>
            </w:pPr>
            <w:r>
              <w:rPr>
                <w:sz w:val="24"/>
              </w:rPr>
              <w:t>Pentax</w:t>
            </w:r>
            <w:r>
              <w:rPr>
                <w:spacing w:val="-1"/>
                <w:sz w:val="24"/>
              </w:rPr>
              <w:t> </w:t>
            </w:r>
            <w:r>
              <w:rPr>
                <w:spacing w:val="-2"/>
                <w:sz w:val="24"/>
              </w:rPr>
              <w:t>680WG</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vMerge w:val="restart"/>
          </w:tcPr>
          <w:p>
            <w:pPr>
              <w:pStyle w:val="TableParagraph"/>
              <w:ind w:left="107"/>
              <w:rPr>
                <w:sz w:val="24"/>
              </w:rPr>
            </w:pPr>
            <w:r>
              <w:rPr>
                <w:spacing w:val="-5"/>
                <w:sz w:val="24"/>
              </w:rPr>
              <w:t>640</w:t>
            </w:r>
          </w:p>
        </w:tc>
        <w:tc>
          <w:tcPr>
            <w:tcW w:w="2976" w:type="dxa"/>
            <w:vMerge w:val="restart"/>
          </w:tcPr>
          <w:p>
            <w:pPr>
              <w:pStyle w:val="TableParagraph"/>
              <w:rPr>
                <w:sz w:val="24"/>
              </w:rPr>
            </w:pPr>
            <w:r>
              <w:rPr>
                <w:spacing w:val="-2"/>
                <w:sz w:val="24"/>
              </w:rPr>
              <w:t>Karanjin</w:t>
            </w:r>
          </w:p>
        </w:tc>
        <w:tc>
          <w:tcPr>
            <w:tcW w:w="2695" w:type="dxa"/>
          </w:tcPr>
          <w:p>
            <w:pPr>
              <w:pStyle w:val="TableParagraph"/>
              <w:ind w:left="21" w:right="3"/>
              <w:jc w:val="center"/>
              <w:rPr>
                <w:sz w:val="24"/>
              </w:rPr>
            </w:pPr>
            <w:r>
              <w:rPr>
                <w:sz w:val="24"/>
              </w:rPr>
              <w:t>Takare</w:t>
            </w:r>
            <w:r>
              <w:rPr>
                <w:spacing w:val="-3"/>
                <w:sz w:val="24"/>
              </w:rPr>
              <w:t> </w:t>
            </w:r>
            <w:r>
              <w:rPr>
                <w:spacing w:val="-5"/>
                <w:sz w:val="24"/>
              </w:rPr>
              <w:t>2EC</w:t>
            </w:r>
          </w:p>
        </w:tc>
        <w:tc>
          <w:tcPr>
            <w:tcW w:w="5175" w:type="dxa"/>
          </w:tcPr>
          <w:p>
            <w:pPr>
              <w:pStyle w:val="TableParagraph"/>
              <w:rPr>
                <w:sz w:val="24"/>
              </w:rPr>
            </w:pPr>
            <w:r>
              <w:rPr>
                <w:sz w:val="24"/>
              </w:rPr>
              <w:t>nhện</w:t>
            </w:r>
            <w:r>
              <w:rPr>
                <w:spacing w:val="-1"/>
                <w:sz w:val="24"/>
              </w:rPr>
              <w:t> </w:t>
            </w:r>
            <w:r>
              <w:rPr>
                <w:sz w:val="24"/>
              </w:rPr>
              <w:t>đỏ,</w:t>
            </w:r>
            <w:r>
              <w:rPr>
                <w:spacing w:val="-1"/>
                <w:sz w:val="24"/>
              </w:rPr>
              <w:t> </w:t>
            </w:r>
            <w:r>
              <w:rPr>
                <w:sz w:val="24"/>
              </w:rPr>
              <w:t>bọ cánh</w:t>
            </w:r>
            <w:r>
              <w:rPr>
                <w:spacing w:val="-1"/>
                <w:sz w:val="24"/>
              </w:rPr>
              <w:t> </w:t>
            </w:r>
            <w:r>
              <w:rPr>
                <w:sz w:val="24"/>
              </w:rPr>
              <w:t>tơ/ chè;</w:t>
            </w:r>
            <w:r>
              <w:rPr>
                <w:spacing w:val="1"/>
                <w:sz w:val="24"/>
              </w:rPr>
              <w:t> </w:t>
            </w:r>
            <w:r>
              <w:rPr>
                <w:sz w:val="24"/>
              </w:rPr>
              <w:t>bọ</w:t>
            </w:r>
            <w:r>
              <w:rPr>
                <w:spacing w:val="-1"/>
                <w:sz w:val="24"/>
              </w:rPr>
              <w:t> </w:t>
            </w:r>
            <w:r>
              <w:rPr>
                <w:sz w:val="24"/>
              </w:rPr>
              <w:t>trĩ/ dưa</w:t>
            </w:r>
            <w:r>
              <w:rPr>
                <w:spacing w:val="-3"/>
                <w:sz w:val="24"/>
              </w:rPr>
              <w:t> </w:t>
            </w:r>
            <w:r>
              <w:rPr>
                <w:sz w:val="24"/>
              </w:rPr>
              <w:t>chuột, </w:t>
            </w:r>
            <w:r>
              <w:rPr>
                <w:spacing w:val="-4"/>
                <w:sz w:val="24"/>
              </w:rPr>
              <w:t>nho,</w:t>
            </w:r>
          </w:p>
          <w:p>
            <w:pPr>
              <w:pStyle w:val="TableParagraph"/>
              <w:spacing w:line="276" w:lineRule="exact"/>
              <w:rPr>
                <w:sz w:val="24"/>
              </w:rPr>
            </w:pPr>
            <w:r>
              <w:rPr>
                <w:sz w:val="24"/>
              </w:rPr>
              <w:t>dưa</w:t>
            </w:r>
            <w:r>
              <w:rPr>
                <w:spacing w:val="-7"/>
                <w:sz w:val="24"/>
              </w:rPr>
              <w:t> </w:t>
            </w:r>
            <w:r>
              <w:rPr>
                <w:sz w:val="24"/>
              </w:rPr>
              <w:t>hấu;</w:t>
            </w:r>
            <w:r>
              <w:rPr>
                <w:spacing w:val="-6"/>
                <w:sz w:val="24"/>
              </w:rPr>
              <w:t> </w:t>
            </w:r>
            <w:r>
              <w:rPr>
                <w:sz w:val="24"/>
              </w:rPr>
              <w:t>nhện</w:t>
            </w:r>
            <w:r>
              <w:rPr>
                <w:spacing w:val="-6"/>
                <w:sz w:val="24"/>
              </w:rPr>
              <w:t> </w:t>
            </w:r>
            <w:r>
              <w:rPr>
                <w:sz w:val="24"/>
              </w:rPr>
              <w:t>lông</w:t>
            </w:r>
            <w:r>
              <w:rPr>
                <w:spacing w:val="-6"/>
                <w:sz w:val="24"/>
              </w:rPr>
              <w:t> </w:t>
            </w:r>
            <w:r>
              <w:rPr>
                <w:sz w:val="24"/>
              </w:rPr>
              <w:t>nhung/nhãn,</w:t>
            </w:r>
            <w:r>
              <w:rPr>
                <w:spacing w:val="-6"/>
                <w:sz w:val="24"/>
              </w:rPr>
              <w:t> </w:t>
            </w:r>
            <w:r>
              <w:rPr>
                <w:sz w:val="24"/>
              </w:rPr>
              <w:t>vải;</w:t>
            </w:r>
            <w:r>
              <w:rPr>
                <w:spacing w:val="-6"/>
                <w:sz w:val="24"/>
              </w:rPr>
              <w:t> </w:t>
            </w:r>
            <w:r>
              <w:rPr>
                <w:sz w:val="24"/>
              </w:rPr>
              <w:t>nhện</w:t>
            </w:r>
            <w:r>
              <w:rPr>
                <w:spacing w:val="-6"/>
                <w:sz w:val="24"/>
              </w:rPr>
              <w:t> </w:t>
            </w:r>
            <w:r>
              <w:rPr>
                <w:sz w:val="24"/>
              </w:rPr>
              <w:t>gié/lúa; nhện đỏ/cam, hồ tiêu</w:t>
            </w:r>
          </w:p>
        </w:tc>
        <w:tc>
          <w:tcPr>
            <w:tcW w:w="3353" w:type="dxa"/>
          </w:tcPr>
          <w:p>
            <w:pPr>
              <w:pStyle w:val="TableParagraph"/>
              <w:spacing w:line="240" w:lineRule="auto"/>
              <w:ind w:left="1462" w:right="345" w:hanging="9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4"/>
                <w:sz w:val="24"/>
              </w:rPr>
              <w:t>HAI</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3"/>
              <w:jc w:val="center"/>
              <w:rPr>
                <w:sz w:val="24"/>
              </w:rPr>
            </w:pPr>
            <w:r>
              <w:rPr>
                <w:sz w:val="24"/>
              </w:rPr>
              <w:t>TT-umax</w:t>
            </w:r>
            <w:r>
              <w:rPr>
                <w:spacing w:val="-3"/>
                <w:sz w:val="24"/>
              </w:rPr>
              <w:t> </w:t>
            </w:r>
            <w:r>
              <w:rPr>
                <w:spacing w:val="-5"/>
                <w:sz w:val="24"/>
              </w:rPr>
              <w:t>2EC</w:t>
            </w:r>
          </w:p>
        </w:tc>
        <w:tc>
          <w:tcPr>
            <w:tcW w:w="5175" w:type="dxa"/>
          </w:tcPr>
          <w:p>
            <w:pPr>
              <w:pStyle w:val="TableParagraph"/>
              <w:spacing w:line="257" w:lineRule="exact" w:before="1"/>
              <w:rPr>
                <w:sz w:val="24"/>
              </w:rPr>
            </w:pPr>
            <w:r>
              <w:rPr>
                <w:sz w:val="24"/>
              </w:rPr>
              <w:t>sâu</w:t>
            </w:r>
            <w:r>
              <w:rPr>
                <w:spacing w:val="-1"/>
                <w:sz w:val="24"/>
              </w:rPr>
              <w:t> </w:t>
            </w:r>
            <w:r>
              <w:rPr>
                <w:sz w:val="24"/>
              </w:rPr>
              <w:t>cuốn</w:t>
            </w:r>
            <w:r>
              <w:rPr>
                <w:spacing w:val="-1"/>
                <w:sz w:val="24"/>
              </w:rPr>
              <w:t> </w:t>
            </w:r>
            <w:r>
              <w:rPr>
                <w:sz w:val="24"/>
              </w:rPr>
              <w:t>lá/lúa, nhện</w:t>
            </w:r>
            <w:r>
              <w:rPr>
                <w:spacing w:val="-1"/>
                <w:sz w:val="24"/>
              </w:rPr>
              <w:t> </w:t>
            </w:r>
            <w:r>
              <w:rPr>
                <w:sz w:val="24"/>
              </w:rPr>
              <w:t>đỏ/cam, bọ</w:t>
            </w:r>
            <w:r>
              <w:rPr>
                <w:spacing w:val="-1"/>
                <w:sz w:val="24"/>
              </w:rPr>
              <w:t> </w:t>
            </w:r>
            <w:r>
              <w:rPr>
                <w:sz w:val="24"/>
              </w:rPr>
              <w:t>trĩ/dưa</w:t>
            </w:r>
            <w:r>
              <w:rPr>
                <w:spacing w:val="-2"/>
                <w:sz w:val="24"/>
              </w:rPr>
              <w:t> </w:t>
            </w:r>
            <w:r>
              <w:rPr>
                <w:spacing w:val="-5"/>
                <w:sz w:val="24"/>
              </w:rPr>
              <w:t>hấu</w:t>
            </w:r>
          </w:p>
        </w:tc>
        <w:tc>
          <w:tcPr>
            <w:tcW w:w="3353" w:type="dxa"/>
          </w:tcPr>
          <w:p>
            <w:pPr>
              <w:pStyle w:val="TableParagraph"/>
              <w:spacing w:line="257" w:lineRule="exact" w:before="1"/>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551" w:hRule="atLeast"/>
        </w:trPr>
        <w:tc>
          <w:tcPr>
            <w:tcW w:w="708" w:type="dxa"/>
            <w:vMerge w:val="restart"/>
          </w:tcPr>
          <w:p>
            <w:pPr>
              <w:pStyle w:val="TableParagraph"/>
              <w:ind w:left="107"/>
              <w:rPr>
                <w:sz w:val="24"/>
              </w:rPr>
            </w:pPr>
            <w:r>
              <w:rPr>
                <w:spacing w:val="-5"/>
                <w:sz w:val="24"/>
              </w:rPr>
              <w:t>641</w:t>
            </w:r>
          </w:p>
        </w:tc>
        <w:tc>
          <w:tcPr>
            <w:tcW w:w="2976" w:type="dxa"/>
            <w:vMerge w:val="restart"/>
          </w:tcPr>
          <w:p>
            <w:pPr>
              <w:pStyle w:val="TableParagraph"/>
              <w:spacing w:line="240" w:lineRule="auto"/>
              <w:ind w:right="781"/>
              <w:rPr>
                <w:sz w:val="24"/>
              </w:rPr>
            </w:pPr>
            <w:r>
              <w:rPr>
                <w:spacing w:val="-2"/>
                <w:sz w:val="24"/>
              </w:rPr>
              <w:t>Lambda-cyhalothrin </w:t>
            </w:r>
            <w:r>
              <w:rPr>
                <w:sz w:val="24"/>
              </w:rPr>
              <w:t>(min 81%)</w:t>
            </w:r>
          </w:p>
        </w:tc>
        <w:tc>
          <w:tcPr>
            <w:tcW w:w="2695" w:type="dxa"/>
          </w:tcPr>
          <w:p>
            <w:pPr>
              <w:pStyle w:val="TableParagraph"/>
              <w:ind w:left="21" w:right="2"/>
              <w:jc w:val="center"/>
              <w:rPr>
                <w:sz w:val="24"/>
              </w:rPr>
            </w:pPr>
            <w:r>
              <w:rPr>
                <w:sz w:val="24"/>
              </w:rPr>
              <w:t>Cyhella</w:t>
            </w:r>
            <w:r>
              <w:rPr>
                <w:spacing w:val="-2"/>
                <w:sz w:val="24"/>
              </w:rPr>
              <w:t> 250CS</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z w:val="24"/>
              </w:rPr>
              <w:t>Hóa </w:t>
            </w:r>
            <w:r>
              <w:rPr>
                <w:spacing w:val="-4"/>
                <w:sz w:val="24"/>
              </w:rPr>
              <w:t>Nông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7"/>
              <w:jc w:val="center"/>
              <w:rPr>
                <w:rFonts w:ascii="Symbol" w:hAnsi="Symbol"/>
                <w:sz w:val="16"/>
              </w:rPr>
            </w:pPr>
            <w:r>
              <w:rPr>
                <w:spacing w:val="-2"/>
                <w:sz w:val="24"/>
              </w:rPr>
              <w:t>Karate</w:t>
            </w:r>
            <w:r>
              <w:rPr>
                <w:rFonts w:ascii="Symbol" w:hAnsi="Symbol"/>
                <w:spacing w:val="-2"/>
                <w:position w:val="8"/>
                <w:sz w:val="16"/>
              </w:rPr>
              <w:t></w:t>
            </w:r>
          </w:p>
          <w:p>
            <w:pPr>
              <w:pStyle w:val="TableParagraph"/>
              <w:spacing w:line="240" w:lineRule="auto"/>
              <w:ind w:left="1015"/>
              <w:rPr>
                <w:sz w:val="24"/>
              </w:rPr>
            </w:pPr>
            <w:r>
              <w:rPr>
                <w:sz w:val="24"/>
              </w:rPr>
              <w:t>2.5 </w:t>
            </w:r>
            <w:r>
              <w:rPr>
                <w:spacing w:val="-5"/>
                <w:sz w:val="24"/>
              </w:rPr>
              <w:t>EC</w:t>
            </w:r>
          </w:p>
        </w:tc>
        <w:tc>
          <w:tcPr>
            <w:tcW w:w="5175" w:type="dxa"/>
          </w:tcPr>
          <w:p>
            <w:pPr>
              <w:pStyle w:val="TableParagraph"/>
              <w:spacing w:line="276" w:lineRule="exact"/>
              <w:ind w:right="119"/>
              <w:rPr>
                <w:sz w:val="24"/>
              </w:rPr>
            </w:pPr>
            <w:r>
              <w:rPr>
                <w:sz w:val="24"/>
              </w:rPr>
              <w:t>sâu cuốn lá, bọ xít, bọ trĩ, sâu phao, rầy nâu/ lúa;</w:t>
            </w:r>
            <w:r>
              <w:rPr>
                <w:spacing w:val="40"/>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điều;</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ăn</w:t>
            </w:r>
            <w:r>
              <w:rPr>
                <w:spacing w:val="-4"/>
                <w:sz w:val="24"/>
              </w:rPr>
              <w:t> </w:t>
            </w:r>
            <w:r>
              <w:rPr>
                <w:sz w:val="24"/>
              </w:rPr>
              <w:t>lá/</w:t>
            </w:r>
            <w:r>
              <w:rPr>
                <w:spacing w:val="-4"/>
                <w:sz w:val="24"/>
              </w:rPr>
              <w:t> </w:t>
            </w:r>
            <w:r>
              <w:rPr>
                <w:sz w:val="24"/>
              </w:rPr>
              <w:t>lạc;</w:t>
            </w:r>
            <w:r>
              <w:rPr>
                <w:spacing w:val="-4"/>
                <w:sz w:val="24"/>
              </w:rPr>
              <w:t> </w:t>
            </w:r>
            <w:r>
              <w:rPr>
                <w:sz w:val="24"/>
              </w:rPr>
              <w:t>sâu</w:t>
            </w:r>
            <w:r>
              <w:rPr>
                <w:spacing w:val="-4"/>
                <w:sz w:val="24"/>
              </w:rPr>
              <w:t> </w:t>
            </w:r>
            <w:r>
              <w:rPr>
                <w:sz w:val="24"/>
              </w:rPr>
              <w:t>ăn lá/ đậu tương</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Syngenta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673" w:hanging="240"/>
              <w:rPr>
                <w:sz w:val="24"/>
              </w:rPr>
            </w:pPr>
            <w:r>
              <w:rPr>
                <w:spacing w:val="-2"/>
                <w:sz w:val="24"/>
              </w:rPr>
              <w:t>Katedapha </w:t>
            </w:r>
            <w:r>
              <w:rPr>
                <w:spacing w:val="-4"/>
                <w:sz w:val="24"/>
              </w:rPr>
              <w:t>25EC</w:t>
            </w:r>
          </w:p>
        </w:tc>
        <w:tc>
          <w:tcPr>
            <w:tcW w:w="5175" w:type="dxa"/>
          </w:tcPr>
          <w:p>
            <w:pPr>
              <w:pStyle w:val="TableParagraph"/>
              <w:spacing w:line="276" w:lineRule="exact"/>
              <w:rPr>
                <w:sz w:val="24"/>
              </w:rPr>
            </w:pPr>
            <w:r>
              <w:rPr>
                <w:sz w:val="24"/>
              </w:rPr>
              <w:t>bọ</w:t>
            </w:r>
            <w:r>
              <w:rPr>
                <w:spacing w:val="-4"/>
                <w:sz w:val="24"/>
              </w:rPr>
              <w:t> </w:t>
            </w:r>
            <w:r>
              <w:rPr>
                <w:sz w:val="24"/>
              </w:rPr>
              <w:t>xít,</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bọ</w:t>
            </w:r>
            <w:r>
              <w:rPr>
                <w:spacing w:val="-4"/>
                <w:sz w:val="24"/>
              </w:rPr>
              <w:t> </w:t>
            </w:r>
            <w:r>
              <w:rPr>
                <w:sz w:val="24"/>
              </w:rPr>
              <w:t>xít</w:t>
            </w:r>
            <w:r>
              <w:rPr>
                <w:spacing w:val="-4"/>
                <w:sz w:val="24"/>
              </w:rPr>
              <w:t> </w:t>
            </w:r>
            <w:r>
              <w:rPr>
                <w:sz w:val="24"/>
              </w:rPr>
              <w:t>muỗi/</w:t>
            </w:r>
            <w:r>
              <w:rPr>
                <w:spacing w:val="-4"/>
                <w:sz w:val="24"/>
              </w:rPr>
              <w:t> </w:t>
            </w:r>
            <w:r>
              <w:rPr>
                <w:sz w:val="24"/>
              </w:rPr>
              <w:t>điều;</w:t>
            </w:r>
            <w:r>
              <w:rPr>
                <w:spacing w:val="-4"/>
                <w:sz w:val="24"/>
              </w:rPr>
              <w:t> </w:t>
            </w:r>
            <w:r>
              <w:rPr>
                <w:sz w:val="24"/>
              </w:rPr>
              <w:t>sâu</w:t>
            </w:r>
            <w:r>
              <w:rPr>
                <w:spacing w:val="-4"/>
                <w:sz w:val="24"/>
              </w:rPr>
              <w:t> </w:t>
            </w:r>
            <w:r>
              <w:rPr>
                <w:sz w:val="24"/>
              </w:rPr>
              <w:t>đục quả/ đậu tương; sâu xanh da láng/ lạc</w:t>
            </w:r>
          </w:p>
        </w:tc>
        <w:tc>
          <w:tcPr>
            <w:tcW w:w="3353" w:type="dxa"/>
          </w:tcPr>
          <w:p>
            <w:pPr>
              <w:pStyle w:val="TableParagraph"/>
              <w:spacing w:line="276" w:lineRule="exact"/>
              <w:ind w:left="963" w:right="345" w:hanging="43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KD</w:t>
            </w:r>
            <w:r>
              <w:rPr>
                <w:spacing w:val="-10"/>
                <w:sz w:val="24"/>
              </w:rPr>
              <w:t> </w:t>
            </w:r>
            <w:r>
              <w:rPr>
                <w:sz w:val="24"/>
              </w:rPr>
              <w:t>HC Việt Bình Phát</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6"/>
              <w:jc w:val="center"/>
              <w:rPr>
                <w:sz w:val="24"/>
              </w:rPr>
            </w:pPr>
            <w:r>
              <w:rPr>
                <w:sz w:val="24"/>
              </w:rPr>
              <w:t>Katera</w:t>
            </w:r>
            <w:r>
              <w:rPr>
                <w:spacing w:val="-7"/>
                <w:sz w:val="24"/>
              </w:rPr>
              <w:t> </w:t>
            </w:r>
            <w:r>
              <w:rPr>
                <w:spacing w:val="-4"/>
                <w:sz w:val="24"/>
              </w:rPr>
              <w:t>50EC</w:t>
            </w:r>
          </w:p>
        </w:tc>
        <w:tc>
          <w:tcPr>
            <w:tcW w:w="5175" w:type="dxa"/>
          </w:tcPr>
          <w:p>
            <w:pPr>
              <w:pStyle w:val="TableParagraph"/>
              <w:spacing w:line="257" w:lineRule="exact"/>
              <w:rPr>
                <w:sz w:val="24"/>
              </w:rPr>
            </w:pPr>
            <w:r>
              <w:rPr>
                <w:sz w:val="24"/>
              </w:rPr>
              <w:t>sâu</w:t>
            </w:r>
            <w:r>
              <w:rPr>
                <w:spacing w:val="-1"/>
                <w:sz w:val="24"/>
              </w:rPr>
              <w:t> </w:t>
            </w:r>
            <w:r>
              <w:rPr>
                <w:sz w:val="24"/>
              </w:rPr>
              <w:t>cuốn lá,</w:t>
            </w:r>
            <w:r>
              <w:rPr>
                <w:spacing w:val="-1"/>
                <w:sz w:val="24"/>
              </w:rPr>
              <w:t> </w:t>
            </w:r>
            <w:r>
              <w:rPr>
                <w:sz w:val="24"/>
              </w:rPr>
              <w:t>sâu phao</w:t>
            </w:r>
            <w:r>
              <w:rPr>
                <w:spacing w:val="-1"/>
                <w:sz w:val="24"/>
              </w:rPr>
              <w:t> </w:t>
            </w:r>
            <w:r>
              <w:rPr>
                <w:sz w:val="24"/>
              </w:rPr>
              <w:t>đục</w:t>
            </w:r>
            <w:r>
              <w:rPr>
                <w:spacing w:val="1"/>
                <w:sz w:val="24"/>
              </w:rPr>
              <w:t> </w:t>
            </w:r>
            <w:r>
              <w:rPr>
                <w:sz w:val="24"/>
              </w:rPr>
              <w:t>bẹ,</w:t>
            </w:r>
            <w:r>
              <w:rPr>
                <w:spacing w:val="-1"/>
                <w:sz w:val="24"/>
              </w:rPr>
              <w:t> </w:t>
            </w:r>
            <w:r>
              <w:rPr>
                <w:sz w:val="24"/>
              </w:rPr>
              <w:t>bọ trĩ,</w:t>
            </w:r>
            <w:r>
              <w:rPr>
                <w:spacing w:val="-1"/>
                <w:sz w:val="24"/>
              </w:rPr>
              <w:t> </w:t>
            </w:r>
            <w:r>
              <w:rPr>
                <w:sz w:val="24"/>
              </w:rPr>
              <w:t>rầy </w:t>
            </w:r>
            <w:r>
              <w:rPr>
                <w:spacing w:val="-2"/>
                <w:sz w:val="24"/>
              </w:rPr>
              <w:t>nâu/lúa</w:t>
            </w:r>
          </w:p>
        </w:tc>
        <w:tc>
          <w:tcPr>
            <w:tcW w:w="3353" w:type="dxa"/>
          </w:tcPr>
          <w:p>
            <w:pPr>
              <w:pStyle w:val="TableParagraph"/>
              <w:spacing w:line="257" w:lineRule="exact"/>
              <w:ind w:left="63" w:right="46"/>
              <w:jc w:val="center"/>
              <w:rPr>
                <w:sz w:val="24"/>
              </w:rPr>
            </w:pPr>
            <w:r>
              <w:rPr>
                <w:sz w:val="24"/>
              </w:rPr>
              <w:t>Công</w:t>
            </w:r>
            <w:r>
              <w:rPr>
                <w:spacing w:val="-3"/>
                <w:sz w:val="24"/>
              </w:rPr>
              <w:t> </w:t>
            </w:r>
            <w:r>
              <w:rPr>
                <w:sz w:val="24"/>
              </w:rPr>
              <w:t>ty CP Thanh </w:t>
            </w:r>
            <w:r>
              <w:rPr>
                <w:spacing w:val="-4"/>
                <w:sz w:val="24"/>
              </w:rPr>
              <w:t>Điền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708" w:right="688" w:firstLine="57"/>
              <w:rPr>
                <w:sz w:val="24"/>
              </w:rPr>
            </w:pPr>
            <w:r>
              <w:rPr>
                <w:sz w:val="24"/>
              </w:rPr>
              <w:t>K-T annong 25EC, </w:t>
            </w:r>
            <w:r>
              <w:rPr>
                <w:spacing w:val="-4"/>
                <w:sz w:val="24"/>
              </w:rPr>
              <w:t>25E</w:t>
            </w:r>
            <w:r>
              <w:rPr>
                <w:spacing w:val="-4"/>
                <w:sz w:val="24"/>
              </w:rPr>
              <w:t>W</w:t>
            </w:r>
          </w:p>
        </w:tc>
        <w:tc>
          <w:tcPr>
            <w:tcW w:w="5175" w:type="dxa"/>
          </w:tcPr>
          <w:p>
            <w:pPr>
              <w:pStyle w:val="TableParagraph"/>
              <w:rPr>
                <w:sz w:val="24"/>
              </w:rPr>
            </w:pPr>
            <w:r>
              <w:rPr>
                <w:sz w:val="24"/>
              </w:rPr>
              <w:t>sâu</w:t>
            </w:r>
            <w:r>
              <w:rPr>
                <w:spacing w:val="-1"/>
                <w:sz w:val="24"/>
              </w:rPr>
              <w:t> </w:t>
            </w:r>
            <w:r>
              <w:rPr>
                <w:sz w:val="24"/>
              </w:rPr>
              <w:t>cuốn lá/</w:t>
            </w:r>
            <w:r>
              <w:rPr>
                <w:spacing w:val="-1"/>
                <w:sz w:val="24"/>
              </w:rPr>
              <w:t> </w:t>
            </w:r>
            <w:r>
              <w:rPr>
                <w:sz w:val="24"/>
              </w:rPr>
              <w:t>lúa, sâu</w:t>
            </w:r>
            <w:r>
              <w:rPr>
                <w:spacing w:val="-1"/>
                <w:sz w:val="24"/>
              </w:rPr>
              <w:t> </w:t>
            </w:r>
            <w:r>
              <w:rPr>
                <w:sz w:val="24"/>
              </w:rPr>
              <w:t>khoang/ đậu </w:t>
            </w:r>
            <w:r>
              <w:rPr>
                <w:spacing w:val="-2"/>
                <w:sz w:val="24"/>
              </w:rPr>
              <w:t>tương</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711" w:hanging="344"/>
              <w:rPr>
                <w:sz w:val="24"/>
              </w:rPr>
            </w:pPr>
            <w:r>
              <w:rPr>
                <w:sz w:val="24"/>
              </w:rPr>
              <w:t>K-Tee</w:t>
            </w:r>
            <w:r>
              <w:rPr>
                <w:spacing w:val="-15"/>
                <w:sz w:val="24"/>
              </w:rPr>
              <w:t> </w:t>
            </w:r>
            <w:r>
              <w:rPr>
                <w:sz w:val="24"/>
              </w:rPr>
              <w:t>Super </w:t>
            </w:r>
            <w:r>
              <w:rPr>
                <w:spacing w:val="-4"/>
                <w:sz w:val="24"/>
              </w:rPr>
              <w:t>50EC</w:t>
            </w:r>
          </w:p>
        </w:tc>
        <w:tc>
          <w:tcPr>
            <w:tcW w:w="5175" w:type="dxa"/>
          </w:tcPr>
          <w:p>
            <w:pPr>
              <w:pStyle w:val="TableParagraph"/>
              <w:spacing w:line="274" w:lineRule="exact"/>
              <w:rPr>
                <w:sz w:val="24"/>
              </w:rPr>
            </w:pPr>
            <w:r>
              <w:rPr>
                <w:sz w:val="24"/>
              </w:rPr>
              <w:t>sâu</w:t>
            </w:r>
            <w:r>
              <w:rPr>
                <w:spacing w:val="-1"/>
                <w:sz w:val="24"/>
              </w:rPr>
              <w:t> </w:t>
            </w:r>
            <w:r>
              <w:rPr>
                <w:sz w:val="24"/>
              </w:rPr>
              <w:t>cuốn lá, sâu đục</w:t>
            </w:r>
            <w:r>
              <w:rPr>
                <w:spacing w:val="-1"/>
                <w:sz w:val="24"/>
              </w:rPr>
              <w:t> </w:t>
            </w:r>
            <w:r>
              <w:rPr>
                <w:sz w:val="24"/>
              </w:rPr>
              <w:t>thân/ </w:t>
            </w:r>
            <w:r>
              <w:rPr>
                <w:spacing w:val="-5"/>
                <w:sz w:val="24"/>
              </w:rPr>
              <w:t>lúa</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Fast</w:t>
            </w:r>
            <w:r>
              <w:rPr>
                <w:spacing w:val="-3"/>
                <w:sz w:val="24"/>
              </w:rPr>
              <w:t> </w:t>
            </w:r>
            <w:r>
              <w:rPr>
                <w:spacing w:val="-4"/>
                <w:sz w:val="24"/>
              </w:rPr>
              <w:t>Kill</w:t>
            </w:r>
          </w:p>
          <w:p>
            <w:pPr>
              <w:pStyle w:val="TableParagraph"/>
              <w:spacing w:line="257" w:lineRule="exact"/>
              <w:ind w:left="1015"/>
              <w:rPr>
                <w:sz w:val="24"/>
              </w:rPr>
            </w:pPr>
            <w:r>
              <w:rPr>
                <w:sz w:val="24"/>
              </w:rPr>
              <w:t>2.5 </w:t>
            </w:r>
            <w:r>
              <w:rPr>
                <w:spacing w:val="-5"/>
                <w:sz w:val="24"/>
              </w:rPr>
              <w:t>EC</w:t>
            </w:r>
          </w:p>
        </w:tc>
        <w:tc>
          <w:tcPr>
            <w:tcW w:w="5175" w:type="dxa"/>
          </w:tcPr>
          <w:p>
            <w:pPr>
              <w:pStyle w:val="TableParagraph"/>
              <w:spacing w:line="274" w:lineRule="exact"/>
              <w:rPr>
                <w:sz w:val="24"/>
              </w:rPr>
            </w:pPr>
            <w:r>
              <w:rPr>
                <w:sz w:val="24"/>
              </w:rPr>
              <w:t>rệp/</w:t>
            </w:r>
            <w:r>
              <w:rPr>
                <w:spacing w:val="-1"/>
                <w:sz w:val="24"/>
              </w:rPr>
              <w:t> </w:t>
            </w:r>
            <w:r>
              <w:rPr>
                <w:sz w:val="24"/>
              </w:rPr>
              <w:t>thuốc</w:t>
            </w:r>
            <w:r>
              <w:rPr>
                <w:spacing w:val="-2"/>
                <w:sz w:val="24"/>
              </w:rPr>
              <w:t> </w:t>
            </w:r>
            <w:r>
              <w:rPr>
                <w:spacing w:val="-5"/>
                <w:sz w:val="24"/>
              </w:rPr>
              <w:t>lá</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135" w:right="837" w:hanging="281"/>
              <w:rPr>
                <w:sz w:val="24"/>
              </w:rPr>
            </w:pPr>
            <w:r>
              <w:rPr>
                <w:spacing w:val="-2"/>
                <w:sz w:val="24"/>
              </w:rPr>
              <w:t>Iprolamcy </w:t>
            </w:r>
            <w:r>
              <w:rPr>
                <w:spacing w:val="-4"/>
                <w:sz w:val="24"/>
              </w:rPr>
              <w:t>5EC</w:t>
            </w:r>
          </w:p>
        </w:tc>
        <w:tc>
          <w:tcPr>
            <w:tcW w:w="5175" w:type="dxa"/>
          </w:tcPr>
          <w:p>
            <w:pPr>
              <w:pStyle w:val="TableParagraph"/>
              <w:rPr>
                <w:sz w:val="24"/>
              </w:rPr>
            </w:pPr>
            <w:r>
              <w:rPr>
                <w:sz w:val="24"/>
              </w:rPr>
              <w:t>sâu</w:t>
            </w:r>
            <w:r>
              <w:rPr>
                <w:spacing w:val="-1"/>
                <w:sz w:val="24"/>
              </w:rPr>
              <w:t> </w:t>
            </w:r>
            <w:r>
              <w:rPr>
                <w:sz w:val="24"/>
              </w:rPr>
              <w:t>cuốn lá/ lúa,</w:t>
            </w:r>
            <w:r>
              <w:rPr>
                <w:spacing w:val="-1"/>
                <w:sz w:val="24"/>
              </w:rPr>
              <w:t> </w:t>
            </w:r>
            <w:r>
              <w:rPr>
                <w:sz w:val="24"/>
              </w:rPr>
              <w:t>bọ xít lưới/hồ </w:t>
            </w:r>
            <w:r>
              <w:rPr>
                <w:spacing w:val="-4"/>
                <w:sz w:val="24"/>
              </w:rPr>
              <w:t>tiêu</w:t>
            </w:r>
          </w:p>
        </w:tc>
        <w:tc>
          <w:tcPr>
            <w:tcW w:w="3353" w:type="dxa"/>
          </w:tcPr>
          <w:p>
            <w:pPr>
              <w:pStyle w:val="TableParagraph"/>
              <w:ind w:left="63" w:right="45"/>
              <w:jc w:val="center"/>
              <w:rPr>
                <w:sz w:val="24"/>
              </w:rPr>
            </w:pPr>
            <w:r>
              <w:rPr>
                <w:sz w:val="24"/>
              </w:rPr>
              <w:t>Công ty CP </w:t>
            </w:r>
            <w:r>
              <w:rPr>
                <w:spacing w:val="-2"/>
                <w:sz w:val="24"/>
              </w:rPr>
              <w:t>Futai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Perdana 2.5EC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50"/>
              <w:jc w:val="center"/>
              <w:rPr>
                <w:sz w:val="24"/>
              </w:rPr>
            </w:pPr>
            <w:r>
              <w:rPr>
                <w:sz w:val="24"/>
              </w:rPr>
              <w:t>Hextar</w:t>
            </w:r>
            <w:r>
              <w:rPr>
                <w:spacing w:val="-3"/>
                <w:sz w:val="24"/>
              </w:rPr>
              <w:t> </w:t>
            </w:r>
            <w:r>
              <w:rPr>
                <w:sz w:val="24"/>
              </w:rPr>
              <w:t>Chemicals</w:t>
            </w:r>
            <w:r>
              <w:rPr>
                <w:spacing w:val="-1"/>
                <w:sz w:val="24"/>
              </w:rPr>
              <w:t> </w:t>
            </w:r>
            <w:r>
              <w:rPr>
                <w:sz w:val="24"/>
              </w:rPr>
              <w:t>Sdn, </w:t>
            </w:r>
            <w:r>
              <w:rPr>
                <w:spacing w:val="-4"/>
                <w:sz w:val="24"/>
              </w:rPr>
              <w:t>Bhd.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3"/>
              <w:jc w:val="center"/>
              <w:rPr>
                <w:sz w:val="24"/>
              </w:rPr>
            </w:pPr>
            <w:r>
              <w:rPr>
                <w:spacing w:val="-2"/>
                <w:sz w:val="24"/>
              </w:rPr>
              <w:t>Racket 2.5EC</w:t>
            </w:r>
          </w:p>
        </w:tc>
        <w:tc>
          <w:tcPr>
            <w:tcW w:w="5175" w:type="dxa"/>
          </w:tcPr>
          <w:p>
            <w:pPr>
              <w:pStyle w:val="TableParagraph"/>
              <w:rPr>
                <w:sz w:val="24"/>
              </w:rPr>
            </w:pPr>
            <w:r>
              <w:rPr>
                <w:sz w:val="24"/>
              </w:rPr>
              <w:t>sâu</w:t>
            </w:r>
            <w:r>
              <w:rPr>
                <w:spacing w:val="-1"/>
                <w:sz w:val="24"/>
              </w:rPr>
              <w:t> </w:t>
            </w:r>
            <w:r>
              <w:rPr>
                <w:sz w:val="24"/>
              </w:rPr>
              <w:t>ăn</w:t>
            </w:r>
            <w:r>
              <w:rPr>
                <w:spacing w:val="-1"/>
                <w:sz w:val="24"/>
              </w:rPr>
              <w:t> </w:t>
            </w:r>
            <w:r>
              <w:rPr>
                <w:sz w:val="24"/>
              </w:rPr>
              <w:t>lá/ </w:t>
            </w:r>
            <w:r>
              <w:rPr>
                <w:spacing w:val="-5"/>
                <w:sz w:val="24"/>
              </w:rPr>
              <w:t>lạc</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1"/>
              <w:jc w:val="center"/>
              <w:rPr>
                <w:sz w:val="24"/>
              </w:rPr>
            </w:pPr>
            <w:r>
              <w:rPr>
                <w:sz w:val="24"/>
              </w:rPr>
              <w:t>Sumo 2.5 </w:t>
            </w:r>
            <w:r>
              <w:rPr>
                <w:spacing w:val="-5"/>
                <w:sz w:val="24"/>
              </w:rPr>
              <w:t>EC</w:t>
            </w:r>
          </w:p>
        </w:tc>
        <w:tc>
          <w:tcPr>
            <w:tcW w:w="5175" w:type="dxa"/>
          </w:tcPr>
          <w:p>
            <w:pPr>
              <w:pStyle w:val="TableParagraph"/>
              <w:spacing w:line="255" w:lineRule="exact"/>
              <w:rPr>
                <w:sz w:val="24"/>
              </w:rPr>
            </w:pPr>
            <w:r>
              <w:rPr>
                <w:sz w:val="24"/>
              </w:rPr>
              <w:t>bọ trĩ/ </w:t>
            </w:r>
            <w:r>
              <w:rPr>
                <w:spacing w:val="-5"/>
                <w:sz w:val="24"/>
              </w:rPr>
              <w:t>lúa</w:t>
            </w:r>
          </w:p>
        </w:tc>
        <w:tc>
          <w:tcPr>
            <w:tcW w:w="3353" w:type="dxa"/>
          </w:tcPr>
          <w:p>
            <w:pPr>
              <w:pStyle w:val="TableParagraph"/>
              <w:spacing w:line="255" w:lineRule="exact"/>
              <w:ind w:left="63" w:right="50"/>
              <w:jc w:val="center"/>
              <w:rPr>
                <w:sz w:val="24"/>
              </w:rPr>
            </w:pPr>
            <w:r>
              <w:rPr>
                <w:sz w:val="24"/>
              </w:rPr>
              <w:t>Forward</w:t>
            </w:r>
            <w:r>
              <w:rPr>
                <w:spacing w:val="-3"/>
                <w:sz w:val="24"/>
              </w:rPr>
              <w:t> </w:t>
            </w:r>
            <w:r>
              <w:rPr>
                <w:sz w:val="24"/>
              </w:rPr>
              <w:t>International</w:t>
            </w:r>
            <w:r>
              <w:rPr>
                <w:spacing w:val="55"/>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Vovinam</w:t>
            </w:r>
            <w:r>
              <w:rPr>
                <w:spacing w:val="-1"/>
                <w:sz w:val="24"/>
              </w:rPr>
              <w:t> </w:t>
            </w:r>
            <w:r>
              <w:rPr>
                <w:sz w:val="24"/>
              </w:rPr>
              <w:t>2.5 </w:t>
            </w:r>
            <w:r>
              <w:rPr>
                <w:spacing w:val="-5"/>
                <w:sz w:val="24"/>
              </w:rPr>
              <w:t>EC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z w:val="24"/>
              </w:rPr>
              <w:t>lá/ lúa,</w:t>
            </w:r>
            <w:r>
              <w:rPr>
                <w:spacing w:val="-1"/>
                <w:sz w:val="24"/>
              </w:rPr>
              <w:t> </w:t>
            </w:r>
            <w:r>
              <w:rPr>
                <w:sz w:val="24"/>
              </w:rPr>
              <w:t>sâu</w:t>
            </w:r>
            <w:r>
              <w:rPr>
                <w:spacing w:val="-1"/>
                <w:sz w:val="24"/>
              </w:rPr>
              <w:t> </w:t>
            </w:r>
            <w:r>
              <w:rPr>
                <w:sz w:val="24"/>
              </w:rPr>
              <w:t>róm/</w:t>
            </w:r>
            <w:r>
              <w:rPr>
                <w:spacing w:val="2"/>
                <w:sz w:val="24"/>
              </w:rPr>
              <w:t> </w:t>
            </w:r>
            <w:r>
              <w:rPr>
                <w:spacing w:val="-4"/>
                <w:sz w:val="24"/>
              </w:rPr>
              <w:t>điều</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830" w:hRule="atLeast"/>
        </w:trPr>
        <w:tc>
          <w:tcPr>
            <w:tcW w:w="708" w:type="dxa"/>
          </w:tcPr>
          <w:p>
            <w:pPr>
              <w:pStyle w:val="TableParagraph"/>
              <w:spacing w:line="240" w:lineRule="auto" w:before="1"/>
              <w:ind w:left="107"/>
              <w:rPr>
                <w:sz w:val="24"/>
              </w:rPr>
            </w:pPr>
            <w:r>
              <w:rPr>
                <w:spacing w:val="-5"/>
                <w:sz w:val="24"/>
              </w:rPr>
              <w:t>642</w:t>
            </w:r>
          </w:p>
        </w:tc>
        <w:tc>
          <w:tcPr>
            <w:tcW w:w="2976" w:type="dxa"/>
          </w:tcPr>
          <w:p>
            <w:pPr>
              <w:pStyle w:val="TableParagraph"/>
              <w:spacing w:line="270" w:lineRule="atLeast"/>
              <w:rPr>
                <w:sz w:val="24"/>
              </w:rPr>
            </w:pPr>
            <w:r>
              <w:rPr>
                <w:sz w:val="24"/>
              </w:rPr>
              <w:t>Lambda-cyhalothrin</w:t>
            </w:r>
            <w:r>
              <w:rPr>
                <w:spacing w:val="-15"/>
                <w:sz w:val="24"/>
              </w:rPr>
              <w:t> </w:t>
            </w:r>
            <w:r>
              <w:rPr>
                <w:sz w:val="24"/>
              </w:rPr>
              <w:t>50g/l</w:t>
            </w:r>
            <w:r>
              <w:rPr>
                <w:spacing w:val="-15"/>
                <w:sz w:val="24"/>
              </w:rPr>
              <w:t> </w:t>
            </w:r>
            <w:r>
              <w:rPr>
                <w:sz w:val="24"/>
              </w:rPr>
              <w:t>+ Methylamine avermectin </w:t>
            </w:r>
            <w:r>
              <w:rPr>
                <w:spacing w:val="-2"/>
                <w:sz w:val="24"/>
              </w:rPr>
              <w:t>38g/l</w:t>
            </w:r>
          </w:p>
        </w:tc>
        <w:tc>
          <w:tcPr>
            <w:tcW w:w="2695" w:type="dxa"/>
          </w:tcPr>
          <w:p>
            <w:pPr>
              <w:pStyle w:val="TableParagraph"/>
              <w:spacing w:line="240" w:lineRule="auto" w:before="1"/>
              <w:ind w:left="21" w:right="3"/>
              <w:jc w:val="center"/>
              <w:rPr>
                <w:sz w:val="24"/>
              </w:rPr>
            </w:pPr>
            <w:r>
              <w:rPr>
                <w:sz w:val="24"/>
              </w:rPr>
              <w:t>Manytoc</w:t>
            </w:r>
            <w:r>
              <w:rPr>
                <w:spacing w:val="-1"/>
                <w:sz w:val="24"/>
              </w:rPr>
              <w:t> </w:t>
            </w:r>
            <w:r>
              <w:rPr>
                <w:spacing w:val="-4"/>
                <w:sz w:val="24"/>
              </w:rPr>
              <w:t>88EC</w:t>
            </w:r>
          </w:p>
        </w:tc>
        <w:tc>
          <w:tcPr>
            <w:tcW w:w="5175" w:type="dxa"/>
          </w:tcPr>
          <w:p>
            <w:pPr>
              <w:pStyle w:val="TableParagraph"/>
              <w:spacing w:line="240" w:lineRule="auto" w:before="1"/>
              <w:rPr>
                <w:sz w:val="24"/>
              </w:rPr>
            </w:pPr>
            <w:r>
              <w:rPr>
                <w:sz w:val="24"/>
              </w:rPr>
              <w:t>sâu</w:t>
            </w:r>
            <w:r>
              <w:rPr>
                <w:spacing w:val="-1"/>
                <w:sz w:val="24"/>
              </w:rPr>
              <w:t> </w:t>
            </w:r>
            <w:r>
              <w:rPr>
                <w:sz w:val="24"/>
              </w:rPr>
              <w:t>đục</w:t>
            </w:r>
            <w:r>
              <w:rPr>
                <w:spacing w:val="-1"/>
                <w:sz w:val="24"/>
              </w:rPr>
              <w:t> </w:t>
            </w:r>
            <w:r>
              <w:rPr>
                <w:sz w:val="24"/>
              </w:rPr>
              <w:t>quả/</w:t>
            </w:r>
            <w:r>
              <w:rPr>
                <w:spacing w:val="-1"/>
                <w:sz w:val="24"/>
              </w:rPr>
              <w:t> </w:t>
            </w:r>
            <w:r>
              <w:rPr>
                <w:sz w:val="24"/>
              </w:rPr>
              <w:t>đậu </w:t>
            </w:r>
            <w:r>
              <w:rPr>
                <w:spacing w:val="-2"/>
                <w:sz w:val="24"/>
              </w:rPr>
              <w:t>tương</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1103" w:hRule="atLeast"/>
        </w:trPr>
        <w:tc>
          <w:tcPr>
            <w:tcW w:w="708" w:type="dxa"/>
          </w:tcPr>
          <w:p>
            <w:pPr>
              <w:pStyle w:val="TableParagraph"/>
              <w:ind w:left="107"/>
              <w:rPr>
                <w:sz w:val="24"/>
              </w:rPr>
            </w:pPr>
            <w:r>
              <w:rPr>
                <w:spacing w:val="-5"/>
                <w:sz w:val="24"/>
              </w:rPr>
              <w:t>643</w:t>
            </w:r>
          </w:p>
        </w:tc>
        <w:tc>
          <w:tcPr>
            <w:tcW w:w="2976" w:type="dxa"/>
          </w:tcPr>
          <w:p>
            <w:pPr>
              <w:pStyle w:val="TableParagraph"/>
              <w:jc w:val="both"/>
              <w:rPr>
                <w:sz w:val="24"/>
              </w:rPr>
            </w:pPr>
            <w:r>
              <w:rPr>
                <w:sz w:val="24"/>
              </w:rPr>
              <w:t>Lambda-cyhalothrin</w:t>
            </w:r>
            <w:r>
              <w:rPr>
                <w:spacing w:val="-4"/>
                <w:sz w:val="24"/>
              </w:rPr>
              <w:t> </w:t>
            </w:r>
            <w:r>
              <w:rPr>
                <w:spacing w:val="-2"/>
                <w:sz w:val="24"/>
              </w:rPr>
              <w:t>50g/kg</w:t>
            </w:r>
          </w:p>
          <w:p>
            <w:pPr>
              <w:pStyle w:val="TableParagraph"/>
              <w:spacing w:line="270" w:lineRule="atLeast"/>
              <w:ind w:right="438"/>
              <w:jc w:val="both"/>
              <w:rPr>
                <w:sz w:val="24"/>
              </w:rPr>
            </w:pPr>
            <w:r>
              <w:rPr>
                <w:sz w:val="24"/>
              </w:rPr>
              <w:t>+</w:t>
            </w:r>
            <w:r>
              <w:rPr>
                <w:spacing w:val="-4"/>
                <w:sz w:val="24"/>
              </w:rPr>
              <w:t> </w:t>
            </w:r>
            <w:r>
              <w:rPr>
                <w:sz w:val="24"/>
              </w:rPr>
              <w:t>Nitenpyram</w:t>
            </w:r>
            <w:r>
              <w:rPr>
                <w:spacing w:val="-3"/>
                <w:sz w:val="24"/>
              </w:rPr>
              <w:t> </w:t>
            </w:r>
            <w:r>
              <w:rPr>
                <w:sz w:val="24"/>
              </w:rPr>
              <w:t>450g/kg</w:t>
            </w:r>
            <w:r>
              <w:rPr>
                <w:spacing w:val="-3"/>
                <w:sz w:val="24"/>
              </w:rPr>
              <w:t> </w:t>
            </w:r>
            <w:r>
              <w:rPr>
                <w:sz w:val="24"/>
              </w:rPr>
              <w:t>+ Paichongding</w:t>
            </w:r>
            <w:r>
              <w:rPr>
                <w:spacing w:val="-15"/>
                <w:sz w:val="24"/>
              </w:rPr>
              <w:t> </w:t>
            </w:r>
            <w:r>
              <w:rPr>
                <w:sz w:val="24"/>
              </w:rPr>
              <w:t>(min</w:t>
            </w:r>
            <w:r>
              <w:rPr>
                <w:spacing w:val="-15"/>
                <w:sz w:val="24"/>
              </w:rPr>
              <w:t> </w:t>
            </w:r>
            <w:r>
              <w:rPr>
                <w:sz w:val="24"/>
              </w:rPr>
              <w:t>95%) </w:t>
            </w:r>
            <w:r>
              <w:rPr>
                <w:spacing w:val="-2"/>
                <w:sz w:val="24"/>
              </w:rPr>
              <w:t>250g/kg</w:t>
            </w:r>
          </w:p>
        </w:tc>
        <w:tc>
          <w:tcPr>
            <w:tcW w:w="2695" w:type="dxa"/>
          </w:tcPr>
          <w:p>
            <w:pPr>
              <w:pStyle w:val="TableParagraph"/>
              <w:ind w:left="21" w:right="4"/>
              <w:jc w:val="center"/>
              <w:rPr>
                <w:sz w:val="24"/>
              </w:rPr>
            </w:pPr>
            <w:r>
              <w:rPr>
                <w:sz w:val="24"/>
              </w:rPr>
              <w:t>Kingcheck</w:t>
            </w:r>
            <w:r>
              <w:rPr>
                <w:spacing w:val="-3"/>
                <w:sz w:val="24"/>
              </w:rPr>
              <w:t> </w:t>
            </w:r>
            <w:r>
              <w:rPr>
                <w:spacing w:val="-4"/>
                <w:sz w:val="24"/>
              </w:rPr>
              <w:t>750WP</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107"/>
              <w:rPr>
                <w:sz w:val="24"/>
              </w:rPr>
            </w:pPr>
            <w:r>
              <w:rPr>
                <w:spacing w:val="-5"/>
                <w:sz w:val="24"/>
              </w:rPr>
              <w:t>644</w:t>
            </w:r>
          </w:p>
        </w:tc>
        <w:tc>
          <w:tcPr>
            <w:tcW w:w="2976" w:type="dxa"/>
          </w:tcPr>
          <w:p>
            <w:pPr>
              <w:pStyle w:val="TableParagraph"/>
              <w:spacing w:line="276" w:lineRule="exact"/>
              <w:rPr>
                <w:sz w:val="24"/>
              </w:rPr>
            </w:pPr>
            <w:r>
              <w:rPr>
                <w:sz w:val="24"/>
              </w:rPr>
              <w:t>Lambda-cyhalothrin</w:t>
            </w:r>
            <w:r>
              <w:rPr>
                <w:spacing w:val="-15"/>
                <w:sz w:val="24"/>
              </w:rPr>
              <w:t> </w:t>
            </w:r>
            <w:r>
              <w:rPr>
                <w:sz w:val="24"/>
              </w:rPr>
              <w:t>15g/l</w:t>
            </w:r>
            <w:r>
              <w:rPr>
                <w:spacing w:val="-15"/>
                <w:sz w:val="24"/>
              </w:rPr>
              <w:t> </w:t>
            </w:r>
            <w:r>
              <w:rPr>
                <w:sz w:val="24"/>
              </w:rPr>
              <w:t>+ Profenofos 335g/l</w:t>
            </w:r>
          </w:p>
        </w:tc>
        <w:tc>
          <w:tcPr>
            <w:tcW w:w="2695" w:type="dxa"/>
          </w:tcPr>
          <w:p>
            <w:pPr>
              <w:pStyle w:val="TableParagraph"/>
              <w:spacing w:line="276" w:lineRule="exact"/>
              <w:ind w:left="890" w:right="873"/>
              <w:jc w:val="center"/>
              <w:rPr>
                <w:sz w:val="24"/>
              </w:rPr>
            </w:pPr>
            <w:r>
              <w:rPr>
                <w:spacing w:val="-2"/>
                <w:sz w:val="24"/>
              </w:rPr>
              <w:t>Wofatac </w:t>
            </w:r>
            <w:r>
              <w:rPr>
                <w:sz w:val="24"/>
              </w:rPr>
              <w:t>350 EC</w:t>
            </w:r>
          </w:p>
        </w:tc>
        <w:tc>
          <w:tcPr>
            <w:tcW w:w="5175" w:type="dxa"/>
          </w:tcPr>
          <w:p>
            <w:pPr>
              <w:pStyle w:val="TableParagraph"/>
              <w:spacing w:line="276" w:lineRule="exact"/>
              <w:ind w:left="65"/>
              <w:rPr>
                <w:sz w:val="24"/>
              </w:rPr>
            </w:pPr>
            <w:r>
              <w:rPr>
                <w:sz w:val="24"/>
              </w:rPr>
              <w:t>sâu</w:t>
            </w:r>
            <w:r>
              <w:rPr>
                <w:spacing w:val="-4"/>
                <w:sz w:val="24"/>
              </w:rPr>
              <w:t> </w:t>
            </w:r>
            <w:r>
              <w:rPr>
                <w:sz w:val="24"/>
              </w:rPr>
              <w:t>khoang/</w:t>
            </w:r>
            <w:r>
              <w:rPr>
                <w:spacing w:val="-4"/>
                <w:sz w:val="24"/>
              </w:rPr>
              <w:t> </w:t>
            </w:r>
            <w:r>
              <w:rPr>
                <w:sz w:val="24"/>
              </w:rPr>
              <w:t>lạc;</w:t>
            </w:r>
            <w:r>
              <w:rPr>
                <w:spacing w:val="-4"/>
                <w:sz w:val="24"/>
              </w:rPr>
              <w:t> </w:t>
            </w:r>
            <w:r>
              <w:rPr>
                <w:sz w:val="24"/>
              </w:rPr>
              <w:t>sâu</w:t>
            </w:r>
            <w:r>
              <w:rPr>
                <w:spacing w:val="-3"/>
                <w:sz w:val="24"/>
              </w:rPr>
              <w:t> </w:t>
            </w:r>
            <w:r>
              <w:rPr>
                <w:sz w:val="24"/>
              </w:rPr>
              <w:t>cuốn</w:t>
            </w:r>
            <w:r>
              <w:rPr>
                <w:spacing w:val="-4"/>
                <w:sz w:val="24"/>
              </w:rPr>
              <w:t> </w:t>
            </w:r>
            <w:r>
              <w:rPr>
                <w:sz w:val="24"/>
              </w:rPr>
              <w:t>lá,</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4"/>
                <w:sz w:val="24"/>
              </w:rPr>
              <w:t> </w:t>
            </w:r>
            <w:r>
              <w:rPr>
                <w:sz w:val="24"/>
              </w:rPr>
              <w:t>đục bẹ/ lúa</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2" w:hRule="atLeast"/>
        </w:trPr>
        <w:tc>
          <w:tcPr>
            <w:tcW w:w="708" w:type="dxa"/>
          </w:tcPr>
          <w:p>
            <w:pPr>
              <w:pStyle w:val="TableParagraph"/>
              <w:spacing w:line="274" w:lineRule="exact"/>
              <w:ind w:left="107"/>
              <w:rPr>
                <w:sz w:val="24"/>
              </w:rPr>
            </w:pPr>
            <w:r>
              <w:rPr>
                <w:spacing w:val="-5"/>
                <w:sz w:val="24"/>
              </w:rPr>
              <w:t>645</w:t>
            </w:r>
          </w:p>
        </w:tc>
        <w:tc>
          <w:tcPr>
            <w:tcW w:w="2976" w:type="dxa"/>
          </w:tcPr>
          <w:p>
            <w:pPr>
              <w:pStyle w:val="TableParagraph"/>
              <w:spacing w:line="276" w:lineRule="exact"/>
              <w:rPr>
                <w:sz w:val="24"/>
              </w:rPr>
            </w:pPr>
            <w:r>
              <w:rPr>
                <w:sz w:val="24"/>
              </w:rPr>
              <w:t>Lambda-cyhalothrin</w:t>
            </w:r>
            <w:r>
              <w:rPr>
                <w:spacing w:val="-15"/>
                <w:sz w:val="24"/>
              </w:rPr>
              <w:t> </w:t>
            </w:r>
            <w:r>
              <w:rPr>
                <w:sz w:val="24"/>
              </w:rPr>
              <w:t>50g/l</w:t>
            </w:r>
            <w:r>
              <w:rPr>
                <w:spacing w:val="-15"/>
                <w:sz w:val="24"/>
              </w:rPr>
              <w:t> </w:t>
            </w:r>
            <w:r>
              <w:rPr>
                <w:sz w:val="24"/>
              </w:rPr>
              <w:t>+ Profenofos 375g/l</w:t>
            </w:r>
          </w:p>
        </w:tc>
        <w:tc>
          <w:tcPr>
            <w:tcW w:w="2695" w:type="dxa"/>
          </w:tcPr>
          <w:p>
            <w:pPr>
              <w:pStyle w:val="TableParagraph"/>
              <w:spacing w:line="276" w:lineRule="exact"/>
              <w:ind w:left="1015" w:right="531" w:hanging="464"/>
              <w:rPr>
                <w:sz w:val="24"/>
              </w:rPr>
            </w:pPr>
            <w:r>
              <w:rPr>
                <w:sz w:val="24"/>
              </w:rPr>
              <w:t>Gammalin</w:t>
            </w:r>
            <w:r>
              <w:rPr>
                <w:spacing w:val="-15"/>
                <w:sz w:val="24"/>
              </w:rPr>
              <w:t> </w:t>
            </w:r>
            <w:r>
              <w:rPr>
                <w:sz w:val="24"/>
              </w:rPr>
              <w:t>super </w:t>
            </w:r>
            <w:r>
              <w:rPr>
                <w:spacing w:val="-2"/>
                <w:sz w:val="24"/>
              </w:rPr>
              <w:t>425EC</w:t>
            </w:r>
          </w:p>
        </w:tc>
        <w:tc>
          <w:tcPr>
            <w:tcW w:w="5175" w:type="dxa"/>
          </w:tcPr>
          <w:p>
            <w:pPr>
              <w:pStyle w:val="TableParagraph"/>
              <w:spacing w:line="274" w:lineRule="exact"/>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Pr>
          <w:p>
            <w:pPr>
              <w:pStyle w:val="TableParagraph"/>
              <w:spacing w:line="276" w:lineRule="exact"/>
              <w:ind w:left="1326" w:hanging="1109"/>
              <w:rPr>
                <w:sz w:val="24"/>
              </w:rPr>
            </w:pPr>
            <w:r>
              <w:rPr>
                <w:sz w:val="24"/>
              </w:rPr>
              <w:t>Asiatic</w:t>
            </w:r>
            <w:r>
              <w:rPr>
                <w:spacing w:val="-15"/>
                <w:sz w:val="24"/>
              </w:rPr>
              <w:t> </w:t>
            </w:r>
            <w:r>
              <w:rPr>
                <w:sz w:val="24"/>
              </w:rPr>
              <w:t>Agricultural</w:t>
            </w:r>
            <w:r>
              <w:rPr>
                <w:spacing w:val="-15"/>
                <w:sz w:val="24"/>
              </w:rPr>
              <w:t> </w:t>
            </w:r>
            <w:r>
              <w:rPr>
                <w:sz w:val="24"/>
              </w:rPr>
              <w:t>Industries Pte Ltd</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Pr>
          <w:p>
            <w:pPr>
              <w:pStyle w:val="TableParagraph"/>
              <w:ind w:left="107"/>
              <w:rPr>
                <w:sz w:val="24"/>
              </w:rPr>
            </w:pPr>
            <w:r>
              <w:rPr>
                <w:spacing w:val="-5"/>
                <w:sz w:val="24"/>
              </w:rPr>
              <w:t>646</w:t>
            </w:r>
          </w:p>
        </w:tc>
        <w:tc>
          <w:tcPr>
            <w:tcW w:w="2976" w:type="dxa"/>
            <w:vMerge w:val="restart"/>
          </w:tcPr>
          <w:p>
            <w:pPr>
              <w:pStyle w:val="TableParagraph"/>
              <w:spacing w:line="240" w:lineRule="auto"/>
              <w:rPr>
                <w:sz w:val="24"/>
              </w:rPr>
            </w:pPr>
            <w:r>
              <w:rPr>
                <w:sz w:val="24"/>
              </w:rPr>
              <w:t>Lambda-cyhalothrin</w:t>
            </w:r>
            <w:r>
              <w:rPr>
                <w:spacing w:val="-15"/>
                <w:sz w:val="24"/>
              </w:rPr>
              <w:t> </w:t>
            </w:r>
            <w:r>
              <w:rPr>
                <w:sz w:val="24"/>
              </w:rPr>
              <w:t>15g/l</w:t>
            </w:r>
            <w:r>
              <w:rPr>
                <w:spacing w:val="-15"/>
                <w:sz w:val="24"/>
              </w:rPr>
              <w:t> </w:t>
            </w:r>
            <w:r>
              <w:rPr>
                <w:sz w:val="24"/>
              </w:rPr>
              <w:t>+ Quinalphos 235g/l</w:t>
            </w:r>
          </w:p>
        </w:tc>
        <w:tc>
          <w:tcPr>
            <w:tcW w:w="2695" w:type="dxa"/>
          </w:tcPr>
          <w:p>
            <w:pPr>
              <w:pStyle w:val="TableParagraph"/>
              <w:spacing w:line="276" w:lineRule="exact"/>
              <w:ind w:left="1015" w:right="673" w:hanging="240"/>
              <w:rPr>
                <w:sz w:val="24"/>
              </w:rPr>
            </w:pPr>
            <w:r>
              <w:rPr>
                <w:spacing w:val="-2"/>
                <w:sz w:val="24"/>
              </w:rPr>
              <w:t>Cydansuper 250EC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984" w:right="966" w:firstLine="3"/>
              <w:jc w:val="center"/>
              <w:rPr>
                <w:sz w:val="24"/>
              </w:rPr>
            </w:pPr>
            <w:r>
              <w:rPr>
                <w:spacing w:val="-2"/>
                <w:sz w:val="24"/>
              </w:rPr>
              <w:t>Repdor </w:t>
            </w:r>
            <w:r>
              <w:rPr>
                <w:sz w:val="24"/>
              </w:rPr>
              <w:t>250 </w:t>
            </w:r>
            <w:r>
              <w:rPr>
                <w:spacing w:val="-5"/>
                <w:sz w:val="24"/>
              </w:rPr>
              <w:t>EC</w:t>
            </w:r>
          </w:p>
        </w:tc>
        <w:tc>
          <w:tcPr>
            <w:tcW w:w="5175" w:type="dxa"/>
          </w:tcPr>
          <w:p>
            <w:pPr>
              <w:pStyle w:val="TableParagraph"/>
              <w:spacing w:line="240" w:lineRule="auto" w:before="1"/>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1" w:hRule="atLeast"/>
        </w:trPr>
        <w:tc>
          <w:tcPr>
            <w:tcW w:w="708" w:type="dxa"/>
          </w:tcPr>
          <w:p>
            <w:pPr>
              <w:pStyle w:val="TableParagraph"/>
              <w:ind w:left="107"/>
              <w:rPr>
                <w:sz w:val="24"/>
              </w:rPr>
            </w:pPr>
            <w:r>
              <w:rPr>
                <w:spacing w:val="-5"/>
                <w:sz w:val="24"/>
              </w:rPr>
              <w:t>647</w:t>
            </w:r>
          </w:p>
        </w:tc>
        <w:tc>
          <w:tcPr>
            <w:tcW w:w="2976" w:type="dxa"/>
          </w:tcPr>
          <w:p>
            <w:pPr>
              <w:pStyle w:val="TableParagraph"/>
              <w:spacing w:line="276" w:lineRule="exact"/>
              <w:rPr>
                <w:sz w:val="24"/>
              </w:rPr>
            </w:pPr>
            <w:r>
              <w:rPr>
                <w:sz w:val="24"/>
              </w:rPr>
              <w:t>Lambda-cyhalothrin</w:t>
            </w:r>
            <w:r>
              <w:rPr>
                <w:spacing w:val="-15"/>
                <w:sz w:val="24"/>
              </w:rPr>
              <w:t> </w:t>
            </w:r>
            <w:r>
              <w:rPr>
                <w:sz w:val="24"/>
              </w:rPr>
              <w:t>20g/l</w:t>
            </w:r>
            <w:r>
              <w:rPr>
                <w:spacing w:val="-15"/>
                <w:sz w:val="24"/>
              </w:rPr>
              <w:t> </w:t>
            </w:r>
            <w:r>
              <w:rPr>
                <w:sz w:val="24"/>
              </w:rPr>
              <w:t>+ Quinalphos 230g/l</w:t>
            </w:r>
          </w:p>
        </w:tc>
        <w:tc>
          <w:tcPr>
            <w:tcW w:w="2695" w:type="dxa"/>
          </w:tcPr>
          <w:p>
            <w:pPr>
              <w:pStyle w:val="TableParagraph"/>
              <w:spacing w:line="276" w:lineRule="exact"/>
              <w:ind w:left="892" w:right="870"/>
              <w:jc w:val="center"/>
              <w:rPr>
                <w:sz w:val="24"/>
              </w:rPr>
            </w:pPr>
            <w:r>
              <w:rPr>
                <w:spacing w:val="-2"/>
                <w:sz w:val="24"/>
              </w:rPr>
              <w:t>Supitoc 250EC</w:t>
            </w:r>
          </w:p>
        </w:tc>
        <w:tc>
          <w:tcPr>
            <w:tcW w:w="5175" w:type="dxa"/>
          </w:tcPr>
          <w:p>
            <w:pPr>
              <w:pStyle w:val="TableParagraph"/>
              <w:rPr>
                <w:sz w:val="24"/>
              </w:rPr>
            </w:pPr>
            <w:r>
              <w:rPr>
                <w:sz w:val="24"/>
              </w:rPr>
              <w:t>sâu</w:t>
            </w:r>
            <w:r>
              <w:rPr>
                <w:spacing w:val="-1"/>
                <w:sz w:val="24"/>
              </w:rPr>
              <w:t> </w:t>
            </w:r>
            <w:r>
              <w:rPr>
                <w:spacing w:val="-2"/>
                <w:sz w:val="24"/>
              </w:rPr>
              <w:t>khoang/lạc</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826" w:hRule="atLeast"/>
        </w:trPr>
        <w:tc>
          <w:tcPr>
            <w:tcW w:w="708" w:type="dxa"/>
            <w:vMerge w:val="restart"/>
            <w:tcBorders>
              <w:bottom w:val="single" w:sz="4" w:space="0" w:color="000000"/>
            </w:tcBorders>
          </w:tcPr>
          <w:p>
            <w:pPr>
              <w:pStyle w:val="TableParagraph"/>
              <w:spacing w:line="274" w:lineRule="exact"/>
              <w:ind w:left="107"/>
              <w:rPr>
                <w:sz w:val="24"/>
              </w:rPr>
            </w:pPr>
            <w:r>
              <w:rPr>
                <w:spacing w:val="-5"/>
                <w:sz w:val="24"/>
              </w:rPr>
              <w:t>648</w:t>
            </w:r>
          </w:p>
        </w:tc>
        <w:tc>
          <w:tcPr>
            <w:tcW w:w="2976" w:type="dxa"/>
            <w:vMerge w:val="restart"/>
            <w:tcBorders>
              <w:bottom w:val="single" w:sz="4" w:space="0" w:color="000000"/>
            </w:tcBorders>
          </w:tcPr>
          <w:p>
            <w:pPr>
              <w:pStyle w:val="TableParagraph"/>
              <w:spacing w:line="240" w:lineRule="auto"/>
              <w:ind w:right="215"/>
              <w:rPr>
                <w:sz w:val="24"/>
              </w:rPr>
            </w:pPr>
            <w:r>
              <w:rPr>
                <w:sz w:val="24"/>
              </w:rPr>
              <w:t>Lambda-cyhalothrin</w:t>
            </w:r>
            <w:r>
              <w:rPr>
                <w:spacing w:val="-15"/>
                <w:sz w:val="24"/>
              </w:rPr>
              <w:t> </w:t>
            </w:r>
            <w:r>
              <w:rPr>
                <w:sz w:val="24"/>
              </w:rPr>
              <w:t>106g/l (10.6%) + Thiamethoxam</w:t>
            </w:r>
          </w:p>
          <w:p>
            <w:pPr>
              <w:pStyle w:val="TableParagraph"/>
              <w:spacing w:line="240" w:lineRule="auto"/>
              <w:rPr>
                <w:sz w:val="24"/>
              </w:rPr>
            </w:pPr>
            <w:r>
              <w:rPr>
                <w:sz w:val="24"/>
              </w:rPr>
              <w:t>141g/l</w:t>
            </w:r>
            <w:r>
              <w:rPr>
                <w:spacing w:val="1"/>
                <w:sz w:val="24"/>
              </w:rPr>
              <w:t> </w:t>
            </w:r>
            <w:r>
              <w:rPr>
                <w:spacing w:val="-2"/>
                <w:sz w:val="24"/>
              </w:rPr>
              <w:t>(14.1%)</w:t>
            </w:r>
          </w:p>
        </w:tc>
        <w:tc>
          <w:tcPr>
            <w:tcW w:w="2695" w:type="dxa"/>
          </w:tcPr>
          <w:p>
            <w:pPr>
              <w:pStyle w:val="TableParagraph"/>
              <w:spacing w:line="240" w:lineRule="auto"/>
              <w:ind w:left="1023" w:right="750" w:hanging="252"/>
              <w:rPr>
                <w:sz w:val="24"/>
              </w:rPr>
            </w:pPr>
            <w:r>
              <w:rPr>
                <w:sz w:val="24"/>
              </w:rPr>
              <w:t>Fortaras</w:t>
            </w:r>
            <w:r>
              <w:rPr>
                <w:spacing w:val="-15"/>
                <w:sz w:val="24"/>
              </w:rPr>
              <w:t> </w:t>
            </w:r>
            <w:r>
              <w:rPr>
                <w:sz w:val="24"/>
              </w:rPr>
              <w:t>top </w:t>
            </w:r>
            <w:r>
              <w:rPr>
                <w:spacing w:val="-2"/>
                <w:sz w:val="24"/>
              </w:rPr>
              <w:t>247SC</w:t>
            </w:r>
          </w:p>
        </w:tc>
        <w:tc>
          <w:tcPr>
            <w:tcW w:w="5175" w:type="dxa"/>
          </w:tcPr>
          <w:p>
            <w:pPr>
              <w:pStyle w:val="TableParagraph"/>
              <w:spacing w:line="240" w:lineRule="auto"/>
              <w:ind w:right="234"/>
              <w:rPr>
                <w:sz w:val="24"/>
              </w:rPr>
            </w:pPr>
            <w:r>
              <w:rPr>
                <w:sz w:val="24"/>
              </w:rPr>
              <w:t>rầy</w:t>
            </w:r>
            <w:r>
              <w:rPr>
                <w:spacing w:val="-4"/>
                <w:sz w:val="24"/>
              </w:rPr>
              <w:t> </w:t>
            </w:r>
            <w:r>
              <w:rPr>
                <w:sz w:val="24"/>
              </w:rPr>
              <w:t>nâu,</w:t>
            </w:r>
            <w:r>
              <w:rPr>
                <w:spacing w:val="-4"/>
                <w:sz w:val="24"/>
              </w:rPr>
              <w:t> </w:t>
            </w:r>
            <w:r>
              <w:rPr>
                <w:sz w:val="24"/>
              </w:rPr>
              <w:t>bọ</w:t>
            </w:r>
            <w:r>
              <w:rPr>
                <w:spacing w:val="-4"/>
                <w:sz w:val="24"/>
              </w:rPr>
              <w:t> </w:t>
            </w:r>
            <w:r>
              <w:rPr>
                <w:sz w:val="24"/>
              </w:rPr>
              <w:t>xít</w:t>
            </w:r>
            <w:r>
              <w:rPr>
                <w:spacing w:val="-4"/>
                <w:sz w:val="24"/>
              </w:rPr>
              <w:t> </w:t>
            </w:r>
            <w:r>
              <w:rPr>
                <w:sz w:val="24"/>
              </w:rPr>
              <w:t>hôi,</w:t>
            </w:r>
            <w:r>
              <w:rPr>
                <w:spacing w:val="-4"/>
                <w:sz w:val="24"/>
              </w:rPr>
              <w:t> </w:t>
            </w: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bọ trĩ/ lúa; rệp sáp/ cà phê</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ind w:left="21" w:right="4"/>
              <w:jc w:val="center"/>
              <w:rPr>
                <w:sz w:val="24"/>
              </w:rPr>
            </w:pPr>
            <w:r>
              <w:rPr>
                <w:sz w:val="24"/>
              </w:rPr>
              <w:t>Uni-tegula</w:t>
            </w:r>
            <w:r>
              <w:rPr>
                <w:spacing w:val="-2"/>
                <w:sz w:val="24"/>
              </w:rPr>
              <w:t> 24.7SC</w:t>
            </w:r>
          </w:p>
        </w:tc>
        <w:tc>
          <w:tcPr>
            <w:tcW w:w="5175" w:type="dxa"/>
          </w:tcPr>
          <w:p>
            <w:pPr>
              <w:pStyle w:val="TableParagraph"/>
              <w:rPr>
                <w:sz w:val="24"/>
              </w:rPr>
            </w:pPr>
            <w:r>
              <w:rPr>
                <w:sz w:val="24"/>
              </w:rPr>
              <w:t>rầy</w:t>
            </w:r>
            <w:r>
              <w:rPr>
                <w:spacing w:val="-1"/>
                <w:sz w:val="24"/>
              </w:rPr>
              <w:t> </w:t>
            </w:r>
            <w:r>
              <w:rPr>
                <w:sz w:val="24"/>
              </w:rPr>
              <w:t>nâu, sâu</w:t>
            </w:r>
            <w:r>
              <w:rPr>
                <w:spacing w:val="1"/>
                <w:sz w:val="24"/>
              </w:rPr>
              <w:t> </w:t>
            </w:r>
            <w:r>
              <w:rPr>
                <w:sz w:val="24"/>
              </w:rPr>
              <w:t>cuốn lá,</w:t>
            </w:r>
            <w:r>
              <w:rPr>
                <w:spacing w:val="-1"/>
                <w:sz w:val="24"/>
              </w:rPr>
              <w:t> </w:t>
            </w:r>
            <w:r>
              <w:rPr>
                <w:sz w:val="24"/>
              </w:rPr>
              <w:t>bọ trĩ/ </w:t>
            </w:r>
            <w:r>
              <w:rPr>
                <w:spacing w:val="-5"/>
                <w:sz w:val="24"/>
              </w:rPr>
              <w:t>lúa</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3" w:hRule="atLeast"/>
        </w:trPr>
        <w:tc>
          <w:tcPr>
            <w:tcW w:w="708" w:type="dxa"/>
            <w:vMerge w:val="restart"/>
            <w:tcBorders>
              <w:top w:val="single" w:sz="4" w:space="0" w:color="000000"/>
            </w:tcBorders>
          </w:tcPr>
          <w:p>
            <w:pPr>
              <w:pStyle w:val="TableParagraph"/>
              <w:spacing w:line="240" w:lineRule="auto" w:before="1"/>
              <w:ind w:left="107"/>
              <w:rPr>
                <w:sz w:val="24"/>
              </w:rPr>
            </w:pPr>
            <w:r>
              <w:rPr>
                <w:spacing w:val="-5"/>
                <w:sz w:val="24"/>
              </w:rPr>
              <w:t>649</w:t>
            </w:r>
          </w:p>
        </w:tc>
        <w:tc>
          <w:tcPr>
            <w:tcW w:w="2976" w:type="dxa"/>
            <w:vMerge w:val="restart"/>
            <w:tcBorders>
              <w:top w:val="single" w:sz="4" w:space="0" w:color="000000"/>
            </w:tcBorders>
          </w:tcPr>
          <w:p>
            <w:pPr>
              <w:pStyle w:val="TableParagraph"/>
              <w:spacing w:line="240" w:lineRule="auto" w:before="1"/>
              <w:rPr>
                <w:sz w:val="24"/>
              </w:rPr>
            </w:pPr>
            <w:r>
              <w:rPr>
                <w:sz w:val="24"/>
              </w:rPr>
              <w:t>Lambda-cyhalothrin</w:t>
            </w:r>
            <w:r>
              <w:rPr>
                <w:spacing w:val="-4"/>
                <w:sz w:val="24"/>
              </w:rPr>
              <w:t> </w:t>
            </w:r>
            <w:r>
              <w:rPr>
                <w:spacing w:val="-2"/>
                <w:sz w:val="24"/>
              </w:rPr>
              <w:t>110g/l</w:t>
            </w:r>
          </w:p>
          <w:p>
            <w:pPr>
              <w:pStyle w:val="TableParagraph"/>
              <w:spacing w:line="240" w:lineRule="auto"/>
              <w:rPr>
                <w:sz w:val="24"/>
              </w:rPr>
            </w:pPr>
            <w:r>
              <w:rPr>
                <w:sz w:val="24"/>
              </w:rPr>
              <w:t>+</w:t>
            </w:r>
            <w:r>
              <w:rPr>
                <w:spacing w:val="-2"/>
                <w:sz w:val="24"/>
              </w:rPr>
              <w:t> </w:t>
            </w:r>
            <w:r>
              <w:rPr>
                <w:sz w:val="24"/>
              </w:rPr>
              <w:t>Thiamethoxam</w:t>
            </w:r>
            <w:r>
              <w:rPr>
                <w:spacing w:val="-1"/>
                <w:sz w:val="24"/>
              </w:rPr>
              <w:t> </w:t>
            </w:r>
            <w:r>
              <w:rPr>
                <w:spacing w:val="-2"/>
                <w:sz w:val="24"/>
              </w:rPr>
              <w:t>140g/l</w:t>
            </w:r>
          </w:p>
        </w:tc>
        <w:tc>
          <w:tcPr>
            <w:tcW w:w="2695" w:type="dxa"/>
          </w:tcPr>
          <w:p>
            <w:pPr>
              <w:pStyle w:val="TableParagraph"/>
              <w:spacing w:line="270" w:lineRule="atLeast"/>
              <w:ind w:left="890" w:right="874"/>
              <w:jc w:val="center"/>
              <w:rPr>
                <w:sz w:val="24"/>
              </w:rPr>
            </w:pPr>
            <w:r>
              <w:rPr>
                <w:spacing w:val="-2"/>
                <w:sz w:val="24"/>
              </w:rPr>
              <w:t>Valudant 250SC</w:t>
            </w:r>
          </w:p>
        </w:tc>
        <w:tc>
          <w:tcPr>
            <w:tcW w:w="5175" w:type="dxa"/>
          </w:tcPr>
          <w:p>
            <w:pPr>
              <w:pStyle w:val="TableParagraph"/>
              <w:spacing w:line="240" w:lineRule="auto" w:before="1"/>
              <w:rPr>
                <w:sz w:val="24"/>
              </w:rPr>
            </w:pPr>
            <w:r>
              <w:rPr>
                <w:sz w:val="24"/>
              </w:rPr>
              <w:t>sâu</w:t>
            </w:r>
            <w:r>
              <w:rPr>
                <w:spacing w:val="-3"/>
                <w:sz w:val="24"/>
              </w:rPr>
              <w:t> </w:t>
            </w:r>
            <w:r>
              <w:rPr>
                <w:sz w:val="24"/>
              </w:rPr>
              <w:t>cuốn</w:t>
            </w:r>
            <w:r>
              <w:rPr>
                <w:spacing w:val="-1"/>
                <w:sz w:val="24"/>
              </w:rPr>
              <w:t> </w:t>
            </w:r>
            <w:r>
              <w:rPr>
                <w:sz w:val="24"/>
              </w:rPr>
              <w:t>lá,</w:t>
            </w:r>
            <w:r>
              <w:rPr>
                <w:spacing w:val="-1"/>
                <w:sz w:val="24"/>
              </w:rPr>
              <w:t> </w:t>
            </w:r>
            <w:r>
              <w:rPr>
                <w:sz w:val="24"/>
              </w:rPr>
              <w:t>rầy</w:t>
            </w:r>
            <w:r>
              <w:rPr>
                <w:spacing w:val="-1"/>
                <w:sz w:val="24"/>
              </w:rPr>
              <w:t> </w:t>
            </w:r>
            <w:r>
              <w:rPr>
                <w:sz w:val="24"/>
              </w:rPr>
              <w:t>nâu/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4"/>
              <w:jc w:val="center"/>
              <w:rPr>
                <w:sz w:val="24"/>
              </w:rPr>
            </w:pPr>
            <w:r>
              <w:rPr>
                <w:spacing w:val="-2"/>
                <w:sz w:val="24"/>
              </w:rPr>
              <w:t>Yapoko 250SC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0" w:hRule="atLeast"/>
        </w:trPr>
        <w:tc>
          <w:tcPr>
            <w:tcW w:w="708" w:type="dxa"/>
          </w:tcPr>
          <w:p>
            <w:pPr>
              <w:pStyle w:val="TableParagraph"/>
              <w:spacing w:line="274" w:lineRule="exact"/>
              <w:ind w:left="107"/>
              <w:rPr>
                <w:sz w:val="24"/>
              </w:rPr>
            </w:pPr>
            <w:r>
              <w:rPr>
                <w:spacing w:val="-5"/>
                <w:sz w:val="24"/>
              </w:rPr>
              <w:t>650</w:t>
            </w:r>
          </w:p>
        </w:tc>
        <w:tc>
          <w:tcPr>
            <w:tcW w:w="2976" w:type="dxa"/>
          </w:tcPr>
          <w:p>
            <w:pPr>
              <w:pStyle w:val="TableParagraph"/>
              <w:spacing w:line="274" w:lineRule="exact"/>
              <w:rPr>
                <w:sz w:val="24"/>
              </w:rPr>
            </w:pPr>
            <w:r>
              <w:rPr>
                <w:sz w:val="24"/>
              </w:rPr>
              <w:t>Lambda-cyhalothrin</w:t>
            </w:r>
            <w:r>
              <w:rPr>
                <w:spacing w:val="-3"/>
                <w:sz w:val="24"/>
              </w:rPr>
              <w:t> </w:t>
            </w:r>
            <w:r>
              <w:rPr>
                <w:sz w:val="24"/>
              </w:rPr>
              <w:t>10%</w:t>
            </w:r>
            <w:r>
              <w:rPr>
                <w:spacing w:val="-2"/>
                <w:sz w:val="24"/>
              </w:rPr>
              <w:t> </w:t>
            </w:r>
            <w:r>
              <w:rPr>
                <w:spacing w:val="-10"/>
                <w:sz w:val="24"/>
              </w:rPr>
              <w:t>+</w:t>
            </w:r>
          </w:p>
          <w:p>
            <w:pPr>
              <w:pStyle w:val="TableParagraph"/>
              <w:spacing w:line="257" w:lineRule="exact"/>
              <w:rPr>
                <w:sz w:val="24"/>
              </w:rPr>
            </w:pPr>
            <w:r>
              <w:rPr>
                <w:sz w:val="24"/>
              </w:rPr>
              <w:t>Thiamethoxam</w:t>
            </w:r>
            <w:r>
              <w:rPr>
                <w:spacing w:val="-2"/>
                <w:sz w:val="24"/>
              </w:rPr>
              <w:t> </w:t>
            </w:r>
            <w:r>
              <w:rPr>
                <w:spacing w:val="-5"/>
                <w:sz w:val="24"/>
              </w:rPr>
              <w:t>10%</w:t>
            </w:r>
          </w:p>
        </w:tc>
        <w:tc>
          <w:tcPr>
            <w:tcW w:w="2695" w:type="dxa"/>
          </w:tcPr>
          <w:p>
            <w:pPr>
              <w:pStyle w:val="TableParagraph"/>
              <w:spacing w:line="274" w:lineRule="exact"/>
              <w:ind w:left="21" w:right="4"/>
              <w:jc w:val="center"/>
              <w:rPr>
                <w:sz w:val="24"/>
              </w:rPr>
            </w:pPr>
            <w:r>
              <w:rPr>
                <w:sz w:val="24"/>
              </w:rPr>
              <w:t>Tuk tuk </w:t>
            </w:r>
            <w:r>
              <w:rPr>
                <w:spacing w:val="-4"/>
                <w:sz w:val="24"/>
              </w:rPr>
              <w:t>20SC</w:t>
            </w:r>
          </w:p>
        </w:tc>
        <w:tc>
          <w:tcPr>
            <w:tcW w:w="5175" w:type="dxa"/>
          </w:tcPr>
          <w:p>
            <w:pPr>
              <w:pStyle w:val="TableParagraph"/>
              <w:spacing w:line="274" w:lineRule="exact"/>
              <w:rPr>
                <w:sz w:val="24"/>
              </w:rPr>
            </w:pPr>
            <w:r>
              <w:rPr>
                <w:sz w:val="24"/>
              </w:rPr>
              <w:t>rệp</w:t>
            </w:r>
            <w:r>
              <w:rPr>
                <w:spacing w:val="-2"/>
                <w:sz w:val="24"/>
              </w:rPr>
              <w:t> muội/ngô</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2"/>
                <w:sz w:val="24"/>
              </w:rPr>
              <w:t> </w:t>
            </w:r>
            <w:r>
              <w:rPr>
                <w:sz w:val="24"/>
              </w:rPr>
              <w:t>Master</w:t>
            </w:r>
            <w:r>
              <w:rPr>
                <w:spacing w:val="-1"/>
                <w:sz w:val="24"/>
              </w:rPr>
              <w:t> </w:t>
            </w:r>
            <w:r>
              <w:rPr>
                <w:spacing w:val="-5"/>
                <w:sz w:val="24"/>
              </w:rPr>
              <w:t>AG</w:t>
            </w:r>
          </w:p>
        </w:tc>
      </w:tr>
      <w:tr>
        <w:trPr>
          <w:trHeight w:val="1103" w:hRule="atLeast"/>
        </w:trPr>
        <w:tc>
          <w:tcPr>
            <w:tcW w:w="708" w:type="dxa"/>
          </w:tcPr>
          <w:p>
            <w:pPr>
              <w:pStyle w:val="TableParagraph"/>
              <w:ind w:left="107"/>
              <w:rPr>
                <w:sz w:val="24"/>
              </w:rPr>
            </w:pPr>
            <w:r>
              <w:rPr>
                <w:spacing w:val="-5"/>
                <w:sz w:val="24"/>
              </w:rPr>
              <w:t>651</w:t>
            </w:r>
          </w:p>
        </w:tc>
        <w:tc>
          <w:tcPr>
            <w:tcW w:w="2976" w:type="dxa"/>
          </w:tcPr>
          <w:p>
            <w:pPr>
              <w:pStyle w:val="TableParagraph"/>
              <w:spacing w:line="240" w:lineRule="auto"/>
              <w:ind w:right="459"/>
              <w:jc w:val="both"/>
              <w:rPr>
                <w:sz w:val="24"/>
              </w:rPr>
            </w:pPr>
            <w:r>
              <w:rPr>
                <w:sz w:val="24"/>
              </w:rPr>
              <w:t>Lambda-cyhalothrin</w:t>
            </w:r>
            <w:r>
              <w:rPr>
                <w:spacing w:val="-15"/>
                <w:sz w:val="24"/>
              </w:rPr>
              <w:t> </w:t>
            </w:r>
            <w:r>
              <w:rPr>
                <w:sz w:val="24"/>
              </w:rPr>
              <w:t>2g/l (50g/l) + Phoxim 283g/l (19.99g/l) + Profenofos</w:t>
            </w:r>
          </w:p>
          <w:p>
            <w:pPr>
              <w:pStyle w:val="TableParagraph"/>
              <w:spacing w:line="257" w:lineRule="exact"/>
              <w:jc w:val="both"/>
              <w:rPr>
                <w:sz w:val="24"/>
              </w:rPr>
            </w:pPr>
            <w:r>
              <w:rPr>
                <w:sz w:val="24"/>
              </w:rPr>
              <w:t>120g/l </w:t>
            </w:r>
            <w:r>
              <w:rPr>
                <w:spacing w:val="-2"/>
                <w:sz w:val="24"/>
              </w:rPr>
              <w:t>(30g/l)</w:t>
            </w:r>
          </w:p>
        </w:tc>
        <w:tc>
          <w:tcPr>
            <w:tcW w:w="2695" w:type="dxa"/>
          </w:tcPr>
          <w:p>
            <w:pPr>
              <w:pStyle w:val="TableParagraph"/>
              <w:spacing w:line="240" w:lineRule="auto"/>
              <w:ind w:left="499" w:right="476" w:firstLine="494"/>
              <w:rPr>
                <w:sz w:val="24"/>
              </w:rPr>
            </w:pPr>
            <w:r>
              <w:rPr>
                <w:spacing w:val="-2"/>
                <w:sz w:val="24"/>
              </w:rPr>
              <w:t>Boxing </w:t>
            </w:r>
            <w:r>
              <w:rPr>
                <w:sz w:val="24"/>
              </w:rPr>
              <w:t>405EC,</w:t>
            </w:r>
            <w:r>
              <w:rPr>
                <w:spacing w:val="-15"/>
                <w:sz w:val="24"/>
              </w:rPr>
              <w:t> </w:t>
            </w:r>
            <w:r>
              <w:rPr>
                <w:sz w:val="24"/>
              </w:rPr>
              <w:t>99.99EW</w:t>
            </w:r>
          </w:p>
        </w:tc>
        <w:tc>
          <w:tcPr>
            <w:tcW w:w="5175" w:type="dxa"/>
          </w:tcPr>
          <w:p>
            <w:pPr>
              <w:pStyle w:val="TableParagraph"/>
              <w:rPr>
                <w:sz w:val="24"/>
              </w:rPr>
            </w:pPr>
            <w:r>
              <w:rPr>
                <w:b/>
                <w:sz w:val="24"/>
              </w:rPr>
              <w:t>405EC:</w:t>
            </w:r>
            <w:r>
              <w:rPr>
                <w:b/>
                <w:spacing w:val="-4"/>
                <w:sz w:val="24"/>
              </w:rPr>
              <w:t> </w:t>
            </w:r>
            <w:r>
              <w:rPr>
                <w:sz w:val="24"/>
              </w:rPr>
              <w:t>rầy nâu, sâu</w:t>
            </w:r>
            <w:r>
              <w:rPr>
                <w:spacing w:val="-1"/>
                <w:sz w:val="24"/>
              </w:rPr>
              <w:t> </w:t>
            </w:r>
            <w:r>
              <w:rPr>
                <w:sz w:val="24"/>
              </w:rPr>
              <w:t>đục</w:t>
            </w:r>
            <w:r>
              <w:rPr>
                <w:spacing w:val="1"/>
                <w:sz w:val="24"/>
              </w:rPr>
              <w:t> </w:t>
            </w:r>
            <w:r>
              <w:rPr>
                <w:sz w:val="24"/>
              </w:rPr>
              <w:t>thân/ </w:t>
            </w:r>
            <w:r>
              <w:rPr>
                <w:spacing w:val="-5"/>
                <w:sz w:val="24"/>
              </w:rPr>
              <w:t>lúa</w:t>
            </w:r>
          </w:p>
          <w:p>
            <w:pPr>
              <w:pStyle w:val="TableParagraph"/>
              <w:spacing w:line="240" w:lineRule="auto"/>
              <w:rPr>
                <w:sz w:val="24"/>
              </w:rPr>
            </w:pPr>
            <w:r>
              <w:rPr>
                <w:b/>
                <w:sz w:val="24"/>
              </w:rPr>
              <w:t>99.99EW:</w:t>
            </w:r>
            <w:r>
              <w:rPr>
                <w:b/>
                <w:spacing w:val="-4"/>
                <w:sz w:val="24"/>
              </w:rPr>
              <w:t> </w:t>
            </w:r>
            <w:r>
              <w:rPr>
                <w:sz w:val="24"/>
              </w:rPr>
              <w:t>sâu đục</w:t>
            </w:r>
            <w:r>
              <w:rPr>
                <w:spacing w:val="-2"/>
                <w:sz w:val="24"/>
              </w:rPr>
              <w:t> </w:t>
            </w:r>
            <w:r>
              <w:rPr>
                <w:sz w:val="24"/>
              </w:rPr>
              <w:t>thân,</w:t>
            </w:r>
            <w:r>
              <w:rPr>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1655" w:hRule="atLeast"/>
        </w:trPr>
        <w:tc>
          <w:tcPr>
            <w:tcW w:w="708" w:type="dxa"/>
          </w:tcPr>
          <w:p>
            <w:pPr>
              <w:pStyle w:val="TableParagraph"/>
              <w:spacing w:line="240" w:lineRule="auto" w:before="1"/>
              <w:ind w:left="107"/>
              <w:rPr>
                <w:sz w:val="24"/>
              </w:rPr>
            </w:pPr>
            <w:r>
              <w:rPr>
                <w:spacing w:val="-5"/>
                <w:sz w:val="24"/>
              </w:rPr>
              <w:t>652</w:t>
            </w:r>
          </w:p>
        </w:tc>
        <w:tc>
          <w:tcPr>
            <w:tcW w:w="2976" w:type="dxa"/>
          </w:tcPr>
          <w:p>
            <w:pPr>
              <w:pStyle w:val="TableParagraph"/>
              <w:spacing w:line="240" w:lineRule="auto" w:before="1"/>
              <w:ind w:right="335"/>
              <w:rPr>
                <w:sz w:val="24"/>
              </w:rPr>
            </w:pPr>
            <w:r>
              <w:rPr>
                <w:sz w:val="24"/>
              </w:rPr>
              <w:t>Lambda-cyhalothrin</w:t>
            </w:r>
            <w:r>
              <w:rPr>
                <w:spacing w:val="-15"/>
                <w:sz w:val="24"/>
              </w:rPr>
              <w:t> </w:t>
            </w:r>
            <w:r>
              <w:rPr>
                <w:sz w:val="24"/>
              </w:rPr>
              <w:t>20g/l (10g/kg) (110g/l) + Thiacloprid 36.66g/l (100g/kg) (10g/l) + Thiamethoxam 10g/l</w:t>
            </w:r>
          </w:p>
          <w:p>
            <w:pPr>
              <w:pStyle w:val="TableParagraph"/>
              <w:spacing w:line="254" w:lineRule="exact"/>
              <w:rPr>
                <w:sz w:val="24"/>
              </w:rPr>
            </w:pPr>
            <w:r>
              <w:rPr>
                <w:sz w:val="24"/>
              </w:rPr>
              <w:t>(10g/kg),</w:t>
            </w:r>
            <w:r>
              <w:rPr>
                <w:spacing w:val="-1"/>
                <w:sz w:val="24"/>
              </w:rPr>
              <w:t> </w:t>
            </w:r>
            <w:r>
              <w:rPr>
                <w:spacing w:val="-2"/>
                <w:sz w:val="24"/>
              </w:rPr>
              <w:t>(150g/l)</w:t>
            </w:r>
          </w:p>
        </w:tc>
        <w:tc>
          <w:tcPr>
            <w:tcW w:w="2695" w:type="dxa"/>
          </w:tcPr>
          <w:p>
            <w:pPr>
              <w:pStyle w:val="TableParagraph"/>
              <w:spacing w:line="240" w:lineRule="auto" w:before="1"/>
              <w:ind w:left="603" w:right="502" w:hanging="77"/>
              <w:rPr>
                <w:sz w:val="24"/>
              </w:rPr>
            </w:pPr>
            <w:r>
              <w:rPr>
                <w:sz w:val="24"/>
              </w:rPr>
              <w:t>Arafat</w:t>
            </w:r>
            <w:r>
              <w:rPr>
                <w:spacing w:val="-15"/>
                <w:sz w:val="24"/>
              </w:rPr>
              <w:t> </w:t>
            </w:r>
            <w:r>
              <w:rPr>
                <w:sz w:val="24"/>
              </w:rPr>
              <w:t>66.66EW, 120WP, 270SC</w:t>
            </w:r>
          </w:p>
        </w:tc>
        <w:tc>
          <w:tcPr>
            <w:tcW w:w="5175" w:type="dxa"/>
          </w:tcPr>
          <w:p>
            <w:pPr>
              <w:pStyle w:val="TableParagraph"/>
              <w:spacing w:line="240" w:lineRule="auto" w:before="1"/>
              <w:rPr>
                <w:sz w:val="24"/>
              </w:rPr>
            </w:pPr>
            <w:r>
              <w:rPr>
                <w:b/>
                <w:sz w:val="24"/>
              </w:rPr>
              <w:t>66.66EW:</w:t>
            </w:r>
            <w:r>
              <w:rPr>
                <w:b/>
                <w:spacing w:val="-2"/>
                <w:sz w:val="24"/>
              </w:rPr>
              <w:t> </w:t>
            </w:r>
            <w:r>
              <w:rPr>
                <w:sz w:val="24"/>
              </w:rPr>
              <w:t>sâu</w:t>
            </w:r>
            <w:r>
              <w:rPr>
                <w:spacing w:val="-1"/>
                <w:sz w:val="24"/>
              </w:rPr>
              <w:t> </w:t>
            </w:r>
            <w:r>
              <w:rPr>
                <w:sz w:val="24"/>
              </w:rPr>
              <w:t>cuốn </w:t>
            </w:r>
            <w:r>
              <w:rPr>
                <w:spacing w:val="-2"/>
                <w:sz w:val="24"/>
              </w:rPr>
              <w:t>lá/lúa</w:t>
            </w:r>
          </w:p>
          <w:p>
            <w:pPr>
              <w:pStyle w:val="TableParagraph"/>
              <w:spacing w:line="240" w:lineRule="auto"/>
              <w:rPr>
                <w:sz w:val="24"/>
              </w:rPr>
            </w:pPr>
            <w:r>
              <w:rPr>
                <w:b/>
                <w:sz w:val="24"/>
              </w:rPr>
              <w:t>120WP, 270SC:</w:t>
            </w:r>
            <w:r>
              <w:rPr>
                <w:b/>
                <w:spacing w:val="-1"/>
                <w:sz w:val="24"/>
              </w:rPr>
              <w:t> </w:t>
            </w:r>
            <w:r>
              <w:rPr>
                <w:sz w:val="24"/>
              </w:rPr>
              <w:t>rầy lưng </w:t>
            </w:r>
            <w:r>
              <w:rPr>
                <w:spacing w:val="-2"/>
                <w:sz w:val="24"/>
              </w:rPr>
              <w:t>trắng/lúa</w:t>
            </w:r>
          </w:p>
        </w:tc>
        <w:tc>
          <w:tcPr>
            <w:tcW w:w="3353" w:type="dxa"/>
          </w:tcPr>
          <w:p>
            <w:pPr>
              <w:pStyle w:val="TableParagraph"/>
              <w:spacing w:line="240" w:lineRule="auto" w:before="1"/>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3" w:hRule="atLeast"/>
        </w:trPr>
        <w:tc>
          <w:tcPr>
            <w:tcW w:w="708" w:type="dxa"/>
            <w:vMerge w:val="restart"/>
            <w:tcBorders>
              <w:bottom w:val="nil"/>
            </w:tcBorders>
          </w:tcPr>
          <w:p>
            <w:pPr>
              <w:pStyle w:val="TableParagraph"/>
              <w:spacing w:line="240" w:lineRule="auto" w:before="1"/>
              <w:ind w:left="107"/>
              <w:rPr>
                <w:sz w:val="24"/>
              </w:rPr>
            </w:pPr>
            <w:r>
              <w:rPr>
                <w:spacing w:val="-5"/>
                <w:sz w:val="24"/>
              </w:rPr>
              <w:t>653</w:t>
            </w:r>
          </w:p>
        </w:tc>
        <w:tc>
          <w:tcPr>
            <w:tcW w:w="2976" w:type="dxa"/>
            <w:vMerge w:val="restart"/>
            <w:tcBorders>
              <w:bottom w:val="nil"/>
            </w:tcBorders>
          </w:tcPr>
          <w:p>
            <w:pPr>
              <w:pStyle w:val="TableParagraph"/>
              <w:spacing w:line="240" w:lineRule="auto" w:before="1"/>
              <w:ind w:right="1815"/>
              <w:rPr>
                <w:sz w:val="24"/>
              </w:rPr>
            </w:pPr>
            <w:r>
              <w:rPr>
                <w:spacing w:val="-2"/>
                <w:sz w:val="24"/>
              </w:rPr>
              <w:t>Lufenuron </w:t>
            </w:r>
            <w:r>
              <w:rPr>
                <w:sz w:val="24"/>
              </w:rPr>
              <w:t>(min </w:t>
            </w:r>
            <w:r>
              <w:rPr>
                <w:spacing w:val="-4"/>
                <w:sz w:val="24"/>
              </w:rPr>
              <w:t>96%)</w:t>
            </w:r>
          </w:p>
        </w:tc>
        <w:tc>
          <w:tcPr>
            <w:tcW w:w="2695" w:type="dxa"/>
          </w:tcPr>
          <w:p>
            <w:pPr>
              <w:pStyle w:val="TableParagraph"/>
              <w:spacing w:line="240" w:lineRule="auto" w:before="1"/>
              <w:ind w:left="21" w:right="6"/>
              <w:jc w:val="center"/>
              <w:rPr>
                <w:sz w:val="24"/>
              </w:rPr>
            </w:pPr>
            <w:r>
              <w:rPr>
                <w:sz w:val="24"/>
              </w:rPr>
              <w:t>Canuron</w:t>
            </w:r>
            <w:r>
              <w:rPr>
                <w:spacing w:val="-2"/>
                <w:sz w:val="24"/>
              </w:rPr>
              <w:t> 100EC</w:t>
            </w:r>
          </w:p>
        </w:tc>
        <w:tc>
          <w:tcPr>
            <w:tcW w:w="5175" w:type="dxa"/>
          </w:tcPr>
          <w:p>
            <w:pPr>
              <w:pStyle w:val="TableParagraph"/>
              <w:spacing w:line="270" w:lineRule="atLeast"/>
              <w:rPr>
                <w:sz w:val="24"/>
              </w:rPr>
            </w:pPr>
            <w:r>
              <w:rPr>
                <w:sz w:val="24"/>
              </w:rPr>
              <w:t>sâu xanh da láng/cà chua; sâu vẽ bùa/cam; sâu đục quả/đậu tương</w:t>
            </w:r>
          </w:p>
        </w:tc>
        <w:tc>
          <w:tcPr>
            <w:tcW w:w="3353" w:type="dxa"/>
          </w:tcPr>
          <w:p>
            <w:pPr>
              <w:pStyle w:val="TableParagraph"/>
              <w:spacing w:line="240" w:lineRule="auto" w:before="1"/>
              <w:ind w:left="63" w:right="46"/>
              <w:jc w:val="center"/>
              <w:rPr>
                <w:sz w:val="24"/>
              </w:rPr>
            </w:pPr>
            <w:r>
              <w:rPr>
                <w:sz w:val="24"/>
              </w:rPr>
              <w:t>Công ty CP TST</w:t>
            </w:r>
            <w:r>
              <w:rPr>
                <w:spacing w:val="-3"/>
                <w:sz w:val="24"/>
              </w:rPr>
              <w:t> </w:t>
            </w:r>
            <w:r>
              <w:rPr>
                <w:sz w:val="24"/>
              </w:rPr>
              <w:t>Cần</w:t>
            </w:r>
            <w:r>
              <w:rPr>
                <w:spacing w:val="1"/>
                <w:sz w:val="24"/>
              </w:rPr>
              <w:t> </w:t>
            </w:r>
            <w:r>
              <w:rPr>
                <w:spacing w:val="-5"/>
                <w:sz w:val="24"/>
              </w:rPr>
              <w:t>Thơ</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Cedar</w:t>
            </w:r>
            <w:r>
              <w:rPr>
                <w:spacing w:val="-2"/>
                <w:sz w:val="24"/>
              </w:rPr>
              <w:t> 100EC</w:t>
            </w:r>
          </w:p>
        </w:tc>
        <w:tc>
          <w:tcPr>
            <w:tcW w:w="5175" w:type="dxa"/>
          </w:tcPr>
          <w:p>
            <w:pPr>
              <w:pStyle w:val="TableParagraph"/>
              <w:rPr>
                <w:sz w:val="24"/>
              </w:rPr>
            </w:pPr>
            <w:r>
              <w:rPr>
                <w:sz w:val="24"/>
              </w:rPr>
              <w:t>bọ trĩ/hoa</w:t>
            </w:r>
            <w:r>
              <w:rPr>
                <w:spacing w:val="-1"/>
                <w:sz w:val="24"/>
              </w:rPr>
              <w:t> </w:t>
            </w:r>
            <w:r>
              <w:rPr>
                <w:spacing w:val="-5"/>
                <w:sz w:val="24"/>
              </w:rPr>
              <w:t>cúc</w:t>
            </w:r>
          </w:p>
        </w:tc>
        <w:tc>
          <w:tcPr>
            <w:tcW w:w="3353" w:type="dxa"/>
          </w:tcPr>
          <w:p>
            <w:pPr>
              <w:pStyle w:val="TableParagraph"/>
              <w:spacing w:line="276" w:lineRule="exact"/>
              <w:ind w:left="951" w:right="345" w:hanging="449"/>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Western </w:t>
            </w:r>
            <w:r>
              <w:rPr>
                <w:spacing w:val="-2"/>
                <w:sz w:val="24"/>
              </w:rPr>
              <w:t>Agrochemicals</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3"/>
              <w:jc w:val="center"/>
              <w:rPr>
                <w:sz w:val="24"/>
              </w:rPr>
            </w:pPr>
            <w:r>
              <w:rPr>
                <w:sz w:val="24"/>
              </w:rPr>
              <w:t>Lino</w:t>
            </w:r>
            <w:r>
              <w:rPr>
                <w:spacing w:val="-1"/>
                <w:sz w:val="24"/>
              </w:rPr>
              <w:t> </w:t>
            </w:r>
            <w:r>
              <w:rPr>
                <w:sz w:val="24"/>
              </w:rPr>
              <w:t>pesti </w:t>
            </w:r>
            <w:r>
              <w:rPr>
                <w:spacing w:val="-4"/>
                <w:sz w:val="24"/>
              </w:rPr>
              <w:t>80EC</w:t>
            </w:r>
          </w:p>
        </w:tc>
        <w:tc>
          <w:tcPr>
            <w:tcW w:w="5175" w:type="dxa"/>
          </w:tcPr>
          <w:p>
            <w:pPr>
              <w:pStyle w:val="TableParagraph"/>
              <w:rPr>
                <w:sz w:val="24"/>
              </w:rPr>
            </w:pPr>
            <w:r>
              <w:rPr>
                <w:sz w:val="24"/>
              </w:rPr>
              <w:t>sâu</w:t>
            </w:r>
            <w:r>
              <w:rPr>
                <w:spacing w:val="-3"/>
                <w:sz w:val="24"/>
              </w:rPr>
              <w:t> </w:t>
            </w:r>
            <w:r>
              <w:rPr>
                <w:sz w:val="24"/>
              </w:rPr>
              <w:t>tơ/cải</w:t>
            </w:r>
            <w:r>
              <w:rPr>
                <w:spacing w:val="-1"/>
                <w:sz w:val="24"/>
              </w:rPr>
              <w:t> </w:t>
            </w:r>
            <w:r>
              <w:rPr>
                <w:sz w:val="24"/>
              </w:rPr>
              <w:t>bắp;</w:t>
            </w:r>
            <w:r>
              <w:rPr>
                <w:spacing w:val="-1"/>
                <w:sz w:val="24"/>
              </w:rPr>
              <w:t> </w:t>
            </w: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w:t>
            </w:r>
            <w:r>
              <w:rPr>
                <w:spacing w:val="-1"/>
                <w:sz w:val="24"/>
              </w:rPr>
              <w:t> </w:t>
            </w:r>
            <w:r>
              <w:rPr>
                <w:spacing w:val="-4"/>
                <w:sz w:val="24"/>
              </w:rPr>
              <w:t>xanh</w:t>
            </w:r>
          </w:p>
        </w:tc>
        <w:tc>
          <w:tcPr>
            <w:tcW w:w="3353" w:type="dxa"/>
          </w:tcPr>
          <w:p>
            <w:pPr>
              <w:pStyle w:val="TableParagraph"/>
              <w:spacing w:line="276" w:lineRule="exact"/>
              <w:ind w:left="1206" w:right="345" w:hanging="61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Liên</w:t>
            </w:r>
            <w:r>
              <w:rPr>
                <w:spacing w:val="-9"/>
                <w:sz w:val="24"/>
              </w:rPr>
              <w:t> </w:t>
            </w:r>
            <w:r>
              <w:rPr>
                <w:sz w:val="24"/>
              </w:rPr>
              <w:t>nông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4"/>
              <w:jc w:val="center"/>
              <w:rPr>
                <w:sz w:val="24"/>
              </w:rPr>
            </w:pPr>
            <w:r>
              <w:rPr>
                <w:sz w:val="24"/>
              </w:rPr>
              <w:t>Lockin</w:t>
            </w:r>
            <w:r>
              <w:rPr>
                <w:spacing w:val="-2"/>
                <w:sz w:val="24"/>
              </w:rPr>
              <w:t> 100EC</w:t>
            </w:r>
          </w:p>
        </w:tc>
        <w:tc>
          <w:tcPr>
            <w:tcW w:w="5175" w:type="dxa"/>
          </w:tcPr>
          <w:p>
            <w:pPr>
              <w:pStyle w:val="TableParagraph"/>
              <w:spacing w:line="274" w:lineRule="exact"/>
              <w:rPr>
                <w:sz w:val="24"/>
              </w:rPr>
            </w:pPr>
            <w:r>
              <w:rPr>
                <w:sz w:val="24"/>
              </w:rPr>
              <w:t>sâu</w:t>
            </w:r>
            <w:r>
              <w:rPr>
                <w:spacing w:val="-3"/>
                <w:sz w:val="24"/>
              </w:rPr>
              <w:t> </w:t>
            </w:r>
            <w:r>
              <w:rPr>
                <w:sz w:val="24"/>
              </w:rPr>
              <w:t>keo</w:t>
            </w:r>
            <w:r>
              <w:rPr>
                <w:spacing w:val="-1"/>
                <w:sz w:val="24"/>
              </w:rPr>
              <w:t> </w:t>
            </w:r>
            <w:r>
              <w:rPr>
                <w:sz w:val="24"/>
              </w:rPr>
              <w:t>mùa</w:t>
            </w:r>
            <w:r>
              <w:rPr>
                <w:spacing w:val="-1"/>
                <w:sz w:val="24"/>
              </w:rPr>
              <w:t> </w:t>
            </w:r>
            <w:r>
              <w:rPr>
                <w:sz w:val="24"/>
              </w:rPr>
              <w:t>thu/ngô,</w:t>
            </w:r>
            <w:r>
              <w:rPr>
                <w:spacing w:val="-1"/>
                <w:sz w:val="24"/>
              </w:rPr>
              <w:t> </w:t>
            </w:r>
            <w:r>
              <w:rPr>
                <w:sz w:val="24"/>
              </w:rPr>
              <w:t>sâu</w:t>
            </w:r>
            <w:r>
              <w:rPr>
                <w:spacing w:val="1"/>
                <w:sz w:val="24"/>
              </w:rPr>
              <w:t> </w:t>
            </w:r>
            <w:r>
              <w:rPr>
                <w:sz w:val="24"/>
              </w:rPr>
              <w:t>khoang/cải</w:t>
            </w:r>
            <w:r>
              <w:rPr>
                <w:spacing w:val="-1"/>
                <w:sz w:val="24"/>
              </w:rPr>
              <w:t> </w:t>
            </w:r>
            <w:r>
              <w:rPr>
                <w:spacing w:val="-5"/>
                <w:sz w:val="24"/>
              </w:rPr>
              <w:t>bắp</w:t>
            </w:r>
          </w:p>
        </w:tc>
        <w:tc>
          <w:tcPr>
            <w:tcW w:w="3353" w:type="dxa"/>
          </w:tcPr>
          <w:p>
            <w:pPr>
              <w:pStyle w:val="TableParagraph"/>
              <w:spacing w:line="276" w:lineRule="exact"/>
              <w:ind w:left="800" w:hanging="497"/>
              <w:rPr>
                <w:sz w:val="24"/>
              </w:rPr>
            </w:pPr>
            <w:r>
              <w:rPr>
                <w:sz w:val="24"/>
              </w:rPr>
              <w:t>Shanghai</w:t>
            </w:r>
            <w:r>
              <w:rPr>
                <w:spacing w:val="-15"/>
                <w:sz w:val="24"/>
              </w:rPr>
              <w:t> </w:t>
            </w:r>
            <w:r>
              <w:rPr>
                <w:sz w:val="24"/>
              </w:rPr>
              <w:t>Synagy</w:t>
            </w:r>
            <w:r>
              <w:rPr>
                <w:spacing w:val="-15"/>
                <w:sz w:val="24"/>
              </w:rPr>
              <w:t> </w:t>
            </w:r>
            <w:r>
              <w:rPr>
                <w:sz w:val="24"/>
              </w:rPr>
              <w:t>Chemicals Company Limited</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21" w:right="8"/>
              <w:jc w:val="center"/>
              <w:rPr>
                <w:sz w:val="24"/>
              </w:rPr>
            </w:pPr>
            <w:r>
              <w:rPr>
                <w:sz w:val="24"/>
              </w:rPr>
              <w:t>Lockone</w:t>
            </w:r>
            <w:r>
              <w:rPr>
                <w:spacing w:val="-3"/>
                <w:sz w:val="24"/>
              </w:rPr>
              <w:t> </w:t>
            </w:r>
            <w:r>
              <w:rPr>
                <w:spacing w:val="-2"/>
                <w:sz w:val="24"/>
              </w:rPr>
              <w:t>115EC</w:t>
            </w:r>
          </w:p>
        </w:tc>
        <w:tc>
          <w:tcPr>
            <w:tcW w:w="5175" w:type="dxa"/>
          </w:tcPr>
          <w:p>
            <w:pPr>
              <w:pStyle w:val="TableParagraph"/>
              <w:spacing w:line="270" w:lineRule="atLeast"/>
              <w:rPr>
                <w:sz w:val="24"/>
              </w:rPr>
            </w:pPr>
            <w:r>
              <w:rPr>
                <w:sz w:val="24"/>
              </w:rPr>
              <w:t>sâu xanh da láng, sâu đục quả/đậu tương; sâu keo mùa thu/ ngô</w:t>
            </w:r>
          </w:p>
        </w:tc>
        <w:tc>
          <w:tcPr>
            <w:tcW w:w="3353" w:type="dxa"/>
          </w:tcPr>
          <w:p>
            <w:pPr>
              <w:pStyle w:val="TableParagraph"/>
              <w:spacing w:line="270" w:lineRule="atLeas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ind w:left="21" w:right="6"/>
              <w:jc w:val="center"/>
              <w:rPr>
                <w:sz w:val="24"/>
              </w:rPr>
            </w:pPr>
            <w:r>
              <w:rPr>
                <w:sz w:val="24"/>
              </w:rPr>
              <w:t>Lufenmax</w:t>
            </w:r>
            <w:r>
              <w:rPr>
                <w:spacing w:val="-2"/>
                <w:sz w:val="24"/>
              </w:rPr>
              <w:t> </w:t>
            </w:r>
            <w:r>
              <w:rPr>
                <w:spacing w:val="-4"/>
                <w:sz w:val="24"/>
              </w:rPr>
              <w:t>50EC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1234" w:right="345"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1015" w:right="881" w:hanging="113"/>
              <w:rPr>
                <w:sz w:val="24"/>
              </w:rPr>
            </w:pPr>
            <w:r>
              <w:rPr>
                <w:spacing w:val="-2"/>
                <w:sz w:val="24"/>
              </w:rPr>
              <w:t>Lufenron 050EC</w:t>
            </w:r>
          </w:p>
        </w:tc>
        <w:tc>
          <w:tcPr>
            <w:tcW w:w="5175" w:type="dxa"/>
          </w:tcPr>
          <w:p>
            <w:pPr>
              <w:pStyle w:val="TableParagraph"/>
              <w:spacing w:line="270" w:lineRule="atLeast"/>
              <w:ind w:right="93"/>
              <w:jc w:val="both"/>
              <w:rPr>
                <w:sz w:val="24"/>
              </w:rPr>
            </w:pPr>
            <w:r>
              <w:rPr>
                <w:sz w:val="24"/>
              </w:rPr>
              <w:t>sâu tơ/ bắp cải, sâu cuốn lá/lúa; sâu xanh da </w:t>
            </w:r>
            <w:r>
              <w:rPr>
                <w:sz w:val="24"/>
              </w:rPr>
              <w:t>láng/ đậu xanh, thuốc lá; sâu đục quả/ đậu tương, sâu vẽ bùa/cam; sâu keo mùa thu/ ngô</w:t>
            </w:r>
          </w:p>
        </w:tc>
        <w:tc>
          <w:tcPr>
            <w:tcW w:w="3353" w:type="dxa"/>
          </w:tcPr>
          <w:p>
            <w:pPr>
              <w:pStyle w:val="TableParagraph"/>
              <w:spacing w:line="240" w:lineRule="auto" w:before="1"/>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Martadu</w:t>
            </w:r>
            <w:r>
              <w:rPr>
                <w:spacing w:val="-3"/>
                <w:sz w:val="24"/>
              </w:rPr>
              <w:t> </w:t>
            </w:r>
            <w:r>
              <w:rPr>
                <w:spacing w:val="-2"/>
                <w:sz w:val="24"/>
              </w:rPr>
              <w:t>100SC</w:t>
            </w:r>
          </w:p>
        </w:tc>
        <w:tc>
          <w:tcPr>
            <w:tcW w:w="5175" w:type="dxa"/>
          </w:tcPr>
          <w:p>
            <w:pPr>
              <w:pStyle w:val="TableParagraph"/>
              <w:spacing w:line="255" w:lineRule="exact"/>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890" w:right="870"/>
              <w:jc w:val="center"/>
              <w:rPr>
                <w:sz w:val="24"/>
              </w:rPr>
            </w:pPr>
            <w:r>
              <w:rPr>
                <w:spacing w:val="-2"/>
                <w:sz w:val="24"/>
              </w:rPr>
              <w:t>Match</w:t>
            </w:r>
            <w:r>
              <w:rPr>
                <w:rFonts w:ascii="Symbol" w:hAnsi="Symbol"/>
                <w:spacing w:val="-2"/>
                <w:position w:val="8"/>
                <w:sz w:val="16"/>
              </w:rPr>
              <w:t></w:t>
            </w:r>
            <w:r>
              <w:rPr>
                <w:spacing w:val="40"/>
                <w:position w:val="8"/>
                <w:sz w:val="16"/>
              </w:rPr>
              <w:t> </w:t>
            </w:r>
            <w:r>
              <w:rPr>
                <w:sz w:val="24"/>
              </w:rPr>
              <w:t>050 </w:t>
            </w:r>
            <w:r>
              <w:rPr>
                <w:spacing w:val="-5"/>
                <w:sz w:val="24"/>
              </w:rPr>
              <w:t>EC</w:t>
            </w:r>
          </w:p>
        </w:tc>
        <w:tc>
          <w:tcPr>
            <w:tcW w:w="5175" w:type="dxa"/>
          </w:tcPr>
          <w:p>
            <w:pPr>
              <w:pStyle w:val="TableParagraph"/>
              <w:spacing w:line="276" w:lineRule="exact"/>
              <w:ind w:right="93"/>
              <w:jc w:val="both"/>
              <w:rPr>
                <w:sz w:val="24"/>
              </w:rPr>
            </w:pPr>
            <w:r>
              <w:rPr>
                <w:sz w:val="24"/>
              </w:rPr>
              <w:t>sâu tơ/ bắp cải; sâu xanh/ đậu xanh, thuốc lá; </w:t>
            </w:r>
            <w:r>
              <w:rPr>
                <w:sz w:val="24"/>
              </w:rPr>
              <w:t>sâu cuốn</w:t>
            </w:r>
            <w:r>
              <w:rPr>
                <w:spacing w:val="-1"/>
                <w:sz w:val="24"/>
              </w:rPr>
              <w:t> </w:t>
            </w:r>
            <w:r>
              <w:rPr>
                <w:sz w:val="24"/>
              </w:rPr>
              <w:t>lá/</w:t>
            </w:r>
            <w:r>
              <w:rPr>
                <w:spacing w:val="-1"/>
                <w:sz w:val="24"/>
              </w:rPr>
              <w:t> </w:t>
            </w:r>
            <w:r>
              <w:rPr>
                <w:sz w:val="24"/>
              </w:rPr>
              <w:t>lúa,</w:t>
            </w:r>
            <w:r>
              <w:rPr>
                <w:spacing w:val="-1"/>
                <w:sz w:val="24"/>
              </w:rPr>
              <w:t> </w:t>
            </w:r>
            <w:r>
              <w:rPr>
                <w:sz w:val="24"/>
              </w:rPr>
              <w:t>sâu</w:t>
            </w:r>
            <w:r>
              <w:rPr>
                <w:spacing w:val="-1"/>
                <w:sz w:val="24"/>
              </w:rPr>
              <w:t> </w:t>
            </w:r>
            <w:r>
              <w:rPr>
                <w:sz w:val="24"/>
              </w:rPr>
              <w:t>đục</w:t>
            </w:r>
            <w:r>
              <w:rPr>
                <w:spacing w:val="-2"/>
                <w:sz w:val="24"/>
              </w:rPr>
              <w:t> </w:t>
            </w:r>
            <w:r>
              <w:rPr>
                <w:sz w:val="24"/>
              </w:rPr>
              <w:t>quả/cà</w:t>
            </w:r>
            <w:r>
              <w:rPr>
                <w:spacing w:val="-1"/>
                <w:sz w:val="24"/>
              </w:rPr>
              <w:t> </w:t>
            </w:r>
            <w:r>
              <w:rPr>
                <w:sz w:val="24"/>
              </w:rPr>
              <w:t>chua;</w:t>
            </w:r>
            <w:r>
              <w:rPr>
                <w:spacing w:val="-1"/>
                <w:sz w:val="24"/>
              </w:rPr>
              <w:t> </w:t>
            </w:r>
            <w:r>
              <w:rPr>
                <w:sz w:val="24"/>
              </w:rPr>
              <w:t>sâu keo mùa</w:t>
            </w:r>
            <w:r>
              <w:rPr>
                <w:spacing w:val="-2"/>
                <w:sz w:val="24"/>
              </w:rPr>
              <w:t> </w:t>
            </w:r>
            <w:r>
              <w:rPr>
                <w:sz w:val="24"/>
              </w:rPr>
              <w:t>thu/ ngô; sâu khoang/ khoai tây</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Sukibe</w:t>
            </w:r>
            <w:r>
              <w:rPr>
                <w:spacing w:val="-2"/>
                <w:sz w:val="24"/>
              </w:rPr>
              <w:t> </w:t>
            </w:r>
            <w:r>
              <w:rPr>
                <w:spacing w:val="-4"/>
                <w:sz w:val="24"/>
              </w:rPr>
              <w:t>50EC</w:t>
            </w:r>
          </w:p>
        </w:tc>
        <w:tc>
          <w:tcPr>
            <w:tcW w:w="5175" w:type="dxa"/>
          </w:tcPr>
          <w:p>
            <w:pPr>
              <w:pStyle w:val="TableParagraph"/>
              <w:spacing w:line="255" w:lineRule="exact"/>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3"/>
              <w:jc w:val="center"/>
              <w:rPr>
                <w:sz w:val="24"/>
              </w:rPr>
            </w:pPr>
            <w:r>
              <w:rPr>
                <w:sz w:val="24"/>
              </w:rPr>
              <w:t>Tomi </w:t>
            </w:r>
            <w:r>
              <w:rPr>
                <w:spacing w:val="-5"/>
                <w:sz w:val="24"/>
              </w:rPr>
              <w:t>5EC</w:t>
            </w:r>
          </w:p>
        </w:tc>
        <w:tc>
          <w:tcPr>
            <w:tcW w:w="5175" w:type="dxa"/>
          </w:tcPr>
          <w:p>
            <w:pPr>
              <w:pStyle w:val="TableParagraph"/>
              <w:spacing w:line="257" w:lineRule="exact" w:before="1"/>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8"/>
              <w:jc w:val="center"/>
              <w:rPr>
                <w:sz w:val="24"/>
              </w:rPr>
            </w:pPr>
            <w:r>
              <w:rPr>
                <w:sz w:val="24"/>
              </w:rPr>
              <w:t>Tplufenron</w:t>
            </w:r>
            <w:r>
              <w:rPr>
                <w:spacing w:val="-3"/>
                <w:sz w:val="24"/>
              </w:rPr>
              <w:t> </w:t>
            </w:r>
            <w:r>
              <w:rPr>
                <w:spacing w:val="-2"/>
                <w:sz w:val="24"/>
              </w:rPr>
              <w:t>100EC</w:t>
            </w:r>
          </w:p>
        </w:tc>
        <w:tc>
          <w:tcPr>
            <w:tcW w:w="5175" w:type="dxa"/>
          </w:tcPr>
          <w:p>
            <w:pPr>
              <w:pStyle w:val="TableParagraph"/>
              <w:rPr>
                <w:sz w:val="24"/>
              </w:rPr>
            </w:pPr>
            <w:r>
              <w:rPr>
                <w:sz w:val="24"/>
              </w:rPr>
              <w:t>sâu</w:t>
            </w:r>
            <w:r>
              <w:rPr>
                <w:spacing w:val="-1"/>
                <w:sz w:val="24"/>
              </w:rPr>
              <w:t> </w:t>
            </w:r>
            <w:r>
              <w:rPr>
                <w:sz w:val="24"/>
              </w:rPr>
              <w:t>keo mùa</w:t>
            </w:r>
            <w:r>
              <w:rPr>
                <w:spacing w:val="-1"/>
                <w:sz w:val="24"/>
              </w:rPr>
              <w:t> </w:t>
            </w:r>
            <w:r>
              <w:rPr>
                <w:sz w:val="24"/>
              </w:rPr>
              <w:t>thu/ </w:t>
            </w:r>
            <w:r>
              <w:rPr>
                <w:spacing w:val="-5"/>
                <w:sz w:val="24"/>
              </w:rPr>
              <w:t>ngô</w:t>
            </w:r>
          </w:p>
        </w:tc>
        <w:tc>
          <w:tcPr>
            <w:tcW w:w="3353" w:type="dxa"/>
          </w:tcPr>
          <w:p>
            <w:pPr>
              <w:pStyle w:val="TableParagraph"/>
              <w:spacing w:line="276" w:lineRule="exact"/>
              <w:ind w:left="1047" w:right="345" w:hanging="480"/>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VTNN Trung Phong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VT-Fenuron</w:t>
            </w:r>
            <w:r>
              <w:rPr>
                <w:spacing w:val="-5"/>
                <w:sz w:val="24"/>
              </w:rPr>
              <w:t> </w:t>
            </w:r>
            <w:r>
              <w:rPr>
                <w:spacing w:val="-4"/>
                <w:sz w:val="24"/>
              </w:rPr>
              <w:t>10SC</w:t>
            </w:r>
          </w:p>
        </w:tc>
        <w:tc>
          <w:tcPr>
            <w:tcW w:w="5175" w:type="dxa"/>
          </w:tcPr>
          <w:p>
            <w:pPr>
              <w:pStyle w:val="TableParagraph"/>
              <w:spacing w:line="255" w:lineRule="exact"/>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55"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Ω-Luron</w:t>
            </w:r>
            <w:r>
              <w:rPr>
                <w:spacing w:val="-3"/>
                <w:sz w:val="24"/>
              </w:rPr>
              <w:t> </w:t>
            </w:r>
            <w:r>
              <w:rPr>
                <w:spacing w:val="-4"/>
                <w:sz w:val="24"/>
              </w:rPr>
              <w:t>50SC</w:t>
            </w:r>
          </w:p>
        </w:tc>
        <w:tc>
          <w:tcPr>
            <w:tcW w:w="5175" w:type="dxa"/>
          </w:tcPr>
          <w:p>
            <w:pPr>
              <w:pStyle w:val="TableParagraph"/>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sâu xanh</w:t>
            </w:r>
            <w:r>
              <w:rPr>
                <w:spacing w:val="1"/>
                <w:sz w:val="24"/>
              </w:rPr>
              <w:t> </w:t>
            </w:r>
            <w:r>
              <w:rPr>
                <w:sz w:val="24"/>
              </w:rPr>
              <w:t>da</w:t>
            </w:r>
            <w:r>
              <w:rPr>
                <w:spacing w:val="-2"/>
                <w:sz w:val="24"/>
              </w:rPr>
              <w:t> </w:t>
            </w:r>
            <w:r>
              <w:rPr>
                <w:sz w:val="24"/>
              </w:rPr>
              <w:t>láng/</w:t>
            </w:r>
            <w:r>
              <w:rPr>
                <w:spacing w:val="-1"/>
                <w:sz w:val="24"/>
              </w:rPr>
              <w:t> </w:t>
            </w:r>
            <w:r>
              <w:rPr>
                <w:sz w:val="24"/>
              </w:rPr>
              <w:t>đậu </w:t>
            </w:r>
            <w:r>
              <w:rPr>
                <w:spacing w:val="-2"/>
                <w:sz w:val="24"/>
              </w:rPr>
              <w:t>tương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3" w:hRule="atLeast"/>
        </w:trPr>
        <w:tc>
          <w:tcPr>
            <w:tcW w:w="708" w:type="dxa"/>
            <w:vMerge w:val="restart"/>
          </w:tcPr>
          <w:p>
            <w:pPr>
              <w:pStyle w:val="TableParagraph"/>
              <w:spacing w:line="240" w:lineRule="auto" w:before="1"/>
              <w:ind w:left="107"/>
              <w:rPr>
                <w:sz w:val="24"/>
              </w:rPr>
            </w:pPr>
            <w:r>
              <w:rPr>
                <w:spacing w:val="-5"/>
                <w:sz w:val="24"/>
              </w:rPr>
              <w:t>654</w:t>
            </w:r>
          </w:p>
        </w:tc>
        <w:tc>
          <w:tcPr>
            <w:tcW w:w="2976" w:type="dxa"/>
            <w:vMerge w:val="restart"/>
          </w:tcPr>
          <w:p>
            <w:pPr>
              <w:pStyle w:val="TableParagraph"/>
              <w:spacing w:line="240" w:lineRule="auto" w:before="1"/>
              <w:rPr>
                <w:sz w:val="24"/>
              </w:rPr>
            </w:pPr>
            <w:r>
              <w:rPr>
                <w:sz w:val="24"/>
              </w:rPr>
              <w:t>Lufenuron 50g/l + Metaflumizone</w:t>
            </w:r>
            <w:r>
              <w:rPr>
                <w:spacing w:val="-15"/>
                <w:sz w:val="24"/>
              </w:rPr>
              <w:t> </w:t>
            </w:r>
            <w:r>
              <w:rPr>
                <w:sz w:val="24"/>
              </w:rPr>
              <w:t>200</w:t>
            </w:r>
            <w:r>
              <w:rPr>
                <w:spacing w:val="-15"/>
                <w:sz w:val="24"/>
              </w:rPr>
              <w:t> </w:t>
            </w:r>
            <w:r>
              <w:rPr>
                <w:sz w:val="24"/>
              </w:rPr>
              <w:t>g/l</w:t>
            </w:r>
          </w:p>
        </w:tc>
        <w:tc>
          <w:tcPr>
            <w:tcW w:w="2695" w:type="dxa"/>
          </w:tcPr>
          <w:p>
            <w:pPr>
              <w:pStyle w:val="TableParagraph"/>
              <w:spacing w:line="240" w:lineRule="auto" w:before="1"/>
              <w:ind w:left="21" w:right="4"/>
              <w:jc w:val="center"/>
              <w:rPr>
                <w:sz w:val="24"/>
              </w:rPr>
            </w:pPr>
            <w:r>
              <w:rPr>
                <w:sz w:val="24"/>
              </w:rPr>
              <w:t>Truemax</w:t>
            </w:r>
            <w:r>
              <w:rPr>
                <w:spacing w:val="-2"/>
                <w:sz w:val="24"/>
              </w:rPr>
              <w:t> 250SC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Zumon</w:t>
            </w:r>
            <w:r>
              <w:rPr>
                <w:spacing w:val="-1"/>
                <w:sz w:val="24"/>
              </w:rPr>
              <w:t> </w:t>
            </w:r>
            <w:r>
              <w:rPr>
                <w:sz w:val="24"/>
              </w:rPr>
              <w:t>Super </w:t>
            </w:r>
            <w:r>
              <w:rPr>
                <w:spacing w:val="-2"/>
                <w:sz w:val="24"/>
              </w:rPr>
              <w:t>250SC</w:t>
            </w:r>
          </w:p>
        </w:tc>
        <w:tc>
          <w:tcPr>
            <w:tcW w:w="5175" w:type="dxa"/>
          </w:tcPr>
          <w:p>
            <w:pPr>
              <w:pStyle w:val="TableParagraph"/>
              <w:spacing w:line="255" w:lineRule="exact"/>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 Kiên </w:t>
            </w:r>
            <w:r>
              <w:rPr>
                <w:spacing w:val="-5"/>
                <w:sz w:val="24"/>
              </w:rPr>
              <w:t>Nam</w:t>
            </w:r>
          </w:p>
        </w:tc>
      </w:tr>
      <w:tr>
        <w:trPr>
          <w:trHeight w:val="551" w:hRule="atLeast"/>
        </w:trPr>
        <w:tc>
          <w:tcPr>
            <w:tcW w:w="708" w:type="dxa"/>
            <w:vMerge w:val="restart"/>
          </w:tcPr>
          <w:p>
            <w:pPr>
              <w:pStyle w:val="TableParagraph"/>
              <w:ind w:left="107"/>
              <w:rPr>
                <w:sz w:val="24"/>
              </w:rPr>
            </w:pPr>
            <w:r>
              <w:rPr>
                <w:spacing w:val="-5"/>
                <w:sz w:val="24"/>
              </w:rPr>
              <w:t>655</w:t>
            </w:r>
          </w:p>
        </w:tc>
        <w:tc>
          <w:tcPr>
            <w:tcW w:w="2976" w:type="dxa"/>
            <w:vMerge w:val="restart"/>
          </w:tcPr>
          <w:p>
            <w:pPr>
              <w:pStyle w:val="TableParagraph"/>
              <w:spacing w:line="240" w:lineRule="auto"/>
              <w:ind w:right="1373"/>
              <w:rPr>
                <w:sz w:val="24"/>
              </w:rPr>
            </w:pPr>
            <w:r>
              <w:rPr>
                <w:spacing w:val="-2"/>
                <w:sz w:val="24"/>
              </w:rPr>
              <w:t>Liuyangmycin </w:t>
            </w:r>
            <w:r>
              <w:rPr>
                <w:sz w:val="24"/>
              </w:rPr>
              <w:t>(min 90%)</w:t>
            </w:r>
          </w:p>
        </w:tc>
        <w:tc>
          <w:tcPr>
            <w:tcW w:w="2695" w:type="dxa"/>
          </w:tcPr>
          <w:p>
            <w:pPr>
              <w:pStyle w:val="TableParagraph"/>
              <w:spacing w:line="276" w:lineRule="exact"/>
              <w:ind w:left="1015" w:right="644" w:hanging="351"/>
              <w:rPr>
                <w:sz w:val="24"/>
              </w:rPr>
            </w:pPr>
            <w:r>
              <w:rPr>
                <w:sz w:val="24"/>
              </w:rPr>
              <w:t>ANB52</w:t>
            </w:r>
            <w:r>
              <w:rPr>
                <w:spacing w:val="-15"/>
                <w:sz w:val="24"/>
              </w:rPr>
              <w:t> </w:t>
            </w:r>
            <w:r>
              <w:rPr>
                <w:sz w:val="24"/>
              </w:rPr>
              <w:t>Super </w:t>
            </w:r>
            <w:r>
              <w:rPr>
                <w:spacing w:val="-2"/>
                <w:sz w:val="24"/>
              </w:rPr>
              <w:t>100EC</w:t>
            </w:r>
          </w:p>
        </w:tc>
        <w:tc>
          <w:tcPr>
            <w:tcW w:w="5175" w:type="dxa"/>
          </w:tcPr>
          <w:p>
            <w:pPr>
              <w:pStyle w:val="TableParagraph"/>
              <w:spacing w:line="276" w:lineRule="exact"/>
              <w:rPr>
                <w:sz w:val="24"/>
              </w:rPr>
            </w:pPr>
            <w:r>
              <w:rPr>
                <w:sz w:val="24"/>
              </w:rPr>
              <w:t>nhện</w:t>
            </w:r>
            <w:r>
              <w:rPr>
                <w:spacing w:val="-15"/>
                <w:sz w:val="24"/>
              </w:rPr>
              <w:t> </w:t>
            </w:r>
            <w:r>
              <w:rPr>
                <w:sz w:val="24"/>
              </w:rPr>
              <w:t>gié,</w:t>
            </w:r>
            <w:r>
              <w:rPr>
                <w:spacing w:val="-15"/>
                <w:sz w:val="24"/>
              </w:rPr>
              <w:t> </w:t>
            </w:r>
            <w:r>
              <w:rPr>
                <w:sz w:val="24"/>
              </w:rPr>
              <w:t>rầy</w:t>
            </w:r>
            <w:r>
              <w:rPr>
                <w:spacing w:val="-15"/>
                <w:sz w:val="24"/>
              </w:rPr>
              <w:t> </w:t>
            </w:r>
            <w:r>
              <w:rPr>
                <w:sz w:val="24"/>
              </w:rPr>
              <w:t>nâu,</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lúa;</w:t>
            </w:r>
            <w:r>
              <w:rPr>
                <w:spacing w:val="-15"/>
                <w:sz w:val="24"/>
              </w:rPr>
              <w:t> </w:t>
            </w:r>
            <w:r>
              <w:rPr>
                <w:sz w:val="24"/>
              </w:rPr>
              <w:t>nhện</w:t>
            </w:r>
            <w:r>
              <w:rPr>
                <w:spacing w:val="-15"/>
                <w:sz w:val="24"/>
              </w:rPr>
              <w:t> </w:t>
            </w:r>
            <w:r>
              <w:rPr>
                <w:sz w:val="24"/>
              </w:rPr>
              <w:t>lông</w:t>
            </w:r>
            <w:r>
              <w:rPr>
                <w:spacing w:val="-15"/>
                <w:sz w:val="24"/>
              </w:rPr>
              <w:t> </w:t>
            </w:r>
            <w:r>
              <w:rPr>
                <w:sz w:val="24"/>
              </w:rPr>
              <w:t>nhung/ vải; sâu tơ/ bắp cải; dòi đục lá/ dưa hấu</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850" w:hanging="204"/>
              <w:rPr>
                <w:sz w:val="24"/>
              </w:rPr>
            </w:pPr>
            <w:r>
              <w:rPr>
                <w:sz w:val="24"/>
              </w:rPr>
              <w:t>Map</w:t>
            </w:r>
            <w:r>
              <w:rPr>
                <w:spacing w:val="-15"/>
                <w:sz w:val="24"/>
              </w:rPr>
              <w:t> </w:t>
            </w:r>
            <w:r>
              <w:rPr>
                <w:sz w:val="24"/>
              </w:rPr>
              <w:t>Loto </w:t>
            </w:r>
            <w:r>
              <w:rPr>
                <w:spacing w:val="-4"/>
                <w:sz w:val="24"/>
              </w:rPr>
              <w:t>10EC</w:t>
            </w:r>
          </w:p>
        </w:tc>
        <w:tc>
          <w:tcPr>
            <w:tcW w:w="5175" w:type="dxa"/>
          </w:tcPr>
          <w:p>
            <w:pPr>
              <w:pStyle w:val="TableParagraph"/>
              <w:spacing w:line="276" w:lineRule="exact"/>
              <w:rPr>
                <w:sz w:val="24"/>
              </w:rPr>
            </w:pPr>
            <w:r>
              <w:rPr>
                <w:sz w:val="24"/>
              </w:rPr>
              <w:t>nhện</w:t>
            </w:r>
            <w:r>
              <w:rPr>
                <w:spacing w:val="-11"/>
                <w:sz w:val="24"/>
              </w:rPr>
              <w:t> </w:t>
            </w:r>
            <w:r>
              <w:rPr>
                <w:sz w:val="24"/>
              </w:rPr>
              <w:t>đỏ/</w:t>
            </w:r>
            <w:r>
              <w:rPr>
                <w:spacing w:val="-10"/>
                <w:sz w:val="24"/>
              </w:rPr>
              <w:t> </w:t>
            </w:r>
            <w:r>
              <w:rPr>
                <w:sz w:val="24"/>
              </w:rPr>
              <w:t>xoài,</w:t>
            </w:r>
            <w:r>
              <w:rPr>
                <w:spacing w:val="-9"/>
                <w:sz w:val="24"/>
              </w:rPr>
              <w:t> </w:t>
            </w:r>
            <w:r>
              <w:rPr>
                <w:sz w:val="24"/>
              </w:rPr>
              <w:t>cam;</w:t>
            </w:r>
            <w:r>
              <w:rPr>
                <w:spacing w:val="-10"/>
                <w:sz w:val="24"/>
              </w:rPr>
              <w:t> </w:t>
            </w:r>
            <w:r>
              <w:rPr>
                <w:sz w:val="24"/>
              </w:rPr>
              <w:t>sâu</w:t>
            </w:r>
            <w:r>
              <w:rPr>
                <w:spacing w:val="-10"/>
                <w:sz w:val="24"/>
              </w:rPr>
              <w:t> </w:t>
            </w:r>
            <w:r>
              <w:rPr>
                <w:sz w:val="24"/>
              </w:rPr>
              <w:t>xanh</w:t>
            </w:r>
            <w:r>
              <w:rPr>
                <w:spacing w:val="-11"/>
                <w:sz w:val="24"/>
              </w:rPr>
              <w:t> </w:t>
            </w:r>
            <w:r>
              <w:rPr>
                <w:sz w:val="24"/>
              </w:rPr>
              <w:t>da</w:t>
            </w:r>
            <w:r>
              <w:rPr>
                <w:spacing w:val="-12"/>
                <w:sz w:val="24"/>
              </w:rPr>
              <w:t> </w:t>
            </w:r>
            <w:r>
              <w:rPr>
                <w:sz w:val="24"/>
              </w:rPr>
              <w:t>láng/</w:t>
            </w:r>
            <w:r>
              <w:rPr>
                <w:spacing w:val="-10"/>
                <w:sz w:val="24"/>
              </w:rPr>
              <w:t> </w:t>
            </w:r>
            <w:r>
              <w:rPr>
                <w:sz w:val="24"/>
              </w:rPr>
              <w:t>đậu</w:t>
            </w:r>
            <w:r>
              <w:rPr>
                <w:spacing w:val="-11"/>
                <w:sz w:val="24"/>
              </w:rPr>
              <w:t> </w:t>
            </w:r>
            <w:r>
              <w:rPr>
                <w:sz w:val="24"/>
              </w:rPr>
              <w:t>tương;</w:t>
            </w:r>
            <w:r>
              <w:rPr>
                <w:spacing w:val="-10"/>
                <w:sz w:val="24"/>
              </w:rPr>
              <w:t> </w:t>
            </w:r>
            <w:r>
              <w:rPr>
                <w:sz w:val="24"/>
              </w:rPr>
              <w:t>bọ phấn/ đậu côve; rệp muội/ quýt</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1378" w:hRule="atLeast"/>
        </w:trPr>
        <w:tc>
          <w:tcPr>
            <w:tcW w:w="708" w:type="dxa"/>
            <w:vMerge w:val="restart"/>
            <w:tcBorders>
              <w:bottom w:val="nil"/>
            </w:tcBorders>
          </w:tcPr>
          <w:p>
            <w:pPr>
              <w:pStyle w:val="TableParagraph"/>
              <w:spacing w:line="240" w:lineRule="auto"/>
              <w:ind w:left="107"/>
              <w:rPr>
                <w:sz w:val="24"/>
              </w:rPr>
            </w:pPr>
            <w:r>
              <w:rPr>
                <w:spacing w:val="-5"/>
                <w:sz w:val="24"/>
              </w:rPr>
              <w:t>656</w:t>
            </w:r>
          </w:p>
        </w:tc>
        <w:tc>
          <w:tcPr>
            <w:tcW w:w="2976" w:type="dxa"/>
            <w:vMerge w:val="restart"/>
            <w:tcBorders>
              <w:bottom w:val="nil"/>
            </w:tcBorders>
          </w:tcPr>
          <w:p>
            <w:pPr>
              <w:pStyle w:val="TableParagraph"/>
              <w:spacing w:line="240" w:lineRule="auto"/>
              <w:ind w:right="339"/>
              <w:rPr>
                <w:sz w:val="24"/>
              </w:rPr>
            </w:pPr>
            <w:r>
              <w:rPr>
                <w:sz w:val="24"/>
              </w:rPr>
              <w:t>Matrine</w:t>
            </w:r>
            <w:r>
              <w:rPr>
                <w:spacing w:val="-11"/>
                <w:sz w:val="24"/>
              </w:rPr>
              <w:t> </w:t>
            </w:r>
            <w:r>
              <w:rPr>
                <w:sz w:val="24"/>
              </w:rPr>
              <w:t>(dịch</w:t>
            </w:r>
            <w:r>
              <w:rPr>
                <w:spacing w:val="-10"/>
                <w:sz w:val="24"/>
              </w:rPr>
              <w:t> </w:t>
            </w:r>
            <w:r>
              <w:rPr>
                <w:sz w:val="24"/>
              </w:rPr>
              <w:t>chiết</w:t>
            </w:r>
            <w:r>
              <w:rPr>
                <w:spacing w:val="-10"/>
                <w:sz w:val="24"/>
              </w:rPr>
              <w:t> </w:t>
            </w:r>
            <w:r>
              <w:rPr>
                <w:sz w:val="24"/>
              </w:rPr>
              <w:t>từ</w:t>
            </w:r>
            <w:r>
              <w:rPr>
                <w:spacing w:val="-10"/>
                <w:sz w:val="24"/>
              </w:rPr>
              <w:t> </w:t>
            </w:r>
            <w:r>
              <w:rPr>
                <w:sz w:val="24"/>
              </w:rPr>
              <w:t>cây khổ sâm)</w:t>
            </w:r>
          </w:p>
          <w:p>
            <w:pPr>
              <w:pStyle w:val="TableParagraph"/>
              <w:spacing w:line="274" w:lineRule="exact"/>
              <w:rPr>
                <w:sz w:val="24"/>
              </w:rPr>
            </w:pPr>
            <w:r>
              <w:rPr>
                <w:sz w:val="24"/>
              </w:rPr>
              <w:t>(min </w:t>
            </w:r>
            <w:r>
              <w:rPr>
                <w:spacing w:val="-4"/>
                <w:sz w:val="24"/>
              </w:rPr>
              <w:t>98%)</w:t>
            </w:r>
          </w:p>
        </w:tc>
        <w:tc>
          <w:tcPr>
            <w:tcW w:w="2695" w:type="dxa"/>
          </w:tcPr>
          <w:p>
            <w:pPr>
              <w:pStyle w:val="TableParagraph"/>
              <w:spacing w:line="240" w:lineRule="auto"/>
              <w:ind w:left="890" w:right="872"/>
              <w:jc w:val="center"/>
              <w:rPr>
                <w:sz w:val="24"/>
              </w:rPr>
            </w:pPr>
            <w:r>
              <w:rPr>
                <w:spacing w:val="-2"/>
                <w:sz w:val="24"/>
              </w:rPr>
              <w:t>Agri-one </w:t>
            </w:r>
            <w:r>
              <w:rPr>
                <w:spacing w:val="-4"/>
                <w:sz w:val="24"/>
              </w:rPr>
              <w:t>1SL</w:t>
            </w:r>
          </w:p>
        </w:tc>
        <w:tc>
          <w:tcPr>
            <w:tcW w:w="5175" w:type="dxa"/>
          </w:tcPr>
          <w:p>
            <w:pPr>
              <w:pStyle w:val="TableParagraph"/>
              <w:spacing w:line="240" w:lineRule="auto"/>
              <w:ind w:right="89"/>
              <w:jc w:val="both"/>
              <w:rPr>
                <w:sz w:val="24"/>
              </w:rPr>
            </w:pPr>
            <w:r>
              <w:rPr>
                <w:sz w:val="24"/>
              </w:rPr>
              <w:t>sâu</w:t>
            </w:r>
            <w:r>
              <w:rPr>
                <w:spacing w:val="-15"/>
                <w:sz w:val="24"/>
              </w:rPr>
              <w:t> </w:t>
            </w:r>
            <w:r>
              <w:rPr>
                <w:sz w:val="24"/>
              </w:rPr>
              <w:t>khoang/</w:t>
            </w:r>
            <w:r>
              <w:rPr>
                <w:spacing w:val="-15"/>
                <w:sz w:val="24"/>
              </w:rPr>
              <w:t> </w:t>
            </w:r>
            <w:r>
              <w:rPr>
                <w:sz w:val="24"/>
              </w:rPr>
              <w:t>lạc,</w:t>
            </w:r>
            <w:r>
              <w:rPr>
                <w:spacing w:val="-15"/>
                <w:sz w:val="24"/>
              </w:rPr>
              <w:t> </w:t>
            </w:r>
            <w:r>
              <w:rPr>
                <w:sz w:val="24"/>
              </w:rPr>
              <w:t>đậu</w:t>
            </w:r>
            <w:r>
              <w:rPr>
                <w:spacing w:val="-15"/>
                <w:sz w:val="24"/>
              </w:rPr>
              <w:t> </w:t>
            </w:r>
            <w:r>
              <w:rPr>
                <w:sz w:val="24"/>
              </w:rPr>
              <w:t>côve;</w:t>
            </w:r>
            <w:r>
              <w:rPr>
                <w:spacing w:val="-15"/>
                <w:sz w:val="24"/>
              </w:rPr>
              <w:t> </w:t>
            </w:r>
            <w:r>
              <w:rPr>
                <w:sz w:val="24"/>
              </w:rPr>
              <w:t>dòi</w:t>
            </w:r>
            <w:r>
              <w:rPr>
                <w:spacing w:val="-15"/>
                <w:sz w:val="24"/>
              </w:rPr>
              <w:t> </w:t>
            </w:r>
            <w:r>
              <w:rPr>
                <w:sz w:val="24"/>
              </w:rPr>
              <w:t>đục</w:t>
            </w:r>
            <w:r>
              <w:rPr>
                <w:spacing w:val="-15"/>
                <w:sz w:val="24"/>
              </w:rPr>
              <w:t> </w:t>
            </w:r>
            <w:r>
              <w:rPr>
                <w:sz w:val="24"/>
              </w:rPr>
              <w:t>lá/</w:t>
            </w:r>
            <w:r>
              <w:rPr>
                <w:spacing w:val="-15"/>
                <w:sz w:val="24"/>
              </w:rPr>
              <w:t> </w:t>
            </w:r>
            <w:r>
              <w:rPr>
                <w:sz w:val="24"/>
              </w:rPr>
              <w:t>đậu</w:t>
            </w:r>
            <w:r>
              <w:rPr>
                <w:spacing w:val="-15"/>
                <w:sz w:val="24"/>
              </w:rPr>
              <w:t> </w:t>
            </w:r>
            <w:r>
              <w:rPr>
                <w:sz w:val="24"/>
              </w:rPr>
              <w:t>tương;</w:t>
            </w:r>
            <w:r>
              <w:rPr>
                <w:spacing w:val="-15"/>
                <w:sz w:val="24"/>
              </w:rPr>
              <w:t> </w:t>
            </w:r>
            <w:r>
              <w:rPr>
                <w:sz w:val="24"/>
              </w:rPr>
              <w:t>sâu tơ, sâu xanh bướm trắng/ bắp cải; rệp muội/ cải bẹ; sâu cuốn lá/ lúa; nhện đỏ, sâu vẽ bùa/ cam; bọ trĩ/ dưa</w:t>
            </w:r>
            <w:r>
              <w:rPr>
                <w:spacing w:val="-16"/>
                <w:sz w:val="24"/>
              </w:rPr>
              <w:t> </w:t>
            </w:r>
            <w:r>
              <w:rPr>
                <w:sz w:val="24"/>
              </w:rPr>
              <w:t>hấu;</w:t>
            </w:r>
            <w:r>
              <w:rPr>
                <w:spacing w:val="-15"/>
                <w:sz w:val="24"/>
              </w:rPr>
              <w:t> </w:t>
            </w:r>
            <w:r>
              <w:rPr>
                <w:sz w:val="24"/>
              </w:rPr>
              <w:t>sâu</w:t>
            </w:r>
            <w:r>
              <w:rPr>
                <w:spacing w:val="-15"/>
                <w:sz w:val="24"/>
              </w:rPr>
              <w:t> </w:t>
            </w:r>
            <w:r>
              <w:rPr>
                <w:sz w:val="24"/>
              </w:rPr>
              <w:t>xanh</w:t>
            </w:r>
            <w:r>
              <w:rPr>
                <w:spacing w:val="-15"/>
                <w:sz w:val="24"/>
              </w:rPr>
              <w:t> </w:t>
            </w:r>
            <w:r>
              <w:rPr>
                <w:sz w:val="24"/>
              </w:rPr>
              <w:t>da</w:t>
            </w:r>
            <w:r>
              <w:rPr>
                <w:spacing w:val="-16"/>
                <w:sz w:val="24"/>
              </w:rPr>
              <w:t> </w:t>
            </w:r>
            <w:r>
              <w:rPr>
                <w:sz w:val="24"/>
              </w:rPr>
              <w:t>láng/</w:t>
            </w:r>
            <w:r>
              <w:rPr>
                <w:spacing w:val="-15"/>
                <w:sz w:val="24"/>
              </w:rPr>
              <w:t> </w:t>
            </w:r>
            <w:r>
              <w:rPr>
                <w:sz w:val="24"/>
              </w:rPr>
              <w:t>cà</w:t>
            </w:r>
            <w:r>
              <w:rPr>
                <w:spacing w:val="-16"/>
                <w:sz w:val="24"/>
              </w:rPr>
              <w:t> </w:t>
            </w:r>
            <w:r>
              <w:rPr>
                <w:sz w:val="24"/>
              </w:rPr>
              <w:t>chua,</w:t>
            </w:r>
            <w:r>
              <w:rPr>
                <w:spacing w:val="-14"/>
                <w:sz w:val="24"/>
              </w:rPr>
              <w:t> </w:t>
            </w:r>
            <w:r>
              <w:rPr>
                <w:sz w:val="24"/>
              </w:rPr>
              <w:t>thuốc</w:t>
            </w:r>
            <w:r>
              <w:rPr>
                <w:spacing w:val="-15"/>
                <w:sz w:val="24"/>
              </w:rPr>
              <w:t> </w:t>
            </w:r>
            <w:r>
              <w:rPr>
                <w:sz w:val="24"/>
              </w:rPr>
              <w:t>lá;</w:t>
            </w:r>
            <w:r>
              <w:rPr>
                <w:spacing w:val="-15"/>
                <w:sz w:val="24"/>
              </w:rPr>
              <w:t> </w:t>
            </w:r>
            <w:r>
              <w:rPr>
                <w:sz w:val="24"/>
              </w:rPr>
              <w:t>bọ</w:t>
            </w:r>
            <w:r>
              <w:rPr>
                <w:spacing w:val="-15"/>
                <w:sz w:val="24"/>
              </w:rPr>
              <w:t> </w:t>
            </w:r>
            <w:r>
              <w:rPr>
                <w:spacing w:val="-4"/>
                <w:sz w:val="24"/>
              </w:rPr>
              <w:t>cánh</w:t>
            </w:r>
          </w:p>
          <w:p>
            <w:pPr>
              <w:pStyle w:val="TableParagraph"/>
              <w:spacing w:line="254" w:lineRule="exact"/>
              <w:jc w:val="both"/>
              <w:rPr>
                <w:sz w:val="24"/>
              </w:rPr>
            </w:pPr>
            <w:r>
              <w:rPr>
                <w:sz w:val="24"/>
              </w:rPr>
              <w:t>tơ,</w:t>
            </w:r>
            <w:r>
              <w:rPr>
                <w:spacing w:val="-1"/>
                <w:sz w:val="24"/>
              </w:rPr>
              <w:t> </w:t>
            </w:r>
            <w:r>
              <w:rPr>
                <w:sz w:val="24"/>
              </w:rPr>
              <w:t>nhện đỏ/ </w:t>
            </w:r>
            <w:r>
              <w:rPr>
                <w:spacing w:val="-5"/>
                <w:sz w:val="24"/>
              </w:rPr>
              <w:t>chè</w:t>
            </w:r>
          </w:p>
        </w:tc>
        <w:tc>
          <w:tcPr>
            <w:tcW w:w="3353" w:type="dxa"/>
          </w:tcPr>
          <w:p>
            <w:pPr>
              <w:pStyle w:val="TableParagraph"/>
              <w:spacing w:line="240" w:lineRule="auto"/>
              <w:ind w:left="896" w:right="345" w:hanging="53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Hóa</w:t>
            </w:r>
            <w:r>
              <w:rPr>
                <w:spacing w:val="-9"/>
                <w:sz w:val="24"/>
              </w:rPr>
              <w:t> </w:t>
            </w:r>
            <w:r>
              <w:rPr>
                <w:sz w:val="24"/>
              </w:rPr>
              <w:t>chất</w:t>
            </w:r>
            <w:r>
              <w:rPr>
                <w:spacing w:val="-8"/>
                <w:sz w:val="24"/>
              </w:rPr>
              <w:t> </w:t>
            </w:r>
            <w:r>
              <w:rPr>
                <w:sz w:val="24"/>
              </w:rPr>
              <w:t>Nông nghiệp Hà Long</w:t>
            </w:r>
          </w:p>
        </w:tc>
      </w:tr>
      <w:tr>
        <w:trPr>
          <w:trHeight w:val="83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before="1"/>
              <w:ind w:left="785" w:right="763" w:firstLine="151"/>
              <w:rPr>
                <w:sz w:val="24"/>
              </w:rPr>
            </w:pPr>
            <w:r>
              <w:rPr>
                <w:spacing w:val="-2"/>
                <w:sz w:val="24"/>
              </w:rPr>
              <w:t>Ajisuper </w:t>
            </w:r>
            <w:r>
              <w:rPr>
                <w:sz w:val="24"/>
              </w:rPr>
              <w:t>0.5SL,</w:t>
            </w:r>
            <w:r>
              <w:rPr>
                <w:spacing w:val="-15"/>
                <w:sz w:val="24"/>
              </w:rPr>
              <w:t> </w:t>
            </w:r>
            <w:r>
              <w:rPr>
                <w:sz w:val="24"/>
              </w:rPr>
              <w:t>1EC</w:t>
            </w:r>
          </w:p>
        </w:tc>
        <w:tc>
          <w:tcPr>
            <w:tcW w:w="5175" w:type="dxa"/>
          </w:tcPr>
          <w:p>
            <w:pPr>
              <w:pStyle w:val="TableParagraph"/>
              <w:spacing w:line="240" w:lineRule="auto" w:before="1"/>
              <w:rPr>
                <w:sz w:val="24"/>
              </w:rPr>
            </w:pPr>
            <w:r>
              <w:rPr>
                <w:sz w:val="24"/>
              </w:rPr>
              <w:t>sâu</w:t>
            </w:r>
            <w:r>
              <w:rPr>
                <w:spacing w:val="24"/>
                <w:sz w:val="24"/>
              </w:rPr>
              <w:t> </w:t>
            </w:r>
            <w:r>
              <w:rPr>
                <w:sz w:val="24"/>
              </w:rPr>
              <w:t>cuốn</w:t>
            </w:r>
            <w:r>
              <w:rPr>
                <w:spacing w:val="26"/>
                <w:sz w:val="24"/>
              </w:rPr>
              <w:t> </w:t>
            </w:r>
            <w:r>
              <w:rPr>
                <w:sz w:val="24"/>
              </w:rPr>
              <w:t>lá,</w:t>
            </w:r>
            <w:r>
              <w:rPr>
                <w:spacing w:val="26"/>
                <w:sz w:val="24"/>
              </w:rPr>
              <w:t> </w:t>
            </w:r>
            <w:r>
              <w:rPr>
                <w:sz w:val="24"/>
              </w:rPr>
              <w:t>sâu</w:t>
            </w:r>
            <w:r>
              <w:rPr>
                <w:spacing w:val="27"/>
                <w:sz w:val="24"/>
              </w:rPr>
              <w:t> </w:t>
            </w:r>
            <w:r>
              <w:rPr>
                <w:sz w:val="24"/>
              </w:rPr>
              <w:t>đục</w:t>
            </w:r>
            <w:r>
              <w:rPr>
                <w:spacing w:val="25"/>
                <w:sz w:val="24"/>
              </w:rPr>
              <w:t> </w:t>
            </w:r>
            <w:r>
              <w:rPr>
                <w:sz w:val="24"/>
              </w:rPr>
              <w:t>bẹ/</w:t>
            </w:r>
            <w:r>
              <w:rPr>
                <w:spacing w:val="26"/>
                <w:sz w:val="24"/>
              </w:rPr>
              <w:t> </w:t>
            </w:r>
            <w:r>
              <w:rPr>
                <w:sz w:val="24"/>
              </w:rPr>
              <w:t>lúa;</w:t>
            </w:r>
            <w:r>
              <w:rPr>
                <w:spacing w:val="26"/>
                <w:sz w:val="24"/>
              </w:rPr>
              <w:t> </w:t>
            </w:r>
            <w:r>
              <w:rPr>
                <w:sz w:val="24"/>
              </w:rPr>
              <w:t>sâu</w:t>
            </w:r>
            <w:r>
              <w:rPr>
                <w:spacing w:val="26"/>
                <w:sz w:val="24"/>
              </w:rPr>
              <w:t> </w:t>
            </w:r>
            <w:r>
              <w:rPr>
                <w:sz w:val="24"/>
              </w:rPr>
              <w:t>tơ,</w:t>
            </w:r>
            <w:r>
              <w:rPr>
                <w:spacing w:val="26"/>
                <w:sz w:val="24"/>
              </w:rPr>
              <w:t> </w:t>
            </w:r>
            <w:r>
              <w:rPr>
                <w:sz w:val="24"/>
              </w:rPr>
              <w:t>sâu</w:t>
            </w:r>
            <w:r>
              <w:rPr>
                <w:spacing w:val="26"/>
                <w:sz w:val="24"/>
              </w:rPr>
              <w:t> </w:t>
            </w:r>
            <w:r>
              <w:rPr>
                <w:sz w:val="24"/>
              </w:rPr>
              <w:t>xanh,</w:t>
            </w:r>
            <w:r>
              <w:rPr>
                <w:spacing w:val="28"/>
                <w:sz w:val="24"/>
              </w:rPr>
              <w:t> </w:t>
            </w:r>
            <w:r>
              <w:rPr>
                <w:spacing w:val="-5"/>
                <w:sz w:val="24"/>
              </w:rPr>
              <w:t>bọ</w:t>
            </w:r>
          </w:p>
          <w:p>
            <w:pPr>
              <w:pStyle w:val="TableParagraph"/>
              <w:spacing w:line="270" w:lineRule="atLeast"/>
              <w:rPr>
                <w:sz w:val="24"/>
              </w:rPr>
            </w:pPr>
            <w:r>
              <w:rPr>
                <w:sz w:val="24"/>
              </w:rPr>
              <w:t>nhảy/ bắp cải; bọ trĩ/ dưa hấu; sâu vẽ bùa, nhện </w:t>
            </w:r>
            <w:r>
              <w:rPr>
                <w:sz w:val="24"/>
              </w:rPr>
              <w:t>đỏ/ cam; bọ cánh tơ, rầy xanh/ chè</w:t>
            </w:r>
          </w:p>
        </w:tc>
        <w:tc>
          <w:tcPr>
            <w:tcW w:w="3353" w:type="dxa"/>
          </w:tcPr>
          <w:p>
            <w:pPr>
              <w:pStyle w:val="TableParagraph"/>
              <w:spacing w:line="240" w:lineRule="auto" w:before="1"/>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1135" w:right="862" w:hanging="255"/>
              <w:rPr>
                <w:sz w:val="24"/>
              </w:rPr>
            </w:pPr>
            <w:r>
              <w:rPr>
                <w:spacing w:val="-2"/>
                <w:sz w:val="24"/>
              </w:rPr>
              <w:t>Aphophis </w:t>
            </w:r>
            <w:r>
              <w:rPr>
                <w:spacing w:val="-4"/>
                <w:sz w:val="24"/>
              </w:rPr>
              <w:t>5EC</w:t>
            </w:r>
          </w:p>
        </w:tc>
        <w:tc>
          <w:tcPr>
            <w:tcW w:w="5175" w:type="dxa"/>
          </w:tcPr>
          <w:p>
            <w:pPr>
              <w:pStyle w:val="TableParagraph"/>
              <w:spacing w:line="276" w:lineRule="exact"/>
              <w:ind w:right="90"/>
              <w:jc w:val="both"/>
              <w:rPr>
                <w:sz w:val="24"/>
              </w:rPr>
            </w:pPr>
            <w:r>
              <w:rPr>
                <w:sz w:val="24"/>
              </w:rPr>
              <w:t>sâu cuốn lá, sâu đục thân, bọ trĩ, rầy nâu/ lúa; sâu khoang/ đậu tương; sâu tơ, sâu xanh bướm trắng/ bắp cải; rệp/ cải xanh; bọ trĩ, sâu xanh/ dưa</w:t>
            </w:r>
            <w:r>
              <w:rPr>
                <w:spacing w:val="-1"/>
                <w:sz w:val="24"/>
              </w:rPr>
              <w:t> </w:t>
            </w:r>
            <w:r>
              <w:rPr>
                <w:sz w:val="24"/>
              </w:rPr>
              <w:t>hấu; bọ cánh tơ, rầy xanh, bọ xít muỗi/ chè; rầy bông/ xoài</w:t>
            </w:r>
          </w:p>
        </w:tc>
        <w:tc>
          <w:tcPr>
            <w:tcW w:w="3353" w:type="dxa"/>
          </w:tcPr>
          <w:p>
            <w:pPr>
              <w:pStyle w:val="TableParagraph"/>
              <w:spacing w:line="240" w:lineRule="auto"/>
              <w:ind w:left="1206" w:right="345" w:hanging="63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2"/>
              <w:jc w:val="center"/>
              <w:rPr>
                <w:sz w:val="24"/>
              </w:rPr>
            </w:pPr>
            <w:r>
              <w:rPr>
                <w:sz w:val="24"/>
              </w:rPr>
              <w:t>Asin </w:t>
            </w:r>
            <w:r>
              <w:rPr>
                <w:spacing w:val="-2"/>
                <w:sz w:val="24"/>
              </w:rPr>
              <w:t>0.5SL</w:t>
            </w:r>
          </w:p>
        </w:tc>
        <w:tc>
          <w:tcPr>
            <w:tcW w:w="5175" w:type="dxa"/>
          </w:tcPr>
          <w:p>
            <w:pPr>
              <w:pStyle w:val="TableParagraph"/>
              <w:spacing w:line="274" w:lineRule="exact"/>
              <w:rPr>
                <w:sz w:val="24"/>
              </w:rPr>
            </w:pPr>
            <w:r>
              <w:rPr>
                <w:sz w:val="24"/>
              </w:rPr>
              <w:t>sâu</w:t>
            </w:r>
            <w:r>
              <w:rPr>
                <w:spacing w:val="-1"/>
                <w:sz w:val="24"/>
              </w:rPr>
              <w:t> </w:t>
            </w:r>
            <w:r>
              <w:rPr>
                <w:sz w:val="24"/>
              </w:rPr>
              <w:t>tơ/</w:t>
            </w:r>
            <w:r>
              <w:rPr>
                <w:spacing w:val="-1"/>
                <w:sz w:val="24"/>
              </w:rPr>
              <w:t> </w:t>
            </w:r>
            <w:r>
              <w:rPr>
                <w:sz w:val="24"/>
              </w:rPr>
              <w:t>bắp cải;</w:t>
            </w:r>
            <w:r>
              <w:rPr>
                <w:spacing w:val="-1"/>
                <w:sz w:val="24"/>
              </w:rPr>
              <w:t> </w:t>
            </w:r>
            <w:r>
              <w:rPr>
                <w:sz w:val="24"/>
              </w:rPr>
              <w:t>sâu</w:t>
            </w:r>
            <w:r>
              <w:rPr>
                <w:spacing w:val="-1"/>
                <w:sz w:val="24"/>
              </w:rPr>
              <w:t> </w:t>
            </w:r>
            <w:r>
              <w:rPr>
                <w:sz w:val="24"/>
              </w:rPr>
              <w:t>xanh</w:t>
            </w:r>
            <w:r>
              <w:rPr>
                <w:spacing w:val="1"/>
                <w:sz w:val="24"/>
              </w:rPr>
              <w:t> </w:t>
            </w:r>
            <w:r>
              <w:rPr>
                <w:sz w:val="24"/>
              </w:rPr>
              <w:t>da</w:t>
            </w:r>
            <w:r>
              <w:rPr>
                <w:spacing w:val="-1"/>
                <w:sz w:val="24"/>
              </w:rPr>
              <w:t> </w:t>
            </w:r>
            <w:r>
              <w:rPr>
                <w:sz w:val="24"/>
              </w:rPr>
              <w:t>láng/</w:t>
            </w:r>
            <w:r>
              <w:rPr>
                <w:spacing w:val="-1"/>
                <w:sz w:val="24"/>
              </w:rPr>
              <w:t> </w:t>
            </w:r>
            <w:r>
              <w:rPr>
                <w:sz w:val="24"/>
              </w:rPr>
              <w:t>đậu </w:t>
            </w:r>
            <w:r>
              <w:rPr>
                <w:spacing w:val="-2"/>
                <w:sz w:val="24"/>
              </w:rPr>
              <w:t>tương</w:t>
            </w:r>
          </w:p>
        </w:tc>
        <w:tc>
          <w:tcPr>
            <w:tcW w:w="3353" w:type="dxa"/>
          </w:tcPr>
          <w:p>
            <w:pPr>
              <w:pStyle w:val="TableParagraph"/>
              <w:spacing w:line="276" w:lineRule="exac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w:t>
            </w:r>
            <w:r>
              <w:rPr>
                <w:spacing w:val="-10"/>
                <w:sz w:val="24"/>
              </w:rPr>
              <w:t> </w:t>
            </w:r>
            <w:r>
              <w:rPr>
                <w:sz w:val="24"/>
              </w:rPr>
              <w:t>TM Thái Nông</w:t>
            </w:r>
          </w:p>
        </w:tc>
      </w:tr>
    </w:tbl>
    <w:p>
      <w:pPr>
        <w:spacing w:after="0" w:line="276" w:lineRule="exact"/>
        <w:rPr>
          <w:sz w:val="24"/>
        </w:rPr>
        <w:sectPr>
          <w:type w:val="continuous"/>
          <w:pgSz w:w="16850" w:h="11910" w:orient="landscape"/>
          <w:pgMar w:header="0" w:footer="397" w:top="540" w:bottom="757"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5"/>
        <w:gridCol w:w="5175"/>
        <w:gridCol w:w="3353"/>
      </w:tblGrid>
      <w:tr>
        <w:trPr>
          <w:trHeight w:val="275" w:hRule="atLeast"/>
        </w:trPr>
        <w:tc>
          <w:tcPr>
            <w:tcW w:w="2695" w:type="dxa"/>
          </w:tcPr>
          <w:p>
            <w:pPr>
              <w:pStyle w:val="TableParagraph"/>
              <w:spacing w:line="255" w:lineRule="exact"/>
              <w:ind w:left="21" w:right="6"/>
              <w:jc w:val="center"/>
              <w:rPr>
                <w:sz w:val="24"/>
              </w:rPr>
            </w:pPr>
            <w:r>
              <w:rPr>
                <w:sz w:val="24"/>
              </w:rPr>
              <w:t>Đầu</w:t>
            </w:r>
            <w:r>
              <w:rPr>
                <w:spacing w:val="-2"/>
                <w:sz w:val="24"/>
              </w:rPr>
              <w:t> </w:t>
            </w:r>
            <w:r>
              <w:rPr>
                <w:sz w:val="24"/>
              </w:rPr>
              <w:t>trâu</w:t>
            </w:r>
            <w:r>
              <w:rPr>
                <w:spacing w:val="-1"/>
                <w:sz w:val="24"/>
              </w:rPr>
              <w:t> </w:t>
            </w:r>
            <w:r>
              <w:rPr>
                <w:sz w:val="24"/>
              </w:rPr>
              <w:t>Jolie</w:t>
            </w:r>
            <w:r>
              <w:rPr>
                <w:spacing w:val="-1"/>
                <w:sz w:val="24"/>
              </w:rPr>
              <w:t> </w:t>
            </w:r>
            <w:r>
              <w:rPr>
                <w:spacing w:val="-2"/>
                <w:sz w:val="24"/>
              </w:rPr>
              <w:t>1.1SP</w:t>
            </w:r>
          </w:p>
        </w:tc>
        <w:tc>
          <w:tcPr>
            <w:tcW w:w="5175" w:type="dxa"/>
          </w:tcPr>
          <w:p>
            <w:pPr>
              <w:pStyle w:val="TableParagraph"/>
              <w:spacing w:line="255" w:lineRule="exact"/>
              <w:ind w:left="107"/>
              <w:rPr>
                <w:sz w:val="24"/>
              </w:rPr>
            </w:pPr>
            <w:r>
              <w:rPr>
                <w:sz w:val="24"/>
              </w:rPr>
              <w:t>bọ trĩ/ </w:t>
            </w:r>
            <w:r>
              <w:rPr>
                <w:spacing w:val="-5"/>
                <w:sz w:val="24"/>
              </w:rPr>
              <w:t>lúa</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554" w:hRule="atLeast"/>
        </w:trPr>
        <w:tc>
          <w:tcPr>
            <w:tcW w:w="2695" w:type="dxa"/>
          </w:tcPr>
          <w:p>
            <w:pPr>
              <w:pStyle w:val="TableParagraph"/>
              <w:spacing w:line="240" w:lineRule="auto" w:before="1"/>
              <w:ind w:left="21" w:right="7"/>
              <w:jc w:val="center"/>
              <w:rPr>
                <w:sz w:val="24"/>
              </w:rPr>
            </w:pPr>
            <w:r>
              <w:rPr>
                <w:sz w:val="24"/>
              </w:rPr>
              <w:t>Dotrine</w:t>
            </w:r>
            <w:r>
              <w:rPr>
                <w:spacing w:val="-2"/>
                <w:sz w:val="24"/>
              </w:rPr>
              <w:t> </w:t>
            </w:r>
            <w:r>
              <w:rPr>
                <w:sz w:val="24"/>
              </w:rPr>
              <w:t>0.6 </w:t>
            </w:r>
            <w:r>
              <w:rPr>
                <w:spacing w:val="-5"/>
                <w:sz w:val="24"/>
              </w:rPr>
              <w:t>SL</w:t>
            </w:r>
          </w:p>
        </w:tc>
        <w:tc>
          <w:tcPr>
            <w:tcW w:w="5175" w:type="dxa"/>
          </w:tcPr>
          <w:p>
            <w:pPr>
              <w:pStyle w:val="TableParagraph"/>
              <w:spacing w:line="240" w:lineRule="auto" w:before="1"/>
              <w:ind w:left="107"/>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nhện </w:t>
            </w:r>
            <w:r>
              <w:rPr>
                <w:spacing w:val="-2"/>
                <w:sz w:val="24"/>
              </w:rPr>
              <w:t>gié/lúa</w:t>
            </w:r>
          </w:p>
        </w:tc>
        <w:tc>
          <w:tcPr>
            <w:tcW w:w="3353" w:type="dxa"/>
          </w:tcPr>
          <w:p>
            <w:pPr>
              <w:pStyle w:val="TableParagraph"/>
              <w:spacing w:line="270" w:lineRule="atLeast"/>
              <w:ind w:left="1166"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2759" w:hRule="atLeast"/>
        </w:trPr>
        <w:tc>
          <w:tcPr>
            <w:tcW w:w="2695" w:type="dxa"/>
          </w:tcPr>
          <w:p>
            <w:pPr>
              <w:pStyle w:val="TableParagraph"/>
              <w:ind w:left="21" w:right="5"/>
              <w:jc w:val="center"/>
              <w:rPr>
                <w:sz w:val="24"/>
              </w:rPr>
            </w:pPr>
            <w:r>
              <w:rPr>
                <w:sz w:val="24"/>
              </w:rPr>
              <w:t>Ema</w:t>
            </w:r>
            <w:r>
              <w:rPr>
                <w:spacing w:val="-1"/>
                <w:sz w:val="24"/>
              </w:rPr>
              <w:t> </w:t>
            </w:r>
            <w:r>
              <w:rPr>
                <w:spacing w:val="-5"/>
                <w:sz w:val="24"/>
              </w:rPr>
              <w:t>5EC</w:t>
            </w:r>
          </w:p>
        </w:tc>
        <w:tc>
          <w:tcPr>
            <w:tcW w:w="5175" w:type="dxa"/>
          </w:tcPr>
          <w:p>
            <w:pPr>
              <w:pStyle w:val="TableParagraph"/>
              <w:spacing w:line="240" w:lineRule="auto"/>
              <w:ind w:left="107" w:right="92"/>
              <w:jc w:val="both"/>
              <w:rPr>
                <w:sz w:val="24"/>
              </w:rPr>
            </w:pPr>
            <w:r>
              <w:rPr>
                <w:sz w:val="24"/>
              </w:rPr>
              <w:t>sâu</w:t>
            </w:r>
            <w:r>
              <w:rPr>
                <w:spacing w:val="-3"/>
                <w:sz w:val="24"/>
              </w:rPr>
              <w:t> </w:t>
            </w:r>
            <w:r>
              <w:rPr>
                <w:sz w:val="24"/>
              </w:rPr>
              <w:t>cuốn</w:t>
            </w:r>
            <w:r>
              <w:rPr>
                <w:spacing w:val="-3"/>
                <w:sz w:val="24"/>
              </w:rPr>
              <w:t> </w:t>
            </w:r>
            <w:r>
              <w:rPr>
                <w:sz w:val="24"/>
              </w:rPr>
              <w:t>lá,</w:t>
            </w:r>
            <w:r>
              <w:rPr>
                <w:spacing w:val="-2"/>
                <w:sz w:val="24"/>
              </w:rPr>
              <w:t> </w:t>
            </w:r>
            <w:r>
              <w:rPr>
                <w:sz w:val="24"/>
              </w:rPr>
              <w:t>sâu</w:t>
            </w:r>
            <w:r>
              <w:rPr>
                <w:spacing w:val="-3"/>
                <w:sz w:val="24"/>
              </w:rPr>
              <w:t> </w:t>
            </w:r>
            <w:r>
              <w:rPr>
                <w:sz w:val="24"/>
              </w:rPr>
              <w:t>đục</w:t>
            </w:r>
            <w:r>
              <w:rPr>
                <w:spacing w:val="-4"/>
                <w:sz w:val="24"/>
              </w:rPr>
              <w:t> </w:t>
            </w:r>
            <w:r>
              <w:rPr>
                <w:sz w:val="24"/>
              </w:rPr>
              <w:t>thân,</w:t>
            </w:r>
            <w:r>
              <w:rPr>
                <w:spacing w:val="-3"/>
                <w:sz w:val="24"/>
              </w:rPr>
              <w:t> </w:t>
            </w:r>
            <w:r>
              <w:rPr>
                <w:sz w:val="24"/>
              </w:rPr>
              <w:t>sâu</w:t>
            </w:r>
            <w:r>
              <w:rPr>
                <w:spacing w:val="-3"/>
                <w:sz w:val="24"/>
              </w:rPr>
              <w:t> </w:t>
            </w:r>
            <w:r>
              <w:rPr>
                <w:sz w:val="24"/>
              </w:rPr>
              <w:t>đục</w:t>
            </w:r>
            <w:r>
              <w:rPr>
                <w:spacing w:val="-4"/>
                <w:sz w:val="24"/>
              </w:rPr>
              <w:t> </w:t>
            </w:r>
            <w:r>
              <w:rPr>
                <w:sz w:val="24"/>
              </w:rPr>
              <w:t>bẹ,</w:t>
            </w:r>
            <w:r>
              <w:rPr>
                <w:spacing w:val="-3"/>
                <w:sz w:val="24"/>
              </w:rPr>
              <w:t> </w:t>
            </w:r>
            <w:r>
              <w:rPr>
                <w:sz w:val="24"/>
              </w:rPr>
              <w:t>rầy</w:t>
            </w:r>
            <w:r>
              <w:rPr>
                <w:spacing w:val="-3"/>
                <w:sz w:val="24"/>
              </w:rPr>
              <w:t> </w:t>
            </w:r>
            <w:r>
              <w:rPr>
                <w:sz w:val="24"/>
              </w:rPr>
              <w:t>nâu,</w:t>
            </w:r>
            <w:r>
              <w:rPr>
                <w:spacing w:val="-1"/>
                <w:sz w:val="24"/>
              </w:rPr>
              <w:t> </w:t>
            </w:r>
            <w:r>
              <w:rPr>
                <w:sz w:val="24"/>
              </w:rPr>
              <w:t>nhện gié/</w:t>
            </w:r>
            <w:r>
              <w:rPr>
                <w:spacing w:val="-11"/>
                <w:sz w:val="24"/>
              </w:rPr>
              <w:t> </w:t>
            </w:r>
            <w:r>
              <w:rPr>
                <w:sz w:val="24"/>
              </w:rPr>
              <w:t>lúa;</w:t>
            </w:r>
            <w:r>
              <w:rPr>
                <w:spacing w:val="-11"/>
                <w:sz w:val="24"/>
              </w:rPr>
              <w:t> </w:t>
            </w:r>
            <w:r>
              <w:rPr>
                <w:sz w:val="24"/>
              </w:rPr>
              <w:t>sâu</w:t>
            </w:r>
            <w:r>
              <w:rPr>
                <w:spacing w:val="-9"/>
                <w:sz w:val="24"/>
              </w:rPr>
              <w:t> </w:t>
            </w:r>
            <w:r>
              <w:rPr>
                <w:sz w:val="24"/>
              </w:rPr>
              <w:t>khoang/</w:t>
            </w:r>
            <w:r>
              <w:rPr>
                <w:spacing w:val="-10"/>
                <w:sz w:val="24"/>
              </w:rPr>
              <w:t> </w:t>
            </w:r>
            <w:r>
              <w:rPr>
                <w:sz w:val="24"/>
              </w:rPr>
              <w:t>khoai</w:t>
            </w:r>
            <w:r>
              <w:rPr>
                <w:spacing w:val="-9"/>
                <w:sz w:val="24"/>
              </w:rPr>
              <w:t> </w:t>
            </w:r>
            <w:r>
              <w:rPr>
                <w:sz w:val="24"/>
              </w:rPr>
              <w:t>lang;</w:t>
            </w:r>
            <w:r>
              <w:rPr>
                <w:spacing w:val="-11"/>
                <w:sz w:val="24"/>
              </w:rPr>
              <w:t> </w:t>
            </w:r>
            <w:r>
              <w:rPr>
                <w:sz w:val="24"/>
              </w:rPr>
              <w:t>sâu</w:t>
            </w:r>
            <w:r>
              <w:rPr>
                <w:spacing w:val="-9"/>
                <w:sz w:val="24"/>
              </w:rPr>
              <w:t> </w:t>
            </w:r>
            <w:r>
              <w:rPr>
                <w:sz w:val="24"/>
              </w:rPr>
              <w:t>tơ/</w:t>
            </w:r>
            <w:r>
              <w:rPr>
                <w:spacing w:val="-10"/>
                <w:sz w:val="24"/>
              </w:rPr>
              <w:t> </w:t>
            </w:r>
            <w:r>
              <w:rPr>
                <w:sz w:val="24"/>
              </w:rPr>
              <w:t>bắp</w:t>
            </w:r>
            <w:r>
              <w:rPr>
                <w:spacing w:val="-9"/>
                <w:sz w:val="24"/>
              </w:rPr>
              <w:t> </w:t>
            </w:r>
            <w:r>
              <w:rPr>
                <w:sz w:val="24"/>
              </w:rPr>
              <w:t>cải;</w:t>
            </w:r>
            <w:r>
              <w:rPr>
                <w:spacing w:val="-10"/>
                <w:sz w:val="24"/>
              </w:rPr>
              <w:t> </w:t>
            </w:r>
            <w:r>
              <w:rPr>
                <w:sz w:val="24"/>
              </w:rPr>
              <w:t>sâu xanh bướm trắng/ cải xanh; sâu xanh, sâu xanh da láng/</w:t>
            </w:r>
            <w:r>
              <w:rPr>
                <w:spacing w:val="-2"/>
                <w:sz w:val="24"/>
              </w:rPr>
              <w:t> </w:t>
            </w:r>
            <w:r>
              <w:rPr>
                <w:sz w:val="24"/>
              </w:rPr>
              <w:t>cà</w:t>
            </w:r>
            <w:r>
              <w:rPr>
                <w:spacing w:val="-3"/>
                <w:sz w:val="24"/>
              </w:rPr>
              <w:t> </w:t>
            </w:r>
            <w:r>
              <w:rPr>
                <w:sz w:val="24"/>
              </w:rPr>
              <w:t>chua,</w:t>
            </w:r>
            <w:r>
              <w:rPr>
                <w:spacing w:val="-2"/>
                <w:sz w:val="24"/>
              </w:rPr>
              <w:t> </w:t>
            </w:r>
            <w:r>
              <w:rPr>
                <w:sz w:val="24"/>
              </w:rPr>
              <w:t>đậu</w:t>
            </w:r>
            <w:r>
              <w:rPr>
                <w:spacing w:val="-2"/>
                <w:sz w:val="24"/>
              </w:rPr>
              <w:t> </w:t>
            </w:r>
            <w:r>
              <w:rPr>
                <w:sz w:val="24"/>
              </w:rPr>
              <w:t>xanh;</w:t>
            </w:r>
            <w:r>
              <w:rPr>
                <w:spacing w:val="-2"/>
                <w:sz w:val="24"/>
              </w:rPr>
              <w:t> </w:t>
            </w:r>
            <w:r>
              <w:rPr>
                <w:sz w:val="24"/>
              </w:rPr>
              <w:t>bọ</w:t>
            </w:r>
            <w:r>
              <w:rPr>
                <w:spacing w:val="-2"/>
                <w:sz w:val="24"/>
              </w:rPr>
              <w:t> </w:t>
            </w:r>
            <w:r>
              <w:rPr>
                <w:sz w:val="24"/>
              </w:rPr>
              <w:t>trĩ,</w:t>
            </w:r>
            <w:r>
              <w:rPr>
                <w:spacing w:val="-2"/>
                <w:sz w:val="24"/>
              </w:rPr>
              <w:t> </w:t>
            </w:r>
            <w:r>
              <w:rPr>
                <w:sz w:val="24"/>
              </w:rPr>
              <w:t>bọ</w:t>
            </w:r>
            <w:r>
              <w:rPr>
                <w:spacing w:val="-2"/>
                <w:sz w:val="24"/>
              </w:rPr>
              <w:t> </w:t>
            </w:r>
            <w:r>
              <w:rPr>
                <w:sz w:val="24"/>
              </w:rPr>
              <w:t>xít,</w:t>
            </w:r>
            <w:r>
              <w:rPr>
                <w:spacing w:val="-2"/>
                <w:sz w:val="24"/>
              </w:rPr>
              <w:t> </w:t>
            </w:r>
            <w:r>
              <w:rPr>
                <w:sz w:val="24"/>
              </w:rPr>
              <w:t>nhện</w:t>
            </w:r>
            <w:r>
              <w:rPr>
                <w:spacing w:val="-2"/>
                <w:sz w:val="24"/>
              </w:rPr>
              <w:t> </w:t>
            </w:r>
            <w:r>
              <w:rPr>
                <w:sz w:val="24"/>
              </w:rPr>
              <w:t>đỏ/</w:t>
            </w:r>
            <w:r>
              <w:rPr>
                <w:spacing w:val="-4"/>
                <w:sz w:val="24"/>
              </w:rPr>
              <w:t> </w:t>
            </w:r>
            <w:r>
              <w:rPr>
                <w:sz w:val="24"/>
              </w:rPr>
              <w:t>dưa hấu;</w:t>
            </w:r>
            <w:r>
              <w:rPr>
                <w:spacing w:val="-10"/>
                <w:sz w:val="24"/>
              </w:rPr>
              <w:t> </w:t>
            </w:r>
            <w:r>
              <w:rPr>
                <w:sz w:val="24"/>
              </w:rPr>
              <w:t>dòi</w:t>
            </w:r>
            <w:r>
              <w:rPr>
                <w:spacing w:val="-10"/>
                <w:sz w:val="24"/>
              </w:rPr>
              <w:t> </w:t>
            </w:r>
            <w:r>
              <w:rPr>
                <w:sz w:val="24"/>
              </w:rPr>
              <w:t>đục</w:t>
            </w:r>
            <w:r>
              <w:rPr>
                <w:spacing w:val="-12"/>
                <w:sz w:val="24"/>
              </w:rPr>
              <w:t> </w:t>
            </w:r>
            <w:r>
              <w:rPr>
                <w:sz w:val="24"/>
              </w:rPr>
              <w:t>lá,</w:t>
            </w:r>
            <w:r>
              <w:rPr>
                <w:spacing w:val="-9"/>
                <w:sz w:val="24"/>
              </w:rPr>
              <w:t> </w:t>
            </w:r>
            <w:r>
              <w:rPr>
                <w:sz w:val="24"/>
              </w:rPr>
              <w:t>sâu</w:t>
            </w:r>
            <w:r>
              <w:rPr>
                <w:spacing w:val="-11"/>
                <w:sz w:val="24"/>
              </w:rPr>
              <w:t> </w:t>
            </w:r>
            <w:r>
              <w:rPr>
                <w:sz w:val="24"/>
              </w:rPr>
              <w:t>đục</w:t>
            </w:r>
            <w:r>
              <w:rPr>
                <w:spacing w:val="-12"/>
                <w:sz w:val="24"/>
              </w:rPr>
              <w:t> </w:t>
            </w:r>
            <w:r>
              <w:rPr>
                <w:sz w:val="24"/>
              </w:rPr>
              <w:t>quả/</w:t>
            </w:r>
            <w:r>
              <w:rPr>
                <w:spacing w:val="-10"/>
                <w:sz w:val="24"/>
              </w:rPr>
              <w:t> </w:t>
            </w:r>
            <w:r>
              <w:rPr>
                <w:sz w:val="24"/>
              </w:rPr>
              <w:t>đậu</w:t>
            </w:r>
            <w:r>
              <w:rPr>
                <w:spacing w:val="-11"/>
                <w:sz w:val="24"/>
              </w:rPr>
              <w:t> </w:t>
            </w:r>
            <w:r>
              <w:rPr>
                <w:sz w:val="24"/>
              </w:rPr>
              <w:t>tương;</w:t>
            </w:r>
            <w:r>
              <w:rPr>
                <w:spacing w:val="-10"/>
                <w:sz w:val="24"/>
              </w:rPr>
              <w:t> </w:t>
            </w:r>
            <w:r>
              <w:rPr>
                <w:sz w:val="24"/>
              </w:rPr>
              <w:t>sâu</w:t>
            </w:r>
            <w:r>
              <w:rPr>
                <w:spacing w:val="-9"/>
                <w:sz w:val="24"/>
              </w:rPr>
              <w:t> </w:t>
            </w:r>
            <w:r>
              <w:rPr>
                <w:sz w:val="24"/>
              </w:rPr>
              <w:t>xanh</w:t>
            </w:r>
            <w:r>
              <w:rPr>
                <w:spacing w:val="-11"/>
                <w:sz w:val="24"/>
              </w:rPr>
              <w:t> </w:t>
            </w:r>
            <w:r>
              <w:rPr>
                <w:sz w:val="24"/>
              </w:rPr>
              <w:t>da láng,</w:t>
            </w:r>
            <w:r>
              <w:rPr>
                <w:spacing w:val="-11"/>
                <w:sz w:val="24"/>
              </w:rPr>
              <w:t> </w:t>
            </w:r>
            <w:r>
              <w:rPr>
                <w:sz w:val="24"/>
              </w:rPr>
              <w:t>sâu</w:t>
            </w:r>
            <w:r>
              <w:rPr>
                <w:spacing w:val="-11"/>
                <w:sz w:val="24"/>
              </w:rPr>
              <w:t> </w:t>
            </w:r>
            <w:r>
              <w:rPr>
                <w:sz w:val="24"/>
              </w:rPr>
              <w:t>hồng/</w:t>
            </w:r>
            <w:r>
              <w:rPr>
                <w:spacing w:val="-11"/>
                <w:sz w:val="24"/>
              </w:rPr>
              <w:t> </w:t>
            </w:r>
            <w:r>
              <w:rPr>
                <w:sz w:val="24"/>
              </w:rPr>
              <w:t>bông</w:t>
            </w:r>
            <w:r>
              <w:rPr>
                <w:spacing w:val="-11"/>
                <w:sz w:val="24"/>
              </w:rPr>
              <w:t> </w:t>
            </w:r>
            <w:r>
              <w:rPr>
                <w:sz w:val="24"/>
              </w:rPr>
              <w:t>vải;</w:t>
            </w:r>
            <w:r>
              <w:rPr>
                <w:spacing w:val="-9"/>
                <w:sz w:val="24"/>
              </w:rPr>
              <w:t> </w:t>
            </w:r>
            <w:r>
              <w:rPr>
                <w:sz w:val="24"/>
              </w:rPr>
              <w:t>bọ</w:t>
            </w:r>
            <w:r>
              <w:rPr>
                <w:spacing w:val="-11"/>
                <w:sz w:val="24"/>
              </w:rPr>
              <w:t> </w:t>
            </w:r>
            <w:r>
              <w:rPr>
                <w:sz w:val="24"/>
              </w:rPr>
              <w:t>cánh</w:t>
            </w:r>
            <w:r>
              <w:rPr>
                <w:spacing w:val="-11"/>
                <w:sz w:val="24"/>
              </w:rPr>
              <w:t> </w:t>
            </w:r>
            <w:r>
              <w:rPr>
                <w:sz w:val="24"/>
              </w:rPr>
              <w:t>tơ,</w:t>
            </w:r>
            <w:r>
              <w:rPr>
                <w:spacing w:val="-11"/>
                <w:sz w:val="24"/>
              </w:rPr>
              <w:t> </w:t>
            </w:r>
            <w:r>
              <w:rPr>
                <w:sz w:val="24"/>
              </w:rPr>
              <w:t>rầy</w:t>
            </w:r>
            <w:r>
              <w:rPr>
                <w:spacing w:val="-11"/>
                <w:sz w:val="24"/>
              </w:rPr>
              <w:t> </w:t>
            </w:r>
            <w:r>
              <w:rPr>
                <w:sz w:val="24"/>
              </w:rPr>
              <w:t>xanh,</w:t>
            </w:r>
            <w:r>
              <w:rPr>
                <w:spacing w:val="-11"/>
                <w:sz w:val="24"/>
              </w:rPr>
              <w:t> </w:t>
            </w:r>
            <w:r>
              <w:rPr>
                <w:sz w:val="24"/>
              </w:rPr>
              <w:t>nhện đỏ/ chè, rệp sáp/ cà phê, hồ tiêu; bọ xít muỗi/ điều; bọ</w:t>
            </w:r>
            <w:r>
              <w:rPr>
                <w:spacing w:val="-12"/>
                <w:sz w:val="24"/>
              </w:rPr>
              <w:t> </w:t>
            </w:r>
            <w:r>
              <w:rPr>
                <w:sz w:val="24"/>
              </w:rPr>
              <w:t>trĩ,</w:t>
            </w:r>
            <w:r>
              <w:rPr>
                <w:spacing w:val="-12"/>
                <w:sz w:val="24"/>
              </w:rPr>
              <w:t> </w:t>
            </w:r>
            <w:r>
              <w:rPr>
                <w:sz w:val="24"/>
              </w:rPr>
              <w:t>sâu</w:t>
            </w:r>
            <w:r>
              <w:rPr>
                <w:spacing w:val="-12"/>
                <w:sz w:val="24"/>
              </w:rPr>
              <w:t> </w:t>
            </w:r>
            <w:r>
              <w:rPr>
                <w:sz w:val="24"/>
              </w:rPr>
              <w:t>xanh</w:t>
            </w:r>
            <w:r>
              <w:rPr>
                <w:spacing w:val="-12"/>
                <w:sz w:val="24"/>
              </w:rPr>
              <w:t> </w:t>
            </w:r>
            <w:r>
              <w:rPr>
                <w:sz w:val="24"/>
              </w:rPr>
              <w:t>da</w:t>
            </w:r>
            <w:r>
              <w:rPr>
                <w:spacing w:val="-11"/>
                <w:sz w:val="24"/>
              </w:rPr>
              <w:t> </w:t>
            </w:r>
            <w:r>
              <w:rPr>
                <w:sz w:val="24"/>
              </w:rPr>
              <w:t>láng/</w:t>
            </w:r>
            <w:r>
              <w:rPr>
                <w:spacing w:val="-12"/>
                <w:sz w:val="24"/>
              </w:rPr>
              <w:t> </w:t>
            </w:r>
            <w:r>
              <w:rPr>
                <w:sz w:val="24"/>
              </w:rPr>
              <w:t>nho;</w:t>
            </w:r>
            <w:r>
              <w:rPr>
                <w:spacing w:val="-12"/>
                <w:sz w:val="24"/>
              </w:rPr>
              <w:t> </w:t>
            </w:r>
            <w:r>
              <w:rPr>
                <w:sz w:val="24"/>
              </w:rPr>
              <w:t>bọ</w:t>
            </w:r>
            <w:r>
              <w:rPr>
                <w:spacing w:val="-12"/>
                <w:sz w:val="24"/>
              </w:rPr>
              <w:t> </w:t>
            </w:r>
            <w:r>
              <w:rPr>
                <w:sz w:val="24"/>
              </w:rPr>
              <w:t>xít,</w:t>
            </w:r>
            <w:r>
              <w:rPr>
                <w:spacing w:val="-12"/>
                <w:sz w:val="24"/>
              </w:rPr>
              <w:t> </w:t>
            </w:r>
            <w:r>
              <w:rPr>
                <w:sz w:val="24"/>
              </w:rPr>
              <w:t>sâu</w:t>
            </w:r>
            <w:r>
              <w:rPr>
                <w:spacing w:val="-12"/>
                <w:sz w:val="24"/>
              </w:rPr>
              <w:t> </w:t>
            </w:r>
            <w:r>
              <w:rPr>
                <w:sz w:val="24"/>
              </w:rPr>
              <w:t>cuốn</w:t>
            </w:r>
            <w:r>
              <w:rPr>
                <w:spacing w:val="-10"/>
                <w:sz w:val="24"/>
              </w:rPr>
              <w:t> </w:t>
            </w:r>
            <w:r>
              <w:rPr>
                <w:sz w:val="24"/>
              </w:rPr>
              <w:t>lá/</w:t>
            </w:r>
            <w:r>
              <w:rPr>
                <w:spacing w:val="-12"/>
                <w:sz w:val="24"/>
              </w:rPr>
              <w:t> </w:t>
            </w:r>
            <w:r>
              <w:rPr>
                <w:spacing w:val="-4"/>
                <w:sz w:val="24"/>
              </w:rPr>
              <w:t>vải;</w:t>
            </w:r>
          </w:p>
          <w:p>
            <w:pPr>
              <w:pStyle w:val="TableParagraph"/>
              <w:spacing w:line="270" w:lineRule="atLeast"/>
              <w:ind w:left="107" w:right="96"/>
              <w:jc w:val="both"/>
              <w:rPr>
                <w:sz w:val="24"/>
              </w:rPr>
            </w:pPr>
            <w:r>
              <w:rPr>
                <w:sz w:val="24"/>
              </w:rPr>
              <w:t>rầy</w:t>
            </w:r>
            <w:r>
              <w:rPr>
                <w:spacing w:val="-3"/>
                <w:sz w:val="24"/>
              </w:rPr>
              <w:t> </w:t>
            </w:r>
            <w:r>
              <w:rPr>
                <w:sz w:val="24"/>
              </w:rPr>
              <w:t>chổng</w:t>
            </w:r>
            <w:r>
              <w:rPr>
                <w:spacing w:val="-3"/>
                <w:sz w:val="24"/>
              </w:rPr>
              <w:t> </w:t>
            </w:r>
            <w:r>
              <w:rPr>
                <w:sz w:val="24"/>
              </w:rPr>
              <w:t>cánh,</w:t>
            </w:r>
            <w:r>
              <w:rPr>
                <w:spacing w:val="-3"/>
                <w:sz w:val="24"/>
              </w:rPr>
              <w:t> </w:t>
            </w:r>
            <w:r>
              <w:rPr>
                <w:sz w:val="24"/>
              </w:rPr>
              <w:t>sâu</w:t>
            </w:r>
            <w:r>
              <w:rPr>
                <w:spacing w:val="-3"/>
                <w:sz w:val="24"/>
              </w:rPr>
              <w:t> </w:t>
            </w:r>
            <w:r>
              <w:rPr>
                <w:sz w:val="24"/>
              </w:rPr>
              <w:t>vẽ</w:t>
            </w:r>
            <w:r>
              <w:rPr>
                <w:spacing w:val="-4"/>
                <w:sz w:val="24"/>
              </w:rPr>
              <w:t> </w:t>
            </w:r>
            <w:r>
              <w:rPr>
                <w:sz w:val="24"/>
              </w:rPr>
              <w:t>bùa/</w:t>
            </w:r>
            <w:r>
              <w:rPr>
                <w:spacing w:val="-3"/>
                <w:sz w:val="24"/>
              </w:rPr>
              <w:t> </w:t>
            </w:r>
            <w:r>
              <w:rPr>
                <w:sz w:val="24"/>
              </w:rPr>
              <w:t>cam;</w:t>
            </w:r>
            <w:r>
              <w:rPr>
                <w:spacing w:val="-3"/>
                <w:sz w:val="24"/>
              </w:rPr>
              <w:t> </w:t>
            </w:r>
            <w:r>
              <w:rPr>
                <w:sz w:val="24"/>
              </w:rPr>
              <w:t>sâu</w:t>
            </w:r>
            <w:r>
              <w:rPr>
                <w:spacing w:val="-3"/>
                <w:sz w:val="24"/>
              </w:rPr>
              <w:t> </w:t>
            </w:r>
            <w:r>
              <w:rPr>
                <w:sz w:val="24"/>
              </w:rPr>
              <w:t>đục</w:t>
            </w:r>
            <w:r>
              <w:rPr>
                <w:spacing w:val="-4"/>
                <w:sz w:val="24"/>
              </w:rPr>
              <w:t> </w:t>
            </w:r>
            <w:r>
              <w:rPr>
                <w:sz w:val="24"/>
              </w:rPr>
              <w:t>bông,</w:t>
            </w:r>
            <w:r>
              <w:rPr>
                <w:spacing w:val="-3"/>
                <w:sz w:val="24"/>
              </w:rPr>
              <w:t> </w:t>
            </w:r>
            <w:r>
              <w:rPr>
                <w:sz w:val="24"/>
              </w:rPr>
              <w:t>rầy bông/ xoài</w:t>
            </w:r>
          </w:p>
        </w:tc>
        <w:tc>
          <w:tcPr>
            <w:tcW w:w="3353" w:type="dxa"/>
          </w:tcPr>
          <w:p>
            <w:pPr>
              <w:pStyle w:val="TableParagraph"/>
              <w:spacing w:line="240" w:lineRule="auto"/>
              <w:ind w:left="1133" w:right="34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827" w:hRule="atLeast"/>
        </w:trPr>
        <w:tc>
          <w:tcPr>
            <w:tcW w:w="2695" w:type="dxa"/>
          </w:tcPr>
          <w:p>
            <w:pPr>
              <w:pStyle w:val="TableParagraph"/>
              <w:spacing w:line="240" w:lineRule="auto"/>
              <w:ind w:left="544" w:right="493" w:firstLine="556"/>
              <w:rPr>
                <w:sz w:val="24"/>
              </w:rPr>
            </w:pPr>
            <w:r>
              <w:rPr>
                <w:spacing w:val="-4"/>
                <w:sz w:val="24"/>
              </w:rPr>
              <w:t>Faini </w:t>
            </w:r>
            <w:r>
              <w:rPr>
                <w:sz w:val="24"/>
              </w:rPr>
              <w:t>0.288EC,</w:t>
            </w:r>
            <w:r>
              <w:rPr>
                <w:spacing w:val="-15"/>
                <w:sz w:val="24"/>
              </w:rPr>
              <w:t> </w:t>
            </w:r>
            <w:r>
              <w:rPr>
                <w:sz w:val="24"/>
              </w:rPr>
              <w:t>0.3</w:t>
            </w:r>
            <w:r>
              <w:rPr>
                <w:spacing w:val="-15"/>
                <w:sz w:val="24"/>
              </w:rPr>
              <w:t> </w:t>
            </w:r>
            <w:r>
              <w:rPr>
                <w:sz w:val="24"/>
              </w:rPr>
              <w:t>SL</w:t>
            </w:r>
          </w:p>
        </w:tc>
        <w:tc>
          <w:tcPr>
            <w:tcW w:w="5175" w:type="dxa"/>
          </w:tcPr>
          <w:p>
            <w:pPr>
              <w:pStyle w:val="TableParagraph"/>
              <w:ind w:left="107"/>
              <w:rPr>
                <w:sz w:val="24"/>
              </w:rPr>
            </w:pPr>
            <w:r>
              <w:rPr>
                <w:b/>
                <w:sz w:val="24"/>
              </w:rPr>
              <w:t>0.288EC</w:t>
            </w:r>
            <w:r>
              <w:rPr>
                <w:sz w:val="24"/>
              </w:rPr>
              <w:t>:</w:t>
            </w:r>
            <w:r>
              <w:rPr>
                <w:spacing w:val="-1"/>
                <w:sz w:val="24"/>
              </w:rPr>
              <w:t> </w:t>
            </w:r>
            <w:r>
              <w:rPr>
                <w:sz w:val="24"/>
              </w:rPr>
              <w:t>rầy</w:t>
            </w:r>
            <w:r>
              <w:rPr>
                <w:spacing w:val="-1"/>
                <w:sz w:val="24"/>
              </w:rPr>
              <w:t> </w:t>
            </w:r>
            <w:r>
              <w:rPr>
                <w:sz w:val="24"/>
              </w:rPr>
              <w:t>nâu/lúa,</w:t>
            </w:r>
            <w:r>
              <w:rPr>
                <w:spacing w:val="-1"/>
                <w:sz w:val="24"/>
              </w:rPr>
              <w:t> </w:t>
            </w:r>
            <w:r>
              <w:rPr>
                <w:sz w:val="24"/>
              </w:rPr>
              <w:t>rầy</w:t>
            </w:r>
            <w:r>
              <w:rPr>
                <w:spacing w:val="-1"/>
                <w:sz w:val="24"/>
              </w:rPr>
              <w:t> </w:t>
            </w:r>
            <w:r>
              <w:rPr>
                <w:spacing w:val="-2"/>
                <w:sz w:val="24"/>
              </w:rPr>
              <w:t>xanh/chè</w:t>
            </w:r>
          </w:p>
          <w:p>
            <w:pPr>
              <w:pStyle w:val="TableParagraph"/>
              <w:spacing w:line="270" w:lineRule="atLeast"/>
              <w:ind w:left="107" w:right="153"/>
              <w:rPr>
                <w:sz w:val="24"/>
              </w:rPr>
            </w:pPr>
            <w:r>
              <w:rPr>
                <w:b/>
                <w:sz w:val="24"/>
              </w:rPr>
              <w:t>0.3SL</w:t>
            </w:r>
            <w:r>
              <w:rPr>
                <w:sz w:val="24"/>
              </w:rPr>
              <w:t>:</w:t>
            </w:r>
            <w:r>
              <w:rPr>
                <w:spacing w:val="-4"/>
                <w:sz w:val="24"/>
              </w:rPr>
              <w:t> </w:t>
            </w:r>
            <w:r>
              <w:rPr>
                <w:sz w:val="24"/>
              </w:rPr>
              <w:t>sâu</w:t>
            </w:r>
            <w:r>
              <w:rPr>
                <w:spacing w:val="-4"/>
                <w:sz w:val="24"/>
              </w:rPr>
              <w:t> </w:t>
            </w:r>
            <w:r>
              <w:rPr>
                <w:sz w:val="24"/>
              </w:rPr>
              <w:t>tơ,</w:t>
            </w:r>
            <w:r>
              <w:rPr>
                <w:spacing w:val="-4"/>
                <w:sz w:val="24"/>
              </w:rPr>
              <w:t> </w:t>
            </w:r>
            <w:r>
              <w:rPr>
                <w:sz w:val="24"/>
              </w:rPr>
              <w:t>sâu</w:t>
            </w:r>
            <w:r>
              <w:rPr>
                <w:spacing w:val="-4"/>
                <w:sz w:val="24"/>
              </w:rPr>
              <w:t> </w:t>
            </w:r>
            <w:r>
              <w:rPr>
                <w:sz w:val="24"/>
              </w:rPr>
              <w:t>xanh/</w:t>
            </w:r>
            <w:r>
              <w:rPr>
                <w:spacing w:val="-4"/>
                <w:sz w:val="24"/>
              </w:rPr>
              <w:t> </w:t>
            </w:r>
            <w:r>
              <w:rPr>
                <w:sz w:val="24"/>
              </w:rPr>
              <w:t>bắp</w:t>
            </w:r>
            <w:r>
              <w:rPr>
                <w:spacing w:val="-4"/>
                <w:sz w:val="24"/>
              </w:rPr>
              <w:t> </w:t>
            </w:r>
            <w:r>
              <w:rPr>
                <w:sz w:val="24"/>
              </w:rPr>
              <w:t>cải;</w:t>
            </w:r>
            <w:r>
              <w:rPr>
                <w:spacing w:val="-4"/>
                <w:sz w:val="24"/>
              </w:rPr>
              <w:t> </w:t>
            </w: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nhệ</w:t>
            </w:r>
            <w:r>
              <w:rPr>
                <w:sz w:val="24"/>
              </w:rPr>
              <w:t>n đỏ/ chè; sâu cuốn lá, sâu đục bẹ, nhện gié/ lúa</w:t>
            </w:r>
          </w:p>
        </w:tc>
        <w:tc>
          <w:tcPr>
            <w:tcW w:w="3353" w:type="dxa"/>
          </w:tcPr>
          <w:p>
            <w:pPr>
              <w:pStyle w:val="TableParagraph"/>
              <w:ind w:left="63" w:right="48"/>
              <w:jc w:val="center"/>
              <w:rPr>
                <w:sz w:val="24"/>
              </w:rPr>
            </w:pPr>
            <w:r>
              <w:rPr>
                <w:sz w:val="24"/>
              </w:rPr>
              <w:t>Công ty CP </w:t>
            </w:r>
            <w:r>
              <w:rPr>
                <w:spacing w:val="-2"/>
                <w:sz w:val="24"/>
              </w:rPr>
              <w:t>Nicotex</w:t>
            </w:r>
          </w:p>
        </w:tc>
      </w:tr>
      <w:tr>
        <w:trPr>
          <w:trHeight w:val="1655" w:hRule="atLeast"/>
        </w:trPr>
        <w:tc>
          <w:tcPr>
            <w:tcW w:w="2695" w:type="dxa"/>
          </w:tcPr>
          <w:p>
            <w:pPr>
              <w:pStyle w:val="TableParagraph"/>
              <w:spacing w:line="240" w:lineRule="auto"/>
              <w:ind w:left="1146" w:right="673" w:hanging="300"/>
              <w:rPr>
                <w:sz w:val="24"/>
              </w:rPr>
            </w:pPr>
            <w:r>
              <w:rPr>
                <w:spacing w:val="-2"/>
                <w:sz w:val="24"/>
              </w:rPr>
              <w:t>Kobisuper </w:t>
            </w:r>
            <w:r>
              <w:rPr>
                <w:spacing w:val="-4"/>
                <w:sz w:val="24"/>
              </w:rPr>
              <w:t>1SL</w:t>
            </w:r>
          </w:p>
        </w:tc>
        <w:tc>
          <w:tcPr>
            <w:tcW w:w="5175" w:type="dxa"/>
          </w:tcPr>
          <w:p>
            <w:pPr>
              <w:pStyle w:val="TableParagraph"/>
              <w:spacing w:line="240" w:lineRule="auto"/>
              <w:ind w:left="107"/>
              <w:rPr>
                <w:sz w:val="24"/>
              </w:rPr>
            </w:pPr>
            <w:r>
              <w:rPr>
                <w:sz w:val="24"/>
              </w:rPr>
              <w:t>nhện</w:t>
            </w:r>
            <w:r>
              <w:rPr>
                <w:spacing w:val="-4"/>
                <w:sz w:val="24"/>
              </w:rPr>
              <w:t> </w:t>
            </w:r>
            <w:r>
              <w:rPr>
                <w:sz w:val="24"/>
              </w:rPr>
              <w:t>đỏ,</w:t>
            </w:r>
            <w:r>
              <w:rPr>
                <w:spacing w:val="-4"/>
                <w:sz w:val="24"/>
              </w:rPr>
              <w:t> </w:t>
            </w:r>
            <w:r>
              <w:rPr>
                <w:sz w:val="24"/>
              </w:rPr>
              <w:t>bọ</w:t>
            </w:r>
            <w:r>
              <w:rPr>
                <w:spacing w:val="-4"/>
                <w:sz w:val="24"/>
              </w:rPr>
              <w:t> </w:t>
            </w:r>
            <w:r>
              <w:rPr>
                <w:sz w:val="24"/>
              </w:rPr>
              <w:t>cánh</w:t>
            </w:r>
            <w:r>
              <w:rPr>
                <w:spacing w:val="-4"/>
                <w:sz w:val="24"/>
              </w:rPr>
              <w:t> </w:t>
            </w:r>
            <w:r>
              <w:rPr>
                <w:sz w:val="24"/>
              </w:rPr>
              <w:t>tơ/</w:t>
            </w:r>
            <w:r>
              <w:rPr>
                <w:spacing w:val="-4"/>
                <w:sz w:val="24"/>
              </w:rPr>
              <w:t> </w:t>
            </w:r>
            <w:r>
              <w:rPr>
                <w:sz w:val="24"/>
              </w:rPr>
              <w:t>chè;</w:t>
            </w:r>
            <w:r>
              <w:rPr>
                <w:spacing w:val="-2"/>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nhện</w:t>
            </w:r>
            <w:r>
              <w:rPr>
                <w:spacing w:val="-4"/>
                <w:sz w:val="24"/>
              </w:rPr>
              <w:t> </w:t>
            </w:r>
            <w:r>
              <w:rPr>
                <w:sz w:val="24"/>
              </w:rPr>
              <w:t>đỏ/ hoa cúc, cam; ruồi hại lá/ đậu tương; sâu xanh/ cà chua; sâu xanh da láng/ hành; nhện đỏ/ nho; sâu</w:t>
            </w:r>
          </w:p>
          <w:p>
            <w:pPr>
              <w:pStyle w:val="TableParagraph"/>
              <w:spacing w:line="240" w:lineRule="auto"/>
              <w:ind w:left="107"/>
              <w:rPr>
                <w:sz w:val="24"/>
              </w:rPr>
            </w:pPr>
            <w:r>
              <w:rPr>
                <w:sz w:val="24"/>
              </w:rPr>
              <w:t>đục</w:t>
            </w:r>
            <w:r>
              <w:rPr>
                <w:spacing w:val="-2"/>
                <w:sz w:val="24"/>
              </w:rPr>
              <w:t> </w:t>
            </w:r>
            <w:r>
              <w:rPr>
                <w:sz w:val="24"/>
              </w:rPr>
              <w:t>quả,</w:t>
            </w:r>
            <w:r>
              <w:rPr>
                <w:spacing w:val="-1"/>
                <w:sz w:val="24"/>
              </w:rPr>
              <w:t> </w:t>
            </w:r>
            <w:r>
              <w:rPr>
                <w:sz w:val="24"/>
              </w:rPr>
              <w:t>dòi đục</w:t>
            </w:r>
            <w:r>
              <w:rPr>
                <w:spacing w:val="-1"/>
                <w:sz w:val="24"/>
              </w:rPr>
              <w:t> </w:t>
            </w:r>
            <w:r>
              <w:rPr>
                <w:sz w:val="24"/>
              </w:rPr>
              <w:t>lá/ đậu đũa; ruồi</w:t>
            </w:r>
            <w:r>
              <w:rPr>
                <w:spacing w:val="-1"/>
                <w:sz w:val="24"/>
              </w:rPr>
              <w:t> </w:t>
            </w:r>
            <w:r>
              <w:rPr>
                <w:sz w:val="24"/>
              </w:rPr>
              <w:t>hại lá/</w:t>
            </w:r>
            <w:r>
              <w:rPr>
                <w:spacing w:val="-1"/>
                <w:sz w:val="24"/>
              </w:rPr>
              <w:t> </w:t>
            </w:r>
            <w:r>
              <w:rPr>
                <w:sz w:val="24"/>
              </w:rPr>
              <w:t>cây </w:t>
            </w:r>
            <w:r>
              <w:rPr>
                <w:spacing w:val="-5"/>
                <w:sz w:val="24"/>
              </w:rPr>
              <w:t>bó</w:t>
            </w:r>
          </w:p>
          <w:p>
            <w:pPr>
              <w:pStyle w:val="TableParagraph"/>
              <w:spacing w:line="270" w:lineRule="atLeast"/>
              <w:ind w:left="107" w:right="234"/>
              <w:rPr>
                <w:sz w:val="24"/>
              </w:rPr>
            </w:pPr>
            <w:r>
              <w:rPr>
                <w:sz w:val="24"/>
              </w:rPr>
              <w:t>xôi;</w:t>
            </w:r>
            <w:r>
              <w:rPr>
                <w:spacing w:val="-5"/>
                <w:sz w:val="24"/>
              </w:rPr>
              <w:t> </w:t>
            </w:r>
            <w:r>
              <w:rPr>
                <w:sz w:val="24"/>
              </w:rPr>
              <w:t>sâu</w:t>
            </w:r>
            <w:r>
              <w:rPr>
                <w:spacing w:val="-5"/>
                <w:sz w:val="24"/>
              </w:rPr>
              <w:t> </w:t>
            </w:r>
            <w:r>
              <w:rPr>
                <w:sz w:val="24"/>
              </w:rPr>
              <w:t>khoang/</w:t>
            </w:r>
            <w:r>
              <w:rPr>
                <w:spacing w:val="-5"/>
                <w:sz w:val="24"/>
              </w:rPr>
              <w:t> </w:t>
            </w:r>
            <w:r>
              <w:rPr>
                <w:sz w:val="24"/>
              </w:rPr>
              <w:t>lạc;</w:t>
            </w:r>
            <w:r>
              <w:rPr>
                <w:spacing w:val="-5"/>
                <w:sz w:val="24"/>
              </w:rPr>
              <w:t> </w:t>
            </w:r>
            <w:r>
              <w:rPr>
                <w:sz w:val="24"/>
              </w:rPr>
              <w:t>sâu</w:t>
            </w:r>
            <w:r>
              <w:rPr>
                <w:spacing w:val="-4"/>
                <w:sz w:val="24"/>
              </w:rPr>
              <w:t> </w:t>
            </w:r>
            <w:r>
              <w:rPr>
                <w:sz w:val="24"/>
              </w:rPr>
              <w:t>xanh/</w:t>
            </w:r>
            <w:r>
              <w:rPr>
                <w:spacing w:val="-5"/>
                <w:sz w:val="24"/>
              </w:rPr>
              <w:t> </w:t>
            </w:r>
            <w:r>
              <w:rPr>
                <w:sz w:val="24"/>
              </w:rPr>
              <w:t>thuốc</w:t>
            </w:r>
            <w:r>
              <w:rPr>
                <w:spacing w:val="-6"/>
                <w:sz w:val="24"/>
              </w:rPr>
              <w:t> </w:t>
            </w:r>
            <w:r>
              <w:rPr>
                <w:sz w:val="24"/>
              </w:rPr>
              <w:t>lá;</w:t>
            </w:r>
            <w:r>
              <w:rPr>
                <w:spacing w:val="-5"/>
                <w:sz w:val="24"/>
              </w:rPr>
              <w:t> </w:t>
            </w:r>
            <w:r>
              <w:rPr>
                <w:sz w:val="24"/>
              </w:rPr>
              <w:t>bọ</w:t>
            </w:r>
            <w:r>
              <w:rPr>
                <w:spacing w:val="-5"/>
                <w:sz w:val="24"/>
              </w:rPr>
              <w:t> </w:t>
            </w:r>
            <w:r>
              <w:rPr>
                <w:sz w:val="24"/>
              </w:rPr>
              <w:t>trĩ, nhện đỏ/ dưa chuột</w:t>
            </w:r>
          </w:p>
        </w:tc>
        <w:tc>
          <w:tcPr>
            <w:tcW w:w="3353" w:type="dxa"/>
          </w:tcPr>
          <w:p>
            <w:pPr>
              <w:pStyle w:val="TableParagraph"/>
              <w:ind w:left="63" w:right="53"/>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3" w:hRule="atLeast"/>
        </w:trPr>
        <w:tc>
          <w:tcPr>
            <w:tcW w:w="2695" w:type="dxa"/>
          </w:tcPr>
          <w:p>
            <w:pPr>
              <w:pStyle w:val="TableParagraph"/>
              <w:spacing w:line="270" w:lineRule="atLeast"/>
              <w:ind w:left="998" w:right="979" w:hanging="3"/>
              <w:jc w:val="center"/>
              <w:rPr>
                <w:sz w:val="24"/>
              </w:rPr>
            </w:pPr>
            <w:r>
              <w:rPr>
                <w:spacing w:val="-6"/>
                <w:sz w:val="24"/>
              </w:rPr>
              <w:t>Ly </w:t>
            </w:r>
            <w:r>
              <w:rPr>
                <w:spacing w:val="-2"/>
                <w:sz w:val="24"/>
              </w:rPr>
              <w:t>0.26SL</w:t>
            </w:r>
          </w:p>
        </w:tc>
        <w:tc>
          <w:tcPr>
            <w:tcW w:w="5175" w:type="dxa"/>
          </w:tcPr>
          <w:p>
            <w:pPr>
              <w:pStyle w:val="TableParagraph"/>
              <w:spacing w:line="270" w:lineRule="atLeast"/>
              <w:ind w:left="107" w:right="153"/>
              <w:rPr>
                <w:sz w:val="24"/>
              </w:rPr>
            </w:pPr>
            <w:r>
              <w:rPr>
                <w:sz w:val="24"/>
              </w:rPr>
              <w:t>sâu tơ, sâu xanh bướm trắng/ bắp cải; bọ cánh tơ/ </w:t>
            </w:r>
            <w:r>
              <w:rPr>
                <w:spacing w:val="-4"/>
                <w:sz w:val="24"/>
              </w:rPr>
              <w:t>chè</w:t>
            </w:r>
          </w:p>
        </w:tc>
        <w:tc>
          <w:tcPr>
            <w:tcW w:w="3353" w:type="dxa"/>
          </w:tcPr>
          <w:p>
            <w:pPr>
              <w:pStyle w:val="TableParagraph"/>
              <w:spacing w:line="270" w:lineRule="atLeast"/>
              <w:ind w:left="1305" w:right="345" w:hanging="838"/>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Hóa</w:t>
            </w:r>
            <w:r>
              <w:rPr>
                <w:spacing w:val="-11"/>
                <w:sz w:val="24"/>
              </w:rPr>
              <w:t> </w:t>
            </w:r>
            <w:r>
              <w:rPr>
                <w:sz w:val="24"/>
              </w:rPr>
              <w:t>sinh Á Châu</w:t>
            </w:r>
          </w:p>
        </w:tc>
      </w:tr>
      <w:tr>
        <w:trPr>
          <w:trHeight w:val="1656" w:hRule="atLeast"/>
        </w:trPr>
        <w:tc>
          <w:tcPr>
            <w:tcW w:w="2695" w:type="dxa"/>
          </w:tcPr>
          <w:p>
            <w:pPr>
              <w:pStyle w:val="TableParagraph"/>
              <w:spacing w:line="240" w:lineRule="auto"/>
              <w:ind w:left="998" w:right="880" w:hanging="96"/>
              <w:rPr>
                <w:sz w:val="24"/>
              </w:rPr>
            </w:pPr>
            <w:r>
              <w:rPr>
                <w:spacing w:val="-2"/>
                <w:sz w:val="24"/>
              </w:rPr>
              <w:t>Marigold 0.36SL</w:t>
            </w:r>
          </w:p>
        </w:tc>
        <w:tc>
          <w:tcPr>
            <w:tcW w:w="5175" w:type="dxa"/>
          </w:tcPr>
          <w:p>
            <w:pPr>
              <w:pStyle w:val="TableParagraph"/>
              <w:spacing w:line="240" w:lineRule="auto"/>
              <w:ind w:left="107" w:right="92"/>
              <w:jc w:val="both"/>
              <w:rPr>
                <w:sz w:val="24"/>
              </w:rPr>
            </w:pPr>
            <w:r>
              <w:rPr>
                <w:sz w:val="24"/>
              </w:rPr>
              <w:t>rầy</w:t>
            </w:r>
            <w:r>
              <w:rPr>
                <w:spacing w:val="-9"/>
                <w:sz w:val="24"/>
              </w:rPr>
              <w:t> </w:t>
            </w:r>
            <w:r>
              <w:rPr>
                <w:sz w:val="24"/>
              </w:rPr>
              <w:t>xanh,</w:t>
            </w:r>
            <w:r>
              <w:rPr>
                <w:spacing w:val="-7"/>
                <w:sz w:val="24"/>
              </w:rPr>
              <w:t> </w:t>
            </w:r>
            <w:r>
              <w:rPr>
                <w:sz w:val="24"/>
              </w:rPr>
              <w:t>bọ</w:t>
            </w:r>
            <w:r>
              <w:rPr>
                <w:spacing w:val="-9"/>
                <w:sz w:val="24"/>
              </w:rPr>
              <w:t> </w:t>
            </w:r>
            <w:r>
              <w:rPr>
                <w:sz w:val="24"/>
              </w:rPr>
              <w:t>cánh</w:t>
            </w:r>
            <w:r>
              <w:rPr>
                <w:spacing w:val="-9"/>
                <w:sz w:val="24"/>
              </w:rPr>
              <w:t> </w:t>
            </w:r>
            <w:r>
              <w:rPr>
                <w:sz w:val="24"/>
              </w:rPr>
              <w:t>tơ/</w:t>
            </w:r>
            <w:r>
              <w:rPr>
                <w:spacing w:val="-8"/>
                <w:sz w:val="24"/>
              </w:rPr>
              <w:t> </w:t>
            </w:r>
            <w:r>
              <w:rPr>
                <w:sz w:val="24"/>
              </w:rPr>
              <w:t>chè;</w:t>
            </w:r>
            <w:r>
              <w:rPr>
                <w:spacing w:val="-9"/>
                <w:sz w:val="24"/>
              </w:rPr>
              <w:t> </w:t>
            </w:r>
            <w:r>
              <w:rPr>
                <w:sz w:val="24"/>
              </w:rPr>
              <w:t>rệp</w:t>
            </w:r>
            <w:r>
              <w:rPr>
                <w:spacing w:val="-9"/>
                <w:sz w:val="24"/>
              </w:rPr>
              <w:t> </w:t>
            </w:r>
            <w:r>
              <w:rPr>
                <w:sz w:val="24"/>
              </w:rPr>
              <w:t>sáp/</w:t>
            </w:r>
            <w:r>
              <w:rPr>
                <w:spacing w:val="-6"/>
                <w:sz w:val="24"/>
              </w:rPr>
              <w:t> </w:t>
            </w:r>
            <w:r>
              <w:rPr>
                <w:sz w:val="24"/>
              </w:rPr>
              <w:t>cà</w:t>
            </w:r>
            <w:r>
              <w:rPr>
                <w:spacing w:val="-10"/>
                <w:sz w:val="24"/>
              </w:rPr>
              <w:t> </w:t>
            </w:r>
            <w:r>
              <w:rPr>
                <w:sz w:val="24"/>
              </w:rPr>
              <w:t>phê;</w:t>
            </w:r>
            <w:r>
              <w:rPr>
                <w:spacing w:val="-9"/>
                <w:sz w:val="24"/>
              </w:rPr>
              <w:t> </w:t>
            </w:r>
            <w:r>
              <w:rPr>
                <w:sz w:val="24"/>
              </w:rPr>
              <w:t>rầy</w:t>
            </w:r>
            <w:r>
              <w:rPr>
                <w:spacing w:val="-7"/>
                <w:sz w:val="24"/>
              </w:rPr>
              <w:t> </w:t>
            </w:r>
            <w:r>
              <w:rPr>
                <w:sz w:val="24"/>
              </w:rPr>
              <w:t>xanh/ xoài;</w:t>
            </w:r>
            <w:r>
              <w:rPr>
                <w:spacing w:val="-2"/>
                <w:sz w:val="24"/>
              </w:rPr>
              <w:t> </w:t>
            </w:r>
            <w:r>
              <w:rPr>
                <w:sz w:val="24"/>
              </w:rPr>
              <w:t>sâu</w:t>
            </w:r>
            <w:r>
              <w:rPr>
                <w:spacing w:val="-2"/>
                <w:sz w:val="24"/>
              </w:rPr>
              <w:t> </w:t>
            </w:r>
            <w:r>
              <w:rPr>
                <w:sz w:val="24"/>
              </w:rPr>
              <w:t>xanh da</w:t>
            </w:r>
            <w:r>
              <w:rPr>
                <w:spacing w:val="-2"/>
                <w:sz w:val="24"/>
              </w:rPr>
              <w:t> </w:t>
            </w:r>
            <w:r>
              <w:rPr>
                <w:sz w:val="24"/>
              </w:rPr>
              <w:t>láng/</w:t>
            </w:r>
            <w:r>
              <w:rPr>
                <w:spacing w:val="-2"/>
                <w:sz w:val="24"/>
              </w:rPr>
              <w:t> </w:t>
            </w:r>
            <w:r>
              <w:rPr>
                <w:sz w:val="24"/>
              </w:rPr>
              <w:t>đậu</w:t>
            </w:r>
            <w:r>
              <w:rPr>
                <w:spacing w:val="-2"/>
                <w:sz w:val="24"/>
              </w:rPr>
              <w:t> </w:t>
            </w:r>
            <w:r>
              <w:rPr>
                <w:sz w:val="24"/>
              </w:rPr>
              <w:t>tương;</w:t>
            </w:r>
            <w:r>
              <w:rPr>
                <w:spacing w:val="-2"/>
                <w:sz w:val="24"/>
              </w:rPr>
              <w:t> </w:t>
            </w:r>
            <w:r>
              <w:rPr>
                <w:sz w:val="24"/>
              </w:rPr>
              <w:t>sâu</w:t>
            </w:r>
            <w:r>
              <w:rPr>
                <w:spacing w:val="-2"/>
                <w:sz w:val="24"/>
              </w:rPr>
              <w:t> </w:t>
            </w:r>
            <w:r>
              <w:rPr>
                <w:sz w:val="24"/>
              </w:rPr>
              <w:t>khoang/</w:t>
            </w:r>
            <w:r>
              <w:rPr>
                <w:spacing w:val="-2"/>
                <w:sz w:val="24"/>
              </w:rPr>
              <w:t> </w:t>
            </w:r>
            <w:r>
              <w:rPr>
                <w:sz w:val="24"/>
              </w:rPr>
              <w:t>lạc; sâu vẽ bùa/ cam; bọ trĩ/ dưa hấu; nhện đỏ/ vải; bọ xít/ điều; sâu đục quả/ chôm chôm; sâu tơ/ bắp cải; thối</w:t>
            </w:r>
            <w:r>
              <w:rPr>
                <w:spacing w:val="5"/>
                <w:sz w:val="24"/>
              </w:rPr>
              <w:t> </w:t>
            </w:r>
            <w:r>
              <w:rPr>
                <w:sz w:val="24"/>
              </w:rPr>
              <w:t>quả/</w:t>
            </w:r>
            <w:r>
              <w:rPr>
                <w:spacing w:val="5"/>
                <w:sz w:val="24"/>
              </w:rPr>
              <w:t> </w:t>
            </w:r>
            <w:r>
              <w:rPr>
                <w:sz w:val="24"/>
              </w:rPr>
              <w:t>xoài;</w:t>
            </w:r>
            <w:r>
              <w:rPr>
                <w:spacing w:val="5"/>
                <w:sz w:val="24"/>
              </w:rPr>
              <w:t> </w:t>
            </w:r>
            <w:r>
              <w:rPr>
                <w:sz w:val="24"/>
              </w:rPr>
              <w:t>mốc</w:t>
            </w:r>
            <w:r>
              <w:rPr>
                <w:spacing w:val="4"/>
                <w:sz w:val="24"/>
              </w:rPr>
              <w:t> </w:t>
            </w:r>
            <w:r>
              <w:rPr>
                <w:sz w:val="24"/>
              </w:rPr>
              <w:t>xám/</w:t>
            </w:r>
            <w:r>
              <w:rPr>
                <w:spacing w:val="5"/>
                <w:sz w:val="24"/>
              </w:rPr>
              <w:t> </w:t>
            </w:r>
            <w:r>
              <w:rPr>
                <w:sz w:val="24"/>
              </w:rPr>
              <w:t>nho;</w:t>
            </w:r>
            <w:r>
              <w:rPr>
                <w:spacing w:val="5"/>
                <w:sz w:val="24"/>
              </w:rPr>
              <w:t> </w:t>
            </w:r>
            <w:r>
              <w:rPr>
                <w:sz w:val="24"/>
              </w:rPr>
              <w:t>sương</w:t>
            </w:r>
            <w:r>
              <w:rPr>
                <w:spacing w:val="4"/>
                <w:sz w:val="24"/>
              </w:rPr>
              <w:t> </w:t>
            </w:r>
            <w:r>
              <w:rPr>
                <w:sz w:val="24"/>
              </w:rPr>
              <w:t>mai/</w:t>
            </w:r>
            <w:r>
              <w:rPr>
                <w:spacing w:val="5"/>
                <w:sz w:val="24"/>
              </w:rPr>
              <w:t> </w:t>
            </w:r>
            <w:r>
              <w:rPr>
                <w:sz w:val="24"/>
              </w:rPr>
              <w:t>dưa</w:t>
            </w:r>
            <w:r>
              <w:rPr>
                <w:spacing w:val="3"/>
                <w:sz w:val="24"/>
              </w:rPr>
              <w:t> </w:t>
            </w:r>
            <w:r>
              <w:rPr>
                <w:spacing w:val="-4"/>
                <w:sz w:val="24"/>
              </w:rPr>
              <w:t>hấu,</w:t>
            </w:r>
          </w:p>
          <w:p>
            <w:pPr>
              <w:pStyle w:val="TableParagraph"/>
              <w:spacing w:line="257" w:lineRule="exact"/>
              <w:ind w:left="107"/>
              <w:jc w:val="both"/>
              <w:rPr>
                <w:sz w:val="24"/>
              </w:rPr>
            </w:pPr>
            <w:r>
              <w:rPr>
                <w:sz w:val="24"/>
              </w:rPr>
              <w:t>cà</w:t>
            </w:r>
            <w:r>
              <w:rPr>
                <w:spacing w:val="-2"/>
                <w:sz w:val="24"/>
              </w:rPr>
              <w:t> </w:t>
            </w:r>
            <w:r>
              <w:rPr>
                <w:spacing w:val="-4"/>
                <w:sz w:val="24"/>
              </w:rPr>
              <w:t>chua</w:t>
            </w:r>
          </w:p>
        </w:tc>
        <w:tc>
          <w:tcPr>
            <w:tcW w:w="3353" w:type="dxa"/>
          </w:tcPr>
          <w:p>
            <w:pPr>
              <w:pStyle w:val="TableParagraph"/>
              <w:spacing w:line="240" w:lineRule="auto"/>
              <w:ind w:left="1205"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275" w:hRule="atLeast"/>
        </w:trPr>
        <w:tc>
          <w:tcPr>
            <w:tcW w:w="2695" w:type="dxa"/>
          </w:tcPr>
          <w:p>
            <w:pPr>
              <w:pStyle w:val="TableParagraph"/>
              <w:spacing w:line="255" w:lineRule="exact"/>
              <w:ind w:left="21" w:right="5"/>
              <w:jc w:val="center"/>
              <w:rPr>
                <w:sz w:val="24"/>
              </w:rPr>
            </w:pPr>
            <w:r>
              <w:rPr>
                <w:sz w:val="24"/>
              </w:rPr>
              <w:t>Plasma</w:t>
            </w:r>
            <w:r>
              <w:rPr>
                <w:spacing w:val="-1"/>
                <w:sz w:val="24"/>
              </w:rPr>
              <w:t> </w:t>
            </w:r>
            <w:r>
              <w:rPr>
                <w:spacing w:val="-5"/>
                <w:sz w:val="24"/>
              </w:rPr>
              <w:t>3EC</w:t>
            </w:r>
          </w:p>
        </w:tc>
        <w:tc>
          <w:tcPr>
            <w:tcW w:w="5175" w:type="dxa"/>
          </w:tcPr>
          <w:p>
            <w:pPr>
              <w:pStyle w:val="TableParagraph"/>
              <w:spacing w:line="255" w:lineRule="exact"/>
              <w:ind w:left="107"/>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CP QT</w:t>
            </w:r>
            <w:r>
              <w:rPr>
                <w:spacing w:val="-2"/>
                <w:sz w:val="24"/>
              </w:rPr>
              <w:t> </w:t>
            </w:r>
            <w:r>
              <w:rPr>
                <w:sz w:val="24"/>
              </w:rPr>
              <w:t>APC</w:t>
            </w:r>
            <w:r>
              <w:rPr>
                <w:spacing w:val="-1"/>
                <w:sz w:val="24"/>
              </w:rPr>
              <w:t> </w:t>
            </w:r>
            <w:r>
              <w:rPr>
                <w:sz w:val="24"/>
              </w:rPr>
              <w:t>Việt </w:t>
            </w:r>
            <w:r>
              <w:rPr>
                <w:spacing w:val="-5"/>
                <w:sz w:val="24"/>
              </w:rPr>
              <w:t>Nam</w:t>
            </w:r>
          </w:p>
        </w:tc>
      </w:tr>
      <w:tr>
        <w:trPr>
          <w:trHeight w:val="827" w:hRule="atLeast"/>
        </w:trPr>
        <w:tc>
          <w:tcPr>
            <w:tcW w:w="2695" w:type="dxa"/>
          </w:tcPr>
          <w:p>
            <w:pPr>
              <w:pStyle w:val="TableParagraph"/>
              <w:spacing w:line="240" w:lineRule="auto"/>
              <w:ind w:left="890" w:right="875"/>
              <w:jc w:val="center"/>
              <w:rPr>
                <w:sz w:val="24"/>
              </w:rPr>
            </w:pPr>
            <w:r>
              <w:rPr>
                <w:spacing w:val="-2"/>
                <w:sz w:val="24"/>
              </w:rPr>
              <w:t>Sakumec 0.5EC</w:t>
            </w:r>
          </w:p>
        </w:tc>
        <w:tc>
          <w:tcPr>
            <w:tcW w:w="5175" w:type="dxa"/>
          </w:tcPr>
          <w:p>
            <w:pPr>
              <w:pStyle w:val="TableParagraph"/>
              <w:spacing w:line="276" w:lineRule="exact"/>
              <w:ind w:left="107" w:right="91"/>
              <w:jc w:val="both"/>
              <w:rPr>
                <w:sz w:val="24"/>
              </w:rPr>
            </w:pPr>
            <w:r>
              <w:rPr>
                <w:sz w:val="24"/>
              </w:rPr>
              <w:t>sâu</w:t>
            </w:r>
            <w:r>
              <w:rPr>
                <w:spacing w:val="-6"/>
                <w:sz w:val="24"/>
              </w:rPr>
              <w:t> </w:t>
            </w:r>
            <w:r>
              <w:rPr>
                <w:sz w:val="24"/>
              </w:rPr>
              <w:t>cuốn</w:t>
            </w:r>
            <w:r>
              <w:rPr>
                <w:spacing w:val="-6"/>
                <w:sz w:val="24"/>
              </w:rPr>
              <w:t> </w:t>
            </w:r>
            <w:r>
              <w:rPr>
                <w:sz w:val="24"/>
              </w:rPr>
              <w:t>lá,</w:t>
            </w:r>
            <w:r>
              <w:rPr>
                <w:spacing w:val="-4"/>
                <w:sz w:val="24"/>
              </w:rPr>
              <w:t> </w:t>
            </w:r>
            <w:r>
              <w:rPr>
                <w:sz w:val="24"/>
              </w:rPr>
              <w:t>bọ</w:t>
            </w:r>
            <w:r>
              <w:rPr>
                <w:spacing w:val="-6"/>
                <w:sz w:val="24"/>
              </w:rPr>
              <w:t> </w:t>
            </w:r>
            <w:r>
              <w:rPr>
                <w:sz w:val="24"/>
              </w:rPr>
              <w:t>trĩ/</w:t>
            </w:r>
            <w:r>
              <w:rPr>
                <w:spacing w:val="-5"/>
                <w:sz w:val="24"/>
              </w:rPr>
              <w:t> </w:t>
            </w:r>
            <w:r>
              <w:rPr>
                <w:sz w:val="24"/>
              </w:rPr>
              <w:t>lúa;</w:t>
            </w:r>
            <w:r>
              <w:rPr>
                <w:spacing w:val="-6"/>
                <w:sz w:val="24"/>
              </w:rPr>
              <w:t> </w:t>
            </w:r>
            <w:r>
              <w:rPr>
                <w:sz w:val="24"/>
              </w:rPr>
              <w:t>bọ</w:t>
            </w:r>
            <w:r>
              <w:rPr>
                <w:spacing w:val="-6"/>
                <w:sz w:val="24"/>
              </w:rPr>
              <w:t> </w:t>
            </w:r>
            <w:r>
              <w:rPr>
                <w:sz w:val="24"/>
              </w:rPr>
              <w:t>nhảy,</w:t>
            </w:r>
            <w:r>
              <w:rPr>
                <w:spacing w:val="-6"/>
                <w:sz w:val="24"/>
              </w:rPr>
              <w:t> </w:t>
            </w:r>
            <w:r>
              <w:rPr>
                <w:sz w:val="24"/>
              </w:rPr>
              <w:t>sâu</w:t>
            </w:r>
            <w:r>
              <w:rPr>
                <w:spacing w:val="-4"/>
                <w:sz w:val="24"/>
              </w:rPr>
              <w:t> </w:t>
            </w:r>
            <w:r>
              <w:rPr>
                <w:sz w:val="24"/>
              </w:rPr>
              <w:t>tơ/</w:t>
            </w:r>
            <w:r>
              <w:rPr>
                <w:spacing w:val="-5"/>
                <w:sz w:val="24"/>
              </w:rPr>
              <w:t> </w:t>
            </w:r>
            <w:r>
              <w:rPr>
                <w:sz w:val="24"/>
              </w:rPr>
              <w:t>bắp</w:t>
            </w:r>
            <w:r>
              <w:rPr>
                <w:spacing w:val="-6"/>
                <w:sz w:val="24"/>
              </w:rPr>
              <w:t> </w:t>
            </w:r>
            <w:r>
              <w:rPr>
                <w:sz w:val="24"/>
              </w:rPr>
              <w:t>cải;</w:t>
            </w:r>
            <w:r>
              <w:rPr>
                <w:spacing w:val="-5"/>
                <w:sz w:val="24"/>
              </w:rPr>
              <w:t> </w:t>
            </w:r>
            <w:r>
              <w:rPr>
                <w:sz w:val="24"/>
              </w:rPr>
              <w:t>sâu xanh</w:t>
            </w:r>
            <w:r>
              <w:rPr>
                <w:spacing w:val="-15"/>
                <w:sz w:val="24"/>
              </w:rPr>
              <w:t> </w:t>
            </w:r>
            <w:r>
              <w:rPr>
                <w:sz w:val="24"/>
              </w:rPr>
              <w:t>da</w:t>
            </w:r>
            <w:r>
              <w:rPr>
                <w:spacing w:val="-15"/>
                <w:sz w:val="24"/>
              </w:rPr>
              <w:t> </w:t>
            </w:r>
            <w:r>
              <w:rPr>
                <w:sz w:val="24"/>
              </w:rPr>
              <w:t>láng/</w:t>
            </w:r>
            <w:r>
              <w:rPr>
                <w:spacing w:val="-15"/>
                <w:sz w:val="24"/>
              </w:rPr>
              <w:t> </w:t>
            </w:r>
            <w:r>
              <w:rPr>
                <w:sz w:val="24"/>
              </w:rPr>
              <w:t>đậu</w:t>
            </w:r>
            <w:r>
              <w:rPr>
                <w:spacing w:val="-15"/>
                <w:sz w:val="24"/>
              </w:rPr>
              <w:t> </w:t>
            </w:r>
            <w:r>
              <w:rPr>
                <w:sz w:val="24"/>
              </w:rPr>
              <w:t>tương;</w:t>
            </w:r>
            <w:r>
              <w:rPr>
                <w:spacing w:val="-15"/>
                <w:sz w:val="24"/>
              </w:rPr>
              <w:t> </w:t>
            </w:r>
            <w:r>
              <w:rPr>
                <w:sz w:val="24"/>
              </w:rPr>
              <w:t>rầy</w:t>
            </w:r>
            <w:r>
              <w:rPr>
                <w:spacing w:val="-15"/>
                <w:sz w:val="24"/>
              </w:rPr>
              <w:t> </w:t>
            </w:r>
            <w:r>
              <w:rPr>
                <w:sz w:val="24"/>
              </w:rPr>
              <w:t>xanh,</w:t>
            </w:r>
            <w:r>
              <w:rPr>
                <w:spacing w:val="-15"/>
                <w:sz w:val="24"/>
              </w:rPr>
              <w:t> </w:t>
            </w:r>
            <w:r>
              <w:rPr>
                <w:sz w:val="24"/>
              </w:rPr>
              <w:t>nhện</w:t>
            </w:r>
            <w:r>
              <w:rPr>
                <w:spacing w:val="-15"/>
                <w:sz w:val="24"/>
              </w:rPr>
              <w:t> </w:t>
            </w:r>
            <w:r>
              <w:rPr>
                <w:sz w:val="24"/>
              </w:rPr>
              <w:t>đỏ/</w:t>
            </w:r>
            <w:r>
              <w:rPr>
                <w:spacing w:val="-15"/>
                <w:sz w:val="24"/>
              </w:rPr>
              <w:t> </w:t>
            </w:r>
            <w:r>
              <w:rPr>
                <w:sz w:val="24"/>
              </w:rPr>
              <w:t>chè;</w:t>
            </w:r>
            <w:r>
              <w:rPr>
                <w:spacing w:val="-15"/>
                <w:sz w:val="24"/>
              </w:rPr>
              <w:t> </w:t>
            </w:r>
            <w:r>
              <w:rPr>
                <w:sz w:val="24"/>
              </w:rPr>
              <w:t>sâu vẽ bùa, nhện đỏ/ cam</w:t>
            </w:r>
          </w:p>
        </w:tc>
        <w:tc>
          <w:tcPr>
            <w:tcW w:w="3353" w:type="dxa"/>
          </w:tcPr>
          <w:p>
            <w:pPr>
              <w:pStyle w:val="TableParagraph"/>
              <w:spacing w:line="240" w:lineRule="auto"/>
              <w:ind w:left="1325"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1104" w:hRule="atLeast"/>
        </w:trPr>
        <w:tc>
          <w:tcPr>
            <w:tcW w:w="2695" w:type="dxa"/>
          </w:tcPr>
          <w:p>
            <w:pPr>
              <w:pStyle w:val="TableParagraph"/>
              <w:spacing w:line="274" w:lineRule="exact"/>
              <w:ind w:left="21" w:right="5"/>
              <w:jc w:val="center"/>
              <w:rPr>
                <w:sz w:val="24"/>
              </w:rPr>
            </w:pPr>
            <w:r>
              <w:rPr>
                <w:sz w:val="24"/>
              </w:rPr>
              <w:t>Sokonec</w:t>
            </w:r>
            <w:r>
              <w:rPr>
                <w:spacing w:val="-2"/>
                <w:sz w:val="24"/>
              </w:rPr>
              <w:t> </w:t>
            </w:r>
            <w:r>
              <w:rPr>
                <w:sz w:val="24"/>
              </w:rPr>
              <w:t>0.36 </w:t>
            </w:r>
            <w:r>
              <w:rPr>
                <w:spacing w:val="-5"/>
                <w:sz w:val="24"/>
              </w:rPr>
              <w:t>SL</w:t>
            </w:r>
          </w:p>
        </w:tc>
        <w:tc>
          <w:tcPr>
            <w:tcW w:w="5175" w:type="dxa"/>
          </w:tcPr>
          <w:p>
            <w:pPr>
              <w:pStyle w:val="TableParagraph"/>
              <w:spacing w:line="276" w:lineRule="exact"/>
              <w:ind w:left="107" w:right="94"/>
              <w:jc w:val="both"/>
              <w:rPr>
                <w:sz w:val="24"/>
              </w:rPr>
            </w:pPr>
            <w:r>
              <w:rPr>
                <w:sz w:val="24"/>
              </w:rPr>
              <w:t>sâu xanh da láng/ đậu tương; nhện đỏ, sâu vẽ bùa/ cam; rầy nâu, sâu cuốn lá/ lúa; nhện đỏ, rầy xanh, bọ cánh tơ/ chè; sâu đục quả/ đậu côve; sâu tơ, sâu xanh bướm trắng/ bắp cải</w:t>
            </w:r>
          </w:p>
        </w:tc>
        <w:tc>
          <w:tcPr>
            <w:tcW w:w="3353" w:type="dxa"/>
          </w:tcPr>
          <w:p>
            <w:pPr>
              <w:pStyle w:val="TableParagraph"/>
              <w:spacing w:line="240" w:lineRule="auto"/>
              <w:ind w:left="1003"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bl>
    <w:p>
      <w:pPr>
        <w:rPr>
          <w:sz w:val="2"/>
          <w:szCs w:val="2"/>
        </w:rPr>
      </w:pPr>
      <w:r>
        <w:rPr/>
        <mc:AlternateContent>
          <mc:Choice Requires="wps">
            <w:drawing>
              <wp:anchor distT="0" distB="0" distL="0" distR="0" allowOverlap="1" layoutInCell="1" locked="0" behindDoc="0" simplePos="0" relativeHeight="15752192">
                <wp:simplePos x="0" y="0"/>
                <wp:positionH relativeFrom="page">
                  <wp:posOffset>1307846</wp:posOffset>
                </wp:positionH>
                <wp:positionV relativeFrom="page">
                  <wp:posOffset>359663</wp:posOffset>
                </wp:positionV>
                <wp:extent cx="9525" cy="67576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9525" cy="6757670"/>
                        </a:xfrm>
                        <a:custGeom>
                          <a:avLst/>
                          <a:gdLst/>
                          <a:ahLst/>
                          <a:cxnLst/>
                          <a:rect l="l" t="t" r="r" b="b"/>
                          <a:pathLst>
                            <a:path w="9525" h="6757670">
                              <a:moveTo>
                                <a:pt x="9144" y="4274261"/>
                              </a:moveTo>
                              <a:lnTo>
                                <a:pt x="0" y="4274261"/>
                              </a:lnTo>
                              <a:lnTo>
                                <a:pt x="0" y="5326126"/>
                              </a:lnTo>
                              <a:lnTo>
                                <a:pt x="0" y="5335270"/>
                              </a:lnTo>
                              <a:lnTo>
                                <a:pt x="0" y="6757111"/>
                              </a:lnTo>
                              <a:lnTo>
                                <a:pt x="9144" y="6757111"/>
                              </a:lnTo>
                              <a:lnTo>
                                <a:pt x="9144" y="5326126"/>
                              </a:lnTo>
                              <a:lnTo>
                                <a:pt x="9144" y="4274261"/>
                              </a:lnTo>
                              <a:close/>
                            </a:path>
                            <a:path w="9525" h="6757670">
                              <a:moveTo>
                                <a:pt x="9144" y="2317127"/>
                              </a:moveTo>
                              <a:lnTo>
                                <a:pt x="0" y="2317127"/>
                              </a:lnTo>
                              <a:lnTo>
                                <a:pt x="0" y="2842895"/>
                              </a:lnTo>
                              <a:lnTo>
                                <a:pt x="0" y="2851988"/>
                              </a:lnTo>
                              <a:lnTo>
                                <a:pt x="0" y="4274185"/>
                              </a:lnTo>
                              <a:lnTo>
                                <a:pt x="9144" y="4274185"/>
                              </a:lnTo>
                              <a:lnTo>
                                <a:pt x="9144" y="2842895"/>
                              </a:lnTo>
                              <a:lnTo>
                                <a:pt x="9144" y="2317127"/>
                              </a:lnTo>
                              <a:close/>
                            </a:path>
                            <a:path w="9525" h="6757670">
                              <a:moveTo>
                                <a:pt x="9144" y="555129"/>
                              </a:moveTo>
                              <a:lnTo>
                                <a:pt x="0" y="555129"/>
                              </a:lnTo>
                              <a:lnTo>
                                <a:pt x="0" y="2307971"/>
                              </a:lnTo>
                              <a:lnTo>
                                <a:pt x="0" y="2317115"/>
                              </a:lnTo>
                              <a:lnTo>
                                <a:pt x="9144" y="2317115"/>
                              </a:lnTo>
                              <a:lnTo>
                                <a:pt x="9144" y="2307971"/>
                              </a:lnTo>
                              <a:lnTo>
                                <a:pt x="9144" y="555129"/>
                              </a:lnTo>
                              <a:close/>
                            </a:path>
                            <a:path w="9525" h="6757670">
                              <a:moveTo>
                                <a:pt x="9144" y="0"/>
                              </a:moveTo>
                              <a:lnTo>
                                <a:pt x="0" y="0"/>
                              </a:lnTo>
                              <a:lnTo>
                                <a:pt x="0" y="9144"/>
                              </a:lnTo>
                              <a:lnTo>
                                <a:pt x="0" y="184404"/>
                              </a:lnTo>
                              <a:lnTo>
                                <a:pt x="0" y="193497"/>
                              </a:lnTo>
                              <a:lnTo>
                                <a:pt x="0" y="545846"/>
                              </a:lnTo>
                              <a:lnTo>
                                <a:pt x="0" y="555002"/>
                              </a:lnTo>
                              <a:lnTo>
                                <a:pt x="9144" y="555002"/>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32.1pt;mso-position-horizontal-relative:page;mso-position-vertical-relative:page;z-index:15752192" id="docshape52" coordorigin="2060,566" coordsize="15,10642" path="m2074,7298l2060,7298,2060,8954,2060,8968,2060,9244,2060,9259,2060,9259,2060,10087,2060,10101,2060,11208,2074,11208,2074,10101,2074,10087,2074,9259,2074,9259,2074,9244,2074,8968,2074,8954,2074,7298xm2074,4215l2060,4215,2060,5043,2060,5058,2060,5058,2060,6714,2060,6729,2060,7283,2060,7297,2074,7297,2074,7283,2074,6729,2074,6714,2074,5058,2074,5058,2074,5043,2074,4215xm2074,1441l2060,1441,2060,4201,2060,4215,2074,4215,2074,4201,2074,1441xm2074,566l2060,566,2060,581,2060,857,2060,871,2060,871,2060,1426,2060,1440,2074,1440,2074,1426,2074,871,2074,871,2074,857,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858012</wp:posOffset>
                </wp:positionH>
                <wp:positionV relativeFrom="page">
                  <wp:posOffset>368807</wp:posOffset>
                </wp:positionV>
                <wp:extent cx="9525" cy="674814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9525" cy="6748145"/>
                        </a:xfrm>
                        <a:custGeom>
                          <a:avLst/>
                          <a:gdLst/>
                          <a:ahLst/>
                          <a:cxnLst/>
                          <a:rect l="l" t="t" r="r" b="b"/>
                          <a:pathLst>
                            <a:path w="9525" h="6748145">
                              <a:moveTo>
                                <a:pt x="9144" y="4265117"/>
                              </a:moveTo>
                              <a:lnTo>
                                <a:pt x="0" y="4265117"/>
                              </a:lnTo>
                              <a:lnTo>
                                <a:pt x="0" y="5316982"/>
                              </a:lnTo>
                              <a:lnTo>
                                <a:pt x="0" y="5326126"/>
                              </a:lnTo>
                              <a:lnTo>
                                <a:pt x="0" y="6747967"/>
                              </a:lnTo>
                              <a:lnTo>
                                <a:pt x="9144" y="6747967"/>
                              </a:lnTo>
                              <a:lnTo>
                                <a:pt x="9144" y="5316982"/>
                              </a:lnTo>
                              <a:lnTo>
                                <a:pt x="9144" y="4265117"/>
                              </a:lnTo>
                              <a:close/>
                            </a:path>
                            <a:path w="9525" h="6748145">
                              <a:moveTo>
                                <a:pt x="9144" y="2307983"/>
                              </a:moveTo>
                              <a:lnTo>
                                <a:pt x="0" y="2307983"/>
                              </a:lnTo>
                              <a:lnTo>
                                <a:pt x="0" y="2833751"/>
                              </a:lnTo>
                              <a:lnTo>
                                <a:pt x="0" y="2842844"/>
                              </a:lnTo>
                              <a:lnTo>
                                <a:pt x="0" y="4265041"/>
                              </a:lnTo>
                              <a:lnTo>
                                <a:pt x="9144" y="4265041"/>
                              </a:lnTo>
                              <a:lnTo>
                                <a:pt x="9144" y="2833751"/>
                              </a:lnTo>
                              <a:lnTo>
                                <a:pt x="9144" y="2307983"/>
                              </a:lnTo>
                              <a:close/>
                            </a:path>
                            <a:path w="9525" h="6748145">
                              <a:moveTo>
                                <a:pt x="9144" y="545985"/>
                              </a:moveTo>
                              <a:lnTo>
                                <a:pt x="0" y="545985"/>
                              </a:lnTo>
                              <a:lnTo>
                                <a:pt x="0" y="2298827"/>
                              </a:lnTo>
                              <a:lnTo>
                                <a:pt x="0" y="2307971"/>
                              </a:lnTo>
                              <a:lnTo>
                                <a:pt x="9144" y="2307971"/>
                              </a:lnTo>
                              <a:lnTo>
                                <a:pt x="9144" y="2298827"/>
                              </a:lnTo>
                              <a:lnTo>
                                <a:pt x="9144" y="545985"/>
                              </a:lnTo>
                              <a:close/>
                            </a:path>
                            <a:path w="9525" h="6748145">
                              <a:moveTo>
                                <a:pt x="9144" y="0"/>
                              </a:moveTo>
                              <a:lnTo>
                                <a:pt x="0" y="0"/>
                              </a:lnTo>
                              <a:lnTo>
                                <a:pt x="0" y="175260"/>
                              </a:lnTo>
                              <a:lnTo>
                                <a:pt x="0" y="184353"/>
                              </a:lnTo>
                              <a:lnTo>
                                <a:pt x="0" y="536702"/>
                              </a:lnTo>
                              <a:lnTo>
                                <a:pt x="0" y="545858"/>
                              </a:lnTo>
                              <a:lnTo>
                                <a:pt x="9144" y="545858"/>
                              </a:lnTo>
                              <a:lnTo>
                                <a:pt x="9144" y="536702"/>
                              </a:lnTo>
                              <a:lnTo>
                                <a:pt x="9144" y="184404"/>
                              </a:lnTo>
                              <a:lnTo>
                                <a:pt x="9144" y="17526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31.35pt;mso-position-horizontal-relative:page;mso-position-vertical-relative:page;z-index:15752704" id="docshape53" coordorigin="1351,581" coordsize="15,10627" path="m1366,7298l1351,7298,1351,8954,1351,8968,1351,9244,1351,9259,1351,9259,1351,10087,1351,10101,1351,11208,1366,11208,1366,10101,1366,10087,1366,9259,1366,9259,1366,9244,1366,8968,1366,8954,1366,7298xm1366,4215l1351,4215,1351,5043,1351,5058,1351,5058,1351,6714,1351,6729,1351,7283,1351,7297,1366,7297,1366,7283,1366,6729,1366,6714,1366,5058,1366,5058,1366,5043,1366,4215xm1366,1441l1351,1441,1351,4201,1351,4215,1366,4215,1366,4201,1366,1441xm1366,581l1351,581,1351,857,1351,871,1351,871,1351,1426,1351,1440,1366,1440,1366,1426,1366,871,1366,871,1366,857,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0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95" w:type="dxa"/>
          </w:tcPr>
          <w:p>
            <w:pPr>
              <w:pStyle w:val="TableParagraph"/>
              <w:spacing w:line="240" w:lineRule="auto"/>
              <w:ind w:left="890" w:right="870"/>
              <w:jc w:val="center"/>
              <w:rPr>
                <w:sz w:val="24"/>
              </w:rPr>
            </w:pPr>
            <w:r>
              <w:rPr>
                <w:spacing w:val="-2"/>
                <w:sz w:val="24"/>
              </w:rPr>
              <w:t>Sokupi 0.5SL</w:t>
            </w:r>
          </w:p>
        </w:tc>
        <w:tc>
          <w:tcPr>
            <w:tcW w:w="5175" w:type="dxa"/>
          </w:tcPr>
          <w:p>
            <w:pPr>
              <w:pStyle w:val="TableParagraph"/>
              <w:spacing w:line="240" w:lineRule="auto"/>
              <w:ind w:right="92"/>
              <w:jc w:val="both"/>
              <w:rPr>
                <w:sz w:val="24"/>
              </w:rPr>
            </w:pPr>
            <w:r>
              <w:rPr>
                <w:sz w:val="24"/>
              </w:rPr>
              <w:t>sâu</w:t>
            </w:r>
            <w:r>
              <w:rPr>
                <w:spacing w:val="-7"/>
                <w:sz w:val="24"/>
              </w:rPr>
              <w:t> </w:t>
            </w:r>
            <w:r>
              <w:rPr>
                <w:sz w:val="24"/>
              </w:rPr>
              <w:t>tơ,</w:t>
            </w:r>
            <w:r>
              <w:rPr>
                <w:spacing w:val="-6"/>
                <w:sz w:val="24"/>
              </w:rPr>
              <w:t> </w:t>
            </w:r>
            <w:r>
              <w:rPr>
                <w:sz w:val="24"/>
              </w:rPr>
              <w:t>sâu</w:t>
            </w:r>
            <w:r>
              <w:rPr>
                <w:spacing w:val="-7"/>
                <w:sz w:val="24"/>
              </w:rPr>
              <w:t> </w:t>
            </w:r>
            <w:r>
              <w:rPr>
                <w:sz w:val="24"/>
              </w:rPr>
              <w:t>xanh</w:t>
            </w:r>
            <w:r>
              <w:rPr>
                <w:spacing w:val="-7"/>
                <w:sz w:val="24"/>
              </w:rPr>
              <w:t> </w:t>
            </w:r>
            <w:r>
              <w:rPr>
                <w:sz w:val="24"/>
              </w:rPr>
              <w:t>bướm</w:t>
            </w:r>
            <w:r>
              <w:rPr>
                <w:spacing w:val="-7"/>
                <w:sz w:val="24"/>
              </w:rPr>
              <w:t> </w:t>
            </w:r>
            <w:r>
              <w:rPr>
                <w:sz w:val="24"/>
              </w:rPr>
              <w:t>trắng/</w:t>
            </w:r>
            <w:r>
              <w:rPr>
                <w:spacing w:val="-6"/>
                <w:sz w:val="24"/>
              </w:rPr>
              <w:t> </w:t>
            </w:r>
            <w:r>
              <w:rPr>
                <w:sz w:val="24"/>
              </w:rPr>
              <w:t>bắp</w:t>
            </w:r>
            <w:r>
              <w:rPr>
                <w:spacing w:val="-7"/>
                <w:sz w:val="24"/>
              </w:rPr>
              <w:t> </w:t>
            </w:r>
            <w:r>
              <w:rPr>
                <w:sz w:val="24"/>
              </w:rPr>
              <w:t>cải;</w:t>
            </w:r>
            <w:r>
              <w:rPr>
                <w:spacing w:val="-6"/>
                <w:sz w:val="24"/>
              </w:rPr>
              <w:t> </w:t>
            </w:r>
            <w:r>
              <w:rPr>
                <w:sz w:val="24"/>
              </w:rPr>
              <w:t>rệp</w:t>
            </w:r>
            <w:r>
              <w:rPr>
                <w:spacing w:val="-7"/>
                <w:sz w:val="24"/>
              </w:rPr>
              <w:t> </w:t>
            </w:r>
            <w:r>
              <w:rPr>
                <w:sz w:val="24"/>
              </w:rPr>
              <w:t>muội</w:t>
            </w:r>
            <w:r>
              <w:rPr>
                <w:spacing w:val="-6"/>
                <w:sz w:val="24"/>
              </w:rPr>
              <w:t> </w:t>
            </w:r>
            <w:r>
              <w:rPr>
                <w:sz w:val="24"/>
              </w:rPr>
              <w:t>/</w:t>
            </w:r>
            <w:r>
              <w:rPr>
                <w:spacing w:val="-6"/>
                <w:sz w:val="24"/>
              </w:rPr>
              <w:t> </w:t>
            </w:r>
            <w:r>
              <w:rPr>
                <w:sz w:val="24"/>
              </w:rPr>
              <w:t>cải bẹ; sâu khoang/ lạc, đậu côve; sâu xanh da láng/ thuốc</w:t>
            </w:r>
            <w:r>
              <w:rPr>
                <w:spacing w:val="-2"/>
                <w:sz w:val="24"/>
              </w:rPr>
              <w:t> </w:t>
            </w:r>
            <w:r>
              <w:rPr>
                <w:sz w:val="24"/>
              </w:rPr>
              <w:t>lá,</w:t>
            </w:r>
            <w:r>
              <w:rPr>
                <w:spacing w:val="1"/>
                <w:sz w:val="24"/>
              </w:rPr>
              <w:t> </w:t>
            </w:r>
            <w:r>
              <w:rPr>
                <w:sz w:val="24"/>
              </w:rPr>
              <w:t>cà</w:t>
            </w:r>
            <w:r>
              <w:rPr>
                <w:spacing w:val="3"/>
                <w:sz w:val="24"/>
              </w:rPr>
              <w:t> </w:t>
            </w:r>
            <w:r>
              <w:rPr>
                <w:sz w:val="24"/>
              </w:rPr>
              <w:t>chua;</w:t>
            </w:r>
            <w:r>
              <w:rPr>
                <w:spacing w:val="1"/>
                <w:sz w:val="24"/>
              </w:rPr>
              <w:t> </w:t>
            </w:r>
            <w:r>
              <w:rPr>
                <w:sz w:val="24"/>
              </w:rPr>
              <w:t>bọ</w:t>
            </w:r>
            <w:r>
              <w:rPr>
                <w:spacing w:val="4"/>
                <w:sz w:val="24"/>
              </w:rPr>
              <w:t> </w:t>
            </w:r>
            <w:r>
              <w:rPr>
                <w:sz w:val="24"/>
              </w:rPr>
              <w:t>trĩ/</w:t>
            </w:r>
            <w:r>
              <w:rPr>
                <w:spacing w:val="5"/>
                <w:sz w:val="24"/>
              </w:rPr>
              <w:t> </w:t>
            </w:r>
            <w:r>
              <w:rPr>
                <w:sz w:val="24"/>
              </w:rPr>
              <w:t>dưa chuột;</w:t>
            </w:r>
            <w:r>
              <w:rPr>
                <w:spacing w:val="1"/>
                <w:sz w:val="24"/>
              </w:rPr>
              <w:t> </w:t>
            </w:r>
            <w:r>
              <w:rPr>
                <w:sz w:val="24"/>
              </w:rPr>
              <w:t>bọ</w:t>
            </w:r>
            <w:r>
              <w:rPr>
                <w:spacing w:val="4"/>
                <w:sz w:val="24"/>
              </w:rPr>
              <w:t> </w:t>
            </w:r>
            <w:r>
              <w:rPr>
                <w:sz w:val="24"/>
              </w:rPr>
              <w:t>trĩ,</w:t>
            </w:r>
            <w:r>
              <w:rPr>
                <w:spacing w:val="2"/>
                <w:sz w:val="24"/>
              </w:rPr>
              <w:t> </w:t>
            </w:r>
            <w:r>
              <w:rPr>
                <w:sz w:val="24"/>
              </w:rPr>
              <w:t>nhện</w:t>
            </w:r>
            <w:r>
              <w:rPr>
                <w:spacing w:val="4"/>
                <w:sz w:val="24"/>
              </w:rPr>
              <w:t> </w:t>
            </w:r>
            <w:r>
              <w:rPr>
                <w:spacing w:val="-5"/>
                <w:sz w:val="24"/>
              </w:rPr>
              <w:t>đỏ/</w:t>
            </w:r>
          </w:p>
          <w:p>
            <w:pPr>
              <w:pStyle w:val="TableParagraph"/>
              <w:spacing w:line="257" w:lineRule="exact"/>
              <w:jc w:val="both"/>
              <w:rPr>
                <w:sz w:val="24"/>
              </w:rPr>
            </w:pPr>
            <w:r>
              <w:rPr>
                <w:sz w:val="24"/>
              </w:rPr>
              <w:t>chè;</w:t>
            </w:r>
            <w:r>
              <w:rPr>
                <w:spacing w:val="-1"/>
                <w:sz w:val="24"/>
              </w:rPr>
              <w:t> </w:t>
            </w:r>
            <w:r>
              <w:rPr>
                <w:sz w:val="24"/>
              </w:rPr>
              <w:t>sâu</w:t>
            </w:r>
            <w:r>
              <w:rPr>
                <w:spacing w:val="-1"/>
                <w:sz w:val="24"/>
              </w:rPr>
              <w:t> </w:t>
            </w:r>
            <w:r>
              <w:rPr>
                <w:sz w:val="24"/>
              </w:rPr>
              <w:t>vẽ</w:t>
            </w:r>
            <w:r>
              <w:rPr>
                <w:spacing w:val="-2"/>
                <w:sz w:val="24"/>
              </w:rPr>
              <w:t> </w:t>
            </w:r>
            <w:r>
              <w:rPr>
                <w:sz w:val="24"/>
              </w:rPr>
              <w:t>bùa/</w:t>
            </w:r>
            <w:r>
              <w:rPr>
                <w:spacing w:val="-1"/>
                <w:sz w:val="24"/>
              </w:rPr>
              <w:t> </w:t>
            </w:r>
            <w:r>
              <w:rPr>
                <w:sz w:val="24"/>
              </w:rPr>
              <w:t>cam;</w:t>
            </w:r>
            <w:r>
              <w:rPr>
                <w:spacing w:val="-1"/>
                <w:sz w:val="24"/>
              </w:rPr>
              <w:t> </w:t>
            </w:r>
            <w:r>
              <w:rPr>
                <w:sz w:val="24"/>
              </w:rPr>
              <w:t>sâu</w:t>
            </w:r>
            <w:r>
              <w:rPr>
                <w:spacing w:val="2"/>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138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Wotac</w:t>
            </w:r>
            <w:r>
              <w:rPr>
                <w:spacing w:val="-3"/>
                <w:sz w:val="24"/>
              </w:rPr>
              <w:t> </w:t>
            </w:r>
            <w:r>
              <w:rPr>
                <w:spacing w:val="-4"/>
                <w:sz w:val="24"/>
              </w:rPr>
              <w:t>16EC</w:t>
            </w:r>
          </w:p>
        </w:tc>
        <w:tc>
          <w:tcPr>
            <w:tcW w:w="5175" w:type="dxa"/>
          </w:tcPr>
          <w:p>
            <w:pPr>
              <w:pStyle w:val="TableParagraph"/>
              <w:spacing w:line="270" w:lineRule="atLeast"/>
              <w:ind w:right="88"/>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0"/>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3"/>
                <w:sz w:val="24"/>
              </w:rPr>
              <w:t> </w:t>
            </w:r>
            <w:r>
              <w:rPr>
                <w:sz w:val="24"/>
              </w:rPr>
              <w:t>trắng/</w:t>
            </w:r>
            <w:r>
              <w:rPr>
                <w:spacing w:val="-13"/>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9"/>
                <w:sz w:val="24"/>
              </w:rPr>
              <w:t> </w:t>
            </w:r>
            <w:r>
              <w:rPr>
                <w:sz w:val="24"/>
              </w:rPr>
              <w:t>cà</w:t>
            </w:r>
            <w:r>
              <w:rPr>
                <w:spacing w:val="-10"/>
                <w:sz w:val="24"/>
              </w:rPr>
              <w:t> </w:t>
            </w:r>
            <w:r>
              <w:rPr>
                <w:sz w:val="24"/>
              </w:rPr>
              <w:t>chua;</w:t>
            </w:r>
            <w:r>
              <w:rPr>
                <w:spacing w:val="-9"/>
                <w:sz w:val="24"/>
              </w:rPr>
              <w:t> </w:t>
            </w:r>
            <w:r>
              <w:rPr>
                <w:sz w:val="24"/>
              </w:rPr>
              <w:t>sâu</w:t>
            </w:r>
            <w:r>
              <w:rPr>
                <w:spacing w:val="-9"/>
                <w:sz w:val="24"/>
              </w:rPr>
              <w:t> </w:t>
            </w:r>
            <w:r>
              <w:rPr>
                <w:sz w:val="24"/>
              </w:rPr>
              <w:t>khoang/</w:t>
            </w:r>
            <w:r>
              <w:rPr>
                <w:spacing w:val="-9"/>
                <w:sz w:val="24"/>
              </w:rPr>
              <w:t> </w:t>
            </w:r>
            <w:r>
              <w:rPr>
                <w:sz w:val="24"/>
              </w:rPr>
              <w:t>đậu</w:t>
            </w:r>
            <w:r>
              <w:rPr>
                <w:spacing w:val="-9"/>
                <w:sz w:val="24"/>
              </w:rPr>
              <w:t> </w:t>
            </w:r>
            <w:r>
              <w:rPr>
                <w:sz w:val="24"/>
              </w:rPr>
              <w:t>tương;</w:t>
            </w:r>
            <w:r>
              <w:rPr>
                <w:spacing w:val="-9"/>
                <w:sz w:val="24"/>
              </w:rPr>
              <w:t> </w:t>
            </w:r>
            <w:r>
              <w:rPr>
                <w:sz w:val="24"/>
              </w:rPr>
              <w:t>bọ</w:t>
            </w:r>
            <w:r>
              <w:rPr>
                <w:spacing w:val="-9"/>
                <w:sz w:val="24"/>
              </w:rPr>
              <w:t> </w:t>
            </w:r>
            <w:r>
              <w:rPr>
                <w:sz w:val="24"/>
              </w:rPr>
              <w:t>trĩ,</w:t>
            </w:r>
            <w:r>
              <w:rPr>
                <w:spacing w:val="-9"/>
                <w:sz w:val="24"/>
              </w:rPr>
              <w:t> </w:t>
            </w:r>
            <w:r>
              <w:rPr>
                <w:sz w:val="24"/>
              </w:rPr>
              <w:t>sâu</w:t>
            </w:r>
            <w:r>
              <w:rPr>
                <w:spacing w:val="-9"/>
                <w:sz w:val="24"/>
              </w:rPr>
              <w:t> </w:t>
            </w:r>
            <w:r>
              <w:rPr>
                <w:sz w:val="24"/>
              </w:rPr>
              <w:t>xanh/ dưa</w:t>
            </w:r>
            <w:r>
              <w:rPr>
                <w:spacing w:val="-3"/>
                <w:sz w:val="24"/>
              </w:rPr>
              <w:t> </w:t>
            </w:r>
            <w:r>
              <w:rPr>
                <w:sz w:val="24"/>
              </w:rPr>
              <w:t>hấu;</w:t>
            </w:r>
            <w:r>
              <w:rPr>
                <w:spacing w:val="-1"/>
                <w:sz w:val="24"/>
              </w:rPr>
              <w:t> </w:t>
            </w:r>
            <w:r>
              <w:rPr>
                <w:sz w:val="24"/>
              </w:rPr>
              <w:t>bọ</w:t>
            </w:r>
            <w:r>
              <w:rPr>
                <w:spacing w:val="-1"/>
                <w:sz w:val="24"/>
              </w:rPr>
              <w:t> </w:t>
            </w:r>
            <w:r>
              <w:rPr>
                <w:sz w:val="24"/>
              </w:rPr>
              <w:t>cánh</w:t>
            </w:r>
            <w:r>
              <w:rPr>
                <w:spacing w:val="-1"/>
                <w:sz w:val="24"/>
              </w:rPr>
              <w:t> </w:t>
            </w:r>
            <w:r>
              <w:rPr>
                <w:sz w:val="24"/>
              </w:rPr>
              <w:t>tơ,</w:t>
            </w:r>
            <w:r>
              <w:rPr>
                <w:spacing w:val="-1"/>
                <w:sz w:val="24"/>
              </w:rPr>
              <w:t> </w:t>
            </w:r>
            <w:r>
              <w:rPr>
                <w:sz w:val="24"/>
              </w:rPr>
              <w:t>rầy xanh,</w:t>
            </w:r>
            <w:r>
              <w:rPr>
                <w:spacing w:val="-1"/>
                <w:sz w:val="24"/>
              </w:rPr>
              <w:t> </w:t>
            </w:r>
            <w:r>
              <w:rPr>
                <w:sz w:val="24"/>
              </w:rPr>
              <w:t>nhện</w:t>
            </w:r>
            <w:r>
              <w:rPr>
                <w:spacing w:val="-1"/>
                <w:sz w:val="24"/>
              </w:rPr>
              <w:t> </w:t>
            </w:r>
            <w:r>
              <w:rPr>
                <w:sz w:val="24"/>
              </w:rPr>
              <w:t>đỏ/</w:t>
            </w:r>
            <w:r>
              <w:rPr>
                <w:spacing w:val="-1"/>
                <w:sz w:val="24"/>
              </w:rPr>
              <w:t> </w:t>
            </w:r>
            <w:r>
              <w:rPr>
                <w:sz w:val="24"/>
              </w:rPr>
              <w:t>chè;</w:t>
            </w:r>
            <w:r>
              <w:rPr>
                <w:spacing w:val="-1"/>
                <w:sz w:val="24"/>
              </w:rPr>
              <w:t> </w:t>
            </w:r>
            <w:r>
              <w:rPr>
                <w:sz w:val="24"/>
              </w:rPr>
              <w:t>sâu</w:t>
            </w:r>
            <w:r>
              <w:rPr>
                <w:spacing w:val="-1"/>
                <w:sz w:val="24"/>
              </w:rPr>
              <w:t> </w:t>
            </w:r>
            <w:r>
              <w:rPr>
                <w:sz w:val="24"/>
              </w:rPr>
              <w:t>vẽ bùa/ cam; rầy bông/ xoài</w:t>
            </w:r>
          </w:p>
        </w:tc>
        <w:tc>
          <w:tcPr>
            <w:tcW w:w="3353" w:type="dxa"/>
          </w:tcPr>
          <w:p>
            <w:pPr>
              <w:pStyle w:val="TableParagraph"/>
              <w:spacing w:line="240" w:lineRule="auto" w:before="1"/>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1" w:hRule="atLeast"/>
        </w:trPr>
        <w:tc>
          <w:tcPr>
            <w:tcW w:w="708" w:type="dxa"/>
          </w:tcPr>
          <w:p>
            <w:pPr>
              <w:pStyle w:val="TableParagraph"/>
              <w:ind w:left="107"/>
              <w:rPr>
                <w:sz w:val="24"/>
              </w:rPr>
            </w:pPr>
            <w:r>
              <w:rPr>
                <w:spacing w:val="-5"/>
                <w:sz w:val="24"/>
              </w:rPr>
              <w:t>657</w:t>
            </w:r>
          </w:p>
        </w:tc>
        <w:tc>
          <w:tcPr>
            <w:tcW w:w="2976" w:type="dxa"/>
          </w:tcPr>
          <w:p>
            <w:pPr>
              <w:pStyle w:val="TableParagraph"/>
              <w:spacing w:line="276" w:lineRule="exact"/>
              <w:rPr>
                <w:sz w:val="24"/>
              </w:rPr>
            </w:pPr>
            <w:r>
              <w:rPr>
                <w:sz w:val="24"/>
              </w:rPr>
              <w:t>Matrine</w:t>
            </w:r>
            <w:r>
              <w:rPr>
                <w:spacing w:val="-14"/>
                <w:sz w:val="24"/>
              </w:rPr>
              <w:t> </w:t>
            </w:r>
            <w:r>
              <w:rPr>
                <w:sz w:val="24"/>
              </w:rPr>
              <w:t>0.5%</w:t>
            </w:r>
            <w:r>
              <w:rPr>
                <w:spacing w:val="-14"/>
                <w:sz w:val="24"/>
              </w:rPr>
              <w:t> </w:t>
            </w:r>
            <w:r>
              <w:rPr>
                <w:sz w:val="24"/>
              </w:rPr>
              <w:t>+</w:t>
            </w:r>
            <w:r>
              <w:rPr>
                <w:spacing w:val="-12"/>
                <w:sz w:val="24"/>
              </w:rPr>
              <w:t> </w:t>
            </w:r>
            <w:r>
              <w:rPr>
                <w:sz w:val="24"/>
              </w:rPr>
              <w:t>Oxymatrine </w:t>
            </w:r>
            <w:r>
              <w:rPr>
                <w:spacing w:val="-4"/>
                <w:sz w:val="24"/>
              </w:rPr>
              <w:t>0.1%</w:t>
            </w:r>
          </w:p>
        </w:tc>
        <w:tc>
          <w:tcPr>
            <w:tcW w:w="2695" w:type="dxa"/>
          </w:tcPr>
          <w:p>
            <w:pPr>
              <w:pStyle w:val="TableParagraph"/>
              <w:ind w:left="21" w:right="7"/>
              <w:jc w:val="center"/>
              <w:rPr>
                <w:sz w:val="24"/>
              </w:rPr>
            </w:pPr>
            <w:r>
              <w:rPr>
                <w:spacing w:val="-2"/>
                <w:sz w:val="24"/>
              </w:rPr>
              <w:t>Disrex</w:t>
            </w:r>
          </w:p>
          <w:p>
            <w:pPr>
              <w:pStyle w:val="TableParagraph"/>
              <w:spacing w:line="257" w:lineRule="exact"/>
              <w:ind w:left="1027"/>
              <w:rPr>
                <w:sz w:val="24"/>
              </w:rPr>
            </w:pPr>
            <w:r>
              <w:rPr>
                <w:sz w:val="24"/>
              </w:rPr>
              <w:t>0.6 </w:t>
            </w:r>
            <w:r>
              <w:rPr>
                <w:spacing w:val="-5"/>
                <w:sz w:val="24"/>
              </w:rPr>
              <w:t>SL</w:t>
            </w:r>
          </w:p>
        </w:tc>
        <w:tc>
          <w:tcPr>
            <w:tcW w:w="5175" w:type="dxa"/>
          </w:tcPr>
          <w:p>
            <w:pPr>
              <w:pStyle w:val="TableParagraph"/>
              <w:rPr>
                <w:sz w:val="24"/>
              </w:rPr>
            </w:pPr>
            <w:r>
              <w:rPr>
                <w:sz w:val="24"/>
              </w:rPr>
              <w:t>sâu</w:t>
            </w:r>
            <w:r>
              <w:rPr>
                <w:spacing w:val="-1"/>
                <w:sz w:val="24"/>
              </w:rPr>
              <w:t> </w:t>
            </w:r>
            <w:r>
              <w:rPr>
                <w:sz w:val="24"/>
              </w:rPr>
              <w:t>ăn</w:t>
            </w:r>
            <w:r>
              <w:rPr>
                <w:spacing w:val="-1"/>
                <w:sz w:val="24"/>
              </w:rPr>
              <w:t> </w:t>
            </w:r>
            <w:r>
              <w:rPr>
                <w:sz w:val="24"/>
              </w:rPr>
              <w:t>hoa/</w:t>
            </w:r>
            <w:r>
              <w:rPr>
                <w:spacing w:val="-1"/>
                <w:sz w:val="24"/>
              </w:rPr>
              <w:t> </w:t>
            </w:r>
            <w:r>
              <w:rPr>
                <w:sz w:val="24"/>
              </w:rPr>
              <w:t>xoài, sâu</w:t>
            </w:r>
            <w:r>
              <w:rPr>
                <w:spacing w:val="-1"/>
                <w:sz w:val="24"/>
              </w:rPr>
              <w:t> </w:t>
            </w:r>
            <w:r>
              <w:rPr>
                <w:sz w:val="24"/>
              </w:rPr>
              <w:t>tơ/</w:t>
            </w:r>
            <w:r>
              <w:rPr>
                <w:spacing w:val="1"/>
                <w:sz w:val="24"/>
              </w:rPr>
              <w:t> </w:t>
            </w:r>
            <w:r>
              <w:rPr>
                <w:sz w:val="24"/>
              </w:rPr>
              <w:t>bắp cải,</w:t>
            </w:r>
            <w:r>
              <w:rPr>
                <w:spacing w:val="-1"/>
                <w:sz w:val="24"/>
              </w:rPr>
              <w:t> </w:t>
            </w:r>
            <w:r>
              <w:rPr>
                <w:sz w:val="24"/>
              </w:rPr>
              <w:t>sâu</w:t>
            </w:r>
            <w:r>
              <w:rPr>
                <w:spacing w:val="-1"/>
                <w:sz w:val="24"/>
              </w:rPr>
              <w:t> </w:t>
            </w:r>
            <w:r>
              <w:rPr>
                <w:sz w:val="24"/>
              </w:rPr>
              <w:t>xanh/ </w:t>
            </w:r>
            <w:r>
              <w:rPr>
                <w:spacing w:val="-5"/>
                <w:sz w:val="24"/>
              </w:rPr>
              <w:t>lạc</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107"/>
              <w:rPr>
                <w:sz w:val="24"/>
              </w:rPr>
            </w:pPr>
            <w:r>
              <w:rPr>
                <w:spacing w:val="-5"/>
                <w:sz w:val="24"/>
              </w:rPr>
              <w:t>658</w:t>
            </w:r>
          </w:p>
        </w:tc>
        <w:tc>
          <w:tcPr>
            <w:tcW w:w="2976" w:type="dxa"/>
          </w:tcPr>
          <w:p>
            <w:pPr>
              <w:pStyle w:val="TableParagraph"/>
              <w:spacing w:line="276" w:lineRule="exact"/>
              <w:rPr>
                <w:sz w:val="24"/>
              </w:rPr>
            </w:pPr>
            <w:r>
              <w:rPr>
                <w:sz w:val="24"/>
              </w:rPr>
              <w:t>Matrine</w:t>
            </w:r>
            <w:r>
              <w:rPr>
                <w:spacing w:val="-13"/>
                <w:sz w:val="24"/>
              </w:rPr>
              <w:t> </w:t>
            </w:r>
            <w:r>
              <w:rPr>
                <w:sz w:val="24"/>
              </w:rPr>
              <w:t>2g/l</w:t>
            </w:r>
            <w:r>
              <w:rPr>
                <w:spacing w:val="-12"/>
                <w:sz w:val="24"/>
              </w:rPr>
              <w:t> </w:t>
            </w:r>
            <w:r>
              <w:rPr>
                <w:sz w:val="24"/>
              </w:rPr>
              <w:t>+</w:t>
            </w:r>
            <w:r>
              <w:rPr>
                <w:spacing w:val="-13"/>
                <w:sz w:val="24"/>
              </w:rPr>
              <w:t> </w:t>
            </w:r>
            <w:r>
              <w:rPr>
                <w:sz w:val="24"/>
              </w:rPr>
              <w:t>Quinalphos </w:t>
            </w:r>
            <w:r>
              <w:rPr>
                <w:spacing w:val="-2"/>
                <w:sz w:val="24"/>
              </w:rPr>
              <w:t>250g/l</w:t>
            </w:r>
          </w:p>
        </w:tc>
        <w:tc>
          <w:tcPr>
            <w:tcW w:w="2695" w:type="dxa"/>
          </w:tcPr>
          <w:p>
            <w:pPr>
              <w:pStyle w:val="TableParagraph"/>
              <w:ind w:left="21" w:right="3"/>
              <w:jc w:val="center"/>
              <w:rPr>
                <w:sz w:val="24"/>
              </w:rPr>
            </w:pPr>
            <w:r>
              <w:rPr>
                <w:sz w:val="24"/>
              </w:rPr>
              <w:t>Nakamura</w:t>
            </w:r>
            <w:r>
              <w:rPr>
                <w:spacing w:val="-3"/>
                <w:sz w:val="24"/>
              </w:rPr>
              <w:t> </w:t>
            </w:r>
            <w:r>
              <w:rPr>
                <w:sz w:val="24"/>
              </w:rPr>
              <w:t>252 </w:t>
            </w:r>
            <w:r>
              <w:rPr>
                <w:spacing w:val="-5"/>
                <w:sz w:val="24"/>
              </w:rPr>
              <w:t>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vMerge w:val="restart"/>
          </w:tcPr>
          <w:p>
            <w:pPr>
              <w:pStyle w:val="TableParagraph"/>
              <w:spacing w:line="274" w:lineRule="exact"/>
              <w:ind w:left="107"/>
              <w:rPr>
                <w:sz w:val="24"/>
              </w:rPr>
            </w:pPr>
            <w:r>
              <w:rPr>
                <w:spacing w:val="-5"/>
                <w:sz w:val="24"/>
              </w:rPr>
              <w:t>659</w:t>
            </w:r>
          </w:p>
        </w:tc>
        <w:tc>
          <w:tcPr>
            <w:tcW w:w="2976" w:type="dxa"/>
            <w:vMerge w:val="restart"/>
          </w:tcPr>
          <w:p>
            <w:pPr>
              <w:pStyle w:val="TableParagraph"/>
              <w:spacing w:line="240" w:lineRule="auto"/>
              <w:ind w:right="1373"/>
              <w:rPr>
                <w:sz w:val="24"/>
              </w:rPr>
            </w:pPr>
            <w:r>
              <w:rPr>
                <w:spacing w:val="-2"/>
                <w:sz w:val="24"/>
              </w:rPr>
              <w:t>Metaflumizone </w:t>
            </w:r>
            <w:r>
              <w:rPr>
                <w:sz w:val="24"/>
              </w:rPr>
              <w:t>(min 96%)</w:t>
            </w:r>
          </w:p>
        </w:tc>
        <w:tc>
          <w:tcPr>
            <w:tcW w:w="2695" w:type="dxa"/>
          </w:tcPr>
          <w:p>
            <w:pPr>
              <w:pStyle w:val="TableParagraph"/>
              <w:spacing w:line="274" w:lineRule="exact"/>
              <w:ind w:left="21" w:right="6"/>
              <w:jc w:val="center"/>
              <w:rPr>
                <w:sz w:val="24"/>
              </w:rPr>
            </w:pPr>
            <w:r>
              <w:rPr>
                <w:sz w:val="24"/>
              </w:rPr>
              <w:t>Ataflu</w:t>
            </w:r>
            <w:r>
              <w:rPr>
                <w:spacing w:val="-1"/>
                <w:sz w:val="24"/>
              </w:rPr>
              <w:t> </w:t>
            </w:r>
            <w:r>
              <w:rPr>
                <w:spacing w:val="-2"/>
                <w:sz w:val="24"/>
              </w:rPr>
              <w:t>240SC</w:t>
            </w:r>
          </w:p>
        </w:tc>
        <w:tc>
          <w:tcPr>
            <w:tcW w:w="5175" w:type="dxa"/>
          </w:tcPr>
          <w:p>
            <w:pPr>
              <w:pStyle w:val="TableParagraph"/>
              <w:spacing w:line="274" w:lineRule="exact"/>
              <w:rPr>
                <w:sz w:val="24"/>
              </w:rPr>
            </w:pPr>
            <w:r>
              <w:rPr>
                <w:sz w:val="24"/>
              </w:rPr>
              <w:t>nhện</w:t>
            </w:r>
            <w:r>
              <w:rPr>
                <w:spacing w:val="-1"/>
                <w:sz w:val="24"/>
              </w:rPr>
              <w:t> </w:t>
            </w:r>
            <w:r>
              <w:rPr>
                <w:sz w:val="24"/>
              </w:rPr>
              <w:t>đỏ/đậu </w:t>
            </w:r>
            <w:r>
              <w:rPr>
                <w:spacing w:val="-2"/>
                <w:sz w:val="24"/>
              </w:rPr>
              <w:t>tương</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4"/>
              <w:jc w:val="center"/>
              <w:rPr>
                <w:sz w:val="24"/>
              </w:rPr>
            </w:pPr>
            <w:r>
              <w:rPr>
                <w:sz w:val="24"/>
              </w:rPr>
              <w:t>DN</w:t>
            </w:r>
            <w:r>
              <w:rPr>
                <w:spacing w:val="-2"/>
                <w:sz w:val="24"/>
              </w:rPr>
              <w:t> </w:t>
            </w:r>
            <w:r>
              <w:rPr>
                <w:sz w:val="24"/>
              </w:rPr>
              <w:t>Methaomizol </w:t>
            </w:r>
            <w:r>
              <w:rPr>
                <w:spacing w:val="-2"/>
                <w:sz w:val="24"/>
              </w:rPr>
              <w:t>260SC</w:t>
            </w:r>
          </w:p>
        </w:tc>
        <w:tc>
          <w:tcPr>
            <w:tcW w:w="5175" w:type="dxa"/>
          </w:tcPr>
          <w:p>
            <w:pPr>
              <w:pStyle w:val="TableParagraph"/>
              <w:spacing w:line="240" w:lineRule="auto"/>
              <w:rPr>
                <w:sz w:val="24"/>
              </w:rPr>
            </w:pPr>
            <w:r>
              <w:rPr>
                <w:sz w:val="24"/>
              </w:rPr>
              <w:t>sâu</w:t>
            </w:r>
            <w:r>
              <w:rPr>
                <w:spacing w:val="-1"/>
                <w:sz w:val="24"/>
              </w:rPr>
              <w:t> </w:t>
            </w:r>
            <w:r>
              <w:rPr>
                <w:sz w:val="24"/>
              </w:rPr>
              <w:t>xanh</w:t>
            </w:r>
            <w:r>
              <w:rPr>
                <w:spacing w:val="-1"/>
                <w:sz w:val="24"/>
              </w:rPr>
              <w:t> </w:t>
            </w:r>
            <w:r>
              <w:rPr>
                <w:sz w:val="24"/>
              </w:rPr>
              <w:t>da</w:t>
            </w:r>
            <w:r>
              <w:rPr>
                <w:spacing w:val="-2"/>
                <w:sz w:val="24"/>
              </w:rPr>
              <w:t> </w:t>
            </w:r>
            <w:r>
              <w:rPr>
                <w:sz w:val="24"/>
              </w:rPr>
              <w:t>láng/đậu </w:t>
            </w:r>
            <w:r>
              <w:rPr>
                <w:spacing w:val="-2"/>
                <w:sz w:val="24"/>
              </w:rPr>
              <w:t>tương</w:t>
            </w:r>
          </w:p>
        </w:tc>
        <w:tc>
          <w:tcPr>
            <w:tcW w:w="3353" w:type="dxa"/>
          </w:tcPr>
          <w:p>
            <w:pPr>
              <w:pStyle w:val="TableParagraph"/>
              <w:spacing w:line="270" w:lineRule="atLeas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Đức 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1"/>
              <w:jc w:val="center"/>
              <w:rPr>
                <w:sz w:val="24"/>
              </w:rPr>
            </w:pPr>
            <w:r>
              <w:rPr>
                <w:sz w:val="24"/>
              </w:rPr>
              <w:t>Lumizon</w:t>
            </w:r>
            <w:r>
              <w:rPr>
                <w:spacing w:val="-1"/>
                <w:sz w:val="24"/>
              </w:rPr>
              <w:t> </w:t>
            </w:r>
            <w:r>
              <w:rPr>
                <w:spacing w:val="-2"/>
                <w:sz w:val="24"/>
              </w:rPr>
              <w:t>240SC</w:t>
            </w:r>
          </w:p>
        </w:tc>
        <w:tc>
          <w:tcPr>
            <w:tcW w:w="5175" w:type="dxa"/>
          </w:tcPr>
          <w:p>
            <w:pPr>
              <w:pStyle w:val="TableParagraph"/>
              <w:spacing w:line="255" w:lineRule="exact"/>
              <w:rPr>
                <w:sz w:val="24"/>
              </w:rPr>
            </w:pPr>
            <w:r>
              <w:rPr>
                <w:sz w:val="24"/>
              </w:rPr>
              <w:t>sâu</w:t>
            </w:r>
            <w:r>
              <w:rPr>
                <w:spacing w:val="-3"/>
                <w:sz w:val="24"/>
              </w:rPr>
              <w:t> </w:t>
            </w:r>
            <w:r>
              <w:rPr>
                <w:sz w:val="24"/>
              </w:rPr>
              <w:t>đục</w:t>
            </w:r>
            <w:r>
              <w:rPr>
                <w:spacing w:val="-1"/>
                <w:sz w:val="24"/>
              </w:rPr>
              <w:t> </w:t>
            </w:r>
            <w:r>
              <w:rPr>
                <w:sz w:val="24"/>
              </w:rPr>
              <w:t>quả/cà</w:t>
            </w:r>
            <w:r>
              <w:rPr>
                <w:spacing w:val="-1"/>
                <w:sz w:val="24"/>
              </w:rPr>
              <w:t> </w:t>
            </w:r>
            <w:r>
              <w:rPr>
                <w:spacing w:val="-4"/>
                <w:sz w:val="24"/>
              </w:rPr>
              <w:t>chua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Like-HP</w:t>
            </w:r>
            <w:r>
              <w:rPr>
                <w:spacing w:val="-2"/>
                <w:sz w:val="24"/>
              </w:rPr>
              <w:t> 240SC</w:t>
            </w:r>
          </w:p>
        </w:tc>
        <w:tc>
          <w:tcPr>
            <w:tcW w:w="5175" w:type="dxa"/>
          </w:tcPr>
          <w:p>
            <w:pPr>
              <w:pStyle w:val="TableParagraph"/>
              <w:spacing w:line="255" w:lineRule="exact"/>
              <w:rPr>
                <w:sz w:val="24"/>
              </w:rPr>
            </w:pPr>
            <w:r>
              <w:rPr>
                <w:sz w:val="24"/>
              </w:rPr>
              <w:t>sâu</w:t>
            </w:r>
            <w:r>
              <w:rPr>
                <w:spacing w:val="-1"/>
                <w:sz w:val="24"/>
              </w:rPr>
              <w:t> </w:t>
            </w:r>
            <w:r>
              <w:rPr>
                <w:sz w:val="24"/>
              </w:rPr>
              <w:t>tơ/bắp </w:t>
            </w:r>
            <w:r>
              <w:rPr>
                <w:spacing w:val="-5"/>
                <w:sz w:val="24"/>
              </w:rPr>
              <w:t>cải</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Takiwa</w:t>
            </w:r>
            <w:r>
              <w:rPr>
                <w:spacing w:val="-3"/>
                <w:sz w:val="24"/>
              </w:rPr>
              <w:t> </w:t>
            </w:r>
            <w:r>
              <w:rPr>
                <w:spacing w:val="-4"/>
                <w:sz w:val="24"/>
              </w:rPr>
              <w:t>22SC</w:t>
            </w:r>
          </w:p>
        </w:tc>
        <w:tc>
          <w:tcPr>
            <w:tcW w:w="5175" w:type="dxa"/>
          </w:tcPr>
          <w:p>
            <w:pPr>
              <w:pStyle w:val="TableParagraph"/>
              <w:spacing w:line="255" w:lineRule="exact"/>
              <w:rPr>
                <w:sz w:val="24"/>
              </w:rPr>
            </w:pPr>
            <w:r>
              <w:rPr>
                <w:sz w:val="24"/>
              </w:rPr>
              <w:t>sâu</w:t>
            </w:r>
            <w:r>
              <w:rPr>
                <w:spacing w:val="-3"/>
                <w:sz w:val="24"/>
              </w:rPr>
              <w:t> </w:t>
            </w:r>
            <w:r>
              <w:rPr>
                <w:sz w:val="24"/>
              </w:rPr>
              <w:t>tơ/cải</w:t>
            </w:r>
            <w:r>
              <w:rPr>
                <w:spacing w:val="-1"/>
                <w:sz w:val="24"/>
              </w:rPr>
              <w:t> </w:t>
            </w:r>
            <w:r>
              <w:rPr>
                <w:sz w:val="24"/>
              </w:rPr>
              <w:t>bắp;</w:t>
            </w:r>
            <w:r>
              <w:rPr>
                <w:spacing w:val="-1"/>
                <w:sz w:val="24"/>
              </w:rPr>
              <w:t> </w:t>
            </w:r>
            <w:r>
              <w:rPr>
                <w:sz w:val="24"/>
              </w:rPr>
              <w:t>sâu</w:t>
            </w:r>
            <w:r>
              <w:rPr>
                <w:spacing w:val="-1"/>
                <w:sz w:val="24"/>
              </w:rPr>
              <w:t> </w:t>
            </w:r>
            <w:r>
              <w:rPr>
                <w:spacing w:val="-2"/>
                <w:sz w:val="24"/>
              </w:rPr>
              <w:t>khoang/hành</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0"/>
              <w:jc w:val="center"/>
              <w:rPr>
                <w:sz w:val="24"/>
              </w:rPr>
            </w:pPr>
            <w:r>
              <w:rPr>
                <w:spacing w:val="-2"/>
                <w:sz w:val="24"/>
              </w:rPr>
              <w:t>Verismo 240SC</w:t>
            </w:r>
          </w:p>
        </w:tc>
        <w:tc>
          <w:tcPr>
            <w:tcW w:w="5175" w:type="dxa"/>
          </w:tcPr>
          <w:p>
            <w:pPr>
              <w:pStyle w:val="TableParagraph"/>
              <w:spacing w:line="270" w:lineRule="atLeast"/>
              <w:ind w:right="153"/>
              <w:rPr>
                <w:sz w:val="24"/>
              </w:rPr>
            </w:pPr>
            <w:r>
              <w:rPr>
                <w:sz w:val="24"/>
              </w:rPr>
              <w:t>sâu</w:t>
            </w:r>
            <w:r>
              <w:rPr>
                <w:spacing w:val="-6"/>
                <w:sz w:val="24"/>
              </w:rPr>
              <w:t> </w:t>
            </w:r>
            <w:r>
              <w:rPr>
                <w:sz w:val="24"/>
              </w:rPr>
              <w:t>khoang/hành;</w:t>
            </w:r>
            <w:r>
              <w:rPr>
                <w:spacing w:val="-6"/>
                <w:sz w:val="24"/>
              </w:rPr>
              <w:t> </w:t>
            </w:r>
            <w:r>
              <w:rPr>
                <w:sz w:val="24"/>
              </w:rPr>
              <w:t>sâu</w:t>
            </w:r>
            <w:r>
              <w:rPr>
                <w:spacing w:val="-6"/>
                <w:sz w:val="24"/>
              </w:rPr>
              <w:t> </w:t>
            </w:r>
            <w:r>
              <w:rPr>
                <w:sz w:val="24"/>
              </w:rPr>
              <w:t>tơ/cải</w:t>
            </w:r>
            <w:r>
              <w:rPr>
                <w:spacing w:val="-6"/>
                <w:sz w:val="24"/>
              </w:rPr>
              <w:t> </w:t>
            </w:r>
            <w:r>
              <w:rPr>
                <w:sz w:val="24"/>
              </w:rPr>
              <w:t>bắp;</w:t>
            </w:r>
            <w:r>
              <w:rPr>
                <w:spacing w:val="-6"/>
                <w:sz w:val="24"/>
              </w:rPr>
              <w:t> </w:t>
            </w:r>
            <w:r>
              <w:rPr>
                <w:sz w:val="24"/>
              </w:rPr>
              <w:t>sâu</w:t>
            </w:r>
            <w:r>
              <w:rPr>
                <w:spacing w:val="-6"/>
                <w:sz w:val="24"/>
              </w:rPr>
              <w:t> </w:t>
            </w:r>
            <w:r>
              <w:rPr>
                <w:sz w:val="24"/>
              </w:rPr>
              <w:t>cuốn</w:t>
            </w:r>
            <w:r>
              <w:rPr>
                <w:spacing w:val="-6"/>
                <w:sz w:val="24"/>
              </w:rPr>
              <w:t> </w:t>
            </w:r>
            <w:r>
              <w:rPr>
                <w:sz w:val="24"/>
              </w:rPr>
              <w:t>lá/lúa; sâu xanh da láng/đậu tương</w:t>
            </w:r>
          </w:p>
        </w:tc>
        <w:tc>
          <w:tcPr>
            <w:tcW w:w="3353" w:type="dxa"/>
          </w:tcPr>
          <w:p>
            <w:pPr>
              <w:pStyle w:val="TableParagraph"/>
              <w:spacing w:line="240" w:lineRule="auto" w:before="1"/>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tcPr>
          <w:p>
            <w:pPr>
              <w:pStyle w:val="TableParagraph"/>
              <w:ind w:left="107"/>
              <w:rPr>
                <w:sz w:val="24"/>
              </w:rPr>
            </w:pPr>
            <w:r>
              <w:rPr>
                <w:spacing w:val="-5"/>
                <w:sz w:val="24"/>
              </w:rPr>
              <w:t>660</w:t>
            </w:r>
          </w:p>
        </w:tc>
        <w:tc>
          <w:tcPr>
            <w:tcW w:w="2976" w:type="dxa"/>
          </w:tcPr>
          <w:p>
            <w:pPr>
              <w:pStyle w:val="TableParagraph"/>
              <w:rPr>
                <w:sz w:val="24"/>
              </w:rPr>
            </w:pPr>
            <w:r>
              <w:rPr>
                <w:sz w:val="24"/>
              </w:rPr>
              <w:t>Metaflumizone</w:t>
            </w:r>
            <w:r>
              <w:rPr>
                <w:spacing w:val="-4"/>
                <w:sz w:val="24"/>
              </w:rPr>
              <w:t> </w:t>
            </w:r>
            <w:r>
              <w:rPr>
                <w:sz w:val="24"/>
              </w:rPr>
              <w:t>10% </w:t>
            </w:r>
            <w:r>
              <w:rPr>
                <w:spacing w:val="-10"/>
                <w:sz w:val="24"/>
              </w:rPr>
              <w:t>+</w:t>
            </w:r>
          </w:p>
          <w:p>
            <w:pPr>
              <w:pStyle w:val="TableParagraph"/>
              <w:spacing w:line="257" w:lineRule="exact"/>
              <w:rPr>
                <w:sz w:val="24"/>
              </w:rPr>
            </w:pPr>
            <w:r>
              <w:rPr>
                <w:sz w:val="24"/>
              </w:rPr>
              <w:t>Methoxyfenozide</w:t>
            </w:r>
            <w:r>
              <w:rPr>
                <w:spacing w:val="-4"/>
                <w:sz w:val="24"/>
              </w:rPr>
              <w:t> </w:t>
            </w:r>
            <w:r>
              <w:rPr>
                <w:spacing w:val="-5"/>
                <w:sz w:val="24"/>
              </w:rPr>
              <w:t>10%</w:t>
            </w:r>
          </w:p>
        </w:tc>
        <w:tc>
          <w:tcPr>
            <w:tcW w:w="2695" w:type="dxa"/>
          </w:tcPr>
          <w:p>
            <w:pPr>
              <w:pStyle w:val="TableParagraph"/>
              <w:ind w:left="21" w:right="3"/>
              <w:jc w:val="center"/>
              <w:rPr>
                <w:sz w:val="24"/>
              </w:rPr>
            </w:pPr>
            <w:r>
              <w:rPr>
                <w:sz w:val="24"/>
              </w:rPr>
              <w:t>Margo</w:t>
            </w:r>
            <w:r>
              <w:rPr>
                <w:spacing w:val="-2"/>
                <w:sz w:val="24"/>
              </w:rPr>
              <w:t> </w:t>
            </w:r>
            <w:r>
              <w:rPr>
                <w:spacing w:val="-4"/>
                <w:sz w:val="24"/>
              </w:rPr>
              <w:t>20SC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láng/hành</w:t>
            </w:r>
          </w:p>
        </w:tc>
        <w:tc>
          <w:tcPr>
            <w:tcW w:w="3353" w:type="dxa"/>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0" w:hRule="atLeast"/>
        </w:trPr>
        <w:tc>
          <w:tcPr>
            <w:tcW w:w="708" w:type="dxa"/>
            <w:tcBorders>
              <w:bottom w:val="single" w:sz="4" w:space="0" w:color="000000"/>
            </w:tcBorders>
          </w:tcPr>
          <w:p>
            <w:pPr>
              <w:pStyle w:val="TableParagraph"/>
              <w:spacing w:line="274" w:lineRule="exact"/>
              <w:ind w:left="107"/>
              <w:rPr>
                <w:sz w:val="24"/>
              </w:rPr>
            </w:pPr>
            <w:r>
              <w:rPr>
                <w:spacing w:val="-5"/>
                <w:sz w:val="24"/>
              </w:rPr>
              <w:t>661</w:t>
            </w:r>
          </w:p>
        </w:tc>
        <w:tc>
          <w:tcPr>
            <w:tcW w:w="2976" w:type="dxa"/>
            <w:tcBorders>
              <w:bottom w:val="single" w:sz="4" w:space="0" w:color="000000"/>
            </w:tcBorders>
          </w:tcPr>
          <w:p>
            <w:pPr>
              <w:pStyle w:val="TableParagraph"/>
              <w:spacing w:line="276" w:lineRule="exact"/>
              <w:rPr>
                <w:sz w:val="24"/>
              </w:rPr>
            </w:pPr>
            <w:r>
              <w:rPr>
                <w:sz w:val="24"/>
              </w:rPr>
              <w:t>Metaflumizone</w:t>
            </w:r>
            <w:r>
              <w:rPr>
                <w:spacing w:val="-5"/>
                <w:sz w:val="24"/>
              </w:rPr>
              <w:t> </w:t>
            </w:r>
            <w:r>
              <w:rPr>
                <w:sz w:val="24"/>
              </w:rPr>
              <w:t>150</w:t>
            </w:r>
            <w:r>
              <w:rPr>
                <w:spacing w:val="-3"/>
                <w:sz w:val="24"/>
              </w:rPr>
              <w:t> </w:t>
            </w:r>
            <w:r>
              <w:rPr>
                <w:sz w:val="24"/>
              </w:rPr>
              <w:t>g/l</w:t>
            </w:r>
            <w:r>
              <w:rPr>
                <w:spacing w:val="-3"/>
                <w:sz w:val="24"/>
              </w:rPr>
              <w:t> </w:t>
            </w:r>
            <w:r>
              <w:rPr>
                <w:sz w:val="24"/>
              </w:rPr>
              <w:t>+ Methoxyfenozide</w:t>
            </w:r>
            <w:r>
              <w:rPr>
                <w:spacing w:val="-4"/>
                <w:sz w:val="24"/>
              </w:rPr>
              <w:t> </w:t>
            </w:r>
            <w:r>
              <w:rPr>
                <w:sz w:val="24"/>
              </w:rPr>
              <w:t>150</w:t>
            </w:r>
            <w:r>
              <w:rPr>
                <w:spacing w:val="-2"/>
                <w:sz w:val="24"/>
              </w:rPr>
              <w:t> </w:t>
            </w:r>
            <w:r>
              <w:rPr>
                <w:spacing w:val="-5"/>
                <w:sz w:val="24"/>
              </w:rPr>
              <w:t>g/l</w:t>
            </w:r>
          </w:p>
        </w:tc>
        <w:tc>
          <w:tcPr>
            <w:tcW w:w="2695" w:type="dxa"/>
            <w:tcBorders>
              <w:bottom w:val="single" w:sz="4" w:space="0" w:color="000000"/>
            </w:tcBorders>
          </w:tcPr>
          <w:p>
            <w:pPr>
              <w:pStyle w:val="TableParagraph"/>
              <w:spacing w:line="274" w:lineRule="exact"/>
              <w:ind w:left="21" w:right="6"/>
              <w:jc w:val="center"/>
              <w:rPr>
                <w:sz w:val="24"/>
              </w:rPr>
            </w:pPr>
            <w:r>
              <w:rPr>
                <w:sz w:val="24"/>
              </w:rPr>
              <w:t>Metadi</w:t>
            </w:r>
            <w:r>
              <w:rPr>
                <w:spacing w:val="-1"/>
                <w:sz w:val="24"/>
              </w:rPr>
              <w:t> </w:t>
            </w:r>
            <w:r>
              <w:rPr>
                <w:spacing w:val="-2"/>
                <w:sz w:val="24"/>
              </w:rPr>
              <w:t>300SC</w:t>
            </w:r>
          </w:p>
        </w:tc>
        <w:tc>
          <w:tcPr>
            <w:tcW w:w="5175" w:type="dxa"/>
            <w:tcBorders>
              <w:bottom w:val="single" w:sz="4" w:space="0" w:color="000000"/>
            </w:tcBorders>
          </w:tcPr>
          <w:p>
            <w:pPr>
              <w:pStyle w:val="TableParagraph"/>
              <w:spacing w:line="274" w:lineRule="exact"/>
              <w:rPr>
                <w:sz w:val="24"/>
              </w:rPr>
            </w:pPr>
            <w:r>
              <w:rPr>
                <w:sz w:val="24"/>
              </w:rPr>
              <w:t>sâu</w:t>
            </w:r>
            <w:r>
              <w:rPr>
                <w:spacing w:val="-3"/>
                <w:sz w:val="24"/>
              </w:rPr>
              <w:t> </w:t>
            </w:r>
            <w:r>
              <w:rPr>
                <w:sz w:val="24"/>
              </w:rPr>
              <w:t>xanh</w:t>
            </w:r>
            <w:r>
              <w:rPr>
                <w:spacing w:val="-1"/>
                <w:sz w:val="24"/>
              </w:rPr>
              <w:t> </w:t>
            </w:r>
            <w:r>
              <w:rPr>
                <w:sz w:val="24"/>
              </w:rPr>
              <w:t>da</w:t>
            </w:r>
            <w:r>
              <w:rPr>
                <w:spacing w:val="-1"/>
                <w:sz w:val="24"/>
              </w:rPr>
              <w:t> </w:t>
            </w:r>
            <w:r>
              <w:rPr>
                <w:sz w:val="24"/>
              </w:rPr>
              <w:t>láng/</w:t>
            </w:r>
            <w:r>
              <w:rPr>
                <w:spacing w:val="-1"/>
                <w:sz w:val="24"/>
              </w:rPr>
              <w:t> </w:t>
            </w:r>
            <w:r>
              <w:rPr>
                <w:sz w:val="24"/>
              </w:rPr>
              <w:t>bắp</w:t>
            </w:r>
            <w:r>
              <w:rPr>
                <w:spacing w:val="1"/>
                <w:sz w:val="24"/>
              </w:rPr>
              <w:t> </w:t>
            </w:r>
            <w:r>
              <w:rPr>
                <w:sz w:val="24"/>
              </w:rPr>
              <w:t>cải, sâu</w:t>
            </w:r>
            <w:r>
              <w:rPr>
                <w:spacing w:val="-1"/>
                <w:sz w:val="24"/>
              </w:rPr>
              <w:t> </w:t>
            </w:r>
            <w:r>
              <w:rPr>
                <w:sz w:val="24"/>
              </w:rPr>
              <w:t>cuốn </w:t>
            </w:r>
            <w:r>
              <w:rPr>
                <w:spacing w:val="-2"/>
                <w:sz w:val="24"/>
              </w:rPr>
              <w:t>lá/lúa</w:t>
            </w:r>
          </w:p>
        </w:tc>
        <w:tc>
          <w:tcPr>
            <w:tcW w:w="3353" w:type="dxa"/>
            <w:tcBorders>
              <w:bottom w:val="single" w:sz="4" w:space="0" w:color="000000"/>
            </w:tcBorders>
          </w:tcPr>
          <w:p>
            <w:pPr>
              <w:pStyle w:val="TableParagraph"/>
              <w:spacing w:line="274" w:lineRule="exact"/>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0" w:hRule="atLeast"/>
        </w:trPr>
        <w:tc>
          <w:tcPr>
            <w:tcW w:w="708" w:type="dxa"/>
            <w:tcBorders>
              <w:top w:val="single" w:sz="4" w:space="0" w:color="000000"/>
            </w:tcBorders>
          </w:tcPr>
          <w:p>
            <w:pPr>
              <w:pStyle w:val="TableParagraph"/>
              <w:spacing w:line="274" w:lineRule="exact"/>
              <w:ind w:left="107"/>
              <w:rPr>
                <w:sz w:val="24"/>
              </w:rPr>
            </w:pPr>
            <w:r>
              <w:rPr>
                <w:spacing w:val="-5"/>
                <w:sz w:val="24"/>
              </w:rPr>
              <w:t>662</w:t>
            </w:r>
          </w:p>
        </w:tc>
        <w:tc>
          <w:tcPr>
            <w:tcW w:w="2976" w:type="dxa"/>
            <w:tcBorders>
              <w:top w:val="single" w:sz="4" w:space="0" w:color="000000"/>
            </w:tcBorders>
          </w:tcPr>
          <w:p>
            <w:pPr>
              <w:pStyle w:val="TableParagraph"/>
              <w:spacing w:line="276" w:lineRule="exact"/>
              <w:rPr>
                <w:sz w:val="24"/>
              </w:rPr>
            </w:pPr>
            <w:r>
              <w:rPr>
                <w:sz w:val="24"/>
              </w:rPr>
              <w:t>Metaflumizone</w:t>
            </w:r>
            <w:r>
              <w:rPr>
                <w:spacing w:val="-5"/>
                <w:sz w:val="24"/>
              </w:rPr>
              <w:t> </w:t>
            </w:r>
            <w:r>
              <w:rPr>
                <w:sz w:val="24"/>
              </w:rPr>
              <w:t>200</w:t>
            </w:r>
            <w:r>
              <w:rPr>
                <w:spacing w:val="-3"/>
                <w:sz w:val="24"/>
              </w:rPr>
              <w:t> </w:t>
            </w:r>
            <w:r>
              <w:rPr>
                <w:sz w:val="24"/>
              </w:rPr>
              <w:t>g/l</w:t>
            </w:r>
            <w:r>
              <w:rPr>
                <w:spacing w:val="-3"/>
                <w:sz w:val="24"/>
              </w:rPr>
              <w:t> </w:t>
            </w:r>
            <w:r>
              <w:rPr>
                <w:sz w:val="24"/>
              </w:rPr>
              <w:t>+ Methoxyfenozide</w:t>
            </w:r>
            <w:r>
              <w:rPr>
                <w:spacing w:val="-4"/>
                <w:sz w:val="24"/>
              </w:rPr>
              <w:t> </w:t>
            </w:r>
            <w:r>
              <w:rPr>
                <w:sz w:val="24"/>
              </w:rPr>
              <w:t>200</w:t>
            </w:r>
            <w:r>
              <w:rPr>
                <w:spacing w:val="-2"/>
                <w:sz w:val="24"/>
              </w:rPr>
              <w:t> </w:t>
            </w:r>
            <w:r>
              <w:rPr>
                <w:spacing w:val="-5"/>
                <w:sz w:val="24"/>
              </w:rPr>
              <w:t>g/l</w:t>
            </w:r>
          </w:p>
        </w:tc>
        <w:tc>
          <w:tcPr>
            <w:tcW w:w="2695" w:type="dxa"/>
            <w:tcBorders>
              <w:top w:val="single" w:sz="4" w:space="0" w:color="000000"/>
            </w:tcBorders>
          </w:tcPr>
          <w:p>
            <w:pPr>
              <w:pStyle w:val="TableParagraph"/>
              <w:spacing w:line="274" w:lineRule="exact"/>
              <w:ind w:left="21" w:right="4"/>
              <w:jc w:val="center"/>
              <w:rPr>
                <w:sz w:val="24"/>
              </w:rPr>
            </w:pPr>
            <w:r>
              <w:rPr>
                <w:sz w:val="24"/>
              </w:rPr>
              <w:t>MDMetometa</w:t>
            </w:r>
            <w:r>
              <w:rPr>
                <w:spacing w:val="-2"/>
                <w:sz w:val="24"/>
              </w:rPr>
              <w:t> 400SC</w:t>
            </w:r>
          </w:p>
        </w:tc>
        <w:tc>
          <w:tcPr>
            <w:tcW w:w="5175" w:type="dxa"/>
            <w:tcBorders>
              <w:top w:val="single" w:sz="4" w:space="0" w:color="000000"/>
            </w:tcBorders>
          </w:tcPr>
          <w:p>
            <w:pPr>
              <w:pStyle w:val="TableParagraph"/>
              <w:spacing w:line="274" w:lineRule="exact"/>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Borders>
              <w:top w:val="single" w:sz="4" w:space="0" w:color="000000"/>
            </w:tcBorders>
          </w:tcPr>
          <w:p>
            <w:pPr>
              <w:pStyle w:val="TableParagraph"/>
              <w:spacing w:line="274" w:lineRule="exact"/>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273" w:hRule="atLeast"/>
        </w:trPr>
        <w:tc>
          <w:tcPr>
            <w:tcW w:w="708" w:type="dxa"/>
            <w:vMerge w:val="restart"/>
          </w:tcPr>
          <w:p>
            <w:pPr>
              <w:pStyle w:val="TableParagraph"/>
              <w:spacing w:line="273" w:lineRule="exact"/>
              <w:ind w:left="107"/>
              <w:rPr>
                <w:sz w:val="24"/>
              </w:rPr>
            </w:pPr>
            <w:r>
              <w:rPr>
                <w:spacing w:val="-5"/>
                <w:sz w:val="24"/>
              </w:rPr>
              <w:t>663</w:t>
            </w:r>
          </w:p>
        </w:tc>
        <w:tc>
          <w:tcPr>
            <w:tcW w:w="2976" w:type="dxa"/>
            <w:vMerge w:val="restart"/>
          </w:tcPr>
          <w:p>
            <w:pPr>
              <w:pStyle w:val="TableParagraph"/>
              <w:spacing w:line="273" w:lineRule="exact"/>
              <w:rPr>
                <w:i/>
                <w:sz w:val="24"/>
              </w:rPr>
            </w:pPr>
            <w:r>
              <w:rPr>
                <w:i/>
                <w:sz w:val="24"/>
              </w:rPr>
              <w:t>Metarhizium</w:t>
            </w:r>
            <w:r>
              <w:rPr>
                <w:i/>
                <w:spacing w:val="-2"/>
                <w:sz w:val="24"/>
              </w:rPr>
              <w:t> anisopliae</w:t>
            </w:r>
          </w:p>
        </w:tc>
        <w:tc>
          <w:tcPr>
            <w:tcW w:w="2695" w:type="dxa"/>
          </w:tcPr>
          <w:p>
            <w:pPr>
              <w:pStyle w:val="TableParagraph"/>
              <w:spacing w:line="254" w:lineRule="exact"/>
              <w:ind w:left="21" w:right="7"/>
              <w:jc w:val="center"/>
              <w:rPr>
                <w:sz w:val="24"/>
              </w:rPr>
            </w:pPr>
            <w:r>
              <w:rPr>
                <w:sz w:val="24"/>
              </w:rPr>
              <w:t>Metaran</w:t>
            </w:r>
            <w:r>
              <w:rPr>
                <w:spacing w:val="-2"/>
                <w:sz w:val="24"/>
              </w:rPr>
              <w:t> </w:t>
            </w:r>
            <w:r>
              <w:rPr>
                <w:sz w:val="24"/>
              </w:rPr>
              <w:t>10</w:t>
            </w:r>
            <w:r>
              <w:rPr>
                <w:sz w:val="24"/>
                <w:vertAlign w:val="superscript"/>
              </w:rPr>
              <w:t>8</w:t>
            </w:r>
            <w:r>
              <w:rPr>
                <w:spacing w:val="-1"/>
                <w:sz w:val="24"/>
                <w:vertAlign w:val="baseline"/>
              </w:rPr>
              <w:t> </w:t>
            </w:r>
            <w:r>
              <w:rPr>
                <w:sz w:val="24"/>
                <w:vertAlign w:val="baseline"/>
              </w:rPr>
              <w:t>CFU/g</w:t>
            </w:r>
            <w:r>
              <w:rPr>
                <w:spacing w:val="-3"/>
                <w:sz w:val="24"/>
                <w:vertAlign w:val="baseline"/>
              </w:rPr>
              <w:t> </w:t>
            </w:r>
            <w:r>
              <w:rPr>
                <w:spacing w:val="-5"/>
                <w:sz w:val="24"/>
                <w:vertAlign w:val="baseline"/>
              </w:rPr>
              <w:t>WP</w:t>
            </w:r>
          </w:p>
        </w:tc>
        <w:tc>
          <w:tcPr>
            <w:tcW w:w="5175" w:type="dxa"/>
          </w:tcPr>
          <w:p>
            <w:pPr>
              <w:pStyle w:val="TableParagraph"/>
              <w:spacing w:line="25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4"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2"/>
              <w:ind w:left="21" w:right="5"/>
              <w:jc w:val="center"/>
              <w:rPr>
                <w:sz w:val="24"/>
              </w:rPr>
            </w:pPr>
            <w:r>
              <w:rPr>
                <w:sz w:val="24"/>
              </w:rPr>
              <w:t>Naxa</w:t>
            </w:r>
            <w:r>
              <w:rPr>
                <w:spacing w:val="-5"/>
                <w:sz w:val="24"/>
              </w:rPr>
              <w:t> </w:t>
            </w:r>
            <w:r>
              <w:rPr>
                <w:spacing w:val="-2"/>
                <w:sz w:val="24"/>
              </w:rPr>
              <w:t>800DP</w:t>
            </w:r>
          </w:p>
        </w:tc>
        <w:tc>
          <w:tcPr>
            <w:tcW w:w="5175" w:type="dxa"/>
          </w:tcPr>
          <w:p>
            <w:pPr>
              <w:pStyle w:val="TableParagraph"/>
              <w:spacing w:line="240" w:lineRule="auto" w:before="2"/>
              <w:rPr>
                <w:sz w:val="24"/>
              </w:rPr>
            </w:pPr>
            <w:r>
              <w:rPr>
                <w:sz w:val="24"/>
              </w:rPr>
              <w:t>rầy</w:t>
            </w:r>
            <w:r>
              <w:rPr>
                <w:spacing w:val="-2"/>
                <w:sz w:val="24"/>
              </w:rPr>
              <w:t> nâu/lúa</w:t>
            </w:r>
          </w:p>
        </w:tc>
        <w:tc>
          <w:tcPr>
            <w:tcW w:w="3353" w:type="dxa"/>
          </w:tcPr>
          <w:p>
            <w:pPr>
              <w:pStyle w:val="TableParagraph"/>
              <w:spacing w:line="270" w:lineRule="atLeast"/>
              <w:ind w:left="997" w:right="345" w:hanging="516"/>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sinh</w:t>
            </w:r>
            <w:r>
              <w:rPr>
                <w:spacing w:val="-7"/>
                <w:sz w:val="24"/>
              </w:rPr>
              <w:t> </w:t>
            </w:r>
            <w:r>
              <w:rPr>
                <w:sz w:val="24"/>
              </w:rPr>
              <w:t>học</w:t>
            </w:r>
            <w:r>
              <w:rPr>
                <w:spacing w:val="-8"/>
                <w:sz w:val="24"/>
              </w:rPr>
              <w:t> </w:t>
            </w:r>
            <w:r>
              <w:rPr>
                <w:sz w:val="24"/>
              </w:rPr>
              <w:t>NN Hai Lúa Vàng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989"/>
              <w:rPr>
                <w:sz w:val="24"/>
              </w:rPr>
            </w:pPr>
            <w:r>
              <w:rPr>
                <w:spacing w:val="-2"/>
                <w:sz w:val="24"/>
              </w:rPr>
              <w:t>Ometar</w:t>
            </w:r>
          </w:p>
          <w:p>
            <w:pPr>
              <w:pStyle w:val="TableParagraph"/>
              <w:spacing w:line="256" w:lineRule="exact"/>
              <w:ind w:left="504"/>
              <w:rPr>
                <w:sz w:val="24"/>
              </w:rPr>
            </w:pPr>
            <w:r>
              <w:rPr>
                <w:sz w:val="24"/>
              </w:rPr>
              <w:t>1.2</w:t>
            </w:r>
            <w:r>
              <w:rPr>
                <w:spacing w:val="-1"/>
                <w:sz w:val="24"/>
              </w:rPr>
              <w:t> </w:t>
            </w:r>
            <w:r>
              <w:rPr>
                <w:sz w:val="24"/>
              </w:rPr>
              <w:t>x 10</w:t>
            </w:r>
            <w:r>
              <w:rPr>
                <w:sz w:val="24"/>
                <w:vertAlign w:val="superscript"/>
              </w:rPr>
              <w:t>9</w:t>
            </w:r>
            <w:r>
              <w:rPr>
                <w:spacing w:val="-18"/>
                <w:sz w:val="24"/>
                <w:vertAlign w:val="baseline"/>
              </w:rPr>
              <w:t> </w:t>
            </w:r>
            <w:r>
              <w:rPr>
                <w:sz w:val="24"/>
                <w:vertAlign w:val="baseline"/>
              </w:rPr>
              <w:t>bào </w:t>
            </w:r>
            <w:r>
              <w:rPr>
                <w:spacing w:val="-4"/>
                <w:sz w:val="24"/>
                <w:vertAlign w:val="baseline"/>
              </w:rPr>
              <w:t>tử/g</w:t>
            </w:r>
          </w:p>
        </w:tc>
        <w:tc>
          <w:tcPr>
            <w:tcW w:w="5175" w:type="dxa"/>
          </w:tcPr>
          <w:p>
            <w:pPr>
              <w:pStyle w:val="TableParagraph"/>
              <w:rPr>
                <w:sz w:val="24"/>
              </w:rPr>
            </w:pPr>
            <w:r>
              <w:rPr>
                <w:sz w:val="24"/>
              </w:rPr>
              <w:t>rầy,</w:t>
            </w:r>
            <w:r>
              <w:rPr>
                <w:spacing w:val="-1"/>
                <w:sz w:val="24"/>
              </w:rPr>
              <w:t> </w:t>
            </w:r>
            <w:r>
              <w:rPr>
                <w:sz w:val="24"/>
              </w:rPr>
              <w:t>bọ</w:t>
            </w:r>
            <w:r>
              <w:rPr>
                <w:spacing w:val="-1"/>
                <w:sz w:val="24"/>
              </w:rPr>
              <w:t> </w:t>
            </w:r>
            <w:r>
              <w:rPr>
                <w:sz w:val="24"/>
              </w:rPr>
              <w:t>xít/ lúa;</w:t>
            </w:r>
            <w:r>
              <w:rPr>
                <w:spacing w:val="-1"/>
                <w:sz w:val="24"/>
              </w:rPr>
              <w:t> </w:t>
            </w:r>
            <w:r>
              <w:rPr>
                <w:sz w:val="24"/>
              </w:rPr>
              <w:t>bọ cánh</w:t>
            </w:r>
            <w:r>
              <w:rPr>
                <w:spacing w:val="-1"/>
                <w:sz w:val="24"/>
              </w:rPr>
              <w:t> </w:t>
            </w:r>
            <w:r>
              <w:rPr>
                <w:sz w:val="24"/>
              </w:rPr>
              <w:t>cứng/ </w:t>
            </w:r>
            <w:r>
              <w:rPr>
                <w:spacing w:val="-5"/>
                <w:sz w:val="24"/>
              </w:rPr>
              <w:t>dừa</w:t>
            </w:r>
          </w:p>
        </w:tc>
        <w:tc>
          <w:tcPr>
            <w:tcW w:w="3353" w:type="dxa"/>
          </w:tcPr>
          <w:p>
            <w:pPr>
              <w:pStyle w:val="TableParagraph"/>
              <w:spacing w:line="276" w:lineRule="exact"/>
              <w:ind w:left="1189" w:right="345" w:hanging="752"/>
              <w:rPr>
                <w:sz w:val="24"/>
              </w:rPr>
            </w:pPr>
            <w:r>
              <w:rPr>
                <w:sz w:val="24"/>
              </w:rPr>
              <w:t>Viện</w:t>
            </w:r>
            <w:r>
              <w:rPr>
                <w:spacing w:val="-9"/>
                <w:sz w:val="24"/>
              </w:rPr>
              <w:t> </w:t>
            </w:r>
            <w:r>
              <w:rPr>
                <w:sz w:val="24"/>
              </w:rPr>
              <w:t>Lúa</w:t>
            </w:r>
            <w:r>
              <w:rPr>
                <w:spacing w:val="-11"/>
                <w:sz w:val="24"/>
              </w:rPr>
              <w:t> </w:t>
            </w:r>
            <w:r>
              <w:rPr>
                <w:sz w:val="24"/>
              </w:rPr>
              <w:t>đồng</w:t>
            </w:r>
            <w:r>
              <w:rPr>
                <w:spacing w:val="-9"/>
                <w:sz w:val="24"/>
              </w:rPr>
              <w:t> </w:t>
            </w:r>
            <w:r>
              <w:rPr>
                <w:sz w:val="24"/>
              </w:rPr>
              <w:t>bằng</w:t>
            </w:r>
            <w:r>
              <w:rPr>
                <w:spacing w:val="-9"/>
                <w:sz w:val="24"/>
              </w:rPr>
              <w:t> </w:t>
            </w:r>
            <w:r>
              <w:rPr>
                <w:sz w:val="24"/>
              </w:rPr>
              <w:t>sông Cửu Long</w:t>
            </w:r>
          </w:p>
        </w:tc>
      </w:tr>
      <w:tr>
        <w:trPr>
          <w:trHeight w:val="550" w:hRule="atLeast"/>
        </w:trPr>
        <w:tc>
          <w:tcPr>
            <w:tcW w:w="708" w:type="dxa"/>
            <w:vMerge w:val="restart"/>
            <w:tcBorders>
              <w:bottom w:val="nil"/>
            </w:tcBorders>
          </w:tcPr>
          <w:p>
            <w:pPr>
              <w:pStyle w:val="TableParagraph"/>
              <w:spacing w:line="274" w:lineRule="exact"/>
              <w:ind w:left="107"/>
              <w:rPr>
                <w:sz w:val="24"/>
              </w:rPr>
            </w:pPr>
            <w:r>
              <w:rPr>
                <w:spacing w:val="-5"/>
                <w:sz w:val="24"/>
              </w:rPr>
              <w:t>664</w:t>
            </w:r>
          </w:p>
        </w:tc>
        <w:tc>
          <w:tcPr>
            <w:tcW w:w="2976" w:type="dxa"/>
            <w:vMerge w:val="restart"/>
            <w:tcBorders>
              <w:bottom w:val="nil"/>
            </w:tcBorders>
          </w:tcPr>
          <w:p>
            <w:pPr>
              <w:pStyle w:val="TableParagraph"/>
              <w:spacing w:line="240" w:lineRule="auto"/>
              <w:ind w:right="975"/>
              <w:rPr>
                <w:sz w:val="24"/>
              </w:rPr>
            </w:pPr>
            <w:r>
              <w:rPr>
                <w:spacing w:val="-2"/>
                <w:sz w:val="24"/>
              </w:rPr>
              <w:t>Methoxyfenozide </w:t>
            </w:r>
            <w:r>
              <w:rPr>
                <w:sz w:val="24"/>
              </w:rPr>
              <w:t>(min 95%)</w:t>
            </w:r>
          </w:p>
        </w:tc>
        <w:tc>
          <w:tcPr>
            <w:tcW w:w="2695" w:type="dxa"/>
          </w:tcPr>
          <w:p>
            <w:pPr>
              <w:pStyle w:val="TableParagraph"/>
              <w:spacing w:line="274" w:lineRule="exact"/>
              <w:ind w:left="21" w:right="6"/>
              <w:jc w:val="center"/>
              <w:rPr>
                <w:sz w:val="24"/>
              </w:rPr>
            </w:pPr>
            <w:r>
              <w:rPr>
                <w:sz w:val="24"/>
              </w:rPr>
              <w:t>Gold</w:t>
            </w:r>
            <w:r>
              <w:rPr>
                <w:spacing w:val="-3"/>
                <w:sz w:val="24"/>
              </w:rPr>
              <w:t> </w:t>
            </w:r>
            <w:r>
              <w:rPr>
                <w:sz w:val="24"/>
              </w:rPr>
              <w:t>Wing </w:t>
            </w:r>
            <w:r>
              <w:rPr>
                <w:spacing w:val="-4"/>
                <w:sz w:val="24"/>
              </w:rPr>
              <w:t>24SC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Masterole</w:t>
            </w:r>
            <w:r>
              <w:rPr>
                <w:spacing w:val="-2"/>
                <w:sz w:val="24"/>
              </w:rPr>
              <w:t> </w:t>
            </w:r>
            <w:r>
              <w:rPr>
                <w:spacing w:val="-4"/>
                <w:sz w:val="24"/>
              </w:rPr>
              <w:t>24SC</w:t>
            </w:r>
          </w:p>
        </w:tc>
        <w:tc>
          <w:tcPr>
            <w:tcW w:w="5175" w:type="dxa"/>
          </w:tcPr>
          <w:p>
            <w:pPr>
              <w:pStyle w:val="TableParagraph"/>
              <w:rPr>
                <w:sz w:val="24"/>
              </w:rPr>
            </w:pPr>
            <w:r>
              <w:rPr>
                <w:sz w:val="24"/>
              </w:rPr>
              <w:t>sâu</w:t>
            </w:r>
            <w:r>
              <w:rPr>
                <w:spacing w:val="-3"/>
                <w:sz w:val="24"/>
              </w:rPr>
              <w:t> </w:t>
            </w:r>
            <w:r>
              <w:rPr>
                <w:sz w:val="24"/>
              </w:rPr>
              <w:t>xanh da</w:t>
            </w:r>
            <w:r>
              <w:rPr>
                <w:spacing w:val="-1"/>
                <w:sz w:val="24"/>
              </w:rPr>
              <w:t> </w:t>
            </w:r>
            <w:r>
              <w:rPr>
                <w:sz w:val="24"/>
              </w:rPr>
              <w:t>láng/cải </w:t>
            </w:r>
            <w:r>
              <w:rPr>
                <w:spacing w:val="-5"/>
                <w:sz w:val="24"/>
              </w:rPr>
              <w:t>bắp</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bl>
    <w:p>
      <w:pPr>
        <w:spacing w:after="0" w:line="276" w:lineRule="exact"/>
        <w:rPr>
          <w:sz w:val="24"/>
        </w:rPr>
        <w:sectPr>
          <w:type w:val="continuous"/>
          <w:pgSz w:w="16850" w:h="11910" w:orient="landscape"/>
          <w:pgMar w:header="0" w:footer="397" w:top="540" w:bottom="745"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275"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95" w:type="dxa"/>
          </w:tcPr>
          <w:p>
            <w:pPr>
              <w:pStyle w:val="TableParagraph"/>
              <w:spacing w:line="255" w:lineRule="exact"/>
              <w:ind w:left="21" w:right="4"/>
              <w:jc w:val="center"/>
              <w:rPr>
                <w:sz w:val="24"/>
              </w:rPr>
            </w:pPr>
            <w:r>
              <w:rPr>
                <w:sz w:val="24"/>
              </w:rPr>
              <w:t>Newrice</w:t>
            </w:r>
            <w:r>
              <w:rPr>
                <w:spacing w:val="-4"/>
                <w:sz w:val="24"/>
              </w:rPr>
              <w:t> </w:t>
            </w:r>
            <w:r>
              <w:rPr>
                <w:spacing w:val="-2"/>
                <w:sz w:val="24"/>
              </w:rPr>
              <w:t>230SC</w:t>
            </w:r>
          </w:p>
        </w:tc>
        <w:tc>
          <w:tcPr>
            <w:tcW w:w="5175" w:type="dxa"/>
          </w:tcPr>
          <w:p>
            <w:pPr>
              <w:pStyle w:val="TableParagraph"/>
              <w:spacing w:line="255" w:lineRule="exact"/>
              <w:rPr>
                <w:sz w:val="24"/>
              </w:rPr>
            </w:pPr>
            <w:r>
              <w:rPr>
                <w:sz w:val="24"/>
              </w:rPr>
              <w:t>sâu</w:t>
            </w:r>
            <w:r>
              <w:rPr>
                <w:spacing w:val="-3"/>
                <w:sz w:val="24"/>
              </w:rPr>
              <w:t> </w:t>
            </w:r>
            <w:r>
              <w:rPr>
                <w:sz w:val="24"/>
              </w:rPr>
              <w:t>xanh da</w:t>
            </w:r>
            <w:r>
              <w:rPr>
                <w:spacing w:val="-1"/>
                <w:sz w:val="24"/>
              </w:rPr>
              <w:t> </w:t>
            </w:r>
            <w:r>
              <w:rPr>
                <w:sz w:val="24"/>
              </w:rPr>
              <w:t>láng/cải </w:t>
            </w:r>
            <w:r>
              <w:rPr>
                <w:spacing w:val="-5"/>
                <w:sz w:val="24"/>
              </w:rPr>
              <w:t>bắp</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023" w:right="867" w:hanging="116"/>
              <w:rPr>
                <w:sz w:val="24"/>
              </w:rPr>
            </w:pPr>
            <w:r>
              <w:rPr>
                <w:spacing w:val="-2"/>
                <w:sz w:val="24"/>
              </w:rPr>
              <w:t>Prodigy</w:t>
            </w:r>
            <w:r>
              <w:rPr>
                <w:spacing w:val="-2"/>
                <w:sz w:val="24"/>
                <w:vertAlign w:val="superscript"/>
              </w:rPr>
              <w:t>®</w:t>
            </w:r>
            <w:r>
              <w:rPr>
                <w:spacing w:val="-2"/>
                <w:sz w:val="24"/>
                <w:vertAlign w:val="baseline"/>
              </w:rPr>
              <w:t> 240SC</w:t>
            </w:r>
          </w:p>
        </w:tc>
        <w:tc>
          <w:tcPr>
            <w:tcW w:w="5175" w:type="dxa"/>
          </w:tcPr>
          <w:p>
            <w:pPr>
              <w:pStyle w:val="TableParagraph"/>
              <w:spacing w:line="270" w:lineRule="atLeast"/>
              <w:ind w:right="153"/>
              <w:rPr>
                <w:sz w:val="24"/>
              </w:rPr>
            </w:pPr>
            <w:r>
              <w:rPr>
                <w:sz w:val="24"/>
              </w:rPr>
              <w:t>sâu</w:t>
            </w:r>
            <w:r>
              <w:rPr>
                <w:spacing w:val="-5"/>
                <w:sz w:val="24"/>
              </w:rPr>
              <w:t> </w:t>
            </w:r>
            <w:r>
              <w:rPr>
                <w:sz w:val="24"/>
              </w:rPr>
              <w:t>khoang,</w:t>
            </w:r>
            <w:r>
              <w:rPr>
                <w:spacing w:val="-5"/>
                <w:sz w:val="24"/>
              </w:rPr>
              <w:t> </w:t>
            </w:r>
            <w:r>
              <w:rPr>
                <w:sz w:val="24"/>
              </w:rPr>
              <w:t>sâu</w:t>
            </w:r>
            <w:r>
              <w:rPr>
                <w:spacing w:val="-5"/>
                <w:sz w:val="24"/>
              </w:rPr>
              <w:t> </w:t>
            </w:r>
            <w:r>
              <w:rPr>
                <w:sz w:val="24"/>
              </w:rPr>
              <w:t>xanh/</w:t>
            </w:r>
            <w:r>
              <w:rPr>
                <w:spacing w:val="-5"/>
                <w:sz w:val="24"/>
              </w:rPr>
              <w:t> </w:t>
            </w:r>
            <w:r>
              <w:rPr>
                <w:sz w:val="24"/>
              </w:rPr>
              <w:t>lạc;</w:t>
            </w:r>
            <w:r>
              <w:rPr>
                <w:spacing w:val="-5"/>
                <w:sz w:val="24"/>
              </w:rPr>
              <w:t> </w:t>
            </w:r>
            <w:r>
              <w:rPr>
                <w:sz w:val="24"/>
              </w:rPr>
              <w:t>sâu</w:t>
            </w:r>
            <w:r>
              <w:rPr>
                <w:spacing w:val="-5"/>
                <w:sz w:val="24"/>
              </w:rPr>
              <w:t> </w:t>
            </w:r>
            <w:r>
              <w:rPr>
                <w:sz w:val="24"/>
              </w:rPr>
              <w:t>xanh</w:t>
            </w:r>
            <w:r>
              <w:rPr>
                <w:spacing w:val="-5"/>
                <w:sz w:val="24"/>
              </w:rPr>
              <w:t> </w:t>
            </w:r>
            <w:r>
              <w:rPr>
                <w:sz w:val="24"/>
              </w:rPr>
              <w:t>da</w:t>
            </w:r>
            <w:r>
              <w:rPr>
                <w:spacing w:val="-6"/>
                <w:sz w:val="24"/>
              </w:rPr>
              <w:t> </w:t>
            </w:r>
            <w:r>
              <w:rPr>
                <w:sz w:val="24"/>
              </w:rPr>
              <w:t>láng/</w:t>
            </w:r>
            <w:r>
              <w:rPr>
                <w:spacing w:val="-3"/>
                <w:sz w:val="24"/>
              </w:rPr>
              <w:t> </w:t>
            </w:r>
            <w:r>
              <w:rPr>
                <w:sz w:val="24"/>
              </w:rPr>
              <w:t>cải bắp; sâu cuốn lá/ lúa</w:t>
            </w:r>
          </w:p>
        </w:tc>
        <w:tc>
          <w:tcPr>
            <w:tcW w:w="3353" w:type="dxa"/>
          </w:tcPr>
          <w:p>
            <w:pPr>
              <w:pStyle w:val="TableParagraph"/>
              <w:spacing w:line="270" w:lineRule="atLeas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Profendi</w:t>
            </w:r>
            <w:r>
              <w:rPr>
                <w:spacing w:val="-3"/>
                <w:sz w:val="24"/>
              </w:rPr>
              <w:t> </w:t>
            </w:r>
            <w:r>
              <w:rPr>
                <w:spacing w:val="-4"/>
                <w:sz w:val="24"/>
              </w:rPr>
              <w:t>240SC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2"/>
              <w:jc w:val="center"/>
              <w:rPr>
                <w:sz w:val="24"/>
              </w:rPr>
            </w:pPr>
            <w:r>
              <w:rPr>
                <w:sz w:val="24"/>
              </w:rPr>
              <w:t>Swin </w:t>
            </w:r>
            <w:r>
              <w:rPr>
                <w:spacing w:val="-2"/>
                <w:sz w:val="24"/>
              </w:rPr>
              <w:t>240SC</w:t>
            </w:r>
          </w:p>
        </w:tc>
        <w:tc>
          <w:tcPr>
            <w:tcW w:w="5175" w:type="dxa"/>
          </w:tcPr>
          <w:p>
            <w:pPr>
              <w:pStyle w:val="TableParagraph"/>
              <w:rPr>
                <w:sz w:val="24"/>
              </w:rPr>
            </w:pPr>
            <w:r>
              <w:rPr>
                <w:sz w:val="24"/>
              </w:rPr>
              <w:t>sâu</w:t>
            </w:r>
            <w:r>
              <w:rPr>
                <w:spacing w:val="-2"/>
                <w:sz w:val="24"/>
              </w:rPr>
              <w:t> </w:t>
            </w:r>
            <w:r>
              <w:rPr>
                <w:sz w:val="24"/>
              </w:rPr>
              <w:t>khoang/cải</w:t>
            </w:r>
            <w:r>
              <w:rPr>
                <w:spacing w:val="-2"/>
                <w:sz w:val="24"/>
              </w:rPr>
              <w:t> </w:t>
            </w:r>
            <w:r>
              <w:rPr>
                <w:spacing w:val="-5"/>
                <w:sz w:val="24"/>
              </w:rPr>
              <w:t>bắp</w:t>
            </w:r>
          </w:p>
        </w:tc>
        <w:tc>
          <w:tcPr>
            <w:tcW w:w="3353" w:type="dxa"/>
          </w:tcPr>
          <w:p>
            <w:pPr>
              <w:pStyle w:val="TableParagraph"/>
              <w:spacing w:line="276" w:lineRule="exact"/>
              <w:ind w:left="1206" w:right="345" w:hanging="7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Tiên Tiến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TCT Sieu </w:t>
            </w:r>
            <w:r>
              <w:rPr>
                <w:spacing w:val="-2"/>
                <w:sz w:val="24"/>
              </w:rPr>
              <w:t>240SC</w:t>
            </w:r>
          </w:p>
        </w:tc>
        <w:tc>
          <w:tcPr>
            <w:tcW w:w="5175" w:type="dxa"/>
          </w:tcPr>
          <w:p>
            <w:pPr>
              <w:pStyle w:val="TableParagraph"/>
              <w:spacing w:line="255" w:lineRule="exact"/>
              <w:rPr>
                <w:sz w:val="24"/>
              </w:rPr>
            </w:pPr>
            <w:r>
              <w:rPr>
                <w:sz w:val="24"/>
              </w:rPr>
              <w:t>sâu</w:t>
            </w:r>
            <w:r>
              <w:rPr>
                <w:spacing w:val="-3"/>
                <w:sz w:val="24"/>
              </w:rPr>
              <w:t> </w:t>
            </w:r>
            <w:r>
              <w:rPr>
                <w:sz w:val="24"/>
              </w:rPr>
              <w:t>xanh</w:t>
            </w:r>
            <w:r>
              <w:rPr>
                <w:spacing w:val="-1"/>
                <w:sz w:val="24"/>
              </w:rPr>
              <w:t> </w:t>
            </w:r>
            <w:r>
              <w:rPr>
                <w:sz w:val="24"/>
              </w:rPr>
              <w:t>da</w:t>
            </w:r>
            <w:r>
              <w:rPr>
                <w:spacing w:val="-2"/>
                <w:sz w:val="24"/>
              </w:rPr>
              <w:t> </w:t>
            </w:r>
            <w:r>
              <w:rPr>
                <w:sz w:val="24"/>
              </w:rPr>
              <w:t>láng/bắp</w:t>
            </w:r>
            <w:r>
              <w:rPr>
                <w:spacing w:val="2"/>
                <w:sz w:val="24"/>
              </w:rPr>
              <w:t> </w:t>
            </w:r>
            <w:r>
              <w:rPr>
                <w:spacing w:val="-5"/>
                <w:sz w:val="24"/>
              </w:rPr>
              <w:t>cải</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jc w:val="center"/>
              <w:rPr>
                <w:sz w:val="24"/>
              </w:rPr>
            </w:pPr>
            <w:r>
              <w:rPr>
                <w:sz w:val="24"/>
              </w:rPr>
              <w:t>Zylo </w:t>
            </w:r>
            <w:r>
              <w:rPr>
                <w:spacing w:val="-2"/>
                <w:sz w:val="24"/>
              </w:rPr>
              <w:t>240SC</w:t>
            </w:r>
          </w:p>
        </w:tc>
        <w:tc>
          <w:tcPr>
            <w:tcW w:w="5175" w:type="dxa"/>
          </w:tcPr>
          <w:p>
            <w:pPr>
              <w:pStyle w:val="TableParagraph"/>
              <w:spacing w:line="257" w:lineRule="exact" w:before="1"/>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57" w:lineRule="exact" w:before="1"/>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w:t>
            </w:r>
            <w:r>
              <w:rPr>
                <w:spacing w:val="1"/>
                <w:sz w:val="24"/>
              </w:rPr>
              <w:t> </w:t>
            </w:r>
            <w:r>
              <w:rPr>
                <w:spacing w:val="-5"/>
                <w:sz w:val="24"/>
              </w:rPr>
              <w:t>Nam</w:t>
            </w:r>
          </w:p>
        </w:tc>
      </w:tr>
      <w:tr>
        <w:trPr>
          <w:trHeight w:val="551" w:hRule="atLeast"/>
        </w:trPr>
        <w:tc>
          <w:tcPr>
            <w:tcW w:w="708" w:type="dxa"/>
          </w:tcPr>
          <w:p>
            <w:pPr>
              <w:pStyle w:val="TableParagraph"/>
              <w:ind w:left="107"/>
              <w:rPr>
                <w:sz w:val="24"/>
              </w:rPr>
            </w:pPr>
            <w:r>
              <w:rPr>
                <w:spacing w:val="-5"/>
                <w:sz w:val="24"/>
              </w:rPr>
              <w:t>665</w:t>
            </w:r>
          </w:p>
        </w:tc>
        <w:tc>
          <w:tcPr>
            <w:tcW w:w="2976" w:type="dxa"/>
          </w:tcPr>
          <w:p>
            <w:pPr>
              <w:pStyle w:val="TableParagraph"/>
              <w:spacing w:line="276" w:lineRule="exact"/>
              <w:rPr>
                <w:sz w:val="24"/>
              </w:rPr>
            </w:pPr>
            <w:r>
              <w:rPr>
                <w:sz w:val="24"/>
              </w:rPr>
              <w:t>Methoxyfenozide</w:t>
            </w:r>
            <w:r>
              <w:rPr>
                <w:spacing w:val="-14"/>
                <w:sz w:val="24"/>
              </w:rPr>
              <w:t> </w:t>
            </w:r>
            <w:r>
              <w:rPr>
                <w:sz w:val="24"/>
              </w:rPr>
              <w:t>150</w:t>
            </w:r>
            <w:r>
              <w:rPr>
                <w:spacing w:val="-14"/>
                <w:sz w:val="24"/>
              </w:rPr>
              <w:t> </w:t>
            </w:r>
            <w:r>
              <w:rPr>
                <w:sz w:val="24"/>
              </w:rPr>
              <w:t>g/l</w:t>
            </w:r>
            <w:r>
              <w:rPr>
                <w:spacing w:val="-12"/>
                <w:sz w:val="24"/>
              </w:rPr>
              <w:t> </w:t>
            </w:r>
            <w:r>
              <w:rPr>
                <w:sz w:val="24"/>
              </w:rPr>
              <w:t>+ Pyridalyl 90 g/l</w:t>
            </w:r>
          </w:p>
        </w:tc>
        <w:tc>
          <w:tcPr>
            <w:tcW w:w="2695" w:type="dxa"/>
          </w:tcPr>
          <w:p>
            <w:pPr>
              <w:pStyle w:val="TableParagraph"/>
              <w:ind w:left="21" w:right="6"/>
              <w:jc w:val="center"/>
              <w:rPr>
                <w:sz w:val="24"/>
              </w:rPr>
            </w:pPr>
            <w:r>
              <w:rPr>
                <w:sz w:val="24"/>
              </w:rPr>
              <w:t>Mepyda</w:t>
            </w:r>
            <w:r>
              <w:rPr>
                <w:spacing w:val="-2"/>
                <w:sz w:val="24"/>
              </w:rPr>
              <w:t> 240SC</w:t>
            </w:r>
          </w:p>
        </w:tc>
        <w:tc>
          <w:tcPr>
            <w:tcW w:w="5175" w:type="dxa"/>
          </w:tcPr>
          <w:p>
            <w:pPr>
              <w:pStyle w:val="TableParagraph"/>
              <w:spacing w:line="276" w:lineRule="exact"/>
              <w:ind w:right="234"/>
              <w:rPr>
                <w:sz w:val="24"/>
              </w:rPr>
            </w:pPr>
            <w:r>
              <w:rPr>
                <w:sz w:val="24"/>
              </w:rPr>
              <w:t>sâu</w:t>
            </w:r>
            <w:r>
              <w:rPr>
                <w:spacing w:val="-5"/>
                <w:sz w:val="24"/>
              </w:rPr>
              <w:t> </w:t>
            </w:r>
            <w:r>
              <w:rPr>
                <w:sz w:val="24"/>
              </w:rPr>
              <w:t>keo</w:t>
            </w:r>
            <w:r>
              <w:rPr>
                <w:spacing w:val="-5"/>
                <w:sz w:val="24"/>
              </w:rPr>
              <w:t> </w:t>
            </w:r>
            <w:r>
              <w:rPr>
                <w:sz w:val="24"/>
              </w:rPr>
              <w:t>mùa</w:t>
            </w:r>
            <w:r>
              <w:rPr>
                <w:spacing w:val="-5"/>
                <w:sz w:val="24"/>
              </w:rPr>
              <w:t> </w:t>
            </w:r>
            <w:r>
              <w:rPr>
                <w:sz w:val="24"/>
              </w:rPr>
              <w:t>thu/</w:t>
            </w:r>
            <w:r>
              <w:rPr>
                <w:spacing w:val="-5"/>
                <w:sz w:val="24"/>
              </w:rPr>
              <w:t> </w:t>
            </w:r>
            <w:r>
              <w:rPr>
                <w:sz w:val="24"/>
              </w:rPr>
              <w:t>ngô,</w:t>
            </w:r>
            <w:r>
              <w:rPr>
                <w:spacing w:val="-5"/>
                <w:sz w:val="24"/>
              </w:rPr>
              <w:t> </w:t>
            </w:r>
            <w:r>
              <w:rPr>
                <w:sz w:val="24"/>
              </w:rPr>
              <w:t>sâu</w:t>
            </w:r>
            <w:r>
              <w:rPr>
                <w:spacing w:val="-5"/>
                <w:sz w:val="24"/>
              </w:rPr>
              <w:t> </w:t>
            </w:r>
            <w:r>
              <w:rPr>
                <w:sz w:val="24"/>
              </w:rPr>
              <w:t>xanh</w:t>
            </w:r>
            <w:r>
              <w:rPr>
                <w:spacing w:val="-5"/>
                <w:sz w:val="24"/>
              </w:rPr>
              <w:t> </w:t>
            </w:r>
            <w:r>
              <w:rPr>
                <w:sz w:val="24"/>
              </w:rPr>
              <w:t>da</w:t>
            </w:r>
            <w:r>
              <w:rPr>
                <w:spacing w:val="-5"/>
                <w:sz w:val="24"/>
              </w:rPr>
              <w:t> </w:t>
            </w:r>
            <w:r>
              <w:rPr>
                <w:sz w:val="24"/>
              </w:rPr>
              <w:t>láng/cải</w:t>
            </w:r>
            <w:r>
              <w:rPr>
                <w:spacing w:val="-5"/>
                <w:sz w:val="24"/>
              </w:rPr>
              <w:t> </w:t>
            </w:r>
            <w:r>
              <w:rPr>
                <w:sz w:val="24"/>
              </w:rPr>
              <w:t>bắp, sâu cuốn lá/lúa</w:t>
            </w:r>
          </w:p>
        </w:tc>
        <w:tc>
          <w:tcPr>
            <w:tcW w:w="3353" w:type="dxa"/>
          </w:tcPr>
          <w:p>
            <w:pPr>
              <w:pStyle w:val="TableParagraph"/>
              <w:spacing w:line="276" w:lineRule="exact"/>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0" w:hRule="atLeast"/>
        </w:trPr>
        <w:tc>
          <w:tcPr>
            <w:tcW w:w="708" w:type="dxa"/>
          </w:tcPr>
          <w:p>
            <w:pPr>
              <w:pStyle w:val="TableParagraph"/>
              <w:spacing w:line="274" w:lineRule="exact"/>
              <w:ind w:left="107"/>
              <w:rPr>
                <w:sz w:val="24"/>
              </w:rPr>
            </w:pPr>
            <w:r>
              <w:rPr>
                <w:spacing w:val="-5"/>
                <w:sz w:val="24"/>
              </w:rPr>
              <w:t>666</w:t>
            </w:r>
          </w:p>
        </w:tc>
        <w:tc>
          <w:tcPr>
            <w:tcW w:w="2976" w:type="dxa"/>
          </w:tcPr>
          <w:p>
            <w:pPr>
              <w:pStyle w:val="TableParagraph"/>
              <w:spacing w:line="276" w:lineRule="exact"/>
              <w:rPr>
                <w:sz w:val="24"/>
              </w:rPr>
            </w:pPr>
            <w:r>
              <w:rPr>
                <w:sz w:val="24"/>
              </w:rPr>
              <w:t>Methoxyfenozide</w:t>
            </w:r>
            <w:r>
              <w:rPr>
                <w:spacing w:val="-15"/>
                <w:sz w:val="24"/>
              </w:rPr>
              <w:t> </w:t>
            </w:r>
            <w:r>
              <w:rPr>
                <w:sz w:val="24"/>
              </w:rPr>
              <w:t>300g/l</w:t>
            </w:r>
            <w:r>
              <w:rPr>
                <w:spacing w:val="-15"/>
                <w:sz w:val="24"/>
              </w:rPr>
              <w:t> </w:t>
            </w:r>
            <w:r>
              <w:rPr>
                <w:sz w:val="24"/>
              </w:rPr>
              <w:t>+ Spinetoram 60g/l</w:t>
            </w:r>
          </w:p>
        </w:tc>
        <w:tc>
          <w:tcPr>
            <w:tcW w:w="2695" w:type="dxa"/>
          </w:tcPr>
          <w:p>
            <w:pPr>
              <w:pStyle w:val="TableParagraph"/>
              <w:spacing w:line="274" w:lineRule="exact"/>
              <w:ind w:left="21" w:right="3"/>
              <w:jc w:val="center"/>
              <w:rPr>
                <w:sz w:val="24"/>
              </w:rPr>
            </w:pPr>
            <w:r>
              <w:rPr>
                <w:sz w:val="24"/>
              </w:rPr>
              <w:t>Pixy</w:t>
            </w:r>
            <w:r>
              <w:rPr>
                <w:sz w:val="24"/>
                <w:vertAlign w:val="superscript"/>
              </w:rPr>
              <w:t>®</w:t>
            </w:r>
            <w:r>
              <w:rPr>
                <w:spacing w:val="-18"/>
                <w:sz w:val="24"/>
                <w:vertAlign w:val="baseline"/>
              </w:rPr>
              <w:t> </w:t>
            </w:r>
            <w:r>
              <w:rPr>
                <w:spacing w:val="-4"/>
                <w:sz w:val="24"/>
                <w:vertAlign w:val="baseline"/>
              </w:rPr>
              <w:t>360SC</w:t>
            </w:r>
          </w:p>
        </w:tc>
        <w:tc>
          <w:tcPr>
            <w:tcW w:w="5175" w:type="dxa"/>
          </w:tcPr>
          <w:p>
            <w:pPr>
              <w:pStyle w:val="TableParagraph"/>
              <w:spacing w:line="274" w:lineRule="exact"/>
              <w:rPr>
                <w:sz w:val="24"/>
              </w:rPr>
            </w:pPr>
            <w:r>
              <w:rPr>
                <w:sz w:val="24"/>
              </w:rPr>
              <w:t>sâu</w:t>
            </w:r>
            <w:r>
              <w:rPr>
                <w:spacing w:val="-1"/>
                <w:sz w:val="24"/>
              </w:rPr>
              <w:t> </w:t>
            </w:r>
            <w:r>
              <w:rPr>
                <w:sz w:val="24"/>
              </w:rPr>
              <w:t>keo mùa thu/ ngô; sâu cuốn </w:t>
            </w:r>
            <w:r>
              <w:rPr>
                <w:spacing w:val="-2"/>
                <w:sz w:val="24"/>
              </w:rPr>
              <w:t>lá/lúa</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0" w:hRule="atLeast"/>
        </w:trPr>
        <w:tc>
          <w:tcPr>
            <w:tcW w:w="708" w:type="dxa"/>
            <w:vMerge w:val="restart"/>
          </w:tcPr>
          <w:p>
            <w:pPr>
              <w:pStyle w:val="TableParagraph"/>
              <w:spacing w:line="274" w:lineRule="exact"/>
              <w:ind w:left="107"/>
              <w:rPr>
                <w:sz w:val="24"/>
              </w:rPr>
            </w:pPr>
            <w:r>
              <w:rPr>
                <w:spacing w:val="-5"/>
                <w:sz w:val="24"/>
              </w:rPr>
              <w:t>667</w:t>
            </w:r>
          </w:p>
        </w:tc>
        <w:tc>
          <w:tcPr>
            <w:tcW w:w="2976" w:type="dxa"/>
            <w:vMerge w:val="restart"/>
          </w:tcPr>
          <w:p>
            <w:pPr>
              <w:pStyle w:val="TableParagraph"/>
              <w:spacing w:line="240" w:lineRule="auto"/>
              <w:ind w:right="442"/>
              <w:rPr>
                <w:sz w:val="24"/>
              </w:rPr>
            </w:pPr>
            <w:r>
              <w:rPr>
                <w:sz w:val="24"/>
              </w:rPr>
              <w:t>Methylamine</w:t>
            </w:r>
            <w:r>
              <w:rPr>
                <w:spacing w:val="-15"/>
                <w:sz w:val="24"/>
              </w:rPr>
              <w:t> </w:t>
            </w:r>
            <w:r>
              <w:rPr>
                <w:sz w:val="24"/>
              </w:rPr>
              <w:t>avermectin (min 70%)</w:t>
            </w:r>
          </w:p>
        </w:tc>
        <w:tc>
          <w:tcPr>
            <w:tcW w:w="2695" w:type="dxa"/>
          </w:tcPr>
          <w:p>
            <w:pPr>
              <w:pStyle w:val="TableParagraph"/>
              <w:spacing w:line="274" w:lineRule="exact"/>
              <w:ind w:left="21" w:right="5"/>
              <w:jc w:val="center"/>
              <w:rPr>
                <w:sz w:val="24"/>
              </w:rPr>
            </w:pPr>
            <w:r>
              <w:rPr>
                <w:sz w:val="24"/>
              </w:rPr>
              <w:t>Aicmectin</w:t>
            </w:r>
            <w:r>
              <w:rPr>
                <w:spacing w:val="-3"/>
                <w:sz w:val="24"/>
              </w:rPr>
              <w:t> </w:t>
            </w:r>
            <w:r>
              <w:rPr>
                <w:spacing w:val="-4"/>
                <w:sz w:val="24"/>
              </w:rPr>
              <w:t>75WG</w:t>
            </w:r>
          </w:p>
        </w:tc>
        <w:tc>
          <w:tcPr>
            <w:tcW w:w="5175" w:type="dxa"/>
          </w:tcPr>
          <w:p>
            <w:pPr>
              <w:pStyle w:val="TableParagraph"/>
              <w:spacing w:line="274" w:lineRule="exact"/>
              <w:rPr>
                <w:sz w:val="24"/>
              </w:rPr>
            </w:pPr>
            <w:r>
              <w:rPr>
                <w:sz w:val="24"/>
              </w:rPr>
              <w:t>rầy</w:t>
            </w:r>
            <w:r>
              <w:rPr>
                <w:spacing w:val="-2"/>
                <w:sz w:val="24"/>
              </w:rPr>
              <w:t> </w:t>
            </w:r>
            <w:r>
              <w:rPr>
                <w:sz w:val="24"/>
              </w:rPr>
              <w:t>xanh/</w:t>
            </w:r>
            <w:r>
              <w:rPr>
                <w:spacing w:val="-1"/>
                <w:sz w:val="24"/>
              </w:rPr>
              <w:t> </w:t>
            </w:r>
            <w:r>
              <w:rPr>
                <w:sz w:val="24"/>
              </w:rPr>
              <w:t>chè,</w:t>
            </w:r>
            <w:r>
              <w:rPr>
                <w:spacing w:val="-1"/>
                <w:sz w:val="24"/>
              </w:rPr>
              <w:t> </w:t>
            </w:r>
            <w:r>
              <w:rPr>
                <w:sz w:val="24"/>
              </w:rPr>
              <w:t>sâu</w:t>
            </w:r>
            <w:r>
              <w:rPr>
                <w:spacing w:val="-1"/>
                <w:sz w:val="24"/>
              </w:rPr>
              <w:t> </w:t>
            </w:r>
            <w:r>
              <w:rPr>
                <w:sz w:val="24"/>
              </w:rPr>
              <w:t>tơ/cải</w:t>
            </w:r>
            <w:r>
              <w:rPr>
                <w:spacing w:val="1"/>
                <w:sz w:val="24"/>
              </w:rPr>
              <w:t> </w:t>
            </w:r>
            <w:r>
              <w:rPr>
                <w:spacing w:val="-5"/>
                <w:sz w:val="24"/>
              </w:rPr>
              <w:t>bắp</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4"/>
              <w:jc w:val="center"/>
              <w:rPr>
                <w:sz w:val="24"/>
              </w:rPr>
            </w:pPr>
            <w:r>
              <w:rPr>
                <w:sz w:val="24"/>
              </w:rPr>
              <w:t>Hagold</w:t>
            </w:r>
            <w:r>
              <w:rPr>
                <w:spacing w:val="-2"/>
                <w:sz w:val="24"/>
              </w:rPr>
              <w:t> </w:t>
            </w:r>
            <w:r>
              <w:rPr>
                <w:spacing w:val="-4"/>
                <w:sz w:val="24"/>
              </w:rPr>
              <w:t>75WG</w:t>
            </w:r>
          </w:p>
        </w:tc>
        <w:tc>
          <w:tcPr>
            <w:tcW w:w="5175" w:type="dxa"/>
          </w:tcPr>
          <w:p>
            <w:pPr>
              <w:pStyle w:val="TableParagraph"/>
              <w:spacing w:line="257"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7" w:lineRule="exact"/>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36" w:right="612" w:firstLine="432"/>
              <w:rPr>
                <w:sz w:val="24"/>
              </w:rPr>
            </w:pPr>
            <w:r>
              <w:rPr>
                <w:spacing w:val="-2"/>
                <w:sz w:val="24"/>
              </w:rPr>
              <w:t>Lutex </w:t>
            </w:r>
            <w:r>
              <w:rPr>
                <w:sz w:val="24"/>
              </w:rPr>
              <w:t>1.9EC,</w:t>
            </w:r>
            <w:r>
              <w:rPr>
                <w:spacing w:val="-15"/>
                <w:sz w:val="24"/>
              </w:rPr>
              <w:t> </w:t>
            </w:r>
            <w:r>
              <w:rPr>
                <w:sz w:val="24"/>
              </w:rPr>
              <w:t>5.5WG</w:t>
            </w:r>
          </w:p>
        </w:tc>
        <w:tc>
          <w:tcPr>
            <w:tcW w:w="5175" w:type="dxa"/>
          </w:tcPr>
          <w:p>
            <w:pPr>
              <w:pStyle w:val="TableParagraph"/>
              <w:rPr>
                <w:sz w:val="24"/>
              </w:rPr>
            </w:pPr>
            <w:r>
              <w:rPr>
                <w:b/>
                <w:sz w:val="24"/>
              </w:rPr>
              <w:t>1.9EC:</w:t>
            </w:r>
            <w:r>
              <w:rPr>
                <w:b/>
                <w:spacing w:val="-2"/>
                <w:sz w:val="24"/>
              </w:rPr>
              <w:t> </w:t>
            </w:r>
            <w:r>
              <w:rPr>
                <w:sz w:val="24"/>
              </w:rPr>
              <w:t>sâu</w:t>
            </w:r>
            <w:r>
              <w:rPr>
                <w:spacing w:val="-1"/>
                <w:sz w:val="24"/>
              </w:rPr>
              <w:t> </w:t>
            </w:r>
            <w:r>
              <w:rPr>
                <w:sz w:val="24"/>
              </w:rPr>
              <w:t>cuốn </w:t>
            </w:r>
            <w:r>
              <w:rPr>
                <w:spacing w:val="-2"/>
                <w:sz w:val="24"/>
              </w:rPr>
              <w:t>lá/lúa</w:t>
            </w:r>
          </w:p>
          <w:p>
            <w:pPr>
              <w:pStyle w:val="TableParagraph"/>
              <w:spacing w:line="257" w:lineRule="exact"/>
              <w:rPr>
                <w:sz w:val="24"/>
              </w:rPr>
            </w:pPr>
            <w:r>
              <w:rPr>
                <w:b/>
                <w:sz w:val="24"/>
              </w:rPr>
              <w:t>5.5WG:</w:t>
            </w:r>
            <w:r>
              <w:rPr>
                <w:b/>
                <w:spacing w:val="-1"/>
                <w:sz w:val="24"/>
              </w:rPr>
              <w:t> </w:t>
            </w:r>
            <w:r>
              <w:rPr>
                <w:sz w:val="24"/>
              </w:rPr>
              <w:t>sâu cuốn</w:t>
            </w:r>
            <w:r>
              <w:rPr>
                <w:spacing w:val="-1"/>
                <w:sz w:val="24"/>
              </w:rPr>
              <w:t> </w:t>
            </w:r>
            <w:r>
              <w:rPr>
                <w:sz w:val="24"/>
              </w:rPr>
              <w:t>lá/ lúa,</w:t>
            </w:r>
            <w:r>
              <w:rPr>
                <w:spacing w:val="1"/>
                <w:sz w:val="24"/>
              </w:rPr>
              <w:t> </w:t>
            </w:r>
            <w:r>
              <w:rPr>
                <w:sz w:val="24"/>
              </w:rPr>
              <w:t>sâu</w:t>
            </w:r>
            <w:r>
              <w:rPr>
                <w:spacing w:val="-1"/>
                <w:sz w:val="24"/>
              </w:rPr>
              <w:t> </w:t>
            </w:r>
            <w:r>
              <w:rPr>
                <w:sz w:val="24"/>
              </w:rPr>
              <w:t>tơ/ bắp </w:t>
            </w:r>
            <w:r>
              <w:rPr>
                <w:spacing w:val="-5"/>
                <w:sz w:val="24"/>
              </w:rPr>
              <w:t>cải</w:t>
            </w:r>
          </w:p>
        </w:tc>
        <w:tc>
          <w:tcPr>
            <w:tcW w:w="3353" w:type="dxa"/>
          </w:tcPr>
          <w:p>
            <w:pPr>
              <w:pStyle w:val="TableParagraph"/>
              <w:spacing w:line="276" w:lineRule="exact"/>
              <w:ind w:left="754" w:right="345" w:hanging="30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và Nông sản Song Mã</w:t>
            </w:r>
          </w:p>
        </w:tc>
      </w:tr>
      <w:tr>
        <w:trPr>
          <w:trHeight w:val="274" w:hRule="atLeast"/>
        </w:trPr>
        <w:tc>
          <w:tcPr>
            <w:tcW w:w="708" w:type="dxa"/>
          </w:tcPr>
          <w:p>
            <w:pPr>
              <w:pStyle w:val="TableParagraph"/>
              <w:spacing w:line="255" w:lineRule="exact"/>
              <w:ind w:left="107"/>
              <w:rPr>
                <w:sz w:val="24"/>
              </w:rPr>
            </w:pPr>
            <w:r>
              <w:rPr>
                <w:spacing w:val="-5"/>
                <w:sz w:val="24"/>
              </w:rPr>
              <w:t>668</w:t>
            </w:r>
          </w:p>
        </w:tc>
        <w:tc>
          <w:tcPr>
            <w:tcW w:w="2976" w:type="dxa"/>
          </w:tcPr>
          <w:p>
            <w:pPr>
              <w:pStyle w:val="TableParagraph"/>
              <w:spacing w:line="255" w:lineRule="exact"/>
              <w:rPr>
                <w:sz w:val="24"/>
              </w:rPr>
            </w:pPr>
            <w:r>
              <w:rPr>
                <w:sz w:val="24"/>
              </w:rPr>
              <w:t>Methyl</w:t>
            </w:r>
            <w:r>
              <w:rPr>
                <w:spacing w:val="-1"/>
                <w:sz w:val="24"/>
              </w:rPr>
              <w:t> </w:t>
            </w:r>
            <w:r>
              <w:rPr>
                <w:spacing w:val="-2"/>
                <w:sz w:val="24"/>
              </w:rPr>
              <w:t>butyrate</w:t>
            </w:r>
          </w:p>
        </w:tc>
        <w:tc>
          <w:tcPr>
            <w:tcW w:w="2695" w:type="dxa"/>
          </w:tcPr>
          <w:p>
            <w:pPr>
              <w:pStyle w:val="TableParagraph"/>
              <w:spacing w:line="255" w:lineRule="exact"/>
              <w:ind w:left="21" w:right="5"/>
              <w:jc w:val="center"/>
              <w:rPr>
                <w:sz w:val="24"/>
              </w:rPr>
            </w:pPr>
            <w:r>
              <w:rPr>
                <w:sz w:val="24"/>
              </w:rPr>
              <w:t>Map</w:t>
            </w:r>
            <w:r>
              <w:rPr>
                <w:spacing w:val="-1"/>
                <w:sz w:val="24"/>
              </w:rPr>
              <w:t> </w:t>
            </w:r>
            <w:r>
              <w:rPr>
                <w:sz w:val="24"/>
              </w:rPr>
              <w:t>rigo 3.2 </w:t>
            </w:r>
            <w:r>
              <w:rPr>
                <w:spacing w:val="-5"/>
                <w:sz w:val="24"/>
              </w:rPr>
              <w:t>SL</w:t>
            </w:r>
          </w:p>
        </w:tc>
        <w:tc>
          <w:tcPr>
            <w:tcW w:w="5175" w:type="dxa"/>
          </w:tcPr>
          <w:p>
            <w:pPr>
              <w:pStyle w:val="TableParagraph"/>
              <w:spacing w:line="255" w:lineRule="exact"/>
              <w:rPr>
                <w:sz w:val="24"/>
              </w:rPr>
            </w:pPr>
            <w:r>
              <w:rPr>
                <w:sz w:val="24"/>
              </w:rPr>
              <w:t>sâu</w:t>
            </w:r>
            <w:r>
              <w:rPr>
                <w:spacing w:val="-3"/>
                <w:sz w:val="24"/>
              </w:rPr>
              <w:t> </w:t>
            </w:r>
            <w:r>
              <w:rPr>
                <w:sz w:val="24"/>
              </w:rPr>
              <w:t>xanh da</w:t>
            </w:r>
            <w:r>
              <w:rPr>
                <w:spacing w:val="-1"/>
                <w:sz w:val="24"/>
              </w:rPr>
              <w:t> </w:t>
            </w:r>
            <w:r>
              <w:rPr>
                <w:sz w:val="24"/>
              </w:rPr>
              <w:t>láng/</w:t>
            </w:r>
            <w:r>
              <w:rPr>
                <w:spacing w:val="-1"/>
                <w:sz w:val="24"/>
              </w:rPr>
              <w:t> </w:t>
            </w:r>
            <w:r>
              <w:rPr>
                <w:sz w:val="24"/>
              </w:rPr>
              <w:t>hành, nhện đỏ/ </w:t>
            </w:r>
            <w:r>
              <w:rPr>
                <w:spacing w:val="-5"/>
                <w:sz w:val="24"/>
              </w:rPr>
              <w:t>cam</w:t>
            </w:r>
          </w:p>
        </w:tc>
        <w:tc>
          <w:tcPr>
            <w:tcW w:w="3353" w:type="dxa"/>
          </w:tcPr>
          <w:p>
            <w:pPr>
              <w:pStyle w:val="TableParagraph"/>
              <w:spacing w:line="255"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tcPr>
          <w:p>
            <w:pPr>
              <w:pStyle w:val="TableParagraph"/>
              <w:ind w:left="107"/>
              <w:rPr>
                <w:sz w:val="24"/>
              </w:rPr>
            </w:pPr>
            <w:r>
              <w:rPr>
                <w:spacing w:val="-5"/>
                <w:sz w:val="24"/>
              </w:rPr>
              <w:t>669</w:t>
            </w:r>
          </w:p>
        </w:tc>
        <w:tc>
          <w:tcPr>
            <w:tcW w:w="2976" w:type="dxa"/>
          </w:tcPr>
          <w:p>
            <w:pPr>
              <w:pStyle w:val="TableParagraph"/>
              <w:spacing w:line="276" w:lineRule="exact"/>
              <w:ind w:right="1373"/>
              <w:rPr>
                <w:sz w:val="24"/>
              </w:rPr>
            </w:pPr>
            <w:r>
              <w:rPr>
                <w:spacing w:val="-2"/>
                <w:sz w:val="24"/>
              </w:rPr>
              <w:t>Milbemectin </w:t>
            </w:r>
            <w:r>
              <w:rPr>
                <w:sz w:val="24"/>
              </w:rPr>
              <w:t>(min 92%)</w:t>
            </w:r>
          </w:p>
        </w:tc>
        <w:tc>
          <w:tcPr>
            <w:tcW w:w="2695" w:type="dxa"/>
          </w:tcPr>
          <w:p>
            <w:pPr>
              <w:pStyle w:val="TableParagraph"/>
              <w:spacing w:line="276" w:lineRule="exact"/>
              <w:ind w:left="890" w:right="873"/>
              <w:jc w:val="center"/>
              <w:rPr>
                <w:sz w:val="24"/>
              </w:rPr>
            </w:pPr>
            <w:r>
              <w:rPr>
                <w:spacing w:val="-2"/>
                <w:sz w:val="24"/>
              </w:rPr>
              <w:t>Cazotil </w:t>
            </w:r>
            <w:r>
              <w:rPr>
                <w:spacing w:val="-4"/>
                <w:sz w:val="24"/>
              </w:rPr>
              <w:t>1EC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6" w:lineRule="exact"/>
              <w:ind w:left="1244" w:right="604" w:hanging="52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Anh Thơ</w:t>
            </w:r>
          </w:p>
        </w:tc>
      </w:tr>
      <w:tr>
        <w:trPr>
          <w:trHeight w:val="553" w:hRule="atLeast"/>
        </w:trPr>
        <w:tc>
          <w:tcPr>
            <w:tcW w:w="708" w:type="dxa"/>
            <w:vMerge w:val="restart"/>
          </w:tcPr>
          <w:p>
            <w:pPr>
              <w:pStyle w:val="TableParagraph"/>
              <w:spacing w:line="240" w:lineRule="auto" w:before="1"/>
              <w:ind w:left="107"/>
              <w:rPr>
                <w:sz w:val="24"/>
              </w:rPr>
            </w:pPr>
            <w:r>
              <w:rPr>
                <w:spacing w:val="-5"/>
                <w:sz w:val="24"/>
              </w:rPr>
              <w:t>670</w:t>
            </w:r>
          </w:p>
        </w:tc>
        <w:tc>
          <w:tcPr>
            <w:tcW w:w="2976" w:type="dxa"/>
            <w:vMerge w:val="restart"/>
          </w:tcPr>
          <w:p>
            <w:pPr>
              <w:pStyle w:val="TableParagraph"/>
              <w:spacing w:line="240" w:lineRule="auto" w:before="1"/>
              <w:ind w:right="641"/>
              <w:rPr>
                <w:sz w:val="24"/>
              </w:rPr>
            </w:pPr>
            <w:r>
              <w:rPr>
                <w:sz w:val="24"/>
              </w:rPr>
              <w:t>Naled</w:t>
            </w:r>
            <w:r>
              <w:rPr>
                <w:spacing w:val="-15"/>
                <w:sz w:val="24"/>
              </w:rPr>
              <w:t> </w:t>
            </w:r>
            <w:r>
              <w:rPr>
                <w:sz w:val="24"/>
              </w:rPr>
              <w:t>(Bromchlophos) (min 93%)</w:t>
            </w:r>
          </w:p>
        </w:tc>
        <w:tc>
          <w:tcPr>
            <w:tcW w:w="2695" w:type="dxa"/>
          </w:tcPr>
          <w:p>
            <w:pPr>
              <w:pStyle w:val="TableParagraph"/>
              <w:spacing w:line="270" w:lineRule="atLeast"/>
              <w:ind w:left="890" w:right="872"/>
              <w:jc w:val="center"/>
              <w:rPr>
                <w:sz w:val="24"/>
              </w:rPr>
            </w:pPr>
            <w:r>
              <w:rPr>
                <w:spacing w:val="-2"/>
                <w:sz w:val="24"/>
              </w:rPr>
              <w:t>Dibrom </w:t>
            </w:r>
            <w:r>
              <w:rPr>
                <w:spacing w:val="-4"/>
                <w:sz w:val="24"/>
              </w:rPr>
              <w:t>50EC</w:t>
            </w:r>
          </w:p>
        </w:tc>
        <w:tc>
          <w:tcPr>
            <w:tcW w:w="5175" w:type="dxa"/>
          </w:tcPr>
          <w:p>
            <w:pPr>
              <w:pStyle w:val="TableParagraph"/>
              <w:spacing w:line="240" w:lineRule="auto" w:before="1"/>
              <w:rPr>
                <w:sz w:val="24"/>
              </w:rPr>
            </w:pPr>
            <w:r>
              <w:rPr>
                <w:sz w:val="24"/>
              </w:rPr>
              <w:t>bọ xít hôi/ </w:t>
            </w:r>
            <w:r>
              <w:rPr>
                <w:spacing w:val="-5"/>
                <w:sz w:val="24"/>
              </w:rPr>
              <w:t>lúa</w:t>
            </w:r>
          </w:p>
        </w:tc>
        <w:tc>
          <w:tcPr>
            <w:tcW w:w="3353" w:type="dxa"/>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8"/>
              <w:jc w:val="center"/>
              <w:rPr>
                <w:sz w:val="24"/>
              </w:rPr>
            </w:pPr>
            <w:r>
              <w:rPr>
                <w:sz w:val="24"/>
              </w:rPr>
              <w:t>TĐK</w:t>
            </w:r>
            <w:r>
              <w:rPr>
                <w:spacing w:val="-3"/>
                <w:sz w:val="24"/>
              </w:rPr>
              <w:t> </w:t>
            </w:r>
            <w:r>
              <w:rPr>
                <w:sz w:val="24"/>
              </w:rPr>
              <w:t>Epoxyco</w:t>
            </w:r>
            <w:r>
              <w:rPr>
                <w:spacing w:val="-2"/>
                <w:sz w:val="24"/>
              </w:rPr>
              <w:t> </w:t>
            </w:r>
            <w:r>
              <w:rPr>
                <w:spacing w:val="-4"/>
                <w:sz w:val="24"/>
              </w:rPr>
              <w:t>50EC</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274" w:hRule="atLeast"/>
        </w:trPr>
        <w:tc>
          <w:tcPr>
            <w:tcW w:w="708" w:type="dxa"/>
            <w:tcBorders>
              <w:left w:val="single" w:sz="4" w:space="0" w:color="000000"/>
            </w:tcBorders>
          </w:tcPr>
          <w:p>
            <w:pPr>
              <w:pStyle w:val="TableParagraph"/>
              <w:spacing w:line="255" w:lineRule="exact"/>
              <w:ind w:left="110"/>
              <w:rPr>
                <w:sz w:val="24"/>
              </w:rPr>
            </w:pPr>
            <w:r>
              <w:rPr>
                <w:spacing w:val="-5"/>
                <w:sz w:val="24"/>
              </w:rPr>
              <w:t>671</w:t>
            </w:r>
          </w:p>
        </w:tc>
        <w:tc>
          <w:tcPr>
            <w:tcW w:w="2976" w:type="dxa"/>
          </w:tcPr>
          <w:p>
            <w:pPr>
              <w:pStyle w:val="TableParagraph"/>
              <w:spacing w:line="255" w:lineRule="exact"/>
              <w:rPr>
                <w:sz w:val="24"/>
              </w:rPr>
            </w:pPr>
            <w:r>
              <w:rPr>
                <w:sz w:val="24"/>
              </w:rPr>
              <w:t>Natural</w:t>
            </w:r>
            <w:r>
              <w:rPr>
                <w:spacing w:val="-4"/>
                <w:sz w:val="24"/>
              </w:rPr>
              <w:t> </w:t>
            </w:r>
            <w:r>
              <w:rPr>
                <w:spacing w:val="-2"/>
                <w:sz w:val="24"/>
              </w:rPr>
              <w:t>rubber</w:t>
            </w:r>
          </w:p>
        </w:tc>
        <w:tc>
          <w:tcPr>
            <w:tcW w:w="2695" w:type="dxa"/>
            <w:tcBorders>
              <w:bottom w:val="single" w:sz="4" w:space="0" w:color="000000"/>
            </w:tcBorders>
          </w:tcPr>
          <w:p>
            <w:pPr>
              <w:pStyle w:val="TableParagraph"/>
              <w:spacing w:line="255" w:lineRule="exact"/>
              <w:ind w:left="21" w:right="8"/>
              <w:jc w:val="center"/>
              <w:rPr>
                <w:sz w:val="24"/>
              </w:rPr>
            </w:pPr>
            <w:r>
              <w:rPr>
                <w:sz w:val="24"/>
              </w:rPr>
              <w:t>Map</w:t>
            </w:r>
            <w:r>
              <w:rPr>
                <w:spacing w:val="-2"/>
                <w:sz w:val="24"/>
              </w:rPr>
              <w:t> </w:t>
            </w:r>
            <w:r>
              <w:rPr>
                <w:sz w:val="24"/>
              </w:rPr>
              <w:t>Laba</w:t>
            </w:r>
            <w:r>
              <w:rPr>
                <w:spacing w:val="-2"/>
                <w:sz w:val="24"/>
              </w:rPr>
              <w:t> </w:t>
            </w:r>
            <w:r>
              <w:rPr>
                <w:spacing w:val="-4"/>
                <w:sz w:val="24"/>
              </w:rPr>
              <w:t>10EC</w:t>
            </w:r>
          </w:p>
        </w:tc>
        <w:tc>
          <w:tcPr>
            <w:tcW w:w="5175" w:type="dxa"/>
            <w:tcBorders>
              <w:bottom w:val="single" w:sz="4" w:space="0" w:color="000000"/>
            </w:tcBorders>
          </w:tcPr>
          <w:p>
            <w:pPr>
              <w:pStyle w:val="TableParagraph"/>
              <w:spacing w:line="255" w:lineRule="exact"/>
              <w:rPr>
                <w:sz w:val="24"/>
              </w:rPr>
            </w:pPr>
            <w:r>
              <w:rPr>
                <w:sz w:val="24"/>
              </w:rPr>
              <w:t>rệp</w:t>
            </w:r>
            <w:r>
              <w:rPr>
                <w:spacing w:val="-3"/>
                <w:sz w:val="24"/>
              </w:rPr>
              <w:t> </w:t>
            </w:r>
            <w:r>
              <w:rPr>
                <w:sz w:val="24"/>
              </w:rPr>
              <w:t>sáp/</w:t>
            </w:r>
            <w:r>
              <w:rPr>
                <w:spacing w:val="-1"/>
                <w:sz w:val="24"/>
              </w:rPr>
              <w:t> </w:t>
            </w:r>
            <w:r>
              <w:rPr>
                <w:sz w:val="24"/>
              </w:rPr>
              <w:t>ổi,</w:t>
            </w:r>
            <w:r>
              <w:rPr>
                <w:spacing w:val="-1"/>
                <w:sz w:val="24"/>
              </w:rPr>
              <w:t> </w:t>
            </w:r>
            <w:r>
              <w:rPr>
                <w:sz w:val="24"/>
              </w:rPr>
              <w:t>nhện</w:t>
            </w:r>
            <w:r>
              <w:rPr>
                <w:spacing w:val="-1"/>
                <w:sz w:val="24"/>
              </w:rPr>
              <w:t> </w:t>
            </w:r>
            <w:r>
              <w:rPr>
                <w:sz w:val="24"/>
              </w:rPr>
              <w:t>đỏ/ </w:t>
            </w:r>
            <w:r>
              <w:rPr>
                <w:spacing w:val="-5"/>
                <w:sz w:val="24"/>
              </w:rPr>
              <w:t>cam</w:t>
            </w:r>
          </w:p>
        </w:tc>
        <w:tc>
          <w:tcPr>
            <w:tcW w:w="3353" w:type="dxa"/>
            <w:tcBorders>
              <w:bottom w:val="single" w:sz="4" w:space="0" w:color="000000"/>
              <w:right w:val="single" w:sz="4" w:space="0" w:color="000000"/>
            </w:tcBorders>
          </w:tcPr>
          <w:p>
            <w:pPr>
              <w:pStyle w:val="TableParagraph"/>
              <w:spacing w:line="255" w:lineRule="exact"/>
              <w:ind w:left="15" w:right="4"/>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vMerge w:val="restart"/>
            <w:tcBorders>
              <w:left w:val="single" w:sz="4" w:space="0" w:color="000000"/>
              <w:bottom w:val="nil"/>
            </w:tcBorders>
          </w:tcPr>
          <w:p>
            <w:pPr>
              <w:pStyle w:val="TableParagraph"/>
              <w:ind w:left="110"/>
              <w:rPr>
                <w:sz w:val="24"/>
              </w:rPr>
            </w:pPr>
            <w:r>
              <w:rPr>
                <w:spacing w:val="-5"/>
                <w:sz w:val="24"/>
              </w:rPr>
              <w:t>672</w:t>
            </w:r>
          </w:p>
        </w:tc>
        <w:tc>
          <w:tcPr>
            <w:tcW w:w="2976" w:type="dxa"/>
            <w:vMerge w:val="restart"/>
            <w:tcBorders>
              <w:bottom w:val="nil"/>
            </w:tcBorders>
          </w:tcPr>
          <w:p>
            <w:pPr>
              <w:pStyle w:val="TableParagraph"/>
              <w:rPr>
                <w:sz w:val="24"/>
              </w:rPr>
            </w:pPr>
            <w:r>
              <w:rPr>
                <w:sz w:val="24"/>
              </w:rPr>
              <w:t>Nitenpyram</w:t>
            </w:r>
            <w:r>
              <w:rPr>
                <w:spacing w:val="-4"/>
                <w:sz w:val="24"/>
              </w:rPr>
              <w:t> </w:t>
            </w:r>
            <w:r>
              <w:rPr>
                <w:sz w:val="24"/>
              </w:rPr>
              <w:t>(min</w:t>
            </w:r>
            <w:r>
              <w:rPr>
                <w:spacing w:val="-1"/>
                <w:sz w:val="24"/>
              </w:rPr>
              <w:t> </w:t>
            </w:r>
            <w:r>
              <w:rPr>
                <w:spacing w:val="-4"/>
                <w:sz w:val="24"/>
              </w:rPr>
              <w:t>95%)</w:t>
            </w:r>
          </w:p>
        </w:tc>
        <w:tc>
          <w:tcPr>
            <w:tcW w:w="2695" w:type="dxa"/>
            <w:tcBorders>
              <w:top w:val="single" w:sz="4" w:space="0" w:color="000000"/>
              <w:bottom w:val="single" w:sz="4" w:space="0" w:color="000000"/>
            </w:tcBorders>
          </w:tcPr>
          <w:p>
            <w:pPr>
              <w:pStyle w:val="TableParagraph"/>
              <w:spacing w:line="276" w:lineRule="exact"/>
              <w:ind w:left="1049" w:right="789" w:hanging="240"/>
              <w:rPr>
                <w:sz w:val="24"/>
              </w:rPr>
            </w:pPr>
            <w:r>
              <w:rPr>
                <w:spacing w:val="-2"/>
                <w:sz w:val="24"/>
              </w:rPr>
              <w:t>Acnipyram </w:t>
            </w:r>
            <w:r>
              <w:rPr>
                <w:spacing w:val="-4"/>
                <w:sz w:val="24"/>
              </w:rPr>
              <w:t>50WP</w:t>
            </w:r>
          </w:p>
        </w:tc>
        <w:tc>
          <w:tcPr>
            <w:tcW w:w="5175" w:type="dxa"/>
            <w:tcBorders>
              <w:top w:val="single" w:sz="4" w:space="0" w:color="000000"/>
              <w:bottom w:val="single" w:sz="4"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bottom w:val="single" w:sz="4" w:space="0" w:color="000000"/>
              <w:right w:val="single" w:sz="4" w:space="0" w:color="000000"/>
            </w:tcBorders>
          </w:tcPr>
          <w:p>
            <w:pPr>
              <w:pStyle w:val="TableParagraph"/>
              <w:spacing w:line="276" w:lineRule="exact"/>
              <w:ind w:left="1306" w:right="346"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274" w:hRule="atLeast"/>
        </w:trPr>
        <w:tc>
          <w:tcPr>
            <w:tcW w:w="708" w:type="dxa"/>
            <w:vMerge/>
            <w:tcBorders>
              <w:top w:val="nil"/>
              <w:left w:val="single" w:sz="4" w:space="0" w:color="000000"/>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bottom w:val="single" w:sz="4" w:space="0" w:color="000000"/>
            </w:tcBorders>
          </w:tcPr>
          <w:p>
            <w:pPr>
              <w:pStyle w:val="TableParagraph"/>
              <w:spacing w:line="255" w:lineRule="exact"/>
              <w:ind w:left="21" w:right="4"/>
              <w:jc w:val="center"/>
              <w:rPr>
                <w:sz w:val="24"/>
              </w:rPr>
            </w:pPr>
            <w:r>
              <w:rPr>
                <w:sz w:val="24"/>
              </w:rPr>
              <w:t>AT-Army</w:t>
            </w:r>
            <w:r>
              <w:rPr>
                <w:spacing w:val="-5"/>
                <w:sz w:val="24"/>
              </w:rPr>
              <w:t> </w:t>
            </w:r>
            <w:r>
              <w:rPr>
                <w:spacing w:val="-4"/>
                <w:sz w:val="24"/>
              </w:rPr>
              <w:t>50SP</w:t>
            </w:r>
          </w:p>
        </w:tc>
        <w:tc>
          <w:tcPr>
            <w:tcW w:w="5175" w:type="dxa"/>
            <w:tcBorders>
              <w:top w:val="single" w:sz="4" w:space="0" w:color="000000"/>
              <w:bottom w:val="single" w:sz="4" w:space="0" w:color="000000"/>
            </w:tcBorders>
          </w:tcPr>
          <w:p>
            <w:pPr>
              <w:pStyle w:val="TableParagraph"/>
              <w:spacing w:line="255" w:lineRule="exact"/>
              <w:rPr>
                <w:sz w:val="24"/>
              </w:rPr>
            </w:pPr>
            <w:r>
              <w:rPr>
                <w:sz w:val="24"/>
              </w:rPr>
              <w:t>bọ</w:t>
            </w:r>
            <w:r>
              <w:rPr>
                <w:spacing w:val="-1"/>
                <w:sz w:val="24"/>
              </w:rPr>
              <w:t> </w:t>
            </w:r>
            <w:r>
              <w:rPr>
                <w:sz w:val="24"/>
              </w:rPr>
              <w:t>phấn </w:t>
            </w:r>
            <w:r>
              <w:rPr>
                <w:spacing w:val="-2"/>
                <w:sz w:val="24"/>
              </w:rPr>
              <w:t>trắng/sắn</w:t>
            </w:r>
          </w:p>
        </w:tc>
        <w:tc>
          <w:tcPr>
            <w:tcW w:w="3353" w:type="dxa"/>
            <w:tcBorders>
              <w:top w:val="single" w:sz="4" w:space="0" w:color="000000"/>
              <w:bottom w:val="single" w:sz="4" w:space="0" w:color="000000"/>
              <w:right w:val="single" w:sz="4" w:space="0" w:color="000000"/>
            </w:tcBorders>
          </w:tcPr>
          <w:p>
            <w:pPr>
              <w:pStyle w:val="TableParagraph"/>
              <w:spacing w:line="255" w:lineRule="exact"/>
              <w:ind w:left="15" w:right="4"/>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Anh</w:t>
            </w:r>
            <w:r>
              <w:rPr>
                <w:spacing w:val="1"/>
                <w:sz w:val="24"/>
              </w:rPr>
              <w:t> </w:t>
            </w:r>
            <w:r>
              <w:rPr>
                <w:spacing w:val="-5"/>
                <w:sz w:val="24"/>
              </w:rPr>
              <w:t>Thơ</w:t>
            </w:r>
          </w:p>
        </w:tc>
      </w:tr>
      <w:tr>
        <w:trPr>
          <w:trHeight w:val="554" w:hRule="atLeast"/>
        </w:trPr>
        <w:tc>
          <w:tcPr>
            <w:tcW w:w="708" w:type="dxa"/>
            <w:vMerge/>
            <w:tcBorders>
              <w:top w:val="nil"/>
              <w:left w:val="single" w:sz="4" w:space="0" w:color="000000"/>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bottom w:val="single" w:sz="4" w:space="0" w:color="000000"/>
            </w:tcBorders>
          </w:tcPr>
          <w:p>
            <w:pPr>
              <w:pStyle w:val="TableParagraph"/>
              <w:spacing w:line="240" w:lineRule="auto" w:before="2"/>
              <w:ind w:left="21" w:right="6"/>
              <w:jc w:val="center"/>
              <w:rPr>
                <w:sz w:val="24"/>
              </w:rPr>
            </w:pPr>
            <w:r>
              <w:rPr>
                <w:sz w:val="24"/>
              </w:rPr>
              <w:t>Benusa</w:t>
            </w:r>
            <w:r>
              <w:rPr>
                <w:spacing w:val="-2"/>
                <w:sz w:val="24"/>
              </w:rPr>
              <w:t> </w:t>
            </w:r>
            <w:r>
              <w:rPr>
                <w:spacing w:val="-4"/>
                <w:sz w:val="24"/>
              </w:rPr>
              <w:t>600WP</w:t>
            </w:r>
          </w:p>
        </w:tc>
        <w:tc>
          <w:tcPr>
            <w:tcW w:w="5175" w:type="dxa"/>
            <w:tcBorders>
              <w:top w:val="single" w:sz="4" w:space="0" w:color="000000"/>
              <w:bottom w:val="single" w:sz="4" w:space="0" w:color="000000"/>
            </w:tcBorders>
          </w:tcPr>
          <w:p>
            <w:pPr>
              <w:pStyle w:val="TableParagraph"/>
              <w:spacing w:line="240" w:lineRule="auto" w:before="2"/>
              <w:rPr>
                <w:sz w:val="24"/>
              </w:rPr>
            </w:pPr>
            <w:r>
              <w:rPr>
                <w:sz w:val="24"/>
              </w:rPr>
              <w:t>rầy</w:t>
            </w:r>
            <w:r>
              <w:rPr>
                <w:spacing w:val="-2"/>
                <w:sz w:val="24"/>
              </w:rPr>
              <w:t> nâu/lúa</w:t>
            </w:r>
          </w:p>
        </w:tc>
        <w:tc>
          <w:tcPr>
            <w:tcW w:w="3353" w:type="dxa"/>
            <w:tcBorders>
              <w:top w:val="single" w:sz="4" w:space="0" w:color="000000"/>
              <w:bottom w:val="single" w:sz="4" w:space="0" w:color="000000"/>
              <w:right w:val="single" w:sz="4" w:space="0" w:color="000000"/>
            </w:tcBorders>
          </w:tcPr>
          <w:p>
            <w:pPr>
              <w:pStyle w:val="TableParagraph"/>
              <w:spacing w:line="270" w:lineRule="atLeast"/>
              <w:ind w:left="1107" w:right="497"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275" w:hRule="atLeast"/>
        </w:trPr>
        <w:tc>
          <w:tcPr>
            <w:tcW w:w="708" w:type="dxa"/>
            <w:vMerge/>
            <w:tcBorders>
              <w:top w:val="nil"/>
              <w:left w:val="single" w:sz="4" w:space="0" w:color="000000"/>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bottom w:val="single" w:sz="4" w:space="0" w:color="000000"/>
            </w:tcBorders>
          </w:tcPr>
          <w:p>
            <w:pPr>
              <w:pStyle w:val="TableParagraph"/>
              <w:spacing w:line="256" w:lineRule="exact"/>
              <w:ind w:left="21" w:right="6"/>
              <w:jc w:val="center"/>
              <w:rPr>
                <w:sz w:val="24"/>
              </w:rPr>
            </w:pPr>
            <w:r>
              <w:rPr>
                <w:sz w:val="24"/>
              </w:rPr>
              <w:t>Charge</w:t>
            </w:r>
            <w:r>
              <w:rPr>
                <w:spacing w:val="-3"/>
                <w:sz w:val="24"/>
              </w:rPr>
              <w:t> </w:t>
            </w:r>
            <w:r>
              <w:rPr>
                <w:spacing w:val="-4"/>
                <w:sz w:val="24"/>
              </w:rPr>
              <w:t>500WP</w:t>
            </w:r>
          </w:p>
        </w:tc>
        <w:tc>
          <w:tcPr>
            <w:tcW w:w="5175" w:type="dxa"/>
            <w:tcBorders>
              <w:top w:val="single" w:sz="4" w:space="0" w:color="000000"/>
              <w:bottom w:val="single" w:sz="4" w:space="0" w:color="000000"/>
            </w:tcBorders>
          </w:tcPr>
          <w:p>
            <w:pPr>
              <w:pStyle w:val="TableParagraph"/>
              <w:spacing w:line="256" w:lineRule="exact"/>
              <w:rPr>
                <w:sz w:val="24"/>
              </w:rPr>
            </w:pPr>
            <w:r>
              <w:rPr>
                <w:sz w:val="24"/>
              </w:rPr>
              <w:t>rầy</w:t>
            </w:r>
            <w:r>
              <w:rPr>
                <w:spacing w:val="-2"/>
                <w:sz w:val="24"/>
              </w:rPr>
              <w:t> nâu/lúa</w:t>
            </w:r>
          </w:p>
        </w:tc>
        <w:tc>
          <w:tcPr>
            <w:tcW w:w="3353" w:type="dxa"/>
            <w:tcBorders>
              <w:top w:val="single" w:sz="4" w:space="0" w:color="000000"/>
              <w:bottom w:val="single" w:sz="4" w:space="0" w:color="000000"/>
              <w:right w:val="single" w:sz="4" w:space="0" w:color="000000"/>
            </w:tcBorders>
          </w:tcPr>
          <w:p>
            <w:pPr>
              <w:pStyle w:val="TableParagraph"/>
              <w:spacing w:line="256" w:lineRule="exact"/>
              <w:ind w:left="15"/>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left w:val="single" w:sz="4" w:space="0" w:color="000000"/>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bottom w:val="single" w:sz="4" w:space="0" w:color="000000"/>
            </w:tcBorders>
          </w:tcPr>
          <w:p>
            <w:pPr>
              <w:pStyle w:val="TableParagraph"/>
              <w:ind w:left="21" w:right="4"/>
              <w:jc w:val="center"/>
              <w:rPr>
                <w:sz w:val="24"/>
              </w:rPr>
            </w:pPr>
            <w:r>
              <w:rPr>
                <w:sz w:val="24"/>
              </w:rPr>
              <w:t>Doramto</w:t>
            </w:r>
            <w:r>
              <w:rPr>
                <w:spacing w:val="-3"/>
                <w:sz w:val="24"/>
              </w:rPr>
              <w:t> </w:t>
            </w:r>
            <w:r>
              <w:rPr>
                <w:spacing w:val="-4"/>
                <w:sz w:val="24"/>
              </w:rPr>
              <w:t>50SP</w:t>
            </w:r>
          </w:p>
        </w:tc>
        <w:tc>
          <w:tcPr>
            <w:tcW w:w="5175" w:type="dxa"/>
            <w:tcBorders>
              <w:top w:val="single" w:sz="4" w:space="0" w:color="000000"/>
              <w:bottom w:val="single" w:sz="4" w:space="0" w:color="000000"/>
            </w:tcBorders>
          </w:tcPr>
          <w:p>
            <w:pPr>
              <w:pStyle w:val="TableParagraph"/>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pacing w:val="-2"/>
                <w:sz w:val="24"/>
              </w:rPr>
              <w:t>trĩ/lúa</w:t>
            </w:r>
          </w:p>
        </w:tc>
        <w:tc>
          <w:tcPr>
            <w:tcW w:w="3353" w:type="dxa"/>
            <w:tcBorders>
              <w:top w:val="single" w:sz="4" w:space="0" w:color="000000"/>
              <w:bottom w:val="single" w:sz="4" w:space="0" w:color="000000"/>
              <w:right w:val="single" w:sz="4" w:space="0" w:color="000000"/>
            </w:tcBorders>
          </w:tcPr>
          <w:p>
            <w:pPr>
              <w:pStyle w:val="TableParagraph"/>
              <w:spacing w:line="276" w:lineRule="exact"/>
              <w:ind w:left="1134" w:right="346" w:hanging="58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Việt Thành</w:t>
            </w:r>
          </w:p>
        </w:tc>
      </w:tr>
      <w:tr>
        <w:trPr>
          <w:trHeight w:val="275" w:hRule="atLeast"/>
        </w:trPr>
        <w:tc>
          <w:tcPr>
            <w:tcW w:w="708" w:type="dxa"/>
            <w:vMerge/>
            <w:tcBorders>
              <w:top w:val="nil"/>
              <w:left w:val="single" w:sz="4" w:space="0" w:color="000000"/>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bottom w:val="single" w:sz="4" w:space="0" w:color="000000"/>
            </w:tcBorders>
          </w:tcPr>
          <w:p>
            <w:pPr>
              <w:pStyle w:val="TableParagraph"/>
              <w:spacing w:line="255" w:lineRule="exact"/>
              <w:ind w:left="21" w:right="6"/>
              <w:jc w:val="center"/>
              <w:rPr>
                <w:sz w:val="24"/>
              </w:rPr>
            </w:pPr>
            <w:r>
              <w:rPr>
                <w:sz w:val="24"/>
              </w:rPr>
              <w:t>Dyman</w:t>
            </w:r>
            <w:r>
              <w:rPr>
                <w:spacing w:val="-1"/>
                <w:sz w:val="24"/>
              </w:rPr>
              <w:t> </w:t>
            </w:r>
            <w:r>
              <w:rPr>
                <w:spacing w:val="-4"/>
                <w:sz w:val="24"/>
              </w:rPr>
              <w:t>500WP</w:t>
            </w:r>
          </w:p>
        </w:tc>
        <w:tc>
          <w:tcPr>
            <w:tcW w:w="5175" w:type="dxa"/>
            <w:tcBorders>
              <w:top w:val="single" w:sz="4" w:space="0" w:color="000000"/>
              <w:bottom w:val="single" w:sz="4" w:space="0" w:color="000000"/>
            </w:tcBorders>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top w:val="single" w:sz="4" w:space="0" w:color="000000"/>
              <w:bottom w:val="single" w:sz="4" w:space="0" w:color="000000"/>
              <w:right w:val="single" w:sz="4" w:space="0" w:color="000000"/>
            </w:tcBorders>
          </w:tcPr>
          <w:p>
            <w:pPr>
              <w:pStyle w:val="TableParagraph"/>
              <w:spacing w:line="255" w:lineRule="exact"/>
              <w:ind w:left="15" w:right="4"/>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827" w:hRule="atLeast"/>
        </w:trPr>
        <w:tc>
          <w:tcPr>
            <w:tcW w:w="708" w:type="dxa"/>
            <w:vMerge/>
            <w:tcBorders>
              <w:top w:val="nil"/>
              <w:left w:val="single" w:sz="4" w:space="0" w:color="000000"/>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bottom w:val="single" w:sz="4" w:space="0" w:color="000000"/>
            </w:tcBorders>
          </w:tcPr>
          <w:p>
            <w:pPr>
              <w:pStyle w:val="TableParagraph"/>
              <w:spacing w:line="240" w:lineRule="auto"/>
              <w:ind w:left="989" w:hanging="603"/>
              <w:rPr>
                <w:sz w:val="24"/>
              </w:rPr>
            </w:pPr>
            <w:r>
              <w:rPr>
                <w:sz w:val="24"/>
              </w:rPr>
              <w:t>Elsin</w:t>
            </w:r>
            <w:r>
              <w:rPr>
                <w:spacing w:val="-15"/>
                <w:sz w:val="24"/>
              </w:rPr>
              <w:t> </w:t>
            </w:r>
            <w:r>
              <w:rPr>
                <w:sz w:val="24"/>
              </w:rPr>
              <w:t>10EC,</w:t>
            </w:r>
            <w:r>
              <w:rPr>
                <w:spacing w:val="-15"/>
                <w:sz w:val="24"/>
              </w:rPr>
              <w:t> </w:t>
            </w:r>
            <w:r>
              <w:rPr>
                <w:sz w:val="24"/>
              </w:rPr>
              <w:t>500SL, </w:t>
            </w:r>
            <w:r>
              <w:rPr>
                <w:spacing w:val="-2"/>
                <w:sz w:val="24"/>
              </w:rPr>
              <w:t>600WP</w:t>
            </w:r>
          </w:p>
        </w:tc>
        <w:tc>
          <w:tcPr>
            <w:tcW w:w="5175" w:type="dxa"/>
            <w:tcBorders>
              <w:top w:val="single" w:sz="4" w:space="0" w:color="000000"/>
              <w:bottom w:val="single" w:sz="4" w:space="0" w:color="000000"/>
            </w:tcBorders>
          </w:tcPr>
          <w:p>
            <w:pPr>
              <w:pStyle w:val="TableParagraph"/>
              <w:rPr>
                <w:sz w:val="24"/>
              </w:rPr>
            </w:pPr>
            <w:r>
              <w:rPr>
                <w:b/>
                <w:sz w:val="24"/>
              </w:rPr>
              <w:t>10EC:</w:t>
            </w:r>
            <w:r>
              <w:rPr>
                <w:b/>
                <w:spacing w:val="-3"/>
                <w:sz w:val="24"/>
              </w:rPr>
              <w:t> </w:t>
            </w:r>
            <w:r>
              <w:rPr>
                <w:sz w:val="24"/>
              </w:rPr>
              <w:t>rầy</w:t>
            </w:r>
            <w:r>
              <w:rPr>
                <w:spacing w:val="-1"/>
                <w:sz w:val="24"/>
              </w:rPr>
              <w:t> </w:t>
            </w:r>
            <w:r>
              <w:rPr>
                <w:sz w:val="24"/>
              </w:rPr>
              <w:t>nâu,</w:t>
            </w:r>
            <w:r>
              <w:rPr>
                <w:spacing w:val="1"/>
                <w:sz w:val="24"/>
              </w:rPr>
              <w:t> </w:t>
            </w:r>
            <w:r>
              <w:rPr>
                <w:sz w:val="24"/>
              </w:rPr>
              <w:t>rầy</w:t>
            </w:r>
            <w:r>
              <w:rPr>
                <w:spacing w:val="-1"/>
                <w:sz w:val="24"/>
              </w:rPr>
              <w:t> </w:t>
            </w:r>
            <w:r>
              <w:rPr>
                <w:sz w:val="24"/>
              </w:rPr>
              <w:t>lưng</w:t>
            </w:r>
            <w:r>
              <w:rPr>
                <w:spacing w:val="1"/>
                <w:sz w:val="24"/>
              </w:rPr>
              <w:t> </w:t>
            </w:r>
            <w:r>
              <w:rPr>
                <w:sz w:val="24"/>
              </w:rPr>
              <w:t>trắng/</w:t>
            </w:r>
            <w:r>
              <w:rPr>
                <w:spacing w:val="-1"/>
                <w:sz w:val="24"/>
              </w:rPr>
              <w:t> </w:t>
            </w:r>
            <w:r>
              <w:rPr>
                <w:sz w:val="24"/>
              </w:rPr>
              <w:t>lúa;</w:t>
            </w:r>
            <w:r>
              <w:rPr>
                <w:spacing w:val="-1"/>
                <w:sz w:val="24"/>
              </w:rPr>
              <w:t> </w:t>
            </w:r>
            <w:r>
              <w:rPr>
                <w:sz w:val="24"/>
              </w:rPr>
              <w:t>rệp/</w:t>
            </w:r>
            <w:r>
              <w:rPr>
                <w:spacing w:val="-1"/>
                <w:sz w:val="24"/>
              </w:rPr>
              <w:t> </w:t>
            </w:r>
            <w:r>
              <w:rPr>
                <w:sz w:val="24"/>
              </w:rPr>
              <w:t>đậu</w:t>
            </w:r>
            <w:r>
              <w:rPr>
                <w:spacing w:val="-1"/>
                <w:sz w:val="24"/>
              </w:rPr>
              <w:t> </w:t>
            </w:r>
            <w:r>
              <w:rPr>
                <w:spacing w:val="-2"/>
                <w:sz w:val="24"/>
              </w:rPr>
              <w:t>tương</w:t>
            </w:r>
          </w:p>
          <w:p>
            <w:pPr>
              <w:pStyle w:val="TableParagraph"/>
              <w:spacing w:line="240" w:lineRule="auto"/>
              <w:rPr>
                <w:sz w:val="24"/>
              </w:rPr>
            </w:pPr>
            <w:r>
              <w:rPr>
                <w:b/>
                <w:sz w:val="24"/>
              </w:rPr>
              <w:t>500SL:</w:t>
            </w:r>
            <w:r>
              <w:rPr>
                <w:b/>
                <w:spacing w:val="-3"/>
                <w:sz w:val="24"/>
              </w:rPr>
              <w:t> </w:t>
            </w:r>
            <w:r>
              <w:rPr>
                <w:sz w:val="24"/>
              </w:rPr>
              <w:t>rầy</w:t>
            </w:r>
            <w:r>
              <w:rPr>
                <w:spacing w:val="-1"/>
                <w:sz w:val="24"/>
              </w:rPr>
              <w:t> </w:t>
            </w:r>
            <w:r>
              <w:rPr>
                <w:spacing w:val="-2"/>
                <w:sz w:val="24"/>
              </w:rPr>
              <w:t>nâu/lúa</w:t>
            </w:r>
          </w:p>
          <w:p>
            <w:pPr>
              <w:pStyle w:val="TableParagraph"/>
              <w:spacing w:line="257" w:lineRule="exact"/>
              <w:rPr>
                <w:sz w:val="24"/>
              </w:rPr>
            </w:pPr>
            <w:r>
              <w:rPr>
                <w:b/>
                <w:sz w:val="24"/>
              </w:rPr>
              <w:t>600WP:</w:t>
            </w:r>
            <w:r>
              <w:rPr>
                <w:b/>
                <w:spacing w:val="-2"/>
                <w:sz w:val="24"/>
              </w:rPr>
              <w:t> </w:t>
            </w:r>
            <w:r>
              <w:rPr>
                <w:sz w:val="24"/>
              </w:rPr>
              <w:t>rầy</w:t>
            </w:r>
            <w:r>
              <w:rPr>
                <w:spacing w:val="-1"/>
                <w:sz w:val="24"/>
              </w:rPr>
              <w:t> </w:t>
            </w:r>
            <w:r>
              <w:rPr>
                <w:sz w:val="24"/>
              </w:rPr>
              <w:t>nâu/lúa,</w:t>
            </w:r>
            <w:r>
              <w:rPr>
                <w:spacing w:val="-1"/>
                <w:sz w:val="24"/>
              </w:rPr>
              <w:t> </w:t>
            </w:r>
            <w:r>
              <w:rPr>
                <w:sz w:val="24"/>
              </w:rPr>
              <w:t>rệp</w:t>
            </w:r>
            <w:r>
              <w:rPr>
                <w:spacing w:val="1"/>
                <w:sz w:val="24"/>
              </w:rPr>
              <w:t> </w:t>
            </w:r>
            <w:r>
              <w:rPr>
                <w:sz w:val="24"/>
              </w:rPr>
              <w:t>muội/đậu </w:t>
            </w:r>
            <w:r>
              <w:rPr>
                <w:spacing w:val="-2"/>
                <w:sz w:val="24"/>
              </w:rPr>
              <w:t>tương</w:t>
            </w:r>
          </w:p>
        </w:tc>
        <w:tc>
          <w:tcPr>
            <w:tcW w:w="3353" w:type="dxa"/>
            <w:tcBorders>
              <w:top w:val="single" w:sz="4" w:space="0" w:color="000000"/>
              <w:bottom w:val="single" w:sz="4" w:space="0" w:color="000000"/>
              <w:right w:val="single" w:sz="4" w:space="0" w:color="000000"/>
            </w:tcBorders>
          </w:tcPr>
          <w:p>
            <w:pPr>
              <w:pStyle w:val="TableParagraph"/>
              <w:ind w:left="15" w:right="2"/>
              <w:jc w:val="center"/>
              <w:rPr>
                <w:sz w:val="24"/>
              </w:rPr>
            </w:pPr>
            <w:r>
              <w:rPr>
                <w:sz w:val="24"/>
              </w:rPr>
              <w:t>Công</w:t>
            </w:r>
            <w:r>
              <w:rPr>
                <w:spacing w:val="-1"/>
                <w:sz w:val="24"/>
              </w:rPr>
              <w:t> </w:t>
            </w:r>
            <w:r>
              <w:rPr>
                <w:sz w:val="24"/>
              </w:rPr>
              <w:t>ty</w:t>
            </w:r>
            <w:r>
              <w:rPr>
                <w:spacing w:val="-1"/>
                <w:sz w:val="24"/>
              </w:rPr>
              <w:t> </w:t>
            </w:r>
            <w:r>
              <w:rPr>
                <w:sz w:val="24"/>
              </w:rPr>
              <w:t>CP Enasa</w:t>
            </w:r>
            <w:r>
              <w:rPr>
                <w:spacing w:val="-2"/>
                <w:sz w:val="24"/>
              </w:rPr>
              <w:t> </w:t>
            </w:r>
            <w:r>
              <w:rPr>
                <w:sz w:val="24"/>
              </w:rPr>
              <w:t>Việt </w:t>
            </w:r>
            <w:r>
              <w:rPr>
                <w:spacing w:val="-5"/>
                <w:sz w:val="24"/>
              </w:rPr>
              <w:t>Nam</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right w:val="single" w:sz="6" w:space="0" w:color="000000"/>
            </w:tcBorders>
          </w:tcPr>
          <w:p>
            <w:pPr>
              <w:pStyle w:val="TableParagraph"/>
              <w:spacing w:line="240" w:lineRule="auto"/>
              <w:ind w:left="0"/>
              <w:rPr>
                <w:sz w:val="24"/>
              </w:rPr>
            </w:pPr>
          </w:p>
        </w:tc>
        <w:tc>
          <w:tcPr>
            <w:tcW w:w="2976" w:type="dxa"/>
            <w:vMerge w:val="restart"/>
            <w:tcBorders>
              <w:top w:val="nil"/>
              <w:left w:val="single" w:sz="6" w:space="0" w:color="000000"/>
              <w:right w:val="single" w:sz="6" w:space="0" w:color="000000"/>
            </w:tcBorders>
          </w:tcPr>
          <w:p>
            <w:pPr>
              <w:pStyle w:val="TableParagraph"/>
              <w:spacing w:line="240" w:lineRule="auto"/>
              <w:ind w:left="0"/>
              <w:rPr>
                <w:sz w:val="24"/>
              </w:rPr>
            </w:pPr>
          </w:p>
        </w:tc>
        <w:tc>
          <w:tcPr>
            <w:tcW w:w="2695" w:type="dxa"/>
            <w:tcBorders>
              <w:left w:val="single" w:sz="6" w:space="0" w:color="000000"/>
              <w:right w:val="single" w:sz="6" w:space="0" w:color="000000"/>
            </w:tcBorders>
          </w:tcPr>
          <w:p>
            <w:pPr>
              <w:pStyle w:val="TableParagraph"/>
              <w:ind w:left="21" w:right="11"/>
              <w:jc w:val="center"/>
              <w:rPr>
                <w:sz w:val="24"/>
              </w:rPr>
            </w:pPr>
            <w:r>
              <w:rPr>
                <w:sz w:val="24"/>
              </w:rPr>
              <w:t>Fonica</w:t>
            </w:r>
            <w:r>
              <w:rPr>
                <w:spacing w:val="-4"/>
                <w:sz w:val="24"/>
              </w:rPr>
              <w:t> </w:t>
            </w:r>
            <w:r>
              <w:rPr>
                <w:spacing w:val="-2"/>
                <w:sz w:val="24"/>
              </w:rPr>
              <w:t>600WP</w:t>
            </w:r>
          </w:p>
        </w:tc>
        <w:tc>
          <w:tcPr>
            <w:tcW w:w="5175" w:type="dxa"/>
            <w:tcBorders>
              <w:left w:val="single" w:sz="6" w:space="0" w:color="000000"/>
              <w:right w:val="single" w:sz="6" w:space="0" w:color="000000"/>
            </w:tcBorders>
          </w:tcPr>
          <w:p>
            <w:pPr>
              <w:pStyle w:val="TableParagraph"/>
              <w:ind w:left="106"/>
              <w:rPr>
                <w:sz w:val="24"/>
              </w:rPr>
            </w:pPr>
            <w:r>
              <w:rPr>
                <w:sz w:val="24"/>
              </w:rPr>
              <w:t>rầy</w:t>
            </w:r>
            <w:r>
              <w:rPr>
                <w:spacing w:val="-1"/>
                <w:sz w:val="24"/>
              </w:rPr>
              <w:t> </w:t>
            </w:r>
            <w:r>
              <w:rPr>
                <w:sz w:val="24"/>
              </w:rPr>
              <w:t>nâu/</w:t>
            </w:r>
            <w:r>
              <w:rPr>
                <w:spacing w:val="-1"/>
                <w:sz w:val="24"/>
              </w:rPr>
              <w:t> </w:t>
            </w:r>
            <w:r>
              <w:rPr>
                <w:sz w:val="24"/>
              </w:rPr>
              <w:t>lúa, bọ</w:t>
            </w:r>
            <w:r>
              <w:rPr>
                <w:spacing w:val="-1"/>
                <w:sz w:val="24"/>
              </w:rPr>
              <w:t> </w:t>
            </w:r>
            <w:r>
              <w:rPr>
                <w:sz w:val="24"/>
              </w:rPr>
              <w:t>xít</w:t>
            </w:r>
            <w:r>
              <w:rPr>
                <w:spacing w:val="-1"/>
                <w:sz w:val="24"/>
              </w:rPr>
              <w:t> </w:t>
            </w:r>
            <w:r>
              <w:rPr>
                <w:sz w:val="24"/>
              </w:rPr>
              <w:t>muỗi/ </w:t>
            </w:r>
            <w:r>
              <w:rPr>
                <w:spacing w:val="-4"/>
                <w:sz w:val="24"/>
              </w:rPr>
              <w:t>điều</w:t>
            </w:r>
          </w:p>
        </w:tc>
        <w:tc>
          <w:tcPr>
            <w:tcW w:w="3353" w:type="dxa"/>
            <w:tcBorders>
              <w:left w:val="single" w:sz="6" w:space="0" w:color="000000"/>
            </w:tcBorders>
          </w:tcPr>
          <w:p>
            <w:pPr>
              <w:pStyle w:val="TableParagraph"/>
              <w:spacing w:line="276" w:lineRule="exact"/>
              <w:ind w:left="620" w:right="137"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4"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40" w:lineRule="auto" w:before="1"/>
              <w:ind w:left="21" w:right="11"/>
              <w:jc w:val="center"/>
              <w:rPr>
                <w:sz w:val="24"/>
              </w:rPr>
            </w:pPr>
            <w:r>
              <w:rPr>
                <w:sz w:val="24"/>
              </w:rPr>
              <w:t>Luckyram</w:t>
            </w:r>
            <w:r>
              <w:rPr>
                <w:spacing w:val="-4"/>
                <w:sz w:val="24"/>
              </w:rPr>
              <w:t> 600WP</w:t>
            </w:r>
          </w:p>
        </w:tc>
        <w:tc>
          <w:tcPr>
            <w:tcW w:w="5175" w:type="dxa"/>
            <w:tcBorders>
              <w:left w:val="single" w:sz="6" w:space="0" w:color="000000"/>
              <w:right w:val="single" w:sz="6" w:space="0" w:color="000000"/>
            </w:tcBorders>
          </w:tcPr>
          <w:p>
            <w:pPr>
              <w:pStyle w:val="TableParagraph"/>
              <w:spacing w:line="240" w:lineRule="auto" w:before="1"/>
              <w:ind w:left="106"/>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left w:val="single" w:sz="6" w:space="0" w:color="000000"/>
            </w:tcBorders>
          </w:tcPr>
          <w:p>
            <w:pPr>
              <w:pStyle w:val="TableParagraph"/>
              <w:spacing w:line="270" w:lineRule="atLeast"/>
              <w:ind w:left="1369" w:right="497" w:hanging="7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w:t>
            </w:r>
            <w:r>
              <w:rPr>
                <w:spacing w:val="-2"/>
                <w:sz w:val="24"/>
              </w:rPr>
              <w:t>Lucky</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6" w:lineRule="exact"/>
              <w:ind w:left="605" w:right="589" w:firstLine="213"/>
              <w:rPr>
                <w:sz w:val="24"/>
              </w:rPr>
            </w:pPr>
            <w:r>
              <w:rPr>
                <w:spacing w:val="-2"/>
                <w:sz w:val="24"/>
              </w:rPr>
              <w:t>Nitensuper </w:t>
            </w:r>
            <w:r>
              <w:rPr>
                <w:sz w:val="24"/>
              </w:rPr>
              <w:t>220SL,</w:t>
            </w:r>
            <w:r>
              <w:rPr>
                <w:spacing w:val="-15"/>
                <w:sz w:val="24"/>
              </w:rPr>
              <w:t> </w:t>
            </w:r>
            <w:r>
              <w:rPr>
                <w:sz w:val="24"/>
              </w:rPr>
              <w:t>500WP</w:t>
            </w:r>
          </w:p>
        </w:tc>
        <w:tc>
          <w:tcPr>
            <w:tcW w:w="5175" w:type="dxa"/>
            <w:tcBorders>
              <w:left w:val="single" w:sz="6" w:space="0" w:color="000000"/>
              <w:right w:val="single" w:sz="6" w:space="0" w:color="000000"/>
            </w:tcBorders>
          </w:tcPr>
          <w:p>
            <w:pPr>
              <w:pStyle w:val="TableParagraph"/>
              <w:ind w:left="106"/>
              <w:rPr>
                <w:sz w:val="24"/>
              </w:rPr>
            </w:pPr>
            <w:r>
              <w:rPr>
                <w:b/>
                <w:sz w:val="24"/>
              </w:rPr>
              <w:t>220SL:</w:t>
            </w:r>
            <w:r>
              <w:rPr>
                <w:b/>
                <w:spacing w:val="-1"/>
                <w:sz w:val="24"/>
              </w:rPr>
              <w:t> </w:t>
            </w:r>
            <w:r>
              <w:rPr>
                <w:sz w:val="24"/>
              </w:rPr>
              <w:t>bọ</w:t>
            </w:r>
            <w:r>
              <w:rPr>
                <w:spacing w:val="-1"/>
                <w:sz w:val="24"/>
              </w:rPr>
              <w:t> </w:t>
            </w:r>
            <w:r>
              <w:rPr>
                <w:sz w:val="24"/>
              </w:rPr>
              <w:t>trĩ/ điều,</w:t>
            </w:r>
            <w:r>
              <w:rPr>
                <w:spacing w:val="-1"/>
                <w:sz w:val="24"/>
              </w:rPr>
              <w:t> </w:t>
            </w:r>
            <w:r>
              <w:rPr>
                <w:sz w:val="24"/>
              </w:rPr>
              <w:t>rầy</w:t>
            </w:r>
            <w:r>
              <w:rPr>
                <w:spacing w:val="-1"/>
                <w:sz w:val="24"/>
              </w:rPr>
              <w:t> </w:t>
            </w:r>
            <w:r>
              <w:rPr>
                <w:sz w:val="24"/>
              </w:rPr>
              <w:t>nâu/ </w:t>
            </w:r>
            <w:r>
              <w:rPr>
                <w:spacing w:val="-5"/>
                <w:sz w:val="24"/>
              </w:rPr>
              <w:t>lúa</w:t>
            </w:r>
          </w:p>
          <w:p>
            <w:pPr>
              <w:pStyle w:val="TableParagraph"/>
              <w:spacing w:line="257" w:lineRule="exact"/>
              <w:ind w:left="106"/>
              <w:rPr>
                <w:sz w:val="24"/>
              </w:rPr>
            </w:pPr>
            <w:r>
              <w:rPr>
                <w:b/>
                <w:sz w:val="24"/>
              </w:rPr>
              <w:t>500WP</w:t>
            </w:r>
            <w:r>
              <w:rPr>
                <w:sz w:val="24"/>
              </w:rPr>
              <w:t>:</w:t>
            </w:r>
            <w:r>
              <w:rPr>
                <w:spacing w:val="-1"/>
                <w:sz w:val="24"/>
              </w:rPr>
              <w:t> </w:t>
            </w:r>
            <w:r>
              <w:rPr>
                <w:sz w:val="24"/>
              </w:rPr>
              <w:t>bọ</w:t>
            </w:r>
            <w:r>
              <w:rPr>
                <w:spacing w:val="-1"/>
                <w:sz w:val="24"/>
              </w:rPr>
              <w:t> </w:t>
            </w:r>
            <w:r>
              <w:rPr>
                <w:sz w:val="24"/>
              </w:rPr>
              <w:t>xít</w:t>
            </w:r>
            <w:r>
              <w:rPr>
                <w:spacing w:val="-1"/>
                <w:sz w:val="24"/>
              </w:rPr>
              <w:t> </w:t>
            </w:r>
            <w:r>
              <w:rPr>
                <w:sz w:val="24"/>
              </w:rPr>
              <w:t>muỗi/</w:t>
            </w:r>
            <w:r>
              <w:rPr>
                <w:spacing w:val="-1"/>
                <w:sz w:val="24"/>
              </w:rPr>
              <w:t> </w:t>
            </w:r>
            <w:r>
              <w:rPr>
                <w:sz w:val="24"/>
              </w:rPr>
              <w:t>điều;</w:t>
            </w:r>
            <w:r>
              <w:rPr>
                <w:spacing w:val="-1"/>
                <w:sz w:val="24"/>
              </w:rPr>
              <w:t> </w:t>
            </w:r>
            <w:r>
              <w:rPr>
                <w:sz w:val="24"/>
              </w:rPr>
              <w:t>rầy</w:t>
            </w:r>
            <w:r>
              <w:rPr>
                <w:spacing w:val="-1"/>
                <w:sz w:val="24"/>
              </w:rPr>
              <w:t> </w:t>
            </w:r>
            <w:r>
              <w:rPr>
                <w:sz w:val="24"/>
              </w:rPr>
              <w:t>nâu,</w:t>
            </w:r>
            <w:r>
              <w:rPr>
                <w:spacing w:val="-1"/>
                <w:sz w:val="24"/>
              </w:rPr>
              <w:t> </w:t>
            </w:r>
            <w:r>
              <w:rPr>
                <w:sz w:val="24"/>
              </w:rPr>
              <w:t>nhện</w:t>
            </w:r>
            <w:r>
              <w:rPr>
                <w:spacing w:val="-1"/>
                <w:sz w:val="24"/>
              </w:rPr>
              <w:t> </w:t>
            </w:r>
            <w:r>
              <w:rPr>
                <w:sz w:val="24"/>
              </w:rPr>
              <w:t>gié/ </w:t>
            </w:r>
            <w:r>
              <w:rPr>
                <w:spacing w:val="-5"/>
                <w:sz w:val="24"/>
              </w:rPr>
              <w:t>lúa</w:t>
            </w:r>
          </w:p>
        </w:tc>
        <w:tc>
          <w:tcPr>
            <w:tcW w:w="3353" w:type="dxa"/>
            <w:tcBorders>
              <w:left w:val="single" w:sz="6" w:space="0" w:color="000000"/>
            </w:tcBorders>
          </w:tcPr>
          <w:p>
            <w:pPr>
              <w:pStyle w:val="TableParagraph"/>
              <w:ind w:left="15" w:right="7"/>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5"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5" w:lineRule="exact"/>
              <w:ind w:left="21" w:right="7"/>
              <w:jc w:val="center"/>
              <w:rPr>
                <w:sz w:val="24"/>
              </w:rPr>
            </w:pPr>
            <w:r>
              <w:rPr>
                <w:sz w:val="24"/>
              </w:rPr>
              <w:t>Soso </w:t>
            </w:r>
            <w:r>
              <w:rPr>
                <w:spacing w:val="-2"/>
                <w:sz w:val="24"/>
              </w:rPr>
              <w:t>500WG</w:t>
            </w:r>
          </w:p>
        </w:tc>
        <w:tc>
          <w:tcPr>
            <w:tcW w:w="5175" w:type="dxa"/>
            <w:tcBorders>
              <w:left w:val="single" w:sz="6" w:space="0" w:color="000000"/>
              <w:right w:val="single" w:sz="6" w:space="0" w:color="000000"/>
            </w:tcBorders>
          </w:tcPr>
          <w:p>
            <w:pPr>
              <w:pStyle w:val="TableParagraph"/>
              <w:spacing w:line="255" w:lineRule="exact"/>
              <w:ind w:left="106"/>
              <w:rPr>
                <w:sz w:val="24"/>
              </w:rPr>
            </w:pPr>
            <w:r>
              <w:rPr>
                <w:sz w:val="24"/>
              </w:rPr>
              <w:t>rệp</w:t>
            </w:r>
            <w:r>
              <w:rPr>
                <w:spacing w:val="-1"/>
                <w:sz w:val="24"/>
              </w:rPr>
              <w:t> </w:t>
            </w:r>
            <w:r>
              <w:rPr>
                <w:sz w:val="24"/>
              </w:rPr>
              <w:t>muội/đậu</w:t>
            </w:r>
            <w:r>
              <w:rPr>
                <w:spacing w:val="-1"/>
                <w:sz w:val="24"/>
              </w:rPr>
              <w:t> </w:t>
            </w:r>
            <w:r>
              <w:rPr>
                <w:spacing w:val="-2"/>
                <w:sz w:val="24"/>
              </w:rPr>
              <w:t>tương</w:t>
            </w:r>
          </w:p>
        </w:tc>
        <w:tc>
          <w:tcPr>
            <w:tcW w:w="3353" w:type="dxa"/>
            <w:tcBorders>
              <w:left w:val="single" w:sz="6" w:space="0" w:color="000000"/>
            </w:tcBorders>
          </w:tcPr>
          <w:p>
            <w:pPr>
              <w:pStyle w:val="TableParagraph"/>
              <w:spacing w:line="255" w:lineRule="exact"/>
              <w:ind w:left="15" w:right="6"/>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6" w:lineRule="exact"/>
              <w:ind w:left="605" w:right="589" w:firstLine="192"/>
              <w:rPr>
                <w:sz w:val="24"/>
              </w:rPr>
            </w:pPr>
            <w:r>
              <w:rPr>
                <w:sz w:val="24"/>
              </w:rPr>
              <w:t>Super King 500SL,</w:t>
            </w:r>
            <w:r>
              <w:rPr>
                <w:spacing w:val="-15"/>
                <w:sz w:val="24"/>
              </w:rPr>
              <w:t> </w:t>
            </w:r>
            <w:r>
              <w:rPr>
                <w:sz w:val="24"/>
              </w:rPr>
              <w:t>600WP</w:t>
            </w:r>
          </w:p>
        </w:tc>
        <w:tc>
          <w:tcPr>
            <w:tcW w:w="5175" w:type="dxa"/>
            <w:tcBorders>
              <w:left w:val="single" w:sz="6" w:space="0" w:color="000000"/>
              <w:right w:val="single" w:sz="6" w:space="0" w:color="000000"/>
            </w:tcBorders>
          </w:tcPr>
          <w:p>
            <w:pPr>
              <w:pStyle w:val="TableParagraph"/>
              <w:ind w:left="106"/>
              <w:rPr>
                <w:sz w:val="24"/>
              </w:rPr>
            </w:pPr>
            <w:r>
              <w:rPr>
                <w:sz w:val="24"/>
              </w:rPr>
              <w:t>bọ</w:t>
            </w:r>
            <w:r>
              <w:rPr>
                <w:spacing w:val="-3"/>
                <w:sz w:val="24"/>
              </w:rPr>
              <w:t> </w:t>
            </w:r>
            <w:r>
              <w:rPr>
                <w:sz w:val="24"/>
              </w:rPr>
              <w:t>phấn</w:t>
            </w:r>
            <w:r>
              <w:rPr>
                <w:spacing w:val="-1"/>
                <w:sz w:val="24"/>
              </w:rPr>
              <w:t> </w:t>
            </w:r>
            <w:r>
              <w:rPr>
                <w:sz w:val="24"/>
              </w:rPr>
              <w:t>trắng/</w:t>
            </w:r>
            <w:r>
              <w:rPr>
                <w:spacing w:val="-1"/>
                <w:sz w:val="24"/>
              </w:rPr>
              <w:t> </w:t>
            </w:r>
            <w:r>
              <w:rPr>
                <w:spacing w:val="-5"/>
                <w:sz w:val="24"/>
              </w:rPr>
              <w:t>sắn</w:t>
            </w:r>
          </w:p>
        </w:tc>
        <w:tc>
          <w:tcPr>
            <w:tcW w:w="3353" w:type="dxa"/>
            <w:tcBorders>
              <w:left w:val="single" w:sz="6" w:space="0" w:color="000000"/>
            </w:tcBorders>
          </w:tcPr>
          <w:p>
            <w:pPr>
              <w:pStyle w:val="TableParagraph"/>
              <w:ind w:left="15" w:right="7"/>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9"/>
              <w:jc w:val="center"/>
              <w:rPr>
                <w:sz w:val="24"/>
              </w:rPr>
            </w:pPr>
            <w:r>
              <w:rPr>
                <w:sz w:val="24"/>
              </w:rPr>
              <w:t>TVG28</w:t>
            </w:r>
            <w:r>
              <w:rPr>
                <w:spacing w:val="-1"/>
                <w:sz w:val="24"/>
              </w:rPr>
              <w:t> </w:t>
            </w:r>
            <w:r>
              <w:rPr>
                <w:spacing w:val="-2"/>
                <w:sz w:val="24"/>
              </w:rPr>
              <w:t>650SP</w:t>
            </w:r>
          </w:p>
        </w:tc>
        <w:tc>
          <w:tcPr>
            <w:tcW w:w="5175" w:type="dxa"/>
            <w:tcBorders>
              <w:left w:val="single" w:sz="6" w:space="0" w:color="000000"/>
              <w:right w:val="single" w:sz="6" w:space="0" w:color="000000"/>
            </w:tcBorders>
          </w:tcPr>
          <w:p>
            <w:pPr>
              <w:pStyle w:val="TableParagraph"/>
              <w:ind w:left="106"/>
              <w:rPr>
                <w:sz w:val="24"/>
              </w:rPr>
            </w:pPr>
            <w:r>
              <w:rPr>
                <w:sz w:val="24"/>
              </w:rPr>
              <w:t>bọ</w:t>
            </w:r>
            <w:r>
              <w:rPr>
                <w:spacing w:val="-1"/>
                <w:sz w:val="24"/>
              </w:rPr>
              <w:t> </w:t>
            </w:r>
            <w:r>
              <w:rPr>
                <w:sz w:val="24"/>
              </w:rPr>
              <w:t>phấn</w:t>
            </w:r>
            <w:r>
              <w:rPr>
                <w:spacing w:val="-1"/>
                <w:sz w:val="24"/>
              </w:rPr>
              <w:t> </w:t>
            </w:r>
            <w:r>
              <w:rPr>
                <w:sz w:val="24"/>
              </w:rPr>
              <w:t>trắng/</w:t>
            </w:r>
            <w:r>
              <w:rPr>
                <w:spacing w:val="-1"/>
                <w:sz w:val="24"/>
              </w:rPr>
              <w:t> </w:t>
            </w:r>
            <w:r>
              <w:rPr>
                <w:sz w:val="24"/>
              </w:rPr>
              <w:t>sắn;</w:t>
            </w:r>
            <w:r>
              <w:rPr>
                <w:spacing w:val="-1"/>
                <w:sz w:val="24"/>
              </w:rPr>
              <w:t> </w:t>
            </w:r>
            <w:r>
              <w:rPr>
                <w:sz w:val="24"/>
              </w:rPr>
              <w:t>rầy</w:t>
            </w:r>
            <w:r>
              <w:rPr>
                <w:spacing w:val="-1"/>
                <w:sz w:val="24"/>
              </w:rPr>
              <w:t> </w:t>
            </w:r>
            <w:r>
              <w:rPr>
                <w:spacing w:val="-2"/>
                <w:sz w:val="24"/>
              </w:rPr>
              <w:t>nâu/lúa</w:t>
            </w:r>
          </w:p>
        </w:tc>
        <w:tc>
          <w:tcPr>
            <w:tcW w:w="3353" w:type="dxa"/>
            <w:tcBorders>
              <w:left w:val="single" w:sz="6" w:space="0" w:color="000000"/>
            </w:tcBorders>
          </w:tcPr>
          <w:p>
            <w:pPr>
              <w:pStyle w:val="TableParagraph"/>
              <w:spacing w:line="276" w:lineRule="exact"/>
              <w:ind w:left="1062" w:right="137" w:hanging="737"/>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Hóa</w:t>
            </w:r>
            <w:r>
              <w:rPr>
                <w:spacing w:val="-9"/>
                <w:sz w:val="24"/>
              </w:rPr>
              <w:t> </w:t>
            </w:r>
            <w:r>
              <w:rPr>
                <w:sz w:val="24"/>
              </w:rPr>
              <w:t>chất</w:t>
            </w:r>
            <w:r>
              <w:rPr>
                <w:spacing w:val="-8"/>
                <w:sz w:val="24"/>
              </w:rPr>
              <w:t> </w:t>
            </w:r>
            <w:r>
              <w:rPr>
                <w:sz w:val="24"/>
              </w:rPr>
              <w:t>và TM Trần Vũ</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40" w:lineRule="auto"/>
              <w:ind w:left="21" w:right="13"/>
              <w:jc w:val="center"/>
              <w:rPr>
                <w:sz w:val="24"/>
              </w:rPr>
            </w:pPr>
            <w:r>
              <w:rPr>
                <w:rFonts w:ascii="Symbol" w:hAnsi="Symbol"/>
                <w:sz w:val="24"/>
              </w:rPr>
              <w:t></w:t>
            </w:r>
            <w:r>
              <w:rPr>
                <w:sz w:val="24"/>
              </w:rPr>
              <w:t>-ram</w:t>
            </w:r>
            <w:r>
              <w:rPr>
                <w:spacing w:val="-3"/>
                <w:sz w:val="24"/>
              </w:rPr>
              <w:t> </w:t>
            </w:r>
            <w:r>
              <w:rPr>
                <w:spacing w:val="-2"/>
                <w:sz w:val="24"/>
              </w:rPr>
              <w:t>600WP</w:t>
            </w:r>
          </w:p>
        </w:tc>
        <w:tc>
          <w:tcPr>
            <w:tcW w:w="5175" w:type="dxa"/>
            <w:tcBorders>
              <w:left w:val="single" w:sz="6" w:space="0" w:color="000000"/>
              <w:right w:val="single" w:sz="6" w:space="0" w:color="000000"/>
            </w:tcBorders>
          </w:tcPr>
          <w:p>
            <w:pPr>
              <w:pStyle w:val="TableParagraph"/>
              <w:ind w:left="106"/>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left w:val="single" w:sz="6" w:space="0" w:color="000000"/>
            </w:tcBorders>
          </w:tcPr>
          <w:p>
            <w:pPr>
              <w:pStyle w:val="TableParagraph"/>
              <w:ind w:left="15" w:right="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15" w:right="7"/>
              <w:jc w:val="center"/>
              <w:rPr>
                <w:sz w:val="24"/>
              </w:rPr>
            </w:pPr>
            <w:r>
              <w:rPr>
                <w:spacing w:val="-2"/>
                <w:sz w:val="24"/>
              </w:rPr>
              <w:t>Omega</w:t>
            </w:r>
          </w:p>
        </w:tc>
      </w:tr>
      <w:tr>
        <w:trPr>
          <w:trHeight w:val="827" w:hRule="atLeast"/>
        </w:trPr>
        <w:tc>
          <w:tcPr>
            <w:tcW w:w="708" w:type="dxa"/>
            <w:vMerge w:val="restart"/>
          </w:tcPr>
          <w:p>
            <w:pPr>
              <w:pStyle w:val="TableParagraph"/>
              <w:ind w:left="107"/>
              <w:rPr>
                <w:sz w:val="24"/>
              </w:rPr>
            </w:pPr>
            <w:r>
              <w:rPr>
                <w:spacing w:val="-5"/>
                <w:sz w:val="24"/>
              </w:rPr>
              <w:t>673</w:t>
            </w:r>
          </w:p>
        </w:tc>
        <w:tc>
          <w:tcPr>
            <w:tcW w:w="2976" w:type="dxa"/>
            <w:vMerge w:val="restart"/>
            <w:tcBorders>
              <w:right w:val="single" w:sz="6" w:space="0" w:color="000000"/>
            </w:tcBorders>
          </w:tcPr>
          <w:p>
            <w:pPr>
              <w:pStyle w:val="TableParagraph"/>
              <w:rPr>
                <w:sz w:val="24"/>
              </w:rPr>
            </w:pPr>
            <w:r>
              <w:rPr>
                <w:sz w:val="24"/>
              </w:rPr>
              <w:t>Nitenpyram</w:t>
            </w:r>
            <w:r>
              <w:rPr>
                <w:spacing w:val="-4"/>
                <w:sz w:val="24"/>
              </w:rPr>
              <w:t> </w:t>
            </w:r>
            <w:r>
              <w:rPr>
                <w:sz w:val="24"/>
              </w:rPr>
              <w:t>150g/kg</w:t>
            </w:r>
            <w:r>
              <w:rPr>
                <w:spacing w:val="-1"/>
                <w:sz w:val="24"/>
              </w:rPr>
              <w:t> </w:t>
            </w:r>
            <w:r>
              <w:rPr>
                <w:spacing w:val="-4"/>
                <w:sz w:val="24"/>
              </w:rPr>
              <w:t>(15%)</w:t>
            </w:r>
          </w:p>
          <w:p>
            <w:pPr>
              <w:pStyle w:val="TableParagraph"/>
              <w:spacing w:line="240" w:lineRule="auto"/>
              <w:ind w:right="266"/>
              <w:rPr>
                <w:sz w:val="24"/>
              </w:rPr>
            </w:pPr>
            <w:r>
              <w:rPr>
                <w:sz w:val="24"/>
              </w:rPr>
              <w:t>+</w:t>
            </w:r>
            <w:r>
              <w:rPr>
                <w:spacing w:val="-15"/>
                <w:sz w:val="24"/>
              </w:rPr>
              <w:t> </w:t>
            </w:r>
            <w:r>
              <w:rPr>
                <w:sz w:val="24"/>
              </w:rPr>
              <w:t>Pymetrozine</w:t>
            </w:r>
            <w:r>
              <w:rPr>
                <w:spacing w:val="-15"/>
                <w:sz w:val="24"/>
              </w:rPr>
              <w:t> </w:t>
            </w:r>
            <w:r>
              <w:rPr>
                <w:sz w:val="24"/>
              </w:rPr>
              <w:t>200g/kg </w:t>
            </w:r>
            <w:r>
              <w:rPr>
                <w:spacing w:val="-2"/>
                <w:sz w:val="24"/>
              </w:rPr>
              <w:t>(20%)</w:t>
            </w:r>
          </w:p>
        </w:tc>
        <w:tc>
          <w:tcPr>
            <w:tcW w:w="2695" w:type="dxa"/>
            <w:tcBorders>
              <w:left w:val="single" w:sz="6" w:space="0" w:color="000000"/>
              <w:right w:val="single" w:sz="6" w:space="0" w:color="000000"/>
            </w:tcBorders>
          </w:tcPr>
          <w:p>
            <w:pPr>
              <w:pStyle w:val="TableParagraph"/>
              <w:ind w:left="21" w:right="11"/>
              <w:jc w:val="center"/>
              <w:rPr>
                <w:sz w:val="24"/>
              </w:rPr>
            </w:pPr>
            <w:r>
              <w:rPr>
                <w:sz w:val="24"/>
              </w:rPr>
              <w:t>Asa</w:t>
            </w:r>
            <w:r>
              <w:rPr>
                <w:spacing w:val="-3"/>
                <w:sz w:val="24"/>
              </w:rPr>
              <w:t> </w:t>
            </w:r>
            <w:r>
              <w:rPr>
                <w:sz w:val="24"/>
              </w:rPr>
              <w:t>Ray </w:t>
            </w:r>
            <w:r>
              <w:rPr>
                <w:spacing w:val="-2"/>
                <w:sz w:val="24"/>
              </w:rPr>
              <w:t>350OD</w:t>
            </w:r>
          </w:p>
        </w:tc>
        <w:tc>
          <w:tcPr>
            <w:tcW w:w="5175" w:type="dxa"/>
            <w:tcBorders>
              <w:left w:val="single" w:sz="6" w:space="0" w:color="000000"/>
              <w:right w:val="single" w:sz="6" w:space="0" w:color="000000"/>
            </w:tcBorders>
          </w:tcPr>
          <w:p>
            <w:pPr>
              <w:pStyle w:val="TableParagraph"/>
              <w:ind w:left="106"/>
              <w:rPr>
                <w:sz w:val="24"/>
              </w:rPr>
            </w:pPr>
            <w:r>
              <w:rPr>
                <w:sz w:val="24"/>
              </w:rPr>
              <w:t>rầy</w:t>
            </w:r>
            <w:r>
              <w:rPr>
                <w:spacing w:val="-2"/>
                <w:sz w:val="24"/>
              </w:rPr>
              <w:t> nâu/lúa</w:t>
            </w:r>
          </w:p>
        </w:tc>
        <w:tc>
          <w:tcPr>
            <w:tcW w:w="3353" w:type="dxa"/>
            <w:tcBorders>
              <w:left w:val="single" w:sz="6" w:space="0" w:color="000000"/>
            </w:tcBorders>
          </w:tcPr>
          <w:p>
            <w:pPr>
              <w:pStyle w:val="TableParagraph"/>
              <w:spacing w:line="240" w:lineRule="auto"/>
              <w:ind w:left="1297" w:right="137"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3"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40" w:lineRule="auto" w:before="1"/>
              <w:ind w:left="21" w:right="9"/>
              <w:jc w:val="center"/>
              <w:rPr>
                <w:sz w:val="24"/>
              </w:rPr>
            </w:pPr>
            <w:r>
              <w:rPr>
                <w:sz w:val="24"/>
              </w:rPr>
              <w:t>Nitop </w:t>
            </w:r>
            <w:r>
              <w:rPr>
                <w:spacing w:val="-4"/>
                <w:sz w:val="24"/>
              </w:rPr>
              <w:t>35OD</w:t>
            </w:r>
          </w:p>
        </w:tc>
        <w:tc>
          <w:tcPr>
            <w:tcW w:w="5175" w:type="dxa"/>
            <w:tcBorders>
              <w:left w:val="single" w:sz="6" w:space="0" w:color="000000"/>
              <w:right w:val="single" w:sz="6" w:space="0" w:color="000000"/>
            </w:tcBorders>
          </w:tcPr>
          <w:p>
            <w:pPr>
              <w:pStyle w:val="TableParagraph"/>
              <w:spacing w:line="270" w:lineRule="atLeast"/>
              <w:ind w:left="106"/>
              <w:rPr>
                <w:sz w:val="24"/>
              </w:rPr>
            </w:pPr>
            <w:r>
              <w:rPr>
                <w:sz w:val="24"/>
              </w:rPr>
              <w:t>rầy</w:t>
            </w:r>
            <w:r>
              <w:rPr>
                <w:spacing w:val="-5"/>
                <w:sz w:val="24"/>
              </w:rPr>
              <w:t> </w:t>
            </w:r>
            <w:r>
              <w:rPr>
                <w:sz w:val="24"/>
              </w:rPr>
              <w:t>chổng</w:t>
            </w:r>
            <w:r>
              <w:rPr>
                <w:spacing w:val="-5"/>
                <w:sz w:val="24"/>
              </w:rPr>
              <w:t> </w:t>
            </w:r>
            <w:r>
              <w:rPr>
                <w:sz w:val="24"/>
              </w:rPr>
              <w:t>cánh/phật</w:t>
            </w:r>
            <w:r>
              <w:rPr>
                <w:spacing w:val="-5"/>
                <w:sz w:val="24"/>
              </w:rPr>
              <w:t> </w:t>
            </w:r>
            <w:r>
              <w:rPr>
                <w:sz w:val="24"/>
              </w:rPr>
              <w:t>thủ,</w:t>
            </w:r>
            <w:r>
              <w:rPr>
                <w:spacing w:val="-4"/>
                <w:sz w:val="24"/>
              </w:rPr>
              <w:t> </w:t>
            </w:r>
            <w:r>
              <w:rPr>
                <w:sz w:val="24"/>
              </w:rPr>
              <w:t>rệp</w:t>
            </w:r>
            <w:r>
              <w:rPr>
                <w:spacing w:val="-5"/>
                <w:sz w:val="24"/>
              </w:rPr>
              <w:t> </w:t>
            </w:r>
            <w:r>
              <w:rPr>
                <w:sz w:val="24"/>
              </w:rPr>
              <w:t>muội/</w:t>
            </w:r>
            <w:r>
              <w:rPr>
                <w:spacing w:val="-5"/>
                <w:sz w:val="24"/>
              </w:rPr>
              <w:t> </w:t>
            </w:r>
            <w:r>
              <w:rPr>
                <w:sz w:val="24"/>
              </w:rPr>
              <w:t>đậu</w:t>
            </w:r>
            <w:r>
              <w:rPr>
                <w:spacing w:val="-5"/>
                <w:sz w:val="24"/>
              </w:rPr>
              <w:t> </w:t>
            </w:r>
            <w:r>
              <w:rPr>
                <w:sz w:val="24"/>
              </w:rPr>
              <w:t>tương,</w:t>
            </w:r>
            <w:r>
              <w:rPr>
                <w:spacing w:val="-5"/>
                <w:sz w:val="24"/>
              </w:rPr>
              <w:t> </w:t>
            </w:r>
            <w:r>
              <w:rPr>
                <w:sz w:val="24"/>
              </w:rPr>
              <w:t>bọ phấn trắng/ sắn</w:t>
            </w:r>
          </w:p>
        </w:tc>
        <w:tc>
          <w:tcPr>
            <w:tcW w:w="3353" w:type="dxa"/>
            <w:tcBorders>
              <w:left w:val="single" w:sz="6" w:space="0" w:color="000000"/>
            </w:tcBorders>
          </w:tcPr>
          <w:p>
            <w:pPr>
              <w:pStyle w:val="TableParagraph"/>
              <w:spacing w:line="240" w:lineRule="auto" w:before="1"/>
              <w:ind w:left="15" w:right="8"/>
              <w:jc w:val="center"/>
              <w:rPr>
                <w:sz w:val="24"/>
              </w:rPr>
            </w:pPr>
            <w:r>
              <w:rPr>
                <w:sz w:val="24"/>
              </w:rPr>
              <w:t>Công</w:t>
            </w:r>
            <w:r>
              <w:rPr>
                <w:spacing w:val="-3"/>
                <w:sz w:val="24"/>
              </w:rPr>
              <w:t> </w:t>
            </w:r>
            <w:r>
              <w:rPr>
                <w:sz w:val="24"/>
              </w:rPr>
              <w:t>ty CP Global </w:t>
            </w:r>
            <w:r>
              <w:rPr>
                <w:spacing w:val="-4"/>
                <w:sz w:val="24"/>
              </w:rPr>
              <w:t>Farm</w:t>
            </w:r>
          </w:p>
        </w:tc>
      </w:tr>
      <w:tr>
        <w:trPr>
          <w:trHeight w:val="827" w:hRule="atLeast"/>
        </w:trPr>
        <w:tc>
          <w:tcPr>
            <w:tcW w:w="708" w:type="dxa"/>
            <w:vMerge w:val="restart"/>
          </w:tcPr>
          <w:p>
            <w:pPr>
              <w:pStyle w:val="TableParagraph"/>
              <w:ind w:left="107"/>
              <w:rPr>
                <w:sz w:val="24"/>
              </w:rPr>
            </w:pPr>
            <w:r>
              <w:rPr>
                <w:spacing w:val="-5"/>
                <w:sz w:val="24"/>
              </w:rPr>
              <w:t>674</w:t>
            </w:r>
          </w:p>
        </w:tc>
        <w:tc>
          <w:tcPr>
            <w:tcW w:w="2976" w:type="dxa"/>
            <w:vMerge w:val="restart"/>
            <w:tcBorders>
              <w:right w:val="single" w:sz="6" w:space="0" w:color="000000"/>
            </w:tcBorders>
          </w:tcPr>
          <w:p>
            <w:pPr>
              <w:pStyle w:val="TableParagraph"/>
              <w:rPr>
                <w:sz w:val="24"/>
              </w:rPr>
            </w:pPr>
            <w:r>
              <w:rPr>
                <w:sz w:val="24"/>
              </w:rPr>
              <w:t>Nitenpyram</w:t>
            </w:r>
            <w:r>
              <w:rPr>
                <w:spacing w:val="-2"/>
                <w:sz w:val="24"/>
              </w:rPr>
              <w:t> </w:t>
            </w:r>
            <w:r>
              <w:rPr>
                <w:sz w:val="24"/>
              </w:rPr>
              <w:t>20%</w:t>
            </w:r>
            <w:r>
              <w:rPr>
                <w:spacing w:val="-1"/>
                <w:sz w:val="24"/>
              </w:rPr>
              <w:t> </w:t>
            </w:r>
            <w:r>
              <w:rPr>
                <w:spacing w:val="-2"/>
                <w:sz w:val="24"/>
              </w:rPr>
              <w:t>(200g/kg)</w:t>
            </w:r>
          </w:p>
          <w:p>
            <w:pPr>
              <w:pStyle w:val="TableParagraph"/>
              <w:spacing w:line="240" w:lineRule="auto"/>
              <w:ind w:right="870"/>
              <w:rPr>
                <w:sz w:val="24"/>
              </w:rPr>
            </w:pPr>
            <w:r>
              <w:rPr>
                <w:sz w:val="24"/>
              </w:rPr>
              <w:t>+</w:t>
            </w:r>
            <w:r>
              <w:rPr>
                <w:spacing w:val="-15"/>
                <w:sz w:val="24"/>
              </w:rPr>
              <w:t> </w:t>
            </w:r>
            <w:r>
              <w:rPr>
                <w:sz w:val="24"/>
              </w:rPr>
              <w:t>Pymetrozine</w:t>
            </w:r>
            <w:r>
              <w:rPr>
                <w:spacing w:val="-15"/>
                <w:sz w:val="24"/>
              </w:rPr>
              <w:t> </w:t>
            </w:r>
            <w:r>
              <w:rPr>
                <w:sz w:val="24"/>
              </w:rPr>
              <w:t>60% </w:t>
            </w:r>
            <w:r>
              <w:rPr>
                <w:spacing w:val="-2"/>
                <w:sz w:val="24"/>
              </w:rPr>
              <w:t>(600g/kg)</w:t>
            </w:r>
          </w:p>
        </w:tc>
        <w:tc>
          <w:tcPr>
            <w:tcW w:w="2695" w:type="dxa"/>
            <w:tcBorders>
              <w:left w:val="single" w:sz="6" w:space="0" w:color="000000"/>
              <w:right w:val="single" w:sz="6" w:space="0" w:color="000000"/>
            </w:tcBorders>
          </w:tcPr>
          <w:p>
            <w:pPr>
              <w:pStyle w:val="TableParagraph"/>
              <w:ind w:left="21" w:right="10"/>
              <w:jc w:val="center"/>
              <w:rPr>
                <w:sz w:val="24"/>
              </w:rPr>
            </w:pPr>
            <w:r>
              <w:rPr>
                <w:sz w:val="24"/>
              </w:rPr>
              <w:t>ADU-Matty</w:t>
            </w:r>
            <w:r>
              <w:rPr>
                <w:spacing w:val="-5"/>
                <w:sz w:val="24"/>
              </w:rPr>
              <w:t> </w:t>
            </w:r>
            <w:r>
              <w:rPr>
                <w:spacing w:val="-4"/>
                <w:sz w:val="24"/>
              </w:rPr>
              <w:t>800WG</w:t>
            </w:r>
          </w:p>
        </w:tc>
        <w:tc>
          <w:tcPr>
            <w:tcW w:w="5175" w:type="dxa"/>
            <w:tcBorders>
              <w:left w:val="single" w:sz="6" w:space="0" w:color="000000"/>
              <w:right w:val="single" w:sz="6" w:space="0" w:color="000000"/>
            </w:tcBorders>
          </w:tcPr>
          <w:p>
            <w:pPr>
              <w:pStyle w:val="TableParagraph"/>
              <w:ind w:left="106"/>
              <w:rPr>
                <w:sz w:val="24"/>
              </w:rPr>
            </w:pPr>
            <w:r>
              <w:rPr>
                <w:sz w:val="24"/>
              </w:rPr>
              <w:t>bọ</w:t>
            </w:r>
            <w:r>
              <w:rPr>
                <w:spacing w:val="-1"/>
                <w:sz w:val="24"/>
              </w:rPr>
              <w:t> </w:t>
            </w:r>
            <w:r>
              <w:rPr>
                <w:sz w:val="24"/>
              </w:rPr>
              <w:t>phấn </w:t>
            </w:r>
            <w:r>
              <w:rPr>
                <w:spacing w:val="-2"/>
                <w:sz w:val="24"/>
              </w:rPr>
              <w:t>trắng/sắn</w:t>
            </w:r>
          </w:p>
        </w:tc>
        <w:tc>
          <w:tcPr>
            <w:tcW w:w="3353" w:type="dxa"/>
            <w:tcBorders>
              <w:left w:val="single" w:sz="6" w:space="0" w:color="000000"/>
            </w:tcBorders>
          </w:tcPr>
          <w:p>
            <w:pPr>
              <w:pStyle w:val="TableParagraph"/>
              <w:ind w:left="15" w:right="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6" w:lineRule="exact"/>
              <w:ind w:left="21" w:right="9"/>
              <w:jc w:val="center"/>
              <w:rPr>
                <w:sz w:val="24"/>
              </w:rPr>
            </w:pPr>
            <w:r>
              <w:rPr>
                <w:sz w:val="24"/>
              </w:rPr>
              <w:t>Maxram</w:t>
            </w:r>
            <w:r>
              <w:rPr>
                <w:spacing w:val="-3"/>
                <w:sz w:val="24"/>
              </w:rPr>
              <w:t> </w:t>
            </w:r>
            <w:r>
              <w:rPr>
                <w:spacing w:val="-2"/>
                <w:sz w:val="24"/>
              </w:rPr>
              <w:t>800WG</w:t>
            </w:r>
          </w:p>
        </w:tc>
        <w:tc>
          <w:tcPr>
            <w:tcW w:w="5175" w:type="dxa"/>
            <w:tcBorders>
              <w:left w:val="single" w:sz="6" w:space="0" w:color="000000"/>
              <w:right w:val="single" w:sz="6" w:space="0" w:color="000000"/>
            </w:tcBorders>
          </w:tcPr>
          <w:p>
            <w:pPr>
              <w:pStyle w:val="TableParagraph"/>
              <w:spacing w:line="256" w:lineRule="exact"/>
              <w:ind w:left="106"/>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Borders>
              <w:left w:val="single" w:sz="6" w:space="0" w:color="000000"/>
            </w:tcBorders>
          </w:tcPr>
          <w:p>
            <w:pPr>
              <w:pStyle w:val="TableParagraph"/>
              <w:spacing w:line="256" w:lineRule="exact"/>
              <w:ind w:left="15" w:right="8"/>
              <w:jc w:val="center"/>
              <w:rPr>
                <w:sz w:val="24"/>
              </w:rPr>
            </w:pPr>
            <w:r>
              <w:rPr>
                <w:sz w:val="24"/>
              </w:rPr>
              <w:t>Công</w:t>
            </w:r>
            <w:r>
              <w:rPr>
                <w:spacing w:val="-1"/>
                <w:sz w:val="24"/>
              </w:rPr>
              <w:t> </w:t>
            </w:r>
            <w:r>
              <w:rPr>
                <w:sz w:val="24"/>
              </w:rPr>
              <w:t>ty CP BVTV Phú</w:t>
            </w:r>
            <w:r>
              <w:rPr>
                <w:spacing w:val="-2"/>
                <w:sz w:val="24"/>
              </w:rPr>
              <w:t>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6" w:lineRule="exact"/>
              <w:ind w:left="21" w:right="12"/>
              <w:jc w:val="center"/>
              <w:rPr>
                <w:sz w:val="24"/>
              </w:rPr>
            </w:pPr>
            <w:r>
              <w:rPr>
                <w:sz w:val="24"/>
              </w:rPr>
              <w:t>Meniten</w:t>
            </w:r>
            <w:r>
              <w:rPr>
                <w:spacing w:val="-2"/>
                <w:sz w:val="24"/>
              </w:rPr>
              <w:t> 800WG</w:t>
            </w:r>
          </w:p>
        </w:tc>
        <w:tc>
          <w:tcPr>
            <w:tcW w:w="5175" w:type="dxa"/>
            <w:tcBorders>
              <w:left w:val="single" w:sz="6" w:space="0" w:color="000000"/>
              <w:right w:val="single" w:sz="6" w:space="0" w:color="000000"/>
            </w:tcBorders>
          </w:tcPr>
          <w:p>
            <w:pPr>
              <w:pStyle w:val="TableParagraph"/>
              <w:spacing w:line="256" w:lineRule="exact"/>
              <w:ind w:left="106"/>
              <w:rPr>
                <w:sz w:val="24"/>
              </w:rPr>
            </w:pPr>
            <w:r>
              <w:rPr>
                <w:sz w:val="24"/>
              </w:rPr>
              <w:t>rầy</w:t>
            </w:r>
            <w:r>
              <w:rPr>
                <w:spacing w:val="-2"/>
                <w:sz w:val="24"/>
              </w:rPr>
              <w:t> nâu/lúa</w:t>
            </w:r>
          </w:p>
        </w:tc>
        <w:tc>
          <w:tcPr>
            <w:tcW w:w="3353" w:type="dxa"/>
            <w:tcBorders>
              <w:left w:val="single" w:sz="6" w:space="0" w:color="000000"/>
            </w:tcBorders>
          </w:tcPr>
          <w:p>
            <w:pPr>
              <w:pStyle w:val="TableParagraph"/>
              <w:spacing w:line="256" w:lineRule="exact"/>
              <w:ind w:left="15" w:right="8"/>
              <w:jc w:val="center"/>
              <w:rPr>
                <w:sz w:val="24"/>
              </w:rPr>
            </w:pPr>
            <w:r>
              <w:rPr>
                <w:sz w:val="24"/>
              </w:rPr>
              <w:t>Công</w:t>
            </w:r>
            <w:r>
              <w:rPr>
                <w:spacing w:val="-3"/>
                <w:sz w:val="24"/>
              </w:rPr>
              <w:t> </w:t>
            </w:r>
            <w:r>
              <w:rPr>
                <w:sz w:val="24"/>
              </w:rPr>
              <w:t>ty CP Global </w:t>
            </w:r>
            <w:r>
              <w:rPr>
                <w:spacing w:val="-4"/>
                <w:sz w:val="24"/>
              </w:rPr>
              <w:t>Farm</w:t>
            </w:r>
          </w:p>
        </w:tc>
      </w:tr>
      <w:tr>
        <w:trPr>
          <w:trHeight w:val="275"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6" w:lineRule="exact"/>
              <w:ind w:left="21" w:right="9"/>
              <w:jc w:val="center"/>
              <w:rPr>
                <w:sz w:val="24"/>
              </w:rPr>
            </w:pPr>
            <w:r>
              <w:rPr>
                <w:sz w:val="24"/>
              </w:rPr>
              <w:t>Nitendo </w:t>
            </w:r>
            <w:r>
              <w:rPr>
                <w:spacing w:val="-4"/>
                <w:sz w:val="24"/>
              </w:rPr>
              <w:t>80WG</w:t>
            </w:r>
          </w:p>
        </w:tc>
        <w:tc>
          <w:tcPr>
            <w:tcW w:w="5175" w:type="dxa"/>
            <w:tcBorders>
              <w:left w:val="single" w:sz="6" w:space="0" w:color="000000"/>
              <w:right w:val="single" w:sz="6" w:space="0" w:color="000000"/>
            </w:tcBorders>
          </w:tcPr>
          <w:p>
            <w:pPr>
              <w:pStyle w:val="TableParagraph"/>
              <w:spacing w:line="256" w:lineRule="exact"/>
              <w:ind w:left="106"/>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Borders>
              <w:left w:val="single" w:sz="6" w:space="0" w:color="000000"/>
            </w:tcBorders>
          </w:tcPr>
          <w:p>
            <w:pPr>
              <w:pStyle w:val="TableParagraph"/>
              <w:spacing w:line="256" w:lineRule="exact"/>
              <w:ind w:left="15" w:right="8"/>
              <w:jc w:val="center"/>
              <w:rPr>
                <w:sz w:val="24"/>
              </w:rPr>
            </w:pPr>
            <w:r>
              <w:rPr>
                <w:sz w:val="24"/>
              </w:rPr>
              <w:t>Công</w:t>
            </w:r>
            <w:r>
              <w:rPr>
                <w:spacing w:val="-1"/>
                <w:sz w:val="24"/>
              </w:rPr>
              <w:t> </w:t>
            </w:r>
            <w:r>
              <w:rPr>
                <w:sz w:val="24"/>
              </w:rPr>
              <w:t>ty CP Kỹ</w:t>
            </w:r>
            <w:r>
              <w:rPr>
                <w:spacing w:val="-1"/>
                <w:sz w:val="24"/>
              </w:rPr>
              <w:t> </w:t>
            </w:r>
            <w:r>
              <w:rPr>
                <w:sz w:val="24"/>
              </w:rPr>
              <w:t>thuật NN</w:t>
            </w:r>
            <w:r>
              <w:rPr>
                <w:spacing w:val="-3"/>
                <w:sz w:val="24"/>
              </w:rPr>
              <w:t> </w:t>
            </w:r>
            <w:r>
              <w:rPr>
                <w:spacing w:val="-4"/>
                <w:sz w:val="24"/>
              </w:rPr>
              <w:t>I.FI</w:t>
            </w:r>
          </w:p>
        </w:tc>
      </w:tr>
      <w:tr>
        <w:trPr>
          <w:trHeight w:val="275"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6" w:lineRule="exact"/>
              <w:ind w:left="21" w:right="12"/>
              <w:jc w:val="center"/>
              <w:rPr>
                <w:sz w:val="24"/>
              </w:rPr>
            </w:pPr>
            <w:r>
              <w:rPr>
                <w:sz w:val="24"/>
              </w:rPr>
              <w:t>Osago</w:t>
            </w:r>
            <w:r>
              <w:rPr>
                <w:spacing w:val="-2"/>
                <w:sz w:val="24"/>
              </w:rPr>
              <w:t> </w:t>
            </w:r>
            <w:r>
              <w:rPr>
                <w:spacing w:val="-4"/>
                <w:sz w:val="24"/>
              </w:rPr>
              <w:t>80WG</w:t>
            </w:r>
          </w:p>
        </w:tc>
        <w:tc>
          <w:tcPr>
            <w:tcW w:w="5175" w:type="dxa"/>
            <w:tcBorders>
              <w:left w:val="single" w:sz="6" w:space="0" w:color="000000"/>
              <w:right w:val="single" w:sz="6" w:space="0" w:color="000000"/>
            </w:tcBorders>
          </w:tcPr>
          <w:p>
            <w:pPr>
              <w:pStyle w:val="TableParagraph"/>
              <w:spacing w:line="256" w:lineRule="exact"/>
              <w:ind w:left="106"/>
              <w:rPr>
                <w:sz w:val="24"/>
              </w:rPr>
            </w:pPr>
            <w:r>
              <w:rPr>
                <w:sz w:val="24"/>
              </w:rPr>
              <w:t>bọ</w:t>
            </w:r>
            <w:r>
              <w:rPr>
                <w:spacing w:val="-3"/>
                <w:sz w:val="24"/>
              </w:rPr>
              <w:t> </w:t>
            </w:r>
            <w:r>
              <w:rPr>
                <w:sz w:val="24"/>
              </w:rPr>
              <w:t>phấn/sắn, rầy</w:t>
            </w:r>
            <w:r>
              <w:rPr>
                <w:spacing w:val="-1"/>
                <w:sz w:val="24"/>
              </w:rPr>
              <w:t> </w:t>
            </w:r>
            <w:r>
              <w:rPr>
                <w:sz w:val="24"/>
              </w:rPr>
              <w:t>nâu/ lúa,</w:t>
            </w:r>
            <w:r>
              <w:rPr>
                <w:spacing w:val="-1"/>
                <w:sz w:val="24"/>
              </w:rPr>
              <w:t> </w:t>
            </w:r>
            <w:r>
              <w:rPr>
                <w:sz w:val="24"/>
              </w:rPr>
              <w:t>rầy chổng</w:t>
            </w:r>
            <w:r>
              <w:rPr>
                <w:spacing w:val="-1"/>
                <w:sz w:val="24"/>
              </w:rPr>
              <w:t> </w:t>
            </w:r>
            <w:r>
              <w:rPr>
                <w:sz w:val="24"/>
              </w:rPr>
              <w:t>cánh/</w:t>
            </w:r>
            <w:r>
              <w:rPr>
                <w:spacing w:val="1"/>
                <w:sz w:val="24"/>
              </w:rPr>
              <w:t> </w:t>
            </w:r>
            <w:r>
              <w:rPr>
                <w:sz w:val="24"/>
              </w:rPr>
              <w:t>phật </w:t>
            </w:r>
            <w:r>
              <w:rPr>
                <w:spacing w:val="-5"/>
                <w:sz w:val="24"/>
              </w:rPr>
              <w:t>thủ</w:t>
            </w:r>
          </w:p>
        </w:tc>
        <w:tc>
          <w:tcPr>
            <w:tcW w:w="3353" w:type="dxa"/>
            <w:tcBorders>
              <w:left w:val="single" w:sz="6" w:space="0" w:color="000000"/>
            </w:tcBorders>
          </w:tcPr>
          <w:p>
            <w:pPr>
              <w:pStyle w:val="TableParagraph"/>
              <w:spacing w:line="256" w:lineRule="exact"/>
              <w:ind w:left="15" w:right="9"/>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ind w:left="21" w:right="9"/>
              <w:jc w:val="center"/>
              <w:rPr>
                <w:sz w:val="24"/>
              </w:rPr>
            </w:pPr>
            <w:r>
              <w:rPr>
                <w:sz w:val="24"/>
              </w:rPr>
              <w:t>Phoppaway</w:t>
            </w:r>
            <w:r>
              <w:rPr>
                <w:spacing w:val="-5"/>
                <w:sz w:val="24"/>
              </w:rPr>
              <w:t> </w:t>
            </w:r>
            <w:r>
              <w:rPr>
                <w:spacing w:val="-4"/>
                <w:sz w:val="24"/>
              </w:rPr>
              <w:t>80WG</w:t>
            </w:r>
          </w:p>
        </w:tc>
        <w:tc>
          <w:tcPr>
            <w:tcW w:w="5175" w:type="dxa"/>
            <w:tcBorders>
              <w:left w:val="single" w:sz="6" w:space="0" w:color="000000"/>
              <w:right w:val="single" w:sz="6" w:space="0" w:color="000000"/>
            </w:tcBorders>
          </w:tcPr>
          <w:p>
            <w:pPr>
              <w:pStyle w:val="TableParagraph"/>
              <w:ind w:left="106"/>
              <w:rPr>
                <w:sz w:val="24"/>
              </w:rPr>
            </w:pPr>
            <w:r>
              <w:rPr>
                <w:sz w:val="24"/>
              </w:rPr>
              <w:t>rệp</w:t>
            </w:r>
            <w:r>
              <w:rPr>
                <w:spacing w:val="-2"/>
                <w:sz w:val="24"/>
              </w:rPr>
              <w:t> muội/mía</w:t>
            </w:r>
          </w:p>
        </w:tc>
        <w:tc>
          <w:tcPr>
            <w:tcW w:w="3353" w:type="dxa"/>
            <w:tcBorders>
              <w:left w:val="single" w:sz="6" w:space="0" w:color="000000"/>
            </w:tcBorders>
          </w:tcPr>
          <w:p>
            <w:pPr>
              <w:pStyle w:val="TableParagraph"/>
              <w:spacing w:line="276" w:lineRule="exact"/>
              <w:ind w:left="1278" w:right="137"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4"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40" w:lineRule="auto" w:before="1"/>
              <w:ind w:left="21" w:right="11"/>
              <w:jc w:val="center"/>
              <w:rPr>
                <w:sz w:val="24"/>
              </w:rPr>
            </w:pPr>
            <w:r>
              <w:rPr>
                <w:sz w:val="24"/>
              </w:rPr>
              <w:t>Samurai</w:t>
            </w:r>
            <w:r>
              <w:rPr>
                <w:spacing w:val="-3"/>
                <w:sz w:val="24"/>
              </w:rPr>
              <w:t> </w:t>
            </w:r>
            <w:r>
              <w:rPr>
                <w:spacing w:val="-2"/>
                <w:sz w:val="24"/>
              </w:rPr>
              <w:t>800WG</w:t>
            </w:r>
          </w:p>
        </w:tc>
        <w:tc>
          <w:tcPr>
            <w:tcW w:w="5175" w:type="dxa"/>
            <w:tcBorders>
              <w:left w:val="single" w:sz="6" w:space="0" w:color="000000"/>
              <w:right w:val="single" w:sz="6" w:space="0" w:color="000000"/>
            </w:tcBorders>
          </w:tcPr>
          <w:p>
            <w:pPr>
              <w:pStyle w:val="TableParagraph"/>
              <w:spacing w:line="240" w:lineRule="auto" w:before="1"/>
              <w:ind w:left="106"/>
              <w:rPr>
                <w:sz w:val="24"/>
              </w:rPr>
            </w:pPr>
            <w:r>
              <w:rPr>
                <w:sz w:val="24"/>
              </w:rPr>
              <w:t>rầy</w:t>
            </w:r>
            <w:r>
              <w:rPr>
                <w:spacing w:val="-2"/>
                <w:sz w:val="24"/>
              </w:rPr>
              <w:t> nâu/lúa</w:t>
            </w:r>
          </w:p>
        </w:tc>
        <w:tc>
          <w:tcPr>
            <w:tcW w:w="3353" w:type="dxa"/>
            <w:tcBorders>
              <w:left w:val="single" w:sz="6" w:space="0" w:color="000000"/>
            </w:tcBorders>
          </w:tcPr>
          <w:p>
            <w:pPr>
              <w:pStyle w:val="TableParagraph"/>
              <w:spacing w:line="270" w:lineRule="atLeast"/>
              <w:ind w:left="1203" w:right="137"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552"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6" w:lineRule="exact"/>
              <w:ind w:left="21" w:right="10"/>
              <w:jc w:val="center"/>
              <w:rPr>
                <w:sz w:val="24"/>
              </w:rPr>
            </w:pPr>
            <w:r>
              <w:rPr>
                <w:sz w:val="24"/>
              </w:rPr>
              <w:t>Star</w:t>
            </w:r>
            <w:r>
              <w:rPr>
                <w:spacing w:val="-3"/>
                <w:sz w:val="24"/>
              </w:rPr>
              <w:t> </w:t>
            </w:r>
            <w:r>
              <w:rPr>
                <w:sz w:val="24"/>
              </w:rPr>
              <w:t>Chase</w:t>
            </w:r>
            <w:r>
              <w:rPr>
                <w:spacing w:val="-1"/>
                <w:sz w:val="24"/>
              </w:rPr>
              <w:t> </w:t>
            </w:r>
            <w:r>
              <w:rPr>
                <w:spacing w:val="-4"/>
                <w:sz w:val="24"/>
              </w:rPr>
              <w:t>80WG</w:t>
            </w:r>
          </w:p>
        </w:tc>
        <w:tc>
          <w:tcPr>
            <w:tcW w:w="5175" w:type="dxa"/>
            <w:tcBorders>
              <w:left w:val="single" w:sz="6" w:space="0" w:color="000000"/>
              <w:right w:val="single" w:sz="6" w:space="0" w:color="000000"/>
            </w:tcBorders>
          </w:tcPr>
          <w:p>
            <w:pPr>
              <w:pStyle w:val="TableParagraph"/>
              <w:spacing w:line="276" w:lineRule="exact"/>
              <w:ind w:left="106"/>
              <w:rPr>
                <w:sz w:val="24"/>
              </w:rPr>
            </w:pPr>
            <w:r>
              <w:rPr>
                <w:sz w:val="24"/>
              </w:rPr>
              <w:t>bọ </w:t>
            </w:r>
            <w:r>
              <w:rPr>
                <w:spacing w:val="-2"/>
                <w:sz w:val="24"/>
              </w:rPr>
              <w:t>phấn/sắn</w:t>
            </w:r>
          </w:p>
        </w:tc>
        <w:tc>
          <w:tcPr>
            <w:tcW w:w="3353" w:type="dxa"/>
            <w:tcBorders>
              <w:left w:val="single" w:sz="6" w:space="0" w:color="000000"/>
            </w:tcBorders>
          </w:tcPr>
          <w:p>
            <w:pPr>
              <w:pStyle w:val="TableParagraph"/>
              <w:spacing w:line="276" w:lineRule="exact"/>
              <w:ind w:left="1203" w:right="137"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275" w:hRule="atLeast"/>
        </w:trPr>
        <w:tc>
          <w:tcPr>
            <w:tcW w:w="708" w:type="dxa"/>
            <w:vMerge/>
            <w:tcBorders>
              <w:top w:val="nil"/>
            </w:tcBorders>
          </w:tcPr>
          <w:p>
            <w:pPr>
              <w:rPr>
                <w:sz w:val="2"/>
                <w:szCs w:val="2"/>
              </w:rPr>
            </w:pPr>
          </w:p>
        </w:tc>
        <w:tc>
          <w:tcPr>
            <w:tcW w:w="2976" w:type="dxa"/>
            <w:vMerge/>
            <w:tcBorders>
              <w:top w:val="nil"/>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6" w:lineRule="exact"/>
              <w:ind w:left="21" w:right="10"/>
              <w:jc w:val="center"/>
              <w:rPr>
                <w:sz w:val="24"/>
              </w:rPr>
            </w:pPr>
            <w:r>
              <w:rPr>
                <w:sz w:val="24"/>
              </w:rPr>
              <w:t>Vuachest</w:t>
            </w:r>
            <w:r>
              <w:rPr>
                <w:spacing w:val="-4"/>
                <w:sz w:val="24"/>
              </w:rPr>
              <w:t> 800WG</w:t>
            </w:r>
          </w:p>
        </w:tc>
        <w:tc>
          <w:tcPr>
            <w:tcW w:w="5175" w:type="dxa"/>
            <w:tcBorders>
              <w:left w:val="single" w:sz="6" w:space="0" w:color="000000"/>
              <w:right w:val="single" w:sz="6" w:space="0" w:color="000000"/>
            </w:tcBorders>
          </w:tcPr>
          <w:p>
            <w:pPr>
              <w:pStyle w:val="TableParagraph"/>
              <w:spacing w:line="256" w:lineRule="exact"/>
              <w:ind w:left="106"/>
              <w:rPr>
                <w:sz w:val="24"/>
              </w:rPr>
            </w:pPr>
            <w:r>
              <w:rPr>
                <w:sz w:val="24"/>
              </w:rPr>
              <w:t>rầy</w:t>
            </w:r>
            <w:r>
              <w:rPr>
                <w:spacing w:val="-5"/>
                <w:sz w:val="24"/>
              </w:rPr>
              <w:t> </w:t>
            </w:r>
            <w:r>
              <w:rPr>
                <w:sz w:val="24"/>
              </w:rPr>
              <w:t>nâu/</w:t>
            </w:r>
            <w:r>
              <w:rPr>
                <w:spacing w:val="-1"/>
                <w:sz w:val="24"/>
              </w:rPr>
              <w:t> </w:t>
            </w:r>
            <w:r>
              <w:rPr>
                <w:spacing w:val="-5"/>
                <w:sz w:val="24"/>
              </w:rPr>
              <w:t>lúa</w:t>
            </w:r>
          </w:p>
        </w:tc>
        <w:tc>
          <w:tcPr>
            <w:tcW w:w="3353" w:type="dxa"/>
            <w:tcBorders>
              <w:left w:val="single" w:sz="6" w:space="0" w:color="000000"/>
            </w:tcBorders>
          </w:tcPr>
          <w:p>
            <w:pPr>
              <w:pStyle w:val="TableParagraph"/>
              <w:spacing w:line="256" w:lineRule="exact"/>
              <w:ind w:left="15" w:right="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TAT</w:t>
            </w:r>
            <w:r>
              <w:rPr>
                <w:spacing w:val="-2"/>
                <w:sz w:val="24"/>
              </w:rPr>
              <w:t> </w:t>
            </w:r>
            <w:r>
              <w:rPr>
                <w:sz w:val="24"/>
              </w:rPr>
              <w:t>Hà </w:t>
            </w:r>
            <w:r>
              <w:rPr>
                <w:spacing w:val="-5"/>
                <w:sz w:val="24"/>
              </w:rPr>
              <w:t>Nội</w:t>
            </w:r>
          </w:p>
        </w:tc>
      </w:tr>
      <w:tr>
        <w:trPr>
          <w:trHeight w:val="827" w:hRule="atLeast"/>
        </w:trPr>
        <w:tc>
          <w:tcPr>
            <w:tcW w:w="708" w:type="dxa"/>
            <w:tcBorders>
              <w:right w:val="single" w:sz="6" w:space="0" w:color="000000"/>
            </w:tcBorders>
          </w:tcPr>
          <w:p>
            <w:pPr>
              <w:pStyle w:val="TableParagraph"/>
              <w:ind w:left="107"/>
              <w:rPr>
                <w:sz w:val="24"/>
              </w:rPr>
            </w:pPr>
            <w:r>
              <w:rPr>
                <w:spacing w:val="-5"/>
                <w:sz w:val="24"/>
              </w:rPr>
              <w:t>675</w:t>
            </w:r>
          </w:p>
        </w:tc>
        <w:tc>
          <w:tcPr>
            <w:tcW w:w="2976" w:type="dxa"/>
            <w:tcBorders>
              <w:left w:val="single" w:sz="6" w:space="0" w:color="000000"/>
              <w:right w:val="single" w:sz="6" w:space="0" w:color="000000"/>
            </w:tcBorders>
          </w:tcPr>
          <w:p>
            <w:pPr>
              <w:pStyle w:val="TableParagraph"/>
              <w:ind w:left="105"/>
              <w:rPr>
                <w:sz w:val="24"/>
              </w:rPr>
            </w:pPr>
            <w:r>
              <w:rPr>
                <w:sz w:val="24"/>
              </w:rPr>
              <w:t>Nitenpyram</w:t>
            </w:r>
            <w:r>
              <w:rPr>
                <w:spacing w:val="-4"/>
                <w:sz w:val="24"/>
              </w:rPr>
              <w:t> </w:t>
            </w:r>
            <w:r>
              <w:rPr>
                <w:sz w:val="24"/>
              </w:rPr>
              <w:t>40%</w:t>
            </w:r>
            <w:r>
              <w:rPr>
                <w:spacing w:val="-1"/>
                <w:sz w:val="24"/>
              </w:rPr>
              <w:t> </w:t>
            </w:r>
            <w:r>
              <w:rPr>
                <w:spacing w:val="-10"/>
                <w:sz w:val="24"/>
              </w:rPr>
              <w:t>+</w:t>
            </w:r>
          </w:p>
          <w:p>
            <w:pPr>
              <w:pStyle w:val="TableParagraph"/>
              <w:spacing w:line="240" w:lineRule="auto"/>
              <w:ind w:left="105"/>
              <w:rPr>
                <w:sz w:val="24"/>
              </w:rPr>
            </w:pPr>
            <w:r>
              <w:rPr>
                <w:sz w:val="24"/>
              </w:rPr>
              <w:t>Pymetrozine</w:t>
            </w:r>
            <w:r>
              <w:rPr>
                <w:spacing w:val="-2"/>
                <w:sz w:val="24"/>
              </w:rPr>
              <w:t> </w:t>
            </w:r>
            <w:r>
              <w:rPr>
                <w:spacing w:val="-5"/>
                <w:sz w:val="24"/>
              </w:rPr>
              <w:t>30%</w:t>
            </w:r>
          </w:p>
        </w:tc>
        <w:tc>
          <w:tcPr>
            <w:tcW w:w="2695" w:type="dxa"/>
            <w:tcBorders>
              <w:left w:val="single" w:sz="6" w:space="0" w:color="000000"/>
              <w:right w:val="single" w:sz="6" w:space="0" w:color="000000"/>
            </w:tcBorders>
          </w:tcPr>
          <w:p>
            <w:pPr>
              <w:pStyle w:val="TableParagraph"/>
              <w:spacing w:line="240" w:lineRule="auto"/>
              <w:ind w:left="665" w:right="650" w:firstLine="319"/>
              <w:rPr>
                <w:sz w:val="24"/>
              </w:rPr>
            </w:pPr>
            <w:r>
              <w:rPr>
                <w:sz w:val="24"/>
              </w:rPr>
              <w:t>TT Led 70WG,</w:t>
            </w:r>
            <w:r>
              <w:rPr>
                <w:spacing w:val="-15"/>
                <w:sz w:val="24"/>
              </w:rPr>
              <w:t> </w:t>
            </w:r>
            <w:r>
              <w:rPr>
                <w:sz w:val="24"/>
              </w:rPr>
              <w:t>70W</w:t>
            </w:r>
            <w:r>
              <w:rPr>
                <w:sz w:val="24"/>
              </w:rPr>
              <w:t>P</w:t>
            </w:r>
          </w:p>
        </w:tc>
        <w:tc>
          <w:tcPr>
            <w:tcW w:w="5175" w:type="dxa"/>
            <w:tcBorders>
              <w:left w:val="single" w:sz="6" w:space="0" w:color="000000"/>
              <w:right w:val="single" w:sz="6" w:space="0" w:color="000000"/>
            </w:tcBorders>
          </w:tcPr>
          <w:p>
            <w:pPr>
              <w:pStyle w:val="TableParagraph"/>
              <w:spacing w:line="276" w:lineRule="exact"/>
              <w:ind w:left="106" w:right="234"/>
              <w:rPr>
                <w:sz w:val="24"/>
              </w:rPr>
            </w:pPr>
            <w:r>
              <w:rPr>
                <w:b/>
                <w:sz w:val="24"/>
              </w:rPr>
              <w:t>70WG:</w:t>
            </w:r>
            <w:r>
              <w:rPr>
                <w:b/>
                <w:spacing w:val="-5"/>
                <w:sz w:val="24"/>
              </w:rPr>
              <w:t> </w:t>
            </w:r>
            <w:r>
              <w:rPr>
                <w:sz w:val="24"/>
              </w:rPr>
              <w:t>rầy</w:t>
            </w:r>
            <w:r>
              <w:rPr>
                <w:spacing w:val="-5"/>
                <w:sz w:val="24"/>
              </w:rPr>
              <w:t> </w:t>
            </w:r>
            <w:r>
              <w:rPr>
                <w:sz w:val="24"/>
              </w:rPr>
              <w:t>nâu,</w:t>
            </w:r>
            <w:r>
              <w:rPr>
                <w:spacing w:val="-5"/>
                <w:sz w:val="24"/>
              </w:rPr>
              <w:t> </w:t>
            </w:r>
            <w:r>
              <w:rPr>
                <w:sz w:val="24"/>
              </w:rPr>
              <w:t>sâu</w:t>
            </w:r>
            <w:r>
              <w:rPr>
                <w:spacing w:val="-5"/>
                <w:sz w:val="24"/>
              </w:rPr>
              <w:t> </w:t>
            </w:r>
            <w:r>
              <w:rPr>
                <w:sz w:val="24"/>
              </w:rPr>
              <w:t>đục</w:t>
            </w:r>
            <w:r>
              <w:rPr>
                <w:spacing w:val="-4"/>
                <w:sz w:val="24"/>
              </w:rPr>
              <w:t> </w:t>
            </w:r>
            <w:r>
              <w:rPr>
                <w:sz w:val="24"/>
              </w:rPr>
              <w:t>thân,</w:t>
            </w:r>
            <w:r>
              <w:rPr>
                <w:spacing w:val="-5"/>
                <w:sz w:val="24"/>
              </w:rPr>
              <w:t> </w:t>
            </w:r>
            <w:r>
              <w:rPr>
                <w:sz w:val="24"/>
              </w:rPr>
              <w:t>sâu</w:t>
            </w:r>
            <w:r>
              <w:rPr>
                <w:spacing w:val="-5"/>
                <w:sz w:val="24"/>
              </w:rPr>
              <w:t> </w:t>
            </w:r>
            <w:r>
              <w:rPr>
                <w:sz w:val="24"/>
              </w:rPr>
              <w:t>cuốn</w:t>
            </w:r>
            <w:r>
              <w:rPr>
                <w:spacing w:val="-5"/>
                <w:sz w:val="24"/>
              </w:rPr>
              <w:t> </w:t>
            </w:r>
            <w:r>
              <w:rPr>
                <w:sz w:val="24"/>
              </w:rPr>
              <w:t>lá,</w:t>
            </w:r>
            <w:r>
              <w:rPr>
                <w:spacing w:val="-5"/>
                <w:sz w:val="24"/>
              </w:rPr>
              <w:t> </w:t>
            </w:r>
            <w:r>
              <w:rPr>
                <w:sz w:val="24"/>
              </w:rPr>
              <w:t>rầy lưng trắng/ lúa; mọt đục quả, rệp sáp/cà phê </w:t>
            </w:r>
            <w:r>
              <w:rPr>
                <w:b/>
                <w:sz w:val="24"/>
              </w:rPr>
              <w:t>70WP: </w:t>
            </w:r>
            <w:r>
              <w:rPr>
                <w:sz w:val="24"/>
              </w:rPr>
              <w:t>rầy nâu/lúa</w:t>
            </w:r>
          </w:p>
        </w:tc>
        <w:tc>
          <w:tcPr>
            <w:tcW w:w="3353" w:type="dxa"/>
            <w:tcBorders>
              <w:left w:val="single" w:sz="6" w:space="0" w:color="000000"/>
            </w:tcBorders>
          </w:tcPr>
          <w:p>
            <w:pPr>
              <w:pStyle w:val="TableParagraph"/>
              <w:ind w:left="15" w:right="8"/>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bl>
    <w:p>
      <w:pPr>
        <w:spacing w:after="0"/>
        <w:jc w:val="center"/>
        <w:rPr>
          <w:sz w:val="24"/>
        </w:rPr>
        <w:sectPr>
          <w:type w:val="continuous"/>
          <w:pgSz w:w="16850" w:h="11910" w:orient="landscape"/>
          <w:pgMar w:header="0" w:footer="397" w:top="540" w:bottom="1105"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2"/>
      </w:tblGrid>
      <w:tr>
        <w:trPr>
          <w:trHeight w:val="827" w:hRule="atLeast"/>
        </w:trPr>
        <w:tc>
          <w:tcPr>
            <w:tcW w:w="708" w:type="dxa"/>
            <w:vMerge w:val="restart"/>
            <w:tcBorders>
              <w:right w:val="single" w:sz="6" w:space="0" w:color="000000"/>
            </w:tcBorders>
          </w:tcPr>
          <w:p>
            <w:pPr>
              <w:pStyle w:val="TableParagraph"/>
              <w:ind w:left="110"/>
              <w:rPr>
                <w:sz w:val="24"/>
              </w:rPr>
            </w:pPr>
            <w:r>
              <w:rPr>
                <w:spacing w:val="-5"/>
                <w:sz w:val="24"/>
              </w:rPr>
              <w:t>676</w:t>
            </w:r>
          </w:p>
        </w:tc>
        <w:tc>
          <w:tcPr>
            <w:tcW w:w="2976" w:type="dxa"/>
            <w:vMerge w:val="restart"/>
            <w:tcBorders>
              <w:left w:val="single" w:sz="6" w:space="0" w:color="000000"/>
              <w:right w:val="single" w:sz="6" w:space="0" w:color="000000"/>
            </w:tcBorders>
          </w:tcPr>
          <w:p>
            <w:pPr>
              <w:pStyle w:val="TableParagraph"/>
              <w:rPr>
                <w:sz w:val="24"/>
              </w:rPr>
            </w:pPr>
            <w:r>
              <w:rPr>
                <w:sz w:val="24"/>
              </w:rPr>
              <w:t>Nitenpyram</w:t>
            </w:r>
            <w:r>
              <w:rPr>
                <w:spacing w:val="-2"/>
                <w:sz w:val="24"/>
              </w:rPr>
              <w:t> </w:t>
            </w:r>
            <w:r>
              <w:rPr>
                <w:sz w:val="24"/>
              </w:rPr>
              <w:t>30%</w:t>
            </w:r>
            <w:r>
              <w:rPr>
                <w:spacing w:val="-2"/>
                <w:sz w:val="24"/>
              </w:rPr>
              <w:t> (300g/kg)</w:t>
            </w:r>
          </w:p>
          <w:p>
            <w:pPr>
              <w:pStyle w:val="TableParagraph"/>
              <w:spacing w:line="240" w:lineRule="auto"/>
              <w:ind w:right="781"/>
              <w:rPr>
                <w:sz w:val="24"/>
              </w:rPr>
            </w:pPr>
            <w:r>
              <w:rPr>
                <w:sz w:val="24"/>
              </w:rPr>
              <w:t>+</w:t>
            </w:r>
            <w:r>
              <w:rPr>
                <w:spacing w:val="-15"/>
                <w:sz w:val="24"/>
              </w:rPr>
              <w:t> </w:t>
            </w:r>
            <w:r>
              <w:rPr>
                <w:sz w:val="24"/>
              </w:rPr>
              <w:t>Pymetrozine</w:t>
            </w:r>
            <w:r>
              <w:rPr>
                <w:spacing w:val="-15"/>
                <w:sz w:val="24"/>
              </w:rPr>
              <w:t> </w:t>
            </w:r>
            <w:r>
              <w:rPr>
                <w:sz w:val="24"/>
              </w:rPr>
              <w:t>40% </w:t>
            </w:r>
            <w:r>
              <w:rPr>
                <w:spacing w:val="-2"/>
                <w:sz w:val="24"/>
              </w:rPr>
              <w:t>(400g/kg)</w:t>
            </w:r>
          </w:p>
        </w:tc>
        <w:tc>
          <w:tcPr>
            <w:tcW w:w="2695" w:type="dxa"/>
            <w:tcBorders>
              <w:left w:val="single" w:sz="6" w:space="0" w:color="000000"/>
              <w:right w:val="single" w:sz="6" w:space="0" w:color="000000"/>
            </w:tcBorders>
          </w:tcPr>
          <w:p>
            <w:pPr>
              <w:pStyle w:val="TableParagraph"/>
              <w:ind w:left="21" w:right="7"/>
              <w:jc w:val="center"/>
              <w:rPr>
                <w:sz w:val="24"/>
              </w:rPr>
            </w:pPr>
            <w:r>
              <w:rPr>
                <w:sz w:val="24"/>
              </w:rPr>
              <w:t>Laroma</w:t>
            </w:r>
            <w:r>
              <w:rPr>
                <w:spacing w:val="-4"/>
                <w:sz w:val="24"/>
              </w:rPr>
              <w:t> 70WG</w:t>
            </w:r>
          </w:p>
        </w:tc>
        <w:tc>
          <w:tcPr>
            <w:tcW w:w="5175" w:type="dxa"/>
            <w:tcBorders>
              <w:left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2" w:type="dxa"/>
            <w:tcBorders>
              <w:left w:val="single" w:sz="6" w:space="0" w:color="000000"/>
            </w:tcBorders>
          </w:tcPr>
          <w:p>
            <w:pPr>
              <w:pStyle w:val="TableParagraph"/>
              <w:ind w:left="13"/>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13"/>
              <w:jc w:val="center"/>
              <w:rPr>
                <w:sz w:val="24"/>
              </w:rPr>
            </w:pPr>
            <w:r>
              <w:rPr>
                <w:sz w:val="24"/>
              </w:rPr>
              <w:t>Long </w:t>
            </w:r>
            <w:r>
              <w:rPr>
                <w:spacing w:val="-5"/>
                <w:sz w:val="24"/>
              </w:rPr>
              <w:t>An</w:t>
            </w:r>
          </w:p>
        </w:tc>
      </w:tr>
      <w:tr>
        <w:trPr>
          <w:trHeight w:val="277"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57" w:lineRule="exact" w:before="1"/>
              <w:ind w:left="21" w:right="3"/>
              <w:jc w:val="center"/>
              <w:rPr>
                <w:sz w:val="24"/>
              </w:rPr>
            </w:pPr>
            <w:r>
              <w:rPr>
                <w:sz w:val="24"/>
              </w:rPr>
              <w:t>Nisangold</w:t>
            </w:r>
            <w:r>
              <w:rPr>
                <w:spacing w:val="-1"/>
                <w:sz w:val="24"/>
              </w:rPr>
              <w:t> </w:t>
            </w:r>
            <w:r>
              <w:rPr>
                <w:spacing w:val="-2"/>
                <w:sz w:val="24"/>
              </w:rPr>
              <w:t>700WP</w:t>
            </w:r>
          </w:p>
        </w:tc>
        <w:tc>
          <w:tcPr>
            <w:tcW w:w="5175" w:type="dxa"/>
            <w:tcBorders>
              <w:left w:val="single" w:sz="6" w:space="0" w:color="000000"/>
              <w:right w:val="single" w:sz="6" w:space="0" w:color="000000"/>
            </w:tcBorders>
          </w:tcPr>
          <w:p>
            <w:pPr>
              <w:pStyle w:val="TableParagraph"/>
              <w:spacing w:line="257" w:lineRule="exact" w:before="1"/>
              <w:rPr>
                <w:sz w:val="24"/>
              </w:rPr>
            </w:pPr>
            <w:r>
              <w:rPr>
                <w:sz w:val="24"/>
              </w:rPr>
              <w:t>rầy</w:t>
            </w:r>
            <w:r>
              <w:rPr>
                <w:spacing w:val="-2"/>
                <w:sz w:val="24"/>
              </w:rPr>
              <w:t> nâu/lúa</w:t>
            </w:r>
          </w:p>
        </w:tc>
        <w:tc>
          <w:tcPr>
            <w:tcW w:w="3352" w:type="dxa"/>
            <w:tcBorders>
              <w:left w:val="single" w:sz="6" w:space="0" w:color="000000"/>
            </w:tcBorders>
          </w:tcPr>
          <w:p>
            <w:pPr>
              <w:pStyle w:val="TableParagraph"/>
              <w:spacing w:line="257" w:lineRule="exact" w:before="1"/>
              <w:ind w:left="13" w:right="1"/>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vMerge/>
            <w:tcBorders>
              <w:top w:val="nil"/>
              <w:right w:val="single" w:sz="6" w:space="0" w:color="000000"/>
            </w:tcBorders>
          </w:tcPr>
          <w:p>
            <w:pPr>
              <w:rPr>
                <w:sz w:val="2"/>
                <w:szCs w:val="2"/>
              </w:rPr>
            </w:pPr>
          </w:p>
        </w:tc>
        <w:tc>
          <w:tcPr>
            <w:tcW w:w="2976" w:type="dxa"/>
            <w:vMerge/>
            <w:tcBorders>
              <w:top w:val="nil"/>
              <w:left w:val="single" w:sz="6" w:space="0" w:color="000000"/>
              <w:right w:val="single" w:sz="6" w:space="0" w:color="000000"/>
            </w:tcBorders>
          </w:tcPr>
          <w:p>
            <w:pPr>
              <w:rPr>
                <w:sz w:val="2"/>
                <w:szCs w:val="2"/>
              </w:rPr>
            </w:pPr>
          </w:p>
        </w:tc>
        <w:tc>
          <w:tcPr>
            <w:tcW w:w="2695" w:type="dxa"/>
            <w:tcBorders>
              <w:left w:val="single" w:sz="6" w:space="0" w:color="000000"/>
              <w:right w:val="single" w:sz="6" w:space="0" w:color="000000"/>
            </w:tcBorders>
          </w:tcPr>
          <w:p>
            <w:pPr>
              <w:pStyle w:val="TableParagraph"/>
              <w:spacing w:line="276" w:lineRule="exact"/>
              <w:ind w:left="547" w:right="528" w:firstLine="374"/>
              <w:rPr>
                <w:sz w:val="24"/>
              </w:rPr>
            </w:pPr>
            <w:r>
              <w:rPr>
                <w:spacing w:val="-2"/>
                <w:sz w:val="24"/>
              </w:rPr>
              <w:t>Ramsing </w:t>
            </w:r>
            <w:r>
              <w:rPr>
                <w:sz w:val="24"/>
              </w:rPr>
              <w:t>700WP,</w:t>
            </w:r>
            <w:r>
              <w:rPr>
                <w:spacing w:val="-15"/>
                <w:sz w:val="24"/>
              </w:rPr>
              <w:t> </w:t>
            </w:r>
            <w:r>
              <w:rPr>
                <w:sz w:val="24"/>
              </w:rPr>
              <w:t>700WG</w:t>
            </w:r>
          </w:p>
        </w:tc>
        <w:tc>
          <w:tcPr>
            <w:tcW w:w="5175" w:type="dxa"/>
            <w:tcBorders>
              <w:left w:val="single" w:sz="6" w:space="0" w:color="000000"/>
              <w:right w:val="single" w:sz="6" w:space="0" w:color="000000"/>
            </w:tcBorders>
          </w:tcPr>
          <w:p>
            <w:pPr>
              <w:pStyle w:val="TableParagraph"/>
              <w:rPr>
                <w:sz w:val="24"/>
              </w:rPr>
            </w:pPr>
            <w:r>
              <w:rPr>
                <w:b/>
                <w:sz w:val="24"/>
              </w:rPr>
              <w:t>700WP:</w:t>
            </w:r>
            <w:r>
              <w:rPr>
                <w:b/>
                <w:spacing w:val="-2"/>
                <w:sz w:val="24"/>
              </w:rPr>
              <w:t> </w:t>
            </w:r>
            <w:r>
              <w:rPr>
                <w:sz w:val="24"/>
              </w:rPr>
              <w:t>rầy</w:t>
            </w:r>
            <w:r>
              <w:rPr>
                <w:spacing w:val="-1"/>
                <w:sz w:val="24"/>
              </w:rPr>
              <w:t> </w:t>
            </w:r>
            <w:r>
              <w:rPr>
                <w:sz w:val="24"/>
              </w:rPr>
              <w:t>nâu/lúa,</w:t>
            </w:r>
            <w:r>
              <w:rPr>
                <w:spacing w:val="-1"/>
                <w:sz w:val="24"/>
              </w:rPr>
              <w:t> </w:t>
            </w:r>
            <w:r>
              <w:rPr>
                <w:sz w:val="24"/>
              </w:rPr>
              <w:t>rệp sáp/cà</w:t>
            </w:r>
            <w:r>
              <w:rPr>
                <w:spacing w:val="-2"/>
                <w:sz w:val="24"/>
              </w:rPr>
              <w:t> </w:t>
            </w:r>
            <w:r>
              <w:rPr>
                <w:spacing w:val="-5"/>
                <w:sz w:val="24"/>
              </w:rPr>
              <w:t>phê</w:t>
            </w:r>
          </w:p>
          <w:p>
            <w:pPr>
              <w:pStyle w:val="TableParagraph"/>
              <w:spacing w:line="257" w:lineRule="exact"/>
              <w:rPr>
                <w:sz w:val="24"/>
              </w:rPr>
            </w:pPr>
            <w:r>
              <w:rPr>
                <w:b/>
                <w:sz w:val="24"/>
              </w:rPr>
              <w:t>700WG:</w:t>
            </w:r>
            <w:r>
              <w:rPr>
                <w:b/>
                <w:spacing w:val="-1"/>
                <w:sz w:val="24"/>
              </w:rPr>
              <w:t> </w:t>
            </w:r>
            <w:r>
              <w:rPr>
                <w:sz w:val="24"/>
              </w:rPr>
              <w:t>rầy</w:t>
            </w:r>
            <w:r>
              <w:rPr>
                <w:spacing w:val="-1"/>
                <w:sz w:val="24"/>
              </w:rPr>
              <w:t> </w:t>
            </w:r>
            <w:r>
              <w:rPr>
                <w:spacing w:val="-2"/>
                <w:sz w:val="24"/>
              </w:rPr>
              <w:t>nâu/lúa</w:t>
            </w:r>
          </w:p>
        </w:tc>
        <w:tc>
          <w:tcPr>
            <w:tcW w:w="3352" w:type="dxa"/>
            <w:tcBorders>
              <w:left w:val="single" w:sz="6" w:space="0" w:color="000000"/>
            </w:tcBorders>
          </w:tcPr>
          <w:p>
            <w:pPr>
              <w:pStyle w:val="TableParagraph"/>
              <w:ind w:left="13"/>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677</w:t>
            </w:r>
          </w:p>
        </w:tc>
        <w:tc>
          <w:tcPr>
            <w:tcW w:w="2976" w:type="dxa"/>
            <w:tcBorders>
              <w:left w:val="single" w:sz="6" w:space="0" w:color="000000"/>
              <w:right w:val="single" w:sz="6" w:space="0" w:color="000000"/>
            </w:tcBorders>
          </w:tcPr>
          <w:p>
            <w:pPr>
              <w:pStyle w:val="TableParagraph"/>
              <w:rPr>
                <w:sz w:val="24"/>
              </w:rPr>
            </w:pPr>
            <w:r>
              <w:rPr>
                <w:sz w:val="24"/>
              </w:rPr>
              <w:t>Nitenpyram</w:t>
            </w:r>
            <w:r>
              <w:rPr>
                <w:spacing w:val="-3"/>
                <w:sz w:val="24"/>
              </w:rPr>
              <w:t> </w:t>
            </w:r>
            <w:r>
              <w:rPr>
                <w:sz w:val="24"/>
              </w:rPr>
              <w:t>30%</w:t>
            </w:r>
            <w:r>
              <w:rPr>
                <w:spacing w:val="-1"/>
                <w:sz w:val="24"/>
              </w:rPr>
              <w:t> </w:t>
            </w:r>
            <w:r>
              <w:rPr>
                <w:sz w:val="24"/>
              </w:rPr>
              <w:t>(50%) </w:t>
            </w:r>
            <w:r>
              <w:rPr>
                <w:spacing w:val="-10"/>
                <w:sz w:val="24"/>
              </w:rPr>
              <w:t>+</w:t>
            </w:r>
          </w:p>
          <w:p>
            <w:pPr>
              <w:pStyle w:val="TableParagraph"/>
              <w:spacing w:line="257" w:lineRule="exact"/>
              <w:rPr>
                <w:sz w:val="24"/>
              </w:rPr>
            </w:pPr>
            <w:r>
              <w:rPr>
                <w:sz w:val="24"/>
              </w:rPr>
              <w:t>Pymetrozine</w:t>
            </w:r>
            <w:r>
              <w:rPr>
                <w:spacing w:val="-2"/>
                <w:sz w:val="24"/>
              </w:rPr>
              <w:t> </w:t>
            </w:r>
            <w:r>
              <w:rPr>
                <w:sz w:val="24"/>
              </w:rPr>
              <w:t>40%</w:t>
            </w:r>
            <w:r>
              <w:rPr>
                <w:spacing w:val="-2"/>
                <w:sz w:val="24"/>
              </w:rPr>
              <w:t> (25%)</w:t>
            </w:r>
          </w:p>
        </w:tc>
        <w:tc>
          <w:tcPr>
            <w:tcW w:w="2695" w:type="dxa"/>
            <w:tcBorders>
              <w:left w:val="single" w:sz="6" w:space="0" w:color="000000"/>
              <w:right w:val="single" w:sz="6" w:space="0" w:color="000000"/>
            </w:tcBorders>
          </w:tcPr>
          <w:p>
            <w:pPr>
              <w:pStyle w:val="TableParagraph"/>
              <w:spacing w:line="276" w:lineRule="exact"/>
              <w:ind w:left="667" w:right="648" w:firstLine="254"/>
              <w:rPr>
                <w:sz w:val="24"/>
              </w:rPr>
            </w:pPr>
            <w:r>
              <w:rPr>
                <w:spacing w:val="-2"/>
                <w:sz w:val="24"/>
              </w:rPr>
              <w:t>Lkset-up </w:t>
            </w:r>
            <w:r>
              <w:rPr>
                <w:sz w:val="24"/>
              </w:rPr>
              <w:t>70WG,</w:t>
            </w:r>
            <w:r>
              <w:rPr>
                <w:spacing w:val="-15"/>
                <w:sz w:val="24"/>
              </w:rPr>
              <w:t> </w:t>
            </w:r>
            <w:r>
              <w:rPr>
                <w:sz w:val="24"/>
              </w:rPr>
              <w:t>75WP</w:t>
            </w:r>
          </w:p>
        </w:tc>
        <w:tc>
          <w:tcPr>
            <w:tcW w:w="5175" w:type="dxa"/>
            <w:tcBorders>
              <w:left w:val="single" w:sz="6" w:space="0" w:color="000000"/>
              <w:right w:val="single" w:sz="6" w:space="0" w:color="000000"/>
            </w:tcBorders>
          </w:tcPr>
          <w:p>
            <w:pPr>
              <w:pStyle w:val="TableParagraph"/>
              <w:rPr>
                <w:sz w:val="24"/>
              </w:rPr>
            </w:pPr>
            <w:r>
              <w:rPr>
                <w:b/>
                <w:sz w:val="24"/>
              </w:rPr>
              <w:t>70WG:</w:t>
            </w:r>
            <w:r>
              <w:rPr>
                <w:b/>
                <w:spacing w:val="-1"/>
                <w:sz w:val="24"/>
              </w:rPr>
              <w:t> </w:t>
            </w:r>
            <w:r>
              <w:rPr>
                <w:sz w:val="24"/>
              </w:rPr>
              <w:t>rầy</w:t>
            </w:r>
            <w:r>
              <w:rPr>
                <w:spacing w:val="-1"/>
                <w:sz w:val="24"/>
              </w:rPr>
              <w:t> </w:t>
            </w:r>
            <w:r>
              <w:rPr>
                <w:sz w:val="24"/>
              </w:rPr>
              <w:t>nâu/</w:t>
            </w:r>
            <w:r>
              <w:rPr>
                <w:spacing w:val="-1"/>
                <w:sz w:val="24"/>
              </w:rPr>
              <w:t> </w:t>
            </w:r>
            <w:r>
              <w:rPr>
                <w:spacing w:val="-5"/>
                <w:sz w:val="24"/>
              </w:rPr>
              <w:t>lúa</w:t>
            </w:r>
          </w:p>
          <w:p>
            <w:pPr>
              <w:pStyle w:val="TableParagraph"/>
              <w:spacing w:line="257" w:lineRule="exact"/>
              <w:rPr>
                <w:sz w:val="24"/>
              </w:rPr>
            </w:pPr>
            <w:r>
              <w:rPr>
                <w:b/>
                <w:sz w:val="24"/>
              </w:rPr>
              <w:t>75WP:</w:t>
            </w:r>
            <w:r>
              <w:rPr>
                <w:b/>
                <w:spacing w:val="-2"/>
                <w:sz w:val="24"/>
              </w:rPr>
              <w:t> </w:t>
            </w:r>
            <w:r>
              <w:rPr>
                <w:sz w:val="24"/>
              </w:rPr>
              <w:t>bọ</w:t>
            </w:r>
            <w:r>
              <w:rPr>
                <w:spacing w:val="-1"/>
                <w:sz w:val="24"/>
              </w:rPr>
              <w:t> </w:t>
            </w:r>
            <w:r>
              <w:rPr>
                <w:sz w:val="24"/>
              </w:rPr>
              <w:t>trĩ, rầy</w:t>
            </w:r>
            <w:r>
              <w:rPr>
                <w:spacing w:val="-1"/>
                <w:sz w:val="24"/>
              </w:rPr>
              <w:t> </w:t>
            </w:r>
            <w:r>
              <w:rPr>
                <w:sz w:val="24"/>
              </w:rPr>
              <w:t>nâu/ </w:t>
            </w:r>
            <w:r>
              <w:rPr>
                <w:spacing w:val="-5"/>
                <w:sz w:val="24"/>
              </w:rPr>
              <w:t>lúa</w:t>
            </w:r>
          </w:p>
        </w:tc>
        <w:tc>
          <w:tcPr>
            <w:tcW w:w="3352" w:type="dxa"/>
            <w:tcBorders>
              <w:left w:val="single" w:sz="6" w:space="0" w:color="000000"/>
            </w:tcBorders>
          </w:tcPr>
          <w:p>
            <w:pPr>
              <w:pStyle w:val="TableParagraph"/>
              <w:spacing w:line="276" w:lineRule="exact"/>
              <w:ind w:left="1306" w:right="457"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0" w:hRule="atLeast"/>
        </w:trPr>
        <w:tc>
          <w:tcPr>
            <w:tcW w:w="708" w:type="dxa"/>
            <w:tcBorders>
              <w:right w:val="single" w:sz="6" w:space="0" w:color="000000"/>
            </w:tcBorders>
          </w:tcPr>
          <w:p>
            <w:pPr>
              <w:pStyle w:val="TableParagraph"/>
              <w:spacing w:line="274" w:lineRule="exact"/>
              <w:ind w:left="110"/>
              <w:rPr>
                <w:sz w:val="24"/>
              </w:rPr>
            </w:pPr>
            <w:r>
              <w:rPr>
                <w:spacing w:val="-5"/>
                <w:sz w:val="24"/>
              </w:rPr>
              <w:t>678</w:t>
            </w:r>
          </w:p>
        </w:tc>
        <w:tc>
          <w:tcPr>
            <w:tcW w:w="2976" w:type="dxa"/>
            <w:tcBorders>
              <w:left w:val="single" w:sz="6" w:space="0" w:color="000000"/>
              <w:right w:val="single" w:sz="6" w:space="0" w:color="000000"/>
            </w:tcBorders>
          </w:tcPr>
          <w:p>
            <w:pPr>
              <w:pStyle w:val="TableParagraph"/>
              <w:spacing w:line="274" w:lineRule="exact"/>
              <w:rPr>
                <w:sz w:val="24"/>
              </w:rPr>
            </w:pPr>
            <w:r>
              <w:rPr>
                <w:sz w:val="24"/>
              </w:rPr>
              <w:t>Nitenpyram</w:t>
            </w:r>
            <w:r>
              <w:rPr>
                <w:spacing w:val="-4"/>
                <w:sz w:val="24"/>
              </w:rPr>
              <w:t> </w:t>
            </w:r>
            <w:r>
              <w:rPr>
                <w:sz w:val="24"/>
              </w:rPr>
              <w:t>50%</w:t>
            </w:r>
            <w:r>
              <w:rPr>
                <w:spacing w:val="-1"/>
                <w:sz w:val="24"/>
              </w:rPr>
              <w:t>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25%</w:t>
            </w:r>
          </w:p>
        </w:tc>
        <w:tc>
          <w:tcPr>
            <w:tcW w:w="2695" w:type="dxa"/>
            <w:tcBorders>
              <w:left w:val="single" w:sz="6" w:space="0" w:color="000000"/>
              <w:right w:val="single" w:sz="6" w:space="0" w:color="000000"/>
            </w:tcBorders>
          </w:tcPr>
          <w:p>
            <w:pPr>
              <w:pStyle w:val="TableParagraph"/>
              <w:spacing w:line="274" w:lineRule="exact"/>
              <w:ind w:left="21" w:right="6"/>
              <w:jc w:val="center"/>
              <w:rPr>
                <w:sz w:val="24"/>
              </w:rPr>
            </w:pPr>
            <w:r>
              <w:rPr>
                <w:sz w:val="24"/>
              </w:rPr>
              <w:t>Nypydo </w:t>
            </w:r>
            <w:r>
              <w:rPr>
                <w:spacing w:val="-4"/>
                <w:sz w:val="24"/>
              </w:rPr>
              <w:t>75WP</w:t>
            </w:r>
          </w:p>
        </w:tc>
        <w:tc>
          <w:tcPr>
            <w:tcW w:w="5175" w:type="dxa"/>
            <w:tcBorders>
              <w:left w:val="single" w:sz="6" w:space="0" w:color="000000"/>
              <w:right w:val="single" w:sz="6" w:space="0" w:color="000000"/>
            </w:tcBorders>
          </w:tcPr>
          <w:p>
            <w:pPr>
              <w:pStyle w:val="TableParagraph"/>
              <w:spacing w:line="274" w:lineRule="exact"/>
              <w:rPr>
                <w:sz w:val="24"/>
              </w:rPr>
            </w:pPr>
            <w:r>
              <w:rPr>
                <w:sz w:val="24"/>
              </w:rPr>
              <w:t>rầy</w:t>
            </w:r>
            <w:r>
              <w:rPr>
                <w:spacing w:val="-2"/>
                <w:sz w:val="24"/>
              </w:rPr>
              <w:t> nâu/lúa</w:t>
            </w:r>
          </w:p>
        </w:tc>
        <w:tc>
          <w:tcPr>
            <w:tcW w:w="3352" w:type="dxa"/>
            <w:tcBorders>
              <w:left w:val="single" w:sz="6" w:space="0" w:color="000000"/>
            </w:tcBorders>
          </w:tcPr>
          <w:p>
            <w:pPr>
              <w:pStyle w:val="TableParagraph"/>
              <w:spacing w:line="274" w:lineRule="exact"/>
              <w:ind w:left="13" w:right="1"/>
              <w:jc w:val="center"/>
              <w:rPr>
                <w:sz w:val="24"/>
              </w:rPr>
            </w:pPr>
            <w:r>
              <w:rPr>
                <w:sz w:val="24"/>
              </w:rPr>
              <w:t>Công</w:t>
            </w:r>
            <w:r>
              <w:rPr>
                <w:spacing w:val="-2"/>
                <w:sz w:val="24"/>
              </w:rPr>
              <w:t> </w:t>
            </w:r>
            <w:r>
              <w:rPr>
                <w:sz w:val="24"/>
              </w:rPr>
              <w:t>ty CP Đồng </w:t>
            </w:r>
            <w:r>
              <w:rPr>
                <w:spacing w:val="-4"/>
                <w:sz w:val="24"/>
              </w:rPr>
              <w:t>Xanh</w:t>
            </w:r>
          </w:p>
        </w:tc>
      </w:tr>
      <w:tr>
        <w:trPr>
          <w:trHeight w:val="552" w:hRule="atLeast"/>
        </w:trPr>
        <w:tc>
          <w:tcPr>
            <w:tcW w:w="708" w:type="dxa"/>
            <w:tcBorders>
              <w:right w:val="single" w:sz="6" w:space="0" w:color="000000"/>
            </w:tcBorders>
          </w:tcPr>
          <w:p>
            <w:pPr>
              <w:pStyle w:val="TableParagraph"/>
              <w:ind w:left="110"/>
              <w:rPr>
                <w:sz w:val="24"/>
              </w:rPr>
            </w:pPr>
            <w:r>
              <w:rPr>
                <w:spacing w:val="-5"/>
                <w:sz w:val="24"/>
              </w:rPr>
              <w:t>679</w:t>
            </w:r>
          </w:p>
        </w:tc>
        <w:tc>
          <w:tcPr>
            <w:tcW w:w="2976" w:type="dxa"/>
            <w:tcBorders>
              <w:left w:val="single" w:sz="6" w:space="0" w:color="000000"/>
              <w:right w:val="single" w:sz="6" w:space="0" w:color="000000"/>
            </w:tcBorders>
          </w:tcPr>
          <w:p>
            <w:pPr>
              <w:pStyle w:val="TableParagraph"/>
              <w:spacing w:line="276" w:lineRule="exact"/>
              <w:rPr>
                <w:sz w:val="24"/>
              </w:rPr>
            </w:pPr>
            <w:r>
              <w:rPr>
                <w:sz w:val="24"/>
              </w:rPr>
              <w:t>Nitenpyram</w:t>
            </w:r>
            <w:r>
              <w:rPr>
                <w:spacing w:val="-15"/>
                <w:sz w:val="24"/>
              </w:rPr>
              <w:t> </w:t>
            </w:r>
            <w:r>
              <w:rPr>
                <w:sz w:val="24"/>
              </w:rPr>
              <w:t>400g/kg</w:t>
            </w:r>
            <w:r>
              <w:rPr>
                <w:spacing w:val="-15"/>
                <w:sz w:val="24"/>
              </w:rPr>
              <w:t> </w:t>
            </w:r>
            <w:r>
              <w:rPr>
                <w:sz w:val="24"/>
              </w:rPr>
              <w:t>+ Pymetrozine 200g/kg</w:t>
            </w:r>
          </w:p>
        </w:tc>
        <w:tc>
          <w:tcPr>
            <w:tcW w:w="2695" w:type="dxa"/>
            <w:tcBorders>
              <w:left w:val="single" w:sz="6" w:space="0" w:color="000000"/>
              <w:right w:val="single" w:sz="6" w:space="0" w:color="000000"/>
            </w:tcBorders>
          </w:tcPr>
          <w:p>
            <w:pPr>
              <w:pStyle w:val="TableParagraph"/>
              <w:ind w:left="21" w:right="6"/>
              <w:jc w:val="center"/>
              <w:rPr>
                <w:sz w:val="24"/>
              </w:rPr>
            </w:pPr>
            <w:r>
              <w:rPr>
                <w:sz w:val="24"/>
              </w:rPr>
              <w:t>Palano</w:t>
            </w:r>
            <w:r>
              <w:rPr>
                <w:spacing w:val="-1"/>
                <w:sz w:val="24"/>
              </w:rPr>
              <w:t> </w:t>
            </w:r>
            <w:r>
              <w:rPr>
                <w:spacing w:val="-2"/>
                <w:sz w:val="24"/>
              </w:rPr>
              <w:t>600WP</w:t>
            </w:r>
          </w:p>
        </w:tc>
        <w:tc>
          <w:tcPr>
            <w:tcW w:w="5175" w:type="dxa"/>
            <w:tcBorders>
              <w:left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2" w:type="dxa"/>
            <w:tcBorders>
              <w:left w:val="single" w:sz="6" w:space="0" w:color="000000"/>
            </w:tcBorders>
          </w:tcPr>
          <w:p>
            <w:pPr>
              <w:pStyle w:val="TableParagraph"/>
              <w:spacing w:line="276" w:lineRule="exact"/>
              <w:ind w:left="1201" w:right="204" w:hanging="771"/>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Hóa</w:t>
            </w:r>
            <w:r>
              <w:rPr>
                <w:spacing w:val="-10"/>
                <w:sz w:val="24"/>
              </w:rPr>
              <w:t> </w:t>
            </w:r>
            <w:r>
              <w:rPr>
                <w:sz w:val="24"/>
              </w:rPr>
              <w:t>nông Lúa Vàng</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680</w:t>
            </w:r>
          </w:p>
        </w:tc>
        <w:tc>
          <w:tcPr>
            <w:tcW w:w="2976" w:type="dxa"/>
            <w:tcBorders>
              <w:left w:val="single" w:sz="6" w:space="0" w:color="000000"/>
              <w:right w:val="single" w:sz="6" w:space="0" w:color="000000"/>
            </w:tcBorders>
          </w:tcPr>
          <w:p>
            <w:pPr>
              <w:pStyle w:val="TableParagraph"/>
              <w:spacing w:line="276" w:lineRule="exact"/>
              <w:rPr>
                <w:sz w:val="24"/>
              </w:rPr>
            </w:pPr>
            <w:r>
              <w:rPr>
                <w:sz w:val="24"/>
              </w:rPr>
              <w:t>Nitenpyram</w:t>
            </w:r>
            <w:r>
              <w:rPr>
                <w:spacing w:val="-13"/>
                <w:sz w:val="24"/>
              </w:rPr>
              <w:t> </w:t>
            </w:r>
            <w:r>
              <w:rPr>
                <w:sz w:val="24"/>
              </w:rPr>
              <w:t>150</w:t>
            </w:r>
            <w:r>
              <w:rPr>
                <w:spacing w:val="-13"/>
                <w:sz w:val="24"/>
              </w:rPr>
              <w:t> </w:t>
            </w:r>
            <w:r>
              <w:rPr>
                <w:sz w:val="24"/>
              </w:rPr>
              <w:t>g/kg</w:t>
            </w:r>
            <w:r>
              <w:rPr>
                <w:spacing w:val="-13"/>
                <w:sz w:val="24"/>
              </w:rPr>
              <w:t> </w:t>
            </w:r>
            <w:r>
              <w:rPr>
                <w:sz w:val="24"/>
              </w:rPr>
              <w:t>+ Pymetrozine 450 g/kg</w:t>
            </w:r>
          </w:p>
        </w:tc>
        <w:tc>
          <w:tcPr>
            <w:tcW w:w="2695" w:type="dxa"/>
            <w:tcBorders>
              <w:left w:val="single" w:sz="6" w:space="0" w:color="000000"/>
              <w:right w:val="single" w:sz="6" w:space="0" w:color="000000"/>
            </w:tcBorders>
          </w:tcPr>
          <w:p>
            <w:pPr>
              <w:pStyle w:val="TableParagraph"/>
              <w:ind w:left="21" w:right="7"/>
              <w:jc w:val="center"/>
              <w:rPr>
                <w:sz w:val="24"/>
              </w:rPr>
            </w:pPr>
            <w:r>
              <w:rPr>
                <w:sz w:val="24"/>
              </w:rPr>
              <w:t>Titan </w:t>
            </w:r>
            <w:r>
              <w:rPr>
                <w:spacing w:val="-2"/>
                <w:sz w:val="24"/>
              </w:rPr>
              <w:t>600WG</w:t>
            </w:r>
          </w:p>
        </w:tc>
        <w:tc>
          <w:tcPr>
            <w:tcW w:w="5175" w:type="dxa"/>
            <w:tcBorders>
              <w:left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2" w:type="dxa"/>
            <w:tcBorders>
              <w:left w:val="single" w:sz="6" w:space="0" w:color="000000"/>
            </w:tcBorders>
          </w:tcPr>
          <w:p>
            <w:pPr>
              <w:pStyle w:val="TableParagraph"/>
              <w:ind w:left="13"/>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681</w:t>
            </w:r>
          </w:p>
        </w:tc>
        <w:tc>
          <w:tcPr>
            <w:tcW w:w="2976" w:type="dxa"/>
            <w:tcBorders>
              <w:left w:val="single" w:sz="6" w:space="0" w:color="000000"/>
              <w:right w:val="single" w:sz="6" w:space="0" w:color="000000"/>
            </w:tcBorders>
          </w:tcPr>
          <w:p>
            <w:pPr>
              <w:pStyle w:val="TableParagraph"/>
              <w:rPr>
                <w:sz w:val="24"/>
              </w:rPr>
            </w:pPr>
            <w:r>
              <w:rPr>
                <w:sz w:val="24"/>
              </w:rPr>
              <w:t>Nitenpyram</w:t>
            </w:r>
            <w:r>
              <w:rPr>
                <w:spacing w:val="-4"/>
                <w:sz w:val="24"/>
              </w:rPr>
              <w:t> </w:t>
            </w:r>
            <w:r>
              <w:rPr>
                <w:sz w:val="24"/>
              </w:rPr>
              <w:t>40%</w:t>
            </w:r>
            <w:r>
              <w:rPr>
                <w:spacing w:val="-1"/>
                <w:sz w:val="24"/>
              </w:rPr>
              <w:t>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40%</w:t>
            </w:r>
          </w:p>
        </w:tc>
        <w:tc>
          <w:tcPr>
            <w:tcW w:w="2695" w:type="dxa"/>
            <w:tcBorders>
              <w:left w:val="single" w:sz="6" w:space="0" w:color="000000"/>
              <w:right w:val="single" w:sz="6" w:space="0" w:color="000000"/>
            </w:tcBorders>
          </w:tcPr>
          <w:p>
            <w:pPr>
              <w:pStyle w:val="TableParagraph"/>
              <w:ind w:left="21" w:right="8"/>
              <w:jc w:val="center"/>
              <w:rPr>
                <w:sz w:val="24"/>
              </w:rPr>
            </w:pPr>
            <w:r>
              <w:rPr>
                <w:sz w:val="24"/>
              </w:rPr>
              <w:t>Auschet</w:t>
            </w:r>
            <w:r>
              <w:rPr>
                <w:spacing w:val="-3"/>
                <w:sz w:val="24"/>
              </w:rPr>
              <w:t> </w:t>
            </w:r>
            <w:r>
              <w:rPr>
                <w:spacing w:val="-4"/>
                <w:sz w:val="24"/>
              </w:rPr>
              <w:t>80WP</w:t>
            </w:r>
          </w:p>
        </w:tc>
        <w:tc>
          <w:tcPr>
            <w:tcW w:w="5175" w:type="dxa"/>
            <w:tcBorders>
              <w:left w:val="single" w:sz="6" w:space="0" w:color="000000"/>
              <w:right w:val="single" w:sz="6" w:space="0" w:color="000000"/>
            </w:tcBorders>
          </w:tcPr>
          <w:p>
            <w:pPr>
              <w:pStyle w:val="TableParagraph"/>
              <w:rPr>
                <w:sz w:val="24"/>
              </w:rPr>
            </w:pPr>
            <w:r>
              <w:rPr>
                <w:sz w:val="24"/>
              </w:rPr>
              <w:t>rầy</w:t>
            </w:r>
            <w:r>
              <w:rPr>
                <w:spacing w:val="-3"/>
                <w:sz w:val="24"/>
              </w:rPr>
              <w:t> </w:t>
            </w:r>
            <w:r>
              <w:rPr>
                <w:sz w:val="24"/>
              </w:rPr>
              <w:t>nâu</w:t>
            </w:r>
            <w:r>
              <w:rPr>
                <w:spacing w:val="-1"/>
                <w:sz w:val="24"/>
              </w:rPr>
              <w:t> </w:t>
            </w:r>
            <w:r>
              <w:rPr>
                <w:sz w:val="24"/>
              </w:rPr>
              <w:t>nhỏ/</w:t>
            </w:r>
            <w:r>
              <w:rPr>
                <w:spacing w:val="-1"/>
                <w:sz w:val="24"/>
              </w:rPr>
              <w:t> </w:t>
            </w:r>
            <w:r>
              <w:rPr>
                <w:spacing w:val="-5"/>
                <w:sz w:val="24"/>
              </w:rPr>
              <w:t>lúa</w:t>
            </w:r>
          </w:p>
        </w:tc>
        <w:tc>
          <w:tcPr>
            <w:tcW w:w="3352" w:type="dxa"/>
            <w:tcBorders>
              <w:left w:val="single" w:sz="6" w:space="0" w:color="000000"/>
            </w:tcBorders>
          </w:tcPr>
          <w:p>
            <w:pPr>
              <w:pStyle w:val="TableParagraph"/>
              <w:ind w:left="13"/>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553" w:hRule="atLeast"/>
        </w:trPr>
        <w:tc>
          <w:tcPr>
            <w:tcW w:w="708" w:type="dxa"/>
            <w:tcBorders>
              <w:right w:val="single" w:sz="6" w:space="0" w:color="000000"/>
            </w:tcBorders>
          </w:tcPr>
          <w:p>
            <w:pPr>
              <w:pStyle w:val="TableParagraph"/>
              <w:spacing w:line="240" w:lineRule="auto" w:before="1"/>
              <w:ind w:left="110"/>
              <w:rPr>
                <w:sz w:val="24"/>
              </w:rPr>
            </w:pPr>
            <w:r>
              <w:rPr>
                <w:spacing w:val="-5"/>
                <w:sz w:val="24"/>
              </w:rPr>
              <w:t>682</w:t>
            </w:r>
          </w:p>
        </w:tc>
        <w:tc>
          <w:tcPr>
            <w:tcW w:w="2976" w:type="dxa"/>
            <w:tcBorders>
              <w:left w:val="single" w:sz="6" w:space="0" w:color="000000"/>
              <w:right w:val="single" w:sz="6" w:space="0" w:color="000000"/>
            </w:tcBorders>
          </w:tcPr>
          <w:p>
            <w:pPr>
              <w:pStyle w:val="TableParagraph"/>
              <w:spacing w:line="240" w:lineRule="auto" w:before="1"/>
              <w:rPr>
                <w:sz w:val="24"/>
              </w:rPr>
            </w:pPr>
            <w:r>
              <w:rPr>
                <w:sz w:val="24"/>
              </w:rPr>
              <w:t>Nitenpyram</w:t>
            </w:r>
            <w:r>
              <w:rPr>
                <w:spacing w:val="-4"/>
                <w:sz w:val="24"/>
              </w:rPr>
              <w:t> </w:t>
            </w:r>
            <w:r>
              <w:rPr>
                <w:sz w:val="24"/>
              </w:rPr>
              <w:t>20%</w:t>
            </w:r>
            <w:r>
              <w:rPr>
                <w:spacing w:val="-1"/>
                <w:sz w:val="24"/>
              </w:rPr>
              <w:t> </w:t>
            </w:r>
            <w:r>
              <w:rPr>
                <w:spacing w:val="-10"/>
                <w:sz w:val="24"/>
              </w:rPr>
              <w:t>+</w:t>
            </w:r>
          </w:p>
          <w:p>
            <w:pPr>
              <w:pStyle w:val="TableParagraph"/>
              <w:spacing w:line="257" w:lineRule="exact"/>
              <w:rPr>
                <w:sz w:val="24"/>
              </w:rPr>
            </w:pPr>
            <w:r>
              <w:rPr>
                <w:sz w:val="24"/>
              </w:rPr>
              <w:t>Pymetrozine</w:t>
            </w:r>
            <w:r>
              <w:rPr>
                <w:spacing w:val="-2"/>
                <w:sz w:val="24"/>
              </w:rPr>
              <w:t> </w:t>
            </w:r>
            <w:r>
              <w:rPr>
                <w:spacing w:val="-5"/>
                <w:sz w:val="24"/>
              </w:rPr>
              <w:t>50%</w:t>
            </w:r>
          </w:p>
        </w:tc>
        <w:tc>
          <w:tcPr>
            <w:tcW w:w="2695" w:type="dxa"/>
            <w:tcBorders>
              <w:left w:val="single" w:sz="6" w:space="0" w:color="000000"/>
              <w:right w:val="single" w:sz="6" w:space="0" w:color="000000"/>
            </w:tcBorders>
          </w:tcPr>
          <w:p>
            <w:pPr>
              <w:pStyle w:val="TableParagraph"/>
              <w:spacing w:line="240" w:lineRule="auto" w:before="1"/>
              <w:ind w:left="21" w:right="7"/>
              <w:jc w:val="center"/>
              <w:rPr>
                <w:sz w:val="24"/>
              </w:rPr>
            </w:pPr>
            <w:r>
              <w:rPr>
                <w:sz w:val="24"/>
              </w:rPr>
              <w:t>Pytenram</w:t>
            </w:r>
            <w:r>
              <w:rPr>
                <w:spacing w:val="-3"/>
                <w:sz w:val="24"/>
              </w:rPr>
              <w:t> </w:t>
            </w:r>
            <w:r>
              <w:rPr>
                <w:spacing w:val="-4"/>
                <w:sz w:val="24"/>
              </w:rPr>
              <w:t>70WG</w:t>
            </w:r>
          </w:p>
        </w:tc>
        <w:tc>
          <w:tcPr>
            <w:tcW w:w="5175" w:type="dxa"/>
            <w:tcBorders>
              <w:left w:val="single" w:sz="6" w:space="0" w:color="000000"/>
              <w:right w:val="single" w:sz="6" w:space="0" w:color="000000"/>
            </w:tcBorders>
          </w:tcPr>
          <w:p>
            <w:pPr>
              <w:pStyle w:val="TableParagraph"/>
              <w:spacing w:line="240" w:lineRule="auto" w:before="1"/>
              <w:rPr>
                <w:sz w:val="24"/>
              </w:rPr>
            </w:pPr>
            <w:r>
              <w:rPr>
                <w:sz w:val="24"/>
              </w:rPr>
              <w:t>bọ </w:t>
            </w:r>
            <w:r>
              <w:rPr>
                <w:spacing w:val="-2"/>
                <w:sz w:val="24"/>
              </w:rPr>
              <w:t>phấn/sắn</w:t>
            </w:r>
          </w:p>
        </w:tc>
        <w:tc>
          <w:tcPr>
            <w:tcW w:w="3352" w:type="dxa"/>
            <w:tcBorders>
              <w:left w:val="single" w:sz="6" w:space="0" w:color="000000"/>
            </w:tcBorders>
          </w:tcPr>
          <w:p>
            <w:pPr>
              <w:pStyle w:val="TableParagraph"/>
              <w:spacing w:line="270" w:lineRule="atLeast"/>
              <w:ind w:left="1033" w:right="204" w:hanging="3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Kona Crop Science</w:t>
            </w:r>
          </w:p>
        </w:tc>
      </w:tr>
      <w:tr>
        <w:trPr>
          <w:trHeight w:val="551" w:hRule="atLeast"/>
        </w:trPr>
        <w:tc>
          <w:tcPr>
            <w:tcW w:w="708" w:type="dxa"/>
            <w:tcBorders>
              <w:right w:val="single" w:sz="6" w:space="0" w:color="000000"/>
            </w:tcBorders>
          </w:tcPr>
          <w:p>
            <w:pPr>
              <w:pStyle w:val="TableParagraph"/>
              <w:ind w:left="110"/>
              <w:rPr>
                <w:sz w:val="24"/>
              </w:rPr>
            </w:pPr>
            <w:r>
              <w:rPr>
                <w:spacing w:val="-5"/>
                <w:sz w:val="24"/>
              </w:rPr>
              <w:t>683</w:t>
            </w:r>
          </w:p>
        </w:tc>
        <w:tc>
          <w:tcPr>
            <w:tcW w:w="2976" w:type="dxa"/>
            <w:tcBorders>
              <w:left w:val="single" w:sz="6" w:space="0" w:color="000000"/>
              <w:right w:val="single" w:sz="6" w:space="0" w:color="000000"/>
            </w:tcBorders>
          </w:tcPr>
          <w:p>
            <w:pPr>
              <w:pStyle w:val="TableParagraph"/>
              <w:spacing w:line="276" w:lineRule="exact"/>
              <w:rPr>
                <w:sz w:val="24"/>
              </w:rPr>
            </w:pPr>
            <w:r>
              <w:rPr>
                <w:sz w:val="24"/>
              </w:rPr>
              <w:t>Nitenpyram</w:t>
            </w:r>
            <w:r>
              <w:rPr>
                <w:spacing w:val="-15"/>
                <w:sz w:val="24"/>
              </w:rPr>
              <w:t> </w:t>
            </w:r>
            <w:r>
              <w:rPr>
                <w:sz w:val="24"/>
              </w:rPr>
              <w:t>500g/kg</w:t>
            </w:r>
            <w:r>
              <w:rPr>
                <w:spacing w:val="-15"/>
                <w:sz w:val="24"/>
              </w:rPr>
              <w:t> </w:t>
            </w:r>
            <w:r>
              <w:rPr>
                <w:sz w:val="24"/>
              </w:rPr>
              <w:t>+ Pyriproxyfen 220g/kg</w:t>
            </w:r>
          </w:p>
        </w:tc>
        <w:tc>
          <w:tcPr>
            <w:tcW w:w="2695" w:type="dxa"/>
            <w:tcBorders>
              <w:left w:val="single" w:sz="6" w:space="0" w:color="000000"/>
              <w:right w:val="single" w:sz="6" w:space="0" w:color="000000"/>
            </w:tcBorders>
          </w:tcPr>
          <w:p>
            <w:pPr>
              <w:pStyle w:val="TableParagraph"/>
              <w:spacing w:line="276" w:lineRule="exact"/>
              <w:ind w:left="989" w:right="771" w:hanging="200"/>
              <w:rPr>
                <w:sz w:val="24"/>
              </w:rPr>
            </w:pPr>
            <w:r>
              <w:rPr>
                <w:spacing w:val="-2"/>
                <w:sz w:val="24"/>
              </w:rPr>
              <w:t>Supercheck 720WP</w:t>
            </w:r>
          </w:p>
        </w:tc>
        <w:tc>
          <w:tcPr>
            <w:tcW w:w="5175" w:type="dxa"/>
            <w:tcBorders>
              <w:left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2" w:type="dxa"/>
            <w:tcBorders>
              <w:left w:val="single" w:sz="6" w:space="0" w:color="000000"/>
            </w:tcBorders>
          </w:tcPr>
          <w:p>
            <w:pPr>
              <w:pStyle w:val="TableParagraph"/>
              <w:ind w:left="13"/>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8" w:hRule="atLeast"/>
        </w:trPr>
        <w:tc>
          <w:tcPr>
            <w:tcW w:w="708" w:type="dxa"/>
            <w:tcBorders>
              <w:right w:val="single" w:sz="6" w:space="0" w:color="000000"/>
            </w:tcBorders>
          </w:tcPr>
          <w:p>
            <w:pPr>
              <w:pStyle w:val="TableParagraph"/>
              <w:ind w:left="110"/>
              <w:rPr>
                <w:sz w:val="24"/>
              </w:rPr>
            </w:pPr>
            <w:r>
              <w:rPr>
                <w:spacing w:val="-5"/>
                <w:sz w:val="24"/>
              </w:rPr>
              <w:t>684</w:t>
            </w:r>
          </w:p>
        </w:tc>
        <w:tc>
          <w:tcPr>
            <w:tcW w:w="2976" w:type="dxa"/>
            <w:tcBorders>
              <w:left w:val="single" w:sz="6" w:space="0" w:color="000000"/>
              <w:right w:val="single" w:sz="6" w:space="0" w:color="000000"/>
            </w:tcBorders>
          </w:tcPr>
          <w:p>
            <w:pPr>
              <w:pStyle w:val="TableParagraph"/>
              <w:spacing w:line="276" w:lineRule="exact"/>
              <w:rPr>
                <w:sz w:val="24"/>
              </w:rPr>
            </w:pPr>
            <w:r>
              <w:rPr>
                <w:sz w:val="24"/>
              </w:rPr>
              <w:t>Nitenpyram 450g/kg + Tebufenozide</w:t>
            </w:r>
            <w:r>
              <w:rPr>
                <w:spacing w:val="-15"/>
                <w:sz w:val="24"/>
              </w:rPr>
              <w:t> </w:t>
            </w:r>
            <w:r>
              <w:rPr>
                <w:sz w:val="24"/>
              </w:rPr>
              <w:t>200g/kg</w:t>
            </w:r>
            <w:r>
              <w:rPr>
                <w:spacing w:val="-15"/>
                <w:sz w:val="24"/>
              </w:rPr>
              <w:t> </w:t>
            </w:r>
            <w:r>
              <w:rPr>
                <w:sz w:val="24"/>
              </w:rPr>
              <w:t>+ Thiamethoxam 100g/kg</w:t>
            </w:r>
          </w:p>
        </w:tc>
        <w:tc>
          <w:tcPr>
            <w:tcW w:w="2695" w:type="dxa"/>
            <w:tcBorders>
              <w:left w:val="single" w:sz="6" w:space="0" w:color="000000"/>
              <w:right w:val="single" w:sz="6" w:space="0" w:color="000000"/>
            </w:tcBorders>
          </w:tcPr>
          <w:p>
            <w:pPr>
              <w:pStyle w:val="TableParagraph"/>
              <w:ind w:left="21" w:right="7"/>
              <w:jc w:val="center"/>
              <w:rPr>
                <w:sz w:val="24"/>
              </w:rPr>
            </w:pPr>
            <w:r>
              <w:rPr>
                <w:sz w:val="24"/>
              </w:rPr>
              <w:t>Facetime</w:t>
            </w:r>
            <w:r>
              <w:rPr>
                <w:spacing w:val="-3"/>
                <w:sz w:val="24"/>
              </w:rPr>
              <w:t> </w:t>
            </w:r>
            <w:r>
              <w:rPr>
                <w:spacing w:val="-4"/>
                <w:sz w:val="24"/>
              </w:rPr>
              <w:t>750WP</w:t>
            </w:r>
          </w:p>
        </w:tc>
        <w:tc>
          <w:tcPr>
            <w:tcW w:w="5175" w:type="dxa"/>
            <w:tcBorders>
              <w:left w:val="single" w:sz="6" w:space="0" w:color="000000"/>
              <w:right w:val="single" w:sz="6" w:space="0" w:color="000000"/>
            </w:tcBorders>
          </w:tcPr>
          <w:p>
            <w:pPr>
              <w:pStyle w:val="TableParagraph"/>
              <w:rPr>
                <w:sz w:val="24"/>
              </w:rPr>
            </w:pPr>
            <w:r>
              <w:rPr>
                <w:sz w:val="24"/>
              </w:rPr>
              <w:t>rầy</w:t>
            </w:r>
            <w:r>
              <w:rPr>
                <w:spacing w:val="-2"/>
                <w:sz w:val="24"/>
              </w:rPr>
              <w:t> nâu/lúa</w:t>
            </w:r>
          </w:p>
        </w:tc>
        <w:tc>
          <w:tcPr>
            <w:tcW w:w="3352" w:type="dxa"/>
            <w:tcBorders>
              <w:left w:val="single" w:sz="6" w:space="0" w:color="000000"/>
            </w:tcBorders>
          </w:tcPr>
          <w:p>
            <w:pPr>
              <w:pStyle w:val="TableParagraph"/>
              <w:ind w:left="13"/>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Borders>
              <w:bottom w:val="single" w:sz="6" w:space="0" w:color="000000"/>
              <w:right w:val="single" w:sz="6" w:space="0" w:color="000000"/>
            </w:tcBorders>
          </w:tcPr>
          <w:p>
            <w:pPr>
              <w:pStyle w:val="TableParagraph"/>
              <w:ind w:left="110"/>
              <w:rPr>
                <w:sz w:val="24"/>
              </w:rPr>
            </w:pPr>
            <w:r>
              <w:rPr>
                <w:spacing w:val="-5"/>
                <w:sz w:val="24"/>
              </w:rPr>
              <w:t>685</w:t>
            </w:r>
          </w:p>
        </w:tc>
        <w:tc>
          <w:tcPr>
            <w:tcW w:w="2976" w:type="dxa"/>
            <w:tcBorders>
              <w:left w:val="single" w:sz="6" w:space="0" w:color="000000"/>
              <w:bottom w:val="single" w:sz="6" w:space="0" w:color="000000"/>
              <w:right w:val="single" w:sz="6" w:space="0" w:color="000000"/>
            </w:tcBorders>
          </w:tcPr>
          <w:p>
            <w:pPr>
              <w:pStyle w:val="TableParagraph"/>
              <w:spacing w:line="276" w:lineRule="exact"/>
              <w:rPr>
                <w:sz w:val="24"/>
              </w:rPr>
            </w:pPr>
            <w:r>
              <w:rPr>
                <w:sz w:val="24"/>
              </w:rPr>
              <w:t>Nitenpyram</w:t>
            </w:r>
            <w:r>
              <w:rPr>
                <w:spacing w:val="-13"/>
                <w:sz w:val="24"/>
              </w:rPr>
              <w:t> </w:t>
            </w:r>
            <w:r>
              <w:rPr>
                <w:sz w:val="24"/>
              </w:rPr>
              <w:t>500</w:t>
            </w:r>
            <w:r>
              <w:rPr>
                <w:spacing w:val="-13"/>
                <w:sz w:val="24"/>
              </w:rPr>
              <w:t> </w:t>
            </w:r>
            <w:r>
              <w:rPr>
                <w:sz w:val="24"/>
              </w:rPr>
              <w:t>g/kg</w:t>
            </w:r>
            <w:r>
              <w:rPr>
                <w:spacing w:val="-13"/>
                <w:sz w:val="24"/>
              </w:rPr>
              <w:t> </w:t>
            </w:r>
            <w:r>
              <w:rPr>
                <w:sz w:val="24"/>
              </w:rPr>
              <w:t>+ Spiromesifen 200g/kg</w:t>
            </w:r>
          </w:p>
        </w:tc>
        <w:tc>
          <w:tcPr>
            <w:tcW w:w="2695" w:type="dxa"/>
            <w:tcBorders>
              <w:left w:val="single" w:sz="6" w:space="0" w:color="000000"/>
              <w:bottom w:val="single" w:sz="6" w:space="0" w:color="000000"/>
              <w:right w:val="single" w:sz="6" w:space="0" w:color="000000"/>
            </w:tcBorders>
          </w:tcPr>
          <w:p>
            <w:pPr>
              <w:pStyle w:val="TableParagraph"/>
              <w:ind w:left="21" w:right="9"/>
              <w:jc w:val="center"/>
              <w:rPr>
                <w:sz w:val="24"/>
              </w:rPr>
            </w:pPr>
            <w:r>
              <w:rPr>
                <w:sz w:val="24"/>
              </w:rPr>
              <w:t>Ang-Sachray</w:t>
            </w:r>
            <w:r>
              <w:rPr>
                <w:spacing w:val="-4"/>
                <w:sz w:val="24"/>
              </w:rPr>
              <w:t> 700WP</w:t>
            </w:r>
          </w:p>
        </w:tc>
        <w:tc>
          <w:tcPr>
            <w:tcW w:w="5175" w:type="dxa"/>
            <w:tcBorders>
              <w:left w:val="single" w:sz="6" w:space="0" w:color="000000"/>
              <w:bottom w:val="single" w:sz="6" w:space="0" w:color="000000"/>
              <w:right w:val="single" w:sz="6" w:space="0" w:color="000000"/>
            </w:tcBorders>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2" w:type="dxa"/>
            <w:tcBorders>
              <w:left w:val="single" w:sz="6" w:space="0" w:color="000000"/>
              <w:bottom w:val="single" w:sz="6" w:space="0" w:color="000000"/>
            </w:tcBorders>
          </w:tcPr>
          <w:p>
            <w:pPr>
              <w:pStyle w:val="TableParagraph"/>
              <w:ind w:left="13"/>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47"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pacing w:val="-5"/>
                <w:sz w:val="24"/>
              </w:rPr>
              <w:t>686</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815"/>
              <w:rPr>
                <w:sz w:val="24"/>
              </w:rPr>
            </w:pPr>
            <w:r>
              <w:rPr>
                <w:spacing w:val="-2"/>
                <w:sz w:val="24"/>
              </w:rPr>
              <w:t>Novaluron </w:t>
            </w:r>
            <w:r>
              <w:rPr>
                <w:sz w:val="24"/>
              </w:rPr>
              <w:t>(min </w:t>
            </w:r>
            <w:r>
              <w:rPr>
                <w:spacing w:val="-4"/>
                <w:sz w:val="24"/>
              </w:rPr>
              <w:t>96%)</w:t>
            </w:r>
          </w:p>
        </w:tc>
        <w:tc>
          <w:tcPr>
            <w:tcW w:w="2695" w:type="dxa"/>
            <w:tcBorders>
              <w:top w:val="single" w:sz="6" w:space="0" w:color="000000"/>
              <w:left w:val="single" w:sz="6" w:space="0" w:color="000000"/>
              <w:right w:val="single" w:sz="6" w:space="0" w:color="000000"/>
            </w:tcBorders>
          </w:tcPr>
          <w:p>
            <w:pPr>
              <w:pStyle w:val="TableParagraph"/>
              <w:spacing w:line="276" w:lineRule="exact"/>
              <w:ind w:left="893" w:right="870"/>
              <w:jc w:val="center"/>
              <w:rPr>
                <w:sz w:val="24"/>
              </w:rPr>
            </w:pPr>
            <w:r>
              <w:rPr>
                <w:spacing w:val="-2"/>
                <w:sz w:val="24"/>
              </w:rPr>
              <w:t>Rimon </w:t>
            </w:r>
            <w:r>
              <w:rPr>
                <w:spacing w:val="-4"/>
                <w:sz w:val="24"/>
              </w:rPr>
              <w:t>10EC</w:t>
            </w:r>
          </w:p>
        </w:tc>
        <w:tc>
          <w:tcPr>
            <w:tcW w:w="5175" w:type="dxa"/>
            <w:tcBorders>
              <w:top w:val="single" w:sz="6" w:space="0" w:color="000000"/>
              <w:left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 sâu</w:t>
            </w:r>
            <w:r>
              <w:rPr>
                <w:spacing w:val="-1"/>
                <w:sz w:val="24"/>
              </w:rPr>
              <w:t> </w:t>
            </w:r>
            <w:r>
              <w:rPr>
                <w:sz w:val="24"/>
              </w:rPr>
              <w:t>xanh</w:t>
            </w:r>
            <w:r>
              <w:rPr>
                <w:spacing w:val="1"/>
                <w:sz w:val="24"/>
              </w:rPr>
              <w:t> </w:t>
            </w:r>
            <w:r>
              <w:rPr>
                <w:sz w:val="24"/>
              </w:rPr>
              <w:t>da</w:t>
            </w:r>
            <w:r>
              <w:rPr>
                <w:spacing w:val="-2"/>
                <w:sz w:val="24"/>
              </w:rPr>
              <w:t> </w:t>
            </w:r>
            <w:r>
              <w:rPr>
                <w:sz w:val="24"/>
              </w:rPr>
              <w:t>láng/ </w:t>
            </w:r>
            <w:r>
              <w:rPr>
                <w:spacing w:val="-5"/>
                <w:sz w:val="24"/>
              </w:rPr>
              <w:t>lạc</w:t>
            </w:r>
          </w:p>
        </w:tc>
        <w:tc>
          <w:tcPr>
            <w:tcW w:w="3352" w:type="dxa"/>
            <w:tcBorders>
              <w:top w:val="single" w:sz="6" w:space="0" w:color="000000"/>
              <w:left w:val="single" w:sz="6" w:space="0" w:color="000000"/>
            </w:tcBorders>
          </w:tcPr>
          <w:p>
            <w:pPr>
              <w:pStyle w:val="TableParagraph"/>
              <w:spacing w:line="276" w:lineRule="exact"/>
              <w:ind w:left="1206" w:right="204" w:hanging="653"/>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Adama Việt Nam</w:t>
            </w:r>
          </w:p>
        </w:tc>
      </w:tr>
      <w:tr>
        <w:trPr>
          <w:trHeight w:val="269"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left w:val="single" w:sz="6" w:space="0" w:color="000000"/>
              <w:bottom w:val="single" w:sz="6" w:space="0" w:color="000000"/>
              <w:right w:val="single" w:sz="6" w:space="0" w:color="000000"/>
            </w:tcBorders>
          </w:tcPr>
          <w:p>
            <w:pPr>
              <w:pStyle w:val="TableParagraph"/>
              <w:spacing w:line="249" w:lineRule="exact"/>
              <w:ind w:left="21" w:right="5"/>
              <w:jc w:val="center"/>
              <w:rPr>
                <w:sz w:val="24"/>
              </w:rPr>
            </w:pPr>
            <w:r>
              <w:rPr>
                <w:sz w:val="24"/>
              </w:rPr>
              <w:t>True</w:t>
            </w:r>
            <w:r>
              <w:rPr>
                <w:spacing w:val="-2"/>
                <w:sz w:val="24"/>
              </w:rPr>
              <w:t> 100EC</w:t>
            </w:r>
          </w:p>
        </w:tc>
        <w:tc>
          <w:tcPr>
            <w:tcW w:w="5175" w:type="dxa"/>
            <w:tcBorders>
              <w:left w:val="single" w:sz="6" w:space="0" w:color="000000"/>
              <w:bottom w:val="single" w:sz="6" w:space="0" w:color="000000"/>
              <w:right w:val="single" w:sz="6" w:space="0" w:color="000000"/>
            </w:tcBorders>
          </w:tcPr>
          <w:p>
            <w:pPr>
              <w:pStyle w:val="TableParagraph"/>
              <w:spacing w:line="249"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2" w:type="dxa"/>
            <w:tcBorders>
              <w:left w:val="single" w:sz="6" w:space="0" w:color="000000"/>
              <w:bottom w:val="single" w:sz="6" w:space="0" w:color="000000"/>
              <w:right w:val="single" w:sz="6" w:space="0" w:color="000000"/>
            </w:tcBorders>
          </w:tcPr>
          <w:p>
            <w:pPr>
              <w:pStyle w:val="TableParagraph"/>
              <w:spacing w:line="249" w:lineRule="exact"/>
              <w:ind w:left="24" w:right="9"/>
              <w:jc w:val="center"/>
              <w:rPr>
                <w:sz w:val="24"/>
              </w:rPr>
            </w:pPr>
            <w:r>
              <w:rPr>
                <w:sz w:val="24"/>
              </w:rPr>
              <w:t>Công</w:t>
            </w:r>
            <w:r>
              <w:rPr>
                <w:spacing w:val="-1"/>
                <w:sz w:val="24"/>
              </w:rPr>
              <w:t> </w:t>
            </w:r>
            <w:r>
              <w:rPr>
                <w:sz w:val="24"/>
              </w:rPr>
              <w:t>ty TNHH Phú </w:t>
            </w:r>
            <w:r>
              <w:rPr>
                <w:spacing w:val="-4"/>
                <w:sz w:val="24"/>
              </w:rPr>
              <w:t>Nông</w:t>
            </w:r>
          </w:p>
        </w:tc>
      </w:tr>
      <w:tr>
        <w:trPr>
          <w:trHeight w:val="277"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1" w:right="3"/>
              <w:jc w:val="center"/>
              <w:rPr>
                <w:sz w:val="24"/>
              </w:rPr>
            </w:pPr>
            <w:r>
              <w:rPr>
                <w:sz w:val="24"/>
              </w:rPr>
              <w:t>Uniron</w:t>
            </w:r>
            <w:r>
              <w:rPr>
                <w:spacing w:val="-1"/>
                <w:sz w:val="24"/>
              </w:rPr>
              <w:t> </w:t>
            </w:r>
            <w:r>
              <w:rPr>
                <w:spacing w:val="-2"/>
                <w:sz w:val="24"/>
              </w:rPr>
              <w:t>100EC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rPr>
                <w:sz w:val="24"/>
              </w:rPr>
            </w:pPr>
            <w:r>
              <w:rPr>
                <w:sz w:val="24"/>
              </w:rPr>
              <w:t>sâu</w:t>
            </w:r>
            <w:r>
              <w:rPr>
                <w:spacing w:val="-1"/>
                <w:sz w:val="24"/>
              </w:rPr>
              <w:t> </w:t>
            </w:r>
            <w:r>
              <w:rPr>
                <w:spacing w:val="-2"/>
                <w:sz w:val="24"/>
              </w:rPr>
              <w:t>khoang/ớt</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4" w:right="6"/>
              <w:jc w:val="center"/>
              <w:rPr>
                <w:sz w:val="24"/>
              </w:rPr>
            </w:pPr>
            <w:r>
              <w:rPr>
                <w:sz w:val="24"/>
              </w:rPr>
              <w:t>Công</w:t>
            </w:r>
            <w:r>
              <w:rPr>
                <w:spacing w:val="-1"/>
                <w:sz w:val="24"/>
              </w:rPr>
              <w:t> </w:t>
            </w:r>
            <w:r>
              <w:rPr>
                <w:sz w:val="24"/>
              </w:rPr>
              <w:t>ty TNHH UPL Việt </w:t>
            </w:r>
            <w:r>
              <w:rPr>
                <w:spacing w:val="-5"/>
                <w:sz w:val="24"/>
              </w:rPr>
              <w:t>Nam</w:t>
            </w:r>
          </w:p>
        </w:tc>
      </w:tr>
      <w:tr>
        <w:trPr>
          <w:trHeight w:val="110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pacing w:val="-5"/>
                <w:sz w:val="24"/>
              </w:rPr>
              <w:t>687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373"/>
              <w:rPr>
                <w:sz w:val="24"/>
              </w:rPr>
            </w:pPr>
            <w:r>
              <w:rPr>
                <w:spacing w:val="-2"/>
                <w:sz w:val="24"/>
              </w:rPr>
              <w:t>Oxymatrine </w:t>
            </w:r>
            <w:r>
              <w:rPr>
                <w:sz w:val="24"/>
              </w:rPr>
              <w:t>(min 98%)</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862"/>
              <w:rPr>
                <w:sz w:val="24"/>
              </w:rPr>
            </w:pPr>
            <w:r>
              <w:rPr>
                <w:spacing w:val="-2"/>
                <w:sz w:val="24"/>
              </w:rPr>
              <w:t>Vimatrine</w:t>
            </w:r>
          </w:p>
          <w:p>
            <w:pPr>
              <w:pStyle w:val="TableParagraph"/>
              <w:spacing w:line="240" w:lineRule="auto"/>
              <w:ind w:left="1027"/>
              <w:rPr>
                <w:sz w:val="24"/>
              </w:rPr>
            </w:pPr>
            <w:r>
              <w:rPr>
                <w:sz w:val="24"/>
              </w:rPr>
              <w:t>0.6 </w:t>
            </w:r>
            <w:r>
              <w:rPr>
                <w:spacing w:val="-5"/>
                <w:sz w:val="24"/>
              </w:rPr>
              <w:t>SL</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91"/>
              <w:jc w:val="both"/>
              <w:rPr>
                <w:sz w:val="24"/>
              </w:rPr>
            </w:pPr>
            <w:r>
              <w:rPr>
                <w:sz w:val="24"/>
              </w:rPr>
              <w:t>bọ</w:t>
            </w:r>
            <w:r>
              <w:rPr>
                <w:spacing w:val="-15"/>
                <w:sz w:val="24"/>
              </w:rPr>
              <w:t> </w:t>
            </w:r>
            <w:r>
              <w:rPr>
                <w:sz w:val="24"/>
              </w:rPr>
              <w:t>trĩ,</w:t>
            </w:r>
            <w:r>
              <w:rPr>
                <w:spacing w:val="-15"/>
                <w:sz w:val="24"/>
              </w:rPr>
              <w:t> </w:t>
            </w:r>
            <w:r>
              <w:rPr>
                <w:sz w:val="24"/>
              </w:rPr>
              <w:t>nhện</w:t>
            </w:r>
            <w:r>
              <w:rPr>
                <w:spacing w:val="-15"/>
                <w:sz w:val="24"/>
              </w:rPr>
              <w:t> </w:t>
            </w:r>
            <w:r>
              <w:rPr>
                <w:sz w:val="24"/>
              </w:rPr>
              <w:t>đỏ,</w:t>
            </w:r>
            <w:r>
              <w:rPr>
                <w:spacing w:val="-15"/>
                <w:sz w:val="24"/>
              </w:rPr>
              <w:t> </w:t>
            </w:r>
            <w:r>
              <w:rPr>
                <w:sz w:val="24"/>
              </w:rPr>
              <w:t>bọ</w:t>
            </w:r>
            <w:r>
              <w:rPr>
                <w:spacing w:val="-15"/>
                <w:sz w:val="24"/>
              </w:rPr>
              <w:t> </w:t>
            </w:r>
            <w:r>
              <w:rPr>
                <w:sz w:val="24"/>
              </w:rPr>
              <w:t>xít</w:t>
            </w:r>
            <w:r>
              <w:rPr>
                <w:spacing w:val="-15"/>
                <w:sz w:val="24"/>
              </w:rPr>
              <w:t> </w:t>
            </w:r>
            <w:r>
              <w:rPr>
                <w:sz w:val="24"/>
              </w:rPr>
              <w:t>muỗi/</w:t>
            </w:r>
            <w:r>
              <w:rPr>
                <w:spacing w:val="-15"/>
                <w:sz w:val="24"/>
              </w:rPr>
              <w:t> </w:t>
            </w:r>
            <w:r>
              <w:rPr>
                <w:sz w:val="24"/>
              </w:rPr>
              <w:t>chè;</w:t>
            </w:r>
            <w:r>
              <w:rPr>
                <w:spacing w:val="-15"/>
                <w:sz w:val="24"/>
              </w:rPr>
              <w:t> </w:t>
            </w:r>
            <w:r>
              <w:rPr>
                <w:sz w:val="24"/>
              </w:rPr>
              <w:t>sâu</w:t>
            </w:r>
            <w:r>
              <w:rPr>
                <w:spacing w:val="-15"/>
                <w:sz w:val="24"/>
              </w:rPr>
              <w:t> </w:t>
            </w:r>
            <w:r>
              <w:rPr>
                <w:sz w:val="24"/>
              </w:rPr>
              <w:t>tơ/</w:t>
            </w:r>
            <w:r>
              <w:rPr>
                <w:spacing w:val="-15"/>
                <w:sz w:val="24"/>
              </w:rPr>
              <w:t> </w:t>
            </w:r>
            <w:r>
              <w:rPr>
                <w:sz w:val="24"/>
              </w:rPr>
              <w:t>rau</w:t>
            </w:r>
            <w:r>
              <w:rPr>
                <w:spacing w:val="-15"/>
                <w:sz w:val="24"/>
              </w:rPr>
              <w:t> </w:t>
            </w:r>
            <w:r>
              <w:rPr>
                <w:sz w:val="24"/>
              </w:rPr>
              <w:t>cải</w:t>
            </w:r>
            <w:r>
              <w:rPr>
                <w:spacing w:val="-15"/>
                <w:sz w:val="24"/>
              </w:rPr>
              <w:t> </w:t>
            </w:r>
            <w:r>
              <w:rPr>
                <w:sz w:val="24"/>
              </w:rPr>
              <w:t>ngọt; ruồi hại lá/ cải bó xôi; bọ phấn, sâu đục quả, sâu xanh da láng/ cà chua; bọ xít muỗi/ điều; sâu cuốn lá/ lúa; bọ trĩ/ dưa hấu</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06" w:right="244"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ind w:left="107"/>
              <w:rPr>
                <w:sz w:val="24"/>
              </w:rPr>
            </w:pPr>
            <w:r>
              <w:rPr>
                <w:spacing w:val="-5"/>
                <w:sz w:val="24"/>
              </w:rPr>
              <w:t>688</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1373"/>
              <w:rPr>
                <w:sz w:val="24"/>
              </w:rPr>
            </w:pPr>
            <w:r>
              <w:rPr>
                <w:spacing w:val="-2"/>
                <w:sz w:val="24"/>
              </w:rPr>
              <w:t>Permethrin </w:t>
            </w:r>
            <w:r>
              <w:rPr>
                <w:sz w:val="24"/>
              </w:rPr>
              <w:t>(min </w:t>
            </w:r>
            <w:r>
              <w:rPr>
                <w:spacing w:val="-4"/>
                <w:sz w:val="24"/>
              </w:rPr>
              <w:t>92%)</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3"/>
              <w:jc w:val="center"/>
              <w:rPr>
                <w:sz w:val="24"/>
              </w:rPr>
            </w:pPr>
            <w:r>
              <w:rPr>
                <w:sz w:val="24"/>
              </w:rPr>
              <w:t>Army</w:t>
            </w:r>
            <w:r>
              <w:rPr>
                <w:spacing w:val="-2"/>
                <w:sz w:val="24"/>
              </w:rPr>
              <w:t> </w:t>
            </w:r>
            <w:r>
              <w:rPr>
                <w:spacing w:val="-4"/>
                <w:sz w:val="24"/>
              </w:rPr>
              <w:t>10EC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sâu</w:t>
            </w:r>
            <w:r>
              <w:rPr>
                <w:spacing w:val="-1"/>
                <w:sz w:val="24"/>
              </w:rPr>
              <w:t> </w:t>
            </w:r>
            <w:r>
              <w:rPr>
                <w:sz w:val="24"/>
              </w:rPr>
              <w:t>khoang/</w:t>
            </w:r>
            <w:r>
              <w:rPr>
                <w:spacing w:val="-1"/>
                <w:sz w:val="24"/>
              </w:rPr>
              <w:t> </w:t>
            </w:r>
            <w:r>
              <w:rPr>
                <w:sz w:val="24"/>
              </w:rPr>
              <w:t>đậu </w:t>
            </w:r>
            <w:r>
              <w:rPr>
                <w:spacing w:val="-2"/>
                <w:sz w:val="24"/>
              </w:rPr>
              <w:t>tương</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457" w:right="13" w:hanging="276"/>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XNK</w:t>
            </w:r>
            <w:r>
              <w:rPr>
                <w:spacing w:val="-9"/>
                <w:sz w:val="24"/>
              </w:rPr>
              <w:t> </w:t>
            </w:r>
            <w:r>
              <w:rPr>
                <w:sz w:val="24"/>
              </w:rPr>
              <w:t>Hóa</w:t>
            </w:r>
            <w:r>
              <w:rPr>
                <w:spacing w:val="-9"/>
                <w:sz w:val="24"/>
              </w:rPr>
              <w:t> </w:t>
            </w:r>
            <w:r>
              <w:rPr>
                <w:sz w:val="24"/>
              </w:rPr>
              <w:t>chất Công nghệ cao Việt Nam</w:t>
            </w:r>
          </w:p>
        </w:tc>
      </w:tr>
      <w:tr>
        <w:trPr>
          <w:trHeight w:val="552"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0" w:right="870"/>
              <w:jc w:val="center"/>
              <w:rPr>
                <w:sz w:val="24"/>
              </w:rPr>
            </w:pPr>
            <w:r>
              <w:rPr>
                <w:spacing w:val="-2"/>
                <w:sz w:val="24"/>
              </w:rPr>
              <w:t>Asitrin </w:t>
            </w:r>
            <w:r>
              <w:rPr>
                <w:spacing w:val="-4"/>
                <w:sz w:val="24"/>
              </w:rPr>
              <w:t>50EC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sâu</w:t>
            </w:r>
            <w:r>
              <w:rPr>
                <w:spacing w:val="-1"/>
                <w:sz w:val="24"/>
              </w:rPr>
              <w:t> </w:t>
            </w:r>
            <w:r>
              <w:rPr>
                <w:sz w:val="24"/>
              </w:rPr>
              <w:t>khoang/</w:t>
            </w:r>
            <w:r>
              <w:rPr>
                <w:spacing w:val="-1"/>
                <w:sz w:val="24"/>
              </w:rPr>
              <w:t> </w:t>
            </w:r>
            <w:r>
              <w:rPr>
                <w:spacing w:val="-5"/>
                <w:sz w:val="24"/>
              </w:rPr>
              <w:t>lạc</w:t>
            </w:r>
          </w:p>
        </w:tc>
        <w:tc>
          <w:tcPr>
            <w:tcW w:w="3352"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594" w:right="244" w:hanging="147"/>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8"/>
                <w:sz w:val="24"/>
              </w:rPr>
              <w:t> </w:t>
            </w:r>
            <w:r>
              <w:rPr>
                <w:sz w:val="24"/>
              </w:rPr>
              <w:t>DV Thanh Sơn</w:t>
            </w:r>
            <w:r>
              <w:rPr>
                <w:spacing w:val="40"/>
                <w:sz w:val="24"/>
              </w:rPr>
              <w:t> </w:t>
            </w:r>
            <w:r>
              <w:rPr>
                <w:sz w:val="24"/>
              </w:rPr>
              <w:t>Hóa Nông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76" w:lineRule="exact"/>
              <w:ind w:left="1015" w:right="867" w:hanging="120"/>
              <w:rPr>
                <w:sz w:val="24"/>
              </w:rPr>
            </w:pPr>
            <w:r>
              <w:rPr>
                <w:spacing w:val="-2"/>
                <w:sz w:val="24"/>
              </w:rPr>
              <w:t>Clatinusa 500EC</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075" w:right="869" w:hanging="188"/>
              <w:rPr>
                <w:sz w:val="24"/>
              </w:rPr>
            </w:pPr>
            <w:r>
              <w:rPr>
                <w:spacing w:val="-2"/>
                <w:sz w:val="24"/>
              </w:rPr>
              <w:t>Crymerin </w:t>
            </w:r>
            <w:r>
              <w:rPr>
                <w:spacing w:val="-4"/>
                <w:sz w:val="24"/>
              </w:rPr>
              <w:t>50EC</w:t>
            </w:r>
          </w:p>
        </w:tc>
        <w:tc>
          <w:tcPr>
            <w:tcW w:w="5175" w:type="dxa"/>
          </w:tcPr>
          <w:p>
            <w:pPr>
              <w:pStyle w:val="TableParagraph"/>
              <w:spacing w:line="270" w:lineRule="atLeast"/>
              <w:rPr>
                <w:sz w:val="24"/>
              </w:rPr>
            </w:pPr>
            <w:r>
              <w:rPr>
                <w:sz w:val="24"/>
              </w:rPr>
              <w:t>mọt</w:t>
            </w:r>
            <w:r>
              <w:rPr>
                <w:spacing w:val="-4"/>
                <w:sz w:val="24"/>
              </w:rPr>
              <w:t> </w:t>
            </w:r>
            <w:r>
              <w:rPr>
                <w:sz w:val="24"/>
              </w:rPr>
              <w:t>đục</w:t>
            </w:r>
            <w:r>
              <w:rPr>
                <w:spacing w:val="-5"/>
                <w:sz w:val="24"/>
              </w:rPr>
              <w:t> </w:t>
            </w:r>
            <w:r>
              <w:rPr>
                <w:sz w:val="24"/>
              </w:rPr>
              <w:t>cành,</w:t>
            </w:r>
            <w:r>
              <w:rPr>
                <w:spacing w:val="-4"/>
                <w:sz w:val="24"/>
              </w:rPr>
              <w:t> </w:t>
            </w:r>
            <w:r>
              <w:rPr>
                <w:sz w:val="24"/>
              </w:rPr>
              <w:t>rệp</w:t>
            </w:r>
            <w:r>
              <w:rPr>
                <w:spacing w:val="-4"/>
                <w:sz w:val="24"/>
              </w:rPr>
              <w:t> </w:t>
            </w:r>
            <w:r>
              <w:rPr>
                <w:sz w:val="24"/>
              </w:rPr>
              <w:t>sáp/</w:t>
            </w:r>
            <w:r>
              <w:rPr>
                <w:spacing w:val="-4"/>
                <w:sz w:val="24"/>
              </w:rPr>
              <w:t> </w:t>
            </w:r>
            <w:r>
              <w:rPr>
                <w:sz w:val="24"/>
              </w:rPr>
              <w:t>cà</w:t>
            </w:r>
            <w:r>
              <w:rPr>
                <w:spacing w:val="-4"/>
                <w:sz w:val="24"/>
              </w:rPr>
              <w:t> </w:t>
            </w:r>
            <w:r>
              <w:rPr>
                <w:sz w:val="24"/>
              </w:rPr>
              <w:t>phê;</w:t>
            </w:r>
            <w:r>
              <w:rPr>
                <w:spacing w:val="-4"/>
                <w:sz w:val="24"/>
              </w:rPr>
              <w:t> </w:t>
            </w:r>
            <w:r>
              <w:rPr>
                <w:sz w:val="24"/>
              </w:rPr>
              <w:t>sâu</w:t>
            </w:r>
            <w:r>
              <w:rPr>
                <w:spacing w:val="-4"/>
                <w:sz w:val="24"/>
              </w:rPr>
              <w:t> </w:t>
            </w:r>
            <w:r>
              <w:rPr>
                <w:sz w:val="24"/>
              </w:rPr>
              <w:t>khoang/</w:t>
            </w:r>
            <w:r>
              <w:rPr>
                <w:spacing w:val="-4"/>
                <w:sz w:val="24"/>
              </w:rPr>
              <w:t> </w:t>
            </w:r>
            <w:r>
              <w:rPr>
                <w:sz w:val="24"/>
              </w:rPr>
              <w:t>lạc;</w:t>
            </w:r>
            <w:r>
              <w:rPr>
                <w:spacing w:val="-4"/>
                <w:sz w:val="24"/>
              </w:rPr>
              <w:t> </w:t>
            </w:r>
            <w:r>
              <w:rPr>
                <w:sz w:val="24"/>
              </w:rPr>
              <w:t>sâu róm/ điều; sâu đục thân, sâu cuốn lá, rầy nâu/ lúa</w:t>
            </w:r>
          </w:p>
        </w:tc>
        <w:tc>
          <w:tcPr>
            <w:tcW w:w="3353" w:type="dxa"/>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42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Fullkill</w:t>
            </w:r>
            <w:r>
              <w:rPr>
                <w:spacing w:val="-2"/>
                <w:sz w:val="24"/>
              </w:rPr>
              <w:t> </w:t>
            </w:r>
            <w:r>
              <w:rPr>
                <w:spacing w:val="-4"/>
                <w:sz w:val="24"/>
              </w:rPr>
              <w:t>50EC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3"/>
              <w:jc w:val="center"/>
              <w:rPr>
                <w:sz w:val="24"/>
              </w:rPr>
            </w:pPr>
            <w:r>
              <w:rPr>
                <w:spacing w:val="-2"/>
                <w:sz w:val="24"/>
              </w:rPr>
              <w:t>Galaxy </w:t>
            </w:r>
            <w:r>
              <w:rPr>
                <w:spacing w:val="-4"/>
                <w:sz w:val="24"/>
              </w:rPr>
              <w:t>50EC</w:t>
            </w:r>
          </w:p>
        </w:tc>
        <w:tc>
          <w:tcPr>
            <w:tcW w:w="5175" w:type="dxa"/>
          </w:tcPr>
          <w:p>
            <w:pPr>
              <w:pStyle w:val="TableParagraph"/>
              <w:spacing w:line="240" w:lineRule="auto" w:before="1"/>
              <w:rPr>
                <w:sz w:val="24"/>
              </w:rPr>
            </w:pPr>
            <w:r>
              <w:rPr>
                <w:sz w:val="24"/>
              </w:rPr>
              <w:t>sâu</w:t>
            </w:r>
            <w:r>
              <w:rPr>
                <w:spacing w:val="-1"/>
                <w:sz w:val="24"/>
              </w:rPr>
              <w:t> </w:t>
            </w:r>
            <w:r>
              <w:rPr>
                <w:sz w:val="24"/>
              </w:rPr>
              <w:t>xanh/</w:t>
            </w:r>
            <w:r>
              <w:rPr>
                <w:spacing w:val="-1"/>
                <w:sz w:val="24"/>
              </w:rPr>
              <w:t> </w:t>
            </w:r>
            <w:r>
              <w:rPr>
                <w:sz w:val="24"/>
              </w:rPr>
              <w:t>lạc, bọ</w:t>
            </w:r>
            <w:r>
              <w:rPr>
                <w:spacing w:val="-1"/>
                <w:sz w:val="24"/>
              </w:rPr>
              <w:t> </w:t>
            </w:r>
            <w:r>
              <w:rPr>
                <w:sz w:val="24"/>
              </w:rPr>
              <w:t>xít</w:t>
            </w:r>
            <w:r>
              <w:rPr>
                <w:spacing w:val="-1"/>
                <w:sz w:val="24"/>
              </w:rPr>
              <w:t> </w:t>
            </w:r>
            <w:r>
              <w:rPr>
                <w:sz w:val="24"/>
              </w:rPr>
              <w:t>muỗi/ </w:t>
            </w:r>
            <w:r>
              <w:rPr>
                <w:spacing w:val="-4"/>
                <w:sz w:val="24"/>
              </w:rPr>
              <w:t>điều</w:t>
            </w:r>
          </w:p>
        </w:tc>
        <w:tc>
          <w:tcPr>
            <w:tcW w:w="3353" w:type="dxa"/>
          </w:tcPr>
          <w:p>
            <w:pPr>
              <w:pStyle w:val="TableParagraph"/>
              <w:spacing w:line="270" w:lineRule="atLeas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Kilsect</w:t>
            </w:r>
            <w:r>
              <w:rPr>
                <w:spacing w:val="-2"/>
                <w:sz w:val="24"/>
              </w:rPr>
              <w:t> </w:t>
            </w:r>
            <w:r>
              <w:rPr>
                <w:spacing w:val="-4"/>
                <w:sz w:val="24"/>
              </w:rPr>
              <w:t>10EC</w:t>
            </w:r>
          </w:p>
        </w:tc>
        <w:tc>
          <w:tcPr>
            <w:tcW w:w="5175" w:type="dxa"/>
          </w:tcPr>
          <w:p>
            <w:pPr>
              <w:pStyle w:val="TableParagraph"/>
              <w:spacing w:line="276" w:lineRule="exact"/>
              <w:ind w:right="153"/>
              <w:rPr>
                <w:sz w:val="24"/>
              </w:rPr>
            </w:pPr>
            <w:r>
              <w:rPr>
                <w:sz w:val="24"/>
              </w:rPr>
              <w:t>sâu</w:t>
            </w:r>
            <w:r>
              <w:rPr>
                <w:spacing w:val="-5"/>
                <w:sz w:val="24"/>
              </w:rPr>
              <w:t> </w:t>
            </w:r>
            <w:r>
              <w:rPr>
                <w:sz w:val="24"/>
              </w:rPr>
              <w:t>khoang/lạc;</w:t>
            </w:r>
            <w:r>
              <w:rPr>
                <w:spacing w:val="-5"/>
                <w:sz w:val="24"/>
              </w:rPr>
              <w:t> </w:t>
            </w:r>
            <w:r>
              <w:rPr>
                <w:sz w:val="24"/>
              </w:rPr>
              <w:t>bọ</w:t>
            </w:r>
            <w:r>
              <w:rPr>
                <w:spacing w:val="-5"/>
                <w:sz w:val="24"/>
              </w:rPr>
              <w:t> </w:t>
            </w:r>
            <w:r>
              <w:rPr>
                <w:sz w:val="24"/>
              </w:rPr>
              <w:t>trĩ,</w:t>
            </w:r>
            <w:r>
              <w:rPr>
                <w:spacing w:val="-5"/>
                <w:sz w:val="24"/>
              </w:rPr>
              <w:t> </w:t>
            </w:r>
            <w:r>
              <w:rPr>
                <w:sz w:val="24"/>
              </w:rPr>
              <w:t>sâu</w:t>
            </w:r>
            <w:r>
              <w:rPr>
                <w:spacing w:val="-5"/>
                <w:sz w:val="24"/>
              </w:rPr>
              <w:t> </w:t>
            </w:r>
            <w:r>
              <w:rPr>
                <w:sz w:val="24"/>
              </w:rPr>
              <w:t>phao/</w:t>
            </w:r>
            <w:r>
              <w:rPr>
                <w:spacing w:val="-4"/>
                <w:sz w:val="24"/>
              </w:rPr>
              <w:t> </w:t>
            </w:r>
            <w:r>
              <w:rPr>
                <w:sz w:val="24"/>
              </w:rPr>
              <w:t>lúa;</w:t>
            </w:r>
            <w:r>
              <w:rPr>
                <w:spacing w:val="-5"/>
                <w:sz w:val="24"/>
              </w:rPr>
              <w:t> </w:t>
            </w:r>
            <w:r>
              <w:rPr>
                <w:sz w:val="24"/>
              </w:rPr>
              <w:t>rệp</w:t>
            </w:r>
            <w:r>
              <w:rPr>
                <w:spacing w:val="-5"/>
                <w:sz w:val="24"/>
              </w:rPr>
              <w:t> </w:t>
            </w:r>
            <w:r>
              <w:rPr>
                <w:sz w:val="24"/>
              </w:rPr>
              <w:t>sáp/</w:t>
            </w:r>
            <w:r>
              <w:rPr>
                <w:spacing w:val="-5"/>
                <w:sz w:val="24"/>
              </w:rPr>
              <w:t> </w:t>
            </w:r>
            <w:r>
              <w:rPr>
                <w:sz w:val="24"/>
              </w:rPr>
              <w:t>cà phê; bọ xít muỗi, sâu róm/ điều</w:t>
            </w:r>
          </w:p>
        </w:tc>
        <w:tc>
          <w:tcPr>
            <w:tcW w:w="3353" w:type="dxa"/>
          </w:tcPr>
          <w:p>
            <w:pPr>
              <w:pStyle w:val="TableParagraph"/>
              <w:ind w:left="63" w:right="48"/>
              <w:jc w:val="center"/>
              <w:rPr>
                <w:sz w:val="24"/>
              </w:rPr>
            </w:pPr>
            <w:r>
              <w:rPr>
                <w:sz w:val="24"/>
              </w:rPr>
              <w:t>Hextar</w:t>
            </w:r>
            <w:r>
              <w:rPr>
                <w:spacing w:val="-3"/>
                <w:sz w:val="24"/>
              </w:rPr>
              <w:t> </w:t>
            </w:r>
            <w:r>
              <w:rPr>
                <w:sz w:val="24"/>
              </w:rPr>
              <w:t>Chemicals</w:t>
            </w:r>
            <w:r>
              <w:rPr>
                <w:spacing w:val="-1"/>
                <w:sz w:val="24"/>
              </w:rPr>
              <w:t> </w:t>
            </w:r>
            <w:r>
              <w:rPr>
                <w:sz w:val="24"/>
              </w:rPr>
              <w:t>Sdn, </w:t>
            </w:r>
            <w:r>
              <w:rPr>
                <w:spacing w:val="-5"/>
                <w:sz w:val="24"/>
              </w:rPr>
              <w:t>Bhd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75" w:right="493" w:hanging="519"/>
              <w:rPr>
                <w:sz w:val="24"/>
              </w:rPr>
            </w:pPr>
            <w:r>
              <w:rPr>
                <w:spacing w:val="-2"/>
                <w:sz w:val="24"/>
              </w:rPr>
              <w:t>Map-Permethrin </w:t>
            </w:r>
            <w:r>
              <w:rPr>
                <w:spacing w:val="-4"/>
                <w:sz w:val="24"/>
              </w:rPr>
              <w:t>50EC</w:t>
            </w:r>
          </w:p>
        </w:tc>
        <w:tc>
          <w:tcPr>
            <w:tcW w:w="5175" w:type="dxa"/>
          </w:tcPr>
          <w:p>
            <w:pPr>
              <w:pStyle w:val="TableParagraph"/>
              <w:spacing w:line="276" w:lineRule="exact"/>
              <w:ind w:right="153"/>
              <w:rPr>
                <w:sz w:val="24"/>
              </w:rPr>
            </w:pPr>
            <w:r>
              <w:rPr>
                <w:sz w:val="24"/>
              </w:rPr>
              <w:t>sâu cuốn lá/ lúa, bọ xít muỗi/ điều, sâu đục quả/ đậu</w:t>
            </w:r>
            <w:r>
              <w:rPr>
                <w:spacing w:val="-4"/>
                <w:sz w:val="24"/>
              </w:rPr>
              <w:t> </w:t>
            </w:r>
            <w:r>
              <w:rPr>
                <w:sz w:val="24"/>
              </w:rPr>
              <w:t>tương,</w:t>
            </w:r>
            <w:r>
              <w:rPr>
                <w:spacing w:val="-4"/>
                <w:sz w:val="24"/>
              </w:rPr>
              <w:t> </w:t>
            </w:r>
            <w:r>
              <w:rPr>
                <w:sz w:val="24"/>
              </w:rPr>
              <w:t>sâu</w:t>
            </w:r>
            <w:r>
              <w:rPr>
                <w:spacing w:val="-4"/>
                <w:sz w:val="24"/>
              </w:rPr>
              <w:t> </w:t>
            </w:r>
            <w:r>
              <w:rPr>
                <w:sz w:val="24"/>
              </w:rPr>
              <w:t>xanh</w:t>
            </w:r>
            <w:r>
              <w:rPr>
                <w:spacing w:val="-4"/>
                <w:sz w:val="24"/>
              </w:rPr>
              <w:t> </w:t>
            </w:r>
            <w:r>
              <w:rPr>
                <w:sz w:val="24"/>
              </w:rPr>
              <w:t>da</w:t>
            </w:r>
            <w:r>
              <w:rPr>
                <w:spacing w:val="-5"/>
                <w:sz w:val="24"/>
              </w:rPr>
              <w:t> </w:t>
            </w:r>
            <w:r>
              <w:rPr>
                <w:sz w:val="24"/>
              </w:rPr>
              <w:t>láng/</w:t>
            </w:r>
            <w:r>
              <w:rPr>
                <w:spacing w:val="-4"/>
                <w:sz w:val="24"/>
              </w:rPr>
              <w:t> </w:t>
            </w:r>
            <w:r>
              <w:rPr>
                <w:sz w:val="24"/>
              </w:rPr>
              <w:t>lạc,</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4"/>
              <w:jc w:val="center"/>
              <w:rPr>
                <w:sz w:val="24"/>
              </w:rPr>
            </w:pPr>
            <w:r>
              <w:rPr>
                <w:spacing w:val="-2"/>
                <w:sz w:val="24"/>
              </w:rPr>
              <w:t>Megarin </w:t>
            </w:r>
            <w:r>
              <w:rPr>
                <w:sz w:val="24"/>
              </w:rPr>
              <w:t>50 EC</w:t>
            </w:r>
          </w:p>
        </w:tc>
        <w:tc>
          <w:tcPr>
            <w:tcW w:w="5175" w:type="dxa"/>
          </w:tcPr>
          <w:p>
            <w:pPr>
              <w:pStyle w:val="TableParagraph"/>
              <w:spacing w:line="274" w:lineRule="exact"/>
              <w:ind w:left="65"/>
              <w:rPr>
                <w:sz w:val="24"/>
              </w:rPr>
            </w:pPr>
            <w:r>
              <w:rPr>
                <w:sz w:val="24"/>
              </w:rPr>
              <w:t>sâu</w:t>
            </w:r>
            <w:r>
              <w:rPr>
                <w:spacing w:val="-1"/>
                <w:sz w:val="24"/>
              </w:rPr>
              <w:t> </w:t>
            </w:r>
            <w:r>
              <w:rPr>
                <w:sz w:val="24"/>
              </w:rPr>
              <w:t>xanh/</w:t>
            </w:r>
            <w:r>
              <w:rPr>
                <w:spacing w:val="-1"/>
                <w:sz w:val="24"/>
              </w:rPr>
              <w:t> </w:t>
            </w:r>
            <w:r>
              <w:rPr>
                <w:sz w:val="24"/>
              </w:rPr>
              <w:t>đậu</w:t>
            </w:r>
            <w:r>
              <w:rPr>
                <w:spacing w:val="-1"/>
                <w:sz w:val="24"/>
              </w:rPr>
              <w:t> </w:t>
            </w:r>
            <w:r>
              <w:rPr>
                <w:sz w:val="24"/>
              </w:rPr>
              <w:t>tương, rầy</w:t>
            </w:r>
            <w:r>
              <w:rPr>
                <w:spacing w:val="1"/>
                <w:sz w:val="24"/>
              </w:rPr>
              <w:t> </w:t>
            </w:r>
            <w:r>
              <w:rPr>
                <w:sz w:val="24"/>
              </w:rPr>
              <w:t>thánh</w:t>
            </w:r>
            <w:r>
              <w:rPr>
                <w:spacing w:val="-1"/>
                <w:sz w:val="24"/>
              </w:rPr>
              <w:t> </w:t>
            </w:r>
            <w:r>
              <w:rPr>
                <w:sz w:val="24"/>
              </w:rPr>
              <w:t>giá/hồ </w:t>
            </w:r>
            <w:r>
              <w:rPr>
                <w:spacing w:val="-4"/>
                <w:sz w:val="24"/>
              </w:rPr>
              <w:t>tiêu</w:t>
            </w:r>
          </w:p>
        </w:tc>
        <w:tc>
          <w:tcPr>
            <w:tcW w:w="3353" w:type="dxa"/>
          </w:tcPr>
          <w:p>
            <w:pPr>
              <w:pStyle w:val="TableParagraph"/>
              <w:spacing w:line="276" w:lineRule="exact"/>
              <w:ind w:left="1244" w:right="604" w:hanging="52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Anh Thơ</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890" w:right="873"/>
              <w:jc w:val="center"/>
              <w:rPr>
                <w:sz w:val="24"/>
              </w:rPr>
            </w:pPr>
            <w:r>
              <w:rPr>
                <w:spacing w:val="-2"/>
                <w:sz w:val="24"/>
              </w:rPr>
              <w:t>Patriot </w:t>
            </w:r>
            <w:r>
              <w:rPr>
                <w:spacing w:val="-4"/>
                <w:sz w:val="24"/>
              </w:rPr>
              <w:t>50EC</w:t>
            </w:r>
          </w:p>
        </w:tc>
        <w:tc>
          <w:tcPr>
            <w:tcW w:w="5175" w:type="dxa"/>
          </w:tcPr>
          <w:p>
            <w:pPr>
              <w:pStyle w:val="TableParagraph"/>
              <w:spacing w:line="240" w:lineRule="auto"/>
              <w:rPr>
                <w:sz w:val="24"/>
              </w:rPr>
            </w:pPr>
            <w:r>
              <w:rPr>
                <w:sz w:val="24"/>
              </w:rPr>
              <w:t>sâu</w:t>
            </w:r>
            <w:r>
              <w:rPr>
                <w:spacing w:val="-3"/>
                <w:sz w:val="24"/>
              </w:rPr>
              <w:t> </w:t>
            </w:r>
            <w:r>
              <w:rPr>
                <w:sz w:val="24"/>
              </w:rPr>
              <w:t>khoang/ đậu</w:t>
            </w:r>
            <w:r>
              <w:rPr>
                <w:spacing w:val="-1"/>
                <w:sz w:val="24"/>
              </w:rPr>
              <w:t> </w:t>
            </w:r>
            <w:r>
              <w:rPr>
                <w:sz w:val="24"/>
              </w:rPr>
              <w:t>tương, sâu đục</w:t>
            </w:r>
            <w:r>
              <w:rPr>
                <w:spacing w:val="-2"/>
                <w:sz w:val="24"/>
              </w:rPr>
              <w:t> </w:t>
            </w:r>
            <w:r>
              <w:rPr>
                <w:sz w:val="24"/>
              </w:rPr>
              <w:t>thân, sâu </w:t>
            </w:r>
            <w:r>
              <w:rPr>
                <w:spacing w:val="-2"/>
                <w:sz w:val="24"/>
              </w:rPr>
              <w:t>keo/lúa</w:t>
            </w:r>
          </w:p>
        </w:tc>
        <w:tc>
          <w:tcPr>
            <w:tcW w:w="3353" w:type="dxa"/>
          </w:tcPr>
          <w:p>
            <w:pPr>
              <w:pStyle w:val="TableParagraph"/>
              <w:spacing w:line="240" w:lineRule="auto"/>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Peran</w:t>
            </w:r>
            <w:r>
              <w:rPr>
                <w:spacing w:val="-2"/>
                <w:sz w:val="24"/>
              </w:rPr>
              <w:t> </w:t>
            </w:r>
            <w:r>
              <w:rPr>
                <w:sz w:val="24"/>
              </w:rPr>
              <w:t>50</w:t>
            </w:r>
            <w:r>
              <w:rPr>
                <w:spacing w:val="-1"/>
                <w:sz w:val="24"/>
              </w:rPr>
              <w:t> </w:t>
            </w:r>
            <w:r>
              <w:rPr>
                <w:spacing w:val="-5"/>
                <w:sz w:val="24"/>
              </w:rPr>
              <w:t>EC</w:t>
            </w:r>
          </w:p>
        </w:tc>
        <w:tc>
          <w:tcPr>
            <w:tcW w:w="5175" w:type="dxa"/>
          </w:tcPr>
          <w:p>
            <w:pPr>
              <w:pStyle w:val="TableParagraph"/>
              <w:spacing w:line="276" w:lineRule="exact"/>
              <w:ind w:right="234"/>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ăn</w:t>
            </w:r>
            <w:r>
              <w:rPr>
                <w:spacing w:val="-4"/>
                <w:sz w:val="24"/>
              </w:rPr>
              <w:t> </w:t>
            </w:r>
            <w:r>
              <w:rPr>
                <w:sz w:val="24"/>
              </w:rPr>
              <w:t>tạp,</w:t>
            </w:r>
            <w:r>
              <w:rPr>
                <w:spacing w:val="-4"/>
                <w:sz w:val="24"/>
              </w:rPr>
              <w:t> </w:t>
            </w:r>
            <w:r>
              <w:rPr>
                <w:sz w:val="24"/>
              </w:rPr>
              <w:t>sâu</w:t>
            </w:r>
            <w:r>
              <w:rPr>
                <w:spacing w:val="-4"/>
                <w:sz w:val="24"/>
              </w:rPr>
              <w:t> </w:t>
            </w:r>
            <w:r>
              <w:rPr>
                <w:sz w:val="24"/>
              </w:rPr>
              <w:t>đục</w:t>
            </w:r>
            <w:r>
              <w:rPr>
                <w:spacing w:val="-5"/>
                <w:sz w:val="24"/>
              </w:rPr>
              <w:t> </w:t>
            </w:r>
            <w:r>
              <w:rPr>
                <w:sz w:val="24"/>
              </w:rPr>
              <w:t>quả/</w:t>
            </w:r>
            <w:r>
              <w:rPr>
                <w:spacing w:val="-4"/>
                <w:sz w:val="24"/>
              </w:rPr>
              <w:t> </w:t>
            </w:r>
            <w:r>
              <w:rPr>
                <w:sz w:val="24"/>
              </w:rPr>
              <w:t>đậu tương; bọ xít muỗi/ điều</w:t>
            </w:r>
          </w:p>
        </w:tc>
        <w:tc>
          <w:tcPr>
            <w:tcW w:w="3353" w:type="dxa"/>
          </w:tcPr>
          <w:p>
            <w:pPr>
              <w:pStyle w:val="TableParagraph"/>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588" w:right="567" w:firstLine="156"/>
              <w:rPr>
                <w:sz w:val="24"/>
              </w:rPr>
            </w:pPr>
            <w:r>
              <w:rPr>
                <w:sz w:val="24"/>
              </w:rPr>
              <w:t>PER annong 100EW,</w:t>
            </w:r>
            <w:r>
              <w:rPr>
                <w:spacing w:val="-15"/>
                <w:sz w:val="24"/>
              </w:rPr>
              <w:t> </w:t>
            </w:r>
            <w:r>
              <w:rPr>
                <w:sz w:val="24"/>
              </w:rPr>
              <w:t>500EC</w:t>
            </w:r>
          </w:p>
        </w:tc>
        <w:tc>
          <w:tcPr>
            <w:tcW w:w="5175" w:type="dxa"/>
          </w:tcPr>
          <w:p>
            <w:pPr>
              <w:pStyle w:val="TableParagraph"/>
              <w:spacing w:line="274" w:lineRule="exact"/>
              <w:rPr>
                <w:sz w:val="24"/>
              </w:rPr>
            </w:pPr>
            <w:r>
              <w:rPr>
                <w:b/>
                <w:sz w:val="24"/>
              </w:rPr>
              <w:t>100EW:</w:t>
            </w:r>
            <w:r>
              <w:rPr>
                <w:b/>
                <w:spacing w:val="-4"/>
                <w:sz w:val="24"/>
              </w:rPr>
              <w:t> </w:t>
            </w:r>
            <w:r>
              <w:rPr>
                <w:sz w:val="24"/>
              </w:rPr>
              <w:t>rệp</w:t>
            </w:r>
            <w:r>
              <w:rPr>
                <w:spacing w:val="-1"/>
                <w:sz w:val="24"/>
              </w:rPr>
              <w:t> </w:t>
            </w:r>
            <w:r>
              <w:rPr>
                <w:sz w:val="24"/>
              </w:rPr>
              <w:t>sáp/ cà</w:t>
            </w:r>
            <w:r>
              <w:rPr>
                <w:spacing w:val="-2"/>
                <w:sz w:val="24"/>
              </w:rPr>
              <w:t> </w:t>
            </w:r>
            <w:r>
              <w:rPr>
                <w:sz w:val="24"/>
              </w:rPr>
              <w:t>phê,</w:t>
            </w:r>
            <w:r>
              <w:rPr>
                <w:spacing w:val="1"/>
                <w:sz w:val="24"/>
              </w:rPr>
              <w:t> </w:t>
            </w:r>
            <w:r>
              <w:rPr>
                <w:sz w:val="24"/>
              </w:rPr>
              <w:t>sâu cuốn</w:t>
            </w:r>
            <w:r>
              <w:rPr>
                <w:spacing w:val="-1"/>
                <w:sz w:val="24"/>
              </w:rPr>
              <w:t> </w:t>
            </w:r>
            <w:r>
              <w:rPr>
                <w:sz w:val="24"/>
              </w:rPr>
              <w:t>lá/ </w:t>
            </w:r>
            <w:r>
              <w:rPr>
                <w:spacing w:val="-5"/>
                <w:sz w:val="24"/>
              </w:rPr>
              <w:t>lúa</w:t>
            </w:r>
          </w:p>
          <w:p>
            <w:pPr>
              <w:pStyle w:val="TableParagraph"/>
              <w:spacing w:line="276" w:lineRule="exact"/>
              <w:rPr>
                <w:sz w:val="24"/>
              </w:rPr>
            </w:pPr>
            <w:r>
              <w:rPr>
                <w:b/>
                <w:sz w:val="24"/>
              </w:rPr>
              <w:t>500EC</w:t>
            </w:r>
            <w:r>
              <w:rPr>
                <w:sz w:val="24"/>
              </w:rPr>
              <w:t>:</w:t>
            </w:r>
            <w:r>
              <w:rPr>
                <w:spacing w:val="-4"/>
                <w:sz w:val="24"/>
              </w:rPr>
              <w:t> </w:t>
            </w:r>
            <w:r>
              <w:rPr>
                <w:sz w:val="24"/>
              </w:rPr>
              <w:t>bọ</w:t>
            </w:r>
            <w:r>
              <w:rPr>
                <w:spacing w:val="-4"/>
                <w:sz w:val="24"/>
              </w:rPr>
              <w:t> </w:t>
            </w:r>
            <w:r>
              <w:rPr>
                <w:sz w:val="24"/>
              </w:rPr>
              <w:t>xít,</w:t>
            </w:r>
            <w:r>
              <w:rPr>
                <w:spacing w:val="-4"/>
                <w:sz w:val="24"/>
              </w:rPr>
              <w:t> </w:t>
            </w: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đục</w:t>
            </w:r>
            <w:r>
              <w:rPr>
                <w:spacing w:val="-5"/>
                <w:sz w:val="24"/>
              </w:rPr>
              <w:t> </w:t>
            </w:r>
            <w:r>
              <w:rPr>
                <w:sz w:val="24"/>
              </w:rPr>
              <w:t>hoa/</w:t>
            </w:r>
            <w:r>
              <w:rPr>
                <w:spacing w:val="-4"/>
                <w:sz w:val="24"/>
              </w:rPr>
              <w:t> </w:t>
            </w:r>
            <w:r>
              <w:rPr>
                <w:sz w:val="24"/>
              </w:rPr>
              <w:t>đậu tương, rệp vảy/ cà phê</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35" w:right="918"/>
              <w:jc w:val="center"/>
              <w:rPr>
                <w:sz w:val="24"/>
              </w:rPr>
            </w:pPr>
            <w:r>
              <w:rPr>
                <w:spacing w:val="-2"/>
                <w:sz w:val="24"/>
              </w:rPr>
              <w:t>Perkill </w:t>
            </w:r>
            <w:r>
              <w:rPr>
                <w:sz w:val="24"/>
              </w:rPr>
              <w:t>50 </w:t>
            </w:r>
            <w:r>
              <w:rPr>
                <w:spacing w:val="-5"/>
                <w:sz w:val="24"/>
              </w:rPr>
              <w:t>EC</w:t>
            </w:r>
          </w:p>
        </w:tc>
        <w:tc>
          <w:tcPr>
            <w:tcW w:w="5175" w:type="dxa"/>
          </w:tcPr>
          <w:p>
            <w:pPr>
              <w:pStyle w:val="TableParagraph"/>
              <w:spacing w:line="276" w:lineRule="exact"/>
              <w:ind w:right="153"/>
              <w:rPr>
                <w:sz w:val="24"/>
              </w:rPr>
            </w:pPr>
            <w:r>
              <w:rPr>
                <w:sz w:val="24"/>
              </w:rPr>
              <w:t>sâu</w:t>
            </w:r>
            <w:r>
              <w:rPr>
                <w:spacing w:val="-4"/>
                <w:sz w:val="24"/>
              </w:rPr>
              <w:t> </w:t>
            </w:r>
            <w:r>
              <w:rPr>
                <w:sz w:val="24"/>
              </w:rPr>
              <w:t>xanh/</w:t>
            </w:r>
            <w:r>
              <w:rPr>
                <w:spacing w:val="-4"/>
                <w:sz w:val="24"/>
              </w:rPr>
              <w:t> </w:t>
            </w:r>
            <w:r>
              <w:rPr>
                <w:sz w:val="24"/>
              </w:rPr>
              <w:t>đậu</w:t>
            </w:r>
            <w:r>
              <w:rPr>
                <w:spacing w:val="-5"/>
                <w:sz w:val="24"/>
              </w:rPr>
              <w:t> </w:t>
            </w:r>
            <w:r>
              <w:rPr>
                <w:sz w:val="24"/>
              </w:rPr>
              <w:t>xanh;</w:t>
            </w:r>
            <w:r>
              <w:rPr>
                <w:spacing w:val="-4"/>
                <w:sz w:val="24"/>
              </w:rPr>
              <w:t> </w:t>
            </w:r>
            <w:r>
              <w:rPr>
                <w:sz w:val="24"/>
              </w:rPr>
              <w:t>rệp</w:t>
            </w:r>
            <w:r>
              <w:rPr>
                <w:spacing w:val="-4"/>
                <w:sz w:val="24"/>
              </w:rPr>
              <w:t> </w:t>
            </w:r>
            <w:r>
              <w:rPr>
                <w:sz w:val="24"/>
              </w:rPr>
              <w:t>sáp/</w:t>
            </w:r>
            <w:r>
              <w:rPr>
                <w:spacing w:val="-4"/>
                <w:sz w:val="24"/>
              </w:rPr>
              <w:t> </w:t>
            </w:r>
            <w:r>
              <w:rPr>
                <w:sz w:val="24"/>
              </w:rPr>
              <w:t>cà</w:t>
            </w:r>
            <w:r>
              <w:rPr>
                <w:spacing w:val="-6"/>
                <w:sz w:val="24"/>
              </w:rPr>
              <w:t> </w:t>
            </w:r>
            <w:r>
              <w:rPr>
                <w:sz w:val="24"/>
              </w:rPr>
              <w:t>phê;</w:t>
            </w:r>
            <w:r>
              <w:rPr>
                <w:spacing w:val="-4"/>
                <w:sz w:val="24"/>
              </w:rPr>
              <w:t> </w:t>
            </w:r>
            <w:r>
              <w:rPr>
                <w:sz w:val="24"/>
              </w:rPr>
              <w:t>sâu</w:t>
            </w:r>
            <w:r>
              <w:rPr>
                <w:spacing w:val="-3"/>
                <w:sz w:val="24"/>
              </w:rPr>
              <w:t> </w:t>
            </w:r>
            <w:r>
              <w:rPr>
                <w:sz w:val="24"/>
              </w:rPr>
              <w:t>cuốn</w:t>
            </w:r>
            <w:r>
              <w:rPr>
                <w:spacing w:val="-4"/>
                <w:sz w:val="24"/>
              </w:rPr>
              <w:t> </w:t>
            </w:r>
            <w:r>
              <w:rPr>
                <w:sz w:val="24"/>
              </w:rPr>
              <w:t>lá nhỏ, bọ xít/ lúa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30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6"/>
              <w:jc w:val="center"/>
              <w:rPr>
                <w:sz w:val="24"/>
              </w:rPr>
            </w:pPr>
            <w:r>
              <w:rPr>
                <w:sz w:val="24"/>
              </w:rPr>
              <w:t>Permecide</w:t>
            </w:r>
            <w:r>
              <w:rPr>
                <w:spacing w:val="-2"/>
                <w:sz w:val="24"/>
              </w:rPr>
              <w:t> </w:t>
            </w:r>
            <w:r>
              <w:rPr>
                <w:sz w:val="24"/>
              </w:rPr>
              <w:t>50</w:t>
            </w:r>
            <w:r>
              <w:rPr>
                <w:spacing w:val="-2"/>
                <w:sz w:val="24"/>
              </w:rPr>
              <w:t> </w:t>
            </w:r>
            <w:r>
              <w:rPr>
                <w:spacing w:val="-5"/>
                <w:sz w:val="24"/>
              </w:rPr>
              <w:t>EC</w:t>
            </w:r>
          </w:p>
        </w:tc>
        <w:tc>
          <w:tcPr>
            <w:tcW w:w="5175" w:type="dxa"/>
          </w:tcPr>
          <w:p>
            <w:pPr>
              <w:pStyle w:val="TableParagraph"/>
              <w:spacing w:line="240" w:lineRule="auto"/>
              <w:rPr>
                <w:sz w:val="24"/>
              </w:rPr>
            </w:pPr>
            <w:r>
              <w:rPr>
                <w:sz w:val="24"/>
              </w:rPr>
              <w:t>sâu</w:t>
            </w:r>
            <w:r>
              <w:rPr>
                <w:spacing w:val="-1"/>
                <w:sz w:val="24"/>
              </w:rPr>
              <w:t> </w:t>
            </w:r>
            <w:r>
              <w:rPr>
                <w:sz w:val="24"/>
              </w:rPr>
              <w:t>khoang/</w:t>
            </w:r>
            <w:r>
              <w:rPr>
                <w:spacing w:val="-1"/>
                <w:sz w:val="24"/>
              </w:rPr>
              <w:t> </w:t>
            </w:r>
            <w:r>
              <w:rPr>
                <w:sz w:val="24"/>
              </w:rPr>
              <w:t>lạc,</w:t>
            </w:r>
            <w:r>
              <w:rPr>
                <w:spacing w:val="-1"/>
                <w:sz w:val="24"/>
              </w:rPr>
              <w:t> </w:t>
            </w:r>
            <w:r>
              <w:rPr>
                <w:sz w:val="24"/>
              </w:rPr>
              <w:t>bọ xít</w:t>
            </w:r>
            <w:r>
              <w:rPr>
                <w:spacing w:val="-1"/>
                <w:sz w:val="24"/>
              </w:rPr>
              <w:t> </w:t>
            </w:r>
            <w:r>
              <w:rPr>
                <w:sz w:val="24"/>
              </w:rPr>
              <w:t>muỗi/</w:t>
            </w:r>
            <w:r>
              <w:rPr>
                <w:spacing w:val="-1"/>
                <w:sz w:val="24"/>
              </w:rPr>
              <w:t> </w:t>
            </w:r>
            <w:r>
              <w:rPr>
                <w:sz w:val="24"/>
              </w:rPr>
              <w:t>điều, 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Pernovi</w:t>
            </w:r>
            <w:r>
              <w:rPr>
                <w:spacing w:val="-1"/>
                <w:sz w:val="24"/>
              </w:rPr>
              <w:t> </w:t>
            </w:r>
            <w:r>
              <w:rPr>
                <w:spacing w:val="-4"/>
                <w:sz w:val="24"/>
              </w:rPr>
              <w:t>50EC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55" w:lineRule="exact"/>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891" w:right="870"/>
              <w:jc w:val="center"/>
              <w:rPr>
                <w:sz w:val="24"/>
              </w:rPr>
            </w:pPr>
            <w:r>
              <w:rPr>
                <w:spacing w:val="-2"/>
                <w:sz w:val="24"/>
              </w:rPr>
              <w:t>Perthrin </w:t>
            </w:r>
            <w:r>
              <w:rPr>
                <w:spacing w:val="-4"/>
                <w:sz w:val="24"/>
              </w:rPr>
              <w:t>50EC</w:t>
            </w:r>
          </w:p>
        </w:tc>
        <w:tc>
          <w:tcPr>
            <w:tcW w:w="5175" w:type="dxa"/>
          </w:tcPr>
          <w:p>
            <w:pPr>
              <w:pStyle w:val="TableParagraph"/>
              <w:spacing w:line="270" w:lineRule="atLeast"/>
              <w:ind w:right="89"/>
              <w:jc w:val="both"/>
              <w:rPr>
                <w:sz w:val="24"/>
              </w:rPr>
            </w:pPr>
            <w:r>
              <w:rPr>
                <w:sz w:val="24"/>
              </w:rPr>
              <w:t>sâu</w:t>
            </w:r>
            <w:r>
              <w:rPr>
                <w:spacing w:val="-15"/>
                <w:sz w:val="24"/>
              </w:rPr>
              <w:t> </w:t>
            </w:r>
            <w:r>
              <w:rPr>
                <w:sz w:val="24"/>
              </w:rPr>
              <w:t>khoang/</w:t>
            </w:r>
            <w:r>
              <w:rPr>
                <w:spacing w:val="-15"/>
                <w:sz w:val="24"/>
              </w:rPr>
              <w:t> </w:t>
            </w:r>
            <w:r>
              <w:rPr>
                <w:sz w:val="24"/>
              </w:rPr>
              <w:t>đậu</w:t>
            </w:r>
            <w:r>
              <w:rPr>
                <w:spacing w:val="-15"/>
                <w:sz w:val="24"/>
              </w:rPr>
              <w:t> </w:t>
            </w:r>
            <w:r>
              <w:rPr>
                <w:sz w:val="24"/>
              </w:rPr>
              <w:t>tương,</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lúa,</w:t>
            </w:r>
            <w:r>
              <w:rPr>
                <w:spacing w:val="-15"/>
                <w:sz w:val="24"/>
              </w:rPr>
              <w:t> </w:t>
            </w:r>
            <w:r>
              <w:rPr>
                <w:sz w:val="24"/>
              </w:rPr>
              <w:t>bọ</w:t>
            </w:r>
            <w:r>
              <w:rPr>
                <w:spacing w:val="-15"/>
                <w:sz w:val="24"/>
              </w:rPr>
              <w:t> </w:t>
            </w:r>
            <w:r>
              <w:rPr>
                <w:sz w:val="24"/>
              </w:rPr>
              <w:t>xít</w:t>
            </w:r>
            <w:r>
              <w:rPr>
                <w:spacing w:val="-15"/>
                <w:sz w:val="24"/>
              </w:rPr>
              <w:t> </w:t>
            </w:r>
            <w:r>
              <w:rPr>
                <w:sz w:val="24"/>
              </w:rPr>
              <w:t>muỗi/ điều, sâu ăn tạp/ bông vải; rệp sáp/ cà phê; sâu keo mùa thu/ngô</w:t>
            </w:r>
          </w:p>
        </w:tc>
        <w:tc>
          <w:tcPr>
            <w:tcW w:w="3353" w:type="dxa"/>
          </w:tcPr>
          <w:p>
            <w:pPr>
              <w:pStyle w:val="TableParagraph"/>
              <w:spacing w:line="240" w:lineRule="auto" w:before="1"/>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Pounce </w:t>
            </w:r>
            <w:r>
              <w:rPr>
                <w:spacing w:val="-4"/>
                <w:sz w:val="24"/>
              </w:rPr>
              <w:t>50EC</w:t>
            </w:r>
          </w:p>
        </w:tc>
        <w:tc>
          <w:tcPr>
            <w:tcW w:w="5175" w:type="dxa"/>
          </w:tcPr>
          <w:p>
            <w:pPr>
              <w:pStyle w:val="TableParagraph"/>
              <w:rPr>
                <w:sz w:val="24"/>
              </w:rPr>
            </w:pPr>
            <w:r>
              <w:rPr>
                <w:sz w:val="24"/>
              </w:rPr>
              <w:t>sâu</w:t>
            </w:r>
            <w:r>
              <w:rPr>
                <w:spacing w:val="-1"/>
                <w:sz w:val="24"/>
              </w:rPr>
              <w:t> </w:t>
            </w:r>
            <w:r>
              <w:rPr>
                <w:sz w:val="24"/>
              </w:rPr>
              <w:t>khoang/</w:t>
            </w:r>
            <w:r>
              <w:rPr>
                <w:spacing w:val="-1"/>
                <w:sz w:val="24"/>
              </w:rPr>
              <w:t> </w:t>
            </w:r>
            <w:r>
              <w:rPr>
                <w:spacing w:val="-5"/>
                <w:sz w:val="24"/>
              </w:rPr>
              <w:t>lạc</w:t>
            </w:r>
          </w:p>
        </w:tc>
        <w:tc>
          <w:tcPr>
            <w:tcW w:w="3353" w:type="dxa"/>
          </w:tcPr>
          <w:p>
            <w:pPr>
              <w:pStyle w:val="TableParagraph"/>
              <w:spacing w:line="276" w:lineRule="exac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Terin</w:t>
            </w:r>
            <w:r>
              <w:rPr>
                <w:spacing w:val="-2"/>
                <w:sz w:val="24"/>
              </w:rPr>
              <w:t> </w:t>
            </w:r>
            <w:r>
              <w:rPr>
                <w:spacing w:val="-4"/>
                <w:sz w:val="24"/>
              </w:rPr>
              <w:t>50EC</w:t>
            </w:r>
          </w:p>
        </w:tc>
        <w:tc>
          <w:tcPr>
            <w:tcW w:w="5175" w:type="dxa"/>
          </w:tcPr>
          <w:p>
            <w:pPr>
              <w:pStyle w:val="TableParagraph"/>
              <w:spacing w:line="276" w:lineRule="exact"/>
              <w:rPr>
                <w:sz w:val="24"/>
              </w:rPr>
            </w:pPr>
            <w:r>
              <w:rPr>
                <w:sz w:val="24"/>
              </w:rPr>
              <w:t>bọ</w:t>
            </w:r>
            <w:r>
              <w:rPr>
                <w:spacing w:val="-11"/>
                <w:sz w:val="24"/>
              </w:rPr>
              <w:t> </w:t>
            </w:r>
            <w:r>
              <w:rPr>
                <w:sz w:val="24"/>
              </w:rPr>
              <w:t>xít</w:t>
            </w:r>
            <w:r>
              <w:rPr>
                <w:spacing w:val="-9"/>
                <w:sz w:val="24"/>
              </w:rPr>
              <w:t> </w:t>
            </w:r>
            <w:r>
              <w:rPr>
                <w:sz w:val="24"/>
              </w:rPr>
              <w:t>muỗi/điều;</w:t>
            </w:r>
            <w:r>
              <w:rPr>
                <w:spacing w:val="-10"/>
                <w:sz w:val="24"/>
              </w:rPr>
              <w:t> </w:t>
            </w:r>
            <w:r>
              <w:rPr>
                <w:sz w:val="24"/>
              </w:rPr>
              <w:t>rệp</w:t>
            </w:r>
            <w:r>
              <w:rPr>
                <w:spacing w:val="-11"/>
                <w:sz w:val="24"/>
              </w:rPr>
              <w:t> </w:t>
            </w:r>
            <w:r>
              <w:rPr>
                <w:sz w:val="24"/>
              </w:rPr>
              <w:t>sáp/cà</w:t>
            </w:r>
            <w:r>
              <w:rPr>
                <w:spacing w:val="-12"/>
                <w:sz w:val="24"/>
              </w:rPr>
              <w:t> </w:t>
            </w:r>
            <w:r>
              <w:rPr>
                <w:sz w:val="24"/>
              </w:rPr>
              <w:t>phê;</w:t>
            </w:r>
            <w:r>
              <w:rPr>
                <w:spacing w:val="-10"/>
                <w:sz w:val="24"/>
              </w:rPr>
              <w:t> </w:t>
            </w: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bọ</w:t>
            </w:r>
            <w:r>
              <w:rPr>
                <w:spacing w:val="-11"/>
                <w:sz w:val="24"/>
              </w:rPr>
              <w:t> </w:t>
            </w:r>
            <w:r>
              <w:rPr>
                <w:sz w:val="24"/>
              </w:rPr>
              <w:t>xít, sâu đục bẹ/ 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2"/>
              <w:jc w:val="center"/>
              <w:rPr>
                <w:sz w:val="24"/>
              </w:rPr>
            </w:pPr>
            <w:r>
              <w:rPr>
                <w:spacing w:val="-2"/>
                <w:sz w:val="24"/>
              </w:rPr>
              <w:t>Tigifast </w:t>
            </w:r>
            <w:r>
              <w:rPr>
                <w:sz w:val="24"/>
              </w:rPr>
              <w:t>10 EC</w:t>
            </w:r>
          </w:p>
        </w:tc>
        <w:tc>
          <w:tcPr>
            <w:tcW w:w="5175" w:type="dxa"/>
          </w:tcPr>
          <w:p>
            <w:pPr>
              <w:pStyle w:val="TableParagraph"/>
              <w:spacing w:line="274" w:lineRule="exact"/>
              <w:rPr>
                <w:sz w:val="24"/>
              </w:rPr>
            </w:pPr>
            <w:r>
              <w:rPr>
                <w:sz w:val="24"/>
              </w:rPr>
              <w:t>sâu</w:t>
            </w:r>
            <w:r>
              <w:rPr>
                <w:spacing w:val="-1"/>
                <w:sz w:val="24"/>
              </w:rPr>
              <w:t> </w:t>
            </w:r>
            <w:r>
              <w:rPr>
                <w:sz w:val="24"/>
              </w:rPr>
              <w:t>khoang/ đậu tương, sâu đục</w:t>
            </w:r>
            <w:r>
              <w:rPr>
                <w:spacing w:val="-1"/>
                <w:sz w:val="24"/>
              </w:rPr>
              <w:t> </w:t>
            </w:r>
            <w:r>
              <w:rPr>
                <w:sz w:val="24"/>
              </w:rPr>
              <w:t>thân/ </w:t>
            </w:r>
            <w:r>
              <w:rPr>
                <w:spacing w:val="-5"/>
                <w:sz w:val="24"/>
              </w:rPr>
              <w:t>lúa</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82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1044" w:right="673" w:hanging="197"/>
              <w:rPr>
                <w:sz w:val="24"/>
              </w:rPr>
            </w:pPr>
            <w:r>
              <w:rPr>
                <w:spacing w:val="-2"/>
                <w:sz w:val="24"/>
              </w:rPr>
              <w:t>Tungperin </w:t>
            </w:r>
            <w:r>
              <w:rPr>
                <w:sz w:val="24"/>
              </w:rPr>
              <w:t>50 EC</w:t>
            </w:r>
          </w:p>
        </w:tc>
        <w:tc>
          <w:tcPr>
            <w:tcW w:w="5175" w:type="dxa"/>
          </w:tcPr>
          <w:p>
            <w:pPr>
              <w:pStyle w:val="TableParagraph"/>
              <w:spacing w:line="276" w:lineRule="exact"/>
              <w:ind w:right="89"/>
              <w:jc w:val="both"/>
              <w:rPr>
                <w:sz w:val="24"/>
              </w:rPr>
            </w:pPr>
            <w:r>
              <w:rPr>
                <w:sz w:val="24"/>
              </w:rPr>
              <w:t>sâu cuốn lá nhỏ, bọ trĩ/ lúa; sâu xanh da láng/ đậu xanh;</w:t>
            </w:r>
            <w:r>
              <w:rPr>
                <w:spacing w:val="-6"/>
                <w:sz w:val="24"/>
              </w:rPr>
              <w:t> </w:t>
            </w:r>
            <w:r>
              <w:rPr>
                <w:sz w:val="24"/>
              </w:rPr>
              <w:t>dòi</w:t>
            </w:r>
            <w:r>
              <w:rPr>
                <w:spacing w:val="-6"/>
                <w:sz w:val="24"/>
              </w:rPr>
              <w:t> </w:t>
            </w:r>
            <w:r>
              <w:rPr>
                <w:sz w:val="24"/>
              </w:rPr>
              <w:t>đục</w:t>
            </w:r>
            <w:r>
              <w:rPr>
                <w:spacing w:val="-8"/>
                <w:sz w:val="24"/>
              </w:rPr>
              <w:t> </w:t>
            </w:r>
            <w:r>
              <w:rPr>
                <w:sz w:val="24"/>
              </w:rPr>
              <w:t>lá/</w:t>
            </w:r>
            <w:r>
              <w:rPr>
                <w:spacing w:val="-7"/>
                <w:sz w:val="24"/>
              </w:rPr>
              <w:t> </w:t>
            </w:r>
            <w:r>
              <w:rPr>
                <w:sz w:val="24"/>
              </w:rPr>
              <w:t>đậu</w:t>
            </w:r>
            <w:r>
              <w:rPr>
                <w:spacing w:val="-7"/>
                <w:sz w:val="24"/>
              </w:rPr>
              <w:t> </w:t>
            </w:r>
            <w:r>
              <w:rPr>
                <w:sz w:val="24"/>
              </w:rPr>
              <w:t>tương;</w:t>
            </w:r>
            <w:r>
              <w:rPr>
                <w:spacing w:val="-6"/>
                <w:sz w:val="24"/>
              </w:rPr>
              <w:t> </w:t>
            </w:r>
            <w:r>
              <w:rPr>
                <w:sz w:val="24"/>
              </w:rPr>
              <w:t>sâu</w:t>
            </w:r>
            <w:r>
              <w:rPr>
                <w:spacing w:val="-7"/>
                <w:sz w:val="24"/>
              </w:rPr>
              <w:t> </w:t>
            </w:r>
            <w:r>
              <w:rPr>
                <w:sz w:val="24"/>
              </w:rPr>
              <w:t>đục</w:t>
            </w:r>
            <w:r>
              <w:rPr>
                <w:spacing w:val="-8"/>
                <w:sz w:val="24"/>
              </w:rPr>
              <w:t> </w:t>
            </w:r>
            <w:r>
              <w:rPr>
                <w:sz w:val="24"/>
              </w:rPr>
              <w:t>ngọn/</w:t>
            </w:r>
            <w:r>
              <w:rPr>
                <w:spacing w:val="-6"/>
                <w:sz w:val="24"/>
              </w:rPr>
              <w:t> </w:t>
            </w:r>
            <w:r>
              <w:rPr>
                <w:sz w:val="24"/>
              </w:rPr>
              <w:t>thuốc</w:t>
            </w:r>
            <w:r>
              <w:rPr>
                <w:spacing w:val="-8"/>
                <w:sz w:val="24"/>
              </w:rPr>
              <w:t> </w:t>
            </w:r>
            <w:r>
              <w:rPr>
                <w:sz w:val="24"/>
              </w:rPr>
              <w:t>lá; rệp</w:t>
            </w:r>
            <w:r>
              <w:rPr>
                <w:spacing w:val="-8"/>
                <w:sz w:val="24"/>
              </w:rPr>
              <w:t> </w:t>
            </w:r>
            <w:r>
              <w:rPr>
                <w:sz w:val="24"/>
              </w:rPr>
              <w:t>sáp/</w:t>
            </w:r>
            <w:r>
              <w:rPr>
                <w:spacing w:val="-6"/>
                <w:sz w:val="24"/>
              </w:rPr>
              <w:t> </w:t>
            </w:r>
            <w:r>
              <w:rPr>
                <w:sz w:val="24"/>
              </w:rPr>
              <w:t>cà</w:t>
            </w:r>
            <w:r>
              <w:rPr>
                <w:spacing w:val="-7"/>
                <w:sz w:val="24"/>
              </w:rPr>
              <w:t> </w:t>
            </w:r>
            <w:r>
              <w:rPr>
                <w:sz w:val="24"/>
              </w:rPr>
              <w:t>phê;</w:t>
            </w:r>
            <w:r>
              <w:rPr>
                <w:spacing w:val="-6"/>
                <w:sz w:val="24"/>
              </w:rPr>
              <w:t> </w:t>
            </w:r>
            <w:r>
              <w:rPr>
                <w:sz w:val="24"/>
              </w:rPr>
              <w:t>bọ</w:t>
            </w:r>
            <w:r>
              <w:rPr>
                <w:spacing w:val="-6"/>
                <w:sz w:val="24"/>
              </w:rPr>
              <w:t> </w:t>
            </w:r>
            <w:r>
              <w:rPr>
                <w:sz w:val="24"/>
              </w:rPr>
              <w:t>xít</w:t>
            </w:r>
            <w:r>
              <w:rPr>
                <w:spacing w:val="-6"/>
                <w:sz w:val="24"/>
              </w:rPr>
              <w:t> </w:t>
            </w:r>
            <w:r>
              <w:rPr>
                <w:sz w:val="24"/>
              </w:rPr>
              <w:t>muỗi/</w:t>
            </w:r>
            <w:r>
              <w:rPr>
                <w:spacing w:val="-6"/>
                <w:sz w:val="24"/>
              </w:rPr>
              <w:t> </w:t>
            </w:r>
            <w:r>
              <w:rPr>
                <w:sz w:val="24"/>
              </w:rPr>
              <w:t>điều;</w:t>
            </w:r>
            <w:r>
              <w:rPr>
                <w:spacing w:val="-6"/>
                <w:sz w:val="24"/>
              </w:rPr>
              <w:t> </w:t>
            </w:r>
            <w:r>
              <w:rPr>
                <w:sz w:val="24"/>
              </w:rPr>
              <w:t>sâu</w:t>
            </w:r>
            <w:r>
              <w:rPr>
                <w:spacing w:val="-6"/>
                <w:sz w:val="24"/>
              </w:rPr>
              <w:t> </w:t>
            </w:r>
            <w:r>
              <w:rPr>
                <w:sz w:val="24"/>
              </w:rPr>
              <w:t>đục</w:t>
            </w:r>
            <w:r>
              <w:rPr>
                <w:spacing w:val="-7"/>
                <w:sz w:val="24"/>
              </w:rPr>
              <w:t> </w:t>
            </w:r>
            <w:r>
              <w:rPr>
                <w:sz w:val="24"/>
              </w:rPr>
              <w:t>thân/</w:t>
            </w:r>
            <w:r>
              <w:rPr>
                <w:spacing w:val="-8"/>
                <w:sz w:val="24"/>
              </w:rPr>
              <w:t> </w:t>
            </w:r>
            <w:r>
              <w:rPr>
                <w:spacing w:val="-5"/>
                <w:sz w:val="24"/>
              </w:rPr>
              <w:t>mía</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689</w:t>
            </w:r>
          </w:p>
        </w:tc>
        <w:tc>
          <w:tcPr>
            <w:tcW w:w="2976" w:type="dxa"/>
          </w:tcPr>
          <w:p>
            <w:pPr>
              <w:pStyle w:val="TableParagraph"/>
              <w:spacing w:line="276" w:lineRule="exact"/>
              <w:rPr>
                <w:sz w:val="24"/>
              </w:rPr>
            </w:pPr>
            <w:r>
              <w:rPr>
                <w:sz w:val="24"/>
              </w:rPr>
              <w:t>Permethrin</w:t>
            </w:r>
            <w:r>
              <w:rPr>
                <w:spacing w:val="-13"/>
                <w:sz w:val="24"/>
              </w:rPr>
              <w:t> </w:t>
            </w:r>
            <w:r>
              <w:rPr>
                <w:sz w:val="24"/>
              </w:rPr>
              <w:t>100g/l</w:t>
            </w:r>
            <w:r>
              <w:rPr>
                <w:spacing w:val="34"/>
                <w:sz w:val="24"/>
              </w:rPr>
              <w:t> </w:t>
            </w:r>
            <w:r>
              <w:rPr>
                <w:sz w:val="24"/>
              </w:rPr>
              <w:t>+ Profenofos 400g/l</w:t>
            </w:r>
          </w:p>
        </w:tc>
        <w:tc>
          <w:tcPr>
            <w:tcW w:w="2695" w:type="dxa"/>
          </w:tcPr>
          <w:p>
            <w:pPr>
              <w:pStyle w:val="TableParagraph"/>
              <w:spacing w:line="276" w:lineRule="exact"/>
              <w:ind w:left="1015" w:right="610" w:hanging="384"/>
              <w:rPr>
                <w:sz w:val="24"/>
              </w:rPr>
            </w:pPr>
            <w:r>
              <w:rPr>
                <w:sz w:val="24"/>
              </w:rPr>
              <w:t>Checksau</w:t>
            </w:r>
            <w:r>
              <w:rPr>
                <w:spacing w:val="-15"/>
                <w:sz w:val="24"/>
              </w:rPr>
              <w:t> </w:t>
            </w:r>
            <w:r>
              <w:rPr>
                <w:sz w:val="24"/>
              </w:rPr>
              <w:t>TSC </w:t>
            </w:r>
            <w:r>
              <w:rPr>
                <w:spacing w:val="-2"/>
                <w:sz w:val="24"/>
              </w:rPr>
              <w:t>500EC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lá/lúa, rệp</w:t>
            </w:r>
            <w:r>
              <w:rPr>
                <w:spacing w:val="-1"/>
                <w:sz w:val="24"/>
              </w:rPr>
              <w:t> </w:t>
            </w:r>
            <w:r>
              <w:rPr>
                <w:sz w:val="24"/>
              </w:rPr>
              <w:t>sáp/cà</w:t>
            </w:r>
            <w:r>
              <w:rPr>
                <w:spacing w:val="-1"/>
                <w:sz w:val="24"/>
              </w:rPr>
              <w:t> </w:t>
            </w:r>
            <w:r>
              <w:rPr>
                <w:spacing w:val="-5"/>
                <w:sz w:val="24"/>
              </w:rPr>
              <w:t>phê</w:t>
            </w:r>
          </w:p>
        </w:tc>
        <w:tc>
          <w:tcPr>
            <w:tcW w:w="3353" w:type="dxa"/>
          </w:tcPr>
          <w:p>
            <w:pPr>
              <w:pStyle w:val="TableParagraph"/>
              <w:ind w:left="63" w:right="48"/>
              <w:jc w:val="center"/>
              <w:rPr>
                <w:sz w:val="24"/>
              </w:rPr>
            </w:pPr>
            <w:r>
              <w:rPr>
                <w:sz w:val="24"/>
              </w:rPr>
              <w:t>Công ty CP Lion</w:t>
            </w:r>
            <w:r>
              <w:rPr>
                <w:spacing w:val="1"/>
                <w:sz w:val="24"/>
              </w:rPr>
              <w:t> </w:t>
            </w:r>
            <w:r>
              <w:rPr>
                <w:spacing w:val="-2"/>
                <w:sz w:val="24"/>
              </w:rPr>
              <w:t>Agrevo</w:t>
            </w:r>
          </w:p>
        </w:tc>
      </w:tr>
      <w:tr>
        <w:trPr>
          <w:trHeight w:val="553" w:hRule="atLeast"/>
        </w:trPr>
        <w:tc>
          <w:tcPr>
            <w:tcW w:w="708" w:type="dxa"/>
          </w:tcPr>
          <w:p>
            <w:pPr>
              <w:pStyle w:val="TableParagraph"/>
              <w:spacing w:line="240" w:lineRule="auto" w:before="1"/>
              <w:ind w:left="107"/>
              <w:rPr>
                <w:sz w:val="24"/>
              </w:rPr>
            </w:pPr>
            <w:r>
              <w:rPr>
                <w:spacing w:val="-5"/>
                <w:sz w:val="24"/>
              </w:rPr>
              <w:t>690</w:t>
            </w:r>
          </w:p>
        </w:tc>
        <w:tc>
          <w:tcPr>
            <w:tcW w:w="2976" w:type="dxa"/>
          </w:tcPr>
          <w:p>
            <w:pPr>
              <w:pStyle w:val="TableParagraph"/>
              <w:spacing w:line="270" w:lineRule="atLeast"/>
              <w:rPr>
                <w:sz w:val="24"/>
              </w:rPr>
            </w:pPr>
            <w:r>
              <w:rPr>
                <w:sz w:val="24"/>
              </w:rPr>
              <w:t>Permethrin</w:t>
            </w:r>
            <w:r>
              <w:rPr>
                <w:spacing w:val="-15"/>
                <w:sz w:val="24"/>
              </w:rPr>
              <w:t> </w:t>
            </w:r>
            <w:r>
              <w:rPr>
                <w:sz w:val="24"/>
              </w:rPr>
              <w:t>100g/l</w:t>
            </w:r>
            <w:r>
              <w:rPr>
                <w:spacing w:val="-15"/>
                <w:sz w:val="24"/>
              </w:rPr>
              <w:t> </w:t>
            </w:r>
            <w:r>
              <w:rPr>
                <w:sz w:val="24"/>
              </w:rPr>
              <w:t>+ Quinalphos 250g/l</w:t>
            </w:r>
          </w:p>
        </w:tc>
        <w:tc>
          <w:tcPr>
            <w:tcW w:w="2695" w:type="dxa"/>
          </w:tcPr>
          <w:p>
            <w:pPr>
              <w:pStyle w:val="TableParagraph"/>
              <w:spacing w:line="240" w:lineRule="auto" w:before="1"/>
              <w:ind w:left="21" w:right="5"/>
              <w:jc w:val="center"/>
              <w:rPr>
                <w:sz w:val="24"/>
              </w:rPr>
            </w:pPr>
            <w:r>
              <w:rPr>
                <w:sz w:val="24"/>
              </w:rPr>
              <w:t>Ferlux</w:t>
            </w:r>
            <w:r>
              <w:rPr>
                <w:spacing w:val="-3"/>
                <w:sz w:val="24"/>
              </w:rPr>
              <w:t> </w:t>
            </w:r>
            <w:r>
              <w:rPr>
                <w:spacing w:val="-2"/>
                <w:sz w:val="24"/>
              </w:rPr>
              <w:t>350EC</w:t>
            </w:r>
          </w:p>
        </w:tc>
        <w:tc>
          <w:tcPr>
            <w:tcW w:w="5175" w:type="dxa"/>
          </w:tcPr>
          <w:p>
            <w:pPr>
              <w:pStyle w:val="TableParagraph"/>
              <w:spacing w:line="240" w:lineRule="auto" w:before="1"/>
              <w:rPr>
                <w:sz w:val="24"/>
              </w:rPr>
            </w:pPr>
            <w:r>
              <w:rPr>
                <w:sz w:val="24"/>
              </w:rPr>
              <w:t>sâu</w:t>
            </w:r>
            <w:r>
              <w:rPr>
                <w:spacing w:val="-3"/>
                <w:sz w:val="24"/>
              </w:rPr>
              <w:t> </w:t>
            </w:r>
            <w:r>
              <w:rPr>
                <w:sz w:val="24"/>
              </w:rPr>
              <w:t>đục</w:t>
            </w:r>
            <w:r>
              <w:rPr>
                <w:spacing w:val="-1"/>
                <w:sz w:val="24"/>
              </w:rPr>
              <w:t> </w:t>
            </w:r>
            <w:r>
              <w:rPr>
                <w:sz w:val="24"/>
              </w:rPr>
              <w:t>bẹ, sâu đục</w:t>
            </w:r>
            <w:r>
              <w:rPr>
                <w:spacing w:val="-2"/>
                <w:sz w:val="24"/>
              </w:rPr>
              <w:t> </w:t>
            </w:r>
            <w:r>
              <w:rPr>
                <w:sz w:val="24"/>
              </w:rPr>
              <w:t>thân/lúa, rệp sáp/cà</w:t>
            </w:r>
            <w:r>
              <w:rPr>
                <w:spacing w:val="-1"/>
                <w:sz w:val="24"/>
              </w:rPr>
              <w:t> </w:t>
            </w:r>
            <w:r>
              <w:rPr>
                <w:spacing w:val="-5"/>
                <w:sz w:val="24"/>
              </w:rPr>
              <w:t>phê</w:t>
            </w:r>
          </w:p>
        </w:tc>
        <w:tc>
          <w:tcPr>
            <w:tcW w:w="3353" w:type="dxa"/>
          </w:tcPr>
          <w:p>
            <w:pPr>
              <w:pStyle w:val="TableParagraph"/>
              <w:spacing w:line="270" w:lineRule="atLeas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vMerge w:val="restart"/>
          </w:tcPr>
          <w:p>
            <w:pPr>
              <w:pStyle w:val="TableParagraph"/>
              <w:ind w:left="107"/>
              <w:rPr>
                <w:sz w:val="24"/>
              </w:rPr>
            </w:pPr>
            <w:r>
              <w:rPr>
                <w:spacing w:val="-5"/>
                <w:sz w:val="24"/>
              </w:rPr>
              <w:t>691</w:t>
            </w:r>
          </w:p>
        </w:tc>
        <w:tc>
          <w:tcPr>
            <w:tcW w:w="2976" w:type="dxa"/>
            <w:vMerge w:val="restart"/>
          </w:tcPr>
          <w:p>
            <w:pPr>
              <w:pStyle w:val="TableParagraph"/>
              <w:spacing w:line="240" w:lineRule="auto"/>
              <w:ind w:right="781"/>
              <w:rPr>
                <w:sz w:val="24"/>
              </w:rPr>
            </w:pPr>
            <w:r>
              <w:rPr>
                <w:sz w:val="24"/>
              </w:rPr>
              <w:t>Petroleum</w:t>
            </w:r>
            <w:r>
              <w:rPr>
                <w:spacing w:val="-15"/>
                <w:sz w:val="24"/>
              </w:rPr>
              <w:t> </w:t>
            </w:r>
            <w:r>
              <w:rPr>
                <w:sz w:val="24"/>
              </w:rPr>
              <w:t>spray</w:t>
            </w:r>
            <w:r>
              <w:rPr>
                <w:spacing w:val="-15"/>
                <w:sz w:val="24"/>
              </w:rPr>
              <w:t> </w:t>
            </w:r>
            <w:r>
              <w:rPr>
                <w:sz w:val="24"/>
              </w:rPr>
              <w:t>oil (min 97%)</w:t>
            </w:r>
          </w:p>
        </w:tc>
        <w:tc>
          <w:tcPr>
            <w:tcW w:w="2695" w:type="dxa"/>
          </w:tcPr>
          <w:p>
            <w:pPr>
              <w:pStyle w:val="TableParagraph"/>
              <w:ind w:left="21" w:right="6"/>
              <w:jc w:val="center"/>
              <w:rPr>
                <w:sz w:val="24"/>
              </w:rPr>
            </w:pPr>
            <w:r>
              <w:rPr>
                <w:sz w:val="24"/>
              </w:rPr>
              <w:t>Citrole</w:t>
            </w:r>
            <w:r>
              <w:rPr>
                <w:spacing w:val="58"/>
                <w:sz w:val="24"/>
              </w:rPr>
              <w:t> </w:t>
            </w:r>
            <w:r>
              <w:rPr>
                <w:spacing w:val="-2"/>
                <w:sz w:val="24"/>
              </w:rPr>
              <w:t>96.3EC</w:t>
            </w:r>
          </w:p>
        </w:tc>
        <w:tc>
          <w:tcPr>
            <w:tcW w:w="5175" w:type="dxa"/>
          </w:tcPr>
          <w:p>
            <w:pPr>
              <w:pStyle w:val="TableParagraph"/>
              <w:rPr>
                <w:sz w:val="24"/>
              </w:rPr>
            </w:pPr>
            <w:r>
              <w:rPr>
                <w:sz w:val="24"/>
              </w:rPr>
              <w:t>rệp</w:t>
            </w:r>
            <w:r>
              <w:rPr>
                <w:spacing w:val="-3"/>
                <w:sz w:val="24"/>
              </w:rPr>
              <w:t> </w:t>
            </w:r>
            <w:r>
              <w:rPr>
                <w:sz w:val="24"/>
              </w:rPr>
              <w:t>sáp,</w:t>
            </w:r>
            <w:r>
              <w:rPr>
                <w:spacing w:val="-1"/>
                <w:sz w:val="24"/>
              </w:rPr>
              <w:t> </w:t>
            </w:r>
            <w:r>
              <w:rPr>
                <w:sz w:val="24"/>
              </w:rPr>
              <w:t>nhện</w:t>
            </w:r>
            <w:r>
              <w:rPr>
                <w:spacing w:val="-1"/>
                <w:sz w:val="24"/>
              </w:rPr>
              <w:t> </w:t>
            </w:r>
            <w:r>
              <w:rPr>
                <w:sz w:val="24"/>
              </w:rPr>
              <w:t>đỏ/cam; sâu</w:t>
            </w:r>
            <w:r>
              <w:rPr>
                <w:spacing w:val="-1"/>
                <w:sz w:val="24"/>
              </w:rPr>
              <w:t> </w:t>
            </w:r>
            <w:r>
              <w:rPr>
                <w:sz w:val="24"/>
              </w:rPr>
              <w:t>vẽ</w:t>
            </w:r>
            <w:r>
              <w:rPr>
                <w:spacing w:val="-2"/>
                <w:sz w:val="24"/>
              </w:rPr>
              <w:t> </w:t>
            </w:r>
            <w:r>
              <w:rPr>
                <w:sz w:val="24"/>
              </w:rPr>
              <w:t>bùa,</w:t>
            </w:r>
            <w:r>
              <w:rPr>
                <w:spacing w:val="-1"/>
                <w:sz w:val="24"/>
              </w:rPr>
              <w:t> </w:t>
            </w:r>
            <w:r>
              <w:rPr>
                <w:sz w:val="24"/>
              </w:rPr>
              <w:t>rệp </w:t>
            </w:r>
            <w:r>
              <w:rPr>
                <w:spacing w:val="-2"/>
                <w:sz w:val="24"/>
              </w:rPr>
              <w:t>muội/quýt</w:t>
            </w:r>
          </w:p>
        </w:tc>
        <w:tc>
          <w:tcPr>
            <w:tcW w:w="3353" w:type="dxa"/>
          </w:tcPr>
          <w:p>
            <w:pPr>
              <w:pStyle w:val="TableParagraph"/>
              <w:ind w:left="63" w:right="49"/>
              <w:jc w:val="center"/>
              <w:rPr>
                <w:sz w:val="24"/>
              </w:rPr>
            </w:pPr>
            <w:r>
              <w:rPr>
                <w:sz w:val="24"/>
              </w:rPr>
              <w:t>TotalEnergies</w:t>
            </w:r>
            <w:r>
              <w:rPr>
                <w:spacing w:val="-2"/>
                <w:sz w:val="24"/>
              </w:rPr>
              <w:t> Fluids</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581"/>
              <w:rPr>
                <w:sz w:val="24"/>
              </w:rPr>
            </w:pPr>
            <w:r>
              <w:rPr>
                <w:sz w:val="24"/>
              </w:rPr>
              <w:t>Dầu</w:t>
            </w:r>
            <w:r>
              <w:rPr>
                <w:spacing w:val="-2"/>
                <w:sz w:val="24"/>
              </w:rPr>
              <w:t> </w:t>
            </w:r>
            <w:r>
              <w:rPr>
                <w:sz w:val="24"/>
              </w:rPr>
              <w:t>khoáng</w:t>
            </w:r>
            <w:r>
              <w:rPr>
                <w:spacing w:val="-1"/>
                <w:sz w:val="24"/>
              </w:rPr>
              <w:t> </w:t>
            </w:r>
            <w:r>
              <w:rPr>
                <w:spacing w:val="-5"/>
                <w:sz w:val="24"/>
              </w:rPr>
              <w:t>DS</w:t>
            </w:r>
          </w:p>
          <w:p>
            <w:pPr>
              <w:pStyle w:val="TableParagraph"/>
              <w:spacing w:line="257" w:lineRule="exact"/>
              <w:ind w:left="955"/>
              <w:rPr>
                <w:sz w:val="24"/>
              </w:rPr>
            </w:pPr>
            <w:r>
              <w:rPr>
                <w:sz w:val="24"/>
              </w:rPr>
              <w:t>98.8 </w:t>
            </w:r>
            <w:r>
              <w:rPr>
                <w:spacing w:val="-5"/>
                <w:sz w:val="24"/>
              </w:rPr>
              <w:t>EC</w:t>
            </w:r>
          </w:p>
        </w:tc>
        <w:tc>
          <w:tcPr>
            <w:tcW w:w="5175" w:type="dxa"/>
          </w:tcPr>
          <w:p>
            <w:pPr>
              <w:pStyle w:val="TableParagraph"/>
              <w:rPr>
                <w:sz w:val="24"/>
              </w:rPr>
            </w:pPr>
            <w:r>
              <w:rPr>
                <w:sz w:val="24"/>
              </w:rPr>
              <w:t>nhện</w:t>
            </w:r>
            <w:r>
              <w:rPr>
                <w:spacing w:val="-1"/>
                <w:sz w:val="24"/>
              </w:rPr>
              <w:t> </w:t>
            </w:r>
            <w:r>
              <w:rPr>
                <w:sz w:val="24"/>
              </w:rPr>
              <w:t>đỏ,</w:t>
            </w:r>
            <w:r>
              <w:rPr>
                <w:spacing w:val="-1"/>
                <w:sz w:val="24"/>
              </w:rPr>
              <w:t> </w:t>
            </w:r>
            <w:r>
              <w:rPr>
                <w:sz w:val="24"/>
              </w:rPr>
              <w:t>sâu vẽ</w:t>
            </w:r>
            <w:r>
              <w:rPr>
                <w:spacing w:val="-2"/>
                <w:sz w:val="24"/>
              </w:rPr>
              <w:t> </w:t>
            </w:r>
            <w:r>
              <w:rPr>
                <w:sz w:val="24"/>
              </w:rPr>
              <w:t>bùa/ cây</w:t>
            </w:r>
            <w:r>
              <w:rPr>
                <w:spacing w:val="1"/>
                <w:sz w:val="24"/>
              </w:rPr>
              <w:t> </w:t>
            </w:r>
            <w:r>
              <w:rPr>
                <w:sz w:val="24"/>
              </w:rPr>
              <w:t>có </w:t>
            </w:r>
            <w:r>
              <w:rPr>
                <w:spacing w:val="-5"/>
                <w:sz w:val="24"/>
              </w:rPr>
              <w:t>múi</w:t>
            </w:r>
          </w:p>
        </w:tc>
        <w:tc>
          <w:tcPr>
            <w:tcW w:w="3353" w:type="dxa"/>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15" w:right="416" w:hanging="576"/>
              <w:rPr>
                <w:sz w:val="24"/>
              </w:rPr>
            </w:pPr>
            <w:r>
              <w:rPr>
                <w:sz w:val="24"/>
              </w:rPr>
              <w:t>DK-Annong</w:t>
            </w:r>
            <w:r>
              <w:rPr>
                <w:spacing w:val="-15"/>
                <w:sz w:val="24"/>
              </w:rPr>
              <w:t> </w:t>
            </w:r>
            <w:r>
              <w:rPr>
                <w:sz w:val="24"/>
              </w:rPr>
              <w:t>Super </w:t>
            </w:r>
            <w:r>
              <w:rPr>
                <w:spacing w:val="-2"/>
                <w:sz w:val="24"/>
              </w:rPr>
              <w:t>909EC</w:t>
            </w:r>
          </w:p>
        </w:tc>
        <w:tc>
          <w:tcPr>
            <w:tcW w:w="5175" w:type="dxa"/>
          </w:tcPr>
          <w:p>
            <w:pPr>
              <w:pStyle w:val="TableParagraph"/>
              <w:rPr>
                <w:sz w:val="24"/>
              </w:rPr>
            </w:pPr>
            <w:r>
              <w:rPr>
                <w:sz w:val="24"/>
              </w:rPr>
              <w:t>rầy</w:t>
            </w:r>
            <w:r>
              <w:rPr>
                <w:spacing w:val="-1"/>
                <w:sz w:val="24"/>
              </w:rPr>
              <w:t> </w:t>
            </w:r>
            <w:r>
              <w:rPr>
                <w:sz w:val="24"/>
              </w:rPr>
              <w:t>xanh/</w:t>
            </w:r>
            <w:r>
              <w:rPr>
                <w:spacing w:val="-1"/>
                <w:sz w:val="24"/>
              </w:rPr>
              <w:t> </w:t>
            </w:r>
            <w:r>
              <w:rPr>
                <w:sz w:val="24"/>
              </w:rPr>
              <w:t>chè;</w:t>
            </w:r>
            <w:r>
              <w:rPr>
                <w:spacing w:val="-1"/>
                <w:sz w:val="24"/>
              </w:rPr>
              <w:t> </w:t>
            </w:r>
            <w:r>
              <w:rPr>
                <w:sz w:val="24"/>
              </w:rPr>
              <w:t>rệp</w:t>
            </w:r>
            <w:r>
              <w:rPr>
                <w:spacing w:val="-1"/>
                <w:sz w:val="24"/>
              </w:rPr>
              <w:t> </w:t>
            </w:r>
            <w:r>
              <w:rPr>
                <w:sz w:val="24"/>
              </w:rPr>
              <w:t>sáp/</w:t>
            </w:r>
            <w:r>
              <w:rPr>
                <w:spacing w:val="1"/>
                <w:sz w:val="24"/>
              </w:rPr>
              <w:t> </w:t>
            </w:r>
            <w:r>
              <w:rPr>
                <w:sz w:val="24"/>
              </w:rPr>
              <w:t>cà phê;</w:t>
            </w:r>
            <w:r>
              <w:rPr>
                <w:spacing w:val="-1"/>
                <w:sz w:val="24"/>
              </w:rPr>
              <w:t> </w:t>
            </w:r>
            <w:r>
              <w:rPr>
                <w:sz w:val="24"/>
              </w:rPr>
              <w:t>nhện</w:t>
            </w:r>
            <w:r>
              <w:rPr>
                <w:spacing w:val="-1"/>
                <w:sz w:val="24"/>
              </w:rPr>
              <w:t> </w:t>
            </w:r>
            <w:r>
              <w:rPr>
                <w:sz w:val="24"/>
              </w:rPr>
              <w:t>đỏ/ </w:t>
            </w:r>
            <w:r>
              <w:rPr>
                <w:spacing w:val="-5"/>
                <w:sz w:val="24"/>
              </w:rPr>
              <w:t>cam</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8"/>
              <w:jc w:val="center"/>
              <w:rPr>
                <w:sz w:val="24"/>
              </w:rPr>
            </w:pPr>
            <w:r>
              <w:rPr>
                <w:sz w:val="24"/>
              </w:rPr>
              <w:t>Medopaz</w:t>
            </w:r>
            <w:r>
              <w:rPr>
                <w:spacing w:val="-3"/>
                <w:sz w:val="24"/>
              </w:rPr>
              <w:t> </w:t>
            </w:r>
            <w:r>
              <w:rPr>
                <w:spacing w:val="-4"/>
                <w:sz w:val="24"/>
              </w:rPr>
              <w:t>80EC</w:t>
            </w:r>
          </w:p>
        </w:tc>
        <w:tc>
          <w:tcPr>
            <w:tcW w:w="5175" w:type="dxa"/>
          </w:tcPr>
          <w:p>
            <w:pPr>
              <w:pStyle w:val="TableParagraph"/>
              <w:spacing w:line="257" w:lineRule="exact"/>
              <w:rPr>
                <w:sz w:val="24"/>
              </w:rPr>
            </w:pPr>
            <w:r>
              <w:rPr>
                <w:sz w:val="24"/>
              </w:rPr>
              <w:t>bọ</w:t>
            </w:r>
            <w:r>
              <w:rPr>
                <w:spacing w:val="-1"/>
                <w:sz w:val="24"/>
              </w:rPr>
              <w:t> </w:t>
            </w:r>
            <w:r>
              <w:rPr>
                <w:sz w:val="24"/>
              </w:rPr>
              <w:t>trĩ/ chè;</w:t>
            </w:r>
            <w:r>
              <w:rPr>
                <w:spacing w:val="-1"/>
                <w:sz w:val="24"/>
              </w:rPr>
              <w:t> </w:t>
            </w:r>
            <w:r>
              <w:rPr>
                <w:sz w:val="24"/>
              </w:rPr>
              <w:t>sâu vẽ</w:t>
            </w:r>
            <w:r>
              <w:rPr>
                <w:spacing w:val="-3"/>
                <w:sz w:val="24"/>
              </w:rPr>
              <w:t> </w:t>
            </w:r>
            <w:r>
              <w:rPr>
                <w:sz w:val="24"/>
              </w:rPr>
              <w:t>bùa/</w:t>
            </w:r>
            <w:r>
              <w:rPr>
                <w:spacing w:val="2"/>
                <w:sz w:val="24"/>
              </w:rPr>
              <w:t> </w:t>
            </w:r>
            <w:r>
              <w:rPr>
                <w:spacing w:val="-5"/>
                <w:sz w:val="24"/>
              </w:rPr>
              <w:t>cam</w:t>
            </w:r>
          </w:p>
        </w:tc>
        <w:tc>
          <w:tcPr>
            <w:tcW w:w="3353" w:type="dxa"/>
          </w:tcPr>
          <w:p>
            <w:pPr>
              <w:pStyle w:val="TableParagraph"/>
              <w:spacing w:line="257" w:lineRule="exact"/>
              <w:ind w:left="63" w:right="47"/>
              <w:jc w:val="center"/>
              <w:rPr>
                <w:sz w:val="24"/>
              </w:rPr>
            </w:pPr>
            <w:r>
              <w:rPr>
                <w:sz w:val="24"/>
              </w:rPr>
              <w:t>Kital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4" w:right="751" w:hanging="274"/>
              <w:rPr>
                <w:sz w:val="24"/>
              </w:rPr>
            </w:pPr>
            <w:r>
              <w:rPr>
                <w:sz w:val="24"/>
              </w:rPr>
              <w:t>SK</w:t>
            </w:r>
            <w:r>
              <w:rPr>
                <w:spacing w:val="-15"/>
                <w:sz w:val="24"/>
              </w:rPr>
              <w:t> </w:t>
            </w:r>
            <w:r>
              <w:rPr>
                <w:sz w:val="24"/>
              </w:rPr>
              <w:t>Enspray 99 EC</w:t>
            </w:r>
          </w:p>
        </w:tc>
        <w:tc>
          <w:tcPr>
            <w:tcW w:w="5175" w:type="dxa"/>
          </w:tcPr>
          <w:p>
            <w:pPr>
              <w:pStyle w:val="TableParagraph"/>
              <w:spacing w:line="276" w:lineRule="exact"/>
              <w:rPr>
                <w:sz w:val="24"/>
              </w:rPr>
            </w:pPr>
            <w:r>
              <w:rPr>
                <w:sz w:val="24"/>
              </w:rPr>
              <w:t>nhện</w:t>
            </w:r>
            <w:r>
              <w:rPr>
                <w:spacing w:val="-10"/>
                <w:sz w:val="24"/>
              </w:rPr>
              <w:t> </w:t>
            </w:r>
            <w:r>
              <w:rPr>
                <w:sz w:val="24"/>
              </w:rPr>
              <w:t>đỏ/</w:t>
            </w:r>
            <w:r>
              <w:rPr>
                <w:spacing w:val="-10"/>
                <w:sz w:val="24"/>
              </w:rPr>
              <w:t> </w:t>
            </w:r>
            <w:r>
              <w:rPr>
                <w:sz w:val="24"/>
              </w:rPr>
              <w:t>chè,</w:t>
            </w:r>
            <w:r>
              <w:rPr>
                <w:spacing w:val="-10"/>
                <w:sz w:val="24"/>
              </w:rPr>
              <w:t> </w:t>
            </w:r>
            <w:r>
              <w:rPr>
                <w:sz w:val="24"/>
              </w:rPr>
              <w:t>cam;</w:t>
            </w:r>
            <w:r>
              <w:rPr>
                <w:spacing w:val="-10"/>
                <w:sz w:val="24"/>
              </w:rPr>
              <w:t> </w:t>
            </w:r>
            <w:r>
              <w:rPr>
                <w:sz w:val="24"/>
              </w:rPr>
              <w:t>nhện</w:t>
            </w:r>
            <w:r>
              <w:rPr>
                <w:spacing w:val="-10"/>
                <w:sz w:val="24"/>
              </w:rPr>
              <w:t> </w:t>
            </w:r>
            <w:r>
              <w:rPr>
                <w:sz w:val="24"/>
              </w:rPr>
              <w:t>lông</w:t>
            </w:r>
            <w:r>
              <w:rPr>
                <w:spacing w:val="-10"/>
                <w:sz w:val="24"/>
              </w:rPr>
              <w:t> </w:t>
            </w:r>
            <w:r>
              <w:rPr>
                <w:sz w:val="24"/>
              </w:rPr>
              <w:t>nhung/nhãn,</w:t>
            </w:r>
            <w:r>
              <w:rPr>
                <w:spacing w:val="-11"/>
                <w:sz w:val="24"/>
              </w:rPr>
              <w:t> </w:t>
            </w:r>
            <w:r>
              <w:rPr>
                <w:sz w:val="24"/>
              </w:rPr>
              <w:t>sâu</w:t>
            </w:r>
            <w:r>
              <w:rPr>
                <w:spacing w:val="-10"/>
                <w:sz w:val="24"/>
              </w:rPr>
              <w:t> </w:t>
            </w:r>
            <w:r>
              <w:rPr>
                <w:sz w:val="24"/>
              </w:rPr>
              <w:t>hồng đục quả/ bưởi</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4" w:right="1026" w:firstLine="2"/>
              <w:jc w:val="center"/>
              <w:rPr>
                <w:sz w:val="24"/>
              </w:rPr>
            </w:pPr>
            <w:r>
              <w:rPr>
                <w:spacing w:val="-2"/>
                <w:sz w:val="24"/>
              </w:rPr>
              <w:t>Vicol </w:t>
            </w:r>
            <w:r>
              <w:rPr>
                <w:sz w:val="24"/>
              </w:rPr>
              <w:t>80 </w:t>
            </w:r>
            <w:r>
              <w:rPr>
                <w:spacing w:val="-5"/>
                <w:sz w:val="24"/>
              </w:rPr>
              <w:t>EC</w:t>
            </w:r>
          </w:p>
        </w:tc>
        <w:tc>
          <w:tcPr>
            <w:tcW w:w="5175" w:type="dxa"/>
          </w:tcPr>
          <w:p>
            <w:pPr>
              <w:pStyle w:val="TableParagraph"/>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826" w:hRule="atLeast"/>
        </w:trPr>
        <w:tc>
          <w:tcPr>
            <w:tcW w:w="708" w:type="dxa"/>
            <w:vMerge w:val="restart"/>
          </w:tcPr>
          <w:p>
            <w:pPr>
              <w:pStyle w:val="TableParagraph"/>
              <w:spacing w:line="274" w:lineRule="exact"/>
              <w:ind w:left="107"/>
              <w:rPr>
                <w:sz w:val="24"/>
              </w:rPr>
            </w:pPr>
            <w:r>
              <w:rPr>
                <w:spacing w:val="-5"/>
                <w:sz w:val="24"/>
              </w:rPr>
              <w:t>692</w:t>
            </w:r>
          </w:p>
        </w:tc>
        <w:tc>
          <w:tcPr>
            <w:tcW w:w="2976" w:type="dxa"/>
            <w:vMerge w:val="restart"/>
          </w:tcPr>
          <w:p>
            <w:pPr>
              <w:pStyle w:val="TableParagraph"/>
              <w:spacing w:line="240" w:lineRule="auto"/>
              <w:ind w:right="975"/>
              <w:rPr>
                <w:sz w:val="24"/>
              </w:rPr>
            </w:pPr>
            <w:r>
              <w:rPr>
                <w:spacing w:val="-2"/>
                <w:sz w:val="24"/>
              </w:rPr>
              <w:t>Phenthoate (Dimephenthoate) </w:t>
            </w:r>
            <w:r>
              <w:rPr>
                <w:sz w:val="24"/>
              </w:rPr>
              <w:t>(min 92%)</w:t>
            </w:r>
          </w:p>
        </w:tc>
        <w:tc>
          <w:tcPr>
            <w:tcW w:w="2695" w:type="dxa"/>
          </w:tcPr>
          <w:p>
            <w:pPr>
              <w:pStyle w:val="TableParagraph"/>
              <w:spacing w:line="240" w:lineRule="auto"/>
              <w:ind w:left="1044" w:right="1026" w:firstLine="3"/>
              <w:jc w:val="center"/>
              <w:rPr>
                <w:sz w:val="24"/>
              </w:rPr>
            </w:pPr>
            <w:r>
              <w:rPr>
                <w:spacing w:val="-2"/>
                <w:sz w:val="24"/>
              </w:rPr>
              <w:t>Elsan </w:t>
            </w:r>
            <w:r>
              <w:rPr>
                <w:sz w:val="24"/>
              </w:rPr>
              <w:t>50 </w:t>
            </w:r>
            <w:r>
              <w:rPr>
                <w:spacing w:val="-5"/>
                <w:sz w:val="24"/>
              </w:rPr>
              <w:t>EC</w:t>
            </w:r>
          </w:p>
        </w:tc>
        <w:tc>
          <w:tcPr>
            <w:tcW w:w="5175" w:type="dxa"/>
          </w:tcPr>
          <w:p>
            <w:pPr>
              <w:pStyle w:val="TableParagraph"/>
              <w:spacing w:line="240" w:lineRule="auto"/>
              <w:rPr>
                <w:sz w:val="24"/>
              </w:rPr>
            </w:pPr>
            <w:r>
              <w:rPr>
                <w:sz w:val="24"/>
              </w:rPr>
              <w:t>sâu</w:t>
            </w:r>
            <w:r>
              <w:rPr>
                <w:spacing w:val="-4"/>
                <w:sz w:val="24"/>
              </w:rPr>
              <w:t> </w:t>
            </w:r>
            <w:r>
              <w:rPr>
                <w:sz w:val="24"/>
              </w:rPr>
              <w:t>đục</w:t>
            </w:r>
            <w:r>
              <w:rPr>
                <w:spacing w:val="-5"/>
                <w:sz w:val="24"/>
              </w:rPr>
              <w:t> </w:t>
            </w:r>
            <w:r>
              <w:rPr>
                <w:sz w:val="24"/>
              </w:rPr>
              <w:t>thân,</w:t>
            </w:r>
            <w:r>
              <w:rPr>
                <w:spacing w:val="-4"/>
                <w:sz w:val="24"/>
              </w:rPr>
              <w:t> </w:t>
            </w:r>
            <w:r>
              <w:rPr>
                <w:sz w:val="24"/>
              </w:rPr>
              <w:t>sâu</w:t>
            </w:r>
            <w:r>
              <w:rPr>
                <w:spacing w:val="-2"/>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rầy</w:t>
            </w:r>
            <w:r>
              <w:rPr>
                <w:spacing w:val="-4"/>
                <w:sz w:val="24"/>
              </w:rPr>
              <w:t> </w:t>
            </w:r>
            <w:r>
              <w:rPr>
                <w:sz w:val="24"/>
              </w:rPr>
              <w:t>xanh,</w:t>
            </w:r>
            <w:r>
              <w:rPr>
                <w:spacing w:val="-4"/>
                <w:sz w:val="24"/>
              </w:rPr>
              <w:t> </w:t>
            </w:r>
            <w:r>
              <w:rPr>
                <w:sz w:val="24"/>
              </w:rPr>
              <w:t>sâu</w:t>
            </w:r>
            <w:r>
              <w:rPr>
                <w:spacing w:val="-2"/>
                <w:sz w:val="24"/>
              </w:rPr>
              <w:t> </w:t>
            </w:r>
            <w:r>
              <w:rPr>
                <w:sz w:val="24"/>
              </w:rPr>
              <w:t>ăn</w:t>
            </w:r>
            <w:r>
              <w:rPr>
                <w:spacing w:val="-4"/>
                <w:sz w:val="24"/>
              </w:rPr>
              <w:t> </w:t>
            </w:r>
            <w:r>
              <w:rPr>
                <w:sz w:val="24"/>
              </w:rPr>
              <w:t>lá/ thuốc lá; rệp/ bông vải; sâu đục thân/ mía; sâu</w:t>
            </w:r>
          </w:p>
          <w:p>
            <w:pPr>
              <w:pStyle w:val="TableParagraph"/>
              <w:spacing w:line="257" w:lineRule="exact"/>
              <w:rPr>
                <w:sz w:val="24"/>
              </w:rPr>
            </w:pPr>
            <w:r>
              <w:rPr>
                <w:sz w:val="24"/>
              </w:rPr>
              <w:t>khoang/</w:t>
            </w:r>
            <w:r>
              <w:rPr>
                <w:spacing w:val="-3"/>
                <w:sz w:val="24"/>
              </w:rPr>
              <w:t> </w:t>
            </w:r>
            <w:r>
              <w:rPr>
                <w:sz w:val="24"/>
              </w:rPr>
              <w:t>lạc;</w:t>
            </w:r>
            <w:r>
              <w:rPr>
                <w:spacing w:val="-1"/>
                <w:sz w:val="24"/>
              </w:rPr>
              <w:t> </w:t>
            </w:r>
            <w:r>
              <w:rPr>
                <w:sz w:val="24"/>
              </w:rPr>
              <w:t>rệp</w:t>
            </w:r>
            <w:r>
              <w:rPr>
                <w:spacing w:val="-1"/>
                <w:sz w:val="24"/>
              </w:rPr>
              <w:t> </w:t>
            </w:r>
            <w:r>
              <w:rPr>
                <w:sz w:val="24"/>
              </w:rPr>
              <w:t>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40" w:lineRule="auto"/>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Forsan</w:t>
            </w:r>
            <w:r>
              <w:rPr>
                <w:spacing w:val="-2"/>
                <w:sz w:val="24"/>
              </w:rPr>
              <w:t> </w:t>
            </w:r>
            <w:r>
              <w:rPr>
                <w:sz w:val="24"/>
              </w:rPr>
              <w:t>60</w:t>
            </w:r>
            <w:r>
              <w:rPr>
                <w:spacing w:val="-2"/>
                <w:sz w:val="24"/>
              </w:rPr>
              <w:t> </w:t>
            </w:r>
            <w:r>
              <w:rPr>
                <w:spacing w:val="-5"/>
                <w:sz w:val="24"/>
              </w:rPr>
              <w:t>EC</w:t>
            </w:r>
          </w:p>
        </w:tc>
        <w:tc>
          <w:tcPr>
            <w:tcW w:w="5175" w:type="dxa"/>
          </w:tcPr>
          <w:p>
            <w:pPr>
              <w:pStyle w:val="TableParagraph"/>
              <w:spacing w:line="240" w:lineRule="auto" w:before="1"/>
              <w:rPr>
                <w:sz w:val="24"/>
              </w:rPr>
            </w:pPr>
            <w:r>
              <w:rPr>
                <w:sz w:val="24"/>
              </w:rPr>
              <w:t>sâu</w:t>
            </w:r>
            <w:r>
              <w:rPr>
                <w:spacing w:val="-1"/>
                <w:sz w:val="24"/>
              </w:rPr>
              <w:t> </w:t>
            </w:r>
            <w:r>
              <w:rPr>
                <w:sz w:val="24"/>
              </w:rPr>
              <w:t>cuốn lá/</w:t>
            </w:r>
            <w:r>
              <w:rPr>
                <w:spacing w:val="-1"/>
                <w:sz w:val="24"/>
              </w:rPr>
              <w:t> </w:t>
            </w:r>
            <w:r>
              <w:rPr>
                <w:sz w:val="24"/>
              </w:rPr>
              <w:t>lúa; sâu</w:t>
            </w:r>
            <w:r>
              <w:rPr>
                <w:spacing w:val="-1"/>
                <w:sz w:val="24"/>
              </w:rPr>
              <w:t> </w:t>
            </w:r>
            <w:r>
              <w:rPr>
                <w:sz w:val="24"/>
              </w:rPr>
              <w:t>đục</w:t>
            </w:r>
            <w:r>
              <w:rPr>
                <w:spacing w:val="1"/>
                <w:sz w:val="24"/>
              </w:rPr>
              <w:t> </w:t>
            </w:r>
            <w:r>
              <w:rPr>
                <w:sz w:val="24"/>
              </w:rPr>
              <w:t>thân/ </w:t>
            </w:r>
            <w:r>
              <w:rPr>
                <w:spacing w:val="-5"/>
                <w:sz w:val="24"/>
              </w:rPr>
              <w:t>ngô</w:t>
            </w:r>
          </w:p>
        </w:tc>
        <w:tc>
          <w:tcPr>
            <w:tcW w:w="3353" w:type="dxa"/>
          </w:tcPr>
          <w:p>
            <w:pPr>
              <w:pStyle w:val="TableParagraph"/>
              <w:spacing w:line="240" w:lineRule="auto" w:before="1"/>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Phetho</w:t>
            </w:r>
            <w:r>
              <w:rPr>
                <w:spacing w:val="-1"/>
                <w:sz w:val="24"/>
              </w:rPr>
              <w:t> </w:t>
            </w:r>
            <w:r>
              <w:rPr>
                <w:sz w:val="24"/>
              </w:rPr>
              <w:t>50 </w:t>
            </w:r>
            <w:r>
              <w:rPr>
                <w:spacing w:val="-5"/>
                <w:sz w:val="24"/>
              </w:rPr>
              <w:t>EC</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lúa, </w:t>
            </w:r>
            <w:r>
              <w:rPr>
                <w:spacing w:val="-5"/>
                <w:sz w:val="24"/>
              </w:rPr>
              <w:t>ngô</w:t>
            </w:r>
          </w:p>
        </w:tc>
        <w:tc>
          <w:tcPr>
            <w:tcW w:w="3353" w:type="dxa"/>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Pyenthoate</w:t>
            </w:r>
            <w:r>
              <w:rPr>
                <w:spacing w:val="-2"/>
                <w:sz w:val="24"/>
              </w:rPr>
              <w:t> </w:t>
            </w:r>
            <w:r>
              <w:rPr>
                <w:sz w:val="24"/>
              </w:rPr>
              <w:t>50 </w:t>
            </w:r>
            <w:r>
              <w:rPr>
                <w:spacing w:val="-5"/>
                <w:sz w:val="24"/>
              </w:rPr>
              <w:t>EC</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ind w:left="63" w:right="49"/>
              <w:jc w:val="center"/>
              <w:rPr>
                <w:sz w:val="24"/>
              </w:rPr>
            </w:pPr>
            <w:r>
              <w:rPr>
                <w:sz w:val="24"/>
              </w:rPr>
              <w:t>Longfat</w:t>
            </w:r>
            <w:r>
              <w:rPr>
                <w:spacing w:val="-1"/>
                <w:sz w:val="24"/>
              </w:rPr>
              <w:t> </w:t>
            </w:r>
            <w:r>
              <w:rPr>
                <w:sz w:val="24"/>
              </w:rPr>
              <w:t>Global</w:t>
            </w:r>
            <w:r>
              <w:rPr>
                <w:spacing w:val="-1"/>
                <w:sz w:val="24"/>
              </w:rPr>
              <w:t> </w:t>
            </w:r>
            <w:r>
              <w:rPr>
                <w:sz w:val="24"/>
              </w:rPr>
              <w:t>Co.,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4" w:right="1026" w:hanging="1"/>
              <w:jc w:val="center"/>
              <w:rPr>
                <w:sz w:val="24"/>
              </w:rPr>
            </w:pPr>
            <w:r>
              <w:rPr>
                <w:spacing w:val="-2"/>
                <w:sz w:val="24"/>
              </w:rPr>
              <w:t>Vifel </w:t>
            </w:r>
            <w:r>
              <w:rPr>
                <w:sz w:val="24"/>
              </w:rPr>
              <w:t>50 </w:t>
            </w:r>
            <w:r>
              <w:rPr>
                <w:spacing w:val="-7"/>
                <w:sz w:val="24"/>
              </w:rPr>
              <w:t>EC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lạc; sâu cuốn</w:t>
            </w:r>
            <w:r>
              <w:rPr>
                <w:spacing w:val="-1"/>
                <w:sz w:val="24"/>
              </w:rPr>
              <w:t> </w:t>
            </w:r>
            <w:r>
              <w:rPr>
                <w:sz w:val="24"/>
              </w:rPr>
              <w:t>lá, bọ</w:t>
            </w:r>
            <w:r>
              <w:rPr>
                <w:spacing w:val="-1"/>
                <w:sz w:val="24"/>
              </w:rPr>
              <w:t> </w:t>
            </w:r>
            <w:r>
              <w:rPr>
                <w:sz w:val="24"/>
              </w:rPr>
              <w:t>xít </w:t>
            </w:r>
            <w:r>
              <w:rPr>
                <w:spacing w:val="-2"/>
                <w:sz w:val="24"/>
              </w:rPr>
              <w:t>dài/lúa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Pr>
          <w:p>
            <w:pPr>
              <w:pStyle w:val="TableParagraph"/>
              <w:spacing w:line="274" w:lineRule="exact"/>
              <w:ind w:left="107"/>
              <w:rPr>
                <w:sz w:val="24"/>
              </w:rPr>
            </w:pPr>
            <w:r>
              <w:rPr>
                <w:spacing w:val="-5"/>
                <w:sz w:val="24"/>
              </w:rPr>
              <w:t>693</w:t>
            </w:r>
          </w:p>
        </w:tc>
        <w:tc>
          <w:tcPr>
            <w:tcW w:w="2976" w:type="dxa"/>
            <w:vMerge w:val="restart"/>
          </w:tcPr>
          <w:p>
            <w:pPr>
              <w:pStyle w:val="TableParagraph"/>
              <w:spacing w:line="274" w:lineRule="exact"/>
              <w:rPr>
                <w:sz w:val="24"/>
              </w:rPr>
            </w:pPr>
            <w:r>
              <w:rPr>
                <w:sz w:val="24"/>
              </w:rPr>
              <w:t>Phosalone</w:t>
            </w:r>
            <w:r>
              <w:rPr>
                <w:spacing w:val="-4"/>
                <w:sz w:val="24"/>
              </w:rPr>
              <w:t> </w:t>
            </w:r>
            <w:r>
              <w:rPr>
                <w:sz w:val="24"/>
              </w:rPr>
              <w:t>(min</w:t>
            </w:r>
            <w:r>
              <w:rPr>
                <w:spacing w:val="-1"/>
                <w:sz w:val="24"/>
              </w:rPr>
              <w:t> </w:t>
            </w:r>
            <w:r>
              <w:rPr>
                <w:spacing w:val="-4"/>
                <w:sz w:val="24"/>
              </w:rPr>
              <w:t>93%)</w:t>
            </w:r>
          </w:p>
        </w:tc>
        <w:tc>
          <w:tcPr>
            <w:tcW w:w="2695" w:type="dxa"/>
          </w:tcPr>
          <w:p>
            <w:pPr>
              <w:pStyle w:val="TableParagraph"/>
              <w:spacing w:line="276" w:lineRule="exact"/>
              <w:ind w:left="1044" w:right="867" w:hanging="149"/>
              <w:rPr>
                <w:sz w:val="24"/>
              </w:rPr>
            </w:pPr>
            <w:r>
              <w:rPr>
                <w:spacing w:val="-2"/>
                <w:sz w:val="24"/>
              </w:rPr>
              <w:t>Pyxolone </w:t>
            </w:r>
            <w:r>
              <w:rPr>
                <w:sz w:val="24"/>
              </w:rPr>
              <w:t>35 EC</w:t>
            </w:r>
          </w:p>
        </w:tc>
        <w:tc>
          <w:tcPr>
            <w:tcW w:w="5175" w:type="dxa"/>
          </w:tcPr>
          <w:p>
            <w:pPr>
              <w:pStyle w:val="TableParagraph"/>
              <w:spacing w:line="274" w:lineRule="exact"/>
              <w:rPr>
                <w:sz w:val="24"/>
              </w:rPr>
            </w:pPr>
            <w:r>
              <w:rPr>
                <w:sz w:val="24"/>
              </w:rPr>
              <w:t>bọ trĩ/ </w:t>
            </w:r>
            <w:r>
              <w:rPr>
                <w:spacing w:val="-5"/>
                <w:sz w:val="24"/>
              </w:rPr>
              <w:t>lúa</w:t>
            </w:r>
          </w:p>
        </w:tc>
        <w:tc>
          <w:tcPr>
            <w:tcW w:w="3353" w:type="dxa"/>
          </w:tcPr>
          <w:p>
            <w:pPr>
              <w:pStyle w:val="TableParagraph"/>
              <w:spacing w:line="274"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2"/>
              <w:jc w:val="center"/>
              <w:rPr>
                <w:sz w:val="24"/>
              </w:rPr>
            </w:pPr>
            <w:r>
              <w:rPr>
                <w:spacing w:val="-2"/>
                <w:sz w:val="24"/>
              </w:rPr>
              <w:t>Saliphos </w:t>
            </w:r>
            <w:r>
              <w:rPr>
                <w:sz w:val="24"/>
              </w:rPr>
              <w:t>35 EC</w:t>
            </w:r>
          </w:p>
        </w:tc>
        <w:tc>
          <w:tcPr>
            <w:tcW w:w="5175" w:type="dxa"/>
          </w:tcPr>
          <w:p>
            <w:pPr>
              <w:pStyle w:val="TableParagraph"/>
              <w:spacing w:line="276" w:lineRule="exact"/>
              <w:ind w:right="153"/>
              <w:rPr>
                <w:sz w:val="24"/>
              </w:rPr>
            </w:pPr>
            <w:r>
              <w:rPr>
                <w:sz w:val="24"/>
              </w:rPr>
              <w:t>sâu</w:t>
            </w:r>
            <w:r>
              <w:rPr>
                <w:spacing w:val="-4"/>
                <w:sz w:val="24"/>
              </w:rPr>
              <w:t> </w:t>
            </w:r>
            <w:r>
              <w:rPr>
                <w:sz w:val="24"/>
              </w:rPr>
              <w:t>cuốn</w:t>
            </w:r>
            <w:r>
              <w:rPr>
                <w:spacing w:val="-4"/>
                <w:sz w:val="24"/>
              </w:rPr>
              <w:t> </w:t>
            </w:r>
            <w:r>
              <w:rPr>
                <w:sz w:val="24"/>
              </w:rPr>
              <w:t>lá/</w:t>
            </w:r>
            <w:r>
              <w:rPr>
                <w:spacing w:val="-4"/>
                <w:sz w:val="24"/>
              </w:rPr>
              <w:t> </w:t>
            </w:r>
            <w:r>
              <w:rPr>
                <w:sz w:val="24"/>
              </w:rPr>
              <w:t>lúa,</w:t>
            </w:r>
            <w:r>
              <w:rPr>
                <w:spacing w:val="-4"/>
                <w:sz w:val="24"/>
              </w:rPr>
              <w:t> </w:t>
            </w:r>
            <w:r>
              <w:rPr>
                <w:sz w:val="24"/>
              </w:rPr>
              <w:t>sâu</w:t>
            </w:r>
            <w:r>
              <w:rPr>
                <w:spacing w:val="-4"/>
                <w:sz w:val="24"/>
              </w:rPr>
              <w:t> </w:t>
            </w:r>
            <w:r>
              <w:rPr>
                <w:sz w:val="24"/>
              </w:rPr>
              <w:t>keo/</w:t>
            </w:r>
            <w:r>
              <w:rPr>
                <w:spacing w:val="-4"/>
                <w:sz w:val="24"/>
              </w:rPr>
              <w:t> </w:t>
            </w:r>
            <w:r>
              <w:rPr>
                <w:sz w:val="24"/>
              </w:rPr>
              <w:t>ngô,</w:t>
            </w:r>
            <w:r>
              <w:rPr>
                <w:spacing w:val="-4"/>
                <w:sz w:val="24"/>
              </w:rPr>
              <w:t> </w:t>
            </w:r>
            <w:r>
              <w:rPr>
                <w:sz w:val="24"/>
              </w:rPr>
              <w:t>rệp</w:t>
            </w:r>
            <w:r>
              <w:rPr>
                <w:spacing w:val="-4"/>
                <w:sz w:val="24"/>
              </w:rPr>
              <w:t> </w:t>
            </w:r>
            <w:r>
              <w:rPr>
                <w:sz w:val="24"/>
              </w:rPr>
              <w:t>sáp/</w:t>
            </w:r>
            <w:r>
              <w:rPr>
                <w:spacing w:val="-4"/>
                <w:sz w:val="24"/>
              </w:rPr>
              <w:t> </w:t>
            </w:r>
            <w:r>
              <w:rPr>
                <w:sz w:val="24"/>
              </w:rPr>
              <w:t>cà</w:t>
            </w:r>
            <w:r>
              <w:rPr>
                <w:spacing w:val="-5"/>
                <w:sz w:val="24"/>
              </w:rPr>
              <w:t> </w:t>
            </w:r>
            <w:r>
              <w:rPr>
                <w:sz w:val="24"/>
              </w:rPr>
              <w:t>phê,</w:t>
            </w:r>
            <w:r>
              <w:rPr>
                <w:spacing w:val="-4"/>
                <w:sz w:val="24"/>
              </w:rPr>
              <w:t> </w:t>
            </w:r>
            <w:r>
              <w:rPr>
                <w:sz w:val="24"/>
              </w:rPr>
              <w:t>bọ xít muỗi/ điều</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val="restart"/>
          </w:tcPr>
          <w:p>
            <w:pPr>
              <w:pStyle w:val="TableParagraph"/>
              <w:ind w:left="107"/>
              <w:rPr>
                <w:sz w:val="24"/>
              </w:rPr>
            </w:pPr>
            <w:r>
              <w:rPr>
                <w:spacing w:val="-5"/>
                <w:sz w:val="24"/>
              </w:rPr>
              <w:t>694</w:t>
            </w:r>
          </w:p>
        </w:tc>
        <w:tc>
          <w:tcPr>
            <w:tcW w:w="2976" w:type="dxa"/>
            <w:vMerge w:val="restart"/>
          </w:tcPr>
          <w:p>
            <w:pPr>
              <w:pStyle w:val="TableParagraph"/>
              <w:spacing w:line="240" w:lineRule="auto"/>
              <w:ind w:right="1798"/>
              <w:rPr>
                <w:sz w:val="24"/>
              </w:rPr>
            </w:pPr>
            <w:r>
              <w:rPr>
                <w:spacing w:val="-2"/>
                <w:sz w:val="24"/>
              </w:rPr>
              <w:t>Pirimicarb </w:t>
            </w:r>
            <w:r>
              <w:rPr>
                <w:sz w:val="24"/>
              </w:rPr>
              <w:t>(min</w:t>
            </w:r>
            <w:r>
              <w:rPr>
                <w:spacing w:val="-2"/>
                <w:sz w:val="24"/>
              </w:rPr>
              <w:t> </w:t>
            </w:r>
            <w:r>
              <w:rPr>
                <w:spacing w:val="-4"/>
                <w:sz w:val="24"/>
              </w:rPr>
              <w:t>95%)</w:t>
            </w:r>
          </w:p>
        </w:tc>
        <w:tc>
          <w:tcPr>
            <w:tcW w:w="2695" w:type="dxa"/>
          </w:tcPr>
          <w:p>
            <w:pPr>
              <w:pStyle w:val="TableParagraph"/>
              <w:ind w:left="21" w:right="4"/>
              <w:jc w:val="center"/>
              <w:rPr>
                <w:sz w:val="24"/>
              </w:rPr>
            </w:pPr>
            <w:r>
              <w:rPr>
                <w:sz w:val="24"/>
              </w:rPr>
              <w:t>Altis </w:t>
            </w:r>
            <w:r>
              <w:rPr>
                <w:spacing w:val="-4"/>
                <w:sz w:val="24"/>
              </w:rPr>
              <w:t>50WP</w:t>
            </w:r>
          </w:p>
        </w:tc>
        <w:tc>
          <w:tcPr>
            <w:tcW w:w="5175" w:type="dxa"/>
          </w:tcPr>
          <w:p>
            <w:pPr>
              <w:pStyle w:val="TableParagraph"/>
              <w:rPr>
                <w:sz w:val="24"/>
              </w:rPr>
            </w:pPr>
            <w:r>
              <w:rPr>
                <w:sz w:val="24"/>
              </w:rPr>
              <w:t>rệp</w:t>
            </w:r>
            <w:r>
              <w:rPr>
                <w:spacing w:val="-1"/>
                <w:sz w:val="24"/>
              </w:rPr>
              <w:t> </w:t>
            </w:r>
            <w:r>
              <w:rPr>
                <w:sz w:val="24"/>
              </w:rPr>
              <w:t>muội/</w:t>
            </w:r>
            <w:r>
              <w:rPr>
                <w:spacing w:val="-1"/>
                <w:sz w:val="24"/>
              </w:rPr>
              <w:t> </w:t>
            </w:r>
            <w:r>
              <w:rPr>
                <w:sz w:val="24"/>
              </w:rPr>
              <w:t>thuốc</w:t>
            </w:r>
            <w:r>
              <w:rPr>
                <w:spacing w:val="-1"/>
                <w:sz w:val="24"/>
              </w:rPr>
              <w:t> </w:t>
            </w:r>
            <w:r>
              <w:rPr>
                <w:spacing w:val="-5"/>
                <w:sz w:val="24"/>
              </w:rPr>
              <w:t>lá</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Ahoado</w:t>
            </w:r>
            <w:r>
              <w:rPr>
                <w:spacing w:val="-2"/>
                <w:sz w:val="24"/>
              </w:rPr>
              <w:t> </w:t>
            </w:r>
            <w:r>
              <w:rPr>
                <w:spacing w:val="-4"/>
                <w:sz w:val="24"/>
              </w:rPr>
              <w:t>50WP</w:t>
            </w:r>
          </w:p>
        </w:tc>
        <w:tc>
          <w:tcPr>
            <w:tcW w:w="5175" w:type="dxa"/>
          </w:tcPr>
          <w:p>
            <w:pPr>
              <w:pStyle w:val="TableParagraph"/>
              <w:spacing w:line="255" w:lineRule="exact"/>
              <w:rPr>
                <w:sz w:val="24"/>
              </w:rPr>
            </w:pPr>
            <w:r>
              <w:rPr>
                <w:sz w:val="24"/>
              </w:rPr>
              <w:t>rầy</w:t>
            </w:r>
            <w:r>
              <w:rPr>
                <w:spacing w:val="-3"/>
                <w:sz w:val="24"/>
              </w:rPr>
              <w:t> </w:t>
            </w:r>
            <w:r>
              <w:rPr>
                <w:sz w:val="24"/>
              </w:rPr>
              <w:t>nâu/lúa,</w:t>
            </w:r>
            <w:r>
              <w:rPr>
                <w:spacing w:val="-1"/>
                <w:sz w:val="24"/>
              </w:rPr>
              <w:t> </w:t>
            </w:r>
            <w:r>
              <w:rPr>
                <w:sz w:val="24"/>
              </w:rPr>
              <w:t>rệp</w:t>
            </w:r>
            <w:r>
              <w:rPr>
                <w:spacing w:val="-2"/>
                <w:sz w:val="24"/>
              </w:rPr>
              <w:t> </w:t>
            </w:r>
            <w:r>
              <w:rPr>
                <w:sz w:val="24"/>
              </w:rPr>
              <w:t>sáp/cà</w:t>
            </w:r>
            <w:r>
              <w:rPr>
                <w:spacing w:val="-1"/>
                <w:sz w:val="24"/>
              </w:rPr>
              <w:t> </w:t>
            </w:r>
            <w:r>
              <w:rPr>
                <w:spacing w:val="-5"/>
                <w:sz w:val="24"/>
              </w:rPr>
              <w:t>phê</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551" w:hRule="atLeast"/>
        </w:trPr>
        <w:tc>
          <w:tcPr>
            <w:tcW w:w="708" w:type="dxa"/>
          </w:tcPr>
          <w:p>
            <w:pPr>
              <w:pStyle w:val="TableParagraph"/>
              <w:ind w:left="107"/>
              <w:rPr>
                <w:sz w:val="24"/>
              </w:rPr>
            </w:pPr>
            <w:r>
              <w:rPr>
                <w:spacing w:val="-5"/>
                <w:sz w:val="24"/>
              </w:rPr>
              <w:t>695</w:t>
            </w:r>
          </w:p>
        </w:tc>
        <w:tc>
          <w:tcPr>
            <w:tcW w:w="2976" w:type="dxa"/>
          </w:tcPr>
          <w:p>
            <w:pPr>
              <w:pStyle w:val="TableParagraph"/>
              <w:spacing w:line="276" w:lineRule="exact"/>
              <w:ind w:right="975"/>
              <w:rPr>
                <w:sz w:val="24"/>
              </w:rPr>
            </w:pPr>
            <w:r>
              <w:rPr>
                <w:spacing w:val="-2"/>
                <w:sz w:val="24"/>
              </w:rPr>
              <w:t>Pirimiphos-methyl </w:t>
            </w:r>
            <w:r>
              <w:rPr>
                <w:sz w:val="24"/>
              </w:rPr>
              <w:t>(min 88%)</w:t>
            </w:r>
          </w:p>
        </w:tc>
        <w:tc>
          <w:tcPr>
            <w:tcW w:w="2695" w:type="dxa"/>
          </w:tcPr>
          <w:p>
            <w:pPr>
              <w:pStyle w:val="TableParagraph"/>
              <w:ind w:left="21" w:right="5"/>
              <w:jc w:val="center"/>
              <w:rPr>
                <w:sz w:val="24"/>
              </w:rPr>
            </w:pPr>
            <w:r>
              <w:rPr>
                <w:sz w:val="24"/>
              </w:rPr>
              <w:t>Piripro </w:t>
            </w:r>
            <w:r>
              <w:rPr>
                <w:spacing w:val="-2"/>
                <w:sz w:val="24"/>
              </w:rPr>
              <w:t>550EC</w:t>
            </w:r>
          </w:p>
        </w:tc>
        <w:tc>
          <w:tcPr>
            <w:tcW w:w="5175" w:type="dxa"/>
          </w:tcPr>
          <w:p>
            <w:pPr>
              <w:pStyle w:val="TableParagraph"/>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6" w:lineRule="exact"/>
              <w:ind w:left="1234" w:right="345"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552" w:hRule="atLeast"/>
        </w:trPr>
        <w:tc>
          <w:tcPr>
            <w:tcW w:w="708" w:type="dxa"/>
          </w:tcPr>
          <w:p>
            <w:pPr>
              <w:pStyle w:val="TableParagraph"/>
              <w:spacing w:line="240" w:lineRule="auto"/>
              <w:ind w:left="107"/>
              <w:rPr>
                <w:sz w:val="24"/>
              </w:rPr>
            </w:pPr>
            <w:r>
              <w:rPr>
                <w:spacing w:val="-5"/>
                <w:sz w:val="24"/>
              </w:rPr>
              <w:t>696</w:t>
            </w:r>
          </w:p>
        </w:tc>
        <w:tc>
          <w:tcPr>
            <w:tcW w:w="2976" w:type="dxa"/>
          </w:tcPr>
          <w:p>
            <w:pPr>
              <w:pStyle w:val="TableParagraph"/>
              <w:spacing w:line="240" w:lineRule="auto"/>
              <w:rPr>
                <w:i/>
                <w:sz w:val="24"/>
              </w:rPr>
            </w:pPr>
            <w:r>
              <w:rPr>
                <w:i/>
                <w:sz w:val="24"/>
              </w:rPr>
              <w:t>Plutella</w:t>
            </w:r>
            <w:r>
              <w:rPr>
                <w:i/>
                <w:spacing w:val="-1"/>
                <w:sz w:val="24"/>
              </w:rPr>
              <w:t> </w:t>
            </w:r>
            <w:r>
              <w:rPr>
                <w:i/>
                <w:spacing w:val="-2"/>
                <w:sz w:val="24"/>
              </w:rPr>
              <w:t>xylostella</w:t>
            </w:r>
          </w:p>
          <w:p>
            <w:pPr>
              <w:pStyle w:val="TableParagraph"/>
              <w:spacing w:line="257" w:lineRule="exact"/>
              <w:rPr>
                <w:sz w:val="24"/>
              </w:rPr>
            </w:pPr>
            <w:r>
              <w:rPr>
                <w:sz w:val="24"/>
              </w:rPr>
              <w:t>granulosis</w:t>
            </w:r>
            <w:r>
              <w:rPr>
                <w:spacing w:val="-1"/>
                <w:sz w:val="24"/>
              </w:rPr>
              <w:t> </w:t>
            </w:r>
            <w:r>
              <w:rPr>
                <w:sz w:val="24"/>
              </w:rPr>
              <w:t>virus</w:t>
            </w:r>
            <w:r>
              <w:rPr>
                <w:spacing w:val="-1"/>
                <w:sz w:val="24"/>
              </w:rPr>
              <w:t> </w:t>
            </w:r>
            <w:r>
              <w:rPr>
                <w:spacing w:val="-2"/>
                <w:sz w:val="24"/>
              </w:rPr>
              <w:t>(PXGV)</w:t>
            </w:r>
          </w:p>
        </w:tc>
        <w:tc>
          <w:tcPr>
            <w:tcW w:w="2695" w:type="dxa"/>
          </w:tcPr>
          <w:p>
            <w:pPr>
              <w:pStyle w:val="TableParagraph"/>
              <w:spacing w:line="240" w:lineRule="auto"/>
              <w:ind w:left="21" w:right="6"/>
              <w:jc w:val="center"/>
              <w:rPr>
                <w:sz w:val="24"/>
              </w:rPr>
            </w:pPr>
            <w:r>
              <w:rPr>
                <w:sz w:val="24"/>
              </w:rPr>
              <w:t>Nosivirus</w:t>
            </w:r>
            <w:r>
              <w:rPr>
                <w:spacing w:val="-1"/>
                <w:sz w:val="24"/>
              </w:rPr>
              <w:t> </w:t>
            </w:r>
            <w:r>
              <w:rPr>
                <w:sz w:val="24"/>
              </w:rPr>
              <w:t>No.1 </w:t>
            </w:r>
            <w:r>
              <w:rPr>
                <w:spacing w:val="-5"/>
                <w:sz w:val="24"/>
              </w:rPr>
              <w:t>SC</w:t>
            </w:r>
          </w:p>
        </w:tc>
        <w:tc>
          <w:tcPr>
            <w:tcW w:w="5175" w:type="dxa"/>
          </w:tcPr>
          <w:p>
            <w:pPr>
              <w:pStyle w:val="TableParagraph"/>
              <w:spacing w:line="240" w:lineRule="auto"/>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931" w:hRule="atLeast"/>
        </w:trPr>
        <w:tc>
          <w:tcPr>
            <w:tcW w:w="708" w:type="dxa"/>
          </w:tcPr>
          <w:p>
            <w:pPr>
              <w:pStyle w:val="TableParagraph"/>
              <w:ind w:left="107"/>
              <w:rPr>
                <w:sz w:val="24"/>
              </w:rPr>
            </w:pPr>
            <w:r>
              <w:rPr>
                <w:spacing w:val="-5"/>
                <w:sz w:val="24"/>
              </w:rPr>
              <w:t>697</w:t>
            </w:r>
          </w:p>
        </w:tc>
        <w:tc>
          <w:tcPr>
            <w:tcW w:w="2976" w:type="dxa"/>
          </w:tcPr>
          <w:p>
            <w:pPr>
              <w:pStyle w:val="TableParagraph"/>
              <w:spacing w:line="240" w:lineRule="auto"/>
              <w:ind w:right="113"/>
              <w:rPr>
                <w:i/>
                <w:sz w:val="24"/>
              </w:rPr>
            </w:pPr>
            <w:r>
              <w:rPr>
                <w:sz w:val="24"/>
              </w:rPr>
              <w:t>Polyphenol chiết xuất từ Bồ kết (</w:t>
            </w:r>
            <w:r>
              <w:rPr>
                <w:i/>
                <w:sz w:val="24"/>
              </w:rPr>
              <w:t>Gleditschia australis)</w:t>
            </w:r>
            <w:r>
              <w:rPr>
                <w:sz w:val="24"/>
              </w:rPr>
              <w:t>, Hy thiêm (</w:t>
            </w:r>
            <w:r>
              <w:rPr>
                <w:i/>
                <w:sz w:val="24"/>
              </w:rPr>
              <w:t>Siegesbeckia</w:t>
            </w:r>
            <w:r>
              <w:rPr>
                <w:i/>
                <w:sz w:val="24"/>
              </w:rPr>
              <w:t> orientalis)</w:t>
            </w:r>
            <w:r>
              <w:rPr>
                <w:sz w:val="24"/>
              </w:rPr>
              <w:t>, Đơn buốt (</w:t>
            </w:r>
            <w:r>
              <w:rPr>
                <w:i/>
                <w:sz w:val="24"/>
              </w:rPr>
              <w:t>Bidens</w:t>
            </w:r>
            <w:r>
              <w:rPr>
                <w:i/>
                <w:spacing w:val="-10"/>
                <w:sz w:val="24"/>
              </w:rPr>
              <w:t> </w:t>
            </w:r>
            <w:r>
              <w:rPr>
                <w:i/>
                <w:sz w:val="24"/>
              </w:rPr>
              <w:t>pilosa)</w:t>
            </w:r>
            <w:r>
              <w:rPr>
                <w:sz w:val="24"/>
              </w:rPr>
              <w:t>,</w:t>
            </w:r>
            <w:r>
              <w:rPr>
                <w:spacing w:val="-10"/>
                <w:sz w:val="24"/>
              </w:rPr>
              <w:t> </w:t>
            </w:r>
            <w:r>
              <w:rPr>
                <w:sz w:val="24"/>
              </w:rPr>
              <w:t>Cúc</w:t>
            </w:r>
            <w:r>
              <w:rPr>
                <w:spacing w:val="-11"/>
                <w:sz w:val="24"/>
              </w:rPr>
              <w:t> </w:t>
            </w:r>
            <w:r>
              <w:rPr>
                <w:sz w:val="24"/>
              </w:rPr>
              <w:t>liên</w:t>
            </w:r>
            <w:r>
              <w:rPr>
                <w:spacing w:val="-10"/>
                <w:sz w:val="24"/>
              </w:rPr>
              <w:t> </w:t>
            </w:r>
            <w:r>
              <w:rPr>
                <w:sz w:val="24"/>
              </w:rPr>
              <w:t>chi dại (</w:t>
            </w:r>
            <w:r>
              <w:rPr>
                <w:i/>
                <w:sz w:val="24"/>
              </w:rPr>
              <w:t>Parthenium</w:t>
            </w:r>
          </w:p>
          <w:p>
            <w:pPr>
              <w:pStyle w:val="TableParagraph"/>
              <w:spacing w:line="257" w:lineRule="exact"/>
              <w:rPr>
                <w:i/>
                <w:sz w:val="24"/>
              </w:rPr>
            </w:pPr>
            <w:r>
              <w:rPr>
                <w:i/>
                <w:spacing w:val="-2"/>
                <w:sz w:val="24"/>
              </w:rPr>
              <w:t>hystherophorus)</w:t>
            </w:r>
          </w:p>
        </w:tc>
        <w:tc>
          <w:tcPr>
            <w:tcW w:w="2695" w:type="dxa"/>
          </w:tcPr>
          <w:p>
            <w:pPr>
              <w:pStyle w:val="TableParagraph"/>
              <w:spacing w:line="240" w:lineRule="auto"/>
              <w:ind w:left="1147" w:right="665" w:hanging="464"/>
              <w:rPr>
                <w:sz w:val="24"/>
              </w:rPr>
            </w:pPr>
            <w:r>
              <w:rPr>
                <w:sz w:val="24"/>
              </w:rPr>
              <w:t>Anisaf</w:t>
            </w:r>
            <w:r>
              <w:rPr>
                <w:spacing w:val="-15"/>
                <w:sz w:val="24"/>
              </w:rPr>
              <w:t> </w:t>
            </w:r>
            <w:r>
              <w:rPr>
                <w:sz w:val="24"/>
              </w:rPr>
              <w:t>SH-01 </w:t>
            </w:r>
            <w:r>
              <w:rPr>
                <w:spacing w:val="-4"/>
                <w:sz w:val="24"/>
              </w:rPr>
              <w:t>2SL</w:t>
            </w:r>
          </w:p>
        </w:tc>
        <w:tc>
          <w:tcPr>
            <w:tcW w:w="5175" w:type="dxa"/>
          </w:tcPr>
          <w:p>
            <w:pPr>
              <w:pStyle w:val="TableParagraph"/>
              <w:jc w:val="both"/>
              <w:rPr>
                <w:sz w:val="24"/>
              </w:rPr>
            </w:pPr>
            <w:r>
              <w:rPr>
                <w:sz w:val="24"/>
              </w:rPr>
              <w:t>rầy</w:t>
            </w:r>
            <w:r>
              <w:rPr>
                <w:spacing w:val="-1"/>
                <w:sz w:val="24"/>
              </w:rPr>
              <w:t> </w:t>
            </w:r>
            <w:r>
              <w:rPr>
                <w:sz w:val="24"/>
              </w:rPr>
              <w:t>xanh,</w:t>
            </w:r>
            <w:r>
              <w:rPr>
                <w:spacing w:val="-1"/>
                <w:sz w:val="24"/>
              </w:rPr>
              <w:t> </w:t>
            </w:r>
            <w:r>
              <w:rPr>
                <w:sz w:val="24"/>
              </w:rPr>
              <w:t>bọ</w:t>
            </w:r>
            <w:r>
              <w:rPr>
                <w:spacing w:val="-1"/>
                <w:sz w:val="24"/>
              </w:rPr>
              <w:t> </w:t>
            </w:r>
            <w:r>
              <w:rPr>
                <w:sz w:val="24"/>
              </w:rPr>
              <w:t>xít</w:t>
            </w:r>
            <w:r>
              <w:rPr>
                <w:spacing w:val="-1"/>
                <w:sz w:val="24"/>
              </w:rPr>
              <w:t> </w:t>
            </w:r>
            <w:r>
              <w:rPr>
                <w:sz w:val="24"/>
              </w:rPr>
              <w:t>muỗi/ chè;</w:t>
            </w:r>
            <w:r>
              <w:rPr>
                <w:spacing w:val="-1"/>
                <w:sz w:val="24"/>
              </w:rPr>
              <w:t> </w:t>
            </w:r>
            <w:r>
              <w:rPr>
                <w:sz w:val="24"/>
              </w:rPr>
              <w:t>sâu</w:t>
            </w:r>
            <w:r>
              <w:rPr>
                <w:spacing w:val="-1"/>
                <w:sz w:val="24"/>
              </w:rPr>
              <w:t> </w:t>
            </w:r>
            <w:r>
              <w:rPr>
                <w:sz w:val="24"/>
              </w:rPr>
              <w:t>xanh,</w:t>
            </w:r>
            <w:r>
              <w:rPr>
                <w:spacing w:val="-1"/>
                <w:sz w:val="24"/>
              </w:rPr>
              <w:t> </w:t>
            </w:r>
            <w:r>
              <w:rPr>
                <w:sz w:val="24"/>
              </w:rPr>
              <w:t>sâu</w:t>
            </w:r>
            <w:r>
              <w:rPr>
                <w:spacing w:val="-1"/>
                <w:sz w:val="24"/>
              </w:rPr>
              <w:t> </w:t>
            </w:r>
            <w:r>
              <w:rPr>
                <w:sz w:val="24"/>
              </w:rPr>
              <w:t>tơ, </w:t>
            </w:r>
            <w:r>
              <w:rPr>
                <w:spacing w:val="-5"/>
                <w:sz w:val="24"/>
              </w:rPr>
              <w:t>sâu</w:t>
            </w:r>
          </w:p>
          <w:p>
            <w:pPr>
              <w:pStyle w:val="TableParagraph"/>
              <w:spacing w:line="240" w:lineRule="auto"/>
              <w:ind w:right="102"/>
              <w:jc w:val="both"/>
              <w:rPr>
                <w:sz w:val="24"/>
              </w:rPr>
            </w:pPr>
            <w:r>
              <w:rPr>
                <w:sz w:val="24"/>
              </w:rPr>
              <w:t>khoang/</w:t>
            </w:r>
            <w:r>
              <w:rPr>
                <w:spacing w:val="-5"/>
                <w:sz w:val="24"/>
              </w:rPr>
              <w:t> </w:t>
            </w:r>
            <w:r>
              <w:rPr>
                <w:sz w:val="24"/>
              </w:rPr>
              <w:t>bắp</w:t>
            </w:r>
            <w:r>
              <w:rPr>
                <w:spacing w:val="-5"/>
                <w:sz w:val="24"/>
              </w:rPr>
              <w:t> </w:t>
            </w:r>
            <w:r>
              <w:rPr>
                <w:sz w:val="24"/>
              </w:rPr>
              <w:t>cải,</w:t>
            </w:r>
            <w:r>
              <w:rPr>
                <w:spacing w:val="-5"/>
                <w:sz w:val="24"/>
              </w:rPr>
              <w:t> </w:t>
            </w:r>
            <w:r>
              <w:rPr>
                <w:sz w:val="24"/>
              </w:rPr>
              <w:t>rau</w:t>
            </w:r>
            <w:r>
              <w:rPr>
                <w:spacing w:val="-5"/>
                <w:sz w:val="24"/>
              </w:rPr>
              <w:t> </w:t>
            </w:r>
            <w:r>
              <w:rPr>
                <w:sz w:val="24"/>
              </w:rPr>
              <w:t>cải;</w:t>
            </w:r>
            <w:r>
              <w:rPr>
                <w:spacing w:val="-5"/>
                <w:sz w:val="24"/>
              </w:rPr>
              <w:t> </w:t>
            </w:r>
            <w:r>
              <w:rPr>
                <w:sz w:val="24"/>
              </w:rPr>
              <w:t>sâu</w:t>
            </w:r>
            <w:r>
              <w:rPr>
                <w:spacing w:val="-5"/>
                <w:sz w:val="24"/>
              </w:rPr>
              <w:t> </w:t>
            </w:r>
            <w:r>
              <w:rPr>
                <w:sz w:val="24"/>
              </w:rPr>
              <w:t>xanh,</w:t>
            </w:r>
            <w:r>
              <w:rPr>
                <w:spacing w:val="-5"/>
                <w:sz w:val="24"/>
              </w:rPr>
              <w:t> </w:t>
            </w:r>
            <w:r>
              <w:rPr>
                <w:sz w:val="24"/>
              </w:rPr>
              <w:t>sâu</w:t>
            </w:r>
            <w:r>
              <w:rPr>
                <w:spacing w:val="-5"/>
                <w:sz w:val="24"/>
              </w:rPr>
              <w:t> </w:t>
            </w:r>
            <w:r>
              <w:rPr>
                <w:sz w:val="24"/>
              </w:rPr>
              <w:t>khoang/</w:t>
            </w:r>
            <w:r>
              <w:rPr>
                <w:spacing w:val="-5"/>
                <w:sz w:val="24"/>
              </w:rPr>
              <w:t> </w:t>
            </w:r>
            <w:r>
              <w:rPr>
                <w:sz w:val="24"/>
              </w:rPr>
              <w:t>dưa chuột;</w:t>
            </w:r>
            <w:r>
              <w:rPr>
                <w:spacing w:val="-3"/>
                <w:sz w:val="24"/>
              </w:rPr>
              <w:t> </w:t>
            </w:r>
            <w:r>
              <w:rPr>
                <w:sz w:val="24"/>
              </w:rPr>
              <w:t>sâu</w:t>
            </w:r>
            <w:r>
              <w:rPr>
                <w:spacing w:val="-3"/>
                <w:sz w:val="24"/>
              </w:rPr>
              <w:t> </w:t>
            </w:r>
            <w:r>
              <w:rPr>
                <w:sz w:val="24"/>
              </w:rPr>
              <w:t>khoang,</w:t>
            </w:r>
            <w:r>
              <w:rPr>
                <w:spacing w:val="-3"/>
                <w:sz w:val="24"/>
              </w:rPr>
              <w:t> </w:t>
            </w:r>
            <w:r>
              <w:rPr>
                <w:sz w:val="24"/>
              </w:rPr>
              <w:t>muội</w:t>
            </w:r>
            <w:r>
              <w:rPr>
                <w:spacing w:val="-3"/>
                <w:sz w:val="24"/>
              </w:rPr>
              <w:t> </w:t>
            </w:r>
            <w:r>
              <w:rPr>
                <w:sz w:val="24"/>
              </w:rPr>
              <w:t>đen,</w:t>
            </w:r>
            <w:r>
              <w:rPr>
                <w:spacing w:val="-3"/>
                <w:sz w:val="24"/>
              </w:rPr>
              <w:t> </w:t>
            </w:r>
            <w:r>
              <w:rPr>
                <w:sz w:val="24"/>
              </w:rPr>
              <w:t>rệp</w:t>
            </w:r>
            <w:r>
              <w:rPr>
                <w:spacing w:val="-3"/>
                <w:sz w:val="24"/>
              </w:rPr>
              <w:t> </w:t>
            </w:r>
            <w:r>
              <w:rPr>
                <w:sz w:val="24"/>
              </w:rPr>
              <w:t>đào/</w:t>
            </w:r>
            <w:r>
              <w:rPr>
                <w:spacing w:val="-3"/>
                <w:sz w:val="24"/>
              </w:rPr>
              <w:t> </w:t>
            </w:r>
            <w:r>
              <w:rPr>
                <w:sz w:val="24"/>
              </w:rPr>
              <w:t>thuốc</w:t>
            </w:r>
            <w:r>
              <w:rPr>
                <w:spacing w:val="-4"/>
                <w:sz w:val="24"/>
              </w:rPr>
              <w:t> </w:t>
            </w:r>
            <w:r>
              <w:rPr>
                <w:sz w:val="24"/>
              </w:rPr>
              <w:t>lá,</w:t>
            </w:r>
            <w:r>
              <w:rPr>
                <w:spacing w:val="-2"/>
                <w:sz w:val="24"/>
              </w:rPr>
              <w:t> </w:t>
            </w:r>
            <w:r>
              <w:rPr>
                <w:sz w:val="24"/>
              </w:rPr>
              <w:t>sâu đục cuống quả/ vải, rệp sáp/ cà phê, hồ tiêu</w:t>
            </w:r>
          </w:p>
        </w:tc>
        <w:tc>
          <w:tcPr>
            <w:tcW w:w="3353" w:type="dxa"/>
          </w:tcPr>
          <w:p>
            <w:pPr>
              <w:pStyle w:val="TableParagraph"/>
              <w:spacing w:line="240" w:lineRule="auto"/>
              <w:ind w:left="207" w:firstLine="19"/>
              <w:rPr>
                <w:sz w:val="24"/>
              </w:rPr>
            </w:pPr>
            <w:r>
              <w:rPr>
                <w:sz w:val="24"/>
              </w:rPr>
              <w:t>Viện</w:t>
            </w:r>
            <w:r>
              <w:rPr>
                <w:spacing w:val="-3"/>
                <w:sz w:val="24"/>
              </w:rPr>
              <w:t> </w:t>
            </w:r>
            <w:r>
              <w:rPr>
                <w:sz w:val="24"/>
              </w:rPr>
              <w:t>nghiên</w:t>
            </w:r>
            <w:r>
              <w:rPr>
                <w:spacing w:val="-3"/>
                <w:sz w:val="24"/>
              </w:rPr>
              <w:t> </w:t>
            </w:r>
            <w:r>
              <w:rPr>
                <w:sz w:val="24"/>
              </w:rPr>
              <w:t>cứu</w:t>
            </w:r>
            <w:r>
              <w:rPr>
                <w:spacing w:val="-3"/>
                <w:sz w:val="24"/>
              </w:rPr>
              <w:t> </w:t>
            </w:r>
            <w:r>
              <w:rPr>
                <w:sz w:val="24"/>
              </w:rPr>
              <w:t>đào</w:t>
            </w:r>
            <w:r>
              <w:rPr>
                <w:spacing w:val="-3"/>
                <w:sz w:val="24"/>
              </w:rPr>
              <w:t> </w:t>
            </w:r>
            <w:r>
              <w:rPr>
                <w:sz w:val="24"/>
              </w:rPr>
              <w:t>tạo</w:t>
            </w:r>
            <w:r>
              <w:rPr>
                <w:spacing w:val="-2"/>
                <w:sz w:val="24"/>
              </w:rPr>
              <w:t> </w:t>
            </w:r>
            <w:r>
              <w:rPr>
                <w:sz w:val="24"/>
              </w:rPr>
              <w:t>và</w:t>
            </w:r>
            <w:r>
              <w:rPr>
                <w:spacing w:val="-4"/>
                <w:sz w:val="24"/>
              </w:rPr>
              <w:t> </w:t>
            </w:r>
            <w:r>
              <w:rPr>
                <w:sz w:val="24"/>
              </w:rPr>
              <w:t>tư vấn</w:t>
            </w:r>
            <w:r>
              <w:rPr>
                <w:spacing w:val="-1"/>
                <w:sz w:val="24"/>
              </w:rPr>
              <w:t> </w:t>
            </w:r>
            <w:r>
              <w:rPr>
                <w:sz w:val="24"/>
              </w:rPr>
              <w:t>khoa</w:t>
            </w:r>
            <w:r>
              <w:rPr>
                <w:spacing w:val="-1"/>
                <w:sz w:val="24"/>
              </w:rPr>
              <w:t> </w:t>
            </w:r>
            <w:r>
              <w:rPr>
                <w:sz w:val="24"/>
              </w:rPr>
              <w:t>học công nghệ</w:t>
            </w:r>
            <w:r>
              <w:rPr>
                <w:spacing w:val="1"/>
                <w:sz w:val="24"/>
              </w:rPr>
              <w:t> </w:t>
            </w:r>
            <w:r>
              <w:rPr>
                <w:spacing w:val="-4"/>
                <w:sz w:val="24"/>
              </w:rPr>
              <w:t>(ITC)</w:t>
            </w:r>
          </w:p>
        </w:tc>
      </w:tr>
      <w:tr>
        <w:trPr>
          <w:trHeight w:val="553" w:hRule="atLeast"/>
        </w:trPr>
        <w:tc>
          <w:tcPr>
            <w:tcW w:w="708" w:type="dxa"/>
            <w:vMerge w:val="restart"/>
          </w:tcPr>
          <w:p>
            <w:pPr>
              <w:pStyle w:val="TableParagraph"/>
              <w:spacing w:line="240" w:lineRule="auto" w:before="1"/>
              <w:ind w:left="107"/>
              <w:rPr>
                <w:sz w:val="24"/>
              </w:rPr>
            </w:pPr>
            <w:r>
              <w:rPr>
                <w:spacing w:val="-5"/>
                <w:sz w:val="24"/>
              </w:rPr>
              <w:t>698</w:t>
            </w:r>
          </w:p>
        </w:tc>
        <w:tc>
          <w:tcPr>
            <w:tcW w:w="2976" w:type="dxa"/>
            <w:vMerge w:val="restart"/>
          </w:tcPr>
          <w:p>
            <w:pPr>
              <w:pStyle w:val="TableParagraph"/>
              <w:spacing w:line="240" w:lineRule="auto" w:before="1"/>
              <w:ind w:right="1798"/>
              <w:rPr>
                <w:sz w:val="24"/>
              </w:rPr>
            </w:pPr>
            <w:r>
              <w:rPr>
                <w:spacing w:val="-2"/>
                <w:sz w:val="24"/>
              </w:rPr>
              <w:t>Profenofos </w:t>
            </w:r>
            <w:r>
              <w:rPr>
                <w:sz w:val="24"/>
              </w:rPr>
              <w:t>(min </w:t>
            </w:r>
            <w:r>
              <w:rPr>
                <w:spacing w:val="-4"/>
                <w:sz w:val="24"/>
              </w:rPr>
              <w:t>87%)</w:t>
            </w:r>
          </w:p>
        </w:tc>
        <w:tc>
          <w:tcPr>
            <w:tcW w:w="2695" w:type="dxa"/>
          </w:tcPr>
          <w:p>
            <w:pPr>
              <w:pStyle w:val="TableParagraph"/>
              <w:spacing w:line="240" w:lineRule="auto" w:before="1"/>
              <w:ind w:left="21" w:right="3"/>
              <w:jc w:val="center"/>
              <w:rPr>
                <w:sz w:val="24"/>
              </w:rPr>
            </w:pPr>
            <w:r>
              <w:rPr>
                <w:sz w:val="24"/>
              </w:rPr>
              <w:t>Binhfos </w:t>
            </w:r>
            <w:r>
              <w:rPr>
                <w:spacing w:val="-4"/>
                <w:sz w:val="24"/>
              </w:rPr>
              <w:t>50EC</w:t>
            </w:r>
          </w:p>
        </w:tc>
        <w:tc>
          <w:tcPr>
            <w:tcW w:w="5175" w:type="dxa"/>
          </w:tcPr>
          <w:p>
            <w:pPr>
              <w:pStyle w:val="TableParagraph"/>
              <w:spacing w:line="240" w:lineRule="auto" w:before="1"/>
              <w:rPr>
                <w:sz w:val="24"/>
              </w:rPr>
            </w:pPr>
            <w:r>
              <w:rPr>
                <w:sz w:val="24"/>
              </w:rPr>
              <w:t>bọ</w:t>
            </w:r>
            <w:r>
              <w:rPr>
                <w:spacing w:val="-1"/>
                <w:sz w:val="24"/>
              </w:rPr>
              <w:t> </w:t>
            </w:r>
            <w:r>
              <w:rPr>
                <w:sz w:val="24"/>
              </w:rPr>
              <w:t>trĩ/ lúa;</w:t>
            </w:r>
            <w:r>
              <w:rPr>
                <w:spacing w:val="-1"/>
                <w:sz w:val="24"/>
              </w:rPr>
              <w:t> </w:t>
            </w:r>
            <w:r>
              <w:rPr>
                <w:sz w:val="24"/>
              </w:rPr>
              <w:t>rệp, sâu</w:t>
            </w:r>
            <w:r>
              <w:rPr>
                <w:spacing w:val="-1"/>
                <w:sz w:val="24"/>
              </w:rPr>
              <w:t> </w:t>
            </w:r>
            <w:r>
              <w:rPr>
                <w:sz w:val="24"/>
              </w:rPr>
              <w:t>khoang/ bông</w:t>
            </w:r>
            <w:r>
              <w:rPr>
                <w:spacing w:val="-1"/>
                <w:sz w:val="24"/>
              </w:rPr>
              <w:t> </w:t>
            </w:r>
            <w:r>
              <w:rPr>
                <w:sz w:val="24"/>
              </w:rPr>
              <w:t>vải; rệp/ </w:t>
            </w:r>
            <w:r>
              <w:rPr>
                <w:spacing w:val="-5"/>
                <w:sz w:val="24"/>
              </w:rPr>
              <w:t>ngô</w:t>
            </w:r>
          </w:p>
        </w:tc>
        <w:tc>
          <w:tcPr>
            <w:tcW w:w="3353" w:type="dxa"/>
          </w:tcPr>
          <w:p>
            <w:pPr>
              <w:pStyle w:val="TableParagraph"/>
              <w:spacing w:line="240" w:lineRule="auto" w:before="1"/>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1"/>
              <w:jc w:val="center"/>
              <w:rPr>
                <w:sz w:val="24"/>
              </w:rPr>
            </w:pPr>
            <w:r>
              <w:rPr>
                <w:sz w:val="24"/>
              </w:rPr>
              <w:t>Callous</w:t>
            </w:r>
            <w:r>
              <w:rPr>
                <w:spacing w:val="-1"/>
                <w:sz w:val="24"/>
              </w:rPr>
              <w:t> </w:t>
            </w:r>
            <w:r>
              <w:rPr>
                <w:spacing w:val="-2"/>
                <w:sz w:val="24"/>
              </w:rPr>
              <w:t>500EC</w:t>
            </w:r>
          </w:p>
        </w:tc>
        <w:tc>
          <w:tcPr>
            <w:tcW w:w="5175" w:type="dxa"/>
          </w:tcPr>
          <w:p>
            <w:pPr>
              <w:pStyle w:val="TableParagraph"/>
              <w:rPr>
                <w:sz w:val="24"/>
              </w:rPr>
            </w:pPr>
            <w:r>
              <w:rPr>
                <w:sz w:val="24"/>
              </w:rPr>
              <w:t>sâu</w:t>
            </w:r>
            <w:r>
              <w:rPr>
                <w:spacing w:val="-1"/>
                <w:sz w:val="24"/>
              </w:rPr>
              <w:t> </w:t>
            </w:r>
            <w:r>
              <w:rPr>
                <w:sz w:val="24"/>
              </w:rPr>
              <w:t>khoang/ đậu xanh, sâu đục</w:t>
            </w:r>
            <w:r>
              <w:rPr>
                <w:spacing w:val="-1"/>
                <w:sz w:val="24"/>
              </w:rPr>
              <w:t> </w:t>
            </w:r>
            <w:r>
              <w:rPr>
                <w:sz w:val="24"/>
              </w:rPr>
              <w:t>thân/ ngô, bọ trĩ/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Carina</w:t>
            </w:r>
            <w:r>
              <w:rPr>
                <w:spacing w:val="-3"/>
                <w:sz w:val="24"/>
              </w:rPr>
              <w:t> </w:t>
            </w:r>
            <w:r>
              <w:rPr>
                <w:spacing w:val="-4"/>
                <w:sz w:val="24"/>
              </w:rPr>
              <w:t>50EC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lá/lúa, 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Chopyfos</w:t>
            </w:r>
            <w:r>
              <w:rPr>
                <w:spacing w:val="-1"/>
                <w:sz w:val="24"/>
              </w:rPr>
              <w:t> </w:t>
            </w:r>
            <w:r>
              <w:rPr>
                <w:spacing w:val="-2"/>
                <w:sz w:val="24"/>
              </w:rPr>
              <w:t>400EC</w:t>
            </w:r>
          </w:p>
        </w:tc>
        <w:tc>
          <w:tcPr>
            <w:tcW w:w="5175" w:type="dxa"/>
          </w:tcPr>
          <w:p>
            <w:pPr>
              <w:pStyle w:val="TableParagraph"/>
              <w:rPr>
                <w:sz w:val="24"/>
              </w:rPr>
            </w:pPr>
            <w:r>
              <w:rPr>
                <w:sz w:val="24"/>
              </w:rPr>
              <w:t>rệp</w:t>
            </w:r>
            <w:r>
              <w:rPr>
                <w:spacing w:val="-2"/>
                <w:sz w:val="24"/>
              </w:rPr>
              <w:t> sáp/mía</w:t>
            </w:r>
          </w:p>
        </w:tc>
        <w:tc>
          <w:tcPr>
            <w:tcW w:w="3353" w:type="dxa"/>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6"/>
              <w:jc w:val="center"/>
              <w:rPr>
                <w:sz w:val="24"/>
              </w:rPr>
            </w:pPr>
            <w:r>
              <w:rPr>
                <w:sz w:val="24"/>
              </w:rPr>
              <w:t>Cleaver</w:t>
            </w:r>
            <w:r>
              <w:rPr>
                <w:spacing w:val="-3"/>
                <w:sz w:val="24"/>
              </w:rPr>
              <w:t> </w:t>
            </w:r>
            <w:r>
              <w:rPr>
                <w:spacing w:val="-4"/>
                <w:sz w:val="24"/>
              </w:rPr>
              <w:t>45EC</w:t>
            </w:r>
          </w:p>
        </w:tc>
        <w:tc>
          <w:tcPr>
            <w:tcW w:w="5175" w:type="dxa"/>
          </w:tcPr>
          <w:p>
            <w:pPr>
              <w:pStyle w:val="TableParagraph"/>
              <w:spacing w:line="240" w:lineRule="auto"/>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0" w:lineRule="atLeast"/>
              <w:ind w:left="918" w:hanging="68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Bông Sen Vàng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Naviphos</w:t>
            </w:r>
            <w:r>
              <w:rPr>
                <w:spacing w:val="-2"/>
                <w:sz w:val="24"/>
              </w:rPr>
              <w:t> 500EC</w:t>
            </w:r>
          </w:p>
        </w:tc>
        <w:tc>
          <w:tcPr>
            <w:tcW w:w="5175" w:type="dxa"/>
          </w:tcPr>
          <w:p>
            <w:pPr>
              <w:pStyle w:val="TableParagraph"/>
              <w:rPr>
                <w:sz w:val="24"/>
              </w:rPr>
            </w:pPr>
            <w:r>
              <w:rPr>
                <w:sz w:val="24"/>
              </w:rPr>
              <w:t>sâu</w:t>
            </w:r>
            <w:r>
              <w:rPr>
                <w:spacing w:val="-3"/>
                <w:sz w:val="24"/>
              </w:rPr>
              <w:t> </w:t>
            </w:r>
            <w:r>
              <w:rPr>
                <w:sz w:val="24"/>
              </w:rPr>
              <w:t>xanh</w:t>
            </w:r>
            <w:r>
              <w:rPr>
                <w:spacing w:val="-1"/>
                <w:sz w:val="24"/>
              </w:rPr>
              <w:t> </w:t>
            </w:r>
            <w:r>
              <w:rPr>
                <w:sz w:val="24"/>
              </w:rPr>
              <w:t>da</w:t>
            </w:r>
            <w:r>
              <w:rPr>
                <w:spacing w:val="-2"/>
                <w:sz w:val="24"/>
              </w:rPr>
              <w:t> </w:t>
            </w:r>
            <w:r>
              <w:rPr>
                <w:sz w:val="24"/>
              </w:rPr>
              <w:t>láng/đậu </w:t>
            </w:r>
            <w:r>
              <w:rPr>
                <w:spacing w:val="-4"/>
                <w:sz w:val="24"/>
              </w:rPr>
              <w:t>xanh</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Nongiaphat</w:t>
            </w:r>
            <w:r>
              <w:rPr>
                <w:spacing w:val="-2"/>
                <w:sz w:val="24"/>
              </w:rPr>
              <w:t> 500EC</w:t>
            </w:r>
          </w:p>
        </w:tc>
        <w:tc>
          <w:tcPr>
            <w:tcW w:w="5175" w:type="dxa"/>
          </w:tcPr>
          <w:p>
            <w:pPr>
              <w:pStyle w:val="TableParagraph"/>
              <w:spacing w:line="274" w:lineRule="exact"/>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1"/>
              <w:jc w:val="center"/>
              <w:rPr>
                <w:sz w:val="24"/>
              </w:rPr>
            </w:pPr>
            <w:r>
              <w:rPr>
                <w:sz w:val="24"/>
              </w:rPr>
              <w:t>Pumagold </w:t>
            </w:r>
            <w:r>
              <w:rPr>
                <w:spacing w:val="-4"/>
                <w:sz w:val="24"/>
              </w:rPr>
              <w:t>50EC</w:t>
            </w:r>
          </w:p>
        </w:tc>
        <w:tc>
          <w:tcPr>
            <w:tcW w:w="5175" w:type="dxa"/>
          </w:tcPr>
          <w:p>
            <w:pPr>
              <w:pStyle w:val="TableParagraph"/>
              <w:spacing w:line="255" w:lineRule="exact"/>
              <w:rPr>
                <w:sz w:val="24"/>
              </w:rPr>
            </w:pPr>
            <w:r>
              <w:rPr>
                <w:sz w:val="24"/>
              </w:rPr>
              <w:t>sâu</w:t>
            </w:r>
            <w:r>
              <w:rPr>
                <w:spacing w:val="-1"/>
                <w:sz w:val="24"/>
              </w:rPr>
              <w:t> </w:t>
            </w:r>
            <w:r>
              <w:rPr>
                <w:sz w:val="24"/>
              </w:rPr>
              <w:t>keo mùa thu/ngô; sâu</w:t>
            </w:r>
            <w:r>
              <w:rPr>
                <w:spacing w:val="1"/>
                <w:sz w:val="24"/>
              </w:rPr>
              <w:t> </w:t>
            </w:r>
            <w:r>
              <w:rPr>
                <w:spacing w:val="-2"/>
                <w:sz w:val="24"/>
              </w:rPr>
              <w:t>khoang/lạc</w:t>
            </w:r>
          </w:p>
        </w:tc>
        <w:tc>
          <w:tcPr>
            <w:tcW w:w="3353" w:type="dxa"/>
          </w:tcPr>
          <w:p>
            <w:pPr>
              <w:pStyle w:val="TableParagraph"/>
              <w:spacing w:line="255" w:lineRule="exact"/>
              <w:ind w:left="63" w:right="52"/>
              <w:jc w:val="center"/>
              <w:rPr>
                <w:sz w:val="24"/>
              </w:rPr>
            </w:pPr>
            <w:r>
              <w:rPr>
                <w:sz w:val="24"/>
              </w:rPr>
              <w:t>Công ty CP</w:t>
            </w:r>
            <w:r>
              <w:rPr>
                <w:spacing w:val="-2"/>
                <w:sz w:val="24"/>
              </w:rPr>
              <w:t> </w:t>
            </w:r>
            <w:r>
              <w:rPr>
                <w:sz w:val="24"/>
              </w:rPr>
              <w:t>SX và</w:t>
            </w:r>
            <w:r>
              <w:rPr>
                <w:spacing w:val="-2"/>
                <w:sz w:val="24"/>
              </w:rPr>
              <w:t> </w:t>
            </w:r>
            <w:r>
              <w:rPr>
                <w:sz w:val="24"/>
              </w:rPr>
              <w:t>TM Hà</w:t>
            </w:r>
            <w:r>
              <w:rPr>
                <w:spacing w:val="-2"/>
                <w:sz w:val="24"/>
              </w:rPr>
              <w:t> </w:t>
            </w:r>
            <w:r>
              <w:rPr>
                <w:spacing w:val="-4"/>
                <w:sz w:val="24"/>
              </w:rPr>
              <w:t>Thái</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3"/>
              <w:jc w:val="center"/>
              <w:rPr>
                <w:sz w:val="24"/>
              </w:rPr>
            </w:pPr>
            <w:r>
              <w:rPr>
                <w:sz w:val="24"/>
              </w:rPr>
              <w:t>Ronado</w:t>
            </w:r>
            <w:r>
              <w:rPr>
                <w:spacing w:val="-1"/>
                <w:sz w:val="24"/>
              </w:rPr>
              <w:t> </w:t>
            </w:r>
            <w:r>
              <w:rPr>
                <w:spacing w:val="-2"/>
                <w:sz w:val="24"/>
              </w:rPr>
              <w:t>500EC</w:t>
            </w:r>
          </w:p>
        </w:tc>
        <w:tc>
          <w:tcPr>
            <w:tcW w:w="5175" w:type="dxa"/>
          </w:tcPr>
          <w:p>
            <w:pPr>
              <w:pStyle w:val="TableParagraph"/>
              <w:spacing w:line="240" w:lineRule="auto" w:before="1"/>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6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84" w:right="847" w:hanging="120"/>
              <w:rPr>
                <w:sz w:val="24"/>
              </w:rPr>
            </w:pPr>
            <w:r>
              <w:rPr>
                <w:spacing w:val="-2"/>
                <w:sz w:val="24"/>
              </w:rPr>
              <w:t>Selecron</w:t>
            </w:r>
            <w:r>
              <w:rPr>
                <w:rFonts w:ascii="Symbol" w:hAnsi="Symbol"/>
                <w:spacing w:val="-2"/>
                <w:position w:val="8"/>
                <w:sz w:val="16"/>
              </w:rPr>
              <w:t></w:t>
            </w:r>
            <w:r>
              <w:rPr>
                <w:spacing w:val="40"/>
                <w:position w:val="8"/>
                <w:sz w:val="16"/>
              </w:rPr>
              <w:t> </w:t>
            </w:r>
            <w:r>
              <w:rPr>
                <w:sz w:val="24"/>
              </w:rPr>
              <w:t>500 EC</w:t>
            </w:r>
          </w:p>
        </w:tc>
        <w:tc>
          <w:tcPr>
            <w:tcW w:w="5175" w:type="dxa"/>
          </w:tcPr>
          <w:p>
            <w:pPr>
              <w:pStyle w:val="TableParagraph"/>
              <w:spacing w:line="276" w:lineRule="exact"/>
              <w:ind w:right="153"/>
              <w:rPr>
                <w:sz w:val="24"/>
              </w:rPr>
            </w:pPr>
            <w:r>
              <w:rPr>
                <w:sz w:val="24"/>
              </w:rPr>
              <w:t>sâu</w:t>
            </w:r>
            <w:r>
              <w:rPr>
                <w:spacing w:val="-5"/>
                <w:sz w:val="24"/>
              </w:rPr>
              <w:t> </w:t>
            </w:r>
            <w:r>
              <w:rPr>
                <w:sz w:val="24"/>
              </w:rPr>
              <w:t>xanh,</w:t>
            </w:r>
            <w:r>
              <w:rPr>
                <w:spacing w:val="-5"/>
                <w:sz w:val="24"/>
              </w:rPr>
              <w:t> </w:t>
            </w:r>
            <w:r>
              <w:rPr>
                <w:sz w:val="24"/>
              </w:rPr>
              <w:t>sâu</w:t>
            </w:r>
            <w:r>
              <w:rPr>
                <w:spacing w:val="-5"/>
                <w:sz w:val="24"/>
              </w:rPr>
              <w:t> </w:t>
            </w:r>
            <w:r>
              <w:rPr>
                <w:sz w:val="24"/>
              </w:rPr>
              <w:t>khoang,</w:t>
            </w:r>
            <w:r>
              <w:rPr>
                <w:spacing w:val="-3"/>
                <w:sz w:val="24"/>
              </w:rPr>
              <w:t> </w:t>
            </w:r>
            <w:r>
              <w:rPr>
                <w:sz w:val="24"/>
              </w:rPr>
              <w:t>rệp,</w:t>
            </w:r>
            <w:r>
              <w:rPr>
                <w:spacing w:val="-5"/>
                <w:sz w:val="24"/>
              </w:rPr>
              <w:t> </w:t>
            </w:r>
            <w:r>
              <w:rPr>
                <w:sz w:val="24"/>
              </w:rPr>
              <w:t>bọ</w:t>
            </w:r>
            <w:r>
              <w:rPr>
                <w:spacing w:val="-5"/>
                <w:sz w:val="24"/>
              </w:rPr>
              <w:t> </w:t>
            </w:r>
            <w:r>
              <w:rPr>
                <w:sz w:val="24"/>
              </w:rPr>
              <w:t>trĩ,</w:t>
            </w:r>
            <w:r>
              <w:rPr>
                <w:spacing w:val="-5"/>
                <w:sz w:val="24"/>
              </w:rPr>
              <w:t> </w:t>
            </w:r>
            <w:r>
              <w:rPr>
                <w:sz w:val="24"/>
              </w:rPr>
              <w:t>nhện</w:t>
            </w:r>
            <w:r>
              <w:rPr>
                <w:spacing w:val="-5"/>
                <w:sz w:val="24"/>
              </w:rPr>
              <w:t> </w:t>
            </w:r>
            <w:r>
              <w:rPr>
                <w:sz w:val="24"/>
              </w:rPr>
              <w:t>đỏ/</w:t>
            </w:r>
            <w:r>
              <w:rPr>
                <w:spacing w:val="-5"/>
                <w:sz w:val="24"/>
              </w:rPr>
              <w:t> </w:t>
            </w:r>
            <w:r>
              <w:rPr>
                <w:sz w:val="24"/>
              </w:rPr>
              <w:t>bông vải; sâu cuốn lá, rầy xanh/ lúa; rệp sáp/ cà phê</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tcPr>
          <w:p>
            <w:pPr>
              <w:pStyle w:val="TableParagraph"/>
              <w:spacing w:line="240" w:lineRule="auto" w:before="1"/>
              <w:ind w:left="107"/>
              <w:rPr>
                <w:sz w:val="24"/>
              </w:rPr>
            </w:pPr>
            <w:r>
              <w:rPr>
                <w:spacing w:val="-5"/>
                <w:sz w:val="24"/>
              </w:rPr>
              <w:t>699</w:t>
            </w:r>
          </w:p>
        </w:tc>
        <w:tc>
          <w:tcPr>
            <w:tcW w:w="2976" w:type="dxa"/>
          </w:tcPr>
          <w:p>
            <w:pPr>
              <w:pStyle w:val="TableParagraph"/>
              <w:spacing w:line="274" w:lineRule="exact"/>
              <w:rPr>
                <w:sz w:val="24"/>
              </w:rPr>
            </w:pPr>
            <w:r>
              <w:rPr>
                <w:sz w:val="24"/>
              </w:rPr>
              <w:t>Profenofos</w:t>
            </w:r>
            <w:r>
              <w:rPr>
                <w:spacing w:val="-13"/>
                <w:sz w:val="24"/>
              </w:rPr>
              <w:t> </w:t>
            </w:r>
            <w:r>
              <w:rPr>
                <w:sz w:val="24"/>
              </w:rPr>
              <w:t>10%</w:t>
            </w:r>
            <w:r>
              <w:rPr>
                <w:spacing w:val="-13"/>
                <w:sz w:val="24"/>
              </w:rPr>
              <w:t> </w:t>
            </w:r>
            <w:r>
              <w:rPr>
                <w:sz w:val="24"/>
              </w:rPr>
              <w:t>+</w:t>
            </w:r>
            <w:r>
              <w:rPr>
                <w:spacing w:val="-14"/>
                <w:sz w:val="24"/>
              </w:rPr>
              <w:t> </w:t>
            </w:r>
            <w:r>
              <w:rPr>
                <w:sz w:val="24"/>
              </w:rPr>
              <w:t>Phoxim </w:t>
            </w:r>
            <w:r>
              <w:rPr>
                <w:spacing w:val="-4"/>
                <w:sz w:val="24"/>
              </w:rPr>
              <w:t>30%</w:t>
            </w:r>
          </w:p>
        </w:tc>
        <w:tc>
          <w:tcPr>
            <w:tcW w:w="2695" w:type="dxa"/>
          </w:tcPr>
          <w:p>
            <w:pPr>
              <w:pStyle w:val="TableParagraph"/>
              <w:spacing w:line="240" w:lineRule="auto" w:before="1"/>
              <w:ind w:left="21" w:right="5"/>
              <w:jc w:val="center"/>
              <w:rPr>
                <w:sz w:val="24"/>
              </w:rPr>
            </w:pPr>
            <w:r>
              <w:rPr>
                <w:sz w:val="24"/>
              </w:rPr>
              <w:t>MDPhonecron</w:t>
            </w:r>
            <w:r>
              <w:rPr>
                <w:spacing w:val="-4"/>
                <w:sz w:val="24"/>
              </w:rPr>
              <w:t> 40EC</w:t>
            </w:r>
          </w:p>
        </w:tc>
        <w:tc>
          <w:tcPr>
            <w:tcW w:w="5175" w:type="dxa"/>
          </w:tcPr>
          <w:p>
            <w:pPr>
              <w:pStyle w:val="TableParagraph"/>
              <w:spacing w:line="240" w:lineRule="auto" w:before="1"/>
              <w:rPr>
                <w:sz w:val="24"/>
              </w:rPr>
            </w:pPr>
            <w:r>
              <w:rPr>
                <w:sz w:val="24"/>
              </w:rPr>
              <w:t>sâu</w:t>
            </w:r>
            <w:r>
              <w:rPr>
                <w:spacing w:val="-1"/>
                <w:sz w:val="24"/>
              </w:rPr>
              <w:t> </w:t>
            </w:r>
            <w:r>
              <w:rPr>
                <w:sz w:val="24"/>
              </w:rPr>
              <w:t>đục</w:t>
            </w:r>
            <w:r>
              <w:rPr>
                <w:spacing w:val="-1"/>
                <w:sz w:val="24"/>
              </w:rPr>
              <w:t> </w:t>
            </w:r>
            <w:r>
              <w:rPr>
                <w:spacing w:val="-2"/>
                <w:sz w:val="24"/>
              </w:rPr>
              <w:t>thân/ngô</w:t>
            </w:r>
          </w:p>
        </w:tc>
        <w:tc>
          <w:tcPr>
            <w:tcW w:w="3353" w:type="dxa"/>
          </w:tcPr>
          <w:p>
            <w:pPr>
              <w:pStyle w:val="TableParagraph"/>
              <w:spacing w:line="240" w:lineRule="auto" w:before="1"/>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830" w:hRule="atLeast"/>
        </w:trPr>
        <w:tc>
          <w:tcPr>
            <w:tcW w:w="708" w:type="dxa"/>
            <w:vMerge w:val="restart"/>
          </w:tcPr>
          <w:p>
            <w:pPr>
              <w:pStyle w:val="TableParagraph"/>
              <w:spacing w:line="240" w:lineRule="auto" w:before="1"/>
              <w:ind w:left="107"/>
              <w:rPr>
                <w:sz w:val="24"/>
              </w:rPr>
            </w:pPr>
            <w:r>
              <w:rPr>
                <w:spacing w:val="-5"/>
                <w:sz w:val="24"/>
              </w:rPr>
              <w:t>700</w:t>
            </w:r>
          </w:p>
        </w:tc>
        <w:tc>
          <w:tcPr>
            <w:tcW w:w="2976" w:type="dxa"/>
            <w:vMerge w:val="restart"/>
          </w:tcPr>
          <w:p>
            <w:pPr>
              <w:pStyle w:val="TableParagraph"/>
              <w:spacing w:line="240" w:lineRule="auto" w:before="1"/>
              <w:ind w:right="983"/>
              <w:jc w:val="both"/>
              <w:rPr>
                <w:sz w:val="24"/>
              </w:rPr>
            </w:pPr>
            <w:r>
              <w:rPr>
                <w:sz w:val="24"/>
              </w:rPr>
              <w:t>Profenofos 50g/l + Propargite</w:t>
            </w:r>
            <w:r>
              <w:rPr>
                <w:spacing w:val="-15"/>
                <w:sz w:val="24"/>
              </w:rPr>
              <w:t> </w:t>
            </w:r>
            <w:r>
              <w:rPr>
                <w:sz w:val="24"/>
              </w:rPr>
              <w:t>150g/l</w:t>
            </w:r>
            <w:r>
              <w:rPr>
                <w:spacing w:val="-15"/>
                <w:sz w:val="24"/>
              </w:rPr>
              <w:t> </w:t>
            </w:r>
            <w:r>
              <w:rPr>
                <w:sz w:val="24"/>
              </w:rPr>
              <w:t>+ Pyridaben 150g/l</w:t>
            </w:r>
          </w:p>
        </w:tc>
        <w:tc>
          <w:tcPr>
            <w:tcW w:w="2695" w:type="dxa"/>
          </w:tcPr>
          <w:p>
            <w:pPr>
              <w:pStyle w:val="TableParagraph"/>
              <w:spacing w:line="240" w:lineRule="auto" w:before="1"/>
              <w:ind w:left="21" w:right="6"/>
              <w:jc w:val="center"/>
              <w:rPr>
                <w:sz w:val="24"/>
              </w:rPr>
            </w:pPr>
            <w:r>
              <w:rPr>
                <w:sz w:val="24"/>
              </w:rPr>
              <w:t>Ducellone</w:t>
            </w:r>
            <w:r>
              <w:rPr>
                <w:spacing w:val="-4"/>
                <w:sz w:val="24"/>
              </w:rPr>
              <w:t> </w:t>
            </w:r>
            <w:r>
              <w:rPr>
                <w:spacing w:val="-2"/>
                <w:sz w:val="24"/>
              </w:rPr>
              <w:t>350EC</w:t>
            </w:r>
          </w:p>
        </w:tc>
        <w:tc>
          <w:tcPr>
            <w:tcW w:w="5175" w:type="dxa"/>
          </w:tcPr>
          <w:p>
            <w:pPr>
              <w:pStyle w:val="TableParagraph"/>
              <w:spacing w:line="240" w:lineRule="auto" w:before="1"/>
              <w:rPr>
                <w:sz w:val="24"/>
              </w:rPr>
            </w:pPr>
            <w:r>
              <w:rPr>
                <w:sz w:val="24"/>
              </w:rPr>
              <w:t>nhện</w:t>
            </w:r>
            <w:r>
              <w:rPr>
                <w:spacing w:val="-2"/>
                <w:sz w:val="24"/>
              </w:rPr>
              <w:t> </w:t>
            </w:r>
            <w:r>
              <w:rPr>
                <w:sz w:val="24"/>
              </w:rPr>
              <w:t>đỏ/lạc,</w:t>
            </w:r>
            <w:r>
              <w:rPr>
                <w:spacing w:val="-1"/>
                <w:sz w:val="24"/>
              </w:rPr>
              <w:t> </w:t>
            </w:r>
            <w:r>
              <w:rPr>
                <w:sz w:val="24"/>
              </w:rPr>
              <w:t>nhện</w:t>
            </w:r>
            <w:r>
              <w:rPr>
                <w:spacing w:val="-1"/>
                <w:sz w:val="24"/>
              </w:rPr>
              <w:t> </w:t>
            </w:r>
            <w:r>
              <w:rPr>
                <w:spacing w:val="-2"/>
                <w:sz w:val="24"/>
              </w:rPr>
              <w:t>gié/lúa</w:t>
            </w:r>
          </w:p>
        </w:tc>
        <w:tc>
          <w:tcPr>
            <w:tcW w:w="3353" w:type="dxa"/>
          </w:tcPr>
          <w:p>
            <w:pPr>
              <w:pStyle w:val="TableParagraph"/>
              <w:spacing w:line="240" w:lineRule="auto" w:before="1"/>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8"/>
                <w:sz w:val="24"/>
              </w:rPr>
              <w:t> </w:t>
            </w:r>
            <w:r>
              <w:rPr>
                <w:sz w:val="24"/>
              </w:rPr>
              <w:t>thuốc</w:t>
            </w:r>
            <w:r>
              <w:rPr>
                <w:spacing w:val="-9"/>
                <w:sz w:val="24"/>
              </w:rPr>
              <w:t> </w:t>
            </w:r>
            <w:r>
              <w:rPr>
                <w:sz w:val="24"/>
              </w:rPr>
              <w:t>BVTV Việt Trung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5"/>
              <w:jc w:val="center"/>
              <w:rPr>
                <w:sz w:val="24"/>
              </w:rPr>
            </w:pPr>
            <w:r>
              <w:rPr>
                <w:sz w:val="24"/>
              </w:rPr>
              <w:t>Newdive</w:t>
            </w:r>
            <w:r>
              <w:rPr>
                <w:spacing w:val="-3"/>
                <w:sz w:val="24"/>
              </w:rPr>
              <w:t> </w:t>
            </w:r>
            <w:r>
              <w:rPr>
                <w:spacing w:val="-2"/>
                <w:sz w:val="24"/>
              </w:rPr>
              <w:t>350EC</w:t>
            </w:r>
          </w:p>
        </w:tc>
        <w:tc>
          <w:tcPr>
            <w:tcW w:w="5175" w:type="dxa"/>
          </w:tcPr>
          <w:p>
            <w:pPr>
              <w:pStyle w:val="TableParagraph"/>
              <w:rPr>
                <w:sz w:val="24"/>
              </w:rPr>
            </w:pPr>
            <w:r>
              <w:rPr>
                <w:sz w:val="24"/>
              </w:rPr>
              <w:t>nhện</w:t>
            </w:r>
            <w:r>
              <w:rPr>
                <w:spacing w:val="-3"/>
                <w:sz w:val="24"/>
              </w:rPr>
              <w:t> </w:t>
            </w:r>
            <w:r>
              <w:rPr>
                <w:sz w:val="24"/>
              </w:rPr>
              <w:t>đỏ/lạc,</w:t>
            </w:r>
            <w:r>
              <w:rPr>
                <w:spacing w:val="-1"/>
                <w:sz w:val="24"/>
              </w:rPr>
              <w:t> </w:t>
            </w:r>
            <w:r>
              <w:rPr>
                <w:sz w:val="24"/>
              </w:rPr>
              <w:t>nhện</w:t>
            </w:r>
            <w:r>
              <w:rPr>
                <w:spacing w:val="-1"/>
                <w:sz w:val="24"/>
              </w:rPr>
              <w:t> </w:t>
            </w:r>
            <w:r>
              <w:rPr>
                <w:sz w:val="24"/>
              </w:rPr>
              <w:t>gié/</w:t>
            </w:r>
            <w:r>
              <w:rPr>
                <w:spacing w:val="-1"/>
                <w:sz w:val="24"/>
              </w:rPr>
              <w:t> </w:t>
            </w:r>
            <w:r>
              <w:rPr>
                <w:spacing w:val="-5"/>
                <w:sz w:val="24"/>
              </w:rPr>
              <w:t>lúa</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1"/>
                <w:sz w:val="24"/>
              </w:rPr>
              <w:t> </w:t>
            </w:r>
            <w:r>
              <w:rPr>
                <w:sz w:val="24"/>
              </w:rPr>
              <w:t>BVTV Liên doanh Nhật Mỹ</w:t>
            </w:r>
          </w:p>
        </w:tc>
      </w:tr>
      <w:tr>
        <w:trPr>
          <w:trHeight w:val="550" w:hRule="atLeast"/>
        </w:trPr>
        <w:tc>
          <w:tcPr>
            <w:tcW w:w="708" w:type="dxa"/>
          </w:tcPr>
          <w:p>
            <w:pPr>
              <w:pStyle w:val="TableParagraph"/>
              <w:spacing w:line="274" w:lineRule="exact"/>
              <w:ind w:left="107"/>
              <w:rPr>
                <w:sz w:val="24"/>
              </w:rPr>
            </w:pPr>
            <w:r>
              <w:rPr>
                <w:spacing w:val="-5"/>
                <w:sz w:val="24"/>
              </w:rPr>
              <w:t>701</w:t>
            </w:r>
          </w:p>
        </w:tc>
        <w:tc>
          <w:tcPr>
            <w:tcW w:w="2976" w:type="dxa"/>
          </w:tcPr>
          <w:p>
            <w:pPr>
              <w:pStyle w:val="TableParagraph"/>
              <w:spacing w:line="276" w:lineRule="exact"/>
              <w:ind w:right="721"/>
              <w:rPr>
                <w:sz w:val="24"/>
              </w:rPr>
            </w:pPr>
            <w:r>
              <w:rPr>
                <w:sz w:val="24"/>
              </w:rPr>
              <w:t>Profenofos 450g/l + Thiamethoxam</w:t>
            </w:r>
            <w:r>
              <w:rPr>
                <w:spacing w:val="-15"/>
                <w:sz w:val="24"/>
              </w:rPr>
              <w:t> </w:t>
            </w:r>
            <w:r>
              <w:rPr>
                <w:sz w:val="24"/>
              </w:rPr>
              <w:t>100g/l</w:t>
            </w:r>
          </w:p>
        </w:tc>
        <w:tc>
          <w:tcPr>
            <w:tcW w:w="2695" w:type="dxa"/>
          </w:tcPr>
          <w:p>
            <w:pPr>
              <w:pStyle w:val="TableParagraph"/>
              <w:spacing w:line="274" w:lineRule="exact"/>
              <w:ind w:left="21" w:right="5"/>
              <w:jc w:val="center"/>
              <w:rPr>
                <w:sz w:val="24"/>
              </w:rPr>
            </w:pPr>
            <w:r>
              <w:rPr>
                <w:sz w:val="24"/>
              </w:rPr>
              <w:t>Thipro </w:t>
            </w:r>
            <w:r>
              <w:rPr>
                <w:spacing w:val="-2"/>
                <w:sz w:val="24"/>
              </w:rPr>
              <w:t>550EC</w:t>
            </w:r>
          </w:p>
        </w:tc>
        <w:tc>
          <w:tcPr>
            <w:tcW w:w="5175" w:type="dxa"/>
          </w:tcPr>
          <w:p>
            <w:pPr>
              <w:pStyle w:val="TableParagraph"/>
              <w:spacing w:line="274" w:lineRule="exact"/>
              <w:rPr>
                <w:sz w:val="24"/>
              </w:rPr>
            </w:pPr>
            <w:r>
              <w:rPr>
                <w:sz w:val="24"/>
              </w:rPr>
              <w:t>rầy</w:t>
            </w:r>
            <w:r>
              <w:rPr>
                <w:spacing w:val="-1"/>
                <w:sz w:val="24"/>
              </w:rPr>
              <w:t> </w:t>
            </w:r>
            <w:r>
              <w:rPr>
                <w:sz w:val="24"/>
              </w:rPr>
              <w:t>lưng</w:t>
            </w:r>
            <w:r>
              <w:rPr>
                <w:spacing w:val="-1"/>
                <w:sz w:val="24"/>
              </w:rPr>
              <w:t> </w:t>
            </w:r>
            <w:r>
              <w:rPr>
                <w:sz w:val="24"/>
              </w:rPr>
              <w:t>trắng,</w:t>
            </w:r>
            <w:r>
              <w:rPr>
                <w:spacing w:val="-1"/>
                <w:sz w:val="24"/>
              </w:rPr>
              <w:t> </w:t>
            </w:r>
            <w:r>
              <w:rPr>
                <w:sz w:val="24"/>
              </w:rPr>
              <w:t>rầy</w:t>
            </w:r>
            <w:r>
              <w:rPr>
                <w:spacing w:val="-1"/>
                <w:sz w:val="24"/>
              </w:rPr>
              <w:t> </w:t>
            </w:r>
            <w:r>
              <w:rPr>
                <w:spacing w:val="-2"/>
                <w:sz w:val="24"/>
              </w:rPr>
              <w:t>nâu/lúa</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CP Nông Tín </w:t>
            </w:r>
            <w:r>
              <w:rPr>
                <w:spacing w:val="-5"/>
                <w:sz w:val="24"/>
              </w:rPr>
              <w:t>AG</w:t>
            </w:r>
          </w:p>
        </w:tc>
      </w:tr>
      <w:tr>
        <w:trPr>
          <w:trHeight w:val="552" w:hRule="atLeast"/>
        </w:trPr>
        <w:tc>
          <w:tcPr>
            <w:tcW w:w="708" w:type="dxa"/>
          </w:tcPr>
          <w:p>
            <w:pPr>
              <w:pStyle w:val="TableParagraph"/>
              <w:spacing w:line="274" w:lineRule="exact"/>
              <w:ind w:left="107"/>
              <w:rPr>
                <w:sz w:val="24"/>
              </w:rPr>
            </w:pPr>
            <w:r>
              <w:rPr>
                <w:spacing w:val="-5"/>
                <w:sz w:val="24"/>
              </w:rPr>
              <w:t>702</w:t>
            </w:r>
          </w:p>
        </w:tc>
        <w:tc>
          <w:tcPr>
            <w:tcW w:w="2976" w:type="dxa"/>
          </w:tcPr>
          <w:p>
            <w:pPr>
              <w:pStyle w:val="TableParagraph"/>
              <w:spacing w:line="276" w:lineRule="exact"/>
              <w:ind w:right="721"/>
              <w:rPr>
                <w:sz w:val="24"/>
              </w:rPr>
            </w:pPr>
            <w:r>
              <w:rPr>
                <w:sz w:val="24"/>
              </w:rPr>
              <w:t>Profenofos 100 g/l + Thiamethoxam</w:t>
            </w:r>
            <w:r>
              <w:rPr>
                <w:spacing w:val="-15"/>
                <w:sz w:val="24"/>
              </w:rPr>
              <w:t> </w:t>
            </w:r>
            <w:r>
              <w:rPr>
                <w:sz w:val="24"/>
              </w:rPr>
              <w:t>147g/l</w:t>
            </w:r>
          </w:p>
        </w:tc>
        <w:tc>
          <w:tcPr>
            <w:tcW w:w="2695" w:type="dxa"/>
          </w:tcPr>
          <w:p>
            <w:pPr>
              <w:pStyle w:val="TableParagraph"/>
              <w:spacing w:line="276" w:lineRule="exact"/>
              <w:ind w:left="891" w:right="870"/>
              <w:jc w:val="center"/>
              <w:rPr>
                <w:sz w:val="24"/>
              </w:rPr>
            </w:pPr>
            <w:r>
              <w:rPr>
                <w:sz w:val="24"/>
              </w:rPr>
              <w:t>Tik</w:t>
            </w:r>
            <w:r>
              <w:rPr>
                <w:spacing w:val="-15"/>
                <w:sz w:val="24"/>
              </w:rPr>
              <w:t> </w:t>
            </w:r>
            <w:r>
              <w:rPr>
                <w:sz w:val="24"/>
              </w:rPr>
              <w:t>wep 247 EC</w:t>
            </w:r>
          </w:p>
        </w:tc>
        <w:tc>
          <w:tcPr>
            <w:tcW w:w="5175" w:type="dxa"/>
          </w:tcPr>
          <w:p>
            <w:pPr>
              <w:pStyle w:val="TableParagraph"/>
              <w:spacing w:line="274" w:lineRule="exact"/>
              <w:rPr>
                <w:sz w:val="24"/>
              </w:rPr>
            </w:pP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w:t>
            </w:r>
            <w:r>
              <w:rPr>
                <w:spacing w:val="-1"/>
                <w:sz w:val="24"/>
              </w:rPr>
              <w:t> </w:t>
            </w:r>
            <w:r>
              <w:rPr>
                <w:sz w:val="24"/>
              </w:rPr>
              <w:t>sáp/cà</w:t>
            </w:r>
            <w:r>
              <w:rPr>
                <w:spacing w:val="-1"/>
                <w:sz w:val="24"/>
              </w:rPr>
              <w:t> </w:t>
            </w:r>
            <w:r>
              <w:rPr>
                <w:spacing w:val="-5"/>
                <w:sz w:val="24"/>
              </w:rPr>
              <w:t>phê</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bl>
    <w:p>
      <w:pPr>
        <w:spacing w:after="0" w:line="274" w:lineRule="exact"/>
        <w:jc w:val="center"/>
        <w:rPr>
          <w:sz w:val="24"/>
        </w:rPr>
        <w:sectPr>
          <w:type w:val="continuous"/>
          <w:pgSz w:w="16850" w:h="11910" w:orient="landscape"/>
          <w:pgMar w:header="0" w:footer="397" w:top="540" w:bottom="75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275" w:hRule="atLeast"/>
        </w:trPr>
        <w:tc>
          <w:tcPr>
            <w:tcW w:w="708" w:type="dxa"/>
            <w:vMerge w:val="restart"/>
          </w:tcPr>
          <w:p>
            <w:pPr>
              <w:pStyle w:val="TableParagraph"/>
              <w:ind w:left="107"/>
              <w:rPr>
                <w:sz w:val="24"/>
              </w:rPr>
            </w:pPr>
            <w:r>
              <w:rPr>
                <w:spacing w:val="-5"/>
                <w:sz w:val="24"/>
              </w:rPr>
              <w:t>703</w:t>
            </w:r>
          </w:p>
        </w:tc>
        <w:tc>
          <w:tcPr>
            <w:tcW w:w="2976" w:type="dxa"/>
            <w:vMerge w:val="restart"/>
          </w:tcPr>
          <w:p>
            <w:pPr>
              <w:pStyle w:val="TableParagraph"/>
              <w:rPr>
                <w:sz w:val="24"/>
              </w:rPr>
            </w:pPr>
            <w:r>
              <w:rPr>
                <w:sz w:val="24"/>
              </w:rPr>
              <w:t>Propargite</w:t>
            </w:r>
            <w:r>
              <w:rPr>
                <w:spacing w:val="-4"/>
                <w:sz w:val="24"/>
              </w:rPr>
              <w:t> </w:t>
            </w:r>
            <w:r>
              <w:rPr>
                <w:sz w:val="24"/>
              </w:rPr>
              <w:t>(min</w:t>
            </w:r>
            <w:r>
              <w:rPr>
                <w:spacing w:val="-1"/>
                <w:sz w:val="24"/>
              </w:rPr>
              <w:t> </w:t>
            </w:r>
            <w:r>
              <w:rPr>
                <w:spacing w:val="-4"/>
                <w:sz w:val="24"/>
              </w:rPr>
              <w:t>85%)</w:t>
            </w:r>
          </w:p>
        </w:tc>
        <w:tc>
          <w:tcPr>
            <w:tcW w:w="2695" w:type="dxa"/>
          </w:tcPr>
          <w:p>
            <w:pPr>
              <w:pStyle w:val="TableParagraph"/>
              <w:spacing w:line="255" w:lineRule="exact"/>
              <w:ind w:left="21" w:right="6"/>
              <w:jc w:val="center"/>
              <w:rPr>
                <w:sz w:val="24"/>
              </w:rPr>
            </w:pPr>
            <w:r>
              <w:rPr>
                <w:sz w:val="24"/>
              </w:rPr>
              <w:t>Atamite</w:t>
            </w:r>
            <w:r>
              <w:rPr>
                <w:spacing w:val="-1"/>
                <w:sz w:val="24"/>
              </w:rPr>
              <w:t> </w:t>
            </w:r>
            <w:r>
              <w:rPr>
                <w:spacing w:val="-4"/>
                <w:sz w:val="24"/>
              </w:rPr>
              <w:t>73EC</w:t>
            </w:r>
          </w:p>
        </w:tc>
        <w:tc>
          <w:tcPr>
            <w:tcW w:w="5175" w:type="dxa"/>
          </w:tcPr>
          <w:p>
            <w:pPr>
              <w:pStyle w:val="TableParagraph"/>
              <w:spacing w:line="255" w:lineRule="exact"/>
              <w:rPr>
                <w:sz w:val="24"/>
              </w:rPr>
            </w:pPr>
            <w:r>
              <w:rPr>
                <w:sz w:val="24"/>
              </w:rPr>
              <w:t>nhện</w:t>
            </w:r>
            <w:r>
              <w:rPr>
                <w:spacing w:val="-1"/>
                <w:sz w:val="24"/>
              </w:rPr>
              <w:t> </w:t>
            </w:r>
            <w:r>
              <w:rPr>
                <w:sz w:val="24"/>
              </w:rPr>
              <w:t>đỏ/</w:t>
            </w:r>
            <w:r>
              <w:rPr>
                <w:spacing w:val="-1"/>
                <w:sz w:val="24"/>
              </w:rPr>
              <w:t> </w:t>
            </w:r>
            <w:r>
              <w:rPr>
                <w:sz w:val="24"/>
              </w:rPr>
              <w:t>hoa</w:t>
            </w:r>
            <w:r>
              <w:rPr>
                <w:spacing w:val="-1"/>
                <w:sz w:val="24"/>
              </w:rPr>
              <w:t> </w:t>
            </w:r>
            <w:r>
              <w:rPr>
                <w:sz w:val="24"/>
              </w:rPr>
              <w:t>hồng, cam;</w:t>
            </w:r>
            <w:r>
              <w:rPr>
                <w:spacing w:val="1"/>
                <w:sz w:val="24"/>
              </w:rPr>
              <w:t> </w:t>
            </w:r>
            <w:r>
              <w:rPr>
                <w:sz w:val="24"/>
              </w:rPr>
              <w:t>nhện</w:t>
            </w:r>
            <w:r>
              <w:rPr>
                <w:spacing w:val="-1"/>
                <w:sz w:val="24"/>
              </w:rPr>
              <w:t> </w:t>
            </w:r>
            <w:r>
              <w:rPr>
                <w:sz w:val="24"/>
              </w:rPr>
              <w:t>gié/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4"/>
              <w:jc w:val="center"/>
              <w:rPr>
                <w:sz w:val="24"/>
              </w:rPr>
            </w:pPr>
            <w:r>
              <w:rPr>
                <w:sz w:val="24"/>
              </w:rPr>
              <w:t>Bigmite</w:t>
            </w:r>
            <w:r>
              <w:rPr>
                <w:spacing w:val="-1"/>
                <w:sz w:val="24"/>
              </w:rPr>
              <w:t> </w:t>
            </w:r>
            <w:r>
              <w:rPr>
                <w:spacing w:val="-4"/>
                <w:sz w:val="24"/>
              </w:rPr>
              <w:t>73EC</w:t>
            </w:r>
          </w:p>
        </w:tc>
        <w:tc>
          <w:tcPr>
            <w:tcW w:w="5175" w:type="dxa"/>
          </w:tcPr>
          <w:p>
            <w:pPr>
              <w:pStyle w:val="TableParagraph"/>
              <w:spacing w:line="257" w:lineRule="exact" w:before="1"/>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6" w:lineRule="exact"/>
              <w:ind w:left="21" w:right="3"/>
              <w:jc w:val="center"/>
              <w:rPr>
                <w:sz w:val="24"/>
              </w:rPr>
            </w:pPr>
            <w:r>
              <w:rPr>
                <w:sz w:val="24"/>
              </w:rPr>
              <w:t>BN-Mite</w:t>
            </w:r>
            <w:r>
              <w:rPr>
                <w:spacing w:val="-3"/>
                <w:sz w:val="24"/>
              </w:rPr>
              <w:t> </w:t>
            </w:r>
            <w:r>
              <w:rPr>
                <w:spacing w:val="-2"/>
                <w:sz w:val="24"/>
              </w:rPr>
              <w:t>570EC</w:t>
            </w:r>
          </w:p>
        </w:tc>
        <w:tc>
          <w:tcPr>
            <w:tcW w:w="5175" w:type="dxa"/>
          </w:tcPr>
          <w:p>
            <w:pPr>
              <w:pStyle w:val="TableParagraph"/>
              <w:spacing w:line="256"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56" w:lineRule="exact"/>
              <w:ind w:left="63" w:right="47"/>
              <w:jc w:val="center"/>
              <w:rPr>
                <w:sz w:val="24"/>
              </w:rPr>
            </w:pPr>
            <w:r>
              <w:rPr>
                <w:sz w:val="24"/>
              </w:rPr>
              <w:t>Công</w:t>
            </w:r>
            <w:r>
              <w:rPr>
                <w:spacing w:val="-3"/>
                <w:sz w:val="24"/>
              </w:rPr>
              <w:t> </w:t>
            </w:r>
            <w:r>
              <w:rPr>
                <w:sz w:val="24"/>
              </w:rPr>
              <w:t>ty CP Bảo Nông </w:t>
            </w:r>
            <w:r>
              <w:rPr>
                <w:spacing w:val="-4"/>
                <w:sz w:val="24"/>
              </w:rPr>
              <w:t>Việt</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pacing w:val="-2"/>
                <w:sz w:val="24"/>
              </w:rPr>
              <w:t>Comite</w:t>
            </w:r>
            <w:r>
              <w:rPr>
                <w:spacing w:val="-2"/>
                <w:sz w:val="24"/>
                <w:vertAlign w:val="superscript"/>
              </w:rPr>
              <w:t>®</w:t>
            </w:r>
          </w:p>
          <w:p>
            <w:pPr>
              <w:pStyle w:val="TableParagraph"/>
              <w:spacing w:line="240" w:lineRule="auto"/>
              <w:ind w:left="21" w:right="2"/>
              <w:jc w:val="center"/>
              <w:rPr>
                <w:sz w:val="24"/>
              </w:rPr>
            </w:pPr>
            <w:r>
              <w:rPr>
                <w:sz w:val="24"/>
              </w:rPr>
              <w:t>73 EC, </w:t>
            </w:r>
            <w:r>
              <w:rPr>
                <w:spacing w:val="-2"/>
                <w:sz w:val="24"/>
              </w:rPr>
              <w:t>570EW</w:t>
            </w:r>
          </w:p>
        </w:tc>
        <w:tc>
          <w:tcPr>
            <w:tcW w:w="5175" w:type="dxa"/>
          </w:tcPr>
          <w:p>
            <w:pPr>
              <w:pStyle w:val="TableParagraph"/>
              <w:spacing w:line="240" w:lineRule="auto"/>
              <w:ind w:right="153"/>
              <w:rPr>
                <w:sz w:val="24"/>
              </w:rPr>
            </w:pPr>
            <w:r>
              <w:rPr>
                <w:b/>
                <w:sz w:val="24"/>
              </w:rPr>
              <w:t>73EC:</w:t>
            </w:r>
            <w:r>
              <w:rPr>
                <w:b/>
                <w:spacing w:val="-6"/>
                <w:sz w:val="24"/>
              </w:rPr>
              <w:t> </w:t>
            </w:r>
            <w:r>
              <w:rPr>
                <w:sz w:val="24"/>
              </w:rPr>
              <w:t>nhện</w:t>
            </w:r>
            <w:r>
              <w:rPr>
                <w:spacing w:val="-5"/>
                <w:sz w:val="24"/>
              </w:rPr>
              <w:t> </w:t>
            </w:r>
            <w:r>
              <w:rPr>
                <w:sz w:val="24"/>
              </w:rPr>
              <w:t>đỏ/</w:t>
            </w:r>
            <w:r>
              <w:rPr>
                <w:spacing w:val="-5"/>
                <w:sz w:val="24"/>
              </w:rPr>
              <w:t> </w:t>
            </w:r>
            <w:r>
              <w:rPr>
                <w:sz w:val="24"/>
              </w:rPr>
              <w:t>chè,</w:t>
            </w:r>
            <w:r>
              <w:rPr>
                <w:spacing w:val="-3"/>
                <w:sz w:val="24"/>
              </w:rPr>
              <w:t> </w:t>
            </w:r>
            <w:r>
              <w:rPr>
                <w:sz w:val="24"/>
              </w:rPr>
              <w:t>cải</w:t>
            </w:r>
            <w:r>
              <w:rPr>
                <w:spacing w:val="-3"/>
                <w:sz w:val="24"/>
              </w:rPr>
              <w:t> </w:t>
            </w:r>
            <w:r>
              <w:rPr>
                <w:sz w:val="24"/>
              </w:rPr>
              <w:t>bẹ</w:t>
            </w:r>
            <w:r>
              <w:rPr>
                <w:spacing w:val="-6"/>
                <w:sz w:val="24"/>
              </w:rPr>
              <w:t> </w:t>
            </w:r>
            <w:r>
              <w:rPr>
                <w:sz w:val="24"/>
              </w:rPr>
              <w:t>xanh,</w:t>
            </w:r>
            <w:r>
              <w:rPr>
                <w:spacing w:val="-5"/>
                <w:sz w:val="24"/>
              </w:rPr>
              <w:t> </w:t>
            </w:r>
            <w:r>
              <w:rPr>
                <w:sz w:val="24"/>
              </w:rPr>
              <w:t>lạc,</w:t>
            </w:r>
            <w:r>
              <w:rPr>
                <w:spacing w:val="-3"/>
                <w:sz w:val="24"/>
              </w:rPr>
              <w:t> </w:t>
            </w:r>
            <w:r>
              <w:rPr>
                <w:sz w:val="24"/>
              </w:rPr>
              <w:t>cam,</w:t>
            </w:r>
            <w:r>
              <w:rPr>
                <w:spacing w:val="-5"/>
                <w:sz w:val="24"/>
              </w:rPr>
              <w:t> </w:t>
            </w:r>
            <w:r>
              <w:rPr>
                <w:sz w:val="24"/>
              </w:rPr>
              <w:t>sắn; nhện gié/ lúa</w:t>
            </w:r>
          </w:p>
          <w:p>
            <w:pPr>
              <w:pStyle w:val="TableParagraph"/>
              <w:spacing w:line="257" w:lineRule="exact"/>
              <w:rPr>
                <w:sz w:val="24"/>
              </w:rPr>
            </w:pPr>
            <w:r>
              <w:rPr>
                <w:b/>
                <w:sz w:val="24"/>
              </w:rPr>
              <w:t>570EW:</w:t>
            </w:r>
            <w:r>
              <w:rPr>
                <w:b/>
                <w:spacing w:val="-2"/>
                <w:sz w:val="24"/>
              </w:rPr>
              <w:t> </w:t>
            </w:r>
            <w:r>
              <w:rPr>
                <w:sz w:val="24"/>
              </w:rPr>
              <w:t>nhện</w:t>
            </w:r>
            <w:r>
              <w:rPr>
                <w:spacing w:val="-1"/>
                <w:sz w:val="24"/>
              </w:rPr>
              <w:t> </w:t>
            </w:r>
            <w:r>
              <w:rPr>
                <w:sz w:val="24"/>
              </w:rPr>
              <w:t>gié/ lúa;</w:t>
            </w:r>
            <w:r>
              <w:rPr>
                <w:spacing w:val="-1"/>
                <w:sz w:val="24"/>
              </w:rPr>
              <w:t> </w:t>
            </w:r>
            <w:r>
              <w:rPr>
                <w:sz w:val="24"/>
              </w:rPr>
              <w:t>nhện</w:t>
            </w:r>
            <w:r>
              <w:rPr>
                <w:spacing w:val="-1"/>
                <w:sz w:val="24"/>
              </w:rPr>
              <w:t> </w:t>
            </w:r>
            <w:r>
              <w:rPr>
                <w:sz w:val="24"/>
              </w:rPr>
              <w:t>đỏ/ chè,</w:t>
            </w:r>
            <w:r>
              <w:rPr>
                <w:spacing w:val="-1"/>
                <w:sz w:val="24"/>
              </w:rPr>
              <w:t> </w:t>
            </w:r>
            <w:r>
              <w:rPr>
                <w:sz w:val="24"/>
              </w:rPr>
              <w:t>cam,</w:t>
            </w:r>
            <w:r>
              <w:rPr>
                <w:spacing w:val="-1"/>
                <w:sz w:val="24"/>
              </w:rPr>
              <w:t> </w:t>
            </w:r>
            <w:r>
              <w:rPr>
                <w:sz w:val="24"/>
              </w:rPr>
              <w:t>lạc, </w:t>
            </w:r>
            <w:r>
              <w:rPr>
                <w:spacing w:val="-5"/>
                <w:sz w:val="24"/>
              </w:rPr>
              <w:t>sắn</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Daisy</w:t>
            </w:r>
            <w:r>
              <w:rPr>
                <w:spacing w:val="-2"/>
                <w:sz w:val="24"/>
              </w:rPr>
              <w:t> </w:t>
            </w:r>
            <w:r>
              <w:rPr>
                <w:spacing w:val="-4"/>
                <w:sz w:val="24"/>
              </w:rPr>
              <w:t>57EC</w:t>
            </w:r>
          </w:p>
        </w:tc>
        <w:tc>
          <w:tcPr>
            <w:tcW w:w="5175" w:type="dxa"/>
          </w:tcPr>
          <w:p>
            <w:pPr>
              <w:pStyle w:val="TableParagraph"/>
              <w:spacing w:line="255" w:lineRule="exact"/>
              <w:rPr>
                <w:sz w:val="24"/>
              </w:rPr>
            </w:pPr>
            <w:r>
              <w:rPr>
                <w:sz w:val="24"/>
              </w:rPr>
              <w:t>nhện</w:t>
            </w:r>
            <w:r>
              <w:rPr>
                <w:spacing w:val="-3"/>
                <w:sz w:val="24"/>
              </w:rPr>
              <w:t> </w:t>
            </w:r>
            <w:r>
              <w:rPr>
                <w:sz w:val="24"/>
              </w:rPr>
              <w:t>đỏ/</w:t>
            </w:r>
            <w:r>
              <w:rPr>
                <w:spacing w:val="-1"/>
                <w:sz w:val="24"/>
              </w:rPr>
              <w:t> </w:t>
            </w:r>
            <w:r>
              <w:rPr>
                <w:sz w:val="24"/>
              </w:rPr>
              <w:t>chè,</w:t>
            </w:r>
            <w:r>
              <w:rPr>
                <w:spacing w:val="-1"/>
                <w:sz w:val="24"/>
              </w:rPr>
              <w:t> </w:t>
            </w:r>
            <w:r>
              <w:rPr>
                <w:spacing w:val="-5"/>
                <w:sz w:val="24"/>
              </w:rPr>
              <w:t>cam</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Hacomai</w:t>
            </w:r>
            <w:r>
              <w:rPr>
                <w:spacing w:val="-3"/>
                <w:sz w:val="24"/>
              </w:rPr>
              <w:t> </w:t>
            </w:r>
            <w:r>
              <w:rPr>
                <w:spacing w:val="-4"/>
                <w:sz w:val="24"/>
              </w:rPr>
              <w:t>57EC</w:t>
            </w:r>
          </w:p>
        </w:tc>
        <w:tc>
          <w:tcPr>
            <w:tcW w:w="5175" w:type="dxa"/>
          </w:tcPr>
          <w:p>
            <w:pPr>
              <w:pStyle w:val="TableParagraph"/>
              <w:spacing w:line="240" w:lineRule="auto" w:before="1"/>
              <w:rPr>
                <w:sz w:val="24"/>
              </w:rPr>
            </w:pPr>
            <w:r>
              <w:rPr>
                <w:sz w:val="24"/>
              </w:rPr>
              <w:t>nhện</w:t>
            </w:r>
            <w:r>
              <w:rPr>
                <w:spacing w:val="-3"/>
                <w:sz w:val="24"/>
              </w:rPr>
              <w:t> </w:t>
            </w:r>
            <w:r>
              <w:rPr>
                <w:sz w:val="24"/>
              </w:rPr>
              <w:t>đỏ/ hoa </w:t>
            </w:r>
            <w:r>
              <w:rPr>
                <w:spacing w:val="-4"/>
                <w:sz w:val="24"/>
              </w:rPr>
              <w:t>hồng</w:t>
            </w:r>
          </w:p>
        </w:tc>
        <w:tc>
          <w:tcPr>
            <w:tcW w:w="3353" w:type="dxa"/>
          </w:tcPr>
          <w:p>
            <w:pPr>
              <w:pStyle w:val="TableParagraph"/>
              <w:spacing w:line="270" w:lineRule="atLeast"/>
              <w:ind w:left="1119" w:right="345" w:hanging="54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84" w:right="966" w:hanging="2"/>
              <w:jc w:val="center"/>
              <w:rPr>
                <w:sz w:val="24"/>
              </w:rPr>
            </w:pPr>
            <w:r>
              <w:rPr>
                <w:spacing w:val="-2"/>
                <w:sz w:val="24"/>
              </w:rPr>
              <w:t>Kamai </w:t>
            </w:r>
            <w:r>
              <w:rPr>
                <w:sz w:val="24"/>
              </w:rPr>
              <w:t>730 </w:t>
            </w:r>
            <w:r>
              <w:rPr>
                <w:spacing w:val="-5"/>
                <w:sz w:val="24"/>
              </w:rPr>
              <w:t>EC</w:t>
            </w:r>
          </w:p>
        </w:tc>
        <w:tc>
          <w:tcPr>
            <w:tcW w:w="5175" w:type="dxa"/>
          </w:tcPr>
          <w:p>
            <w:pPr>
              <w:pStyle w:val="TableParagraph"/>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spacing w:line="276" w:lineRule="exact"/>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Saromite</w:t>
            </w:r>
            <w:r>
              <w:rPr>
                <w:spacing w:val="-2"/>
                <w:sz w:val="24"/>
              </w:rPr>
              <w:t> </w:t>
            </w:r>
            <w:r>
              <w:rPr>
                <w:spacing w:val="-4"/>
                <w:sz w:val="24"/>
              </w:rPr>
              <w:t>57EC</w:t>
            </w:r>
          </w:p>
        </w:tc>
        <w:tc>
          <w:tcPr>
            <w:tcW w:w="5175" w:type="dxa"/>
          </w:tcPr>
          <w:p>
            <w:pPr>
              <w:pStyle w:val="TableParagraph"/>
              <w:spacing w:line="276" w:lineRule="exact"/>
              <w:rPr>
                <w:sz w:val="24"/>
              </w:rPr>
            </w:pPr>
            <w:r>
              <w:rPr>
                <w:sz w:val="24"/>
              </w:rPr>
              <w:t>nhện</w:t>
            </w:r>
            <w:r>
              <w:rPr>
                <w:spacing w:val="-5"/>
                <w:sz w:val="24"/>
              </w:rPr>
              <w:t> </w:t>
            </w:r>
            <w:r>
              <w:rPr>
                <w:sz w:val="24"/>
              </w:rPr>
              <w:t>đỏ/</w:t>
            </w:r>
            <w:r>
              <w:rPr>
                <w:spacing w:val="-5"/>
                <w:sz w:val="24"/>
              </w:rPr>
              <w:t> </w:t>
            </w:r>
            <w:r>
              <w:rPr>
                <w:sz w:val="24"/>
              </w:rPr>
              <w:t>chè;</w:t>
            </w:r>
            <w:r>
              <w:rPr>
                <w:spacing w:val="-5"/>
                <w:sz w:val="24"/>
              </w:rPr>
              <w:t> </w:t>
            </w:r>
            <w:r>
              <w:rPr>
                <w:sz w:val="24"/>
              </w:rPr>
              <w:t>nhện</w:t>
            </w:r>
            <w:r>
              <w:rPr>
                <w:spacing w:val="-5"/>
                <w:sz w:val="24"/>
              </w:rPr>
              <w:t> </w:t>
            </w:r>
            <w:r>
              <w:rPr>
                <w:sz w:val="24"/>
              </w:rPr>
              <w:t>gié,</w:t>
            </w:r>
            <w:r>
              <w:rPr>
                <w:spacing w:val="-5"/>
                <w:sz w:val="24"/>
              </w:rPr>
              <w:t> </w:t>
            </w:r>
            <w:r>
              <w:rPr>
                <w:sz w:val="24"/>
              </w:rPr>
              <w:t>bọ</w:t>
            </w:r>
            <w:r>
              <w:rPr>
                <w:spacing w:val="-5"/>
                <w:sz w:val="24"/>
              </w:rPr>
              <w:t> </w:t>
            </w:r>
            <w:r>
              <w:rPr>
                <w:sz w:val="24"/>
              </w:rPr>
              <w:t>phấn</w:t>
            </w:r>
            <w:r>
              <w:rPr>
                <w:spacing w:val="-5"/>
                <w:sz w:val="24"/>
              </w:rPr>
              <w:t> </w:t>
            </w:r>
            <w:r>
              <w:rPr>
                <w:sz w:val="24"/>
              </w:rPr>
              <w:t>/lúa,</w:t>
            </w:r>
            <w:r>
              <w:rPr>
                <w:spacing w:val="-5"/>
                <w:sz w:val="24"/>
              </w:rPr>
              <w:t> </w:t>
            </w:r>
            <w:r>
              <w:rPr>
                <w:sz w:val="24"/>
              </w:rPr>
              <w:t>nhện</w:t>
            </w:r>
            <w:r>
              <w:rPr>
                <w:spacing w:val="-5"/>
                <w:sz w:val="24"/>
              </w:rPr>
              <w:t> </w:t>
            </w:r>
            <w:r>
              <w:rPr>
                <w:sz w:val="24"/>
              </w:rPr>
              <w:t>lông </w:t>
            </w:r>
            <w:r>
              <w:rPr>
                <w:spacing w:val="-2"/>
                <w:sz w:val="24"/>
              </w:rPr>
              <w:t>nhung/nhãn</w:t>
            </w:r>
          </w:p>
        </w:tc>
        <w:tc>
          <w:tcPr>
            <w:tcW w:w="3353" w:type="dxa"/>
          </w:tcPr>
          <w:p>
            <w:pPr>
              <w:pStyle w:val="TableParagraph"/>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29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Starpagit</w:t>
            </w:r>
            <w:r>
              <w:rPr>
                <w:spacing w:val="-3"/>
                <w:sz w:val="24"/>
              </w:rPr>
              <w:t> </w:t>
            </w:r>
            <w:r>
              <w:rPr>
                <w:spacing w:val="-4"/>
                <w:sz w:val="24"/>
              </w:rPr>
              <w:t>73EC</w:t>
            </w:r>
          </w:p>
        </w:tc>
        <w:tc>
          <w:tcPr>
            <w:tcW w:w="5175" w:type="dxa"/>
          </w:tcPr>
          <w:p>
            <w:pPr>
              <w:pStyle w:val="TableParagraph"/>
              <w:spacing w:line="274" w:lineRule="exact"/>
              <w:rPr>
                <w:sz w:val="24"/>
              </w:rPr>
            </w:pPr>
            <w:r>
              <w:rPr>
                <w:sz w:val="24"/>
              </w:rPr>
              <w:t>nhện</w:t>
            </w:r>
            <w:r>
              <w:rPr>
                <w:spacing w:val="-1"/>
                <w:sz w:val="24"/>
              </w:rPr>
              <w:t> </w:t>
            </w:r>
            <w:r>
              <w:rPr>
                <w:spacing w:val="-2"/>
                <w:sz w:val="24"/>
              </w:rPr>
              <w:t>đỏ/cam</w:t>
            </w:r>
          </w:p>
        </w:tc>
        <w:tc>
          <w:tcPr>
            <w:tcW w:w="3353" w:type="dxa"/>
          </w:tcPr>
          <w:p>
            <w:pPr>
              <w:pStyle w:val="TableParagraph"/>
              <w:spacing w:line="274" w:lineRule="exact"/>
              <w:ind w:left="63" w:right="49"/>
              <w:jc w:val="center"/>
              <w:rPr>
                <w:sz w:val="24"/>
              </w:rPr>
            </w:pPr>
            <w:r>
              <w:rPr>
                <w:sz w:val="24"/>
              </w:rPr>
              <w:t>Công ty CP </w:t>
            </w:r>
            <w:r>
              <w:rPr>
                <w:spacing w:val="-2"/>
                <w:sz w:val="24"/>
              </w:rPr>
              <w:t>Biostars</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4"/>
              <w:jc w:val="center"/>
              <w:rPr>
                <w:sz w:val="24"/>
              </w:rPr>
            </w:pPr>
            <w:r>
              <w:rPr>
                <w:spacing w:val="-2"/>
                <w:sz w:val="24"/>
              </w:rPr>
              <w:t>Superrex </w:t>
            </w:r>
            <w:r>
              <w:rPr>
                <w:sz w:val="24"/>
              </w:rPr>
              <w:t>73 EC</w:t>
            </w:r>
          </w:p>
        </w:tc>
        <w:tc>
          <w:tcPr>
            <w:tcW w:w="5175" w:type="dxa"/>
          </w:tcPr>
          <w:p>
            <w:pPr>
              <w:pStyle w:val="TableParagraph"/>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3"/>
              <w:jc w:val="center"/>
              <w:rPr>
                <w:sz w:val="24"/>
              </w:rPr>
            </w:pPr>
            <w:r>
              <w:rPr>
                <w:sz w:val="24"/>
              </w:rPr>
              <w:t>Topspider</w:t>
            </w:r>
            <w:r>
              <w:rPr>
                <w:spacing w:val="-2"/>
                <w:sz w:val="24"/>
              </w:rPr>
              <w:t> 570EC</w:t>
            </w:r>
          </w:p>
        </w:tc>
        <w:tc>
          <w:tcPr>
            <w:tcW w:w="5175" w:type="dxa"/>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6" w:lineRule="exac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550" w:hRule="atLeast"/>
        </w:trPr>
        <w:tc>
          <w:tcPr>
            <w:tcW w:w="708" w:type="dxa"/>
          </w:tcPr>
          <w:p>
            <w:pPr>
              <w:pStyle w:val="TableParagraph"/>
              <w:spacing w:line="274" w:lineRule="exact"/>
              <w:ind w:left="107"/>
              <w:rPr>
                <w:sz w:val="24"/>
              </w:rPr>
            </w:pPr>
            <w:r>
              <w:rPr>
                <w:spacing w:val="-5"/>
                <w:sz w:val="24"/>
              </w:rPr>
              <w:t>704</w:t>
            </w:r>
          </w:p>
        </w:tc>
        <w:tc>
          <w:tcPr>
            <w:tcW w:w="2976" w:type="dxa"/>
          </w:tcPr>
          <w:p>
            <w:pPr>
              <w:pStyle w:val="TableParagraph"/>
              <w:spacing w:line="276" w:lineRule="exact"/>
              <w:ind w:right="975"/>
              <w:rPr>
                <w:sz w:val="24"/>
              </w:rPr>
            </w:pPr>
            <w:r>
              <w:rPr>
                <w:sz w:val="24"/>
              </w:rPr>
              <w:t>Propargite</w:t>
            </w:r>
            <w:r>
              <w:rPr>
                <w:spacing w:val="-15"/>
                <w:sz w:val="24"/>
              </w:rPr>
              <w:t> </w:t>
            </w:r>
            <w:r>
              <w:rPr>
                <w:sz w:val="24"/>
              </w:rPr>
              <w:t>150g/l</w:t>
            </w:r>
            <w:r>
              <w:rPr>
                <w:spacing w:val="-15"/>
                <w:sz w:val="24"/>
              </w:rPr>
              <w:t> </w:t>
            </w:r>
            <w:r>
              <w:rPr>
                <w:sz w:val="24"/>
              </w:rPr>
              <w:t>+ Pyridaben 50g/l</w:t>
            </w:r>
          </w:p>
        </w:tc>
        <w:tc>
          <w:tcPr>
            <w:tcW w:w="2695" w:type="dxa"/>
          </w:tcPr>
          <w:p>
            <w:pPr>
              <w:pStyle w:val="TableParagraph"/>
              <w:spacing w:line="274" w:lineRule="exact"/>
              <w:ind w:left="21" w:right="3"/>
              <w:jc w:val="center"/>
              <w:rPr>
                <w:sz w:val="24"/>
              </w:rPr>
            </w:pPr>
            <w:r>
              <w:rPr>
                <w:sz w:val="24"/>
              </w:rPr>
              <w:t>Muteki </w:t>
            </w:r>
            <w:r>
              <w:rPr>
                <w:spacing w:val="-2"/>
                <w:sz w:val="24"/>
              </w:rPr>
              <w:t>200EC</w:t>
            </w:r>
          </w:p>
        </w:tc>
        <w:tc>
          <w:tcPr>
            <w:tcW w:w="5175" w:type="dxa"/>
          </w:tcPr>
          <w:p>
            <w:pPr>
              <w:pStyle w:val="TableParagraph"/>
              <w:spacing w:line="274" w:lineRule="exact"/>
              <w:rPr>
                <w:sz w:val="24"/>
              </w:rPr>
            </w:pPr>
            <w:r>
              <w:rPr>
                <w:sz w:val="24"/>
              </w:rPr>
              <w:t>sâu</w:t>
            </w:r>
            <w:r>
              <w:rPr>
                <w:spacing w:val="-1"/>
                <w:sz w:val="24"/>
              </w:rPr>
              <w:t> </w:t>
            </w:r>
            <w:r>
              <w:rPr>
                <w:spacing w:val="-2"/>
                <w:sz w:val="24"/>
              </w:rPr>
              <w:t>khoang/lạc</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tcPr>
          <w:p>
            <w:pPr>
              <w:pStyle w:val="TableParagraph"/>
              <w:spacing w:line="273" w:lineRule="exact"/>
              <w:ind w:left="107"/>
              <w:rPr>
                <w:sz w:val="24"/>
              </w:rPr>
            </w:pPr>
            <w:r>
              <w:rPr>
                <w:spacing w:val="-5"/>
                <w:sz w:val="24"/>
              </w:rPr>
              <w:t>705</w:t>
            </w:r>
          </w:p>
        </w:tc>
        <w:tc>
          <w:tcPr>
            <w:tcW w:w="2976" w:type="dxa"/>
          </w:tcPr>
          <w:p>
            <w:pPr>
              <w:pStyle w:val="TableParagraph"/>
              <w:spacing w:line="276" w:lineRule="exact"/>
              <w:ind w:right="975"/>
              <w:rPr>
                <w:sz w:val="24"/>
              </w:rPr>
            </w:pPr>
            <w:r>
              <w:rPr>
                <w:sz w:val="24"/>
              </w:rPr>
              <w:t>Propargite</w:t>
            </w:r>
            <w:r>
              <w:rPr>
                <w:spacing w:val="-15"/>
                <w:sz w:val="24"/>
              </w:rPr>
              <w:t> </w:t>
            </w:r>
            <w:r>
              <w:rPr>
                <w:sz w:val="24"/>
              </w:rPr>
              <w:t>300g/l</w:t>
            </w:r>
            <w:r>
              <w:rPr>
                <w:spacing w:val="-15"/>
                <w:sz w:val="24"/>
              </w:rPr>
              <w:t> </w:t>
            </w:r>
            <w:r>
              <w:rPr>
                <w:sz w:val="24"/>
              </w:rPr>
              <w:t>+ Pyridaben 200g/l</w:t>
            </w:r>
          </w:p>
        </w:tc>
        <w:tc>
          <w:tcPr>
            <w:tcW w:w="2695" w:type="dxa"/>
          </w:tcPr>
          <w:p>
            <w:pPr>
              <w:pStyle w:val="TableParagraph"/>
              <w:spacing w:line="273" w:lineRule="exact"/>
              <w:ind w:left="21" w:right="6"/>
              <w:jc w:val="center"/>
              <w:rPr>
                <w:sz w:val="24"/>
              </w:rPr>
            </w:pPr>
            <w:r>
              <w:rPr>
                <w:sz w:val="24"/>
              </w:rPr>
              <w:t>Proben</w:t>
            </w:r>
            <w:r>
              <w:rPr>
                <w:spacing w:val="-2"/>
                <w:sz w:val="24"/>
              </w:rPr>
              <w:t> </w:t>
            </w:r>
            <w:r>
              <w:rPr>
                <w:sz w:val="24"/>
              </w:rPr>
              <w:t>super</w:t>
            </w:r>
            <w:r>
              <w:rPr>
                <w:spacing w:val="-1"/>
                <w:sz w:val="24"/>
              </w:rPr>
              <w:t> </w:t>
            </w:r>
            <w:r>
              <w:rPr>
                <w:spacing w:val="-2"/>
                <w:sz w:val="24"/>
              </w:rPr>
              <w:t>500EC</w:t>
            </w:r>
          </w:p>
        </w:tc>
        <w:tc>
          <w:tcPr>
            <w:tcW w:w="5175" w:type="dxa"/>
          </w:tcPr>
          <w:p>
            <w:pPr>
              <w:pStyle w:val="TableParagraph"/>
              <w:spacing w:line="273" w:lineRule="exact"/>
              <w:rPr>
                <w:sz w:val="24"/>
              </w:rPr>
            </w:pPr>
            <w:r>
              <w:rPr>
                <w:sz w:val="24"/>
              </w:rPr>
              <w:t>nhện</w:t>
            </w:r>
            <w:r>
              <w:rPr>
                <w:spacing w:val="-1"/>
                <w:sz w:val="24"/>
              </w:rPr>
              <w:t> </w:t>
            </w:r>
            <w:r>
              <w:rPr>
                <w:spacing w:val="-2"/>
                <w:sz w:val="24"/>
              </w:rPr>
              <w:t>gié/lúa</w:t>
            </w:r>
          </w:p>
        </w:tc>
        <w:tc>
          <w:tcPr>
            <w:tcW w:w="3353" w:type="dxa"/>
          </w:tcPr>
          <w:p>
            <w:pPr>
              <w:pStyle w:val="TableParagraph"/>
              <w:spacing w:line="273"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tcPr>
          <w:p>
            <w:pPr>
              <w:pStyle w:val="TableParagraph"/>
              <w:ind w:left="107"/>
              <w:rPr>
                <w:sz w:val="24"/>
              </w:rPr>
            </w:pPr>
            <w:r>
              <w:rPr>
                <w:spacing w:val="-5"/>
                <w:sz w:val="24"/>
              </w:rPr>
              <w:t>706</w:t>
            </w:r>
          </w:p>
        </w:tc>
        <w:tc>
          <w:tcPr>
            <w:tcW w:w="2976" w:type="dxa"/>
          </w:tcPr>
          <w:p>
            <w:pPr>
              <w:pStyle w:val="TableParagraph"/>
              <w:spacing w:line="276" w:lineRule="exact"/>
              <w:ind w:right="1798"/>
              <w:rPr>
                <w:sz w:val="24"/>
              </w:rPr>
            </w:pPr>
            <w:r>
              <w:rPr>
                <w:spacing w:val="-2"/>
                <w:sz w:val="24"/>
              </w:rPr>
              <w:t>Prothiofos </w:t>
            </w:r>
            <w:r>
              <w:rPr>
                <w:sz w:val="24"/>
              </w:rPr>
              <w:t>(min</w:t>
            </w:r>
            <w:r>
              <w:rPr>
                <w:spacing w:val="-2"/>
                <w:sz w:val="24"/>
              </w:rPr>
              <w:t> </w:t>
            </w:r>
            <w:r>
              <w:rPr>
                <w:spacing w:val="-4"/>
                <w:sz w:val="24"/>
              </w:rPr>
              <w:t>95%)</w:t>
            </w:r>
          </w:p>
        </w:tc>
        <w:tc>
          <w:tcPr>
            <w:tcW w:w="2695" w:type="dxa"/>
          </w:tcPr>
          <w:p>
            <w:pPr>
              <w:pStyle w:val="TableParagraph"/>
              <w:ind w:left="21" w:right="6"/>
              <w:jc w:val="center"/>
              <w:rPr>
                <w:sz w:val="24"/>
              </w:rPr>
            </w:pPr>
            <w:r>
              <w:rPr>
                <w:sz w:val="24"/>
              </w:rPr>
              <w:t>Sheba</w:t>
            </w:r>
            <w:r>
              <w:rPr>
                <w:spacing w:val="-2"/>
                <w:sz w:val="24"/>
              </w:rPr>
              <w:t> </w:t>
            </w:r>
            <w:r>
              <w:rPr>
                <w:spacing w:val="-4"/>
                <w:sz w:val="24"/>
              </w:rPr>
              <w:t>50EW</w:t>
            </w:r>
          </w:p>
        </w:tc>
        <w:tc>
          <w:tcPr>
            <w:tcW w:w="5175" w:type="dxa"/>
          </w:tcPr>
          <w:p>
            <w:pPr>
              <w:pStyle w:val="TableParagraph"/>
              <w:rPr>
                <w:sz w:val="24"/>
              </w:rPr>
            </w:pPr>
            <w:r>
              <w:rPr>
                <w:sz w:val="24"/>
              </w:rPr>
              <w:t>rệp</w:t>
            </w:r>
            <w:r>
              <w:rPr>
                <w:spacing w:val="-3"/>
                <w:sz w:val="24"/>
              </w:rPr>
              <w:t> </w:t>
            </w:r>
            <w:r>
              <w:rPr>
                <w:sz w:val="24"/>
              </w:rPr>
              <w:t>sáp/cà</w:t>
            </w:r>
            <w:r>
              <w:rPr>
                <w:spacing w:val="-1"/>
                <w:sz w:val="24"/>
              </w:rPr>
              <w:t> </w:t>
            </w:r>
            <w:r>
              <w:rPr>
                <w:sz w:val="24"/>
              </w:rPr>
              <w:t>phê,</w:t>
            </w:r>
            <w:r>
              <w:rPr>
                <w:spacing w:val="-1"/>
                <w:sz w:val="24"/>
              </w:rPr>
              <w:t> </w:t>
            </w:r>
            <w:r>
              <w:rPr>
                <w:sz w:val="24"/>
              </w:rPr>
              <w:t>sâu keo</w:t>
            </w:r>
            <w:r>
              <w:rPr>
                <w:spacing w:val="1"/>
                <w:sz w:val="24"/>
              </w:rPr>
              <w:t> </w:t>
            </w:r>
            <w:r>
              <w:rPr>
                <w:sz w:val="24"/>
              </w:rPr>
              <w:t>mùa thu/ </w:t>
            </w:r>
            <w:r>
              <w:rPr>
                <w:spacing w:val="-5"/>
                <w:sz w:val="24"/>
              </w:rPr>
              <w:t>ngô</w:t>
            </w:r>
          </w:p>
        </w:tc>
        <w:tc>
          <w:tcPr>
            <w:tcW w:w="3353" w:type="dxa"/>
          </w:tcPr>
          <w:p>
            <w:pPr>
              <w:pStyle w:val="TableParagraph"/>
              <w:ind w:left="63" w:right="49"/>
              <w:jc w:val="center"/>
              <w:rPr>
                <w:sz w:val="24"/>
              </w:rPr>
            </w:pPr>
            <w:r>
              <w:rPr>
                <w:sz w:val="24"/>
              </w:rPr>
              <w:t>Sinon </w:t>
            </w:r>
            <w:r>
              <w:rPr>
                <w:spacing w:val="-2"/>
                <w:sz w:val="24"/>
              </w:rPr>
              <w:t>Corporation</w:t>
            </w:r>
          </w:p>
        </w:tc>
      </w:tr>
      <w:tr>
        <w:trPr>
          <w:trHeight w:val="551" w:hRule="atLeast"/>
        </w:trPr>
        <w:tc>
          <w:tcPr>
            <w:tcW w:w="708" w:type="dxa"/>
          </w:tcPr>
          <w:p>
            <w:pPr>
              <w:pStyle w:val="TableParagraph"/>
              <w:ind w:left="107"/>
              <w:rPr>
                <w:sz w:val="24"/>
              </w:rPr>
            </w:pPr>
            <w:r>
              <w:rPr>
                <w:spacing w:val="-5"/>
                <w:sz w:val="24"/>
              </w:rPr>
              <w:t>707</w:t>
            </w:r>
          </w:p>
        </w:tc>
        <w:tc>
          <w:tcPr>
            <w:tcW w:w="2976" w:type="dxa"/>
          </w:tcPr>
          <w:p>
            <w:pPr>
              <w:pStyle w:val="TableParagraph"/>
              <w:rPr>
                <w:sz w:val="24"/>
              </w:rPr>
            </w:pPr>
            <w:r>
              <w:rPr>
                <w:sz w:val="24"/>
              </w:rPr>
              <w:t>Pyflubumide</w:t>
            </w:r>
            <w:r>
              <w:rPr>
                <w:spacing w:val="-1"/>
                <w:sz w:val="24"/>
              </w:rPr>
              <w:t> </w:t>
            </w:r>
            <w:r>
              <w:rPr>
                <w:sz w:val="24"/>
              </w:rPr>
              <w:t>(min </w:t>
            </w:r>
            <w:r>
              <w:rPr>
                <w:spacing w:val="-4"/>
                <w:sz w:val="24"/>
              </w:rPr>
              <w:t>94%)</w:t>
            </w:r>
          </w:p>
        </w:tc>
        <w:tc>
          <w:tcPr>
            <w:tcW w:w="2695" w:type="dxa"/>
          </w:tcPr>
          <w:p>
            <w:pPr>
              <w:pStyle w:val="TableParagraph"/>
              <w:ind w:left="21" w:right="4"/>
              <w:jc w:val="center"/>
              <w:rPr>
                <w:sz w:val="24"/>
              </w:rPr>
            </w:pPr>
            <w:r>
              <w:rPr>
                <w:sz w:val="24"/>
              </w:rPr>
              <w:t>Shogun </w:t>
            </w:r>
            <w:r>
              <w:rPr>
                <w:spacing w:val="-4"/>
                <w:sz w:val="24"/>
              </w:rPr>
              <w:t>20SC</w:t>
            </w:r>
          </w:p>
        </w:tc>
        <w:tc>
          <w:tcPr>
            <w:tcW w:w="5175" w:type="dxa"/>
          </w:tcPr>
          <w:p>
            <w:pPr>
              <w:pStyle w:val="TableParagraph"/>
              <w:rPr>
                <w:sz w:val="24"/>
              </w:rPr>
            </w:pPr>
            <w:r>
              <w:rPr>
                <w:sz w:val="24"/>
              </w:rPr>
              <w:t>nhện</w:t>
            </w:r>
            <w:r>
              <w:rPr>
                <w:spacing w:val="-1"/>
                <w:sz w:val="24"/>
              </w:rPr>
              <w:t> </w:t>
            </w:r>
            <w:r>
              <w:rPr>
                <w:sz w:val="24"/>
              </w:rPr>
              <w:t>đỏ/hoa</w:t>
            </w:r>
            <w:r>
              <w:rPr>
                <w:spacing w:val="-1"/>
                <w:sz w:val="24"/>
              </w:rPr>
              <w:t> </w:t>
            </w:r>
            <w:r>
              <w:rPr>
                <w:spacing w:val="-4"/>
                <w:sz w:val="24"/>
              </w:rPr>
              <w:t>hồng</w:t>
            </w:r>
          </w:p>
        </w:tc>
        <w:tc>
          <w:tcPr>
            <w:tcW w:w="3353" w:type="dxa"/>
          </w:tcPr>
          <w:p>
            <w:pPr>
              <w:pStyle w:val="TableParagraph"/>
              <w:spacing w:line="276" w:lineRule="exac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0" w:hRule="atLeast"/>
        </w:trPr>
        <w:tc>
          <w:tcPr>
            <w:tcW w:w="708" w:type="dxa"/>
            <w:vMerge w:val="restart"/>
            <w:tcBorders>
              <w:bottom w:val="nil"/>
            </w:tcBorders>
          </w:tcPr>
          <w:p>
            <w:pPr>
              <w:pStyle w:val="TableParagraph"/>
              <w:spacing w:line="274" w:lineRule="exact"/>
              <w:ind w:left="107"/>
              <w:rPr>
                <w:sz w:val="24"/>
              </w:rPr>
            </w:pPr>
            <w:r>
              <w:rPr>
                <w:spacing w:val="-5"/>
                <w:sz w:val="24"/>
              </w:rPr>
              <w:t>708</w:t>
            </w:r>
          </w:p>
        </w:tc>
        <w:tc>
          <w:tcPr>
            <w:tcW w:w="2976" w:type="dxa"/>
            <w:vMerge w:val="restart"/>
            <w:tcBorders>
              <w:bottom w:val="nil"/>
            </w:tcBorders>
          </w:tcPr>
          <w:p>
            <w:pPr>
              <w:pStyle w:val="TableParagraph"/>
              <w:spacing w:line="240" w:lineRule="auto"/>
              <w:ind w:right="1373"/>
              <w:rPr>
                <w:sz w:val="24"/>
              </w:rPr>
            </w:pPr>
            <w:r>
              <w:rPr>
                <w:spacing w:val="-2"/>
                <w:sz w:val="24"/>
              </w:rPr>
              <w:t>Pymetrozine </w:t>
            </w:r>
            <w:r>
              <w:rPr>
                <w:sz w:val="24"/>
              </w:rPr>
              <w:t>(min 95%)</w:t>
            </w:r>
          </w:p>
        </w:tc>
        <w:tc>
          <w:tcPr>
            <w:tcW w:w="2695" w:type="dxa"/>
          </w:tcPr>
          <w:p>
            <w:pPr>
              <w:pStyle w:val="TableParagraph"/>
              <w:spacing w:line="274" w:lineRule="exact"/>
              <w:ind w:left="21" w:right="4"/>
              <w:jc w:val="center"/>
              <w:rPr>
                <w:sz w:val="24"/>
              </w:rPr>
            </w:pPr>
            <w:r>
              <w:rPr>
                <w:sz w:val="24"/>
              </w:rPr>
              <w:t>Bless </w:t>
            </w:r>
            <w:r>
              <w:rPr>
                <w:spacing w:val="-2"/>
                <w:sz w:val="24"/>
              </w:rPr>
              <w:t>500WP</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z w:val="24"/>
              </w:rPr>
              <w:t>xít/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7"/>
              <w:jc w:val="center"/>
              <w:rPr>
                <w:sz w:val="24"/>
              </w:rPr>
            </w:pPr>
            <w:r>
              <w:rPr>
                <w:sz w:val="24"/>
              </w:rPr>
              <w:t>Checknp</w:t>
            </w:r>
            <w:r>
              <w:rPr>
                <w:spacing w:val="-2"/>
                <w:sz w:val="24"/>
              </w:rPr>
              <w:t> </w:t>
            </w:r>
            <w:r>
              <w:rPr>
                <w:spacing w:val="-4"/>
                <w:sz w:val="24"/>
              </w:rPr>
              <w:t>70WG</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1027" w:right="1011" w:firstLine="2"/>
              <w:jc w:val="center"/>
              <w:rPr>
                <w:sz w:val="24"/>
              </w:rPr>
            </w:pPr>
            <w:r>
              <w:rPr>
                <w:spacing w:val="-2"/>
                <w:sz w:val="24"/>
              </w:rPr>
              <w:t>Chelsi </w:t>
            </w:r>
            <w:r>
              <w:rPr>
                <w:spacing w:val="-4"/>
                <w:sz w:val="24"/>
              </w:rPr>
              <w:t>50WG</w:t>
            </w:r>
          </w:p>
        </w:tc>
        <w:tc>
          <w:tcPr>
            <w:tcW w:w="5175" w:type="dxa"/>
          </w:tcPr>
          <w:p>
            <w:pPr>
              <w:pStyle w:val="TableParagraph"/>
              <w:spacing w:line="240" w:lineRule="auto" w:before="1"/>
              <w:rPr>
                <w:sz w:val="24"/>
              </w:rPr>
            </w:pPr>
            <w:r>
              <w:rPr>
                <w:sz w:val="24"/>
              </w:rPr>
              <w:t>rầy</w:t>
            </w:r>
            <w:r>
              <w:rPr>
                <w:spacing w:val="-3"/>
                <w:sz w:val="24"/>
              </w:rPr>
              <w:t> </w:t>
            </w:r>
            <w:r>
              <w:rPr>
                <w:spacing w:val="-2"/>
                <w:sz w:val="24"/>
              </w:rPr>
              <w:t>nâu/lúa</w:t>
            </w:r>
          </w:p>
        </w:tc>
        <w:tc>
          <w:tcPr>
            <w:tcW w:w="3353" w:type="dxa"/>
          </w:tcPr>
          <w:p>
            <w:pPr>
              <w:pStyle w:val="TableParagraph"/>
              <w:spacing w:line="270" w:lineRule="atLeast"/>
              <w:ind w:left="1119"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68"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1" w:right="870"/>
              <w:jc w:val="center"/>
              <w:rPr>
                <w:sz w:val="24"/>
              </w:rPr>
            </w:pPr>
            <w:r>
              <w:rPr>
                <w:spacing w:val="-2"/>
                <w:sz w:val="24"/>
              </w:rPr>
              <w:t>Chess</w:t>
            </w:r>
            <w:r>
              <w:rPr>
                <w:rFonts w:ascii="Symbol" w:hAnsi="Symbol"/>
                <w:spacing w:val="-2"/>
                <w:position w:val="8"/>
                <w:sz w:val="16"/>
              </w:rPr>
              <w:t></w:t>
            </w:r>
            <w:r>
              <w:rPr>
                <w:spacing w:val="40"/>
                <w:position w:val="8"/>
                <w:sz w:val="16"/>
              </w:rPr>
              <w:t> </w:t>
            </w:r>
            <w:r>
              <w:rPr>
                <w:spacing w:val="-4"/>
                <w:sz w:val="24"/>
              </w:rPr>
              <w:t>50WG</w:t>
            </w:r>
          </w:p>
        </w:tc>
        <w:tc>
          <w:tcPr>
            <w:tcW w:w="5175" w:type="dxa"/>
          </w:tcPr>
          <w:p>
            <w:pPr>
              <w:pStyle w:val="TableParagraph"/>
              <w:spacing w:line="276" w:lineRule="exact"/>
              <w:rPr>
                <w:sz w:val="24"/>
              </w:rPr>
            </w:pPr>
            <w:r>
              <w:rPr>
                <w:sz w:val="24"/>
              </w:rPr>
              <w:t>rầy</w:t>
            </w:r>
            <w:r>
              <w:rPr>
                <w:spacing w:val="-5"/>
                <w:sz w:val="24"/>
              </w:rPr>
              <w:t> </w:t>
            </w:r>
            <w:r>
              <w:rPr>
                <w:sz w:val="24"/>
              </w:rPr>
              <w:t>nâu,</w:t>
            </w:r>
            <w:r>
              <w:rPr>
                <w:spacing w:val="-5"/>
                <w:sz w:val="24"/>
              </w:rPr>
              <w:t> </w:t>
            </w:r>
            <w:r>
              <w:rPr>
                <w:sz w:val="24"/>
              </w:rPr>
              <w:t>rầy</w:t>
            </w:r>
            <w:r>
              <w:rPr>
                <w:spacing w:val="-5"/>
                <w:sz w:val="24"/>
              </w:rPr>
              <w:t> </w:t>
            </w:r>
            <w:r>
              <w:rPr>
                <w:sz w:val="24"/>
              </w:rPr>
              <w:t>lưng</w:t>
            </w:r>
            <w:r>
              <w:rPr>
                <w:spacing w:val="-5"/>
                <w:sz w:val="24"/>
              </w:rPr>
              <w:t> </w:t>
            </w:r>
            <w:r>
              <w:rPr>
                <w:sz w:val="24"/>
              </w:rPr>
              <w:t>trắng,</w:t>
            </w:r>
            <w:r>
              <w:rPr>
                <w:spacing w:val="-5"/>
                <w:sz w:val="24"/>
              </w:rPr>
              <w:t> </w:t>
            </w:r>
            <w:r>
              <w:rPr>
                <w:sz w:val="24"/>
              </w:rPr>
              <w:t>bọ</w:t>
            </w:r>
            <w:r>
              <w:rPr>
                <w:spacing w:val="-5"/>
                <w:sz w:val="24"/>
              </w:rPr>
              <w:t> </w:t>
            </w:r>
            <w:r>
              <w:rPr>
                <w:sz w:val="24"/>
              </w:rPr>
              <w:t>phấn/lúa;</w:t>
            </w:r>
            <w:r>
              <w:rPr>
                <w:spacing w:val="-5"/>
                <w:sz w:val="24"/>
              </w:rPr>
              <w:t> </w:t>
            </w:r>
            <w:r>
              <w:rPr>
                <w:sz w:val="24"/>
              </w:rPr>
              <w:t>bọ</w:t>
            </w:r>
            <w:r>
              <w:rPr>
                <w:spacing w:val="-5"/>
                <w:sz w:val="24"/>
              </w:rPr>
              <w:t> </w:t>
            </w:r>
            <w:r>
              <w:rPr>
                <w:sz w:val="24"/>
              </w:rPr>
              <w:t>trĩ,</w:t>
            </w:r>
            <w:r>
              <w:rPr>
                <w:spacing w:val="-5"/>
                <w:sz w:val="24"/>
              </w:rPr>
              <w:t> </w:t>
            </w:r>
            <w:r>
              <w:rPr>
                <w:sz w:val="24"/>
              </w:rPr>
              <w:t>rầy bông/xoài; rệp đào/khoai tây</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967" w:right="869" w:hanging="80"/>
              <w:rPr>
                <w:sz w:val="24"/>
              </w:rPr>
            </w:pPr>
            <w:r>
              <w:rPr>
                <w:spacing w:val="-2"/>
                <w:sz w:val="24"/>
              </w:rPr>
              <w:t>Cheesapc 500WG</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70" w:lineRule="atLeast"/>
              <w:ind w:left="1206" w:right="345" w:hanging="75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APC Việt Nam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5" w:lineRule="exact"/>
              <w:ind w:left="21" w:right="5"/>
              <w:jc w:val="center"/>
              <w:rPr>
                <w:sz w:val="24"/>
              </w:rPr>
            </w:pPr>
            <w:r>
              <w:rPr>
                <w:sz w:val="24"/>
              </w:rPr>
              <w:t>Cheestar</w:t>
            </w:r>
            <w:r>
              <w:rPr>
                <w:spacing w:val="-3"/>
                <w:sz w:val="24"/>
              </w:rPr>
              <w:t> </w:t>
            </w:r>
            <w:r>
              <w:rPr>
                <w:spacing w:val="-4"/>
                <w:sz w:val="24"/>
              </w:rPr>
              <w:t>50WG</w:t>
            </w:r>
          </w:p>
        </w:tc>
        <w:tc>
          <w:tcPr>
            <w:tcW w:w="5175" w:type="dxa"/>
          </w:tcPr>
          <w:p>
            <w:pPr>
              <w:pStyle w:val="TableParagraph"/>
              <w:spacing w:line="255" w:lineRule="exact"/>
              <w:rPr>
                <w:sz w:val="24"/>
              </w:rPr>
            </w:pPr>
            <w:r>
              <w:rPr>
                <w:sz w:val="24"/>
              </w:rPr>
              <w:t>rầy</w:t>
            </w:r>
            <w:r>
              <w:rPr>
                <w:spacing w:val="-1"/>
                <w:sz w:val="24"/>
              </w:rPr>
              <w:t> </w:t>
            </w:r>
            <w:r>
              <w:rPr>
                <w:sz w:val="24"/>
              </w:rPr>
              <w:t>nâu/lúa,</w:t>
            </w:r>
            <w:r>
              <w:rPr>
                <w:spacing w:val="-1"/>
                <w:sz w:val="24"/>
              </w:rPr>
              <w:t> </w:t>
            </w:r>
            <w:r>
              <w:rPr>
                <w:sz w:val="24"/>
              </w:rPr>
              <w:t>rầy</w:t>
            </w:r>
            <w:r>
              <w:rPr>
                <w:spacing w:val="-1"/>
                <w:sz w:val="24"/>
              </w:rPr>
              <w:t> </w:t>
            </w:r>
            <w:r>
              <w:rPr>
                <w:sz w:val="24"/>
              </w:rPr>
              <w:t>bông/</w:t>
            </w:r>
            <w:r>
              <w:rPr>
                <w:spacing w:val="-1"/>
                <w:sz w:val="24"/>
              </w:rPr>
              <w:t> </w:t>
            </w:r>
            <w:r>
              <w:rPr>
                <w:sz w:val="24"/>
              </w:rPr>
              <w:t>xoài,</w:t>
            </w:r>
            <w:r>
              <w:rPr>
                <w:spacing w:val="-1"/>
                <w:sz w:val="24"/>
              </w:rPr>
              <w:t> </w:t>
            </w:r>
            <w:r>
              <w:rPr>
                <w:sz w:val="24"/>
              </w:rPr>
              <w:t>rầy</w:t>
            </w:r>
            <w:r>
              <w:rPr>
                <w:spacing w:val="-1"/>
                <w:sz w:val="24"/>
              </w:rPr>
              <w:t> </w:t>
            </w:r>
            <w:r>
              <w:rPr>
                <w:sz w:val="24"/>
              </w:rPr>
              <w:t>xanh/ </w:t>
            </w:r>
            <w:r>
              <w:rPr>
                <w:spacing w:val="-5"/>
                <w:sz w:val="24"/>
              </w:rPr>
              <w:t>chè</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55" w:lineRule="exact"/>
              <w:ind w:left="21" w:right="7"/>
              <w:jc w:val="center"/>
              <w:rPr>
                <w:sz w:val="24"/>
              </w:rPr>
            </w:pPr>
            <w:r>
              <w:rPr>
                <w:sz w:val="24"/>
              </w:rPr>
              <w:t>Chersieu</w:t>
            </w:r>
            <w:r>
              <w:rPr>
                <w:spacing w:val="-2"/>
                <w:sz w:val="24"/>
              </w:rPr>
              <w:t> </w:t>
            </w:r>
            <w:r>
              <w:rPr>
                <w:spacing w:val="-4"/>
                <w:sz w:val="24"/>
              </w:rPr>
              <w:t>50WG</w:t>
            </w:r>
          </w:p>
        </w:tc>
        <w:tc>
          <w:tcPr>
            <w:tcW w:w="5175" w:type="dxa"/>
          </w:tcPr>
          <w:p>
            <w:pPr>
              <w:pStyle w:val="TableParagraph"/>
              <w:spacing w:line="255" w:lineRule="exact"/>
              <w:rPr>
                <w:sz w:val="24"/>
              </w:rPr>
            </w:pPr>
            <w:r>
              <w:rPr>
                <w:sz w:val="24"/>
              </w:rPr>
              <w:t>rầy</w:t>
            </w:r>
            <w:r>
              <w:rPr>
                <w:spacing w:val="-3"/>
                <w:sz w:val="24"/>
              </w:rPr>
              <w:t> </w:t>
            </w:r>
            <w:r>
              <w:rPr>
                <w:sz w:val="24"/>
              </w:rPr>
              <w:t>nâu,</w:t>
            </w:r>
            <w:r>
              <w:rPr>
                <w:spacing w:val="-1"/>
                <w:sz w:val="24"/>
              </w:rPr>
              <w:t> </w:t>
            </w:r>
            <w:r>
              <w:rPr>
                <w:sz w:val="24"/>
              </w:rPr>
              <w:t>bọ xít</w:t>
            </w:r>
            <w:r>
              <w:rPr>
                <w:spacing w:val="-1"/>
                <w:sz w:val="24"/>
              </w:rPr>
              <w:t> </w:t>
            </w:r>
            <w:r>
              <w:rPr>
                <w:sz w:val="24"/>
              </w:rPr>
              <w:t>dài/lúa,</w:t>
            </w:r>
            <w:r>
              <w:rPr>
                <w:spacing w:val="-1"/>
                <w:sz w:val="24"/>
              </w:rPr>
              <w:t> </w:t>
            </w:r>
            <w:r>
              <w:rPr>
                <w:sz w:val="24"/>
              </w:rPr>
              <w:t>rệp sáp</w:t>
            </w:r>
            <w:r>
              <w:rPr>
                <w:spacing w:val="-1"/>
                <w:sz w:val="24"/>
              </w:rPr>
              <w:t> </w:t>
            </w:r>
            <w:r>
              <w:rPr>
                <w:sz w:val="24"/>
              </w:rPr>
              <w:t>giả/cà</w:t>
            </w:r>
            <w:r>
              <w:rPr>
                <w:spacing w:val="-1"/>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Chits </w:t>
            </w:r>
            <w:r>
              <w:rPr>
                <w:spacing w:val="-2"/>
                <w:sz w:val="24"/>
              </w:rPr>
              <w:t>500WG</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70" w:lineRule="atLeast"/>
              <w:ind w:left="1244" w:right="345" w:hanging="69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2"/>
                <w:sz w:val="24"/>
              </w:rPr>
              <w:t>Agriking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7"/>
              <w:jc w:val="center"/>
              <w:rPr>
                <w:sz w:val="24"/>
              </w:rPr>
            </w:pPr>
            <w:r>
              <w:rPr>
                <w:sz w:val="24"/>
              </w:rPr>
              <w:t>Gepa</w:t>
            </w:r>
            <w:r>
              <w:rPr>
                <w:spacing w:val="-3"/>
                <w:sz w:val="24"/>
              </w:rPr>
              <w:t> </w:t>
            </w:r>
            <w:r>
              <w:rPr>
                <w:spacing w:val="-4"/>
                <w:sz w:val="24"/>
              </w:rPr>
              <w:t>50WG</w:t>
            </w:r>
          </w:p>
        </w:tc>
        <w:tc>
          <w:tcPr>
            <w:tcW w:w="5175" w:type="dxa"/>
          </w:tcPr>
          <w:p>
            <w:pPr>
              <w:pStyle w:val="TableParagraph"/>
              <w:spacing w:line="255" w:lineRule="exact"/>
              <w:rPr>
                <w:sz w:val="24"/>
              </w:rPr>
            </w:pPr>
            <w:r>
              <w:rPr>
                <w:sz w:val="24"/>
              </w:rPr>
              <w:t>rầy</w:t>
            </w:r>
            <w:r>
              <w:rPr>
                <w:spacing w:val="-2"/>
                <w:sz w:val="24"/>
              </w:rPr>
              <w:t> nâu/lúa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w:t>
            </w:r>
            <w:r>
              <w:rPr>
                <w:spacing w:val="1"/>
                <w:sz w:val="24"/>
              </w:rPr>
              <w:t> </w:t>
            </w:r>
            <w:r>
              <w:rPr>
                <w:sz w:val="24"/>
              </w:rPr>
              <w:t>Đầu</w:t>
            </w:r>
            <w:r>
              <w:rPr>
                <w:spacing w:val="-1"/>
                <w:sz w:val="24"/>
              </w:rPr>
              <w:t> </w:t>
            </w:r>
            <w:r>
              <w:rPr>
                <w:sz w:val="24"/>
              </w:rPr>
              <w:t>tư Hợp </w:t>
            </w:r>
            <w:r>
              <w:rPr>
                <w:spacing w:val="-5"/>
                <w:sz w:val="24"/>
              </w:rPr>
              <w:t>Trí</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8"/>
              <w:jc w:val="center"/>
              <w:rPr>
                <w:sz w:val="24"/>
              </w:rPr>
            </w:pPr>
            <w:r>
              <w:rPr>
                <w:sz w:val="24"/>
              </w:rPr>
              <w:t>F35</w:t>
            </w:r>
            <w:r>
              <w:rPr>
                <w:spacing w:val="-2"/>
                <w:sz w:val="24"/>
              </w:rPr>
              <w:t> </w:t>
            </w:r>
            <w:r>
              <w:rPr>
                <w:spacing w:val="-4"/>
                <w:sz w:val="24"/>
              </w:rPr>
              <w:t>25WP</w:t>
            </w:r>
          </w:p>
        </w:tc>
        <w:tc>
          <w:tcPr>
            <w:tcW w:w="5175" w:type="dxa"/>
          </w:tcPr>
          <w:p>
            <w:pPr>
              <w:pStyle w:val="TableParagraph"/>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6"/>
              <w:jc w:val="center"/>
              <w:rPr>
                <w:sz w:val="24"/>
              </w:rPr>
            </w:pPr>
            <w:r>
              <w:rPr>
                <w:sz w:val="24"/>
              </w:rPr>
              <w:t>Hichespro</w:t>
            </w:r>
            <w:r>
              <w:rPr>
                <w:spacing w:val="-2"/>
                <w:sz w:val="24"/>
              </w:rPr>
              <w:t> 500WP</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2"/>
              <w:jc w:val="center"/>
              <w:rPr>
                <w:sz w:val="24"/>
              </w:rPr>
            </w:pPr>
            <w:r>
              <w:rPr>
                <w:sz w:val="24"/>
              </w:rPr>
              <w:t>Hits </w:t>
            </w:r>
            <w:r>
              <w:rPr>
                <w:spacing w:val="-4"/>
                <w:sz w:val="24"/>
              </w:rPr>
              <w:t>50WG</w:t>
            </w:r>
          </w:p>
        </w:tc>
        <w:tc>
          <w:tcPr>
            <w:tcW w:w="5175" w:type="dxa"/>
          </w:tcPr>
          <w:p>
            <w:pPr>
              <w:pStyle w:val="TableParagraph"/>
              <w:spacing w:line="270" w:lineRule="atLeast"/>
              <w:rPr>
                <w:sz w:val="24"/>
              </w:rPr>
            </w:pPr>
            <w:r>
              <w:rPr>
                <w:sz w:val="24"/>
              </w:rPr>
              <w:t>rầy</w:t>
            </w:r>
            <w:r>
              <w:rPr>
                <w:spacing w:val="-6"/>
                <w:sz w:val="24"/>
              </w:rPr>
              <w:t> </w:t>
            </w:r>
            <w:r>
              <w:rPr>
                <w:sz w:val="24"/>
              </w:rPr>
              <w:t>nâu/lúa,</w:t>
            </w:r>
            <w:r>
              <w:rPr>
                <w:spacing w:val="-6"/>
                <w:sz w:val="24"/>
              </w:rPr>
              <w:t> </w:t>
            </w:r>
            <w:r>
              <w:rPr>
                <w:sz w:val="24"/>
              </w:rPr>
              <w:t>nhện</w:t>
            </w:r>
            <w:r>
              <w:rPr>
                <w:spacing w:val="-6"/>
                <w:sz w:val="24"/>
              </w:rPr>
              <w:t> </w:t>
            </w:r>
            <w:r>
              <w:rPr>
                <w:sz w:val="24"/>
              </w:rPr>
              <w:t>lông</w:t>
            </w:r>
            <w:r>
              <w:rPr>
                <w:spacing w:val="-6"/>
                <w:sz w:val="24"/>
              </w:rPr>
              <w:t> </w:t>
            </w:r>
            <w:r>
              <w:rPr>
                <w:sz w:val="24"/>
              </w:rPr>
              <w:t>nhung/nhãn,</w:t>
            </w:r>
            <w:r>
              <w:rPr>
                <w:spacing w:val="-6"/>
                <w:sz w:val="24"/>
              </w:rPr>
              <w:t> </w:t>
            </w:r>
            <w:r>
              <w:rPr>
                <w:sz w:val="24"/>
              </w:rPr>
              <w:t>rệp</w:t>
            </w:r>
            <w:r>
              <w:rPr>
                <w:spacing w:val="-6"/>
                <w:sz w:val="24"/>
              </w:rPr>
              <w:t> </w:t>
            </w:r>
            <w:r>
              <w:rPr>
                <w:sz w:val="24"/>
              </w:rPr>
              <w:t>sáp/cà</w:t>
            </w:r>
            <w:r>
              <w:rPr>
                <w:spacing w:val="-7"/>
                <w:sz w:val="24"/>
              </w:rPr>
              <w:t> </w:t>
            </w:r>
            <w:r>
              <w:rPr>
                <w:sz w:val="24"/>
              </w:rPr>
              <w:t>phê; rệp muội, bọ phấn/cải xanh</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 CP</w:t>
            </w:r>
            <w:r>
              <w:rPr>
                <w:spacing w:val="-2"/>
                <w:sz w:val="24"/>
              </w:rPr>
              <w:t> </w:t>
            </w:r>
            <w:r>
              <w:rPr>
                <w:sz w:val="24"/>
              </w:rPr>
              <w:t>SX TM Bio</w:t>
            </w:r>
            <w:r>
              <w:rPr>
                <w:spacing w:val="-2"/>
                <w:sz w:val="24"/>
              </w:rPr>
              <w:t> </w:t>
            </w:r>
            <w:r>
              <w:rPr>
                <w:spacing w:val="-4"/>
                <w:sz w:val="24"/>
              </w:rPr>
              <w:t>Vina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7"/>
              <w:jc w:val="center"/>
              <w:rPr>
                <w:sz w:val="24"/>
              </w:rPr>
            </w:pPr>
            <w:r>
              <w:rPr>
                <w:sz w:val="24"/>
              </w:rPr>
              <w:t>Jette</w:t>
            </w:r>
            <w:r>
              <w:rPr>
                <w:spacing w:val="-2"/>
                <w:sz w:val="24"/>
              </w:rPr>
              <w:t> </w:t>
            </w:r>
            <w:r>
              <w:rPr>
                <w:spacing w:val="-4"/>
                <w:sz w:val="24"/>
              </w:rPr>
              <w:t>50WG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78" w:hanging="100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07" w:right="588" w:firstLine="115"/>
              <w:rPr>
                <w:sz w:val="24"/>
              </w:rPr>
            </w:pPr>
            <w:r>
              <w:rPr>
                <w:spacing w:val="-2"/>
                <w:sz w:val="24"/>
              </w:rPr>
              <w:t>Longanchess </w:t>
            </w:r>
            <w:r>
              <w:rPr>
                <w:sz w:val="24"/>
              </w:rPr>
              <w:t>70WP,</w:t>
            </w:r>
            <w:r>
              <w:rPr>
                <w:spacing w:val="-15"/>
                <w:sz w:val="24"/>
              </w:rPr>
              <w:t> </w:t>
            </w:r>
            <w:r>
              <w:rPr>
                <w:sz w:val="24"/>
              </w:rPr>
              <w:t>700WG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3"/>
              <w:jc w:val="center"/>
              <w:rPr>
                <w:sz w:val="24"/>
              </w:rPr>
            </w:pPr>
            <w:r>
              <w:rPr>
                <w:sz w:val="24"/>
              </w:rPr>
              <w:t>Map</w:t>
            </w:r>
            <w:r>
              <w:rPr>
                <w:spacing w:val="-1"/>
                <w:sz w:val="24"/>
              </w:rPr>
              <w:t> </w:t>
            </w:r>
            <w:r>
              <w:rPr>
                <w:sz w:val="24"/>
              </w:rPr>
              <w:t>sun </w:t>
            </w:r>
            <w:r>
              <w:rPr>
                <w:spacing w:val="-4"/>
                <w:sz w:val="24"/>
              </w:rPr>
              <w:t>500WP</w:t>
            </w:r>
          </w:p>
        </w:tc>
        <w:tc>
          <w:tcPr>
            <w:tcW w:w="5175" w:type="dxa"/>
          </w:tcPr>
          <w:p>
            <w:pPr>
              <w:pStyle w:val="TableParagraph"/>
              <w:spacing w:line="255" w:lineRule="exact"/>
              <w:rPr>
                <w:sz w:val="24"/>
              </w:rPr>
            </w:pPr>
            <w:r>
              <w:rPr>
                <w:sz w:val="24"/>
              </w:rPr>
              <w:t>rầy</w:t>
            </w:r>
            <w:r>
              <w:rPr>
                <w:spacing w:val="-2"/>
                <w:sz w:val="24"/>
              </w:rPr>
              <w:t> nâu/lúa</w:t>
            </w:r>
          </w:p>
        </w:tc>
        <w:tc>
          <w:tcPr>
            <w:tcW w:w="3353" w:type="dxa"/>
          </w:tcPr>
          <w:p>
            <w:pPr>
              <w:pStyle w:val="TableParagraph"/>
              <w:spacing w:line="255"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Matoko</w:t>
            </w:r>
            <w:r>
              <w:rPr>
                <w:spacing w:val="-1"/>
                <w:sz w:val="24"/>
              </w:rPr>
              <w:t> </w:t>
            </w:r>
            <w:r>
              <w:rPr>
                <w:spacing w:val="-4"/>
                <w:sz w:val="24"/>
              </w:rPr>
              <w:t>50WG</w:t>
            </w:r>
          </w:p>
        </w:tc>
        <w:tc>
          <w:tcPr>
            <w:tcW w:w="5175" w:type="dxa"/>
          </w:tcPr>
          <w:p>
            <w:pPr>
              <w:pStyle w:val="TableParagraph"/>
              <w:spacing w:line="240" w:lineRule="auto" w:before="1"/>
              <w:rPr>
                <w:sz w:val="24"/>
              </w:rPr>
            </w:pPr>
            <w:r>
              <w:rPr>
                <w:sz w:val="24"/>
              </w:rPr>
              <w:t>rầy</w:t>
            </w:r>
            <w:r>
              <w:rPr>
                <w:spacing w:val="-2"/>
                <w:sz w:val="24"/>
              </w:rPr>
              <w:t> nâu/lúa</w:t>
            </w:r>
          </w:p>
        </w:tc>
        <w:tc>
          <w:tcPr>
            <w:tcW w:w="3353" w:type="dxa"/>
          </w:tcPr>
          <w:p>
            <w:pPr>
              <w:pStyle w:val="TableParagraph"/>
              <w:spacing w:line="270" w:lineRule="atLeas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2"/>
              <w:jc w:val="center"/>
              <w:rPr>
                <w:sz w:val="24"/>
              </w:rPr>
            </w:pPr>
            <w:r>
              <w:rPr>
                <w:sz w:val="24"/>
              </w:rPr>
              <w:t>NBChestop</w:t>
            </w:r>
            <w:r>
              <w:rPr>
                <w:spacing w:val="-3"/>
                <w:sz w:val="24"/>
              </w:rPr>
              <w:t> </w:t>
            </w:r>
            <w:r>
              <w:rPr>
                <w:spacing w:val="-4"/>
                <w:sz w:val="24"/>
              </w:rPr>
              <w:t>50WG</w:t>
            </w:r>
          </w:p>
        </w:tc>
        <w:tc>
          <w:tcPr>
            <w:tcW w:w="5175" w:type="dxa"/>
          </w:tcPr>
          <w:p>
            <w:pPr>
              <w:pStyle w:val="TableParagraph"/>
              <w:spacing w:line="255" w:lineRule="exact"/>
              <w:rPr>
                <w:sz w:val="24"/>
              </w:rPr>
            </w:pPr>
            <w:r>
              <w:rPr>
                <w:sz w:val="24"/>
              </w:rPr>
              <w:t>bọ trĩ/ hoa</w:t>
            </w:r>
            <w:r>
              <w:rPr>
                <w:spacing w:val="-1"/>
                <w:sz w:val="24"/>
              </w:rPr>
              <w:t> </w:t>
            </w:r>
            <w:r>
              <w:rPr>
                <w:spacing w:val="-5"/>
                <w:sz w:val="24"/>
              </w:rPr>
              <w:t>cúc</w:t>
            </w:r>
          </w:p>
        </w:tc>
        <w:tc>
          <w:tcPr>
            <w:tcW w:w="3353" w:type="dxa"/>
          </w:tcPr>
          <w:p>
            <w:pPr>
              <w:pStyle w:val="TableParagraph"/>
              <w:spacing w:line="255"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67" w:right="673" w:hanging="252"/>
              <w:rPr>
                <w:sz w:val="24"/>
              </w:rPr>
            </w:pPr>
            <w:r>
              <w:rPr>
                <w:spacing w:val="-2"/>
                <w:sz w:val="24"/>
              </w:rPr>
              <w:t>Newchestusa 500WG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7"/>
              <w:jc w:val="center"/>
              <w:rPr>
                <w:sz w:val="24"/>
              </w:rPr>
            </w:pPr>
            <w:r>
              <w:rPr>
                <w:sz w:val="24"/>
              </w:rPr>
              <w:t>Oscare</w:t>
            </w:r>
            <w:r>
              <w:rPr>
                <w:spacing w:val="-3"/>
                <w:sz w:val="24"/>
              </w:rPr>
              <w:t> </w:t>
            </w:r>
            <w:r>
              <w:rPr>
                <w:sz w:val="24"/>
              </w:rPr>
              <w:t>100WP,</w:t>
            </w:r>
            <w:r>
              <w:rPr>
                <w:spacing w:val="-1"/>
                <w:sz w:val="24"/>
              </w:rPr>
              <w:t> </w:t>
            </w:r>
            <w:r>
              <w:rPr>
                <w:spacing w:val="-4"/>
                <w:sz w:val="24"/>
              </w:rPr>
              <w:t>600WG</w:t>
            </w:r>
          </w:p>
        </w:tc>
        <w:tc>
          <w:tcPr>
            <w:tcW w:w="5175" w:type="dxa"/>
          </w:tcPr>
          <w:p>
            <w:pPr>
              <w:pStyle w:val="TableParagraph"/>
              <w:rPr>
                <w:sz w:val="24"/>
              </w:rPr>
            </w:pPr>
            <w:r>
              <w:rPr>
                <w:b/>
                <w:sz w:val="24"/>
              </w:rPr>
              <w:t>600WG:</w:t>
            </w:r>
            <w:r>
              <w:rPr>
                <w:b/>
                <w:spacing w:val="-1"/>
                <w:sz w:val="24"/>
              </w:rPr>
              <w:t> </w:t>
            </w:r>
            <w:r>
              <w:rPr>
                <w:sz w:val="24"/>
              </w:rPr>
              <w:t>rầy</w:t>
            </w:r>
            <w:r>
              <w:rPr>
                <w:spacing w:val="-1"/>
                <w:sz w:val="24"/>
              </w:rPr>
              <w:t> </w:t>
            </w:r>
            <w:r>
              <w:rPr>
                <w:sz w:val="24"/>
              </w:rPr>
              <w:t>nâu, bọ</w:t>
            </w:r>
            <w:r>
              <w:rPr>
                <w:spacing w:val="-1"/>
                <w:sz w:val="24"/>
              </w:rPr>
              <w:t> </w:t>
            </w:r>
            <w:r>
              <w:rPr>
                <w:sz w:val="24"/>
              </w:rPr>
              <w:t>trĩ </w:t>
            </w:r>
            <w:r>
              <w:rPr>
                <w:spacing w:val="-4"/>
                <w:sz w:val="24"/>
              </w:rPr>
              <w:t>/lúa</w:t>
            </w:r>
          </w:p>
          <w:p>
            <w:pPr>
              <w:pStyle w:val="TableParagraph"/>
              <w:spacing w:line="257" w:lineRule="exact"/>
              <w:rPr>
                <w:sz w:val="24"/>
              </w:rPr>
            </w:pPr>
            <w:r>
              <w:rPr>
                <w:b/>
                <w:sz w:val="24"/>
              </w:rPr>
              <w:t>100WP:</w:t>
            </w:r>
            <w:r>
              <w:rPr>
                <w:b/>
                <w:spacing w:val="-2"/>
                <w:sz w:val="24"/>
              </w:rPr>
              <w:t> </w:t>
            </w:r>
            <w:r>
              <w:rPr>
                <w:sz w:val="24"/>
              </w:rPr>
              <w:t>rệp</w:t>
            </w:r>
            <w:r>
              <w:rPr>
                <w:spacing w:val="-1"/>
                <w:sz w:val="24"/>
              </w:rPr>
              <w:t> </w:t>
            </w:r>
            <w:r>
              <w:rPr>
                <w:sz w:val="24"/>
              </w:rPr>
              <w:t>bông</w:t>
            </w:r>
            <w:r>
              <w:rPr>
                <w:spacing w:val="-1"/>
                <w:sz w:val="24"/>
              </w:rPr>
              <w:t> </w:t>
            </w:r>
            <w:r>
              <w:rPr>
                <w:sz w:val="24"/>
              </w:rPr>
              <w:t>xơ/mía,</w:t>
            </w:r>
            <w:r>
              <w:rPr>
                <w:spacing w:val="-1"/>
                <w:sz w:val="24"/>
              </w:rPr>
              <w:t> </w:t>
            </w:r>
            <w:r>
              <w:rPr>
                <w:sz w:val="24"/>
              </w:rPr>
              <w:t>rầy</w:t>
            </w:r>
            <w:r>
              <w:rPr>
                <w:spacing w:val="-1"/>
                <w:sz w:val="24"/>
              </w:rPr>
              <w:t> </w:t>
            </w:r>
            <w:r>
              <w:rPr>
                <w:spacing w:val="-2"/>
                <w:sz w:val="24"/>
              </w:rPr>
              <w:t>nâu/lúa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before="1"/>
              <w:ind w:left="21" w:right="4"/>
              <w:jc w:val="center"/>
              <w:rPr>
                <w:sz w:val="24"/>
              </w:rPr>
            </w:pPr>
            <w:r>
              <w:rPr>
                <w:sz w:val="24"/>
              </w:rPr>
              <w:t>Pylon </w:t>
            </w:r>
            <w:r>
              <w:rPr>
                <w:spacing w:val="-4"/>
                <w:sz w:val="24"/>
              </w:rPr>
              <w:t>50WG</w:t>
            </w:r>
          </w:p>
        </w:tc>
        <w:tc>
          <w:tcPr>
            <w:tcW w:w="5175" w:type="dxa"/>
          </w:tcPr>
          <w:p>
            <w:pPr>
              <w:pStyle w:val="TableParagraph"/>
              <w:spacing w:line="257" w:lineRule="exact" w:before="1"/>
              <w:rPr>
                <w:sz w:val="24"/>
              </w:rPr>
            </w:pPr>
            <w:r>
              <w:rPr>
                <w:sz w:val="24"/>
              </w:rPr>
              <w:t>rầy</w:t>
            </w:r>
            <w:r>
              <w:rPr>
                <w:spacing w:val="-2"/>
                <w:sz w:val="24"/>
              </w:rPr>
              <w:t> bông/xoài</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Rayzin</w:t>
            </w:r>
            <w:r>
              <w:rPr>
                <w:spacing w:val="-2"/>
                <w:sz w:val="24"/>
              </w:rPr>
              <w:t> </w:t>
            </w:r>
            <w:r>
              <w:rPr>
                <w:spacing w:val="-4"/>
                <w:sz w:val="24"/>
              </w:rPr>
              <w:t>25WP</w:t>
            </w:r>
          </w:p>
        </w:tc>
        <w:tc>
          <w:tcPr>
            <w:tcW w:w="5175" w:type="dxa"/>
          </w:tcPr>
          <w:p>
            <w:pPr>
              <w:pStyle w:val="TableParagraph"/>
              <w:rPr>
                <w:sz w:val="24"/>
              </w:rPr>
            </w:pPr>
            <w:r>
              <w:rPr>
                <w:sz w:val="24"/>
              </w:rPr>
              <w:t>bọ trĩ/dưa</w:t>
            </w:r>
            <w:r>
              <w:rPr>
                <w:spacing w:val="-2"/>
                <w:sz w:val="24"/>
              </w:rPr>
              <w:t> </w:t>
            </w:r>
            <w:r>
              <w:rPr>
                <w:spacing w:val="-5"/>
                <w:sz w:val="24"/>
              </w:rPr>
              <w:t>hấu</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7"/>
              <w:jc w:val="center"/>
              <w:rPr>
                <w:sz w:val="24"/>
              </w:rPr>
            </w:pPr>
            <w:r>
              <w:rPr>
                <w:sz w:val="24"/>
              </w:rPr>
              <w:t>Sagometro</w:t>
            </w:r>
            <w:r>
              <w:rPr>
                <w:spacing w:val="-2"/>
                <w:sz w:val="24"/>
              </w:rPr>
              <w:t> </w:t>
            </w:r>
            <w:r>
              <w:rPr>
                <w:spacing w:val="-4"/>
                <w:sz w:val="24"/>
              </w:rPr>
              <w:t>50WG</w:t>
            </w:r>
          </w:p>
        </w:tc>
        <w:tc>
          <w:tcPr>
            <w:tcW w:w="5175" w:type="dxa"/>
          </w:tcPr>
          <w:p>
            <w:pPr>
              <w:pStyle w:val="TableParagraph"/>
              <w:spacing w:line="255" w:lineRule="exact"/>
              <w:rPr>
                <w:sz w:val="24"/>
              </w:rPr>
            </w:pPr>
            <w:r>
              <w:rPr>
                <w:sz w:val="24"/>
              </w:rPr>
              <w:t>rầu</w:t>
            </w:r>
            <w:r>
              <w:rPr>
                <w:spacing w:val="-2"/>
                <w:sz w:val="24"/>
              </w:rPr>
              <w:t> nâu/lúa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67" w:right="831" w:hanging="120"/>
              <w:rPr>
                <w:sz w:val="24"/>
              </w:rPr>
            </w:pPr>
            <w:r>
              <w:rPr>
                <w:spacing w:val="-2"/>
                <w:sz w:val="24"/>
              </w:rPr>
              <w:t>Schezgold 500WG</w:t>
            </w:r>
          </w:p>
        </w:tc>
        <w:tc>
          <w:tcPr>
            <w:tcW w:w="5175" w:type="dxa"/>
          </w:tcPr>
          <w:p>
            <w:pPr>
              <w:pStyle w:val="TableParagraph"/>
              <w:rPr>
                <w:sz w:val="24"/>
              </w:rPr>
            </w:pPr>
            <w:r>
              <w:rPr>
                <w:sz w:val="24"/>
              </w:rPr>
              <w:t>rầy</w:t>
            </w:r>
            <w:r>
              <w:rPr>
                <w:spacing w:val="-3"/>
                <w:sz w:val="24"/>
              </w:rPr>
              <w:t> </w:t>
            </w:r>
            <w:r>
              <w:rPr>
                <w:sz w:val="24"/>
              </w:rPr>
              <w:t>xanh/chè,</w:t>
            </w:r>
            <w:r>
              <w:rPr>
                <w:spacing w:val="-2"/>
                <w:sz w:val="24"/>
              </w:rPr>
              <w:t> </w:t>
            </w:r>
            <w:r>
              <w:rPr>
                <w:sz w:val="24"/>
              </w:rPr>
              <w:t>rầy</w:t>
            </w:r>
            <w:r>
              <w:rPr>
                <w:spacing w:val="-1"/>
                <w:sz w:val="24"/>
              </w:rPr>
              <w:t> </w:t>
            </w:r>
            <w:r>
              <w:rPr>
                <w:spacing w:val="-2"/>
                <w:sz w:val="24"/>
              </w:rPr>
              <w:t>nâu/lúa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67" w:right="384" w:hanging="562"/>
              <w:rPr>
                <w:sz w:val="24"/>
              </w:rPr>
            </w:pPr>
            <w:r>
              <w:rPr>
                <w:sz w:val="24"/>
              </w:rPr>
              <w:t>Scheccjapane</w:t>
            </w:r>
            <w:r>
              <w:rPr>
                <w:spacing w:val="-15"/>
                <w:sz w:val="24"/>
              </w:rPr>
              <w:t> </w:t>
            </w:r>
            <w:r>
              <w:rPr>
                <w:sz w:val="24"/>
              </w:rPr>
              <w:t>super </w:t>
            </w:r>
            <w:r>
              <w:rPr>
                <w:spacing w:val="-4"/>
                <w:sz w:val="24"/>
              </w:rPr>
              <w:t>750WG</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pacing w:val="-2"/>
                <w:sz w:val="24"/>
              </w:rPr>
              <w:t>trĩ/lúa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4"/>
              <w:jc w:val="center"/>
              <w:rPr>
                <w:sz w:val="24"/>
              </w:rPr>
            </w:pPr>
            <w:r>
              <w:rPr>
                <w:sz w:val="24"/>
              </w:rPr>
              <w:t>TT-osa</w:t>
            </w:r>
            <w:r>
              <w:rPr>
                <w:spacing w:val="-4"/>
                <w:sz w:val="24"/>
              </w:rPr>
              <w:t> 50WG</w:t>
            </w:r>
          </w:p>
        </w:tc>
        <w:tc>
          <w:tcPr>
            <w:tcW w:w="5175" w:type="dxa"/>
          </w:tcPr>
          <w:p>
            <w:pPr>
              <w:pStyle w:val="TableParagraph"/>
              <w:spacing w:line="257" w:lineRule="exact"/>
              <w:rPr>
                <w:sz w:val="24"/>
              </w:rPr>
            </w:pPr>
            <w:r>
              <w:rPr>
                <w:sz w:val="24"/>
              </w:rPr>
              <w:t>rầy</w:t>
            </w:r>
            <w:r>
              <w:rPr>
                <w:spacing w:val="-2"/>
                <w:sz w:val="24"/>
              </w:rPr>
              <w:t> nâu/lúa</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107"/>
              <w:rPr>
                <w:sz w:val="24"/>
              </w:rPr>
            </w:pPr>
            <w:r>
              <w:rPr>
                <w:spacing w:val="-5"/>
                <w:sz w:val="24"/>
              </w:rPr>
              <w:t>709</w:t>
            </w:r>
          </w:p>
        </w:tc>
        <w:tc>
          <w:tcPr>
            <w:tcW w:w="2976" w:type="dxa"/>
          </w:tcPr>
          <w:p>
            <w:pPr>
              <w:pStyle w:val="TableParagraph"/>
              <w:rPr>
                <w:sz w:val="24"/>
              </w:rPr>
            </w:pPr>
            <w:r>
              <w:rPr>
                <w:sz w:val="24"/>
              </w:rPr>
              <w:t>Pymetrozine</w:t>
            </w:r>
            <w:r>
              <w:rPr>
                <w:spacing w:val="-2"/>
                <w:sz w:val="24"/>
              </w:rPr>
              <w:t> </w:t>
            </w:r>
            <w:r>
              <w:rPr>
                <w:sz w:val="24"/>
              </w:rPr>
              <w:t>40%</w:t>
            </w:r>
            <w:r>
              <w:rPr>
                <w:spacing w:val="-2"/>
                <w:sz w:val="24"/>
              </w:rPr>
              <w:t> </w:t>
            </w:r>
            <w:r>
              <w:rPr>
                <w:spacing w:val="-10"/>
                <w:sz w:val="24"/>
              </w:rPr>
              <w:t>+</w:t>
            </w:r>
          </w:p>
          <w:p>
            <w:pPr>
              <w:pStyle w:val="TableParagraph"/>
              <w:spacing w:line="257" w:lineRule="exact"/>
              <w:rPr>
                <w:sz w:val="24"/>
              </w:rPr>
            </w:pPr>
            <w:r>
              <w:rPr>
                <w:sz w:val="24"/>
              </w:rPr>
              <w:t>Spirotetramat</w:t>
            </w:r>
            <w:r>
              <w:rPr>
                <w:spacing w:val="-3"/>
                <w:sz w:val="24"/>
              </w:rPr>
              <w:t> </w:t>
            </w:r>
            <w:r>
              <w:rPr>
                <w:spacing w:val="-5"/>
                <w:sz w:val="24"/>
              </w:rPr>
              <w:t>25%</w:t>
            </w:r>
          </w:p>
        </w:tc>
        <w:tc>
          <w:tcPr>
            <w:tcW w:w="2695" w:type="dxa"/>
          </w:tcPr>
          <w:p>
            <w:pPr>
              <w:pStyle w:val="TableParagraph"/>
              <w:ind w:left="21" w:right="7"/>
              <w:jc w:val="center"/>
              <w:rPr>
                <w:sz w:val="24"/>
              </w:rPr>
            </w:pPr>
            <w:r>
              <w:rPr>
                <w:sz w:val="24"/>
              </w:rPr>
              <w:t>Pimero</w:t>
            </w:r>
            <w:r>
              <w:rPr>
                <w:spacing w:val="-1"/>
                <w:sz w:val="24"/>
              </w:rPr>
              <w:t> </w:t>
            </w:r>
            <w:r>
              <w:rPr>
                <w:spacing w:val="-4"/>
                <w:sz w:val="24"/>
              </w:rPr>
              <w:t>65WG</w:t>
            </w:r>
          </w:p>
        </w:tc>
        <w:tc>
          <w:tcPr>
            <w:tcW w:w="5175" w:type="dxa"/>
          </w:tcPr>
          <w:p>
            <w:pPr>
              <w:pStyle w:val="TableParagraph"/>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w:t>
            </w:r>
            <w:r>
              <w:rPr>
                <w:spacing w:val="-2"/>
                <w:sz w:val="24"/>
              </w:rPr>
              <w:t>Sunwa</w:t>
            </w:r>
          </w:p>
        </w:tc>
      </w:tr>
      <w:tr>
        <w:trPr>
          <w:trHeight w:val="551" w:hRule="atLeast"/>
        </w:trPr>
        <w:tc>
          <w:tcPr>
            <w:tcW w:w="708" w:type="dxa"/>
          </w:tcPr>
          <w:p>
            <w:pPr>
              <w:pStyle w:val="TableParagraph"/>
              <w:ind w:left="107"/>
              <w:rPr>
                <w:sz w:val="24"/>
              </w:rPr>
            </w:pPr>
            <w:r>
              <w:rPr>
                <w:spacing w:val="-5"/>
                <w:sz w:val="24"/>
              </w:rPr>
              <w:t>710</w:t>
            </w:r>
          </w:p>
        </w:tc>
        <w:tc>
          <w:tcPr>
            <w:tcW w:w="2976" w:type="dxa"/>
          </w:tcPr>
          <w:p>
            <w:pPr>
              <w:pStyle w:val="TableParagraph"/>
              <w:rPr>
                <w:sz w:val="24"/>
              </w:rPr>
            </w:pPr>
            <w:r>
              <w:rPr>
                <w:sz w:val="24"/>
              </w:rPr>
              <w:t>Pymetrozine</w:t>
            </w:r>
            <w:r>
              <w:rPr>
                <w:spacing w:val="-2"/>
                <w:sz w:val="24"/>
              </w:rPr>
              <w:t> </w:t>
            </w:r>
            <w:r>
              <w:rPr>
                <w:sz w:val="24"/>
              </w:rPr>
              <w:t>65%</w:t>
            </w:r>
            <w:r>
              <w:rPr>
                <w:spacing w:val="-2"/>
                <w:sz w:val="24"/>
              </w:rPr>
              <w:t> </w:t>
            </w:r>
            <w:r>
              <w:rPr>
                <w:spacing w:val="-10"/>
                <w:sz w:val="24"/>
              </w:rPr>
              <w:t>+</w:t>
            </w:r>
          </w:p>
          <w:p>
            <w:pPr>
              <w:pStyle w:val="TableParagraph"/>
              <w:spacing w:line="257" w:lineRule="exact"/>
              <w:rPr>
                <w:sz w:val="24"/>
              </w:rPr>
            </w:pPr>
            <w:r>
              <w:rPr>
                <w:sz w:val="24"/>
              </w:rPr>
              <w:t>Thiamethoxam</w:t>
            </w:r>
            <w:r>
              <w:rPr>
                <w:spacing w:val="-2"/>
                <w:sz w:val="24"/>
              </w:rPr>
              <w:t> </w:t>
            </w:r>
            <w:r>
              <w:rPr>
                <w:spacing w:val="-5"/>
                <w:sz w:val="24"/>
              </w:rPr>
              <w:t>5%</w:t>
            </w:r>
          </w:p>
        </w:tc>
        <w:tc>
          <w:tcPr>
            <w:tcW w:w="2695" w:type="dxa"/>
          </w:tcPr>
          <w:p>
            <w:pPr>
              <w:pStyle w:val="TableParagraph"/>
              <w:ind w:left="21" w:right="5"/>
              <w:jc w:val="center"/>
              <w:rPr>
                <w:sz w:val="24"/>
              </w:rPr>
            </w:pPr>
            <w:r>
              <w:rPr>
                <w:sz w:val="24"/>
              </w:rPr>
              <w:t>Chery</w:t>
            </w:r>
            <w:r>
              <w:rPr>
                <w:spacing w:val="-1"/>
                <w:sz w:val="24"/>
              </w:rPr>
              <w:t> </w:t>
            </w:r>
            <w:r>
              <w:rPr>
                <w:spacing w:val="-4"/>
                <w:sz w:val="24"/>
              </w:rPr>
              <w:t>70WG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81"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552" w:hRule="atLeast"/>
        </w:trPr>
        <w:tc>
          <w:tcPr>
            <w:tcW w:w="708" w:type="dxa"/>
          </w:tcPr>
          <w:p>
            <w:pPr>
              <w:pStyle w:val="TableParagraph"/>
              <w:spacing w:line="274" w:lineRule="exact"/>
              <w:ind w:left="107"/>
              <w:rPr>
                <w:sz w:val="24"/>
              </w:rPr>
            </w:pPr>
            <w:r>
              <w:rPr>
                <w:spacing w:val="-5"/>
                <w:sz w:val="24"/>
              </w:rPr>
              <w:t>711</w:t>
            </w:r>
          </w:p>
        </w:tc>
        <w:tc>
          <w:tcPr>
            <w:tcW w:w="2976" w:type="dxa"/>
          </w:tcPr>
          <w:p>
            <w:pPr>
              <w:pStyle w:val="TableParagraph"/>
              <w:spacing w:line="276" w:lineRule="exact"/>
              <w:ind w:right="549"/>
              <w:rPr>
                <w:sz w:val="24"/>
              </w:rPr>
            </w:pPr>
            <w:r>
              <w:rPr>
                <w:sz w:val="24"/>
              </w:rPr>
              <w:t>Pymetrozine 400g/kg + Thiamethoxam</w:t>
            </w:r>
            <w:r>
              <w:rPr>
                <w:spacing w:val="-2"/>
                <w:sz w:val="24"/>
              </w:rPr>
              <w:t> </w:t>
            </w:r>
            <w:r>
              <w:rPr>
                <w:spacing w:val="-2"/>
                <w:sz w:val="24"/>
              </w:rPr>
              <w:t>200g/kg</w:t>
            </w:r>
          </w:p>
        </w:tc>
        <w:tc>
          <w:tcPr>
            <w:tcW w:w="2695" w:type="dxa"/>
          </w:tcPr>
          <w:p>
            <w:pPr>
              <w:pStyle w:val="TableParagraph"/>
              <w:spacing w:line="274" w:lineRule="exact"/>
              <w:ind w:left="21" w:right="6"/>
              <w:jc w:val="center"/>
              <w:rPr>
                <w:sz w:val="24"/>
              </w:rPr>
            </w:pPr>
            <w:r>
              <w:rPr>
                <w:sz w:val="24"/>
              </w:rPr>
              <w:t>Tvusa</w:t>
            </w:r>
            <w:r>
              <w:rPr>
                <w:spacing w:val="-1"/>
                <w:sz w:val="24"/>
              </w:rPr>
              <w:t> </w:t>
            </w:r>
            <w:r>
              <w:rPr>
                <w:spacing w:val="-2"/>
                <w:sz w:val="24"/>
              </w:rPr>
              <w:t>600WP</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tcPr>
          <w:p>
            <w:pPr>
              <w:pStyle w:val="TableParagraph"/>
              <w:ind w:left="107"/>
              <w:rPr>
                <w:sz w:val="24"/>
              </w:rPr>
            </w:pPr>
            <w:r>
              <w:rPr>
                <w:spacing w:val="-5"/>
                <w:sz w:val="24"/>
              </w:rPr>
              <w:t>712</w:t>
            </w:r>
          </w:p>
        </w:tc>
        <w:tc>
          <w:tcPr>
            <w:tcW w:w="2976" w:type="dxa"/>
          </w:tcPr>
          <w:p>
            <w:pPr>
              <w:pStyle w:val="TableParagraph"/>
              <w:spacing w:line="240" w:lineRule="auto"/>
              <w:ind w:right="549"/>
              <w:rPr>
                <w:sz w:val="24"/>
              </w:rPr>
            </w:pPr>
            <w:r>
              <w:rPr>
                <w:sz w:val="24"/>
              </w:rPr>
              <w:t>Pymetrozine 300g/kg + Thiamethoxam</w:t>
            </w:r>
            <w:r>
              <w:rPr>
                <w:spacing w:val="-2"/>
                <w:sz w:val="24"/>
              </w:rPr>
              <w:t> </w:t>
            </w:r>
            <w:r>
              <w:rPr>
                <w:spacing w:val="-2"/>
                <w:sz w:val="24"/>
              </w:rPr>
              <w:t>350g/kg</w:t>
            </w:r>
          </w:p>
        </w:tc>
        <w:tc>
          <w:tcPr>
            <w:tcW w:w="2695" w:type="dxa"/>
          </w:tcPr>
          <w:p>
            <w:pPr>
              <w:pStyle w:val="TableParagraph"/>
              <w:ind w:left="21" w:right="5"/>
              <w:jc w:val="center"/>
              <w:rPr>
                <w:sz w:val="24"/>
              </w:rPr>
            </w:pPr>
            <w:r>
              <w:rPr>
                <w:sz w:val="24"/>
              </w:rPr>
              <w:t>Topchets</w:t>
            </w:r>
            <w:r>
              <w:rPr>
                <w:spacing w:val="-3"/>
                <w:sz w:val="24"/>
              </w:rPr>
              <w:t> </w:t>
            </w:r>
            <w:r>
              <w:rPr>
                <w:spacing w:val="-4"/>
                <w:sz w:val="24"/>
              </w:rPr>
              <w:t>650WG</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3" w:hRule="atLeast"/>
        </w:trPr>
        <w:tc>
          <w:tcPr>
            <w:tcW w:w="708" w:type="dxa"/>
            <w:vMerge w:val="restart"/>
          </w:tcPr>
          <w:p>
            <w:pPr>
              <w:pStyle w:val="TableParagraph"/>
              <w:spacing w:line="240" w:lineRule="auto" w:before="1"/>
              <w:ind w:left="107"/>
              <w:rPr>
                <w:sz w:val="24"/>
              </w:rPr>
            </w:pPr>
            <w:r>
              <w:rPr>
                <w:spacing w:val="-5"/>
                <w:sz w:val="24"/>
              </w:rPr>
              <w:t>713</w:t>
            </w:r>
          </w:p>
        </w:tc>
        <w:tc>
          <w:tcPr>
            <w:tcW w:w="2976" w:type="dxa"/>
            <w:vMerge w:val="restart"/>
          </w:tcPr>
          <w:p>
            <w:pPr>
              <w:pStyle w:val="TableParagraph"/>
              <w:spacing w:line="240" w:lineRule="auto" w:before="1"/>
              <w:ind w:right="1798"/>
              <w:rPr>
                <w:sz w:val="24"/>
              </w:rPr>
            </w:pPr>
            <w:r>
              <w:rPr>
                <w:spacing w:val="-2"/>
                <w:sz w:val="24"/>
              </w:rPr>
              <w:t>Pyrethrins </w:t>
            </w:r>
            <w:r>
              <w:rPr>
                <w:sz w:val="24"/>
              </w:rPr>
              <w:t>(min</w:t>
            </w:r>
            <w:r>
              <w:rPr>
                <w:spacing w:val="-2"/>
                <w:sz w:val="24"/>
              </w:rPr>
              <w:t> </w:t>
            </w:r>
            <w:r>
              <w:rPr>
                <w:spacing w:val="-4"/>
                <w:sz w:val="24"/>
              </w:rPr>
              <w:t>20%)</w:t>
            </w:r>
          </w:p>
        </w:tc>
        <w:tc>
          <w:tcPr>
            <w:tcW w:w="2695" w:type="dxa"/>
          </w:tcPr>
          <w:p>
            <w:pPr>
              <w:pStyle w:val="TableParagraph"/>
              <w:spacing w:line="240" w:lineRule="auto" w:before="1"/>
              <w:ind w:left="21" w:right="3"/>
              <w:jc w:val="center"/>
              <w:rPr>
                <w:sz w:val="24"/>
              </w:rPr>
            </w:pPr>
            <w:r>
              <w:rPr>
                <w:sz w:val="24"/>
              </w:rPr>
              <w:t>Bopy </w:t>
            </w:r>
            <w:r>
              <w:rPr>
                <w:spacing w:val="-4"/>
                <w:sz w:val="24"/>
              </w:rPr>
              <w:t>14EC</w:t>
            </w:r>
          </w:p>
        </w:tc>
        <w:tc>
          <w:tcPr>
            <w:tcW w:w="5175" w:type="dxa"/>
          </w:tcPr>
          <w:p>
            <w:pPr>
              <w:pStyle w:val="TableParagraph"/>
              <w:spacing w:line="240" w:lineRule="auto" w:before="1"/>
              <w:rPr>
                <w:sz w:val="24"/>
              </w:rPr>
            </w:pPr>
            <w:r>
              <w:rPr>
                <w:sz w:val="24"/>
              </w:rPr>
              <w:t>sâu</w:t>
            </w:r>
            <w:r>
              <w:rPr>
                <w:spacing w:val="-1"/>
                <w:sz w:val="24"/>
              </w:rPr>
              <w:t> </w:t>
            </w:r>
            <w:r>
              <w:rPr>
                <w:sz w:val="24"/>
              </w:rPr>
              <w:t>tơ/bắp </w:t>
            </w:r>
            <w:r>
              <w:rPr>
                <w:spacing w:val="-5"/>
                <w:sz w:val="24"/>
              </w:rPr>
              <w:t>cải</w:t>
            </w:r>
          </w:p>
        </w:tc>
        <w:tc>
          <w:tcPr>
            <w:tcW w:w="3353" w:type="dxa"/>
          </w:tcPr>
          <w:p>
            <w:pPr>
              <w:pStyle w:val="TableParagraph"/>
              <w:spacing w:line="240" w:lineRule="auto" w:before="1"/>
              <w:ind w:left="63" w:right="45"/>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7"/>
              <w:jc w:val="center"/>
              <w:rPr>
                <w:sz w:val="24"/>
              </w:rPr>
            </w:pPr>
            <w:r>
              <w:rPr>
                <w:sz w:val="24"/>
              </w:rPr>
              <w:t>Mativex</w:t>
            </w:r>
            <w:r>
              <w:rPr>
                <w:spacing w:val="-2"/>
                <w:sz w:val="24"/>
              </w:rPr>
              <w:t> 1.5EW</w:t>
            </w:r>
          </w:p>
        </w:tc>
        <w:tc>
          <w:tcPr>
            <w:tcW w:w="5175" w:type="dxa"/>
          </w:tcPr>
          <w:p>
            <w:pPr>
              <w:pStyle w:val="TableParagraph"/>
              <w:rPr>
                <w:sz w:val="24"/>
              </w:rPr>
            </w:pPr>
            <w:r>
              <w:rPr>
                <w:sz w:val="24"/>
              </w:rPr>
              <w:t>rệp/</w:t>
            </w:r>
            <w:r>
              <w:rPr>
                <w:spacing w:val="-3"/>
                <w:sz w:val="24"/>
              </w:rPr>
              <w:t> </w:t>
            </w:r>
            <w:r>
              <w:rPr>
                <w:sz w:val="24"/>
              </w:rPr>
              <w:t>bắp</w:t>
            </w:r>
            <w:r>
              <w:rPr>
                <w:spacing w:val="-1"/>
                <w:sz w:val="24"/>
              </w:rPr>
              <w:t> </w:t>
            </w:r>
            <w:r>
              <w:rPr>
                <w:sz w:val="24"/>
              </w:rPr>
              <w:t>cải, thuốc</w:t>
            </w:r>
            <w:r>
              <w:rPr>
                <w:spacing w:val="-2"/>
                <w:sz w:val="24"/>
              </w:rPr>
              <w:t> </w:t>
            </w:r>
            <w:r>
              <w:rPr>
                <w:sz w:val="24"/>
              </w:rPr>
              <w:t>lá, </w:t>
            </w:r>
            <w:r>
              <w:rPr>
                <w:spacing w:val="-5"/>
                <w:sz w:val="24"/>
              </w:rPr>
              <w:t>nho</w:t>
            </w:r>
          </w:p>
        </w:tc>
        <w:tc>
          <w:tcPr>
            <w:tcW w:w="3353" w:type="dxa"/>
          </w:tcPr>
          <w:p>
            <w:pPr>
              <w:pStyle w:val="TableParagraph"/>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891" w:right="870"/>
              <w:jc w:val="center"/>
              <w:rPr>
                <w:sz w:val="24"/>
              </w:rPr>
            </w:pPr>
            <w:r>
              <w:rPr>
                <w:spacing w:val="-2"/>
                <w:sz w:val="24"/>
              </w:rPr>
              <w:t>Nixatop 3.0CS</w:t>
            </w:r>
          </w:p>
        </w:tc>
        <w:tc>
          <w:tcPr>
            <w:tcW w:w="5175" w:type="dxa"/>
          </w:tcPr>
          <w:p>
            <w:pPr>
              <w:pStyle w:val="TableParagraph"/>
              <w:spacing w:line="276" w:lineRule="exact"/>
              <w:ind w:right="93"/>
              <w:jc w:val="both"/>
              <w:rPr>
                <w:sz w:val="24"/>
              </w:rPr>
            </w:pPr>
            <w:r>
              <w:rPr>
                <w:sz w:val="24"/>
              </w:rPr>
              <w:t>rệp muội, sâu tơ, sâu xanh/ cải xanh; rầy xanh, bọ cánh tơ, bọ xít muỗi/ chè; rầy nâu, bọ trĩ, sâu cuốn lá, sâu đục thân, sâu đục bẹ/ lúa</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826" w:hRule="atLeast"/>
        </w:trPr>
        <w:tc>
          <w:tcPr>
            <w:tcW w:w="708" w:type="dxa"/>
          </w:tcPr>
          <w:p>
            <w:pPr>
              <w:pStyle w:val="TableParagraph"/>
              <w:spacing w:line="274" w:lineRule="exact"/>
              <w:ind w:left="107"/>
              <w:rPr>
                <w:sz w:val="24"/>
              </w:rPr>
            </w:pPr>
            <w:r>
              <w:rPr>
                <w:spacing w:val="-5"/>
                <w:sz w:val="24"/>
              </w:rPr>
              <w:t>714</w:t>
            </w:r>
          </w:p>
        </w:tc>
        <w:tc>
          <w:tcPr>
            <w:tcW w:w="2976" w:type="dxa"/>
          </w:tcPr>
          <w:p>
            <w:pPr>
              <w:pStyle w:val="TableParagraph"/>
              <w:spacing w:line="240" w:lineRule="auto"/>
              <w:rPr>
                <w:sz w:val="24"/>
              </w:rPr>
            </w:pPr>
            <w:r>
              <w:rPr>
                <w:sz w:val="24"/>
              </w:rPr>
              <w:t>Pyrethrins</w:t>
            </w:r>
            <w:r>
              <w:rPr>
                <w:spacing w:val="-13"/>
                <w:sz w:val="24"/>
              </w:rPr>
              <w:t> </w:t>
            </w:r>
            <w:r>
              <w:rPr>
                <w:sz w:val="24"/>
              </w:rPr>
              <w:t>2.5%</w:t>
            </w:r>
            <w:r>
              <w:rPr>
                <w:spacing w:val="-13"/>
                <w:sz w:val="24"/>
              </w:rPr>
              <w:t> </w:t>
            </w:r>
            <w:r>
              <w:rPr>
                <w:sz w:val="24"/>
              </w:rPr>
              <w:t>+</w:t>
            </w:r>
            <w:r>
              <w:rPr>
                <w:spacing w:val="-14"/>
                <w:sz w:val="24"/>
              </w:rPr>
              <w:t> </w:t>
            </w:r>
            <w:r>
              <w:rPr>
                <w:sz w:val="24"/>
              </w:rPr>
              <w:t>Rotenone </w:t>
            </w:r>
            <w:r>
              <w:rPr>
                <w:spacing w:val="-4"/>
                <w:sz w:val="24"/>
              </w:rPr>
              <w:t>0.5%</w:t>
            </w:r>
          </w:p>
        </w:tc>
        <w:tc>
          <w:tcPr>
            <w:tcW w:w="2695" w:type="dxa"/>
          </w:tcPr>
          <w:p>
            <w:pPr>
              <w:pStyle w:val="TableParagraph"/>
              <w:spacing w:line="240" w:lineRule="auto"/>
              <w:ind w:left="890" w:right="870"/>
              <w:jc w:val="center"/>
              <w:rPr>
                <w:sz w:val="24"/>
              </w:rPr>
            </w:pPr>
            <w:r>
              <w:rPr>
                <w:spacing w:val="-2"/>
                <w:sz w:val="24"/>
              </w:rPr>
              <w:t>Biosun </w:t>
            </w:r>
            <w:r>
              <w:rPr>
                <w:spacing w:val="-4"/>
                <w:sz w:val="24"/>
              </w:rPr>
              <w:t>3EW</w:t>
            </w:r>
          </w:p>
        </w:tc>
        <w:tc>
          <w:tcPr>
            <w:tcW w:w="5175" w:type="dxa"/>
          </w:tcPr>
          <w:p>
            <w:pPr>
              <w:pStyle w:val="TableParagraph"/>
              <w:spacing w:line="274" w:lineRule="exact"/>
              <w:rPr>
                <w:sz w:val="24"/>
              </w:rPr>
            </w:pPr>
            <w:r>
              <w:rPr>
                <w:sz w:val="24"/>
              </w:rPr>
              <w:t>rầy</w:t>
            </w:r>
            <w:r>
              <w:rPr>
                <w:spacing w:val="-6"/>
                <w:sz w:val="24"/>
              </w:rPr>
              <w:t> </w:t>
            </w:r>
            <w:r>
              <w:rPr>
                <w:sz w:val="24"/>
              </w:rPr>
              <w:t>xanh,</w:t>
            </w:r>
            <w:r>
              <w:rPr>
                <w:spacing w:val="-1"/>
                <w:sz w:val="24"/>
              </w:rPr>
              <w:t> </w:t>
            </w:r>
            <w:r>
              <w:rPr>
                <w:sz w:val="24"/>
              </w:rPr>
              <w:t>bọ</w:t>
            </w:r>
            <w:r>
              <w:rPr>
                <w:spacing w:val="-3"/>
                <w:sz w:val="24"/>
              </w:rPr>
              <w:t> </w:t>
            </w:r>
            <w:r>
              <w:rPr>
                <w:sz w:val="24"/>
              </w:rPr>
              <w:t>cánh</w:t>
            </w:r>
            <w:r>
              <w:rPr>
                <w:spacing w:val="-2"/>
                <w:sz w:val="24"/>
              </w:rPr>
              <w:t> </w:t>
            </w:r>
            <w:r>
              <w:rPr>
                <w:sz w:val="24"/>
              </w:rPr>
              <w:t>tơ,</w:t>
            </w:r>
            <w:r>
              <w:rPr>
                <w:spacing w:val="-2"/>
                <w:sz w:val="24"/>
              </w:rPr>
              <w:t> </w:t>
            </w:r>
            <w:r>
              <w:rPr>
                <w:sz w:val="24"/>
              </w:rPr>
              <w:t>nhện</w:t>
            </w:r>
            <w:r>
              <w:rPr>
                <w:spacing w:val="-4"/>
                <w:sz w:val="24"/>
              </w:rPr>
              <w:t> </w:t>
            </w:r>
            <w:r>
              <w:rPr>
                <w:sz w:val="24"/>
              </w:rPr>
              <w:t>đỏ,</w:t>
            </w:r>
            <w:r>
              <w:rPr>
                <w:spacing w:val="-3"/>
                <w:sz w:val="24"/>
              </w:rPr>
              <w:t> </w:t>
            </w:r>
            <w:r>
              <w:rPr>
                <w:sz w:val="24"/>
              </w:rPr>
              <w:t>bọ</w:t>
            </w:r>
            <w:r>
              <w:rPr>
                <w:spacing w:val="-4"/>
                <w:sz w:val="24"/>
              </w:rPr>
              <w:t> </w:t>
            </w:r>
            <w:r>
              <w:rPr>
                <w:sz w:val="24"/>
              </w:rPr>
              <w:t>xít</w:t>
            </w:r>
            <w:r>
              <w:rPr>
                <w:spacing w:val="-2"/>
                <w:sz w:val="24"/>
              </w:rPr>
              <w:t> </w:t>
            </w:r>
            <w:r>
              <w:rPr>
                <w:sz w:val="24"/>
              </w:rPr>
              <w:t>muỗi/</w:t>
            </w:r>
            <w:r>
              <w:rPr>
                <w:spacing w:val="-3"/>
                <w:sz w:val="24"/>
              </w:rPr>
              <w:t> </w:t>
            </w:r>
            <w:r>
              <w:rPr>
                <w:sz w:val="24"/>
              </w:rPr>
              <w:t>chè; </w:t>
            </w:r>
            <w:r>
              <w:rPr>
                <w:spacing w:val="-5"/>
                <w:sz w:val="24"/>
              </w:rPr>
              <w:t>sâu</w:t>
            </w:r>
          </w:p>
          <w:p>
            <w:pPr>
              <w:pStyle w:val="TableParagraph"/>
              <w:spacing w:line="270" w:lineRule="atLeast"/>
              <w:ind w:right="153"/>
              <w:rPr>
                <w:sz w:val="24"/>
              </w:rPr>
            </w:pPr>
            <w:r>
              <w:rPr>
                <w:sz w:val="24"/>
              </w:rPr>
              <w:t>tơ/ bắp cải; bọ nhảy/ rau cải; bọ phấn/ cà chua; </w:t>
            </w:r>
            <w:r>
              <w:rPr>
                <w:sz w:val="24"/>
              </w:rPr>
              <w:t>bọ trĩ/ dưa hấu, thuốc lá, nho</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553" w:hRule="atLeast"/>
        </w:trPr>
        <w:tc>
          <w:tcPr>
            <w:tcW w:w="708" w:type="dxa"/>
            <w:vMerge w:val="restart"/>
          </w:tcPr>
          <w:p>
            <w:pPr>
              <w:pStyle w:val="TableParagraph"/>
              <w:spacing w:line="240" w:lineRule="auto" w:before="1"/>
              <w:ind w:left="107"/>
              <w:rPr>
                <w:sz w:val="24"/>
              </w:rPr>
            </w:pPr>
            <w:r>
              <w:rPr>
                <w:spacing w:val="-5"/>
                <w:sz w:val="24"/>
              </w:rPr>
              <w:t>715</w:t>
            </w:r>
          </w:p>
        </w:tc>
        <w:tc>
          <w:tcPr>
            <w:tcW w:w="2976" w:type="dxa"/>
            <w:vMerge w:val="restart"/>
          </w:tcPr>
          <w:p>
            <w:pPr>
              <w:pStyle w:val="TableParagraph"/>
              <w:spacing w:line="240" w:lineRule="auto" w:before="1"/>
              <w:ind w:right="1798"/>
              <w:rPr>
                <w:sz w:val="24"/>
              </w:rPr>
            </w:pPr>
            <w:r>
              <w:rPr>
                <w:spacing w:val="-2"/>
                <w:sz w:val="24"/>
              </w:rPr>
              <w:t>Pyridaben </w:t>
            </w:r>
            <w:r>
              <w:rPr>
                <w:sz w:val="24"/>
              </w:rPr>
              <w:t>(min</w:t>
            </w:r>
            <w:r>
              <w:rPr>
                <w:spacing w:val="-2"/>
                <w:sz w:val="24"/>
              </w:rPr>
              <w:t> </w:t>
            </w:r>
            <w:r>
              <w:rPr>
                <w:spacing w:val="-4"/>
                <w:sz w:val="24"/>
              </w:rPr>
              <w:t>95%)</w:t>
            </w:r>
          </w:p>
        </w:tc>
        <w:tc>
          <w:tcPr>
            <w:tcW w:w="2695" w:type="dxa"/>
          </w:tcPr>
          <w:p>
            <w:pPr>
              <w:pStyle w:val="TableParagraph"/>
              <w:spacing w:line="240" w:lineRule="auto" w:before="1"/>
              <w:ind w:left="21" w:right="6"/>
              <w:jc w:val="center"/>
              <w:rPr>
                <w:sz w:val="24"/>
              </w:rPr>
            </w:pPr>
            <w:r>
              <w:rPr>
                <w:sz w:val="24"/>
              </w:rPr>
              <w:t>Acarina</w:t>
            </w:r>
            <w:r>
              <w:rPr>
                <w:spacing w:val="-5"/>
                <w:sz w:val="24"/>
              </w:rPr>
              <w:t> </w:t>
            </w:r>
            <w:r>
              <w:rPr>
                <w:spacing w:val="-2"/>
                <w:sz w:val="24"/>
              </w:rPr>
              <w:t>250EC</w:t>
            </w:r>
          </w:p>
        </w:tc>
        <w:tc>
          <w:tcPr>
            <w:tcW w:w="5175" w:type="dxa"/>
          </w:tcPr>
          <w:p>
            <w:pPr>
              <w:pStyle w:val="TableParagraph"/>
              <w:spacing w:line="240" w:lineRule="auto" w:before="1"/>
              <w:rPr>
                <w:sz w:val="24"/>
              </w:rPr>
            </w:pPr>
            <w:r>
              <w:rPr>
                <w:sz w:val="24"/>
              </w:rPr>
              <w:t>nhện</w:t>
            </w:r>
            <w:r>
              <w:rPr>
                <w:spacing w:val="-1"/>
                <w:sz w:val="24"/>
              </w:rPr>
              <w:t> </w:t>
            </w:r>
            <w:r>
              <w:rPr>
                <w:spacing w:val="-2"/>
                <w:sz w:val="24"/>
              </w:rPr>
              <w:t>gié/lúa</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595" w:right="573" w:firstLine="326"/>
              <w:rPr>
                <w:sz w:val="24"/>
              </w:rPr>
            </w:pPr>
            <w:r>
              <w:rPr>
                <w:spacing w:val="-2"/>
                <w:sz w:val="24"/>
              </w:rPr>
              <w:t>Alfamite </w:t>
            </w:r>
            <w:r>
              <w:rPr>
                <w:sz w:val="24"/>
              </w:rPr>
              <w:t>150EC,</w:t>
            </w:r>
            <w:r>
              <w:rPr>
                <w:spacing w:val="-15"/>
                <w:sz w:val="24"/>
              </w:rPr>
              <w:t> </w:t>
            </w:r>
            <w:r>
              <w:rPr>
                <w:sz w:val="24"/>
              </w:rPr>
              <w:t>200WP</w:t>
            </w:r>
          </w:p>
        </w:tc>
        <w:tc>
          <w:tcPr>
            <w:tcW w:w="5175" w:type="dxa"/>
          </w:tcPr>
          <w:p>
            <w:pPr>
              <w:pStyle w:val="TableParagraph"/>
              <w:rPr>
                <w:sz w:val="24"/>
              </w:rPr>
            </w:pPr>
            <w:r>
              <w:rPr>
                <w:b/>
                <w:sz w:val="24"/>
              </w:rPr>
              <w:t>150EC:</w:t>
            </w:r>
            <w:r>
              <w:rPr>
                <w:b/>
                <w:spacing w:val="-2"/>
                <w:sz w:val="24"/>
              </w:rPr>
              <w:t> </w:t>
            </w:r>
            <w:r>
              <w:rPr>
                <w:sz w:val="24"/>
              </w:rPr>
              <w:t>nhện gié/ lúa; nhện đỏ/hoa </w:t>
            </w:r>
            <w:r>
              <w:rPr>
                <w:spacing w:val="-4"/>
                <w:sz w:val="24"/>
              </w:rPr>
              <w:t>hồng</w:t>
            </w:r>
          </w:p>
          <w:p>
            <w:pPr>
              <w:pStyle w:val="TableParagraph"/>
              <w:spacing w:line="257" w:lineRule="exact"/>
              <w:rPr>
                <w:sz w:val="24"/>
              </w:rPr>
            </w:pPr>
            <w:r>
              <w:rPr>
                <w:b/>
                <w:sz w:val="24"/>
              </w:rPr>
              <w:t>200WP:</w:t>
            </w:r>
            <w:r>
              <w:rPr>
                <w:b/>
                <w:spacing w:val="-2"/>
                <w:sz w:val="24"/>
              </w:rPr>
              <w:t> </w:t>
            </w:r>
            <w:r>
              <w:rPr>
                <w:sz w:val="24"/>
              </w:rPr>
              <w:t>nhện gié/ </w:t>
            </w:r>
            <w:r>
              <w:rPr>
                <w:spacing w:val="-5"/>
                <w:sz w:val="24"/>
              </w:rPr>
              <w:t>lúa</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Bipimai </w:t>
            </w:r>
            <w:r>
              <w:rPr>
                <w:spacing w:val="-2"/>
                <w:sz w:val="24"/>
              </w:rPr>
              <w:t>150EC</w:t>
            </w:r>
          </w:p>
        </w:tc>
        <w:tc>
          <w:tcPr>
            <w:tcW w:w="5175" w:type="dxa"/>
          </w:tcPr>
          <w:p>
            <w:pPr>
              <w:pStyle w:val="TableParagraph"/>
              <w:spacing w:line="274" w:lineRule="exact"/>
              <w:rPr>
                <w:sz w:val="24"/>
              </w:rPr>
            </w:pPr>
            <w:r>
              <w:rPr>
                <w:sz w:val="24"/>
              </w:rPr>
              <w:t>nhện</w:t>
            </w:r>
            <w:r>
              <w:rPr>
                <w:spacing w:val="-1"/>
                <w:sz w:val="24"/>
              </w:rPr>
              <w:t> </w:t>
            </w:r>
            <w:r>
              <w:rPr>
                <w:sz w:val="24"/>
              </w:rPr>
              <w:t>đỏ/ hoa </w:t>
            </w:r>
            <w:r>
              <w:rPr>
                <w:spacing w:val="-4"/>
                <w:sz w:val="24"/>
              </w:rPr>
              <w:t>hồng</w:t>
            </w:r>
          </w:p>
        </w:tc>
        <w:tc>
          <w:tcPr>
            <w:tcW w:w="3353" w:type="dxa"/>
          </w:tcPr>
          <w:p>
            <w:pPr>
              <w:pStyle w:val="TableParagraph"/>
              <w:spacing w:line="276" w:lineRule="exact"/>
              <w:ind w:left="1038" w:right="345" w:hanging="288"/>
              <w:rPr>
                <w:sz w:val="24"/>
              </w:rPr>
            </w:pPr>
            <w:r>
              <w:rPr>
                <w:sz w:val="24"/>
              </w:rPr>
              <w:t>Côngty</w:t>
            </w:r>
            <w:r>
              <w:rPr>
                <w:spacing w:val="-15"/>
                <w:sz w:val="24"/>
              </w:rPr>
              <w:t> </w:t>
            </w:r>
            <w:r>
              <w:rPr>
                <w:sz w:val="24"/>
              </w:rPr>
              <w:t>TNHH</w:t>
            </w:r>
            <w:r>
              <w:rPr>
                <w:spacing w:val="-15"/>
                <w:sz w:val="24"/>
              </w:rPr>
              <w:t> </w:t>
            </w:r>
            <w:r>
              <w:rPr>
                <w:sz w:val="24"/>
              </w:rPr>
              <w:t>TM Bình Phương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4" w:lineRule="exact"/>
              <w:ind w:left="21" w:right="3"/>
              <w:jc w:val="center"/>
              <w:rPr>
                <w:sz w:val="24"/>
              </w:rPr>
            </w:pPr>
            <w:r>
              <w:rPr>
                <w:sz w:val="24"/>
              </w:rPr>
              <w:t>Coven</w:t>
            </w:r>
            <w:r>
              <w:rPr>
                <w:spacing w:val="-1"/>
                <w:sz w:val="24"/>
              </w:rPr>
              <w:t> </w:t>
            </w:r>
            <w:r>
              <w:rPr>
                <w:spacing w:val="-2"/>
                <w:sz w:val="24"/>
              </w:rPr>
              <w:t>200EC</w:t>
            </w:r>
          </w:p>
        </w:tc>
        <w:tc>
          <w:tcPr>
            <w:tcW w:w="5175" w:type="dxa"/>
          </w:tcPr>
          <w:p>
            <w:pPr>
              <w:pStyle w:val="TableParagraph"/>
              <w:spacing w:line="254" w:lineRule="exact"/>
              <w:rPr>
                <w:sz w:val="24"/>
              </w:rPr>
            </w:pPr>
            <w:r>
              <w:rPr>
                <w:sz w:val="24"/>
              </w:rPr>
              <w:t>nhện</w:t>
            </w:r>
            <w:r>
              <w:rPr>
                <w:spacing w:val="-3"/>
                <w:sz w:val="24"/>
              </w:rPr>
              <w:t> </w:t>
            </w:r>
            <w:r>
              <w:rPr>
                <w:sz w:val="24"/>
              </w:rPr>
              <w:t>gié,</w:t>
            </w:r>
            <w:r>
              <w:rPr>
                <w:spacing w:val="-1"/>
                <w:sz w:val="24"/>
              </w:rPr>
              <w:t> </w:t>
            </w:r>
            <w:r>
              <w:rPr>
                <w:sz w:val="24"/>
              </w:rPr>
              <w:t>sâu</w:t>
            </w:r>
            <w:r>
              <w:rPr>
                <w:spacing w:val="-1"/>
                <w:sz w:val="24"/>
              </w:rPr>
              <w:t> </w:t>
            </w:r>
            <w:r>
              <w:rPr>
                <w:sz w:val="24"/>
              </w:rPr>
              <w:t>cuốn</w:t>
            </w:r>
            <w:r>
              <w:rPr>
                <w:spacing w:val="-1"/>
                <w:sz w:val="24"/>
              </w:rPr>
              <w:t> </w:t>
            </w:r>
            <w:r>
              <w:rPr>
                <w:sz w:val="24"/>
              </w:rPr>
              <w:t>lá/lúa;</w:t>
            </w:r>
            <w:r>
              <w:rPr>
                <w:spacing w:val="1"/>
                <w:sz w:val="24"/>
              </w:rPr>
              <w:t> </w:t>
            </w:r>
            <w:r>
              <w:rPr>
                <w:sz w:val="24"/>
              </w:rPr>
              <w:t>rệp</w:t>
            </w:r>
            <w:r>
              <w:rPr>
                <w:spacing w:val="-1"/>
                <w:sz w:val="24"/>
              </w:rPr>
              <w:t> </w:t>
            </w:r>
            <w:r>
              <w:rPr>
                <w:sz w:val="24"/>
              </w:rPr>
              <w:t>sáp/cà</w:t>
            </w:r>
            <w:r>
              <w:rPr>
                <w:spacing w:val="-1"/>
                <w:sz w:val="24"/>
              </w:rPr>
              <w:t> </w:t>
            </w:r>
            <w:r>
              <w:rPr>
                <w:spacing w:val="-5"/>
                <w:sz w:val="24"/>
              </w:rPr>
              <w:t>phê</w:t>
            </w:r>
          </w:p>
        </w:tc>
        <w:tc>
          <w:tcPr>
            <w:tcW w:w="3353" w:type="dxa"/>
          </w:tcPr>
          <w:p>
            <w:pPr>
              <w:pStyle w:val="TableParagraph"/>
              <w:spacing w:line="254" w:lineRule="exact"/>
              <w:ind w:left="63" w:right="47"/>
              <w:jc w:val="center"/>
              <w:rPr>
                <w:sz w:val="24"/>
              </w:rPr>
            </w:pPr>
            <w:r>
              <w:rPr>
                <w:sz w:val="24"/>
              </w:rPr>
              <w:t>Công ty CP Hóc</w:t>
            </w:r>
            <w:r>
              <w:rPr>
                <w:spacing w:val="-2"/>
                <w:sz w:val="24"/>
              </w:rPr>
              <w:t> </w:t>
            </w:r>
            <w:r>
              <w:rPr>
                <w:spacing w:val="-5"/>
                <w:sz w:val="24"/>
              </w:rPr>
              <w:t>Môn</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Dandy</w:t>
            </w:r>
            <w:r>
              <w:rPr>
                <w:spacing w:val="-2"/>
                <w:sz w:val="24"/>
              </w:rPr>
              <w:t> </w:t>
            </w:r>
            <w:r>
              <w:rPr>
                <w:spacing w:val="-4"/>
                <w:sz w:val="24"/>
              </w:rPr>
              <w:t>15EC</w:t>
            </w:r>
          </w:p>
        </w:tc>
        <w:tc>
          <w:tcPr>
            <w:tcW w:w="5175" w:type="dxa"/>
          </w:tcPr>
          <w:p>
            <w:pPr>
              <w:pStyle w:val="TableParagraph"/>
              <w:spacing w:line="240" w:lineRule="auto" w:before="1"/>
              <w:rPr>
                <w:sz w:val="24"/>
              </w:rPr>
            </w:pPr>
            <w:r>
              <w:rPr>
                <w:sz w:val="24"/>
              </w:rPr>
              <w:t>nhện</w:t>
            </w:r>
            <w:r>
              <w:rPr>
                <w:spacing w:val="-1"/>
                <w:sz w:val="24"/>
              </w:rPr>
              <w:t> </w:t>
            </w:r>
            <w:r>
              <w:rPr>
                <w:spacing w:val="-2"/>
                <w:sz w:val="24"/>
              </w:rPr>
              <w:t>gié/lúa</w:t>
            </w:r>
          </w:p>
        </w:tc>
        <w:tc>
          <w:tcPr>
            <w:tcW w:w="3353" w:type="dxa"/>
          </w:tcPr>
          <w:p>
            <w:pPr>
              <w:pStyle w:val="TableParagraph"/>
              <w:spacing w:line="270" w:lineRule="atLeast"/>
              <w:ind w:left="1357" w:right="215" w:hanging="1124"/>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XNK</w:t>
            </w:r>
            <w:r>
              <w:rPr>
                <w:spacing w:val="-8"/>
                <w:sz w:val="24"/>
              </w:rPr>
              <w:t> </w:t>
            </w:r>
            <w:r>
              <w:rPr>
                <w:sz w:val="24"/>
              </w:rPr>
              <w:t>Quốc</w:t>
            </w:r>
            <w:r>
              <w:rPr>
                <w:spacing w:val="-8"/>
                <w:sz w:val="24"/>
              </w:rPr>
              <w:t> </w:t>
            </w:r>
            <w:r>
              <w:rPr>
                <w:sz w:val="24"/>
              </w:rPr>
              <w:t>tế </w:t>
            </w:r>
            <w:r>
              <w:rPr>
                <w:spacing w:val="-4"/>
                <w:sz w:val="24"/>
              </w:rPr>
              <w:t>SARA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15" w:right="889" w:hanging="108"/>
              <w:rPr>
                <w:sz w:val="24"/>
              </w:rPr>
            </w:pPr>
            <w:r>
              <w:rPr>
                <w:spacing w:val="-2"/>
                <w:sz w:val="24"/>
              </w:rPr>
              <w:t>Dietnhen 150EC</w:t>
            </w:r>
          </w:p>
        </w:tc>
        <w:tc>
          <w:tcPr>
            <w:tcW w:w="5175" w:type="dxa"/>
          </w:tcPr>
          <w:p>
            <w:pPr>
              <w:pStyle w:val="TableParagraph"/>
              <w:rPr>
                <w:sz w:val="24"/>
              </w:rPr>
            </w:pPr>
            <w:r>
              <w:rPr>
                <w:sz w:val="24"/>
              </w:rPr>
              <w:t>nhện</w:t>
            </w:r>
            <w:r>
              <w:rPr>
                <w:spacing w:val="-1"/>
                <w:sz w:val="24"/>
              </w:rPr>
              <w:t> </w:t>
            </w:r>
            <w:r>
              <w:rPr>
                <w:sz w:val="24"/>
              </w:rPr>
              <w:t>gié/ lúa, nhện đỏ /hoa</w:t>
            </w:r>
            <w:r>
              <w:rPr>
                <w:spacing w:val="-1"/>
                <w:sz w:val="24"/>
              </w:rPr>
              <w:t> </w:t>
            </w:r>
            <w:r>
              <w:rPr>
                <w:spacing w:val="-5"/>
                <w:sz w:val="24"/>
              </w:rPr>
              <w:t>huệ</w:t>
            </w:r>
          </w:p>
        </w:tc>
        <w:tc>
          <w:tcPr>
            <w:tcW w:w="3353" w:type="dxa"/>
          </w:tcPr>
          <w:p>
            <w:pPr>
              <w:pStyle w:val="TableParagraph"/>
              <w:spacing w:line="276" w:lineRule="exact"/>
              <w:ind w:left="1134" w:right="215" w:hanging="860"/>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VT</w:t>
            </w:r>
            <w:r>
              <w:rPr>
                <w:spacing w:val="-9"/>
                <w:sz w:val="24"/>
              </w:rPr>
              <w:t> </w:t>
            </w:r>
            <w:r>
              <w:rPr>
                <w:sz w:val="24"/>
              </w:rPr>
              <w:t>Nông</w:t>
            </w:r>
            <w:r>
              <w:rPr>
                <w:spacing w:val="-8"/>
                <w:sz w:val="24"/>
              </w:rPr>
              <w:t> </w:t>
            </w:r>
            <w:r>
              <w:rPr>
                <w:sz w:val="24"/>
              </w:rPr>
              <w:t>nghiệp Tiền Giang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5"/>
              <w:jc w:val="center"/>
              <w:rPr>
                <w:sz w:val="24"/>
              </w:rPr>
            </w:pPr>
            <w:r>
              <w:rPr>
                <w:sz w:val="24"/>
              </w:rPr>
              <w:t>Koben</w:t>
            </w:r>
            <w:r>
              <w:rPr>
                <w:spacing w:val="-2"/>
                <w:sz w:val="24"/>
              </w:rPr>
              <w:t> </w:t>
            </w:r>
            <w:r>
              <w:rPr>
                <w:spacing w:val="-4"/>
                <w:sz w:val="24"/>
              </w:rPr>
              <w:t>15EC</w:t>
            </w:r>
          </w:p>
        </w:tc>
        <w:tc>
          <w:tcPr>
            <w:tcW w:w="5175" w:type="dxa"/>
          </w:tcPr>
          <w:p>
            <w:pPr>
              <w:pStyle w:val="TableParagraph"/>
              <w:spacing w:line="255" w:lineRule="exact"/>
              <w:rPr>
                <w:sz w:val="24"/>
              </w:rPr>
            </w:pPr>
            <w:r>
              <w:rPr>
                <w:sz w:val="24"/>
              </w:rPr>
              <w:t>bọ</w:t>
            </w:r>
            <w:r>
              <w:rPr>
                <w:spacing w:val="-1"/>
                <w:sz w:val="24"/>
              </w:rPr>
              <w:t> </w:t>
            </w:r>
            <w:r>
              <w:rPr>
                <w:sz w:val="24"/>
              </w:rPr>
              <w:t>xít</w:t>
            </w:r>
            <w:r>
              <w:rPr>
                <w:spacing w:val="-1"/>
                <w:sz w:val="24"/>
              </w:rPr>
              <w:t> </w:t>
            </w:r>
            <w:r>
              <w:rPr>
                <w:sz w:val="24"/>
              </w:rPr>
              <w:t>muỗi/</w:t>
            </w:r>
            <w:r>
              <w:rPr>
                <w:spacing w:val="-1"/>
                <w:sz w:val="24"/>
              </w:rPr>
              <w:t> </w:t>
            </w:r>
            <w:r>
              <w:rPr>
                <w:sz w:val="24"/>
              </w:rPr>
              <w:t>điều;</w:t>
            </w:r>
            <w:r>
              <w:rPr>
                <w:spacing w:val="-1"/>
                <w:sz w:val="24"/>
              </w:rPr>
              <w:t> </w:t>
            </w:r>
            <w:r>
              <w:rPr>
                <w:sz w:val="24"/>
              </w:rPr>
              <w:t>rệp/</w:t>
            </w:r>
            <w:r>
              <w:rPr>
                <w:spacing w:val="-1"/>
                <w:sz w:val="24"/>
              </w:rPr>
              <w:t> </w:t>
            </w:r>
            <w:r>
              <w:rPr>
                <w:sz w:val="24"/>
              </w:rPr>
              <w:t>bông</w:t>
            </w:r>
            <w:r>
              <w:rPr>
                <w:spacing w:val="-1"/>
                <w:sz w:val="24"/>
              </w:rPr>
              <w:t> </w:t>
            </w:r>
            <w:r>
              <w:rPr>
                <w:sz w:val="24"/>
              </w:rPr>
              <w:t>vải;</w:t>
            </w:r>
            <w:r>
              <w:rPr>
                <w:spacing w:val="-1"/>
                <w:sz w:val="24"/>
              </w:rPr>
              <w:t> </w:t>
            </w:r>
            <w:r>
              <w:rPr>
                <w:sz w:val="24"/>
              </w:rPr>
              <w:t>nhện </w:t>
            </w:r>
            <w:r>
              <w:rPr>
                <w:spacing w:val="-2"/>
                <w:sz w:val="24"/>
              </w:rPr>
              <w:t>gié/lúa</w:t>
            </w:r>
          </w:p>
        </w:tc>
        <w:tc>
          <w:tcPr>
            <w:tcW w:w="3353" w:type="dxa"/>
          </w:tcPr>
          <w:p>
            <w:pPr>
              <w:pStyle w:val="TableParagraph"/>
              <w:spacing w:line="255"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Massy</w:t>
            </w:r>
            <w:r>
              <w:rPr>
                <w:spacing w:val="-1"/>
                <w:sz w:val="24"/>
              </w:rPr>
              <w:t> </w:t>
            </w:r>
            <w:r>
              <w:rPr>
                <w:spacing w:val="-2"/>
                <w:sz w:val="24"/>
              </w:rPr>
              <w:t>200EC</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w:t>
            </w:r>
            <w:r>
              <w:rPr>
                <w:spacing w:val="-1"/>
                <w:sz w:val="24"/>
              </w:rPr>
              <w:t> </w:t>
            </w:r>
            <w:r>
              <w:rPr>
                <w:sz w:val="24"/>
              </w:rPr>
              <w:t>đầu</w:t>
            </w:r>
            <w:r>
              <w:rPr>
                <w:spacing w:val="-1"/>
                <w:sz w:val="24"/>
              </w:rPr>
              <w:t> </w:t>
            </w:r>
            <w:r>
              <w:rPr>
                <w:spacing w:val="-2"/>
                <w:sz w:val="24"/>
              </w:rPr>
              <w:t>đen/lạc</w:t>
            </w:r>
          </w:p>
        </w:tc>
        <w:tc>
          <w:tcPr>
            <w:tcW w:w="3353" w:type="dxa"/>
          </w:tcPr>
          <w:p>
            <w:pPr>
              <w:pStyle w:val="TableParagraph"/>
              <w:spacing w:line="276" w:lineRule="exact"/>
              <w:ind w:left="1249" w:hanging="946"/>
              <w:rPr>
                <w:sz w:val="24"/>
              </w:rPr>
            </w:pPr>
            <w:r>
              <w:rPr>
                <w:sz w:val="24"/>
              </w:rPr>
              <w:t>Shanghai</w:t>
            </w:r>
            <w:r>
              <w:rPr>
                <w:spacing w:val="-15"/>
                <w:sz w:val="24"/>
              </w:rPr>
              <w:t> </w:t>
            </w:r>
            <w:r>
              <w:rPr>
                <w:sz w:val="24"/>
              </w:rPr>
              <w:t>Synagy</w:t>
            </w:r>
            <w:r>
              <w:rPr>
                <w:spacing w:val="-15"/>
                <w:sz w:val="24"/>
              </w:rPr>
              <w:t> </w:t>
            </w:r>
            <w:r>
              <w:rPr>
                <w:sz w:val="24"/>
              </w:rPr>
              <w:t>Chemicals Co., 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Ongtrum</w:t>
            </w:r>
            <w:r>
              <w:rPr>
                <w:spacing w:val="-1"/>
                <w:sz w:val="24"/>
              </w:rPr>
              <w:t> </w:t>
            </w:r>
            <w:r>
              <w:rPr>
                <w:spacing w:val="-2"/>
                <w:sz w:val="24"/>
              </w:rPr>
              <w:t>200EC</w:t>
            </w:r>
          </w:p>
        </w:tc>
        <w:tc>
          <w:tcPr>
            <w:tcW w:w="5175" w:type="dxa"/>
          </w:tcPr>
          <w:p>
            <w:pPr>
              <w:pStyle w:val="TableParagraph"/>
              <w:spacing w:line="274" w:lineRule="exact"/>
              <w:rPr>
                <w:sz w:val="24"/>
              </w:rPr>
            </w:pPr>
            <w:r>
              <w:rPr>
                <w:sz w:val="24"/>
              </w:rPr>
              <w:t>nhện</w:t>
            </w:r>
            <w:r>
              <w:rPr>
                <w:spacing w:val="-1"/>
                <w:sz w:val="24"/>
              </w:rPr>
              <w:t> </w:t>
            </w:r>
            <w:r>
              <w:rPr>
                <w:spacing w:val="-2"/>
                <w:sz w:val="24"/>
              </w:rPr>
              <w:t>gié/lúa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Tifany</w:t>
            </w:r>
            <w:r>
              <w:rPr>
                <w:spacing w:val="-2"/>
                <w:sz w:val="24"/>
              </w:rPr>
              <w:t> 150EC</w:t>
            </w:r>
          </w:p>
        </w:tc>
        <w:tc>
          <w:tcPr>
            <w:tcW w:w="5175" w:type="dxa"/>
          </w:tcPr>
          <w:p>
            <w:pPr>
              <w:pStyle w:val="TableParagraph"/>
              <w:spacing w:line="240" w:lineRule="auto" w:before="1"/>
              <w:rPr>
                <w:sz w:val="24"/>
              </w:rPr>
            </w:pPr>
            <w:r>
              <w:rPr>
                <w:sz w:val="24"/>
              </w:rPr>
              <w:t>nhện</w:t>
            </w:r>
            <w:r>
              <w:rPr>
                <w:spacing w:val="-1"/>
                <w:sz w:val="24"/>
              </w:rPr>
              <w:t> </w:t>
            </w:r>
            <w:r>
              <w:rPr>
                <w:sz w:val="24"/>
              </w:rPr>
              <w:t>đỏ/hoa </w:t>
            </w:r>
            <w:r>
              <w:rPr>
                <w:spacing w:val="-4"/>
                <w:sz w:val="24"/>
              </w:rPr>
              <w:t>hồng</w:t>
            </w:r>
          </w:p>
        </w:tc>
        <w:tc>
          <w:tcPr>
            <w:tcW w:w="3353" w:type="dxa"/>
          </w:tcPr>
          <w:p>
            <w:pPr>
              <w:pStyle w:val="TableParagraph"/>
              <w:spacing w:line="270" w:lineRule="atLeas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tcPr>
          <w:p>
            <w:pPr>
              <w:pStyle w:val="TableParagraph"/>
              <w:ind w:left="107"/>
              <w:rPr>
                <w:sz w:val="24"/>
              </w:rPr>
            </w:pPr>
            <w:r>
              <w:rPr>
                <w:spacing w:val="-5"/>
                <w:sz w:val="24"/>
              </w:rPr>
              <w:t>716</w:t>
            </w:r>
          </w:p>
        </w:tc>
        <w:tc>
          <w:tcPr>
            <w:tcW w:w="2976" w:type="dxa"/>
          </w:tcPr>
          <w:p>
            <w:pPr>
              <w:pStyle w:val="TableParagraph"/>
              <w:spacing w:line="276" w:lineRule="exact"/>
              <w:rPr>
                <w:sz w:val="24"/>
              </w:rPr>
            </w:pPr>
            <w:r>
              <w:rPr>
                <w:sz w:val="24"/>
              </w:rPr>
              <w:t>Pyridaben</w:t>
            </w:r>
            <w:r>
              <w:rPr>
                <w:spacing w:val="-13"/>
                <w:sz w:val="24"/>
              </w:rPr>
              <w:t> </w:t>
            </w:r>
            <w:r>
              <w:rPr>
                <w:sz w:val="24"/>
              </w:rPr>
              <w:t>200</w:t>
            </w:r>
            <w:r>
              <w:rPr>
                <w:spacing w:val="-13"/>
                <w:sz w:val="24"/>
              </w:rPr>
              <w:t> </w:t>
            </w:r>
            <w:r>
              <w:rPr>
                <w:sz w:val="24"/>
              </w:rPr>
              <w:t>g/l</w:t>
            </w:r>
            <w:r>
              <w:rPr>
                <w:spacing w:val="-13"/>
                <w:sz w:val="24"/>
              </w:rPr>
              <w:t> </w:t>
            </w:r>
            <w:r>
              <w:rPr>
                <w:sz w:val="24"/>
              </w:rPr>
              <w:t>+ Quinalphos 300 g/l</w:t>
            </w:r>
          </w:p>
        </w:tc>
        <w:tc>
          <w:tcPr>
            <w:tcW w:w="2695" w:type="dxa"/>
          </w:tcPr>
          <w:p>
            <w:pPr>
              <w:pStyle w:val="TableParagraph"/>
              <w:ind w:left="21" w:right="3"/>
              <w:jc w:val="center"/>
              <w:rPr>
                <w:sz w:val="24"/>
              </w:rPr>
            </w:pPr>
            <w:r>
              <w:rPr>
                <w:sz w:val="24"/>
              </w:rPr>
              <w:t>Pyphos-HB</w:t>
            </w:r>
            <w:r>
              <w:rPr>
                <w:spacing w:val="-1"/>
                <w:sz w:val="24"/>
              </w:rPr>
              <w:t> </w:t>
            </w:r>
            <w:r>
              <w:rPr>
                <w:spacing w:val="-2"/>
                <w:sz w:val="24"/>
              </w:rPr>
              <w:t>500EC</w:t>
            </w:r>
          </w:p>
        </w:tc>
        <w:tc>
          <w:tcPr>
            <w:tcW w:w="5175" w:type="dxa"/>
          </w:tcPr>
          <w:p>
            <w:pPr>
              <w:pStyle w:val="TableParagraph"/>
              <w:rPr>
                <w:sz w:val="24"/>
              </w:rPr>
            </w:pPr>
            <w:r>
              <w:rPr>
                <w:sz w:val="24"/>
              </w:rPr>
              <w:t>nhện</w:t>
            </w:r>
            <w:r>
              <w:rPr>
                <w:spacing w:val="-1"/>
                <w:sz w:val="24"/>
              </w:rPr>
              <w:t> </w:t>
            </w:r>
            <w:r>
              <w:rPr>
                <w:spacing w:val="-2"/>
                <w:sz w:val="24"/>
              </w:rPr>
              <w:t>gié/lúa</w:t>
            </w:r>
          </w:p>
        </w:tc>
        <w:tc>
          <w:tcPr>
            <w:tcW w:w="3353" w:type="dxa"/>
          </w:tcPr>
          <w:p>
            <w:pPr>
              <w:pStyle w:val="TableParagraph"/>
              <w:ind w:left="63" w:right="46"/>
              <w:jc w:val="center"/>
              <w:rPr>
                <w:sz w:val="24"/>
              </w:rPr>
            </w:pPr>
            <w:r>
              <w:rPr>
                <w:sz w:val="24"/>
              </w:rPr>
              <w:t>Công</w:t>
            </w:r>
            <w:r>
              <w:rPr>
                <w:spacing w:val="-1"/>
                <w:sz w:val="24"/>
              </w:rPr>
              <w:t> </w:t>
            </w:r>
            <w:r>
              <w:rPr>
                <w:sz w:val="24"/>
              </w:rPr>
              <w:t>ty CP Quốc</w:t>
            </w:r>
            <w:r>
              <w:rPr>
                <w:spacing w:val="-2"/>
                <w:sz w:val="24"/>
              </w:rPr>
              <w:t> </w:t>
            </w:r>
            <w:r>
              <w:rPr>
                <w:sz w:val="24"/>
              </w:rPr>
              <w:t>tế Hoà </w:t>
            </w:r>
            <w:r>
              <w:rPr>
                <w:spacing w:val="-4"/>
                <w:sz w:val="24"/>
              </w:rPr>
              <w:t>Bình</w:t>
            </w:r>
          </w:p>
        </w:tc>
      </w:tr>
      <w:tr>
        <w:trPr>
          <w:trHeight w:val="550" w:hRule="atLeast"/>
        </w:trPr>
        <w:tc>
          <w:tcPr>
            <w:tcW w:w="708" w:type="dxa"/>
          </w:tcPr>
          <w:p>
            <w:pPr>
              <w:pStyle w:val="TableParagraph"/>
              <w:spacing w:line="274" w:lineRule="exact"/>
              <w:ind w:left="107"/>
              <w:rPr>
                <w:sz w:val="24"/>
              </w:rPr>
            </w:pPr>
            <w:r>
              <w:rPr>
                <w:spacing w:val="-5"/>
                <w:sz w:val="24"/>
              </w:rPr>
              <w:t>717</w:t>
            </w:r>
          </w:p>
        </w:tc>
        <w:tc>
          <w:tcPr>
            <w:tcW w:w="2976" w:type="dxa"/>
          </w:tcPr>
          <w:p>
            <w:pPr>
              <w:pStyle w:val="TableParagraph"/>
              <w:spacing w:line="274" w:lineRule="exact"/>
              <w:rPr>
                <w:sz w:val="24"/>
              </w:rPr>
            </w:pPr>
            <w:r>
              <w:rPr>
                <w:sz w:val="24"/>
              </w:rPr>
              <w:t>Pyridaben</w:t>
            </w:r>
            <w:r>
              <w:rPr>
                <w:spacing w:val="-4"/>
                <w:sz w:val="24"/>
              </w:rPr>
              <w:t> </w:t>
            </w:r>
            <w:r>
              <w:rPr>
                <w:sz w:val="24"/>
              </w:rPr>
              <w:t>9%</w:t>
            </w:r>
            <w:r>
              <w:rPr>
                <w:spacing w:val="-2"/>
                <w:sz w:val="24"/>
              </w:rPr>
              <w:t> </w:t>
            </w:r>
            <w:r>
              <w:rPr>
                <w:spacing w:val="-10"/>
                <w:sz w:val="24"/>
              </w:rPr>
              <w:t>+</w:t>
            </w:r>
          </w:p>
          <w:p>
            <w:pPr>
              <w:pStyle w:val="TableParagraph"/>
              <w:spacing w:line="257" w:lineRule="exact"/>
              <w:rPr>
                <w:sz w:val="24"/>
              </w:rPr>
            </w:pPr>
            <w:r>
              <w:rPr>
                <w:sz w:val="24"/>
              </w:rPr>
              <w:t>Spirodiclofen</w:t>
            </w:r>
            <w:r>
              <w:rPr>
                <w:spacing w:val="-2"/>
                <w:sz w:val="24"/>
              </w:rPr>
              <w:t> </w:t>
            </w:r>
            <w:r>
              <w:rPr>
                <w:spacing w:val="-5"/>
                <w:sz w:val="24"/>
              </w:rPr>
              <w:t>18%</w:t>
            </w:r>
          </w:p>
        </w:tc>
        <w:tc>
          <w:tcPr>
            <w:tcW w:w="2695" w:type="dxa"/>
          </w:tcPr>
          <w:p>
            <w:pPr>
              <w:pStyle w:val="TableParagraph"/>
              <w:spacing w:line="274" w:lineRule="exact"/>
              <w:ind w:left="21" w:right="3"/>
              <w:jc w:val="center"/>
              <w:rPr>
                <w:sz w:val="24"/>
              </w:rPr>
            </w:pPr>
            <w:r>
              <w:rPr>
                <w:sz w:val="24"/>
              </w:rPr>
              <w:t>Yonmix </w:t>
            </w:r>
            <w:r>
              <w:rPr>
                <w:spacing w:val="-4"/>
                <w:sz w:val="24"/>
              </w:rPr>
              <w:t>27SC</w:t>
            </w:r>
          </w:p>
        </w:tc>
        <w:tc>
          <w:tcPr>
            <w:tcW w:w="5175" w:type="dxa"/>
          </w:tcPr>
          <w:p>
            <w:pPr>
              <w:pStyle w:val="TableParagraph"/>
              <w:spacing w:line="274" w:lineRule="exact"/>
              <w:rPr>
                <w:sz w:val="24"/>
              </w:rPr>
            </w:pPr>
            <w:r>
              <w:rPr>
                <w:sz w:val="24"/>
              </w:rPr>
              <w:t>nhện</w:t>
            </w:r>
            <w:r>
              <w:rPr>
                <w:spacing w:val="-1"/>
                <w:sz w:val="24"/>
              </w:rPr>
              <w:t> </w:t>
            </w:r>
            <w:r>
              <w:rPr>
                <w:spacing w:val="-2"/>
                <w:sz w:val="24"/>
              </w:rPr>
              <w:t>đỏ/sắn</w:t>
            </w:r>
          </w:p>
        </w:tc>
        <w:tc>
          <w:tcPr>
            <w:tcW w:w="3353" w:type="dxa"/>
          </w:tcPr>
          <w:p>
            <w:pPr>
              <w:pStyle w:val="TableParagraph"/>
              <w:spacing w:line="274" w:lineRule="exact"/>
              <w:ind w:left="63" w:right="49"/>
              <w:jc w:val="center"/>
              <w:rPr>
                <w:sz w:val="24"/>
              </w:rPr>
            </w:pPr>
            <w:r>
              <w:rPr>
                <w:sz w:val="24"/>
              </w:rPr>
              <w:t>Yongnong</w:t>
            </w:r>
            <w:r>
              <w:rPr>
                <w:spacing w:val="-1"/>
                <w:sz w:val="24"/>
              </w:rPr>
              <w:t> </w:t>
            </w:r>
            <w:r>
              <w:rPr>
                <w:sz w:val="24"/>
              </w:rPr>
              <w:t>Biosciences Co., </w:t>
            </w:r>
            <w:r>
              <w:rPr>
                <w:spacing w:val="-4"/>
                <w:sz w:val="24"/>
              </w:rPr>
              <w:t>Ltd.</w:t>
            </w:r>
          </w:p>
        </w:tc>
      </w:tr>
      <w:tr>
        <w:trPr>
          <w:trHeight w:val="553" w:hRule="atLeast"/>
        </w:trPr>
        <w:tc>
          <w:tcPr>
            <w:tcW w:w="708" w:type="dxa"/>
          </w:tcPr>
          <w:p>
            <w:pPr>
              <w:pStyle w:val="TableParagraph"/>
              <w:ind w:left="107"/>
              <w:rPr>
                <w:sz w:val="24"/>
              </w:rPr>
            </w:pPr>
            <w:r>
              <w:rPr>
                <w:spacing w:val="-5"/>
                <w:sz w:val="24"/>
              </w:rPr>
              <w:t>718</w:t>
            </w:r>
          </w:p>
        </w:tc>
        <w:tc>
          <w:tcPr>
            <w:tcW w:w="2976" w:type="dxa"/>
          </w:tcPr>
          <w:p>
            <w:pPr>
              <w:pStyle w:val="TableParagraph"/>
              <w:rPr>
                <w:sz w:val="24"/>
              </w:rPr>
            </w:pPr>
            <w:r>
              <w:rPr>
                <w:sz w:val="24"/>
              </w:rPr>
              <w:t>Pyridaben</w:t>
            </w:r>
            <w:r>
              <w:rPr>
                <w:spacing w:val="-4"/>
                <w:sz w:val="24"/>
              </w:rPr>
              <w:t> </w:t>
            </w:r>
            <w:r>
              <w:rPr>
                <w:sz w:val="24"/>
              </w:rPr>
              <w:t>150g/kg</w:t>
            </w:r>
            <w:r>
              <w:rPr>
                <w:spacing w:val="-1"/>
                <w:sz w:val="24"/>
              </w:rPr>
              <w:t> </w:t>
            </w:r>
            <w:r>
              <w:rPr>
                <w:spacing w:val="-2"/>
                <w:sz w:val="24"/>
              </w:rPr>
              <w:t>(150g/l)</w:t>
            </w:r>
          </w:p>
          <w:p>
            <w:pPr>
              <w:pStyle w:val="TableParagraph"/>
              <w:spacing w:line="259" w:lineRule="exact"/>
              <w:rPr>
                <w:sz w:val="24"/>
              </w:rPr>
            </w:pPr>
            <w:r>
              <w:rPr>
                <w:sz w:val="24"/>
              </w:rPr>
              <w:t>+</w:t>
            </w:r>
            <w:r>
              <w:rPr>
                <w:spacing w:val="-1"/>
                <w:sz w:val="24"/>
              </w:rPr>
              <w:t> </w:t>
            </w:r>
            <w:r>
              <w:rPr>
                <w:sz w:val="24"/>
              </w:rPr>
              <w:t>Sulfur</w:t>
            </w:r>
            <w:r>
              <w:rPr>
                <w:spacing w:val="-1"/>
                <w:sz w:val="24"/>
              </w:rPr>
              <w:t> </w:t>
            </w:r>
            <w:r>
              <w:rPr>
                <w:sz w:val="24"/>
              </w:rPr>
              <w:t>250g/kg </w:t>
            </w:r>
            <w:r>
              <w:rPr>
                <w:spacing w:val="-2"/>
                <w:sz w:val="24"/>
              </w:rPr>
              <w:t>(350g/l)</w:t>
            </w:r>
          </w:p>
        </w:tc>
        <w:tc>
          <w:tcPr>
            <w:tcW w:w="2695" w:type="dxa"/>
          </w:tcPr>
          <w:p>
            <w:pPr>
              <w:pStyle w:val="TableParagraph"/>
              <w:ind w:left="21" w:right="2"/>
              <w:jc w:val="center"/>
              <w:rPr>
                <w:sz w:val="24"/>
              </w:rPr>
            </w:pPr>
            <w:r>
              <w:rPr>
                <w:sz w:val="24"/>
              </w:rPr>
              <w:t>Pyramite</w:t>
            </w:r>
            <w:r>
              <w:rPr>
                <w:spacing w:val="-2"/>
                <w:sz w:val="24"/>
              </w:rPr>
              <w:t> </w:t>
            </w:r>
            <w:r>
              <w:rPr>
                <w:sz w:val="24"/>
              </w:rPr>
              <w:t>400WP,</w:t>
            </w:r>
            <w:r>
              <w:rPr>
                <w:spacing w:val="-2"/>
                <w:sz w:val="24"/>
              </w:rPr>
              <w:t> 500SC</w:t>
            </w:r>
          </w:p>
        </w:tc>
        <w:tc>
          <w:tcPr>
            <w:tcW w:w="5175" w:type="dxa"/>
          </w:tcPr>
          <w:p>
            <w:pPr>
              <w:pStyle w:val="TableParagraph"/>
              <w:rPr>
                <w:sz w:val="24"/>
              </w:rPr>
            </w:pPr>
            <w:r>
              <w:rPr>
                <w:sz w:val="24"/>
              </w:rPr>
              <w:t>nhện</w:t>
            </w:r>
            <w:r>
              <w:rPr>
                <w:spacing w:val="-1"/>
                <w:sz w:val="24"/>
              </w:rPr>
              <w:t> </w:t>
            </w:r>
            <w:r>
              <w:rPr>
                <w:sz w:val="24"/>
              </w:rPr>
              <w:t>gié/ </w:t>
            </w:r>
            <w:r>
              <w:rPr>
                <w:spacing w:val="-5"/>
                <w:sz w:val="24"/>
              </w:rPr>
              <w:t>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Pr>
          <w:p>
            <w:pPr>
              <w:pStyle w:val="TableParagraph"/>
              <w:ind w:left="107"/>
              <w:rPr>
                <w:sz w:val="24"/>
              </w:rPr>
            </w:pPr>
            <w:r>
              <w:rPr>
                <w:spacing w:val="-5"/>
                <w:sz w:val="24"/>
              </w:rPr>
              <w:t>719</w:t>
            </w:r>
          </w:p>
        </w:tc>
        <w:tc>
          <w:tcPr>
            <w:tcW w:w="2976" w:type="dxa"/>
            <w:vMerge w:val="restart"/>
          </w:tcPr>
          <w:p>
            <w:pPr>
              <w:pStyle w:val="TableParagraph"/>
              <w:spacing w:line="240" w:lineRule="auto"/>
              <w:ind w:right="1814"/>
              <w:rPr>
                <w:sz w:val="24"/>
              </w:rPr>
            </w:pPr>
            <w:r>
              <w:rPr>
                <w:spacing w:val="-2"/>
                <w:sz w:val="24"/>
              </w:rPr>
              <w:t>Pyridalyl </w:t>
            </w:r>
            <w:r>
              <w:rPr>
                <w:sz w:val="24"/>
              </w:rPr>
              <w:t>(min</w:t>
            </w:r>
            <w:r>
              <w:rPr>
                <w:spacing w:val="-15"/>
                <w:sz w:val="24"/>
              </w:rPr>
              <w:t> </w:t>
            </w:r>
            <w:r>
              <w:rPr>
                <w:sz w:val="24"/>
              </w:rPr>
              <w:t>91%)</w:t>
            </w:r>
          </w:p>
        </w:tc>
        <w:tc>
          <w:tcPr>
            <w:tcW w:w="2695" w:type="dxa"/>
          </w:tcPr>
          <w:p>
            <w:pPr>
              <w:pStyle w:val="TableParagraph"/>
              <w:ind w:left="21" w:right="8"/>
              <w:jc w:val="center"/>
              <w:rPr>
                <w:sz w:val="24"/>
              </w:rPr>
            </w:pPr>
            <w:r>
              <w:rPr>
                <w:sz w:val="24"/>
              </w:rPr>
              <w:t>Newpyri</w:t>
            </w:r>
            <w:r>
              <w:rPr>
                <w:spacing w:val="-4"/>
                <w:sz w:val="24"/>
              </w:rPr>
              <w:t> </w:t>
            </w:r>
            <w:r>
              <w:rPr>
                <w:spacing w:val="-2"/>
                <w:sz w:val="24"/>
              </w:rPr>
              <w:t>100EC</w:t>
            </w:r>
          </w:p>
        </w:tc>
        <w:tc>
          <w:tcPr>
            <w:tcW w:w="5175" w:type="dxa"/>
          </w:tcPr>
          <w:p>
            <w:pPr>
              <w:pStyle w:val="TableParagraph"/>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1"/>
              <w:jc w:val="center"/>
              <w:rPr>
                <w:sz w:val="24"/>
              </w:rPr>
            </w:pPr>
            <w:r>
              <w:rPr>
                <w:sz w:val="24"/>
              </w:rPr>
              <w:t>Sumipleo </w:t>
            </w:r>
            <w:r>
              <w:rPr>
                <w:spacing w:val="-4"/>
                <w:sz w:val="24"/>
              </w:rPr>
              <w:t>10EC</w:t>
            </w:r>
          </w:p>
        </w:tc>
        <w:tc>
          <w:tcPr>
            <w:tcW w:w="5175" w:type="dxa"/>
          </w:tcPr>
          <w:p>
            <w:pPr>
              <w:pStyle w:val="TableParagraph"/>
              <w:spacing w:line="270" w:lineRule="atLeast"/>
              <w:ind w:right="234"/>
              <w:rPr>
                <w:sz w:val="24"/>
              </w:rPr>
            </w:pPr>
            <w:r>
              <w:rPr>
                <w:sz w:val="24"/>
              </w:rPr>
              <w:t>sâu</w:t>
            </w:r>
            <w:r>
              <w:rPr>
                <w:spacing w:val="-4"/>
                <w:sz w:val="24"/>
              </w:rPr>
              <w:t> </w:t>
            </w:r>
            <w:r>
              <w:rPr>
                <w:sz w:val="24"/>
              </w:rPr>
              <w:t>tơ/</w:t>
            </w:r>
            <w:r>
              <w:rPr>
                <w:spacing w:val="-4"/>
                <w:sz w:val="24"/>
              </w:rPr>
              <w:t> </w:t>
            </w:r>
            <w:r>
              <w:rPr>
                <w:sz w:val="24"/>
              </w:rPr>
              <w:t>bắp</w:t>
            </w:r>
            <w:r>
              <w:rPr>
                <w:spacing w:val="-4"/>
                <w:sz w:val="24"/>
              </w:rPr>
              <w:t> </w:t>
            </w:r>
            <w:r>
              <w:rPr>
                <w:sz w:val="24"/>
              </w:rPr>
              <w:t>cải,</w:t>
            </w:r>
            <w:r>
              <w:rPr>
                <w:spacing w:val="-3"/>
                <w:sz w:val="24"/>
              </w:rPr>
              <w:t> </w:t>
            </w:r>
            <w:r>
              <w:rPr>
                <w:sz w:val="24"/>
              </w:rPr>
              <w:t>sâu</w:t>
            </w:r>
            <w:r>
              <w:rPr>
                <w:spacing w:val="-4"/>
                <w:sz w:val="24"/>
              </w:rPr>
              <w:t> </w:t>
            </w:r>
            <w:r>
              <w:rPr>
                <w:sz w:val="24"/>
              </w:rPr>
              <w:t>keo</w:t>
            </w:r>
            <w:r>
              <w:rPr>
                <w:spacing w:val="-3"/>
                <w:sz w:val="24"/>
              </w:rPr>
              <w:t> </w:t>
            </w:r>
            <w:r>
              <w:rPr>
                <w:sz w:val="24"/>
              </w:rPr>
              <w:t>mùa</w:t>
            </w:r>
            <w:r>
              <w:rPr>
                <w:spacing w:val="-4"/>
                <w:sz w:val="24"/>
              </w:rPr>
              <w:t> </w:t>
            </w:r>
            <w:r>
              <w:rPr>
                <w:sz w:val="24"/>
              </w:rPr>
              <w:t>thu/</w:t>
            </w:r>
            <w:r>
              <w:rPr>
                <w:spacing w:val="-4"/>
                <w:sz w:val="24"/>
              </w:rPr>
              <w:t> </w:t>
            </w:r>
            <w:r>
              <w:rPr>
                <w:sz w:val="24"/>
              </w:rPr>
              <w:t>ngô,</w:t>
            </w:r>
            <w:r>
              <w:rPr>
                <w:spacing w:val="-4"/>
                <w:sz w:val="24"/>
              </w:rPr>
              <w:t> </w:t>
            </w:r>
            <w:r>
              <w:rPr>
                <w:sz w:val="24"/>
              </w:rPr>
              <w:t>bọ</w:t>
            </w:r>
            <w:r>
              <w:rPr>
                <w:spacing w:val="-4"/>
                <w:sz w:val="24"/>
              </w:rPr>
              <w:t> </w:t>
            </w:r>
            <w:r>
              <w:rPr>
                <w:sz w:val="24"/>
              </w:rPr>
              <w:t>trĩ/dưa </w:t>
            </w:r>
            <w:r>
              <w:rPr>
                <w:spacing w:val="-4"/>
                <w:sz w:val="24"/>
              </w:rPr>
              <w:t>hấu</w:t>
            </w:r>
          </w:p>
        </w:tc>
        <w:tc>
          <w:tcPr>
            <w:tcW w:w="3353" w:type="dxa"/>
          </w:tcPr>
          <w:p>
            <w:pPr>
              <w:pStyle w:val="TableParagraph"/>
              <w:spacing w:line="270" w:lineRule="atLeas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Ω-Dalyn</w:t>
            </w:r>
            <w:r>
              <w:rPr>
                <w:spacing w:val="-4"/>
                <w:sz w:val="24"/>
              </w:rPr>
              <w:t> 100SC</w:t>
            </w:r>
          </w:p>
        </w:tc>
        <w:tc>
          <w:tcPr>
            <w:tcW w:w="5175" w:type="dxa"/>
          </w:tcPr>
          <w:p>
            <w:pPr>
              <w:pStyle w:val="TableParagraph"/>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sâu xanh</w:t>
            </w:r>
            <w:r>
              <w:rPr>
                <w:spacing w:val="1"/>
                <w:sz w:val="24"/>
              </w:rPr>
              <w:t> </w:t>
            </w:r>
            <w:r>
              <w:rPr>
                <w:sz w:val="24"/>
              </w:rPr>
              <w:t>da</w:t>
            </w:r>
            <w:r>
              <w:rPr>
                <w:spacing w:val="-2"/>
                <w:sz w:val="24"/>
              </w:rPr>
              <w:t> </w:t>
            </w:r>
            <w:r>
              <w:rPr>
                <w:sz w:val="24"/>
              </w:rPr>
              <w:t>láng/</w:t>
            </w:r>
            <w:r>
              <w:rPr>
                <w:spacing w:val="-1"/>
                <w:sz w:val="24"/>
              </w:rPr>
              <w:t> </w:t>
            </w:r>
            <w:r>
              <w:rPr>
                <w:sz w:val="24"/>
              </w:rPr>
              <w:t>cà</w:t>
            </w:r>
            <w:r>
              <w:rPr>
                <w:spacing w:val="1"/>
                <w:sz w:val="24"/>
              </w:rPr>
              <w:t> </w:t>
            </w:r>
            <w:r>
              <w:rPr>
                <w:spacing w:val="-4"/>
                <w:sz w:val="24"/>
              </w:rPr>
              <w:t>chua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107"/>
              <w:rPr>
                <w:sz w:val="24"/>
              </w:rPr>
            </w:pPr>
            <w:r>
              <w:rPr>
                <w:spacing w:val="-5"/>
                <w:sz w:val="24"/>
              </w:rPr>
              <w:t>720</w:t>
            </w:r>
          </w:p>
        </w:tc>
        <w:tc>
          <w:tcPr>
            <w:tcW w:w="2976" w:type="dxa"/>
          </w:tcPr>
          <w:p>
            <w:pPr>
              <w:pStyle w:val="TableParagraph"/>
              <w:spacing w:line="276" w:lineRule="exact"/>
              <w:ind w:right="975"/>
              <w:rPr>
                <w:sz w:val="24"/>
              </w:rPr>
            </w:pPr>
            <w:r>
              <w:rPr>
                <w:spacing w:val="-2"/>
                <w:sz w:val="24"/>
              </w:rPr>
              <w:t>Pyridaphenthion </w:t>
            </w:r>
            <w:r>
              <w:rPr>
                <w:sz w:val="24"/>
              </w:rPr>
              <w:t>(min 95%)</w:t>
            </w:r>
          </w:p>
        </w:tc>
        <w:tc>
          <w:tcPr>
            <w:tcW w:w="2695" w:type="dxa"/>
          </w:tcPr>
          <w:p>
            <w:pPr>
              <w:pStyle w:val="TableParagraph"/>
              <w:ind w:left="21" w:right="3"/>
              <w:jc w:val="center"/>
              <w:rPr>
                <w:sz w:val="24"/>
              </w:rPr>
            </w:pPr>
            <w:r>
              <w:rPr>
                <w:sz w:val="24"/>
              </w:rPr>
              <w:t>Difitox </w:t>
            </w:r>
            <w:r>
              <w:rPr>
                <w:spacing w:val="-2"/>
                <w:sz w:val="24"/>
              </w:rPr>
              <w:t>200EC</w:t>
            </w:r>
          </w:p>
        </w:tc>
        <w:tc>
          <w:tcPr>
            <w:tcW w:w="5175" w:type="dxa"/>
          </w:tcPr>
          <w:p>
            <w:pPr>
              <w:pStyle w:val="TableParagraph"/>
              <w:rPr>
                <w:sz w:val="24"/>
              </w:rPr>
            </w:pPr>
            <w:r>
              <w:rPr>
                <w:sz w:val="24"/>
              </w:rPr>
              <w:t>rệp</w:t>
            </w:r>
            <w:r>
              <w:rPr>
                <w:spacing w:val="-1"/>
                <w:sz w:val="24"/>
              </w:rPr>
              <w:t> </w:t>
            </w:r>
            <w:r>
              <w:rPr>
                <w:sz w:val="24"/>
              </w:rPr>
              <w:t>bông</w:t>
            </w:r>
            <w:r>
              <w:rPr>
                <w:spacing w:val="-1"/>
                <w:sz w:val="24"/>
              </w:rPr>
              <w:t> </w:t>
            </w:r>
            <w:r>
              <w:rPr>
                <w:spacing w:val="-2"/>
                <w:sz w:val="24"/>
              </w:rPr>
              <w:t>xơ/mía</w:t>
            </w:r>
          </w:p>
        </w:tc>
        <w:tc>
          <w:tcPr>
            <w:tcW w:w="3353" w:type="dxa"/>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0" w:hRule="atLeast"/>
        </w:trPr>
        <w:tc>
          <w:tcPr>
            <w:tcW w:w="708" w:type="dxa"/>
          </w:tcPr>
          <w:p>
            <w:pPr>
              <w:pStyle w:val="TableParagraph"/>
              <w:spacing w:line="274" w:lineRule="exact"/>
              <w:ind w:left="107"/>
              <w:rPr>
                <w:sz w:val="24"/>
              </w:rPr>
            </w:pPr>
            <w:r>
              <w:rPr>
                <w:spacing w:val="-5"/>
                <w:sz w:val="24"/>
              </w:rPr>
              <w:t>721</w:t>
            </w:r>
          </w:p>
        </w:tc>
        <w:tc>
          <w:tcPr>
            <w:tcW w:w="2976" w:type="dxa"/>
          </w:tcPr>
          <w:p>
            <w:pPr>
              <w:pStyle w:val="TableParagraph"/>
              <w:spacing w:line="274" w:lineRule="exact"/>
              <w:rPr>
                <w:sz w:val="24"/>
              </w:rPr>
            </w:pPr>
            <w:r>
              <w:rPr>
                <w:sz w:val="24"/>
              </w:rPr>
              <w:t>Pyrifluquinazon</w:t>
            </w:r>
            <w:r>
              <w:rPr>
                <w:spacing w:val="-2"/>
                <w:sz w:val="24"/>
              </w:rPr>
              <w:t> </w:t>
            </w:r>
            <w:r>
              <w:rPr>
                <w:sz w:val="24"/>
              </w:rPr>
              <w:t>(min</w:t>
            </w:r>
            <w:r>
              <w:rPr>
                <w:spacing w:val="-1"/>
                <w:sz w:val="24"/>
              </w:rPr>
              <w:t> </w:t>
            </w:r>
            <w:r>
              <w:rPr>
                <w:spacing w:val="-4"/>
                <w:sz w:val="24"/>
              </w:rPr>
              <w:t>95%)</w:t>
            </w:r>
          </w:p>
        </w:tc>
        <w:tc>
          <w:tcPr>
            <w:tcW w:w="2695" w:type="dxa"/>
          </w:tcPr>
          <w:p>
            <w:pPr>
              <w:pStyle w:val="TableParagraph"/>
              <w:spacing w:line="274" w:lineRule="exact"/>
              <w:ind w:left="21" w:right="7"/>
              <w:jc w:val="center"/>
              <w:rPr>
                <w:sz w:val="24"/>
              </w:rPr>
            </w:pPr>
            <w:r>
              <w:rPr>
                <w:sz w:val="24"/>
              </w:rPr>
              <w:t>PQZ</w:t>
            </w:r>
            <w:r>
              <w:rPr>
                <w:spacing w:val="-1"/>
                <w:sz w:val="24"/>
              </w:rPr>
              <w:t> </w:t>
            </w:r>
            <w:r>
              <w:rPr>
                <w:spacing w:val="-4"/>
                <w:sz w:val="24"/>
              </w:rPr>
              <w:t>20WG</w:t>
            </w:r>
          </w:p>
        </w:tc>
        <w:tc>
          <w:tcPr>
            <w:tcW w:w="5175" w:type="dxa"/>
          </w:tcPr>
          <w:p>
            <w:pPr>
              <w:pStyle w:val="TableParagraph"/>
              <w:spacing w:line="274" w:lineRule="exact"/>
              <w:rPr>
                <w:sz w:val="24"/>
              </w:rPr>
            </w:pPr>
            <w:r>
              <w:rPr>
                <w:sz w:val="24"/>
              </w:rPr>
              <w:t>rệp</w:t>
            </w:r>
            <w:r>
              <w:rPr>
                <w:spacing w:val="-1"/>
                <w:sz w:val="24"/>
              </w:rPr>
              <w:t> </w:t>
            </w:r>
            <w:r>
              <w:rPr>
                <w:sz w:val="24"/>
              </w:rPr>
              <w:t>đào/khoai tây;</w:t>
            </w:r>
            <w:r>
              <w:rPr>
                <w:spacing w:val="-1"/>
                <w:sz w:val="24"/>
              </w:rPr>
              <w:t> </w:t>
            </w:r>
            <w:r>
              <w:rPr>
                <w:sz w:val="24"/>
              </w:rPr>
              <w:t>bọ phấn </w:t>
            </w:r>
            <w:r>
              <w:rPr>
                <w:spacing w:val="-2"/>
                <w:sz w:val="24"/>
              </w:rPr>
              <w:t>trắng/sắn</w:t>
            </w:r>
          </w:p>
        </w:tc>
        <w:tc>
          <w:tcPr>
            <w:tcW w:w="3353" w:type="dxa"/>
          </w:tcPr>
          <w:p>
            <w:pPr>
              <w:pStyle w:val="TableParagraph"/>
              <w:spacing w:line="276" w:lineRule="exac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3" w:hRule="atLeast"/>
        </w:trPr>
        <w:tc>
          <w:tcPr>
            <w:tcW w:w="708" w:type="dxa"/>
            <w:vMerge w:val="restart"/>
          </w:tcPr>
          <w:p>
            <w:pPr>
              <w:pStyle w:val="TableParagraph"/>
              <w:spacing w:line="240" w:lineRule="auto"/>
              <w:ind w:left="107"/>
              <w:rPr>
                <w:sz w:val="24"/>
              </w:rPr>
            </w:pPr>
            <w:r>
              <w:rPr>
                <w:spacing w:val="-5"/>
                <w:sz w:val="24"/>
              </w:rPr>
              <w:t>722</w:t>
            </w:r>
          </w:p>
        </w:tc>
        <w:tc>
          <w:tcPr>
            <w:tcW w:w="2976" w:type="dxa"/>
            <w:vMerge w:val="restart"/>
          </w:tcPr>
          <w:p>
            <w:pPr>
              <w:pStyle w:val="TableParagraph"/>
              <w:spacing w:line="240" w:lineRule="auto"/>
              <w:ind w:right="1373"/>
              <w:rPr>
                <w:sz w:val="24"/>
              </w:rPr>
            </w:pPr>
            <w:r>
              <w:rPr>
                <w:spacing w:val="-2"/>
                <w:sz w:val="24"/>
              </w:rPr>
              <w:t>Pyriproxyfen </w:t>
            </w:r>
            <w:r>
              <w:rPr>
                <w:sz w:val="24"/>
              </w:rPr>
              <w:t>(min 95%)</w:t>
            </w:r>
          </w:p>
        </w:tc>
        <w:tc>
          <w:tcPr>
            <w:tcW w:w="2695" w:type="dxa"/>
          </w:tcPr>
          <w:p>
            <w:pPr>
              <w:pStyle w:val="TableParagraph"/>
              <w:spacing w:line="240" w:lineRule="auto"/>
              <w:ind w:left="21" w:right="3"/>
              <w:jc w:val="center"/>
              <w:rPr>
                <w:sz w:val="24"/>
              </w:rPr>
            </w:pPr>
            <w:r>
              <w:rPr>
                <w:sz w:val="24"/>
              </w:rPr>
              <w:t>Lekima</w:t>
            </w:r>
            <w:r>
              <w:rPr>
                <w:spacing w:val="-3"/>
                <w:sz w:val="24"/>
              </w:rPr>
              <w:t> </w:t>
            </w:r>
            <w:r>
              <w:rPr>
                <w:spacing w:val="-2"/>
                <w:sz w:val="24"/>
              </w:rPr>
              <w:t>100EC</w:t>
            </w:r>
          </w:p>
        </w:tc>
        <w:tc>
          <w:tcPr>
            <w:tcW w:w="5175" w:type="dxa"/>
          </w:tcPr>
          <w:p>
            <w:pPr>
              <w:pStyle w:val="TableParagraph"/>
              <w:spacing w:line="240" w:lineRule="auto"/>
              <w:rPr>
                <w:sz w:val="24"/>
              </w:rPr>
            </w:pPr>
            <w:r>
              <w:rPr>
                <w:sz w:val="24"/>
              </w:rPr>
              <w:t>bọ</w:t>
            </w:r>
            <w:r>
              <w:rPr>
                <w:spacing w:val="-1"/>
                <w:sz w:val="24"/>
              </w:rPr>
              <w:t> </w:t>
            </w:r>
            <w:r>
              <w:rPr>
                <w:sz w:val="24"/>
              </w:rPr>
              <w:t>phấn/hoa </w:t>
            </w:r>
            <w:r>
              <w:rPr>
                <w:spacing w:val="-4"/>
                <w:sz w:val="24"/>
              </w:rPr>
              <w:t>hồng</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BMC</w:t>
            </w:r>
            <w:r>
              <w:rPr>
                <w:spacing w:val="-1"/>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4"/>
              <w:jc w:val="center"/>
              <w:rPr>
                <w:sz w:val="24"/>
              </w:rPr>
            </w:pPr>
            <w:r>
              <w:rPr>
                <w:sz w:val="24"/>
              </w:rPr>
              <w:t>Permit</w:t>
            </w:r>
            <w:r>
              <w:rPr>
                <w:spacing w:val="-1"/>
                <w:sz w:val="24"/>
              </w:rPr>
              <w:t> </w:t>
            </w:r>
            <w:r>
              <w:rPr>
                <w:spacing w:val="-2"/>
                <w:sz w:val="24"/>
              </w:rPr>
              <w:t>100EC</w:t>
            </w:r>
          </w:p>
        </w:tc>
        <w:tc>
          <w:tcPr>
            <w:tcW w:w="5175" w:type="dxa"/>
          </w:tcPr>
          <w:p>
            <w:pPr>
              <w:pStyle w:val="TableParagraph"/>
              <w:spacing w:line="255" w:lineRule="exact"/>
              <w:rPr>
                <w:sz w:val="24"/>
              </w:rPr>
            </w:pPr>
            <w:r>
              <w:rPr>
                <w:sz w:val="24"/>
              </w:rPr>
              <w:t>rệp</w:t>
            </w:r>
            <w:r>
              <w:rPr>
                <w:spacing w:val="-3"/>
                <w:sz w:val="24"/>
              </w:rPr>
              <w:t> </w:t>
            </w:r>
            <w:r>
              <w:rPr>
                <w:sz w:val="24"/>
              </w:rPr>
              <w:t>sáp/ cà</w:t>
            </w:r>
            <w:r>
              <w:rPr>
                <w:spacing w:val="-1"/>
                <w:sz w:val="24"/>
              </w:rPr>
              <w:t> </w:t>
            </w:r>
            <w:r>
              <w:rPr>
                <w:sz w:val="24"/>
              </w:rPr>
              <w:t>phê,</w:t>
            </w:r>
            <w:r>
              <w:rPr>
                <w:spacing w:val="-1"/>
                <w:sz w:val="24"/>
              </w:rPr>
              <w:t> </w:t>
            </w:r>
            <w:r>
              <w:rPr>
                <w:sz w:val="24"/>
              </w:rPr>
              <w:t>tuyến trùng/ hồ </w:t>
            </w:r>
            <w:r>
              <w:rPr>
                <w:spacing w:val="-4"/>
                <w:sz w:val="24"/>
              </w:rPr>
              <w:t>tiêu</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3"/>
              <w:jc w:val="center"/>
              <w:rPr>
                <w:sz w:val="24"/>
              </w:rPr>
            </w:pPr>
            <w:r>
              <w:rPr>
                <w:sz w:val="24"/>
              </w:rPr>
              <w:t>Polafen</w:t>
            </w:r>
            <w:r>
              <w:rPr>
                <w:spacing w:val="-3"/>
                <w:sz w:val="24"/>
              </w:rPr>
              <w:t> </w:t>
            </w:r>
            <w:r>
              <w:rPr>
                <w:spacing w:val="-4"/>
                <w:sz w:val="24"/>
              </w:rPr>
              <w:t>11EC</w:t>
            </w:r>
          </w:p>
        </w:tc>
        <w:tc>
          <w:tcPr>
            <w:tcW w:w="5175" w:type="dxa"/>
          </w:tcPr>
          <w:p>
            <w:pPr>
              <w:pStyle w:val="TableParagraph"/>
              <w:rPr>
                <w:sz w:val="24"/>
              </w:rPr>
            </w:pPr>
            <w:r>
              <w:rPr>
                <w:sz w:val="24"/>
              </w:rPr>
              <w:t>rệp</w:t>
            </w:r>
            <w:r>
              <w:rPr>
                <w:spacing w:val="-4"/>
                <w:sz w:val="24"/>
              </w:rPr>
              <w:t> </w:t>
            </w:r>
            <w:r>
              <w:rPr>
                <w:spacing w:val="-2"/>
                <w:sz w:val="24"/>
              </w:rPr>
              <w:t>sáp/roi</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3"/>
              <w:jc w:val="center"/>
              <w:rPr>
                <w:sz w:val="24"/>
              </w:rPr>
            </w:pPr>
            <w:r>
              <w:rPr>
                <w:sz w:val="24"/>
              </w:rPr>
              <w:t>Sunlar</w:t>
            </w:r>
            <w:r>
              <w:rPr>
                <w:spacing w:val="-2"/>
                <w:sz w:val="24"/>
              </w:rPr>
              <w:t> 110EC</w:t>
            </w:r>
          </w:p>
        </w:tc>
        <w:tc>
          <w:tcPr>
            <w:tcW w:w="5175" w:type="dxa"/>
          </w:tcPr>
          <w:p>
            <w:pPr>
              <w:pStyle w:val="TableParagraph"/>
              <w:spacing w:line="274" w:lineRule="exact"/>
              <w:rPr>
                <w:sz w:val="24"/>
              </w:rPr>
            </w:pPr>
            <w:r>
              <w:rPr>
                <w:sz w:val="24"/>
              </w:rPr>
              <w:t>sâu</w:t>
            </w:r>
            <w:r>
              <w:rPr>
                <w:spacing w:val="-1"/>
                <w:sz w:val="24"/>
              </w:rPr>
              <w:t> </w:t>
            </w:r>
            <w:r>
              <w:rPr>
                <w:sz w:val="24"/>
              </w:rPr>
              <w:t>vẽ</w:t>
            </w:r>
            <w:r>
              <w:rPr>
                <w:spacing w:val="-2"/>
                <w:sz w:val="24"/>
              </w:rPr>
              <w:t> </w:t>
            </w:r>
            <w:r>
              <w:rPr>
                <w:sz w:val="24"/>
              </w:rPr>
              <w:t>bùa/ </w:t>
            </w:r>
            <w:r>
              <w:rPr>
                <w:spacing w:val="-5"/>
                <w:sz w:val="24"/>
              </w:rPr>
              <w:t>cam</w:t>
            </w:r>
          </w:p>
        </w:tc>
        <w:tc>
          <w:tcPr>
            <w:tcW w:w="3353" w:type="dxa"/>
          </w:tcPr>
          <w:p>
            <w:pPr>
              <w:pStyle w:val="TableParagraph"/>
              <w:spacing w:line="274" w:lineRule="exact"/>
              <w:ind w:left="63" w:right="47"/>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829" w:hRule="atLeast"/>
        </w:trPr>
        <w:tc>
          <w:tcPr>
            <w:tcW w:w="708" w:type="dxa"/>
          </w:tcPr>
          <w:p>
            <w:pPr>
              <w:pStyle w:val="TableParagraph"/>
              <w:spacing w:line="240" w:lineRule="auto" w:before="1"/>
              <w:ind w:left="107"/>
              <w:rPr>
                <w:sz w:val="24"/>
              </w:rPr>
            </w:pPr>
            <w:r>
              <w:rPr>
                <w:spacing w:val="-5"/>
                <w:sz w:val="24"/>
              </w:rPr>
              <w:t>723</w:t>
            </w:r>
          </w:p>
        </w:tc>
        <w:tc>
          <w:tcPr>
            <w:tcW w:w="2976" w:type="dxa"/>
          </w:tcPr>
          <w:p>
            <w:pPr>
              <w:pStyle w:val="TableParagraph"/>
              <w:spacing w:line="240" w:lineRule="auto" w:before="1"/>
              <w:rPr>
                <w:sz w:val="24"/>
              </w:rPr>
            </w:pPr>
            <w:r>
              <w:rPr>
                <w:sz w:val="24"/>
              </w:rPr>
              <w:t>Pyriproxyfen</w:t>
            </w:r>
            <w:r>
              <w:rPr>
                <w:spacing w:val="-15"/>
                <w:sz w:val="24"/>
              </w:rPr>
              <w:t> </w:t>
            </w:r>
            <w:r>
              <w:rPr>
                <w:sz w:val="24"/>
              </w:rPr>
              <w:t>50g/l</w:t>
            </w:r>
            <w:r>
              <w:rPr>
                <w:spacing w:val="-15"/>
                <w:sz w:val="24"/>
              </w:rPr>
              <w:t> </w:t>
            </w:r>
            <w:r>
              <w:rPr>
                <w:sz w:val="24"/>
              </w:rPr>
              <w:t>+ Quinalphos 250g/l</w:t>
            </w:r>
          </w:p>
        </w:tc>
        <w:tc>
          <w:tcPr>
            <w:tcW w:w="2695" w:type="dxa"/>
          </w:tcPr>
          <w:p>
            <w:pPr>
              <w:pStyle w:val="TableParagraph"/>
              <w:spacing w:line="240" w:lineRule="auto" w:before="1"/>
              <w:ind w:left="21" w:right="5"/>
              <w:jc w:val="center"/>
              <w:rPr>
                <w:sz w:val="24"/>
              </w:rPr>
            </w:pPr>
            <w:r>
              <w:rPr>
                <w:sz w:val="24"/>
              </w:rPr>
              <w:t>Assassain</w:t>
            </w:r>
            <w:r>
              <w:rPr>
                <w:spacing w:val="-1"/>
                <w:sz w:val="24"/>
              </w:rPr>
              <w:t> </w:t>
            </w:r>
            <w:r>
              <w:rPr>
                <w:spacing w:val="-2"/>
                <w:sz w:val="24"/>
              </w:rPr>
              <w:t>300EC</w:t>
            </w:r>
          </w:p>
        </w:tc>
        <w:tc>
          <w:tcPr>
            <w:tcW w:w="5175" w:type="dxa"/>
          </w:tcPr>
          <w:p>
            <w:pPr>
              <w:pStyle w:val="TableParagraph"/>
              <w:spacing w:line="270" w:lineRule="atLeast"/>
              <w:ind w:right="90"/>
              <w:jc w:val="both"/>
              <w:rPr>
                <w:sz w:val="24"/>
              </w:rPr>
            </w:pPr>
            <w:r>
              <w:rPr>
                <w:sz w:val="24"/>
              </w:rPr>
              <w:t>nhện gié, sâu cuốn lá, bọ phấn trắng/ lúa; sâu khoang/ lạc, sâu xanh da láng/ đậu tương; rệp sáp/ cà phê</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7" w:hRule="atLeast"/>
        </w:trPr>
        <w:tc>
          <w:tcPr>
            <w:tcW w:w="708" w:type="dxa"/>
          </w:tcPr>
          <w:p>
            <w:pPr>
              <w:pStyle w:val="TableParagraph"/>
              <w:ind w:left="107"/>
              <w:rPr>
                <w:sz w:val="24"/>
              </w:rPr>
            </w:pPr>
            <w:r>
              <w:rPr>
                <w:spacing w:val="-5"/>
                <w:sz w:val="24"/>
              </w:rPr>
              <w:t>724</w:t>
            </w:r>
          </w:p>
        </w:tc>
        <w:tc>
          <w:tcPr>
            <w:tcW w:w="2976" w:type="dxa"/>
          </w:tcPr>
          <w:p>
            <w:pPr>
              <w:pStyle w:val="TableParagraph"/>
              <w:spacing w:line="276" w:lineRule="exact"/>
              <w:rPr>
                <w:sz w:val="24"/>
              </w:rPr>
            </w:pPr>
            <w:r>
              <w:rPr>
                <w:sz w:val="24"/>
              </w:rPr>
              <w:t>Pyriproxyfen 170g/l (350g/kg)</w:t>
            </w:r>
            <w:r>
              <w:rPr>
                <w:spacing w:val="-15"/>
                <w:sz w:val="24"/>
              </w:rPr>
              <w:t> </w:t>
            </w:r>
            <w:r>
              <w:rPr>
                <w:sz w:val="24"/>
              </w:rPr>
              <w:t>+</w:t>
            </w:r>
            <w:r>
              <w:rPr>
                <w:spacing w:val="-15"/>
                <w:sz w:val="24"/>
              </w:rPr>
              <w:t> </w:t>
            </w:r>
            <w:r>
              <w:rPr>
                <w:sz w:val="24"/>
              </w:rPr>
              <w:t>Tolfenpyrad 130g/l (250g/kg)</w:t>
            </w:r>
          </w:p>
        </w:tc>
        <w:tc>
          <w:tcPr>
            <w:tcW w:w="2695" w:type="dxa"/>
          </w:tcPr>
          <w:p>
            <w:pPr>
              <w:pStyle w:val="TableParagraph"/>
              <w:ind w:left="21" w:right="1"/>
              <w:jc w:val="center"/>
              <w:rPr>
                <w:sz w:val="24"/>
              </w:rPr>
            </w:pPr>
            <w:r>
              <w:rPr>
                <w:sz w:val="24"/>
              </w:rPr>
              <w:t>Bigsun 300EC, </w:t>
            </w:r>
            <w:r>
              <w:rPr>
                <w:spacing w:val="-2"/>
                <w:sz w:val="24"/>
              </w:rPr>
              <w:t>600WP</w:t>
            </w:r>
          </w:p>
        </w:tc>
        <w:tc>
          <w:tcPr>
            <w:tcW w:w="5175" w:type="dxa"/>
          </w:tcPr>
          <w:p>
            <w:pPr>
              <w:pStyle w:val="TableParagraph"/>
              <w:rPr>
                <w:sz w:val="24"/>
              </w:rPr>
            </w:pPr>
            <w:r>
              <w:rPr>
                <w:b/>
                <w:sz w:val="24"/>
              </w:rPr>
              <w:t>300EC:</w:t>
            </w:r>
            <w:r>
              <w:rPr>
                <w:b/>
                <w:spacing w:val="-2"/>
                <w:sz w:val="24"/>
              </w:rPr>
              <w:t> </w:t>
            </w:r>
            <w:r>
              <w:rPr>
                <w:sz w:val="24"/>
              </w:rPr>
              <w:t>rầy</w:t>
            </w:r>
            <w:r>
              <w:rPr>
                <w:spacing w:val="-1"/>
                <w:sz w:val="24"/>
              </w:rPr>
              <w:t> </w:t>
            </w:r>
            <w:r>
              <w:rPr>
                <w:sz w:val="24"/>
              </w:rPr>
              <w:t>nâu/</w:t>
            </w:r>
            <w:r>
              <w:rPr>
                <w:spacing w:val="-1"/>
                <w:sz w:val="24"/>
              </w:rPr>
              <w:t> </w:t>
            </w:r>
            <w:r>
              <w:rPr>
                <w:spacing w:val="-5"/>
                <w:sz w:val="24"/>
              </w:rPr>
              <w:t>lúa</w:t>
            </w:r>
          </w:p>
          <w:p>
            <w:pPr>
              <w:pStyle w:val="TableParagraph"/>
              <w:spacing w:line="270" w:lineRule="atLeast"/>
              <w:ind w:right="153"/>
              <w:rPr>
                <w:sz w:val="24"/>
              </w:rPr>
            </w:pPr>
            <w:r>
              <w:rPr>
                <w:b/>
                <w:sz w:val="24"/>
              </w:rPr>
              <w:t>600WP</w:t>
            </w:r>
            <w:r>
              <w:rPr>
                <w:sz w:val="24"/>
              </w:rPr>
              <w:t>:</w:t>
            </w:r>
            <w:r>
              <w:rPr>
                <w:spacing w:val="-5"/>
                <w:sz w:val="24"/>
              </w:rPr>
              <w:t> </w:t>
            </w:r>
            <w:r>
              <w:rPr>
                <w:sz w:val="24"/>
              </w:rPr>
              <w:t>rệp</w:t>
            </w:r>
            <w:r>
              <w:rPr>
                <w:spacing w:val="-5"/>
                <w:sz w:val="24"/>
              </w:rPr>
              <w:t> </w:t>
            </w:r>
            <w:r>
              <w:rPr>
                <w:sz w:val="24"/>
              </w:rPr>
              <w:t>sáp/</w:t>
            </w:r>
            <w:r>
              <w:rPr>
                <w:spacing w:val="-5"/>
                <w:sz w:val="24"/>
              </w:rPr>
              <w:t> </w:t>
            </w:r>
            <w:r>
              <w:rPr>
                <w:sz w:val="24"/>
              </w:rPr>
              <w:t>cà</w:t>
            </w:r>
            <w:r>
              <w:rPr>
                <w:spacing w:val="-7"/>
                <w:sz w:val="24"/>
              </w:rPr>
              <w:t> </w:t>
            </w:r>
            <w:r>
              <w:rPr>
                <w:sz w:val="24"/>
              </w:rPr>
              <w:t>phê,</w:t>
            </w:r>
            <w:r>
              <w:rPr>
                <w:spacing w:val="-3"/>
                <w:sz w:val="24"/>
              </w:rPr>
              <w:t> </w:t>
            </w:r>
            <w:r>
              <w:rPr>
                <w:sz w:val="24"/>
              </w:rPr>
              <w:t>rầy</w:t>
            </w:r>
            <w:r>
              <w:rPr>
                <w:spacing w:val="-5"/>
                <w:sz w:val="24"/>
              </w:rPr>
              <w:t> </w:t>
            </w:r>
            <w:r>
              <w:rPr>
                <w:sz w:val="24"/>
              </w:rPr>
              <w:t>nâu,</w:t>
            </w:r>
            <w:r>
              <w:rPr>
                <w:spacing w:val="-5"/>
                <w:sz w:val="24"/>
              </w:rPr>
              <w:t> </w:t>
            </w:r>
            <w:r>
              <w:rPr>
                <w:sz w:val="24"/>
              </w:rPr>
              <w:t>nhện</w:t>
            </w:r>
            <w:r>
              <w:rPr>
                <w:spacing w:val="-3"/>
                <w:sz w:val="24"/>
              </w:rPr>
              <w:t> </w:t>
            </w:r>
            <w:r>
              <w:rPr>
                <w:sz w:val="24"/>
              </w:rPr>
              <w:t>gié,</w:t>
            </w:r>
            <w:r>
              <w:rPr>
                <w:spacing w:val="-5"/>
                <w:sz w:val="24"/>
              </w:rPr>
              <w:t> </w:t>
            </w:r>
            <w:r>
              <w:rPr>
                <w:sz w:val="24"/>
              </w:rPr>
              <w:t>sâu cuốn lá/lúa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val="restart"/>
            <w:tcBorders>
              <w:bottom w:val="nil"/>
            </w:tcBorders>
          </w:tcPr>
          <w:p>
            <w:pPr>
              <w:pStyle w:val="TableParagraph"/>
              <w:ind w:left="107"/>
              <w:rPr>
                <w:sz w:val="24"/>
              </w:rPr>
            </w:pPr>
            <w:r>
              <w:rPr>
                <w:spacing w:val="-5"/>
                <w:sz w:val="24"/>
              </w:rPr>
              <w:t>725</w:t>
            </w:r>
          </w:p>
        </w:tc>
        <w:tc>
          <w:tcPr>
            <w:tcW w:w="2976" w:type="dxa"/>
            <w:vMerge w:val="restart"/>
            <w:tcBorders>
              <w:bottom w:val="nil"/>
            </w:tcBorders>
          </w:tcPr>
          <w:p>
            <w:pPr>
              <w:pStyle w:val="TableParagraph"/>
              <w:spacing w:line="240" w:lineRule="auto"/>
              <w:ind w:right="1373"/>
              <w:rPr>
                <w:sz w:val="24"/>
              </w:rPr>
            </w:pPr>
            <w:r>
              <w:rPr>
                <w:spacing w:val="-2"/>
                <w:sz w:val="24"/>
              </w:rPr>
              <w:t>Quinalphos </w:t>
            </w:r>
            <w:r>
              <w:rPr>
                <w:sz w:val="24"/>
              </w:rPr>
              <w:t>(min 70%)</w:t>
            </w:r>
          </w:p>
        </w:tc>
        <w:tc>
          <w:tcPr>
            <w:tcW w:w="2695" w:type="dxa"/>
          </w:tcPr>
          <w:p>
            <w:pPr>
              <w:pStyle w:val="TableParagraph"/>
              <w:spacing w:line="276" w:lineRule="exact"/>
              <w:ind w:left="1075" w:right="673" w:hanging="255"/>
              <w:rPr>
                <w:sz w:val="24"/>
              </w:rPr>
            </w:pPr>
            <w:r>
              <w:rPr>
                <w:spacing w:val="-2"/>
                <w:sz w:val="24"/>
              </w:rPr>
              <w:t>Aquinphos </w:t>
            </w:r>
            <w:r>
              <w:rPr>
                <w:spacing w:val="-4"/>
                <w:sz w:val="24"/>
              </w:rPr>
              <w:t>40EC</w:t>
            </w:r>
          </w:p>
        </w:tc>
        <w:tc>
          <w:tcPr>
            <w:tcW w:w="5175" w:type="dxa"/>
          </w:tcPr>
          <w:p>
            <w:pPr>
              <w:pStyle w:val="TableParagraph"/>
              <w:rPr>
                <w:sz w:val="24"/>
              </w:rPr>
            </w:pPr>
            <w:r>
              <w:rPr>
                <w:sz w:val="24"/>
              </w:rPr>
              <w:t>rầy</w:t>
            </w:r>
            <w:r>
              <w:rPr>
                <w:spacing w:val="-2"/>
                <w:sz w:val="24"/>
              </w:rPr>
              <w:t> nâu/lúa</w:t>
            </w:r>
          </w:p>
        </w:tc>
        <w:tc>
          <w:tcPr>
            <w:tcW w:w="3353" w:type="dxa"/>
          </w:tcPr>
          <w:p>
            <w:pPr>
              <w:pStyle w:val="TableParagraph"/>
              <w:spacing w:line="276" w:lineRule="exact"/>
              <w:ind w:left="1206"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82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787" w:right="767" w:firstLine="261"/>
              <w:rPr>
                <w:sz w:val="24"/>
              </w:rPr>
            </w:pPr>
            <w:r>
              <w:rPr>
                <w:spacing w:val="-2"/>
                <w:sz w:val="24"/>
              </w:rPr>
              <w:t>Faifos </w:t>
            </w:r>
            <w:r>
              <w:rPr>
                <w:sz w:val="24"/>
              </w:rPr>
              <w:t>5GR,</w:t>
            </w:r>
            <w:r>
              <w:rPr>
                <w:spacing w:val="-15"/>
                <w:sz w:val="24"/>
              </w:rPr>
              <w:t> </w:t>
            </w:r>
            <w:r>
              <w:rPr>
                <w:sz w:val="24"/>
              </w:rPr>
              <w:t>25EC</w:t>
            </w:r>
          </w:p>
        </w:tc>
        <w:tc>
          <w:tcPr>
            <w:tcW w:w="5175" w:type="dxa"/>
          </w:tcPr>
          <w:p>
            <w:pPr>
              <w:pStyle w:val="TableParagraph"/>
              <w:spacing w:line="274" w:lineRule="exact"/>
              <w:rPr>
                <w:sz w:val="24"/>
              </w:rPr>
            </w:pPr>
            <w:r>
              <w:rPr>
                <w:b/>
                <w:sz w:val="24"/>
              </w:rPr>
              <w:t>5GR:</w:t>
            </w:r>
            <w:r>
              <w:rPr>
                <w:b/>
                <w:spacing w:val="-2"/>
                <w:sz w:val="24"/>
              </w:rPr>
              <w:t> </w:t>
            </w:r>
            <w:r>
              <w:rPr>
                <w:sz w:val="24"/>
              </w:rPr>
              <w:t>sâu đục</w:t>
            </w:r>
            <w:r>
              <w:rPr>
                <w:spacing w:val="-2"/>
                <w:sz w:val="24"/>
              </w:rPr>
              <w:t> </w:t>
            </w:r>
            <w:r>
              <w:rPr>
                <w:sz w:val="24"/>
              </w:rPr>
              <w:t>thân/ ngô,</w:t>
            </w:r>
            <w:r>
              <w:rPr>
                <w:spacing w:val="2"/>
                <w:sz w:val="24"/>
              </w:rPr>
              <w:t> </w:t>
            </w:r>
            <w:r>
              <w:rPr>
                <w:spacing w:val="-5"/>
                <w:sz w:val="24"/>
              </w:rPr>
              <w:t>lúa</w:t>
            </w:r>
          </w:p>
          <w:p>
            <w:pPr>
              <w:pStyle w:val="TableParagraph"/>
              <w:spacing w:line="270" w:lineRule="atLeast"/>
              <w:rPr>
                <w:sz w:val="24"/>
              </w:rPr>
            </w:pPr>
            <w:r>
              <w:rPr>
                <w:b/>
                <w:sz w:val="24"/>
              </w:rPr>
              <w:t>25EC:</w:t>
            </w:r>
            <w:r>
              <w:rPr>
                <w:b/>
                <w:spacing w:val="-5"/>
                <w:sz w:val="24"/>
              </w:rPr>
              <w:t> </w:t>
            </w:r>
            <w:r>
              <w:rPr>
                <w:sz w:val="24"/>
              </w:rPr>
              <w:t>rệp</w:t>
            </w:r>
            <w:r>
              <w:rPr>
                <w:spacing w:val="-4"/>
                <w:sz w:val="24"/>
              </w:rPr>
              <w:t> </w:t>
            </w:r>
            <w:r>
              <w:rPr>
                <w:sz w:val="24"/>
              </w:rPr>
              <w:t>muội/</w:t>
            </w:r>
            <w:r>
              <w:rPr>
                <w:spacing w:val="-4"/>
                <w:sz w:val="24"/>
              </w:rPr>
              <w:t> </w:t>
            </w:r>
            <w:r>
              <w:rPr>
                <w:sz w:val="24"/>
              </w:rPr>
              <w:t>thuốc</w:t>
            </w:r>
            <w:r>
              <w:rPr>
                <w:spacing w:val="-4"/>
                <w:sz w:val="24"/>
              </w:rPr>
              <w:t> </w:t>
            </w:r>
            <w:r>
              <w:rPr>
                <w:sz w:val="24"/>
              </w:rPr>
              <w:t>lá,</w:t>
            </w:r>
            <w:r>
              <w:rPr>
                <w:spacing w:val="-4"/>
                <w:sz w:val="24"/>
              </w:rPr>
              <w:t> </w:t>
            </w:r>
            <w:r>
              <w:rPr>
                <w:sz w:val="24"/>
              </w:rPr>
              <w:t>sâu</w:t>
            </w:r>
            <w:r>
              <w:rPr>
                <w:spacing w:val="-4"/>
                <w:sz w:val="24"/>
              </w:rPr>
              <w:t> </w:t>
            </w:r>
            <w:r>
              <w:rPr>
                <w:sz w:val="24"/>
              </w:rPr>
              <w:t>khoang/</w:t>
            </w:r>
            <w:r>
              <w:rPr>
                <w:spacing w:val="-5"/>
                <w:sz w:val="24"/>
              </w:rPr>
              <w:t> </w:t>
            </w:r>
            <w:r>
              <w:rPr>
                <w:sz w:val="24"/>
              </w:rPr>
              <w:t>lạc,</w:t>
            </w:r>
            <w:r>
              <w:rPr>
                <w:spacing w:val="-3"/>
                <w:sz w:val="24"/>
              </w:rPr>
              <w:t> </w:t>
            </w:r>
            <w:r>
              <w:rPr>
                <w:sz w:val="24"/>
              </w:rPr>
              <w:t>rệp</w:t>
            </w:r>
            <w:r>
              <w:rPr>
                <w:spacing w:val="-3"/>
                <w:sz w:val="24"/>
              </w:rPr>
              <w:t> </w:t>
            </w:r>
            <w:r>
              <w:rPr>
                <w:sz w:val="24"/>
              </w:rPr>
              <w:t>sáp/ cà phê, sâu xanh/ bông vải, sâu đục thân/ lúa</w:t>
            </w:r>
          </w:p>
        </w:tc>
        <w:tc>
          <w:tcPr>
            <w:tcW w:w="3353" w:type="dxa"/>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891" w:right="870"/>
              <w:jc w:val="center"/>
              <w:rPr>
                <w:sz w:val="24"/>
              </w:rPr>
            </w:pPr>
            <w:r>
              <w:rPr>
                <w:spacing w:val="-2"/>
                <w:sz w:val="24"/>
              </w:rPr>
              <w:t>Kinalux </w:t>
            </w:r>
            <w:r>
              <w:rPr>
                <w:spacing w:val="-4"/>
                <w:sz w:val="24"/>
              </w:rPr>
              <w:t>25EC</w:t>
            </w:r>
          </w:p>
        </w:tc>
        <w:tc>
          <w:tcPr>
            <w:tcW w:w="5175" w:type="dxa"/>
          </w:tcPr>
          <w:p>
            <w:pPr>
              <w:pStyle w:val="TableParagraph"/>
              <w:rPr>
                <w:sz w:val="24"/>
              </w:rPr>
            </w:pPr>
            <w:r>
              <w:rPr>
                <w:sz w:val="24"/>
              </w:rPr>
              <w:t>sâu</w:t>
            </w:r>
            <w:r>
              <w:rPr>
                <w:spacing w:val="1"/>
                <w:sz w:val="24"/>
              </w:rPr>
              <w:t> </w:t>
            </w:r>
            <w:r>
              <w:rPr>
                <w:sz w:val="24"/>
              </w:rPr>
              <w:t>khoang/</w:t>
            </w:r>
            <w:r>
              <w:rPr>
                <w:spacing w:val="2"/>
                <w:sz w:val="24"/>
              </w:rPr>
              <w:t> </w:t>
            </w:r>
            <w:r>
              <w:rPr>
                <w:sz w:val="24"/>
              </w:rPr>
              <w:t>lạc;</w:t>
            </w:r>
            <w:r>
              <w:rPr>
                <w:spacing w:val="1"/>
                <w:sz w:val="24"/>
              </w:rPr>
              <w:t> </w:t>
            </w:r>
            <w:r>
              <w:rPr>
                <w:sz w:val="24"/>
              </w:rPr>
              <w:t>sâu</w:t>
            </w:r>
            <w:r>
              <w:rPr>
                <w:spacing w:val="4"/>
                <w:sz w:val="24"/>
              </w:rPr>
              <w:t> </w:t>
            </w:r>
            <w:r>
              <w:rPr>
                <w:sz w:val="24"/>
              </w:rPr>
              <w:t>ăn</w:t>
            </w:r>
            <w:r>
              <w:rPr>
                <w:spacing w:val="1"/>
                <w:sz w:val="24"/>
              </w:rPr>
              <w:t> </w:t>
            </w:r>
            <w:r>
              <w:rPr>
                <w:sz w:val="24"/>
              </w:rPr>
              <w:t>tạp/</w:t>
            </w:r>
            <w:r>
              <w:rPr>
                <w:spacing w:val="2"/>
                <w:sz w:val="24"/>
              </w:rPr>
              <w:t> </w:t>
            </w:r>
            <w:r>
              <w:rPr>
                <w:sz w:val="24"/>
              </w:rPr>
              <w:t>đậu</w:t>
            </w:r>
            <w:r>
              <w:rPr>
                <w:spacing w:val="3"/>
                <w:sz w:val="24"/>
              </w:rPr>
              <w:t> </w:t>
            </w:r>
            <w:r>
              <w:rPr>
                <w:sz w:val="24"/>
              </w:rPr>
              <w:t>tương;</w:t>
            </w:r>
            <w:r>
              <w:rPr>
                <w:spacing w:val="2"/>
                <w:sz w:val="24"/>
              </w:rPr>
              <w:t> </w:t>
            </w:r>
            <w:r>
              <w:rPr>
                <w:sz w:val="24"/>
              </w:rPr>
              <w:t>rệp/</w:t>
            </w:r>
            <w:r>
              <w:rPr>
                <w:spacing w:val="3"/>
                <w:sz w:val="24"/>
              </w:rPr>
              <w:t> </w:t>
            </w:r>
            <w:r>
              <w:rPr>
                <w:sz w:val="24"/>
              </w:rPr>
              <w:t>cà</w:t>
            </w:r>
            <w:r>
              <w:rPr>
                <w:spacing w:val="3"/>
                <w:sz w:val="24"/>
              </w:rPr>
              <w:t> </w:t>
            </w:r>
            <w:r>
              <w:rPr>
                <w:spacing w:val="-4"/>
                <w:sz w:val="24"/>
              </w:rPr>
              <w:t>phê;</w:t>
            </w:r>
          </w:p>
          <w:p>
            <w:pPr>
              <w:pStyle w:val="TableParagraph"/>
              <w:spacing w:line="270" w:lineRule="atLeast"/>
              <w:rPr>
                <w:sz w:val="24"/>
              </w:rPr>
            </w:pPr>
            <w:r>
              <w:rPr>
                <w:sz w:val="24"/>
              </w:rPr>
              <w:t>sâu</w:t>
            </w:r>
            <w:r>
              <w:rPr>
                <w:spacing w:val="-6"/>
                <w:sz w:val="24"/>
              </w:rPr>
              <w:t> </w:t>
            </w:r>
            <w:r>
              <w:rPr>
                <w:sz w:val="24"/>
              </w:rPr>
              <w:t>phao,</w:t>
            </w:r>
            <w:r>
              <w:rPr>
                <w:spacing w:val="-6"/>
                <w:sz w:val="24"/>
              </w:rPr>
              <w:t> </w:t>
            </w:r>
            <w:r>
              <w:rPr>
                <w:sz w:val="24"/>
              </w:rPr>
              <w:t>sâu</w:t>
            </w:r>
            <w:r>
              <w:rPr>
                <w:spacing w:val="-6"/>
                <w:sz w:val="24"/>
              </w:rPr>
              <w:t> </w:t>
            </w:r>
            <w:r>
              <w:rPr>
                <w:sz w:val="24"/>
              </w:rPr>
              <w:t>cuốn</w:t>
            </w:r>
            <w:r>
              <w:rPr>
                <w:spacing w:val="-6"/>
                <w:sz w:val="24"/>
              </w:rPr>
              <w:t> </w:t>
            </w:r>
            <w:r>
              <w:rPr>
                <w:sz w:val="24"/>
              </w:rPr>
              <w:t>lá,</w:t>
            </w:r>
            <w:r>
              <w:rPr>
                <w:spacing w:val="-6"/>
                <w:sz w:val="24"/>
              </w:rPr>
              <w:t> </w:t>
            </w:r>
            <w:r>
              <w:rPr>
                <w:sz w:val="24"/>
              </w:rPr>
              <w:t>sâu</w:t>
            </w:r>
            <w:r>
              <w:rPr>
                <w:spacing w:val="-6"/>
                <w:sz w:val="24"/>
              </w:rPr>
              <w:t> </w:t>
            </w:r>
            <w:r>
              <w:rPr>
                <w:sz w:val="24"/>
              </w:rPr>
              <w:t>đục</w:t>
            </w:r>
            <w:r>
              <w:rPr>
                <w:spacing w:val="-7"/>
                <w:sz w:val="24"/>
              </w:rPr>
              <w:t> </w:t>
            </w:r>
            <w:r>
              <w:rPr>
                <w:sz w:val="24"/>
              </w:rPr>
              <w:t>bẹ,</w:t>
            </w:r>
            <w:r>
              <w:rPr>
                <w:spacing w:val="-6"/>
                <w:sz w:val="24"/>
              </w:rPr>
              <w:t> </w:t>
            </w:r>
            <w:r>
              <w:rPr>
                <w:sz w:val="24"/>
              </w:rPr>
              <w:t>nhện</w:t>
            </w:r>
            <w:r>
              <w:rPr>
                <w:spacing w:val="-6"/>
                <w:sz w:val="24"/>
              </w:rPr>
              <w:t> </w:t>
            </w:r>
            <w:r>
              <w:rPr>
                <w:sz w:val="24"/>
              </w:rPr>
              <w:t>gié/</w:t>
            </w:r>
            <w:r>
              <w:rPr>
                <w:spacing w:val="-6"/>
                <w:sz w:val="24"/>
              </w:rPr>
              <w:t> </w:t>
            </w:r>
            <w:r>
              <w:rPr>
                <w:sz w:val="24"/>
              </w:rPr>
              <w:t>lúa;</w:t>
            </w:r>
            <w:r>
              <w:rPr>
                <w:spacing w:val="-6"/>
                <w:sz w:val="24"/>
              </w:rPr>
              <w:t> </w:t>
            </w:r>
            <w:r>
              <w:rPr>
                <w:sz w:val="24"/>
              </w:rPr>
              <w:t>sâu đục ngọn/ điều</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890" w:right="872"/>
              <w:jc w:val="center"/>
              <w:rPr>
                <w:sz w:val="24"/>
              </w:rPr>
            </w:pPr>
            <w:r>
              <w:rPr>
                <w:spacing w:val="-2"/>
                <w:sz w:val="24"/>
              </w:rPr>
              <w:t>Methink </w:t>
            </w:r>
            <w:r>
              <w:rPr>
                <w:sz w:val="24"/>
              </w:rPr>
              <w:t>25 EC</w:t>
            </w:r>
          </w:p>
        </w:tc>
        <w:tc>
          <w:tcPr>
            <w:tcW w:w="5175" w:type="dxa"/>
          </w:tcPr>
          <w:p>
            <w:pPr>
              <w:pStyle w:val="TableParagraph"/>
              <w:spacing w:line="240" w:lineRule="auto" w:before="1"/>
              <w:rPr>
                <w:sz w:val="24"/>
              </w:rPr>
            </w:pPr>
            <w:r>
              <w:rPr>
                <w:sz w:val="24"/>
              </w:rPr>
              <w:t>sâu</w:t>
            </w:r>
            <w:r>
              <w:rPr>
                <w:spacing w:val="-3"/>
                <w:sz w:val="24"/>
              </w:rPr>
              <w:t> </w:t>
            </w:r>
            <w:r>
              <w:rPr>
                <w:sz w:val="24"/>
              </w:rPr>
              <w:t>phao,</w:t>
            </w:r>
            <w:r>
              <w:rPr>
                <w:spacing w:val="-1"/>
                <w:sz w:val="24"/>
              </w:rPr>
              <w:t> </w:t>
            </w:r>
            <w:r>
              <w:rPr>
                <w:sz w:val="24"/>
              </w:rPr>
              <w:t>nhện gié/lúa;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890" w:right="873"/>
              <w:jc w:val="center"/>
              <w:rPr>
                <w:sz w:val="24"/>
              </w:rPr>
            </w:pPr>
            <w:r>
              <w:rPr>
                <w:spacing w:val="-2"/>
                <w:sz w:val="24"/>
              </w:rPr>
              <w:t>Obamax </w:t>
            </w:r>
            <w:r>
              <w:rPr>
                <w:spacing w:val="-4"/>
                <w:sz w:val="24"/>
              </w:rPr>
              <w:t>25EC</w:t>
            </w:r>
          </w:p>
        </w:tc>
        <w:tc>
          <w:tcPr>
            <w:tcW w:w="5175" w:type="dxa"/>
          </w:tcPr>
          <w:p>
            <w:pPr>
              <w:pStyle w:val="TableParagraph"/>
              <w:spacing w:line="276" w:lineRule="exact"/>
              <w:rPr>
                <w:sz w:val="24"/>
              </w:rPr>
            </w:pPr>
            <w:r>
              <w:rPr>
                <w:sz w:val="24"/>
              </w:rPr>
              <w:t>sâu khoang/ lạc; rệp sáp/ cà phê; sâu phao đục bẹ, sâu cuốn lá, nhện gié/lúa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bottom w:val="single" w:sz="4" w:space="0" w:color="000000"/>
            </w:tcBorders>
          </w:tcPr>
          <w:p>
            <w:pPr>
              <w:pStyle w:val="TableParagraph"/>
              <w:spacing w:line="276" w:lineRule="exact"/>
              <w:ind w:left="1044" w:right="880" w:hanging="142"/>
              <w:rPr>
                <w:sz w:val="24"/>
              </w:rPr>
            </w:pPr>
            <w:r>
              <w:rPr>
                <w:spacing w:val="-2"/>
                <w:sz w:val="24"/>
              </w:rPr>
              <w:t>Peryphos </w:t>
            </w:r>
            <w:r>
              <w:rPr>
                <w:sz w:val="24"/>
              </w:rPr>
              <w:t>25 EC</w:t>
            </w:r>
          </w:p>
        </w:tc>
        <w:tc>
          <w:tcPr>
            <w:tcW w:w="5175" w:type="dxa"/>
            <w:tcBorders>
              <w:bottom w:val="single" w:sz="4" w:space="0" w:color="000000"/>
            </w:tcBorders>
          </w:tcPr>
          <w:p>
            <w:pPr>
              <w:pStyle w:val="TableParagraph"/>
              <w:spacing w:line="274" w:lineRule="exact"/>
              <w:rPr>
                <w:sz w:val="24"/>
              </w:rPr>
            </w:pPr>
            <w:r>
              <w:rPr>
                <w:sz w:val="24"/>
              </w:rPr>
              <w:t>sâu</w:t>
            </w:r>
            <w:r>
              <w:rPr>
                <w:spacing w:val="-3"/>
                <w:sz w:val="24"/>
              </w:rPr>
              <w:t> </w:t>
            </w:r>
            <w:r>
              <w:rPr>
                <w:sz w:val="24"/>
              </w:rPr>
              <w:t>phao/</w:t>
            </w:r>
            <w:r>
              <w:rPr>
                <w:spacing w:val="-1"/>
                <w:sz w:val="24"/>
              </w:rPr>
              <w:t> </w:t>
            </w:r>
            <w:r>
              <w:rPr>
                <w:spacing w:val="-5"/>
                <w:sz w:val="24"/>
              </w:rPr>
              <w:t>lúa</w:t>
            </w:r>
          </w:p>
        </w:tc>
        <w:tc>
          <w:tcPr>
            <w:tcW w:w="3353" w:type="dxa"/>
            <w:tcBorders>
              <w:bottom w:val="single" w:sz="4" w:space="0" w:color="000000"/>
            </w:tcBorders>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48"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Borders>
              <w:bottom w:val="single" w:sz="4" w:space="0" w:color="000000"/>
            </w:tcBorders>
          </w:tcPr>
          <w:p>
            <w:pPr>
              <w:pStyle w:val="TableParagraph"/>
              <w:ind w:left="21" w:right="6"/>
              <w:jc w:val="center"/>
              <w:rPr>
                <w:sz w:val="24"/>
              </w:rPr>
            </w:pPr>
            <w:r>
              <w:rPr>
                <w:sz w:val="24"/>
              </w:rPr>
              <w:t>Quiafos</w:t>
            </w:r>
            <w:r>
              <w:rPr>
                <w:spacing w:val="-1"/>
                <w:sz w:val="24"/>
              </w:rPr>
              <w:t> </w:t>
            </w:r>
            <w:r>
              <w:rPr>
                <w:spacing w:val="-4"/>
                <w:sz w:val="24"/>
              </w:rPr>
              <w:t>25EC</w:t>
            </w:r>
          </w:p>
        </w:tc>
        <w:tc>
          <w:tcPr>
            <w:tcW w:w="5175" w:type="dxa"/>
            <w:tcBorders>
              <w:bottom w:val="single" w:sz="4" w:space="0" w:color="000000"/>
            </w:tcBorders>
          </w:tcPr>
          <w:p>
            <w:pPr>
              <w:pStyle w:val="TableParagraph"/>
              <w:spacing w:line="276" w:lineRule="exact"/>
              <w:rPr>
                <w:sz w:val="24"/>
              </w:rPr>
            </w:pPr>
            <w:r>
              <w:rPr>
                <w:sz w:val="24"/>
              </w:rPr>
              <w:t>sâu đục bẹ, nhện gié, sâu cuốn lá/ lúa; rệp sáp/ cà</w:t>
            </w:r>
            <w:r>
              <w:rPr>
                <w:spacing w:val="40"/>
                <w:sz w:val="24"/>
              </w:rPr>
              <w:t> </w:t>
            </w:r>
            <w:r>
              <w:rPr>
                <w:sz w:val="24"/>
              </w:rPr>
              <w:t>phê; vòi voi đục nõn/ điều; sâu khoang/đậu tương</w:t>
            </w:r>
          </w:p>
        </w:tc>
        <w:tc>
          <w:tcPr>
            <w:tcW w:w="3353" w:type="dxa"/>
            <w:tcBorders>
              <w:bottom w:val="single" w:sz="4" w:space="0" w:color="000000"/>
            </w:tcBorders>
          </w:tcPr>
          <w:p>
            <w:pPr>
              <w:pStyle w:val="TableParagraph"/>
              <w:ind w:left="63" w:right="48"/>
              <w:jc w:val="center"/>
              <w:rPr>
                <w:sz w:val="24"/>
              </w:rPr>
            </w:pPr>
            <w:r>
              <w:rPr>
                <w:sz w:val="24"/>
              </w:rPr>
              <w:t>Công</w:t>
            </w:r>
            <w:r>
              <w:rPr>
                <w:spacing w:val="-2"/>
                <w:sz w:val="24"/>
              </w:rPr>
              <w:t> </w:t>
            </w:r>
            <w:r>
              <w:rPr>
                <w:sz w:val="24"/>
              </w:rPr>
              <w:t>ty CP Đồng </w:t>
            </w:r>
            <w:r>
              <w:rPr>
                <w:spacing w:val="-4"/>
                <w:sz w:val="24"/>
              </w:rPr>
              <w:t>Xanh</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left w:val="single" w:sz="4" w:space="0" w:color="000000"/>
              <w:bottom w:val="single" w:sz="4" w:space="0" w:color="000000"/>
            </w:tcBorders>
          </w:tcPr>
          <w:p>
            <w:pPr>
              <w:pStyle w:val="TableParagraph"/>
              <w:spacing w:line="272" w:lineRule="exact"/>
              <w:ind w:left="23" w:right="3"/>
              <w:jc w:val="center"/>
              <w:rPr>
                <w:sz w:val="24"/>
              </w:rPr>
            </w:pPr>
            <w:r>
              <w:rPr>
                <w:spacing w:val="-2"/>
                <w:sz w:val="24"/>
              </w:rPr>
              <w:t>Quilux</w:t>
            </w:r>
          </w:p>
          <w:p>
            <w:pPr>
              <w:pStyle w:val="TableParagraph"/>
              <w:spacing w:line="254" w:lineRule="exact"/>
              <w:ind w:left="23" w:right="3"/>
              <w:jc w:val="center"/>
              <w:rPr>
                <w:sz w:val="24"/>
              </w:rPr>
            </w:pPr>
            <w:r>
              <w:rPr>
                <w:spacing w:val="-4"/>
                <w:sz w:val="24"/>
              </w:rPr>
              <w:t>25EC</w:t>
            </w:r>
          </w:p>
        </w:tc>
        <w:tc>
          <w:tcPr>
            <w:tcW w:w="5175" w:type="dxa"/>
            <w:tcBorders>
              <w:top w:val="single" w:sz="4" w:space="0" w:color="000000"/>
              <w:bottom w:val="single" w:sz="4" w:space="0" w:color="000000"/>
            </w:tcBorders>
          </w:tcPr>
          <w:p>
            <w:pPr>
              <w:pStyle w:val="TableParagraph"/>
              <w:spacing w:line="272" w:lineRule="exact"/>
              <w:rPr>
                <w:sz w:val="24"/>
              </w:rPr>
            </w:pPr>
            <w:r>
              <w:rPr>
                <w:sz w:val="24"/>
              </w:rPr>
              <w:t>sâu</w:t>
            </w:r>
            <w:r>
              <w:rPr>
                <w:spacing w:val="21"/>
                <w:sz w:val="24"/>
              </w:rPr>
              <w:t> </w:t>
            </w:r>
            <w:r>
              <w:rPr>
                <w:sz w:val="24"/>
              </w:rPr>
              <w:t>đục</w:t>
            </w:r>
            <w:r>
              <w:rPr>
                <w:spacing w:val="22"/>
                <w:sz w:val="24"/>
              </w:rPr>
              <w:t> </w:t>
            </w:r>
            <w:r>
              <w:rPr>
                <w:sz w:val="24"/>
              </w:rPr>
              <w:t>bẹ,</w:t>
            </w:r>
            <w:r>
              <w:rPr>
                <w:spacing w:val="21"/>
                <w:sz w:val="24"/>
              </w:rPr>
              <w:t> </w:t>
            </w:r>
            <w:r>
              <w:rPr>
                <w:sz w:val="24"/>
              </w:rPr>
              <w:t>nhện</w:t>
            </w:r>
            <w:r>
              <w:rPr>
                <w:spacing w:val="21"/>
                <w:sz w:val="24"/>
              </w:rPr>
              <w:t> </w:t>
            </w:r>
            <w:r>
              <w:rPr>
                <w:sz w:val="24"/>
              </w:rPr>
              <w:t>gié/</w:t>
            </w:r>
            <w:r>
              <w:rPr>
                <w:spacing w:val="23"/>
                <w:sz w:val="24"/>
              </w:rPr>
              <w:t> </w:t>
            </w:r>
            <w:r>
              <w:rPr>
                <w:sz w:val="24"/>
              </w:rPr>
              <w:t>lúa;</w:t>
            </w:r>
            <w:r>
              <w:rPr>
                <w:spacing w:val="21"/>
                <w:sz w:val="24"/>
              </w:rPr>
              <w:t> </w:t>
            </w:r>
            <w:r>
              <w:rPr>
                <w:sz w:val="24"/>
              </w:rPr>
              <w:t>sâu</w:t>
            </w:r>
            <w:r>
              <w:rPr>
                <w:spacing w:val="21"/>
                <w:sz w:val="24"/>
              </w:rPr>
              <w:t> </w:t>
            </w:r>
            <w:r>
              <w:rPr>
                <w:sz w:val="24"/>
              </w:rPr>
              <w:t>đục</w:t>
            </w:r>
            <w:r>
              <w:rPr>
                <w:spacing w:val="20"/>
                <w:sz w:val="24"/>
              </w:rPr>
              <w:t> </w:t>
            </w:r>
            <w:r>
              <w:rPr>
                <w:sz w:val="24"/>
              </w:rPr>
              <w:t>ngọn/</w:t>
            </w:r>
            <w:r>
              <w:rPr>
                <w:spacing w:val="21"/>
                <w:sz w:val="24"/>
              </w:rPr>
              <w:t> </w:t>
            </w:r>
            <w:r>
              <w:rPr>
                <w:sz w:val="24"/>
              </w:rPr>
              <w:t>điều,</w:t>
            </w:r>
            <w:r>
              <w:rPr>
                <w:spacing w:val="22"/>
                <w:sz w:val="24"/>
              </w:rPr>
              <w:t> </w:t>
            </w:r>
            <w:r>
              <w:rPr>
                <w:spacing w:val="-5"/>
                <w:sz w:val="24"/>
              </w:rPr>
              <w:t>rệp</w:t>
            </w:r>
          </w:p>
          <w:p>
            <w:pPr>
              <w:pStyle w:val="TableParagraph"/>
              <w:spacing w:line="254" w:lineRule="exact"/>
              <w:rPr>
                <w:sz w:val="24"/>
              </w:rPr>
            </w:pPr>
            <w:r>
              <w:rPr>
                <w:sz w:val="24"/>
              </w:rPr>
              <w:t>sáp/</w:t>
            </w:r>
            <w:r>
              <w:rPr>
                <w:spacing w:val="-1"/>
                <w:sz w:val="24"/>
              </w:rPr>
              <w:t> </w:t>
            </w:r>
            <w:r>
              <w:rPr>
                <w:sz w:val="24"/>
              </w:rPr>
              <w:t>cà</w:t>
            </w:r>
            <w:r>
              <w:rPr>
                <w:spacing w:val="-2"/>
                <w:sz w:val="24"/>
              </w:rPr>
              <w:t> </w:t>
            </w:r>
            <w:r>
              <w:rPr>
                <w:spacing w:val="-5"/>
                <w:sz w:val="24"/>
              </w:rPr>
              <w:t>phê</w:t>
            </w:r>
          </w:p>
        </w:tc>
        <w:tc>
          <w:tcPr>
            <w:tcW w:w="3353" w:type="dxa"/>
            <w:tcBorders>
              <w:top w:val="single" w:sz="4" w:space="0" w:color="000000"/>
              <w:bottom w:val="single" w:sz="4" w:space="0" w:color="000000"/>
              <w:right w:val="single" w:sz="4" w:space="0" w:color="000000"/>
            </w:tcBorders>
          </w:tcPr>
          <w:p>
            <w:pPr>
              <w:pStyle w:val="TableParagraph"/>
              <w:spacing w:line="272" w:lineRule="exact"/>
              <w:ind w:left="15"/>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Borders>
              <w:top w:val="single" w:sz="4" w:space="0" w:color="000000"/>
              <w:left w:val="single" w:sz="4" w:space="0" w:color="000000"/>
            </w:tcBorders>
          </w:tcPr>
          <w:p>
            <w:pPr>
              <w:pStyle w:val="TableParagraph"/>
              <w:spacing w:line="272" w:lineRule="exact"/>
              <w:ind w:left="23" w:right="5"/>
              <w:jc w:val="center"/>
              <w:rPr>
                <w:sz w:val="24"/>
              </w:rPr>
            </w:pPr>
            <w:r>
              <w:rPr>
                <w:sz w:val="24"/>
              </w:rPr>
              <w:t>Quintox </w:t>
            </w:r>
            <w:r>
              <w:rPr>
                <w:spacing w:val="-4"/>
                <w:sz w:val="24"/>
              </w:rPr>
              <w:t>25EC</w:t>
            </w:r>
          </w:p>
        </w:tc>
        <w:tc>
          <w:tcPr>
            <w:tcW w:w="5175" w:type="dxa"/>
            <w:tcBorders>
              <w:top w:val="single" w:sz="4" w:space="0" w:color="000000"/>
            </w:tcBorders>
          </w:tcPr>
          <w:p>
            <w:pPr>
              <w:pStyle w:val="TableParagraph"/>
              <w:spacing w:line="272" w:lineRule="exact"/>
              <w:ind w:left="65"/>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Borders>
              <w:top w:val="single" w:sz="4" w:space="0" w:color="000000"/>
              <w:right w:val="single" w:sz="4" w:space="0" w:color="000000"/>
            </w:tcBorders>
          </w:tcPr>
          <w:p>
            <w:pPr>
              <w:pStyle w:val="TableParagraph"/>
              <w:spacing w:line="272" w:lineRule="exact"/>
              <w:ind w:left="15" w:right="3"/>
              <w:jc w:val="center"/>
              <w:rPr>
                <w:sz w:val="24"/>
              </w:rPr>
            </w:pPr>
            <w:r>
              <w:rPr>
                <w:sz w:val="24"/>
              </w:rPr>
              <w:t>Công</w:t>
            </w:r>
            <w:r>
              <w:rPr>
                <w:spacing w:val="-2"/>
                <w:sz w:val="24"/>
              </w:rPr>
              <w:t> </w:t>
            </w:r>
            <w:r>
              <w:rPr>
                <w:sz w:val="24"/>
              </w:rPr>
              <w:t>ty CP Thuốc</w:t>
            </w:r>
            <w:r>
              <w:rPr>
                <w:spacing w:val="-2"/>
                <w:sz w:val="24"/>
              </w:rPr>
              <w:t> </w:t>
            </w:r>
            <w:r>
              <w:rPr>
                <w:spacing w:val="-4"/>
                <w:sz w:val="24"/>
              </w:rPr>
              <w:t>BVTV</w:t>
            </w:r>
          </w:p>
          <w:p>
            <w:pPr>
              <w:pStyle w:val="TableParagraph"/>
              <w:spacing w:line="257" w:lineRule="exact"/>
              <w:ind w:left="15" w:right="5"/>
              <w:jc w:val="center"/>
              <w:rPr>
                <w:sz w:val="24"/>
              </w:rPr>
            </w:pPr>
            <w:r>
              <w:rPr>
                <w:sz w:val="24"/>
              </w:rPr>
              <w:t>Việt</w:t>
            </w:r>
            <w:r>
              <w:rPr>
                <w:spacing w:val="-1"/>
                <w:sz w:val="24"/>
              </w:rPr>
              <w:t> </w:t>
            </w:r>
            <w:r>
              <w:rPr>
                <w:spacing w:val="-2"/>
                <w:sz w:val="24"/>
              </w:rPr>
              <w:t>Trung</w:t>
            </w:r>
          </w:p>
        </w:tc>
      </w:tr>
      <w:tr>
        <w:trPr>
          <w:trHeight w:val="599" w:hRule="atLeast"/>
        </w:trPr>
        <w:tc>
          <w:tcPr>
            <w:tcW w:w="708" w:type="dxa"/>
          </w:tcPr>
          <w:p>
            <w:pPr>
              <w:pStyle w:val="TableParagraph"/>
              <w:ind w:left="107"/>
              <w:rPr>
                <w:sz w:val="24"/>
              </w:rPr>
            </w:pPr>
            <w:r>
              <w:rPr>
                <w:spacing w:val="-5"/>
                <w:sz w:val="24"/>
              </w:rPr>
              <w:t>726</w:t>
            </w:r>
          </w:p>
        </w:tc>
        <w:tc>
          <w:tcPr>
            <w:tcW w:w="2976" w:type="dxa"/>
          </w:tcPr>
          <w:p>
            <w:pPr>
              <w:pStyle w:val="TableParagraph"/>
              <w:spacing w:line="240" w:lineRule="auto" w:before="23"/>
              <w:ind w:right="838"/>
              <w:rPr>
                <w:sz w:val="24"/>
              </w:rPr>
            </w:pPr>
            <w:r>
              <w:rPr>
                <w:sz w:val="24"/>
              </w:rPr>
              <w:t>Quinalphos</w:t>
            </w:r>
            <w:r>
              <w:rPr>
                <w:spacing w:val="-4"/>
                <w:sz w:val="24"/>
              </w:rPr>
              <w:t> </w:t>
            </w:r>
            <w:r>
              <w:rPr>
                <w:sz w:val="24"/>
              </w:rPr>
              <w:t>230g/l</w:t>
            </w:r>
            <w:r>
              <w:rPr>
                <w:spacing w:val="-4"/>
                <w:sz w:val="24"/>
              </w:rPr>
              <w:t> </w:t>
            </w:r>
            <w:r>
              <w:rPr>
                <w:sz w:val="24"/>
              </w:rPr>
              <w:t>+ Thiamethoxam</w:t>
            </w:r>
            <w:r>
              <w:rPr>
                <w:spacing w:val="-2"/>
                <w:sz w:val="24"/>
              </w:rPr>
              <w:t> </w:t>
            </w:r>
            <w:r>
              <w:rPr>
                <w:spacing w:val="-2"/>
                <w:sz w:val="24"/>
              </w:rPr>
              <w:t>40g/l</w:t>
            </w:r>
          </w:p>
        </w:tc>
        <w:tc>
          <w:tcPr>
            <w:tcW w:w="2695" w:type="dxa"/>
          </w:tcPr>
          <w:p>
            <w:pPr>
              <w:pStyle w:val="TableParagraph"/>
              <w:ind w:left="21" w:right="8"/>
              <w:jc w:val="center"/>
              <w:rPr>
                <w:sz w:val="24"/>
              </w:rPr>
            </w:pPr>
            <w:r>
              <w:rPr>
                <w:sz w:val="24"/>
              </w:rPr>
              <w:t>Inikawa</w:t>
            </w:r>
            <w:r>
              <w:rPr>
                <w:spacing w:val="-5"/>
                <w:sz w:val="24"/>
              </w:rPr>
              <w:t> </w:t>
            </w:r>
            <w:r>
              <w:rPr>
                <w:spacing w:val="-2"/>
                <w:sz w:val="24"/>
              </w:rPr>
              <w:t>270EC</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40" w:lineRule="auto"/>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601" w:hRule="atLeast"/>
        </w:trPr>
        <w:tc>
          <w:tcPr>
            <w:tcW w:w="708" w:type="dxa"/>
            <w:vMerge w:val="restart"/>
            <w:tcBorders>
              <w:bottom w:val="nil"/>
            </w:tcBorders>
          </w:tcPr>
          <w:p>
            <w:pPr>
              <w:pStyle w:val="TableParagraph"/>
              <w:spacing w:line="240" w:lineRule="auto" w:before="1"/>
              <w:ind w:left="107"/>
              <w:rPr>
                <w:sz w:val="24"/>
              </w:rPr>
            </w:pPr>
            <w:r>
              <w:rPr>
                <w:spacing w:val="-5"/>
                <w:sz w:val="24"/>
              </w:rPr>
              <w:t>727</w:t>
            </w:r>
          </w:p>
        </w:tc>
        <w:tc>
          <w:tcPr>
            <w:tcW w:w="2976" w:type="dxa"/>
            <w:vMerge w:val="restart"/>
            <w:tcBorders>
              <w:bottom w:val="nil"/>
            </w:tcBorders>
          </w:tcPr>
          <w:p>
            <w:pPr>
              <w:pStyle w:val="TableParagraph"/>
              <w:spacing w:line="240" w:lineRule="auto" w:before="1"/>
              <w:rPr>
                <w:sz w:val="24"/>
              </w:rPr>
            </w:pPr>
            <w:r>
              <w:rPr>
                <w:spacing w:val="-2"/>
                <w:sz w:val="24"/>
              </w:rPr>
              <w:t>Rotenone</w:t>
            </w:r>
          </w:p>
        </w:tc>
        <w:tc>
          <w:tcPr>
            <w:tcW w:w="2695" w:type="dxa"/>
          </w:tcPr>
          <w:p>
            <w:pPr>
              <w:pStyle w:val="TableParagraph"/>
              <w:spacing w:line="240" w:lineRule="auto" w:before="1"/>
              <w:ind w:left="21" w:right="4"/>
              <w:jc w:val="center"/>
              <w:rPr>
                <w:sz w:val="24"/>
              </w:rPr>
            </w:pPr>
            <w:r>
              <w:rPr>
                <w:sz w:val="24"/>
              </w:rPr>
              <w:t>Bin </w:t>
            </w:r>
            <w:r>
              <w:rPr>
                <w:spacing w:val="-4"/>
                <w:sz w:val="24"/>
              </w:rPr>
              <w:t>25EC</w:t>
            </w:r>
          </w:p>
        </w:tc>
        <w:tc>
          <w:tcPr>
            <w:tcW w:w="5175" w:type="dxa"/>
          </w:tcPr>
          <w:p>
            <w:pPr>
              <w:pStyle w:val="TableParagraph"/>
              <w:spacing w:line="240" w:lineRule="auto" w:before="1"/>
              <w:rPr>
                <w:sz w:val="24"/>
              </w:rPr>
            </w:pPr>
            <w:r>
              <w:rPr>
                <w:sz w:val="24"/>
              </w:rPr>
              <w:t>sâu</w:t>
            </w:r>
            <w:r>
              <w:rPr>
                <w:spacing w:val="-7"/>
                <w:sz w:val="24"/>
              </w:rPr>
              <w:t> </w:t>
            </w:r>
            <w:r>
              <w:rPr>
                <w:sz w:val="24"/>
              </w:rPr>
              <w:t>cuốn</w:t>
            </w:r>
            <w:r>
              <w:rPr>
                <w:spacing w:val="-7"/>
                <w:sz w:val="24"/>
              </w:rPr>
              <w:t> </w:t>
            </w:r>
            <w:r>
              <w:rPr>
                <w:sz w:val="24"/>
              </w:rPr>
              <w:t>lá/lúa,</w:t>
            </w:r>
            <w:r>
              <w:rPr>
                <w:spacing w:val="-7"/>
                <w:sz w:val="24"/>
              </w:rPr>
              <w:t> </w:t>
            </w:r>
            <w:r>
              <w:rPr>
                <w:sz w:val="24"/>
              </w:rPr>
              <w:t>sâu</w:t>
            </w:r>
            <w:r>
              <w:rPr>
                <w:spacing w:val="-7"/>
                <w:sz w:val="24"/>
              </w:rPr>
              <w:t> </w:t>
            </w:r>
            <w:r>
              <w:rPr>
                <w:sz w:val="24"/>
              </w:rPr>
              <w:t>đục</w:t>
            </w:r>
            <w:r>
              <w:rPr>
                <w:spacing w:val="-8"/>
                <w:sz w:val="24"/>
              </w:rPr>
              <w:t> </w:t>
            </w:r>
            <w:r>
              <w:rPr>
                <w:sz w:val="24"/>
              </w:rPr>
              <w:t>quả/</w:t>
            </w:r>
            <w:r>
              <w:rPr>
                <w:spacing w:val="-6"/>
                <w:sz w:val="24"/>
              </w:rPr>
              <w:t> </w:t>
            </w:r>
            <w:r>
              <w:rPr>
                <w:sz w:val="24"/>
              </w:rPr>
              <w:t>đậu</w:t>
            </w:r>
            <w:r>
              <w:rPr>
                <w:spacing w:val="-7"/>
                <w:sz w:val="24"/>
              </w:rPr>
              <w:t> </w:t>
            </w:r>
            <w:r>
              <w:rPr>
                <w:sz w:val="24"/>
              </w:rPr>
              <w:t>xanh,</w:t>
            </w:r>
            <w:r>
              <w:rPr>
                <w:spacing w:val="-7"/>
                <w:sz w:val="24"/>
              </w:rPr>
              <w:t> </w:t>
            </w:r>
            <w:r>
              <w:rPr>
                <w:sz w:val="24"/>
              </w:rPr>
              <w:t>rệp</w:t>
            </w:r>
            <w:r>
              <w:rPr>
                <w:spacing w:val="-7"/>
                <w:sz w:val="24"/>
              </w:rPr>
              <w:t> </w:t>
            </w:r>
            <w:r>
              <w:rPr>
                <w:sz w:val="24"/>
              </w:rPr>
              <w:t>muội/hồ </w:t>
            </w:r>
            <w:r>
              <w:rPr>
                <w:spacing w:val="-4"/>
                <w:sz w:val="24"/>
              </w:rPr>
              <w:t>tiêu</w:t>
            </w:r>
          </w:p>
        </w:tc>
        <w:tc>
          <w:tcPr>
            <w:tcW w:w="3353" w:type="dxa"/>
          </w:tcPr>
          <w:p>
            <w:pPr>
              <w:pStyle w:val="TableParagraph"/>
              <w:spacing w:line="240" w:lineRule="auto" w:before="1"/>
              <w:ind w:left="63" w:right="46"/>
              <w:jc w:val="center"/>
              <w:rPr>
                <w:sz w:val="24"/>
              </w:rPr>
            </w:pPr>
            <w:r>
              <w:rPr>
                <w:sz w:val="24"/>
              </w:rPr>
              <w:t>Công ty CP</w:t>
            </w:r>
            <w:r>
              <w:rPr>
                <w:spacing w:val="-2"/>
                <w:sz w:val="24"/>
              </w:rPr>
              <w:t> </w:t>
            </w:r>
            <w:r>
              <w:rPr>
                <w:spacing w:val="-5"/>
                <w:sz w:val="24"/>
              </w:rPr>
              <w:t>SAM</w:t>
            </w:r>
          </w:p>
        </w:tc>
      </w:tr>
      <w:tr>
        <w:trPr>
          <w:trHeight w:val="2208"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5"/>
              <w:jc w:val="center"/>
              <w:rPr>
                <w:sz w:val="24"/>
              </w:rPr>
            </w:pPr>
            <w:r>
              <w:rPr>
                <w:spacing w:val="-2"/>
                <w:sz w:val="24"/>
              </w:rPr>
              <w:t>Dibaroten</w:t>
            </w:r>
          </w:p>
          <w:p>
            <w:pPr>
              <w:pStyle w:val="TableParagraph"/>
              <w:spacing w:line="240" w:lineRule="auto"/>
              <w:ind w:left="21" w:right="6"/>
              <w:jc w:val="center"/>
              <w:rPr>
                <w:sz w:val="24"/>
              </w:rPr>
            </w:pPr>
            <w:r>
              <w:rPr>
                <w:sz w:val="24"/>
              </w:rPr>
              <w:t>5</w:t>
            </w:r>
            <w:r>
              <w:rPr>
                <w:spacing w:val="-1"/>
                <w:sz w:val="24"/>
              </w:rPr>
              <w:t> </w:t>
            </w:r>
            <w:r>
              <w:rPr>
                <w:sz w:val="24"/>
              </w:rPr>
              <w:t>WP, 5SL, </w:t>
            </w:r>
            <w:r>
              <w:rPr>
                <w:spacing w:val="-5"/>
                <w:sz w:val="24"/>
              </w:rPr>
              <w:t>5GR</w:t>
            </w:r>
          </w:p>
        </w:tc>
        <w:tc>
          <w:tcPr>
            <w:tcW w:w="5175" w:type="dxa"/>
          </w:tcPr>
          <w:p>
            <w:pPr>
              <w:pStyle w:val="TableParagraph"/>
              <w:jc w:val="both"/>
              <w:rPr>
                <w:sz w:val="24"/>
              </w:rPr>
            </w:pPr>
            <w:r>
              <w:rPr>
                <w:b/>
                <w:sz w:val="24"/>
              </w:rPr>
              <w:t>5WP:</w:t>
            </w:r>
            <w:r>
              <w:rPr>
                <w:b/>
                <w:spacing w:val="-2"/>
                <w:sz w:val="24"/>
              </w:rPr>
              <w:t> </w:t>
            </w:r>
            <w:r>
              <w:rPr>
                <w:sz w:val="24"/>
              </w:rPr>
              <w:t>sâu xanh/ cải bẹ, dưa</w:t>
            </w:r>
            <w:r>
              <w:rPr>
                <w:spacing w:val="-2"/>
                <w:sz w:val="24"/>
              </w:rPr>
              <w:t> chuột</w:t>
            </w:r>
          </w:p>
          <w:p>
            <w:pPr>
              <w:pStyle w:val="TableParagraph"/>
              <w:spacing w:line="270" w:lineRule="atLeast"/>
              <w:ind w:right="90"/>
              <w:jc w:val="both"/>
              <w:rPr>
                <w:sz w:val="24"/>
              </w:rPr>
            </w:pPr>
            <w:r>
              <w:rPr>
                <w:b/>
                <w:sz w:val="24"/>
              </w:rPr>
              <w:t>5WP, 5SL, 5GR</w:t>
            </w:r>
            <w:r>
              <w:rPr>
                <w:sz w:val="24"/>
              </w:rPr>
              <w:t>: sâu xanh da láng, sâu xanh, sâu tơ, rầy/ cải xanh, cải bắp; rầy chổng cánh, nhện đỏ/ bầu bí, dưa hấu, dưa chuột, cam, quýt; rệp muội, nhện</w:t>
            </w:r>
            <w:r>
              <w:rPr>
                <w:spacing w:val="-15"/>
                <w:sz w:val="24"/>
              </w:rPr>
              <w:t> </w:t>
            </w:r>
            <w:r>
              <w:rPr>
                <w:sz w:val="24"/>
              </w:rPr>
              <w:t>đỏ/</w:t>
            </w:r>
            <w:r>
              <w:rPr>
                <w:spacing w:val="-15"/>
                <w:sz w:val="24"/>
              </w:rPr>
              <w:t> </w:t>
            </w:r>
            <w:r>
              <w:rPr>
                <w:sz w:val="24"/>
              </w:rPr>
              <w:t>nho;</w:t>
            </w:r>
            <w:r>
              <w:rPr>
                <w:spacing w:val="-15"/>
                <w:sz w:val="24"/>
              </w:rPr>
              <w:t> </w:t>
            </w:r>
            <w:r>
              <w:rPr>
                <w:sz w:val="24"/>
              </w:rPr>
              <w:t>rệp</w:t>
            </w:r>
            <w:r>
              <w:rPr>
                <w:spacing w:val="-15"/>
                <w:sz w:val="24"/>
              </w:rPr>
              <w:t> </w:t>
            </w:r>
            <w:r>
              <w:rPr>
                <w:sz w:val="24"/>
              </w:rPr>
              <w:t>muội,</w:t>
            </w:r>
            <w:r>
              <w:rPr>
                <w:spacing w:val="-15"/>
                <w:sz w:val="24"/>
              </w:rPr>
              <w:t> </w:t>
            </w:r>
            <w:r>
              <w:rPr>
                <w:sz w:val="24"/>
              </w:rPr>
              <w:t>nhện</w:t>
            </w:r>
            <w:r>
              <w:rPr>
                <w:spacing w:val="-15"/>
                <w:sz w:val="24"/>
              </w:rPr>
              <w:t> </w:t>
            </w:r>
            <w:r>
              <w:rPr>
                <w:sz w:val="24"/>
              </w:rPr>
              <w:t>đỏ,</w:t>
            </w:r>
            <w:r>
              <w:rPr>
                <w:spacing w:val="-15"/>
                <w:sz w:val="24"/>
              </w:rPr>
              <w:t> </w:t>
            </w:r>
            <w:r>
              <w:rPr>
                <w:sz w:val="24"/>
              </w:rPr>
              <w:t>sâu</w:t>
            </w:r>
            <w:r>
              <w:rPr>
                <w:spacing w:val="-13"/>
                <w:sz w:val="24"/>
              </w:rPr>
              <w:t> </w:t>
            </w:r>
            <w:r>
              <w:rPr>
                <w:sz w:val="24"/>
              </w:rPr>
              <w:t>ăn</w:t>
            </w:r>
            <w:r>
              <w:rPr>
                <w:spacing w:val="-15"/>
                <w:sz w:val="24"/>
              </w:rPr>
              <w:t> </w:t>
            </w:r>
            <w:r>
              <w:rPr>
                <w:sz w:val="24"/>
              </w:rPr>
              <w:t>lá/</w:t>
            </w:r>
            <w:r>
              <w:rPr>
                <w:spacing w:val="-15"/>
                <w:sz w:val="24"/>
              </w:rPr>
              <w:t> </w:t>
            </w:r>
            <w:r>
              <w:rPr>
                <w:sz w:val="24"/>
              </w:rPr>
              <w:t>hoa</w:t>
            </w:r>
            <w:r>
              <w:rPr>
                <w:spacing w:val="-12"/>
                <w:sz w:val="24"/>
              </w:rPr>
              <w:t> </w:t>
            </w:r>
            <w:r>
              <w:rPr>
                <w:sz w:val="24"/>
              </w:rPr>
              <w:t>-</w:t>
            </w:r>
            <w:r>
              <w:rPr>
                <w:spacing w:val="-14"/>
                <w:sz w:val="24"/>
              </w:rPr>
              <w:t> </w:t>
            </w:r>
            <w:r>
              <w:rPr>
                <w:sz w:val="24"/>
              </w:rPr>
              <w:t>cây cảnh;</w:t>
            </w:r>
            <w:r>
              <w:rPr>
                <w:spacing w:val="-6"/>
                <w:sz w:val="24"/>
              </w:rPr>
              <w:t> </w:t>
            </w:r>
            <w:r>
              <w:rPr>
                <w:sz w:val="24"/>
              </w:rPr>
              <w:t>nhện</w:t>
            </w:r>
            <w:r>
              <w:rPr>
                <w:spacing w:val="-7"/>
                <w:sz w:val="24"/>
              </w:rPr>
              <w:t> </w:t>
            </w:r>
            <w:r>
              <w:rPr>
                <w:sz w:val="24"/>
              </w:rPr>
              <w:t>đỏ,</w:t>
            </w:r>
            <w:r>
              <w:rPr>
                <w:spacing w:val="-7"/>
                <w:sz w:val="24"/>
              </w:rPr>
              <w:t> </w:t>
            </w:r>
            <w:r>
              <w:rPr>
                <w:sz w:val="24"/>
              </w:rPr>
              <w:t>rầy</w:t>
            </w:r>
            <w:r>
              <w:rPr>
                <w:spacing w:val="-7"/>
                <w:sz w:val="24"/>
              </w:rPr>
              <w:t> </w:t>
            </w:r>
            <w:r>
              <w:rPr>
                <w:sz w:val="24"/>
              </w:rPr>
              <w:t>xanh,</w:t>
            </w:r>
            <w:r>
              <w:rPr>
                <w:spacing w:val="-4"/>
                <w:sz w:val="24"/>
              </w:rPr>
              <w:t> </w:t>
            </w:r>
            <w:r>
              <w:rPr>
                <w:sz w:val="24"/>
              </w:rPr>
              <w:t>rệp</w:t>
            </w:r>
            <w:r>
              <w:rPr>
                <w:spacing w:val="-7"/>
                <w:sz w:val="24"/>
              </w:rPr>
              <w:t> </w:t>
            </w:r>
            <w:r>
              <w:rPr>
                <w:sz w:val="24"/>
              </w:rPr>
              <w:t>vảy</w:t>
            </w:r>
            <w:r>
              <w:rPr>
                <w:spacing w:val="-7"/>
                <w:sz w:val="24"/>
              </w:rPr>
              <w:t> </w:t>
            </w:r>
            <w:r>
              <w:rPr>
                <w:sz w:val="24"/>
              </w:rPr>
              <w:t>xanh,</w:t>
            </w:r>
            <w:r>
              <w:rPr>
                <w:spacing w:val="-7"/>
                <w:sz w:val="24"/>
              </w:rPr>
              <w:t> </w:t>
            </w:r>
            <w:r>
              <w:rPr>
                <w:sz w:val="24"/>
              </w:rPr>
              <w:t>rệp</w:t>
            </w:r>
            <w:r>
              <w:rPr>
                <w:spacing w:val="-7"/>
                <w:sz w:val="24"/>
              </w:rPr>
              <w:t> </w:t>
            </w:r>
            <w:r>
              <w:rPr>
                <w:sz w:val="24"/>
              </w:rPr>
              <w:t>sáp/</w:t>
            </w:r>
            <w:r>
              <w:rPr>
                <w:spacing w:val="-6"/>
                <w:sz w:val="24"/>
              </w:rPr>
              <w:t> </w:t>
            </w:r>
            <w:r>
              <w:rPr>
                <w:sz w:val="24"/>
              </w:rPr>
              <w:t>chè, thuốc lá, cà phê, hồ tiêu; bọ nhảy, bọ xít, rệp/ đậu xanh,</w:t>
            </w:r>
            <w:r>
              <w:rPr>
                <w:spacing w:val="-1"/>
                <w:sz w:val="24"/>
              </w:rPr>
              <w:t> </w:t>
            </w:r>
            <w:r>
              <w:rPr>
                <w:sz w:val="24"/>
              </w:rPr>
              <w:t>đậu</w:t>
            </w:r>
            <w:r>
              <w:rPr>
                <w:spacing w:val="-1"/>
                <w:sz w:val="24"/>
              </w:rPr>
              <w:t> </w:t>
            </w:r>
            <w:r>
              <w:rPr>
                <w:sz w:val="24"/>
              </w:rPr>
              <w:t>tương; rệp</w:t>
            </w:r>
            <w:r>
              <w:rPr>
                <w:spacing w:val="-1"/>
                <w:sz w:val="24"/>
              </w:rPr>
              <w:t> </w:t>
            </w:r>
            <w:r>
              <w:rPr>
                <w:sz w:val="24"/>
              </w:rPr>
              <w:t>muội, nhện</w:t>
            </w:r>
            <w:r>
              <w:rPr>
                <w:spacing w:val="-1"/>
                <w:sz w:val="24"/>
              </w:rPr>
              <w:t> </w:t>
            </w:r>
            <w:r>
              <w:rPr>
                <w:sz w:val="24"/>
              </w:rPr>
              <w:t>đỏ, rầy</w:t>
            </w:r>
            <w:r>
              <w:rPr>
                <w:spacing w:val="-1"/>
                <w:sz w:val="24"/>
              </w:rPr>
              <w:t> </w:t>
            </w:r>
            <w:r>
              <w:rPr>
                <w:sz w:val="24"/>
              </w:rPr>
              <w:t>bông/ </w:t>
            </w:r>
            <w:r>
              <w:rPr>
                <w:spacing w:val="-4"/>
                <w:sz w:val="24"/>
              </w:rPr>
              <w:t>xoài</w:t>
            </w:r>
          </w:p>
        </w:tc>
        <w:tc>
          <w:tcPr>
            <w:tcW w:w="3353" w:type="dxa"/>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1078" w:right="842" w:hanging="216"/>
              <w:rPr>
                <w:sz w:val="24"/>
              </w:rPr>
            </w:pPr>
            <w:r>
              <w:rPr>
                <w:spacing w:val="-2"/>
                <w:sz w:val="24"/>
              </w:rPr>
              <w:t>Fortenone </w:t>
            </w:r>
            <w:r>
              <w:rPr>
                <w:sz w:val="24"/>
              </w:rPr>
              <w:t>5 WP</w:t>
            </w:r>
          </w:p>
        </w:tc>
        <w:tc>
          <w:tcPr>
            <w:tcW w:w="5175" w:type="dxa"/>
          </w:tcPr>
          <w:p>
            <w:pPr>
              <w:pStyle w:val="TableParagraph"/>
              <w:spacing w:line="240" w:lineRule="auto" w:before="1"/>
              <w:rPr>
                <w:sz w:val="24"/>
              </w:rPr>
            </w:pPr>
            <w:r>
              <w:rPr>
                <w:sz w:val="24"/>
              </w:rPr>
              <w:t>sâu</w:t>
            </w:r>
            <w:r>
              <w:rPr>
                <w:spacing w:val="-1"/>
                <w:sz w:val="24"/>
              </w:rPr>
              <w:t> </w:t>
            </w:r>
            <w:r>
              <w:rPr>
                <w:sz w:val="24"/>
              </w:rPr>
              <w:t>tơ/</w:t>
            </w:r>
            <w:r>
              <w:rPr>
                <w:spacing w:val="-1"/>
                <w:sz w:val="24"/>
              </w:rPr>
              <w:t> </w:t>
            </w:r>
            <w:r>
              <w:rPr>
                <w:sz w:val="24"/>
              </w:rPr>
              <w:t>bắp</w:t>
            </w:r>
            <w:r>
              <w:rPr>
                <w:spacing w:val="-1"/>
                <w:sz w:val="24"/>
              </w:rPr>
              <w:t> </w:t>
            </w:r>
            <w:r>
              <w:rPr>
                <w:sz w:val="24"/>
              </w:rPr>
              <w:t>cải,</w:t>
            </w:r>
            <w:r>
              <w:rPr>
                <w:spacing w:val="-1"/>
                <w:sz w:val="24"/>
              </w:rPr>
              <w:t> </w:t>
            </w:r>
            <w:r>
              <w:rPr>
                <w:sz w:val="24"/>
              </w:rPr>
              <w:t>sâu</w:t>
            </w:r>
            <w:r>
              <w:rPr>
                <w:spacing w:val="-1"/>
                <w:sz w:val="24"/>
              </w:rPr>
              <w:t> </w:t>
            </w:r>
            <w:r>
              <w:rPr>
                <w:sz w:val="24"/>
              </w:rPr>
              <w:t>xanh/</w:t>
            </w:r>
            <w:r>
              <w:rPr>
                <w:spacing w:val="1"/>
                <w:sz w:val="24"/>
              </w:rPr>
              <w:t> </w:t>
            </w:r>
            <w:r>
              <w:rPr>
                <w:sz w:val="24"/>
              </w:rPr>
              <w:t>đậu</w:t>
            </w:r>
            <w:r>
              <w:rPr>
                <w:spacing w:val="-1"/>
                <w:sz w:val="24"/>
              </w:rPr>
              <w:t> </w:t>
            </w:r>
            <w:r>
              <w:rPr>
                <w:spacing w:val="-2"/>
                <w:sz w:val="24"/>
              </w:rPr>
              <w:t>tương</w:t>
            </w:r>
          </w:p>
        </w:tc>
        <w:tc>
          <w:tcPr>
            <w:tcW w:w="3353" w:type="dxa"/>
          </w:tcPr>
          <w:p>
            <w:pPr>
              <w:pStyle w:val="TableParagraph"/>
              <w:spacing w:line="240" w:lineRule="auto" w:before="1"/>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20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7"/>
              <w:jc w:val="center"/>
              <w:rPr>
                <w:sz w:val="24"/>
              </w:rPr>
            </w:pPr>
            <w:r>
              <w:rPr>
                <w:spacing w:val="-2"/>
                <w:sz w:val="24"/>
              </w:rPr>
              <w:t>Limater</w:t>
            </w:r>
          </w:p>
          <w:p>
            <w:pPr>
              <w:pStyle w:val="TableParagraph"/>
              <w:spacing w:line="240" w:lineRule="auto"/>
              <w:ind w:left="1015"/>
              <w:rPr>
                <w:sz w:val="24"/>
              </w:rPr>
            </w:pPr>
            <w:r>
              <w:rPr>
                <w:sz w:val="24"/>
              </w:rPr>
              <w:t>7.5 </w:t>
            </w:r>
            <w:r>
              <w:rPr>
                <w:spacing w:val="-5"/>
                <w:sz w:val="24"/>
              </w:rPr>
              <w:t>EC</w:t>
            </w:r>
          </w:p>
        </w:tc>
        <w:tc>
          <w:tcPr>
            <w:tcW w:w="5175" w:type="dxa"/>
          </w:tcPr>
          <w:p>
            <w:pPr>
              <w:pStyle w:val="TableParagraph"/>
              <w:spacing w:line="276" w:lineRule="exact"/>
              <w:ind w:right="90"/>
              <w:jc w:val="both"/>
              <w:rPr>
                <w:sz w:val="24"/>
              </w:rPr>
            </w:pPr>
            <w:r>
              <w:rPr>
                <w:sz w:val="24"/>
              </w:rPr>
              <w:t>sâu</w:t>
            </w:r>
            <w:r>
              <w:rPr>
                <w:spacing w:val="-15"/>
                <w:sz w:val="24"/>
              </w:rPr>
              <w:t> </w:t>
            </w:r>
            <w:r>
              <w:rPr>
                <w:sz w:val="24"/>
              </w:rPr>
              <w:t>tơ/</w:t>
            </w:r>
            <w:r>
              <w:rPr>
                <w:spacing w:val="-15"/>
                <w:sz w:val="24"/>
              </w:rPr>
              <w:t> </w:t>
            </w:r>
            <w:r>
              <w:rPr>
                <w:sz w:val="24"/>
              </w:rPr>
              <w:t>bắp</w:t>
            </w:r>
            <w:r>
              <w:rPr>
                <w:spacing w:val="-15"/>
                <w:sz w:val="24"/>
              </w:rPr>
              <w:t> </w:t>
            </w:r>
            <w:r>
              <w:rPr>
                <w:sz w:val="24"/>
              </w:rPr>
              <w:t>cải;</w:t>
            </w:r>
            <w:r>
              <w:rPr>
                <w:spacing w:val="-15"/>
                <w:sz w:val="24"/>
              </w:rPr>
              <w:t> </w:t>
            </w:r>
            <w:r>
              <w:rPr>
                <w:sz w:val="24"/>
              </w:rPr>
              <w:t>sâu</w:t>
            </w:r>
            <w:r>
              <w:rPr>
                <w:spacing w:val="-15"/>
                <w:sz w:val="24"/>
              </w:rPr>
              <w:t> </w:t>
            </w:r>
            <w:r>
              <w:rPr>
                <w:sz w:val="24"/>
              </w:rPr>
              <w:t>xanh,</w:t>
            </w:r>
            <w:r>
              <w:rPr>
                <w:spacing w:val="-15"/>
                <w:sz w:val="24"/>
              </w:rPr>
              <w:t> </w:t>
            </w:r>
            <w:r>
              <w:rPr>
                <w:sz w:val="24"/>
              </w:rPr>
              <w:t>bọ</w:t>
            </w:r>
            <w:r>
              <w:rPr>
                <w:spacing w:val="-15"/>
                <w:sz w:val="24"/>
              </w:rPr>
              <w:t> </w:t>
            </w:r>
            <w:r>
              <w:rPr>
                <w:sz w:val="24"/>
              </w:rPr>
              <w:t>nhảy,</w:t>
            </w:r>
            <w:r>
              <w:rPr>
                <w:spacing w:val="-15"/>
                <w:sz w:val="24"/>
              </w:rPr>
              <w:t> </w:t>
            </w:r>
            <w:r>
              <w:rPr>
                <w:sz w:val="24"/>
              </w:rPr>
              <w:t>rệp/</w:t>
            </w:r>
            <w:r>
              <w:rPr>
                <w:spacing w:val="-15"/>
                <w:sz w:val="24"/>
              </w:rPr>
              <w:t> </w:t>
            </w:r>
            <w:r>
              <w:rPr>
                <w:sz w:val="24"/>
              </w:rPr>
              <w:t>cải</w:t>
            </w:r>
            <w:r>
              <w:rPr>
                <w:spacing w:val="-15"/>
                <w:sz w:val="24"/>
              </w:rPr>
              <w:t> </w:t>
            </w:r>
            <w:r>
              <w:rPr>
                <w:sz w:val="24"/>
              </w:rPr>
              <w:t>xanh;</w:t>
            </w:r>
            <w:r>
              <w:rPr>
                <w:spacing w:val="-15"/>
                <w:sz w:val="24"/>
              </w:rPr>
              <w:t> </w:t>
            </w:r>
            <w:r>
              <w:rPr>
                <w:sz w:val="24"/>
              </w:rPr>
              <w:t>rệp, nhện</w:t>
            </w:r>
            <w:r>
              <w:rPr>
                <w:spacing w:val="-3"/>
                <w:sz w:val="24"/>
              </w:rPr>
              <w:t> </w:t>
            </w:r>
            <w:r>
              <w:rPr>
                <w:sz w:val="24"/>
              </w:rPr>
              <w:t>đỏ,</w:t>
            </w:r>
            <w:r>
              <w:rPr>
                <w:spacing w:val="-3"/>
                <w:sz w:val="24"/>
              </w:rPr>
              <w:t> </w:t>
            </w:r>
            <w:r>
              <w:rPr>
                <w:sz w:val="24"/>
              </w:rPr>
              <w:t>sâu</w:t>
            </w:r>
            <w:r>
              <w:rPr>
                <w:spacing w:val="-3"/>
                <w:sz w:val="24"/>
              </w:rPr>
              <w:t> </w:t>
            </w:r>
            <w:r>
              <w:rPr>
                <w:sz w:val="24"/>
              </w:rPr>
              <w:t>đục</w:t>
            </w:r>
            <w:r>
              <w:rPr>
                <w:spacing w:val="-4"/>
                <w:sz w:val="24"/>
              </w:rPr>
              <w:t> </w:t>
            </w:r>
            <w:r>
              <w:rPr>
                <w:sz w:val="24"/>
              </w:rPr>
              <w:t>quả/</w:t>
            </w:r>
            <w:r>
              <w:rPr>
                <w:spacing w:val="-3"/>
                <w:sz w:val="24"/>
              </w:rPr>
              <w:t> </w:t>
            </w:r>
            <w:r>
              <w:rPr>
                <w:sz w:val="24"/>
              </w:rPr>
              <w:t>ớt;</w:t>
            </w:r>
            <w:r>
              <w:rPr>
                <w:spacing w:val="-1"/>
                <w:sz w:val="24"/>
              </w:rPr>
              <w:t> </w:t>
            </w:r>
            <w:r>
              <w:rPr>
                <w:sz w:val="24"/>
              </w:rPr>
              <w:t>rệp</w:t>
            </w:r>
            <w:r>
              <w:rPr>
                <w:spacing w:val="-3"/>
                <w:sz w:val="24"/>
              </w:rPr>
              <w:t> </w:t>
            </w:r>
            <w:r>
              <w:rPr>
                <w:sz w:val="24"/>
              </w:rPr>
              <w:t>sáp/</w:t>
            </w:r>
            <w:r>
              <w:rPr>
                <w:spacing w:val="-3"/>
                <w:sz w:val="24"/>
              </w:rPr>
              <w:t> </w:t>
            </w:r>
            <w:r>
              <w:rPr>
                <w:sz w:val="24"/>
              </w:rPr>
              <w:t>bí</w:t>
            </w:r>
            <w:r>
              <w:rPr>
                <w:spacing w:val="-3"/>
                <w:sz w:val="24"/>
              </w:rPr>
              <w:t> </w:t>
            </w:r>
            <w:r>
              <w:rPr>
                <w:sz w:val="24"/>
              </w:rPr>
              <w:t>xanh;</w:t>
            </w:r>
            <w:r>
              <w:rPr>
                <w:spacing w:val="-3"/>
                <w:sz w:val="24"/>
              </w:rPr>
              <w:t> </w:t>
            </w:r>
            <w:r>
              <w:rPr>
                <w:sz w:val="24"/>
              </w:rPr>
              <w:t>nhện</w:t>
            </w:r>
            <w:r>
              <w:rPr>
                <w:spacing w:val="-3"/>
                <w:sz w:val="24"/>
              </w:rPr>
              <w:t> </w:t>
            </w:r>
            <w:r>
              <w:rPr>
                <w:sz w:val="24"/>
              </w:rPr>
              <w:t>đỏ/ bí đỏ, hoa hồng; rệp, sâu khoang/ thuốc lá; sâu khoang/</w:t>
            </w:r>
            <w:r>
              <w:rPr>
                <w:spacing w:val="-15"/>
                <w:sz w:val="24"/>
              </w:rPr>
              <w:t> </w:t>
            </w:r>
            <w:r>
              <w:rPr>
                <w:sz w:val="24"/>
              </w:rPr>
              <w:t>lạc;</w:t>
            </w:r>
            <w:r>
              <w:rPr>
                <w:spacing w:val="-15"/>
                <w:sz w:val="24"/>
              </w:rPr>
              <w:t> </w:t>
            </w:r>
            <w:r>
              <w:rPr>
                <w:sz w:val="24"/>
              </w:rPr>
              <w:t>sâu</w:t>
            </w:r>
            <w:r>
              <w:rPr>
                <w:spacing w:val="-15"/>
                <w:sz w:val="24"/>
              </w:rPr>
              <w:t> </w:t>
            </w:r>
            <w:r>
              <w:rPr>
                <w:sz w:val="24"/>
              </w:rPr>
              <w:t>xanh</w:t>
            </w:r>
            <w:r>
              <w:rPr>
                <w:spacing w:val="-15"/>
                <w:sz w:val="24"/>
              </w:rPr>
              <w:t> </w:t>
            </w:r>
            <w:r>
              <w:rPr>
                <w:sz w:val="24"/>
              </w:rPr>
              <w:t>da</w:t>
            </w:r>
            <w:r>
              <w:rPr>
                <w:spacing w:val="-15"/>
                <w:sz w:val="24"/>
              </w:rPr>
              <w:t> </w:t>
            </w:r>
            <w:r>
              <w:rPr>
                <w:sz w:val="24"/>
              </w:rPr>
              <w:t>láng,</w:t>
            </w:r>
            <w:r>
              <w:rPr>
                <w:spacing w:val="-15"/>
                <w:sz w:val="24"/>
              </w:rPr>
              <w:t> </w:t>
            </w:r>
            <w:r>
              <w:rPr>
                <w:sz w:val="24"/>
              </w:rPr>
              <w:t>dòi</w:t>
            </w:r>
            <w:r>
              <w:rPr>
                <w:spacing w:val="-15"/>
                <w:sz w:val="24"/>
              </w:rPr>
              <w:t> </w:t>
            </w:r>
            <w:r>
              <w:rPr>
                <w:sz w:val="24"/>
              </w:rPr>
              <w:t>đục</w:t>
            </w:r>
            <w:r>
              <w:rPr>
                <w:spacing w:val="-15"/>
                <w:sz w:val="24"/>
              </w:rPr>
              <w:t> </w:t>
            </w:r>
            <w:r>
              <w:rPr>
                <w:sz w:val="24"/>
              </w:rPr>
              <w:t>lá/</w:t>
            </w:r>
            <w:r>
              <w:rPr>
                <w:spacing w:val="-15"/>
                <w:sz w:val="24"/>
              </w:rPr>
              <w:t> </w:t>
            </w:r>
            <w:r>
              <w:rPr>
                <w:sz w:val="24"/>
              </w:rPr>
              <w:t>đậu</w:t>
            </w:r>
            <w:r>
              <w:rPr>
                <w:spacing w:val="-15"/>
                <w:sz w:val="24"/>
              </w:rPr>
              <w:t> </w:t>
            </w:r>
            <w:r>
              <w:rPr>
                <w:sz w:val="24"/>
              </w:rPr>
              <w:t>tương; rầy xanh, nhện đỏ, bọ xít muỗi, bọ trĩ/ chè; sâu vẽ bùa, rệp sáp, nhện đỏ/ cam; bọ xít/ nhãn; rệp/ xoài; sâu đục quả/ vải; rệp sáp/ na; sâu ăn lá/ cây hồng; sâu róm/ ổi</w:t>
            </w:r>
          </w:p>
        </w:tc>
        <w:tc>
          <w:tcPr>
            <w:tcW w:w="3353" w:type="dxa"/>
          </w:tcPr>
          <w:p>
            <w:pPr>
              <w:pStyle w:val="TableParagraph"/>
              <w:spacing w:line="240" w:lineRule="auto"/>
              <w:ind w:left="1004"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1378"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727" w:right="707" w:firstLine="156"/>
              <w:rPr>
                <w:sz w:val="24"/>
              </w:rPr>
            </w:pPr>
            <w:r>
              <w:rPr>
                <w:spacing w:val="-2"/>
                <w:sz w:val="24"/>
              </w:rPr>
              <w:t>Newfatoc </w:t>
            </w:r>
            <w:r>
              <w:rPr>
                <w:sz w:val="24"/>
              </w:rPr>
              <w:t>75WP,</w:t>
            </w:r>
            <w:r>
              <w:rPr>
                <w:spacing w:val="-15"/>
                <w:sz w:val="24"/>
              </w:rPr>
              <w:t> </w:t>
            </w:r>
            <w:r>
              <w:rPr>
                <w:sz w:val="24"/>
              </w:rPr>
              <w:t>75SL</w:t>
            </w:r>
          </w:p>
        </w:tc>
        <w:tc>
          <w:tcPr>
            <w:tcW w:w="5175" w:type="dxa"/>
          </w:tcPr>
          <w:p>
            <w:pPr>
              <w:pStyle w:val="TableParagraph"/>
              <w:spacing w:line="240" w:lineRule="auto"/>
              <w:ind w:right="89"/>
              <w:jc w:val="both"/>
              <w:rPr>
                <w:sz w:val="24"/>
              </w:rPr>
            </w:pPr>
            <w:r>
              <w:rPr>
                <w:sz w:val="24"/>
              </w:rPr>
              <w:t>sâu</w:t>
            </w:r>
            <w:r>
              <w:rPr>
                <w:spacing w:val="-11"/>
                <w:sz w:val="24"/>
              </w:rPr>
              <w:t> </w:t>
            </w:r>
            <w:r>
              <w:rPr>
                <w:sz w:val="24"/>
              </w:rPr>
              <w:t>cuốn</w:t>
            </w:r>
            <w:r>
              <w:rPr>
                <w:spacing w:val="-11"/>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9"/>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0"/>
                <w:sz w:val="24"/>
              </w:rPr>
              <w:t> </w:t>
            </w:r>
            <w:r>
              <w:rPr>
                <w:sz w:val="24"/>
              </w:rPr>
              <w:t>lúa;</w:t>
            </w:r>
            <w:r>
              <w:rPr>
                <w:spacing w:val="-11"/>
                <w:sz w:val="24"/>
              </w:rPr>
              <w:t> </w:t>
            </w:r>
            <w:r>
              <w:rPr>
                <w:sz w:val="24"/>
              </w:rPr>
              <w:t>sâu</w:t>
            </w:r>
            <w:r>
              <w:rPr>
                <w:spacing w:val="-11"/>
                <w:sz w:val="24"/>
              </w:rPr>
              <w:t> </w:t>
            </w:r>
            <w:r>
              <w:rPr>
                <w:sz w:val="24"/>
              </w:rPr>
              <w:t>tơ, sâu</w:t>
            </w:r>
            <w:r>
              <w:rPr>
                <w:spacing w:val="-13"/>
                <w:sz w:val="24"/>
              </w:rPr>
              <w:t> </w:t>
            </w:r>
            <w:r>
              <w:rPr>
                <w:sz w:val="24"/>
              </w:rPr>
              <w:t>xanh</w:t>
            </w:r>
            <w:r>
              <w:rPr>
                <w:spacing w:val="-11"/>
                <w:sz w:val="24"/>
              </w:rPr>
              <w:t> </w:t>
            </w:r>
            <w:r>
              <w:rPr>
                <w:sz w:val="24"/>
              </w:rPr>
              <w:t>bướm</w:t>
            </w:r>
            <w:r>
              <w:rPr>
                <w:spacing w:val="-13"/>
                <w:sz w:val="24"/>
              </w:rPr>
              <w:t> </w:t>
            </w:r>
            <w:r>
              <w:rPr>
                <w:sz w:val="24"/>
              </w:rPr>
              <w:t>trắng/</w:t>
            </w:r>
            <w:r>
              <w:rPr>
                <w:spacing w:val="-12"/>
                <w:sz w:val="24"/>
              </w:rPr>
              <w:t> </w:t>
            </w:r>
            <w:r>
              <w:rPr>
                <w:sz w:val="24"/>
              </w:rPr>
              <w:t>bắp</w:t>
            </w:r>
            <w:r>
              <w:rPr>
                <w:spacing w:val="-13"/>
                <w:sz w:val="24"/>
              </w:rPr>
              <w:t> </w:t>
            </w:r>
            <w:r>
              <w:rPr>
                <w:sz w:val="24"/>
              </w:rPr>
              <w:t>cải;</w:t>
            </w:r>
            <w:r>
              <w:rPr>
                <w:spacing w:val="-10"/>
                <w:sz w:val="24"/>
              </w:rPr>
              <w:t> </w:t>
            </w:r>
            <w:r>
              <w:rPr>
                <w:sz w:val="24"/>
              </w:rPr>
              <w:t>rệp/</w:t>
            </w:r>
            <w:r>
              <w:rPr>
                <w:spacing w:val="-10"/>
                <w:sz w:val="24"/>
              </w:rPr>
              <w:t> </w:t>
            </w:r>
            <w:r>
              <w:rPr>
                <w:sz w:val="24"/>
              </w:rPr>
              <w:t>cải</w:t>
            </w:r>
            <w:r>
              <w:rPr>
                <w:spacing w:val="-13"/>
                <w:sz w:val="24"/>
              </w:rPr>
              <w:t> </w:t>
            </w:r>
            <w:r>
              <w:rPr>
                <w:sz w:val="24"/>
              </w:rPr>
              <w:t>xanh;</w:t>
            </w:r>
            <w:r>
              <w:rPr>
                <w:spacing w:val="-13"/>
                <w:sz w:val="24"/>
              </w:rPr>
              <w:t> </w:t>
            </w:r>
            <w:r>
              <w:rPr>
                <w:sz w:val="24"/>
              </w:rPr>
              <w:t>dòi</w:t>
            </w:r>
            <w:r>
              <w:rPr>
                <w:spacing w:val="-13"/>
                <w:sz w:val="24"/>
              </w:rPr>
              <w:t> </w:t>
            </w:r>
            <w:r>
              <w:rPr>
                <w:sz w:val="24"/>
              </w:rPr>
              <w:t>đục lá/</w:t>
            </w:r>
            <w:r>
              <w:rPr>
                <w:spacing w:val="-6"/>
                <w:sz w:val="24"/>
              </w:rPr>
              <w:t> </w:t>
            </w:r>
            <w:r>
              <w:rPr>
                <w:sz w:val="24"/>
              </w:rPr>
              <w:t>cà</w:t>
            </w:r>
            <w:r>
              <w:rPr>
                <w:spacing w:val="-6"/>
                <w:sz w:val="24"/>
              </w:rPr>
              <w:t> </w:t>
            </w:r>
            <w:r>
              <w:rPr>
                <w:sz w:val="24"/>
              </w:rPr>
              <w:t>chua;</w:t>
            </w:r>
            <w:r>
              <w:rPr>
                <w:spacing w:val="-6"/>
                <w:sz w:val="24"/>
              </w:rPr>
              <w:t> </w:t>
            </w:r>
            <w:r>
              <w:rPr>
                <w:sz w:val="24"/>
              </w:rPr>
              <w:t>sâu</w:t>
            </w:r>
            <w:r>
              <w:rPr>
                <w:spacing w:val="-5"/>
                <w:sz w:val="24"/>
              </w:rPr>
              <w:t> </w:t>
            </w:r>
            <w:r>
              <w:rPr>
                <w:sz w:val="24"/>
              </w:rPr>
              <w:t>khoang/</w:t>
            </w:r>
            <w:r>
              <w:rPr>
                <w:spacing w:val="-6"/>
                <w:sz w:val="24"/>
              </w:rPr>
              <w:t> </w:t>
            </w:r>
            <w:r>
              <w:rPr>
                <w:sz w:val="24"/>
              </w:rPr>
              <w:t>đậu</w:t>
            </w:r>
            <w:r>
              <w:rPr>
                <w:spacing w:val="-5"/>
                <w:sz w:val="24"/>
              </w:rPr>
              <w:t> </w:t>
            </w:r>
            <w:r>
              <w:rPr>
                <w:sz w:val="24"/>
              </w:rPr>
              <w:t>tương;</w:t>
            </w:r>
            <w:r>
              <w:rPr>
                <w:spacing w:val="-6"/>
                <w:sz w:val="24"/>
              </w:rPr>
              <w:t> </w:t>
            </w:r>
            <w:r>
              <w:rPr>
                <w:sz w:val="24"/>
              </w:rPr>
              <w:t>bọ</w:t>
            </w:r>
            <w:r>
              <w:rPr>
                <w:spacing w:val="-5"/>
                <w:sz w:val="24"/>
              </w:rPr>
              <w:t> </w:t>
            </w:r>
            <w:r>
              <w:rPr>
                <w:sz w:val="24"/>
              </w:rPr>
              <w:t>trĩ,</w:t>
            </w:r>
            <w:r>
              <w:rPr>
                <w:spacing w:val="-6"/>
                <w:sz w:val="24"/>
              </w:rPr>
              <w:t> </w:t>
            </w:r>
            <w:r>
              <w:rPr>
                <w:sz w:val="24"/>
              </w:rPr>
              <w:t>sâu</w:t>
            </w:r>
            <w:r>
              <w:rPr>
                <w:spacing w:val="-5"/>
                <w:sz w:val="24"/>
              </w:rPr>
              <w:t> </w:t>
            </w:r>
            <w:r>
              <w:rPr>
                <w:spacing w:val="-4"/>
                <w:sz w:val="24"/>
              </w:rPr>
              <w:t>xanh/</w:t>
            </w:r>
          </w:p>
          <w:p>
            <w:pPr>
              <w:pStyle w:val="TableParagraph"/>
              <w:spacing w:line="270" w:lineRule="atLeast"/>
              <w:ind w:right="93"/>
              <w:jc w:val="both"/>
              <w:rPr>
                <w:sz w:val="24"/>
              </w:rPr>
            </w:pPr>
            <w:r>
              <w:rPr>
                <w:sz w:val="24"/>
              </w:rPr>
              <w:t>dưa</w:t>
            </w:r>
            <w:r>
              <w:rPr>
                <w:spacing w:val="-3"/>
                <w:sz w:val="24"/>
              </w:rPr>
              <w:t> </w:t>
            </w:r>
            <w:r>
              <w:rPr>
                <w:sz w:val="24"/>
              </w:rPr>
              <w:t>hấu;</w:t>
            </w:r>
            <w:r>
              <w:rPr>
                <w:spacing w:val="-2"/>
                <w:sz w:val="24"/>
              </w:rPr>
              <w:t> </w:t>
            </w:r>
            <w:r>
              <w:rPr>
                <w:sz w:val="24"/>
              </w:rPr>
              <w:t>bọ</w:t>
            </w:r>
            <w:r>
              <w:rPr>
                <w:spacing w:val="-2"/>
                <w:sz w:val="24"/>
              </w:rPr>
              <w:t> </w:t>
            </w:r>
            <w:r>
              <w:rPr>
                <w:sz w:val="24"/>
              </w:rPr>
              <w:t>cánh</w:t>
            </w:r>
            <w:r>
              <w:rPr>
                <w:spacing w:val="-2"/>
                <w:sz w:val="24"/>
              </w:rPr>
              <w:t> </w:t>
            </w:r>
            <w:r>
              <w:rPr>
                <w:sz w:val="24"/>
              </w:rPr>
              <w:t>tơ,</w:t>
            </w:r>
            <w:r>
              <w:rPr>
                <w:spacing w:val="-2"/>
                <w:sz w:val="24"/>
              </w:rPr>
              <w:t> </w:t>
            </w:r>
            <w:r>
              <w:rPr>
                <w:sz w:val="24"/>
              </w:rPr>
              <w:t>rầy xanh,</w:t>
            </w:r>
            <w:r>
              <w:rPr>
                <w:spacing w:val="-2"/>
                <w:sz w:val="24"/>
              </w:rPr>
              <w:t> </w:t>
            </w:r>
            <w:r>
              <w:rPr>
                <w:sz w:val="24"/>
              </w:rPr>
              <w:t>nhện</w:t>
            </w:r>
            <w:r>
              <w:rPr>
                <w:spacing w:val="-2"/>
                <w:sz w:val="24"/>
              </w:rPr>
              <w:t> </w:t>
            </w:r>
            <w:r>
              <w:rPr>
                <w:sz w:val="24"/>
              </w:rPr>
              <w:t>đỏ/</w:t>
            </w:r>
            <w:r>
              <w:rPr>
                <w:spacing w:val="-2"/>
                <w:sz w:val="24"/>
              </w:rPr>
              <w:t> </w:t>
            </w:r>
            <w:r>
              <w:rPr>
                <w:sz w:val="24"/>
              </w:rPr>
              <w:t>chè;</w:t>
            </w:r>
            <w:r>
              <w:rPr>
                <w:spacing w:val="-2"/>
                <w:sz w:val="24"/>
              </w:rPr>
              <w:t> </w:t>
            </w:r>
            <w:r>
              <w:rPr>
                <w:sz w:val="24"/>
              </w:rPr>
              <w:t>sâu</w:t>
            </w:r>
            <w:r>
              <w:rPr>
                <w:spacing w:val="-2"/>
                <w:sz w:val="24"/>
              </w:rPr>
              <w:t> </w:t>
            </w:r>
            <w:r>
              <w:rPr>
                <w:sz w:val="24"/>
              </w:rPr>
              <w:t>vẽ bùa/ cam; rầy bông/ xoài</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110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4" w:lineRule="exact"/>
              <w:ind w:left="21" w:right="6"/>
              <w:jc w:val="center"/>
              <w:rPr>
                <w:sz w:val="24"/>
              </w:rPr>
            </w:pPr>
            <w:r>
              <w:rPr>
                <w:spacing w:val="-2"/>
                <w:sz w:val="24"/>
              </w:rPr>
              <w:t>Rinup</w:t>
            </w:r>
          </w:p>
          <w:p>
            <w:pPr>
              <w:pStyle w:val="TableParagraph"/>
              <w:spacing w:line="240" w:lineRule="auto"/>
              <w:ind w:left="21" w:right="5"/>
              <w:jc w:val="center"/>
              <w:rPr>
                <w:sz w:val="24"/>
              </w:rPr>
            </w:pPr>
            <w:r>
              <w:rPr>
                <w:sz w:val="24"/>
              </w:rPr>
              <w:t>50 EC, </w:t>
            </w:r>
            <w:r>
              <w:rPr>
                <w:spacing w:val="-4"/>
                <w:sz w:val="24"/>
              </w:rPr>
              <w:t>50WP</w:t>
            </w:r>
          </w:p>
        </w:tc>
        <w:tc>
          <w:tcPr>
            <w:tcW w:w="5175" w:type="dxa"/>
          </w:tcPr>
          <w:p>
            <w:pPr>
              <w:pStyle w:val="TableParagraph"/>
              <w:spacing w:line="276" w:lineRule="exact"/>
              <w:ind w:right="92"/>
              <w:jc w:val="both"/>
              <w:rPr>
                <w:sz w:val="24"/>
              </w:rPr>
            </w:pPr>
            <w:r>
              <w:rPr>
                <w:sz w:val="24"/>
              </w:rPr>
              <w:t>sâu tơ/ bắp cải; sâu xanh da láng/ súp lơ, lạc, đậu tương; sâu xanh/ cà chua; dòi đục</w:t>
            </w:r>
            <w:r>
              <w:rPr>
                <w:spacing w:val="-1"/>
                <w:sz w:val="24"/>
              </w:rPr>
              <w:t> </w:t>
            </w:r>
            <w:r>
              <w:rPr>
                <w:sz w:val="24"/>
              </w:rPr>
              <w:t>lá/ dưa chuột; bọ trĩ/ dưa hấu; rệp đào/ thuốc lá; nhện đỏ/ cam; rầy xanh, bọ cánh tơ/ chè; sâu ăn hoa/ xoài</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103"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95" w:type="dxa"/>
          </w:tcPr>
          <w:p>
            <w:pPr>
              <w:pStyle w:val="TableParagraph"/>
              <w:spacing w:line="240" w:lineRule="auto"/>
              <w:ind w:left="890" w:right="871"/>
              <w:jc w:val="center"/>
              <w:rPr>
                <w:sz w:val="24"/>
              </w:rPr>
            </w:pPr>
            <w:r>
              <w:rPr>
                <w:spacing w:val="-2"/>
                <w:sz w:val="24"/>
              </w:rPr>
              <w:t>Trusach 2.5EC</w:t>
            </w:r>
          </w:p>
        </w:tc>
        <w:tc>
          <w:tcPr>
            <w:tcW w:w="5175" w:type="dxa"/>
          </w:tcPr>
          <w:p>
            <w:pPr>
              <w:pStyle w:val="TableParagraph"/>
              <w:spacing w:line="240" w:lineRule="auto"/>
              <w:ind w:right="90"/>
              <w:jc w:val="both"/>
              <w:rPr>
                <w:sz w:val="24"/>
              </w:rPr>
            </w:pPr>
            <w:r>
              <w:rPr>
                <w:sz w:val="24"/>
              </w:rPr>
              <w:t>sâu đục quả/ đậu tương; nhện đỏ, sâu vẽ bùa/ cam; sâu tơ/ bắp cải; rệp muội/ cải bẹ; bọ nhảy/ rau cải; sâu</w:t>
            </w:r>
            <w:r>
              <w:rPr>
                <w:spacing w:val="-13"/>
                <w:sz w:val="24"/>
              </w:rPr>
              <w:t> </w:t>
            </w:r>
            <w:r>
              <w:rPr>
                <w:sz w:val="24"/>
              </w:rPr>
              <w:t>cuốn</w:t>
            </w:r>
            <w:r>
              <w:rPr>
                <w:spacing w:val="-13"/>
                <w:sz w:val="24"/>
              </w:rPr>
              <w:t> </w:t>
            </w:r>
            <w:r>
              <w:rPr>
                <w:sz w:val="24"/>
              </w:rPr>
              <w:t>lá/</w:t>
            </w:r>
            <w:r>
              <w:rPr>
                <w:spacing w:val="-13"/>
                <w:sz w:val="24"/>
              </w:rPr>
              <w:t> </w:t>
            </w:r>
            <w:r>
              <w:rPr>
                <w:sz w:val="24"/>
              </w:rPr>
              <w:t>lúa;</w:t>
            </w:r>
            <w:r>
              <w:rPr>
                <w:spacing w:val="-13"/>
                <w:sz w:val="24"/>
              </w:rPr>
              <w:t> </w:t>
            </w:r>
            <w:r>
              <w:rPr>
                <w:sz w:val="24"/>
              </w:rPr>
              <w:t>bọ</w:t>
            </w:r>
            <w:r>
              <w:rPr>
                <w:spacing w:val="-13"/>
                <w:sz w:val="24"/>
              </w:rPr>
              <w:t> </w:t>
            </w:r>
            <w:r>
              <w:rPr>
                <w:sz w:val="24"/>
              </w:rPr>
              <w:t>trĩ,</w:t>
            </w:r>
            <w:r>
              <w:rPr>
                <w:spacing w:val="-14"/>
                <w:sz w:val="24"/>
              </w:rPr>
              <w:t> </w:t>
            </w:r>
            <w:r>
              <w:rPr>
                <w:sz w:val="24"/>
              </w:rPr>
              <w:t>nhện</w:t>
            </w:r>
            <w:r>
              <w:rPr>
                <w:spacing w:val="-13"/>
                <w:sz w:val="24"/>
              </w:rPr>
              <w:t> </w:t>
            </w:r>
            <w:r>
              <w:rPr>
                <w:sz w:val="24"/>
              </w:rPr>
              <w:t>đỏ/</w:t>
            </w:r>
            <w:r>
              <w:rPr>
                <w:spacing w:val="-13"/>
                <w:sz w:val="24"/>
              </w:rPr>
              <w:t> </w:t>
            </w:r>
            <w:r>
              <w:rPr>
                <w:sz w:val="24"/>
              </w:rPr>
              <w:t>chè;</w:t>
            </w:r>
            <w:r>
              <w:rPr>
                <w:spacing w:val="-13"/>
                <w:sz w:val="24"/>
              </w:rPr>
              <w:t> </w:t>
            </w:r>
            <w:r>
              <w:rPr>
                <w:sz w:val="24"/>
              </w:rPr>
              <w:t>rệp</w:t>
            </w:r>
            <w:r>
              <w:rPr>
                <w:spacing w:val="-13"/>
                <w:sz w:val="24"/>
              </w:rPr>
              <w:t> </w:t>
            </w:r>
            <w:r>
              <w:rPr>
                <w:sz w:val="24"/>
              </w:rPr>
              <w:t>sáp/</w:t>
            </w:r>
            <w:r>
              <w:rPr>
                <w:spacing w:val="-13"/>
                <w:sz w:val="24"/>
              </w:rPr>
              <w:t> </w:t>
            </w:r>
            <w:r>
              <w:rPr>
                <w:sz w:val="24"/>
              </w:rPr>
              <w:t>cà</w:t>
            </w:r>
            <w:r>
              <w:rPr>
                <w:spacing w:val="-13"/>
                <w:sz w:val="24"/>
              </w:rPr>
              <w:t> </w:t>
            </w:r>
            <w:r>
              <w:rPr>
                <w:spacing w:val="-4"/>
                <w:sz w:val="24"/>
              </w:rPr>
              <w:t>phê;</w:t>
            </w:r>
          </w:p>
          <w:p>
            <w:pPr>
              <w:pStyle w:val="TableParagraph"/>
              <w:spacing w:line="257" w:lineRule="exact"/>
              <w:jc w:val="both"/>
              <w:rPr>
                <w:sz w:val="24"/>
              </w:rPr>
            </w:pPr>
            <w:r>
              <w:rPr>
                <w:sz w:val="24"/>
              </w:rPr>
              <w:t>sâu</w:t>
            </w:r>
            <w:r>
              <w:rPr>
                <w:spacing w:val="-1"/>
                <w:sz w:val="24"/>
              </w:rPr>
              <w:t> </w:t>
            </w:r>
            <w:r>
              <w:rPr>
                <w:sz w:val="24"/>
              </w:rPr>
              <w:t>xanh da</w:t>
            </w:r>
            <w:r>
              <w:rPr>
                <w:spacing w:val="-2"/>
                <w:sz w:val="24"/>
              </w:rPr>
              <w:t> </w:t>
            </w:r>
            <w:r>
              <w:rPr>
                <w:sz w:val="24"/>
              </w:rPr>
              <w:t>láng/ thuốc </w:t>
            </w:r>
            <w:r>
              <w:rPr>
                <w:spacing w:val="-5"/>
                <w:sz w:val="24"/>
              </w:rPr>
              <w:t>lá</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0" w:lineRule="atLeast"/>
              <w:ind w:left="1104" w:right="874" w:hanging="209"/>
              <w:rPr>
                <w:sz w:val="24"/>
              </w:rPr>
            </w:pPr>
            <w:r>
              <w:rPr>
                <w:spacing w:val="-2"/>
                <w:sz w:val="24"/>
              </w:rPr>
              <w:t>Vironone </w:t>
            </w:r>
            <w:r>
              <w:rPr>
                <w:sz w:val="24"/>
              </w:rPr>
              <w:t>2 EC</w:t>
            </w:r>
          </w:p>
        </w:tc>
        <w:tc>
          <w:tcPr>
            <w:tcW w:w="5175" w:type="dxa"/>
          </w:tcPr>
          <w:p>
            <w:pPr>
              <w:pStyle w:val="TableParagraph"/>
              <w:spacing w:line="240" w:lineRule="auto" w:before="1"/>
              <w:rPr>
                <w:sz w:val="24"/>
              </w:rPr>
            </w:pPr>
            <w:r>
              <w:rPr>
                <w:sz w:val="24"/>
              </w:rPr>
              <w:t>sâu</w:t>
            </w:r>
            <w:r>
              <w:rPr>
                <w:spacing w:val="-1"/>
                <w:sz w:val="24"/>
              </w:rPr>
              <w:t> </w:t>
            </w:r>
            <w:r>
              <w:rPr>
                <w:sz w:val="24"/>
              </w:rPr>
              <w:t>tơ/</w:t>
            </w:r>
            <w:r>
              <w:rPr>
                <w:spacing w:val="-1"/>
                <w:sz w:val="24"/>
              </w:rPr>
              <w:t> </w:t>
            </w:r>
            <w:r>
              <w:rPr>
                <w:sz w:val="24"/>
              </w:rPr>
              <w:t>cải</w:t>
            </w:r>
            <w:r>
              <w:rPr>
                <w:spacing w:val="-1"/>
                <w:sz w:val="24"/>
              </w:rPr>
              <w:t> </w:t>
            </w:r>
            <w:r>
              <w:rPr>
                <w:spacing w:val="-4"/>
                <w:sz w:val="24"/>
              </w:rPr>
              <w:t>thảo</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1103" w:hRule="atLeast"/>
        </w:trPr>
        <w:tc>
          <w:tcPr>
            <w:tcW w:w="708" w:type="dxa"/>
          </w:tcPr>
          <w:p>
            <w:pPr>
              <w:pStyle w:val="TableParagraph"/>
              <w:ind w:left="107"/>
              <w:rPr>
                <w:sz w:val="24"/>
              </w:rPr>
            </w:pPr>
            <w:r>
              <w:rPr>
                <w:spacing w:val="-5"/>
                <w:sz w:val="24"/>
              </w:rPr>
              <w:t>728</w:t>
            </w:r>
          </w:p>
        </w:tc>
        <w:tc>
          <w:tcPr>
            <w:tcW w:w="2976" w:type="dxa"/>
          </w:tcPr>
          <w:p>
            <w:pPr>
              <w:pStyle w:val="TableParagraph"/>
              <w:spacing w:line="240" w:lineRule="auto"/>
              <w:rPr>
                <w:sz w:val="24"/>
              </w:rPr>
            </w:pPr>
            <w:r>
              <w:rPr>
                <w:sz w:val="24"/>
              </w:rPr>
              <w:t>Rotenone</w:t>
            </w:r>
            <w:r>
              <w:rPr>
                <w:spacing w:val="-11"/>
                <w:sz w:val="24"/>
              </w:rPr>
              <w:t> </w:t>
            </w:r>
            <w:r>
              <w:rPr>
                <w:sz w:val="24"/>
              </w:rPr>
              <w:t>5%</w:t>
            </w:r>
            <w:r>
              <w:rPr>
                <w:spacing w:val="-10"/>
                <w:sz w:val="24"/>
              </w:rPr>
              <w:t> </w:t>
            </w:r>
            <w:r>
              <w:rPr>
                <w:sz w:val="24"/>
              </w:rPr>
              <w:t>(5g/l)</w:t>
            </w:r>
            <w:r>
              <w:rPr>
                <w:spacing w:val="-10"/>
                <w:sz w:val="24"/>
              </w:rPr>
              <w:t> </w:t>
            </w:r>
            <w:r>
              <w:rPr>
                <w:sz w:val="24"/>
              </w:rPr>
              <w:t>(5g/l)</w:t>
            </w:r>
            <w:r>
              <w:rPr>
                <w:spacing w:val="-9"/>
                <w:sz w:val="24"/>
              </w:rPr>
              <w:t> </w:t>
            </w:r>
            <w:r>
              <w:rPr>
                <w:sz w:val="24"/>
              </w:rPr>
              <w:t>+ Saponin 14.5% (145g/l) </w:t>
            </w:r>
            <w:r>
              <w:rPr>
                <w:spacing w:val="-2"/>
                <w:sz w:val="24"/>
              </w:rPr>
              <w:t>(145g/l)</w:t>
            </w:r>
          </w:p>
        </w:tc>
        <w:tc>
          <w:tcPr>
            <w:tcW w:w="2695" w:type="dxa"/>
          </w:tcPr>
          <w:p>
            <w:pPr>
              <w:pStyle w:val="TableParagraph"/>
              <w:spacing w:line="240" w:lineRule="auto"/>
              <w:ind w:left="415" w:right="345" w:firstLine="511"/>
              <w:rPr>
                <w:sz w:val="24"/>
              </w:rPr>
            </w:pPr>
            <w:r>
              <w:rPr>
                <w:spacing w:val="-2"/>
                <w:sz w:val="24"/>
              </w:rPr>
              <w:t>Sitto-nin </w:t>
            </w:r>
            <w:r>
              <w:rPr>
                <w:sz w:val="24"/>
              </w:rPr>
              <w:t>15BR,</w:t>
            </w:r>
            <w:r>
              <w:rPr>
                <w:spacing w:val="-15"/>
                <w:sz w:val="24"/>
              </w:rPr>
              <w:t> </w:t>
            </w:r>
            <w:r>
              <w:rPr>
                <w:sz w:val="24"/>
              </w:rPr>
              <w:t>15EC,</w:t>
            </w:r>
            <w:r>
              <w:rPr>
                <w:spacing w:val="-15"/>
                <w:sz w:val="24"/>
              </w:rPr>
              <w:t> </w:t>
            </w:r>
            <w:r>
              <w:rPr>
                <w:sz w:val="24"/>
              </w:rPr>
              <w:t>15SL</w:t>
            </w:r>
          </w:p>
        </w:tc>
        <w:tc>
          <w:tcPr>
            <w:tcW w:w="5175" w:type="dxa"/>
          </w:tcPr>
          <w:p>
            <w:pPr>
              <w:pStyle w:val="TableParagraph"/>
              <w:spacing w:line="240" w:lineRule="auto"/>
              <w:ind w:right="153"/>
              <w:rPr>
                <w:sz w:val="24"/>
              </w:rPr>
            </w:pPr>
            <w:r>
              <w:rPr>
                <w:b/>
                <w:sz w:val="24"/>
              </w:rPr>
              <w:t>15BR: </w:t>
            </w:r>
            <w:r>
              <w:rPr>
                <w:sz w:val="24"/>
              </w:rPr>
              <w:t>tuyến trùng/ bắp cải, cà phê; bọ hung/ mía, ốc bươu vàng/ lúa</w:t>
            </w:r>
          </w:p>
          <w:p>
            <w:pPr>
              <w:pStyle w:val="TableParagraph"/>
              <w:spacing w:line="240" w:lineRule="auto"/>
              <w:rPr>
                <w:sz w:val="24"/>
              </w:rPr>
            </w:pPr>
            <w:r>
              <w:rPr>
                <w:b/>
                <w:sz w:val="24"/>
              </w:rPr>
              <w:t>15EC:</w:t>
            </w:r>
            <w:r>
              <w:rPr>
                <w:b/>
                <w:spacing w:val="-2"/>
                <w:sz w:val="24"/>
              </w:rPr>
              <w:t> </w:t>
            </w:r>
            <w:r>
              <w:rPr>
                <w:sz w:val="24"/>
              </w:rPr>
              <w:t>tuyến trùng/ bắp</w:t>
            </w:r>
            <w:r>
              <w:rPr>
                <w:spacing w:val="-1"/>
                <w:sz w:val="24"/>
              </w:rPr>
              <w:t> </w:t>
            </w:r>
            <w:r>
              <w:rPr>
                <w:sz w:val="24"/>
              </w:rPr>
              <w:t>cải, cà</w:t>
            </w:r>
            <w:r>
              <w:rPr>
                <w:spacing w:val="-2"/>
                <w:sz w:val="24"/>
              </w:rPr>
              <w:t> </w:t>
            </w:r>
            <w:r>
              <w:rPr>
                <w:sz w:val="24"/>
              </w:rPr>
              <w:t>phê;</w:t>
            </w:r>
            <w:r>
              <w:rPr>
                <w:spacing w:val="-1"/>
                <w:sz w:val="24"/>
              </w:rPr>
              <w:t> </w:t>
            </w:r>
            <w:r>
              <w:rPr>
                <w:sz w:val="24"/>
              </w:rPr>
              <w:t>bọ hung/ </w:t>
            </w:r>
            <w:r>
              <w:rPr>
                <w:spacing w:val="-5"/>
                <w:sz w:val="24"/>
              </w:rPr>
              <w:t>mía</w:t>
            </w:r>
          </w:p>
          <w:p>
            <w:pPr>
              <w:pStyle w:val="TableParagraph"/>
              <w:spacing w:line="257" w:lineRule="exact"/>
              <w:rPr>
                <w:sz w:val="24"/>
              </w:rPr>
            </w:pPr>
            <w:r>
              <w:rPr>
                <w:b/>
                <w:sz w:val="24"/>
              </w:rPr>
              <w:t>15SL:</w:t>
            </w:r>
            <w:r>
              <w:rPr>
                <w:b/>
                <w:spacing w:val="-1"/>
                <w:sz w:val="24"/>
              </w:rPr>
              <w:t> </w:t>
            </w:r>
            <w:r>
              <w:rPr>
                <w:sz w:val="24"/>
              </w:rPr>
              <w:t>ốc</w:t>
            </w:r>
            <w:r>
              <w:rPr>
                <w:spacing w:val="-1"/>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Sitto</w:t>
            </w:r>
            <w:r>
              <w:rPr>
                <w:spacing w:val="-1"/>
                <w:sz w:val="24"/>
              </w:rPr>
              <w:t> </w:t>
            </w:r>
            <w:r>
              <w:rPr>
                <w:sz w:val="24"/>
              </w:rPr>
              <w:t>Việt </w:t>
            </w:r>
            <w:r>
              <w:rPr>
                <w:spacing w:val="-5"/>
                <w:sz w:val="24"/>
              </w:rPr>
              <w:t>Nam</w:t>
            </w:r>
          </w:p>
        </w:tc>
      </w:tr>
      <w:tr>
        <w:trPr>
          <w:trHeight w:val="2207" w:hRule="atLeast"/>
        </w:trPr>
        <w:tc>
          <w:tcPr>
            <w:tcW w:w="708" w:type="dxa"/>
          </w:tcPr>
          <w:p>
            <w:pPr>
              <w:pStyle w:val="TableParagraph"/>
              <w:ind w:left="107"/>
              <w:rPr>
                <w:sz w:val="24"/>
              </w:rPr>
            </w:pPr>
            <w:r>
              <w:rPr>
                <w:spacing w:val="-5"/>
                <w:sz w:val="24"/>
              </w:rPr>
              <w:t>729</w:t>
            </w:r>
          </w:p>
        </w:tc>
        <w:tc>
          <w:tcPr>
            <w:tcW w:w="2976" w:type="dxa"/>
          </w:tcPr>
          <w:p>
            <w:pPr>
              <w:pStyle w:val="TableParagraph"/>
              <w:spacing w:line="240" w:lineRule="auto"/>
              <w:rPr>
                <w:sz w:val="24"/>
              </w:rPr>
            </w:pPr>
            <w:r>
              <w:rPr>
                <w:sz w:val="24"/>
              </w:rPr>
              <w:t>Rotenone</w:t>
            </w:r>
            <w:r>
              <w:rPr>
                <w:spacing w:val="-14"/>
                <w:sz w:val="24"/>
              </w:rPr>
              <w:t> </w:t>
            </w:r>
            <w:r>
              <w:rPr>
                <w:sz w:val="24"/>
              </w:rPr>
              <w:t>2.5%</w:t>
            </w:r>
            <w:r>
              <w:rPr>
                <w:spacing w:val="-13"/>
                <w:sz w:val="24"/>
              </w:rPr>
              <w:t> </w:t>
            </w:r>
            <w:r>
              <w:rPr>
                <w:sz w:val="24"/>
              </w:rPr>
              <w:t>+</w:t>
            </w:r>
            <w:r>
              <w:rPr>
                <w:spacing w:val="-13"/>
                <w:sz w:val="24"/>
              </w:rPr>
              <w:t> </w:t>
            </w:r>
            <w:r>
              <w:rPr>
                <w:sz w:val="24"/>
              </w:rPr>
              <w:t>Saponin </w:t>
            </w:r>
            <w:r>
              <w:rPr>
                <w:spacing w:val="-4"/>
                <w:sz w:val="24"/>
              </w:rPr>
              <w:t>2.5%</w:t>
            </w:r>
          </w:p>
        </w:tc>
        <w:tc>
          <w:tcPr>
            <w:tcW w:w="2695" w:type="dxa"/>
          </w:tcPr>
          <w:p>
            <w:pPr>
              <w:pStyle w:val="TableParagraph"/>
              <w:spacing w:line="240" w:lineRule="auto"/>
              <w:ind w:left="562" w:right="493" w:firstLine="393"/>
              <w:rPr>
                <w:sz w:val="24"/>
              </w:rPr>
            </w:pPr>
            <w:r>
              <w:rPr>
                <w:spacing w:val="-2"/>
                <w:sz w:val="24"/>
              </w:rPr>
              <w:t>Dibonin </w:t>
            </w:r>
            <w:r>
              <w:rPr>
                <w:sz w:val="24"/>
              </w:rPr>
              <w:t>5WP,</w:t>
            </w:r>
            <w:r>
              <w:rPr>
                <w:spacing w:val="-15"/>
                <w:sz w:val="24"/>
              </w:rPr>
              <w:t> </w:t>
            </w:r>
            <w:r>
              <w:rPr>
                <w:sz w:val="24"/>
              </w:rPr>
              <w:t>5SL,</w:t>
            </w:r>
            <w:r>
              <w:rPr>
                <w:spacing w:val="-15"/>
                <w:sz w:val="24"/>
              </w:rPr>
              <w:t> </w:t>
            </w:r>
            <w:r>
              <w:rPr>
                <w:sz w:val="24"/>
              </w:rPr>
              <w:t>5GR</w:t>
            </w:r>
          </w:p>
        </w:tc>
        <w:tc>
          <w:tcPr>
            <w:tcW w:w="5175" w:type="dxa"/>
          </w:tcPr>
          <w:p>
            <w:pPr>
              <w:pStyle w:val="TableParagraph"/>
              <w:jc w:val="both"/>
              <w:rPr>
                <w:sz w:val="24"/>
              </w:rPr>
            </w:pPr>
            <w:r>
              <w:rPr>
                <w:b/>
                <w:sz w:val="24"/>
              </w:rPr>
              <w:t>5WP:</w:t>
            </w:r>
            <w:r>
              <w:rPr>
                <w:b/>
                <w:spacing w:val="-2"/>
                <w:sz w:val="24"/>
              </w:rPr>
              <w:t> </w:t>
            </w:r>
            <w:r>
              <w:rPr>
                <w:sz w:val="24"/>
              </w:rPr>
              <w:t>bọ nhảy,</w:t>
            </w:r>
            <w:r>
              <w:rPr>
                <w:spacing w:val="-1"/>
                <w:sz w:val="24"/>
              </w:rPr>
              <w:t> </w:t>
            </w:r>
            <w:r>
              <w:rPr>
                <w:sz w:val="24"/>
              </w:rPr>
              <w:t>sâu xanh/</w:t>
            </w:r>
            <w:r>
              <w:rPr>
                <w:spacing w:val="-1"/>
                <w:sz w:val="24"/>
              </w:rPr>
              <w:t> </w:t>
            </w:r>
            <w:r>
              <w:rPr>
                <w:sz w:val="24"/>
              </w:rPr>
              <w:t>cải </w:t>
            </w:r>
            <w:r>
              <w:rPr>
                <w:spacing w:val="-4"/>
                <w:sz w:val="24"/>
              </w:rPr>
              <w:t>xanh</w:t>
            </w:r>
          </w:p>
          <w:p>
            <w:pPr>
              <w:pStyle w:val="TableParagraph"/>
              <w:spacing w:line="270" w:lineRule="atLeast"/>
              <w:ind w:right="90"/>
              <w:jc w:val="both"/>
              <w:rPr>
                <w:sz w:val="24"/>
              </w:rPr>
            </w:pPr>
            <w:r>
              <w:rPr>
                <w:b/>
                <w:sz w:val="24"/>
              </w:rPr>
              <w:t>5WP, 5SL, 5GR</w:t>
            </w:r>
            <w:r>
              <w:rPr>
                <w:sz w:val="24"/>
              </w:rPr>
              <w:t>: sâu xanh da láng, sâu xanh, sâu tơ, rầy/ cải xanh, cải bắp; rầy chổng cánh, nhện đỏ/ bầu bí, dưa hấu, dưa chuột, cam, quýt; rệp muội, nhện</w:t>
            </w:r>
            <w:r>
              <w:rPr>
                <w:spacing w:val="-15"/>
                <w:sz w:val="24"/>
              </w:rPr>
              <w:t> </w:t>
            </w:r>
            <w:r>
              <w:rPr>
                <w:sz w:val="24"/>
              </w:rPr>
              <w:t>đỏ/</w:t>
            </w:r>
            <w:r>
              <w:rPr>
                <w:spacing w:val="-15"/>
                <w:sz w:val="24"/>
              </w:rPr>
              <w:t> </w:t>
            </w:r>
            <w:r>
              <w:rPr>
                <w:sz w:val="24"/>
              </w:rPr>
              <w:t>nho;</w:t>
            </w:r>
            <w:r>
              <w:rPr>
                <w:spacing w:val="-15"/>
                <w:sz w:val="24"/>
              </w:rPr>
              <w:t> </w:t>
            </w:r>
            <w:r>
              <w:rPr>
                <w:sz w:val="24"/>
              </w:rPr>
              <w:t>rệp</w:t>
            </w:r>
            <w:r>
              <w:rPr>
                <w:spacing w:val="-15"/>
                <w:sz w:val="24"/>
              </w:rPr>
              <w:t> </w:t>
            </w:r>
            <w:r>
              <w:rPr>
                <w:sz w:val="24"/>
              </w:rPr>
              <w:t>muội,</w:t>
            </w:r>
            <w:r>
              <w:rPr>
                <w:spacing w:val="-15"/>
                <w:sz w:val="24"/>
              </w:rPr>
              <w:t> </w:t>
            </w:r>
            <w:r>
              <w:rPr>
                <w:sz w:val="24"/>
              </w:rPr>
              <w:t>nhện</w:t>
            </w:r>
            <w:r>
              <w:rPr>
                <w:spacing w:val="-15"/>
                <w:sz w:val="24"/>
              </w:rPr>
              <w:t> </w:t>
            </w:r>
            <w:r>
              <w:rPr>
                <w:sz w:val="24"/>
              </w:rPr>
              <w:t>đỏ,</w:t>
            </w:r>
            <w:r>
              <w:rPr>
                <w:spacing w:val="-15"/>
                <w:sz w:val="24"/>
              </w:rPr>
              <w:t> </w:t>
            </w:r>
            <w:r>
              <w:rPr>
                <w:sz w:val="24"/>
              </w:rPr>
              <w:t>sâu</w:t>
            </w:r>
            <w:r>
              <w:rPr>
                <w:spacing w:val="-13"/>
                <w:sz w:val="24"/>
              </w:rPr>
              <w:t> </w:t>
            </w:r>
            <w:r>
              <w:rPr>
                <w:sz w:val="24"/>
              </w:rPr>
              <w:t>ăn</w:t>
            </w:r>
            <w:r>
              <w:rPr>
                <w:spacing w:val="-15"/>
                <w:sz w:val="24"/>
              </w:rPr>
              <w:t> </w:t>
            </w:r>
            <w:r>
              <w:rPr>
                <w:sz w:val="24"/>
              </w:rPr>
              <w:t>lá/</w:t>
            </w:r>
            <w:r>
              <w:rPr>
                <w:spacing w:val="-15"/>
                <w:sz w:val="24"/>
              </w:rPr>
              <w:t> </w:t>
            </w:r>
            <w:r>
              <w:rPr>
                <w:sz w:val="24"/>
              </w:rPr>
              <w:t>hoa</w:t>
            </w:r>
            <w:r>
              <w:rPr>
                <w:spacing w:val="-12"/>
                <w:sz w:val="24"/>
              </w:rPr>
              <w:t> </w:t>
            </w:r>
            <w:r>
              <w:rPr>
                <w:sz w:val="24"/>
              </w:rPr>
              <w:t>-</w:t>
            </w:r>
            <w:r>
              <w:rPr>
                <w:spacing w:val="-14"/>
                <w:sz w:val="24"/>
              </w:rPr>
              <w:t> </w:t>
            </w:r>
            <w:r>
              <w:rPr>
                <w:sz w:val="24"/>
              </w:rPr>
              <w:t>cây cảnh;</w:t>
            </w:r>
            <w:r>
              <w:rPr>
                <w:spacing w:val="-6"/>
                <w:sz w:val="24"/>
              </w:rPr>
              <w:t> </w:t>
            </w:r>
            <w:r>
              <w:rPr>
                <w:sz w:val="24"/>
              </w:rPr>
              <w:t>nhện</w:t>
            </w:r>
            <w:r>
              <w:rPr>
                <w:spacing w:val="-7"/>
                <w:sz w:val="24"/>
              </w:rPr>
              <w:t> </w:t>
            </w:r>
            <w:r>
              <w:rPr>
                <w:sz w:val="24"/>
              </w:rPr>
              <w:t>đỏ,</w:t>
            </w:r>
            <w:r>
              <w:rPr>
                <w:spacing w:val="-7"/>
                <w:sz w:val="24"/>
              </w:rPr>
              <w:t> </w:t>
            </w:r>
            <w:r>
              <w:rPr>
                <w:sz w:val="24"/>
              </w:rPr>
              <w:t>rầy</w:t>
            </w:r>
            <w:r>
              <w:rPr>
                <w:spacing w:val="-7"/>
                <w:sz w:val="24"/>
              </w:rPr>
              <w:t> </w:t>
            </w:r>
            <w:r>
              <w:rPr>
                <w:sz w:val="24"/>
              </w:rPr>
              <w:t>xanh,</w:t>
            </w:r>
            <w:r>
              <w:rPr>
                <w:spacing w:val="-4"/>
                <w:sz w:val="24"/>
              </w:rPr>
              <w:t> </w:t>
            </w:r>
            <w:r>
              <w:rPr>
                <w:sz w:val="24"/>
              </w:rPr>
              <w:t>rệp</w:t>
            </w:r>
            <w:r>
              <w:rPr>
                <w:spacing w:val="-7"/>
                <w:sz w:val="24"/>
              </w:rPr>
              <w:t> </w:t>
            </w:r>
            <w:r>
              <w:rPr>
                <w:sz w:val="24"/>
              </w:rPr>
              <w:t>vảy</w:t>
            </w:r>
            <w:r>
              <w:rPr>
                <w:spacing w:val="-7"/>
                <w:sz w:val="24"/>
              </w:rPr>
              <w:t> </w:t>
            </w:r>
            <w:r>
              <w:rPr>
                <w:sz w:val="24"/>
              </w:rPr>
              <w:t>xanh,</w:t>
            </w:r>
            <w:r>
              <w:rPr>
                <w:spacing w:val="-7"/>
                <w:sz w:val="24"/>
              </w:rPr>
              <w:t> </w:t>
            </w:r>
            <w:r>
              <w:rPr>
                <w:sz w:val="24"/>
              </w:rPr>
              <w:t>rệp</w:t>
            </w:r>
            <w:r>
              <w:rPr>
                <w:spacing w:val="-7"/>
                <w:sz w:val="24"/>
              </w:rPr>
              <w:t> </w:t>
            </w:r>
            <w:r>
              <w:rPr>
                <w:sz w:val="24"/>
              </w:rPr>
              <w:t>sáp/</w:t>
            </w:r>
            <w:r>
              <w:rPr>
                <w:spacing w:val="-6"/>
                <w:sz w:val="24"/>
              </w:rPr>
              <w:t> </w:t>
            </w:r>
            <w:r>
              <w:rPr>
                <w:sz w:val="24"/>
              </w:rPr>
              <w:t>chè, thuốc lá, cà phê, hồ tiêu; bọ nhảy, bọ xít, rệp/ đậu xanh,</w:t>
            </w:r>
            <w:r>
              <w:rPr>
                <w:spacing w:val="-1"/>
                <w:sz w:val="24"/>
              </w:rPr>
              <w:t> </w:t>
            </w:r>
            <w:r>
              <w:rPr>
                <w:sz w:val="24"/>
              </w:rPr>
              <w:t>đậu</w:t>
            </w:r>
            <w:r>
              <w:rPr>
                <w:spacing w:val="-1"/>
                <w:sz w:val="24"/>
              </w:rPr>
              <w:t> </w:t>
            </w:r>
            <w:r>
              <w:rPr>
                <w:sz w:val="24"/>
              </w:rPr>
              <w:t>tương; rệp</w:t>
            </w:r>
            <w:r>
              <w:rPr>
                <w:spacing w:val="-1"/>
                <w:sz w:val="24"/>
              </w:rPr>
              <w:t> </w:t>
            </w:r>
            <w:r>
              <w:rPr>
                <w:sz w:val="24"/>
              </w:rPr>
              <w:t>muội, nhện</w:t>
            </w:r>
            <w:r>
              <w:rPr>
                <w:spacing w:val="-1"/>
                <w:sz w:val="24"/>
              </w:rPr>
              <w:t> </w:t>
            </w:r>
            <w:r>
              <w:rPr>
                <w:sz w:val="24"/>
              </w:rPr>
              <w:t>đỏ, rầy</w:t>
            </w:r>
            <w:r>
              <w:rPr>
                <w:spacing w:val="-1"/>
                <w:sz w:val="24"/>
              </w:rPr>
              <w:t> </w:t>
            </w:r>
            <w:r>
              <w:rPr>
                <w:sz w:val="24"/>
              </w:rPr>
              <w:t>bông/ </w:t>
            </w:r>
            <w:r>
              <w:rPr>
                <w:spacing w:val="-4"/>
                <w:sz w:val="24"/>
              </w:rPr>
              <w:t>xoài</w:t>
            </w:r>
          </w:p>
        </w:tc>
        <w:tc>
          <w:tcPr>
            <w:tcW w:w="3353" w:type="dxa"/>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tcPr>
          <w:p>
            <w:pPr>
              <w:pStyle w:val="TableParagraph"/>
              <w:ind w:left="107"/>
              <w:rPr>
                <w:sz w:val="24"/>
              </w:rPr>
            </w:pPr>
            <w:r>
              <w:rPr>
                <w:spacing w:val="-5"/>
                <w:sz w:val="24"/>
              </w:rPr>
              <w:t>730</w:t>
            </w:r>
          </w:p>
        </w:tc>
        <w:tc>
          <w:tcPr>
            <w:tcW w:w="2976" w:type="dxa"/>
          </w:tcPr>
          <w:p>
            <w:pPr>
              <w:pStyle w:val="TableParagraph"/>
              <w:spacing w:line="276" w:lineRule="exact"/>
              <w:rPr>
                <w:sz w:val="24"/>
              </w:rPr>
            </w:pPr>
            <w:r>
              <w:rPr>
                <w:sz w:val="24"/>
              </w:rPr>
              <w:t>Rotenone</w:t>
            </w:r>
            <w:r>
              <w:rPr>
                <w:spacing w:val="-14"/>
                <w:sz w:val="24"/>
              </w:rPr>
              <w:t> </w:t>
            </w:r>
            <w:r>
              <w:rPr>
                <w:sz w:val="24"/>
              </w:rPr>
              <w:t>2g/kg</w:t>
            </w:r>
            <w:r>
              <w:rPr>
                <w:spacing w:val="-13"/>
                <w:sz w:val="24"/>
              </w:rPr>
              <w:t> </w:t>
            </w:r>
            <w:r>
              <w:rPr>
                <w:sz w:val="24"/>
              </w:rPr>
              <w:t>+</w:t>
            </w:r>
            <w:r>
              <w:rPr>
                <w:spacing w:val="-13"/>
                <w:sz w:val="24"/>
              </w:rPr>
              <w:t> </w:t>
            </w:r>
            <w:r>
              <w:rPr>
                <w:sz w:val="24"/>
              </w:rPr>
              <w:t>Saponin </w:t>
            </w:r>
            <w:r>
              <w:rPr>
                <w:spacing w:val="-2"/>
                <w:sz w:val="24"/>
              </w:rPr>
              <w:t>148g/kg</w:t>
            </w:r>
          </w:p>
        </w:tc>
        <w:tc>
          <w:tcPr>
            <w:tcW w:w="2695" w:type="dxa"/>
          </w:tcPr>
          <w:p>
            <w:pPr>
              <w:pStyle w:val="TableParagraph"/>
              <w:spacing w:line="276" w:lineRule="exact"/>
              <w:ind w:left="603" w:right="578" w:firstLine="364"/>
              <w:rPr>
                <w:sz w:val="24"/>
              </w:rPr>
            </w:pPr>
            <w:r>
              <w:rPr>
                <w:spacing w:val="-2"/>
                <w:sz w:val="24"/>
              </w:rPr>
              <w:t>Ritenon </w:t>
            </w:r>
            <w:r>
              <w:rPr>
                <w:sz w:val="24"/>
              </w:rPr>
              <w:t>150BR,</w:t>
            </w:r>
            <w:r>
              <w:rPr>
                <w:spacing w:val="-15"/>
                <w:sz w:val="24"/>
              </w:rPr>
              <w:t> </w:t>
            </w:r>
            <w:r>
              <w:rPr>
                <w:sz w:val="24"/>
              </w:rPr>
              <w:t>150GR</w:t>
            </w:r>
          </w:p>
        </w:tc>
        <w:tc>
          <w:tcPr>
            <w:tcW w:w="5175" w:type="dxa"/>
          </w:tcPr>
          <w:p>
            <w:pPr>
              <w:pStyle w:val="TableParagraph"/>
              <w:rPr>
                <w:sz w:val="24"/>
              </w:rPr>
            </w:pPr>
            <w:r>
              <w:rPr>
                <w:sz w:val="24"/>
              </w:rPr>
              <w:t>tuyến</w:t>
            </w:r>
            <w:r>
              <w:rPr>
                <w:spacing w:val="-3"/>
                <w:sz w:val="24"/>
              </w:rPr>
              <w:t> </w:t>
            </w:r>
            <w:r>
              <w:rPr>
                <w:sz w:val="24"/>
              </w:rPr>
              <w:t>trùng/ bắp cải, cà</w:t>
            </w:r>
            <w:r>
              <w:rPr>
                <w:spacing w:val="-2"/>
                <w:sz w:val="24"/>
              </w:rPr>
              <w:t> </w:t>
            </w:r>
            <w:r>
              <w:rPr>
                <w:sz w:val="24"/>
              </w:rPr>
              <w:t>phê; bọ hung/ </w:t>
            </w:r>
            <w:r>
              <w:rPr>
                <w:spacing w:val="-5"/>
                <w:sz w:val="24"/>
              </w:rPr>
              <w:t>mía</w:t>
            </w:r>
          </w:p>
        </w:tc>
        <w:tc>
          <w:tcPr>
            <w:tcW w:w="3353" w:type="dxa"/>
          </w:tcPr>
          <w:p>
            <w:pPr>
              <w:pStyle w:val="TableParagraph"/>
              <w:spacing w:line="276" w:lineRule="exac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3" w:hRule="atLeast"/>
        </w:trPr>
        <w:tc>
          <w:tcPr>
            <w:tcW w:w="708" w:type="dxa"/>
          </w:tcPr>
          <w:p>
            <w:pPr>
              <w:pStyle w:val="TableParagraph"/>
              <w:spacing w:line="240" w:lineRule="auto" w:before="1"/>
              <w:ind w:left="107"/>
              <w:rPr>
                <w:sz w:val="24"/>
              </w:rPr>
            </w:pPr>
            <w:r>
              <w:rPr>
                <w:spacing w:val="-5"/>
                <w:sz w:val="24"/>
              </w:rPr>
              <w:t>731</w:t>
            </w:r>
          </w:p>
        </w:tc>
        <w:tc>
          <w:tcPr>
            <w:tcW w:w="2976" w:type="dxa"/>
          </w:tcPr>
          <w:p>
            <w:pPr>
              <w:pStyle w:val="TableParagraph"/>
              <w:spacing w:line="240" w:lineRule="auto" w:before="1"/>
              <w:rPr>
                <w:sz w:val="24"/>
              </w:rPr>
            </w:pPr>
            <w:r>
              <w:rPr>
                <w:spacing w:val="-2"/>
                <w:sz w:val="24"/>
              </w:rPr>
              <w:t>Saponin</w:t>
            </w:r>
          </w:p>
        </w:tc>
        <w:tc>
          <w:tcPr>
            <w:tcW w:w="2695" w:type="dxa"/>
          </w:tcPr>
          <w:p>
            <w:pPr>
              <w:pStyle w:val="TableParagraph"/>
              <w:spacing w:line="240" w:lineRule="auto" w:before="1"/>
              <w:ind w:left="21" w:right="5"/>
              <w:jc w:val="center"/>
              <w:rPr>
                <w:sz w:val="24"/>
              </w:rPr>
            </w:pPr>
            <w:r>
              <w:rPr>
                <w:sz w:val="24"/>
              </w:rPr>
              <w:t>Map</w:t>
            </w:r>
            <w:r>
              <w:rPr>
                <w:spacing w:val="-1"/>
                <w:sz w:val="24"/>
              </w:rPr>
              <w:t> </w:t>
            </w:r>
            <w:r>
              <w:rPr>
                <w:sz w:val="24"/>
              </w:rPr>
              <w:t>lisa</w:t>
            </w:r>
            <w:r>
              <w:rPr>
                <w:spacing w:val="-1"/>
                <w:sz w:val="24"/>
              </w:rPr>
              <w:t> </w:t>
            </w:r>
            <w:r>
              <w:rPr>
                <w:spacing w:val="-2"/>
                <w:sz w:val="24"/>
              </w:rPr>
              <w:t>230SL</w:t>
            </w:r>
          </w:p>
        </w:tc>
        <w:tc>
          <w:tcPr>
            <w:tcW w:w="5175" w:type="dxa"/>
          </w:tcPr>
          <w:p>
            <w:pPr>
              <w:pStyle w:val="TableParagraph"/>
              <w:spacing w:line="270" w:lineRule="atLeast"/>
              <w:rPr>
                <w:sz w:val="24"/>
              </w:rPr>
            </w:pPr>
            <w:r>
              <w:rPr>
                <w:sz w:val="24"/>
              </w:rPr>
              <w:t>sâu</w:t>
            </w:r>
            <w:r>
              <w:rPr>
                <w:spacing w:val="-5"/>
                <w:sz w:val="24"/>
              </w:rPr>
              <w:t> </w:t>
            </w:r>
            <w:r>
              <w:rPr>
                <w:sz w:val="24"/>
              </w:rPr>
              <w:t>tơ/bắp</w:t>
            </w:r>
            <w:r>
              <w:rPr>
                <w:spacing w:val="-5"/>
                <w:sz w:val="24"/>
              </w:rPr>
              <w:t> </w:t>
            </w:r>
            <w:r>
              <w:rPr>
                <w:sz w:val="24"/>
              </w:rPr>
              <w:t>cải,</w:t>
            </w:r>
            <w:r>
              <w:rPr>
                <w:spacing w:val="-4"/>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trắng/cải</w:t>
            </w:r>
            <w:r>
              <w:rPr>
                <w:spacing w:val="-4"/>
                <w:sz w:val="24"/>
              </w:rPr>
              <w:t> </w:t>
            </w:r>
            <w:r>
              <w:rPr>
                <w:sz w:val="24"/>
              </w:rPr>
              <w:t>xanh;</w:t>
            </w:r>
            <w:r>
              <w:rPr>
                <w:spacing w:val="-5"/>
                <w:sz w:val="24"/>
              </w:rPr>
              <w:t> </w:t>
            </w:r>
            <w:r>
              <w:rPr>
                <w:sz w:val="24"/>
              </w:rPr>
              <w:t>xử</w:t>
            </w:r>
            <w:r>
              <w:rPr>
                <w:spacing w:val="-5"/>
                <w:sz w:val="24"/>
              </w:rPr>
              <w:t> </w:t>
            </w:r>
            <w:r>
              <w:rPr>
                <w:sz w:val="24"/>
              </w:rPr>
              <w:t>lý hạt giống trừ bệnh lúa von/lúa</w:t>
            </w:r>
          </w:p>
        </w:tc>
        <w:tc>
          <w:tcPr>
            <w:tcW w:w="3353" w:type="dxa"/>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827" w:hRule="atLeast"/>
        </w:trPr>
        <w:tc>
          <w:tcPr>
            <w:tcW w:w="708" w:type="dxa"/>
          </w:tcPr>
          <w:p>
            <w:pPr>
              <w:pStyle w:val="TableParagraph"/>
              <w:ind w:left="107"/>
              <w:rPr>
                <w:sz w:val="24"/>
              </w:rPr>
            </w:pPr>
            <w:r>
              <w:rPr>
                <w:spacing w:val="-5"/>
                <w:sz w:val="24"/>
              </w:rPr>
              <w:t>732</w:t>
            </w:r>
          </w:p>
        </w:tc>
        <w:tc>
          <w:tcPr>
            <w:tcW w:w="2976" w:type="dxa"/>
          </w:tcPr>
          <w:p>
            <w:pPr>
              <w:pStyle w:val="TableParagraph"/>
              <w:spacing w:line="240" w:lineRule="auto"/>
              <w:ind w:right="339"/>
              <w:rPr>
                <w:sz w:val="24"/>
              </w:rPr>
            </w:pPr>
            <w:r>
              <w:rPr>
                <w:sz w:val="24"/>
              </w:rPr>
              <w:t>Saponozit</w:t>
            </w:r>
            <w:r>
              <w:rPr>
                <w:spacing w:val="-12"/>
                <w:sz w:val="24"/>
              </w:rPr>
              <w:t> </w:t>
            </w:r>
            <w:r>
              <w:rPr>
                <w:sz w:val="24"/>
              </w:rPr>
              <w:t>46%</w:t>
            </w:r>
            <w:r>
              <w:rPr>
                <w:spacing w:val="-13"/>
                <w:sz w:val="24"/>
              </w:rPr>
              <w:t> </w:t>
            </w:r>
            <w:r>
              <w:rPr>
                <w:sz w:val="24"/>
              </w:rPr>
              <w:t>+</w:t>
            </w:r>
            <w:r>
              <w:rPr>
                <w:spacing w:val="-13"/>
                <w:sz w:val="24"/>
              </w:rPr>
              <w:t> </w:t>
            </w:r>
            <w:r>
              <w:rPr>
                <w:sz w:val="24"/>
              </w:rPr>
              <w:t>Saponin acid 32%</w:t>
            </w:r>
          </w:p>
        </w:tc>
        <w:tc>
          <w:tcPr>
            <w:tcW w:w="2695" w:type="dxa"/>
          </w:tcPr>
          <w:p>
            <w:pPr>
              <w:pStyle w:val="TableParagraph"/>
              <w:spacing w:line="240" w:lineRule="auto"/>
              <w:ind w:left="1087" w:right="638" w:hanging="430"/>
              <w:rPr>
                <w:sz w:val="24"/>
              </w:rPr>
            </w:pPr>
            <w:r>
              <w:rPr>
                <w:sz w:val="24"/>
              </w:rPr>
              <w:t>TP-Thần</w:t>
            </w:r>
            <w:r>
              <w:rPr>
                <w:spacing w:val="-15"/>
                <w:sz w:val="24"/>
              </w:rPr>
              <w:t> </w:t>
            </w:r>
            <w:r>
              <w:rPr>
                <w:sz w:val="24"/>
              </w:rPr>
              <w:t>Điền </w:t>
            </w:r>
            <w:r>
              <w:rPr>
                <w:spacing w:val="-4"/>
                <w:sz w:val="24"/>
              </w:rPr>
              <w:t>78SL</w:t>
            </w:r>
          </w:p>
        </w:tc>
        <w:tc>
          <w:tcPr>
            <w:tcW w:w="5175" w:type="dxa"/>
          </w:tcPr>
          <w:p>
            <w:pPr>
              <w:pStyle w:val="TableParagraph"/>
              <w:spacing w:line="276" w:lineRule="exact"/>
              <w:ind w:right="93"/>
              <w:jc w:val="both"/>
              <w:rPr>
                <w:sz w:val="24"/>
              </w:rPr>
            </w:pPr>
            <w:r>
              <w:rPr>
                <w:sz w:val="24"/>
              </w:rPr>
              <w:t>rệp sáp, rệp vảy xanh, rệp nâu/ cà phê, xoài; rệp muội/ nhãn, vải; rệp/ đậu tương; bọ trĩ/ dưa chuột; rầy xanh, bọ cánh tơ, nhện đỏ/ chè</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Thành </w:t>
            </w:r>
            <w:r>
              <w:rPr>
                <w:spacing w:val="-2"/>
                <w:sz w:val="24"/>
              </w:rPr>
              <w:t>Phương</w:t>
            </w:r>
          </w:p>
        </w:tc>
      </w:tr>
      <w:tr>
        <w:trPr>
          <w:trHeight w:val="550" w:hRule="atLeast"/>
        </w:trPr>
        <w:tc>
          <w:tcPr>
            <w:tcW w:w="708" w:type="dxa"/>
          </w:tcPr>
          <w:p>
            <w:pPr>
              <w:pStyle w:val="TableParagraph"/>
              <w:spacing w:line="274" w:lineRule="exact"/>
              <w:ind w:left="107"/>
              <w:rPr>
                <w:sz w:val="24"/>
              </w:rPr>
            </w:pPr>
            <w:r>
              <w:rPr>
                <w:spacing w:val="-5"/>
                <w:sz w:val="24"/>
              </w:rPr>
              <w:t>733</w:t>
            </w:r>
          </w:p>
        </w:tc>
        <w:tc>
          <w:tcPr>
            <w:tcW w:w="2976" w:type="dxa"/>
          </w:tcPr>
          <w:p>
            <w:pPr>
              <w:pStyle w:val="TableParagraph"/>
              <w:spacing w:line="274" w:lineRule="exact"/>
              <w:rPr>
                <w:sz w:val="24"/>
              </w:rPr>
            </w:pPr>
            <w:r>
              <w:rPr>
                <w:sz w:val="24"/>
              </w:rPr>
              <w:t>Sodium</w:t>
            </w:r>
            <w:r>
              <w:rPr>
                <w:spacing w:val="-3"/>
                <w:sz w:val="24"/>
              </w:rPr>
              <w:t> </w:t>
            </w:r>
            <w:r>
              <w:rPr>
                <w:sz w:val="24"/>
              </w:rPr>
              <w:t>pimaric</w:t>
            </w:r>
            <w:r>
              <w:rPr>
                <w:spacing w:val="-2"/>
                <w:sz w:val="24"/>
              </w:rPr>
              <w:t> </w:t>
            </w:r>
            <w:r>
              <w:rPr>
                <w:spacing w:val="-4"/>
                <w:sz w:val="24"/>
              </w:rPr>
              <w:t>acid</w:t>
            </w:r>
          </w:p>
        </w:tc>
        <w:tc>
          <w:tcPr>
            <w:tcW w:w="2695" w:type="dxa"/>
          </w:tcPr>
          <w:p>
            <w:pPr>
              <w:pStyle w:val="TableParagraph"/>
              <w:spacing w:line="276" w:lineRule="exact"/>
              <w:ind w:left="1042" w:right="1022" w:firstLine="1"/>
              <w:jc w:val="center"/>
              <w:rPr>
                <w:sz w:val="24"/>
              </w:rPr>
            </w:pPr>
            <w:r>
              <w:rPr>
                <w:spacing w:val="-2"/>
                <w:sz w:val="24"/>
              </w:rPr>
              <w:t>Dulux </w:t>
            </w:r>
            <w:r>
              <w:rPr>
                <w:spacing w:val="-4"/>
                <w:sz w:val="24"/>
              </w:rPr>
              <w:t>30EW</w:t>
            </w:r>
          </w:p>
        </w:tc>
        <w:tc>
          <w:tcPr>
            <w:tcW w:w="5175" w:type="dxa"/>
          </w:tcPr>
          <w:p>
            <w:pPr>
              <w:pStyle w:val="TableParagraph"/>
              <w:spacing w:line="274" w:lineRule="exact"/>
              <w:rPr>
                <w:sz w:val="24"/>
              </w:rPr>
            </w:pPr>
            <w:r>
              <w:rPr>
                <w:sz w:val="24"/>
              </w:rPr>
              <w:t>rệp</w:t>
            </w:r>
            <w:r>
              <w:rPr>
                <w:spacing w:val="-3"/>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4" w:lineRule="exact"/>
              <w:ind w:left="63" w:right="46"/>
              <w:jc w:val="center"/>
              <w:rPr>
                <w:sz w:val="24"/>
              </w:rPr>
            </w:pPr>
            <w:r>
              <w:rPr>
                <w:sz w:val="24"/>
              </w:rPr>
              <w:t>Công ty CP </w:t>
            </w:r>
            <w:r>
              <w:rPr>
                <w:spacing w:val="-2"/>
                <w:sz w:val="24"/>
              </w:rPr>
              <w:t>Nicotex</w:t>
            </w:r>
          </w:p>
        </w:tc>
      </w:tr>
      <w:tr>
        <w:trPr>
          <w:trHeight w:val="1655" w:hRule="atLeast"/>
        </w:trPr>
        <w:tc>
          <w:tcPr>
            <w:tcW w:w="708" w:type="dxa"/>
            <w:vMerge w:val="restart"/>
          </w:tcPr>
          <w:p>
            <w:pPr>
              <w:pStyle w:val="TableParagraph"/>
              <w:spacing w:line="274" w:lineRule="exact"/>
              <w:ind w:left="107"/>
              <w:rPr>
                <w:sz w:val="24"/>
              </w:rPr>
            </w:pPr>
            <w:r>
              <w:rPr>
                <w:spacing w:val="-5"/>
                <w:sz w:val="24"/>
              </w:rPr>
              <w:t>734</w:t>
            </w:r>
          </w:p>
        </w:tc>
        <w:tc>
          <w:tcPr>
            <w:tcW w:w="2976" w:type="dxa"/>
            <w:vMerge w:val="restart"/>
          </w:tcPr>
          <w:p>
            <w:pPr>
              <w:pStyle w:val="TableParagraph"/>
              <w:spacing w:line="240" w:lineRule="auto"/>
              <w:ind w:right="1631"/>
              <w:rPr>
                <w:sz w:val="24"/>
              </w:rPr>
            </w:pPr>
            <w:r>
              <w:rPr>
                <w:spacing w:val="-2"/>
                <w:sz w:val="24"/>
              </w:rPr>
              <w:t>Spinetoram </w:t>
            </w:r>
            <w:r>
              <w:rPr>
                <w:sz w:val="24"/>
              </w:rPr>
              <w:t>(min </w:t>
            </w:r>
            <w:r>
              <w:rPr>
                <w:spacing w:val="-2"/>
                <w:sz w:val="24"/>
              </w:rPr>
              <w:t>86.4%)</w:t>
            </w:r>
          </w:p>
        </w:tc>
        <w:tc>
          <w:tcPr>
            <w:tcW w:w="2695" w:type="dxa"/>
          </w:tcPr>
          <w:p>
            <w:pPr>
              <w:pStyle w:val="TableParagraph"/>
              <w:spacing w:line="240" w:lineRule="auto"/>
              <w:ind w:left="891" w:right="870"/>
              <w:jc w:val="center"/>
              <w:rPr>
                <w:sz w:val="24"/>
              </w:rPr>
            </w:pPr>
            <w:r>
              <w:rPr>
                <w:spacing w:val="-2"/>
                <w:sz w:val="24"/>
              </w:rPr>
              <w:t>Radiant</w:t>
            </w:r>
            <w:r>
              <w:rPr>
                <w:spacing w:val="-2"/>
                <w:sz w:val="24"/>
                <w:vertAlign w:val="superscript"/>
              </w:rPr>
              <w:t>®</w:t>
            </w:r>
            <w:r>
              <w:rPr>
                <w:spacing w:val="-2"/>
                <w:sz w:val="24"/>
                <w:vertAlign w:val="baseline"/>
              </w:rPr>
              <w:t> </w:t>
            </w:r>
            <w:r>
              <w:rPr>
                <w:spacing w:val="-4"/>
                <w:sz w:val="24"/>
                <w:vertAlign w:val="baseline"/>
              </w:rPr>
              <w:t>60SC</w:t>
            </w:r>
          </w:p>
        </w:tc>
        <w:tc>
          <w:tcPr>
            <w:tcW w:w="5175" w:type="dxa"/>
          </w:tcPr>
          <w:p>
            <w:pPr>
              <w:pStyle w:val="TableParagraph"/>
              <w:spacing w:line="240" w:lineRule="auto"/>
              <w:ind w:right="92"/>
              <w:jc w:val="both"/>
              <w:rPr>
                <w:sz w:val="24"/>
              </w:rPr>
            </w:pPr>
            <w:r>
              <w:rPr>
                <w:sz w:val="24"/>
              </w:rPr>
              <w:t>sâu xanh da láng/ hành, lạc, đậu tương; dòi đục </w:t>
            </w:r>
            <w:r>
              <w:rPr>
                <w:sz w:val="24"/>
              </w:rPr>
              <w:t>lá, sâu đục quả, bọ trĩ/ cà chua; bọ trĩ/ dưa hấu, nho, xoài; bọ trĩ, dòi đục lá/ ớt; sâu vẽ bùa/ cây có múi; sâu tơ, sâu xanh bướm trắng/ bắp cải; bọ trĩ/ hoa hồng,</w:t>
            </w:r>
            <w:r>
              <w:rPr>
                <w:spacing w:val="-1"/>
                <w:sz w:val="24"/>
              </w:rPr>
              <w:t> </w:t>
            </w:r>
            <w:r>
              <w:rPr>
                <w:sz w:val="24"/>
              </w:rPr>
              <w:t>chè;</w:t>
            </w:r>
            <w:r>
              <w:rPr>
                <w:spacing w:val="1"/>
                <w:sz w:val="24"/>
              </w:rPr>
              <w:t> </w:t>
            </w:r>
            <w:r>
              <w:rPr>
                <w:sz w:val="24"/>
              </w:rPr>
              <w:t>bọ</w:t>
            </w:r>
            <w:r>
              <w:rPr>
                <w:spacing w:val="2"/>
                <w:sz w:val="24"/>
              </w:rPr>
              <w:t> </w:t>
            </w:r>
            <w:r>
              <w:rPr>
                <w:sz w:val="24"/>
              </w:rPr>
              <w:t>trĩ,</w:t>
            </w:r>
            <w:r>
              <w:rPr>
                <w:spacing w:val="1"/>
                <w:sz w:val="24"/>
              </w:rPr>
              <w:t> </w:t>
            </w:r>
            <w:r>
              <w:rPr>
                <w:sz w:val="24"/>
              </w:rPr>
              <w:t>sâu</w:t>
            </w:r>
            <w:r>
              <w:rPr>
                <w:spacing w:val="2"/>
                <w:sz w:val="24"/>
              </w:rPr>
              <w:t> </w:t>
            </w:r>
            <w:r>
              <w:rPr>
                <w:sz w:val="24"/>
              </w:rPr>
              <w:t>đục thân,</w:t>
            </w:r>
            <w:r>
              <w:rPr>
                <w:spacing w:val="1"/>
                <w:sz w:val="24"/>
              </w:rPr>
              <w:t> </w:t>
            </w:r>
            <w:r>
              <w:rPr>
                <w:sz w:val="24"/>
              </w:rPr>
              <w:t>sâu</w:t>
            </w:r>
            <w:r>
              <w:rPr>
                <w:spacing w:val="1"/>
                <w:sz w:val="24"/>
              </w:rPr>
              <w:t> </w:t>
            </w:r>
            <w:r>
              <w:rPr>
                <w:sz w:val="24"/>
              </w:rPr>
              <w:t>cuốn</w:t>
            </w:r>
            <w:r>
              <w:rPr>
                <w:spacing w:val="2"/>
                <w:sz w:val="24"/>
              </w:rPr>
              <w:t> </w:t>
            </w:r>
            <w:r>
              <w:rPr>
                <w:sz w:val="24"/>
              </w:rPr>
              <w:t>lá, sâu</w:t>
            </w:r>
            <w:r>
              <w:rPr>
                <w:spacing w:val="2"/>
                <w:sz w:val="24"/>
              </w:rPr>
              <w:t> </w:t>
            </w:r>
            <w:r>
              <w:rPr>
                <w:spacing w:val="-5"/>
                <w:sz w:val="24"/>
              </w:rPr>
              <w:t>đục</w:t>
            </w:r>
          </w:p>
          <w:p>
            <w:pPr>
              <w:pStyle w:val="TableParagraph"/>
              <w:spacing w:line="257" w:lineRule="exact"/>
              <w:jc w:val="both"/>
              <w:rPr>
                <w:sz w:val="24"/>
              </w:rPr>
            </w:pPr>
            <w:r>
              <w:rPr>
                <w:sz w:val="24"/>
              </w:rPr>
              <w:t>bẹ/</w:t>
            </w:r>
            <w:r>
              <w:rPr>
                <w:spacing w:val="-1"/>
                <w:sz w:val="24"/>
              </w:rPr>
              <w:t> </w:t>
            </w:r>
            <w:r>
              <w:rPr>
                <w:sz w:val="24"/>
              </w:rPr>
              <w:t>lúa; sâu</w:t>
            </w:r>
            <w:r>
              <w:rPr>
                <w:spacing w:val="-1"/>
                <w:sz w:val="24"/>
              </w:rPr>
              <w:t> </w:t>
            </w:r>
            <w:r>
              <w:rPr>
                <w:sz w:val="24"/>
              </w:rPr>
              <w:t>keo mùa</w:t>
            </w:r>
            <w:r>
              <w:rPr>
                <w:spacing w:val="-1"/>
                <w:sz w:val="24"/>
              </w:rPr>
              <w:t> </w:t>
            </w:r>
            <w:r>
              <w:rPr>
                <w:sz w:val="24"/>
              </w:rPr>
              <w:t>thu/</w:t>
            </w:r>
            <w:r>
              <w:rPr>
                <w:spacing w:val="2"/>
                <w:sz w:val="24"/>
              </w:rPr>
              <w:t> </w:t>
            </w:r>
            <w:r>
              <w:rPr>
                <w:spacing w:val="-5"/>
                <w:sz w:val="24"/>
              </w:rPr>
              <w:t>ngô</w:t>
            </w:r>
          </w:p>
        </w:tc>
        <w:tc>
          <w:tcPr>
            <w:tcW w:w="3353" w:type="dxa"/>
          </w:tcPr>
          <w:p>
            <w:pPr>
              <w:pStyle w:val="TableParagraph"/>
              <w:spacing w:line="240" w:lineRule="auto"/>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6"/>
              <w:jc w:val="center"/>
              <w:rPr>
                <w:sz w:val="24"/>
              </w:rPr>
            </w:pPr>
            <w:r>
              <w:rPr>
                <w:sz w:val="24"/>
              </w:rPr>
              <w:t>Pineram</w:t>
            </w:r>
            <w:r>
              <w:rPr>
                <w:spacing w:val="-3"/>
                <w:sz w:val="24"/>
              </w:rPr>
              <w:t> </w:t>
            </w:r>
            <w:r>
              <w:rPr>
                <w:spacing w:val="-4"/>
                <w:sz w:val="24"/>
              </w:rPr>
              <w:t>60SC</w:t>
            </w:r>
          </w:p>
        </w:tc>
        <w:tc>
          <w:tcPr>
            <w:tcW w:w="5175" w:type="dxa"/>
          </w:tcPr>
          <w:p>
            <w:pPr>
              <w:pStyle w:val="TableParagraph"/>
              <w:spacing w:line="276" w:lineRule="exact"/>
              <w:rPr>
                <w:sz w:val="24"/>
              </w:rPr>
            </w:pPr>
            <w:r>
              <w:rPr>
                <w:sz w:val="24"/>
              </w:rPr>
              <w:t>sâu cuốn lá đầu đen/ lạc, bọ xít lưới/ hồ tiêu, bọ xít muỗi/ điều</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21" w:right="3"/>
              <w:jc w:val="center"/>
              <w:rPr>
                <w:sz w:val="24"/>
              </w:rPr>
            </w:pPr>
            <w:r>
              <w:rPr>
                <w:sz w:val="24"/>
              </w:rPr>
              <w:t>Thor</w:t>
            </w:r>
            <w:r>
              <w:rPr>
                <w:spacing w:val="-1"/>
                <w:sz w:val="24"/>
              </w:rPr>
              <w:t> </w:t>
            </w:r>
            <w:r>
              <w:rPr>
                <w:spacing w:val="-4"/>
                <w:sz w:val="24"/>
              </w:rPr>
              <w:t>60SC</w:t>
            </w:r>
          </w:p>
        </w:tc>
        <w:tc>
          <w:tcPr>
            <w:tcW w:w="5175" w:type="dxa"/>
          </w:tcPr>
          <w:p>
            <w:pPr>
              <w:pStyle w:val="TableParagraph"/>
              <w:spacing w:line="240" w:lineRule="auto"/>
              <w:rPr>
                <w:sz w:val="24"/>
              </w:rPr>
            </w:pPr>
            <w:r>
              <w:rPr>
                <w:sz w:val="24"/>
              </w:rPr>
              <w:t>sâu</w:t>
            </w:r>
            <w:r>
              <w:rPr>
                <w:spacing w:val="-1"/>
                <w:sz w:val="24"/>
              </w:rPr>
              <w:t> </w:t>
            </w:r>
            <w:r>
              <w:rPr>
                <w:sz w:val="24"/>
              </w:rPr>
              <w:t>cuốn lá/lúa, bọ</w:t>
            </w:r>
            <w:r>
              <w:rPr>
                <w:spacing w:val="-1"/>
                <w:sz w:val="24"/>
              </w:rPr>
              <w:t> </w:t>
            </w:r>
            <w:r>
              <w:rPr>
                <w:sz w:val="24"/>
              </w:rPr>
              <w:t>trĩ/ cà </w:t>
            </w:r>
            <w:r>
              <w:rPr>
                <w:spacing w:val="-4"/>
                <w:sz w:val="24"/>
              </w:rPr>
              <w:t>chua</w:t>
            </w:r>
          </w:p>
        </w:tc>
        <w:tc>
          <w:tcPr>
            <w:tcW w:w="3353" w:type="dxa"/>
          </w:tcPr>
          <w:p>
            <w:pPr>
              <w:pStyle w:val="TableParagraph"/>
              <w:spacing w:line="270" w:lineRule="atLeas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tcPr>
          <w:p>
            <w:pPr>
              <w:pStyle w:val="TableParagraph"/>
              <w:ind w:left="107"/>
              <w:rPr>
                <w:sz w:val="24"/>
              </w:rPr>
            </w:pPr>
            <w:r>
              <w:rPr>
                <w:spacing w:val="-5"/>
                <w:sz w:val="24"/>
              </w:rPr>
              <w:t>735</w:t>
            </w:r>
          </w:p>
        </w:tc>
        <w:tc>
          <w:tcPr>
            <w:tcW w:w="2976" w:type="dxa"/>
          </w:tcPr>
          <w:p>
            <w:pPr>
              <w:pStyle w:val="TableParagraph"/>
              <w:spacing w:line="276" w:lineRule="exact"/>
              <w:rPr>
                <w:sz w:val="24"/>
              </w:rPr>
            </w:pPr>
            <w:r>
              <w:rPr>
                <w:sz w:val="24"/>
              </w:rPr>
              <w:t>Spinetoram 120 g/kg + Triflumezopyrim</w:t>
            </w:r>
            <w:r>
              <w:rPr>
                <w:spacing w:val="-15"/>
                <w:sz w:val="24"/>
              </w:rPr>
              <w:t> </w:t>
            </w:r>
            <w:r>
              <w:rPr>
                <w:sz w:val="24"/>
              </w:rPr>
              <w:t>100</w:t>
            </w:r>
            <w:r>
              <w:rPr>
                <w:spacing w:val="-15"/>
                <w:sz w:val="24"/>
              </w:rPr>
              <w:t> </w:t>
            </w:r>
            <w:r>
              <w:rPr>
                <w:sz w:val="24"/>
              </w:rPr>
              <w:t>g/kg</w:t>
            </w:r>
          </w:p>
        </w:tc>
        <w:tc>
          <w:tcPr>
            <w:tcW w:w="2695" w:type="dxa"/>
          </w:tcPr>
          <w:p>
            <w:pPr>
              <w:pStyle w:val="TableParagraph"/>
              <w:ind w:left="21" w:right="4"/>
              <w:jc w:val="center"/>
              <w:rPr>
                <w:sz w:val="24"/>
              </w:rPr>
            </w:pPr>
            <w:r>
              <w:rPr>
                <w:sz w:val="24"/>
              </w:rPr>
              <w:t>Hibifen</w:t>
            </w:r>
            <w:r>
              <w:rPr>
                <w:sz w:val="24"/>
                <w:vertAlign w:val="superscript"/>
              </w:rPr>
              <w:t>®</w:t>
            </w:r>
            <w:r>
              <w:rPr>
                <w:spacing w:val="-1"/>
                <w:sz w:val="24"/>
                <w:vertAlign w:val="baseline"/>
              </w:rPr>
              <w:t> </w:t>
            </w:r>
            <w:r>
              <w:rPr>
                <w:spacing w:val="-4"/>
                <w:sz w:val="24"/>
                <w:vertAlign w:val="baseline"/>
              </w:rPr>
              <w:t>220WG</w:t>
            </w:r>
          </w:p>
        </w:tc>
        <w:tc>
          <w:tcPr>
            <w:tcW w:w="5175" w:type="dxa"/>
          </w:tcPr>
          <w:p>
            <w:pPr>
              <w:pStyle w:val="TableParagraph"/>
              <w:rPr>
                <w:sz w:val="24"/>
              </w:rPr>
            </w:pPr>
            <w:r>
              <w:rPr>
                <w:sz w:val="24"/>
              </w:rPr>
              <w:t>rầy</w:t>
            </w:r>
            <w:r>
              <w:rPr>
                <w:spacing w:val="-2"/>
                <w:sz w:val="24"/>
              </w:rPr>
              <w:t> </w:t>
            </w:r>
            <w:r>
              <w:rPr>
                <w:sz w:val="24"/>
              </w:rPr>
              <w:t>nâu,</w:t>
            </w:r>
            <w:r>
              <w:rPr>
                <w:spacing w:val="-1"/>
                <w:sz w:val="24"/>
              </w:rPr>
              <w:t> </w:t>
            </w: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1381" w:hRule="atLeast"/>
        </w:trPr>
        <w:tc>
          <w:tcPr>
            <w:tcW w:w="708" w:type="dxa"/>
            <w:vMerge w:val="restart"/>
            <w:tcBorders>
              <w:bottom w:val="single" w:sz="4" w:space="0" w:color="000000"/>
            </w:tcBorders>
          </w:tcPr>
          <w:p>
            <w:pPr>
              <w:pStyle w:val="TableParagraph"/>
              <w:spacing w:line="240" w:lineRule="auto" w:before="1"/>
              <w:ind w:left="107"/>
              <w:rPr>
                <w:sz w:val="24"/>
              </w:rPr>
            </w:pPr>
            <w:r>
              <w:rPr>
                <w:spacing w:val="-5"/>
                <w:sz w:val="24"/>
              </w:rPr>
              <w:t>736</w:t>
            </w:r>
          </w:p>
        </w:tc>
        <w:tc>
          <w:tcPr>
            <w:tcW w:w="2976" w:type="dxa"/>
            <w:vMerge w:val="restart"/>
            <w:tcBorders>
              <w:bottom w:val="single" w:sz="4" w:space="0" w:color="000000"/>
            </w:tcBorders>
          </w:tcPr>
          <w:p>
            <w:pPr>
              <w:pStyle w:val="TableParagraph"/>
              <w:spacing w:line="240" w:lineRule="auto" w:before="1"/>
              <w:ind w:right="1814"/>
              <w:rPr>
                <w:sz w:val="24"/>
              </w:rPr>
            </w:pPr>
            <w:r>
              <w:rPr>
                <w:spacing w:val="-2"/>
                <w:sz w:val="24"/>
              </w:rPr>
              <w:t>Spinosad </w:t>
            </w:r>
            <w:r>
              <w:rPr>
                <w:sz w:val="24"/>
              </w:rPr>
              <w:t>(min</w:t>
            </w:r>
            <w:r>
              <w:rPr>
                <w:spacing w:val="-15"/>
                <w:sz w:val="24"/>
              </w:rPr>
              <w:t> </w:t>
            </w:r>
            <w:r>
              <w:rPr>
                <w:sz w:val="24"/>
              </w:rPr>
              <w:t>85%)</w:t>
            </w:r>
          </w:p>
        </w:tc>
        <w:tc>
          <w:tcPr>
            <w:tcW w:w="2695" w:type="dxa"/>
          </w:tcPr>
          <w:p>
            <w:pPr>
              <w:pStyle w:val="TableParagraph"/>
              <w:spacing w:line="240" w:lineRule="auto" w:before="1"/>
              <w:ind w:left="663" w:right="638" w:firstLine="386"/>
              <w:rPr>
                <w:sz w:val="24"/>
              </w:rPr>
            </w:pPr>
            <w:r>
              <w:rPr>
                <w:spacing w:val="-2"/>
                <w:sz w:val="24"/>
              </w:rPr>
              <w:t>Akasa </w:t>
            </w:r>
            <w:r>
              <w:rPr>
                <w:sz w:val="24"/>
              </w:rPr>
              <w:t>25SC,</w:t>
            </w:r>
            <w:r>
              <w:rPr>
                <w:spacing w:val="-15"/>
                <w:sz w:val="24"/>
              </w:rPr>
              <w:t> </w:t>
            </w:r>
            <w:r>
              <w:rPr>
                <w:sz w:val="24"/>
              </w:rPr>
              <w:t>250WP</w:t>
            </w:r>
          </w:p>
        </w:tc>
        <w:tc>
          <w:tcPr>
            <w:tcW w:w="5175" w:type="dxa"/>
          </w:tcPr>
          <w:p>
            <w:pPr>
              <w:pStyle w:val="TableParagraph"/>
              <w:spacing w:line="270" w:lineRule="atLeast"/>
              <w:ind w:right="91"/>
              <w:jc w:val="both"/>
              <w:rPr>
                <w:sz w:val="24"/>
              </w:rPr>
            </w:pPr>
            <w:r>
              <w:rPr>
                <w:sz w:val="24"/>
              </w:rPr>
              <w:t>sâu</w:t>
            </w:r>
            <w:r>
              <w:rPr>
                <w:spacing w:val="-15"/>
                <w:sz w:val="24"/>
              </w:rPr>
              <w:t> </w:t>
            </w:r>
            <w:r>
              <w:rPr>
                <w:sz w:val="24"/>
              </w:rPr>
              <w:t>đục</w:t>
            </w:r>
            <w:r>
              <w:rPr>
                <w:spacing w:val="-15"/>
                <w:sz w:val="24"/>
              </w:rPr>
              <w:t> </w:t>
            </w:r>
            <w:r>
              <w:rPr>
                <w:sz w:val="24"/>
              </w:rPr>
              <w:t>thân,</w:t>
            </w:r>
            <w:r>
              <w:rPr>
                <w:spacing w:val="-15"/>
                <w:sz w:val="24"/>
              </w:rPr>
              <w:t> </w:t>
            </w:r>
            <w:r>
              <w:rPr>
                <w:sz w:val="24"/>
              </w:rPr>
              <w:t>sâu</w:t>
            </w:r>
            <w:r>
              <w:rPr>
                <w:spacing w:val="-15"/>
                <w:sz w:val="24"/>
              </w:rPr>
              <w:t> </w:t>
            </w:r>
            <w:r>
              <w:rPr>
                <w:sz w:val="24"/>
              </w:rPr>
              <w:t>cuốn</w:t>
            </w:r>
            <w:r>
              <w:rPr>
                <w:spacing w:val="-15"/>
                <w:sz w:val="24"/>
              </w:rPr>
              <w:t> </w:t>
            </w:r>
            <w:r>
              <w:rPr>
                <w:sz w:val="24"/>
              </w:rPr>
              <w:t>lá,</w:t>
            </w:r>
            <w:r>
              <w:rPr>
                <w:spacing w:val="-15"/>
                <w:sz w:val="24"/>
              </w:rPr>
              <w:t> </w:t>
            </w:r>
            <w:r>
              <w:rPr>
                <w:sz w:val="24"/>
              </w:rPr>
              <w:t>nhện</w:t>
            </w:r>
            <w:r>
              <w:rPr>
                <w:spacing w:val="-15"/>
                <w:sz w:val="24"/>
              </w:rPr>
              <w:t> </w:t>
            </w:r>
            <w:r>
              <w:rPr>
                <w:sz w:val="24"/>
              </w:rPr>
              <w:t>gié,</w:t>
            </w:r>
            <w:r>
              <w:rPr>
                <w:spacing w:val="-15"/>
                <w:sz w:val="24"/>
              </w:rPr>
              <w:t> </w:t>
            </w:r>
            <w:r>
              <w:rPr>
                <w:sz w:val="24"/>
              </w:rPr>
              <w:t>rầy</w:t>
            </w:r>
            <w:r>
              <w:rPr>
                <w:spacing w:val="-15"/>
                <w:sz w:val="24"/>
              </w:rPr>
              <w:t> </w:t>
            </w:r>
            <w:r>
              <w:rPr>
                <w:sz w:val="24"/>
              </w:rPr>
              <w:t>nâu,</w:t>
            </w:r>
            <w:r>
              <w:rPr>
                <w:spacing w:val="-15"/>
                <w:sz w:val="24"/>
              </w:rPr>
              <w:t> </w:t>
            </w:r>
            <w:r>
              <w:rPr>
                <w:sz w:val="24"/>
              </w:rPr>
              <w:t>sâu</w:t>
            </w:r>
            <w:r>
              <w:rPr>
                <w:spacing w:val="-15"/>
                <w:sz w:val="24"/>
              </w:rPr>
              <w:t> </w:t>
            </w:r>
            <w:r>
              <w:rPr>
                <w:sz w:val="24"/>
              </w:rPr>
              <w:t>keo/ lúa;</w:t>
            </w:r>
            <w:r>
              <w:rPr>
                <w:spacing w:val="-14"/>
                <w:sz w:val="24"/>
              </w:rPr>
              <w:t> </w:t>
            </w:r>
            <w:r>
              <w:rPr>
                <w:sz w:val="24"/>
              </w:rPr>
              <w:t>sâu</w:t>
            </w:r>
            <w:r>
              <w:rPr>
                <w:spacing w:val="-14"/>
                <w:sz w:val="24"/>
              </w:rPr>
              <w:t> </w:t>
            </w:r>
            <w:r>
              <w:rPr>
                <w:sz w:val="24"/>
              </w:rPr>
              <w:t>tơ,</w:t>
            </w:r>
            <w:r>
              <w:rPr>
                <w:spacing w:val="-14"/>
                <w:sz w:val="24"/>
              </w:rPr>
              <w:t> </w:t>
            </w:r>
            <w:r>
              <w:rPr>
                <w:sz w:val="24"/>
              </w:rPr>
              <w:t>sâu</w:t>
            </w:r>
            <w:r>
              <w:rPr>
                <w:spacing w:val="-14"/>
                <w:sz w:val="24"/>
              </w:rPr>
              <w:t> </w:t>
            </w:r>
            <w:r>
              <w:rPr>
                <w:sz w:val="24"/>
              </w:rPr>
              <w:t>xanh,</w:t>
            </w:r>
            <w:r>
              <w:rPr>
                <w:spacing w:val="-12"/>
                <w:sz w:val="24"/>
              </w:rPr>
              <w:t> </w:t>
            </w:r>
            <w:r>
              <w:rPr>
                <w:sz w:val="24"/>
              </w:rPr>
              <w:t>rệp,</w:t>
            </w:r>
            <w:r>
              <w:rPr>
                <w:spacing w:val="-12"/>
                <w:sz w:val="24"/>
              </w:rPr>
              <w:t> </w:t>
            </w:r>
            <w:r>
              <w:rPr>
                <w:sz w:val="24"/>
              </w:rPr>
              <w:t>bọ</w:t>
            </w:r>
            <w:r>
              <w:rPr>
                <w:spacing w:val="-14"/>
                <w:sz w:val="24"/>
              </w:rPr>
              <w:t> </w:t>
            </w:r>
            <w:r>
              <w:rPr>
                <w:sz w:val="24"/>
              </w:rPr>
              <w:t>nhảy/</w:t>
            </w:r>
            <w:r>
              <w:rPr>
                <w:spacing w:val="-14"/>
                <w:sz w:val="24"/>
              </w:rPr>
              <w:t> </w:t>
            </w:r>
            <w:r>
              <w:rPr>
                <w:sz w:val="24"/>
              </w:rPr>
              <w:t>bắp</w:t>
            </w:r>
            <w:r>
              <w:rPr>
                <w:spacing w:val="-12"/>
                <w:sz w:val="24"/>
              </w:rPr>
              <w:t> </w:t>
            </w:r>
            <w:r>
              <w:rPr>
                <w:sz w:val="24"/>
              </w:rPr>
              <w:t>cải;</w:t>
            </w:r>
            <w:r>
              <w:rPr>
                <w:spacing w:val="-13"/>
                <w:sz w:val="24"/>
              </w:rPr>
              <w:t> </w:t>
            </w:r>
            <w:r>
              <w:rPr>
                <w:sz w:val="24"/>
              </w:rPr>
              <w:t>sâu</w:t>
            </w:r>
            <w:r>
              <w:rPr>
                <w:spacing w:val="-14"/>
                <w:sz w:val="24"/>
              </w:rPr>
              <w:t> </w:t>
            </w:r>
            <w:r>
              <w:rPr>
                <w:sz w:val="24"/>
              </w:rPr>
              <w:t>xanh da</w:t>
            </w:r>
            <w:r>
              <w:rPr>
                <w:spacing w:val="-3"/>
                <w:sz w:val="24"/>
              </w:rPr>
              <w:t> </w:t>
            </w:r>
            <w:r>
              <w:rPr>
                <w:sz w:val="24"/>
              </w:rPr>
              <w:t>láng/</w:t>
            </w:r>
            <w:r>
              <w:rPr>
                <w:spacing w:val="-2"/>
                <w:sz w:val="24"/>
              </w:rPr>
              <w:t> </w:t>
            </w:r>
            <w:r>
              <w:rPr>
                <w:sz w:val="24"/>
              </w:rPr>
              <w:t>hành,</w:t>
            </w:r>
            <w:r>
              <w:rPr>
                <w:spacing w:val="-2"/>
                <w:sz w:val="24"/>
              </w:rPr>
              <w:t> </w:t>
            </w:r>
            <w:r>
              <w:rPr>
                <w:sz w:val="24"/>
              </w:rPr>
              <w:t>lạc;</w:t>
            </w:r>
            <w:r>
              <w:rPr>
                <w:spacing w:val="-2"/>
                <w:sz w:val="24"/>
              </w:rPr>
              <w:t> </w:t>
            </w:r>
            <w:r>
              <w:rPr>
                <w:sz w:val="24"/>
              </w:rPr>
              <w:t>dòi</w:t>
            </w:r>
            <w:r>
              <w:rPr>
                <w:spacing w:val="-2"/>
                <w:sz w:val="24"/>
              </w:rPr>
              <w:t> </w:t>
            </w:r>
            <w:r>
              <w:rPr>
                <w:sz w:val="24"/>
              </w:rPr>
              <w:t>đục</w:t>
            </w:r>
            <w:r>
              <w:rPr>
                <w:spacing w:val="-3"/>
                <w:sz w:val="24"/>
              </w:rPr>
              <w:t> </w:t>
            </w:r>
            <w:r>
              <w:rPr>
                <w:sz w:val="24"/>
              </w:rPr>
              <w:t>lá,</w:t>
            </w:r>
            <w:r>
              <w:rPr>
                <w:spacing w:val="-3"/>
                <w:sz w:val="24"/>
              </w:rPr>
              <w:t> </w:t>
            </w:r>
            <w:r>
              <w:rPr>
                <w:sz w:val="24"/>
              </w:rPr>
              <w:t>sâu</w:t>
            </w:r>
            <w:r>
              <w:rPr>
                <w:spacing w:val="-2"/>
                <w:sz w:val="24"/>
              </w:rPr>
              <w:t> </w:t>
            </w:r>
            <w:r>
              <w:rPr>
                <w:sz w:val="24"/>
              </w:rPr>
              <w:t>đục</w:t>
            </w:r>
            <w:r>
              <w:rPr>
                <w:spacing w:val="-1"/>
                <w:sz w:val="24"/>
              </w:rPr>
              <w:t> </w:t>
            </w:r>
            <w:r>
              <w:rPr>
                <w:sz w:val="24"/>
              </w:rPr>
              <w:t>quả/</w:t>
            </w:r>
            <w:r>
              <w:rPr>
                <w:spacing w:val="-2"/>
                <w:sz w:val="24"/>
              </w:rPr>
              <w:t> </w:t>
            </w:r>
            <w:r>
              <w:rPr>
                <w:sz w:val="24"/>
              </w:rPr>
              <w:t>cà</w:t>
            </w:r>
            <w:r>
              <w:rPr>
                <w:spacing w:val="-3"/>
                <w:sz w:val="24"/>
              </w:rPr>
              <w:t> </w:t>
            </w:r>
            <w:r>
              <w:rPr>
                <w:sz w:val="24"/>
              </w:rPr>
              <w:t>chua; sâu</w:t>
            </w:r>
            <w:r>
              <w:rPr>
                <w:spacing w:val="-15"/>
                <w:sz w:val="24"/>
              </w:rPr>
              <w:t> </w:t>
            </w:r>
            <w:r>
              <w:rPr>
                <w:sz w:val="24"/>
              </w:rPr>
              <w:t>khoang/</w:t>
            </w:r>
            <w:r>
              <w:rPr>
                <w:spacing w:val="-15"/>
                <w:sz w:val="24"/>
              </w:rPr>
              <w:t> </w:t>
            </w:r>
            <w:r>
              <w:rPr>
                <w:sz w:val="24"/>
              </w:rPr>
              <w:t>đậu</w:t>
            </w:r>
            <w:r>
              <w:rPr>
                <w:spacing w:val="-15"/>
                <w:sz w:val="24"/>
              </w:rPr>
              <w:t> </w:t>
            </w:r>
            <w:r>
              <w:rPr>
                <w:sz w:val="24"/>
              </w:rPr>
              <w:t>tương;</w:t>
            </w:r>
            <w:r>
              <w:rPr>
                <w:spacing w:val="-15"/>
                <w:sz w:val="24"/>
              </w:rPr>
              <w:t> </w:t>
            </w:r>
            <w:r>
              <w:rPr>
                <w:sz w:val="24"/>
              </w:rPr>
              <w:t>dòi</w:t>
            </w:r>
            <w:r>
              <w:rPr>
                <w:spacing w:val="-15"/>
                <w:sz w:val="24"/>
              </w:rPr>
              <w:t> </w:t>
            </w:r>
            <w:r>
              <w:rPr>
                <w:sz w:val="24"/>
              </w:rPr>
              <w:t>đục</w:t>
            </w:r>
            <w:r>
              <w:rPr>
                <w:spacing w:val="-15"/>
                <w:sz w:val="24"/>
              </w:rPr>
              <w:t> </w:t>
            </w:r>
            <w:r>
              <w:rPr>
                <w:sz w:val="24"/>
              </w:rPr>
              <w:t>quả/</w:t>
            </w:r>
            <w:r>
              <w:rPr>
                <w:spacing w:val="-15"/>
                <w:sz w:val="24"/>
              </w:rPr>
              <w:t> </w:t>
            </w:r>
            <w:r>
              <w:rPr>
                <w:sz w:val="24"/>
              </w:rPr>
              <w:t>ổi;</w:t>
            </w:r>
            <w:r>
              <w:rPr>
                <w:spacing w:val="-15"/>
                <w:sz w:val="24"/>
              </w:rPr>
              <w:t> </w:t>
            </w:r>
            <w:r>
              <w:rPr>
                <w:sz w:val="24"/>
              </w:rPr>
              <w:t>sâu</w:t>
            </w:r>
            <w:r>
              <w:rPr>
                <w:spacing w:val="-15"/>
                <w:sz w:val="24"/>
              </w:rPr>
              <w:t> </w:t>
            </w:r>
            <w:r>
              <w:rPr>
                <w:sz w:val="24"/>
              </w:rPr>
              <w:t>đục</w:t>
            </w:r>
            <w:r>
              <w:rPr>
                <w:spacing w:val="-14"/>
                <w:sz w:val="24"/>
              </w:rPr>
              <w:t> </w:t>
            </w:r>
            <w:r>
              <w:rPr>
                <w:sz w:val="24"/>
              </w:rPr>
              <w:t>quả/ </w:t>
            </w:r>
            <w:r>
              <w:rPr>
                <w:spacing w:val="-4"/>
                <w:sz w:val="24"/>
              </w:rPr>
              <w:t>xoài</w:t>
            </w:r>
          </w:p>
        </w:tc>
        <w:tc>
          <w:tcPr>
            <w:tcW w:w="3353" w:type="dxa"/>
          </w:tcPr>
          <w:p>
            <w:pPr>
              <w:pStyle w:val="TableParagraph"/>
              <w:spacing w:line="240" w:lineRule="auto" w:before="1"/>
              <w:ind w:left="841" w:right="345" w:hanging="46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Wonderful Agriculture (VN)</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6" w:lineRule="exact"/>
              <w:ind w:left="209" w:right="187" w:firstLine="693"/>
              <w:rPr>
                <w:sz w:val="24"/>
              </w:rPr>
            </w:pPr>
            <w:r>
              <w:rPr>
                <w:spacing w:val="-2"/>
                <w:sz w:val="24"/>
              </w:rPr>
              <w:t>Automex </w:t>
            </w:r>
            <w:r>
              <w:rPr>
                <w:sz w:val="24"/>
              </w:rPr>
              <w:t>100EC,</w:t>
            </w:r>
            <w:r>
              <w:rPr>
                <w:spacing w:val="-15"/>
                <w:sz w:val="24"/>
              </w:rPr>
              <w:t> </w:t>
            </w:r>
            <w:r>
              <w:rPr>
                <w:sz w:val="24"/>
              </w:rPr>
              <w:t>250SC,</w:t>
            </w:r>
            <w:r>
              <w:rPr>
                <w:spacing w:val="-15"/>
                <w:sz w:val="24"/>
              </w:rPr>
              <w:t> </w:t>
            </w:r>
            <w:r>
              <w:rPr>
                <w:sz w:val="24"/>
              </w:rPr>
              <w:t>250WP</w:t>
            </w:r>
          </w:p>
        </w:tc>
        <w:tc>
          <w:tcPr>
            <w:tcW w:w="5175" w:type="dxa"/>
          </w:tcPr>
          <w:p>
            <w:pPr>
              <w:pStyle w:val="TableParagraph"/>
              <w:rPr>
                <w:sz w:val="24"/>
              </w:rPr>
            </w:pPr>
            <w:r>
              <w:rPr>
                <w:b/>
                <w:sz w:val="24"/>
              </w:rPr>
              <w:t>100EC,</w:t>
            </w:r>
            <w:r>
              <w:rPr>
                <w:b/>
                <w:spacing w:val="-1"/>
                <w:sz w:val="24"/>
              </w:rPr>
              <w:t> </w:t>
            </w:r>
            <w:r>
              <w:rPr>
                <w:b/>
                <w:sz w:val="24"/>
              </w:rPr>
              <w:t>250WP:</w:t>
            </w:r>
            <w:r>
              <w:rPr>
                <w:b/>
                <w:spacing w:val="-1"/>
                <w:sz w:val="24"/>
              </w:rPr>
              <w:t> </w:t>
            </w:r>
            <w:r>
              <w:rPr>
                <w:sz w:val="24"/>
              </w:rPr>
              <w:t>sâu</w:t>
            </w:r>
            <w:r>
              <w:rPr>
                <w:spacing w:val="-1"/>
                <w:sz w:val="24"/>
              </w:rPr>
              <w:t> </w:t>
            </w:r>
            <w:r>
              <w:rPr>
                <w:sz w:val="24"/>
              </w:rPr>
              <w:t>cuốn lá,</w:t>
            </w:r>
            <w:r>
              <w:rPr>
                <w:spacing w:val="-1"/>
                <w:sz w:val="24"/>
              </w:rPr>
              <w:t> </w:t>
            </w:r>
            <w:r>
              <w:rPr>
                <w:sz w:val="24"/>
              </w:rPr>
              <w:t>sâu đục</w:t>
            </w:r>
            <w:r>
              <w:rPr>
                <w:spacing w:val="-1"/>
                <w:sz w:val="24"/>
              </w:rPr>
              <w:t> </w:t>
            </w:r>
            <w:r>
              <w:rPr>
                <w:spacing w:val="-2"/>
                <w:sz w:val="24"/>
              </w:rPr>
              <w:t>thân/lúa</w:t>
            </w:r>
          </w:p>
          <w:p>
            <w:pPr>
              <w:pStyle w:val="TableParagraph"/>
              <w:spacing w:line="257" w:lineRule="exact"/>
              <w:rPr>
                <w:sz w:val="24"/>
              </w:rPr>
            </w:pPr>
            <w:r>
              <w:rPr>
                <w:b/>
                <w:sz w:val="24"/>
              </w:rPr>
              <w:t>250SC</w:t>
            </w:r>
            <w:r>
              <w:rPr>
                <w:sz w:val="24"/>
              </w:rPr>
              <w:t>:</w:t>
            </w:r>
            <w:r>
              <w:rPr>
                <w:spacing w:val="-1"/>
                <w:sz w:val="24"/>
              </w:rPr>
              <w:t> </w:t>
            </w:r>
            <w:r>
              <w:rPr>
                <w:sz w:val="24"/>
              </w:rPr>
              <w:t>sâu</w:t>
            </w:r>
            <w:r>
              <w:rPr>
                <w:spacing w:val="-1"/>
                <w:sz w:val="24"/>
              </w:rPr>
              <w:t> </w:t>
            </w:r>
            <w:r>
              <w:rPr>
                <w:sz w:val="24"/>
              </w:rPr>
              <w:t>cuốn </w:t>
            </w:r>
            <w:r>
              <w:rPr>
                <w:spacing w:val="-2"/>
                <w:sz w:val="24"/>
              </w:rPr>
              <w:t>lá/lúa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4" w:lineRule="exact"/>
              <w:ind w:left="21" w:right="5"/>
              <w:jc w:val="center"/>
              <w:rPr>
                <w:sz w:val="24"/>
              </w:rPr>
            </w:pPr>
            <w:r>
              <w:rPr>
                <w:sz w:val="24"/>
              </w:rPr>
              <w:t>Bioarrow</w:t>
            </w:r>
            <w:r>
              <w:rPr>
                <w:spacing w:val="-4"/>
                <w:sz w:val="24"/>
              </w:rPr>
              <w:t> </w:t>
            </w:r>
            <w:r>
              <w:rPr>
                <w:spacing w:val="-2"/>
                <w:sz w:val="24"/>
              </w:rPr>
              <w:t>100SC</w:t>
            </w:r>
          </w:p>
        </w:tc>
        <w:tc>
          <w:tcPr>
            <w:tcW w:w="5175" w:type="dxa"/>
          </w:tcPr>
          <w:p>
            <w:pPr>
              <w:pStyle w:val="TableParagraph"/>
              <w:spacing w:line="274" w:lineRule="exact"/>
              <w:rPr>
                <w:sz w:val="24"/>
              </w:rPr>
            </w:pPr>
            <w:r>
              <w:rPr>
                <w:sz w:val="24"/>
              </w:rPr>
              <w:t>sâu</w:t>
            </w:r>
            <w:r>
              <w:rPr>
                <w:spacing w:val="-2"/>
                <w:sz w:val="24"/>
              </w:rPr>
              <w:t> </w:t>
            </w:r>
            <w:r>
              <w:rPr>
                <w:sz w:val="24"/>
              </w:rPr>
              <w:t>tơ/cải</w:t>
            </w:r>
            <w:r>
              <w:rPr>
                <w:spacing w:val="-1"/>
                <w:sz w:val="24"/>
              </w:rPr>
              <w:t> </w:t>
            </w:r>
            <w:r>
              <w:rPr>
                <w:spacing w:val="-5"/>
                <w:sz w:val="24"/>
              </w:rPr>
              <w:t>bắp</w:t>
            </w:r>
          </w:p>
        </w:tc>
        <w:tc>
          <w:tcPr>
            <w:tcW w:w="3353" w:type="dxa"/>
          </w:tcPr>
          <w:p>
            <w:pPr>
              <w:pStyle w:val="TableParagraph"/>
              <w:spacing w:line="276" w:lineRule="exact"/>
              <w:ind w:left="1220" w:hanging="1047"/>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CNSH</w:t>
            </w:r>
            <w:r>
              <w:rPr>
                <w:spacing w:val="-8"/>
                <w:sz w:val="24"/>
              </w:rPr>
              <w:t> </w:t>
            </w:r>
            <w:r>
              <w:rPr>
                <w:sz w:val="24"/>
              </w:rPr>
              <w:t>Quốc</w:t>
            </w:r>
            <w:r>
              <w:rPr>
                <w:spacing w:val="-9"/>
                <w:sz w:val="24"/>
              </w:rPr>
              <w:t> </w:t>
            </w:r>
            <w:r>
              <w:rPr>
                <w:sz w:val="24"/>
              </w:rPr>
              <w:t>tế Việt Thái</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4" w:lineRule="exact"/>
              <w:ind w:left="21" w:right="6"/>
              <w:jc w:val="center"/>
              <w:rPr>
                <w:sz w:val="24"/>
              </w:rPr>
            </w:pPr>
            <w:r>
              <w:rPr>
                <w:sz w:val="24"/>
              </w:rPr>
              <w:t>Daiwansin</w:t>
            </w:r>
            <w:r>
              <w:rPr>
                <w:spacing w:val="-3"/>
                <w:sz w:val="24"/>
              </w:rPr>
              <w:t> </w:t>
            </w:r>
            <w:r>
              <w:rPr>
                <w:spacing w:val="-4"/>
                <w:sz w:val="24"/>
              </w:rPr>
              <w:t>25SC</w:t>
            </w:r>
          </w:p>
        </w:tc>
        <w:tc>
          <w:tcPr>
            <w:tcW w:w="5175" w:type="dxa"/>
          </w:tcPr>
          <w:p>
            <w:pPr>
              <w:pStyle w:val="TableParagraph"/>
              <w:spacing w:line="274" w:lineRule="exact"/>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74" w:lineRule="exact"/>
              <w:ind w:left="63" w:right="45"/>
              <w:jc w:val="center"/>
              <w:rPr>
                <w:sz w:val="24"/>
              </w:rPr>
            </w:pPr>
            <w:r>
              <w:rPr>
                <w:sz w:val="24"/>
              </w:rPr>
              <w:t>Công ty CP </w:t>
            </w:r>
            <w:r>
              <w:rPr>
                <w:spacing w:val="-2"/>
                <w:sz w:val="24"/>
              </w:rPr>
              <w:t>Futai</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0" w:lineRule="atLeast"/>
              <w:ind w:left="655" w:right="633" w:firstLine="405"/>
              <w:rPr>
                <w:sz w:val="24"/>
              </w:rPr>
            </w:pPr>
            <w:r>
              <w:rPr>
                <w:spacing w:val="-2"/>
                <w:sz w:val="24"/>
              </w:rPr>
              <w:t>Efphê </w:t>
            </w:r>
            <w:r>
              <w:rPr>
                <w:sz w:val="24"/>
              </w:rPr>
              <w:t>25EC,</w:t>
            </w:r>
            <w:r>
              <w:rPr>
                <w:spacing w:val="-15"/>
                <w:sz w:val="24"/>
              </w:rPr>
              <w:t> </w:t>
            </w:r>
            <w:r>
              <w:rPr>
                <w:sz w:val="24"/>
              </w:rPr>
              <w:t>250WP</w:t>
            </w:r>
          </w:p>
        </w:tc>
        <w:tc>
          <w:tcPr>
            <w:tcW w:w="5175" w:type="dxa"/>
          </w:tcPr>
          <w:p>
            <w:pPr>
              <w:pStyle w:val="TableParagraph"/>
              <w:spacing w:line="270" w:lineRule="atLeast"/>
              <w:rPr>
                <w:sz w:val="24"/>
              </w:rPr>
            </w:pPr>
            <w:r>
              <w:rPr>
                <w:sz w:val="24"/>
              </w:rPr>
              <w:t>sâu đục thân, sâu cuốn lá, nhện gié/ lúa; sâu tơ, sâu xanh bướm trắng/ bắp cải</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ind w:left="21" w:right="4"/>
              <w:jc w:val="center"/>
              <w:rPr>
                <w:sz w:val="24"/>
              </w:rPr>
            </w:pPr>
            <w:r>
              <w:rPr>
                <w:sz w:val="24"/>
              </w:rPr>
              <w:t>Spicess</w:t>
            </w:r>
            <w:r>
              <w:rPr>
                <w:spacing w:val="-2"/>
                <w:sz w:val="24"/>
              </w:rPr>
              <w:t> </w:t>
            </w:r>
            <w:r>
              <w:rPr>
                <w:spacing w:val="-4"/>
                <w:sz w:val="24"/>
              </w:rPr>
              <w:t>28SC</w:t>
            </w:r>
          </w:p>
        </w:tc>
        <w:tc>
          <w:tcPr>
            <w:tcW w:w="5175" w:type="dxa"/>
          </w:tcPr>
          <w:p>
            <w:pPr>
              <w:pStyle w:val="TableParagraph"/>
              <w:rPr>
                <w:sz w:val="24"/>
              </w:rPr>
            </w:pPr>
            <w:r>
              <w:rPr>
                <w:sz w:val="24"/>
              </w:rPr>
              <w:t>sâu</w:t>
            </w:r>
            <w:r>
              <w:rPr>
                <w:spacing w:val="-3"/>
                <w:sz w:val="24"/>
              </w:rPr>
              <w:t> </w:t>
            </w:r>
            <w:r>
              <w:rPr>
                <w:sz w:val="24"/>
              </w:rPr>
              <w:t>xanh/ cà chua;</w:t>
            </w:r>
            <w:r>
              <w:rPr>
                <w:spacing w:val="-1"/>
                <w:sz w:val="24"/>
              </w:rPr>
              <w:t> </w:t>
            </w:r>
            <w:r>
              <w:rPr>
                <w:sz w:val="24"/>
              </w:rPr>
              <w:t>sâu tơ/ bắp </w:t>
            </w:r>
            <w:r>
              <w:rPr>
                <w:spacing w:val="-5"/>
                <w:sz w:val="24"/>
              </w:rPr>
              <w:t>cải</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ind w:left="21" w:right="6"/>
              <w:jc w:val="center"/>
              <w:rPr>
                <w:sz w:val="24"/>
              </w:rPr>
            </w:pPr>
            <w:r>
              <w:rPr>
                <w:sz w:val="24"/>
              </w:rPr>
              <w:t>Spincer</w:t>
            </w:r>
            <w:r>
              <w:rPr>
                <w:spacing w:val="-2"/>
                <w:sz w:val="24"/>
              </w:rPr>
              <w:t> 480SC</w:t>
            </w:r>
          </w:p>
        </w:tc>
        <w:tc>
          <w:tcPr>
            <w:tcW w:w="5175" w:type="dxa"/>
          </w:tcPr>
          <w:p>
            <w:pPr>
              <w:pStyle w:val="TableParagraph"/>
              <w:rPr>
                <w:sz w:val="24"/>
              </w:rPr>
            </w:pPr>
            <w:r>
              <w:rPr>
                <w:sz w:val="24"/>
              </w:rPr>
              <w:t>sâu</w:t>
            </w:r>
            <w:r>
              <w:rPr>
                <w:spacing w:val="-1"/>
                <w:sz w:val="24"/>
              </w:rPr>
              <w:t> </w:t>
            </w:r>
            <w:r>
              <w:rPr>
                <w:sz w:val="24"/>
              </w:rPr>
              <w:t>tơ/cải</w:t>
            </w:r>
            <w:r>
              <w:rPr>
                <w:spacing w:val="-1"/>
                <w:sz w:val="24"/>
              </w:rPr>
              <w:t> </w:t>
            </w:r>
            <w:r>
              <w:rPr>
                <w:sz w:val="24"/>
              </w:rPr>
              <w:t>bắp,</w:t>
            </w:r>
            <w:r>
              <w:rPr>
                <w:spacing w:val="-1"/>
                <w:sz w:val="24"/>
              </w:rPr>
              <w:t> </w:t>
            </w:r>
            <w:r>
              <w:rPr>
                <w:sz w:val="24"/>
              </w:rPr>
              <w:t>bọ</w:t>
            </w:r>
            <w:r>
              <w:rPr>
                <w:spacing w:val="-1"/>
                <w:sz w:val="24"/>
              </w:rPr>
              <w:t> </w:t>
            </w:r>
            <w:r>
              <w:rPr>
                <w:sz w:val="24"/>
              </w:rPr>
              <w:t>trĩ/dưa </w:t>
            </w:r>
            <w:r>
              <w:rPr>
                <w:spacing w:val="-5"/>
                <w:sz w:val="24"/>
              </w:rPr>
              <w:t>hấu</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165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40" w:lineRule="auto"/>
              <w:ind w:left="890" w:right="870"/>
              <w:jc w:val="center"/>
              <w:rPr>
                <w:sz w:val="24"/>
              </w:rPr>
            </w:pPr>
            <w:r>
              <w:rPr>
                <w:spacing w:val="-2"/>
                <w:sz w:val="24"/>
              </w:rPr>
              <w:t>Spinki </w:t>
            </w:r>
            <w:r>
              <w:rPr>
                <w:spacing w:val="-4"/>
                <w:sz w:val="24"/>
              </w:rPr>
              <w:t>25SC</w:t>
            </w:r>
          </w:p>
        </w:tc>
        <w:tc>
          <w:tcPr>
            <w:tcW w:w="5175" w:type="dxa"/>
          </w:tcPr>
          <w:p>
            <w:pPr>
              <w:pStyle w:val="TableParagraph"/>
              <w:spacing w:line="240" w:lineRule="auto"/>
              <w:ind w:right="90"/>
              <w:jc w:val="both"/>
              <w:rPr>
                <w:sz w:val="24"/>
              </w:rPr>
            </w:pPr>
            <w:r>
              <w:rPr>
                <w:sz w:val="24"/>
              </w:rPr>
              <w:t>bọ xít hôi, bọ trĩ, rầy nâu, sâu cuốn lá, sâu keo, sâu cuốn</w:t>
            </w:r>
            <w:r>
              <w:rPr>
                <w:spacing w:val="-11"/>
                <w:sz w:val="24"/>
              </w:rPr>
              <w:t> </w:t>
            </w:r>
            <w:r>
              <w:rPr>
                <w:sz w:val="24"/>
              </w:rPr>
              <w:t>lá/</w:t>
            </w:r>
            <w:r>
              <w:rPr>
                <w:spacing w:val="-10"/>
                <w:sz w:val="24"/>
              </w:rPr>
              <w:t> </w:t>
            </w:r>
            <w:r>
              <w:rPr>
                <w:sz w:val="24"/>
              </w:rPr>
              <w:t>lúa;</w:t>
            </w:r>
            <w:r>
              <w:rPr>
                <w:spacing w:val="-8"/>
                <w:sz w:val="24"/>
              </w:rPr>
              <w:t> </w:t>
            </w:r>
            <w:r>
              <w:rPr>
                <w:sz w:val="24"/>
              </w:rPr>
              <w:t>sâu</w:t>
            </w:r>
            <w:r>
              <w:rPr>
                <w:spacing w:val="-11"/>
                <w:sz w:val="24"/>
              </w:rPr>
              <w:t> </w:t>
            </w:r>
            <w:r>
              <w:rPr>
                <w:sz w:val="24"/>
              </w:rPr>
              <w:t>tơ,</w:t>
            </w:r>
            <w:r>
              <w:rPr>
                <w:spacing w:val="-8"/>
                <w:sz w:val="24"/>
              </w:rPr>
              <w:t> </w:t>
            </w:r>
            <w:r>
              <w:rPr>
                <w:sz w:val="24"/>
              </w:rPr>
              <w:t>sâu</w:t>
            </w:r>
            <w:r>
              <w:rPr>
                <w:spacing w:val="-11"/>
                <w:sz w:val="24"/>
              </w:rPr>
              <w:t> </w:t>
            </w:r>
            <w:r>
              <w:rPr>
                <w:sz w:val="24"/>
              </w:rPr>
              <w:t>xanh,</w:t>
            </w:r>
            <w:r>
              <w:rPr>
                <w:spacing w:val="-11"/>
                <w:sz w:val="24"/>
              </w:rPr>
              <w:t> </w:t>
            </w:r>
            <w:r>
              <w:rPr>
                <w:sz w:val="24"/>
              </w:rPr>
              <w:t>rệp</w:t>
            </w:r>
            <w:r>
              <w:rPr>
                <w:spacing w:val="-11"/>
                <w:sz w:val="24"/>
              </w:rPr>
              <w:t> </w:t>
            </w:r>
            <w:r>
              <w:rPr>
                <w:sz w:val="24"/>
              </w:rPr>
              <w:t>muội/</w:t>
            </w:r>
            <w:r>
              <w:rPr>
                <w:spacing w:val="-10"/>
                <w:sz w:val="24"/>
              </w:rPr>
              <w:t> </w:t>
            </w:r>
            <w:r>
              <w:rPr>
                <w:sz w:val="24"/>
              </w:rPr>
              <w:t>bắp</w:t>
            </w:r>
            <w:r>
              <w:rPr>
                <w:spacing w:val="-9"/>
                <w:sz w:val="24"/>
              </w:rPr>
              <w:t> </w:t>
            </w:r>
            <w:r>
              <w:rPr>
                <w:sz w:val="24"/>
              </w:rPr>
              <w:t>cải;</w:t>
            </w:r>
            <w:r>
              <w:rPr>
                <w:spacing w:val="-10"/>
                <w:sz w:val="24"/>
              </w:rPr>
              <w:t> </w:t>
            </w:r>
            <w:r>
              <w:rPr>
                <w:sz w:val="24"/>
              </w:rPr>
              <w:t>sâu xanh,</w:t>
            </w:r>
            <w:r>
              <w:rPr>
                <w:spacing w:val="-8"/>
                <w:sz w:val="24"/>
              </w:rPr>
              <w:t> </w:t>
            </w:r>
            <w:r>
              <w:rPr>
                <w:sz w:val="24"/>
              </w:rPr>
              <w:t>dòi</w:t>
            </w:r>
            <w:r>
              <w:rPr>
                <w:spacing w:val="-7"/>
                <w:sz w:val="24"/>
              </w:rPr>
              <w:t> </w:t>
            </w:r>
            <w:r>
              <w:rPr>
                <w:sz w:val="24"/>
              </w:rPr>
              <w:t>đục</w:t>
            </w:r>
            <w:r>
              <w:rPr>
                <w:spacing w:val="-9"/>
                <w:sz w:val="24"/>
              </w:rPr>
              <w:t> </w:t>
            </w:r>
            <w:r>
              <w:rPr>
                <w:sz w:val="24"/>
              </w:rPr>
              <w:t>lá,</w:t>
            </w:r>
            <w:r>
              <w:rPr>
                <w:spacing w:val="-8"/>
                <w:sz w:val="24"/>
              </w:rPr>
              <w:t> </w:t>
            </w:r>
            <w:r>
              <w:rPr>
                <w:sz w:val="24"/>
              </w:rPr>
              <w:t>sâu</w:t>
            </w:r>
            <w:r>
              <w:rPr>
                <w:spacing w:val="-8"/>
                <w:sz w:val="24"/>
              </w:rPr>
              <w:t> </w:t>
            </w:r>
            <w:r>
              <w:rPr>
                <w:sz w:val="24"/>
              </w:rPr>
              <w:t>khoang/</w:t>
            </w:r>
            <w:r>
              <w:rPr>
                <w:spacing w:val="-7"/>
                <w:sz w:val="24"/>
              </w:rPr>
              <w:t> </w:t>
            </w:r>
            <w:r>
              <w:rPr>
                <w:sz w:val="24"/>
              </w:rPr>
              <w:t>cà</w:t>
            </w:r>
            <w:r>
              <w:rPr>
                <w:spacing w:val="-9"/>
                <w:sz w:val="24"/>
              </w:rPr>
              <w:t> </w:t>
            </w:r>
            <w:r>
              <w:rPr>
                <w:sz w:val="24"/>
              </w:rPr>
              <w:t>chua;</w:t>
            </w:r>
            <w:r>
              <w:rPr>
                <w:spacing w:val="-7"/>
                <w:sz w:val="24"/>
              </w:rPr>
              <w:t> </w:t>
            </w:r>
            <w:r>
              <w:rPr>
                <w:sz w:val="24"/>
              </w:rPr>
              <w:t>sâu</w:t>
            </w:r>
            <w:r>
              <w:rPr>
                <w:spacing w:val="-8"/>
                <w:sz w:val="24"/>
              </w:rPr>
              <w:t> </w:t>
            </w:r>
            <w:r>
              <w:rPr>
                <w:sz w:val="24"/>
              </w:rPr>
              <w:t>xanh,</w:t>
            </w:r>
            <w:r>
              <w:rPr>
                <w:spacing w:val="-8"/>
                <w:sz w:val="24"/>
              </w:rPr>
              <w:t> </w:t>
            </w:r>
            <w:r>
              <w:rPr>
                <w:sz w:val="24"/>
              </w:rPr>
              <w:t>rệp muội/</w:t>
            </w:r>
            <w:r>
              <w:rPr>
                <w:spacing w:val="6"/>
                <w:sz w:val="24"/>
              </w:rPr>
              <w:t> </w:t>
            </w:r>
            <w:r>
              <w:rPr>
                <w:sz w:val="24"/>
              </w:rPr>
              <w:t>đậu</w:t>
            </w:r>
            <w:r>
              <w:rPr>
                <w:spacing w:val="5"/>
                <w:sz w:val="24"/>
              </w:rPr>
              <w:t> </w:t>
            </w:r>
            <w:r>
              <w:rPr>
                <w:sz w:val="24"/>
              </w:rPr>
              <w:t>tương;</w:t>
            </w:r>
            <w:r>
              <w:rPr>
                <w:spacing w:val="4"/>
                <w:sz w:val="24"/>
              </w:rPr>
              <w:t> </w:t>
            </w:r>
            <w:r>
              <w:rPr>
                <w:sz w:val="24"/>
              </w:rPr>
              <w:t>rầy</w:t>
            </w:r>
            <w:r>
              <w:rPr>
                <w:spacing w:val="5"/>
                <w:sz w:val="24"/>
              </w:rPr>
              <w:t> </w:t>
            </w:r>
            <w:r>
              <w:rPr>
                <w:sz w:val="24"/>
              </w:rPr>
              <w:t>chổng</w:t>
            </w:r>
            <w:r>
              <w:rPr>
                <w:spacing w:val="5"/>
                <w:sz w:val="24"/>
              </w:rPr>
              <w:t> </w:t>
            </w:r>
            <w:r>
              <w:rPr>
                <w:sz w:val="24"/>
              </w:rPr>
              <w:t>cánh,</w:t>
            </w:r>
            <w:r>
              <w:rPr>
                <w:spacing w:val="5"/>
                <w:sz w:val="24"/>
              </w:rPr>
              <w:t> </w:t>
            </w:r>
            <w:r>
              <w:rPr>
                <w:sz w:val="24"/>
              </w:rPr>
              <w:t>sâu</w:t>
            </w:r>
            <w:r>
              <w:rPr>
                <w:spacing w:val="5"/>
                <w:sz w:val="24"/>
              </w:rPr>
              <w:t> </w:t>
            </w:r>
            <w:r>
              <w:rPr>
                <w:sz w:val="24"/>
              </w:rPr>
              <w:t>vẽ</w:t>
            </w:r>
            <w:r>
              <w:rPr>
                <w:spacing w:val="5"/>
                <w:sz w:val="24"/>
              </w:rPr>
              <w:t> </w:t>
            </w:r>
            <w:r>
              <w:rPr>
                <w:sz w:val="24"/>
              </w:rPr>
              <w:t>bùa,</w:t>
            </w:r>
            <w:r>
              <w:rPr>
                <w:spacing w:val="6"/>
                <w:sz w:val="24"/>
              </w:rPr>
              <w:t> </w:t>
            </w:r>
            <w:r>
              <w:rPr>
                <w:spacing w:val="-4"/>
                <w:sz w:val="24"/>
              </w:rPr>
              <w:t>nhện</w:t>
            </w:r>
          </w:p>
          <w:p>
            <w:pPr>
              <w:pStyle w:val="TableParagraph"/>
              <w:spacing w:line="270" w:lineRule="atLeast"/>
              <w:ind w:right="94"/>
              <w:jc w:val="both"/>
              <w:rPr>
                <w:sz w:val="24"/>
              </w:rPr>
            </w:pPr>
            <w:r>
              <w:rPr>
                <w:sz w:val="24"/>
              </w:rPr>
              <w:t>đỏ/ cam; rầy bông, sâu ăn bông, rệp vảy/ xoài; rệp sáp/thanh long, sầu riêng; bọ trĩ/ớt</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6" w:lineRule="exact"/>
              <w:ind w:left="890" w:right="870"/>
              <w:jc w:val="center"/>
              <w:rPr>
                <w:sz w:val="24"/>
              </w:rPr>
            </w:pPr>
            <w:r>
              <w:rPr>
                <w:spacing w:val="-2"/>
                <w:sz w:val="24"/>
              </w:rPr>
              <w:t>Success </w:t>
            </w:r>
            <w:r>
              <w:rPr>
                <w:spacing w:val="-4"/>
                <w:sz w:val="24"/>
              </w:rPr>
              <w:t>25SC</w:t>
            </w:r>
          </w:p>
        </w:tc>
        <w:tc>
          <w:tcPr>
            <w:tcW w:w="5175" w:type="dxa"/>
          </w:tcPr>
          <w:p>
            <w:pPr>
              <w:pStyle w:val="TableParagraph"/>
              <w:spacing w:line="276" w:lineRule="exact"/>
              <w:rPr>
                <w:sz w:val="24"/>
              </w:rPr>
            </w:pPr>
            <w:r>
              <w:rPr>
                <w:sz w:val="24"/>
              </w:rPr>
              <w:t>sâu</w:t>
            </w:r>
            <w:r>
              <w:rPr>
                <w:spacing w:val="-9"/>
                <w:sz w:val="24"/>
              </w:rPr>
              <w:t> </w:t>
            </w:r>
            <w:r>
              <w:rPr>
                <w:sz w:val="24"/>
              </w:rPr>
              <w:t>tơ/</w:t>
            </w:r>
            <w:r>
              <w:rPr>
                <w:spacing w:val="-8"/>
                <w:sz w:val="24"/>
              </w:rPr>
              <w:t> </w:t>
            </w:r>
            <w:r>
              <w:rPr>
                <w:sz w:val="24"/>
              </w:rPr>
              <w:t>cải</w:t>
            </w:r>
            <w:r>
              <w:rPr>
                <w:spacing w:val="-9"/>
                <w:sz w:val="24"/>
              </w:rPr>
              <w:t> </w:t>
            </w:r>
            <w:r>
              <w:rPr>
                <w:sz w:val="24"/>
              </w:rPr>
              <w:t>bắp;</w:t>
            </w:r>
            <w:r>
              <w:rPr>
                <w:spacing w:val="-9"/>
                <w:sz w:val="24"/>
              </w:rPr>
              <w:t> </w:t>
            </w:r>
            <w:r>
              <w:rPr>
                <w:sz w:val="24"/>
              </w:rPr>
              <w:t>sâu</w:t>
            </w:r>
            <w:r>
              <w:rPr>
                <w:spacing w:val="-9"/>
                <w:sz w:val="24"/>
              </w:rPr>
              <w:t> </w:t>
            </w:r>
            <w:r>
              <w:rPr>
                <w:sz w:val="24"/>
              </w:rPr>
              <w:t>xanh/</w:t>
            </w:r>
            <w:r>
              <w:rPr>
                <w:spacing w:val="-7"/>
                <w:sz w:val="24"/>
              </w:rPr>
              <w:t> </w:t>
            </w:r>
            <w:r>
              <w:rPr>
                <w:sz w:val="24"/>
              </w:rPr>
              <w:t>cà</w:t>
            </w:r>
            <w:r>
              <w:rPr>
                <w:spacing w:val="-10"/>
                <w:sz w:val="24"/>
              </w:rPr>
              <w:t> </w:t>
            </w:r>
            <w:r>
              <w:rPr>
                <w:sz w:val="24"/>
              </w:rPr>
              <w:t>chua;</w:t>
            </w:r>
            <w:r>
              <w:rPr>
                <w:spacing w:val="-9"/>
                <w:sz w:val="24"/>
              </w:rPr>
              <w:t> </w:t>
            </w:r>
            <w:r>
              <w:rPr>
                <w:sz w:val="24"/>
              </w:rPr>
              <w:t>sâu</w:t>
            </w:r>
            <w:r>
              <w:rPr>
                <w:spacing w:val="-9"/>
                <w:sz w:val="24"/>
              </w:rPr>
              <w:t> </w:t>
            </w:r>
            <w:r>
              <w:rPr>
                <w:sz w:val="24"/>
              </w:rPr>
              <w:t>xanh</w:t>
            </w:r>
            <w:r>
              <w:rPr>
                <w:spacing w:val="-9"/>
                <w:sz w:val="24"/>
              </w:rPr>
              <w:t> </w:t>
            </w:r>
            <w:r>
              <w:rPr>
                <w:sz w:val="24"/>
              </w:rPr>
              <w:t>da</w:t>
            </w:r>
            <w:r>
              <w:rPr>
                <w:spacing w:val="-10"/>
                <w:sz w:val="24"/>
              </w:rPr>
              <w:t> </w:t>
            </w:r>
            <w:r>
              <w:rPr>
                <w:sz w:val="24"/>
              </w:rPr>
              <w:t>láng/ </w:t>
            </w:r>
            <w:r>
              <w:rPr>
                <w:spacing w:val="-4"/>
                <w:sz w:val="24"/>
              </w:rPr>
              <w:t>hành</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70" w:lineRule="atLeast"/>
              <w:ind w:left="890" w:right="872"/>
              <w:jc w:val="center"/>
              <w:rPr>
                <w:sz w:val="24"/>
              </w:rPr>
            </w:pPr>
            <w:r>
              <w:rPr>
                <w:spacing w:val="-2"/>
                <w:sz w:val="24"/>
              </w:rPr>
              <w:t>Sucsad </w:t>
            </w:r>
            <w:r>
              <w:rPr>
                <w:spacing w:val="-4"/>
                <w:sz w:val="24"/>
              </w:rPr>
              <w:t>25SC</w:t>
            </w:r>
          </w:p>
        </w:tc>
        <w:tc>
          <w:tcPr>
            <w:tcW w:w="5175" w:type="dxa"/>
          </w:tcPr>
          <w:p>
            <w:pPr>
              <w:pStyle w:val="TableParagraph"/>
              <w:spacing w:line="240" w:lineRule="auto"/>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láng/hành</w:t>
            </w:r>
          </w:p>
        </w:tc>
        <w:tc>
          <w:tcPr>
            <w:tcW w:w="3353" w:type="dxa"/>
          </w:tcPr>
          <w:p>
            <w:pPr>
              <w:pStyle w:val="TableParagraph"/>
              <w:spacing w:line="240" w:lineRule="auto"/>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110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spacing w:line="240" w:lineRule="auto"/>
              <w:ind w:left="723" w:right="698" w:firstLine="120"/>
              <w:rPr>
                <w:sz w:val="24"/>
              </w:rPr>
            </w:pPr>
            <w:r>
              <w:rPr>
                <w:spacing w:val="-2"/>
                <w:sz w:val="24"/>
              </w:rPr>
              <w:t>Suhamcon </w:t>
            </w:r>
            <w:r>
              <w:rPr>
                <w:sz w:val="24"/>
              </w:rPr>
              <w:t>25SC,</w:t>
            </w:r>
            <w:r>
              <w:rPr>
                <w:spacing w:val="-15"/>
                <w:sz w:val="24"/>
              </w:rPr>
              <w:t> </w:t>
            </w:r>
            <w:r>
              <w:rPr>
                <w:sz w:val="24"/>
              </w:rPr>
              <w:t>25WP</w:t>
            </w:r>
          </w:p>
        </w:tc>
        <w:tc>
          <w:tcPr>
            <w:tcW w:w="5175" w:type="dxa"/>
          </w:tcPr>
          <w:p>
            <w:pPr>
              <w:pStyle w:val="TableParagraph"/>
              <w:spacing w:line="276" w:lineRule="exact"/>
              <w:ind w:right="89"/>
              <w:jc w:val="both"/>
              <w:rPr>
                <w:sz w:val="24"/>
              </w:rPr>
            </w:pPr>
            <w:r>
              <w:rPr>
                <w:sz w:val="24"/>
              </w:rPr>
              <w:t>sâu</w:t>
            </w:r>
            <w:r>
              <w:rPr>
                <w:spacing w:val="-5"/>
                <w:sz w:val="24"/>
              </w:rPr>
              <w:t> </w:t>
            </w:r>
            <w:r>
              <w:rPr>
                <w:sz w:val="24"/>
              </w:rPr>
              <w:t>tơ,</w:t>
            </w:r>
            <w:r>
              <w:rPr>
                <w:spacing w:val="-5"/>
                <w:sz w:val="24"/>
              </w:rPr>
              <w:t> </w:t>
            </w:r>
            <w:r>
              <w:rPr>
                <w:sz w:val="24"/>
              </w:rPr>
              <w:t>sâu</w:t>
            </w:r>
            <w:r>
              <w:rPr>
                <w:spacing w:val="-5"/>
                <w:sz w:val="24"/>
              </w:rPr>
              <w:t> </w:t>
            </w:r>
            <w:r>
              <w:rPr>
                <w:sz w:val="24"/>
              </w:rPr>
              <w:t>xanh</w:t>
            </w:r>
            <w:r>
              <w:rPr>
                <w:spacing w:val="-5"/>
                <w:sz w:val="24"/>
              </w:rPr>
              <w:t> </w:t>
            </w:r>
            <w:r>
              <w:rPr>
                <w:sz w:val="24"/>
              </w:rPr>
              <w:t>bướm</w:t>
            </w:r>
            <w:r>
              <w:rPr>
                <w:spacing w:val="-5"/>
                <w:sz w:val="24"/>
              </w:rPr>
              <w:t> </w:t>
            </w:r>
            <w:r>
              <w:rPr>
                <w:sz w:val="24"/>
              </w:rPr>
              <w:t>trắng,</w:t>
            </w:r>
            <w:r>
              <w:rPr>
                <w:spacing w:val="-5"/>
                <w:sz w:val="24"/>
              </w:rPr>
              <w:t> </w:t>
            </w:r>
            <w:r>
              <w:rPr>
                <w:sz w:val="24"/>
              </w:rPr>
              <w:t>rệp</w:t>
            </w:r>
            <w:r>
              <w:rPr>
                <w:spacing w:val="-5"/>
                <w:sz w:val="24"/>
              </w:rPr>
              <w:t> </w:t>
            </w:r>
            <w:r>
              <w:rPr>
                <w:sz w:val="24"/>
              </w:rPr>
              <w:t>muội,</w:t>
            </w:r>
            <w:r>
              <w:rPr>
                <w:spacing w:val="-5"/>
                <w:sz w:val="24"/>
              </w:rPr>
              <w:t> </w:t>
            </w:r>
            <w:r>
              <w:rPr>
                <w:sz w:val="24"/>
              </w:rPr>
              <w:t>bọ</w:t>
            </w:r>
            <w:r>
              <w:rPr>
                <w:spacing w:val="-5"/>
                <w:sz w:val="24"/>
              </w:rPr>
              <w:t> </w:t>
            </w:r>
            <w:r>
              <w:rPr>
                <w:sz w:val="24"/>
              </w:rPr>
              <w:t>nhảy</w:t>
            </w:r>
            <w:r>
              <w:rPr>
                <w:spacing w:val="-5"/>
                <w:sz w:val="24"/>
              </w:rPr>
              <w:t> </w:t>
            </w:r>
            <w:r>
              <w:rPr>
                <w:sz w:val="24"/>
              </w:rPr>
              <w:t>sọc cong</w:t>
            </w:r>
            <w:r>
              <w:rPr>
                <w:spacing w:val="-12"/>
                <w:sz w:val="24"/>
              </w:rPr>
              <w:t> </w:t>
            </w:r>
            <w:r>
              <w:rPr>
                <w:sz w:val="24"/>
              </w:rPr>
              <w:t>vỏ</w:t>
            </w:r>
            <w:r>
              <w:rPr>
                <w:spacing w:val="-12"/>
                <w:sz w:val="24"/>
              </w:rPr>
              <w:t> </w:t>
            </w:r>
            <w:r>
              <w:rPr>
                <w:sz w:val="24"/>
              </w:rPr>
              <w:t>lạc/</w:t>
            </w:r>
            <w:r>
              <w:rPr>
                <w:spacing w:val="-11"/>
                <w:sz w:val="24"/>
              </w:rPr>
              <w:t> </w:t>
            </w:r>
            <w:r>
              <w:rPr>
                <w:sz w:val="24"/>
              </w:rPr>
              <w:t>bắp</w:t>
            </w:r>
            <w:r>
              <w:rPr>
                <w:spacing w:val="-12"/>
                <w:sz w:val="24"/>
              </w:rPr>
              <w:t> </w:t>
            </w:r>
            <w:r>
              <w:rPr>
                <w:sz w:val="24"/>
              </w:rPr>
              <w:t>cải;</w:t>
            </w:r>
            <w:r>
              <w:rPr>
                <w:spacing w:val="-11"/>
                <w:sz w:val="24"/>
              </w:rPr>
              <w:t> </w:t>
            </w:r>
            <w:r>
              <w:rPr>
                <w:sz w:val="24"/>
              </w:rPr>
              <w:t>rệp</w:t>
            </w:r>
            <w:r>
              <w:rPr>
                <w:spacing w:val="-12"/>
                <w:sz w:val="24"/>
              </w:rPr>
              <w:t> </w:t>
            </w:r>
            <w:r>
              <w:rPr>
                <w:sz w:val="24"/>
              </w:rPr>
              <w:t>muội,</w:t>
            </w:r>
            <w:r>
              <w:rPr>
                <w:spacing w:val="-12"/>
                <w:sz w:val="24"/>
              </w:rPr>
              <w:t> </w:t>
            </w:r>
            <w:r>
              <w:rPr>
                <w:sz w:val="24"/>
              </w:rPr>
              <w:t>bọ</w:t>
            </w:r>
            <w:r>
              <w:rPr>
                <w:spacing w:val="-12"/>
                <w:sz w:val="24"/>
              </w:rPr>
              <w:t> </w:t>
            </w:r>
            <w:r>
              <w:rPr>
                <w:sz w:val="24"/>
              </w:rPr>
              <w:t>nhảy,</w:t>
            </w:r>
            <w:r>
              <w:rPr>
                <w:spacing w:val="-12"/>
                <w:sz w:val="24"/>
              </w:rPr>
              <w:t> </w:t>
            </w:r>
            <w:r>
              <w:rPr>
                <w:sz w:val="24"/>
              </w:rPr>
              <w:t>sâu</w:t>
            </w:r>
            <w:r>
              <w:rPr>
                <w:spacing w:val="-12"/>
                <w:sz w:val="24"/>
              </w:rPr>
              <w:t> </w:t>
            </w:r>
            <w:r>
              <w:rPr>
                <w:sz w:val="24"/>
              </w:rPr>
              <w:t>xanh</w:t>
            </w:r>
            <w:r>
              <w:rPr>
                <w:spacing w:val="-13"/>
                <w:sz w:val="24"/>
              </w:rPr>
              <w:t> </w:t>
            </w:r>
            <w:r>
              <w:rPr>
                <w:sz w:val="24"/>
              </w:rPr>
              <w:t>da láng/ hành; sâu xanh, dòi đục lá/ cà chua; sâu đục quả, rệp muội/ đậu đũa; sâu xanh da láng/ lạc</w:t>
            </w:r>
          </w:p>
        </w:tc>
        <w:tc>
          <w:tcPr>
            <w:tcW w:w="3353" w:type="dxa"/>
          </w:tcPr>
          <w:p>
            <w:pPr>
              <w:pStyle w:val="TableParagraph"/>
              <w:spacing w:line="240" w:lineRule="auto"/>
              <w:ind w:left="930" w:right="345" w:hanging="507"/>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Pr>
          <w:p>
            <w:pPr>
              <w:pStyle w:val="TableParagraph"/>
              <w:ind w:left="21" w:right="4"/>
              <w:jc w:val="center"/>
              <w:rPr>
                <w:sz w:val="24"/>
              </w:rPr>
            </w:pPr>
            <w:r>
              <w:rPr>
                <w:sz w:val="24"/>
              </w:rPr>
              <w:t>SV-Incomex</w:t>
            </w:r>
            <w:r>
              <w:rPr>
                <w:spacing w:val="-5"/>
                <w:sz w:val="24"/>
              </w:rPr>
              <w:t> 5SC</w:t>
            </w:r>
          </w:p>
        </w:tc>
        <w:tc>
          <w:tcPr>
            <w:tcW w:w="5175" w:type="dxa"/>
          </w:tcPr>
          <w:p>
            <w:pPr>
              <w:pStyle w:val="TableParagraph"/>
              <w:rPr>
                <w:sz w:val="24"/>
              </w:rPr>
            </w:pPr>
            <w:r>
              <w:rPr>
                <w:sz w:val="24"/>
              </w:rPr>
              <w:t>sâu</w:t>
            </w:r>
            <w:r>
              <w:rPr>
                <w:spacing w:val="-1"/>
                <w:sz w:val="24"/>
              </w:rPr>
              <w:t> </w:t>
            </w:r>
            <w:r>
              <w:rPr>
                <w:sz w:val="24"/>
              </w:rPr>
              <w:t>tơ/ bắp </w:t>
            </w:r>
            <w:r>
              <w:rPr>
                <w:spacing w:val="-5"/>
                <w:sz w:val="24"/>
              </w:rPr>
              <w:t>cải</w:t>
            </w:r>
          </w:p>
        </w:tc>
        <w:tc>
          <w:tcPr>
            <w:tcW w:w="3353" w:type="dxa"/>
          </w:tcPr>
          <w:p>
            <w:pPr>
              <w:pStyle w:val="TableParagraph"/>
              <w:spacing w:line="276" w:lineRule="exact"/>
              <w:ind w:left="716" w:right="345" w:hanging="13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Saturn Chemical Việt Nam</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95" w:type="dxa"/>
            <w:tcBorders>
              <w:bottom w:val="single" w:sz="4" w:space="0" w:color="000000"/>
            </w:tcBorders>
          </w:tcPr>
          <w:p>
            <w:pPr>
              <w:pStyle w:val="TableParagraph"/>
              <w:spacing w:line="276" w:lineRule="exact"/>
              <w:ind w:left="1083" w:right="1060" w:hanging="5"/>
              <w:jc w:val="center"/>
              <w:rPr>
                <w:sz w:val="24"/>
              </w:rPr>
            </w:pPr>
            <w:r>
              <w:rPr>
                <w:spacing w:val="-4"/>
                <w:sz w:val="24"/>
              </w:rPr>
              <w:t>Wish 25SC</w:t>
            </w:r>
          </w:p>
        </w:tc>
        <w:tc>
          <w:tcPr>
            <w:tcW w:w="5175" w:type="dxa"/>
            <w:tcBorders>
              <w:bottom w:val="single" w:sz="4" w:space="0" w:color="000000"/>
            </w:tcBorders>
          </w:tcPr>
          <w:p>
            <w:pPr>
              <w:pStyle w:val="TableParagraph"/>
              <w:spacing w:line="276" w:lineRule="exact"/>
              <w:ind w:right="153"/>
              <w:rPr>
                <w:sz w:val="24"/>
              </w:rPr>
            </w:pPr>
            <w:r>
              <w:rPr>
                <w:sz w:val="24"/>
              </w:rPr>
              <w:t>sâu</w:t>
            </w:r>
            <w:r>
              <w:rPr>
                <w:spacing w:val="-5"/>
                <w:sz w:val="24"/>
              </w:rPr>
              <w:t> </w:t>
            </w:r>
            <w:r>
              <w:rPr>
                <w:sz w:val="24"/>
              </w:rPr>
              <w:t>tơ,</w:t>
            </w:r>
            <w:r>
              <w:rPr>
                <w:spacing w:val="-5"/>
                <w:sz w:val="24"/>
              </w:rPr>
              <w:t> </w:t>
            </w:r>
            <w:r>
              <w:rPr>
                <w:sz w:val="24"/>
              </w:rPr>
              <w:t>sâu</w:t>
            </w:r>
            <w:r>
              <w:rPr>
                <w:spacing w:val="-5"/>
                <w:sz w:val="24"/>
              </w:rPr>
              <w:t> </w:t>
            </w:r>
            <w:r>
              <w:rPr>
                <w:sz w:val="24"/>
              </w:rPr>
              <w:t>xanh,</w:t>
            </w:r>
            <w:r>
              <w:rPr>
                <w:spacing w:val="-5"/>
                <w:sz w:val="24"/>
              </w:rPr>
              <w:t> </w:t>
            </w:r>
            <w:r>
              <w:rPr>
                <w:sz w:val="24"/>
              </w:rPr>
              <w:t>rệp,</w:t>
            </w:r>
            <w:r>
              <w:rPr>
                <w:spacing w:val="-5"/>
                <w:sz w:val="24"/>
              </w:rPr>
              <w:t> </w:t>
            </w:r>
            <w:r>
              <w:rPr>
                <w:sz w:val="24"/>
              </w:rPr>
              <w:t>bọ</w:t>
            </w:r>
            <w:r>
              <w:rPr>
                <w:spacing w:val="-3"/>
                <w:sz w:val="24"/>
              </w:rPr>
              <w:t> </w:t>
            </w:r>
            <w:r>
              <w:rPr>
                <w:sz w:val="24"/>
              </w:rPr>
              <w:t>nhảy/</w:t>
            </w:r>
            <w:r>
              <w:rPr>
                <w:spacing w:val="-5"/>
                <w:sz w:val="24"/>
              </w:rPr>
              <w:t> </w:t>
            </w:r>
            <w:r>
              <w:rPr>
                <w:sz w:val="24"/>
              </w:rPr>
              <w:t>bắp</w:t>
            </w:r>
            <w:r>
              <w:rPr>
                <w:spacing w:val="-5"/>
                <w:sz w:val="24"/>
              </w:rPr>
              <w:t> </w:t>
            </w:r>
            <w:r>
              <w:rPr>
                <w:sz w:val="24"/>
              </w:rPr>
              <w:t>cải;</w:t>
            </w:r>
            <w:r>
              <w:rPr>
                <w:spacing w:val="-5"/>
                <w:sz w:val="24"/>
              </w:rPr>
              <w:t> </w:t>
            </w:r>
            <w:r>
              <w:rPr>
                <w:sz w:val="24"/>
              </w:rPr>
              <w:t>sâu</w:t>
            </w:r>
            <w:r>
              <w:rPr>
                <w:spacing w:val="-5"/>
                <w:sz w:val="24"/>
              </w:rPr>
              <w:t> </w:t>
            </w:r>
            <w:r>
              <w:rPr>
                <w:sz w:val="24"/>
              </w:rPr>
              <w:t>xanh, rệp, bọ nhảy/ hành</w:t>
            </w:r>
          </w:p>
        </w:tc>
        <w:tc>
          <w:tcPr>
            <w:tcW w:w="3353" w:type="dxa"/>
            <w:tcBorders>
              <w:bottom w:val="single" w:sz="4" w:space="0" w:color="000000"/>
            </w:tcBorders>
          </w:tcPr>
          <w:p>
            <w:pPr>
              <w:pStyle w:val="TableParagraph"/>
              <w:spacing w:line="274" w:lineRule="exact"/>
              <w:ind w:left="63" w:right="49"/>
              <w:jc w:val="center"/>
              <w:rPr>
                <w:sz w:val="24"/>
              </w:rPr>
            </w:pPr>
            <w:r>
              <w:rPr>
                <w:sz w:val="24"/>
              </w:rPr>
              <w:t>Công</w:t>
            </w:r>
            <w:r>
              <w:rPr>
                <w:spacing w:val="-2"/>
                <w:sz w:val="24"/>
              </w:rPr>
              <w:t> </w:t>
            </w:r>
            <w:r>
              <w:rPr>
                <w:sz w:val="24"/>
              </w:rPr>
              <w:t>ty CP Đồng </w:t>
            </w:r>
            <w:r>
              <w:rPr>
                <w:spacing w:val="-4"/>
                <w:sz w:val="24"/>
              </w:rPr>
              <w:t>Xanh</w:t>
            </w:r>
          </w:p>
        </w:tc>
      </w:tr>
    </w:tbl>
    <w:p>
      <w:pPr>
        <w:spacing w:after="0" w:line="274" w:lineRule="exact"/>
        <w:jc w:val="center"/>
        <w:rPr>
          <w:sz w:val="24"/>
        </w:rPr>
        <w:sectPr>
          <w:type w:val="continuous"/>
          <w:pgSz w:w="16850" w:h="11910" w:orient="landscape"/>
          <w:pgMar w:header="0" w:footer="397" w:top="540" w:bottom="805"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275" w:hRule="atLeast"/>
        </w:trPr>
        <w:tc>
          <w:tcPr>
            <w:tcW w:w="708" w:type="dxa"/>
            <w:vMerge w:val="restart"/>
            <w:tcBorders>
              <w:left w:val="single" w:sz="6" w:space="0" w:color="000000"/>
              <w:bottom w:val="single" w:sz="6" w:space="0" w:color="000000"/>
              <w:right w:val="single" w:sz="6" w:space="0" w:color="000000"/>
            </w:tcBorders>
          </w:tcPr>
          <w:p>
            <w:pPr>
              <w:pStyle w:val="TableParagraph"/>
              <w:ind w:left="107"/>
              <w:rPr>
                <w:sz w:val="24"/>
              </w:rPr>
            </w:pPr>
            <w:r>
              <w:rPr>
                <w:spacing w:val="-5"/>
                <w:sz w:val="24"/>
              </w:rPr>
              <w:t>737</w:t>
            </w:r>
          </w:p>
        </w:tc>
        <w:tc>
          <w:tcPr>
            <w:tcW w:w="2976" w:type="dxa"/>
            <w:vMerge w:val="restart"/>
            <w:tcBorders>
              <w:left w:val="single" w:sz="6" w:space="0" w:color="000000"/>
              <w:bottom w:val="single" w:sz="6" w:space="0" w:color="000000"/>
              <w:right w:val="single" w:sz="6" w:space="0" w:color="000000"/>
            </w:tcBorders>
          </w:tcPr>
          <w:p>
            <w:pPr>
              <w:pStyle w:val="TableParagraph"/>
              <w:rPr>
                <w:sz w:val="24"/>
              </w:rPr>
            </w:pPr>
            <w:r>
              <w:rPr>
                <w:sz w:val="24"/>
              </w:rPr>
              <w:t>Spirodiclofen</w:t>
            </w:r>
            <w:r>
              <w:rPr>
                <w:spacing w:val="-1"/>
                <w:sz w:val="24"/>
              </w:rPr>
              <w:t> </w:t>
            </w:r>
            <w:r>
              <w:rPr>
                <w:sz w:val="24"/>
              </w:rPr>
              <w:t>(min</w:t>
            </w:r>
            <w:r>
              <w:rPr>
                <w:spacing w:val="-1"/>
                <w:sz w:val="24"/>
              </w:rPr>
              <w:t> </w:t>
            </w:r>
            <w:r>
              <w:rPr>
                <w:spacing w:val="-4"/>
                <w:sz w:val="24"/>
              </w:rPr>
              <w:t>98%)</w:t>
            </w:r>
          </w:p>
        </w:tc>
        <w:tc>
          <w:tcPr>
            <w:tcW w:w="2695" w:type="dxa"/>
            <w:tcBorders>
              <w:left w:val="single" w:sz="6" w:space="0" w:color="000000"/>
              <w:bottom w:val="single" w:sz="6" w:space="0" w:color="000000"/>
              <w:right w:val="single" w:sz="6" w:space="0" w:color="000000"/>
            </w:tcBorders>
          </w:tcPr>
          <w:p>
            <w:pPr>
              <w:pStyle w:val="TableParagraph"/>
              <w:spacing w:line="255" w:lineRule="exact"/>
              <w:ind w:left="21" w:right="4"/>
              <w:jc w:val="center"/>
              <w:rPr>
                <w:sz w:val="24"/>
              </w:rPr>
            </w:pPr>
            <w:r>
              <w:rPr>
                <w:sz w:val="24"/>
              </w:rPr>
              <w:t>Brinka</w:t>
            </w:r>
            <w:r>
              <w:rPr>
                <w:spacing w:val="-2"/>
                <w:sz w:val="24"/>
              </w:rPr>
              <w:t> 240SC</w:t>
            </w:r>
          </w:p>
        </w:tc>
        <w:tc>
          <w:tcPr>
            <w:tcW w:w="5175" w:type="dxa"/>
            <w:tcBorders>
              <w:left w:val="single" w:sz="6" w:space="0" w:color="000000"/>
              <w:bottom w:val="single" w:sz="6" w:space="0" w:color="000000"/>
              <w:right w:val="single" w:sz="6" w:space="0" w:color="000000"/>
            </w:tcBorders>
          </w:tcPr>
          <w:p>
            <w:pPr>
              <w:pStyle w:val="TableParagraph"/>
              <w:spacing w:line="255" w:lineRule="exact"/>
              <w:rPr>
                <w:sz w:val="24"/>
              </w:rPr>
            </w:pPr>
            <w:r>
              <w:rPr>
                <w:sz w:val="24"/>
              </w:rPr>
              <w:t>nhện</w:t>
            </w:r>
            <w:r>
              <w:rPr>
                <w:spacing w:val="-1"/>
                <w:sz w:val="24"/>
              </w:rPr>
              <w:t> </w:t>
            </w:r>
            <w:r>
              <w:rPr>
                <w:sz w:val="24"/>
              </w:rPr>
              <w:t>đỏ/ hoa </w:t>
            </w:r>
            <w:r>
              <w:rPr>
                <w:spacing w:val="-5"/>
                <w:sz w:val="24"/>
              </w:rPr>
              <w:t>cúc</w:t>
            </w:r>
          </w:p>
        </w:tc>
        <w:tc>
          <w:tcPr>
            <w:tcW w:w="3353" w:type="dxa"/>
            <w:tcBorders>
              <w:left w:val="single" w:sz="6" w:space="0" w:color="000000"/>
              <w:bottom w:val="single" w:sz="6" w:space="0" w:color="000000"/>
              <w:right w:val="single" w:sz="6" w:space="0" w:color="000000"/>
            </w:tcBorders>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4"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3"/>
              <w:jc w:val="center"/>
              <w:rPr>
                <w:sz w:val="24"/>
              </w:rPr>
            </w:pPr>
            <w:r>
              <w:rPr>
                <w:sz w:val="24"/>
              </w:rPr>
              <w:t>Etong-nhện</w:t>
            </w:r>
            <w:r>
              <w:rPr>
                <w:spacing w:val="-2"/>
                <w:sz w:val="24"/>
              </w:rPr>
              <w:t> 340SC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nhện</w:t>
            </w:r>
            <w:r>
              <w:rPr>
                <w:spacing w:val="-1"/>
                <w:sz w:val="24"/>
              </w:rPr>
              <w:t> </w:t>
            </w:r>
            <w:r>
              <w:rPr>
                <w:sz w:val="24"/>
              </w:rPr>
              <w:t>đỏ/ </w:t>
            </w:r>
            <w:r>
              <w:rPr>
                <w:spacing w:val="-5"/>
                <w:sz w:val="24"/>
              </w:rPr>
              <w: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80" w:hanging="936"/>
              <w:rPr>
                <w:sz w:val="24"/>
              </w:rPr>
            </w:pPr>
            <w:r>
              <w:rPr>
                <w:sz w:val="24"/>
              </w:rPr>
              <w:t>Shanghai</w:t>
            </w:r>
            <w:r>
              <w:rPr>
                <w:spacing w:val="-15"/>
                <w:sz w:val="24"/>
              </w:rPr>
              <w:t> </w:t>
            </w:r>
            <w:r>
              <w:rPr>
                <w:sz w:val="24"/>
              </w:rPr>
              <w:t>E-Tong</w:t>
            </w:r>
            <w:r>
              <w:rPr>
                <w:spacing w:val="-15"/>
                <w:sz w:val="24"/>
              </w:rPr>
              <w:t> </w:t>
            </w:r>
            <w:r>
              <w:rPr>
                <w:sz w:val="24"/>
              </w:rPr>
              <w:t>Chemical Co., Ltd</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4"/>
              <w:jc w:val="center"/>
              <w:rPr>
                <w:sz w:val="24"/>
              </w:rPr>
            </w:pPr>
            <w:r>
              <w:rPr>
                <w:sz w:val="24"/>
              </w:rPr>
              <w:t>Goldmite </w:t>
            </w:r>
            <w:r>
              <w:rPr>
                <w:spacing w:val="-2"/>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nhện</w:t>
            </w:r>
            <w:r>
              <w:rPr>
                <w:spacing w:val="-1"/>
                <w:sz w:val="24"/>
              </w:rPr>
              <w:t> </w:t>
            </w:r>
            <w:r>
              <w:rPr>
                <w:spacing w:val="-2"/>
                <w:sz w:val="24"/>
              </w:rPr>
              <w:t>đỏ/cam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MDSpifendor</w:t>
            </w:r>
            <w:r>
              <w:rPr>
                <w:spacing w:val="-3"/>
                <w:sz w:val="24"/>
              </w:rPr>
              <w:t> </w:t>
            </w:r>
            <w:r>
              <w:rPr>
                <w:spacing w:val="-2"/>
                <w:sz w:val="24"/>
              </w:rPr>
              <w:t>340SC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Omega-Spidermite</w:t>
            </w:r>
            <w:r>
              <w:rPr>
                <w:spacing w:val="-5"/>
                <w:sz w:val="24"/>
              </w:rPr>
              <w:t> </w:t>
            </w:r>
            <w:r>
              <w:rPr>
                <w:spacing w:val="-4"/>
                <w:sz w:val="24"/>
              </w:rPr>
              <w:t>24SC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629" w:right="605" w:firstLine="360"/>
              <w:rPr>
                <w:sz w:val="24"/>
              </w:rPr>
            </w:pPr>
            <w:r>
              <w:rPr>
                <w:spacing w:val="-2"/>
                <w:sz w:val="24"/>
              </w:rPr>
              <w:t>Palman </w:t>
            </w:r>
            <w:r>
              <w:rPr>
                <w:sz w:val="24"/>
              </w:rPr>
              <w:t>150EC,</w:t>
            </w:r>
            <w:r>
              <w:rPr>
                <w:spacing w:val="-15"/>
                <w:sz w:val="24"/>
              </w:rPr>
              <w:t> </w:t>
            </w:r>
            <w:r>
              <w:rPr>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b/>
                <w:sz w:val="24"/>
              </w:rPr>
              <w:t>150EC:</w:t>
            </w:r>
            <w:r>
              <w:rPr>
                <w:b/>
                <w:spacing w:val="-1"/>
                <w:sz w:val="24"/>
              </w:rPr>
              <w:t> </w:t>
            </w:r>
            <w:r>
              <w:rPr>
                <w:sz w:val="24"/>
              </w:rPr>
              <w:t>nhện đỏ/hoa hồng, </w:t>
            </w:r>
            <w:r>
              <w:rPr>
                <w:spacing w:val="-5"/>
                <w:sz w:val="24"/>
              </w:rPr>
              <w:t>cam</w:t>
            </w:r>
          </w:p>
          <w:p>
            <w:pPr>
              <w:pStyle w:val="TableParagraph"/>
              <w:spacing w:line="257" w:lineRule="exact"/>
              <w:rPr>
                <w:sz w:val="24"/>
              </w:rPr>
            </w:pPr>
            <w:r>
              <w:rPr>
                <w:b/>
                <w:sz w:val="24"/>
              </w:rPr>
              <w:t>240SC:</w:t>
            </w:r>
            <w:r>
              <w:rPr>
                <w:b/>
                <w:spacing w:val="-2"/>
                <w:sz w:val="24"/>
              </w:rPr>
              <w:t> </w:t>
            </w:r>
            <w:r>
              <w:rPr>
                <w:sz w:val="24"/>
              </w:rPr>
              <w:t>nhện đỏ/ 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6"/>
              <w:jc w:val="center"/>
              <w:rPr>
                <w:sz w:val="24"/>
              </w:rPr>
            </w:pPr>
            <w:r>
              <w:rPr>
                <w:sz w:val="24"/>
              </w:rPr>
              <w:t>Công</w:t>
            </w:r>
            <w:r>
              <w:rPr>
                <w:spacing w:val="-2"/>
                <w:sz w:val="24"/>
              </w:rPr>
              <w:t> </w:t>
            </w:r>
            <w:r>
              <w:rPr>
                <w:sz w:val="24"/>
              </w:rPr>
              <w:t>ty CP Long </w:t>
            </w:r>
            <w:r>
              <w:rPr>
                <w:spacing w:val="-4"/>
                <w:sz w:val="24"/>
              </w:rPr>
              <w:t>Hiệp</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4"/>
              <w:jc w:val="center"/>
              <w:rPr>
                <w:sz w:val="24"/>
              </w:rPr>
            </w:pPr>
            <w:r>
              <w:rPr>
                <w:sz w:val="24"/>
              </w:rPr>
              <w:t>Phesolstamp</w:t>
            </w:r>
            <w:r>
              <w:rPr>
                <w:spacing w:val="-1"/>
                <w:sz w:val="24"/>
              </w:rPr>
              <w:t> </w:t>
            </w:r>
            <w:r>
              <w:rPr>
                <w:spacing w:val="-2"/>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pacing w:val="-2"/>
                <w:sz w:val="24"/>
              </w:rPr>
              <w:t>đỏ/vải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1"/>
              <w:jc w:val="center"/>
              <w:rPr>
                <w:sz w:val="24"/>
              </w:rPr>
            </w:pPr>
            <w:r>
              <w:rPr>
                <w:sz w:val="24"/>
              </w:rPr>
              <w:t>Pirotop </w:t>
            </w:r>
            <w:r>
              <w:rPr>
                <w:spacing w:val="-2"/>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bọ</w:t>
            </w:r>
            <w:r>
              <w:rPr>
                <w:spacing w:val="-3"/>
                <w:sz w:val="24"/>
              </w:rPr>
              <w:t> </w:t>
            </w:r>
            <w:r>
              <w:rPr>
                <w:sz w:val="24"/>
              </w:rPr>
              <w:t>phấn</w:t>
            </w:r>
            <w:r>
              <w:rPr>
                <w:spacing w:val="-1"/>
                <w:sz w:val="24"/>
              </w:rPr>
              <w:t> </w:t>
            </w:r>
            <w:r>
              <w:rPr>
                <w:sz w:val="24"/>
              </w:rPr>
              <w:t>trắng/</w:t>
            </w:r>
            <w:r>
              <w:rPr>
                <w:spacing w:val="-1"/>
                <w:sz w:val="24"/>
              </w:rPr>
              <w:t> </w:t>
            </w:r>
            <w:r>
              <w:rPr>
                <w:spacing w:val="-5"/>
                <w:sz w:val="24"/>
              </w:rPr>
              <w:t>sắn</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274"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2"/>
              <w:jc w:val="center"/>
              <w:rPr>
                <w:sz w:val="24"/>
              </w:rPr>
            </w:pPr>
            <w:r>
              <w:rPr>
                <w:sz w:val="24"/>
              </w:rPr>
              <w:t>Setis</w:t>
            </w:r>
            <w:r>
              <w:rPr>
                <w:spacing w:val="-1"/>
                <w:sz w:val="24"/>
              </w:rPr>
              <w:t> </w:t>
            </w:r>
            <w:r>
              <w:rPr>
                <w:spacing w:val="-4"/>
                <w:sz w:val="24"/>
              </w:rPr>
              <w:t>34SC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nhện đỏ/hoa hồng, hoa</w:t>
            </w:r>
            <w:r>
              <w:rPr>
                <w:spacing w:val="-1"/>
                <w:sz w:val="24"/>
              </w:rPr>
              <w:t> </w:t>
            </w:r>
            <w:r>
              <w:rPr>
                <w:sz w:val="24"/>
              </w:rPr>
              <w:t>đồng </w:t>
            </w:r>
            <w:r>
              <w:rPr>
                <w:spacing w:val="-4"/>
                <w:sz w:val="24"/>
              </w:rPr>
              <w:t>tiền</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 w:right="1"/>
              <w:jc w:val="center"/>
              <w:rPr>
                <w:sz w:val="24"/>
              </w:rPr>
            </w:pPr>
            <w:r>
              <w:rPr>
                <w:sz w:val="24"/>
              </w:rPr>
              <w:t>Spiro </w:t>
            </w:r>
            <w:r>
              <w:rPr>
                <w:spacing w:val="-2"/>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nhện</w:t>
            </w:r>
            <w:r>
              <w:rPr>
                <w:spacing w:val="-1"/>
                <w:sz w:val="24"/>
              </w:rPr>
              <w:t> </w:t>
            </w:r>
            <w:r>
              <w:rPr>
                <w:spacing w:val="-2"/>
                <w:sz w:val="24"/>
              </w:rPr>
              <w:t>đỏ/quýt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059" w:right="345" w:hanging="33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Tùng Dương</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1"/>
              <w:jc w:val="center"/>
              <w:rPr>
                <w:sz w:val="24"/>
              </w:rPr>
            </w:pPr>
            <w:r>
              <w:rPr>
                <w:sz w:val="24"/>
              </w:rPr>
              <w:t>Spiromax</w:t>
            </w:r>
            <w:r>
              <w:rPr>
                <w:spacing w:val="-1"/>
                <w:sz w:val="24"/>
              </w:rPr>
              <w:t> </w:t>
            </w:r>
            <w:r>
              <w:rPr>
                <w:spacing w:val="-2"/>
                <w:sz w:val="24"/>
              </w:rPr>
              <w:t>300SC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 </w:t>
            </w:r>
            <w:r>
              <w:rPr>
                <w:spacing w:val="-5"/>
                <w:sz w:val="24"/>
              </w:rPr>
              <w: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34" w:right="345"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274"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4"/>
              <w:jc w:val="center"/>
              <w:rPr>
                <w:sz w:val="24"/>
              </w:rPr>
            </w:pPr>
            <w:r>
              <w:rPr>
                <w:sz w:val="24"/>
              </w:rPr>
              <w:t>Tvramite</w:t>
            </w:r>
            <w:r>
              <w:rPr>
                <w:spacing w:val="-2"/>
                <w:sz w:val="24"/>
              </w:rPr>
              <w:t> </w:t>
            </w:r>
            <w:r>
              <w:rPr>
                <w:spacing w:val="-4"/>
                <w:sz w:val="24"/>
              </w:rPr>
              <w:t>34SC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2"/>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Newfarm</w:t>
            </w:r>
            <w:r>
              <w:rPr>
                <w:spacing w:val="-1"/>
                <w:sz w:val="24"/>
              </w:rPr>
              <w:t> </w:t>
            </w:r>
            <w:r>
              <w:rPr>
                <w:sz w:val="24"/>
              </w:rPr>
              <w:t>Việt</w:t>
            </w:r>
            <w:r>
              <w:rPr>
                <w:spacing w:val="-1"/>
                <w:sz w:val="24"/>
              </w:rPr>
              <w:t> </w:t>
            </w:r>
            <w:r>
              <w:rPr>
                <w:spacing w:val="-5"/>
                <w:sz w:val="24"/>
              </w:rPr>
              <w:t>Nam</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21" w:right="3"/>
              <w:jc w:val="center"/>
              <w:rPr>
                <w:sz w:val="24"/>
              </w:rPr>
            </w:pPr>
            <w:r>
              <w:rPr>
                <w:sz w:val="24"/>
              </w:rPr>
              <w:t>Yonlock</w:t>
            </w:r>
            <w:r>
              <w:rPr>
                <w:spacing w:val="-1"/>
                <w:sz w:val="24"/>
              </w:rPr>
              <w:t> </w:t>
            </w:r>
            <w:r>
              <w:rPr>
                <w:spacing w:val="-2"/>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rPr>
                <w:sz w:val="24"/>
              </w:rPr>
            </w:pPr>
            <w:r>
              <w:rPr>
                <w:sz w:val="24"/>
              </w:rPr>
              <w:t>nhện</w:t>
            </w:r>
            <w:r>
              <w:rPr>
                <w:spacing w:val="-3"/>
                <w:sz w:val="24"/>
              </w:rPr>
              <w:t> </w:t>
            </w:r>
            <w:r>
              <w:rPr>
                <w:sz w:val="24"/>
              </w:rPr>
              <w:t>đỏ/</w:t>
            </w:r>
            <w:r>
              <w:rPr>
                <w:spacing w:val="-1"/>
                <w:sz w:val="24"/>
              </w:rPr>
              <w:t> </w:t>
            </w:r>
            <w:r>
              <w:rPr>
                <w:sz w:val="24"/>
              </w:rPr>
              <w:t>cam,</w:t>
            </w:r>
            <w:r>
              <w:rPr>
                <w:spacing w:val="-1"/>
                <w:sz w:val="24"/>
              </w:rPr>
              <w:t> </w:t>
            </w:r>
            <w:r>
              <w:rPr>
                <w:spacing w:val="-4"/>
                <w:sz w:val="24"/>
              </w:rPr>
              <w:t>sanh</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63" w:right="49"/>
              <w:jc w:val="center"/>
              <w:rPr>
                <w:sz w:val="24"/>
              </w:rPr>
            </w:pPr>
            <w:r>
              <w:rPr>
                <w:sz w:val="24"/>
              </w:rPr>
              <w:t>Yongnong</w:t>
            </w:r>
            <w:r>
              <w:rPr>
                <w:spacing w:val="-1"/>
                <w:sz w:val="24"/>
              </w:rPr>
              <w:t> </w:t>
            </w:r>
            <w:r>
              <w:rPr>
                <w:sz w:val="24"/>
              </w:rPr>
              <w:t>Biosciences Co., </w:t>
            </w:r>
            <w:r>
              <w:rPr>
                <w:spacing w:val="-4"/>
                <w:sz w:val="24"/>
              </w:rPr>
              <w:t>Ltd.</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1"/>
              <w:jc w:val="center"/>
              <w:rPr>
                <w:sz w:val="24"/>
              </w:rPr>
            </w:pPr>
            <w:r>
              <w:rPr>
                <w:sz w:val="24"/>
              </w:rPr>
              <w:t>Wilson</w:t>
            </w:r>
            <w:r>
              <w:rPr>
                <w:spacing w:val="-1"/>
                <w:sz w:val="24"/>
              </w:rPr>
              <w:t> </w:t>
            </w:r>
            <w:r>
              <w:rPr>
                <w:spacing w:val="-2"/>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nhện</w:t>
            </w:r>
            <w:r>
              <w:rPr>
                <w:spacing w:val="-3"/>
                <w:sz w:val="24"/>
              </w:rPr>
              <w:t> </w:t>
            </w:r>
            <w:r>
              <w:rPr>
                <w:sz w:val="24"/>
              </w:rPr>
              <w:t>đỏ/</w:t>
            </w:r>
            <w:r>
              <w:rPr>
                <w:spacing w:val="-1"/>
                <w:sz w:val="24"/>
              </w:rPr>
              <w:t> </w:t>
            </w:r>
            <w:r>
              <w:rPr>
                <w:sz w:val="24"/>
              </w:rPr>
              <w:t>cam,</w:t>
            </w:r>
            <w:r>
              <w:rPr>
                <w:spacing w:val="-1"/>
                <w:sz w:val="24"/>
              </w:rPr>
              <w:t> </w:t>
            </w:r>
            <w:r>
              <w:rPr>
                <w:sz w:val="24"/>
              </w:rPr>
              <w:t>hoa</w:t>
            </w:r>
            <w:r>
              <w:rPr>
                <w:spacing w:val="-1"/>
                <w:sz w:val="24"/>
              </w:rPr>
              <w:t>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77"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07"/>
              <w:rPr>
                <w:sz w:val="24"/>
              </w:rPr>
            </w:pPr>
            <w:r>
              <w:rPr>
                <w:spacing w:val="-5"/>
                <w:sz w:val="24"/>
              </w:rPr>
              <w:t>738</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Spiromesifen</w:t>
            </w:r>
            <w:r>
              <w:rPr>
                <w:spacing w:val="-1"/>
                <w:sz w:val="24"/>
              </w:rPr>
              <w:t> </w:t>
            </w:r>
            <w:r>
              <w:rPr>
                <w:sz w:val="24"/>
              </w:rPr>
              <w:t>(min</w:t>
            </w:r>
            <w:r>
              <w:rPr>
                <w:spacing w:val="-1"/>
                <w:sz w:val="24"/>
              </w:rPr>
              <w:t> </w:t>
            </w:r>
            <w:r>
              <w:rPr>
                <w:spacing w:val="-4"/>
                <w:sz w:val="24"/>
              </w:rPr>
              <w:t>97%)</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1" w:right="6"/>
              <w:jc w:val="center"/>
              <w:rPr>
                <w:sz w:val="24"/>
              </w:rPr>
            </w:pPr>
            <w:r>
              <w:rPr>
                <w:sz w:val="24"/>
              </w:rPr>
              <w:t>Oberon</w:t>
            </w:r>
            <w:r>
              <w:rPr>
                <w:spacing w:val="-2"/>
                <w:sz w:val="24"/>
              </w:rPr>
              <w:t> 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rPr>
                <w:sz w:val="24"/>
              </w:rPr>
            </w:pPr>
            <w:r>
              <w:rPr>
                <w:sz w:val="24"/>
              </w:rPr>
              <w:t>nhện</w:t>
            </w:r>
            <w:r>
              <w:rPr>
                <w:spacing w:val="-4"/>
                <w:sz w:val="24"/>
              </w:rPr>
              <w:t> </w:t>
            </w:r>
            <w:r>
              <w:rPr>
                <w:sz w:val="24"/>
              </w:rPr>
              <w:t>đỏ/cam,</w:t>
            </w:r>
            <w:r>
              <w:rPr>
                <w:spacing w:val="-1"/>
                <w:sz w:val="24"/>
              </w:rPr>
              <w:t> </w:t>
            </w:r>
            <w:r>
              <w:rPr>
                <w:spacing w:val="-5"/>
                <w:sz w:val="24"/>
              </w:rPr>
              <w:t>ớt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ind w:left="21" w:right="6"/>
              <w:jc w:val="center"/>
              <w:rPr>
                <w:sz w:val="24"/>
              </w:rPr>
            </w:pPr>
            <w:r>
              <w:rPr>
                <w:sz w:val="24"/>
              </w:rPr>
              <w:t>Seprain</w:t>
            </w:r>
            <w:r>
              <w:rPr>
                <w:spacing w:val="-3"/>
                <w:sz w:val="24"/>
              </w:rPr>
              <w:t> </w:t>
            </w:r>
            <w:r>
              <w:rPr>
                <w:spacing w:val="-2"/>
                <w:sz w:val="24"/>
              </w:rPr>
              <w:t>240SC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spacing w:line="274" w:lineRule="exact"/>
              <w:ind w:left="107"/>
              <w:rPr>
                <w:sz w:val="24"/>
              </w:rPr>
            </w:pPr>
            <w:r>
              <w:rPr>
                <w:spacing w:val="-5"/>
                <w:sz w:val="24"/>
              </w:rPr>
              <w:t>739</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1373"/>
              <w:rPr>
                <w:sz w:val="24"/>
              </w:rPr>
            </w:pPr>
            <w:r>
              <w:rPr>
                <w:spacing w:val="-2"/>
                <w:sz w:val="24"/>
              </w:rPr>
              <w:t>Spirotetramat </w:t>
            </w:r>
            <w:r>
              <w:rPr>
                <w:sz w:val="24"/>
              </w:rPr>
              <w:t>(min 96%)</w:t>
            </w: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4"/>
              <w:jc w:val="center"/>
              <w:rPr>
                <w:sz w:val="24"/>
              </w:rPr>
            </w:pPr>
            <w:r>
              <w:rPr>
                <w:sz w:val="24"/>
              </w:rPr>
              <w:t>Armata</w:t>
            </w:r>
            <w:r>
              <w:rPr>
                <w:spacing w:val="-3"/>
                <w:sz w:val="24"/>
              </w:rPr>
              <w:t> </w:t>
            </w:r>
            <w:r>
              <w:rPr>
                <w:spacing w:val="-2"/>
                <w:sz w:val="24"/>
              </w:rPr>
              <w:t>22.4SC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rệp</w:t>
            </w:r>
            <w:r>
              <w:rPr>
                <w:spacing w:val="-1"/>
                <w:sz w:val="24"/>
              </w:rPr>
              <w:t> </w:t>
            </w:r>
            <w:r>
              <w:rPr>
                <w:sz w:val="24"/>
              </w:rPr>
              <w:t>sáp/cà</w:t>
            </w:r>
            <w:r>
              <w:rPr>
                <w:spacing w:val="-2"/>
                <w:sz w:val="24"/>
              </w:rPr>
              <w:t> </w:t>
            </w:r>
            <w:r>
              <w:rPr>
                <w:sz w:val="24"/>
              </w:rPr>
              <w:t>phê;</w:t>
            </w:r>
            <w:r>
              <w:rPr>
                <w:spacing w:val="-1"/>
                <w:sz w:val="24"/>
              </w:rPr>
              <w:t> </w:t>
            </w:r>
            <w:r>
              <w:rPr>
                <w:sz w:val="24"/>
              </w:rPr>
              <w:t>nhện </w:t>
            </w:r>
            <w:r>
              <w:rPr>
                <w:spacing w:val="-2"/>
                <w:sz w:val="24"/>
              </w:rPr>
              <w:t>đỏ/cam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49" w:hanging="1061"/>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4"/>
              <w:jc w:val="center"/>
              <w:rPr>
                <w:sz w:val="24"/>
              </w:rPr>
            </w:pPr>
            <w:r>
              <w:rPr>
                <w:sz w:val="24"/>
              </w:rPr>
              <w:t>Aspiro </w:t>
            </w:r>
            <w:r>
              <w:rPr>
                <w:spacing w:val="-2"/>
                <w:sz w:val="24"/>
              </w:rPr>
              <w:t>150OD</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276"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21" w:right="6"/>
              <w:jc w:val="center"/>
              <w:rPr>
                <w:sz w:val="24"/>
              </w:rPr>
            </w:pPr>
            <w:r>
              <w:rPr>
                <w:sz w:val="24"/>
              </w:rPr>
              <w:t>Dotramat</w:t>
            </w:r>
            <w:r>
              <w:rPr>
                <w:spacing w:val="-2"/>
                <w:sz w:val="24"/>
              </w:rPr>
              <w:t> 150OD</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rPr>
                <w:sz w:val="24"/>
              </w:rPr>
            </w:pPr>
            <w:r>
              <w:rPr>
                <w:sz w:val="24"/>
              </w:rPr>
              <w:t>bọ </w:t>
            </w:r>
            <w:r>
              <w:rPr>
                <w:spacing w:val="-2"/>
                <w:sz w:val="24"/>
              </w:rPr>
              <w:t>trĩ/xoài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Ecudor</w:t>
            </w:r>
            <w:r>
              <w:rPr>
                <w:spacing w:val="-3"/>
                <w:sz w:val="24"/>
              </w:rPr>
              <w:t> </w:t>
            </w:r>
            <w:r>
              <w:rPr>
                <w:spacing w:val="-2"/>
                <w:sz w:val="24"/>
              </w:rPr>
              <w:t>22.4SC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nhện</w:t>
            </w:r>
            <w:r>
              <w:rPr>
                <w:spacing w:val="-1"/>
                <w:sz w:val="24"/>
              </w:rPr>
              <w:t> </w:t>
            </w:r>
            <w:r>
              <w:rPr>
                <w:sz w:val="24"/>
              </w:rPr>
              <w:t>đỏ/hoa </w:t>
            </w:r>
            <w:r>
              <w:rPr>
                <w:spacing w:val="-5"/>
                <w:sz w:val="24"/>
              </w:rPr>
              <w:t>cúc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w:t>
            </w:r>
            <w:r>
              <w:rPr>
                <w:spacing w:val="-3"/>
                <w:sz w:val="24"/>
              </w:rPr>
              <w:t> </w:t>
            </w:r>
            <w:r>
              <w:rPr>
                <w:sz w:val="24"/>
              </w:rPr>
              <w:t>ty CP</w:t>
            </w:r>
            <w:r>
              <w:rPr>
                <w:spacing w:val="-1"/>
                <w:sz w:val="24"/>
              </w:rPr>
              <w:t> </w:t>
            </w:r>
            <w:r>
              <w:rPr>
                <w:sz w:val="24"/>
              </w:rPr>
              <w:t>Agri </w:t>
            </w:r>
            <w:r>
              <w:rPr>
                <w:spacing w:val="-4"/>
                <w:sz w:val="24"/>
              </w:rPr>
              <w:t>Shop</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579" w:right="555" w:firstLine="477"/>
              <w:rPr>
                <w:sz w:val="24"/>
              </w:rPr>
            </w:pPr>
            <w:r>
              <w:rPr>
                <w:spacing w:val="-2"/>
                <w:sz w:val="24"/>
              </w:rPr>
              <w:t>Faster </w:t>
            </w:r>
            <w:r>
              <w:rPr>
                <w:sz w:val="24"/>
              </w:rPr>
              <w:t>150OD,</w:t>
            </w:r>
            <w:r>
              <w:rPr>
                <w:spacing w:val="-15"/>
                <w:sz w:val="24"/>
              </w:rPr>
              <w:t> </w:t>
            </w:r>
            <w:r>
              <w:rPr>
                <w:sz w:val="24"/>
              </w:rPr>
              <w:t>22.4SC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bọ</w:t>
            </w:r>
            <w:r>
              <w:rPr>
                <w:spacing w:val="-1"/>
                <w:sz w:val="24"/>
              </w:rPr>
              <w:t> </w:t>
            </w:r>
            <w:r>
              <w:rPr>
                <w:sz w:val="24"/>
              </w:rPr>
              <w:t>phấn/khoai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72" w:right="215" w:hanging="766"/>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PT Phú Thịnh</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 w:right="6"/>
              <w:jc w:val="center"/>
              <w:rPr>
                <w:sz w:val="24"/>
              </w:rPr>
            </w:pPr>
            <w:r>
              <w:rPr>
                <w:sz w:val="24"/>
              </w:rPr>
              <w:t>Mario</w:t>
            </w:r>
            <w:r>
              <w:rPr>
                <w:spacing w:val="-1"/>
                <w:sz w:val="24"/>
              </w:rPr>
              <w:t> </w:t>
            </w:r>
            <w:r>
              <w:rPr>
                <w:spacing w:val="-2"/>
                <w:sz w:val="24"/>
              </w:rPr>
              <w:t>22.4SC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nhện</w:t>
            </w:r>
            <w:r>
              <w:rPr>
                <w:spacing w:val="-1"/>
                <w:sz w:val="24"/>
              </w:rPr>
              <w:t> </w:t>
            </w:r>
            <w:r>
              <w:rPr>
                <w:sz w:val="24"/>
              </w:rPr>
              <w:t>đỏ/hoa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552"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1" w:right="4"/>
              <w:jc w:val="center"/>
              <w:rPr>
                <w:sz w:val="24"/>
              </w:rPr>
            </w:pPr>
            <w:r>
              <w:rPr>
                <w:sz w:val="24"/>
              </w:rPr>
              <w:t>MH-Kafar</w:t>
            </w:r>
            <w:r>
              <w:rPr>
                <w:spacing w:val="-4"/>
                <w:sz w:val="24"/>
              </w:rPr>
              <w:t> </w:t>
            </w:r>
            <w:r>
              <w:rPr>
                <w:spacing w:val="-2"/>
                <w:sz w:val="24"/>
              </w:rPr>
              <w:t>22.4SC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bọ </w:t>
            </w:r>
            <w:r>
              <w:rPr>
                <w:spacing w:val="-2"/>
                <w:sz w:val="24"/>
              </w:rPr>
              <w:t>trĩ/chè</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00" w:right="345" w:hanging="629"/>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Mạnh Hùng</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9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1" w:right="6"/>
              <w:jc w:val="center"/>
              <w:rPr>
                <w:sz w:val="24"/>
              </w:rPr>
            </w:pPr>
            <w:r>
              <w:rPr>
                <w:sz w:val="24"/>
              </w:rPr>
              <w:t>Monaco</w:t>
            </w:r>
            <w:r>
              <w:rPr>
                <w:spacing w:val="-2"/>
                <w:sz w:val="24"/>
              </w:rPr>
              <w:t> 500SC</w:t>
            </w:r>
          </w:p>
        </w:tc>
        <w:tc>
          <w:tcPr>
            <w:tcW w:w="5175"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rPr>
                <w:sz w:val="24"/>
              </w:rPr>
            </w:pPr>
            <w:r>
              <w:rPr>
                <w:sz w:val="24"/>
              </w:rPr>
              <w:t>rệp</w:t>
            </w:r>
            <w:r>
              <w:rPr>
                <w:spacing w:val="-4"/>
                <w:sz w:val="24"/>
              </w:rPr>
              <w:t> </w:t>
            </w:r>
            <w:r>
              <w:rPr>
                <w:spacing w:val="-2"/>
                <w:sz w:val="24"/>
              </w:rPr>
              <w:t>sáp/cam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1379"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95" w:type="dxa"/>
          </w:tcPr>
          <w:p>
            <w:pPr>
              <w:pStyle w:val="TableParagraph"/>
              <w:ind w:left="21" w:right="7"/>
              <w:jc w:val="center"/>
              <w:rPr>
                <w:sz w:val="24"/>
              </w:rPr>
            </w:pPr>
            <w:r>
              <w:rPr>
                <w:sz w:val="24"/>
              </w:rPr>
              <w:t>Movento</w:t>
            </w:r>
            <w:r>
              <w:rPr>
                <w:spacing w:val="-1"/>
                <w:sz w:val="24"/>
              </w:rPr>
              <w:t> </w:t>
            </w:r>
            <w:r>
              <w:rPr>
                <w:spacing w:val="-2"/>
                <w:sz w:val="24"/>
              </w:rPr>
              <w:t>150OD</w:t>
            </w:r>
          </w:p>
        </w:tc>
        <w:tc>
          <w:tcPr>
            <w:tcW w:w="5175" w:type="dxa"/>
          </w:tcPr>
          <w:p>
            <w:pPr>
              <w:pStyle w:val="TableParagraph"/>
              <w:spacing w:line="240" w:lineRule="auto"/>
              <w:ind w:right="91"/>
              <w:jc w:val="both"/>
              <w:rPr>
                <w:sz w:val="24"/>
              </w:rPr>
            </w:pPr>
            <w:r>
              <w:rPr>
                <w:sz w:val="24"/>
              </w:rPr>
              <w:t>rệp muội/ bắp cải, vải, dưa hấu; bọ trĩ/chè; rệp sáp/ thanh long, nhãn, cà phê, cam, hồ tiêu, xoài, sầu riêng; bọ trĩ, sâu đục quả, bọ phấn/cà chua; sâu tơ/ bắp</w:t>
            </w:r>
            <w:r>
              <w:rPr>
                <w:spacing w:val="8"/>
                <w:sz w:val="24"/>
              </w:rPr>
              <w:t> </w:t>
            </w:r>
            <w:r>
              <w:rPr>
                <w:sz w:val="24"/>
              </w:rPr>
              <w:t>cải;</w:t>
            </w:r>
            <w:r>
              <w:rPr>
                <w:spacing w:val="10"/>
                <w:sz w:val="24"/>
              </w:rPr>
              <w:t> </w:t>
            </w:r>
            <w:r>
              <w:rPr>
                <w:sz w:val="24"/>
              </w:rPr>
              <w:t>sâu</w:t>
            </w:r>
            <w:r>
              <w:rPr>
                <w:spacing w:val="9"/>
                <w:sz w:val="24"/>
              </w:rPr>
              <w:t> </w:t>
            </w:r>
            <w:r>
              <w:rPr>
                <w:sz w:val="24"/>
              </w:rPr>
              <w:t>đục</w:t>
            </w:r>
            <w:r>
              <w:rPr>
                <w:spacing w:val="8"/>
                <w:sz w:val="24"/>
              </w:rPr>
              <w:t> </w:t>
            </w:r>
            <w:r>
              <w:rPr>
                <w:sz w:val="24"/>
              </w:rPr>
              <w:t>quả,</w:t>
            </w:r>
            <w:r>
              <w:rPr>
                <w:spacing w:val="9"/>
                <w:sz w:val="24"/>
              </w:rPr>
              <w:t> </w:t>
            </w:r>
            <w:r>
              <w:rPr>
                <w:sz w:val="24"/>
              </w:rPr>
              <w:t>rệp</w:t>
            </w:r>
            <w:r>
              <w:rPr>
                <w:spacing w:val="10"/>
                <w:sz w:val="24"/>
              </w:rPr>
              <w:t> </w:t>
            </w:r>
            <w:r>
              <w:rPr>
                <w:sz w:val="24"/>
              </w:rPr>
              <w:t>sáp/bưởi;</w:t>
            </w:r>
            <w:r>
              <w:rPr>
                <w:spacing w:val="9"/>
                <w:sz w:val="24"/>
              </w:rPr>
              <w:t> </w:t>
            </w:r>
            <w:r>
              <w:rPr>
                <w:sz w:val="24"/>
              </w:rPr>
              <w:t>bọ</w:t>
            </w:r>
            <w:r>
              <w:rPr>
                <w:spacing w:val="9"/>
                <w:sz w:val="24"/>
              </w:rPr>
              <w:t> </w:t>
            </w:r>
            <w:r>
              <w:rPr>
                <w:sz w:val="24"/>
              </w:rPr>
              <w:t>trĩ,</w:t>
            </w:r>
            <w:r>
              <w:rPr>
                <w:spacing w:val="9"/>
                <w:sz w:val="24"/>
              </w:rPr>
              <w:t> </w:t>
            </w:r>
            <w:r>
              <w:rPr>
                <w:sz w:val="24"/>
              </w:rPr>
              <w:t>bọ</w:t>
            </w:r>
            <w:r>
              <w:rPr>
                <w:spacing w:val="9"/>
                <w:sz w:val="24"/>
              </w:rPr>
              <w:t> </w:t>
            </w:r>
            <w:r>
              <w:rPr>
                <w:spacing w:val="-2"/>
                <w:sz w:val="24"/>
              </w:rPr>
              <w:t>phấn/</w:t>
            </w:r>
          </w:p>
          <w:p>
            <w:pPr>
              <w:pStyle w:val="TableParagraph"/>
              <w:spacing w:line="257" w:lineRule="exact"/>
              <w:jc w:val="both"/>
              <w:rPr>
                <w:sz w:val="24"/>
              </w:rPr>
            </w:pPr>
            <w:r>
              <w:rPr>
                <w:sz w:val="24"/>
              </w:rPr>
              <w:t>khoai</w:t>
            </w:r>
            <w:r>
              <w:rPr>
                <w:spacing w:val="-1"/>
                <w:sz w:val="24"/>
              </w:rPr>
              <w:t> </w:t>
            </w:r>
            <w:r>
              <w:rPr>
                <w:sz w:val="24"/>
              </w:rPr>
              <w:t>tây;</w:t>
            </w:r>
            <w:r>
              <w:rPr>
                <w:spacing w:val="-1"/>
                <w:sz w:val="24"/>
              </w:rPr>
              <w:t> </w:t>
            </w:r>
            <w:r>
              <w:rPr>
                <w:sz w:val="24"/>
              </w:rPr>
              <w:t>sâu đục</w:t>
            </w:r>
            <w:r>
              <w:rPr>
                <w:spacing w:val="-3"/>
                <w:sz w:val="24"/>
              </w:rPr>
              <w:t> </w:t>
            </w:r>
            <w:r>
              <w:rPr>
                <w:sz w:val="24"/>
              </w:rPr>
              <w:t>cuống</w:t>
            </w:r>
            <w:r>
              <w:rPr>
                <w:spacing w:val="1"/>
                <w:sz w:val="24"/>
              </w:rPr>
              <w:t> </w:t>
            </w:r>
            <w:r>
              <w:rPr>
                <w:sz w:val="24"/>
              </w:rPr>
              <w:t>quả/nhãn, </w:t>
            </w:r>
            <w:r>
              <w:rPr>
                <w:spacing w:val="-5"/>
                <w:sz w:val="24"/>
              </w:rPr>
              <w:t>vải</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Nicapi</w:t>
            </w:r>
            <w:r>
              <w:rPr>
                <w:spacing w:val="-2"/>
                <w:sz w:val="24"/>
              </w:rPr>
              <w:t> 150SC</w:t>
            </w:r>
          </w:p>
        </w:tc>
        <w:tc>
          <w:tcPr>
            <w:tcW w:w="5175" w:type="dxa"/>
          </w:tcPr>
          <w:p>
            <w:pPr>
              <w:pStyle w:val="TableParagraph"/>
              <w:spacing w:line="240" w:lineRule="auto" w:before="1"/>
              <w:rPr>
                <w:sz w:val="24"/>
              </w:rPr>
            </w:pPr>
            <w:r>
              <w:rPr>
                <w:sz w:val="24"/>
              </w:rPr>
              <w:t>rệp</w:t>
            </w:r>
            <w:r>
              <w:rPr>
                <w:spacing w:val="-4"/>
                <w:sz w:val="24"/>
              </w:rPr>
              <w:t> </w:t>
            </w:r>
            <w:r>
              <w:rPr>
                <w:sz w:val="24"/>
              </w:rPr>
              <w:t>sáp</w:t>
            </w:r>
            <w:r>
              <w:rPr>
                <w:spacing w:val="-1"/>
                <w:sz w:val="24"/>
              </w:rPr>
              <w:t> </w:t>
            </w:r>
            <w:r>
              <w:rPr>
                <w:spacing w:val="-2"/>
                <w:sz w:val="24"/>
              </w:rPr>
              <w:t>giả/bưởi</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1"/>
              <w:jc w:val="center"/>
              <w:rPr>
                <w:sz w:val="24"/>
              </w:rPr>
            </w:pPr>
            <w:r>
              <w:rPr>
                <w:sz w:val="24"/>
              </w:rPr>
              <w:t>Ramat</w:t>
            </w:r>
            <w:r>
              <w:rPr>
                <w:spacing w:val="-1"/>
                <w:sz w:val="24"/>
              </w:rPr>
              <w:t> </w:t>
            </w:r>
            <w:r>
              <w:rPr>
                <w:spacing w:val="-2"/>
                <w:sz w:val="24"/>
              </w:rPr>
              <w:t>120SC</w:t>
            </w:r>
          </w:p>
        </w:tc>
        <w:tc>
          <w:tcPr>
            <w:tcW w:w="5175" w:type="dxa"/>
          </w:tcPr>
          <w:p>
            <w:pPr>
              <w:pStyle w:val="TableParagraph"/>
              <w:rPr>
                <w:sz w:val="24"/>
              </w:rPr>
            </w:pPr>
            <w:r>
              <w:rPr>
                <w:sz w:val="24"/>
              </w:rPr>
              <w:t>rệp</w:t>
            </w:r>
            <w:r>
              <w:rPr>
                <w:spacing w:val="-4"/>
                <w:sz w:val="24"/>
              </w:rPr>
              <w:t> </w:t>
            </w:r>
            <w:r>
              <w:rPr>
                <w:spacing w:val="-2"/>
                <w:sz w:val="24"/>
              </w:rPr>
              <w:t>sáp/cam</w:t>
            </w:r>
          </w:p>
        </w:tc>
        <w:tc>
          <w:tcPr>
            <w:tcW w:w="3353" w:type="dxa"/>
          </w:tcPr>
          <w:p>
            <w:pPr>
              <w:pStyle w:val="TableParagraph"/>
              <w:ind w:left="63" w:right="48"/>
              <w:jc w:val="center"/>
              <w:rPr>
                <w:sz w:val="24"/>
              </w:rPr>
            </w:pPr>
            <w:r>
              <w:rPr>
                <w:sz w:val="24"/>
              </w:rPr>
              <w:t>Công</w:t>
            </w:r>
            <w:r>
              <w:rPr>
                <w:spacing w:val="-3"/>
                <w:sz w:val="24"/>
              </w:rPr>
              <w:t> </w:t>
            </w:r>
            <w:r>
              <w:rPr>
                <w:sz w:val="24"/>
              </w:rPr>
              <w:t>ty CP Global </w:t>
            </w:r>
            <w:r>
              <w:rPr>
                <w:spacing w:val="-4"/>
                <w:sz w:val="24"/>
              </w:rPr>
              <w:t>Farm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2"/>
              <w:jc w:val="center"/>
              <w:rPr>
                <w:sz w:val="24"/>
              </w:rPr>
            </w:pPr>
            <w:r>
              <w:rPr>
                <w:sz w:val="24"/>
              </w:rPr>
              <w:t>Sentinet</w:t>
            </w:r>
            <w:r>
              <w:rPr>
                <w:spacing w:val="-2"/>
                <w:sz w:val="24"/>
              </w:rPr>
              <w:t> 22.4SC</w:t>
            </w:r>
          </w:p>
        </w:tc>
        <w:tc>
          <w:tcPr>
            <w:tcW w:w="5175" w:type="dxa"/>
          </w:tcPr>
          <w:p>
            <w:pPr>
              <w:pStyle w:val="TableParagraph"/>
              <w:rPr>
                <w:sz w:val="24"/>
              </w:rPr>
            </w:pPr>
            <w:r>
              <w:rPr>
                <w:sz w:val="24"/>
              </w:rPr>
              <w:t>rệp</w:t>
            </w:r>
            <w:r>
              <w:rPr>
                <w:spacing w:val="-4"/>
                <w:sz w:val="24"/>
              </w:rPr>
              <w:t> </w:t>
            </w:r>
            <w:r>
              <w:rPr>
                <w:spacing w:val="-2"/>
                <w:sz w:val="24"/>
              </w:rPr>
              <w:t>sáp/bưởi</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1"/>
              <w:jc w:val="center"/>
              <w:rPr>
                <w:sz w:val="24"/>
              </w:rPr>
            </w:pPr>
            <w:r>
              <w:rPr>
                <w:sz w:val="24"/>
              </w:rPr>
              <w:t>Seroto</w:t>
            </w:r>
            <w:r>
              <w:rPr>
                <w:spacing w:val="-1"/>
                <w:sz w:val="24"/>
              </w:rPr>
              <w:t> </w:t>
            </w:r>
            <w:r>
              <w:rPr>
                <w:spacing w:val="-2"/>
                <w:sz w:val="24"/>
              </w:rPr>
              <w:t>224SC</w:t>
            </w:r>
          </w:p>
        </w:tc>
        <w:tc>
          <w:tcPr>
            <w:tcW w:w="5175" w:type="dxa"/>
          </w:tcPr>
          <w:p>
            <w:pPr>
              <w:pStyle w:val="TableParagraph"/>
              <w:spacing w:line="255" w:lineRule="exact"/>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Pr>
          <w:p>
            <w:pPr>
              <w:pStyle w:val="TableParagraph"/>
              <w:spacing w:line="255" w:lineRule="exact"/>
              <w:ind w:left="63" w:right="47"/>
              <w:jc w:val="center"/>
              <w:rPr>
                <w:sz w:val="24"/>
              </w:rPr>
            </w:pPr>
            <w:r>
              <w:rPr>
                <w:sz w:val="24"/>
              </w:rPr>
              <w:t>Công ty CP Hóa</w:t>
            </w:r>
            <w:r>
              <w:rPr>
                <w:spacing w:val="-2"/>
                <w:sz w:val="24"/>
              </w:rPr>
              <w:t> </w:t>
            </w:r>
            <w:r>
              <w:rPr>
                <w:sz w:val="24"/>
              </w:rPr>
              <w:t>nông </w:t>
            </w:r>
            <w:r>
              <w:rPr>
                <w:spacing w:val="-5"/>
                <w:sz w:val="24"/>
              </w:rPr>
              <w:t>AMC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Sharma</w:t>
            </w:r>
            <w:r>
              <w:rPr>
                <w:spacing w:val="-3"/>
                <w:sz w:val="24"/>
              </w:rPr>
              <w:t> </w:t>
            </w:r>
            <w:r>
              <w:rPr>
                <w:spacing w:val="-2"/>
                <w:sz w:val="24"/>
              </w:rPr>
              <w:t>22.4SC</w:t>
            </w:r>
          </w:p>
        </w:tc>
        <w:tc>
          <w:tcPr>
            <w:tcW w:w="5175" w:type="dxa"/>
          </w:tcPr>
          <w:p>
            <w:pPr>
              <w:pStyle w:val="TableParagraph"/>
              <w:spacing w:line="240" w:lineRule="auto" w:before="1"/>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Pr>
          <w:p>
            <w:pPr>
              <w:pStyle w:val="TableParagraph"/>
              <w:spacing w:line="270" w:lineRule="atLeas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7"/>
              <w:jc w:val="center"/>
              <w:rPr>
                <w:sz w:val="24"/>
              </w:rPr>
            </w:pPr>
            <w:r>
              <w:rPr>
                <w:sz w:val="24"/>
              </w:rPr>
              <w:t>Speramet</w:t>
            </w:r>
            <w:r>
              <w:rPr>
                <w:spacing w:val="-3"/>
                <w:sz w:val="24"/>
              </w:rPr>
              <w:t> </w:t>
            </w:r>
            <w:r>
              <w:rPr>
                <w:spacing w:val="-2"/>
                <w:sz w:val="24"/>
              </w:rPr>
              <w:t>150OD</w:t>
            </w:r>
          </w:p>
        </w:tc>
        <w:tc>
          <w:tcPr>
            <w:tcW w:w="5175" w:type="dxa"/>
          </w:tcPr>
          <w:p>
            <w:pPr>
              <w:pStyle w:val="TableParagraph"/>
              <w:rPr>
                <w:sz w:val="24"/>
              </w:rPr>
            </w:pPr>
            <w:r>
              <w:rPr>
                <w:sz w:val="24"/>
              </w:rPr>
              <w:t>rầy</w:t>
            </w:r>
            <w:r>
              <w:rPr>
                <w:spacing w:val="-2"/>
                <w:sz w:val="24"/>
              </w:rPr>
              <w:t> </w:t>
            </w:r>
            <w:r>
              <w:rPr>
                <w:sz w:val="24"/>
              </w:rPr>
              <w:t>chổng</w:t>
            </w:r>
            <w:r>
              <w:rPr>
                <w:spacing w:val="-1"/>
                <w:sz w:val="24"/>
              </w:rPr>
              <w:t> </w:t>
            </w:r>
            <w:r>
              <w:rPr>
                <w:spacing w:val="-2"/>
                <w:sz w:val="24"/>
              </w:rPr>
              <w:t>cánh/cam</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4"/>
              <w:jc w:val="center"/>
              <w:rPr>
                <w:sz w:val="24"/>
              </w:rPr>
            </w:pPr>
            <w:r>
              <w:rPr>
                <w:sz w:val="24"/>
              </w:rPr>
              <w:t>Suparep</w:t>
            </w:r>
            <w:r>
              <w:rPr>
                <w:spacing w:val="-3"/>
                <w:sz w:val="24"/>
              </w:rPr>
              <w:t> </w:t>
            </w:r>
            <w:r>
              <w:rPr>
                <w:spacing w:val="-2"/>
                <w:sz w:val="24"/>
              </w:rPr>
              <w:t>22.4SC</w:t>
            </w:r>
          </w:p>
        </w:tc>
        <w:tc>
          <w:tcPr>
            <w:tcW w:w="5175" w:type="dxa"/>
          </w:tcPr>
          <w:p>
            <w:pPr>
              <w:pStyle w:val="TableParagraph"/>
              <w:spacing w:line="274" w:lineRule="exact"/>
              <w:rPr>
                <w:sz w:val="24"/>
              </w:rPr>
            </w:pPr>
            <w:r>
              <w:rPr>
                <w:sz w:val="24"/>
              </w:rPr>
              <w:t>bọ</w:t>
            </w:r>
            <w:r>
              <w:rPr>
                <w:spacing w:val="-1"/>
                <w:sz w:val="24"/>
              </w:rPr>
              <w:t> </w:t>
            </w:r>
            <w:r>
              <w:rPr>
                <w:sz w:val="24"/>
              </w:rPr>
              <w:t>phấn/khoai tây; bọ trĩ/dưa</w:t>
            </w:r>
            <w:r>
              <w:rPr>
                <w:spacing w:val="-2"/>
                <w:sz w:val="24"/>
              </w:rPr>
              <w:t> chuột</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Vella</w:t>
            </w:r>
            <w:r>
              <w:rPr>
                <w:spacing w:val="-5"/>
                <w:sz w:val="24"/>
              </w:rPr>
              <w:t> </w:t>
            </w:r>
            <w:r>
              <w:rPr>
                <w:spacing w:val="-2"/>
                <w:sz w:val="24"/>
              </w:rPr>
              <w:t>150SC</w:t>
            </w:r>
          </w:p>
        </w:tc>
        <w:tc>
          <w:tcPr>
            <w:tcW w:w="5175" w:type="dxa"/>
          </w:tcPr>
          <w:p>
            <w:pPr>
              <w:pStyle w:val="TableParagraph"/>
              <w:rPr>
                <w:sz w:val="24"/>
              </w:rPr>
            </w:pPr>
            <w:r>
              <w:rPr>
                <w:sz w:val="24"/>
              </w:rPr>
              <w:t>rệp</w:t>
            </w:r>
            <w:r>
              <w:rPr>
                <w:spacing w:val="-3"/>
                <w:sz w:val="24"/>
              </w:rPr>
              <w:t> </w:t>
            </w:r>
            <w:r>
              <w:rPr>
                <w:sz w:val="24"/>
              </w:rPr>
              <w:t>sáp/thanh</w:t>
            </w:r>
            <w:r>
              <w:rPr>
                <w:spacing w:val="-1"/>
                <w:sz w:val="24"/>
              </w:rPr>
              <w:t> </w:t>
            </w:r>
            <w:r>
              <w:rPr>
                <w:sz w:val="24"/>
              </w:rPr>
              <w:t>long;</w:t>
            </w:r>
            <w:r>
              <w:rPr>
                <w:spacing w:val="-1"/>
                <w:sz w:val="24"/>
              </w:rPr>
              <w:t> </w:t>
            </w:r>
            <w:r>
              <w:rPr>
                <w:sz w:val="24"/>
              </w:rPr>
              <w:t>rệp</w:t>
            </w:r>
            <w:r>
              <w:rPr>
                <w:spacing w:val="-1"/>
                <w:sz w:val="24"/>
              </w:rPr>
              <w:t> </w:t>
            </w:r>
            <w:r>
              <w:rPr>
                <w:sz w:val="24"/>
              </w:rPr>
              <w:t>muội/bắp </w:t>
            </w:r>
            <w:r>
              <w:rPr>
                <w:spacing w:val="-5"/>
                <w:sz w:val="24"/>
              </w:rPr>
              <w:t>cải</w:t>
            </w:r>
          </w:p>
        </w:tc>
        <w:tc>
          <w:tcPr>
            <w:tcW w:w="3353" w:type="dxa"/>
          </w:tcPr>
          <w:p>
            <w:pPr>
              <w:pStyle w:val="TableParagraph"/>
              <w:spacing w:line="276" w:lineRule="exact"/>
              <w:ind w:left="954" w:hanging="67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Nông</w:t>
            </w:r>
            <w:r>
              <w:rPr>
                <w:spacing w:val="-10"/>
                <w:sz w:val="24"/>
              </w:rPr>
              <w:t> </w:t>
            </w:r>
            <w:r>
              <w:rPr>
                <w:sz w:val="24"/>
              </w:rPr>
              <w:t>nghiệp Mặt Trời Vàng</w:t>
            </w:r>
          </w:p>
        </w:tc>
      </w:tr>
      <w:tr>
        <w:trPr>
          <w:trHeight w:val="553" w:hRule="atLeast"/>
        </w:trPr>
        <w:tc>
          <w:tcPr>
            <w:tcW w:w="708" w:type="dxa"/>
            <w:tcBorders>
              <w:bottom w:val="single" w:sz="4" w:space="0" w:color="000000"/>
            </w:tcBorders>
          </w:tcPr>
          <w:p>
            <w:pPr>
              <w:pStyle w:val="TableParagraph"/>
              <w:spacing w:line="240" w:lineRule="auto" w:before="1"/>
              <w:ind w:left="107"/>
              <w:rPr>
                <w:sz w:val="24"/>
              </w:rPr>
            </w:pPr>
            <w:r>
              <w:rPr>
                <w:spacing w:val="-5"/>
                <w:sz w:val="24"/>
              </w:rPr>
              <w:t>740</w:t>
            </w:r>
          </w:p>
        </w:tc>
        <w:tc>
          <w:tcPr>
            <w:tcW w:w="2976" w:type="dxa"/>
            <w:tcBorders>
              <w:bottom w:val="single" w:sz="4" w:space="0" w:color="000000"/>
            </w:tcBorders>
          </w:tcPr>
          <w:p>
            <w:pPr>
              <w:pStyle w:val="TableParagraph"/>
              <w:spacing w:line="270" w:lineRule="atLeast"/>
              <w:rPr>
                <w:sz w:val="24"/>
              </w:rPr>
            </w:pPr>
            <w:r>
              <w:rPr>
                <w:sz w:val="24"/>
              </w:rPr>
              <w:t>Spirotetramat</w:t>
            </w:r>
            <w:r>
              <w:rPr>
                <w:spacing w:val="-13"/>
                <w:sz w:val="24"/>
              </w:rPr>
              <w:t> </w:t>
            </w:r>
            <w:r>
              <w:rPr>
                <w:sz w:val="24"/>
              </w:rPr>
              <w:t>150</w:t>
            </w:r>
            <w:r>
              <w:rPr>
                <w:spacing w:val="-13"/>
                <w:sz w:val="24"/>
              </w:rPr>
              <w:t> </w:t>
            </w:r>
            <w:r>
              <w:rPr>
                <w:sz w:val="24"/>
              </w:rPr>
              <w:t>g/l</w:t>
            </w:r>
            <w:r>
              <w:rPr>
                <w:spacing w:val="-13"/>
                <w:sz w:val="24"/>
              </w:rPr>
              <w:t> </w:t>
            </w:r>
            <w:r>
              <w:rPr>
                <w:sz w:val="24"/>
              </w:rPr>
              <w:t>+ Thiamethoxam</w:t>
            </w:r>
            <w:r>
              <w:rPr>
                <w:spacing w:val="-1"/>
                <w:sz w:val="24"/>
              </w:rPr>
              <w:t> </w:t>
            </w:r>
            <w:r>
              <w:rPr>
                <w:sz w:val="24"/>
              </w:rPr>
              <w:t>150</w:t>
            </w:r>
            <w:r>
              <w:rPr>
                <w:spacing w:val="-1"/>
                <w:sz w:val="24"/>
              </w:rPr>
              <w:t> </w:t>
            </w:r>
            <w:r>
              <w:rPr>
                <w:spacing w:val="-5"/>
                <w:sz w:val="24"/>
              </w:rPr>
              <w:t>g/l</w:t>
            </w:r>
          </w:p>
        </w:tc>
        <w:tc>
          <w:tcPr>
            <w:tcW w:w="2695" w:type="dxa"/>
            <w:tcBorders>
              <w:bottom w:val="single" w:sz="4" w:space="0" w:color="000000"/>
            </w:tcBorders>
          </w:tcPr>
          <w:p>
            <w:pPr>
              <w:pStyle w:val="TableParagraph"/>
              <w:spacing w:line="240" w:lineRule="auto" w:before="1"/>
              <w:ind w:left="21" w:right="4"/>
              <w:jc w:val="center"/>
              <w:rPr>
                <w:sz w:val="24"/>
              </w:rPr>
            </w:pPr>
            <w:r>
              <w:rPr>
                <w:sz w:val="24"/>
              </w:rPr>
              <w:t>Tiramat</w:t>
            </w:r>
            <w:r>
              <w:rPr>
                <w:spacing w:val="-2"/>
                <w:sz w:val="24"/>
              </w:rPr>
              <w:t> 300SC</w:t>
            </w:r>
          </w:p>
        </w:tc>
        <w:tc>
          <w:tcPr>
            <w:tcW w:w="5175" w:type="dxa"/>
            <w:tcBorders>
              <w:bottom w:val="single" w:sz="4" w:space="0" w:color="000000"/>
            </w:tcBorders>
          </w:tcPr>
          <w:p>
            <w:pPr>
              <w:pStyle w:val="TableParagraph"/>
              <w:spacing w:line="240" w:lineRule="auto" w:before="1"/>
              <w:rPr>
                <w:sz w:val="24"/>
              </w:rPr>
            </w:pPr>
            <w:r>
              <w:rPr>
                <w:sz w:val="24"/>
              </w:rPr>
              <w:t>rệp</w:t>
            </w:r>
            <w:r>
              <w:rPr>
                <w:spacing w:val="-1"/>
                <w:sz w:val="24"/>
              </w:rPr>
              <w:t> </w:t>
            </w:r>
            <w:r>
              <w:rPr>
                <w:sz w:val="24"/>
              </w:rPr>
              <w:t>sáp/cà</w:t>
            </w:r>
            <w:r>
              <w:rPr>
                <w:spacing w:val="-2"/>
                <w:sz w:val="24"/>
              </w:rPr>
              <w:t> </w:t>
            </w:r>
            <w:r>
              <w:rPr>
                <w:spacing w:val="-5"/>
                <w:sz w:val="24"/>
              </w:rPr>
              <w:t>phê</w:t>
            </w:r>
          </w:p>
        </w:tc>
        <w:tc>
          <w:tcPr>
            <w:tcW w:w="3353" w:type="dxa"/>
            <w:tcBorders>
              <w:bottom w:val="single" w:sz="4" w:space="0" w:color="000000"/>
            </w:tcBorders>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551" w:hRule="atLeast"/>
        </w:trPr>
        <w:tc>
          <w:tcPr>
            <w:tcW w:w="708" w:type="dxa"/>
            <w:tcBorders>
              <w:top w:val="single" w:sz="4" w:space="0" w:color="000000"/>
              <w:bottom w:val="single" w:sz="4" w:space="0" w:color="000000"/>
            </w:tcBorders>
          </w:tcPr>
          <w:p>
            <w:pPr>
              <w:pStyle w:val="TableParagraph"/>
              <w:ind w:left="107"/>
              <w:rPr>
                <w:sz w:val="24"/>
              </w:rPr>
            </w:pPr>
            <w:r>
              <w:rPr>
                <w:spacing w:val="-5"/>
                <w:sz w:val="24"/>
              </w:rPr>
              <w:t>741</w:t>
            </w:r>
          </w:p>
        </w:tc>
        <w:tc>
          <w:tcPr>
            <w:tcW w:w="2976" w:type="dxa"/>
            <w:tcBorders>
              <w:top w:val="single" w:sz="4" w:space="0" w:color="000000"/>
              <w:bottom w:val="single" w:sz="4" w:space="0" w:color="000000"/>
            </w:tcBorders>
          </w:tcPr>
          <w:p>
            <w:pPr>
              <w:pStyle w:val="TableParagraph"/>
              <w:rPr>
                <w:sz w:val="24"/>
              </w:rPr>
            </w:pPr>
            <w:r>
              <w:rPr>
                <w:i/>
                <w:sz w:val="24"/>
              </w:rPr>
              <w:t>Spodoptera litura</w:t>
            </w:r>
            <w:r>
              <w:rPr>
                <w:i/>
                <w:spacing w:val="1"/>
                <w:sz w:val="24"/>
              </w:rPr>
              <w:t> </w:t>
            </w:r>
            <w:r>
              <w:rPr>
                <w:spacing w:val="-5"/>
                <w:sz w:val="24"/>
              </w:rPr>
              <w:t>NPV</w:t>
            </w:r>
          </w:p>
        </w:tc>
        <w:tc>
          <w:tcPr>
            <w:tcW w:w="2695" w:type="dxa"/>
            <w:tcBorders>
              <w:top w:val="single" w:sz="4" w:space="0" w:color="000000"/>
              <w:bottom w:val="single" w:sz="4" w:space="0" w:color="000000"/>
            </w:tcBorders>
          </w:tcPr>
          <w:p>
            <w:pPr>
              <w:pStyle w:val="TableParagraph"/>
              <w:ind w:left="21" w:right="5"/>
              <w:jc w:val="center"/>
              <w:rPr>
                <w:sz w:val="24"/>
              </w:rPr>
            </w:pPr>
            <w:r>
              <w:rPr>
                <w:sz w:val="24"/>
              </w:rPr>
              <w:t>Nosivirus</w:t>
            </w:r>
            <w:r>
              <w:rPr>
                <w:spacing w:val="-1"/>
                <w:sz w:val="24"/>
              </w:rPr>
              <w:t> </w:t>
            </w:r>
            <w:r>
              <w:rPr>
                <w:sz w:val="24"/>
              </w:rPr>
              <w:t>No2 </w:t>
            </w:r>
            <w:r>
              <w:rPr>
                <w:spacing w:val="-5"/>
                <w:sz w:val="24"/>
              </w:rPr>
              <w:t>WG</w:t>
            </w:r>
          </w:p>
        </w:tc>
        <w:tc>
          <w:tcPr>
            <w:tcW w:w="5175" w:type="dxa"/>
            <w:tcBorders>
              <w:top w:val="single" w:sz="4" w:space="0" w:color="000000"/>
              <w:bottom w:val="single" w:sz="4" w:space="0" w:color="000000"/>
            </w:tcBorders>
          </w:tcPr>
          <w:p>
            <w:pPr>
              <w:pStyle w:val="TableParagraph"/>
              <w:rPr>
                <w:sz w:val="24"/>
              </w:rPr>
            </w:pPr>
            <w:r>
              <w:rPr>
                <w:sz w:val="24"/>
              </w:rPr>
              <w:t>sâu</w:t>
            </w:r>
            <w:r>
              <w:rPr>
                <w:spacing w:val="-1"/>
                <w:sz w:val="24"/>
              </w:rPr>
              <w:t> </w:t>
            </w:r>
            <w:r>
              <w:rPr>
                <w:sz w:val="24"/>
              </w:rPr>
              <w:t>khoang/khoai lang; sâu xanh da</w:t>
            </w:r>
            <w:r>
              <w:rPr>
                <w:spacing w:val="-1"/>
                <w:sz w:val="24"/>
              </w:rPr>
              <w:t> </w:t>
            </w:r>
            <w:r>
              <w:rPr>
                <w:sz w:val="24"/>
              </w:rPr>
              <w:t>láng/dưa</w:t>
            </w:r>
            <w:r>
              <w:rPr>
                <w:spacing w:val="-1"/>
                <w:sz w:val="24"/>
              </w:rPr>
              <w:t> </w:t>
            </w:r>
            <w:r>
              <w:rPr>
                <w:spacing w:val="-5"/>
                <w:sz w:val="24"/>
              </w:rPr>
              <w:t>hấu</w:t>
            </w:r>
          </w:p>
        </w:tc>
        <w:tc>
          <w:tcPr>
            <w:tcW w:w="3353" w:type="dxa"/>
            <w:tcBorders>
              <w:top w:val="single" w:sz="4" w:space="0" w:color="000000"/>
              <w:bottom w:val="single" w:sz="4" w:space="0" w:color="000000"/>
            </w:tcBorders>
          </w:tcPr>
          <w:p>
            <w:pPr>
              <w:pStyle w:val="TableParagraph"/>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827" w:hRule="atLeast"/>
        </w:trPr>
        <w:tc>
          <w:tcPr>
            <w:tcW w:w="708" w:type="dxa"/>
            <w:tcBorders>
              <w:top w:val="single" w:sz="4" w:space="0" w:color="000000"/>
            </w:tcBorders>
          </w:tcPr>
          <w:p>
            <w:pPr>
              <w:pStyle w:val="TableParagraph"/>
              <w:ind w:left="107"/>
              <w:rPr>
                <w:sz w:val="24"/>
              </w:rPr>
            </w:pPr>
            <w:r>
              <w:rPr>
                <w:spacing w:val="-5"/>
                <w:sz w:val="24"/>
              </w:rPr>
              <w:t>742</w:t>
            </w:r>
          </w:p>
        </w:tc>
        <w:tc>
          <w:tcPr>
            <w:tcW w:w="2976" w:type="dxa"/>
            <w:tcBorders>
              <w:top w:val="single" w:sz="4" w:space="0" w:color="000000"/>
            </w:tcBorders>
          </w:tcPr>
          <w:p>
            <w:pPr>
              <w:pStyle w:val="TableParagraph"/>
              <w:spacing w:line="240" w:lineRule="auto"/>
              <w:ind w:right="1373"/>
              <w:rPr>
                <w:sz w:val="24"/>
              </w:rPr>
            </w:pPr>
            <w:r>
              <w:rPr>
                <w:spacing w:val="-2"/>
                <w:sz w:val="24"/>
              </w:rPr>
              <w:t>Sulfoxaflor </w:t>
            </w:r>
            <w:r>
              <w:rPr>
                <w:sz w:val="24"/>
              </w:rPr>
              <w:t>(min 95%)</w:t>
            </w:r>
          </w:p>
        </w:tc>
        <w:tc>
          <w:tcPr>
            <w:tcW w:w="2695" w:type="dxa"/>
            <w:tcBorders>
              <w:top w:val="single" w:sz="4" w:space="0" w:color="000000"/>
            </w:tcBorders>
          </w:tcPr>
          <w:p>
            <w:pPr>
              <w:pStyle w:val="TableParagraph"/>
              <w:ind w:left="21" w:right="4"/>
              <w:jc w:val="center"/>
              <w:rPr>
                <w:sz w:val="24"/>
              </w:rPr>
            </w:pPr>
            <w:r>
              <w:rPr>
                <w:sz w:val="24"/>
              </w:rPr>
              <w:t>Closer</w:t>
            </w:r>
            <w:r>
              <w:rPr>
                <w:sz w:val="24"/>
                <w:vertAlign w:val="superscript"/>
              </w:rPr>
              <w:t>®</w:t>
            </w:r>
            <w:r>
              <w:rPr>
                <w:sz w:val="24"/>
                <w:vertAlign w:val="baseline"/>
              </w:rPr>
              <w:t> </w:t>
            </w:r>
            <w:r>
              <w:rPr>
                <w:spacing w:val="-2"/>
                <w:sz w:val="24"/>
                <w:vertAlign w:val="baseline"/>
              </w:rPr>
              <w:t>500WG</w:t>
            </w:r>
          </w:p>
        </w:tc>
        <w:tc>
          <w:tcPr>
            <w:tcW w:w="5175" w:type="dxa"/>
            <w:tcBorders>
              <w:top w:val="single" w:sz="4" w:space="0" w:color="000000"/>
            </w:tcBorders>
          </w:tcPr>
          <w:p>
            <w:pPr>
              <w:pStyle w:val="TableParagraph"/>
              <w:spacing w:line="276" w:lineRule="exact"/>
              <w:ind w:right="92"/>
              <w:jc w:val="both"/>
              <w:rPr>
                <w:sz w:val="24"/>
              </w:rPr>
            </w:pPr>
            <w:r>
              <w:rPr>
                <w:sz w:val="24"/>
              </w:rPr>
              <w:t>rầy</w:t>
            </w:r>
            <w:r>
              <w:rPr>
                <w:spacing w:val="-1"/>
                <w:sz w:val="24"/>
              </w:rPr>
              <w:t> </w:t>
            </w:r>
            <w:r>
              <w:rPr>
                <w:sz w:val="24"/>
              </w:rPr>
              <w:t>nâu/lúa, rệp/ bông</w:t>
            </w:r>
            <w:r>
              <w:rPr>
                <w:spacing w:val="-1"/>
                <w:sz w:val="24"/>
              </w:rPr>
              <w:t> </w:t>
            </w:r>
            <w:r>
              <w:rPr>
                <w:sz w:val="24"/>
              </w:rPr>
              <w:t>vải; rệp</w:t>
            </w:r>
            <w:r>
              <w:rPr>
                <w:spacing w:val="-1"/>
                <w:sz w:val="24"/>
              </w:rPr>
              <w:t> </w:t>
            </w:r>
            <w:r>
              <w:rPr>
                <w:sz w:val="24"/>
              </w:rPr>
              <w:t>muội/đậu</w:t>
            </w:r>
            <w:r>
              <w:rPr>
                <w:spacing w:val="-1"/>
                <w:sz w:val="24"/>
              </w:rPr>
              <w:t> </w:t>
            </w:r>
            <w:r>
              <w:rPr>
                <w:sz w:val="24"/>
              </w:rPr>
              <w:t>tương; rệp sáp/ cà phê, hồ tiêu; rầy xanh/ bông vải; bọ phấn trắng/ lúa; rệp muội/ ngô; bọ phấn/ khoai tây</w:t>
            </w:r>
          </w:p>
        </w:tc>
        <w:tc>
          <w:tcPr>
            <w:tcW w:w="3353" w:type="dxa"/>
            <w:tcBorders>
              <w:top w:val="single" w:sz="4" w:space="0" w:color="000000"/>
            </w:tcBorders>
          </w:tcPr>
          <w:p>
            <w:pPr>
              <w:pStyle w:val="TableParagraph"/>
              <w:spacing w:line="240" w:lineRule="auto"/>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vMerge w:val="restart"/>
          </w:tcPr>
          <w:p>
            <w:pPr>
              <w:pStyle w:val="TableParagraph"/>
              <w:spacing w:line="274" w:lineRule="exact"/>
              <w:ind w:left="107"/>
              <w:rPr>
                <w:sz w:val="24"/>
              </w:rPr>
            </w:pPr>
            <w:r>
              <w:rPr>
                <w:spacing w:val="-5"/>
                <w:sz w:val="24"/>
              </w:rPr>
              <w:t>743</w:t>
            </w:r>
          </w:p>
        </w:tc>
        <w:tc>
          <w:tcPr>
            <w:tcW w:w="2976" w:type="dxa"/>
            <w:vMerge w:val="restart"/>
          </w:tcPr>
          <w:p>
            <w:pPr>
              <w:pStyle w:val="TableParagraph"/>
              <w:spacing w:line="240" w:lineRule="auto"/>
              <w:ind w:right="1814"/>
              <w:rPr>
                <w:sz w:val="24"/>
              </w:rPr>
            </w:pPr>
            <w:r>
              <w:rPr>
                <w:spacing w:val="-2"/>
                <w:sz w:val="24"/>
              </w:rPr>
              <w:t>Sulfur </w:t>
            </w:r>
            <w:r>
              <w:rPr>
                <w:sz w:val="24"/>
              </w:rPr>
              <w:t>(min</w:t>
            </w:r>
            <w:r>
              <w:rPr>
                <w:spacing w:val="-15"/>
                <w:sz w:val="24"/>
              </w:rPr>
              <w:t> </w:t>
            </w:r>
            <w:r>
              <w:rPr>
                <w:sz w:val="24"/>
              </w:rPr>
              <w:t>99%)</w:t>
            </w:r>
          </w:p>
        </w:tc>
        <w:tc>
          <w:tcPr>
            <w:tcW w:w="2695" w:type="dxa"/>
          </w:tcPr>
          <w:p>
            <w:pPr>
              <w:pStyle w:val="TableParagraph"/>
              <w:spacing w:line="274" w:lineRule="exact"/>
              <w:ind w:left="21" w:right="5"/>
              <w:jc w:val="center"/>
              <w:rPr>
                <w:sz w:val="24"/>
              </w:rPr>
            </w:pPr>
            <w:r>
              <w:rPr>
                <w:sz w:val="24"/>
              </w:rPr>
              <w:t>Bacca</w:t>
            </w:r>
            <w:r>
              <w:rPr>
                <w:spacing w:val="-6"/>
                <w:sz w:val="24"/>
              </w:rPr>
              <w:t> </w:t>
            </w:r>
            <w:r>
              <w:rPr>
                <w:spacing w:val="-4"/>
                <w:sz w:val="24"/>
              </w:rPr>
              <w:t>80WG</w:t>
            </w:r>
          </w:p>
        </w:tc>
        <w:tc>
          <w:tcPr>
            <w:tcW w:w="5175" w:type="dxa"/>
          </w:tcPr>
          <w:p>
            <w:pPr>
              <w:pStyle w:val="TableParagraph"/>
              <w:spacing w:line="274" w:lineRule="exact"/>
              <w:rPr>
                <w:sz w:val="24"/>
              </w:rPr>
            </w:pPr>
            <w:r>
              <w:rPr>
                <w:sz w:val="24"/>
              </w:rPr>
              <w:t>nhện</w:t>
            </w:r>
            <w:r>
              <w:rPr>
                <w:spacing w:val="-1"/>
                <w:sz w:val="24"/>
              </w:rPr>
              <w:t> </w:t>
            </w:r>
            <w:r>
              <w:rPr>
                <w:spacing w:val="-2"/>
                <w:sz w:val="24"/>
              </w:rPr>
              <w:t>đỏ/cam</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CP</w:t>
            </w:r>
            <w:r>
              <w:rPr>
                <w:spacing w:val="-1"/>
                <w:sz w:val="24"/>
              </w:rPr>
              <w:t> </w:t>
            </w:r>
            <w:r>
              <w:rPr>
                <w:sz w:val="24"/>
              </w:rPr>
              <w:t>Hóa</w:t>
            </w:r>
            <w:r>
              <w:rPr>
                <w:spacing w:val="-2"/>
                <w:sz w:val="24"/>
              </w:rPr>
              <w:t> </w:t>
            </w:r>
            <w:r>
              <w:rPr>
                <w:sz w:val="24"/>
              </w:rPr>
              <w:t>chất</w:t>
            </w:r>
            <w:r>
              <w:rPr>
                <w:spacing w:val="-1"/>
                <w:sz w:val="24"/>
              </w:rPr>
              <w:t> </w:t>
            </w:r>
            <w:r>
              <w:rPr>
                <w:sz w:val="24"/>
              </w:rPr>
              <w:t>NN</w:t>
            </w:r>
            <w:r>
              <w:rPr>
                <w:spacing w:val="-1"/>
                <w:sz w:val="24"/>
              </w:rPr>
              <w:t> </w:t>
            </w:r>
            <w:r>
              <w:rPr>
                <w:spacing w:val="-10"/>
                <w:sz w:val="24"/>
              </w:rPr>
              <w:t>I</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Sul-AC</w:t>
            </w:r>
            <w:r>
              <w:rPr>
                <w:spacing w:val="-1"/>
                <w:sz w:val="24"/>
              </w:rPr>
              <w:t> </w:t>
            </w:r>
            <w:r>
              <w:rPr>
                <w:spacing w:val="-4"/>
                <w:sz w:val="24"/>
              </w:rPr>
              <w:t>80WG</w:t>
            </w:r>
          </w:p>
        </w:tc>
        <w:tc>
          <w:tcPr>
            <w:tcW w:w="5175" w:type="dxa"/>
          </w:tcPr>
          <w:p>
            <w:pPr>
              <w:pStyle w:val="TableParagraph"/>
              <w:rPr>
                <w:sz w:val="24"/>
              </w:rPr>
            </w:pPr>
            <w:r>
              <w:rPr>
                <w:sz w:val="24"/>
              </w:rPr>
              <w:t>nhện</w:t>
            </w:r>
            <w:r>
              <w:rPr>
                <w:spacing w:val="-1"/>
                <w:sz w:val="24"/>
              </w:rPr>
              <w:t> </w:t>
            </w:r>
            <w:r>
              <w:rPr>
                <w:spacing w:val="-2"/>
                <w:sz w:val="24"/>
              </w:rPr>
              <w:t>đỏ/cam</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6"/>
              <w:jc w:val="center"/>
              <w:rPr>
                <w:sz w:val="24"/>
              </w:rPr>
            </w:pPr>
            <w:r>
              <w:rPr>
                <w:sz w:val="24"/>
              </w:rPr>
              <w:t>Sul-elong</w:t>
            </w:r>
            <w:r>
              <w:rPr>
                <w:spacing w:val="-2"/>
                <w:sz w:val="24"/>
              </w:rPr>
              <w:t> </w:t>
            </w:r>
            <w:r>
              <w:rPr>
                <w:spacing w:val="-4"/>
                <w:sz w:val="24"/>
              </w:rPr>
              <w:t>80WG</w:t>
            </w:r>
          </w:p>
        </w:tc>
        <w:tc>
          <w:tcPr>
            <w:tcW w:w="5175" w:type="dxa"/>
          </w:tcPr>
          <w:p>
            <w:pPr>
              <w:pStyle w:val="TableParagraph"/>
              <w:spacing w:line="240" w:lineRule="auto" w:before="1"/>
              <w:rPr>
                <w:sz w:val="24"/>
              </w:rPr>
            </w:pPr>
            <w:r>
              <w:rPr>
                <w:sz w:val="24"/>
              </w:rPr>
              <w:t>nhện</w:t>
            </w:r>
            <w:r>
              <w:rPr>
                <w:spacing w:val="-1"/>
                <w:sz w:val="24"/>
              </w:rPr>
              <w:t> </w:t>
            </w:r>
            <w:r>
              <w:rPr>
                <w:spacing w:val="-2"/>
                <w:sz w:val="24"/>
              </w:rPr>
              <w:t>gié/lúa</w:t>
            </w:r>
          </w:p>
        </w:tc>
        <w:tc>
          <w:tcPr>
            <w:tcW w:w="3353" w:type="dxa"/>
          </w:tcPr>
          <w:p>
            <w:pPr>
              <w:pStyle w:val="TableParagraph"/>
              <w:spacing w:line="270" w:lineRule="atLeast"/>
              <w:ind w:left="1119" w:right="215" w:hanging="4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King Elong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7"/>
              <w:jc w:val="center"/>
              <w:rPr>
                <w:sz w:val="24"/>
              </w:rPr>
            </w:pPr>
            <w:r>
              <w:rPr>
                <w:sz w:val="24"/>
              </w:rPr>
              <w:t>Sulfex</w:t>
            </w:r>
            <w:r>
              <w:rPr>
                <w:spacing w:val="-2"/>
                <w:sz w:val="24"/>
              </w:rPr>
              <w:t> </w:t>
            </w:r>
            <w:r>
              <w:rPr>
                <w:spacing w:val="-4"/>
                <w:sz w:val="24"/>
              </w:rPr>
              <w:t>80WG</w:t>
            </w:r>
          </w:p>
        </w:tc>
        <w:tc>
          <w:tcPr>
            <w:tcW w:w="5175" w:type="dxa"/>
          </w:tcPr>
          <w:p>
            <w:pPr>
              <w:pStyle w:val="TableParagraph"/>
              <w:rPr>
                <w:sz w:val="24"/>
              </w:rPr>
            </w:pPr>
            <w:r>
              <w:rPr>
                <w:sz w:val="24"/>
              </w:rPr>
              <w:t>nhện</w:t>
            </w:r>
            <w:r>
              <w:rPr>
                <w:spacing w:val="-1"/>
                <w:sz w:val="24"/>
              </w:rPr>
              <w:t> </w:t>
            </w:r>
            <w:r>
              <w:rPr>
                <w:sz w:val="24"/>
              </w:rPr>
              <w:t>gié/lúa;</w:t>
            </w:r>
            <w:r>
              <w:rPr>
                <w:spacing w:val="-1"/>
                <w:sz w:val="24"/>
              </w:rPr>
              <w:t> </w:t>
            </w:r>
            <w:r>
              <w:rPr>
                <w:sz w:val="24"/>
              </w:rPr>
              <w:t>nhện </w:t>
            </w:r>
            <w:r>
              <w:rPr>
                <w:spacing w:val="-2"/>
                <w:sz w:val="24"/>
              </w:rPr>
              <w:t>đỏ/cam</w:t>
            </w:r>
          </w:p>
        </w:tc>
        <w:tc>
          <w:tcPr>
            <w:tcW w:w="3353" w:type="dxa"/>
          </w:tcPr>
          <w:p>
            <w:pPr>
              <w:pStyle w:val="TableParagraph"/>
              <w:spacing w:line="276" w:lineRule="exact"/>
              <w:ind w:left="1297" w:right="345" w:hanging="886"/>
              <w:rPr>
                <w:sz w:val="24"/>
              </w:rPr>
            </w:pPr>
            <w:r>
              <w:rPr>
                <w:sz w:val="24"/>
              </w:rPr>
              <w:t>Sumitomo</w:t>
            </w:r>
            <w:r>
              <w:rPr>
                <w:spacing w:val="-15"/>
                <w:sz w:val="24"/>
              </w:rPr>
              <w:t> </w:t>
            </w:r>
            <w:r>
              <w:rPr>
                <w:sz w:val="24"/>
              </w:rPr>
              <w:t>Chemical</w:t>
            </w:r>
            <w:r>
              <w:rPr>
                <w:spacing w:val="-15"/>
                <w:sz w:val="24"/>
              </w:rPr>
              <w:t> </w:t>
            </w:r>
            <w:r>
              <w:rPr>
                <w:sz w:val="24"/>
              </w:rPr>
              <w:t>India </w:t>
            </w:r>
            <w:r>
              <w:rPr>
                <w:spacing w:val="-2"/>
                <w:sz w:val="24"/>
              </w:rPr>
              <w:t>Limited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27" w:hanging="466"/>
              <w:rPr>
                <w:sz w:val="24"/>
              </w:rPr>
            </w:pPr>
            <w:r>
              <w:rPr>
                <w:spacing w:val="-2"/>
                <w:sz w:val="24"/>
              </w:rPr>
              <w:t>Tramuluxjapane </w:t>
            </w:r>
            <w:r>
              <w:rPr>
                <w:spacing w:val="-4"/>
                <w:sz w:val="24"/>
              </w:rPr>
              <w:t>80WG</w:t>
            </w:r>
          </w:p>
        </w:tc>
        <w:tc>
          <w:tcPr>
            <w:tcW w:w="5175" w:type="dxa"/>
          </w:tcPr>
          <w:p>
            <w:pPr>
              <w:pStyle w:val="TableParagraph"/>
              <w:spacing w:line="274" w:lineRule="exact"/>
              <w:rPr>
                <w:sz w:val="24"/>
              </w:rPr>
            </w:pPr>
            <w:r>
              <w:rPr>
                <w:sz w:val="24"/>
              </w:rPr>
              <w:t>nhện</w:t>
            </w:r>
            <w:r>
              <w:rPr>
                <w:spacing w:val="-1"/>
                <w:sz w:val="24"/>
              </w:rPr>
              <w:t> </w:t>
            </w:r>
            <w:r>
              <w:rPr>
                <w:sz w:val="24"/>
              </w:rPr>
              <w:t>đỏ/ </w:t>
            </w:r>
            <w:r>
              <w:rPr>
                <w:spacing w:val="-5"/>
                <w:sz w:val="24"/>
              </w:rPr>
              <w:t>cam</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Pr>
          <w:p>
            <w:pPr>
              <w:pStyle w:val="TableParagraph"/>
              <w:ind w:left="107"/>
              <w:rPr>
                <w:sz w:val="24"/>
              </w:rPr>
            </w:pPr>
            <w:r>
              <w:rPr>
                <w:spacing w:val="-5"/>
                <w:sz w:val="24"/>
              </w:rPr>
              <w:t>744</w:t>
            </w:r>
          </w:p>
        </w:tc>
        <w:tc>
          <w:tcPr>
            <w:tcW w:w="2976" w:type="dxa"/>
            <w:vMerge w:val="restart"/>
          </w:tcPr>
          <w:p>
            <w:pPr>
              <w:pStyle w:val="TableParagraph"/>
              <w:spacing w:line="240" w:lineRule="auto"/>
              <w:ind w:right="1373"/>
              <w:rPr>
                <w:sz w:val="24"/>
              </w:rPr>
            </w:pPr>
            <w:r>
              <w:rPr>
                <w:spacing w:val="-2"/>
                <w:sz w:val="24"/>
              </w:rPr>
              <w:t>Tebufenozide </w:t>
            </w:r>
            <w:r>
              <w:rPr>
                <w:sz w:val="24"/>
              </w:rPr>
              <w:t>(min 98%)</w:t>
            </w:r>
          </w:p>
        </w:tc>
        <w:tc>
          <w:tcPr>
            <w:tcW w:w="2695" w:type="dxa"/>
          </w:tcPr>
          <w:p>
            <w:pPr>
              <w:pStyle w:val="TableParagraph"/>
              <w:ind w:left="21" w:right="8"/>
              <w:jc w:val="center"/>
              <w:rPr>
                <w:sz w:val="24"/>
              </w:rPr>
            </w:pPr>
            <w:r>
              <w:rPr>
                <w:sz w:val="24"/>
              </w:rPr>
              <w:t>Adu-feno</w:t>
            </w:r>
            <w:r>
              <w:rPr>
                <w:spacing w:val="-4"/>
                <w:sz w:val="24"/>
              </w:rPr>
              <w:t> </w:t>
            </w:r>
            <w:r>
              <w:rPr>
                <w:spacing w:val="-2"/>
                <w:sz w:val="24"/>
              </w:rPr>
              <w:t>200SC</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6" w:lineRule="exact"/>
              <w:ind w:left="1206" w:right="345" w:hanging="56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ADU Việt 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1"/>
              <w:jc w:val="center"/>
              <w:rPr>
                <w:sz w:val="24"/>
              </w:rPr>
            </w:pPr>
            <w:r>
              <w:rPr>
                <w:sz w:val="24"/>
              </w:rPr>
              <w:t>Mimic</w:t>
            </w:r>
            <w:r>
              <w:rPr>
                <w:rFonts w:ascii="Symbol" w:hAnsi="Symbol"/>
                <w:position w:val="8"/>
                <w:sz w:val="16"/>
              </w:rPr>
              <w:t></w:t>
            </w:r>
            <w:r>
              <w:rPr>
                <w:spacing w:val="19"/>
                <w:position w:val="8"/>
                <w:sz w:val="16"/>
              </w:rPr>
              <w:t> </w:t>
            </w:r>
            <w:r>
              <w:rPr>
                <w:sz w:val="24"/>
              </w:rPr>
              <w:t>20 </w:t>
            </w:r>
            <w:r>
              <w:rPr>
                <w:spacing w:val="-5"/>
                <w:sz w:val="24"/>
              </w:rPr>
              <w:t>SC</w:t>
            </w:r>
          </w:p>
        </w:tc>
        <w:tc>
          <w:tcPr>
            <w:tcW w:w="5175" w:type="dxa"/>
          </w:tcPr>
          <w:p>
            <w:pPr>
              <w:pStyle w:val="TableParagraph"/>
              <w:spacing w:line="270" w:lineRule="atLeast"/>
              <w:rPr>
                <w:sz w:val="24"/>
              </w:rPr>
            </w:pPr>
            <w:r>
              <w:rPr>
                <w:sz w:val="24"/>
              </w:rPr>
              <w:t>sâu</w:t>
            </w:r>
            <w:r>
              <w:rPr>
                <w:spacing w:val="-3"/>
                <w:sz w:val="24"/>
              </w:rPr>
              <w:t> </w:t>
            </w:r>
            <w:r>
              <w:rPr>
                <w:sz w:val="24"/>
              </w:rPr>
              <w:t>xanh</w:t>
            </w:r>
            <w:r>
              <w:rPr>
                <w:spacing w:val="-3"/>
                <w:sz w:val="24"/>
              </w:rPr>
              <w:t> </w:t>
            </w:r>
            <w:r>
              <w:rPr>
                <w:sz w:val="24"/>
              </w:rPr>
              <w:t>da</w:t>
            </w:r>
            <w:r>
              <w:rPr>
                <w:spacing w:val="-4"/>
                <w:sz w:val="24"/>
              </w:rPr>
              <w:t> </w:t>
            </w:r>
            <w:r>
              <w:rPr>
                <w:sz w:val="24"/>
              </w:rPr>
              <w:t>láng/</w:t>
            </w:r>
            <w:r>
              <w:rPr>
                <w:spacing w:val="-3"/>
                <w:sz w:val="24"/>
              </w:rPr>
              <w:t> </w:t>
            </w:r>
            <w:r>
              <w:rPr>
                <w:sz w:val="24"/>
              </w:rPr>
              <w:t>thuốc</w:t>
            </w:r>
            <w:r>
              <w:rPr>
                <w:spacing w:val="-3"/>
                <w:sz w:val="24"/>
              </w:rPr>
              <w:t> </w:t>
            </w:r>
            <w:r>
              <w:rPr>
                <w:sz w:val="24"/>
              </w:rPr>
              <w:t>lá,</w:t>
            </w:r>
            <w:r>
              <w:rPr>
                <w:spacing w:val="-3"/>
                <w:sz w:val="24"/>
              </w:rPr>
              <w:t> </w:t>
            </w:r>
            <w:r>
              <w:rPr>
                <w:sz w:val="24"/>
              </w:rPr>
              <w:t>lạc;</w:t>
            </w:r>
            <w:r>
              <w:rPr>
                <w:spacing w:val="-2"/>
                <w:sz w:val="24"/>
              </w:rPr>
              <w:t> </w:t>
            </w:r>
            <w:r>
              <w:rPr>
                <w:sz w:val="24"/>
              </w:rPr>
              <w:t>sâu</w:t>
            </w:r>
            <w:r>
              <w:rPr>
                <w:spacing w:val="-3"/>
                <w:sz w:val="24"/>
              </w:rPr>
              <w:t> </w:t>
            </w:r>
            <w:r>
              <w:rPr>
                <w:sz w:val="24"/>
              </w:rPr>
              <w:t>cuốn</w:t>
            </w:r>
            <w:r>
              <w:rPr>
                <w:spacing w:val="-3"/>
                <w:sz w:val="24"/>
              </w:rPr>
              <w:t> </w:t>
            </w:r>
            <w:r>
              <w:rPr>
                <w:sz w:val="24"/>
              </w:rPr>
              <w:t>lá,</w:t>
            </w:r>
            <w:r>
              <w:rPr>
                <w:spacing w:val="-3"/>
                <w:sz w:val="24"/>
              </w:rPr>
              <w:t> </w:t>
            </w:r>
            <w:r>
              <w:rPr>
                <w:sz w:val="24"/>
              </w:rPr>
              <w:t>sâu</w:t>
            </w:r>
            <w:r>
              <w:rPr>
                <w:spacing w:val="-3"/>
                <w:sz w:val="24"/>
              </w:rPr>
              <w:t> </w:t>
            </w:r>
            <w:r>
              <w:rPr>
                <w:sz w:val="24"/>
              </w:rPr>
              <w:t>đục </w:t>
            </w:r>
            <w:r>
              <w:rPr>
                <w:spacing w:val="-2"/>
                <w:sz w:val="24"/>
              </w:rPr>
              <w:t>thân/lúa</w:t>
            </w:r>
          </w:p>
        </w:tc>
        <w:tc>
          <w:tcPr>
            <w:tcW w:w="3353" w:type="dxa"/>
          </w:tcPr>
          <w:p>
            <w:pPr>
              <w:pStyle w:val="TableParagraph"/>
              <w:spacing w:line="270" w:lineRule="atLeas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Racy</w:t>
            </w:r>
            <w:r>
              <w:rPr>
                <w:spacing w:val="-2"/>
                <w:sz w:val="24"/>
              </w:rPr>
              <w:t> </w:t>
            </w:r>
            <w:r>
              <w:rPr>
                <w:spacing w:val="-4"/>
                <w:sz w:val="24"/>
              </w:rPr>
              <w:t>20SC</w:t>
            </w:r>
          </w:p>
        </w:tc>
        <w:tc>
          <w:tcPr>
            <w:tcW w:w="5175" w:type="dxa"/>
          </w:tcPr>
          <w:p>
            <w:pPr>
              <w:pStyle w:val="TableParagraph"/>
              <w:spacing w:line="255" w:lineRule="exact"/>
              <w:rPr>
                <w:sz w:val="24"/>
              </w:rPr>
            </w:pPr>
            <w:r>
              <w:rPr>
                <w:sz w:val="24"/>
              </w:rPr>
              <w:t>sâu</w:t>
            </w:r>
            <w:r>
              <w:rPr>
                <w:spacing w:val="-1"/>
                <w:sz w:val="24"/>
              </w:rPr>
              <w:t> </w:t>
            </w:r>
            <w:r>
              <w:rPr>
                <w:sz w:val="24"/>
              </w:rPr>
              <w:t>cuốn</w:t>
            </w:r>
            <w:r>
              <w:rPr>
                <w:spacing w:val="-1"/>
                <w:sz w:val="24"/>
              </w:rPr>
              <w:t> </w:t>
            </w:r>
            <w:r>
              <w:rPr>
                <w:spacing w:val="-2"/>
                <w:sz w:val="24"/>
              </w:rPr>
              <w:t>lá/lúa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4"/>
              <w:jc w:val="center"/>
              <w:rPr>
                <w:sz w:val="24"/>
              </w:rPr>
            </w:pPr>
            <w:r>
              <w:rPr>
                <w:sz w:val="24"/>
              </w:rPr>
              <w:t>T-Fennozide</w:t>
            </w:r>
            <w:r>
              <w:rPr>
                <w:spacing w:val="-4"/>
                <w:sz w:val="24"/>
              </w:rPr>
              <w:t> 20SC</w:t>
            </w:r>
          </w:p>
        </w:tc>
        <w:tc>
          <w:tcPr>
            <w:tcW w:w="5175" w:type="dxa"/>
          </w:tcPr>
          <w:p>
            <w:pPr>
              <w:pStyle w:val="TableParagraph"/>
              <w:rPr>
                <w:sz w:val="24"/>
              </w:rPr>
            </w:pPr>
            <w:r>
              <w:rPr>
                <w:sz w:val="24"/>
              </w:rPr>
              <w:t>sâu</w:t>
            </w:r>
            <w:r>
              <w:rPr>
                <w:spacing w:val="-1"/>
                <w:sz w:val="24"/>
              </w:rPr>
              <w:t> </w:t>
            </w:r>
            <w:r>
              <w:rPr>
                <w:sz w:val="24"/>
              </w:rPr>
              <w:t>khoang/lạc;</w:t>
            </w:r>
            <w:r>
              <w:rPr>
                <w:spacing w:val="-1"/>
                <w:sz w:val="24"/>
              </w:rPr>
              <w:t> </w:t>
            </w:r>
            <w:r>
              <w:rPr>
                <w:sz w:val="24"/>
              </w:rPr>
              <w:t>sâu</w:t>
            </w:r>
            <w:r>
              <w:rPr>
                <w:spacing w:val="-1"/>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76" w:lineRule="exac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Tezimax</w:t>
            </w:r>
            <w:r>
              <w:rPr>
                <w:spacing w:val="-4"/>
                <w:sz w:val="24"/>
              </w:rPr>
              <w:t> </w:t>
            </w:r>
            <w:r>
              <w:rPr>
                <w:spacing w:val="-2"/>
                <w:sz w:val="24"/>
              </w:rPr>
              <w:t>200SC</w:t>
            </w:r>
          </w:p>
        </w:tc>
        <w:tc>
          <w:tcPr>
            <w:tcW w:w="5175" w:type="dxa"/>
          </w:tcPr>
          <w:p>
            <w:pPr>
              <w:pStyle w:val="TableParagraph"/>
              <w:spacing w:line="255" w:lineRule="exact"/>
              <w:rPr>
                <w:sz w:val="24"/>
              </w:rPr>
            </w:pPr>
            <w:r>
              <w:rPr>
                <w:sz w:val="24"/>
              </w:rPr>
              <w:t>sâu</w:t>
            </w:r>
            <w:r>
              <w:rPr>
                <w:spacing w:val="-3"/>
                <w:sz w:val="24"/>
              </w:rPr>
              <w:t> </w:t>
            </w:r>
            <w:r>
              <w:rPr>
                <w:sz w:val="24"/>
              </w:rPr>
              <w:t>keo</w:t>
            </w:r>
            <w:r>
              <w:rPr>
                <w:spacing w:val="-1"/>
                <w:sz w:val="24"/>
              </w:rPr>
              <w:t> </w:t>
            </w:r>
            <w:r>
              <w:rPr>
                <w:sz w:val="24"/>
              </w:rPr>
              <w:t>mùa </w:t>
            </w:r>
            <w:r>
              <w:rPr>
                <w:spacing w:val="-2"/>
                <w:sz w:val="24"/>
              </w:rPr>
              <w:t>thu/ngô</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9"/>
              <w:jc w:val="center"/>
              <w:rPr>
                <w:sz w:val="24"/>
              </w:rPr>
            </w:pPr>
            <w:r>
              <w:rPr>
                <w:sz w:val="24"/>
              </w:rPr>
              <w:t>VT-Nozide</w:t>
            </w:r>
            <w:r>
              <w:rPr>
                <w:spacing w:val="-5"/>
                <w:sz w:val="24"/>
              </w:rPr>
              <w:t> </w:t>
            </w:r>
            <w:r>
              <w:rPr>
                <w:spacing w:val="-2"/>
                <w:sz w:val="24"/>
              </w:rPr>
              <w:t>200SC</w:t>
            </w:r>
          </w:p>
        </w:tc>
        <w:tc>
          <w:tcPr>
            <w:tcW w:w="5175" w:type="dxa"/>
          </w:tcPr>
          <w:p>
            <w:pPr>
              <w:pStyle w:val="TableParagraph"/>
              <w:spacing w:line="240" w:lineRule="auto" w:before="1"/>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pacing w:val="-2"/>
                <w:sz w:val="24"/>
              </w:rPr>
              <w:t>láng/lạc</w:t>
            </w:r>
          </w:p>
        </w:tc>
        <w:tc>
          <w:tcPr>
            <w:tcW w:w="3353" w:type="dxa"/>
          </w:tcPr>
          <w:p>
            <w:pPr>
              <w:pStyle w:val="TableParagraph"/>
              <w:spacing w:line="270" w:lineRule="atLeast"/>
              <w:ind w:left="1220" w:hanging="1047"/>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CNSH</w:t>
            </w:r>
            <w:r>
              <w:rPr>
                <w:spacing w:val="-8"/>
                <w:sz w:val="24"/>
              </w:rPr>
              <w:t> </w:t>
            </w:r>
            <w:r>
              <w:rPr>
                <w:sz w:val="24"/>
              </w:rPr>
              <w:t>Quốc</w:t>
            </w:r>
            <w:r>
              <w:rPr>
                <w:spacing w:val="-9"/>
                <w:sz w:val="24"/>
              </w:rPr>
              <w:t> </w:t>
            </w:r>
            <w:r>
              <w:rPr>
                <w:sz w:val="24"/>
              </w:rPr>
              <w:t>tế Việt Thái</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6"/>
              <w:jc w:val="center"/>
              <w:rPr>
                <w:sz w:val="24"/>
              </w:rPr>
            </w:pPr>
            <w:r>
              <w:rPr>
                <w:sz w:val="24"/>
              </w:rPr>
              <w:t>Xerox</w:t>
            </w:r>
            <w:r>
              <w:rPr>
                <w:spacing w:val="-2"/>
                <w:sz w:val="24"/>
              </w:rPr>
              <w:t> </w:t>
            </w:r>
            <w:r>
              <w:rPr>
                <w:spacing w:val="-4"/>
                <w:sz w:val="24"/>
              </w:rPr>
              <w:t>20SC</w:t>
            </w:r>
          </w:p>
        </w:tc>
        <w:tc>
          <w:tcPr>
            <w:tcW w:w="5175" w:type="dxa"/>
          </w:tcPr>
          <w:p>
            <w:pPr>
              <w:pStyle w:val="TableParagraph"/>
              <w:spacing w:line="255" w:lineRule="exact"/>
              <w:rPr>
                <w:sz w:val="24"/>
              </w:rPr>
            </w:pPr>
            <w:r>
              <w:rPr>
                <w:sz w:val="24"/>
              </w:rPr>
              <w:t>sâu</w:t>
            </w:r>
            <w:r>
              <w:rPr>
                <w:spacing w:val="-1"/>
                <w:sz w:val="24"/>
              </w:rPr>
              <w:t> </w:t>
            </w:r>
            <w:r>
              <w:rPr>
                <w:sz w:val="24"/>
              </w:rPr>
              <w:t>xanh</w:t>
            </w:r>
            <w:r>
              <w:rPr>
                <w:spacing w:val="-1"/>
                <w:sz w:val="24"/>
              </w:rPr>
              <w:t> </w:t>
            </w:r>
            <w:r>
              <w:rPr>
                <w:sz w:val="24"/>
              </w:rPr>
              <w:t>da</w:t>
            </w:r>
            <w:r>
              <w:rPr>
                <w:spacing w:val="-1"/>
                <w:sz w:val="24"/>
              </w:rPr>
              <w:t> </w:t>
            </w:r>
            <w:r>
              <w:rPr>
                <w:sz w:val="24"/>
              </w:rPr>
              <w:t>láng/</w:t>
            </w:r>
            <w:r>
              <w:rPr>
                <w:spacing w:val="-1"/>
                <w:sz w:val="24"/>
              </w:rPr>
              <w:t> </w:t>
            </w:r>
            <w:r>
              <w:rPr>
                <w:sz w:val="24"/>
              </w:rPr>
              <w:t>đậu </w:t>
            </w:r>
            <w:r>
              <w:rPr>
                <w:spacing w:val="-4"/>
                <w:sz w:val="24"/>
              </w:rPr>
              <w:t>xanh</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828" w:hRule="atLeast"/>
        </w:trPr>
        <w:tc>
          <w:tcPr>
            <w:tcW w:w="708" w:type="dxa"/>
            <w:tcBorders>
              <w:right w:val="single" w:sz="4" w:space="0" w:color="000000"/>
            </w:tcBorders>
          </w:tcPr>
          <w:p>
            <w:pPr>
              <w:pStyle w:val="TableParagraph"/>
              <w:ind w:left="107"/>
              <w:rPr>
                <w:sz w:val="24"/>
              </w:rPr>
            </w:pPr>
            <w:r>
              <w:rPr>
                <w:spacing w:val="-5"/>
                <w:sz w:val="24"/>
              </w:rPr>
              <w:t>745</w:t>
            </w:r>
          </w:p>
        </w:tc>
        <w:tc>
          <w:tcPr>
            <w:tcW w:w="2976" w:type="dxa"/>
            <w:tcBorders>
              <w:left w:val="single" w:sz="4" w:space="0" w:color="000000"/>
              <w:right w:val="single" w:sz="4" w:space="0" w:color="000000"/>
            </w:tcBorders>
          </w:tcPr>
          <w:p>
            <w:pPr>
              <w:pStyle w:val="TableParagraph"/>
              <w:ind w:left="110"/>
              <w:rPr>
                <w:sz w:val="24"/>
              </w:rPr>
            </w:pPr>
            <w:r>
              <w:rPr>
                <w:sz w:val="24"/>
              </w:rPr>
              <w:t>Tebufenpyrad</w:t>
            </w:r>
            <w:r>
              <w:rPr>
                <w:spacing w:val="-4"/>
                <w:sz w:val="24"/>
              </w:rPr>
              <w:t> </w:t>
            </w:r>
            <w:r>
              <w:rPr>
                <w:spacing w:val="-2"/>
                <w:sz w:val="24"/>
              </w:rPr>
              <w:t>250g/kg</w:t>
            </w:r>
          </w:p>
          <w:p>
            <w:pPr>
              <w:pStyle w:val="TableParagraph"/>
              <w:spacing w:line="270" w:lineRule="atLeast"/>
              <w:ind w:left="110"/>
              <w:rPr>
                <w:sz w:val="24"/>
              </w:rPr>
            </w:pPr>
            <w:r>
              <w:rPr>
                <w:sz w:val="24"/>
              </w:rPr>
              <w:t>(min</w:t>
            </w:r>
            <w:r>
              <w:rPr>
                <w:spacing w:val="-13"/>
                <w:sz w:val="24"/>
              </w:rPr>
              <w:t> </w:t>
            </w:r>
            <w:r>
              <w:rPr>
                <w:sz w:val="24"/>
              </w:rPr>
              <w:t>98%)</w:t>
            </w:r>
            <w:r>
              <w:rPr>
                <w:spacing w:val="-14"/>
                <w:sz w:val="24"/>
              </w:rPr>
              <w:t> </w:t>
            </w:r>
            <w:r>
              <w:rPr>
                <w:sz w:val="24"/>
              </w:rPr>
              <w:t>+</w:t>
            </w:r>
            <w:r>
              <w:rPr>
                <w:spacing w:val="-13"/>
                <w:sz w:val="24"/>
              </w:rPr>
              <w:t> </w:t>
            </w:r>
            <w:r>
              <w:rPr>
                <w:sz w:val="24"/>
              </w:rPr>
              <w:t>Thiamethoxam </w:t>
            </w:r>
            <w:r>
              <w:rPr>
                <w:spacing w:val="-2"/>
                <w:sz w:val="24"/>
              </w:rPr>
              <w:t>250g/kg</w:t>
            </w:r>
          </w:p>
        </w:tc>
        <w:tc>
          <w:tcPr>
            <w:tcW w:w="2695" w:type="dxa"/>
            <w:tcBorders>
              <w:left w:val="single" w:sz="4" w:space="0" w:color="000000"/>
            </w:tcBorders>
          </w:tcPr>
          <w:p>
            <w:pPr>
              <w:pStyle w:val="TableParagraph"/>
              <w:ind w:left="23" w:right="6"/>
              <w:jc w:val="center"/>
              <w:rPr>
                <w:sz w:val="24"/>
              </w:rPr>
            </w:pPr>
            <w:r>
              <w:rPr>
                <w:sz w:val="24"/>
              </w:rPr>
              <w:t>Fist</w:t>
            </w:r>
            <w:r>
              <w:rPr>
                <w:spacing w:val="-2"/>
                <w:sz w:val="24"/>
              </w:rPr>
              <w:t> 500WP</w:t>
            </w:r>
          </w:p>
        </w:tc>
        <w:tc>
          <w:tcPr>
            <w:tcW w:w="5175" w:type="dxa"/>
          </w:tcPr>
          <w:p>
            <w:pPr>
              <w:pStyle w:val="TableParagraph"/>
              <w:spacing w:line="240" w:lineRule="auto"/>
              <w:rPr>
                <w:sz w:val="24"/>
              </w:rPr>
            </w:pPr>
            <w:r>
              <w:rPr>
                <w:sz w:val="24"/>
              </w:rPr>
              <w:t>rầy</w:t>
            </w:r>
            <w:r>
              <w:rPr>
                <w:spacing w:val="-4"/>
                <w:sz w:val="24"/>
              </w:rPr>
              <w:t> </w:t>
            </w:r>
            <w:r>
              <w:rPr>
                <w:sz w:val="24"/>
              </w:rPr>
              <w:t>nâu,</w:t>
            </w:r>
            <w:r>
              <w:rPr>
                <w:spacing w:val="-4"/>
                <w:sz w:val="24"/>
              </w:rPr>
              <w:t> </w:t>
            </w:r>
            <w:r>
              <w:rPr>
                <w:sz w:val="24"/>
              </w:rPr>
              <w:t>nhện</w:t>
            </w:r>
            <w:r>
              <w:rPr>
                <w:spacing w:val="-4"/>
                <w:sz w:val="24"/>
              </w:rPr>
              <w:t> </w:t>
            </w:r>
            <w:r>
              <w:rPr>
                <w:sz w:val="24"/>
              </w:rPr>
              <w:t>gié/</w:t>
            </w:r>
            <w:r>
              <w:rPr>
                <w:spacing w:val="-4"/>
                <w:sz w:val="24"/>
              </w:rPr>
              <w:t> </w:t>
            </w:r>
            <w:r>
              <w:rPr>
                <w:sz w:val="24"/>
              </w:rPr>
              <w:t>lúa;</w:t>
            </w:r>
            <w:r>
              <w:rPr>
                <w:spacing w:val="-4"/>
                <w:sz w:val="24"/>
              </w:rPr>
              <w:t> </w:t>
            </w:r>
            <w:r>
              <w:rPr>
                <w:sz w:val="24"/>
              </w:rPr>
              <w:t>bọ</w:t>
            </w:r>
            <w:r>
              <w:rPr>
                <w:spacing w:val="-2"/>
                <w:sz w:val="24"/>
              </w:rPr>
              <w:t> </w:t>
            </w:r>
            <w:r>
              <w:rPr>
                <w:sz w:val="24"/>
              </w:rPr>
              <w:t>trĩ/hoa</w:t>
            </w:r>
            <w:r>
              <w:rPr>
                <w:spacing w:val="-5"/>
                <w:sz w:val="24"/>
              </w:rPr>
              <w:t> </w:t>
            </w:r>
            <w:r>
              <w:rPr>
                <w:sz w:val="24"/>
              </w:rPr>
              <w:t>cúc;</w:t>
            </w:r>
            <w:r>
              <w:rPr>
                <w:spacing w:val="-4"/>
                <w:sz w:val="24"/>
              </w:rPr>
              <w:t> </w:t>
            </w:r>
            <w:r>
              <w:rPr>
                <w:sz w:val="24"/>
              </w:rPr>
              <w:t>bọ</w:t>
            </w:r>
            <w:r>
              <w:rPr>
                <w:spacing w:val="-4"/>
                <w:sz w:val="24"/>
              </w:rPr>
              <w:t> </w:t>
            </w:r>
            <w:r>
              <w:rPr>
                <w:sz w:val="24"/>
              </w:rPr>
              <w:t>xít</w:t>
            </w:r>
            <w:r>
              <w:rPr>
                <w:spacing w:val="-4"/>
                <w:sz w:val="24"/>
              </w:rPr>
              <w:t> </w:t>
            </w:r>
            <w:r>
              <w:rPr>
                <w:sz w:val="24"/>
              </w:rPr>
              <w:t>lưới/hồ </w:t>
            </w:r>
            <w:r>
              <w:rPr>
                <w:spacing w:val="-4"/>
                <w:sz w:val="24"/>
              </w:rPr>
              <w:t>tiêu</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Borders>
              <w:right w:val="single" w:sz="4" w:space="0" w:color="000000"/>
            </w:tcBorders>
          </w:tcPr>
          <w:p>
            <w:pPr>
              <w:pStyle w:val="TableParagraph"/>
              <w:ind w:left="107"/>
              <w:rPr>
                <w:sz w:val="24"/>
              </w:rPr>
            </w:pPr>
            <w:r>
              <w:rPr>
                <w:spacing w:val="-5"/>
                <w:sz w:val="24"/>
              </w:rPr>
              <w:t>746</w:t>
            </w:r>
          </w:p>
        </w:tc>
        <w:tc>
          <w:tcPr>
            <w:tcW w:w="2976" w:type="dxa"/>
            <w:tcBorders>
              <w:left w:val="single" w:sz="4" w:space="0" w:color="000000"/>
              <w:right w:val="single" w:sz="4" w:space="0" w:color="000000"/>
            </w:tcBorders>
          </w:tcPr>
          <w:p>
            <w:pPr>
              <w:pStyle w:val="TableParagraph"/>
              <w:spacing w:line="276" w:lineRule="exact"/>
              <w:ind w:left="110" w:right="1456"/>
              <w:rPr>
                <w:sz w:val="24"/>
              </w:rPr>
            </w:pPr>
            <w:r>
              <w:rPr>
                <w:spacing w:val="-2"/>
                <w:sz w:val="24"/>
              </w:rPr>
              <w:t>Tetraniliprole </w:t>
            </w:r>
            <w:r>
              <w:rPr>
                <w:sz w:val="24"/>
              </w:rPr>
              <w:t>(min 90%)</w:t>
            </w:r>
          </w:p>
        </w:tc>
        <w:tc>
          <w:tcPr>
            <w:tcW w:w="2695" w:type="dxa"/>
            <w:tcBorders>
              <w:left w:val="single" w:sz="4" w:space="0" w:color="000000"/>
            </w:tcBorders>
          </w:tcPr>
          <w:p>
            <w:pPr>
              <w:pStyle w:val="TableParagraph"/>
              <w:ind w:left="23" w:right="3"/>
              <w:jc w:val="center"/>
              <w:rPr>
                <w:sz w:val="24"/>
              </w:rPr>
            </w:pPr>
            <w:r>
              <w:rPr>
                <w:sz w:val="24"/>
              </w:rPr>
              <w:t>Vayego</w:t>
            </w:r>
            <w:r>
              <w:rPr>
                <w:spacing w:val="-3"/>
                <w:sz w:val="24"/>
              </w:rPr>
              <w:t> </w:t>
            </w:r>
            <w:r>
              <w:rPr>
                <w:spacing w:val="-2"/>
                <w:sz w:val="24"/>
              </w:rPr>
              <w:t>200SC</w:t>
            </w:r>
          </w:p>
        </w:tc>
        <w:tc>
          <w:tcPr>
            <w:tcW w:w="5175" w:type="dxa"/>
          </w:tcPr>
          <w:p>
            <w:pPr>
              <w:pStyle w:val="TableParagraph"/>
              <w:spacing w:line="276" w:lineRule="exact"/>
              <w:rPr>
                <w:sz w:val="24"/>
              </w:rPr>
            </w:pPr>
            <w:r>
              <w:rPr>
                <w:sz w:val="24"/>
              </w:rPr>
              <w:t>sâu tơ/ bắp cải; sâu đục thân, sâu cuốn lá/ lúa; sâu keo mùa thu/ ngô; sâu khoang/dưa hấu</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2" w:hRule="atLeast"/>
        </w:trPr>
        <w:tc>
          <w:tcPr>
            <w:tcW w:w="708" w:type="dxa"/>
            <w:tcBorders>
              <w:right w:val="single" w:sz="4" w:space="0" w:color="000000"/>
            </w:tcBorders>
          </w:tcPr>
          <w:p>
            <w:pPr>
              <w:pStyle w:val="TableParagraph"/>
              <w:spacing w:line="240" w:lineRule="auto"/>
              <w:ind w:left="107"/>
              <w:rPr>
                <w:sz w:val="24"/>
              </w:rPr>
            </w:pPr>
            <w:r>
              <w:rPr>
                <w:spacing w:val="-5"/>
                <w:sz w:val="24"/>
              </w:rPr>
              <w:t>747</w:t>
            </w:r>
          </w:p>
        </w:tc>
        <w:tc>
          <w:tcPr>
            <w:tcW w:w="2976" w:type="dxa"/>
            <w:tcBorders>
              <w:left w:val="single" w:sz="4" w:space="0" w:color="000000"/>
              <w:right w:val="single" w:sz="4" w:space="0" w:color="000000"/>
            </w:tcBorders>
          </w:tcPr>
          <w:p>
            <w:pPr>
              <w:pStyle w:val="TableParagraph"/>
              <w:spacing w:line="270" w:lineRule="atLeast"/>
              <w:ind w:left="110" w:right="1456"/>
              <w:rPr>
                <w:sz w:val="24"/>
              </w:rPr>
            </w:pPr>
            <w:r>
              <w:rPr>
                <w:spacing w:val="-2"/>
                <w:sz w:val="24"/>
              </w:rPr>
              <w:t>Tolfenpyrad </w:t>
            </w:r>
            <w:r>
              <w:rPr>
                <w:sz w:val="24"/>
              </w:rPr>
              <w:t>(min 95%)</w:t>
            </w:r>
          </w:p>
        </w:tc>
        <w:tc>
          <w:tcPr>
            <w:tcW w:w="2695" w:type="dxa"/>
            <w:tcBorders>
              <w:left w:val="single" w:sz="4" w:space="0" w:color="000000"/>
            </w:tcBorders>
          </w:tcPr>
          <w:p>
            <w:pPr>
              <w:pStyle w:val="TableParagraph"/>
              <w:spacing w:line="240" w:lineRule="auto"/>
              <w:ind w:left="23" w:right="5"/>
              <w:jc w:val="center"/>
              <w:rPr>
                <w:sz w:val="24"/>
              </w:rPr>
            </w:pPr>
            <w:r>
              <w:rPr>
                <w:sz w:val="24"/>
              </w:rPr>
              <w:t>Aoba</w:t>
            </w:r>
            <w:r>
              <w:rPr>
                <w:spacing w:val="-2"/>
                <w:sz w:val="24"/>
              </w:rPr>
              <w:t> </w:t>
            </w:r>
            <w:r>
              <w:rPr>
                <w:spacing w:val="-4"/>
                <w:sz w:val="24"/>
              </w:rPr>
              <w:t>15EC</w:t>
            </w:r>
          </w:p>
        </w:tc>
        <w:tc>
          <w:tcPr>
            <w:tcW w:w="5175" w:type="dxa"/>
          </w:tcPr>
          <w:p>
            <w:pPr>
              <w:pStyle w:val="TableParagraph"/>
              <w:spacing w:line="240" w:lineRule="auto"/>
              <w:rPr>
                <w:sz w:val="24"/>
              </w:rPr>
            </w:pPr>
            <w:r>
              <w:rPr>
                <w:sz w:val="24"/>
              </w:rPr>
              <w:t>bọ</w:t>
            </w:r>
            <w:r>
              <w:rPr>
                <w:spacing w:val="-1"/>
                <w:sz w:val="24"/>
              </w:rPr>
              <w:t> </w:t>
            </w:r>
            <w:r>
              <w:rPr>
                <w:sz w:val="24"/>
              </w:rPr>
              <w:t>phấn/sắn;</w:t>
            </w:r>
            <w:r>
              <w:rPr>
                <w:spacing w:val="-1"/>
                <w:sz w:val="24"/>
              </w:rPr>
              <w:t> </w:t>
            </w:r>
            <w:r>
              <w:rPr>
                <w:sz w:val="24"/>
              </w:rPr>
              <w:t>rệp</w:t>
            </w:r>
            <w:r>
              <w:rPr>
                <w:spacing w:val="-1"/>
                <w:sz w:val="24"/>
              </w:rPr>
              <w:t> </w:t>
            </w:r>
            <w:r>
              <w:rPr>
                <w:sz w:val="24"/>
              </w:rPr>
              <w:t>muội/ngô;</w:t>
            </w:r>
            <w:r>
              <w:rPr>
                <w:spacing w:val="-1"/>
                <w:sz w:val="24"/>
              </w:rPr>
              <w:t> </w:t>
            </w:r>
            <w:r>
              <w:rPr>
                <w:sz w:val="24"/>
              </w:rPr>
              <w:t>rệp</w:t>
            </w:r>
            <w:r>
              <w:rPr>
                <w:spacing w:val="-1"/>
                <w:sz w:val="24"/>
              </w:rPr>
              <w:t> </w:t>
            </w:r>
            <w:r>
              <w:rPr>
                <w:sz w:val="24"/>
              </w:rPr>
              <w:t>bông </w:t>
            </w:r>
            <w:r>
              <w:rPr>
                <w:spacing w:val="-2"/>
                <w:sz w:val="24"/>
              </w:rPr>
              <w:t>xơ/mía</w:t>
            </w:r>
          </w:p>
        </w:tc>
        <w:tc>
          <w:tcPr>
            <w:tcW w:w="3353" w:type="dxa"/>
          </w:tcPr>
          <w:p>
            <w:pPr>
              <w:pStyle w:val="TableParagraph"/>
              <w:spacing w:line="270" w:lineRule="atLeas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1" w:hRule="atLeast"/>
        </w:trPr>
        <w:tc>
          <w:tcPr>
            <w:tcW w:w="708" w:type="dxa"/>
            <w:vMerge w:val="restart"/>
            <w:tcBorders>
              <w:right w:val="single" w:sz="4" w:space="0" w:color="000000"/>
            </w:tcBorders>
          </w:tcPr>
          <w:p>
            <w:pPr>
              <w:pStyle w:val="TableParagraph"/>
              <w:ind w:left="107"/>
              <w:rPr>
                <w:sz w:val="24"/>
              </w:rPr>
            </w:pPr>
            <w:r>
              <w:rPr>
                <w:spacing w:val="-5"/>
                <w:sz w:val="24"/>
              </w:rPr>
              <w:t>748</w:t>
            </w:r>
          </w:p>
        </w:tc>
        <w:tc>
          <w:tcPr>
            <w:tcW w:w="2976" w:type="dxa"/>
            <w:vMerge w:val="restart"/>
            <w:tcBorders>
              <w:left w:val="single" w:sz="4" w:space="0" w:color="000000"/>
              <w:right w:val="single" w:sz="4" w:space="0" w:color="000000"/>
            </w:tcBorders>
          </w:tcPr>
          <w:p>
            <w:pPr>
              <w:pStyle w:val="TableParagraph"/>
              <w:spacing w:line="240" w:lineRule="auto"/>
              <w:ind w:left="110" w:right="1456"/>
              <w:rPr>
                <w:sz w:val="24"/>
              </w:rPr>
            </w:pPr>
            <w:r>
              <w:rPr>
                <w:spacing w:val="-2"/>
                <w:sz w:val="24"/>
              </w:rPr>
              <w:t>Thiacloprid </w:t>
            </w:r>
            <w:r>
              <w:rPr>
                <w:sz w:val="24"/>
              </w:rPr>
              <w:t>(min 95%)</w:t>
            </w:r>
          </w:p>
        </w:tc>
        <w:tc>
          <w:tcPr>
            <w:tcW w:w="2695" w:type="dxa"/>
            <w:tcBorders>
              <w:left w:val="single" w:sz="4" w:space="0" w:color="000000"/>
            </w:tcBorders>
          </w:tcPr>
          <w:p>
            <w:pPr>
              <w:pStyle w:val="TableParagraph"/>
              <w:spacing w:line="276" w:lineRule="exact"/>
              <w:ind w:left="866" w:right="843"/>
              <w:jc w:val="center"/>
              <w:rPr>
                <w:sz w:val="24"/>
              </w:rPr>
            </w:pPr>
            <w:r>
              <w:rPr>
                <w:spacing w:val="-2"/>
                <w:sz w:val="24"/>
              </w:rPr>
              <w:t>Calypso 240SC</w:t>
            </w:r>
          </w:p>
        </w:tc>
        <w:tc>
          <w:tcPr>
            <w:tcW w:w="5175" w:type="dxa"/>
          </w:tcPr>
          <w:p>
            <w:pPr>
              <w:pStyle w:val="TableParagraph"/>
              <w:rPr>
                <w:sz w:val="24"/>
              </w:rPr>
            </w:pPr>
            <w:r>
              <w:rPr>
                <w:sz w:val="24"/>
              </w:rPr>
              <w:t>bọ</w:t>
            </w:r>
            <w:r>
              <w:rPr>
                <w:spacing w:val="-1"/>
                <w:sz w:val="24"/>
              </w:rPr>
              <w:t> </w:t>
            </w:r>
            <w:r>
              <w:rPr>
                <w:sz w:val="24"/>
              </w:rPr>
              <w:t>trĩ/ </w:t>
            </w:r>
            <w:r>
              <w:rPr>
                <w:spacing w:val="-5"/>
                <w:sz w:val="24"/>
              </w:rPr>
              <w:t>lúa</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ind w:left="23" w:right="6"/>
              <w:jc w:val="center"/>
              <w:rPr>
                <w:sz w:val="24"/>
              </w:rPr>
            </w:pPr>
            <w:r>
              <w:rPr>
                <w:sz w:val="24"/>
              </w:rPr>
              <w:t>Fentinat</w:t>
            </w:r>
            <w:r>
              <w:rPr>
                <w:spacing w:val="-4"/>
                <w:sz w:val="24"/>
              </w:rPr>
              <w:t> 48SC</w:t>
            </w:r>
          </w:p>
        </w:tc>
        <w:tc>
          <w:tcPr>
            <w:tcW w:w="5175" w:type="dxa"/>
          </w:tcPr>
          <w:p>
            <w:pPr>
              <w:pStyle w:val="TableParagraph"/>
              <w:rPr>
                <w:sz w:val="24"/>
              </w:rPr>
            </w:pPr>
            <w:r>
              <w:rPr>
                <w:sz w:val="24"/>
              </w:rPr>
              <w:t>bọ </w:t>
            </w:r>
            <w:r>
              <w:rPr>
                <w:spacing w:val="-2"/>
                <w:sz w:val="24"/>
              </w:rPr>
              <w:t>trĩ/lúa</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0" w:hRule="atLeast"/>
        </w:trPr>
        <w:tc>
          <w:tcPr>
            <w:tcW w:w="708" w:type="dxa"/>
            <w:vMerge/>
            <w:tcBorders>
              <w:top w:val="nil"/>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74" w:lineRule="exact"/>
              <w:ind w:left="23"/>
              <w:jc w:val="center"/>
              <w:rPr>
                <w:sz w:val="24"/>
              </w:rPr>
            </w:pPr>
            <w:r>
              <w:rPr>
                <w:sz w:val="24"/>
              </w:rPr>
              <w:t>Hostox </w:t>
            </w:r>
            <w:r>
              <w:rPr>
                <w:spacing w:val="-2"/>
                <w:sz w:val="24"/>
              </w:rPr>
              <w:t>480SC</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74" w:lineRule="exact"/>
              <w:ind w:left="1025" w:right="1000" w:hanging="2"/>
              <w:jc w:val="center"/>
              <w:rPr>
                <w:sz w:val="24"/>
              </w:rPr>
            </w:pPr>
            <w:r>
              <w:rPr>
                <w:spacing w:val="-4"/>
                <w:sz w:val="24"/>
              </w:rPr>
              <w:t>Koto </w:t>
            </w:r>
            <w:r>
              <w:rPr>
                <w:spacing w:val="-2"/>
                <w:sz w:val="24"/>
              </w:rPr>
              <w:t>240SC</w:t>
            </w:r>
          </w:p>
        </w:tc>
        <w:tc>
          <w:tcPr>
            <w:tcW w:w="5175" w:type="dxa"/>
          </w:tcPr>
          <w:p>
            <w:pPr>
              <w:pStyle w:val="TableParagraph"/>
              <w:spacing w:line="274" w:lineRule="exact"/>
              <w:rPr>
                <w:sz w:val="24"/>
              </w:rPr>
            </w:pPr>
            <w:r>
              <w:rPr>
                <w:sz w:val="24"/>
              </w:rPr>
              <w:t>sâu cuốn lá, sâu đục thân, rầy nâu/ lúa; rệp sáp/ cà phê; sâu đục quả/ đậu tương</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3" w:hRule="atLeast"/>
        </w:trPr>
        <w:tc>
          <w:tcPr>
            <w:tcW w:w="708" w:type="dxa"/>
            <w:vMerge/>
            <w:tcBorders>
              <w:top w:val="nil"/>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95" w:type="dxa"/>
            <w:tcBorders>
              <w:left w:val="single" w:sz="4" w:space="0" w:color="000000"/>
            </w:tcBorders>
          </w:tcPr>
          <w:p>
            <w:pPr>
              <w:pStyle w:val="TableParagraph"/>
              <w:spacing w:line="240" w:lineRule="auto" w:before="1"/>
              <w:ind w:left="23" w:right="1"/>
              <w:jc w:val="center"/>
              <w:rPr>
                <w:sz w:val="24"/>
              </w:rPr>
            </w:pPr>
            <w:r>
              <w:rPr>
                <w:sz w:val="24"/>
              </w:rPr>
              <w:t>Zukop </w:t>
            </w:r>
            <w:r>
              <w:rPr>
                <w:spacing w:val="-2"/>
                <w:sz w:val="24"/>
              </w:rPr>
              <w:t>480SC</w:t>
            </w:r>
          </w:p>
        </w:tc>
        <w:tc>
          <w:tcPr>
            <w:tcW w:w="5175" w:type="dxa"/>
          </w:tcPr>
          <w:p>
            <w:pPr>
              <w:pStyle w:val="TableParagraph"/>
              <w:spacing w:line="240" w:lineRule="auto" w:before="1"/>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0" w:lineRule="atLeas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68" w:hRule="atLeast"/>
        </w:trPr>
        <w:tc>
          <w:tcPr>
            <w:tcW w:w="708" w:type="dxa"/>
            <w:vMerge w:val="restart"/>
            <w:tcBorders>
              <w:bottom w:val="nil"/>
            </w:tcBorders>
          </w:tcPr>
          <w:p>
            <w:pPr>
              <w:pStyle w:val="TableParagraph"/>
              <w:ind w:left="107"/>
              <w:rPr>
                <w:sz w:val="24"/>
              </w:rPr>
            </w:pPr>
            <w:r>
              <w:rPr>
                <w:spacing w:val="-5"/>
                <w:sz w:val="24"/>
              </w:rPr>
              <w:t>749</w:t>
            </w:r>
          </w:p>
        </w:tc>
        <w:tc>
          <w:tcPr>
            <w:tcW w:w="2976" w:type="dxa"/>
            <w:vMerge w:val="restart"/>
            <w:tcBorders>
              <w:bottom w:val="nil"/>
            </w:tcBorders>
          </w:tcPr>
          <w:p>
            <w:pPr>
              <w:pStyle w:val="TableParagraph"/>
              <w:spacing w:line="240" w:lineRule="auto"/>
              <w:ind w:right="1373"/>
              <w:rPr>
                <w:sz w:val="24"/>
              </w:rPr>
            </w:pPr>
            <w:r>
              <w:rPr>
                <w:spacing w:val="-2"/>
                <w:sz w:val="24"/>
              </w:rPr>
              <w:t>Thiamethoxam </w:t>
            </w:r>
            <w:r>
              <w:rPr>
                <w:sz w:val="24"/>
              </w:rPr>
              <w:t>(min 95%)</w:t>
            </w:r>
          </w:p>
        </w:tc>
        <w:tc>
          <w:tcPr>
            <w:tcW w:w="2695" w:type="dxa"/>
            <w:tcBorders>
              <w:left w:val="single" w:sz="4" w:space="0" w:color="000000"/>
            </w:tcBorders>
          </w:tcPr>
          <w:p>
            <w:pPr>
              <w:pStyle w:val="TableParagraph"/>
              <w:spacing w:line="276" w:lineRule="exact"/>
              <w:ind w:left="866" w:right="843"/>
              <w:jc w:val="center"/>
              <w:rPr>
                <w:sz w:val="24"/>
              </w:rPr>
            </w:pPr>
            <w:r>
              <w:rPr>
                <w:spacing w:val="-2"/>
                <w:sz w:val="24"/>
              </w:rPr>
              <w:t>Actara</w:t>
            </w:r>
            <w:r>
              <w:rPr>
                <w:rFonts w:ascii="Symbol" w:hAnsi="Symbol"/>
                <w:spacing w:val="-2"/>
                <w:position w:val="8"/>
                <w:sz w:val="16"/>
              </w:rPr>
              <w:t></w:t>
            </w:r>
            <w:r>
              <w:rPr>
                <w:spacing w:val="40"/>
                <w:position w:val="8"/>
                <w:sz w:val="16"/>
              </w:rPr>
              <w:t> </w:t>
            </w:r>
            <w:r>
              <w:rPr>
                <w:spacing w:val="-4"/>
                <w:sz w:val="24"/>
              </w:rPr>
              <w:t>25WG</w:t>
            </w:r>
          </w:p>
        </w:tc>
        <w:tc>
          <w:tcPr>
            <w:tcW w:w="5175" w:type="dxa"/>
          </w:tcPr>
          <w:p>
            <w:pPr>
              <w:pStyle w:val="TableParagraph"/>
              <w:spacing w:line="276" w:lineRule="exact"/>
              <w:rPr>
                <w:sz w:val="24"/>
              </w:rPr>
            </w:pPr>
            <w:r>
              <w:rPr>
                <w:sz w:val="24"/>
              </w:rPr>
              <w:t>rầy</w:t>
            </w:r>
            <w:r>
              <w:rPr>
                <w:spacing w:val="-3"/>
                <w:sz w:val="24"/>
              </w:rPr>
              <w:t> </w:t>
            </w:r>
            <w:r>
              <w:rPr>
                <w:sz w:val="24"/>
              </w:rPr>
              <w:t>nâu,</w:t>
            </w:r>
            <w:r>
              <w:rPr>
                <w:spacing w:val="-1"/>
                <w:sz w:val="24"/>
              </w:rPr>
              <w:t> </w:t>
            </w:r>
            <w:r>
              <w:rPr>
                <w:sz w:val="24"/>
              </w:rPr>
              <w:t>bọ</w:t>
            </w:r>
            <w:r>
              <w:rPr>
                <w:spacing w:val="-3"/>
                <w:sz w:val="24"/>
              </w:rPr>
              <w:t> </w:t>
            </w:r>
            <w:r>
              <w:rPr>
                <w:sz w:val="24"/>
              </w:rPr>
              <w:t>trĩ/</w:t>
            </w:r>
            <w:r>
              <w:rPr>
                <w:spacing w:val="-3"/>
                <w:sz w:val="24"/>
              </w:rPr>
              <w:t> </w:t>
            </w:r>
            <w:r>
              <w:rPr>
                <w:sz w:val="24"/>
              </w:rPr>
              <w:t>lúa;</w:t>
            </w:r>
            <w:r>
              <w:rPr>
                <w:spacing w:val="-3"/>
                <w:sz w:val="24"/>
              </w:rPr>
              <w:t> </w:t>
            </w:r>
            <w:r>
              <w:rPr>
                <w:sz w:val="24"/>
              </w:rPr>
              <w:t>rệp</w:t>
            </w:r>
            <w:r>
              <w:rPr>
                <w:spacing w:val="-3"/>
                <w:sz w:val="24"/>
              </w:rPr>
              <w:t> </w:t>
            </w:r>
            <w:r>
              <w:rPr>
                <w:sz w:val="24"/>
              </w:rPr>
              <w:t>sáp/</w:t>
            </w:r>
            <w:r>
              <w:rPr>
                <w:spacing w:val="-3"/>
                <w:sz w:val="24"/>
              </w:rPr>
              <w:t> </w:t>
            </w:r>
            <w:r>
              <w:rPr>
                <w:sz w:val="24"/>
              </w:rPr>
              <w:t>cà</w:t>
            </w:r>
            <w:r>
              <w:rPr>
                <w:spacing w:val="-5"/>
                <w:sz w:val="24"/>
              </w:rPr>
              <w:t> </w:t>
            </w:r>
            <w:r>
              <w:rPr>
                <w:sz w:val="24"/>
              </w:rPr>
              <w:t>phê;</w:t>
            </w:r>
            <w:r>
              <w:rPr>
                <w:spacing w:val="-3"/>
                <w:sz w:val="24"/>
              </w:rPr>
              <w:t> </w:t>
            </w:r>
            <w:r>
              <w:rPr>
                <w:sz w:val="24"/>
              </w:rPr>
              <w:t>rệp/</w:t>
            </w:r>
            <w:r>
              <w:rPr>
                <w:spacing w:val="-3"/>
                <w:sz w:val="24"/>
              </w:rPr>
              <w:t> </w:t>
            </w:r>
            <w:r>
              <w:rPr>
                <w:sz w:val="24"/>
              </w:rPr>
              <w:t>mía;</w:t>
            </w:r>
            <w:r>
              <w:rPr>
                <w:spacing w:val="-1"/>
                <w:sz w:val="24"/>
              </w:rPr>
              <w:t> </w:t>
            </w:r>
            <w:r>
              <w:rPr>
                <w:sz w:val="24"/>
              </w:rPr>
              <w:t>bọ</w:t>
            </w:r>
            <w:r>
              <w:rPr>
                <w:spacing w:val="-1"/>
                <w:sz w:val="24"/>
              </w:rPr>
              <w:t> </w:t>
            </w:r>
            <w:r>
              <w:rPr>
                <w:sz w:val="24"/>
              </w:rPr>
              <w:t>trĩ/ điều; rệp/ thuốc lá</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57" w:lineRule="exact" w:before="1"/>
              <w:ind w:left="21" w:right="7"/>
              <w:jc w:val="center"/>
              <w:rPr>
                <w:sz w:val="24"/>
              </w:rPr>
            </w:pPr>
            <w:r>
              <w:rPr>
                <w:sz w:val="24"/>
              </w:rPr>
              <w:t>Amira</w:t>
            </w:r>
            <w:r>
              <w:rPr>
                <w:spacing w:val="-2"/>
                <w:sz w:val="24"/>
              </w:rPr>
              <w:t> </w:t>
            </w:r>
            <w:r>
              <w:rPr>
                <w:spacing w:val="-4"/>
                <w:sz w:val="24"/>
              </w:rPr>
              <w:t>25WG</w:t>
            </w:r>
          </w:p>
        </w:tc>
        <w:tc>
          <w:tcPr>
            <w:tcW w:w="5175" w:type="dxa"/>
          </w:tcPr>
          <w:p>
            <w:pPr>
              <w:pStyle w:val="TableParagraph"/>
              <w:spacing w:line="257" w:lineRule="exact" w:before="1"/>
              <w:rPr>
                <w:sz w:val="24"/>
              </w:rPr>
            </w:pPr>
            <w:r>
              <w:rPr>
                <w:sz w:val="24"/>
              </w:rPr>
              <w:t>rầy</w:t>
            </w:r>
            <w:r>
              <w:rPr>
                <w:spacing w:val="-1"/>
                <w:sz w:val="24"/>
              </w:rPr>
              <w:t> </w:t>
            </w:r>
            <w:r>
              <w:rPr>
                <w:sz w:val="24"/>
              </w:rPr>
              <w:t>nâu,</w:t>
            </w:r>
            <w:r>
              <w:rPr>
                <w:spacing w:val="-1"/>
                <w:sz w:val="24"/>
              </w:rPr>
              <w:t> </w:t>
            </w:r>
            <w:r>
              <w:rPr>
                <w:sz w:val="24"/>
              </w:rPr>
              <w:t>rầy</w:t>
            </w:r>
            <w:r>
              <w:rPr>
                <w:spacing w:val="-1"/>
                <w:sz w:val="24"/>
              </w:rPr>
              <w:t> </w:t>
            </w:r>
            <w:r>
              <w:rPr>
                <w:sz w:val="24"/>
              </w:rPr>
              <w:t>lưng </w:t>
            </w:r>
            <w:r>
              <w:rPr>
                <w:spacing w:val="-2"/>
                <w:sz w:val="24"/>
              </w:rPr>
              <w:t>trắng/lúa</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581" w:right="560" w:firstLine="420"/>
              <w:rPr>
                <w:sz w:val="24"/>
              </w:rPr>
            </w:pPr>
            <w:r>
              <w:rPr>
                <w:spacing w:val="-2"/>
                <w:sz w:val="24"/>
              </w:rPr>
              <w:t>Anfaza </w:t>
            </w:r>
            <w:r>
              <w:rPr>
                <w:sz w:val="24"/>
              </w:rPr>
              <w:t>250WG,</w:t>
            </w:r>
            <w:r>
              <w:rPr>
                <w:spacing w:val="-15"/>
                <w:sz w:val="24"/>
              </w:rPr>
              <w:t> </w:t>
            </w:r>
            <w:r>
              <w:rPr>
                <w:sz w:val="24"/>
              </w:rPr>
              <w:t>350SC</w:t>
            </w:r>
          </w:p>
        </w:tc>
        <w:tc>
          <w:tcPr>
            <w:tcW w:w="5175" w:type="dxa"/>
          </w:tcPr>
          <w:p>
            <w:pPr>
              <w:pStyle w:val="TableParagraph"/>
              <w:rPr>
                <w:sz w:val="24"/>
              </w:rPr>
            </w:pPr>
            <w:r>
              <w:rPr>
                <w:b/>
                <w:sz w:val="24"/>
              </w:rPr>
              <w:t>250WG:</w:t>
            </w:r>
            <w:r>
              <w:rPr>
                <w:b/>
                <w:spacing w:val="-1"/>
                <w:sz w:val="24"/>
              </w:rPr>
              <w:t> </w:t>
            </w:r>
            <w:r>
              <w:rPr>
                <w:sz w:val="24"/>
              </w:rPr>
              <w:t>bọ</w:t>
            </w:r>
            <w:r>
              <w:rPr>
                <w:spacing w:val="-1"/>
                <w:sz w:val="24"/>
              </w:rPr>
              <w:t> </w:t>
            </w:r>
            <w:r>
              <w:rPr>
                <w:sz w:val="24"/>
              </w:rPr>
              <w:t>trĩ, rầy</w:t>
            </w:r>
            <w:r>
              <w:rPr>
                <w:spacing w:val="-1"/>
                <w:sz w:val="24"/>
              </w:rPr>
              <w:t> </w:t>
            </w:r>
            <w:r>
              <w:rPr>
                <w:sz w:val="24"/>
              </w:rPr>
              <w:t>nâu/</w:t>
            </w:r>
            <w:r>
              <w:rPr>
                <w:spacing w:val="2"/>
                <w:sz w:val="24"/>
              </w:rPr>
              <w:t> </w:t>
            </w:r>
            <w:r>
              <w:rPr>
                <w:sz w:val="24"/>
              </w:rPr>
              <w:t>lúa;</w:t>
            </w:r>
            <w:r>
              <w:rPr>
                <w:spacing w:val="-1"/>
                <w:sz w:val="24"/>
              </w:rPr>
              <w:t> </w:t>
            </w:r>
            <w:r>
              <w:rPr>
                <w:sz w:val="24"/>
              </w:rPr>
              <w:t>rệp sáp/</w:t>
            </w:r>
            <w:r>
              <w:rPr>
                <w:spacing w:val="-1"/>
                <w:sz w:val="24"/>
              </w:rPr>
              <w:t> </w:t>
            </w:r>
            <w:r>
              <w:rPr>
                <w:sz w:val="24"/>
              </w:rPr>
              <w:t>cà</w:t>
            </w:r>
            <w:r>
              <w:rPr>
                <w:spacing w:val="-1"/>
                <w:sz w:val="24"/>
              </w:rPr>
              <w:t> </w:t>
            </w:r>
            <w:r>
              <w:rPr>
                <w:spacing w:val="-5"/>
                <w:sz w:val="24"/>
              </w:rPr>
              <w:t>phê</w:t>
            </w:r>
          </w:p>
          <w:p>
            <w:pPr>
              <w:pStyle w:val="TableParagraph"/>
              <w:spacing w:line="257" w:lineRule="exact"/>
              <w:rPr>
                <w:sz w:val="24"/>
              </w:rPr>
            </w:pPr>
            <w:r>
              <w:rPr>
                <w:b/>
                <w:sz w:val="24"/>
              </w:rPr>
              <w:t>350SC:</w:t>
            </w:r>
            <w:r>
              <w:rPr>
                <w:b/>
                <w:spacing w:val="-2"/>
                <w:sz w:val="24"/>
              </w:rPr>
              <w:t> </w:t>
            </w:r>
            <w:r>
              <w:rPr>
                <w:sz w:val="24"/>
              </w:rPr>
              <w:t>bọ trĩ/ lúa; rệp sáp/ cà</w:t>
            </w:r>
            <w:r>
              <w:rPr>
                <w:spacing w:val="-2"/>
                <w:sz w:val="24"/>
              </w:rPr>
              <w:t> </w:t>
            </w:r>
            <w:r>
              <w:rPr>
                <w:spacing w:val="-5"/>
                <w:sz w:val="24"/>
              </w:rPr>
              <w:t>phê</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937" w:right="918"/>
              <w:jc w:val="center"/>
              <w:rPr>
                <w:sz w:val="24"/>
              </w:rPr>
            </w:pPr>
            <w:r>
              <w:rPr>
                <w:spacing w:val="-2"/>
                <w:sz w:val="24"/>
              </w:rPr>
              <w:t>Apfara </w:t>
            </w:r>
            <w:r>
              <w:rPr>
                <w:sz w:val="24"/>
              </w:rPr>
              <w:t>25 </w:t>
            </w:r>
            <w:r>
              <w:rPr>
                <w:spacing w:val="-5"/>
                <w:sz w:val="24"/>
              </w:rPr>
              <w:t>WG</w:t>
            </w:r>
          </w:p>
        </w:tc>
        <w:tc>
          <w:tcPr>
            <w:tcW w:w="5175" w:type="dxa"/>
          </w:tcPr>
          <w:p>
            <w:pPr>
              <w:pStyle w:val="TableParagraph"/>
              <w:spacing w:line="274" w:lineRule="exact"/>
              <w:rPr>
                <w:sz w:val="24"/>
              </w:rPr>
            </w:pPr>
            <w:r>
              <w:rPr>
                <w:sz w:val="24"/>
              </w:rPr>
              <w:t>rầy</w:t>
            </w:r>
            <w:r>
              <w:rPr>
                <w:spacing w:val="-3"/>
                <w:sz w:val="24"/>
              </w:rPr>
              <w:t> </w:t>
            </w:r>
            <w:r>
              <w:rPr>
                <w:sz w:val="24"/>
              </w:rPr>
              <w:t>nâu,</w:t>
            </w:r>
            <w:r>
              <w:rPr>
                <w:spacing w:val="-1"/>
                <w:sz w:val="24"/>
              </w:rPr>
              <w:t> </w:t>
            </w:r>
            <w:r>
              <w:rPr>
                <w:sz w:val="24"/>
              </w:rPr>
              <w:t>bọ</w:t>
            </w:r>
            <w:r>
              <w:rPr>
                <w:spacing w:val="-1"/>
                <w:sz w:val="24"/>
              </w:rPr>
              <w:t> </w:t>
            </w:r>
            <w:r>
              <w:rPr>
                <w:sz w:val="24"/>
              </w:rPr>
              <w:t>trĩ/ </w:t>
            </w:r>
            <w:r>
              <w:rPr>
                <w:spacing w:val="-5"/>
                <w:sz w:val="24"/>
              </w:rPr>
              <w:t>lúa</w:t>
            </w:r>
          </w:p>
        </w:tc>
        <w:tc>
          <w:tcPr>
            <w:tcW w:w="3353" w:type="dxa"/>
          </w:tcPr>
          <w:p>
            <w:pPr>
              <w:pStyle w:val="TableParagraph"/>
              <w:spacing w:line="276" w:lineRule="exact"/>
              <w:ind w:left="1244" w:right="604" w:hanging="52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Anh Thơ</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581" w:right="560" w:firstLine="228"/>
              <w:rPr>
                <w:sz w:val="24"/>
              </w:rPr>
            </w:pPr>
            <w:r>
              <w:rPr>
                <w:spacing w:val="-2"/>
                <w:sz w:val="24"/>
              </w:rPr>
              <w:t>Asarasuper </w:t>
            </w:r>
            <w:r>
              <w:rPr>
                <w:sz w:val="24"/>
              </w:rPr>
              <w:t>500SC,</w:t>
            </w:r>
            <w:r>
              <w:rPr>
                <w:spacing w:val="-15"/>
                <w:sz w:val="24"/>
              </w:rPr>
              <w:t> </w:t>
            </w:r>
            <w:r>
              <w:rPr>
                <w:sz w:val="24"/>
              </w:rPr>
              <w:t>250WG</w:t>
            </w:r>
          </w:p>
        </w:tc>
        <w:tc>
          <w:tcPr>
            <w:tcW w:w="5175" w:type="dxa"/>
          </w:tcPr>
          <w:p>
            <w:pPr>
              <w:pStyle w:val="TableParagraph"/>
              <w:spacing w:line="274"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95" w:type="dxa"/>
          </w:tcPr>
          <w:p>
            <w:pPr>
              <w:pStyle w:val="TableParagraph"/>
              <w:ind w:left="21" w:right="4"/>
              <w:jc w:val="center"/>
              <w:rPr>
                <w:sz w:val="24"/>
              </w:rPr>
            </w:pPr>
            <w:r>
              <w:rPr>
                <w:sz w:val="24"/>
              </w:rPr>
              <w:t>Dop </w:t>
            </w:r>
            <w:r>
              <w:rPr>
                <w:spacing w:val="-4"/>
                <w:sz w:val="24"/>
              </w:rPr>
              <w:t>25WG</w:t>
            </w:r>
          </w:p>
        </w:tc>
        <w:tc>
          <w:tcPr>
            <w:tcW w:w="5175" w:type="dxa"/>
          </w:tcPr>
          <w:p>
            <w:pPr>
              <w:pStyle w:val="TableParagraph"/>
              <w:rPr>
                <w:sz w:val="24"/>
              </w:rPr>
            </w:pPr>
            <w:r>
              <w:rPr>
                <w:sz w:val="24"/>
              </w:rPr>
              <w:t>bọ trĩ/ hoa</w:t>
            </w:r>
            <w:r>
              <w:rPr>
                <w:spacing w:val="-1"/>
                <w:sz w:val="24"/>
              </w:rPr>
              <w:t> </w:t>
            </w:r>
            <w:r>
              <w:rPr>
                <w:spacing w:val="-5"/>
                <w:sz w:val="24"/>
              </w:rPr>
              <w:t>cúc</w:t>
            </w:r>
          </w:p>
        </w:tc>
        <w:tc>
          <w:tcPr>
            <w:tcW w:w="3353" w:type="dxa"/>
          </w:tcPr>
          <w:p>
            <w:pPr>
              <w:pStyle w:val="TableParagraph"/>
              <w:spacing w:line="276" w:lineRule="exact"/>
              <w:ind w:left="810" w:hanging="600"/>
              <w:rPr>
                <w:sz w:val="24"/>
              </w:rPr>
            </w:pPr>
            <w:r>
              <w:rPr>
                <w:sz w:val="24"/>
              </w:rPr>
              <w:t>Công</w:t>
            </w:r>
            <w:r>
              <w:rPr>
                <w:spacing w:val="-7"/>
                <w:sz w:val="24"/>
              </w:rPr>
              <w:t> </w:t>
            </w:r>
            <w:r>
              <w:rPr>
                <w:sz w:val="24"/>
              </w:rPr>
              <w:t>ty</w:t>
            </w:r>
            <w:r>
              <w:rPr>
                <w:spacing w:val="-7"/>
                <w:sz w:val="24"/>
              </w:rPr>
              <w:t> </w:t>
            </w:r>
            <w:r>
              <w:rPr>
                <w:sz w:val="24"/>
              </w:rPr>
              <w:t>CP</w:t>
            </w:r>
            <w:r>
              <w:rPr>
                <w:spacing w:val="-8"/>
                <w:sz w:val="24"/>
              </w:rPr>
              <w:t> </w:t>
            </w:r>
            <w:r>
              <w:rPr>
                <w:sz w:val="24"/>
              </w:rPr>
              <w:t>Phát</w:t>
            </w:r>
            <w:r>
              <w:rPr>
                <w:spacing w:val="-7"/>
                <w:sz w:val="24"/>
              </w:rPr>
              <w:t> </w:t>
            </w:r>
            <w:r>
              <w:rPr>
                <w:sz w:val="24"/>
              </w:rPr>
              <w:t>triển</w:t>
            </w:r>
            <w:r>
              <w:rPr>
                <w:spacing w:val="-6"/>
                <w:sz w:val="24"/>
              </w:rPr>
              <w:t> </w:t>
            </w:r>
            <w:r>
              <w:rPr>
                <w:sz w:val="24"/>
              </w:rPr>
              <w:t>Dịch</w:t>
            </w:r>
            <w:r>
              <w:rPr>
                <w:spacing w:val="-7"/>
                <w:sz w:val="24"/>
              </w:rPr>
              <w:t> </w:t>
            </w:r>
            <w:r>
              <w:rPr>
                <w:sz w:val="24"/>
              </w:rPr>
              <w:t>vụ Nông nghiệp IPM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5"/>
              <w:jc w:val="center"/>
              <w:rPr>
                <w:sz w:val="24"/>
              </w:rPr>
            </w:pPr>
            <w:r>
              <w:rPr>
                <w:sz w:val="24"/>
              </w:rPr>
              <w:t>Falcon</w:t>
            </w:r>
            <w:r>
              <w:rPr>
                <w:spacing w:val="-5"/>
                <w:sz w:val="24"/>
              </w:rPr>
              <w:t> </w:t>
            </w:r>
            <w:r>
              <w:rPr>
                <w:spacing w:val="-4"/>
                <w:sz w:val="24"/>
              </w:rPr>
              <w:t>25WG</w:t>
            </w:r>
          </w:p>
        </w:tc>
        <w:tc>
          <w:tcPr>
            <w:tcW w:w="5175" w:type="dxa"/>
          </w:tcPr>
          <w:p>
            <w:pPr>
              <w:pStyle w:val="TableParagraph"/>
              <w:spacing w:line="240" w:lineRule="auto" w:before="1"/>
              <w:rPr>
                <w:sz w:val="24"/>
              </w:rPr>
            </w:pPr>
            <w:r>
              <w:rPr>
                <w:sz w:val="24"/>
              </w:rPr>
              <w:t>bọ</w:t>
            </w:r>
            <w:r>
              <w:rPr>
                <w:spacing w:val="-1"/>
                <w:sz w:val="24"/>
              </w:rPr>
              <w:t> </w:t>
            </w:r>
            <w:r>
              <w:rPr>
                <w:sz w:val="24"/>
              </w:rPr>
              <w:t>trĩ/lúa;</w:t>
            </w:r>
            <w:r>
              <w:rPr>
                <w:spacing w:val="-1"/>
                <w:sz w:val="24"/>
              </w:rPr>
              <w:t> </w:t>
            </w:r>
            <w:r>
              <w:rPr>
                <w:sz w:val="24"/>
              </w:rPr>
              <w:t>rệp</w:t>
            </w:r>
            <w:r>
              <w:rPr>
                <w:spacing w:val="-1"/>
                <w:sz w:val="24"/>
              </w:rPr>
              <w:t> </w:t>
            </w:r>
            <w:r>
              <w:rPr>
                <w:sz w:val="24"/>
              </w:rPr>
              <w:t>đào/khoai </w:t>
            </w:r>
            <w:r>
              <w:rPr>
                <w:spacing w:val="-5"/>
                <w:sz w:val="24"/>
              </w:rPr>
              <w:t>tây</w:t>
            </w:r>
          </w:p>
        </w:tc>
        <w:tc>
          <w:tcPr>
            <w:tcW w:w="3353" w:type="dxa"/>
          </w:tcPr>
          <w:p>
            <w:pPr>
              <w:pStyle w:val="TableParagraph"/>
              <w:spacing w:line="270" w:lineRule="atLeas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7"/>
              <w:jc w:val="center"/>
              <w:rPr>
                <w:sz w:val="24"/>
              </w:rPr>
            </w:pPr>
            <w:r>
              <w:rPr>
                <w:sz w:val="24"/>
              </w:rPr>
              <w:t>Fortaras</w:t>
            </w:r>
            <w:r>
              <w:rPr>
                <w:spacing w:val="-4"/>
                <w:sz w:val="24"/>
              </w:rPr>
              <w:t> 25WG</w:t>
            </w:r>
          </w:p>
        </w:tc>
        <w:tc>
          <w:tcPr>
            <w:tcW w:w="5175" w:type="dxa"/>
          </w:tcPr>
          <w:p>
            <w:pPr>
              <w:pStyle w:val="TableParagraph"/>
              <w:spacing w:line="276" w:lineRule="exact"/>
              <w:rPr>
                <w:sz w:val="24"/>
              </w:rPr>
            </w:pPr>
            <w:r>
              <w:rPr>
                <w:sz w:val="24"/>
              </w:rPr>
              <w:t>rầy</w:t>
            </w:r>
            <w:r>
              <w:rPr>
                <w:spacing w:val="-3"/>
                <w:sz w:val="24"/>
              </w:rPr>
              <w:t> </w:t>
            </w:r>
            <w:r>
              <w:rPr>
                <w:sz w:val="24"/>
              </w:rPr>
              <w:t>nâu,</w:t>
            </w:r>
            <w:r>
              <w:rPr>
                <w:spacing w:val="-2"/>
                <w:sz w:val="24"/>
              </w:rPr>
              <w:t> </w:t>
            </w:r>
            <w:r>
              <w:rPr>
                <w:sz w:val="24"/>
              </w:rPr>
              <w:t>bọ</w:t>
            </w:r>
            <w:r>
              <w:rPr>
                <w:spacing w:val="-3"/>
                <w:sz w:val="24"/>
              </w:rPr>
              <w:t> </w:t>
            </w:r>
            <w:r>
              <w:rPr>
                <w:sz w:val="24"/>
              </w:rPr>
              <w:t>xít,</w:t>
            </w:r>
            <w:r>
              <w:rPr>
                <w:spacing w:val="-3"/>
                <w:sz w:val="24"/>
              </w:rPr>
              <w:t> </w:t>
            </w:r>
            <w:r>
              <w:rPr>
                <w:sz w:val="24"/>
              </w:rPr>
              <w:t>bọ</w:t>
            </w:r>
            <w:r>
              <w:rPr>
                <w:spacing w:val="-3"/>
                <w:sz w:val="24"/>
              </w:rPr>
              <w:t> </w:t>
            </w:r>
            <w:r>
              <w:rPr>
                <w:sz w:val="24"/>
              </w:rPr>
              <w:t>trĩ/</w:t>
            </w:r>
            <w:r>
              <w:rPr>
                <w:spacing w:val="-3"/>
                <w:sz w:val="24"/>
              </w:rPr>
              <w:t> </w:t>
            </w:r>
            <w:r>
              <w:rPr>
                <w:sz w:val="24"/>
              </w:rPr>
              <w:t>lúa;</w:t>
            </w:r>
            <w:r>
              <w:rPr>
                <w:spacing w:val="-3"/>
                <w:sz w:val="24"/>
              </w:rPr>
              <w:t> </w:t>
            </w:r>
            <w:r>
              <w:rPr>
                <w:sz w:val="24"/>
              </w:rPr>
              <w:t>rệp</w:t>
            </w:r>
            <w:r>
              <w:rPr>
                <w:spacing w:val="-3"/>
                <w:sz w:val="24"/>
              </w:rPr>
              <w:t> </w:t>
            </w:r>
            <w:r>
              <w:rPr>
                <w:sz w:val="24"/>
              </w:rPr>
              <w:t>sáp,</w:t>
            </w:r>
            <w:r>
              <w:rPr>
                <w:spacing w:val="-3"/>
                <w:sz w:val="24"/>
              </w:rPr>
              <w:t> </w:t>
            </w:r>
            <w:r>
              <w:rPr>
                <w:sz w:val="24"/>
              </w:rPr>
              <w:t>sâu</w:t>
            </w:r>
            <w:r>
              <w:rPr>
                <w:spacing w:val="-3"/>
                <w:sz w:val="24"/>
              </w:rPr>
              <w:t> </w:t>
            </w:r>
            <w:r>
              <w:rPr>
                <w:sz w:val="24"/>
              </w:rPr>
              <w:t>đục</w:t>
            </w:r>
            <w:r>
              <w:rPr>
                <w:spacing w:val="-3"/>
                <w:sz w:val="24"/>
              </w:rPr>
              <w:t> </w:t>
            </w:r>
            <w:r>
              <w:rPr>
                <w:sz w:val="24"/>
              </w:rPr>
              <w:t>cành/</w:t>
            </w:r>
            <w:r>
              <w:rPr>
                <w:spacing w:val="-2"/>
                <w:sz w:val="24"/>
              </w:rPr>
              <w:t> </w:t>
            </w:r>
            <w:r>
              <w:rPr>
                <w:sz w:val="24"/>
              </w:rPr>
              <w:t>cà </w:t>
            </w:r>
            <w:r>
              <w:rPr>
                <w:spacing w:val="-4"/>
                <w:sz w:val="24"/>
              </w:rPr>
              <w:t>phê</w:t>
            </w:r>
          </w:p>
        </w:tc>
        <w:tc>
          <w:tcPr>
            <w:tcW w:w="3353" w:type="dxa"/>
          </w:tcPr>
          <w:p>
            <w:pPr>
              <w:pStyle w:val="TableParagraph"/>
              <w:spacing w:line="240" w:lineRule="auto"/>
              <w:ind w:left="63" w:right="47"/>
              <w:jc w:val="center"/>
              <w:rPr>
                <w:sz w:val="20"/>
              </w:rPr>
            </w:pPr>
            <w:r>
              <w:rPr>
                <w:sz w:val="20"/>
              </w:rPr>
              <w:t>Công</w:t>
            </w:r>
            <w:r>
              <w:rPr>
                <w:spacing w:val="-3"/>
                <w:sz w:val="20"/>
              </w:rPr>
              <w:t> </w:t>
            </w:r>
            <w:r>
              <w:rPr>
                <w:sz w:val="20"/>
              </w:rPr>
              <w:t>ty</w:t>
            </w:r>
            <w:r>
              <w:rPr>
                <w:spacing w:val="-2"/>
                <w:sz w:val="20"/>
              </w:rPr>
              <w:t> </w:t>
            </w:r>
            <w:r>
              <w:rPr>
                <w:sz w:val="20"/>
              </w:rPr>
              <w:t>TNHH</w:t>
            </w:r>
            <w:r>
              <w:rPr>
                <w:spacing w:val="-4"/>
                <w:sz w:val="20"/>
              </w:rPr>
              <w:t> </w:t>
            </w:r>
            <w:r>
              <w:rPr>
                <w:sz w:val="20"/>
              </w:rPr>
              <w:t>Phú</w:t>
            </w:r>
            <w:r>
              <w:rPr>
                <w:spacing w:val="-2"/>
                <w:sz w:val="20"/>
              </w:rPr>
              <w:t> </w:t>
            </w:r>
            <w:r>
              <w:rPr>
                <w:spacing w:val="-4"/>
                <w:sz w:val="20"/>
              </w:rPr>
              <w:t>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7"/>
              <w:jc w:val="center"/>
              <w:rPr>
                <w:sz w:val="24"/>
              </w:rPr>
            </w:pPr>
            <w:r>
              <w:rPr>
                <w:sz w:val="24"/>
              </w:rPr>
              <w:t>Furacol</w:t>
            </w:r>
            <w:r>
              <w:rPr>
                <w:spacing w:val="-3"/>
                <w:sz w:val="24"/>
              </w:rPr>
              <w:t> </w:t>
            </w:r>
            <w:r>
              <w:rPr>
                <w:spacing w:val="-4"/>
                <w:sz w:val="24"/>
              </w:rPr>
              <w:t>25WG</w:t>
            </w:r>
          </w:p>
        </w:tc>
        <w:tc>
          <w:tcPr>
            <w:tcW w:w="5175" w:type="dxa"/>
          </w:tcPr>
          <w:p>
            <w:pPr>
              <w:pStyle w:val="TableParagraph"/>
              <w:spacing w:line="274" w:lineRule="exact"/>
              <w:rPr>
                <w:sz w:val="24"/>
              </w:rPr>
            </w:pPr>
            <w:r>
              <w:rPr>
                <w:sz w:val="24"/>
              </w:rPr>
              <w:t>rầy</w:t>
            </w:r>
            <w:r>
              <w:rPr>
                <w:spacing w:val="-2"/>
                <w:sz w:val="24"/>
              </w:rPr>
              <w:t> nâu/lúa</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1"/>
              <w:jc w:val="center"/>
              <w:rPr>
                <w:sz w:val="24"/>
              </w:rPr>
            </w:pPr>
            <w:r>
              <w:rPr>
                <w:spacing w:val="-2"/>
                <w:sz w:val="24"/>
              </w:rPr>
              <w:t>Hercule </w:t>
            </w:r>
            <w:r>
              <w:rPr>
                <w:spacing w:val="-4"/>
                <w:sz w:val="24"/>
              </w:rPr>
              <w:t>25WG</w:t>
            </w:r>
          </w:p>
        </w:tc>
        <w:tc>
          <w:tcPr>
            <w:tcW w:w="5175" w:type="dxa"/>
          </w:tcPr>
          <w:p>
            <w:pPr>
              <w:pStyle w:val="TableParagraph"/>
              <w:spacing w:line="274" w:lineRule="exact"/>
              <w:rPr>
                <w:sz w:val="24"/>
              </w:rPr>
            </w:pPr>
            <w:r>
              <w:rPr>
                <w:sz w:val="24"/>
              </w:rPr>
              <w:t>bọ trĩ/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ind w:left="21" w:right="9"/>
              <w:jc w:val="center"/>
              <w:rPr>
                <w:sz w:val="24"/>
              </w:rPr>
            </w:pPr>
            <w:r>
              <w:rPr>
                <w:sz w:val="24"/>
              </w:rPr>
              <w:t>Kovachick</w:t>
            </w:r>
            <w:r>
              <w:rPr>
                <w:spacing w:val="-3"/>
                <w:sz w:val="24"/>
              </w:rPr>
              <w:t> </w:t>
            </w:r>
            <w:r>
              <w:rPr>
                <w:spacing w:val="-2"/>
                <w:sz w:val="24"/>
              </w:rPr>
              <w:t>300SC</w:t>
            </w:r>
          </w:p>
        </w:tc>
        <w:tc>
          <w:tcPr>
            <w:tcW w:w="5175" w:type="dxa"/>
          </w:tcPr>
          <w:p>
            <w:pPr>
              <w:pStyle w:val="TableParagraph"/>
              <w:rPr>
                <w:sz w:val="24"/>
              </w:rPr>
            </w:pPr>
            <w:r>
              <w:rPr>
                <w:sz w:val="24"/>
              </w:rPr>
              <w:t>rệp</w:t>
            </w:r>
            <w:r>
              <w:rPr>
                <w:spacing w:val="-1"/>
                <w:sz w:val="24"/>
              </w:rPr>
              <w:t> </w:t>
            </w:r>
            <w:r>
              <w:rPr>
                <w:sz w:val="24"/>
              </w:rPr>
              <w:t>bông</w:t>
            </w:r>
            <w:r>
              <w:rPr>
                <w:spacing w:val="-1"/>
                <w:sz w:val="24"/>
              </w:rPr>
              <w:t> </w:t>
            </w:r>
            <w:r>
              <w:rPr>
                <w:spacing w:val="-2"/>
                <w:sz w:val="24"/>
              </w:rPr>
              <w:t>xơ/mía</w:t>
            </w:r>
          </w:p>
        </w:tc>
        <w:tc>
          <w:tcPr>
            <w:tcW w:w="3353" w:type="dxa"/>
          </w:tcPr>
          <w:p>
            <w:pPr>
              <w:pStyle w:val="TableParagraph"/>
              <w:spacing w:line="276" w:lineRule="exact"/>
              <w:ind w:left="1206" w:hanging="90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Deutschland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5"/>
              <w:jc w:val="center"/>
              <w:rPr>
                <w:sz w:val="24"/>
              </w:rPr>
            </w:pPr>
            <w:r>
              <w:rPr>
                <w:sz w:val="24"/>
              </w:rPr>
              <w:t>Impalasuper</w:t>
            </w:r>
            <w:r>
              <w:rPr>
                <w:spacing w:val="-4"/>
                <w:sz w:val="24"/>
              </w:rPr>
              <w:t> 25WG</w:t>
            </w:r>
          </w:p>
        </w:tc>
        <w:tc>
          <w:tcPr>
            <w:tcW w:w="5175" w:type="dxa"/>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5" w:lineRule="exact"/>
              <w:ind w:left="63" w:right="46"/>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Nam </w:t>
            </w:r>
            <w:r>
              <w:rPr>
                <w:spacing w:val="-5"/>
                <w:sz w:val="24"/>
              </w:rPr>
              <w:t>Bộ</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1049" w:right="1029" w:hanging="3"/>
              <w:jc w:val="center"/>
              <w:rPr>
                <w:sz w:val="24"/>
              </w:rPr>
            </w:pPr>
            <w:r>
              <w:rPr>
                <w:spacing w:val="-2"/>
                <w:sz w:val="24"/>
              </w:rPr>
              <w:t>Jiathi </w:t>
            </w:r>
            <w:r>
              <w:rPr>
                <w:spacing w:val="-4"/>
                <w:sz w:val="24"/>
              </w:rPr>
              <w:t>25WP</w:t>
            </w:r>
          </w:p>
        </w:tc>
        <w:tc>
          <w:tcPr>
            <w:tcW w:w="5175" w:type="dxa"/>
          </w:tcPr>
          <w:p>
            <w:pPr>
              <w:pStyle w:val="TableParagraph"/>
              <w:rPr>
                <w:sz w:val="24"/>
              </w:rPr>
            </w:pPr>
            <w:r>
              <w:rPr>
                <w:sz w:val="24"/>
              </w:rPr>
              <w:t>bọ trĩ/ </w:t>
            </w:r>
            <w:r>
              <w:rPr>
                <w:spacing w:val="-5"/>
                <w:sz w:val="24"/>
              </w:rPr>
              <w:t>lúa</w:t>
            </w:r>
          </w:p>
        </w:tc>
        <w:tc>
          <w:tcPr>
            <w:tcW w:w="3353" w:type="dxa"/>
          </w:tcPr>
          <w:p>
            <w:pPr>
              <w:pStyle w:val="TableParagraph"/>
              <w:spacing w:line="276" w:lineRule="exact"/>
              <w:ind w:left="1424" w:hanging="110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Jia</w:t>
            </w:r>
            <w:r>
              <w:rPr>
                <w:spacing w:val="-8"/>
                <w:sz w:val="24"/>
              </w:rPr>
              <w:t> </w:t>
            </w:r>
            <w:r>
              <w:rPr>
                <w:sz w:val="24"/>
              </w:rPr>
              <w:t>Non</w:t>
            </w:r>
            <w:r>
              <w:rPr>
                <w:spacing w:val="-8"/>
                <w:sz w:val="24"/>
              </w:rPr>
              <w:t> </w:t>
            </w:r>
            <w:r>
              <w:rPr>
                <w:sz w:val="24"/>
              </w:rPr>
              <w:t>Biotech </w:t>
            </w:r>
            <w:r>
              <w:rPr>
                <w:spacing w:val="-4"/>
                <w:sz w:val="24"/>
              </w:rPr>
              <w:t>(VN)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641" w:right="620" w:firstLine="374"/>
              <w:rPr>
                <w:sz w:val="24"/>
              </w:rPr>
            </w:pPr>
            <w:r>
              <w:rPr>
                <w:spacing w:val="-2"/>
                <w:sz w:val="24"/>
              </w:rPr>
              <w:t>Nofara </w:t>
            </w:r>
            <w:r>
              <w:rPr>
                <w:sz w:val="24"/>
              </w:rPr>
              <w:t>35WG,</w:t>
            </w:r>
            <w:r>
              <w:rPr>
                <w:spacing w:val="-15"/>
                <w:sz w:val="24"/>
              </w:rPr>
              <w:t> </w:t>
            </w:r>
            <w:r>
              <w:rPr>
                <w:sz w:val="24"/>
              </w:rPr>
              <w:t>350SC</w:t>
            </w:r>
          </w:p>
        </w:tc>
        <w:tc>
          <w:tcPr>
            <w:tcW w:w="5175" w:type="dxa"/>
          </w:tcPr>
          <w:p>
            <w:pPr>
              <w:pStyle w:val="TableParagraph"/>
              <w:spacing w:line="274" w:lineRule="exact"/>
              <w:rPr>
                <w:sz w:val="24"/>
              </w:rPr>
            </w:pPr>
            <w:r>
              <w:rPr>
                <w:b/>
                <w:sz w:val="24"/>
              </w:rPr>
              <w:t>35WG:</w:t>
            </w:r>
            <w:r>
              <w:rPr>
                <w:b/>
                <w:spacing w:val="-1"/>
                <w:sz w:val="24"/>
              </w:rPr>
              <w:t> </w:t>
            </w:r>
            <w:r>
              <w:rPr>
                <w:sz w:val="24"/>
              </w:rPr>
              <w:t>bọ</w:t>
            </w:r>
            <w:r>
              <w:rPr>
                <w:spacing w:val="-1"/>
                <w:sz w:val="24"/>
              </w:rPr>
              <w:t> </w:t>
            </w:r>
            <w:r>
              <w:rPr>
                <w:sz w:val="24"/>
              </w:rPr>
              <w:t>trĩ, rầy</w:t>
            </w:r>
            <w:r>
              <w:rPr>
                <w:spacing w:val="-1"/>
                <w:sz w:val="24"/>
              </w:rPr>
              <w:t> </w:t>
            </w:r>
            <w:r>
              <w:rPr>
                <w:sz w:val="24"/>
              </w:rPr>
              <w:t>nâu/ </w:t>
            </w:r>
            <w:r>
              <w:rPr>
                <w:spacing w:val="-5"/>
                <w:sz w:val="24"/>
              </w:rPr>
              <w:t>lúa</w:t>
            </w:r>
          </w:p>
          <w:p>
            <w:pPr>
              <w:pStyle w:val="TableParagraph"/>
              <w:spacing w:line="257" w:lineRule="exact"/>
              <w:rPr>
                <w:sz w:val="24"/>
              </w:rPr>
            </w:pPr>
            <w:r>
              <w:rPr>
                <w:b/>
                <w:sz w:val="24"/>
              </w:rPr>
              <w:t>350SC:</w:t>
            </w:r>
            <w:r>
              <w:rPr>
                <w:b/>
                <w:spacing w:val="-2"/>
                <w:sz w:val="24"/>
              </w:rPr>
              <w:t> </w:t>
            </w:r>
            <w:r>
              <w:rPr>
                <w:sz w:val="24"/>
              </w:rPr>
              <w:t>rầy</w:t>
            </w:r>
            <w:r>
              <w:rPr>
                <w:spacing w:val="-1"/>
                <w:sz w:val="24"/>
              </w:rPr>
              <w:t> </w:t>
            </w:r>
            <w:r>
              <w:rPr>
                <w:sz w:val="24"/>
              </w:rPr>
              <w:t>nâu/</w:t>
            </w:r>
            <w:r>
              <w:rPr>
                <w:spacing w:val="-1"/>
                <w:sz w:val="24"/>
              </w:rPr>
              <w:t>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5"/>
              <w:jc w:val="center"/>
              <w:rPr>
                <w:sz w:val="24"/>
              </w:rPr>
            </w:pPr>
            <w:r>
              <w:rPr>
                <w:sz w:val="24"/>
              </w:rPr>
              <w:t>Ranaxa</w:t>
            </w:r>
            <w:r>
              <w:rPr>
                <w:spacing w:val="-3"/>
                <w:sz w:val="24"/>
              </w:rPr>
              <w:t> </w:t>
            </w:r>
            <w:r>
              <w:rPr>
                <w:spacing w:val="-4"/>
                <w:sz w:val="24"/>
              </w:rPr>
              <w:t>25WG</w:t>
            </w:r>
          </w:p>
        </w:tc>
        <w:tc>
          <w:tcPr>
            <w:tcW w:w="5175" w:type="dxa"/>
          </w:tcPr>
          <w:p>
            <w:pPr>
              <w:pStyle w:val="TableParagraph"/>
              <w:spacing w:line="257" w:lineRule="exact"/>
              <w:ind w:left="65"/>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7"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ind w:left="641" w:right="620" w:firstLine="494"/>
              <w:rPr>
                <w:sz w:val="24"/>
              </w:rPr>
            </w:pPr>
            <w:r>
              <w:rPr>
                <w:spacing w:val="-4"/>
                <w:sz w:val="24"/>
              </w:rPr>
              <w:t>Tata </w:t>
            </w:r>
            <w:r>
              <w:rPr>
                <w:sz w:val="24"/>
              </w:rPr>
              <w:t>25WG,</w:t>
            </w:r>
            <w:r>
              <w:rPr>
                <w:spacing w:val="-15"/>
                <w:sz w:val="24"/>
              </w:rPr>
              <w:t> </w:t>
            </w:r>
            <w:r>
              <w:rPr>
                <w:sz w:val="24"/>
              </w:rPr>
              <w:t>355SC</w:t>
            </w:r>
          </w:p>
        </w:tc>
        <w:tc>
          <w:tcPr>
            <w:tcW w:w="5175" w:type="dxa"/>
          </w:tcPr>
          <w:p>
            <w:pPr>
              <w:pStyle w:val="TableParagraph"/>
              <w:spacing w:line="240" w:lineRule="auto"/>
              <w:rPr>
                <w:sz w:val="24"/>
              </w:rPr>
            </w:pPr>
            <w:r>
              <w:rPr>
                <w:b/>
                <w:sz w:val="24"/>
              </w:rPr>
              <w:t>25WG: </w:t>
            </w:r>
            <w:r>
              <w:rPr>
                <w:sz w:val="24"/>
              </w:rPr>
              <w:t>rầy nâu, bọ trĩ/ lúa; xử lý hạt giống trừ bọ trĩ/ lúa; rệp sáp/ cà phê</w:t>
            </w:r>
          </w:p>
          <w:p>
            <w:pPr>
              <w:pStyle w:val="TableParagraph"/>
              <w:spacing w:line="257" w:lineRule="exact"/>
              <w:rPr>
                <w:sz w:val="24"/>
              </w:rPr>
            </w:pPr>
            <w:r>
              <w:rPr>
                <w:b/>
                <w:sz w:val="24"/>
              </w:rPr>
              <w:t>355SC:</w:t>
            </w:r>
            <w:r>
              <w:rPr>
                <w:b/>
                <w:spacing w:val="-2"/>
                <w:sz w:val="24"/>
              </w:rPr>
              <w:t> </w:t>
            </w:r>
            <w:r>
              <w:rPr>
                <w:sz w:val="24"/>
              </w:rPr>
              <w:t>rầy</w:t>
            </w:r>
            <w:r>
              <w:rPr>
                <w:spacing w:val="-1"/>
                <w:sz w:val="24"/>
              </w:rPr>
              <w:t> </w:t>
            </w:r>
            <w:r>
              <w:rPr>
                <w:sz w:val="24"/>
              </w:rPr>
              <w:t>nâu/</w:t>
            </w:r>
            <w:r>
              <w:rPr>
                <w:spacing w:val="-1"/>
                <w:sz w:val="24"/>
              </w:rPr>
              <w:t> </w:t>
            </w:r>
            <w:r>
              <w:rPr>
                <w:sz w:val="24"/>
              </w:rPr>
              <w:t>lúa,</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7"/>
              <w:jc w:val="center"/>
              <w:rPr>
                <w:sz w:val="24"/>
              </w:rPr>
            </w:pPr>
            <w:r>
              <w:rPr>
                <w:sz w:val="24"/>
              </w:rPr>
              <w:t>Thiamax</w:t>
            </w:r>
            <w:r>
              <w:rPr>
                <w:spacing w:val="-1"/>
                <w:sz w:val="24"/>
              </w:rPr>
              <w:t> </w:t>
            </w:r>
            <w:r>
              <w:rPr>
                <w:spacing w:val="-4"/>
                <w:sz w:val="24"/>
              </w:rPr>
              <w:t>25WG</w:t>
            </w:r>
          </w:p>
        </w:tc>
        <w:tc>
          <w:tcPr>
            <w:tcW w:w="5175" w:type="dxa"/>
          </w:tcPr>
          <w:p>
            <w:pPr>
              <w:pStyle w:val="TableParagraph"/>
              <w:spacing w:line="255" w:lineRule="exact"/>
              <w:rPr>
                <w:sz w:val="24"/>
              </w:rPr>
            </w:pPr>
            <w:r>
              <w:rPr>
                <w:sz w:val="24"/>
              </w:rPr>
              <w:t>rầy</w:t>
            </w:r>
            <w:r>
              <w:rPr>
                <w:spacing w:val="-4"/>
                <w:sz w:val="24"/>
              </w:rPr>
              <w:t> </w:t>
            </w:r>
            <w:r>
              <w:rPr>
                <w:sz w:val="24"/>
              </w:rPr>
              <w:t>nâu/</w:t>
            </w:r>
            <w:r>
              <w:rPr>
                <w:spacing w:val="-1"/>
                <w:sz w:val="24"/>
              </w:rPr>
              <w:t>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5" w:lineRule="exact"/>
              <w:ind w:left="21" w:right="7"/>
              <w:jc w:val="center"/>
              <w:rPr>
                <w:sz w:val="24"/>
              </w:rPr>
            </w:pPr>
            <w:r>
              <w:rPr>
                <w:sz w:val="24"/>
              </w:rPr>
              <w:t>Thionova</w:t>
            </w:r>
            <w:r>
              <w:rPr>
                <w:spacing w:val="-1"/>
                <w:sz w:val="24"/>
              </w:rPr>
              <w:t> </w:t>
            </w:r>
            <w:r>
              <w:rPr>
                <w:spacing w:val="-4"/>
                <w:sz w:val="24"/>
              </w:rPr>
              <w:t>25WG</w:t>
            </w:r>
          </w:p>
        </w:tc>
        <w:tc>
          <w:tcPr>
            <w:tcW w:w="5175" w:type="dxa"/>
          </w:tcPr>
          <w:p>
            <w:pPr>
              <w:pStyle w:val="TableParagraph"/>
              <w:spacing w:line="255" w:lineRule="exact"/>
              <w:rPr>
                <w:sz w:val="24"/>
              </w:rPr>
            </w:pPr>
            <w:r>
              <w:rPr>
                <w:sz w:val="24"/>
              </w:rPr>
              <w:t>rầy</w:t>
            </w:r>
            <w:r>
              <w:rPr>
                <w:spacing w:val="-1"/>
                <w:sz w:val="24"/>
              </w:rPr>
              <w:t> </w:t>
            </w:r>
            <w:r>
              <w:rPr>
                <w:sz w:val="24"/>
              </w:rPr>
              <w:t>nâu/</w:t>
            </w:r>
            <w:r>
              <w:rPr>
                <w:spacing w:val="-1"/>
                <w:sz w:val="24"/>
              </w:rPr>
              <w:t> </w:t>
            </w:r>
            <w:r>
              <w:rPr>
                <w:sz w:val="24"/>
              </w:rPr>
              <w:t>lúa; rệp</w:t>
            </w:r>
            <w:r>
              <w:rPr>
                <w:spacing w:val="-1"/>
                <w:sz w:val="24"/>
              </w:rPr>
              <w:t> </w:t>
            </w:r>
            <w:r>
              <w:rPr>
                <w:sz w:val="24"/>
              </w:rPr>
              <w:t>muội,</w:t>
            </w:r>
            <w:r>
              <w:rPr>
                <w:spacing w:val="-1"/>
                <w:sz w:val="24"/>
              </w:rPr>
              <w:t> </w:t>
            </w:r>
            <w:r>
              <w:rPr>
                <w:sz w:val="24"/>
              </w:rPr>
              <w:t>rệp sáp/</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40" w:lineRule="auto" w:before="1"/>
              <w:ind w:left="21" w:right="4"/>
              <w:jc w:val="center"/>
              <w:rPr>
                <w:sz w:val="24"/>
              </w:rPr>
            </w:pPr>
            <w:r>
              <w:rPr>
                <w:sz w:val="24"/>
              </w:rPr>
              <w:t>Vithoxam </w:t>
            </w:r>
            <w:r>
              <w:rPr>
                <w:spacing w:val="-2"/>
                <w:sz w:val="24"/>
              </w:rPr>
              <w:t>350SC</w:t>
            </w:r>
          </w:p>
        </w:tc>
        <w:tc>
          <w:tcPr>
            <w:tcW w:w="5175" w:type="dxa"/>
          </w:tcPr>
          <w:p>
            <w:pPr>
              <w:pStyle w:val="TableParagraph"/>
              <w:spacing w:line="270" w:lineRule="atLeast"/>
              <w:rPr>
                <w:sz w:val="24"/>
              </w:rPr>
            </w:pPr>
            <w:r>
              <w:rPr>
                <w:sz w:val="24"/>
              </w:rPr>
              <w:t>rầy nâu/ lúa; xử lý hạt giống trừ bọ trĩ/lúa; rệp sáp/ cà phê</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val="restart"/>
          </w:tcPr>
          <w:p>
            <w:pPr>
              <w:pStyle w:val="TableParagraph"/>
              <w:ind w:left="107"/>
              <w:rPr>
                <w:sz w:val="24"/>
              </w:rPr>
            </w:pPr>
            <w:r>
              <w:rPr>
                <w:spacing w:val="-5"/>
                <w:sz w:val="24"/>
              </w:rPr>
              <w:t>750</w:t>
            </w:r>
          </w:p>
        </w:tc>
        <w:tc>
          <w:tcPr>
            <w:tcW w:w="2976" w:type="dxa"/>
            <w:vMerge w:val="restart"/>
          </w:tcPr>
          <w:p>
            <w:pPr>
              <w:pStyle w:val="TableParagraph"/>
              <w:spacing w:line="240" w:lineRule="auto"/>
              <w:ind w:right="1798"/>
              <w:rPr>
                <w:sz w:val="24"/>
              </w:rPr>
            </w:pPr>
            <w:r>
              <w:rPr>
                <w:spacing w:val="-2"/>
                <w:sz w:val="24"/>
              </w:rPr>
              <w:t>Thiodicarb </w:t>
            </w:r>
            <w:r>
              <w:rPr>
                <w:sz w:val="24"/>
              </w:rPr>
              <w:t>(min </w:t>
            </w:r>
            <w:r>
              <w:rPr>
                <w:spacing w:val="-4"/>
                <w:sz w:val="24"/>
              </w:rPr>
              <w:t>96%)</w:t>
            </w:r>
          </w:p>
        </w:tc>
        <w:tc>
          <w:tcPr>
            <w:tcW w:w="2695" w:type="dxa"/>
          </w:tcPr>
          <w:p>
            <w:pPr>
              <w:pStyle w:val="TableParagraph"/>
              <w:spacing w:line="276" w:lineRule="exact"/>
              <w:ind w:left="1049" w:right="1029" w:hanging="3"/>
              <w:jc w:val="center"/>
              <w:rPr>
                <w:sz w:val="24"/>
              </w:rPr>
            </w:pPr>
            <w:r>
              <w:rPr>
                <w:spacing w:val="-2"/>
                <w:sz w:val="24"/>
              </w:rPr>
              <w:t>Click </w:t>
            </w:r>
            <w:r>
              <w:rPr>
                <w:spacing w:val="-4"/>
                <w:sz w:val="24"/>
              </w:rPr>
              <w:t>75WP</w:t>
            </w:r>
          </w:p>
        </w:tc>
        <w:tc>
          <w:tcPr>
            <w:tcW w:w="5175" w:type="dxa"/>
          </w:tcPr>
          <w:p>
            <w:pPr>
              <w:pStyle w:val="TableParagraph"/>
              <w:spacing w:line="276" w:lineRule="exact"/>
              <w:rPr>
                <w:sz w:val="24"/>
              </w:rPr>
            </w:pPr>
            <w:r>
              <w:rPr>
                <w:sz w:val="24"/>
              </w:rPr>
              <w:t>bọ trĩ, ốc bươu vàng, rầy nâu, sâu cuốn lá, sâu đục thân/ lúa; sâu khoang/ đậu tương; rệp sáp/ cà phê</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890" w:right="872"/>
              <w:jc w:val="center"/>
              <w:rPr>
                <w:sz w:val="24"/>
              </w:rPr>
            </w:pPr>
            <w:r>
              <w:rPr>
                <w:spacing w:val="-2"/>
                <w:sz w:val="24"/>
              </w:rPr>
              <w:t>Ondosol 750WP</w:t>
            </w:r>
          </w:p>
        </w:tc>
        <w:tc>
          <w:tcPr>
            <w:tcW w:w="5175" w:type="dxa"/>
          </w:tcPr>
          <w:p>
            <w:pPr>
              <w:pStyle w:val="TableParagraph"/>
              <w:spacing w:line="274" w:lineRule="exact"/>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4" w:lineRule="exact"/>
              <w:ind w:left="21" w:right="5"/>
              <w:jc w:val="center"/>
              <w:rPr>
                <w:sz w:val="24"/>
              </w:rPr>
            </w:pPr>
            <w:r>
              <w:rPr>
                <w:sz w:val="24"/>
              </w:rPr>
              <w:t>Pontiac</w:t>
            </w:r>
            <w:r>
              <w:rPr>
                <w:spacing w:val="-2"/>
                <w:sz w:val="24"/>
              </w:rPr>
              <w:t> </w:t>
            </w:r>
            <w:r>
              <w:rPr>
                <w:spacing w:val="-4"/>
                <w:sz w:val="24"/>
              </w:rPr>
              <w:t>800WG</w:t>
            </w:r>
          </w:p>
        </w:tc>
        <w:tc>
          <w:tcPr>
            <w:tcW w:w="5175" w:type="dxa"/>
          </w:tcPr>
          <w:p>
            <w:pPr>
              <w:pStyle w:val="TableParagraph"/>
              <w:spacing w:line="274" w:lineRule="exact"/>
              <w:rPr>
                <w:sz w:val="24"/>
              </w:rPr>
            </w:pPr>
            <w:r>
              <w:rPr>
                <w:sz w:val="24"/>
              </w:rPr>
              <w:t>rệp</w:t>
            </w:r>
            <w:r>
              <w:rPr>
                <w:spacing w:val="-3"/>
                <w:sz w:val="24"/>
              </w:rPr>
              <w:t> </w:t>
            </w:r>
            <w:r>
              <w:rPr>
                <w:sz w:val="24"/>
              </w:rPr>
              <w:t>sáp/</w:t>
            </w:r>
            <w:r>
              <w:rPr>
                <w:spacing w:val="-1"/>
                <w:sz w:val="24"/>
              </w:rPr>
              <w:t> </w:t>
            </w:r>
            <w:r>
              <w:rPr>
                <w:sz w:val="24"/>
              </w:rPr>
              <w:t>hồ</w:t>
            </w:r>
            <w:r>
              <w:rPr>
                <w:spacing w:val="-1"/>
                <w:sz w:val="24"/>
              </w:rPr>
              <w:t> </w:t>
            </w:r>
            <w:r>
              <w:rPr>
                <w:spacing w:val="-4"/>
                <w:sz w:val="24"/>
              </w:rPr>
              <w:t>tiêu</w:t>
            </w:r>
          </w:p>
        </w:tc>
        <w:tc>
          <w:tcPr>
            <w:tcW w:w="3353" w:type="dxa"/>
          </w:tcPr>
          <w:p>
            <w:pPr>
              <w:pStyle w:val="TableParagraph"/>
              <w:spacing w:line="274" w:lineRule="exact"/>
              <w:ind w:left="63" w:right="48"/>
              <w:jc w:val="center"/>
              <w:rPr>
                <w:sz w:val="24"/>
              </w:rPr>
            </w:pPr>
            <w:r>
              <w:rPr>
                <w:sz w:val="24"/>
              </w:rPr>
              <w:t>Rotam</w:t>
            </w:r>
            <w:r>
              <w:rPr>
                <w:spacing w:val="-1"/>
                <w:sz w:val="24"/>
              </w:rPr>
              <w:t> </w:t>
            </w:r>
            <w:r>
              <w:rPr>
                <w:sz w:val="24"/>
              </w:rPr>
              <w:t>Asia</w:t>
            </w:r>
            <w:r>
              <w:rPr>
                <w:spacing w:val="-2"/>
                <w:sz w:val="24"/>
              </w:rPr>
              <w:t> </w:t>
            </w:r>
            <w:r>
              <w:rPr>
                <w:sz w:val="24"/>
              </w:rPr>
              <w:t>Pacific</w:t>
            </w:r>
            <w:r>
              <w:rPr>
                <w:spacing w:val="-1"/>
                <w:sz w:val="24"/>
              </w:rPr>
              <w:t> </w:t>
            </w:r>
            <w:r>
              <w:rPr>
                <w:spacing w:val="-2"/>
                <w:sz w:val="24"/>
              </w:rPr>
              <w:t>Limited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76" w:lineRule="exact"/>
              <w:ind w:left="989" w:right="673" w:hanging="154"/>
              <w:rPr>
                <w:sz w:val="24"/>
              </w:rPr>
            </w:pPr>
            <w:r>
              <w:rPr>
                <w:spacing w:val="-2"/>
                <w:sz w:val="24"/>
              </w:rPr>
              <w:t>Supepugin 750WP</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95" w:type="dxa"/>
          </w:tcPr>
          <w:p>
            <w:pPr>
              <w:pStyle w:val="TableParagraph"/>
              <w:spacing w:line="257" w:lineRule="exact"/>
              <w:ind w:left="21" w:right="6"/>
              <w:jc w:val="center"/>
              <w:rPr>
                <w:sz w:val="24"/>
              </w:rPr>
            </w:pPr>
            <w:r>
              <w:rPr>
                <w:sz w:val="24"/>
              </w:rPr>
              <w:t>Thio.dx </w:t>
            </w:r>
            <w:r>
              <w:rPr>
                <w:spacing w:val="-4"/>
                <w:sz w:val="24"/>
              </w:rPr>
              <w:t>75WP</w:t>
            </w:r>
          </w:p>
        </w:tc>
        <w:tc>
          <w:tcPr>
            <w:tcW w:w="5175" w:type="dxa"/>
          </w:tcPr>
          <w:p>
            <w:pPr>
              <w:pStyle w:val="TableParagraph"/>
              <w:spacing w:line="257" w:lineRule="exact"/>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57"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tcPr>
          <w:p>
            <w:pPr>
              <w:pStyle w:val="TableParagraph"/>
              <w:ind w:left="107"/>
              <w:rPr>
                <w:sz w:val="24"/>
              </w:rPr>
            </w:pPr>
            <w:r>
              <w:rPr>
                <w:spacing w:val="-5"/>
                <w:sz w:val="24"/>
              </w:rPr>
              <w:t>751</w:t>
            </w:r>
          </w:p>
        </w:tc>
        <w:tc>
          <w:tcPr>
            <w:tcW w:w="2976" w:type="dxa"/>
          </w:tcPr>
          <w:p>
            <w:pPr>
              <w:pStyle w:val="TableParagraph"/>
              <w:rPr>
                <w:sz w:val="24"/>
              </w:rPr>
            </w:pPr>
            <w:r>
              <w:rPr>
                <w:sz w:val="24"/>
              </w:rPr>
              <w:t>Triflumezopyrim</w:t>
            </w:r>
            <w:r>
              <w:rPr>
                <w:spacing w:val="-2"/>
                <w:sz w:val="24"/>
              </w:rPr>
              <w:t> </w:t>
            </w:r>
            <w:r>
              <w:rPr>
                <w:sz w:val="24"/>
              </w:rPr>
              <w:t>(min</w:t>
            </w:r>
            <w:r>
              <w:rPr>
                <w:spacing w:val="-1"/>
                <w:sz w:val="24"/>
              </w:rPr>
              <w:t> </w:t>
            </w:r>
            <w:r>
              <w:rPr>
                <w:spacing w:val="-4"/>
                <w:sz w:val="24"/>
              </w:rPr>
              <w:t>94%)</w:t>
            </w:r>
          </w:p>
        </w:tc>
        <w:tc>
          <w:tcPr>
            <w:tcW w:w="2695" w:type="dxa"/>
          </w:tcPr>
          <w:p>
            <w:pPr>
              <w:pStyle w:val="TableParagraph"/>
              <w:ind w:left="21" w:right="4"/>
              <w:jc w:val="center"/>
              <w:rPr>
                <w:sz w:val="24"/>
              </w:rPr>
            </w:pPr>
            <w:r>
              <w:rPr>
                <w:sz w:val="24"/>
              </w:rPr>
              <w:t>Pexena</w:t>
            </w:r>
            <w:r>
              <w:rPr>
                <w:sz w:val="24"/>
                <w:vertAlign w:val="superscript"/>
              </w:rPr>
              <w:t>®</w:t>
            </w:r>
            <w:r>
              <w:rPr>
                <w:spacing w:val="-1"/>
                <w:sz w:val="24"/>
                <w:vertAlign w:val="baseline"/>
              </w:rPr>
              <w:t> </w:t>
            </w:r>
            <w:r>
              <w:rPr>
                <w:sz w:val="24"/>
                <w:vertAlign w:val="baseline"/>
              </w:rPr>
              <w:t>106SC,</w:t>
            </w:r>
            <w:r>
              <w:rPr>
                <w:spacing w:val="-1"/>
                <w:sz w:val="24"/>
                <w:vertAlign w:val="baseline"/>
              </w:rPr>
              <w:t> </w:t>
            </w:r>
            <w:r>
              <w:rPr>
                <w:spacing w:val="-4"/>
                <w:sz w:val="24"/>
                <w:vertAlign w:val="baseline"/>
              </w:rPr>
              <w:t>20WG</w:t>
            </w:r>
          </w:p>
        </w:tc>
        <w:tc>
          <w:tcPr>
            <w:tcW w:w="5175" w:type="dxa"/>
          </w:tcPr>
          <w:p>
            <w:pPr>
              <w:pStyle w:val="TableParagraph"/>
              <w:rPr>
                <w:sz w:val="24"/>
              </w:rPr>
            </w:pPr>
            <w:r>
              <w:rPr>
                <w:b/>
                <w:sz w:val="24"/>
              </w:rPr>
              <w:t>106SC:</w:t>
            </w:r>
            <w:r>
              <w:rPr>
                <w:b/>
                <w:spacing w:val="-2"/>
                <w:sz w:val="24"/>
              </w:rPr>
              <w:t> </w:t>
            </w:r>
            <w:r>
              <w:rPr>
                <w:sz w:val="24"/>
              </w:rPr>
              <w:t>rầy</w:t>
            </w:r>
            <w:r>
              <w:rPr>
                <w:spacing w:val="-1"/>
                <w:sz w:val="24"/>
              </w:rPr>
              <w:t> </w:t>
            </w:r>
            <w:r>
              <w:rPr>
                <w:sz w:val="24"/>
              </w:rPr>
              <w:t>nâu,</w:t>
            </w:r>
            <w:r>
              <w:rPr>
                <w:spacing w:val="1"/>
                <w:sz w:val="24"/>
              </w:rPr>
              <w:t> </w:t>
            </w:r>
            <w:r>
              <w:rPr>
                <w:sz w:val="24"/>
              </w:rPr>
              <w:t>rầy</w:t>
            </w:r>
            <w:r>
              <w:rPr>
                <w:spacing w:val="-1"/>
                <w:sz w:val="24"/>
              </w:rPr>
              <w:t> </w:t>
            </w:r>
            <w:r>
              <w:rPr>
                <w:sz w:val="24"/>
              </w:rPr>
              <w:t>lưng</w:t>
            </w:r>
            <w:r>
              <w:rPr>
                <w:spacing w:val="1"/>
                <w:sz w:val="24"/>
              </w:rPr>
              <w:t> </w:t>
            </w:r>
            <w:r>
              <w:rPr>
                <w:sz w:val="24"/>
              </w:rPr>
              <w:t>trắng,</w:t>
            </w:r>
            <w:r>
              <w:rPr>
                <w:spacing w:val="-1"/>
                <w:sz w:val="24"/>
              </w:rPr>
              <w:t> </w:t>
            </w:r>
            <w:r>
              <w:rPr>
                <w:sz w:val="24"/>
              </w:rPr>
              <w:t>rầy</w:t>
            </w:r>
            <w:r>
              <w:rPr>
                <w:spacing w:val="-1"/>
                <w:sz w:val="24"/>
              </w:rPr>
              <w:t> </w:t>
            </w:r>
            <w:r>
              <w:rPr>
                <w:sz w:val="24"/>
              </w:rPr>
              <w:t>nâu</w:t>
            </w:r>
            <w:r>
              <w:rPr>
                <w:spacing w:val="-1"/>
                <w:sz w:val="24"/>
              </w:rPr>
              <w:t> </w:t>
            </w:r>
            <w:r>
              <w:rPr>
                <w:sz w:val="24"/>
              </w:rPr>
              <w:t>nhỏ/ </w:t>
            </w:r>
            <w:r>
              <w:rPr>
                <w:spacing w:val="-5"/>
                <w:sz w:val="24"/>
              </w:rPr>
              <w:t>lúa</w:t>
            </w:r>
          </w:p>
          <w:p>
            <w:pPr>
              <w:pStyle w:val="TableParagraph"/>
              <w:spacing w:line="257" w:lineRule="exact"/>
              <w:rPr>
                <w:sz w:val="24"/>
              </w:rPr>
            </w:pPr>
            <w:r>
              <w:rPr>
                <w:b/>
                <w:sz w:val="24"/>
              </w:rPr>
              <w:t>20WG</w:t>
            </w:r>
            <w:r>
              <w:rPr>
                <w:sz w:val="24"/>
              </w:rPr>
              <w:t>:</w:t>
            </w:r>
            <w:r>
              <w:rPr>
                <w:spacing w:val="-3"/>
                <w:sz w:val="24"/>
              </w:rPr>
              <w:t> </w:t>
            </w:r>
            <w:r>
              <w:rPr>
                <w:sz w:val="24"/>
              </w:rPr>
              <w:t>rầy</w:t>
            </w:r>
            <w:r>
              <w:rPr>
                <w:spacing w:val="-1"/>
                <w:sz w:val="24"/>
              </w:rPr>
              <w:t> </w:t>
            </w:r>
            <w:r>
              <w:rPr>
                <w:sz w:val="24"/>
              </w:rPr>
              <w:t>nâu/</w:t>
            </w:r>
            <w:r>
              <w:rPr>
                <w:spacing w:val="-1"/>
                <w:sz w:val="24"/>
              </w:rPr>
              <w:t> </w:t>
            </w:r>
            <w:r>
              <w:rPr>
                <w:spacing w:val="-5"/>
                <w:sz w:val="24"/>
              </w:rPr>
              <w:t>lúa</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95"/>
        <w:gridCol w:w="5175"/>
        <w:gridCol w:w="3353"/>
      </w:tblGrid>
      <w:tr>
        <w:trPr>
          <w:trHeight w:val="827" w:hRule="atLeast"/>
        </w:trPr>
        <w:tc>
          <w:tcPr>
            <w:tcW w:w="708" w:type="dxa"/>
            <w:vMerge w:val="restart"/>
            <w:tcBorders>
              <w:bottom w:val="nil"/>
            </w:tcBorders>
          </w:tcPr>
          <w:p>
            <w:pPr>
              <w:pStyle w:val="TableParagraph"/>
              <w:ind w:left="107"/>
              <w:rPr>
                <w:sz w:val="24"/>
              </w:rPr>
            </w:pPr>
            <w:r>
              <w:rPr>
                <w:spacing w:val="-5"/>
                <w:sz w:val="24"/>
              </w:rPr>
              <w:t>752</w:t>
            </w:r>
          </w:p>
        </w:tc>
        <w:tc>
          <w:tcPr>
            <w:tcW w:w="2976" w:type="dxa"/>
            <w:vMerge w:val="restart"/>
            <w:tcBorders>
              <w:bottom w:val="nil"/>
            </w:tcBorders>
          </w:tcPr>
          <w:p>
            <w:pPr>
              <w:pStyle w:val="TableParagraph"/>
              <w:spacing w:line="240" w:lineRule="auto"/>
              <w:ind w:right="201"/>
              <w:rPr>
                <w:sz w:val="24"/>
              </w:rPr>
            </w:pPr>
            <w:r>
              <w:rPr>
                <w:spacing w:val="-2"/>
                <w:sz w:val="24"/>
              </w:rPr>
              <w:t>Thiosultap-sodium </w:t>
            </w:r>
            <w:r>
              <w:rPr>
                <w:sz w:val="24"/>
              </w:rPr>
              <w:t>(Nereistoxin)</w:t>
            </w:r>
            <w:r>
              <w:rPr>
                <w:spacing w:val="-15"/>
                <w:sz w:val="24"/>
              </w:rPr>
              <w:t> </w:t>
            </w:r>
            <w:r>
              <w:rPr>
                <w:sz w:val="24"/>
              </w:rPr>
              <w:t>(Monosultap) (min 95%)</w:t>
            </w:r>
          </w:p>
        </w:tc>
        <w:tc>
          <w:tcPr>
            <w:tcW w:w="2695" w:type="dxa"/>
          </w:tcPr>
          <w:p>
            <w:pPr>
              <w:pStyle w:val="TableParagraph"/>
              <w:ind w:left="21" w:right="7"/>
              <w:jc w:val="center"/>
              <w:rPr>
                <w:sz w:val="24"/>
              </w:rPr>
            </w:pPr>
            <w:r>
              <w:rPr>
                <w:sz w:val="24"/>
              </w:rPr>
              <w:t>Acemo</w:t>
            </w:r>
            <w:r>
              <w:rPr>
                <w:spacing w:val="-3"/>
                <w:sz w:val="24"/>
              </w:rPr>
              <w:t> </w:t>
            </w:r>
            <w:r>
              <w:rPr>
                <w:spacing w:val="-2"/>
                <w:sz w:val="24"/>
              </w:rPr>
              <w:t>180SL</w:t>
            </w:r>
          </w:p>
        </w:tc>
        <w:tc>
          <w:tcPr>
            <w:tcW w:w="5175" w:type="dxa"/>
          </w:tcPr>
          <w:p>
            <w:pPr>
              <w:pStyle w:val="TableParagraph"/>
              <w:rPr>
                <w:sz w:val="24"/>
              </w:rPr>
            </w:pPr>
            <w:r>
              <w:rPr>
                <w:sz w:val="24"/>
              </w:rPr>
              <w:t>sâu</w:t>
            </w:r>
            <w:r>
              <w:rPr>
                <w:spacing w:val="-1"/>
                <w:sz w:val="24"/>
              </w:rPr>
              <w:t> </w:t>
            </w:r>
            <w:r>
              <w:rPr>
                <w:sz w:val="24"/>
              </w:rPr>
              <w:t>cuốn</w:t>
            </w:r>
            <w:r>
              <w:rPr>
                <w:spacing w:val="-1"/>
                <w:sz w:val="24"/>
              </w:rPr>
              <w:t> </w:t>
            </w:r>
            <w:r>
              <w:rPr>
                <w:sz w:val="24"/>
              </w:rPr>
              <w:t>lá/ </w:t>
            </w:r>
            <w:r>
              <w:rPr>
                <w:spacing w:val="-5"/>
                <w:sz w:val="24"/>
              </w:rPr>
              <w:t>lúa</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379" w:right="198" w:firstLine="458"/>
              <w:rPr>
                <w:sz w:val="24"/>
              </w:rPr>
            </w:pPr>
            <w:r>
              <w:rPr>
                <w:spacing w:val="-2"/>
                <w:sz w:val="24"/>
              </w:rPr>
              <w:t>Apashuang </w:t>
            </w:r>
            <w:r>
              <w:rPr>
                <w:sz w:val="24"/>
              </w:rPr>
              <w:t>10GR,</w:t>
            </w:r>
            <w:r>
              <w:rPr>
                <w:spacing w:val="-13"/>
                <w:sz w:val="24"/>
              </w:rPr>
              <w:t> </w:t>
            </w:r>
            <w:r>
              <w:rPr>
                <w:sz w:val="24"/>
              </w:rPr>
              <w:t>18SL,</w:t>
            </w:r>
            <w:r>
              <w:rPr>
                <w:spacing w:val="-13"/>
                <w:sz w:val="24"/>
              </w:rPr>
              <w:t> </w:t>
            </w:r>
            <w:r>
              <w:rPr>
                <w:sz w:val="24"/>
              </w:rPr>
              <w:t>95</w:t>
            </w:r>
            <w:r>
              <w:rPr>
                <w:spacing w:val="-13"/>
                <w:sz w:val="24"/>
              </w:rPr>
              <w:t> </w:t>
            </w:r>
            <w:r>
              <w:rPr>
                <w:sz w:val="24"/>
              </w:rPr>
              <w:t>WP</w:t>
            </w:r>
          </w:p>
        </w:tc>
        <w:tc>
          <w:tcPr>
            <w:tcW w:w="5175" w:type="dxa"/>
          </w:tcPr>
          <w:p>
            <w:pPr>
              <w:pStyle w:val="TableParagraph"/>
              <w:spacing w:line="240" w:lineRule="auto" w:before="1"/>
              <w:rPr>
                <w:sz w:val="24"/>
              </w:rPr>
            </w:pPr>
            <w:r>
              <w:rPr>
                <w:b/>
                <w:sz w:val="24"/>
              </w:rPr>
              <w:t>10GR:</w:t>
            </w:r>
            <w:r>
              <w:rPr>
                <w:b/>
                <w:spacing w:val="-4"/>
                <w:sz w:val="24"/>
              </w:rPr>
              <w:t> </w:t>
            </w:r>
            <w:r>
              <w:rPr>
                <w:sz w:val="24"/>
              </w:rPr>
              <w:t>sâu đục</w:t>
            </w:r>
            <w:r>
              <w:rPr>
                <w:spacing w:val="-1"/>
                <w:sz w:val="24"/>
              </w:rPr>
              <w:t> </w:t>
            </w:r>
            <w:r>
              <w:rPr>
                <w:sz w:val="24"/>
              </w:rPr>
              <w:t>thân/</w:t>
            </w:r>
            <w:r>
              <w:rPr>
                <w:spacing w:val="-1"/>
                <w:sz w:val="24"/>
              </w:rPr>
              <w:t> </w:t>
            </w:r>
            <w:r>
              <w:rPr>
                <w:sz w:val="24"/>
              </w:rPr>
              <w:t>lúa,</w:t>
            </w:r>
            <w:r>
              <w:rPr>
                <w:spacing w:val="1"/>
                <w:sz w:val="24"/>
              </w:rPr>
              <w:t> </w:t>
            </w:r>
            <w:r>
              <w:rPr>
                <w:sz w:val="24"/>
              </w:rPr>
              <w:t>mía, </w:t>
            </w:r>
            <w:r>
              <w:rPr>
                <w:spacing w:val="-5"/>
                <w:sz w:val="24"/>
              </w:rPr>
              <w:t>ngô</w:t>
            </w:r>
          </w:p>
          <w:p>
            <w:pPr>
              <w:pStyle w:val="TableParagraph"/>
              <w:spacing w:line="257" w:lineRule="exact"/>
              <w:rPr>
                <w:sz w:val="24"/>
              </w:rPr>
            </w:pPr>
            <w:r>
              <w:rPr>
                <w:b/>
                <w:sz w:val="24"/>
              </w:rPr>
              <w:t>18SL,</w:t>
            </w:r>
            <w:r>
              <w:rPr>
                <w:b/>
                <w:spacing w:val="-1"/>
                <w:sz w:val="24"/>
              </w:rPr>
              <w:t> </w:t>
            </w:r>
            <w:r>
              <w:rPr>
                <w:b/>
                <w:sz w:val="24"/>
              </w:rPr>
              <w:t>95WP:</w:t>
            </w:r>
            <w:r>
              <w:rPr>
                <w:b/>
                <w:spacing w:val="-1"/>
                <w:sz w:val="24"/>
              </w:rPr>
              <w:t> </w:t>
            </w:r>
            <w:r>
              <w:rPr>
                <w:sz w:val="24"/>
              </w:rPr>
              <w:t>sâu</w:t>
            </w:r>
            <w:r>
              <w:rPr>
                <w:spacing w:val="-1"/>
                <w:sz w:val="24"/>
              </w:rPr>
              <w:t> </w:t>
            </w:r>
            <w:r>
              <w:rPr>
                <w:sz w:val="24"/>
              </w:rPr>
              <w:t>đục</w:t>
            </w:r>
            <w:r>
              <w:rPr>
                <w:spacing w:val="-1"/>
                <w:sz w:val="24"/>
              </w:rPr>
              <w:t> </w:t>
            </w:r>
            <w:r>
              <w:rPr>
                <w:sz w:val="24"/>
              </w:rPr>
              <w:t>thân, bọ</w:t>
            </w:r>
            <w:r>
              <w:rPr>
                <w:spacing w:val="-1"/>
                <w:sz w:val="24"/>
              </w:rPr>
              <w:t> </w:t>
            </w:r>
            <w:r>
              <w:rPr>
                <w:sz w:val="24"/>
              </w:rPr>
              <w:t>trĩ, sâu</w:t>
            </w:r>
            <w:r>
              <w:rPr>
                <w:spacing w:val="-1"/>
                <w:sz w:val="24"/>
              </w:rPr>
              <w:t> </w:t>
            </w:r>
            <w:r>
              <w:rPr>
                <w:sz w:val="24"/>
              </w:rPr>
              <w:t>cuốn lá/ </w:t>
            </w:r>
            <w:r>
              <w:rPr>
                <w:spacing w:val="-5"/>
                <w:sz w:val="24"/>
              </w:rPr>
              <w:t>lúa</w:t>
            </w:r>
          </w:p>
        </w:tc>
        <w:tc>
          <w:tcPr>
            <w:tcW w:w="3353" w:type="dxa"/>
          </w:tcPr>
          <w:p>
            <w:pPr>
              <w:pStyle w:val="TableParagraph"/>
              <w:spacing w:line="270" w:lineRule="atLeast"/>
              <w:ind w:left="1160" w:right="345" w:hanging="51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193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382" w:right="345" w:firstLine="559"/>
              <w:rPr>
                <w:sz w:val="24"/>
              </w:rPr>
            </w:pPr>
            <w:r>
              <w:rPr>
                <w:spacing w:val="-2"/>
                <w:sz w:val="24"/>
              </w:rPr>
              <w:t>Binhdan </w:t>
            </w:r>
            <w:r>
              <w:rPr>
                <w:sz w:val="24"/>
              </w:rPr>
              <w:t>10GR,</w:t>
            </w:r>
            <w:r>
              <w:rPr>
                <w:spacing w:val="-15"/>
                <w:sz w:val="24"/>
              </w:rPr>
              <w:t> </w:t>
            </w:r>
            <w:r>
              <w:rPr>
                <w:sz w:val="24"/>
              </w:rPr>
              <w:t>18SL,</w:t>
            </w:r>
            <w:r>
              <w:rPr>
                <w:spacing w:val="-15"/>
                <w:sz w:val="24"/>
              </w:rPr>
              <w:t> </w:t>
            </w:r>
            <w:r>
              <w:rPr>
                <w:sz w:val="24"/>
              </w:rPr>
              <w:t>95WP</w:t>
            </w:r>
          </w:p>
        </w:tc>
        <w:tc>
          <w:tcPr>
            <w:tcW w:w="5175" w:type="dxa"/>
          </w:tcPr>
          <w:p>
            <w:pPr>
              <w:pStyle w:val="TableParagraph"/>
              <w:rPr>
                <w:sz w:val="24"/>
              </w:rPr>
            </w:pPr>
            <w:r>
              <w:rPr>
                <w:b/>
                <w:sz w:val="24"/>
              </w:rPr>
              <w:t>10GR:</w:t>
            </w:r>
            <w:r>
              <w:rPr>
                <w:b/>
                <w:spacing w:val="-4"/>
                <w:sz w:val="24"/>
              </w:rPr>
              <w:t> </w:t>
            </w:r>
            <w:r>
              <w:rPr>
                <w:sz w:val="24"/>
              </w:rPr>
              <w:t>sâu đục</w:t>
            </w:r>
            <w:r>
              <w:rPr>
                <w:spacing w:val="-1"/>
                <w:sz w:val="24"/>
              </w:rPr>
              <w:t> </w:t>
            </w:r>
            <w:r>
              <w:rPr>
                <w:sz w:val="24"/>
              </w:rPr>
              <w:t>thân/</w:t>
            </w:r>
            <w:r>
              <w:rPr>
                <w:spacing w:val="-1"/>
                <w:sz w:val="24"/>
              </w:rPr>
              <w:t> </w:t>
            </w:r>
            <w:r>
              <w:rPr>
                <w:sz w:val="24"/>
              </w:rPr>
              <w:t>lúa,</w:t>
            </w:r>
            <w:r>
              <w:rPr>
                <w:spacing w:val="1"/>
                <w:sz w:val="24"/>
              </w:rPr>
              <w:t> </w:t>
            </w:r>
            <w:r>
              <w:rPr>
                <w:sz w:val="24"/>
              </w:rPr>
              <w:t>mía, </w:t>
            </w:r>
            <w:r>
              <w:rPr>
                <w:spacing w:val="-5"/>
                <w:sz w:val="24"/>
              </w:rPr>
              <w:t>ngô</w:t>
            </w:r>
          </w:p>
          <w:p>
            <w:pPr>
              <w:pStyle w:val="TableParagraph"/>
              <w:spacing w:line="240" w:lineRule="auto"/>
              <w:ind w:right="83"/>
              <w:rPr>
                <w:sz w:val="24"/>
              </w:rPr>
            </w:pPr>
            <w:r>
              <w:rPr>
                <w:b/>
                <w:sz w:val="24"/>
              </w:rPr>
              <w:t>18SL:</w:t>
            </w:r>
            <w:r>
              <w:rPr>
                <w:b/>
                <w:spacing w:val="30"/>
                <w:sz w:val="24"/>
              </w:rPr>
              <w:t> </w:t>
            </w:r>
            <w:r>
              <w:rPr>
                <w:sz w:val="24"/>
              </w:rPr>
              <w:t>rầy</w:t>
            </w:r>
            <w:r>
              <w:rPr>
                <w:spacing w:val="30"/>
                <w:sz w:val="24"/>
              </w:rPr>
              <w:t> </w:t>
            </w:r>
            <w:r>
              <w:rPr>
                <w:sz w:val="24"/>
              </w:rPr>
              <w:t>nâu,</w:t>
            </w:r>
            <w:r>
              <w:rPr>
                <w:spacing w:val="30"/>
                <w:sz w:val="24"/>
              </w:rPr>
              <w:t> </w:t>
            </w:r>
            <w:r>
              <w:rPr>
                <w:sz w:val="24"/>
              </w:rPr>
              <w:t>sâu</w:t>
            </w:r>
            <w:r>
              <w:rPr>
                <w:spacing w:val="32"/>
                <w:sz w:val="24"/>
              </w:rPr>
              <w:t> </w:t>
            </w:r>
            <w:r>
              <w:rPr>
                <w:sz w:val="24"/>
              </w:rPr>
              <w:t>đục</w:t>
            </w:r>
            <w:r>
              <w:rPr>
                <w:spacing w:val="31"/>
                <w:sz w:val="24"/>
              </w:rPr>
              <w:t> </w:t>
            </w:r>
            <w:r>
              <w:rPr>
                <w:sz w:val="24"/>
              </w:rPr>
              <w:t>thân,</w:t>
            </w:r>
            <w:r>
              <w:rPr>
                <w:spacing w:val="29"/>
                <w:sz w:val="24"/>
              </w:rPr>
              <w:t> </w:t>
            </w:r>
            <w:r>
              <w:rPr>
                <w:sz w:val="24"/>
              </w:rPr>
              <w:t>bọ</w:t>
            </w:r>
            <w:r>
              <w:rPr>
                <w:spacing w:val="30"/>
                <w:sz w:val="24"/>
              </w:rPr>
              <w:t> </w:t>
            </w:r>
            <w:r>
              <w:rPr>
                <w:sz w:val="24"/>
              </w:rPr>
              <w:t>trĩ,</w:t>
            </w:r>
            <w:r>
              <w:rPr>
                <w:spacing w:val="30"/>
                <w:sz w:val="24"/>
              </w:rPr>
              <w:t> </w:t>
            </w:r>
            <w:r>
              <w:rPr>
                <w:sz w:val="24"/>
              </w:rPr>
              <w:t>sâu</w:t>
            </w:r>
            <w:r>
              <w:rPr>
                <w:spacing w:val="30"/>
                <w:sz w:val="24"/>
              </w:rPr>
              <w:t> </w:t>
            </w:r>
            <w:r>
              <w:rPr>
                <w:sz w:val="24"/>
              </w:rPr>
              <w:t>keo,</w:t>
            </w:r>
            <w:r>
              <w:rPr>
                <w:spacing w:val="32"/>
                <w:sz w:val="24"/>
              </w:rPr>
              <w:t> </w:t>
            </w:r>
            <w:r>
              <w:rPr>
                <w:sz w:val="24"/>
              </w:rPr>
              <w:t>rầy xanh/</w:t>
            </w:r>
            <w:r>
              <w:rPr>
                <w:spacing w:val="39"/>
                <w:sz w:val="24"/>
              </w:rPr>
              <w:t> </w:t>
            </w:r>
            <w:r>
              <w:rPr>
                <w:sz w:val="24"/>
              </w:rPr>
              <w:t>lúa;</w:t>
            </w:r>
            <w:r>
              <w:rPr>
                <w:spacing w:val="39"/>
                <w:sz w:val="24"/>
              </w:rPr>
              <w:t> </w:t>
            </w:r>
            <w:r>
              <w:rPr>
                <w:sz w:val="24"/>
              </w:rPr>
              <w:t>sâu</w:t>
            </w:r>
            <w:r>
              <w:rPr>
                <w:spacing w:val="38"/>
                <w:sz w:val="24"/>
              </w:rPr>
              <w:t> </w:t>
            </w:r>
            <w:r>
              <w:rPr>
                <w:sz w:val="24"/>
              </w:rPr>
              <w:t>đục</w:t>
            </w:r>
            <w:r>
              <w:rPr>
                <w:spacing w:val="38"/>
                <w:sz w:val="24"/>
              </w:rPr>
              <w:t> </w:t>
            </w:r>
            <w:r>
              <w:rPr>
                <w:sz w:val="24"/>
              </w:rPr>
              <w:t>thân,</w:t>
            </w:r>
            <w:r>
              <w:rPr>
                <w:spacing w:val="38"/>
                <w:sz w:val="24"/>
              </w:rPr>
              <w:t> </w:t>
            </w:r>
            <w:r>
              <w:rPr>
                <w:sz w:val="24"/>
              </w:rPr>
              <w:t>rệp/</w:t>
            </w:r>
            <w:r>
              <w:rPr>
                <w:spacing w:val="39"/>
                <w:sz w:val="24"/>
              </w:rPr>
              <w:t> </w:t>
            </w:r>
            <w:r>
              <w:rPr>
                <w:sz w:val="24"/>
              </w:rPr>
              <w:t>ngô;</w:t>
            </w:r>
            <w:r>
              <w:rPr>
                <w:spacing w:val="39"/>
                <w:sz w:val="24"/>
              </w:rPr>
              <w:t> </w:t>
            </w:r>
            <w:r>
              <w:rPr>
                <w:sz w:val="24"/>
              </w:rPr>
              <w:t>sâu</w:t>
            </w:r>
            <w:r>
              <w:rPr>
                <w:spacing w:val="38"/>
                <w:sz w:val="24"/>
              </w:rPr>
              <w:t> </w:t>
            </w:r>
            <w:r>
              <w:rPr>
                <w:sz w:val="24"/>
              </w:rPr>
              <w:t>xanh/</w:t>
            </w:r>
            <w:r>
              <w:rPr>
                <w:spacing w:val="39"/>
                <w:sz w:val="24"/>
              </w:rPr>
              <w:t> </w:t>
            </w:r>
            <w:r>
              <w:rPr>
                <w:sz w:val="24"/>
              </w:rPr>
              <w:t>đậu tương; sâu đục thân, rệp/ mía; rệp sáp/ cà phê </w:t>
            </w:r>
            <w:r>
              <w:rPr>
                <w:b/>
                <w:sz w:val="24"/>
              </w:rPr>
              <w:t>95WP:</w:t>
            </w:r>
            <w:r>
              <w:rPr>
                <w:b/>
                <w:spacing w:val="-11"/>
                <w:sz w:val="24"/>
              </w:rPr>
              <w:t> </w:t>
            </w:r>
            <w:r>
              <w:rPr>
                <w:sz w:val="24"/>
              </w:rPr>
              <w:t>sâu</w:t>
            </w:r>
            <w:r>
              <w:rPr>
                <w:spacing w:val="-10"/>
                <w:sz w:val="24"/>
              </w:rPr>
              <w:t> </w:t>
            </w:r>
            <w:r>
              <w:rPr>
                <w:sz w:val="24"/>
              </w:rPr>
              <w:t>cuốn</w:t>
            </w:r>
            <w:r>
              <w:rPr>
                <w:spacing w:val="-10"/>
                <w:sz w:val="24"/>
              </w:rPr>
              <w:t> </w:t>
            </w:r>
            <w:r>
              <w:rPr>
                <w:sz w:val="24"/>
              </w:rPr>
              <w:t>lá,</w:t>
            </w:r>
            <w:r>
              <w:rPr>
                <w:spacing w:val="-11"/>
                <w:sz w:val="24"/>
              </w:rPr>
              <w:t> </w:t>
            </w:r>
            <w:r>
              <w:rPr>
                <w:sz w:val="24"/>
              </w:rPr>
              <w:t>sâu</w:t>
            </w:r>
            <w:r>
              <w:rPr>
                <w:spacing w:val="-11"/>
                <w:sz w:val="24"/>
              </w:rPr>
              <w:t> </w:t>
            </w:r>
            <w:r>
              <w:rPr>
                <w:sz w:val="24"/>
              </w:rPr>
              <w:t>đục</w:t>
            </w:r>
            <w:r>
              <w:rPr>
                <w:spacing w:val="-12"/>
                <w:sz w:val="24"/>
              </w:rPr>
              <w:t> </w:t>
            </w:r>
            <w:r>
              <w:rPr>
                <w:sz w:val="24"/>
              </w:rPr>
              <w:t>thân,</w:t>
            </w:r>
            <w:r>
              <w:rPr>
                <w:spacing w:val="-10"/>
                <w:sz w:val="24"/>
              </w:rPr>
              <w:t> </w:t>
            </w:r>
            <w:r>
              <w:rPr>
                <w:sz w:val="24"/>
              </w:rPr>
              <w:t>rầy</w:t>
            </w:r>
            <w:r>
              <w:rPr>
                <w:spacing w:val="-10"/>
                <w:sz w:val="24"/>
              </w:rPr>
              <w:t> </w:t>
            </w:r>
            <w:r>
              <w:rPr>
                <w:sz w:val="24"/>
              </w:rPr>
              <w:t>nâu,</w:t>
            </w:r>
            <w:r>
              <w:rPr>
                <w:spacing w:val="-10"/>
                <w:sz w:val="24"/>
              </w:rPr>
              <w:t> </w:t>
            </w:r>
            <w:r>
              <w:rPr>
                <w:sz w:val="24"/>
              </w:rPr>
              <w:t>rầy</w:t>
            </w:r>
            <w:r>
              <w:rPr>
                <w:spacing w:val="-10"/>
                <w:sz w:val="24"/>
              </w:rPr>
              <w:t> </w:t>
            </w:r>
            <w:r>
              <w:rPr>
                <w:sz w:val="24"/>
              </w:rPr>
              <w:t>xanh/ lúa;</w:t>
            </w:r>
            <w:r>
              <w:rPr>
                <w:spacing w:val="37"/>
                <w:sz w:val="24"/>
              </w:rPr>
              <w:t> </w:t>
            </w:r>
            <w:r>
              <w:rPr>
                <w:sz w:val="24"/>
              </w:rPr>
              <w:t>sâu</w:t>
            </w:r>
            <w:r>
              <w:rPr>
                <w:spacing w:val="37"/>
                <w:sz w:val="24"/>
              </w:rPr>
              <w:t> </w:t>
            </w:r>
            <w:r>
              <w:rPr>
                <w:sz w:val="24"/>
              </w:rPr>
              <w:t>xanh/</w:t>
            </w:r>
            <w:r>
              <w:rPr>
                <w:spacing w:val="38"/>
                <w:sz w:val="24"/>
              </w:rPr>
              <w:t> </w:t>
            </w:r>
            <w:r>
              <w:rPr>
                <w:sz w:val="24"/>
              </w:rPr>
              <w:t>đậu</w:t>
            </w:r>
            <w:r>
              <w:rPr>
                <w:spacing w:val="37"/>
                <w:sz w:val="24"/>
              </w:rPr>
              <w:t> </w:t>
            </w:r>
            <w:r>
              <w:rPr>
                <w:sz w:val="24"/>
              </w:rPr>
              <w:t>tương;</w:t>
            </w:r>
            <w:r>
              <w:rPr>
                <w:spacing w:val="38"/>
                <w:sz w:val="24"/>
              </w:rPr>
              <w:t> </w:t>
            </w:r>
            <w:r>
              <w:rPr>
                <w:sz w:val="24"/>
              </w:rPr>
              <w:t>rầy/</w:t>
            </w:r>
            <w:r>
              <w:rPr>
                <w:spacing w:val="37"/>
                <w:sz w:val="24"/>
              </w:rPr>
              <w:t> </w:t>
            </w:r>
            <w:r>
              <w:rPr>
                <w:sz w:val="24"/>
              </w:rPr>
              <w:t>bông</w:t>
            </w:r>
            <w:r>
              <w:rPr>
                <w:spacing w:val="38"/>
                <w:sz w:val="24"/>
              </w:rPr>
              <w:t> </w:t>
            </w:r>
            <w:r>
              <w:rPr>
                <w:sz w:val="24"/>
              </w:rPr>
              <w:t>vải;</w:t>
            </w:r>
            <w:r>
              <w:rPr>
                <w:spacing w:val="37"/>
                <w:sz w:val="24"/>
              </w:rPr>
              <w:t> </w:t>
            </w:r>
            <w:r>
              <w:rPr>
                <w:sz w:val="24"/>
              </w:rPr>
              <w:t>sâu</w:t>
            </w:r>
            <w:r>
              <w:rPr>
                <w:spacing w:val="38"/>
                <w:sz w:val="24"/>
              </w:rPr>
              <w:t> </w:t>
            </w:r>
            <w:r>
              <w:rPr>
                <w:spacing w:val="-5"/>
                <w:sz w:val="24"/>
              </w:rPr>
              <w:t>đục</w:t>
            </w:r>
          </w:p>
          <w:p>
            <w:pPr>
              <w:pStyle w:val="TableParagraph"/>
              <w:spacing w:line="257" w:lineRule="exact"/>
              <w:rPr>
                <w:sz w:val="24"/>
              </w:rPr>
            </w:pPr>
            <w:r>
              <w:rPr>
                <w:sz w:val="24"/>
              </w:rPr>
              <w:t>thân/</w:t>
            </w:r>
            <w:r>
              <w:rPr>
                <w:spacing w:val="-1"/>
                <w:sz w:val="24"/>
              </w:rPr>
              <w:t> </w:t>
            </w:r>
            <w:r>
              <w:rPr>
                <w:sz w:val="24"/>
              </w:rPr>
              <w:t>ngô,</w:t>
            </w:r>
            <w:r>
              <w:rPr>
                <w:spacing w:val="-1"/>
                <w:sz w:val="24"/>
              </w:rPr>
              <w:t> </w:t>
            </w:r>
            <w:r>
              <w:rPr>
                <w:sz w:val="24"/>
              </w:rPr>
              <w:t>mía;</w:t>
            </w:r>
            <w:r>
              <w:rPr>
                <w:spacing w:val="-1"/>
                <w:sz w:val="24"/>
              </w:rPr>
              <w:t> </w:t>
            </w:r>
            <w:r>
              <w:rPr>
                <w:sz w:val="24"/>
              </w:rPr>
              <w:t>sâu</w:t>
            </w:r>
            <w:r>
              <w:rPr>
                <w:spacing w:val="-1"/>
                <w:sz w:val="24"/>
              </w:rPr>
              <w:t> </w:t>
            </w:r>
            <w:r>
              <w:rPr>
                <w:sz w:val="24"/>
              </w:rPr>
              <w:t>khoang/ lạc;</w:t>
            </w:r>
            <w:r>
              <w:rPr>
                <w:spacing w:val="-1"/>
                <w:sz w:val="24"/>
              </w:rPr>
              <w:t> </w:t>
            </w:r>
            <w:r>
              <w:rPr>
                <w:sz w:val="24"/>
              </w:rPr>
              <w:t>rệp</w:t>
            </w:r>
            <w:r>
              <w:rPr>
                <w:spacing w:val="-1"/>
                <w:sz w:val="24"/>
              </w:rPr>
              <w:t> </w:t>
            </w:r>
            <w:r>
              <w:rPr>
                <w:sz w:val="24"/>
              </w:rPr>
              <w:t>sáp/</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6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727" w:right="707" w:firstLine="220"/>
              <w:rPr>
                <w:sz w:val="24"/>
              </w:rPr>
            </w:pPr>
            <w:r>
              <w:rPr>
                <w:spacing w:val="-2"/>
                <w:sz w:val="24"/>
              </w:rPr>
              <w:t>Catodan </w:t>
            </w:r>
            <w:r>
              <w:rPr>
                <w:sz w:val="24"/>
              </w:rPr>
              <w:t>18SL,</w:t>
            </w:r>
            <w:r>
              <w:rPr>
                <w:spacing w:val="-15"/>
                <w:sz w:val="24"/>
              </w:rPr>
              <w:t> </w:t>
            </w:r>
            <w:r>
              <w:rPr>
                <w:sz w:val="24"/>
              </w:rPr>
              <w:t>90WP</w:t>
            </w:r>
          </w:p>
        </w:tc>
        <w:tc>
          <w:tcPr>
            <w:tcW w:w="5175" w:type="dxa"/>
          </w:tcPr>
          <w:p>
            <w:pPr>
              <w:pStyle w:val="TableParagraph"/>
              <w:rPr>
                <w:sz w:val="24"/>
              </w:rPr>
            </w:pPr>
            <w:r>
              <w:rPr>
                <w:b/>
                <w:sz w:val="24"/>
              </w:rPr>
              <w:t>18SL:</w:t>
            </w:r>
            <w:r>
              <w:rPr>
                <w:b/>
                <w:spacing w:val="-1"/>
                <w:sz w:val="24"/>
              </w:rPr>
              <w:t> </w:t>
            </w:r>
            <w:r>
              <w:rPr>
                <w:sz w:val="24"/>
              </w:rPr>
              <w:t>sâu cuốn</w:t>
            </w:r>
            <w:r>
              <w:rPr>
                <w:spacing w:val="-1"/>
                <w:sz w:val="24"/>
              </w:rPr>
              <w:t> </w:t>
            </w:r>
            <w:r>
              <w:rPr>
                <w:sz w:val="24"/>
              </w:rPr>
              <w:t>lá/ </w:t>
            </w:r>
            <w:r>
              <w:rPr>
                <w:spacing w:val="-5"/>
                <w:sz w:val="24"/>
              </w:rPr>
              <w:t>lúa</w:t>
            </w:r>
          </w:p>
          <w:p>
            <w:pPr>
              <w:pStyle w:val="TableParagraph"/>
              <w:spacing w:line="266" w:lineRule="exact"/>
              <w:rPr>
                <w:sz w:val="24"/>
              </w:rPr>
            </w:pPr>
            <w:r>
              <w:rPr>
                <w:b/>
                <w:sz w:val="24"/>
              </w:rPr>
              <w:t>90WP:</w:t>
            </w:r>
            <w:r>
              <w:rPr>
                <w:b/>
                <w:spacing w:val="-2"/>
                <w:sz w:val="24"/>
              </w:rPr>
              <w:t> </w:t>
            </w:r>
            <w:r>
              <w:rPr>
                <w:sz w:val="24"/>
              </w:rPr>
              <w:t>sâu</w:t>
            </w:r>
            <w:r>
              <w:rPr>
                <w:spacing w:val="-1"/>
                <w:sz w:val="24"/>
              </w:rPr>
              <w:t> </w:t>
            </w:r>
            <w:r>
              <w:rPr>
                <w:sz w:val="24"/>
              </w:rPr>
              <w:t>cuốn lá/</w:t>
            </w:r>
            <w:r>
              <w:rPr>
                <w:spacing w:val="-1"/>
                <w:sz w:val="24"/>
              </w:rPr>
              <w:t> </w:t>
            </w:r>
            <w:r>
              <w:rPr>
                <w:sz w:val="24"/>
              </w:rPr>
              <w:t>lúa,</w:t>
            </w:r>
            <w:r>
              <w:rPr>
                <w:spacing w:val="1"/>
                <w:sz w:val="24"/>
              </w:rPr>
              <w:t> </w:t>
            </w:r>
            <w:r>
              <w:rPr>
                <w:sz w:val="24"/>
              </w:rPr>
              <w:t>rệp/</w:t>
            </w:r>
            <w:r>
              <w:rPr>
                <w:spacing w:val="-1"/>
                <w:sz w:val="24"/>
              </w:rPr>
              <w:t> </w:t>
            </w:r>
            <w:r>
              <w:rPr>
                <w:sz w:val="24"/>
              </w:rPr>
              <w:t>đậu </w:t>
            </w:r>
            <w:r>
              <w:rPr>
                <w:spacing w:val="-2"/>
                <w:sz w:val="24"/>
              </w:rPr>
              <w:t>tương</w:t>
            </w:r>
          </w:p>
        </w:tc>
        <w:tc>
          <w:tcPr>
            <w:tcW w:w="3353" w:type="dxa"/>
          </w:tcPr>
          <w:p>
            <w:pPr>
              <w:pStyle w:val="TableParagraph"/>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pacing w:val="-4"/>
                <w:sz w:val="24"/>
              </w:rPr>
              <w:t>Colt</w:t>
            </w:r>
          </w:p>
          <w:p>
            <w:pPr>
              <w:pStyle w:val="TableParagraph"/>
              <w:spacing w:line="257" w:lineRule="exact"/>
              <w:ind w:left="21" w:right="5"/>
              <w:jc w:val="center"/>
              <w:rPr>
                <w:sz w:val="24"/>
              </w:rPr>
            </w:pPr>
            <w:r>
              <w:rPr>
                <w:sz w:val="24"/>
              </w:rPr>
              <w:t>95</w:t>
            </w:r>
            <w:r>
              <w:rPr>
                <w:spacing w:val="-1"/>
                <w:sz w:val="24"/>
              </w:rPr>
              <w:t> </w:t>
            </w:r>
            <w:r>
              <w:rPr>
                <w:sz w:val="24"/>
              </w:rPr>
              <w:t>WP, 150 </w:t>
            </w:r>
            <w:r>
              <w:rPr>
                <w:spacing w:val="-5"/>
                <w:sz w:val="24"/>
              </w:rPr>
              <w:t>SL</w:t>
            </w:r>
          </w:p>
        </w:tc>
        <w:tc>
          <w:tcPr>
            <w:tcW w:w="5175" w:type="dxa"/>
          </w:tcPr>
          <w:p>
            <w:pPr>
              <w:pStyle w:val="TableParagraph"/>
              <w:rPr>
                <w:sz w:val="24"/>
              </w:rPr>
            </w:pPr>
            <w:r>
              <w:rPr>
                <w:b/>
                <w:sz w:val="24"/>
              </w:rPr>
              <w:t>95WP</w:t>
            </w:r>
            <w:r>
              <w:rPr>
                <w:sz w:val="24"/>
              </w:rPr>
              <w:t>:</w:t>
            </w:r>
            <w:r>
              <w:rPr>
                <w:spacing w:val="-1"/>
                <w:sz w:val="24"/>
              </w:rPr>
              <w:t> </w:t>
            </w:r>
            <w:r>
              <w:rPr>
                <w:sz w:val="24"/>
              </w:rPr>
              <w:t>sâu</w:t>
            </w:r>
            <w:r>
              <w:rPr>
                <w:spacing w:val="-1"/>
                <w:sz w:val="24"/>
              </w:rPr>
              <w:t> </w:t>
            </w:r>
            <w:r>
              <w:rPr>
                <w:sz w:val="24"/>
              </w:rPr>
              <w:t>phao/ </w:t>
            </w:r>
            <w:r>
              <w:rPr>
                <w:spacing w:val="-5"/>
                <w:sz w:val="24"/>
              </w:rPr>
              <w:t>lúa</w:t>
            </w:r>
          </w:p>
          <w:p>
            <w:pPr>
              <w:pStyle w:val="TableParagraph"/>
              <w:spacing w:line="257" w:lineRule="exact"/>
              <w:rPr>
                <w:sz w:val="24"/>
              </w:rPr>
            </w:pPr>
            <w:r>
              <w:rPr>
                <w:b/>
                <w:sz w:val="24"/>
              </w:rPr>
              <w:t>150SL</w:t>
            </w:r>
            <w:r>
              <w:rPr>
                <w:sz w:val="24"/>
              </w:rPr>
              <w:t>: sâu đục</w:t>
            </w:r>
            <w:r>
              <w:rPr>
                <w:spacing w:val="-2"/>
                <w:sz w:val="24"/>
              </w:rPr>
              <w:t> </w:t>
            </w:r>
            <w:r>
              <w:rPr>
                <w:sz w:val="24"/>
              </w:rPr>
              <w:t>thân/</w:t>
            </w:r>
            <w:r>
              <w:rPr>
                <w:spacing w:val="1"/>
                <w:sz w:val="24"/>
              </w:rPr>
              <w:t>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ind w:left="699" w:right="679" w:firstLine="244"/>
              <w:rPr>
                <w:sz w:val="24"/>
              </w:rPr>
            </w:pPr>
            <w:r>
              <w:rPr>
                <w:spacing w:val="-2"/>
                <w:sz w:val="24"/>
              </w:rPr>
              <w:t>Dibadan</w:t>
            </w:r>
            <w:r>
              <w:rPr>
                <w:sz w:val="24"/>
              </w:rPr>
              <w:t> 18</w:t>
            </w:r>
            <w:r>
              <w:rPr>
                <w:spacing w:val="-15"/>
                <w:sz w:val="24"/>
              </w:rPr>
              <w:t> </w:t>
            </w:r>
            <w:r>
              <w:rPr>
                <w:sz w:val="24"/>
              </w:rPr>
              <w:t>SL,</w:t>
            </w:r>
            <w:r>
              <w:rPr>
                <w:spacing w:val="-15"/>
                <w:sz w:val="24"/>
              </w:rPr>
              <w:t> </w:t>
            </w:r>
            <w:r>
              <w:rPr>
                <w:sz w:val="24"/>
              </w:rPr>
              <w:t>95WP</w:t>
            </w:r>
          </w:p>
        </w:tc>
        <w:tc>
          <w:tcPr>
            <w:tcW w:w="5175" w:type="dxa"/>
          </w:tcPr>
          <w:p>
            <w:pPr>
              <w:pStyle w:val="TableParagraph"/>
              <w:spacing w:line="240" w:lineRule="auto"/>
              <w:rPr>
                <w:sz w:val="24"/>
              </w:rPr>
            </w:pPr>
            <w:r>
              <w:rPr>
                <w:b/>
                <w:sz w:val="24"/>
              </w:rPr>
              <w:t>18SL:</w:t>
            </w:r>
            <w:r>
              <w:rPr>
                <w:b/>
                <w:spacing w:val="-11"/>
                <w:sz w:val="24"/>
              </w:rPr>
              <w:t> </w:t>
            </w:r>
            <w:r>
              <w:rPr>
                <w:sz w:val="24"/>
              </w:rPr>
              <w:t>bọ</w:t>
            </w:r>
            <w:r>
              <w:rPr>
                <w:spacing w:val="-11"/>
                <w:sz w:val="24"/>
              </w:rPr>
              <w:t> </w:t>
            </w:r>
            <w:r>
              <w:rPr>
                <w:sz w:val="24"/>
              </w:rPr>
              <w:t>trĩ,</w:t>
            </w:r>
            <w:r>
              <w:rPr>
                <w:spacing w:val="-10"/>
                <w:sz w:val="24"/>
              </w:rPr>
              <w:t> </w:t>
            </w:r>
            <w:r>
              <w:rPr>
                <w:sz w:val="24"/>
              </w:rPr>
              <w:t>rầy</w:t>
            </w:r>
            <w:r>
              <w:rPr>
                <w:spacing w:val="-11"/>
                <w:sz w:val="24"/>
              </w:rPr>
              <w:t> </w:t>
            </w:r>
            <w:r>
              <w:rPr>
                <w:sz w:val="24"/>
              </w:rPr>
              <w:t>nâu,</w:t>
            </w:r>
            <w:r>
              <w:rPr>
                <w:spacing w:val="-11"/>
                <w:sz w:val="24"/>
              </w:rPr>
              <w:t> </w:t>
            </w:r>
            <w:r>
              <w:rPr>
                <w:sz w:val="24"/>
              </w:rPr>
              <w:t>sâu</w:t>
            </w:r>
            <w:r>
              <w:rPr>
                <w:spacing w:val="-9"/>
                <w:sz w:val="24"/>
              </w:rPr>
              <w:t> </w:t>
            </w:r>
            <w:r>
              <w:rPr>
                <w:sz w:val="24"/>
              </w:rPr>
              <w:t>đục</w:t>
            </w:r>
            <w:r>
              <w:rPr>
                <w:spacing w:val="-12"/>
                <w:sz w:val="24"/>
              </w:rPr>
              <w:t> </w:t>
            </w:r>
            <w:r>
              <w:rPr>
                <w:sz w:val="24"/>
              </w:rPr>
              <w:t>thân/</w:t>
            </w:r>
            <w:r>
              <w:rPr>
                <w:spacing w:val="-11"/>
                <w:sz w:val="24"/>
              </w:rPr>
              <w:t> </w:t>
            </w:r>
            <w:r>
              <w:rPr>
                <w:sz w:val="24"/>
              </w:rPr>
              <w:t>lúa;</w:t>
            </w:r>
            <w:r>
              <w:rPr>
                <w:spacing w:val="-11"/>
                <w:sz w:val="24"/>
              </w:rPr>
              <w:t> </w:t>
            </w:r>
            <w:r>
              <w:rPr>
                <w:sz w:val="24"/>
              </w:rPr>
              <w:t>rệp</w:t>
            </w:r>
            <w:r>
              <w:rPr>
                <w:spacing w:val="-11"/>
                <w:sz w:val="24"/>
              </w:rPr>
              <w:t> </w:t>
            </w:r>
            <w:r>
              <w:rPr>
                <w:sz w:val="24"/>
              </w:rPr>
              <w:t>bông</w:t>
            </w:r>
            <w:r>
              <w:rPr>
                <w:spacing w:val="-11"/>
                <w:sz w:val="24"/>
              </w:rPr>
              <w:t> </w:t>
            </w:r>
            <w:r>
              <w:rPr>
                <w:sz w:val="24"/>
              </w:rPr>
              <w:t>xơ mía; rầy/ bông vải; rệp/ ngô</w:t>
            </w:r>
          </w:p>
          <w:p>
            <w:pPr>
              <w:pStyle w:val="TableParagraph"/>
              <w:spacing w:line="270" w:lineRule="atLeast"/>
              <w:rPr>
                <w:sz w:val="24"/>
              </w:rPr>
            </w:pPr>
            <w:r>
              <w:rPr>
                <w:b/>
                <w:sz w:val="24"/>
              </w:rPr>
              <w:t>95WP: </w:t>
            </w:r>
            <w:r>
              <w:rPr>
                <w:sz w:val="24"/>
              </w:rPr>
              <w:t>sâu đục thân, sâu cuốn lá/ lúa; sâu </w:t>
            </w:r>
            <w:r>
              <w:rPr>
                <w:sz w:val="24"/>
              </w:rPr>
              <w:t>khoang/ ngô;</w:t>
            </w:r>
            <w:r>
              <w:rPr>
                <w:spacing w:val="-15"/>
                <w:sz w:val="24"/>
              </w:rPr>
              <w:t> </w:t>
            </w:r>
            <w:r>
              <w:rPr>
                <w:sz w:val="24"/>
              </w:rPr>
              <w:t>rầy/</w:t>
            </w:r>
            <w:r>
              <w:rPr>
                <w:spacing w:val="-12"/>
                <w:sz w:val="24"/>
              </w:rPr>
              <w:t> </w:t>
            </w:r>
            <w:r>
              <w:rPr>
                <w:sz w:val="24"/>
              </w:rPr>
              <w:t>bông</w:t>
            </w:r>
            <w:r>
              <w:rPr>
                <w:spacing w:val="-10"/>
                <w:sz w:val="24"/>
              </w:rPr>
              <w:t> </w:t>
            </w:r>
            <w:r>
              <w:rPr>
                <w:sz w:val="24"/>
              </w:rPr>
              <w:t>vải;</w:t>
            </w:r>
            <w:r>
              <w:rPr>
                <w:spacing w:val="-12"/>
                <w:sz w:val="24"/>
              </w:rPr>
              <w:t> </w:t>
            </w:r>
            <w:r>
              <w:rPr>
                <w:sz w:val="24"/>
              </w:rPr>
              <w:t>rệp</w:t>
            </w:r>
            <w:r>
              <w:rPr>
                <w:spacing w:val="-12"/>
                <w:sz w:val="24"/>
              </w:rPr>
              <w:t> </w:t>
            </w:r>
            <w:r>
              <w:rPr>
                <w:sz w:val="24"/>
              </w:rPr>
              <w:t>sáp/</w:t>
            </w:r>
            <w:r>
              <w:rPr>
                <w:spacing w:val="-13"/>
                <w:sz w:val="24"/>
              </w:rPr>
              <w:t> </w:t>
            </w:r>
            <w:r>
              <w:rPr>
                <w:sz w:val="24"/>
              </w:rPr>
              <w:t>cà</w:t>
            </w:r>
            <w:r>
              <w:rPr>
                <w:spacing w:val="-13"/>
                <w:sz w:val="24"/>
              </w:rPr>
              <w:t> </w:t>
            </w:r>
            <w:r>
              <w:rPr>
                <w:sz w:val="24"/>
              </w:rPr>
              <w:t>phê;</w:t>
            </w:r>
            <w:r>
              <w:rPr>
                <w:spacing w:val="-12"/>
                <w:sz w:val="24"/>
              </w:rPr>
              <w:t> </w:t>
            </w:r>
            <w:r>
              <w:rPr>
                <w:sz w:val="24"/>
              </w:rPr>
              <w:t>rệp</w:t>
            </w:r>
            <w:r>
              <w:rPr>
                <w:spacing w:val="-12"/>
                <w:sz w:val="24"/>
              </w:rPr>
              <w:t> </w:t>
            </w:r>
            <w:r>
              <w:rPr>
                <w:sz w:val="24"/>
              </w:rPr>
              <w:t>bông</w:t>
            </w:r>
            <w:r>
              <w:rPr>
                <w:spacing w:val="-10"/>
                <w:sz w:val="24"/>
              </w:rPr>
              <w:t> </w:t>
            </w:r>
            <w:r>
              <w:rPr>
                <w:sz w:val="24"/>
              </w:rPr>
              <w:t>xơ/</w:t>
            </w:r>
            <w:r>
              <w:rPr>
                <w:spacing w:val="-12"/>
                <w:sz w:val="24"/>
              </w:rPr>
              <w:t> </w:t>
            </w:r>
            <w:r>
              <w:rPr>
                <w:spacing w:val="-5"/>
                <w:sz w:val="24"/>
              </w:rPr>
              <w:t>mía</w:t>
            </w:r>
          </w:p>
        </w:tc>
        <w:tc>
          <w:tcPr>
            <w:tcW w:w="3353" w:type="dxa"/>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82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40" w:lineRule="auto" w:before="1"/>
              <w:ind w:left="699" w:right="679" w:firstLine="264"/>
              <w:rPr>
                <w:sz w:val="24"/>
              </w:rPr>
            </w:pPr>
            <w:r>
              <w:rPr>
                <w:spacing w:val="-2"/>
                <w:sz w:val="24"/>
              </w:rPr>
              <w:t>Neretox</w:t>
            </w:r>
            <w:r>
              <w:rPr>
                <w:spacing w:val="40"/>
                <w:sz w:val="24"/>
              </w:rPr>
              <w:t> </w:t>
            </w:r>
            <w:r>
              <w:rPr>
                <w:sz w:val="24"/>
              </w:rPr>
              <w:t>18</w:t>
            </w:r>
            <w:r>
              <w:rPr>
                <w:spacing w:val="-15"/>
                <w:sz w:val="24"/>
              </w:rPr>
              <w:t> </w:t>
            </w:r>
            <w:r>
              <w:rPr>
                <w:sz w:val="24"/>
              </w:rPr>
              <w:t>SL,</w:t>
            </w:r>
            <w:r>
              <w:rPr>
                <w:spacing w:val="-15"/>
                <w:sz w:val="24"/>
              </w:rPr>
              <w:t> </w:t>
            </w:r>
            <w:r>
              <w:rPr>
                <w:sz w:val="24"/>
              </w:rPr>
              <w:t>95WP</w:t>
            </w:r>
          </w:p>
        </w:tc>
        <w:tc>
          <w:tcPr>
            <w:tcW w:w="5175" w:type="dxa"/>
          </w:tcPr>
          <w:p>
            <w:pPr>
              <w:pStyle w:val="TableParagraph"/>
              <w:spacing w:line="240" w:lineRule="auto" w:before="1"/>
              <w:rPr>
                <w:sz w:val="24"/>
              </w:rPr>
            </w:pPr>
            <w:r>
              <w:rPr>
                <w:b/>
                <w:sz w:val="24"/>
              </w:rPr>
              <w:t>18SL:</w:t>
            </w:r>
            <w:r>
              <w:rPr>
                <w:b/>
                <w:spacing w:val="-1"/>
                <w:sz w:val="24"/>
              </w:rPr>
              <w:t> </w:t>
            </w:r>
            <w:r>
              <w:rPr>
                <w:sz w:val="24"/>
              </w:rPr>
              <w:t>sâu đục</w:t>
            </w:r>
            <w:r>
              <w:rPr>
                <w:spacing w:val="-2"/>
                <w:sz w:val="24"/>
              </w:rPr>
              <w:t> </w:t>
            </w:r>
            <w:r>
              <w:rPr>
                <w:sz w:val="24"/>
              </w:rPr>
              <w:t>thân, sâu</w:t>
            </w:r>
            <w:r>
              <w:rPr>
                <w:spacing w:val="1"/>
                <w:sz w:val="24"/>
              </w:rPr>
              <w:t> </w:t>
            </w:r>
            <w:r>
              <w:rPr>
                <w:sz w:val="24"/>
              </w:rPr>
              <w:t>cuốn lá,</w:t>
            </w:r>
            <w:r>
              <w:rPr>
                <w:spacing w:val="-1"/>
                <w:sz w:val="24"/>
              </w:rPr>
              <w:t> </w:t>
            </w:r>
            <w:r>
              <w:rPr>
                <w:sz w:val="24"/>
              </w:rPr>
              <w:t>bọ trĩ/ </w:t>
            </w:r>
            <w:r>
              <w:rPr>
                <w:spacing w:val="-5"/>
                <w:sz w:val="24"/>
              </w:rPr>
              <w:t>lúa</w:t>
            </w:r>
          </w:p>
          <w:p>
            <w:pPr>
              <w:pStyle w:val="TableParagraph"/>
              <w:spacing w:line="270" w:lineRule="atLeast"/>
              <w:rPr>
                <w:sz w:val="24"/>
              </w:rPr>
            </w:pPr>
            <w:r>
              <w:rPr>
                <w:b/>
                <w:sz w:val="24"/>
              </w:rPr>
              <w:t>95WP: </w:t>
            </w:r>
            <w:r>
              <w:rPr>
                <w:sz w:val="24"/>
              </w:rPr>
              <w:t>sâu đục thân, sâu cuốn lá, bọ trĩ/ lúa; châu chấu tre lưng vàng/ ngô, tre</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ind w:left="21" w:right="6"/>
              <w:jc w:val="center"/>
              <w:rPr>
                <w:sz w:val="24"/>
              </w:rPr>
            </w:pPr>
            <w:r>
              <w:rPr>
                <w:sz w:val="24"/>
              </w:rPr>
              <w:t>Netoxin</w:t>
            </w:r>
            <w:r>
              <w:rPr>
                <w:spacing w:val="-2"/>
                <w:sz w:val="24"/>
              </w:rPr>
              <w:t> </w:t>
            </w:r>
            <w:r>
              <w:rPr>
                <w:spacing w:val="-4"/>
                <w:sz w:val="24"/>
              </w:rPr>
              <w:t>90WP</w:t>
            </w:r>
          </w:p>
        </w:tc>
        <w:tc>
          <w:tcPr>
            <w:tcW w:w="5175" w:type="dxa"/>
          </w:tcPr>
          <w:p>
            <w:pPr>
              <w:pStyle w:val="TableParagraph"/>
              <w:rPr>
                <w:sz w:val="24"/>
              </w:rPr>
            </w:pPr>
            <w:r>
              <w:rPr>
                <w:sz w:val="24"/>
              </w:rPr>
              <w:t>sâu</w:t>
            </w:r>
            <w:r>
              <w:rPr>
                <w:spacing w:val="-1"/>
                <w:sz w:val="24"/>
              </w:rPr>
              <w:t> </w:t>
            </w:r>
            <w:r>
              <w:rPr>
                <w:sz w:val="24"/>
              </w:rPr>
              <w:t>xanh/</w:t>
            </w:r>
            <w:r>
              <w:rPr>
                <w:spacing w:val="-1"/>
                <w:sz w:val="24"/>
              </w:rPr>
              <w:t> </w:t>
            </w:r>
            <w:r>
              <w:rPr>
                <w:sz w:val="24"/>
              </w:rPr>
              <w:t>lạc;</w:t>
            </w:r>
            <w:r>
              <w:rPr>
                <w:spacing w:val="-1"/>
                <w:sz w:val="24"/>
              </w:rPr>
              <w:t> </w:t>
            </w:r>
            <w:r>
              <w:rPr>
                <w:sz w:val="24"/>
              </w:rPr>
              <w:t>sâu cuốn lá,</w:t>
            </w:r>
            <w:r>
              <w:rPr>
                <w:spacing w:val="-1"/>
                <w:sz w:val="24"/>
              </w:rPr>
              <w:t> </w:t>
            </w:r>
            <w:r>
              <w:rPr>
                <w:sz w:val="24"/>
              </w:rPr>
              <w:t>sâu</w:t>
            </w:r>
            <w:r>
              <w:rPr>
                <w:spacing w:val="-1"/>
                <w:sz w:val="24"/>
              </w:rPr>
              <w:t> </w:t>
            </w:r>
            <w:r>
              <w:rPr>
                <w:sz w:val="24"/>
              </w:rPr>
              <w:t>đục</w:t>
            </w:r>
            <w:r>
              <w:rPr>
                <w:spacing w:val="-2"/>
                <w:sz w:val="24"/>
              </w:rPr>
              <w:t> </w:t>
            </w:r>
            <w:r>
              <w:rPr>
                <w:sz w:val="24"/>
              </w:rPr>
              <w:t>thân/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BVTV Sài </w:t>
            </w:r>
            <w:r>
              <w:rPr>
                <w:spacing w:val="-5"/>
                <w:sz w:val="24"/>
              </w:rPr>
              <w:t>Gòn</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bottom w:val="single" w:sz="4" w:space="0" w:color="000000"/>
            </w:tcBorders>
          </w:tcPr>
          <w:p>
            <w:pPr>
              <w:pStyle w:val="TableParagraph"/>
              <w:spacing w:line="240" w:lineRule="auto"/>
              <w:ind w:left="629" w:right="610" w:firstLine="1"/>
              <w:jc w:val="center"/>
              <w:rPr>
                <w:sz w:val="24"/>
              </w:rPr>
            </w:pPr>
            <w:r>
              <w:rPr>
                <w:sz w:val="24"/>
              </w:rPr>
              <w:t>Sát trùng đơn (Sát</w:t>
            </w:r>
            <w:r>
              <w:rPr>
                <w:spacing w:val="-3"/>
                <w:sz w:val="24"/>
              </w:rPr>
              <w:t> </w:t>
            </w:r>
            <w:r>
              <w:rPr>
                <w:sz w:val="24"/>
              </w:rPr>
              <w:t>trùng</w:t>
            </w:r>
            <w:r>
              <w:rPr>
                <w:spacing w:val="-1"/>
                <w:sz w:val="24"/>
              </w:rPr>
              <w:t> </w:t>
            </w:r>
            <w:r>
              <w:rPr>
                <w:spacing w:val="-4"/>
                <w:sz w:val="24"/>
              </w:rPr>
              <w:t>đan)</w:t>
            </w:r>
          </w:p>
          <w:p>
            <w:pPr>
              <w:pStyle w:val="TableParagraph"/>
              <w:spacing w:line="240" w:lineRule="auto"/>
              <w:ind w:left="21" w:right="4"/>
              <w:jc w:val="center"/>
              <w:rPr>
                <w:sz w:val="24"/>
              </w:rPr>
            </w:pPr>
            <w:r>
              <w:rPr>
                <w:sz w:val="24"/>
              </w:rPr>
              <w:t>5</w:t>
            </w:r>
            <w:r>
              <w:rPr>
                <w:spacing w:val="-2"/>
                <w:sz w:val="24"/>
              </w:rPr>
              <w:t> </w:t>
            </w:r>
            <w:r>
              <w:rPr>
                <w:sz w:val="24"/>
              </w:rPr>
              <w:t>GR, 18 SL, </w:t>
            </w:r>
            <w:r>
              <w:rPr>
                <w:spacing w:val="-4"/>
                <w:sz w:val="24"/>
              </w:rPr>
              <w:t>95WP</w:t>
            </w:r>
          </w:p>
        </w:tc>
        <w:tc>
          <w:tcPr>
            <w:tcW w:w="5175" w:type="dxa"/>
            <w:tcBorders>
              <w:bottom w:val="single" w:sz="4" w:space="0" w:color="000000"/>
            </w:tcBorders>
          </w:tcPr>
          <w:p>
            <w:pPr>
              <w:pStyle w:val="TableParagraph"/>
              <w:rPr>
                <w:sz w:val="24"/>
              </w:rPr>
            </w:pPr>
            <w:r>
              <w:rPr>
                <w:b/>
                <w:sz w:val="24"/>
              </w:rPr>
              <w:t>5GR:</w:t>
            </w:r>
            <w:r>
              <w:rPr>
                <w:b/>
                <w:spacing w:val="-2"/>
                <w:sz w:val="24"/>
              </w:rPr>
              <w:t> </w:t>
            </w:r>
            <w:r>
              <w:rPr>
                <w:sz w:val="24"/>
              </w:rPr>
              <w:t>sâu đục</w:t>
            </w:r>
            <w:r>
              <w:rPr>
                <w:spacing w:val="-1"/>
                <w:sz w:val="24"/>
              </w:rPr>
              <w:t> </w:t>
            </w:r>
            <w:r>
              <w:rPr>
                <w:sz w:val="24"/>
              </w:rPr>
              <w:t>thân/ </w:t>
            </w:r>
            <w:r>
              <w:rPr>
                <w:spacing w:val="-5"/>
                <w:sz w:val="24"/>
              </w:rPr>
              <w:t>lúa</w:t>
            </w:r>
          </w:p>
          <w:p>
            <w:pPr>
              <w:pStyle w:val="TableParagraph"/>
              <w:spacing w:line="270" w:lineRule="atLeast"/>
              <w:rPr>
                <w:sz w:val="24"/>
              </w:rPr>
            </w:pPr>
            <w:r>
              <w:rPr>
                <w:b/>
                <w:sz w:val="24"/>
              </w:rPr>
              <w:t>18SL: </w:t>
            </w:r>
            <w:r>
              <w:rPr>
                <w:sz w:val="24"/>
              </w:rPr>
              <w:t>sâu cuốn lá, bọ trĩ/ lúa; sâu xanh/ đậu tương </w:t>
            </w:r>
            <w:r>
              <w:rPr>
                <w:b/>
                <w:sz w:val="24"/>
              </w:rPr>
              <w:t>95WP: </w:t>
            </w:r>
            <w:r>
              <w:rPr>
                <w:sz w:val="24"/>
              </w:rPr>
              <w:t>sâu cuốn lá, sâu đục thân, bọ trĩ/ lúa; </w:t>
            </w:r>
            <w:r>
              <w:rPr>
                <w:sz w:val="24"/>
              </w:rPr>
              <w:t>sâu</w:t>
            </w:r>
            <w:r>
              <w:rPr>
                <w:spacing w:val="80"/>
                <w:sz w:val="24"/>
              </w:rPr>
              <w:t> </w:t>
            </w:r>
            <w:r>
              <w:rPr>
                <w:sz w:val="24"/>
              </w:rPr>
              <w:t>xanh/ đậu tương</w:t>
            </w:r>
          </w:p>
        </w:tc>
        <w:tc>
          <w:tcPr>
            <w:tcW w:w="3353" w:type="dxa"/>
            <w:tcBorders>
              <w:bottom w:val="single" w:sz="4" w:space="0" w:color="000000"/>
            </w:tcBorders>
          </w:tcPr>
          <w:p>
            <w:pPr>
              <w:pStyle w:val="TableParagraph"/>
              <w:ind w:left="63" w:right="46"/>
              <w:jc w:val="center"/>
              <w:rPr>
                <w:sz w:val="24"/>
              </w:rPr>
            </w:pPr>
            <w:r>
              <w:rPr>
                <w:sz w:val="24"/>
              </w:rPr>
              <w:t>Công ty CP </w:t>
            </w:r>
            <w:r>
              <w:rPr>
                <w:spacing w:val="-2"/>
                <w:sz w:val="24"/>
              </w:rPr>
              <w:t>Nicotex</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left w:val="single" w:sz="4" w:space="0" w:color="000000"/>
              <w:bottom w:val="single" w:sz="4" w:space="0" w:color="000000"/>
            </w:tcBorders>
          </w:tcPr>
          <w:p>
            <w:pPr>
              <w:pStyle w:val="TableParagraph"/>
              <w:spacing w:line="276" w:lineRule="exact"/>
              <w:ind w:left="23" w:right="3"/>
              <w:jc w:val="center"/>
              <w:rPr>
                <w:sz w:val="24"/>
              </w:rPr>
            </w:pPr>
            <w:r>
              <w:rPr>
                <w:spacing w:val="-2"/>
                <w:sz w:val="24"/>
              </w:rPr>
              <w:t>Sadavi</w:t>
            </w:r>
          </w:p>
          <w:p>
            <w:pPr>
              <w:pStyle w:val="TableParagraph"/>
              <w:spacing w:line="257" w:lineRule="exact"/>
              <w:ind w:left="23" w:right="3"/>
              <w:jc w:val="center"/>
              <w:rPr>
                <w:sz w:val="24"/>
              </w:rPr>
            </w:pPr>
            <w:r>
              <w:rPr>
                <w:sz w:val="24"/>
              </w:rPr>
              <w:t>18 SL, </w:t>
            </w:r>
            <w:r>
              <w:rPr>
                <w:spacing w:val="-4"/>
                <w:sz w:val="24"/>
              </w:rPr>
              <w:t>95WP</w:t>
            </w:r>
          </w:p>
        </w:tc>
        <w:tc>
          <w:tcPr>
            <w:tcW w:w="5175" w:type="dxa"/>
            <w:tcBorders>
              <w:top w:val="single" w:sz="4" w:space="0" w:color="000000"/>
              <w:bottom w:val="single" w:sz="4" w:space="0" w:color="000000"/>
            </w:tcBorders>
          </w:tcPr>
          <w:p>
            <w:pPr>
              <w:pStyle w:val="TableParagraph"/>
              <w:spacing w:line="276" w:lineRule="exact"/>
              <w:rPr>
                <w:sz w:val="24"/>
              </w:rPr>
            </w:pPr>
            <w:r>
              <w:rPr>
                <w:b/>
                <w:sz w:val="24"/>
              </w:rPr>
              <w:t>18SL</w:t>
            </w:r>
            <w:r>
              <w:rPr>
                <w:sz w:val="24"/>
              </w:rPr>
              <w:t>:</w:t>
            </w:r>
            <w:r>
              <w:rPr>
                <w:spacing w:val="-1"/>
                <w:sz w:val="24"/>
              </w:rPr>
              <w:t> </w:t>
            </w:r>
            <w:r>
              <w:rPr>
                <w:sz w:val="24"/>
              </w:rPr>
              <w:t>bọ xít, sâu cuốn lá/ </w:t>
            </w:r>
            <w:r>
              <w:rPr>
                <w:spacing w:val="-5"/>
                <w:sz w:val="24"/>
              </w:rPr>
              <w:t>lúa</w:t>
            </w:r>
          </w:p>
          <w:p>
            <w:pPr>
              <w:pStyle w:val="TableParagraph"/>
              <w:spacing w:line="257" w:lineRule="exact"/>
              <w:rPr>
                <w:sz w:val="24"/>
              </w:rPr>
            </w:pPr>
            <w:r>
              <w:rPr>
                <w:b/>
                <w:sz w:val="24"/>
              </w:rPr>
              <w:t>95WP</w:t>
            </w:r>
            <w:r>
              <w:rPr>
                <w:sz w:val="24"/>
              </w:rPr>
              <w:t>:</w:t>
            </w:r>
            <w:r>
              <w:rPr>
                <w:spacing w:val="-1"/>
                <w:sz w:val="24"/>
              </w:rPr>
              <w:t> </w:t>
            </w:r>
            <w:r>
              <w:rPr>
                <w:sz w:val="24"/>
              </w:rPr>
              <w:t>sâu đục</w:t>
            </w:r>
            <w:r>
              <w:rPr>
                <w:spacing w:val="-2"/>
                <w:sz w:val="24"/>
              </w:rPr>
              <w:t> </w:t>
            </w:r>
            <w:r>
              <w:rPr>
                <w:sz w:val="24"/>
              </w:rPr>
              <w:t>thân,</w:t>
            </w:r>
            <w:r>
              <w:rPr>
                <w:spacing w:val="-1"/>
                <w:sz w:val="24"/>
              </w:rPr>
              <w:t> </w:t>
            </w:r>
            <w:r>
              <w:rPr>
                <w:sz w:val="24"/>
              </w:rPr>
              <w:t>sâu</w:t>
            </w:r>
            <w:r>
              <w:rPr>
                <w:spacing w:val="2"/>
                <w:sz w:val="24"/>
              </w:rPr>
              <w:t> </w:t>
            </w:r>
            <w:r>
              <w:rPr>
                <w:sz w:val="24"/>
              </w:rPr>
              <w:t>cuốn lá,</w:t>
            </w:r>
            <w:r>
              <w:rPr>
                <w:spacing w:val="-1"/>
                <w:sz w:val="24"/>
              </w:rPr>
              <w:t> </w:t>
            </w:r>
            <w:r>
              <w:rPr>
                <w:sz w:val="24"/>
              </w:rPr>
              <w:t>bọ xít hôi/ </w:t>
            </w:r>
            <w:r>
              <w:rPr>
                <w:spacing w:val="-5"/>
                <w:sz w:val="24"/>
              </w:rPr>
              <w:t>lúa</w:t>
            </w:r>
          </w:p>
        </w:tc>
        <w:tc>
          <w:tcPr>
            <w:tcW w:w="3353" w:type="dxa"/>
            <w:tcBorders>
              <w:top w:val="single" w:sz="4" w:space="0" w:color="000000"/>
              <w:bottom w:val="single" w:sz="4" w:space="0" w:color="000000"/>
              <w:right w:val="single" w:sz="4" w:space="0" w:color="000000"/>
            </w:tcBorders>
          </w:tcPr>
          <w:p>
            <w:pPr>
              <w:pStyle w:val="TableParagraph"/>
              <w:spacing w:line="276" w:lineRule="exact"/>
              <w:ind w:left="1167" w:right="137" w:hanging="910"/>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DV</w:t>
            </w:r>
            <w:r>
              <w:rPr>
                <w:spacing w:val="-7"/>
                <w:sz w:val="24"/>
              </w:rPr>
              <w:t> </w:t>
            </w:r>
            <w:r>
              <w:rPr>
                <w:sz w:val="24"/>
              </w:rPr>
              <w:t>NN</w:t>
            </w:r>
            <w:r>
              <w:rPr>
                <w:spacing w:val="-7"/>
                <w:sz w:val="24"/>
              </w:rPr>
              <w:t> </w:t>
            </w:r>
            <w:r>
              <w:rPr>
                <w:sz w:val="24"/>
              </w:rPr>
              <w:t>&amp;</w:t>
            </w:r>
            <w:r>
              <w:rPr>
                <w:spacing w:val="-7"/>
                <w:sz w:val="24"/>
              </w:rPr>
              <w:t> </w:t>
            </w:r>
            <w:r>
              <w:rPr>
                <w:sz w:val="24"/>
              </w:rPr>
              <w:t>PTNT Vĩnh Phúc</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Borders>
              <w:top w:val="single" w:sz="4" w:space="0" w:color="000000"/>
            </w:tcBorders>
          </w:tcPr>
          <w:p>
            <w:pPr>
              <w:pStyle w:val="TableParagraph"/>
              <w:ind w:left="21" w:right="9"/>
              <w:jc w:val="center"/>
              <w:rPr>
                <w:sz w:val="24"/>
              </w:rPr>
            </w:pPr>
            <w:r>
              <w:rPr>
                <w:sz w:val="24"/>
              </w:rPr>
              <w:t>Sanedan</w:t>
            </w:r>
            <w:r>
              <w:rPr>
                <w:spacing w:val="-2"/>
                <w:sz w:val="24"/>
              </w:rPr>
              <w:t> </w:t>
            </w:r>
            <w:r>
              <w:rPr>
                <w:sz w:val="24"/>
              </w:rPr>
              <w:t>95</w:t>
            </w:r>
            <w:r>
              <w:rPr>
                <w:spacing w:val="-1"/>
                <w:sz w:val="24"/>
              </w:rPr>
              <w:t> </w:t>
            </w:r>
            <w:r>
              <w:rPr>
                <w:spacing w:val="-5"/>
                <w:sz w:val="24"/>
              </w:rPr>
              <w:t>WP</w:t>
            </w:r>
          </w:p>
        </w:tc>
        <w:tc>
          <w:tcPr>
            <w:tcW w:w="5175" w:type="dxa"/>
            <w:tcBorders>
              <w:top w:val="single" w:sz="4" w:space="0" w:color="000000"/>
            </w:tcBorders>
          </w:tcPr>
          <w:p>
            <w:pPr>
              <w:pStyle w:val="TableParagraph"/>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Borders>
              <w:top w:val="single" w:sz="4" w:space="0" w:color="000000"/>
            </w:tcBorders>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0" w:lineRule="atLeast"/>
              <w:ind w:left="607" w:right="571" w:hanging="17"/>
              <w:rPr>
                <w:sz w:val="24"/>
              </w:rPr>
            </w:pPr>
            <w:r>
              <w:rPr>
                <w:sz w:val="24"/>
              </w:rPr>
              <w:t>Shaling</w:t>
            </w:r>
            <w:r>
              <w:rPr>
                <w:spacing w:val="-15"/>
                <w:sz w:val="24"/>
              </w:rPr>
              <w:t> </w:t>
            </w:r>
            <w:r>
              <w:rPr>
                <w:sz w:val="24"/>
              </w:rPr>
              <w:t>Shuang 180SL, </w:t>
            </w:r>
            <w:r>
              <w:rPr>
                <w:spacing w:val="-4"/>
                <w:sz w:val="24"/>
              </w:rPr>
              <w:t>950WP</w:t>
            </w:r>
          </w:p>
        </w:tc>
        <w:tc>
          <w:tcPr>
            <w:tcW w:w="5175" w:type="dxa"/>
          </w:tcPr>
          <w:p>
            <w:pPr>
              <w:pStyle w:val="TableParagraph"/>
              <w:spacing w:line="240" w:lineRule="auto"/>
              <w:rPr>
                <w:sz w:val="24"/>
              </w:rPr>
            </w:pPr>
            <w:r>
              <w:rPr>
                <w:b/>
                <w:sz w:val="24"/>
              </w:rPr>
              <w:t>180SL:</w:t>
            </w:r>
            <w:r>
              <w:rPr>
                <w:b/>
                <w:spacing w:val="-1"/>
                <w:sz w:val="24"/>
              </w:rPr>
              <w:t> </w:t>
            </w:r>
            <w:r>
              <w:rPr>
                <w:sz w:val="24"/>
              </w:rPr>
              <w:t>sâu đục</w:t>
            </w:r>
            <w:r>
              <w:rPr>
                <w:spacing w:val="-1"/>
                <w:sz w:val="24"/>
              </w:rPr>
              <w:t> </w:t>
            </w:r>
            <w:r>
              <w:rPr>
                <w:sz w:val="24"/>
              </w:rPr>
              <w:t>thân/ </w:t>
            </w:r>
            <w:r>
              <w:rPr>
                <w:spacing w:val="-5"/>
                <w:sz w:val="24"/>
              </w:rPr>
              <w:t>lúa</w:t>
            </w:r>
          </w:p>
          <w:p>
            <w:pPr>
              <w:pStyle w:val="TableParagraph"/>
              <w:spacing w:line="257" w:lineRule="exact"/>
              <w:rPr>
                <w:sz w:val="24"/>
              </w:rPr>
            </w:pPr>
            <w:r>
              <w:rPr>
                <w:b/>
                <w:sz w:val="24"/>
              </w:rPr>
              <w:t>950WP</w:t>
            </w:r>
            <w:r>
              <w:rPr>
                <w:sz w:val="24"/>
              </w:rPr>
              <w:t>:</w:t>
            </w:r>
            <w:r>
              <w:rPr>
                <w:spacing w:val="-3"/>
                <w:sz w:val="24"/>
              </w:rPr>
              <w:t> </w:t>
            </w:r>
            <w:r>
              <w:rPr>
                <w:sz w:val="24"/>
              </w:rPr>
              <w:t>sâu đục</w:t>
            </w:r>
            <w:r>
              <w:rPr>
                <w:spacing w:val="-2"/>
                <w:sz w:val="24"/>
              </w:rPr>
              <w:t> </w:t>
            </w:r>
            <w:r>
              <w:rPr>
                <w:sz w:val="24"/>
              </w:rPr>
              <w:t>thân, sâu</w:t>
            </w:r>
            <w:r>
              <w:rPr>
                <w:spacing w:val="-1"/>
                <w:sz w:val="24"/>
              </w:rPr>
              <w:t> </w:t>
            </w:r>
            <w:r>
              <w:rPr>
                <w:sz w:val="24"/>
              </w:rPr>
              <w:t>keo, sâu cuốn lá/ </w:t>
            </w:r>
            <w:r>
              <w:rPr>
                <w:spacing w:val="-5"/>
                <w:sz w:val="24"/>
              </w:rPr>
              <w:t>lúa</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95" w:type="dxa"/>
          </w:tcPr>
          <w:p>
            <w:pPr>
              <w:pStyle w:val="TableParagraph"/>
              <w:spacing w:line="276" w:lineRule="exact"/>
              <w:ind w:left="1049" w:right="162" w:hanging="461"/>
              <w:rPr>
                <w:sz w:val="24"/>
              </w:rPr>
            </w:pPr>
            <w:r>
              <w:rPr>
                <w:sz w:val="24"/>
              </w:rPr>
              <w:t>Sha</w:t>
            </w:r>
            <w:r>
              <w:rPr>
                <w:spacing w:val="-15"/>
                <w:sz w:val="24"/>
              </w:rPr>
              <w:t> </w:t>
            </w:r>
            <w:r>
              <w:rPr>
                <w:sz w:val="24"/>
              </w:rPr>
              <w:t>Chong</w:t>
            </w:r>
            <w:r>
              <w:rPr>
                <w:spacing w:val="-15"/>
                <w:sz w:val="24"/>
              </w:rPr>
              <w:t> </w:t>
            </w:r>
            <w:r>
              <w:rPr>
                <w:sz w:val="24"/>
              </w:rPr>
              <w:t>Jing </w:t>
            </w:r>
            <w:r>
              <w:rPr>
                <w:spacing w:val="-4"/>
                <w:sz w:val="24"/>
              </w:rPr>
              <w:t>95WP</w:t>
            </w:r>
          </w:p>
        </w:tc>
        <w:tc>
          <w:tcPr>
            <w:tcW w:w="5175" w:type="dxa"/>
          </w:tcPr>
          <w:p>
            <w:pPr>
              <w:pStyle w:val="TableParagraph"/>
              <w:rPr>
                <w:sz w:val="24"/>
              </w:rPr>
            </w:pPr>
            <w:r>
              <w:rPr>
                <w:sz w:val="24"/>
              </w:rPr>
              <w:t>sâu</w:t>
            </w:r>
            <w:r>
              <w:rPr>
                <w:spacing w:val="-1"/>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76" w:lineRule="exact"/>
              <w:ind w:left="1009" w:right="345" w:hanging="36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1"/>
                <w:sz w:val="24"/>
              </w:rPr>
              <w:t> </w:t>
            </w:r>
            <w:r>
              <w:rPr>
                <w:sz w:val="24"/>
              </w:rPr>
              <w:t>TM Bình</w:t>
            </w:r>
            <w:r>
              <w:rPr>
                <w:spacing w:val="40"/>
                <w:sz w:val="24"/>
              </w:rPr>
              <w:t> </w:t>
            </w:r>
            <w:r>
              <w:rPr>
                <w:sz w:val="24"/>
              </w:rPr>
              <w:t>Phương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71"/>
        <w:gridCol w:w="5199"/>
        <w:gridCol w:w="3353"/>
      </w:tblGrid>
      <w:tr>
        <w:trPr>
          <w:trHeight w:val="1103"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71" w:type="dxa"/>
          </w:tcPr>
          <w:p>
            <w:pPr>
              <w:pStyle w:val="TableParagraph"/>
              <w:spacing w:line="240" w:lineRule="auto"/>
              <w:ind w:left="384" w:right="269" w:firstLine="43"/>
              <w:rPr>
                <w:sz w:val="24"/>
              </w:rPr>
            </w:pPr>
            <w:r>
              <w:rPr>
                <w:sz w:val="24"/>
              </w:rPr>
              <w:t>Sha Chong Shuang 18</w:t>
            </w:r>
            <w:r>
              <w:rPr>
                <w:spacing w:val="-2"/>
                <w:sz w:val="24"/>
              </w:rPr>
              <w:t> </w:t>
            </w:r>
            <w:r>
              <w:rPr>
                <w:sz w:val="24"/>
              </w:rPr>
              <w:t>SL, 50SP, </w:t>
            </w:r>
            <w:r>
              <w:rPr>
                <w:spacing w:val="-4"/>
                <w:sz w:val="24"/>
              </w:rPr>
              <w:t>95WP</w:t>
            </w:r>
          </w:p>
        </w:tc>
        <w:tc>
          <w:tcPr>
            <w:tcW w:w="5199" w:type="dxa"/>
          </w:tcPr>
          <w:p>
            <w:pPr>
              <w:pStyle w:val="TableParagraph"/>
              <w:ind w:left="132"/>
              <w:rPr>
                <w:sz w:val="24"/>
              </w:rPr>
            </w:pPr>
            <w:r>
              <w:rPr>
                <w:b/>
                <w:sz w:val="24"/>
              </w:rPr>
              <w:t>18SL,</w:t>
            </w:r>
            <w:r>
              <w:rPr>
                <w:b/>
                <w:spacing w:val="-1"/>
                <w:sz w:val="24"/>
              </w:rPr>
              <w:t> </w:t>
            </w:r>
            <w:r>
              <w:rPr>
                <w:b/>
                <w:sz w:val="24"/>
              </w:rPr>
              <w:t>95WP:</w:t>
            </w:r>
            <w:r>
              <w:rPr>
                <w:b/>
                <w:spacing w:val="-1"/>
                <w:sz w:val="24"/>
              </w:rPr>
              <w:t> </w:t>
            </w:r>
            <w:r>
              <w:rPr>
                <w:sz w:val="24"/>
              </w:rPr>
              <w:t>sâu</w:t>
            </w:r>
            <w:r>
              <w:rPr>
                <w:spacing w:val="-1"/>
                <w:sz w:val="24"/>
              </w:rPr>
              <w:t> </w:t>
            </w:r>
            <w:r>
              <w:rPr>
                <w:sz w:val="24"/>
              </w:rPr>
              <w:t>đục</w:t>
            </w:r>
            <w:r>
              <w:rPr>
                <w:spacing w:val="-1"/>
                <w:sz w:val="24"/>
              </w:rPr>
              <w:t> </w:t>
            </w:r>
            <w:r>
              <w:rPr>
                <w:sz w:val="24"/>
              </w:rPr>
              <w:t>thân,</w:t>
            </w:r>
            <w:r>
              <w:rPr>
                <w:spacing w:val="-1"/>
                <w:sz w:val="24"/>
              </w:rPr>
              <w:t> </w:t>
            </w:r>
            <w:r>
              <w:rPr>
                <w:sz w:val="24"/>
              </w:rPr>
              <w:t>sâu cuốn</w:t>
            </w:r>
            <w:r>
              <w:rPr>
                <w:spacing w:val="-1"/>
                <w:sz w:val="24"/>
              </w:rPr>
              <w:t> </w:t>
            </w:r>
            <w:r>
              <w:rPr>
                <w:sz w:val="24"/>
              </w:rPr>
              <w:t>lá/ </w:t>
            </w:r>
            <w:r>
              <w:rPr>
                <w:spacing w:val="-5"/>
                <w:sz w:val="24"/>
              </w:rPr>
              <w:t>lúa</w:t>
            </w:r>
          </w:p>
          <w:p>
            <w:pPr>
              <w:pStyle w:val="TableParagraph"/>
              <w:spacing w:line="240" w:lineRule="auto"/>
              <w:ind w:left="132"/>
              <w:rPr>
                <w:sz w:val="24"/>
              </w:rPr>
            </w:pPr>
            <w:r>
              <w:rPr>
                <w:b/>
                <w:sz w:val="24"/>
              </w:rPr>
              <w:t>50SP:</w:t>
            </w:r>
            <w:r>
              <w:rPr>
                <w:b/>
                <w:spacing w:val="-2"/>
                <w:sz w:val="24"/>
              </w:rPr>
              <w:t> </w:t>
            </w:r>
            <w:r>
              <w:rPr>
                <w:sz w:val="24"/>
              </w:rPr>
              <w:t>sâu đục</w:t>
            </w:r>
            <w:r>
              <w:rPr>
                <w:spacing w:val="-1"/>
                <w:sz w:val="24"/>
              </w:rPr>
              <w:t> </w:t>
            </w:r>
            <w:r>
              <w:rPr>
                <w:sz w:val="24"/>
              </w:rPr>
              <w:t>thân </w:t>
            </w:r>
            <w:r>
              <w:rPr>
                <w:spacing w:val="-5"/>
                <w:sz w:val="24"/>
              </w:rPr>
              <w:t>lúa</w:t>
            </w:r>
          </w:p>
        </w:tc>
        <w:tc>
          <w:tcPr>
            <w:tcW w:w="3353" w:type="dxa"/>
          </w:tcPr>
          <w:p>
            <w:pPr>
              <w:pStyle w:val="TableParagraph"/>
              <w:spacing w:line="240" w:lineRule="auto"/>
              <w:ind w:left="277"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57" w:lineRule="exact"/>
              <w:ind w:left="1376"/>
              <w:rPr>
                <w:sz w:val="24"/>
              </w:rPr>
            </w:pPr>
            <w:r>
              <w:rPr>
                <w:spacing w:val="-2"/>
                <w:sz w:val="24"/>
              </w:rPr>
              <w:t>Quốc)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spacing w:line="270" w:lineRule="atLeast"/>
              <w:ind w:left="667" w:right="626" w:firstLine="280"/>
              <w:rPr>
                <w:sz w:val="24"/>
              </w:rPr>
            </w:pPr>
            <w:r>
              <w:rPr>
                <w:spacing w:val="-2"/>
                <w:sz w:val="24"/>
              </w:rPr>
              <w:t>Taginon</w:t>
            </w:r>
            <w:r>
              <w:rPr>
                <w:spacing w:val="40"/>
                <w:sz w:val="24"/>
              </w:rPr>
              <w:t> </w:t>
            </w:r>
            <w:r>
              <w:rPr>
                <w:sz w:val="24"/>
              </w:rPr>
              <w:t>18</w:t>
            </w:r>
            <w:r>
              <w:rPr>
                <w:spacing w:val="-13"/>
                <w:sz w:val="24"/>
              </w:rPr>
              <w:t> </w:t>
            </w:r>
            <w:r>
              <w:rPr>
                <w:sz w:val="24"/>
              </w:rPr>
              <w:t>SL,</w:t>
            </w:r>
            <w:r>
              <w:rPr>
                <w:spacing w:val="-13"/>
                <w:sz w:val="24"/>
              </w:rPr>
              <w:t> </w:t>
            </w:r>
            <w:r>
              <w:rPr>
                <w:sz w:val="24"/>
              </w:rPr>
              <w:t>95</w:t>
            </w:r>
            <w:r>
              <w:rPr>
                <w:spacing w:val="-13"/>
                <w:sz w:val="24"/>
              </w:rPr>
              <w:t> </w:t>
            </w:r>
            <w:r>
              <w:rPr>
                <w:sz w:val="24"/>
              </w:rPr>
              <w:t>WP</w:t>
            </w:r>
          </w:p>
        </w:tc>
        <w:tc>
          <w:tcPr>
            <w:tcW w:w="5199" w:type="dxa"/>
          </w:tcPr>
          <w:p>
            <w:pPr>
              <w:pStyle w:val="TableParagraph"/>
              <w:spacing w:line="240" w:lineRule="auto" w:before="1"/>
              <w:ind w:left="132"/>
              <w:rPr>
                <w:sz w:val="24"/>
              </w:rPr>
            </w:pPr>
            <w:r>
              <w:rPr>
                <w:b/>
                <w:sz w:val="24"/>
              </w:rPr>
              <w:t>18SL:</w:t>
            </w:r>
            <w:r>
              <w:rPr>
                <w:b/>
                <w:spacing w:val="-3"/>
                <w:sz w:val="24"/>
              </w:rPr>
              <w:t> </w:t>
            </w:r>
            <w:r>
              <w:rPr>
                <w:sz w:val="24"/>
              </w:rPr>
              <w:t>sâu đục</w:t>
            </w:r>
            <w:r>
              <w:rPr>
                <w:spacing w:val="-1"/>
                <w:sz w:val="24"/>
              </w:rPr>
              <w:t> </w:t>
            </w:r>
            <w:r>
              <w:rPr>
                <w:sz w:val="24"/>
              </w:rPr>
              <w:t>thân, bọ</w:t>
            </w:r>
            <w:r>
              <w:rPr>
                <w:spacing w:val="-1"/>
                <w:sz w:val="24"/>
              </w:rPr>
              <w:t> </w:t>
            </w:r>
            <w:r>
              <w:rPr>
                <w:sz w:val="24"/>
              </w:rPr>
              <w:t>trĩ, sâu cuốn lá/ </w:t>
            </w:r>
            <w:r>
              <w:rPr>
                <w:spacing w:val="-5"/>
                <w:sz w:val="24"/>
              </w:rPr>
              <w:t>lúa</w:t>
            </w:r>
          </w:p>
          <w:p>
            <w:pPr>
              <w:pStyle w:val="TableParagraph"/>
              <w:spacing w:line="257" w:lineRule="exact"/>
              <w:ind w:left="132"/>
              <w:rPr>
                <w:sz w:val="24"/>
              </w:rPr>
            </w:pPr>
            <w:r>
              <w:rPr>
                <w:b/>
                <w:sz w:val="24"/>
              </w:rPr>
              <w:t>95WP:</w:t>
            </w:r>
            <w:r>
              <w:rPr>
                <w:b/>
                <w:spacing w:val="-4"/>
                <w:sz w:val="24"/>
              </w:rPr>
              <w:t> </w:t>
            </w:r>
            <w:r>
              <w:rPr>
                <w:sz w:val="24"/>
              </w:rPr>
              <w:t>rầy nâu, sâu</w:t>
            </w:r>
            <w:r>
              <w:rPr>
                <w:spacing w:val="-1"/>
                <w:sz w:val="24"/>
              </w:rPr>
              <w:t> </w:t>
            </w:r>
            <w:r>
              <w:rPr>
                <w:sz w:val="24"/>
              </w:rPr>
              <w:t>đục</w:t>
            </w:r>
            <w:r>
              <w:rPr>
                <w:spacing w:val="-1"/>
                <w:sz w:val="24"/>
              </w:rPr>
              <w:t> </w:t>
            </w:r>
            <w:r>
              <w:rPr>
                <w:sz w:val="24"/>
              </w:rPr>
              <w:t>thân, sâu</w:t>
            </w:r>
            <w:r>
              <w:rPr>
                <w:spacing w:val="-1"/>
                <w:sz w:val="24"/>
              </w:rPr>
              <w:t> </w:t>
            </w:r>
            <w:r>
              <w:rPr>
                <w:sz w:val="24"/>
              </w:rPr>
              <w:t>cuốn lá/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spacing w:line="240" w:lineRule="auto"/>
              <w:ind w:left="442" w:right="409" w:firstLine="525"/>
              <w:rPr>
                <w:sz w:val="24"/>
              </w:rPr>
            </w:pPr>
            <w:r>
              <w:rPr>
                <w:spacing w:val="-2"/>
                <w:sz w:val="24"/>
              </w:rPr>
              <w:t>Tiginon</w:t>
            </w:r>
            <w:r>
              <w:rPr>
                <w:spacing w:val="40"/>
                <w:sz w:val="24"/>
              </w:rPr>
              <w:t> </w:t>
            </w:r>
            <w:r>
              <w:rPr>
                <w:sz w:val="24"/>
              </w:rPr>
              <w:t>5GR,</w:t>
            </w:r>
            <w:r>
              <w:rPr>
                <w:spacing w:val="-15"/>
                <w:sz w:val="24"/>
              </w:rPr>
              <w:t> </w:t>
            </w:r>
            <w:r>
              <w:rPr>
                <w:sz w:val="24"/>
              </w:rPr>
              <w:t>18SL,</w:t>
            </w:r>
            <w:r>
              <w:rPr>
                <w:spacing w:val="-15"/>
                <w:sz w:val="24"/>
              </w:rPr>
              <w:t> </w:t>
            </w:r>
            <w:r>
              <w:rPr>
                <w:sz w:val="24"/>
              </w:rPr>
              <w:t>95WP</w:t>
            </w:r>
          </w:p>
        </w:tc>
        <w:tc>
          <w:tcPr>
            <w:tcW w:w="5199" w:type="dxa"/>
          </w:tcPr>
          <w:p>
            <w:pPr>
              <w:pStyle w:val="TableParagraph"/>
              <w:ind w:left="132"/>
              <w:rPr>
                <w:sz w:val="24"/>
              </w:rPr>
            </w:pPr>
            <w:r>
              <w:rPr>
                <w:b/>
                <w:sz w:val="24"/>
              </w:rPr>
              <w:t>5GR:</w:t>
            </w:r>
            <w:r>
              <w:rPr>
                <w:b/>
                <w:spacing w:val="-2"/>
                <w:sz w:val="24"/>
              </w:rPr>
              <w:t> </w:t>
            </w:r>
            <w:r>
              <w:rPr>
                <w:sz w:val="24"/>
              </w:rPr>
              <w:t>sâu đục</w:t>
            </w:r>
            <w:r>
              <w:rPr>
                <w:spacing w:val="-2"/>
                <w:sz w:val="24"/>
              </w:rPr>
              <w:t> </w:t>
            </w:r>
            <w:r>
              <w:rPr>
                <w:sz w:val="24"/>
              </w:rPr>
              <w:t>thân/ mía,</w:t>
            </w:r>
            <w:r>
              <w:rPr>
                <w:spacing w:val="2"/>
                <w:sz w:val="24"/>
              </w:rPr>
              <w:t> </w:t>
            </w:r>
            <w:r>
              <w:rPr>
                <w:spacing w:val="-5"/>
                <w:sz w:val="24"/>
              </w:rPr>
              <w:t>lúa</w:t>
            </w:r>
          </w:p>
          <w:p>
            <w:pPr>
              <w:pStyle w:val="TableParagraph"/>
              <w:spacing w:line="240" w:lineRule="auto"/>
              <w:ind w:left="132"/>
              <w:rPr>
                <w:sz w:val="24"/>
              </w:rPr>
            </w:pPr>
            <w:r>
              <w:rPr>
                <w:b/>
                <w:sz w:val="24"/>
              </w:rPr>
              <w:t>18SL:</w:t>
            </w:r>
            <w:r>
              <w:rPr>
                <w:b/>
                <w:spacing w:val="-1"/>
                <w:sz w:val="24"/>
              </w:rPr>
              <w:t> </w:t>
            </w:r>
            <w:r>
              <w:rPr>
                <w:sz w:val="24"/>
              </w:rPr>
              <w:t>sâu đục</w:t>
            </w:r>
            <w:r>
              <w:rPr>
                <w:spacing w:val="-2"/>
                <w:sz w:val="24"/>
              </w:rPr>
              <w:t> </w:t>
            </w:r>
            <w:r>
              <w:rPr>
                <w:sz w:val="24"/>
              </w:rPr>
              <w:t>thân/ lúa,</w:t>
            </w:r>
            <w:r>
              <w:rPr>
                <w:spacing w:val="-1"/>
                <w:sz w:val="24"/>
              </w:rPr>
              <w:t> </w:t>
            </w:r>
            <w:r>
              <w:rPr>
                <w:sz w:val="24"/>
              </w:rPr>
              <w:t>rệp sáp/</w:t>
            </w:r>
            <w:r>
              <w:rPr>
                <w:spacing w:val="-1"/>
                <w:sz w:val="24"/>
              </w:rPr>
              <w:t> </w:t>
            </w:r>
            <w:r>
              <w:rPr>
                <w:sz w:val="24"/>
              </w:rPr>
              <w:t>cà</w:t>
            </w:r>
            <w:r>
              <w:rPr>
                <w:spacing w:val="-1"/>
                <w:sz w:val="24"/>
              </w:rPr>
              <w:t> </w:t>
            </w:r>
            <w:r>
              <w:rPr>
                <w:spacing w:val="-5"/>
                <w:sz w:val="24"/>
              </w:rPr>
              <w:t>phê</w:t>
            </w:r>
          </w:p>
          <w:p>
            <w:pPr>
              <w:pStyle w:val="TableParagraph"/>
              <w:spacing w:line="257" w:lineRule="exact"/>
              <w:ind w:left="132"/>
              <w:rPr>
                <w:sz w:val="24"/>
              </w:rPr>
            </w:pPr>
            <w:r>
              <w:rPr>
                <w:b/>
                <w:sz w:val="24"/>
              </w:rPr>
              <w:t>95WP:</w:t>
            </w:r>
            <w:r>
              <w:rPr>
                <w:b/>
                <w:spacing w:val="-4"/>
                <w:sz w:val="24"/>
              </w:rPr>
              <w:t> </w:t>
            </w:r>
            <w:r>
              <w:rPr>
                <w:sz w:val="24"/>
              </w:rPr>
              <w:t>sâu xanh/ đậu xanh, sâu đục</w:t>
            </w:r>
            <w:r>
              <w:rPr>
                <w:spacing w:val="-1"/>
                <w:sz w:val="24"/>
              </w:rPr>
              <w:t> </w:t>
            </w:r>
            <w:r>
              <w:rPr>
                <w:sz w:val="24"/>
              </w:rPr>
              <w:t>thân/ </w:t>
            </w:r>
            <w:r>
              <w:rPr>
                <w:spacing w:val="-5"/>
                <w:sz w:val="24"/>
              </w:rPr>
              <w:t>lúa</w:t>
            </w:r>
          </w:p>
        </w:tc>
        <w:tc>
          <w:tcPr>
            <w:tcW w:w="3353" w:type="dxa"/>
          </w:tcPr>
          <w:p>
            <w:pPr>
              <w:pStyle w:val="TableParagraph"/>
              <w:spacing w:line="240" w:lineRule="auto"/>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spacing w:line="276" w:lineRule="exact"/>
              <w:ind w:left="727" w:right="683" w:firstLine="141"/>
              <w:rPr>
                <w:sz w:val="24"/>
              </w:rPr>
            </w:pPr>
            <w:r>
              <w:rPr>
                <w:spacing w:val="-2"/>
                <w:sz w:val="24"/>
              </w:rPr>
              <w:t>Tungsong </w:t>
            </w:r>
            <w:r>
              <w:rPr>
                <w:sz w:val="24"/>
              </w:rPr>
              <w:t>18SL,</w:t>
            </w:r>
            <w:r>
              <w:rPr>
                <w:spacing w:val="-15"/>
                <w:sz w:val="24"/>
              </w:rPr>
              <w:t> </w:t>
            </w:r>
            <w:r>
              <w:rPr>
                <w:sz w:val="24"/>
              </w:rPr>
              <w:t>95WP</w:t>
            </w:r>
          </w:p>
        </w:tc>
        <w:tc>
          <w:tcPr>
            <w:tcW w:w="5199" w:type="dxa"/>
          </w:tcPr>
          <w:p>
            <w:pPr>
              <w:pStyle w:val="TableParagraph"/>
              <w:ind w:left="132"/>
              <w:rPr>
                <w:sz w:val="24"/>
              </w:rPr>
            </w:pPr>
            <w:r>
              <w:rPr>
                <w:b/>
                <w:sz w:val="24"/>
              </w:rPr>
              <w:t>18SL</w:t>
            </w:r>
            <w:r>
              <w:rPr>
                <w:sz w:val="24"/>
              </w:rPr>
              <w:t>:</w:t>
            </w:r>
            <w:r>
              <w:rPr>
                <w:spacing w:val="-1"/>
                <w:sz w:val="24"/>
              </w:rPr>
              <w:t> </w:t>
            </w:r>
            <w:r>
              <w:rPr>
                <w:sz w:val="24"/>
              </w:rPr>
              <w:t>sâu đục</w:t>
            </w:r>
            <w:r>
              <w:rPr>
                <w:spacing w:val="-2"/>
                <w:sz w:val="24"/>
              </w:rPr>
              <w:t> </w:t>
            </w:r>
            <w:r>
              <w:rPr>
                <w:sz w:val="24"/>
              </w:rPr>
              <w:t>thân,</w:t>
            </w:r>
            <w:r>
              <w:rPr>
                <w:spacing w:val="-1"/>
                <w:sz w:val="24"/>
              </w:rPr>
              <w:t> </w:t>
            </w:r>
            <w:r>
              <w:rPr>
                <w:sz w:val="24"/>
              </w:rPr>
              <w:t>sâu cuốn lá/ </w:t>
            </w:r>
            <w:r>
              <w:rPr>
                <w:spacing w:val="-5"/>
                <w:sz w:val="24"/>
              </w:rPr>
              <w:t>lúa</w:t>
            </w:r>
          </w:p>
          <w:p>
            <w:pPr>
              <w:pStyle w:val="TableParagraph"/>
              <w:spacing w:line="257" w:lineRule="exact"/>
              <w:ind w:left="132"/>
              <w:rPr>
                <w:sz w:val="24"/>
              </w:rPr>
            </w:pPr>
            <w:r>
              <w:rPr>
                <w:b/>
                <w:sz w:val="24"/>
              </w:rPr>
              <w:t>95WP</w:t>
            </w:r>
            <w:r>
              <w:rPr>
                <w:sz w:val="24"/>
              </w:rPr>
              <w:t>:</w:t>
            </w:r>
            <w:r>
              <w:rPr>
                <w:spacing w:val="-1"/>
                <w:sz w:val="24"/>
              </w:rPr>
              <w:t> </w:t>
            </w:r>
            <w:r>
              <w:rPr>
                <w:sz w:val="24"/>
              </w:rPr>
              <w:t>sâu cuốn lá,</w:t>
            </w:r>
            <w:r>
              <w:rPr>
                <w:spacing w:val="-1"/>
                <w:sz w:val="24"/>
              </w:rPr>
              <w:t> </w:t>
            </w:r>
            <w:r>
              <w:rPr>
                <w:sz w:val="24"/>
              </w:rPr>
              <w:t>sâu đục</w:t>
            </w:r>
            <w:r>
              <w:rPr>
                <w:spacing w:val="-1"/>
                <w:sz w:val="24"/>
              </w:rPr>
              <w:t> </w:t>
            </w:r>
            <w:r>
              <w:rPr>
                <w:sz w:val="24"/>
              </w:rPr>
              <w:t>thân,</w:t>
            </w:r>
            <w:r>
              <w:rPr>
                <w:spacing w:val="-1"/>
                <w:sz w:val="24"/>
              </w:rPr>
              <w:t> </w:t>
            </w:r>
            <w:r>
              <w:rPr>
                <w:sz w:val="24"/>
              </w:rPr>
              <w:t>bọ trĩ/ </w:t>
            </w:r>
            <w:r>
              <w:rPr>
                <w:spacing w:val="-5"/>
                <w:sz w:val="24"/>
              </w:rPr>
              <w:t>lúa</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ind w:left="39"/>
              <w:jc w:val="center"/>
              <w:rPr>
                <w:sz w:val="24"/>
              </w:rPr>
            </w:pPr>
            <w:r>
              <w:rPr>
                <w:sz w:val="24"/>
              </w:rPr>
              <w:t>Tvpyrafos</w:t>
            </w:r>
            <w:r>
              <w:rPr>
                <w:spacing w:val="-2"/>
                <w:sz w:val="24"/>
              </w:rPr>
              <w:t> 750WP</w:t>
            </w:r>
          </w:p>
        </w:tc>
        <w:tc>
          <w:tcPr>
            <w:tcW w:w="5199" w:type="dxa"/>
          </w:tcPr>
          <w:p>
            <w:pPr>
              <w:pStyle w:val="TableParagraph"/>
              <w:ind w:left="132"/>
              <w:rPr>
                <w:sz w:val="24"/>
              </w:rPr>
            </w:pPr>
            <w:r>
              <w:rPr>
                <w:sz w:val="24"/>
              </w:rPr>
              <w:t>Sâu</w:t>
            </w:r>
            <w:r>
              <w:rPr>
                <w:spacing w:val="-1"/>
                <w:sz w:val="24"/>
              </w:rPr>
              <w:t> </w:t>
            </w:r>
            <w:r>
              <w:rPr>
                <w:spacing w:val="-2"/>
                <w:sz w:val="24"/>
              </w:rPr>
              <w:t>khoang/lạc</w:t>
            </w:r>
          </w:p>
        </w:tc>
        <w:tc>
          <w:tcPr>
            <w:tcW w:w="3353" w:type="dxa"/>
          </w:tcPr>
          <w:p>
            <w:pPr>
              <w:pStyle w:val="TableParagraph"/>
              <w:spacing w:line="276" w:lineRule="exact"/>
              <w:ind w:left="1064" w:right="304" w:hanging="737"/>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Hóa</w:t>
            </w:r>
            <w:r>
              <w:rPr>
                <w:spacing w:val="-9"/>
                <w:sz w:val="24"/>
              </w:rPr>
              <w:t> </w:t>
            </w:r>
            <w:r>
              <w:rPr>
                <w:sz w:val="24"/>
              </w:rPr>
              <w:t>chất</w:t>
            </w:r>
            <w:r>
              <w:rPr>
                <w:spacing w:val="-8"/>
                <w:sz w:val="24"/>
              </w:rPr>
              <w:t> </w:t>
            </w:r>
            <w:r>
              <w:rPr>
                <w:sz w:val="24"/>
              </w:rPr>
              <w:t>và TM Trần Vũ</w:t>
            </w:r>
          </w:p>
        </w:tc>
      </w:tr>
      <w:tr>
        <w:trPr>
          <w:trHeight w:val="82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spacing w:line="240" w:lineRule="auto"/>
              <w:ind w:left="351" w:right="269" w:firstLine="616"/>
              <w:rPr>
                <w:sz w:val="24"/>
              </w:rPr>
            </w:pPr>
            <w:r>
              <w:rPr>
                <w:spacing w:val="-2"/>
                <w:sz w:val="24"/>
              </w:rPr>
              <w:t>Vietdan </w:t>
            </w:r>
            <w:r>
              <w:rPr>
                <w:sz w:val="24"/>
              </w:rPr>
              <w:t>3.6GR,</w:t>
            </w:r>
            <w:r>
              <w:rPr>
                <w:spacing w:val="-15"/>
                <w:sz w:val="24"/>
              </w:rPr>
              <w:t> </w:t>
            </w:r>
            <w:r>
              <w:rPr>
                <w:sz w:val="24"/>
              </w:rPr>
              <w:t>29SL,</w:t>
            </w:r>
            <w:r>
              <w:rPr>
                <w:spacing w:val="-15"/>
                <w:sz w:val="24"/>
              </w:rPr>
              <w:t> </w:t>
            </w:r>
            <w:r>
              <w:rPr>
                <w:sz w:val="24"/>
              </w:rPr>
              <w:t>95WP</w:t>
            </w:r>
          </w:p>
        </w:tc>
        <w:tc>
          <w:tcPr>
            <w:tcW w:w="5199" w:type="dxa"/>
          </w:tcPr>
          <w:p>
            <w:pPr>
              <w:pStyle w:val="TableParagraph"/>
              <w:spacing w:line="240" w:lineRule="auto"/>
              <w:ind w:left="132"/>
              <w:rPr>
                <w:sz w:val="24"/>
              </w:rPr>
            </w:pPr>
            <w:r>
              <w:rPr>
                <w:b/>
                <w:sz w:val="24"/>
              </w:rPr>
              <w:t>3.6GR:</w:t>
            </w:r>
            <w:r>
              <w:rPr>
                <w:b/>
                <w:spacing w:val="-2"/>
                <w:sz w:val="24"/>
              </w:rPr>
              <w:t> </w:t>
            </w:r>
            <w:r>
              <w:rPr>
                <w:sz w:val="24"/>
              </w:rPr>
              <w:t>sâu đục</w:t>
            </w:r>
            <w:r>
              <w:rPr>
                <w:spacing w:val="-2"/>
                <w:sz w:val="24"/>
              </w:rPr>
              <w:t> </w:t>
            </w:r>
            <w:r>
              <w:rPr>
                <w:sz w:val="24"/>
              </w:rPr>
              <w:t>thân/ </w:t>
            </w:r>
            <w:r>
              <w:rPr>
                <w:spacing w:val="-5"/>
                <w:sz w:val="24"/>
              </w:rPr>
              <w:t>lúa</w:t>
            </w:r>
          </w:p>
          <w:p>
            <w:pPr>
              <w:pStyle w:val="TableParagraph"/>
              <w:spacing w:line="240" w:lineRule="auto"/>
              <w:ind w:left="132"/>
              <w:rPr>
                <w:sz w:val="24"/>
              </w:rPr>
            </w:pPr>
            <w:r>
              <w:rPr>
                <w:b/>
                <w:sz w:val="24"/>
              </w:rPr>
              <w:t>29SL: </w:t>
            </w:r>
            <w:r>
              <w:rPr>
                <w:sz w:val="24"/>
              </w:rPr>
              <w:t>bọ trĩ/ </w:t>
            </w:r>
            <w:r>
              <w:rPr>
                <w:spacing w:val="-5"/>
                <w:sz w:val="24"/>
              </w:rPr>
              <w:t>lúa</w:t>
            </w:r>
          </w:p>
          <w:p>
            <w:pPr>
              <w:pStyle w:val="TableParagraph"/>
              <w:spacing w:line="257" w:lineRule="exact"/>
              <w:ind w:left="132"/>
              <w:rPr>
                <w:sz w:val="24"/>
              </w:rPr>
            </w:pPr>
            <w:r>
              <w:rPr>
                <w:b/>
                <w:sz w:val="24"/>
              </w:rPr>
              <w:t>95WP:</w:t>
            </w:r>
            <w:r>
              <w:rPr>
                <w:b/>
                <w:spacing w:val="-2"/>
                <w:sz w:val="24"/>
              </w:rPr>
              <w:t> </w:t>
            </w:r>
            <w:r>
              <w:rPr>
                <w:sz w:val="24"/>
              </w:rPr>
              <w:t>sâu cuốn lá,</w:t>
            </w:r>
            <w:r>
              <w:rPr>
                <w:spacing w:val="-1"/>
                <w:sz w:val="24"/>
              </w:rPr>
              <w:t> </w:t>
            </w:r>
            <w:r>
              <w:rPr>
                <w:sz w:val="24"/>
              </w:rPr>
              <w:t>sâu</w:t>
            </w:r>
            <w:r>
              <w:rPr>
                <w:spacing w:val="2"/>
                <w:sz w:val="24"/>
              </w:rPr>
              <w:t> </w:t>
            </w:r>
            <w:r>
              <w:rPr>
                <w:sz w:val="24"/>
              </w:rPr>
              <w:t>đục</w:t>
            </w:r>
            <w:r>
              <w:rPr>
                <w:spacing w:val="-1"/>
                <w:sz w:val="24"/>
              </w:rPr>
              <w:t> </w:t>
            </w:r>
            <w:r>
              <w:rPr>
                <w:sz w:val="24"/>
              </w:rPr>
              <w:t>thân/ </w:t>
            </w:r>
            <w:r>
              <w:rPr>
                <w:spacing w:val="-5"/>
                <w:sz w:val="24"/>
              </w:rPr>
              <w: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spacing w:line="276" w:lineRule="exact"/>
              <w:ind w:left="487" w:right="444" w:firstLine="475"/>
              <w:rPr>
                <w:sz w:val="24"/>
              </w:rPr>
            </w:pPr>
            <w:r>
              <w:rPr>
                <w:spacing w:val="-2"/>
                <w:sz w:val="24"/>
              </w:rPr>
              <w:t>Vinetox </w:t>
            </w:r>
            <w:r>
              <w:rPr>
                <w:sz w:val="24"/>
              </w:rPr>
              <w:t>5GR,</w:t>
            </w:r>
            <w:r>
              <w:rPr>
                <w:spacing w:val="-15"/>
                <w:sz w:val="24"/>
              </w:rPr>
              <w:t> </w:t>
            </w:r>
            <w:r>
              <w:rPr>
                <w:sz w:val="24"/>
              </w:rPr>
              <w:t>18SL,</w:t>
            </w:r>
            <w:r>
              <w:rPr>
                <w:spacing w:val="-15"/>
                <w:sz w:val="24"/>
              </w:rPr>
              <w:t> </w:t>
            </w:r>
            <w:r>
              <w:rPr>
                <w:sz w:val="24"/>
              </w:rPr>
              <w:t>95SP</w:t>
            </w:r>
          </w:p>
        </w:tc>
        <w:tc>
          <w:tcPr>
            <w:tcW w:w="5199" w:type="dxa"/>
          </w:tcPr>
          <w:p>
            <w:pPr>
              <w:pStyle w:val="TableParagraph"/>
              <w:ind w:left="132"/>
              <w:rPr>
                <w:sz w:val="24"/>
              </w:rPr>
            </w:pPr>
            <w:r>
              <w:rPr>
                <w:b/>
                <w:sz w:val="24"/>
              </w:rPr>
              <w:t>5GR, 18SL: </w:t>
            </w:r>
            <w:r>
              <w:rPr>
                <w:sz w:val="24"/>
              </w:rPr>
              <w:t>sâu đục</w:t>
            </w:r>
            <w:r>
              <w:rPr>
                <w:spacing w:val="-1"/>
                <w:sz w:val="24"/>
              </w:rPr>
              <w:t> </w:t>
            </w:r>
            <w:r>
              <w:rPr>
                <w:sz w:val="24"/>
              </w:rPr>
              <w:t>thân/ </w:t>
            </w:r>
            <w:r>
              <w:rPr>
                <w:spacing w:val="-5"/>
                <w:sz w:val="24"/>
              </w:rPr>
              <w:t>lúa</w:t>
            </w:r>
          </w:p>
          <w:p>
            <w:pPr>
              <w:pStyle w:val="TableParagraph"/>
              <w:spacing w:line="257" w:lineRule="exact"/>
              <w:ind w:left="132"/>
              <w:rPr>
                <w:sz w:val="24"/>
              </w:rPr>
            </w:pPr>
            <w:r>
              <w:rPr>
                <w:b/>
                <w:sz w:val="24"/>
              </w:rPr>
              <w:t>95SP:</w:t>
            </w:r>
            <w:r>
              <w:rPr>
                <w:b/>
                <w:spacing w:val="-11"/>
                <w:sz w:val="24"/>
              </w:rPr>
              <w:t> </w:t>
            </w:r>
            <w:r>
              <w:rPr>
                <w:sz w:val="24"/>
              </w:rPr>
              <w:t>rệp</w:t>
            </w:r>
            <w:r>
              <w:rPr>
                <w:spacing w:val="-8"/>
                <w:sz w:val="24"/>
              </w:rPr>
              <w:t> </w:t>
            </w:r>
            <w:r>
              <w:rPr>
                <w:sz w:val="24"/>
              </w:rPr>
              <w:t>sáp/</w:t>
            </w:r>
            <w:r>
              <w:rPr>
                <w:spacing w:val="-8"/>
                <w:sz w:val="24"/>
              </w:rPr>
              <w:t> </w:t>
            </w:r>
            <w:r>
              <w:rPr>
                <w:sz w:val="24"/>
              </w:rPr>
              <w:t>cà</w:t>
            </w:r>
            <w:r>
              <w:rPr>
                <w:spacing w:val="-9"/>
                <w:sz w:val="24"/>
              </w:rPr>
              <w:t> </w:t>
            </w:r>
            <w:r>
              <w:rPr>
                <w:sz w:val="24"/>
              </w:rPr>
              <w:t>phê;</w:t>
            </w:r>
            <w:r>
              <w:rPr>
                <w:spacing w:val="-7"/>
                <w:sz w:val="24"/>
              </w:rPr>
              <w:t> </w:t>
            </w:r>
            <w:r>
              <w:rPr>
                <w:sz w:val="24"/>
              </w:rPr>
              <w:t>sâu</w:t>
            </w:r>
            <w:r>
              <w:rPr>
                <w:spacing w:val="-9"/>
                <w:sz w:val="24"/>
              </w:rPr>
              <w:t> </w:t>
            </w:r>
            <w:r>
              <w:rPr>
                <w:sz w:val="24"/>
              </w:rPr>
              <w:t>đục</w:t>
            </w:r>
            <w:r>
              <w:rPr>
                <w:spacing w:val="-9"/>
                <w:sz w:val="24"/>
              </w:rPr>
              <w:t> </w:t>
            </w:r>
            <w:r>
              <w:rPr>
                <w:sz w:val="24"/>
              </w:rPr>
              <w:t>thân,</w:t>
            </w:r>
            <w:r>
              <w:rPr>
                <w:spacing w:val="-8"/>
                <w:sz w:val="24"/>
              </w:rPr>
              <w:t> </w:t>
            </w:r>
            <w:r>
              <w:rPr>
                <w:sz w:val="24"/>
              </w:rPr>
              <w:t>sâu</w:t>
            </w:r>
            <w:r>
              <w:rPr>
                <w:spacing w:val="-9"/>
                <w:sz w:val="24"/>
              </w:rPr>
              <w:t> </w:t>
            </w:r>
            <w:r>
              <w:rPr>
                <w:sz w:val="24"/>
              </w:rPr>
              <w:t>cuốn</w:t>
            </w:r>
            <w:r>
              <w:rPr>
                <w:spacing w:val="-8"/>
                <w:sz w:val="24"/>
              </w:rPr>
              <w:t> </w:t>
            </w:r>
            <w:r>
              <w:rPr>
                <w:sz w:val="24"/>
              </w:rPr>
              <w:t>lá/</w:t>
            </w:r>
            <w:r>
              <w:rPr>
                <w:spacing w:val="-8"/>
                <w:sz w:val="24"/>
              </w:rPr>
              <w: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spacing w:line="276" w:lineRule="exact"/>
              <w:ind w:left="699" w:right="626" w:firstLine="84"/>
              <w:rPr>
                <w:sz w:val="24"/>
              </w:rPr>
            </w:pPr>
            <w:r>
              <w:rPr>
                <w:sz w:val="24"/>
              </w:rPr>
              <w:t>Vi Tha Dan 18</w:t>
            </w:r>
            <w:r>
              <w:rPr>
                <w:spacing w:val="-15"/>
                <w:sz w:val="24"/>
              </w:rPr>
              <w:t> </w:t>
            </w:r>
            <w:r>
              <w:rPr>
                <w:sz w:val="24"/>
              </w:rPr>
              <w:t>SL,</w:t>
            </w:r>
            <w:r>
              <w:rPr>
                <w:spacing w:val="-15"/>
                <w:sz w:val="24"/>
              </w:rPr>
              <w:t> </w:t>
            </w:r>
            <w:r>
              <w:rPr>
                <w:sz w:val="24"/>
              </w:rPr>
              <w:t>95WP</w:t>
            </w:r>
          </w:p>
        </w:tc>
        <w:tc>
          <w:tcPr>
            <w:tcW w:w="5199" w:type="dxa"/>
          </w:tcPr>
          <w:p>
            <w:pPr>
              <w:pStyle w:val="TableParagraph"/>
              <w:spacing w:line="274" w:lineRule="exact"/>
              <w:ind w:left="132"/>
              <w:rPr>
                <w:sz w:val="24"/>
              </w:rPr>
            </w:pPr>
            <w:r>
              <w:rPr>
                <w:b/>
                <w:sz w:val="24"/>
              </w:rPr>
              <w:t>18SL: </w:t>
            </w:r>
            <w:r>
              <w:rPr>
                <w:sz w:val="24"/>
              </w:rPr>
              <w:t>bọ trĩ, sâu đục</w:t>
            </w:r>
            <w:r>
              <w:rPr>
                <w:spacing w:val="-2"/>
                <w:sz w:val="24"/>
              </w:rPr>
              <w:t> </w:t>
            </w:r>
            <w:r>
              <w:rPr>
                <w:sz w:val="24"/>
              </w:rPr>
              <w:t>thân </w:t>
            </w:r>
            <w:r>
              <w:rPr>
                <w:spacing w:val="-5"/>
                <w:sz w:val="24"/>
              </w:rPr>
              <w:t>lúa</w:t>
            </w:r>
          </w:p>
          <w:p>
            <w:pPr>
              <w:pStyle w:val="TableParagraph"/>
              <w:spacing w:line="257" w:lineRule="exact"/>
              <w:ind w:left="132"/>
              <w:rPr>
                <w:sz w:val="24"/>
              </w:rPr>
            </w:pPr>
            <w:r>
              <w:rPr>
                <w:b/>
                <w:sz w:val="24"/>
              </w:rPr>
              <w:t>95WP</w:t>
            </w:r>
            <w:r>
              <w:rPr>
                <w:sz w:val="24"/>
              </w:rPr>
              <w:t>:</w:t>
            </w:r>
            <w:r>
              <w:rPr>
                <w:spacing w:val="-2"/>
                <w:sz w:val="24"/>
              </w:rPr>
              <w:t> </w:t>
            </w:r>
            <w:r>
              <w:rPr>
                <w:sz w:val="24"/>
              </w:rPr>
              <w:t>sâu đục</w:t>
            </w:r>
            <w:r>
              <w:rPr>
                <w:spacing w:val="-2"/>
                <w:sz w:val="24"/>
              </w:rPr>
              <w:t> </w:t>
            </w:r>
            <w:r>
              <w:rPr>
                <w:sz w:val="24"/>
              </w:rPr>
              <w:t>thân, bọ trĩ, sâu cuốn lá/ </w:t>
            </w:r>
            <w:r>
              <w:rPr>
                <w:spacing w:val="-5"/>
                <w:sz w:val="24"/>
              </w:rPr>
              <w:t>lúa</w:t>
            </w:r>
          </w:p>
        </w:tc>
        <w:tc>
          <w:tcPr>
            <w:tcW w:w="3353" w:type="dxa"/>
          </w:tcPr>
          <w:p>
            <w:pPr>
              <w:pStyle w:val="TableParagraph"/>
              <w:spacing w:line="276" w:lineRule="exact"/>
              <w:ind w:left="1134" w:right="604" w:hanging="204"/>
              <w:rPr>
                <w:sz w:val="24"/>
              </w:rPr>
            </w:pPr>
            <w:r>
              <w:rPr>
                <w:sz w:val="24"/>
              </w:rPr>
              <w:t>Công</w:t>
            </w:r>
            <w:r>
              <w:rPr>
                <w:spacing w:val="-15"/>
                <w:sz w:val="24"/>
              </w:rPr>
              <w:t> </w:t>
            </w:r>
            <w:r>
              <w:rPr>
                <w:sz w:val="24"/>
              </w:rPr>
              <w:t>ty</w:t>
            </w:r>
            <w:r>
              <w:rPr>
                <w:spacing w:val="-15"/>
                <w:sz w:val="24"/>
              </w:rPr>
              <w:t> </w:t>
            </w:r>
            <w:r>
              <w:rPr>
                <w:sz w:val="24"/>
              </w:rPr>
              <w:t>TNHH Việt Thắng</w:t>
            </w:r>
          </w:p>
        </w:tc>
      </w:tr>
      <w:tr>
        <w:trPr>
          <w:trHeight w:val="550" w:hRule="atLeast"/>
        </w:trPr>
        <w:tc>
          <w:tcPr>
            <w:tcW w:w="708" w:type="dxa"/>
          </w:tcPr>
          <w:p>
            <w:pPr>
              <w:pStyle w:val="TableParagraph"/>
              <w:spacing w:line="274" w:lineRule="exact"/>
              <w:ind w:left="18" w:right="133"/>
              <w:jc w:val="center"/>
              <w:rPr>
                <w:sz w:val="24"/>
              </w:rPr>
            </w:pPr>
            <w:r>
              <w:rPr>
                <w:spacing w:val="-5"/>
                <w:sz w:val="24"/>
              </w:rPr>
              <w:t>753</w:t>
            </w:r>
          </w:p>
        </w:tc>
        <w:tc>
          <w:tcPr>
            <w:tcW w:w="2976" w:type="dxa"/>
          </w:tcPr>
          <w:p>
            <w:pPr>
              <w:pStyle w:val="TableParagraph"/>
              <w:spacing w:line="276" w:lineRule="exact"/>
              <w:ind w:right="628"/>
              <w:rPr>
                <w:sz w:val="24"/>
              </w:rPr>
            </w:pPr>
            <w:r>
              <w:rPr>
                <w:i/>
                <w:spacing w:val="-2"/>
                <w:sz w:val="24"/>
              </w:rPr>
              <w:t>Verticillium</w:t>
            </w:r>
            <w:r>
              <w:rPr>
                <w:i/>
                <w:spacing w:val="-2"/>
                <w:sz w:val="24"/>
              </w:rPr>
              <w:t> </w:t>
            </w:r>
            <w:r>
              <w:rPr>
                <w:i/>
                <w:sz w:val="24"/>
              </w:rPr>
              <w:t>chlamydosporium</w:t>
            </w:r>
            <w:r>
              <w:rPr>
                <w:i/>
                <w:spacing w:val="-15"/>
                <w:sz w:val="24"/>
              </w:rPr>
              <w:t> </w:t>
            </w:r>
            <w:r>
              <w:rPr>
                <w:sz w:val="24"/>
              </w:rPr>
              <w:t>ZK7</w:t>
            </w:r>
          </w:p>
        </w:tc>
        <w:tc>
          <w:tcPr>
            <w:tcW w:w="2671" w:type="dxa"/>
          </w:tcPr>
          <w:p>
            <w:pPr>
              <w:pStyle w:val="TableParagraph"/>
              <w:spacing w:line="274" w:lineRule="exact"/>
              <w:ind w:left="39" w:right="2"/>
              <w:jc w:val="center"/>
              <w:rPr>
                <w:sz w:val="24"/>
              </w:rPr>
            </w:pPr>
            <w:r>
              <w:rPr>
                <w:sz w:val="24"/>
              </w:rPr>
              <w:t>Nematodie</w:t>
            </w:r>
            <w:r>
              <w:rPr>
                <w:spacing w:val="-2"/>
                <w:sz w:val="24"/>
              </w:rPr>
              <w:t> </w:t>
            </w:r>
            <w:r>
              <w:rPr>
                <w:spacing w:val="-5"/>
                <w:sz w:val="24"/>
              </w:rPr>
              <w:t>GR</w:t>
            </w:r>
          </w:p>
        </w:tc>
        <w:tc>
          <w:tcPr>
            <w:tcW w:w="5199" w:type="dxa"/>
          </w:tcPr>
          <w:p>
            <w:pPr>
              <w:pStyle w:val="TableParagraph"/>
              <w:spacing w:line="274" w:lineRule="exact"/>
              <w:ind w:left="132"/>
              <w:rPr>
                <w:sz w:val="24"/>
              </w:rPr>
            </w:pPr>
            <w:r>
              <w:rPr>
                <w:sz w:val="24"/>
              </w:rPr>
              <w:t>tuyến</w:t>
            </w:r>
            <w:r>
              <w:rPr>
                <w:spacing w:val="-1"/>
                <w:sz w:val="24"/>
              </w:rPr>
              <w:t> </w:t>
            </w:r>
            <w:r>
              <w:rPr>
                <w:sz w:val="24"/>
              </w:rPr>
              <w:t>trùng/ cà</w:t>
            </w:r>
            <w:r>
              <w:rPr>
                <w:spacing w:val="-2"/>
                <w:sz w:val="24"/>
              </w:rPr>
              <w:t> </w:t>
            </w:r>
            <w:r>
              <w:rPr>
                <w:sz w:val="24"/>
              </w:rPr>
              <w:t>chua, hồ </w:t>
            </w:r>
            <w:r>
              <w:rPr>
                <w:spacing w:val="-4"/>
                <w:sz w:val="24"/>
              </w:rPr>
              <w:t>tiêu</w:t>
            </w:r>
          </w:p>
        </w:tc>
        <w:tc>
          <w:tcPr>
            <w:tcW w:w="3353" w:type="dxa"/>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16" w:hRule="atLeast"/>
        </w:trPr>
        <w:tc>
          <w:tcPr>
            <w:tcW w:w="14907" w:type="dxa"/>
            <w:gridSpan w:val="5"/>
          </w:tcPr>
          <w:p>
            <w:pPr>
              <w:pStyle w:val="TableParagraph"/>
              <w:spacing w:line="240" w:lineRule="auto" w:before="120"/>
              <w:ind w:left="107"/>
              <w:rPr>
                <w:b/>
                <w:sz w:val="24"/>
              </w:rPr>
            </w:pPr>
            <w:r>
              <w:rPr>
                <w:b/>
                <w:sz w:val="24"/>
              </w:rPr>
              <w:t>2.</w:t>
            </w:r>
            <w:r>
              <w:rPr>
                <w:b/>
                <w:spacing w:val="-1"/>
                <w:sz w:val="24"/>
              </w:rPr>
              <w:t> </w:t>
            </w:r>
            <w:r>
              <w:rPr>
                <w:b/>
                <w:sz w:val="24"/>
              </w:rPr>
              <w:t>Thuốc</w:t>
            </w:r>
            <w:r>
              <w:rPr>
                <w:b/>
                <w:spacing w:val="-2"/>
                <w:sz w:val="24"/>
              </w:rPr>
              <w:t> </w:t>
            </w:r>
            <w:r>
              <w:rPr>
                <w:b/>
                <w:sz w:val="24"/>
              </w:rPr>
              <w:t>trừ</w:t>
            </w:r>
            <w:r>
              <w:rPr>
                <w:b/>
                <w:spacing w:val="-1"/>
                <w:sz w:val="24"/>
              </w:rPr>
              <w:t> </w:t>
            </w:r>
            <w:r>
              <w:rPr>
                <w:b/>
                <w:spacing w:val="-4"/>
                <w:sz w:val="24"/>
              </w:rPr>
              <w:t>bệnh:</w:t>
            </w:r>
          </w:p>
        </w:tc>
      </w:tr>
      <w:tr>
        <w:trPr>
          <w:trHeight w:val="1103" w:hRule="atLeast"/>
        </w:trPr>
        <w:tc>
          <w:tcPr>
            <w:tcW w:w="708" w:type="dxa"/>
          </w:tcPr>
          <w:p>
            <w:pPr>
              <w:pStyle w:val="TableParagraph"/>
              <w:ind w:left="0" w:right="133"/>
              <w:jc w:val="center"/>
              <w:rPr>
                <w:sz w:val="24"/>
              </w:rPr>
            </w:pPr>
            <w:r>
              <w:rPr>
                <w:spacing w:val="-10"/>
                <w:sz w:val="24"/>
              </w:rPr>
              <w:t>1</w:t>
            </w:r>
          </w:p>
        </w:tc>
        <w:tc>
          <w:tcPr>
            <w:tcW w:w="2976" w:type="dxa"/>
          </w:tcPr>
          <w:p>
            <w:pPr>
              <w:pStyle w:val="TableParagraph"/>
              <w:spacing w:line="240" w:lineRule="auto"/>
              <w:ind w:right="119"/>
              <w:rPr>
                <w:sz w:val="24"/>
              </w:rPr>
            </w:pPr>
            <w:r>
              <w:rPr>
                <w:sz w:val="24"/>
              </w:rPr>
              <w:t>Ascorbic</w:t>
            </w:r>
            <w:r>
              <w:rPr>
                <w:spacing w:val="-11"/>
                <w:sz w:val="24"/>
              </w:rPr>
              <w:t> </w:t>
            </w:r>
            <w:r>
              <w:rPr>
                <w:sz w:val="24"/>
              </w:rPr>
              <w:t>acid</w:t>
            </w:r>
            <w:r>
              <w:rPr>
                <w:spacing w:val="-9"/>
                <w:sz w:val="24"/>
              </w:rPr>
              <w:t> </w:t>
            </w:r>
            <w:r>
              <w:rPr>
                <w:sz w:val="24"/>
              </w:rPr>
              <w:t>2.5%</w:t>
            </w:r>
            <w:r>
              <w:rPr>
                <w:spacing w:val="-9"/>
                <w:sz w:val="24"/>
              </w:rPr>
              <w:t> </w:t>
            </w:r>
            <w:r>
              <w:rPr>
                <w:sz w:val="24"/>
              </w:rPr>
              <w:t>+</w:t>
            </w:r>
            <w:r>
              <w:rPr>
                <w:spacing w:val="-11"/>
                <w:sz w:val="24"/>
              </w:rPr>
              <w:t> </w:t>
            </w:r>
            <w:r>
              <w:rPr>
                <w:sz w:val="24"/>
              </w:rPr>
              <w:t>Citric acid 3.0% + Lactic acid </w:t>
            </w:r>
            <w:r>
              <w:rPr>
                <w:spacing w:val="-4"/>
                <w:sz w:val="24"/>
              </w:rPr>
              <w:t>4.0%</w:t>
            </w:r>
          </w:p>
        </w:tc>
        <w:tc>
          <w:tcPr>
            <w:tcW w:w="2671" w:type="dxa"/>
          </w:tcPr>
          <w:p>
            <w:pPr>
              <w:pStyle w:val="TableParagraph"/>
              <w:ind w:left="39" w:right="39"/>
              <w:jc w:val="center"/>
              <w:rPr>
                <w:sz w:val="24"/>
              </w:rPr>
            </w:pPr>
            <w:r>
              <w:rPr>
                <w:sz w:val="24"/>
              </w:rPr>
              <w:t>Agrilife</w:t>
            </w:r>
            <w:r>
              <w:rPr>
                <w:spacing w:val="-5"/>
                <w:sz w:val="24"/>
              </w:rPr>
              <w:t> </w:t>
            </w:r>
            <w:r>
              <w:rPr>
                <w:sz w:val="24"/>
              </w:rPr>
              <w:t>100</w:t>
            </w:r>
            <w:r>
              <w:rPr>
                <w:spacing w:val="-1"/>
                <w:sz w:val="24"/>
              </w:rPr>
              <w:t> </w:t>
            </w:r>
            <w:r>
              <w:rPr>
                <w:spacing w:val="-5"/>
                <w:sz w:val="24"/>
              </w:rPr>
              <w:t>SL</w:t>
            </w:r>
          </w:p>
        </w:tc>
        <w:tc>
          <w:tcPr>
            <w:tcW w:w="5199" w:type="dxa"/>
          </w:tcPr>
          <w:p>
            <w:pPr>
              <w:pStyle w:val="TableParagraph"/>
              <w:spacing w:line="276" w:lineRule="exact"/>
              <w:ind w:left="87" w:right="91"/>
              <w:jc w:val="both"/>
              <w:rPr>
                <w:sz w:val="24"/>
              </w:rPr>
            </w:pPr>
            <w:r>
              <w:rPr>
                <w:sz w:val="24"/>
              </w:rPr>
              <w:t>bạc lá, lem lép hạt/lúa; thán thư/xoài; thối nhũn </w:t>
            </w:r>
            <w:r>
              <w:rPr>
                <w:sz w:val="24"/>
              </w:rPr>
              <w:t>vi khuẩn/bắp cải; thán thư/ớt; thán thư/thanh long; lúa von/lúa (xử lý hạt giống); đốm mắt cua/ ớt, đốm lá/ cà tím; héo xanh/ mướp, cà tím</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val="restart"/>
          </w:tcPr>
          <w:p>
            <w:pPr>
              <w:pStyle w:val="TableParagraph"/>
              <w:spacing w:line="274" w:lineRule="exact"/>
              <w:ind w:left="218"/>
              <w:rPr>
                <w:sz w:val="24"/>
              </w:rPr>
            </w:pPr>
            <w:r>
              <w:rPr>
                <w:spacing w:val="-10"/>
                <w:sz w:val="24"/>
              </w:rPr>
              <w:t>2</w:t>
            </w:r>
          </w:p>
        </w:tc>
        <w:tc>
          <w:tcPr>
            <w:tcW w:w="2976" w:type="dxa"/>
            <w:vMerge w:val="restart"/>
          </w:tcPr>
          <w:p>
            <w:pPr>
              <w:pStyle w:val="TableParagraph"/>
              <w:spacing w:line="240" w:lineRule="auto"/>
              <w:rPr>
                <w:sz w:val="24"/>
              </w:rPr>
            </w:pPr>
            <w:r>
              <w:rPr>
                <w:sz w:val="24"/>
              </w:rPr>
              <w:t>Acrylic</w:t>
            </w:r>
            <w:r>
              <w:rPr>
                <w:spacing w:val="-11"/>
                <w:sz w:val="24"/>
              </w:rPr>
              <w:t> </w:t>
            </w:r>
            <w:r>
              <w:rPr>
                <w:sz w:val="24"/>
              </w:rPr>
              <w:t>acid</w:t>
            </w:r>
            <w:r>
              <w:rPr>
                <w:spacing w:val="-10"/>
                <w:sz w:val="24"/>
              </w:rPr>
              <w:t> </w:t>
            </w:r>
            <w:r>
              <w:rPr>
                <w:sz w:val="24"/>
              </w:rPr>
              <w:t>4%</w:t>
            </w:r>
            <w:r>
              <w:rPr>
                <w:spacing w:val="-10"/>
                <w:sz w:val="24"/>
              </w:rPr>
              <w:t> </w:t>
            </w:r>
            <w:r>
              <w:rPr>
                <w:sz w:val="24"/>
              </w:rPr>
              <w:t>(40g/l)</w:t>
            </w:r>
            <w:r>
              <w:rPr>
                <w:spacing w:val="-8"/>
                <w:sz w:val="24"/>
              </w:rPr>
              <w:t> </w:t>
            </w:r>
            <w:r>
              <w:rPr>
                <w:sz w:val="24"/>
              </w:rPr>
              <w:t>+ Carvacrol 1% (10g/l)</w:t>
            </w:r>
          </w:p>
        </w:tc>
        <w:tc>
          <w:tcPr>
            <w:tcW w:w="2671" w:type="dxa"/>
          </w:tcPr>
          <w:p>
            <w:pPr>
              <w:pStyle w:val="TableParagraph"/>
              <w:spacing w:line="274" w:lineRule="exact"/>
              <w:ind w:left="39" w:right="39"/>
              <w:jc w:val="center"/>
              <w:rPr>
                <w:sz w:val="24"/>
              </w:rPr>
            </w:pPr>
            <w:r>
              <w:rPr>
                <w:sz w:val="24"/>
              </w:rPr>
              <w:t>Som 5 </w:t>
            </w:r>
            <w:r>
              <w:rPr>
                <w:spacing w:val="-5"/>
                <w:sz w:val="24"/>
              </w:rPr>
              <w:t>SL</w:t>
            </w:r>
          </w:p>
        </w:tc>
        <w:tc>
          <w:tcPr>
            <w:tcW w:w="5199" w:type="dxa"/>
          </w:tcPr>
          <w:p>
            <w:pPr>
              <w:pStyle w:val="TableParagraph"/>
              <w:spacing w:line="276" w:lineRule="exact"/>
              <w:ind w:left="87"/>
              <w:rPr>
                <w:sz w:val="24"/>
              </w:rPr>
            </w:pPr>
            <w:r>
              <w:rPr>
                <w:sz w:val="24"/>
              </w:rPr>
              <w:t>đạo</w:t>
            </w:r>
            <w:r>
              <w:rPr>
                <w:spacing w:val="30"/>
                <w:sz w:val="24"/>
              </w:rPr>
              <w:t> </w:t>
            </w:r>
            <w:r>
              <w:rPr>
                <w:sz w:val="24"/>
              </w:rPr>
              <w:t>ôn,</w:t>
            </w:r>
            <w:r>
              <w:rPr>
                <w:spacing w:val="30"/>
                <w:sz w:val="24"/>
              </w:rPr>
              <w:t> </w:t>
            </w:r>
            <w:r>
              <w:rPr>
                <w:sz w:val="24"/>
              </w:rPr>
              <w:t>khô</w:t>
            </w:r>
            <w:r>
              <w:rPr>
                <w:spacing w:val="30"/>
                <w:sz w:val="24"/>
              </w:rPr>
              <w:t> </w:t>
            </w:r>
            <w:r>
              <w:rPr>
                <w:sz w:val="24"/>
              </w:rPr>
              <w:t>vằn,</w:t>
            </w:r>
            <w:r>
              <w:rPr>
                <w:spacing w:val="30"/>
                <w:sz w:val="24"/>
              </w:rPr>
              <w:t> </w:t>
            </w:r>
            <w:r>
              <w:rPr>
                <w:sz w:val="24"/>
              </w:rPr>
              <w:t>bạc lá/</w:t>
            </w:r>
            <w:r>
              <w:rPr>
                <w:spacing w:val="30"/>
                <w:sz w:val="24"/>
              </w:rPr>
              <w:t> </w:t>
            </w:r>
            <w:r>
              <w:rPr>
                <w:sz w:val="24"/>
              </w:rPr>
              <w:t>lúa;</w:t>
            </w:r>
            <w:r>
              <w:rPr>
                <w:spacing w:val="30"/>
                <w:sz w:val="24"/>
              </w:rPr>
              <w:t> </w:t>
            </w:r>
            <w:r>
              <w:rPr>
                <w:sz w:val="24"/>
              </w:rPr>
              <w:t>giả sương</w:t>
            </w:r>
            <w:r>
              <w:rPr>
                <w:spacing w:val="30"/>
                <w:sz w:val="24"/>
              </w:rPr>
              <w:t> </w:t>
            </w:r>
            <w:r>
              <w:rPr>
                <w:sz w:val="24"/>
              </w:rPr>
              <w:t>mai,</w:t>
            </w:r>
            <w:r>
              <w:rPr>
                <w:spacing w:val="30"/>
                <w:sz w:val="24"/>
              </w:rPr>
              <w:t> </w:t>
            </w:r>
            <w:r>
              <w:rPr>
                <w:sz w:val="24"/>
              </w:rPr>
              <w:t>mốc xám/ dưa chuột, xà lách, cà; thán thư/ ớt</w:t>
            </w:r>
          </w:p>
        </w:tc>
        <w:tc>
          <w:tcPr>
            <w:tcW w:w="3353" w:type="dxa"/>
          </w:tcPr>
          <w:p>
            <w:pPr>
              <w:pStyle w:val="TableParagraph"/>
              <w:spacing w:line="274"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71" w:type="dxa"/>
          </w:tcPr>
          <w:p>
            <w:pPr>
              <w:pStyle w:val="TableParagraph"/>
              <w:spacing w:line="276" w:lineRule="exact"/>
              <w:ind w:left="754" w:right="756"/>
              <w:jc w:val="center"/>
              <w:rPr>
                <w:sz w:val="24"/>
              </w:rPr>
            </w:pPr>
            <w:r>
              <w:rPr>
                <w:spacing w:val="-2"/>
                <w:sz w:val="24"/>
              </w:rPr>
              <w:t>Stargolg </w:t>
            </w:r>
            <w:r>
              <w:rPr>
                <w:spacing w:val="-4"/>
                <w:sz w:val="24"/>
              </w:rPr>
              <w:t>5SL</w:t>
            </w:r>
          </w:p>
        </w:tc>
        <w:tc>
          <w:tcPr>
            <w:tcW w:w="5199" w:type="dxa"/>
          </w:tcPr>
          <w:p>
            <w:pPr>
              <w:pStyle w:val="TableParagraph"/>
              <w:spacing w:line="274" w:lineRule="exact"/>
              <w:ind w:left="87"/>
              <w:rPr>
                <w:sz w:val="24"/>
              </w:rPr>
            </w:pPr>
            <w:r>
              <w:rPr>
                <w:sz w:val="24"/>
              </w:rPr>
              <w:t>khô</w:t>
            </w:r>
            <w:r>
              <w:rPr>
                <w:spacing w:val="-1"/>
                <w:sz w:val="24"/>
              </w:rPr>
              <w:t> </w:t>
            </w:r>
            <w:r>
              <w:rPr>
                <w:sz w:val="24"/>
              </w:rPr>
              <w:t>vằn, bạc</w:t>
            </w:r>
            <w:r>
              <w:rPr>
                <w:spacing w:val="-1"/>
                <w:sz w:val="24"/>
              </w:rPr>
              <w:t> </w:t>
            </w:r>
            <w:r>
              <w:rPr>
                <w:sz w:val="24"/>
              </w:rPr>
              <w:t>lá,</w:t>
            </w:r>
            <w:r>
              <w:rPr>
                <w:spacing w:val="-1"/>
                <w:sz w:val="24"/>
              </w:rPr>
              <w:t> </w:t>
            </w:r>
            <w:r>
              <w:rPr>
                <w:sz w:val="24"/>
              </w:rPr>
              <w:t>lem lép</w:t>
            </w:r>
            <w:r>
              <w:rPr>
                <w:spacing w:val="2"/>
                <w:sz w:val="24"/>
              </w:rPr>
              <w:t> </w:t>
            </w:r>
            <w:r>
              <w:rPr>
                <w:sz w:val="24"/>
              </w:rPr>
              <w:t>hạt, đạo</w:t>
            </w:r>
            <w:r>
              <w:rPr>
                <w:spacing w:val="-1"/>
                <w:sz w:val="24"/>
              </w:rPr>
              <w:t> </w:t>
            </w:r>
            <w:r>
              <w:rPr>
                <w:sz w:val="24"/>
              </w:rPr>
              <w:t>ôn/ lúa; thán </w:t>
            </w:r>
            <w:r>
              <w:rPr>
                <w:spacing w:val="-2"/>
                <w:sz w:val="24"/>
              </w:rPr>
              <w:t>thư/ớt</w:t>
            </w:r>
          </w:p>
        </w:tc>
        <w:tc>
          <w:tcPr>
            <w:tcW w:w="3353" w:type="dxa"/>
          </w:tcPr>
          <w:p>
            <w:pPr>
              <w:pStyle w:val="TableParagraph"/>
              <w:spacing w:line="276" w:lineRule="exact"/>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0" w:hRule="atLeast"/>
        </w:trPr>
        <w:tc>
          <w:tcPr>
            <w:tcW w:w="708" w:type="dxa"/>
          </w:tcPr>
          <w:p>
            <w:pPr>
              <w:pStyle w:val="TableParagraph"/>
              <w:spacing w:line="274" w:lineRule="exact"/>
              <w:ind w:left="0" w:right="133"/>
              <w:jc w:val="center"/>
              <w:rPr>
                <w:sz w:val="24"/>
              </w:rPr>
            </w:pPr>
            <w:r>
              <w:rPr>
                <w:spacing w:val="-10"/>
                <w:sz w:val="24"/>
              </w:rPr>
              <w:t>3</w:t>
            </w:r>
          </w:p>
        </w:tc>
        <w:tc>
          <w:tcPr>
            <w:tcW w:w="2976" w:type="dxa"/>
          </w:tcPr>
          <w:p>
            <w:pPr>
              <w:pStyle w:val="TableParagraph"/>
              <w:spacing w:line="276" w:lineRule="exact"/>
              <w:ind w:right="455"/>
              <w:rPr>
                <w:sz w:val="24"/>
              </w:rPr>
            </w:pPr>
            <w:r>
              <w:rPr>
                <w:spacing w:val="-2"/>
                <w:sz w:val="24"/>
              </w:rPr>
              <w:t>Acibenzolar-S-methyl </w:t>
            </w:r>
            <w:r>
              <w:rPr>
                <w:sz w:val="24"/>
              </w:rPr>
              <w:t>(min 96%)</w:t>
            </w:r>
          </w:p>
        </w:tc>
        <w:tc>
          <w:tcPr>
            <w:tcW w:w="2671" w:type="dxa"/>
          </w:tcPr>
          <w:p>
            <w:pPr>
              <w:pStyle w:val="TableParagraph"/>
              <w:spacing w:line="276" w:lineRule="exact"/>
              <w:ind w:left="975" w:right="980" w:firstLine="3"/>
              <w:jc w:val="center"/>
              <w:rPr>
                <w:sz w:val="24"/>
              </w:rPr>
            </w:pPr>
            <w:r>
              <w:rPr>
                <w:spacing w:val="-4"/>
                <w:sz w:val="24"/>
              </w:rPr>
              <w:t>Bion </w:t>
            </w:r>
            <w:r>
              <w:rPr>
                <w:sz w:val="24"/>
              </w:rPr>
              <w:t>50</w:t>
            </w:r>
            <w:r>
              <w:rPr>
                <w:spacing w:val="-15"/>
                <w:sz w:val="24"/>
              </w:rPr>
              <w:t> </w:t>
            </w:r>
            <w:r>
              <w:rPr>
                <w:sz w:val="24"/>
              </w:rPr>
              <w:t>WG</w:t>
            </w:r>
          </w:p>
        </w:tc>
        <w:tc>
          <w:tcPr>
            <w:tcW w:w="5199" w:type="dxa"/>
          </w:tcPr>
          <w:p>
            <w:pPr>
              <w:pStyle w:val="TableParagraph"/>
              <w:spacing w:line="274" w:lineRule="exact"/>
              <w:ind w:left="87"/>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tcPr>
          <w:p>
            <w:pPr>
              <w:pStyle w:val="TableParagraph"/>
              <w:ind w:left="0" w:right="133"/>
              <w:jc w:val="center"/>
              <w:rPr>
                <w:sz w:val="24"/>
              </w:rPr>
            </w:pPr>
            <w:r>
              <w:rPr>
                <w:spacing w:val="-10"/>
                <w:sz w:val="24"/>
              </w:rPr>
              <w:t>4</w:t>
            </w:r>
          </w:p>
        </w:tc>
        <w:tc>
          <w:tcPr>
            <w:tcW w:w="2976" w:type="dxa"/>
          </w:tcPr>
          <w:p>
            <w:pPr>
              <w:pStyle w:val="TableParagraph"/>
              <w:spacing w:line="276" w:lineRule="exact"/>
              <w:ind w:right="1631"/>
              <w:rPr>
                <w:sz w:val="24"/>
              </w:rPr>
            </w:pPr>
            <w:r>
              <w:rPr>
                <w:spacing w:val="-2"/>
                <w:sz w:val="24"/>
              </w:rPr>
              <w:t>Albendazole </w:t>
            </w:r>
            <w:r>
              <w:rPr>
                <w:sz w:val="24"/>
              </w:rPr>
              <w:t>(min </w:t>
            </w:r>
            <w:r>
              <w:rPr>
                <w:spacing w:val="-2"/>
                <w:sz w:val="24"/>
              </w:rPr>
              <w:t>98.8%)</w:t>
            </w:r>
          </w:p>
        </w:tc>
        <w:tc>
          <w:tcPr>
            <w:tcW w:w="2671" w:type="dxa"/>
          </w:tcPr>
          <w:p>
            <w:pPr>
              <w:pStyle w:val="TableParagraph"/>
              <w:spacing w:line="276" w:lineRule="exact"/>
              <w:ind w:left="754" w:right="758"/>
              <w:jc w:val="center"/>
              <w:rPr>
                <w:sz w:val="24"/>
              </w:rPr>
            </w:pPr>
            <w:r>
              <w:rPr>
                <w:spacing w:val="-2"/>
                <w:sz w:val="24"/>
              </w:rPr>
              <w:t>Abenix </w:t>
            </w:r>
            <w:r>
              <w:rPr>
                <w:spacing w:val="-4"/>
                <w:sz w:val="24"/>
              </w:rPr>
              <w:t>10SC</w:t>
            </w:r>
          </w:p>
        </w:tc>
        <w:tc>
          <w:tcPr>
            <w:tcW w:w="5199" w:type="dxa"/>
          </w:tcPr>
          <w:p>
            <w:pPr>
              <w:pStyle w:val="TableParagraph"/>
              <w:spacing w:line="276" w:lineRule="exact"/>
              <w:ind w:left="87"/>
              <w:rPr>
                <w:sz w:val="24"/>
              </w:rPr>
            </w:pPr>
            <w:r>
              <w:rPr>
                <w:sz w:val="24"/>
              </w:rPr>
              <w:t>đạo ôn, lem lép hạt, vàng lá vi khuẩn/ lúa; vàng </w:t>
            </w:r>
            <w:r>
              <w:rPr>
                <w:sz w:val="24"/>
              </w:rPr>
              <w:t>lá, thán thư/hồ tiêu</w:t>
            </w:r>
          </w:p>
        </w:tc>
        <w:tc>
          <w:tcPr>
            <w:tcW w:w="3353" w:type="dxa"/>
          </w:tcPr>
          <w:p>
            <w:pPr>
              <w:pStyle w:val="TableParagraph"/>
              <w:ind w:left="63" w:right="46"/>
              <w:jc w:val="center"/>
              <w:rPr>
                <w:sz w:val="24"/>
              </w:rPr>
            </w:pPr>
            <w:r>
              <w:rPr>
                <w:sz w:val="24"/>
              </w:rPr>
              <w:t>Công ty CP </w:t>
            </w:r>
            <w:r>
              <w:rPr>
                <w:spacing w:val="-2"/>
                <w:sz w:val="24"/>
              </w:rPr>
              <w:t>Nicotex</w:t>
            </w:r>
          </w:p>
        </w:tc>
      </w:tr>
    </w:tbl>
    <w:p>
      <w:pPr>
        <w:spacing w:after="0"/>
        <w:jc w:val="center"/>
        <w:rPr>
          <w:sz w:val="24"/>
        </w:rPr>
        <w:sectPr>
          <w:type w:val="continuous"/>
          <w:pgSz w:w="16850" w:h="11910" w:orient="landscape"/>
          <w:pgMar w:header="0" w:footer="397" w:top="540" w:bottom="96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218"/>
              <w:rPr>
                <w:sz w:val="24"/>
              </w:rPr>
            </w:pPr>
            <w:r>
              <w:rPr>
                <w:spacing w:val="-10"/>
                <w:sz w:val="24"/>
              </w:rPr>
              <w:t>5</w:t>
            </w:r>
          </w:p>
        </w:tc>
        <w:tc>
          <w:tcPr>
            <w:tcW w:w="2976" w:type="dxa"/>
          </w:tcPr>
          <w:p>
            <w:pPr>
              <w:pStyle w:val="TableParagraph"/>
              <w:spacing w:line="276" w:lineRule="exact"/>
              <w:rPr>
                <w:sz w:val="24"/>
              </w:rPr>
            </w:pPr>
            <w:r>
              <w:rPr>
                <w:sz w:val="24"/>
              </w:rPr>
              <w:t>Albendazole</w:t>
            </w:r>
            <w:r>
              <w:rPr>
                <w:spacing w:val="-15"/>
                <w:sz w:val="24"/>
              </w:rPr>
              <w:t> </w:t>
            </w:r>
            <w:r>
              <w:rPr>
                <w:sz w:val="24"/>
              </w:rPr>
              <w:t>100g/kg</w:t>
            </w:r>
            <w:r>
              <w:rPr>
                <w:spacing w:val="-15"/>
                <w:sz w:val="24"/>
              </w:rPr>
              <w:t> </w:t>
            </w:r>
            <w:r>
              <w:rPr>
                <w:sz w:val="24"/>
              </w:rPr>
              <w:t>+ Tricyclazole 500g/kg</w:t>
            </w:r>
          </w:p>
        </w:tc>
        <w:tc>
          <w:tcPr>
            <w:tcW w:w="2647" w:type="dxa"/>
          </w:tcPr>
          <w:p>
            <w:pPr>
              <w:pStyle w:val="TableParagraph"/>
              <w:ind w:left="24" w:right="8"/>
              <w:jc w:val="center"/>
              <w:rPr>
                <w:sz w:val="24"/>
              </w:rPr>
            </w:pPr>
            <w:r>
              <w:rPr>
                <w:sz w:val="24"/>
              </w:rPr>
              <w:t>Masterapc</w:t>
            </w:r>
            <w:r>
              <w:rPr>
                <w:spacing w:val="-4"/>
                <w:sz w:val="24"/>
              </w:rPr>
              <w:t> </w:t>
            </w:r>
            <w:r>
              <w:rPr>
                <w:spacing w:val="-2"/>
                <w:sz w:val="24"/>
              </w:rPr>
              <w:t>600WG</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6" w:right="345" w:hanging="75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APC Việt Nam</w:t>
            </w:r>
          </w:p>
        </w:tc>
      </w:tr>
      <w:tr>
        <w:trPr>
          <w:trHeight w:val="553" w:hRule="atLeast"/>
        </w:trPr>
        <w:tc>
          <w:tcPr>
            <w:tcW w:w="708" w:type="dxa"/>
          </w:tcPr>
          <w:p>
            <w:pPr>
              <w:pStyle w:val="TableParagraph"/>
              <w:spacing w:line="240" w:lineRule="auto" w:before="1"/>
              <w:ind w:left="218"/>
              <w:rPr>
                <w:sz w:val="24"/>
              </w:rPr>
            </w:pPr>
            <w:r>
              <w:rPr>
                <w:spacing w:val="-10"/>
                <w:sz w:val="24"/>
              </w:rPr>
              <w:t>6</w:t>
            </w:r>
          </w:p>
        </w:tc>
        <w:tc>
          <w:tcPr>
            <w:tcW w:w="2976" w:type="dxa"/>
          </w:tcPr>
          <w:p>
            <w:pPr>
              <w:pStyle w:val="TableParagraph"/>
              <w:spacing w:line="270" w:lineRule="atLeast"/>
              <w:ind w:right="1631"/>
              <w:rPr>
                <w:sz w:val="24"/>
              </w:rPr>
            </w:pPr>
            <w:r>
              <w:rPr>
                <w:spacing w:val="-2"/>
                <w:sz w:val="24"/>
              </w:rPr>
              <w:t>Amisulbrom </w:t>
            </w:r>
            <w:r>
              <w:rPr>
                <w:sz w:val="24"/>
              </w:rPr>
              <w:t>(min </w:t>
            </w:r>
            <w:r>
              <w:rPr>
                <w:spacing w:val="-2"/>
                <w:sz w:val="24"/>
              </w:rPr>
              <w:t>96.5%)</w:t>
            </w:r>
          </w:p>
        </w:tc>
        <w:tc>
          <w:tcPr>
            <w:tcW w:w="2647" w:type="dxa"/>
          </w:tcPr>
          <w:p>
            <w:pPr>
              <w:pStyle w:val="TableParagraph"/>
              <w:spacing w:line="240" w:lineRule="auto" w:before="1"/>
              <w:ind w:left="24" w:right="6"/>
              <w:jc w:val="center"/>
              <w:rPr>
                <w:sz w:val="24"/>
              </w:rPr>
            </w:pPr>
            <w:r>
              <w:rPr>
                <w:sz w:val="24"/>
              </w:rPr>
              <w:t>Gekko</w:t>
            </w:r>
            <w:r>
              <w:rPr>
                <w:spacing w:val="-2"/>
                <w:sz w:val="24"/>
              </w:rPr>
              <w:t> </w:t>
            </w:r>
            <w:r>
              <w:rPr>
                <w:spacing w:val="-4"/>
                <w:sz w:val="24"/>
              </w:rPr>
              <w:t>20SC</w:t>
            </w:r>
          </w:p>
        </w:tc>
        <w:tc>
          <w:tcPr>
            <w:tcW w:w="5223" w:type="dxa"/>
          </w:tcPr>
          <w:p>
            <w:pPr>
              <w:pStyle w:val="TableParagraph"/>
              <w:spacing w:line="270" w:lineRule="atLeast"/>
              <w:ind w:left="111"/>
              <w:rPr>
                <w:sz w:val="24"/>
              </w:rPr>
            </w:pPr>
            <w:r>
              <w:rPr>
                <w:sz w:val="24"/>
              </w:rPr>
              <w:t>sương</w:t>
            </w:r>
            <w:r>
              <w:rPr>
                <w:spacing w:val="39"/>
                <w:sz w:val="24"/>
              </w:rPr>
              <w:t> </w:t>
            </w:r>
            <w:r>
              <w:rPr>
                <w:sz w:val="24"/>
              </w:rPr>
              <w:t>mai/cà</w:t>
            </w:r>
            <w:r>
              <w:rPr>
                <w:spacing w:val="38"/>
                <w:sz w:val="24"/>
              </w:rPr>
              <w:t> </w:t>
            </w:r>
            <w:r>
              <w:rPr>
                <w:sz w:val="24"/>
              </w:rPr>
              <w:t>chua,</w:t>
            </w:r>
            <w:r>
              <w:rPr>
                <w:spacing w:val="39"/>
                <w:sz w:val="24"/>
              </w:rPr>
              <w:t> </w:t>
            </w:r>
            <w:r>
              <w:rPr>
                <w:sz w:val="24"/>
              </w:rPr>
              <w:t>ớt;</w:t>
            </w:r>
            <w:r>
              <w:rPr>
                <w:spacing w:val="40"/>
                <w:sz w:val="24"/>
              </w:rPr>
              <w:t> </w:t>
            </w:r>
            <w:r>
              <w:rPr>
                <w:sz w:val="24"/>
              </w:rPr>
              <w:t>giả</w:t>
            </w:r>
            <w:r>
              <w:rPr>
                <w:spacing w:val="39"/>
                <w:sz w:val="24"/>
              </w:rPr>
              <w:t> </w:t>
            </w:r>
            <w:r>
              <w:rPr>
                <w:sz w:val="24"/>
              </w:rPr>
              <w:t>sương</w:t>
            </w:r>
            <w:r>
              <w:rPr>
                <w:spacing w:val="39"/>
                <w:sz w:val="24"/>
              </w:rPr>
              <w:t> </w:t>
            </w:r>
            <w:r>
              <w:rPr>
                <w:sz w:val="24"/>
              </w:rPr>
              <w:t>mai/dưa</w:t>
            </w:r>
            <w:r>
              <w:rPr>
                <w:spacing w:val="39"/>
                <w:sz w:val="24"/>
              </w:rPr>
              <w:t> </w:t>
            </w:r>
            <w:r>
              <w:rPr>
                <w:sz w:val="24"/>
              </w:rPr>
              <w:t>chuột; sưng rễ/ bắp cải; xì mủ/ sầu riêng, cam</w:t>
            </w:r>
          </w:p>
        </w:tc>
        <w:tc>
          <w:tcPr>
            <w:tcW w:w="3353" w:type="dxa"/>
          </w:tcPr>
          <w:p>
            <w:pPr>
              <w:pStyle w:val="TableParagraph"/>
              <w:spacing w:line="270" w:lineRule="atLeast"/>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1379" w:hRule="atLeast"/>
        </w:trPr>
        <w:tc>
          <w:tcPr>
            <w:tcW w:w="708" w:type="dxa"/>
          </w:tcPr>
          <w:p>
            <w:pPr>
              <w:pStyle w:val="TableParagraph"/>
              <w:ind w:left="218"/>
              <w:rPr>
                <w:sz w:val="24"/>
              </w:rPr>
            </w:pPr>
            <w:r>
              <w:rPr>
                <w:spacing w:val="-10"/>
                <w:sz w:val="24"/>
              </w:rPr>
              <w:t>7</w:t>
            </w:r>
          </w:p>
        </w:tc>
        <w:tc>
          <w:tcPr>
            <w:tcW w:w="2976" w:type="dxa"/>
          </w:tcPr>
          <w:p>
            <w:pPr>
              <w:pStyle w:val="TableParagraph"/>
              <w:rPr>
                <w:sz w:val="24"/>
              </w:rPr>
            </w:pPr>
            <w:r>
              <w:rPr>
                <w:sz w:val="24"/>
              </w:rPr>
              <w:t>Anacardic</w:t>
            </w:r>
            <w:r>
              <w:rPr>
                <w:spacing w:val="-6"/>
                <w:sz w:val="24"/>
              </w:rPr>
              <w:t> </w:t>
            </w:r>
            <w:r>
              <w:rPr>
                <w:spacing w:val="-4"/>
                <w:sz w:val="24"/>
              </w:rPr>
              <w:t>acid</w:t>
            </w:r>
          </w:p>
        </w:tc>
        <w:tc>
          <w:tcPr>
            <w:tcW w:w="2647" w:type="dxa"/>
          </w:tcPr>
          <w:p>
            <w:pPr>
              <w:pStyle w:val="TableParagraph"/>
              <w:ind w:left="24" w:right="4"/>
              <w:jc w:val="center"/>
              <w:rPr>
                <w:sz w:val="24"/>
              </w:rPr>
            </w:pPr>
            <w:r>
              <w:rPr>
                <w:sz w:val="24"/>
              </w:rPr>
              <w:t>Amtech</w:t>
            </w:r>
            <w:r>
              <w:rPr>
                <w:spacing w:val="-2"/>
                <w:sz w:val="24"/>
              </w:rPr>
              <w:t> 100EW</w:t>
            </w:r>
          </w:p>
        </w:tc>
        <w:tc>
          <w:tcPr>
            <w:tcW w:w="5223" w:type="dxa"/>
          </w:tcPr>
          <w:p>
            <w:pPr>
              <w:pStyle w:val="TableParagraph"/>
              <w:spacing w:line="276" w:lineRule="exact"/>
              <w:ind w:left="111" w:right="89"/>
              <w:jc w:val="both"/>
              <w:rPr>
                <w:sz w:val="24"/>
              </w:rPr>
            </w:pPr>
            <w:r>
              <w:rPr>
                <w:sz w:val="24"/>
              </w:rPr>
              <w:t>thối nhũn/ cải thảo, cải bắp; đốm vòng/ cà tím; </w:t>
            </w:r>
            <w:r>
              <w:rPr>
                <w:sz w:val="24"/>
              </w:rPr>
              <w:t>giả </w:t>
            </w:r>
            <w:r>
              <w:rPr>
                <w:spacing w:val="-2"/>
                <w:sz w:val="24"/>
              </w:rPr>
              <w:t>sương</w:t>
            </w:r>
            <w:r>
              <w:rPr>
                <w:spacing w:val="-10"/>
                <w:sz w:val="24"/>
              </w:rPr>
              <w:t> </w:t>
            </w:r>
            <w:r>
              <w:rPr>
                <w:spacing w:val="-2"/>
                <w:sz w:val="24"/>
              </w:rPr>
              <w:t>mai/</w:t>
            </w:r>
            <w:r>
              <w:rPr>
                <w:spacing w:val="-9"/>
                <w:sz w:val="24"/>
              </w:rPr>
              <w:t> </w:t>
            </w:r>
            <w:r>
              <w:rPr>
                <w:spacing w:val="-2"/>
                <w:sz w:val="24"/>
              </w:rPr>
              <w:t>dưa</w:t>
            </w:r>
            <w:r>
              <w:rPr>
                <w:spacing w:val="-11"/>
                <w:sz w:val="24"/>
              </w:rPr>
              <w:t> </w:t>
            </w:r>
            <w:r>
              <w:rPr>
                <w:spacing w:val="-2"/>
                <w:sz w:val="24"/>
              </w:rPr>
              <w:t>chuột,</w:t>
            </w:r>
            <w:r>
              <w:rPr>
                <w:spacing w:val="-9"/>
                <w:sz w:val="24"/>
              </w:rPr>
              <w:t> </w:t>
            </w:r>
            <w:r>
              <w:rPr>
                <w:spacing w:val="-2"/>
                <w:sz w:val="24"/>
              </w:rPr>
              <w:t>dưa</w:t>
            </w:r>
            <w:r>
              <w:rPr>
                <w:spacing w:val="-11"/>
                <w:sz w:val="24"/>
              </w:rPr>
              <w:t> </w:t>
            </w:r>
            <w:r>
              <w:rPr>
                <w:spacing w:val="-2"/>
                <w:sz w:val="24"/>
              </w:rPr>
              <w:t>lưới;</w:t>
            </w:r>
            <w:r>
              <w:rPr>
                <w:spacing w:val="-9"/>
                <w:sz w:val="24"/>
              </w:rPr>
              <w:t> </w:t>
            </w:r>
            <w:r>
              <w:rPr>
                <w:spacing w:val="-2"/>
                <w:sz w:val="24"/>
              </w:rPr>
              <w:t>thán</w:t>
            </w:r>
            <w:r>
              <w:rPr>
                <w:spacing w:val="-10"/>
                <w:sz w:val="24"/>
              </w:rPr>
              <w:t> </w:t>
            </w:r>
            <w:r>
              <w:rPr>
                <w:spacing w:val="-2"/>
                <w:sz w:val="24"/>
              </w:rPr>
              <w:t>thư/</w:t>
            </w:r>
            <w:r>
              <w:rPr>
                <w:spacing w:val="-9"/>
                <w:sz w:val="24"/>
              </w:rPr>
              <w:t> </w:t>
            </w:r>
            <w:r>
              <w:rPr>
                <w:spacing w:val="-2"/>
                <w:sz w:val="24"/>
              </w:rPr>
              <w:t>thanh</w:t>
            </w:r>
            <w:r>
              <w:rPr>
                <w:spacing w:val="-10"/>
                <w:sz w:val="24"/>
              </w:rPr>
              <w:t> </w:t>
            </w:r>
            <w:r>
              <w:rPr>
                <w:spacing w:val="-2"/>
                <w:sz w:val="24"/>
              </w:rPr>
              <w:t>long, </w:t>
            </w:r>
            <w:r>
              <w:rPr>
                <w:sz w:val="24"/>
              </w:rPr>
              <w:t>vải, xoài; loét/cam; sương mai/ cà chua, hành; thối búp/</w:t>
            </w:r>
            <w:r>
              <w:rPr>
                <w:spacing w:val="-15"/>
                <w:sz w:val="24"/>
              </w:rPr>
              <w:t> </w:t>
            </w:r>
            <w:r>
              <w:rPr>
                <w:sz w:val="24"/>
              </w:rPr>
              <w:t>chè;</w:t>
            </w:r>
            <w:r>
              <w:rPr>
                <w:spacing w:val="-15"/>
                <w:sz w:val="24"/>
              </w:rPr>
              <w:t> </w:t>
            </w:r>
            <w:r>
              <w:rPr>
                <w:sz w:val="24"/>
              </w:rPr>
              <w:t>mốc</w:t>
            </w:r>
            <w:r>
              <w:rPr>
                <w:spacing w:val="-15"/>
                <w:sz w:val="24"/>
              </w:rPr>
              <w:t> </w:t>
            </w:r>
            <w:r>
              <w:rPr>
                <w:sz w:val="24"/>
              </w:rPr>
              <w:t>xám/dâu</w:t>
            </w:r>
            <w:r>
              <w:rPr>
                <w:spacing w:val="-15"/>
                <w:sz w:val="24"/>
              </w:rPr>
              <w:t> </w:t>
            </w:r>
            <w:r>
              <w:rPr>
                <w:sz w:val="24"/>
              </w:rPr>
              <w:t>tây;</w:t>
            </w:r>
            <w:r>
              <w:rPr>
                <w:spacing w:val="-15"/>
                <w:sz w:val="24"/>
              </w:rPr>
              <w:t> </w:t>
            </w:r>
            <w:r>
              <w:rPr>
                <w:sz w:val="24"/>
              </w:rPr>
              <w:t>héo</w:t>
            </w:r>
            <w:r>
              <w:rPr>
                <w:spacing w:val="-15"/>
                <w:sz w:val="24"/>
              </w:rPr>
              <w:t> </w:t>
            </w:r>
            <w:r>
              <w:rPr>
                <w:sz w:val="24"/>
              </w:rPr>
              <w:t>xanh/ớt;</w:t>
            </w:r>
            <w:r>
              <w:rPr>
                <w:spacing w:val="-15"/>
                <w:sz w:val="24"/>
              </w:rPr>
              <w:t> </w:t>
            </w:r>
            <w:r>
              <w:rPr>
                <w:sz w:val="24"/>
              </w:rPr>
              <w:t>mốc</w:t>
            </w:r>
            <w:r>
              <w:rPr>
                <w:spacing w:val="-15"/>
                <w:sz w:val="24"/>
              </w:rPr>
              <w:t> </w:t>
            </w:r>
            <w:r>
              <w:rPr>
                <w:sz w:val="24"/>
              </w:rPr>
              <w:t>sương/ </w:t>
            </w:r>
            <w:r>
              <w:rPr>
                <w:spacing w:val="-4"/>
                <w:sz w:val="24"/>
              </w:rPr>
              <w:t>nho</w:t>
            </w:r>
          </w:p>
        </w:tc>
        <w:tc>
          <w:tcPr>
            <w:tcW w:w="3353" w:type="dxa"/>
          </w:tcPr>
          <w:p>
            <w:pPr>
              <w:pStyle w:val="TableParagraph"/>
              <w:ind w:left="63" w:right="49"/>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1102" w:hRule="atLeast"/>
        </w:trPr>
        <w:tc>
          <w:tcPr>
            <w:tcW w:w="708" w:type="dxa"/>
            <w:vMerge w:val="restart"/>
            <w:tcBorders>
              <w:bottom w:val="nil"/>
            </w:tcBorders>
          </w:tcPr>
          <w:p>
            <w:pPr>
              <w:pStyle w:val="TableParagraph"/>
              <w:spacing w:line="274" w:lineRule="exact"/>
              <w:ind w:left="218"/>
              <w:rPr>
                <w:sz w:val="24"/>
              </w:rPr>
            </w:pPr>
            <w:r>
              <w:rPr>
                <w:spacing w:val="-10"/>
                <w:sz w:val="24"/>
              </w:rPr>
              <w:t>8</w:t>
            </w:r>
          </w:p>
        </w:tc>
        <w:tc>
          <w:tcPr>
            <w:tcW w:w="2976" w:type="dxa"/>
            <w:vMerge w:val="restart"/>
            <w:tcBorders>
              <w:bottom w:val="nil"/>
            </w:tcBorders>
          </w:tcPr>
          <w:p>
            <w:pPr>
              <w:pStyle w:val="TableParagraph"/>
              <w:spacing w:line="240" w:lineRule="auto"/>
              <w:ind w:right="1373"/>
              <w:rPr>
                <w:sz w:val="24"/>
              </w:rPr>
            </w:pPr>
            <w:r>
              <w:rPr>
                <w:spacing w:val="-2"/>
                <w:sz w:val="24"/>
              </w:rPr>
              <w:t>Azoxystrobin </w:t>
            </w:r>
            <w:r>
              <w:rPr>
                <w:sz w:val="24"/>
              </w:rPr>
              <w:t>(min 93%)</w:t>
            </w:r>
          </w:p>
        </w:tc>
        <w:tc>
          <w:tcPr>
            <w:tcW w:w="2647" w:type="dxa"/>
          </w:tcPr>
          <w:p>
            <w:pPr>
              <w:pStyle w:val="TableParagraph"/>
              <w:spacing w:line="240" w:lineRule="auto"/>
              <w:ind w:left="970" w:right="581" w:hanging="92"/>
              <w:rPr>
                <w:sz w:val="24"/>
              </w:rPr>
            </w:pPr>
            <w:r>
              <w:rPr>
                <w:spacing w:val="-2"/>
                <w:sz w:val="24"/>
              </w:rPr>
              <w:t>Amistar</w:t>
            </w:r>
            <w:r>
              <w:rPr>
                <w:spacing w:val="-2"/>
                <w:sz w:val="24"/>
                <w:vertAlign w:val="superscript"/>
              </w:rPr>
              <w:t>®</w:t>
            </w:r>
            <w:r>
              <w:rPr>
                <w:spacing w:val="-2"/>
                <w:sz w:val="24"/>
                <w:vertAlign w:val="baseline"/>
              </w:rPr>
              <w:t> </w:t>
            </w:r>
            <w:r>
              <w:rPr>
                <w:sz w:val="24"/>
                <w:vertAlign w:val="baseline"/>
              </w:rPr>
              <w:t>250 SC</w:t>
            </w:r>
          </w:p>
        </w:tc>
        <w:tc>
          <w:tcPr>
            <w:tcW w:w="5223" w:type="dxa"/>
          </w:tcPr>
          <w:p>
            <w:pPr>
              <w:pStyle w:val="TableParagraph"/>
              <w:spacing w:line="240" w:lineRule="auto"/>
              <w:ind w:left="111" w:right="88"/>
              <w:jc w:val="both"/>
              <w:rPr>
                <w:sz w:val="24"/>
              </w:rPr>
            </w:pPr>
            <w:r>
              <w:rPr>
                <w:sz w:val="24"/>
              </w:rPr>
              <w:t>đốm vòng/ cà chua; mốc sương, lở cổ rễ/khoai </w:t>
            </w:r>
            <w:r>
              <w:rPr>
                <w:sz w:val="24"/>
              </w:rPr>
              <w:t>tây; thối</w:t>
            </w:r>
            <w:r>
              <w:rPr>
                <w:spacing w:val="-15"/>
                <w:sz w:val="24"/>
              </w:rPr>
              <w:t> </w:t>
            </w:r>
            <w:r>
              <w:rPr>
                <w:sz w:val="24"/>
              </w:rPr>
              <w:t>quả/ca</w:t>
            </w:r>
            <w:r>
              <w:rPr>
                <w:spacing w:val="-15"/>
                <w:sz w:val="24"/>
              </w:rPr>
              <w:t> </w:t>
            </w:r>
            <w:r>
              <w:rPr>
                <w:sz w:val="24"/>
              </w:rPr>
              <w:t>cao;</w:t>
            </w:r>
            <w:r>
              <w:rPr>
                <w:spacing w:val="-15"/>
                <w:sz w:val="24"/>
              </w:rPr>
              <w:t> </w:t>
            </w:r>
            <w:r>
              <w:rPr>
                <w:sz w:val="24"/>
              </w:rPr>
              <w:t>sương</w:t>
            </w:r>
            <w:r>
              <w:rPr>
                <w:spacing w:val="-15"/>
                <w:sz w:val="24"/>
              </w:rPr>
              <w:t> </w:t>
            </w:r>
            <w:r>
              <w:rPr>
                <w:sz w:val="24"/>
              </w:rPr>
              <w:t>mai,</w:t>
            </w:r>
            <w:r>
              <w:rPr>
                <w:spacing w:val="-15"/>
                <w:sz w:val="24"/>
              </w:rPr>
              <w:t> </w:t>
            </w:r>
            <w:r>
              <w:rPr>
                <w:sz w:val="24"/>
              </w:rPr>
              <w:t>thán</w:t>
            </w:r>
            <w:r>
              <w:rPr>
                <w:spacing w:val="-15"/>
                <w:sz w:val="24"/>
              </w:rPr>
              <w:t> </w:t>
            </w:r>
            <w:r>
              <w:rPr>
                <w:sz w:val="24"/>
              </w:rPr>
              <w:t>thư/</w:t>
            </w:r>
            <w:r>
              <w:rPr>
                <w:spacing w:val="-15"/>
                <w:sz w:val="24"/>
              </w:rPr>
              <w:t> </w:t>
            </w:r>
            <w:r>
              <w:rPr>
                <w:sz w:val="24"/>
              </w:rPr>
              <w:t>dưa</w:t>
            </w:r>
            <w:r>
              <w:rPr>
                <w:spacing w:val="-15"/>
                <w:sz w:val="24"/>
              </w:rPr>
              <w:t> </w:t>
            </w:r>
            <w:r>
              <w:rPr>
                <w:sz w:val="24"/>
              </w:rPr>
              <w:t>hấu;</w:t>
            </w:r>
            <w:r>
              <w:rPr>
                <w:spacing w:val="-15"/>
                <w:sz w:val="24"/>
              </w:rPr>
              <w:t> </w:t>
            </w:r>
            <w:r>
              <w:rPr>
                <w:sz w:val="24"/>
              </w:rPr>
              <w:t>sương mai/</w:t>
            </w:r>
            <w:r>
              <w:rPr>
                <w:spacing w:val="30"/>
                <w:sz w:val="24"/>
              </w:rPr>
              <w:t> </w:t>
            </w:r>
            <w:r>
              <w:rPr>
                <w:sz w:val="24"/>
              </w:rPr>
              <w:t>cà</w:t>
            </w:r>
            <w:r>
              <w:rPr>
                <w:spacing w:val="30"/>
                <w:sz w:val="24"/>
              </w:rPr>
              <w:t> </w:t>
            </w:r>
            <w:r>
              <w:rPr>
                <w:sz w:val="24"/>
              </w:rPr>
              <w:t>chua;</w:t>
            </w:r>
            <w:r>
              <w:rPr>
                <w:spacing w:val="30"/>
                <w:sz w:val="24"/>
              </w:rPr>
              <w:t> </w:t>
            </w:r>
            <w:r>
              <w:rPr>
                <w:sz w:val="24"/>
              </w:rPr>
              <w:t>đốm</w:t>
            </w:r>
            <w:r>
              <w:rPr>
                <w:spacing w:val="31"/>
                <w:sz w:val="24"/>
              </w:rPr>
              <w:t> </w:t>
            </w:r>
            <w:r>
              <w:rPr>
                <w:sz w:val="24"/>
              </w:rPr>
              <w:t>nâu/</w:t>
            </w:r>
            <w:r>
              <w:rPr>
                <w:spacing w:val="29"/>
                <w:sz w:val="24"/>
              </w:rPr>
              <w:t> </w:t>
            </w:r>
            <w:r>
              <w:rPr>
                <w:sz w:val="24"/>
              </w:rPr>
              <w:t>thanh</w:t>
            </w:r>
            <w:r>
              <w:rPr>
                <w:spacing w:val="29"/>
                <w:sz w:val="24"/>
              </w:rPr>
              <w:t> </w:t>
            </w:r>
            <w:r>
              <w:rPr>
                <w:sz w:val="24"/>
              </w:rPr>
              <w:t>long;</w:t>
            </w:r>
            <w:r>
              <w:rPr>
                <w:spacing w:val="31"/>
                <w:sz w:val="24"/>
              </w:rPr>
              <w:t> </w:t>
            </w:r>
            <w:r>
              <w:rPr>
                <w:sz w:val="24"/>
              </w:rPr>
              <w:t>thán</w:t>
            </w:r>
            <w:r>
              <w:rPr>
                <w:spacing w:val="30"/>
                <w:sz w:val="24"/>
              </w:rPr>
              <w:t> </w:t>
            </w:r>
            <w:r>
              <w:rPr>
                <w:spacing w:val="-2"/>
                <w:sz w:val="24"/>
              </w:rPr>
              <w:t>thư/cam,</w:t>
            </w:r>
          </w:p>
          <w:p>
            <w:pPr>
              <w:pStyle w:val="TableParagraph"/>
              <w:spacing w:line="257" w:lineRule="exact"/>
              <w:ind w:left="111"/>
              <w:jc w:val="both"/>
              <w:rPr>
                <w:sz w:val="24"/>
              </w:rPr>
            </w:pPr>
            <w:r>
              <w:rPr>
                <w:sz w:val="24"/>
              </w:rPr>
              <w:t>xoài,</w:t>
            </w:r>
            <w:r>
              <w:rPr>
                <w:spacing w:val="-1"/>
                <w:sz w:val="24"/>
              </w:rPr>
              <w:t> </w:t>
            </w:r>
            <w:r>
              <w:rPr>
                <w:sz w:val="24"/>
              </w:rPr>
              <w:t>vải, ớt,</w:t>
            </w:r>
            <w:r>
              <w:rPr>
                <w:spacing w:val="-1"/>
                <w:sz w:val="24"/>
              </w:rPr>
              <w:t> </w:t>
            </w:r>
            <w:r>
              <w:rPr>
                <w:sz w:val="24"/>
              </w:rPr>
              <w:t>sầu riêng;</w:t>
            </w:r>
            <w:r>
              <w:rPr>
                <w:spacing w:val="-1"/>
                <w:sz w:val="24"/>
              </w:rPr>
              <w:t> </w:t>
            </w:r>
            <w:r>
              <w:rPr>
                <w:sz w:val="24"/>
              </w:rPr>
              <w:t>đốm lá</w:t>
            </w:r>
            <w:r>
              <w:rPr>
                <w:spacing w:val="-1"/>
                <w:sz w:val="24"/>
              </w:rPr>
              <w:t> </w:t>
            </w:r>
            <w:r>
              <w:rPr>
                <w:spacing w:val="-2"/>
                <w:sz w:val="24"/>
              </w:rPr>
              <w:t>sigatoka/chuối</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Anpro</w:t>
            </w:r>
            <w:r>
              <w:rPr>
                <w:spacing w:val="-3"/>
                <w:sz w:val="24"/>
              </w:rPr>
              <w:t> </w:t>
            </w:r>
            <w:r>
              <w:rPr>
                <w:spacing w:val="-2"/>
                <w:sz w:val="24"/>
              </w:rPr>
              <w:t>250SC</w:t>
            </w:r>
          </w:p>
        </w:tc>
        <w:tc>
          <w:tcPr>
            <w:tcW w:w="5223" w:type="dxa"/>
          </w:tcPr>
          <w:p>
            <w:pPr>
              <w:pStyle w:val="TableParagraph"/>
              <w:spacing w:line="255" w:lineRule="exact"/>
              <w:ind w:left="111"/>
              <w:rPr>
                <w:sz w:val="24"/>
              </w:rPr>
            </w:pPr>
            <w:r>
              <w:rPr>
                <w:sz w:val="24"/>
              </w:rPr>
              <w:t>đốm</w:t>
            </w:r>
            <w:r>
              <w:rPr>
                <w:spacing w:val="-3"/>
                <w:sz w:val="24"/>
              </w:rPr>
              <w:t> </w:t>
            </w:r>
            <w:r>
              <w:rPr>
                <w:sz w:val="24"/>
              </w:rPr>
              <w:t>vòng/cà</w:t>
            </w:r>
            <w:r>
              <w:rPr>
                <w:spacing w:val="-1"/>
                <w:sz w:val="24"/>
              </w:rPr>
              <w:t> </w:t>
            </w:r>
            <w:r>
              <w:rPr>
                <w:spacing w:val="-4"/>
                <w:sz w:val="24"/>
              </w:rPr>
              <w:t>chua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7"/>
              <w:jc w:val="center"/>
              <w:rPr>
                <w:sz w:val="24"/>
              </w:rPr>
            </w:pPr>
            <w:r>
              <w:rPr>
                <w:sz w:val="24"/>
              </w:rPr>
              <w:t>Astro </w:t>
            </w:r>
            <w:r>
              <w:rPr>
                <w:spacing w:val="-2"/>
                <w:sz w:val="24"/>
              </w:rPr>
              <w:t>250SC</w:t>
            </w:r>
          </w:p>
        </w:tc>
        <w:tc>
          <w:tcPr>
            <w:tcW w:w="5223" w:type="dxa"/>
          </w:tcPr>
          <w:p>
            <w:pPr>
              <w:pStyle w:val="TableParagraph"/>
              <w:spacing w:line="257" w:lineRule="exact" w:before="1"/>
              <w:ind w:left="111"/>
              <w:rPr>
                <w:sz w:val="24"/>
              </w:rPr>
            </w:pPr>
            <w:r>
              <w:rPr>
                <w:sz w:val="24"/>
              </w:rPr>
              <w:t>thán </w:t>
            </w:r>
            <w:r>
              <w:rPr>
                <w:spacing w:val="-2"/>
                <w:sz w:val="24"/>
              </w:rPr>
              <w:t>thư/ớt</w:t>
            </w:r>
          </w:p>
        </w:tc>
        <w:tc>
          <w:tcPr>
            <w:tcW w:w="3353" w:type="dxa"/>
          </w:tcPr>
          <w:p>
            <w:pPr>
              <w:pStyle w:val="TableParagraph"/>
              <w:spacing w:line="257" w:lineRule="exact" w:before="1"/>
              <w:ind w:left="63" w:right="48"/>
              <w:jc w:val="center"/>
              <w:rPr>
                <w:sz w:val="24"/>
              </w:rPr>
            </w:pPr>
            <w:r>
              <w:rPr>
                <w:sz w:val="24"/>
              </w:rPr>
              <w:t>Hextar</w:t>
            </w:r>
            <w:r>
              <w:rPr>
                <w:spacing w:val="-3"/>
                <w:sz w:val="24"/>
              </w:rPr>
              <w:t> </w:t>
            </w:r>
            <w:r>
              <w:rPr>
                <w:sz w:val="24"/>
              </w:rPr>
              <w:t>Chemicals Sdn, </w:t>
            </w:r>
            <w:r>
              <w:rPr>
                <w:spacing w:val="-4"/>
                <w:sz w:val="24"/>
              </w:rPr>
              <w:t>Bhd.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Azo-elong</w:t>
            </w:r>
            <w:r>
              <w:rPr>
                <w:spacing w:val="-4"/>
                <w:sz w:val="24"/>
              </w:rPr>
              <w:t> 350SC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119" w:right="215" w:hanging="4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King Elong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Azony</w:t>
            </w:r>
            <w:r>
              <w:rPr>
                <w:spacing w:val="-2"/>
                <w:sz w:val="24"/>
              </w:rPr>
              <w:t> </w:t>
            </w:r>
            <w:r>
              <w:rPr>
                <w:spacing w:val="-4"/>
                <w:sz w:val="24"/>
              </w:rPr>
              <w:t>25SC</w:t>
            </w:r>
          </w:p>
        </w:tc>
        <w:tc>
          <w:tcPr>
            <w:tcW w:w="5223" w:type="dxa"/>
          </w:tcPr>
          <w:p>
            <w:pPr>
              <w:pStyle w:val="TableParagraph"/>
              <w:spacing w:line="274" w:lineRule="exact"/>
              <w:ind w:left="111"/>
              <w:rPr>
                <w:sz w:val="24"/>
              </w:rPr>
            </w:pPr>
            <w:r>
              <w:rPr>
                <w:sz w:val="24"/>
              </w:rPr>
              <w:t>khô</w:t>
            </w:r>
            <w:r>
              <w:rPr>
                <w:spacing w:val="-1"/>
                <w:sz w:val="24"/>
              </w:rPr>
              <w:t> </w:t>
            </w:r>
            <w:r>
              <w:rPr>
                <w:sz w:val="24"/>
              </w:rPr>
              <w:t>vằn,</w:t>
            </w:r>
            <w:r>
              <w:rPr>
                <w:spacing w:val="-1"/>
                <w:sz w:val="24"/>
              </w:rPr>
              <w:t> </w:t>
            </w:r>
            <w:r>
              <w:rPr>
                <w:sz w:val="24"/>
              </w:rPr>
              <w:t>đạo ôn/</w:t>
            </w:r>
            <w:r>
              <w:rPr>
                <w:spacing w:val="-1"/>
                <w:sz w:val="24"/>
              </w:rPr>
              <w:t> </w:t>
            </w:r>
            <w:r>
              <w:rPr>
                <w:sz w:val="24"/>
              </w:rPr>
              <w:t>lúa;</w:t>
            </w:r>
            <w:r>
              <w:rPr>
                <w:spacing w:val="-1"/>
                <w:sz w:val="24"/>
              </w:rPr>
              <w:t> </w:t>
            </w:r>
            <w:r>
              <w:rPr>
                <w:sz w:val="24"/>
              </w:rPr>
              <w:t>sẹo/ cam,</w:t>
            </w:r>
            <w:r>
              <w:rPr>
                <w:spacing w:val="-1"/>
                <w:sz w:val="24"/>
              </w:rPr>
              <w:t> </w:t>
            </w:r>
            <w:r>
              <w:rPr>
                <w:sz w:val="24"/>
              </w:rPr>
              <w:t>thán </w:t>
            </w:r>
            <w:r>
              <w:rPr>
                <w:spacing w:val="-2"/>
                <w:sz w:val="24"/>
              </w:rPr>
              <w:t>thư/xoài</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4"/>
              <w:jc w:val="center"/>
              <w:rPr>
                <w:sz w:val="24"/>
              </w:rPr>
            </w:pPr>
            <w:r>
              <w:rPr>
                <w:sz w:val="24"/>
              </w:rPr>
              <w:t>Envio </w:t>
            </w:r>
            <w:r>
              <w:rPr>
                <w:spacing w:val="-2"/>
                <w:sz w:val="24"/>
              </w:rPr>
              <w:t>250SC</w:t>
            </w:r>
          </w:p>
        </w:tc>
        <w:tc>
          <w:tcPr>
            <w:tcW w:w="5223" w:type="dxa"/>
          </w:tcPr>
          <w:p>
            <w:pPr>
              <w:pStyle w:val="TableParagraph"/>
              <w:spacing w:line="276" w:lineRule="exact"/>
              <w:ind w:left="111"/>
              <w:rPr>
                <w:sz w:val="24"/>
              </w:rPr>
            </w:pPr>
            <w:r>
              <w:rPr>
                <w:sz w:val="24"/>
              </w:rPr>
              <w:t>lem</w:t>
            </w:r>
            <w:r>
              <w:rPr>
                <w:spacing w:val="-8"/>
                <w:sz w:val="24"/>
              </w:rPr>
              <w:t> </w:t>
            </w:r>
            <w:r>
              <w:rPr>
                <w:sz w:val="24"/>
              </w:rPr>
              <w:t>lép</w:t>
            </w:r>
            <w:r>
              <w:rPr>
                <w:spacing w:val="-8"/>
                <w:sz w:val="24"/>
              </w:rPr>
              <w:t> </w:t>
            </w:r>
            <w:r>
              <w:rPr>
                <w:sz w:val="24"/>
              </w:rPr>
              <w:t>hạt/</w:t>
            </w:r>
            <w:r>
              <w:rPr>
                <w:spacing w:val="-7"/>
                <w:sz w:val="24"/>
              </w:rPr>
              <w:t> </w:t>
            </w:r>
            <w:r>
              <w:rPr>
                <w:sz w:val="24"/>
              </w:rPr>
              <w:t>lúa,</w:t>
            </w:r>
            <w:r>
              <w:rPr>
                <w:spacing w:val="-8"/>
                <w:sz w:val="24"/>
              </w:rPr>
              <w:t> </w:t>
            </w:r>
            <w:r>
              <w:rPr>
                <w:sz w:val="24"/>
              </w:rPr>
              <w:t>đốm</w:t>
            </w:r>
            <w:r>
              <w:rPr>
                <w:spacing w:val="-7"/>
                <w:sz w:val="24"/>
              </w:rPr>
              <w:t> </w:t>
            </w:r>
            <w:r>
              <w:rPr>
                <w:sz w:val="24"/>
              </w:rPr>
              <w:t>nâu/thanh</w:t>
            </w:r>
            <w:r>
              <w:rPr>
                <w:spacing w:val="-8"/>
                <w:sz w:val="24"/>
              </w:rPr>
              <w:t> </w:t>
            </w:r>
            <w:r>
              <w:rPr>
                <w:sz w:val="24"/>
              </w:rPr>
              <w:t>long,</w:t>
            </w:r>
            <w:r>
              <w:rPr>
                <w:spacing w:val="-7"/>
                <w:sz w:val="24"/>
              </w:rPr>
              <w:t> </w:t>
            </w:r>
            <w:r>
              <w:rPr>
                <w:sz w:val="24"/>
              </w:rPr>
              <w:t>thán</w:t>
            </w:r>
            <w:r>
              <w:rPr>
                <w:spacing w:val="-11"/>
                <w:sz w:val="24"/>
              </w:rPr>
              <w:t> </w:t>
            </w:r>
            <w:r>
              <w:rPr>
                <w:sz w:val="24"/>
              </w:rPr>
              <w:t>thư/</w:t>
            </w:r>
            <w:r>
              <w:rPr>
                <w:spacing w:val="-7"/>
                <w:sz w:val="24"/>
              </w:rPr>
              <w:t> </w:t>
            </w:r>
            <w:r>
              <w:rPr>
                <w:sz w:val="24"/>
              </w:rPr>
              <w:t>xoài, sương mai/ dưa hấu</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24" w:right="9"/>
              <w:jc w:val="center"/>
              <w:rPr>
                <w:sz w:val="24"/>
              </w:rPr>
            </w:pPr>
            <w:r>
              <w:rPr>
                <w:sz w:val="24"/>
              </w:rPr>
              <w:t>Hametar</w:t>
            </w:r>
            <w:r>
              <w:rPr>
                <w:spacing w:val="-3"/>
                <w:sz w:val="24"/>
              </w:rPr>
              <w:t> </w:t>
            </w:r>
            <w:r>
              <w:rPr>
                <w:spacing w:val="-2"/>
                <w:sz w:val="24"/>
              </w:rPr>
              <w:t>250SC</w:t>
            </w:r>
          </w:p>
        </w:tc>
        <w:tc>
          <w:tcPr>
            <w:tcW w:w="5223" w:type="dxa"/>
          </w:tcPr>
          <w:p>
            <w:pPr>
              <w:pStyle w:val="TableParagraph"/>
              <w:spacing w:line="240" w:lineRule="auto"/>
              <w:ind w:left="111"/>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70" w:lineRule="atLeas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7"/>
              <w:jc w:val="center"/>
              <w:rPr>
                <w:sz w:val="24"/>
              </w:rPr>
            </w:pPr>
            <w:r>
              <w:rPr>
                <w:sz w:val="24"/>
              </w:rPr>
              <w:t>Hiache</w:t>
            </w:r>
            <w:r>
              <w:rPr>
                <w:spacing w:val="-3"/>
                <w:sz w:val="24"/>
              </w:rPr>
              <w:t> </w:t>
            </w:r>
            <w:r>
              <w:rPr>
                <w:spacing w:val="-4"/>
                <w:sz w:val="24"/>
              </w:rPr>
              <w:t>23SC</w:t>
            </w:r>
          </w:p>
        </w:tc>
        <w:tc>
          <w:tcPr>
            <w:tcW w:w="5223" w:type="dxa"/>
          </w:tcPr>
          <w:p>
            <w:pPr>
              <w:pStyle w:val="TableParagraph"/>
              <w:ind w:left="111"/>
              <w:rPr>
                <w:sz w:val="24"/>
              </w:rPr>
            </w:pPr>
            <w:r>
              <w:rPr>
                <w:sz w:val="24"/>
              </w:rPr>
              <w:t>thán</w:t>
            </w:r>
            <w:r>
              <w:rPr>
                <w:spacing w:val="-1"/>
                <w:sz w:val="24"/>
              </w:rPr>
              <w:t> </w:t>
            </w:r>
            <w:r>
              <w:rPr>
                <w:sz w:val="24"/>
              </w:rPr>
              <w:t>thư/xoài, </w:t>
            </w:r>
            <w:r>
              <w:rPr>
                <w:spacing w:val="-5"/>
                <w:sz w:val="24"/>
              </w:rPr>
              <w:t>nho</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12" w:right="891"/>
              <w:jc w:val="center"/>
              <w:rPr>
                <w:sz w:val="24"/>
              </w:rPr>
            </w:pPr>
            <w:r>
              <w:rPr>
                <w:spacing w:val="-2"/>
                <w:sz w:val="24"/>
              </w:rPr>
              <w:t>Majestic 250SC</w:t>
            </w:r>
          </w:p>
        </w:tc>
        <w:tc>
          <w:tcPr>
            <w:tcW w:w="5223" w:type="dxa"/>
          </w:tcPr>
          <w:p>
            <w:pPr>
              <w:pStyle w:val="TableParagraph"/>
              <w:spacing w:line="274" w:lineRule="exact"/>
              <w:ind w:left="111"/>
              <w:rPr>
                <w:sz w:val="24"/>
              </w:rPr>
            </w:pPr>
            <w:r>
              <w:rPr>
                <w:sz w:val="24"/>
              </w:rPr>
              <w:t>thán</w:t>
            </w:r>
            <w:r>
              <w:rPr>
                <w:spacing w:val="-1"/>
                <w:sz w:val="24"/>
              </w:rPr>
              <w:t> </w:t>
            </w:r>
            <w:r>
              <w:rPr>
                <w:sz w:val="24"/>
              </w:rPr>
              <w:t>thư</w:t>
            </w:r>
            <w:r>
              <w:rPr>
                <w:spacing w:val="-1"/>
                <w:sz w:val="24"/>
              </w:rPr>
              <w:t> </w:t>
            </w:r>
            <w:r>
              <w:rPr>
                <w:sz w:val="24"/>
              </w:rPr>
              <w:t>hoa/ </w:t>
            </w:r>
            <w:r>
              <w:rPr>
                <w:spacing w:val="-4"/>
                <w:sz w:val="24"/>
              </w:rPr>
              <w:t>xoài</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4"/>
              <w:jc w:val="center"/>
              <w:rPr>
                <w:sz w:val="24"/>
              </w:rPr>
            </w:pPr>
            <w:r>
              <w:rPr>
                <w:sz w:val="24"/>
              </w:rPr>
              <w:t>Mission </w:t>
            </w:r>
            <w:r>
              <w:rPr>
                <w:spacing w:val="-2"/>
                <w:sz w:val="24"/>
              </w:rPr>
              <w:t>250SC</w:t>
            </w:r>
          </w:p>
        </w:tc>
        <w:tc>
          <w:tcPr>
            <w:tcW w:w="5223" w:type="dxa"/>
          </w:tcPr>
          <w:p>
            <w:pPr>
              <w:pStyle w:val="TableParagraph"/>
              <w:spacing w:line="274" w:lineRule="exact"/>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76" w:lineRule="exact"/>
              <w:ind w:left="951" w:right="345" w:hanging="449"/>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Western </w:t>
            </w:r>
            <w:r>
              <w:rPr>
                <w:spacing w:val="-2"/>
                <w:sz w:val="24"/>
              </w:rPr>
              <w:t>Agrochemicals</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4" w:lineRule="exact"/>
              <w:ind w:left="24" w:right="6"/>
              <w:jc w:val="center"/>
              <w:rPr>
                <w:sz w:val="24"/>
              </w:rPr>
            </w:pPr>
            <w:r>
              <w:rPr>
                <w:sz w:val="24"/>
              </w:rPr>
              <w:t>Overamis</w:t>
            </w:r>
            <w:r>
              <w:rPr>
                <w:spacing w:val="-4"/>
                <w:sz w:val="24"/>
              </w:rPr>
              <w:t> </w:t>
            </w:r>
            <w:r>
              <w:rPr>
                <w:spacing w:val="-2"/>
                <w:sz w:val="24"/>
              </w:rPr>
              <w:t>300SC</w:t>
            </w:r>
          </w:p>
        </w:tc>
        <w:tc>
          <w:tcPr>
            <w:tcW w:w="5223" w:type="dxa"/>
          </w:tcPr>
          <w:p>
            <w:pPr>
              <w:pStyle w:val="TableParagraph"/>
              <w:spacing w:line="254" w:lineRule="exact"/>
              <w:ind w:left="111"/>
              <w:rPr>
                <w:sz w:val="24"/>
              </w:rPr>
            </w:pPr>
            <w:r>
              <w:rPr>
                <w:sz w:val="24"/>
              </w:rPr>
              <w:t>thán</w:t>
            </w:r>
            <w:r>
              <w:rPr>
                <w:spacing w:val="-1"/>
                <w:sz w:val="24"/>
              </w:rPr>
              <w:t> </w:t>
            </w:r>
            <w:r>
              <w:rPr>
                <w:sz w:val="24"/>
              </w:rPr>
              <w:t>thư/ xoài;</w:t>
            </w:r>
            <w:r>
              <w:rPr>
                <w:spacing w:val="-1"/>
                <w:sz w:val="24"/>
              </w:rPr>
              <w:t> </w:t>
            </w:r>
            <w:r>
              <w:rPr>
                <w:sz w:val="24"/>
              </w:rPr>
              <w:t>lem lép</w:t>
            </w:r>
            <w:r>
              <w:rPr>
                <w:spacing w:val="-1"/>
                <w:sz w:val="24"/>
              </w:rPr>
              <w:t> </w:t>
            </w:r>
            <w:r>
              <w:rPr>
                <w:sz w:val="24"/>
              </w:rPr>
              <w:t>hạt, đạo </w:t>
            </w:r>
            <w:r>
              <w:rPr>
                <w:spacing w:val="-2"/>
                <w:sz w:val="24"/>
              </w:rPr>
              <w:t>ôn/lúa</w:t>
            </w:r>
          </w:p>
        </w:tc>
        <w:tc>
          <w:tcPr>
            <w:tcW w:w="3353" w:type="dxa"/>
          </w:tcPr>
          <w:p>
            <w:pPr>
              <w:pStyle w:val="TableParagraph"/>
              <w:spacing w:line="254" w:lineRule="exact"/>
              <w:ind w:left="63" w:right="50"/>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Oxystar</w:t>
            </w:r>
            <w:r>
              <w:rPr>
                <w:spacing w:val="-2"/>
                <w:sz w:val="24"/>
              </w:rPr>
              <w:t> 250SC</w:t>
            </w:r>
          </w:p>
        </w:tc>
        <w:tc>
          <w:tcPr>
            <w:tcW w:w="5223" w:type="dxa"/>
          </w:tcPr>
          <w:p>
            <w:pPr>
              <w:pStyle w:val="TableParagraph"/>
              <w:spacing w:line="257" w:lineRule="exact" w:before="1"/>
              <w:ind w:left="111"/>
              <w:rPr>
                <w:sz w:val="24"/>
              </w:rPr>
            </w:pPr>
            <w:r>
              <w:rPr>
                <w:sz w:val="24"/>
              </w:rPr>
              <w:t>rỉ</w:t>
            </w:r>
            <w:r>
              <w:rPr>
                <w:spacing w:val="-1"/>
                <w:sz w:val="24"/>
              </w:rPr>
              <w:t> </w:t>
            </w:r>
            <w:r>
              <w:rPr>
                <w:sz w:val="24"/>
              </w:rPr>
              <w:t>sắt/hoa</w:t>
            </w:r>
            <w:r>
              <w:rPr>
                <w:spacing w:val="-1"/>
                <w:sz w:val="24"/>
              </w:rPr>
              <w:t> </w:t>
            </w:r>
            <w:r>
              <w:rPr>
                <w:spacing w:val="-5"/>
                <w:sz w:val="24"/>
              </w:rPr>
              <w:t>cúc</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TNHH Minh Hòa</w:t>
            </w:r>
            <w:r>
              <w:rPr>
                <w:spacing w:val="-2"/>
                <w:sz w:val="24"/>
              </w:rPr>
              <w:t> </w:t>
            </w:r>
            <w:r>
              <w:rPr>
                <w:spacing w:val="-4"/>
                <w:sz w:val="24"/>
              </w:rPr>
              <w:t>Phát</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2"/>
              <w:jc w:val="center"/>
              <w:rPr>
                <w:sz w:val="24"/>
              </w:rPr>
            </w:pPr>
            <w:r>
              <w:rPr>
                <w:sz w:val="24"/>
              </w:rPr>
              <w:t>Sam</w:t>
            </w:r>
            <w:r>
              <w:rPr>
                <w:spacing w:val="-1"/>
                <w:sz w:val="24"/>
              </w:rPr>
              <w:t> </w:t>
            </w:r>
            <w:r>
              <w:rPr>
                <w:sz w:val="24"/>
              </w:rPr>
              <w:t>Robin </w:t>
            </w:r>
            <w:r>
              <w:rPr>
                <w:spacing w:val="-4"/>
                <w:sz w:val="24"/>
              </w:rPr>
              <w:t>250SC</w:t>
            </w:r>
          </w:p>
        </w:tc>
        <w:tc>
          <w:tcPr>
            <w:tcW w:w="5223" w:type="dxa"/>
          </w:tcPr>
          <w:p>
            <w:pPr>
              <w:pStyle w:val="TableParagraph"/>
              <w:spacing w:line="255" w:lineRule="exact"/>
              <w:ind w:left="111"/>
              <w:rPr>
                <w:sz w:val="24"/>
              </w:rPr>
            </w:pPr>
            <w:r>
              <w:rPr>
                <w:sz w:val="24"/>
              </w:rPr>
              <w:t>thán thư/ </w:t>
            </w:r>
            <w:r>
              <w:rPr>
                <w:spacing w:val="-4"/>
                <w:sz w:val="24"/>
              </w:rPr>
              <w:t>xoài</w:t>
            </w:r>
          </w:p>
        </w:tc>
        <w:tc>
          <w:tcPr>
            <w:tcW w:w="3353" w:type="dxa"/>
          </w:tcPr>
          <w:p>
            <w:pPr>
              <w:pStyle w:val="TableParagraph"/>
              <w:spacing w:line="255" w:lineRule="exact"/>
              <w:ind w:left="63" w:right="47"/>
              <w:jc w:val="center"/>
              <w:rPr>
                <w:sz w:val="24"/>
              </w:rPr>
            </w:pPr>
            <w:r>
              <w:rPr>
                <w:sz w:val="24"/>
              </w:rPr>
              <w:t>Công ty CP</w:t>
            </w:r>
            <w:r>
              <w:rPr>
                <w:spacing w:val="-2"/>
                <w:sz w:val="24"/>
              </w:rPr>
              <w:t> </w:t>
            </w:r>
            <w:r>
              <w:rPr>
                <w:spacing w:val="-5"/>
                <w:sz w:val="24"/>
              </w:rPr>
              <w:t>SAM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2"/>
              <w:jc w:val="center"/>
              <w:rPr>
                <w:sz w:val="24"/>
              </w:rPr>
            </w:pPr>
            <w:r>
              <w:rPr>
                <w:sz w:val="24"/>
              </w:rPr>
              <w:t>Sinstar</w:t>
            </w:r>
            <w:r>
              <w:rPr>
                <w:spacing w:val="-1"/>
                <w:sz w:val="24"/>
              </w:rPr>
              <w:t> </w:t>
            </w:r>
            <w:r>
              <w:rPr>
                <w:spacing w:val="-2"/>
                <w:sz w:val="24"/>
              </w:rPr>
              <w:t>250SC</w:t>
            </w:r>
          </w:p>
        </w:tc>
        <w:tc>
          <w:tcPr>
            <w:tcW w:w="5223" w:type="dxa"/>
          </w:tcPr>
          <w:p>
            <w:pPr>
              <w:pStyle w:val="TableParagraph"/>
              <w:spacing w:line="255"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55" w:lineRule="exact"/>
              <w:ind w:left="63" w:right="49"/>
              <w:jc w:val="center"/>
              <w:rPr>
                <w:sz w:val="24"/>
              </w:rPr>
            </w:pPr>
            <w:r>
              <w:rPr>
                <w:sz w:val="24"/>
              </w:rPr>
              <w:t>Sinon </w:t>
            </w:r>
            <w:r>
              <w:rPr>
                <w:spacing w:val="-2"/>
                <w:sz w:val="24"/>
              </w:rPr>
              <w:t>Corporation</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2"/>
              <w:jc w:val="center"/>
              <w:rPr>
                <w:sz w:val="24"/>
              </w:rPr>
            </w:pPr>
            <w:r>
              <w:rPr>
                <w:sz w:val="24"/>
              </w:rPr>
              <w:t>Sixoastrobin </w:t>
            </w:r>
            <w:r>
              <w:rPr>
                <w:spacing w:val="-4"/>
                <w:sz w:val="24"/>
              </w:rPr>
              <w:t>25SC</w:t>
            </w:r>
          </w:p>
        </w:tc>
        <w:tc>
          <w:tcPr>
            <w:tcW w:w="5223" w:type="dxa"/>
          </w:tcPr>
          <w:p>
            <w:pPr>
              <w:pStyle w:val="TableParagraph"/>
              <w:spacing w:line="255" w:lineRule="exact"/>
              <w:ind w:left="111"/>
              <w:rPr>
                <w:sz w:val="24"/>
              </w:rPr>
            </w:pPr>
            <w:r>
              <w:rPr>
                <w:sz w:val="24"/>
              </w:rPr>
              <w:t>đốm</w:t>
            </w:r>
            <w:r>
              <w:rPr>
                <w:spacing w:val="-1"/>
                <w:sz w:val="24"/>
              </w:rPr>
              <w:t> </w:t>
            </w:r>
            <w:r>
              <w:rPr>
                <w:sz w:val="24"/>
              </w:rPr>
              <w:t>lá/ </w:t>
            </w:r>
            <w:r>
              <w:rPr>
                <w:spacing w:val="-5"/>
                <w:sz w:val="24"/>
              </w:rPr>
              <w:t>lạc</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 </w:t>
            </w:r>
            <w:r>
              <w:rPr>
                <w:spacing w:val="-2"/>
                <w:sz w:val="24"/>
              </w:rPr>
              <w:t>Sixon</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2"/>
              <w:jc w:val="center"/>
              <w:rPr>
                <w:sz w:val="24"/>
              </w:rPr>
            </w:pPr>
            <w:r>
              <w:rPr>
                <w:sz w:val="24"/>
              </w:rPr>
              <w:t>Solani </w:t>
            </w:r>
            <w:r>
              <w:rPr>
                <w:spacing w:val="-2"/>
                <w:sz w:val="24"/>
              </w:rPr>
              <w:t>250SC</w:t>
            </w:r>
          </w:p>
        </w:tc>
        <w:tc>
          <w:tcPr>
            <w:tcW w:w="5223" w:type="dxa"/>
          </w:tcPr>
          <w:p>
            <w:pPr>
              <w:pStyle w:val="TableParagraph"/>
              <w:spacing w:line="257" w:lineRule="exact" w:before="1"/>
              <w:ind w:left="111"/>
              <w:rPr>
                <w:sz w:val="24"/>
              </w:rPr>
            </w:pPr>
            <w:r>
              <w:rPr>
                <w:sz w:val="24"/>
              </w:rPr>
              <w:t>thán</w:t>
            </w:r>
            <w:r>
              <w:rPr>
                <w:spacing w:val="-2"/>
                <w:sz w:val="24"/>
              </w:rPr>
              <w:t> </w:t>
            </w:r>
            <w:r>
              <w:rPr>
                <w:sz w:val="24"/>
              </w:rPr>
              <w:t>thư/ớt, </w:t>
            </w:r>
            <w:r>
              <w:rPr>
                <w:spacing w:val="-4"/>
                <w:sz w:val="24"/>
              </w:rPr>
              <w:t>xoài</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82" w:right="961"/>
              <w:jc w:val="center"/>
              <w:rPr>
                <w:sz w:val="24"/>
              </w:rPr>
            </w:pPr>
            <w:r>
              <w:rPr>
                <w:spacing w:val="-2"/>
                <w:sz w:val="24"/>
              </w:rPr>
              <w:t>Star.dx 250SC</w:t>
            </w:r>
          </w:p>
        </w:tc>
        <w:tc>
          <w:tcPr>
            <w:tcW w:w="5223" w:type="dxa"/>
          </w:tcPr>
          <w:p>
            <w:pPr>
              <w:pStyle w:val="TableParagraph"/>
              <w:spacing w:line="276" w:lineRule="exact"/>
              <w:ind w:left="111"/>
              <w:rPr>
                <w:sz w:val="24"/>
              </w:rPr>
            </w:pPr>
            <w:r>
              <w:rPr>
                <w:sz w:val="24"/>
              </w:rPr>
              <w:t>khô vằn, đạo ôn, lem lép hạt/lúa; thán thư/ớt, </w:t>
            </w:r>
            <w:r>
              <w:rPr>
                <w:sz w:val="24"/>
              </w:rPr>
              <w:t>xoài, dưa hấu</w:t>
            </w:r>
          </w:p>
        </w:tc>
        <w:tc>
          <w:tcPr>
            <w:tcW w:w="3353" w:type="dxa"/>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55" w:lineRule="exact"/>
              <w:ind w:left="24" w:right="7"/>
              <w:jc w:val="center"/>
              <w:rPr>
                <w:sz w:val="24"/>
              </w:rPr>
            </w:pPr>
            <w:r>
              <w:rPr>
                <w:sz w:val="24"/>
              </w:rPr>
              <w:t>Trobin</w:t>
            </w:r>
            <w:r>
              <w:rPr>
                <w:spacing w:val="-1"/>
                <w:sz w:val="24"/>
              </w:rPr>
              <w:t> </w:t>
            </w:r>
            <w:r>
              <w:rPr>
                <w:spacing w:val="-2"/>
                <w:sz w:val="24"/>
              </w:rPr>
              <w:t>250SC</w:t>
            </w:r>
          </w:p>
        </w:tc>
        <w:tc>
          <w:tcPr>
            <w:tcW w:w="5223" w:type="dxa"/>
          </w:tcPr>
          <w:p>
            <w:pPr>
              <w:pStyle w:val="TableParagraph"/>
              <w:spacing w:line="255" w:lineRule="exact"/>
              <w:ind w:left="111"/>
              <w:rPr>
                <w:sz w:val="24"/>
              </w:rPr>
            </w:pPr>
            <w:r>
              <w:rPr>
                <w:sz w:val="24"/>
              </w:rPr>
              <w:t>đạo</w:t>
            </w:r>
            <w:r>
              <w:rPr>
                <w:spacing w:val="-1"/>
                <w:sz w:val="24"/>
              </w:rPr>
              <w:t> </w:t>
            </w:r>
            <w:r>
              <w:rPr>
                <w:sz w:val="24"/>
              </w:rPr>
              <w:t>ôn, khô</w:t>
            </w:r>
            <w:r>
              <w:rPr>
                <w:spacing w:val="-1"/>
                <w:sz w:val="24"/>
              </w:rPr>
              <w:t> </w:t>
            </w:r>
            <w:r>
              <w:rPr>
                <w:sz w:val="24"/>
              </w:rPr>
              <w:t>vằn/ lúa; thán</w:t>
            </w:r>
            <w:r>
              <w:rPr>
                <w:spacing w:val="-1"/>
                <w:sz w:val="24"/>
              </w:rPr>
              <w:t> </w:t>
            </w:r>
            <w:r>
              <w:rPr>
                <w:sz w:val="24"/>
              </w:rPr>
              <w:t>thư/ xoài;</w:t>
            </w:r>
            <w:r>
              <w:rPr>
                <w:spacing w:val="-1"/>
                <w:sz w:val="24"/>
              </w:rPr>
              <w:t> </w:t>
            </w:r>
            <w:r>
              <w:rPr>
                <w:sz w:val="24"/>
              </w:rPr>
              <w:t>ghẻ nhám/ </w:t>
            </w:r>
            <w:r>
              <w:rPr>
                <w:spacing w:val="-5"/>
                <w:sz w:val="24"/>
              </w:rPr>
              <w:t>cam</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Tvazostartop</w:t>
            </w:r>
            <w:r>
              <w:rPr>
                <w:spacing w:val="-4"/>
                <w:sz w:val="24"/>
              </w:rPr>
              <w:t> 300SC</w:t>
            </w:r>
          </w:p>
        </w:tc>
        <w:tc>
          <w:tcPr>
            <w:tcW w:w="5223" w:type="dxa"/>
          </w:tcPr>
          <w:p>
            <w:pPr>
              <w:pStyle w:val="TableParagraph"/>
              <w:spacing w:line="240" w:lineRule="auto" w:before="1"/>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0" w:lineRule="atLeast"/>
              <w:ind w:left="738" w:right="345" w:hanging="190"/>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Unichem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XinAzo</w:t>
            </w:r>
            <w:r>
              <w:rPr>
                <w:spacing w:val="-2"/>
                <w:sz w:val="24"/>
              </w:rPr>
              <w:t> 250SC</w:t>
            </w:r>
          </w:p>
        </w:tc>
        <w:tc>
          <w:tcPr>
            <w:tcW w:w="5223" w:type="dxa"/>
          </w:tcPr>
          <w:p>
            <w:pPr>
              <w:pStyle w:val="TableParagraph"/>
              <w:ind w:left="111"/>
              <w:rPr>
                <w:sz w:val="24"/>
              </w:rPr>
            </w:pPr>
            <w:r>
              <w:rPr>
                <w:sz w:val="24"/>
              </w:rPr>
              <w:t>thán </w:t>
            </w:r>
            <w:r>
              <w:rPr>
                <w:spacing w:val="-2"/>
                <w:sz w:val="24"/>
              </w:rPr>
              <w:t>thư/xoài</w:t>
            </w:r>
          </w:p>
        </w:tc>
        <w:tc>
          <w:tcPr>
            <w:tcW w:w="3353" w:type="dxa"/>
          </w:tcPr>
          <w:p>
            <w:pPr>
              <w:pStyle w:val="TableParagraph"/>
              <w:spacing w:line="276" w:lineRule="exact"/>
              <w:ind w:left="1249" w:hanging="1085"/>
              <w:rPr>
                <w:sz w:val="24"/>
              </w:rPr>
            </w:pPr>
            <w:r>
              <w:rPr>
                <w:sz w:val="24"/>
              </w:rPr>
              <w:t>Anhui</w:t>
            </w:r>
            <w:r>
              <w:rPr>
                <w:spacing w:val="-15"/>
                <w:sz w:val="24"/>
              </w:rPr>
              <w:t> </w:t>
            </w:r>
            <w:r>
              <w:rPr>
                <w:sz w:val="24"/>
              </w:rPr>
              <w:t>Guangxin</w:t>
            </w:r>
            <w:r>
              <w:rPr>
                <w:spacing w:val="-15"/>
                <w:sz w:val="24"/>
              </w:rPr>
              <w:t> </w:t>
            </w:r>
            <w:r>
              <w:rPr>
                <w:sz w:val="24"/>
              </w:rPr>
              <w:t>Agrochemical Co., Ltd.</w:t>
            </w:r>
          </w:p>
        </w:tc>
      </w:tr>
      <w:tr>
        <w:trPr>
          <w:trHeight w:val="550" w:hRule="atLeast"/>
        </w:trPr>
        <w:tc>
          <w:tcPr>
            <w:tcW w:w="708" w:type="dxa"/>
            <w:vMerge w:val="restart"/>
          </w:tcPr>
          <w:p>
            <w:pPr>
              <w:pStyle w:val="TableParagraph"/>
              <w:spacing w:line="274" w:lineRule="exact"/>
              <w:ind w:left="218"/>
              <w:rPr>
                <w:sz w:val="24"/>
              </w:rPr>
            </w:pPr>
            <w:r>
              <w:rPr>
                <w:spacing w:val="-10"/>
                <w:sz w:val="24"/>
              </w:rPr>
              <w:t>9</w:t>
            </w:r>
          </w:p>
        </w:tc>
        <w:tc>
          <w:tcPr>
            <w:tcW w:w="2976" w:type="dxa"/>
            <w:vMerge w:val="restart"/>
          </w:tcPr>
          <w:p>
            <w:pPr>
              <w:pStyle w:val="TableParagraph"/>
              <w:spacing w:line="240" w:lineRule="auto"/>
              <w:ind w:right="771"/>
              <w:rPr>
                <w:sz w:val="24"/>
              </w:rPr>
            </w:pPr>
            <w:r>
              <w:rPr>
                <w:sz w:val="24"/>
              </w:rPr>
              <w:t>Azoxystrobin</w:t>
            </w:r>
            <w:r>
              <w:rPr>
                <w:spacing w:val="-10"/>
                <w:sz w:val="24"/>
              </w:rPr>
              <w:t> </w:t>
            </w:r>
            <w:r>
              <w:rPr>
                <w:sz w:val="24"/>
              </w:rPr>
              <w:t>60g/l</w:t>
            </w:r>
            <w:r>
              <w:rPr>
                <w:spacing w:val="-10"/>
                <w:sz w:val="24"/>
              </w:rPr>
              <w:t> </w:t>
            </w:r>
            <w:r>
              <w:rPr>
                <w:sz w:val="24"/>
              </w:rPr>
              <w:t>+ Chlorothalonil </w:t>
            </w:r>
            <w:r>
              <w:rPr>
                <w:spacing w:val="-2"/>
                <w:sz w:val="24"/>
              </w:rPr>
              <w:t>500g/l</w:t>
            </w:r>
          </w:p>
        </w:tc>
        <w:tc>
          <w:tcPr>
            <w:tcW w:w="2647" w:type="dxa"/>
          </w:tcPr>
          <w:p>
            <w:pPr>
              <w:pStyle w:val="TableParagraph"/>
              <w:spacing w:line="274" w:lineRule="exact"/>
              <w:ind w:left="24" w:right="2"/>
              <w:jc w:val="center"/>
              <w:rPr>
                <w:sz w:val="24"/>
              </w:rPr>
            </w:pPr>
            <w:r>
              <w:rPr>
                <w:sz w:val="24"/>
              </w:rPr>
              <w:t>Ameed</w:t>
            </w:r>
            <w:r>
              <w:rPr>
                <w:spacing w:val="-1"/>
                <w:sz w:val="24"/>
              </w:rPr>
              <w:t> </w:t>
            </w:r>
            <w:r>
              <w:rPr>
                <w:sz w:val="24"/>
              </w:rPr>
              <w:t>Plus</w:t>
            </w:r>
            <w:r>
              <w:rPr>
                <w:spacing w:val="-1"/>
                <w:sz w:val="24"/>
              </w:rPr>
              <w:t> </w:t>
            </w:r>
            <w:r>
              <w:rPr>
                <w:spacing w:val="-2"/>
                <w:sz w:val="24"/>
              </w:rPr>
              <w:t>560SC</w:t>
            </w:r>
          </w:p>
        </w:tc>
        <w:tc>
          <w:tcPr>
            <w:tcW w:w="5223" w:type="dxa"/>
          </w:tcPr>
          <w:p>
            <w:pPr>
              <w:pStyle w:val="TableParagraph"/>
              <w:spacing w:line="276" w:lineRule="exact"/>
              <w:ind w:left="111"/>
              <w:rPr>
                <w:sz w:val="24"/>
              </w:rPr>
            </w:pPr>
            <w:r>
              <w:rPr>
                <w:sz w:val="24"/>
              </w:rPr>
              <w:t>rỉ</w:t>
            </w:r>
            <w:r>
              <w:rPr>
                <w:spacing w:val="-11"/>
                <w:sz w:val="24"/>
              </w:rPr>
              <w:t> </w:t>
            </w:r>
            <w:r>
              <w:rPr>
                <w:sz w:val="24"/>
              </w:rPr>
              <w:t>sắt/</w:t>
            </w:r>
            <w:r>
              <w:rPr>
                <w:spacing w:val="-10"/>
                <w:sz w:val="24"/>
              </w:rPr>
              <w:t> </w:t>
            </w:r>
            <w:r>
              <w:rPr>
                <w:sz w:val="24"/>
              </w:rPr>
              <w:t>cà</w:t>
            </w:r>
            <w:r>
              <w:rPr>
                <w:spacing w:val="-12"/>
                <w:sz w:val="24"/>
              </w:rPr>
              <w:t> </w:t>
            </w:r>
            <w:r>
              <w:rPr>
                <w:sz w:val="24"/>
              </w:rPr>
              <w:t>phê;</w:t>
            </w:r>
            <w:r>
              <w:rPr>
                <w:spacing w:val="-10"/>
                <w:sz w:val="24"/>
              </w:rPr>
              <w:t> </w:t>
            </w:r>
            <w:r>
              <w:rPr>
                <w:sz w:val="24"/>
              </w:rPr>
              <w:t>thán</w:t>
            </w:r>
            <w:r>
              <w:rPr>
                <w:spacing w:val="-11"/>
                <w:sz w:val="24"/>
              </w:rPr>
              <w:t> </w:t>
            </w:r>
            <w:r>
              <w:rPr>
                <w:sz w:val="24"/>
              </w:rPr>
              <w:t>thư/</w:t>
            </w:r>
            <w:r>
              <w:rPr>
                <w:spacing w:val="-10"/>
                <w:sz w:val="24"/>
              </w:rPr>
              <w:t> </w:t>
            </w:r>
            <w:r>
              <w:rPr>
                <w:sz w:val="24"/>
              </w:rPr>
              <w:t>ớt,</w:t>
            </w:r>
            <w:r>
              <w:rPr>
                <w:spacing w:val="-11"/>
                <w:sz w:val="24"/>
              </w:rPr>
              <w:t> </w:t>
            </w:r>
            <w:r>
              <w:rPr>
                <w:sz w:val="24"/>
              </w:rPr>
              <w:t>giả</w:t>
            </w:r>
            <w:r>
              <w:rPr>
                <w:spacing w:val="-11"/>
                <w:sz w:val="24"/>
              </w:rPr>
              <w:t> </w:t>
            </w:r>
            <w:r>
              <w:rPr>
                <w:sz w:val="24"/>
              </w:rPr>
              <w:t>sương</w:t>
            </w:r>
            <w:r>
              <w:rPr>
                <w:spacing w:val="-11"/>
                <w:sz w:val="24"/>
              </w:rPr>
              <w:t> </w:t>
            </w:r>
            <w:r>
              <w:rPr>
                <w:sz w:val="24"/>
              </w:rPr>
              <w:t>mai/</w:t>
            </w:r>
            <w:r>
              <w:rPr>
                <w:spacing w:val="-10"/>
                <w:sz w:val="24"/>
              </w:rPr>
              <w:t> </w:t>
            </w:r>
            <w:r>
              <w:rPr>
                <w:sz w:val="24"/>
              </w:rPr>
              <w:t>dưa</w:t>
            </w:r>
            <w:r>
              <w:rPr>
                <w:spacing w:val="-12"/>
                <w:sz w:val="24"/>
              </w:rPr>
              <w:t> </w:t>
            </w:r>
            <w:r>
              <w:rPr>
                <w:sz w:val="24"/>
              </w:rPr>
              <w:t>chuột; sương mai/ cà chua</w:t>
            </w:r>
          </w:p>
        </w:tc>
        <w:tc>
          <w:tcPr>
            <w:tcW w:w="3353" w:type="dxa"/>
          </w:tcPr>
          <w:p>
            <w:pPr>
              <w:pStyle w:val="TableParagraph"/>
              <w:spacing w:line="276" w:lineRule="exact"/>
              <w:ind w:left="1479" w:hanging="1152"/>
              <w:rPr>
                <w:sz w:val="24"/>
              </w:rPr>
            </w:pPr>
            <w:r>
              <w:rPr>
                <w:sz w:val="24"/>
              </w:rPr>
              <w:t>Jiangyin</w:t>
            </w:r>
            <w:r>
              <w:rPr>
                <w:spacing w:val="-13"/>
                <w:sz w:val="24"/>
              </w:rPr>
              <w:t> </w:t>
            </w:r>
            <w:r>
              <w:rPr>
                <w:sz w:val="24"/>
              </w:rPr>
              <w:t>Suli</w:t>
            </w:r>
            <w:r>
              <w:rPr>
                <w:spacing w:val="-13"/>
                <w:sz w:val="24"/>
              </w:rPr>
              <w:t> </w:t>
            </w:r>
            <w:r>
              <w:rPr>
                <w:sz w:val="24"/>
              </w:rPr>
              <w:t>Chemical</w:t>
            </w:r>
            <w:r>
              <w:rPr>
                <w:spacing w:val="-14"/>
                <w:sz w:val="24"/>
              </w:rPr>
              <w:t> </w:t>
            </w:r>
            <w:r>
              <w:rPr>
                <w:sz w:val="24"/>
              </w:rPr>
              <w:t>Co., </w:t>
            </w:r>
            <w:r>
              <w:rPr>
                <w:spacing w:val="-4"/>
                <w:sz w:val="24"/>
              </w:rPr>
              <w:t>Ltd.</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4"/>
              <w:jc w:val="center"/>
              <w:rPr>
                <w:sz w:val="24"/>
              </w:rPr>
            </w:pPr>
            <w:r>
              <w:rPr>
                <w:sz w:val="24"/>
              </w:rPr>
              <w:t>Mighty </w:t>
            </w:r>
            <w:r>
              <w:rPr>
                <w:spacing w:val="-2"/>
                <w:sz w:val="24"/>
              </w:rPr>
              <w:t>560SC</w:t>
            </w:r>
          </w:p>
        </w:tc>
        <w:tc>
          <w:tcPr>
            <w:tcW w:w="5223" w:type="dxa"/>
          </w:tcPr>
          <w:p>
            <w:pPr>
              <w:pStyle w:val="TableParagraph"/>
              <w:spacing w:line="254" w:lineRule="exact"/>
              <w:ind w:left="111"/>
              <w:rPr>
                <w:sz w:val="24"/>
              </w:rPr>
            </w:pPr>
            <w:r>
              <w:rPr>
                <w:sz w:val="24"/>
              </w:rPr>
              <w:t>sương mai/dưa</w:t>
            </w:r>
            <w:r>
              <w:rPr>
                <w:spacing w:val="-1"/>
                <w:sz w:val="24"/>
              </w:rPr>
              <w:t> </w:t>
            </w:r>
            <w:r>
              <w:rPr>
                <w:spacing w:val="-2"/>
                <w:sz w:val="24"/>
              </w:rPr>
              <w:t>chuột</w:t>
            </w:r>
          </w:p>
        </w:tc>
        <w:tc>
          <w:tcPr>
            <w:tcW w:w="3353" w:type="dxa"/>
          </w:tcPr>
          <w:p>
            <w:pPr>
              <w:pStyle w:val="TableParagraph"/>
              <w:spacing w:line="254"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Nowa</w:t>
            </w:r>
            <w:r>
              <w:rPr>
                <w:spacing w:val="-2"/>
                <w:sz w:val="24"/>
              </w:rPr>
              <w:t> 560SC</w:t>
            </w:r>
          </w:p>
        </w:tc>
        <w:tc>
          <w:tcPr>
            <w:tcW w:w="5223" w:type="dxa"/>
          </w:tcPr>
          <w:p>
            <w:pPr>
              <w:pStyle w:val="TableParagraph"/>
              <w:spacing w:line="240" w:lineRule="auto" w:before="1"/>
              <w:ind w:left="111"/>
              <w:rPr>
                <w:sz w:val="24"/>
              </w:rPr>
            </w:pPr>
            <w:r>
              <w:rPr>
                <w:sz w:val="24"/>
              </w:rPr>
              <w:t>đốm</w:t>
            </w:r>
            <w:r>
              <w:rPr>
                <w:spacing w:val="-3"/>
                <w:sz w:val="24"/>
              </w:rPr>
              <w:t> </w:t>
            </w:r>
            <w:r>
              <w:rPr>
                <w:sz w:val="24"/>
              </w:rPr>
              <w:t>vòng/ cà</w:t>
            </w:r>
            <w:r>
              <w:rPr>
                <w:spacing w:val="-1"/>
                <w:sz w:val="24"/>
              </w:rPr>
              <w:t> </w:t>
            </w:r>
            <w:r>
              <w:rPr>
                <w:spacing w:val="-4"/>
                <w:sz w:val="24"/>
              </w:rPr>
              <w:t>chua</w:t>
            </w:r>
          </w:p>
        </w:tc>
        <w:tc>
          <w:tcPr>
            <w:tcW w:w="3353" w:type="dxa"/>
          </w:tcPr>
          <w:p>
            <w:pPr>
              <w:pStyle w:val="TableParagraph"/>
              <w:spacing w:line="270" w:lineRule="atLeast"/>
              <w:ind w:left="1206" w:right="345" w:hanging="677"/>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r>
        <w:trPr>
          <w:trHeight w:val="552" w:hRule="atLeast"/>
        </w:trPr>
        <w:tc>
          <w:tcPr>
            <w:tcW w:w="708" w:type="dxa"/>
            <w:tcBorders>
              <w:bottom w:val="single" w:sz="4" w:space="0" w:color="000000"/>
            </w:tcBorders>
          </w:tcPr>
          <w:p>
            <w:pPr>
              <w:pStyle w:val="TableParagraph"/>
              <w:ind w:left="158"/>
              <w:rPr>
                <w:sz w:val="24"/>
              </w:rPr>
            </w:pPr>
            <w:r>
              <w:rPr>
                <w:spacing w:val="-5"/>
                <w:sz w:val="24"/>
              </w:rPr>
              <w:t>10</w:t>
            </w:r>
          </w:p>
        </w:tc>
        <w:tc>
          <w:tcPr>
            <w:tcW w:w="2976" w:type="dxa"/>
            <w:tcBorders>
              <w:bottom w:val="single" w:sz="4" w:space="0" w:color="000000"/>
            </w:tcBorders>
          </w:tcPr>
          <w:p>
            <w:pPr>
              <w:pStyle w:val="TableParagraph"/>
              <w:spacing w:line="276" w:lineRule="exact"/>
              <w:ind w:right="714"/>
              <w:rPr>
                <w:sz w:val="24"/>
              </w:rPr>
            </w:pPr>
            <w:r>
              <w:rPr>
                <w:sz w:val="24"/>
              </w:rPr>
              <w:t>Azoxystrobin</w:t>
            </w:r>
            <w:r>
              <w:rPr>
                <w:spacing w:val="-7"/>
                <w:sz w:val="24"/>
              </w:rPr>
              <w:t> </w:t>
            </w:r>
            <w:r>
              <w:rPr>
                <w:sz w:val="24"/>
              </w:rPr>
              <w:t>60</w:t>
            </w:r>
            <w:r>
              <w:rPr>
                <w:spacing w:val="-7"/>
                <w:sz w:val="24"/>
              </w:rPr>
              <w:t> </w:t>
            </w:r>
            <w:r>
              <w:rPr>
                <w:sz w:val="24"/>
              </w:rPr>
              <w:t>g/l</w:t>
            </w:r>
            <w:r>
              <w:rPr>
                <w:spacing w:val="-7"/>
                <w:sz w:val="24"/>
              </w:rPr>
              <w:t> </w:t>
            </w:r>
            <w:r>
              <w:rPr>
                <w:sz w:val="24"/>
              </w:rPr>
              <w:t>+ Chlorothalonil 600 </w:t>
            </w:r>
            <w:r>
              <w:rPr>
                <w:spacing w:val="-5"/>
                <w:sz w:val="24"/>
              </w:rPr>
              <w:t>g/l</w:t>
            </w:r>
          </w:p>
        </w:tc>
        <w:tc>
          <w:tcPr>
            <w:tcW w:w="2647" w:type="dxa"/>
            <w:tcBorders>
              <w:bottom w:val="single" w:sz="4" w:space="0" w:color="000000"/>
            </w:tcBorders>
          </w:tcPr>
          <w:p>
            <w:pPr>
              <w:pStyle w:val="TableParagraph"/>
              <w:ind w:left="24" w:right="7"/>
              <w:jc w:val="center"/>
              <w:rPr>
                <w:sz w:val="24"/>
              </w:rPr>
            </w:pPr>
            <w:r>
              <w:rPr>
                <w:sz w:val="24"/>
              </w:rPr>
              <w:t>Avial</w:t>
            </w:r>
            <w:r>
              <w:rPr>
                <w:spacing w:val="-1"/>
                <w:sz w:val="24"/>
              </w:rPr>
              <w:t> </w:t>
            </w:r>
            <w:r>
              <w:rPr>
                <w:spacing w:val="-2"/>
                <w:sz w:val="24"/>
              </w:rPr>
              <w:t>660SC</w:t>
            </w:r>
          </w:p>
        </w:tc>
        <w:tc>
          <w:tcPr>
            <w:tcW w:w="5223" w:type="dxa"/>
            <w:tcBorders>
              <w:bottom w:val="single" w:sz="4" w:space="0" w:color="000000"/>
            </w:tcBorders>
          </w:tcPr>
          <w:p>
            <w:pPr>
              <w:pStyle w:val="TableParagraph"/>
              <w:ind w:left="111"/>
              <w:rPr>
                <w:sz w:val="24"/>
              </w:rPr>
            </w:pPr>
            <w:r>
              <w:rPr>
                <w:sz w:val="24"/>
              </w:rPr>
              <w:t>thán </w:t>
            </w:r>
            <w:r>
              <w:rPr>
                <w:spacing w:val="-2"/>
                <w:sz w:val="24"/>
              </w:rPr>
              <w:t>thư/xoài</w:t>
            </w:r>
          </w:p>
        </w:tc>
        <w:tc>
          <w:tcPr>
            <w:tcW w:w="3353" w:type="dxa"/>
            <w:tcBorders>
              <w:bottom w:val="single" w:sz="4" w:space="0" w:color="000000"/>
            </w:tcBorders>
          </w:tcPr>
          <w:p>
            <w:pPr>
              <w:pStyle w:val="TableParagraph"/>
              <w:ind w:left="63" w:right="48"/>
              <w:jc w:val="center"/>
              <w:rPr>
                <w:sz w:val="24"/>
              </w:rPr>
            </w:pPr>
            <w:r>
              <w:rPr>
                <w:sz w:val="24"/>
              </w:rPr>
              <w:t>Agria</w:t>
            </w:r>
            <w:r>
              <w:rPr>
                <w:spacing w:val="-2"/>
                <w:sz w:val="24"/>
              </w:rPr>
              <w:t> </w:t>
            </w:r>
            <w:r>
              <w:rPr>
                <w:spacing w:val="-4"/>
                <w:sz w:val="24"/>
              </w:rPr>
              <w:t>S.A.</w:t>
            </w:r>
          </w:p>
        </w:tc>
      </w:tr>
      <w:tr>
        <w:trPr>
          <w:trHeight w:val="551" w:hRule="atLeast"/>
        </w:trPr>
        <w:tc>
          <w:tcPr>
            <w:tcW w:w="708" w:type="dxa"/>
            <w:vMerge w:val="restart"/>
            <w:tcBorders>
              <w:top w:val="single" w:sz="4" w:space="0" w:color="000000"/>
            </w:tcBorders>
          </w:tcPr>
          <w:p>
            <w:pPr>
              <w:pStyle w:val="TableParagraph"/>
              <w:ind w:left="158"/>
              <w:rPr>
                <w:sz w:val="24"/>
              </w:rPr>
            </w:pPr>
            <w:r>
              <w:rPr>
                <w:spacing w:val="-5"/>
                <w:sz w:val="24"/>
              </w:rPr>
              <w:t>11</w:t>
            </w:r>
          </w:p>
        </w:tc>
        <w:tc>
          <w:tcPr>
            <w:tcW w:w="2976" w:type="dxa"/>
            <w:vMerge w:val="restart"/>
            <w:tcBorders>
              <w:top w:val="single" w:sz="4" w:space="0" w:color="000000"/>
            </w:tcBorders>
          </w:tcPr>
          <w:p>
            <w:pPr>
              <w:pStyle w:val="TableParagraph"/>
              <w:spacing w:line="240" w:lineRule="auto"/>
              <w:rPr>
                <w:sz w:val="24"/>
              </w:rPr>
            </w:pPr>
            <w:r>
              <w:rPr>
                <w:sz w:val="24"/>
              </w:rPr>
              <w:t>Azoxystrobin</w:t>
            </w:r>
            <w:r>
              <w:rPr>
                <w:spacing w:val="-15"/>
                <w:sz w:val="24"/>
              </w:rPr>
              <w:t> </w:t>
            </w:r>
            <w:r>
              <w:rPr>
                <w:sz w:val="24"/>
              </w:rPr>
              <w:t>100g/l</w:t>
            </w:r>
            <w:r>
              <w:rPr>
                <w:spacing w:val="-15"/>
                <w:sz w:val="24"/>
              </w:rPr>
              <w:t> </w:t>
            </w:r>
            <w:r>
              <w:rPr>
                <w:sz w:val="24"/>
              </w:rPr>
              <w:t>+ Chlorothalonil 500g/l</w:t>
            </w:r>
          </w:p>
        </w:tc>
        <w:tc>
          <w:tcPr>
            <w:tcW w:w="2647" w:type="dxa"/>
            <w:tcBorders>
              <w:top w:val="single" w:sz="4" w:space="0" w:color="000000"/>
            </w:tcBorders>
          </w:tcPr>
          <w:p>
            <w:pPr>
              <w:pStyle w:val="TableParagraph"/>
              <w:ind w:left="24" w:right="6"/>
              <w:jc w:val="center"/>
              <w:rPr>
                <w:sz w:val="24"/>
              </w:rPr>
            </w:pPr>
            <w:r>
              <w:rPr>
                <w:sz w:val="24"/>
              </w:rPr>
              <w:t>Azoxygold</w:t>
            </w:r>
            <w:r>
              <w:rPr>
                <w:spacing w:val="-2"/>
                <w:sz w:val="24"/>
              </w:rPr>
              <w:t> 600SC</w:t>
            </w:r>
          </w:p>
        </w:tc>
        <w:tc>
          <w:tcPr>
            <w:tcW w:w="5223" w:type="dxa"/>
            <w:tcBorders>
              <w:top w:val="single" w:sz="4" w:space="0" w:color="000000"/>
            </w:tcBorders>
          </w:tcPr>
          <w:p>
            <w:pPr>
              <w:pStyle w:val="TableParagraph"/>
              <w:spacing w:line="276" w:lineRule="exact"/>
              <w:ind w:left="111"/>
              <w:rPr>
                <w:sz w:val="24"/>
              </w:rPr>
            </w:pPr>
            <w:r>
              <w:rPr>
                <w:sz w:val="24"/>
              </w:rPr>
              <w:t>lem</w:t>
            </w:r>
            <w:r>
              <w:rPr>
                <w:spacing w:val="-15"/>
                <w:sz w:val="24"/>
              </w:rPr>
              <w:t> </w:t>
            </w:r>
            <w:r>
              <w:rPr>
                <w:sz w:val="24"/>
              </w:rPr>
              <w:t>lép</w:t>
            </w:r>
            <w:r>
              <w:rPr>
                <w:spacing w:val="-15"/>
                <w:sz w:val="24"/>
              </w:rPr>
              <w:t> </w:t>
            </w:r>
            <w:r>
              <w:rPr>
                <w:sz w:val="24"/>
              </w:rPr>
              <w:t>hạt/</w:t>
            </w:r>
            <w:r>
              <w:rPr>
                <w:spacing w:val="-14"/>
                <w:sz w:val="24"/>
              </w:rPr>
              <w:t> </w:t>
            </w:r>
            <w:r>
              <w:rPr>
                <w:sz w:val="24"/>
              </w:rPr>
              <w:t>lúa;</w:t>
            </w:r>
            <w:r>
              <w:rPr>
                <w:spacing w:val="-15"/>
                <w:sz w:val="24"/>
              </w:rPr>
              <w:t> </w:t>
            </w:r>
            <w:r>
              <w:rPr>
                <w:sz w:val="24"/>
              </w:rPr>
              <w:t>đốm</w:t>
            </w:r>
            <w:r>
              <w:rPr>
                <w:spacing w:val="-15"/>
                <w:sz w:val="24"/>
              </w:rPr>
              <w:t> </w:t>
            </w:r>
            <w:r>
              <w:rPr>
                <w:sz w:val="24"/>
              </w:rPr>
              <w:t>nâu/</w:t>
            </w:r>
            <w:r>
              <w:rPr>
                <w:spacing w:val="-15"/>
                <w:sz w:val="24"/>
              </w:rPr>
              <w:t> </w:t>
            </w:r>
            <w:r>
              <w:rPr>
                <w:sz w:val="24"/>
              </w:rPr>
              <w:t>thanh</w:t>
            </w:r>
            <w:r>
              <w:rPr>
                <w:spacing w:val="-15"/>
                <w:sz w:val="24"/>
              </w:rPr>
              <w:t> </w:t>
            </w:r>
            <w:r>
              <w:rPr>
                <w:sz w:val="24"/>
              </w:rPr>
              <w:t>long;</w:t>
            </w:r>
            <w:r>
              <w:rPr>
                <w:spacing w:val="-14"/>
                <w:sz w:val="24"/>
              </w:rPr>
              <w:t> </w:t>
            </w:r>
            <w:r>
              <w:rPr>
                <w:sz w:val="24"/>
              </w:rPr>
              <w:t>sẹo/</w:t>
            </w:r>
            <w:r>
              <w:rPr>
                <w:spacing w:val="-15"/>
                <w:sz w:val="24"/>
              </w:rPr>
              <w:t> </w:t>
            </w:r>
            <w:r>
              <w:rPr>
                <w:sz w:val="24"/>
              </w:rPr>
              <w:t>cam;</w:t>
            </w:r>
            <w:r>
              <w:rPr>
                <w:spacing w:val="-14"/>
                <w:sz w:val="24"/>
              </w:rPr>
              <w:t> </w:t>
            </w:r>
            <w:r>
              <w:rPr>
                <w:sz w:val="24"/>
              </w:rPr>
              <w:t>thán thư/ xoài</w:t>
            </w:r>
          </w:p>
        </w:tc>
        <w:tc>
          <w:tcPr>
            <w:tcW w:w="3353" w:type="dxa"/>
            <w:tcBorders>
              <w:top w:val="single" w:sz="4" w:space="0" w:color="000000"/>
            </w:tcBorders>
          </w:tcPr>
          <w:p>
            <w:pPr>
              <w:pStyle w:val="TableParagraph"/>
              <w:spacing w:line="276" w:lineRule="exac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Kata-top</w:t>
            </w:r>
            <w:r>
              <w:rPr>
                <w:spacing w:val="-4"/>
                <w:sz w:val="24"/>
              </w:rPr>
              <w:t> 600SC</w:t>
            </w:r>
          </w:p>
        </w:tc>
        <w:tc>
          <w:tcPr>
            <w:tcW w:w="5223" w:type="dxa"/>
          </w:tcPr>
          <w:p>
            <w:pPr>
              <w:pStyle w:val="TableParagraph"/>
              <w:spacing w:line="274"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13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2"/>
              <w:jc w:val="center"/>
              <w:rPr>
                <w:sz w:val="24"/>
              </w:rPr>
            </w:pPr>
            <w:r>
              <w:rPr>
                <w:sz w:val="24"/>
              </w:rPr>
              <w:t>Ortiva</w:t>
            </w:r>
            <w:r>
              <w:rPr>
                <w:sz w:val="24"/>
                <w:vertAlign w:val="superscript"/>
              </w:rPr>
              <w:t>®</w:t>
            </w:r>
            <w:r>
              <w:rPr>
                <w:spacing w:val="-2"/>
                <w:sz w:val="24"/>
                <w:vertAlign w:val="baseline"/>
              </w:rPr>
              <w:t> 600SC</w:t>
            </w:r>
          </w:p>
        </w:tc>
        <w:tc>
          <w:tcPr>
            <w:tcW w:w="5223" w:type="dxa"/>
          </w:tcPr>
          <w:p>
            <w:pPr>
              <w:pStyle w:val="TableParagraph"/>
              <w:spacing w:line="240" w:lineRule="auto"/>
              <w:ind w:left="111" w:right="91"/>
              <w:jc w:val="both"/>
              <w:rPr>
                <w:sz w:val="24"/>
              </w:rPr>
            </w:pPr>
            <w:r>
              <w:rPr>
                <w:sz w:val="24"/>
              </w:rPr>
              <w:t>thán thư/ xoài; thán thư, đốm vòng/ ớt; giả sương mai/ dưa chuột; nấm hồng/ cà phê; thán thư, </w:t>
            </w:r>
            <w:r>
              <w:rPr>
                <w:sz w:val="24"/>
              </w:rPr>
              <w:t>sương mai/</w:t>
            </w:r>
            <w:r>
              <w:rPr>
                <w:spacing w:val="-1"/>
                <w:sz w:val="24"/>
              </w:rPr>
              <w:t> </w:t>
            </w:r>
            <w:r>
              <w:rPr>
                <w:sz w:val="24"/>
              </w:rPr>
              <w:t>dưa</w:t>
            </w:r>
            <w:r>
              <w:rPr>
                <w:spacing w:val="-3"/>
                <w:sz w:val="24"/>
              </w:rPr>
              <w:t> </w:t>
            </w:r>
            <w:r>
              <w:rPr>
                <w:sz w:val="24"/>
              </w:rPr>
              <w:t>hấu; thán</w:t>
            </w:r>
            <w:r>
              <w:rPr>
                <w:spacing w:val="-2"/>
                <w:sz w:val="24"/>
              </w:rPr>
              <w:t> </w:t>
            </w:r>
            <w:r>
              <w:rPr>
                <w:sz w:val="24"/>
              </w:rPr>
              <w:t>thư, rỉ sắt/</w:t>
            </w:r>
            <w:r>
              <w:rPr>
                <w:spacing w:val="-1"/>
                <w:sz w:val="24"/>
              </w:rPr>
              <w:t> </w:t>
            </w:r>
            <w:r>
              <w:rPr>
                <w:sz w:val="24"/>
              </w:rPr>
              <w:t>cà phê;</w:t>
            </w:r>
            <w:r>
              <w:rPr>
                <w:spacing w:val="-1"/>
                <w:sz w:val="24"/>
              </w:rPr>
              <w:t> </w:t>
            </w:r>
            <w:r>
              <w:rPr>
                <w:sz w:val="24"/>
              </w:rPr>
              <w:t>thán thư,</w:t>
            </w:r>
            <w:r>
              <w:rPr>
                <w:spacing w:val="-1"/>
                <w:sz w:val="24"/>
              </w:rPr>
              <w:t> </w:t>
            </w:r>
            <w:r>
              <w:rPr>
                <w:sz w:val="24"/>
              </w:rPr>
              <w:t>đốm vòng,</w:t>
            </w:r>
            <w:r>
              <w:rPr>
                <w:spacing w:val="33"/>
                <w:sz w:val="24"/>
              </w:rPr>
              <w:t> </w:t>
            </w:r>
            <w:r>
              <w:rPr>
                <w:sz w:val="24"/>
              </w:rPr>
              <w:t>sương</w:t>
            </w:r>
            <w:r>
              <w:rPr>
                <w:spacing w:val="33"/>
                <w:sz w:val="24"/>
              </w:rPr>
              <w:t> </w:t>
            </w:r>
            <w:r>
              <w:rPr>
                <w:sz w:val="24"/>
              </w:rPr>
              <w:t>mai/</w:t>
            </w:r>
            <w:r>
              <w:rPr>
                <w:spacing w:val="33"/>
                <w:sz w:val="24"/>
              </w:rPr>
              <w:t> </w:t>
            </w:r>
            <w:r>
              <w:rPr>
                <w:sz w:val="24"/>
              </w:rPr>
              <w:t>cà</w:t>
            </w:r>
            <w:r>
              <w:rPr>
                <w:spacing w:val="32"/>
                <w:sz w:val="24"/>
              </w:rPr>
              <w:t> </w:t>
            </w:r>
            <w:r>
              <w:rPr>
                <w:sz w:val="24"/>
              </w:rPr>
              <w:t>chua;</w:t>
            </w:r>
            <w:r>
              <w:rPr>
                <w:spacing w:val="34"/>
                <w:sz w:val="24"/>
              </w:rPr>
              <w:t> </w:t>
            </w:r>
            <w:r>
              <w:rPr>
                <w:sz w:val="24"/>
              </w:rPr>
              <w:t>đốm</w:t>
            </w:r>
            <w:r>
              <w:rPr>
                <w:spacing w:val="33"/>
                <w:sz w:val="24"/>
              </w:rPr>
              <w:t> </w:t>
            </w:r>
            <w:r>
              <w:rPr>
                <w:sz w:val="24"/>
              </w:rPr>
              <w:t>lá/</w:t>
            </w:r>
            <w:r>
              <w:rPr>
                <w:spacing w:val="33"/>
                <w:sz w:val="24"/>
              </w:rPr>
              <w:t> </w:t>
            </w:r>
            <w:r>
              <w:rPr>
                <w:sz w:val="24"/>
              </w:rPr>
              <w:t>cà</w:t>
            </w:r>
            <w:r>
              <w:rPr>
                <w:spacing w:val="32"/>
                <w:sz w:val="24"/>
              </w:rPr>
              <w:t> </w:t>
            </w:r>
            <w:r>
              <w:rPr>
                <w:sz w:val="24"/>
              </w:rPr>
              <w:t>chua;</w:t>
            </w:r>
            <w:r>
              <w:rPr>
                <w:spacing w:val="34"/>
                <w:sz w:val="24"/>
              </w:rPr>
              <w:t> </w:t>
            </w:r>
            <w:r>
              <w:rPr>
                <w:spacing w:val="-4"/>
                <w:sz w:val="24"/>
              </w:rPr>
              <w:t>vàng</w:t>
            </w:r>
          </w:p>
          <w:p>
            <w:pPr>
              <w:pStyle w:val="TableParagraph"/>
              <w:spacing w:line="255" w:lineRule="exact"/>
              <w:ind w:left="111"/>
              <w:jc w:val="both"/>
              <w:rPr>
                <w:sz w:val="24"/>
              </w:rPr>
            </w:pPr>
            <w:r>
              <w:rPr>
                <w:sz w:val="24"/>
              </w:rPr>
              <w:t>rụng</w:t>
            </w:r>
            <w:r>
              <w:rPr>
                <w:spacing w:val="-2"/>
                <w:sz w:val="24"/>
              </w:rPr>
              <w:t> </w:t>
            </w:r>
            <w:r>
              <w:rPr>
                <w:sz w:val="24"/>
              </w:rPr>
              <w:t>lá, nứt</w:t>
            </w:r>
            <w:r>
              <w:rPr>
                <w:spacing w:val="-1"/>
                <w:sz w:val="24"/>
              </w:rPr>
              <w:t> </w:t>
            </w:r>
            <w:r>
              <w:rPr>
                <w:sz w:val="24"/>
              </w:rPr>
              <w:t>vỏ khô</w:t>
            </w:r>
            <w:r>
              <w:rPr>
                <w:spacing w:val="-1"/>
                <w:sz w:val="24"/>
              </w:rPr>
              <w:t> </w:t>
            </w:r>
            <w:r>
              <w:rPr>
                <w:sz w:val="24"/>
              </w:rPr>
              <w:t>mủ/ cao </w:t>
            </w:r>
            <w:r>
              <w:rPr>
                <w:spacing w:val="-5"/>
                <w:sz w:val="24"/>
              </w:rPr>
              <w:t>su</w:t>
            </w:r>
          </w:p>
        </w:tc>
        <w:tc>
          <w:tcPr>
            <w:tcW w:w="3353" w:type="dxa"/>
          </w:tcPr>
          <w:p>
            <w:pPr>
              <w:pStyle w:val="TableParagraph"/>
              <w:spacing w:line="237" w:lineRule="auto" w:before="2"/>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3" w:hRule="atLeast"/>
        </w:trPr>
        <w:tc>
          <w:tcPr>
            <w:tcW w:w="708" w:type="dxa"/>
          </w:tcPr>
          <w:p>
            <w:pPr>
              <w:pStyle w:val="TableParagraph"/>
              <w:spacing w:line="240" w:lineRule="auto" w:before="1"/>
              <w:ind w:left="158"/>
              <w:rPr>
                <w:sz w:val="24"/>
              </w:rPr>
            </w:pPr>
            <w:r>
              <w:rPr>
                <w:spacing w:val="-5"/>
                <w:sz w:val="24"/>
              </w:rPr>
              <w:t>12</w:t>
            </w:r>
          </w:p>
        </w:tc>
        <w:tc>
          <w:tcPr>
            <w:tcW w:w="2976" w:type="dxa"/>
          </w:tcPr>
          <w:p>
            <w:pPr>
              <w:pStyle w:val="TableParagraph"/>
              <w:spacing w:line="270" w:lineRule="atLeast"/>
              <w:ind w:right="771"/>
              <w:rPr>
                <w:sz w:val="24"/>
              </w:rPr>
            </w:pPr>
            <w:r>
              <w:rPr>
                <w:sz w:val="24"/>
              </w:rPr>
              <w:t>Azoxystrobin</w:t>
            </w:r>
            <w:r>
              <w:rPr>
                <w:spacing w:val="-10"/>
                <w:sz w:val="24"/>
              </w:rPr>
              <w:t> </w:t>
            </w:r>
            <w:r>
              <w:rPr>
                <w:sz w:val="24"/>
              </w:rPr>
              <w:t>90g/l</w:t>
            </w:r>
            <w:r>
              <w:rPr>
                <w:spacing w:val="-10"/>
                <w:sz w:val="24"/>
              </w:rPr>
              <w:t> </w:t>
            </w:r>
            <w:r>
              <w:rPr>
                <w:sz w:val="24"/>
              </w:rPr>
              <w:t>+ Chlorothalonil </w:t>
            </w:r>
            <w:r>
              <w:rPr>
                <w:spacing w:val="-2"/>
                <w:sz w:val="24"/>
              </w:rPr>
              <w:t>700g/l</w:t>
            </w:r>
          </w:p>
        </w:tc>
        <w:tc>
          <w:tcPr>
            <w:tcW w:w="2647" w:type="dxa"/>
          </w:tcPr>
          <w:p>
            <w:pPr>
              <w:pStyle w:val="TableParagraph"/>
              <w:spacing w:line="240" w:lineRule="auto" w:before="1"/>
              <w:ind w:left="24" w:right="6"/>
              <w:jc w:val="center"/>
              <w:rPr>
                <w:sz w:val="24"/>
              </w:rPr>
            </w:pPr>
            <w:r>
              <w:rPr>
                <w:sz w:val="24"/>
              </w:rPr>
              <w:t>Kempo</w:t>
            </w:r>
            <w:r>
              <w:rPr>
                <w:spacing w:val="-2"/>
                <w:sz w:val="24"/>
              </w:rPr>
              <w:t> 790SC</w:t>
            </w:r>
          </w:p>
        </w:tc>
        <w:tc>
          <w:tcPr>
            <w:tcW w:w="5223" w:type="dxa"/>
          </w:tcPr>
          <w:p>
            <w:pPr>
              <w:pStyle w:val="TableParagraph"/>
              <w:spacing w:line="240" w:lineRule="auto" w:before="1"/>
              <w:ind w:left="111"/>
              <w:rPr>
                <w:sz w:val="24"/>
              </w:rPr>
            </w:pPr>
            <w:r>
              <w:rPr>
                <w:sz w:val="24"/>
              </w:rPr>
              <w:t>sương mai/ dưa</w:t>
            </w:r>
            <w:r>
              <w:rPr>
                <w:spacing w:val="-1"/>
                <w:sz w:val="24"/>
              </w:rPr>
              <w:t> </w:t>
            </w:r>
            <w:r>
              <w:rPr>
                <w:spacing w:val="-5"/>
                <w:sz w:val="24"/>
              </w:rPr>
              <w:t>hấu</w:t>
            </w:r>
          </w:p>
        </w:tc>
        <w:tc>
          <w:tcPr>
            <w:tcW w:w="3353" w:type="dxa"/>
          </w:tcPr>
          <w:p>
            <w:pPr>
              <w:pStyle w:val="TableParagraph"/>
              <w:spacing w:line="240" w:lineRule="auto" w:before="1"/>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1" w:hRule="atLeast"/>
        </w:trPr>
        <w:tc>
          <w:tcPr>
            <w:tcW w:w="708" w:type="dxa"/>
          </w:tcPr>
          <w:p>
            <w:pPr>
              <w:pStyle w:val="TableParagraph"/>
              <w:ind w:left="158"/>
              <w:rPr>
                <w:sz w:val="24"/>
              </w:rPr>
            </w:pPr>
            <w:r>
              <w:rPr>
                <w:spacing w:val="-5"/>
                <w:sz w:val="24"/>
              </w:rPr>
              <w:t>13</w:t>
            </w:r>
          </w:p>
        </w:tc>
        <w:tc>
          <w:tcPr>
            <w:tcW w:w="2976" w:type="dxa"/>
          </w:tcPr>
          <w:p>
            <w:pPr>
              <w:pStyle w:val="TableParagraph"/>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Cymoxanil </w:t>
            </w:r>
            <w:r>
              <w:rPr>
                <w:spacing w:val="-5"/>
                <w:sz w:val="24"/>
              </w:rPr>
              <w:t>30%</w:t>
            </w:r>
          </w:p>
        </w:tc>
        <w:tc>
          <w:tcPr>
            <w:tcW w:w="2647" w:type="dxa"/>
          </w:tcPr>
          <w:p>
            <w:pPr>
              <w:pStyle w:val="TableParagraph"/>
              <w:ind w:left="24" w:right="5"/>
              <w:jc w:val="center"/>
              <w:rPr>
                <w:sz w:val="24"/>
              </w:rPr>
            </w:pPr>
            <w:r>
              <w:rPr>
                <w:sz w:val="24"/>
              </w:rPr>
              <w:t>One</w:t>
            </w:r>
            <w:r>
              <w:rPr>
                <w:spacing w:val="-3"/>
                <w:sz w:val="24"/>
              </w:rPr>
              <w:t> </w:t>
            </w:r>
            <w:r>
              <w:rPr>
                <w:sz w:val="24"/>
              </w:rPr>
              <w:t>clear </w:t>
            </w:r>
            <w:r>
              <w:rPr>
                <w:spacing w:val="-4"/>
                <w:sz w:val="24"/>
              </w:rPr>
              <w:t>50WG</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827" w:hRule="atLeast"/>
        </w:trPr>
        <w:tc>
          <w:tcPr>
            <w:tcW w:w="708" w:type="dxa"/>
          </w:tcPr>
          <w:p>
            <w:pPr>
              <w:pStyle w:val="TableParagraph"/>
              <w:ind w:left="158"/>
              <w:rPr>
                <w:sz w:val="24"/>
              </w:rPr>
            </w:pPr>
            <w:r>
              <w:rPr>
                <w:spacing w:val="-5"/>
                <w:sz w:val="24"/>
              </w:rPr>
              <w:t>14</w:t>
            </w:r>
          </w:p>
        </w:tc>
        <w:tc>
          <w:tcPr>
            <w:tcW w:w="2976" w:type="dxa"/>
          </w:tcPr>
          <w:p>
            <w:pPr>
              <w:pStyle w:val="TableParagraph"/>
              <w:spacing w:line="276" w:lineRule="exact"/>
              <w:ind w:right="477"/>
              <w:jc w:val="both"/>
              <w:rPr>
                <w:sz w:val="24"/>
              </w:rPr>
            </w:pPr>
            <w:r>
              <w:rPr>
                <w:sz w:val="24"/>
              </w:rPr>
              <w:t>Azoxystrobin</w:t>
            </w:r>
            <w:r>
              <w:rPr>
                <w:spacing w:val="-7"/>
                <w:sz w:val="24"/>
              </w:rPr>
              <w:t> </w:t>
            </w:r>
            <w:r>
              <w:rPr>
                <w:sz w:val="24"/>
              </w:rPr>
              <w:t>200g/kg</w:t>
            </w:r>
            <w:r>
              <w:rPr>
                <w:spacing w:val="-7"/>
                <w:sz w:val="24"/>
              </w:rPr>
              <w:t> </w:t>
            </w:r>
            <w:r>
              <w:rPr>
                <w:sz w:val="24"/>
              </w:rPr>
              <w:t>+ Cyproconazole</w:t>
            </w:r>
            <w:r>
              <w:rPr>
                <w:spacing w:val="-15"/>
                <w:sz w:val="24"/>
              </w:rPr>
              <w:t> </w:t>
            </w:r>
            <w:r>
              <w:rPr>
                <w:sz w:val="24"/>
              </w:rPr>
              <w:t>75g/kg</w:t>
            </w:r>
            <w:r>
              <w:rPr>
                <w:spacing w:val="-15"/>
                <w:sz w:val="24"/>
              </w:rPr>
              <w:t> </w:t>
            </w:r>
            <w:r>
              <w:rPr>
                <w:sz w:val="24"/>
              </w:rPr>
              <w:t>+ Trifloxystrobin 250g/kg</w:t>
            </w:r>
          </w:p>
        </w:tc>
        <w:tc>
          <w:tcPr>
            <w:tcW w:w="2647" w:type="dxa"/>
          </w:tcPr>
          <w:p>
            <w:pPr>
              <w:pStyle w:val="TableParagraph"/>
              <w:ind w:left="24" w:right="5"/>
              <w:jc w:val="center"/>
              <w:rPr>
                <w:sz w:val="24"/>
              </w:rPr>
            </w:pPr>
            <w:r>
              <w:rPr>
                <w:sz w:val="24"/>
              </w:rPr>
              <w:t>Cyat</w:t>
            </w:r>
            <w:r>
              <w:rPr>
                <w:spacing w:val="-1"/>
                <w:sz w:val="24"/>
              </w:rPr>
              <w:t> </w:t>
            </w:r>
            <w:r>
              <w:rPr>
                <w:spacing w:val="-2"/>
                <w:sz w:val="24"/>
              </w:rPr>
              <w:t>525WG</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ind w:left="63" w:right="46"/>
              <w:jc w:val="center"/>
              <w:rPr>
                <w:sz w:val="24"/>
              </w:rPr>
            </w:pPr>
            <w:r>
              <w:rPr>
                <w:sz w:val="24"/>
              </w:rPr>
              <w:t>Công</w:t>
            </w:r>
            <w:r>
              <w:rPr>
                <w:spacing w:val="-1"/>
                <w:sz w:val="24"/>
              </w:rPr>
              <w:t> </w:t>
            </w:r>
            <w:r>
              <w:rPr>
                <w:sz w:val="24"/>
              </w:rPr>
              <w:t>ty CP Nông Tín </w:t>
            </w:r>
            <w:r>
              <w:rPr>
                <w:spacing w:val="-5"/>
                <w:sz w:val="24"/>
              </w:rPr>
              <w:t>AG</w:t>
            </w:r>
          </w:p>
        </w:tc>
      </w:tr>
      <w:tr>
        <w:trPr>
          <w:trHeight w:val="551" w:hRule="atLeast"/>
        </w:trPr>
        <w:tc>
          <w:tcPr>
            <w:tcW w:w="708" w:type="dxa"/>
          </w:tcPr>
          <w:p>
            <w:pPr>
              <w:pStyle w:val="TableParagraph"/>
              <w:spacing w:line="274" w:lineRule="exact"/>
              <w:ind w:left="158"/>
              <w:rPr>
                <w:sz w:val="24"/>
              </w:rPr>
            </w:pPr>
            <w:r>
              <w:rPr>
                <w:spacing w:val="-5"/>
                <w:sz w:val="24"/>
              </w:rPr>
              <w:t>15</w:t>
            </w:r>
          </w:p>
        </w:tc>
        <w:tc>
          <w:tcPr>
            <w:tcW w:w="2976" w:type="dxa"/>
          </w:tcPr>
          <w:p>
            <w:pPr>
              <w:pStyle w:val="TableParagraph"/>
              <w:spacing w:line="276" w:lineRule="exact"/>
              <w:rPr>
                <w:sz w:val="24"/>
              </w:rPr>
            </w:pPr>
            <w:r>
              <w:rPr>
                <w:sz w:val="24"/>
              </w:rPr>
              <w:t>Azoxystrobin</w:t>
            </w:r>
            <w:r>
              <w:rPr>
                <w:spacing w:val="-13"/>
                <w:sz w:val="24"/>
              </w:rPr>
              <w:t> </w:t>
            </w:r>
            <w:r>
              <w:rPr>
                <w:sz w:val="24"/>
              </w:rPr>
              <w:t>200</w:t>
            </w:r>
            <w:r>
              <w:rPr>
                <w:spacing w:val="-13"/>
                <w:sz w:val="24"/>
              </w:rPr>
              <w:t> </w:t>
            </w:r>
            <w:r>
              <w:rPr>
                <w:sz w:val="24"/>
              </w:rPr>
              <w:t>g/l</w:t>
            </w:r>
            <w:r>
              <w:rPr>
                <w:spacing w:val="-13"/>
                <w:sz w:val="24"/>
              </w:rPr>
              <w:t> </w:t>
            </w:r>
            <w:r>
              <w:rPr>
                <w:sz w:val="24"/>
              </w:rPr>
              <w:t>+ Cyazofamid 100 g/l</w:t>
            </w:r>
          </w:p>
        </w:tc>
        <w:tc>
          <w:tcPr>
            <w:tcW w:w="2647" w:type="dxa"/>
          </w:tcPr>
          <w:p>
            <w:pPr>
              <w:pStyle w:val="TableParagraph"/>
              <w:spacing w:line="274" w:lineRule="exact"/>
              <w:ind w:left="24" w:right="4"/>
              <w:jc w:val="center"/>
              <w:rPr>
                <w:sz w:val="24"/>
              </w:rPr>
            </w:pPr>
            <w:r>
              <w:rPr>
                <w:sz w:val="24"/>
              </w:rPr>
              <w:t>Runmun </w:t>
            </w:r>
            <w:r>
              <w:rPr>
                <w:spacing w:val="-4"/>
                <w:sz w:val="24"/>
              </w:rPr>
              <w:t>300SC</w:t>
            </w:r>
          </w:p>
        </w:tc>
        <w:tc>
          <w:tcPr>
            <w:tcW w:w="5223" w:type="dxa"/>
          </w:tcPr>
          <w:p>
            <w:pPr>
              <w:pStyle w:val="TableParagraph"/>
              <w:spacing w:line="274"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4"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2" w:hRule="atLeast"/>
        </w:trPr>
        <w:tc>
          <w:tcPr>
            <w:tcW w:w="708" w:type="dxa"/>
          </w:tcPr>
          <w:p>
            <w:pPr>
              <w:pStyle w:val="TableParagraph"/>
              <w:spacing w:line="240" w:lineRule="auto"/>
              <w:ind w:left="158"/>
              <w:rPr>
                <w:sz w:val="24"/>
              </w:rPr>
            </w:pPr>
            <w:r>
              <w:rPr>
                <w:spacing w:val="-5"/>
                <w:sz w:val="24"/>
              </w:rPr>
              <w:t>16</w:t>
            </w:r>
          </w:p>
        </w:tc>
        <w:tc>
          <w:tcPr>
            <w:tcW w:w="2976" w:type="dxa"/>
          </w:tcPr>
          <w:p>
            <w:pPr>
              <w:pStyle w:val="TableParagraph"/>
              <w:spacing w:line="240" w:lineRule="auto"/>
              <w:rPr>
                <w:sz w:val="24"/>
              </w:rPr>
            </w:pPr>
            <w:r>
              <w:rPr>
                <w:sz w:val="24"/>
              </w:rPr>
              <w:t>Azoxystrobin</w:t>
            </w:r>
            <w:r>
              <w:rPr>
                <w:spacing w:val="-1"/>
                <w:sz w:val="24"/>
              </w:rPr>
              <w:t> </w:t>
            </w:r>
            <w:r>
              <w:rPr>
                <w:sz w:val="24"/>
              </w:rPr>
              <w:t>19%</w:t>
            </w:r>
            <w:r>
              <w:rPr>
                <w:spacing w:val="-2"/>
                <w:sz w:val="24"/>
              </w:rPr>
              <w:t> </w:t>
            </w:r>
            <w:r>
              <w:rPr>
                <w:spacing w:val="-10"/>
                <w:sz w:val="24"/>
              </w:rPr>
              <w:t>+</w:t>
            </w:r>
          </w:p>
          <w:p>
            <w:pPr>
              <w:pStyle w:val="TableParagraph"/>
              <w:spacing w:line="257" w:lineRule="exact"/>
              <w:rPr>
                <w:sz w:val="24"/>
              </w:rPr>
            </w:pPr>
            <w:r>
              <w:rPr>
                <w:sz w:val="24"/>
              </w:rPr>
              <w:t>Difenoconazole</w:t>
            </w:r>
            <w:r>
              <w:rPr>
                <w:spacing w:val="-3"/>
                <w:sz w:val="24"/>
              </w:rPr>
              <w:t> </w:t>
            </w:r>
            <w:r>
              <w:rPr>
                <w:spacing w:val="-5"/>
                <w:sz w:val="24"/>
              </w:rPr>
              <w:t>11%</w:t>
            </w:r>
          </w:p>
        </w:tc>
        <w:tc>
          <w:tcPr>
            <w:tcW w:w="2647" w:type="dxa"/>
          </w:tcPr>
          <w:p>
            <w:pPr>
              <w:pStyle w:val="TableParagraph"/>
              <w:spacing w:line="240" w:lineRule="auto"/>
              <w:ind w:left="24" w:right="4"/>
              <w:jc w:val="center"/>
              <w:rPr>
                <w:sz w:val="24"/>
              </w:rPr>
            </w:pPr>
            <w:r>
              <w:rPr>
                <w:sz w:val="24"/>
              </w:rPr>
              <w:t>Azoagri</w:t>
            </w:r>
            <w:r>
              <w:rPr>
                <w:spacing w:val="-3"/>
                <w:sz w:val="24"/>
              </w:rPr>
              <w:t> </w:t>
            </w:r>
            <w:r>
              <w:rPr>
                <w:spacing w:val="-4"/>
                <w:sz w:val="24"/>
              </w:rPr>
              <w:t>30SC</w:t>
            </w:r>
          </w:p>
        </w:tc>
        <w:tc>
          <w:tcPr>
            <w:tcW w:w="5223" w:type="dxa"/>
          </w:tcPr>
          <w:p>
            <w:pPr>
              <w:pStyle w:val="TableParagraph"/>
              <w:spacing w:line="240" w:lineRule="auto"/>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0" w:lineRule="atLeast"/>
              <w:ind w:left="850" w:right="345" w:hanging="488"/>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TM</w:t>
            </w:r>
            <w:r>
              <w:rPr>
                <w:spacing w:val="-9"/>
                <w:sz w:val="24"/>
              </w:rPr>
              <w:t> </w:t>
            </w:r>
            <w:r>
              <w:rPr>
                <w:sz w:val="24"/>
              </w:rPr>
              <w:t>SX</w:t>
            </w:r>
            <w:r>
              <w:rPr>
                <w:spacing w:val="-6"/>
                <w:sz w:val="24"/>
              </w:rPr>
              <w:t> </w:t>
            </w:r>
            <w:r>
              <w:rPr>
                <w:sz w:val="24"/>
              </w:rPr>
              <w:t>-</w:t>
            </w:r>
            <w:r>
              <w:rPr>
                <w:spacing w:val="-7"/>
                <w:sz w:val="24"/>
              </w:rPr>
              <w:t> </w:t>
            </w:r>
            <w:r>
              <w:rPr>
                <w:sz w:val="24"/>
              </w:rPr>
              <w:t>XNK Otuksa Nhật Bản</w:t>
            </w:r>
          </w:p>
        </w:tc>
      </w:tr>
      <w:tr>
        <w:trPr>
          <w:trHeight w:val="551" w:hRule="atLeast"/>
        </w:trPr>
        <w:tc>
          <w:tcPr>
            <w:tcW w:w="708" w:type="dxa"/>
          </w:tcPr>
          <w:p>
            <w:pPr>
              <w:pStyle w:val="TableParagraph"/>
              <w:ind w:left="158"/>
              <w:rPr>
                <w:sz w:val="24"/>
              </w:rPr>
            </w:pPr>
            <w:r>
              <w:rPr>
                <w:spacing w:val="-5"/>
                <w:sz w:val="24"/>
              </w:rPr>
              <w:t>17</w:t>
            </w:r>
          </w:p>
        </w:tc>
        <w:tc>
          <w:tcPr>
            <w:tcW w:w="2976" w:type="dxa"/>
          </w:tcPr>
          <w:p>
            <w:pPr>
              <w:pStyle w:val="TableParagraph"/>
              <w:spacing w:line="276" w:lineRule="exact"/>
              <w:ind w:right="655"/>
              <w:rPr>
                <w:sz w:val="24"/>
              </w:rPr>
            </w:pPr>
            <w:r>
              <w:rPr>
                <w:sz w:val="24"/>
              </w:rPr>
              <w:t>Azoxystrobin</w:t>
            </w:r>
            <w:r>
              <w:rPr>
                <w:spacing w:val="-12"/>
                <w:sz w:val="24"/>
              </w:rPr>
              <w:t> </w:t>
            </w:r>
            <w:r>
              <w:rPr>
                <w:sz w:val="24"/>
              </w:rPr>
              <w:t>200g/l</w:t>
            </w:r>
            <w:r>
              <w:rPr>
                <w:spacing w:val="-12"/>
                <w:sz w:val="24"/>
              </w:rPr>
              <w:t> </w:t>
            </w:r>
            <w:r>
              <w:rPr>
                <w:sz w:val="24"/>
              </w:rPr>
              <w:t>+ Difenoconazole</w:t>
            </w:r>
            <w:r>
              <w:rPr>
                <w:spacing w:val="-3"/>
                <w:sz w:val="24"/>
              </w:rPr>
              <w:t> </w:t>
            </w:r>
            <w:r>
              <w:rPr>
                <w:spacing w:val="-2"/>
                <w:sz w:val="24"/>
              </w:rPr>
              <w:t>120g/l</w:t>
            </w:r>
          </w:p>
        </w:tc>
        <w:tc>
          <w:tcPr>
            <w:tcW w:w="2647" w:type="dxa"/>
          </w:tcPr>
          <w:p>
            <w:pPr>
              <w:pStyle w:val="TableParagraph"/>
              <w:ind w:left="24" w:right="4"/>
              <w:jc w:val="center"/>
              <w:rPr>
                <w:sz w:val="24"/>
              </w:rPr>
            </w:pPr>
            <w:r>
              <w:rPr>
                <w:sz w:val="24"/>
              </w:rPr>
              <w:t>Vitrobin </w:t>
            </w:r>
            <w:r>
              <w:rPr>
                <w:spacing w:val="-2"/>
                <w:sz w:val="24"/>
              </w:rPr>
              <w:t>320SC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w:t>
            </w:r>
            <w:r>
              <w:rPr>
                <w:spacing w:val="-1"/>
                <w:sz w:val="24"/>
              </w:rPr>
              <w:t> </w:t>
            </w:r>
            <w:r>
              <w:rPr>
                <w:sz w:val="24"/>
              </w:rPr>
              <w:t>CP VTNN</w:t>
            </w:r>
            <w:r>
              <w:rPr>
                <w:spacing w:val="-2"/>
                <w:sz w:val="24"/>
              </w:rPr>
              <w:t> </w:t>
            </w:r>
            <w:r>
              <w:rPr>
                <w:sz w:val="24"/>
              </w:rPr>
              <w:t>Việt</w:t>
            </w:r>
            <w:r>
              <w:rPr>
                <w:spacing w:val="1"/>
                <w:sz w:val="24"/>
              </w:rPr>
              <w:t> </w:t>
            </w:r>
            <w:r>
              <w:rPr>
                <w:spacing w:val="-4"/>
                <w:sz w:val="24"/>
              </w:rPr>
              <w:t>Nông</w:t>
            </w:r>
          </w:p>
        </w:tc>
      </w:tr>
      <w:tr>
        <w:trPr>
          <w:trHeight w:val="550" w:hRule="atLeast"/>
        </w:trPr>
        <w:tc>
          <w:tcPr>
            <w:tcW w:w="708" w:type="dxa"/>
          </w:tcPr>
          <w:p>
            <w:pPr>
              <w:pStyle w:val="TableParagraph"/>
              <w:spacing w:line="274" w:lineRule="exact"/>
              <w:ind w:left="158"/>
              <w:rPr>
                <w:sz w:val="24"/>
              </w:rPr>
            </w:pPr>
            <w:r>
              <w:rPr>
                <w:spacing w:val="-5"/>
                <w:sz w:val="24"/>
              </w:rPr>
              <w:t>18</w:t>
            </w:r>
          </w:p>
        </w:tc>
        <w:tc>
          <w:tcPr>
            <w:tcW w:w="2976" w:type="dxa"/>
          </w:tcPr>
          <w:p>
            <w:pPr>
              <w:pStyle w:val="TableParagraph"/>
              <w:spacing w:line="274" w:lineRule="exact"/>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Difenoconazole</w:t>
            </w:r>
            <w:r>
              <w:rPr>
                <w:spacing w:val="-3"/>
                <w:sz w:val="24"/>
              </w:rPr>
              <w:t> </w:t>
            </w:r>
            <w:r>
              <w:rPr>
                <w:spacing w:val="-2"/>
                <w:sz w:val="24"/>
              </w:rPr>
              <w:t>12.5%</w:t>
            </w:r>
          </w:p>
        </w:tc>
        <w:tc>
          <w:tcPr>
            <w:tcW w:w="2647" w:type="dxa"/>
          </w:tcPr>
          <w:p>
            <w:pPr>
              <w:pStyle w:val="TableParagraph"/>
              <w:spacing w:line="274" w:lineRule="exact"/>
              <w:ind w:left="24" w:right="7"/>
              <w:jc w:val="center"/>
              <w:rPr>
                <w:sz w:val="24"/>
              </w:rPr>
            </w:pPr>
            <w:r>
              <w:rPr>
                <w:sz w:val="24"/>
              </w:rPr>
              <w:t>Azobin</w:t>
            </w:r>
            <w:r>
              <w:rPr>
                <w:spacing w:val="-1"/>
                <w:sz w:val="24"/>
              </w:rPr>
              <w:t> </w:t>
            </w:r>
            <w:r>
              <w:rPr>
                <w:sz w:val="24"/>
              </w:rPr>
              <w:t>gold</w:t>
            </w:r>
            <w:r>
              <w:rPr>
                <w:spacing w:val="-1"/>
                <w:sz w:val="24"/>
              </w:rPr>
              <w:t> </w:t>
            </w:r>
            <w:r>
              <w:rPr>
                <w:spacing w:val="-2"/>
                <w:sz w:val="24"/>
              </w:rPr>
              <w:t>32.5SC</w:t>
            </w:r>
          </w:p>
        </w:tc>
        <w:tc>
          <w:tcPr>
            <w:tcW w:w="5223" w:type="dxa"/>
          </w:tcPr>
          <w:p>
            <w:pPr>
              <w:pStyle w:val="TableParagraph"/>
              <w:spacing w:line="274" w:lineRule="exact"/>
              <w:ind w:left="111"/>
              <w:rPr>
                <w:sz w:val="24"/>
              </w:rPr>
            </w:pPr>
            <w:r>
              <w:rPr>
                <w:sz w:val="24"/>
              </w:rPr>
              <w:t>rỉ</w:t>
            </w:r>
            <w:r>
              <w:rPr>
                <w:spacing w:val="-2"/>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134" w:right="215" w:hanging="8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1"/>
                <w:sz w:val="24"/>
              </w:rPr>
              <w:t> </w:t>
            </w:r>
            <w:r>
              <w:rPr>
                <w:sz w:val="24"/>
              </w:rPr>
              <w:t>BVTV Thiên Bình</w:t>
            </w:r>
          </w:p>
        </w:tc>
      </w:tr>
    </w:tbl>
    <w:p>
      <w:pPr>
        <w:spacing w:after="0" w:line="276" w:lineRule="exact"/>
        <w:rPr>
          <w:sz w:val="24"/>
        </w:rPr>
        <w:sectPr>
          <w:type w:val="continuous"/>
          <w:pgSz w:w="16850" w:h="11910" w:orient="landscape"/>
          <w:pgMar w:header="0" w:footer="397" w:top="540" w:bottom="89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158"/>
              <w:rPr>
                <w:sz w:val="24"/>
              </w:rPr>
            </w:pPr>
            <w:r>
              <w:rPr>
                <w:spacing w:val="-5"/>
                <w:sz w:val="24"/>
              </w:rPr>
              <w:t>19</w:t>
            </w:r>
          </w:p>
        </w:tc>
        <w:tc>
          <w:tcPr>
            <w:tcW w:w="2976" w:type="dxa"/>
            <w:vMerge w:val="restart"/>
          </w:tcPr>
          <w:p>
            <w:pPr>
              <w:pStyle w:val="TableParagraph"/>
              <w:spacing w:line="240" w:lineRule="auto"/>
              <w:ind w:right="655"/>
              <w:rPr>
                <w:sz w:val="24"/>
              </w:rPr>
            </w:pPr>
            <w:r>
              <w:rPr>
                <w:sz w:val="24"/>
              </w:rPr>
              <w:t>Azoxystrobin</w:t>
            </w:r>
            <w:r>
              <w:rPr>
                <w:spacing w:val="-12"/>
                <w:sz w:val="24"/>
              </w:rPr>
              <w:t> </w:t>
            </w:r>
            <w:r>
              <w:rPr>
                <w:sz w:val="24"/>
              </w:rPr>
              <w:t>200g/l</w:t>
            </w:r>
            <w:r>
              <w:rPr>
                <w:spacing w:val="-12"/>
                <w:sz w:val="24"/>
              </w:rPr>
              <w:t> </w:t>
            </w:r>
            <w:r>
              <w:rPr>
                <w:sz w:val="24"/>
              </w:rPr>
              <w:t>+ Difenoconazole</w:t>
            </w:r>
            <w:r>
              <w:rPr>
                <w:spacing w:val="-3"/>
                <w:sz w:val="24"/>
              </w:rPr>
              <w:t> </w:t>
            </w:r>
            <w:r>
              <w:rPr>
                <w:spacing w:val="-2"/>
                <w:sz w:val="24"/>
              </w:rPr>
              <w:t>125g/l</w:t>
            </w:r>
          </w:p>
        </w:tc>
        <w:tc>
          <w:tcPr>
            <w:tcW w:w="2647" w:type="dxa"/>
          </w:tcPr>
          <w:p>
            <w:pPr>
              <w:pStyle w:val="TableParagraph"/>
              <w:ind w:left="24" w:right="7"/>
              <w:jc w:val="center"/>
              <w:rPr>
                <w:sz w:val="24"/>
              </w:rPr>
            </w:pPr>
            <w:r>
              <w:rPr>
                <w:sz w:val="24"/>
              </w:rPr>
              <w:t>Adiconstar</w:t>
            </w:r>
            <w:r>
              <w:rPr>
                <w:spacing w:val="-2"/>
                <w:sz w:val="24"/>
              </w:rPr>
              <w:t> 325SC</w:t>
            </w:r>
          </w:p>
        </w:tc>
        <w:tc>
          <w:tcPr>
            <w:tcW w:w="5223" w:type="dxa"/>
          </w:tcPr>
          <w:p>
            <w:pPr>
              <w:pStyle w:val="TableParagraph"/>
              <w:ind w:left="111"/>
              <w:rPr>
                <w:sz w:val="24"/>
              </w:rPr>
            </w:pPr>
            <w:r>
              <w:rPr>
                <w:sz w:val="24"/>
              </w:rPr>
              <w:t>thán</w:t>
            </w:r>
            <w:r>
              <w:rPr>
                <w:spacing w:val="-1"/>
                <w:sz w:val="24"/>
              </w:rPr>
              <w:t> </w:t>
            </w:r>
            <w:r>
              <w:rPr>
                <w:sz w:val="24"/>
              </w:rPr>
              <w:t>thư/ cà</w:t>
            </w:r>
            <w:r>
              <w:rPr>
                <w:spacing w:val="-2"/>
                <w:sz w:val="24"/>
              </w:rPr>
              <w:t> </w:t>
            </w:r>
            <w:r>
              <w:rPr>
                <w:sz w:val="24"/>
              </w:rPr>
              <w:t>phê, hồ </w:t>
            </w:r>
            <w:r>
              <w:rPr>
                <w:spacing w:val="-4"/>
                <w:sz w:val="24"/>
              </w:rPr>
              <w:t>tiêu</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9"/>
              <w:jc w:val="center"/>
              <w:rPr>
                <w:sz w:val="24"/>
              </w:rPr>
            </w:pPr>
            <w:r>
              <w:rPr>
                <w:sz w:val="24"/>
              </w:rPr>
              <w:t>Afenzole</w:t>
            </w:r>
            <w:r>
              <w:rPr>
                <w:spacing w:val="-4"/>
                <w:sz w:val="24"/>
              </w:rPr>
              <w:t> </w:t>
            </w:r>
            <w:r>
              <w:rPr>
                <w:spacing w:val="-2"/>
                <w:sz w:val="24"/>
              </w:rPr>
              <w:t>325SC</w:t>
            </w:r>
          </w:p>
        </w:tc>
        <w:tc>
          <w:tcPr>
            <w:tcW w:w="5223" w:type="dxa"/>
          </w:tcPr>
          <w:p>
            <w:pPr>
              <w:pStyle w:val="TableParagraph"/>
              <w:spacing w:line="240" w:lineRule="auto" w:before="1"/>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0" w:lineRule="atLeast"/>
              <w:ind w:left="1066" w:right="345" w:hanging="516"/>
              <w:rPr>
                <w:sz w:val="24"/>
              </w:rPr>
            </w:pPr>
            <w:r>
              <w:rPr>
                <w:sz w:val="24"/>
              </w:rPr>
              <w:t>United</w:t>
            </w:r>
            <w:r>
              <w:rPr>
                <w:spacing w:val="-15"/>
                <w:sz w:val="24"/>
              </w:rPr>
              <w:t> </w:t>
            </w:r>
            <w:r>
              <w:rPr>
                <w:sz w:val="24"/>
              </w:rPr>
              <w:t>Plant</w:t>
            </w:r>
            <w:r>
              <w:rPr>
                <w:spacing w:val="-15"/>
                <w:sz w:val="24"/>
              </w:rPr>
              <w:t> </w:t>
            </w:r>
            <w:r>
              <w:rPr>
                <w:sz w:val="24"/>
              </w:rPr>
              <w:t>Protection Co., Limited</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Amistar</w:t>
            </w:r>
            <w:r>
              <w:rPr>
                <w:spacing w:val="-2"/>
                <w:sz w:val="24"/>
              </w:rPr>
              <w:t> </w:t>
            </w:r>
            <w:r>
              <w:rPr>
                <w:sz w:val="24"/>
              </w:rPr>
              <w:t>Top</w:t>
            </w:r>
            <w:r>
              <w:rPr>
                <w:sz w:val="24"/>
                <w:vertAlign w:val="superscript"/>
              </w:rPr>
              <w:t>®</w:t>
            </w:r>
            <w:r>
              <w:rPr>
                <w:spacing w:val="1"/>
                <w:sz w:val="24"/>
                <w:vertAlign w:val="baseline"/>
              </w:rPr>
              <w:t> </w:t>
            </w:r>
            <w:r>
              <w:rPr>
                <w:spacing w:val="-2"/>
                <w:sz w:val="24"/>
                <w:vertAlign w:val="baseline"/>
              </w:rPr>
              <w:t>325SC</w:t>
            </w:r>
          </w:p>
        </w:tc>
        <w:tc>
          <w:tcPr>
            <w:tcW w:w="5223" w:type="dxa"/>
          </w:tcPr>
          <w:p>
            <w:pPr>
              <w:pStyle w:val="TableParagraph"/>
              <w:spacing w:line="240" w:lineRule="auto"/>
              <w:ind w:left="111"/>
              <w:rPr>
                <w:sz w:val="24"/>
              </w:rPr>
            </w:pPr>
            <w:r>
              <w:rPr>
                <w:sz w:val="24"/>
              </w:rPr>
              <w:t>khô</w:t>
            </w:r>
            <w:r>
              <w:rPr>
                <w:spacing w:val="-4"/>
                <w:sz w:val="24"/>
              </w:rPr>
              <w:t> </w:t>
            </w:r>
            <w:r>
              <w:rPr>
                <w:sz w:val="24"/>
              </w:rPr>
              <w:t>vằn,</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đạo</w:t>
            </w:r>
            <w:r>
              <w:rPr>
                <w:spacing w:val="-3"/>
                <w:sz w:val="24"/>
              </w:rPr>
              <w:t> </w:t>
            </w:r>
            <w:r>
              <w:rPr>
                <w:sz w:val="24"/>
              </w:rPr>
              <w:t>ôn/</w:t>
            </w:r>
            <w:r>
              <w:rPr>
                <w:spacing w:val="-4"/>
                <w:sz w:val="24"/>
              </w:rPr>
              <w:t> </w:t>
            </w:r>
            <w:r>
              <w:rPr>
                <w:sz w:val="24"/>
              </w:rPr>
              <w:t>lúa;</w:t>
            </w:r>
            <w:r>
              <w:rPr>
                <w:spacing w:val="-4"/>
                <w:sz w:val="24"/>
              </w:rPr>
              <w:t> </w:t>
            </w:r>
            <w:r>
              <w:rPr>
                <w:sz w:val="24"/>
              </w:rPr>
              <w:t>chết</w:t>
            </w:r>
            <w:r>
              <w:rPr>
                <w:spacing w:val="-4"/>
                <w:sz w:val="24"/>
              </w:rPr>
              <w:t> </w:t>
            </w:r>
            <w:r>
              <w:rPr>
                <w:sz w:val="24"/>
              </w:rPr>
              <w:t>cây</w:t>
            </w:r>
            <w:r>
              <w:rPr>
                <w:spacing w:val="-2"/>
                <w:sz w:val="24"/>
              </w:rPr>
              <w:t> </w:t>
            </w:r>
            <w:r>
              <w:rPr>
                <w:sz w:val="24"/>
              </w:rPr>
              <w:t>con/</w:t>
            </w:r>
            <w:r>
              <w:rPr>
                <w:spacing w:val="-4"/>
                <w:sz w:val="24"/>
              </w:rPr>
              <w:t> </w:t>
            </w:r>
            <w:r>
              <w:rPr>
                <w:sz w:val="24"/>
              </w:rPr>
              <w:t>lạc; phấn trắng/ hoa hồng; phấn trắng, vàng lá, khô nứt vỏ/cao su; đốm lá lớn, rỉ sắt, khô vằn/ ngô; thán</w:t>
            </w:r>
          </w:p>
          <w:p>
            <w:pPr>
              <w:pStyle w:val="TableParagraph"/>
              <w:spacing w:line="257" w:lineRule="exact"/>
              <w:ind w:left="111"/>
              <w:rPr>
                <w:sz w:val="24"/>
              </w:rPr>
            </w:pPr>
            <w:r>
              <w:rPr>
                <w:sz w:val="24"/>
              </w:rPr>
              <w:t>thư/</w:t>
            </w:r>
            <w:r>
              <w:rPr>
                <w:spacing w:val="-1"/>
                <w:sz w:val="24"/>
              </w:rPr>
              <w:t> </w:t>
            </w:r>
            <w:r>
              <w:rPr>
                <w:sz w:val="24"/>
              </w:rPr>
              <w:t>hồ tiêu; thán thư,</w:t>
            </w:r>
            <w:r>
              <w:rPr>
                <w:spacing w:val="-1"/>
                <w:sz w:val="24"/>
              </w:rPr>
              <w:t> </w:t>
            </w:r>
            <w:r>
              <w:rPr>
                <w:sz w:val="24"/>
              </w:rPr>
              <w:t>rỉ sắt/ cà</w:t>
            </w:r>
            <w:r>
              <w:rPr>
                <w:spacing w:val="-2"/>
                <w:sz w:val="24"/>
              </w:rPr>
              <w:t> </w:t>
            </w:r>
            <w:r>
              <w:rPr>
                <w:spacing w:val="-5"/>
                <w:sz w:val="24"/>
              </w:rPr>
              <w:t>phê</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Amylatop </w:t>
            </w:r>
            <w:r>
              <w:rPr>
                <w:spacing w:val="-2"/>
                <w:sz w:val="24"/>
              </w:rPr>
              <w:t>325SC</w:t>
            </w:r>
          </w:p>
        </w:tc>
        <w:tc>
          <w:tcPr>
            <w:tcW w:w="5223" w:type="dxa"/>
          </w:tcPr>
          <w:p>
            <w:pPr>
              <w:pStyle w:val="TableParagraph"/>
              <w:spacing w:line="276" w:lineRule="exact"/>
              <w:ind w:left="111"/>
              <w:rPr>
                <w:sz w:val="24"/>
              </w:rPr>
            </w:pPr>
            <w:r>
              <w:rPr>
                <w:sz w:val="24"/>
              </w:rPr>
              <w:t>đạo ôn, khô vằn, lem lép hạt/lúa; chết cây con/lạc, phấn</w:t>
            </w:r>
            <w:r>
              <w:rPr>
                <w:spacing w:val="-5"/>
                <w:sz w:val="24"/>
              </w:rPr>
              <w:t> </w:t>
            </w:r>
            <w:r>
              <w:rPr>
                <w:sz w:val="24"/>
              </w:rPr>
              <w:t>trắng/cao</w:t>
            </w:r>
            <w:r>
              <w:rPr>
                <w:spacing w:val="-5"/>
                <w:sz w:val="24"/>
              </w:rPr>
              <w:t> </w:t>
            </w:r>
            <w:r>
              <w:rPr>
                <w:sz w:val="24"/>
              </w:rPr>
              <w:t>su;</w:t>
            </w:r>
            <w:r>
              <w:rPr>
                <w:spacing w:val="-5"/>
                <w:sz w:val="24"/>
              </w:rPr>
              <w:t> </w:t>
            </w:r>
            <w:r>
              <w:rPr>
                <w:sz w:val="24"/>
              </w:rPr>
              <w:t>vàng</w:t>
            </w:r>
            <w:r>
              <w:rPr>
                <w:spacing w:val="-5"/>
                <w:sz w:val="24"/>
              </w:rPr>
              <w:t> </w:t>
            </w:r>
            <w:r>
              <w:rPr>
                <w:sz w:val="24"/>
              </w:rPr>
              <w:t>rụng</w:t>
            </w:r>
            <w:r>
              <w:rPr>
                <w:spacing w:val="-5"/>
                <w:sz w:val="24"/>
              </w:rPr>
              <w:t> </w:t>
            </w:r>
            <w:r>
              <w:rPr>
                <w:sz w:val="24"/>
              </w:rPr>
              <w:t>lá/</w:t>
            </w:r>
            <w:r>
              <w:rPr>
                <w:spacing w:val="-5"/>
                <w:sz w:val="24"/>
              </w:rPr>
              <w:t> </w:t>
            </w:r>
            <w:r>
              <w:rPr>
                <w:sz w:val="24"/>
              </w:rPr>
              <w:t>cao</w:t>
            </w:r>
            <w:r>
              <w:rPr>
                <w:spacing w:val="-5"/>
                <w:sz w:val="24"/>
              </w:rPr>
              <w:t> </w:t>
            </w:r>
            <w:r>
              <w:rPr>
                <w:sz w:val="24"/>
              </w:rPr>
              <w:t>su,</w:t>
            </w:r>
            <w:r>
              <w:rPr>
                <w:spacing w:val="-5"/>
                <w:sz w:val="24"/>
              </w:rPr>
              <w:t> </w:t>
            </w:r>
            <w:r>
              <w:rPr>
                <w:sz w:val="24"/>
              </w:rPr>
              <w:t>phấn</w:t>
            </w:r>
            <w:r>
              <w:rPr>
                <w:spacing w:val="-5"/>
                <w:sz w:val="24"/>
              </w:rPr>
              <w:t> </w:t>
            </w:r>
            <w:r>
              <w:rPr>
                <w:sz w:val="24"/>
              </w:rPr>
              <w:t>trắng/ hoa hồng</w:t>
            </w:r>
          </w:p>
        </w:tc>
        <w:tc>
          <w:tcPr>
            <w:tcW w:w="3353" w:type="dxa"/>
          </w:tcPr>
          <w:p>
            <w:pPr>
              <w:pStyle w:val="TableParagraph"/>
              <w:spacing w:line="240" w:lineRule="auto"/>
              <w:ind w:left="1160" w:right="215" w:hanging="761"/>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SX</w:t>
            </w:r>
            <w:r>
              <w:rPr>
                <w:spacing w:val="-7"/>
                <w:sz w:val="24"/>
              </w:rPr>
              <w:t> </w:t>
            </w:r>
            <w:r>
              <w:rPr>
                <w:sz w:val="24"/>
              </w:rPr>
              <w:t>và</w:t>
            </w:r>
            <w:r>
              <w:rPr>
                <w:spacing w:val="-8"/>
                <w:sz w:val="24"/>
              </w:rPr>
              <w:t> </w:t>
            </w:r>
            <w:r>
              <w:rPr>
                <w:sz w:val="24"/>
              </w:rPr>
              <w:t>KD Tam Nông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5"/>
              <w:jc w:val="center"/>
              <w:rPr>
                <w:sz w:val="24"/>
              </w:rPr>
            </w:pPr>
            <w:r>
              <w:rPr>
                <w:sz w:val="24"/>
              </w:rPr>
              <w:t>Artivar</w:t>
            </w:r>
            <w:r>
              <w:rPr>
                <w:spacing w:val="-5"/>
                <w:sz w:val="24"/>
              </w:rPr>
              <w:t> </w:t>
            </w:r>
            <w:r>
              <w:rPr>
                <w:sz w:val="24"/>
              </w:rPr>
              <w:t>Helmer</w:t>
            </w:r>
            <w:r>
              <w:rPr>
                <w:spacing w:val="-2"/>
                <w:sz w:val="24"/>
              </w:rPr>
              <w:t> 325SC</w:t>
            </w:r>
          </w:p>
        </w:tc>
        <w:tc>
          <w:tcPr>
            <w:tcW w:w="5223" w:type="dxa"/>
          </w:tcPr>
          <w:p>
            <w:pPr>
              <w:pStyle w:val="TableParagraph"/>
              <w:spacing w:line="255" w:lineRule="exact"/>
              <w:ind w:left="111"/>
              <w:rPr>
                <w:sz w:val="24"/>
              </w:rPr>
            </w:pPr>
            <w:r>
              <w:rPr>
                <w:sz w:val="24"/>
              </w:rPr>
              <w:t>nấm</w:t>
            </w:r>
            <w:r>
              <w:rPr>
                <w:spacing w:val="-1"/>
                <w:sz w:val="24"/>
              </w:rPr>
              <w:t> </w:t>
            </w:r>
            <w:r>
              <w:rPr>
                <w:sz w:val="24"/>
              </w:rPr>
              <w:t>hồng/</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TNHH </w:t>
            </w:r>
            <w:r>
              <w:rPr>
                <w:spacing w:val="-2"/>
                <w:sz w:val="24"/>
              </w:rPr>
              <w:t>B.Helmer</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Asmaitop</w:t>
            </w:r>
            <w:r>
              <w:rPr>
                <w:spacing w:val="-1"/>
                <w:sz w:val="24"/>
              </w:rPr>
              <w:t> </w:t>
            </w:r>
            <w:r>
              <w:rPr>
                <w:spacing w:val="-2"/>
                <w:sz w:val="24"/>
              </w:rPr>
              <w:t>325SC</w:t>
            </w:r>
          </w:p>
        </w:tc>
        <w:tc>
          <w:tcPr>
            <w:tcW w:w="5223" w:type="dxa"/>
          </w:tcPr>
          <w:p>
            <w:pPr>
              <w:pStyle w:val="TableParagraph"/>
              <w:spacing w:line="257" w:lineRule="exact" w:before="1"/>
              <w:ind w:left="111"/>
              <w:rPr>
                <w:sz w:val="24"/>
              </w:rPr>
            </w:pPr>
            <w:r>
              <w:rPr>
                <w:sz w:val="24"/>
              </w:rPr>
              <w:t>lem lép </w:t>
            </w:r>
            <w:r>
              <w:rPr>
                <w:spacing w:val="-2"/>
                <w:sz w:val="24"/>
              </w:rPr>
              <w:t>hạt/lúa</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9" w:right="581" w:hanging="365"/>
              <w:rPr>
                <w:sz w:val="24"/>
              </w:rPr>
            </w:pPr>
            <w:r>
              <w:rPr>
                <w:sz w:val="24"/>
              </w:rPr>
              <w:t>Azo</w:t>
            </w:r>
            <w:r>
              <w:rPr>
                <w:spacing w:val="-15"/>
                <w:sz w:val="24"/>
              </w:rPr>
              <w:t> </w:t>
            </w:r>
            <w:r>
              <w:rPr>
                <w:sz w:val="24"/>
              </w:rPr>
              <w:t>Dino</w:t>
            </w:r>
            <w:r>
              <w:rPr>
                <w:spacing w:val="-15"/>
                <w:sz w:val="24"/>
              </w:rPr>
              <w:t> </w:t>
            </w:r>
            <w:r>
              <w:rPr>
                <w:sz w:val="24"/>
              </w:rPr>
              <w:t>Zop </w:t>
            </w:r>
            <w:r>
              <w:rPr>
                <w:spacing w:val="-2"/>
                <w:sz w:val="24"/>
              </w:rPr>
              <w:t>325SC</w:t>
            </w:r>
          </w:p>
        </w:tc>
        <w:tc>
          <w:tcPr>
            <w:tcW w:w="5223" w:type="dxa"/>
          </w:tcPr>
          <w:p>
            <w:pPr>
              <w:pStyle w:val="TableParagraph"/>
              <w:ind w:left="111"/>
              <w:rPr>
                <w:sz w:val="24"/>
              </w:rPr>
            </w:pPr>
            <w:r>
              <w:rPr>
                <w:sz w:val="24"/>
              </w:rPr>
              <w:t>đốm đen/hoa</w:t>
            </w:r>
            <w:r>
              <w:rPr>
                <w:spacing w:val="-1"/>
                <w:sz w:val="24"/>
              </w:rPr>
              <w:t> </w:t>
            </w:r>
            <w:r>
              <w:rPr>
                <w:spacing w:val="-4"/>
                <w:sz w:val="24"/>
              </w:rPr>
              <w:t>hồng</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Azodife</w:t>
            </w:r>
            <w:r>
              <w:rPr>
                <w:spacing w:val="-4"/>
                <w:sz w:val="24"/>
              </w:rPr>
              <w:t> </w:t>
            </w:r>
            <w:r>
              <w:rPr>
                <w:spacing w:val="-2"/>
                <w:sz w:val="24"/>
              </w:rPr>
              <w:t>325SC</w:t>
            </w:r>
          </w:p>
        </w:tc>
        <w:tc>
          <w:tcPr>
            <w:tcW w:w="5223" w:type="dxa"/>
          </w:tcPr>
          <w:p>
            <w:pPr>
              <w:pStyle w:val="TableParagraph"/>
              <w:spacing w:line="255" w:lineRule="exact"/>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55" w:lineRule="exact"/>
              <w:ind w:left="63" w:right="47"/>
              <w:jc w:val="center"/>
              <w:rPr>
                <w:sz w:val="24"/>
              </w:rPr>
            </w:pPr>
            <w:r>
              <w:rPr>
                <w:sz w:val="24"/>
              </w:rPr>
              <w:t>Công ty CP</w:t>
            </w:r>
            <w:r>
              <w:rPr>
                <w:spacing w:val="-2"/>
                <w:sz w:val="24"/>
              </w:rPr>
              <w:t> </w:t>
            </w:r>
            <w:r>
              <w:rPr>
                <w:spacing w:val="-5"/>
                <w:sz w:val="24"/>
              </w:rPr>
              <w:t>SAM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Azofenco</w:t>
            </w:r>
            <w:r>
              <w:rPr>
                <w:spacing w:val="-3"/>
                <w:sz w:val="24"/>
              </w:rPr>
              <w:t> </w:t>
            </w:r>
            <w:r>
              <w:rPr>
                <w:spacing w:val="-2"/>
                <w:sz w:val="24"/>
              </w:rPr>
              <w:t>325SC</w:t>
            </w:r>
          </w:p>
        </w:tc>
        <w:tc>
          <w:tcPr>
            <w:tcW w:w="5223" w:type="dxa"/>
          </w:tcPr>
          <w:p>
            <w:pPr>
              <w:pStyle w:val="TableParagraph"/>
              <w:spacing w:line="255" w:lineRule="exact"/>
              <w:ind w:left="111"/>
              <w:rPr>
                <w:sz w:val="24"/>
              </w:rPr>
            </w:pPr>
            <w:r>
              <w:rPr>
                <w:sz w:val="24"/>
              </w:rPr>
              <w:t>lem lép </w:t>
            </w:r>
            <w:r>
              <w:rPr>
                <w:spacing w:val="-2"/>
                <w:sz w:val="24"/>
              </w:rPr>
              <w:t>hạt/lúa</w:t>
            </w:r>
          </w:p>
        </w:tc>
        <w:tc>
          <w:tcPr>
            <w:tcW w:w="3353" w:type="dxa"/>
          </w:tcPr>
          <w:p>
            <w:pPr>
              <w:pStyle w:val="TableParagraph"/>
              <w:spacing w:line="255" w:lineRule="exact"/>
              <w:ind w:left="63" w:right="47"/>
              <w:jc w:val="center"/>
              <w:rPr>
                <w:sz w:val="24"/>
              </w:rPr>
            </w:pPr>
            <w:r>
              <w:rPr>
                <w:sz w:val="24"/>
              </w:rPr>
              <w:t>Kital </w:t>
            </w:r>
            <w:r>
              <w:rPr>
                <w:spacing w:val="-4"/>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7"/>
              <w:jc w:val="center"/>
              <w:rPr>
                <w:sz w:val="24"/>
              </w:rPr>
            </w:pPr>
            <w:r>
              <w:rPr>
                <w:sz w:val="24"/>
              </w:rPr>
              <w:t>Hametar</w:t>
            </w:r>
            <w:r>
              <w:rPr>
                <w:spacing w:val="-4"/>
                <w:sz w:val="24"/>
              </w:rPr>
              <w:t> </w:t>
            </w:r>
            <w:r>
              <w:rPr>
                <w:sz w:val="24"/>
              </w:rPr>
              <w:t>gold</w:t>
            </w:r>
            <w:r>
              <w:rPr>
                <w:spacing w:val="-1"/>
                <w:sz w:val="24"/>
              </w:rPr>
              <w:t> </w:t>
            </w:r>
            <w:r>
              <w:rPr>
                <w:spacing w:val="-2"/>
                <w:sz w:val="24"/>
              </w:rPr>
              <w:t>325SC</w:t>
            </w:r>
          </w:p>
        </w:tc>
        <w:tc>
          <w:tcPr>
            <w:tcW w:w="5223" w:type="dxa"/>
          </w:tcPr>
          <w:p>
            <w:pPr>
              <w:pStyle w:val="TableParagraph"/>
              <w:spacing w:line="240" w:lineRule="auto" w:before="1"/>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0" w:lineRule="atLeas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4"/>
              <w:jc w:val="center"/>
              <w:rPr>
                <w:sz w:val="24"/>
              </w:rPr>
            </w:pPr>
            <w:r>
              <w:rPr>
                <w:sz w:val="24"/>
              </w:rPr>
              <w:t>Keviar</w:t>
            </w:r>
            <w:r>
              <w:rPr>
                <w:spacing w:val="-4"/>
                <w:sz w:val="24"/>
              </w:rPr>
              <w:t> </w:t>
            </w:r>
            <w:r>
              <w:rPr>
                <w:spacing w:val="-2"/>
                <w:sz w:val="24"/>
              </w:rPr>
              <w:t>325SC</w:t>
            </w:r>
          </w:p>
        </w:tc>
        <w:tc>
          <w:tcPr>
            <w:tcW w:w="5223" w:type="dxa"/>
          </w:tcPr>
          <w:p>
            <w:pPr>
              <w:pStyle w:val="TableParagraph"/>
              <w:spacing w:line="256" w:lineRule="exact"/>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khô</w:t>
            </w:r>
            <w:r>
              <w:rPr>
                <w:spacing w:val="1"/>
                <w:sz w:val="24"/>
              </w:rPr>
              <w:t> </w:t>
            </w:r>
            <w:r>
              <w:rPr>
                <w:sz w:val="24"/>
              </w:rPr>
              <w:t>vằn/ </w:t>
            </w:r>
            <w:r>
              <w:rPr>
                <w:spacing w:val="-5"/>
                <w:sz w:val="24"/>
              </w:rPr>
              <w:t>lúa</w:t>
            </w:r>
          </w:p>
        </w:tc>
        <w:tc>
          <w:tcPr>
            <w:tcW w:w="3353" w:type="dxa"/>
          </w:tcPr>
          <w:p>
            <w:pPr>
              <w:pStyle w:val="TableParagraph"/>
              <w:spacing w:line="256"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Mastertop</w:t>
            </w:r>
            <w:r>
              <w:rPr>
                <w:spacing w:val="-2"/>
                <w:sz w:val="24"/>
              </w:rPr>
              <w:t> 325SC</w:t>
            </w:r>
          </w:p>
        </w:tc>
        <w:tc>
          <w:tcPr>
            <w:tcW w:w="5223" w:type="dxa"/>
          </w:tcPr>
          <w:p>
            <w:pPr>
              <w:pStyle w:val="TableParagraph"/>
              <w:spacing w:line="276" w:lineRule="exact"/>
              <w:ind w:left="111"/>
              <w:rPr>
                <w:sz w:val="24"/>
              </w:rPr>
            </w:pPr>
            <w:r>
              <w:rPr>
                <w:sz w:val="24"/>
              </w:rPr>
              <w:t>lem</w:t>
            </w:r>
            <w:r>
              <w:rPr>
                <w:spacing w:val="-5"/>
                <w:sz w:val="24"/>
              </w:rPr>
              <w:t> </w:t>
            </w:r>
            <w:r>
              <w:rPr>
                <w:sz w:val="24"/>
              </w:rPr>
              <w:t>lép</w:t>
            </w:r>
            <w:r>
              <w:rPr>
                <w:spacing w:val="-5"/>
                <w:sz w:val="24"/>
              </w:rPr>
              <w:t> </w:t>
            </w:r>
            <w:r>
              <w:rPr>
                <w:sz w:val="24"/>
              </w:rPr>
              <w:t>hạt/lúa;</w:t>
            </w:r>
            <w:r>
              <w:rPr>
                <w:spacing w:val="-5"/>
                <w:sz w:val="24"/>
              </w:rPr>
              <w:t> </w:t>
            </w:r>
            <w:r>
              <w:rPr>
                <w:sz w:val="24"/>
              </w:rPr>
              <w:t>thán</w:t>
            </w:r>
            <w:r>
              <w:rPr>
                <w:spacing w:val="-5"/>
                <w:sz w:val="24"/>
              </w:rPr>
              <w:t> </w:t>
            </w:r>
            <w:r>
              <w:rPr>
                <w:sz w:val="24"/>
              </w:rPr>
              <w:t>thư/cà</w:t>
            </w:r>
            <w:r>
              <w:rPr>
                <w:spacing w:val="-6"/>
                <w:sz w:val="24"/>
              </w:rPr>
              <w:t> </w:t>
            </w:r>
            <w:r>
              <w:rPr>
                <w:sz w:val="24"/>
              </w:rPr>
              <w:t>phê,</w:t>
            </w:r>
            <w:r>
              <w:rPr>
                <w:spacing w:val="-5"/>
                <w:sz w:val="24"/>
              </w:rPr>
              <w:t> </w:t>
            </w:r>
            <w:r>
              <w:rPr>
                <w:sz w:val="24"/>
              </w:rPr>
              <w:t>hồ</w:t>
            </w:r>
            <w:r>
              <w:rPr>
                <w:spacing w:val="-5"/>
                <w:sz w:val="24"/>
              </w:rPr>
              <w:t> </w:t>
            </w:r>
            <w:r>
              <w:rPr>
                <w:sz w:val="24"/>
              </w:rPr>
              <w:t>tiêu;</w:t>
            </w:r>
            <w:r>
              <w:rPr>
                <w:spacing w:val="-5"/>
                <w:sz w:val="24"/>
              </w:rPr>
              <w:t> </w:t>
            </w:r>
            <w:r>
              <w:rPr>
                <w:sz w:val="24"/>
              </w:rPr>
              <w:t>vàng</w:t>
            </w:r>
            <w:r>
              <w:rPr>
                <w:spacing w:val="-4"/>
                <w:sz w:val="24"/>
              </w:rPr>
              <w:t> </w:t>
            </w:r>
            <w:r>
              <w:rPr>
                <w:sz w:val="24"/>
              </w:rPr>
              <w:t>rụng lá/cao su</w:t>
            </w:r>
          </w:p>
        </w:tc>
        <w:tc>
          <w:tcPr>
            <w:tcW w:w="3353" w:type="dxa"/>
          </w:tcPr>
          <w:p>
            <w:pPr>
              <w:pStyle w:val="TableParagraph"/>
              <w:spacing w:line="276" w:lineRule="exact"/>
              <w:ind w:left="1206" w:right="345" w:hanging="79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Giải</w:t>
            </w:r>
            <w:r>
              <w:rPr>
                <w:spacing w:val="-8"/>
                <w:sz w:val="24"/>
              </w:rPr>
              <w:t> </w:t>
            </w:r>
            <w:r>
              <w:rPr>
                <w:sz w:val="24"/>
              </w:rPr>
              <w:t>pháp</w:t>
            </w:r>
            <w:r>
              <w:rPr>
                <w:spacing w:val="-8"/>
                <w:sz w:val="24"/>
              </w:rPr>
              <w:t> </w:t>
            </w:r>
            <w:r>
              <w:rPr>
                <w:sz w:val="24"/>
              </w:rPr>
              <w:t>NN Tiên Tiến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Moneys</w:t>
            </w:r>
            <w:r>
              <w:rPr>
                <w:spacing w:val="-1"/>
                <w:sz w:val="24"/>
              </w:rPr>
              <w:t> </w:t>
            </w:r>
            <w:r>
              <w:rPr>
                <w:spacing w:val="-2"/>
                <w:sz w:val="24"/>
              </w:rPr>
              <w:t>325SC</w:t>
            </w:r>
          </w:p>
        </w:tc>
        <w:tc>
          <w:tcPr>
            <w:tcW w:w="5223" w:type="dxa"/>
          </w:tcPr>
          <w:p>
            <w:pPr>
              <w:pStyle w:val="TableParagraph"/>
              <w:spacing w:line="255" w:lineRule="exact"/>
              <w:ind w:left="111"/>
              <w:rPr>
                <w:sz w:val="24"/>
              </w:rPr>
            </w:pPr>
            <w:r>
              <w:rPr>
                <w:sz w:val="24"/>
              </w:rPr>
              <w:t>lem</w:t>
            </w:r>
            <w:r>
              <w:rPr>
                <w:spacing w:val="-3"/>
                <w:sz w:val="24"/>
              </w:rPr>
              <w:t> </w:t>
            </w:r>
            <w:r>
              <w:rPr>
                <w:sz w:val="24"/>
              </w:rPr>
              <w:t>lép hạt,</w:t>
            </w:r>
            <w:r>
              <w:rPr>
                <w:spacing w:val="-1"/>
                <w:sz w:val="24"/>
              </w:rPr>
              <w:t> </w:t>
            </w:r>
            <w:r>
              <w:rPr>
                <w:sz w:val="24"/>
              </w:rPr>
              <w:t>đạo ôn/</w:t>
            </w:r>
            <w:r>
              <w:rPr>
                <w:spacing w:val="-1"/>
                <w:sz w:val="24"/>
              </w:rPr>
              <w:t> </w:t>
            </w:r>
            <w:r>
              <w:rPr>
                <w:sz w:val="24"/>
              </w:rPr>
              <w:t>lúa; phấn</w:t>
            </w:r>
            <w:r>
              <w:rPr>
                <w:spacing w:val="-1"/>
                <w:sz w:val="24"/>
              </w:rPr>
              <w:t> </w:t>
            </w:r>
            <w:r>
              <w:rPr>
                <w:sz w:val="24"/>
              </w:rPr>
              <w:t>trắng/hoa </w:t>
            </w:r>
            <w:r>
              <w:rPr>
                <w:spacing w:val="-4"/>
                <w:sz w:val="24"/>
              </w:rPr>
              <w:t>hồng</w:t>
            </w:r>
          </w:p>
        </w:tc>
        <w:tc>
          <w:tcPr>
            <w:tcW w:w="3353" w:type="dxa"/>
          </w:tcPr>
          <w:p>
            <w:pPr>
              <w:pStyle w:val="TableParagraph"/>
              <w:spacing w:line="255" w:lineRule="exact"/>
              <w:ind w:left="63" w:right="48"/>
              <w:jc w:val="center"/>
              <w:rPr>
                <w:sz w:val="24"/>
              </w:rPr>
            </w:pPr>
            <w:r>
              <w:rPr>
                <w:sz w:val="24"/>
              </w:rPr>
              <w:t>Rotam</w:t>
            </w:r>
            <w:r>
              <w:rPr>
                <w:spacing w:val="-1"/>
                <w:sz w:val="24"/>
              </w:rPr>
              <w:t> </w:t>
            </w:r>
            <w:r>
              <w:rPr>
                <w:sz w:val="24"/>
              </w:rPr>
              <w:t>Asia</w:t>
            </w:r>
            <w:r>
              <w:rPr>
                <w:spacing w:val="-2"/>
                <w:sz w:val="24"/>
              </w:rPr>
              <w:t> </w:t>
            </w:r>
            <w:r>
              <w:rPr>
                <w:sz w:val="24"/>
              </w:rPr>
              <w:t>Pacific</w:t>
            </w:r>
            <w:r>
              <w:rPr>
                <w:spacing w:val="-1"/>
                <w:sz w:val="24"/>
              </w:rPr>
              <w:t> </w:t>
            </w:r>
            <w:r>
              <w:rPr>
                <w:spacing w:val="-2"/>
                <w:sz w:val="24"/>
              </w:rPr>
              <w:t>Limited</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7"/>
              <w:jc w:val="center"/>
              <w:rPr>
                <w:sz w:val="24"/>
              </w:rPr>
            </w:pPr>
            <w:r>
              <w:rPr>
                <w:sz w:val="24"/>
              </w:rPr>
              <w:t>Ohho </w:t>
            </w:r>
            <w:r>
              <w:rPr>
                <w:spacing w:val="-2"/>
                <w:sz w:val="24"/>
              </w:rPr>
              <w:t>325SC</w:t>
            </w:r>
          </w:p>
        </w:tc>
        <w:tc>
          <w:tcPr>
            <w:tcW w:w="5223" w:type="dxa"/>
          </w:tcPr>
          <w:p>
            <w:pPr>
              <w:pStyle w:val="TableParagraph"/>
              <w:spacing w:line="257" w:lineRule="exact" w:before="1"/>
              <w:ind w:left="111"/>
              <w:rPr>
                <w:sz w:val="24"/>
              </w:rPr>
            </w:pPr>
            <w:r>
              <w:rPr>
                <w:sz w:val="24"/>
              </w:rPr>
              <w:t>lem</w:t>
            </w:r>
            <w:r>
              <w:rPr>
                <w:spacing w:val="-3"/>
                <w:sz w:val="24"/>
              </w:rPr>
              <w:t> </w:t>
            </w:r>
            <w:r>
              <w:rPr>
                <w:sz w:val="24"/>
              </w:rPr>
              <w:t>lép</w:t>
            </w:r>
            <w:r>
              <w:rPr>
                <w:spacing w:val="-1"/>
                <w:sz w:val="24"/>
              </w:rPr>
              <w:t> </w:t>
            </w:r>
            <w:r>
              <w:rPr>
                <w:spacing w:val="-2"/>
                <w:sz w:val="24"/>
              </w:rPr>
              <w:t>hạt/lúa</w:t>
            </w:r>
          </w:p>
        </w:tc>
        <w:tc>
          <w:tcPr>
            <w:tcW w:w="3353" w:type="dxa"/>
          </w:tcPr>
          <w:p>
            <w:pPr>
              <w:pStyle w:val="TableParagraph"/>
              <w:spacing w:line="257" w:lineRule="exact" w:before="1"/>
              <w:ind w:left="63" w:right="47"/>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Phaybuc</w:t>
            </w:r>
            <w:r>
              <w:rPr>
                <w:spacing w:val="-2"/>
                <w:sz w:val="24"/>
              </w:rPr>
              <w:t> 325SC</w:t>
            </w:r>
          </w:p>
        </w:tc>
        <w:tc>
          <w:tcPr>
            <w:tcW w:w="5223" w:type="dxa"/>
          </w:tcPr>
          <w:p>
            <w:pPr>
              <w:pStyle w:val="TableParagraph"/>
              <w:ind w:left="111"/>
              <w:rPr>
                <w:sz w:val="24"/>
              </w:rPr>
            </w:pPr>
            <w:r>
              <w:rPr>
                <w:sz w:val="24"/>
              </w:rPr>
              <w:t>chết</w:t>
            </w:r>
            <w:r>
              <w:rPr>
                <w:spacing w:val="-1"/>
                <w:sz w:val="24"/>
              </w:rPr>
              <w:t> </w:t>
            </w:r>
            <w:r>
              <w:rPr>
                <w:sz w:val="24"/>
              </w:rPr>
              <w:t>ẻo</w:t>
            </w:r>
            <w:r>
              <w:rPr>
                <w:spacing w:val="-1"/>
                <w:sz w:val="24"/>
              </w:rPr>
              <w:t> </w:t>
            </w:r>
            <w:r>
              <w:rPr>
                <w:sz w:val="24"/>
              </w:rPr>
              <w:t>cây</w:t>
            </w:r>
            <w:r>
              <w:rPr>
                <w:spacing w:val="-1"/>
                <w:sz w:val="24"/>
              </w:rPr>
              <w:t> </w:t>
            </w:r>
            <w:r>
              <w:rPr>
                <w:spacing w:val="-2"/>
                <w:sz w:val="24"/>
              </w:rPr>
              <w:t>con/lạc</w:t>
            </w:r>
          </w:p>
        </w:tc>
        <w:tc>
          <w:tcPr>
            <w:tcW w:w="3353" w:type="dxa"/>
          </w:tcPr>
          <w:p>
            <w:pPr>
              <w:pStyle w:val="TableParagraph"/>
              <w:spacing w:line="276" w:lineRule="exact"/>
              <w:ind w:left="1119" w:right="215" w:hanging="4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King Elong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Star.top</w:t>
            </w:r>
            <w:r>
              <w:rPr>
                <w:spacing w:val="-2"/>
                <w:sz w:val="24"/>
              </w:rPr>
              <w:t> 325SC</w:t>
            </w:r>
          </w:p>
        </w:tc>
        <w:tc>
          <w:tcPr>
            <w:tcW w:w="5223" w:type="dxa"/>
          </w:tcPr>
          <w:p>
            <w:pPr>
              <w:pStyle w:val="TableParagraph"/>
              <w:spacing w:line="255"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Supreme </w:t>
            </w:r>
            <w:r>
              <w:rPr>
                <w:sz w:val="24"/>
              </w:rPr>
              <w:t>325 SC</w:t>
            </w:r>
          </w:p>
        </w:tc>
        <w:tc>
          <w:tcPr>
            <w:tcW w:w="5223" w:type="dxa"/>
          </w:tcPr>
          <w:p>
            <w:pPr>
              <w:pStyle w:val="TableParagraph"/>
              <w:ind w:left="111"/>
              <w:rPr>
                <w:sz w:val="24"/>
              </w:rPr>
            </w:pPr>
            <w:r>
              <w:rPr>
                <w:sz w:val="24"/>
              </w:rPr>
              <w:t>khô</w:t>
            </w:r>
            <w:r>
              <w:rPr>
                <w:spacing w:val="-1"/>
                <w:sz w:val="24"/>
              </w:rPr>
              <w:t> </w:t>
            </w:r>
            <w:r>
              <w:rPr>
                <w:sz w:val="24"/>
              </w:rPr>
              <w:t>vằn, đạo ôn,</w:t>
            </w:r>
            <w:r>
              <w:rPr>
                <w:spacing w:val="-1"/>
                <w:sz w:val="24"/>
              </w:rPr>
              <w:t> </w:t>
            </w:r>
            <w:r>
              <w:rPr>
                <w:sz w:val="24"/>
              </w:rPr>
              <w:t>lem lép</w:t>
            </w:r>
            <w:r>
              <w:rPr>
                <w:spacing w:val="1"/>
                <w:sz w:val="24"/>
              </w:rPr>
              <w:t> </w:t>
            </w:r>
            <w:r>
              <w:rPr>
                <w:spacing w:val="-2"/>
                <w:sz w:val="24"/>
              </w:rPr>
              <w:t>hạt/lúa</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9" w:right="581" w:hanging="192"/>
              <w:rPr>
                <w:sz w:val="24"/>
              </w:rPr>
            </w:pPr>
            <w:r>
              <w:rPr>
                <w:spacing w:val="-2"/>
                <w:sz w:val="24"/>
              </w:rPr>
              <w:t>Topmystar 325SC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6"/>
              <w:jc w:val="center"/>
              <w:rPr>
                <w:sz w:val="24"/>
              </w:rPr>
            </w:pPr>
            <w:r>
              <w:rPr>
                <w:sz w:val="24"/>
              </w:rPr>
              <w:t>TT-Over</w:t>
            </w:r>
            <w:r>
              <w:rPr>
                <w:spacing w:val="-5"/>
                <w:sz w:val="24"/>
              </w:rPr>
              <w:t> </w:t>
            </w:r>
            <w:r>
              <w:rPr>
                <w:spacing w:val="-2"/>
                <w:sz w:val="24"/>
              </w:rPr>
              <w:t>325SC</w:t>
            </w:r>
          </w:p>
        </w:tc>
        <w:tc>
          <w:tcPr>
            <w:tcW w:w="5223" w:type="dxa"/>
          </w:tcPr>
          <w:p>
            <w:pPr>
              <w:pStyle w:val="TableParagraph"/>
              <w:spacing w:line="270" w:lineRule="atLeast"/>
              <w:ind w:left="111"/>
              <w:rPr>
                <w:sz w:val="24"/>
              </w:rPr>
            </w:pP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khô</w:t>
            </w:r>
            <w:r>
              <w:rPr>
                <w:spacing w:val="-5"/>
                <w:sz w:val="24"/>
              </w:rPr>
              <w:t> </w:t>
            </w:r>
            <w:r>
              <w:rPr>
                <w:sz w:val="24"/>
              </w:rPr>
              <w:t>vằn/lúa;</w:t>
            </w:r>
            <w:r>
              <w:rPr>
                <w:spacing w:val="-5"/>
                <w:sz w:val="24"/>
              </w:rPr>
              <w:t> </w:t>
            </w:r>
            <w:r>
              <w:rPr>
                <w:sz w:val="24"/>
              </w:rPr>
              <w:t>rỉ</w:t>
            </w:r>
            <w:r>
              <w:rPr>
                <w:spacing w:val="-5"/>
                <w:sz w:val="24"/>
              </w:rPr>
              <w:t> </w:t>
            </w:r>
            <w:r>
              <w:rPr>
                <w:sz w:val="24"/>
              </w:rPr>
              <w:t>sắt/cà</w:t>
            </w:r>
            <w:r>
              <w:rPr>
                <w:spacing w:val="-6"/>
                <w:sz w:val="24"/>
              </w:rPr>
              <w:t> </w:t>
            </w:r>
            <w:r>
              <w:rPr>
                <w:sz w:val="24"/>
              </w:rPr>
              <w:t>phê;</w:t>
            </w:r>
            <w:r>
              <w:rPr>
                <w:spacing w:val="-5"/>
                <w:sz w:val="24"/>
              </w:rPr>
              <w:t> </w:t>
            </w:r>
            <w:r>
              <w:rPr>
                <w:sz w:val="24"/>
              </w:rPr>
              <w:t>thán</w:t>
            </w:r>
            <w:r>
              <w:rPr>
                <w:spacing w:val="-5"/>
                <w:sz w:val="24"/>
              </w:rPr>
              <w:t> </w:t>
            </w:r>
            <w:r>
              <w:rPr>
                <w:sz w:val="24"/>
              </w:rPr>
              <w:t>thư/cà phê; vàng lá/ khoai lang</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w:t>
            </w:r>
            <w:r>
              <w:rPr>
                <w:spacing w:val="-1"/>
                <w:sz w:val="24"/>
              </w:rPr>
              <w:t> </w:t>
            </w:r>
            <w:r>
              <w:rPr>
                <w:sz w:val="24"/>
              </w:rPr>
              <w:t>Tân</w:t>
            </w:r>
            <w:r>
              <w:rPr>
                <w:spacing w:val="2"/>
                <w:sz w:val="24"/>
              </w:rPr>
              <w:t> </w:t>
            </w:r>
            <w:r>
              <w:rPr>
                <w:spacing w:val="-4"/>
                <w:sz w:val="24"/>
              </w:rPr>
              <w:t>Thành</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999" w:right="791" w:hanging="183"/>
              <w:rPr>
                <w:sz w:val="24"/>
              </w:rPr>
            </w:pPr>
            <w:r>
              <w:rPr>
                <w:sz w:val="24"/>
              </w:rPr>
              <w:t>Trobin</w:t>
            </w:r>
            <w:r>
              <w:rPr>
                <w:spacing w:val="-15"/>
                <w:sz w:val="24"/>
              </w:rPr>
              <w:t> </w:t>
            </w:r>
            <w:r>
              <w:rPr>
                <w:sz w:val="24"/>
              </w:rPr>
              <w:t>top </w:t>
            </w:r>
            <w:r>
              <w:rPr>
                <w:spacing w:val="-2"/>
                <w:sz w:val="24"/>
              </w:rPr>
              <w:t>325SC</w:t>
            </w:r>
          </w:p>
        </w:tc>
        <w:tc>
          <w:tcPr>
            <w:tcW w:w="5223" w:type="dxa"/>
          </w:tcPr>
          <w:p>
            <w:pPr>
              <w:pStyle w:val="TableParagraph"/>
              <w:spacing w:line="276" w:lineRule="exact"/>
              <w:ind w:left="111" w:right="91"/>
              <w:jc w:val="both"/>
              <w:rPr>
                <w:sz w:val="24"/>
              </w:rPr>
            </w:pPr>
            <w:r>
              <w:rPr>
                <w:sz w:val="24"/>
              </w:rPr>
              <w:t>đạo</w:t>
            </w:r>
            <w:r>
              <w:rPr>
                <w:spacing w:val="-4"/>
                <w:sz w:val="24"/>
              </w:rPr>
              <w:t> </w:t>
            </w:r>
            <w:r>
              <w:rPr>
                <w:sz w:val="24"/>
              </w:rPr>
              <w:t>ôn,</w:t>
            </w:r>
            <w:r>
              <w:rPr>
                <w:spacing w:val="-4"/>
                <w:sz w:val="24"/>
              </w:rPr>
              <w:t> </w:t>
            </w:r>
            <w:r>
              <w:rPr>
                <w:sz w:val="24"/>
              </w:rPr>
              <w:t>khô</w:t>
            </w:r>
            <w:r>
              <w:rPr>
                <w:spacing w:val="-4"/>
                <w:sz w:val="24"/>
              </w:rPr>
              <w:t> </w:t>
            </w:r>
            <w:r>
              <w:rPr>
                <w:sz w:val="24"/>
              </w:rPr>
              <w:t>vằn,</w:t>
            </w:r>
            <w:r>
              <w:rPr>
                <w:spacing w:val="-4"/>
                <w:sz w:val="24"/>
              </w:rPr>
              <w:t> </w:t>
            </w:r>
            <w:r>
              <w:rPr>
                <w:sz w:val="24"/>
              </w:rPr>
              <w:t>lem</w:t>
            </w:r>
            <w:r>
              <w:rPr>
                <w:spacing w:val="-4"/>
                <w:sz w:val="24"/>
              </w:rPr>
              <w:t> </w:t>
            </w:r>
            <w:r>
              <w:rPr>
                <w:sz w:val="24"/>
              </w:rPr>
              <w:t>lép</w:t>
            </w:r>
            <w:r>
              <w:rPr>
                <w:spacing w:val="-7"/>
                <w:sz w:val="24"/>
              </w:rPr>
              <w:t> </w:t>
            </w:r>
            <w:r>
              <w:rPr>
                <w:sz w:val="24"/>
              </w:rPr>
              <w:t>hạt/</w:t>
            </w:r>
            <w:r>
              <w:rPr>
                <w:spacing w:val="-4"/>
                <w:sz w:val="24"/>
              </w:rPr>
              <w:t> </w:t>
            </w:r>
            <w:r>
              <w:rPr>
                <w:sz w:val="24"/>
              </w:rPr>
              <w:t>lúa;</w:t>
            </w:r>
            <w:r>
              <w:rPr>
                <w:spacing w:val="-4"/>
                <w:sz w:val="24"/>
              </w:rPr>
              <w:t> </w:t>
            </w:r>
            <w:r>
              <w:rPr>
                <w:sz w:val="24"/>
              </w:rPr>
              <w:t>đốm</w:t>
            </w:r>
            <w:r>
              <w:rPr>
                <w:spacing w:val="-4"/>
                <w:sz w:val="24"/>
              </w:rPr>
              <w:t> </w:t>
            </w:r>
            <w:r>
              <w:rPr>
                <w:sz w:val="24"/>
              </w:rPr>
              <w:t>nâu,</w:t>
            </w:r>
            <w:r>
              <w:rPr>
                <w:spacing w:val="-4"/>
                <w:sz w:val="24"/>
              </w:rPr>
              <w:t> </w:t>
            </w:r>
            <w:r>
              <w:rPr>
                <w:sz w:val="24"/>
              </w:rPr>
              <w:t>lở</w:t>
            </w:r>
            <w:r>
              <w:rPr>
                <w:spacing w:val="-4"/>
                <w:sz w:val="24"/>
              </w:rPr>
              <w:t> </w:t>
            </w:r>
            <w:r>
              <w:rPr>
                <w:sz w:val="24"/>
              </w:rPr>
              <w:t>cổ</w:t>
            </w:r>
            <w:r>
              <w:rPr>
                <w:spacing w:val="-5"/>
                <w:sz w:val="24"/>
              </w:rPr>
              <w:t> </w:t>
            </w:r>
            <w:r>
              <w:rPr>
                <w:sz w:val="24"/>
              </w:rPr>
              <w:t>rễ/ lạc; đốm lá/ đậu tương; rỉ sắt, thán thư/ cà phê; thối gốc/ lạc; đốm vòng/khoai tây</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bl>
    <w:p>
      <w:pPr>
        <w:spacing w:after="0"/>
        <w:jc w:val="center"/>
        <w:rPr>
          <w:sz w:val="24"/>
        </w:rPr>
        <w:sectPr>
          <w:type w:val="continuous"/>
          <w:pgSz w:w="16850" w:h="11910" w:orient="landscape"/>
          <w:pgMar w:header="0" w:footer="397" w:top="540" w:bottom="851"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158"/>
              <w:rPr>
                <w:sz w:val="24"/>
              </w:rPr>
            </w:pPr>
            <w:r>
              <w:rPr>
                <w:spacing w:val="-5"/>
                <w:sz w:val="24"/>
              </w:rPr>
              <w:t>20</w:t>
            </w:r>
          </w:p>
        </w:tc>
        <w:tc>
          <w:tcPr>
            <w:tcW w:w="2976" w:type="dxa"/>
          </w:tcPr>
          <w:p>
            <w:pPr>
              <w:pStyle w:val="TableParagraph"/>
              <w:spacing w:line="276" w:lineRule="exact"/>
              <w:ind w:right="655"/>
              <w:rPr>
                <w:sz w:val="24"/>
              </w:rPr>
            </w:pPr>
            <w:r>
              <w:rPr>
                <w:sz w:val="24"/>
              </w:rPr>
              <w:t>Azoxystrobin</w:t>
            </w:r>
            <w:r>
              <w:rPr>
                <w:spacing w:val="-12"/>
                <w:sz w:val="24"/>
              </w:rPr>
              <w:t> </w:t>
            </w:r>
            <w:r>
              <w:rPr>
                <w:sz w:val="24"/>
              </w:rPr>
              <w:t>255g/l</w:t>
            </w:r>
            <w:r>
              <w:rPr>
                <w:spacing w:val="-12"/>
                <w:sz w:val="24"/>
              </w:rPr>
              <w:t> </w:t>
            </w:r>
            <w:r>
              <w:rPr>
                <w:sz w:val="24"/>
              </w:rPr>
              <w:t>+ Difenoconazole</w:t>
            </w:r>
            <w:r>
              <w:rPr>
                <w:spacing w:val="-3"/>
                <w:sz w:val="24"/>
              </w:rPr>
              <w:t> </w:t>
            </w:r>
            <w:r>
              <w:rPr>
                <w:spacing w:val="-2"/>
                <w:sz w:val="24"/>
              </w:rPr>
              <w:t>160g/l</w:t>
            </w:r>
          </w:p>
        </w:tc>
        <w:tc>
          <w:tcPr>
            <w:tcW w:w="2647" w:type="dxa"/>
          </w:tcPr>
          <w:p>
            <w:pPr>
              <w:pStyle w:val="TableParagraph"/>
              <w:spacing w:line="276" w:lineRule="exact"/>
              <w:ind w:left="999" w:right="581" w:hanging="200"/>
              <w:rPr>
                <w:sz w:val="24"/>
              </w:rPr>
            </w:pPr>
            <w:r>
              <w:rPr>
                <w:spacing w:val="-2"/>
                <w:sz w:val="24"/>
              </w:rPr>
              <w:t>Citeengold 415SC</w:t>
            </w:r>
          </w:p>
        </w:tc>
        <w:tc>
          <w:tcPr>
            <w:tcW w:w="5223" w:type="dxa"/>
          </w:tcPr>
          <w:p>
            <w:pPr>
              <w:pStyle w:val="TableParagraph"/>
              <w:ind w:left="111"/>
              <w:rPr>
                <w:sz w:val="24"/>
              </w:rPr>
            </w:pPr>
            <w:r>
              <w:rPr>
                <w:sz w:val="24"/>
              </w:rPr>
              <w:t>lem</w:t>
            </w:r>
            <w:r>
              <w:rPr>
                <w:spacing w:val="-3"/>
                <w:sz w:val="24"/>
              </w:rPr>
              <w:t> </w:t>
            </w:r>
            <w:r>
              <w:rPr>
                <w:sz w:val="24"/>
              </w:rPr>
              <w:t>lép</w:t>
            </w:r>
            <w:r>
              <w:rPr>
                <w:spacing w:val="-1"/>
                <w:sz w:val="24"/>
              </w:rPr>
              <w:t> </w:t>
            </w:r>
            <w:r>
              <w:rPr>
                <w:spacing w:val="-2"/>
                <w:sz w:val="24"/>
              </w:rPr>
              <w:t>hạt/lúa</w:t>
            </w:r>
          </w:p>
        </w:tc>
        <w:tc>
          <w:tcPr>
            <w:tcW w:w="3353" w:type="dxa"/>
          </w:tcPr>
          <w:p>
            <w:pPr>
              <w:pStyle w:val="TableParagraph"/>
              <w:spacing w:line="276" w:lineRule="exact"/>
              <w:ind w:left="1066" w:right="345" w:hanging="60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9"/>
                <w:sz w:val="24"/>
              </w:rPr>
              <w:t> </w:t>
            </w:r>
            <w:r>
              <w:rPr>
                <w:sz w:val="24"/>
              </w:rPr>
              <w:t>SX Phước Hưng</w:t>
            </w:r>
          </w:p>
        </w:tc>
      </w:tr>
      <w:tr>
        <w:trPr>
          <w:trHeight w:val="829" w:hRule="atLeast"/>
        </w:trPr>
        <w:tc>
          <w:tcPr>
            <w:tcW w:w="708" w:type="dxa"/>
          </w:tcPr>
          <w:p>
            <w:pPr>
              <w:pStyle w:val="TableParagraph"/>
              <w:spacing w:line="240" w:lineRule="auto" w:before="1"/>
              <w:ind w:left="158"/>
              <w:rPr>
                <w:sz w:val="24"/>
              </w:rPr>
            </w:pPr>
            <w:r>
              <w:rPr>
                <w:spacing w:val="-5"/>
                <w:sz w:val="24"/>
              </w:rPr>
              <w:t>21</w:t>
            </w:r>
          </w:p>
        </w:tc>
        <w:tc>
          <w:tcPr>
            <w:tcW w:w="2976" w:type="dxa"/>
          </w:tcPr>
          <w:p>
            <w:pPr>
              <w:pStyle w:val="TableParagraph"/>
              <w:spacing w:line="270" w:lineRule="atLeast"/>
              <w:rPr>
                <w:sz w:val="24"/>
              </w:rPr>
            </w:pPr>
            <w:r>
              <w:rPr>
                <w:sz w:val="24"/>
              </w:rPr>
              <w:t>Azoxystrobin (250g/l), (250g/kg)</w:t>
            </w:r>
            <w:r>
              <w:rPr>
                <w:spacing w:val="-15"/>
                <w:sz w:val="24"/>
              </w:rPr>
              <w:t> </w:t>
            </w:r>
            <w:r>
              <w:rPr>
                <w:sz w:val="24"/>
              </w:rPr>
              <w:t>+</w:t>
            </w:r>
            <w:r>
              <w:rPr>
                <w:spacing w:val="-15"/>
                <w:sz w:val="24"/>
              </w:rPr>
              <w:t> </w:t>
            </w:r>
            <w:r>
              <w:rPr>
                <w:sz w:val="24"/>
              </w:rPr>
              <w:t>Difenoconazole (250g/l), (250g/kg)</w:t>
            </w:r>
          </w:p>
        </w:tc>
        <w:tc>
          <w:tcPr>
            <w:tcW w:w="2647" w:type="dxa"/>
          </w:tcPr>
          <w:p>
            <w:pPr>
              <w:pStyle w:val="TableParagraph"/>
              <w:spacing w:line="240" w:lineRule="auto" w:before="1"/>
              <w:ind w:left="605" w:right="581" w:firstLine="230"/>
              <w:rPr>
                <w:sz w:val="24"/>
              </w:rPr>
            </w:pPr>
            <w:r>
              <w:rPr>
                <w:sz w:val="24"/>
              </w:rPr>
              <w:t>Amity top 500SC,</w:t>
            </w:r>
            <w:r>
              <w:rPr>
                <w:spacing w:val="-15"/>
                <w:sz w:val="24"/>
              </w:rPr>
              <w:t> </w:t>
            </w:r>
            <w:r>
              <w:rPr>
                <w:sz w:val="24"/>
              </w:rPr>
              <w:t>500SG</w:t>
            </w:r>
          </w:p>
        </w:tc>
        <w:tc>
          <w:tcPr>
            <w:tcW w:w="5223" w:type="dxa"/>
          </w:tcPr>
          <w:p>
            <w:pPr>
              <w:pStyle w:val="TableParagraph"/>
              <w:spacing w:line="240" w:lineRule="auto" w:before="1"/>
              <w:ind w:left="111" w:right="82"/>
              <w:rPr>
                <w:sz w:val="24"/>
              </w:rPr>
            </w:pPr>
            <w:r>
              <w:rPr>
                <w:b/>
                <w:sz w:val="24"/>
              </w:rPr>
              <w:t>500SC:</w:t>
            </w:r>
            <w:r>
              <w:rPr>
                <w:b/>
                <w:spacing w:val="-6"/>
                <w:sz w:val="24"/>
              </w:rPr>
              <w:t> </w:t>
            </w:r>
            <w:r>
              <w:rPr>
                <w:sz w:val="24"/>
              </w:rPr>
              <w:t>khô</w:t>
            </w:r>
            <w:r>
              <w:rPr>
                <w:spacing w:val="-5"/>
                <w:sz w:val="24"/>
              </w:rPr>
              <w:t> </w:t>
            </w:r>
            <w:r>
              <w:rPr>
                <w:sz w:val="24"/>
              </w:rPr>
              <w:t>vằn,</w:t>
            </w:r>
            <w:r>
              <w:rPr>
                <w:spacing w:val="-5"/>
                <w:sz w:val="24"/>
              </w:rPr>
              <w:t> </w:t>
            </w:r>
            <w:r>
              <w:rPr>
                <w:sz w:val="24"/>
              </w:rPr>
              <w:t>đạo</w:t>
            </w:r>
            <w:r>
              <w:rPr>
                <w:spacing w:val="-5"/>
                <w:sz w:val="24"/>
              </w:rPr>
              <w:t> </w:t>
            </w:r>
            <w:r>
              <w:rPr>
                <w:sz w:val="24"/>
              </w:rPr>
              <w:t>ôn,</w:t>
            </w:r>
            <w:r>
              <w:rPr>
                <w:spacing w:val="-3"/>
                <w:sz w:val="24"/>
              </w:rPr>
              <w:t> </w:t>
            </w: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bạc</w:t>
            </w:r>
            <w:r>
              <w:rPr>
                <w:spacing w:val="-7"/>
                <w:sz w:val="24"/>
              </w:rPr>
              <w:t> </w:t>
            </w:r>
            <w:r>
              <w:rPr>
                <w:sz w:val="24"/>
              </w:rPr>
              <w:t>lá/lúa; phấn trắng/cao su; rỉ sắt/cà phê</w:t>
            </w:r>
          </w:p>
          <w:p>
            <w:pPr>
              <w:pStyle w:val="TableParagraph"/>
              <w:spacing w:line="257" w:lineRule="exact"/>
              <w:ind w:left="111"/>
              <w:rPr>
                <w:sz w:val="24"/>
              </w:rPr>
            </w:pPr>
            <w:r>
              <w:rPr>
                <w:b/>
                <w:sz w:val="24"/>
              </w:rPr>
              <w:t>500SG:</w:t>
            </w:r>
            <w:r>
              <w:rPr>
                <w:b/>
                <w:spacing w:val="-1"/>
                <w:sz w:val="24"/>
              </w:rPr>
              <w:t> </w:t>
            </w:r>
            <w:r>
              <w:rPr>
                <w:sz w:val="24"/>
              </w:rPr>
              <w:t>đạo ôn,</w:t>
            </w:r>
            <w:r>
              <w:rPr>
                <w:spacing w:val="-1"/>
                <w:sz w:val="24"/>
              </w:rPr>
              <w:t> </w:t>
            </w:r>
            <w:r>
              <w:rPr>
                <w:sz w:val="24"/>
              </w:rPr>
              <w:t>khô vằn/lúa;</w:t>
            </w:r>
            <w:r>
              <w:rPr>
                <w:spacing w:val="-1"/>
                <w:sz w:val="24"/>
              </w:rPr>
              <w:t> </w:t>
            </w:r>
            <w:r>
              <w:rPr>
                <w:sz w:val="24"/>
              </w:rPr>
              <w:t>rỉ sắt/cà</w:t>
            </w:r>
            <w:r>
              <w:rPr>
                <w:spacing w:val="-2"/>
                <w:sz w:val="24"/>
              </w:rPr>
              <w:t> </w:t>
            </w:r>
            <w:r>
              <w:rPr>
                <w:spacing w:val="-5"/>
                <w:sz w:val="24"/>
              </w:rPr>
              <w:t>phê</w:t>
            </w:r>
          </w:p>
        </w:tc>
        <w:tc>
          <w:tcPr>
            <w:tcW w:w="3353" w:type="dxa"/>
          </w:tcPr>
          <w:p>
            <w:pPr>
              <w:pStyle w:val="TableParagraph"/>
              <w:spacing w:line="240" w:lineRule="auto" w:before="1"/>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827" w:hRule="atLeast"/>
        </w:trPr>
        <w:tc>
          <w:tcPr>
            <w:tcW w:w="708" w:type="dxa"/>
          </w:tcPr>
          <w:p>
            <w:pPr>
              <w:pStyle w:val="TableParagraph"/>
              <w:ind w:left="158"/>
              <w:rPr>
                <w:sz w:val="24"/>
              </w:rPr>
            </w:pPr>
            <w:r>
              <w:rPr>
                <w:spacing w:val="-5"/>
                <w:sz w:val="24"/>
              </w:rPr>
              <w:t>22</w:t>
            </w:r>
          </w:p>
        </w:tc>
        <w:tc>
          <w:tcPr>
            <w:tcW w:w="2976" w:type="dxa"/>
          </w:tcPr>
          <w:p>
            <w:pPr>
              <w:pStyle w:val="TableParagraph"/>
              <w:spacing w:line="276" w:lineRule="exact"/>
              <w:rPr>
                <w:sz w:val="24"/>
              </w:rPr>
            </w:pPr>
            <w:r>
              <w:rPr>
                <w:sz w:val="24"/>
              </w:rPr>
              <w:t>Azoxystrobin 200g/l (400g/kg)</w:t>
            </w:r>
            <w:r>
              <w:rPr>
                <w:spacing w:val="-15"/>
                <w:sz w:val="24"/>
              </w:rPr>
              <w:t> </w:t>
            </w:r>
            <w:r>
              <w:rPr>
                <w:sz w:val="24"/>
              </w:rPr>
              <w:t>+</w:t>
            </w:r>
            <w:r>
              <w:rPr>
                <w:spacing w:val="-15"/>
                <w:sz w:val="24"/>
              </w:rPr>
              <w:t> </w:t>
            </w:r>
            <w:r>
              <w:rPr>
                <w:sz w:val="24"/>
              </w:rPr>
              <w:t>Difenoconazole 125g/l (250g/kg)</w:t>
            </w:r>
          </w:p>
        </w:tc>
        <w:tc>
          <w:tcPr>
            <w:tcW w:w="2647" w:type="dxa"/>
          </w:tcPr>
          <w:p>
            <w:pPr>
              <w:pStyle w:val="TableParagraph"/>
              <w:ind w:left="24" w:right="7"/>
              <w:jc w:val="center"/>
              <w:rPr>
                <w:sz w:val="24"/>
              </w:rPr>
            </w:pPr>
            <w:r>
              <w:rPr>
                <w:sz w:val="24"/>
              </w:rPr>
              <w:t>Myfatop</w:t>
            </w:r>
            <w:r>
              <w:rPr>
                <w:spacing w:val="-1"/>
                <w:sz w:val="24"/>
              </w:rPr>
              <w:t> </w:t>
            </w:r>
            <w:r>
              <w:rPr>
                <w:sz w:val="24"/>
              </w:rPr>
              <w:t>325SC, </w:t>
            </w:r>
            <w:r>
              <w:rPr>
                <w:spacing w:val="-4"/>
                <w:sz w:val="24"/>
              </w:rPr>
              <w:t>650WP</w:t>
            </w:r>
          </w:p>
        </w:tc>
        <w:tc>
          <w:tcPr>
            <w:tcW w:w="5223" w:type="dxa"/>
          </w:tcPr>
          <w:p>
            <w:pPr>
              <w:pStyle w:val="TableParagraph"/>
              <w:ind w:left="111"/>
              <w:rPr>
                <w:sz w:val="24"/>
              </w:rPr>
            </w:pPr>
            <w:r>
              <w:rPr>
                <w:b/>
                <w:sz w:val="24"/>
              </w:rPr>
              <w:t>325SC:</w:t>
            </w:r>
            <w:r>
              <w:rPr>
                <w:b/>
                <w:spacing w:val="-2"/>
                <w:sz w:val="24"/>
              </w:rPr>
              <w:t> </w:t>
            </w:r>
            <w:r>
              <w:rPr>
                <w:sz w:val="24"/>
              </w:rPr>
              <w:t>đạo ôn, lem</w:t>
            </w:r>
            <w:r>
              <w:rPr>
                <w:spacing w:val="-1"/>
                <w:sz w:val="24"/>
              </w:rPr>
              <w:t> </w:t>
            </w:r>
            <w:r>
              <w:rPr>
                <w:sz w:val="24"/>
              </w:rPr>
              <w:t>lép</w:t>
            </w:r>
            <w:r>
              <w:rPr>
                <w:spacing w:val="1"/>
                <w:sz w:val="24"/>
              </w:rPr>
              <w:t> </w:t>
            </w:r>
            <w:r>
              <w:rPr>
                <w:sz w:val="24"/>
              </w:rPr>
              <w:t>hạt/ </w:t>
            </w:r>
            <w:r>
              <w:rPr>
                <w:spacing w:val="-5"/>
                <w:sz w:val="24"/>
              </w:rPr>
              <w:t>lúa</w:t>
            </w:r>
          </w:p>
          <w:p>
            <w:pPr>
              <w:pStyle w:val="TableParagraph"/>
              <w:spacing w:line="240" w:lineRule="auto"/>
              <w:ind w:left="111"/>
              <w:rPr>
                <w:sz w:val="24"/>
              </w:rPr>
            </w:pPr>
            <w:r>
              <w:rPr>
                <w:b/>
                <w:sz w:val="24"/>
              </w:rPr>
              <w:t>650WP:</w:t>
            </w:r>
            <w:r>
              <w:rPr>
                <w:b/>
                <w:spacing w:val="-2"/>
                <w:sz w:val="24"/>
              </w:rPr>
              <w:t> </w:t>
            </w:r>
            <w:r>
              <w:rPr>
                <w:sz w:val="24"/>
              </w:rPr>
              <w:t>lem</w:t>
            </w:r>
            <w:r>
              <w:rPr>
                <w:spacing w:val="-1"/>
                <w:sz w:val="24"/>
              </w:rPr>
              <w:t> </w:t>
            </w:r>
            <w:r>
              <w:rPr>
                <w:sz w:val="24"/>
              </w:rPr>
              <w:t>lép hạt/</w:t>
            </w:r>
            <w:r>
              <w:rPr>
                <w:spacing w:val="-1"/>
                <w:sz w:val="24"/>
              </w:rPr>
              <w:t> </w:t>
            </w:r>
            <w:r>
              <w:rPr>
                <w:sz w:val="24"/>
              </w:rPr>
              <w:t>lúa; nấm</w:t>
            </w:r>
            <w:r>
              <w:rPr>
                <w:spacing w:val="-1"/>
                <w:sz w:val="24"/>
              </w:rPr>
              <w:t> </w:t>
            </w:r>
            <w:r>
              <w:rPr>
                <w:sz w:val="24"/>
              </w:rPr>
              <w:t>hồng/cà</w:t>
            </w:r>
            <w:r>
              <w:rPr>
                <w:spacing w:val="-1"/>
                <w:sz w:val="24"/>
              </w:rPr>
              <w:t> </w:t>
            </w:r>
            <w:r>
              <w:rPr>
                <w:spacing w:val="-5"/>
                <w:sz w:val="24"/>
              </w:rPr>
              <w:t>phê</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102" w:hRule="atLeast"/>
        </w:trPr>
        <w:tc>
          <w:tcPr>
            <w:tcW w:w="708" w:type="dxa"/>
          </w:tcPr>
          <w:p>
            <w:pPr>
              <w:pStyle w:val="TableParagraph"/>
              <w:spacing w:line="274" w:lineRule="exact"/>
              <w:ind w:left="158"/>
              <w:rPr>
                <w:sz w:val="24"/>
              </w:rPr>
            </w:pPr>
            <w:r>
              <w:rPr>
                <w:spacing w:val="-5"/>
                <w:sz w:val="24"/>
              </w:rPr>
              <w:t>23</w:t>
            </w:r>
          </w:p>
        </w:tc>
        <w:tc>
          <w:tcPr>
            <w:tcW w:w="2976" w:type="dxa"/>
          </w:tcPr>
          <w:p>
            <w:pPr>
              <w:pStyle w:val="TableParagraph"/>
              <w:spacing w:line="240" w:lineRule="auto"/>
              <w:ind w:right="422"/>
              <w:rPr>
                <w:sz w:val="24"/>
              </w:rPr>
            </w:pPr>
            <w:r>
              <w:rPr>
                <w:sz w:val="24"/>
              </w:rPr>
              <w:t>Azoxystrobin 10g/kg, (50g/kg), (200g/l)</w:t>
            </w:r>
            <w:r>
              <w:rPr>
                <w:spacing w:val="40"/>
                <w:sz w:val="24"/>
              </w:rPr>
              <w:t> </w:t>
            </w:r>
            <w:r>
              <w:rPr>
                <w:sz w:val="24"/>
              </w:rPr>
              <w:t>+ Difenoconazole</w:t>
            </w:r>
            <w:r>
              <w:rPr>
                <w:spacing w:val="-15"/>
                <w:sz w:val="24"/>
              </w:rPr>
              <w:t> </w:t>
            </w:r>
            <w:r>
              <w:rPr>
                <w:sz w:val="24"/>
              </w:rPr>
              <w:t>200g/kg,</w:t>
            </w:r>
          </w:p>
          <w:p>
            <w:pPr>
              <w:pStyle w:val="TableParagraph"/>
              <w:spacing w:line="257" w:lineRule="exact"/>
              <w:rPr>
                <w:sz w:val="24"/>
              </w:rPr>
            </w:pPr>
            <w:r>
              <w:rPr>
                <w:sz w:val="24"/>
              </w:rPr>
              <w:t>(200g/kg),</w:t>
            </w:r>
            <w:r>
              <w:rPr>
                <w:spacing w:val="-3"/>
                <w:sz w:val="24"/>
              </w:rPr>
              <w:t> </w:t>
            </w:r>
            <w:r>
              <w:rPr>
                <w:spacing w:val="-2"/>
                <w:sz w:val="24"/>
              </w:rPr>
              <w:t>(125g/l)</w:t>
            </w:r>
          </w:p>
        </w:tc>
        <w:tc>
          <w:tcPr>
            <w:tcW w:w="2647" w:type="dxa"/>
          </w:tcPr>
          <w:p>
            <w:pPr>
              <w:pStyle w:val="TableParagraph"/>
              <w:spacing w:line="240" w:lineRule="auto"/>
              <w:ind w:left="139" w:right="117" w:firstLine="772"/>
              <w:rPr>
                <w:sz w:val="24"/>
              </w:rPr>
            </w:pPr>
            <w:r>
              <w:rPr>
                <w:spacing w:val="-2"/>
                <w:sz w:val="24"/>
              </w:rPr>
              <w:t>Audione </w:t>
            </w:r>
            <w:r>
              <w:rPr>
                <w:sz w:val="24"/>
              </w:rPr>
              <w:t>210WP,</w:t>
            </w:r>
            <w:r>
              <w:rPr>
                <w:spacing w:val="-15"/>
                <w:sz w:val="24"/>
              </w:rPr>
              <w:t> </w:t>
            </w:r>
            <w:r>
              <w:rPr>
                <w:sz w:val="24"/>
              </w:rPr>
              <w:t>250WG,</w:t>
            </w:r>
            <w:r>
              <w:rPr>
                <w:spacing w:val="-15"/>
                <w:sz w:val="24"/>
              </w:rPr>
              <w:t> </w:t>
            </w:r>
            <w:r>
              <w:rPr>
                <w:sz w:val="24"/>
              </w:rPr>
              <w:t>325SC</w:t>
            </w:r>
          </w:p>
        </w:tc>
        <w:tc>
          <w:tcPr>
            <w:tcW w:w="5223" w:type="dxa"/>
          </w:tcPr>
          <w:p>
            <w:pPr>
              <w:pStyle w:val="TableParagraph"/>
              <w:spacing w:line="274" w:lineRule="exact"/>
              <w:ind w:left="111"/>
              <w:rPr>
                <w:sz w:val="24"/>
              </w:rPr>
            </w:pPr>
            <w:r>
              <w:rPr>
                <w:b/>
                <w:sz w:val="24"/>
              </w:rPr>
              <w:t>210WP,</w:t>
            </w:r>
            <w:r>
              <w:rPr>
                <w:b/>
                <w:spacing w:val="-1"/>
                <w:sz w:val="24"/>
              </w:rPr>
              <w:t> </w:t>
            </w:r>
            <w:r>
              <w:rPr>
                <w:b/>
                <w:sz w:val="24"/>
              </w:rPr>
              <w:t>250WG: </w:t>
            </w:r>
            <w:r>
              <w:rPr>
                <w:sz w:val="24"/>
              </w:rPr>
              <w:t>lem</w:t>
            </w:r>
            <w:r>
              <w:rPr>
                <w:spacing w:val="-1"/>
                <w:sz w:val="24"/>
              </w:rPr>
              <w:t> </w:t>
            </w:r>
            <w:r>
              <w:rPr>
                <w:sz w:val="24"/>
              </w:rPr>
              <w:t>lép hạt/ </w:t>
            </w:r>
            <w:r>
              <w:rPr>
                <w:spacing w:val="-5"/>
                <w:sz w:val="24"/>
              </w:rPr>
              <w:t>lúa</w:t>
            </w:r>
          </w:p>
          <w:p>
            <w:pPr>
              <w:pStyle w:val="TableParagraph"/>
              <w:spacing w:line="240" w:lineRule="auto"/>
              <w:ind w:left="111"/>
              <w:rPr>
                <w:sz w:val="24"/>
              </w:rPr>
            </w:pPr>
            <w:r>
              <w:rPr>
                <w:b/>
                <w:sz w:val="24"/>
              </w:rPr>
              <w:t>325SC:</w:t>
            </w:r>
            <w:r>
              <w:rPr>
                <w:b/>
                <w:spacing w:val="-2"/>
                <w:sz w:val="24"/>
              </w:rPr>
              <w:t> </w:t>
            </w:r>
            <w:r>
              <w:rPr>
                <w:sz w:val="24"/>
              </w:rPr>
              <w:t>đạo ôn, lem lép</w:t>
            </w:r>
            <w:r>
              <w:rPr>
                <w:spacing w:val="1"/>
                <w:sz w:val="24"/>
              </w:rPr>
              <w:t> </w:t>
            </w:r>
            <w:r>
              <w:rPr>
                <w:spacing w:val="-2"/>
                <w:sz w:val="24"/>
              </w:rPr>
              <w:t>hạt/lúa</w:t>
            </w:r>
          </w:p>
        </w:tc>
        <w:tc>
          <w:tcPr>
            <w:tcW w:w="3353" w:type="dxa"/>
          </w:tcPr>
          <w:p>
            <w:pPr>
              <w:pStyle w:val="TableParagraph"/>
              <w:spacing w:line="240" w:lineRule="auto"/>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551" w:hRule="atLeast"/>
        </w:trPr>
        <w:tc>
          <w:tcPr>
            <w:tcW w:w="708" w:type="dxa"/>
            <w:vMerge w:val="restart"/>
          </w:tcPr>
          <w:p>
            <w:pPr>
              <w:pStyle w:val="TableParagraph"/>
              <w:ind w:left="158"/>
              <w:rPr>
                <w:sz w:val="24"/>
              </w:rPr>
            </w:pPr>
            <w:r>
              <w:rPr>
                <w:spacing w:val="-5"/>
                <w:sz w:val="24"/>
              </w:rPr>
              <w:t>24</w:t>
            </w:r>
          </w:p>
        </w:tc>
        <w:tc>
          <w:tcPr>
            <w:tcW w:w="2976" w:type="dxa"/>
            <w:vMerge w:val="restart"/>
          </w:tcPr>
          <w:p>
            <w:pPr>
              <w:pStyle w:val="TableParagraph"/>
              <w:spacing w:line="240" w:lineRule="auto"/>
              <w:rPr>
                <w:sz w:val="24"/>
              </w:rPr>
            </w:pPr>
            <w:r>
              <w:rPr>
                <w:sz w:val="24"/>
              </w:rPr>
              <w:t>Azoxystrobin</w:t>
            </w:r>
            <w:r>
              <w:rPr>
                <w:spacing w:val="-13"/>
                <w:sz w:val="24"/>
              </w:rPr>
              <w:t> </w:t>
            </w:r>
            <w:r>
              <w:rPr>
                <w:sz w:val="24"/>
              </w:rPr>
              <w:t>200</w:t>
            </w:r>
            <w:r>
              <w:rPr>
                <w:spacing w:val="-13"/>
                <w:sz w:val="24"/>
              </w:rPr>
              <w:t> </w:t>
            </w:r>
            <w:r>
              <w:rPr>
                <w:sz w:val="24"/>
              </w:rPr>
              <w:t>g/l</w:t>
            </w:r>
            <w:r>
              <w:rPr>
                <w:spacing w:val="-13"/>
                <w:sz w:val="24"/>
              </w:rPr>
              <w:t> </w:t>
            </w:r>
            <w:r>
              <w:rPr>
                <w:sz w:val="24"/>
              </w:rPr>
              <w:t>+ Difenoconazole</w:t>
            </w:r>
            <w:r>
              <w:rPr>
                <w:spacing w:val="-3"/>
                <w:sz w:val="24"/>
              </w:rPr>
              <w:t> </w:t>
            </w:r>
            <w:r>
              <w:rPr>
                <w:spacing w:val="-2"/>
                <w:sz w:val="24"/>
              </w:rPr>
              <w:t>150g/l</w:t>
            </w:r>
          </w:p>
        </w:tc>
        <w:tc>
          <w:tcPr>
            <w:tcW w:w="2647" w:type="dxa"/>
          </w:tcPr>
          <w:p>
            <w:pPr>
              <w:pStyle w:val="TableParagraph"/>
              <w:ind w:left="24" w:right="4"/>
              <w:jc w:val="center"/>
              <w:rPr>
                <w:sz w:val="24"/>
              </w:rPr>
            </w:pPr>
            <w:r>
              <w:rPr>
                <w:sz w:val="24"/>
              </w:rPr>
              <w:t>Amass</w:t>
            </w:r>
            <w:r>
              <w:rPr>
                <w:spacing w:val="-1"/>
                <w:sz w:val="24"/>
              </w:rPr>
              <w:t> </w:t>
            </w:r>
            <w:r>
              <w:rPr>
                <w:sz w:val="24"/>
              </w:rPr>
              <w:t>TSC </w:t>
            </w:r>
            <w:r>
              <w:rPr>
                <w:spacing w:val="-2"/>
                <w:sz w:val="24"/>
              </w:rPr>
              <w:t>350SC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9" w:right="825" w:hanging="154"/>
              <w:rPr>
                <w:sz w:val="24"/>
              </w:rPr>
            </w:pPr>
            <w:r>
              <w:rPr>
                <w:spacing w:val="-2"/>
                <w:sz w:val="24"/>
              </w:rPr>
              <w:t>Ara-super 350SC</w:t>
            </w:r>
          </w:p>
        </w:tc>
        <w:tc>
          <w:tcPr>
            <w:tcW w:w="5223" w:type="dxa"/>
          </w:tcPr>
          <w:p>
            <w:pPr>
              <w:pStyle w:val="TableParagraph"/>
              <w:spacing w:line="270" w:lineRule="atLeast"/>
              <w:ind w:left="111"/>
              <w:rPr>
                <w:sz w:val="24"/>
              </w:rPr>
            </w:pPr>
            <w:r>
              <w:rPr>
                <w:sz w:val="24"/>
              </w:rPr>
              <w:t>lem lép hạt, đạo ôn, khô vằn/lúa; rỉ sắt/cà phê; đốm </w:t>
            </w:r>
            <w:r>
              <w:rPr>
                <w:spacing w:val="-4"/>
                <w:sz w:val="24"/>
              </w:rPr>
              <w:t>lá/đậu</w:t>
            </w:r>
            <w:r>
              <w:rPr>
                <w:spacing w:val="-6"/>
                <w:sz w:val="24"/>
              </w:rPr>
              <w:t> </w:t>
            </w:r>
            <w:r>
              <w:rPr>
                <w:spacing w:val="-4"/>
                <w:sz w:val="24"/>
              </w:rPr>
              <w:t>tương;</w:t>
            </w:r>
            <w:r>
              <w:rPr>
                <w:spacing w:val="-5"/>
                <w:sz w:val="24"/>
              </w:rPr>
              <w:t> </w:t>
            </w:r>
            <w:r>
              <w:rPr>
                <w:spacing w:val="-4"/>
                <w:sz w:val="24"/>
              </w:rPr>
              <w:t>chết</w:t>
            </w:r>
            <w:r>
              <w:rPr>
                <w:spacing w:val="-5"/>
                <w:sz w:val="24"/>
              </w:rPr>
              <w:t> </w:t>
            </w:r>
            <w:r>
              <w:rPr>
                <w:spacing w:val="-4"/>
                <w:sz w:val="24"/>
              </w:rPr>
              <w:t>nhanh/hồ</w:t>
            </w:r>
            <w:r>
              <w:rPr>
                <w:spacing w:val="-6"/>
                <w:sz w:val="24"/>
              </w:rPr>
              <w:t> </w:t>
            </w:r>
            <w:r>
              <w:rPr>
                <w:spacing w:val="-4"/>
                <w:sz w:val="24"/>
              </w:rPr>
              <w:t>tiêu; sương</w:t>
            </w:r>
            <w:r>
              <w:rPr>
                <w:spacing w:val="-5"/>
                <w:sz w:val="24"/>
              </w:rPr>
              <w:t> </w:t>
            </w:r>
            <w:r>
              <w:rPr>
                <w:spacing w:val="-4"/>
                <w:sz w:val="24"/>
              </w:rPr>
              <w:t>mai/khoai</w:t>
            </w:r>
            <w:r>
              <w:rPr>
                <w:spacing w:val="-5"/>
                <w:sz w:val="24"/>
              </w:rPr>
              <w:t> tây</w:t>
            </w:r>
          </w:p>
        </w:tc>
        <w:tc>
          <w:tcPr>
            <w:tcW w:w="3353" w:type="dxa"/>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Aviso </w:t>
            </w:r>
            <w:r>
              <w:rPr>
                <w:spacing w:val="-2"/>
                <w:sz w:val="24"/>
              </w:rPr>
              <w:t>350SC</w:t>
            </w:r>
          </w:p>
        </w:tc>
        <w:tc>
          <w:tcPr>
            <w:tcW w:w="5223" w:type="dxa"/>
          </w:tcPr>
          <w:p>
            <w:pPr>
              <w:pStyle w:val="TableParagraph"/>
              <w:spacing w:line="276" w:lineRule="exact"/>
              <w:ind w:left="111"/>
              <w:rPr>
                <w:sz w:val="24"/>
              </w:rPr>
            </w:pP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đạo</w:t>
            </w:r>
            <w:r>
              <w:rPr>
                <w:spacing w:val="-5"/>
                <w:sz w:val="24"/>
              </w:rPr>
              <w:t> </w:t>
            </w:r>
            <w:r>
              <w:rPr>
                <w:sz w:val="24"/>
              </w:rPr>
              <w:t>ôn/</w:t>
            </w:r>
            <w:r>
              <w:rPr>
                <w:spacing w:val="-5"/>
                <w:sz w:val="24"/>
              </w:rPr>
              <w:t> </w:t>
            </w:r>
            <w:r>
              <w:rPr>
                <w:sz w:val="24"/>
              </w:rPr>
              <w:t>lúa;</w:t>
            </w:r>
            <w:r>
              <w:rPr>
                <w:spacing w:val="-5"/>
                <w:sz w:val="24"/>
              </w:rPr>
              <w:t> </w:t>
            </w:r>
            <w:r>
              <w:rPr>
                <w:sz w:val="24"/>
              </w:rPr>
              <w:t>phấn</w:t>
            </w:r>
            <w:r>
              <w:rPr>
                <w:spacing w:val="-5"/>
                <w:sz w:val="24"/>
              </w:rPr>
              <w:t> </w:t>
            </w:r>
            <w:r>
              <w:rPr>
                <w:sz w:val="24"/>
              </w:rPr>
              <w:t>trắng/</w:t>
            </w:r>
            <w:r>
              <w:rPr>
                <w:spacing w:val="-5"/>
                <w:sz w:val="24"/>
              </w:rPr>
              <w:t> </w:t>
            </w:r>
            <w:r>
              <w:rPr>
                <w:sz w:val="24"/>
              </w:rPr>
              <w:t>cao</w:t>
            </w:r>
            <w:r>
              <w:rPr>
                <w:spacing w:val="-5"/>
                <w:sz w:val="24"/>
              </w:rPr>
              <w:t> </w:t>
            </w:r>
            <w:r>
              <w:rPr>
                <w:sz w:val="24"/>
              </w:rPr>
              <w:t>su;</w:t>
            </w:r>
            <w:r>
              <w:rPr>
                <w:spacing w:val="-5"/>
                <w:sz w:val="24"/>
              </w:rPr>
              <w:t> </w:t>
            </w:r>
            <w:r>
              <w:rPr>
                <w:sz w:val="24"/>
              </w:rPr>
              <w:t>thán thư/cà phê</w:t>
            </w:r>
          </w:p>
        </w:tc>
        <w:tc>
          <w:tcPr>
            <w:tcW w:w="3353" w:type="dxa"/>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9" w:right="457" w:hanging="286"/>
              <w:rPr>
                <w:sz w:val="24"/>
              </w:rPr>
            </w:pPr>
            <w:r>
              <w:rPr>
                <w:spacing w:val="-2"/>
                <w:sz w:val="24"/>
              </w:rPr>
              <w:t>Maxtatopgol 350SC</w:t>
            </w:r>
          </w:p>
        </w:tc>
        <w:tc>
          <w:tcPr>
            <w:tcW w:w="5223" w:type="dxa"/>
          </w:tcPr>
          <w:p>
            <w:pPr>
              <w:pStyle w:val="TableParagraph"/>
              <w:spacing w:line="274" w:lineRule="exact"/>
              <w:ind w:left="111"/>
              <w:rPr>
                <w:sz w:val="24"/>
              </w:rPr>
            </w:pPr>
            <w:r>
              <w:rPr>
                <w:sz w:val="24"/>
              </w:rPr>
              <w:t>phấn</w:t>
            </w:r>
            <w:r>
              <w:rPr>
                <w:spacing w:val="-3"/>
                <w:sz w:val="24"/>
              </w:rPr>
              <w:t> </w:t>
            </w:r>
            <w:r>
              <w:rPr>
                <w:sz w:val="24"/>
              </w:rPr>
              <w:t>trắng/cao</w:t>
            </w:r>
            <w:r>
              <w:rPr>
                <w:spacing w:val="-2"/>
                <w:sz w:val="24"/>
              </w:rPr>
              <w:t> </w:t>
            </w:r>
            <w:r>
              <w:rPr>
                <w:spacing w:val="-5"/>
                <w:sz w:val="24"/>
              </w:rPr>
              <w:t>su</w:t>
            </w:r>
          </w:p>
        </w:tc>
        <w:tc>
          <w:tcPr>
            <w:tcW w:w="3353" w:type="dxa"/>
          </w:tcPr>
          <w:p>
            <w:pPr>
              <w:pStyle w:val="TableParagraph"/>
              <w:spacing w:line="276" w:lineRule="exac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Mi stop </w:t>
            </w:r>
            <w:r>
              <w:rPr>
                <w:spacing w:val="-2"/>
                <w:sz w:val="24"/>
              </w:rPr>
              <w:t>350SC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X-Glider</w:t>
            </w:r>
            <w:r>
              <w:rPr>
                <w:spacing w:val="-4"/>
                <w:sz w:val="24"/>
              </w:rPr>
              <w:t> </w:t>
            </w:r>
            <w:r>
              <w:rPr>
                <w:spacing w:val="-2"/>
                <w:sz w:val="24"/>
              </w:rPr>
              <w:t>350SC</w:t>
            </w:r>
          </w:p>
        </w:tc>
        <w:tc>
          <w:tcPr>
            <w:tcW w:w="5223" w:type="dxa"/>
          </w:tcPr>
          <w:p>
            <w:pPr>
              <w:pStyle w:val="TableParagraph"/>
              <w:spacing w:line="240" w:lineRule="auto" w:before="1"/>
              <w:ind w:left="111"/>
              <w:rPr>
                <w:sz w:val="24"/>
              </w:rPr>
            </w:pPr>
            <w:r>
              <w:rPr>
                <w:sz w:val="24"/>
              </w:rPr>
              <w:t>thán</w:t>
            </w:r>
            <w:r>
              <w:rPr>
                <w:spacing w:val="-1"/>
                <w:sz w:val="24"/>
              </w:rPr>
              <w:t> </w:t>
            </w:r>
            <w:r>
              <w:rPr>
                <w:sz w:val="24"/>
              </w:rPr>
              <w:t>thư/cà</w:t>
            </w:r>
            <w:r>
              <w:rPr>
                <w:spacing w:val="-2"/>
                <w:sz w:val="24"/>
              </w:rPr>
              <w:t> </w:t>
            </w:r>
            <w:r>
              <w:rPr>
                <w:spacing w:val="-5"/>
                <w:sz w:val="24"/>
              </w:rPr>
              <w:t>phê</w:t>
            </w:r>
          </w:p>
        </w:tc>
        <w:tc>
          <w:tcPr>
            <w:tcW w:w="3353" w:type="dxa"/>
          </w:tcPr>
          <w:p>
            <w:pPr>
              <w:pStyle w:val="TableParagraph"/>
              <w:spacing w:line="270" w:lineRule="atLeast"/>
              <w:ind w:left="1206" w:right="215" w:hanging="81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Agrimatco Việt Nam</w:t>
            </w:r>
          </w:p>
        </w:tc>
      </w:tr>
      <w:tr>
        <w:trPr>
          <w:trHeight w:val="551" w:hRule="atLeast"/>
        </w:trPr>
        <w:tc>
          <w:tcPr>
            <w:tcW w:w="708" w:type="dxa"/>
          </w:tcPr>
          <w:p>
            <w:pPr>
              <w:pStyle w:val="TableParagraph"/>
              <w:ind w:left="158"/>
              <w:rPr>
                <w:sz w:val="24"/>
              </w:rPr>
            </w:pPr>
            <w:r>
              <w:rPr>
                <w:spacing w:val="-5"/>
                <w:sz w:val="24"/>
              </w:rPr>
              <w:t>25</w:t>
            </w:r>
          </w:p>
        </w:tc>
        <w:tc>
          <w:tcPr>
            <w:tcW w:w="2976" w:type="dxa"/>
          </w:tcPr>
          <w:p>
            <w:pPr>
              <w:pStyle w:val="TableParagraph"/>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Difenoconazole</w:t>
            </w:r>
            <w:r>
              <w:rPr>
                <w:spacing w:val="-3"/>
                <w:sz w:val="24"/>
              </w:rPr>
              <w:t> </w:t>
            </w:r>
            <w:r>
              <w:rPr>
                <w:spacing w:val="-5"/>
                <w:sz w:val="24"/>
              </w:rPr>
              <w:t>15%</w:t>
            </w:r>
          </w:p>
        </w:tc>
        <w:tc>
          <w:tcPr>
            <w:tcW w:w="2647" w:type="dxa"/>
          </w:tcPr>
          <w:p>
            <w:pPr>
              <w:pStyle w:val="TableParagraph"/>
              <w:ind w:left="24" w:right="7"/>
              <w:jc w:val="center"/>
              <w:rPr>
                <w:sz w:val="24"/>
              </w:rPr>
            </w:pPr>
            <w:r>
              <w:rPr>
                <w:sz w:val="24"/>
              </w:rPr>
              <w:t>Navitop</w:t>
            </w:r>
            <w:r>
              <w:rPr>
                <w:spacing w:val="-2"/>
                <w:sz w:val="24"/>
              </w:rPr>
              <w:t> </w:t>
            </w:r>
            <w:r>
              <w:rPr>
                <w:spacing w:val="-4"/>
                <w:sz w:val="24"/>
              </w:rPr>
              <w:t>35SC</w:t>
            </w:r>
          </w:p>
        </w:tc>
        <w:tc>
          <w:tcPr>
            <w:tcW w:w="5223" w:type="dxa"/>
          </w:tcPr>
          <w:p>
            <w:pPr>
              <w:pStyle w:val="TableParagraph"/>
              <w:ind w:left="111"/>
              <w:rPr>
                <w:sz w:val="24"/>
              </w:rPr>
            </w:pPr>
            <w:r>
              <w:rPr>
                <w:sz w:val="24"/>
              </w:rPr>
              <w:t>khô</w:t>
            </w:r>
            <w:r>
              <w:rPr>
                <w:spacing w:val="-1"/>
                <w:sz w:val="24"/>
              </w:rPr>
              <w:t> </w:t>
            </w:r>
            <w:r>
              <w:rPr>
                <w:sz w:val="24"/>
              </w:rPr>
              <w:t>cành, khô</w:t>
            </w:r>
            <w:r>
              <w:rPr>
                <w:spacing w:val="-1"/>
                <w:sz w:val="24"/>
              </w:rPr>
              <w:t> </w:t>
            </w:r>
            <w:r>
              <w:rPr>
                <w:sz w:val="24"/>
              </w:rPr>
              <w:t>quả/ cà</w:t>
            </w:r>
            <w:r>
              <w:rPr>
                <w:spacing w:val="-1"/>
                <w:sz w:val="24"/>
              </w:rPr>
              <w:t> </w:t>
            </w:r>
            <w:r>
              <w:rPr>
                <w:spacing w:val="-5"/>
                <w:sz w:val="24"/>
              </w:rPr>
              <w:t>phê</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0" w:hRule="atLeast"/>
        </w:trPr>
        <w:tc>
          <w:tcPr>
            <w:tcW w:w="708" w:type="dxa"/>
            <w:vMerge w:val="restart"/>
            <w:tcBorders>
              <w:bottom w:val="nil"/>
            </w:tcBorders>
          </w:tcPr>
          <w:p>
            <w:pPr>
              <w:pStyle w:val="TableParagraph"/>
              <w:spacing w:line="274" w:lineRule="exact"/>
              <w:ind w:left="158"/>
              <w:rPr>
                <w:sz w:val="24"/>
              </w:rPr>
            </w:pPr>
            <w:r>
              <w:rPr>
                <w:spacing w:val="-5"/>
                <w:sz w:val="24"/>
              </w:rPr>
              <w:t>26</w:t>
            </w:r>
          </w:p>
        </w:tc>
        <w:tc>
          <w:tcPr>
            <w:tcW w:w="2976" w:type="dxa"/>
            <w:vMerge w:val="restart"/>
            <w:tcBorders>
              <w:bottom w:val="nil"/>
            </w:tcBorders>
          </w:tcPr>
          <w:p>
            <w:pPr>
              <w:pStyle w:val="TableParagraph"/>
              <w:spacing w:line="240" w:lineRule="auto"/>
              <w:ind w:right="655"/>
              <w:rPr>
                <w:sz w:val="24"/>
              </w:rPr>
            </w:pPr>
            <w:r>
              <w:rPr>
                <w:sz w:val="24"/>
              </w:rPr>
              <w:t>Azoxystrobin</w:t>
            </w:r>
            <w:r>
              <w:rPr>
                <w:spacing w:val="-12"/>
                <w:sz w:val="24"/>
              </w:rPr>
              <w:t> </w:t>
            </w:r>
            <w:r>
              <w:rPr>
                <w:sz w:val="24"/>
              </w:rPr>
              <w:t>250g/l</w:t>
            </w:r>
            <w:r>
              <w:rPr>
                <w:spacing w:val="-12"/>
                <w:sz w:val="24"/>
              </w:rPr>
              <w:t> </w:t>
            </w:r>
            <w:r>
              <w:rPr>
                <w:sz w:val="24"/>
              </w:rPr>
              <w:t>+ Difenoconazole</w:t>
            </w:r>
            <w:r>
              <w:rPr>
                <w:spacing w:val="-3"/>
                <w:sz w:val="24"/>
              </w:rPr>
              <w:t> </w:t>
            </w:r>
            <w:r>
              <w:rPr>
                <w:spacing w:val="-2"/>
                <w:sz w:val="24"/>
              </w:rPr>
              <w:t>150g/l</w:t>
            </w:r>
          </w:p>
        </w:tc>
        <w:tc>
          <w:tcPr>
            <w:tcW w:w="2647" w:type="dxa"/>
          </w:tcPr>
          <w:p>
            <w:pPr>
              <w:pStyle w:val="TableParagraph"/>
              <w:spacing w:line="276" w:lineRule="exact"/>
              <w:ind w:left="999" w:right="581" w:hanging="267"/>
              <w:rPr>
                <w:sz w:val="24"/>
              </w:rPr>
            </w:pPr>
            <w:r>
              <w:rPr>
                <w:spacing w:val="-2"/>
                <w:sz w:val="24"/>
              </w:rPr>
              <w:t>Anmisdotop 400SC</w:t>
            </w:r>
          </w:p>
        </w:tc>
        <w:tc>
          <w:tcPr>
            <w:tcW w:w="5223" w:type="dxa"/>
          </w:tcPr>
          <w:p>
            <w:pPr>
              <w:pStyle w:val="TableParagraph"/>
              <w:spacing w:line="274" w:lineRule="exact"/>
              <w:ind w:left="111"/>
              <w:rPr>
                <w:sz w:val="24"/>
              </w:rPr>
            </w:pPr>
            <w:r>
              <w:rPr>
                <w:sz w:val="24"/>
              </w:rPr>
              <w:t>lem</w:t>
            </w:r>
            <w:r>
              <w:rPr>
                <w:spacing w:val="-1"/>
                <w:sz w:val="24"/>
              </w:rPr>
              <w:t> </w:t>
            </w:r>
            <w:r>
              <w:rPr>
                <w:sz w:val="24"/>
              </w:rPr>
              <w:t>lép hạt, đạo</w:t>
            </w:r>
            <w:r>
              <w:rPr>
                <w:spacing w:val="-1"/>
                <w:sz w:val="24"/>
              </w:rPr>
              <w:t> </w:t>
            </w:r>
            <w:r>
              <w:rPr>
                <w:sz w:val="24"/>
              </w:rPr>
              <w:t>ôn, khô</w:t>
            </w:r>
            <w:r>
              <w:rPr>
                <w:spacing w:val="1"/>
                <w:sz w:val="24"/>
              </w:rPr>
              <w:t> </w:t>
            </w:r>
            <w:r>
              <w:rPr>
                <w:spacing w:val="-2"/>
                <w:sz w:val="24"/>
              </w:rPr>
              <w:t>vằn/lúa</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9" w:right="457" w:hanging="516"/>
              <w:rPr>
                <w:sz w:val="24"/>
              </w:rPr>
            </w:pPr>
            <w:r>
              <w:rPr>
                <w:sz w:val="24"/>
              </w:rPr>
              <w:t>Asmiltatop</w:t>
            </w:r>
            <w:r>
              <w:rPr>
                <w:spacing w:val="-15"/>
                <w:sz w:val="24"/>
              </w:rPr>
              <w:t> </w:t>
            </w:r>
            <w:r>
              <w:rPr>
                <w:sz w:val="24"/>
              </w:rPr>
              <w:t>Super </w:t>
            </w:r>
            <w:r>
              <w:rPr>
                <w:spacing w:val="-2"/>
                <w:sz w:val="24"/>
              </w:rPr>
              <w:t>400SC</w:t>
            </w:r>
          </w:p>
        </w:tc>
        <w:tc>
          <w:tcPr>
            <w:tcW w:w="5223" w:type="dxa"/>
          </w:tcPr>
          <w:p>
            <w:pPr>
              <w:pStyle w:val="TableParagraph"/>
              <w:spacing w:line="274" w:lineRule="exact"/>
              <w:ind w:left="111"/>
              <w:rPr>
                <w:sz w:val="24"/>
              </w:rPr>
            </w:pPr>
            <w:r>
              <w:rPr>
                <w:sz w:val="24"/>
              </w:rPr>
              <w:t>lem</w:t>
            </w:r>
            <w:r>
              <w:rPr>
                <w:spacing w:val="-1"/>
                <w:sz w:val="24"/>
              </w:rPr>
              <w:t> </w:t>
            </w:r>
            <w:r>
              <w:rPr>
                <w:sz w:val="24"/>
              </w:rPr>
              <w:t>lép hạt,</w:t>
            </w:r>
            <w:r>
              <w:rPr>
                <w:spacing w:val="-1"/>
                <w:sz w:val="24"/>
              </w:rPr>
              <w:t> </w:t>
            </w:r>
            <w:r>
              <w:rPr>
                <w:sz w:val="24"/>
              </w:rPr>
              <w:t>đạo </w:t>
            </w:r>
            <w:r>
              <w:rPr>
                <w:spacing w:val="-2"/>
                <w:sz w:val="24"/>
              </w:rPr>
              <w:t>ôn/lúa</w:t>
            </w:r>
          </w:p>
        </w:tc>
        <w:tc>
          <w:tcPr>
            <w:tcW w:w="3353" w:type="dxa"/>
          </w:tcPr>
          <w:p>
            <w:pPr>
              <w:pStyle w:val="TableParagraph"/>
              <w:spacing w:line="276" w:lineRule="exact"/>
              <w:ind w:left="1093" w:right="345" w:hanging="57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Nông Trang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Azotop</w:t>
            </w:r>
            <w:r>
              <w:rPr>
                <w:spacing w:val="-2"/>
                <w:sz w:val="24"/>
              </w:rPr>
              <w:t> 400SC</w:t>
            </w:r>
          </w:p>
        </w:tc>
        <w:tc>
          <w:tcPr>
            <w:tcW w:w="5223" w:type="dxa"/>
          </w:tcPr>
          <w:p>
            <w:pPr>
              <w:pStyle w:val="TableParagraph"/>
              <w:spacing w:line="274" w:lineRule="exact"/>
              <w:ind w:left="111"/>
              <w:rPr>
                <w:sz w:val="24"/>
              </w:rPr>
            </w:pPr>
            <w:r>
              <w:rPr>
                <w:sz w:val="24"/>
              </w:rPr>
              <w:t>đạo</w:t>
            </w:r>
            <w:r>
              <w:rPr>
                <w:spacing w:val="-1"/>
                <w:sz w:val="24"/>
              </w:rPr>
              <w:t> </w:t>
            </w:r>
            <w:r>
              <w:rPr>
                <w:sz w:val="24"/>
              </w:rPr>
              <w:t>ôn, lem</w:t>
            </w:r>
            <w:r>
              <w:rPr>
                <w:spacing w:val="-1"/>
                <w:sz w:val="24"/>
              </w:rPr>
              <w:t> </w:t>
            </w:r>
            <w:r>
              <w:rPr>
                <w:sz w:val="24"/>
              </w:rPr>
              <w:t>lép hạt /lúa;</w:t>
            </w:r>
            <w:r>
              <w:rPr>
                <w:spacing w:val="-1"/>
                <w:sz w:val="24"/>
              </w:rPr>
              <w:t> </w:t>
            </w:r>
            <w:r>
              <w:rPr>
                <w:sz w:val="24"/>
              </w:rPr>
              <w:t>thán thư/hồ </w:t>
            </w:r>
            <w:r>
              <w:rPr>
                <w:spacing w:val="-4"/>
                <w:sz w:val="24"/>
              </w:rPr>
              <w:t>tiêu</w:t>
            </w:r>
          </w:p>
        </w:tc>
        <w:tc>
          <w:tcPr>
            <w:tcW w:w="3353" w:type="dxa"/>
          </w:tcPr>
          <w:p>
            <w:pPr>
              <w:pStyle w:val="TableParagraph"/>
              <w:spacing w:line="276" w:lineRule="exact"/>
              <w:ind w:left="1249" w:hanging="101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Azosaic</w:t>
            </w:r>
            <w:r>
              <w:rPr>
                <w:spacing w:val="-3"/>
                <w:sz w:val="24"/>
              </w:rPr>
              <w:t> </w:t>
            </w:r>
            <w:r>
              <w:rPr>
                <w:spacing w:val="-2"/>
                <w:sz w:val="24"/>
              </w:rPr>
              <w:t>400SC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6"/>
              <w:jc w:val="center"/>
              <w:rPr>
                <w:sz w:val="24"/>
              </w:rPr>
            </w:pPr>
            <w:r>
              <w:rPr>
                <w:sz w:val="24"/>
              </w:rPr>
              <w:t>Bi-a</w:t>
            </w:r>
            <w:r>
              <w:rPr>
                <w:spacing w:val="-2"/>
                <w:sz w:val="24"/>
              </w:rPr>
              <w:t> 400SC</w:t>
            </w:r>
          </w:p>
        </w:tc>
        <w:tc>
          <w:tcPr>
            <w:tcW w:w="5223" w:type="dxa"/>
          </w:tcPr>
          <w:p>
            <w:pPr>
              <w:pStyle w:val="TableParagraph"/>
              <w:ind w:left="111"/>
              <w:rPr>
                <w:sz w:val="24"/>
              </w:rPr>
            </w:pPr>
            <w:r>
              <w:rPr>
                <w:sz w:val="24"/>
              </w:rPr>
              <w:t>lem</w:t>
            </w:r>
            <w:r>
              <w:rPr>
                <w:spacing w:val="-1"/>
                <w:sz w:val="24"/>
              </w:rPr>
              <w:t> </w:t>
            </w:r>
            <w:r>
              <w:rPr>
                <w:sz w:val="24"/>
              </w:rPr>
              <w:t>lép hạt,</w:t>
            </w:r>
            <w:r>
              <w:rPr>
                <w:spacing w:val="-1"/>
                <w:sz w:val="24"/>
              </w:rPr>
              <w:t> </w:t>
            </w:r>
            <w:r>
              <w:rPr>
                <w:sz w:val="24"/>
              </w:rPr>
              <w:t>đạo ôn,</w:t>
            </w:r>
            <w:r>
              <w:rPr>
                <w:spacing w:val="-1"/>
                <w:sz w:val="24"/>
              </w:rPr>
              <w:t> </w:t>
            </w: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40" w:lineRule="auto"/>
              <w:ind w:left="912" w:right="892"/>
              <w:jc w:val="center"/>
              <w:rPr>
                <w:sz w:val="24"/>
              </w:rPr>
            </w:pPr>
            <w:r>
              <w:rPr>
                <w:spacing w:val="-2"/>
                <w:sz w:val="24"/>
              </w:rPr>
              <w:t>Dovatop 400SC</w:t>
            </w:r>
          </w:p>
        </w:tc>
        <w:tc>
          <w:tcPr>
            <w:tcW w:w="5223" w:type="dxa"/>
          </w:tcPr>
          <w:p>
            <w:pPr>
              <w:pStyle w:val="TableParagraph"/>
              <w:spacing w:line="240" w:lineRule="auto"/>
              <w:ind w:left="111"/>
              <w:rPr>
                <w:sz w:val="24"/>
              </w:rPr>
            </w:pPr>
            <w:r>
              <w:rPr>
                <w:sz w:val="24"/>
              </w:rPr>
              <w:t>thán</w:t>
            </w:r>
            <w:r>
              <w:rPr>
                <w:spacing w:val="-4"/>
                <w:sz w:val="24"/>
              </w:rPr>
              <w:t> </w:t>
            </w:r>
            <w:r>
              <w:rPr>
                <w:sz w:val="24"/>
              </w:rPr>
              <w:t>thư/</w:t>
            </w:r>
            <w:r>
              <w:rPr>
                <w:spacing w:val="-4"/>
                <w:sz w:val="24"/>
              </w:rPr>
              <w:t> </w:t>
            </w:r>
            <w:r>
              <w:rPr>
                <w:sz w:val="24"/>
              </w:rPr>
              <w:t>điều,</w:t>
            </w:r>
            <w:r>
              <w:rPr>
                <w:spacing w:val="-4"/>
                <w:sz w:val="24"/>
              </w:rPr>
              <w:t> </w:t>
            </w:r>
            <w:r>
              <w:rPr>
                <w:sz w:val="24"/>
              </w:rPr>
              <w:t>khoai</w:t>
            </w:r>
            <w:r>
              <w:rPr>
                <w:spacing w:val="-4"/>
                <w:sz w:val="24"/>
              </w:rPr>
              <w:t> </w:t>
            </w:r>
            <w:r>
              <w:rPr>
                <w:sz w:val="24"/>
              </w:rPr>
              <w:t>môn;</w:t>
            </w:r>
            <w:r>
              <w:rPr>
                <w:spacing w:val="-4"/>
                <w:sz w:val="24"/>
              </w:rPr>
              <w:t> </w:t>
            </w:r>
            <w:r>
              <w:rPr>
                <w:sz w:val="24"/>
              </w:rPr>
              <w:t>khô</w:t>
            </w:r>
            <w:r>
              <w:rPr>
                <w:spacing w:val="-4"/>
                <w:sz w:val="24"/>
              </w:rPr>
              <w:t> </w:t>
            </w:r>
            <w:r>
              <w:rPr>
                <w:sz w:val="24"/>
              </w:rPr>
              <w:t>vằn,</w:t>
            </w:r>
            <w:r>
              <w:rPr>
                <w:spacing w:val="-4"/>
                <w:sz w:val="24"/>
              </w:rPr>
              <w:t> </w:t>
            </w:r>
            <w:r>
              <w:rPr>
                <w:sz w:val="24"/>
              </w:rPr>
              <w:t>đạo</w:t>
            </w:r>
            <w:r>
              <w:rPr>
                <w:spacing w:val="-4"/>
                <w:sz w:val="24"/>
              </w:rPr>
              <w:t> </w:t>
            </w:r>
            <w:r>
              <w:rPr>
                <w:sz w:val="24"/>
              </w:rPr>
              <w:t>ôn,</w:t>
            </w:r>
            <w:r>
              <w:rPr>
                <w:spacing w:val="-4"/>
                <w:sz w:val="24"/>
              </w:rPr>
              <w:t> </w:t>
            </w:r>
            <w:r>
              <w:rPr>
                <w:sz w:val="24"/>
              </w:rPr>
              <w:t>lem</w:t>
            </w:r>
            <w:r>
              <w:rPr>
                <w:spacing w:val="-4"/>
                <w:sz w:val="24"/>
              </w:rPr>
              <w:t> </w:t>
            </w:r>
            <w:r>
              <w:rPr>
                <w:sz w:val="24"/>
              </w:rPr>
              <w:t>lép hạt/lúa; khô quả/cà phê; nấm hồng, vàng rụng</w:t>
            </w:r>
          </w:p>
          <w:p>
            <w:pPr>
              <w:pStyle w:val="TableParagraph"/>
              <w:spacing w:line="257" w:lineRule="exact"/>
              <w:ind w:left="111"/>
              <w:rPr>
                <w:sz w:val="24"/>
              </w:rPr>
            </w:pPr>
            <w:r>
              <w:rPr>
                <w:sz w:val="24"/>
              </w:rPr>
              <w:t>lá/cao</w:t>
            </w:r>
            <w:r>
              <w:rPr>
                <w:spacing w:val="-1"/>
                <w:sz w:val="24"/>
              </w:rPr>
              <w:t> </w:t>
            </w:r>
            <w:r>
              <w:rPr>
                <w:sz w:val="24"/>
              </w:rPr>
              <w:t>su;</w:t>
            </w:r>
            <w:r>
              <w:rPr>
                <w:spacing w:val="-1"/>
                <w:sz w:val="24"/>
              </w:rPr>
              <w:t> </w:t>
            </w:r>
            <w:r>
              <w:rPr>
                <w:sz w:val="24"/>
              </w:rPr>
              <w:t>chết</w:t>
            </w:r>
            <w:r>
              <w:rPr>
                <w:spacing w:val="-1"/>
                <w:sz w:val="24"/>
              </w:rPr>
              <w:t> </w:t>
            </w:r>
            <w:r>
              <w:rPr>
                <w:sz w:val="24"/>
              </w:rPr>
              <w:t>nhanh/hồ</w:t>
            </w:r>
            <w:r>
              <w:rPr>
                <w:spacing w:val="-1"/>
                <w:sz w:val="24"/>
              </w:rPr>
              <w:t> </w:t>
            </w:r>
            <w:r>
              <w:rPr>
                <w:spacing w:val="-4"/>
                <w:sz w:val="24"/>
              </w:rPr>
              <w:t>tiêu</w:t>
            </w:r>
          </w:p>
        </w:tc>
        <w:tc>
          <w:tcPr>
            <w:tcW w:w="3353" w:type="dxa"/>
          </w:tcPr>
          <w:p>
            <w:pPr>
              <w:pStyle w:val="TableParagraph"/>
              <w:spacing w:line="240" w:lineRule="auto"/>
              <w:ind w:left="1119"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586" w:right="560" w:firstLine="506"/>
              <w:rPr>
                <w:sz w:val="24"/>
              </w:rPr>
            </w:pPr>
            <w:r>
              <w:rPr>
                <w:spacing w:val="-4"/>
                <w:sz w:val="24"/>
              </w:rPr>
              <w:t>Help </w:t>
            </w:r>
            <w:r>
              <w:rPr>
                <w:sz w:val="24"/>
              </w:rPr>
              <w:t>400SC,</w:t>
            </w:r>
            <w:r>
              <w:rPr>
                <w:spacing w:val="-15"/>
                <w:sz w:val="24"/>
              </w:rPr>
              <w:t> </w:t>
            </w:r>
            <w:r>
              <w:rPr>
                <w:sz w:val="24"/>
              </w:rPr>
              <w:t>400OD</w:t>
            </w:r>
          </w:p>
        </w:tc>
        <w:tc>
          <w:tcPr>
            <w:tcW w:w="5223" w:type="dxa"/>
          </w:tcPr>
          <w:p>
            <w:pPr>
              <w:pStyle w:val="TableParagraph"/>
              <w:spacing w:line="240" w:lineRule="auto" w:before="1"/>
              <w:ind w:left="111"/>
              <w:rPr>
                <w:sz w:val="24"/>
              </w:rPr>
            </w:pPr>
            <w:r>
              <w:rPr>
                <w:b/>
                <w:sz w:val="24"/>
              </w:rPr>
              <w:t>400SC: </w:t>
            </w:r>
            <w:r>
              <w:rPr>
                <w:sz w:val="24"/>
              </w:rPr>
              <w:t>lem lép hạt, khô</w:t>
            </w:r>
            <w:r>
              <w:rPr>
                <w:spacing w:val="-2"/>
                <w:sz w:val="24"/>
              </w:rPr>
              <w:t> </w:t>
            </w:r>
            <w:r>
              <w:rPr>
                <w:sz w:val="24"/>
              </w:rPr>
              <w:t>vằn, đạo ôn, đốm nâu/ </w:t>
            </w:r>
            <w:r>
              <w:rPr>
                <w:sz w:val="24"/>
              </w:rPr>
              <w:t>lúa; thán thư/ hồ tiêu, hoa hồng, cà phê</w:t>
            </w:r>
          </w:p>
          <w:p>
            <w:pPr>
              <w:pStyle w:val="TableParagraph"/>
              <w:spacing w:line="257" w:lineRule="exact"/>
              <w:ind w:left="111"/>
              <w:rPr>
                <w:sz w:val="24"/>
              </w:rPr>
            </w:pPr>
            <w:r>
              <w:rPr>
                <w:b/>
                <w:sz w:val="24"/>
              </w:rPr>
              <w:t>400OD</w:t>
            </w:r>
            <w:r>
              <w:rPr>
                <w:sz w:val="24"/>
              </w:rPr>
              <w:t>:</w:t>
            </w:r>
            <w:r>
              <w:rPr>
                <w:spacing w:val="-3"/>
                <w:sz w:val="24"/>
              </w:rPr>
              <w:t> </w:t>
            </w:r>
            <w:r>
              <w:rPr>
                <w:sz w:val="24"/>
              </w:rPr>
              <w:t>thán thư/</w:t>
            </w:r>
            <w:r>
              <w:rPr>
                <w:spacing w:val="-1"/>
                <w:sz w:val="24"/>
              </w:rPr>
              <w:t> </w:t>
            </w:r>
            <w:r>
              <w:rPr>
                <w:sz w:val="24"/>
              </w:rPr>
              <w:t>hồ tiêu,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Paramax</w:t>
            </w:r>
            <w:r>
              <w:rPr>
                <w:spacing w:val="-3"/>
                <w:sz w:val="24"/>
              </w:rPr>
              <w:t> </w:t>
            </w:r>
            <w:r>
              <w:rPr>
                <w:spacing w:val="-2"/>
                <w:sz w:val="24"/>
              </w:rPr>
              <w:t>400SC</w:t>
            </w:r>
          </w:p>
        </w:tc>
        <w:tc>
          <w:tcPr>
            <w:tcW w:w="5223" w:type="dxa"/>
          </w:tcPr>
          <w:p>
            <w:pPr>
              <w:pStyle w:val="TableParagraph"/>
              <w:ind w:left="111"/>
              <w:rPr>
                <w:sz w:val="24"/>
              </w:rPr>
            </w:pPr>
            <w:r>
              <w:rPr>
                <w:sz w:val="24"/>
              </w:rPr>
              <w:t>đạo</w:t>
            </w:r>
            <w:r>
              <w:rPr>
                <w:spacing w:val="-1"/>
                <w:sz w:val="24"/>
              </w:rPr>
              <w:t> </w:t>
            </w:r>
            <w:r>
              <w:rPr>
                <w:sz w:val="24"/>
              </w:rPr>
              <w:t>ôn, khô vằn,</w:t>
            </w:r>
            <w:r>
              <w:rPr>
                <w:spacing w:val="-1"/>
                <w:sz w:val="24"/>
              </w:rPr>
              <w:t> </w:t>
            </w:r>
            <w:r>
              <w:rPr>
                <w:sz w:val="24"/>
              </w:rPr>
              <w:t>lem lép</w:t>
            </w:r>
            <w:r>
              <w:rPr>
                <w:spacing w:val="1"/>
                <w:sz w:val="24"/>
              </w:rPr>
              <w:t> </w:t>
            </w:r>
            <w:r>
              <w:rPr>
                <w:sz w:val="24"/>
              </w:rPr>
              <w:t>hạt/</w:t>
            </w:r>
            <w:r>
              <w:rPr>
                <w:spacing w:val="-1"/>
                <w:sz w:val="24"/>
              </w:rPr>
              <w:t> </w:t>
            </w:r>
            <w:r>
              <w:rPr>
                <w:sz w:val="24"/>
              </w:rPr>
              <w:t>lúa; rỉ sắt,</w:t>
            </w:r>
            <w:r>
              <w:rPr>
                <w:spacing w:val="-1"/>
                <w:sz w:val="24"/>
              </w:rPr>
              <w:t> </w:t>
            </w:r>
            <w:r>
              <w:rPr>
                <w:sz w:val="24"/>
              </w:rPr>
              <w:t>đốm lá/ </w:t>
            </w:r>
            <w:r>
              <w:rPr>
                <w:spacing w:val="-5"/>
                <w:sz w:val="24"/>
              </w:rPr>
              <w:t>ngô</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Upper</w:t>
            </w:r>
            <w:r>
              <w:rPr>
                <w:spacing w:val="-2"/>
                <w:sz w:val="24"/>
              </w:rPr>
              <w:t> 400SC</w:t>
            </w:r>
          </w:p>
        </w:tc>
        <w:tc>
          <w:tcPr>
            <w:tcW w:w="5223" w:type="dxa"/>
          </w:tcPr>
          <w:p>
            <w:pPr>
              <w:pStyle w:val="TableParagraph"/>
              <w:spacing w:line="276" w:lineRule="exact"/>
              <w:ind w:left="111" w:right="91"/>
              <w:jc w:val="both"/>
              <w:rPr>
                <w:sz w:val="24"/>
              </w:rPr>
            </w:pPr>
            <w:r>
              <w:rPr>
                <w:sz w:val="24"/>
              </w:rPr>
              <w:t>lem lép hạt, đạo ôn/lúa, vàng rụng lá/ cao su; thán thư/ cà phê; nứt thân xì mủ/ cao su; chết </w:t>
            </w:r>
            <w:r>
              <w:rPr>
                <w:sz w:val="24"/>
              </w:rPr>
              <w:t>nhanh/hồ tiêu; lở cổ rễ/thuốc lá</w:t>
            </w:r>
          </w:p>
        </w:tc>
        <w:tc>
          <w:tcPr>
            <w:tcW w:w="3353" w:type="dxa"/>
          </w:tcPr>
          <w:p>
            <w:pPr>
              <w:pStyle w:val="TableParagraph"/>
              <w:spacing w:line="240" w:lineRule="auto"/>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Walker</w:t>
            </w:r>
            <w:r>
              <w:rPr>
                <w:spacing w:val="-4"/>
                <w:sz w:val="24"/>
              </w:rPr>
              <w:t> </w:t>
            </w:r>
            <w:r>
              <w:rPr>
                <w:spacing w:val="-2"/>
                <w:sz w:val="24"/>
              </w:rPr>
              <w:t>400SC</w:t>
            </w:r>
          </w:p>
        </w:tc>
        <w:tc>
          <w:tcPr>
            <w:tcW w:w="5223" w:type="dxa"/>
          </w:tcPr>
          <w:p>
            <w:pPr>
              <w:pStyle w:val="TableParagraph"/>
              <w:spacing w:line="274" w:lineRule="exact"/>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6" w:lineRule="exact"/>
              <w:ind w:left="951" w:right="345" w:hanging="449"/>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Western </w:t>
            </w:r>
            <w:r>
              <w:rPr>
                <w:spacing w:val="-2"/>
                <w:sz w:val="24"/>
              </w:rPr>
              <w:t>Agrochemicals</w:t>
            </w:r>
          </w:p>
        </w:tc>
      </w:tr>
      <w:tr>
        <w:trPr>
          <w:trHeight w:val="552" w:hRule="atLeast"/>
        </w:trPr>
        <w:tc>
          <w:tcPr>
            <w:tcW w:w="708" w:type="dxa"/>
          </w:tcPr>
          <w:p>
            <w:pPr>
              <w:pStyle w:val="TableParagraph"/>
              <w:spacing w:line="240" w:lineRule="auto"/>
              <w:ind w:left="158"/>
              <w:rPr>
                <w:sz w:val="24"/>
              </w:rPr>
            </w:pPr>
            <w:r>
              <w:rPr>
                <w:spacing w:val="-5"/>
                <w:sz w:val="24"/>
              </w:rPr>
              <w:t>27</w:t>
            </w:r>
          </w:p>
        </w:tc>
        <w:tc>
          <w:tcPr>
            <w:tcW w:w="2976" w:type="dxa"/>
          </w:tcPr>
          <w:p>
            <w:pPr>
              <w:pStyle w:val="TableParagraph"/>
              <w:spacing w:line="240" w:lineRule="auto"/>
              <w:rPr>
                <w:sz w:val="24"/>
              </w:rPr>
            </w:pPr>
            <w:r>
              <w:rPr>
                <w:sz w:val="24"/>
              </w:rPr>
              <w:t>Azoxystrobin</w:t>
            </w:r>
            <w:r>
              <w:rPr>
                <w:spacing w:val="-1"/>
                <w:sz w:val="24"/>
              </w:rPr>
              <w:t> </w:t>
            </w:r>
            <w:r>
              <w:rPr>
                <w:sz w:val="24"/>
              </w:rPr>
              <w:t>25%</w:t>
            </w:r>
            <w:r>
              <w:rPr>
                <w:spacing w:val="-2"/>
                <w:sz w:val="24"/>
              </w:rPr>
              <w:t> </w:t>
            </w:r>
            <w:r>
              <w:rPr>
                <w:spacing w:val="-10"/>
                <w:sz w:val="24"/>
              </w:rPr>
              <w:t>+</w:t>
            </w:r>
          </w:p>
          <w:p>
            <w:pPr>
              <w:pStyle w:val="TableParagraph"/>
              <w:spacing w:line="257" w:lineRule="exact"/>
              <w:rPr>
                <w:sz w:val="24"/>
              </w:rPr>
            </w:pPr>
            <w:r>
              <w:rPr>
                <w:sz w:val="24"/>
              </w:rPr>
              <w:t>Difenoconazole</w:t>
            </w:r>
            <w:r>
              <w:rPr>
                <w:spacing w:val="-3"/>
                <w:sz w:val="24"/>
              </w:rPr>
              <w:t> </w:t>
            </w:r>
            <w:r>
              <w:rPr>
                <w:spacing w:val="-5"/>
                <w:sz w:val="24"/>
              </w:rPr>
              <w:t>15%</w:t>
            </w:r>
          </w:p>
        </w:tc>
        <w:tc>
          <w:tcPr>
            <w:tcW w:w="2647" w:type="dxa"/>
          </w:tcPr>
          <w:p>
            <w:pPr>
              <w:pStyle w:val="TableParagraph"/>
              <w:spacing w:line="240" w:lineRule="auto"/>
              <w:ind w:left="24" w:right="6"/>
              <w:jc w:val="center"/>
              <w:rPr>
                <w:sz w:val="24"/>
              </w:rPr>
            </w:pPr>
            <w:r>
              <w:rPr>
                <w:sz w:val="24"/>
              </w:rPr>
              <w:t>Uni-rich</w:t>
            </w:r>
            <w:r>
              <w:rPr>
                <w:spacing w:val="-3"/>
                <w:sz w:val="24"/>
              </w:rPr>
              <w:t> </w:t>
            </w:r>
            <w:r>
              <w:rPr>
                <w:spacing w:val="-4"/>
                <w:sz w:val="24"/>
              </w:rPr>
              <w:t>40SC</w:t>
            </w:r>
          </w:p>
        </w:tc>
        <w:tc>
          <w:tcPr>
            <w:tcW w:w="5223" w:type="dxa"/>
          </w:tcPr>
          <w:p>
            <w:pPr>
              <w:pStyle w:val="TableParagraph"/>
              <w:spacing w:line="240" w:lineRule="auto"/>
              <w:ind w:left="111"/>
              <w:rPr>
                <w:sz w:val="24"/>
              </w:rPr>
            </w:pPr>
            <w:r>
              <w:rPr>
                <w:sz w:val="24"/>
              </w:rPr>
              <w:t>rỉ</w:t>
            </w:r>
            <w:r>
              <w:rPr>
                <w:spacing w:val="-1"/>
                <w:sz w:val="24"/>
              </w:rPr>
              <w:t> </w:t>
            </w:r>
            <w:r>
              <w:rPr>
                <w:sz w:val="24"/>
              </w:rPr>
              <w:t>sắt/</w:t>
            </w:r>
            <w:r>
              <w:rPr>
                <w:spacing w:val="-1"/>
                <w:sz w:val="24"/>
              </w:rPr>
              <w:t> </w:t>
            </w:r>
            <w:r>
              <w:rPr>
                <w:sz w:val="24"/>
              </w:rPr>
              <w:t>lạc,</w:t>
            </w:r>
            <w:r>
              <w:rPr>
                <w:spacing w:val="-2"/>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1" w:hRule="atLeast"/>
        </w:trPr>
        <w:tc>
          <w:tcPr>
            <w:tcW w:w="708" w:type="dxa"/>
          </w:tcPr>
          <w:p>
            <w:pPr>
              <w:pStyle w:val="TableParagraph"/>
              <w:ind w:left="158"/>
              <w:rPr>
                <w:sz w:val="24"/>
              </w:rPr>
            </w:pPr>
            <w:r>
              <w:rPr>
                <w:spacing w:val="-5"/>
                <w:sz w:val="24"/>
              </w:rPr>
              <w:t>28</w:t>
            </w:r>
          </w:p>
        </w:tc>
        <w:tc>
          <w:tcPr>
            <w:tcW w:w="2976" w:type="dxa"/>
          </w:tcPr>
          <w:p>
            <w:pPr>
              <w:pStyle w:val="TableParagraph"/>
              <w:spacing w:line="276" w:lineRule="exact"/>
              <w:ind w:right="655"/>
              <w:rPr>
                <w:sz w:val="24"/>
              </w:rPr>
            </w:pPr>
            <w:r>
              <w:rPr>
                <w:sz w:val="24"/>
              </w:rPr>
              <w:t>Azoxystrobin</w:t>
            </w:r>
            <w:r>
              <w:rPr>
                <w:spacing w:val="-12"/>
                <w:sz w:val="24"/>
              </w:rPr>
              <w:t> </w:t>
            </w:r>
            <w:r>
              <w:rPr>
                <w:sz w:val="24"/>
              </w:rPr>
              <w:t>200g/l</w:t>
            </w:r>
            <w:r>
              <w:rPr>
                <w:spacing w:val="-12"/>
                <w:sz w:val="24"/>
              </w:rPr>
              <w:t> </w:t>
            </w:r>
            <w:r>
              <w:rPr>
                <w:sz w:val="24"/>
              </w:rPr>
              <w:t>+ Difenoconazole</w:t>
            </w:r>
            <w:r>
              <w:rPr>
                <w:spacing w:val="-3"/>
                <w:sz w:val="24"/>
              </w:rPr>
              <w:t> </w:t>
            </w:r>
            <w:r>
              <w:rPr>
                <w:spacing w:val="-2"/>
                <w:sz w:val="24"/>
              </w:rPr>
              <w:t>220g/l</w:t>
            </w:r>
          </w:p>
        </w:tc>
        <w:tc>
          <w:tcPr>
            <w:tcW w:w="2647" w:type="dxa"/>
          </w:tcPr>
          <w:p>
            <w:pPr>
              <w:pStyle w:val="TableParagraph"/>
              <w:ind w:left="24" w:right="4"/>
              <w:jc w:val="center"/>
              <w:rPr>
                <w:sz w:val="24"/>
              </w:rPr>
            </w:pPr>
            <w:r>
              <w:rPr>
                <w:sz w:val="24"/>
              </w:rPr>
              <w:t>Majetictop</w:t>
            </w:r>
            <w:r>
              <w:rPr>
                <w:spacing w:val="-1"/>
                <w:sz w:val="24"/>
              </w:rPr>
              <w:t> </w:t>
            </w:r>
            <w:r>
              <w:rPr>
                <w:spacing w:val="-2"/>
                <w:sz w:val="24"/>
              </w:rPr>
              <w:t>420SC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z w:val="24"/>
              </w:rPr>
              <w:t>phê;</w:t>
            </w:r>
            <w:r>
              <w:rPr>
                <w:spacing w:val="-1"/>
                <w:sz w:val="24"/>
              </w:rPr>
              <w:t> </w:t>
            </w:r>
            <w:r>
              <w:rPr>
                <w:sz w:val="24"/>
              </w:rPr>
              <w:t>lem</w:t>
            </w:r>
            <w:r>
              <w:rPr>
                <w:spacing w:val="-1"/>
                <w:sz w:val="24"/>
              </w:rPr>
              <w:t> </w:t>
            </w:r>
            <w:r>
              <w:rPr>
                <w:sz w:val="24"/>
              </w:rPr>
              <w:t>lép</w:t>
            </w:r>
            <w:r>
              <w:rPr>
                <w:spacing w:val="-1"/>
                <w:sz w:val="24"/>
              </w:rPr>
              <w:t> </w:t>
            </w:r>
            <w:r>
              <w:rPr>
                <w:sz w:val="24"/>
              </w:rPr>
              <w:t>hạt,</w:t>
            </w:r>
            <w:r>
              <w:rPr>
                <w:spacing w:val="1"/>
                <w:sz w:val="24"/>
              </w:rPr>
              <w:t> </w:t>
            </w:r>
            <w:r>
              <w:rPr>
                <w:sz w:val="24"/>
              </w:rPr>
              <w:t>đốm </w:t>
            </w:r>
            <w:r>
              <w:rPr>
                <w:spacing w:val="-2"/>
                <w:sz w:val="24"/>
              </w:rPr>
              <w:t>nâu/lúa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0" w:hRule="atLeast"/>
        </w:trPr>
        <w:tc>
          <w:tcPr>
            <w:tcW w:w="708" w:type="dxa"/>
          </w:tcPr>
          <w:p>
            <w:pPr>
              <w:pStyle w:val="TableParagraph"/>
              <w:spacing w:line="274" w:lineRule="exact"/>
              <w:ind w:left="158"/>
              <w:rPr>
                <w:sz w:val="24"/>
              </w:rPr>
            </w:pPr>
            <w:r>
              <w:rPr>
                <w:spacing w:val="-5"/>
                <w:sz w:val="24"/>
              </w:rPr>
              <w:t>29</w:t>
            </w:r>
          </w:p>
        </w:tc>
        <w:tc>
          <w:tcPr>
            <w:tcW w:w="2976" w:type="dxa"/>
          </w:tcPr>
          <w:p>
            <w:pPr>
              <w:pStyle w:val="TableParagraph"/>
              <w:spacing w:line="276" w:lineRule="exact"/>
              <w:ind w:right="655"/>
              <w:rPr>
                <w:sz w:val="24"/>
              </w:rPr>
            </w:pPr>
            <w:r>
              <w:rPr>
                <w:sz w:val="24"/>
              </w:rPr>
              <w:t>Azoxystrobin</w:t>
            </w:r>
            <w:r>
              <w:rPr>
                <w:spacing w:val="-12"/>
                <w:sz w:val="24"/>
              </w:rPr>
              <w:t> </w:t>
            </w:r>
            <w:r>
              <w:rPr>
                <w:sz w:val="24"/>
              </w:rPr>
              <w:t>250g/l</w:t>
            </w:r>
            <w:r>
              <w:rPr>
                <w:spacing w:val="-12"/>
                <w:sz w:val="24"/>
              </w:rPr>
              <w:t> </w:t>
            </w:r>
            <w:r>
              <w:rPr>
                <w:sz w:val="24"/>
              </w:rPr>
              <w:t>+ Difenoconazole</w:t>
            </w:r>
            <w:r>
              <w:rPr>
                <w:spacing w:val="-3"/>
                <w:sz w:val="24"/>
              </w:rPr>
              <w:t> </w:t>
            </w:r>
            <w:r>
              <w:rPr>
                <w:spacing w:val="-2"/>
                <w:sz w:val="24"/>
              </w:rPr>
              <w:t>175g/l</w:t>
            </w:r>
          </w:p>
        </w:tc>
        <w:tc>
          <w:tcPr>
            <w:tcW w:w="2647" w:type="dxa"/>
          </w:tcPr>
          <w:p>
            <w:pPr>
              <w:pStyle w:val="TableParagraph"/>
              <w:spacing w:line="274" w:lineRule="exact"/>
              <w:ind w:left="24" w:right="7"/>
              <w:jc w:val="center"/>
              <w:rPr>
                <w:sz w:val="24"/>
              </w:rPr>
            </w:pPr>
            <w:r>
              <w:rPr>
                <w:sz w:val="24"/>
              </w:rPr>
              <w:t>Vk.Lasstop</w:t>
            </w:r>
            <w:r>
              <w:rPr>
                <w:spacing w:val="-2"/>
                <w:sz w:val="24"/>
              </w:rPr>
              <w:t> 425SC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0" w:hRule="atLeast"/>
        </w:trPr>
        <w:tc>
          <w:tcPr>
            <w:tcW w:w="708" w:type="dxa"/>
          </w:tcPr>
          <w:p>
            <w:pPr>
              <w:pStyle w:val="TableParagraph"/>
              <w:spacing w:line="274" w:lineRule="exact"/>
              <w:ind w:left="158"/>
              <w:rPr>
                <w:sz w:val="24"/>
              </w:rPr>
            </w:pPr>
            <w:r>
              <w:rPr>
                <w:spacing w:val="-5"/>
                <w:sz w:val="24"/>
              </w:rPr>
              <w:t>30</w:t>
            </w:r>
          </w:p>
        </w:tc>
        <w:tc>
          <w:tcPr>
            <w:tcW w:w="2976" w:type="dxa"/>
          </w:tcPr>
          <w:p>
            <w:pPr>
              <w:pStyle w:val="TableParagraph"/>
              <w:spacing w:line="276" w:lineRule="exact"/>
              <w:ind w:right="655"/>
              <w:rPr>
                <w:sz w:val="24"/>
              </w:rPr>
            </w:pPr>
            <w:r>
              <w:rPr>
                <w:sz w:val="24"/>
              </w:rPr>
              <w:t>Azoxystrobin</w:t>
            </w:r>
            <w:r>
              <w:rPr>
                <w:spacing w:val="-12"/>
                <w:sz w:val="24"/>
              </w:rPr>
              <w:t> </w:t>
            </w:r>
            <w:r>
              <w:rPr>
                <w:sz w:val="24"/>
              </w:rPr>
              <w:t>325g/l</w:t>
            </w:r>
            <w:r>
              <w:rPr>
                <w:spacing w:val="-12"/>
                <w:sz w:val="24"/>
              </w:rPr>
              <w:t> </w:t>
            </w:r>
            <w:r>
              <w:rPr>
                <w:sz w:val="24"/>
              </w:rPr>
              <w:t>+ Difenoconazole</w:t>
            </w:r>
            <w:r>
              <w:rPr>
                <w:spacing w:val="-3"/>
                <w:sz w:val="24"/>
              </w:rPr>
              <w:t> </w:t>
            </w:r>
            <w:r>
              <w:rPr>
                <w:spacing w:val="-2"/>
                <w:sz w:val="24"/>
              </w:rPr>
              <w:t>125g/l</w:t>
            </w:r>
          </w:p>
        </w:tc>
        <w:tc>
          <w:tcPr>
            <w:tcW w:w="2647" w:type="dxa"/>
          </w:tcPr>
          <w:p>
            <w:pPr>
              <w:pStyle w:val="TableParagraph"/>
              <w:spacing w:line="276" w:lineRule="exact"/>
              <w:ind w:left="999" w:right="560" w:hanging="399"/>
              <w:rPr>
                <w:sz w:val="24"/>
              </w:rPr>
            </w:pPr>
            <w:r>
              <w:rPr>
                <w:spacing w:val="-2"/>
                <w:sz w:val="24"/>
              </w:rPr>
              <w:t>Neoamistagold 450SC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2" w:hRule="atLeast"/>
        </w:trPr>
        <w:tc>
          <w:tcPr>
            <w:tcW w:w="708" w:type="dxa"/>
            <w:vMerge w:val="restart"/>
          </w:tcPr>
          <w:p>
            <w:pPr>
              <w:pStyle w:val="TableParagraph"/>
              <w:spacing w:line="240" w:lineRule="auto"/>
              <w:ind w:left="158"/>
              <w:rPr>
                <w:sz w:val="24"/>
              </w:rPr>
            </w:pPr>
            <w:r>
              <w:rPr>
                <w:spacing w:val="-5"/>
                <w:sz w:val="24"/>
              </w:rPr>
              <w:t>31</w:t>
            </w:r>
          </w:p>
        </w:tc>
        <w:tc>
          <w:tcPr>
            <w:tcW w:w="2976" w:type="dxa"/>
            <w:vMerge w:val="restart"/>
          </w:tcPr>
          <w:p>
            <w:pPr>
              <w:pStyle w:val="TableParagraph"/>
              <w:spacing w:line="240" w:lineRule="auto"/>
              <w:ind w:right="655"/>
              <w:rPr>
                <w:sz w:val="24"/>
              </w:rPr>
            </w:pPr>
            <w:r>
              <w:rPr>
                <w:sz w:val="24"/>
              </w:rPr>
              <w:t>Azoxystrobin</w:t>
            </w:r>
            <w:r>
              <w:rPr>
                <w:spacing w:val="-12"/>
                <w:sz w:val="24"/>
              </w:rPr>
              <w:t> </w:t>
            </w:r>
            <w:r>
              <w:rPr>
                <w:sz w:val="24"/>
              </w:rPr>
              <w:t>250g/l</w:t>
            </w:r>
            <w:r>
              <w:rPr>
                <w:spacing w:val="-12"/>
                <w:sz w:val="24"/>
              </w:rPr>
              <w:t> </w:t>
            </w:r>
            <w:r>
              <w:rPr>
                <w:sz w:val="24"/>
              </w:rPr>
              <w:t>+ Difenoconazole</w:t>
            </w:r>
            <w:r>
              <w:rPr>
                <w:spacing w:val="-3"/>
                <w:sz w:val="24"/>
              </w:rPr>
              <w:t> </w:t>
            </w:r>
            <w:r>
              <w:rPr>
                <w:spacing w:val="-2"/>
                <w:sz w:val="24"/>
              </w:rPr>
              <w:t>200g/l</w:t>
            </w:r>
          </w:p>
        </w:tc>
        <w:tc>
          <w:tcPr>
            <w:tcW w:w="2647" w:type="dxa"/>
          </w:tcPr>
          <w:p>
            <w:pPr>
              <w:pStyle w:val="TableParagraph"/>
              <w:spacing w:line="240" w:lineRule="auto"/>
              <w:ind w:left="24" w:right="2"/>
              <w:jc w:val="center"/>
              <w:rPr>
                <w:sz w:val="24"/>
              </w:rPr>
            </w:pPr>
            <w:r>
              <w:rPr>
                <w:sz w:val="24"/>
              </w:rPr>
              <w:t>Amitop </w:t>
            </w:r>
            <w:r>
              <w:rPr>
                <w:spacing w:val="-2"/>
                <w:sz w:val="24"/>
              </w:rPr>
              <w:t>450SC</w:t>
            </w:r>
          </w:p>
        </w:tc>
        <w:tc>
          <w:tcPr>
            <w:tcW w:w="5223" w:type="dxa"/>
          </w:tcPr>
          <w:p>
            <w:pPr>
              <w:pStyle w:val="TableParagraph"/>
              <w:spacing w:line="240" w:lineRule="auto"/>
              <w:ind w:left="111"/>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spacing w:line="240" w:lineRule="auto"/>
              <w:ind w:left="63" w:right="49"/>
              <w:jc w:val="center"/>
              <w:rPr>
                <w:sz w:val="24"/>
              </w:rPr>
            </w:pPr>
            <w:r>
              <w:rPr>
                <w:sz w:val="24"/>
              </w:rPr>
              <w:t>Công</w:t>
            </w:r>
            <w:r>
              <w:rPr>
                <w:spacing w:val="-3"/>
                <w:sz w:val="24"/>
              </w:rPr>
              <w:t> </w:t>
            </w:r>
            <w:r>
              <w:rPr>
                <w:sz w:val="24"/>
              </w:rPr>
              <w:t>ty TNHH</w:t>
            </w:r>
            <w:r>
              <w:rPr>
                <w:spacing w:val="-1"/>
                <w:sz w:val="24"/>
              </w:rPr>
              <w:t> </w:t>
            </w:r>
            <w:r>
              <w:rPr>
                <w:sz w:val="24"/>
              </w:rPr>
              <w:t>TM </w:t>
            </w:r>
            <w:r>
              <w:rPr>
                <w:spacing w:val="-4"/>
                <w:sz w:val="24"/>
              </w:rPr>
              <w:t>Grevo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A</w:t>
            </w:r>
            <w:r>
              <w:rPr>
                <w:spacing w:val="-1"/>
                <w:sz w:val="24"/>
              </w:rPr>
              <w:t> </w:t>
            </w:r>
            <w:r>
              <w:rPr>
                <w:sz w:val="24"/>
              </w:rPr>
              <w:t>zol</w:t>
            </w:r>
            <w:r>
              <w:rPr>
                <w:spacing w:val="-1"/>
                <w:sz w:val="24"/>
              </w:rPr>
              <w:t> </w:t>
            </w:r>
            <w:r>
              <w:rPr>
                <w:spacing w:val="-2"/>
                <w:sz w:val="24"/>
              </w:rPr>
              <w:t>450SC</w:t>
            </w:r>
          </w:p>
        </w:tc>
        <w:tc>
          <w:tcPr>
            <w:tcW w:w="5223" w:type="dxa"/>
          </w:tcPr>
          <w:p>
            <w:pPr>
              <w:pStyle w:val="TableParagraph"/>
              <w:ind w:left="111"/>
              <w:rPr>
                <w:sz w:val="24"/>
              </w:rPr>
            </w:pPr>
            <w:r>
              <w:rPr>
                <w:sz w:val="24"/>
              </w:rPr>
              <w:t>đạo</w:t>
            </w:r>
            <w:r>
              <w:rPr>
                <w:spacing w:val="-1"/>
                <w:sz w:val="24"/>
              </w:rPr>
              <w:t> </w:t>
            </w:r>
            <w:r>
              <w:rPr>
                <w:sz w:val="24"/>
              </w:rPr>
              <w:t>ôn/ lúa, sương</w:t>
            </w:r>
            <w:r>
              <w:rPr>
                <w:spacing w:val="-1"/>
                <w:sz w:val="24"/>
              </w:rPr>
              <w:t> </w:t>
            </w:r>
            <w:r>
              <w:rPr>
                <w:sz w:val="24"/>
              </w:rPr>
              <w:t>mai/ khoai tây,</w:t>
            </w:r>
            <w:r>
              <w:rPr>
                <w:spacing w:val="-1"/>
                <w:sz w:val="24"/>
              </w:rPr>
              <w:t> </w:t>
            </w:r>
            <w:r>
              <w:rPr>
                <w:sz w:val="24"/>
              </w:rPr>
              <w:t>thán thư/ cà</w:t>
            </w:r>
            <w:r>
              <w:rPr>
                <w:spacing w:val="-2"/>
                <w:sz w:val="24"/>
              </w:rPr>
              <w:t> </w:t>
            </w:r>
            <w:r>
              <w:rPr>
                <w:spacing w:val="-5"/>
                <w:sz w:val="24"/>
              </w:rPr>
              <w:t>phê</w:t>
            </w:r>
          </w:p>
        </w:tc>
        <w:tc>
          <w:tcPr>
            <w:tcW w:w="3353" w:type="dxa"/>
          </w:tcPr>
          <w:p>
            <w:pPr>
              <w:pStyle w:val="TableParagraph"/>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Toplusa </w:t>
            </w:r>
            <w:r>
              <w:rPr>
                <w:spacing w:val="-2"/>
                <w:sz w:val="24"/>
              </w:rPr>
              <w:t>450SC</w:t>
            </w:r>
          </w:p>
        </w:tc>
        <w:tc>
          <w:tcPr>
            <w:tcW w:w="5223" w:type="dxa"/>
          </w:tcPr>
          <w:p>
            <w:pPr>
              <w:pStyle w:val="TableParagraph"/>
              <w:ind w:left="111"/>
              <w:rPr>
                <w:sz w:val="24"/>
              </w:rPr>
            </w:pPr>
            <w:r>
              <w:rPr>
                <w:sz w:val="24"/>
              </w:rPr>
              <w:t>đạo</w:t>
            </w:r>
            <w:r>
              <w:rPr>
                <w:spacing w:val="-1"/>
                <w:sz w:val="24"/>
              </w:rPr>
              <w:t> </w:t>
            </w:r>
            <w:r>
              <w:rPr>
                <w:sz w:val="24"/>
              </w:rPr>
              <w:t>ôn, lem lép </w:t>
            </w:r>
            <w:r>
              <w:rPr>
                <w:spacing w:val="-2"/>
                <w:sz w:val="24"/>
              </w:rPr>
              <w:t>hạt/lúa</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550" w:hRule="atLeast"/>
        </w:trPr>
        <w:tc>
          <w:tcPr>
            <w:tcW w:w="708" w:type="dxa"/>
            <w:vMerge w:val="restart"/>
          </w:tcPr>
          <w:p>
            <w:pPr>
              <w:pStyle w:val="TableParagraph"/>
              <w:spacing w:line="274" w:lineRule="exact"/>
              <w:ind w:left="158"/>
              <w:rPr>
                <w:sz w:val="24"/>
              </w:rPr>
            </w:pPr>
            <w:r>
              <w:rPr>
                <w:spacing w:val="-5"/>
                <w:sz w:val="24"/>
              </w:rPr>
              <w:t>32</w:t>
            </w:r>
          </w:p>
        </w:tc>
        <w:tc>
          <w:tcPr>
            <w:tcW w:w="2976" w:type="dxa"/>
            <w:vMerge w:val="restart"/>
          </w:tcPr>
          <w:p>
            <w:pPr>
              <w:pStyle w:val="TableParagraph"/>
              <w:spacing w:line="240" w:lineRule="auto"/>
              <w:ind w:right="655"/>
              <w:rPr>
                <w:sz w:val="24"/>
              </w:rPr>
            </w:pPr>
            <w:r>
              <w:rPr>
                <w:sz w:val="24"/>
              </w:rPr>
              <w:t>Azoxystrobin</w:t>
            </w:r>
            <w:r>
              <w:rPr>
                <w:spacing w:val="-12"/>
                <w:sz w:val="24"/>
              </w:rPr>
              <w:t> </w:t>
            </w:r>
            <w:r>
              <w:rPr>
                <w:sz w:val="24"/>
              </w:rPr>
              <w:t>300g/l</w:t>
            </w:r>
            <w:r>
              <w:rPr>
                <w:spacing w:val="-12"/>
                <w:sz w:val="24"/>
              </w:rPr>
              <w:t> </w:t>
            </w:r>
            <w:r>
              <w:rPr>
                <w:sz w:val="24"/>
              </w:rPr>
              <w:t>+ Difenoconazole</w:t>
            </w:r>
            <w:r>
              <w:rPr>
                <w:spacing w:val="-3"/>
                <w:sz w:val="24"/>
              </w:rPr>
              <w:t> </w:t>
            </w:r>
            <w:r>
              <w:rPr>
                <w:spacing w:val="-2"/>
                <w:sz w:val="24"/>
              </w:rPr>
              <w:t>150g/l</w:t>
            </w:r>
          </w:p>
        </w:tc>
        <w:tc>
          <w:tcPr>
            <w:tcW w:w="2647" w:type="dxa"/>
          </w:tcPr>
          <w:p>
            <w:pPr>
              <w:pStyle w:val="TableParagraph"/>
              <w:spacing w:line="274" w:lineRule="exact"/>
              <w:ind w:left="24" w:right="6"/>
              <w:jc w:val="center"/>
              <w:rPr>
                <w:sz w:val="24"/>
              </w:rPr>
            </w:pPr>
            <w:r>
              <w:rPr>
                <w:sz w:val="24"/>
              </w:rPr>
              <w:t>Jiadeporo</w:t>
            </w:r>
            <w:r>
              <w:rPr>
                <w:spacing w:val="-3"/>
                <w:sz w:val="24"/>
              </w:rPr>
              <w:t> </w:t>
            </w:r>
            <w:r>
              <w:rPr>
                <w:spacing w:val="-2"/>
                <w:sz w:val="24"/>
              </w:rPr>
              <w:t>450SC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424" w:right="215" w:hanging="105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Jianon</w:t>
            </w:r>
            <w:r>
              <w:rPr>
                <w:spacing w:val="-10"/>
                <w:sz w:val="24"/>
              </w:rPr>
              <w:t> </w:t>
            </w:r>
            <w:r>
              <w:rPr>
                <w:sz w:val="24"/>
              </w:rPr>
              <w:t>Biotech </w:t>
            </w:r>
            <w:r>
              <w:rPr>
                <w:spacing w:val="-4"/>
                <w:sz w:val="24"/>
              </w:rPr>
              <w:t>(VN)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Miligo </w:t>
            </w:r>
            <w:r>
              <w:rPr>
                <w:spacing w:val="-2"/>
                <w:sz w:val="24"/>
              </w:rPr>
              <w:t>450SC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738" w:right="604" w:firstLine="192"/>
              <w:rPr>
                <w:sz w:val="24"/>
              </w:rPr>
            </w:pPr>
            <w:r>
              <w:rPr>
                <w:sz w:val="24"/>
              </w:rPr>
              <w:t>Công ty TNHH Nông</w:t>
            </w:r>
            <w:r>
              <w:rPr>
                <w:spacing w:val="-15"/>
                <w:sz w:val="24"/>
              </w:rPr>
              <w:t> </w:t>
            </w:r>
            <w:r>
              <w:rPr>
                <w:sz w:val="24"/>
              </w:rPr>
              <w:t>Nghiệp</w:t>
            </w:r>
            <w:r>
              <w:rPr>
                <w:spacing w:val="-15"/>
                <w:sz w:val="24"/>
              </w:rPr>
              <w:t> </w:t>
            </w:r>
            <w:r>
              <w:rPr>
                <w:sz w:val="24"/>
              </w:rPr>
              <w:t>Xanh</w:t>
            </w:r>
          </w:p>
        </w:tc>
      </w:tr>
      <w:tr>
        <w:trPr>
          <w:trHeight w:val="552" w:hRule="atLeast"/>
        </w:trPr>
        <w:tc>
          <w:tcPr>
            <w:tcW w:w="708" w:type="dxa"/>
          </w:tcPr>
          <w:p>
            <w:pPr>
              <w:pStyle w:val="TableParagraph"/>
              <w:spacing w:line="240" w:lineRule="auto"/>
              <w:ind w:left="158"/>
              <w:rPr>
                <w:sz w:val="24"/>
              </w:rPr>
            </w:pPr>
            <w:r>
              <w:rPr>
                <w:spacing w:val="-5"/>
                <w:sz w:val="24"/>
              </w:rPr>
              <w:t>33</w:t>
            </w:r>
          </w:p>
        </w:tc>
        <w:tc>
          <w:tcPr>
            <w:tcW w:w="2976" w:type="dxa"/>
          </w:tcPr>
          <w:p>
            <w:pPr>
              <w:pStyle w:val="TableParagraph"/>
              <w:spacing w:line="270" w:lineRule="atLeast"/>
              <w:ind w:right="655"/>
              <w:rPr>
                <w:sz w:val="24"/>
              </w:rPr>
            </w:pPr>
            <w:r>
              <w:rPr>
                <w:sz w:val="24"/>
              </w:rPr>
              <w:t>Azoxystrobin</w:t>
            </w:r>
            <w:r>
              <w:rPr>
                <w:spacing w:val="-12"/>
                <w:sz w:val="24"/>
              </w:rPr>
              <w:t> </w:t>
            </w:r>
            <w:r>
              <w:rPr>
                <w:sz w:val="24"/>
              </w:rPr>
              <w:t>270g/l</w:t>
            </w:r>
            <w:r>
              <w:rPr>
                <w:spacing w:val="-12"/>
                <w:sz w:val="24"/>
              </w:rPr>
              <w:t> </w:t>
            </w:r>
            <w:r>
              <w:rPr>
                <w:sz w:val="24"/>
              </w:rPr>
              <w:t>+ Difenoconazole</w:t>
            </w:r>
            <w:r>
              <w:rPr>
                <w:spacing w:val="-3"/>
                <w:sz w:val="24"/>
              </w:rPr>
              <w:t> </w:t>
            </w:r>
            <w:r>
              <w:rPr>
                <w:spacing w:val="-2"/>
                <w:sz w:val="24"/>
              </w:rPr>
              <w:t>180g/l</w:t>
            </w:r>
          </w:p>
        </w:tc>
        <w:tc>
          <w:tcPr>
            <w:tcW w:w="2647" w:type="dxa"/>
          </w:tcPr>
          <w:p>
            <w:pPr>
              <w:pStyle w:val="TableParagraph"/>
              <w:spacing w:line="240" w:lineRule="auto"/>
              <w:ind w:left="24" w:right="4"/>
              <w:jc w:val="center"/>
              <w:rPr>
                <w:sz w:val="24"/>
              </w:rPr>
            </w:pPr>
            <w:r>
              <w:rPr>
                <w:sz w:val="24"/>
              </w:rPr>
              <w:t>Tilgent </w:t>
            </w:r>
            <w:r>
              <w:rPr>
                <w:spacing w:val="-2"/>
                <w:sz w:val="24"/>
              </w:rPr>
              <w:t>450SC</w:t>
            </w:r>
          </w:p>
        </w:tc>
        <w:tc>
          <w:tcPr>
            <w:tcW w:w="5223" w:type="dxa"/>
          </w:tcPr>
          <w:p>
            <w:pPr>
              <w:pStyle w:val="TableParagraph"/>
              <w:spacing w:line="240" w:lineRule="auto"/>
              <w:ind w:left="111"/>
              <w:rPr>
                <w:sz w:val="24"/>
              </w:rPr>
            </w:pPr>
            <w:r>
              <w:rPr>
                <w:sz w:val="24"/>
              </w:rPr>
              <w:t>đạo</w:t>
            </w:r>
            <w:r>
              <w:rPr>
                <w:spacing w:val="-1"/>
                <w:sz w:val="24"/>
              </w:rPr>
              <w:t> </w:t>
            </w:r>
            <w:r>
              <w:rPr>
                <w:spacing w:val="-2"/>
                <w:sz w:val="24"/>
              </w:rPr>
              <w:t>ôn/lúa</w:t>
            </w:r>
          </w:p>
        </w:tc>
        <w:tc>
          <w:tcPr>
            <w:tcW w:w="3353" w:type="dxa"/>
          </w:tcPr>
          <w:p>
            <w:pPr>
              <w:pStyle w:val="TableParagraph"/>
              <w:spacing w:line="270" w:lineRule="atLeas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827" w:hRule="atLeast"/>
        </w:trPr>
        <w:tc>
          <w:tcPr>
            <w:tcW w:w="708" w:type="dxa"/>
          </w:tcPr>
          <w:p>
            <w:pPr>
              <w:pStyle w:val="TableParagraph"/>
              <w:ind w:left="158"/>
              <w:rPr>
                <w:sz w:val="24"/>
              </w:rPr>
            </w:pPr>
            <w:r>
              <w:rPr>
                <w:spacing w:val="-5"/>
                <w:sz w:val="24"/>
              </w:rPr>
              <w:t>34</w:t>
            </w:r>
          </w:p>
        </w:tc>
        <w:tc>
          <w:tcPr>
            <w:tcW w:w="2976" w:type="dxa"/>
          </w:tcPr>
          <w:p>
            <w:pPr>
              <w:pStyle w:val="TableParagraph"/>
              <w:spacing w:line="276" w:lineRule="exact"/>
              <w:rPr>
                <w:sz w:val="24"/>
              </w:rPr>
            </w:pPr>
            <w:r>
              <w:rPr>
                <w:sz w:val="24"/>
              </w:rPr>
              <w:t>Azoxystrobin 60g/kg + Difenoconazole</w:t>
            </w:r>
            <w:r>
              <w:rPr>
                <w:spacing w:val="-15"/>
                <w:sz w:val="24"/>
              </w:rPr>
              <w:t> </w:t>
            </w:r>
            <w:r>
              <w:rPr>
                <w:sz w:val="24"/>
              </w:rPr>
              <w:t>200g/kg</w:t>
            </w:r>
            <w:r>
              <w:rPr>
                <w:spacing w:val="-15"/>
                <w:sz w:val="24"/>
              </w:rPr>
              <w:t> </w:t>
            </w:r>
            <w:r>
              <w:rPr>
                <w:sz w:val="24"/>
              </w:rPr>
              <w:t>+ Dimethomorph 100g/kg</w:t>
            </w:r>
          </w:p>
        </w:tc>
        <w:tc>
          <w:tcPr>
            <w:tcW w:w="2647" w:type="dxa"/>
          </w:tcPr>
          <w:p>
            <w:pPr>
              <w:pStyle w:val="TableParagraph"/>
              <w:ind w:left="24" w:right="4"/>
              <w:jc w:val="center"/>
              <w:rPr>
                <w:sz w:val="24"/>
              </w:rPr>
            </w:pPr>
            <w:r>
              <w:rPr>
                <w:sz w:val="24"/>
              </w:rPr>
              <w:t>Novistar</w:t>
            </w:r>
            <w:r>
              <w:rPr>
                <w:spacing w:val="-1"/>
                <w:sz w:val="24"/>
              </w:rPr>
              <w:t> </w:t>
            </w:r>
            <w:r>
              <w:rPr>
                <w:spacing w:val="-2"/>
                <w:sz w:val="24"/>
              </w:rPr>
              <w:t>360WP</w:t>
            </w:r>
          </w:p>
        </w:tc>
        <w:tc>
          <w:tcPr>
            <w:tcW w:w="5223" w:type="dxa"/>
          </w:tcPr>
          <w:p>
            <w:pPr>
              <w:pStyle w:val="TableParagraph"/>
              <w:ind w:left="111"/>
              <w:rPr>
                <w:sz w:val="24"/>
              </w:rPr>
            </w:pPr>
            <w:r>
              <w:rPr>
                <w:sz w:val="24"/>
              </w:rPr>
              <w:t>đạo</w:t>
            </w:r>
            <w:r>
              <w:rPr>
                <w:spacing w:val="-1"/>
                <w:sz w:val="24"/>
              </w:rPr>
              <w:t> </w:t>
            </w:r>
            <w:r>
              <w:rPr>
                <w:sz w:val="24"/>
              </w:rPr>
              <w:t>ôn, lem</w:t>
            </w:r>
            <w:r>
              <w:rPr>
                <w:spacing w:val="-1"/>
                <w:sz w:val="24"/>
              </w:rPr>
              <w:t> </w:t>
            </w:r>
            <w:r>
              <w:rPr>
                <w:sz w:val="24"/>
              </w:rPr>
              <w:t>lép hạt/lúa; chết</w:t>
            </w:r>
            <w:r>
              <w:rPr>
                <w:spacing w:val="-1"/>
                <w:sz w:val="24"/>
              </w:rPr>
              <w:t> </w:t>
            </w:r>
            <w:r>
              <w:rPr>
                <w:sz w:val="24"/>
              </w:rPr>
              <w:t>nhanh/ hồ </w:t>
            </w:r>
            <w:r>
              <w:rPr>
                <w:spacing w:val="-4"/>
                <w:sz w:val="24"/>
              </w:rPr>
              <w:t>tiêu</w:t>
            </w:r>
          </w:p>
        </w:tc>
        <w:tc>
          <w:tcPr>
            <w:tcW w:w="3353" w:type="dxa"/>
          </w:tcPr>
          <w:p>
            <w:pPr>
              <w:pStyle w:val="TableParagraph"/>
              <w:ind w:left="64" w:right="45"/>
              <w:jc w:val="center"/>
              <w:rPr>
                <w:sz w:val="24"/>
              </w:rPr>
            </w:pPr>
            <w:r>
              <w:rPr>
                <w:sz w:val="24"/>
              </w:rPr>
              <w:t>Công</w:t>
            </w:r>
            <w:r>
              <w:rPr>
                <w:spacing w:val="-2"/>
                <w:sz w:val="24"/>
              </w:rPr>
              <w:t> </w:t>
            </w:r>
            <w:r>
              <w:rPr>
                <w:sz w:val="24"/>
              </w:rPr>
              <w:t>ty CP Nông </w:t>
            </w:r>
            <w:r>
              <w:rPr>
                <w:spacing w:val="-4"/>
                <w:sz w:val="24"/>
              </w:rPr>
              <w:t>Việt</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158"/>
              <w:rPr>
                <w:sz w:val="24"/>
              </w:rPr>
            </w:pPr>
            <w:r>
              <w:rPr>
                <w:spacing w:val="-5"/>
                <w:sz w:val="24"/>
              </w:rPr>
              <w:t>35</w:t>
            </w:r>
          </w:p>
        </w:tc>
        <w:tc>
          <w:tcPr>
            <w:tcW w:w="2976" w:type="dxa"/>
          </w:tcPr>
          <w:p>
            <w:pPr>
              <w:pStyle w:val="TableParagraph"/>
              <w:spacing w:line="240" w:lineRule="auto"/>
              <w:rPr>
                <w:sz w:val="24"/>
              </w:rPr>
            </w:pPr>
            <w:r>
              <w:rPr>
                <w:sz w:val="24"/>
              </w:rPr>
              <w:t>Azoxystrobin 210 g/l + Difenoconazole</w:t>
            </w:r>
            <w:r>
              <w:rPr>
                <w:spacing w:val="-14"/>
                <w:sz w:val="24"/>
              </w:rPr>
              <w:t> </w:t>
            </w:r>
            <w:r>
              <w:rPr>
                <w:sz w:val="24"/>
              </w:rPr>
              <w:t>130</w:t>
            </w:r>
            <w:r>
              <w:rPr>
                <w:spacing w:val="-14"/>
                <w:sz w:val="24"/>
              </w:rPr>
              <w:t> </w:t>
            </w:r>
            <w:r>
              <w:rPr>
                <w:sz w:val="24"/>
              </w:rPr>
              <w:t>g/l</w:t>
            </w:r>
            <w:r>
              <w:rPr>
                <w:spacing w:val="-14"/>
                <w:sz w:val="24"/>
              </w:rPr>
              <w:t> </w:t>
            </w:r>
            <w:r>
              <w:rPr>
                <w:sz w:val="24"/>
              </w:rPr>
              <w:t>+</w:t>
            </w:r>
          </w:p>
          <w:p>
            <w:pPr>
              <w:pStyle w:val="TableParagraph"/>
              <w:spacing w:line="257" w:lineRule="exact"/>
              <w:rPr>
                <w:sz w:val="24"/>
              </w:rPr>
            </w:pPr>
            <w:r>
              <w:rPr>
                <w:sz w:val="24"/>
              </w:rPr>
              <w:t>Hexaconazole</w:t>
            </w:r>
            <w:r>
              <w:rPr>
                <w:spacing w:val="-4"/>
                <w:sz w:val="24"/>
              </w:rPr>
              <w:t> </w:t>
            </w:r>
            <w:r>
              <w:rPr>
                <w:spacing w:val="-2"/>
                <w:sz w:val="24"/>
              </w:rPr>
              <w:t>50g/l</w:t>
            </w:r>
          </w:p>
        </w:tc>
        <w:tc>
          <w:tcPr>
            <w:tcW w:w="2647" w:type="dxa"/>
          </w:tcPr>
          <w:p>
            <w:pPr>
              <w:pStyle w:val="TableParagraph"/>
              <w:ind w:left="24" w:right="2"/>
              <w:jc w:val="center"/>
              <w:rPr>
                <w:sz w:val="24"/>
              </w:rPr>
            </w:pPr>
            <w:r>
              <w:rPr>
                <w:sz w:val="24"/>
              </w:rPr>
              <w:t>Mitop one</w:t>
            </w:r>
            <w:r>
              <w:rPr>
                <w:spacing w:val="-1"/>
                <w:sz w:val="24"/>
              </w:rPr>
              <w:t> </w:t>
            </w:r>
            <w:r>
              <w:rPr>
                <w:spacing w:val="-2"/>
                <w:sz w:val="24"/>
              </w:rPr>
              <w:t>390SC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829" w:hRule="atLeast"/>
        </w:trPr>
        <w:tc>
          <w:tcPr>
            <w:tcW w:w="708" w:type="dxa"/>
          </w:tcPr>
          <w:p>
            <w:pPr>
              <w:pStyle w:val="TableParagraph"/>
              <w:spacing w:line="240" w:lineRule="auto" w:before="1"/>
              <w:ind w:left="158"/>
              <w:rPr>
                <w:sz w:val="24"/>
              </w:rPr>
            </w:pPr>
            <w:r>
              <w:rPr>
                <w:spacing w:val="-5"/>
                <w:sz w:val="24"/>
              </w:rPr>
              <w:t>36</w:t>
            </w:r>
          </w:p>
        </w:tc>
        <w:tc>
          <w:tcPr>
            <w:tcW w:w="2976" w:type="dxa"/>
          </w:tcPr>
          <w:p>
            <w:pPr>
              <w:pStyle w:val="TableParagraph"/>
              <w:spacing w:line="270" w:lineRule="atLeast"/>
              <w:rPr>
                <w:sz w:val="24"/>
              </w:rPr>
            </w:pPr>
            <w:r>
              <w:rPr>
                <w:sz w:val="24"/>
              </w:rPr>
              <w:t>Azoxystrobin 200g/l + Difenoconazole</w:t>
            </w:r>
            <w:r>
              <w:rPr>
                <w:spacing w:val="-15"/>
                <w:sz w:val="24"/>
              </w:rPr>
              <w:t> </w:t>
            </w:r>
            <w:r>
              <w:rPr>
                <w:sz w:val="24"/>
              </w:rPr>
              <w:t>125g/l</w:t>
            </w:r>
            <w:r>
              <w:rPr>
                <w:spacing w:val="-15"/>
                <w:sz w:val="24"/>
              </w:rPr>
              <w:t> </w:t>
            </w:r>
            <w:r>
              <w:rPr>
                <w:sz w:val="24"/>
              </w:rPr>
              <w:t>+ Hexaconazole 50g/l</w:t>
            </w:r>
          </w:p>
        </w:tc>
        <w:tc>
          <w:tcPr>
            <w:tcW w:w="2647" w:type="dxa"/>
          </w:tcPr>
          <w:p>
            <w:pPr>
              <w:pStyle w:val="TableParagraph"/>
              <w:spacing w:line="240" w:lineRule="auto" w:before="1"/>
              <w:ind w:left="24" w:right="7"/>
              <w:jc w:val="center"/>
              <w:rPr>
                <w:sz w:val="24"/>
              </w:rPr>
            </w:pPr>
            <w:r>
              <w:rPr>
                <w:sz w:val="24"/>
              </w:rPr>
              <w:t>Curegold</w:t>
            </w:r>
            <w:r>
              <w:rPr>
                <w:spacing w:val="-2"/>
                <w:sz w:val="24"/>
              </w:rPr>
              <w:t> 375SC</w:t>
            </w:r>
          </w:p>
        </w:tc>
        <w:tc>
          <w:tcPr>
            <w:tcW w:w="5223" w:type="dxa"/>
          </w:tcPr>
          <w:p>
            <w:pPr>
              <w:pStyle w:val="TableParagraph"/>
              <w:spacing w:line="240" w:lineRule="auto" w:before="1"/>
              <w:ind w:left="111"/>
              <w:rPr>
                <w:sz w:val="24"/>
              </w:rPr>
            </w:pPr>
            <w:r>
              <w:rPr>
                <w:sz w:val="24"/>
              </w:rPr>
              <w:t>đạo</w:t>
            </w:r>
            <w:r>
              <w:rPr>
                <w:spacing w:val="-2"/>
                <w:sz w:val="24"/>
              </w:rPr>
              <w:t> </w:t>
            </w:r>
            <w:r>
              <w:rPr>
                <w:sz w:val="24"/>
              </w:rPr>
              <w:t>ôn,</w:t>
            </w:r>
            <w:r>
              <w:rPr>
                <w:spacing w:val="-2"/>
                <w:sz w:val="24"/>
              </w:rPr>
              <w:t> </w:t>
            </w:r>
            <w:r>
              <w:rPr>
                <w:sz w:val="24"/>
              </w:rPr>
              <w:t>khô vằn,</w:t>
            </w:r>
            <w:r>
              <w:rPr>
                <w:spacing w:val="-2"/>
                <w:sz w:val="24"/>
              </w:rPr>
              <w:t> </w:t>
            </w:r>
            <w:r>
              <w:rPr>
                <w:sz w:val="24"/>
              </w:rPr>
              <w:t>lem lép hạt/lúa;</w:t>
            </w:r>
            <w:r>
              <w:rPr>
                <w:spacing w:val="-2"/>
                <w:sz w:val="24"/>
              </w:rPr>
              <w:t> </w:t>
            </w:r>
            <w:r>
              <w:rPr>
                <w:sz w:val="24"/>
              </w:rPr>
              <w:t>khô</w:t>
            </w:r>
            <w:r>
              <w:rPr>
                <w:spacing w:val="-2"/>
                <w:sz w:val="24"/>
              </w:rPr>
              <w:t> </w:t>
            </w:r>
            <w:r>
              <w:rPr>
                <w:sz w:val="24"/>
              </w:rPr>
              <w:t>cành khô</w:t>
            </w:r>
            <w:r>
              <w:rPr>
                <w:spacing w:val="-2"/>
                <w:sz w:val="24"/>
              </w:rPr>
              <w:t> </w:t>
            </w:r>
            <w:r>
              <w:rPr>
                <w:sz w:val="24"/>
              </w:rPr>
              <w:t>quả/ cà phê</w:t>
            </w:r>
          </w:p>
        </w:tc>
        <w:tc>
          <w:tcPr>
            <w:tcW w:w="3353" w:type="dxa"/>
          </w:tcPr>
          <w:p>
            <w:pPr>
              <w:pStyle w:val="TableParagraph"/>
              <w:spacing w:line="240" w:lineRule="auto" w:before="1"/>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827" w:hRule="atLeast"/>
        </w:trPr>
        <w:tc>
          <w:tcPr>
            <w:tcW w:w="708" w:type="dxa"/>
          </w:tcPr>
          <w:p>
            <w:pPr>
              <w:pStyle w:val="TableParagraph"/>
              <w:ind w:left="158"/>
              <w:rPr>
                <w:sz w:val="24"/>
              </w:rPr>
            </w:pPr>
            <w:r>
              <w:rPr>
                <w:spacing w:val="-5"/>
                <w:sz w:val="24"/>
              </w:rPr>
              <w:t>37</w:t>
            </w:r>
          </w:p>
        </w:tc>
        <w:tc>
          <w:tcPr>
            <w:tcW w:w="2976" w:type="dxa"/>
          </w:tcPr>
          <w:p>
            <w:pPr>
              <w:pStyle w:val="TableParagraph"/>
              <w:spacing w:line="276" w:lineRule="exact"/>
              <w:rPr>
                <w:sz w:val="24"/>
              </w:rPr>
            </w:pPr>
            <w:r>
              <w:rPr>
                <w:sz w:val="24"/>
              </w:rPr>
              <w:t>Azoxystrobin 200g/l + Difenoconazole</w:t>
            </w:r>
            <w:r>
              <w:rPr>
                <w:spacing w:val="-15"/>
                <w:sz w:val="24"/>
              </w:rPr>
              <w:t> </w:t>
            </w:r>
            <w:r>
              <w:rPr>
                <w:sz w:val="24"/>
              </w:rPr>
              <w:t>125g/l</w:t>
            </w:r>
            <w:r>
              <w:rPr>
                <w:spacing w:val="-15"/>
                <w:sz w:val="24"/>
              </w:rPr>
              <w:t> </w:t>
            </w:r>
            <w:r>
              <w:rPr>
                <w:sz w:val="24"/>
              </w:rPr>
              <w:t>+ Hexaconazole 100g/l</w:t>
            </w:r>
          </w:p>
        </w:tc>
        <w:tc>
          <w:tcPr>
            <w:tcW w:w="2647" w:type="dxa"/>
          </w:tcPr>
          <w:p>
            <w:pPr>
              <w:pStyle w:val="TableParagraph"/>
              <w:ind w:left="24" w:right="5"/>
              <w:jc w:val="center"/>
              <w:rPr>
                <w:sz w:val="24"/>
              </w:rPr>
            </w:pPr>
            <w:r>
              <w:rPr>
                <w:sz w:val="24"/>
              </w:rPr>
              <w:t>Starvil</w:t>
            </w:r>
            <w:r>
              <w:rPr>
                <w:spacing w:val="-2"/>
                <w:sz w:val="24"/>
              </w:rPr>
              <w:t> 425SC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6" w:hRule="atLeast"/>
        </w:trPr>
        <w:tc>
          <w:tcPr>
            <w:tcW w:w="708" w:type="dxa"/>
          </w:tcPr>
          <w:p>
            <w:pPr>
              <w:pStyle w:val="TableParagraph"/>
              <w:spacing w:line="274" w:lineRule="exact"/>
              <w:ind w:left="158"/>
              <w:rPr>
                <w:sz w:val="24"/>
              </w:rPr>
            </w:pPr>
            <w:r>
              <w:rPr>
                <w:spacing w:val="-5"/>
                <w:sz w:val="24"/>
              </w:rPr>
              <w:t>38</w:t>
            </w:r>
          </w:p>
        </w:tc>
        <w:tc>
          <w:tcPr>
            <w:tcW w:w="2976" w:type="dxa"/>
          </w:tcPr>
          <w:p>
            <w:pPr>
              <w:pStyle w:val="TableParagraph"/>
              <w:spacing w:line="240" w:lineRule="auto"/>
              <w:rPr>
                <w:sz w:val="24"/>
              </w:rPr>
            </w:pPr>
            <w:r>
              <w:rPr>
                <w:sz w:val="24"/>
              </w:rPr>
              <w:t>Azoxystrobin 200g/l + Difenoconazole</w:t>
            </w:r>
            <w:r>
              <w:rPr>
                <w:spacing w:val="-15"/>
                <w:sz w:val="24"/>
              </w:rPr>
              <w:t> </w:t>
            </w:r>
            <w:r>
              <w:rPr>
                <w:sz w:val="24"/>
              </w:rPr>
              <w:t>150g/l</w:t>
            </w:r>
            <w:r>
              <w:rPr>
                <w:spacing w:val="-15"/>
                <w:sz w:val="24"/>
              </w:rPr>
              <w:t> </w:t>
            </w:r>
            <w:r>
              <w:rPr>
                <w:sz w:val="24"/>
              </w:rPr>
              <w:t>+</w:t>
            </w:r>
          </w:p>
          <w:p>
            <w:pPr>
              <w:pStyle w:val="TableParagraph"/>
              <w:spacing w:line="257" w:lineRule="exact"/>
              <w:rPr>
                <w:sz w:val="24"/>
              </w:rPr>
            </w:pPr>
            <w:r>
              <w:rPr>
                <w:sz w:val="24"/>
              </w:rPr>
              <w:t>Propiconazole</w:t>
            </w:r>
            <w:r>
              <w:rPr>
                <w:spacing w:val="-4"/>
                <w:sz w:val="24"/>
              </w:rPr>
              <w:t> </w:t>
            </w:r>
            <w:r>
              <w:rPr>
                <w:spacing w:val="-2"/>
                <w:sz w:val="24"/>
              </w:rPr>
              <w:t>150g/l</w:t>
            </w:r>
          </w:p>
        </w:tc>
        <w:tc>
          <w:tcPr>
            <w:tcW w:w="2647" w:type="dxa"/>
          </w:tcPr>
          <w:p>
            <w:pPr>
              <w:pStyle w:val="TableParagraph"/>
              <w:spacing w:line="274" w:lineRule="exact"/>
              <w:ind w:left="24" w:right="8"/>
              <w:jc w:val="center"/>
              <w:rPr>
                <w:sz w:val="24"/>
              </w:rPr>
            </w:pPr>
            <w:r>
              <w:rPr>
                <w:sz w:val="24"/>
              </w:rPr>
              <w:t>Osaka-Top</w:t>
            </w:r>
            <w:r>
              <w:rPr>
                <w:spacing w:val="-4"/>
                <w:sz w:val="24"/>
              </w:rPr>
              <w:t> </w:t>
            </w:r>
            <w:r>
              <w:rPr>
                <w:spacing w:val="-2"/>
                <w:sz w:val="24"/>
              </w:rPr>
              <w:t>500SE</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7" w:hRule="atLeast"/>
        </w:trPr>
        <w:tc>
          <w:tcPr>
            <w:tcW w:w="708" w:type="dxa"/>
          </w:tcPr>
          <w:p>
            <w:pPr>
              <w:pStyle w:val="TableParagraph"/>
              <w:ind w:left="158"/>
              <w:rPr>
                <w:sz w:val="24"/>
              </w:rPr>
            </w:pPr>
            <w:r>
              <w:rPr>
                <w:spacing w:val="-5"/>
                <w:sz w:val="24"/>
              </w:rPr>
              <w:t>39</w:t>
            </w:r>
          </w:p>
        </w:tc>
        <w:tc>
          <w:tcPr>
            <w:tcW w:w="2976" w:type="dxa"/>
          </w:tcPr>
          <w:p>
            <w:pPr>
              <w:pStyle w:val="TableParagraph"/>
              <w:spacing w:line="276" w:lineRule="exact"/>
              <w:rPr>
                <w:sz w:val="24"/>
              </w:rPr>
            </w:pPr>
            <w:r>
              <w:rPr>
                <w:sz w:val="24"/>
              </w:rPr>
              <w:t>Azoxystrobin 150g/l + Difenoconazole</w:t>
            </w:r>
            <w:r>
              <w:rPr>
                <w:spacing w:val="-15"/>
                <w:sz w:val="24"/>
              </w:rPr>
              <w:t> </w:t>
            </w:r>
            <w:r>
              <w:rPr>
                <w:sz w:val="24"/>
              </w:rPr>
              <w:t>250g/l</w:t>
            </w:r>
            <w:r>
              <w:rPr>
                <w:spacing w:val="-15"/>
                <w:sz w:val="24"/>
              </w:rPr>
              <w:t> </w:t>
            </w:r>
            <w:r>
              <w:rPr>
                <w:sz w:val="24"/>
              </w:rPr>
              <w:t>+ Tebuconazole 25g/l</w:t>
            </w:r>
          </w:p>
        </w:tc>
        <w:tc>
          <w:tcPr>
            <w:tcW w:w="2647" w:type="dxa"/>
          </w:tcPr>
          <w:p>
            <w:pPr>
              <w:pStyle w:val="TableParagraph"/>
              <w:ind w:left="24" w:right="6"/>
              <w:jc w:val="center"/>
              <w:rPr>
                <w:sz w:val="24"/>
              </w:rPr>
            </w:pPr>
            <w:r>
              <w:rPr>
                <w:sz w:val="24"/>
              </w:rPr>
              <w:t>Nacazol-ND</w:t>
            </w:r>
            <w:r>
              <w:rPr>
                <w:spacing w:val="-5"/>
                <w:sz w:val="24"/>
              </w:rPr>
              <w:t> </w:t>
            </w:r>
            <w:r>
              <w:rPr>
                <w:spacing w:val="-2"/>
                <w:sz w:val="24"/>
              </w:rPr>
              <w:t>425SC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828" w:hRule="atLeast"/>
        </w:trPr>
        <w:tc>
          <w:tcPr>
            <w:tcW w:w="708" w:type="dxa"/>
          </w:tcPr>
          <w:p>
            <w:pPr>
              <w:pStyle w:val="TableParagraph"/>
              <w:spacing w:line="240" w:lineRule="auto"/>
              <w:ind w:left="158"/>
              <w:rPr>
                <w:sz w:val="24"/>
              </w:rPr>
            </w:pPr>
            <w:r>
              <w:rPr>
                <w:spacing w:val="-5"/>
                <w:sz w:val="24"/>
              </w:rPr>
              <w:t>40</w:t>
            </w:r>
          </w:p>
        </w:tc>
        <w:tc>
          <w:tcPr>
            <w:tcW w:w="2976" w:type="dxa"/>
          </w:tcPr>
          <w:p>
            <w:pPr>
              <w:pStyle w:val="TableParagraph"/>
              <w:spacing w:line="270" w:lineRule="atLeast"/>
              <w:rPr>
                <w:sz w:val="24"/>
              </w:rPr>
            </w:pPr>
            <w:r>
              <w:rPr>
                <w:sz w:val="24"/>
              </w:rPr>
              <w:t>Azoxystrobin 200g/l + Difenoconazole</w:t>
            </w:r>
            <w:r>
              <w:rPr>
                <w:spacing w:val="-14"/>
                <w:sz w:val="24"/>
              </w:rPr>
              <w:t> </w:t>
            </w:r>
            <w:r>
              <w:rPr>
                <w:sz w:val="24"/>
              </w:rPr>
              <w:t>80</w:t>
            </w:r>
            <w:r>
              <w:rPr>
                <w:spacing w:val="-14"/>
                <w:sz w:val="24"/>
              </w:rPr>
              <w:t> </w:t>
            </w:r>
            <w:r>
              <w:rPr>
                <w:sz w:val="24"/>
              </w:rPr>
              <w:t>g/l</w:t>
            </w:r>
            <w:r>
              <w:rPr>
                <w:spacing w:val="-14"/>
                <w:sz w:val="24"/>
              </w:rPr>
              <w:t> </w:t>
            </w:r>
            <w:r>
              <w:rPr>
                <w:sz w:val="24"/>
              </w:rPr>
              <w:t>+ Tricyclazole 200g/l</w:t>
            </w:r>
          </w:p>
        </w:tc>
        <w:tc>
          <w:tcPr>
            <w:tcW w:w="2647" w:type="dxa"/>
          </w:tcPr>
          <w:p>
            <w:pPr>
              <w:pStyle w:val="TableParagraph"/>
              <w:spacing w:line="240" w:lineRule="auto"/>
              <w:ind w:left="24" w:right="7"/>
              <w:jc w:val="center"/>
              <w:rPr>
                <w:sz w:val="24"/>
              </w:rPr>
            </w:pPr>
            <w:r>
              <w:rPr>
                <w:sz w:val="24"/>
              </w:rPr>
              <w:t>Athuoctop</w:t>
            </w:r>
            <w:r>
              <w:rPr>
                <w:spacing w:val="-1"/>
                <w:sz w:val="24"/>
              </w:rPr>
              <w:t> </w:t>
            </w:r>
            <w:r>
              <w:rPr>
                <w:spacing w:val="-4"/>
                <w:sz w:val="24"/>
              </w:rPr>
              <w:t>480SC</w:t>
            </w:r>
          </w:p>
        </w:tc>
        <w:tc>
          <w:tcPr>
            <w:tcW w:w="5223" w:type="dxa"/>
          </w:tcPr>
          <w:p>
            <w:pPr>
              <w:pStyle w:val="TableParagraph"/>
              <w:spacing w:line="240" w:lineRule="auto"/>
              <w:ind w:left="111"/>
              <w:rPr>
                <w:sz w:val="24"/>
              </w:rPr>
            </w:pPr>
            <w:r>
              <w:rPr>
                <w:sz w:val="24"/>
              </w:rPr>
              <w:t>lem lép </w:t>
            </w:r>
            <w:r>
              <w:rPr>
                <w:spacing w:val="-2"/>
                <w:sz w:val="24"/>
              </w:rPr>
              <w:t>hạt/lúa</w:t>
            </w:r>
          </w:p>
        </w:tc>
        <w:tc>
          <w:tcPr>
            <w:tcW w:w="3353" w:type="dxa"/>
          </w:tcPr>
          <w:p>
            <w:pPr>
              <w:pStyle w:val="TableParagraph"/>
              <w:spacing w:line="240" w:lineRule="auto"/>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827" w:hRule="atLeast"/>
        </w:trPr>
        <w:tc>
          <w:tcPr>
            <w:tcW w:w="708" w:type="dxa"/>
          </w:tcPr>
          <w:p>
            <w:pPr>
              <w:pStyle w:val="TableParagraph"/>
              <w:ind w:left="158"/>
              <w:rPr>
                <w:sz w:val="24"/>
              </w:rPr>
            </w:pPr>
            <w:r>
              <w:rPr>
                <w:spacing w:val="-5"/>
                <w:sz w:val="24"/>
              </w:rPr>
              <w:t>41</w:t>
            </w:r>
          </w:p>
        </w:tc>
        <w:tc>
          <w:tcPr>
            <w:tcW w:w="2976" w:type="dxa"/>
          </w:tcPr>
          <w:p>
            <w:pPr>
              <w:pStyle w:val="TableParagraph"/>
              <w:spacing w:line="240" w:lineRule="auto"/>
              <w:rPr>
                <w:sz w:val="24"/>
              </w:rPr>
            </w:pPr>
            <w:r>
              <w:rPr>
                <w:sz w:val="24"/>
              </w:rPr>
              <w:t>Azoxystrobin 200g/l + Difenoconazole</w:t>
            </w:r>
            <w:r>
              <w:rPr>
                <w:spacing w:val="-15"/>
                <w:sz w:val="24"/>
              </w:rPr>
              <w:t> </w:t>
            </w:r>
            <w:r>
              <w:rPr>
                <w:sz w:val="24"/>
              </w:rPr>
              <w:t>125g/l</w:t>
            </w:r>
            <w:r>
              <w:rPr>
                <w:spacing w:val="-15"/>
                <w:sz w:val="24"/>
              </w:rPr>
              <w:t> </w:t>
            </w:r>
            <w:r>
              <w:rPr>
                <w:sz w:val="24"/>
              </w:rPr>
              <w:t>+</w:t>
            </w:r>
          </w:p>
          <w:p>
            <w:pPr>
              <w:pStyle w:val="TableParagraph"/>
              <w:spacing w:line="257" w:lineRule="exact"/>
              <w:rPr>
                <w:sz w:val="24"/>
              </w:rPr>
            </w:pPr>
            <w:r>
              <w:rPr>
                <w:sz w:val="24"/>
              </w:rPr>
              <w:t>Tricyclazole</w:t>
            </w:r>
            <w:r>
              <w:rPr>
                <w:spacing w:val="-3"/>
                <w:sz w:val="24"/>
              </w:rPr>
              <w:t> </w:t>
            </w:r>
            <w:r>
              <w:rPr>
                <w:spacing w:val="-2"/>
                <w:sz w:val="24"/>
              </w:rPr>
              <w:t>200g/l</w:t>
            </w:r>
          </w:p>
        </w:tc>
        <w:tc>
          <w:tcPr>
            <w:tcW w:w="2647" w:type="dxa"/>
          </w:tcPr>
          <w:p>
            <w:pPr>
              <w:pStyle w:val="TableParagraph"/>
              <w:ind w:left="24" w:right="7"/>
              <w:jc w:val="center"/>
              <w:rPr>
                <w:sz w:val="24"/>
              </w:rPr>
            </w:pPr>
            <w:r>
              <w:rPr>
                <w:sz w:val="24"/>
              </w:rPr>
              <w:t>Mix</w:t>
            </w:r>
            <w:r>
              <w:rPr>
                <w:spacing w:val="-2"/>
                <w:sz w:val="24"/>
              </w:rPr>
              <w:t> </w:t>
            </w:r>
            <w:r>
              <w:rPr>
                <w:sz w:val="24"/>
              </w:rPr>
              <w:t>Perfect</w:t>
            </w:r>
            <w:r>
              <w:rPr>
                <w:spacing w:val="-2"/>
                <w:sz w:val="24"/>
              </w:rPr>
              <w:t> </w:t>
            </w:r>
            <w:r>
              <w:rPr>
                <w:spacing w:val="-4"/>
                <w:sz w:val="24"/>
              </w:rPr>
              <w:t>525SC</w:t>
            </w:r>
          </w:p>
        </w:tc>
        <w:tc>
          <w:tcPr>
            <w:tcW w:w="5223" w:type="dxa"/>
          </w:tcPr>
          <w:p>
            <w:pPr>
              <w:pStyle w:val="TableParagraph"/>
              <w:spacing w:line="240" w:lineRule="auto"/>
              <w:ind w:left="111"/>
              <w:rPr>
                <w:sz w:val="24"/>
              </w:rPr>
            </w:pPr>
            <w:r>
              <w:rPr>
                <w:sz w:val="24"/>
              </w:rPr>
              <w:t>đạo ôn, lem lép hạt, khô vằn/lúa; nấm hồng, </w:t>
            </w:r>
            <w:r>
              <w:rPr>
                <w:sz w:val="24"/>
              </w:rPr>
              <w:t>vàng</w:t>
            </w:r>
            <w:r>
              <w:rPr>
                <w:spacing w:val="40"/>
                <w:sz w:val="24"/>
              </w:rPr>
              <w:t> </w:t>
            </w:r>
            <w:r>
              <w:rPr>
                <w:sz w:val="24"/>
              </w:rPr>
              <w:t>rụng lá/cao su; rỉ sắt/ cà phê</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7" w:hRule="atLeast"/>
        </w:trPr>
        <w:tc>
          <w:tcPr>
            <w:tcW w:w="708" w:type="dxa"/>
          </w:tcPr>
          <w:p>
            <w:pPr>
              <w:pStyle w:val="TableParagraph"/>
              <w:ind w:left="158"/>
              <w:rPr>
                <w:sz w:val="24"/>
              </w:rPr>
            </w:pPr>
            <w:r>
              <w:rPr>
                <w:spacing w:val="-5"/>
                <w:sz w:val="24"/>
              </w:rPr>
              <w:t>42</w:t>
            </w:r>
          </w:p>
        </w:tc>
        <w:tc>
          <w:tcPr>
            <w:tcW w:w="2976" w:type="dxa"/>
          </w:tcPr>
          <w:p>
            <w:pPr>
              <w:pStyle w:val="TableParagraph"/>
              <w:spacing w:line="276" w:lineRule="exact"/>
              <w:rPr>
                <w:sz w:val="24"/>
              </w:rPr>
            </w:pPr>
            <w:r>
              <w:rPr>
                <w:sz w:val="24"/>
              </w:rPr>
              <w:t>Azoxystrobin 50g/l + Difenoconazole</w:t>
            </w:r>
            <w:r>
              <w:rPr>
                <w:spacing w:val="-15"/>
                <w:sz w:val="24"/>
              </w:rPr>
              <w:t> </w:t>
            </w:r>
            <w:r>
              <w:rPr>
                <w:sz w:val="24"/>
              </w:rPr>
              <w:t>250g/l</w:t>
            </w:r>
            <w:r>
              <w:rPr>
                <w:spacing w:val="-15"/>
                <w:sz w:val="24"/>
              </w:rPr>
              <w:t> </w:t>
            </w:r>
            <w:r>
              <w:rPr>
                <w:sz w:val="24"/>
              </w:rPr>
              <w:t>+ Tricyclazole 255g/l</w:t>
            </w:r>
          </w:p>
        </w:tc>
        <w:tc>
          <w:tcPr>
            <w:tcW w:w="2647" w:type="dxa"/>
          </w:tcPr>
          <w:p>
            <w:pPr>
              <w:pStyle w:val="TableParagraph"/>
              <w:spacing w:line="240" w:lineRule="auto"/>
              <w:ind w:left="999" w:right="452" w:hanging="524"/>
              <w:rPr>
                <w:sz w:val="24"/>
              </w:rPr>
            </w:pPr>
            <w:r>
              <w:rPr>
                <w:sz w:val="24"/>
              </w:rPr>
              <w:t>Tilgermany</w:t>
            </w:r>
            <w:r>
              <w:rPr>
                <w:spacing w:val="-15"/>
                <w:sz w:val="24"/>
              </w:rPr>
              <w:t> </w:t>
            </w:r>
            <w:r>
              <w:rPr>
                <w:sz w:val="24"/>
              </w:rPr>
              <w:t>super </w:t>
            </w:r>
            <w:r>
              <w:rPr>
                <w:spacing w:val="-2"/>
                <w:sz w:val="24"/>
              </w:rPr>
              <w:t>555SC</w:t>
            </w:r>
          </w:p>
        </w:tc>
        <w:tc>
          <w:tcPr>
            <w:tcW w:w="5223" w:type="dxa"/>
          </w:tcPr>
          <w:p>
            <w:pPr>
              <w:pStyle w:val="TableParagraph"/>
              <w:ind w:left="111"/>
              <w:rPr>
                <w:sz w:val="24"/>
              </w:rPr>
            </w:pPr>
            <w:r>
              <w:rPr>
                <w:sz w:val="24"/>
              </w:rPr>
              <w:t>lem</w:t>
            </w:r>
            <w:r>
              <w:rPr>
                <w:spacing w:val="-1"/>
                <w:sz w:val="24"/>
              </w:rPr>
              <w:t> </w:t>
            </w:r>
            <w:r>
              <w:rPr>
                <w:sz w:val="24"/>
              </w:rPr>
              <w:t>lép hạt,</w:t>
            </w:r>
            <w:r>
              <w:rPr>
                <w:spacing w:val="-1"/>
                <w:sz w:val="24"/>
              </w:rPr>
              <w:t> </w:t>
            </w:r>
            <w:r>
              <w:rPr>
                <w:sz w:val="24"/>
              </w:rPr>
              <w:t>đạo </w:t>
            </w:r>
            <w:r>
              <w:rPr>
                <w:spacing w:val="-2"/>
                <w:sz w:val="24"/>
              </w:rPr>
              <w:t>ôn/lúa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1102" w:hRule="atLeast"/>
        </w:trPr>
        <w:tc>
          <w:tcPr>
            <w:tcW w:w="708" w:type="dxa"/>
          </w:tcPr>
          <w:p>
            <w:pPr>
              <w:pStyle w:val="TableParagraph"/>
              <w:spacing w:line="274" w:lineRule="exact"/>
              <w:ind w:left="158"/>
              <w:rPr>
                <w:sz w:val="24"/>
              </w:rPr>
            </w:pPr>
            <w:r>
              <w:rPr>
                <w:spacing w:val="-5"/>
                <w:sz w:val="24"/>
              </w:rPr>
              <w:t>43</w:t>
            </w:r>
          </w:p>
        </w:tc>
        <w:tc>
          <w:tcPr>
            <w:tcW w:w="2976" w:type="dxa"/>
          </w:tcPr>
          <w:p>
            <w:pPr>
              <w:pStyle w:val="TableParagraph"/>
              <w:spacing w:line="240" w:lineRule="auto"/>
              <w:ind w:right="166"/>
              <w:rPr>
                <w:sz w:val="24"/>
              </w:rPr>
            </w:pPr>
            <w:r>
              <w:rPr>
                <w:sz w:val="24"/>
              </w:rPr>
              <w:t>Azoxystrobin 20.1g/l (50g/kg)</w:t>
            </w:r>
            <w:r>
              <w:rPr>
                <w:spacing w:val="-1"/>
                <w:sz w:val="24"/>
              </w:rPr>
              <w:t> </w:t>
            </w:r>
            <w:r>
              <w:rPr>
                <w:sz w:val="24"/>
              </w:rPr>
              <w:t>+</w:t>
            </w:r>
            <w:r>
              <w:rPr>
                <w:spacing w:val="-1"/>
                <w:sz w:val="24"/>
              </w:rPr>
              <w:t> </w:t>
            </w:r>
            <w:r>
              <w:rPr>
                <w:spacing w:val="-2"/>
                <w:sz w:val="24"/>
              </w:rPr>
              <w:t>Difenoconazole</w:t>
            </w:r>
          </w:p>
          <w:p>
            <w:pPr>
              <w:pStyle w:val="TableParagraph"/>
              <w:spacing w:line="240" w:lineRule="auto"/>
              <w:rPr>
                <w:sz w:val="24"/>
              </w:rPr>
            </w:pPr>
            <w:r>
              <w:rPr>
                <w:sz w:val="24"/>
              </w:rPr>
              <w:t>12.6g/l</w:t>
            </w:r>
            <w:r>
              <w:rPr>
                <w:spacing w:val="-1"/>
                <w:sz w:val="24"/>
              </w:rPr>
              <w:t> </w:t>
            </w:r>
            <w:r>
              <w:rPr>
                <w:sz w:val="24"/>
              </w:rPr>
              <w:t>(150g/kg) +</w:t>
            </w:r>
            <w:r>
              <w:rPr>
                <w:spacing w:val="-2"/>
                <w:sz w:val="24"/>
              </w:rPr>
              <w:t> Sulfur</w:t>
            </w:r>
          </w:p>
          <w:p>
            <w:pPr>
              <w:pStyle w:val="TableParagraph"/>
              <w:spacing w:line="257" w:lineRule="exact"/>
              <w:rPr>
                <w:sz w:val="24"/>
              </w:rPr>
            </w:pPr>
            <w:r>
              <w:rPr>
                <w:sz w:val="24"/>
              </w:rPr>
              <w:t>294.3g/l </w:t>
            </w:r>
            <w:r>
              <w:rPr>
                <w:spacing w:val="-2"/>
                <w:sz w:val="24"/>
              </w:rPr>
              <w:t>(560g/kg)</w:t>
            </w:r>
          </w:p>
        </w:tc>
        <w:tc>
          <w:tcPr>
            <w:tcW w:w="2647" w:type="dxa"/>
          </w:tcPr>
          <w:p>
            <w:pPr>
              <w:pStyle w:val="TableParagraph"/>
              <w:spacing w:line="240" w:lineRule="auto"/>
              <w:ind w:left="579" w:right="554" w:firstLine="232"/>
              <w:rPr>
                <w:sz w:val="24"/>
              </w:rPr>
            </w:pPr>
            <w:r>
              <w:rPr>
                <w:spacing w:val="-2"/>
                <w:sz w:val="24"/>
              </w:rPr>
              <w:t>Titanicone </w:t>
            </w:r>
            <w:r>
              <w:rPr>
                <w:sz w:val="24"/>
              </w:rPr>
              <w:t>327SC,</w:t>
            </w:r>
            <w:r>
              <w:rPr>
                <w:spacing w:val="-15"/>
                <w:sz w:val="24"/>
              </w:rPr>
              <w:t> </w:t>
            </w:r>
            <w:r>
              <w:rPr>
                <w:sz w:val="24"/>
              </w:rPr>
              <w:t>760WP</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827" w:hRule="atLeast"/>
        </w:trPr>
        <w:tc>
          <w:tcPr>
            <w:tcW w:w="708" w:type="dxa"/>
          </w:tcPr>
          <w:p>
            <w:pPr>
              <w:pStyle w:val="TableParagraph"/>
              <w:ind w:left="158"/>
              <w:rPr>
                <w:sz w:val="24"/>
              </w:rPr>
            </w:pPr>
            <w:r>
              <w:rPr>
                <w:spacing w:val="-5"/>
                <w:sz w:val="24"/>
              </w:rPr>
              <w:t>44</w:t>
            </w:r>
          </w:p>
        </w:tc>
        <w:tc>
          <w:tcPr>
            <w:tcW w:w="2976" w:type="dxa"/>
          </w:tcPr>
          <w:p>
            <w:pPr>
              <w:pStyle w:val="TableParagraph"/>
              <w:rPr>
                <w:sz w:val="24"/>
              </w:rPr>
            </w:pPr>
            <w:r>
              <w:rPr>
                <w:sz w:val="24"/>
              </w:rPr>
              <w:t>Azoxystrobin</w:t>
            </w:r>
            <w:r>
              <w:rPr>
                <w:spacing w:val="-1"/>
                <w:sz w:val="24"/>
              </w:rPr>
              <w:t> </w:t>
            </w:r>
            <w:r>
              <w:rPr>
                <w:sz w:val="24"/>
              </w:rPr>
              <w:t>5%</w:t>
            </w:r>
            <w:r>
              <w:rPr>
                <w:spacing w:val="-2"/>
                <w:sz w:val="24"/>
              </w:rPr>
              <w:t> </w:t>
            </w:r>
            <w:r>
              <w:rPr>
                <w:spacing w:val="-10"/>
                <w:sz w:val="24"/>
              </w:rPr>
              <w:t>+</w:t>
            </w:r>
          </w:p>
          <w:p>
            <w:pPr>
              <w:pStyle w:val="TableParagraph"/>
              <w:spacing w:line="240" w:lineRule="auto"/>
              <w:rPr>
                <w:sz w:val="24"/>
              </w:rPr>
            </w:pPr>
            <w:r>
              <w:rPr>
                <w:sz w:val="24"/>
              </w:rPr>
              <w:t>Dimethomorph </w:t>
            </w:r>
            <w:r>
              <w:rPr>
                <w:spacing w:val="-5"/>
                <w:sz w:val="24"/>
              </w:rPr>
              <w:t>20%</w:t>
            </w:r>
          </w:p>
        </w:tc>
        <w:tc>
          <w:tcPr>
            <w:tcW w:w="2647" w:type="dxa"/>
          </w:tcPr>
          <w:p>
            <w:pPr>
              <w:pStyle w:val="TableParagraph"/>
              <w:ind w:left="24" w:right="6"/>
              <w:jc w:val="center"/>
              <w:rPr>
                <w:sz w:val="24"/>
              </w:rPr>
            </w:pPr>
            <w:r>
              <w:rPr>
                <w:sz w:val="24"/>
              </w:rPr>
              <w:t>Yezak</w:t>
            </w:r>
            <w:r>
              <w:rPr>
                <w:spacing w:val="-4"/>
                <w:sz w:val="24"/>
              </w:rPr>
              <w:t> 25SC</w:t>
            </w:r>
          </w:p>
        </w:tc>
        <w:tc>
          <w:tcPr>
            <w:tcW w:w="5223" w:type="dxa"/>
          </w:tcPr>
          <w:p>
            <w:pPr>
              <w:pStyle w:val="TableParagraph"/>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 </w:t>
            </w:r>
            <w:r>
              <w:rPr>
                <w:spacing w:val="-5"/>
                <w:sz w:val="24"/>
              </w:rPr>
              <w:t>su</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880" w:hRule="atLeast"/>
        </w:trPr>
        <w:tc>
          <w:tcPr>
            <w:tcW w:w="708" w:type="dxa"/>
            <w:vMerge w:val="restart"/>
          </w:tcPr>
          <w:p>
            <w:pPr>
              <w:pStyle w:val="TableParagraph"/>
              <w:spacing w:line="240" w:lineRule="auto" w:before="1"/>
              <w:ind w:left="158"/>
              <w:rPr>
                <w:sz w:val="24"/>
              </w:rPr>
            </w:pPr>
            <w:r>
              <w:rPr>
                <w:spacing w:val="-5"/>
                <w:sz w:val="24"/>
              </w:rPr>
              <w:t>45</w:t>
            </w:r>
          </w:p>
        </w:tc>
        <w:tc>
          <w:tcPr>
            <w:tcW w:w="2976" w:type="dxa"/>
            <w:vMerge w:val="restart"/>
          </w:tcPr>
          <w:p>
            <w:pPr>
              <w:pStyle w:val="TableParagraph"/>
              <w:spacing w:line="240" w:lineRule="auto" w:before="1"/>
              <w:rPr>
                <w:sz w:val="24"/>
              </w:rPr>
            </w:pPr>
            <w:r>
              <w:rPr>
                <w:sz w:val="24"/>
              </w:rPr>
              <w:t>Azoxystrobin</w:t>
            </w:r>
            <w:r>
              <w:rPr>
                <w:spacing w:val="-1"/>
                <w:sz w:val="24"/>
              </w:rPr>
              <w:t> </w:t>
            </w:r>
            <w:r>
              <w:rPr>
                <w:sz w:val="24"/>
              </w:rPr>
              <w:t>200</w:t>
            </w:r>
            <w:r>
              <w:rPr>
                <w:spacing w:val="-1"/>
                <w:sz w:val="24"/>
              </w:rPr>
              <w:t> </w:t>
            </w:r>
            <w:r>
              <w:rPr>
                <w:spacing w:val="-4"/>
                <w:sz w:val="24"/>
              </w:rPr>
              <w:t>g/kg</w:t>
            </w:r>
          </w:p>
          <w:p>
            <w:pPr>
              <w:pStyle w:val="TableParagraph"/>
              <w:spacing w:line="240" w:lineRule="auto"/>
              <w:rPr>
                <w:sz w:val="24"/>
              </w:rPr>
            </w:pPr>
            <w:r>
              <w:rPr>
                <w:sz w:val="24"/>
              </w:rPr>
              <w:t>(20%)</w:t>
            </w:r>
            <w:r>
              <w:rPr>
                <w:spacing w:val="-3"/>
                <w:sz w:val="24"/>
              </w:rPr>
              <w:t> </w:t>
            </w:r>
            <w:r>
              <w:rPr>
                <w:sz w:val="24"/>
              </w:rPr>
              <w:t>+</w:t>
            </w:r>
            <w:r>
              <w:rPr>
                <w:spacing w:val="-1"/>
                <w:sz w:val="24"/>
              </w:rPr>
              <w:t> </w:t>
            </w:r>
            <w:r>
              <w:rPr>
                <w:spacing w:val="-2"/>
                <w:sz w:val="24"/>
              </w:rPr>
              <w:t>Dimethomorph</w:t>
            </w:r>
          </w:p>
          <w:p>
            <w:pPr>
              <w:pStyle w:val="TableParagraph"/>
              <w:spacing w:line="240" w:lineRule="auto"/>
              <w:rPr>
                <w:sz w:val="24"/>
              </w:rPr>
            </w:pPr>
            <w:r>
              <w:rPr>
                <w:sz w:val="24"/>
              </w:rPr>
              <w:t>100g/kg </w:t>
            </w:r>
            <w:r>
              <w:rPr>
                <w:spacing w:val="-4"/>
                <w:sz w:val="24"/>
              </w:rPr>
              <w:t>(10%)</w:t>
            </w:r>
          </w:p>
        </w:tc>
        <w:tc>
          <w:tcPr>
            <w:tcW w:w="2647" w:type="dxa"/>
          </w:tcPr>
          <w:p>
            <w:pPr>
              <w:pStyle w:val="TableParagraph"/>
              <w:spacing w:line="240" w:lineRule="auto" w:before="1"/>
              <w:ind w:left="24" w:right="5"/>
              <w:jc w:val="center"/>
              <w:rPr>
                <w:sz w:val="24"/>
              </w:rPr>
            </w:pPr>
            <w:r>
              <w:rPr>
                <w:sz w:val="24"/>
              </w:rPr>
              <w:t>Azomor</w:t>
            </w:r>
            <w:r>
              <w:rPr>
                <w:spacing w:val="-2"/>
                <w:sz w:val="24"/>
              </w:rPr>
              <w:t> 300WG</w:t>
            </w:r>
          </w:p>
        </w:tc>
        <w:tc>
          <w:tcPr>
            <w:tcW w:w="5223" w:type="dxa"/>
          </w:tcPr>
          <w:p>
            <w:pPr>
              <w:pStyle w:val="TableParagraph"/>
              <w:spacing w:line="240" w:lineRule="auto" w:before="1"/>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40" w:lineRule="auto" w:before="1"/>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Diabin</w:t>
            </w:r>
            <w:r>
              <w:rPr>
                <w:spacing w:val="-1"/>
                <w:sz w:val="24"/>
              </w:rPr>
              <w:t> </w:t>
            </w:r>
            <w:r>
              <w:rPr>
                <w:spacing w:val="-4"/>
                <w:sz w:val="24"/>
              </w:rPr>
              <w:t>30WG</w:t>
            </w:r>
          </w:p>
        </w:tc>
        <w:tc>
          <w:tcPr>
            <w:tcW w:w="5223" w:type="dxa"/>
          </w:tcPr>
          <w:p>
            <w:pPr>
              <w:pStyle w:val="TableParagraph"/>
              <w:ind w:left="111"/>
              <w:rPr>
                <w:sz w:val="24"/>
              </w:rPr>
            </w:pPr>
            <w:r>
              <w:rPr>
                <w:sz w:val="24"/>
              </w:rPr>
              <w:t>sương mai/ dưa</w:t>
            </w:r>
            <w:r>
              <w:rPr>
                <w:spacing w:val="-1"/>
                <w:sz w:val="24"/>
              </w:rPr>
              <w:t> </w:t>
            </w:r>
            <w:r>
              <w:rPr>
                <w:spacing w:val="-5"/>
                <w:sz w:val="24"/>
              </w:rPr>
              <w:t>hấu</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8" w:lineRule="exact"/>
              <w:ind w:left="24" w:right="5"/>
              <w:jc w:val="center"/>
              <w:rPr>
                <w:sz w:val="24"/>
              </w:rPr>
            </w:pPr>
            <w:r>
              <w:rPr>
                <w:sz w:val="24"/>
              </w:rPr>
              <w:t>Dirobin</w:t>
            </w:r>
            <w:r>
              <w:rPr>
                <w:spacing w:val="-1"/>
                <w:sz w:val="24"/>
              </w:rPr>
              <w:t> </w:t>
            </w:r>
            <w:r>
              <w:rPr>
                <w:spacing w:val="-4"/>
                <w:sz w:val="24"/>
              </w:rPr>
              <w:t>30WG</w:t>
            </w:r>
          </w:p>
        </w:tc>
        <w:tc>
          <w:tcPr>
            <w:tcW w:w="5223" w:type="dxa"/>
          </w:tcPr>
          <w:p>
            <w:pPr>
              <w:pStyle w:val="TableParagraph"/>
              <w:spacing w:line="258" w:lineRule="exact"/>
              <w:ind w:left="111"/>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spacing w:line="258" w:lineRule="exact"/>
              <w:ind w:left="63" w:right="48"/>
              <w:jc w:val="center"/>
              <w:rPr>
                <w:sz w:val="24"/>
              </w:rPr>
            </w:pPr>
            <w:r>
              <w:rPr>
                <w:sz w:val="24"/>
              </w:rPr>
              <w:t>Công</w:t>
            </w:r>
            <w:r>
              <w:rPr>
                <w:spacing w:val="-1"/>
                <w:sz w:val="24"/>
              </w:rPr>
              <w:t> </w:t>
            </w:r>
            <w:r>
              <w:rPr>
                <w:sz w:val="24"/>
              </w:rPr>
              <w:t>ty CP Quốc</w:t>
            </w:r>
            <w:r>
              <w:rPr>
                <w:spacing w:val="-2"/>
                <w:sz w:val="24"/>
              </w:rPr>
              <w:t> </w:t>
            </w:r>
            <w:r>
              <w:rPr>
                <w:sz w:val="24"/>
              </w:rPr>
              <w:t>tế Việt </w:t>
            </w:r>
            <w:r>
              <w:rPr>
                <w:spacing w:val="-5"/>
                <w:sz w:val="24"/>
              </w:rPr>
              <w:t>Đức</w:t>
            </w:r>
          </w:p>
        </w:tc>
      </w:tr>
    </w:tbl>
    <w:p>
      <w:pPr>
        <w:spacing w:after="0" w:line="258"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158"/>
              <w:rPr>
                <w:sz w:val="24"/>
              </w:rPr>
            </w:pPr>
            <w:r>
              <w:rPr>
                <w:spacing w:val="-5"/>
                <w:sz w:val="24"/>
              </w:rPr>
              <w:t>46</w:t>
            </w:r>
          </w:p>
        </w:tc>
        <w:tc>
          <w:tcPr>
            <w:tcW w:w="2976" w:type="dxa"/>
            <w:vMerge w:val="restart"/>
          </w:tcPr>
          <w:p>
            <w:pPr>
              <w:pStyle w:val="TableParagraph"/>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40" w:lineRule="auto"/>
              <w:rPr>
                <w:sz w:val="24"/>
              </w:rPr>
            </w:pPr>
            <w:r>
              <w:rPr>
                <w:sz w:val="24"/>
              </w:rPr>
              <w:t>Dimethomorph </w:t>
            </w:r>
            <w:r>
              <w:rPr>
                <w:spacing w:val="-5"/>
                <w:sz w:val="24"/>
              </w:rPr>
              <w:t>30%</w:t>
            </w:r>
          </w:p>
        </w:tc>
        <w:tc>
          <w:tcPr>
            <w:tcW w:w="2647" w:type="dxa"/>
          </w:tcPr>
          <w:p>
            <w:pPr>
              <w:pStyle w:val="TableParagraph"/>
              <w:ind w:left="24" w:right="5"/>
              <w:jc w:val="center"/>
              <w:rPr>
                <w:sz w:val="24"/>
              </w:rPr>
            </w:pPr>
            <w:r>
              <w:rPr>
                <w:sz w:val="24"/>
              </w:rPr>
              <w:t>Azomoonpro</w:t>
            </w:r>
            <w:r>
              <w:rPr>
                <w:spacing w:val="-2"/>
                <w:sz w:val="24"/>
              </w:rPr>
              <w:t> </w:t>
            </w:r>
            <w:r>
              <w:rPr>
                <w:spacing w:val="-4"/>
                <w:sz w:val="24"/>
              </w:rPr>
              <w:t>50SC</w:t>
            </w:r>
          </w:p>
        </w:tc>
        <w:tc>
          <w:tcPr>
            <w:tcW w:w="5223" w:type="dxa"/>
          </w:tcPr>
          <w:p>
            <w:pPr>
              <w:pStyle w:val="TableParagraph"/>
              <w:ind w:left="111"/>
              <w:rPr>
                <w:sz w:val="24"/>
              </w:rPr>
            </w:pPr>
            <w:r>
              <w:rPr>
                <w:sz w:val="24"/>
              </w:rPr>
              <w:t>thán</w:t>
            </w:r>
            <w:r>
              <w:rPr>
                <w:spacing w:val="-1"/>
                <w:sz w:val="24"/>
              </w:rPr>
              <w:t> </w:t>
            </w:r>
            <w:r>
              <w:rPr>
                <w:spacing w:val="-2"/>
                <w:sz w:val="24"/>
              </w:rPr>
              <w:t>thư/xoài</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8"/>
              <w:jc w:val="center"/>
              <w:rPr>
                <w:sz w:val="24"/>
              </w:rPr>
            </w:pPr>
            <w:r>
              <w:rPr>
                <w:sz w:val="24"/>
              </w:rPr>
              <w:t>Kanbai</w:t>
            </w:r>
            <w:r>
              <w:rPr>
                <w:spacing w:val="-3"/>
                <w:sz w:val="24"/>
              </w:rPr>
              <w:t> </w:t>
            </w:r>
            <w:r>
              <w:rPr>
                <w:spacing w:val="-4"/>
                <w:sz w:val="24"/>
              </w:rPr>
              <w:t>50WP</w:t>
            </w:r>
          </w:p>
        </w:tc>
        <w:tc>
          <w:tcPr>
            <w:tcW w:w="5223" w:type="dxa"/>
          </w:tcPr>
          <w:p>
            <w:pPr>
              <w:pStyle w:val="TableParagraph"/>
              <w:spacing w:line="240" w:lineRule="auto" w:before="1"/>
              <w:ind w:left="111"/>
              <w:rPr>
                <w:sz w:val="24"/>
              </w:rPr>
            </w:pPr>
            <w:r>
              <w:rPr>
                <w:sz w:val="24"/>
              </w:rPr>
              <w:t>đốm</w:t>
            </w:r>
            <w:r>
              <w:rPr>
                <w:spacing w:val="-1"/>
                <w:sz w:val="24"/>
              </w:rPr>
              <w:t> </w:t>
            </w:r>
            <w:r>
              <w:rPr>
                <w:sz w:val="24"/>
              </w:rPr>
              <w:t>vòng/cải bắp; giả sương mai/dưa</w:t>
            </w:r>
            <w:r>
              <w:rPr>
                <w:spacing w:val="-1"/>
                <w:sz w:val="24"/>
              </w:rPr>
              <w:t> </w:t>
            </w:r>
            <w:r>
              <w:rPr>
                <w:spacing w:val="-2"/>
                <w:sz w:val="24"/>
              </w:rPr>
              <w:t>chuột</w:t>
            </w:r>
          </w:p>
        </w:tc>
        <w:tc>
          <w:tcPr>
            <w:tcW w:w="3353" w:type="dxa"/>
          </w:tcPr>
          <w:p>
            <w:pPr>
              <w:pStyle w:val="TableParagraph"/>
              <w:spacing w:line="270" w:lineRule="atLeast"/>
              <w:ind w:left="1220" w:hanging="1078"/>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Nông</w:t>
            </w:r>
            <w:r>
              <w:rPr>
                <w:spacing w:val="-6"/>
                <w:sz w:val="24"/>
              </w:rPr>
              <w:t> </w:t>
            </w:r>
            <w:r>
              <w:rPr>
                <w:sz w:val="24"/>
              </w:rPr>
              <w:t>dược</w:t>
            </w:r>
            <w:r>
              <w:rPr>
                <w:spacing w:val="-7"/>
                <w:sz w:val="24"/>
              </w:rPr>
              <w:t> </w:t>
            </w:r>
            <w:r>
              <w:rPr>
                <w:sz w:val="24"/>
              </w:rPr>
              <w:t>Quốc</w:t>
            </w:r>
            <w:r>
              <w:rPr>
                <w:spacing w:val="-8"/>
                <w:sz w:val="24"/>
              </w:rPr>
              <w:t> </w:t>
            </w:r>
            <w:r>
              <w:rPr>
                <w:sz w:val="24"/>
              </w:rPr>
              <w:t>tế Nhật Bản</w:t>
            </w:r>
          </w:p>
        </w:tc>
      </w:tr>
      <w:tr>
        <w:trPr>
          <w:trHeight w:val="551" w:hRule="atLeast"/>
        </w:trPr>
        <w:tc>
          <w:tcPr>
            <w:tcW w:w="708" w:type="dxa"/>
          </w:tcPr>
          <w:p>
            <w:pPr>
              <w:pStyle w:val="TableParagraph"/>
              <w:ind w:left="158"/>
              <w:rPr>
                <w:sz w:val="24"/>
              </w:rPr>
            </w:pPr>
            <w:r>
              <w:rPr>
                <w:spacing w:val="-5"/>
                <w:sz w:val="24"/>
              </w:rPr>
              <w:t>47</w:t>
            </w:r>
          </w:p>
        </w:tc>
        <w:tc>
          <w:tcPr>
            <w:tcW w:w="2976" w:type="dxa"/>
          </w:tcPr>
          <w:p>
            <w:pPr>
              <w:pStyle w:val="TableParagraph"/>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Dimethomorph </w:t>
            </w:r>
            <w:r>
              <w:rPr>
                <w:spacing w:val="-5"/>
                <w:sz w:val="24"/>
              </w:rPr>
              <w:t>40%</w:t>
            </w:r>
          </w:p>
        </w:tc>
        <w:tc>
          <w:tcPr>
            <w:tcW w:w="2647" w:type="dxa"/>
          </w:tcPr>
          <w:p>
            <w:pPr>
              <w:pStyle w:val="TableParagraph"/>
              <w:ind w:left="24" w:right="7"/>
              <w:jc w:val="center"/>
              <w:rPr>
                <w:sz w:val="24"/>
              </w:rPr>
            </w:pPr>
            <w:r>
              <w:rPr>
                <w:sz w:val="24"/>
              </w:rPr>
              <w:t>Avatop</w:t>
            </w:r>
            <w:r>
              <w:rPr>
                <w:spacing w:val="-2"/>
                <w:sz w:val="24"/>
              </w:rPr>
              <w:t> </w:t>
            </w:r>
            <w:r>
              <w:rPr>
                <w:spacing w:val="-4"/>
                <w:sz w:val="24"/>
              </w:rPr>
              <w:t>60WG</w:t>
            </w:r>
          </w:p>
        </w:tc>
        <w:tc>
          <w:tcPr>
            <w:tcW w:w="5223" w:type="dxa"/>
          </w:tcPr>
          <w:p>
            <w:pPr>
              <w:pStyle w:val="TableParagraph"/>
              <w:ind w:left="111"/>
              <w:rPr>
                <w:sz w:val="24"/>
              </w:rPr>
            </w:pPr>
            <w:r>
              <w:rPr>
                <w:sz w:val="24"/>
              </w:rPr>
              <w:t>sương mai/ dưa</w:t>
            </w:r>
            <w:r>
              <w:rPr>
                <w:spacing w:val="-1"/>
                <w:sz w:val="24"/>
              </w:rPr>
              <w:t> </w:t>
            </w:r>
            <w:r>
              <w:rPr>
                <w:spacing w:val="-5"/>
                <w:sz w:val="24"/>
              </w:rPr>
              <w:t>hấu</w:t>
            </w:r>
          </w:p>
        </w:tc>
        <w:tc>
          <w:tcPr>
            <w:tcW w:w="3353" w:type="dxa"/>
          </w:tcPr>
          <w:p>
            <w:pPr>
              <w:pStyle w:val="TableParagraph"/>
              <w:spacing w:line="276" w:lineRule="exact"/>
              <w:ind w:left="1280"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0" w:hRule="atLeast"/>
        </w:trPr>
        <w:tc>
          <w:tcPr>
            <w:tcW w:w="708" w:type="dxa"/>
          </w:tcPr>
          <w:p>
            <w:pPr>
              <w:pStyle w:val="TableParagraph"/>
              <w:spacing w:line="274" w:lineRule="exact"/>
              <w:ind w:left="158"/>
              <w:rPr>
                <w:sz w:val="24"/>
              </w:rPr>
            </w:pPr>
            <w:r>
              <w:rPr>
                <w:spacing w:val="-5"/>
                <w:sz w:val="24"/>
              </w:rPr>
              <w:t>48</w:t>
            </w:r>
          </w:p>
        </w:tc>
        <w:tc>
          <w:tcPr>
            <w:tcW w:w="2976" w:type="dxa"/>
          </w:tcPr>
          <w:p>
            <w:pPr>
              <w:pStyle w:val="TableParagraph"/>
              <w:spacing w:line="274" w:lineRule="exact"/>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Dimethomorph </w:t>
            </w:r>
            <w:r>
              <w:rPr>
                <w:spacing w:val="-5"/>
                <w:sz w:val="24"/>
              </w:rPr>
              <w:t>20%</w:t>
            </w:r>
          </w:p>
        </w:tc>
        <w:tc>
          <w:tcPr>
            <w:tcW w:w="2647" w:type="dxa"/>
          </w:tcPr>
          <w:p>
            <w:pPr>
              <w:pStyle w:val="TableParagraph"/>
              <w:spacing w:line="274" w:lineRule="exact"/>
              <w:ind w:left="24" w:right="4"/>
              <w:jc w:val="center"/>
              <w:rPr>
                <w:sz w:val="24"/>
              </w:rPr>
            </w:pPr>
            <w:r>
              <w:rPr>
                <w:sz w:val="24"/>
              </w:rPr>
              <w:t>Azofox</w:t>
            </w:r>
            <w:r>
              <w:rPr>
                <w:spacing w:val="-3"/>
                <w:sz w:val="24"/>
              </w:rPr>
              <w:t> </w:t>
            </w:r>
            <w:r>
              <w:rPr>
                <w:spacing w:val="-4"/>
                <w:sz w:val="24"/>
              </w:rPr>
              <w:t>40SC</w:t>
            </w:r>
          </w:p>
        </w:tc>
        <w:tc>
          <w:tcPr>
            <w:tcW w:w="5223" w:type="dxa"/>
          </w:tcPr>
          <w:p>
            <w:pPr>
              <w:pStyle w:val="TableParagraph"/>
              <w:spacing w:line="274" w:lineRule="exact"/>
              <w:ind w:left="111"/>
              <w:rPr>
                <w:sz w:val="24"/>
              </w:rPr>
            </w:pPr>
            <w:r>
              <w:rPr>
                <w:sz w:val="24"/>
              </w:rPr>
              <w:t>giả</w:t>
            </w:r>
            <w:r>
              <w:rPr>
                <w:spacing w:val="-1"/>
                <w:sz w:val="24"/>
              </w:rPr>
              <w:t> </w:t>
            </w:r>
            <w:r>
              <w:rPr>
                <w:sz w:val="24"/>
              </w:rPr>
              <w:t>sương mai/dưa</w:t>
            </w:r>
            <w:r>
              <w:rPr>
                <w:spacing w:val="-1"/>
                <w:sz w:val="24"/>
              </w:rPr>
              <w:t> </w:t>
            </w:r>
            <w:r>
              <w:rPr>
                <w:spacing w:val="-2"/>
                <w:sz w:val="24"/>
              </w:rPr>
              <w:t>chuột</w:t>
            </w:r>
          </w:p>
        </w:tc>
        <w:tc>
          <w:tcPr>
            <w:tcW w:w="3353" w:type="dxa"/>
          </w:tcPr>
          <w:p>
            <w:pPr>
              <w:pStyle w:val="TableParagraph"/>
              <w:spacing w:line="276" w:lineRule="exac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1102" w:hRule="atLeast"/>
        </w:trPr>
        <w:tc>
          <w:tcPr>
            <w:tcW w:w="708" w:type="dxa"/>
          </w:tcPr>
          <w:p>
            <w:pPr>
              <w:pStyle w:val="TableParagraph"/>
              <w:spacing w:line="274" w:lineRule="exact"/>
              <w:ind w:left="158"/>
              <w:rPr>
                <w:sz w:val="24"/>
              </w:rPr>
            </w:pPr>
            <w:r>
              <w:rPr>
                <w:spacing w:val="-5"/>
                <w:sz w:val="24"/>
              </w:rPr>
              <w:t>49</w:t>
            </w:r>
          </w:p>
        </w:tc>
        <w:tc>
          <w:tcPr>
            <w:tcW w:w="2976" w:type="dxa"/>
          </w:tcPr>
          <w:p>
            <w:pPr>
              <w:pStyle w:val="TableParagraph"/>
              <w:spacing w:line="240" w:lineRule="auto"/>
              <w:ind w:right="177"/>
              <w:rPr>
                <w:sz w:val="24"/>
              </w:rPr>
            </w:pPr>
            <w:r>
              <w:rPr>
                <w:sz w:val="24"/>
              </w:rPr>
              <w:t>Azoxystrobin 60g/kg + Dimethomorph 30g/kg + Fosetyl-aluminium</w:t>
            </w:r>
            <w:r>
              <w:rPr>
                <w:spacing w:val="-15"/>
                <w:sz w:val="24"/>
              </w:rPr>
              <w:t> </w:t>
            </w:r>
            <w:r>
              <w:rPr>
                <w:sz w:val="24"/>
              </w:rPr>
              <w:t>250g/kg</w:t>
            </w:r>
          </w:p>
        </w:tc>
        <w:tc>
          <w:tcPr>
            <w:tcW w:w="2647" w:type="dxa"/>
          </w:tcPr>
          <w:p>
            <w:pPr>
              <w:pStyle w:val="TableParagraph"/>
              <w:spacing w:line="274" w:lineRule="exact"/>
              <w:ind w:left="24" w:right="6"/>
              <w:jc w:val="center"/>
              <w:rPr>
                <w:sz w:val="24"/>
              </w:rPr>
            </w:pPr>
            <w:r>
              <w:rPr>
                <w:sz w:val="24"/>
              </w:rPr>
              <w:t>Map</w:t>
            </w:r>
            <w:r>
              <w:rPr>
                <w:spacing w:val="-1"/>
                <w:sz w:val="24"/>
              </w:rPr>
              <w:t> </w:t>
            </w:r>
            <w:r>
              <w:rPr>
                <w:sz w:val="24"/>
              </w:rPr>
              <w:t>hero</w:t>
            </w:r>
            <w:r>
              <w:rPr>
                <w:spacing w:val="-1"/>
                <w:sz w:val="24"/>
              </w:rPr>
              <w:t> </w:t>
            </w:r>
            <w:r>
              <w:rPr>
                <w:spacing w:val="-2"/>
                <w:sz w:val="24"/>
              </w:rPr>
              <w:t>340WP</w:t>
            </w:r>
          </w:p>
        </w:tc>
        <w:tc>
          <w:tcPr>
            <w:tcW w:w="5223" w:type="dxa"/>
          </w:tcPr>
          <w:p>
            <w:pPr>
              <w:pStyle w:val="TableParagraph"/>
              <w:spacing w:line="240" w:lineRule="auto"/>
              <w:ind w:left="111" w:right="89"/>
              <w:jc w:val="both"/>
              <w:rPr>
                <w:sz w:val="24"/>
              </w:rPr>
            </w:pPr>
            <w:r>
              <w:rPr>
                <w:sz w:val="24"/>
              </w:rPr>
              <w:t>thán thư/cà chua; giả sương mai/ dưa gang; </w:t>
            </w:r>
            <w:r>
              <w:rPr>
                <w:sz w:val="24"/>
              </w:rPr>
              <w:t>mốc sương/</w:t>
            </w:r>
            <w:r>
              <w:rPr>
                <w:spacing w:val="-15"/>
                <w:sz w:val="24"/>
              </w:rPr>
              <w:t> </w:t>
            </w:r>
            <w:r>
              <w:rPr>
                <w:sz w:val="24"/>
              </w:rPr>
              <w:t>nho;</w:t>
            </w:r>
            <w:r>
              <w:rPr>
                <w:spacing w:val="-15"/>
                <w:sz w:val="24"/>
              </w:rPr>
              <w:t> </w:t>
            </w:r>
            <w:r>
              <w:rPr>
                <w:sz w:val="24"/>
              </w:rPr>
              <w:t>đốm</w:t>
            </w:r>
            <w:r>
              <w:rPr>
                <w:spacing w:val="-15"/>
                <w:sz w:val="24"/>
              </w:rPr>
              <w:t> </w:t>
            </w:r>
            <w:r>
              <w:rPr>
                <w:sz w:val="24"/>
              </w:rPr>
              <w:t>vòng/</w:t>
            </w:r>
            <w:r>
              <w:rPr>
                <w:spacing w:val="-15"/>
                <w:sz w:val="24"/>
              </w:rPr>
              <w:t> </w:t>
            </w:r>
            <w:r>
              <w:rPr>
                <w:sz w:val="24"/>
              </w:rPr>
              <w:t>bắp</w:t>
            </w:r>
            <w:r>
              <w:rPr>
                <w:spacing w:val="-15"/>
                <w:sz w:val="24"/>
              </w:rPr>
              <w:t> </w:t>
            </w:r>
            <w:r>
              <w:rPr>
                <w:sz w:val="24"/>
              </w:rPr>
              <w:t>cải;</w:t>
            </w:r>
            <w:r>
              <w:rPr>
                <w:spacing w:val="-14"/>
                <w:sz w:val="24"/>
              </w:rPr>
              <w:t> </w:t>
            </w:r>
            <w:r>
              <w:rPr>
                <w:sz w:val="24"/>
              </w:rPr>
              <w:t>thán</w:t>
            </w:r>
            <w:r>
              <w:rPr>
                <w:spacing w:val="-15"/>
                <w:sz w:val="24"/>
              </w:rPr>
              <w:t> </w:t>
            </w:r>
            <w:r>
              <w:rPr>
                <w:sz w:val="24"/>
              </w:rPr>
              <w:t>thư,</w:t>
            </w:r>
            <w:r>
              <w:rPr>
                <w:spacing w:val="-15"/>
                <w:sz w:val="24"/>
              </w:rPr>
              <w:t> </w:t>
            </w:r>
            <w:r>
              <w:rPr>
                <w:sz w:val="24"/>
              </w:rPr>
              <w:t>sương</w:t>
            </w:r>
            <w:r>
              <w:rPr>
                <w:spacing w:val="-15"/>
                <w:sz w:val="24"/>
              </w:rPr>
              <w:t> </w:t>
            </w:r>
            <w:r>
              <w:rPr>
                <w:sz w:val="24"/>
              </w:rPr>
              <w:t>mai/ dưa</w:t>
            </w:r>
            <w:r>
              <w:rPr>
                <w:spacing w:val="-7"/>
                <w:sz w:val="24"/>
              </w:rPr>
              <w:t> </w:t>
            </w:r>
            <w:r>
              <w:rPr>
                <w:sz w:val="24"/>
              </w:rPr>
              <w:t>hấu;</w:t>
            </w:r>
            <w:r>
              <w:rPr>
                <w:spacing w:val="-3"/>
                <w:sz w:val="24"/>
              </w:rPr>
              <w:t> </w:t>
            </w:r>
            <w:r>
              <w:rPr>
                <w:sz w:val="24"/>
              </w:rPr>
              <w:t>thối</w:t>
            </w:r>
            <w:r>
              <w:rPr>
                <w:spacing w:val="-5"/>
                <w:sz w:val="24"/>
              </w:rPr>
              <w:t> </w:t>
            </w:r>
            <w:r>
              <w:rPr>
                <w:sz w:val="24"/>
              </w:rPr>
              <w:t>thân,</w:t>
            </w:r>
            <w:r>
              <w:rPr>
                <w:spacing w:val="-6"/>
                <w:sz w:val="24"/>
              </w:rPr>
              <w:t> </w:t>
            </w:r>
            <w:r>
              <w:rPr>
                <w:sz w:val="24"/>
              </w:rPr>
              <w:t>đốm</w:t>
            </w:r>
            <w:r>
              <w:rPr>
                <w:spacing w:val="-5"/>
                <w:sz w:val="24"/>
              </w:rPr>
              <w:t> </w:t>
            </w:r>
            <w:r>
              <w:rPr>
                <w:sz w:val="24"/>
              </w:rPr>
              <w:t>nâu/</w:t>
            </w:r>
            <w:r>
              <w:rPr>
                <w:spacing w:val="-5"/>
                <w:sz w:val="24"/>
              </w:rPr>
              <w:t> </w:t>
            </w:r>
            <w:r>
              <w:rPr>
                <w:sz w:val="24"/>
              </w:rPr>
              <w:t>thanh</w:t>
            </w:r>
            <w:r>
              <w:rPr>
                <w:spacing w:val="-6"/>
                <w:sz w:val="24"/>
              </w:rPr>
              <w:t> </w:t>
            </w:r>
            <w:r>
              <w:rPr>
                <w:sz w:val="24"/>
              </w:rPr>
              <w:t>long;</w:t>
            </w:r>
            <w:r>
              <w:rPr>
                <w:spacing w:val="-5"/>
                <w:sz w:val="24"/>
              </w:rPr>
              <w:t> </w:t>
            </w:r>
            <w:r>
              <w:rPr>
                <w:sz w:val="24"/>
              </w:rPr>
              <w:t>sương</w:t>
            </w:r>
            <w:r>
              <w:rPr>
                <w:spacing w:val="-3"/>
                <w:sz w:val="24"/>
              </w:rPr>
              <w:t> </w:t>
            </w:r>
            <w:r>
              <w:rPr>
                <w:spacing w:val="-4"/>
                <w:sz w:val="24"/>
              </w:rPr>
              <w:t>mai/</w:t>
            </w:r>
          </w:p>
          <w:p>
            <w:pPr>
              <w:pStyle w:val="TableParagraph"/>
              <w:spacing w:line="257" w:lineRule="exact"/>
              <w:ind w:left="111"/>
              <w:jc w:val="both"/>
              <w:rPr>
                <w:sz w:val="24"/>
              </w:rPr>
            </w:pPr>
            <w:r>
              <w:rPr>
                <w:sz w:val="24"/>
              </w:rPr>
              <w:t>cà</w:t>
            </w:r>
            <w:r>
              <w:rPr>
                <w:spacing w:val="-2"/>
                <w:sz w:val="24"/>
              </w:rPr>
              <w:t> </w:t>
            </w:r>
            <w:r>
              <w:rPr>
                <w:sz w:val="24"/>
              </w:rPr>
              <w:t>chua;</w:t>
            </w:r>
            <w:r>
              <w:rPr>
                <w:spacing w:val="-1"/>
                <w:sz w:val="24"/>
              </w:rPr>
              <w:t> </w:t>
            </w:r>
            <w:r>
              <w:rPr>
                <w:sz w:val="24"/>
              </w:rPr>
              <w:t>nứt thân</w:t>
            </w:r>
            <w:r>
              <w:rPr>
                <w:spacing w:val="-1"/>
                <w:sz w:val="24"/>
              </w:rPr>
              <w:t> </w:t>
            </w:r>
            <w:r>
              <w:rPr>
                <w:sz w:val="24"/>
              </w:rPr>
              <w:t>chảy nhựa/</w:t>
            </w:r>
            <w:r>
              <w:rPr>
                <w:spacing w:val="-1"/>
                <w:sz w:val="24"/>
              </w:rPr>
              <w:t> </w:t>
            </w:r>
            <w:r>
              <w:rPr>
                <w:sz w:val="24"/>
              </w:rPr>
              <w:t>dưa</w:t>
            </w:r>
            <w:r>
              <w:rPr>
                <w:spacing w:val="-1"/>
                <w:sz w:val="24"/>
              </w:rPr>
              <w:t> </w:t>
            </w:r>
            <w:r>
              <w:rPr>
                <w:spacing w:val="-5"/>
                <w:sz w:val="24"/>
              </w:rPr>
              <w:t>hấu</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829" w:hRule="atLeast"/>
        </w:trPr>
        <w:tc>
          <w:tcPr>
            <w:tcW w:w="708" w:type="dxa"/>
          </w:tcPr>
          <w:p>
            <w:pPr>
              <w:pStyle w:val="TableParagraph"/>
              <w:spacing w:line="240" w:lineRule="auto" w:before="1"/>
              <w:ind w:left="158"/>
              <w:rPr>
                <w:sz w:val="24"/>
              </w:rPr>
            </w:pPr>
            <w:r>
              <w:rPr>
                <w:spacing w:val="-5"/>
                <w:sz w:val="24"/>
              </w:rPr>
              <w:t>50</w:t>
            </w:r>
          </w:p>
        </w:tc>
        <w:tc>
          <w:tcPr>
            <w:tcW w:w="2976" w:type="dxa"/>
          </w:tcPr>
          <w:p>
            <w:pPr>
              <w:pStyle w:val="TableParagraph"/>
              <w:spacing w:line="270" w:lineRule="atLeast"/>
              <w:ind w:right="455"/>
              <w:rPr>
                <w:sz w:val="24"/>
              </w:rPr>
            </w:pPr>
            <w:r>
              <w:rPr>
                <w:sz w:val="24"/>
              </w:rPr>
              <w:t>Azoxystrobin 250 g/l (250g/kg)</w:t>
            </w:r>
            <w:r>
              <w:rPr>
                <w:spacing w:val="-15"/>
                <w:sz w:val="24"/>
              </w:rPr>
              <w:t> </w:t>
            </w:r>
            <w:r>
              <w:rPr>
                <w:sz w:val="24"/>
              </w:rPr>
              <w:t>+</w:t>
            </w:r>
            <w:r>
              <w:rPr>
                <w:spacing w:val="-15"/>
                <w:sz w:val="24"/>
              </w:rPr>
              <w:t> </w:t>
            </w:r>
            <w:r>
              <w:rPr>
                <w:sz w:val="24"/>
              </w:rPr>
              <w:t>Fenoxanil 200g/l (500g/kg)</w:t>
            </w:r>
          </w:p>
        </w:tc>
        <w:tc>
          <w:tcPr>
            <w:tcW w:w="2647" w:type="dxa"/>
          </w:tcPr>
          <w:p>
            <w:pPr>
              <w:pStyle w:val="TableParagraph"/>
              <w:spacing w:line="240" w:lineRule="auto" w:before="1"/>
              <w:ind w:left="946" w:hanging="509"/>
              <w:rPr>
                <w:sz w:val="24"/>
              </w:rPr>
            </w:pPr>
            <w:r>
              <w:rPr>
                <w:sz w:val="24"/>
              </w:rPr>
              <w:t>Lk-Vill</w:t>
            </w:r>
            <w:r>
              <w:rPr>
                <w:spacing w:val="-15"/>
                <w:sz w:val="24"/>
              </w:rPr>
              <w:t> </w:t>
            </w:r>
            <w:r>
              <w:rPr>
                <w:sz w:val="24"/>
              </w:rPr>
              <w:t>@</w:t>
            </w:r>
            <w:r>
              <w:rPr>
                <w:spacing w:val="-15"/>
                <w:sz w:val="24"/>
              </w:rPr>
              <w:t> </w:t>
            </w:r>
            <w:r>
              <w:rPr>
                <w:sz w:val="24"/>
              </w:rPr>
              <w:t>450SC, </w:t>
            </w:r>
            <w:r>
              <w:rPr>
                <w:spacing w:val="-2"/>
                <w:sz w:val="24"/>
              </w:rPr>
              <w:t>750WG</w:t>
            </w:r>
          </w:p>
        </w:tc>
        <w:tc>
          <w:tcPr>
            <w:tcW w:w="5223" w:type="dxa"/>
          </w:tcPr>
          <w:p>
            <w:pPr>
              <w:pStyle w:val="TableParagraph"/>
              <w:spacing w:line="240" w:lineRule="auto" w:before="1"/>
              <w:ind w:left="111"/>
              <w:rPr>
                <w:sz w:val="24"/>
              </w:rPr>
            </w:pPr>
            <w:r>
              <w:rPr>
                <w:b/>
                <w:sz w:val="24"/>
              </w:rPr>
              <w:t>450SC:</w:t>
            </w:r>
            <w:r>
              <w:rPr>
                <w:b/>
                <w:spacing w:val="-2"/>
                <w:sz w:val="24"/>
              </w:rPr>
              <w:t> </w:t>
            </w:r>
            <w:r>
              <w:rPr>
                <w:sz w:val="24"/>
              </w:rPr>
              <w:t>lem lép</w:t>
            </w:r>
            <w:r>
              <w:rPr>
                <w:spacing w:val="-1"/>
                <w:sz w:val="24"/>
              </w:rPr>
              <w:t> </w:t>
            </w:r>
            <w:r>
              <w:rPr>
                <w:sz w:val="24"/>
              </w:rPr>
              <w:t>hạt/ </w:t>
            </w:r>
            <w:r>
              <w:rPr>
                <w:spacing w:val="-5"/>
                <w:sz w:val="24"/>
              </w:rPr>
              <w:t>lúa</w:t>
            </w:r>
          </w:p>
          <w:p>
            <w:pPr>
              <w:pStyle w:val="TableParagraph"/>
              <w:spacing w:line="240" w:lineRule="auto"/>
              <w:ind w:left="111"/>
              <w:rPr>
                <w:sz w:val="24"/>
              </w:rPr>
            </w:pPr>
            <w:r>
              <w:rPr>
                <w:b/>
                <w:sz w:val="24"/>
              </w:rPr>
              <w:t>750WG:</w:t>
            </w:r>
            <w:r>
              <w:rPr>
                <w:b/>
                <w:spacing w:val="-1"/>
                <w:sz w:val="24"/>
              </w:rPr>
              <w:t> </w:t>
            </w:r>
            <w:r>
              <w:rPr>
                <w:sz w:val="24"/>
              </w:rPr>
              <w:t>đạo ôn/ </w:t>
            </w:r>
            <w:r>
              <w:rPr>
                <w:spacing w:val="-5"/>
                <w:sz w:val="24"/>
              </w:rPr>
              <w:t>lúa</w:t>
            </w:r>
          </w:p>
        </w:tc>
        <w:tc>
          <w:tcPr>
            <w:tcW w:w="3353" w:type="dxa"/>
          </w:tcPr>
          <w:p>
            <w:pPr>
              <w:pStyle w:val="TableParagraph"/>
              <w:spacing w:line="240" w:lineRule="auto" w:before="1"/>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827" w:hRule="atLeast"/>
        </w:trPr>
        <w:tc>
          <w:tcPr>
            <w:tcW w:w="708" w:type="dxa"/>
          </w:tcPr>
          <w:p>
            <w:pPr>
              <w:pStyle w:val="TableParagraph"/>
              <w:ind w:left="158"/>
              <w:rPr>
                <w:sz w:val="24"/>
              </w:rPr>
            </w:pPr>
            <w:r>
              <w:rPr>
                <w:spacing w:val="-5"/>
                <w:sz w:val="24"/>
              </w:rPr>
              <w:t>51</w:t>
            </w:r>
          </w:p>
        </w:tc>
        <w:tc>
          <w:tcPr>
            <w:tcW w:w="2976" w:type="dxa"/>
          </w:tcPr>
          <w:p>
            <w:pPr>
              <w:pStyle w:val="TableParagraph"/>
              <w:spacing w:line="276" w:lineRule="exact"/>
              <w:ind w:right="694"/>
              <w:rPr>
                <w:sz w:val="24"/>
              </w:rPr>
            </w:pPr>
            <w:r>
              <w:rPr>
                <w:sz w:val="24"/>
              </w:rPr>
              <w:t>Azoxystrobin</w:t>
            </w:r>
            <w:r>
              <w:rPr>
                <w:spacing w:val="-15"/>
                <w:sz w:val="24"/>
              </w:rPr>
              <w:t> </w:t>
            </w:r>
            <w:r>
              <w:rPr>
                <w:sz w:val="24"/>
              </w:rPr>
              <w:t>200g/kg (250g/l) + Fenoxanil 125g/kg (150g/l)</w:t>
            </w:r>
          </w:p>
        </w:tc>
        <w:tc>
          <w:tcPr>
            <w:tcW w:w="2647" w:type="dxa"/>
          </w:tcPr>
          <w:p>
            <w:pPr>
              <w:pStyle w:val="TableParagraph"/>
              <w:spacing w:line="240" w:lineRule="auto"/>
              <w:ind w:left="579" w:right="554" w:firstLine="400"/>
              <w:rPr>
                <w:sz w:val="24"/>
              </w:rPr>
            </w:pPr>
            <w:r>
              <w:rPr>
                <w:spacing w:val="-2"/>
                <w:sz w:val="24"/>
              </w:rPr>
              <w:t>Omega </w:t>
            </w:r>
            <w:r>
              <w:rPr>
                <w:sz w:val="24"/>
              </w:rPr>
              <w:t>325WP,</w:t>
            </w:r>
            <w:r>
              <w:rPr>
                <w:spacing w:val="-15"/>
                <w:sz w:val="24"/>
              </w:rPr>
              <w:t> </w:t>
            </w:r>
            <w:r>
              <w:rPr>
                <w:sz w:val="24"/>
              </w:rPr>
              <w:t>400SC</w:t>
            </w:r>
          </w:p>
        </w:tc>
        <w:tc>
          <w:tcPr>
            <w:tcW w:w="5223" w:type="dxa"/>
          </w:tcPr>
          <w:p>
            <w:pPr>
              <w:pStyle w:val="TableParagraph"/>
              <w:spacing w:line="276" w:lineRule="exact"/>
              <w:ind w:left="111"/>
              <w:rPr>
                <w:sz w:val="24"/>
              </w:rPr>
            </w:pPr>
            <w:r>
              <w:rPr>
                <w:b/>
                <w:sz w:val="24"/>
              </w:rPr>
              <w:t>325WP: </w:t>
            </w:r>
            <w:r>
              <w:rPr>
                <w:sz w:val="24"/>
              </w:rPr>
              <w:t>đạo ôn/lúa; đốm vòng/ hành, sẹo/ cam </w:t>
            </w:r>
            <w:r>
              <w:rPr>
                <w:b/>
                <w:sz w:val="24"/>
              </w:rPr>
              <w:t>400SC: </w:t>
            </w:r>
            <w:r>
              <w:rPr>
                <w:sz w:val="24"/>
              </w:rPr>
              <w:t>đạo ôn, lem lép hạt/ lúa; đốm vòng/ </w:t>
            </w:r>
            <w:r>
              <w:rPr>
                <w:sz w:val="24"/>
              </w:rPr>
              <w:t>hành; ghẻ nhám/ cam; sương mai/bắp cải</w:t>
            </w:r>
          </w:p>
        </w:tc>
        <w:tc>
          <w:tcPr>
            <w:tcW w:w="3353" w:type="dxa"/>
          </w:tcPr>
          <w:p>
            <w:pPr>
              <w:pStyle w:val="TableParagraph"/>
              <w:spacing w:line="240" w:lineRule="auto"/>
              <w:ind w:left="1249" w:right="215" w:hanging="101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550" w:hRule="atLeast"/>
        </w:trPr>
        <w:tc>
          <w:tcPr>
            <w:tcW w:w="708" w:type="dxa"/>
          </w:tcPr>
          <w:p>
            <w:pPr>
              <w:pStyle w:val="TableParagraph"/>
              <w:spacing w:line="274" w:lineRule="exact"/>
              <w:ind w:left="158"/>
              <w:rPr>
                <w:sz w:val="24"/>
              </w:rPr>
            </w:pPr>
            <w:r>
              <w:rPr>
                <w:spacing w:val="-5"/>
                <w:sz w:val="24"/>
              </w:rPr>
              <w:t>52</w:t>
            </w:r>
          </w:p>
        </w:tc>
        <w:tc>
          <w:tcPr>
            <w:tcW w:w="2976" w:type="dxa"/>
          </w:tcPr>
          <w:p>
            <w:pPr>
              <w:pStyle w:val="TableParagraph"/>
              <w:spacing w:line="276" w:lineRule="exact"/>
              <w:rPr>
                <w:sz w:val="24"/>
              </w:rPr>
            </w:pPr>
            <w:r>
              <w:rPr>
                <w:sz w:val="24"/>
              </w:rPr>
              <w:t>Azoxystrobin</w:t>
            </w:r>
            <w:r>
              <w:rPr>
                <w:spacing w:val="-15"/>
                <w:sz w:val="24"/>
              </w:rPr>
              <w:t> </w:t>
            </w:r>
            <w:r>
              <w:rPr>
                <w:sz w:val="24"/>
              </w:rPr>
              <w:t>200g/l</w:t>
            </w:r>
            <w:r>
              <w:rPr>
                <w:spacing w:val="-15"/>
                <w:sz w:val="24"/>
              </w:rPr>
              <w:t> </w:t>
            </w:r>
            <w:r>
              <w:rPr>
                <w:sz w:val="24"/>
              </w:rPr>
              <w:t>+ Fenoxanil 200g/l</w:t>
            </w:r>
          </w:p>
        </w:tc>
        <w:tc>
          <w:tcPr>
            <w:tcW w:w="2647" w:type="dxa"/>
          </w:tcPr>
          <w:p>
            <w:pPr>
              <w:pStyle w:val="TableParagraph"/>
              <w:spacing w:line="274" w:lineRule="exact"/>
              <w:ind w:left="24" w:right="2"/>
              <w:jc w:val="center"/>
              <w:rPr>
                <w:sz w:val="24"/>
              </w:rPr>
            </w:pPr>
            <w:r>
              <w:rPr>
                <w:sz w:val="24"/>
              </w:rPr>
              <w:t>Trobin</w:t>
            </w:r>
            <w:r>
              <w:rPr>
                <w:spacing w:val="-1"/>
                <w:sz w:val="24"/>
              </w:rPr>
              <w:t> </w:t>
            </w:r>
            <w:r>
              <w:rPr>
                <w:sz w:val="24"/>
              </w:rPr>
              <w:t>plus </w:t>
            </w:r>
            <w:r>
              <w:rPr>
                <w:spacing w:val="-2"/>
                <w:sz w:val="24"/>
              </w:rPr>
              <w:t>400SC</w:t>
            </w:r>
          </w:p>
        </w:tc>
        <w:tc>
          <w:tcPr>
            <w:tcW w:w="5223" w:type="dxa"/>
          </w:tcPr>
          <w:p>
            <w:pPr>
              <w:pStyle w:val="TableParagraph"/>
              <w:spacing w:line="274" w:lineRule="exact"/>
              <w:ind w:left="111"/>
              <w:rPr>
                <w:sz w:val="24"/>
              </w:rPr>
            </w:pPr>
            <w:r>
              <w:rPr>
                <w:sz w:val="24"/>
              </w:rPr>
              <w:t>đạo</w:t>
            </w:r>
            <w:r>
              <w:rPr>
                <w:spacing w:val="-1"/>
                <w:sz w:val="24"/>
              </w:rPr>
              <w:t> </w:t>
            </w:r>
            <w:r>
              <w:rPr>
                <w:sz w:val="24"/>
              </w:rPr>
              <w:t>ôn, lem lép </w:t>
            </w:r>
            <w:r>
              <w:rPr>
                <w:spacing w:val="-2"/>
                <w:sz w:val="24"/>
              </w:rPr>
              <w:t>hạt/lúa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 Phú</w:t>
            </w:r>
            <w:r>
              <w:rPr>
                <w:spacing w:val="1"/>
                <w:sz w:val="24"/>
              </w:rPr>
              <w:t> </w:t>
            </w:r>
            <w:r>
              <w:rPr>
                <w:spacing w:val="-4"/>
                <w:sz w:val="24"/>
              </w:rPr>
              <w:t>Nông</w:t>
            </w:r>
          </w:p>
        </w:tc>
      </w:tr>
      <w:tr>
        <w:trPr>
          <w:trHeight w:val="826" w:hRule="atLeast"/>
        </w:trPr>
        <w:tc>
          <w:tcPr>
            <w:tcW w:w="708" w:type="dxa"/>
          </w:tcPr>
          <w:p>
            <w:pPr>
              <w:pStyle w:val="TableParagraph"/>
              <w:spacing w:line="274" w:lineRule="exact"/>
              <w:ind w:left="158"/>
              <w:rPr>
                <w:sz w:val="24"/>
              </w:rPr>
            </w:pPr>
            <w:r>
              <w:rPr>
                <w:spacing w:val="-5"/>
                <w:sz w:val="24"/>
              </w:rPr>
              <w:t>53</w:t>
            </w:r>
          </w:p>
        </w:tc>
        <w:tc>
          <w:tcPr>
            <w:tcW w:w="2976" w:type="dxa"/>
          </w:tcPr>
          <w:p>
            <w:pPr>
              <w:pStyle w:val="TableParagraph"/>
              <w:spacing w:line="276" w:lineRule="exact"/>
              <w:rPr>
                <w:sz w:val="24"/>
              </w:rPr>
            </w:pPr>
            <w:r>
              <w:rPr>
                <w:sz w:val="24"/>
              </w:rPr>
              <w:t>Azoxystrobin</w:t>
            </w:r>
            <w:r>
              <w:rPr>
                <w:spacing w:val="-15"/>
                <w:sz w:val="24"/>
              </w:rPr>
              <w:t> </w:t>
            </w:r>
            <w:r>
              <w:rPr>
                <w:sz w:val="24"/>
              </w:rPr>
              <w:t>200g/l</w:t>
            </w:r>
            <w:r>
              <w:rPr>
                <w:spacing w:val="-15"/>
                <w:sz w:val="24"/>
              </w:rPr>
              <w:t> </w:t>
            </w:r>
            <w:r>
              <w:rPr>
                <w:sz w:val="24"/>
              </w:rPr>
              <w:t>+ Fenoxanil 200g/l + Hexaconazole 100g/l</w:t>
            </w:r>
          </w:p>
        </w:tc>
        <w:tc>
          <w:tcPr>
            <w:tcW w:w="2647" w:type="dxa"/>
          </w:tcPr>
          <w:p>
            <w:pPr>
              <w:pStyle w:val="TableParagraph"/>
              <w:spacing w:line="274" w:lineRule="exact"/>
              <w:ind w:left="24" w:right="6"/>
              <w:jc w:val="center"/>
              <w:rPr>
                <w:sz w:val="24"/>
              </w:rPr>
            </w:pPr>
            <w:r>
              <w:rPr>
                <w:sz w:val="24"/>
              </w:rPr>
              <w:t>Aha</w:t>
            </w:r>
            <w:r>
              <w:rPr>
                <w:spacing w:val="-2"/>
                <w:sz w:val="24"/>
              </w:rPr>
              <w:t> </w:t>
            </w:r>
            <w:r>
              <w:rPr>
                <w:spacing w:val="-4"/>
                <w:sz w:val="24"/>
              </w:rPr>
              <w:t>500SC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1102" w:hRule="atLeast"/>
        </w:trPr>
        <w:tc>
          <w:tcPr>
            <w:tcW w:w="708" w:type="dxa"/>
          </w:tcPr>
          <w:p>
            <w:pPr>
              <w:pStyle w:val="TableParagraph"/>
              <w:spacing w:line="240" w:lineRule="auto"/>
              <w:ind w:left="158"/>
              <w:rPr>
                <w:sz w:val="24"/>
              </w:rPr>
            </w:pPr>
            <w:r>
              <w:rPr>
                <w:spacing w:val="-5"/>
                <w:sz w:val="24"/>
              </w:rPr>
              <w:t>54</w:t>
            </w:r>
          </w:p>
        </w:tc>
        <w:tc>
          <w:tcPr>
            <w:tcW w:w="2976" w:type="dxa"/>
          </w:tcPr>
          <w:p>
            <w:pPr>
              <w:pStyle w:val="TableParagraph"/>
              <w:spacing w:line="240" w:lineRule="auto"/>
              <w:rPr>
                <w:sz w:val="24"/>
              </w:rPr>
            </w:pPr>
            <w:r>
              <w:rPr>
                <w:sz w:val="24"/>
              </w:rPr>
              <w:t>Azoxystrobin</w:t>
            </w:r>
            <w:r>
              <w:rPr>
                <w:spacing w:val="-1"/>
                <w:sz w:val="24"/>
              </w:rPr>
              <w:t> </w:t>
            </w:r>
            <w:r>
              <w:rPr>
                <w:sz w:val="24"/>
              </w:rPr>
              <w:t>30g/l</w:t>
            </w:r>
            <w:r>
              <w:rPr>
                <w:spacing w:val="-1"/>
                <w:sz w:val="24"/>
              </w:rPr>
              <w:t> </w:t>
            </w:r>
            <w:r>
              <w:rPr>
                <w:spacing w:val="-2"/>
                <w:sz w:val="24"/>
              </w:rPr>
              <w:t>(60g/kg)</w:t>
            </w:r>
          </w:p>
          <w:p>
            <w:pPr>
              <w:pStyle w:val="TableParagraph"/>
              <w:spacing w:line="237" w:lineRule="auto" w:before="2"/>
              <w:ind w:right="166"/>
              <w:rPr>
                <w:sz w:val="24"/>
              </w:rPr>
            </w:pPr>
            <w:r>
              <w:rPr>
                <w:sz w:val="24"/>
              </w:rPr>
              <w:t>+ Fenoxanil 200g/l (350g/kg)</w:t>
            </w:r>
            <w:r>
              <w:rPr>
                <w:spacing w:val="-15"/>
                <w:sz w:val="24"/>
              </w:rPr>
              <w:t> </w:t>
            </w:r>
            <w:r>
              <w:rPr>
                <w:sz w:val="24"/>
              </w:rPr>
              <w:t>+</w:t>
            </w:r>
            <w:r>
              <w:rPr>
                <w:spacing w:val="-15"/>
                <w:sz w:val="24"/>
              </w:rPr>
              <w:t> </w:t>
            </w:r>
            <w:r>
              <w:rPr>
                <w:sz w:val="24"/>
              </w:rPr>
              <w:t>Kasugamycin</w:t>
            </w:r>
          </w:p>
          <w:p>
            <w:pPr>
              <w:pStyle w:val="TableParagraph"/>
              <w:spacing w:line="257" w:lineRule="exact" w:before="1"/>
              <w:rPr>
                <w:sz w:val="24"/>
              </w:rPr>
            </w:pPr>
            <w:r>
              <w:rPr>
                <w:sz w:val="24"/>
              </w:rPr>
              <w:t>30g/l </w:t>
            </w:r>
            <w:r>
              <w:rPr>
                <w:spacing w:val="-2"/>
                <w:sz w:val="24"/>
              </w:rPr>
              <w:t>(40g/kg)</w:t>
            </w:r>
          </w:p>
        </w:tc>
        <w:tc>
          <w:tcPr>
            <w:tcW w:w="2647" w:type="dxa"/>
          </w:tcPr>
          <w:p>
            <w:pPr>
              <w:pStyle w:val="TableParagraph"/>
              <w:spacing w:line="240" w:lineRule="auto"/>
              <w:ind w:left="579" w:right="554" w:firstLine="232"/>
              <w:rPr>
                <w:sz w:val="24"/>
              </w:rPr>
            </w:pPr>
            <w:r>
              <w:rPr>
                <w:spacing w:val="-2"/>
                <w:sz w:val="24"/>
              </w:rPr>
              <w:t>Surijapane </w:t>
            </w:r>
            <w:r>
              <w:rPr>
                <w:sz w:val="24"/>
              </w:rPr>
              <w:t>260SC,</w:t>
            </w:r>
            <w:r>
              <w:rPr>
                <w:spacing w:val="-15"/>
                <w:sz w:val="24"/>
              </w:rPr>
              <w:t> </w:t>
            </w:r>
            <w:r>
              <w:rPr>
                <w:sz w:val="24"/>
              </w:rPr>
              <w:t>450WP</w:t>
            </w:r>
          </w:p>
        </w:tc>
        <w:tc>
          <w:tcPr>
            <w:tcW w:w="5223" w:type="dxa"/>
          </w:tcPr>
          <w:p>
            <w:pPr>
              <w:pStyle w:val="TableParagraph"/>
              <w:spacing w:line="240" w:lineRule="auto"/>
              <w:ind w:left="111"/>
              <w:rPr>
                <w:sz w:val="24"/>
              </w:rPr>
            </w:pPr>
            <w:r>
              <w:rPr>
                <w:b/>
                <w:sz w:val="24"/>
              </w:rPr>
              <w:t>260SC:</w:t>
            </w:r>
            <w:r>
              <w:rPr>
                <w:b/>
                <w:spacing w:val="-2"/>
                <w:sz w:val="24"/>
              </w:rPr>
              <w:t> </w:t>
            </w:r>
            <w:r>
              <w:rPr>
                <w:sz w:val="24"/>
              </w:rPr>
              <w:t>đạo </w:t>
            </w:r>
            <w:r>
              <w:rPr>
                <w:spacing w:val="-2"/>
                <w:sz w:val="24"/>
              </w:rPr>
              <w:t>ôn/lúa</w:t>
            </w:r>
          </w:p>
          <w:p>
            <w:pPr>
              <w:pStyle w:val="TableParagraph"/>
              <w:spacing w:line="240" w:lineRule="auto"/>
              <w:ind w:left="111"/>
              <w:rPr>
                <w:sz w:val="24"/>
              </w:rPr>
            </w:pPr>
            <w:r>
              <w:rPr>
                <w:b/>
                <w:sz w:val="24"/>
              </w:rPr>
              <w:t>450WP</w:t>
            </w:r>
            <w:r>
              <w:rPr>
                <w:sz w:val="24"/>
              </w:rPr>
              <w:t>:</w:t>
            </w:r>
            <w:r>
              <w:rPr>
                <w:spacing w:val="-1"/>
                <w:sz w:val="24"/>
              </w:rPr>
              <w:t> </w:t>
            </w:r>
            <w:r>
              <w:rPr>
                <w:sz w:val="24"/>
              </w:rPr>
              <w:t>lem lép</w:t>
            </w:r>
            <w:r>
              <w:rPr>
                <w:spacing w:val="-1"/>
                <w:sz w:val="24"/>
              </w:rPr>
              <w:t> </w:t>
            </w:r>
            <w:r>
              <w:rPr>
                <w:sz w:val="24"/>
              </w:rPr>
              <w:t>hạt, đạo ôn/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30" w:hRule="atLeast"/>
        </w:trPr>
        <w:tc>
          <w:tcPr>
            <w:tcW w:w="708" w:type="dxa"/>
          </w:tcPr>
          <w:p>
            <w:pPr>
              <w:pStyle w:val="TableParagraph"/>
              <w:spacing w:line="240" w:lineRule="auto" w:before="1"/>
              <w:ind w:left="158"/>
              <w:rPr>
                <w:sz w:val="24"/>
              </w:rPr>
            </w:pPr>
            <w:r>
              <w:rPr>
                <w:spacing w:val="-5"/>
                <w:sz w:val="24"/>
              </w:rPr>
              <w:t>55</w:t>
            </w:r>
          </w:p>
        </w:tc>
        <w:tc>
          <w:tcPr>
            <w:tcW w:w="2976" w:type="dxa"/>
          </w:tcPr>
          <w:p>
            <w:pPr>
              <w:pStyle w:val="TableParagraph"/>
              <w:spacing w:line="240" w:lineRule="auto" w:before="1"/>
              <w:rPr>
                <w:sz w:val="24"/>
              </w:rPr>
            </w:pPr>
            <w:r>
              <w:rPr>
                <w:sz w:val="24"/>
              </w:rPr>
              <w:t>Azoxystrobin</w:t>
            </w:r>
            <w:r>
              <w:rPr>
                <w:spacing w:val="-15"/>
                <w:sz w:val="24"/>
              </w:rPr>
              <w:t> </w:t>
            </w:r>
            <w:r>
              <w:rPr>
                <w:sz w:val="24"/>
              </w:rPr>
              <w:t>200g/l</w:t>
            </w:r>
            <w:r>
              <w:rPr>
                <w:spacing w:val="-15"/>
                <w:sz w:val="24"/>
              </w:rPr>
              <w:t> </w:t>
            </w:r>
            <w:r>
              <w:rPr>
                <w:sz w:val="24"/>
              </w:rPr>
              <w:t>+ Fenoxanil 210g/l</w:t>
            </w:r>
            <w:r>
              <w:rPr>
                <w:spacing w:val="40"/>
                <w:sz w:val="24"/>
              </w:rPr>
              <w:t> </w:t>
            </w:r>
            <w:r>
              <w:rPr>
                <w:sz w:val="24"/>
              </w:rPr>
              <w:t>+</w:t>
            </w:r>
          </w:p>
          <w:p>
            <w:pPr>
              <w:pStyle w:val="TableParagraph"/>
              <w:spacing w:line="257" w:lineRule="exact" w:before="1"/>
              <w:rPr>
                <w:sz w:val="24"/>
              </w:rPr>
            </w:pPr>
            <w:r>
              <w:rPr>
                <w:sz w:val="24"/>
              </w:rPr>
              <w:t>Ningnanmycin</w:t>
            </w:r>
            <w:r>
              <w:rPr>
                <w:spacing w:val="-1"/>
                <w:sz w:val="24"/>
              </w:rPr>
              <w:t> </w:t>
            </w:r>
            <w:r>
              <w:rPr>
                <w:spacing w:val="-2"/>
                <w:sz w:val="24"/>
              </w:rPr>
              <w:t>40g/l</w:t>
            </w:r>
          </w:p>
        </w:tc>
        <w:tc>
          <w:tcPr>
            <w:tcW w:w="2647" w:type="dxa"/>
          </w:tcPr>
          <w:p>
            <w:pPr>
              <w:pStyle w:val="TableParagraph"/>
              <w:spacing w:line="240" w:lineRule="auto" w:before="1"/>
              <w:ind w:left="999" w:right="868" w:hanging="106"/>
              <w:rPr>
                <w:sz w:val="24"/>
              </w:rPr>
            </w:pPr>
            <w:r>
              <w:rPr>
                <w:spacing w:val="-2"/>
                <w:sz w:val="24"/>
              </w:rPr>
              <w:t>Lazerusa 450SC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before="1"/>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7" w:hRule="atLeast"/>
        </w:trPr>
        <w:tc>
          <w:tcPr>
            <w:tcW w:w="708" w:type="dxa"/>
          </w:tcPr>
          <w:p>
            <w:pPr>
              <w:pStyle w:val="TableParagraph"/>
              <w:ind w:left="158"/>
              <w:rPr>
                <w:sz w:val="24"/>
              </w:rPr>
            </w:pPr>
            <w:r>
              <w:rPr>
                <w:spacing w:val="-5"/>
                <w:sz w:val="24"/>
              </w:rPr>
              <w:t>56</w:t>
            </w:r>
          </w:p>
        </w:tc>
        <w:tc>
          <w:tcPr>
            <w:tcW w:w="2976" w:type="dxa"/>
          </w:tcPr>
          <w:p>
            <w:pPr>
              <w:pStyle w:val="TableParagraph"/>
              <w:spacing w:line="276" w:lineRule="exact"/>
              <w:rPr>
                <w:sz w:val="24"/>
              </w:rPr>
            </w:pPr>
            <w:r>
              <w:rPr>
                <w:sz w:val="24"/>
              </w:rPr>
              <w:t>Azoxystrobin</w:t>
            </w:r>
            <w:r>
              <w:rPr>
                <w:spacing w:val="-15"/>
                <w:sz w:val="24"/>
              </w:rPr>
              <w:t> </w:t>
            </w:r>
            <w:r>
              <w:rPr>
                <w:sz w:val="24"/>
              </w:rPr>
              <w:t>10g/l</w:t>
            </w:r>
            <w:r>
              <w:rPr>
                <w:spacing w:val="-15"/>
                <w:sz w:val="24"/>
              </w:rPr>
              <w:t> </w:t>
            </w:r>
            <w:r>
              <w:rPr>
                <w:sz w:val="24"/>
              </w:rPr>
              <w:t>+ Fenoxanil 200g/l + Tebuconazole</w:t>
            </w:r>
            <w:r>
              <w:rPr>
                <w:spacing w:val="-3"/>
                <w:sz w:val="24"/>
              </w:rPr>
              <w:t> </w:t>
            </w:r>
            <w:r>
              <w:rPr>
                <w:sz w:val="24"/>
              </w:rPr>
              <w:t>150g/l</w:t>
            </w:r>
          </w:p>
        </w:tc>
        <w:tc>
          <w:tcPr>
            <w:tcW w:w="2647" w:type="dxa"/>
          </w:tcPr>
          <w:p>
            <w:pPr>
              <w:pStyle w:val="TableParagraph"/>
              <w:ind w:left="24" w:right="5"/>
              <w:jc w:val="center"/>
              <w:rPr>
                <w:sz w:val="24"/>
              </w:rPr>
            </w:pPr>
            <w:r>
              <w:rPr>
                <w:sz w:val="24"/>
              </w:rPr>
              <w:t>Chilliusa</w:t>
            </w:r>
            <w:r>
              <w:rPr>
                <w:spacing w:val="-1"/>
                <w:sz w:val="24"/>
              </w:rPr>
              <w:t> </w:t>
            </w:r>
            <w:r>
              <w:rPr>
                <w:spacing w:val="-2"/>
                <w:sz w:val="24"/>
              </w:rPr>
              <w:t>360SC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58"/>
              <w:rPr>
                <w:sz w:val="24"/>
              </w:rPr>
            </w:pPr>
            <w:r>
              <w:rPr>
                <w:spacing w:val="-5"/>
                <w:sz w:val="24"/>
              </w:rPr>
              <w:t>57</w:t>
            </w:r>
          </w:p>
        </w:tc>
        <w:tc>
          <w:tcPr>
            <w:tcW w:w="2976" w:type="dxa"/>
          </w:tcPr>
          <w:p>
            <w:pPr>
              <w:pStyle w:val="TableParagraph"/>
              <w:spacing w:line="276" w:lineRule="exact"/>
              <w:rPr>
                <w:sz w:val="24"/>
              </w:rPr>
            </w:pPr>
            <w:r>
              <w:rPr>
                <w:sz w:val="24"/>
              </w:rPr>
              <w:t>Azoxystrobin</w:t>
            </w:r>
            <w:r>
              <w:rPr>
                <w:spacing w:val="-13"/>
                <w:sz w:val="24"/>
              </w:rPr>
              <w:t> </w:t>
            </w:r>
            <w:r>
              <w:rPr>
                <w:sz w:val="24"/>
              </w:rPr>
              <w:t>200</w:t>
            </w:r>
            <w:r>
              <w:rPr>
                <w:spacing w:val="-13"/>
                <w:sz w:val="24"/>
              </w:rPr>
              <w:t> </w:t>
            </w:r>
            <w:r>
              <w:rPr>
                <w:sz w:val="24"/>
              </w:rPr>
              <w:t>g/l</w:t>
            </w:r>
            <w:r>
              <w:rPr>
                <w:spacing w:val="-13"/>
                <w:sz w:val="24"/>
              </w:rPr>
              <w:t> </w:t>
            </w:r>
            <w:r>
              <w:rPr>
                <w:sz w:val="24"/>
              </w:rPr>
              <w:t>+ Fluazinam 300 g/l</w:t>
            </w:r>
          </w:p>
        </w:tc>
        <w:tc>
          <w:tcPr>
            <w:tcW w:w="2647" w:type="dxa"/>
          </w:tcPr>
          <w:p>
            <w:pPr>
              <w:pStyle w:val="TableParagraph"/>
              <w:spacing w:line="274" w:lineRule="exact"/>
              <w:ind w:left="24" w:right="2"/>
              <w:jc w:val="center"/>
              <w:rPr>
                <w:sz w:val="24"/>
              </w:rPr>
            </w:pPr>
            <w:r>
              <w:rPr>
                <w:sz w:val="24"/>
              </w:rPr>
              <w:t>Balstop</w:t>
            </w:r>
            <w:r>
              <w:rPr>
                <w:spacing w:val="-1"/>
                <w:sz w:val="24"/>
              </w:rPr>
              <w:t> </w:t>
            </w:r>
            <w:r>
              <w:rPr>
                <w:spacing w:val="-2"/>
                <w:sz w:val="24"/>
              </w:rPr>
              <w:t>500SC</w:t>
            </w:r>
          </w:p>
        </w:tc>
        <w:tc>
          <w:tcPr>
            <w:tcW w:w="5223" w:type="dxa"/>
          </w:tcPr>
          <w:p>
            <w:pPr>
              <w:pStyle w:val="TableParagraph"/>
              <w:spacing w:line="274"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4"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bl>
    <w:p>
      <w:pPr>
        <w:spacing w:after="0" w:line="274" w:lineRule="exact"/>
        <w:jc w:val="center"/>
        <w:rPr>
          <w:sz w:val="24"/>
        </w:rPr>
        <w:sectPr>
          <w:type w:val="continuous"/>
          <w:pgSz w:w="16850" w:h="11910" w:orient="landscape"/>
          <w:pgMar w:header="0" w:footer="397" w:top="540" w:bottom="1091"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158"/>
              <w:rPr>
                <w:sz w:val="24"/>
              </w:rPr>
            </w:pPr>
            <w:r>
              <w:rPr>
                <w:spacing w:val="-5"/>
                <w:sz w:val="24"/>
              </w:rPr>
              <w:t>58</w:t>
            </w:r>
          </w:p>
        </w:tc>
        <w:tc>
          <w:tcPr>
            <w:tcW w:w="2976" w:type="dxa"/>
          </w:tcPr>
          <w:p>
            <w:pPr>
              <w:pStyle w:val="TableParagraph"/>
              <w:rPr>
                <w:sz w:val="24"/>
              </w:rPr>
            </w:pPr>
            <w:r>
              <w:rPr>
                <w:sz w:val="24"/>
              </w:rPr>
              <w:t>Azoxystrobin</w:t>
            </w:r>
            <w:r>
              <w:rPr>
                <w:spacing w:val="-1"/>
                <w:sz w:val="24"/>
              </w:rPr>
              <w:t> </w:t>
            </w:r>
            <w:r>
              <w:rPr>
                <w:sz w:val="24"/>
              </w:rPr>
              <w:t>15%</w:t>
            </w:r>
            <w:r>
              <w:rPr>
                <w:spacing w:val="-2"/>
                <w:sz w:val="24"/>
              </w:rPr>
              <w:t> </w:t>
            </w:r>
            <w:r>
              <w:rPr>
                <w:spacing w:val="-10"/>
                <w:sz w:val="24"/>
              </w:rPr>
              <w:t>+</w:t>
            </w:r>
          </w:p>
          <w:p>
            <w:pPr>
              <w:pStyle w:val="TableParagraph"/>
              <w:spacing w:line="240" w:lineRule="auto"/>
              <w:rPr>
                <w:sz w:val="24"/>
              </w:rPr>
            </w:pPr>
            <w:r>
              <w:rPr>
                <w:sz w:val="24"/>
              </w:rPr>
              <w:t>Fludioxonil</w:t>
            </w:r>
            <w:r>
              <w:rPr>
                <w:spacing w:val="-2"/>
                <w:sz w:val="24"/>
              </w:rPr>
              <w:t> </w:t>
            </w:r>
            <w:r>
              <w:rPr>
                <w:spacing w:val="-5"/>
                <w:sz w:val="24"/>
              </w:rPr>
              <w:t>15%</w:t>
            </w:r>
          </w:p>
        </w:tc>
        <w:tc>
          <w:tcPr>
            <w:tcW w:w="2647" w:type="dxa"/>
          </w:tcPr>
          <w:p>
            <w:pPr>
              <w:pStyle w:val="TableParagraph"/>
              <w:ind w:left="24" w:right="2"/>
              <w:jc w:val="center"/>
              <w:rPr>
                <w:sz w:val="24"/>
              </w:rPr>
            </w:pPr>
            <w:r>
              <w:rPr>
                <w:sz w:val="24"/>
              </w:rPr>
              <w:t>Chamnuri</w:t>
            </w:r>
            <w:r>
              <w:rPr>
                <w:spacing w:val="-1"/>
                <w:sz w:val="24"/>
              </w:rPr>
              <w:t> </w:t>
            </w:r>
            <w:r>
              <w:rPr>
                <w:spacing w:val="-4"/>
                <w:sz w:val="24"/>
              </w:rPr>
              <w:t>30SC</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829" w:hRule="atLeast"/>
        </w:trPr>
        <w:tc>
          <w:tcPr>
            <w:tcW w:w="708" w:type="dxa"/>
          </w:tcPr>
          <w:p>
            <w:pPr>
              <w:pStyle w:val="TableParagraph"/>
              <w:spacing w:line="240" w:lineRule="auto" w:before="1"/>
              <w:ind w:left="158"/>
              <w:rPr>
                <w:sz w:val="24"/>
              </w:rPr>
            </w:pPr>
            <w:r>
              <w:rPr>
                <w:spacing w:val="-5"/>
                <w:sz w:val="24"/>
              </w:rPr>
              <w:t>59</w:t>
            </w:r>
          </w:p>
        </w:tc>
        <w:tc>
          <w:tcPr>
            <w:tcW w:w="2976" w:type="dxa"/>
          </w:tcPr>
          <w:p>
            <w:pPr>
              <w:pStyle w:val="TableParagraph"/>
              <w:spacing w:line="270" w:lineRule="atLeast"/>
              <w:ind w:right="98"/>
              <w:rPr>
                <w:sz w:val="24"/>
              </w:rPr>
            </w:pPr>
            <w:r>
              <w:rPr>
                <w:sz w:val="24"/>
              </w:rPr>
              <w:t>Azoxystrobin 150g/l (200g/l)</w:t>
            </w:r>
            <w:r>
              <w:rPr>
                <w:spacing w:val="-13"/>
                <w:sz w:val="24"/>
              </w:rPr>
              <w:t> </w:t>
            </w:r>
            <w:r>
              <w:rPr>
                <w:sz w:val="24"/>
              </w:rPr>
              <w:t>+</w:t>
            </w:r>
            <w:r>
              <w:rPr>
                <w:spacing w:val="-15"/>
                <w:sz w:val="24"/>
              </w:rPr>
              <w:t> </w:t>
            </w:r>
            <w:r>
              <w:rPr>
                <w:sz w:val="24"/>
              </w:rPr>
              <w:t>Flusilazole</w:t>
            </w:r>
            <w:r>
              <w:rPr>
                <w:spacing w:val="-13"/>
                <w:sz w:val="24"/>
              </w:rPr>
              <w:t> </w:t>
            </w:r>
            <w:r>
              <w:rPr>
                <w:sz w:val="24"/>
              </w:rPr>
              <w:t>150g/l </w:t>
            </w:r>
            <w:r>
              <w:rPr>
                <w:spacing w:val="-2"/>
                <w:sz w:val="24"/>
              </w:rPr>
              <w:t>(150g/l)</w:t>
            </w:r>
          </w:p>
        </w:tc>
        <w:tc>
          <w:tcPr>
            <w:tcW w:w="2647" w:type="dxa"/>
          </w:tcPr>
          <w:p>
            <w:pPr>
              <w:pStyle w:val="TableParagraph"/>
              <w:spacing w:line="240" w:lineRule="auto" w:before="1"/>
              <w:ind w:left="999" w:right="434" w:hanging="540"/>
              <w:rPr>
                <w:sz w:val="24"/>
              </w:rPr>
            </w:pPr>
            <w:r>
              <w:rPr>
                <w:sz w:val="24"/>
              </w:rPr>
              <w:t>Willsuper</w:t>
            </w:r>
            <w:r>
              <w:rPr>
                <w:spacing w:val="-15"/>
                <w:sz w:val="24"/>
              </w:rPr>
              <w:t> </w:t>
            </w:r>
            <w:r>
              <w:rPr>
                <w:sz w:val="24"/>
              </w:rPr>
              <w:t>300EC, </w:t>
            </w:r>
            <w:r>
              <w:rPr>
                <w:spacing w:val="-2"/>
                <w:sz w:val="24"/>
              </w:rPr>
              <w:t>350SC</w:t>
            </w:r>
          </w:p>
        </w:tc>
        <w:tc>
          <w:tcPr>
            <w:tcW w:w="5223" w:type="dxa"/>
          </w:tcPr>
          <w:p>
            <w:pPr>
              <w:pStyle w:val="TableParagraph"/>
              <w:spacing w:line="240" w:lineRule="auto" w:before="1"/>
              <w:ind w:left="111"/>
              <w:rPr>
                <w:sz w:val="24"/>
              </w:rPr>
            </w:pPr>
            <w:r>
              <w:rPr>
                <w:sz w:val="24"/>
              </w:rPr>
              <w:t>lem lép </w:t>
            </w:r>
            <w:r>
              <w:rPr>
                <w:spacing w:val="-2"/>
                <w:sz w:val="24"/>
              </w:rPr>
              <w:t>hạt/lúa</w:t>
            </w:r>
          </w:p>
        </w:tc>
        <w:tc>
          <w:tcPr>
            <w:tcW w:w="3353" w:type="dxa"/>
          </w:tcPr>
          <w:p>
            <w:pPr>
              <w:pStyle w:val="TableParagraph"/>
              <w:spacing w:line="240" w:lineRule="auto" w:before="1"/>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1" w:hRule="atLeast"/>
        </w:trPr>
        <w:tc>
          <w:tcPr>
            <w:tcW w:w="708" w:type="dxa"/>
          </w:tcPr>
          <w:p>
            <w:pPr>
              <w:pStyle w:val="TableParagraph"/>
              <w:ind w:left="158"/>
              <w:rPr>
                <w:sz w:val="24"/>
              </w:rPr>
            </w:pPr>
            <w:r>
              <w:rPr>
                <w:spacing w:val="-5"/>
                <w:sz w:val="24"/>
              </w:rPr>
              <w:t>60</w:t>
            </w:r>
          </w:p>
        </w:tc>
        <w:tc>
          <w:tcPr>
            <w:tcW w:w="2976" w:type="dxa"/>
          </w:tcPr>
          <w:p>
            <w:pPr>
              <w:pStyle w:val="TableParagraph"/>
              <w:rPr>
                <w:sz w:val="24"/>
              </w:rPr>
            </w:pPr>
            <w:r>
              <w:rPr>
                <w:sz w:val="24"/>
              </w:rPr>
              <w:t>Azoxystrobin</w:t>
            </w:r>
            <w:r>
              <w:rPr>
                <w:spacing w:val="-1"/>
                <w:sz w:val="24"/>
              </w:rPr>
              <w:t> </w:t>
            </w:r>
            <w:r>
              <w:rPr>
                <w:sz w:val="24"/>
              </w:rPr>
              <w:t>12%</w:t>
            </w:r>
            <w:r>
              <w:rPr>
                <w:spacing w:val="-2"/>
                <w:sz w:val="24"/>
              </w:rPr>
              <w:t> </w:t>
            </w:r>
            <w:r>
              <w:rPr>
                <w:spacing w:val="-10"/>
                <w:sz w:val="24"/>
              </w:rPr>
              <w:t>+</w:t>
            </w:r>
          </w:p>
          <w:p>
            <w:pPr>
              <w:pStyle w:val="TableParagraph"/>
              <w:spacing w:line="257" w:lineRule="exact"/>
              <w:rPr>
                <w:sz w:val="24"/>
              </w:rPr>
            </w:pPr>
            <w:r>
              <w:rPr>
                <w:sz w:val="24"/>
              </w:rPr>
              <w:t>Flusilazole</w:t>
            </w:r>
            <w:r>
              <w:rPr>
                <w:spacing w:val="-4"/>
                <w:sz w:val="24"/>
              </w:rPr>
              <w:t> </w:t>
            </w:r>
            <w:r>
              <w:rPr>
                <w:spacing w:val="-5"/>
                <w:sz w:val="24"/>
              </w:rPr>
              <w:t>8%</w:t>
            </w:r>
          </w:p>
        </w:tc>
        <w:tc>
          <w:tcPr>
            <w:tcW w:w="2647" w:type="dxa"/>
          </w:tcPr>
          <w:p>
            <w:pPr>
              <w:pStyle w:val="TableParagraph"/>
              <w:ind w:left="24" w:right="7"/>
              <w:jc w:val="center"/>
              <w:rPr>
                <w:sz w:val="24"/>
              </w:rPr>
            </w:pPr>
            <w:r>
              <w:rPr>
                <w:sz w:val="24"/>
              </w:rPr>
              <w:t>Fifatop</w:t>
            </w:r>
            <w:r>
              <w:rPr>
                <w:spacing w:val="-6"/>
                <w:sz w:val="24"/>
              </w:rPr>
              <w:t> </w:t>
            </w:r>
            <w:r>
              <w:rPr>
                <w:spacing w:val="-4"/>
                <w:sz w:val="24"/>
              </w:rPr>
              <w:t>20SC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158"/>
              <w:rPr>
                <w:sz w:val="24"/>
              </w:rPr>
            </w:pPr>
            <w:r>
              <w:rPr>
                <w:spacing w:val="-5"/>
                <w:sz w:val="24"/>
              </w:rPr>
              <w:t>61</w:t>
            </w:r>
          </w:p>
        </w:tc>
        <w:tc>
          <w:tcPr>
            <w:tcW w:w="2976" w:type="dxa"/>
          </w:tcPr>
          <w:p>
            <w:pPr>
              <w:pStyle w:val="TableParagraph"/>
              <w:rPr>
                <w:sz w:val="24"/>
              </w:rPr>
            </w:pPr>
            <w:r>
              <w:rPr>
                <w:sz w:val="24"/>
              </w:rPr>
              <w:t>Azoxystrobin</w:t>
            </w:r>
            <w:r>
              <w:rPr>
                <w:spacing w:val="-1"/>
                <w:sz w:val="24"/>
              </w:rPr>
              <w:t> </w:t>
            </w:r>
            <w:r>
              <w:rPr>
                <w:sz w:val="24"/>
              </w:rPr>
              <w:t>30%</w:t>
            </w:r>
            <w:r>
              <w:rPr>
                <w:spacing w:val="-2"/>
                <w:sz w:val="24"/>
              </w:rPr>
              <w:t> </w:t>
            </w:r>
            <w:r>
              <w:rPr>
                <w:spacing w:val="-10"/>
                <w:sz w:val="24"/>
              </w:rPr>
              <w:t>+</w:t>
            </w:r>
          </w:p>
          <w:p>
            <w:pPr>
              <w:pStyle w:val="TableParagraph"/>
              <w:spacing w:line="257" w:lineRule="exact"/>
              <w:rPr>
                <w:sz w:val="24"/>
              </w:rPr>
            </w:pPr>
            <w:r>
              <w:rPr>
                <w:sz w:val="24"/>
              </w:rPr>
              <w:t>Flutolanil</w:t>
            </w:r>
            <w:r>
              <w:rPr>
                <w:spacing w:val="-2"/>
                <w:sz w:val="24"/>
              </w:rPr>
              <w:t> </w:t>
            </w:r>
            <w:r>
              <w:rPr>
                <w:spacing w:val="-5"/>
                <w:sz w:val="24"/>
              </w:rPr>
              <w:t>30%</w:t>
            </w:r>
          </w:p>
        </w:tc>
        <w:tc>
          <w:tcPr>
            <w:tcW w:w="2647" w:type="dxa"/>
          </w:tcPr>
          <w:p>
            <w:pPr>
              <w:pStyle w:val="TableParagraph"/>
              <w:ind w:left="24" w:right="8"/>
              <w:jc w:val="center"/>
              <w:rPr>
                <w:sz w:val="24"/>
              </w:rPr>
            </w:pPr>
            <w:r>
              <w:rPr>
                <w:sz w:val="24"/>
              </w:rPr>
              <w:t>Padnia</w:t>
            </w:r>
            <w:r>
              <w:rPr>
                <w:spacing w:val="-1"/>
                <w:sz w:val="24"/>
              </w:rPr>
              <w:t> </w:t>
            </w:r>
            <w:r>
              <w:rPr>
                <w:spacing w:val="-4"/>
                <w:sz w:val="24"/>
              </w:rPr>
              <w:t>60WG</w:t>
            </w:r>
          </w:p>
        </w:tc>
        <w:tc>
          <w:tcPr>
            <w:tcW w:w="5223" w:type="dxa"/>
          </w:tcPr>
          <w:p>
            <w:pPr>
              <w:pStyle w:val="TableParagraph"/>
              <w:ind w:left="111"/>
              <w:rPr>
                <w:sz w:val="24"/>
              </w:rPr>
            </w:pPr>
            <w:r>
              <w:rPr>
                <w:sz w:val="24"/>
              </w:rPr>
              <w:t>đốm</w:t>
            </w:r>
            <w:r>
              <w:rPr>
                <w:spacing w:val="-1"/>
                <w:sz w:val="24"/>
              </w:rPr>
              <w:t> </w:t>
            </w:r>
            <w:r>
              <w:rPr>
                <w:sz w:val="24"/>
              </w:rPr>
              <w:t>vòng/khoai </w:t>
            </w:r>
            <w:r>
              <w:rPr>
                <w:spacing w:val="-5"/>
                <w:sz w:val="24"/>
              </w:rPr>
              <w:t>tây</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826" w:hRule="atLeast"/>
        </w:trPr>
        <w:tc>
          <w:tcPr>
            <w:tcW w:w="708" w:type="dxa"/>
            <w:vMerge w:val="restart"/>
          </w:tcPr>
          <w:p>
            <w:pPr>
              <w:pStyle w:val="TableParagraph"/>
              <w:spacing w:line="274" w:lineRule="exact"/>
              <w:ind w:left="158"/>
              <w:rPr>
                <w:sz w:val="24"/>
              </w:rPr>
            </w:pPr>
            <w:r>
              <w:rPr>
                <w:spacing w:val="-5"/>
                <w:sz w:val="24"/>
              </w:rPr>
              <w:t>62</w:t>
            </w:r>
          </w:p>
        </w:tc>
        <w:tc>
          <w:tcPr>
            <w:tcW w:w="2976" w:type="dxa"/>
            <w:vMerge w:val="restart"/>
          </w:tcPr>
          <w:p>
            <w:pPr>
              <w:pStyle w:val="TableParagraph"/>
              <w:spacing w:line="240" w:lineRule="auto"/>
              <w:rPr>
                <w:sz w:val="24"/>
              </w:rPr>
            </w:pPr>
            <w:r>
              <w:rPr>
                <w:sz w:val="24"/>
              </w:rPr>
              <w:t>Azoxystrobin</w:t>
            </w:r>
            <w:r>
              <w:rPr>
                <w:spacing w:val="-15"/>
                <w:sz w:val="24"/>
              </w:rPr>
              <w:t> </w:t>
            </w:r>
            <w:r>
              <w:rPr>
                <w:sz w:val="24"/>
              </w:rPr>
              <w:t>50g/l</w:t>
            </w:r>
            <w:r>
              <w:rPr>
                <w:spacing w:val="-15"/>
                <w:sz w:val="24"/>
              </w:rPr>
              <w:t> </w:t>
            </w:r>
            <w:r>
              <w:rPr>
                <w:sz w:val="24"/>
              </w:rPr>
              <w:t>+ Hexaconazole</w:t>
            </w:r>
            <w:r>
              <w:rPr>
                <w:spacing w:val="-4"/>
                <w:sz w:val="24"/>
              </w:rPr>
              <w:t> </w:t>
            </w:r>
            <w:r>
              <w:rPr>
                <w:spacing w:val="-2"/>
                <w:sz w:val="24"/>
              </w:rPr>
              <w:t>100g/l</w:t>
            </w:r>
          </w:p>
        </w:tc>
        <w:tc>
          <w:tcPr>
            <w:tcW w:w="2647" w:type="dxa"/>
          </w:tcPr>
          <w:p>
            <w:pPr>
              <w:pStyle w:val="TableParagraph"/>
              <w:spacing w:line="274" w:lineRule="exact"/>
              <w:ind w:left="24" w:right="5"/>
              <w:jc w:val="center"/>
              <w:rPr>
                <w:sz w:val="24"/>
              </w:rPr>
            </w:pPr>
            <w:r>
              <w:rPr>
                <w:sz w:val="24"/>
              </w:rPr>
              <w:t>Camilo</w:t>
            </w:r>
            <w:r>
              <w:rPr>
                <w:spacing w:val="-1"/>
                <w:sz w:val="24"/>
              </w:rPr>
              <w:t> </w:t>
            </w:r>
            <w:r>
              <w:rPr>
                <w:spacing w:val="-2"/>
                <w:sz w:val="24"/>
              </w:rPr>
              <w:t>150SC</w:t>
            </w:r>
          </w:p>
        </w:tc>
        <w:tc>
          <w:tcPr>
            <w:tcW w:w="5223" w:type="dxa"/>
          </w:tcPr>
          <w:p>
            <w:pPr>
              <w:pStyle w:val="TableParagraph"/>
              <w:spacing w:line="274" w:lineRule="exact"/>
              <w:ind w:left="111"/>
              <w:rPr>
                <w:sz w:val="24"/>
              </w:rPr>
            </w:pPr>
            <w:r>
              <w:rPr>
                <w:sz w:val="24"/>
              </w:rPr>
              <w:t>lem</w:t>
            </w:r>
            <w:r>
              <w:rPr>
                <w:spacing w:val="6"/>
                <w:sz w:val="24"/>
              </w:rPr>
              <w:t> </w:t>
            </w:r>
            <w:r>
              <w:rPr>
                <w:sz w:val="24"/>
              </w:rPr>
              <w:t>lép</w:t>
            </w:r>
            <w:r>
              <w:rPr>
                <w:spacing w:val="6"/>
                <w:sz w:val="24"/>
              </w:rPr>
              <w:t> </w:t>
            </w:r>
            <w:r>
              <w:rPr>
                <w:sz w:val="24"/>
              </w:rPr>
              <w:t>hạt,</w:t>
            </w:r>
            <w:r>
              <w:rPr>
                <w:spacing w:val="7"/>
                <w:sz w:val="24"/>
              </w:rPr>
              <w:t> </w:t>
            </w:r>
            <w:r>
              <w:rPr>
                <w:sz w:val="24"/>
              </w:rPr>
              <w:t>khô</w:t>
            </w:r>
            <w:r>
              <w:rPr>
                <w:spacing w:val="9"/>
                <w:sz w:val="24"/>
              </w:rPr>
              <w:t> </w:t>
            </w:r>
            <w:r>
              <w:rPr>
                <w:sz w:val="24"/>
              </w:rPr>
              <w:t>vằn,</w:t>
            </w:r>
            <w:r>
              <w:rPr>
                <w:spacing w:val="8"/>
                <w:sz w:val="24"/>
              </w:rPr>
              <w:t> </w:t>
            </w:r>
            <w:r>
              <w:rPr>
                <w:sz w:val="24"/>
              </w:rPr>
              <w:t>đốm</w:t>
            </w:r>
            <w:r>
              <w:rPr>
                <w:spacing w:val="7"/>
                <w:sz w:val="24"/>
              </w:rPr>
              <w:t> </w:t>
            </w:r>
            <w:r>
              <w:rPr>
                <w:sz w:val="24"/>
              </w:rPr>
              <w:t>nâu/lúa;</w:t>
            </w:r>
            <w:r>
              <w:rPr>
                <w:spacing w:val="7"/>
                <w:sz w:val="24"/>
              </w:rPr>
              <w:t> </w:t>
            </w:r>
            <w:r>
              <w:rPr>
                <w:sz w:val="24"/>
              </w:rPr>
              <w:t>nấm</w:t>
            </w:r>
            <w:r>
              <w:rPr>
                <w:spacing w:val="7"/>
                <w:sz w:val="24"/>
              </w:rPr>
              <w:t> </w:t>
            </w:r>
            <w:r>
              <w:rPr>
                <w:sz w:val="24"/>
              </w:rPr>
              <w:t>hồng,</w:t>
            </w:r>
            <w:r>
              <w:rPr>
                <w:spacing w:val="9"/>
                <w:sz w:val="24"/>
              </w:rPr>
              <w:t> </w:t>
            </w:r>
            <w:r>
              <w:rPr>
                <w:spacing w:val="-4"/>
                <w:sz w:val="24"/>
              </w:rPr>
              <w:t>vàng</w:t>
            </w:r>
          </w:p>
          <w:p>
            <w:pPr>
              <w:pStyle w:val="TableParagraph"/>
              <w:spacing w:line="270" w:lineRule="atLeast"/>
              <w:ind w:left="111"/>
              <w:rPr>
                <w:sz w:val="24"/>
              </w:rPr>
            </w:pPr>
            <w:r>
              <w:rPr>
                <w:sz w:val="24"/>
              </w:rPr>
              <w:t>rụng</w:t>
            </w:r>
            <w:r>
              <w:rPr>
                <w:spacing w:val="-2"/>
                <w:sz w:val="24"/>
              </w:rPr>
              <w:t> </w:t>
            </w:r>
            <w:r>
              <w:rPr>
                <w:sz w:val="24"/>
              </w:rPr>
              <w:t>lá,</w:t>
            </w:r>
            <w:r>
              <w:rPr>
                <w:spacing w:val="-1"/>
                <w:sz w:val="24"/>
              </w:rPr>
              <w:t> </w:t>
            </w:r>
            <w:r>
              <w:rPr>
                <w:sz w:val="24"/>
              </w:rPr>
              <w:t>phấn</w:t>
            </w:r>
            <w:r>
              <w:rPr>
                <w:spacing w:val="-1"/>
                <w:sz w:val="24"/>
              </w:rPr>
              <w:t> </w:t>
            </w:r>
            <w:r>
              <w:rPr>
                <w:sz w:val="24"/>
              </w:rPr>
              <w:t>trắng/</w:t>
            </w:r>
            <w:r>
              <w:rPr>
                <w:spacing w:val="-1"/>
                <w:sz w:val="24"/>
              </w:rPr>
              <w:t> </w:t>
            </w:r>
            <w:r>
              <w:rPr>
                <w:sz w:val="24"/>
              </w:rPr>
              <w:t>cao su;</w:t>
            </w:r>
            <w:r>
              <w:rPr>
                <w:spacing w:val="-1"/>
                <w:sz w:val="24"/>
              </w:rPr>
              <w:t> </w:t>
            </w:r>
            <w:r>
              <w:rPr>
                <w:sz w:val="24"/>
              </w:rPr>
              <w:t>rỉ</w:t>
            </w:r>
            <w:r>
              <w:rPr>
                <w:spacing w:val="-2"/>
                <w:sz w:val="24"/>
              </w:rPr>
              <w:t> </w:t>
            </w:r>
            <w:r>
              <w:rPr>
                <w:sz w:val="24"/>
              </w:rPr>
              <w:t>sắt,</w:t>
            </w:r>
            <w:r>
              <w:rPr>
                <w:spacing w:val="-1"/>
                <w:sz w:val="24"/>
              </w:rPr>
              <w:t> </w:t>
            </w:r>
            <w:r>
              <w:rPr>
                <w:sz w:val="24"/>
              </w:rPr>
              <w:t>nấm</w:t>
            </w:r>
            <w:r>
              <w:rPr>
                <w:spacing w:val="-1"/>
                <w:sz w:val="24"/>
              </w:rPr>
              <w:t> </w:t>
            </w:r>
            <w:r>
              <w:rPr>
                <w:sz w:val="24"/>
              </w:rPr>
              <w:t>hồng/cà</w:t>
            </w:r>
            <w:r>
              <w:rPr>
                <w:spacing w:val="-1"/>
                <w:sz w:val="24"/>
              </w:rPr>
              <w:t> </w:t>
            </w:r>
            <w:r>
              <w:rPr>
                <w:sz w:val="24"/>
              </w:rPr>
              <w:t>phê; thán thư/xoài</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Hextop</w:t>
            </w:r>
            <w:r>
              <w:rPr>
                <w:spacing w:val="-2"/>
                <w:sz w:val="24"/>
              </w:rPr>
              <w:t> 150SC</w:t>
            </w:r>
          </w:p>
        </w:tc>
        <w:tc>
          <w:tcPr>
            <w:tcW w:w="5223" w:type="dxa"/>
          </w:tcPr>
          <w:p>
            <w:pPr>
              <w:pStyle w:val="TableParagraph"/>
              <w:spacing w:line="270" w:lineRule="atLeast"/>
              <w:ind w:left="111"/>
              <w:rPr>
                <w:sz w:val="24"/>
              </w:rPr>
            </w:pPr>
            <w:r>
              <w:rPr>
                <w:sz w:val="24"/>
              </w:rPr>
              <w:t>lem lép hạt, khô vằn /lúa; vàng rụng lá/cao su; </w:t>
            </w:r>
            <w:r>
              <w:rPr>
                <w:sz w:val="24"/>
              </w:rPr>
              <w:t>thán thư/ xoài</w:t>
            </w:r>
          </w:p>
        </w:tc>
        <w:tc>
          <w:tcPr>
            <w:tcW w:w="3353" w:type="dxa"/>
          </w:tcPr>
          <w:p>
            <w:pPr>
              <w:pStyle w:val="TableParagraph"/>
              <w:spacing w:line="270" w:lineRule="atLeas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Ori</w:t>
            </w:r>
            <w:r>
              <w:rPr>
                <w:spacing w:val="-2"/>
                <w:sz w:val="24"/>
              </w:rPr>
              <w:t> 150SC</w:t>
            </w:r>
          </w:p>
        </w:tc>
        <w:tc>
          <w:tcPr>
            <w:tcW w:w="5223" w:type="dxa"/>
          </w:tcPr>
          <w:p>
            <w:pPr>
              <w:pStyle w:val="TableParagraph"/>
              <w:ind w:left="111"/>
              <w:rPr>
                <w:sz w:val="24"/>
              </w:rPr>
            </w:pPr>
            <w:r>
              <w:rPr>
                <w:sz w:val="24"/>
              </w:rPr>
              <w:t>vàng</w:t>
            </w:r>
            <w:r>
              <w:rPr>
                <w:spacing w:val="-1"/>
                <w:sz w:val="24"/>
              </w:rPr>
              <w:t> </w:t>
            </w:r>
            <w:r>
              <w:rPr>
                <w:sz w:val="24"/>
              </w:rPr>
              <w:t>rụng</w:t>
            </w:r>
            <w:r>
              <w:rPr>
                <w:spacing w:val="-1"/>
                <w:sz w:val="24"/>
              </w:rPr>
              <w:t> </w:t>
            </w:r>
            <w:r>
              <w:rPr>
                <w:sz w:val="24"/>
              </w:rPr>
              <w:t>lá/</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0" w:hRule="atLeast"/>
        </w:trPr>
        <w:tc>
          <w:tcPr>
            <w:tcW w:w="708" w:type="dxa"/>
          </w:tcPr>
          <w:p>
            <w:pPr>
              <w:pStyle w:val="TableParagraph"/>
              <w:spacing w:line="274" w:lineRule="exact"/>
              <w:ind w:left="158"/>
              <w:rPr>
                <w:sz w:val="24"/>
              </w:rPr>
            </w:pPr>
            <w:r>
              <w:rPr>
                <w:spacing w:val="-5"/>
                <w:sz w:val="24"/>
              </w:rPr>
              <w:t>63</w:t>
            </w:r>
          </w:p>
        </w:tc>
        <w:tc>
          <w:tcPr>
            <w:tcW w:w="2976" w:type="dxa"/>
          </w:tcPr>
          <w:p>
            <w:pPr>
              <w:pStyle w:val="TableParagraph"/>
              <w:spacing w:line="274" w:lineRule="exact"/>
              <w:rPr>
                <w:sz w:val="24"/>
              </w:rPr>
            </w:pPr>
            <w:r>
              <w:rPr>
                <w:sz w:val="24"/>
              </w:rPr>
              <w:t>Azoxystrobin</w:t>
            </w:r>
            <w:r>
              <w:rPr>
                <w:spacing w:val="-1"/>
                <w:sz w:val="24"/>
              </w:rPr>
              <w:t> </w:t>
            </w:r>
            <w:r>
              <w:rPr>
                <w:sz w:val="24"/>
              </w:rPr>
              <w:t>8%</w:t>
            </w:r>
            <w:r>
              <w:rPr>
                <w:spacing w:val="-2"/>
                <w:sz w:val="24"/>
              </w:rPr>
              <w:t> </w:t>
            </w:r>
            <w:r>
              <w:rPr>
                <w:spacing w:val="-10"/>
                <w:sz w:val="24"/>
              </w:rPr>
              <w:t>+</w:t>
            </w:r>
          </w:p>
          <w:p>
            <w:pPr>
              <w:pStyle w:val="TableParagraph"/>
              <w:spacing w:line="257" w:lineRule="exact"/>
              <w:rPr>
                <w:sz w:val="24"/>
              </w:rPr>
            </w:pPr>
            <w:r>
              <w:rPr>
                <w:sz w:val="24"/>
              </w:rPr>
              <w:t>Hexaconazole</w:t>
            </w:r>
            <w:r>
              <w:rPr>
                <w:spacing w:val="-4"/>
                <w:sz w:val="24"/>
              </w:rPr>
              <w:t> </w:t>
            </w:r>
            <w:r>
              <w:rPr>
                <w:spacing w:val="-5"/>
                <w:sz w:val="24"/>
              </w:rPr>
              <w:t>16%</w:t>
            </w:r>
          </w:p>
        </w:tc>
        <w:tc>
          <w:tcPr>
            <w:tcW w:w="2647" w:type="dxa"/>
          </w:tcPr>
          <w:p>
            <w:pPr>
              <w:pStyle w:val="TableParagraph"/>
              <w:spacing w:line="274" w:lineRule="exact"/>
              <w:ind w:left="24" w:right="7"/>
              <w:jc w:val="center"/>
              <w:rPr>
                <w:sz w:val="24"/>
              </w:rPr>
            </w:pPr>
            <w:r>
              <w:rPr>
                <w:sz w:val="24"/>
              </w:rPr>
              <w:t>Acaben</w:t>
            </w:r>
            <w:r>
              <w:rPr>
                <w:spacing w:val="-1"/>
                <w:sz w:val="24"/>
              </w:rPr>
              <w:t> </w:t>
            </w:r>
            <w:r>
              <w:rPr>
                <w:sz w:val="24"/>
              </w:rPr>
              <w:t>Gold</w:t>
            </w:r>
            <w:r>
              <w:rPr>
                <w:spacing w:val="-1"/>
                <w:sz w:val="24"/>
              </w:rPr>
              <w:t> </w:t>
            </w:r>
            <w:r>
              <w:rPr>
                <w:spacing w:val="-4"/>
                <w:sz w:val="24"/>
              </w:rPr>
              <w:t>24SC</w:t>
            </w:r>
          </w:p>
        </w:tc>
        <w:tc>
          <w:tcPr>
            <w:tcW w:w="5223" w:type="dxa"/>
          </w:tcPr>
          <w:p>
            <w:pPr>
              <w:pStyle w:val="TableParagraph"/>
              <w:spacing w:line="274" w:lineRule="exact"/>
              <w:ind w:left="111"/>
              <w:rPr>
                <w:sz w:val="24"/>
              </w:rPr>
            </w:pPr>
            <w:r>
              <w:rPr>
                <w:sz w:val="24"/>
              </w:rPr>
              <w:t>đốm</w:t>
            </w:r>
            <w:r>
              <w:rPr>
                <w:spacing w:val="-1"/>
                <w:sz w:val="24"/>
              </w:rPr>
              <w:t> </w:t>
            </w:r>
            <w:r>
              <w:rPr>
                <w:sz w:val="24"/>
              </w:rPr>
              <w:t>lá/hoa </w:t>
            </w:r>
            <w:r>
              <w:rPr>
                <w:spacing w:val="-5"/>
                <w:sz w:val="24"/>
              </w:rPr>
              <w:t>cúc</w:t>
            </w:r>
          </w:p>
        </w:tc>
        <w:tc>
          <w:tcPr>
            <w:tcW w:w="3353" w:type="dxa"/>
          </w:tcPr>
          <w:p>
            <w:pPr>
              <w:pStyle w:val="TableParagraph"/>
              <w:spacing w:line="274" w:lineRule="exact"/>
              <w:ind w:left="64" w:right="45"/>
              <w:jc w:val="center"/>
              <w:rPr>
                <w:sz w:val="24"/>
              </w:rPr>
            </w:pPr>
            <w:r>
              <w:rPr>
                <w:sz w:val="24"/>
              </w:rPr>
              <w:t>Công</w:t>
            </w:r>
            <w:r>
              <w:rPr>
                <w:spacing w:val="-1"/>
                <w:sz w:val="24"/>
              </w:rPr>
              <w:t> </w:t>
            </w:r>
            <w:r>
              <w:rPr>
                <w:sz w:val="24"/>
              </w:rPr>
              <w:t>ty CP BVTV </w:t>
            </w:r>
            <w:r>
              <w:rPr>
                <w:spacing w:val="-5"/>
                <w:sz w:val="24"/>
              </w:rPr>
              <w:t>ATC</w:t>
            </w:r>
          </w:p>
        </w:tc>
      </w:tr>
      <w:tr>
        <w:trPr>
          <w:trHeight w:val="551" w:hRule="atLeast"/>
        </w:trPr>
        <w:tc>
          <w:tcPr>
            <w:tcW w:w="708" w:type="dxa"/>
          </w:tcPr>
          <w:p>
            <w:pPr>
              <w:pStyle w:val="TableParagraph"/>
              <w:ind w:left="158"/>
              <w:rPr>
                <w:sz w:val="24"/>
              </w:rPr>
            </w:pPr>
            <w:r>
              <w:rPr>
                <w:spacing w:val="-5"/>
                <w:sz w:val="24"/>
              </w:rPr>
              <w:t>64</w:t>
            </w:r>
          </w:p>
        </w:tc>
        <w:tc>
          <w:tcPr>
            <w:tcW w:w="2976" w:type="dxa"/>
          </w:tcPr>
          <w:p>
            <w:pPr>
              <w:pStyle w:val="TableParagraph"/>
              <w:spacing w:line="276" w:lineRule="exact"/>
              <w:rPr>
                <w:sz w:val="24"/>
              </w:rPr>
            </w:pPr>
            <w:r>
              <w:rPr>
                <w:sz w:val="24"/>
              </w:rPr>
              <w:t>Azoxystrobin</w:t>
            </w:r>
            <w:r>
              <w:rPr>
                <w:spacing w:val="-15"/>
                <w:sz w:val="24"/>
              </w:rPr>
              <w:t> </w:t>
            </w:r>
            <w:r>
              <w:rPr>
                <w:sz w:val="24"/>
              </w:rPr>
              <w:t>80g/l</w:t>
            </w:r>
            <w:r>
              <w:rPr>
                <w:spacing w:val="-15"/>
                <w:sz w:val="24"/>
              </w:rPr>
              <w:t> </w:t>
            </w:r>
            <w:r>
              <w:rPr>
                <w:sz w:val="24"/>
              </w:rPr>
              <w:t>+ Hexaconazole</w:t>
            </w:r>
            <w:r>
              <w:rPr>
                <w:spacing w:val="-4"/>
                <w:sz w:val="24"/>
              </w:rPr>
              <w:t> </w:t>
            </w:r>
            <w:r>
              <w:rPr>
                <w:spacing w:val="-2"/>
                <w:sz w:val="24"/>
              </w:rPr>
              <w:t>160g/l</w:t>
            </w:r>
          </w:p>
        </w:tc>
        <w:tc>
          <w:tcPr>
            <w:tcW w:w="2647" w:type="dxa"/>
          </w:tcPr>
          <w:p>
            <w:pPr>
              <w:pStyle w:val="TableParagraph"/>
              <w:ind w:left="24" w:right="4"/>
              <w:jc w:val="center"/>
              <w:rPr>
                <w:sz w:val="24"/>
              </w:rPr>
            </w:pPr>
            <w:r>
              <w:rPr>
                <w:sz w:val="24"/>
              </w:rPr>
              <w:t>BM</w:t>
            </w:r>
            <w:r>
              <w:rPr>
                <w:spacing w:val="-1"/>
                <w:sz w:val="24"/>
              </w:rPr>
              <w:t> </w:t>
            </w:r>
            <w:r>
              <w:rPr>
                <w:sz w:val="24"/>
              </w:rPr>
              <w:t>Tepblast </w:t>
            </w:r>
            <w:r>
              <w:rPr>
                <w:spacing w:val="-2"/>
                <w:sz w:val="24"/>
              </w:rPr>
              <w:t>240SC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249" w:hanging="1061"/>
              <w:rPr>
                <w:sz w:val="24"/>
              </w:rPr>
            </w:pPr>
            <w:r>
              <w:rPr>
                <w:sz w:val="24"/>
              </w:rPr>
              <w:t>Behn</w:t>
            </w:r>
            <w:r>
              <w:rPr>
                <w:spacing w:val="-13"/>
                <w:sz w:val="24"/>
              </w:rPr>
              <w:t> </w:t>
            </w:r>
            <w:r>
              <w:rPr>
                <w:sz w:val="24"/>
              </w:rPr>
              <w:t>Meyer</w:t>
            </w:r>
            <w:r>
              <w:rPr>
                <w:spacing w:val="-13"/>
                <w:sz w:val="24"/>
              </w:rPr>
              <w:t> </w:t>
            </w:r>
            <w:r>
              <w:rPr>
                <w:sz w:val="24"/>
              </w:rPr>
              <w:t>Agricare</w:t>
            </w:r>
            <w:r>
              <w:rPr>
                <w:spacing w:val="-15"/>
                <w:sz w:val="24"/>
              </w:rPr>
              <w:t> </w:t>
            </w:r>
            <w:r>
              <w:rPr>
                <w:sz w:val="24"/>
              </w:rPr>
              <w:t>Vietnam Co., Ltd.</w:t>
            </w:r>
          </w:p>
        </w:tc>
      </w:tr>
      <w:tr>
        <w:trPr>
          <w:trHeight w:val="553" w:hRule="atLeast"/>
        </w:trPr>
        <w:tc>
          <w:tcPr>
            <w:tcW w:w="708" w:type="dxa"/>
          </w:tcPr>
          <w:p>
            <w:pPr>
              <w:pStyle w:val="TableParagraph"/>
              <w:spacing w:line="240" w:lineRule="auto" w:before="1"/>
              <w:ind w:left="158"/>
              <w:rPr>
                <w:sz w:val="24"/>
              </w:rPr>
            </w:pPr>
            <w:r>
              <w:rPr>
                <w:spacing w:val="-5"/>
                <w:sz w:val="24"/>
              </w:rPr>
              <w:t>65</w:t>
            </w:r>
          </w:p>
        </w:tc>
        <w:tc>
          <w:tcPr>
            <w:tcW w:w="2976" w:type="dxa"/>
          </w:tcPr>
          <w:p>
            <w:pPr>
              <w:pStyle w:val="TableParagraph"/>
              <w:spacing w:line="270" w:lineRule="atLeast"/>
              <w:rPr>
                <w:sz w:val="24"/>
              </w:rPr>
            </w:pPr>
            <w:r>
              <w:rPr>
                <w:sz w:val="24"/>
              </w:rPr>
              <w:t>Azoxystrobin</w:t>
            </w:r>
            <w:r>
              <w:rPr>
                <w:spacing w:val="-15"/>
                <w:sz w:val="24"/>
              </w:rPr>
              <w:t> </w:t>
            </w:r>
            <w:r>
              <w:rPr>
                <w:sz w:val="24"/>
              </w:rPr>
              <w:t>50g/l</w:t>
            </w:r>
            <w:r>
              <w:rPr>
                <w:spacing w:val="-15"/>
                <w:sz w:val="24"/>
              </w:rPr>
              <w:t> </w:t>
            </w:r>
            <w:r>
              <w:rPr>
                <w:sz w:val="24"/>
              </w:rPr>
              <w:t>+ Hexaconazole</w:t>
            </w:r>
            <w:r>
              <w:rPr>
                <w:spacing w:val="-4"/>
                <w:sz w:val="24"/>
              </w:rPr>
              <w:t> </w:t>
            </w:r>
            <w:r>
              <w:rPr>
                <w:spacing w:val="-2"/>
                <w:sz w:val="24"/>
              </w:rPr>
              <w:t>101g/l</w:t>
            </w:r>
          </w:p>
        </w:tc>
        <w:tc>
          <w:tcPr>
            <w:tcW w:w="2647" w:type="dxa"/>
          </w:tcPr>
          <w:p>
            <w:pPr>
              <w:pStyle w:val="TableParagraph"/>
              <w:spacing w:line="240" w:lineRule="auto" w:before="1"/>
              <w:ind w:left="24" w:right="7"/>
              <w:jc w:val="center"/>
              <w:rPr>
                <w:sz w:val="24"/>
              </w:rPr>
            </w:pPr>
            <w:r>
              <w:rPr>
                <w:sz w:val="24"/>
              </w:rPr>
              <w:t>Super</w:t>
            </w:r>
            <w:r>
              <w:rPr>
                <w:spacing w:val="-2"/>
                <w:sz w:val="24"/>
              </w:rPr>
              <w:t> </w:t>
            </w:r>
            <w:r>
              <w:rPr>
                <w:sz w:val="24"/>
              </w:rPr>
              <w:t>cup</w:t>
            </w:r>
            <w:r>
              <w:rPr>
                <w:spacing w:val="-1"/>
                <w:sz w:val="24"/>
              </w:rPr>
              <w:t> </w:t>
            </w:r>
            <w:r>
              <w:rPr>
                <w:spacing w:val="-2"/>
                <w:sz w:val="24"/>
              </w:rPr>
              <w:t>151SC</w:t>
            </w:r>
          </w:p>
        </w:tc>
        <w:tc>
          <w:tcPr>
            <w:tcW w:w="5223" w:type="dxa"/>
          </w:tcPr>
          <w:p>
            <w:pPr>
              <w:pStyle w:val="TableParagraph"/>
              <w:spacing w:line="240" w:lineRule="auto" w:before="1"/>
              <w:ind w:left="111"/>
              <w:rPr>
                <w:sz w:val="24"/>
              </w:rPr>
            </w:pPr>
            <w:r>
              <w:rPr>
                <w:sz w:val="24"/>
              </w:rPr>
              <w:t>nấm</w:t>
            </w:r>
            <w:r>
              <w:rPr>
                <w:spacing w:val="-1"/>
                <w:sz w:val="24"/>
              </w:rPr>
              <w:t> </w:t>
            </w:r>
            <w:r>
              <w:rPr>
                <w:sz w:val="24"/>
              </w:rPr>
              <w:t>hồng/cà</w:t>
            </w:r>
            <w:r>
              <w:rPr>
                <w:spacing w:val="-2"/>
                <w:sz w:val="24"/>
              </w:rPr>
              <w:t> </w:t>
            </w:r>
            <w:r>
              <w:rPr>
                <w:spacing w:val="-5"/>
                <w:sz w:val="24"/>
              </w:rPr>
              <w:t>phê</w:t>
            </w:r>
          </w:p>
        </w:tc>
        <w:tc>
          <w:tcPr>
            <w:tcW w:w="3353" w:type="dxa"/>
          </w:tcPr>
          <w:p>
            <w:pPr>
              <w:pStyle w:val="TableParagraph"/>
              <w:spacing w:line="270" w:lineRule="atLeas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1" w:hRule="atLeast"/>
        </w:trPr>
        <w:tc>
          <w:tcPr>
            <w:tcW w:w="708" w:type="dxa"/>
          </w:tcPr>
          <w:p>
            <w:pPr>
              <w:pStyle w:val="TableParagraph"/>
              <w:ind w:left="158"/>
              <w:rPr>
                <w:sz w:val="24"/>
              </w:rPr>
            </w:pPr>
            <w:r>
              <w:rPr>
                <w:spacing w:val="-5"/>
                <w:sz w:val="24"/>
              </w:rPr>
              <w:t>66</w:t>
            </w:r>
          </w:p>
        </w:tc>
        <w:tc>
          <w:tcPr>
            <w:tcW w:w="2976" w:type="dxa"/>
          </w:tcPr>
          <w:p>
            <w:pPr>
              <w:pStyle w:val="TableParagraph"/>
              <w:spacing w:line="276" w:lineRule="exact"/>
              <w:rPr>
                <w:sz w:val="24"/>
              </w:rPr>
            </w:pPr>
            <w:r>
              <w:rPr>
                <w:sz w:val="24"/>
              </w:rPr>
              <w:t>Azoxystrobin</w:t>
            </w:r>
            <w:r>
              <w:rPr>
                <w:spacing w:val="-15"/>
                <w:sz w:val="24"/>
              </w:rPr>
              <w:t> </w:t>
            </w:r>
            <w:r>
              <w:rPr>
                <w:sz w:val="24"/>
              </w:rPr>
              <w:t>200g/l</w:t>
            </w:r>
            <w:r>
              <w:rPr>
                <w:spacing w:val="-15"/>
                <w:sz w:val="24"/>
              </w:rPr>
              <w:t> </w:t>
            </w:r>
            <w:r>
              <w:rPr>
                <w:sz w:val="24"/>
              </w:rPr>
              <w:t>+ Hexaconazole 50g/l</w:t>
            </w:r>
          </w:p>
        </w:tc>
        <w:tc>
          <w:tcPr>
            <w:tcW w:w="2647" w:type="dxa"/>
          </w:tcPr>
          <w:p>
            <w:pPr>
              <w:pStyle w:val="TableParagraph"/>
              <w:ind w:left="24" w:right="4"/>
              <w:jc w:val="center"/>
              <w:rPr>
                <w:sz w:val="24"/>
              </w:rPr>
            </w:pPr>
            <w:r>
              <w:rPr>
                <w:sz w:val="24"/>
              </w:rPr>
              <w:t>Calox</w:t>
            </w:r>
            <w:r>
              <w:rPr>
                <w:spacing w:val="-1"/>
                <w:sz w:val="24"/>
              </w:rPr>
              <w:t> </w:t>
            </w:r>
            <w:r>
              <w:rPr>
                <w:spacing w:val="-2"/>
                <w:sz w:val="24"/>
              </w:rPr>
              <w:t>250SC</w:t>
            </w:r>
          </w:p>
        </w:tc>
        <w:tc>
          <w:tcPr>
            <w:tcW w:w="5223" w:type="dxa"/>
          </w:tcPr>
          <w:p>
            <w:pPr>
              <w:pStyle w:val="TableParagraph"/>
              <w:ind w:left="111"/>
              <w:rPr>
                <w:sz w:val="24"/>
              </w:rPr>
            </w:pPr>
            <w:r>
              <w:rPr>
                <w:sz w:val="24"/>
              </w:rPr>
              <w:t>vàng</w:t>
            </w:r>
            <w:r>
              <w:rPr>
                <w:spacing w:val="-1"/>
                <w:sz w:val="24"/>
              </w:rPr>
              <w:t> </w:t>
            </w:r>
            <w:r>
              <w:rPr>
                <w:sz w:val="24"/>
              </w:rPr>
              <w:t>rụng</w:t>
            </w:r>
            <w:r>
              <w:rPr>
                <w:spacing w:val="-1"/>
                <w:sz w:val="24"/>
              </w:rPr>
              <w:t> </w:t>
            </w:r>
            <w:r>
              <w:rPr>
                <w:sz w:val="24"/>
              </w:rPr>
              <w:t>lá/</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6" w:hRule="atLeast"/>
        </w:trPr>
        <w:tc>
          <w:tcPr>
            <w:tcW w:w="708" w:type="dxa"/>
          </w:tcPr>
          <w:p>
            <w:pPr>
              <w:pStyle w:val="TableParagraph"/>
              <w:spacing w:line="274" w:lineRule="exact"/>
              <w:ind w:left="158"/>
              <w:rPr>
                <w:sz w:val="24"/>
              </w:rPr>
            </w:pPr>
            <w:r>
              <w:rPr>
                <w:spacing w:val="-5"/>
                <w:sz w:val="24"/>
              </w:rPr>
              <w:t>67</w:t>
            </w:r>
          </w:p>
        </w:tc>
        <w:tc>
          <w:tcPr>
            <w:tcW w:w="2976" w:type="dxa"/>
          </w:tcPr>
          <w:p>
            <w:pPr>
              <w:pStyle w:val="TableParagraph"/>
              <w:spacing w:line="276" w:lineRule="exact"/>
              <w:ind w:right="166"/>
              <w:rPr>
                <w:sz w:val="24"/>
              </w:rPr>
            </w:pPr>
            <w:r>
              <w:rPr>
                <w:sz w:val="24"/>
              </w:rPr>
              <w:t>Azoxystrobin 10g/l (200g/kg)</w:t>
            </w:r>
            <w:r>
              <w:rPr>
                <w:spacing w:val="-15"/>
                <w:sz w:val="24"/>
              </w:rPr>
              <w:t> </w:t>
            </w:r>
            <w:r>
              <w:rPr>
                <w:sz w:val="24"/>
              </w:rPr>
              <w:t>+</w:t>
            </w:r>
            <w:r>
              <w:rPr>
                <w:spacing w:val="-15"/>
                <w:sz w:val="24"/>
              </w:rPr>
              <w:t> </w:t>
            </w:r>
            <w:r>
              <w:rPr>
                <w:sz w:val="24"/>
              </w:rPr>
              <w:t>Hexaconazole 60g/l (565g/kg)</w:t>
            </w:r>
          </w:p>
        </w:tc>
        <w:tc>
          <w:tcPr>
            <w:tcW w:w="2647" w:type="dxa"/>
          </w:tcPr>
          <w:p>
            <w:pPr>
              <w:pStyle w:val="TableParagraph"/>
              <w:spacing w:line="240" w:lineRule="auto"/>
              <w:ind w:left="619" w:right="594" w:firstLine="352"/>
              <w:rPr>
                <w:sz w:val="24"/>
              </w:rPr>
            </w:pPr>
            <w:r>
              <w:rPr>
                <w:spacing w:val="-2"/>
                <w:sz w:val="24"/>
              </w:rPr>
              <w:t>Anforli </w:t>
            </w:r>
            <w:r>
              <w:rPr>
                <w:sz w:val="24"/>
              </w:rPr>
              <w:t>70SC,</w:t>
            </w:r>
            <w:r>
              <w:rPr>
                <w:spacing w:val="-15"/>
                <w:sz w:val="24"/>
              </w:rPr>
              <w:t> </w:t>
            </w:r>
            <w:r>
              <w:rPr>
                <w:sz w:val="24"/>
              </w:rPr>
              <w:t>765WG</w:t>
            </w:r>
          </w:p>
        </w:tc>
        <w:tc>
          <w:tcPr>
            <w:tcW w:w="5223" w:type="dxa"/>
          </w:tcPr>
          <w:p>
            <w:pPr>
              <w:pStyle w:val="TableParagraph"/>
              <w:spacing w:line="274" w:lineRule="exact"/>
              <w:ind w:left="111"/>
              <w:rPr>
                <w:sz w:val="24"/>
              </w:rPr>
            </w:pPr>
            <w:r>
              <w:rPr>
                <w:b/>
                <w:sz w:val="24"/>
              </w:rPr>
              <w:t>70SC:</w:t>
            </w:r>
            <w:r>
              <w:rPr>
                <w:b/>
                <w:spacing w:val="-1"/>
                <w:sz w:val="24"/>
              </w:rPr>
              <w:t> </w:t>
            </w:r>
            <w:r>
              <w:rPr>
                <w:sz w:val="24"/>
              </w:rPr>
              <w:t>khô </w:t>
            </w:r>
            <w:r>
              <w:rPr>
                <w:spacing w:val="-2"/>
                <w:sz w:val="24"/>
              </w:rPr>
              <w:t>vằn/lúa</w:t>
            </w:r>
          </w:p>
          <w:p>
            <w:pPr>
              <w:pStyle w:val="TableParagraph"/>
              <w:spacing w:line="240" w:lineRule="auto"/>
              <w:ind w:left="111"/>
              <w:rPr>
                <w:sz w:val="24"/>
              </w:rPr>
            </w:pPr>
            <w:r>
              <w:rPr>
                <w:b/>
                <w:sz w:val="24"/>
              </w:rPr>
              <w:t>765WG: </w:t>
            </w:r>
            <w:r>
              <w:rPr>
                <w:sz w:val="24"/>
              </w:rPr>
              <w:t>lem lép </w:t>
            </w:r>
            <w:r>
              <w:rPr>
                <w:spacing w:val="-2"/>
                <w:sz w:val="24"/>
              </w:rPr>
              <w:t>hạt/lúa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tcPr>
          <w:p>
            <w:pPr>
              <w:pStyle w:val="TableParagraph"/>
              <w:spacing w:line="274" w:lineRule="exact"/>
              <w:ind w:left="158"/>
              <w:rPr>
                <w:sz w:val="24"/>
              </w:rPr>
            </w:pPr>
            <w:r>
              <w:rPr>
                <w:spacing w:val="-5"/>
                <w:sz w:val="24"/>
              </w:rPr>
              <w:t>68</w:t>
            </w:r>
          </w:p>
        </w:tc>
        <w:tc>
          <w:tcPr>
            <w:tcW w:w="2976" w:type="dxa"/>
          </w:tcPr>
          <w:p>
            <w:pPr>
              <w:pStyle w:val="TableParagraph"/>
              <w:spacing w:line="276" w:lineRule="exact"/>
              <w:rPr>
                <w:sz w:val="24"/>
              </w:rPr>
            </w:pPr>
            <w:r>
              <w:rPr>
                <w:sz w:val="24"/>
              </w:rPr>
              <w:t>Azoxystrobin</w:t>
            </w:r>
            <w:r>
              <w:rPr>
                <w:spacing w:val="-13"/>
                <w:sz w:val="24"/>
              </w:rPr>
              <w:t> </w:t>
            </w:r>
            <w:r>
              <w:rPr>
                <w:sz w:val="24"/>
              </w:rPr>
              <w:t>250g/l</w:t>
            </w:r>
            <w:r>
              <w:rPr>
                <w:spacing w:val="34"/>
                <w:sz w:val="24"/>
              </w:rPr>
              <w:t> </w:t>
            </w:r>
            <w:r>
              <w:rPr>
                <w:sz w:val="24"/>
              </w:rPr>
              <w:t>+ Hexaconazole 70g/l</w:t>
            </w:r>
          </w:p>
        </w:tc>
        <w:tc>
          <w:tcPr>
            <w:tcW w:w="2647" w:type="dxa"/>
          </w:tcPr>
          <w:p>
            <w:pPr>
              <w:pStyle w:val="TableParagraph"/>
              <w:spacing w:line="274" w:lineRule="exact"/>
              <w:ind w:left="24" w:right="6"/>
              <w:jc w:val="center"/>
              <w:rPr>
                <w:sz w:val="24"/>
              </w:rPr>
            </w:pPr>
            <w:r>
              <w:rPr>
                <w:sz w:val="24"/>
              </w:rPr>
              <w:t>Acatop</w:t>
            </w:r>
            <w:r>
              <w:rPr>
                <w:spacing w:val="-3"/>
                <w:sz w:val="24"/>
              </w:rPr>
              <w:t> </w:t>
            </w:r>
            <w:r>
              <w:rPr>
                <w:spacing w:val="-2"/>
                <w:sz w:val="24"/>
              </w:rPr>
              <w:t>320SC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tcPr>
          <w:p>
            <w:pPr>
              <w:pStyle w:val="TableParagraph"/>
              <w:spacing w:line="274" w:lineRule="exact"/>
              <w:ind w:left="158"/>
              <w:rPr>
                <w:sz w:val="24"/>
              </w:rPr>
            </w:pPr>
            <w:r>
              <w:rPr>
                <w:spacing w:val="-5"/>
                <w:sz w:val="24"/>
              </w:rPr>
              <w:t>69</w:t>
            </w:r>
          </w:p>
        </w:tc>
        <w:tc>
          <w:tcPr>
            <w:tcW w:w="2976" w:type="dxa"/>
          </w:tcPr>
          <w:p>
            <w:pPr>
              <w:pStyle w:val="TableParagraph"/>
              <w:spacing w:line="276" w:lineRule="exact"/>
              <w:rPr>
                <w:sz w:val="24"/>
              </w:rPr>
            </w:pPr>
            <w:r>
              <w:rPr>
                <w:sz w:val="24"/>
              </w:rPr>
              <w:t>Azoxystrobin</w:t>
            </w:r>
            <w:r>
              <w:rPr>
                <w:spacing w:val="-15"/>
                <w:sz w:val="24"/>
              </w:rPr>
              <w:t> </w:t>
            </w:r>
            <w:r>
              <w:rPr>
                <w:sz w:val="24"/>
              </w:rPr>
              <w:t>270g/l</w:t>
            </w:r>
            <w:r>
              <w:rPr>
                <w:spacing w:val="-15"/>
                <w:sz w:val="24"/>
              </w:rPr>
              <w:t> </w:t>
            </w:r>
            <w:r>
              <w:rPr>
                <w:sz w:val="24"/>
              </w:rPr>
              <w:t>+ Hexaconazole 90g/l</w:t>
            </w:r>
          </w:p>
        </w:tc>
        <w:tc>
          <w:tcPr>
            <w:tcW w:w="2647" w:type="dxa"/>
          </w:tcPr>
          <w:p>
            <w:pPr>
              <w:pStyle w:val="TableParagraph"/>
              <w:spacing w:line="274" w:lineRule="exact"/>
              <w:ind w:left="24" w:right="5"/>
              <w:jc w:val="center"/>
              <w:rPr>
                <w:sz w:val="24"/>
              </w:rPr>
            </w:pPr>
            <w:r>
              <w:rPr>
                <w:sz w:val="24"/>
              </w:rPr>
              <w:t>Fujivil</w:t>
            </w:r>
            <w:r>
              <w:rPr>
                <w:spacing w:val="-2"/>
                <w:sz w:val="24"/>
              </w:rPr>
              <w:t> 360SC</w:t>
            </w:r>
          </w:p>
        </w:tc>
        <w:tc>
          <w:tcPr>
            <w:tcW w:w="5223" w:type="dxa"/>
          </w:tcPr>
          <w:p>
            <w:pPr>
              <w:pStyle w:val="TableParagraph"/>
              <w:spacing w:line="274" w:lineRule="exact"/>
              <w:ind w:left="111"/>
              <w:rPr>
                <w:sz w:val="24"/>
              </w:rPr>
            </w:pPr>
            <w:r>
              <w:rPr>
                <w:spacing w:val="-2"/>
                <w:sz w:val="24"/>
              </w:rPr>
              <w:t>sẹo/cam</w:t>
            </w:r>
          </w:p>
        </w:tc>
        <w:tc>
          <w:tcPr>
            <w:tcW w:w="3353" w:type="dxa"/>
          </w:tcPr>
          <w:p>
            <w:pPr>
              <w:pStyle w:val="TableParagraph"/>
              <w:spacing w:line="276" w:lineRule="exact"/>
              <w:ind w:left="1206" w:right="215" w:hanging="658"/>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Việt Nam</w:t>
            </w:r>
          </w:p>
        </w:tc>
      </w:tr>
      <w:tr>
        <w:trPr>
          <w:trHeight w:val="827" w:hRule="atLeast"/>
        </w:trPr>
        <w:tc>
          <w:tcPr>
            <w:tcW w:w="708" w:type="dxa"/>
          </w:tcPr>
          <w:p>
            <w:pPr>
              <w:pStyle w:val="TableParagraph"/>
              <w:ind w:left="158"/>
              <w:rPr>
                <w:sz w:val="24"/>
              </w:rPr>
            </w:pPr>
            <w:r>
              <w:rPr>
                <w:spacing w:val="-5"/>
                <w:sz w:val="24"/>
              </w:rPr>
              <w:t>70</w:t>
            </w:r>
          </w:p>
        </w:tc>
        <w:tc>
          <w:tcPr>
            <w:tcW w:w="2976" w:type="dxa"/>
          </w:tcPr>
          <w:p>
            <w:pPr>
              <w:pStyle w:val="TableParagraph"/>
              <w:spacing w:line="276" w:lineRule="exact"/>
              <w:rPr>
                <w:sz w:val="24"/>
              </w:rPr>
            </w:pPr>
            <w:r>
              <w:rPr>
                <w:sz w:val="24"/>
              </w:rPr>
              <w:t>Azoxystrobin</w:t>
            </w:r>
            <w:r>
              <w:rPr>
                <w:spacing w:val="-15"/>
                <w:sz w:val="24"/>
              </w:rPr>
              <w:t> </w:t>
            </w:r>
            <w:r>
              <w:rPr>
                <w:sz w:val="24"/>
              </w:rPr>
              <w:t>200g/l</w:t>
            </w:r>
            <w:r>
              <w:rPr>
                <w:spacing w:val="-15"/>
                <w:sz w:val="24"/>
              </w:rPr>
              <w:t> </w:t>
            </w:r>
            <w:r>
              <w:rPr>
                <w:sz w:val="24"/>
              </w:rPr>
              <w:t>+ Hexaconazole 40g/l + Tricyclazole 220g/l</w:t>
            </w:r>
          </w:p>
        </w:tc>
        <w:tc>
          <w:tcPr>
            <w:tcW w:w="2647" w:type="dxa"/>
          </w:tcPr>
          <w:p>
            <w:pPr>
              <w:pStyle w:val="TableParagraph"/>
              <w:spacing w:line="240" w:lineRule="auto"/>
              <w:ind w:left="999" w:right="517" w:hanging="456"/>
              <w:rPr>
                <w:sz w:val="24"/>
              </w:rPr>
            </w:pPr>
            <w:r>
              <w:rPr>
                <w:sz w:val="24"/>
              </w:rPr>
              <w:t>King-cide</w:t>
            </w:r>
            <w:r>
              <w:rPr>
                <w:spacing w:val="-15"/>
                <w:sz w:val="24"/>
              </w:rPr>
              <w:t> </w:t>
            </w:r>
            <w:r>
              <w:rPr>
                <w:sz w:val="24"/>
              </w:rPr>
              <w:t>Japan </w:t>
            </w:r>
            <w:r>
              <w:rPr>
                <w:spacing w:val="-2"/>
                <w:sz w:val="24"/>
              </w:rPr>
              <w:t>460SC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bl>
    <w:p>
      <w:pPr>
        <w:spacing w:after="0"/>
        <w:jc w:val="center"/>
        <w:rPr>
          <w:sz w:val="24"/>
        </w:rPr>
        <w:sectPr>
          <w:type w:val="continuous"/>
          <w:pgSz w:w="16850" w:h="11910" w:orient="landscape"/>
          <w:pgMar w:header="0" w:footer="397" w:top="540" w:bottom="106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158"/>
              <w:rPr>
                <w:sz w:val="24"/>
              </w:rPr>
            </w:pPr>
            <w:r>
              <w:rPr>
                <w:spacing w:val="-5"/>
                <w:sz w:val="24"/>
              </w:rPr>
              <w:t>71</w:t>
            </w:r>
          </w:p>
        </w:tc>
        <w:tc>
          <w:tcPr>
            <w:tcW w:w="2976" w:type="dxa"/>
          </w:tcPr>
          <w:p>
            <w:pPr>
              <w:pStyle w:val="TableParagraph"/>
              <w:spacing w:line="240" w:lineRule="auto"/>
              <w:ind w:right="741"/>
              <w:rPr>
                <w:sz w:val="24"/>
              </w:rPr>
            </w:pPr>
            <w:r>
              <w:rPr>
                <w:sz w:val="24"/>
              </w:rPr>
              <w:t>Azoxystrobin 10g/l + Hexaconazole</w:t>
            </w:r>
            <w:r>
              <w:rPr>
                <w:spacing w:val="-4"/>
                <w:sz w:val="24"/>
              </w:rPr>
              <w:t> </w:t>
            </w:r>
            <w:r>
              <w:rPr>
                <w:sz w:val="24"/>
              </w:rPr>
              <w:t>30g/l</w:t>
            </w:r>
            <w:r>
              <w:rPr>
                <w:spacing w:val="-2"/>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2"/>
                <w:sz w:val="24"/>
              </w:rPr>
              <w:t>220g/l</w:t>
            </w:r>
          </w:p>
        </w:tc>
        <w:tc>
          <w:tcPr>
            <w:tcW w:w="2647" w:type="dxa"/>
          </w:tcPr>
          <w:p>
            <w:pPr>
              <w:pStyle w:val="TableParagraph"/>
              <w:ind w:left="24" w:right="4"/>
              <w:jc w:val="center"/>
              <w:rPr>
                <w:sz w:val="24"/>
              </w:rPr>
            </w:pPr>
            <w:r>
              <w:rPr>
                <w:sz w:val="24"/>
              </w:rPr>
              <w:t>Avas</w:t>
            </w:r>
            <w:r>
              <w:rPr>
                <w:spacing w:val="-1"/>
                <w:sz w:val="24"/>
              </w:rPr>
              <w:t> </w:t>
            </w:r>
            <w:r>
              <w:rPr>
                <w:sz w:val="24"/>
              </w:rPr>
              <w:t>Zin</w:t>
            </w:r>
            <w:r>
              <w:rPr>
                <w:spacing w:val="-1"/>
                <w:sz w:val="24"/>
              </w:rPr>
              <w:t> </w:t>
            </w:r>
            <w:r>
              <w:rPr>
                <w:spacing w:val="-2"/>
                <w:sz w:val="24"/>
              </w:rPr>
              <w:t>260SC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829" w:hRule="atLeast"/>
        </w:trPr>
        <w:tc>
          <w:tcPr>
            <w:tcW w:w="708" w:type="dxa"/>
          </w:tcPr>
          <w:p>
            <w:pPr>
              <w:pStyle w:val="TableParagraph"/>
              <w:spacing w:line="240" w:lineRule="auto" w:before="1"/>
              <w:ind w:left="158"/>
              <w:rPr>
                <w:sz w:val="24"/>
              </w:rPr>
            </w:pPr>
            <w:r>
              <w:rPr>
                <w:spacing w:val="-5"/>
                <w:sz w:val="24"/>
              </w:rPr>
              <w:t>72</w:t>
            </w:r>
          </w:p>
        </w:tc>
        <w:tc>
          <w:tcPr>
            <w:tcW w:w="2976" w:type="dxa"/>
          </w:tcPr>
          <w:p>
            <w:pPr>
              <w:pStyle w:val="TableParagraph"/>
              <w:spacing w:line="270" w:lineRule="atLeast"/>
              <w:ind w:right="626"/>
              <w:jc w:val="both"/>
              <w:rPr>
                <w:sz w:val="24"/>
              </w:rPr>
            </w:pPr>
            <w:r>
              <w:rPr>
                <w:sz w:val="24"/>
              </w:rPr>
              <w:t>Azoxystrobin 200g/l + Hexaconazole</w:t>
            </w:r>
            <w:r>
              <w:rPr>
                <w:spacing w:val="-15"/>
                <w:sz w:val="24"/>
              </w:rPr>
              <w:t> </w:t>
            </w:r>
            <w:r>
              <w:rPr>
                <w:sz w:val="24"/>
              </w:rPr>
              <w:t>100g/l</w:t>
            </w:r>
            <w:r>
              <w:rPr>
                <w:spacing w:val="-15"/>
                <w:sz w:val="24"/>
              </w:rPr>
              <w:t> </w:t>
            </w:r>
            <w:r>
              <w:rPr>
                <w:sz w:val="24"/>
              </w:rPr>
              <w:t>+ Tebuconazole 50g/l</w:t>
            </w:r>
          </w:p>
        </w:tc>
        <w:tc>
          <w:tcPr>
            <w:tcW w:w="2647" w:type="dxa"/>
          </w:tcPr>
          <w:p>
            <w:pPr>
              <w:pStyle w:val="TableParagraph"/>
              <w:spacing w:line="240" w:lineRule="auto" w:before="1"/>
              <w:ind w:left="972" w:right="952"/>
              <w:jc w:val="center"/>
              <w:rPr>
                <w:sz w:val="24"/>
              </w:rPr>
            </w:pPr>
            <w:r>
              <w:rPr>
                <w:spacing w:val="-2"/>
                <w:sz w:val="24"/>
              </w:rPr>
              <w:t>Acdino 350SC</w:t>
            </w:r>
          </w:p>
        </w:tc>
        <w:tc>
          <w:tcPr>
            <w:tcW w:w="5223" w:type="dxa"/>
          </w:tcPr>
          <w:p>
            <w:pPr>
              <w:pStyle w:val="TableParagraph"/>
              <w:spacing w:line="240" w:lineRule="auto" w:before="1"/>
              <w:ind w:left="111"/>
              <w:rPr>
                <w:sz w:val="24"/>
              </w:rPr>
            </w:pPr>
            <w:r>
              <w:rPr>
                <w:sz w:val="24"/>
              </w:rPr>
              <w:t>lem</w:t>
            </w:r>
            <w:r>
              <w:rPr>
                <w:spacing w:val="-1"/>
                <w:sz w:val="24"/>
              </w:rPr>
              <w:t> </w:t>
            </w:r>
            <w:r>
              <w:rPr>
                <w:sz w:val="24"/>
              </w:rPr>
              <w:t>lép hạt,</w:t>
            </w:r>
            <w:r>
              <w:rPr>
                <w:spacing w:val="-1"/>
                <w:sz w:val="24"/>
              </w:rPr>
              <w:t> </w:t>
            </w:r>
            <w:r>
              <w:rPr>
                <w:sz w:val="24"/>
              </w:rPr>
              <w:t>đạo </w:t>
            </w:r>
            <w:r>
              <w:rPr>
                <w:spacing w:val="-2"/>
                <w:sz w:val="24"/>
              </w:rPr>
              <w:t>ôn/lúa</w:t>
            </w:r>
          </w:p>
        </w:tc>
        <w:tc>
          <w:tcPr>
            <w:tcW w:w="3353" w:type="dxa"/>
          </w:tcPr>
          <w:p>
            <w:pPr>
              <w:pStyle w:val="TableParagraph"/>
              <w:spacing w:line="240" w:lineRule="auto" w:before="1"/>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1" w:hRule="atLeast"/>
        </w:trPr>
        <w:tc>
          <w:tcPr>
            <w:tcW w:w="708" w:type="dxa"/>
            <w:tcBorders>
              <w:bottom w:val="single" w:sz="4" w:space="0" w:color="000000"/>
            </w:tcBorders>
          </w:tcPr>
          <w:p>
            <w:pPr>
              <w:pStyle w:val="TableParagraph"/>
              <w:ind w:left="158"/>
              <w:rPr>
                <w:sz w:val="24"/>
              </w:rPr>
            </w:pPr>
            <w:r>
              <w:rPr>
                <w:spacing w:val="-5"/>
                <w:sz w:val="24"/>
              </w:rPr>
              <w:t>73</w:t>
            </w:r>
          </w:p>
        </w:tc>
        <w:tc>
          <w:tcPr>
            <w:tcW w:w="2976" w:type="dxa"/>
            <w:tcBorders>
              <w:bottom w:val="single" w:sz="4" w:space="0" w:color="000000"/>
            </w:tcBorders>
          </w:tcPr>
          <w:p>
            <w:pPr>
              <w:pStyle w:val="TableParagraph"/>
              <w:spacing w:line="276" w:lineRule="exact"/>
              <w:rPr>
                <w:sz w:val="24"/>
              </w:rPr>
            </w:pPr>
            <w:r>
              <w:rPr>
                <w:sz w:val="24"/>
              </w:rPr>
              <w:t>Azoxystrobin</w:t>
            </w:r>
            <w:r>
              <w:rPr>
                <w:spacing w:val="-13"/>
                <w:sz w:val="24"/>
              </w:rPr>
              <w:t> </w:t>
            </w:r>
            <w:r>
              <w:rPr>
                <w:sz w:val="24"/>
              </w:rPr>
              <w:t>200</w:t>
            </w:r>
            <w:r>
              <w:rPr>
                <w:spacing w:val="-13"/>
                <w:sz w:val="24"/>
              </w:rPr>
              <w:t> </w:t>
            </w:r>
            <w:r>
              <w:rPr>
                <w:sz w:val="24"/>
              </w:rPr>
              <w:t>g/l</w:t>
            </w:r>
            <w:r>
              <w:rPr>
                <w:spacing w:val="-13"/>
                <w:sz w:val="24"/>
              </w:rPr>
              <w:t> </w:t>
            </w:r>
            <w:r>
              <w:rPr>
                <w:sz w:val="24"/>
              </w:rPr>
              <w:t>+ Isopyrazam 125 g/l</w:t>
            </w:r>
          </w:p>
        </w:tc>
        <w:tc>
          <w:tcPr>
            <w:tcW w:w="2647" w:type="dxa"/>
            <w:tcBorders>
              <w:bottom w:val="single" w:sz="4" w:space="0" w:color="000000"/>
            </w:tcBorders>
          </w:tcPr>
          <w:p>
            <w:pPr>
              <w:pStyle w:val="TableParagraph"/>
              <w:ind w:left="24" w:right="6"/>
              <w:jc w:val="center"/>
              <w:rPr>
                <w:sz w:val="24"/>
              </w:rPr>
            </w:pPr>
            <w:r>
              <w:rPr>
                <w:sz w:val="24"/>
              </w:rPr>
              <w:t>Reflect</w:t>
            </w:r>
            <w:r>
              <w:rPr>
                <w:sz w:val="24"/>
                <w:vertAlign w:val="superscript"/>
              </w:rPr>
              <w:t>®</w:t>
            </w:r>
            <w:r>
              <w:rPr>
                <w:spacing w:val="-1"/>
                <w:sz w:val="24"/>
                <w:vertAlign w:val="baseline"/>
              </w:rPr>
              <w:t> </w:t>
            </w:r>
            <w:r>
              <w:rPr>
                <w:sz w:val="24"/>
                <w:vertAlign w:val="baseline"/>
              </w:rPr>
              <w:t>Xtra</w:t>
            </w:r>
            <w:r>
              <w:rPr>
                <w:spacing w:val="-3"/>
                <w:sz w:val="24"/>
                <w:vertAlign w:val="baseline"/>
              </w:rPr>
              <w:t> </w:t>
            </w:r>
            <w:r>
              <w:rPr>
                <w:sz w:val="24"/>
                <w:vertAlign w:val="baseline"/>
              </w:rPr>
              <w:t>325</w:t>
            </w:r>
            <w:r>
              <w:rPr>
                <w:spacing w:val="-1"/>
                <w:sz w:val="24"/>
                <w:vertAlign w:val="baseline"/>
              </w:rPr>
              <w:t> </w:t>
            </w:r>
            <w:r>
              <w:rPr>
                <w:spacing w:val="-5"/>
                <w:sz w:val="24"/>
                <w:vertAlign w:val="baseline"/>
              </w:rPr>
              <w:t>SC</w:t>
            </w:r>
          </w:p>
        </w:tc>
        <w:tc>
          <w:tcPr>
            <w:tcW w:w="5223" w:type="dxa"/>
            <w:tcBorders>
              <w:bottom w:val="single" w:sz="4" w:space="0" w:color="000000"/>
            </w:tcBorders>
          </w:tcPr>
          <w:p>
            <w:pPr>
              <w:pStyle w:val="TableParagraph"/>
              <w:ind w:left="111"/>
              <w:rPr>
                <w:sz w:val="24"/>
              </w:rPr>
            </w:pPr>
            <w:r>
              <w:rPr>
                <w:sz w:val="24"/>
              </w:rPr>
              <w:t>khô</w:t>
            </w:r>
            <w:r>
              <w:rPr>
                <w:spacing w:val="-1"/>
                <w:sz w:val="24"/>
              </w:rPr>
              <w:t> </w:t>
            </w:r>
            <w:r>
              <w:rPr>
                <w:sz w:val="24"/>
              </w:rPr>
              <w:t>vằn, lem lép </w:t>
            </w:r>
            <w:r>
              <w:rPr>
                <w:spacing w:val="-2"/>
                <w:sz w:val="24"/>
              </w:rPr>
              <w:t>hạt/lúa</w:t>
            </w:r>
          </w:p>
        </w:tc>
        <w:tc>
          <w:tcPr>
            <w:tcW w:w="3353" w:type="dxa"/>
            <w:tcBorders>
              <w:bottom w:val="single" w:sz="4" w:space="0" w:color="000000"/>
            </w:tcBorders>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Syngenta Việt Nam</w:t>
            </w:r>
          </w:p>
        </w:tc>
      </w:tr>
      <w:tr>
        <w:trPr>
          <w:trHeight w:val="550" w:hRule="atLeast"/>
        </w:trPr>
        <w:tc>
          <w:tcPr>
            <w:tcW w:w="708" w:type="dxa"/>
            <w:vMerge w:val="restart"/>
            <w:tcBorders>
              <w:top w:val="single" w:sz="4" w:space="0" w:color="000000"/>
              <w:right w:val="single" w:sz="4" w:space="0" w:color="000000"/>
            </w:tcBorders>
          </w:tcPr>
          <w:p>
            <w:pPr>
              <w:pStyle w:val="TableParagraph"/>
              <w:spacing w:line="274" w:lineRule="exact"/>
              <w:ind w:left="158"/>
              <w:rPr>
                <w:sz w:val="24"/>
              </w:rPr>
            </w:pPr>
            <w:r>
              <w:rPr>
                <w:spacing w:val="-5"/>
                <w:sz w:val="24"/>
              </w:rPr>
              <w:t>74</w:t>
            </w:r>
          </w:p>
        </w:tc>
        <w:tc>
          <w:tcPr>
            <w:tcW w:w="2976" w:type="dxa"/>
            <w:vMerge w:val="restart"/>
            <w:tcBorders>
              <w:top w:val="single" w:sz="4" w:space="0" w:color="000000"/>
              <w:left w:val="single" w:sz="4" w:space="0" w:color="000000"/>
            </w:tcBorders>
          </w:tcPr>
          <w:p>
            <w:pPr>
              <w:pStyle w:val="TableParagraph"/>
              <w:spacing w:line="240" w:lineRule="auto"/>
              <w:ind w:left="110"/>
              <w:rPr>
                <w:sz w:val="24"/>
              </w:rPr>
            </w:pPr>
            <w:r>
              <w:rPr>
                <w:sz w:val="24"/>
              </w:rPr>
              <w:t>Azoxystrobin</w:t>
            </w:r>
            <w:r>
              <w:rPr>
                <w:spacing w:val="-13"/>
                <w:sz w:val="24"/>
              </w:rPr>
              <w:t> </w:t>
            </w:r>
            <w:r>
              <w:rPr>
                <w:sz w:val="24"/>
              </w:rPr>
              <w:t>200</w:t>
            </w:r>
            <w:r>
              <w:rPr>
                <w:spacing w:val="-13"/>
                <w:sz w:val="24"/>
              </w:rPr>
              <w:t> </w:t>
            </w:r>
            <w:r>
              <w:rPr>
                <w:sz w:val="24"/>
              </w:rPr>
              <w:t>g/l</w:t>
            </w:r>
            <w:r>
              <w:rPr>
                <w:spacing w:val="-13"/>
                <w:sz w:val="24"/>
              </w:rPr>
              <w:t> </w:t>
            </w:r>
            <w:r>
              <w:rPr>
                <w:sz w:val="24"/>
              </w:rPr>
              <w:t>+ Kasugamycin 50 g/l</w:t>
            </w:r>
          </w:p>
        </w:tc>
        <w:tc>
          <w:tcPr>
            <w:tcW w:w="2647" w:type="dxa"/>
            <w:tcBorders>
              <w:top w:val="single" w:sz="4" w:space="0" w:color="000000"/>
            </w:tcBorders>
          </w:tcPr>
          <w:p>
            <w:pPr>
              <w:pStyle w:val="TableParagraph"/>
              <w:spacing w:line="274" w:lineRule="exact"/>
              <w:ind w:left="24" w:right="6"/>
              <w:jc w:val="center"/>
              <w:rPr>
                <w:sz w:val="24"/>
              </w:rPr>
            </w:pPr>
            <w:r>
              <w:rPr>
                <w:sz w:val="24"/>
              </w:rPr>
              <w:t>Hottawa</w:t>
            </w:r>
            <w:r>
              <w:rPr>
                <w:spacing w:val="-2"/>
                <w:sz w:val="24"/>
              </w:rPr>
              <w:t> 250SC</w:t>
            </w:r>
          </w:p>
        </w:tc>
        <w:tc>
          <w:tcPr>
            <w:tcW w:w="5223" w:type="dxa"/>
            <w:tcBorders>
              <w:top w:val="single" w:sz="4" w:space="0" w:color="000000"/>
            </w:tcBorders>
          </w:tcPr>
          <w:p>
            <w:pPr>
              <w:pStyle w:val="TableParagraph"/>
              <w:spacing w:line="274" w:lineRule="exact"/>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Borders>
              <w:top w:val="single" w:sz="4" w:space="0" w:color="000000"/>
            </w:tcBorders>
          </w:tcPr>
          <w:p>
            <w:pPr>
              <w:pStyle w:val="TableParagraph"/>
              <w:spacing w:line="274" w:lineRule="exact"/>
              <w:ind w:left="63" w:right="50"/>
              <w:jc w:val="center"/>
              <w:rPr>
                <w:sz w:val="24"/>
              </w:rPr>
            </w:pPr>
            <w:r>
              <w:rPr>
                <w:sz w:val="24"/>
              </w:rPr>
              <w:t>Công</w:t>
            </w:r>
            <w:r>
              <w:rPr>
                <w:spacing w:val="-1"/>
                <w:sz w:val="24"/>
              </w:rPr>
              <w:t> </w:t>
            </w:r>
            <w:r>
              <w:rPr>
                <w:sz w:val="24"/>
              </w:rPr>
              <w:t>ty CP Kiên </w:t>
            </w:r>
            <w:r>
              <w:rPr>
                <w:spacing w:val="-5"/>
                <w:sz w:val="24"/>
              </w:rPr>
              <w:t>Nam</w:t>
            </w:r>
          </w:p>
        </w:tc>
      </w:tr>
      <w:tr>
        <w:trPr>
          <w:trHeight w:val="552" w:hRule="atLeast"/>
        </w:trPr>
        <w:tc>
          <w:tcPr>
            <w:tcW w:w="708" w:type="dxa"/>
            <w:vMerge/>
            <w:tcBorders>
              <w:top w:val="nil"/>
              <w:right w:val="single" w:sz="4" w:space="0" w:color="000000"/>
            </w:tcBorders>
          </w:tcPr>
          <w:p>
            <w:pPr>
              <w:rPr>
                <w:sz w:val="2"/>
                <w:szCs w:val="2"/>
              </w:rPr>
            </w:pPr>
          </w:p>
        </w:tc>
        <w:tc>
          <w:tcPr>
            <w:tcW w:w="2976" w:type="dxa"/>
            <w:vMerge/>
            <w:tcBorders>
              <w:top w:val="nil"/>
              <w:left w:val="single" w:sz="4" w:space="0" w:color="000000"/>
            </w:tcBorders>
          </w:tcPr>
          <w:p>
            <w:pPr>
              <w:rPr>
                <w:sz w:val="2"/>
                <w:szCs w:val="2"/>
              </w:rPr>
            </w:pPr>
          </w:p>
        </w:tc>
        <w:tc>
          <w:tcPr>
            <w:tcW w:w="2647" w:type="dxa"/>
          </w:tcPr>
          <w:p>
            <w:pPr>
              <w:pStyle w:val="TableParagraph"/>
              <w:ind w:left="24" w:right="7"/>
              <w:jc w:val="center"/>
              <w:rPr>
                <w:sz w:val="24"/>
              </w:rPr>
            </w:pPr>
            <w:r>
              <w:rPr>
                <w:sz w:val="24"/>
              </w:rPr>
              <w:t>Trobinsuper</w:t>
            </w:r>
            <w:r>
              <w:rPr>
                <w:spacing w:val="-2"/>
                <w:sz w:val="24"/>
              </w:rPr>
              <w:t> 250SC</w:t>
            </w:r>
          </w:p>
        </w:tc>
        <w:tc>
          <w:tcPr>
            <w:tcW w:w="5223" w:type="dxa"/>
          </w:tcPr>
          <w:p>
            <w:pPr>
              <w:pStyle w:val="TableParagraph"/>
              <w:ind w:left="111"/>
              <w:rPr>
                <w:sz w:val="24"/>
              </w:rPr>
            </w:pPr>
            <w:r>
              <w:rPr>
                <w:sz w:val="24"/>
              </w:rPr>
              <w:t>chết</w:t>
            </w:r>
            <w:r>
              <w:rPr>
                <w:spacing w:val="-1"/>
                <w:sz w:val="24"/>
              </w:rPr>
              <w:t> </w:t>
            </w:r>
            <w:r>
              <w:rPr>
                <w:sz w:val="24"/>
              </w:rPr>
              <w:t>nhanh/hồ</w:t>
            </w:r>
            <w:r>
              <w:rPr>
                <w:spacing w:val="-1"/>
                <w:sz w:val="24"/>
              </w:rPr>
              <w:t> </w:t>
            </w:r>
            <w:r>
              <w:rPr>
                <w:sz w:val="24"/>
              </w:rPr>
              <w:t>tiêu; thán</w:t>
            </w:r>
            <w:r>
              <w:rPr>
                <w:spacing w:val="-1"/>
                <w:sz w:val="24"/>
              </w:rPr>
              <w:t> </w:t>
            </w:r>
            <w:r>
              <w:rPr>
                <w:sz w:val="24"/>
              </w:rPr>
              <w:t>thư/ cà</w:t>
            </w:r>
            <w:r>
              <w:rPr>
                <w:spacing w:val="-3"/>
                <w:sz w:val="24"/>
              </w:rPr>
              <w:t> </w:t>
            </w:r>
            <w:r>
              <w:rPr>
                <w:sz w:val="24"/>
              </w:rPr>
              <w:t>phê;</w:t>
            </w:r>
            <w:r>
              <w:rPr>
                <w:spacing w:val="1"/>
                <w:sz w:val="24"/>
              </w:rPr>
              <w:t> </w:t>
            </w:r>
            <w:r>
              <w:rPr>
                <w:sz w:val="24"/>
              </w:rPr>
              <w:t>lem</w:t>
            </w:r>
            <w:r>
              <w:rPr>
                <w:spacing w:val="-1"/>
                <w:sz w:val="24"/>
              </w:rPr>
              <w:t> </w:t>
            </w:r>
            <w:r>
              <w:rPr>
                <w:sz w:val="24"/>
              </w:rPr>
              <w:t>lép </w:t>
            </w:r>
            <w:r>
              <w:rPr>
                <w:spacing w:val="-2"/>
                <w:sz w:val="24"/>
              </w:rPr>
              <w:t>hạt/lúa</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3" w:hRule="atLeast"/>
        </w:trPr>
        <w:tc>
          <w:tcPr>
            <w:tcW w:w="708" w:type="dxa"/>
          </w:tcPr>
          <w:p>
            <w:pPr>
              <w:pStyle w:val="TableParagraph"/>
              <w:spacing w:line="240" w:lineRule="auto" w:before="1"/>
              <w:ind w:left="158"/>
              <w:rPr>
                <w:sz w:val="24"/>
              </w:rPr>
            </w:pPr>
            <w:r>
              <w:rPr>
                <w:spacing w:val="-5"/>
                <w:sz w:val="24"/>
              </w:rPr>
              <w:t>75</w:t>
            </w:r>
          </w:p>
        </w:tc>
        <w:tc>
          <w:tcPr>
            <w:tcW w:w="2976" w:type="dxa"/>
          </w:tcPr>
          <w:p>
            <w:pPr>
              <w:pStyle w:val="TableParagraph"/>
              <w:spacing w:line="270" w:lineRule="atLeast"/>
              <w:rPr>
                <w:sz w:val="24"/>
              </w:rPr>
            </w:pPr>
            <w:r>
              <w:rPr>
                <w:sz w:val="24"/>
              </w:rPr>
              <w:t>Azoxystrobin</w:t>
            </w:r>
            <w:r>
              <w:rPr>
                <w:spacing w:val="-13"/>
                <w:sz w:val="24"/>
              </w:rPr>
              <w:t> </w:t>
            </w:r>
            <w:r>
              <w:rPr>
                <w:sz w:val="24"/>
              </w:rPr>
              <w:t>50</w:t>
            </w:r>
            <w:r>
              <w:rPr>
                <w:spacing w:val="-13"/>
                <w:sz w:val="24"/>
              </w:rPr>
              <w:t> </w:t>
            </w:r>
            <w:r>
              <w:rPr>
                <w:sz w:val="24"/>
              </w:rPr>
              <w:t>g/kg</w:t>
            </w:r>
            <w:r>
              <w:rPr>
                <w:spacing w:val="-13"/>
                <w:sz w:val="24"/>
              </w:rPr>
              <w:t> </w:t>
            </w:r>
            <w:r>
              <w:rPr>
                <w:sz w:val="24"/>
              </w:rPr>
              <w:t>+ Mancozeb 700 g/kg</w:t>
            </w:r>
          </w:p>
        </w:tc>
        <w:tc>
          <w:tcPr>
            <w:tcW w:w="2647" w:type="dxa"/>
          </w:tcPr>
          <w:p>
            <w:pPr>
              <w:pStyle w:val="TableParagraph"/>
              <w:spacing w:line="240" w:lineRule="auto" w:before="1"/>
              <w:ind w:left="24" w:right="8"/>
              <w:jc w:val="center"/>
              <w:rPr>
                <w:sz w:val="24"/>
              </w:rPr>
            </w:pPr>
            <w:r>
              <w:rPr>
                <w:sz w:val="24"/>
              </w:rPr>
              <w:t>Fineluck</w:t>
            </w:r>
            <w:r>
              <w:rPr>
                <w:spacing w:val="-3"/>
                <w:sz w:val="24"/>
              </w:rPr>
              <w:t> </w:t>
            </w:r>
            <w:r>
              <w:rPr>
                <w:spacing w:val="-4"/>
                <w:sz w:val="24"/>
              </w:rPr>
              <w:t>750WG</w:t>
            </w:r>
          </w:p>
        </w:tc>
        <w:tc>
          <w:tcPr>
            <w:tcW w:w="5223" w:type="dxa"/>
          </w:tcPr>
          <w:p>
            <w:pPr>
              <w:pStyle w:val="TableParagraph"/>
              <w:spacing w:line="240" w:lineRule="auto" w:before="1"/>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158"/>
              <w:rPr>
                <w:sz w:val="24"/>
              </w:rPr>
            </w:pPr>
            <w:r>
              <w:rPr>
                <w:spacing w:val="-5"/>
                <w:sz w:val="24"/>
              </w:rPr>
              <w:t>76</w:t>
            </w:r>
          </w:p>
        </w:tc>
        <w:tc>
          <w:tcPr>
            <w:tcW w:w="2976" w:type="dxa"/>
          </w:tcPr>
          <w:p>
            <w:pPr>
              <w:pStyle w:val="TableParagraph"/>
              <w:rPr>
                <w:sz w:val="24"/>
              </w:rPr>
            </w:pPr>
            <w:r>
              <w:rPr>
                <w:sz w:val="24"/>
              </w:rPr>
              <w:t>Azoxystrobin</w:t>
            </w:r>
            <w:r>
              <w:rPr>
                <w:spacing w:val="-1"/>
                <w:sz w:val="24"/>
              </w:rPr>
              <w:t> </w:t>
            </w:r>
            <w:r>
              <w:rPr>
                <w:sz w:val="24"/>
              </w:rPr>
              <w:t>7%</w:t>
            </w:r>
            <w:r>
              <w:rPr>
                <w:spacing w:val="-2"/>
                <w:sz w:val="24"/>
              </w:rPr>
              <w:t> </w:t>
            </w:r>
            <w:r>
              <w:rPr>
                <w:spacing w:val="-10"/>
                <w:sz w:val="24"/>
              </w:rPr>
              <w:t>+</w:t>
            </w:r>
          </w:p>
          <w:p>
            <w:pPr>
              <w:pStyle w:val="TableParagraph"/>
              <w:spacing w:line="257" w:lineRule="exact"/>
              <w:rPr>
                <w:sz w:val="24"/>
              </w:rPr>
            </w:pPr>
            <w:r>
              <w:rPr>
                <w:sz w:val="24"/>
              </w:rPr>
              <w:t>Mancozeb</w:t>
            </w:r>
            <w:r>
              <w:rPr>
                <w:spacing w:val="-4"/>
                <w:sz w:val="24"/>
              </w:rPr>
              <w:t> </w:t>
            </w:r>
            <w:r>
              <w:rPr>
                <w:spacing w:val="-5"/>
                <w:sz w:val="24"/>
              </w:rPr>
              <w:t>40%</w:t>
            </w:r>
          </w:p>
        </w:tc>
        <w:tc>
          <w:tcPr>
            <w:tcW w:w="2647" w:type="dxa"/>
          </w:tcPr>
          <w:p>
            <w:pPr>
              <w:pStyle w:val="TableParagraph"/>
              <w:ind w:left="24" w:right="9"/>
              <w:jc w:val="center"/>
              <w:rPr>
                <w:sz w:val="24"/>
              </w:rPr>
            </w:pPr>
            <w:r>
              <w:rPr>
                <w:sz w:val="24"/>
              </w:rPr>
              <w:t>Helan</w:t>
            </w:r>
            <w:r>
              <w:rPr>
                <w:spacing w:val="-2"/>
                <w:sz w:val="24"/>
              </w:rPr>
              <w:t> </w:t>
            </w:r>
            <w:r>
              <w:rPr>
                <w:spacing w:val="-4"/>
                <w:sz w:val="24"/>
              </w:rPr>
              <w:t>47OS</w:t>
            </w:r>
          </w:p>
        </w:tc>
        <w:tc>
          <w:tcPr>
            <w:tcW w:w="5223" w:type="dxa"/>
          </w:tcPr>
          <w:p>
            <w:pPr>
              <w:pStyle w:val="TableParagraph"/>
              <w:ind w:left="111"/>
              <w:rPr>
                <w:sz w:val="24"/>
              </w:rPr>
            </w:pPr>
            <w:r>
              <w:rPr>
                <w:sz w:val="24"/>
              </w:rPr>
              <w:t>thán </w:t>
            </w:r>
            <w:r>
              <w:rPr>
                <w:spacing w:val="-2"/>
                <w:sz w:val="24"/>
              </w:rPr>
              <w:t>thư/xoài</w:t>
            </w:r>
          </w:p>
        </w:tc>
        <w:tc>
          <w:tcPr>
            <w:tcW w:w="3353" w:type="dxa"/>
          </w:tcPr>
          <w:p>
            <w:pPr>
              <w:pStyle w:val="TableParagraph"/>
              <w:spacing w:line="276" w:lineRule="exact"/>
              <w:ind w:left="1004" w:right="215" w:hanging="59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&amp;</w:t>
            </w:r>
            <w:r>
              <w:rPr>
                <w:spacing w:val="-8"/>
                <w:sz w:val="24"/>
              </w:rPr>
              <w:t> </w:t>
            </w:r>
            <w:r>
              <w:rPr>
                <w:sz w:val="24"/>
              </w:rPr>
              <w:t>TM HAI Long An</w:t>
            </w:r>
          </w:p>
        </w:tc>
      </w:tr>
      <w:tr>
        <w:trPr>
          <w:trHeight w:val="550" w:hRule="atLeast"/>
        </w:trPr>
        <w:tc>
          <w:tcPr>
            <w:tcW w:w="708" w:type="dxa"/>
          </w:tcPr>
          <w:p>
            <w:pPr>
              <w:pStyle w:val="TableParagraph"/>
              <w:spacing w:line="274" w:lineRule="exact"/>
              <w:ind w:left="158"/>
              <w:rPr>
                <w:sz w:val="24"/>
              </w:rPr>
            </w:pPr>
            <w:r>
              <w:rPr>
                <w:spacing w:val="-5"/>
                <w:sz w:val="24"/>
              </w:rPr>
              <w:t>77</w:t>
            </w:r>
          </w:p>
        </w:tc>
        <w:tc>
          <w:tcPr>
            <w:tcW w:w="2976" w:type="dxa"/>
          </w:tcPr>
          <w:p>
            <w:pPr>
              <w:pStyle w:val="TableParagraph"/>
              <w:spacing w:line="274" w:lineRule="exact"/>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Metalaxyl-M</w:t>
            </w:r>
            <w:r>
              <w:rPr>
                <w:spacing w:val="-3"/>
                <w:sz w:val="24"/>
              </w:rPr>
              <w:t> </w:t>
            </w:r>
            <w:r>
              <w:rPr>
                <w:spacing w:val="-5"/>
                <w:sz w:val="24"/>
              </w:rPr>
              <w:t>10%</w:t>
            </w:r>
          </w:p>
        </w:tc>
        <w:tc>
          <w:tcPr>
            <w:tcW w:w="2647" w:type="dxa"/>
          </w:tcPr>
          <w:p>
            <w:pPr>
              <w:pStyle w:val="TableParagraph"/>
              <w:spacing w:line="274" w:lineRule="exact"/>
              <w:ind w:left="24" w:right="6"/>
              <w:jc w:val="center"/>
              <w:rPr>
                <w:sz w:val="24"/>
              </w:rPr>
            </w:pPr>
            <w:r>
              <w:rPr>
                <w:sz w:val="24"/>
              </w:rPr>
              <w:t>Meazofungi</w:t>
            </w:r>
            <w:r>
              <w:rPr>
                <w:spacing w:val="-4"/>
                <w:sz w:val="24"/>
              </w:rPr>
              <w:t> 30SE</w:t>
            </w:r>
          </w:p>
        </w:tc>
        <w:tc>
          <w:tcPr>
            <w:tcW w:w="5223" w:type="dxa"/>
          </w:tcPr>
          <w:p>
            <w:pPr>
              <w:pStyle w:val="TableParagraph"/>
              <w:spacing w:line="274" w:lineRule="exact"/>
              <w:ind w:left="111"/>
              <w:rPr>
                <w:sz w:val="24"/>
              </w:rPr>
            </w:pPr>
            <w:r>
              <w:rPr>
                <w:sz w:val="24"/>
              </w:rPr>
              <w:t>đốm </w:t>
            </w:r>
            <w:r>
              <w:rPr>
                <w:spacing w:val="-2"/>
                <w:sz w:val="24"/>
              </w:rPr>
              <w:t>nâu/lạc</w:t>
            </w:r>
          </w:p>
        </w:tc>
        <w:tc>
          <w:tcPr>
            <w:tcW w:w="3353" w:type="dxa"/>
          </w:tcPr>
          <w:p>
            <w:pPr>
              <w:pStyle w:val="TableParagraph"/>
              <w:spacing w:line="276" w:lineRule="exact"/>
              <w:ind w:left="1206" w:hanging="1066"/>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Xuất</w:t>
            </w:r>
            <w:r>
              <w:rPr>
                <w:spacing w:val="-8"/>
                <w:sz w:val="24"/>
              </w:rPr>
              <w:t> </w:t>
            </w:r>
            <w:r>
              <w:rPr>
                <w:sz w:val="24"/>
              </w:rPr>
              <w:t>nhập</w:t>
            </w:r>
            <w:r>
              <w:rPr>
                <w:spacing w:val="-8"/>
                <w:sz w:val="24"/>
              </w:rPr>
              <w:t> </w:t>
            </w:r>
            <w:r>
              <w:rPr>
                <w:sz w:val="24"/>
              </w:rPr>
              <w:t>khẩu Kết Nông</w:t>
            </w:r>
          </w:p>
        </w:tc>
      </w:tr>
      <w:tr>
        <w:trPr>
          <w:trHeight w:val="550" w:hRule="atLeast"/>
        </w:trPr>
        <w:tc>
          <w:tcPr>
            <w:tcW w:w="708" w:type="dxa"/>
          </w:tcPr>
          <w:p>
            <w:pPr>
              <w:pStyle w:val="TableParagraph"/>
              <w:spacing w:line="274" w:lineRule="exact"/>
              <w:ind w:left="158"/>
              <w:rPr>
                <w:sz w:val="24"/>
              </w:rPr>
            </w:pPr>
            <w:r>
              <w:rPr>
                <w:spacing w:val="-5"/>
                <w:sz w:val="24"/>
              </w:rPr>
              <w:t>78</w:t>
            </w:r>
          </w:p>
        </w:tc>
        <w:tc>
          <w:tcPr>
            <w:tcW w:w="2976" w:type="dxa"/>
          </w:tcPr>
          <w:p>
            <w:pPr>
              <w:pStyle w:val="TableParagraph"/>
              <w:spacing w:line="276" w:lineRule="exact"/>
              <w:ind w:right="675"/>
              <w:rPr>
                <w:sz w:val="24"/>
              </w:rPr>
            </w:pPr>
            <w:r>
              <w:rPr>
                <w:sz w:val="24"/>
              </w:rPr>
              <w:t>Azoxystrobin</w:t>
            </w:r>
            <w:r>
              <w:rPr>
                <w:spacing w:val="-15"/>
                <w:sz w:val="24"/>
              </w:rPr>
              <w:t> </w:t>
            </w:r>
            <w:r>
              <w:rPr>
                <w:sz w:val="24"/>
              </w:rPr>
              <w:t>282g/l</w:t>
            </w:r>
            <w:r>
              <w:rPr>
                <w:spacing w:val="-15"/>
                <w:sz w:val="24"/>
              </w:rPr>
              <w:t> </w:t>
            </w:r>
            <w:r>
              <w:rPr>
                <w:sz w:val="24"/>
              </w:rPr>
              <w:t>+ Metalaxyl-M 108g/l</w:t>
            </w:r>
          </w:p>
        </w:tc>
        <w:tc>
          <w:tcPr>
            <w:tcW w:w="2647" w:type="dxa"/>
          </w:tcPr>
          <w:p>
            <w:pPr>
              <w:pStyle w:val="TableParagraph"/>
              <w:spacing w:line="274" w:lineRule="exact"/>
              <w:ind w:left="24" w:right="5"/>
              <w:jc w:val="center"/>
              <w:rPr>
                <w:sz w:val="24"/>
              </w:rPr>
            </w:pPr>
            <w:r>
              <w:rPr>
                <w:sz w:val="24"/>
              </w:rPr>
              <w:t>Tvpyranil</w:t>
            </w:r>
            <w:r>
              <w:rPr>
                <w:spacing w:val="-2"/>
                <w:sz w:val="24"/>
              </w:rPr>
              <w:t> 390SC</w:t>
            </w:r>
          </w:p>
        </w:tc>
        <w:tc>
          <w:tcPr>
            <w:tcW w:w="5223" w:type="dxa"/>
          </w:tcPr>
          <w:p>
            <w:pPr>
              <w:pStyle w:val="TableParagraph"/>
              <w:spacing w:line="274" w:lineRule="exact"/>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74" w:lineRule="exact"/>
              <w:ind w:left="63" w:right="52"/>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Newfarm</w:t>
            </w:r>
            <w:r>
              <w:rPr>
                <w:spacing w:val="-1"/>
                <w:sz w:val="24"/>
              </w:rPr>
              <w:t> </w:t>
            </w:r>
            <w:r>
              <w:rPr>
                <w:sz w:val="24"/>
              </w:rPr>
              <w:t>Việt</w:t>
            </w:r>
            <w:r>
              <w:rPr>
                <w:spacing w:val="-1"/>
                <w:sz w:val="24"/>
              </w:rPr>
              <w:t> </w:t>
            </w:r>
            <w:r>
              <w:rPr>
                <w:spacing w:val="-5"/>
                <w:sz w:val="24"/>
              </w:rPr>
              <w:t>Nam</w:t>
            </w:r>
          </w:p>
        </w:tc>
      </w:tr>
      <w:tr>
        <w:trPr>
          <w:trHeight w:val="825" w:hRule="atLeast"/>
        </w:trPr>
        <w:tc>
          <w:tcPr>
            <w:tcW w:w="708" w:type="dxa"/>
          </w:tcPr>
          <w:p>
            <w:pPr>
              <w:pStyle w:val="TableParagraph"/>
              <w:spacing w:line="273" w:lineRule="exact"/>
              <w:ind w:left="158"/>
              <w:rPr>
                <w:sz w:val="24"/>
              </w:rPr>
            </w:pPr>
            <w:r>
              <w:rPr>
                <w:spacing w:val="-5"/>
                <w:sz w:val="24"/>
              </w:rPr>
              <w:t>79</w:t>
            </w:r>
          </w:p>
        </w:tc>
        <w:tc>
          <w:tcPr>
            <w:tcW w:w="2976" w:type="dxa"/>
          </w:tcPr>
          <w:p>
            <w:pPr>
              <w:pStyle w:val="TableParagraph"/>
              <w:spacing w:line="276" w:lineRule="exact"/>
              <w:rPr>
                <w:sz w:val="24"/>
              </w:rPr>
            </w:pPr>
            <w:r>
              <w:rPr>
                <w:sz w:val="24"/>
              </w:rPr>
              <w:t>Azoxystrobin</w:t>
            </w:r>
            <w:r>
              <w:rPr>
                <w:spacing w:val="-15"/>
                <w:sz w:val="24"/>
              </w:rPr>
              <w:t> </w:t>
            </w:r>
            <w:r>
              <w:rPr>
                <w:sz w:val="24"/>
              </w:rPr>
              <w:t>56g/l</w:t>
            </w:r>
            <w:r>
              <w:rPr>
                <w:spacing w:val="-15"/>
                <w:sz w:val="24"/>
              </w:rPr>
              <w:t> </w:t>
            </w:r>
            <w:r>
              <w:rPr>
                <w:sz w:val="24"/>
              </w:rPr>
              <w:t>+ Prochloraz 200g/l + Tebuconazole</w:t>
            </w:r>
            <w:r>
              <w:rPr>
                <w:spacing w:val="-3"/>
                <w:sz w:val="24"/>
              </w:rPr>
              <w:t> </w:t>
            </w:r>
            <w:r>
              <w:rPr>
                <w:sz w:val="24"/>
              </w:rPr>
              <w:t>100g/l</w:t>
            </w:r>
          </w:p>
        </w:tc>
        <w:tc>
          <w:tcPr>
            <w:tcW w:w="2647" w:type="dxa"/>
          </w:tcPr>
          <w:p>
            <w:pPr>
              <w:pStyle w:val="TableParagraph"/>
              <w:spacing w:line="273" w:lineRule="exact"/>
              <w:ind w:left="24" w:right="6"/>
              <w:jc w:val="center"/>
              <w:rPr>
                <w:sz w:val="24"/>
              </w:rPr>
            </w:pPr>
            <w:r>
              <w:rPr>
                <w:sz w:val="24"/>
              </w:rPr>
              <w:t>Almagor</w:t>
            </w:r>
            <w:r>
              <w:rPr>
                <w:spacing w:val="-2"/>
                <w:sz w:val="24"/>
              </w:rPr>
              <w:t> 356EC</w:t>
            </w:r>
          </w:p>
        </w:tc>
        <w:tc>
          <w:tcPr>
            <w:tcW w:w="5223" w:type="dxa"/>
          </w:tcPr>
          <w:p>
            <w:pPr>
              <w:pStyle w:val="TableParagraph"/>
              <w:spacing w:line="273"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tcPr>
          <w:p>
            <w:pPr>
              <w:pStyle w:val="TableParagraph"/>
              <w:ind w:left="158"/>
              <w:rPr>
                <w:sz w:val="24"/>
              </w:rPr>
            </w:pPr>
            <w:r>
              <w:rPr>
                <w:spacing w:val="-5"/>
                <w:sz w:val="24"/>
              </w:rPr>
              <w:t>80</w:t>
            </w:r>
          </w:p>
        </w:tc>
        <w:tc>
          <w:tcPr>
            <w:tcW w:w="2976" w:type="dxa"/>
          </w:tcPr>
          <w:p>
            <w:pPr>
              <w:pStyle w:val="TableParagraph"/>
              <w:spacing w:line="276" w:lineRule="exact"/>
              <w:rPr>
                <w:sz w:val="24"/>
              </w:rPr>
            </w:pPr>
            <w:r>
              <w:rPr>
                <w:sz w:val="24"/>
              </w:rPr>
              <w:t>Azoxystrobin</w:t>
            </w:r>
            <w:r>
              <w:rPr>
                <w:spacing w:val="-15"/>
                <w:sz w:val="24"/>
              </w:rPr>
              <w:t> </w:t>
            </w:r>
            <w:r>
              <w:rPr>
                <w:sz w:val="24"/>
              </w:rPr>
              <w:t>110g/l</w:t>
            </w:r>
            <w:r>
              <w:rPr>
                <w:spacing w:val="-15"/>
                <w:sz w:val="24"/>
              </w:rPr>
              <w:t> </w:t>
            </w:r>
            <w:r>
              <w:rPr>
                <w:sz w:val="24"/>
              </w:rPr>
              <w:t>+ Propiconazole 185g/l</w:t>
            </w:r>
          </w:p>
        </w:tc>
        <w:tc>
          <w:tcPr>
            <w:tcW w:w="2647" w:type="dxa"/>
          </w:tcPr>
          <w:p>
            <w:pPr>
              <w:pStyle w:val="TableParagraph"/>
              <w:ind w:left="24" w:right="6"/>
              <w:jc w:val="center"/>
              <w:rPr>
                <w:sz w:val="24"/>
              </w:rPr>
            </w:pPr>
            <w:r>
              <w:rPr>
                <w:sz w:val="24"/>
              </w:rPr>
              <w:t>Pilarpro</w:t>
            </w:r>
            <w:r>
              <w:rPr>
                <w:spacing w:val="-3"/>
                <w:sz w:val="24"/>
              </w:rPr>
              <w:t> </w:t>
            </w:r>
            <w:r>
              <w:rPr>
                <w:spacing w:val="-2"/>
                <w:sz w:val="24"/>
              </w:rPr>
              <w:t>295SE</w:t>
            </w:r>
          </w:p>
        </w:tc>
        <w:tc>
          <w:tcPr>
            <w:tcW w:w="5223" w:type="dxa"/>
          </w:tcPr>
          <w:p>
            <w:pPr>
              <w:pStyle w:val="TableParagraph"/>
              <w:ind w:left="111"/>
              <w:rPr>
                <w:sz w:val="24"/>
              </w:rPr>
            </w:pPr>
            <w:r>
              <w:rPr>
                <w:sz w:val="24"/>
              </w:rPr>
              <w:t>đốm </w:t>
            </w:r>
            <w:r>
              <w:rPr>
                <w:spacing w:val="-2"/>
                <w:sz w:val="24"/>
              </w:rPr>
              <w:t>nâu/lạc</w:t>
            </w:r>
          </w:p>
        </w:tc>
        <w:tc>
          <w:tcPr>
            <w:tcW w:w="3353" w:type="dxa"/>
          </w:tcPr>
          <w:p>
            <w:pPr>
              <w:pStyle w:val="TableParagraph"/>
              <w:spacing w:line="276" w:lineRule="exact"/>
              <w:ind w:left="810" w:hanging="60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Phát</w:t>
            </w:r>
            <w:r>
              <w:rPr>
                <w:spacing w:val="-7"/>
                <w:sz w:val="24"/>
              </w:rPr>
              <w:t> </w:t>
            </w:r>
            <w:r>
              <w:rPr>
                <w:sz w:val="24"/>
              </w:rPr>
              <w:t>triển</w:t>
            </w:r>
            <w:r>
              <w:rPr>
                <w:spacing w:val="-7"/>
                <w:sz w:val="24"/>
              </w:rPr>
              <w:t> </w:t>
            </w:r>
            <w:r>
              <w:rPr>
                <w:sz w:val="24"/>
              </w:rPr>
              <w:t>Dịch</w:t>
            </w:r>
            <w:r>
              <w:rPr>
                <w:spacing w:val="-7"/>
                <w:sz w:val="24"/>
              </w:rPr>
              <w:t> </w:t>
            </w:r>
            <w:r>
              <w:rPr>
                <w:sz w:val="24"/>
              </w:rPr>
              <w:t>vụ Nông nghiệp IPM</w:t>
            </w:r>
          </w:p>
        </w:tc>
      </w:tr>
      <w:tr>
        <w:trPr>
          <w:trHeight w:val="551" w:hRule="atLeast"/>
        </w:trPr>
        <w:tc>
          <w:tcPr>
            <w:tcW w:w="708" w:type="dxa"/>
          </w:tcPr>
          <w:p>
            <w:pPr>
              <w:pStyle w:val="TableParagraph"/>
              <w:ind w:left="158"/>
              <w:rPr>
                <w:sz w:val="24"/>
              </w:rPr>
            </w:pPr>
            <w:r>
              <w:rPr>
                <w:spacing w:val="-5"/>
                <w:sz w:val="24"/>
              </w:rPr>
              <w:t>81</w:t>
            </w:r>
          </w:p>
        </w:tc>
        <w:tc>
          <w:tcPr>
            <w:tcW w:w="2976" w:type="dxa"/>
          </w:tcPr>
          <w:p>
            <w:pPr>
              <w:pStyle w:val="TableParagraph"/>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Propiconazole</w:t>
            </w:r>
            <w:r>
              <w:rPr>
                <w:spacing w:val="-4"/>
                <w:sz w:val="24"/>
              </w:rPr>
              <w:t> </w:t>
            </w:r>
            <w:r>
              <w:rPr>
                <w:spacing w:val="-5"/>
                <w:sz w:val="24"/>
              </w:rPr>
              <w:t>12%</w:t>
            </w:r>
          </w:p>
        </w:tc>
        <w:tc>
          <w:tcPr>
            <w:tcW w:w="2647" w:type="dxa"/>
          </w:tcPr>
          <w:p>
            <w:pPr>
              <w:pStyle w:val="TableParagraph"/>
              <w:ind w:left="24" w:right="4"/>
              <w:jc w:val="center"/>
              <w:rPr>
                <w:sz w:val="24"/>
              </w:rPr>
            </w:pPr>
            <w:r>
              <w:rPr>
                <w:sz w:val="24"/>
              </w:rPr>
              <w:t>Omega-Vil</w:t>
            </w:r>
            <w:r>
              <w:rPr>
                <w:spacing w:val="-5"/>
                <w:sz w:val="24"/>
              </w:rPr>
              <w:t> </w:t>
            </w:r>
            <w:r>
              <w:rPr>
                <w:spacing w:val="-4"/>
                <w:sz w:val="24"/>
              </w:rPr>
              <w:t>32SC</w:t>
            </w:r>
          </w:p>
        </w:tc>
        <w:tc>
          <w:tcPr>
            <w:tcW w:w="5223" w:type="dxa"/>
          </w:tcPr>
          <w:p>
            <w:pPr>
              <w:pStyle w:val="TableParagraph"/>
              <w:ind w:left="111"/>
              <w:rPr>
                <w:sz w:val="24"/>
              </w:rPr>
            </w:pPr>
            <w:r>
              <w:rPr>
                <w:sz w:val="24"/>
              </w:rPr>
              <w:t>chết</w:t>
            </w:r>
            <w:r>
              <w:rPr>
                <w:spacing w:val="-1"/>
                <w:sz w:val="24"/>
              </w:rPr>
              <w:t> </w:t>
            </w:r>
            <w:r>
              <w:rPr>
                <w:sz w:val="24"/>
              </w:rPr>
              <w:t>nhanh/hồ tiêu,</w:t>
            </w:r>
            <w:r>
              <w:rPr>
                <w:spacing w:val="-1"/>
                <w:sz w:val="24"/>
              </w:rPr>
              <w:t> </w:t>
            </w:r>
            <w:r>
              <w:rPr>
                <w:sz w:val="24"/>
              </w:rPr>
              <w:t>đốm lá/</w:t>
            </w:r>
            <w:r>
              <w:rPr>
                <w:spacing w:val="-1"/>
                <w:sz w:val="24"/>
              </w:rPr>
              <w:t> </w:t>
            </w:r>
            <w:r>
              <w:rPr>
                <w:sz w:val="24"/>
              </w:rPr>
              <w:t>đậu</w:t>
            </w:r>
            <w:r>
              <w:rPr>
                <w:spacing w:val="-1"/>
                <w:sz w:val="24"/>
              </w:rPr>
              <w:t> </w:t>
            </w:r>
            <w:r>
              <w:rPr>
                <w:sz w:val="24"/>
              </w:rPr>
              <w:t>tương, rỉ</w:t>
            </w:r>
            <w:r>
              <w:rPr>
                <w:spacing w:val="-1"/>
                <w:sz w:val="24"/>
              </w:rPr>
              <w:t> </w:t>
            </w:r>
            <w:r>
              <w:rPr>
                <w:sz w:val="24"/>
              </w:rPr>
              <w:t>sắt/ cà</w:t>
            </w:r>
            <w:r>
              <w:rPr>
                <w:spacing w:val="-2"/>
                <w:sz w:val="24"/>
              </w:rPr>
              <w:t> </w:t>
            </w:r>
            <w:r>
              <w:rPr>
                <w:spacing w:val="-5"/>
                <w:sz w:val="24"/>
              </w:rPr>
              <w:t>phê</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158"/>
              <w:rPr>
                <w:sz w:val="24"/>
              </w:rPr>
            </w:pPr>
            <w:r>
              <w:rPr>
                <w:spacing w:val="-5"/>
                <w:sz w:val="24"/>
              </w:rPr>
              <w:t>82</w:t>
            </w:r>
          </w:p>
        </w:tc>
        <w:tc>
          <w:tcPr>
            <w:tcW w:w="2976" w:type="dxa"/>
          </w:tcPr>
          <w:p>
            <w:pPr>
              <w:pStyle w:val="TableParagraph"/>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Propiconazole</w:t>
            </w:r>
            <w:r>
              <w:rPr>
                <w:spacing w:val="-4"/>
                <w:sz w:val="24"/>
              </w:rPr>
              <w:t> </w:t>
            </w:r>
            <w:r>
              <w:rPr>
                <w:spacing w:val="-5"/>
                <w:sz w:val="24"/>
              </w:rPr>
              <w:t>15%</w:t>
            </w:r>
          </w:p>
        </w:tc>
        <w:tc>
          <w:tcPr>
            <w:tcW w:w="2647" w:type="dxa"/>
          </w:tcPr>
          <w:p>
            <w:pPr>
              <w:pStyle w:val="TableParagraph"/>
              <w:ind w:left="24" w:right="4"/>
              <w:jc w:val="center"/>
              <w:rPr>
                <w:sz w:val="24"/>
              </w:rPr>
            </w:pPr>
            <w:r>
              <w:rPr>
                <w:sz w:val="24"/>
              </w:rPr>
              <w:t>Bn-azopro</w:t>
            </w:r>
            <w:r>
              <w:rPr>
                <w:spacing w:val="-4"/>
                <w:sz w:val="24"/>
              </w:rPr>
              <w:t> 35SC</w:t>
            </w:r>
          </w:p>
        </w:tc>
        <w:tc>
          <w:tcPr>
            <w:tcW w:w="5223" w:type="dxa"/>
          </w:tcPr>
          <w:p>
            <w:pPr>
              <w:pStyle w:val="TableParagraph"/>
              <w:spacing w:line="276" w:lineRule="exact"/>
              <w:ind w:left="111"/>
              <w:rPr>
                <w:sz w:val="24"/>
              </w:rPr>
            </w:pPr>
            <w:r>
              <w:rPr>
                <w:sz w:val="24"/>
              </w:rPr>
              <w:t>lem lép hạt, đạo ôn, khô vằn/lúa; rỉ sắt/cà phê, phấn trắng/cao su</w:t>
            </w:r>
          </w:p>
        </w:tc>
        <w:tc>
          <w:tcPr>
            <w:tcW w:w="3353" w:type="dxa"/>
          </w:tcPr>
          <w:p>
            <w:pPr>
              <w:pStyle w:val="TableParagraph"/>
              <w:ind w:left="63" w:right="47"/>
              <w:jc w:val="center"/>
              <w:rPr>
                <w:sz w:val="24"/>
              </w:rPr>
            </w:pPr>
            <w:r>
              <w:rPr>
                <w:sz w:val="24"/>
              </w:rPr>
              <w:t>Công</w:t>
            </w:r>
            <w:r>
              <w:rPr>
                <w:spacing w:val="-3"/>
                <w:sz w:val="24"/>
              </w:rPr>
              <w:t> </w:t>
            </w:r>
            <w:r>
              <w:rPr>
                <w:sz w:val="24"/>
              </w:rPr>
              <w:t>ty CP Bảo Nông </w:t>
            </w:r>
            <w:r>
              <w:rPr>
                <w:spacing w:val="-4"/>
                <w:sz w:val="24"/>
              </w:rPr>
              <w:t>Việt</w:t>
            </w:r>
          </w:p>
        </w:tc>
      </w:tr>
      <w:tr>
        <w:trPr>
          <w:trHeight w:val="550" w:hRule="atLeast"/>
        </w:trPr>
        <w:tc>
          <w:tcPr>
            <w:tcW w:w="708" w:type="dxa"/>
            <w:vMerge w:val="restart"/>
          </w:tcPr>
          <w:p>
            <w:pPr>
              <w:pStyle w:val="TableParagraph"/>
              <w:ind w:left="158"/>
              <w:rPr>
                <w:sz w:val="24"/>
              </w:rPr>
            </w:pPr>
            <w:r>
              <w:rPr>
                <w:spacing w:val="-5"/>
                <w:sz w:val="24"/>
              </w:rPr>
              <w:t>83</w:t>
            </w:r>
          </w:p>
        </w:tc>
        <w:tc>
          <w:tcPr>
            <w:tcW w:w="2976" w:type="dxa"/>
            <w:vMerge w:val="restart"/>
          </w:tcPr>
          <w:p>
            <w:pPr>
              <w:pStyle w:val="TableParagraph"/>
              <w:spacing w:line="240" w:lineRule="auto"/>
              <w:rPr>
                <w:sz w:val="24"/>
              </w:rPr>
            </w:pPr>
            <w:r>
              <w:rPr>
                <w:sz w:val="24"/>
              </w:rPr>
              <w:t>Azoxystrobin</w:t>
            </w:r>
            <w:r>
              <w:rPr>
                <w:spacing w:val="-15"/>
                <w:sz w:val="24"/>
              </w:rPr>
              <w:t> </w:t>
            </w:r>
            <w:r>
              <w:rPr>
                <w:sz w:val="24"/>
              </w:rPr>
              <w:t>75g/l</w:t>
            </w:r>
            <w:r>
              <w:rPr>
                <w:spacing w:val="-15"/>
                <w:sz w:val="24"/>
              </w:rPr>
              <w:t> </w:t>
            </w:r>
            <w:r>
              <w:rPr>
                <w:sz w:val="24"/>
              </w:rPr>
              <w:t>+ Propiconazole</w:t>
            </w:r>
            <w:r>
              <w:rPr>
                <w:spacing w:val="-4"/>
                <w:sz w:val="24"/>
              </w:rPr>
              <w:t> </w:t>
            </w:r>
            <w:r>
              <w:rPr>
                <w:spacing w:val="-2"/>
                <w:sz w:val="24"/>
              </w:rPr>
              <w:t>125g/l</w:t>
            </w:r>
          </w:p>
        </w:tc>
        <w:tc>
          <w:tcPr>
            <w:tcW w:w="2647" w:type="dxa"/>
          </w:tcPr>
          <w:p>
            <w:pPr>
              <w:pStyle w:val="TableParagraph"/>
              <w:ind w:left="24" w:right="3"/>
              <w:jc w:val="center"/>
              <w:rPr>
                <w:sz w:val="24"/>
              </w:rPr>
            </w:pPr>
            <w:r>
              <w:rPr>
                <w:sz w:val="24"/>
              </w:rPr>
              <w:t>Apropo</w:t>
            </w:r>
            <w:r>
              <w:rPr>
                <w:spacing w:val="-2"/>
                <w:sz w:val="24"/>
              </w:rPr>
              <w:t> 200SE</w:t>
            </w:r>
          </w:p>
        </w:tc>
        <w:tc>
          <w:tcPr>
            <w:tcW w:w="5223" w:type="dxa"/>
          </w:tcPr>
          <w:p>
            <w:pPr>
              <w:pStyle w:val="TableParagraph"/>
              <w:ind w:left="111"/>
              <w:rPr>
                <w:sz w:val="24"/>
              </w:rPr>
            </w:pPr>
            <w:r>
              <w:rPr>
                <w:sz w:val="24"/>
              </w:rPr>
              <w:t>lem</w:t>
            </w:r>
            <w:r>
              <w:rPr>
                <w:spacing w:val="-1"/>
                <w:sz w:val="24"/>
              </w:rPr>
              <w:t> </w:t>
            </w:r>
            <w:r>
              <w:rPr>
                <w:sz w:val="24"/>
              </w:rPr>
              <w:t>lép hạt,</w:t>
            </w:r>
            <w:r>
              <w:rPr>
                <w:spacing w:val="-1"/>
                <w:sz w:val="24"/>
              </w:rPr>
              <w:t> </w:t>
            </w:r>
            <w:r>
              <w:rPr>
                <w:sz w:val="24"/>
              </w:rPr>
              <w:t>đạo ôn,</w:t>
            </w:r>
            <w:r>
              <w:rPr>
                <w:spacing w:val="-1"/>
                <w:sz w:val="24"/>
              </w:rPr>
              <w:t> </w:t>
            </w: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206" w:right="215" w:hanging="651"/>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3"/>
              <w:jc w:val="center"/>
              <w:rPr>
                <w:sz w:val="24"/>
              </w:rPr>
            </w:pPr>
            <w:r>
              <w:rPr>
                <w:sz w:val="24"/>
              </w:rPr>
              <w:t>Quilt</w:t>
            </w:r>
            <w:r>
              <w:rPr>
                <w:sz w:val="24"/>
                <w:vertAlign w:val="superscript"/>
              </w:rPr>
              <w:t>®</w:t>
            </w:r>
            <w:r>
              <w:rPr>
                <w:spacing w:val="2"/>
                <w:sz w:val="24"/>
                <w:vertAlign w:val="baseline"/>
              </w:rPr>
              <w:t> </w:t>
            </w:r>
            <w:r>
              <w:rPr>
                <w:spacing w:val="-2"/>
                <w:sz w:val="24"/>
                <w:vertAlign w:val="baseline"/>
              </w:rPr>
              <w:t>200SE</w:t>
            </w:r>
          </w:p>
        </w:tc>
        <w:tc>
          <w:tcPr>
            <w:tcW w:w="5223" w:type="dxa"/>
          </w:tcPr>
          <w:p>
            <w:pPr>
              <w:pStyle w:val="TableParagraph"/>
              <w:spacing w:line="240" w:lineRule="auto"/>
              <w:ind w:left="111"/>
              <w:rPr>
                <w:sz w:val="24"/>
              </w:rPr>
            </w:pPr>
            <w:r>
              <w:rPr>
                <w:sz w:val="24"/>
              </w:rPr>
              <w:t>đốm</w:t>
            </w:r>
            <w:r>
              <w:rPr>
                <w:spacing w:val="-3"/>
                <w:sz w:val="24"/>
              </w:rPr>
              <w:t> </w:t>
            </w:r>
            <w:r>
              <w:rPr>
                <w:sz w:val="24"/>
              </w:rPr>
              <w:t>lá</w:t>
            </w:r>
            <w:r>
              <w:rPr>
                <w:spacing w:val="-1"/>
                <w:sz w:val="24"/>
              </w:rPr>
              <w:t> </w:t>
            </w:r>
            <w:r>
              <w:rPr>
                <w:sz w:val="24"/>
              </w:rPr>
              <w:t>lớn/ ngô; đạo ôn,</w:t>
            </w:r>
            <w:r>
              <w:rPr>
                <w:spacing w:val="-1"/>
                <w:sz w:val="24"/>
              </w:rPr>
              <w:t> </w:t>
            </w:r>
            <w:r>
              <w:rPr>
                <w:sz w:val="24"/>
              </w:rPr>
              <w:t>khô vằn, lem lép </w:t>
            </w:r>
            <w:r>
              <w:rPr>
                <w:spacing w:val="-2"/>
                <w:sz w:val="24"/>
              </w:rPr>
              <w:t>hạt/lúa</w:t>
            </w:r>
          </w:p>
        </w:tc>
        <w:tc>
          <w:tcPr>
            <w:tcW w:w="3353" w:type="dxa"/>
          </w:tcPr>
          <w:p>
            <w:pPr>
              <w:pStyle w:val="TableParagraph"/>
              <w:spacing w:line="270" w:lineRule="atLeas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827" w:hRule="atLeast"/>
        </w:trPr>
        <w:tc>
          <w:tcPr>
            <w:tcW w:w="708" w:type="dxa"/>
          </w:tcPr>
          <w:p>
            <w:pPr>
              <w:pStyle w:val="TableParagraph"/>
              <w:ind w:left="158"/>
              <w:rPr>
                <w:sz w:val="24"/>
              </w:rPr>
            </w:pPr>
            <w:r>
              <w:rPr>
                <w:spacing w:val="-5"/>
                <w:sz w:val="24"/>
              </w:rPr>
              <w:t>84</w:t>
            </w:r>
          </w:p>
        </w:tc>
        <w:tc>
          <w:tcPr>
            <w:tcW w:w="2976" w:type="dxa"/>
          </w:tcPr>
          <w:p>
            <w:pPr>
              <w:pStyle w:val="TableParagraph"/>
              <w:rPr>
                <w:sz w:val="24"/>
              </w:rPr>
            </w:pPr>
            <w:r>
              <w:rPr>
                <w:sz w:val="24"/>
              </w:rPr>
              <w:t>Azoxystrobin</w:t>
            </w:r>
            <w:r>
              <w:rPr>
                <w:spacing w:val="-1"/>
                <w:sz w:val="24"/>
              </w:rPr>
              <w:t> </w:t>
            </w:r>
            <w:r>
              <w:rPr>
                <w:sz w:val="24"/>
              </w:rPr>
              <w:t>7%</w:t>
            </w:r>
            <w:r>
              <w:rPr>
                <w:spacing w:val="58"/>
                <w:sz w:val="24"/>
              </w:rPr>
              <w:t> </w:t>
            </w:r>
            <w:r>
              <w:rPr>
                <w:spacing w:val="-10"/>
                <w:sz w:val="24"/>
              </w:rPr>
              <w:t>+</w:t>
            </w:r>
          </w:p>
          <w:p>
            <w:pPr>
              <w:pStyle w:val="TableParagraph"/>
              <w:spacing w:line="240" w:lineRule="auto"/>
              <w:rPr>
                <w:sz w:val="24"/>
              </w:rPr>
            </w:pPr>
            <w:r>
              <w:rPr>
                <w:sz w:val="24"/>
              </w:rPr>
              <w:t>Propiconazole</w:t>
            </w:r>
            <w:r>
              <w:rPr>
                <w:spacing w:val="-4"/>
                <w:sz w:val="24"/>
              </w:rPr>
              <w:t> </w:t>
            </w:r>
            <w:r>
              <w:rPr>
                <w:spacing w:val="-2"/>
                <w:sz w:val="24"/>
              </w:rPr>
              <w:t>11.7%</w:t>
            </w:r>
          </w:p>
        </w:tc>
        <w:tc>
          <w:tcPr>
            <w:tcW w:w="2647" w:type="dxa"/>
          </w:tcPr>
          <w:p>
            <w:pPr>
              <w:pStyle w:val="TableParagraph"/>
              <w:ind w:left="24" w:right="7"/>
              <w:jc w:val="center"/>
              <w:rPr>
                <w:sz w:val="24"/>
              </w:rPr>
            </w:pPr>
            <w:r>
              <w:rPr>
                <w:sz w:val="24"/>
              </w:rPr>
              <w:t>Propazomix</w:t>
            </w:r>
            <w:r>
              <w:rPr>
                <w:spacing w:val="-3"/>
                <w:sz w:val="24"/>
              </w:rPr>
              <w:t> </w:t>
            </w:r>
            <w:r>
              <w:rPr>
                <w:spacing w:val="-2"/>
                <w:sz w:val="24"/>
              </w:rPr>
              <w:t>18.7SC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40" w:lineRule="auto"/>
              <w:ind w:left="574" w:hanging="264"/>
              <w:rPr>
                <w:sz w:val="24"/>
              </w:rPr>
            </w:pPr>
            <w:r>
              <w:rPr>
                <w:sz w:val="24"/>
              </w:rPr>
              <w:t>Shaanxi</w:t>
            </w:r>
            <w:r>
              <w:rPr>
                <w:spacing w:val="-15"/>
                <w:sz w:val="24"/>
              </w:rPr>
              <w:t> </w:t>
            </w:r>
            <w:r>
              <w:rPr>
                <w:sz w:val="24"/>
              </w:rPr>
              <w:t>Bencai</w:t>
            </w:r>
            <w:r>
              <w:rPr>
                <w:spacing w:val="-15"/>
                <w:sz w:val="24"/>
              </w:rPr>
              <w:t> </w:t>
            </w:r>
            <w:r>
              <w:rPr>
                <w:sz w:val="24"/>
              </w:rPr>
              <w:t>Agricultural Development Co., Ltd.</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931" w:hRule="atLeast"/>
        </w:trPr>
        <w:tc>
          <w:tcPr>
            <w:tcW w:w="708" w:type="dxa"/>
            <w:tcBorders>
              <w:bottom w:val="single" w:sz="4" w:space="0" w:color="000000"/>
            </w:tcBorders>
          </w:tcPr>
          <w:p>
            <w:pPr>
              <w:pStyle w:val="TableParagraph"/>
              <w:ind w:left="158"/>
              <w:rPr>
                <w:sz w:val="24"/>
              </w:rPr>
            </w:pPr>
            <w:r>
              <w:rPr>
                <w:spacing w:val="-5"/>
                <w:sz w:val="24"/>
              </w:rPr>
              <w:t>85</w:t>
            </w:r>
          </w:p>
        </w:tc>
        <w:tc>
          <w:tcPr>
            <w:tcW w:w="2976" w:type="dxa"/>
            <w:tcBorders>
              <w:bottom w:val="single" w:sz="4" w:space="0" w:color="000000"/>
            </w:tcBorders>
          </w:tcPr>
          <w:p>
            <w:pPr>
              <w:pStyle w:val="TableParagraph"/>
              <w:spacing w:line="240" w:lineRule="auto"/>
              <w:ind w:right="166"/>
              <w:rPr>
                <w:sz w:val="24"/>
              </w:rPr>
            </w:pPr>
            <w:r>
              <w:rPr>
                <w:sz w:val="24"/>
              </w:rPr>
              <w:t>Azoxystrobin</w:t>
            </w:r>
            <w:r>
              <w:rPr>
                <w:spacing w:val="-15"/>
                <w:sz w:val="24"/>
              </w:rPr>
              <w:t> </w:t>
            </w:r>
            <w:r>
              <w:rPr>
                <w:sz w:val="24"/>
              </w:rPr>
              <w:t>1g/l</w:t>
            </w:r>
            <w:r>
              <w:rPr>
                <w:spacing w:val="-15"/>
                <w:sz w:val="24"/>
              </w:rPr>
              <w:t> </w:t>
            </w:r>
            <w:r>
              <w:rPr>
                <w:sz w:val="24"/>
              </w:rPr>
              <w:t>(130g/l), (100g/kg) (200g/kg) + Propineb 10g/l (10g/l), (300g/kg) (10g/kg) + Tebuconazole 260g/l (200g/l), (100g/kg)</w:t>
            </w:r>
          </w:p>
          <w:p>
            <w:pPr>
              <w:pStyle w:val="TableParagraph"/>
              <w:spacing w:line="257" w:lineRule="exact"/>
              <w:rPr>
                <w:sz w:val="24"/>
              </w:rPr>
            </w:pPr>
            <w:r>
              <w:rPr>
                <w:spacing w:val="-2"/>
                <w:sz w:val="24"/>
              </w:rPr>
              <w:t>(550g/kg)</w:t>
            </w:r>
          </w:p>
        </w:tc>
        <w:tc>
          <w:tcPr>
            <w:tcW w:w="2647" w:type="dxa"/>
            <w:tcBorders>
              <w:bottom w:val="single" w:sz="4" w:space="0" w:color="000000"/>
            </w:tcBorders>
          </w:tcPr>
          <w:p>
            <w:pPr>
              <w:pStyle w:val="TableParagraph"/>
              <w:spacing w:line="240" w:lineRule="auto"/>
              <w:ind w:left="123" w:firstLine="576"/>
              <w:rPr>
                <w:sz w:val="24"/>
              </w:rPr>
            </w:pPr>
            <w:r>
              <w:rPr>
                <w:spacing w:val="-2"/>
                <w:sz w:val="24"/>
              </w:rPr>
              <w:t>Amisupertop </w:t>
            </w:r>
            <w:r>
              <w:rPr>
                <w:sz w:val="24"/>
              </w:rPr>
              <w:t>271EW,</w:t>
            </w:r>
            <w:r>
              <w:rPr>
                <w:spacing w:val="-15"/>
                <w:sz w:val="24"/>
              </w:rPr>
              <w:t> </w:t>
            </w:r>
            <w:r>
              <w:rPr>
                <w:sz w:val="24"/>
              </w:rPr>
              <w:t>340SC,</w:t>
            </w:r>
            <w:r>
              <w:rPr>
                <w:spacing w:val="-15"/>
                <w:sz w:val="24"/>
              </w:rPr>
              <w:t> </w:t>
            </w:r>
            <w:r>
              <w:rPr>
                <w:sz w:val="24"/>
              </w:rPr>
              <w:t>500WP,</w:t>
            </w:r>
          </w:p>
          <w:p>
            <w:pPr>
              <w:pStyle w:val="TableParagraph"/>
              <w:spacing w:line="240" w:lineRule="auto"/>
              <w:ind w:left="946"/>
              <w:rPr>
                <w:sz w:val="24"/>
              </w:rPr>
            </w:pPr>
            <w:r>
              <w:rPr>
                <w:spacing w:val="-2"/>
                <w:sz w:val="24"/>
              </w:rPr>
              <w:t>760WG</w:t>
            </w:r>
          </w:p>
        </w:tc>
        <w:tc>
          <w:tcPr>
            <w:tcW w:w="5223" w:type="dxa"/>
            <w:tcBorders>
              <w:bottom w:val="single" w:sz="4" w:space="0" w:color="000000"/>
            </w:tcBorders>
          </w:tcPr>
          <w:p>
            <w:pPr>
              <w:pStyle w:val="TableParagraph"/>
              <w:ind w:left="111"/>
              <w:rPr>
                <w:sz w:val="24"/>
              </w:rPr>
            </w:pPr>
            <w:r>
              <w:rPr>
                <w:sz w:val="24"/>
              </w:rPr>
              <w:t>lem lép </w:t>
            </w:r>
            <w:r>
              <w:rPr>
                <w:spacing w:val="-2"/>
                <w:sz w:val="24"/>
              </w:rPr>
              <w:t>hạt/lúa</w:t>
            </w:r>
          </w:p>
        </w:tc>
        <w:tc>
          <w:tcPr>
            <w:tcW w:w="3353" w:type="dxa"/>
            <w:tcBorders>
              <w:bottom w:val="single" w:sz="4" w:space="0" w:color="000000"/>
            </w:tcBorders>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1404" w:hRule="atLeast"/>
        </w:trPr>
        <w:tc>
          <w:tcPr>
            <w:tcW w:w="708" w:type="dxa"/>
            <w:tcBorders>
              <w:top w:val="single" w:sz="4" w:space="0" w:color="000000"/>
            </w:tcBorders>
          </w:tcPr>
          <w:p>
            <w:pPr>
              <w:pStyle w:val="TableParagraph"/>
              <w:spacing w:line="240" w:lineRule="auto" w:before="1"/>
              <w:ind w:left="158"/>
              <w:rPr>
                <w:sz w:val="24"/>
              </w:rPr>
            </w:pPr>
            <w:r>
              <w:rPr>
                <w:spacing w:val="-5"/>
                <w:sz w:val="24"/>
              </w:rPr>
              <w:t>86</w:t>
            </w:r>
          </w:p>
        </w:tc>
        <w:tc>
          <w:tcPr>
            <w:tcW w:w="2976" w:type="dxa"/>
            <w:tcBorders>
              <w:top w:val="single" w:sz="4" w:space="0" w:color="000000"/>
            </w:tcBorders>
          </w:tcPr>
          <w:p>
            <w:pPr>
              <w:pStyle w:val="TableParagraph"/>
              <w:spacing w:line="240" w:lineRule="auto" w:before="1"/>
              <w:ind w:right="166"/>
              <w:rPr>
                <w:sz w:val="24"/>
              </w:rPr>
            </w:pPr>
            <w:r>
              <w:rPr>
                <w:sz w:val="24"/>
              </w:rPr>
              <w:t>Azoxystrobin</w:t>
            </w:r>
            <w:r>
              <w:rPr>
                <w:spacing w:val="-15"/>
                <w:sz w:val="24"/>
              </w:rPr>
              <w:t> </w:t>
            </w:r>
            <w:r>
              <w:rPr>
                <w:sz w:val="24"/>
              </w:rPr>
              <w:t>1g/l</w:t>
            </w:r>
            <w:r>
              <w:rPr>
                <w:spacing w:val="-15"/>
                <w:sz w:val="24"/>
              </w:rPr>
              <w:t> </w:t>
            </w:r>
            <w:r>
              <w:rPr>
                <w:sz w:val="24"/>
              </w:rPr>
              <w:t>(260g/l), (50g/kg) + Sulfur 20g/l (10g/l), (460g/kg) + Tebuconazole 260g/l (60g/l), (250g/kg)</w:t>
            </w:r>
          </w:p>
        </w:tc>
        <w:tc>
          <w:tcPr>
            <w:tcW w:w="2647" w:type="dxa"/>
            <w:tcBorders>
              <w:top w:val="single" w:sz="4" w:space="0" w:color="000000"/>
            </w:tcBorders>
          </w:tcPr>
          <w:p>
            <w:pPr>
              <w:pStyle w:val="TableParagraph"/>
              <w:spacing w:line="240" w:lineRule="auto" w:before="1"/>
              <w:ind w:left="151" w:right="134" w:firstLine="801"/>
              <w:rPr>
                <w:sz w:val="24"/>
              </w:rPr>
            </w:pPr>
            <w:r>
              <w:rPr>
                <w:spacing w:val="-2"/>
                <w:sz w:val="24"/>
              </w:rPr>
              <w:t>Topnati</w:t>
            </w:r>
            <w:r>
              <w:rPr>
                <w:spacing w:val="40"/>
                <w:sz w:val="24"/>
              </w:rPr>
              <w:t> </w:t>
            </w:r>
            <w:r>
              <w:rPr>
                <w:sz w:val="24"/>
              </w:rPr>
              <w:t>281EW,</w:t>
            </w:r>
            <w:r>
              <w:rPr>
                <w:spacing w:val="-15"/>
                <w:sz w:val="24"/>
              </w:rPr>
              <w:t> </w:t>
            </w:r>
            <w:r>
              <w:rPr>
                <w:sz w:val="24"/>
              </w:rPr>
              <w:t>330SC,</w:t>
            </w:r>
            <w:r>
              <w:rPr>
                <w:spacing w:val="-15"/>
                <w:sz w:val="24"/>
              </w:rPr>
              <w:t> </w:t>
            </w:r>
            <w:r>
              <w:rPr>
                <w:sz w:val="24"/>
              </w:rPr>
              <w:t>760WP</w:t>
            </w:r>
          </w:p>
        </w:tc>
        <w:tc>
          <w:tcPr>
            <w:tcW w:w="5223" w:type="dxa"/>
            <w:tcBorders>
              <w:top w:val="single" w:sz="4" w:space="0" w:color="000000"/>
            </w:tcBorders>
          </w:tcPr>
          <w:p>
            <w:pPr>
              <w:pStyle w:val="TableParagraph"/>
              <w:spacing w:line="240" w:lineRule="auto" w:before="1"/>
              <w:ind w:left="111"/>
              <w:rPr>
                <w:sz w:val="24"/>
              </w:rPr>
            </w:pPr>
            <w:r>
              <w:rPr>
                <w:sz w:val="24"/>
              </w:rPr>
              <w:t>lem lép </w:t>
            </w:r>
            <w:r>
              <w:rPr>
                <w:spacing w:val="-2"/>
                <w:sz w:val="24"/>
              </w:rPr>
              <w:t>hạt/lúa</w:t>
            </w:r>
          </w:p>
        </w:tc>
        <w:tc>
          <w:tcPr>
            <w:tcW w:w="3353" w:type="dxa"/>
            <w:tcBorders>
              <w:top w:val="single" w:sz="4" w:space="0" w:color="000000"/>
            </w:tcBorders>
          </w:tcPr>
          <w:p>
            <w:pPr>
              <w:pStyle w:val="TableParagraph"/>
              <w:spacing w:line="240" w:lineRule="auto" w:before="1"/>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tcPr>
          <w:p>
            <w:pPr>
              <w:pStyle w:val="TableParagraph"/>
              <w:ind w:left="158"/>
              <w:rPr>
                <w:sz w:val="24"/>
              </w:rPr>
            </w:pPr>
            <w:r>
              <w:rPr>
                <w:spacing w:val="-5"/>
                <w:sz w:val="24"/>
              </w:rPr>
              <w:t>87</w:t>
            </w:r>
          </w:p>
        </w:tc>
        <w:tc>
          <w:tcPr>
            <w:tcW w:w="2976" w:type="dxa"/>
          </w:tcPr>
          <w:p>
            <w:pPr>
              <w:pStyle w:val="TableParagraph"/>
              <w:spacing w:line="276" w:lineRule="exact"/>
              <w:rPr>
                <w:sz w:val="24"/>
              </w:rPr>
            </w:pPr>
            <w:r>
              <w:rPr>
                <w:sz w:val="24"/>
              </w:rPr>
              <w:t>Azoxystrobin</w:t>
            </w:r>
            <w:r>
              <w:rPr>
                <w:spacing w:val="-13"/>
                <w:sz w:val="24"/>
              </w:rPr>
              <w:t> </w:t>
            </w:r>
            <w:r>
              <w:rPr>
                <w:sz w:val="24"/>
              </w:rPr>
              <w:t>80</w:t>
            </w:r>
            <w:r>
              <w:rPr>
                <w:spacing w:val="-13"/>
                <w:sz w:val="24"/>
              </w:rPr>
              <w:t> </w:t>
            </w:r>
            <w:r>
              <w:rPr>
                <w:sz w:val="24"/>
              </w:rPr>
              <w:t>g/l</w:t>
            </w:r>
            <w:r>
              <w:rPr>
                <w:spacing w:val="-13"/>
                <w:sz w:val="24"/>
              </w:rPr>
              <w:t> </w:t>
            </w:r>
            <w:r>
              <w:rPr>
                <w:sz w:val="24"/>
              </w:rPr>
              <w:t>+ Tebuconazole</w:t>
            </w:r>
            <w:r>
              <w:rPr>
                <w:spacing w:val="-4"/>
                <w:sz w:val="24"/>
              </w:rPr>
              <w:t> </w:t>
            </w:r>
            <w:r>
              <w:rPr>
                <w:sz w:val="24"/>
              </w:rPr>
              <w:t>160</w:t>
            </w:r>
            <w:r>
              <w:rPr>
                <w:spacing w:val="-1"/>
                <w:sz w:val="24"/>
              </w:rPr>
              <w:t> </w:t>
            </w:r>
            <w:r>
              <w:rPr>
                <w:spacing w:val="-5"/>
                <w:sz w:val="24"/>
              </w:rPr>
              <w:t>g/l</w:t>
            </w:r>
          </w:p>
        </w:tc>
        <w:tc>
          <w:tcPr>
            <w:tcW w:w="2647" w:type="dxa"/>
          </w:tcPr>
          <w:p>
            <w:pPr>
              <w:pStyle w:val="TableParagraph"/>
              <w:ind w:left="24" w:right="5"/>
              <w:jc w:val="center"/>
              <w:rPr>
                <w:sz w:val="24"/>
              </w:rPr>
            </w:pPr>
            <w:r>
              <w:rPr>
                <w:sz w:val="24"/>
              </w:rPr>
              <w:t>Buxyzole</w:t>
            </w:r>
            <w:r>
              <w:rPr>
                <w:spacing w:val="-1"/>
                <w:sz w:val="24"/>
              </w:rPr>
              <w:t> </w:t>
            </w:r>
            <w:r>
              <w:rPr>
                <w:spacing w:val="-2"/>
                <w:sz w:val="24"/>
              </w:rPr>
              <w:t>240SC</w:t>
            </w:r>
          </w:p>
        </w:tc>
        <w:tc>
          <w:tcPr>
            <w:tcW w:w="5223" w:type="dxa"/>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ind w:left="63" w:right="47"/>
              <w:jc w:val="center"/>
              <w:rPr>
                <w:sz w:val="24"/>
              </w:rPr>
            </w:pPr>
            <w:r>
              <w:rPr>
                <w:sz w:val="24"/>
              </w:rPr>
              <w:t>Rotam</w:t>
            </w:r>
            <w:r>
              <w:rPr>
                <w:spacing w:val="-1"/>
                <w:sz w:val="24"/>
              </w:rPr>
              <w:t> </w:t>
            </w:r>
            <w:r>
              <w:rPr>
                <w:sz w:val="24"/>
              </w:rPr>
              <w:t>Asia</w:t>
            </w:r>
            <w:r>
              <w:rPr>
                <w:spacing w:val="-1"/>
                <w:sz w:val="24"/>
              </w:rPr>
              <w:t> </w:t>
            </w:r>
            <w:r>
              <w:rPr>
                <w:sz w:val="24"/>
              </w:rPr>
              <w:t>Pacific</w:t>
            </w:r>
            <w:r>
              <w:rPr>
                <w:spacing w:val="-2"/>
                <w:sz w:val="24"/>
              </w:rPr>
              <w:t> </w:t>
            </w:r>
            <w:r>
              <w:rPr>
                <w:sz w:val="24"/>
              </w:rPr>
              <w:t>Co. </w:t>
            </w:r>
            <w:r>
              <w:rPr>
                <w:spacing w:val="-4"/>
                <w:sz w:val="24"/>
              </w:rPr>
              <w:t>Ltd.</w:t>
            </w:r>
          </w:p>
        </w:tc>
      </w:tr>
      <w:tr>
        <w:trPr>
          <w:trHeight w:val="552" w:hRule="atLeast"/>
        </w:trPr>
        <w:tc>
          <w:tcPr>
            <w:tcW w:w="708" w:type="dxa"/>
          </w:tcPr>
          <w:p>
            <w:pPr>
              <w:pStyle w:val="TableParagraph"/>
              <w:spacing w:line="240" w:lineRule="auto"/>
              <w:ind w:left="158"/>
              <w:rPr>
                <w:sz w:val="24"/>
              </w:rPr>
            </w:pPr>
            <w:r>
              <w:rPr>
                <w:spacing w:val="-5"/>
                <w:sz w:val="24"/>
              </w:rPr>
              <w:t>88</w:t>
            </w:r>
          </w:p>
        </w:tc>
        <w:tc>
          <w:tcPr>
            <w:tcW w:w="2976" w:type="dxa"/>
          </w:tcPr>
          <w:p>
            <w:pPr>
              <w:pStyle w:val="TableParagraph"/>
              <w:spacing w:line="240" w:lineRule="auto"/>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30%</w:t>
            </w:r>
          </w:p>
        </w:tc>
        <w:tc>
          <w:tcPr>
            <w:tcW w:w="2647" w:type="dxa"/>
          </w:tcPr>
          <w:p>
            <w:pPr>
              <w:pStyle w:val="TableParagraph"/>
              <w:spacing w:line="240" w:lineRule="auto"/>
              <w:ind w:left="24" w:right="4"/>
              <w:jc w:val="center"/>
              <w:rPr>
                <w:sz w:val="24"/>
              </w:rPr>
            </w:pPr>
            <w:r>
              <w:rPr>
                <w:sz w:val="24"/>
              </w:rPr>
              <w:t>Omega-mytop</w:t>
            </w:r>
            <w:r>
              <w:rPr>
                <w:spacing w:val="-3"/>
                <w:sz w:val="24"/>
              </w:rPr>
              <w:t> </w:t>
            </w:r>
            <w:r>
              <w:rPr>
                <w:spacing w:val="-4"/>
                <w:sz w:val="24"/>
              </w:rPr>
              <w:t>50SC</w:t>
            </w:r>
          </w:p>
        </w:tc>
        <w:tc>
          <w:tcPr>
            <w:tcW w:w="5223" w:type="dxa"/>
          </w:tcPr>
          <w:p>
            <w:pPr>
              <w:pStyle w:val="TableParagraph"/>
              <w:spacing w:line="240" w:lineRule="auto"/>
              <w:ind w:left="111"/>
              <w:rPr>
                <w:sz w:val="24"/>
              </w:rPr>
            </w:pPr>
            <w:r>
              <w:rPr>
                <w:sz w:val="24"/>
              </w:rPr>
              <w:t>đốm</w:t>
            </w:r>
            <w:r>
              <w:rPr>
                <w:spacing w:val="-1"/>
                <w:sz w:val="24"/>
              </w:rPr>
              <w:t> </w:t>
            </w:r>
            <w:r>
              <w:rPr>
                <w:sz w:val="24"/>
              </w:rPr>
              <w:t>lá</w:t>
            </w:r>
            <w:r>
              <w:rPr>
                <w:spacing w:val="-2"/>
                <w:sz w:val="24"/>
              </w:rPr>
              <w:t> </w:t>
            </w:r>
            <w:r>
              <w:rPr>
                <w:sz w:val="24"/>
              </w:rPr>
              <w:t>đậu tương,</w:t>
            </w:r>
            <w:r>
              <w:rPr>
                <w:spacing w:val="-1"/>
                <w:sz w:val="24"/>
              </w:rPr>
              <w:t> </w:t>
            </w:r>
            <w:r>
              <w:rPr>
                <w:sz w:val="24"/>
              </w:rPr>
              <w:t>rỉ sắt/</w:t>
            </w:r>
            <w:r>
              <w:rPr>
                <w:spacing w:val="-1"/>
                <w:sz w:val="24"/>
              </w:rPr>
              <w:t> </w:t>
            </w:r>
            <w:r>
              <w:rPr>
                <w:sz w:val="24"/>
              </w:rPr>
              <w:t>cà</w:t>
            </w:r>
            <w:r>
              <w:rPr>
                <w:spacing w:val="-1"/>
                <w:sz w:val="24"/>
              </w:rPr>
              <w:t> </w:t>
            </w:r>
            <w:r>
              <w:rPr>
                <w:sz w:val="24"/>
              </w:rPr>
              <w:t>phê,</w:t>
            </w:r>
            <w:r>
              <w:rPr>
                <w:spacing w:val="1"/>
                <w:sz w:val="24"/>
              </w:rPr>
              <w:t> </w:t>
            </w:r>
            <w:r>
              <w:rPr>
                <w:sz w:val="24"/>
              </w:rPr>
              <w:t>chết nhanh/</w:t>
            </w:r>
            <w:r>
              <w:rPr>
                <w:spacing w:val="-1"/>
                <w:sz w:val="24"/>
              </w:rPr>
              <w:t> </w:t>
            </w:r>
            <w:r>
              <w:rPr>
                <w:sz w:val="24"/>
              </w:rPr>
              <w:t>hồ </w:t>
            </w:r>
            <w:r>
              <w:rPr>
                <w:spacing w:val="-4"/>
                <w:sz w:val="24"/>
              </w:rPr>
              <w:t>tiêu</w:t>
            </w:r>
          </w:p>
        </w:tc>
        <w:tc>
          <w:tcPr>
            <w:tcW w:w="3353" w:type="dxa"/>
          </w:tcPr>
          <w:p>
            <w:pPr>
              <w:pStyle w:val="TableParagraph"/>
              <w:spacing w:line="240" w:lineRule="auto"/>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Borders>
              <w:bottom w:val="single" w:sz="4" w:space="0" w:color="000000"/>
            </w:tcBorders>
          </w:tcPr>
          <w:p>
            <w:pPr>
              <w:pStyle w:val="TableParagraph"/>
              <w:ind w:left="158"/>
              <w:rPr>
                <w:sz w:val="24"/>
              </w:rPr>
            </w:pPr>
            <w:r>
              <w:rPr>
                <w:spacing w:val="-5"/>
                <w:sz w:val="24"/>
              </w:rPr>
              <w:t>89</w:t>
            </w:r>
          </w:p>
        </w:tc>
        <w:tc>
          <w:tcPr>
            <w:tcW w:w="2976" w:type="dxa"/>
            <w:tcBorders>
              <w:bottom w:val="single" w:sz="4" w:space="0" w:color="000000"/>
            </w:tcBorders>
          </w:tcPr>
          <w:p>
            <w:pPr>
              <w:pStyle w:val="TableParagraph"/>
              <w:spacing w:line="276" w:lineRule="exact"/>
              <w:rPr>
                <w:sz w:val="24"/>
              </w:rPr>
            </w:pPr>
            <w:r>
              <w:rPr>
                <w:sz w:val="24"/>
              </w:rPr>
              <w:t>Azoxystrobin</w:t>
            </w:r>
            <w:r>
              <w:rPr>
                <w:spacing w:val="-15"/>
                <w:sz w:val="24"/>
              </w:rPr>
              <w:t> </w:t>
            </w:r>
            <w:r>
              <w:rPr>
                <w:sz w:val="24"/>
              </w:rPr>
              <w:t>120g/l</w:t>
            </w:r>
            <w:r>
              <w:rPr>
                <w:spacing w:val="-15"/>
                <w:sz w:val="24"/>
              </w:rPr>
              <w:t> </w:t>
            </w:r>
            <w:r>
              <w:rPr>
                <w:sz w:val="24"/>
              </w:rPr>
              <w:t>+ Tebuconazole 200g/l</w:t>
            </w:r>
          </w:p>
        </w:tc>
        <w:tc>
          <w:tcPr>
            <w:tcW w:w="2647" w:type="dxa"/>
            <w:tcBorders>
              <w:bottom w:val="single" w:sz="4" w:space="0" w:color="000000"/>
            </w:tcBorders>
          </w:tcPr>
          <w:p>
            <w:pPr>
              <w:pStyle w:val="TableParagraph"/>
              <w:ind w:left="24" w:right="2"/>
              <w:jc w:val="center"/>
              <w:rPr>
                <w:sz w:val="24"/>
              </w:rPr>
            </w:pPr>
            <w:r>
              <w:rPr>
                <w:sz w:val="24"/>
              </w:rPr>
              <w:t>Custodia </w:t>
            </w:r>
            <w:r>
              <w:rPr>
                <w:spacing w:val="-2"/>
                <w:sz w:val="24"/>
              </w:rPr>
              <w:t>320SC</w:t>
            </w:r>
          </w:p>
        </w:tc>
        <w:tc>
          <w:tcPr>
            <w:tcW w:w="5223" w:type="dxa"/>
            <w:tcBorders>
              <w:bottom w:val="single" w:sz="4" w:space="0" w:color="000000"/>
            </w:tcBorders>
          </w:tcPr>
          <w:p>
            <w:pPr>
              <w:pStyle w:val="TableParagraph"/>
              <w:ind w:left="111"/>
              <w:rPr>
                <w:sz w:val="24"/>
              </w:rPr>
            </w:pPr>
            <w:r>
              <w:rPr>
                <w:sz w:val="24"/>
              </w:rPr>
              <w:t>đạo</w:t>
            </w:r>
            <w:r>
              <w:rPr>
                <w:spacing w:val="-1"/>
                <w:sz w:val="24"/>
              </w:rPr>
              <w:t> </w:t>
            </w:r>
            <w:r>
              <w:rPr>
                <w:sz w:val="24"/>
              </w:rPr>
              <w:t>ôn, khô</w:t>
            </w:r>
            <w:r>
              <w:rPr>
                <w:spacing w:val="-1"/>
                <w:sz w:val="24"/>
              </w:rPr>
              <w:t> </w:t>
            </w:r>
            <w:r>
              <w:rPr>
                <w:sz w:val="24"/>
              </w:rPr>
              <w:t>vằn/lúa; thán</w:t>
            </w:r>
            <w:r>
              <w:rPr>
                <w:spacing w:val="1"/>
                <w:sz w:val="24"/>
              </w:rPr>
              <w:t> </w:t>
            </w:r>
            <w:r>
              <w:rPr>
                <w:sz w:val="24"/>
              </w:rPr>
              <w:t>thư/hồ </w:t>
            </w:r>
            <w:r>
              <w:rPr>
                <w:spacing w:val="-4"/>
                <w:sz w:val="24"/>
              </w:rPr>
              <w:t>tiêu</w:t>
            </w:r>
          </w:p>
        </w:tc>
        <w:tc>
          <w:tcPr>
            <w:tcW w:w="3353" w:type="dxa"/>
            <w:tcBorders>
              <w:bottom w:val="single" w:sz="4" w:space="0" w:color="000000"/>
            </w:tcBorders>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0" w:hRule="atLeast"/>
        </w:trPr>
        <w:tc>
          <w:tcPr>
            <w:tcW w:w="708" w:type="dxa"/>
            <w:tcBorders>
              <w:top w:val="single" w:sz="4" w:space="0" w:color="000000"/>
            </w:tcBorders>
          </w:tcPr>
          <w:p>
            <w:pPr>
              <w:pStyle w:val="TableParagraph"/>
              <w:spacing w:line="274" w:lineRule="exact"/>
              <w:ind w:left="158"/>
              <w:rPr>
                <w:sz w:val="24"/>
              </w:rPr>
            </w:pPr>
            <w:r>
              <w:rPr>
                <w:spacing w:val="-5"/>
                <w:sz w:val="24"/>
              </w:rPr>
              <w:t>90</w:t>
            </w:r>
          </w:p>
        </w:tc>
        <w:tc>
          <w:tcPr>
            <w:tcW w:w="2976" w:type="dxa"/>
            <w:tcBorders>
              <w:top w:val="single" w:sz="4" w:space="0" w:color="000000"/>
            </w:tcBorders>
          </w:tcPr>
          <w:p>
            <w:pPr>
              <w:pStyle w:val="TableParagraph"/>
              <w:spacing w:line="274" w:lineRule="exact"/>
              <w:rPr>
                <w:sz w:val="24"/>
              </w:rPr>
            </w:pPr>
            <w:r>
              <w:rPr>
                <w:sz w:val="24"/>
              </w:rPr>
              <w:t>Azoxystrobin</w:t>
            </w:r>
            <w:r>
              <w:rPr>
                <w:spacing w:val="-1"/>
                <w:sz w:val="24"/>
              </w:rPr>
              <w:t> </w:t>
            </w:r>
            <w:r>
              <w:rPr>
                <w:sz w:val="24"/>
              </w:rPr>
              <w:t>12.5%</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2"/>
                <w:sz w:val="24"/>
              </w:rPr>
              <w:t>12.5%</w:t>
            </w:r>
          </w:p>
        </w:tc>
        <w:tc>
          <w:tcPr>
            <w:tcW w:w="2647" w:type="dxa"/>
            <w:tcBorders>
              <w:top w:val="single" w:sz="4" w:space="0" w:color="000000"/>
            </w:tcBorders>
          </w:tcPr>
          <w:p>
            <w:pPr>
              <w:pStyle w:val="TableParagraph"/>
              <w:spacing w:line="274" w:lineRule="exact"/>
              <w:ind w:left="24" w:right="2"/>
              <w:jc w:val="center"/>
              <w:rPr>
                <w:sz w:val="24"/>
              </w:rPr>
            </w:pPr>
            <w:r>
              <w:rPr>
                <w:sz w:val="24"/>
              </w:rPr>
              <w:t>Carolin</w:t>
            </w:r>
            <w:r>
              <w:rPr>
                <w:spacing w:val="-1"/>
                <w:sz w:val="24"/>
              </w:rPr>
              <w:t> </w:t>
            </w:r>
            <w:r>
              <w:rPr>
                <w:spacing w:val="-4"/>
                <w:sz w:val="24"/>
              </w:rPr>
              <w:t>25SC</w:t>
            </w:r>
          </w:p>
        </w:tc>
        <w:tc>
          <w:tcPr>
            <w:tcW w:w="5223" w:type="dxa"/>
            <w:tcBorders>
              <w:top w:val="single" w:sz="4" w:space="0" w:color="000000"/>
            </w:tcBorders>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top w:val="single" w:sz="4" w:space="0" w:color="000000"/>
            </w:tcBorders>
          </w:tcPr>
          <w:p>
            <w:pPr>
              <w:pStyle w:val="TableParagraph"/>
              <w:spacing w:line="274" w:lineRule="exact"/>
              <w:ind w:left="63" w:right="49"/>
              <w:jc w:val="center"/>
              <w:rPr>
                <w:sz w:val="24"/>
              </w:rPr>
            </w:pPr>
            <w:r>
              <w:rPr>
                <w:sz w:val="24"/>
              </w:rPr>
              <w:t>Công</w:t>
            </w:r>
            <w:r>
              <w:rPr>
                <w:spacing w:val="-1"/>
                <w:sz w:val="24"/>
              </w:rPr>
              <w:t> </w:t>
            </w:r>
            <w:r>
              <w:rPr>
                <w:sz w:val="24"/>
              </w:rPr>
              <w:t>ty CP</w:t>
            </w:r>
            <w:r>
              <w:rPr>
                <w:spacing w:val="-1"/>
                <w:sz w:val="24"/>
              </w:rPr>
              <w:t> </w:t>
            </w:r>
            <w:r>
              <w:rPr>
                <w:sz w:val="24"/>
              </w:rPr>
              <w:t>Hóa</w:t>
            </w:r>
            <w:r>
              <w:rPr>
                <w:spacing w:val="-2"/>
                <w:sz w:val="24"/>
              </w:rPr>
              <w:t> </w:t>
            </w:r>
            <w:r>
              <w:rPr>
                <w:sz w:val="24"/>
              </w:rPr>
              <w:t>chất </w:t>
            </w:r>
            <w:r>
              <w:rPr>
                <w:spacing w:val="-5"/>
                <w:sz w:val="24"/>
              </w:rPr>
              <w:t>SAM</w:t>
            </w:r>
          </w:p>
        </w:tc>
      </w:tr>
      <w:tr>
        <w:trPr>
          <w:trHeight w:val="827" w:hRule="atLeast"/>
        </w:trPr>
        <w:tc>
          <w:tcPr>
            <w:tcW w:w="708" w:type="dxa"/>
          </w:tcPr>
          <w:p>
            <w:pPr>
              <w:pStyle w:val="TableParagraph"/>
              <w:ind w:left="158"/>
              <w:rPr>
                <w:sz w:val="24"/>
              </w:rPr>
            </w:pPr>
            <w:r>
              <w:rPr>
                <w:spacing w:val="-5"/>
                <w:sz w:val="24"/>
              </w:rPr>
              <w:t>91</w:t>
            </w:r>
          </w:p>
        </w:tc>
        <w:tc>
          <w:tcPr>
            <w:tcW w:w="2976" w:type="dxa"/>
          </w:tcPr>
          <w:p>
            <w:pPr>
              <w:pStyle w:val="TableParagraph"/>
              <w:spacing w:line="276" w:lineRule="exact"/>
              <w:rPr>
                <w:sz w:val="24"/>
              </w:rPr>
            </w:pPr>
            <w:r>
              <w:rPr>
                <w:sz w:val="24"/>
              </w:rPr>
              <w:t>Azoxystrobin 200g/l (450g/kg)</w:t>
            </w:r>
            <w:r>
              <w:rPr>
                <w:spacing w:val="-15"/>
                <w:sz w:val="24"/>
              </w:rPr>
              <w:t> </w:t>
            </w:r>
            <w:r>
              <w:rPr>
                <w:sz w:val="24"/>
              </w:rPr>
              <w:t>+</w:t>
            </w:r>
            <w:r>
              <w:rPr>
                <w:spacing w:val="-15"/>
                <w:sz w:val="24"/>
              </w:rPr>
              <w:t> </w:t>
            </w:r>
            <w:r>
              <w:rPr>
                <w:sz w:val="24"/>
              </w:rPr>
              <w:t>Tebuconazole 200g/l (350g/kg)</w:t>
            </w:r>
          </w:p>
        </w:tc>
        <w:tc>
          <w:tcPr>
            <w:tcW w:w="2647" w:type="dxa"/>
          </w:tcPr>
          <w:p>
            <w:pPr>
              <w:pStyle w:val="TableParagraph"/>
              <w:spacing w:line="240" w:lineRule="auto"/>
              <w:ind w:left="946" w:right="482" w:hanging="442"/>
              <w:rPr>
                <w:sz w:val="24"/>
              </w:rPr>
            </w:pPr>
            <w:r>
              <w:rPr>
                <w:sz w:val="24"/>
              </w:rPr>
              <w:t>Lotususa</w:t>
            </w:r>
            <w:r>
              <w:rPr>
                <w:spacing w:val="-15"/>
                <w:sz w:val="24"/>
              </w:rPr>
              <w:t> </w:t>
            </w:r>
            <w:r>
              <w:rPr>
                <w:sz w:val="24"/>
              </w:rPr>
              <w:t>400SC, </w:t>
            </w:r>
            <w:r>
              <w:rPr>
                <w:spacing w:val="-2"/>
                <w:sz w:val="24"/>
              </w:rPr>
              <w:t>800WG</w:t>
            </w:r>
          </w:p>
        </w:tc>
        <w:tc>
          <w:tcPr>
            <w:tcW w:w="5223" w:type="dxa"/>
          </w:tcPr>
          <w:p>
            <w:pPr>
              <w:pStyle w:val="TableParagraph"/>
              <w:ind w:left="111"/>
              <w:rPr>
                <w:sz w:val="24"/>
              </w:rPr>
            </w:pPr>
            <w:r>
              <w:rPr>
                <w:b/>
                <w:sz w:val="24"/>
              </w:rPr>
              <w:t>400SC:</w:t>
            </w:r>
            <w:r>
              <w:rPr>
                <w:b/>
                <w:spacing w:val="-2"/>
                <w:sz w:val="24"/>
              </w:rPr>
              <w:t> </w:t>
            </w:r>
            <w:r>
              <w:rPr>
                <w:sz w:val="24"/>
              </w:rPr>
              <w:t>lem lép</w:t>
            </w:r>
            <w:r>
              <w:rPr>
                <w:spacing w:val="-1"/>
                <w:sz w:val="24"/>
              </w:rPr>
              <w:t> </w:t>
            </w:r>
            <w:r>
              <w:rPr>
                <w:sz w:val="24"/>
              </w:rPr>
              <w:t>hạt/ </w:t>
            </w:r>
            <w:r>
              <w:rPr>
                <w:spacing w:val="-5"/>
                <w:sz w:val="24"/>
              </w:rPr>
              <w:t>lúa</w:t>
            </w:r>
          </w:p>
          <w:p>
            <w:pPr>
              <w:pStyle w:val="TableParagraph"/>
              <w:spacing w:line="240" w:lineRule="auto"/>
              <w:ind w:left="111"/>
              <w:rPr>
                <w:sz w:val="24"/>
              </w:rPr>
            </w:pPr>
            <w:r>
              <w:rPr>
                <w:b/>
                <w:sz w:val="24"/>
              </w:rPr>
              <w:t>800WG:</w:t>
            </w:r>
            <w:r>
              <w:rPr>
                <w:b/>
                <w:spacing w:val="-1"/>
                <w:sz w:val="24"/>
              </w:rPr>
              <w:t> </w:t>
            </w:r>
            <w:r>
              <w:rPr>
                <w:sz w:val="24"/>
              </w:rPr>
              <w:t>khô vằn/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tcPr>
          <w:p>
            <w:pPr>
              <w:pStyle w:val="TableParagraph"/>
              <w:ind w:left="158"/>
              <w:rPr>
                <w:sz w:val="24"/>
              </w:rPr>
            </w:pPr>
            <w:r>
              <w:rPr>
                <w:spacing w:val="-5"/>
                <w:sz w:val="24"/>
              </w:rPr>
              <w:t>92</w:t>
            </w:r>
          </w:p>
        </w:tc>
        <w:tc>
          <w:tcPr>
            <w:tcW w:w="2976" w:type="dxa"/>
          </w:tcPr>
          <w:p>
            <w:pPr>
              <w:pStyle w:val="TableParagraph"/>
              <w:spacing w:line="276" w:lineRule="exact"/>
              <w:rPr>
                <w:sz w:val="24"/>
              </w:rPr>
            </w:pPr>
            <w:r>
              <w:rPr>
                <w:sz w:val="24"/>
              </w:rPr>
              <w:t>Azoxystrobin</w:t>
            </w:r>
            <w:r>
              <w:rPr>
                <w:spacing w:val="-13"/>
                <w:sz w:val="24"/>
              </w:rPr>
              <w:t> </w:t>
            </w:r>
            <w:r>
              <w:rPr>
                <w:sz w:val="24"/>
              </w:rPr>
              <w:t>200</w:t>
            </w:r>
            <w:r>
              <w:rPr>
                <w:spacing w:val="-13"/>
                <w:sz w:val="24"/>
              </w:rPr>
              <w:t> </w:t>
            </w:r>
            <w:r>
              <w:rPr>
                <w:sz w:val="24"/>
              </w:rPr>
              <w:t>g/l</w:t>
            </w:r>
            <w:r>
              <w:rPr>
                <w:spacing w:val="-13"/>
                <w:sz w:val="24"/>
              </w:rPr>
              <w:t> </w:t>
            </w:r>
            <w:r>
              <w:rPr>
                <w:sz w:val="24"/>
              </w:rPr>
              <w:t>+ Tebuconazole 200 g/l</w:t>
            </w:r>
          </w:p>
        </w:tc>
        <w:tc>
          <w:tcPr>
            <w:tcW w:w="2647" w:type="dxa"/>
          </w:tcPr>
          <w:p>
            <w:pPr>
              <w:pStyle w:val="TableParagraph"/>
              <w:ind w:left="24" w:right="9"/>
              <w:jc w:val="center"/>
              <w:rPr>
                <w:sz w:val="24"/>
              </w:rPr>
            </w:pPr>
            <w:r>
              <w:rPr>
                <w:sz w:val="24"/>
              </w:rPr>
              <w:t>Tebaz</w:t>
            </w:r>
            <w:r>
              <w:rPr>
                <w:spacing w:val="-4"/>
                <w:sz w:val="24"/>
              </w:rPr>
              <w:t> </w:t>
            </w:r>
            <w:r>
              <w:rPr>
                <w:spacing w:val="-2"/>
                <w:sz w:val="24"/>
              </w:rPr>
              <w:t>400SC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249" w:right="215" w:hanging="864"/>
              <w:rPr>
                <w:sz w:val="24"/>
              </w:rPr>
            </w:pPr>
            <w:r>
              <w:rPr>
                <w:sz w:val="24"/>
              </w:rPr>
              <w:t>Shanghai</w:t>
            </w:r>
            <w:r>
              <w:rPr>
                <w:spacing w:val="-15"/>
                <w:sz w:val="24"/>
              </w:rPr>
              <w:t> </w:t>
            </w:r>
            <w:r>
              <w:rPr>
                <w:sz w:val="24"/>
              </w:rPr>
              <w:t>E-tong</w:t>
            </w:r>
            <w:r>
              <w:rPr>
                <w:spacing w:val="-15"/>
                <w:sz w:val="24"/>
              </w:rPr>
              <w:t> </w:t>
            </w:r>
            <w:r>
              <w:rPr>
                <w:sz w:val="24"/>
              </w:rPr>
              <w:t>Chemical Co., Ltd.</w:t>
            </w:r>
          </w:p>
        </w:tc>
      </w:tr>
      <w:tr>
        <w:trPr>
          <w:trHeight w:val="552" w:hRule="atLeast"/>
        </w:trPr>
        <w:tc>
          <w:tcPr>
            <w:tcW w:w="708" w:type="dxa"/>
          </w:tcPr>
          <w:p>
            <w:pPr>
              <w:pStyle w:val="TableParagraph"/>
              <w:spacing w:line="240" w:lineRule="auto"/>
              <w:ind w:left="158"/>
              <w:rPr>
                <w:sz w:val="24"/>
              </w:rPr>
            </w:pPr>
            <w:r>
              <w:rPr>
                <w:spacing w:val="-5"/>
                <w:sz w:val="24"/>
              </w:rPr>
              <w:t>93</w:t>
            </w:r>
          </w:p>
        </w:tc>
        <w:tc>
          <w:tcPr>
            <w:tcW w:w="2976" w:type="dxa"/>
          </w:tcPr>
          <w:p>
            <w:pPr>
              <w:pStyle w:val="TableParagraph"/>
              <w:spacing w:line="240" w:lineRule="auto"/>
              <w:rPr>
                <w:sz w:val="24"/>
              </w:rPr>
            </w:pPr>
            <w:r>
              <w:rPr>
                <w:sz w:val="24"/>
              </w:rPr>
              <w:t>Azoxystrobin</w:t>
            </w:r>
            <w:r>
              <w:rPr>
                <w:spacing w:val="-1"/>
                <w:sz w:val="24"/>
              </w:rPr>
              <w:t> </w:t>
            </w:r>
            <w:r>
              <w:rPr>
                <w:sz w:val="24"/>
              </w:rPr>
              <w:t>49%</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36%</w:t>
            </w:r>
          </w:p>
        </w:tc>
        <w:tc>
          <w:tcPr>
            <w:tcW w:w="2647" w:type="dxa"/>
          </w:tcPr>
          <w:p>
            <w:pPr>
              <w:pStyle w:val="TableParagraph"/>
              <w:spacing w:line="240" w:lineRule="auto"/>
              <w:ind w:left="24" w:right="7"/>
              <w:jc w:val="center"/>
              <w:rPr>
                <w:sz w:val="24"/>
              </w:rPr>
            </w:pPr>
            <w:r>
              <w:rPr>
                <w:sz w:val="24"/>
              </w:rPr>
              <w:t>Trustar</w:t>
            </w:r>
            <w:r>
              <w:rPr>
                <w:spacing w:val="-2"/>
                <w:sz w:val="24"/>
              </w:rPr>
              <w:t> </w:t>
            </w:r>
            <w:r>
              <w:rPr>
                <w:spacing w:val="-4"/>
                <w:sz w:val="24"/>
              </w:rPr>
              <w:t>85WG</w:t>
            </w:r>
          </w:p>
        </w:tc>
        <w:tc>
          <w:tcPr>
            <w:tcW w:w="5223" w:type="dxa"/>
          </w:tcPr>
          <w:p>
            <w:pPr>
              <w:pStyle w:val="TableParagraph"/>
              <w:spacing w:line="240" w:lineRule="auto"/>
              <w:ind w:left="111"/>
              <w:rPr>
                <w:sz w:val="24"/>
              </w:rPr>
            </w:pPr>
            <w:r>
              <w:rPr>
                <w:sz w:val="24"/>
              </w:rPr>
              <w:t>thán</w:t>
            </w:r>
            <w:r>
              <w:rPr>
                <w:spacing w:val="-1"/>
                <w:sz w:val="24"/>
              </w:rPr>
              <w:t> </w:t>
            </w:r>
            <w:r>
              <w:rPr>
                <w:sz w:val="24"/>
              </w:rPr>
              <w:t>thư/ </w:t>
            </w:r>
            <w:r>
              <w:rPr>
                <w:spacing w:val="-4"/>
                <w:sz w:val="24"/>
              </w:rPr>
              <w:t>điều</w:t>
            </w:r>
          </w:p>
        </w:tc>
        <w:tc>
          <w:tcPr>
            <w:tcW w:w="3353" w:type="dxa"/>
          </w:tcPr>
          <w:p>
            <w:pPr>
              <w:pStyle w:val="TableParagraph"/>
              <w:spacing w:line="270" w:lineRule="atLeas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708" w:type="dxa"/>
          </w:tcPr>
          <w:p>
            <w:pPr>
              <w:pStyle w:val="TableParagraph"/>
              <w:ind w:left="158"/>
              <w:rPr>
                <w:sz w:val="24"/>
              </w:rPr>
            </w:pPr>
            <w:r>
              <w:rPr>
                <w:spacing w:val="-5"/>
                <w:sz w:val="24"/>
              </w:rPr>
              <w:t>94</w:t>
            </w:r>
          </w:p>
        </w:tc>
        <w:tc>
          <w:tcPr>
            <w:tcW w:w="2976" w:type="dxa"/>
          </w:tcPr>
          <w:p>
            <w:pPr>
              <w:pStyle w:val="TableParagraph"/>
              <w:spacing w:line="276" w:lineRule="exact"/>
              <w:rPr>
                <w:sz w:val="24"/>
              </w:rPr>
            </w:pPr>
            <w:r>
              <w:rPr>
                <w:sz w:val="24"/>
              </w:rPr>
              <w:t>Azoxystrobin</w:t>
            </w:r>
            <w:r>
              <w:rPr>
                <w:spacing w:val="-15"/>
                <w:sz w:val="24"/>
              </w:rPr>
              <w:t> </w:t>
            </w:r>
            <w:r>
              <w:rPr>
                <w:sz w:val="24"/>
              </w:rPr>
              <w:t>400g/kg</w:t>
            </w:r>
            <w:r>
              <w:rPr>
                <w:spacing w:val="-15"/>
                <w:sz w:val="24"/>
              </w:rPr>
              <w:t> </w:t>
            </w:r>
            <w:r>
              <w:rPr>
                <w:sz w:val="24"/>
              </w:rPr>
              <w:t>+ Tebuconazole 100g/kg</w:t>
            </w:r>
          </w:p>
        </w:tc>
        <w:tc>
          <w:tcPr>
            <w:tcW w:w="2647" w:type="dxa"/>
          </w:tcPr>
          <w:p>
            <w:pPr>
              <w:pStyle w:val="TableParagraph"/>
              <w:spacing w:line="276" w:lineRule="exact"/>
              <w:ind w:left="946" w:right="924" w:hanging="2"/>
              <w:jc w:val="center"/>
              <w:rPr>
                <w:sz w:val="24"/>
              </w:rPr>
            </w:pPr>
            <w:r>
              <w:rPr>
                <w:spacing w:val="-2"/>
                <w:sz w:val="24"/>
              </w:rPr>
              <w:t>Maxxa 500WG</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w:t>
            </w:r>
            <w:r>
              <w:rPr>
                <w:spacing w:val="-1"/>
                <w:sz w:val="24"/>
              </w:rPr>
              <w:t> </w:t>
            </w:r>
            <w:r>
              <w:rPr>
                <w:sz w:val="24"/>
              </w:rPr>
              <w:t>khô</w:t>
            </w:r>
            <w:r>
              <w:rPr>
                <w:spacing w:val="2"/>
                <w:sz w:val="24"/>
              </w:rPr>
              <w:t> </w:t>
            </w:r>
            <w:r>
              <w:rPr>
                <w:spacing w:val="-2"/>
                <w:sz w:val="24"/>
              </w:rPr>
              <w:t>vằn/lúa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0" w:hRule="atLeast"/>
        </w:trPr>
        <w:tc>
          <w:tcPr>
            <w:tcW w:w="708" w:type="dxa"/>
          </w:tcPr>
          <w:p>
            <w:pPr>
              <w:pStyle w:val="TableParagraph"/>
              <w:ind w:left="158"/>
              <w:rPr>
                <w:sz w:val="24"/>
              </w:rPr>
            </w:pPr>
            <w:r>
              <w:rPr>
                <w:spacing w:val="-5"/>
                <w:sz w:val="24"/>
              </w:rPr>
              <w:t>95</w:t>
            </w:r>
          </w:p>
        </w:tc>
        <w:tc>
          <w:tcPr>
            <w:tcW w:w="2976" w:type="dxa"/>
          </w:tcPr>
          <w:p>
            <w:pPr>
              <w:pStyle w:val="TableParagraph"/>
              <w:spacing w:line="276" w:lineRule="exact"/>
              <w:rPr>
                <w:sz w:val="24"/>
              </w:rPr>
            </w:pPr>
            <w:r>
              <w:rPr>
                <w:sz w:val="24"/>
              </w:rPr>
              <w:t>Azoxystrobin</w:t>
            </w:r>
            <w:r>
              <w:rPr>
                <w:spacing w:val="-15"/>
                <w:sz w:val="24"/>
              </w:rPr>
              <w:t> </w:t>
            </w:r>
            <w:r>
              <w:rPr>
                <w:sz w:val="24"/>
              </w:rPr>
              <w:t>300g/kg</w:t>
            </w:r>
            <w:r>
              <w:rPr>
                <w:spacing w:val="-15"/>
                <w:sz w:val="24"/>
              </w:rPr>
              <w:t> </w:t>
            </w:r>
            <w:r>
              <w:rPr>
                <w:sz w:val="24"/>
              </w:rPr>
              <w:t>+ Tebuconazole 500g/kg</w:t>
            </w:r>
          </w:p>
        </w:tc>
        <w:tc>
          <w:tcPr>
            <w:tcW w:w="2647" w:type="dxa"/>
          </w:tcPr>
          <w:p>
            <w:pPr>
              <w:pStyle w:val="TableParagraph"/>
              <w:spacing w:line="276" w:lineRule="exact"/>
              <w:ind w:left="897" w:right="875"/>
              <w:jc w:val="center"/>
              <w:rPr>
                <w:sz w:val="24"/>
              </w:rPr>
            </w:pPr>
            <w:r>
              <w:rPr>
                <w:spacing w:val="-2"/>
                <w:sz w:val="24"/>
              </w:rPr>
              <w:t>Natiduc 800WG</w:t>
            </w:r>
          </w:p>
        </w:tc>
        <w:tc>
          <w:tcPr>
            <w:tcW w:w="5223" w:type="dxa"/>
          </w:tcPr>
          <w:p>
            <w:pPr>
              <w:pStyle w:val="TableParagraph"/>
              <w:ind w:left="111"/>
              <w:rPr>
                <w:sz w:val="24"/>
              </w:rPr>
            </w:pPr>
            <w:r>
              <w:rPr>
                <w:sz w:val="24"/>
              </w:rPr>
              <w:t>đạo</w:t>
            </w:r>
            <w:r>
              <w:rPr>
                <w:spacing w:val="-1"/>
                <w:sz w:val="24"/>
              </w:rPr>
              <w:t> </w:t>
            </w:r>
            <w:r>
              <w:rPr>
                <w:sz w:val="24"/>
              </w:rPr>
              <w:t>ôn, khô</w:t>
            </w:r>
            <w:r>
              <w:rPr>
                <w:spacing w:val="-1"/>
                <w:sz w:val="24"/>
              </w:rPr>
              <w:t> </w:t>
            </w:r>
            <w:r>
              <w:rPr>
                <w:sz w:val="24"/>
              </w:rPr>
              <w:t>vằn, lem</w:t>
            </w:r>
            <w:r>
              <w:rPr>
                <w:spacing w:val="-1"/>
                <w:sz w:val="24"/>
              </w:rPr>
              <w:t> </w:t>
            </w:r>
            <w:r>
              <w:rPr>
                <w:sz w:val="24"/>
              </w:rPr>
              <w:t>lép</w:t>
            </w:r>
            <w:r>
              <w:rPr>
                <w:spacing w:val="1"/>
                <w:sz w:val="24"/>
              </w:rPr>
              <w:t> </w:t>
            </w:r>
            <w:r>
              <w:rPr>
                <w:sz w:val="24"/>
              </w:rPr>
              <w:t>hạt/lúa;</w:t>
            </w:r>
            <w:r>
              <w:rPr>
                <w:spacing w:val="-1"/>
                <w:sz w:val="24"/>
              </w:rPr>
              <w:t> </w:t>
            </w:r>
            <w:r>
              <w:rPr>
                <w:sz w:val="24"/>
              </w:rPr>
              <w:t>rỉ sắt/cà</w:t>
            </w:r>
            <w:r>
              <w:rPr>
                <w:spacing w:val="-2"/>
                <w:sz w:val="24"/>
              </w:rPr>
              <w:t> </w:t>
            </w:r>
            <w:r>
              <w:rPr>
                <w:spacing w:val="-5"/>
                <w:sz w:val="24"/>
              </w:rPr>
              <w:t>phê</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826" w:hRule="atLeast"/>
        </w:trPr>
        <w:tc>
          <w:tcPr>
            <w:tcW w:w="708" w:type="dxa"/>
          </w:tcPr>
          <w:p>
            <w:pPr>
              <w:pStyle w:val="TableParagraph"/>
              <w:spacing w:line="274" w:lineRule="exact"/>
              <w:ind w:left="158"/>
              <w:rPr>
                <w:sz w:val="24"/>
              </w:rPr>
            </w:pPr>
            <w:r>
              <w:rPr>
                <w:spacing w:val="-5"/>
                <w:sz w:val="24"/>
              </w:rPr>
              <w:t>96</w:t>
            </w:r>
          </w:p>
        </w:tc>
        <w:tc>
          <w:tcPr>
            <w:tcW w:w="2976" w:type="dxa"/>
          </w:tcPr>
          <w:p>
            <w:pPr>
              <w:pStyle w:val="TableParagraph"/>
              <w:spacing w:line="276" w:lineRule="exact"/>
              <w:rPr>
                <w:sz w:val="24"/>
              </w:rPr>
            </w:pPr>
            <w:r>
              <w:rPr>
                <w:sz w:val="24"/>
              </w:rPr>
              <w:t>Azoxystrobin 260g/l (100g/kg)</w:t>
            </w:r>
            <w:r>
              <w:rPr>
                <w:spacing w:val="-15"/>
                <w:sz w:val="24"/>
              </w:rPr>
              <w:t> </w:t>
            </w:r>
            <w:r>
              <w:rPr>
                <w:sz w:val="24"/>
              </w:rPr>
              <w:t>+</w:t>
            </w:r>
            <w:r>
              <w:rPr>
                <w:spacing w:val="-15"/>
                <w:sz w:val="24"/>
              </w:rPr>
              <w:t> </w:t>
            </w:r>
            <w:r>
              <w:rPr>
                <w:sz w:val="24"/>
              </w:rPr>
              <w:t>Tebuconazole 60g/l (350g/kg)</w:t>
            </w:r>
          </w:p>
        </w:tc>
        <w:tc>
          <w:tcPr>
            <w:tcW w:w="2647" w:type="dxa"/>
          </w:tcPr>
          <w:p>
            <w:pPr>
              <w:pStyle w:val="TableParagraph"/>
              <w:spacing w:line="240" w:lineRule="auto"/>
              <w:ind w:left="559" w:right="534" w:firstLine="345"/>
              <w:rPr>
                <w:sz w:val="24"/>
              </w:rPr>
            </w:pPr>
            <w:r>
              <w:rPr>
                <w:spacing w:val="-2"/>
                <w:sz w:val="24"/>
              </w:rPr>
              <w:t>Natigold </w:t>
            </w:r>
            <w:r>
              <w:rPr>
                <w:sz w:val="24"/>
              </w:rPr>
              <w:t>320SC,</w:t>
            </w:r>
            <w:r>
              <w:rPr>
                <w:spacing w:val="-15"/>
                <w:sz w:val="24"/>
              </w:rPr>
              <w:t> </w:t>
            </w:r>
            <w:r>
              <w:rPr>
                <w:sz w:val="24"/>
              </w:rPr>
              <w:t>450WG</w:t>
            </w:r>
          </w:p>
        </w:tc>
        <w:tc>
          <w:tcPr>
            <w:tcW w:w="5223" w:type="dxa"/>
          </w:tcPr>
          <w:p>
            <w:pPr>
              <w:pStyle w:val="TableParagraph"/>
              <w:spacing w:line="274" w:lineRule="exact"/>
              <w:ind w:left="111"/>
              <w:rPr>
                <w:sz w:val="24"/>
              </w:rPr>
            </w:pPr>
            <w:r>
              <w:rPr>
                <w:b/>
                <w:sz w:val="24"/>
              </w:rPr>
              <w:t>320SC:</w:t>
            </w:r>
            <w:r>
              <w:rPr>
                <w:b/>
                <w:spacing w:val="-2"/>
                <w:sz w:val="24"/>
              </w:rPr>
              <w:t> </w:t>
            </w:r>
            <w:r>
              <w:rPr>
                <w:sz w:val="24"/>
              </w:rPr>
              <w:t>lem lép hạt,</w:t>
            </w:r>
            <w:r>
              <w:rPr>
                <w:spacing w:val="-1"/>
                <w:sz w:val="24"/>
              </w:rPr>
              <w:t> </w:t>
            </w:r>
            <w:r>
              <w:rPr>
                <w:sz w:val="24"/>
              </w:rPr>
              <w:t>đạo</w:t>
            </w:r>
            <w:r>
              <w:rPr>
                <w:spacing w:val="1"/>
                <w:sz w:val="24"/>
              </w:rPr>
              <w:t> </w:t>
            </w:r>
            <w:r>
              <w:rPr>
                <w:sz w:val="24"/>
              </w:rPr>
              <w:t>ôn </w:t>
            </w:r>
            <w:r>
              <w:rPr>
                <w:spacing w:val="-4"/>
                <w:sz w:val="24"/>
              </w:rPr>
              <w:t>/lúa</w:t>
            </w:r>
          </w:p>
          <w:p>
            <w:pPr>
              <w:pStyle w:val="TableParagraph"/>
              <w:spacing w:line="240" w:lineRule="auto"/>
              <w:ind w:left="111"/>
              <w:rPr>
                <w:sz w:val="24"/>
              </w:rPr>
            </w:pPr>
            <w:r>
              <w:rPr>
                <w:b/>
                <w:sz w:val="24"/>
              </w:rPr>
              <w:t>450WG:</w:t>
            </w:r>
            <w:r>
              <w:rPr>
                <w:b/>
                <w:spacing w:val="-1"/>
                <w:sz w:val="24"/>
              </w:rPr>
              <w:t> </w:t>
            </w:r>
            <w:r>
              <w:rPr>
                <w:sz w:val="24"/>
              </w:rPr>
              <w:t>lem lép hạt, đạo </w:t>
            </w:r>
            <w:r>
              <w:rPr>
                <w:spacing w:val="-2"/>
                <w:sz w:val="24"/>
              </w:rPr>
              <w:t>ôn/lúa</w:t>
            </w:r>
          </w:p>
        </w:tc>
        <w:tc>
          <w:tcPr>
            <w:tcW w:w="3353" w:type="dxa"/>
          </w:tcPr>
          <w:p>
            <w:pPr>
              <w:pStyle w:val="TableParagraph"/>
              <w:spacing w:line="240" w:lineRule="auto"/>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552" w:hRule="atLeast"/>
        </w:trPr>
        <w:tc>
          <w:tcPr>
            <w:tcW w:w="708" w:type="dxa"/>
          </w:tcPr>
          <w:p>
            <w:pPr>
              <w:pStyle w:val="TableParagraph"/>
              <w:spacing w:line="240" w:lineRule="auto"/>
              <w:ind w:left="158"/>
              <w:rPr>
                <w:sz w:val="24"/>
              </w:rPr>
            </w:pPr>
            <w:r>
              <w:rPr>
                <w:spacing w:val="-5"/>
                <w:sz w:val="24"/>
              </w:rPr>
              <w:t>97</w:t>
            </w:r>
          </w:p>
        </w:tc>
        <w:tc>
          <w:tcPr>
            <w:tcW w:w="2976" w:type="dxa"/>
          </w:tcPr>
          <w:p>
            <w:pPr>
              <w:pStyle w:val="TableParagraph"/>
              <w:spacing w:line="240" w:lineRule="auto"/>
              <w:rPr>
                <w:sz w:val="24"/>
              </w:rPr>
            </w:pPr>
            <w:r>
              <w:rPr>
                <w:sz w:val="24"/>
              </w:rPr>
              <w:t>Azoxystrobin</w:t>
            </w:r>
            <w:r>
              <w:rPr>
                <w:spacing w:val="-1"/>
                <w:sz w:val="24"/>
              </w:rPr>
              <w:t> </w:t>
            </w:r>
            <w:r>
              <w:rPr>
                <w:sz w:val="24"/>
              </w:rPr>
              <w:t>25%</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50%</w:t>
            </w:r>
          </w:p>
        </w:tc>
        <w:tc>
          <w:tcPr>
            <w:tcW w:w="2647" w:type="dxa"/>
          </w:tcPr>
          <w:p>
            <w:pPr>
              <w:pStyle w:val="TableParagraph"/>
              <w:spacing w:line="240" w:lineRule="auto"/>
              <w:ind w:left="24" w:right="5"/>
              <w:jc w:val="center"/>
              <w:rPr>
                <w:sz w:val="24"/>
              </w:rPr>
            </w:pPr>
            <w:r>
              <w:rPr>
                <w:sz w:val="24"/>
              </w:rPr>
              <w:t>SV-Calida</w:t>
            </w:r>
            <w:r>
              <w:rPr>
                <w:spacing w:val="-4"/>
                <w:sz w:val="24"/>
              </w:rPr>
              <w:t> 75WP</w:t>
            </w:r>
          </w:p>
        </w:tc>
        <w:tc>
          <w:tcPr>
            <w:tcW w:w="5223" w:type="dxa"/>
          </w:tcPr>
          <w:p>
            <w:pPr>
              <w:pStyle w:val="TableParagraph"/>
              <w:spacing w:line="240" w:lineRule="auto"/>
              <w:ind w:left="111"/>
              <w:rPr>
                <w:sz w:val="24"/>
              </w:rPr>
            </w:pPr>
            <w:r>
              <w:rPr>
                <w:sz w:val="24"/>
              </w:rPr>
              <w:t>đốm</w:t>
            </w:r>
            <w:r>
              <w:rPr>
                <w:spacing w:val="-2"/>
                <w:sz w:val="24"/>
              </w:rPr>
              <w:t> lá/lạc</w:t>
            </w:r>
          </w:p>
        </w:tc>
        <w:tc>
          <w:tcPr>
            <w:tcW w:w="3353" w:type="dxa"/>
          </w:tcPr>
          <w:p>
            <w:pPr>
              <w:pStyle w:val="TableParagraph"/>
              <w:spacing w:line="270" w:lineRule="atLeast"/>
              <w:ind w:left="716" w:right="345" w:hanging="13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Saturn Chemical Việt Nam</w:t>
            </w:r>
          </w:p>
        </w:tc>
      </w:tr>
    </w:tbl>
    <w:p>
      <w:pPr>
        <w:spacing w:after="0" w:line="270" w:lineRule="atLeast"/>
        <w:rPr>
          <w:sz w:val="24"/>
        </w:rPr>
        <w:sectPr>
          <w:type w:val="continuous"/>
          <w:pgSz w:w="16850" w:h="11910" w:orient="landscape"/>
          <w:pgMar w:header="0" w:footer="397" w:top="540" w:bottom="9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158"/>
              <w:rPr>
                <w:sz w:val="24"/>
              </w:rPr>
            </w:pPr>
            <w:r>
              <w:rPr>
                <w:spacing w:val="-5"/>
                <w:sz w:val="24"/>
              </w:rPr>
              <w:t>98</w:t>
            </w:r>
          </w:p>
        </w:tc>
        <w:tc>
          <w:tcPr>
            <w:tcW w:w="2976" w:type="dxa"/>
          </w:tcPr>
          <w:p>
            <w:pPr>
              <w:pStyle w:val="TableParagraph"/>
              <w:spacing w:line="276" w:lineRule="exact"/>
              <w:rPr>
                <w:sz w:val="24"/>
              </w:rPr>
            </w:pPr>
            <w:r>
              <w:rPr>
                <w:sz w:val="24"/>
              </w:rPr>
              <w:t>Azoxystrobin</w:t>
            </w:r>
            <w:r>
              <w:rPr>
                <w:spacing w:val="-15"/>
                <w:sz w:val="24"/>
              </w:rPr>
              <w:t> </w:t>
            </w:r>
            <w:r>
              <w:rPr>
                <w:sz w:val="24"/>
              </w:rPr>
              <w:t>250g/kg</w:t>
            </w:r>
            <w:r>
              <w:rPr>
                <w:spacing w:val="-15"/>
                <w:sz w:val="24"/>
              </w:rPr>
              <w:t> </w:t>
            </w:r>
            <w:r>
              <w:rPr>
                <w:sz w:val="24"/>
              </w:rPr>
              <w:t>+ Tebuconazole 500g/kg</w:t>
            </w:r>
          </w:p>
        </w:tc>
        <w:tc>
          <w:tcPr>
            <w:tcW w:w="2647" w:type="dxa"/>
          </w:tcPr>
          <w:p>
            <w:pPr>
              <w:pStyle w:val="TableParagraph"/>
              <w:ind w:left="24" w:right="5"/>
              <w:jc w:val="center"/>
              <w:rPr>
                <w:sz w:val="24"/>
              </w:rPr>
            </w:pPr>
            <w:r>
              <w:rPr>
                <w:sz w:val="24"/>
              </w:rPr>
              <w:t>Ameed</w:t>
            </w:r>
            <w:r>
              <w:rPr>
                <w:spacing w:val="-1"/>
                <w:sz w:val="24"/>
              </w:rPr>
              <w:t> </w:t>
            </w:r>
            <w:r>
              <w:rPr>
                <w:sz w:val="24"/>
              </w:rPr>
              <w:t>top</w:t>
            </w:r>
            <w:r>
              <w:rPr>
                <w:spacing w:val="-1"/>
                <w:sz w:val="24"/>
              </w:rPr>
              <w:t> </w:t>
            </w:r>
            <w:r>
              <w:rPr>
                <w:spacing w:val="-2"/>
                <w:sz w:val="24"/>
              </w:rPr>
              <w:t>750WG</w:t>
            </w:r>
          </w:p>
        </w:tc>
        <w:tc>
          <w:tcPr>
            <w:tcW w:w="5223" w:type="dxa"/>
          </w:tcPr>
          <w:p>
            <w:pPr>
              <w:pStyle w:val="TableParagraph"/>
              <w:spacing w:line="276" w:lineRule="exact"/>
              <w:ind w:left="111"/>
              <w:rPr>
                <w:sz w:val="24"/>
              </w:rPr>
            </w:pPr>
            <w:r>
              <w:rPr>
                <w:sz w:val="24"/>
              </w:rPr>
              <w:t>lem lép hạt, khô vằn/ lúa; đốm lá/ lạc, phấn trắng/</w:t>
            </w:r>
            <w:r>
              <w:rPr>
                <w:spacing w:val="40"/>
                <w:sz w:val="24"/>
              </w:rPr>
              <w:t> </w:t>
            </w:r>
            <w:r>
              <w:rPr>
                <w:sz w:val="24"/>
              </w:rPr>
              <w:t>hoa hồng</w:t>
            </w:r>
          </w:p>
        </w:tc>
        <w:tc>
          <w:tcPr>
            <w:tcW w:w="3353" w:type="dxa"/>
          </w:tcPr>
          <w:p>
            <w:pPr>
              <w:pStyle w:val="TableParagraph"/>
              <w:spacing w:line="276" w:lineRule="exact"/>
              <w:ind w:left="1479" w:hanging="1152"/>
              <w:rPr>
                <w:sz w:val="24"/>
              </w:rPr>
            </w:pPr>
            <w:r>
              <w:rPr>
                <w:sz w:val="24"/>
              </w:rPr>
              <w:t>Jiangyin</w:t>
            </w:r>
            <w:r>
              <w:rPr>
                <w:spacing w:val="-13"/>
                <w:sz w:val="24"/>
              </w:rPr>
              <w:t> </w:t>
            </w:r>
            <w:r>
              <w:rPr>
                <w:sz w:val="24"/>
              </w:rPr>
              <w:t>Suli</w:t>
            </w:r>
            <w:r>
              <w:rPr>
                <w:spacing w:val="-13"/>
                <w:sz w:val="24"/>
              </w:rPr>
              <w:t> </w:t>
            </w:r>
            <w:r>
              <w:rPr>
                <w:sz w:val="24"/>
              </w:rPr>
              <w:t>Chemical</w:t>
            </w:r>
            <w:r>
              <w:rPr>
                <w:spacing w:val="-14"/>
                <w:sz w:val="24"/>
              </w:rPr>
              <w:t> </w:t>
            </w:r>
            <w:r>
              <w:rPr>
                <w:sz w:val="24"/>
              </w:rPr>
              <w:t>Co., </w:t>
            </w:r>
            <w:r>
              <w:rPr>
                <w:spacing w:val="-4"/>
                <w:sz w:val="24"/>
              </w:rPr>
              <w:t>Ltd.</w:t>
            </w:r>
          </w:p>
        </w:tc>
      </w:tr>
      <w:tr>
        <w:trPr>
          <w:trHeight w:val="553" w:hRule="atLeast"/>
        </w:trPr>
        <w:tc>
          <w:tcPr>
            <w:tcW w:w="708" w:type="dxa"/>
          </w:tcPr>
          <w:p>
            <w:pPr>
              <w:pStyle w:val="TableParagraph"/>
              <w:spacing w:line="240" w:lineRule="auto" w:before="1"/>
              <w:ind w:left="158"/>
              <w:rPr>
                <w:sz w:val="24"/>
              </w:rPr>
            </w:pPr>
            <w:r>
              <w:rPr>
                <w:spacing w:val="-5"/>
                <w:sz w:val="24"/>
              </w:rPr>
              <w:t>99</w:t>
            </w:r>
          </w:p>
        </w:tc>
        <w:tc>
          <w:tcPr>
            <w:tcW w:w="2976" w:type="dxa"/>
          </w:tcPr>
          <w:p>
            <w:pPr>
              <w:pStyle w:val="TableParagraph"/>
              <w:spacing w:line="240" w:lineRule="auto" w:before="1"/>
              <w:rPr>
                <w:sz w:val="24"/>
              </w:rPr>
            </w:pPr>
            <w:r>
              <w:rPr>
                <w:sz w:val="24"/>
              </w:rPr>
              <w:t>Azoxystrobin</w:t>
            </w:r>
            <w:r>
              <w:rPr>
                <w:spacing w:val="-1"/>
                <w:sz w:val="24"/>
              </w:rPr>
              <w:t> </w:t>
            </w:r>
            <w:r>
              <w:rPr>
                <w:sz w:val="24"/>
              </w:rPr>
              <w:t>11%</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2"/>
                <w:sz w:val="24"/>
              </w:rPr>
              <w:t>18.3%</w:t>
            </w:r>
          </w:p>
        </w:tc>
        <w:tc>
          <w:tcPr>
            <w:tcW w:w="2647" w:type="dxa"/>
          </w:tcPr>
          <w:p>
            <w:pPr>
              <w:pStyle w:val="TableParagraph"/>
              <w:spacing w:line="240" w:lineRule="auto" w:before="1"/>
              <w:ind w:left="24" w:right="7"/>
              <w:jc w:val="center"/>
              <w:rPr>
                <w:sz w:val="24"/>
              </w:rPr>
            </w:pPr>
            <w:r>
              <w:rPr>
                <w:sz w:val="24"/>
              </w:rPr>
              <w:t>Tebazo</w:t>
            </w:r>
            <w:r>
              <w:rPr>
                <w:spacing w:val="-4"/>
                <w:sz w:val="24"/>
              </w:rPr>
              <w:t> </w:t>
            </w:r>
            <w:r>
              <w:rPr>
                <w:spacing w:val="-2"/>
                <w:sz w:val="24"/>
              </w:rPr>
              <w:t>29.3SC</w:t>
            </w:r>
          </w:p>
        </w:tc>
        <w:tc>
          <w:tcPr>
            <w:tcW w:w="5223" w:type="dxa"/>
          </w:tcPr>
          <w:p>
            <w:pPr>
              <w:pStyle w:val="TableParagraph"/>
              <w:spacing w:line="240" w:lineRule="auto" w:before="1"/>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70" w:lineRule="atLeas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1" w:hRule="atLeast"/>
        </w:trPr>
        <w:tc>
          <w:tcPr>
            <w:tcW w:w="708" w:type="dxa"/>
          </w:tcPr>
          <w:p>
            <w:pPr>
              <w:pStyle w:val="TableParagraph"/>
              <w:ind w:left="98"/>
              <w:rPr>
                <w:sz w:val="24"/>
              </w:rPr>
            </w:pPr>
            <w:r>
              <w:rPr>
                <w:spacing w:val="-5"/>
                <w:sz w:val="24"/>
              </w:rPr>
              <w:t>100</w:t>
            </w:r>
          </w:p>
        </w:tc>
        <w:tc>
          <w:tcPr>
            <w:tcW w:w="2976" w:type="dxa"/>
          </w:tcPr>
          <w:p>
            <w:pPr>
              <w:pStyle w:val="TableParagraph"/>
              <w:spacing w:line="276" w:lineRule="exact"/>
              <w:rPr>
                <w:sz w:val="24"/>
              </w:rPr>
            </w:pPr>
            <w:r>
              <w:rPr>
                <w:sz w:val="24"/>
              </w:rPr>
              <w:t>Azoxystrobin</w:t>
            </w:r>
            <w:r>
              <w:rPr>
                <w:spacing w:val="-13"/>
                <w:sz w:val="24"/>
              </w:rPr>
              <w:t> </w:t>
            </w:r>
            <w:r>
              <w:rPr>
                <w:sz w:val="24"/>
              </w:rPr>
              <w:t>100</w:t>
            </w:r>
            <w:r>
              <w:rPr>
                <w:spacing w:val="-13"/>
                <w:sz w:val="24"/>
              </w:rPr>
              <w:t> </w:t>
            </w:r>
            <w:r>
              <w:rPr>
                <w:sz w:val="24"/>
              </w:rPr>
              <w:t>g/l</w:t>
            </w:r>
            <w:r>
              <w:rPr>
                <w:spacing w:val="-13"/>
                <w:sz w:val="24"/>
              </w:rPr>
              <w:t> </w:t>
            </w:r>
            <w:r>
              <w:rPr>
                <w:sz w:val="24"/>
              </w:rPr>
              <w:t>+ Tetraconazole 80 g/l</w:t>
            </w:r>
          </w:p>
        </w:tc>
        <w:tc>
          <w:tcPr>
            <w:tcW w:w="2647" w:type="dxa"/>
          </w:tcPr>
          <w:p>
            <w:pPr>
              <w:pStyle w:val="TableParagraph"/>
              <w:ind w:left="24" w:right="7"/>
              <w:jc w:val="center"/>
              <w:rPr>
                <w:sz w:val="24"/>
              </w:rPr>
            </w:pPr>
            <w:r>
              <w:rPr>
                <w:sz w:val="24"/>
              </w:rPr>
              <w:t>Eminent</w:t>
            </w:r>
            <w:r>
              <w:rPr>
                <w:spacing w:val="-4"/>
                <w:sz w:val="24"/>
              </w:rPr>
              <w:t> </w:t>
            </w:r>
            <w:r>
              <w:rPr>
                <w:sz w:val="24"/>
              </w:rPr>
              <w:t>excell</w:t>
            </w:r>
            <w:r>
              <w:rPr>
                <w:spacing w:val="-2"/>
                <w:sz w:val="24"/>
              </w:rPr>
              <w:t> 180SC</w:t>
            </w:r>
          </w:p>
        </w:tc>
        <w:tc>
          <w:tcPr>
            <w:tcW w:w="5223" w:type="dxa"/>
          </w:tcPr>
          <w:p>
            <w:pPr>
              <w:pStyle w:val="TableParagraph"/>
              <w:ind w:left="111"/>
              <w:rPr>
                <w:sz w:val="24"/>
              </w:rPr>
            </w:pPr>
            <w:r>
              <w:rPr>
                <w:sz w:val="24"/>
              </w:rPr>
              <w:t>rỉ</w:t>
            </w:r>
            <w:r>
              <w:rPr>
                <w:spacing w:val="-1"/>
                <w:sz w:val="24"/>
              </w:rPr>
              <w:t> </w:t>
            </w:r>
            <w:r>
              <w:rPr>
                <w:sz w:val="24"/>
              </w:rPr>
              <w:t>sắt/hoa</w:t>
            </w:r>
            <w:r>
              <w:rPr>
                <w:spacing w:val="-1"/>
                <w:sz w:val="24"/>
              </w:rPr>
              <w:t> </w:t>
            </w:r>
            <w:r>
              <w:rPr>
                <w:spacing w:val="-5"/>
                <w:sz w:val="24"/>
              </w:rPr>
              <w:t>cúc</w:t>
            </w:r>
          </w:p>
        </w:tc>
        <w:tc>
          <w:tcPr>
            <w:tcW w:w="3353" w:type="dxa"/>
          </w:tcPr>
          <w:p>
            <w:pPr>
              <w:pStyle w:val="TableParagraph"/>
              <w:spacing w:line="276" w:lineRule="exact"/>
              <w:ind w:left="843" w:right="345" w:hanging="36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Kỹ</w:t>
            </w:r>
            <w:r>
              <w:rPr>
                <w:spacing w:val="-10"/>
                <w:sz w:val="24"/>
              </w:rPr>
              <w:t> </w:t>
            </w:r>
            <w:r>
              <w:rPr>
                <w:sz w:val="24"/>
              </w:rPr>
              <w:t>thuật sinh học Mekong</w:t>
            </w:r>
          </w:p>
        </w:tc>
      </w:tr>
      <w:tr>
        <w:trPr>
          <w:trHeight w:val="1102" w:hRule="atLeast"/>
        </w:trPr>
        <w:tc>
          <w:tcPr>
            <w:tcW w:w="708" w:type="dxa"/>
          </w:tcPr>
          <w:p>
            <w:pPr>
              <w:pStyle w:val="TableParagraph"/>
              <w:spacing w:line="274" w:lineRule="exact"/>
              <w:ind w:left="98"/>
              <w:rPr>
                <w:sz w:val="24"/>
              </w:rPr>
            </w:pPr>
            <w:r>
              <w:rPr>
                <w:spacing w:val="-5"/>
                <w:sz w:val="24"/>
              </w:rPr>
              <w:t>101</w:t>
            </w:r>
          </w:p>
        </w:tc>
        <w:tc>
          <w:tcPr>
            <w:tcW w:w="2976" w:type="dxa"/>
          </w:tcPr>
          <w:p>
            <w:pPr>
              <w:pStyle w:val="TableParagraph"/>
              <w:spacing w:line="276" w:lineRule="exact"/>
              <w:ind w:right="742"/>
              <w:rPr>
                <w:sz w:val="24"/>
              </w:rPr>
            </w:pPr>
            <w:r>
              <w:rPr>
                <w:sz w:val="24"/>
              </w:rPr>
              <w:t>Azoxystrobin</w:t>
            </w:r>
            <w:r>
              <w:rPr>
                <w:spacing w:val="-15"/>
                <w:sz w:val="24"/>
              </w:rPr>
              <w:t> </w:t>
            </w:r>
            <w:r>
              <w:rPr>
                <w:sz w:val="24"/>
              </w:rPr>
              <w:t>0.2g/kg (100g/l), (10g/kg) + Tricyclazole</w:t>
            </w:r>
            <w:r>
              <w:rPr>
                <w:spacing w:val="-15"/>
                <w:sz w:val="24"/>
              </w:rPr>
              <w:t> </w:t>
            </w:r>
            <w:r>
              <w:rPr>
                <w:sz w:val="24"/>
              </w:rPr>
              <w:t>79.8g/kg (225g/l), (750g/kg)</w:t>
            </w:r>
          </w:p>
        </w:tc>
        <w:tc>
          <w:tcPr>
            <w:tcW w:w="2647" w:type="dxa"/>
          </w:tcPr>
          <w:p>
            <w:pPr>
              <w:pStyle w:val="TableParagraph"/>
              <w:spacing w:line="240" w:lineRule="auto"/>
              <w:ind w:left="199" w:right="176" w:firstLine="672"/>
              <w:rPr>
                <w:sz w:val="24"/>
              </w:rPr>
            </w:pPr>
            <w:r>
              <w:rPr>
                <w:spacing w:val="-2"/>
                <w:sz w:val="24"/>
              </w:rPr>
              <w:t>Verygold</w:t>
            </w:r>
            <w:r>
              <w:rPr>
                <w:spacing w:val="40"/>
                <w:sz w:val="24"/>
              </w:rPr>
              <w:t> </w:t>
            </w:r>
            <w:r>
              <w:rPr>
                <w:sz w:val="24"/>
              </w:rPr>
              <w:t>80WP,</w:t>
            </w:r>
            <w:r>
              <w:rPr>
                <w:spacing w:val="-15"/>
                <w:sz w:val="24"/>
              </w:rPr>
              <w:t> </w:t>
            </w:r>
            <w:r>
              <w:rPr>
                <w:sz w:val="24"/>
              </w:rPr>
              <w:t>325SC,</w:t>
            </w:r>
            <w:r>
              <w:rPr>
                <w:spacing w:val="-15"/>
                <w:sz w:val="24"/>
              </w:rPr>
              <w:t> </w:t>
            </w:r>
            <w:r>
              <w:rPr>
                <w:sz w:val="24"/>
              </w:rPr>
              <w:t>760WG</w:t>
            </w:r>
          </w:p>
        </w:tc>
        <w:tc>
          <w:tcPr>
            <w:tcW w:w="5223" w:type="dxa"/>
          </w:tcPr>
          <w:p>
            <w:pPr>
              <w:pStyle w:val="TableParagraph"/>
              <w:spacing w:line="274" w:lineRule="exact"/>
              <w:ind w:left="111"/>
              <w:rPr>
                <w:sz w:val="24"/>
              </w:rPr>
            </w:pPr>
            <w:r>
              <w:rPr>
                <w:b/>
                <w:sz w:val="24"/>
              </w:rPr>
              <w:t>80WP,</w:t>
            </w:r>
            <w:r>
              <w:rPr>
                <w:b/>
                <w:spacing w:val="-1"/>
                <w:sz w:val="24"/>
              </w:rPr>
              <w:t> </w:t>
            </w:r>
            <w:r>
              <w:rPr>
                <w:b/>
                <w:sz w:val="24"/>
              </w:rPr>
              <w:t>760WG: </w:t>
            </w:r>
            <w:r>
              <w:rPr>
                <w:sz w:val="24"/>
              </w:rPr>
              <w:t>đạo ôn/ </w:t>
            </w:r>
            <w:r>
              <w:rPr>
                <w:spacing w:val="-5"/>
                <w:sz w:val="24"/>
              </w:rPr>
              <w:t>lúa</w:t>
            </w:r>
          </w:p>
          <w:p>
            <w:pPr>
              <w:pStyle w:val="TableParagraph"/>
              <w:spacing w:line="240" w:lineRule="auto"/>
              <w:ind w:left="111"/>
              <w:rPr>
                <w:sz w:val="24"/>
              </w:rPr>
            </w:pPr>
            <w:r>
              <w:rPr>
                <w:b/>
                <w:sz w:val="24"/>
              </w:rPr>
              <w:t>325SC:</w:t>
            </w:r>
            <w:r>
              <w:rPr>
                <w:b/>
                <w:spacing w:val="-1"/>
                <w:sz w:val="24"/>
              </w:rPr>
              <w:t> </w:t>
            </w:r>
            <w:r>
              <w:rPr>
                <w:sz w:val="24"/>
              </w:rPr>
              <w:t>lem lép </w:t>
            </w:r>
            <w:r>
              <w:rPr>
                <w:spacing w:val="-2"/>
                <w:sz w:val="24"/>
              </w:rPr>
              <w:t>hạt/lúa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708" w:type="dxa"/>
          </w:tcPr>
          <w:p>
            <w:pPr>
              <w:pStyle w:val="TableParagraph"/>
              <w:spacing w:line="274" w:lineRule="exact"/>
              <w:ind w:left="98"/>
              <w:rPr>
                <w:sz w:val="24"/>
              </w:rPr>
            </w:pPr>
            <w:r>
              <w:rPr>
                <w:spacing w:val="-5"/>
                <w:sz w:val="24"/>
              </w:rPr>
              <w:t>102</w:t>
            </w:r>
          </w:p>
        </w:tc>
        <w:tc>
          <w:tcPr>
            <w:tcW w:w="2976" w:type="dxa"/>
          </w:tcPr>
          <w:p>
            <w:pPr>
              <w:pStyle w:val="TableParagraph"/>
              <w:spacing w:line="276" w:lineRule="exact"/>
              <w:rPr>
                <w:sz w:val="24"/>
              </w:rPr>
            </w:pPr>
            <w:r>
              <w:rPr>
                <w:sz w:val="24"/>
              </w:rPr>
              <w:t>Azoxystrobin</w:t>
            </w:r>
            <w:r>
              <w:rPr>
                <w:spacing w:val="-13"/>
                <w:sz w:val="24"/>
              </w:rPr>
              <w:t> </w:t>
            </w:r>
            <w:r>
              <w:rPr>
                <w:sz w:val="24"/>
              </w:rPr>
              <w:t>100g/l</w:t>
            </w:r>
            <w:r>
              <w:rPr>
                <w:spacing w:val="34"/>
                <w:sz w:val="24"/>
              </w:rPr>
              <w:t> </w:t>
            </w:r>
            <w:r>
              <w:rPr>
                <w:sz w:val="24"/>
              </w:rPr>
              <w:t>+ Tricyclazole 225 g/l</w:t>
            </w:r>
          </w:p>
        </w:tc>
        <w:tc>
          <w:tcPr>
            <w:tcW w:w="2647" w:type="dxa"/>
          </w:tcPr>
          <w:p>
            <w:pPr>
              <w:pStyle w:val="TableParagraph"/>
              <w:spacing w:line="274" w:lineRule="exact"/>
              <w:ind w:left="24" w:right="7"/>
              <w:jc w:val="center"/>
              <w:rPr>
                <w:sz w:val="24"/>
              </w:rPr>
            </w:pPr>
            <w:r>
              <w:rPr>
                <w:sz w:val="24"/>
              </w:rPr>
              <w:t>Staragro</w:t>
            </w:r>
            <w:r>
              <w:rPr>
                <w:spacing w:val="-3"/>
                <w:sz w:val="24"/>
              </w:rPr>
              <w:t> </w:t>
            </w:r>
            <w:r>
              <w:rPr>
                <w:spacing w:val="-2"/>
                <w:sz w:val="24"/>
              </w:rPr>
              <w:t>325SC</w:t>
            </w:r>
          </w:p>
        </w:tc>
        <w:tc>
          <w:tcPr>
            <w:tcW w:w="5223" w:type="dxa"/>
          </w:tcPr>
          <w:p>
            <w:pPr>
              <w:pStyle w:val="TableParagraph"/>
              <w:spacing w:line="274" w:lineRule="exact"/>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828" w:hRule="atLeast"/>
        </w:trPr>
        <w:tc>
          <w:tcPr>
            <w:tcW w:w="708" w:type="dxa"/>
          </w:tcPr>
          <w:p>
            <w:pPr>
              <w:pStyle w:val="TableParagraph"/>
              <w:spacing w:line="240" w:lineRule="auto"/>
              <w:ind w:left="98"/>
              <w:rPr>
                <w:sz w:val="24"/>
              </w:rPr>
            </w:pPr>
            <w:r>
              <w:rPr>
                <w:spacing w:val="-5"/>
                <w:sz w:val="24"/>
              </w:rPr>
              <w:t>103</w:t>
            </w:r>
          </w:p>
        </w:tc>
        <w:tc>
          <w:tcPr>
            <w:tcW w:w="2976" w:type="dxa"/>
          </w:tcPr>
          <w:p>
            <w:pPr>
              <w:pStyle w:val="TableParagraph"/>
              <w:spacing w:line="270" w:lineRule="atLeast"/>
              <w:ind w:right="455"/>
              <w:rPr>
                <w:sz w:val="24"/>
              </w:rPr>
            </w:pPr>
            <w:r>
              <w:rPr>
                <w:sz w:val="24"/>
              </w:rPr>
              <w:t>Azoxystrobin 30 g/l (50g/kg)</w:t>
            </w:r>
            <w:r>
              <w:rPr>
                <w:spacing w:val="-15"/>
                <w:sz w:val="24"/>
              </w:rPr>
              <w:t> </w:t>
            </w:r>
            <w:r>
              <w:rPr>
                <w:sz w:val="24"/>
              </w:rPr>
              <w:t>+</w:t>
            </w:r>
            <w:r>
              <w:rPr>
                <w:spacing w:val="-15"/>
                <w:sz w:val="24"/>
              </w:rPr>
              <w:t> </w:t>
            </w:r>
            <w:r>
              <w:rPr>
                <w:sz w:val="24"/>
              </w:rPr>
              <w:t>Tricyclazole 370g/l (750g/kg)</w:t>
            </w:r>
          </w:p>
        </w:tc>
        <w:tc>
          <w:tcPr>
            <w:tcW w:w="2647" w:type="dxa"/>
          </w:tcPr>
          <w:p>
            <w:pPr>
              <w:pStyle w:val="TableParagraph"/>
              <w:spacing w:line="240" w:lineRule="auto"/>
              <w:ind w:left="24" w:right="7"/>
              <w:jc w:val="center"/>
              <w:rPr>
                <w:sz w:val="24"/>
              </w:rPr>
            </w:pPr>
            <w:r>
              <w:rPr>
                <w:sz w:val="24"/>
              </w:rPr>
              <w:t>Azobem</w:t>
            </w:r>
            <w:r>
              <w:rPr>
                <w:spacing w:val="-3"/>
                <w:sz w:val="24"/>
              </w:rPr>
              <w:t> </w:t>
            </w:r>
            <w:r>
              <w:rPr>
                <w:sz w:val="24"/>
              </w:rPr>
              <w:t>400SC,</w:t>
            </w:r>
            <w:r>
              <w:rPr>
                <w:spacing w:val="-1"/>
                <w:sz w:val="24"/>
              </w:rPr>
              <w:t> </w:t>
            </w:r>
            <w:r>
              <w:rPr>
                <w:spacing w:val="-4"/>
                <w:sz w:val="24"/>
              </w:rPr>
              <w:t>800WP</w:t>
            </w:r>
          </w:p>
        </w:tc>
        <w:tc>
          <w:tcPr>
            <w:tcW w:w="5223" w:type="dxa"/>
          </w:tcPr>
          <w:p>
            <w:pPr>
              <w:pStyle w:val="TableParagraph"/>
              <w:spacing w:line="240" w:lineRule="auto"/>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064" w:right="215" w:hanging="76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Hóa</w:t>
            </w:r>
            <w:r>
              <w:rPr>
                <w:spacing w:val="-8"/>
                <w:sz w:val="24"/>
              </w:rPr>
              <w:t> </w:t>
            </w:r>
            <w:r>
              <w:rPr>
                <w:sz w:val="24"/>
              </w:rPr>
              <w:t>Chất</w:t>
            </w:r>
            <w:r>
              <w:rPr>
                <w:spacing w:val="-8"/>
                <w:sz w:val="24"/>
              </w:rPr>
              <w:t> </w:t>
            </w:r>
            <w:r>
              <w:rPr>
                <w:sz w:val="24"/>
              </w:rPr>
              <w:t>và TM Trần Vũ</w:t>
            </w:r>
          </w:p>
        </w:tc>
      </w:tr>
      <w:tr>
        <w:trPr>
          <w:trHeight w:val="551" w:hRule="atLeast"/>
        </w:trPr>
        <w:tc>
          <w:tcPr>
            <w:tcW w:w="708" w:type="dxa"/>
          </w:tcPr>
          <w:p>
            <w:pPr>
              <w:pStyle w:val="TableParagraph"/>
              <w:ind w:left="98"/>
              <w:rPr>
                <w:sz w:val="24"/>
              </w:rPr>
            </w:pPr>
            <w:r>
              <w:rPr>
                <w:spacing w:val="-5"/>
                <w:sz w:val="24"/>
              </w:rPr>
              <w:t>104</w:t>
            </w:r>
          </w:p>
        </w:tc>
        <w:tc>
          <w:tcPr>
            <w:tcW w:w="2976" w:type="dxa"/>
          </w:tcPr>
          <w:p>
            <w:pPr>
              <w:pStyle w:val="TableParagraph"/>
              <w:spacing w:line="276" w:lineRule="exact"/>
              <w:rPr>
                <w:sz w:val="24"/>
              </w:rPr>
            </w:pPr>
            <w:r>
              <w:rPr>
                <w:sz w:val="24"/>
              </w:rPr>
              <w:t>Azoxystrobin</w:t>
            </w:r>
            <w:r>
              <w:rPr>
                <w:spacing w:val="-15"/>
                <w:sz w:val="24"/>
              </w:rPr>
              <w:t> </w:t>
            </w:r>
            <w:r>
              <w:rPr>
                <w:sz w:val="24"/>
              </w:rPr>
              <w:t>20g/l</w:t>
            </w:r>
            <w:r>
              <w:rPr>
                <w:spacing w:val="-15"/>
                <w:sz w:val="24"/>
              </w:rPr>
              <w:t> </w:t>
            </w:r>
            <w:r>
              <w:rPr>
                <w:sz w:val="24"/>
              </w:rPr>
              <w:t>+ Tricyclazole 400g/l</w:t>
            </w:r>
          </w:p>
        </w:tc>
        <w:tc>
          <w:tcPr>
            <w:tcW w:w="2647" w:type="dxa"/>
          </w:tcPr>
          <w:p>
            <w:pPr>
              <w:pStyle w:val="TableParagraph"/>
              <w:ind w:left="24" w:right="7"/>
              <w:jc w:val="center"/>
              <w:rPr>
                <w:sz w:val="24"/>
              </w:rPr>
            </w:pPr>
            <w:r>
              <w:rPr>
                <w:sz w:val="24"/>
              </w:rPr>
              <w:t>Top-care</w:t>
            </w:r>
            <w:r>
              <w:rPr>
                <w:spacing w:val="-4"/>
                <w:sz w:val="24"/>
              </w:rPr>
              <w:t> </w:t>
            </w:r>
            <w:r>
              <w:rPr>
                <w:spacing w:val="-2"/>
                <w:sz w:val="24"/>
              </w:rPr>
              <w:t>420SC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0" w:hRule="atLeast"/>
        </w:trPr>
        <w:tc>
          <w:tcPr>
            <w:tcW w:w="708" w:type="dxa"/>
          </w:tcPr>
          <w:p>
            <w:pPr>
              <w:pStyle w:val="TableParagraph"/>
              <w:spacing w:line="274" w:lineRule="exact"/>
              <w:ind w:left="98"/>
              <w:rPr>
                <w:sz w:val="24"/>
              </w:rPr>
            </w:pPr>
            <w:r>
              <w:rPr>
                <w:spacing w:val="-5"/>
                <w:sz w:val="24"/>
              </w:rPr>
              <w:t>105</w:t>
            </w:r>
          </w:p>
        </w:tc>
        <w:tc>
          <w:tcPr>
            <w:tcW w:w="2976" w:type="dxa"/>
          </w:tcPr>
          <w:p>
            <w:pPr>
              <w:pStyle w:val="TableParagraph"/>
              <w:spacing w:line="276" w:lineRule="exact"/>
              <w:rPr>
                <w:sz w:val="24"/>
              </w:rPr>
            </w:pPr>
            <w:r>
              <w:rPr>
                <w:sz w:val="24"/>
              </w:rPr>
              <w:t>Azoxystrobin</w:t>
            </w:r>
            <w:r>
              <w:rPr>
                <w:spacing w:val="-15"/>
                <w:sz w:val="24"/>
              </w:rPr>
              <w:t> </w:t>
            </w:r>
            <w:r>
              <w:rPr>
                <w:sz w:val="24"/>
              </w:rPr>
              <w:t>60g/l</w:t>
            </w:r>
            <w:r>
              <w:rPr>
                <w:spacing w:val="-15"/>
                <w:sz w:val="24"/>
              </w:rPr>
              <w:t> </w:t>
            </w:r>
            <w:r>
              <w:rPr>
                <w:sz w:val="24"/>
              </w:rPr>
              <w:t>+ Tricyclazole 400g/l</w:t>
            </w:r>
          </w:p>
        </w:tc>
        <w:tc>
          <w:tcPr>
            <w:tcW w:w="2647" w:type="dxa"/>
          </w:tcPr>
          <w:p>
            <w:pPr>
              <w:pStyle w:val="TableParagraph"/>
              <w:spacing w:line="274" w:lineRule="exact"/>
              <w:ind w:left="24" w:right="2"/>
              <w:jc w:val="center"/>
              <w:rPr>
                <w:sz w:val="24"/>
              </w:rPr>
            </w:pPr>
            <w:r>
              <w:rPr>
                <w:sz w:val="24"/>
              </w:rPr>
              <w:t>Roshow </w:t>
            </w:r>
            <w:r>
              <w:rPr>
                <w:spacing w:val="-2"/>
                <w:sz w:val="24"/>
              </w:rPr>
              <w:t>460SC</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0" w:hRule="atLeast"/>
        </w:trPr>
        <w:tc>
          <w:tcPr>
            <w:tcW w:w="708" w:type="dxa"/>
          </w:tcPr>
          <w:p>
            <w:pPr>
              <w:pStyle w:val="TableParagraph"/>
              <w:spacing w:line="274" w:lineRule="exact"/>
              <w:ind w:left="98"/>
              <w:rPr>
                <w:sz w:val="24"/>
              </w:rPr>
            </w:pPr>
            <w:r>
              <w:rPr>
                <w:spacing w:val="-5"/>
                <w:sz w:val="24"/>
              </w:rPr>
              <w:t>106</w:t>
            </w:r>
          </w:p>
        </w:tc>
        <w:tc>
          <w:tcPr>
            <w:tcW w:w="2976" w:type="dxa"/>
          </w:tcPr>
          <w:p>
            <w:pPr>
              <w:pStyle w:val="TableParagraph"/>
              <w:spacing w:line="276" w:lineRule="exact"/>
              <w:rPr>
                <w:sz w:val="24"/>
              </w:rPr>
            </w:pPr>
            <w:r>
              <w:rPr>
                <w:sz w:val="24"/>
              </w:rPr>
              <w:t>Azoxystrobin</w:t>
            </w:r>
            <w:r>
              <w:rPr>
                <w:spacing w:val="-15"/>
                <w:sz w:val="24"/>
              </w:rPr>
              <w:t> </w:t>
            </w:r>
            <w:r>
              <w:rPr>
                <w:sz w:val="24"/>
              </w:rPr>
              <w:t>15g/kg</w:t>
            </w:r>
            <w:r>
              <w:rPr>
                <w:spacing w:val="-15"/>
                <w:sz w:val="24"/>
              </w:rPr>
              <w:t> </w:t>
            </w:r>
            <w:r>
              <w:rPr>
                <w:sz w:val="24"/>
              </w:rPr>
              <w:t>+ Tricyclazole 745g/kg</w:t>
            </w:r>
          </w:p>
        </w:tc>
        <w:tc>
          <w:tcPr>
            <w:tcW w:w="2647" w:type="dxa"/>
          </w:tcPr>
          <w:p>
            <w:pPr>
              <w:pStyle w:val="TableParagraph"/>
              <w:spacing w:line="274" w:lineRule="exact"/>
              <w:ind w:left="24" w:right="7"/>
              <w:jc w:val="center"/>
              <w:rPr>
                <w:sz w:val="24"/>
              </w:rPr>
            </w:pPr>
            <w:r>
              <w:rPr>
                <w:sz w:val="24"/>
              </w:rPr>
              <w:t>Bemjapane</w:t>
            </w:r>
            <w:r>
              <w:rPr>
                <w:spacing w:val="-4"/>
                <w:sz w:val="24"/>
              </w:rPr>
              <w:t> </w:t>
            </w:r>
            <w:r>
              <w:rPr>
                <w:spacing w:val="-2"/>
                <w:sz w:val="24"/>
              </w:rPr>
              <w:t>760WP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107" w:right="345" w:hanging="572"/>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TM</w:t>
            </w:r>
            <w:r>
              <w:rPr>
                <w:spacing w:val="-9"/>
                <w:sz w:val="24"/>
              </w:rPr>
              <w:t> </w:t>
            </w:r>
            <w:r>
              <w:rPr>
                <w:sz w:val="24"/>
              </w:rPr>
              <w:t>SX Thôn Trang</w:t>
            </w:r>
          </w:p>
        </w:tc>
      </w:tr>
      <w:tr>
        <w:trPr>
          <w:trHeight w:val="552" w:hRule="atLeast"/>
        </w:trPr>
        <w:tc>
          <w:tcPr>
            <w:tcW w:w="708" w:type="dxa"/>
          </w:tcPr>
          <w:p>
            <w:pPr>
              <w:pStyle w:val="TableParagraph"/>
              <w:spacing w:line="240" w:lineRule="auto"/>
              <w:ind w:left="98"/>
              <w:rPr>
                <w:sz w:val="24"/>
              </w:rPr>
            </w:pPr>
            <w:r>
              <w:rPr>
                <w:spacing w:val="-5"/>
                <w:sz w:val="24"/>
              </w:rPr>
              <w:t>107</w:t>
            </w:r>
          </w:p>
        </w:tc>
        <w:tc>
          <w:tcPr>
            <w:tcW w:w="2976" w:type="dxa"/>
          </w:tcPr>
          <w:p>
            <w:pPr>
              <w:pStyle w:val="TableParagraph"/>
              <w:spacing w:line="270" w:lineRule="atLeast"/>
              <w:rPr>
                <w:sz w:val="24"/>
              </w:rPr>
            </w:pPr>
            <w:r>
              <w:rPr>
                <w:sz w:val="24"/>
              </w:rPr>
              <w:t>Azoxystrobin</w:t>
            </w:r>
            <w:r>
              <w:rPr>
                <w:spacing w:val="-15"/>
                <w:sz w:val="24"/>
              </w:rPr>
              <w:t> </w:t>
            </w:r>
            <w:r>
              <w:rPr>
                <w:sz w:val="24"/>
              </w:rPr>
              <w:t>10g/kg</w:t>
            </w:r>
            <w:r>
              <w:rPr>
                <w:spacing w:val="-15"/>
                <w:sz w:val="24"/>
              </w:rPr>
              <w:t> </w:t>
            </w:r>
            <w:r>
              <w:rPr>
                <w:sz w:val="24"/>
              </w:rPr>
              <w:t>+ Tricyclazole 800g/kg</w:t>
            </w:r>
          </w:p>
        </w:tc>
        <w:tc>
          <w:tcPr>
            <w:tcW w:w="2647" w:type="dxa"/>
          </w:tcPr>
          <w:p>
            <w:pPr>
              <w:pStyle w:val="TableParagraph"/>
              <w:spacing w:line="240" w:lineRule="auto"/>
              <w:ind w:left="24" w:right="7"/>
              <w:jc w:val="center"/>
              <w:rPr>
                <w:sz w:val="24"/>
              </w:rPr>
            </w:pPr>
            <w:r>
              <w:rPr>
                <w:sz w:val="24"/>
              </w:rPr>
              <w:t>Be-amusa</w:t>
            </w:r>
            <w:r>
              <w:rPr>
                <w:spacing w:val="-3"/>
                <w:sz w:val="24"/>
              </w:rPr>
              <w:t> </w:t>
            </w:r>
            <w:r>
              <w:rPr>
                <w:spacing w:val="-4"/>
                <w:sz w:val="24"/>
              </w:rPr>
              <w:t>810WP</w:t>
            </w:r>
          </w:p>
        </w:tc>
        <w:tc>
          <w:tcPr>
            <w:tcW w:w="5223" w:type="dxa"/>
          </w:tcPr>
          <w:p>
            <w:pPr>
              <w:pStyle w:val="TableParagraph"/>
              <w:spacing w:line="240" w:lineRule="auto"/>
              <w:ind w:left="111"/>
              <w:rPr>
                <w:sz w:val="24"/>
              </w:rPr>
            </w:pPr>
            <w:r>
              <w:rPr>
                <w:sz w:val="24"/>
              </w:rPr>
              <w:t>đạo</w:t>
            </w:r>
            <w:r>
              <w:rPr>
                <w:spacing w:val="-1"/>
                <w:sz w:val="24"/>
              </w:rPr>
              <w:t> </w:t>
            </w:r>
            <w:r>
              <w:rPr>
                <w:spacing w:val="-2"/>
                <w:sz w:val="24"/>
              </w:rPr>
              <w:t>ôn/lúa</w:t>
            </w:r>
          </w:p>
        </w:tc>
        <w:tc>
          <w:tcPr>
            <w:tcW w:w="3353" w:type="dxa"/>
          </w:tcPr>
          <w:p>
            <w:pPr>
              <w:pStyle w:val="TableParagraph"/>
              <w:spacing w:line="270" w:lineRule="atLeast"/>
              <w:ind w:left="1093" w:right="345" w:hanging="57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Nông Trang</w:t>
            </w:r>
          </w:p>
        </w:tc>
      </w:tr>
      <w:tr>
        <w:trPr>
          <w:trHeight w:val="551" w:hRule="atLeast"/>
        </w:trPr>
        <w:tc>
          <w:tcPr>
            <w:tcW w:w="708" w:type="dxa"/>
          </w:tcPr>
          <w:p>
            <w:pPr>
              <w:pStyle w:val="TableParagraph"/>
              <w:ind w:left="98"/>
              <w:rPr>
                <w:sz w:val="24"/>
              </w:rPr>
            </w:pPr>
            <w:r>
              <w:rPr>
                <w:spacing w:val="-5"/>
                <w:sz w:val="24"/>
              </w:rPr>
              <w:t>108</w:t>
            </w:r>
          </w:p>
        </w:tc>
        <w:tc>
          <w:tcPr>
            <w:tcW w:w="2976" w:type="dxa"/>
          </w:tcPr>
          <w:p>
            <w:pPr>
              <w:pStyle w:val="TableParagraph"/>
              <w:spacing w:line="276" w:lineRule="exact"/>
              <w:rPr>
                <w:sz w:val="24"/>
              </w:rPr>
            </w:pPr>
            <w:r>
              <w:rPr>
                <w:sz w:val="24"/>
              </w:rPr>
              <w:t>Azoxystrobin</w:t>
            </w:r>
            <w:r>
              <w:rPr>
                <w:spacing w:val="-15"/>
                <w:sz w:val="24"/>
              </w:rPr>
              <w:t> </w:t>
            </w:r>
            <w:r>
              <w:rPr>
                <w:sz w:val="24"/>
              </w:rPr>
              <w:t>200g/l</w:t>
            </w:r>
            <w:r>
              <w:rPr>
                <w:spacing w:val="-15"/>
                <w:sz w:val="24"/>
              </w:rPr>
              <w:t> </w:t>
            </w:r>
            <w:r>
              <w:rPr>
                <w:sz w:val="24"/>
              </w:rPr>
              <w:t>+ Tricyclazole 300g/l</w:t>
            </w:r>
          </w:p>
        </w:tc>
        <w:tc>
          <w:tcPr>
            <w:tcW w:w="2647" w:type="dxa"/>
          </w:tcPr>
          <w:p>
            <w:pPr>
              <w:pStyle w:val="TableParagraph"/>
              <w:ind w:left="24" w:right="2"/>
              <w:jc w:val="center"/>
              <w:rPr>
                <w:sz w:val="24"/>
              </w:rPr>
            </w:pPr>
            <w:r>
              <w:rPr>
                <w:sz w:val="24"/>
              </w:rPr>
              <w:t>Altista top </w:t>
            </w:r>
            <w:r>
              <w:rPr>
                <w:spacing w:val="-2"/>
                <w:sz w:val="24"/>
              </w:rPr>
              <w:t>500SC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0" w:hRule="atLeast"/>
        </w:trPr>
        <w:tc>
          <w:tcPr>
            <w:tcW w:w="708" w:type="dxa"/>
          </w:tcPr>
          <w:p>
            <w:pPr>
              <w:pStyle w:val="TableParagraph"/>
              <w:spacing w:line="274" w:lineRule="exact"/>
              <w:ind w:left="98"/>
              <w:rPr>
                <w:sz w:val="24"/>
              </w:rPr>
            </w:pPr>
            <w:r>
              <w:rPr>
                <w:spacing w:val="-5"/>
                <w:sz w:val="24"/>
              </w:rPr>
              <w:t>109</w:t>
            </w:r>
          </w:p>
        </w:tc>
        <w:tc>
          <w:tcPr>
            <w:tcW w:w="2976" w:type="dxa"/>
          </w:tcPr>
          <w:p>
            <w:pPr>
              <w:pStyle w:val="TableParagraph"/>
              <w:spacing w:line="274" w:lineRule="exact"/>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Thifluzamide</w:t>
            </w:r>
            <w:r>
              <w:rPr>
                <w:spacing w:val="-3"/>
                <w:sz w:val="24"/>
              </w:rPr>
              <w:t> </w:t>
            </w:r>
            <w:r>
              <w:rPr>
                <w:spacing w:val="-5"/>
                <w:sz w:val="24"/>
              </w:rPr>
              <w:t>5%</w:t>
            </w:r>
          </w:p>
        </w:tc>
        <w:tc>
          <w:tcPr>
            <w:tcW w:w="2647" w:type="dxa"/>
          </w:tcPr>
          <w:p>
            <w:pPr>
              <w:pStyle w:val="TableParagraph"/>
              <w:spacing w:line="274" w:lineRule="exact"/>
              <w:ind w:left="24" w:right="7"/>
              <w:jc w:val="center"/>
              <w:rPr>
                <w:sz w:val="24"/>
              </w:rPr>
            </w:pPr>
            <w:r>
              <w:rPr>
                <w:sz w:val="24"/>
              </w:rPr>
              <w:t>Tvazomide</w:t>
            </w:r>
            <w:r>
              <w:rPr>
                <w:spacing w:val="-6"/>
                <w:sz w:val="24"/>
              </w:rPr>
              <w:t> </w:t>
            </w:r>
            <w:r>
              <w:rPr>
                <w:spacing w:val="-4"/>
                <w:sz w:val="24"/>
              </w:rPr>
              <w:t>25WP</w:t>
            </w:r>
          </w:p>
        </w:tc>
        <w:tc>
          <w:tcPr>
            <w:tcW w:w="5223" w:type="dxa"/>
          </w:tcPr>
          <w:p>
            <w:pPr>
              <w:pStyle w:val="TableParagraph"/>
              <w:spacing w:line="274" w:lineRule="exact"/>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Vbook</w:t>
            </w:r>
            <w:r>
              <w:rPr>
                <w:spacing w:val="-1"/>
                <w:sz w:val="24"/>
              </w:rPr>
              <w:t> </w:t>
            </w:r>
            <w:r>
              <w:rPr>
                <w:sz w:val="24"/>
              </w:rPr>
              <w:t>Hoa</w:t>
            </w:r>
            <w:r>
              <w:rPr>
                <w:spacing w:val="-1"/>
                <w:sz w:val="24"/>
              </w:rPr>
              <w:t> </w:t>
            </w:r>
            <w:r>
              <w:rPr>
                <w:spacing w:val="-5"/>
                <w:sz w:val="24"/>
              </w:rPr>
              <w:t>Kỳ</w:t>
            </w:r>
          </w:p>
        </w:tc>
      </w:tr>
      <w:tr>
        <w:trPr>
          <w:trHeight w:val="551" w:hRule="atLeast"/>
        </w:trPr>
        <w:tc>
          <w:tcPr>
            <w:tcW w:w="708" w:type="dxa"/>
          </w:tcPr>
          <w:p>
            <w:pPr>
              <w:pStyle w:val="TableParagraph"/>
              <w:ind w:left="98"/>
              <w:rPr>
                <w:sz w:val="24"/>
              </w:rPr>
            </w:pPr>
            <w:r>
              <w:rPr>
                <w:spacing w:val="-5"/>
                <w:sz w:val="24"/>
              </w:rPr>
              <w:t>110</w:t>
            </w:r>
          </w:p>
        </w:tc>
        <w:tc>
          <w:tcPr>
            <w:tcW w:w="2976" w:type="dxa"/>
          </w:tcPr>
          <w:p>
            <w:pPr>
              <w:pStyle w:val="TableParagraph"/>
              <w:rPr>
                <w:sz w:val="24"/>
              </w:rPr>
            </w:pPr>
            <w:r>
              <w:rPr>
                <w:sz w:val="24"/>
              </w:rPr>
              <w:t>Azoxystrobin</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Thifluzamide</w:t>
            </w:r>
            <w:r>
              <w:rPr>
                <w:spacing w:val="-3"/>
                <w:sz w:val="24"/>
              </w:rPr>
              <w:t> </w:t>
            </w:r>
            <w:r>
              <w:rPr>
                <w:spacing w:val="-5"/>
                <w:sz w:val="24"/>
              </w:rPr>
              <w:t>10%</w:t>
            </w:r>
          </w:p>
        </w:tc>
        <w:tc>
          <w:tcPr>
            <w:tcW w:w="2647" w:type="dxa"/>
          </w:tcPr>
          <w:p>
            <w:pPr>
              <w:pStyle w:val="TableParagraph"/>
              <w:ind w:left="24" w:right="7"/>
              <w:jc w:val="center"/>
              <w:rPr>
                <w:sz w:val="24"/>
              </w:rPr>
            </w:pPr>
            <w:r>
              <w:rPr>
                <w:sz w:val="24"/>
              </w:rPr>
              <w:t>Azotide</w:t>
            </w:r>
            <w:r>
              <w:rPr>
                <w:spacing w:val="-3"/>
                <w:sz w:val="24"/>
              </w:rPr>
              <w:t> </w:t>
            </w:r>
            <w:r>
              <w:rPr>
                <w:spacing w:val="-4"/>
                <w:sz w:val="24"/>
              </w:rPr>
              <w:t>30SC</w:t>
            </w:r>
          </w:p>
        </w:tc>
        <w:tc>
          <w:tcPr>
            <w:tcW w:w="5223" w:type="dxa"/>
          </w:tcPr>
          <w:p>
            <w:pPr>
              <w:pStyle w:val="TableParagraph"/>
              <w:ind w:left="111"/>
              <w:rPr>
                <w:sz w:val="24"/>
              </w:rPr>
            </w:pPr>
            <w:r>
              <w:rPr>
                <w:sz w:val="24"/>
              </w:rPr>
              <w:t>khô </w:t>
            </w:r>
            <w:r>
              <w:rPr>
                <w:spacing w:val="-2"/>
                <w:sz w:val="24"/>
              </w:rPr>
              <w:t>vằn/ngô</w:t>
            </w:r>
          </w:p>
        </w:tc>
        <w:tc>
          <w:tcPr>
            <w:tcW w:w="3353" w:type="dxa"/>
          </w:tcPr>
          <w:p>
            <w:pPr>
              <w:pStyle w:val="TableParagraph"/>
              <w:spacing w:line="276" w:lineRule="exact"/>
              <w:ind w:left="574" w:hanging="264"/>
              <w:rPr>
                <w:sz w:val="24"/>
              </w:rPr>
            </w:pPr>
            <w:r>
              <w:rPr>
                <w:sz w:val="24"/>
              </w:rPr>
              <w:t>Shaanxi</w:t>
            </w:r>
            <w:r>
              <w:rPr>
                <w:spacing w:val="-15"/>
                <w:sz w:val="24"/>
              </w:rPr>
              <w:t> </w:t>
            </w:r>
            <w:r>
              <w:rPr>
                <w:sz w:val="24"/>
              </w:rPr>
              <w:t>Bencai</w:t>
            </w:r>
            <w:r>
              <w:rPr>
                <w:spacing w:val="-15"/>
                <w:sz w:val="24"/>
              </w:rPr>
              <w:t> </w:t>
            </w:r>
            <w:r>
              <w:rPr>
                <w:sz w:val="24"/>
              </w:rPr>
              <w:t>Agricultural Development Co., Ltd.</w:t>
            </w:r>
          </w:p>
        </w:tc>
      </w:tr>
      <w:tr>
        <w:trPr>
          <w:trHeight w:val="550" w:hRule="atLeast"/>
        </w:trPr>
        <w:tc>
          <w:tcPr>
            <w:tcW w:w="708" w:type="dxa"/>
          </w:tcPr>
          <w:p>
            <w:pPr>
              <w:pStyle w:val="TableParagraph"/>
              <w:ind w:left="98"/>
              <w:rPr>
                <w:sz w:val="24"/>
              </w:rPr>
            </w:pPr>
            <w:r>
              <w:rPr>
                <w:spacing w:val="-5"/>
                <w:sz w:val="24"/>
              </w:rPr>
              <w:t>111</w:t>
            </w:r>
          </w:p>
        </w:tc>
        <w:tc>
          <w:tcPr>
            <w:tcW w:w="2976" w:type="dxa"/>
          </w:tcPr>
          <w:p>
            <w:pPr>
              <w:pStyle w:val="TableParagraph"/>
              <w:spacing w:line="276" w:lineRule="exact"/>
              <w:rPr>
                <w:sz w:val="24"/>
              </w:rPr>
            </w:pPr>
            <w:r>
              <w:rPr>
                <w:sz w:val="24"/>
              </w:rPr>
              <w:t>Azoxystrobin</w:t>
            </w:r>
            <w:r>
              <w:rPr>
                <w:spacing w:val="-13"/>
                <w:sz w:val="24"/>
              </w:rPr>
              <w:t> </w:t>
            </w:r>
            <w:r>
              <w:rPr>
                <w:sz w:val="24"/>
              </w:rPr>
              <w:t>200g/l</w:t>
            </w:r>
            <w:r>
              <w:rPr>
                <w:spacing w:val="-13"/>
                <w:sz w:val="24"/>
              </w:rPr>
              <w:t> </w:t>
            </w:r>
            <w:r>
              <w:rPr>
                <w:sz w:val="24"/>
              </w:rPr>
              <w:t>+</w:t>
            </w:r>
            <w:r>
              <w:rPr>
                <w:spacing w:val="-14"/>
                <w:sz w:val="24"/>
              </w:rPr>
              <w:t> </w:t>
            </w:r>
            <w:r>
              <w:rPr>
                <w:sz w:val="24"/>
              </w:rPr>
              <w:t>Zinc thiazole (min 95%) 300g/l</w:t>
            </w:r>
          </w:p>
        </w:tc>
        <w:tc>
          <w:tcPr>
            <w:tcW w:w="2647" w:type="dxa"/>
          </w:tcPr>
          <w:p>
            <w:pPr>
              <w:pStyle w:val="TableParagraph"/>
              <w:ind w:left="24" w:right="7"/>
              <w:jc w:val="center"/>
              <w:rPr>
                <w:sz w:val="24"/>
              </w:rPr>
            </w:pPr>
            <w:r>
              <w:rPr>
                <w:sz w:val="24"/>
              </w:rPr>
              <w:t>Onew</w:t>
            </w:r>
            <w:r>
              <w:rPr>
                <w:spacing w:val="-2"/>
                <w:sz w:val="24"/>
              </w:rPr>
              <w:t> 500SC</w:t>
            </w:r>
          </w:p>
        </w:tc>
        <w:tc>
          <w:tcPr>
            <w:tcW w:w="5223" w:type="dxa"/>
          </w:tcPr>
          <w:p>
            <w:pPr>
              <w:pStyle w:val="TableParagraph"/>
              <w:ind w:left="111"/>
              <w:rPr>
                <w:sz w:val="24"/>
              </w:rPr>
            </w:pPr>
            <w:r>
              <w:rPr>
                <w:sz w:val="24"/>
              </w:rPr>
              <w:t>loét</w:t>
            </w:r>
            <w:r>
              <w:rPr>
                <w:spacing w:val="-1"/>
                <w:sz w:val="24"/>
              </w:rPr>
              <w:t> </w:t>
            </w:r>
            <w:r>
              <w:rPr>
                <w:sz w:val="24"/>
              </w:rPr>
              <w:t>vi khuẩn/cam; lem lép </w:t>
            </w:r>
            <w:r>
              <w:rPr>
                <w:spacing w:val="-2"/>
                <w:sz w:val="24"/>
              </w:rPr>
              <w:t>hạt/lúa</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2" w:hRule="atLeast"/>
        </w:trPr>
        <w:tc>
          <w:tcPr>
            <w:tcW w:w="708" w:type="dxa"/>
          </w:tcPr>
          <w:p>
            <w:pPr>
              <w:pStyle w:val="TableParagraph"/>
              <w:spacing w:line="240" w:lineRule="auto"/>
              <w:ind w:left="98"/>
              <w:rPr>
                <w:sz w:val="24"/>
              </w:rPr>
            </w:pPr>
            <w:r>
              <w:rPr>
                <w:spacing w:val="-5"/>
                <w:sz w:val="24"/>
              </w:rPr>
              <w:t>112</w:t>
            </w:r>
          </w:p>
        </w:tc>
        <w:tc>
          <w:tcPr>
            <w:tcW w:w="2976" w:type="dxa"/>
          </w:tcPr>
          <w:p>
            <w:pPr>
              <w:pStyle w:val="TableParagraph"/>
              <w:spacing w:line="270" w:lineRule="atLeast"/>
              <w:rPr>
                <w:sz w:val="24"/>
              </w:rPr>
            </w:pPr>
            <w:r>
              <w:rPr>
                <w:sz w:val="24"/>
              </w:rPr>
              <w:t>Bạc</w:t>
            </w:r>
            <w:r>
              <w:rPr>
                <w:spacing w:val="-10"/>
                <w:sz w:val="24"/>
              </w:rPr>
              <w:t> </w:t>
            </w:r>
            <w:r>
              <w:rPr>
                <w:sz w:val="24"/>
              </w:rPr>
              <w:t>Nano</w:t>
            </w:r>
            <w:r>
              <w:rPr>
                <w:spacing w:val="-9"/>
                <w:sz w:val="24"/>
              </w:rPr>
              <w:t> </w:t>
            </w:r>
            <w:r>
              <w:rPr>
                <w:sz w:val="24"/>
              </w:rPr>
              <w:t>1g/l</w:t>
            </w:r>
            <w:r>
              <w:rPr>
                <w:spacing w:val="-9"/>
                <w:sz w:val="24"/>
              </w:rPr>
              <w:t> </w:t>
            </w:r>
            <w:r>
              <w:rPr>
                <w:sz w:val="24"/>
              </w:rPr>
              <w:t>+</w:t>
            </w:r>
            <w:r>
              <w:rPr>
                <w:spacing w:val="-10"/>
                <w:sz w:val="24"/>
              </w:rPr>
              <w:t> </w:t>
            </w:r>
            <w:r>
              <w:rPr>
                <w:sz w:val="24"/>
              </w:rPr>
              <w:t>Chitosan </w:t>
            </w:r>
            <w:r>
              <w:rPr>
                <w:spacing w:val="-2"/>
                <w:sz w:val="24"/>
              </w:rPr>
              <w:t>25g/l</w:t>
            </w:r>
          </w:p>
        </w:tc>
        <w:tc>
          <w:tcPr>
            <w:tcW w:w="2647" w:type="dxa"/>
          </w:tcPr>
          <w:p>
            <w:pPr>
              <w:pStyle w:val="TableParagraph"/>
              <w:spacing w:line="270" w:lineRule="atLeast"/>
              <w:ind w:left="1035" w:right="797" w:hanging="212"/>
              <w:rPr>
                <w:sz w:val="24"/>
              </w:rPr>
            </w:pPr>
            <w:r>
              <w:rPr>
                <w:sz w:val="24"/>
              </w:rPr>
              <w:t>Nano</w:t>
            </w:r>
            <w:r>
              <w:rPr>
                <w:spacing w:val="-15"/>
                <w:sz w:val="24"/>
              </w:rPr>
              <w:t> </w:t>
            </w:r>
            <w:r>
              <w:rPr>
                <w:sz w:val="24"/>
              </w:rPr>
              <w:t>Kito </w:t>
            </w:r>
            <w:r>
              <w:rPr>
                <w:spacing w:val="-2"/>
                <w:sz w:val="24"/>
              </w:rPr>
              <w:t>2.6SL</w:t>
            </w:r>
          </w:p>
        </w:tc>
        <w:tc>
          <w:tcPr>
            <w:tcW w:w="5223" w:type="dxa"/>
          </w:tcPr>
          <w:p>
            <w:pPr>
              <w:pStyle w:val="TableParagraph"/>
              <w:spacing w:line="240" w:lineRule="auto"/>
              <w:ind w:left="111"/>
              <w:rPr>
                <w:sz w:val="24"/>
              </w:rPr>
            </w:pPr>
            <w:r>
              <w:rPr>
                <w:sz w:val="24"/>
              </w:rPr>
              <w:t>nấm</w:t>
            </w:r>
            <w:r>
              <w:rPr>
                <w:spacing w:val="-1"/>
                <w:sz w:val="24"/>
              </w:rPr>
              <w:t> </w:t>
            </w:r>
            <w:r>
              <w:rPr>
                <w:sz w:val="24"/>
              </w:rPr>
              <w:t>hồng/</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1" w:hRule="atLeast"/>
        </w:trPr>
        <w:tc>
          <w:tcPr>
            <w:tcW w:w="708" w:type="dxa"/>
            <w:vMerge w:val="restart"/>
            <w:tcBorders>
              <w:bottom w:val="nil"/>
            </w:tcBorders>
          </w:tcPr>
          <w:p>
            <w:pPr>
              <w:pStyle w:val="TableParagraph"/>
              <w:ind w:left="98"/>
              <w:rPr>
                <w:sz w:val="24"/>
              </w:rPr>
            </w:pPr>
            <w:r>
              <w:rPr>
                <w:spacing w:val="-5"/>
                <w:sz w:val="24"/>
              </w:rPr>
              <w:t>113</w:t>
            </w:r>
          </w:p>
        </w:tc>
        <w:tc>
          <w:tcPr>
            <w:tcW w:w="2976" w:type="dxa"/>
            <w:vMerge w:val="restart"/>
            <w:tcBorders>
              <w:bottom w:val="nil"/>
            </w:tcBorders>
          </w:tcPr>
          <w:p>
            <w:pPr>
              <w:pStyle w:val="TableParagraph"/>
              <w:rPr>
                <w:i/>
                <w:sz w:val="24"/>
              </w:rPr>
            </w:pPr>
            <w:r>
              <w:rPr>
                <w:i/>
                <w:sz w:val="24"/>
              </w:rPr>
              <w:t>Bacillus</w:t>
            </w:r>
            <w:r>
              <w:rPr>
                <w:i/>
                <w:spacing w:val="-2"/>
                <w:sz w:val="24"/>
              </w:rPr>
              <w:t> subtilis</w:t>
            </w:r>
          </w:p>
        </w:tc>
        <w:tc>
          <w:tcPr>
            <w:tcW w:w="2647" w:type="dxa"/>
          </w:tcPr>
          <w:p>
            <w:pPr>
              <w:pStyle w:val="TableParagraph"/>
              <w:ind w:left="24" w:right="5"/>
              <w:jc w:val="center"/>
              <w:rPr>
                <w:sz w:val="24"/>
              </w:rPr>
            </w:pPr>
            <w:r>
              <w:rPr>
                <w:sz w:val="24"/>
              </w:rPr>
              <w:t>Ace</w:t>
            </w:r>
            <w:r>
              <w:rPr>
                <w:spacing w:val="-3"/>
                <w:sz w:val="24"/>
              </w:rPr>
              <w:t> </w:t>
            </w:r>
            <w:r>
              <w:rPr>
                <w:sz w:val="24"/>
              </w:rPr>
              <w:t>Bacis</w:t>
            </w:r>
            <w:r>
              <w:rPr>
                <w:spacing w:val="-2"/>
                <w:sz w:val="24"/>
              </w:rPr>
              <w:t> </w:t>
            </w:r>
            <w:r>
              <w:rPr>
                <w:spacing w:val="-4"/>
                <w:sz w:val="24"/>
              </w:rPr>
              <w:t>111WP</w:t>
            </w:r>
          </w:p>
        </w:tc>
        <w:tc>
          <w:tcPr>
            <w:tcW w:w="5223" w:type="dxa"/>
          </w:tcPr>
          <w:p>
            <w:pPr>
              <w:pStyle w:val="TableParagraph"/>
              <w:ind w:left="111"/>
              <w:rPr>
                <w:sz w:val="24"/>
              </w:rPr>
            </w:pPr>
            <w:r>
              <w:rPr>
                <w:sz w:val="24"/>
              </w:rPr>
              <w:t>đạo</w:t>
            </w:r>
            <w:r>
              <w:rPr>
                <w:spacing w:val="-15"/>
                <w:sz w:val="24"/>
              </w:rPr>
              <w:t> </w:t>
            </w:r>
            <w:r>
              <w:rPr>
                <w:sz w:val="24"/>
              </w:rPr>
              <w:t>ôn/</w:t>
            </w:r>
            <w:r>
              <w:rPr>
                <w:spacing w:val="-15"/>
                <w:sz w:val="24"/>
              </w:rPr>
              <w:t> </w:t>
            </w:r>
            <w:r>
              <w:rPr>
                <w:sz w:val="24"/>
              </w:rPr>
              <w:t>lúa,</w:t>
            </w:r>
            <w:r>
              <w:rPr>
                <w:spacing w:val="-15"/>
                <w:sz w:val="24"/>
              </w:rPr>
              <w:t> </w:t>
            </w:r>
            <w:r>
              <w:rPr>
                <w:sz w:val="24"/>
              </w:rPr>
              <w:t>mốc</w:t>
            </w:r>
            <w:r>
              <w:rPr>
                <w:spacing w:val="-14"/>
                <w:sz w:val="24"/>
              </w:rPr>
              <w:t> </w:t>
            </w:r>
            <w:r>
              <w:rPr>
                <w:sz w:val="24"/>
              </w:rPr>
              <w:t>xám/</w:t>
            </w:r>
            <w:r>
              <w:rPr>
                <w:spacing w:val="-15"/>
                <w:sz w:val="24"/>
              </w:rPr>
              <w:t> </w:t>
            </w:r>
            <w:r>
              <w:rPr>
                <w:sz w:val="24"/>
              </w:rPr>
              <w:t>cà</w:t>
            </w:r>
            <w:r>
              <w:rPr>
                <w:spacing w:val="-13"/>
                <w:sz w:val="24"/>
              </w:rPr>
              <w:t> </w:t>
            </w:r>
            <w:r>
              <w:rPr>
                <w:sz w:val="24"/>
              </w:rPr>
              <w:t>chua,</w:t>
            </w:r>
            <w:r>
              <w:rPr>
                <w:spacing w:val="-15"/>
                <w:sz w:val="24"/>
              </w:rPr>
              <w:t> </w:t>
            </w:r>
            <w:r>
              <w:rPr>
                <w:sz w:val="24"/>
              </w:rPr>
              <w:t>phấn</w:t>
            </w:r>
            <w:r>
              <w:rPr>
                <w:spacing w:val="-14"/>
                <w:sz w:val="24"/>
              </w:rPr>
              <w:t> </w:t>
            </w:r>
            <w:r>
              <w:rPr>
                <w:sz w:val="24"/>
              </w:rPr>
              <w:t>trắng/</w:t>
            </w:r>
            <w:r>
              <w:rPr>
                <w:spacing w:val="-14"/>
                <w:sz w:val="24"/>
              </w:rPr>
              <w:t> </w:t>
            </w:r>
            <w:r>
              <w:rPr>
                <w:sz w:val="24"/>
              </w:rPr>
              <w:t>dưa</w:t>
            </w:r>
            <w:r>
              <w:rPr>
                <w:spacing w:val="-14"/>
                <w:sz w:val="24"/>
              </w:rPr>
              <w:t> </w:t>
            </w:r>
            <w:r>
              <w:rPr>
                <w:spacing w:val="-4"/>
                <w:sz w:val="24"/>
              </w:rPr>
              <w:t>chuột</w:t>
            </w:r>
          </w:p>
        </w:tc>
        <w:tc>
          <w:tcPr>
            <w:tcW w:w="3353" w:type="dxa"/>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5"/>
              <w:jc w:val="center"/>
              <w:rPr>
                <w:sz w:val="24"/>
              </w:rPr>
            </w:pPr>
            <w:r>
              <w:rPr>
                <w:sz w:val="24"/>
              </w:rPr>
              <w:t>Balus</w:t>
            </w:r>
            <w:r>
              <w:rPr>
                <w:spacing w:val="-1"/>
                <w:sz w:val="24"/>
              </w:rPr>
              <w:t> </w:t>
            </w:r>
            <w:r>
              <w:rPr>
                <w:spacing w:val="-2"/>
                <w:sz w:val="24"/>
              </w:rPr>
              <w:t>111WP</w:t>
            </w:r>
          </w:p>
        </w:tc>
        <w:tc>
          <w:tcPr>
            <w:tcW w:w="5223" w:type="dxa"/>
          </w:tcPr>
          <w:p>
            <w:pPr>
              <w:pStyle w:val="TableParagraph"/>
              <w:spacing w:line="274" w:lineRule="exact"/>
              <w:ind w:left="111"/>
              <w:rPr>
                <w:sz w:val="24"/>
              </w:rPr>
            </w:pPr>
            <w:r>
              <w:rPr>
                <w:sz w:val="24"/>
              </w:rPr>
              <w:t>đạo</w:t>
            </w:r>
            <w:r>
              <w:rPr>
                <w:spacing w:val="-1"/>
                <w:sz w:val="24"/>
              </w:rPr>
              <w:t> </w:t>
            </w:r>
            <w:r>
              <w:rPr>
                <w:sz w:val="24"/>
              </w:rPr>
              <w:t>ôn/lúa,</w:t>
            </w:r>
            <w:r>
              <w:rPr>
                <w:spacing w:val="-1"/>
                <w:sz w:val="24"/>
              </w:rPr>
              <w:t> </w:t>
            </w:r>
            <w:r>
              <w:rPr>
                <w:sz w:val="24"/>
              </w:rPr>
              <w:t>phấn</w:t>
            </w:r>
            <w:r>
              <w:rPr>
                <w:spacing w:val="-1"/>
                <w:sz w:val="24"/>
              </w:rPr>
              <w:t> </w:t>
            </w:r>
            <w:r>
              <w:rPr>
                <w:sz w:val="24"/>
              </w:rPr>
              <w:t>trắng/dưa</w:t>
            </w:r>
            <w:r>
              <w:rPr>
                <w:spacing w:val="-2"/>
                <w:sz w:val="24"/>
              </w:rPr>
              <w:t> chuột</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647" w:type="dxa"/>
          </w:tcPr>
          <w:p>
            <w:pPr>
              <w:pStyle w:val="TableParagraph"/>
              <w:spacing w:line="240" w:lineRule="auto"/>
              <w:ind w:left="897" w:right="872"/>
              <w:jc w:val="center"/>
              <w:rPr>
                <w:sz w:val="24"/>
              </w:rPr>
            </w:pPr>
            <w:r>
              <w:rPr>
                <w:spacing w:val="-2"/>
                <w:sz w:val="24"/>
              </w:rPr>
              <w:t>Biobac </w:t>
            </w:r>
            <w:r>
              <w:rPr>
                <w:spacing w:val="-6"/>
                <w:sz w:val="24"/>
              </w:rPr>
              <w:t>WP</w:t>
            </w:r>
          </w:p>
        </w:tc>
        <w:tc>
          <w:tcPr>
            <w:tcW w:w="5223" w:type="dxa"/>
          </w:tcPr>
          <w:p>
            <w:pPr>
              <w:pStyle w:val="TableParagraph"/>
              <w:spacing w:line="240" w:lineRule="auto"/>
              <w:ind w:left="111"/>
              <w:rPr>
                <w:sz w:val="24"/>
              </w:rPr>
            </w:pPr>
            <w:r>
              <w:rPr>
                <w:sz w:val="24"/>
              </w:rPr>
              <w:t>héo xanh/ cà chua; phấn trắng/ dâu tây; thối rễ/ súp lơ,</w:t>
            </w:r>
            <w:r>
              <w:rPr>
                <w:spacing w:val="11"/>
                <w:sz w:val="24"/>
              </w:rPr>
              <w:t> </w:t>
            </w:r>
            <w:r>
              <w:rPr>
                <w:sz w:val="24"/>
              </w:rPr>
              <w:t>sưng</w:t>
            </w:r>
            <w:r>
              <w:rPr>
                <w:spacing w:val="10"/>
                <w:sz w:val="24"/>
              </w:rPr>
              <w:t> </w:t>
            </w:r>
            <w:r>
              <w:rPr>
                <w:sz w:val="24"/>
              </w:rPr>
              <w:t>rễ/</w:t>
            </w:r>
            <w:r>
              <w:rPr>
                <w:spacing w:val="12"/>
                <w:sz w:val="24"/>
              </w:rPr>
              <w:t> </w:t>
            </w:r>
            <w:r>
              <w:rPr>
                <w:sz w:val="24"/>
              </w:rPr>
              <w:t>bắp</w:t>
            </w:r>
            <w:r>
              <w:rPr>
                <w:spacing w:val="13"/>
                <w:sz w:val="24"/>
              </w:rPr>
              <w:t> </w:t>
            </w:r>
            <w:r>
              <w:rPr>
                <w:sz w:val="24"/>
              </w:rPr>
              <w:t>cải;</w:t>
            </w:r>
            <w:r>
              <w:rPr>
                <w:spacing w:val="11"/>
                <w:sz w:val="24"/>
              </w:rPr>
              <w:t> </w:t>
            </w:r>
            <w:r>
              <w:rPr>
                <w:sz w:val="24"/>
              </w:rPr>
              <w:t>vàng</w:t>
            </w:r>
            <w:r>
              <w:rPr>
                <w:spacing w:val="11"/>
                <w:sz w:val="24"/>
              </w:rPr>
              <w:t> </w:t>
            </w:r>
            <w:r>
              <w:rPr>
                <w:sz w:val="24"/>
              </w:rPr>
              <w:t>lá</w:t>
            </w:r>
            <w:r>
              <w:rPr>
                <w:spacing w:val="10"/>
                <w:sz w:val="24"/>
              </w:rPr>
              <w:t> </w:t>
            </w:r>
            <w:r>
              <w:rPr>
                <w:sz w:val="24"/>
              </w:rPr>
              <w:t>thối</w:t>
            </w:r>
            <w:r>
              <w:rPr>
                <w:spacing w:val="11"/>
                <w:sz w:val="24"/>
              </w:rPr>
              <w:t> </w:t>
            </w:r>
            <w:r>
              <w:rPr>
                <w:sz w:val="24"/>
              </w:rPr>
              <w:t>rễ/</w:t>
            </w:r>
            <w:r>
              <w:rPr>
                <w:spacing w:val="12"/>
                <w:sz w:val="24"/>
              </w:rPr>
              <w:t> </w:t>
            </w:r>
            <w:r>
              <w:rPr>
                <w:sz w:val="24"/>
              </w:rPr>
              <w:t>cam;</w:t>
            </w:r>
            <w:r>
              <w:rPr>
                <w:spacing w:val="11"/>
                <w:sz w:val="24"/>
              </w:rPr>
              <w:t> </w:t>
            </w:r>
            <w:r>
              <w:rPr>
                <w:sz w:val="24"/>
              </w:rPr>
              <w:t>héo</w:t>
            </w:r>
            <w:r>
              <w:rPr>
                <w:spacing w:val="11"/>
                <w:sz w:val="24"/>
              </w:rPr>
              <w:t> </w:t>
            </w:r>
            <w:r>
              <w:rPr>
                <w:spacing w:val="-4"/>
                <w:sz w:val="24"/>
              </w:rPr>
              <w:t>xanh</w:t>
            </w:r>
          </w:p>
          <w:p>
            <w:pPr>
              <w:pStyle w:val="TableParagraph"/>
              <w:spacing w:line="257" w:lineRule="exact"/>
              <w:ind w:left="111"/>
              <w:rPr>
                <w:sz w:val="24"/>
              </w:rPr>
            </w:pPr>
            <w:r>
              <w:rPr>
                <w:sz w:val="24"/>
              </w:rPr>
              <w:t>vi khuẩn/ ớt, hoa</w:t>
            </w:r>
            <w:r>
              <w:rPr>
                <w:spacing w:val="-1"/>
                <w:sz w:val="24"/>
              </w:rPr>
              <w:t> </w:t>
            </w:r>
            <w:r>
              <w:rPr>
                <w:spacing w:val="-5"/>
                <w:sz w:val="24"/>
              </w:rPr>
              <w:t>cúc</w:t>
            </w:r>
          </w:p>
        </w:tc>
        <w:tc>
          <w:tcPr>
            <w:tcW w:w="3353" w:type="dxa"/>
          </w:tcPr>
          <w:p>
            <w:pPr>
              <w:pStyle w:val="TableParagraph"/>
              <w:ind w:left="63" w:right="52"/>
              <w:jc w:val="center"/>
              <w:rPr>
                <w:sz w:val="24"/>
              </w:rPr>
            </w:pPr>
            <w:r>
              <w:rPr>
                <w:sz w:val="24"/>
              </w:rPr>
              <w:t>Bion</w:t>
            </w:r>
            <w:r>
              <w:rPr>
                <w:spacing w:val="-1"/>
                <w:sz w:val="24"/>
              </w:rPr>
              <w:t> </w:t>
            </w:r>
            <w:r>
              <w:rPr>
                <w:sz w:val="24"/>
              </w:rPr>
              <w:t>Tech</w:t>
            </w:r>
            <w:r>
              <w:rPr>
                <w:spacing w:val="1"/>
                <w:sz w:val="24"/>
              </w:rPr>
              <w:t> </w:t>
            </w:r>
            <w:r>
              <w:rPr>
                <w:spacing w:val="-2"/>
                <w:sz w:val="24"/>
              </w:rPr>
              <w:t>Inc.,</w:t>
            </w:r>
          </w:p>
        </w:tc>
      </w:tr>
      <w:tr>
        <w:trPr>
          <w:trHeight w:val="138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40" w:lineRule="auto" w:before="1"/>
              <w:ind w:left="24" w:right="2"/>
              <w:jc w:val="center"/>
              <w:rPr>
                <w:sz w:val="24"/>
              </w:rPr>
            </w:pPr>
            <w:r>
              <w:rPr>
                <w:sz w:val="24"/>
              </w:rPr>
              <w:t>Bionite </w:t>
            </w:r>
            <w:r>
              <w:rPr>
                <w:spacing w:val="-5"/>
                <w:sz w:val="24"/>
              </w:rPr>
              <w:t>WP</w:t>
            </w:r>
          </w:p>
        </w:tc>
        <w:tc>
          <w:tcPr>
            <w:tcW w:w="5223" w:type="dxa"/>
          </w:tcPr>
          <w:p>
            <w:pPr>
              <w:pStyle w:val="TableParagraph"/>
              <w:spacing w:line="270" w:lineRule="atLeast"/>
              <w:ind w:left="111" w:right="88"/>
              <w:jc w:val="both"/>
              <w:rPr>
                <w:sz w:val="24"/>
              </w:rPr>
            </w:pPr>
            <w:r>
              <w:rPr>
                <w:sz w:val="24"/>
              </w:rPr>
              <w:t>đốm phấn vàng, phấn trắng/ dưa chuột, bí xanh; sương</w:t>
            </w:r>
            <w:r>
              <w:rPr>
                <w:spacing w:val="-7"/>
                <w:sz w:val="24"/>
              </w:rPr>
              <w:t> </w:t>
            </w:r>
            <w:r>
              <w:rPr>
                <w:sz w:val="24"/>
              </w:rPr>
              <w:t>mai/</w:t>
            </w:r>
            <w:r>
              <w:rPr>
                <w:spacing w:val="-6"/>
                <w:sz w:val="24"/>
              </w:rPr>
              <w:t> </w:t>
            </w:r>
            <w:r>
              <w:rPr>
                <w:sz w:val="24"/>
              </w:rPr>
              <w:t>nho;</w:t>
            </w:r>
            <w:r>
              <w:rPr>
                <w:spacing w:val="-6"/>
                <w:sz w:val="24"/>
              </w:rPr>
              <w:t> </w:t>
            </w:r>
            <w:r>
              <w:rPr>
                <w:sz w:val="24"/>
              </w:rPr>
              <w:t>mốc</w:t>
            </w:r>
            <w:r>
              <w:rPr>
                <w:spacing w:val="-7"/>
                <w:sz w:val="24"/>
              </w:rPr>
              <w:t> </w:t>
            </w:r>
            <w:r>
              <w:rPr>
                <w:sz w:val="24"/>
              </w:rPr>
              <w:t>sương/</w:t>
            </w:r>
            <w:r>
              <w:rPr>
                <w:spacing w:val="-6"/>
                <w:sz w:val="24"/>
              </w:rPr>
              <w:t> </w:t>
            </w:r>
            <w:r>
              <w:rPr>
                <w:sz w:val="24"/>
              </w:rPr>
              <w:t>cà</w:t>
            </w:r>
            <w:r>
              <w:rPr>
                <w:spacing w:val="-8"/>
                <w:sz w:val="24"/>
              </w:rPr>
              <w:t> </w:t>
            </w:r>
            <w:r>
              <w:rPr>
                <w:sz w:val="24"/>
              </w:rPr>
              <w:t>chua;</w:t>
            </w:r>
            <w:r>
              <w:rPr>
                <w:spacing w:val="-6"/>
                <w:sz w:val="24"/>
              </w:rPr>
              <w:t> </w:t>
            </w:r>
            <w:r>
              <w:rPr>
                <w:sz w:val="24"/>
              </w:rPr>
              <w:t>biến</w:t>
            </w:r>
            <w:r>
              <w:rPr>
                <w:spacing w:val="-7"/>
                <w:sz w:val="24"/>
              </w:rPr>
              <w:t> </w:t>
            </w:r>
            <w:r>
              <w:rPr>
                <w:sz w:val="24"/>
              </w:rPr>
              <w:t>màu</w:t>
            </w:r>
            <w:r>
              <w:rPr>
                <w:spacing w:val="-7"/>
                <w:sz w:val="24"/>
              </w:rPr>
              <w:t> </w:t>
            </w:r>
            <w:r>
              <w:rPr>
                <w:sz w:val="24"/>
              </w:rPr>
              <w:t>quả/ vải; héo vàng, chết cây con/ lạc; đen thân/ thuốc lá; đạo ôn, lem lép hạt/ lúa; bệnh còng, chết cây con/ hành tây</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3"/>
              <w:jc w:val="center"/>
              <w:rPr>
                <w:sz w:val="24"/>
              </w:rPr>
            </w:pPr>
            <w:r>
              <w:rPr>
                <w:sz w:val="24"/>
              </w:rPr>
              <w:t>Mostika</w:t>
            </w:r>
            <w:r>
              <w:rPr>
                <w:spacing w:val="-1"/>
                <w:sz w:val="24"/>
              </w:rPr>
              <w:t> </w:t>
            </w:r>
            <w:r>
              <w:rPr>
                <w:sz w:val="24"/>
              </w:rPr>
              <w:t>10</w:t>
            </w:r>
            <w:r>
              <w:rPr>
                <w:sz w:val="24"/>
                <w:vertAlign w:val="superscript"/>
              </w:rPr>
              <w:t>9</w:t>
            </w:r>
            <w:r>
              <w:rPr>
                <w:spacing w:val="1"/>
                <w:sz w:val="24"/>
                <w:vertAlign w:val="baseline"/>
              </w:rPr>
              <w:t> </w:t>
            </w:r>
            <w:r>
              <w:rPr>
                <w:sz w:val="24"/>
                <w:vertAlign w:val="baseline"/>
              </w:rPr>
              <w:t>cfu/ml</w:t>
            </w:r>
            <w:r>
              <w:rPr>
                <w:spacing w:val="-1"/>
                <w:sz w:val="24"/>
                <w:vertAlign w:val="baseline"/>
              </w:rPr>
              <w:t> </w:t>
            </w:r>
            <w:r>
              <w:rPr>
                <w:spacing w:val="-5"/>
                <w:sz w:val="24"/>
                <w:vertAlign w:val="baseline"/>
              </w:rPr>
              <w:t>SL</w:t>
            </w:r>
          </w:p>
        </w:tc>
        <w:tc>
          <w:tcPr>
            <w:tcW w:w="5223" w:type="dxa"/>
          </w:tcPr>
          <w:p>
            <w:pPr>
              <w:pStyle w:val="TableParagraph"/>
              <w:ind w:left="111"/>
              <w:rPr>
                <w:sz w:val="24"/>
              </w:rPr>
            </w:pPr>
            <w:r>
              <w:rPr>
                <w:sz w:val="24"/>
              </w:rPr>
              <w:t>chết</w:t>
            </w:r>
            <w:r>
              <w:rPr>
                <w:spacing w:val="-1"/>
                <w:sz w:val="24"/>
              </w:rPr>
              <w:t> </w:t>
            </w:r>
            <w:r>
              <w:rPr>
                <w:sz w:val="24"/>
              </w:rPr>
              <w:t>nhanh/hồ</w:t>
            </w:r>
            <w:r>
              <w:rPr>
                <w:spacing w:val="-1"/>
                <w:sz w:val="24"/>
              </w:rPr>
              <w:t> </w:t>
            </w:r>
            <w:r>
              <w:rPr>
                <w:sz w:val="24"/>
              </w:rPr>
              <w:t>tiêu;</w:t>
            </w:r>
            <w:r>
              <w:rPr>
                <w:spacing w:val="-1"/>
                <w:sz w:val="24"/>
              </w:rPr>
              <w:t> </w:t>
            </w:r>
            <w:r>
              <w:rPr>
                <w:sz w:val="24"/>
              </w:rPr>
              <w:t>thối</w:t>
            </w:r>
            <w:r>
              <w:rPr>
                <w:spacing w:val="-1"/>
                <w:sz w:val="24"/>
              </w:rPr>
              <w:t> </w:t>
            </w:r>
            <w:r>
              <w:rPr>
                <w:sz w:val="24"/>
              </w:rPr>
              <w:t>nhũn/bắp </w:t>
            </w:r>
            <w:r>
              <w:rPr>
                <w:spacing w:val="-5"/>
                <w:sz w:val="24"/>
              </w:rPr>
              <w:t>cải</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 Tập</w:t>
            </w:r>
            <w:r>
              <w:rPr>
                <w:spacing w:val="-1"/>
                <w:sz w:val="24"/>
              </w:rPr>
              <w:t> </w:t>
            </w:r>
            <w:r>
              <w:rPr>
                <w:sz w:val="24"/>
              </w:rPr>
              <w:t>đoàn</w:t>
            </w:r>
            <w:r>
              <w:rPr>
                <w:spacing w:val="-1"/>
                <w:sz w:val="24"/>
              </w:rPr>
              <w:t> </w:t>
            </w:r>
            <w:r>
              <w:rPr>
                <w:sz w:val="24"/>
              </w:rPr>
              <w:t>Điện </w:t>
            </w:r>
            <w:r>
              <w:rPr>
                <w:spacing w:val="-5"/>
                <w:sz w:val="24"/>
              </w:rPr>
              <w:t>Bàn</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4"/>
              <w:jc w:val="center"/>
              <w:rPr>
                <w:sz w:val="24"/>
              </w:rPr>
            </w:pPr>
            <w:r>
              <w:rPr>
                <w:sz w:val="24"/>
              </w:rPr>
              <w:t>Moti-V </w:t>
            </w:r>
            <w:r>
              <w:rPr>
                <w:spacing w:val="-4"/>
                <w:sz w:val="24"/>
              </w:rPr>
              <w:t>100WP</w:t>
            </w:r>
          </w:p>
        </w:tc>
        <w:tc>
          <w:tcPr>
            <w:tcW w:w="5223" w:type="dxa"/>
          </w:tcPr>
          <w:p>
            <w:pPr>
              <w:pStyle w:val="TableParagraph"/>
              <w:ind w:left="111"/>
              <w:rPr>
                <w:sz w:val="24"/>
              </w:rPr>
            </w:pPr>
            <w:r>
              <w:rPr>
                <w:sz w:val="24"/>
              </w:rPr>
              <w:t>mốc</w:t>
            </w:r>
            <w:r>
              <w:rPr>
                <w:spacing w:val="-2"/>
                <w:sz w:val="24"/>
              </w:rPr>
              <w:t> </w:t>
            </w:r>
            <w:r>
              <w:rPr>
                <w:sz w:val="24"/>
              </w:rPr>
              <w:t>xám/cà</w:t>
            </w:r>
            <w:r>
              <w:rPr>
                <w:spacing w:val="-2"/>
                <w:sz w:val="24"/>
              </w:rPr>
              <w:t> </w:t>
            </w:r>
            <w:r>
              <w:rPr>
                <w:spacing w:val="-4"/>
                <w:sz w:val="24"/>
              </w:rPr>
              <w:t>chua</w:t>
            </w:r>
          </w:p>
        </w:tc>
        <w:tc>
          <w:tcPr>
            <w:tcW w:w="3353" w:type="dxa"/>
          </w:tcPr>
          <w:p>
            <w:pPr>
              <w:pStyle w:val="TableParagraph"/>
              <w:ind w:left="63" w:right="46"/>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Hải</w:t>
            </w:r>
            <w:r>
              <w:rPr>
                <w:spacing w:val="1"/>
                <w:sz w:val="24"/>
              </w:rPr>
              <w:t> </w:t>
            </w:r>
            <w:r>
              <w:rPr>
                <w:spacing w:val="-4"/>
                <w:sz w:val="24"/>
              </w:rPr>
              <w:t>Thụy</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6"/>
              <w:jc w:val="center"/>
              <w:rPr>
                <w:sz w:val="24"/>
              </w:rPr>
            </w:pPr>
            <w:r>
              <w:rPr>
                <w:sz w:val="24"/>
              </w:rPr>
              <w:t>Rebaci</w:t>
            </w:r>
            <w:r>
              <w:rPr>
                <w:spacing w:val="-3"/>
                <w:sz w:val="24"/>
              </w:rPr>
              <w:t> </w:t>
            </w:r>
            <w:r>
              <w:rPr>
                <w:spacing w:val="-2"/>
                <w:sz w:val="24"/>
              </w:rPr>
              <w:t>100WP</w:t>
            </w:r>
          </w:p>
        </w:tc>
        <w:tc>
          <w:tcPr>
            <w:tcW w:w="5223" w:type="dxa"/>
          </w:tcPr>
          <w:p>
            <w:pPr>
              <w:pStyle w:val="TableParagraph"/>
              <w:ind w:left="111"/>
              <w:rPr>
                <w:sz w:val="24"/>
              </w:rPr>
            </w:pPr>
            <w:r>
              <w:rPr>
                <w:sz w:val="24"/>
              </w:rPr>
              <w:t>vàng</w:t>
            </w:r>
            <w:r>
              <w:rPr>
                <w:spacing w:val="-1"/>
                <w:sz w:val="24"/>
              </w:rPr>
              <w:t> </w:t>
            </w:r>
            <w:r>
              <w:rPr>
                <w:sz w:val="24"/>
              </w:rPr>
              <w:t>lá</w:t>
            </w:r>
            <w:r>
              <w:rPr>
                <w:spacing w:val="-1"/>
                <w:sz w:val="24"/>
              </w:rPr>
              <w:t> </w:t>
            </w:r>
            <w:r>
              <w:rPr>
                <w:sz w:val="24"/>
              </w:rPr>
              <w:t>thối</w:t>
            </w:r>
            <w:r>
              <w:rPr>
                <w:spacing w:val="-1"/>
                <w:sz w:val="24"/>
              </w:rPr>
              <w:t> </w:t>
            </w:r>
            <w:r>
              <w:rPr>
                <w:sz w:val="24"/>
              </w:rPr>
              <w:t>rễ/</w:t>
            </w:r>
            <w:r>
              <w:rPr>
                <w:spacing w:val="-1"/>
                <w:sz w:val="24"/>
              </w:rPr>
              <w:t> </w:t>
            </w:r>
            <w:r>
              <w:rPr>
                <w:sz w:val="24"/>
              </w:rPr>
              <w:t>cam,</w:t>
            </w:r>
            <w:r>
              <w:rPr>
                <w:spacing w:val="-1"/>
                <w:sz w:val="24"/>
              </w:rPr>
              <w:t> </w:t>
            </w:r>
            <w:r>
              <w:rPr>
                <w:spacing w:val="-4"/>
                <w:sz w:val="24"/>
              </w:rPr>
              <w:t>quýt</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40" w:lineRule="auto"/>
              <w:ind w:left="24" w:right="4"/>
              <w:jc w:val="center"/>
              <w:rPr>
                <w:sz w:val="24"/>
              </w:rPr>
            </w:pPr>
            <w:r>
              <w:rPr>
                <w:sz w:val="24"/>
              </w:rPr>
              <w:t>Subtial</w:t>
            </w:r>
            <w:r>
              <w:rPr>
                <w:spacing w:val="-1"/>
                <w:sz w:val="24"/>
              </w:rPr>
              <w:t> </w:t>
            </w:r>
            <w:r>
              <w:rPr>
                <w:spacing w:val="-2"/>
                <w:sz w:val="24"/>
              </w:rPr>
              <w:t>100WP</w:t>
            </w:r>
          </w:p>
        </w:tc>
        <w:tc>
          <w:tcPr>
            <w:tcW w:w="5223" w:type="dxa"/>
            <w:tcBorders>
              <w:bottom w:val="single" w:sz="4" w:space="0" w:color="000000"/>
            </w:tcBorders>
          </w:tcPr>
          <w:p>
            <w:pPr>
              <w:pStyle w:val="TableParagraph"/>
              <w:spacing w:line="240" w:lineRule="auto"/>
              <w:ind w:left="111"/>
              <w:rPr>
                <w:sz w:val="24"/>
              </w:rPr>
            </w:pPr>
            <w:r>
              <w:rPr>
                <w:sz w:val="24"/>
              </w:rPr>
              <w:t>khô </w:t>
            </w:r>
            <w:r>
              <w:rPr>
                <w:spacing w:val="-2"/>
                <w:sz w:val="24"/>
              </w:rPr>
              <w:t>vằn/lúa</w:t>
            </w:r>
          </w:p>
        </w:tc>
        <w:tc>
          <w:tcPr>
            <w:tcW w:w="3353" w:type="dxa"/>
            <w:tcBorders>
              <w:bottom w:val="single" w:sz="4" w:space="0" w:color="000000"/>
            </w:tcBorders>
          </w:tcPr>
          <w:p>
            <w:pPr>
              <w:pStyle w:val="TableParagraph"/>
              <w:spacing w:line="240" w:lineRule="auto"/>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1103" w:hRule="atLeast"/>
        </w:trPr>
        <w:tc>
          <w:tcPr>
            <w:tcW w:w="708" w:type="dxa"/>
            <w:vMerge w:val="restart"/>
            <w:tcBorders>
              <w:top w:val="single" w:sz="4" w:space="0" w:color="000000"/>
            </w:tcBorders>
          </w:tcPr>
          <w:p>
            <w:pPr>
              <w:pStyle w:val="TableParagraph"/>
              <w:ind w:left="98"/>
              <w:rPr>
                <w:sz w:val="24"/>
              </w:rPr>
            </w:pPr>
            <w:r>
              <w:rPr>
                <w:spacing w:val="-5"/>
                <w:sz w:val="24"/>
              </w:rPr>
              <w:t>114</w:t>
            </w:r>
          </w:p>
        </w:tc>
        <w:tc>
          <w:tcPr>
            <w:tcW w:w="2976" w:type="dxa"/>
            <w:tcBorders>
              <w:top w:val="single" w:sz="4" w:space="0" w:color="000000"/>
            </w:tcBorders>
          </w:tcPr>
          <w:p>
            <w:pPr>
              <w:pStyle w:val="TableParagraph"/>
              <w:spacing w:line="240" w:lineRule="auto"/>
              <w:ind w:right="217"/>
              <w:rPr>
                <w:sz w:val="24"/>
              </w:rPr>
            </w:pPr>
            <w:r>
              <w:rPr>
                <w:i/>
                <w:sz w:val="24"/>
              </w:rPr>
              <w:t>Bacillus amyloliquefaciens</w:t>
            </w:r>
            <w:r>
              <w:rPr>
                <w:i/>
                <w:sz w:val="24"/>
              </w:rPr>
              <w:t> (Bacillus</w:t>
            </w:r>
            <w:r>
              <w:rPr>
                <w:i/>
                <w:spacing w:val="-1"/>
                <w:sz w:val="24"/>
              </w:rPr>
              <w:t> </w:t>
            </w:r>
            <w:r>
              <w:rPr>
                <w:i/>
                <w:sz w:val="24"/>
              </w:rPr>
              <w:t>subtilis</w:t>
            </w:r>
            <w:r>
              <w:rPr>
                <w:sz w:val="24"/>
              </w:rPr>
              <w:t>)</w:t>
            </w:r>
            <w:r>
              <w:rPr>
                <w:spacing w:val="-1"/>
                <w:sz w:val="24"/>
              </w:rPr>
              <w:t> </w:t>
            </w:r>
            <w:r>
              <w:rPr>
                <w:sz w:val="24"/>
              </w:rPr>
              <w:t>QST</w:t>
            </w:r>
            <w:r>
              <w:rPr>
                <w:spacing w:val="-1"/>
                <w:sz w:val="24"/>
              </w:rPr>
              <w:t> </w:t>
            </w:r>
            <w:r>
              <w:rPr>
                <w:spacing w:val="-5"/>
                <w:sz w:val="24"/>
              </w:rPr>
              <w:t>713</w:t>
            </w:r>
          </w:p>
        </w:tc>
        <w:tc>
          <w:tcPr>
            <w:tcW w:w="2647" w:type="dxa"/>
            <w:tcBorders>
              <w:top w:val="single" w:sz="4" w:space="0" w:color="000000"/>
            </w:tcBorders>
          </w:tcPr>
          <w:p>
            <w:pPr>
              <w:pStyle w:val="TableParagraph"/>
              <w:ind w:left="24" w:right="9"/>
              <w:jc w:val="center"/>
              <w:rPr>
                <w:sz w:val="24"/>
              </w:rPr>
            </w:pPr>
            <w:r>
              <w:rPr>
                <w:sz w:val="24"/>
              </w:rPr>
              <w:t>Serenade</w:t>
            </w:r>
            <w:r>
              <w:rPr>
                <w:spacing w:val="-5"/>
                <w:sz w:val="24"/>
              </w:rPr>
              <w:t> SC</w:t>
            </w:r>
          </w:p>
        </w:tc>
        <w:tc>
          <w:tcPr>
            <w:tcW w:w="5223" w:type="dxa"/>
            <w:tcBorders>
              <w:top w:val="single" w:sz="4" w:space="0" w:color="000000"/>
            </w:tcBorders>
          </w:tcPr>
          <w:p>
            <w:pPr>
              <w:pStyle w:val="TableParagraph"/>
              <w:spacing w:line="276" w:lineRule="exact"/>
              <w:ind w:left="111" w:right="90"/>
              <w:jc w:val="both"/>
              <w:rPr>
                <w:sz w:val="24"/>
              </w:rPr>
            </w:pPr>
            <w:r>
              <w:rPr>
                <w:sz w:val="24"/>
              </w:rPr>
              <w:t>thối đen/bắp cải; loét/ cam; đạo ôn/lúa; sương mai/ hành; đốm vòng/ cà chua; phấn trắng/ dưa </w:t>
            </w:r>
            <w:r>
              <w:rPr>
                <w:sz w:val="24"/>
              </w:rPr>
              <w:t>chuột; đốm lá/chuối; loét vi khuẩn/bưởi; héo xanh vi khuẩn/khoai tây; chết rạp cây con/ớt; đốm lá/xoài</w:t>
            </w:r>
          </w:p>
        </w:tc>
        <w:tc>
          <w:tcPr>
            <w:tcW w:w="3353" w:type="dxa"/>
            <w:tcBorders>
              <w:top w:val="single" w:sz="4" w:space="0" w:color="000000"/>
            </w:tcBorders>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tcBorders>
          </w:tcPr>
          <w:p>
            <w:pPr>
              <w:rPr>
                <w:sz w:val="2"/>
                <w:szCs w:val="2"/>
              </w:rPr>
            </w:pPr>
          </w:p>
        </w:tc>
        <w:tc>
          <w:tcPr>
            <w:tcW w:w="2976" w:type="dxa"/>
          </w:tcPr>
          <w:p>
            <w:pPr>
              <w:pStyle w:val="TableParagraph"/>
              <w:rPr>
                <w:i/>
                <w:sz w:val="24"/>
              </w:rPr>
            </w:pPr>
            <w:r>
              <w:rPr>
                <w:i/>
                <w:sz w:val="24"/>
              </w:rPr>
              <w:t>Bacillus</w:t>
            </w:r>
            <w:r>
              <w:rPr>
                <w:i/>
                <w:spacing w:val="-3"/>
                <w:sz w:val="24"/>
              </w:rPr>
              <w:t> </w:t>
            </w:r>
            <w:r>
              <w:rPr>
                <w:i/>
                <w:spacing w:val="-2"/>
                <w:sz w:val="24"/>
              </w:rPr>
              <w:t>amyloliquefaciens</w:t>
            </w:r>
          </w:p>
          <w:p>
            <w:pPr>
              <w:pStyle w:val="TableParagraph"/>
              <w:spacing w:line="257" w:lineRule="exact"/>
              <w:rPr>
                <w:sz w:val="24"/>
              </w:rPr>
            </w:pPr>
            <w:r>
              <w:rPr>
                <w:spacing w:val="-2"/>
                <w:sz w:val="24"/>
              </w:rPr>
              <w:t>AT-</w:t>
            </w:r>
            <w:r>
              <w:rPr>
                <w:spacing w:val="-5"/>
                <w:sz w:val="24"/>
              </w:rPr>
              <w:t>332</w:t>
            </w:r>
          </w:p>
        </w:tc>
        <w:tc>
          <w:tcPr>
            <w:tcW w:w="2647" w:type="dxa"/>
          </w:tcPr>
          <w:p>
            <w:pPr>
              <w:pStyle w:val="TableParagraph"/>
              <w:ind w:left="24" w:right="5"/>
              <w:jc w:val="center"/>
              <w:rPr>
                <w:sz w:val="24"/>
              </w:rPr>
            </w:pPr>
            <w:r>
              <w:rPr>
                <w:sz w:val="24"/>
              </w:rPr>
              <w:t>Miyabi </w:t>
            </w:r>
            <w:r>
              <w:rPr>
                <w:spacing w:val="-5"/>
                <w:sz w:val="24"/>
              </w:rPr>
              <w:t>WG</w:t>
            </w:r>
          </w:p>
        </w:tc>
        <w:tc>
          <w:tcPr>
            <w:tcW w:w="5223" w:type="dxa"/>
          </w:tcPr>
          <w:p>
            <w:pPr>
              <w:pStyle w:val="TableParagraph"/>
              <w:ind w:left="111"/>
              <w:rPr>
                <w:sz w:val="24"/>
              </w:rPr>
            </w:pPr>
            <w:r>
              <w:rPr>
                <w:sz w:val="24"/>
              </w:rPr>
              <w:t>phấn</w:t>
            </w:r>
            <w:r>
              <w:rPr>
                <w:spacing w:val="-3"/>
                <w:sz w:val="24"/>
              </w:rPr>
              <w:t> </w:t>
            </w:r>
            <w:r>
              <w:rPr>
                <w:sz w:val="24"/>
              </w:rPr>
              <w:t>trắng/ ớt</w:t>
            </w:r>
            <w:r>
              <w:rPr>
                <w:spacing w:val="-1"/>
                <w:sz w:val="24"/>
              </w:rPr>
              <w:t> </w:t>
            </w:r>
            <w:r>
              <w:rPr>
                <w:sz w:val="24"/>
              </w:rPr>
              <w:t>chuông, dưa</w:t>
            </w:r>
            <w:r>
              <w:rPr>
                <w:spacing w:val="-2"/>
                <w:sz w:val="24"/>
              </w:rPr>
              <w:t> </w:t>
            </w:r>
            <w:r>
              <w:rPr>
                <w:spacing w:val="-4"/>
                <w:sz w:val="24"/>
              </w:rPr>
              <w:t>lưới</w:t>
            </w:r>
          </w:p>
        </w:tc>
        <w:tc>
          <w:tcPr>
            <w:tcW w:w="3353" w:type="dxa"/>
          </w:tcPr>
          <w:p>
            <w:pPr>
              <w:pStyle w:val="TableParagraph"/>
              <w:ind w:left="63" w:right="52"/>
              <w:jc w:val="center"/>
              <w:rPr>
                <w:sz w:val="24"/>
              </w:rPr>
            </w:pPr>
            <w:r>
              <w:rPr>
                <w:sz w:val="24"/>
              </w:rPr>
              <w:t>Công</w:t>
            </w:r>
            <w:r>
              <w:rPr>
                <w:spacing w:val="-1"/>
                <w:sz w:val="24"/>
              </w:rPr>
              <w:t> </w:t>
            </w:r>
            <w:r>
              <w:rPr>
                <w:sz w:val="24"/>
              </w:rPr>
              <w:t>ty CP</w:t>
            </w:r>
            <w:r>
              <w:rPr>
                <w:spacing w:val="-1"/>
                <w:sz w:val="24"/>
              </w:rPr>
              <w:t> </w:t>
            </w:r>
            <w:r>
              <w:rPr>
                <w:sz w:val="24"/>
              </w:rPr>
              <w:t>Việt Thắng </w:t>
            </w:r>
            <w:r>
              <w:rPr>
                <w:spacing w:val="-2"/>
                <w:sz w:val="24"/>
              </w:rPr>
              <w:t>Group</w:t>
            </w:r>
          </w:p>
        </w:tc>
      </w:tr>
      <w:tr>
        <w:trPr>
          <w:trHeight w:val="551" w:hRule="atLeast"/>
        </w:trPr>
        <w:tc>
          <w:tcPr>
            <w:tcW w:w="708" w:type="dxa"/>
            <w:vMerge/>
            <w:tcBorders>
              <w:top w:val="nil"/>
            </w:tcBorders>
          </w:tcPr>
          <w:p>
            <w:pPr>
              <w:rPr>
                <w:sz w:val="2"/>
                <w:szCs w:val="2"/>
              </w:rPr>
            </w:pPr>
          </w:p>
        </w:tc>
        <w:tc>
          <w:tcPr>
            <w:tcW w:w="2976" w:type="dxa"/>
          </w:tcPr>
          <w:p>
            <w:pPr>
              <w:pStyle w:val="TableParagraph"/>
              <w:rPr>
                <w:i/>
                <w:sz w:val="24"/>
              </w:rPr>
            </w:pPr>
            <w:r>
              <w:rPr>
                <w:i/>
                <w:sz w:val="24"/>
              </w:rPr>
              <w:t>Bacillus</w:t>
            </w:r>
            <w:r>
              <w:rPr>
                <w:i/>
                <w:spacing w:val="-4"/>
                <w:sz w:val="24"/>
              </w:rPr>
              <w:t> </w:t>
            </w:r>
            <w:r>
              <w:rPr>
                <w:i/>
                <w:spacing w:val="-2"/>
                <w:sz w:val="24"/>
              </w:rPr>
              <w:t>amyloliquefaciens</w:t>
            </w:r>
          </w:p>
          <w:p>
            <w:pPr>
              <w:pStyle w:val="TableParagraph"/>
              <w:spacing w:line="257" w:lineRule="exact"/>
              <w:rPr>
                <w:sz w:val="24"/>
              </w:rPr>
            </w:pPr>
            <w:r>
              <w:rPr>
                <w:spacing w:val="-5"/>
                <w:sz w:val="24"/>
              </w:rPr>
              <w:t>CL3</w:t>
            </w:r>
          </w:p>
        </w:tc>
        <w:tc>
          <w:tcPr>
            <w:tcW w:w="2647" w:type="dxa"/>
          </w:tcPr>
          <w:p>
            <w:pPr>
              <w:pStyle w:val="TableParagraph"/>
              <w:ind w:left="24" w:right="2"/>
              <w:jc w:val="center"/>
              <w:rPr>
                <w:sz w:val="24"/>
              </w:rPr>
            </w:pPr>
            <w:r>
              <w:rPr>
                <w:sz w:val="24"/>
              </w:rPr>
              <w:t>Sinsmart</w:t>
            </w:r>
            <w:r>
              <w:rPr>
                <w:spacing w:val="-1"/>
                <w:sz w:val="24"/>
              </w:rPr>
              <w:t> </w:t>
            </w:r>
            <w:r>
              <w:rPr>
                <w:spacing w:val="-5"/>
                <w:sz w:val="24"/>
              </w:rPr>
              <w:t>SC</w:t>
            </w:r>
          </w:p>
        </w:tc>
        <w:tc>
          <w:tcPr>
            <w:tcW w:w="5223" w:type="dxa"/>
          </w:tcPr>
          <w:p>
            <w:pPr>
              <w:pStyle w:val="TableParagraph"/>
              <w:ind w:left="111"/>
              <w:rPr>
                <w:sz w:val="24"/>
              </w:rPr>
            </w:pPr>
            <w:r>
              <w:rPr>
                <w:sz w:val="24"/>
              </w:rPr>
              <w:t>mốc</w:t>
            </w:r>
            <w:r>
              <w:rPr>
                <w:spacing w:val="-9"/>
                <w:sz w:val="24"/>
              </w:rPr>
              <w:t> </w:t>
            </w:r>
            <w:r>
              <w:rPr>
                <w:sz w:val="24"/>
              </w:rPr>
              <w:t>xám/dâu</w:t>
            </w:r>
            <w:r>
              <w:rPr>
                <w:spacing w:val="-5"/>
                <w:sz w:val="24"/>
              </w:rPr>
              <w:t> </w:t>
            </w:r>
            <w:r>
              <w:rPr>
                <w:sz w:val="24"/>
              </w:rPr>
              <w:t>tây;</w:t>
            </w:r>
            <w:r>
              <w:rPr>
                <w:spacing w:val="-5"/>
                <w:sz w:val="24"/>
              </w:rPr>
              <w:t> </w:t>
            </w:r>
            <w:r>
              <w:rPr>
                <w:sz w:val="24"/>
              </w:rPr>
              <w:t>đốm</w:t>
            </w:r>
            <w:r>
              <w:rPr>
                <w:spacing w:val="-5"/>
                <w:sz w:val="24"/>
              </w:rPr>
              <w:t> </w:t>
            </w:r>
            <w:r>
              <w:rPr>
                <w:sz w:val="24"/>
              </w:rPr>
              <w:t>lá</w:t>
            </w:r>
            <w:r>
              <w:rPr>
                <w:spacing w:val="-5"/>
                <w:sz w:val="24"/>
              </w:rPr>
              <w:t> </w:t>
            </w:r>
            <w:r>
              <w:rPr>
                <w:sz w:val="24"/>
              </w:rPr>
              <w:t>vi</w:t>
            </w:r>
            <w:r>
              <w:rPr>
                <w:spacing w:val="-5"/>
                <w:sz w:val="24"/>
              </w:rPr>
              <w:t> </w:t>
            </w:r>
            <w:r>
              <w:rPr>
                <w:sz w:val="24"/>
              </w:rPr>
              <w:t>khuẩn/cải</w:t>
            </w:r>
            <w:r>
              <w:rPr>
                <w:spacing w:val="-5"/>
                <w:sz w:val="24"/>
              </w:rPr>
              <w:t> </w:t>
            </w:r>
            <w:r>
              <w:rPr>
                <w:sz w:val="24"/>
              </w:rPr>
              <w:t>bắp;</w:t>
            </w:r>
            <w:r>
              <w:rPr>
                <w:spacing w:val="-4"/>
                <w:sz w:val="24"/>
              </w:rPr>
              <w:t> </w:t>
            </w:r>
            <w:r>
              <w:rPr>
                <w:spacing w:val="-2"/>
                <w:sz w:val="24"/>
              </w:rPr>
              <w:t>loét/cam</w:t>
            </w:r>
          </w:p>
        </w:tc>
        <w:tc>
          <w:tcPr>
            <w:tcW w:w="3353" w:type="dxa"/>
          </w:tcPr>
          <w:p>
            <w:pPr>
              <w:pStyle w:val="TableParagraph"/>
              <w:ind w:left="63" w:right="49"/>
              <w:jc w:val="center"/>
              <w:rPr>
                <w:sz w:val="24"/>
              </w:rPr>
            </w:pPr>
            <w:r>
              <w:rPr>
                <w:sz w:val="24"/>
              </w:rPr>
              <w:t>Sinon </w:t>
            </w:r>
            <w:r>
              <w:rPr>
                <w:spacing w:val="-2"/>
                <w:sz w:val="24"/>
              </w:rPr>
              <w:t>Corporation</w:t>
            </w:r>
          </w:p>
        </w:tc>
      </w:tr>
      <w:tr>
        <w:trPr>
          <w:trHeight w:val="551" w:hRule="atLeast"/>
        </w:trPr>
        <w:tc>
          <w:tcPr>
            <w:tcW w:w="708" w:type="dxa"/>
          </w:tcPr>
          <w:p>
            <w:pPr>
              <w:pStyle w:val="TableParagraph"/>
              <w:ind w:left="98"/>
              <w:rPr>
                <w:sz w:val="24"/>
              </w:rPr>
            </w:pPr>
            <w:r>
              <w:rPr>
                <w:spacing w:val="-5"/>
                <w:sz w:val="24"/>
              </w:rPr>
              <w:t>115</w:t>
            </w:r>
          </w:p>
        </w:tc>
        <w:tc>
          <w:tcPr>
            <w:tcW w:w="2976" w:type="dxa"/>
          </w:tcPr>
          <w:p>
            <w:pPr>
              <w:pStyle w:val="TableParagraph"/>
              <w:rPr>
                <w:sz w:val="24"/>
              </w:rPr>
            </w:pPr>
            <w:r>
              <w:rPr>
                <w:sz w:val="24"/>
              </w:rPr>
              <w:t>Bemystrobin</w:t>
            </w:r>
            <w:r>
              <w:rPr>
                <w:spacing w:val="-3"/>
                <w:sz w:val="24"/>
              </w:rPr>
              <w:t> </w:t>
            </w:r>
            <w:r>
              <w:rPr>
                <w:sz w:val="24"/>
              </w:rPr>
              <w:t>(min</w:t>
            </w:r>
            <w:r>
              <w:rPr>
                <w:spacing w:val="-1"/>
                <w:sz w:val="24"/>
              </w:rPr>
              <w:t> </w:t>
            </w:r>
            <w:r>
              <w:rPr>
                <w:spacing w:val="-4"/>
                <w:sz w:val="24"/>
              </w:rPr>
              <w:t>98%)</w:t>
            </w:r>
          </w:p>
        </w:tc>
        <w:tc>
          <w:tcPr>
            <w:tcW w:w="2647" w:type="dxa"/>
          </w:tcPr>
          <w:p>
            <w:pPr>
              <w:pStyle w:val="TableParagraph"/>
              <w:ind w:left="24" w:right="4"/>
              <w:jc w:val="center"/>
              <w:rPr>
                <w:sz w:val="24"/>
              </w:rPr>
            </w:pPr>
            <w:r>
              <w:rPr>
                <w:sz w:val="24"/>
              </w:rPr>
              <w:t>Bemy</w:t>
            </w:r>
            <w:r>
              <w:rPr>
                <w:spacing w:val="-1"/>
                <w:sz w:val="24"/>
              </w:rPr>
              <w:t> </w:t>
            </w:r>
            <w:r>
              <w:rPr>
                <w:spacing w:val="-2"/>
                <w:sz w:val="24"/>
              </w:rPr>
              <w:t>100SC</w:t>
            </w:r>
          </w:p>
        </w:tc>
        <w:tc>
          <w:tcPr>
            <w:tcW w:w="5223" w:type="dxa"/>
          </w:tcPr>
          <w:p>
            <w:pPr>
              <w:pStyle w:val="TableParagraph"/>
              <w:ind w:left="111"/>
              <w:rPr>
                <w:sz w:val="24"/>
              </w:rPr>
            </w:pPr>
            <w:r>
              <w:rPr>
                <w:sz w:val="24"/>
              </w:rPr>
              <w:t>đạo</w:t>
            </w:r>
            <w:r>
              <w:rPr>
                <w:spacing w:val="-2"/>
                <w:sz w:val="24"/>
              </w:rPr>
              <w:t> ôn/lúa</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2" w:hRule="atLeast"/>
        </w:trPr>
        <w:tc>
          <w:tcPr>
            <w:tcW w:w="708" w:type="dxa"/>
          </w:tcPr>
          <w:p>
            <w:pPr>
              <w:pStyle w:val="TableParagraph"/>
              <w:spacing w:line="240" w:lineRule="auto"/>
              <w:ind w:left="98"/>
              <w:rPr>
                <w:sz w:val="24"/>
              </w:rPr>
            </w:pPr>
            <w:r>
              <w:rPr>
                <w:spacing w:val="-5"/>
                <w:sz w:val="24"/>
              </w:rPr>
              <w:t>116</w:t>
            </w:r>
          </w:p>
        </w:tc>
        <w:tc>
          <w:tcPr>
            <w:tcW w:w="2976" w:type="dxa"/>
          </w:tcPr>
          <w:p>
            <w:pPr>
              <w:pStyle w:val="TableParagraph"/>
              <w:spacing w:line="270" w:lineRule="atLeast"/>
              <w:ind w:right="1798"/>
              <w:rPr>
                <w:sz w:val="24"/>
              </w:rPr>
            </w:pPr>
            <w:r>
              <w:rPr>
                <w:spacing w:val="-2"/>
                <w:sz w:val="24"/>
              </w:rPr>
              <w:t>Benalaxyl </w:t>
            </w:r>
            <w:r>
              <w:rPr>
                <w:sz w:val="24"/>
              </w:rPr>
              <w:t>(min</w:t>
            </w:r>
            <w:r>
              <w:rPr>
                <w:spacing w:val="-2"/>
                <w:sz w:val="24"/>
              </w:rPr>
              <w:t> </w:t>
            </w:r>
            <w:r>
              <w:rPr>
                <w:spacing w:val="-4"/>
                <w:sz w:val="24"/>
              </w:rPr>
              <w:t>94%)</w:t>
            </w:r>
          </w:p>
        </w:tc>
        <w:tc>
          <w:tcPr>
            <w:tcW w:w="2647" w:type="dxa"/>
          </w:tcPr>
          <w:p>
            <w:pPr>
              <w:pStyle w:val="TableParagraph"/>
              <w:spacing w:line="270" w:lineRule="atLeast"/>
              <w:ind w:left="912" w:right="892"/>
              <w:jc w:val="center"/>
              <w:rPr>
                <w:sz w:val="24"/>
              </w:rPr>
            </w:pPr>
            <w:r>
              <w:rPr>
                <w:spacing w:val="-2"/>
                <w:sz w:val="24"/>
              </w:rPr>
              <w:t>Dobexyl </w:t>
            </w:r>
            <w:r>
              <w:rPr>
                <w:spacing w:val="-4"/>
                <w:sz w:val="24"/>
              </w:rPr>
              <w:t>50WP</w:t>
            </w:r>
          </w:p>
        </w:tc>
        <w:tc>
          <w:tcPr>
            <w:tcW w:w="5223" w:type="dxa"/>
          </w:tcPr>
          <w:p>
            <w:pPr>
              <w:pStyle w:val="TableParagraph"/>
              <w:spacing w:line="240" w:lineRule="auto"/>
              <w:ind w:left="111"/>
              <w:rPr>
                <w:sz w:val="24"/>
              </w:rPr>
            </w:pPr>
            <w:r>
              <w:rPr>
                <w:sz w:val="24"/>
              </w:rPr>
              <w:t>giả</w:t>
            </w:r>
            <w:r>
              <w:rPr>
                <w:spacing w:val="-1"/>
                <w:sz w:val="24"/>
              </w:rPr>
              <w:t> </w:t>
            </w:r>
            <w:r>
              <w:rPr>
                <w:sz w:val="24"/>
              </w:rPr>
              <w:t>sương mai/</w:t>
            </w:r>
            <w:r>
              <w:rPr>
                <w:spacing w:val="-1"/>
                <w:sz w:val="24"/>
              </w:rPr>
              <w:t> </w:t>
            </w:r>
            <w:r>
              <w:rPr>
                <w:sz w:val="24"/>
              </w:rPr>
              <w:t>dưa</w:t>
            </w:r>
            <w:r>
              <w:rPr>
                <w:spacing w:val="-1"/>
                <w:sz w:val="24"/>
              </w:rPr>
              <w:t> </w:t>
            </w:r>
            <w:r>
              <w:rPr>
                <w:sz w:val="24"/>
              </w:rPr>
              <w:t>hấu,</w:t>
            </w:r>
            <w:r>
              <w:rPr>
                <w:spacing w:val="2"/>
                <w:sz w:val="24"/>
              </w:rPr>
              <w:t> </w:t>
            </w:r>
            <w:r>
              <w:rPr>
                <w:sz w:val="24"/>
              </w:rPr>
              <w:t>đốm</w:t>
            </w:r>
            <w:r>
              <w:rPr>
                <w:spacing w:val="-1"/>
                <w:sz w:val="24"/>
              </w:rPr>
              <w:t> </w:t>
            </w:r>
            <w:r>
              <w:rPr>
                <w:sz w:val="24"/>
              </w:rPr>
              <w:t>lá/ đậu </w:t>
            </w:r>
            <w:r>
              <w:rPr>
                <w:spacing w:val="-2"/>
                <w:sz w:val="24"/>
              </w:rPr>
              <w:t>tương</w:t>
            </w:r>
          </w:p>
        </w:tc>
        <w:tc>
          <w:tcPr>
            <w:tcW w:w="3353" w:type="dxa"/>
          </w:tcPr>
          <w:p>
            <w:pPr>
              <w:pStyle w:val="TableParagraph"/>
              <w:spacing w:line="240" w:lineRule="auto"/>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61" w:hRule="atLeast"/>
        </w:trPr>
        <w:tc>
          <w:tcPr>
            <w:tcW w:w="708" w:type="dxa"/>
            <w:tcBorders>
              <w:bottom w:val="single" w:sz="4" w:space="0" w:color="000000"/>
            </w:tcBorders>
          </w:tcPr>
          <w:p>
            <w:pPr>
              <w:pStyle w:val="TableParagraph"/>
              <w:ind w:left="98"/>
              <w:rPr>
                <w:sz w:val="24"/>
              </w:rPr>
            </w:pPr>
            <w:r>
              <w:rPr>
                <w:spacing w:val="-5"/>
                <w:sz w:val="24"/>
              </w:rPr>
              <w:t>117</w:t>
            </w:r>
          </w:p>
        </w:tc>
        <w:tc>
          <w:tcPr>
            <w:tcW w:w="2976" w:type="dxa"/>
            <w:tcBorders>
              <w:bottom w:val="single" w:sz="4" w:space="0" w:color="000000"/>
            </w:tcBorders>
          </w:tcPr>
          <w:p>
            <w:pPr>
              <w:pStyle w:val="TableParagraph"/>
              <w:spacing w:line="270" w:lineRule="atLeast"/>
              <w:rPr>
                <w:sz w:val="24"/>
              </w:rPr>
            </w:pPr>
            <w:r>
              <w:rPr>
                <w:spacing w:val="-2"/>
                <w:sz w:val="24"/>
              </w:rPr>
              <w:t>Benthiavalicarb-isopropyl </w:t>
            </w:r>
            <w:r>
              <w:rPr>
                <w:sz w:val="24"/>
              </w:rPr>
              <w:t>(min 91%)</w:t>
            </w:r>
          </w:p>
        </w:tc>
        <w:tc>
          <w:tcPr>
            <w:tcW w:w="2647" w:type="dxa"/>
            <w:tcBorders>
              <w:bottom w:val="single" w:sz="4" w:space="0" w:color="000000"/>
            </w:tcBorders>
          </w:tcPr>
          <w:p>
            <w:pPr>
              <w:pStyle w:val="TableParagraph"/>
              <w:ind w:left="24" w:right="7"/>
              <w:jc w:val="center"/>
              <w:rPr>
                <w:sz w:val="24"/>
              </w:rPr>
            </w:pPr>
            <w:r>
              <w:rPr>
                <w:sz w:val="24"/>
              </w:rPr>
              <w:t>Hida</w:t>
            </w:r>
            <w:r>
              <w:rPr>
                <w:spacing w:val="-1"/>
                <w:sz w:val="24"/>
              </w:rPr>
              <w:t> </w:t>
            </w:r>
            <w:r>
              <w:rPr>
                <w:spacing w:val="-4"/>
                <w:sz w:val="24"/>
              </w:rPr>
              <w:t>15WG</w:t>
            </w:r>
          </w:p>
        </w:tc>
        <w:tc>
          <w:tcPr>
            <w:tcW w:w="5223" w:type="dxa"/>
            <w:tcBorders>
              <w:bottom w:val="single" w:sz="4" w:space="0" w:color="000000"/>
            </w:tcBorders>
          </w:tcPr>
          <w:p>
            <w:pPr>
              <w:pStyle w:val="TableParagraph"/>
              <w:spacing w:line="276" w:lineRule="exact"/>
              <w:ind w:left="111"/>
              <w:rPr>
                <w:sz w:val="24"/>
              </w:rPr>
            </w:pPr>
            <w:r>
              <w:rPr>
                <w:sz w:val="24"/>
              </w:rPr>
              <w:t>mốc</w:t>
            </w:r>
            <w:r>
              <w:rPr>
                <w:spacing w:val="32"/>
                <w:sz w:val="24"/>
              </w:rPr>
              <w:t> </w:t>
            </w:r>
            <w:r>
              <w:rPr>
                <w:sz w:val="24"/>
              </w:rPr>
              <w:t>sương/</w:t>
            </w:r>
            <w:r>
              <w:rPr>
                <w:spacing w:val="33"/>
                <w:sz w:val="24"/>
              </w:rPr>
              <w:t> </w:t>
            </w:r>
            <w:r>
              <w:rPr>
                <w:sz w:val="24"/>
              </w:rPr>
              <w:t>dưa</w:t>
            </w:r>
            <w:r>
              <w:rPr>
                <w:spacing w:val="31"/>
                <w:sz w:val="24"/>
              </w:rPr>
              <w:t> </w:t>
            </w:r>
            <w:r>
              <w:rPr>
                <w:sz w:val="24"/>
              </w:rPr>
              <w:t>chuột,</w:t>
            </w:r>
            <w:r>
              <w:rPr>
                <w:spacing w:val="37"/>
                <w:sz w:val="24"/>
              </w:rPr>
              <w:t> </w:t>
            </w:r>
            <w:r>
              <w:rPr>
                <w:sz w:val="24"/>
              </w:rPr>
              <w:t>sương</w:t>
            </w:r>
            <w:r>
              <w:rPr>
                <w:spacing w:val="33"/>
                <w:sz w:val="24"/>
              </w:rPr>
              <w:t> </w:t>
            </w:r>
            <w:r>
              <w:rPr>
                <w:sz w:val="24"/>
              </w:rPr>
              <w:t>mai/</w:t>
            </w:r>
            <w:r>
              <w:rPr>
                <w:spacing w:val="33"/>
                <w:sz w:val="24"/>
              </w:rPr>
              <w:t> </w:t>
            </w:r>
            <w:r>
              <w:rPr>
                <w:sz w:val="24"/>
              </w:rPr>
              <w:t>khoai</w:t>
            </w:r>
            <w:r>
              <w:rPr>
                <w:spacing w:val="34"/>
                <w:sz w:val="24"/>
              </w:rPr>
              <w:t> </w:t>
            </w:r>
            <w:r>
              <w:rPr>
                <w:sz w:val="24"/>
              </w:rPr>
              <w:t>tây,</w:t>
            </w:r>
            <w:r>
              <w:rPr>
                <w:spacing w:val="32"/>
                <w:sz w:val="24"/>
              </w:rPr>
              <w:t> </w:t>
            </w:r>
            <w:r>
              <w:rPr>
                <w:sz w:val="24"/>
              </w:rPr>
              <w:t>giả sương mai/dưa hấu</w:t>
            </w:r>
          </w:p>
        </w:tc>
        <w:tc>
          <w:tcPr>
            <w:tcW w:w="3353" w:type="dxa"/>
            <w:tcBorders>
              <w:bottom w:val="single" w:sz="4" w:space="0" w:color="000000"/>
            </w:tcBorders>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63" w:hRule="atLeast"/>
        </w:trPr>
        <w:tc>
          <w:tcPr>
            <w:tcW w:w="708" w:type="dxa"/>
            <w:tcBorders>
              <w:top w:val="single" w:sz="4" w:space="0" w:color="000000"/>
            </w:tcBorders>
          </w:tcPr>
          <w:p>
            <w:pPr>
              <w:pStyle w:val="TableParagraph"/>
              <w:spacing w:line="240" w:lineRule="auto" w:before="1"/>
              <w:ind w:left="98"/>
              <w:rPr>
                <w:sz w:val="24"/>
              </w:rPr>
            </w:pPr>
            <w:r>
              <w:rPr>
                <w:spacing w:val="-5"/>
                <w:sz w:val="24"/>
              </w:rPr>
              <w:t>118</w:t>
            </w:r>
          </w:p>
        </w:tc>
        <w:tc>
          <w:tcPr>
            <w:tcW w:w="2976" w:type="dxa"/>
            <w:tcBorders>
              <w:top w:val="single" w:sz="4" w:space="0" w:color="000000"/>
            </w:tcBorders>
          </w:tcPr>
          <w:p>
            <w:pPr>
              <w:pStyle w:val="TableParagraph"/>
              <w:spacing w:line="270" w:lineRule="atLeast"/>
              <w:ind w:right="292"/>
              <w:rPr>
                <w:sz w:val="24"/>
              </w:rPr>
            </w:pPr>
            <w:r>
              <w:rPr>
                <w:spacing w:val="-2"/>
                <w:sz w:val="24"/>
              </w:rPr>
              <w:t>Benthiavalicarb-isopropyl </w:t>
            </w:r>
            <w:r>
              <w:rPr>
                <w:sz w:val="24"/>
              </w:rPr>
              <w:t>1.75%</w:t>
            </w:r>
            <w:r>
              <w:rPr>
                <w:spacing w:val="-2"/>
                <w:sz w:val="24"/>
              </w:rPr>
              <w:t> </w:t>
            </w:r>
            <w:r>
              <w:rPr>
                <w:sz w:val="24"/>
              </w:rPr>
              <w:t>+</w:t>
            </w:r>
            <w:r>
              <w:rPr>
                <w:spacing w:val="-2"/>
                <w:sz w:val="24"/>
              </w:rPr>
              <w:t> </w:t>
            </w:r>
            <w:r>
              <w:rPr>
                <w:sz w:val="24"/>
              </w:rPr>
              <w:t>Mancozeb </w:t>
            </w:r>
            <w:r>
              <w:rPr>
                <w:spacing w:val="-2"/>
                <w:sz w:val="24"/>
              </w:rPr>
              <w:t>70.0%</w:t>
            </w:r>
          </w:p>
        </w:tc>
        <w:tc>
          <w:tcPr>
            <w:tcW w:w="2647" w:type="dxa"/>
            <w:tcBorders>
              <w:top w:val="single" w:sz="4" w:space="0" w:color="000000"/>
            </w:tcBorders>
          </w:tcPr>
          <w:p>
            <w:pPr>
              <w:pStyle w:val="TableParagraph"/>
              <w:spacing w:line="240" w:lineRule="auto" w:before="1"/>
              <w:ind w:left="24" w:right="5"/>
              <w:jc w:val="center"/>
              <w:rPr>
                <w:sz w:val="24"/>
              </w:rPr>
            </w:pPr>
            <w:r>
              <w:rPr>
                <w:sz w:val="24"/>
              </w:rPr>
              <w:t>Valbon</w:t>
            </w:r>
            <w:r>
              <w:rPr>
                <w:spacing w:val="-2"/>
                <w:sz w:val="24"/>
              </w:rPr>
              <w:t> 71.75WG</w:t>
            </w:r>
          </w:p>
        </w:tc>
        <w:tc>
          <w:tcPr>
            <w:tcW w:w="5223" w:type="dxa"/>
            <w:tcBorders>
              <w:top w:val="single" w:sz="4" w:space="0" w:color="000000"/>
            </w:tcBorders>
          </w:tcPr>
          <w:p>
            <w:pPr>
              <w:pStyle w:val="TableParagraph"/>
              <w:spacing w:line="240" w:lineRule="auto" w:before="1"/>
              <w:ind w:left="111"/>
              <w:rPr>
                <w:sz w:val="24"/>
              </w:rPr>
            </w:pPr>
            <w:r>
              <w:rPr>
                <w:sz w:val="24"/>
              </w:rPr>
              <w:t>sương</w:t>
            </w:r>
            <w:r>
              <w:rPr>
                <w:spacing w:val="-1"/>
                <w:sz w:val="24"/>
              </w:rPr>
              <w:t> </w:t>
            </w:r>
            <w:r>
              <w:rPr>
                <w:sz w:val="24"/>
              </w:rPr>
              <w:t>mai/</w:t>
            </w:r>
            <w:r>
              <w:rPr>
                <w:spacing w:val="-1"/>
                <w:sz w:val="24"/>
              </w:rPr>
              <w:t> </w:t>
            </w:r>
            <w:r>
              <w:rPr>
                <w:sz w:val="24"/>
              </w:rPr>
              <w:t>cà</w:t>
            </w:r>
            <w:r>
              <w:rPr>
                <w:spacing w:val="-3"/>
                <w:sz w:val="24"/>
              </w:rPr>
              <w:t> </w:t>
            </w:r>
            <w:r>
              <w:rPr>
                <w:sz w:val="24"/>
              </w:rPr>
              <w:t>chua,</w:t>
            </w:r>
            <w:r>
              <w:rPr>
                <w:spacing w:val="2"/>
                <w:sz w:val="24"/>
              </w:rPr>
              <w:t> </w:t>
            </w:r>
            <w:r>
              <w:rPr>
                <w:sz w:val="24"/>
              </w:rPr>
              <w:t>chết</w:t>
            </w:r>
            <w:r>
              <w:rPr>
                <w:spacing w:val="1"/>
                <w:sz w:val="24"/>
              </w:rPr>
              <w:t> </w:t>
            </w:r>
            <w:r>
              <w:rPr>
                <w:sz w:val="24"/>
              </w:rPr>
              <w:t>nhanh/</w:t>
            </w:r>
            <w:r>
              <w:rPr>
                <w:spacing w:val="-1"/>
                <w:sz w:val="24"/>
              </w:rPr>
              <w:t> </w:t>
            </w:r>
            <w:r>
              <w:rPr>
                <w:sz w:val="24"/>
              </w:rPr>
              <w:t>hồ </w:t>
            </w:r>
            <w:r>
              <w:rPr>
                <w:spacing w:val="-4"/>
                <w:sz w:val="24"/>
              </w:rPr>
              <w:t>tiêu</w:t>
            </w:r>
          </w:p>
        </w:tc>
        <w:tc>
          <w:tcPr>
            <w:tcW w:w="3353" w:type="dxa"/>
            <w:tcBorders>
              <w:top w:val="single" w:sz="4" w:space="0" w:color="000000"/>
            </w:tcBorders>
          </w:tcPr>
          <w:p>
            <w:pPr>
              <w:pStyle w:val="TableParagraph"/>
              <w:spacing w:line="270" w:lineRule="atLeas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63" w:hRule="atLeast"/>
        </w:trPr>
        <w:tc>
          <w:tcPr>
            <w:tcW w:w="708" w:type="dxa"/>
            <w:vMerge w:val="restart"/>
          </w:tcPr>
          <w:p>
            <w:pPr>
              <w:pStyle w:val="TableParagraph"/>
              <w:ind w:left="98"/>
              <w:rPr>
                <w:sz w:val="24"/>
              </w:rPr>
            </w:pPr>
            <w:r>
              <w:rPr>
                <w:spacing w:val="-5"/>
                <w:sz w:val="24"/>
              </w:rPr>
              <w:t>119</w:t>
            </w:r>
          </w:p>
        </w:tc>
        <w:tc>
          <w:tcPr>
            <w:tcW w:w="2976" w:type="dxa"/>
            <w:vMerge w:val="restart"/>
          </w:tcPr>
          <w:p>
            <w:pPr>
              <w:pStyle w:val="TableParagraph"/>
              <w:rPr>
                <w:sz w:val="24"/>
              </w:rPr>
            </w:pPr>
            <w:r>
              <w:rPr>
                <w:spacing w:val="-2"/>
                <w:sz w:val="24"/>
              </w:rPr>
              <w:t>Berberine</w:t>
            </w:r>
          </w:p>
        </w:tc>
        <w:tc>
          <w:tcPr>
            <w:tcW w:w="2647" w:type="dxa"/>
          </w:tcPr>
          <w:p>
            <w:pPr>
              <w:pStyle w:val="TableParagraph"/>
              <w:ind w:left="24" w:right="6"/>
              <w:jc w:val="center"/>
              <w:rPr>
                <w:sz w:val="24"/>
              </w:rPr>
            </w:pPr>
            <w:r>
              <w:rPr>
                <w:sz w:val="24"/>
              </w:rPr>
              <w:t>Antiba </w:t>
            </w:r>
            <w:r>
              <w:rPr>
                <w:spacing w:val="-5"/>
                <w:sz w:val="24"/>
              </w:rPr>
              <w:t>4SL</w:t>
            </w:r>
          </w:p>
        </w:tc>
        <w:tc>
          <w:tcPr>
            <w:tcW w:w="5223" w:type="dxa"/>
          </w:tcPr>
          <w:p>
            <w:pPr>
              <w:pStyle w:val="TableParagraph"/>
              <w:ind w:left="111"/>
              <w:rPr>
                <w:sz w:val="24"/>
              </w:rPr>
            </w:pPr>
            <w:r>
              <w:rPr>
                <w:sz w:val="24"/>
              </w:rPr>
              <w:t>đốm</w:t>
            </w:r>
            <w:r>
              <w:rPr>
                <w:spacing w:val="-3"/>
                <w:sz w:val="24"/>
              </w:rPr>
              <w:t> </w:t>
            </w:r>
            <w:r>
              <w:rPr>
                <w:sz w:val="24"/>
              </w:rPr>
              <w:t>góc cạnh</w:t>
            </w:r>
            <w:r>
              <w:rPr>
                <w:spacing w:val="-1"/>
                <w:sz w:val="24"/>
              </w:rPr>
              <w:t> </w:t>
            </w:r>
            <w:r>
              <w:rPr>
                <w:sz w:val="24"/>
              </w:rPr>
              <w:t>vi khuẩn/</w:t>
            </w:r>
            <w:r>
              <w:rPr>
                <w:spacing w:val="1"/>
                <w:sz w:val="24"/>
              </w:rPr>
              <w:t> </w:t>
            </w:r>
            <w:r>
              <w:rPr>
                <w:sz w:val="24"/>
              </w:rPr>
              <w:t>cà</w:t>
            </w:r>
            <w:r>
              <w:rPr>
                <w:spacing w:val="-1"/>
                <w:sz w:val="24"/>
              </w:rPr>
              <w:t> </w:t>
            </w:r>
            <w:r>
              <w:rPr>
                <w:sz w:val="24"/>
              </w:rPr>
              <w:t>chua,</w:t>
            </w:r>
            <w:r>
              <w:rPr>
                <w:spacing w:val="-1"/>
                <w:sz w:val="24"/>
              </w:rPr>
              <w:t> </w:t>
            </w:r>
            <w:r>
              <w:rPr>
                <w:sz w:val="24"/>
              </w:rPr>
              <w:t>dưa </w:t>
            </w:r>
            <w:r>
              <w:rPr>
                <w:spacing w:val="-2"/>
                <w:sz w:val="24"/>
              </w:rPr>
              <w:t>chuột</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6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ET-Hebal</w:t>
            </w:r>
            <w:r>
              <w:rPr>
                <w:spacing w:val="-6"/>
                <w:sz w:val="24"/>
              </w:rPr>
              <w:t> </w:t>
            </w:r>
            <w:r>
              <w:rPr>
                <w:spacing w:val="-5"/>
                <w:sz w:val="24"/>
              </w:rPr>
              <w:t>5SL</w:t>
            </w:r>
          </w:p>
        </w:tc>
        <w:tc>
          <w:tcPr>
            <w:tcW w:w="5223" w:type="dxa"/>
          </w:tcPr>
          <w:p>
            <w:pPr>
              <w:pStyle w:val="TableParagraph"/>
              <w:ind w:left="111"/>
              <w:rPr>
                <w:sz w:val="24"/>
              </w:rPr>
            </w:pPr>
            <w:r>
              <w:rPr>
                <w:sz w:val="24"/>
              </w:rPr>
              <w:t>chết</w:t>
            </w:r>
            <w:r>
              <w:rPr>
                <w:spacing w:val="-1"/>
                <w:sz w:val="24"/>
              </w:rPr>
              <w:t> </w:t>
            </w:r>
            <w:r>
              <w:rPr>
                <w:sz w:val="24"/>
              </w:rPr>
              <w:t>nhanh/</w:t>
            </w:r>
            <w:r>
              <w:rPr>
                <w:spacing w:val="-1"/>
                <w:sz w:val="24"/>
              </w:rPr>
              <w:t> </w:t>
            </w:r>
            <w:r>
              <w:rPr>
                <w:sz w:val="24"/>
              </w:rPr>
              <w:t>hồ</w:t>
            </w:r>
            <w:r>
              <w:rPr>
                <w:spacing w:val="-1"/>
                <w:sz w:val="24"/>
              </w:rPr>
              <w:t> </w:t>
            </w:r>
            <w:r>
              <w:rPr>
                <w:sz w:val="24"/>
              </w:rPr>
              <w:t>tiêu;</w:t>
            </w:r>
            <w:r>
              <w:rPr>
                <w:spacing w:val="-1"/>
                <w:sz w:val="24"/>
              </w:rPr>
              <w:t> </w:t>
            </w:r>
            <w:r>
              <w:rPr>
                <w:sz w:val="24"/>
              </w:rPr>
              <w:t>mốc xám/cà</w:t>
            </w:r>
            <w:r>
              <w:rPr>
                <w:spacing w:val="-1"/>
                <w:sz w:val="24"/>
              </w:rPr>
              <w:t> </w:t>
            </w:r>
            <w:r>
              <w:rPr>
                <w:spacing w:val="-4"/>
                <w:sz w:val="24"/>
              </w:rPr>
              <w:t>chua</w:t>
            </w:r>
          </w:p>
        </w:tc>
        <w:tc>
          <w:tcPr>
            <w:tcW w:w="3353" w:type="dxa"/>
          </w:tcPr>
          <w:p>
            <w:pPr>
              <w:pStyle w:val="TableParagraph"/>
              <w:spacing w:line="276" w:lineRule="exact"/>
              <w:ind w:left="1249" w:hanging="905"/>
              <w:rPr>
                <w:sz w:val="24"/>
              </w:rPr>
            </w:pPr>
            <w:r>
              <w:rPr>
                <w:sz w:val="24"/>
              </w:rPr>
              <w:t>Shanghai</w:t>
            </w:r>
            <w:r>
              <w:rPr>
                <w:spacing w:val="-15"/>
                <w:sz w:val="24"/>
              </w:rPr>
              <w:t> </w:t>
            </w:r>
            <w:r>
              <w:rPr>
                <w:sz w:val="24"/>
              </w:rPr>
              <w:t>E-Tong</w:t>
            </w:r>
            <w:r>
              <w:rPr>
                <w:spacing w:val="-15"/>
                <w:sz w:val="24"/>
              </w:rPr>
              <w:t> </w:t>
            </w:r>
            <w:r>
              <w:rPr>
                <w:sz w:val="24"/>
              </w:rPr>
              <w:t>Chemical Co., Ltd.</w:t>
            </w:r>
          </w:p>
        </w:tc>
      </w:tr>
    </w:tbl>
    <w:p>
      <w:pPr>
        <w:spacing w:after="0" w:line="276" w:lineRule="exact"/>
        <w:rPr>
          <w:sz w:val="24"/>
        </w:rPr>
        <w:sectPr>
          <w:type w:val="continuous"/>
          <w:pgSz w:w="16850" w:h="11910" w:orient="landscape"/>
          <w:pgMar w:header="0" w:footer="397" w:top="540" w:bottom="885"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63" w:hRule="atLeast"/>
        </w:trPr>
        <w:tc>
          <w:tcPr>
            <w:tcW w:w="708" w:type="dxa"/>
            <w:vMerge w:val="restart"/>
          </w:tcPr>
          <w:p>
            <w:pPr>
              <w:pStyle w:val="TableParagraph"/>
              <w:ind w:left="98"/>
              <w:rPr>
                <w:sz w:val="24"/>
              </w:rPr>
            </w:pPr>
            <w:r>
              <w:rPr>
                <w:spacing w:val="-5"/>
                <w:sz w:val="24"/>
              </w:rPr>
              <w:t>120</w:t>
            </w:r>
          </w:p>
        </w:tc>
        <w:tc>
          <w:tcPr>
            <w:tcW w:w="2976" w:type="dxa"/>
            <w:vMerge w:val="restart"/>
          </w:tcPr>
          <w:p>
            <w:pPr>
              <w:pStyle w:val="TableParagraph"/>
              <w:spacing w:line="240" w:lineRule="auto"/>
              <w:rPr>
                <w:sz w:val="24"/>
              </w:rPr>
            </w:pPr>
            <w:r>
              <w:rPr>
                <w:sz w:val="24"/>
              </w:rPr>
              <w:t>Bismerthiazol</w:t>
            </w:r>
            <w:r>
              <w:rPr>
                <w:spacing w:val="-13"/>
                <w:sz w:val="24"/>
              </w:rPr>
              <w:t> </w:t>
            </w:r>
            <w:r>
              <w:rPr>
                <w:sz w:val="24"/>
              </w:rPr>
              <w:t>(Sai</w:t>
            </w:r>
            <w:r>
              <w:rPr>
                <w:spacing w:val="-13"/>
                <w:sz w:val="24"/>
              </w:rPr>
              <w:t> </w:t>
            </w:r>
            <w:r>
              <w:rPr>
                <w:sz w:val="24"/>
              </w:rPr>
              <w:t>ku</w:t>
            </w:r>
            <w:r>
              <w:rPr>
                <w:spacing w:val="-13"/>
                <w:sz w:val="24"/>
              </w:rPr>
              <w:t> </w:t>
            </w:r>
            <w:r>
              <w:rPr>
                <w:sz w:val="24"/>
              </w:rPr>
              <w:t>zuo) (min 90%)</w:t>
            </w:r>
          </w:p>
        </w:tc>
        <w:tc>
          <w:tcPr>
            <w:tcW w:w="2647" w:type="dxa"/>
          </w:tcPr>
          <w:p>
            <w:pPr>
              <w:pStyle w:val="TableParagraph"/>
              <w:ind w:left="24" w:right="4"/>
              <w:jc w:val="center"/>
              <w:rPr>
                <w:sz w:val="24"/>
              </w:rPr>
            </w:pPr>
            <w:r>
              <w:rPr>
                <w:sz w:val="24"/>
              </w:rPr>
              <w:t>Agpicol</w:t>
            </w:r>
            <w:r>
              <w:rPr>
                <w:spacing w:val="-1"/>
                <w:sz w:val="24"/>
              </w:rPr>
              <w:t> </w:t>
            </w:r>
            <w:r>
              <w:rPr>
                <w:spacing w:val="-2"/>
                <w:sz w:val="24"/>
              </w:rPr>
              <w:t>200WP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897" w:right="874"/>
              <w:jc w:val="center"/>
              <w:rPr>
                <w:sz w:val="24"/>
              </w:rPr>
            </w:pPr>
            <w:r>
              <w:rPr>
                <w:spacing w:val="-2"/>
                <w:sz w:val="24"/>
              </w:rPr>
              <w:t>Anti-xo 200WP</w:t>
            </w:r>
          </w:p>
        </w:tc>
        <w:tc>
          <w:tcPr>
            <w:tcW w:w="5223" w:type="dxa"/>
          </w:tcPr>
          <w:p>
            <w:pPr>
              <w:pStyle w:val="TableParagraph"/>
              <w:spacing w:line="276" w:lineRule="exact"/>
              <w:ind w:left="111" w:right="89"/>
              <w:jc w:val="both"/>
              <w:rPr>
                <w:sz w:val="24"/>
              </w:rPr>
            </w:pPr>
            <w:r>
              <w:rPr>
                <w:sz w:val="24"/>
              </w:rPr>
              <w:t>bạc</w:t>
            </w:r>
            <w:r>
              <w:rPr>
                <w:spacing w:val="-15"/>
                <w:sz w:val="24"/>
              </w:rPr>
              <w:t> </w:t>
            </w:r>
            <w:r>
              <w:rPr>
                <w:sz w:val="24"/>
              </w:rPr>
              <w:t>lá,</w:t>
            </w:r>
            <w:r>
              <w:rPr>
                <w:spacing w:val="-15"/>
                <w:sz w:val="24"/>
              </w:rPr>
              <w:t> </w:t>
            </w:r>
            <w:r>
              <w:rPr>
                <w:sz w:val="24"/>
              </w:rPr>
              <w:t>thối</w:t>
            </w:r>
            <w:r>
              <w:rPr>
                <w:spacing w:val="-15"/>
                <w:sz w:val="24"/>
              </w:rPr>
              <w:t> </w:t>
            </w:r>
            <w:r>
              <w:rPr>
                <w:sz w:val="24"/>
              </w:rPr>
              <w:t>gốc</w:t>
            </w:r>
            <w:r>
              <w:rPr>
                <w:spacing w:val="-15"/>
                <w:sz w:val="24"/>
              </w:rPr>
              <w:t> </w:t>
            </w:r>
            <w:r>
              <w:rPr>
                <w:sz w:val="24"/>
              </w:rPr>
              <w:t>vi</w:t>
            </w:r>
            <w:r>
              <w:rPr>
                <w:spacing w:val="-15"/>
                <w:sz w:val="24"/>
              </w:rPr>
              <w:t> </w:t>
            </w:r>
            <w:r>
              <w:rPr>
                <w:sz w:val="24"/>
              </w:rPr>
              <w:t>khuẩn/lúa,</w:t>
            </w:r>
            <w:r>
              <w:rPr>
                <w:spacing w:val="-15"/>
                <w:sz w:val="24"/>
              </w:rPr>
              <w:t> </w:t>
            </w:r>
            <w:r>
              <w:rPr>
                <w:sz w:val="24"/>
              </w:rPr>
              <w:t>loét</w:t>
            </w:r>
            <w:r>
              <w:rPr>
                <w:spacing w:val="-15"/>
                <w:sz w:val="24"/>
              </w:rPr>
              <w:t> </w:t>
            </w:r>
            <w:r>
              <w:rPr>
                <w:sz w:val="24"/>
              </w:rPr>
              <w:t>vi</w:t>
            </w:r>
            <w:r>
              <w:rPr>
                <w:spacing w:val="-15"/>
                <w:sz w:val="24"/>
              </w:rPr>
              <w:t> </w:t>
            </w:r>
            <w:r>
              <w:rPr>
                <w:sz w:val="24"/>
              </w:rPr>
              <w:t>khuẩn/</w:t>
            </w:r>
            <w:r>
              <w:rPr>
                <w:spacing w:val="-15"/>
                <w:sz w:val="24"/>
              </w:rPr>
              <w:t> </w:t>
            </w:r>
            <w:r>
              <w:rPr>
                <w:sz w:val="24"/>
              </w:rPr>
              <w:t>cam;</w:t>
            </w:r>
            <w:r>
              <w:rPr>
                <w:spacing w:val="-15"/>
                <w:sz w:val="24"/>
              </w:rPr>
              <w:t> </w:t>
            </w:r>
            <w:r>
              <w:rPr>
                <w:sz w:val="24"/>
              </w:rPr>
              <w:t>thối đen vi khuẩn/bắp cải; đốm lá vi khuẩn/cà chua, đậu tương;</w:t>
            </w:r>
            <w:r>
              <w:rPr>
                <w:spacing w:val="-13"/>
                <w:sz w:val="24"/>
              </w:rPr>
              <w:t> </w:t>
            </w:r>
            <w:r>
              <w:rPr>
                <w:sz w:val="24"/>
              </w:rPr>
              <w:t>héo</w:t>
            </w:r>
            <w:r>
              <w:rPr>
                <w:spacing w:val="-12"/>
                <w:sz w:val="24"/>
              </w:rPr>
              <w:t> </w:t>
            </w:r>
            <w:r>
              <w:rPr>
                <w:sz w:val="24"/>
              </w:rPr>
              <w:t>xanh</w:t>
            </w:r>
            <w:r>
              <w:rPr>
                <w:spacing w:val="-12"/>
                <w:sz w:val="24"/>
              </w:rPr>
              <w:t> </w:t>
            </w:r>
            <w:r>
              <w:rPr>
                <w:sz w:val="24"/>
              </w:rPr>
              <w:t>vi</w:t>
            </w:r>
            <w:r>
              <w:rPr>
                <w:spacing w:val="-12"/>
                <w:sz w:val="24"/>
              </w:rPr>
              <w:t> </w:t>
            </w:r>
            <w:r>
              <w:rPr>
                <w:sz w:val="24"/>
              </w:rPr>
              <w:t>khuẩn/ớt;</w:t>
            </w:r>
            <w:r>
              <w:rPr>
                <w:spacing w:val="-13"/>
                <w:sz w:val="24"/>
              </w:rPr>
              <w:t> </w:t>
            </w:r>
            <w:r>
              <w:rPr>
                <w:sz w:val="24"/>
              </w:rPr>
              <w:t>đốm</w:t>
            </w:r>
            <w:r>
              <w:rPr>
                <w:spacing w:val="-12"/>
                <w:sz w:val="24"/>
              </w:rPr>
              <w:t> </w:t>
            </w:r>
            <w:r>
              <w:rPr>
                <w:sz w:val="24"/>
              </w:rPr>
              <w:t>đen</w:t>
            </w:r>
            <w:r>
              <w:rPr>
                <w:spacing w:val="-12"/>
                <w:sz w:val="24"/>
              </w:rPr>
              <w:t> </w:t>
            </w:r>
            <w:r>
              <w:rPr>
                <w:sz w:val="24"/>
              </w:rPr>
              <w:t>vi</w:t>
            </w:r>
            <w:r>
              <w:rPr>
                <w:spacing w:val="-12"/>
                <w:sz w:val="24"/>
              </w:rPr>
              <w:t> </w:t>
            </w:r>
            <w:r>
              <w:rPr>
                <w:sz w:val="24"/>
              </w:rPr>
              <w:t>khuẩn/</w:t>
            </w:r>
            <w:r>
              <w:rPr>
                <w:spacing w:val="-12"/>
                <w:sz w:val="24"/>
              </w:rPr>
              <w:t> </w:t>
            </w:r>
            <w:r>
              <w:rPr>
                <w:spacing w:val="-4"/>
                <w:sz w:val="24"/>
              </w:rPr>
              <w:t>xoài</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6" w:right="974" w:hanging="2"/>
              <w:jc w:val="center"/>
              <w:rPr>
                <w:sz w:val="24"/>
              </w:rPr>
            </w:pPr>
            <w:r>
              <w:rPr>
                <w:spacing w:val="-2"/>
                <w:sz w:val="24"/>
              </w:rPr>
              <w:t>Asusu </w:t>
            </w:r>
            <w:r>
              <w:rPr>
                <w:sz w:val="24"/>
              </w:rPr>
              <w:t>20 </w:t>
            </w:r>
            <w:r>
              <w:rPr>
                <w:spacing w:val="-5"/>
                <w:sz w:val="24"/>
              </w:rPr>
              <w:t>WP</w:t>
            </w:r>
          </w:p>
        </w:tc>
        <w:tc>
          <w:tcPr>
            <w:tcW w:w="5223" w:type="dxa"/>
          </w:tcPr>
          <w:p>
            <w:pPr>
              <w:pStyle w:val="TableParagraph"/>
              <w:spacing w:line="240" w:lineRule="auto" w:before="1"/>
              <w:ind w:left="111"/>
              <w:rPr>
                <w:sz w:val="24"/>
              </w:rPr>
            </w:pPr>
            <w:r>
              <w:rPr>
                <w:sz w:val="24"/>
              </w:rPr>
              <w:t>bạc</w:t>
            </w:r>
            <w:r>
              <w:rPr>
                <w:spacing w:val="-2"/>
                <w:sz w:val="24"/>
              </w:rPr>
              <w:t> </w:t>
            </w:r>
            <w:r>
              <w:rPr>
                <w:sz w:val="24"/>
              </w:rPr>
              <w:t>lá/ lúa,</w:t>
            </w:r>
            <w:r>
              <w:rPr>
                <w:spacing w:val="-1"/>
                <w:sz w:val="24"/>
              </w:rPr>
              <w:t> </w:t>
            </w:r>
            <w:r>
              <w:rPr>
                <w:sz w:val="24"/>
              </w:rPr>
              <w:t>loét/ </w:t>
            </w:r>
            <w:r>
              <w:rPr>
                <w:spacing w:val="-5"/>
                <w:sz w:val="24"/>
              </w:rPr>
              <w:t>cam</w:t>
            </w:r>
          </w:p>
        </w:tc>
        <w:tc>
          <w:tcPr>
            <w:tcW w:w="3353" w:type="dxa"/>
          </w:tcPr>
          <w:p>
            <w:pPr>
              <w:pStyle w:val="TableParagraph"/>
              <w:spacing w:line="270" w:lineRule="atLeast"/>
              <w:ind w:left="1160" w:right="345" w:hanging="51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Benita</w:t>
            </w:r>
            <w:r>
              <w:rPr>
                <w:spacing w:val="-2"/>
                <w:sz w:val="24"/>
              </w:rPr>
              <w:t> </w:t>
            </w:r>
            <w:r>
              <w:rPr>
                <w:sz w:val="24"/>
              </w:rPr>
              <w:t>250 </w:t>
            </w:r>
            <w:r>
              <w:rPr>
                <w:spacing w:val="-5"/>
                <w:sz w:val="24"/>
              </w:rPr>
              <w:t>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Diebiala</w:t>
            </w:r>
            <w:r>
              <w:rPr>
                <w:spacing w:val="-2"/>
                <w:sz w:val="24"/>
              </w:rPr>
              <w:t> </w:t>
            </w:r>
            <w:r>
              <w:rPr>
                <w:spacing w:val="-4"/>
                <w:sz w:val="24"/>
              </w:rPr>
              <w:t>20SC</w:t>
            </w:r>
          </w:p>
        </w:tc>
        <w:tc>
          <w:tcPr>
            <w:tcW w:w="5223" w:type="dxa"/>
          </w:tcPr>
          <w:p>
            <w:pPr>
              <w:pStyle w:val="TableParagraph"/>
              <w:ind w:left="111"/>
              <w:rPr>
                <w:sz w:val="24"/>
              </w:rPr>
            </w:pPr>
            <w:r>
              <w:rPr>
                <w:sz w:val="24"/>
              </w:rPr>
              <w:t>bạc</w:t>
            </w:r>
            <w:r>
              <w:rPr>
                <w:spacing w:val="-4"/>
                <w:sz w:val="24"/>
              </w:rPr>
              <w:t> </w:t>
            </w:r>
            <w:r>
              <w:rPr>
                <w:sz w:val="24"/>
              </w:rPr>
              <w:t>lá/ lúa, xì mủ/ </w:t>
            </w:r>
            <w:r>
              <w:rPr>
                <w:spacing w:val="-4"/>
                <w:sz w:val="24"/>
              </w:rPr>
              <w:t>xoài</w:t>
            </w:r>
          </w:p>
        </w:tc>
        <w:tc>
          <w:tcPr>
            <w:tcW w:w="3353" w:type="dxa"/>
          </w:tcPr>
          <w:p>
            <w:pPr>
              <w:pStyle w:val="TableParagraph"/>
              <w:spacing w:line="276" w:lineRule="exact"/>
              <w:ind w:left="1119"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Kadatil</w:t>
            </w:r>
            <w:r>
              <w:rPr>
                <w:spacing w:val="-3"/>
                <w:sz w:val="24"/>
              </w:rPr>
              <w:t> </w:t>
            </w:r>
            <w:r>
              <w:rPr>
                <w:spacing w:val="-2"/>
                <w:sz w:val="24"/>
              </w:rPr>
              <w:t>300WP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Sasa</w:t>
            </w:r>
            <w:r>
              <w:rPr>
                <w:spacing w:val="-2"/>
                <w:sz w:val="24"/>
              </w:rPr>
              <w:t> </w:t>
            </w:r>
            <w:r>
              <w:rPr>
                <w:sz w:val="24"/>
              </w:rPr>
              <w:t>25 </w:t>
            </w:r>
            <w:r>
              <w:rPr>
                <w:spacing w:val="-5"/>
                <w:sz w:val="24"/>
              </w:rPr>
              <w:t>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40" w:lineRule="auto"/>
              <w:ind w:left="277"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57" w:lineRule="exact"/>
              <w:ind w:left="1376"/>
              <w:rPr>
                <w:sz w:val="24"/>
              </w:rPr>
            </w:pPr>
            <w:r>
              <w:rPr>
                <w:spacing w:val="-2"/>
                <w:sz w:val="24"/>
              </w:rPr>
              <w:t>Quốc)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Sansai</w:t>
            </w:r>
            <w:r>
              <w:rPr>
                <w:spacing w:val="-1"/>
                <w:sz w:val="24"/>
              </w:rPr>
              <w:t> </w:t>
            </w:r>
            <w:r>
              <w:rPr>
                <w:sz w:val="24"/>
              </w:rPr>
              <w:t>200</w:t>
            </w:r>
            <w:r>
              <w:rPr>
                <w:spacing w:val="-1"/>
                <w:sz w:val="24"/>
              </w:rPr>
              <w:t> </w:t>
            </w:r>
            <w:r>
              <w:rPr>
                <w:spacing w:val="-5"/>
                <w:sz w:val="24"/>
              </w:rPr>
              <w:t>WP</w:t>
            </w:r>
          </w:p>
        </w:tc>
        <w:tc>
          <w:tcPr>
            <w:tcW w:w="5223" w:type="dxa"/>
          </w:tcPr>
          <w:p>
            <w:pPr>
              <w:pStyle w:val="TableParagraph"/>
              <w:spacing w:line="257" w:lineRule="exact" w:before="1"/>
              <w:ind w:left="111"/>
              <w:rPr>
                <w:sz w:val="24"/>
              </w:rPr>
            </w:pPr>
            <w:r>
              <w:rPr>
                <w:sz w:val="24"/>
              </w:rPr>
              <w:t>bạc</w:t>
            </w:r>
            <w:r>
              <w:rPr>
                <w:spacing w:val="-2"/>
                <w:sz w:val="24"/>
              </w:rPr>
              <w:t> lá/lúa</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TT-atanil</w:t>
            </w:r>
            <w:r>
              <w:rPr>
                <w:spacing w:val="-4"/>
                <w:sz w:val="24"/>
              </w:rPr>
              <w:t> </w:t>
            </w:r>
            <w:r>
              <w:rPr>
                <w:spacing w:val="-2"/>
                <w:sz w:val="24"/>
              </w:rPr>
              <w:t>250WP</w:t>
            </w:r>
          </w:p>
        </w:tc>
        <w:tc>
          <w:tcPr>
            <w:tcW w:w="5223" w:type="dxa"/>
          </w:tcPr>
          <w:p>
            <w:pPr>
              <w:pStyle w:val="TableParagraph"/>
              <w:spacing w:line="255" w:lineRule="exact"/>
              <w:ind w:left="111"/>
              <w:rPr>
                <w:sz w:val="24"/>
              </w:rPr>
            </w:pPr>
            <w:r>
              <w:rPr>
                <w:sz w:val="24"/>
              </w:rPr>
              <w:t>bạc</w:t>
            </w:r>
            <w:r>
              <w:rPr>
                <w:spacing w:val="-2"/>
                <w:sz w:val="24"/>
              </w:rPr>
              <w:t> lá/lúa</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TT Basu</w:t>
            </w:r>
            <w:r>
              <w:rPr>
                <w:spacing w:val="-1"/>
                <w:sz w:val="24"/>
              </w:rPr>
              <w:t> </w:t>
            </w:r>
            <w:r>
              <w:rPr>
                <w:spacing w:val="-2"/>
                <w:sz w:val="24"/>
              </w:rPr>
              <w:t>250WP</w:t>
            </w:r>
          </w:p>
        </w:tc>
        <w:tc>
          <w:tcPr>
            <w:tcW w:w="5223" w:type="dxa"/>
          </w:tcPr>
          <w:p>
            <w:pPr>
              <w:pStyle w:val="TableParagraph"/>
              <w:spacing w:line="276" w:lineRule="exact"/>
              <w:ind w:left="111"/>
              <w:rPr>
                <w:sz w:val="24"/>
              </w:rPr>
            </w:pPr>
            <w:r>
              <w:rPr>
                <w:spacing w:val="-2"/>
                <w:sz w:val="24"/>
              </w:rPr>
              <w:t>bạc</w:t>
            </w:r>
            <w:r>
              <w:rPr>
                <w:spacing w:val="-11"/>
                <w:sz w:val="24"/>
              </w:rPr>
              <w:t> </w:t>
            </w:r>
            <w:r>
              <w:rPr>
                <w:spacing w:val="-2"/>
                <w:sz w:val="24"/>
              </w:rPr>
              <w:t>lá/lúa;</w:t>
            </w:r>
            <w:r>
              <w:rPr>
                <w:spacing w:val="-10"/>
                <w:sz w:val="24"/>
              </w:rPr>
              <w:t> </w:t>
            </w:r>
            <w:r>
              <w:rPr>
                <w:spacing w:val="-2"/>
                <w:sz w:val="24"/>
              </w:rPr>
              <w:t>thối</w:t>
            </w:r>
            <w:r>
              <w:rPr>
                <w:spacing w:val="-8"/>
                <w:sz w:val="24"/>
              </w:rPr>
              <w:t> </w:t>
            </w:r>
            <w:r>
              <w:rPr>
                <w:spacing w:val="-2"/>
                <w:sz w:val="24"/>
              </w:rPr>
              <w:t>nhũn/bắp</w:t>
            </w:r>
            <w:r>
              <w:rPr>
                <w:spacing w:val="-10"/>
                <w:sz w:val="24"/>
              </w:rPr>
              <w:t> </w:t>
            </w:r>
            <w:r>
              <w:rPr>
                <w:spacing w:val="-2"/>
                <w:sz w:val="24"/>
              </w:rPr>
              <w:t>cải;</w:t>
            </w:r>
            <w:r>
              <w:rPr>
                <w:spacing w:val="-8"/>
                <w:sz w:val="24"/>
              </w:rPr>
              <w:t> </w:t>
            </w:r>
            <w:r>
              <w:rPr>
                <w:spacing w:val="-2"/>
                <w:sz w:val="24"/>
              </w:rPr>
              <w:t>héo</w:t>
            </w:r>
            <w:r>
              <w:rPr>
                <w:spacing w:val="-10"/>
                <w:sz w:val="24"/>
              </w:rPr>
              <w:t> </w:t>
            </w:r>
            <w:r>
              <w:rPr>
                <w:spacing w:val="-2"/>
                <w:sz w:val="24"/>
              </w:rPr>
              <w:t>rũ/</w:t>
            </w:r>
            <w:r>
              <w:rPr>
                <w:spacing w:val="-10"/>
                <w:sz w:val="24"/>
              </w:rPr>
              <w:t> </w:t>
            </w:r>
            <w:r>
              <w:rPr>
                <w:spacing w:val="-2"/>
                <w:sz w:val="24"/>
              </w:rPr>
              <w:t>khoai</w:t>
            </w:r>
            <w:r>
              <w:rPr>
                <w:spacing w:val="-8"/>
                <w:sz w:val="24"/>
              </w:rPr>
              <w:t> </w:t>
            </w:r>
            <w:r>
              <w:rPr>
                <w:spacing w:val="-2"/>
                <w:sz w:val="24"/>
              </w:rPr>
              <w:t>lang;</w:t>
            </w:r>
            <w:r>
              <w:rPr>
                <w:spacing w:val="-10"/>
                <w:sz w:val="24"/>
              </w:rPr>
              <w:t> </w:t>
            </w:r>
            <w:r>
              <w:rPr>
                <w:spacing w:val="-2"/>
                <w:sz w:val="24"/>
              </w:rPr>
              <w:t>đốm </w:t>
            </w:r>
            <w:r>
              <w:rPr>
                <w:sz w:val="24"/>
              </w:rPr>
              <w:t>lá vi khuẩn/ hành</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682" w:hanging="320"/>
              <w:rPr>
                <w:sz w:val="24"/>
              </w:rPr>
            </w:pPr>
            <w:r>
              <w:rPr>
                <w:sz w:val="24"/>
              </w:rPr>
              <w:t>VK.</w:t>
            </w:r>
            <w:r>
              <w:rPr>
                <w:spacing w:val="-15"/>
                <w:sz w:val="24"/>
              </w:rPr>
              <w:t> </w:t>
            </w:r>
            <w:r>
              <w:rPr>
                <w:sz w:val="24"/>
              </w:rPr>
              <w:t>Sakucin </w:t>
            </w:r>
            <w:r>
              <w:rPr>
                <w:spacing w:val="-4"/>
                <w:sz w:val="24"/>
              </w:rPr>
              <w:t>25WP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76" w:lineRule="exact"/>
              <w:ind w:left="1246" w:right="345" w:hanging="71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0"/>
                <w:sz w:val="24"/>
              </w:rPr>
              <w:t> </w:t>
            </w:r>
            <w:r>
              <w:rPr>
                <w:sz w:val="24"/>
              </w:rPr>
              <w:t>Châu Hóa sinh</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6"/>
              <w:jc w:val="center"/>
              <w:rPr>
                <w:sz w:val="24"/>
              </w:rPr>
            </w:pPr>
            <w:r>
              <w:rPr>
                <w:sz w:val="24"/>
              </w:rPr>
              <w:t>Xanthomix</w:t>
            </w:r>
            <w:r>
              <w:rPr>
                <w:spacing w:val="-1"/>
                <w:sz w:val="24"/>
              </w:rPr>
              <w:t> </w:t>
            </w:r>
            <w:r>
              <w:rPr>
                <w:sz w:val="24"/>
              </w:rPr>
              <w:t>20</w:t>
            </w:r>
            <w:r>
              <w:rPr>
                <w:spacing w:val="-1"/>
                <w:sz w:val="24"/>
              </w:rPr>
              <w:t> </w:t>
            </w:r>
            <w:r>
              <w:rPr>
                <w:spacing w:val="-5"/>
                <w:sz w:val="24"/>
              </w:rPr>
              <w:t>WP</w:t>
            </w:r>
          </w:p>
        </w:tc>
        <w:tc>
          <w:tcPr>
            <w:tcW w:w="5223" w:type="dxa"/>
          </w:tcPr>
          <w:p>
            <w:pPr>
              <w:pStyle w:val="TableParagraph"/>
              <w:spacing w:line="257" w:lineRule="exact"/>
              <w:ind w:left="111"/>
              <w:rPr>
                <w:sz w:val="24"/>
              </w:rPr>
            </w:pPr>
            <w:r>
              <w:rPr>
                <w:sz w:val="24"/>
              </w:rPr>
              <w:t>bạc</w:t>
            </w:r>
            <w:r>
              <w:rPr>
                <w:spacing w:val="-2"/>
                <w:sz w:val="24"/>
              </w:rPr>
              <w:t> lá/lúa</w:t>
            </w:r>
          </w:p>
        </w:tc>
        <w:tc>
          <w:tcPr>
            <w:tcW w:w="3353" w:type="dxa"/>
          </w:tcPr>
          <w:p>
            <w:pPr>
              <w:pStyle w:val="TableParagraph"/>
              <w:spacing w:line="257" w:lineRule="exact"/>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5" w:right="945" w:firstLine="1"/>
              <w:jc w:val="center"/>
              <w:rPr>
                <w:sz w:val="24"/>
              </w:rPr>
            </w:pPr>
            <w:r>
              <w:rPr>
                <w:spacing w:val="-2"/>
                <w:sz w:val="24"/>
              </w:rPr>
              <w:t>Xiexie 200WP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Zeppelin</w:t>
            </w:r>
            <w:r>
              <w:rPr>
                <w:spacing w:val="-3"/>
                <w:sz w:val="24"/>
              </w:rPr>
              <w:t> </w:t>
            </w:r>
            <w:r>
              <w:rPr>
                <w:spacing w:val="-4"/>
                <w:sz w:val="24"/>
              </w:rPr>
              <w:t>200WP</w:t>
            </w:r>
          </w:p>
        </w:tc>
        <w:tc>
          <w:tcPr>
            <w:tcW w:w="5223" w:type="dxa"/>
          </w:tcPr>
          <w:p>
            <w:pPr>
              <w:pStyle w:val="TableParagraph"/>
              <w:spacing w:line="274" w:lineRule="exact"/>
              <w:ind w:left="111"/>
              <w:rPr>
                <w:sz w:val="24"/>
              </w:rPr>
            </w:pPr>
            <w:r>
              <w:rPr>
                <w:sz w:val="24"/>
              </w:rPr>
              <w:t>bạc</w:t>
            </w:r>
            <w:r>
              <w:rPr>
                <w:spacing w:val="-2"/>
                <w:sz w:val="24"/>
              </w:rPr>
              <w:t> </w:t>
            </w:r>
            <w:r>
              <w:rPr>
                <w:sz w:val="24"/>
              </w:rPr>
              <w:t>lá/lúa, phấn trắng/ hoa</w:t>
            </w:r>
            <w:r>
              <w:rPr>
                <w:spacing w:val="-1"/>
                <w:sz w:val="24"/>
              </w:rPr>
              <w:t> </w:t>
            </w:r>
            <w:r>
              <w:rPr>
                <w:spacing w:val="-4"/>
                <w:sz w:val="24"/>
              </w:rPr>
              <w:t>hồng</w:t>
            </w:r>
          </w:p>
        </w:tc>
        <w:tc>
          <w:tcPr>
            <w:tcW w:w="3353" w:type="dxa"/>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1" w:hRule="atLeast"/>
        </w:trPr>
        <w:tc>
          <w:tcPr>
            <w:tcW w:w="708" w:type="dxa"/>
          </w:tcPr>
          <w:p>
            <w:pPr>
              <w:pStyle w:val="TableParagraph"/>
              <w:spacing w:line="274" w:lineRule="exact"/>
              <w:ind w:left="98"/>
              <w:rPr>
                <w:sz w:val="24"/>
              </w:rPr>
            </w:pPr>
            <w:r>
              <w:rPr>
                <w:spacing w:val="-5"/>
                <w:sz w:val="24"/>
              </w:rPr>
              <w:t>121</w:t>
            </w:r>
          </w:p>
        </w:tc>
        <w:tc>
          <w:tcPr>
            <w:tcW w:w="2976" w:type="dxa"/>
          </w:tcPr>
          <w:p>
            <w:pPr>
              <w:pStyle w:val="TableParagraph"/>
              <w:spacing w:line="274" w:lineRule="exact"/>
              <w:rPr>
                <w:sz w:val="24"/>
              </w:rPr>
            </w:pPr>
            <w:r>
              <w:rPr>
                <w:sz w:val="24"/>
              </w:rPr>
              <w:t>Bismerthiazol</w:t>
            </w:r>
            <w:r>
              <w:rPr>
                <w:spacing w:val="-4"/>
                <w:sz w:val="24"/>
              </w:rPr>
              <w:t> </w:t>
            </w:r>
            <w:r>
              <w:rPr>
                <w:sz w:val="24"/>
              </w:rPr>
              <w:t>15%</w:t>
            </w:r>
            <w:r>
              <w:rPr>
                <w:spacing w:val="-1"/>
                <w:sz w:val="24"/>
              </w:rPr>
              <w:t> </w:t>
            </w:r>
            <w:r>
              <w:rPr>
                <w:spacing w:val="-10"/>
                <w:sz w:val="24"/>
              </w:rPr>
              <w:t>+</w:t>
            </w:r>
          </w:p>
          <w:p>
            <w:pPr>
              <w:pStyle w:val="TableParagraph"/>
              <w:spacing w:line="257" w:lineRule="exact"/>
              <w:rPr>
                <w:sz w:val="24"/>
              </w:rPr>
            </w:pPr>
            <w:r>
              <w:rPr>
                <w:sz w:val="24"/>
              </w:rPr>
              <w:t>Copper</w:t>
            </w:r>
            <w:r>
              <w:rPr>
                <w:spacing w:val="-2"/>
                <w:sz w:val="24"/>
              </w:rPr>
              <w:t> </w:t>
            </w:r>
            <w:r>
              <w:rPr>
                <w:sz w:val="24"/>
              </w:rPr>
              <w:t>hydroxide</w:t>
            </w:r>
            <w:r>
              <w:rPr>
                <w:spacing w:val="-2"/>
                <w:sz w:val="24"/>
              </w:rPr>
              <w:t> </w:t>
            </w:r>
            <w:r>
              <w:rPr>
                <w:spacing w:val="-5"/>
                <w:sz w:val="24"/>
              </w:rPr>
              <w:t>60%</w:t>
            </w:r>
          </w:p>
        </w:tc>
        <w:tc>
          <w:tcPr>
            <w:tcW w:w="2647" w:type="dxa"/>
          </w:tcPr>
          <w:p>
            <w:pPr>
              <w:pStyle w:val="TableParagraph"/>
              <w:spacing w:line="274" w:lineRule="exact"/>
              <w:ind w:left="24" w:right="7"/>
              <w:jc w:val="center"/>
              <w:rPr>
                <w:sz w:val="24"/>
              </w:rPr>
            </w:pPr>
            <w:r>
              <w:rPr>
                <w:sz w:val="24"/>
              </w:rPr>
              <w:t>TT-Tafin</w:t>
            </w:r>
            <w:r>
              <w:rPr>
                <w:spacing w:val="-5"/>
                <w:sz w:val="24"/>
              </w:rPr>
              <w:t> </w:t>
            </w:r>
            <w:r>
              <w:rPr>
                <w:spacing w:val="-4"/>
                <w:sz w:val="24"/>
              </w:rPr>
              <w:t>75WP</w:t>
            </w:r>
          </w:p>
        </w:tc>
        <w:tc>
          <w:tcPr>
            <w:tcW w:w="5223" w:type="dxa"/>
          </w:tcPr>
          <w:p>
            <w:pPr>
              <w:pStyle w:val="TableParagraph"/>
              <w:spacing w:line="274" w:lineRule="exact"/>
              <w:ind w:left="111"/>
              <w:rPr>
                <w:sz w:val="24"/>
              </w:rPr>
            </w:pPr>
            <w:r>
              <w:rPr>
                <w:sz w:val="24"/>
              </w:rPr>
              <w:t>bạc</w:t>
            </w:r>
            <w:r>
              <w:rPr>
                <w:spacing w:val="-2"/>
                <w:sz w:val="24"/>
              </w:rPr>
              <w:t> </w:t>
            </w:r>
            <w:r>
              <w:rPr>
                <w:sz w:val="24"/>
              </w:rPr>
              <w:t>lá/lúa; sương mai/khoai </w:t>
            </w:r>
            <w:r>
              <w:rPr>
                <w:spacing w:val="-5"/>
                <w:sz w:val="24"/>
              </w:rPr>
              <w:t>tây</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w:t>
            </w:r>
            <w:r>
              <w:rPr>
                <w:spacing w:val="-1"/>
                <w:sz w:val="24"/>
              </w:rPr>
              <w:t> </w:t>
            </w:r>
            <w:r>
              <w:rPr>
                <w:sz w:val="24"/>
              </w:rPr>
              <w:t>Tân</w:t>
            </w:r>
            <w:r>
              <w:rPr>
                <w:spacing w:val="2"/>
                <w:sz w:val="24"/>
              </w:rPr>
              <w:t> </w:t>
            </w:r>
            <w:r>
              <w:rPr>
                <w:spacing w:val="-4"/>
                <w:sz w:val="24"/>
              </w:rPr>
              <w:t>Thành</w:t>
            </w:r>
          </w:p>
        </w:tc>
      </w:tr>
      <w:tr>
        <w:trPr>
          <w:trHeight w:val="553" w:hRule="atLeast"/>
        </w:trPr>
        <w:tc>
          <w:tcPr>
            <w:tcW w:w="708" w:type="dxa"/>
            <w:tcBorders>
              <w:bottom w:val="single" w:sz="4" w:space="0" w:color="000000"/>
            </w:tcBorders>
          </w:tcPr>
          <w:p>
            <w:pPr>
              <w:pStyle w:val="TableParagraph"/>
              <w:spacing w:line="240" w:lineRule="auto" w:before="1"/>
              <w:ind w:left="98"/>
              <w:rPr>
                <w:sz w:val="24"/>
              </w:rPr>
            </w:pPr>
            <w:r>
              <w:rPr>
                <w:spacing w:val="-5"/>
                <w:sz w:val="24"/>
              </w:rPr>
              <w:t>122</w:t>
            </w:r>
          </w:p>
        </w:tc>
        <w:tc>
          <w:tcPr>
            <w:tcW w:w="2976" w:type="dxa"/>
            <w:tcBorders>
              <w:bottom w:val="single" w:sz="4" w:space="0" w:color="000000"/>
            </w:tcBorders>
          </w:tcPr>
          <w:p>
            <w:pPr>
              <w:pStyle w:val="TableParagraph"/>
              <w:spacing w:line="270" w:lineRule="atLeast"/>
              <w:rPr>
                <w:sz w:val="24"/>
              </w:rPr>
            </w:pPr>
            <w:r>
              <w:rPr>
                <w:sz w:val="24"/>
              </w:rPr>
              <w:t>Bismerthiazol</w:t>
            </w:r>
            <w:r>
              <w:rPr>
                <w:spacing w:val="-13"/>
                <w:sz w:val="24"/>
              </w:rPr>
              <w:t> </w:t>
            </w:r>
            <w:r>
              <w:rPr>
                <w:sz w:val="24"/>
              </w:rPr>
              <w:t>350</w:t>
            </w:r>
            <w:r>
              <w:rPr>
                <w:spacing w:val="-13"/>
                <w:sz w:val="24"/>
              </w:rPr>
              <w:t> </w:t>
            </w:r>
            <w:r>
              <w:rPr>
                <w:sz w:val="24"/>
              </w:rPr>
              <w:t>g/kg</w:t>
            </w:r>
            <w:r>
              <w:rPr>
                <w:spacing w:val="-13"/>
                <w:sz w:val="24"/>
              </w:rPr>
              <w:t> </w:t>
            </w:r>
            <w:r>
              <w:rPr>
                <w:sz w:val="24"/>
              </w:rPr>
              <w:t>+ Fenoxanil 450 g/kg</w:t>
            </w:r>
          </w:p>
        </w:tc>
        <w:tc>
          <w:tcPr>
            <w:tcW w:w="2647" w:type="dxa"/>
            <w:tcBorders>
              <w:bottom w:val="single" w:sz="4" w:space="0" w:color="000000"/>
            </w:tcBorders>
          </w:tcPr>
          <w:p>
            <w:pPr>
              <w:pStyle w:val="TableParagraph"/>
              <w:spacing w:line="240" w:lineRule="auto" w:before="1"/>
              <w:ind w:left="24" w:right="4"/>
              <w:jc w:val="center"/>
              <w:rPr>
                <w:sz w:val="24"/>
              </w:rPr>
            </w:pPr>
            <w:r>
              <w:rPr>
                <w:sz w:val="24"/>
              </w:rPr>
              <w:t>Broken</w:t>
            </w:r>
            <w:r>
              <w:rPr>
                <w:spacing w:val="-2"/>
                <w:sz w:val="24"/>
              </w:rPr>
              <w:t> 800WP</w:t>
            </w:r>
          </w:p>
        </w:tc>
        <w:tc>
          <w:tcPr>
            <w:tcW w:w="5223" w:type="dxa"/>
            <w:tcBorders>
              <w:bottom w:val="single" w:sz="4" w:space="0" w:color="000000"/>
            </w:tcBorders>
          </w:tcPr>
          <w:p>
            <w:pPr>
              <w:pStyle w:val="TableParagraph"/>
              <w:spacing w:line="240" w:lineRule="auto" w:before="1"/>
              <w:ind w:left="111"/>
              <w:rPr>
                <w:sz w:val="24"/>
              </w:rPr>
            </w:pPr>
            <w:r>
              <w:rPr>
                <w:sz w:val="24"/>
              </w:rPr>
              <w:t>nấm</w:t>
            </w:r>
            <w:r>
              <w:rPr>
                <w:spacing w:val="-1"/>
                <w:sz w:val="24"/>
              </w:rPr>
              <w:t> </w:t>
            </w:r>
            <w:r>
              <w:rPr>
                <w:sz w:val="24"/>
              </w:rPr>
              <w:t>hồng/cà</w:t>
            </w:r>
            <w:r>
              <w:rPr>
                <w:spacing w:val="-2"/>
                <w:sz w:val="24"/>
              </w:rPr>
              <w:t> </w:t>
            </w:r>
            <w:r>
              <w:rPr>
                <w:spacing w:val="-5"/>
                <w:sz w:val="24"/>
              </w:rPr>
              <w:t>phê</w:t>
            </w:r>
          </w:p>
        </w:tc>
        <w:tc>
          <w:tcPr>
            <w:tcW w:w="3353" w:type="dxa"/>
            <w:tcBorders>
              <w:bottom w:val="single" w:sz="4" w:space="0" w:color="000000"/>
            </w:tcBorders>
          </w:tcPr>
          <w:p>
            <w:pPr>
              <w:pStyle w:val="TableParagraph"/>
              <w:spacing w:line="270" w:lineRule="atLeas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34" w:hRule="atLeast"/>
        </w:trPr>
        <w:tc>
          <w:tcPr>
            <w:tcW w:w="708" w:type="dxa"/>
            <w:tcBorders>
              <w:top w:val="single" w:sz="4" w:space="0" w:color="000000"/>
              <w:bottom w:val="single" w:sz="4" w:space="0" w:color="000000"/>
            </w:tcBorders>
          </w:tcPr>
          <w:p>
            <w:pPr>
              <w:pStyle w:val="TableParagraph"/>
              <w:ind w:left="98"/>
              <w:rPr>
                <w:sz w:val="24"/>
              </w:rPr>
            </w:pPr>
            <w:r>
              <w:rPr>
                <w:spacing w:val="-5"/>
                <w:sz w:val="24"/>
              </w:rPr>
              <w:t>123</w:t>
            </w:r>
          </w:p>
        </w:tc>
        <w:tc>
          <w:tcPr>
            <w:tcW w:w="2976" w:type="dxa"/>
            <w:tcBorders>
              <w:top w:val="single" w:sz="4" w:space="0" w:color="000000"/>
              <w:bottom w:val="single" w:sz="4" w:space="0" w:color="000000"/>
            </w:tcBorders>
          </w:tcPr>
          <w:p>
            <w:pPr>
              <w:pStyle w:val="TableParagraph"/>
              <w:spacing w:line="276" w:lineRule="exact"/>
              <w:rPr>
                <w:sz w:val="24"/>
              </w:rPr>
            </w:pPr>
            <w:r>
              <w:rPr>
                <w:sz w:val="24"/>
              </w:rPr>
              <w:t>Bismerthiazol 250g/kg + Fenoxanil</w:t>
            </w:r>
            <w:r>
              <w:rPr>
                <w:spacing w:val="-13"/>
                <w:sz w:val="24"/>
              </w:rPr>
              <w:t> </w:t>
            </w:r>
            <w:r>
              <w:rPr>
                <w:sz w:val="24"/>
              </w:rPr>
              <w:t>400g/kg</w:t>
            </w:r>
            <w:r>
              <w:rPr>
                <w:spacing w:val="-13"/>
                <w:sz w:val="24"/>
              </w:rPr>
              <w:t> </w:t>
            </w:r>
            <w:r>
              <w:rPr>
                <w:sz w:val="24"/>
              </w:rPr>
              <w:t>+</w:t>
            </w:r>
            <w:r>
              <w:rPr>
                <w:spacing w:val="-13"/>
                <w:sz w:val="24"/>
              </w:rPr>
              <w:t> </w:t>
            </w:r>
            <w:r>
              <w:rPr>
                <w:sz w:val="24"/>
              </w:rPr>
              <w:t>Sulfur </w:t>
            </w:r>
            <w:r>
              <w:rPr>
                <w:spacing w:val="-2"/>
                <w:sz w:val="24"/>
              </w:rPr>
              <w:t>100g/kg</w:t>
            </w:r>
          </w:p>
        </w:tc>
        <w:tc>
          <w:tcPr>
            <w:tcW w:w="2647" w:type="dxa"/>
            <w:tcBorders>
              <w:top w:val="single" w:sz="4" w:space="0" w:color="000000"/>
              <w:bottom w:val="single" w:sz="4" w:space="0" w:color="000000"/>
            </w:tcBorders>
          </w:tcPr>
          <w:p>
            <w:pPr>
              <w:pStyle w:val="TableParagraph"/>
              <w:ind w:left="24" w:right="2"/>
              <w:jc w:val="center"/>
              <w:rPr>
                <w:sz w:val="24"/>
              </w:rPr>
            </w:pPr>
            <w:r>
              <w:rPr>
                <w:sz w:val="24"/>
              </w:rPr>
              <w:t>Bikin </w:t>
            </w:r>
            <w:r>
              <w:rPr>
                <w:spacing w:val="-2"/>
                <w:sz w:val="24"/>
              </w:rPr>
              <w:t>750WP</w:t>
            </w:r>
          </w:p>
        </w:tc>
        <w:tc>
          <w:tcPr>
            <w:tcW w:w="5223" w:type="dxa"/>
            <w:tcBorders>
              <w:top w:val="single" w:sz="4" w:space="0" w:color="000000"/>
              <w:bottom w:val="single" w:sz="4" w:space="0" w:color="000000"/>
            </w:tcBorders>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bottom w:val="single" w:sz="4"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jc w:val="center"/>
        <w:rPr>
          <w:sz w:val="24"/>
        </w:rPr>
        <w:sectPr>
          <w:type w:val="continuous"/>
          <w:pgSz w:w="16850" w:h="11910" w:orient="landscape"/>
          <w:pgMar w:header="0" w:footer="397" w:top="540" w:bottom="1019"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39" w:hRule="atLeast"/>
        </w:trPr>
        <w:tc>
          <w:tcPr>
            <w:tcW w:w="708" w:type="dxa"/>
            <w:vMerge w:val="restart"/>
            <w:tcBorders>
              <w:left w:val="single" w:sz="6" w:space="0" w:color="000000"/>
              <w:bottom w:val="single" w:sz="6" w:space="0" w:color="000000"/>
              <w:right w:val="single" w:sz="6" w:space="0" w:color="000000"/>
            </w:tcBorders>
          </w:tcPr>
          <w:p>
            <w:pPr>
              <w:pStyle w:val="TableParagraph"/>
              <w:ind w:left="98"/>
              <w:rPr>
                <w:sz w:val="24"/>
              </w:rPr>
            </w:pPr>
            <w:r>
              <w:rPr>
                <w:spacing w:val="-5"/>
                <w:sz w:val="24"/>
              </w:rPr>
              <w:t>124</w:t>
            </w:r>
          </w:p>
        </w:tc>
        <w:tc>
          <w:tcPr>
            <w:tcW w:w="2976" w:type="dxa"/>
            <w:vMerge w:val="restart"/>
            <w:tcBorders>
              <w:left w:val="single" w:sz="6" w:space="0" w:color="000000"/>
              <w:bottom w:val="single" w:sz="6" w:space="0" w:color="000000"/>
              <w:right w:val="single" w:sz="6" w:space="0" w:color="000000"/>
            </w:tcBorders>
          </w:tcPr>
          <w:p>
            <w:pPr>
              <w:pStyle w:val="TableParagraph"/>
              <w:spacing w:line="240" w:lineRule="auto"/>
              <w:rPr>
                <w:sz w:val="24"/>
              </w:rPr>
            </w:pPr>
            <w:r>
              <w:rPr>
                <w:sz w:val="24"/>
              </w:rPr>
              <w:t>Bismerthiazol 150g/kg + Gentamicin</w:t>
            </w:r>
            <w:r>
              <w:rPr>
                <w:spacing w:val="-13"/>
                <w:sz w:val="24"/>
              </w:rPr>
              <w:t> </w:t>
            </w:r>
            <w:r>
              <w:rPr>
                <w:sz w:val="24"/>
              </w:rPr>
              <w:t>sulfate</w:t>
            </w:r>
            <w:r>
              <w:rPr>
                <w:spacing w:val="-13"/>
                <w:sz w:val="24"/>
              </w:rPr>
              <w:t> </w:t>
            </w:r>
            <w:r>
              <w:rPr>
                <w:sz w:val="24"/>
              </w:rPr>
              <w:t>15g/kg</w:t>
            </w:r>
            <w:r>
              <w:rPr>
                <w:spacing w:val="-13"/>
                <w:sz w:val="24"/>
              </w:rPr>
              <w:t> </w:t>
            </w:r>
            <w:r>
              <w:rPr>
                <w:sz w:val="24"/>
              </w:rPr>
              <w:t>+ Streptomycin</w:t>
            </w:r>
            <w:r>
              <w:rPr>
                <w:spacing w:val="-3"/>
                <w:sz w:val="24"/>
              </w:rPr>
              <w:t> </w:t>
            </w:r>
            <w:r>
              <w:rPr>
                <w:sz w:val="24"/>
              </w:rPr>
              <w:t>sulfate</w:t>
            </w:r>
            <w:r>
              <w:rPr>
                <w:spacing w:val="-2"/>
                <w:sz w:val="24"/>
              </w:rPr>
              <w:t> 50g/kg</w:t>
            </w:r>
          </w:p>
        </w:tc>
        <w:tc>
          <w:tcPr>
            <w:tcW w:w="2647" w:type="dxa"/>
            <w:tcBorders>
              <w:left w:val="single" w:sz="6" w:space="0" w:color="000000"/>
              <w:bottom w:val="single" w:sz="6" w:space="0" w:color="000000"/>
              <w:right w:val="single" w:sz="6" w:space="0" w:color="000000"/>
            </w:tcBorders>
          </w:tcPr>
          <w:p>
            <w:pPr>
              <w:pStyle w:val="TableParagraph"/>
              <w:ind w:left="24" w:right="7"/>
              <w:jc w:val="center"/>
              <w:rPr>
                <w:sz w:val="24"/>
              </w:rPr>
            </w:pPr>
            <w:r>
              <w:rPr>
                <w:sz w:val="24"/>
              </w:rPr>
              <w:t>ARC-clench</w:t>
            </w:r>
            <w:r>
              <w:rPr>
                <w:spacing w:val="-4"/>
                <w:sz w:val="24"/>
              </w:rPr>
              <w:t> 215WP</w:t>
            </w:r>
          </w:p>
        </w:tc>
        <w:tc>
          <w:tcPr>
            <w:tcW w:w="5223" w:type="dxa"/>
            <w:tcBorders>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bạc lá, lép vàng vi khuẩn/lúa; héo rũ/hồ tiêu; đốm</w:t>
            </w:r>
            <w:r>
              <w:rPr>
                <w:spacing w:val="40"/>
                <w:sz w:val="24"/>
              </w:rPr>
              <w:t> </w:t>
            </w:r>
            <w:r>
              <w:rPr>
                <w:sz w:val="24"/>
              </w:rPr>
              <w:t>đen xì mủ/xoài</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9"/>
              <w:jc w:val="center"/>
              <w:rPr>
                <w:sz w:val="24"/>
              </w:rPr>
            </w:pPr>
            <w:r>
              <w:rPr>
                <w:sz w:val="24"/>
              </w:rPr>
              <w:t>Riazor</w:t>
            </w:r>
            <w:r>
              <w:rPr>
                <w:spacing w:val="-2"/>
                <w:sz w:val="24"/>
              </w:rPr>
              <w:t> 215WP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125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Bismerthiazol</w:t>
            </w:r>
            <w:r>
              <w:rPr>
                <w:spacing w:val="-15"/>
                <w:sz w:val="24"/>
              </w:rPr>
              <w:t> </w:t>
            </w:r>
            <w:r>
              <w:rPr>
                <w:sz w:val="24"/>
              </w:rPr>
              <w:t>150g/l</w:t>
            </w:r>
            <w:r>
              <w:rPr>
                <w:spacing w:val="-15"/>
                <w:sz w:val="24"/>
              </w:rPr>
              <w:t> </w:t>
            </w:r>
            <w:r>
              <w:rPr>
                <w:sz w:val="24"/>
              </w:rPr>
              <w:t>+ Hexaconazole 450g/l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4"/>
              <w:jc w:val="center"/>
              <w:rPr>
                <w:sz w:val="24"/>
              </w:rPr>
            </w:pPr>
            <w:r>
              <w:rPr>
                <w:sz w:val="24"/>
              </w:rPr>
              <w:t>TT-bemdex</w:t>
            </w:r>
            <w:r>
              <w:rPr>
                <w:spacing w:val="-4"/>
                <w:sz w:val="24"/>
              </w:rPr>
              <w:t> </w:t>
            </w:r>
            <w:r>
              <w:rPr>
                <w:spacing w:val="-2"/>
                <w:sz w:val="24"/>
              </w:rPr>
              <w:t>600SC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khô</w:t>
            </w:r>
            <w:r>
              <w:rPr>
                <w:spacing w:val="-1"/>
                <w:sz w:val="24"/>
              </w:rPr>
              <w:t> </w:t>
            </w:r>
            <w:r>
              <w:rPr>
                <w:sz w:val="24"/>
              </w:rPr>
              <w:t>vằn, bạc</w:t>
            </w:r>
            <w:r>
              <w:rPr>
                <w:spacing w:val="-2"/>
                <w:sz w:val="24"/>
              </w:rPr>
              <w:t> </w:t>
            </w:r>
            <w:r>
              <w:rPr>
                <w:sz w:val="24"/>
              </w:rPr>
              <w:t>lá/ lúa;</w:t>
            </w:r>
            <w:r>
              <w:rPr>
                <w:spacing w:val="-1"/>
                <w:sz w:val="24"/>
              </w:rPr>
              <w:t> </w:t>
            </w:r>
            <w:r>
              <w:rPr>
                <w:sz w:val="24"/>
              </w:rPr>
              <w:t>thán</w:t>
            </w:r>
            <w:r>
              <w:rPr>
                <w:spacing w:val="1"/>
                <w:sz w:val="24"/>
              </w:rPr>
              <w:t> </w:t>
            </w:r>
            <w:r>
              <w:rPr>
                <w:sz w:val="24"/>
              </w:rPr>
              <w:t>thư,</w:t>
            </w:r>
            <w:r>
              <w:rPr>
                <w:spacing w:val="-1"/>
                <w:sz w:val="24"/>
              </w:rPr>
              <w:t> </w:t>
            </w:r>
            <w:r>
              <w:rPr>
                <w:sz w:val="24"/>
              </w:rPr>
              <w:t>nấm hồng/cà</w:t>
            </w:r>
            <w:r>
              <w:rPr>
                <w:spacing w:val="-1"/>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
              <w:rPr>
                <w:sz w:val="24"/>
              </w:rPr>
            </w:pPr>
            <w:r>
              <w:rPr>
                <w:spacing w:val="-5"/>
                <w:sz w:val="24"/>
              </w:rPr>
              <w:t>126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Bismerthiazol</w:t>
            </w:r>
            <w:r>
              <w:rPr>
                <w:spacing w:val="-13"/>
                <w:sz w:val="24"/>
              </w:rPr>
              <w:t> </w:t>
            </w:r>
            <w:r>
              <w:rPr>
                <w:sz w:val="24"/>
              </w:rPr>
              <w:t>190</w:t>
            </w:r>
            <w:r>
              <w:rPr>
                <w:spacing w:val="-13"/>
                <w:sz w:val="24"/>
              </w:rPr>
              <w:t> </w:t>
            </w:r>
            <w:r>
              <w:rPr>
                <w:sz w:val="24"/>
              </w:rPr>
              <w:t>g/kg</w:t>
            </w:r>
            <w:r>
              <w:rPr>
                <w:spacing w:val="-13"/>
                <w:sz w:val="24"/>
              </w:rPr>
              <w:t> </w:t>
            </w:r>
            <w:r>
              <w:rPr>
                <w:sz w:val="24"/>
              </w:rPr>
              <w:t>+ Kasugamycin 10g/kg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6"/>
              <w:jc w:val="center"/>
              <w:rPr>
                <w:sz w:val="24"/>
              </w:rPr>
            </w:pPr>
            <w:r>
              <w:rPr>
                <w:sz w:val="24"/>
              </w:rPr>
              <w:t>Probicol</w:t>
            </w:r>
            <w:r>
              <w:rPr>
                <w:spacing w:val="-2"/>
                <w:sz w:val="24"/>
              </w:rPr>
              <w:t> 200WP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127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Bismerthiazol 290g/kg (475g/l)</w:t>
            </w:r>
            <w:r>
              <w:rPr>
                <w:spacing w:val="-15"/>
                <w:sz w:val="24"/>
              </w:rPr>
              <w:t> </w:t>
            </w:r>
            <w:r>
              <w:rPr>
                <w:sz w:val="24"/>
              </w:rPr>
              <w:t>+</w:t>
            </w:r>
            <w:r>
              <w:rPr>
                <w:spacing w:val="-15"/>
                <w:sz w:val="24"/>
              </w:rPr>
              <w:t> </w:t>
            </w:r>
            <w:r>
              <w:rPr>
                <w:sz w:val="24"/>
              </w:rPr>
              <w:t>Kasugamycin</w:t>
            </w:r>
          </w:p>
          <w:p>
            <w:pPr>
              <w:pStyle w:val="TableParagraph"/>
              <w:spacing w:line="257" w:lineRule="exact"/>
              <w:rPr>
                <w:sz w:val="24"/>
              </w:rPr>
            </w:pPr>
            <w:r>
              <w:rPr>
                <w:sz w:val="24"/>
              </w:rPr>
              <w:t>10g/kg </w:t>
            </w:r>
            <w:r>
              <w:rPr>
                <w:spacing w:val="-2"/>
                <w:sz w:val="24"/>
              </w:rPr>
              <w:t>(25g/l)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99" w:right="414" w:hanging="560"/>
              <w:rPr>
                <w:sz w:val="24"/>
              </w:rPr>
            </w:pPr>
            <w:r>
              <w:rPr>
                <w:sz w:val="24"/>
              </w:rPr>
              <w:t>Nanowall</w:t>
            </w:r>
            <w:r>
              <w:rPr>
                <w:spacing w:val="-15"/>
                <w:sz w:val="24"/>
              </w:rPr>
              <w:t> </w:t>
            </w:r>
            <w:r>
              <w:rPr>
                <w:sz w:val="24"/>
              </w:rPr>
              <w:t>300WP, </w:t>
            </w:r>
            <w:r>
              <w:rPr>
                <w:spacing w:val="-2"/>
                <w:sz w:val="24"/>
              </w:rPr>
              <w:t>500SC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128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455"/>
              <w:rPr>
                <w:sz w:val="24"/>
              </w:rPr>
            </w:pPr>
            <w:r>
              <w:rPr>
                <w:sz w:val="24"/>
              </w:rPr>
              <w:t>Bismerthiazol</w:t>
            </w:r>
            <w:r>
              <w:rPr>
                <w:spacing w:val="-15"/>
                <w:sz w:val="24"/>
              </w:rPr>
              <w:t> </w:t>
            </w:r>
            <w:r>
              <w:rPr>
                <w:sz w:val="24"/>
              </w:rPr>
              <w:t>200g/kg</w:t>
            </w:r>
            <w:r>
              <w:rPr>
                <w:spacing w:val="-15"/>
                <w:sz w:val="24"/>
              </w:rPr>
              <w:t> </w:t>
            </w:r>
            <w:r>
              <w:rPr>
                <w:sz w:val="24"/>
              </w:rPr>
              <w:t>+ </w:t>
            </w:r>
            <w:r>
              <w:rPr>
                <w:spacing w:val="-2"/>
                <w:sz w:val="24"/>
              </w:rPr>
              <w:t>Oxytetracycline </w:t>
            </w:r>
            <w:r>
              <w:rPr>
                <w:sz w:val="24"/>
              </w:rPr>
              <w:t>hydrochloride 20g/kg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8"/>
              <w:jc w:val="center"/>
              <w:rPr>
                <w:sz w:val="24"/>
              </w:rPr>
            </w:pPr>
            <w:r>
              <w:rPr>
                <w:sz w:val="24"/>
              </w:rPr>
              <w:t>Tokyo-Nhật</w:t>
            </w:r>
            <w:r>
              <w:rPr>
                <w:spacing w:val="-4"/>
                <w:sz w:val="24"/>
              </w:rPr>
              <w:t> </w:t>
            </w:r>
            <w:r>
              <w:rPr>
                <w:spacing w:val="-2"/>
                <w:sz w:val="24"/>
              </w:rPr>
              <w:t>220WP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0"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129</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Bismerthiazol</w:t>
            </w:r>
            <w:r>
              <w:rPr>
                <w:spacing w:val="-15"/>
                <w:sz w:val="24"/>
              </w:rPr>
              <w:t> </w:t>
            </w:r>
            <w:r>
              <w:rPr>
                <w:sz w:val="24"/>
              </w:rPr>
              <w:t>200g/kg</w:t>
            </w:r>
            <w:r>
              <w:rPr>
                <w:spacing w:val="-15"/>
                <w:sz w:val="24"/>
              </w:rPr>
              <w:t> </w:t>
            </w:r>
            <w:r>
              <w:rPr>
                <w:sz w:val="24"/>
              </w:rPr>
              <w:t>+ Oxolinic acid 200g/kg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7"/>
              <w:jc w:val="center"/>
              <w:rPr>
                <w:sz w:val="24"/>
              </w:rPr>
            </w:pPr>
            <w:r>
              <w:rPr>
                <w:sz w:val="24"/>
              </w:rPr>
              <w:t>Captivan</w:t>
            </w:r>
            <w:r>
              <w:rPr>
                <w:spacing w:val="-2"/>
                <w:sz w:val="24"/>
              </w:rPr>
              <w:t> 400WP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7"/>
              <w:jc w:val="center"/>
              <w:rPr>
                <w:sz w:val="24"/>
              </w:rPr>
            </w:pPr>
            <w:r>
              <w:rPr>
                <w:sz w:val="24"/>
              </w:rPr>
              <w:t>Longantivo</w:t>
            </w:r>
            <w:r>
              <w:rPr>
                <w:spacing w:val="-2"/>
                <w:sz w:val="24"/>
              </w:rPr>
              <w:t> 400WP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130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Bismerthiazol 200 g/kg + Streptomycin</w:t>
            </w:r>
            <w:r>
              <w:rPr>
                <w:spacing w:val="-15"/>
                <w:sz w:val="24"/>
              </w:rPr>
              <w:t> </w:t>
            </w:r>
            <w:r>
              <w:rPr>
                <w:sz w:val="24"/>
              </w:rPr>
              <w:t>sulfate</w:t>
            </w:r>
            <w:r>
              <w:rPr>
                <w:spacing w:val="-15"/>
                <w:sz w:val="24"/>
              </w:rPr>
              <w:t> </w:t>
            </w:r>
            <w:r>
              <w:rPr>
                <w:sz w:val="24"/>
              </w:rPr>
              <w:t>50g/kg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Probencarb</w:t>
            </w:r>
            <w:r>
              <w:rPr>
                <w:spacing w:val="-6"/>
                <w:sz w:val="24"/>
              </w:rPr>
              <w:t> </w:t>
            </w:r>
            <w:r>
              <w:rPr>
                <w:spacing w:val="-4"/>
                <w:sz w:val="24"/>
              </w:rPr>
              <w:t>250WP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827"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131</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Bismerthiazol</w:t>
            </w:r>
            <w:r>
              <w:rPr>
                <w:spacing w:val="-15"/>
                <w:sz w:val="24"/>
              </w:rPr>
              <w:t> </w:t>
            </w:r>
            <w:r>
              <w:rPr>
                <w:sz w:val="24"/>
              </w:rPr>
              <w:t>150g/kg</w:t>
            </w:r>
            <w:r>
              <w:rPr>
                <w:spacing w:val="-15"/>
                <w:sz w:val="24"/>
              </w:rPr>
              <w:t> </w:t>
            </w:r>
            <w:r>
              <w:rPr>
                <w:sz w:val="24"/>
              </w:rPr>
              <w:t>+ Tecloftalam (min 96%) </w:t>
            </w:r>
            <w:r>
              <w:rPr>
                <w:spacing w:val="-2"/>
                <w:sz w:val="24"/>
              </w:rPr>
              <w:t>100g/kg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4"/>
              <w:jc w:val="center"/>
              <w:rPr>
                <w:sz w:val="24"/>
              </w:rPr>
            </w:pPr>
            <w:r>
              <w:rPr>
                <w:sz w:val="24"/>
              </w:rPr>
              <w:t>Kasagen</w:t>
            </w:r>
            <w:r>
              <w:rPr>
                <w:spacing w:val="-4"/>
                <w:sz w:val="24"/>
              </w:rPr>
              <w:t> </w:t>
            </w:r>
            <w:r>
              <w:rPr>
                <w:spacing w:val="-2"/>
                <w:sz w:val="24"/>
              </w:rPr>
              <w:t>250WP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4"/>
              <w:jc w:val="center"/>
              <w:rPr>
                <w:sz w:val="24"/>
              </w:rPr>
            </w:pPr>
            <w:r>
              <w:rPr>
                <w:sz w:val="24"/>
              </w:rPr>
              <w:t>Sieu sieu </w:t>
            </w:r>
            <w:r>
              <w:rPr>
                <w:spacing w:val="-2"/>
                <w:sz w:val="24"/>
              </w:rPr>
              <w:t>250WP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4"/>
                <w:sz w:val="24"/>
              </w:rPr>
              <w:t> </w:t>
            </w:r>
            <w:r>
              <w:rPr>
                <w:sz w:val="24"/>
              </w:rPr>
              <w:t>lá/ lúa; đốm sọc vi khuẩn/ lúa, </w:t>
            </w:r>
            <w:r>
              <w:rPr>
                <w:spacing w:val="-5"/>
                <w:sz w:val="24"/>
              </w:rPr>
              <w:t>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
              <w:rPr>
                <w:sz w:val="24"/>
              </w:rPr>
            </w:pPr>
            <w:r>
              <w:rPr>
                <w:spacing w:val="-5"/>
                <w:sz w:val="24"/>
              </w:rPr>
              <w:t>132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Bismerthiazol</w:t>
            </w:r>
            <w:r>
              <w:rPr>
                <w:spacing w:val="-15"/>
                <w:sz w:val="24"/>
              </w:rPr>
              <w:t> </w:t>
            </w:r>
            <w:r>
              <w:rPr>
                <w:sz w:val="24"/>
              </w:rPr>
              <w:t>250g/kg</w:t>
            </w:r>
            <w:r>
              <w:rPr>
                <w:spacing w:val="-15"/>
                <w:sz w:val="24"/>
              </w:rPr>
              <w:t> </w:t>
            </w:r>
            <w:r>
              <w:rPr>
                <w:sz w:val="24"/>
              </w:rPr>
              <w:t>+ Tricyclazole 550g/kg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5"/>
              <w:jc w:val="center"/>
              <w:rPr>
                <w:sz w:val="24"/>
              </w:rPr>
            </w:pPr>
            <w:r>
              <w:rPr>
                <w:sz w:val="24"/>
              </w:rPr>
              <w:t>Bitric</w:t>
            </w:r>
            <w:r>
              <w:rPr>
                <w:spacing w:val="-2"/>
                <w:sz w:val="24"/>
              </w:rPr>
              <w:t> 800WP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Nông</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133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Bismerthiazol</w:t>
            </w:r>
            <w:r>
              <w:rPr>
                <w:spacing w:val="-15"/>
                <w:sz w:val="24"/>
              </w:rPr>
              <w:t> </w:t>
            </w:r>
            <w:r>
              <w:rPr>
                <w:sz w:val="24"/>
              </w:rPr>
              <w:t>400g/kg</w:t>
            </w:r>
            <w:r>
              <w:rPr>
                <w:spacing w:val="-15"/>
                <w:sz w:val="24"/>
              </w:rPr>
              <w:t> </w:t>
            </w:r>
            <w:r>
              <w:rPr>
                <w:sz w:val="24"/>
              </w:rPr>
              <w:t>+ Tricyclazole 375g/kg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8" w:right="877"/>
              <w:jc w:val="center"/>
              <w:rPr>
                <w:sz w:val="24"/>
              </w:rPr>
            </w:pPr>
            <w:r>
              <w:rPr>
                <w:spacing w:val="-2"/>
                <w:sz w:val="24"/>
              </w:rPr>
              <w:t>Antigold 775WP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đạo</w:t>
            </w:r>
            <w:r>
              <w:rPr>
                <w:spacing w:val="-1"/>
                <w:sz w:val="24"/>
              </w:rPr>
              <w:t> </w:t>
            </w:r>
            <w:r>
              <w:rPr>
                <w:sz w:val="24"/>
              </w:rPr>
              <w:t>ôn,</w:t>
            </w:r>
            <w:r>
              <w:rPr>
                <w:spacing w:val="-1"/>
                <w:sz w:val="24"/>
              </w:rPr>
              <w:t> </w:t>
            </w:r>
            <w:r>
              <w:rPr>
                <w:sz w:val="24"/>
              </w:rPr>
              <w:t>bạc</w:t>
            </w:r>
            <w:r>
              <w:rPr>
                <w:spacing w:val="-1"/>
                <w:sz w:val="24"/>
              </w:rPr>
              <w:t> </w:t>
            </w:r>
            <w:r>
              <w:rPr>
                <w:spacing w:val="-2"/>
                <w:sz w:val="24"/>
              </w:rPr>
              <w:t>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6"/>
              <w:jc w:val="center"/>
              <w:rPr>
                <w:sz w:val="24"/>
              </w:rPr>
            </w:pPr>
            <w:r>
              <w:rPr>
                <w:sz w:val="24"/>
              </w:rPr>
              <w:t>Công</w:t>
            </w:r>
            <w:r>
              <w:rPr>
                <w:spacing w:val="-1"/>
                <w:sz w:val="24"/>
              </w:rPr>
              <w:t> </w:t>
            </w:r>
            <w:r>
              <w:rPr>
                <w:sz w:val="24"/>
              </w:rPr>
              <w:t>ty CP</w:t>
            </w:r>
            <w:r>
              <w:rPr>
                <w:spacing w:val="-2"/>
                <w:sz w:val="24"/>
              </w:rPr>
              <w:t> </w:t>
            </w:r>
            <w:r>
              <w:rPr>
                <w:sz w:val="24"/>
              </w:rPr>
              <w:t>SX TM Bio</w:t>
            </w:r>
            <w:r>
              <w:rPr>
                <w:spacing w:val="-2"/>
                <w:sz w:val="24"/>
              </w:rPr>
              <w:t> </w:t>
            </w:r>
            <w:r>
              <w:rPr>
                <w:spacing w:val="-4"/>
                <w:sz w:val="24"/>
              </w:rPr>
              <w:t>Vina</w:t>
            </w:r>
          </w:p>
        </w:tc>
      </w:tr>
      <w:tr>
        <w:trPr>
          <w:trHeight w:val="700"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134</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Bismerthiazol</w:t>
            </w:r>
            <w:r>
              <w:rPr>
                <w:spacing w:val="-15"/>
                <w:sz w:val="24"/>
              </w:rPr>
              <w:t> </w:t>
            </w:r>
            <w:r>
              <w:rPr>
                <w:sz w:val="24"/>
              </w:rPr>
              <w:t>300g/kg</w:t>
            </w:r>
            <w:r>
              <w:rPr>
                <w:spacing w:val="-15"/>
                <w:sz w:val="24"/>
              </w:rPr>
              <w:t> </w:t>
            </w:r>
            <w:r>
              <w:rPr>
                <w:sz w:val="24"/>
              </w:rPr>
              <w:t>+ Tricyclazole 500g/kg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Bimplus </w:t>
            </w:r>
            <w:r>
              <w:rPr>
                <w:spacing w:val="-4"/>
                <w:sz w:val="24"/>
              </w:rPr>
              <w:t>800WP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Tigondiamond</w:t>
            </w:r>
            <w:r>
              <w:rPr>
                <w:spacing w:val="-1"/>
                <w:sz w:val="24"/>
              </w:rPr>
              <w:t> </w:t>
            </w:r>
            <w:r>
              <w:rPr>
                <w:spacing w:val="-2"/>
                <w:sz w:val="24"/>
              </w:rPr>
              <w:t>800WP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w:t>
            </w:r>
            <w:r>
              <w:rPr>
                <w:sz w:val="24"/>
              </w:rPr>
              <w:t>lá,</w:t>
            </w:r>
            <w:r>
              <w:rPr>
                <w:spacing w:val="-1"/>
                <w:sz w:val="24"/>
              </w:rPr>
              <w:t> </w:t>
            </w:r>
            <w:r>
              <w:rPr>
                <w:sz w:val="24"/>
              </w:rPr>
              <w:t>đạo</w:t>
            </w:r>
            <w:r>
              <w:rPr>
                <w:spacing w:val="-1"/>
                <w:sz w:val="24"/>
              </w:rPr>
              <w:t> </w:t>
            </w:r>
            <w:r>
              <w:rPr>
                <w:spacing w:val="-2"/>
                <w:sz w:val="24"/>
              </w:rPr>
              <w:t>ôn/lúa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829"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98"/>
              <w:rPr>
                <w:sz w:val="24"/>
              </w:rPr>
            </w:pPr>
            <w:r>
              <w:rPr>
                <w:spacing w:val="-5"/>
                <w:sz w:val="24"/>
              </w:rPr>
              <w:t>135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455"/>
              <w:rPr>
                <w:sz w:val="24"/>
              </w:rPr>
            </w:pPr>
            <w:r>
              <w:rPr>
                <w:sz w:val="24"/>
              </w:rPr>
              <w:t>Bismerthiazol</w:t>
            </w:r>
            <w:r>
              <w:rPr>
                <w:spacing w:val="-15"/>
                <w:sz w:val="24"/>
              </w:rPr>
              <w:t> </w:t>
            </w:r>
            <w:r>
              <w:rPr>
                <w:sz w:val="24"/>
              </w:rPr>
              <w:t>200g/kg</w:t>
            </w:r>
            <w:r>
              <w:rPr>
                <w:spacing w:val="-15"/>
                <w:sz w:val="24"/>
              </w:rPr>
              <w:t> </w:t>
            </w:r>
            <w:r>
              <w:rPr>
                <w:sz w:val="24"/>
              </w:rPr>
              <w:t>+ Tricyclazole 400g/kg + Sulfur 200g/kg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6"/>
              <w:jc w:val="center"/>
              <w:rPr>
                <w:sz w:val="24"/>
              </w:rPr>
            </w:pPr>
            <w:r>
              <w:rPr>
                <w:sz w:val="24"/>
              </w:rPr>
              <w:t>Antimer-so</w:t>
            </w:r>
            <w:r>
              <w:rPr>
                <w:spacing w:val="-3"/>
                <w:sz w:val="24"/>
              </w:rPr>
              <w:t> </w:t>
            </w:r>
            <w:r>
              <w:rPr>
                <w:spacing w:val="-4"/>
                <w:sz w:val="24"/>
              </w:rPr>
              <w:t>800WP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bạc</w:t>
            </w:r>
            <w:r>
              <w:rPr>
                <w:spacing w:val="-2"/>
                <w:sz w:val="24"/>
              </w:rPr>
              <w:t> </w:t>
            </w:r>
            <w:r>
              <w:rPr>
                <w:sz w:val="24"/>
              </w:rPr>
              <w:t>lá,</w:t>
            </w:r>
            <w:r>
              <w:rPr>
                <w:spacing w:val="-1"/>
                <w:sz w:val="24"/>
              </w:rPr>
              <w:t> </w:t>
            </w:r>
            <w:r>
              <w:rPr>
                <w:sz w:val="24"/>
              </w:rPr>
              <w:t>đạo</w:t>
            </w:r>
            <w:r>
              <w:rPr>
                <w:spacing w:val="-1"/>
                <w:sz w:val="24"/>
              </w:rPr>
              <w:t> </w:t>
            </w:r>
            <w:r>
              <w:rPr>
                <w:spacing w:val="-2"/>
                <w:sz w:val="24"/>
              </w:rPr>
              <w:t>ôn/lúa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093" w:right="345" w:hanging="57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Nông Trang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136</w:t>
            </w:r>
          </w:p>
        </w:tc>
        <w:tc>
          <w:tcPr>
            <w:tcW w:w="2976" w:type="dxa"/>
            <w:vMerge w:val="restart"/>
          </w:tcPr>
          <w:p>
            <w:pPr>
              <w:pStyle w:val="TableParagraph"/>
              <w:spacing w:line="240" w:lineRule="auto"/>
              <w:ind w:right="1108"/>
              <w:rPr>
                <w:sz w:val="24"/>
              </w:rPr>
            </w:pPr>
            <w:r>
              <w:rPr>
                <w:sz w:val="24"/>
              </w:rPr>
              <w:t>Bordeaux</w:t>
            </w:r>
            <w:r>
              <w:rPr>
                <w:spacing w:val="-15"/>
                <w:sz w:val="24"/>
              </w:rPr>
              <w:t> </w:t>
            </w:r>
            <w:r>
              <w:rPr>
                <w:sz w:val="24"/>
              </w:rPr>
              <w:t>mixture (min 83.05%)</w:t>
            </w:r>
          </w:p>
        </w:tc>
        <w:tc>
          <w:tcPr>
            <w:tcW w:w="2647" w:type="dxa"/>
          </w:tcPr>
          <w:p>
            <w:pPr>
              <w:pStyle w:val="TableParagraph"/>
              <w:ind w:left="24" w:right="7"/>
              <w:jc w:val="center"/>
              <w:rPr>
                <w:sz w:val="24"/>
              </w:rPr>
            </w:pPr>
            <w:r>
              <w:rPr>
                <w:sz w:val="24"/>
              </w:rPr>
              <w:t>BM</w:t>
            </w:r>
            <w:r>
              <w:rPr>
                <w:spacing w:val="-3"/>
                <w:sz w:val="24"/>
              </w:rPr>
              <w:t> </w:t>
            </w:r>
            <w:r>
              <w:rPr>
                <w:sz w:val="24"/>
              </w:rPr>
              <w:t>Bordeaux</w:t>
            </w:r>
            <w:r>
              <w:rPr>
                <w:spacing w:val="-1"/>
                <w:sz w:val="24"/>
              </w:rPr>
              <w:t> </w:t>
            </w:r>
            <w:r>
              <w:rPr>
                <w:sz w:val="24"/>
              </w:rPr>
              <w:t>M</w:t>
            </w:r>
            <w:r>
              <w:rPr>
                <w:spacing w:val="-1"/>
                <w:sz w:val="24"/>
              </w:rPr>
              <w:t> </w:t>
            </w:r>
            <w:r>
              <w:rPr>
                <w:spacing w:val="-4"/>
                <w:sz w:val="24"/>
              </w:rPr>
              <w:t>25WP</w:t>
            </w:r>
          </w:p>
        </w:tc>
        <w:tc>
          <w:tcPr>
            <w:tcW w:w="5223" w:type="dxa"/>
          </w:tcPr>
          <w:p>
            <w:pPr>
              <w:pStyle w:val="TableParagraph"/>
              <w:spacing w:line="276" w:lineRule="exact"/>
              <w:ind w:left="111"/>
              <w:rPr>
                <w:sz w:val="24"/>
              </w:rPr>
            </w:pPr>
            <w:r>
              <w:rPr>
                <w:sz w:val="24"/>
              </w:rPr>
              <w:t>sương</w:t>
            </w:r>
            <w:r>
              <w:rPr>
                <w:spacing w:val="-15"/>
                <w:sz w:val="24"/>
              </w:rPr>
              <w:t> </w:t>
            </w:r>
            <w:r>
              <w:rPr>
                <w:sz w:val="24"/>
              </w:rPr>
              <w:t>mai/</w:t>
            </w:r>
            <w:r>
              <w:rPr>
                <w:spacing w:val="-15"/>
                <w:sz w:val="24"/>
              </w:rPr>
              <w:t> </w:t>
            </w:r>
            <w:r>
              <w:rPr>
                <w:sz w:val="24"/>
              </w:rPr>
              <w:t>cà</w:t>
            </w:r>
            <w:r>
              <w:rPr>
                <w:spacing w:val="-15"/>
                <w:sz w:val="24"/>
              </w:rPr>
              <w:t> </w:t>
            </w:r>
            <w:r>
              <w:rPr>
                <w:sz w:val="24"/>
              </w:rPr>
              <w:t>chua,</w:t>
            </w:r>
            <w:r>
              <w:rPr>
                <w:spacing w:val="-15"/>
                <w:sz w:val="24"/>
              </w:rPr>
              <w:t> </w:t>
            </w:r>
            <w:r>
              <w:rPr>
                <w:sz w:val="24"/>
              </w:rPr>
              <w:t>rỉ</w:t>
            </w:r>
            <w:r>
              <w:rPr>
                <w:spacing w:val="-15"/>
                <w:sz w:val="24"/>
              </w:rPr>
              <w:t> </w:t>
            </w:r>
            <w:r>
              <w:rPr>
                <w:sz w:val="24"/>
              </w:rPr>
              <w:t>sắt/</w:t>
            </w:r>
            <w:r>
              <w:rPr>
                <w:spacing w:val="-15"/>
                <w:sz w:val="24"/>
              </w:rPr>
              <w:t> </w:t>
            </w:r>
            <w:r>
              <w:rPr>
                <w:sz w:val="24"/>
              </w:rPr>
              <w:t>cà</w:t>
            </w:r>
            <w:r>
              <w:rPr>
                <w:spacing w:val="-15"/>
                <w:sz w:val="24"/>
              </w:rPr>
              <w:t> </w:t>
            </w:r>
            <w:r>
              <w:rPr>
                <w:sz w:val="24"/>
              </w:rPr>
              <w:t>phê,</w:t>
            </w:r>
            <w:r>
              <w:rPr>
                <w:spacing w:val="-15"/>
                <w:sz w:val="24"/>
              </w:rPr>
              <w:t> </w:t>
            </w:r>
            <w:r>
              <w:rPr>
                <w:sz w:val="24"/>
              </w:rPr>
              <w:t>sẹo/cam,</w:t>
            </w:r>
            <w:r>
              <w:rPr>
                <w:spacing w:val="-15"/>
                <w:sz w:val="24"/>
              </w:rPr>
              <w:t> </w:t>
            </w:r>
            <w:r>
              <w:rPr>
                <w:sz w:val="24"/>
              </w:rPr>
              <w:t>tảo</w:t>
            </w:r>
            <w:r>
              <w:rPr>
                <w:spacing w:val="-15"/>
                <w:sz w:val="24"/>
              </w:rPr>
              <w:t> </w:t>
            </w:r>
            <w:r>
              <w:rPr>
                <w:sz w:val="24"/>
              </w:rPr>
              <w:t>đỏ/hồ tiêu, vàng rụng lá/cao su, thán thư/ điều</w:t>
            </w:r>
          </w:p>
        </w:tc>
        <w:tc>
          <w:tcPr>
            <w:tcW w:w="3353" w:type="dxa"/>
          </w:tcPr>
          <w:p>
            <w:pPr>
              <w:pStyle w:val="TableParagraph"/>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IC-Top</w:t>
            </w:r>
            <w:r>
              <w:rPr>
                <w:spacing w:val="-5"/>
                <w:sz w:val="24"/>
              </w:rPr>
              <w:t> </w:t>
            </w:r>
            <w:r>
              <w:rPr>
                <w:spacing w:val="-2"/>
                <w:sz w:val="24"/>
              </w:rPr>
              <w:t>28.1SC</w:t>
            </w:r>
          </w:p>
        </w:tc>
        <w:tc>
          <w:tcPr>
            <w:tcW w:w="5223" w:type="dxa"/>
          </w:tcPr>
          <w:p>
            <w:pPr>
              <w:pStyle w:val="TableParagraph"/>
              <w:spacing w:line="240" w:lineRule="auto" w:before="1"/>
              <w:ind w:left="111"/>
              <w:rPr>
                <w:sz w:val="24"/>
              </w:rPr>
            </w:pPr>
            <w:r>
              <w:rPr>
                <w:sz w:val="24"/>
              </w:rPr>
              <w:t>loét</w:t>
            </w:r>
            <w:r>
              <w:rPr>
                <w:spacing w:val="-1"/>
                <w:sz w:val="24"/>
              </w:rPr>
              <w:t> </w:t>
            </w:r>
            <w:r>
              <w:rPr>
                <w:sz w:val="24"/>
              </w:rPr>
              <w:t>vi khuẩn/ cam;</w:t>
            </w:r>
            <w:r>
              <w:rPr>
                <w:spacing w:val="-1"/>
                <w:sz w:val="24"/>
              </w:rPr>
              <w:t> </w:t>
            </w:r>
            <w:r>
              <w:rPr>
                <w:sz w:val="24"/>
              </w:rPr>
              <w:t>sương mai/ </w:t>
            </w:r>
            <w:r>
              <w:rPr>
                <w:spacing w:val="-5"/>
                <w:sz w:val="24"/>
              </w:rPr>
              <w:t>nho</w:t>
            </w:r>
          </w:p>
        </w:tc>
        <w:tc>
          <w:tcPr>
            <w:tcW w:w="3353" w:type="dxa"/>
          </w:tcPr>
          <w:p>
            <w:pPr>
              <w:pStyle w:val="TableParagraph"/>
              <w:spacing w:line="270" w:lineRule="atLeast"/>
              <w:ind w:left="1126" w:right="345" w:hanging="70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Xây</w:t>
            </w:r>
            <w:r>
              <w:rPr>
                <w:spacing w:val="-10"/>
                <w:sz w:val="24"/>
              </w:rPr>
              <w:t> </w:t>
            </w:r>
            <w:r>
              <w:rPr>
                <w:sz w:val="24"/>
              </w:rPr>
              <w:t>dựng Thành Phát</w:t>
            </w:r>
          </w:p>
        </w:tc>
      </w:tr>
      <w:tr>
        <w:trPr>
          <w:trHeight w:val="551" w:hRule="atLeast"/>
        </w:trPr>
        <w:tc>
          <w:tcPr>
            <w:tcW w:w="708" w:type="dxa"/>
            <w:vMerge w:val="restart"/>
          </w:tcPr>
          <w:p>
            <w:pPr>
              <w:pStyle w:val="TableParagraph"/>
              <w:ind w:left="98"/>
              <w:rPr>
                <w:sz w:val="24"/>
              </w:rPr>
            </w:pPr>
            <w:r>
              <w:rPr>
                <w:spacing w:val="-5"/>
                <w:sz w:val="24"/>
              </w:rPr>
              <w:t>137</w:t>
            </w:r>
          </w:p>
        </w:tc>
        <w:tc>
          <w:tcPr>
            <w:tcW w:w="2976" w:type="dxa"/>
            <w:vMerge w:val="restart"/>
          </w:tcPr>
          <w:p>
            <w:pPr>
              <w:pStyle w:val="TableParagraph"/>
              <w:spacing w:line="240" w:lineRule="auto"/>
              <w:ind w:right="1814"/>
              <w:rPr>
                <w:sz w:val="24"/>
              </w:rPr>
            </w:pPr>
            <w:r>
              <w:rPr>
                <w:spacing w:val="-2"/>
                <w:sz w:val="24"/>
              </w:rPr>
              <w:t>Boscalid </w:t>
            </w:r>
            <w:r>
              <w:rPr>
                <w:sz w:val="24"/>
              </w:rPr>
              <w:t>(min</w:t>
            </w:r>
            <w:r>
              <w:rPr>
                <w:spacing w:val="-15"/>
                <w:sz w:val="24"/>
              </w:rPr>
              <w:t> </w:t>
            </w:r>
            <w:r>
              <w:rPr>
                <w:sz w:val="24"/>
              </w:rPr>
              <w:t>96%)</w:t>
            </w:r>
          </w:p>
        </w:tc>
        <w:tc>
          <w:tcPr>
            <w:tcW w:w="2647" w:type="dxa"/>
          </w:tcPr>
          <w:p>
            <w:pPr>
              <w:pStyle w:val="TableParagraph"/>
              <w:ind w:left="24" w:right="9"/>
              <w:jc w:val="center"/>
              <w:rPr>
                <w:sz w:val="24"/>
              </w:rPr>
            </w:pPr>
            <w:r>
              <w:rPr>
                <w:sz w:val="24"/>
              </w:rPr>
              <w:t>Ac-Bosca</w:t>
            </w:r>
            <w:r>
              <w:rPr>
                <w:spacing w:val="-5"/>
                <w:sz w:val="24"/>
              </w:rPr>
              <w:t> </w:t>
            </w:r>
            <w:r>
              <w:rPr>
                <w:spacing w:val="-2"/>
                <w:sz w:val="24"/>
              </w:rPr>
              <w:t>300SC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Bonito </w:t>
            </w:r>
            <w:r>
              <w:rPr>
                <w:spacing w:val="-4"/>
                <w:sz w:val="24"/>
              </w:rPr>
              <w:t>50WG</w:t>
            </w:r>
          </w:p>
        </w:tc>
        <w:tc>
          <w:tcPr>
            <w:tcW w:w="5223" w:type="dxa"/>
          </w:tcPr>
          <w:p>
            <w:pPr>
              <w:pStyle w:val="TableParagraph"/>
              <w:spacing w:line="274" w:lineRule="exact"/>
              <w:ind w:left="111"/>
              <w:rPr>
                <w:sz w:val="24"/>
              </w:rPr>
            </w:pPr>
            <w:r>
              <w:rPr>
                <w:sz w:val="24"/>
              </w:rPr>
              <w:t>mốc </w:t>
            </w:r>
            <w:r>
              <w:rPr>
                <w:spacing w:val="-2"/>
                <w:sz w:val="24"/>
              </w:rPr>
              <w:t>xám/nho</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2"/>
              <w:jc w:val="center"/>
              <w:rPr>
                <w:sz w:val="24"/>
              </w:rPr>
            </w:pPr>
            <w:r>
              <w:rPr>
                <w:sz w:val="24"/>
              </w:rPr>
              <w:t>Bosstar</w:t>
            </w:r>
            <w:r>
              <w:rPr>
                <w:spacing w:val="-1"/>
                <w:sz w:val="24"/>
              </w:rPr>
              <w:t> </w:t>
            </w:r>
            <w:r>
              <w:rPr>
                <w:spacing w:val="-4"/>
                <w:sz w:val="24"/>
              </w:rPr>
              <w:t>25SC</w:t>
            </w:r>
          </w:p>
        </w:tc>
        <w:tc>
          <w:tcPr>
            <w:tcW w:w="5223" w:type="dxa"/>
          </w:tcPr>
          <w:p>
            <w:pPr>
              <w:pStyle w:val="TableParagraph"/>
              <w:spacing w:line="274" w:lineRule="exact"/>
              <w:ind w:left="111"/>
              <w:rPr>
                <w:sz w:val="24"/>
              </w:rPr>
            </w:pPr>
            <w:r>
              <w:rPr>
                <w:sz w:val="24"/>
              </w:rPr>
              <w:t>phấn</w:t>
            </w:r>
            <w:r>
              <w:rPr>
                <w:spacing w:val="-2"/>
                <w:sz w:val="24"/>
              </w:rPr>
              <w:t> </w:t>
            </w:r>
            <w:r>
              <w:rPr>
                <w:sz w:val="24"/>
              </w:rPr>
              <w:t>trắng/</w:t>
            </w:r>
            <w:r>
              <w:rPr>
                <w:spacing w:val="-1"/>
                <w:sz w:val="24"/>
              </w:rPr>
              <w:t> </w:t>
            </w:r>
            <w:r>
              <w:rPr>
                <w:spacing w:val="-5"/>
                <w:sz w:val="24"/>
              </w:rPr>
              <w:t>nho</w:t>
            </w:r>
          </w:p>
        </w:tc>
        <w:tc>
          <w:tcPr>
            <w:tcW w:w="3353" w:type="dxa"/>
          </w:tcPr>
          <w:p>
            <w:pPr>
              <w:pStyle w:val="TableParagraph"/>
              <w:spacing w:line="276" w:lineRule="exact"/>
              <w:ind w:left="1280"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Entry 500 </w:t>
            </w:r>
            <w:r>
              <w:rPr>
                <w:spacing w:val="-5"/>
                <w:sz w:val="24"/>
              </w:rPr>
              <w:t>WG</w:t>
            </w:r>
          </w:p>
        </w:tc>
        <w:tc>
          <w:tcPr>
            <w:tcW w:w="5223" w:type="dxa"/>
          </w:tcPr>
          <w:p>
            <w:pPr>
              <w:pStyle w:val="TableParagraph"/>
              <w:ind w:left="111"/>
              <w:rPr>
                <w:sz w:val="24"/>
              </w:rPr>
            </w:pPr>
            <w:r>
              <w:rPr>
                <w:sz w:val="24"/>
              </w:rPr>
              <w:t>thối</w:t>
            </w:r>
            <w:r>
              <w:rPr>
                <w:spacing w:val="-1"/>
                <w:sz w:val="24"/>
              </w:rPr>
              <w:t> </w:t>
            </w:r>
            <w:r>
              <w:rPr>
                <w:sz w:val="24"/>
              </w:rPr>
              <w:t>quả/ </w:t>
            </w:r>
            <w:r>
              <w:rPr>
                <w:spacing w:val="-4"/>
                <w:sz w:val="24"/>
              </w:rPr>
              <w:t>xoài</w:t>
            </w:r>
          </w:p>
        </w:tc>
        <w:tc>
          <w:tcPr>
            <w:tcW w:w="3353" w:type="dxa"/>
          </w:tcPr>
          <w:p>
            <w:pPr>
              <w:pStyle w:val="TableParagraph"/>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Dontrump</w:t>
            </w:r>
            <w:r>
              <w:rPr>
                <w:spacing w:val="-1"/>
                <w:sz w:val="24"/>
              </w:rPr>
              <w:t> </w:t>
            </w:r>
            <w:r>
              <w:rPr>
                <w:spacing w:val="-2"/>
                <w:sz w:val="24"/>
              </w:rPr>
              <w:t>500WG</w:t>
            </w:r>
          </w:p>
        </w:tc>
        <w:tc>
          <w:tcPr>
            <w:tcW w:w="5223" w:type="dxa"/>
          </w:tcPr>
          <w:p>
            <w:pPr>
              <w:pStyle w:val="TableParagraph"/>
              <w:ind w:left="111"/>
              <w:rPr>
                <w:sz w:val="24"/>
              </w:rPr>
            </w:pPr>
            <w:r>
              <w:rPr>
                <w:sz w:val="24"/>
              </w:rPr>
              <w:t>mốc</w:t>
            </w:r>
            <w:r>
              <w:rPr>
                <w:spacing w:val="-3"/>
                <w:sz w:val="24"/>
              </w:rPr>
              <w:t> </w:t>
            </w:r>
            <w:r>
              <w:rPr>
                <w:spacing w:val="-2"/>
                <w:sz w:val="24"/>
              </w:rPr>
              <w:t>xám/ớt</w:t>
            </w:r>
          </w:p>
        </w:tc>
        <w:tc>
          <w:tcPr>
            <w:tcW w:w="3353" w:type="dxa"/>
          </w:tcPr>
          <w:p>
            <w:pPr>
              <w:pStyle w:val="TableParagraph"/>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Gap-boss</w:t>
            </w:r>
            <w:r>
              <w:rPr>
                <w:spacing w:val="-3"/>
                <w:sz w:val="24"/>
              </w:rPr>
              <w:t> </w:t>
            </w:r>
            <w:r>
              <w:rPr>
                <w:spacing w:val="-4"/>
                <w:sz w:val="24"/>
              </w:rPr>
              <w:t>300SC</w:t>
            </w:r>
          </w:p>
        </w:tc>
        <w:tc>
          <w:tcPr>
            <w:tcW w:w="5223" w:type="dxa"/>
          </w:tcPr>
          <w:p>
            <w:pPr>
              <w:pStyle w:val="TableParagraph"/>
              <w:ind w:left="111"/>
              <w:rPr>
                <w:sz w:val="24"/>
              </w:rPr>
            </w:pPr>
            <w:r>
              <w:rPr>
                <w:sz w:val="24"/>
              </w:rPr>
              <w:t>giả</w:t>
            </w:r>
            <w:r>
              <w:rPr>
                <w:spacing w:val="-1"/>
                <w:sz w:val="24"/>
              </w:rPr>
              <w:t> </w:t>
            </w:r>
            <w:r>
              <w:rPr>
                <w:sz w:val="24"/>
              </w:rPr>
              <w:t>sương mai/dưa</w:t>
            </w:r>
            <w:r>
              <w:rPr>
                <w:spacing w:val="-1"/>
                <w:sz w:val="24"/>
              </w:rPr>
              <w:t> </w:t>
            </w:r>
            <w:r>
              <w:rPr>
                <w:spacing w:val="-2"/>
                <w:sz w:val="24"/>
              </w:rPr>
              <w:t>chuột</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Kimono.apc</w:t>
            </w:r>
            <w:r>
              <w:rPr>
                <w:spacing w:val="-2"/>
                <w:sz w:val="24"/>
              </w:rPr>
              <w:t> </w:t>
            </w:r>
            <w:r>
              <w:rPr>
                <w:spacing w:val="-4"/>
                <w:sz w:val="24"/>
              </w:rPr>
              <w:t>50WG</w:t>
            </w:r>
          </w:p>
        </w:tc>
        <w:tc>
          <w:tcPr>
            <w:tcW w:w="5223" w:type="dxa"/>
          </w:tcPr>
          <w:p>
            <w:pPr>
              <w:pStyle w:val="TableParagraph"/>
              <w:ind w:left="111"/>
              <w:rPr>
                <w:sz w:val="24"/>
              </w:rPr>
            </w:pPr>
            <w:r>
              <w:rPr>
                <w:sz w:val="24"/>
              </w:rPr>
              <w:t>sương mai/đậu tương; lem lép </w:t>
            </w:r>
            <w:r>
              <w:rPr>
                <w:spacing w:val="-2"/>
                <w:sz w:val="24"/>
              </w:rPr>
              <w:t>hạt/lúa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31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5"/>
              <w:jc w:val="center"/>
              <w:rPr>
                <w:sz w:val="24"/>
              </w:rPr>
            </w:pPr>
            <w:r>
              <w:rPr>
                <w:sz w:val="24"/>
              </w:rPr>
              <w:t>MDBosdan</w:t>
            </w:r>
            <w:r>
              <w:rPr>
                <w:spacing w:val="-1"/>
                <w:sz w:val="24"/>
              </w:rPr>
              <w:t> </w:t>
            </w:r>
            <w:r>
              <w:rPr>
                <w:spacing w:val="-4"/>
                <w:sz w:val="24"/>
              </w:rPr>
              <w:t>500WG</w:t>
            </w:r>
          </w:p>
        </w:tc>
        <w:tc>
          <w:tcPr>
            <w:tcW w:w="5223" w:type="dxa"/>
          </w:tcPr>
          <w:p>
            <w:pPr>
              <w:pStyle w:val="TableParagraph"/>
              <w:spacing w:line="240" w:lineRule="auto"/>
              <w:ind w:left="111"/>
              <w:rPr>
                <w:sz w:val="24"/>
              </w:rPr>
            </w:pPr>
            <w:r>
              <w:rPr>
                <w:sz w:val="24"/>
              </w:rPr>
              <w:t>thán</w:t>
            </w:r>
            <w:r>
              <w:rPr>
                <w:spacing w:val="-1"/>
                <w:sz w:val="24"/>
              </w:rPr>
              <w:t> </w:t>
            </w:r>
            <w:r>
              <w:rPr>
                <w:sz w:val="24"/>
              </w:rPr>
              <w:t>thư/hồ tiêu; mốc</w:t>
            </w:r>
            <w:r>
              <w:rPr>
                <w:spacing w:val="-1"/>
                <w:sz w:val="24"/>
              </w:rPr>
              <w:t> </w:t>
            </w:r>
            <w:r>
              <w:rPr>
                <w:spacing w:val="-2"/>
                <w:sz w:val="24"/>
              </w:rPr>
              <w:t>xám/ớt</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Wasaki</w:t>
            </w:r>
            <w:r>
              <w:rPr>
                <w:spacing w:val="-3"/>
                <w:sz w:val="24"/>
              </w:rPr>
              <w:t> </w:t>
            </w:r>
            <w:r>
              <w:rPr>
                <w:spacing w:val="-2"/>
                <w:sz w:val="24"/>
              </w:rPr>
              <w:t>250SC</w:t>
            </w:r>
          </w:p>
        </w:tc>
        <w:tc>
          <w:tcPr>
            <w:tcW w:w="5223" w:type="dxa"/>
          </w:tcPr>
          <w:p>
            <w:pPr>
              <w:pStyle w:val="TableParagraph"/>
              <w:spacing w:line="240" w:lineRule="auto" w:before="1"/>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556" w:hRule="atLeast"/>
        </w:trPr>
        <w:tc>
          <w:tcPr>
            <w:tcW w:w="708" w:type="dxa"/>
          </w:tcPr>
          <w:p>
            <w:pPr>
              <w:pStyle w:val="TableParagraph"/>
              <w:ind w:left="98"/>
              <w:rPr>
                <w:sz w:val="24"/>
              </w:rPr>
            </w:pPr>
            <w:r>
              <w:rPr>
                <w:spacing w:val="-5"/>
                <w:sz w:val="24"/>
              </w:rPr>
              <w:t>138</w:t>
            </w:r>
          </w:p>
        </w:tc>
        <w:tc>
          <w:tcPr>
            <w:tcW w:w="2976" w:type="dxa"/>
          </w:tcPr>
          <w:p>
            <w:pPr>
              <w:pStyle w:val="TableParagraph"/>
              <w:spacing w:line="270" w:lineRule="atLeast"/>
              <w:ind w:right="975"/>
              <w:rPr>
                <w:sz w:val="24"/>
              </w:rPr>
            </w:pPr>
            <w:r>
              <w:rPr>
                <w:sz w:val="24"/>
              </w:rPr>
              <w:t>Boscalid</w:t>
            </w:r>
            <w:r>
              <w:rPr>
                <w:spacing w:val="-13"/>
                <w:sz w:val="24"/>
              </w:rPr>
              <w:t> </w:t>
            </w:r>
            <w:r>
              <w:rPr>
                <w:sz w:val="24"/>
              </w:rPr>
              <w:t>240</w:t>
            </w:r>
            <w:r>
              <w:rPr>
                <w:spacing w:val="-13"/>
                <w:sz w:val="24"/>
              </w:rPr>
              <w:t> </w:t>
            </w:r>
            <w:r>
              <w:rPr>
                <w:sz w:val="24"/>
              </w:rPr>
              <w:t>g/l</w:t>
            </w:r>
            <w:r>
              <w:rPr>
                <w:spacing w:val="-13"/>
                <w:sz w:val="24"/>
              </w:rPr>
              <w:t> </w:t>
            </w:r>
            <w:r>
              <w:rPr>
                <w:sz w:val="24"/>
              </w:rPr>
              <w:t>+ Fludioxonil</w:t>
            </w:r>
            <w:r>
              <w:rPr>
                <w:spacing w:val="-1"/>
                <w:sz w:val="24"/>
              </w:rPr>
              <w:t> </w:t>
            </w:r>
            <w:r>
              <w:rPr>
                <w:sz w:val="24"/>
              </w:rPr>
              <w:t>60</w:t>
            </w:r>
            <w:r>
              <w:rPr>
                <w:spacing w:val="-1"/>
                <w:sz w:val="24"/>
              </w:rPr>
              <w:t> </w:t>
            </w:r>
            <w:r>
              <w:rPr>
                <w:spacing w:val="-5"/>
                <w:sz w:val="24"/>
              </w:rPr>
              <w:t>g/l</w:t>
            </w:r>
          </w:p>
        </w:tc>
        <w:tc>
          <w:tcPr>
            <w:tcW w:w="2647" w:type="dxa"/>
          </w:tcPr>
          <w:p>
            <w:pPr>
              <w:pStyle w:val="TableParagraph"/>
              <w:ind w:left="24" w:right="2"/>
              <w:jc w:val="center"/>
              <w:rPr>
                <w:sz w:val="24"/>
              </w:rPr>
            </w:pPr>
            <w:r>
              <w:rPr>
                <w:sz w:val="24"/>
              </w:rPr>
              <w:t>Bolini </w:t>
            </w:r>
            <w:r>
              <w:rPr>
                <w:spacing w:val="-2"/>
                <w:sz w:val="24"/>
              </w:rPr>
              <w:t>300SC</w:t>
            </w:r>
          </w:p>
        </w:tc>
        <w:tc>
          <w:tcPr>
            <w:tcW w:w="5223" w:type="dxa"/>
          </w:tcPr>
          <w:p>
            <w:pPr>
              <w:pStyle w:val="TableParagraph"/>
              <w:ind w:left="111"/>
              <w:rPr>
                <w:sz w:val="24"/>
              </w:rPr>
            </w:pPr>
            <w:r>
              <w:rPr>
                <w:sz w:val="24"/>
              </w:rPr>
              <w:t>giả</w:t>
            </w:r>
            <w:r>
              <w:rPr>
                <w:spacing w:val="-1"/>
                <w:sz w:val="24"/>
              </w:rPr>
              <w:t> </w:t>
            </w:r>
            <w:r>
              <w:rPr>
                <w:sz w:val="24"/>
              </w:rPr>
              <w:t>sương mai/dưa</w:t>
            </w:r>
            <w:r>
              <w:rPr>
                <w:spacing w:val="-2"/>
                <w:sz w:val="24"/>
              </w:rPr>
              <w:t> </w:t>
            </w:r>
            <w:r>
              <w:rPr>
                <w:sz w:val="24"/>
              </w:rPr>
              <w:t>chuột;</w:t>
            </w:r>
            <w:r>
              <w:rPr>
                <w:spacing w:val="3"/>
                <w:sz w:val="24"/>
              </w:rPr>
              <w:t> </w:t>
            </w:r>
            <w:r>
              <w:rPr>
                <w:sz w:val="24"/>
              </w:rPr>
              <w:t>thán </w:t>
            </w:r>
            <w:r>
              <w:rPr>
                <w:spacing w:val="-2"/>
                <w:sz w:val="24"/>
              </w:rPr>
              <w:t>thư/xoài</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61" w:lineRule="exact"/>
              <w:ind w:left="63" w:right="48"/>
              <w:jc w:val="center"/>
              <w:rPr>
                <w:sz w:val="24"/>
              </w:rPr>
            </w:pPr>
            <w:r>
              <w:rPr>
                <w:spacing w:val="-2"/>
                <w:sz w:val="24"/>
              </w:rPr>
              <w:t>Omega</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139</w:t>
            </w:r>
          </w:p>
        </w:tc>
        <w:tc>
          <w:tcPr>
            <w:tcW w:w="2976" w:type="dxa"/>
            <w:tcBorders>
              <w:bottom w:val="single" w:sz="4" w:space="0" w:color="000000"/>
            </w:tcBorders>
          </w:tcPr>
          <w:p>
            <w:pPr>
              <w:pStyle w:val="TableParagraph"/>
              <w:spacing w:line="276" w:lineRule="exact"/>
              <w:rPr>
                <w:sz w:val="24"/>
              </w:rPr>
            </w:pPr>
            <w:r>
              <w:rPr>
                <w:sz w:val="24"/>
              </w:rPr>
              <w:t>Boscalid</w:t>
            </w:r>
            <w:r>
              <w:rPr>
                <w:spacing w:val="-13"/>
                <w:sz w:val="24"/>
              </w:rPr>
              <w:t> </w:t>
            </w:r>
            <w:r>
              <w:rPr>
                <w:sz w:val="24"/>
              </w:rPr>
              <w:t>20%</w:t>
            </w:r>
            <w:r>
              <w:rPr>
                <w:spacing w:val="-13"/>
                <w:sz w:val="24"/>
              </w:rPr>
              <w:t> </w:t>
            </w:r>
            <w:r>
              <w:rPr>
                <w:sz w:val="24"/>
              </w:rPr>
              <w:t>+</w:t>
            </w:r>
            <w:r>
              <w:rPr>
                <w:spacing w:val="-13"/>
                <w:sz w:val="24"/>
              </w:rPr>
              <w:t> </w:t>
            </w:r>
            <w:r>
              <w:rPr>
                <w:sz w:val="24"/>
              </w:rPr>
              <w:t>Kresoxim- methyl 10%</w:t>
            </w:r>
          </w:p>
        </w:tc>
        <w:tc>
          <w:tcPr>
            <w:tcW w:w="2647" w:type="dxa"/>
            <w:tcBorders>
              <w:bottom w:val="single" w:sz="4" w:space="0" w:color="000000"/>
            </w:tcBorders>
          </w:tcPr>
          <w:p>
            <w:pPr>
              <w:pStyle w:val="TableParagraph"/>
              <w:ind w:left="24" w:right="4"/>
              <w:jc w:val="center"/>
              <w:rPr>
                <w:sz w:val="24"/>
              </w:rPr>
            </w:pPr>
            <w:r>
              <w:rPr>
                <w:sz w:val="24"/>
              </w:rPr>
              <w:t>Phonrx</w:t>
            </w:r>
            <w:r>
              <w:rPr>
                <w:spacing w:val="-1"/>
                <w:sz w:val="24"/>
              </w:rPr>
              <w:t> </w:t>
            </w:r>
            <w:r>
              <w:rPr>
                <w:spacing w:val="-4"/>
                <w:sz w:val="24"/>
              </w:rPr>
              <w:t>30SC</w:t>
            </w:r>
          </w:p>
        </w:tc>
        <w:tc>
          <w:tcPr>
            <w:tcW w:w="5223" w:type="dxa"/>
            <w:tcBorders>
              <w:bottom w:val="single" w:sz="4" w:space="0" w:color="000000"/>
            </w:tcBorders>
          </w:tcPr>
          <w:p>
            <w:pPr>
              <w:pStyle w:val="TableParagraph"/>
              <w:ind w:left="111"/>
              <w:rPr>
                <w:sz w:val="24"/>
              </w:rPr>
            </w:pPr>
            <w:r>
              <w:rPr>
                <w:sz w:val="24"/>
              </w:rPr>
              <w:t>phấn</w:t>
            </w:r>
            <w:r>
              <w:rPr>
                <w:spacing w:val="-4"/>
                <w:sz w:val="24"/>
              </w:rPr>
              <w:t> </w:t>
            </w:r>
            <w:r>
              <w:rPr>
                <w:sz w:val="24"/>
              </w:rPr>
              <w:t>trắng/dưa </w:t>
            </w:r>
            <w:r>
              <w:rPr>
                <w:spacing w:val="-2"/>
                <w:sz w:val="24"/>
              </w:rPr>
              <w:t>chuột</w:t>
            </w:r>
          </w:p>
        </w:tc>
        <w:tc>
          <w:tcPr>
            <w:tcW w:w="3353" w:type="dxa"/>
            <w:tcBorders>
              <w:bottom w:val="single" w:sz="4" w:space="0" w:color="000000"/>
            </w:tcBorders>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0" w:hRule="atLeast"/>
        </w:trPr>
        <w:tc>
          <w:tcPr>
            <w:tcW w:w="708" w:type="dxa"/>
            <w:tcBorders>
              <w:top w:val="single" w:sz="4" w:space="0" w:color="000000"/>
            </w:tcBorders>
          </w:tcPr>
          <w:p>
            <w:pPr>
              <w:pStyle w:val="TableParagraph"/>
              <w:spacing w:line="274" w:lineRule="exact"/>
              <w:ind w:left="98"/>
              <w:rPr>
                <w:sz w:val="24"/>
              </w:rPr>
            </w:pPr>
            <w:r>
              <w:rPr>
                <w:spacing w:val="-5"/>
                <w:sz w:val="24"/>
              </w:rPr>
              <w:t>140</w:t>
            </w:r>
          </w:p>
        </w:tc>
        <w:tc>
          <w:tcPr>
            <w:tcW w:w="2976" w:type="dxa"/>
            <w:tcBorders>
              <w:top w:val="single" w:sz="4" w:space="0" w:color="000000"/>
            </w:tcBorders>
          </w:tcPr>
          <w:p>
            <w:pPr>
              <w:pStyle w:val="TableParagraph"/>
              <w:spacing w:line="276" w:lineRule="exact"/>
              <w:ind w:right="485"/>
              <w:rPr>
                <w:sz w:val="24"/>
              </w:rPr>
            </w:pPr>
            <w:r>
              <w:rPr>
                <w:sz w:val="24"/>
              </w:rPr>
              <w:t>Boscalid 200g/l + Kresoxim-methyl</w:t>
            </w:r>
            <w:r>
              <w:rPr>
                <w:spacing w:val="-15"/>
                <w:sz w:val="24"/>
              </w:rPr>
              <w:t> </w:t>
            </w:r>
            <w:r>
              <w:rPr>
                <w:sz w:val="24"/>
              </w:rPr>
              <w:t>100g/l</w:t>
            </w:r>
          </w:p>
        </w:tc>
        <w:tc>
          <w:tcPr>
            <w:tcW w:w="2647" w:type="dxa"/>
            <w:tcBorders>
              <w:top w:val="single" w:sz="4" w:space="0" w:color="000000"/>
            </w:tcBorders>
          </w:tcPr>
          <w:p>
            <w:pPr>
              <w:pStyle w:val="TableParagraph"/>
              <w:spacing w:line="274" w:lineRule="exact"/>
              <w:ind w:left="24" w:right="7"/>
              <w:jc w:val="center"/>
              <w:rPr>
                <w:sz w:val="24"/>
              </w:rPr>
            </w:pPr>
            <w:r>
              <w:rPr>
                <w:sz w:val="24"/>
              </w:rPr>
              <w:t>Kelme</w:t>
            </w:r>
            <w:r>
              <w:rPr>
                <w:spacing w:val="-3"/>
                <w:sz w:val="24"/>
              </w:rPr>
              <w:t> </w:t>
            </w:r>
            <w:r>
              <w:rPr>
                <w:spacing w:val="-2"/>
                <w:sz w:val="24"/>
              </w:rPr>
              <w:t>300SC</w:t>
            </w:r>
          </w:p>
        </w:tc>
        <w:tc>
          <w:tcPr>
            <w:tcW w:w="5223" w:type="dxa"/>
            <w:tcBorders>
              <w:top w:val="single" w:sz="4" w:space="0" w:color="000000"/>
            </w:tcBorders>
          </w:tcPr>
          <w:p>
            <w:pPr>
              <w:pStyle w:val="TableParagraph"/>
              <w:spacing w:line="274" w:lineRule="exact"/>
              <w:ind w:left="111"/>
              <w:rPr>
                <w:sz w:val="24"/>
              </w:rPr>
            </w:pPr>
            <w:r>
              <w:rPr>
                <w:sz w:val="24"/>
              </w:rPr>
              <w:t>mốc</w:t>
            </w:r>
            <w:r>
              <w:rPr>
                <w:spacing w:val="-3"/>
                <w:sz w:val="24"/>
              </w:rPr>
              <w:t> </w:t>
            </w:r>
            <w:r>
              <w:rPr>
                <w:spacing w:val="-2"/>
                <w:sz w:val="24"/>
              </w:rPr>
              <w:t>xám/ớt</w:t>
            </w:r>
          </w:p>
        </w:tc>
        <w:tc>
          <w:tcPr>
            <w:tcW w:w="3353" w:type="dxa"/>
            <w:tcBorders>
              <w:top w:val="single" w:sz="4" w:space="0" w:color="000000"/>
            </w:tcBorders>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1" w:hRule="atLeast"/>
        </w:trPr>
        <w:tc>
          <w:tcPr>
            <w:tcW w:w="708" w:type="dxa"/>
          </w:tcPr>
          <w:p>
            <w:pPr>
              <w:pStyle w:val="TableParagraph"/>
              <w:spacing w:line="274" w:lineRule="exact"/>
              <w:ind w:left="98"/>
              <w:rPr>
                <w:sz w:val="24"/>
              </w:rPr>
            </w:pPr>
            <w:r>
              <w:rPr>
                <w:spacing w:val="-5"/>
                <w:sz w:val="24"/>
              </w:rPr>
              <w:t>141</w:t>
            </w:r>
          </w:p>
        </w:tc>
        <w:tc>
          <w:tcPr>
            <w:tcW w:w="2976" w:type="dxa"/>
          </w:tcPr>
          <w:p>
            <w:pPr>
              <w:pStyle w:val="TableParagraph"/>
              <w:spacing w:line="274" w:lineRule="exact"/>
              <w:rPr>
                <w:sz w:val="24"/>
              </w:rPr>
            </w:pPr>
            <w:r>
              <w:rPr>
                <w:sz w:val="24"/>
              </w:rPr>
              <w:t>Boscalid</w:t>
            </w:r>
            <w:r>
              <w:rPr>
                <w:spacing w:val="-1"/>
                <w:sz w:val="24"/>
              </w:rPr>
              <w:t> </w:t>
            </w:r>
            <w:r>
              <w:rPr>
                <w:sz w:val="24"/>
              </w:rPr>
              <w:t>25%</w:t>
            </w:r>
            <w:r>
              <w:rPr>
                <w:spacing w:val="-2"/>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10%</w:t>
            </w:r>
          </w:p>
        </w:tc>
        <w:tc>
          <w:tcPr>
            <w:tcW w:w="2647" w:type="dxa"/>
          </w:tcPr>
          <w:p>
            <w:pPr>
              <w:pStyle w:val="TableParagraph"/>
              <w:spacing w:line="274" w:lineRule="exact"/>
              <w:ind w:left="24" w:right="2"/>
              <w:jc w:val="center"/>
              <w:rPr>
                <w:sz w:val="24"/>
              </w:rPr>
            </w:pPr>
            <w:r>
              <w:rPr>
                <w:sz w:val="24"/>
              </w:rPr>
              <w:t>Mustang</w:t>
            </w:r>
            <w:r>
              <w:rPr>
                <w:spacing w:val="-1"/>
                <w:sz w:val="24"/>
              </w:rPr>
              <w:t> </w:t>
            </w:r>
            <w:r>
              <w:rPr>
                <w:spacing w:val="-4"/>
                <w:sz w:val="24"/>
              </w:rPr>
              <w:t>35SC</w:t>
            </w:r>
          </w:p>
        </w:tc>
        <w:tc>
          <w:tcPr>
            <w:tcW w:w="5223" w:type="dxa"/>
          </w:tcPr>
          <w:p>
            <w:pPr>
              <w:pStyle w:val="TableParagraph"/>
              <w:spacing w:line="274" w:lineRule="exact"/>
              <w:ind w:left="111"/>
              <w:rPr>
                <w:sz w:val="24"/>
              </w:rPr>
            </w:pPr>
            <w:r>
              <w:rPr>
                <w:sz w:val="24"/>
              </w:rPr>
              <w:t>thán</w:t>
            </w:r>
            <w:r>
              <w:rPr>
                <w:spacing w:val="-2"/>
                <w:sz w:val="24"/>
              </w:rPr>
              <w:t> </w:t>
            </w:r>
            <w:r>
              <w:rPr>
                <w:sz w:val="24"/>
              </w:rPr>
              <w:t>thư/ hồ </w:t>
            </w:r>
            <w:r>
              <w:rPr>
                <w:spacing w:val="-4"/>
                <w:sz w:val="24"/>
              </w:rPr>
              <w:t>tiêu</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0" w:hRule="atLeast"/>
        </w:trPr>
        <w:tc>
          <w:tcPr>
            <w:tcW w:w="708" w:type="dxa"/>
          </w:tcPr>
          <w:p>
            <w:pPr>
              <w:pStyle w:val="TableParagraph"/>
              <w:spacing w:line="274" w:lineRule="exact"/>
              <w:ind w:left="98"/>
              <w:rPr>
                <w:sz w:val="24"/>
              </w:rPr>
            </w:pPr>
            <w:r>
              <w:rPr>
                <w:spacing w:val="-5"/>
                <w:sz w:val="24"/>
              </w:rPr>
              <w:t>142</w:t>
            </w:r>
          </w:p>
        </w:tc>
        <w:tc>
          <w:tcPr>
            <w:tcW w:w="2976" w:type="dxa"/>
          </w:tcPr>
          <w:p>
            <w:pPr>
              <w:pStyle w:val="TableParagraph"/>
              <w:spacing w:line="274" w:lineRule="exact"/>
              <w:rPr>
                <w:sz w:val="24"/>
              </w:rPr>
            </w:pPr>
            <w:r>
              <w:rPr>
                <w:sz w:val="24"/>
              </w:rPr>
              <w:t>Boscalid</w:t>
            </w:r>
            <w:r>
              <w:rPr>
                <w:spacing w:val="-1"/>
                <w:sz w:val="24"/>
              </w:rPr>
              <w:t> </w:t>
            </w:r>
            <w:r>
              <w:rPr>
                <w:sz w:val="24"/>
              </w:rPr>
              <w:t>25%</w:t>
            </w:r>
            <w:r>
              <w:rPr>
                <w:spacing w:val="-2"/>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13%</w:t>
            </w:r>
          </w:p>
        </w:tc>
        <w:tc>
          <w:tcPr>
            <w:tcW w:w="2647" w:type="dxa"/>
          </w:tcPr>
          <w:p>
            <w:pPr>
              <w:pStyle w:val="TableParagraph"/>
              <w:spacing w:line="274" w:lineRule="exact"/>
              <w:ind w:left="24" w:right="3"/>
              <w:jc w:val="center"/>
              <w:rPr>
                <w:sz w:val="24"/>
              </w:rPr>
            </w:pPr>
            <w:r>
              <w:rPr>
                <w:sz w:val="24"/>
              </w:rPr>
              <w:t>Rustona</w:t>
            </w:r>
            <w:r>
              <w:rPr>
                <w:spacing w:val="-1"/>
                <w:sz w:val="24"/>
              </w:rPr>
              <w:t> </w:t>
            </w:r>
            <w:r>
              <w:rPr>
                <w:spacing w:val="-4"/>
                <w:sz w:val="24"/>
              </w:rPr>
              <w:t>38WG</w:t>
            </w:r>
          </w:p>
        </w:tc>
        <w:tc>
          <w:tcPr>
            <w:tcW w:w="5223" w:type="dxa"/>
          </w:tcPr>
          <w:p>
            <w:pPr>
              <w:pStyle w:val="TableParagraph"/>
              <w:spacing w:line="274" w:lineRule="exact"/>
              <w:ind w:left="111"/>
              <w:rPr>
                <w:sz w:val="24"/>
              </w:rPr>
            </w:pPr>
            <w:r>
              <w:rPr>
                <w:sz w:val="24"/>
              </w:rPr>
              <w:t>đốm nâu/thanh </w:t>
            </w:r>
            <w:r>
              <w:rPr>
                <w:spacing w:val="-4"/>
                <w:sz w:val="24"/>
              </w:rPr>
              <w:t>long</w:t>
            </w:r>
          </w:p>
        </w:tc>
        <w:tc>
          <w:tcPr>
            <w:tcW w:w="3353" w:type="dxa"/>
          </w:tcPr>
          <w:p>
            <w:pPr>
              <w:pStyle w:val="TableParagraph"/>
              <w:spacing w:line="274"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Agro</w:t>
            </w:r>
            <w:r>
              <w:rPr>
                <w:spacing w:val="-1"/>
                <w:sz w:val="24"/>
              </w:rPr>
              <w:t> </w:t>
            </w:r>
            <w:r>
              <w:rPr>
                <w:spacing w:val="-4"/>
                <w:sz w:val="24"/>
              </w:rPr>
              <w:t>Việt</w:t>
            </w:r>
          </w:p>
        </w:tc>
      </w:tr>
      <w:tr>
        <w:trPr>
          <w:trHeight w:val="829" w:hRule="atLeast"/>
        </w:trPr>
        <w:tc>
          <w:tcPr>
            <w:tcW w:w="708" w:type="dxa"/>
            <w:vMerge w:val="restart"/>
            <w:tcBorders>
              <w:bottom w:val="nil"/>
            </w:tcBorders>
          </w:tcPr>
          <w:p>
            <w:pPr>
              <w:pStyle w:val="TableParagraph"/>
              <w:spacing w:line="240" w:lineRule="auto" w:before="1"/>
              <w:ind w:left="98"/>
              <w:rPr>
                <w:sz w:val="24"/>
              </w:rPr>
            </w:pPr>
            <w:r>
              <w:rPr>
                <w:spacing w:val="-5"/>
                <w:sz w:val="24"/>
              </w:rPr>
              <w:t>143</w:t>
            </w:r>
          </w:p>
        </w:tc>
        <w:tc>
          <w:tcPr>
            <w:tcW w:w="2976" w:type="dxa"/>
            <w:vMerge w:val="restart"/>
            <w:tcBorders>
              <w:bottom w:val="nil"/>
            </w:tcBorders>
          </w:tcPr>
          <w:p>
            <w:pPr>
              <w:pStyle w:val="TableParagraph"/>
              <w:spacing w:line="240" w:lineRule="auto" w:before="1"/>
              <w:rPr>
                <w:sz w:val="24"/>
              </w:rPr>
            </w:pPr>
            <w:r>
              <w:rPr>
                <w:sz w:val="24"/>
              </w:rPr>
              <w:t>Boscalid</w:t>
            </w:r>
            <w:r>
              <w:rPr>
                <w:spacing w:val="-1"/>
                <w:sz w:val="24"/>
              </w:rPr>
              <w:t> </w:t>
            </w:r>
            <w:r>
              <w:rPr>
                <w:sz w:val="24"/>
              </w:rPr>
              <w:t>25.2%</w:t>
            </w:r>
            <w:r>
              <w:rPr>
                <w:spacing w:val="-1"/>
                <w:sz w:val="24"/>
              </w:rPr>
              <w:t> </w:t>
            </w:r>
            <w:r>
              <w:rPr>
                <w:sz w:val="24"/>
              </w:rPr>
              <w:t>(252</w:t>
            </w:r>
            <w:r>
              <w:rPr>
                <w:spacing w:val="-2"/>
                <w:sz w:val="24"/>
              </w:rPr>
              <w:t> </w:t>
            </w:r>
            <w:r>
              <w:rPr>
                <w:sz w:val="24"/>
              </w:rPr>
              <w:t>g/l)</w:t>
            </w:r>
            <w:r>
              <w:rPr>
                <w:spacing w:val="59"/>
                <w:sz w:val="24"/>
              </w:rPr>
              <w:t> </w:t>
            </w:r>
            <w:r>
              <w:rPr>
                <w:spacing w:val="-10"/>
                <w:sz w:val="24"/>
              </w:rPr>
              <w:t>+</w:t>
            </w:r>
          </w:p>
          <w:p>
            <w:pPr>
              <w:pStyle w:val="TableParagraph"/>
              <w:spacing w:line="240" w:lineRule="auto"/>
              <w:ind w:right="768"/>
              <w:rPr>
                <w:sz w:val="24"/>
              </w:rPr>
            </w:pPr>
            <w:r>
              <w:rPr>
                <w:sz w:val="24"/>
              </w:rPr>
              <w:t>Pyraclostrobin</w:t>
            </w:r>
            <w:r>
              <w:rPr>
                <w:spacing w:val="-15"/>
                <w:sz w:val="24"/>
              </w:rPr>
              <w:t> </w:t>
            </w:r>
            <w:r>
              <w:rPr>
                <w:sz w:val="24"/>
              </w:rPr>
              <w:t>12.8% </w:t>
            </w:r>
            <w:r>
              <w:rPr>
                <w:spacing w:val="-2"/>
                <w:sz w:val="24"/>
              </w:rPr>
              <w:t>(128g/l)</w:t>
            </w:r>
          </w:p>
        </w:tc>
        <w:tc>
          <w:tcPr>
            <w:tcW w:w="2647" w:type="dxa"/>
          </w:tcPr>
          <w:p>
            <w:pPr>
              <w:pStyle w:val="TableParagraph"/>
              <w:spacing w:line="240" w:lineRule="auto" w:before="1"/>
              <w:ind w:left="24" w:right="2"/>
              <w:jc w:val="center"/>
              <w:rPr>
                <w:sz w:val="24"/>
              </w:rPr>
            </w:pPr>
            <w:r>
              <w:rPr>
                <w:sz w:val="24"/>
              </w:rPr>
              <w:t>Bibos </w:t>
            </w:r>
            <w:r>
              <w:rPr>
                <w:spacing w:val="-2"/>
                <w:sz w:val="24"/>
              </w:rPr>
              <w:t>380SC</w:t>
            </w:r>
          </w:p>
        </w:tc>
        <w:tc>
          <w:tcPr>
            <w:tcW w:w="5223" w:type="dxa"/>
          </w:tcPr>
          <w:p>
            <w:pPr>
              <w:pStyle w:val="TableParagraph"/>
              <w:spacing w:line="240" w:lineRule="auto" w:before="1"/>
              <w:ind w:left="111"/>
              <w:rPr>
                <w:sz w:val="24"/>
              </w:rPr>
            </w:pPr>
            <w:r>
              <w:rPr>
                <w:sz w:val="24"/>
              </w:rPr>
              <w:t>sẹo/</w:t>
            </w:r>
            <w:r>
              <w:rPr>
                <w:spacing w:val="-3"/>
                <w:sz w:val="24"/>
              </w:rPr>
              <w:t> </w:t>
            </w:r>
            <w:r>
              <w:rPr>
                <w:sz w:val="24"/>
              </w:rPr>
              <w:t>cam,</w:t>
            </w:r>
            <w:r>
              <w:rPr>
                <w:spacing w:val="-1"/>
                <w:sz w:val="24"/>
              </w:rPr>
              <w:t> </w:t>
            </w: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before="1"/>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31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5"/>
              <w:jc w:val="center"/>
              <w:rPr>
                <w:sz w:val="24"/>
              </w:rPr>
            </w:pPr>
            <w:r>
              <w:rPr>
                <w:sz w:val="24"/>
              </w:rPr>
              <w:t>Boscalos</w:t>
            </w:r>
            <w:r>
              <w:rPr>
                <w:spacing w:val="-2"/>
                <w:sz w:val="24"/>
              </w:rPr>
              <w:t> 380SC</w:t>
            </w:r>
          </w:p>
        </w:tc>
        <w:tc>
          <w:tcPr>
            <w:tcW w:w="5223" w:type="dxa"/>
          </w:tcPr>
          <w:p>
            <w:pPr>
              <w:pStyle w:val="TableParagraph"/>
              <w:ind w:left="111"/>
              <w:rPr>
                <w:sz w:val="24"/>
              </w:rPr>
            </w:pPr>
            <w:r>
              <w:rPr>
                <w:sz w:val="24"/>
              </w:rPr>
              <w:t>thán </w:t>
            </w:r>
            <w:r>
              <w:rPr>
                <w:spacing w:val="-2"/>
                <w:sz w:val="24"/>
              </w:rPr>
              <w:t>thư/ớt</w:t>
            </w:r>
          </w:p>
        </w:tc>
        <w:tc>
          <w:tcPr>
            <w:tcW w:w="3353" w:type="dxa"/>
          </w:tcPr>
          <w:p>
            <w:pPr>
              <w:pStyle w:val="TableParagraph"/>
              <w:ind w:left="63" w:right="51"/>
              <w:jc w:val="center"/>
              <w:rPr>
                <w:sz w:val="24"/>
              </w:rPr>
            </w:pPr>
            <w:r>
              <w:rPr>
                <w:sz w:val="24"/>
              </w:rPr>
              <w:t>Công</w:t>
            </w:r>
            <w:r>
              <w:rPr>
                <w:spacing w:val="-1"/>
                <w:sz w:val="24"/>
              </w:rPr>
              <w:t> </w:t>
            </w:r>
            <w:r>
              <w:rPr>
                <w:sz w:val="24"/>
              </w:rPr>
              <w:t>ty</w:t>
            </w:r>
            <w:r>
              <w:rPr>
                <w:spacing w:val="-1"/>
                <w:sz w:val="24"/>
              </w:rPr>
              <w:t> </w:t>
            </w:r>
            <w:r>
              <w:rPr>
                <w:sz w:val="24"/>
              </w:rPr>
              <w:t>CP Tập</w:t>
            </w:r>
            <w:r>
              <w:rPr>
                <w:spacing w:val="-1"/>
                <w:sz w:val="24"/>
              </w:rPr>
              <w:t> </w:t>
            </w:r>
            <w:r>
              <w:rPr>
                <w:sz w:val="24"/>
              </w:rPr>
              <w:t>đoàn </w:t>
            </w:r>
            <w:r>
              <w:rPr>
                <w:spacing w:val="-2"/>
                <w:sz w:val="24"/>
              </w:rPr>
              <w:t>Japec</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Boss-B</w:t>
            </w:r>
            <w:r>
              <w:rPr>
                <w:spacing w:val="-1"/>
                <w:sz w:val="24"/>
              </w:rPr>
              <w:t> </w:t>
            </w:r>
            <w:r>
              <w:rPr>
                <w:spacing w:val="-2"/>
                <w:sz w:val="24"/>
              </w:rPr>
              <w:t>380SC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ind w:left="24" w:right="4"/>
              <w:jc w:val="center"/>
              <w:rPr>
                <w:sz w:val="24"/>
              </w:rPr>
            </w:pPr>
            <w:r>
              <w:rPr>
                <w:sz w:val="24"/>
              </w:rPr>
              <w:t>Bostrobin </w:t>
            </w:r>
            <w:r>
              <w:rPr>
                <w:spacing w:val="-4"/>
                <w:sz w:val="24"/>
              </w:rPr>
              <w:t>380SC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5"/>
              <w:jc w:val="center"/>
              <w:rPr>
                <w:sz w:val="24"/>
              </w:rPr>
            </w:pPr>
            <w:r>
              <w:rPr>
                <w:sz w:val="24"/>
              </w:rPr>
              <w:t>Lessick</w:t>
            </w:r>
            <w:r>
              <w:rPr>
                <w:spacing w:val="-3"/>
                <w:sz w:val="24"/>
              </w:rPr>
              <w:t> </w:t>
            </w:r>
            <w:r>
              <w:rPr>
                <w:spacing w:val="-4"/>
                <w:sz w:val="24"/>
              </w:rPr>
              <w:t>38WG</w:t>
            </w:r>
          </w:p>
        </w:tc>
        <w:tc>
          <w:tcPr>
            <w:tcW w:w="5223" w:type="dxa"/>
          </w:tcPr>
          <w:p>
            <w:pPr>
              <w:pStyle w:val="TableParagraph"/>
              <w:spacing w:line="240" w:lineRule="auto" w:before="1"/>
              <w:ind w:left="111"/>
              <w:rPr>
                <w:sz w:val="24"/>
              </w:rPr>
            </w:pPr>
            <w:r>
              <w:rPr>
                <w:sz w:val="24"/>
              </w:rPr>
              <w:t>thán thư/ </w:t>
            </w:r>
            <w:r>
              <w:rPr>
                <w:spacing w:val="-5"/>
                <w:sz w:val="24"/>
              </w:rPr>
              <w:t>ớt</w:t>
            </w:r>
          </w:p>
        </w:tc>
        <w:tc>
          <w:tcPr>
            <w:tcW w:w="3353" w:type="dxa"/>
          </w:tcPr>
          <w:p>
            <w:pPr>
              <w:pStyle w:val="TableParagraph"/>
              <w:spacing w:line="270" w:lineRule="atLeas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31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Migu </w:t>
            </w:r>
            <w:r>
              <w:rPr>
                <w:spacing w:val="-4"/>
                <w:sz w:val="24"/>
              </w:rPr>
              <w:t>38WG</w:t>
            </w:r>
          </w:p>
        </w:tc>
        <w:tc>
          <w:tcPr>
            <w:tcW w:w="5223" w:type="dxa"/>
          </w:tcPr>
          <w:p>
            <w:pPr>
              <w:pStyle w:val="TableParagraph"/>
              <w:ind w:left="111"/>
              <w:rPr>
                <w:sz w:val="24"/>
              </w:rPr>
            </w:pPr>
            <w:r>
              <w:rPr>
                <w:sz w:val="24"/>
              </w:rPr>
              <w:t>giả</w:t>
            </w:r>
            <w:r>
              <w:rPr>
                <w:spacing w:val="-1"/>
                <w:sz w:val="24"/>
              </w:rPr>
              <w:t> </w:t>
            </w:r>
            <w:r>
              <w:rPr>
                <w:sz w:val="24"/>
              </w:rPr>
              <w:t>sương mai/dưa</w:t>
            </w:r>
            <w:r>
              <w:rPr>
                <w:spacing w:val="-1"/>
                <w:sz w:val="24"/>
              </w:rPr>
              <w:t> </w:t>
            </w:r>
            <w:r>
              <w:rPr>
                <w:spacing w:val="-2"/>
                <w:sz w:val="24"/>
              </w:rPr>
              <w:t>chuột</w:t>
            </w:r>
          </w:p>
        </w:tc>
        <w:tc>
          <w:tcPr>
            <w:tcW w:w="3353" w:type="dxa"/>
          </w:tcPr>
          <w:p>
            <w:pPr>
              <w:pStyle w:val="TableParagraph"/>
              <w:ind w:left="63" w:right="47"/>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31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Mokoni </w:t>
            </w:r>
            <w:r>
              <w:rPr>
                <w:spacing w:val="-2"/>
                <w:sz w:val="24"/>
              </w:rPr>
              <w:t>380SC</w:t>
            </w:r>
          </w:p>
        </w:tc>
        <w:tc>
          <w:tcPr>
            <w:tcW w:w="5223" w:type="dxa"/>
          </w:tcPr>
          <w:p>
            <w:pPr>
              <w:pStyle w:val="TableParagraph"/>
              <w:ind w:left="111"/>
              <w:rPr>
                <w:sz w:val="24"/>
              </w:rPr>
            </w:pPr>
            <w:r>
              <w:rPr>
                <w:sz w:val="24"/>
              </w:rPr>
              <w:t>thán</w:t>
            </w:r>
            <w:r>
              <w:rPr>
                <w:spacing w:val="-3"/>
                <w:sz w:val="24"/>
              </w:rPr>
              <w:t> </w:t>
            </w:r>
            <w:r>
              <w:rPr>
                <w:sz w:val="24"/>
              </w:rPr>
              <w:t>thư/cà</w:t>
            </w:r>
            <w:r>
              <w:rPr>
                <w:spacing w:val="-1"/>
                <w:sz w:val="24"/>
              </w:rPr>
              <w:t> </w:t>
            </w:r>
            <w:r>
              <w:rPr>
                <w:spacing w:val="-4"/>
                <w:sz w:val="24"/>
              </w:rPr>
              <w:t>chua</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tcPr>
          <w:p>
            <w:pPr>
              <w:pStyle w:val="TableParagraph"/>
              <w:ind w:left="98"/>
              <w:rPr>
                <w:sz w:val="24"/>
              </w:rPr>
            </w:pPr>
            <w:r>
              <w:rPr>
                <w:spacing w:val="-5"/>
                <w:sz w:val="24"/>
              </w:rPr>
              <w:t>144</w:t>
            </w:r>
          </w:p>
        </w:tc>
        <w:tc>
          <w:tcPr>
            <w:tcW w:w="2976" w:type="dxa"/>
          </w:tcPr>
          <w:p>
            <w:pPr>
              <w:pStyle w:val="TableParagraph"/>
              <w:rPr>
                <w:sz w:val="24"/>
              </w:rPr>
            </w:pPr>
            <w:r>
              <w:rPr>
                <w:sz w:val="24"/>
              </w:rPr>
              <w:t>Boscalid</w:t>
            </w:r>
            <w:r>
              <w:rPr>
                <w:spacing w:val="-1"/>
                <w:sz w:val="24"/>
              </w:rPr>
              <w:t> </w:t>
            </w:r>
            <w:r>
              <w:rPr>
                <w:sz w:val="24"/>
              </w:rPr>
              <w:t>20%</w:t>
            </w:r>
            <w:r>
              <w:rPr>
                <w:spacing w:val="-2"/>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10%</w:t>
            </w:r>
          </w:p>
        </w:tc>
        <w:tc>
          <w:tcPr>
            <w:tcW w:w="2647" w:type="dxa"/>
          </w:tcPr>
          <w:p>
            <w:pPr>
              <w:pStyle w:val="TableParagraph"/>
              <w:ind w:left="24" w:right="4"/>
              <w:jc w:val="center"/>
              <w:rPr>
                <w:sz w:val="24"/>
              </w:rPr>
            </w:pPr>
            <w:r>
              <w:rPr>
                <w:sz w:val="24"/>
              </w:rPr>
              <w:t>Roteva</w:t>
            </w:r>
            <w:r>
              <w:rPr>
                <w:spacing w:val="-2"/>
                <w:sz w:val="24"/>
              </w:rPr>
              <w:t> </w:t>
            </w:r>
            <w:r>
              <w:rPr>
                <w:spacing w:val="-4"/>
                <w:sz w:val="24"/>
              </w:rPr>
              <w:t>30SC</w:t>
            </w:r>
          </w:p>
        </w:tc>
        <w:tc>
          <w:tcPr>
            <w:tcW w:w="5223" w:type="dxa"/>
          </w:tcPr>
          <w:p>
            <w:pPr>
              <w:pStyle w:val="TableParagraph"/>
              <w:ind w:left="111"/>
              <w:rPr>
                <w:sz w:val="24"/>
              </w:rPr>
            </w:pPr>
            <w:r>
              <w:rPr>
                <w:sz w:val="24"/>
              </w:rPr>
              <w:t>sương</w:t>
            </w:r>
            <w:r>
              <w:rPr>
                <w:spacing w:val="-1"/>
                <w:sz w:val="24"/>
              </w:rPr>
              <w:t> </w:t>
            </w:r>
            <w:r>
              <w:rPr>
                <w:sz w:val="24"/>
              </w:rPr>
              <w:t>mai/ cà</w:t>
            </w:r>
            <w:r>
              <w:rPr>
                <w:spacing w:val="-3"/>
                <w:sz w:val="24"/>
              </w:rPr>
              <w:t> </w:t>
            </w:r>
            <w:r>
              <w:rPr>
                <w:sz w:val="24"/>
              </w:rPr>
              <w:t>chua; thán</w:t>
            </w:r>
            <w:r>
              <w:rPr>
                <w:spacing w:val="1"/>
                <w:sz w:val="24"/>
              </w:rPr>
              <w:t> </w:t>
            </w:r>
            <w:r>
              <w:rPr>
                <w:sz w:val="24"/>
              </w:rPr>
              <w:t>thư/ </w:t>
            </w:r>
            <w:r>
              <w:rPr>
                <w:spacing w:val="-5"/>
                <w:sz w:val="24"/>
              </w:rPr>
              <w:t>ớt</w:t>
            </w:r>
          </w:p>
        </w:tc>
        <w:tc>
          <w:tcPr>
            <w:tcW w:w="3353" w:type="dxa"/>
          </w:tcPr>
          <w:p>
            <w:pPr>
              <w:pStyle w:val="TableParagraph"/>
              <w:spacing w:line="276" w:lineRule="exact"/>
              <w:ind w:left="1249" w:hanging="1061"/>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0" w:hRule="atLeast"/>
        </w:trPr>
        <w:tc>
          <w:tcPr>
            <w:tcW w:w="708" w:type="dxa"/>
          </w:tcPr>
          <w:p>
            <w:pPr>
              <w:pStyle w:val="TableParagraph"/>
              <w:spacing w:line="274" w:lineRule="exact"/>
              <w:ind w:left="98"/>
              <w:rPr>
                <w:sz w:val="24"/>
              </w:rPr>
            </w:pPr>
            <w:r>
              <w:rPr>
                <w:spacing w:val="-5"/>
                <w:sz w:val="24"/>
              </w:rPr>
              <w:t>145</w:t>
            </w:r>
          </w:p>
        </w:tc>
        <w:tc>
          <w:tcPr>
            <w:tcW w:w="2976" w:type="dxa"/>
          </w:tcPr>
          <w:p>
            <w:pPr>
              <w:pStyle w:val="TableParagraph"/>
              <w:spacing w:line="276" w:lineRule="exact"/>
              <w:rPr>
                <w:sz w:val="24"/>
              </w:rPr>
            </w:pPr>
            <w:r>
              <w:rPr>
                <w:sz w:val="24"/>
              </w:rPr>
              <w:t>Boscalid 420 g/l + Trifloxystrobin</w:t>
            </w:r>
            <w:r>
              <w:rPr>
                <w:spacing w:val="-15"/>
                <w:sz w:val="24"/>
              </w:rPr>
              <w:t> </w:t>
            </w:r>
            <w:r>
              <w:rPr>
                <w:sz w:val="24"/>
              </w:rPr>
              <w:t>140</w:t>
            </w:r>
            <w:r>
              <w:rPr>
                <w:spacing w:val="-15"/>
                <w:sz w:val="24"/>
              </w:rPr>
              <w:t> </w:t>
            </w:r>
            <w:r>
              <w:rPr>
                <w:sz w:val="24"/>
              </w:rPr>
              <w:t>g/l</w:t>
            </w:r>
          </w:p>
        </w:tc>
        <w:tc>
          <w:tcPr>
            <w:tcW w:w="2647" w:type="dxa"/>
          </w:tcPr>
          <w:p>
            <w:pPr>
              <w:pStyle w:val="TableParagraph"/>
              <w:spacing w:line="274" w:lineRule="exact"/>
              <w:ind w:left="24" w:right="7"/>
              <w:jc w:val="center"/>
              <w:rPr>
                <w:sz w:val="24"/>
              </w:rPr>
            </w:pPr>
            <w:r>
              <w:rPr>
                <w:sz w:val="24"/>
              </w:rPr>
              <w:t>Tribo</w:t>
            </w:r>
            <w:r>
              <w:rPr>
                <w:spacing w:val="-1"/>
                <w:sz w:val="24"/>
              </w:rPr>
              <w:t> </w:t>
            </w:r>
            <w:r>
              <w:rPr>
                <w:spacing w:val="-2"/>
                <w:sz w:val="24"/>
              </w:rPr>
              <w:t>560SC</w:t>
            </w:r>
          </w:p>
        </w:tc>
        <w:tc>
          <w:tcPr>
            <w:tcW w:w="5223" w:type="dxa"/>
          </w:tcPr>
          <w:p>
            <w:pPr>
              <w:pStyle w:val="TableParagraph"/>
              <w:spacing w:line="274" w:lineRule="exact"/>
              <w:ind w:left="111"/>
              <w:rPr>
                <w:sz w:val="24"/>
              </w:rPr>
            </w:pPr>
            <w:r>
              <w:rPr>
                <w:sz w:val="24"/>
              </w:rPr>
              <w:t>thán </w:t>
            </w:r>
            <w:r>
              <w:rPr>
                <w:spacing w:val="-2"/>
                <w:sz w:val="24"/>
              </w:rPr>
              <w:t>thư/xoài</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9" w:hRule="atLeast"/>
        </w:trPr>
        <w:tc>
          <w:tcPr>
            <w:tcW w:w="708" w:type="dxa"/>
          </w:tcPr>
          <w:p>
            <w:pPr>
              <w:pStyle w:val="TableParagraph"/>
              <w:spacing w:line="240" w:lineRule="auto"/>
              <w:ind w:left="98"/>
              <w:rPr>
                <w:sz w:val="24"/>
              </w:rPr>
            </w:pPr>
            <w:r>
              <w:rPr>
                <w:spacing w:val="-5"/>
                <w:sz w:val="24"/>
              </w:rPr>
              <w:t>146</w:t>
            </w:r>
          </w:p>
        </w:tc>
        <w:tc>
          <w:tcPr>
            <w:tcW w:w="2976" w:type="dxa"/>
          </w:tcPr>
          <w:p>
            <w:pPr>
              <w:pStyle w:val="TableParagraph"/>
              <w:spacing w:line="270" w:lineRule="atLeast"/>
              <w:ind w:right="339"/>
              <w:rPr>
                <w:sz w:val="24"/>
              </w:rPr>
            </w:pPr>
            <w:r>
              <w:rPr>
                <w:sz w:val="24"/>
              </w:rPr>
              <w:t>Bromothalonil</w:t>
            </w:r>
            <w:r>
              <w:rPr>
                <w:spacing w:val="-15"/>
                <w:sz w:val="24"/>
              </w:rPr>
              <w:t> </w:t>
            </w:r>
            <w:r>
              <w:rPr>
                <w:sz w:val="24"/>
              </w:rPr>
              <w:t>(min</w:t>
            </w:r>
            <w:r>
              <w:rPr>
                <w:spacing w:val="-15"/>
                <w:sz w:val="24"/>
              </w:rPr>
              <w:t> </w:t>
            </w:r>
            <w:r>
              <w:rPr>
                <w:sz w:val="24"/>
              </w:rPr>
              <w:t>95%) 370 g/kg + Myclobutanil 130 g/kg</w:t>
            </w:r>
          </w:p>
        </w:tc>
        <w:tc>
          <w:tcPr>
            <w:tcW w:w="2647" w:type="dxa"/>
          </w:tcPr>
          <w:p>
            <w:pPr>
              <w:pStyle w:val="TableParagraph"/>
              <w:spacing w:line="240" w:lineRule="auto"/>
              <w:ind w:left="24" w:right="5"/>
              <w:jc w:val="center"/>
              <w:rPr>
                <w:sz w:val="24"/>
              </w:rPr>
            </w:pPr>
            <w:r>
              <w:rPr>
                <w:sz w:val="24"/>
              </w:rPr>
              <w:t>Ang-Sachbenh</w:t>
            </w:r>
            <w:r>
              <w:rPr>
                <w:spacing w:val="-7"/>
                <w:sz w:val="24"/>
              </w:rPr>
              <w:t> </w:t>
            </w:r>
            <w:r>
              <w:rPr>
                <w:spacing w:val="-4"/>
                <w:sz w:val="24"/>
              </w:rPr>
              <w:t>500WP</w:t>
            </w:r>
          </w:p>
        </w:tc>
        <w:tc>
          <w:tcPr>
            <w:tcW w:w="5223" w:type="dxa"/>
          </w:tcPr>
          <w:p>
            <w:pPr>
              <w:pStyle w:val="TableParagraph"/>
              <w:spacing w:line="240" w:lineRule="auto"/>
              <w:ind w:left="111"/>
              <w:rPr>
                <w:sz w:val="24"/>
              </w:rPr>
            </w:pPr>
            <w:r>
              <w:rPr>
                <w:sz w:val="24"/>
              </w:rPr>
              <w:t>lem lép </w:t>
            </w:r>
            <w:r>
              <w:rPr>
                <w:spacing w:val="-2"/>
                <w:sz w:val="24"/>
              </w:rPr>
              <w:t>hạt/lúa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val="restart"/>
          </w:tcPr>
          <w:p>
            <w:pPr>
              <w:pStyle w:val="TableParagraph"/>
              <w:ind w:left="98"/>
              <w:rPr>
                <w:sz w:val="24"/>
              </w:rPr>
            </w:pPr>
            <w:r>
              <w:rPr>
                <w:spacing w:val="-5"/>
                <w:sz w:val="24"/>
              </w:rPr>
              <w:t>147</w:t>
            </w:r>
          </w:p>
        </w:tc>
        <w:tc>
          <w:tcPr>
            <w:tcW w:w="2976" w:type="dxa"/>
            <w:vMerge w:val="restart"/>
          </w:tcPr>
          <w:p>
            <w:pPr>
              <w:pStyle w:val="TableParagraph"/>
              <w:spacing w:line="240" w:lineRule="auto"/>
              <w:ind w:right="1798"/>
              <w:rPr>
                <w:sz w:val="24"/>
              </w:rPr>
            </w:pPr>
            <w:r>
              <w:rPr>
                <w:spacing w:val="-2"/>
                <w:sz w:val="24"/>
              </w:rPr>
              <w:t>Bronopol </w:t>
            </w:r>
            <w:r>
              <w:rPr>
                <w:sz w:val="24"/>
              </w:rPr>
              <w:t>(min</w:t>
            </w:r>
            <w:r>
              <w:rPr>
                <w:spacing w:val="-2"/>
                <w:sz w:val="24"/>
              </w:rPr>
              <w:t> </w:t>
            </w:r>
            <w:r>
              <w:rPr>
                <w:spacing w:val="-4"/>
                <w:sz w:val="24"/>
              </w:rPr>
              <w:t>99%)</w:t>
            </w:r>
          </w:p>
        </w:tc>
        <w:tc>
          <w:tcPr>
            <w:tcW w:w="2647" w:type="dxa"/>
          </w:tcPr>
          <w:p>
            <w:pPr>
              <w:pStyle w:val="TableParagraph"/>
              <w:spacing w:line="276" w:lineRule="exact"/>
              <w:ind w:left="965" w:right="945" w:firstLine="3"/>
              <w:jc w:val="center"/>
              <w:rPr>
                <w:sz w:val="24"/>
              </w:rPr>
            </w:pPr>
            <w:r>
              <w:rPr>
                <w:spacing w:val="-2"/>
                <w:sz w:val="24"/>
              </w:rPr>
              <w:t>Totan 200WP</w:t>
            </w:r>
          </w:p>
        </w:tc>
        <w:tc>
          <w:tcPr>
            <w:tcW w:w="5223" w:type="dxa"/>
          </w:tcPr>
          <w:p>
            <w:pPr>
              <w:pStyle w:val="TableParagraph"/>
              <w:ind w:left="111"/>
              <w:rPr>
                <w:sz w:val="24"/>
              </w:rPr>
            </w:pPr>
            <w:r>
              <w:rPr>
                <w:sz w:val="24"/>
              </w:rPr>
              <w:t>bạc</w:t>
            </w:r>
            <w:r>
              <w:rPr>
                <w:spacing w:val="-4"/>
                <w:sz w:val="24"/>
              </w:rPr>
              <w:t> </w:t>
            </w:r>
            <w:r>
              <w:rPr>
                <w:sz w:val="24"/>
              </w:rPr>
              <w:t>lá,</w:t>
            </w:r>
            <w:r>
              <w:rPr>
                <w:spacing w:val="-1"/>
                <w:sz w:val="24"/>
              </w:rPr>
              <w:t> </w:t>
            </w:r>
            <w:r>
              <w:rPr>
                <w:sz w:val="24"/>
              </w:rPr>
              <w:t>lép </w:t>
            </w:r>
            <w:r>
              <w:rPr>
                <w:spacing w:val="-2"/>
                <w:sz w:val="24"/>
              </w:rPr>
              <w:t>vàng/lúa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863" w:hanging="140"/>
              <w:rPr>
                <w:sz w:val="24"/>
              </w:rPr>
            </w:pPr>
            <w:r>
              <w:rPr>
                <w:spacing w:val="-2"/>
                <w:sz w:val="24"/>
              </w:rPr>
              <w:t>Xantocin </w:t>
            </w:r>
            <w:r>
              <w:rPr>
                <w:spacing w:val="-4"/>
                <w:sz w:val="24"/>
              </w:rPr>
              <w:t>40WP</w:t>
            </w:r>
          </w:p>
        </w:tc>
        <w:tc>
          <w:tcPr>
            <w:tcW w:w="5223" w:type="dxa"/>
          </w:tcPr>
          <w:p>
            <w:pPr>
              <w:pStyle w:val="TableParagraph"/>
              <w:spacing w:line="274" w:lineRule="exact"/>
              <w:ind w:left="111"/>
              <w:rPr>
                <w:sz w:val="24"/>
              </w:rPr>
            </w:pPr>
            <w:r>
              <w:rPr>
                <w:sz w:val="24"/>
              </w:rPr>
              <w:t>bạc</w:t>
            </w:r>
            <w:r>
              <w:rPr>
                <w:spacing w:val="-2"/>
                <w:sz w:val="24"/>
              </w:rPr>
              <w:t> </w:t>
            </w:r>
            <w:r>
              <w:rPr>
                <w:sz w:val="24"/>
              </w:rPr>
              <w:t>lá,</w:t>
            </w:r>
            <w:r>
              <w:rPr>
                <w:spacing w:val="-2"/>
                <w:sz w:val="24"/>
              </w:rPr>
              <w:t> </w:t>
            </w:r>
            <w:r>
              <w:rPr>
                <w:sz w:val="24"/>
              </w:rPr>
              <w:t>thối gốc</w:t>
            </w:r>
            <w:r>
              <w:rPr>
                <w:spacing w:val="-2"/>
                <w:sz w:val="24"/>
              </w:rPr>
              <w:t> </w:t>
            </w:r>
            <w:r>
              <w:rPr>
                <w:sz w:val="24"/>
              </w:rPr>
              <w:t>do vi</w:t>
            </w:r>
            <w:r>
              <w:rPr>
                <w:spacing w:val="-1"/>
                <w:sz w:val="24"/>
              </w:rPr>
              <w:t> </w:t>
            </w:r>
            <w:r>
              <w:rPr>
                <w:sz w:val="24"/>
              </w:rPr>
              <w:t>khuẩn/lúa; chết</w:t>
            </w:r>
            <w:r>
              <w:rPr>
                <w:spacing w:val="-1"/>
                <w:sz w:val="24"/>
              </w:rPr>
              <w:t> </w:t>
            </w:r>
            <w:r>
              <w:rPr>
                <w:sz w:val="24"/>
              </w:rPr>
              <w:t>chậm/hồ </w:t>
            </w:r>
            <w:r>
              <w:rPr>
                <w:spacing w:val="-4"/>
                <w:sz w:val="24"/>
              </w:rPr>
              <w:t>tiêu</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36" w:right="581" w:hanging="250"/>
              <w:rPr>
                <w:sz w:val="24"/>
              </w:rPr>
            </w:pPr>
            <w:r>
              <w:rPr>
                <w:spacing w:val="-2"/>
                <w:sz w:val="24"/>
              </w:rPr>
              <w:t>TT-biomycin 40.5WP</w:t>
            </w:r>
          </w:p>
        </w:tc>
        <w:tc>
          <w:tcPr>
            <w:tcW w:w="5223" w:type="dxa"/>
          </w:tcPr>
          <w:p>
            <w:pPr>
              <w:pStyle w:val="TableParagraph"/>
              <w:spacing w:line="274" w:lineRule="exact"/>
              <w:ind w:left="111"/>
              <w:rPr>
                <w:sz w:val="24"/>
              </w:rPr>
            </w:pPr>
            <w:r>
              <w:rPr>
                <w:sz w:val="24"/>
              </w:rPr>
              <w:t>bạc</w:t>
            </w:r>
            <w:r>
              <w:rPr>
                <w:spacing w:val="-2"/>
                <w:sz w:val="24"/>
              </w:rPr>
              <w:t> </w:t>
            </w:r>
            <w:r>
              <w:rPr>
                <w:sz w:val="24"/>
              </w:rPr>
              <w:t>lá,</w:t>
            </w:r>
            <w:r>
              <w:rPr>
                <w:spacing w:val="-1"/>
                <w:sz w:val="24"/>
              </w:rPr>
              <w:t> </w:t>
            </w:r>
            <w:r>
              <w:rPr>
                <w:sz w:val="24"/>
              </w:rPr>
              <w:t>lem lép</w:t>
            </w:r>
            <w:r>
              <w:rPr>
                <w:spacing w:val="-1"/>
                <w:sz w:val="24"/>
              </w:rPr>
              <w:t> </w:t>
            </w:r>
            <w:r>
              <w:rPr>
                <w:sz w:val="24"/>
              </w:rPr>
              <w:t>hạt</w:t>
            </w:r>
            <w:r>
              <w:rPr>
                <w:spacing w:val="-1"/>
                <w:sz w:val="24"/>
              </w:rPr>
              <w:t> </w:t>
            </w:r>
            <w:r>
              <w:rPr>
                <w:sz w:val="24"/>
              </w:rPr>
              <w:t>do vi</w:t>
            </w:r>
            <w:r>
              <w:rPr>
                <w:spacing w:val="1"/>
                <w:sz w:val="24"/>
              </w:rPr>
              <w:t> </w:t>
            </w:r>
            <w:r>
              <w:rPr>
                <w:sz w:val="24"/>
              </w:rPr>
              <w:t>khuẩn/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49" w:hRule="atLeast"/>
        </w:trPr>
        <w:tc>
          <w:tcPr>
            <w:tcW w:w="708" w:type="dxa"/>
            <w:vMerge w:val="restart"/>
          </w:tcPr>
          <w:p>
            <w:pPr>
              <w:pStyle w:val="TableParagraph"/>
              <w:spacing w:line="273" w:lineRule="exact"/>
              <w:ind w:left="98"/>
              <w:rPr>
                <w:sz w:val="24"/>
              </w:rPr>
            </w:pPr>
            <w:r>
              <w:rPr>
                <w:spacing w:val="-5"/>
                <w:sz w:val="24"/>
              </w:rPr>
              <w:t>148</w:t>
            </w:r>
          </w:p>
        </w:tc>
        <w:tc>
          <w:tcPr>
            <w:tcW w:w="2976" w:type="dxa"/>
            <w:vMerge w:val="restart"/>
          </w:tcPr>
          <w:p>
            <w:pPr>
              <w:pStyle w:val="TableParagraph"/>
              <w:spacing w:line="240" w:lineRule="auto"/>
              <w:ind w:right="455"/>
              <w:rPr>
                <w:sz w:val="24"/>
              </w:rPr>
            </w:pPr>
            <w:r>
              <w:rPr>
                <w:sz w:val="24"/>
              </w:rPr>
              <w:t>Bronopol 450g/kg + Salicylic</w:t>
            </w:r>
            <w:r>
              <w:rPr>
                <w:spacing w:val="-15"/>
                <w:sz w:val="24"/>
              </w:rPr>
              <w:t> </w:t>
            </w:r>
            <w:r>
              <w:rPr>
                <w:sz w:val="24"/>
              </w:rPr>
              <w:t>acid</w:t>
            </w:r>
            <w:r>
              <w:rPr>
                <w:spacing w:val="-15"/>
                <w:sz w:val="24"/>
              </w:rPr>
              <w:t> </w:t>
            </w:r>
            <w:r>
              <w:rPr>
                <w:sz w:val="24"/>
              </w:rPr>
              <w:t>250g/kg</w:t>
            </w:r>
          </w:p>
        </w:tc>
        <w:tc>
          <w:tcPr>
            <w:tcW w:w="2647" w:type="dxa"/>
          </w:tcPr>
          <w:p>
            <w:pPr>
              <w:pStyle w:val="TableParagraph"/>
              <w:spacing w:line="273" w:lineRule="exact"/>
              <w:ind w:left="24" w:right="4"/>
              <w:jc w:val="center"/>
              <w:rPr>
                <w:sz w:val="24"/>
              </w:rPr>
            </w:pPr>
            <w:r>
              <w:rPr>
                <w:sz w:val="24"/>
              </w:rPr>
              <w:t>Sapol</w:t>
            </w:r>
            <w:r>
              <w:rPr>
                <w:spacing w:val="-1"/>
                <w:sz w:val="24"/>
              </w:rPr>
              <w:t> </w:t>
            </w:r>
            <w:r>
              <w:rPr>
                <w:spacing w:val="-2"/>
                <w:sz w:val="24"/>
              </w:rPr>
              <w:t>700WP</w:t>
            </w:r>
          </w:p>
        </w:tc>
        <w:tc>
          <w:tcPr>
            <w:tcW w:w="5223" w:type="dxa"/>
          </w:tcPr>
          <w:p>
            <w:pPr>
              <w:pStyle w:val="TableParagraph"/>
              <w:spacing w:line="273" w:lineRule="exact"/>
              <w:ind w:left="111"/>
              <w:rPr>
                <w:sz w:val="24"/>
              </w:rPr>
            </w:pPr>
            <w:r>
              <w:rPr>
                <w:sz w:val="24"/>
              </w:rPr>
              <w:t>bạc</w:t>
            </w:r>
            <w:r>
              <w:rPr>
                <w:spacing w:val="-2"/>
                <w:sz w:val="24"/>
              </w:rPr>
              <w:t> </w:t>
            </w:r>
            <w:r>
              <w:rPr>
                <w:sz w:val="24"/>
              </w:rPr>
              <w:t>lá, thối bẹ/lúa; héo xanh vi khuẩn/ </w:t>
            </w:r>
            <w:r>
              <w:rPr>
                <w:spacing w:val="-5"/>
                <w:sz w:val="24"/>
              </w:rPr>
              <w:t>lạc</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5" w:right="581" w:hanging="147"/>
              <w:rPr>
                <w:sz w:val="24"/>
              </w:rPr>
            </w:pPr>
            <w:r>
              <w:rPr>
                <w:spacing w:val="-2"/>
                <w:sz w:val="24"/>
              </w:rPr>
              <w:t>Sieukhuan 700WP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98"/>
              <w:rPr>
                <w:sz w:val="24"/>
              </w:rPr>
            </w:pPr>
            <w:r>
              <w:rPr>
                <w:spacing w:val="-5"/>
                <w:sz w:val="24"/>
              </w:rPr>
              <w:t>149</w:t>
            </w:r>
          </w:p>
        </w:tc>
        <w:tc>
          <w:tcPr>
            <w:tcW w:w="2976" w:type="dxa"/>
          </w:tcPr>
          <w:p>
            <w:pPr>
              <w:pStyle w:val="TableParagraph"/>
              <w:rPr>
                <w:sz w:val="24"/>
              </w:rPr>
            </w:pPr>
            <w:r>
              <w:rPr>
                <w:sz w:val="24"/>
              </w:rPr>
              <w:t>Bupirimate</w:t>
            </w:r>
            <w:r>
              <w:rPr>
                <w:spacing w:val="-4"/>
                <w:sz w:val="24"/>
              </w:rPr>
              <w:t> </w:t>
            </w:r>
            <w:r>
              <w:rPr>
                <w:sz w:val="24"/>
              </w:rPr>
              <w:t>(min</w:t>
            </w:r>
            <w:r>
              <w:rPr>
                <w:spacing w:val="-1"/>
                <w:sz w:val="24"/>
              </w:rPr>
              <w:t> </w:t>
            </w:r>
            <w:r>
              <w:rPr>
                <w:spacing w:val="-4"/>
                <w:sz w:val="24"/>
              </w:rPr>
              <w:t>98%)</w:t>
            </w:r>
          </w:p>
        </w:tc>
        <w:tc>
          <w:tcPr>
            <w:tcW w:w="2647" w:type="dxa"/>
          </w:tcPr>
          <w:p>
            <w:pPr>
              <w:pStyle w:val="TableParagraph"/>
              <w:ind w:left="24" w:right="6"/>
              <w:jc w:val="center"/>
              <w:rPr>
                <w:sz w:val="24"/>
              </w:rPr>
            </w:pPr>
            <w:r>
              <w:rPr>
                <w:sz w:val="24"/>
              </w:rPr>
              <w:t>Ω-Buri</w:t>
            </w:r>
            <w:r>
              <w:rPr>
                <w:spacing w:val="-2"/>
                <w:sz w:val="24"/>
              </w:rPr>
              <w:t> </w:t>
            </w:r>
            <w:r>
              <w:rPr>
                <w:spacing w:val="-4"/>
                <w:sz w:val="24"/>
              </w:rPr>
              <w:t>25ME</w:t>
            </w:r>
          </w:p>
        </w:tc>
        <w:tc>
          <w:tcPr>
            <w:tcW w:w="5223" w:type="dxa"/>
          </w:tcPr>
          <w:p>
            <w:pPr>
              <w:pStyle w:val="TableParagraph"/>
              <w:ind w:left="111"/>
              <w:rPr>
                <w:sz w:val="24"/>
              </w:rPr>
            </w:pPr>
            <w:r>
              <w:rPr>
                <w:sz w:val="24"/>
              </w:rPr>
              <w:t>đạo</w:t>
            </w:r>
            <w:r>
              <w:rPr>
                <w:spacing w:val="-1"/>
                <w:sz w:val="24"/>
              </w:rPr>
              <w:t> </w:t>
            </w:r>
            <w:r>
              <w:rPr>
                <w:sz w:val="24"/>
              </w:rPr>
              <w:t>ôn/ lúa,</w:t>
            </w:r>
            <w:r>
              <w:rPr>
                <w:spacing w:val="-1"/>
                <w:sz w:val="24"/>
              </w:rPr>
              <w:t> </w:t>
            </w:r>
            <w:r>
              <w:rPr>
                <w:sz w:val="24"/>
              </w:rPr>
              <w:t>giả sương</w:t>
            </w:r>
            <w:r>
              <w:rPr>
                <w:spacing w:val="-1"/>
                <w:sz w:val="24"/>
              </w:rPr>
              <w:t> </w:t>
            </w:r>
            <w:r>
              <w:rPr>
                <w:sz w:val="24"/>
              </w:rPr>
              <w:t>mai/ dưa</w:t>
            </w:r>
            <w:r>
              <w:rPr>
                <w:spacing w:val="-1"/>
                <w:sz w:val="24"/>
              </w:rPr>
              <w:t> </w:t>
            </w:r>
            <w:r>
              <w:rPr>
                <w:spacing w:val="-2"/>
                <w:sz w:val="24"/>
              </w:rPr>
              <w:t>chuột</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98"/>
              <w:rPr>
                <w:sz w:val="24"/>
              </w:rPr>
            </w:pPr>
            <w:r>
              <w:rPr>
                <w:spacing w:val="-5"/>
                <w:sz w:val="24"/>
              </w:rPr>
              <w:t>150</w:t>
            </w:r>
          </w:p>
        </w:tc>
        <w:tc>
          <w:tcPr>
            <w:tcW w:w="2976" w:type="dxa"/>
          </w:tcPr>
          <w:p>
            <w:pPr>
              <w:pStyle w:val="TableParagraph"/>
              <w:spacing w:line="276" w:lineRule="exact"/>
              <w:ind w:right="455"/>
              <w:rPr>
                <w:sz w:val="24"/>
              </w:rPr>
            </w:pPr>
            <w:r>
              <w:rPr>
                <w:i/>
                <w:sz w:val="24"/>
              </w:rPr>
              <w:t>Burkholderia</w:t>
            </w:r>
            <w:r>
              <w:rPr>
                <w:i/>
                <w:spacing w:val="-15"/>
                <w:sz w:val="24"/>
              </w:rPr>
              <w:t> </w:t>
            </w:r>
            <w:r>
              <w:rPr>
                <w:sz w:val="24"/>
              </w:rPr>
              <w:t>sp.</w:t>
            </w:r>
            <w:r>
              <w:rPr>
                <w:spacing w:val="-15"/>
                <w:sz w:val="24"/>
              </w:rPr>
              <w:t> </w:t>
            </w:r>
            <w:r>
              <w:rPr>
                <w:sz w:val="24"/>
              </w:rPr>
              <w:t>strain </w:t>
            </w:r>
            <w:r>
              <w:rPr>
                <w:spacing w:val="-4"/>
                <w:sz w:val="24"/>
              </w:rPr>
              <w:t>A396</w:t>
            </w:r>
          </w:p>
        </w:tc>
        <w:tc>
          <w:tcPr>
            <w:tcW w:w="2647" w:type="dxa"/>
          </w:tcPr>
          <w:p>
            <w:pPr>
              <w:pStyle w:val="TableParagraph"/>
              <w:ind w:left="24" w:right="6"/>
              <w:jc w:val="center"/>
              <w:rPr>
                <w:sz w:val="24"/>
              </w:rPr>
            </w:pPr>
            <w:r>
              <w:rPr>
                <w:sz w:val="24"/>
              </w:rPr>
              <w:t>Majestene</w:t>
            </w:r>
            <w:r>
              <w:rPr>
                <w:spacing w:val="-2"/>
                <w:sz w:val="24"/>
              </w:rPr>
              <w:t> </w:t>
            </w:r>
            <w:r>
              <w:rPr>
                <w:sz w:val="24"/>
              </w:rPr>
              <w:t>94.46</w:t>
            </w:r>
            <w:r>
              <w:rPr>
                <w:spacing w:val="-1"/>
                <w:sz w:val="24"/>
              </w:rPr>
              <w:t> </w:t>
            </w:r>
            <w:r>
              <w:rPr>
                <w:spacing w:val="-5"/>
                <w:sz w:val="24"/>
              </w:rPr>
              <w:t>SL</w:t>
            </w:r>
          </w:p>
        </w:tc>
        <w:tc>
          <w:tcPr>
            <w:tcW w:w="5223" w:type="dxa"/>
          </w:tcPr>
          <w:p>
            <w:pPr>
              <w:pStyle w:val="TableParagraph"/>
              <w:ind w:left="111"/>
              <w:rPr>
                <w:sz w:val="24"/>
              </w:rPr>
            </w:pPr>
            <w:r>
              <w:rPr>
                <w:sz w:val="24"/>
              </w:rPr>
              <w:t>tuyến</w:t>
            </w:r>
            <w:r>
              <w:rPr>
                <w:spacing w:val="-1"/>
                <w:sz w:val="24"/>
              </w:rPr>
              <w:t> </w:t>
            </w:r>
            <w:r>
              <w:rPr>
                <w:sz w:val="24"/>
              </w:rPr>
              <w:t>trùng/cà</w:t>
            </w:r>
            <w:r>
              <w:rPr>
                <w:spacing w:val="-3"/>
                <w:sz w:val="24"/>
              </w:rPr>
              <w:t> </w:t>
            </w:r>
            <w:r>
              <w:rPr>
                <w:sz w:val="24"/>
              </w:rPr>
              <w:t>phê,</w:t>
            </w:r>
            <w:r>
              <w:rPr>
                <w:spacing w:val="1"/>
                <w:sz w:val="24"/>
              </w:rPr>
              <w:t> </w:t>
            </w:r>
            <w:r>
              <w:rPr>
                <w:sz w:val="24"/>
              </w:rPr>
              <w:t>cà</w:t>
            </w:r>
            <w:r>
              <w:rPr>
                <w:spacing w:val="-1"/>
                <w:sz w:val="24"/>
              </w:rPr>
              <w:t> </w:t>
            </w:r>
            <w:r>
              <w:rPr>
                <w:spacing w:val="-4"/>
                <w:sz w:val="24"/>
              </w:rPr>
              <w:t>chua</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tcPr>
          <w:p>
            <w:pPr>
              <w:pStyle w:val="TableParagraph"/>
              <w:spacing w:line="274" w:lineRule="exact"/>
              <w:ind w:left="98"/>
              <w:rPr>
                <w:sz w:val="24"/>
              </w:rPr>
            </w:pPr>
            <w:r>
              <w:rPr>
                <w:spacing w:val="-5"/>
                <w:sz w:val="24"/>
              </w:rPr>
              <w:t>151</w:t>
            </w:r>
          </w:p>
        </w:tc>
        <w:tc>
          <w:tcPr>
            <w:tcW w:w="2976" w:type="dxa"/>
          </w:tcPr>
          <w:p>
            <w:pPr>
              <w:pStyle w:val="TableParagraph"/>
              <w:spacing w:line="274" w:lineRule="exact"/>
              <w:rPr>
                <w:sz w:val="24"/>
              </w:rPr>
            </w:pPr>
            <w:r>
              <w:rPr>
                <w:sz w:val="24"/>
              </w:rPr>
              <w:t>Calcium</w:t>
            </w:r>
            <w:r>
              <w:rPr>
                <w:spacing w:val="-1"/>
                <w:sz w:val="24"/>
              </w:rPr>
              <w:t> </w:t>
            </w:r>
            <w:r>
              <w:rPr>
                <w:spacing w:val="-2"/>
                <w:sz w:val="24"/>
              </w:rPr>
              <w:t>Polysulfide</w:t>
            </w:r>
          </w:p>
        </w:tc>
        <w:tc>
          <w:tcPr>
            <w:tcW w:w="2647" w:type="dxa"/>
          </w:tcPr>
          <w:p>
            <w:pPr>
              <w:pStyle w:val="TableParagraph"/>
              <w:spacing w:line="274" w:lineRule="exact"/>
              <w:ind w:left="24" w:right="4"/>
              <w:jc w:val="center"/>
              <w:rPr>
                <w:sz w:val="24"/>
              </w:rPr>
            </w:pPr>
            <w:r>
              <w:rPr>
                <w:sz w:val="24"/>
              </w:rPr>
              <w:t>Lime </w:t>
            </w:r>
            <w:r>
              <w:rPr>
                <w:spacing w:val="-2"/>
                <w:sz w:val="24"/>
              </w:rPr>
              <w:t>Sulfur</w:t>
            </w:r>
          </w:p>
        </w:tc>
        <w:tc>
          <w:tcPr>
            <w:tcW w:w="5223" w:type="dxa"/>
          </w:tcPr>
          <w:p>
            <w:pPr>
              <w:pStyle w:val="TableParagraph"/>
              <w:spacing w:line="274" w:lineRule="exact"/>
              <w:ind w:left="111"/>
              <w:rPr>
                <w:sz w:val="24"/>
              </w:rPr>
            </w:pPr>
            <w:r>
              <w:rPr>
                <w:sz w:val="24"/>
              </w:rPr>
              <w:t>phấn</w:t>
            </w:r>
            <w:r>
              <w:rPr>
                <w:spacing w:val="-1"/>
                <w:sz w:val="24"/>
              </w:rPr>
              <w:t> </w:t>
            </w:r>
            <w:r>
              <w:rPr>
                <w:sz w:val="24"/>
              </w:rPr>
              <w:t>trắng/ nho,</w:t>
            </w:r>
            <w:r>
              <w:rPr>
                <w:spacing w:val="-1"/>
                <w:sz w:val="24"/>
              </w:rPr>
              <w:t> </w:t>
            </w:r>
            <w:r>
              <w:rPr>
                <w:sz w:val="24"/>
              </w:rPr>
              <w:t>sương</w:t>
            </w:r>
            <w:r>
              <w:rPr>
                <w:spacing w:val="1"/>
                <w:sz w:val="24"/>
              </w:rPr>
              <w:t> </w:t>
            </w:r>
            <w:r>
              <w:rPr>
                <w:sz w:val="24"/>
              </w:rPr>
              <w:t>mai/</w:t>
            </w:r>
            <w:r>
              <w:rPr>
                <w:spacing w:val="-1"/>
                <w:sz w:val="24"/>
              </w:rPr>
              <w:t> </w:t>
            </w:r>
            <w:r>
              <w:rPr>
                <w:sz w:val="24"/>
              </w:rPr>
              <w:t>dưa</w:t>
            </w:r>
            <w:r>
              <w:rPr>
                <w:spacing w:val="-1"/>
                <w:sz w:val="24"/>
              </w:rPr>
              <w:t> </w:t>
            </w:r>
            <w:r>
              <w:rPr>
                <w:spacing w:val="-2"/>
                <w:sz w:val="24"/>
              </w:rPr>
              <w:t>chuột</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553" w:hRule="atLeast"/>
        </w:trPr>
        <w:tc>
          <w:tcPr>
            <w:tcW w:w="708" w:type="dxa"/>
          </w:tcPr>
          <w:p>
            <w:pPr>
              <w:pStyle w:val="TableParagraph"/>
              <w:spacing w:line="240" w:lineRule="auto" w:before="1"/>
              <w:ind w:left="98"/>
              <w:rPr>
                <w:sz w:val="24"/>
              </w:rPr>
            </w:pPr>
            <w:r>
              <w:rPr>
                <w:spacing w:val="-5"/>
                <w:sz w:val="24"/>
              </w:rPr>
              <w:t>152</w:t>
            </w:r>
          </w:p>
        </w:tc>
        <w:tc>
          <w:tcPr>
            <w:tcW w:w="2976" w:type="dxa"/>
          </w:tcPr>
          <w:p>
            <w:pPr>
              <w:pStyle w:val="TableParagraph"/>
              <w:spacing w:line="240" w:lineRule="auto" w:before="1"/>
              <w:rPr>
                <w:sz w:val="24"/>
              </w:rPr>
            </w:pPr>
            <w:r>
              <w:rPr>
                <w:sz w:val="24"/>
              </w:rPr>
              <w:t>Carpropamid</w:t>
            </w:r>
            <w:r>
              <w:rPr>
                <w:spacing w:val="-4"/>
                <w:sz w:val="24"/>
              </w:rPr>
              <w:t> </w:t>
            </w:r>
            <w:r>
              <w:rPr>
                <w:sz w:val="24"/>
              </w:rPr>
              <w:t>(min</w:t>
            </w:r>
            <w:r>
              <w:rPr>
                <w:spacing w:val="-2"/>
                <w:sz w:val="24"/>
              </w:rPr>
              <w:t> </w:t>
            </w:r>
            <w:r>
              <w:rPr>
                <w:spacing w:val="-4"/>
                <w:sz w:val="24"/>
              </w:rPr>
              <w:t>95%)</w:t>
            </w:r>
          </w:p>
        </w:tc>
        <w:tc>
          <w:tcPr>
            <w:tcW w:w="2647" w:type="dxa"/>
          </w:tcPr>
          <w:p>
            <w:pPr>
              <w:pStyle w:val="TableParagraph"/>
              <w:spacing w:line="240" w:lineRule="auto" w:before="1"/>
              <w:ind w:left="24" w:right="4"/>
              <w:jc w:val="center"/>
              <w:rPr>
                <w:sz w:val="24"/>
              </w:rPr>
            </w:pPr>
            <w:r>
              <w:rPr>
                <w:sz w:val="24"/>
              </w:rPr>
              <w:t>Newcado</w:t>
            </w:r>
            <w:r>
              <w:rPr>
                <w:spacing w:val="-3"/>
                <w:sz w:val="24"/>
              </w:rPr>
              <w:t> </w:t>
            </w:r>
            <w:r>
              <w:rPr>
                <w:spacing w:val="-2"/>
                <w:sz w:val="24"/>
              </w:rPr>
              <w:t>300SC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98"/>
              <w:rPr>
                <w:sz w:val="24"/>
              </w:rPr>
            </w:pPr>
            <w:r>
              <w:rPr>
                <w:spacing w:val="-5"/>
                <w:sz w:val="24"/>
              </w:rPr>
              <w:t>153</w:t>
            </w:r>
          </w:p>
        </w:tc>
        <w:tc>
          <w:tcPr>
            <w:tcW w:w="2976" w:type="dxa"/>
          </w:tcPr>
          <w:p>
            <w:pPr>
              <w:pStyle w:val="TableParagraph"/>
              <w:spacing w:line="276" w:lineRule="exact"/>
              <w:ind w:right="166"/>
              <w:rPr>
                <w:sz w:val="24"/>
              </w:rPr>
            </w:pPr>
            <w:r>
              <w:rPr>
                <w:sz w:val="24"/>
              </w:rPr>
              <w:t>Carvacrol</w:t>
            </w:r>
            <w:r>
              <w:rPr>
                <w:spacing w:val="-13"/>
                <w:sz w:val="24"/>
              </w:rPr>
              <w:t> </w:t>
            </w:r>
            <w:r>
              <w:rPr>
                <w:sz w:val="24"/>
              </w:rPr>
              <w:t>0.1%</w:t>
            </w:r>
            <w:r>
              <w:rPr>
                <w:spacing w:val="-14"/>
                <w:sz w:val="24"/>
              </w:rPr>
              <w:t> </w:t>
            </w:r>
            <w:r>
              <w:rPr>
                <w:sz w:val="24"/>
              </w:rPr>
              <w:t>+</w:t>
            </w:r>
            <w:r>
              <w:rPr>
                <w:spacing w:val="-14"/>
                <w:sz w:val="24"/>
              </w:rPr>
              <w:t> </w:t>
            </w:r>
            <w:r>
              <w:rPr>
                <w:sz w:val="24"/>
              </w:rPr>
              <w:t>Eugenol </w:t>
            </w:r>
            <w:r>
              <w:rPr>
                <w:spacing w:val="-6"/>
                <w:sz w:val="24"/>
              </w:rPr>
              <w:t>2%</w:t>
            </w:r>
          </w:p>
        </w:tc>
        <w:tc>
          <w:tcPr>
            <w:tcW w:w="2647" w:type="dxa"/>
          </w:tcPr>
          <w:p>
            <w:pPr>
              <w:pStyle w:val="TableParagraph"/>
              <w:spacing w:line="276" w:lineRule="exact"/>
              <w:ind w:left="1035" w:right="1014" w:hanging="1"/>
              <w:jc w:val="center"/>
              <w:rPr>
                <w:sz w:val="24"/>
              </w:rPr>
            </w:pPr>
            <w:r>
              <w:rPr>
                <w:spacing w:val="-2"/>
                <w:sz w:val="24"/>
              </w:rPr>
              <w:t>Senly 2.1SL</w:t>
            </w:r>
          </w:p>
        </w:tc>
        <w:tc>
          <w:tcPr>
            <w:tcW w:w="5223" w:type="dxa"/>
          </w:tcPr>
          <w:p>
            <w:pPr>
              <w:pStyle w:val="TableParagraph"/>
              <w:spacing w:line="276" w:lineRule="exact"/>
              <w:ind w:left="111"/>
              <w:rPr>
                <w:sz w:val="24"/>
              </w:rPr>
            </w:pPr>
            <w:r>
              <w:rPr>
                <w:sz w:val="24"/>
              </w:rPr>
              <w:t>bạc lá, khô vằn/ lúa; phấn trắng/ bí xanh; giả sương mai/ dưa chuột; sương mai/ cà chua; thán thư/ ớt</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0" w:hRule="atLeast"/>
        </w:trPr>
        <w:tc>
          <w:tcPr>
            <w:tcW w:w="708" w:type="dxa"/>
            <w:vMerge w:val="restart"/>
          </w:tcPr>
          <w:p>
            <w:pPr>
              <w:pStyle w:val="TableParagraph"/>
              <w:spacing w:line="274" w:lineRule="exact"/>
              <w:ind w:left="98"/>
              <w:rPr>
                <w:sz w:val="24"/>
              </w:rPr>
            </w:pPr>
            <w:r>
              <w:rPr>
                <w:spacing w:val="-5"/>
                <w:sz w:val="24"/>
              </w:rPr>
              <w:t>154</w:t>
            </w:r>
          </w:p>
        </w:tc>
        <w:tc>
          <w:tcPr>
            <w:tcW w:w="2976" w:type="dxa"/>
            <w:vMerge w:val="restart"/>
          </w:tcPr>
          <w:p>
            <w:pPr>
              <w:pStyle w:val="TableParagraph"/>
              <w:spacing w:line="274" w:lineRule="exact"/>
              <w:rPr>
                <w:i/>
                <w:sz w:val="24"/>
              </w:rPr>
            </w:pPr>
            <w:r>
              <w:rPr>
                <w:i/>
                <w:sz w:val="24"/>
              </w:rPr>
              <w:t>Chaetomium</w:t>
            </w:r>
            <w:r>
              <w:rPr>
                <w:i/>
                <w:spacing w:val="-1"/>
                <w:sz w:val="24"/>
              </w:rPr>
              <w:t> </w:t>
            </w:r>
            <w:r>
              <w:rPr>
                <w:i/>
                <w:spacing w:val="-2"/>
                <w:sz w:val="24"/>
              </w:rPr>
              <w:t>cupreum</w:t>
            </w:r>
          </w:p>
        </w:tc>
        <w:tc>
          <w:tcPr>
            <w:tcW w:w="2647" w:type="dxa"/>
          </w:tcPr>
          <w:p>
            <w:pPr>
              <w:pStyle w:val="TableParagraph"/>
              <w:spacing w:line="276" w:lineRule="exact"/>
              <w:ind w:left="869" w:hanging="519"/>
              <w:rPr>
                <w:sz w:val="24"/>
              </w:rPr>
            </w:pPr>
            <w:r>
              <w:rPr>
                <w:sz w:val="24"/>
              </w:rPr>
              <w:t>Ketomium</w:t>
            </w:r>
            <w:r>
              <w:rPr>
                <w:spacing w:val="-12"/>
                <w:sz w:val="24"/>
              </w:rPr>
              <w:t> </w:t>
            </w:r>
            <w:r>
              <w:rPr>
                <w:sz w:val="24"/>
              </w:rPr>
              <w:t>1.5</w:t>
            </w:r>
            <w:r>
              <w:rPr>
                <w:spacing w:val="-12"/>
                <w:sz w:val="24"/>
              </w:rPr>
              <w:t> </w:t>
            </w:r>
            <w:r>
              <w:rPr>
                <w:sz w:val="24"/>
              </w:rPr>
              <w:t>x</w:t>
            </w:r>
            <w:r>
              <w:rPr>
                <w:spacing w:val="-12"/>
                <w:sz w:val="24"/>
              </w:rPr>
              <w:t> </w:t>
            </w:r>
            <w:r>
              <w:rPr>
                <w:sz w:val="24"/>
              </w:rPr>
              <w:t>10</w:t>
            </w:r>
            <w:r>
              <w:rPr>
                <w:sz w:val="24"/>
                <w:vertAlign w:val="superscript"/>
              </w:rPr>
              <w:t>6</w:t>
            </w:r>
            <w:r>
              <w:rPr>
                <w:sz w:val="24"/>
                <w:vertAlign w:val="baseline"/>
              </w:rPr>
              <w:t> Cfu/g bột</w:t>
            </w:r>
          </w:p>
        </w:tc>
        <w:tc>
          <w:tcPr>
            <w:tcW w:w="5223" w:type="dxa"/>
          </w:tcPr>
          <w:p>
            <w:pPr>
              <w:pStyle w:val="TableParagraph"/>
              <w:spacing w:line="276" w:lineRule="exact"/>
              <w:ind w:left="111"/>
              <w:rPr>
                <w:sz w:val="24"/>
              </w:rPr>
            </w:pPr>
            <w:r>
              <w:rPr>
                <w:sz w:val="24"/>
              </w:rPr>
              <w:t>thối</w:t>
            </w:r>
            <w:r>
              <w:rPr>
                <w:spacing w:val="-11"/>
                <w:sz w:val="24"/>
              </w:rPr>
              <w:t> </w:t>
            </w:r>
            <w:r>
              <w:rPr>
                <w:sz w:val="24"/>
              </w:rPr>
              <w:t>rễ,</w:t>
            </w:r>
            <w:r>
              <w:rPr>
                <w:spacing w:val="-12"/>
                <w:sz w:val="24"/>
              </w:rPr>
              <w:t> </w:t>
            </w:r>
            <w:r>
              <w:rPr>
                <w:sz w:val="24"/>
              </w:rPr>
              <w:t>thối</w:t>
            </w:r>
            <w:r>
              <w:rPr>
                <w:spacing w:val="-12"/>
                <w:sz w:val="24"/>
              </w:rPr>
              <w:t> </w:t>
            </w:r>
            <w:r>
              <w:rPr>
                <w:sz w:val="24"/>
              </w:rPr>
              <w:t>thân/</w:t>
            </w:r>
            <w:r>
              <w:rPr>
                <w:spacing w:val="-12"/>
                <w:sz w:val="24"/>
              </w:rPr>
              <w:t> </w:t>
            </w:r>
            <w:r>
              <w:rPr>
                <w:sz w:val="24"/>
              </w:rPr>
              <w:t>cà</w:t>
            </w:r>
            <w:r>
              <w:rPr>
                <w:spacing w:val="-12"/>
                <w:sz w:val="24"/>
              </w:rPr>
              <w:t> </w:t>
            </w:r>
            <w:r>
              <w:rPr>
                <w:sz w:val="24"/>
              </w:rPr>
              <w:t>phê,</w:t>
            </w:r>
            <w:r>
              <w:rPr>
                <w:spacing w:val="-13"/>
                <w:sz w:val="24"/>
              </w:rPr>
              <w:t> </w:t>
            </w:r>
            <w:r>
              <w:rPr>
                <w:sz w:val="24"/>
              </w:rPr>
              <w:t>hồ</w:t>
            </w:r>
            <w:r>
              <w:rPr>
                <w:spacing w:val="-12"/>
                <w:sz w:val="24"/>
              </w:rPr>
              <w:t> </w:t>
            </w:r>
            <w:r>
              <w:rPr>
                <w:sz w:val="24"/>
              </w:rPr>
              <w:t>tiêu;</w:t>
            </w:r>
            <w:r>
              <w:rPr>
                <w:spacing w:val="-11"/>
                <w:sz w:val="24"/>
              </w:rPr>
              <w:t> </w:t>
            </w:r>
            <w:r>
              <w:rPr>
                <w:sz w:val="24"/>
              </w:rPr>
              <w:t>đạo</w:t>
            </w:r>
            <w:r>
              <w:rPr>
                <w:spacing w:val="-12"/>
                <w:sz w:val="24"/>
              </w:rPr>
              <w:t> </w:t>
            </w:r>
            <w:r>
              <w:rPr>
                <w:sz w:val="24"/>
              </w:rPr>
              <w:t>ôn/</w:t>
            </w:r>
            <w:r>
              <w:rPr>
                <w:spacing w:val="-11"/>
                <w:sz w:val="24"/>
              </w:rPr>
              <w:t> </w:t>
            </w:r>
            <w:r>
              <w:rPr>
                <w:sz w:val="24"/>
              </w:rPr>
              <w:t>lúa;</w:t>
            </w:r>
            <w:r>
              <w:rPr>
                <w:spacing w:val="-13"/>
                <w:sz w:val="24"/>
              </w:rPr>
              <w:t> </w:t>
            </w:r>
            <w:r>
              <w:rPr>
                <w:sz w:val="24"/>
              </w:rPr>
              <w:t>héo</w:t>
            </w:r>
            <w:r>
              <w:rPr>
                <w:spacing w:val="-12"/>
                <w:sz w:val="24"/>
              </w:rPr>
              <w:t> </w:t>
            </w:r>
            <w:r>
              <w:rPr>
                <w:sz w:val="24"/>
              </w:rPr>
              <w:t>rũ/ cà chua; đốm lá, phấn trắng/ cây hồng</w:t>
            </w:r>
          </w:p>
        </w:tc>
        <w:tc>
          <w:tcPr>
            <w:tcW w:w="3353" w:type="dxa"/>
          </w:tcPr>
          <w:p>
            <w:pPr>
              <w:pStyle w:val="TableParagraph"/>
              <w:spacing w:line="274" w:lineRule="exact"/>
              <w:ind w:left="63" w:right="48"/>
              <w:jc w:val="center"/>
              <w:rPr>
                <w:sz w:val="24"/>
              </w:rPr>
            </w:pPr>
            <w:r>
              <w:rPr>
                <w:sz w:val="24"/>
              </w:rPr>
              <w:t>Viện</w:t>
            </w:r>
            <w:r>
              <w:rPr>
                <w:spacing w:val="-1"/>
                <w:sz w:val="24"/>
              </w:rPr>
              <w:t> </w:t>
            </w:r>
            <w:r>
              <w:rPr>
                <w:sz w:val="24"/>
              </w:rPr>
              <w:t>Di</w:t>
            </w:r>
            <w:r>
              <w:rPr>
                <w:spacing w:val="-1"/>
                <w:sz w:val="24"/>
              </w:rPr>
              <w:t> </w:t>
            </w:r>
            <w:r>
              <w:rPr>
                <w:sz w:val="24"/>
              </w:rPr>
              <w:t>truyền</w:t>
            </w:r>
            <w:r>
              <w:rPr>
                <w:spacing w:val="-1"/>
                <w:sz w:val="24"/>
              </w:rPr>
              <w:t> </w:t>
            </w:r>
            <w:r>
              <w:rPr>
                <w:sz w:val="24"/>
              </w:rPr>
              <w:t>nông </w:t>
            </w:r>
            <w:r>
              <w:rPr>
                <w:spacing w:val="-2"/>
                <w:sz w:val="24"/>
              </w:rPr>
              <w:t>nghiệp</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jc w:val="center"/>
              <w:rPr>
                <w:sz w:val="24"/>
              </w:rPr>
            </w:pPr>
            <w:r>
              <w:rPr>
                <w:sz w:val="24"/>
              </w:rPr>
              <w:t>Vaciline</w:t>
            </w:r>
            <w:r>
              <w:rPr>
                <w:spacing w:val="-3"/>
                <w:sz w:val="24"/>
              </w:rPr>
              <w:t> </w:t>
            </w:r>
            <w:r>
              <w:rPr>
                <w:spacing w:val="-2"/>
                <w:sz w:val="24"/>
              </w:rPr>
              <w:t>10</w:t>
            </w:r>
            <w:r>
              <w:rPr>
                <w:spacing w:val="-2"/>
                <w:sz w:val="24"/>
                <w:vertAlign w:val="superscript"/>
              </w:rPr>
              <w:t>6</w:t>
            </w:r>
            <w:r>
              <w:rPr>
                <w:spacing w:val="-2"/>
                <w:sz w:val="24"/>
                <w:vertAlign w:val="baseline"/>
              </w:rPr>
              <w:t>SC</w:t>
            </w:r>
          </w:p>
        </w:tc>
        <w:tc>
          <w:tcPr>
            <w:tcW w:w="5223" w:type="dxa"/>
          </w:tcPr>
          <w:p>
            <w:pPr>
              <w:pStyle w:val="TableParagraph"/>
              <w:spacing w:line="274" w:lineRule="exact"/>
              <w:ind w:left="111"/>
              <w:rPr>
                <w:sz w:val="24"/>
              </w:rPr>
            </w:pPr>
            <w:r>
              <w:rPr>
                <w:sz w:val="24"/>
              </w:rPr>
              <w:t>thán</w:t>
            </w:r>
            <w:r>
              <w:rPr>
                <w:spacing w:val="-1"/>
                <w:sz w:val="24"/>
              </w:rPr>
              <w:t> </w:t>
            </w:r>
            <w:r>
              <w:rPr>
                <w:spacing w:val="-2"/>
                <w:sz w:val="24"/>
              </w:rPr>
              <w:t>thư/ớt</w:t>
            </w:r>
          </w:p>
        </w:tc>
        <w:tc>
          <w:tcPr>
            <w:tcW w:w="3353" w:type="dxa"/>
          </w:tcPr>
          <w:p>
            <w:pPr>
              <w:pStyle w:val="TableParagraph"/>
              <w:spacing w:line="276" w:lineRule="exact"/>
              <w:ind w:left="956" w:hanging="68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cao</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98"/>
              <w:rPr>
                <w:sz w:val="24"/>
              </w:rPr>
            </w:pPr>
            <w:r>
              <w:rPr>
                <w:spacing w:val="-5"/>
                <w:sz w:val="24"/>
              </w:rPr>
              <w:t>155</w:t>
            </w:r>
          </w:p>
        </w:tc>
        <w:tc>
          <w:tcPr>
            <w:tcW w:w="2976" w:type="dxa"/>
          </w:tcPr>
          <w:p>
            <w:pPr>
              <w:pStyle w:val="TableParagraph"/>
              <w:spacing w:line="240" w:lineRule="auto"/>
              <w:rPr>
                <w:sz w:val="24"/>
              </w:rPr>
            </w:pPr>
            <w:r>
              <w:rPr>
                <w:i/>
                <w:sz w:val="24"/>
              </w:rPr>
              <w:t>Chaetomium</w:t>
            </w:r>
            <w:r>
              <w:rPr>
                <w:i/>
                <w:spacing w:val="-10"/>
                <w:sz w:val="24"/>
              </w:rPr>
              <w:t> </w:t>
            </w:r>
            <w:r>
              <w:rPr>
                <w:sz w:val="24"/>
              </w:rPr>
              <w:t>sp.</w:t>
            </w:r>
            <w:r>
              <w:rPr>
                <w:spacing w:val="-10"/>
                <w:sz w:val="24"/>
              </w:rPr>
              <w:t> </w:t>
            </w:r>
            <w:r>
              <w:rPr>
                <w:sz w:val="24"/>
              </w:rPr>
              <w:t>1.5</w:t>
            </w:r>
            <w:r>
              <w:rPr>
                <w:spacing w:val="-10"/>
                <w:sz w:val="24"/>
              </w:rPr>
              <w:t> </w:t>
            </w:r>
            <w:r>
              <w:rPr>
                <w:sz w:val="24"/>
              </w:rPr>
              <w:t>x</w:t>
            </w:r>
            <w:r>
              <w:rPr>
                <w:spacing w:val="-10"/>
                <w:sz w:val="24"/>
              </w:rPr>
              <w:t> </w:t>
            </w:r>
            <w:r>
              <w:rPr>
                <w:sz w:val="24"/>
              </w:rPr>
              <w:t>10</w:t>
            </w:r>
            <w:r>
              <w:rPr>
                <w:sz w:val="24"/>
                <w:vertAlign w:val="superscript"/>
              </w:rPr>
              <w:t>6</w:t>
            </w:r>
            <w:r>
              <w:rPr>
                <w:sz w:val="24"/>
                <w:vertAlign w:val="baseline"/>
              </w:rPr>
              <w:t> cfu/ml + </w:t>
            </w:r>
            <w:r>
              <w:rPr>
                <w:i/>
                <w:sz w:val="24"/>
                <w:vertAlign w:val="baseline"/>
              </w:rPr>
              <w:t>Trichoderma </w:t>
            </w:r>
            <w:r>
              <w:rPr>
                <w:sz w:val="24"/>
                <w:vertAlign w:val="baseline"/>
              </w:rPr>
              <w:t>sp</w:t>
            </w:r>
          </w:p>
          <w:p>
            <w:pPr>
              <w:pStyle w:val="TableParagraph"/>
              <w:spacing w:line="257" w:lineRule="exact"/>
              <w:rPr>
                <w:sz w:val="24"/>
              </w:rPr>
            </w:pPr>
            <w:r>
              <w:rPr>
                <w:sz w:val="24"/>
              </w:rPr>
              <w:t>1.2 x 10</w:t>
            </w:r>
            <w:r>
              <w:rPr>
                <w:sz w:val="24"/>
                <w:vertAlign w:val="superscript"/>
              </w:rPr>
              <w:t>4</w:t>
            </w:r>
            <w:r>
              <w:rPr>
                <w:spacing w:val="1"/>
                <w:sz w:val="24"/>
                <w:vertAlign w:val="baseline"/>
              </w:rPr>
              <w:t> </w:t>
            </w:r>
            <w:r>
              <w:rPr>
                <w:spacing w:val="-2"/>
                <w:sz w:val="24"/>
                <w:vertAlign w:val="baseline"/>
              </w:rPr>
              <w:t>cfu/ml</w:t>
            </w:r>
          </w:p>
        </w:tc>
        <w:tc>
          <w:tcPr>
            <w:tcW w:w="2647" w:type="dxa"/>
          </w:tcPr>
          <w:p>
            <w:pPr>
              <w:pStyle w:val="TableParagraph"/>
              <w:ind w:left="24" w:right="3"/>
              <w:jc w:val="center"/>
              <w:rPr>
                <w:sz w:val="24"/>
              </w:rPr>
            </w:pPr>
            <w:r>
              <w:rPr>
                <w:sz w:val="24"/>
              </w:rPr>
              <w:t>Mocabi</w:t>
            </w:r>
            <w:r>
              <w:rPr>
                <w:spacing w:val="-2"/>
                <w:sz w:val="24"/>
              </w:rPr>
              <w:t> </w:t>
            </w:r>
            <w:r>
              <w:rPr>
                <w:spacing w:val="-5"/>
                <w:sz w:val="24"/>
              </w:rPr>
              <w:t>SL</w:t>
            </w:r>
          </w:p>
        </w:tc>
        <w:tc>
          <w:tcPr>
            <w:tcW w:w="5223" w:type="dxa"/>
          </w:tcPr>
          <w:p>
            <w:pPr>
              <w:pStyle w:val="TableParagraph"/>
              <w:spacing w:line="240" w:lineRule="auto"/>
              <w:ind w:left="111"/>
              <w:rPr>
                <w:sz w:val="24"/>
              </w:rPr>
            </w:pPr>
            <w:r>
              <w:rPr>
                <w:sz w:val="24"/>
              </w:rPr>
              <w:t>sưng rễ, héo vàng/ bắp cải; héo vàng/ cà chua; </w:t>
            </w:r>
            <w:r>
              <w:rPr>
                <w:sz w:val="24"/>
              </w:rPr>
              <w:t>thối gốc,</w:t>
            </w:r>
            <w:r>
              <w:rPr>
                <w:spacing w:val="6"/>
                <w:sz w:val="24"/>
              </w:rPr>
              <w:t> </w:t>
            </w:r>
            <w:r>
              <w:rPr>
                <w:sz w:val="24"/>
              </w:rPr>
              <w:t>thối</w:t>
            </w:r>
            <w:r>
              <w:rPr>
                <w:spacing w:val="9"/>
                <w:sz w:val="24"/>
              </w:rPr>
              <w:t> </w:t>
            </w:r>
            <w:r>
              <w:rPr>
                <w:sz w:val="24"/>
              </w:rPr>
              <w:t>lá/</w:t>
            </w:r>
            <w:r>
              <w:rPr>
                <w:spacing w:val="9"/>
                <w:sz w:val="24"/>
              </w:rPr>
              <w:t> </w:t>
            </w:r>
            <w:r>
              <w:rPr>
                <w:sz w:val="24"/>
              </w:rPr>
              <w:t>hành</w:t>
            </w:r>
            <w:r>
              <w:rPr>
                <w:spacing w:val="8"/>
                <w:sz w:val="24"/>
              </w:rPr>
              <w:t> </w:t>
            </w:r>
            <w:r>
              <w:rPr>
                <w:sz w:val="24"/>
              </w:rPr>
              <w:t>tây;</w:t>
            </w:r>
            <w:r>
              <w:rPr>
                <w:spacing w:val="8"/>
                <w:sz w:val="24"/>
              </w:rPr>
              <w:t> </w:t>
            </w:r>
            <w:r>
              <w:rPr>
                <w:sz w:val="24"/>
              </w:rPr>
              <w:t>lem</w:t>
            </w:r>
            <w:r>
              <w:rPr>
                <w:spacing w:val="9"/>
                <w:sz w:val="24"/>
              </w:rPr>
              <w:t> </w:t>
            </w:r>
            <w:r>
              <w:rPr>
                <w:sz w:val="24"/>
              </w:rPr>
              <w:t>lép</w:t>
            </w:r>
            <w:r>
              <w:rPr>
                <w:spacing w:val="7"/>
                <w:sz w:val="24"/>
              </w:rPr>
              <w:t> </w:t>
            </w:r>
            <w:r>
              <w:rPr>
                <w:sz w:val="24"/>
              </w:rPr>
              <w:t>hạt/</w:t>
            </w:r>
            <w:r>
              <w:rPr>
                <w:spacing w:val="9"/>
                <w:sz w:val="24"/>
              </w:rPr>
              <w:t> </w:t>
            </w:r>
            <w:r>
              <w:rPr>
                <w:sz w:val="24"/>
              </w:rPr>
              <w:t>lúa;</w:t>
            </w:r>
            <w:r>
              <w:rPr>
                <w:spacing w:val="9"/>
                <w:sz w:val="24"/>
              </w:rPr>
              <w:t> </w:t>
            </w:r>
            <w:r>
              <w:rPr>
                <w:sz w:val="24"/>
              </w:rPr>
              <w:t>thối</w:t>
            </w:r>
            <w:r>
              <w:rPr>
                <w:spacing w:val="6"/>
                <w:sz w:val="24"/>
              </w:rPr>
              <w:t> </w:t>
            </w:r>
            <w:r>
              <w:rPr>
                <w:sz w:val="24"/>
              </w:rPr>
              <w:t>gốc/</w:t>
            </w:r>
            <w:r>
              <w:rPr>
                <w:spacing w:val="7"/>
                <w:sz w:val="24"/>
              </w:rPr>
              <w:t> </w:t>
            </w:r>
            <w:r>
              <w:rPr>
                <w:spacing w:val="-5"/>
                <w:sz w:val="24"/>
              </w:rPr>
              <w:t>hồ</w:t>
            </w:r>
          </w:p>
          <w:p>
            <w:pPr>
              <w:pStyle w:val="TableParagraph"/>
              <w:spacing w:line="257" w:lineRule="exact"/>
              <w:ind w:left="111"/>
              <w:rPr>
                <w:sz w:val="24"/>
              </w:rPr>
            </w:pPr>
            <w:r>
              <w:rPr>
                <w:sz w:val="24"/>
              </w:rPr>
              <w:t>tiêu;</w:t>
            </w:r>
            <w:r>
              <w:rPr>
                <w:spacing w:val="-1"/>
                <w:sz w:val="24"/>
              </w:rPr>
              <w:t> </w:t>
            </w:r>
            <w:r>
              <w:rPr>
                <w:sz w:val="24"/>
              </w:rPr>
              <w:t>nấm</w:t>
            </w:r>
            <w:r>
              <w:rPr>
                <w:spacing w:val="-1"/>
                <w:sz w:val="24"/>
              </w:rPr>
              <w:t> </w:t>
            </w:r>
            <w:r>
              <w:rPr>
                <w:sz w:val="24"/>
              </w:rPr>
              <w:t>hồng/</w:t>
            </w:r>
            <w:r>
              <w:rPr>
                <w:spacing w:val="-1"/>
                <w:sz w:val="24"/>
              </w:rPr>
              <w:t> </w:t>
            </w:r>
            <w:r>
              <w:rPr>
                <w:sz w:val="24"/>
              </w:rPr>
              <w:t>cao </w:t>
            </w:r>
            <w:r>
              <w:rPr>
                <w:spacing w:val="-5"/>
                <w:sz w:val="24"/>
              </w:rPr>
              <w:t>su</w:t>
            </w:r>
          </w:p>
        </w:tc>
        <w:tc>
          <w:tcPr>
            <w:tcW w:w="3353" w:type="dxa"/>
          </w:tcPr>
          <w:p>
            <w:pPr>
              <w:pStyle w:val="TableParagraph"/>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277" w:hRule="atLeast"/>
        </w:trPr>
        <w:tc>
          <w:tcPr>
            <w:tcW w:w="708" w:type="dxa"/>
            <w:vMerge w:val="restart"/>
          </w:tcPr>
          <w:p>
            <w:pPr>
              <w:pStyle w:val="TableParagraph"/>
              <w:spacing w:line="240" w:lineRule="auto" w:before="1"/>
              <w:ind w:left="98"/>
              <w:rPr>
                <w:sz w:val="24"/>
              </w:rPr>
            </w:pPr>
            <w:r>
              <w:rPr>
                <w:spacing w:val="-5"/>
                <w:sz w:val="24"/>
              </w:rPr>
              <w:t>156</w:t>
            </w:r>
          </w:p>
        </w:tc>
        <w:tc>
          <w:tcPr>
            <w:tcW w:w="2976" w:type="dxa"/>
            <w:vMerge w:val="restart"/>
          </w:tcPr>
          <w:p>
            <w:pPr>
              <w:pStyle w:val="TableParagraph"/>
              <w:spacing w:line="240" w:lineRule="auto" w:before="1"/>
              <w:rPr>
                <w:sz w:val="24"/>
              </w:rPr>
            </w:pPr>
            <w:r>
              <w:rPr>
                <w:spacing w:val="-2"/>
                <w:sz w:val="24"/>
              </w:rPr>
              <w:t>Chitosan</w:t>
            </w:r>
          </w:p>
        </w:tc>
        <w:tc>
          <w:tcPr>
            <w:tcW w:w="2647" w:type="dxa"/>
          </w:tcPr>
          <w:p>
            <w:pPr>
              <w:pStyle w:val="TableParagraph"/>
              <w:spacing w:line="257" w:lineRule="exact" w:before="1"/>
              <w:ind w:left="24" w:right="6"/>
              <w:jc w:val="center"/>
              <w:rPr>
                <w:sz w:val="24"/>
              </w:rPr>
            </w:pPr>
            <w:r>
              <w:rPr>
                <w:sz w:val="24"/>
              </w:rPr>
              <w:t>Fusai</w:t>
            </w:r>
            <w:r>
              <w:rPr>
                <w:spacing w:val="-3"/>
                <w:sz w:val="24"/>
              </w:rPr>
              <w:t> </w:t>
            </w:r>
            <w:r>
              <w:rPr>
                <w:spacing w:val="-4"/>
                <w:sz w:val="24"/>
              </w:rPr>
              <w:t>50SL</w:t>
            </w:r>
          </w:p>
        </w:tc>
        <w:tc>
          <w:tcPr>
            <w:tcW w:w="5223" w:type="dxa"/>
          </w:tcPr>
          <w:p>
            <w:pPr>
              <w:pStyle w:val="TableParagraph"/>
              <w:spacing w:line="257" w:lineRule="exact" w:before="1"/>
              <w:ind w:left="111"/>
              <w:rPr>
                <w:sz w:val="24"/>
              </w:rPr>
            </w:pPr>
            <w:r>
              <w:rPr>
                <w:sz w:val="24"/>
              </w:rPr>
              <w:t>đạo</w:t>
            </w:r>
            <w:r>
              <w:rPr>
                <w:spacing w:val="-1"/>
                <w:sz w:val="24"/>
              </w:rPr>
              <w:t> </w:t>
            </w:r>
            <w:r>
              <w:rPr>
                <w:sz w:val="24"/>
              </w:rPr>
              <w:t>ôn, bạc</w:t>
            </w:r>
            <w:r>
              <w:rPr>
                <w:spacing w:val="-2"/>
                <w:sz w:val="24"/>
              </w:rPr>
              <w:t> </w:t>
            </w:r>
            <w:r>
              <w:rPr>
                <w:sz w:val="24"/>
              </w:rPr>
              <w:t>lá/ </w:t>
            </w:r>
            <w:r>
              <w:rPr>
                <w:spacing w:val="-5"/>
                <w:sz w:val="24"/>
              </w:rPr>
              <w:t>lúa</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66" w:right="740" w:firstLine="333"/>
              <w:rPr>
                <w:sz w:val="24"/>
              </w:rPr>
            </w:pPr>
            <w:r>
              <w:rPr>
                <w:spacing w:val="-2"/>
                <w:sz w:val="24"/>
              </w:rPr>
              <w:t>Jolle </w:t>
            </w:r>
            <w:r>
              <w:rPr>
                <w:sz w:val="24"/>
              </w:rPr>
              <w:t>1SL,</w:t>
            </w:r>
            <w:r>
              <w:rPr>
                <w:spacing w:val="-15"/>
                <w:sz w:val="24"/>
              </w:rPr>
              <w:t> </w:t>
            </w:r>
            <w:r>
              <w:rPr>
                <w:sz w:val="24"/>
              </w:rPr>
              <w:t>50WP</w:t>
            </w:r>
          </w:p>
        </w:tc>
        <w:tc>
          <w:tcPr>
            <w:tcW w:w="5223" w:type="dxa"/>
          </w:tcPr>
          <w:p>
            <w:pPr>
              <w:pStyle w:val="TableParagraph"/>
              <w:spacing w:line="276" w:lineRule="exact"/>
              <w:ind w:left="111"/>
              <w:rPr>
                <w:sz w:val="24"/>
              </w:rPr>
            </w:pPr>
            <w:r>
              <w:rPr>
                <w:sz w:val="24"/>
              </w:rPr>
              <w:t>đạo</w:t>
            </w:r>
            <w:r>
              <w:rPr>
                <w:spacing w:val="-14"/>
                <w:sz w:val="24"/>
              </w:rPr>
              <w:t> </w:t>
            </w:r>
            <w:r>
              <w:rPr>
                <w:sz w:val="24"/>
              </w:rPr>
              <w:t>ôn,</w:t>
            </w:r>
            <w:r>
              <w:rPr>
                <w:spacing w:val="-14"/>
                <w:sz w:val="24"/>
              </w:rPr>
              <w:t> </w:t>
            </w:r>
            <w:r>
              <w:rPr>
                <w:sz w:val="24"/>
              </w:rPr>
              <w:t>lem</w:t>
            </w:r>
            <w:r>
              <w:rPr>
                <w:spacing w:val="-14"/>
                <w:sz w:val="24"/>
              </w:rPr>
              <w:t> </w:t>
            </w:r>
            <w:r>
              <w:rPr>
                <w:sz w:val="24"/>
              </w:rPr>
              <w:t>lép</w:t>
            </w:r>
            <w:r>
              <w:rPr>
                <w:spacing w:val="-15"/>
                <w:sz w:val="24"/>
              </w:rPr>
              <w:t> </w:t>
            </w:r>
            <w:r>
              <w:rPr>
                <w:sz w:val="24"/>
              </w:rPr>
              <w:t>hạt/</w:t>
            </w:r>
            <w:r>
              <w:rPr>
                <w:spacing w:val="-13"/>
                <w:sz w:val="24"/>
              </w:rPr>
              <w:t> </w:t>
            </w:r>
            <w:r>
              <w:rPr>
                <w:sz w:val="24"/>
              </w:rPr>
              <w:t>lúa;</w:t>
            </w:r>
            <w:r>
              <w:rPr>
                <w:spacing w:val="-15"/>
                <w:sz w:val="24"/>
              </w:rPr>
              <w:t> </w:t>
            </w:r>
            <w:r>
              <w:rPr>
                <w:sz w:val="24"/>
              </w:rPr>
              <w:t>tuyến</w:t>
            </w:r>
            <w:r>
              <w:rPr>
                <w:spacing w:val="-14"/>
                <w:sz w:val="24"/>
              </w:rPr>
              <w:t> </w:t>
            </w:r>
            <w:r>
              <w:rPr>
                <w:sz w:val="24"/>
              </w:rPr>
              <w:t>trùng/</w:t>
            </w:r>
            <w:r>
              <w:rPr>
                <w:spacing w:val="-14"/>
                <w:sz w:val="24"/>
              </w:rPr>
              <w:t> </w:t>
            </w:r>
            <w:r>
              <w:rPr>
                <w:sz w:val="24"/>
              </w:rPr>
              <w:t>bí</w:t>
            </w:r>
            <w:r>
              <w:rPr>
                <w:spacing w:val="-14"/>
                <w:sz w:val="24"/>
              </w:rPr>
              <w:t> </w:t>
            </w:r>
            <w:r>
              <w:rPr>
                <w:sz w:val="24"/>
              </w:rPr>
              <w:t>xanh,</w:t>
            </w:r>
            <w:r>
              <w:rPr>
                <w:spacing w:val="-14"/>
                <w:sz w:val="24"/>
              </w:rPr>
              <w:t> </w:t>
            </w:r>
            <w:r>
              <w:rPr>
                <w:sz w:val="24"/>
              </w:rPr>
              <w:t>cà</w:t>
            </w:r>
            <w:r>
              <w:rPr>
                <w:spacing w:val="-15"/>
                <w:sz w:val="24"/>
              </w:rPr>
              <w:t> </w:t>
            </w:r>
            <w:r>
              <w:rPr>
                <w:sz w:val="24"/>
              </w:rPr>
              <w:t>phê, hồ tiêu; thối quả/ vải, xoài</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06" w:right="680" w:firstLine="326"/>
              <w:rPr>
                <w:sz w:val="24"/>
              </w:rPr>
            </w:pPr>
            <w:r>
              <w:rPr>
                <w:spacing w:val="-4"/>
                <w:sz w:val="24"/>
              </w:rPr>
              <w:t>Kaido </w:t>
            </w:r>
            <w:r>
              <w:rPr>
                <w:sz w:val="24"/>
              </w:rPr>
              <w:t>50SL,</w:t>
            </w:r>
            <w:r>
              <w:rPr>
                <w:spacing w:val="-15"/>
                <w:sz w:val="24"/>
              </w:rPr>
              <w:t> </w:t>
            </w:r>
            <w:r>
              <w:rPr>
                <w:sz w:val="24"/>
              </w:rPr>
              <w:t>50WP</w:t>
            </w:r>
          </w:p>
        </w:tc>
        <w:tc>
          <w:tcPr>
            <w:tcW w:w="5223" w:type="dxa"/>
          </w:tcPr>
          <w:p>
            <w:pPr>
              <w:pStyle w:val="TableParagraph"/>
              <w:spacing w:line="276" w:lineRule="exact"/>
              <w:ind w:left="111"/>
              <w:rPr>
                <w:sz w:val="24"/>
              </w:rPr>
            </w:pPr>
            <w:r>
              <w:rPr>
                <w:sz w:val="24"/>
              </w:rPr>
              <w:t>đạo</w:t>
            </w:r>
            <w:r>
              <w:rPr>
                <w:spacing w:val="-14"/>
                <w:sz w:val="24"/>
              </w:rPr>
              <w:t> </w:t>
            </w:r>
            <w:r>
              <w:rPr>
                <w:sz w:val="24"/>
              </w:rPr>
              <w:t>ôn,</w:t>
            </w:r>
            <w:r>
              <w:rPr>
                <w:spacing w:val="-14"/>
                <w:sz w:val="24"/>
              </w:rPr>
              <w:t> </w:t>
            </w:r>
            <w:r>
              <w:rPr>
                <w:sz w:val="24"/>
              </w:rPr>
              <w:t>lem</w:t>
            </w:r>
            <w:r>
              <w:rPr>
                <w:spacing w:val="-14"/>
                <w:sz w:val="24"/>
              </w:rPr>
              <w:t> </w:t>
            </w:r>
            <w:r>
              <w:rPr>
                <w:sz w:val="24"/>
              </w:rPr>
              <w:t>lép</w:t>
            </w:r>
            <w:r>
              <w:rPr>
                <w:spacing w:val="-15"/>
                <w:sz w:val="24"/>
              </w:rPr>
              <w:t> </w:t>
            </w:r>
            <w:r>
              <w:rPr>
                <w:sz w:val="24"/>
              </w:rPr>
              <w:t>hạt/</w:t>
            </w:r>
            <w:r>
              <w:rPr>
                <w:spacing w:val="-13"/>
                <w:sz w:val="24"/>
              </w:rPr>
              <w:t> </w:t>
            </w:r>
            <w:r>
              <w:rPr>
                <w:sz w:val="24"/>
              </w:rPr>
              <w:t>lúa;</w:t>
            </w:r>
            <w:r>
              <w:rPr>
                <w:spacing w:val="-15"/>
                <w:sz w:val="24"/>
              </w:rPr>
              <w:t> </w:t>
            </w:r>
            <w:r>
              <w:rPr>
                <w:sz w:val="24"/>
              </w:rPr>
              <w:t>tuyến</w:t>
            </w:r>
            <w:r>
              <w:rPr>
                <w:spacing w:val="-14"/>
                <w:sz w:val="24"/>
              </w:rPr>
              <w:t> </w:t>
            </w:r>
            <w:r>
              <w:rPr>
                <w:sz w:val="24"/>
              </w:rPr>
              <w:t>trùng/</w:t>
            </w:r>
            <w:r>
              <w:rPr>
                <w:spacing w:val="-14"/>
                <w:sz w:val="24"/>
              </w:rPr>
              <w:t> </w:t>
            </w:r>
            <w:r>
              <w:rPr>
                <w:sz w:val="24"/>
              </w:rPr>
              <w:t>bí</w:t>
            </w:r>
            <w:r>
              <w:rPr>
                <w:spacing w:val="-14"/>
                <w:sz w:val="24"/>
              </w:rPr>
              <w:t> </w:t>
            </w:r>
            <w:r>
              <w:rPr>
                <w:sz w:val="24"/>
              </w:rPr>
              <w:t>xanh,</w:t>
            </w:r>
            <w:r>
              <w:rPr>
                <w:spacing w:val="-14"/>
                <w:sz w:val="24"/>
              </w:rPr>
              <w:t> </w:t>
            </w:r>
            <w:r>
              <w:rPr>
                <w:sz w:val="24"/>
              </w:rPr>
              <w:t>cà</w:t>
            </w:r>
            <w:r>
              <w:rPr>
                <w:spacing w:val="-15"/>
                <w:sz w:val="24"/>
              </w:rPr>
              <w:t> </w:t>
            </w:r>
            <w:r>
              <w:rPr>
                <w:sz w:val="24"/>
              </w:rPr>
              <w:t>phê, hồ tiêu; thối quả/ xoài, vải</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137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1"/>
              <w:jc w:val="center"/>
              <w:rPr>
                <w:sz w:val="24"/>
              </w:rPr>
            </w:pPr>
            <w:r>
              <w:rPr>
                <w:spacing w:val="-4"/>
                <w:sz w:val="24"/>
              </w:rPr>
              <w:t>Stop</w:t>
            </w:r>
          </w:p>
          <w:p>
            <w:pPr>
              <w:pStyle w:val="TableParagraph"/>
              <w:spacing w:line="240" w:lineRule="auto"/>
              <w:ind w:left="24" w:right="7"/>
              <w:jc w:val="center"/>
              <w:rPr>
                <w:sz w:val="24"/>
              </w:rPr>
            </w:pPr>
            <w:r>
              <w:rPr>
                <w:sz w:val="24"/>
              </w:rPr>
              <w:t>5 SL, </w:t>
            </w:r>
            <w:r>
              <w:rPr>
                <w:spacing w:val="-4"/>
                <w:sz w:val="24"/>
              </w:rPr>
              <w:t>15WP</w:t>
            </w:r>
          </w:p>
        </w:tc>
        <w:tc>
          <w:tcPr>
            <w:tcW w:w="5223" w:type="dxa"/>
          </w:tcPr>
          <w:p>
            <w:pPr>
              <w:pStyle w:val="TableParagraph"/>
              <w:spacing w:line="240" w:lineRule="auto"/>
              <w:ind w:left="111"/>
              <w:rPr>
                <w:sz w:val="24"/>
              </w:rPr>
            </w:pPr>
            <w:r>
              <w:rPr>
                <w:b/>
                <w:spacing w:val="-2"/>
                <w:sz w:val="24"/>
              </w:rPr>
              <w:t>5SL:</w:t>
            </w:r>
            <w:r>
              <w:rPr>
                <w:b/>
                <w:spacing w:val="-13"/>
                <w:sz w:val="24"/>
              </w:rPr>
              <w:t> </w:t>
            </w:r>
            <w:r>
              <w:rPr>
                <w:spacing w:val="-2"/>
                <w:sz w:val="24"/>
              </w:rPr>
              <w:t>tuyến</w:t>
            </w:r>
            <w:r>
              <w:rPr>
                <w:spacing w:val="-13"/>
                <w:sz w:val="24"/>
              </w:rPr>
              <w:t> </w:t>
            </w:r>
            <w:r>
              <w:rPr>
                <w:spacing w:val="-2"/>
                <w:sz w:val="24"/>
              </w:rPr>
              <w:t>trùng/cà</w:t>
            </w:r>
            <w:r>
              <w:rPr>
                <w:spacing w:val="-13"/>
                <w:sz w:val="24"/>
              </w:rPr>
              <w:t> </w:t>
            </w:r>
            <w:r>
              <w:rPr>
                <w:spacing w:val="-2"/>
                <w:sz w:val="24"/>
              </w:rPr>
              <w:t>rốt,</w:t>
            </w:r>
            <w:r>
              <w:rPr>
                <w:spacing w:val="-13"/>
                <w:sz w:val="24"/>
              </w:rPr>
              <w:t> </w:t>
            </w:r>
            <w:r>
              <w:rPr>
                <w:spacing w:val="-2"/>
                <w:sz w:val="24"/>
              </w:rPr>
              <w:t>cà</w:t>
            </w:r>
            <w:r>
              <w:rPr>
                <w:spacing w:val="-13"/>
                <w:sz w:val="24"/>
              </w:rPr>
              <w:t> </w:t>
            </w:r>
            <w:r>
              <w:rPr>
                <w:spacing w:val="-2"/>
                <w:sz w:val="24"/>
              </w:rPr>
              <w:t>chua,</w:t>
            </w:r>
            <w:r>
              <w:rPr>
                <w:spacing w:val="-13"/>
                <w:sz w:val="24"/>
              </w:rPr>
              <w:t> </w:t>
            </w:r>
            <w:r>
              <w:rPr>
                <w:spacing w:val="-2"/>
                <w:sz w:val="24"/>
              </w:rPr>
              <w:t>thanh</w:t>
            </w:r>
            <w:r>
              <w:rPr>
                <w:spacing w:val="-13"/>
                <w:sz w:val="24"/>
              </w:rPr>
              <w:t> </w:t>
            </w:r>
            <w:r>
              <w:rPr>
                <w:spacing w:val="-2"/>
                <w:sz w:val="24"/>
              </w:rPr>
              <w:t>long,</w:t>
            </w:r>
            <w:r>
              <w:rPr>
                <w:spacing w:val="-13"/>
                <w:sz w:val="24"/>
              </w:rPr>
              <w:t> </w:t>
            </w:r>
            <w:r>
              <w:rPr>
                <w:spacing w:val="-2"/>
                <w:sz w:val="24"/>
              </w:rPr>
              <w:t>hoa</w:t>
            </w:r>
            <w:r>
              <w:rPr>
                <w:spacing w:val="-13"/>
                <w:sz w:val="24"/>
              </w:rPr>
              <w:t> </w:t>
            </w:r>
            <w:r>
              <w:rPr>
                <w:spacing w:val="-2"/>
                <w:sz w:val="24"/>
              </w:rPr>
              <w:t>huệ, </w:t>
            </w:r>
            <w:r>
              <w:rPr>
                <w:sz w:val="24"/>
              </w:rPr>
              <w:t>xà lách; héo dây, cháy lá, thối rễ, thối gốc/dưa hấu </w:t>
            </w:r>
            <w:r>
              <w:rPr>
                <w:b/>
                <w:sz w:val="24"/>
              </w:rPr>
              <w:t>15WP:</w:t>
            </w:r>
            <w:r>
              <w:rPr>
                <w:b/>
                <w:spacing w:val="23"/>
                <w:sz w:val="24"/>
              </w:rPr>
              <w:t> </w:t>
            </w:r>
            <w:r>
              <w:rPr>
                <w:sz w:val="24"/>
              </w:rPr>
              <w:t>tuyến</w:t>
            </w:r>
            <w:r>
              <w:rPr>
                <w:spacing w:val="23"/>
                <w:sz w:val="24"/>
              </w:rPr>
              <w:t> </w:t>
            </w:r>
            <w:r>
              <w:rPr>
                <w:sz w:val="24"/>
              </w:rPr>
              <w:t>trùng/</w:t>
            </w:r>
            <w:r>
              <w:rPr>
                <w:spacing w:val="24"/>
                <w:sz w:val="24"/>
              </w:rPr>
              <w:t> </w:t>
            </w:r>
            <w:r>
              <w:rPr>
                <w:sz w:val="24"/>
              </w:rPr>
              <w:t>cà</w:t>
            </w:r>
            <w:r>
              <w:rPr>
                <w:spacing w:val="25"/>
                <w:sz w:val="24"/>
              </w:rPr>
              <w:t> </w:t>
            </w:r>
            <w:r>
              <w:rPr>
                <w:sz w:val="24"/>
              </w:rPr>
              <w:t>rốt;</w:t>
            </w:r>
            <w:r>
              <w:rPr>
                <w:spacing w:val="24"/>
                <w:sz w:val="24"/>
              </w:rPr>
              <w:t> </w:t>
            </w:r>
            <w:r>
              <w:rPr>
                <w:sz w:val="24"/>
              </w:rPr>
              <w:t>sương</w:t>
            </w:r>
            <w:r>
              <w:rPr>
                <w:spacing w:val="23"/>
                <w:sz w:val="24"/>
              </w:rPr>
              <w:t> </w:t>
            </w:r>
            <w:r>
              <w:rPr>
                <w:sz w:val="24"/>
              </w:rPr>
              <w:t>mai/</w:t>
            </w:r>
            <w:r>
              <w:rPr>
                <w:spacing w:val="24"/>
                <w:sz w:val="24"/>
              </w:rPr>
              <w:t> </w:t>
            </w:r>
            <w:r>
              <w:rPr>
                <w:sz w:val="24"/>
              </w:rPr>
              <w:t>dưa</w:t>
            </w:r>
            <w:r>
              <w:rPr>
                <w:spacing w:val="22"/>
                <w:sz w:val="24"/>
              </w:rPr>
              <w:t> </w:t>
            </w:r>
            <w:r>
              <w:rPr>
                <w:spacing w:val="-2"/>
                <w:sz w:val="24"/>
              </w:rPr>
              <w:t>chuột;</w:t>
            </w:r>
          </w:p>
          <w:p>
            <w:pPr>
              <w:pStyle w:val="TableParagraph"/>
              <w:spacing w:line="270" w:lineRule="atLeast"/>
              <w:ind w:left="111"/>
              <w:rPr>
                <w:sz w:val="24"/>
              </w:rPr>
            </w:pPr>
            <w:r>
              <w:rPr>
                <w:sz w:val="24"/>
              </w:rPr>
              <w:t>đốm nâu, đốm xám, thối búp, thối rễ, tuyến </w:t>
            </w:r>
            <w:r>
              <w:rPr>
                <w:sz w:val="24"/>
              </w:rPr>
              <w:t>trùng/ chè; đạo ôn, khô vằn/ lúa</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82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897" w:right="874"/>
              <w:jc w:val="center"/>
              <w:rPr>
                <w:sz w:val="24"/>
              </w:rPr>
            </w:pPr>
            <w:r>
              <w:rPr>
                <w:spacing w:val="-2"/>
                <w:sz w:val="24"/>
              </w:rPr>
              <w:t>Thumb 0.5SL</w:t>
            </w:r>
          </w:p>
        </w:tc>
        <w:tc>
          <w:tcPr>
            <w:tcW w:w="5223" w:type="dxa"/>
          </w:tcPr>
          <w:p>
            <w:pPr>
              <w:pStyle w:val="TableParagraph"/>
              <w:spacing w:line="270" w:lineRule="atLeast"/>
              <w:ind w:left="111" w:right="91"/>
              <w:jc w:val="both"/>
              <w:rPr>
                <w:sz w:val="24"/>
              </w:rPr>
            </w:pPr>
            <w:r>
              <w:rPr>
                <w:sz w:val="24"/>
              </w:rPr>
              <w:t>bạc</w:t>
            </w:r>
            <w:r>
              <w:rPr>
                <w:spacing w:val="-9"/>
                <w:sz w:val="24"/>
              </w:rPr>
              <w:t> </w:t>
            </w:r>
            <w:r>
              <w:rPr>
                <w:sz w:val="24"/>
              </w:rPr>
              <w:t>lá,</w:t>
            </w:r>
            <w:r>
              <w:rPr>
                <w:spacing w:val="-7"/>
                <w:sz w:val="24"/>
              </w:rPr>
              <w:t> </w:t>
            </w:r>
            <w:r>
              <w:rPr>
                <w:sz w:val="24"/>
              </w:rPr>
              <w:t>khô</w:t>
            </w:r>
            <w:r>
              <w:rPr>
                <w:spacing w:val="-8"/>
                <w:sz w:val="24"/>
              </w:rPr>
              <w:t> </w:t>
            </w:r>
            <w:r>
              <w:rPr>
                <w:sz w:val="24"/>
              </w:rPr>
              <w:t>vằn,</w:t>
            </w:r>
            <w:r>
              <w:rPr>
                <w:spacing w:val="-8"/>
                <w:sz w:val="24"/>
              </w:rPr>
              <w:t> </w:t>
            </w:r>
            <w:r>
              <w:rPr>
                <w:sz w:val="24"/>
              </w:rPr>
              <w:t>đạo</w:t>
            </w:r>
            <w:r>
              <w:rPr>
                <w:spacing w:val="-8"/>
                <w:sz w:val="24"/>
              </w:rPr>
              <w:t> </w:t>
            </w:r>
            <w:r>
              <w:rPr>
                <w:sz w:val="24"/>
              </w:rPr>
              <w:t>ôn/</w:t>
            </w:r>
            <w:r>
              <w:rPr>
                <w:spacing w:val="-8"/>
                <w:sz w:val="24"/>
              </w:rPr>
              <w:t> </w:t>
            </w:r>
            <w:r>
              <w:rPr>
                <w:sz w:val="24"/>
              </w:rPr>
              <w:t>lúa;</w:t>
            </w:r>
            <w:r>
              <w:rPr>
                <w:spacing w:val="-8"/>
                <w:sz w:val="24"/>
              </w:rPr>
              <w:t> </w:t>
            </w:r>
            <w:r>
              <w:rPr>
                <w:sz w:val="24"/>
              </w:rPr>
              <w:t>phấn</w:t>
            </w:r>
            <w:r>
              <w:rPr>
                <w:spacing w:val="-6"/>
                <w:sz w:val="24"/>
              </w:rPr>
              <w:t> </w:t>
            </w:r>
            <w:r>
              <w:rPr>
                <w:sz w:val="24"/>
              </w:rPr>
              <w:t>trắng/</w:t>
            </w:r>
            <w:r>
              <w:rPr>
                <w:spacing w:val="-8"/>
                <w:sz w:val="24"/>
              </w:rPr>
              <w:t> </w:t>
            </w:r>
            <w:r>
              <w:rPr>
                <w:sz w:val="24"/>
              </w:rPr>
              <w:t>bí</w:t>
            </w:r>
            <w:r>
              <w:rPr>
                <w:spacing w:val="-6"/>
                <w:sz w:val="24"/>
              </w:rPr>
              <w:t> </w:t>
            </w:r>
            <w:r>
              <w:rPr>
                <w:sz w:val="24"/>
              </w:rPr>
              <w:t>xanh;</w:t>
            </w:r>
            <w:r>
              <w:rPr>
                <w:spacing w:val="-8"/>
                <w:sz w:val="24"/>
              </w:rPr>
              <w:t> </w:t>
            </w:r>
            <w:r>
              <w:rPr>
                <w:sz w:val="24"/>
              </w:rPr>
              <w:t>giả sương</w:t>
            </w:r>
            <w:r>
              <w:rPr>
                <w:spacing w:val="-12"/>
                <w:sz w:val="24"/>
              </w:rPr>
              <w:t> </w:t>
            </w:r>
            <w:r>
              <w:rPr>
                <w:sz w:val="24"/>
              </w:rPr>
              <w:t>mai/</w:t>
            </w:r>
            <w:r>
              <w:rPr>
                <w:spacing w:val="-11"/>
                <w:sz w:val="24"/>
              </w:rPr>
              <w:t> </w:t>
            </w:r>
            <w:r>
              <w:rPr>
                <w:sz w:val="24"/>
              </w:rPr>
              <w:t>dưa</w:t>
            </w:r>
            <w:r>
              <w:rPr>
                <w:spacing w:val="-11"/>
                <w:sz w:val="24"/>
              </w:rPr>
              <w:t> </w:t>
            </w:r>
            <w:r>
              <w:rPr>
                <w:sz w:val="24"/>
              </w:rPr>
              <w:t>chuột;</w:t>
            </w:r>
            <w:r>
              <w:rPr>
                <w:spacing w:val="-11"/>
                <w:sz w:val="24"/>
              </w:rPr>
              <w:t> </w:t>
            </w:r>
            <w:r>
              <w:rPr>
                <w:sz w:val="24"/>
              </w:rPr>
              <w:t>sương</w:t>
            </w:r>
            <w:r>
              <w:rPr>
                <w:spacing w:val="-11"/>
                <w:sz w:val="24"/>
              </w:rPr>
              <w:t> </w:t>
            </w:r>
            <w:r>
              <w:rPr>
                <w:sz w:val="24"/>
              </w:rPr>
              <w:t>mai/</w:t>
            </w:r>
            <w:r>
              <w:rPr>
                <w:spacing w:val="-11"/>
                <w:sz w:val="24"/>
              </w:rPr>
              <w:t> </w:t>
            </w:r>
            <w:r>
              <w:rPr>
                <w:sz w:val="24"/>
              </w:rPr>
              <w:t>cà</w:t>
            </w:r>
            <w:r>
              <w:rPr>
                <w:spacing w:val="-10"/>
                <w:sz w:val="24"/>
              </w:rPr>
              <w:t> </w:t>
            </w:r>
            <w:r>
              <w:rPr>
                <w:sz w:val="24"/>
              </w:rPr>
              <w:t>chua;</w:t>
            </w:r>
            <w:r>
              <w:rPr>
                <w:spacing w:val="-11"/>
                <w:sz w:val="24"/>
              </w:rPr>
              <w:t> </w:t>
            </w:r>
            <w:r>
              <w:rPr>
                <w:sz w:val="24"/>
              </w:rPr>
              <w:t>thán</w:t>
            </w:r>
            <w:r>
              <w:rPr>
                <w:spacing w:val="-12"/>
                <w:sz w:val="24"/>
              </w:rPr>
              <w:t> </w:t>
            </w:r>
            <w:r>
              <w:rPr>
                <w:sz w:val="24"/>
              </w:rPr>
              <w:t>thư/ ớt; tuyến trùng/cà phê, hồ tiêu; chết nhanh/ hồ tiêu</w:t>
            </w:r>
          </w:p>
        </w:tc>
        <w:tc>
          <w:tcPr>
            <w:tcW w:w="3353" w:type="dxa"/>
          </w:tcPr>
          <w:p>
            <w:pPr>
              <w:pStyle w:val="TableParagraph"/>
              <w:spacing w:line="240" w:lineRule="auto"/>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137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1006" w:right="985"/>
              <w:jc w:val="center"/>
              <w:rPr>
                <w:sz w:val="24"/>
              </w:rPr>
            </w:pPr>
            <w:r>
              <w:rPr>
                <w:spacing w:val="-4"/>
                <w:sz w:val="24"/>
              </w:rPr>
              <w:t>Tramy </w:t>
            </w:r>
            <w:r>
              <w:rPr>
                <w:sz w:val="24"/>
              </w:rPr>
              <w:t>2 SL</w:t>
            </w:r>
          </w:p>
        </w:tc>
        <w:tc>
          <w:tcPr>
            <w:tcW w:w="5223" w:type="dxa"/>
          </w:tcPr>
          <w:p>
            <w:pPr>
              <w:pStyle w:val="TableParagraph"/>
              <w:spacing w:line="240" w:lineRule="auto"/>
              <w:ind w:left="111" w:right="90"/>
              <w:jc w:val="both"/>
              <w:rPr>
                <w:sz w:val="24"/>
              </w:rPr>
            </w:pPr>
            <w:r>
              <w:rPr>
                <w:sz w:val="24"/>
              </w:rPr>
              <w:t>tuyến</w:t>
            </w:r>
            <w:r>
              <w:rPr>
                <w:spacing w:val="-15"/>
                <w:sz w:val="24"/>
              </w:rPr>
              <w:t> </w:t>
            </w:r>
            <w:r>
              <w:rPr>
                <w:sz w:val="24"/>
              </w:rPr>
              <w:t>trùng/</w:t>
            </w:r>
            <w:r>
              <w:rPr>
                <w:spacing w:val="-15"/>
                <w:sz w:val="24"/>
              </w:rPr>
              <w:t> </w:t>
            </w:r>
            <w:r>
              <w:rPr>
                <w:sz w:val="24"/>
              </w:rPr>
              <w:t>cải</w:t>
            </w:r>
            <w:r>
              <w:rPr>
                <w:spacing w:val="-15"/>
                <w:sz w:val="24"/>
              </w:rPr>
              <w:t> </w:t>
            </w:r>
            <w:r>
              <w:rPr>
                <w:sz w:val="24"/>
              </w:rPr>
              <w:t>xanh,</w:t>
            </w:r>
            <w:r>
              <w:rPr>
                <w:spacing w:val="-15"/>
                <w:sz w:val="24"/>
              </w:rPr>
              <w:t> </w:t>
            </w:r>
            <w:r>
              <w:rPr>
                <w:sz w:val="24"/>
              </w:rPr>
              <w:t>xà</w:t>
            </w:r>
            <w:r>
              <w:rPr>
                <w:spacing w:val="-15"/>
                <w:sz w:val="24"/>
              </w:rPr>
              <w:t> </w:t>
            </w:r>
            <w:r>
              <w:rPr>
                <w:sz w:val="24"/>
              </w:rPr>
              <w:t>lách,</w:t>
            </w:r>
            <w:r>
              <w:rPr>
                <w:spacing w:val="-15"/>
                <w:sz w:val="24"/>
              </w:rPr>
              <w:t> </w:t>
            </w:r>
            <w:r>
              <w:rPr>
                <w:sz w:val="24"/>
              </w:rPr>
              <w:t>bầu</w:t>
            </w:r>
            <w:r>
              <w:rPr>
                <w:spacing w:val="-15"/>
                <w:sz w:val="24"/>
              </w:rPr>
              <w:t> </w:t>
            </w:r>
            <w:r>
              <w:rPr>
                <w:sz w:val="24"/>
              </w:rPr>
              <w:t>bí,</w:t>
            </w:r>
            <w:r>
              <w:rPr>
                <w:spacing w:val="-15"/>
                <w:sz w:val="24"/>
              </w:rPr>
              <w:t> </w:t>
            </w:r>
            <w:r>
              <w:rPr>
                <w:sz w:val="24"/>
              </w:rPr>
              <w:t>cà</w:t>
            </w:r>
            <w:r>
              <w:rPr>
                <w:spacing w:val="-15"/>
                <w:sz w:val="24"/>
              </w:rPr>
              <w:t> </w:t>
            </w:r>
            <w:r>
              <w:rPr>
                <w:sz w:val="24"/>
              </w:rPr>
              <w:t>phê,</w:t>
            </w:r>
            <w:r>
              <w:rPr>
                <w:spacing w:val="-15"/>
                <w:sz w:val="24"/>
              </w:rPr>
              <w:t> </w:t>
            </w:r>
            <w:r>
              <w:rPr>
                <w:sz w:val="24"/>
              </w:rPr>
              <w:t>hồ</w:t>
            </w:r>
            <w:r>
              <w:rPr>
                <w:spacing w:val="-15"/>
                <w:sz w:val="24"/>
              </w:rPr>
              <w:t> </w:t>
            </w:r>
            <w:r>
              <w:rPr>
                <w:sz w:val="24"/>
              </w:rPr>
              <w:t>tiêu, chè, hoa cúc; tuyến trùng, bệnh héo rũ, lở cổ rễ/ cà chua; tuyến trùng, mốc sương/ dưa</w:t>
            </w:r>
            <w:r>
              <w:rPr>
                <w:spacing w:val="-1"/>
                <w:sz w:val="24"/>
              </w:rPr>
              <w:t> </w:t>
            </w:r>
            <w:r>
              <w:rPr>
                <w:sz w:val="24"/>
              </w:rPr>
              <w:t>hấu; héo rũ/ lạc; đạo</w:t>
            </w:r>
            <w:r>
              <w:rPr>
                <w:spacing w:val="13"/>
                <w:sz w:val="24"/>
              </w:rPr>
              <w:t> </w:t>
            </w:r>
            <w:r>
              <w:rPr>
                <w:sz w:val="24"/>
              </w:rPr>
              <w:t>ôn,</w:t>
            </w:r>
            <w:r>
              <w:rPr>
                <w:spacing w:val="14"/>
                <w:sz w:val="24"/>
              </w:rPr>
              <w:t> </w:t>
            </w:r>
            <w:r>
              <w:rPr>
                <w:sz w:val="24"/>
              </w:rPr>
              <w:t>tuyến</w:t>
            </w:r>
            <w:r>
              <w:rPr>
                <w:spacing w:val="13"/>
                <w:sz w:val="24"/>
              </w:rPr>
              <w:t> </w:t>
            </w:r>
            <w:r>
              <w:rPr>
                <w:sz w:val="24"/>
              </w:rPr>
              <w:t>trùng/</w:t>
            </w:r>
            <w:r>
              <w:rPr>
                <w:spacing w:val="12"/>
                <w:sz w:val="24"/>
              </w:rPr>
              <w:t> </w:t>
            </w:r>
            <w:r>
              <w:rPr>
                <w:sz w:val="24"/>
              </w:rPr>
              <w:t>lúa;</w:t>
            </w:r>
            <w:r>
              <w:rPr>
                <w:spacing w:val="13"/>
                <w:sz w:val="24"/>
              </w:rPr>
              <w:t> </w:t>
            </w:r>
            <w:r>
              <w:rPr>
                <w:sz w:val="24"/>
              </w:rPr>
              <w:t>đốm</w:t>
            </w:r>
            <w:r>
              <w:rPr>
                <w:spacing w:val="14"/>
                <w:sz w:val="24"/>
              </w:rPr>
              <w:t> </w:t>
            </w:r>
            <w:r>
              <w:rPr>
                <w:sz w:val="24"/>
              </w:rPr>
              <w:t>lá/ngô;</w:t>
            </w:r>
            <w:r>
              <w:rPr>
                <w:spacing w:val="12"/>
                <w:sz w:val="24"/>
              </w:rPr>
              <w:t> </w:t>
            </w:r>
            <w:r>
              <w:rPr>
                <w:sz w:val="24"/>
              </w:rPr>
              <w:t>thối</w:t>
            </w:r>
            <w:r>
              <w:rPr>
                <w:spacing w:val="12"/>
                <w:sz w:val="24"/>
              </w:rPr>
              <w:t> </w:t>
            </w:r>
            <w:r>
              <w:rPr>
                <w:sz w:val="24"/>
              </w:rPr>
              <w:t>quả/</w:t>
            </w:r>
            <w:r>
              <w:rPr>
                <w:spacing w:val="14"/>
                <w:sz w:val="24"/>
              </w:rPr>
              <w:t> </w:t>
            </w:r>
            <w:r>
              <w:rPr>
                <w:spacing w:val="-4"/>
                <w:sz w:val="24"/>
              </w:rPr>
              <w:t>vải,</w:t>
            </w:r>
          </w:p>
          <w:p>
            <w:pPr>
              <w:pStyle w:val="TableParagraph"/>
              <w:spacing w:line="257" w:lineRule="exact"/>
              <w:ind w:left="111"/>
              <w:jc w:val="both"/>
              <w:rPr>
                <w:sz w:val="24"/>
              </w:rPr>
            </w:pPr>
            <w:r>
              <w:rPr>
                <w:sz w:val="24"/>
              </w:rPr>
              <w:t>xoài;</w:t>
            </w:r>
            <w:r>
              <w:rPr>
                <w:spacing w:val="-3"/>
                <w:sz w:val="24"/>
              </w:rPr>
              <w:t> </w:t>
            </w:r>
            <w:r>
              <w:rPr>
                <w:sz w:val="24"/>
              </w:rPr>
              <w:t>mốc</w:t>
            </w:r>
            <w:r>
              <w:rPr>
                <w:spacing w:val="-1"/>
                <w:sz w:val="24"/>
              </w:rPr>
              <w:t> </w:t>
            </w:r>
            <w:r>
              <w:rPr>
                <w:sz w:val="24"/>
              </w:rPr>
              <w:t>xám/</w:t>
            </w:r>
            <w:r>
              <w:rPr>
                <w:spacing w:val="-1"/>
                <w:sz w:val="24"/>
              </w:rPr>
              <w:t> </w:t>
            </w:r>
            <w:r>
              <w:rPr>
                <w:sz w:val="24"/>
              </w:rPr>
              <w:t>xà</w:t>
            </w:r>
            <w:r>
              <w:rPr>
                <w:spacing w:val="-1"/>
                <w:sz w:val="24"/>
              </w:rPr>
              <w:t> </w:t>
            </w:r>
            <w:r>
              <w:rPr>
                <w:spacing w:val="-4"/>
                <w:sz w:val="24"/>
              </w:rPr>
              <w:t>lách</w:t>
            </w:r>
          </w:p>
        </w:tc>
        <w:tc>
          <w:tcPr>
            <w:tcW w:w="3353" w:type="dxa"/>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95" w:right="682" w:hanging="329"/>
              <w:rPr>
                <w:sz w:val="24"/>
              </w:rPr>
            </w:pPr>
            <w:r>
              <w:rPr>
                <w:spacing w:val="-2"/>
                <w:sz w:val="24"/>
              </w:rPr>
              <w:t>Vacxilplant </w:t>
            </w:r>
            <w:r>
              <w:rPr>
                <w:sz w:val="24"/>
              </w:rPr>
              <w:t>8 SL</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1066" w:right="345" w:hanging="62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8"/>
                <w:sz w:val="24"/>
              </w:rPr>
              <w:t> </w:t>
            </w:r>
            <w:r>
              <w:rPr>
                <w:sz w:val="24"/>
              </w:rPr>
              <w:t>SX Phước Hưng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Yukio </w:t>
            </w:r>
            <w:r>
              <w:rPr>
                <w:spacing w:val="-4"/>
                <w:sz w:val="24"/>
              </w:rPr>
              <w:t>50SL</w:t>
            </w:r>
          </w:p>
        </w:tc>
        <w:tc>
          <w:tcPr>
            <w:tcW w:w="5223" w:type="dxa"/>
          </w:tcPr>
          <w:p>
            <w:pPr>
              <w:pStyle w:val="TableParagraph"/>
              <w:spacing w:line="276" w:lineRule="exact"/>
              <w:ind w:left="111" w:right="82"/>
              <w:rPr>
                <w:sz w:val="24"/>
              </w:rPr>
            </w:pPr>
            <w:r>
              <w:rPr>
                <w:sz w:val="24"/>
              </w:rPr>
              <w:t>đạo</w:t>
            </w:r>
            <w:r>
              <w:rPr>
                <w:spacing w:val="-4"/>
                <w:sz w:val="24"/>
              </w:rPr>
              <w:t> </w:t>
            </w:r>
            <w:r>
              <w:rPr>
                <w:sz w:val="24"/>
              </w:rPr>
              <w:t>ôn,</w:t>
            </w:r>
            <w:r>
              <w:rPr>
                <w:spacing w:val="-4"/>
                <w:sz w:val="24"/>
              </w:rPr>
              <w:t> </w:t>
            </w:r>
            <w:r>
              <w:rPr>
                <w:sz w:val="24"/>
              </w:rPr>
              <w:t>khô</w:t>
            </w:r>
            <w:r>
              <w:rPr>
                <w:spacing w:val="-4"/>
                <w:sz w:val="24"/>
              </w:rPr>
              <w:t> </w:t>
            </w:r>
            <w:r>
              <w:rPr>
                <w:sz w:val="24"/>
              </w:rPr>
              <w:t>vằn,</w:t>
            </w:r>
            <w:r>
              <w:rPr>
                <w:spacing w:val="-4"/>
                <w:sz w:val="24"/>
              </w:rPr>
              <w:t> </w:t>
            </w:r>
            <w:r>
              <w:rPr>
                <w:sz w:val="24"/>
              </w:rPr>
              <w:t>bạc</w:t>
            </w:r>
            <w:r>
              <w:rPr>
                <w:spacing w:val="-5"/>
                <w:sz w:val="24"/>
              </w:rPr>
              <w:t> </w:t>
            </w:r>
            <w:r>
              <w:rPr>
                <w:sz w:val="24"/>
              </w:rPr>
              <w:t>lá,</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thối</w:t>
            </w:r>
            <w:r>
              <w:rPr>
                <w:spacing w:val="-4"/>
                <w:sz w:val="24"/>
              </w:rPr>
              <w:t> </w:t>
            </w:r>
            <w:r>
              <w:rPr>
                <w:sz w:val="24"/>
              </w:rPr>
              <w:t>đen/ bắp cải; thối nhũn/ hành</w:t>
            </w:r>
          </w:p>
        </w:tc>
        <w:tc>
          <w:tcPr>
            <w:tcW w:w="3353" w:type="dxa"/>
          </w:tcPr>
          <w:p>
            <w:pPr>
              <w:pStyle w:val="TableParagraph"/>
              <w:spacing w:line="276" w:lineRule="exact"/>
              <w:ind w:left="1100" w:right="345" w:hanging="46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r>
        <w:trPr>
          <w:trHeight w:val="1379" w:hRule="atLeast"/>
        </w:trPr>
        <w:tc>
          <w:tcPr>
            <w:tcW w:w="708" w:type="dxa"/>
          </w:tcPr>
          <w:p>
            <w:pPr>
              <w:pStyle w:val="TableParagraph"/>
              <w:spacing w:line="274" w:lineRule="exact"/>
              <w:ind w:left="98"/>
              <w:rPr>
                <w:sz w:val="24"/>
              </w:rPr>
            </w:pPr>
            <w:r>
              <w:rPr>
                <w:spacing w:val="-5"/>
                <w:sz w:val="24"/>
              </w:rPr>
              <w:t>157</w:t>
            </w:r>
          </w:p>
        </w:tc>
        <w:tc>
          <w:tcPr>
            <w:tcW w:w="2976" w:type="dxa"/>
          </w:tcPr>
          <w:p>
            <w:pPr>
              <w:pStyle w:val="TableParagraph"/>
              <w:spacing w:line="274" w:lineRule="exact"/>
              <w:rPr>
                <w:sz w:val="24"/>
              </w:rPr>
            </w:pPr>
            <w:r>
              <w:rPr>
                <w:spacing w:val="-2"/>
                <w:sz w:val="24"/>
              </w:rPr>
              <w:t>Oligo-Chitosan</w:t>
            </w:r>
          </w:p>
        </w:tc>
        <w:tc>
          <w:tcPr>
            <w:tcW w:w="2647" w:type="dxa"/>
          </w:tcPr>
          <w:p>
            <w:pPr>
              <w:pStyle w:val="TableParagraph"/>
              <w:spacing w:line="274" w:lineRule="exact"/>
              <w:ind w:left="24" w:right="6"/>
              <w:jc w:val="center"/>
              <w:rPr>
                <w:sz w:val="24"/>
              </w:rPr>
            </w:pPr>
            <w:r>
              <w:rPr>
                <w:sz w:val="24"/>
              </w:rPr>
              <w:t>Rizasa</w:t>
            </w:r>
            <w:r>
              <w:rPr>
                <w:spacing w:val="-3"/>
                <w:sz w:val="24"/>
              </w:rPr>
              <w:t> </w:t>
            </w:r>
            <w:r>
              <w:rPr>
                <w:spacing w:val="-5"/>
                <w:sz w:val="24"/>
              </w:rPr>
              <w:t>3SL</w:t>
            </w:r>
          </w:p>
        </w:tc>
        <w:tc>
          <w:tcPr>
            <w:tcW w:w="5223" w:type="dxa"/>
          </w:tcPr>
          <w:p>
            <w:pPr>
              <w:pStyle w:val="TableParagraph"/>
              <w:spacing w:line="240" w:lineRule="auto"/>
              <w:ind w:left="111" w:right="89"/>
              <w:jc w:val="both"/>
              <w:rPr>
                <w:sz w:val="24"/>
              </w:rPr>
            </w:pPr>
            <w:r>
              <w:rPr>
                <w:sz w:val="24"/>
              </w:rPr>
              <w:t>đạo</w:t>
            </w:r>
            <w:r>
              <w:rPr>
                <w:spacing w:val="-2"/>
                <w:sz w:val="24"/>
              </w:rPr>
              <w:t> </w:t>
            </w:r>
            <w:r>
              <w:rPr>
                <w:sz w:val="24"/>
              </w:rPr>
              <w:t>ôn,</w:t>
            </w:r>
            <w:r>
              <w:rPr>
                <w:spacing w:val="-2"/>
                <w:sz w:val="24"/>
              </w:rPr>
              <w:t> </w:t>
            </w:r>
            <w:r>
              <w:rPr>
                <w:sz w:val="24"/>
              </w:rPr>
              <w:t>lem</w:t>
            </w:r>
            <w:r>
              <w:rPr>
                <w:spacing w:val="-1"/>
                <w:sz w:val="24"/>
              </w:rPr>
              <w:t> </w:t>
            </w:r>
            <w:r>
              <w:rPr>
                <w:sz w:val="24"/>
              </w:rPr>
              <w:t>lép</w:t>
            </w:r>
            <w:r>
              <w:rPr>
                <w:spacing w:val="-3"/>
                <w:sz w:val="24"/>
              </w:rPr>
              <w:t> </w:t>
            </w:r>
            <w:r>
              <w:rPr>
                <w:sz w:val="24"/>
              </w:rPr>
              <w:t>hạt,</w:t>
            </w:r>
            <w:r>
              <w:rPr>
                <w:spacing w:val="-2"/>
                <w:sz w:val="24"/>
              </w:rPr>
              <w:t> </w:t>
            </w:r>
            <w:r>
              <w:rPr>
                <w:sz w:val="24"/>
              </w:rPr>
              <w:t>kích</w:t>
            </w:r>
            <w:r>
              <w:rPr>
                <w:spacing w:val="-4"/>
                <w:sz w:val="24"/>
              </w:rPr>
              <w:t> </w:t>
            </w:r>
            <w:r>
              <w:rPr>
                <w:sz w:val="24"/>
              </w:rPr>
              <w:t>thích</w:t>
            </w:r>
            <w:r>
              <w:rPr>
                <w:spacing w:val="-3"/>
                <w:sz w:val="24"/>
              </w:rPr>
              <w:t> </w:t>
            </w:r>
            <w:r>
              <w:rPr>
                <w:sz w:val="24"/>
              </w:rPr>
              <w:t>sinh</w:t>
            </w:r>
            <w:r>
              <w:rPr>
                <w:spacing w:val="-2"/>
                <w:sz w:val="24"/>
              </w:rPr>
              <w:t> </w:t>
            </w:r>
            <w:r>
              <w:rPr>
                <w:sz w:val="24"/>
              </w:rPr>
              <w:t>trưởng/</w:t>
            </w:r>
            <w:r>
              <w:rPr>
                <w:spacing w:val="-4"/>
                <w:sz w:val="24"/>
              </w:rPr>
              <w:t> </w:t>
            </w:r>
            <w:r>
              <w:rPr>
                <w:sz w:val="24"/>
              </w:rPr>
              <w:t>lúa;</w:t>
            </w:r>
            <w:r>
              <w:rPr>
                <w:spacing w:val="-2"/>
                <w:sz w:val="24"/>
              </w:rPr>
              <w:t> </w:t>
            </w:r>
            <w:r>
              <w:rPr>
                <w:sz w:val="24"/>
              </w:rPr>
              <w:t>thối ngọn, kích thích sinh trưởng/ mía; kích thích sinh trưởng/ chè; mốc xám, kích thích sinh trưởng/ dâu tây;</w:t>
            </w:r>
            <w:r>
              <w:rPr>
                <w:spacing w:val="-6"/>
                <w:sz w:val="24"/>
              </w:rPr>
              <w:t> </w:t>
            </w:r>
            <w:r>
              <w:rPr>
                <w:sz w:val="24"/>
              </w:rPr>
              <w:t>phấn</w:t>
            </w:r>
            <w:r>
              <w:rPr>
                <w:spacing w:val="-3"/>
                <w:sz w:val="24"/>
              </w:rPr>
              <w:t> </w:t>
            </w:r>
            <w:r>
              <w:rPr>
                <w:sz w:val="24"/>
              </w:rPr>
              <w:t>trắng,</w:t>
            </w:r>
            <w:r>
              <w:rPr>
                <w:spacing w:val="-4"/>
                <w:sz w:val="24"/>
              </w:rPr>
              <w:t> </w:t>
            </w:r>
            <w:r>
              <w:rPr>
                <w:sz w:val="24"/>
              </w:rPr>
              <w:t>rỉ</w:t>
            </w:r>
            <w:r>
              <w:rPr>
                <w:spacing w:val="-3"/>
                <w:sz w:val="24"/>
              </w:rPr>
              <w:t> </w:t>
            </w:r>
            <w:r>
              <w:rPr>
                <w:sz w:val="24"/>
              </w:rPr>
              <w:t>sắt,</w:t>
            </w:r>
            <w:r>
              <w:rPr>
                <w:spacing w:val="-3"/>
                <w:sz w:val="24"/>
              </w:rPr>
              <w:t> </w:t>
            </w:r>
            <w:r>
              <w:rPr>
                <w:sz w:val="24"/>
              </w:rPr>
              <w:t>kích</w:t>
            </w:r>
            <w:r>
              <w:rPr>
                <w:spacing w:val="-3"/>
                <w:sz w:val="24"/>
              </w:rPr>
              <w:t> </w:t>
            </w:r>
            <w:r>
              <w:rPr>
                <w:sz w:val="24"/>
              </w:rPr>
              <w:t>thích</w:t>
            </w:r>
            <w:r>
              <w:rPr>
                <w:spacing w:val="-4"/>
                <w:sz w:val="24"/>
              </w:rPr>
              <w:t> </w:t>
            </w:r>
            <w:r>
              <w:rPr>
                <w:sz w:val="24"/>
              </w:rPr>
              <w:t>sinh</w:t>
            </w:r>
            <w:r>
              <w:rPr>
                <w:spacing w:val="-2"/>
                <w:sz w:val="24"/>
              </w:rPr>
              <w:t> </w:t>
            </w:r>
            <w:r>
              <w:rPr>
                <w:sz w:val="24"/>
              </w:rPr>
              <w:t>trưởng/</w:t>
            </w:r>
            <w:r>
              <w:rPr>
                <w:spacing w:val="-4"/>
                <w:sz w:val="24"/>
              </w:rPr>
              <w:t> </w:t>
            </w:r>
            <w:r>
              <w:rPr>
                <w:sz w:val="24"/>
              </w:rPr>
              <w:t>đậu</w:t>
            </w:r>
            <w:r>
              <w:rPr>
                <w:spacing w:val="-3"/>
                <w:sz w:val="24"/>
              </w:rPr>
              <w:t> </w:t>
            </w:r>
            <w:r>
              <w:rPr>
                <w:spacing w:val="-5"/>
                <w:sz w:val="24"/>
              </w:rPr>
              <w:t>hà</w:t>
            </w:r>
          </w:p>
          <w:p>
            <w:pPr>
              <w:pStyle w:val="TableParagraph"/>
              <w:spacing w:line="257" w:lineRule="exact"/>
              <w:ind w:left="111"/>
              <w:jc w:val="both"/>
              <w:rPr>
                <w:sz w:val="24"/>
              </w:rPr>
            </w:pPr>
            <w:r>
              <w:rPr>
                <w:sz w:val="24"/>
              </w:rPr>
              <w:t>lan;</w:t>
            </w:r>
            <w:r>
              <w:rPr>
                <w:spacing w:val="-1"/>
                <w:sz w:val="24"/>
              </w:rPr>
              <w:t> </w:t>
            </w:r>
            <w:r>
              <w:rPr>
                <w:sz w:val="24"/>
              </w:rPr>
              <w:t>mốc sương,</w:t>
            </w:r>
            <w:r>
              <w:rPr>
                <w:spacing w:val="-1"/>
                <w:sz w:val="24"/>
              </w:rPr>
              <w:t> </w:t>
            </w:r>
            <w:r>
              <w:rPr>
                <w:sz w:val="24"/>
              </w:rPr>
              <w:t>kích thích sinh</w:t>
            </w:r>
            <w:r>
              <w:rPr>
                <w:spacing w:val="-1"/>
                <w:sz w:val="24"/>
              </w:rPr>
              <w:t> </w:t>
            </w:r>
            <w:r>
              <w:rPr>
                <w:sz w:val="24"/>
              </w:rPr>
              <w:t>trưởng/ cà</w:t>
            </w:r>
            <w:r>
              <w:rPr>
                <w:spacing w:val="-2"/>
                <w:sz w:val="24"/>
              </w:rPr>
              <w:t> </w:t>
            </w:r>
            <w:r>
              <w:rPr>
                <w:spacing w:val="-4"/>
                <w:sz w:val="24"/>
              </w:rPr>
              <w:t>chua</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3" w:hRule="atLeast"/>
        </w:trPr>
        <w:tc>
          <w:tcPr>
            <w:tcW w:w="708" w:type="dxa"/>
          </w:tcPr>
          <w:p>
            <w:pPr>
              <w:pStyle w:val="TableParagraph"/>
              <w:spacing w:line="240" w:lineRule="auto" w:before="1"/>
              <w:ind w:left="98"/>
              <w:rPr>
                <w:sz w:val="24"/>
              </w:rPr>
            </w:pPr>
            <w:r>
              <w:rPr>
                <w:spacing w:val="-5"/>
                <w:sz w:val="24"/>
              </w:rPr>
              <w:t>158</w:t>
            </w:r>
          </w:p>
        </w:tc>
        <w:tc>
          <w:tcPr>
            <w:tcW w:w="2976" w:type="dxa"/>
          </w:tcPr>
          <w:p>
            <w:pPr>
              <w:pStyle w:val="TableParagraph"/>
              <w:spacing w:line="270" w:lineRule="atLeast"/>
              <w:ind w:right="975"/>
              <w:rPr>
                <w:sz w:val="24"/>
              </w:rPr>
            </w:pPr>
            <w:r>
              <w:rPr>
                <w:sz w:val="24"/>
              </w:rPr>
              <w:t>Chitosan 5g/l + Kasugamycin</w:t>
            </w:r>
            <w:r>
              <w:rPr>
                <w:spacing w:val="-15"/>
                <w:sz w:val="24"/>
              </w:rPr>
              <w:t> </w:t>
            </w:r>
            <w:r>
              <w:rPr>
                <w:sz w:val="24"/>
              </w:rPr>
              <w:t>20g/l</w:t>
            </w:r>
          </w:p>
        </w:tc>
        <w:tc>
          <w:tcPr>
            <w:tcW w:w="2647" w:type="dxa"/>
          </w:tcPr>
          <w:p>
            <w:pPr>
              <w:pStyle w:val="TableParagraph"/>
              <w:spacing w:line="240" w:lineRule="auto" w:before="1"/>
              <w:ind w:left="24" w:right="4"/>
              <w:jc w:val="center"/>
              <w:rPr>
                <w:sz w:val="24"/>
              </w:rPr>
            </w:pPr>
            <w:r>
              <w:rPr>
                <w:sz w:val="24"/>
              </w:rPr>
              <w:t>Premi</w:t>
            </w:r>
            <w:r>
              <w:rPr>
                <w:spacing w:val="-2"/>
                <w:sz w:val="24"/>
              </w:rPr>
              <w:t> </w:t>
            </w:r>
            <w:r>
              <w:rPr>
                <w:spacing w:val="-4"/>
                <w:sz w:val="24"/>
              </w:rPr>
              <w:t>25SL</w:t>
            </w:r>
          </w:p>
        </w:tc>
        <w:tc>
          <w:tcPr>
            <w:tcW w:w="5223" w:type="dxa"/>
          </w:tcPr>
          <w:p>
            <w:pPr>
              <w:pStyle w:val="TableParagraph"/>
              <w:spacing w:line="240" w:lineRule="auto" w:before="1"/>
              <w:ind w:left="111"/>
              <w:rPr>
                <w:sz w:val="24"/>
              </w:rPr>
            </w:pPr>
            <w:r>
              <w:rPr>
                <w:sz w:val="24"/>
              </w:rPr>
              <w:t>lem</w:t>
            </w:r>
            <w:r>
              <w:rPr>
                <w:spacing w:val="-1"/>
                <w:sz w:val="24"/>
              </w:rPr>
              <w:t> </w:t>
            </w:r>
            <w:r>
              <w:rPr>
                <w:sz w:val="24"/>
              </w:rPr>
              <w:t>lép hạt,</w:t>
            </w:r>
            <w:r>
              <w:rPr>
                <w:spacing w:val="-1"/>
                <w:sz w:val="24"/>
              </w:rPr>
              <w:t> </w:t>
            </w:r>
            <w:r>
              <w:rPr>
                <w:sz w:val="24"/>
              </w:rPr>
              <w:t>đạo </w:t>
            </w:r>
            <w:r>
              <w:rPr>
                <w:spacing w:val="-2"/>
                <w:sz w:val="24"/>
              </w:rPr>
              <w:t>ôn/lúa</w:t>
            </w:r>
          </w:p>
        </w:tc>
        <w:tc>
          <w:tcPr>
            <w:tcW w:w="3353" w:type="dxa"/>
          </w:tcPr>
          <w:p>
            <w:pPr>
              <w:pStyle w:val="TableParagraph"/>
              <w:spacing w:line="270" w:lineRule="atLeas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1" w:hRule="atLeast"/>
        </w:trPr>
        <w:tc>
          <w:tcPr>
            <w:tcW w:w="708" w:type="dxa"/>
          </w:tcPr>
          <w:p>
            <w:pPr>
              <w:pStyle w:val="TableParagraph"/>
              <w:ind w:left="98"/>
              <w:rPr>
                <w:sz w:val="24"/>
              </w:rPr>
            </w:pPr>
            <w:r>
              <w:rPr>
                <w:spacing w:val="-5"/>
                <w:sz w:val="24"/>
              </w:rPr>
              <w:t>159</w:t>
            </w:r>
          </w:p>
        </w:tc>
        <w:tc>
          <w:tcPr>
            <w:tcW w:w="2976" w:type="dxa"/>
          </w:tcPr>
          <w:p>
            <w:pPr>
              <w:pStyle w:val="TableParagraph"/>
              <w:spacing w:line="276" w:lineRule="exact"/>
              <w:ind w:right="166"/>
              <w:rPr>
                <w:sz w:val="24"/>
              </w:rPr>
            </w:pPr>
            <w:r>
              <w:rPr>
                <w:sz w:val="24"/>
              </w:rPr>
              <w:t>Chitosan</w:t>
            </w:r>
            <w:r>
              <w:rPr>
                <w:spacing w:val="-9"/>
                <w:sz w:val="24"/>
              </w:rPr>
              <w:t> </w:t>
            </w:r>
            <w:r>
              <w:rPr>
                <w:sz w:val="24"/>
              </w:rPr>
              <w:t>tan</w:t>
            </w:r>
            <w:r>
              <w:rPr>
                <w:spacing w:val="-9"/>
                <w:sz w:val="24"/>
              </w:rPr>
              <w:t> </w:t>
            </w:r>
            <w:r>
              <w:rPr>
                <w:sz w:val="24"/>
              </w:rPr>
              <w:t>0.5%</w:t>
            </w:r>
            <w:r>
              <w:rPr>
                <w:spacing w:val="-11"/>
                <w:sz w:val="24"/>
              </w:rPr>
              <w:t> </w:t>
            </w:r>
            <w:r>
              <w:rPr>
                <w:sz w:val="24"/>
              </w:rPr>
              <w:t>+</w:t>
            </w:r>
            <w:r>
              <w:rPr>
                <w:spacing w:val="-10"/>
                <w:sz w:val="24"/>
              </w:rPr>
              <w:t> </w:t>
            </w:r>
            <w:r>
              <w:rPr>
                <w:sz w:val="24"/>
              </w:rPr>
              <w:t>Nano Ag 0.1%</w:t>
            </w:r>
          </w:p>
        </w:tc>
        <w:tc>
          <w:tcPr>
            <w:tcW w:w="2647" w:type="dxa"/>
          </w:tcPr>
          <w:p>
            <w:pPr>
              <w:pStyle w:val="TableParagraph"/>
              <w:spacing w:line="276" w:lineRule="exact"/>
              <w:ind w:left="991" w:right="971"/>
              <w:jc w:val="center"/>
              <w:rPr>
                <w:sz w:val="24"/>
              </w:rPr>
            </w:pPr>
            <w:r>
              <w:rPr>
                <w:spacing w:val="-2"/>
                <w:sz w:val="24"/>
              </w:rPr>
              <w:t>Mifum 0.6SL</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1436" w:hanging="1088"/>
              <w:rPr>
                <w:sz w:val="24"/>
              </w:rPr>
            </w:pPr>
            <w:r>
              <w:rPr>
                <w:sz w:val="24"/>
              </w:rPr>
              <w:t>Viện</w:t>
            </w:r>
            <w:r>
              <w:rPr>
                <w:spacing w:val="-7"/>
                <w:sz w:val="24"/>
              </w:rPr>
              <w:t> </w:t>
            </w:r>
            <w:r>
              <w:rPr>
                <w:sz w:val="24"/>
              </w:rPr>
              <w:t>Khoa</w:t>
            </w:r>
            <w:r>
              <w:rPr>
                <w:spacing w:val="-9"/>
                <w:sz w:val="24"/>
              </w:rPr>
              <w:t> </w:t>
            </w:r>
            <w:r>
              <w:rPr>
                <w:sz w:val="24"/>
              </w:rPr>
              <w:t>học</w:t>
            </w:r>
            <w:r>
              <w:rPr>
                <w:spacing w:val="-8"/>
                <w:sz w:val="24"/>
              </w:rPr>
              <w:t> </w:t>
            </w:r>
            <w:r>
              <w:rPr>
                <w:sz w:val="24"/>
              </w:rPr>
              <w:t>vật</w:t>
            </w:r>
            <w:r>
              <w:rPr>
                <w:spacing w:val="-7"/>
                <w:sz w:val="24"/>
              </w:rPr>
              <w:t> </w:t>
            </w:r>
            <w:r>
              <w:rPr>
                <w:sz w:val="24"/>
              </w:rPr>
              <w:t>liệu</w:t>
            </w:r>
            <w:r>
              <w:rPr>
                <w:spacing w:val="-7"/>
                <w:sz w:val="24"/>
              </w:rPr>
              <w:t> </w:t>
            </w:r>
            <w:r>
              <w:rPr>
                <w:sz w:val="24"/>
              </w:rPr>
              <w:t>ứng </w:t>
            </w:r>
            <w:r>
              <w:rPr>
                <w:spacing w:val="-4"/>
                <w:sz w:val="24"/>
              </w:rPr>
              <w:t>dụng</w:t>
            </w:r>
          </w:p>
        </w:tc>
      </w:tr>
      <w:tr>
        <w:trPr>
          <w:trHeight w:val="826" w:hRule="atLeast"/>
        </w:trPr>
        <w:tc>
          <w:tcPr>
            <w:tcW w:w="708" w:type="dxa"/>
          </w:tcPr>
          <w:p>
            <w:pPr>
              <w:pStyle w:val="TableParagraph"/>
              <w:spacing w:line="274" w:lineRule="exact"/>
              <w:ind w:left="98"/>
              <w:rPr>
                <w:sz w:val="24"/>
              </w:rPr>
            </w:pPr>
            <w:r>
              <w:rPr>
                <w:spacing w:val="-5"/>
                <w:sz w:val="24"/>
              </w:rPr>
              <w:t>160</w:t>
            </w:r>
          </w:p>
        </w:tc>
        <w:tc>
          <w:tcPr>
            <w:tcW w:w="2976" w:type="dxa"/>
          </w:tcPr>
          <w:p>
            <w:pPr>
              <w:pStyle w:val="TableParagraph"/>
              <w:spacing w:line="276" w:lineRule="exact"/>
              <w:ind w:right="339"/>
              <w:rPr>
                <w:sz w:val="24"/>
              </w:rPr>
            </w:pPr>
            <w:r>
              <w:rPr>
                <w:sz w:val="24"/>
              </w:rPr>
              <w:t>Chitosan</w:t>
            </w:r>
            <w:r>
              <w:rPr>
                <w:spacing w:val="-15"/>
                <w:sz w:val="24"/>
              </w:rPr>
              <w:t> </w:t>
            </w:r>
            <w:r>
              <w:rPr>
                <w:sz w:val="24"/>
              </w:rPr>
              <w:t>10g/l</w:t>
            </w:r>
            <w:r>
              <w:rPr>
                <w:spacing w:val="-15"/>
                <w:sz w:val="24"/>
              </w:rPr>
              <w:t> </w:t>
            </w:r>
            <w:r>
              <w:rPr>
                <w:sz w:val="24"/>
              </w:rPr>
              <w:t>(10g/kg)+ Ningnanmycin 10g/l </w:t>
            </w:r>
            <w:r>
              <w:rPr>
                <w:spacing w:val="-2"/>
                <w:sz w:val="24"/>
              </w:rPr>
              <w:t>(17g/kg)</w:t>
            </w:r>
          </w:p>
        </w:tc>
        <w:tc>
          <w:tcPr>
            <w:tcW w:w="2647" w:type="dxa"/>
          </w:tcPr>
          <w:p>
            <w:pPr>
              <w:pStyle w:val="TableParagraph"/>
              <w:spacing w:line="240" w:lineRule="auto"/>
              <w:ind w:left="706" w:right="680" w:firstLine="360"/>
              <w:rPr>
                <w:sz w:val="24"/>
              </w:rPr>
            </w:pPr>
            <w:r>
              <w:rPr>
                <w:spacing w:val="-4"/>
                <w:sz w:val="24"/>
              </w:rPr>
              <w:t>Hope </w:t>
            </w:r>
            <w:r>
              <w:rPr>
                <w:sz w:val="24"/>
              </w:rPr>
              <w:t>20SL,</w:t>
            </w:r>
            <w:r>
              <w:rPr>
                <w:spacing w:val="-15"/>
                <w:sz w:val="24"/>
              </w:rPr>
              <w:t> </w:t>
            </w:r>
            <w:r>
              <w:rPr>
                <w:sz w:val="24"/>
              </w:rPr>
              <w:t>27WP</w:t>
            </w:r>
          </w:p>
        </w:tc>
        <w:tc>
          <w:tcPr>
            <w:tcW w:w="5223" w:type="dxa"/>
          </w:tcPr>
          <w:p>
            <w:pPr>
              <w:pStyle w:val="TableParagraph"/>
              <w:spacing w:line="274" w:lineRule="exact"/>
              <w:ind w:left="111"/>
              <w:rPr>
                <w:sz w:val="24"/>
              </w:rPr>
            </w:pPr>
            <w:r>
              <w:rPr>
                <w:sz w:val="24"/>
              </w:rPr>
              <w:t>bạc</w:t>
            </w:r>
            <w:r>
              <w:rPr>
                <w:spacing w:val="-4"/>
                <w:sz w:val="24"/>
              </w:rPr>
              <w:t> </w:t>
            </w:r>
            <w:r>
              <w:rPr>
                <w:sz w:val="24"/>
              </w:rPr>
              <w:t>lá,</w:t>
            </w:r>
            <w:r>
              <w:rPr>
                <w:spacing w:val="-1"/>
                <w:sz w:val="24"/>
              </w:rPr>
              <w:t> </w:t>
            </w:r>
            <w:r>
              <w:rPr>
                <w:sz w:val="24"/>
              </w:rPr>
              <w:t>lem lép hạt/</w:t>
            </w:r>
            <w:r>
              <w:rPr>
                <w:spacing w:val="-1"/>
                <w:sz w:val="24"/>
              </w:rPr>
              <w:t> </w:t>
            </w:r>
            <w:r>
              <w:rPr>
                <w:sz w:val="24"/>
              </w:rPr>
              <w:t>lúa; thán thư/ </w:t>
            </w:r>
            <w:r>
              <w:rPr>
                <w:spacing w:val="-5"/>
                <w:sz w:val="24"/>
              </w:rPr>
              <w:t>vải</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161</w:t>
            </w:r>
          </w:p>
        </w:tc>
        <w:tc>
          <w:tcPr>
            <w:tcW w:w="2976" w:type="dxa"/>
          </w:tcPr>
          <w:p>
            <w:pPr>
              <w:pStyle w:val="TableParagraph"/>
              <w:spacing w:line="276" w:lineRule="exact"/>
              <w:ind w:right="975"/>
              <w:rPr>
                <w:sz w:val="24"/>
              </w:rPr>
            </w:pPr>
            <w:r>
              <w:rPr>
                <w:sz w:val="24"/>
              </w:rPr>
              <w:t>Chitosan</w:t>
            </w:r>
            <w:r>
              <w:rPr>
                <w:spacing w:val="-15"/>
                <w:sz w:val="24"/>
              </w:rPr>
              <w:t> </w:t>
            </w:r>
            <w:r>
              <w:rPr>
                <w:sz w:val="24"/>
              </w:rPr>
              <w:t>20g/kg</w:t>
            </w:r>
            <w:r>
              <w:rPr>
                <w:spacing w:val="-15"/>
                <w:sz w:val="24"/>
              </w:rPr>
              <w:t> </w:t>
            </w:r>
            <w:r>
              <w:rPr>
                <w:sz w:val="24"/>
              </w:rPr>
              <w:t>+ Nucleotide 5g/kg</w:t>
            </w:r>
          </w:p>
        </w:tc>
        <w:tc>
          <w:tcPr>
            <w:tcW w:w="2647" w:type="dxa"/>
          </w:tcPr>
          <w:p>
            <w:pPr>
              <w:pStyle w:val="TableParagraph"/>
              <w:ind w:left="682"/>
              <w:rPr>
                <w:sz w:val="24"/>
              </w:rPr>
            </w:pPr>
            <w:r>
              <w:rPr>
                <w:sz w:val="24"/>
              </w:rPr>
              <w:t>Daone</w:t>
            </w:r>
            <w:r>
              <w:rPr>
                <w:spacing w:val="-3"/>
                <w:sz w:val="24"/>
              </w:rPr>
              <w:t> </w:t>
            </w:r>
            <w:r>
              <w:rPr>
                <w:spacing w:val="-4"/>
                <w:sz w:val="24"/>
              </w:rPr>
              <w:t>25WP</w:t>
            </w:r>
          </w:p>
        </w:tc>
        <w:tc>
          <w:tcPr>
            <w:tcW w:w="5223" w:type="dxa"/>
          </w:tcPr>
          <w:p>
            <w:pPr>
              <w:pStyle w:val="TableParagraph"/>
              <w:ind w:left="111"/>
              <w:rPr>
                <w:sz w:val="24"/>
              </w:rPr>
            </w:pPr>
            <w:r>
              <w:rPr>
                <w:sz w:val="24"/>
              </w:rPr>
              <w:t>thán</w:t>
            </w:r>
            <w:r>
              <w:rPr>
                <w:spacing w:val="-1"/>
                <w:sz w:val="24"/>
              </w:rPr>
              <w:t> </w:t>
            </w:r>
            <w:r>
              <w:rPr>
                <w:sz w:val="24"/>
              </w:rPr>
              <w:t>thư</w:t>
            </w:r>
            <w:r>
              <w:rPr>
                <w:spacing w:val="-1"/>
                <w:sz w:val="24"/>
              </w:rPr>
              <w:t> </w:t>
            </w:r>
            <w:r>
              <w:rPr>
                <w:sz w:val="24"/>
              </w:rPr>
              <w:t>quả/vải;</w:t>
            </w:r>
            <w:r>
              <w:rPr>
                <w:spacing w:val="-1"/>
                <w:sz w:val="24"/>
              </w:rPr>
              <w:t> </w:t>
            </w:r>
            <w:r>
              <w:rPr>
                <w:sz w:val="24"/>
              </w:rPr>
              <w:t>lem lép</w:t>
            </w:r>
            <w:r>
              <w:rPr>
                <w:spacing w:val="-1"/>
                <w:sz w:val="24"/>
              </w:rPr>
              <w:t> </w:t>
            </w:r>
            <w:r>
              <w:rPr>
                <w:sz w:val="24"/>
              </w:rPr>
              <w:t>hạt,</w:t>
            </w:r>
            <w:r>
              <w:rPr>
                <w:spacing w:val="-1"/>
                <w:sz w:val="24"/>
              </w:rPr>
              <w:t> </w:t>
            </w:r>
            <w:r>
              <w:rPr>
                <w:sz w:val="24"/>
              </w:rPr>
              <w:t>đạo </w:t>
            </w:r>
            <w:r>
              <w:rPr>
                <w:spacing w:val="-2"/>
                <w:sz w:val="24"/>
              </w:rPr>
              <w:t>ôn/lúa</w:t>
            </w:r>
          </w:p>
        </w:tc>
        <w:tc>
          <w:tcPr>
            <w:tcW w:w="3353" w:type="dxa"/>
          </w:tcPr>
          <w:p>
            <w:pPr>
              <w:pStyle w:val="TableParagraph"/>
              <w:spacing w:line="276" w:lineRule="exact"/>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1381" w:hRule="atLeast"/>
        </w:trPr>
        <w:tc>
          <w:tcPr>
            <w:tcW w:w="708" w:type="dxa"/>
          </w:tcPr>
          <w:p>
            <w:pPr>
              <w:pStyle w:val="TableParagraph"/>
              <w:spacing w:line="240" w:lineRule="auto" w:before="1"/>
              <w:ind w:left="98"/>
              <w:rPr>
                <w:sz w:val="24"/>
              </w:rPr>
            </w:pPr>
            <w:r>
              <w:rPr>
                <w:spacing w:val="-5"/>
                <w:sz w:val="24"/>
              </w:rPr>
              <w:t>162</w:t>
            </w:r>
          </w:p>
        </w:tc>
        <w:tc>
          <w:tcPr>
            <w:tcW w:w="2976" w:type="dxa"/>
          </w:tcPr>
          <w:p>
            <w:pPr>
              <w:pStyle w:val="TableParagraph"/>
              <w:spacing w:line="240" w:lineRule="auto" w:before="1"/>
              <w:rPr>
                <w:sz w:val="24"/>
              </w:rPr>
            </w:pPr>
            <w:r>
              <w:rPr>
                <w:sz w:val="24"/>
              </w:rPr>
              <w:t>Chitosan</w:t>
            </w:r>
            <w:r>
              <w:rPr>
                <w:spacing w:val="-1"/>
                <w:sz w:val="24"/>
              </w:rPr>
              <w:t> </w:t>
            </w:r>
            <w:r>
              <w:rPr>
                <w:sz w:val="24"/>
              </w:rPr>
              <w:t>2%</w:t>
            </w:r>
            <w:r>
              <w:rPr>
                <w:spacing w:val="59"/>
                <w:sz w:val="24"/>
              </w:rPr>
              <w:t> </w:t>
            </w:r>
            <w:r>
              <w:rPr>
                <w:spacing w:val="-10"/>
                <w:sz w:val="24"/>
              </w:rPr>
              <w:t>+</w:t>
            </w:r>
          </w:p>
          <w:p>
            <w:pPr>
              <w:pStyle w:val="TableParagraph"/>
              <w:spacing w:line="240" w:lineRule="auto"/>
              <w:rPr>
                <w:sz w:val="24"/>
              </w:rPr>
            </w:pPr>
            <w:r>
              <w:rPr>
                <w:sz w:val="24"/>
              </w:rPr>
              <w:t>Oligo-Alginate</w:t>
            </w:r>
            <w:r>
              <w:rPr>
                <w:spacing w:val="-2"/>
                <w:sz w:val="24"/>
              </w:rPr>
              <w:t> </w:t>
            </w:r>
            <w:r>
              <w:rPr>
                <w:spacing w:val="-5"/>
                <w:sz w:val="24"/>
              </w:rPr>
              <w:t>10%</w:t>
            </w:r>
          </w:p>
        </w:tc>
        <w:tc>
          <w:tcPr>
            <w:tcW w:w="2647" w:type="dxa"/>
          </w:tcPr>
          <w:p>
            <w:pPr>
              <w:pStyle w:val="TableParagraph"/>
              <w:spacing w:line="240" w:lineRule="auto" w:before="1"/>
              <w:ind w:left="706" w:right="457" w:hanging="36"/>
              <w:rPr>
                <w:sz w:val="24"/>
              </w:rPr>
            </w:pPr>
            <w:r>
              <w:rPr>
                <w:sz w:val="24"/>
              </w:rPr>
              <w:t>2S</w:t>
            </w:r>
            <w:r>
              <w:rPr>
                <w:spacing w:val="-13"/>
                <w:sz w:val="24"/>
              </w:rPr>
              <w:t> </w:t>
            </w:r>
            <w:r>
              <w:rPr>
                <w:sz w:val="24"/>
              </w:rPr>
              <w:t>Sea</w:t>
            </w:r>
            <w:r>
              <w:rPr>
                <w:spacing w:val="-13"/>
                <w:sz w:val="24"/>
              </w:rPr>
              <w:t> </w:t>
            </w:r>
            <w:r>
              <w:rPr>
                <w:sz w:val="24"/>
              </w:rPr>
              <w:t>&amp;</w:t>
            </w:r>
            <w:r>
              <w:rPr>
                <w:spacing w:val="-13"/>
                <w:sz w:val="24"/>
              </w:rPr>
              <w:t> </w:t>
            </w:r>
            <w:r>
              <w:rPr>
                <w:sz w:val="24"/>
              </w:rPr>
              <w:t>See 12WP,</w:t>
            </w:r>
            <w:r>
              <w:rPr>
                <w:spacing w:val="-1"/>
                <w:sz w:val="24"/>
              </w:rPr>
              <w:t> </w:t>
            </w:r>
            <w:r>
              <w:rPr>
                <w:spacing w:val="-4"/>
                <w:sz w:val="24"/>
              </w:rPr>
              <w:t>12SL</w:t>
            </w:r>
          </w:p>
        </w:tc>
        <w:tc>
          <w:tcPr>
            <w:tcW w:w="5223" w:type="dxa"/>
          </w:tcPr>
          <w:p>
            <w:pPr>
              <w:pStyle w:val="TableParagraph"/>
              <w:spacing w:line="240" w:lineRule="auto" w:before="1"/>
              <w:ind w:left="111" w:right="92"/>
              <w:jc w:val="both"/>
              <w:rPr>
                <w:sz w:val="24"/>
              </w:rPr>
            </w:pPr>
            <w:r>
              <w:rPr>
                <w:b/>
                <w:sz w:val="24"/>
              </w:rPr>
              <w:t>12WP: </w:t>
            </w:r>
            <w:r>
              <w:rPr>
                <w:sz w:val="24"/>
              </w:rPr>
              <w:t>đốm vòng/ cà rốt; thối đen vi khuẩn/ súp </w:t>
            </w:r>
            <w:r>
              <w:rPr>
                <w:sz w:val="24"/>
              </w:rPr>
              <w:t>lơ xanh; rỉ sắt/ hoa cúc; kích thích sinh trưởng/ cải xanh, chè; đốm nâu, đốm xám/ chè</w:t>
            </w:r>
          </w:p>
          <w:p>
            <w:pPr>
              <w:pStyle w:val="TableParagraph"/>
              <w:spacing w:line="270" w:lineRule="atLeast"/>
              <w:ind w:left="111" w:right="91"/>
              <w:jc w:val="both"/>
              <w:rPr>
                <w:sz w:val="24"/>
              </w:rPr>
            </w:pPr>
            <w:r>
              <w:rPr>
                <w:b/>
                <w:sz w:val="24"/>
              </w:rPr>
              <w:t>12SL</w:t>
            </w:r>
            <w:r>
              <w:rPr>
                <w:sz w:val="24"/>
              </w:rPr>
              <w:t>:</w:t>
            </w:r>
            <w:r>
              <w:rPr>
                <w:spacing w:val="-1"/>
                <w:sz w:val="24"/>
              </w:rPr>
              <w:t> </w:t>
            </w:r>
            <w:r>
              <w:rPr>
                <w:sz w:val="24"/>
              </w:rPr>
              <w:t>đốm</w:t>
            </w:r>
            <w:r>
              <w:rPr>
                <w:spacing w:val="-1"/>
                <w:sz w:val="24"/>
              </w:rPr>
              <w:t> </w:t>
            </w:r>
            <w:r>
              <w:rPr>
                <w:sz w:val="24"/>
              </w:rPr>
              <w:t>vòng/</w:t>
            </w:r>
            <w:r>
              <w:rPr>
                <w:spacing w:val="-1"/>
                <w:sz w:val="24"/>
              </w:rPr>
              <w:t> </w:t>
            </w:r>
            <w:r>
              <w:rPr>
                <w:sz w:val="24"/>
              </w:rPr>
              <w:t>cà</w:t>
            </w:r>
            <w:r>
              <w:rPr>
                <w:spacing w:val="-2"/>
                <w:sz w:val="24"/>
              </w:rPr>
              <w:t> </w:t>
            </w:r>
            <w:r>
              <w:rPr>
                <w:sz w:val="24"/>
              </w:rPr>
              <w:t>rốt; thối</w:t>
            </w:r>
            <w:r>
              <w:rPr>
                <w:spacing w:val="-1"/>
                <w:sz w:val="24"/>
              </w:rPr>
              <w:t> </w:t>
            </w:r>
            <w:r>
              <w:rPr>
                <w:sz w:val="24"/>
              </w:rPr>
              <w:t>đen</w:t>
            </w:r>
            <w:r>
              <w:rPr>
                <w:spacing w:val="-1"/>
                <w:sz w:val="24"/>
              </w:rPr>
              <w:t> </w:t>
            </w:r>
            <w:r>
              <w:rPr>
                <w:sz w:val="24"/>
              </w:rPr>
              <w:t>vi</w:t>
            </w:r>
            <w:r>
              <w:rPr>
                <w:spacing w:val="-1"/>
                <w:sz w:val="24"/>
              </w:rPr>
              <w:t> </w:t>
            </w:r>
            <w:r>
              <w:rPr>
                <w:sz w:val="24"/>
              </w:rPr>
              <w:t>khuẩn/</w:t>
            </w:r>
            <w:r>
              <w:rPr>
                <w:spacing w:val="-1"/>
                <w:sz w:val="24"/>
              </w:rPr>
              <w:t> </w:t>
            </w:r>
            <w:r>
              <w:rPr>
                <w:sz w:val="24"/>
              </w:rPr>
              <w:t>bắp</w:t>
            </w:r>
            <w:r>
              <w:rPr>
                <w:spacing w:val="-1"/>
                <w:sz w:val="24"/>
              </w:rPr>
              <w:t> </w:t>
            </w:r>
            <w:r>
              <w:rPr>
                <w:sz w:val="24"/>
              </w:rPr>
              <w:t>cải; rỉ sắt/ hoa cúc; kích thích sinh trưởng/cải xanh</w:t>
            </w:r>
          </w:p>
        </w:tc>
        <w:tc>
          <w:tcPr>
            <w:tcW w:w="3353" w:type="dxa"/>
          </w:tcPr>
          <w:p>
            <w:pPr>
              <w:pStyle w:val="TableParagraph"/>
              <w:spacing w:line="240" w:lineRule="auto" w:before="1"/>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87" w:hRule="atLeast"/>
        </w:trPr>
        <w:tc>
          <w:tcPr>
            <w:tcW w:w="708" w:type="dxa"/>
          </w:tcPr>
          <w:p>
            <w:pPr>
              <w:pStyle w:val="TableParagraph"/>
              <w:ind w:left="98"/>
              <w:rPr>
                <w:sz w:val="24"/>
              </w:rPr>
            </w:pPr>
            <w:r>
              <w:rPr>
                <w:spacing w:val="-5"/>
                <w:sz w:val="24"/>
              </w:rPr>
              <w:t>163</w:t>
            </w:r>
          </w:p>
        </w:tc>
        <w:tc>
          <w:tcPr>
            <w:tcW w:w="2976" w:type="dxa"/>
          </w:tcPr>
          <w:p>
            <w:pPr>
              <w:pStyle w:val="TableParagraph"/>
              <w:spacing w:line="240" w:lineRule="auto"/>
              <w:rPr>
                <w:sz w:val="24"/>
              </w:rPr>
            </w:pPr>
            <w:r>
              <w:rPr>
                <w:sz w:val="24"/>
              </w:rPr>
              <w:t>Chitosan</w:t>
            </w:r>
            <w:r>
              <w:rPr>
                <w:spacing w:val="-13"/>
                <w:sz w:val="24"/>
              </w:rPr>
              <w:t> </w:t>
            </w:r>
            <w:r>
              <w:rPr>
                <w:sz w:val="24"/>
              </w:rPr>
              <w:t>19g/kg</w:t>
            </w:r>
            <w:r>
              <w:rPr>
                <w:spacing w:val="-13"/>
                <w:sz w:val="24"/>
              </w:rPr>
              <w:t> </w:t>
            </w:r>
            <w:r>
              <w:rPr>
                <w:sz w:val="24"/>
              </w:rPr>
              <w:t>+</w:t>
            </w:r>
            <w:r>
              <w:rPr>
                <w:spacing w:val="-13"/>
                <w:sz w:val="24"/>
              </w:rPr>
              <w:t> </w:t>
            </w:r>
            <w:r>
              <w:rPr>
                <w:sz w:val="24"/>
              </w:rPr>
              <w:t>Polyoxin </w:t>
            </w:r>
            <w:r>
              <w:rPr>
                <w:spacing w:val="-2"/>
                <w:sz w:val="24"/>
              </w:rPr>
              <w:t>1g/kg</w:t>
            </w:r>
          </w:p>
        </w:tc>
        <w:tc>
          <w:tcPr>
            <w:tcW w:w="2647" w:type="dxa"/>
          </w:tcPr>
          <w:p>
            <w:pPr>
              <w:pStyle w:val="TableParagraph"/>
              <w:spacing w:line="240" w:lineRule="auto"/>
              <w:ind w:left="897" w:right="873"/>
              <w:jc w:val="center"/>
              <w:rPr>
                <w:sz w:val="24"/>
              </w:rPr>
            </w:pPr>
            <w:r>
              <w:rPr>
                <w:spacing w:val="-2"/>
                <w:sz w:val="24"/>
              </w:rPr>
              <w:t>Starone </w:t>
            </w:r>
            <w:r>
              <w:rPr>
                <w:spacing w:val="-4"/>
                <w:sz w:val="24"/>
              </w:rPr>
              <w:t>20WP</w:t>
            </w:r>
          </w:p>
        </w:tc>
        <w:tc>
          <w:tcPr>
            <w:tcW w:w="5223" w:type="dxa"/>
          </w:tcPr>
          <w:p>
            <w:pPr>
              <w:pStyle w:val="TableParagraph"/>
              <w:spacing w:line="240" w:lineRule="auto"/>
              <w:ind w:left="111" w:right="82"/>
              <w:rPr>
                <w:sz w:val="24"/>
              </w:rPr>
            </w:pPr>
            <w:r>
              <w:rPr>
                <w:sz w:val="24"/>
              </w:rPr>
              <w:t>đạo</w:t>
            </w:r>
            <w:r>
              <w:rPr>
                <w:spacing w:val="-4"/>
                <w:sz w:val="24"/>
              </w:rPr>
              <w:t> </w:t>
            </w:r>
            <w:r>
              <w:rPr>
                <w:sz w:val="24"/>
              </w:rPr>
              <w:t>ôn,</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khô</w:t>
            </w:r>
            <w:r>
              <w:rPr>
                <w:spacing w:val="-3"/>
                <w:sz w:val="24"/>
              </w:rPr>
              <w:t> </w:t>
            </w:r>
            <w:r>
              <w:rPr>
                <w:sz w:val="24"/>
              </w:rPr>
              <w:t>vằn/</w:t>
            </w:r>
            <w:r>
              <w:rPr>
                <w:spacing w:val="-4"/>
                <w:sz w:val="24"/>
              </w:rPr>
              <w:t> </w:t>
            </w:r>
            <w:r>
              <w:rPr>
                <w:sz w:val="24"/>
              </w:rPr>
              <w:t>lúa;</w:t>
            </w:r>
            <w:r>
              <w:rPr>
                <w:spacing w:val="-4"/>
                <w:sz w:val="24"/>
              </w:rPr>
              <w:t> </w:t>
            </w:r>
            <w:r>
              <w:rPr>
                <w:sz w:val="24"/>
              </w:rPr>
              <w:t>phấn</w:t>
            </w:r>
            <w:r>
              <w:rPr>
                <w:spacing w:val="-4"/>
                <w:sz w:val="24"/>
              </w:rPr>
              <w:t> </w:t>
            </w:r>
            <w:r>
              <w:rPr>
                <w:sz w:val="24"/>
              </w:rPr>
              <w:t>trắng/</w:t>
            </w:r>
            <w:r>
              <w:rPr>
                <w:spacing w:val="-4"/>
                <w:sz w:val="24"/>
              </w:rPr>
              <w:t> </w:t>
            </w:r>
            <w:r>
              <w:rPr>
                <w:sz w:val="24"/>
              </w:rPr>
              <w:t>xoài; lở cổ rễ/ bắp cải, thối búp/chè</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tcPr>
          <w:p>
            <w:pPr>
              <w:pStyle w:val="TableParagraph"/>
              <w:ind w:left="98"/>
              <w:rPr>
                <w:sz w:val="24"/>
              </w:rPr>
            </w:pPr>
            <w:r>
              <w:rPr>
                <w:spacing w:val="-5"/>
                <w:sz w:val="24"/>
              </w:rPr>
              <w:t>164</w:t>
            </w:r>
          </w:p>
        </w:tc>
        <w:tc>
          <w:tcPr>
            <w:tcW w:w="2976" w:type="dxa"/>
          </w:tcPr>
          <w:p>
            <w:pPr>
              <w:pStyle w:val="TableParagraph"/>
              <w:spacing w:line="276" w:lineRule="exact"/>
              <w:rPr>
                <w:sz w:val="24"/>
              </w:rPr>
            </w:pPr>
            <w:r>
              <w:rPr>
                <w:sz w:val="24"/>
              </w:rPr>
              <w:t>Chitosan 1g/l (1g/kg) + Polyoxin</w:t>
            </w:r>
            <w:r>
              <w:rPr>
                <w:spacing w:val="-13"/>
                <w:sz w:val="24"/>
              </w:rPr>
              <w:t> </w:t>
            </w:r>
            <w:r>
              <w:rPr>
                <w:sz w:val="24"/>
              </w:rPr>
              <w:t>B</w:t>
            </w:r>
            <w:r>
              <w:rPr>
                <w:spacing w:val="-13"/>
                <w:sz w:val="24"/>
              </w:rPr>
              <w:t> </w:t>
            </w:r>
            <w:r>
              <w:rPr>
                <w:sz w:val="24"/>
              </w:rPr>
              <w:t>20g/l</w:t>
            </w:r>
            <w:r>
              <w:rPr>
                <w:spacing w:val="-13"/>
                <w:sz w:val="24"/>
              </w:rPr>
              <w:t> </w:t>
            </w:r>
            <w:r>
              <w:rPr>
                <w:sz w:val="24"/>
              </w:rPr>
              <w:t>(21g/kg)</w:t>
            </w:r>
          </w:p>
        </w:tc>
        <w:tc>
          <w:tcPr>
            <w:tcW w:w="2647" w:type="dxa"/>
          </w:tcPr>
          <w:p>
            <w:pPr>
              <w:pStyle w:val="TableParagraph"/>
              <w:spacing w:line="276" w:lineRule="exact"/>
              <w:ind w:left="706" w:right="680" w:firstLine="132"/>
              <w:rPr>
                <w:sz w:val="24"/>
              </w:rPr>
            </w:pPr>
            <w:r>
              <w:rPr>
                <w:spacing w:val="-2"/>
                <w:sz w:val="24"/>
              </w:rPr>
              <w:t>Stonegold </w:t>
            </w:r>
            <w:r>
              <w:rPr>
                <w:sz w:val="24"/>
              </w:rPr>
              <w:t>21SL,</w:t>
            </w:r>
            <w:r>
              <w:rPr>
                <w:spacing w:val="-15"/>
                <w:sz w:val="24"/>
              </w:rPr>
              <w:t> </w:t>
            </w:r>
            <w:r>
              <w:rPr>
                <w:sz w:val="24"/>
              </w:rPr>
              <w:t>22WP</w:t>
            </w:r>
          </w:p>
        </w:tc>
        <w:tc>
          <w:tcPr>
            <w:tcW w:w="5223" w:type="dxa"/>
          </w:tcPr>
          <w:p>
            <w:pPr>
              <w:pStyle w:val="TableParagraph"/>
              <w:ind w:left="111"/>
              <w:rPr>
                <w:sz w:val="24"/>
              </w:rPr>
            </w:pPr>
            <w:r>
              <w:rPr>
                <w:b/>
                <w:sz w:val="24"/>
              </w:rPr>
              <w:t>21SL:</w:t>
            </w:r>
            <w:r>
              <w:rPr>
                <w:b/>
                <w:spacing w:val="-1"/>
                <w:sz w:val="24"/>
              </w:rPr>
              <w:t> </w:t>
            </w:r>
            <w:r>
              <w:rPr>
                <w:sz w:val="24"/>
              </w:rPr>
              <w:t>đạo ôn, lem lép </w:t>
            </w:r>
            <w:r>
              <w:rPr>
                <w:spacing w:val="-2"/>
                <w:sz w:val="24"/>
              </w:rPr>
              <w:t>hạt/lúa</w:t>
            </w:r>
          </w:p>
          <w:p>
            <w:pPr>
              <w:pStyle w:val="TableParagraph"/>
              <w:spacing w:line="257" w:lineRule="exact"/>
              <w:ind w:left="111"/>
              <w:rPr>
                <w:sz w:val="24"/>
              </w:rPr>
            </w:pPr>
            <w:r>
              <w:rPr>
                <w:b/>
                <w:sz w:val="24"/>
              </w:rPr>
              <w:t>22WP:</w:t>
            </w:r>
            <w:r>
              <w:rPr>
                <w:b/>
                <w:spacing w:val="-1"/>
                <w:sz w:val="24"/>
              </w:rPr>
              <w:t> </w:t>
            </w:r>
            <w:r>
              <w:rPr>
                <w:sz w:val="24"/>
              </w:rPr>
              <w:t>đạo ôn, bạc</w:t>
            </w:r>
            <w:r>
              <w:rPr>
                <w:spacing w:val="-1"/>
                <w:sz w:val="24"/>
              </w:rPr>
              <w:t> </w:t>
            </w:r>
            <w:r>
              <w:rPr>
                <w:sz w:val="24"/>
              </w:rPr>
              <w:t>lá/ lúa; thán thư/ </w:t>
            </w:r>
            <w:r>
              <w:rPr>
                <w:spacing w:val="-5"/>
                <w:sz w:val="24"/>
              </w:rPr>
              <w:t>vải</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87" w:hRule="atLeast"/>
        </w:trPr>
        <w:tc>
          <w:tcPr>
            <w:tcW w:w="708" w:type="dxa"/>
          </w:tcPr>
          <w:p>
            <w:pPr>
              <w:pStyle w:val="TableParagraph"/>
              <w:ind w:left="98"/>
              <w:rPr>
                <w:sz w:val="24"/>
              </w:rPr>
            </w:pPr>
            <w:r>
              <w:rPr>
                <w:spacing w:val="-5"/>
                <w:sz w:val="24"/>
              </w:rPr>
              <w:t>165</w:t>
            </w:r>
          </w:p>
        </w:tc>
        <w:tc>
          <w:tcPr>
            <w:tcW w:w="2976" w:type="dxa"/>
          </w:tcPr>
          <w:p>
            <w:pPr>
              <w:pStyle w:val="TableParagraph"/>
              <w:spacing w:line="240" w:lineRule="auto"/>
              <w:ind w:right="388"/>
              <w:rPr>
                <w:sz w:val="24"/>
              </w:rPr>
            </w:pPr>
            <w:r>
              <w:rPr>
                <w:sz w:val="24"/>
              </w:rPr>
              <w:t>Chlorobromo</w:t>
            </w:r>
            <w:r>
              <w:rPr>
                <w:spacing w:val="-15"/>
                <w:sz w:val="24"/>
              </w:rPr>
              <w:t> </w:t>
            </w:r>
            <w:r>
              <w:rPr>
                <w:sz w:val="24"/>
              </w:rPr>
              <w:t>isocyanuric acid (min 85%)</w:t>
            </w:r>
          </w:p>
        </w:tc>
        <w:tc>
          <w:tcPr>
            <w:tcW w:w="2647" w:type="dxa"/>
          </w:tcPr>
          <w:p>
            <w:pPr>
              <w:pStyle w:val="TableParagraph"/>
              <w:spacing w:line="240" w:lineRule="auto"/>
              <w:ind w:left="915" w:right="896"/>
              <w:jc w:val="center"/>
              <w:rPr>
                <w:sz w:val="24"/>
              </w:rPr>
            </w:pPr>
            <w:r>
              <w:rPr>
                <w:sz w:val="24"/>
              </w:rPr>
              <w:t>Hoả</w:t>
            </w:r>
            <w:r>
              <w:rPr>
                <w:spacing w:val="-15"/>
                <w:sz w:val="24"/>
              </w:rPr>
              <w:t> </w:t>
            </w:r>
            <w:r>
              <w:rPr>
                <w:sz w:val="24"/>
              </w:rPr>
              <w:t>tiễn 50 SP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40" w:lineRule="auto"/>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val="restart"/>
            <w:tcBorders>
              <w:bottom w:val="nil"/>
            </w:tcBorders>
          </w:tcPr>
          <w:p>
            <w:pPr>
              <w:pStyle w:val="TableParagraph"/>
              <w:ind w:left="98"/>
              <w:rPr>
                <w:sz w:val="24"/>
              </w:rPr>
            </w:pPr>
            <w:r>
              <w:rPr>
                <w:spacing w:val="-5"/>
                <w:sz w:val="24"/>
              </w:rPr>
              <w:t>166</w:t>
            </w:r>
          </w:p>
        </w:tc>
        <w:tc>
          <w:tcPr>
            <w:tcW w:w="2976" w:type="dxa"/>
            <w:vMerge w:val="restart"/>
            <w:tcBorders>
              <w:bottom w:val="nil"/>
            </w:tcBorders>
          </w:tcPr>
          <w:p>
            <w:pPr>
              <w:pStyle w:val="TableParagraph"/>
              <w:rPr>
                <w:sz w:val="24"/>
              </w:rPr>
            </w:pPr>
            <w:r>
              <w:rPr>
                <w:sz w:val="24"/>
              </w:rPr>
              <w:t>Chlorothalonil (min </w:t>
            </w:r>
            <w:r>
              <w:rPr>
                <w:spacing w:val="-4"/>
                <w:sz w:val="24"/>
              </w:rPr>
              <w:t>98%)</w:t>
            </w:r>
          </w:p>
        </w:tc>
        <w:tc>
          <w:tcPr>
            <w:tcW w:w="2647" w:type="dxa"/>
          </w:tcPr>
          <w:p>
            <w:pPr>
              <w:pStyle w:val="TableParagraph"/>
              <w:spacing w:line="276" w:lineRule="exact"/>
              <w:ind w:left="897" w:right="875"/>
              <w:jc w:val="center"/>
              <w:rPr>
                <w:sz w:val="24"/>
              </w:rPr>
            </w:pPr>
            <w:r>
              <w:rPr>
                <w:spacing w:val="-2"/>
                <w:sz w:val="24"/>
              </w:rPr>
              <w:t>Agronil </w:t>
            </w:r>
            <w:r>
              <w:rPr>
                <w:spacing w:val="-4"/>
                <w:sz w:val="24"/>
              </w:rPr>
              <w:t>75WP</w:t>
            </w:r>
          </w:p>
        </w:tc>
        <w:tc>
          <w:tcPr>
            <w:tcW w:w="5223" w:type="dxa"/>
          </w:tcPr>
          <w:p>
            <w:pPr>
              <w:pStyle w:val="TableParagraph"/>
              <w:ind w:left="111"/>
              <w:rPr>
                <w:sz w:val="24"/>
              </w:rPr>
            </w:pPr>
            <w:r>
              <w:rPr>
                <w:sz w:val="24"/>
              </w:rPr>
              <w:t>khô</w:t>
            </w:r>
            <w:r>
              <w:rPr>
                <w:spacing w:val="-1"/>
                <w:sz w:val="24"/>
              </w:rPr>
              <w:t> </w:t>
            </w:r>
            <w:r>
              <w:rPr>
                <w:sz w:val="24"/>
              </w:rPr>
              <w:t>vằn/ lúa, sương</w:t>
            </w:r>
            <w:r>
              <w:rPr>
                <w:spacing w:val="-1"/>
                <w:sz w:val="24"/>
              </w:rPr>
              <w:t> </w:t>
            </w:r>
            <w:r>
              <w:rPr>
                <w:sz w:val="24"/>
              </w:rPr>
              <w:t>mai/ dưa</w:t>
            </w:r>
            <w:r>
              <w:rPr>
                <w:spacing w:val="-1"/>
                <w:sz w:val="24"/>
              </w:rPr>
              <w:t> </w:t>
            </w:r>
            <w:r>
              <w:rPr>
                <w:spacing w:val="-5"/>
                <w:sz w:val="24"/>
              </w:rPr>
              <w:t>hấu</w:t>
            </w:r>
          </w:p>
        </w:tc>
        <w:tc>
          <w:tcPr>
            <w:tcW w:w="3353" w:type="dxa"/>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25" w:right="1005"/>
              <w:jc w:val="center"/>
              <w:rPr>
                <w:sz w:val="24"/>
              </w:rPr>
            </w:pPr>
            <w:r>
              <w:rPr>
                <w:spacing w:val="-2"/>
                <w:sz w:val="24"/>
              </w:rPr>
              <w:t>Anhet </w:t>
            </w:r>
            <w:r>
              <w:rPr>
                <w:spacing w:val="-4"/>
                <w:sz w:val="24"/>
              </w:rPr>
              <w:t>75WP</w:t>
            </w:r>
          </w:p>
        </w:tc>
        <w:tc>
          <w:tcPr>
            <w:tcW w:w="5223" w:type="dxa"/>
          </w:tcPr>
          <w:p>
            <w:pPr>
              <w:pStyle w:val="TableParagraph"/>
              <w:spacing w:line="274" w:lineRule="exact"/>
              <w:ind w:left="111"/>
              <w:rPr>
                <w:sz w:val="24"/>
              </w:rPr>
            </w:pPr>
            <w:r>
              <w:rPr>
                <w:sz w:val="24"/>
              </w:rPr>
              <w:t>giả sương mai/dưa</w:t>
            </w:r>
            <w:r>
              <w:rPr>
                <w:spacing w:val="-1"/>
                <w:sz w:val="24"/>
              </w:rPr>
              <w:t> </w:t>
            </w:r>
            <w:r>
              <w:rPr>
                <w:sz w:val="24"/>
              </w:rPr>
              <w:t>hấu, đốm </w:t>
            </w:r>
            <w:r>
              <w:rPr>
                <w:spacing w:val="-2"/>
                <w:sz w:val="24"/>
              </w:rPr>
              <w:t>lá/hành</w:t>
            </w:r>
          </w:p>
        </w:tc>
        <w:tc>
          <w:tcPr>
            <w:tcW w:w="3353" w:type="dxa"/>
          </w:tcPr>
          <w:p>
            <w:pPr>
              <w:pStyle w:val="TableParagraph"/>
              <w:spacing w:line="274" w:lineRule="exact"/>
              <w:ind w:left="63" w:right="45"/>
              <w:jc w:val="center"/>
              <w:rPr>
                <w:sz w:val="24"/>
              </w:rPr>
            </w:pPr>
            <w:r>
              <w:rPr>
                <w:sz w:val="24"/>
              </w:rPr>
              <w:t>Công ty CP </w:t>
            </w:r>
            <w:r>
              <w:rPr>
                <w:spacing w:val="-2"/>
                <w:sz w:val="24"/>
              </w:rPr>
              <w:t>Futai</w:t>
            </w:r>
          </w:p>
        </w:tc>
      </w:tr>
      <w:tr>
        <w:trPr>
          <w:trHeight w:val="1378"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610" w:right="585" w:firstLine="261"/>
              <w:rPr>
                <w:sz w:val="24"/>
              </w:rPr>
            </w:pPr>
            <w:r>
              <w:rPr>
                <w:spacing w:val="-2"/>
                <w:sz w:val="24"/>
              </w:rPr>
              <w:t>Arygreen</w:t>
            </w:r>
            <w:r>
              <w:rPr>
                <w:spacing w:val="40"/>
                <w:sz w:val="24"/>
              </w:rPr>
              <w:t> </w:t>
            </w:r>
            <w:r>
              <w:rPr>
                <w:sz w:val="24"/>
              </w:rPr>
              <w:t>75</w:t>
            </w:r>
            <w:r>
              <w:rPr>
                <w:spacing w:val="-15"/>
                <w:sz w:val="24"/>
              </w:rPr>
              <w:t> </w:t>
            </w:r>
            <w:r>
              <w:rPr>
                <w:sz w:val="24"/>
              </w:rPr>
              <w:t>WP,</w:t>
            </w:r>
            <w:r>
              <w:rPr>
                <w:spacing w:val="-15"/>
                <w:sz w:val="24"/>
              </w:rPr>
              <w:t> </w:t>
            </w:r>
            <w:r>
              <w:rPr>
                <w:sz w:val="24"/>
              </w:rPr>
              <w:t>500SC</w:t>
            </w:r>
          </w:p>
        </w:tc>
        <w:tc>
          <w:tcPr>
            <w:tcW w:w="5223" w:type="dxa"/>
          </w:tcPr>
          <w:p>
            <w:pPr>
              <w:pStyle w:val="TableParagraph"/>
              <w:spacing w:line="240" w:lineRule="auto"/>
              <w:ind w:left="111" w:right="90"/>
              <w:jc w:val="both"/>
              <w:rPr>
                <w:sz w:val="24"/>
              </w:rPr>
            </w:pPr>
            <w:r>
              <w:rPr>
                <w:b/>
                <w:sz w:val="24"/>
              </w:rPr>
              <w:t>75WP:</w:t>
            </w:r>
            <w:r>
              <w:rPr>
                <w:b/>
                <w:spacing w:val="-8"/>
                <w:sz w:val="24"/>
              </w:rPr>
              <w:t> </w:t>
            </w:r>
            <w:r>
              <w:rPr>
                <w:sz w:val="24"/>
              </w:rPr>
              <w:t>đốm</w:t>
            </w:r>
            <w:r>
              <w:rPr>
                <w:spacing w:val="-7"/>
                <w:sz w:val="24"/>
              </w:rPr>
              <w:t> </w:t>
            </w:r>
            <w:r>
              <w:rPr>
                <w:sz w:val="24"/>
              </w:rPr>
              <w:t>vòng/</w:t>
            </w:r>
            <w:r>
              <w:rPr>
                <w:spacing w:val="-7"/>
                <w:sz w:val="24"/>
              </w:rPr>
              <w:t> </w:t>
            </w:r>
            <w:r>
              <w:rPr>
                <w:sz w:val="24"/>
              </w:rPr>
              <w:t>cà</w:t>
            </w:r>
            <w:r>
              <w:rPr>
                <w:spacing w:val="-9"/>
                <w:sz w:val="24"/>
              </w:rPr>
              <w:t> </w:t>
            </w:r>
            <w:r>
              <w:rPr>
                <w:sz w:val="24"/>
              </w:rPr>
              <w:t>chua;</w:t>
            </w:r>
            <w:r>
              <w:rPr>
                <w:spacing w:val="-7"/>
                <w:sz w:val="24"/>
              </w:rPr>
              <w:t> </w:t>
            </w:r>
            <w:r>
              <w:rPr>
                <w:sz w:val="24"/>
              </w:rPr>
              <w:t>sương</w:t>
            </w:r>
            <w:r>
              <w:rPr>
                <w:spacing w:val="-8"/>
                <w:sz w:val="24"/>
              </w:rPr>
              <w:t> </w:t>
            </w:r>
            <w:r>
              <w:rPr>
                <w:sz w:val="24"/>
              </w:rPr>
              <w:t>mai/</w:t>
            </w:r>
            <w:r>
              <w:rPr>
                <w:spacing w:val="-7"/>
                <w:sz w:val="24"/>
              </w:rPr>
              <w:t> </w:t>
            </w:r>
            <w:r>
              <w:rPr>
                <w:sz w:val="24"/>
              </w:rPr>
              <w:t>dưa</w:t>
            </w:r>
            <w:r>
              <w:rPr>
                <w:spacing w:val="-9"/>
                <w:sz w:val="24"/>
              </w:rPr>
              <w:t> </w:t>
            </w:r>
            <w:r>
              <w:rPr>
                <w:sz w:val="24"/>
              </w:rPr>
              <w:t>hấu,</w:t>
            </w:r>
            <w:r>
              <w:rPr>
                <w:spacing w:val="-5"/>
                <w:sz w:val="24"/>
              </w:rPr>
              <w:t> </w:t>
            </w:r>
            <w:r>
              <w:rPr>
                <w:sz w:val="24"/>
              </w:rPr>
              <w:t>vải thiều; đốm lá/ hành; thán thư/ xoài, điều</w:t>
            </w:r>
          </w:p>
          <w:p>
            <w:pPr>
              <w:pStyle w:val="TableParagraph"/>
              <w:spacing w:line="276" w:lineRule="exact"/>
              <w:ind w:left="111" w:right="92"/>
              <w:jc w:val="both"/>
              <w:rPr>
                <w:sz w:val="24"/>
              </w:rPr>
            </w:pPr>
            <w:r>
              <w:rPr>
                <w:b/>
                <w:sz w:val="24"/>
              </w:rPr>
              <w:t>500SC: </w:t>
            </w:r>
            <w:r>
              <w:rPr>
                <w:sz w:val="24"/>
              </w:rPr>
              <w:t>thán thư/ điều, xoài; đốm lá/ hành, lạc; giả sương mai/ dưa hấu; sương mai/ cà chua, vải; chết rạp cây con/ ớt, ghẻ sẹo/cam</w:t>
            </w:r>
          </w:p>
        </w:tc>
        <w:tc>
          <w:tcPr>
            <w:tcW w:w="3353" w:type="dxa"/>
          </w:tcPr>
          <w:p>
            <w:pPr>
              <w:pStyle w:val="TableParagraph"/>
              <w:spacing w:line="240" w:lineRule="auto"/>
              <w:ind w:left="1280"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6" w:right="791" w:hanging="144"/>
              <w:rPr>
                <w:sz w:val="24"/>
              </w:rPr>
            </w:pPr>
            <w:r>
              <w:rPr>
                <w:spacing w:val="-2"/>
                <w:sz w:val="24"/>
              </w:rPr>
              <w:t>Binhconil </w:t>
            </w:r>
            <w:r>
              <w:rPr>
                <w:sz w:val="24"/>
              </w:rPr>
              <w:t>75 WP</w:t>
            </w:r>
          </w:p>
        </w:tc>
        <w:tc>
          <w:tcPr>
            <w:tcW w:w="5223" w:type="dxa"/>
          </w:tcPr>
          <w:p>
            <w:pPr>
              <w:pStyle w:val="TableParagraph"/>
              <w:spacing w:line="276" w:lineRule="exact"/>
              <w:ind w:left="111"/>
              <w:rPr>
                <w:sz w:val="24"/>
              </w:rPr>
            </w:pPr>
            <w:r>
              <w:rPr>
                <w:sz w:val="24"/>
              </w:rPr>
              <w:t>đốm lá/ lạc; đốm nâu/ thuốc lá; khô vằn/ lúa; thán</w:t>
            </w:r>
            <w:r>
              <w:rPr>
                <w:spacing w:val="40"/>
                <w:sz w:val="24"/>
              </w:rPr>
              <w:t> </w:t>
            </w:r>
            <w:r>
              <w:rPr>
                <w:sz w:val="24"/>
              </w:rPr>
              <w:t>thư/ cao su</w:t>
            </w:r>
          </w:p>
        </w:tc>
        <w:tc>
          <w:tcPr>
            <w:tcW w:w="3353" w:type="dxa"/>
          </w:tcPr>
          <w:p>
            <w:pPr>
              <w:pStyle w:val="TableParagraph"/>
              <w:spacing w:line="273"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Chionil 750WP</w:t>
            </w:r>
          </w:p>
        </w:tc>
        <w:tc>
          <w:tcPr>
            <w:tcW w:w="5223" w:type="dxa"/>
          </w:tcPr>
          <w:p>
            <w:pPr>
              <w:pStyle w:val="TableParagraph"/>
              <w:spacing w:line="276" w:lineRule="exact"/>
              <w:ind w:left="111"/>
              <w:rPr>
                <w:sz w:val="24"/>
              </w:rPr>
            </w:pPr>
            <w:r>
              <w:rPr>
                <w:sz w:val="24"/>
              </w:rPr>
              <w:t>thán</w:t>
            </w:r>
            <w:r>
              <w:rPr>
                <w:spacing w:val="-6"/>
                <w:sz w:val="24"/>
              </w:rPr>
              <w:t> </w:t>
            </w:r>
            <w:r>
              <w:rPr>
                <w:sz w:val="24"/>
              </w:rPr>
              <w:t>thư/xoài;</w:t>
            </w:r>
            <w:r>
              <w:rPr>
                <w:spacing w:val="-6"/>
                <w:sz w:val="24"/>
              </w:rPr>
              <w:t> </w:t>
            </w:r>
            <w:r>
              <w:rPr>
                <w:sz w:val="24"/>
              </w:rPr>
              <w:t>đốm</w:t>
            </w:r>
            <w:r>
              <w:rPr>
                <w:spacing w:val="-7"/>
                <w:sz w:val="24"/>
              </w:rPr>
              <w:t> </w:t>
            </w:r>
            <w:r>
              <w:rPr>
                <w:sz w:val="24"/>
              </w:rPr>
              <w:t>lá/</w:t>
            </w:r>
            <w:r>
              <w:rPr>
                <w:spacing w:val="-6"/>
                <w:sz w:val="24"/>
              </w:rPr>
              <w:t> </w:t>
            </w:r>
            <w:r>
              <w:rPr>
                <w:sz w:val="24"/>
              </w:rPr>
              <w:t>hành;</w:t>
            </w:r>
            <w:r>
              <w:rPr>
                <w:spacing w:val="-6"/>
                <w:sz w:val="24"/>
              </w:rPr>
              <w:t> </w:t>
            </w:r>
            <w:r>
              <w:rPr>
                <w:sz w:val="24"/>
              </w:rPr>
              <w:t>đốm</w:t>
            </w:r>
            <w:r>
              <w:rPr>
                <w:spacing w:val="-6"/>
                <w:sz w:val="24"/>
              </w:rPr>
              <w:t> </w:t>
            </w:r>
            <w:r>
              <w:rPr>
                <w:sz w:val="24"/>
              </w:rPr>
              <w:t>vòng/</w:t>
            </w:r>
            <w:r>
              <w:rPr>
                <w:spacing w:val="-6"/>
                <w:sz w:val="24"/>
              </w:rPr>
              <w:t> </w:t>
            </w:r>
            <w:r>
              <w:rPr>
                <w:sz w:val="24"/>
              </w:rPr>
              <w:t>cà</w:t>
            </w:r>
            <w:r>
              <w:rPr>
                <w:spacing w:val="-7"/>
                <w:sz w:val="24"/>
              </w:rPr>
              <w:t> </w:t>
            </w:r>
            <w:r>
              <w:rPr>
                <w:sz w:val="24"/>
              </w:rPr>
              <w:t>chua;</w:t>
            </w:r>
            <w:r>
              <w:rPr>
                <w:spacing w:val="-6"/>
                <w:sz w:val="24"/>
              </w:rPr>
              <w:t> </w:t>
            </w:r>
            <w:r>
              <w:rPr>
                <w:sz w:val="24"/>
              </w:rPr>
              <w:t>giả sương mai/ dưa chuột; chết cây con/ ớt</w:t>
            </w:r>
          </w:p>
        </w:tc>
        <w:tc>
          <w:tcPr>
            <w:tcW w:w="3353" w:type="dxa"/>
          </w:tcPr>
          <w:p>
            <w:pPr>
              <w:pStyle w:val="TableParagraph"/>
              <w:spacing w:line="276" w:lineRule="exact"/>
              <w:ind w:left="1522" w:right="215" w:hanging="105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nghiệp </w:t>
            </w:r>
            <w:r>
              <w:rPr>
                <w:spacing w:val="-6"/>
                <w:sz w:val="24"/>
              </w:rPr>
              <w:t>HP</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897" w:right="873"/>
              <w:jc w:val="center"/>
              <w:rPr>
                <w:sz w:val="24"/>
              </w:rPr>
            </w:pPr>
            <w:r>
              <w:rPr>
                <w:spacing w:val="-2"/>
                <w:sz w:val="24"/>
              </w:rPr>
              <w:t>Clearner </w:t>
            </w:r>
            <w:r>
              <w:rPr>
                <w:spacing w:val="-4"/>
                <w:sz w:val="24"/>
              </w:rPr>
              <w:t>75WP</w:t>
            </w:r>
          </w:p>
        </w:tc>
        <w:tc>
          <w:tcPr>
            <w:tcW w:w="5223" w:type="dxa"/>
          </w:tcPr>
          <w:p>
            <w:pPr>
              <w:pStyle w:val="TableParagraph"/>
              <w:ind w:left="111"/>
              <w:rPr>
                <w:sz w:val="24"/>
              </w:rPr>
            </w:pPr>
            <w:r>
              <w:rPr>
                <w:sz w:val="24"/>
              </w:rPr>
              <w:t>sương</w:t>
            </w:r>
            <w:r>
              <w:rPr>
                <w:spacing w:val="-1"/>
                <w:sz w:val="24"/>
              </w:rPr>
              <w:t> </w:t>
            </w:r>
            <w:r>
              <w:rPr>
                <w:sz w:val="24"/>
              </w:rPr>
              <w:t>mai/ dưa</w:t>
            </w:r>
            <w:r>
              <w:rPr>
                <w:spacing w:val="-1"/>
                <w:sz w:val="24"/>
              </w:rPr>
              <w:t> </w:t>
            </w:r>
            <w:r>
              <w:rPr>
                <w:sz w:val="24"/>
              </w:rPr>
              <w:t>hấu;</w:t>
            </w:r>
            <w:r>
              <w:rPr>
                <w:spacing w:val="-1"/>
                <w:sz w:val="24"/>
              </w:rPr>
              <w:t> </w:t>
            </w:r>
            <w:r>
              <w:rPr>
                <w:sz w:val="24"/>
              </w:rPr>
              <w:t>thán</w:t>
            </w:r>
            <w:r>
              <w:rPr>
                <w:spacing w:val="2"/>
                <w:sz w:val="24"/>
              </w:rPr>
              <w:t> </w:t>
            </w:r>
            <w:r>
              <w:rPr>
                <w:sz w:val="24"/>
              </w:rPr>
              <w:t>thư/ớt, xoài; </w:t>
            </w:r>
            <w:r>
              <w:rPr>
                <w:spacing w:val="-2"/>
                <w:sz w:val="24"/>
              </w:rPr>
              <w:t>sẹo/cam</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639" w:right="614" w:firstLine="379"/>
              <w:rPr>
                <w:sz w:val="24"/>
              </w:rPr>
            </w:pPr>
            <w:r>
              <w:rPr>
                <w:spacing w:val="-2"/>
                <w:sz w:val="24"/>
              </w:rPr>
              <w:t>Cornil </w:t>
            </w:r>
            <w:r>
              <w:rPr>
                <w:sz w:val="24"/>
              </w:rPr>
              <w:t>75WP,</w:t>
            </w:r>
            <w:r>
              <w:rPr>
                <w:spacing w:val="-15"/>
                <w:sz w:val="24"/>
              </w:rPr>
              <w:t> </w:t>
            </w:r>
            <w:r>
              <w:rPr>
                <w:sz w:val="24"/>
              </w:rPr>
              <w:t>500SC</w:t>
            </w:r>
          </w:p>
        </w:tc>
        <w:tc>
          <w:tcPr>
            <w:tcW w:w="5223" w:type="dxa"/>
          </w:tcPr>
          <w:p>
            <w:pPr>
              <w:pStyle w:val="TableParagraph"/>
              <w:spacing w:line="274" w:lineRule="exact"/>
              <w:ind w:left="111"/>
              <w:rPr>
                <w:sz w:val="24"/>
              </w:rPr>
            </w:pPr>
            <w:r>
              <w:rPr>
                <w:sz w:val="24"/>
              </w:rPr>
              <w:t>sương mai/ khoai </w:t>
            </w:r>
            <w:r>
              <w:rPr>
                <w:spacing w:val="-5"/>
                <w:sz w:val="24"/>
              </w:rPr>
              <w:t>tây</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165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639" w:right="614" w:firstLine="307"/>
              <w:rPr>
                <w:sz w:val="24"/>
              </w:rPr>
            </w:pPr>
            <w:r>
              <w:rPr>
                <w:spacing w:val="-2"/>
                <w:sz w:val="24"/>
              </w:rPr>
              <w:t>Daconil </w:t>
            </w:r>
            <w:r>
              <w:rPr>
                <w:sz w:val="24"/>
              </w:rPr>
              <w:t>75WP,</w:t>
            </w:r>
            <w:r>
              <w:rPr>
                <w:spacing w:val="-15"/>
                <w:sz w:val="24"/>
              </w:rPr>
              <w:t> </w:t>
            </w:r>
            <w:r>
              <w:rPr>
                <w:sz w:val="24"/>
              </w:rPr>
              <w:t>500SC</w:t>
            </w:r>
          </w:p>
        </w:tc>
        <w:tc>
          <w:tcPr>
            <w:tcW w:w="5223" w:type="dxa"/>
          </w:tcPr>
          <w:p>
            <w:pPr>
              <w:pStyle w:val="TableParagraph"/>
              <w:spacing w:line="276" w:lineRule="exact"/>
              <w:ind w:left="111" w:right="88"/>
              <w:jc w:val="both"/>
              <w:rPr>
                <w:sz w:val="24"/>
              </w:rPr>
            </w:pPr>
            <w:r>
              <w:rPr>
                <w:b/>
                <w:sz w:val="24"/>
              </w:rPr>
              <w:t>75WP: </w:t>
            </w:r>
            <w:r>
              <w:rPr>
                <w:sz w:val="24"/>
              </w:rPr>
              <w:t>phấn trắng/ hoa hồng, dưa chuột; đốm </w:t>
            </w:r>
            <w:r>
              <w:rPr>
                <w:sz w:val="24"/>
              </w:rPr>
              <w:t>lá/ hành, chè; bệnh đổ ngã cây con/ bắp cải, thuốc lá; đạo ôn, khô vằn/ lúa; thán thư/ vải, ớt, xoài, chanh leo, thanh long; sẹo, Melanos/ cam; mốc sương/ khoai tây; giả sương mai/dưa hấu; phấn trắng, mốc sương/ cà chua; sương mai/khoai tây</w:t>
            </w:r>
          </w:p>
        </w:tc>
        <w:tc>
          <w:tcPr>
            <w:tcW w:w="3353" w:type="dxa"/>
          </w:tcPr>
          <w:p>
            <w:pPr>
              <w:pStyle w:val="TableParagraph"/>
              <w:spacing w:line="274" w:lineRule="exact"/>
              <w:ind w:left="63" w:right="52"/>
              <w:jc w:val="center"/>
              <w:rPr>
                <w:sz w:val="24"/>
              </w:rPr>
            </w:pPr>
            <w:r>
              <w:rPr>
                <w:sz w:val="24"/>
              </w:rPr>
              <w:t>Công</w:t>
            </w:r>
            <w:r>
              <w:rPr>
                <w:spacing w:val="-1"/>
                <w:sz w:val="24"/>
              </w:rPr>
              <w:t> </w:t>
            </w:r>
            <w:r>
              <w:rPr>
                <w:sz w:val="24"/>
              </w:rPr>
              <w:t>ty CP</w:t>
            </w:r>
            <w:r>
              <w:rPr>
                <w:spacing w:val="-1"/>
                <w:sz w:val="24"/>
              </w:rPr>
              <w:t> </w:t>
            </w:r>
            <w:r>
              <w:rPr>
                <w:sz w:val="24"/>
              </w:rPr>
              <w:t>Việt Thắng </w:t>
            </w:r>
            <w:r>
              <w:rPr>
                <w:spacing w:val="-2"/>
                <w:sz w:val="24"/>
              </w:rPr>
              <w:t>Group</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483"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40" w:lineRule="auto"/>
              <w:ind w:left="0"/>
              <w:rPr>
                <w:sz w:val="24"/>
              </w:rPr>
            </w:pPr>
          </w:p>
        </w:tc>
        <w:tc>
          <w:tcPr>
            <w:tcW w:w="5223" w:type="dxa"/>
          </w:tcPr>
          <w:p>
            <w:pPr>
              <w:pStyle w:val="TableParagraph"/>
              <w:spacing w:line="240" w:lineRule="auto"/>
              <w:ind w:left="111" w:right="88"/>
              <w:jc w:val="both"/>
              <w:rPr>
                <w:sz w:val="24"/>
              </w:rPr>
            </w:pPr>
            <w:r>
              <w:rPr>
                <w:b/>
                <w:sz w:val="24"/>
              </w:rPr>
              <w:t>500SC: </w:t>
            </w:r>
            <w:r>
              <w:rPr>
                <w:sz w:val="24"/>
              </w:rPr>
              <w:t>đốm lá/lạc; thán thư/xoài, chè, dưa hấu, nhãn,</w:t>
            </w:r>
            <w:r>
              <w:rPr>
                <w:spacing w:val="-11"/>
                <w:sz w:val="24"/>
              </w:rPr>
              <w:t> </w:t>
            </w:r>
            <w:r>
              <w:rPr>
                <w:sz w:val="24"/>
              </w:rPr>
              <w:t>chanh</w:t>
            </w:r>
            <w:r>
              <w:rPr>
                <w:spacing w:val="-11"/>
                <w:sz w:val="24"/>
              </w:rPr>
              <w:t> </w:t>
            </w:r>
            <w:r>
              <w:rPr>
                <w:sz w:val="24"/>
              </w:rPr>
              <w:t>leo;</w:t>
            </w:r>
            <w:r>
              <w:rPr>
                <w:spacing w:val="-11"/>
                <w:sz w:val="24"/>
              </w:rPr>
              <w:t> </w:t>
            </w:r>
            <w:r>
              <w:rPr>
                <w:sz w:val="24"/>
              </w:rPr>
              <w:t>mốc</w:t>
            </w:r>
            <w:r>
              <w:rPr>
                <w:spacing w:val="-11"/>
                <w:sz w:val="24"/>
              </w:rPr>
              <w:t> </w:t>
            </w:r>
            <w:r>
              <w:rPr>
                <w:sz w:val="24"/>
              </w:rPr>
              <w:t>sương/cà</w:t>
            </w:r>
            <w:r>
              <w:rPr>
                <w:spacing w:val="-12"/>
                <w:sz w:val="24"/>
              </w:rPr>
              <w:t> </w:t>
            </w:r>
            <w:r>
              <w:rPr>
                <w:sz w:val="24"/>
              </w:rPr>
              <w:t>chua;</w:t>
            </w:r>
            <w:r>
              <w:rPr>
                <w:spacing w:val="-11"/>
                <w:sz w:val="24"/>
              </w:rPr>
              <w:t> </w:t>
            </w:r>
            <w:r>
              <w:rPr>
                <w:sz w:val="24"/>
              </w:rPr>
              <w:t>giả</w:t>
            </w:r>
            <w:r>
              <w:rPr>
                <w:spacing w:val="-11"/>
                <w:sz w:val="24"/>
              </w:rPr>
              <w:t> </w:t>
            </w:r>
            <w:r>
              <w:rPr>
                <w:sz w:val="24"/>
              </w:rPr>
              <w:t>sương</w:t>
            </w:r>
            <w:r>
              <w:rPr>
                <w:spacing w:val="-11"/>
                <w:sz w:val="24"/>
              </w:rPr>
              <w:t> </w:t>
            </w:r>
            <w:r>
              <w:rPr>
                <w:sz w:val="24"/>
              </w:rPr>
              <w:t>mai/ dưa chuột; đạo ôn, khô vằn, lem lép hạt/ lúa; phấn trắng/</w:t>
            </w:r>
            <w:r>
              <w:rPr>
                <w:spacing w:val="-15"/>
                <w:sz w:val="24"/>
              </w:rPr>
              <w:t> </w:t>
            </w:r>
            <w:r>
              <w:rPr>
                <w:sz w:val="24"/>
              </w:rPr>
              <w:t>nho,</w:t>
            </w:r>
            <w:r>
              <w:rPr>
                <w:spacing w:val="-15"/>
                <w:sz w:val="24"/>
              </w:rPr>
              <w:t> </w:t>
            </w:r>
            <w:r>
              <w:rPr>
                <w:sz w:val="24"/>
              </w:rPr>
              <w:t>vải;</w:t>
            </w:r>
            <w:r>
              <w:rPr>
                <w:spacing w:val="-15"/>
                <w:sz w:val="24"/>
              </w:rPr>
              <w:t> </w:t>
            </w:r>
            <w:r>
              <w:rPr>
                <w:sz w:val="24"/>
              </w:rPr>
              <w:t>sẹo,</w:t>
            </w:r>
            <w:r>
              <w:rPr>
                <w:spacing w:val="-15"/>
                <w:sz w:val="24"/>
              </w:rPr>
              <w:t> </w:t>
            </w:r>
            <w:r>
              <w:rPr>
                <w:sz w:val="24"/>
              </w:rPr>
              <w:t>Melanos/cam;</w:t>
            </w:r>
            <w:r>
              <w:rPr>
                <w:spacing w:val="-15"/>
                <w:sz w:val="24"/>
              </w:rPr>
              <w:t> </w:t>
            </w:r>
            <w:r>
              <w:rPr>
                <w:sz w:val="24"/>
              </w:rPr>
              <w:t>mốc</w:t>
            </w:r>
            <w:r>
              <w:rPr>
                <w:spacing w:val="-15"/>
                <w:sz w:val="24"/>
              </w:rPr>
              <w:t> </w:t>
            </w:r>
            <w:r>
              <w:rPr>
                <w:sz w:val="24"/>
              </w:rPr>
              <w:t>sương/</w:t>
            </w:r>
            <w:r>
              <w:rPr>
                <w:spacing w:val="-15"/>
                <w:sz w:val="24"/>
              </w:rPr>
              <w:t> </w:t>
            </w:r>
            <w:r>
              <w:rPr>
                <w:sz w:val="24"/>
              </w:rPr>
              <w:t>khoai tây; sương mai/ súp lơ, mướp; sương mai, thán thư, rỉ</w:t>
            </w:r>
            <w:r>
              <w:rPr>
                <w:spacing w:val="-8"/>
                <w:sz w:val="24"/>
              </w:rPr>
              <w:t> </w:t>
            </w:r>
            <w:r>
              <w:rPr>
                <w:sz w:val="24"/>
              </w:rPr>
              <w:t>sắt/đậu</w:t>
            </w:r>
            <w:r>
              <w:rPr>
                <w:spacing w:val="-8"/>
                <w:sz w:val="24"/>
              </w:rPr>
              <w:t> </w:t>
            </w:r>
            <w:r>
              <w:rPr>
                <w:sz w:val="24"/>
              </w:rPr>
              <w:t>côve;</w:t>
            </w:r>
            <w:r>
              <w:rPr>
                <w:spacing w:val="-8"/>
                <w:sz w:val="24"/>
              </w:rPr>
              <w:t> </w:t>
            </w:r>
            <w:r>
              <w:rPr>
                <w:sz w:val="24"/>
              </w:rPr>
              <w:t>đốm</w:t>
            </w:r>
            <w:r>
              <w:rPr>
                <w:spacing w:val="-8"/>
                <w:sz w:val="24"/>
              </w:rPr>
              <w:t> </w:t>
            </w:r>
            <w:r>
              <w:rPr>
                <w:sz w:val="24"/>
              </w:rPr>
              <w:t>lá/</w:t>
            </w:r>
            <w:r>
              <w:rPr>
                <w:spacing w:val="-8"/>
                <w:sz w:val="24"/>
              </w:rPr>
              <w:t> </w:t>
            </w:r>
            <w:r>
              <w:rPr>
                <w:sz w:val="24"/>
              </w:rPr>
              <w:t>cà</w:t>
            </w:r>
            <w:r>
              <w:rPr>
                <w:spacing w:val="-9"/>
                <w:sz w:val="24"/>
              </w:rPr>
              <w:t> </w:t>
            </w:r>
            <w:r>
              <w:rPr>
                <w:sz w:val="24"/>
              </w:rPr>
              <w:t>tím;</w:t>
            </w:r>
            <w:r>
              <w:rPr>
                <w:spacing w:val="-8"/>
                <w:sz w:val="24"/>
              </w:rPr>
              <w:t> </w:t>
            </w:r>
            <w:r>
              <w:rPr>
                <w:sz w:val="24"/>
              </w:rPr>
              <w:t>đốm</w:t>
            </w:r>
            <w:r>
              <w:rPr>
                <w:spacing w:val="-8"/>
                <w:sz w:val="24"/>
              </w:rPr>
              <w:t> </w:t>
            </w:r>
            <w:r>
              <w:rPr>
                <w:sz w:val="24"/>
              </w:rPr>
              <w:t>mắt</w:t>
            </w:r>
            <w:r>
              <w:rPr>
                <w:spacing w:val="-8"/>
                <w:sz w:val="24"/>
              </w:rPr>
              <w:t> </w:t>
            </w:r>
            <w:r>
              <w:rPr>
                <w:sz w:val="24"/>
              </w:rPr>
              <w:t>cua,</w:t>
            </w:r>
            <w:r>
              <w:rPr>
                <w:spacing w:val="-8"/>
                <w:sz w:val="24"/>
              </w:rPr>
              <w:t> </w:t>
            </w:r>
            <w:r>
              <w:rPr>
                <w:sz w:val="24"/>
              </w:rPr>
              <w:t>thối</w:t>
            </w:r>
            <w:r>
              <w:rPr>
                <w:spacing w:val="-5"/>
                <w:sz w:val="24"/>
              </w:rPr>
              <w:t> </w:t>
            </w:r>
            <w:r>
              <w:rPr>
                <w:sz w:val="24"/>
              </w:rPr>
              <w:t>cổ rễ/ mồng tơi; đốm mắt cua, phấn trắng/ ớt; lở cổ rễ/ su</w:t>
            </w:r>
            <w:r>
              <w:rPr>
                <w:spacing w:val="-4"/>
                <w:sz w:val="24"/>
              </w:rPr>
              <w:t> </w:t>
            </w:r>
            <w:r>
              <w:rPr>
                <w:sz w:val="24"/>
              </w:rPr>
              <w:t>hào;</w:t>
            </w:r>
            <w:r>
              <w:rPr>
                <w:spacing w:val="-3"/>
                <w:sz w:val="24"/>
              </w:rPr>
              <w:t> </w:t>
            </w:r>
            <w:r>
              <w:rPr>
                <w:sz w:val="24"/>
              </w:rPr>
              <w:t>sương</w:t>
            </w:r>
            <w:r>
              <w:rPr>
                <w:spacing w:val="-4"/>
                <w:sz w:val="24"/>
              </w:rPr>
              <w:t> </w:t>
            </w:r>
            <w:r>
              <w:rPr>
                <w:sz w:val="24"/>
              </w:rPr>
              <w:t>mai,</w:t>
            </w:r>
            <w:r>
              <w:rPr>
                <w:spacing w:val="-4"/>
                <w:sz w:val="24"/>
              </w:rPr>
              <w:t> </w:t>
            </w:r>
            <w:r>
              <w:rPr>
                <w:sz w:val="24"/>
              </w:rPr>
              <w:t>lở</w:t>
            </w:r>
            <w:r>
              <w:rPr>
                <w:spacing w:val="-5"/>
                <w:sz w:val="24"/>
              </w:rPr>
              <w:t> </w:t>
            </w:r>
            <w:r>
              <w:rPr>
                <w:sz w:val="24"/>
              </w:rPr>
              <w:t>cổ</w:t>
            </w:r>
            <w:r>
              <w:rPr>
                <w:spacing w:val="-6"/>
                <w:sz w:val="24"/>
              </w:rPr>
              <w:t> </w:t>
            </w:r>
            <w:r>
              <w:rPr>
                <w:sz w:val="24"/>
              </w:rPr>
              <w:t>rễ,</w:t>
            </w:r>
            <w:r>
              <w:rPr>
                <w:spacing w:val="-4"/>
                <w:sz w:val="24"/>
              </w:rPr>
              <w:t> </w:t>
            </w:r>
            <w:r>
              <w:rPr>
                <w:sz w:val="24"/>
              </w:rPr>
              <w:t>mốc</w:t>
            </w:r>
            <w:r>
              <w:rPr>
                <w:spacing w:val="-3"/>
                <w:sz w:val="24"/>
              </w:rPr>
              <w:t> </w:t>
            </w:r>
            <w:r>
              <w:rPr>
                <w:sz w:val="24"/>
              </w:rPr>
              <w:t>xám/</w:t>
            </w:r>
            <w:r>
              <w:rPr>
                <w:spacing w:val="-3"/>
                <w:sz w:val="24"/>
              </w:rPr>
              <w:t> </w:t>
            </w:r>
            <w:r>
              <w:rPr>
                <w:sz w:val="24"/>
              </w:rPr>
              <w:t>rau</w:t>
            </w:r>
            <w:r>
              <w:rPr>
                <w:spacing w:val="-4"/>
                <w:sz w:val="24"/>
              </w:rPr>
              <w:t> </w:t>
            </w:r>
            <w:r>
              <w:rPr>
                <w:sz w:val="24"/>
              </w:rPr>
              <w:t>cải;</w:t>
            </w:r>
            <w:r>
              <w:rPr>
                <w:spacing w:val="-3"/>
                <w:sz w:val="24"/>
              </w:rPr>
              <w:t> </w:t>
            </w:r>
            <w:r>
              <w:rPr>
                <w:sz w:val="24"/>
              </w:rPr>
              <w:t>rỉ</w:t>
            </w:r>
            <w:r>
              <w:rPr>
                <w:spacing w:val="-3"/>
                <w:sz w:val="24"/>
              </w:rPr>
              <w:t> </w:t>
            </w:r>
            <w:r>
              <w:rPr>
                <w:spacing w:val="-4"/>
                <w:sz w:val="24"/>
              </w:rPr>
              <w:t>sắt,</w:t>
            </w:r>
          </w:p>
          <w:p>
            <w:pPr>
              <w:pStyle w:val="TableParagraph"/>
              <w:spacing w:line="257" w:lineRule="exact"/>
              <w:ind w:left="111"/>
              <w:jc w:val="both"/>
              <w:rPr>
                <w:sz w:val="24"/>
              </w:rPr>
            </w:pPr>
            <w:r>
              <w:rPr>
                <w:sz w:val="24"/>
              </w:rPr>
              <w:t>sương</w:t>
            </w:r>
            <w:r>
              <w:rPr>
                <w:spacing w:val="-1"/>
                <w:sz w:val="24"/>
              </w:rPr>
              <w:t> </w:t>
            </w:r>
            <w:r>
              <w:rPr>
                <w:sz w:val="24"/>
              </w:rPr>
              <w:t>mai,</w:t>
            </w:r>
            <w:r>
              <w:rPr>
                <w:spacing w:val="-1"/>
                <w:sz w:val="24"/>
              </w:rPr>
              <w:t> </w:t>
            </w:r>
            <w:r>
              <w:rPr>
                <w:sz w:val="24"/>
              </w:rPr>
              <w:t>thán</w:t>
            </w:r>
            <w:r>
              <w:rPr>
                <w:spacing w:val="-1"/>
                <w:sz w:val="24"/>
              </w:rPr>
              <w:t> </w:t>
            </w:r>
            <w:r>
              <w:rPr>
                <w:sz w:val="24"/>
              </w:rPr>
              <w:t>thư/đậu</w:t>
            </w:r>
            <w:r>
              <w:rPr>
                <w:spacing w:val="-1"/>
                <w:sz w:val="24"/>
              </w:rPr>
              <w:t> </w:t>
            </w:r>
            <w:r>
              <w:rPr>
                <w:sz w:val="24"/>
              </w:rPr>
              <w:t>đũa;</w:t>
            </w:r>
            <w:r>
              <w:rPr>
                <w:spacing w:val="-1"/>
                <w:sz w:val="24"/>
              </w:rPr>
              <w:t> </w:t>
            </w:r>
            <w:r>
              <w:rPr>
                <w:sz w:val="24"/>
              </w:rPr>
              <w:t>rỉ</w:t>
            </w:r>
            <w:r>
              <w:rPr>
                <w:spacing w:val="-1"/>
                <w:sz w:val="24"/>
              </w:rPr>
              <w:t> </w:t>
            </w:r>
            <w:r>
              <w:rPr>
                <w:sz w:val="24"/>
              </w:rPr>
              <w:t>trắng/rau </w:t>
            </w:r>
            <w:r>
              <w:rPr>
                <w:spacing w:val="-2"/>
                <w:sz w:val="24"/>
              </w:rPr>
              <w:t>muống</w:t>
            </w:r>
          </w:p>
        </w:tc>
        <w:tc>
          <w:tcPr>
            <w:tcW w:w="3353" w:type="dxa"/>
          </w:tcPr>
          <w:p>
            <w:pPr>
              <w:pStyle w:val="TableParagraph"/>
              <w:spacing w:line="240" w:lineRule="auto"/>
              <w:ind w:left="0"/>
              <w:rPr>
                <w:sz w:val="24"/>
              </w:rPr>
            </w:pP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2"/>
              <w:jc w:val="center"/>
              <w:rPr>
                <w:sz w:val="24"/>
              </w:rPr>
            </w:pPr>
            <w:r>
              <w:rPr>
                <w:sz w:val="24"/>
              </w:rPr>
              <w:t>Damssi</w:t>
            </w:r>
            <w:r>
              <w:rPr>
                <w:spacing w:val="-2"/>
                <w:sz w:val="24"/>
              </w:rPr>
              <w:t> 720SC</w:t>
            </w:r>
          </w:p>
        </w:tc>
        <w:tc>
          <w:tcPr>
            <w:tcW w:w="5223" w:type="dxa"/>
          </w:tcPr>
          <w:p>
            <w:pPr>
              <w:pStyle w:val="TableParagraph"/>
              <w:spacing w:line="270" w:lineRule="atLeast"/>
              <w:ind w:left="111"/>
              <w:rPr>
                <w:sz w:val="24"/>
              </w:rPr>
            </w:pPr>
            <w:r>
              <w:rPr>
                <w:sz w:val="24"/>
              </w:rPr>
              <w:t>giả</w:t>
            </w:r>
            <w:r>
              <w:rPr>
                <w:spacing w:val="-6"/>
                <w:sz w:val="24"/>
              </w:rPr>
              <w:t> </w:t>
            </w:r>
            <w:r>
              <w:rPr>
                <w:sz w:val="24"/>
              </w:rPr>
              <w:t>sương</w:t>
            </w:r>
            <w:r>
              <w:rPr>
                <w:spacing w:val="-6"/>
                <w:sz w:val="24"/>
              </w:rPr>
              <w:t> </w:t>
            </w:r>
            <w:r>
              <w:rPr>
                <w:sz w:val="24"/>
              </w:rPr>
              <w:t>mai/</w:t>
            </w:r>
            <w:r>
              <w:rPr>
                <w:spacing w:val="-6"/>
                <w:sz w:val="24"/>
              </w:rPr>
              <w:t> </w:t>
            </w:r>
            <w:r>
              <w:rPr>
                <w:sz w:val="24"/>
              </w:rPr>
              <w:t>dưa</w:t>
            </w:r>
            <w:r>
              <w:rPr>
                <w:spacing w:val="-6"/>
                <w:sz w:val="24"/>
              </w:rPr>
              <w:t> </w:t>
            </w:r>
            <w:r>
              <w:rPr>
                <w:sz w:val="24"/>
              </w:rPr>
              <w:t>chuột;</w:t>
            </w:r>
            <w:r>
              <w:rPr>
                <w:spacing w:val="-6"/>
                <w:sz w:val="24"/>
              </w:rPr>
              <w:t> </w:t>
            </w:r>
            <w:r>
              <w:rPr>
                <w:sz w:val="24"/>
              </w:rPr>
              <w:t>đốm</w:t>
            </w:r>
            <w:r>
              <w:rPr>
                <w:spacing w:val="-6"/>
                <w:sz w:val="24"/>
              </w:rPr>
              <w:t> </w:t>
            </w:r>
            <w:r>
              <w:rPr>
                <w:sz w:val="24"/>
              </w:rPr>
              <w:t>nâu/thanh</w:t>
            </w:r>
            <w:r>
              <w:rPr>
                <w:spacing w:val="-6"/>
                <w:sz w:val="24"/>
              </w:rPr>
              <w:t> </w:t>
            </w:r>
            <w:r>
              <w:rPr>
                <w:sz w:val="24"/>
              </w:rPr>
              <w:t>long; sẹo/cam; thán thư/xoài, cà phê</w:t>
            </w:r>
          </w:p>
        </w:tc>
        <w:tc>
          <w:tcPr>
            <w:tcW w:w="3353" w:type="dxa"/>
          </w:tcPr>
          <w:p>
            <w:pPr>
              <w:pStyle w:val="TableParagraph"/>
              <w:spacing w:line="240" w:lineRule="auto" w:before="1"/>
              <w:ind w:left="63" w:right="45"/>
              <w:jc w:val="center"/>
              <w:rPr>
                <w:sz w:val="24"/>
              </w:rPr>
            </w:pPr>
            <w:r>
              <w:rPr>
                <w:sz w:val="24"/>
              </w:rPr>
              <w:t>Công</w:t>
            </w:r>
            <w:r>
              <w:rPr>
                <w:spacing w:val="-2"/>
                <w:sz w:val="24"/>
              </w:rPr>
              <w:t> </w:t>
            </w:r>
            <w:r>
              <w:rPr>
                <w:sz w:val="24"/>
              </w:rPr>
              <w:t>ty CP Cửu </w:t>
            </w:r>
            <w:r>
              <w:rPr>
                <w:spacing w:val="-4"/>
                <w:sz w:val="24"/>
              </w:rPr>
              <w:t>Long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3"/>
              <w:jc w:val="center"/>
              <w:rPr>
                <w:sz w:val="24"/>
              </w:rPr>
            </w:pPr>
            <w:r>
              <w:rPr>
                <w:spacing w:val="-2"/>
                <w:sz w:val="24"/>
              </w:rPr>
              <w:t>Duruda </w:t>
            </w:r>
            <w:r>
              <w:rPr>
                <w:spacing w:val="-4"/>
                <w:sz w:val="24"/>
              </w:rPr>
              <w:t>75WP</w:t>
            </w:r>
          </w:p>
        </w:tc>
        <w:tc>
          <w:tcPr>
            <w:tcW w:w="5223" w:type="dxa"/>
          </w:tcPr>
          <w:p>
            <w:pPr>
              <w:pStyle w:val="TableParagraph"/>
              <w:ind w:left="111"/>
              <w:rPr>
                <w:sz w:val="24"/>
              </w:rPr>
            </w:pPr>
            <w:r>
              <w:rPr>
                <w:sz w:val="24"/>
              </w:rPr>
              <w:t>giả</w:t>
            </w:r>
            <w:r>
              <w:rPr>
                <w:spacing w:val="-1"/>
                <w:sz w:val="24"/>
              </w:rPr>
              <w:t> </w:t>
            </w:r>
            <w:r>
              <w:rPr>
                <w:sz w:val="24"/>
              </w:rPr>
              <w:t>sương mai/ dưa</w:t>
            </w:r>
            <w:r>
              <w:rPr>
                <w:spacing w:val="-1"/>
                <w:sz w:val="24"/>
              </w:rPr>
              <w:t> </w:t>
            </w:r>
            <w:r>
              <w:rPr>
                <w:spacing w:val="-5"/>
                <w:sz w:val="24"/>
              </w:rPr>
              <w:t>hấu</w:t>
            </w:r>
          </w:p>
        </w:tc>
        <w:tc>
          <w:tcPr>
            <w:tcW w:w="3353" w:type="dxa"/>
          </w:tcPr>
          <w:p>
            <w:pPr>
              <w:pStyle w:val="TableParagraph"/>
              <w:ind w:left="63" w:right="49"/>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84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699" w:right="674" w:firstLine="194"/>
              <w:rPr>
                <w:sz w:val="24"/>
              </w:rPr>
            </w:pPr>
            <w:r>
              <w:rPr>
                <w:spacing w:val="-2"/>
                <w:sz w:val="24"/>
              </w:rPr>
              <w:t>Forwanil </w:t>
            </w:r>
            <w:r>
              <w:rPr>
                <w:sz w:val="24"/>
              </w:rPr>
              <w:t>50SC,</w:t>
            </w:r>
            <w:r>
              <w:rPr>
                <w:spacing w:val="-15"/>
                <w:sz w:val="24"/>
              </w:rPr>
              <w:t> </w:t>
            </w:r>
            <w:r>
              <w:rPr>
                <w:sz w:val="24"/>
              </w:rPr>
              <w:t>75WP</w:t>
            </w:r>
          </w:p>
        </w:tc>
        <w:tc>
          <w:tcPr>
            <w:tcW w:w="5223" w:type="dxa"/>
          </w:tcPr>
          <w:p>
            <w:pPr>
              <w:pStyle w:val="TableParagraph"/>
              <w:ind w:left="111"/>
              <w:rPr>
                <w:sz w:val="24"/>
              </w:rPr>
            </w:pPr>
            <w:r>
              <w:rPr>
                <w:b/>
                <w:sz w:val="24"/>
              </w:rPr>
              <w:t>50SC:</w:t>
            </w:r>
            <w:r>
              <w:rPr>
                <w:b/>
                <w:spacing w:val="-4"/>
                <w:sz w:val="24"/>
              </w:rPr>
              <w:t> </w:t>
            </w:r>
            <w:r>
              <w:rPr>
                <w:sz w:val="24"/>
              </w:rPr>
              <w:t>khô vằn/ lúa,</w:t>
            </w:r>
            <w:r>
              <w:rPr>
                <w:spacing w:val="-1"/>
                <w:sz w:val="24"/>
              </w:rPr>
              <w:t> </w:t>
            </w:r>
            <w:r>
              <w:rPr>
                <w:sz w:val="24"/>
              </w:rPr>
              <w:t>rỉ sắt/ cà</w:t>
            </w:r>
            <w:r>
              <w:rPr>
                <w:spacing w:val="-1"/>
                <w:sz w:val="24"/>
              </w:rPr>
              <w:t> </w:t>
            </w:r>
            <w:r>
              <w:rPr>
                <w:spacing w:val="-5"/>
                <w:sz w:val="24"/>
              </w:rPr>
              <w:t>phê</w:t>
            </w:r>
          </w:p>
          <w:p>
            <w:pPr>
              <w:pStyle w:val="TableParagraph"/>
              <w:spacing w:line="270" w:lineRule="atLeast"/>
              <w:ind w:left="111" w:right="82"/>
              <w:rPr>
                <w:sz w:val="24"/>
              </w:rPr>
            </w:pPr>
            <w:r>
              <w:rPr>
                <w:b/>
                <w:sz w:val="24"/>
              </w:rPr>
              <w:t>75WP</w:t>
            </w:r>
            <w:r>
              <w:rPr>
                <w:sz w:val="24"/>
              </w:rPr>
              <w:t>:</w:t>
            </w:r>
            <w:r>
              <w:rPr>
                <w:spacing w:val="-15"/>
                <w:sz w:val="24"/>
              </w:rPr>
              <w:t> </w:t>
            </w:r>
            <w:r>
              <w:rPr>
                <w:sz w:val="24"/>
              </w:rPr>
              <w:t>đốm</w:t>
            </w:r>
            <w:r>
              <w:rPr>
                <w:spacing w:val="-15"/>
                <w:sz w:val="24"/>
              </w:rPr>
              <w:t> </w:t>
            </w:r>
            <w:r>
              <w:rPr>
                <w:sz w:val="24"/>
              </w:rPr>
              <w:t>vòng/</w:t>
            </w:r>
            <w:r>
              <w:rPr>
                <w:spacing w:val="-15"/>
                <w:sz w:val="24"/>
              </w:rPr>
              <w:t> </w:t>
            </w:r>
            <w:r>
              <w:rPr>
                <w:sz w:val="24"/>
              </w:rPr>
              <w:t>cà</w:t>
            </w:r>
            <w:r>
              <w:rPr>
                <w:spacing w:val="-15"/>
                <w:sz w:val="24"/>
              </w:rPr>
              <w:t> </w:t>
            </w:r>
            <w:r>
              <w:rPr>
                <w:sz w:val="24"/>
              </w:rPr>
              <w:t>chua,</w:t>
            </w:r>
            <w:r>
              <w:rPr>
                <w:spacing w:val="-15"/>
                <w:sz w:val="24"/>
              </w:rPr>
              <w:t> </w:t>
            </w:r>
            <w:r>
              <w:rPr>
                <w:sz w:val="24"/>
              </w:rPr>
              <w:t>đốm</w:t>
            </w:r>
            <w:r>
              <w:rPr>
                <w:spacing w:val="-15"/>
                <w:sz w:val="24"/>
              </w:rPr>
              <w:t> </w:t>
            </w:r>
            <w:r>
              <w:rPr>
                <w:sz w:val="24"/>
              </w:rPr>
              <w:t>nâu/</w:t>
            </w:r>
            <w:r>
              <w:rPr>
                <w:spacing w:val="-15"/>
                <w:sz w:val="24"/>
              </w:rPr>
              <w:t> </w:t>
            </w:r>
            <w:r>
              <w:rPr>
                <w:sz w:val="24"/>
              </w:rPr>
              <w:t>lạc,</w:t>
            </w:r>
            <w:r>
              <w:rPr>
                <w:spacing w:val="-15"/>
                <w:sz w:val="24"/>
              </w:rPr>
              <w:t> </w:t>
            </w:r>
            <w:r>
              <w:rPr>
                <w:sz w:val="24"/>
              </w:rPr>
              <w:t>sương</w:t>
            </w:r>
            <w:r>
              <w:rPr>
                <w:spacing w:val="-15"/>
                <w:sz w:val="24"/>
              </w:rPr>
              <w:t> </w:t>
            </w:r>
            <w:r>
              <w:rPr>
                <w:sz w:val="24"/>
              </w:rPr>
              <w:t>mai/ bắp cải</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Fungonil</w:t>
            </w:r>
            <w:r>
              <w:rPr>
                <w:spacing w:val="-2"/>
                <w:sz w:val="24"/>
              </w:rPr>
              <w:t> </w:t>
            </w:r>
            <w:r>
              <w:rPr>
                <w:spacing w:val="-4"/>
                <w:sz w:val="24"/>
              </w:rPr>
              <w:t>75WP</w:t>
            </w:r>
          </w:p>
        </w:tc>
        <w:tc>
          <w:tcPr>
            <w:tcW w:w="5223" w:type="dxa"/>
          </w:tcPr>
          <w:p>
            <w:pPr>
              <w:pStyle w:val="TableParagraph"/>
              <w:spacing w:line="255" w:lineRule="exact"/>
              <w:ind w:left="111"/>
              <w:rPr>
                <w:sz w:val="24"/>
              </w:rPr>
            </w:pPr>
            <w:r>
              <w:rPr>
                <w:sz w:val="24"/>
              </w:rPr>
              <w:t>thán </w:t>
            </w:r>
            <w:r>
              <w:rPr>
                <w:spacing w:val="-2"/>
                <w:sz w:val="24"/>
              </w:rPr>
              <w:t>thư/cam</w:t>
            </w:r>
          </w:p>
        </w:tc>
        <w:tc>
          <w:tcPr>
            <w:tcW w:w="3353" w:type="dxa"/>
          </w:tcPr>
          <w:p>
            <w:pPr>
              <w:pStyle w:val="TableParagraph"/>
              <w:spacing w:line="255" w:lineRule="exact"/>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z w:val="24"/>
              </w:rPr>
              <w:t>Hóa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Ronil </w:t>
            </w:r>
            <w:r>
              <w:rPr>
                <w:spacing w:val="-4"/>
                <w:sz w:val="24"/>
              </w:rPr>
              <w:t>75WP</w:t>
            </w:r>
          </w:p>
        </w:tc>
        <w:tc>
          <w:tcPr>
            <w:tcW w:w="5223" w:type="dxa"/>
          </w:tcPr>
          <w:p>
            <w:pPr>
              <w:pStyle w:val="TableParagraph"/>
              <w:ind w:left="111"/>
              <w:rPr>
                <w:sz w:val="24"/>
              </w:rPr>
            </w:pPr>
            <w:r>
              <w:rPr>
                <w:sz w:val="24"/>
              </w:rPr>
              <w:t>thán </w:t>
            </w:r>
            <w:r>
              <w:rPr>
                <w:spacing w:val="-2"/>
                <w:sz w:val="24"/>
              </w:rPr>
              <w:t>thư/xoài</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110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897" w:right="875"/>
              <w:jc w:val="center"/>
              <w:rPr>
                <w:sz w:val="24"/>
              </w:rPr>
            </w:pPr>
            <w:r>
              <w:rPr>
                <w:spacing w:val="-2"/>
                <w:sz w:val="24"/>
              </w:rPr>
              <w:t>Rothanil </w:t>
            </w:r>
            <w:r>
              <w:rPr>
                <w:sz w:val="24"/>
              </w:rPr>
              <w:t>75 WP</w:t>
            </w:r>
          </w:p>
        </w:tc>
        <w:tc>
          <w:tcPr>
            <w:tcW w:w="5223" w:type="dxa"/>
          </w:tcPr>
          <w:p>
            <w:pPr>
              <w:pStyle w:val="TableParagraph"/>
              <w:spacing w:line="274" w:lineRule="exact"/>
              <w:ind w:left="111"/>
              <w:rPr>
                <w:sz w:val="24"/>
              </w:rPr>
            </w:pPr>
            <w:r>
              <w:rPr>
                <w:sz w:val="24"/>
              </w:rPr>
              <w:t>rỉ</w:t>
            </w:r>
            <w:r>
              <w:rPr>
                <w:spacing w:val="-1"/>
                <w:sz w:val="24"/>
              </w:rPr>
              <w:t> </w:t>
            </w:r>
            <w:r>
              <w:rPr>
                <w:sz w:val="24"/>
              </w:rPr>
              <w:t>sắt/ </w:t>
            </w:r>
            <w:r>
              <w:rPr>
                <w:spacing w:val="-5"/>
                <w:sz w:val="24"/>
              </w:rPr>
              <w:t>lạc</w:t>
            </w:r>
          </w:p>
        </w:tc>
        <w:tc>
          <w:tcPr>
            <w:tcW w:w="3353" w:type="dxa"/>
          </w:tcPr>
          <w:p>
            <w:pPr>
              <w:pStyle w:val="TableParagraph"/>
              <w:spacing w:line="240" w:lineRule="auto"/>
              <w:ind w:left="277"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57" w:lineRule="exact"/>
              <w:ind w:left="1376"/>
              <w:rPr>
                <w:sz w:val="24"/>
              </w:rPr>
            </w:pPr>
            <w:r>
              <w:rPr>
                <w:spacing w:val="-4"/>
                <w:sz w:val="24"/>
              </w:rPr>
              <w:t>Quốc)</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Samconil</w:t>
            </w:r>
            <w:r>
              <w:rPr>
                <w:spacing w:val="-1"/>
                <w:sz w:val="24"/>
              </w:rPr>
              <w:t> </w:t>
            </w:r>
            <w:r>
              <w:rPr>
                <w:spacing w:val="-4"/>
                <w:sz w:val="24"/>
              </w:rPr>
              <w:t>500SC</w:t>
            </w:r>
          </w:p>
        </w:tc>
        <w:tc>
          <w:tcPr>
            <w:tcW w:w="5223" w:type="dxa"/>
          </w:tcPr>
          <w:p>
            <w:pPr>
              <w:pStyle w:val="TableParagraph"/>
              <w:spacing w:line="255"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55" w:lineRule="exact"/>
              <w:ind w:left="63" w:right="47"/>
              <w:jc w:val="center"/>
              <w:rPr>
                <w:sz w:val="24"/>
              </w:rPr>
            </w:pPr>
            <w:r>
              <w:rPr>
                <w:sz w:val="24"/>
              </w:rPr>
              <w:t>Công ty CP</w:t>
            </w:r>
            <w:r>
              <w:rPr>
                <w:spacing w:val="-2"/>
                <w:sz w:val="24"/>
              </w:rPr>
              <w:t> </w:t>
            </w:r>
            <w:r>
              <w:rPr>
                <w:spacing w:val="-5"/>
                <w:sz w:val="24"/>
              </w:rPr>
              <w:t>SAM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5"/>
              <w:jc w:val="center"/>
              <w:rPr>
                <w:sz w:val="24"/>
              </w:rPr>
            </w:pPr>
            <w:r>
              <w:rPr>
                <w:sz w:val="24"/>
              </w:rPr>
              <w:t>Sinlonil </w:t>
            </w:r>
            <w:r>
              <w:rPr>
                <w:spacing w:val="-4"/>
                <w:sz w:val="24"/>
              </w:rPr>
              <w:t>75WP</w:t>
            </w:r>
          </w:p>
        </w:tc>
        <w:tc>
          <w:tcPr>
            <w:tcW w:w="5223" w:type="dxa"/>
          </w:tcPr>
          <w:p>
            <w:pPr>
              <w:pStyle w:val="TableParagraph"/>
              <w:spacing w:line="257" w:lineRule="exact" w:before="1"/>
              <w:ind w:left="111"/>
              <w:rPr>
                <w:sz w:val="24"/>
              </w:rPr>
            </w:pPr>
            <w:r>
              <w:rPr>
                <w:sz w:val="24"/>
              </w:rPr>
              <w:t>sương mai/dưa</w:t>
            </w:r>
            <w:r>
              <w:rPr>
                <w:spacing w:val="-1"/>
                <w:sz w:val="24"/>
              </w:rPr>
              <w:t> </w:t>
            </w:r>
            <w:r>
              <w:rPr>
                <w:spacing w:val="-5"/>
                <w:sz w:val="24"/>
              </w:rPr>
              <w:t>hấu</w:t>
            </w:r>
          </w:p>
        </w:tc>
        <w:tc>
          <w:tcPr>
            <w:tcW w:w="3353" w:type="dxa"/>
          </w:tcPr>
          <w:p>
            <w:pPr>
              <w:pStyle w:val="TableParagraph"/>
              <w:spacing w:line="257" w:lineRule="exact" w:before="1"/>
              <w:ind w:left="63" w:right="49"/>
              <w:jc w:val="center"/>
              <w:rPr>
                <w:sz w:val="24"/>
              </w:rPr>
            </w:pPr>
            <w:r>
              <w:rPr>
                <w:sz w:val="24"/>
              </w:rPr>
              <w:t>Sinon </w:t>
            </w:r>
            <w:r>
              <w:rPr>
                <w:spacing w:val="-2"/>
                <w:sz w:val="24"/>
              </w:rPr>
              <w:t>Corporation</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579" w:right="554" w:firstLine="398"/>
              <w:rPr>
                <w:sz w:val="24"/>
              </w:rPr>
            </w:pPr>
            <w:r>
              <w:rPr>
                <w:spacing w:val="-2"/>
                <w:sz w:val="24"/>
              </w:rPr>
              <w:t>Sulonil </w:t>
            </w:r>
            <w:r>
              <w:rPr>
                <w:sz w:val="24"/>
              </w:rPr>
              <w:t>720SC,</w:t>
            </w:r>
            <w:r>
              <w:rPr>
                <w:spacing w:val="-15"/>
                <w:sz w:val="24"/>
              </w:rPr>
              <w:t> </w:t>
            </w:r>
            <w:r>
              <w:rPr>
                <w:sz w:val="24"/>
              </w:rPr>
              <w:t>750WP</w:t>
            </w:r>
          </w:p>
        </w:tc>
        <w:tc>
          <w:tcPr>
            <w:tcW w:w="5223" w:type="dxa"/>
          </w:tcPr>
          <w:p>
            <w:pPr>
              <w:pStyle w:val="TableParagraph"/>
              <w:spacing w:line="240" w:lineRule="auto"/>
              <w:ind w:left="111"/>
              <w:rPr>
                <w:sz w:val="24"/>
              </w:rPr>
            </w:pPr>
            <w:r>
              <w:rPr>
                <w:b/>
                <w:sz w:val="24"/>
              </w:rPr>
              <w:t>720SC</w:t>
            </w:r>
            <w:r>
              <w:rPr>
                <w:sz w:val="24"/>
              </w:rPr>
              <w:t>:</w:t>
            </w:r>
            <w:r>
              <w:rPr>
                <w:spacing w:val="-4"/>
                <w:sz w:val="24"/>
              </w:rPr>
              <w:t> </w:t>
            </w:r>
            <w:r>
              <w:rPr>
                <w:sz w:val="24"/>
              </w:rPr>
              <w:t>sương</w:t>
            </w:r>
            <w:r>
              <w:rPr>
                <w:spacing w:val="-4"/>
                <w:sz w:val="24"/>
              </w:rPr>
              <w:t> </w:t>
            </w:r>
            <w:r>
              <w:rPr>
                <w:sz w:val="24"/>
              </w:rPr>
              <w:t>mai/</w:t>
            </w:r>
            <w:r>
              <w:rPr>
                <w:spacing w:val="-4"/>
                <w:sz w:val="24"/>
              </w:rPr>
              <w:t> </w:t>
            </w:r>
            <w:r>
              <w:rPr>
                <w:sz w:val="24"/>
              </w:rPr>
              <w:t>dưa</w:t>
            </w:r>
            <w:r>
              <w:rPr>
                <w:spacing w:val="-6"/>
                <w:sz w:val="24"/>
              </w:rPr>
              <w:t> </w:t>
            </w:r>
            <w:r>
              <w:rPr>
                <w:sz w:val="24"/>
              </w:rPr>
              <w:t>chuột,</w:t>
            </w:r>
            <w:r>
              <w:rPr>
                <w:spacing w:val="-4"/>
                <w:sz w:val="24"/>
              </w:rPr>
              <w:t> </w:t>
            </w:r>
            <w:r>
              <w:rPr>
                <w:sz w:val="24"/>
              </w:rPr>
              <w:t>cà</w:t>
            </w:r>
            <w:r>
              <w:rPr>
                <w:spacing w:val="-6"/>
                <w:sz w:val="24"/>
              </w:rPr>
              <w:t> </w:t>
            </w:r>
            <w:r>
              <w:rPr>
                <w:sz w:val="24"/>
              </w:rPr>
              <w:t>chua;</w:t>
            </w:r>
            <w:r>
              <w:rPr>
                <w:spacing w:val="-4"/>
                <w:sz w:val="24"/>
              </w:rPr>
              <w:t> </w:t>
            </w:r>
            <w:r>
              <w:rPr>
                <w:sz w:val="24"/>
              </w:rPr>
              <w:t>đốm</w:t>
            </w:r>
            <w:r>
              <w:rPr>
                <w:spacing w:val="-4"/>
                <w:sz w:val="24"/>
              </w:rPr>
              <w:t> </w:t>
            </w:r>
            <w:r>
              <w:rPr>
                <w:sz w:val="24"/>
              </w:rPr>
              <w:t>lá/</w:t>
            </w:r>
            <w:r>
              <w:rPr>
                <w:spacing w:val="-4"/>
                <w:sz w:val="24"/>
              </w:rPr>
              <w:t> </w:t>
            </w:r>
            <w:r>
              <w:rPr>
                <w:sz w:val="24"/>
              </w:rPr>
              <w:t>lạc; giả sương mai/ dưa chuột</w:t>
            </w:r>
          </w:p>
          <w:p>
            <w:pPr>
              <w:pStyle w:val="TableParagraph"/>
              <w:spacing w:line="257" w:lineRule="exact"/>
              <w:ind w:left="111"/>
              <w:rPr>
                <w:sz w:val="24"/>
              </w:rPr>
            </w:pPr>
            <w:r>
              <w:rPr>
                <w:b/>
                <w:sz w:val="24"/>
              </w:rPr>
              <w:t>750WP</w:t>
            </w:r>
            <w:r>
              <w:rPr>
                <w:sz w:val="24"/>
              </w:rPr>
              <w:t>:</w:t>
            </w:r>
            <w:r>
              <w:rPr>
                <w:spacing w:val="-1"/>
                <w:sz w:val="24"/>
              </w:rPr>
              <w:t> </w:t>
            </w:r>
            <w:r>
              <w:rPr>
                <w:sz w:val="24"/>
              </w:rPr>
              <w:t>đốm lá/</w:t>
            </w:r>
            <w:r>
              <w:rPr>
                <w:spacing w:val="-1"/>
                <w:sz w:val="24"/>
              </w:rPr>
              <w:t> </w:t>
            </w:r>
            <w:r>
              <w:rPr>
                <w:sz w:val="24"/>
              </w:rPr>
              <w:t>lạc, mốc</w:t>
            </w:r>
            <w:r>
              <w:rPr>
                <w:spacing w:val="-1"/>
                <w:sz w:val="24"/>
              </w:rPr>
              <w:t> </w:t>
            </w:r>
            <w:r>
              <w:rPr>
                <w:sz w:val="24"/>
              </w:rPr>
              <w:t>sương/ cà</w:t>
            </w:r>
            <w:r>
              <w:rPr>
                <w:spacing w:val="-2"/>
                <w:sz w:val="24"/>
              </w:rPr>
              <w:t> </w:t>
            </w:r>
            <w:r>
              <w:rPr>
                <w:spacing w:val="-4"/>
                <w:sz w:val="24"/>
              </w:rPr>
              <w:t>chua</w:t>
            </w:r>
          </w:p>
        </w:tc>
        <w:tc>
          <w:tcPr>
            <w:tcW w:w="3353" w:type="dxa"/>
          </w:tcPr>
          <w:p>
            <w:pPr>
              <w:pStyle w:val="TableParagraph"/>
              <w:spacing w:line="240" w:lineRule="auto"/>
              <w:ind w:left="1479" w:hanging="1152"/>
              <w:rPr>
                <w:sz w:val="24"/>
              </w:rPr>
            </w:pPr>
            <w:r>
              <w:rPr>
                <w:sz w:val="24"/>
              </w:rPr>
              <w:t>Jiangyin</w:t>
            </w:r>
            <w:r>
              <w:rPr>
                <w:spacing w:val="-13"/>
                <w:sz w:val="24"/>
              </w:rPr>
              <w:t> </w:t>
            </w:r>
            <w:r>
              <w:rPr>
                <w:sz w:val="24"/>
              </w:rPr>
              <w:t>Suli</w:t>
            </w:r>
            <w:r>
              <w:rPr>
                <w:spacing w:val="-13"/>
                <w:sz w:val="24"/>
              </w:rPr>
              <w:t> </w:t>
            </w:r>
            <w:r>
              <w:rPr>
                <w:sz w:val="24"/>
              </w:rPr>
              <w:t>Chemical</w:t>
            </w:r>
            <w:r>
              <w:rPr>
                <w:spacing w:val="-14"/>
                <w:sz w:val="24"/>
              </w:rPr>
              <w:t> </w:t>
            </w:r>
            <w:r>
              <w:rPr>
                <w:sz w:val="24"/>
              </w:rPr>
              <w:t>Co., </w:t>
            </w:r>
            <w:r>
              <w:rPr>
                <w:spacing w:val="-4"/>
                <w:sz w:val="24"/>
              </w:rPr>
              <w:t>Ltd.</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Top Line</w:t>
            </w:r>
            <w:r>
              <w:rPr>
                <w:spacing w:val="-1"/>
                <w:sz w:val="24"/>
              </w:rPr>
              <w:t> </w:t>
            </w:r>
            <w:r>
              <w:rPr>
                <w:spacing w:val="-4"/>
                <w:sz w:val="24"/>
              </w:rPr>
              <w:t>75WP</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40" w:lineRule="auto"/>
              <w:ind w:left="65"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6"/>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28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67" w:lineRule="exact"/>
              <w:ind w:left="24" w:right="4"/>
              <w:jc w:val="center"/>
              <w:rPr>
                <w:sz w:val="24"/>
              </w:rPr>
            </w:pPr>
            <w:r>
              <w:rPr>
                <w:sz w:val="24"/>
              </w:rPr>
              <w:t>Thalonil</w:t>
            </w:r>
            <w:r>
              <w:rPr>
                <w:spacing w:val="-1"/>
                <w:sz w:val="24"/>
              </w:rPr>
              <w:t> </w:t>
            </w:r>
            <w:r>
              <w:rPr>
                <w:sz w:val="24"/>
              </w:rPr>
              <w:t>75</w:t>
            </w:r>
            <w:r>
              <w:rPr>
                <w:spacing w:val="-1"/>
                <w:sz w:val="24"/>
              </w:rPr>
              <w:t> </w:t>
            </w:r>
            <w:r>
              <w:rPr>
                <w:spacing w:val="-5"/>
                <w:sz w:val="24"/>
              </w:rPr>
              <w:t>WP</w:t>
            </w:r>
          </w:p>
        </w:tc>
        <w:tc>
          <w:tcPr>
            <w:tcW w:w="5223" w:type="dxa"/>
          </w:tcPr>
          <w:p>
            <w:pPr>
              <w:pStyle w:val="TableParagraph"/>
              <w:spacing w:line="267" w:lineRule="exact"/>
              <w:ind w:left="111"/>
              <w:rPr>
                <w:sz w:val="24"/>
              </w:rPr>
            </w:pPr>
            <w:r>
              <w:rPr>
                <w:sz w:val="24"/>
              </w:rPr>
              <w:t>sương</w:t>
            </w:r>
            <w:r>
              <w:rPr>
                <w:spacing w:val="-1"/>
                <w:sz w:val="24"/>
              </w:rPr>
              <w:t> </w:t>
            </w:r>
            <w:r>
              <w:rPr>
                <w:sz w:val="24"/>
              </w:rPr>
              <w:t>mai/ dưa</w:t>
            </w:r>
            <w:r>
              <w:rPr>
                <w:spacing w:val="-1"/>
                <w:sz w:val="24"/>
              </w:rPr>
              <w:t> </w:t>
            </w:r>
            <w:r>
              <w:rPr>
                <w:sz w:val="24"/>
              </w:rPr>
              <w:t>hấu, đốm</w:t>
            </w:r>
            <w:r>
              <w:rPr>
                <w:spacing w:val="2"/>
                <w:sz w:val="24"/>
              </w:rPr>
              <w:t> </w:t>
            </w:r>
            <w:r>
              <w:rPr>
                <w:sz w:val="24"/>
              </w:rPr>
              <w:t>vòng/ cà</w:t>
            </w:r>
            <w:r>
              <w:rPr>
                <w:spacing w:val="-2"/>
                <w:sz w:val="24"/>
              </w:rPr>
              <w:t> </w:t>
            </w:r>
            <w:r>
              <w:rPr>
                <w:spacing w:val="-4"/>
                <w:sz w:val="24"/>
              </w:rPr>
              <w:t>chua</w:t>
            </w:r>
          </w:p>
        </w:tc>
        <w:tc>
          <w:tcPr>
            <w:tcW w:w="3353" w:type="dxa"/>
          </w:tcPr>
          <w:p>
            <w:pPr>
              <w:pStyle w:val="TableParagraph"/>
              <w:spacing w:line="267" w:lineRule="exact"/>
              <w:ind w:left="63" w:right="49"/>
              <w:jc w:val="center"/>
              <w:rPr>
                <w:sz w:val="24"/>
              </w:rPr>
            </w:pPr>
            <w:r>
              <w:rPr>
                <w:sz w:val="24"/>
              </w:rPr>
              <w:t>Longfat</w:t>
            </w:r>
            <w:r>
              <w:rPr>
                <w:spacing w:val="-1"/>
                <w:sz w:val="24"/>
              </w:rPr>
              <w:t> </w:t>
            </w:r>
            <w:r>
              <w:rPr>
                <w:sz w:val="24"/>
              </w:rPr>
              <w:t>Global</w:t>
            </w:r>
            <w:r>
              <w:rPr>
                <w:spacing w:val="-1"/>
                <w:sz w:val="24"/>
              </w:rPr>
              <w:t> </w:t>
            </w:r>
            <w:r>
              <w:rPr>
                <w:sz w:val="24"/>
              </w:rPr>
              <w:t>Co., </w:t>
            </w:r>
            <w:r>
              <w:rPr>
                <w:spacing w:val="-4"/>
                <w:sz w:val="24"/>
              </w:rPr>
              <w:t>Ltd.</w:t>
            </w:r>
          </w:p>
        </w:tc>
      </w:tr>
      <w:tr>
        <w:trPr>
          <w:trHeight w:val="827" w:hRule="atLeast"/>
        </w:trPr>
        <w:tc>
          <w:tcPr>
            <w:tcW w:w="708" w:type="dxa"/>
            <w:vMerge w:val="restart"/>
          </w:tcPr>
          <w:p>
            <w:pPr>
              <w:pStyle w:val="TableParagraph"/>
              <w:ind w:left="98"/>
              <w:rPr>
                <w:sz w:val="24"/>
              </w:rPr>
            </w:pPr>
            <w:r>
              <w:rPr>
                <w:spacing w:val="-5"/>
                <w:sz w:val="24"/>
              </w:rPr>
              <w:t>167</w:t>
            </w:r>
          </w:p>
        </w:tc>
        <w:tc>
          <w:tcPr>
            <w:tcW w:w="2976" w:type="dxa"/>
            <w:vMerge w:val="restart"/>
          </w:tcPr>
          <w:p>
            <w:pPr>
              <w:pStyle w:val="TableParagraph"/>
              <w:spacing w:line="240" w:lineRule="auto"/>
              <w:ind w:right="455"/>
              <w:rPr>
                <w:sz w:val="24"/>
              </w:rPr>
            </w:pPr>
            <w:r>
              <w:rPr>
                <w:sz w:val="24"/>
              </w:rPr>
              <w:t>Chlorothalonil 60% (600g/kg)</w:t>
            </w:r>
            <w:r>
              <w:rPr>
                <w:spacing w:val="-15"/>
                <w:sz w:val="24"/>
              </w:rPr>
              <w:t> </w:t>
            </w:r>
            <w:r>
              <w:rPr>
                <w:sz w:val="24"/>
              </w:rPr>
              <w:t>+</w:t>
            </w:r>
            <w:r>
              <w:rPr>
                <w:spacing w:val="-15"/>
                <w:sz w:val="24"/>
              </w:rPr>
              <w:t> </w:t>
            </w:r>
            <w:r>
              <w:rPr>
                <w:sz w:val="24"/>
              </w:rPr>
              <w:t>Cymoxanil 15% (150g/kg)</w:t>
            </w:r>
          </w:p>
        </w:tc>
        <w:tc>
          <w:tcPr>
            <w:tcW w:w="2647" w:type="dxa"/>
          </w:tcPr>
          <w:p>
            <w:pPr>
              <w:pStyle w:val="TableParagraph"/>
              <w:spacing w:line="240" w:lineRule="auto"/>
              <w:ind w:left="897" w:right="873"/>
              <w:jc w:val="center"/>
              <w:rPr>
                <w:sz w:val="24"/>
              </w:rPr>
            </w:pPr>
            <w:r>
              <w:rPr>
                <w:spacing w:val="-2"/>
                <w:sz w:val="24"/>
              </w:rPr>
              <w:t>Cythala </w:t>
            </w:r>
            <w:r>
              <w:rPr>
                <w:sz w:val="24"/>
              </w:rPr>
              <w:t>75 WP</w:t>
            </w:r>
          </w:p>
        </w:tc>
        <w:tc>
          <w:tcPr>
            <w:tcW w:w="5223" w:type="dxa"/>
          </w:tcPr>
          <w:p>
            <w:pPr>
              <w:pStyle w:val="TableParagraph"/>
              <w:ind w:left="111"/>
              <w:rPr>
                <w:sz w:val="24"/>
              </w:rPr>
            </w:pPr>
            <w:r>
              <w:rPr>
                <w:sz w:val="24"/>
              </w:rPr>
              <w:t>khô</w:t>
            </w:r>
            <w:r>
              <w:rPr>
                <w:spacing w:val="-1"/>
                <w:sz w:val="24"/>
              </w:rPr>
              <w:t> </w:t>
            </w:r>
            <w:r>
              <w:rPr>
                <w:sz w:val="24"/>
              </w:rPr>
              <w:t>vằn/ lúa;</w:t>
            </w:r>
            <w:r>
              <w:rPr>
                <w:spacing w:val="-1"/>
                <w:sz w:val="24"/>
              </w:rPr>
              <w:t> </w:t>
            </w:r>
            <w:r>
              <w:rPr>
                <w:sz w:val="24"/>
              </w:rPr>
              <w:t>rỉ sắt/</w:t>
            </w:r>
            <w:r>
              <w:rPr>
                <w:spacing w:val="-1"/>
                <w:sz w:val="24"/>
              </w:rPr>
              <w:t> </w:t>
            </w:r>
            <w:r>
              <w:rPr>
                <w:sz w:val="24"/>
              </w:rPr>
              <w:t>đậu tương,</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Dipcy</w:t>
            </w:r>
            <w:r>
              <w:rPr>
                <w:spacing w:val="-1"/>
                <w:sz w:val="24"/>
              </w:rPr>
              <w:t> </w:t>
            </w:r>
            <w:r>
              <w:rPr>
                <w:spacing w:val="-2"/>
                <w:sz w:val="24"/>
              </w:rPr>
              <w:t>750WP</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98"/>
              <w:rPr>
                <w:sz w:val="24"/>
              </w:rPr>
            </w:pPr>
            <w:r>
              <w:rPr>
                <w:spacing w:val="-5"/>
                <w:sz w:val="24"/>
              </w:rPr>
              <w:t>168</w:t>
            </w:r>
          </w:p>
        </w:tc>
        <w:tc>
          <w:tcPr>
            <w:tcW w:w="2976" w:type="dxa"/>
          </w:tcPr>
          <w:p>
            <w:pPr>
              <w:pStyle w:val="TableParagraph"/>
              <w:spacing w:line="240" w:lineRule="auto"/>
              <w:rPr>
                <w:sz w:val="24"/>
              </w:rPr>
            </w:pPr>
            <w:r>
              <w:rPr>
                <w:sz w:val="24"/>
              </w:rPr>
              <w:t>Chlorothalonil 600g/l + Fluoxastrobin</w:t>
            </w:r>
            <w:r>
              <w:rPr>
                <w:spacing w:val="-15"/>
                <w:sz w:val="24"/>
              </w:rPr>
              <w:t> </w:t>
            </w:r>
            <w:r>
              <w:rPr>
                <w:sz w:val="24"/>
              </w:rPr>
              <w:t>(min</w:t>
            </w:r>
            <w:r>
              <w:rPr>
                <w:spacing w:val="-15"/>
                <w:sz w:val="24"/>
              </w:rPr>
              <w:t> </w:t>
            </w:r>
            <w:r>
              <w:rPr>
                <w:sz w:val="24"/>
              </w:rPr>
              <w:t>94%)</w:t>
            </w:r>
          </w:p>
          <w:p>
            <w:pPr>
              <w:pStyle w:val="TableParagraph"/>
              <w:spacing w:line="257" w:lineRule="exact"/>
              <w:rPr>
                <w:sz w:val="24"/>
              </w:rPr>
            </w:pPr>
            <w:r>
              <w:rPr>
                <w:spacing w:val="-2"/>
                <w:sz w:val="24"/>
              </w:rPr>
              <w:t>60g/l</w:t>
            </w:r>
          </w:p>
        </w:tc>
        <w:tc>
          <w:tcPr>
            <w:tcW w:w="2647" w:type="dxa"/>
          </w:tcPr>
          <w:p>
            <w:pPr>
              <w:pStyle w:val="TableParagraph"/>
              <w:ind w:left="24" w:right="4"/>
              <w:jc w:val="center"/>
              <w:rPr>
                <w:sz w:val="24"/>
              </w:rPr>
            </w:pPr>
            <w:r>
              <w:rPr>
                <w:sz w:val="24"/>
              </w:rPr>
              <w:t>Evito-C</w:t>
            </w:r>
            <w:r>
              <w:rPr>
                <w:spacing w:val="-1"/>
                <w:sz w:val="24"/>
              </w:rPr>
              <w:t> </w:t>
            </w:r>
            <w:r>
              <w:rPr>
                <w:spacing w:val="-2"/>
                <w:sz w:val="24"/>
              </w:rPr>
              <w:t>660SC</w:t>
            </w:r>
          </w:p>
        </w:tc>
        <w:tc>
          <w:tcPr>
            <w:tcW w:w="5223" w:type="dxa"/>
          </w:tcPr>
          <w:p>
            <w:pPr>
              <w:pStyle w:val="TableParagraph"/>
              <w:ind w:left="111"/>
              <w:rPr>
                <w:sz w:val="24"/>
              </w:rPr>
            </w:pPr>
            <w:r>
              <w:rPr>
                <w:sz w:val="24"/>
              </w:rPr>
              <w:t>đốm nâu/thanh </w:t>
            </w:r>
            <w:r>
              <w:rPr>
                <w:spacing w:val="-4"/>
                <w:sz w:val="24"/>
              </w:rPr>
              <w:t>long</w:t>
            </w:r>
          </w:p>
        </w:tc>
        <w:tc>
          <w:tcPr>
            <w:tcW w:w="3353" w:type="dxa"/>
          </w:tcPr>
          <w:p>
            <w:pPr>
              <w:pStyle w:val="TableParagraph"/>
              <w:spacing w:line="240" w:lineRule="auto"/>
              <w:ind w:left="1280"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553" w:hRule="atLeast"/>
        </w:trPr>
        <w:tc>
          <w:tcPr>
            <w:tcW w:w="708" w:type="dxa"/>
          </w:tcPr>
          <w:p>
            <w:pPr>
              <w:pStyle w:val="TableParagraph"/>
              <w:spacing w:line="240" w:lineRule="auto" w:before="1"/>
              <w:ind w:left="98"/>
              <w:rPr>
                <w:sz w:val="24"/>
              </w:rPr>
            </w:pPr>
            <w:r>
              <w:rPr>
                <w:spacing w:val="-5"/>
                <w:sz w:val="24"/>
              </w:rPr>
              <w:t>169</w:t>
            </w:r>
          </w:p>
        </w:tc>
        <w:tc>
          <w:tcPr>
            <w:tcW w:w="2976" w:type="dxa"/>
          </w:tcPr>
          <w:p>
            <w:pPr>
              <w:pStyle w:val="TableParagraph"/>
              <w:spacing w:line="240" w:lineRule="auto" w:before="1"/>
              <w:rPr>
                <w:sz w:val="24"/>
              </w:rPr>
            </w:pPr>
            <w:r>
              <w:rPr>
                <w:sz w:val="24"/>
              </w:rPr>
              <w:t>Chlorothalonil 30%</w:t>
            </w:r>
            <w:r>
              <w:rPr>
                <w:spacing w:val="-1"/>
                <w:sz w:val="24"/>
              </w:rPr>
              <w:t> </w:t>
            </w:r>
            <w:r>
              <w:rPr>
                <w:spacing w:val="-10"/>
                <w:sz w:val="24"/>
              </w:rPr>
              <w:t>+</w:t>
            </w:r>
          </w:p>
          <w:p>
            <w:pPr>
              <w:pStyle w:val="TableParagraph"/>
              <w:spacing w:line="257" w:lineRule="exact"/>
              <w:rPr>
                <w:sz w:val="24"/>
              </w:rPr>
            </w:pPr>
            <w:r>
              <w:rPr>
                <w:sz w:val="24"/>
              </w:rPr>
              <w:t>Fosetyl-aluminium</w:t>
            </w:r>
            <w:r>
              <w:rPr>
                <w:spacing w:val="-4"/>
                <w:sz w:val="24"/>
              </w:rPr>
              <w:t> </w:t>
            </w:r>
            <w:r>
              <w:rPr>
                <w:spacing w:val="-5"/>
                <w:sz w:val="24"/>
              </w:rPr>
              <w:t>50%</w:t>
            </w:r>
          </w:p>
        </w:tc>
        <w:tc>
          <w:tcPr>
            <w:tcW w:w="2647" w:type="dxa"/>
          </w:tcPr>
          <w:p>
            <w:pPr>
              <w:pStyle w:val="TableParagraph"/>
              <w:spacing w:line="240" w:lineRule="auto" w:before="1"/>
              <w:ind w:left="24" w:right="7"/>
              <w:jc w:val="center"/>
              <w:rPr>
                <w:sz w:val="24"/>
              </w:rPr>
            </w:pPr>
            <w:r>
              <w:rPr>
                <w:sz w:val="24"/>
              </w:rPr>
              <w:t>Calaeti</w:t>
            </w:r>
            <w:r>
              <w:rPr>
                <w:spacing w:val="-3"/>
                <w:sz w:val="24"/>
              </w:rPr>
              <w:t> </w:t>
            </w:r>
            <w:r>
              <w:rPr>
                <w:spacing w:val="-4"/>
                <w:sz w:val="24"/>
              </w:rPr>
              <w:t>800WP</w:t>
            </w:r>
          </w:p>
        </w:tc>
        <w:tc>
          <w:tcPr>
            <w:tcW w:w="5223" w:type="dxa"/>
          </w:tcPr>
          <w:p>
            <w:pPr>
              <w:pStyle w:val="TableParagraph"/>
              <w:spacing w:line="270" w:lineRule="atLeast"/>
              <w:ind w:left="111"/>
              <w:rPr>
                <w:sz w:val="24"/>
              </w:rPr>
            </w:pPr>
            <w:r>
              <w:rPr>
                <w:sz w:val="24"/>
              </w:rPr>
              <w:t>chết</w:t>
            </w:r>
            <w:r>
              <w:rPr>
                <w:spacing w:val="-5"/>
                <w:sz w:val="24"/>
              </w:rPr>
              <w:t> </w:t>
            </w:r>
            <w:r>
              <w:rPr>
                <w:sz w:val="24"/>
              </w:rPr>
              <w:t>nhanh/</w:t>
            </w:r>
            <w:r>
              <w:rPr>
                <w:spacing w:val="-5"/>
                <w:sz w:val="24"/>
              </w:rPr>
              <w:t> </w:t>
            </w:r>
            <w:r>
              <w:rPr>
                <w:sz w:val="24"/>
              </w:rPr>
              <w:t>hồ</w:t>
            </w:r>
            <w:r>
              <w:rPr>
                <w:spacing w:val="-5"/>
                <w:sz w:val="24"/>
              </w:rPr>
              <w:t> </w:t>
            </w:r>
            <w:r>
              <w:rPr>
                <w:sz w:val="24"/>
              </w:rPr>
              <w:t>tiêu;</w:t>
            </w:r>
            <w:r>
              <w:rPr>
                <w:spacing w:val="-5"/>
                <w:sz w:val="24"/>
              </w:rPr>
              <w:t> </w:t>
            </w:r>
            <w:r>
              <w:rPr>
                <w:sz w:val="24"/>
              </w:rPr>
              <w:t>giả</w:t>
            </w:r>
            <w:r>
              <w:rPr>
                <w:spacing w:val="-5"/>
                <w:sz w:val="24"/>
              </w:rPr>
              <w:t> </w:t>
            </w:r>
            <w:r>
              <w:rPr>
                <w:sz w:val="24"/>
              </w:rPr>
              <w:t>sương</w:t>
            </w:r>
            <w:r>
              <w:rPr>
                <w:spacing w:val="-5"/>
                <w:sz w:val="24"/>
              </w:rPr>
              <w:t> </w:t>
            </w:r>
            <w:r>
              <w:rPr>
                <w:sz w:val="24"/>
              </w:rPr>
              <w:t>mai/dưa</w:t>
            </w:r>
            <w:r>
              <w:rPr>
                <w:spacing w:val="-7"/>
                <w:sz w:val="24"/>
              </w:rPr>
              <w:t> </w:t>
            </w:r>
            <w:r>
              <w:rPr>
                <w:sz w:val="24"/>
              </w:rPr>
              <w:t>hấu;</w:t>
            </w:r>
            <w:r>
              <w:rPr>
                <w:spacing w:val="-5"/>
                <w:sz w:val="24"/>
              </w:rPr>
              <w:t> </w:t>
            </w:r>
            <w:r>
              <w:rPr>
                <w:sz w:val="24"/>
              </w:rPr>
              <w:t>sương </w:t>
            </w:r>
            <w:r>
              <w:rPr>
                <w:spacing w:val="-2"/>
                <w:sz w:val="24"/>
              </w:rPr>
              <w:t>mai/vải</w:t>
            </w:r>
          </w:p>
        </w:tc>
        <w:tc>
          <w:tcPr>
            <w:tcW w:w="3353" w:type="dxa"/>
          </w:tcPr>
          <w:p>
            <w:pPr>
              <w:pStyle w:val="TableParagraph"/>
              <w:spacing w:line="270" w:lineRule="atLeas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827" w:hRule="atLeast"/>
        </w:trPr>
        <w:tc>
          <w:tcPr>
            <w:tcW w:w="708" w:type="dxa"/>
          </w:tcPr>
          <w:p>
            <w:pPr>
              <w:pStyle w:val="TableParagraph"/>
              <w:ind w:left="98"/>
              <w:rPr>
                <w:sz w:val="24"/>
              </w:rPr>
            </w:pPr>
            <w:r>
              <w:rPr>
                <w:spacing w:val="-5"/>
                <w:sz w:val="24"/>
              </w:rPr>
              <w:t>170</w:t>
            </w:r>
          </w:p>
        </w:tc>
        <w:tc>
          <w:tcPr>
            <w:tcW w:w="2976" w:type="dxa"/>
          </w:tcPr>
          <w:p>
            <w:pPr>
              <w:pStyle w:val="TableParagraph"/>
              <w:spacing w:line="240" w:lineRule="auto"/>
              <w:rPr>
                <w:sz w:val="24"/>
              </w:rPr>
            </w:pPr>
            <w:r>
              <w:rPr>
                <w:sz w:val="24"/>
              </w:rPr>
              <w:t>Chlorothalonil</w:t>
            </w:r>
            <w:r>
              <w:rPr>
                <w:spacing w:val="-15"/>
                <w:sz w:val="24"/>
              </w:rPr>
              <w:t> </w:t>
            </w:r>
            <w:r>
              <w:rPr>
                <w:sz w:val="24"/>
              </w:rPr>
              <w:t>500g/l</w:t>
            </w:r>
            <w:r>
              <w:rPr>
                <w:spacing w:val="-15"/>
                <w:sz w:val="24"/>
              </w:rPr>
              <w:t> </w:t>
            </w:r>
            <w:r>
              <w:rPr>
                <w:sz w:val="24"/>
              </w:rPr>
              <w:t>+ Hexaconazole 50g/l</w:t>
            </w:r>
          </w:p>
        </w:tc>
        <w:tc>
          <w:tcPr>
            <w:tcW w:w="2647" w:type="dxa"/>
          </w:tcPr>
          <w:p>
            <w:pPr>
              <w:pStyle w:val="TableParagraph"/>
              <w:ind w:left="24" w:right="4"/>
              <w:jc w:val="center"/>
              <w:rPr>
                <w:sz w:val="24"/>
              </w:rPr>
            </w:pPr>
            <w:r>
              <w:rPr>
                <w:sz w:val="24"/>
              </w:rPr>
              <w:t>Tisabe</w:t>
            </w:r>
            <w:r>
              <w:rPr>
                <w:spacing w:val="-2"/>
                <w:sz w:val="24"/>
              </w:rPr>
              <w:t> </w:t>
            </w:r>
            <w:r>
              <w:rPr>
                <w:sz w:val="24"/>
              </w:rPr>
              <w:t>550 </w:t>
            </w:r>
            <w:r>
              <w:rPr>
                <w:spacing w:val="-5"/>
                <w:sz w:val="24"/>
              </w:rPr>
              <w:t>SC</w:t>
            </w:r>
          </w:p>
        </w:tc>
        <w:tc>
          <w:tcPr>
            <w:tcW w:w="5223" w:type="dxa"/>
          </w:tcPr>
          <w:p>
            <w:pPr>
              <w:pStyle w:val="TableParagraph"/>
              <w:spacing w:line="276" w:lineRule="exact"/>
              <w:ind w:left="111" w:right="90"/>
              <w:jc w:val="both"/>
              <w:rPr>
                <w:sz w:val="24"/>
              </w:rPr>
            </w:pPr>
            <w:r>
              <w:rPr>
                <w:sz w:val="24"/>
              </w:rPr>
              <w:t>rỉ sắt/ cà phê; khô vằn/lúa; thán thư/dưa hấu, </w:t>
            </w:r>
            <w:r>
              <w:rPr>
                <w:sz w:val="24"/>
              </w:rPr>
              <w:t>điều, xoài; đốm vòng/hành; vàng rụng lá/ cao su; ghẻ </w:t>
            </w:r>
            <w:r>
              <w:rPr>
                <w:spacing w:val="-2"/>
                <w:sz w:val="24"/>
              </w:rPr>
              <w:t>nhám/cam</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0" w:hRule="atLeast"/>
        </w:trPr>
        <w:tc>
          <w:tcPr>
            <w:tcW w:w="708" w:type="dxa"/>
          </w:tcPr>
          <w:p>
            <w:pPr>
              <w:pStyle w:val="TableParagraph"/>
              <w:spacing w:line="274" w:lineRule="exact"/>
              <w:ind w:left="98"/>
              <w:rPr>
                <w:sz w:val="24"/>
              </w:rPr>
            </w:pPr>
            <w:r>
              <w:rPr>
                <w:spacing w:val="-5"/>
                <w:sz w:val="24"/>
              </w:rPr>
              <w:t>171</w:t>
            </w:r>
          </w:p>
        </w:tc>
        <w:tc>
          <w:tcPr>
            <w:tcW w:w="2976" w:type="dxa"/>
          </w:tcPr>
          <w:p>
            <w:pPr>
              <w:pStyle w:val="TableParagraph"/>
              <w:spacing w:line="276" w:lineRule="exact"/>
              <w:rPr>
                <w:sz w:val="24"/>
              </w:rPr>
            </w:pPr>
            <w:r>
              <w:rPr>
                <w:sz w:val="24"/>
              </w:rPr>
              <w:t>Chlorothalonil</w:t>
            </w:r>
            <w:r>
              <w:rPr>
                <w:spacing w:val="-15"/>
                <w:sz w:val="24"/>
              </w:rPr>
              <w:t> </w:t>
            </w:r>
            <w:r>
              <w:rPr>
                <w:sz w:val="24"/>
              </w:rPr>
              <w:t>500g/l</w:t>
            </w:r>
            <w:r>
              <w:rPr>
                <w:spacing w:val="-15"/>
                <w:sz w:val="24"/>
              </w:rPr>
              <w:t> </w:t>
            </w:r>
            <w:r>
              <w:rPr>
                <w:sz w:val="24"/>
              </w:rPr>
              <w:t>+ Hexaconazole 55g/l</w:t>
            </w:r>
          </w:p>
        </w:tc>
        <w:tc>
          <w:tcPr>
            <w:tcW w:w="2647" w:type="dxa"/>
          </w:tcPr>
          <w:p>
            <w:pPr>
              <w:pStyle w:val="TableParagraph"/>
              <w:spacing w:line="274" w:lineRule="exact"/>
              <w:ind w:left="24" w:right="4"/>
              <w:jc w:val="center"/>
              <w:rPr>
                <w:sz w:val="24"/>
              </w:rPr>
            </w:pPr>
            <w:r>
              <w:rPr>
                <w:sz w:val="24"/>
              </w:rPr>
              <w:t>Rubygold </w:t>
            </w:r>
            <w:r>
              <w:rPr>
                <w:spacing w:val="-4"/>
                <w:sz w:val="24"/>
              </w:rPr>
              <w:t>555SC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0" w:hRule="atLeast"/>
        </w:trPr>
        <w:tc>
          <w:tcPr>
            <w:tcW w:w="708" w:type="dxa"/>
          </w:tcPr>
          <w:p>
            <w:pPr>
              <w:pStyle w:val="TableParagraph"/>
              <w:spacing w:line="274" w:lineRule="exact"/>
              <w:ind w:left="98"/>
              <w:rPr>
                <w:sz w:val="24"/>
              </w:rPr>
            </w:pPr>
            <w:r>
              <w:rPr>
                <w:spacing w:val="-5"/>
                <w:sz w:val="24"/>
              </w:rPr>
              <w:t>172</w:t>
            </w:r>
          </w:p>
        </w:tc>
        <w:tc>
          <w:tcPr>
            <w:tcW w:w="2976" w:type="dxa"/>
          </w:tcPr>
          <w:p>
            <w:pPr>
              <w:pStyle w:val="TableParagraph"/>
              <w:spacing w:line="276" w:lineRule="exact"/>
              <w:rPr>
                <w:sz w:val="24"/>
              </w:rPr>
            </w:pPr>
            <w:r>
              <w:rPr>
                <w:sz w:val="24"/>
              </w:rPr>
              <w:t>Chlorothalonil</w:t>
            </w:r>
            <w:r>
              <w:rPr>
                <w:spacing w:val="-15"/>
                <w:sz w:val="24"/>
              </w:rPr>
              <w:t> </w:t>
            </w:r>
            <w:r>
              <w:rPr>
                <w:sz w:val="24"/>
              </w:rPr>
              <w:t>80g/kg</w:t>
            </w:r>
            <w:r>
              <w:rPr>
                <w:spacing w:val="-15"/>
                <w:sz w:val="24"/>
              </w:rPr>
              <w:t> </w:t>
            </w:r>
            <w:r>
              <w:rPr>
                <w:sz w:val="24"/>
              </w:rPr>
              <w:t>+ Mancozeb 560 g/kg</w:t>
            </w:r>
          </w:p>
        </w:tc>
        <w:tc>
          <w:tcPr>
            <w:tcW w:w="2647" w:type="dxa"/>
          </w:tcPr>
          <w:p>
            <w:pPr>
              <w:pStyle w:val="TableParagraph"/>
              <w:spacing w:line="274" w:lineRule="exact"/>
              <w:ind w:left="24" w:right="9"/>
              <w:jc w:val="center"/>
              <w:rPr>
                <w:sz w:val="24"/>
              </w:rPr>
            </w:pPr>
            <w:r>
              <w:rPr>
                <w:sz w:val="24"/>
              </w:rPr>
              <w:t>Mdancozeb</w:t>
            </w:r>
            <w:r>
              <w:rPr>
                <w:spacing w:val="-6"/>
                <w:sz w:val="24"/>
              </w:rPr>
              <w:t> </w:t>
            </w:r>
            <w:r>
              <w:rPr>
                <w:spacing w:val="-4"/>
                <w:sz w:val="24"/>
              </w:rPr>
              <w:t>640WP</w:t>
            </w:r>
          </w:p>
        </w:tc>
        <w:tc>
          <w:tcPr>
            <w:tcW w:w="5223" w:type="dxa"/>
          </w:tcPr>
          <w:p>
            <w:pPr>
              <w:pStyle w:val="TableParagraph"/>
              <w:spacing w:line="274" w:lineRule="exact"/>
              <w:ind w:left="111"/>
              <w:rPr>
                <w:sz w:val="24"/>
              </w:rPr>
            </w:pPr>
            <w:r>
              <w:rPr>
                <w:sz w:val="24"/>
              </w:rPr>
              <w:t>giả</w:t>
            </w:r>
            <w:r>
              <w:rPr>
                <w:spacing w:val="-1"/>
                <w:sz w:val="24"/>
              </w:rPr>
              <w:t> </w:t>
            </w:r>
            <w:r>
              <w:rPr>
                <w:sz w:val="24"/>
              </w:rPr>
              <w:t>sương mai/dưa</w:t>
            </w:r>
            <w:r>
              <w:rPr>
                <w:spacing w:val="-2"/>
                <w:sz w:val="24"/>
              </w:rPr>
              <w:t> </w:t>
            </w:r>
            <w:r>
              <w:rPr>
                <w:sz w:val="24"/>
              </w:rPr>
              <w:t>chuột;</w:t>
            </w:r>
            <w:r>
              <w:rPr>
                <w:spacing w:val="3"/>
                <w:sz w:val="24"/>
              </w:rPr>
              <w:t> </w:t>
            </w:r>
            <w:r>
              <w:rPr>
                <w:sz w:val="24"/>
              </w:rPr>
              <w:t>thán </w:t>
            </w:r>
            <w:r>
              <w:rPr>
                <w:spacing w:val="-2"/>
                <w:sz w:val="24"/>
              </w:rPr>
              <w:t>thư/vải</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2" w:hRule="atLeast"/>
        </w:trPr>
        <w:tc>
          <w:tcPr>
            <w:tcW w:w="708" w:type="dxa"/>
          </w:tcPr>
          <w:p>
            <w:pPr>
              <w:pStyle w:val="TableParagraph"/>
              <w:spacing w:line="240" w:lineRule="auto"/>
              <w:ind w:left="98"/>
              <w:rPr>
                <w:sz w:val="24"/>
              </w:rPr>
            </w:pPr>
            <w:r>
              <w:rPr>
                <w:spacing w:val="-5"/>
                <w:sz w:val="24"/>
              </w:rPr>
              <w:t>173</w:t>
            </w:r>
          </w:p>
        </w:tc>
        <w:tc>
          <w:tcPr>
            <w:tcW w:w="2976" w:type="dxa"/>
          </w:tcPr>
          <w:p>
            <w:pPr>
              <w:pStyle w:val="TableParagraph"/>
              <w:spacing w:line="270" w:lineRule="atLeast"/>
              <w:rPr>
                <w:sz w:val="24"/>
              </w:rPr>
            </w:pPr>
            <w:r>
              <w:rPr>
                <w:sz w:val="24"/>
              </w:rPr>
              <w:t>Chlorothalonil</w:t>
            </w:r>
            <w:r>
              <w:rPr>
                <w:spacing w:val="-15"/>
                <w:sz w:val="24"/>
              </w:rPr>
              <w:t> </w:t>
            </w:r>
            <w:r>
              <w:rPr>
                <w:sz w:val="24"/>
              </w:rPr>
              <w:t>125g/kg</w:t>
            </w:r>
            <w:r>
              <w:rPr>
                <w:spacing w:val="-15"/>
                <w:sz w:val="24"/>
              </w:rPr>
              <w:t> </w:t>
            </w:r>
            <w:r>
              <w:rPr>
                <w:sz w:val="24"/>
              </w:rPr>
              <w:t>+ Mancozeb 625g/kg</w:t>
            </w:r>
          </w:p>
        </w:tc>
        <w:tc>
          <w:tcPr>
            <w:tcW w:w="2647" w:type="dxa"/>
          </w:tcPr>
          <w:p>
            <w:pPr>
              <w:pStyle w:val="TableParagraph"/>
              <w:spacing w:line="240" w:lineRule="auto"/>
              <w:ind w:left="24" w:right="3"/>
              <w:jc w:val="center"/>
              <w:rPr>
                <w:sz w:val="24"/>
              </w:rPr>
            </w:pPr>
            <w:r>
              <w:rPr>
                <w:sz w:val="24"/>
              </w:rPr>
              <w:t>Elixir </w:t>
            </w:r>
            <w:r>
              <w:rPr>
                <w:spacing w:val="-2"/>
                <w:sz w:val="24"/>
              </w:rPr>
              <w:t>750WG</w:t>
            </w:r>
          </w:p>
        </w:tc>
        <w:tc>
          <w:tcPr>
            <w:tcW w:w="5223" w:type="dxa"/>
          </w:tcPr>
          <w:p>
            <w:pPr>
              <w:pStyle w:val="TableParagraph"/>
              <w:spacing w:line="240" w:lineRule="auto"/>
              <w:ind w:left="111"/>
              <w:rPr>
                <w:sz w:val="24"/>
              </w:rPr>
            </w:pPr>
            <w:r>
              <w:rPr>
                <w:sz w:val="24"/>
              </w:rPr>
              <w:t>thán</w:t>
            </w:r>
            <w:r>
              <w:rPr>
                <w:spacing w:val="-2"/>
                <w:sz w:val="24"/>
              </w:rPr>
              <w:t> </w:t>
            </w:r>
            <w:r>
              <w:rPr>
                <w:sz w:val="24"/>
              </w:rPr>
              <w:t>thư/dưa</w:t>
            </w:r>
            <w:r>
              <w:rPr>
                <w:spacing w:val="-2"/>
                <w:sz w:val="24"/>
              </w:rPr>
              <w:t> </w:t>
            </w:r>
            <w:r>
              <w:rPr>
                <w:sz w:val="24"/>
              </w:rPr>
              <w:t>hấu, ớt, xoài, sầu </w:t>
            </w:r>
            <w:r>
              <w:rPr>
                <w:spacing w:val="-4"/>
                <w:sz w:val="24"/>
              </w:rPr>
              <w:t>riêng</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98"/>
              <w:rPr>
                <w:sz w:val="24"/>
              </w:rPr>
            </w:pPr>
            <w:r>
              <w:rPr>
                <w:spacing w:val="-5"/>
                <w:sz w:val="24"/>
              </w:rPr>
              <w:t>174</w:t>
            </w:r>
          </w:p>
        </w:tc>
        <w:tc>
          <w:tcPr>
            <w:tcW w:w="2976" w:type="dxa"/>
          </w:tcPr>
          <w:p>
            <w:pPr>
              <w:pStyle w:val="TableParagraph"/>
              <w:spacing w:line="276" w:lineRule="exact"/>
              <w:rPr>
                <w:sz w:val="24"/>
              </w:rPr>
            </w:pPr>
            <w:r>
              <w:rPr>
                <w:sz w:val="24"/>
              </w:rPr>
              <w:t>Chlorothalonil</w:t>
            </w:r>
            <w:r>
              <w:rPr>
                <w:spacing w:val="-15"/>
                <w:sz w:val="24"/>
              </w:rPr>
              <w:t> </w:t>
            </w:r>
            <w:r>
              <w:rPr>
                <w:sz w:val="24"/>
              </w:rPr>
              <w:t>400g/l</w:t>
            </w:r>
            <w:r>
              <w:rPr>
                <w:spacing w:val="-15"/>
                <w:sz w:val="24"/>
              </w:rPr>
              <w:t> </w:t>
            </w:r>
            <w:r>
              <w:rPr>
                <w:sz w:val="24"/>
              </w:rPr>
              <w:t>+ Metalaxyl 40g/l</w:t>
            </w:r>
          </w:p>
        </w:tc>
        <w:tc>
          <w:tcPr>
            <w:tcW w:w="2647" w:type="dxa"/>
          </w:tcPr>
          <w:p>
            <w:pPr>
              <w:pStyle w:val="TableParagraph"/>
              <w:ind w:left="24" w:right="7"/>
              <w:jc w:val="center"/>
              <w:rPr>
                <w:sz w:val="24"/>
              </w:rPr>
            </w:pPr>
            <w:r>
              <w:rPr>
                <w:sz w:val="24"/>
              </w:rPr>
              <w:t>Mechlorad</w:t>
            </w:r>
            <w:r>
              <w:rPr>
                <w:spacing w:val="-4"/>
                <w:sz w:val="24"/>
              </w:rPr>
              <w:t> </w:t>
            </w:r>
            <w:r>
              <w:rPr>
                <w:spacing w:val="-2"/>
                <w:sz w:val="24"/>
              </w:rPr>
              <w:t>440SC</w:t>
            </w:r>
          </w:p>
        </w:tc>
        <w:tc>
          <w:tcPr>
            <w:tcW w:w="5223" w:type="dxa"/>
          </w:tcPr>
          <w:p>
            <w:pPr>
              <w:pStyle w:val="TableParagraph"/>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cạo/cao </w:t>
            </w:r>
            <w:r>
              <w:rPr>
                <w:spacing w:val="-5"/>
                <w:sz w:val="24"/>
              </w:rPr>
              <w:t>su</w:t>
            </w:r>
          </w:p>
        </w:tc>
        <w:tc>
          <w:tcPr>
            <w:tcW w:w="3353" w:type="dxa"/>
          </w:tcPr>
          <w:p>
            <w:pPr>
              <w:pStyle w:val="TableParagraph"/>
              <w:ind w:left="63" w:right="49"/>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550" w:hRule="atLeast"/>
        </w:trPr>
        <w:tc>
          <w:tcPr>
            <w:tcW w:w="708" w:type="dxa"/>
          </w:tcPr>
          <w:p>
            <w:pPr>
              <w:pStyle w:val="TableParagraph"/>
              <w:spacing w:line="274" w:lineRule="exact"/>
              <w:ind w:left="98"/>
              <w:rPr>
                <w:sz w:val="24"/>
              </w:rPr>
            </w:pPr>
            <w:r>
              <w:rPr>
                <w:spacing w:val="-5"/>
                <w:sz w:val="24"/>
              </w:rPr>
              <w:t>175</w:t>
            </w:r>
          </w:p>
        </w:tc>
        <w:tc>
          <w:tcPr>
            <w:tcW w:w="2976" w:type="dxa"/>
          </w:tcPr>
          <w:p>
            <w:pPr>
              <w:pStyle w:val="TableParagraph"/>
              <w:spacing w:line="276" w:lineRule="exact"/>
              <w:rPr>
                <w:sz w:val="24"/>
              </w:rPr>
            </w:pPr>
            <w:r>
              <w:rPr>
                <w:sz w:val="24"/>
              </w:rPr>
              <w:t>Chlorothalonil</w:t>
            </w:r>
            <w:r>
              <w:rPr>
                <w:spacing w:val="-15"/>
                <w:sz w:val="24"/>
              </w:rPr>
              <w:t> </w:t>
            </w:r>
            <w:r>
              <w:rPr>
                <w:sz w:val="24"/>
              </w:rPr>
              <w:t>600g/kg</w:t>
            </w:r>
            <w:r>
              <w:rPr>
                <w:spacing w:val="-15"/>
                <w:sz w:val="24"/>
              </w:rPr>
              <w:t> </w:t>
            </w:r>
            <w:r>
              <w:rPr>
                <w:sz w:val="24"/>
              </w:rPr>
              <w:t>+ Metalaxyl 50g/kg</w:t>
            </w:r>
          </w:p>
        </w:tc>
        <w:tc>
          <w:tcPr>
            <w:tcW w:w="2647" w:type="dxa"/>
          </w:tcPr>
          <w:p>
            <w:pPr>
              <w:pStyle w:val="TableParagraph"/>
              <w:spacing w:line="274" w:lineRule="exact"/>
              <w:ind w:left="24" w:right="6"/>
              <w:jc w:val="center"/>
              <w:rPr>
                <w:sz w:val="24"/>
              </w:rPr>
            </w:pPr>
            <w:r>
              <w:rPr>
                <w:sz w:val="24"/>
              </w:rPr>
              <w:t>Dobins </w:t>
            </w:r>
            <w:r>
              <w:rPr>
                <w:spacing w:val="-4"/>
                <w:sz w:val="24"/>
              </w:rPr>
              <w:t>650WP</w:t>
            </w:r>
          </w:p>
        </w:tc>
        <w:tc>
          <w:tcPr>
            <w:tcW w:w="5223" w:type="dxa"/>
          </w:tcPr>
          <w:p>
            <w:pPr>
              <w:pStyle w:val="TableParagraph"/>
              <w:spacing w:line="276" w:lineRule="exact"/>
              <w:ind w:left="111" w:right="206"/>
              <w:rPr>
                <w:sz w:val="24"/>
              </w:rPr>
            </w:pPr>
            <w:r>
              <w:rPr>
                <w:sz w:val="24"/>
              </w:rPr>
              <w:t>rỉ</w:t>
            </w:r>
            <w:r>
              <w:rPr>
                <w:spacing w:val="-5"/>
                <w:sz w:val="24"/>
              </w:rPr>
              <w:t> </w:t>
            </w:r>
            <w:r>
              <w:rPr>
                <w:sz w:val="24"/>
              </w:rPr>
              <w:t>sắt/</w:t>
            </w:r>
            <w:r>
              <w:rPr>
                <w:spacing w:val="-5"/>
                <w:sz w:val="24"/>
              </w:rPr>
              <w:t> </w:t>
            </w:r>
            <w:r>
              <w:rPr>
                <w:sz w:val="24"/>
              </w:rPr>
              <w:t>đậu</w:t>
            </w:r>
            <w:r>
              <w:rPr>
                <w:spacing w:val="-5"/>
                <w:sz w:val="24"/>
              </w:rPr>
              <w:t> </w:t>
            </w:r>
            <w:r>
              <w:rPr>
                <w:sz w:val="24"/>
              </w:rPr>
              <w:t>tương,</w:t>
            </w:r>
            <w:r>
              <w:rPr>
                <w:spacing w:val="-5"/>
                <w:sz w:val="24"/>
              </w:rPr>
              <w:t> </w:t>
            </w:r>
            <w:r>
              <w:rPr>
                <w:sz w:val="24"/>
              </w:rPr>
              <w:t>thán</w:t>
            </w:r>
            <w:r>
              <w:rPr>
                <w:spacing w:val="-5"/>
                <w:sz w:val="24"/>
              </w:rPr>
              <w:t> </w:t>
            </w:r>
            <w:r>
              <w:rPr>
                <w:sz w:val="24"/>
              </w:rPr>
              <w:t>thư/</w:t>
            </w:r>
            <w:r>
              <w:rPr>
                <w:spacing w:val="-5"/>
                <w:sz w:val="24"/>
              </w:rPr>
              <w:t> </w:t>
            </w:r>
            <w:r>
              <w:rPr>
                <w:sz w:val="24"/>
              </w:rPr>
              <w:t>hồ</w:t>
            </w:r>
            <w:r>
              <w:rPr>
                <w:spacing w:val="-5"/>
                <w:sz w:val="24"/>
              </w:rPr>
              <w:t> </w:t>
            </w:r>
            <w:r>
              <w:rPr>
                <w:sz w:val="24"/>
              </w:rPr>
              <w:t>tiêu,</w:t>
            </w:r>
            <w:r>
              <w:rPr>
                <w:spacing w:val="-5"/>
                <w:sz w:val="24"/>
              </w:rPr>
              <w:t> </w:t>
            </w:r>
            <w:r>
              <w:rPr>
                <w:sz w:val="24"/>
              </w:rPr>
              <w:t>sương</w:t>
            </w:r>
            <w:r>
              <w:rPr>
                <w:spacing w:val="-5"/>
                <w:sz w:val="24"/>
              </w:rPr>
              <w:t> </w:t>
            </w:r>
            <w:r>
              <w:rPr>
                <w:sz w:val="24"/>
              </w:rPr>
              <w:t>mai/ khoai tây</w:t>
            </w:r>
          </w:p>
        </w:tc>
        <w:tc>
          <w:tcPr>
            <w:tcW w:w="3353" w:type="dxa"/>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r>
        <w:trPr>
          <w:trHeight w:val="550" w:hRule="atLeast"/>
        </w:trPr>
        <w:tc>
          <w:tcPr>
            <w:tcW w:w="708" w:type="dxa"/>
          </w:tcPr>
          <w:p>
            <w:pPr>
              <w:pStyle w:val="TableParagraph"/>
              <w:spacing w:line="274" w:lineRule="exact"/>
              <w:ind w:left="98"/>
              <w:rPr>
                <w:sz w:val="24"/>
              </w:rPr>
            </w:pPr>
            <w:r>
              <w:rPr>
                <w:spacing w:val="-5"/>
                <w:sz w:val="24"/>
              </w:rPr>
              <w:t>176</w:t>
            </w:r>
          </w:p>
        </w:tc>
        <w:tc>
          <w:tcPr>
            <w:tcW w:w="2976" w:type="dxa"/>
          </w:tcPr>
          <w:p>
            <w:pPr>
              <w:pStyle w:val="TableParagraph"/>
              <w:spacing w:line="274" w:lineRule="exact"/>
              <w:rPr>
                <w:sz w:val="24"/>
              </w:rPr>
            </w:pPr>
            <w:r>
              <w:rPr>
                <w:sz w:val="24"/>
              </w:rPr>
              <w:t>Chlorothalonil 40%</w:t>
            </w:r>
            <w:r>
              <w:rPr>
                <w:spacing w:val="-1"/>
                <w:sz w:val="24"/>
              </w:rPr>
              <w:t> </w:t>
            </w:r>
            <w:r>
              <w:rPr>
                <w:spacing w:val="-10"/>
                <w:sz w:val="24"/>
              </w:rPr>
              <w:t>+</w:t>
            </w:r>
          </w:p>
          <w:p>
            <w:pPr>
              <w:pStyle w:val="TableParagraph"/>
              <w:spacing w:line="257" w:lineRule="exact"/>
              <w:rPr>
                <w:sz w:val="24"/>
              </w:rPr>
            </w:pPr>
            <w:r>
              <w:rPr>
                <w:sz w:val="24"/>
              </w:rPr>
              <w:t>Metalaxyl-M</w:t>
            </w:r>
            <w:r>
              <w:rPr>
                <w:spacing w:val="-3"/>
                <w:sz w:val="24"/>
              </w:rPr>
              <w:t> </w:t>
            </w:r>
            <w:r>
              <w:rPr>
                <w:spacing w:val="-5"/>
                <w:sz w:val="24"/>
              </w:rPr>
              <w:t>4%</w:t>
            </w:r>
          </w:p>
        </w:tc>
        <w:tc>
          <w:tcPr>
            <w:tcW w:w="2647" w:type="dxa"/>
          </w:tcPr>
          <w:p>
            <w:pPr>
              <w:pStyle w:val="TableParagraph"/>
              <w:spacing w:line="274" w:lineRule="exact"/>
              <w:ind w:left="24" w:right="4"/>
              <w:jc w:val="center"/>
              <w:rPr>
                <w:sz w:val="24"/>
              </w:rPr>
            </w:pPr>
            <w:r>
              <w:rPr>
                <w:sz w:val="24"/>
              </w:rPr>
              <w:t>Kevlar</w:t>
            </w:r>
            <w:r>
              <w:rPr>
                <w:spacing w:val="-4"/>
                <w:sz w:val="24"/>
              </w:rPr>
              <w:t> 44SC</w:t>
            </w:r>
          </w:p>
        </w:tc>
        <w:tc>
          <w:tcPr>
            <w:tcW w:w="5223" w:type="dxa"/>
          </w:tcPr>
          <w:p>
            <w:pPr>
              <w:pStyle w:val="TableParagraph"/>
              <w:spacing w:line="274" w:lineRule="exact"/>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2" w:hRule="atLeast"/>
        </w:trPr>
        <w:tc>
          <w:tcPr>
            <w:tcW w:w="708" w:type="dxa"/>
          </w:tcPr>
          <w:p>
            <w:pPr>
              <w:pStyle w:val="TableParagraph"/>
              <w:spacing w:line="240" w:lineRule="auto"/>
              <w:ind w:left="98"/>
              <w:rPr>
                <w:sz w:val="24"/>
              </w:rPr>
            </w:pPr>
            <w:r>
              <w:rPr>
                <w:spacing w:val="-5"/>
                <w:sz w:val="24"/>
              </w:rPr>
              <w:t>177</w:t>
            </w:r>
          </w:p>
        </w:tc>
        <w:tc>
          <w:tcPr>
            <w:tcW w:w="2976" w:type="dxa"/>
          </w:tcPr>
          <w:p>
            <w:pPr>
              <w:pStyle w:val="TableParagraph"/>
              <w:spacing w:line="270" w:lineRule="atLeast"/>
              <w:rPr>
                <w:sz w:val="24"/>
              </w:rPr>
            </w:pPr>
            <w:r>
              <w:rPr>
                <w:sz w:val="24"/>
              </w:rPr>
              <w:t>Chlorothalonil</w:t>
            </w:r>
            <w:r>
              <w:rPr>
                <w:spacing w:val="-15"/>
                <w:sz w:val="24"/>
              </w:rPr>
              <w:t> </w:t>
            </w:r>
            <w:r>
              <w:rPr>
                <w:sz w:val="24"/>
              </w:rPr>
              <w:t>200g/kg</w:t>
            </w:r>
            <w:r>
              <w:rPr>
                <w:spacing w:val="-15"/>
                <w:sz w:val="24"/>
              </w:rPr>
              <w:t> </w:t>
            </w:r>
            <w:r>
              <w:rPr>
                <w:sz w:val="24"/>
              </w:rPr>
              <w:t>+ Propineb 600g/kg</w:t>
            </w:r>
          </w:p>
        </w:tc>
        <w:tc>
          <w:tcPr>
            <w:tcW w:w="2647" w:type="dxa"/>
          </w:tcPr>
          <w:p>
            <w:pPr>
              <w:pStyle w:val="TableParagraph"/>
              <w:spacing w:line="240" w:lineRule="auto"/>
              <w:ind w:left="24" w:right="9"/>
              <w:jc w:val="center"/>
              <w:rPr>
                <w:sz w:val="24"/>
              </w:rPr>
            </w:pPr>
            <w:r>
              <w:rPr>
                <w:sz w:val="24"/>
              </w:rPr>
              <w:t>Dr.Green</w:t>
            </w:r>
            <w:r>
              <w:rPr>
                <w:spacing w:val="-4"/>
                <w:sz w:val="24"/>
              </w:rPr>
              <w:t> 800WP</w:t>
            </w:r>
          </w:p>
        </w:tc>
        <w:tc>
          <w:tcPr>
            <w:tcW w:w="5223" w:type="dxa"/>
          </w:tcPr>
          <w:p>
            <w:pPr>
              <w:pStyle w:val="TableParagraph"/>
              <w:spacing w:line="240" w:lineRule="auto"/>
              <w:ind w:left="111"/>
              <w:rPr>
                <w:sz w:val="24"/>
              </w:rPr>
            </w:pPr>
            <w:r>
              <w:rPr>
                <w:sz w:val="24"/>
              </w:rPr>
              <w:t>thán</w:t>
            </w:r>
            <w:r>
              <w:rPr>
                <w:spacing w:val="-1"/>
                <w:sz w:val="24"/>
              </w:rPr>
              <w:t> </w:t>
            </w:r>
            <w:r>
              <w:rPr>
                <w:sz w:val="24"/>
              </w:rPr>
              <w:t>thư/ xoài, sươngmai/dưa</w:t>
            </w:r>
            <w:r>
              <w:rPr>
                <w:spacing w:val="-1"/>
                <w:sz w:val="24"/>
              </w:rPr>
              <w:t> </w:t>
            </w:r>
            <w:r>
              <w:rPr>
                <w:spacing w:val="-5"/>
                <w:sz w:val="24"/>
              </w:rPr>
              <w:t>hấu</w:t>
            </w:r>
          </w:p>
        </w:tc>
        <w:tc>
          <w:tcPr>
            <w:tcW w:w="3353" w:type="dxa"/>
          </w:tcPr>
          <w:p>
            <w:pPr>
              <w:pStyle w:val="TableParagraph"/>
              <w:spacing w:line="270" w:lineRule="atLeast"/>
              <w:ind w:left="738" w:right="604" w:firstLine="192"/>
              <w:rPr>
                <w:sz w:val="24"/>
              </w:rPr>
            </w:pPr>
            <w:r>
              <w:rPr>
                <w:sz w:val="24"/>
              </w:rPr>
              <w:t>Công ty TNHH Nông</w:t>
            </w:r>
            <w:r>
              <w:rPr>
                <w:spacing w:val="-15"/>
                <w:sz w:val="24"/>
              </w:rPr>
              <w:t> </w:t>
            </w:r>
            <w:r>
              <w:rPr>
                <w:sz w:val="24"/>
              </w:rPr>
              <w:t>Nghiệp</w:t>
            </w:r>
            <w:r>
              <w:rPr>
                <w:spacing w:val="-15"/>
                <w:sz w:val="24"/>
              </w:rPr>
              <w:t> </w:t>
            </w:r>
            <w:r>
              <w:rPr>
                <w:sz w:val="24"/>
              </w:rPr>
              <w:t>Xanh</w:t>
            </w:r>
          </w:p>
        </w:tc>
      </w:tr>
      <w:tr>
        <w:trPr>
          <w:trHeight w:val="827" w:hRule="atLeast"/>
        </w:trPr>
        <w:tc>
          <w:tcPr>
            <w:tcW w:w="708" w:type="dxa"/>
          </w:tcPr>
          <w:p>
            <w:pPr>
              <w:pStyle w:val="TableParagraph"/>
              <w:ind w:left="98"/>
              <w:rPr>
                <w:sz w:val="24"/>
              </w:rPr>
            </w:pPr>
            <w:r>
              <w:rPr>
                <w:spacing w:val="-5"/>
                <w:sz w:val="24"/>
              </w:rPr>
              <w:t>178</w:t>
            </w:r>
          </w:p>
        </w:tc>
        <w:tc>
          <w:tcPr>
            <w:tcW w:w="2976" w:type="dxa"/>
          </w:tcPr>
          <w:p>
            <w:pPr>
              <w:pStyle w:val="TableParagraph"/>
              <w:spacing w:line="276" w:lineRule="exact"/>
              <w:rPr>
                <w:sz w:val="24"/>
              </w:rPr>
            </w:pPr>
            <w:r>
              <w:rPr>
                <w:sz w:val="24"/>
              </w:rPr>
              <w:t>Chlorothalonil 400g/l + Mandipropamid</w:t>
            </w:r>
            <w:r>
              <w:rPr>
                <w:spacing w:val="-15"/>
                <w:sz w:val="24"/>
              </w:rPr>
              <w:t> </w:t>
            </w:r>
            <w:r>
              <w:rPr>
                <w:sz w:val="24"/>
              </w:rPr>
              <w:t>(min</w:t>
            </w:r>
            <w:r>
              <w:rPr>
                <w:spacing w:val="-15"/>
                <w:sz w:val="24"/>
              </w:rPr>
              <w:t> </w:t>
            </w:r>
            <w:r>
              <w:rPr>
                <w:sz w:val="24"/>
              </w:rPr>
              <w:t>93%) </w:t>
            </w:r>
            <w:r>
              <w:rPr>
                <w:spacing w:val="-2"/>
                <w:sz w:val="24"/>
              </w:rPr>
              <w:t>40g/l</w:t>
            </w:r>
          </w:p>
        </w:tc>
        <w:tc>
          <w:tcPr>
            <w:tcW w:w="2647" w:type="dxa"/>
          </w:tcPr>
          <w:p>
            <w:pPr>
              <w:pStyle w:val="TableParagraph"/>
              <w:spacing w:line="240" w:lineRule="auto"/>
              <w:ind w:left="999" w:right="695" w:hanging="276"/>
              <w:rPr>
                <w:sz w:val="24"/>
              </w:rPr>
            </w:pPr>
            <w:r>
              <w:rPr>
                <w:sz w:val="24"/>
              </w:rPr>
              <w:t>Revus</w:t>
            </w:r>
            <w:r>
              <w:rPr>
                <w:spacing w:val="-15"/>
                <w:sz w:val="24"/>
              </w:rPr>
              <w:t> </w:t>
            </w:r>
            <w:r>
              <w:rPr>
                <w:sz w:val="24"/>
              </w:rPr>
              <w:t>Opti</w:t>
            </w:r>
            <w:r>
              <w:rPr>
                <w:sz w:val="24"/>
                <w:vertAlign w:val="superscript"/>
              </w:rPr>
              <w:t>®</w:t>
            </w:r>
            <w:r>
              <w:rPr>
                <w:sz w:val="24"/>
                <w:vertAlign w:val="baseline"/>
              </w:rPr>
              <w:t> </w:t>
            </w:r>
            <w:r>
              <w:rPr>
                <w:spacing w:val="-2"/>
                <w:sz w:val="24"/>
                <w:vertAlign w:val="baseline"/>
              </w:rPr>
              <w:t>440SC</w:t>
            </w:r>
          </w:p>
        </w:tc>
        <w:tc>
          <w:tcPr>
            <w:tcW w:w="5223" w:type="dxa"/>
          </w:tcPr>
          <w:p>
            <w:pPr>
              <w:pStyle w:val="TableParagraph"/>
              <w:spacing w:line="276" w:lineRule="exact"/>
              <w:ind w:left="111" w:right="88"/>
              <w:jc w:val="both"/>
              <w:rPr>
                <w:sz w:val="24"/>
              </w:rPr>
            </w:pPr>
            <w:r>
              <w:rPr>
                <w:sz w:val="24"/>
              </w:rPr>
              <w:t>sương</w:t>
            </w:r>
            <w:r>
              <w:rPr>
                <w:spacing w:val="-8"/>
                <w:sz w:val="24"/>
              </w:rPr>
              <w:t> </w:t>
            </w:r>
            <w:r>
              <w:rPr>
                <w:sz w:val="24"/>
              </w:rPr>
              <w:t>mai/</w:t>
            </w:r>
            <w:r>
              <w:rPr>
                <w:spacing w:val="-7"/>
                <w:sz w:val="24"/>
              </w:rPr>
              <w:t> </w:t>
            </w:r>
            <w:r>
              <w:rPr>
                <w:sz w:val="24"/>
              </w:rPr>
              <w:t>cà</w:t>
            </w:r>
            <w:r>
              <w:rPr>
                <w:spacing w:val="-9"/>
                <w:sz w:val="24"/>
              </w:rPr>
              <w:t> </w:t>
            </w:r>
            <w:r>
              <w:rPr>
                <w:sz w:val="24"/>
              </w:rPr>
              <w:t>chua,</w:t>
            </w:r>
            <w:r>
              <w:rPr>
                <w:spacing w:val="-8"/>
                <w:sz w:val="24"/>
              </w:rPr>
              <w:t> </w:t>
            </w:r>
            <w:r>
              <w:rPr>
                <w:sz w:val="24"/>
              </w:rPr>
              <w:t>mốc</w:t>
            </w:r>
            <w:r>
              <w:rPr>
                <w:spacing w:val="-8"/>
                <w:sz w:val="24"/>
              </w:rPr>
              <w:t> </w:t>
            </w:r>
            <w:r>
              <w:rPr>
                <w:sz w:val="24"/>
              </w:rPr>
              <w:t>sương/</w:t>
            </w:r>
            <w:r>
              <w:rPr>
                <w:spacing w:val="-7"/>
                <w:sz w:val="24"/>
              </w:rPr>
              <w:t> </w:t>
            </w:r>
            <w:r>
              <w:rPr>
                <w:sz w:val="24"/>
              </w:rPr>
              <w:t>dưa</w:t>
            </w:r>
            <w:r>
              <w:rPr>
                <w:spacing w:val="-9"/>
                <w:sz w:val="24"/>
              </w:rPr>
              <w:t> </w:t>
            </w:r>
            <w:r>
              <w:rPr>
                <w:sz w:val="24"/>
              </w:rPr>
              <w:t>chuột,</w:t>
            </w:r>
            <w:r>
              <w:rPr>
                <w:spacing w:val="-7"/>
                <w:sz w:val="24"/>
              </w:rPr>
              <w:t> </w:t>
            </w:r>
            <w:r>
              <w:rPr>
                <w:sz w:val="24"/>
              </w:rPr>
              <w:t>nứt</w:t>
            </w:r>
            <w:r>
              <w:rPr>
                <w:spacing w:val="-8"/>
                <w:sz w:val="24"/>
              </w:rPr>
              <w:t> </w:t>
            </w:r>
            <w:r>
              <w:rPr>
                <w:sz w:val="24"/>
              </w:rPr>
              <w:t>dây/ dưa</w:t>
            </w:r>
            <w:r>
              <w:rPr>
                <w:spacing w:val="-15"/>
                <w:sz w:val="24"/>
              </w:rPr>
              <w:t> </w:t>
            </w:r>
            <w:r>
              <w:rPr>
                <w:sz w:val="24"/>
              </w:rPr>
              <w:t>hấu,</w:t>
            </w:r>
            <w:r>
              <w:rPr>
                <w:spacing w:val="-15"/>
                <w:sz w:val="24"/>
              </w:rPr>
              <w:t> </w:t>
            </w:r>
            <w:r>
              <w:rPr>
                <w:sz w:val="24"/>
              </w:rPr>
              <w:t>thán</w:t>
            </w:r>
            <w:r>
              <w:rPr>
                <w:spacing w:val="-15"/>
                <w:sz w:val="24"/>
              </w:rPr>
              <w:t> </w:t>
            </w:r>
            <w:r>
              <w:rPr>
                <w:sz w:val="24"/>
              </w:rPr>
              <w:t>thư/</w:t>
            </w:r>
            <w:r>
              <w:rPr>
                <w:spacing w:val="-14"/>
                <w:sz w:val="24"/>
              </w:rPr>
              <w:t> </w:t>
            </w:r>
            <w:r>
              <w:rPr>
                <w:sz w:val="24"/>
              </w:rPr>
              <w:t>xoài,</w:t>
            </w:r>
            <w:r>
              <w:rPr>
                <w:spacing w:val="-14"/>
                <w:sz w:val="24"/>
              </w:rPr>
              <w:t> </w:t>
            </w:r>
            <w:r>
              <w:rPr>
                <w:sz w:val="24"/>
              </w:rPr>
              <w:t>đốm</w:t>
            </w:r>
            <w:r>
              <w:rPr>
                <w:spacing w:val="-14"/>
                <w:sz w:val="24"/>
              </w:rPr>
              <w:t> </w:t>
            </w:r>
            <w:r>
              <w:rPr>
                <w:sz w:val="24"/>
              </w:rPr>
              <w:t>vòng,</w:t>
            </w:r>
            <w:r>
              <w:rPr>
                <w:spacing w:val="-14"/>
                <w:sz w:val="24"/>
              </w:rPr>
              <w:t> </w:t>
            </w:r>
            <w:r>
              <w:rPr>
                <w:sz w:val="24"/>
              </w:rPr>
              <w:t>mốc</w:t>
            </w:r>
            <w:r>
              <w:rPr>
                <w:spacing w:val="-15"/>
                <w:sz w:val="24"/>
              </w:rPr>
              <w:t> </w:t>
            </w:r>
            <w:r>
              <w:rPr>
                <w:sz w:val="24"/>
              </w:rPr>
              <w:t>sương/khoai tây, thán thư, thối rễ/hồ tiêu</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0" w:hRule="atLeast"/>
        </w:trPr>
        <w:tc>
          <w:tcPr>
            <w:tcW w:w="708" w:type="dxa"/>
          </w:tcPr>
          <w:p>
            <w:pPr>
              <w:pStyle w:val="TableParagraph"/>
              <w:spacing w:line="274" w:lineRule="exact"/>
              <w:ind w:left="98"/>
              <w:rPr>
                <w:sz w:val="24"/>
              </w:rPr>
            </w:pPr>
            <w:r>
              <w:rPr>
                <w:spacing w:val="-5"/>
                <w:sz w:val="24"/>
              </w:rPr>
              <w:t>179</w:t>
            </w:r>
          </w:p>
        </w:tc>
        <w:tc>
          <w:tcPr>
            <w:tcW w:w="2976" w:type="dxa"/>
          </w:tcPr>
          <w:p>
            <w:pPr>
              <w:pStyle w:val="TableParagraph"/>
              <w:spacing w:line="276" w:lineRule="exact"/>
              <w:rPr>
                <w:sz w:val="24"/>
              </w:rPr>
            </w:pPr>
            <w:r>
              <w:rPr>
                <w:sz w:val="24"/>
              </w:rPr>
              <w:t>Chlorothalonil</w:t>
            </w:r>
            <w:r>
              <w:rPr>
                <w:spacing w:val="-12"/>
                <w:sz w:val="24"/>
              </w:rPr>
              <w:t> </w:t>
            </w:r>
            <w:r>
              <w:rPr>
                <w:sz w:val="24"/>
              </w:rPr>
              <w:t>400</w:t>
            </w:r>
            <w:r>
              <w:rPr>
                <w:spacing w:val="-12"/>
                <w:sz w:val="24"/>
              </w:rPr>
              <w:t> </w:t>
            </w:r>
            <w:r>
              <w:rPr>
                <w:sz w:val="24"/>
              </w:rPr>
              <w:t>g/l</w:t>
            </w:r>
            <w:r>
              <w:rPr>
                <w:spacing w:val="-12"/>
                <w:sz w:val="24"/>
              </w:rPr>
              <w:t> </w:t>
            </w:r>
            <w:r>
              <w:rPr>
                <w:sz w:val="24"/>
              </w:rPr>
              <w:t>+ Oxathiapiprolin 6g/l</w:t>
            </w:r>
          </w:p>
        </w:tc>
        <w:tc>
          <w:tcPr>
            <w:tcW w:w="2647" w:type="dxa"/>
          </w:tcPr>
          <w:p>
            <w:pPr>
              <w:pStyle w:val="TableParagraph"/>
              <w:spacing w:line="276" w:lineRule="exact"/>
              <w:ind w:left="999" w:right="611" w:hanging="365"/>
              <w:rPr>
                <w:sz w:val="24"/>
              </w:rPr>
            </w:pPr>
            <w:r>
              <w:rPr>
                <w:sz w:val="24"/>
              </w:rPr>
              <w:t>Orondis</w:t>
            </w:r>
            <w:r>
              <w:rPr>
                <w:sz w:val="24"/>
                <w:vertAlign w:val="superscript"/>
              </w:rPr>
              <w:t>®</w:t>
            </w:r>
            <w:r>
              <w:rPr>
                <w:spacing w:val="-15"/>
                <w:sz w:val="24"/>
                <w:vertAlign w:val="baseline"/>
              </w:rPr>
              <w:t> </w:t>
            </w:r>
            <w:r>
              <w:rPr>
                <w:sz w:val="24"/>
                <w:vertAlign w:val="baseline"/>
              </w:rPr>
              <w:t>Opti </w:t>
            </w:r>
            <w:r>
              <w:rPr>
                <w:spacing w:val="-2"/>
                <w:sz w:val="24"/>
                <w:vertAlign w:val="baseline"/>
              </w:rPr>
              <w:t>406SC</w:t>
            </w:r>
          </w:p>
        </w:tc>
        <w:tc>
          <w:tcPr>
            <w:tcW w:w="5223" w:type="dxa"/>
          </w:tcPr>
          <w:p>
            <w:pPr>
              <w:pStyle w:val="TableParagraph"/>
              <w:spacing w:line="276" w:lineRule="exact"/>
              <w:ind w:left="111"/>
              <w:rPr>
                <w:sz w:val="24"/>
              </w:rPr>
            </w:pPr>
            <w:r>
              <w:rPr>
                <w:sz w:val="24"/>
              </w:rPr>
              <w:t>giả sương</w:t>
            </w:r>
            <w:r>
              <w:rPr>
                <w:spacing w:val="28"/>
                <w:sz w:val="24"/>
              </w:rPr>
              <w:t> </w:t>
            </w:r>
            <w:r>
              <w:rPr>
                <w:sz w:val="24"/>
              </w:rPr>
              <w:t>mai/dưa chuột,</w:t>
            </w:r>
            <w:r>
              <w:rPr>
                <w:spacing w:val="28"/>
                <w:sz w:val="24"/>
              </w:rPr>
              <w:t> </w:t>
            </w:r>
            <w:r>
              <w:rPr>
                <w:sz w:val="24"/>
              </w:rPr>
              <w:t>dưa hấu;</w:t>
            </w:r>
            <w:r>
              <w:rPr>
                <w:spacing w:val="28"/>
                <w:sz w:val="24"/>
              </w:rPr>
              <w:t> </w:t>
            </w:r>
            <w:r>
              <w:rPr>
                <w:sz w:val="24"/>
              </w:rPr>
              <w:t>sương</w:t>
            </w:r>
            <w:r>
              <w:rPr>
                <w:spacing w:val="28"/>
                <w:sz w:val="24"/>
              </w:rPr>
              <w:t> </w:t>
            </w:r>
            <w:r>
              <w:rPr>
                <w:sz w:val="24"/>
              </w:rPr>
              <w:t>mai/ </w:t>
            </w:r>
            <w:r>
              <w:rPr>
                <w:sz w:val="24"/>
              </w:rPr>
              <w:t>cà </w:t>
            </w:r>
            <w:r>
              <w:rPr>
                <w:spacing w:val="-4"/>
                <w:sz w:val="24"/>
              </w:rPr>
              <w:t>chua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0" w:hRule="atLeast"/>
        </w:trPr>
        <w:tc>
          <w:tcPr>
            <w:tcW w:w="708" w:type="dxa"/>
          </w:tcPr>
          <w:p>
            <w:pPr>
              <w:pStyle w:val="TableParagraph"/>
              <w:spacing w:line="274" w:lineRule="exact"/>
              <w:ind w:left="98"/>
              <w:rPr>
                <w:sz w:val="24"/>
              </w:rPr>
            </w:pPr>
            <w:r>
              <w:rPr>
                <w:spacing w:val="-5"/>
                <w:sz w:val="24"/>
              </w:rPr>
              <w:t>180</w:t>
            </w:r>
          </w:p>
        </w:tc>
        <w:tc>
          <w:tcPr>
            <w:tcW w:w="2976" w:type="dxa"/>
          </w:tcPr>
          <w:p>
            <w:pPr>
              <w:pStyle w:val="TableParagraph"/>
              <w:spacing w:line="276" w:lineRule="exact"/>
              <w:rPr>
                <w:sz w:val="24"/>
              </w:rPr>
            </w:pPr>
            <w:r>
              <w:rPr>
                <w:sz w:val="24"/>
              </w:rPr>
              <w:t>Chlorothalonil</w:t>
            </w:r>
            <w:r>
              <w:rPr>
                <w:spacing w:val="-12"/>
                <w:sz w:val="24"/>
              </w:rPr>
              <w:t> </w:t>
            </w:r>
            <w:r>
              <w:rPr>
                <w:sz w:val="24"/>
              </w:rPr>
              <w:t>15%</w:t>
            </w:r>
            <w:r>
              <w:rPr>
                <w:spacing w:val="-13"/>
                <w:sz w:val="24"/>
              </w:rPr>
              <w:t> </w:t>
            </w:r>
            <w:r>
              <w:rPr>
                <w:sz w:val="24"/>
              </w:rPr>
              <w:t>+</w:t>
            </w:r>
            <w:r>
              <w:rPr>
                <w:spacing w:val="-13"/>
                <w:sz w:val="24"/>
              </w:rPr>
              <w:t> </w:t>
            </w:r>
            <w:r>
              <w:rPr>
                <w:sz w:val="24"/>
              </w:rPr>
              <w:t>Sulfur </w:t>
            </w:r>
            <w:r>
              <w:rPr>
                <w:spacing w:val="-4"/>
                <w:sz w:val="24"/>
              </w:rPr>
              <w:t>35%</w:t>
            </w:r>
          </w:p>
        </w:tc>
        <w:tc>
          <w:tcPr>
            <w:tcW w:w="2647" w:type="dxa"/>
          </w:tcPr>
          <w:p>
            <w:pPr>
              <w:pStyle w:val="TableParagraph"/>
              <w:spacing w:line="274" w:lineRule="exact"/>
              <w:ind w:left="24" w:right="5"/>
              <w:jc w:val="center"/>
              <w:rPr>
                <w:sz w:val="24"/>
              </w:rPr>
            </w:pPr>
            <w:r>
              <w:rPr>
                <w:sz w:val="24"/>
              </w:rPr>
              <w:t>Suflonil </w:t>
            </w:r>
            <w:r>
              <w:rPr>
                <w:spacing w:val="-4"/>
                <w:sz w:val="24"/>
              </w:rPr>
              <w:t>50SC</w:t>
            </w:r>
          </w:p>
        </w:tc>
        <w:tc>
          <w:tcPr>
            <w:tcW w:w="5223" w:type="dxa"/>
          </w:tcPr>
          <w:p>
            <w:pPr>
              <w:pStyle w:val="TableParagraph"/>
              <w:spacing w:line="274" w:lineRule="exact"/>
              <w:ind w:left="111"/>
              <w:rPr>
                <w:sz w:val="24"/>
              </w:rPr>
            </w:pPr>
            <w:r>
              <w:rPr>
                <w:sz w:val="24"/>
              </w:rPr>
              <w:t>rỉ</w:t>
            </w:r>
            <w:r>
              <w:rPr>
                <w:spacing w:val="-1"/>
                <w:sz w:val="24"/>
              </w:rPr>
              <w:t> </w:t>
            </w:r>
            <w:r>
              <w:rPr>
                <w:sz w:val="24"/>
              </w:rPr>
              <w:t>sắt/ hoa</w:t>
            </w:r>
            <w:r>
              <w:rPr>
                <w:spacing w:val="-1"/>
                <w:sz w:val="24"/>
              </w:rPr>
              <w:t> </w:t>
            </w:r>
            <w:r>
              <w:rPr>
                <w:spacing w:val="-4"/>
                <w:sz w:val="24"/>
              </w:rPr>
              <w:t>hồng</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825" w:hRule="atLeast"/>
        </w:trPr>
        <w:tc>
          <w:tcPr>
            <w:tcW w:w="708" w:type="dxa"/>
            <w:vMerge w:val="restart"/>
          </w:tcPr>
          <w:p>
            <w:pPr>
              <w:pStyle w:val="TableParagraph"/>
              <w:spacing w:line="274" w:lineRule="exact"/>
              <w:ind w:left="98"/>
              <w:rPr>
                <w:sz w:val="24"/>
              </w:rPr>
            </w:pPr>
            <w:r>
              <w:rPr>
                <w:spacing w:val="-5"/>
                <w:sz w:val="24"/>
              </w:rPr>
              <w:t>181</w:t>
            </w:r>
          </w:p>
        </w:tc>
        <w:tc>
          <w:tcPr>
            <w:tcW w:w="2976" w:type="dxa"/>
            <w:vMerge w:val="restart"/>
          </w:tcPr>
          <w:p>
            <w:pPr>
              <w:pStyle w:val="TableParagraph"/>
              <w:spacing w:line="240" w:lineRule="auto"/>
              <w:ind w:right="339"/>
              <w:rPr>
                <w:sz w:val="24"/>
              </w:rPr>
            </w:pPr>
            <w:r>
              <w:rPr>
                <w:sz w:val="24"/>
              </w:rPr>
              <w:t>Chlorothalonil 20% (200g/kg)</w:t>
            </w:r>
            <w:r>
              <w:rPr>
                <w:spacing w:val="-15"/>
                <w:sz w:val="24"/>
              </w:rPr>
              <w:t> </w:t>
            </w:r>
            <w:r>
              <w:rPr>
                <w:sz w:val="24"/>
              </w:rPr>
              <w:t>+</w:t>
            </w:r>
            <w:r>
              <w:rPr>
                <w:spacing w:val="-15"/>
                <w:sz w:val="24"/>
              </w:rPr>
              <w:t> </w:t>
            </w:r>
            <w:r>
              <w:rPr>
                <w:sz w:val="24"/>
              </w:rPr>
              <w:t>Thiram</w:t>
            </w:r>
            <w:r>
              <w:rPr>
                <w:spacing w:val="-14"/>
                <w:sz w:val="24"/>
              </w:rPr>
              <w:t> </w:t>
            </w:r>
            <w:r>
              <w:rPr>
                <w:sz w:val="24"/>
              </w:rPr>
              <w:t>50% </w:t>
            </w:r>
            <w:r>
              <w:rPr>
                <w:spacing w:val="-2"/>
                <w:sz w:val="24"/>
              </w:rPr>
              <w:t>(500g/kg)</w:t>
            </w:r>
          </w:p>
        </w:tc>
        <w:tc>
          <w:tcPr>
            <w:tcW w:w="2647" w:type="dxa"/>
          </w:tcPr>
          <w:p>
            <w:pPr>
              <w:pStyle w:val="TableParagraph"/>
              <w:spacing w:line="274" w:lineRule="exact"/>
              <w:ind w:left="24" w:right="7"/>
              <w:jc w:val="center"/>
              <w:rPr>
                <w:sz w:val="24"/>
              </w:rPr>
            </w:pPr>
            <w:r>
              <w:rPr>
                <w:sz w:val="24"/>
              </w:rPr>
              <w:t>Extra</w:t>
            </w:r>
            <w:r>
              <w:rPr>
                <w:spacing w:val="-2"/>
                <w:sz w:val="24"/>
              </w:rPr>
              <w:t> </w:t>
            </w:r>
            <w:r>
              <w:rPr>
                <w:sz w:val="24"/>
              </w:rPr>
              <w:t>Gold </w:t>
            </w:r>
            <w:r>
              <w:rPr>
                <w:spacing w:val="-4"/>
                <w:sz w:val="24"/>
              </w:rPr>
              <w:t>70WP</w:t>
            </w:r>
          </w:p>
        </w:tc>
        <w:tc>
          <w:tcPr>
            <w:tcW w:w="5223" w:type="dxa"/>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z w:val="24"/>
              </w:rPr>
              <w:t>Long </w:t>
            </w:r>
            <w:r>
              <w:rPr>
                <w:spacing w:val="-5"/>
                <w:sz w:val="24"/>
              </w:rPr>
              <w:t>An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5"/>
              <w:jc w:val="center"/>
              <w:rPr>
                <w:sz w:val="24"/>
              </w:rPr>
            </w:pPr>
            <w:r>
              <w:rPr>
                <w:sz w:val="24"/>
              </w:rPr>
              <w:t>TDC</w:t>
            </w:r>
            <w:r>
              <w:rPr>
                <w:spacing w:val="-1"/>
                <w:sz w:val="24"/>
              </w:rPr>
              <w:t> </w:t>
            </w:r>
            <w:r>
              <w:rPr>
                <w:sz w:val="24"/>
              </w:rPr>
              <w:t>Mix </w:t>
            </w:r>
            <w:r>
              <w:rPr>
                <w:spacing w:val="-4"/>
                <w:sz w:val="24"/>
              </w:rPr>
              <w:t>700WP</w:t>
            </w:r>
          </w:p>
        </w:tc>
        <w:tc>
          <w:tcPr>
            <w:tcW w:w="5223" w:type="dxa"/>
          </w:tcPr>
          <w:p>
            <w:pPr>
              <w:pStyle w:val="TableParagraph"/>
              <w:spacing w:line="240" w:lineRule="auto" w:before="1"/>
              <w:ind w:left="111"/>
              <w:rPr>
                <w:sz w:val="24"/>
              </w:rPr>
            </w:pPr>
            <w:r>
              <w:rPr>
                <w:sz w:val="24"/>
              </w:rPr>
              <w:t>đốm</w:t>
            </w:r>
            <w:r>
              <w:rPr>
                <w:spacing w:val="-1"/>
                <w:sz w:val="24"/>
              </w:rPr>
              <w:t> </w:t>
            </w:r>
            <w:r>
              <w:rPr>
                <w:sz w:val="24"/>
              </w:rPr>
              <w:t>lá/đậu </w:t>
            </w:r>
            <w:r>
              <w:rPr>
                <w:spacing w:val="-2"/>
                <w:sz w:val="24"/>
              </w:rPr>
              <w:t>tương</w:t>
            </w:r>
          </w:p>
        </w:tc>
        <w:tc>
          <w:tcPr>
            <w:tcW w:w="3353" w:type="dxa"/>
          </w:tcPr>
          <w:p>
            <w:pPr>
              <w:pStyle w:val="TableParagraph"/>
              <w:spacing w:line="270" w:lineRule="atLeast"/>
              <w:ind w:left="1107" w:right="345" w:hanging="4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TDC Thành Nam</w:t>
            </w:r>
          </w:p>
        </w:tc>
      </w:tr>
      <w:tr>
        <w:trPr>
          <w:trHeight w:val="827" w:hRule="atLeast"/>
        </w:trPr>
        <w:tc>
          <w:tcPr>
            <w:tcW w:w="708" w:type="dxa"/>
          </w:tcPr>
          <w:p>
            <w:pPr>
              <w:pStyle w:val="TableParagraph"/>
              <w:ind w:left="98"/>
              <w:rPr>
                <w:sz w:val="24"/>
              </w:rPr>
            </w:pPr>
            <w:r>
              <w:rPr>
                <w:spacing w:val="-5"/>
                <w:sz w:val="24"/>
              </w:rPr>
              <w:t>182</w:t>
            </w:r>
          </w:p>
        </w:tc>
        <w:tc>
          <w:tcPr>
            <w:tcW w:w="2976" w:type="dxa"/>
          </w:tcPr>
          <w:p>
            <w:pPr>
              <w:pStyle w:val="TableParagraph"/>
              <w:rPr>
                <w:sz w:val="24"/>
              </w:rPr>
            </w:pPr>
            <w:r>
              <w:rPr>
                <w:sz w:val="24"/>
              </w:rPr>
              <w:t>Chlorothalonil 35%</w:t>
            </w:r>
            <w:r>
              <w:rPr>
                <w:spacing w:val="-1"/>
                <w:sz w:val="24"/>
              </w:rPr>
              <w:t> </w:t>
            </w:r>
            <w:r>
              <w:rPr>
                <w:spacing w:val="-2"/>
                <w:sz w:val="24"/>
              </w:rPr>
              <w:t>(530g/l)</w:t>
            </w:r>
          </w:p>
          <w:p>
            <w:pPr>
              <w:pStyle w:val="TableParagraph"/>
              <w:spacing w:line="240" w:lineRule="auto"/>
              <w:rPr>
                <w:sz w:val="24"/>
              </w:rPr>
            </w:pPr>
            <w:r>
              <w:rPr>
                <w:sz w:val="24"/>
              </w:rPr>
              <w:t>+</w:t>
            </w:r>
            <w:r>
              <w:rPr>
                <w:spacing w:val="-2"/>
                <w:sz w:val="24"/>
              </w:rPr>
              <w:t> </w:t>
            </w:r>
            <w:r>
              <w:rPr>
                <w:sz w:val="24"/>
              </w:rPr>
              <w:t>Tricyclazole</w:t>
            </w:r>
            <w:r>
              <w:rPr>
                <w:spacing w:val="-1"/>
                <w:sz w:val="24"/>
              </w:rPr>
              <w:t> </w:t>
            </w:r>
            <w:r>
              <w:rPr>
                <w:sz w:val="24"/>
              </w:rPr>
              <w:t>45%</w:t>
            </w:r>
            <w:r>
              <w:rPr>
                <w:spacing w:val="-1"/>
                <w:sz w:val="24"/>
              </w:rPr>
              <w:t> </w:t>
            </w:r>
            <w:r>
              <w:rPr>
                <w:spacing w:val="-2"/>
                <w:sz w:val="24"/>
              </w:rPr>
              <w:t>(25g/l)</w:t>
            </w:r>
          </w:p>
        </w:tc>
        <w:tc>
          <w:tcPr>
            <w:tcW w:w="2647" w:type="dxa"/>
          </w:tcPr>
          <w:p>
            <w:pPr>
              <w:pStyle w:val="TableParagraph"/>
              <w:spacing w:line="240" w:lineRule="auto"/>
              <w:ind w:left="639" w:right="614" w:firstLine="220"/>
              <w:rPr>
                <w:sz w:val="24"/>
              </w:rPr>
            </w:pPr>
            <w:r>
              <w:rPr>
                <w:spacing w:val="-2"/>
                <w:sz w:val="24"/>
              </w:rPr>
              <w:t>Vanglany </w:t>
            </w:r>
            <w:r>
              <w:rPr>
                <w:sz w:val="24"/>
              </w:rPr>
              <w:t>80WP,</w:t>
            </w:r>
            <w:r>
              <w:rPr>
                <w:spacing w:val="-15"/>
                <w:sz w:val="24"/>
              </w:rPr>
              <w:t> </w:t>
            </w:r>
            <w:r>
              <w:rPr>
                <w:sz w:val="24"/>
              </w:rPr>
              <w:t>555SC</w:t>
            </w:r>
          </w:p>
        </w:tc>
        <w:tc>
          <w:tcPr>
            <w:tcW w:w="5223" w:type="dxa"/>
          </w:tcPr>
          <w:p>
            <w:pPr>
              <w:pStyle w:val="TableParagraph"/>
              <w:spacing w:line="276" w:lineRule="exact"/>
              <w:ind w:left="111" w:right="409"/>
              <w:jc w:val="both"/>
              <w:rPr>
                <w:sz w:val="24"/>
              </w:rPr>
            </w:pPr>
            <w:r>
              <w:rPr>
                <w:b/>
                <w:sz w:val="24"/>
              </w:rPr>
              <w:t>80WP:</w:t>
            </w:r>
            <w:r>
              <w:rPr>
                <w:b/>
                <w:spacing w:val="-5"/>
                <w:sz w:val="24"/>
              </w:rPr>
              <w:t> </w:t>
            </w:r>
            <w:r>
              <w:rPr>
                <w:sz w:val="24"/>
              </w:rPr>
              <w:t>khô</w:t>
            </w:r>
            <w:r>
              <w:rPr>
                <w:spacing w:val="-4"/>
                <w:sz w:val="24"/>
              </w:rPr>
              <w:t> </w:t>
            </w:r>
            <w:r>
              <w:rPr>
                <w:sz w:val="24"/>
              </w:rPr>
              <w:t>vằn,</w:t>
            </w:r>
            <w:r>
              <w:rPr>
                <w:spacing w:val="-4"/>
                <w:sz w:val="24"/>
              </w:rPr>
              <w:t> </w:t>
            </w:r>
            <w:r>
              <w:rPr>
                <w:sz w:val="24"/>
              </w:rPr>
              <w:t>lem</w:t>
            </w:r>
            <w:r>
              <w:rPr>
                <w:spacing w:val="-4"/>
                <w:sz w:val="24"/>
              </w:rPr>
              <w:t> </w:t>
            </w:r>
            <w:r>
              <w:rPr>
                <w:sz w:val="24"/>
              </w:rPr>
              <w:t>lép</w:t>
            </w:r>
            <w:r>
              <w:rPr>
                <w:spacing w:val="-3"/>
                <w:sz w:val="24"/>
              </w:rPr>
              <w:t> </w:t>
            </w:r>
            <w:r>
              <w:rPr>
                <w:sz w:val="24"/>
              </w:rPr>
              <w:t>hạt,</w:t>
            </w:r>
            <w:r>
              <w:rPr>
                <w:spacing w:val="-4"/>
                <w:sz w:val="24"/>
              </w:rPr>
              <w:t> </w:t>
            </w:r>
            <w:r>
              <w:rPr>
                <w:sz w:val="24"/>
              </w:rPr>
              <w:t>đạo</w:t>
            </w:r>
            <w:r>
              <w:rPr>
                <w:spacing w:val="-4"/>
                <w:sz w:val="24"/>
              </w:rPr>
              <w:t> </w:t>
            </w:r>
            <w:r>
              <w:rPr>
                <w:sz w:val="24"/>
              </w:rPr>
              <w:t>ôn,</w:t>
            </w:r>
            <w:r>
              <w:rPr>
                <w:spacing w:val="-4"/>
                <w:sz w:val="24"/>
              </w:rPr>
              <w:t> </w:t>
            </w:r>
            <w:r>
              <w:rPr>
                <w:sz w:val="24"/>
              </w:rPr>
              <w:t>thối</w:t>
            </w:r>
            <w:r>
              <w:rPr>
                <w:spacing w:val="-4"/>
                <w:sz w:val="24"/>
              </w:rPr>
              <w:t> </w:t>
            </w:r>
            <w:r>
              <w:rPr>
                <w:sz w:val="24"/>
              </w:rPr>
              <w:t>bẹ/</w:t>
            </w:r>
            <w:r>
              <w:rPr>
                <w:spacing w:val="-4"/>
                <w:sz w:val="24"/>
              </w:rPr>
              <w:t> </w:t>
            </w:r>
            <w:r>
              <w:rPr>
                <w:sz w:val="24"/>
              </w:rPr>
              <w:t>lúa </w:t>
            </w:r>
            <w:r>
              <w:rPr>
                <w:b/>
                <w:sz w:val="24"/>
              </w:rPr>
              <w:t>555SC:</w:t>
            </w:r>
            <w:r>
              <w:rPr>
                <w:b/>
                <w:spacing w:val="-2"/>
                <w:sz w:val="24"/>
              </w:rPr>
              <w:t> </w:t>
            </w:r>
            <w:r>
              <w:rPr>
                <w:sz w:val="24"/>
              </w:rPr>
              <w:t>thán</w:t>
            </w:r>
            <w:r>
              <w:rPr>
                <w:spacing w:val="40"/>
                <w:sz w:val="24"/>
              </w:rPr>
              <w:t> </w:t>
            </w:r>
            <w:r>
              <w:rPr>
                <w:sz w:val="24"/>
              </w:rPr>
              <w:t>thư/</w:t>
            </w:r>
            <w:r>
              <w:rPr>
                <w:spacing w:val="-1"/>
                <w:sz w:val="24"/>
              </w:rPr>
              <w:t> </w:t>
            </w:r>
            <w:r>
              <w:rPr>
                <w:sz w:val="24"/>
              </w:rPr>
              <w:t>cao</w:t>
            </w:r>
            <w:r>
              <w:rPr>
                <w:spacing w:val="-1"/>
                <w:sz w:val="24"/>
              </w:rPr>
              <w:t> </w:t>
            </w:r>
            <w:r>
              <w:rPr>
                <w:sz w:val="24"/>
              </w:rPr>
              <w:t>su;</w:t>
            </w:r>
            <w:r>
              <w:rPr>
                <w:spacing w:val="-1"/>
                <w:sz w:val="24"/>
              </w:rPr>
              <w:t> </w:t>
            </w:r>
            <w:r>
              <w:rPr>
                <w:sz w:val="24"/>
              </w:rPr>
              <w:t>đốm</w:t>
            </w:r>
            <w:r>
              <w:rPr>
                <w:spacing w:val="-1"/>
                <w:sz w:val="24"/>
              </w:rPr>
              <w:t> </w:t>
            </w:r>
            <w:r>
              <w:rPr>
                <w:sz w:val="24"/>
              </w:rPr>
              <w:t>lá/</w:t>
            </w:r>
            <w:r>
              <w:rPr>
                <w:spacing w:val="-1"/>
                <w:sz w:val="24"/>
              </w:rPr>
              <w:t> </w:t>
            </w:r>
            <w:r>
              <w:rPr>
                <w:sz w:val="24"/>
              </w:rPr>
              <w:t>lạc;</w:t>
            </w:r>
            <w:r>
              <w:rPr>
                <w:spacing w:val="-1"/>
                <w:sz w:val="24"/>
              </w:rPr>
              <w:t> </w:t>
            </w:r>
            <w:r>
              <w:rPr>
                <w:sz w:val="24"/>
              </w:rPr>
              <w:t>rỉ</w:t>
            </w:r>
            <w:r>
              <w:rPr>
                <w:spacing w:val="-1"/>
                <w:sz w:val="24"/>
              </w:rPr>
              <w:t> </w:t>
            </w:r>
            <w:r>
              <w:rPr>
                <w:sz w:val="24"/>
              </w:rPr>
              <w:t>sắt/</w:t>
            </w:r>
            <w:r>
              <w:rPr>
                <w:spacing w:val="-1"/>
                <w:sz w:val="24"/>
              </w:rPr>
              <w:t> </w:t>
            </w:r>
            <w:r>
              <w:rPr>
                <w:sz w:val="24"/>
              </w:rPr>
              <w:t>đậu tương, cà phê</w:t>
            </w:r>
          </w:p>
        </w:tc>
        <w:tc>
          <w:tcPr>
            <w:tcW w:w="3353" w:type="dxa"/>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183</w:t>
            </w:r>
          </w:p>
        </w:tc>
        <w:tc>
          <w:tcPr>
            <w:tcW w:w="2976" w:type="dxa"/>
          </w:tcPr>
          <w:p>
            <w:pPr>
              <w:pStyle w:val="TableParagraph"/>
              <w:spacing w:line="276" w:lineRule="exact"/>
              <w:rPr>
                <w:sz w:val="24"/>
              </w:rPr>
            </w:pPr>
            <w:r>
              <w:rPr>
                <w:sz w:val="24"/>
              </w:rPr>
              <w:t>Chlorothalonil</w:t>
            </w:r>
            <w:r>
              <w:rPr>
                <w:spacing w:val="-15"/>
                <w:sz w:val="24"/>
              </w:rPr>
              <w:t> </w:t>
            </w:r>
            <w:r>
              <w:rPr>
                <w:sz w:val="24"/>
              </w:rPr>
              <w:t>250g/kg</w:t>
            </w:r>
            <w:r>
              <w:rPr>
                <w:spacing w:val="-15"/>
                <w:sz w:val="24"/>
              </w:rPr>
              <w:t> </w:t>
            </w:r>
            <w:r>
              <w:rPr>
                <w:sz w:val="24"/>
              </w:rPr>
              <w:t>+ Tricyclazole 500g/kg</w:t>
            </w:r>
          </w:p>
        </w:tc>
        <w:tc>
          <w:tcPr>
            <w:tcW w:w="2647" w:type="dxa"/>
          </w:tcPr>
          <w:p>
            <w:pPr>
              <w:pStyle w:val="TableParagraph"/>
              <w:ind w:left="24" w:right="4"/>
              <w:jc w:val="center"/>
              <w:rPr>
                <w:sz w:val="24"/>
              </w:rPr>
            </w:pPr>
            <w:r>
              <w:rPr>
                <w:sz w:val="24"/>
              </w:rPr>
              <w:t>Kimone </w:t>
            </w:r>
            <w:r>
              <w:rPr>
                <w:spacing w:val="-4"/>
                <w:sz w:val="24"/>
              </w:rPr>
              <w:t>750WP</w:t>
            </w:r>
          </w:p>
        </w:tc>
        <w:tc>
          <w:tcPr>
            <w:tcW w:w="5223" w:type="dxa"/>
          </w:tcPr>
          <w:p>
            <w:pPr>
              <w:pStyle w:val="TableParagraph"/>
              <w:spacing w:line="276" w:lineRule="exact"/>
              <w:ind w:left="111" w:right="82"/>
              <w:rPr>
                <w:sz w:val="24"/>
              </w:rPr>
            </w:pPr>
            <w:r>
              <w:rPr>
                <w:sz w:val="24"/>
              </w:rPr>
              <w:t>rỉ</w:t>
            </w:r>
            <w:r>
              <w:rPr>
                <w:spacing w:val="-5"/>
                <w:sz w:val="24"/>
              </w:rPr>
              <w:t> </w:t>
            </w:r>
            <w:r>
              <w:rPr>
                <w:sz w:val="24"/>
              </w:rPr>
              <w:t>sắt/</w:t>
            </w:r>
            <w:r>
              <w:rPr>
                <w:spacing w:val="-5"/>
                <w:sz w:val="24"/>
              </w:rPr>
              <w:t> </w:t>
            </w:r>
            <w:r>
              <w:rPr>
                <w:sz w:val="24"/>
              </w:rPr>
              <w:t>cà</w:t>
            </w:r>
            <w:r>
              <w:rPr>
                <w:spacing w:val="-5"/>
                <w:sz w:val="24"/>
              </w:rPr>
              <w:t> </w:t>
            </w:r>
            <w:r>
              <w:rPr>
                <w:sz w:val="24"/>
              </w:rPr>
              <w:t>phê,</w:t>
            </w:r>
            <w:r>
              <w:rPr>
                <w:spacing w:val="-5"/>
                <w:sz w:val="24"/>
              </w:rPr>
              <w:t> </w:t>
            </w: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đạo</w:t>
            </w:r>
            <w:r>
              <w:rPr>
                <w:spacing w:val="-5"/>
                <w:sz w:val="24"/>
              </w:rPr>
              <w:t> </w:t>
            </w:r>
            <w:r>
              <w:rPr>
                <w:sz w:val="24"/>
              </w:rPr>
              <w:t>ôn/lúa,</w:t>
            </w:r>
            <w:r>
              <w:rPr>
                <w:spacing w:val="-5"/>
                <w:sz w:val="24"/>
              </w:rPr>
              <w:t> </w:t>
            </w:r>
            <w:r>
              <w:rPr>
                <w:sz w:val="24"/>
              </w:rPr>
              <w:t>thán</w:t>
            </w:r>
            <w:r>
              <w:rPr>
                <w:spacing w:val="-5"/>
                <w:sz w:val="24"/>
              </w:rPr>
              <w:t> </w:t>
            </w:r>
            <w:r>
              <w:rPr>
                <w:sz w:val="24"/>
              </w:rPr>
              <w:t>thư/cao su, thối củ/gừng</w:t>
            </w:r>
          </w:p>
        </w:tc>
        <w:tc>
          <w:tcPr>
            <w:tcW w:w="3353" w:type="dxa"/>
          </w:tcPr>
          <w:p>
            <w:pPr>
              <w:pStyle w:val="TableParagraph"/>
              <w:spacing w:line="276" w:lineRule="exact"/>
              <w:ind w:left="1244" w:right="345" w:hanging="69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2"/>
                <w:sz w:val="24"/>
              </w:rPr>
              <w:t>Agriking</w:t>
            </w:r>
          </w:p>
        </w:tc>
      </w:tr>
      <w:tr>
        <w:trPr>
          <w:trHeight w:val="2209" w:hRule="atLeast"/>
        </w:trPr>
        <w:tc>
          <w:tcPr>
            <w:tcW w:w="708" w:type="dxa"/>
          </w:tcPr>
          <w:p>
            <w:pPr>
              <w:pStyle w:val="TableParagraph"/>
              <w:spacing w:line="240" w:lineRule="auto" w:before="1"/>
              <w:ind w:left="98"/>
              <w:rPr>
                <w:sz w:val="24"/>
              </w:rPr>
            </w:pPr>
            <w:r>
              <w:rPr>
                <w:spacing w:val="-5"/>
                <w:sz w:val="24"/>
              </w:rPr>
              <w:t>184</w:t>
            </w:r>
          </w:p>
        </w:tc>
        <w:tc>
          <w:tcPr>
            <w:tcW w:w="2976" w:type="dxa"/>
          </w:tcPr>
          <w:p>
            <w:pPr>
              <w:pStyle w:val="TableParagraph"/>
              <w:spacing w:line="240" w:lineRule="auto" w:before="1"/>
              <w:rPr>
                <w:sz w:val="24"/>
              </w:rPr>
            </w:pPr>
            <w:r>
              <w:rPr>
                <w:sz w:val="24"/>
              </w:rPr>
              <w:t>Citrus </w:t>
            </w:r>
            <w:r>
              <w:rPr>
                <w:spacing w:val="-5"/>
                <w:sz w:val="24"/>
              </w:rPr>
              <w:t>oil</w:t>
            </w:r>
          </w:p>
        </w:tc>
        <w:tc>
          <w:tcPr>
            <w:tcW w:w="2647" w:type="dxa"/>
          </w:tcPr>
          <w:p>
            <w:pPr>
              <w:pStyle w:val="TableParagraph"/>
              <w:spacing w:line="240" w:lineRule="auto" w:before="1"/>
              <w:ind w:left="1126" w:right="718" w:hanging="384"/>
              <w:rPr>
                <w:sz w:val="24"/>
              </w:rPr>
            </w:pPr>
            <w:r>
              <w:rPr>
                <w:sz w:val="24"/>
              </w:rPr>
              <w:t>MAP</w:t>
            </w:r>
            <w:r>
              <w:rPr>
                <w:spacing w:val="-15"/>
                <w:sz w:val="24"/>
              </w:rPr>
              <w:t> </w:t>
            </w:r>
            <w:r>
              <w:rPr>
                <w:sz w:val="24"/>
              </w:rPr>
              <w:t>Green </w:t>
            </w:r>
            <w:r>
              <w:rPr>
                <w:spacing w:val="-4"/>
                <w:sz w:val="24"/>
              </w:rPr>
              <w:t>6SL</w:t>
            </w:r>
          </w:p>
        </w:tc>
        <w:tc>
          <w:tcPr>
            <w:tcW w:w="5223" w:type="dxa"/>
          </w:tcPr>
          <w:p>
            <w:pPr>
              <w:pStyle w:val="TableParagraph"/>
              <w:spacing w:line="270" w:lineRule="atLeast"/>
              <w:ind w:left="111" w:right="87"/>
              <w:jc w:val="both"/>
              <w:rPr>
                <w:sz w:val="24"/>
              </w:rPr>
            </w:pPr>
            <w:r>
              <w:rPr>
                <w:sz w:val="24"/>
              </w:rPr>
              <w:t>thối</w:t>
            </w:r>
            <w:r>
              <w:rPr>
                <w:spacing w:val="-2"/>
                <w:sz w:val="24"/>
              </w:rPr>
              <w:t> </w:t>
            </w:r>
            <w:r>
              <w:rPr>
                <w:sz w:val="24"/>
              </w:rPr>
              <w:t>búp,</w:t>
            </w:r>
            <w:r>
              <w:rPr>
                <w:spacing w:val="-2"/>
                <w:sz w:val="24"/>
              </w:rPr>
              <w:t> </w:t>
            </w:r>
            <w:r>
              <w:rPr>
                <w:sz w:val="24"/>
              </w:rPr>
              <w:t>bọ</w:t>
            </w:r>
            <w:r>
              <w:rPr>
                <w:spacing w:val="-2"/>
                <w:sz w:val="24"/>
              </w:rPr>
              <w:t> </w:t>
            </w:r>
            <w:r>
              <w:rPr>
                <w:sz w:val="24"/>
              </w:rPr>
              <w:t>xít</w:t>
            </w:r>
            <w:r>
              <w:rPr>
                <w:spacing w:val="-4"/>
                <w:sz w:val="24"/>
              </w:rPr>
              <w:t> </w:t>
            </w:r>
            <w:r>
              <w:rPr>
                <w:sz w:val="24"/>
              </w:rPr>
              <w:t>muỗi,</w:t>
            </w:r>
            <w:r>
              <w:rPr>
                <w:spacing w:val="-2"/>
                <w:sz w:val="24"/>
              </w:rPr>
              <w:t> </w:t>
            </w:r>
            <w:r>
              <w:rPr>
                <w:sz w:val="24"/>
              </w:rPr>
              <w:t>sâu</w:t>
            </w:r>
            <w:r>
              <w:rPr>
                <w:spacing w:val="-2"/>
                <w:sz w:val="24"/>
              </w:rPr>
              <w:t> </w:t>
            </w:r>
            <w:r>
              <w:rPr>
                <w:sz w:val="24"/>
              </w:rPr>
              <w:t>cuốn</w:t>
            </w:r>
            <w:r>
              <w:rPr>
                <w:spacing w:val="-2"/>
                <w:sz w:val="24"/>
              </w:rPr>
              <w:t> </w:t>
            </w:r>
            <w:r>
              <w:rPr>
                <w:sz w:val="24"/>
              </w:rPr>
              <w:t>lá/</w:t>
            </w:r>
            <w:r>
              <w:rPr>
                <w:spacing w:val="-2"/>
                <w:sz w:val="24"/>
              </w:rPr>
              <w:t> </w:t>
            </w:r>
            <w:r>
              <w:rPr>
                <w:sz w:val="24"/>
              </w:rPr>
              <w:t>chè;</w:t>
            </w:r>
            <w:r>
              <w:rPr>
                <w:spacing w:val="-2"/>
                <w:sz w:val="24"/>
              </w:rPr>
              <w:t> </w:t>
            </w:r>
            <w:r>
              <w:rPr>
                <w:sz w:val="24"/>
              </w:rPr>
              <w:t>thán</w:t>
            </w:r>
            <w:r>
              <w:rPr>
                <w:spacing w:val="-3"/>
                <w:sz w:val="24"/>
              </w:rPr>
              <w:t> </w:t>
            </w:r>
            <w:r>
              <w:rPr>
                <w:sz w:val="24"/>
              </w:rPr>
              <w:t>thư/ ớt; mốc</w:t>
            </w:r>
            <w:r>
              <w:rPr>
                <w:spacing w:val="-15"/>
                <w:sz w:val="24"/>
              </w:rPr>
              <w:t> </w:t>
            </w:r>
            <w:r>
              <w:rPr>
                <w:sz w:val="24"/>
              </w:rPr>
              <w:t>sương,</w:t>
            </w:r>
            <w:r>
              <w:rPr>
                <w:spacing w:val="-15"/>
                <w:sz w:val="24"/>
              </w:rPr>
              <w:t> </w:t>
            </w:r>
            <w:r>
              <w:rPr>
                <w:sz w:val="24"/>
              </w:rPr>
              <w:t>bọ</w:t>
            </w:r>
            <w:r>
              <w:rPr>
                <w:spacing w:val="-15"/>
                <w:sz w:val="24"/>
              </w:rPr>
              <w:t> </w:t>
            </w:r>
            <w:r>
              <w:rPr>
                <w:sz w:val="24"/>
              </w:rPr>
              <w:t>trĩ,</w:t>
            </w:r>
            <w:r>
              <w:rPr>
                <w:spacing w:val="-15"/>
                <w:sz w:val="24"/>
              </w:rPr>
              <w:t> </w:t>
            </w:r>
            <w:r>
              <w:rPr>
                <w:sz w:val="24"/>
              </w:rPr>
              <w:t>sâu</w:t>
            </w:r>
            <w:r>
              <w:rPr>
                <w:spacing w:val="-15"/>
                <w:sz w:val="24"/>
              </w:rPr>
              <w:t> </w:t>
            </w:r>
            <w:r>
              <w:rPr>
                <w:sz w:val="24"/>
              </w:rPr>
              <w:t>xanh</w:t>
            </w:r>
            <w:r>
              <w:rPr>
                <w:spacing w:val="-15"/>
                <w:sz w:val="24"/>
              </w:rPr>
              <w:t> </w:t>
            </w:r>
            <w:r>
              <w:rPr>
                <w:sz w:val="24"/>
              </w:rPr>
              <w:t>da</w:t>
            </w:r>
            <w:r>
              <w:rPr>
                <w:spacing w:val="-15"/>
                <w:sz w:val="24"/>
              </w:rPr>
              <w:t> </w:t>
            </w:r>
            <w:r>
              <w:rPr>
                <w:sz w:val="24"/>
              </w:rPr>
              <w:t>láng/</w:t>
            </w:r>
            <w:r>
              <w:rPr>
                <w:spacing w:val="-15"/>
                <w:sz w:val="24"/>
              </w:rPr>
              <w:t> </w:t>
            </w:r>
            <w:r>
              <w:rPr>
                <w:sz w:val="24"/>
              </w:rPr>
              <w:t>nho;</w:t>
            </w:r>
            <w:r>
              <w:rPr>
                <w:spacing w:val="-15"/>
                <w:sz w:val="24"/>
              </w:rPr>
              <w:t> </w:t>
            </w:r>
            <w:r>
              <w:rPr>
                <w:sz w:val="24"/>
              </w:rPr>
              <w:t>phấn</w:t>
            </w:r>
            <w:r>
              <w:rPr>
                <w:spacing w:val="-15"/>
                <w:sz w:val="24"/>
              </w:rPr>
              <w:t> </w:t>
            </w:r>
            <w:r>
              <w:rPr>
                <w:sz w:val="24"/>
              </w:rPr>
              <w:t>trắng/ bầu bí; bọ phấn/ cà chua; bọ nhảy/ cải ngọt; sâu tơ/ bắp cải; nhện đỏ/ dưa chuột; thán thư/ xoài; nhện lông</w:t>
            </w:r>
            <w:r>
              <w:rPr>
                <w:spacing w:val="-3"/>
                <w:sz w:val="24"/>
              </w:rPr>
              <w:t> </w:t>
            </w:r>
            <w:r>
              <w:rPr>
                <w:sz w:val="24"/>
              </w:rPr>
              <w:t>nhung/nhãn;</w:t>
            </w:r>
            <w:r>
              <w:rPr>
                <w:spacing w:val="-3"/>
                <w:sz w:val="24"/>
              </w:rPr>
              <w:t> </w:t>
            </w:r>
            <w:r>
              <w:rPr>
                <w:sz w:val="24"/>
              </w:rPr>
              <w:t>hỗ</w:t>
            </w:r>
            <w:r>
              <w:rPr>
                <w:spacing w:val="-3"/>
                <w:sz w:val="24"/>
              </w:rPr>
              <w:t> </w:t>
            </w:r>
            <w:r>
              <w:rPr>
                <w:sz w:val="24"/>
              </w:rPr>
              <w:t>trợ</w:t>
            </w:r>
            <w:r>
              <w:rPr>
                <w:spacing w:val="-3"/>
                <w:sz w:val="24"/>
              </w:rPr>
              <w:t> </w:t>
            </w:r>
            <w:r>
              <w:rPr>
                <w:sz w:val="24"/>
              </w:rPr>
              <w:t>tăng</w:t>
            </w:r>
            <w:r>
              <w:rPr>
                <w:spacing w:val="-3"/>
                <w:sz w:val="24"/>
              </w:rPr>
              <w:t> </w:t>
            </w:r>
            <w:r>
              <w:rPr>
                <w:sz w:val="24"/>
              </w:rPr>
              <w:t>hiệu</w:t>
            </w:r>
            <w:r>
              <w:rPr>
                <w:spacing w:val="-3"/>
                <w:sz w:val="24"/>
              </w:rPr>
              <w:t> </w:t>
            </w:r>
            <w:r>
              <w:rPr>
                <w:sz w:val="24"/>
              </w:rPr>
              <w:t>quả</w:t>
            </w:r>
            <w:r>
              <w:rPr>
                <w:spacing w:val="-2"/>
                <w:sz w:val="24"/>
              </w:rPr>
              <w:t> </w:t>
            </w:r>
            <w:r>
              <w:rPr>
                <w:sz w:val="24"/>
              </w:rPr>
              <w:t>của</w:t>
            </w:r>
            <w:r>
              <w:rPr>
                <w:spacing w:val="-4"/>
                <w:sz w:val="24"/>
              </w:rPr>
              <w:t> </w:t>
            </w:r>
            <w:r>
              <w:rPr>
                <w:sz w:val="24"/>
              </w:rPr>
              <w:t>thuốc</w:t>
            </w:r>
            <w:r>
              <w:rPr>
                <w:spacing w:val="-4"/>
                <w:sz w:val="24"/>
              </w:rPr>
              <w:t> </w:t>
            </w:r>
            <w:r>
              <w:rPr>
                <w:sz w:val="24"/>
              </w:rPr>
              <w:t>trừ rệp</w:t>
            </w:r>
            <w:r>
              <w:rPr>
                <w:spacing w:val="-14"/>
                <w:sz w:val="24"/>
              </w:rPr>
              <w:t> </w:t>
            </w:r>
            <w:r>
              <w:rPr>
                <w:sz w:val="24"/>
              </w:rPr>
              <w:t>sáp/cà</w:t>
            </w:r>
            <w:r>
              <w:rPr>
                <w:spacing w:val="-15"/>
                <w:sz w:val="24"/>
              </w:rPr>
              <w:t> </w:t>
            </w:r>
            <w:r>
              <w:rPr>
                <w:sz w:val="24"/>
              </w:rPr>
              <w:t>phê,</w:t>
            </w:r>
            <w:r>
              <w:rPr>
                <w:spacing w:val="-14"/>
                <w:sz w:val="24"/>
              </w:rPr>
              <w:t> </w:t>
            </w:r>
            <w:r>
              <w:rPr>
                <w:sz w:val="24"/>
              </w:rPr>
              <w:t>bọ</w:t>
            </w:r>
            <w:r>
              <w:rPr>
                <w:spacing w:val="-14"/>
                <w:sz w:val="24"/>
              </w:rPr>
              <w:t> </w:t>
            </w:r>
            <w:r>
              <w:rPr>
                <w:sz w:val="24"/>
              </w:rPr>
              <w:t>xít</w:t>
            </w:r>
            <w:r>
              <w:rPr>
                <w:spacing w:val="-13"/>
                <w:sz w:val="24"/>
              </w:rPr>
              <w:t> </w:t>
            </w:r>
            <w:r>
              <w:rPr>
                <w:sz w:val="24"/>
              </w:rPr>
              <w:t>muỗi/điều,</w:t>
            </w:r>
            <w:r>
              <w:rPr>
                <w:spacing w:val="-14"/>
                <w:sz w:val="24"/>
              </w:rPr>
              <w:t> </w:t>
            </w:r>
            <w:r>
              <w:rPr>
                <w:sz w:val="24"/>
              </w:rPr>
              <w:t>chết</w:t>
            </w:r>
            <w:r>
              <w:rPr>
                <w:spacing w:val="-14"/>
                <w:sz w:val="24"/>
              </w:rPr>
              <w:t> </w:t>
            </w:r>
            <w:r>
              <w:rPr>
                <w:sz w:val="24"/>
              </w:rPr>
              <w:t>ẻo</w:t>
            </w:r>
            <w:r>
              <w:rPr>
                <w:spacing w:val="-14"/>
                <w:sz w:val="24"/>
              </w:rPr>
              <w:t> </w:t>
            </w:r>
            <w:r>
              <w:rPr>
                <w:sz w:val="24"/>
              </w:rPr>
              <w:t>cây</w:t>
            </w:r>
            <w:r>
              <w:rPr>
                <w:spacing w:val="-12"/>
                <w:sz w:val="24"/>
              </w:rPr>
              <w:t> </w:t>
            </w:r>
            <w:r>
              <w:rPr>
                <w:sz w:val="24"/>
              </w:rPr>
              <w:t>con/lạc, xì</w:t>
            </w:r>
            <w:r>
              <w:rPr>
                <w:spacing w:val="-5"/>
                <w:sz w:val="24"/>
              </w:rPr>
              <w:t> </w:t>
            </w:r>
            <w:r>
              <w:rPr>
                <w:sz w:val="24"/>
              </w:rPr>
              <w:t>mủ/cam,</w:t>
            </w:r>
            <w:r>
              <w:rPr>
                <w:spacing w:val="-5"/>
                <w:sz w:val="24"/>
              </w:rPr>
              <w:t> </w:t>
            </w:r>
            <w:r>
              <w:rPr>
                <w:sz w:val="24"/>
              </w:rPr>
              <w:t>thán</w:t>
            </w:r>
            <w:r>
              <w:rPr>
                <w:spacing w:val="-5"/>
                <w:sz w:val="24"/>
              </w:rPr>
              <w:t> </w:t>
            </w:r>
            <w:r>
              <w:rPr>
                <w:sz w:val="24"/>
              </w:rPr>
              <w:t>thư/điều;</w:t>
            </w:r>
            <w:r>
              <w:rPr>
                <w:spacing w:val="-5"/>
                <w:sz w:val="24"/>
              </w:rPr>
              <w:t> </w:t>
            </w:r>
            <w:r>
              <w:rPr>
                <w:sz w:val="24"/>
              </w:rPr>
              <w:t>vàng</w:t>
            </w:r>
            <w:r>
              <w:rPr>
                <w:spacing w:val="-5"/>
                <w:sz w:val="24"/>
              </w:rPr>
              <w:t> </w:t>
            </w:r>
            <w:r>
              <w:rPr>
                <w:sz w:val="24"/>
              </w:rPr>
              <w:t>rụng</w:t>
            </w:r>
            <w:r>
              <w:rPr>
                <w:spacing w:val="-5"/>
                <w:sz w:val="24"/>
              </w:rPr>
              <w:t> </w:t>
            </w:r>
            <w:r>
              <w:rPr>
                <w:sz w:val="24"/>
              </w:rPr>
              <w:t>lá/</w:t>
            </w:r>
            <w:r>
              <w:rPr>
                <w:spacing w:val="-5"/>
                <w:sz w:val="24"/>
              </w:rPr>
              <w:t> </w:t>
            </w:r>
            <w:r>
              <w:rPr>
                <w:sz w:val="24"/>
              </w:rPr>
              <w:t>cao</w:t>
            </w:r>
            <w:r>
              <w:rPr>
                <w:spacing w:val="-5"/>
                <w:sz w:val="24"/>
              </w:rPr>
              <w:t> </w:t>
            </w:r>
            <w:r>
              <w:rPr>
                <w:sz w:val="24"/>
              </w:rPr>
              <w:t>su;</w:t>
            </w:r>
            <w:r>
              <w:rPr>
                <w:spacing w:val="-5"/>
                <w:sz w:val="24"/>
              </w:rPr>
              <w:t> </w:t>
            </w:r>
            <w:r>
              <w:rPr>
                <w:sz w:val="24"/>
              </w:rPr>
              <w:t>thán thư/ cà phê</w:t>
            </w:r>
          </w:p>
        </w:tc>
        <w:tc>
          <w:tcPr>
            <w:tcW w:w="3353" w:type="dxa"/>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tcPr>
          <w:p>
            <w:pPr>
              <w:pStyle w:val="TableParagraph"/>
              <w:ind w:left="98"/>
              <w:rPr>
                <w:sz w:val="24"/>
              </w:rPr>
            </w:pPr>
            <w:r>
              <w:rPr>
                <w:spacing w:val="-5"/>
                <w:sz w:val="24"/>
              </w:rPr>
              <w:t>185</w:t>
            </w:r>
          </w:p>
        </w:tc>
        <w:tc>
          <w:tcPr>
            <w:tcW w:w="2976" w:type="dxa"/>
          </w:tcPr>
          <w:p>
            <w:pPr>
              <w:pStyle w:val="TableParagraph"/>
              <w:rPr>
                <w:sz w:val="24"/>
              </w:rPr>
            </w:pPr>
            <w:r>
              <w:rPr>
                <w:spacing w:val="-2"/>
                <w:sz w:val="24"/>
              </w:rPr>
              <w:t>Cnidiadin</w:t>
            </w:r>
          </w:p>
        </w:tc>
        <w:tc>
          <w:tcPr>
            <w:tcW w:w="2647" w:type="dxa"/>
          </w:tcPr>
          <w:p>
            <w:pPr>
              <w:pStyle w:val="TableParagraph"/>
              <w:ind w:left="24" w:right="5"/>
              <w:jc w:val="center"/>
              <w:rPr>
                <w:sz w:val="24"/>
              </w:rPr>
            </w:pPr>
            <w:r>
              <w:rPr>
                <w:sz w:val="24"/>
              </w:rPr>
              <w:t>Wifi</w:t>
            </w:r>
            <w:r>
              <w:rPr>
                <w:spacing w:val="-1"/>
                <w:sz w:val="24"/>
              </w:rPr>
              <w:t> </w:t>
            </w:r>
            <w:r>
              <w:rPr>
                <w:spacing w:val="-2"/>
                <w:sz w:val="24"/>
              </w:rPr>
              <w:t>1.0EW</w:t>
            </w:r>
          </w:p>
        </w:tc>
        <w:tc>
          <w:tcPr>
            <w:tcW w:w="5223" w:type="dxa"/>
          </w:tcPr>
          <w:p>
            <w:pPr>
              <w:pStyle w:val="TableParagraph"/>
              <w:ind w:left="111"/>
              <w:rPr>
                <w:sz w:val="24"/>
              </w:rPr>
            </w:pPr>
            <w:r>
              <w:rPr>
                <w:sz w:val="24"/>
              </w:rPr>
              <w:t>sương mai/ dưa</w:t>
            </w:r>
            <w:r>
              <w:rPr>
                <w:spacing w:val="-1"/>
                <w:sz w:val="24"/>
              </w:rPr>
              <w:t> </w:t>
            </w:r>
            <w:r>
              <w:rPr>
                <w:spacing w:val="-2"/>
                <w:sz w:val="24"/>
              </w:rPr>
              <w:t>chuột</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6"/>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val="restart"/>
          </w:tcPr>
          <w:p>
            <w:pPr>
              <w:pStyle w:val="TableParagraph"/>
              <w:ind w:left="98"/>
              <w:rPr>
                <w:sz w:val="24"/>
              </w:rPr>
            </w:pPr>
            <w:r>
              <w:rPr>
                <w:spacing w:val="-5"/>
                <w:sz w:val="24"/>
              </w:rPr>
              <w:t>186</w:t>
            </w:r>
          </w:p>
        </w:tc>
        <w:tc>
          <w:tcPr>
            <w:tcW w:w="2976" w:type="dxa"/>
            <w:vMerge w:val="restart"/>
          </w:tcPr>
          <w:p>
            <w:pPr>
              <w:pStyle w:val="TableParagraph"/>
              <w:rPr>
                <w:sz w:val="24"/>
              </w:rPr>
            </w:pPr>
            <w:r>
              <w:rPr>
                <w:sz w:val="24"/>
              </w:rPr>
              <w:t>Copper</w:t>
            </w:r>
            <w:r>
              <w:rPr>
                <w:spacing w:val="-2"/>
                <w:sz w:val="24"/>
              </w:rPr>
              <w:t> </w:t>
            </w:r>
            <w:r>
              <w:rPr>
                <w:sz w:val="24"/>
              </w:rPr>
              <w:t>abietate (min</w:t>
            </w:r>
            <w:r>
              <w:rPr>
                <w:spacing w:val="-1"/>
                <w:sz w:val="24"/>
              </w:rPr>
              <w:t> </w:t>
            </w:r>
            <w:r>
              <w:rPr>
                <w:spacing w:val="-4"/>
                <w:sz w:val="24"/>
              </w:rPr>
              <w:t>90%)</w:t>
            </w:r>
          </w:p>
        </w:tc>
        <w:tc>
          <w:tcPr>
            <w:tcW w:w="2647" w:type="dxa"/>
          </w:tcPr>
          <w:p>
            <w:pPr>
              <w:pStyle w:val="TableParagraph"/>
              <w:ind w:left="24" w:right="8"/>
              <w:jc w:val="center"/>
              <w:rPr>
                <w:sz w:val="24"/>
              </w:rPr>
            </w:pPr>
            <w:r>
              <w:rPr>
                <w:sz w:val="24"/>
              </w:rPr>
              <w:t>Abi</w:t>
            </w:r>
            <w:r>
              <w:rPr>
                <w:spacing w:val="-1"/>
                <w:sz w:val="24"/>
              </w:rPr>
              <w:t> </w:t>
            </w:r>
            <w:r>
              <w:rPr>
                <w:sz w:val="24"/>
              </w:rPr>
              <w:t>copper</w:t>
            </w:r>
            <w:r>
              <w:rPr>
                <w:spacing w:val="-1"/>
                <w:sz w:val="24"/>
              </w:rPr>
              <w:t> </w:t>
            </w:r>
            <w:r>
              <w:rPr>
                <w:spacing w:val="-2"/>
                <w:sz w:val="24"/>
              </w:rPr>
              <w:t>230EC</w:t>
            </w:r>
          </w:p>
        </w:tc>
        <w:tc>
          <w:tcPr>
            <w:tcW w:w="5223" w:type="dxa"/>
          </w:tcPr>
          <w:p>
            <w:pPr>
              <w:pStyle w:val="TableParagraph"/>
              <w:ind w:left="111"/>
              <w:rPr>
                <w:sz w:val="24"/>
              </w:rPr>
            </w:pPr>
            <w:r>
              <w:rPr>
                <w:sz w:val="24"/>
              </w:rPr>
              <w:t>đốm</w:t>
            </w:r>
            <w:r>
              <w:rPr>
                <w:spacing w:val="-2"/>
                <w:sz w:val="24"/>
              </w:rPr>
              <w:t> lá/lạc</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Cocan</w:t>
            </w:r>
            <w:r>
              <w:rPr>
                <w:spacing w:val="-2"/>
                <w:sz w:val="24"/>
              </w:rPr>
              <w:t> </w:t>
            </w:r>
            <w:r>
              <w:rPr>
                <w:spacing w:val="-4"/>
                <w:sz w:val="24"/>
              </w:rPr>
              <w:t>23EC</w:t>
            </w:r>
          </w:p>
        </w:tc>
        <w:tc>
          <w:tcPr>
            <w:tcW w:w="5223" w:type="dxa"/>
          </w:tcPr>
          <w:p>
            <w:pPr>
              <w:pStyle w:val="TableParagraph"/>
              <w:spacing w:line="274" w:lineRule="exact"/>
              <w:ind w:left="111"/>
              <w:rPr>
                <w:sz w:val="24"/>
              </w:rPr>
            </w:pPr>
            <w:r>
              <w:rPr>
                <w:sz w:val="24"/>
              </w:rPr>
              <w:t>bạc</w:t>
            </w:r>
            <w:r>
              <w:rPr>
                <w:spacing w:val="-2"/>
                <w:sz w:val="24"/>
              </w:rPr>
              <w:t> lá/lúa</w:t>
            </w:r>
          </w:p>
        </w:tc>
        <w:tc>
          <w:tcPr>
            <w:tcW w:w="3353" w:type="dxa"/>
          </w:tcPr>
          <w:p>
            <w:pPr>
              <w:pStyle w:val="TableParagraph"/>
              <w:spacing w:line="276" w:lineRule="exact"/>
              <w:ind w:left="1206" w:right="345" w:hanging="74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Tiên Tiến</w:t>
            </w:r>
          </w:p>
        </w:tc>
      </w:tr>
      <w:tr>
        <w:trPr>
          <w:trHeight w:val="552" w:hRule="atLeast"/>
        </w:trPr>
        <w:tc>
          <w:tcPr>
            <w:tcW w:w="708" w:type="dxa"/>
          </w:tcPr>
          <w:p>
            <w:pPr>
              <w:pStyle w:val="TableParagraph"/>
              <w:spacing w:line="240" w:lineRule="auto"/>
              <w:ind w:left="98"/>
              <w:rPr>
                <w:sz w:val="24"/>
              </w:rPr>
            </w:pPr>
            <w:r>
              <w:rPr>
                <w:spacing w:val="-5"/>
                <w:sz w:val="24"/>
              </w:rPr>
              <w:t>187</w:t>
            </w:r>
          </w:p>
        </w:tc>
        <w:tc>
          <w:tcPr>
            <w:tcW w:w="2976" w:type="dxa"/>
          </w:tcPr>
          <w:p>
            <w:pPr>
              <w:pStyle w:val="TableParagraph"/>
              <w:spacing w:line="240" w:lineRule="auto"/>
              <w:rPr>
                <w:sz w:val="24"/>
              </w:rPr>
            </w:pPr>
            <w:r>
              <w:rPr>
                <w:sz w:val="24"/>
              </w:rPr>
              <w:t>Copper</w:t>
            </w:r>
            <w:r>
              <w:rPr>
                <w:spacing w:val="-3"/>
                <w:sz w:val="24"/>
              </w:rPr>
              <w:t> </w:t>
            </w:r>
            <w:r>
              <w:rPr>
                <w:sz w:val="24"/>
              </w:rPr>
              <w:t>acetate</w:t>
            </w:r>
            <w:r>
              <w:rPr>
                <w:spacing w:val="-2"/>
                <w:sz w:val="24"/>
              </w:rPr>
              <w:t> </w:t>
            </w:r>
            <w:r>
              <w:rPr>
                <w:sz w:val="24"/>
              </w:rPr>
              <w:t>(min</w:t>
            </w:r>
            <w:r>
              <w:rPr>
                <w:spacing w:val="-1"/>
                <w:sz w:val="24"/>
              </w:rPr>
              <w:t> </w:t>
            </w:r>
            <w:r>
              <w:rPr>
                <w:spacing w:val="-4"/>
                <w:sz w:val="24"/>
              </w:rPr>
              <w:t>98%)</w:t>
            </w:r>
          </w:p>
        </w:tc>
        <w:tc>
          <w:tcPr>
            <w:tcW w:w="2647" w:type="dxa"/>
          </w:tcPr>
          <w:p>
            <w:pPr>
              <w:pStyle w:val="TableParagraph"/>
              <w:spacing w:line="240" w:lineRule="auto"/>
              <w:ind w:left="24" w:right="7"/>
              <w:jc w:val="center"/>
              <w:rPr>
                <w:sz w:val="24"/>
              </w:rPr>
            </w:pPr>
            <w:r>
              <w:rPr>
                <w:sz w:val="24"/>
              </w:rPr>
              <w:t>Layboy</w:t>
            </w:r>
            <w:r>
              <w:rPr>
                <w:spacing w:val="-2"/>
                <w:sz w:val="24"/>
              </w:rPr>
              <w:t> 200WP</w:t>
            </w:r>
          </w:p>
        </w:tc>
        <w:tc>
          <w:tcPr>
            <w:tcW w:w="5223" w:type="dxa"/>
          </w:tcPr>
          <w:p>
            <w:pPr>
              <w:pStyle w:val="TableParagraph"/>
              <w:spacing w:line="240" w:lineRule="auto"/>
              <w:ind w:left="111"/>
              <w:rPr>
                <w:sz w:val="24"/>
              </w:rPr>
            </w:pPr>
            <w:r>
              <w:rPr>
                <w:sz w:val="24"/>
              </w:rPr>
              <w:t>rỉ</w:t>
            </w:r>
            <w:r>
              <w:rPr>
                <w:spacing w:val="-2"/>
                <w:sz w:val="24"/>
              </w:rPr>
              <w:t> </w:t>
            </w:r>
            <w:r>
              <w:rPr>
                <w:sz w:val="24"/>
              </w:rPr>
              <w:t>sắt/cà</w:t>
            </w:r>
            <w:r>
              <w:rPr>
                <w:spacing w:val="-2"/>
                <w:sz w:val="24"/>
              </w:rPr>
              <w:t> </w:t>
            </w:r>
            <w:r>
              <w:rPr>
                <w:spacing w:val="-5"/>
                <w:sz w:val="24"/>
              </w:rPr>
              <w:t>phê</w:t>
            </w:r>
          </w:p>
        </w:tc>
        <w:tc>
          <w:tcPr>
            <w:tcW w:w="3353" w:type="dxa"/>
          </w:tcPr>
          <w:p>
            <w:pPr>
              <w:pStyle w:val="TableParagraph"/>
              <w:spacing w:line="270" w:lineRule="atLeast"/>
              <w:ind w:left="1206" w:right="345" w:hanging="79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Tấn</w:t>
            </w:r>
            <w:r>
              <w:rPr>
                <w:spacing w:val="-10"/>
                <w:sz w:val="24"/>
              </w:rPr>
              <w:t> </w:t>
            </w:r>
            <w:r>
              <w:rPr>
                <w:sz w:val="24"/>
              </w:rPr>
              <w:t>Hưng Việt Nam</w:t>
            </w:r>
          </w:p>
        </w:tc>
      </w:tr>
      <w:tr>
        <w:trPr>
          <w:trHeight w:val="827" w:hRule="atLeast"/>
        </w:trPr>
        <w:tc>
          <w:tcPr>
            <w:tcW w:w="708" w:type="dxa"/>
          </w:tcPr>
          <w:p>
            <w:pPr>
              <w:pStyle w:val="TableParagraph"/>
              <w:ind w:left="98"/>
              <w:rPr>
                <w:sz w:val="24"/>
              </w:rPr>
            </w:pPr>
            <w:r>
              <w:rPr>
                <w:spacing w:val="-5"/>
                <w:sz w:val="24"/>
              </w:rPr>
              <w:t>188</w:t>
            </w:r>
          </w:p>
        </w:tc>
        <w:tc>
          <w:tcPr>
            <w:tcW w:w="2976" w:type="dxa"/>
          </w:tcPr>
          <w:p>
            <w:pPr>
              <w:pStyle w:val="TableParagraph"/>
              <w:spacing w:line="240" w:lineRule="auto"/>
              <w:ind w:right="255"/>
              <w:rPr>
                <w:sz w:val="24"/>
              </w:rPr>
            </w:pPr>
            <w:r>
              <w:rPr>
                <w:sz w:val="24"/>
              </w:rPr>
              <w:t>Copper acetate 4% + Moroxydine</w:t>
            </w:r>
            <w:r>
              <w:rPr>
                <w:spacing w:val="-15"/>
                <w:sz w:val="24"/>
              </w:rPr>
              <w:t> </w:t>
            </w:r>
            <w:r>
              <w:rPr>
                <w:sz w:val="24"/>
              </w:rPr>
              <w:t>hydrochloride</w:t>
            </w:r>
          </w:p>
          <w:p>
            <w:pPr>
              <w:pStyle w:val="TableParagraph"/>
              <w:spacing w:line="257" w:lineRule="exact"/>
              <w:rPr>
                <w:sz w:val="24"/>
              </w:rPr>
            </w:pPr>
            <w:r>
              <w:rPr>
                <w:sz w:val="24"/>
              </w:rPr>
              <w:t>(min 98%)</w:t>
            </w:r>
            <w:r>
              <w:rPr>
                <w:spacing w:val="-2"/>
                <w:sz w:val="24"/>
              </w:rPr>
              <w:t> </w:t>
            </w:r>
            <w:r>
              <w:rPr>
                <w:spacing w:val="-5"/>
                <w:sz w:val="24"/>
              </w:rPr>
              <w:t>16%</w:t>
            </w:r>
          </w:p>
        </w:tc>
        <w:tc>
          <w:tcPr>
            <w:tcW w:w="2647" w:type="dxa"/>
          </w:tcPr>
          <w:p>
            <w:pPr>
              <w:pStyle w:val="TableParagraph"/>
              <w:ind w:left="24" w:right="4"/>
              <w:jc w:val="center"/>
              <w:rPr>
                <w:sz w:val="24"/>
              </w:rPr>
            </w:pPr>
            <w:r>
              <w:rPr>
                <w:sz w:val="24"/>
              </w:rPr>
              <w:t>Hobyo </w:t>
            </w:r>
            <w:r>
              <w:rPr>
                <w:spacing w:val="-2"/>
                <w:sz w:val="24"/>
              </w:rPr>
              <w:t>200WP</w:t>
            </w:r>
          </w:p>
        </w:tc>
        <w:tc>
          <w:tcPr>
            <w:tcW w:w="5223" w:type="dxa"/>
          </w:tcPr>
          <w:p>
            <w:pPr>
              <w:pStyle w:val="TableParagraph"/>
              <w:ind w:left="111"/>
              <w:rPr>
                <w:sz w:val="24"/>
              </w:rPr>
            </w:pPr>
            <w:r>
              <w:rPr>
                <w:sz w:val="24"/>
              </w:rPr>
              <w:t>xoăn</w:t>
            </w:r>
            <w:r>
              <w:rPr>
                <w:spacing w:val="-1"/>
                <w:sz w:val="24"/>
              </w:rPr>
              <w:t> </w:t>
            </w:r>
            <w:r>
              <w:rPr>
                <w:sz w:val="24"/>
              </w:rPr>
              <w:t>lá/thuốc </w:t>
            </w:r>
            <w:r>
              <w:rPr>
                <w:spacing w:val="-5"/>
                <w:sz w:val="24"/>
              </w:rPr>
              <w:t>lá</w:t>
            </w:r>
          </w:p>
        </w:tc>
        <w:tc>
          <w:tcPr>
            <w:tcW w:w="3353" w:type="dxa"/>
          </w:tcPr>
          <w:p>
            <w:pPr>
              <w:pStyle w:val="TableParagraph"/>
              <w:ind w:left="63" w:right="46"/>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827" w:hRule="atLeast"/>
        </w:trPr>
        <w:tc>
          <w:tcPr>
            <w:tcW w:w="708" w:type="dxa"/>
          </w:tcPr>
          <w:p>
            <w:pPr>
              <w:pStyle w:val="TableParagraph"/>
              <w:ind w:left="98"/>
              <w:rPr>
                <w:sz w:val="24"/>
              </w:rPr>
            </w:pPr>
            <w:r>
              <w:rPr>
                <w:spacing w:val="-5"/>
                <w:sz w:val="24"/>
              </w:rPr>
              <w:t>189</w:t>
            </w:r>
          </w:p>
        </w:tc>
        <w:tc>
          <w:tcPr>
            <w:tcW w:w="2976" w:type="dxa"/>
          </w:tcPr>
          <w:p>
            <w:pPr>
              <w:pStyle w:val="TableParagraph"/>
              <w:spacing w:line="276" w:lineRule="exact"/>
              <w:ind w:right="255"/>
              <w:rPr>
                <w:sz w:val="24"/>
              </w:rPr>
            </w:pPr>
            <w:r>
              <w:rPr>
                <w:sz w:val="24"/>
              </w:rPr>
              <w:t>Copper acetate 5% + Moroxydine</w:t>
            </w:r>
            <w:r>
              <w:rPr>
                <w:spacing w:val="-15"/>
                <w:sz w:val="24"/>
              </w:rPr>
              <w:t> </w:t>
            </w:r>
            <w:r>
              <w:rPr>
                <w:sz w:val="24"/>
              </w:rPr>
              <w:t>hydrochloride </w:t>
            </w:r>
            <w:r>
              <w:rPr>
                <w:spacing w:val="-4"/>
                <w:sz w:val="24"/>
              </w:rPr>
              <w:t>15%</w:t>
            </w:r>
          </w:p>
        </w:tc>
        <w:tc>
          <w:tcPr>
            <w:tcW w:w="2647" w:type="dxa"/>
          </w:tcPr>
          <w:p>
            <w:pPr>
              <w:pStyle w:val="TableParagraph"/>
              <w:ind w:left="24" w:right="4"/>
              <w:jc w:val="center"/>
              <w:rPr>
                <w:sz w:val="24"/>
              </w:rPr>
            </w:pPr>
            <w:r>
              <w:rPr>
                <w:sz w:val="24"/>
              </w:rPr>
              <w:t>Killvirus </w:t>
            </w:r>
            <w:r>
              <w:rPr>
                <w:spacing w:val="-4"/>
                <w:sz w:val="24"/>
              </w:rPr>
              <w:t>20WP</w:t>
            </w:r>
          </w:p>
        </w:tc>
        <w:tc>
          <w:tcPr>
            <w:tcW w:w="5223" w:type="dxa"/>
          </w:tcPr>
          <w:p>
            <w:pPr>
              <w:pStyle w:val="TableParagraph"/>
              <w:ind w:left="111"/>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spacing w:line="240" w:lineRule="auto"/>
              <w:ind w:left="1206" w:hanging="905"/>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Deutschland Việt Nam</w:t>
            </w:r>
          </w:p>
        </w:tc>
      </w:tr>
      <w:tr>
        <w:trPr>
          <w:trHeight w:val="550" w:hRule="atLeast"/>
        </w:trPr>
        <w:tc>
          <w:tcPr>
            <w:tcW w:w="708" w:type="dxa"/>
            <w:vMerge w:val="restart"/>
          </w:tcPr>
          <w:p>
            <w:pPr>
              <w:pStyle w:val="TableParagraph"/>
              <w:spacing w:line="274" w:lineRule="exact"/>
              <w:ind w:left="98"/>
              <w:rPr>
                <w:sz w:val="24"/>
              </w:rPr>
            </w:pPr>
            <w:r>
              <w:rPr>
                <w:spacing w:val="-5"/>
                <w:sz w:val="24"/>
              </w:rPr>
              <w:t>190</w:t>
            </w:r>
          </w:p>
        </w:tc>
        <w:tc>
          <w:tcPr>
            <w:tcW w:w="2976" w:type="dxa"/>
            <w:vMerge w:val="restart"/>
          </w:tcPr>
          <w:p>
            <w:pPr>
              <w:pStyle w:val="TableParagraph"/>
              <w:spacing w:line="240" w:lineRule="auto"/>
              <w:ind w:right="1481"/>
              <w:rPr>
                <w:sz w:val="24"/>
              </w:rPr>
            </w:pPr>
            <w:r>
              <w:rPr>
                <w:sz w:val="24"/>
              </w:rPr>
              <w:t>Copper</w:t>
            </w:r>
            <w:r>
              <w:rPr>
                <w:spacing w:val="-15"/>
                <w:sz w:val="24"/>
              </w:rPr>
              <w:t> </w:t>
            </w:r>
            <w:r>
              <w:rPr>
                <w:sz w:val="24"/>
              </w:rPr>
              <w:t>citrate (min 95%)</w:t>
            </w:r>
          </w:p>
        </w:tc>
        <w:tc>
          <w:tcPr>
            <w:tcW w:w="2647" w:type="dxa"/>
          </w:tcPr>
          <w:p>
            <w:pPr>
              <w:pStyle w:val="TableParagraph"/>
              <w:spacing w:line="276" w:lineRule="exact"/>
              <w:ind w:left="897" w:right="874"/>
              <w:jc w:val="center"/>
              <w:rPr>
                <w:sz w:val="24"/>
              </w:rPr>
            </w:pPr>
            <w:r>
              <w:rPr>
                <w:sz w:val="24"/>
              </w:rPr>
              <w:t>Ải</w:t>
            </w:r>
            <w:r>
              <w:rPr>
                <w:spacing w:val="-15"/>
                <w:sz w:val="24"/>
              </w:rPr>
              <w:t> </w:t>
            </w:r>
            <w:r>
              <w:rPr>
                <w:sz w:val="24"/>
              </w:rPr>
              <w:t>vân </w:t>
            </w:r>
            <w:r>
              <w:rPr>
                <w:spacing w:val="-2"/>
                <w:sz w:val="24"/>
              </w:rPr>
              <w:t>6.4SL</w:t>
            </w:r>
          </w:p>
        </w:tc>
        <w:tc>
          <w:tcPr>
            <w:tcW w:w="5223" w:type="dxa"/>
          </w:tcPr>
          <w:p>
            <w:pPr>
              <w:pStyle w:val="TableParagraph"/>
              <w:spacing w:line="274" w:lineRule="exact"/>
              <w:ind w:left="111"/>
              <w:rPr>
                <w:sz w:val="24"/>
              </w:rPr>
            </w:pPr>
            <w:r>
              <w:rPr>
                <w:sz w:val="24"/>
              </w:rPr>
              <w:t>bạc</w:t>
            </w:r>
            <w:r>
              <w:rPr>
                <w:spacing w:val="-2"/>
                <w:sz w:val="24"/>
              </w:rPr>
              <w:t> </w:t>
            </w:r>
            <w:r>
              <w:rPr>
                <w:sz w:val="24"/>
              </w:rPr>
              <w:t>lá, lem</w:t>
            </w:r>
            <w:r>
              <w:rPr>
                <w:spacing w:val="-1"/>
                <w:sz w:val="24"/>
              </w:rPr>
              <w:t> </w:t>
            </w:r>
            <w:r>
              <w:rPr>
                <w:sz w:val="24"/>
              </w:rPr>
              <w:t>lép hạt/</w:t>
            </w:r>
            <w:r>
              <w:rPr>
                <w:spacing w:val="-1"/>
                <w:sz w:val="24"/>
              </w:rPr>
              <w:t> </w:t>
            </w:r>
            <w:r>
              <w:rPr>
                <w:sz w:val="24"/>
              </w:rPr>
              <w:t>lúa; đốm</w:t>
            </w:r>
            <w:r>
              <w:rPr>
                <w:spacing w:val="-1"/>
                <w:sz w:val="24"/>
              </w:rPr>
              <w:t> </w:t>
            </w:r>
            <w:r>
              <w:rPr>
                <w:sz w:val="24"/>
              </w:rPr>
              <w:t>lá/ lạc;</w:t>
            </w:r>
            <w:r>
              <w:rPr>
                <w:spacing w:val="-1"/>
                <w:sz w:val="24"/>
              </w:rPr>
              <w:t> </w:t>
            </w:r>
            <w:r>
              <w:rPr>
                <w:sz w:val="24"/>
              </w:rPr>
              <w:t>thán thư/ </w:t>
            </w:r>
            <w:r>
              <w:rPr>
                <w:spacing w:val="-4"/>
                <w:sz w:val="24"/>
              </w:rPr>
              <w:t>điều</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9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972" w:right="952"/>
              <w:jc w:val="center"/>
              <w:rPr>
                <w:sz w:val="24"/>
              </w:rPr>
            </w:pPr>
            <w:r>
              <w:rPr>
                <w:spacing w:val="-2"/>
                <w:sz w:val="24"/>
              </w:rPr>
              <w:t>Heroga </w:t>
            </w:r>
            <w:r>
              <w:rPr>
                <w:spacing w:val="-4"/>
                <w:sz w:val="24"/>
              </w:rPr>
              <w:t>64SL</w:t>
            </w:r>
          </w:p>
        </w:tc>
        <w:tc>
          <w:tcPr>
            <w:tcW w:w="5223" w:type="dxa"/>
          </w:tcPr>
          <w:p>
            <w:pPr>
              <w:pStyle w:val="TableParagraph"/>
              <w:spacing w:line="240" w:lineRule="auto"/>
              <w:ind w:left="111"/>
              <w:rPr>
                <w:sz w:val="24"/>
              </w:rPr>
            </w:pPr>
            <w:r>
              <w:rPr>
                <w:sz w:val="24"/>
              </w:rPr>
              <w:t>lở</w:t>
            </w:r>
            <w:r>
              <w:rPr>
                <w:spacing w:val="-4"/>
                <w:sz w:val="24"/>
              </w:rPr>
              <w:t> </w:t>
            </w:r>
            <w:r>
              <w:rPr>
                <w:sz w:val="24"/>
              </w:rPr>
              <w:t>cổ</w:t>
            </w:r>
            <w:r>
              <w:rPr>
                <w:spacing w:val="-4"/>
                <w:sz w:val="24"/>
              </w:rPr>
              <w:t> </w:t>
            </w:r>
            <w:r>
              <w:rPr>
                <w:sz w:val="24"/>
              </w:rPr>
              <w:t>rễ/</w:t>
            </w:r>
            <w:r>
              <w:rPr>
                <w:spacing w:val="-4"/>
                <w:sz w:val="24"/>
              </w:rPr>
              <w:t> </w:t>
            </w:r>
            <w:r>
              <w:rPr>
                <w:sz w:val="24"/>
              </w:rPr>
              <w:t>đậu</w:t>
            </w:r>
            <w:r>
              <w:rPr>
                <w:spacing w:val="-4"/>
                <w:sz w:val="24"/>
              </w:rPr>
              <w:t> </w:t>
            </w:r>
            <w:r>
              <w:rPr>
                <w:sz w:val="24"/>
              </w:rPr>
              <w:t>tương,</w:t>
            </w:r>
            <w:r>
              <w:rPr>
                <w:spacing w:val="-4"/>
                <w:sz w:val="24"/>
              </w:rPr>
              <w:t> </w:t>
            </w:r>
            <w:r>
              <w:rPr>
                <w:sz w:val="24"/>
              </w:rPr>
              <w:t>lạc;</w:t>
            </w:r>
            <w:r>
              <w:rPr>
                <w:spacing w:val="-4"/>
                <w:sz w:val="24"/>
              </w:rPr>
              <w:t> </w:t>
            </w:r>
            <w:r>
              <w:rPr>
                <w:sz w:val="24"/>
              </w:rPr>
              <w:t>tuyến</w:t>
            </w:r>
            <w:r>
              <w:rPr>
                <w:spacing w:val="-4"/>
                <w:sz w:val="24"/>
              </w:rPr>
              <w:t> </w:t>
            </w:r>
            <w:r>
              <w:rPr>
                <w:sz w:val="24"/>
              </w:rPr>
              <w:t>trùng/</w:t>
            </w:r>
            <w:r>
              <w:rPr>
                <w:spacing w:val="-4"/>
                <w:sz w:val="24"/>
              </w:rPr>
              <w:t> </w:t>
            </w:r>
            <w:r>
              <w:rPr>
                <w:sz w:val="24"/>
              </w:rPr>
              <w:t>hồ</w:t>
            </w:r>
            <w:r>
              <w:rPr>
                <w:spacing w:val="-4"/>
                <w:sz w:val="24"/>
              </w:rPr>
              <w:t> </w:t>
            </w:r>
            <w:r>
              <w:rPr>
                <w:sz w:val="24"/>
              </w:rPr>
              <w:t>tiêu;</w:t>
            </w:r>
            <w:r>
              <w:rPr>
                <w:spacing w:val="-4"/>
                <w:sz w:val="24"/>
              </w:rPr>
              <w:t> </w:t>
            </w:r>
            <w:r>
              <w:rPr>
                <w:sz w:val="24"/>
              </w:rPr>
              <w:t>bạc</w:t>
            </w:r>
            <w:r>
              <w:rPr>
                <w:spacing w:val="-5"/>
                <w:sz w:val="24"/>
              </w:rPr>
              <w:t> </w:t>
            </w:r>
            <w:r>
              <w:rPr>
                <w:sz w:val="24"/>
              </w:rPr>
              <w:t>lá, đạo ôn/ lúa</w:t>
            </w:r>
          </w:p>
        </w:tc>
        <w:tc>
          <w:tcPr>
            <w:tcW w:w="3353" w:type="dxa"/>
          </w:tcPr>
          <w:p>
            <w:pPr>
              <w:pStyle w:val="TableParagraph"/>
              <w:spacing w:line="240" w:lineRule="auto"/>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1" w:hRule="atLeast"/>
        </w:trPr>
        <w:tc>
          <w:tcPr>
            <w:tcW w:w="708" w:type="dxa"/>
            <w:vMerge w:val="restart"/>
            <w:tcBorders>
              <w:bottom w:val="nil"/>
            </w:tcBorders>
          </w:tcPr>
          <w:p>
            <w:pPr>
              <w:pStyle w:val="TableParagraph"/>
              <w:ind w:left="98"/>
              <w:rPr>
                <w:sz w:val="24"/>
              </w:rPr>
            </w:pPr>
            <w:r>
              <w:rPr>
                <w:spacing w:val="-5"/>
                <w:sz w:val="24"/>
              </w:rPr>
              <w:t>191</w:t>
            </w:r>
          </w:p>
        </w:tc>
        <w:tc>
          <w:tcPr>
            <w:tcW w:w="2976" w:type="dxa"/>
            <w:vMerge w:val="restart"/>
            <w:tcBorders>
              <w:bottom w:val="nil"/>
            </w:tcBorders>
          </w:tcPr>
          <w:p>
            <w:pPr>
              <w:pStyle w:val="TableParagraph"/>
              <w:spacing w:line="240" w:lineRule="auto"/>
              <w:ind w:right="1055"/>
              <w:rPr>
                <w:sz w:val="24"/>
              </w:rPr>
            </w:pPr>
            <w:r>
              <w:rPr>
                <w:sz w:val="24"/>
              </w:rPr>
              <w:t>Copper</w:t>
            </w:r>
            <w:r>
              <w:rPr>
                <w:spacing w:val="-15"/>
                <w:sz w:val="24"/>
              </w:rPr>
              <w:t> </w:t>
            </w:r>
            <w:r>
              <w:rPr>
                <w:sz w:val="24"/>
              </w:rPr>
              <w:t>Hydroxide (min Cu 57.3%)</w:t>
            </w:r>
          </w:p>
        </w:tc>
        <w:tc>
          <w:tcPr>
            <w:tcW w:w="2647" w:type="dxa"/>
          </w:tcPr>
          <w:p>
            <w:pPr>
              <w:pStyle w:val="TableParagraph"/>
              <w:ind w:left="24" w:right="4"/>
              <w:jc w:val="center"/>
              <w:rPr>
                <w:sz w:val="24"/>
              </w:rPr>
            </w:pPr>
            <w:r>
              <w:rPr>
                <w:sz w:val="24"/>
              </w:rPr>
              <w:t>Ajily </w:t>
            </w:r>
            <w:r>
              <w:rPr>
                <w:spacing w:val="-4"/>
                <w:sz w:val="24"/>
              </w:rPr>
              <w:t>77WP</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156" w:right="89" w:firstLine="669"/>
              <w:rPr>
                <w:sz w:val="24"/>
              </w:rPr>
            </w:pPr>
            <w:r>
              <w:rPr>
                <w:spacing w:val="-2"/>
                <w:sz w:val="24"/>
              </w:rPr>
              <w:t>Champion </w:t>
            </w:r>
            <w:r>
              <w:rPr>
                <w:sz w:val="24"/>
              </w:rPr>
              <w:t>37.5SC,</w:t>
            </w:r>
            <w:r>
              <w:rPr>
                <w:spacing w:val="-12"/>
                <w:sz w:val="24"/>
              </w:rPr>
              <w:t> </w:t>
            </w:r>
            <w:r>
              <w:rPr>
                <w:sz w:val="24"/>
              </w:rPr>
              <w:t>57.6</w:t>
            </w:r>
            <w:r>
              <w:rPr>
                <w:spacing w:val="-12"/>
                <w:sz w:val="24"/>
              </w:rPr>
              <w:t> </w:t>
            </w:r>
            <w:r>
              <w:rPr>
                <w:sz w:val="24"/>
              </w:rPr>
              <w:t>DP,</w:t>
            </w:r>
            <w:r>
              <w:rPr>
                <w:spacing w:val="-12"/>
                <w:sz w:val="24"/>
              </w:rPr>
              <w:t> </w:t>
            </w:r>
            <w:r>
              <w:rPr>
                <w:sz w:val="24"/>
              </w:rPr>
              <w:t>77WP</w:t>
            </w:r>
          </w:p>
        </w:tc>
        <w:tc>
          <w:tcPr>
            <w:tcW w:w="5223" w:type="dxa"/>
          </w:tcPr>
          <w:p>
            <w:pPr>
              <w:pStyle w:val="TableParagraph"/>
              <w:spacing w:line="240" w:lineRule="auto"/>
              <w:ind w:left="111" w:right="206"/>
              <w:rPr>
                <w:sz w:val="24"/>
              </w:rPr>
            </w:pPr>
            <w:r>
              <w:rPr>
                <w:b/>
                <w:sz w:val="24"/>
              </w:rPr>
              <w:t>37.5SC:</w:t>
            </w:r>
            <w:r>
              <w:rPr>
                <w:b/>
                <w:spacing w:val="-7"/>
                <w:sz w:val="24"/>
              </w:rPr>
              <w:t> </w:t>
            </w:r>
            <w:r>
              <w:rPr>
                <w:sz w:val="24"/>
              </w:rPr>
              <w:t>đốm</w:t>
            </w:r>
            <w:r>
              <w:rPr>
                <w:spacing w:val="-6"/>
                <w:sz w:val="24"/>
              </w:rPr>
              <w:t> </w:t>
            </w:r>
            <w:r>
              <w:rPr>
                <w:sz w:val="24"/>
              </w:rPr>
              <w:t>rong,</w:t>
            </w:r>
            <w:r>
              <w:rPr>
                <w:spacing w:val="-6"/>
                <w:sz w:val="24"/>
              </w:rPr>
              <w:t> </w:t>
            </w:r>
            <w:r>
              <w:rPr>
                <w:sz w:val="24"/>
              </w:rPr>
              <w:t>chết</w:t>
            </w:r>
            <w:r>
              <w:rPr>
                <w:spacing w:val="-4"/>
                <w:sz w:val="24"/>
              </w:rPr>
              <w:t> </w:t>
            </w:r>
            <w:r>
              <w:rPr>
                <w:sz w:val="24"/>
              </w:rPr>
              <w:t>chậm/hồ</w:t>
            </w:r>
            <w:r>
              <w:rPr>
                <w:spacing w:val="-6"/>
                <w:sz w:val="24"/>
              </w:rPr>
              <w:t> </w:t>
            </w:r>
            <w:r>
              <w:rPr>
                <w:sz w:val="24"/>
              </w:rPr>
              <w:t>tiêu;</w:t>
            </w:r>
            <w:r>
              <w:rPr>
                <w:spacing w:val="-6"/>
                <w:sz w:val="24"/>
              </w:rPr>
              <w:t> </w:t>
            </w:r>
            <w:r>
              <w:rPr>
                <w:sz w:val="24"/>
              </w:rPr>
              <w:t>tảo</w:t>
            </w:r>
            <w:r>
              <w:rPr>
                <w:spacing w:val="-6"/>
                <w:sz w:val="24"/>
              </w:rPr>
              <w:t> </w:t>
            </w:r>
            <w:r>
              <w:rPr>
                <w:sz w:val="24"/>
              </w:rPr>
              <w:t>đỏ/cà phê, hồ tiêu</w:t>
            </w:r>
          </w:p>
          <w:p>
            <w:pPr>
              <w:pStyle w:val="TableParagraph"/>
              <w:spacing w:line="240" w:lineRule="auto"/>
              <w:ind w:left="111"/>
              <w:rPr>
                <w:sz w:val="24"/>
              </w:rPr>
            </w:pPr>
            <w:r>
              <w:rPr>
                <w:b/>
                <w:sz w:val="24"/>
              </w:rPr>
              <w:t>57.6DP:</w:t>
            </w:r>
            <w:r>
              <w:rPr>
                <w:b/>
                <w:spacing w:val="-1"/>
                <w:sz w:val="24"/>
              </w:rPr>
              <w:t> </w:t>
            </w:r>
            <w:r>
              <w:rPr>
                <w:sz w:val="24"/>
              </w:rPr>
              <w:t>rụng</w:t>
            </w:r>
            <w:r>
              <w:rPr>
                <w:spacing w:val="-1"/>
                <w:sz w:val="24"/>
              </w:rPr>
              <w:t> </w:t>
            </w:r>
            <w:r>
              <w:rPr>
                <w:sz w:val="24"/>
              </w:rPr>
              <w:t>quả, tảo đỏ/cà</w:t>
            </w:r>
            <w:r>
              <w:rPr>
                <w:spacing w:val="-1"/>
                <w:sz w:val="24"/>
              </w:rPr>
              <w:t> </w:t>
            </w:r>
            <w:r>
              <w:rPr>
                <w:spacing w:val="-5"/>
                <w:sz w:val="24"/>
              </w:rPr>
              <w:t>phê</w:t>
            </w:r>
          </w:p>
          <w:p>
            <w:pPr>
              <w:pStyle w:val="TableParagraph"/>
              <w:spacing w:line="257" w:lineRule="exact"/>
              <w:ind w:left="111"/>
              <w:rPr>
                <w:sz w:val="24"/>
              </w:rPr>
            </w:pPr>
            <w:r>
              <w:rPr>
                <w:b/>
                <w:sz w:val="24"/>
              </w:rPr>
              <w:t>77WP:</w:t>
            </w:r>
            <w:r>
              <w:rPr>
                <w:b/>
                <w:spacing w:val="-2"/>
                <w:sz w:val="24"/>
              </w:rPr>
              <w:t> </w:t>
            </w:r>
            <w:r>
              <w:rPr>
                <w:sz w:val="24"/>
              </w:rPr>
              <w:t>nấm hồng/</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7"/>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7"/>
              <w:jc w:val="center"/>
              <w:rPr>
                <w:sz w:val="24"/>
              </w:rPr>
            </w:pPr>
            <w:r>
              <w:rPr>
                <w:sz w:val="24"/>
              </w:rPr>
              <w:t>Chapaon</w:t>
            </w:r>
            <w:r>
              <w:rPr>
                <w:spacing w:val="-2"/>
                <w:sz w:val="24"/>
              </w:rPr>
              <w:t> 770WP</w:t>
            </w:r>
          </w:p>
        </w:tc>
        <w:tc>
          <w:tcPr>
            <w:tcW w:w="5223" w:type="dxa"/>
          </w:tcPr>
          <w:p>
            <w:pPr>
              <w:pStyle w:val="TableParagraph"/>
              <w:ind w:left="111"/>
              <w:rPr>
                <w:sz w:val="24"/>
              </w:rPr>
            </w:pPr>
            <w:r>
              <w:rPr>
                <w:sz w:val="24"/>
              </w:rPr>
              <w:t>sương mai/khoai </w:t>
            </w:r>
            <w:r>
              <w:rPr>
                <w:spacing w:val="-5"/>
                <w:sz w:val="24"/>
              </w:rPr>
              <w:t>tây</w:t>
            </w:r>
          </w:p>
        </w:tc>
        <w:tc>
          <w:tcPr>
            <w:tcW w:w="3353" w:type="dxa"/>
          </w:tcPr>
          <w:p>
            <w:pPr>
              <w:pStyle w:val="TableParagraph"/>
              <w:spacing w:line="276" w:lineRule="exact"/>
              <w:ind w:left="1038" w:right="345" w:hanging="288"/>
              <w:rPr>
                <w:sz w:val="24"/>
              </w:rPr>
            </w:pPr>
            <w:r>
              <w:rPr>
                <w:sz w:val="24"/>
              </w:rPr>
              <w:t>Côngty</w:t>
            </w:r>
            <w:r>
              <w:rPr>
                <w:spacing w:val="-15"/>
                <w:sz w:val="24"/>
              </w:rPr>
              <w:t> </w:t>
            </w:r>
            <w:r>
              <w:rPr>
                <w:sz w:val="24"/>
              </w:rPr>
              <w:t>TNHH</w:t>
            </w:r>
            <w:r>
              <w:rPr>
                <w:spacing w:val="-15"/>
                <w:sz w:val="24"/>
              </w:rPr>
              <w:t> </w:t>
            </w:r>
            <w:r>
              <w:rPr>
                <w:sz w:val="24"/>
              </w:rPr>
              <w:t>TM Bình Phương</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4"/>
              <w:jc w:val="center"/>
              <w:rPr>
                <w:sz w:val="24"/>
              </w:rPr>
            </w:pPr>
            <w:r>
              <w:rPr>
                <w:sz w:val="24"/>
              </w:rPr>
              <w:t>Copperion</w:t>
            </w:r>
            <w:r>
              <w:rPr>
                <w:spacing w:val="-3"/>
                <w:sz w:val="24"/>
              </w:rPr>
              <w:t> </w:t>
            </w:r>
            <w:r>
              <w:rPr>
                <w:spacing w:val="-4"/>
                <w:sz w:val="24"/>
              </w:rPr>
              <w:t>77WP</w:t>
            </w:r>
          </w:p>
        </w:tc>
        <w:tc>
          <w:tcPr>
            <w:tcW w:w="5223" w:type="dxa"/>
          </w:tcPr>
          <w:p>
            <w:pPr>
              <w:pStyle w:val="TableParagraph"/>
              <w:spacing w:line="257" w:lineRule="exact"/>
              <w:ind w:left="111"/>
              <w:rPr>
                <w:sz w:val="24"/>
              </w:rPr>
            </w:pPr>
            <w:r>
              <w:rPr>
                <w:sz w:val="24"/>
              </w:rPr>
              <w:t>mốc</w:t>
            </w:r>
            <w:r>
              <w:rPr>
                <w:spacing w:val="-1"/>
                <w:sz w:val="24"/>
              </w:rPr>
              <w:t> </w:t>
            </w:r>
            <w:r>
              <w:rPr>
                <w:sz w:val="24"/>
              </w:rPr>
              <w:t>sương/ khoai </w:t>
            </w:r>
            <w:r>
              <w:rPr>
                <w:spacing w:val="-5"/>
                <w:sz w:val="24"/>
              </w:rPr>
              <w:t>tây</w:t>
            </w:r>
          </w:p>
        </w:tc>
        <w:tc>
          <w:tcPr>
            <w:tcW w:w="3353" w:type="dxa"/>
          </w:tcPr>
          <w:p>
            <w:pPr>
              <w:pStyle w:val="TableParagraph"/>
              <w:spacing w:line="257" w:lineRule="exact"/>
              <w:ind w:left="63" w:right="47"/>
              <w:jc w:val="center"/>
              <w:rPr>
                <w:sz w:val="24"/>
              </w:rPr>
            </w:pPr>
            <w:r>
              <w:rPr>
                <w:sz w:val="24"/>
              </w:rPr>
              <w:t>Công</w:t>
            </w:r>
            <w:r>
              <w:rPr>
                <w:spacing w:val="-1"/>
                <w:sz w:val="24"/>
              </w:rPr>
              <w:t> </w:t>
            </w:r>
            <w:r>
              <w:rPr>
                <w:sz w:val="24"/>
              </w:rPr>
              <w:t>ty CP VT</w:t>
            </w:r>
            <w:r>
              <w:rPr>
                <w:spacing w:val="-2"/>
                <w:sz w:val="24"/>
              </w:rPr>
              <w:t> </w:t>
            </w:r>
            <w:r>
              <w:rPr>
                <w:sz w:val="24"/>
              </w:rPr>
              <w:t>NN</w:t>
            </w:r>
            <w:r>
              <w:rPr>
                <w:spacing w:val="-1"/>
                <w:sz w:val="24"/>
              </w:rPr>
              <w:t> </w:t>
            </w:r>
            <w:r>
              <w:rPr>
                <w:sz w:val="24"/>
              </w:rPr>
              <w:t>Việt </w:t>
            </w:r>
            <w:r>
              <w:rPr>
                <w:spacing w:val="-4"/>
                <w:sz w:val="24"/>
              </w:rPr>
              <w:t>Nông</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spacing w:line="240" w:lineRule="auto" w:before="1"/>
              <w:ind w:left="24" w:right="5"/>
              <w:jc w:val="center"/>
              <w:rPr>
                <w:sz w:val="24"/>
              </w:rPr>
            </w:pPr>
            <w:r>
              <w:rPr>
                <w:sz w:val="24"/>
              </w:rPr>
              <w:t>Kocide</w:t>
            </w:r>
            <w:r>
              <w:rPr>
                <w:rFonts w:ascii="Symbol" w:hAnsi="Symbol"/>
                <w:position w:val="8"/>
                <w:sz w:val="16"/>
              </w:rPr>
              <w:t></w:t>
            </w:r>
            <w:r>
              <w:rPr>
                <w:spacing w:val="16"/>
                <w:position w:val="8"/>
                <w:sz w:val="16"/>
              </w:rPr>
              <w:t> </w:t>
            </w:r>
            <w:r>
              <w:rPr>
                <w:sz w:val="24"/>
              </w:rPr>
              <w:t>46.1</w:t>
            </w:r>
            <w:r>
              <w:rPr>
                <w:spacing w:val="-1"/>
                <w:sz w:val="24"/>
              </w:rPr>
              <w:t> </w:t>
            </w:r>
            <w:r>
              <w:rPr>
                <w:spacing w:val="-5"/>
                <w:sz w:val="24"/>
              </w:rPr>
              <w:t>WG</w:t>
            </w:r>
          </w:p>
        </w:tc>
        <w:tc>
          <w:tcPr>
            <w:tcW w:w="5223" w:type="dxa"/>
          </w:tcPr>
          <w:p>
            <w:pPr>
              <w:pStyle w:val="TableParagraph"/>
              <w:spacing w:line="276" w:lineRule="exact"/>
              <w:ind w:left="111"/>
              <w:rPr>
                <w:sz w:val="24"/>
              </w:rPr>
            </w:pPr>
            <w:r>
              <w:rPr>
                <w:sz w:val="24"/>
              </w:rPr>
              <w:t>thán</w:t>
            </w:r>
            <w:r>
              <w:rPr>
                <w:spacing w:val="-12"/>
                <w:sz w:val="24"/>
              </w:rPr>
              <w:t> </w:t>
            </w:r>
            <w:r>
              <w:rPr>
                <w:sz w:val="24"/>
              </w:rPr>
              <w:t>thư/</w:t>
            </w:r>
            <w:r>
              <w:rPr>
                <w:spacing w:val="-11"/>
                <w:sz w:val="24"/>
              </w:rPr>
              <w:t> </w:t>
            </w:r>
            <w:r>
              <w:rPr>
                <w:sz w:val="24"/>
              </w:rPr>
              <w:t>điều;</w:t>
            </w:r>
            <w:r>
              <w:rPr>
                <w:spacing w:val="-12"/>
                <w:sz w:val="24"/>
              </w:rPr>
              <w:t> </w:t>
            </w:r>
            <w:r>
              <w:rPr>
                <w:sz w:val="24"/>
              </w:rPr>
              <w:t>bạc</w:t>
            </w:r>
            <w:r>
              <w:rPr>
                <w:spacing w:val="-10"/>
                <w:sz w:val="24"/>
              </w:rPr>
              <w:t> </w:t>
            </w:r>
            <w:r>
              <w:rPr>
                <w:sz w:val="24"/>
              </w:rPr>
              <w:t>lá/</w:t>
            </w:r>
            <w:r>
              <w:rPr>
                <w:spacing w:val="-12"/>
                <w:sz w:val="24"/>
              </w:rPr>
              <w:t> </w:t>
            </w:r>
            <w:r>
              <w:rPr>
                <w:sz w:val="24"/>
              </w:rPr>
              <w:t>lúa;</w:t>
            </w:r>
            <w:r>
              <w:rPr>
                <w:spacing w:val="-11"/>
                <w:sz w:val="24"/>
              </w:rPr>
              <w:t> </w:t>
            </w:r>
            <w:r>
              <w:rPr>
                <w:sz w:val="24"/>
              </w:rPr>
              <w:t>sương</w:t>
            </w:r>
            <w:r>
              <w:rPr>
                <w:spacing w:val="-11"/>
                <w:sz w:val="24"/>
              </w:rPr>
              <w:t> </w:t>
            </w:r>
            <w:r>
              <w:rPr>
                <w:sz w:val="24"/>
              </w:rPr>
              <w:t>mai/khoai</w:t>
            </w:r>
            <w:r>
              <w:rPr>
                <w:spacing w:val="-12"/>
                <w:sz w:val="24"/>
              </w:rPr>
              <w:t> </w:t>
            </w:r>
            <w:r>
              <w:rPr>
                <w:sz w:val="24"/>
              </w:rPr>
              <w:t>tây;</w:t>
            </w:r>
            <w:r>
              <w:rPr>
                <w:spacing w:val="-9"/>
                <w:sz w:val="24"/>
              </w:rPr>
              <w:t> </w:t>
            </w:r>
            <w:r>
              <w:rPr>
                <w:sz w:val="24"/>
              </w:rPr>
              <w:t>chết nhanh, thán thư/ hồ tiêu; thán thư, thối rễ/cà phê</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9"/>
              <w:jc w:val="center"/>
              <w:rPr>
                <w:sz w:val="24"/>
              </w:rPr>
            </w:pPr>
            <w:r>
              <w:rPr>
                <w:sz w:val="24"/>
              </w:rPr>
              <w:t>Funguran-OH</w:t>
            </w:r>
            <w:r>
              <w:rPr>
                <w:spacing w:val="-6"/>
                <w:sz w:val="24"/>
              </w:rPr>
              <w:t> </w:t>
            </w:r>
            <w:r>
              <w:rPr>
                <w:spacing w:val="-4"/>
                <w:sz w:val="24"/>
              </w:rPr>
              <w:t>50WP</w:t>
            </w:r>
          </w:p>
        </w:tc>
        <w:tc>
          <w:tcPr>
            <w:tcW w:w="5223" w:type="dxa"/>
          </w:tcPr>
          <w:p>
            <w:pPr>
              <w:pStyle w:val="TableParagraph"/>
              <w:spacing w:line="257" w:lineRule="exact" w:before="1"/>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57" w:lineRule="exact" w:before="1"/>
              <w:ind w:left="63" w:right="49"/>
              <w:jc w:val="center"/>
              <w:rPr>
                <w:sz w:val="24"/>
              </w:rPr>
            </w:pPr>
            <w:r>
              <w:rPr>
                <w:sz w:val="24"/>
              </w:rPr>
              <w:t>Agspec</w:t>
            </w:r>
            <w:r>
              <w:rPr>
                <w:spacing w:val="-2"/>
                <w:sz w:val="24"/>
              </w:rPr>
              <w:t> </w:t>
            </w:r>
            <w:r>
              <w:rPr>
                <w:sz w:val="24"/>
              </w:rPr>
              <w:t>Asia</w:t>
            </w:r>
            <w:r>
              <w:rPr>
                <w:spacing w:val="-2"/>
                <w:sz w:val="24"/>
              </w:rPr>
              <w:t> </w:t>
            </w:r>
            <w:r>
              <w:rPr>
                <w:sz w:val="24"/>
              </w:rPr>
              <w:t>Pte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Hidrocop</w:t>
            </w:r>
            <w:r>
              <w:rPr>
                <w:spacing w:val="-2"/>
                <w:sz w:val="24"/>
              </w:rPr>
              <w:t> </w:t>
            </w:r>
            <w:r>
              <w:rPr>
                <w:spacing w:val="-4"/>
                <w:sz w:val="24"/>
              </w:rPr>
              <w:t>77WP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Map-Jaho</w:t>
            </w:r>
            <w:r>
              <w:rPr>
                <w:spacing w:val="-2"/>
                <w:sz w:val="24"/>
              </w:rPr>
              <w:t> </w:t>
            </w:r>
            <w:r>
              <w:rPr>
                <w:sz w:val="24"/>
              </w:rPr>
              <w:t>77</w:t>
            </w:r>
            <w:r>
              <w:rPr>
                <w:spacing w:val="-1"/>
                <w:sz w:val="24"/>
              </w:rPr>
              <w:t> </w:t>
            </w:r>
            <w:r>
              <w:rPr>
                <w:spacing w:val="-5"/>
                <w:sz w:val="24"/>
              </w:rPr>
              <w:t>WP</w:t>
            </w:r>
          </w:p>
        </w:tc>
        <w:tc>
          <w:tcPr>
            <w:tcW w:w="5223" w:type="dxa"/>
          </w:tcPr>
          <w:p>
            <w:pPr>
              <w:pStyle w:val="TableParagraph"/>
              <w:spacing w:line="255"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Omega-copperide</w:t>
            </w:r>
            <w:r>
              <w:rPr>
                <w:spacing w:val="-5"/>
                <w:sz w:val="24"/>
              </w:rPr>
              <w:t> </w:t>
            </w:r>
            <w:r>
              <w:rPr>
                <w:spacing w:val="-4"/>
                <w:sz w:val="24"/>
              </w:rPr>
              <w:t>77WP</w:t>
            </w:r>
          </w:p>
        </w:tc>
        <w:tc>
          <w:tcPr>
            <w:tcW w:w="5223" w:type="dxa"/>
          </w:tcPr>
          <w:p>
            <w:pPr>
              <w:pStyle w:val="TableParagraph"/>
              <w:ind w:left="111"/>
              <w:rPr>
                <w:sz w:val="24"/>
              </w:rPr>
            </w:pPr>
            <w:r>
              <w:rPr>
                <w:sz w:val="24"/>
              </w:rPr>
              <w:t>đốm</w:t>
            </w:r>
            <w:r>
              <w:rPr>
                <w:spacing w:val="-1"/>
                <w:sz w:val="24"/>
              </w:rPr>
              <w:t> </w:t>
            </w:r>
            <w:r>
              <w:rPr>
                <w:sz w:val="24"/>
              </w:rPr>
              <w:t>lá/đậu tương, rỉ</w:t>
            </w:r>
            <w:r>
              <w:rPr>
                <w:spacing w:val="-1"/>
                <w:sz w:val="24"/>
              </w:rPr>
              <w:t> </w:t>
            </w:r>
            <w:r>
              <w:rPr>
                <w:sz w:val="24"/>
              </w:rPr>
              <w:t>sắt/ cà</w:t>
            </w:r>
            <w:r>
              <w:rPr>
                <w:spacing w:val="-2"/>
                <w:sz w:val="24"/>
              </w:rPr>
              <w:t> </w:t>
            </w:r>
            <w:r>
              <w:rPr>
                <w:spacing w:val="-5"/>
                <w:sz w:val="24"/>
              </w:rPr>
              <w:t>phê</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Zisento </w:t>
            </w:r>
            <w:r>
              <w:rPr>
                <w:spacing w:val="-4"/>
                <w:sz w:val="24"/>
              </w:rPr>
              <w:t>77WP</w:t>
            </w:r>
          </w:p>
        </w:tc>
        <w:tc>
          <w:tcPr>
            <w:tcW w:w="5223" w:type="dxa"/>
          </w:tcPr>
          <w:p>
            <w:pPr>
              <w:pStyle w:val="TableParagraph"/>
              <w:spacing w:line="257" w:lineRule="exact" w:before="1"/>
              <w:ind w:left="111"/>
              <w:rPr>
                <w:sz w:val="24"/>
              </w:rPr>
            </w:pPr>
            <w:r>
              <w:rPr>
                <w:sz w:val="24"/>
              </w:rPr>
              <w:t>khô</w:t>
            </w:r>
            <w:r>
              <w:rPr>
                <w:spacing w:val="-1"/>
                <w:sz w:val="24"/>
              </w:rPr>
              <w:t> </w:t>
            </w:r>
            <w:r>
              <w:rPr>
                <w:sz w:val="24"/>
              </w:rPr>
              <w:t>cành khô</w:t>
            </w:r>
            <w:r>
              <w:rPr>
                <w:spacing w:val="-1"/>
                <w:sz w:val="24"/>
              </w:rPr>
              <w:t> </w:t>
            </w:r>
            <w:r>
              <w:rPr>
                <w:sz w:val="24"/>
              </w:rPr>
              <w:t>quả/cà</w:t>
            </w:r>
            <w:r>
              <w:rPr>
                <w:spacing w:val="-1"/>
                <w:sz w:val="24"/>
              </w:rPr>
              <w:t> </w:t>
            </w:r>
            <w:r>
              <w:rPr>
                <w:spacing w:val="-5"/>
                <w:sz w:val="24"/>
              </w:rPr>
              <w:t>phê</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551" w:hRule="atLeast"/>
        </w:trPr>
        <w:tc>
          <w:tcPr>
            <w:tcW w:w="708" w:type="dxa"/>
          </w:tcPr>
          <w:p>
            <w:pPr>
              <w:pStyle w:val="TableParagraph"/>
              <w:ind w:left="98"/>
              <w:rPr>
                <w:sz w:val="24"/>
              </w:rPr>
            </w:pPr>
            <w:r>
              <w:rPr>
                <w:spacing w:val="-5"/>
                <w:sz w:val="24"/>
              </w:rPr>
              <w:t>192</w:t>
            </w:r>
          </w:p>
        </w:tc>
        <w:tc>
          <w:tcPr>
            <w:tcW w:w="2976" w:type="dxa"/>
          </w:tcPr>
          <w:p>
            <w:pPr>
              <w:pStyle w:val="TableParagraph"/>
              <w:spacing w:line="276" w:lineRule="exact"/>
              <w:rPr>
                <w:sz w:val="24"/>
              </w:rPr>
            </w:pPr>
            <w:r>
              <w:rPr>
                <w:sz w:val="24"/>
              </w:rPr>
              <w:t>Copper</w:t>
            </w:r>
            <w:r>
              <w:rPr>
                <w:spacing w:val="-13"/>
                <w:sz w:val="24"/>
              </w:rPr>
              <w:t> </w:t>
            </w:r>
            <w:r>
              <w:rPr>
                <w:sz w:val="24"/>
              </w:rPr>
              <w:t>Hydroxide</w:t>
            </w:r>
            <w:r>
              <w:rPr>
                <w:spacing w:val="-13"/>
                <w:sz w:val="24"/>
              </w:rPr>
              <w:t> </w:t>
            </w:r>
            <w:r>
              <w:rPr>
                <w:sz w:val="24"/>
              </w:rPr>
              <w:t>22.9%</w:t>
            </w:r>
            <w:r>
              <w:rPr>
                <w:spacing w:val="-14"/>
                <w:sz w:val="24"/>
              </w:rPr>
              <w:t> </w:t>
            </w:r>
            <w:r>
              <w:rPr>
                <w:sz w:val="24"/>
              </w:rPr>
              <w:t>+ Copper</w:t>
            </w:r>
            <w:r>
              <w:rPr>
                <w:spacing w:val="-3"/>
                <w:sz w:val="24"/>
              </w:rPr>
              <w:t> </w:t>
            </w:r>
            <w:r>
              <w:rPr>
                <w:sz w:val="24"/>
              </w:rPr>
              <w:t>Oxychloride</w:t>
            </w:r>
            <w:r>
              <w:rPr>
                <w:spacing w:val="-2"/>
                <w:sz w:val="24"/>
              </w:rPr>
              <w:t> 24.6%</w:t>
            </w:r>
          </w:p>
        </w:tc>
        <w:tc>
          <w:tcPr>
            <w:tcW w:w="2647" w:type="dxa"/>
          </w:tcPr>
          <w:p>
            <w:pPr>
              <w:pStyle w:val="TableParagraph"/>
              <w:ind w:left="24" w:right="7"/>
              <w:jc w:val="center"/>
              <w:rPr>
                <w:sz w:val="24"/>
              </w:rPr>
            </w:pPr>
            <w:r>
              <w:rPr>
                <w:sz w:val="24"/>
              </w:rPr>
              <w:t>Oticin </w:t>
            </w:r>
            <w:r>
              <w:rPr>
                <w:spacing w:val="-2"/>
                <w:sz w:val="24"/>
              </w:rPr>
              <w:t>47.5WP</w:t>
            </w:r>
          </w:p>
        </w:tc>
        <w:tc>
          <w:tcPr>
            <w:tcW w:w="5223" w:type="dxa"/>
          </w:tcPr>
          <w:p>
            <w:pPr>
              <w:pStyle w:val="TableParagraph"/>
              <w:ind w:left="111"/>
              <w:rPr>
                <w:sz w:val="24"/>
              </w:rPr>
            </w:pPr>
            <w:r>
              <w:rPr>
                <w:sz w:val="24"/>
              </w:rPr>
              <w:t>bạc</w:t>
            </w:r>
            <w:r>
              <w:rPr>
                <w:spacing w:val="-2"/>
                <w:sz w:val="24"/>
              </w:rPr>
              <w:t> </w:t>
            </w:r>
            <w:r>
              <w:rPr>
                <w:sz w:val="24"/>
              </w:rPr>
              <w:t>lá/lúa; rỉ</w:t>
            </w:r>
            <w:r>
              <w:rPr>
                <w:spacing w:val="-1"/>
                <w:sz w:val="24"/>
              </w:rPr>
              <w:t> </w:t>
            </w:r>
            <w:r>
              <w:rPr>
                <w:sz w:val="24"/>
              </w:rPr>
              <w:t>sắt/ hoa </w:t>
            </w:r>
            <w:r>
              <w:rPr>
                <w:spacing w:val="-5"/>
                <w:sz w:val="24"/>
              </w:rPr>
              <w:t>cúc</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98"/>
              <w:rPr>
                <w:sz w:val="24"/>
              </w:rPr>
            </w:pPr>
            <w:r>
              <w:rPr>
                <w:spacing w:val="-5"/>
                <w:sz w:val="24"/>
              </w:rPr>
              <w:t>193</w:t>
            </w:r>
          </w:p>
        </w:tc>
        <w:tc>
          <w:tcPr>
            <w:tcW w:w="2976" w:type="dxa"/>
          </w:tcPr>
          <w:p>
            <w:pPr>
              <w:pStyle w:val="TableParagraph"/>
              <w:rPr>
                <w:sz w:val="24"/>
              </w:rPr>
            </w:pPr>
            <w:r>
              <w:rPr>
                <w:sz w:val="24"/>
              </w:rPr>
              <w:t>Copper</w:t>
            </w:r>
            <w:r>
              <w:rPr>
                <w:spacing w:val="-2"/>
                <w:sz w:val="24"/>
              </w:rPr>
              <w:t> </w:t>
            </w:r>
            <w:r>
              <w:rPr>
                <w:sz w:val="24"/>
              </w:rPr>
              <w:t>Hydroxide</w:t>
            </w:r>
            <w:r>
              <w:rPr>
                <w:spacing w:val="-2"/>
                <w:sz w:val="24"/>
              </w:rPr>
              <w:t> 461g/kg</w:t>
            </w:r>
          </w:p>
          <w:p>
            <w:pPr>
              <w:pStyle w:val="TableParagraph"/>
              <w:spacing w:line="257" w:lineRule="exact"/>
              <w:rPr>
                <w:sz w:val="24"/>
              </w:rPr>
            </w:pPr>
            <w:r>
              <w:rPr>
                <w:sz w:val="24"/>
              </w:rPr>
              <w:t>+</w:t>
            </w:r>
            <w:r>
              <w:rPr>
                <w:spacing w:val="-1"/>
                <w:sz w:val="24"/>
              </w:rPr>
              <w:t> </w:t>
            </w:r>
            <w:r>
              <w:rPr>
                <w:sz w:val="24"/>
              </w:rPr>
              <w:t>Cymoxanil </w:t>
            </w:r>
            <w:r>
              <w:rPr>
                <w:spacing w:val="-2"/>
                <w:sz w:val="24"/>
              </w:rPr>
              <w:t>60g/kg</w:t>
            </w:r>
          </w:p>
        </w:tc>
        <w:tc>
          <w:tcPr>
            <w:tcW w:w="2647" w:type="dxa"/>
          </w:tcPr>
          <w:p>
            <w:pPr>
              <w:pStyle w:val="TableParagraph"/>
              <w:ind w:left="24" w:right="6"/>
              <w:jc w:val="center"/>
              <w:rPr>
                <w:sz w:val="24"/>
              </w:rPr>
            </w:pPr>
            <w:r>
              <w:rPr>
                <w:sz w:val="24"/>
              </w:rPr>
              <w:t>Cipi </w:t>
            </w:r>
            <w:r>
              <w:rPr>
                <w:spacing w:val="-2"/>
                <w:sz w:val="24"/>
              </w:rPr>
              <w:t>521WG</w:t>
            </w:r>
          </w:p>
        </w:tc>
        <w:tc>
          <w:tcPr>
            <w:tcW w:w="5223" w:type="dxa"/>
          </w:tcPr>
          <w:p>
            <w:pPr>
              <w:pStyle w:val="TableParagraph"/>
              <w:ind w:left="111"/>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ind w:left="63" w:right="48"/>
              <w:jc w:val="center"/>
              <w:rPr>
                <w:sz w:val="24"/>
              </w:rPr>
            </w:pPr>
            <w:r>
              <w:rPr>
                <w:sz w:val="24"/>
              </w:rPr>
              <w:t>Agria</w:t>
            </w:r>
            <w:r>
              <w:rPr>
                <w:spacing w:val="-2"/>
                <w:sz w:val="24"/>
              </w:rPr>
              <w:t> </w:t>
            </w:r>
            <w:r>
              <w:rPr>
                <w:spacing w:val="-4"/>
                <w:sz w:val="24"/>
              </w:rPr>
              <w:t>S.A.</w:t>
            </w:r>
          </w:p>
        </w:tc>
      </w:tr>
      <w:tr>
        <w:trPr>
          <w:trHeight w:val="551" w:hRule="atLeast"/>
        </w:trPr>
        <w:tc>
          <w:tcPr>
            <w:tcW w:w="708" w:type="dxa"/>
            <w:vMerge w:val="restart"/>
          </w:tcPr>
          <w:p>
            <w:pPr>
              <w:pStyle w:val="TableParagraph"/>
              <w:ind w:left="98"/>
              <w:rPr>
                <w:sz w:val="24"/>
              </w:rPr>
            </w:pPr>
            <w:r>
              <w:rPr>
                <w:spacing w:val="-5"/>
                <w:sz w:val="24"/>
              </w:rPr>
              <w:t>194</w:t>
            </w:r>
          </w:p>
        </w:tc>
        <w:tc>
          <w:tcPr>
            <w:tcW w:w="2976" w:type="dxa"/>
            <w:vMerge w:val="restart"/>
          </w:tcPr>
          <w:p>
            <w:pPr>
              <w:pStyle w:val="TableParagraph"/>
              <w:spacing w:line="240" w:lineRule="auto"/>
              <w:ind w:right="881"/>
              <w:rPr>
                <w:sz w:val="24"/>
              </w:rPr>
            </w:pPr>
            <w:r>
              <w:rPr>
                <w:sz w:val="24"/>
              </w:rPr>
              <w:t>Copper</w:t>
            </w:r>
            <w:r>
              <w:rPr>
                <w:spacing w:val="-15"/>
                <w:sz w:val="24"/>
              </w:rPr>
              <w:t> </w:t>
            </w:r>
            <w:r>
              <w:rPr>
                <w:sz w:val="24"/>
              </w:rPr>
              <w:t>Oxychloride (min Cu 55%)</w:t>
            </w:r>
          </w:p>
        </w:tc>
        <w:tc>
          <w:tcPr>
            <w:tcW w:w="2647" w:type="dxa"/>
          </w:tcPr>
          <w:p>
            <w:pPr>
              <w:pStyle w:val="TableParagraph"/>
              <w:ind w:left="24" w:right="7"/>
              <w:jc w:val="center"/>
              <w:rPr>
                <w:sz w:val="24"/>
              </w:rPr>
            </w:pPr>
            <w:r>
              <w:rPr>
                <w:sz w:val="24"/>
              </w:rPr>
              <w:t>Bacba</w:t>
            </w:r>
            <w:r>
              <w:rPr>
                <w:spacing w:val="-3"/>
                <w:sz w:val="24"/>
              </w:rPr>
              <w:t> </w:t>
            </w:r>
            <w:r>
              <w:rPr>
                <w:spacing w:val="-4"/>
                <w:sz w:val="24"/>
              </w:rPr>
              <w:t>85WP</w:t>
            </w:r>
          </w:p>
        </w:tc>
        <w:tc>
          <w:tcPr>
            <w:tcW w:w="5223" w:type="dxa"/>
          </w:tcPr>
          <w:p>
            <w:pPr>
              <w:pStyle w:val="TableParagraph"/>
              <w:ind w:left="111"/>
              <w:rPr>
                <w:sz w:val="24"/>
              </w:rPr>
            </w:pPr>
            <w:r>
              <w:rPr>
                <w:sz w:val="24"/>
              </w:rPr>
              <w:t>đốm đen/hoa</w:t>
            </w:r>
            <w:r>
              <w:rPr>
                <w:spacing w:val="-1"/>
                <w:sz w:val="24"/>
              </w:rPr>
              <w:t> </w:t>
            </w:r>
            <w:r>
              <w:rPr>
                <w:spacing w:val="-4"/>
                <w:sz w:val="24"/>
              </w:rPr>
              <w:t>hồng</w:t>
            </w:r>
          </w:p>
        </w:tc>
        <w:tc>
          <w:tcPr>
            <w:tcW w:w="3353" w:type="dxa"/>
          </w:tcPr>
          <w:p>
            <w:pPr>
              <w:pStyle w:val="TableParagraph"/>
              <w:ind w:left="63" w:right="48"/>
              <w:jc w:val="center"/>
              <w:rPr>
                <w:sz w:val="24"/>
              </w:rPr>
            </w:pPr>
            <w:r>
              <w:rPr>
                <w:sz w:val="24"/>
              </w:rPr>
              <w:t>Công</w:t>
            </w:r>
            <w:r>
              <w:rPr>
                <w:spacing w:val="-1"/>
                <w:sz w:val="24"/>
              </w:rPr>
              <w:t> </w:t>
            </w:r>
            <w:r>
              <w:rPr>
                <w:sz w:val="24"/>
              </w:rPr>
              <w:t>ty TNHH SX TM Tô </w:t>
            </w:r>
            <w:r>
              <w:rPr>
                <w:spacing w:val="-5"/>
                <w:sz w:val="24"/>
              </w:rPr>
              <w:t>Ba</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BM</w:t>
            </w:r>
            <w:r>
              <w:rPr>
                <w:spacing w:val="-2"/>
                <w:sz w:val="24"/>
              </w:rPr>
              <w:t> </w:t>
            </w:r>
            <w:r>
              <w:rPr>
                <w:sz w:val="24"/>
              </w:rPr>
              <w:t>super</w:t>
            </w:r>
            <w:r>
              <w:rPr>
                <w:spacing w:val="-2"/>
                <w:sz w:val="24"/>
              </w:rPr>
              <w:t> </w:t>
            </w:r>
            <w:r>
              <w:rPr>
                <w:sz w:val="24"/>
              </w:rPr>
              <w:t>COC </w:t>
            </w:r>
            <w:r>
              <w:rPr>
                <w:spacing w:val="-4"/>
                <w:sz w:val="24"/>
              </w:rPr>
              <w:t>85WP</w:t>
            </w:r>
          </w:p>
        </w:tc>
        <w:tc>
          <w:tcPr>
            <w:tcW w:w="5223" w:type="dxa"/>
          </w:tcPr>
          <w:p>
            <w:pPr>
              <w:pStyle w:val="TableParagraph"/>
              <w:spacing w:line="240" w:lineRule="auto" w:before="1"/>
              <w:ind w:left="111"/>
              <w:rPr>
                <w:sz w:val="24"/>
              </w:rPr>
            </w:pPr>
            <w:r>
              <w:rPr>
                <w:sz w:val="24"/>
              </w:rPr>
              <w:t>thán </w:t>
            </w:r>
            <w:r>
              <w:rPr>
                <w:spacing w:val="-2"/>
                <w:sz w:val="24"/>
              </w:rPr>
              <w:t>thư/điều</w:t>
            </w:r>
          </w:p>
        </w:tc>
        <w:tc>
          <w:tcPr>
            <w:tcW w:w="3353" w:type="dxa"/>
          </w:tcPr>
          <w:p>
            <w:pPr>
              <w:pStyle w:val="TableParagraph"/>
              <w:spacing w:line="270" w:lineRule="atLeast"/>
              <w:ind w:left="1249" w:hanging="1061"/>
              <w:rPr>
                <w:sz w:val="24"/>
              </w:rPr>
            </w:pPr>
            <w:r>
              <w:rPr>
                <w:sz w:val="24"/>
              </w:rPr>
              <w:t>Behn</w:t>
            </w:r>
            <w:r>
              <w:rPr>
                <w:spacing w:val="-13"/>
                <w:sz w:val="24"/>
              </w:rPr>
              <w:t> </w:t>
            </w:r>
            <w:r>
              <w:rPr>
                <w:sz w:val="24"/>
              </w:rPr>
              <w:t>Meyer</w:t>
            </w:r>
            <w:r>
              <w:rPr>
                <w:spacing w:val="-13"/>
                <w:sz w:val="24"/>
              </w:rPr>
              <w:t> </w:t>
            </w:r>
            <w:r>
              <w:rPr>
                <w:sz w:val="24"/>
              </w:rPr>
              <w:t>Agricare</w:t>
            </w:r>
            <w:r>
              <w:rPr>
                <w:spacing w:val="-14"/>
                <w:sz w:val="24"/>
              </w:rPr>
              <w:t> </w:t>
            </w:r>
            <w:r>
              <w:rPr>
                <w:sz w:val="24"/>
              </w:rPr>
              <w:t>Vietnam Co., 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Cocadama</w:t>
            </w:r>
            <w:r>
              <w:rPr>
                <w:spacing w:val="-4"/>
                <w:sz w:val="24"/>
              </w:rPr>
              <w:t> </w:t>
            </w:r>
            <w:r>
              <w:rPr>
                <w:sz w:val="24"/>
              </w:rPr>
              <w:t>85</w:t>
            </w:r>
            <w:r>
              <w:rPr>
                <w:spacing w:val="-1"/>
                <w:sz w:val="24"/>
              </w:rPr>
              <w:t> </w:t>
            </w:r>
            <w:r>
              <w:rPr>
                <w:spacing w:val="-5"/>
                <w:sz w:val="24"/>
              </w:rPr>
              <w:t>WP</w:t>
            </w:r>
          </w:p>
        </w:tc>
        <w:tc>
          <w:tcPr>
            <w:tcW w:w="5223" w:type="dxa"/>
          </w:tcPr>
          <w:p>
            <w:pPr>
              <w:pStyle w:val="TableParagraph"/>
              <w:ind w:left="111"/>
              <w:rPr>
                <w:sz w:val="24"/>
              </w:rPr>
            </w:pPr>
            <w:r>
              <w:rPr>
                <w:sz w:val="24"/>
              </w:rPr>
              <w:t>chết</w:t>
            </w:r>
            <w:r>
              <w:rPr>
                <w:spacing w:val="-4"/>
                <w:sz w:val="24"/>
              </w:rPr>
              <w:t> </w:t>
            </w:r>
            <w:r>
              <w:rPr>
                <w:sz w:val="24"/>
              </w:rPr>
              <w:t>chậm/hồ</w:t>
            </w:r>
            <w:r>
              <w:rPr>
                <w:spacing w:val="-2"/>
                <w:sz w:val="24"/>
              </w:rPr>
              <w:t> </w:t>
            </w:r>
            <w:r>
              <w:rPr>
                <w:spacing w:val="-4"/>
                <w:sz w:val="24"/>
              </w:rPr>
              <w:t>tiêu</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110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646" w:right="621" w:firstLine="122"/>
              <w:rPr>
                <w:sz w:val="24"/>
              </w:rPr>
            </w:pPr>
            <w:r>
              <w:rPr>
                <w:sz w:val="24"/>
              </w:rPr>
              <w:t>Curenox oc 85WP,</w:t>
            </w:r>
            <w:r>
              <w:rPr>
                <w:spacing w:val="-15"/>
                <w:sz w:val="24"/>
              </w:rPr>
              <w:t> </w:t>
            </w:r>
            <w:r>
              <w:rPr>
                <w:sz w:val="24"/>
              </w:rPr>
              <w:t>85WG</w:t>
            </w:r>
          </w:p>
        </w:tc>
        <w:tc>
          <w:tcPr>
            <w:tcW w:w="5223" w:type="dxa"/>
          </w:tcPr>
          <w:p>
            <w:pPr>
              <w:pStyle w:val="TableParagraph"/>
              <w:spacing w:line="240" w:lineRule="auto"/>
              <w:ind w:left="111" w:right="206"/>
              <w:rPr>
                <w:sz w:val="24"/>
              </w:rPr>
            </w:pPr>
            <w:r>
              <w:rPr>
                <w:b/>
                <w:sz w:val="24"/>
              </w:rPr>
              <w:t>85WP:</w:t>
            </w:r>
            <w:r>
              <w:rPr>
                <w:b/>
                <w:spacing w:val="-7"/>
                <w:sz w:val="24"/>
              </w:rPr>
              <w:t> </w:t>
            </w:r>
            <w:r>
              <w:rPr>
                <w:sz w:val="24"/>
              </w:rPr>
              <w:t>chết</w:t>
            </w:r>
            <w:r>
              <w:rPr>
                <w:spacing w:val="-6"/>
                <w:sz w:val="24"/>
              </w:rPr>
              <w:t> </w:t>
            </w:r>
            <w:r>
              <w:rPr>
                <w:sz w:val="24"/>
              </w:rPr>
              <w:t>nhanh/hồ</w:t>
            </w:r>
            <w:r>
              <w:rPr>
                <w:spacing w:val="-6"/>
                <w:sz w:val="24"/>
              </w:rPr>
              <w:t> </w:t>
            </w:r>
            <w:r>
              <w:rPr>
                <w:sz w:val="24"/>
              </w:rPr>
              <w:t>tiêu,</w:t>
            </w:r>
            <w:r>
              <w:rPr>
                <w:spacing w:val="-6"/>
                <w:sz w:val="24"/>
              </w:rPr>
              <w:t> </w:t>
            </w:r>
            <w:r>
              <w:rPr>
                <w:sz w:val="24"/>
              </w:rPr>
              <w:t>thán</w:t>
            </w:r>
            <w:r>
              <w:rPr>
                <w:spacing w:val="-6"/>
                <w:sz w:val="24"/>
              </w:rPr>
              <w:t> </w:t>
            </w:r>
            <w:r>
              <w:rPr>
                <w:sz w:val="24"/>
              </w:rPr>
              <w:t>thư/</w:t>
            </w:r>
            <w:r>
              <w:rPr>
                <w:spacing w:val="-6"/>
                <w:sz w:val="24"/>
              </w:rPr>
              <w:t> </w:t>
            </w:r>
            <w:r>
              <w:rPr>
                <w:sz w:val="24"/>
              </w:rPr>
              <w:t>điều;</w:t>
            </w:r>
            <w:r>
              <w:rPr>
                <w:spacing w:val="-6"/>
                <w:sz w:val="24"/>
              </w:rPr>
              <w:t> </w:t>
            </w:r>
            <w:r>
              <w:rPr>
                <w:sz w:val="24"/>
              </w:rPr>
              <w:t>nấm hồng/ cao su</w:t>
            </w:r>
          </w:p>
          <w:p>
            <w:pPr>
              <w:pStyle w:val="TableParagraph"/>
              <w:spacing w:line="270" w:lineRule="atLeast"/>
              <w:ind w:left="111"/>
              <w:rPr>
                <w:sz w:val="24"/>
              </w:rPr>
            </w:pPr>
            <w:r>
              <w:rPr>
                <w:b/>
                <w:sz w:val="24"/>
              </w:rPr>
              <w:t>85WG:</w:t>
            </w:r>
            <w:r>
              <w:rPr>
                <w:b/>
                <w:spacing w:val="-5"/>
                <w:sz w:val="24"/>
              </w:rPr>
              <w:t> </w:t>
            </w:r>
            <w:r>
              <w:rPr>
                <w:sz w:val="24"/>
              </w:rPr>
              <w:t>tảo</w:t>
            </w:r>
            <w:r>
              <w:rPr>
                <w:spacing w:val="-5"/>
                <w:sz w:val="24"/>
              </w:rPr>
              <w:t> </w:t>
            </w:r>
            <w:r>
              <w:rPr>
                <w:sz w:val="24"/>
              </w:rPr>
              <w:t>đỏ/hồ</w:t>
            </w:r>
            <w:r>
              <w:rPr>
                <w:spacing w:val="-5"/>
                <w:sz w:val="24"/>
              </w:rPr>
              <w:t> </w:t>
            </w:r>
            <w:r>
              <w:rPr>
                <w:sz w:val="24"/>
              </w:rPr>
              <w:t>tiêu,</w:t>
            </w:r>
            <w:r>
              <w:rPr>
                <w:spacing w:val="-5"/>
                <w:sz w:val="24"/>
              </w:rPr>
              <w:t> </w:t>
            </w:r>
            <w:r>
              <w:rPr>
                <w:sz w:val="24"/>
              </w:rPr>
              <w:t>vàng</w:t>
            </w:r>
            <w:r>
              <w:rPr>
                <w:spacing w:val="-5"/>
                <w:sz w:val="24"/>
              </w:rPr>
              <w:t> </w:t>
            </w:r>
            <w:r>
              <w:rPr>
                <w:sz w:val="24"/>
              </w:rPr>
              <w:t>rụng</w:t>
            </w:r>
            <w:r>
              <w:rPr>
                <w:spacing w:val="-5"/>
                <w:sz w:val="24"/>
              </w:rPr>
              <w:t> </w:t>
            </w:r>
            <w:r>
              <w:rPr>
                <w:sz w:val="24"/>
              </w:rPr>
              <w:t>lá/cao</w:t>
            </w:r>
            <w:r>
              <w:rPr>
                <w:spacing w:val="-5"/>
                <w:sz w:val="24"/>
              </w:rPr>
              <w:t> </w:t>
            </w:r>
            <w:r>
              <w:rPr>
                <w:sz w:val="24"/>
              </w:rPr>
              <w:t>su,</w:t>
            </w:r>
            <w:r>
              <w:rPr>
                <w:spacing w:val="-5"/>
                <w:sz w:val="24"/>
              </w:rPr>
              <w:t> </w:t>
            </w:r>
            <w:r>
              <w:rPr>
                <w:sz w:val="24"/>
              </w:rPr>
              <w:t>thán </w:t>
            </w:r>
            <w:r>
              <w:rPr>
                <w:spacing w:val="-2"/>
                <w:sz w:val="24"/>
              </w:rPr>
              <w:t>thư/điều</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Đồng Cloruloxi 30 </w:t>
            </w:r>
            <w:r>
              <w:rPr>
                <w:spacing w:val="-5"/>
                <w:sz w:val="24"/>
              </w:rPr>
              <w:t>WP</w:t>
            </w:r>
          </w:p>
        </w:tc>
        <w:tc>
          <w:tcPr>
            <w:tcW w:w="5223" w:type="dxa"/>
          </w:tcPr>
          <w:p>
            <w:pPr>
              <w:pStyle w:val="TableParagraph"/>
              <w:spacing w:line="255" w:lineRule="exact"/>
              <w:ind w:left="111"/>
              <w:rPr>
                <w:sz w:val="24"/>
              </w:rPr>
            </w:pPr>
            <w:r>
              <w:rPr>
                <w:sz w:val="24"/>
              </w:rPr>
              <w:t>sương</w:t>
            </w:r>
            <w:r>
              <w:rPr>
                <w:spacing w:val="-1"/>
                <w:sz w:val="24"/>
              </w:rPr>
              <w:t> </w:t>
            </w:r>
            <w:r>
              <w:rPr>
                <w:sz w:val="24"/>
              </w:rPr>
              <w:t>mai/</w:t>
            </w:r>
            <w:r>
              <w:rPr>
                <w:spacing w:val="-1"/>
                <w:sz w:val="24"/>
              </w:rPr>
              <w:t> </w:t>
            </w:r>
            <w:r>
              <w:rPr>
                <w:sz w:val="24"/>
              </w:rPr>
              <w:t>khoai </w:t>
            </w:r>
            <w:r>
              <w:rPr>
                <w:spacing w:val="-5"/>
                <w:sz w:val="24"/>
              </w:rPr>
              <w:t>tây</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2"/>
              <w:jc w:val="center"/>
              <w:rPr>
                <w:sz w:val="24"/>
              </w:rPr>
            </w:pPr>
            <w:r>
              <w:rPr>
                <w:sz w:val="24"/>
              </w:rPr>
              <w:t>Epolists </w:t>
            </w:r>
            <w:r>
              <w:rPr>
                <w:spacing w:val="-4"/>
                <w:sz w:val="24"/>
              </w:rPr>
              <w:t>85WP</w:t>
            </w:r>
          </w:p>
        </w:tc>
        <w:tc>
          <w:tcPr>
            <w:tcW w:w="5223" w:type="dxa"/>
          </w:tcPr>
          <w:p>
            <w:pPr>
              <w:pStyle w:val="TableParagraph"/>
              <w:spacing w:line="257" w:lineRule="exact" w:before="1"/>
              <w:ind w:left="111"/>
              <w:rPr>
                <w:sz w:val="24"/>
              </w:rPr>
            </w:pPr>
            <w:r>
              <w:rPr>
                <w:sz w:val="24"/>
              </w:rPr>
              <w:t>bạc</w:t>
            </w:r>
            <w:r>
              <w:rPr>
                <w:spacing w:val="-2"/>
                <w:sz w:val="24"/>
              </w:rPr>
              <w:t> </w:t>
            </w:r>
            <w:r>
              <w:rPr>
                <w:sz w:val="24"/>
              </w:rPr>
              <w:t>lá/lúa, rỉ sắt/cà</w:t>
            </w:r>
            <w:r>
              <w:rPr>
                <w:spacing w:val="-2"/>
                <w:sz w:val="24"/>
              </w:rPr>
              <w:t> </w:t>
            </w:r>
            <w:r>
              <w:rPr>
                <w:sz w:val="24"/>
              </w:rPr>
              <w:t>phê, thán thư/ </w:t>
            </w:r>
            <w:r>
              <w:rPr>
                <w:spacing w:val="-4"/>
                <w:sz w:val="24"/>
              </w:rPr>
              <w:t>điều</w:t>
            </w:r>
          </w:p>
        </w:tc>
        <w:tc>
          <w:tcPr>
            <w:tcW w:w="3353" w:type="dxa"/>
          </w:tcPr>
          <w:p>
            <w:pPr>
              <w:pStyle w:val="TableParagraph"/>
              <w:spacing w:line="257" w:lineRule="exact" w:before="1"/>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Incopper</w:t>
            </w:r>
            <w:r>
              <w:rPr>
                <w:spacing w:val="-6"/>
                <w:sz w:val="24"/>
              </w:rPr>
              <w:t> </w:t>
            </w:r>
            <w:r>
              <w:rPr>
                <w:spacing w:val="-4"/>
                <w:sz w:val="24"/>
              </w:rPr>
              <w:t>85WP</w:t>
            </w:r>
          </w:p>
        </w:tc>
        <w:tc>
          <w:tcPr>
            <w:tcW w:w="5223" w:type="dxa"/>
          </w:tcPr>
          <w:p>
            <w:pPr>
              <w:pStyle w:val="TableParagraph"/>
              <w:spacing w:line="255"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46"/>
              <w:jc w:val="center"/>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Khử</w:t>
            </w:r>
            <w:r>
              <w:rPr>
                <w:spacing w:val="-10"/>
                <w:sz w:val="24"/>
              </w:rPr>
              <w:t> </w:t>
            </w:r>
            <w:r>
              <w:rPr>
                <w:sz w:val="24"/>
              </w:rPr>
              <w:t>trùng</w:t>
            </w:r>
            <w:r>
              <w:rPr>
                <w:spacing w:val="-10"/>
                <w:sz w:val="24"/>
              </w:rPr>
              <w:t> </w:t>
            </w:r>
            <w:r>
              <w:rPr>
                <w:sz w:val="24"/>
              </w:rPr>
              <w:t>Nam</w:t>
            </w:r>
            <w:r>
              <w:rPr>
                <w:spacing w:val="-9"/>
                <w:sz w:val="24"/>
              </w:rPr>
              <w:t> </w:t>
            </w:r>
            <w:r>
              <w:rPr>
                <w:spacing w:val="-4"/>
                <w:sz w:val="24"/>
              </w:rPr>
              <w:t>Việt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Isacop</w:t>
            </w:r>
            <w:r>
              <w:rPr>
                <w:spacing w:val="-4"/>
                <w:sz w:val="24"/>
              </w:rPr>
              <w:t> </w:t>
            </w:r>
            <w:r>
              <w:rPr>
                <w:spacing w:val="-2"/>
                <w:sz w:val="24"/>
              </w:rPr>
              <w:t>65.2WG</w:t>
            </w:r>
          </w:p>
        </w:tc>
        <w:tc>
          <w:tcPr>
            <w:tcW w:w="5223" w:type="dxa"/>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6" w:lineRule="exact"/>
              <w:ind w:left="824" w:right="215" w:hanging="34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Kỹ</w:t>
            </w:r>
            <w:r>
              <w:rPr>
                <w:spacing w:val="-10"/>
                <w:sz w:val="24"/>
              </w:rPr>
              <w:t> </w:t>
            </w:r>
            <w:r>
              <w:rPr>
                <w:sz w:val="24"/>
              </w:rPr>
              <w:t>thuật Sinh học Mekong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452" w:hanging="447"/>
              <w:rPr>
                <w:sz w:val="24"/>
              </w:rPr>
            </w:pPr>
            <w:r>
              <w:rPr>
                <w:spacing w:val="-2"/>
                <w:sz w:val="24"/>
              </w:rPr>
              <w:t>PN-Coppercide </w:t>
            </w:r>
            <w:r>
              <w:rPr>
                <w:spacing w:val="-4"/>
                <w:sz w:val="24"/>
              </w:rPr>
              <w:t>50WP</w:t>
            </w:r>
          </w:p>
        </w:tc>
        <w:tc>
          <w:tcPr>
            <w:tcW w:w="5223" w:type="dxa"/>
          </w:tcPr>
          <w:p>
            <w:pPr>
              <w:pStyle w:val="TableParagraph"/>
              <w:spacing w:line="274" w:lineRule="exact"/>
              <w:ind w:left="111"/>
              <w:rPr>
                <w:sz w:val="24"/>
              </w:rPr>
            </w:pPr>
            <w:r>
              <w:rPr>
                <w:sz w:val="24"/>
              </w:rPr>
              <w:t>đốm</w:t>
            </w:r>
            <w:r>
              <w:rPr>
                <w:spacing w:val="-1"/>
                <w:sz w:val="24"/>
              </w:rPr>
              <w:t> </w:t>
            </w:r>
            <w:r>
              <w:rPr>
                <w:sz w:val="24"/>
              </w:rPr>
              <w:t>lá, thối</w:t>
            </w:r>
            <w:r>
              <w:rPr>
                <w:spacing w:val="-1"/>
                <w:sz w:val="24"/>
              </w:rPr>
              <w:t> </w:t>
            </w:r>
            <w:r>
              <w:rPr>
                <w:sz w:val="24"/>
              </w:rPr>
              <w:t>thân/ lạc; 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76" w:lineRule="exact"/>
              <w:ind w:left="1206" w:hanging="1013"/>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Phương</w:t>
            </w:r>
            <w:r>
              <w:rPr>
                <w:spacing w:val="-8"/>
                <w:sz w:val="24"/>
              </w:rPr>
              <w:t> </w:t>
            </w:r>
            <w:r>
              <w:rPr>
                <w:sz w:val="24"/>
              </w:rPr>
              <w:t>Nam</w:t>
            </w:r>
            <w:r>
              <w:rPr>
                <w:spacing w:val="-7"/>
                <w:sz w:val="24"/>
              </w:rPr>
              <w:t> </w:t>
            </w:r>
            <w:r>
              <w:rPr>
                <w:sz w:val="24"/>
              </w:rPr>
              <w:t>-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2"/>
              <w:jc w:val="center"/>
              <w:rPr>
                <w:sz w:val="24"/>
              </w:rPr>
            </w:pPr>
            <w:r>
              <w:rPr>
                <w:sz w:val="24"/>
              </w:rPr>
              <w:t>Romio </w:t>
            </w:r>
            <w:r>
              <w:rPr>
                <w:spacing w:val="-2"/>
                <w:sz w:val="24"/>
              </w:rPr>
              <w:t>300WP</w:t>
            </w:r>
          </w:p>
        </w:tc>
        <w:tc>
          <w:tcPr>
            <w:tcW w:w="5223" w:type="dxa"/>
          </w:tcPr>
          <w:p>
            <w:pPr>
              <w:pStyle w:val="TableParagraph"/>
              <w:spacing w:line="274" w:lineRule="exact"/>
              <w:ind w:left="111"/>
              <w:rPr>
                <w:sz w:val="24"/>
              </w:rPr>
            </w:pPr>
            <w:r>
              <w:rPr>
                <w:sz w:val="24"/>
              </w:rPr>
              <w:t>sương mai/ khoai </w:t>
            </w:r>
            <w:r>
              <w:rPr>
                <w:spacing w:val="-5"/>
                <w:sz w:val="24"/>
              </w:rPr>
              <w:t>tây</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7"/>
              <w:jc w:val="center"/>
              <w:rPr>
                <w:sz w:val="24"/>
              </w:rPr>
            </w:pPr>
            <w:r>
              <w:rPr>
                <w:sz w:val="24"/>
              </w:rPr>
              <w:t>Supercook</w:t>
            </w:r>
            <w:r>
              <w:rPr>
                <w:spacing w:val="-5"/>
                <w:sz w:val="24"/>
              </w:rPr>
              <w:t> </w:t>
            </w:r>
            <w:r>
              <w:rPr>
                <w:spacing w:val="-4"/>
                <w:sz w:val="24"/>
              </w:rPr>
              <w:t>85WP</w:t>
            </w:r>
          </w:p>
        </w:tc>
        <w:tc>
          <w:tcPr>
            <w:tcW w:w="5223" w:type="dxa"/>
          </w:tcPr>
          <w:p>
            <w:pPr>
              <w:pStyle w:val="TableParagraph"/>
              <w:spacing w:line="240" w:lineRule="auto"/>
              <w:ind w:left="111"/>
              <w:rPr>
                <w:sz w:val="24"/>
              </w:rPr>
            </w:pPr>
            <w:r>
              <w:rPr>
                <w:sz w:val="24"/>
              </w:rPr>
              <w:t>đốm</w:t>
            </w:r>
            <w:r>
              <w:rPr>
                <w:spacing w:val="-2"/>
                <w:sz w:val="24"/>
              </w:rPr>
              <w:t> lá/lạc</w:t>
            </w:r>
          </w:p>
        </w:tc>
        <w:tc>
          <w:tcPr>
            <w:tcW w:w="3353" w:type="dxa"/>
          </w:tcPr>
          <w:p>
            <w:pPr>
              <w:pStyle w:val="TableParagraph"/>
              <w:spacing w:line="270" w:lineRule="atLeas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Vidoc</w:t>
            </w:r>
            <w:r>
              <w:rPr>
                <w:spacing w:val="-1"/>
                <w:sz w:val="24"/>
              </w:rPr>
              <w:t> </w:t>
            </w:r>
            <w:r>
              <w:rPr>
                <w:sz w:val="24"/>
              </w:rPr>
              <w:t>30 </w:t>
            </w:r>
            <w:r>
              <w:rPr>
                <w:spacing w:val="-5"/>
                <w:sz w:val="24"/>
              </w:rPr>
              <w:t>WP</w:t>
            </w:r>
          </w:p>
        </w:tc>
        <w:tc>
          <w:tcPr>
            <w:tcW w:w="5223" w:type="dxa"/>
          </w:tcPr>
          <w:p>
            <w:pPr>
              <w:pStyle w:val="TableParagraph"/>
              <w:ind w:left="111"/>
              <w:rPr>
                <w:sz w:val="24"/>
              </w:rPr>
            </w:pPr>
            <w:r>
              <w:rPr>
                <w:sz w:val="24"/>
              </w:rPr>
              <w:t>mốc</w:t>
            </w:r>
            <w:r>
              <w:rPr>
                <w:spacing w:val="-1"/>
                <w:sz w:val="24"/>
              </w:rPr>
              <w:t> </w:t>
            </w:r>
            <w:r>
              <w:rPr>
                <w:sz w:val="24"/>
              </w:rPr>
              <w:t>sương/ khoai </w:t>
            </w:r>
            <w:r>
              <w:rPr>
                <w:spacing w:val="-5"/>
                <w:sz w:val="24"/>
              </w:rPr>
              <w:t>tây</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bl>
    <w:p>
      <w:pPr>
        <w:spacing w:after="0" w:line="276" w:lineRule="exact"/>
        <w:rPr>
          <w:sz w:val="24"/>
        </w:rPr>
        <w:sectPr>
          <w:type w:val="continuous"/>
          <w:pgSz w:w="16850" w:h="11910" w:orient="landscape"/>
          <w:pgMar w:header="0" w:footer="397" w:top="540" w:bottom="85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195</w:t>
            </w:r>
          </w:p>
        </w:tc>
        <w:tc>
          <w:tcPr>
            <w:tcW w:w="2976" w:type="dxa"/>
          </w:tcPr>
          <w:p>
            <w:pPr>
              <w:pStyle w:val="TableParagraph"/>
              <w:spacing w:line="276" w:lineRule="exact"/>
              <w:ind w:right="89"/>
              <w:rPr>
                <w:sz w:val="24"/>
              </w:rPr>
            </w:pPr>
            <w:r>
              <w:rPr>
                <w:sz w:val="24"/>
              </w:rPr>
              <w:t>Copper Oxychloride 29% + Cymoxanil</w:t>
            </w:r>
            <w:r>
              <w:rPr>
                <w:spacing w:val="-1"/>
                <w:sz w:val="24"/>
              </w:rPr>
              <w:t> </w:t>
            </w:r>
            <w:r>
              <w:rPr>
                <w:sz w:val="24"/>
              </w:rPr>
              <w:t>4% +</w:t>
            </w:r>
            <w:r>
              <w:rPr>
                <w:spacing w:val="-2"/>
                <w:sz w:val="24"/>
              </w:rPr>
              <w:t> </w:t>
            </w:r>
            <w:r>
              <w:rPr>
                <w:sz w:val="24"/>
              </w:rPr>
              <w:t>Zineb </w:t>
            </w:r>
            <w:r>
              <w:rPr>
                <w:spacing w:val="-5"/>
                <w:sz w:val="24"/>
              </w:rPr>
              <w:t>12%</w:t>
            </w:r>
          </w:p>
        </w:tc>
        <w:tc>
          <w:tcPr>
            <w:tcW w:w="2647" w:type="dxa"/>
          </w:tcPr>
          <w:p>
            <w:pPr>
              <w:pStyle w:val="TableParagraph"/>
              <w:spacing w:line="276" w:lineRule="exact"/>
              <w:ind w:left="996" w:right="974" w:hanging="4"/>
              <w:jc w:val="center"/>
              <w:rPr>
                <w:sz w:val="24"/>
              </w:rPr>
            </w:pPr>
            <w:r>
              <w:rPr>
                <w:spacing w:val="-2"/>
                <w:sz w:val="24"/>
              </w:rPr>
              <w:t>Dosay </w:t>
            </w:r>
            <w:r>
              <w:rPr>
                <w:sz w:val="24"/>
              </w:rPr>
              <w:t>45 </w:t>
            </w:r>
            <w:r>
              <w:rPr>
                <w:spacing w:val="-5"/>
                <w:sz w:val="24"/>
              </w:rPr>
              <w:t>WP</w:t>
            </w:r>
          </w:p>
        </w:tc>
        <w:tc>
          <w:tcPr>
            <w:tcW w:w="5223" w:type="dxa"/>
          </w:tcPr>
          <w:p>
            <w:pPr>
              <w:pStyle w:val="TableParagraph"/>
              <w:ind w:left="68"/>
              <w:rPr>
                <w:sz w:val="24"/>
              </w:rPr>
            </w:pPr>
            <w:r>
              <w:rPr>
                <w:sz w:val="24"/>
              </w:rPr>
              <w:t>sương</w:t>
            </w:r>
            <w:r>
              <w:rPr>
                <w:spacing w:val="-3"/>
                <w:sz w:val="24"/>
              </w:rPr>
              <w:t> </w:t>
            </w:r>
            <w:r>
              <w:rPr>
                <w:sz w:val="24"/>
              </w:rPr>
              <w:t>mai/</w:t>
            </w:r>
            <w:r>
              <w:rPr>
                <w:spacing w:val="-1"/>
                <w:sz w:val="24"/>
              </w:rPr>
              <w:t> </w:t>
            </w:r>
            <w:r>
              <w:rPr>
                <w:sz w:val="24"/>
              </w:rPr>
              <w:t>khoai tây;</w:t>
            </w:r>
            <w:r>
              <w:rPr>
                <w:spacing w:val="-1"/>
                <w:sz w:val="24"/>
              </w:rPr>
              <w:t> </w:t>
            </w:r>
            <w:r>
              <w:rPr>
                <w:sz w:val="24"/>
              </w:rPr>
              <w:t>vàng rụng</w:t>
            </w:r>
            <w:r>
              <w:rPr>
                <w:spacing w:val="-1"/>
                <w:sz w:val="24"/>
              </w:rPr>
              <w:t> </w:t>
            </w:r>
            <w:r>
              <w:rPr>
                <w:sz w:val="24"/>
              </w:rPr>
              <w:t>lá/cao </w:t>
            </w:r>
            <w:r>
              <w:rPr>
                <w:spacing w:val="-5"/>
                <w:sz w:val="24"/>
              </w:rPr>
              <w:t>su</w:t>
            </w:r>
          </w:p>
        </w:tc>
        <w:tc>
          <w:tcPr>
            <w:tcW w:w="3353" w:type="dxa"/>
          </w:tcPr>
          <w:p>
            <w:pPr>
              <w:pStyle w:val="TableParagraph"/>
              <w:ind w:left="63" w:right="48"/>
              <w:jc w:val="center"/>
              <w:rPr>
                <w:sz w:val="24"/>
              </w:rPr>
            </w:pPr>
            <w:r>
              <w:rPr>
                <w:sz w:val="24"/>
              </w:rPr>
              <w:t>Agria</w:t>
            </w:r>
            <w:r>
              <w:rPr>
                <w:spacing w:val="-2"/>
                <w:sz w:val="24"/>
              </w:rPr>
              <w:t> </w:t>
            </w:r>
            <w:r>
              <w:rPr>
                <w:spacing w:val="-4"/>
                <w:sz w:val="24"/>
              </w:rPr>
              <w:t>S.A.</w:t>
            </w:r>
          </w:p>
        </w:tc>
      </w:tr>
      <w:tr>
        <w:trPr>
          <w:trHeight w:val="553" w:hRule="atLeast"/>
        </w:trPr>
        <w:tc>
          <w:tcPr>
            <w:tcW w:w="708" w:type="dxa"/>
          </w:tcPr>
          <w:p>
            <w:pPr>
              <w:pStyle w:val="TableParagraph"/>
              <w:spacing w:line="240" w:lineRule="auto" w:before="1"/>
              <w:ind w:left="98"/>
              <w:rPr>
                <w:sz w:val="24"/>
              </w:rPr>
            </w:pPr>
            <w:r>
              <w:rPr>
                <w:spacing w:val="-5"/>
                <w:sz w:val="24"/>
              </w:rPr>
              <w:t>196</w:t>
            </w:r>
          </w:p>
        </w:tc>
        <w:tc>
          <w:tcPr>
            <w:tcW w:w="2976" w:type="dxa"/>
          </w:tcPr>
          <w:p>
            <w:pPr>
              <w:pStyle w:val="TableParagraph"/>
              <w:spacing w:line="270" w:lineRule="atLeast"/>
              <w:rPr>
                <w:sz w:val="24"/>
              </w:rPr>
            </w:pPr>
            <w:r>
              <w:rPr>
                <w:sz w:val="24"/>
              </w:rPr>
              <w:t>Copper</w:t>
            </w:r>
            <w:r>
              <w:rPr>
                <w:spacing w:val="-13"/>
                <w:sz w:val="24"/>
              </w:rPr>
              <w:t> </w:t>
            </w:r>
            <w:r>
              <w:rPr>
                <w:sz w:val="24"/>
              </w:rPr>
              <w:t>Oxychloride</w:t>
            </w:r>
            <w:r>
              <w:rPr>
                <w:spacing w:val="-14"/>
                <w:sz w:val="24"/>
              </w:rPr>
              <w:t> </w:t>
            </w:r>
            <w:r>
              <w:rPr>
                <w:sz w:val="24"/>
              </w:rPr>
              <w:t>16%</w:t>
            </w:r>
            <w:r>
              <w:rPr>
                <w:spacing w:val="-14"/>
                <w:sz w:val="24"/>
              </w:rPr>
              <w:t> </w:t>
            </w:r>
            <w:r>
              <w:rPr>
                <w:sz w:val="24"/>
              </w:rPr>
              <w:t>+ Kasugamycin 0.6%</w:t>
            </w:r>
          </w:p>
        </w:tc>
        <w:tc>
          <w:tcPr>
            <w:tcW w:w="2647" w:type="dxa"/>
          </w:tcPr>
          <w:p>
            <w:pPr>
              <w:pStyle w:val="TableParagraph"/>
              <w:spacing w:line="240" w:lineRule="auto" w:before="1"/>
              <w:ind w:left="24" w:right="7"/>
              <w:jc w:val="center"/>
              <w:rPr>
                <w:sz w:val="24"/>
              </w:rPr>
            </w:pPr>
            <w:r>
              <w:rPr>
                <w:sz w:val="24"/>
              </w:rPr>
              <w:t>New</w:t>
            </w:r>
            <w:r>
              <w:rPr>
                <w:spacing w:val="-4"/>
                <w:sz w:val="24"/>
              </w:rPr>
              <w:t> </w:t>
            </w:r>
            <w:r>
              <w:rPr>
                <w:sz w:val="24"/>
              </w:rPr>
              <w:t>Kasuran</w:t>
            </w:r>
            <w:r>
              <w:rPr>
                <w:spacing w:val="-2"/>
                <w:sz w:val="24"/>
              </w:rPr>
              <w:t> 16.6WP</w:t>
            </w:r>
          </w:p>
        </w:tc>
        <w:tc>
          <w:tcPr>
            <w:tcW w:w="5223" w:type="dxa"/>
          </w:tcPr>
          <w:p>
            <w:pPr>
              <w:pStyle w:val="TableParagraph"/>
              <w:spacing w:line="270" w:lineRule="atLeast"/>
              <w:ind w:left="111"/>
              <w:rPr>
                <w:sz w:val="24"/>
              </w:rPr>
            </w:pPr>
            <w:r>
              <w:rPr>
                <w:sz w:val="24"/>
              </w:rPr>
              <w:t>bạc</w:t>
            </w:r>
            <w:r>
              <w:rPr>
                <w:spacing w:val="-7"/>
                <w:sz w:val="24"/>
              </w:rPr>
              <w:t> </w:t>
            </w:r>
            <w:r>
              <w:rPr>
                <w:sz w:val="24"/>
              </w:rPr>
              <w:t>lá/lúa,</w:t>
            </w:r>
            <w:r>
              <w:rPr>
                <w:spacing w:val="-6"/>
                <w:sz w:val="24"/>
              </w:rPr>
              <w:t> </w:t>
            </w:r>
            <w:r>
              <w:rPr>
                <w:sz w:val="24"/>
              </w:rPr>
              <w:t>nấm</w:t>
            </w:r>
            <w:r>
              <w:rPr>
                <w:spacing w:val="-6"/>
                <w:sz w:val="24"/>
              </w:rPr>
              <w:t> </w:t>
            </w:r>
            <w:r>
              <w:rPr>
                <w:sz w:val="24"/>
              </w:rPr>
              <w:t>hồng/cà</w:t>
            </w:r>
            <w:r>
              <w:rPr>
                <w:spacing w:val="-5"/>
                <w:sz w:val="24"/>
              </w:rPr>
              <w:t> </w:t>
            </w:r>
            <w:r>
              <w:rPr>
                <w:sz w:val="24"/>
              </w:rPr>
              <w:t>phê,</w:t>
            </w:r>
            <w:r>
              <w:rPr>
                <w:spacing w:val="-6"/>
                <w:sz w:val="24"/>
              </w:rPr>
              <w:t> </w:t>
            </w:r>
            <w:r>
              <w:rPr>
                <w:sz w:val="24"/>
              </w:rPr>
              <w:t>thán</w:t>
            </w:r>
            <w:r>
              <w:rPr>
                <w:spacing w:val="-6"/>
                <w:sz w:val="24"/>
              </w:rPr>
              <w:t> </w:t>
            </w:r>
            <w:r>
              <w:rPr>
                <w:sz w:val="24"/>
              </w:rPr>
              <w:t>thư/điều;</w:t>
            </w:r>
            <w:r>
              <w:rPr>
                <w:spacing w:val="-6"/>
                <w:sz w:val="24"/>
              </w:rPr>
              <w:t> </w:t>
            </w:r>
            <w:r>
              <w:rPr>
                <w:sz w:val="24"/>
              </w:rPr>
              <w:t>phấn trắng/ cao su; rỉ sắt/ cà phê</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val="restart"/>
          </w:tcPr>
          <w:p>
            <w:pPr>
              <w:pStyle w:val="TableParagraph"/>
              <w:ind w:left="98"/>
              <w:rPr>
                <w:sz w:val="24"/>
              </w:rPr>
            </w:pPr>
            <w:r>
              <w:rPr>
                <w:spacing w:val="-5"/>
                <w:sz w:val="24"/>
              </w:rPr>
              <w:t>197</w:t>
            </w:r>
          </w:p>
        </w:tc>
        <w:tc>
          <w:tcPr>
            <w:tcW w:w="2976" w:type="dxa"/>
            <w:vMerge w:val="restart"/>
          </w:tcPr>
          <w:p>
            <w:pPr>
              <w:pStyle w:val="TableParagraph"/>
              <w:spacing w:line="240" w:lineRule="auto"/>
              <w:rPr>
                <w:sz w:val="24"/>
              </w:rPr>
            </w:pPr>
            <w:r>
              <w:rPr>
                <w:sz w:val="24"/>
              </w:rPr>
              <w:t>Copper</w:t>
            </w:r>
            <w:r>
              <w:rPr>
                <w:spacing w:val="-13"/>
                <w:sz w:val="24"/>
              </w:rPr>
              <w:t> </w:t>
            </w:r>
            <w:r>
              <w:rPr>
                <w:sz w:val="24"/>
              </w:rPr>
              <w:t>Oxychloride</w:t>
            </w:r>
            <w:r>
              <w:rPr>
                <w:spacing w:val="-14"/>
                <w:sz w:val="24"/>
              </w:rPr>
              <w:t> </w:t>
            </w:r>
            <w:r>
              <w:rPr>
                <w:sz w:val="24"/>
              </w:rPr>
              <w:t>45%</w:t>
            </w:r>
            <w:r>
              <w:rPr>
                <w:spacing w:val="-14"/>
                <w:sz w:val="24"/>
              </w:rPr>
              <w:t> </w:t>
            </w:r>
            <w:r>
              <w:rPr>
                <w:sz w:val="24"/>
              </w:rPr>
              <w:t>+ Kasugamycin 2%</w:t>
            </w:r>
          </w:p>
        </w:tc>
        <w:tc>
          <w:tcPr>
            <w:tcW w:w="2647" w:type="dxa"/>
          </w:tcPr>
          <w:p>
            <w:pPr>
              <w:pStyle w:val="TableParagraph"/>
              <w:ind w:left="24" w:right="6"/>
              <w:jc w:val="center"/>
              <w:rPr>
                <w:sz w:val="24"/>
              </w:rPr>
            </w:pPr>
            <w:r>
              <w:rPr>
                <w:sz w:val="24"/>
              </w:rPr>
              <w:t>Copper</w:t>
            </w:r>
            <w:r>
              <w:rPr>
                <w:spacing w:val="-3"/>
                <w:sz w:val="24"/>
              </w:rPr>
              <w:t> </w:t>
            </w:r>
            <w:r>
              <w:rPr>
                <w:sz w:val="24"/>
              </w:rPr>
              <w:t>gold </w:t>
            </w:r>
            <w:r>
              <w:rPr>
                <w:spacing w:val="-4"/>
                <w:sz w:val="24"/>
              </w:rPr>
              <w:t>47WP</w:t>
            </w:r>
          </w:p>
        </w:tc>
        <w:tc>
          <w:tcPr>
            <w:tcW w:w="5223" w:type="dxa"/>
          </w:tcPr>
          <w:p>
            <w:pPr>
              <w:pStyle w:val="TableParagraph"/>
              <w:ind w:left="111"/>
              <w:rPr>
                <w:sz w:val="24"/>
              </w:rPr>
            </w:pPr>
            <w:r>
              <w:rPr>
                <w:sz w:val="24"/>
              </w:rPr>
              <w:t>nấm</w:t>
            </w:r>
            <w:r>
              <w:rPr>
                <w:spacing w:val="-1"/>
                <w:sz w:val="24"/>
              </w:rPr>
              <w:t> </w:t>
            </w:r>
            <w:r>
              <w:rPr>
                <w:sz w:val="24"/>
              </w:rPr>
              <w:t>hồng/</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Kargate</w:t>
            </w:r>
            <w:r>
              <w:rPr>
                <w:spacing w:val="-4"/>
                <w:sz w:val="24"/>
              </w:rPr>
              <w:t> </w:t>
            </w:r>
            <w:r>
              <w:rPr>
                <w:spacing w:val="-2"/>
                <w:sz w:val="24"/>
              </w:rPr>
              <w:t>470WP</w:t>
            </w:r>
          </w:p>
        </w:tc>
        <w:tc>
          <w:tcPr>
            <w:tcW w:w="5223" w:type="dxa"/>
          </w:tcPr>
          <w:p>
            <w:pPr>
              <w:pStyle w:val="TableParagraph"/>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ind w:left="63" w:right="46"/>
              <w:jc w:val="center"/>
              <w:rPr>
                <w:sz w:val="24"/>
              </w:rPr>
            </w:pPr>
            <w:r>
              <w:rPr>
                <w:sz w:val="24"/>
              </w:rPr>
              <w:t>Công</w:t>
            </w:r>
            <w:r>
              <w:rPr>
                <w:spacing w:val="-1"/>
                <w:sz w:val="24"/>
              </w:rPr>
              <w:t> </w:t>
            </w:r>
            <w:r>
              <w:rPr>
                <w:sz w:val="24"/>
              </w:rPr>
              <w:t>ty TNHH </w:t>
            </w:r>
            <w:r>
              <w:rPr>
                <w:spacing w:val="-2"/>
                <w:sz w:val="24"/>
              </w:rPr>
              <w:t>B.Helmer</w:t>
            </w:r>
          </w:p>
        </w:tc>
      </w:tr>
      <w:tr>
        <w:trPr>
          <w:trHeight w:val="551" w:hRule="atLeast"/>
        </w:trPr>
        <w:tc>
          <w:tcPr>
            <w:tcW w:w="708" w:type="dxa"/>
            <w:vMerge w:val="restart"/>
          </w:tcPr>
          <w:p>
            <w:pPr>
              <w:pStyle w:val="TableParagraph"/>
              <w:ind w:left="98"/>
              <w:rPr>
                <w:sz w:val="24"/>
              </w:rPr>
            </w:pPr>
            <w:r>
              <w:rPr>
                <w:spacing w:val="-5"/>
                <w:sz w:val="24"/>
              </w:rPr>
              <w:t>198</w:t>
            </w:r>
          </w:p>
        </w:tc>
        <w:tc>
          <w:tcPr>
            <w:tcW w:w="2976" w:type="dxa"/>
            <w:vMerge w:val="restart"/>
          </w:tcPr>
          <w:p>
            <w:pPr>
              <w:pStyle w:val="TableParagraph"/>
              <w:spacing w:line="240" w:lineRule="auto"/>
              <w:rPr>
                <w:sz w:val="24"/>
              </w:rPr>
            </w:pPr>
            <w:r>
              <w:rPr>
                <w:sz w:val="24"/>
              </w:rPr>
              <w:t>Copper</w:t>
            </w:r>
            <w:r>
              <w:rPr>
                <w:spacing w:val="-13"/>
                <w:sz w:val="24"/>
              </w:rPr>
              <w:t> </w:t>
            </w:r>
            <w:r>
              <w:rPr>
                <w:sz w:val="24"/>
              </w:rPr>
              <w:t>Oxychloride</w:t>
            </w:r>
            <w:r>
              <w:rPr>
                <w:spacing w:val="-14"/>
                <w:sz w:val="24"/>
              </w:rPr>
              <w:t> </w:t>
            </w:r>
            <w:r>
              <w:rPr>
                <w:sz w:val="24"/>
              </w:rPr>
              <w:t>45%</w:t>
            </w:r>
            <w:r>
              <w:rPr>
                <w:spacing w:val="-14"/>
                <w:sz w:val="24"/>
              </w:rPr>
              <w:t> </w:t>
            </w:r>
            <w:r>
              <w:rPr>
                <w:sz w:val="24"/>
              </w:rPr>
              <w:t>+ Kasugamycin 5%</w:t>
            </w:r>
          </w:p>
        </w:tc>
        <w:tc>
          <w:tcPr>
            <w:tcW w:w="2647" w:type="dxa"/>
          </w:tcPr>
          <w:p>
            <w:pPr>
              <w:pStyle w:val="TableParagraph"/>
              <w:spacing w:line="276" w:lineRule="exact"/>
              <w:ind w:left="1025" w:right="648" w:hanging="353"/>
              <w:rPr>
                <w:sz w:val="24"/>
              </w:rPr>
            </w:pPr>
            <w:r>
              <w:rPr>
                <w:sz w:val="24"/>
              </w:rPr>
              <w:t>BL.</w:t>
            </w:r>
            <w:r>
              <w:rPr>
                <w:spacing w:val="-15"/>
                <w:sz w:val="24"/>
              </w:rPr>
              <w:t> </w:t>
            </w:r>
            <w:r>
              <w:rPr>
                <w:sz w:val="24"/>
              </w:rPr>
              <w:t>Kanamin </w:t>
            </w:r>
            <w:r>
              <w:rPr>
                <w:spacing w:val="-4"/>
                <w:sz w:val="24"/>
              </w:rPr>
              <w:t>50WP</w:t>
            </w:r>
          </w:p>
        </w:tc>
        <w:tc>
          <w:tcPr>
            <w:tcW w:w="5223" w:type="dxa"/>
          </w:tcPr>
          <w:p>
            <w:pPr>
              <w:pStyle w:val="TableParagraph"/>
              <w:ind w:left="111"/>
              <w:rPr>
                <w:sz w:val="24"/>
              </w:rPr>
            </w:pPr>
            <w:r>
              <w:rPr>
                <w:sz w:val="24"/>
              </w:rPr>
              <w:t>phấn</w:t>
            </w:r>
            <w:r>
              <w:rPr>
                <w:spacing w:val="-3"/>
                <w:sz w:val="24"/>
              </w:rPr>
              <w:t> </w:t>
            </w:r>
            <w:r>
              <w:rPr>
                <w:sz w:val="24"/>
              </w:rPr>
              <w:t>trắng/ khoai tây,</w:t>
            </w:r>
            <w:r>
              <w:rPr>
                <w:spacing w:val="-1"/>
                <w:sz w:val="24"/>
              </w:rPr>
              <w:t> </w:t>
            </w:r>
            <w:r>
              <w:rPr>
                <w:sz w:val="24"/>
              </w:rPr>
              <w:t>thán thư/ hoa </w:t>
            </w:r>
            <w:r>
              <w:rPr>
                <w:spacing w:val="-4"/>
                <w:sz w:val="24"/>
              </w:rPr>
              <w:t>hồng</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7"/>
              <w:jc w:val="center"/>
              <w:rPr>
                <w:sz w:val="24"/>
              </w:rPr>
            </w:pPr>
            <w:r>
              <w:rPr>
                <w:sz w:val="24"/>
              </w:rPr>
              <w:t>BV.</w:t>
            </w:r>
            <w:r>
              <w:rPr>
                <w:spacing w:val="-3"/>
                <w:sz w:val="24"/>
              </w:rPr>
              <w:t> </w:t>
            </w:r>
            <w:r>
              <w:rPr>
                <w:sz w:val="24"/>
              </w:rPr>
              <w:t>Cropamin</w:t>
            </w:r>
            <w:r>
              <w:rPr>
                <w:spacing w:val="-1"/>
                <w:sz w:val="24"/>
              </w:rPr>
              <w:t> </w:t>
            </w:r>
            <w:r>
              <w:rPr>
                <w:spacing w:val="-4"/>
                <w:sz w:val="24"/>
              </w:rPr>
              <w:t>50WP</w:t>
            </w:r>
          </w:p>
        </w:tc>
        <w:tc>
          <w:tcPr>
            <w:tcW w:w="5223" w:type="dxa"/>
          </w:tcPr>
          <w:p>
            <w:pPr>
              <w:pStyle w:val="TableParagraph"/>
              <w:spacing w:line="240" w:lineRule="auto"/>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0" w:lineRule="atLeast"/>
              <w:ind w:left="1119" w:right="345" w:hanging="54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27" w:right="906"/>
              <w:jc w:val="center"/>
              <w:rPr>
                <w:sz w:val="24"/>
              </w:rPr>
            </w:pPr>
            <w:r>
              <w:rPr>
                <w:spacing w:val="-2"/>
                <w:sz w:val="24"/>
              </w:rPr>
              <w:t>Kasuran </w:t>
            </w:r>
            <w:r>
              <w:rPr>
                <w:spacing w:val="-4"/>
                <w:sz w:val="24"/>
              </w:rPr>
              <w:t>50WP</w:t>
            </w:r>
          </w:p>
        </w:tc>
        <w:tc>
          <w:tcPr>
            <w:tcW w:w="5223" w:type="dxa"/>
          </w:tcPr>
          <w:p>
            <w:pPr>
              <w:pStyle w:val="TableParagraph"/>
              <w:spacing w:line="276" w:lineRule="exact"/>
              <w:ind w:left="111"/>
              <w:rPr>
                <w:sz w:val="24"/>
              </w:rPr>
            </w:pPr>
            <w:r>
              <w:rPr>
                <w:sz w:val="24"/>
              </w:rPr>
              <w:t>cháy</w:t>
            </w:r>
            <w:r>
              <w:rPr>
                <w:spacing w:val="-5"/>
                <w:sz w:val="24"/>
              </w:rPr>
              <w:t> </w:t>
            </w:r>
            <w:r>
              <w:rPr>
                <w:sz w:val="24"/>
              </w:rPr>
              <w:t>lá</w:t>
            </w:r>
            <w:r>
              <w:rPr>
                <w:spacing w:val="-5"/>
                <w:sz w:val="24"/>
              </w:rPr>
              <w:t> </w:t>
            </w:r>
            <w:r>
              <w:rPr>
                <w:sz w:val="24"/>
              </w:rPr>
              <w:t>do</w:t>
            </w:r>
            <w:r>
              <w:rPr>
                <w:spacing w:val="-5"/>
                <w:sz w:val="24"/>
              </w:rPr>
              <w:t> </w:t>
            </w:r>
            <w:r>
              <w:rPr>
                <w:sz w:val="24"/>
              </w:rPr>
              <w:t>vi</w:t>
            </w:r>
            <w:r>
              <w:rPr>
                <w:spacing w:val="-5"/>
                <w:sz w:val="24"/>
              </w:rPr>
              <w:t> </w:t>
            </w:r>
            <w:r>
              <w:rPr>
                <w:sz w:val="24"/>
              </w:rPr>
              <w:t>khuẩn</w:t>
            </w:r>
            <w:r>
              <w:rPr>
                <w:spacing w:val="-5"/>
                <w:sz w:val="24"/>
              </w:rPr>
              <w:t> </w:t>
            </w:r>
            <w:r>
              <w:rPr>
                <w:i/>
                <w:sz w:val="24"/>
              </w:rPr>
              <w:t>Pseudomonas</w:t>
            </w:r>
            <w:r>
              <w:rPr>
                <w:i/>
                <w:spacing w:val="-5"/>
                <w:sz w:val="24"/>
              </w:rPr>
              <w:t> </w:t>
            </w:r>
            <w:r>
              <w:rPr>
                <w:sz w:val="24"/>
              </w:rPr>
              <w:t>spp/</w:t>
            </w:r>
            <w:r>
              <w:rPr>
                <w:spacing w:val="-5"/>
                <w:sz w:val="24"/>
              </w:rPr>
              <w:t> </w:t>
            </w:r>
            <w:r>
              <w:rPr>
                <w:sz w:val="24"/>
              </w:rPr>
              <w:t>cà</w:t>
            </w:r>
            <w:r>
              <w:rPr>
                <w:spacing w:val="-5"/>
                <w:sz w:val="24"/>
              </w:rPr>
              <w:t> </w:t>
            </w:r>
            <w:r>
              <w:rPr>
                <w:sz w:val="24"/>
              </w:rPr>
              <w:t>phê,</w:t>
            </w:r>
            <w:r>
              <w:rPr>
                <w:spacing w:val="-5"/>
                <w:sz w:val="24"/>
              </w:rPr>
              <w:t> </w:t>
            </w:r>
            <w:r>
              <w:rPr>
                <w:sz w:val="24"/>
              </w:rPr>
              <w:t>bệnh thối do vi khuẩn/ đậu tương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826" w:hRule="atLeast"/>
        </w:trPr>
        <w:tc>
          <w:tcPr>
            <w:tcW w:w="708" w:type="dxa"/>
          </w:tcPr>
          <w:p>
            <w:pPr>
              <w:pStyle w:val="TableParagraph"/>
              <w:spacing w:line="274" w:lineRule="exact"/>
              <w:ind w:left="98"/>
              <w:rPr>
                <w:sz w:val="24"/>
              </w:rPr>
            </w:pPr>
            <w:r>
              <w:rPr>
                <w:spacing w:val="-5"/>
                <w:sz w:val="24"/>
              </w:rPr>
              <w:t>199</w:t>
            </w:r>
          </w:p>
        </w:tc>
        <w:tc>
          <w:tcPr>
            <w:tcW w:w="2976" w:type="dxa"/>
          </w:tcPr>
          <w:p>
            <w:pPr>
              <w:pStyle w:val="TableParagraph"/>
              <w:spacing w:line="276" w:lineRule="exact"/>
              <w:ind w:right="455"/>
              <w:rPr>
                <w:sz w:val="24"/>
              </w:rPr>
            </w:pPr>
            <w:r>
              <w:rPr>
                <w:sz w:val="24"/>
              </w:rPr>
              <w:t>Copper Oxychloride 755g/kg</w:t>
            </w:r>
            <w:r>
              <w:rPr>
                <w:spacing w:val="-15"/>
                <w:sz w:val="24"/>
              </w:rPr>
              <w:t> </w:t>
            </w:r>
            <w:r>
              <w:rPr>
                <w:sz w:val="24"/>
              </w:rPr>
              <w:t>+</w:t>
            </w:r>
            <w:r>
              <w:rPr>
                <w:spacing w:val="-15"/>
                <w:sz w:val="24"/>
              </w:rPr>
              <w:t> </w:t>
            </w:r>
            <w:r>
              <w:rPr>
                <w:sz w:val="24"/>
              </w:rPr>
              <w:t>Kasugamycin </w:t>
            </w:r>
            <w:r>
              <w:rPr>
                <w:spacing w:val="-2"/>
                <w:sz w:val="24"/>
              </w:rPr>
              <w:t>20g/kg</w:t>
            </w:r>
          </w:p>
        </w:tc>
        <w:tc>
          <w:tcPr>
            <w:tcW w:w="2647" w:type="dxa"/>
          </w:tcPr>
          <w:p>
            <w:pPr>
              <w:pStyle w:val="TableParagraph"/>
              <w:spacing w:line="274" w:lineRule="exact"/>
              <w:ind w:left="24" w:right="9"/>
              <w:jc w:val="center"/>
              <w:rPr>
                <w:sz w:val="24"/>
              </w:rPr>
            </w:pPr>
            <w:r>
              <w:rPr>
                <w:sz w:val="24"/>
              </w:rPr>
              <w:t>Reward</w:t>
            </w:r>
            <w:r>
              <w:rPr>
                <w:spacing w:val="-3"/>
                <w:sz w:val="24"/>
              </w:rPr>
              <w:t> </w:t>
            </w:r>
            <w:r>
              <w:rPr>
                <w:spacing w:val="-2"/>
                <w:sz w:val="24"/>
              </w:rPr>
              <w:t>775WP</w:t>
            </w:r>
          </w:p>
        </w:tc>
        <w:tc>
          <w:tcPr>
            <w:tcW w:w="5223" w:type="dxa"/>
          </w:tcPr>
          <w:p>
            <w:pPr>
              <w:pStyle w:val="TableParagraph"/>
              <w:spacing w:line="274" w:lineRule="exact"/>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40" w:lineRule="auto"/>
              <w:ind w:left="1206" w:right="508" w:hanging="51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Alfa (Sài Gòn)</w:t>
            </w:r>
          </w:p>
        </w:tc>
      </w:tr>
      <w:tr>
        <w:trPr>
          <w:trHeight w:val="550" w:hRule="atLeast"/>
        </w:trPr>
        <w:tc>
          <w:tcPr>
            <w:tcW w:w="708" w:type="dxa"/>
          </w:tcPr>
          <w:p>
            <w:pPr>
              <w:pStyle w:val="TableParagraph"/>
              <w:spacing w:line="274" w:lineRule="exact"/>
              <w:ind w:left="98"/>
              <w:rPr>
                <w:sz w:val="24"/>
              </w:rPr>
            </w:pPr>
            <w:r>
              <w:rPr>
                <w:spacing w:val="-5"/>
                <w:sz w:val="24"/>
              </w:rPr>
              <w:t>200</w:t>
            </w:r>
          </w:p>
        </w:tc>
        <w:tc>
          <w:tcPr>
            <w:tcW w:w="2976" w:type="dxa"/>
          </w:tcPr>
          <w:p>
            <w:pPr>
              <w:pStyle w:val="TableParagraph"/>
              <w:spacing w:line="276" w:lineRule="exact"/>
              <w:rPr>
                <w:sz w:val="24"/>
              </w:rPr>
            </w:pPr>
            <w:r>
              <w:rPr>
                <w:sz w:val="24"/>
              </w:rPr>
              <w:t>Copper</w:t>
            </w:r>
            <w:r>
              <w:rPr>
                <w:spacing w:val="-13"/>
                <w:sz w:val="24"/>
              </w:rPr>
              <w:t> </w:t>
            </w:r>
            <w:r>
              <w:rPr>
                <w:sz w:val="24"/>
              </w:rPr>
              <w:t>Oxychloride</w:t>
            </w:r>
            <w:r>
              <w:rPr>
                <w:spacing w:val="-14"/>
                <w:sz w:val="24"/>
              </w:rPr>
              <w:t> </w:t>
            </w:r>
            <w:r>
              <w:rPr>
                <w:sz w:val="24"/>
              </w:rPr>
              <w:t>39%</w:t>
            </w:r>
            <w:r>
              <w:rPr>
                <w:spacing w:val="-14"/>
                <w:sz w:val="24"/>
              </w:rPr>
              <w:t> </w:t>
            </w:r>
            <w:r>
              <w:rPr>
                <w:sz w:val="24"/>
              </w:rPr>
              <w:t>+ Mancozeb 30%</w:t>
            </w:r>
          </w:p>
        </w:tc>
        <w:tc>
          <w:tcPr>
            <w:tcW w:w="2647" w:type="dxa"/>
          </w:tcPr>
          <w:p>
            <w:pPr>
              <w:pStyle w:val="TableParagraph"/>
              <w:spacing w:line="276" w:lineRule="exact"/>
              <w:ind w:left="912" w:right="891"/>
              <w:jc w:val="center"/>
              <w:rPr>
                <w:sz w:val="24"/>
              </w:rPr>
            </w:pPr>
            <w:r>
              <w:rPr>
                <w:spacing w:val="-2"/>
                <w:sz w:val="24"/>
              </w:rPr>
              <w:t>CocMan </w:t>
            </w:r>
            <w:r>
              <w:rPr>
                <w:sz w:val="24"/>
              </w:rPr>
              <w:t>69 WP</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2" w:hRule="atLeast"/>
        </w:trPr>
        <w:tc>
          <w:tcPr>
            <w:tcW w:w="708" w:type="dxa"/>
          </w:tcPr>
          <w:p>
            <w:pPr>
              <w:pStyle w:val="TableParagraph"/>
              <w:ind w:left="98"/>
              <w:rPr>
                <w:sz w:val="24"/>
              </w:rPr>
            </w:pPr>
            <w:r>
              <w:rPr>
                <w:spacing w:val="-5"/>
                <w:sz w:val="24"/>
              </w:rPr>
              <w:t>201</w:t>
            </w:r>
          </w:p>
        </w:tc>
        <w:tc>
          <w:tcPr>
            <w:tcW w:w="2976" w:type="dxa"/>
          </w:tcPr>
          <w:p>
            <w:pPr>
              <w:pStyle w:val="TableParagraph"/>
              <w:spacing w:line="276" w:lineRule="exact"/>
              <w:ind w:right="488"/>
              <w:rPr>
                <w:sz w:val="24"/>
              </w:rPr>
            </w:pPr>
            <w:r>
              <w:rPr>
                <w:sz w:val="24"/>
              </w:rPr>
              <w:t>Copper Oxychloride 43%</w:t>
            </w:r>
            <w:r>
              <w:rPr>
                <w:spacing w:val="-14"/>
                <w:sz w:val="24"/>
              </w:rPr>
              <w:t> </w:t>
            </w:r>
            <w:r>
              <w:rPr>
                <w:sz w:val="24"/>
              </w:rPr>
              <w:t>+</w:t>
            </w:r>
            <w:r>
              <w:rPr>
                <w:spacing w:val="-14"/>
                <w:sz w:val="24"/>
              </w:rPr>
              <w:t> </w:t>
            </w:r>
            <w:r>
              <w:rPr>
                <w:sz w:val="24"/>
              </w:rPr>
              <w:t>Mancozeb</w:t>
            </w:r>
            <w:r>
              <w:rPr>
                <w:spacing w:val="-13"/>
                <w:sz w:val="24"/>
              </w:rPr>
              <w:t> </w:t>
            </w:r>
            <w:r>
              <w:rPr>
                <w:sz w:val="24"/>
              </w:rPr>
              <w:t>37%</w:t>
            </w:r>
          </w:p>
        </w:tc>
        <w:tc>
          <w:tcPr>
            <w:tcW w:w="2647" w:type="dxa"/>
          </w:tcPr>
          <w:p>
            <w:pPr>
              <w:pStyle w:val="TableParagraph"/>
              <w:spacing w:line="276" w:lineRule="exact"/>
              <w:ind w:left="897" w:right="875"/>
              <w:jc w:val="center"/>
              <w:rPr>
                <w:sz w:val="24"/>
              </w:rPr>
            </w:pPr>
            <w:r>
              <w:rPr>
                <w:spacing w:val="-2"/>
                <w:sz w:val="24"/>
              </w:rPr>
              <w:t>Cupenix </w:t>
            </w:r>
            <w:r>
              <w:rPr>
                <w:sz w:val="24"/>
              </w:rPr>
              <w:t>80 WP</w:t>
            </w:r>
          </w:p>
        </w:tc>
        <w:tc>
          <w:tcPr>
            <w:tcW w:w="5223" w:type="dxa"/>
          </w:tcPr>
          <w:p>
            <w:pPr>
              <w:pStyle w:val="TableParagraph"/>
              <w:ind w:left="111"/>
              <w:rPr>
                <w:sz w:val="24"/>
              </w:rPr>
            </w:pPr>
            <w:r>
              <w:rPr>
                <w:sz w:val="24"/>
              </w:rPr>
              <w:t>mốc</w:t>
            </w:r>
            <w:r>
              <w:rPr>
                <w:spacing w:val="-1"/>
                <w:sz w:val="24"/>
              </w:rPr>
              <w:t> </w:t>
            </w:r>
            <w:r>
              <w:rPr>
                <w:sz w:val="24"/>
              </w:rPr>
              <w:t>sương/ khoai </w:t>
            </w:r>
            <w:r>
              <w:rPr>
                <w:spacing w:val="-5"/>
                <w:sz w:val="24"/>
              </w:rPr>
              <w:t>tây</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tcPr>
          <w:p>
            <w:pPr>
              <w:pStyle w:val="TableParagraph"/>
              <w:ind w:left="98"/>
              <w:rPr>
                <w:sz w:val="24"/>
              </w:rPr>
            </w:pPr>
            <w:r>
              <w:rPr>
                <w:spacing w:val="-5"/>
                <w:sz w:val="24"/>
              </w:rPr>
              <w:t>202</w:t>
            </w:r>
          </w:p>
        </w:tc>
        <w:tc>
          <w:tcPr>
            <w:tcW w:w="2976" w:type="dxa"/>
          </w:tcPr>
          <w:p>
            <w:pPr>
              <w:pStyle w:val="TableParagraph"/>
              <w:spacing w:line="276" w:lineRule="exact"/>
              <w:rPr>
                <w:sz w:val="24"/>
              </w:rPr>
            </w:pPr>
            <w:r>
              <w:rPr>
                <w:sz w:val="24"/>
              </w:rPr>
              <w:t>Copper</w:t>
            </w:r>
            <w:r>
              <w:rPr>
                <w:spacing w:val="-13"/>
                <w:sz w:val="24"/>
              </w:rPr>
              <w:t> </w:t>
            </w:r>
            <w:r>
              <w:rPr>
                <w:sz w:val="24"/>
              </w:rPr>
              <w:t>Oxychloride</w:t>
            </w:r>
            <w:r>
              <w:rPr>
                <w:spacing w:val="-14"/>
                <w:sz w:val="24"/>
              </w:rPr>
              <w:t> </w:t>
            </w:r>
            <w:r>
              <w:rPr>
                <w:sz w:val="24"/>
              </w:rPr>
              <w:t>47%</w:t>
            </w:r>
            <w:r>
              <w:rPr>
                <w:spacing w:val="-14"/>
                <w:sz w:val="24"/>
              </w:rPr>
              <w:t> </w:t>
            </w:r>
            <w:r>
              <w:rPr>
                <w:sz w:val="24"/>
              </w:rPr>
              <w:t>+ Metalaxyl 8%</w:t>
            </w:r>
          </w:p>
        </w:tc>
        <w:tc>
          <w:tcPr>
            <w:tcW w:w="2647" w:type="dxa"/>
          </w:tcPr>
          <w:p>
            <w:pPr>
              <w:pStyle w:val="TableParagraph"/>
              <w:ind w:left="24" w:right="7"/>
              <w:jc w:val="center"/>
              <w:rPr>
                <w:sz w:val="24"/>
              </w:rPr>
            </w:pPr>
            <w:r>
              <w:rPr>
                <w:sz w:val="24"/>
              </w:rPr>
              <w:t>Coup </w:t>
            </w:r>
            <w:r>
              <w:rPr>
                <w:spacing w:val="-4"/>
                <w:sz w:val="24"/>
              </w:rPr>
              <w:t>55WP</w:t>
            </w:r>
          </w:p>
        </w:tc>
        <w:tc>
          <w:tcPr>
            <w:tcW w:w="5223" w:type="dxa"/>
          </w:tcPr>
          <w:p>
            <w:pPr>
              <w:pStyle w:val="TableParagraph"/>
              <w:ind w:left="111"/>
              <w:rPr>
                <w:sz w:val="24"/>
              </w:rPr>
            </w:pPr>
            <w:r>
              <w:rPr>
                <w:sz w:val="24"/>
              </w:rPr>
              <w:t>chết</w:t>
            </w:r>
            <w:r>
              <w:rPr>
                <w:spacing w:val="-1"/>
                <w:sz w:val="24"/>
              </w:rPr>
              <w:t> </w:t>
            </w:r>
            <w:r>
              <w:rPr>
                <w:sz w:val="24"/>
              </w:rPr>
              <w:t>nhanh/hồ tiêu; sương mai/khoai </w:t>
            </w:r>
            <w:r>
              <w:rPr>
                <w:spacing w:val="-5"/>
                <w:sz w:val="24"/>
              </w:rPr>
              <w:t>tây</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0" w:hRule="atLeast"/>
        </w:trPr>
        <w:tc>
          <w:tcPr>
            <w:tcW w:w="708" w:type="dxa"/>
          </w:tcPr>
          <w:p>
            <w:pPr>
              <w:pStyle w:val="TableParagraph"/>
              <w:spacing w:line="274" w:lineRule="exact"/>
              <w:ind w:left="98"/>
              <w:rPr>
                <w:sz w:val="24"/>
              </w:rPr>
            </w:pPr>
            <w:r>
              <w:rPr>
                <w:spacing w:val="-5"/>
                <w:sz w:val="24"/>
              </w:rPr>
              <w:t>203</w:t>
            </w:r>
          </w:p>
        </w:tc>
        <w:tc>
          <w:tcPr>
            <w:tcW w:w="2976" w:type="dxa"/>
          </w:tcPr>
          <w:p>
            <w:pPr>
              <w:pStyle w:val="TableParagraph"/>
              <w:spacing w:line="276" w:lineRule="exact"/>
              <w:ind w:right="798"/>
              <w:rPr>
                <w:sz w:val="24"/>
              </w:rPr>
            </w:pPr>
            <w:r>
              <w:rPr>
                <w:sz w:val="24"/>
              </w:rPr>
              <w:t>Copper Oxychloride 50%</w:t>
            </w:r>
            <w:r>
              <w:rPr>
                <w:spacing w:val="-2"/>
                <w:sz w:val="24"/>
              </w:rPr>
              <w:t> </w:t>
            </w:r>
            <w:r>
              <w:rPr>
                <w:sz w:val="24"/>
              </w:rPr>
              <w:t>+</w:t>
            </w:r>
            <w:r>
              <w:rPr>
                <w:spacing w:val="-2"/>
                <w:sz w:val="24"/>
              </w:rPr>
              <w:t> </w:t>
            </w:r>
            <w:r>
              <w:rPr>
                <w:sz w:val="24"/>
              </w:rPr>
              <w:t>Metalaxyl </w:t>
            </w:r>
            <w:r>
              <w:rPr>
                <w:spacing w:val="-5"/>
                <w:sz w:val="24"/>
              </w:rPr>
              <w:t>8%</w:t>
            </w:r>
          </w:p>
        </w:tc>
        <w:tc>
          <w:tcPr>
            <w:tcW w:w="2647" w:type="dxa"/>
          </w:tcPr>
          <w:p>
            <w:pPr>
              <w:pStyle w:val="TableParagraph"/>
              <w:spacing w:line="276" w:lineRule="exact"/>
              <w:ind w:left="897" w:right="874"/>
              <w:jc w:val="center"/>
              <w:rPr>
                <w:sz w:val="24"/>
              </w:rPr>
            </w:pPr>
            <w:r>
              <w:rPr>
                <w:spacing w:val="-2"/>
                <w:sz w:val="24"/>
              </w:rPr>
              <w:t>Viroxyl </w:t>
            </w:r>
            <w:r>
              <w:rPr>
                <w:sz w:val="24"/>
              </w:rPr>
              <w:t>58 WP</w:t>
            </w:r>
          </w:p>
        </w:tc>
        <w:tc>
          <w:tcPr>
            <w:tcW w:w="5223" w:type="dxa"/>
          </w:tcPr>
          <w:p>
            <w:pPr>
              <w:pStyle w:val="TableParagraph"/>
              <w:spacing w:line="276" w:lineRule="exact"/>
              <w:ind w:left="111"/>
              <w:rPr>
                <w:sz w:val="24"/>
              </w:rPr>
            </w:pPr>
            <w:r>
              <w:rPr>
                <w:sz w:val="24"/>
              </w:rPr>
              <w:t>sương</w:t>
            </w:r>
            <w:r>
              <w:rPr>
                <w:spacing w:val="-5"/>
                <w:sz w:val="24"/>
              </w:rPr>
              <w:t> </w:t>
            </w:r>
            <w:r>
              <w:rPr>
                <w:sz w:val="24"/>
              </w:rPr>
              <w:t>mai/</w:t>
            </w:r>
            <w:r>
              <w:rPr>
                <w:spacing w:val="-5"/>
                <w:sz w:val="24"/>
              </w:rPr>
              <w:t> </w:t>
            </w:r>
            <w:r>
              <w:rPr>
                <w:sz w:val="24"/>
              </w:rPr>
              <w:t>khoai</w:t>
            </w:r>
            <w:r>
              <w:rPr>
                <w:spacing w:val="-5"/>
                <w:sz w:val="24"/>
              </w:rPr>
              <w:t> </w:t>
            </w:r>
            <w:r>
              <w:rPr>
                <w:sz w:val="24"/>
              </w:rPr>
              <w:t>tây,</w:t>
            </w:r>
            <w:r>
              <w:rPr>
                <w:spacing w:val="-5"/>
                <w:sz w:val="24"/>
              </w:rPr>
              <w:t> </w:t>
            </w:r>
            <w:r>
              <w:rPr>
                <w:sz w:val="24"/>
              </w:rPr>
              <w:t>chết</w:t>
            </w:r>
            <w:r>
              <w:rPr>
                <w:spacing w:val="-5"/>
                <w:sz w:val="24"/>
              </w:rPr>
              <w:t> </w:t>
            </w:r>
            <w:r>
              <w:rPr>
                <w:sz w:val="24"/>
              </w:rPr>
              <w:t>vàng</w:t>
            </w:r>
            <w:r>
              <w:rPr>
                <w:spacing w:val="-5"/>
                <w:sz w:val="24"/>
              </w:rPr>
              <w:t> </w:t>
            </w:r>
            <w:r>
              <w:rPr>
                <w:sz w:val="24"/>
              </w:rPr>
              <w:t>cây</w:t>
            </w:r>
            <w:r>
              <w:rPr>
                <w:spacing w:val="-3"/>
                <w:sz w:val="24"/>
              </w:rPr>
              <w:t> </w:t>
            </w:r>
            <w:r>
              <w:rPr>
                <w:sz w:val="24"/>
              </w:rPr>
              <w:t>con/</w:t>
            </w:r>
            <w:r>
              <w:rPr>
                <w:spacing w:val="-5"/>
                <w:sz w:val="24"/>
              </w:rPr>
              <w:t> </w:t>
            </w:r>
            <w:r>
              <w:rPr>
                <w:sz w:val="24"/>
              </w:rPr>
              <w:t>lạc,</w:t>
            </w:r>
            <w:r>
              <w:rPr>
                <w:spacing w:val="-5"/>
                <w:sz w:val="24"/>
              </w:rPr>
              <w:t> </w:t>
            </w:r>
            <w:r>
              <w:rPr>
                <w:sz w:val="24"/>
              </w:rPr>
              <w:t>chết chậm/hồ tiêu</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tcPr>
          <w:p>
            <w:pPr>
              <w:pStyle w:val="TableParagraph"/>
              <w:spacing w:line="274" w:lineRule="exact"/>
              <w:ind w:left="98"/>
              <w:rPr>
                <w:sz w:val="24"/>
              </w:rPr>
            </w:pPr>
            <w:r>
              <w:rPr>
                <w:spacing w:val="-5"/>
                <w:sz w:val="24"/>
              </w:rPr>
              <w:t>204</w:t>
            </w:r>
          </w:p>
        </w:tc>
        <w:tc>
          <w:tcPr>
            <w:tcW w:w="2976" w:type="dxa"/>
          </w:tcPr>
          <w:p>
            <w:pPr>
              <w:pStyle w:val="TableParagraph"/>
              <w:spacing w:line="276" w:lineRule="exact"/>
              <w:rPr>
                <w:sz w:val="24"/>
              </w:rPr>
            </w:pPr>
            <w:r>
              <w:rPr>
                <w:sz w:val="24"/>
              </w:rPr>
              <w:t>Copper</w:t>
            </w:r>
            <w:r>
              <w:rPr>
                <w:spacing w:val="-13"/>
                <w:sz w:val="24"/>
              </w:rPr>
              <w:t> </w:t>
            </w:r>
            <w:r>
              <w:rPr>
                <w:sz w:val="24"/>
              </w:rPr>
              <w:t>Oxychloride</w:t>
            </w:r>
            <w:r>
              <w:rPr>
                <w:spacing w:val="-14"/>
                <w:sz w:val="24"/>
              </w:rPr>
              <w:t> </w:t>
            </w:r>
            <w:r>
              <w:rPr>
                <w:sz w:val="24"/>
              </w:rPr>
              <w:t>60%</w:t>
            </w:r>
            <w:r>
              <w:rPr>
                <w:spacing w:val="-14"/>
                <w:sz w:val="24"/>
              </w:rPr>
              <w:t> </w:t>
            </w:r>
            <w:r>
              <w:rPr>
                <w:sz w:val="24"/>
              </w:rPr>
              <w:t>+ Oxolinic acid 10%</w:t>
            </w:r>
          </w:p>
        </w:tc>
        <w:tc>
          <w:tcPr>
            <w:tcW w:w="2647" w:type="dxa"/>
          </w:tcPr>
          <w:p>
            <w:pPr>
              <w:pStyle w:val="TableParagraph"/>
              <w:spacing w:line="276" w:lineRule="exact"/>
              <w:ind w:left="897" w:right="875"/>
              <w:jc w:val="center"/>
              <w:rPr>
                <w:sz w:val="24"/>
              </w:rPr>
            </w:pPr>
            <w:r>
              <w:rPr>
                <w:spacing w:val="-2"/>
                <w:sz w:val="24"/>
              </w:rPr>
              <w:t>Sasumi </w:t>
            </w:r>
            <w:r>
              <w:rPr>
                <w:spacing w:val="-4"/>
                <w:sz w:val="24"/>
              </w:rPr>
              <w:t>70WP</w:t>
            </w:r>
          </w:p>
        </w:tc>
        <w:tc>
          <w:tcPr>
            <w:tcW w:w="5223" w:type="dxa"/>
          </w:tcPr>
          <w:p>
            <w:pPr>
              <w:pStyle w:val="TableParagraph"/>
              <w:spacing w:line="274" w:lineRule="exact"/>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49" w:hRule="atLeast"/>
        </w:trPr>
        <w:tc>
          <w:tcPr>
            <w:tcW w:w="708" w:type="dxa"/>
          </w:tcPr>
          <w:p>
            <w:pPr>
              <w:pStyle w:val="TableParagraph"/>
              <w:spacing w:line="273" w:lineRule="exact"/>
              <w:ind w:left="98"/>
              <w:rPr>
                <w:sz w:val="24"/>
              </w:rPr>
            </w:pPr>
            <w:r>
              <w:rPr>
                <w:spacing w:val="-5"/>
                <w:sz w:val="24"/>
              </w:rPr>
              <w:t>205</w:t>
            </w:r>
          </w:p>
        </w:tc>
        <w:tc>
          <w:tcPr>
            <w:tcW w:w="2976" w:type="dxa"/>
          </w:tcPr>
          <w:p>
            <w:pPr>
              <w:pStyle w:val="TableParagraph"/>
              <w:spacing w:line="276" w:lineRule="exact"/>
              <w:rPr>
                <w:sz w:val="24"/>
              </w:rPr>
            </w:pPr>
            <w:r>
              <w:rPr>
                <w:sz w:val="24"/>
              </w:rPr>
              <w:t>Copper</w:t>
            </w:r>
            <w:r>
              <w:rPr>
                <w:spacing w:val="-13"/>
                <w:sz w:val="24"/>
              </w:rPr>
              <w:t> </w:t>
            </w:r>
            <w:r>
              <w:rPr>
                <w:sz w:val="24"/>
              </w:rPr>
              <w:t>Oxychloride</w:t>
            </w:r>
            <w:r>
              <w:rPr>
                <w:spacing w:val="-14"/>
                <w:sz w:val="24"/>
              </w:rPr>
              <w:t> </w:t>
            </w:r>
            <w:r>
              <w:rPr>
                <w:sz w:val="24"/>
              </w:rPr>
              <w:t>6.6%</w:t>
            </w:r>
            <w:r>
              <w:rPr>
                <w:spacing w:val="-14"/>
                <w:sz w:val="24"/>
              </w:rPr>
              <w:t> </w:t>
            </w:r>
            <w:r>
              <w:rPr>
                <w:sz w:val="24"/>
              </w:rPr>
              <w:t>+ Streptomycin 5.4%</w:t>
            </w:r>
          </w:p>
        </w:tc>
        <w:tc>
          <w:tcPr>
            <w:tcW w:w="2647" w:type="dxa"/>
          </w:tcPr>
          <w:p>
            <w:pPr>
              <w:pStyle w:val="TableParagraph"/>
              <w:spacing w:line="276" w:lineRule="exact"/>
              <w:ind w:left="897" w:right="873"/>
              <w:jc w:val="center"/>
              <w:rPr>
                <w:sz w:val="24"/>
              </w:rPr>
            </w:pPr>
            <w:r>
              <w:rPr>
                <w:spacing w:val="-2"/>
                <w:sz w:val="24"/>
              </w:rPr>
              <w:t>Batocide </w:t>
            </w:r>
            <w:r>
              <w:rPr>
                <w:sz w:val="24"/>
              </w:rPr>
              <w:t>12 WP</w:t>
            </w:r>
          </w:p>
        </w:tc>
        <w:tc>
          <w:tcPr>
            <w:tcW w:w="5223" w:type="dxa"/>
          </w:tcPr>
          <w:p>
            <w:pPr>
              <w:pStyle w:val="TableParagraph"/>
              <w:spacing w:line="273" w:lineRule="exact"/>
              <w:ind w:left="111"/>
              <w:rPr>
                <w:sz w:val="24"/>
              </w:rPr>
            </w:pPr>
            <w:r>
              <w:rPr>
                <w:sz w:val="24"/>
              </w:rPr>
              <w:t>bạc</w:t>
            </w:r>
            <w:r>
              <w:rPr>
                <w:spacing w:val="-3"/>
                <w:sz w:val="24"/>
              </w:rPr>
              <w:t> </w:t>
            </w:r>
            <w:r>
              <w:rPr>
                <w:sz w:val="24"/>
              </w:rPr>
              <w:t>lá/ lúa, giác</w:t>
            </w:r>
            <w:r>
              <w:rPr>
                <w:spacing w:val="-1"/>
                <w:sz w:val="24"/>
              </w:rPr>
              <w:t> </w:t>
            </w:r>
            <w:r>
              <w:rPr>
                <w:sz w:val="24"/>
              </w:rPr>
              <w:t>ban/ bông</w:t>
            </w:r>
            <w:r>
              <w:rPr>
                <w:spacing w:val="1"/>
                <w:sz w:val="24"/>
              </w:rPr>
              <w:t> </w:t>
            </w:r>
            <w:r>
              <w:rPr>
                <w:spacing w:val="-5"/>
                <w:sz w:val="24"/>
              </w:rPr>
              <w:t>vải</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2" w:hRule="atLeast"/>
        </w:trPr>
        <w:tc>
          <w:tcPr>
            <w:tcW w:w="708" w:type="dxa"/>
          </w:tcPr>
          <w:p>
            <w:pPr>
              <w:pStyle w:val="TableParagraph"/>
              <w:ind w:left="98"/>
              <w:rPr>
                <w:sz w:val="24"/>
              </w:rPr>
            </w:pPr>
            <w:r>
              <w:rPr>
                <w:spacing w:val="-5"/>
                <w:sz w:val="24"/>
              </w:rPr>
              <w:t>206</w:t>
            </w:r>
          </w:p>
        </w:tc>
        <w:tc>
          <w:tcPr>
            <w:tcW w:w="2976" w:type="dxa"/>
          </w:tcPr>
          <w:p>
            <w:pPr>
              <w:pStyle w:val="TableParagraph"/>
              <w:spacing w:line="276" w:lineRule="exact"/>
              <w:rPr>
                <w:sz w:val="24"/>
              </w:rPr>
            </w:pPr>
            <w:r>
              <w:rPr>
                <w:sz w:val="24"/>
              </w:rPr>
              <w:t>Copper</w:t>
            </w:r>
            <w:r>
              <w:rPr>
                <w:spacing w:val="-13"/>
                <w:sz w:val="24"/>
              </w:rPr>
              <w:t> </w:t>
            </w:r>
            <w:r>
              <w:rPr>
                <w:sz w:val="24"/>
              </w:rPr>
              <w:t>Oxychloride</w:t>
            </w:r>
            <w:r>
              <w:rPr>
                <w:spacing w:val="-14"/>
                <w:sz w:val="24"/>
              </w:rPr>
              <w:t> </w:t>
            </w:r>
            <w:r>
              <w:rPr>
                <w:sz w:val="24"/>
              </w:rPr>
              <w:t>45%</w:t>
            </w:r>
            <w:r>
              <w:rPr>
                <w:spacing w:val="-14"/>
                <w:sz w:val="24"/>
              </w:rPr>
              <w:t> </w:t>
            </w:r>
            <w:r>
              <w:rPr>
                <w:sz w:val="24"/>
              </w:rPr>
              <w:t>+ Streptomycin sulfate 5%</w:t>
            </w:r>
          </w:p>
        </w:tc>
        <w:tc>
          <w:tcPr>
            <w:tcW w:w="2647" w:type="dxa"/>
          </w:tcPr>
          <w:p>
            <w:pPr>
              <w:pStyle w:val="TableParagraph"/>
              <w:spacing w:line="276" w:lineRule="exact"/>
              <w:ind w:left="948" w:right="928"/>
              <w:jc w:val="center"/>
              <w:rPr>
                <w:sz w:val="24"/>
              </w:rPr>
            </w:pPr>
            <w:r>
              <w:rPr>
                <w:spacing w:val="-2"/>
                <w:sz w:val="24"/>
              </w:rPr>
              <w:t>K.Susai </w:t>
            </w:r>
            <w:r>
              <w:rPr>
                <w:spacing w:val="-4"/>
                <w:sz w:val="24"/>
              </w:rPr>
              <w:t>50WP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1103" w:hRule="atLeast"/>
        </w:trPr>
        <w:tc>
          <w:tcPr>
            <w:tcW w:w="708" w:type="dxa"/>
            <w:vMerge w:val="restart"/>
          </w:tcPr>
          <w:p>
            <w:pPr>
              <w:pStyle w:val="TableParagraph"/>
              <w:ind w:left="98"/>
              <w:rPr>
                <w:sz w:val="24"/>
              </w:rPr>
            </w:pPr>
            <w:r>
              <w:rPr>
                <w:spacing w:val="-5"/>
                <w:sz w:val="24"/>
              </w:rPr>
              <w:t>207</w:t>
            </w:r>
          </w:p>
        </w:tc>
        <w:tc>
          <w:tcPr>
            <w:tcW w:w="2976" w:type="dxa"/>
            <w:vMerge w:val="restart"/>
          </w:tcPr>
          <w:p>
            <w:pPr>
              <w:pStyle w:val="TableParagraph"/>
              <w:spacing w:line="240" w:lineRule="auto"/>
              <w:rPr>
                <w:sz w:val="24"/>
              </w:rPr>
            </w:pPr>
            <w:r>
              <w:rPr>
                <w:sz w:val="24"/>
              </w:rPr>
              <w:t>Copper</w:t>
            </w:r>
            <w:r>
              <w:rPr>
                <w:spacing w:val="-13"/>
                <w:sz w:val="24"/>
              </w:rPr>
              <w:t> </w:t>
            </w:r>
            <w:r>
              <w:rPr>
                <w:sz w:val="24"/>
              </w:rPr>
              <w:t>Oxychloride</w:t>
            </w:r>
            <w:r>
              <w:rPr>
                <w:spacing w:val="-14"/>
                <w:sz w:val="24"/>
              </w:rPr>
              <w:t> </w:t>
            </w:r>
            <w:r>
              <w:rPr>
                <w:sz w:val="24"/>
              </w:rPr>
              <w:t>17%</w:t>
            </w:r>
            <w:r>
              <w:rPr>
                <w:spacing w:val="-14"/>
                <w:sz w:val="24"/>
              </w:rPr>
              <w:t> </w:t>
            </w:r>
            <w:r>
              <w:rPr>
                <w:sz w:val="24"/>
              </w:rPr>
              <w:t>+ Streptomycin sulfate (Streptomycin) 5% + Zinc sulfate 10%</w:t>
            </w:r>
          </w:p>
        </w:tc>
        <w:tc>
          <w:tcPr>
            <w:tcW w:w="2647" w:type="dxa"/>
          </w:tcPr>
          <w:p>
            <w:pPr>
              <w:pStyle w:val="TableParagraph"/>
              <w:spacing w:line="240" w:lineRule="auto"/>
              <w:ind w:left="1025" w:right="457" w:hanging="291"/>
              <w:rPr>
                <w:sz w:val="24"/>
              </w:rPr>
            </w:pPr>
            <w:r>
              <w:rPr>
                <w:spacing w:val="-2"/>
                <w:sz w:val="24"/>
              </w:rPr>
              <w:t>PN-balacide </w:t>
            </w:r>
            <w:r>
              <w:rPr>
                <w:spacing w:val="-4"/>
                <w:sz w:val="24"/>
              </w:rPr>
              <w:t>32WP</w:t>
            </w:r>
          </w:p>
        </w:tc>
        <w:tc>
          <w:tcPr>
            <w:tcW w:w="5223" w:type="dxa"/>
          </w:tcPr>
          <w:p>
            <w:pPr>
              <w:pStyle w:val="TableParagraph"/>
              <w:ind w:left="111"/>
              <w:rPr>
                <w:sz w:val="24"/>
              </w:rPr>
            </w:pPr>
            <w:r>
              <w:rPr>
                <w:sz w:val="24"/>
              </w:rPr>
              <w:t>bạc</w:t>
            </w:r>
            <w:r>
              <w:rPr>
                <w:spacing w:val="-2"/>
                <w:sz w:val="24"/>
              </w:rPr>
              <w:t> </w:t>
            </w:r>
            <w:r>
              <w:rPr>
                <w:sz w:val="24"/>
              </w:rPr>
              <w:t>lá, đốm</w:t>
            </w:r>
            <w:r>
              <w:rPr>
                <w:spacing w:val="-1"/>
                <w:sz w:val="24"/>
              </w:rPr>
              <w:t> </w:t>
            </w:r>
            <w:r>
              <w:rPr>
                <w:sz w:val="24"/>
              </w:rPr>
              <w:t>sọc</w:t>
            </w:r>
            <w:r>
              <w:rPr>
                <w:spacing w:val="-1"/>
                <w:sz w:val="24"/>
              </w:rPr>
              <w:t> </w:t>
            </w:r>
            <w:r>
              <w:rPr>
                <w:sz w:val="24"/>
              </w:rPr>
              <w:t>vi khuẩn, đen lép</w:t>
            </w:r>
            <w:r>
              <w:rPr>
                <w:spacing w:val="-1"/>
                <w:sz w:val="24"/>
              </w:rPr>
              <w:t> </w:t>
            </w:r>
            <w:r>
              <w:rPr>
                <w:sz w:val="24"/>
              </w:rPr>
              <w:t>hạt/ lúa; </w:t>
            </w:r>
            <w:r>
              <w:rPr>
                <w:spacing w:val="-4"/>
                <w:sz w:val="24"/>
              </w:rPr>
              <w:t>bệnh</w:t>
            </w:r>
          </w:p>
          <w:p>
            <w:pPr>
              <w:pStyle w:val="TableParagraph"/>
              <w:spacing w:line="240" w:lineRule="auto"/>
              <w:ind w:left="111" w:right="82"/>
              <w:rPr>
                <w:sz w:val="24"/>
              </w:rPr>
            </w:pPr>
            <w:r>
              <w:rPr>
                <w:sz w:val="24"/>
              </w:rPr>
              <w:t>thối</w:t>
            </w:r>
            <w:r>
              <w:rPr>
                <w:spacing w:val="-4"/>
                <w:sz w:val="24"/>
              </w:rPr>
              <w:t> </w:t>
            </w:r>
            <w:r>
              <w:rPr>
                <w:sz w:val="24"/>
              </w:rPr>
              <w:t>lá/</w:t>
            </w:r>
            <w:r>
              <w:rPr>
                <w:spacing w:val="-4"/>
                <w:sz w:val="24"/>
              </w:rPr>
              <w:t> </w:t>
            </w:r>
            <w:r>
              <w:rPr>
                <w:sz w:val="24"/>
              </w:rPr>
              <w:t>cây</w:t>
            </w:r>
            <w:r>
              <w:rPr>
                <w:spacing w:val="-4"/>
                <w:sz w:val="24"/>
              </w:rPr>
              <w:t> </w:t>
            </w:r>
            <w:r>
              <w:rPr>
                <w:sz w:val="24"/>
              </w:rPr>
              <w:t>hoa</w:t>
            </w:r>
            <w:r>
              <w:rPr>
                <w:spacing w:val="-5"/>
                <w:sz w:val="24"/>
              </w:rPr>
              <w:t> </w:t>
            </w:r>
            <w:r>
              <w:rPr>
                <w:sz w:val="24"/>
              </w:rPr>
              <w:t>huệ;</w:t>
            </w:r>
            <w:r>
              <w:rPr>
                <w:spacing w:val="-4"/>
                <w:sz w:val="24"/>
              </w:rPr>
              <w:t> </w:t>
            </w:r>
            <w:r>
              <w:rPr>
                <w:sz w:val="24"/>
              </w:rPr>
              <w:t>bệnh</w:t>
            </w:r>
            <w:r>
              <w:rPr>
                <w:spacing w:val="-4"/>
                <w:sz w:val="24"/>
              </w:rPr>
              <w:t> </w:t>
            </w:r>
            <w:r>
              <w:rPr>
                <w:sz w:val="24"/>
              </w:rPr>
              <w:t>thối</w:t>
            </w:r>
            <w:r>
              <w:rPr>
                <w:spacing w:val="-4"/>
                <w:sz w:val="24"/>
              </w:rPr>
              <w:t> </w:t>
            </w:r>
            <w:r>
              <w:rPr>
                <w:sz w:val="24"/>
              </w:rPr>
              <w:t>hoa/</w:t>
            </w:r>
            <w:r>
              <w:rPr>
                <w:spacing w:val="-4"/>
                <w:sz w:val="24"/>
              </w:rPr>
              <w:t> </w:t>
            </w:r>
            <w:r>
              <w:rPr>
                <w:sz w:val="24"/>
              </w:rPr>
              <w:t>cây</w:t>
            </w:r>
            <w:r>
              <w:rPr>
                <w:spacing w:val="-4"/>
                <w:sz w:val="24"/>
              </w:rPr>
              <w:t> </w:t>
            </w:r>
            <w:r>
              <w:rPr>
                <w:sz w:val="24"/>
              </w:rPr>
              <w:t>hoa</w:t>
            </w:r>
            <w:r>
              <w:rPr>
                <w:spacing w:val="-5"/>
                <w:sz w:val="24"/>
              </w:rPr>
              <w:t> </w:t>
            </w:r>
            <w:r>
              <w:rPr>
                <w:sz w:val="24"/>
              </w:rPr>
              <w:t>hồng; héo xanh/ khoai tây</w:t>
            </w:r>
          </w:p>
        </w:tc>
        <w:tc>
          <w:tcPr>
            <w:tcW w:w="3353" w:type="dxa"/>
          </w:tcPr>
          <w:p>
            <w:pPr>
              <w:pStyle w:val="TableParagraph"/>
              <w:spacing w:line="240" w:lineRule="auto"/>
              <w:ind w:left="1206" w:hanging="1013"/>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Phương</w:t>
            </w:r>
            <w:r>
              <w:rPr>
                <w:spacing w:val="-8"/>
                <w:sz w:val="24"/>
              </w:rPr>
              <w:t> </w:t>
            </w:r>
            <w:r>
              <w:rPr>
                <w:sz w:val="24"/>
              </w:rPr>
              <w:t>Nam</w:t>
            </w:r>
            <w:r>
              <w:rPr>
                <w:spacing w:val="-7"/>
                <w:sz w:val="24"/>
              </w:rPr>
              <w:t> </w:t>
            </w:r>
            <w:r>
              <w:rPr>
                <w:sz w:val="24"/>
              </w:rPr>
              <w:t>-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Vicilin</w:t>
            </w:r>
            <w:r>
              <w:rPr>
                <w:spacing w:val="-1"/>
                <w:sz w:val="24"/>
              </w:rPr>
              <w:t> </w:t>
            </w:r>
            <w:r>
              <w:rPr>
                <w:spacing w:val="-4"/>
                <w:sz w:val="24"/>
              </w:rPr>
              <w:t>32WP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 VTNN</w:t>
            </w:r>
            <w:r>
              <w:rPr>
                <w:spacing w:val="-2"/>
                <w:sz w:val="24"/>
              </w:rPr>
              <w:t> </w:t>
            </w:r>
            <w:r>
              <w:rPr>
                <w:sz w:val="24"/>
              </w:rPr>
              <w:t>Việt </w:t>
            </w:r>
            <w:r>
              <w:rPr>
                <w:spacing w:val="-4"/>
                <w:sz w:val="24"/>
              </w:rPr>
              <w:t>Nông</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103" w:hRule="atLeast"/>
        </w:trPr>
        <w:tc>
          <w:tcPr>
            <w:tcW w:w="708" w:type="dxa"/>
          </w:tcPr>
          <w:p>
            <w:pPr>
              <w:pStyle w:val="TableParagraph"/>
              <w:ind w:left="98"/>
              <w:rPr>
                <w:sz w:val="24"/>
              </w:rPr>
            </w:pPr>
            <w:r>
              <w:rPr>
                <w:spacing w:val="-5"/>
                <w:sz w:val="24"/>
              </w:rPr>
              <w:t>208</w:t>
            </w:r>
          </w:p>
        </w:tc>
        <w:tc>
          <w:tcPr>
            <w:tcW w:w="2976" w:type="dxa"/>
          </w:tcPr>
          <w:p>
            <w:pPr>
              <w:pStyle w:val="TableParagraph"/>
              <w:spacing w:line="240" w:lineRule="auto"/>
              <w:ind w:right="93"/>
              <w:rPr>
                <w:sz w:val="24"/>
              </w:rPr>
            </w:pPr>
            <w:r>
              <w:rPr>
                <w:sz w:val="24"/>
              </w:rPr>
              <w:t>Copper Oxychloride 175g/kg + Streptomycin sulfate</w:t>
            </w:r>
            <w:r>
              <w:rPr>
                <w:spacing w:val="-10"/>
                <w:sz w:val="24"/>
              </w:rPr>
              <w:t> </w:t>
            </w:r>
            <w:r>
              <w:rPr>
                <w:sz w:val="24"/>
              </w:rPr>
              <w:t>50g/kg</w:t>
            </w:r>
            <w:r>
              <w:rPr>
                <w:spacing w:val="-10"/>
                <w:sz w:val="24"/>
              </w:rPr>
              <w:t> </w:t>
            </w:r>
            <w:r>
              <w:rPr>
                <w:sz w:val="24"/>
              </w:rPr>
              <w:t>+</w:t>
            </w:r>
            <w:r>
              <w:rPr>
                <w:spacing w:val="-11"/>
                <w:sz w:val="24"/>
              </w:rPr>
              <w:t> </w:t>
            </w:r>
            <w:r>
              <w:rPr>
                <w:sz w:val="24"/>
              </w:rPr>
              <w:t>Zinc</w:t>
            </w:r>
            <w:r>
              <w:rPr>
                <w:spacing w:val="-11"/>
                <w:sz w:val="24"/>
              </w:rPr>
              <w:t> </w:t>
            </w:r>
            <w:r>
              <w:rPr>
                <w:sz w:val="24"/>
              </w:rPr>
              <w:t>sulfate</w:t>
            </w:r>
          </w:p>
          <w:p>
            <w:pPr>
              <w:pStyle w:val="TableParagraph"/>
              <w:spacing w:line="257" w:lineRule="exact"/>
              <w:rPr>
                <w:sz w:val="24"/>
              </w:rPr>
            </w:pPr>
            <w:r>
              <w:rPr>
                <w:spacing w:val="-2"/>
                <w:sz w:val="24"/>
              </w:rPr>
              <w:t>100g/kg</w:t>
            </w:r>
          </w:p>
        </w:tc>
        <w:tc>
          <w:tcPr>
            <w:tcW w:w="2647" w:type="dxa"/>
          </w:tcPr>
          <w:p>
            <w:pPr>
              <w:pStyle w:val="TableParagraph"/>
              <w:ind w:left="24" w:right="9"/>
              <w:jc w:val="center"/>
              <w:rPr>
                <w:sz w:val="24"/>
              </w:rPr>
            </w:pPr>
            <w:r>
              <w:rPr>
                <w:sz w:val="24"/>
              </w:rPr>
              <w:t>Parosa</w:t>
            </w:r>
            <w:r>
              <w:rPr>
                <w:spacing w:val="-3"/>
                <w:sz w:val="24"/>
              </w:rPr>
              <w:t> </w:t>
            </w:r>
            <w:r>
              <w:rPr>
                <w:spacing w:val="-2"/>
                <w:sz w:val="24"/>
              </w:rPr>
              <w:t>325WP</w:t>
            </w:r>
          </w:p>
        </w:tc>
        <w:tc>
          <w:tcPr>
            <w:tcW w:w="5223" w:type="dxa"/>
          </w:tcPr>
          <w:p>
            <w:pPr>
              <w:pStyle w:val="TableParagraph"/>
              <w:ind w:left="111"/>
              <w:rPr>
                <w:sz w:val="24"/>
              </w:rPr>
            </w:pPr>
            <w:r>
              <w:rPr>
                <w:sz w:val="24"/>
              </w:rPr>
              <w:t>bạc</w:t>
            </w:r>
            <w:r>
              <w:rPr>
                <w:spacing w:val="-2"/>
                <w:sz w:val="24"/>
              </w:rPr>
              <w:t> </w:t>
            </w:r>
            <w:r>
              <w:rPr>
                <w:sz w:val="24"/>
              </w:rPr>
              <w:t>lá, đốm sọc</w:t>
            </w:r>
            <w:r>
              <w:rPr>
                <w:spacing w:val="-2"/>
                <w:sz w:val="24"/>
              </w:rPr>
              <w:t> </w:t>
            </w:r>
            <w:r>
              <w:rPr>
                <w:sz w:val="24"/>
              </w:rPr>
              <w:t>vi khuẩn/</w:t>
            </w:r>
            <w:r>
              <w:rPr>
                <w:spacing w:val="2"/>
                <w:sz w:val="24"/>
              </w:rPr>
              <w:t> </w:t>
            </w:r>
            <w:r>
              <w:rPr>
                <w:sz w:val="24"/>
              </w:rPr>
              <w:t>lúa;</w:t>
            </w:r>
            <w:r>
              <w:rPr>
                <w:spacing w:val="-1"/>
                <w:sz w:val="24"/>
              </w:rPr>
              <w:t> </w:t>
            </w:r>
            <w:r>
              <w:rPr>
                <w:sz w:val="24"/>
              </w:rPr>
              <w:t>mốc xám/ hoa</w:t>
            </w:r>
            <w:r>
              <w:rPr>
                <w:spacing w:val="-1"/>
                <w:sz w:val="24"/>
              </w:rPr>
              <w:t> </w:t>
            </w:r>
            <w:r>
              <w:rPr>
                <w:spacing w:val="-4"/>
                <w:sz w:val="24"/>
              </w:rPr>
              <w:t>hồng</w:t>
            </w:r>
          </w:p>
        </w:tc>
        <w:tc>
          <w:tcPr>
            <w:tcW w:w="3353" w:type="dxa"/>
          </w:tcPr>
          <w:p>
            <w:pPr>
              <w:pStyle w:val="TableParagraph"/>
              <w:spacing w:line="240" w:lineRule="auto"/>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695" w:hRule="atLeast"/>
        </w:trPr>
        <w:tc>
          <w:tcPr>
            <w:tcW w:w="708" w:type="dxa"/>
            <w:vMerge w:val="restart"/>
          </w:tcPr>
          <w:p>
            <w:pPr>
              <w:pStyle w:val="TableParagraph"/>
              <w:spacing w:line="240" w:lineRule="auto" w:before="1"/>
              <w:ind w:left="98"/>
              <w:rPr>
                <w:sz w:val="24"/>
              </w:rPr>
            </w:pPr>
            <w:r>
              <w:rPr>
                <w:spacing w:val="-5"/>
                <w:sz w:val="24"/>
              </w:rPr>
              <w:t>209</w:t>
            </w:r>
          </w:p>
        </w:tc>
        <w:tc>
          <w:tcPr>
            <w:tcW w:w="2976" w:type="dxa"/>
            <w:vMerge w:val="restart"/>
          </w:tcPr>
          <w:p>
            <w:pPr>
              <w:pStyle w:val="TableParagraph"/>
              <w:spacing w:line="240" w:lineRule="auto" w:before="1"/>
              <w:ind w:right="339"/>
              <w:rPr>
                <w:sz w:val="24"/>
              </w:rPr>
            </w:pPr>
            <w:r>
              <w:rPr>
                <w:sz w:val="24"/>
              </w:rPr>
              <w:t>Copper Oxychloride 300g/kg</w:t>
            </w:r>
            <w:r>
              <w:rPr>
                <w:spacing w:val="-13"/>
                <w:sz w:val="24"/>
              </w:rPr>
              <w:t> </w:t>
            </w:r>
            <w:r>
              <w:rPr>
                <w:sz w:val="24"/>
              </w:rPr>
              <w:t>+</w:t>
            </w:r>
            <w:r>
              <w:rPr>
                <w:spacing w:val="-13"/>
                <w:sz w:val="24"/>
              </w:rPr>
              <w:t> </w:t>
            </w:r>
            <w:r>
              <w:rPr>
                <w:sz w:val="24"/>
              </w:rPr>
              <w:t>Zineb</w:t>
            </w:r>
            <w:r>
              <w:rPr>
                <w:spacing w:val="-13"/>
                <w:sz w:val="24"/>
              </w:rPr>
              <w:t> </w:t>
            </w:r>
            <w:r>
              <w:rPr>
                <w:sz w:val="24"/>
              </w:rPr>
              <w:t>200g/kg</w:t>
            </w:r>
          </w:p>
        </w:tc>
        <w:tc>
          <w:tcPr>
            <w:tcW w:w="2647" w:type="dxa"/>
          </w:tcPr>
          <w:p>
            <w:pPr>
              <w:pStyle w:val="TableParagraph"/>
              <w:spacing w:line="240" w:lineRule="auto" w:before="1"/>
              <w:ind w:left="1025" w:right="810" w:hanging="192"/>
              <w:rPr>
                <w:sz w:val="24"/>
              </w:rPr>
            </w:pPr>
            <w:r>
              <w:rPr>
                <w:spacing w:val="-2"/>
                <w:sz w:val="24"/>
              </w:rPr>
              <w:t>Zincopper </w:t>
            </w:r>
            <w:r>
              <w:rPr>
                <w:spacing w:val="-4"/>
                <w:sz w:val="24"/>
              </w:rPr>
              <w:t>50WP</w:t>
            </w:r>
          </w:p>
        </w:tc>
        <w:tc>
          <w:tcPr>
            <w:tcW w:w="5223" w:type="dxa"/>
          </w:tcPr>
          <w:p>
            <w:pPr>
              <w:pStyle w:val="TableParagraph"/>
              <w:spacing w:line="240" w:lineRule="auto" w:before="1"/>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z w:val="24"/>
              </w:rPr>
              <w:t>phê,</w:t>
            </w:r>
            <w:r>
              <w:rPr>
                <w:spacing w:val="-1"/>
                <w:sz w:val="24"/>
              </w:rPr>
              <w:t> </w:t>
            </w:r>
            <w:r>
              <w:rPr>
                <w:sz w:val="24"/>
              </w:rPr>
              <w:t>phấn</w:t>
            </w:r>
            <w:r>
              <w:rPr>
                <w:spacing w:val="-1"/>
                <w:sz w:val="24"/>
              </w:rPr>
              <w:t> </w:t>
            </w:r>
            <w:r>
              <w:rPr>
                <w:sz w:val="24"/>
              </w:rPr>
              <w:t>trắng/</w:t>
            </w:r>
            <w:r>
              <w:rPr>
                <w:spacing w:val="2"/>
                <w:sz w:val="24"/>
              </w:rPr>
              <w:t> </w:t>
            </w:r>
            <w:r>
              <w:rPr>
                <w:sz w:val="24"/>
              </w:rPr>
              <w:t>cao</w:t>
            </w:r>
            <w:r>
              <w:rPr>
                <w:spacing w:val="-1"/>
                <w:sz w:val="24"/>
              </w:rPr>
              <w:t> </w:t>
            </w:r>
            <w:r>
              <w:rPr>
                <w:sz w:val="24"/>
              </w:rPr>
              <w:t>su,</w:t>
            </w:r>
            <w:r>
              <w:rPr>
                <w:spacing w:val="-1"/>
                <w:sz w:val="24"/>
              </w:rPr>
              <w:t> </w:t>
            </w:r>
            <w:r>
              <w:rPr>
                <w:sz w:val="24"/>
              </w:rPr>
              <w:t>đốm lá/</w:t>
            </w:r>
            <w:r>
              <w:rPr>
                <w:spacing w:val="-1"/>
                <w:sz w:val="24"/>
              </w:rPr>
              <w:t> </w:t>
            </w:r>
            <w:r>
              <w:rPr>
                <w:sz w:val="24"/>
              </w:rPr>
              <w:t>đậu </w:t>
            </w:r>
            <w:r>
              <w:rPr>
                <w:spacing w:val="-2"/>
                <w:sz w:val="24"/>
              </w:rPr>
              <w:t>tương</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025" w:right="863" w:hanging="140"/>
              <w:rPr>
                <w:sz w:val="24"/>
              </w:rPr>
            </w:pPr>
            <w:r>
              <w:rPr>
                <w:spacing w:val="-2"/>
                <w:sz w:val="24"/>
              </w:rPr>
              <w:t>Vizincop </w:t>
            </w:r>
            <w:r>
              <w:rPr>
                <w:spacing w:val="-4"/>
                <w:sz w:val="24"/>
              </w:rPr>
              <w:t>50WP</w:t>
            </w:r>
          </w:p>
        </w:tc>
        <w:tc>
          <w:tcPr>
            <w:tcW w:w="5223" w:type="dxa"/>
          </w:tcPr>
          <w:p>
            <w:pPr>
              <w:pStyle w:val="TableParagraph"/>
              <w:spacing w:line="270" w:lineRule="atLeast"/>
              <w:ind w:left="111" w:right="206"/>
              <w:rPr>
                <w:sz w:val="24"/>
              </w:rPr>
            </w:pPr>
            <w:r>
              <w:rPr>
                <w:sz w:val="24"/>
              </w:rPr>
              <w:t>rỉ</w:t>
            </w:r>
            <w:r>
              <w:rPr>
                <w:spacing w:val="-6"/>
                <w:sz w:val="24"/>
              </w:rPr>
              <w:t> </w:t>
            </w:r>
            <w:r>
              <w:rPr>
                <w:sz w:val="24"/>
              </w:rPr>
              <w:t>sắt,</w:t>
            </w:r>
            <w:r>
              <w:rPr>
                <w:spacing w:val="-6"/>
                <w:sz w:val="24"/>
              </w:rPr>
              <w:t> </w:t>
            </w:r>
            <w:r>
              <w:rPr>
                <w:sz w:val="24"/>
              </w:rPr>
              <w:t>nấm</w:t>
            </w:r>
            <w:r>
              <w:rPr>
                <w:spacing w:val="-6"/>
                <w:sz w:val="24"/>
              </w:rPr>
              <w:t> </w:t>
            </w:r>
            <w:r>
              <w:rPr>
                <w:sz w:val="24"/>
              </w:rPr>
              <w:t>hồng/cà</w:t>
            </w:r>
            <w:r>
              <w:rPr>
                <w:spacing w:val="-7"/>
                <w:sz w:val="24"/>
              </w:rPr>
              <w:t> </w:t>
            </w:r>
            <w:r>
              <w:rPr>
                <w:sz w:val="24"/>
              </w:rPr>
              <w:t>phê,</w:t>
            </w:r>
            <w:r>
              <w:rPr>
                <w:spacing w:val="-4"/>
                <w:sz w:val="24"/>
              </w:rPr>
              <w:t> </w:t>
            </w:r>
            <w:r>
              <w:rPr>
                <w:sz w:val="24"/>
              </w:rPr>
              <w:t>phấn</w:t>
            </w:r>
            <w:r>
              <w:rPr>
                <w:spacing w:val="-6"/>
                <w:sz w:val="24"/>
              </w:rPr>
              <w:t> </w:t>
            </w:r>
            <w:r>
              <w:rPr>
                <w:sz w:val="24"/>
              </w:rPr>
              <w:t>trắng/cao</w:t>
            </w:r>
            <w:r>
              <w:rPr>
                <w:spacing w:val="-6"/>
                <w:sz w:val="24"/>
              </w:rPr>
              <w:t> </w:t>
            </w:r>
            <w:r>
              <w:rPr>
                <w:sz w:val="24"/>
              </w:rPr>
              <w:t>su;</w:t>
            </w:r>
            <w:r>
              <w:rPr>
                <w:spacing w:val="-6"/>
                <w:sz w:val="24"/>
              </w:rPr>
              <w:t> </w:t>
            </w:r>
            <w:r>
              <w:rPr>
                <w:sz w:val="24"/>
              </w:rPr>
              <w:t>thán thư/ điều</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tcPr>
          <w:p>
            <w:pPr>
              <w:pStyle w:val="TableParagraph"/>
              <w:ind w:left="98"/>
              <w:rPr>
                <w:sz w:val="24"/>
              </w:rPr>
            </w:pPr>
            <w:r>
              <w:rPr>
                <w:spacing w:val="-5"/>
                <w:sz w:val="24"/>
              </w:rPr>
              <w:t>210</w:t>
            </w:r>
          </w:p>
        </w:tc>
        <w:tc>
          <w:tcPr>
            <w:tcW w:w="2976" w:type="dxa"/>
          </w:tcPr>
          <w:p>
            <w:pPr>
              <w:pStyle w:val="TableParagraph"/>
              <w:spacing w:line="276" w:lineRule="exact"/>
              <w:rPr>
                <w:sz w:val="24"/>
              </w:rPr>
            </w:pPr>
            <w:r>
              <w:rPr>
                <w:sz w:val="24"/>
              </w:rPr>
              <w:t>Copper</w:t>
            </w:r>
            <w:r>
              <w:rPr>
                <w:spacing w:val="-13"/>
                <w:sz w:val="24"/>
              </w:rPr>
              <w:t> </w:t>
            </w:r>
            <w:r>
              <w:rPr>
                <w:sz w:val="24"/>
              </w:rPr>
              <w:t>Oxychloride</w:t>
            </w:r>
            <w:r>
              <w:rPr>
                <w:spacing w:val="-14"/>
                <w:sz w:val="24"/>
              </w:rPr>
              <w:t> </w:t>
            </w:r>
            <w:r>
              <w:rPr>
                <w:sz w:val="24"/>
              </w:rPr>
              <w:t>17%</w:t>
            </w:r>
            <w:r>
              <w:rPr>
                <w:spacing w:val="-14"/>
                <w:sz w:val="24"/>
              </w:rPr>
              <w:t> </w:t>
            </w:r>
            <w:r>
              <w:rPr>
                <w:sz w:val="24"/>
              </w:rPr>
              <w:t>+ Zineb 34%</w:t>
            </w:r>
          </w:p>
        </w:tc>
        <w:tc>
          <w:tcPr>
            <w:tcW w:w="2647" w:type="dxa"/>
          </w:tcPr>
          <w:p>
            <w:pPr>
              <w:pStyle w:val="TableParagraph"/>
              <w:spacing w:line="276" w:lineRule="exact"/>
              <w:ind w:left="1025" w:right="599" w:hanging="404"/>
              <w:rPr>
                <w:sz w:val="24"/>
              </w:rPr>
            </w:pPr>
            <w:r>
              <w:rPr>
                <w:sz w:val="24"/>
              </w:rPr>
              <w:t>Copforce</w:t>
            </w:r>
            <w:r>
              <w:rPr>
                <w:spacing w:val="-15"/>
                <w:sz w:val="24"/>
              </w:rPr>
              <w:t> </w:t>
            </w:r>
            <w:r>
              <w:rPr>
                <w:sz w:val="24"/>
              </w:rPr>
              <w:t>Blue </w:t>
            </w:r>
            <w:r>
              <w:rPr>
                <w:spacing w:val="-4"/>
                <w:sz w:val="24"/>
              </w:rPr>
              <w:t>51WP</w:t>
            </w:r>
          </w:p>
        </w:tc>
        <w:tc>
          <w:tcPr>
            <w:tcW w:w="5223" w:type="dxa"/>
          </w:tcPr>
          <w:p>
            <w:pPr>
              <w:pStyle w:val="TableParagraph"/>
              <w:spacing w:line="276" w:lineRule="exact"/>
              <w:ind w:left="111" w:right="206"/>
              <w:rPr>
                <w:sz w:val="24"/>
              </w:rPr>
            </w:pPr>
            <w:r>
              <w:rPr>
                <w:sz w:val="24"/>
              </w:rPr>
              <w:t>rỉ</w:t>
            </w:r>
            <w:r>
              <w:rPr>
                <w:spacing w:val="-5"/>
                <w:sz w:val="24"/>
              </w:rPr>
              <w:t> </w:t>
            </w:r>
            <w:r>
              <w:rPr>
                <w:sz w:val="24"/>
              </w:rPr>
              <w:t>sắt/</w:t>
            </w:r>
            <w:r>
              <w:rPr>
                <w:spacing w:val="-5"/>
                <w:sz w:val="24"/>
              </w:rPr>
              <w:t> </w:t>
            </w:r>
            <w:r>
              <w:rPr>
                <w:sz w:val="24"/>
              </w:rPr>
              <w:t>cà</w:t>
            </w:r>
            <w:r>
              <w:rPr>
                <w:spacing w:val="-6"/>
                <w:sz w:val="24"/>
              </w:rPr>
              <w:t> </w:t>
            </w:r>
            <w:r>
              <w:rPr>
                <w:sz w:val="24"/>
              </w:rPr>
              <w:t>phê,</w:t>
            </w:r>
            <w:r>
              <w:rPr>
                <w:spacing w:val="-5"/>
                <w:sz w:val="24"/>
              </w:rPr>
              <w:t> </w:t>
            </w:r>
            <w:r>
              <w:rPr>
                <w:sz w:val="24"/>
              </w:rPr>
              <w:t>mốc</w:t>
            </w:r>
            <w:r>
              <w:rPr>
                <w:spacing w:val="-5"/>
                <w:sz w:val="24"/>
              </w:rPr>
              <w:t> </w:t>
            </w:r>
            <w:r>
              <w:rPr>
                <w:sz w:val="24"/>
              </w:rPr>
              <w:t>sương/khoai</w:t>
            </w:r>
            <w:r>
              <w:rPr>
                <w:spacing w:val="-5"/>
                <w:sz w:val="24"/>
              </w:rPr>
              <w:t> </w:t>
            </w:r>
            <w:r>
              <w:rPr>
                <w:sz w:val="24"/>
              </w:rPr>
              <w:t>tây,</w:t>
            </w:r>
            <w:r>
              <w:rPr>
                <w:spacing w:val="-5"/>
                <w:sz w:val="24"/>
              </w:rPr>
              <w:t> </w:t>
            </w:r>
            <w:r>
              <w:rPr>
                <w:sz w:val="24"/>
              </w:rPr>
              <w:t>thán</w:t>
            </w:r>
            <w:r>
              <w:rPr>
                <w:spacing w:val="-5"/>
                <w:sz w:val="24"/>
              </w:rPr>
              <w:t> </w:t>
            </w:r>
            <w:r>
              <w:rPr>
                <w:sz w:val="24"/>
              </w:rPr>
              <w:t>thư/</w:t>
            </w:r>
            <w:r>
              <w:rPr>
                <w:spacing w:val="-5"/>
                <w:sz w:val="24"/>
              </w:rPr>
              <w:t> </w:t>
            </w:r>
            <w:r>
              <w:rPr>
                <w:sz w:val="24"/>
              </w:rPr>
              <w:t>hồ tiêu, đốm đen/ hoa hồng,</w:t>
            </w:r>
          </w:p>
        </w:tc>
        <w:tc>
          <w:tcPr>
            <w:tcW w:w="3353" w:type="dxa"/>
          </w:tcPr>
          <w:p>
            <w:pPr>
              <w:pStyle w:val="TableParagraph"/>
              <w:ind w:left="63" w:right="48"/>
              <w:jc w:val="center"/>
              <w:rPr>
                <w:sz w:val="24"/>
              </w:rPr>
            </w:pPr>
            <w:r>
              <w:rPr>
                <w:sz w:val="24"/>
              </w:rPr>
              <w:t>Agria</w:t>
            </w:r>
            <w:r>
              <w:rPr>
                <w:spacing w:val="-2"/>
                <w:sz w:val="24"/>
              </w:rPr>
              <w:t> </w:t>
            </w:r>
            <w:r>
              <w:rPr>
                <w:spacing w:val="-4"/>
                <w:sz w:val="24"/>
              </w:rPr>
              <w:t>S.A.</w:t>
            </w:r>
          </w:p>
        </w:tc>
      </w:tr>
      <w:tr>
        <w:trPr>
          <w:trHeight w:val="551" w:hRule="atLeast"/>
        </w:trPr>
        <w:tc>
          <w:tcPr>
            <w:tcW w:w="708" w:type="dxa"/>
            <w:vMerge w:val="restart"/>
          </w:tcPr>
          <w:p>
            <w:pPr>
              <w:pStyle w:val="TableParagraph"/>
              <w:ind w:left="98"/>
              <w:rPr>
                <w:sz w:val="24"/>
              </w:rPr>
            </w:pPr>
            <w:r>
              <w:rPr>
                <w:spacing w:val="-5"/>
                <w:sz w:val="24"/>
              </w:rPr>
              <w:t>211</w:t>
            </w:r>
          </w:p>
        </w:tc>
        <w:tc>
          <w:tcPr>
            <w:tcW w:w="2976" w:type="dxa"/>
            <w:vMerge w:val="restart"/>
          </w:tcPr>
          <w:p>
            <w:pPr>
              <w:pStyle w:val="TableParagraph"/>
              <w:spacing w:line="240" w:lineRule="auto"/>
              <w:rPr>
                <w:sz w:val="24"/>
              </w:rPr>
            </w:pPr>
            <w:r>
              <w:rPr>
                <w:sz w:val="24"/>
              </w:rPr>
              <w:t>Copper</w:t>
            </w:r>
            <w:r>
              <w:rPr>
                <w:spacing w:val="-15"/>
                <w:sz w:val="24"/>
              </w:rPr>
              <w:t> </w:t>
            </w:r>
            <w:r>
              <w:rPr>
                <w:sz w:val="24"/>
              </w:rPr>
              <w:t>sulfate</w:t>
            </w:r>
            <w:r>
              <w:rPr>
                <w:spacing w:val="-15"/>
                <w:sz w:val="24"/>
              </w:rPr>
              <w:t> </w:t>
            </w:r>
            <w:r>
              <w:rPr>
                <w:sz w:val="24"/>
              </w:rPr>
              <w:t>pentahydrate (min 98%)</w:t>
            </w:r>
          </w:p>
        </w:tc>
        <w:tc>
          <w:tcPr>
            <w:tcW w:w="2647" w:type="dxa"/>
          </w:tcPr>
          <w:p>
            <w:pPr>
              <w:pStyle w:val="TableParagraph"/>
              <w:ind w:left="24" w:right="6"/>
              <w:jc w:val="center"/>
              <w:rPr>
                <w:sz w:val="24"/>
              </w:rPr>
            </w:pPr>
            <w:r>
              <w:rPr>
                <w:sz w:val="24"/>
              </w:rPr>
              <w:t>Super</w:t>
            </w:r>
            <w:r>
              <w:rPr>
                <w:spacing w:val="-3"/>
                <w:sz w:val="24"/>
              </w:rPr>
              <w:t> </w:t>
            </w:r>
            <w:r>
              <w:rPr>
                <w:sz w:val="24"/>
              </w:rPr>
              <w:t>mastercop</w:t>
            </w:r>
            <w:r>
              <w:rPr>
                <w:spacing w:val="-2"/>
                <w:sz w:val="24"/>
              </w:rPr>
              <w:t> </w:t>
            </w:r>
            <w:r>
              <w:rPr>
                <w:spacing w:val="-4"/>
                <w:sz w:val="24"/>
              </w:rPr>
              <w:t>21SL</w:t>
            </w:r>
          </w:p>
        </w:tc>
        <w:tc>
          <w:tcPr>
            <w:tcW w:w="5223" w:type="dxa"/>
          </w:tcPr>
          <w:p>
            <w:pPr>
              <w:pStyle w:val="TableParagraph"/>
              <w:ind w:left="111"/>
              <w:rPr>
                <w:sz w:val="24"/>
              </w:rPr>
            </w:pPr>
            <w:r>
              <w:rPr>
                <w:sz w:val="24"/>
              </w:rPr>
              <w:t>bạc</w:t>
            </w:r>
            <w:r>
              <w:rPr>
                <w:spacing w:val="-4"/>
                <w:sz w:val="24"/>
              </w:rPr>
              <w:t> </w:t>
            </w:r>
            <w:r>
              <w:rPr>
                <w:sz w:val="24"/>
              </w:rPr>
              <w:t>lá/lúa,</w:t>
            </w:r>
            <w:r>
              <w:rPr>
                <w:spacing w:val="-1"/>
                <w:sz w:val="24"/>
              </w:rPr>
              <w:t> </w:t>
            </w:r>
            <w:r>
              <w:rPr>
                <w:sz w:val="24"/>
              </w:rPr>
              <w:t>rụng lóng</w:t>
            </w:r>
            <w:r>
              <w:rPr>
                <w:spacing w:val="-1"/>
                <w:sz w:val="24"/>
              </w:rPr>
              <w:t> </w:t>
            </w:r>
            <w:r>
              <w:rPr>
                <w:sz w:val="24"/>
              </w:rPr>
              <w:t>chết</w:t>
            </w:r>
            <w:r>
              <w:rPr>
                <w:spacing w:val="1"/>
                <w:sz w:val="24"/>
              </w:rPr>
              <w:t> </w:t>
            </w:r>
            <w:r>
              <w:rPr>
                <w:sz w:val="24"/>
              </w:rPr>
              <w:t>dây/hồ </w:t>
            </w:r>
            <w:r>
              <w:rPr>
                <w:spacing w:val="-4"/>
                <w:sz w:val="24"/>
              </w:rPr>
              <w:t>tiêu</w:t>
            </w:r>
          </w:p>
        </w:tc>
        <w:tc>
          <w:tcPr>
            <w:tcW w:w="3353" w:type="dxa"/>
          </w:tcPr>
          <w:p>
            <w:pPr>
              <w:pStyle w:val="TableParagraph"/>
              <w:spacing w:line="276" w:lineRule="exact"/>
              <w:ind w:left="1206" w:right="215" w:hanging="651"/>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Phyton </w:t>
            </w:r>
            <w:r>
              <w:rPr>
                <w:spacing w:val="-2"/>
                <w:sz w:val="24"/>
              </w:rPr>
              <w:t>240SC</w:t>
            </w:r>
          </w:p>
        </w:tc>
        <w:tc>
          <w:tcPr>
            <w:tcW w:w="5223" w:type="dxa"/>
          </w:tcPr>
          <w:p>
            <w:pPr>
              <w:pStyle w:val="TableParagraph"/>
              <w:spacing w:line="255" w:lineRule="exact"/>
              <w:ind w:left="111"/>
              <w:rPr>
                <w:sz w:val="24"/>
              </w:rPr>
            </w:pPr>
            <w:r>
              <w:rPr>
                <w:sz w:val="24"/>
              </w:rPr>
              <w:t>thán</w:t>
            </w:r>
            <w:r>
              <w:rPr>
                <w:spacing w:val="-1"/>
                <w:sz w:val="24"/>
              </w:rPr>
              <w:t> </w:t>
            </w:r>
            <w:r>
              <w:rPr>
                <w:sz w:val="24"/>
              </w:rPr>
              <w:t>thư/ cà</w:t>
            </w:r>
            <w:r>
              <w:rPr>
                <w:spacing w:val="-2"/>
                <w:sz w:val="24"/>
              </w:rPr>
              <w:t> </w:t>
            </w:r>
            <w:r>
              <w:rPr>
                <w:spacing w:val="-5"/>
                <w:sz w:val="24"/>
              </w:rPr>
              <w:t>phê</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val="restart"/>
          </w:tcPr>
          <w:p>
            <w:pPr>
              <w:pStyle w:val="TableParagraph"/>
              <w:ind w:left="98"/>
              <w:rPr>
                <w:sz w:val="24"/>
              </w:rPr>
            </w:pPr>
            <w:r>
              <w:rPr>
                <w:spacing w:val="-5"/>
                <w:sz w:val="24"/>
              </w:rPr>
              <w:t>212</w:t>
            </w:r>
          </w:p>
        </w:tc>
        <w:tc>
          <w:tcPr>
            <w:tcW w:w="2976" w:type="dxa"/>
            <w:vMerge w:val="restart"/>
          </w:tcPr>
          <w:p>
            <w:pPr>
              <w:pStyle w:val="TableParagraph"/>
              <w:spacing w:line="240" w:lineRule="auto"/>
              <w:ind w:right="339"/>
              <w:rPr>
                <w:sz w:val="24"/>
              </w:rPr>
            </w:pPr>
            <w:r>
              <w:rPr>
                <w:sz w:val="24"/>
              </w:rPr>
              <w:t>Copper</w:t>
            </w:r>
            <w:r>
              <w:rPr>
                <w:spacing w:val="-15"/>
                <w:sz w:val="24"/>
              </w:rPr>
              <w:t> </w:t>
            </w:r>
            <w:r>
              <w:rPr>
                <w:sz w:val="24"/>
              </w:rPr>
              <w:t>sulfate</w:t>
            </w:r>
            <w:r>
              <w:rPr>
                <w:spacing w:val="-15"/>
                <w:sz w:val="24"/>
              </w:rPr>
              <w:t> </w:t>
            </w:r>
            <w:r>
              <w:rPr>
                <w:sz w:val="24"/>
              </w:rPr>
              <w:t>(Tribasic) (min 98%)</w:t>
            </w:r>
          </w:p>
        </w:tc>
        <w:tc>
          <w:tcPr>
            <w:tcW w:w="2647" w:type="dxa"/>
          </w:tcPr>
          <w:p>
            <w:pPr>
              <w:pStyle w:val="TableParagraph"/>
              <w:ind w:left="24" w:right="7"/>
              <w:jc w:val="center"/>
              <w:rPr>
                <w:sz w:val="24"/>
              </w:rPr>
            </w:pPr>
            <w:r>
              <w:rPr>
                <w:sz w:val="24"/>
              </w:rPr>
              <w:t>Bordocop</w:t>
            </w:r>
            <w:r>
              <w:rPr>
                <w:spacing w:val="-4"/>
                <w:sz w:val="24"/>
              </w:rPr>
              <w:t> </w:t>
            </w:r>
            <w:r>
              <w:rPr>
                <w:sz w:val="24"/>
              </w:rPr>
              <w:t>super</w:t>
            </w:r>
            <w:r>
              <w:rPr>
                <w:spacing w:val="-1"/>
                <w:sz w:val="24"/>
              </w:rPr>
              <w:t> </w:t>
            </w:r>
            <w:r>
              <w:rPr>
                <w:spacing w:val="-4"/>
                <w:sz w:val="24"/>
              </w:rPr>
              <w:t>25WP</w:t>
            </w:r>
          </w:p>
        </w:tc>
        <w:tc>
          <w:tcPr>
            <w:tcW w:w="5223" w:type="dxa"/>
          </w:tcPr>
          <w:p>
            <w:pPr>
              <w:pStyle w:val="TableParagraph"/>
              <w:ind w:left="111"/>
              <w:rPr>
                <w:sz w:val="24"/>
              </w:rPr>
            </w:pPr>
            <w:r>
              <w:rPr>
                <w:sz w:val="24"/>
              </w:rPr>
              <w:t>xì</w:t>
            </w:r>
            <w:r>
              <w:rPr>
                <w:spacing w:val="-3"/>
                <w:sz w:val="24"/>
              </w:rPr>
              <w:t> </w:t>
            </w:r>
            <w:r>
              <w:rPr>
                <w:sz w:val="24"/>
              </w:rPr>
              <w:t>mủ/cao</w:t>
            </w:r>
            <w:r>
              <w:rPr>
                <w:spacing w:val="-1"/>
                <w:sz w:val="24"/>
              </w:rPr>
              <w:t> </w:t>
            </w:r>
            <w:r>
              <w:rPr>
                <w:spacing w:val="-5"/>
                <w:sz w:val="24"/>
              </w:rPr>
              <w:t>su</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7"/>
              <w:jc w:val="center"/>
              <w:rPr>
                <w:sz w:val="24"/>
              </w:rPr>
            </w:pPr>
            <w:r>
              <w:rPr>
                <w:sz w:val="24"/>
              </w:rPr>
              <w:t>Cuproxat</w:t>
            </w:r>
            <w:r>
              <w:rPr>
                <w:spacing w:val="-2"/>
                <w:sz w:val="24"/>
              </w:rPr>
              <w:t> 345SC</w:t>
            </w:r>
          </w:p>
        </w:tc>
        <w:tc>
          <w:tcPr>
            <w:tcW w:w="5223" w:type="dxa"/>
          </w:tcPr>
          <w:p>
            <w:pPr>
              <w:pStyle w:val="TableParagraph"/>
              <w:spacing w:line="257" w:lineRule="exact"/>
              <w:ind w:left="111"/>
              <w:rPr>
                <w:sz w:val="24"/>
              </w:rPr>
            </w:pPr>
            <w:r>
              <w:rPr>
                <w:sz w:val="24"/>
              </w:rPr>
              <w:t>rỉ</w:t>
            </w:r>
            <w:r>
              <w:rPr>
                <w:spacing w:val="-1"/>
                <w:sz w:val="24"/>
              </w:rPr>
              <w:t> </w:t>
            </w:r>
            <w:r>
              <w:rPr>
                <w:sz w:val="24"/>
              </w:rPr>
              <w:t>sắt/ cà</w:t>
            </w:r>
            <w:r>
              <w:rPr>
                <w:spacing w:val="-1"/>
                <w:sz w:val="24"/>
              </w:rPr>
              <w:t> </w:t>
            </w:r>
            <w:r>
              <w:rPr>
                <w:sz w:val="24"/>
              </w:rPr>
              <w:t>phê,</w:t>
            </w:r>
            <w:r>
              <w:rPr>
                <w:spacing w:val="-1"/>
                <w:sz w:val="24"/>
              </w:rPr>
              <w:t> </w:t>
            </w:r>
            <w:r>
              <w:rPr>
                <w:sz w:val="24"/>
              </w:rPr>
              <w:t>bạc</w:t>
            </w:r>
            <w:r>
              <w:rPr>
                <w:spacing w:val="-1"/>
                <w:sz w:val="24"/>
              </w:rPr>
              <w:t> </w:t>
            </w:r>
            <w:r>
              <w:rPr>
                <w:sz w:val="24"/>
              </w:rPr>
              <w:t>lá/ </w:t>
            </w:r>
            <w:r>
              <w:rPr>
                <w:spacing w:val="-5"/>
                <w:sz w:val="24"/>
              </w:rPr>
              <w:t>lúa</w:t>
            </w:r>
          </w:p>
        </w:tc>
        <w:tc>
          <w:tcPr>
            <w:tcW w:w="3353" w:type="dxa"/>
          </w:tcPr>
          <w:p>
            <w:pPr>
              <w:pStyle w:val="TableParagraph"/>
              <w:spacing w:line="257" w:lineRule="exact"/>
              <w:ind w:left="63" w:right="47"/>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10" w:right="344" w:hanging="516"/>
              <w:rPr>
                <w:sz w:val="24"/>
              </w:rPr>
            </w:pPr>
            <w:r>
              <w:rPr>
                <w:sz w:val="24"/>
              </w:rPr>
              <w:t>Dia</w:t>
            </w:r>
            <w:r>
              <w:rPr>
                <w:spacing w:val="-15"/>
                <w:sz w:val="24"/>
              </w:rPr>
              <w:t> </w:t>
            </w:r>
            <w:r>
              <w:rPr>
                <w:sz w:val="24"/>
              </w:rPr>
              <w:t>Thuong</w:t>
            </w:r>
            <w:r>
              <w:rPr>
                <w:spacing w:val="-15"/>
                <w:sz w:val="24"/>
              </w:rPr>
              <w:t> </w:t>
            </w:r>
            <w:r>
              <w:rPr>
                <w:sz w:val="24"/>
              </w:rPr>
              <w:t>Vuong </w:t>
            </w:r>
            <w:r>
              <w:rPr>
                <w:spacing w:val="-2"/>
                <w:sz w:val="24"/>
              </w:rPr>
              <w:t>27.12SC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3" w:right="452" w:hanging="389"/>
              <w:rPr>
                <w:sz w:val="24"/>
              </w:rPr>
            </w:pPr>
            <w:r>
              <w:rPr>
                <w:sz w:val="24"/>
              </w:rPr>
              <w:t>Đồng</w:t>
            </w:r>
            <w:r>
              <w:rPr>
                <w:spacing w:val="-15"/>
                <w:sz w:val="24"/>
              </w:rPr>
              <w:t> </w:t>
            </w:r>
            <w:r>
              <w:rPr>
                <w:sz w:val="24"/>
              </w:rPr>
              <w:t>Hóc</w:t>
            </w:r>
            <w:r>
              <w:rPr>
                <w:spacing w:val="-15"/>
                <w:sz w:val="24"/>
              </w:rPr>
              <w:t> </w:t>
            </w:r>
            <w:r>
              <w:rPr>
                <w:sz w:val="24"/>
              </w:rPr>
              <w:t>Môn </w:t>
            </w:r>
            <w:r>
              <w:rPr>
                <w:spacing w:val="-2"/>
                <w:sz w:val="24"/>
              </w:rPr>
              <w:t>24.5SG</w:t>
            </w:r>
          </w:p>
        </w:tc>
        <w:tc>
          <w:tcPr>
            <w:tcW w:w="5223" w:type="dxa"/>
          </w:tcPr>
          <w:p>
            <w:pPr>
              <w:pStyle w:val="TableParagraph"/>
              <w:spacing w:line="274" w:lineRule="exact"/>
              <w:ind w:left="111"/>
              <w:rPr>
                <w:sz w:val="24"/>
              </w:rPr>
            </w:pPr>
            <w:r>
              <w:rPr>
                <w:sz w:val="24"/>
              </w:rPr>
              <w:t>đốm</w:t>
            </w:r>
            <w:r>
              <w:rPr>
                <w:spacing w:val="-3"/>
                <w:sz w:val="24"/>
              </w:rPr>
              <w:t> </w:t>
            </w:r>
            <w:r>
              <w:rPr>
                <w:sz w:val="24"/>
              </w:rPr>
              <w:t>mắt</w:t>
            </w:r>
            <w:r>
              <w:rPr>
                <w:spacing w:val="-1"/>
                <w:sz w:val="24"/>
              </w:rPr>
              <w:t> </w:t>
            </w:r>
            <w:r>
              <w:rPr>
                <w:sz w:val="24"/>
              </w:rPr>
              <w:t>cua/</w:t>
            </w:r>
            <w:r>
              <w:rPr>
                <w:spacing w:val="-1"/>
                <w:sz w:val="24"/>
              </w:rPr>
              <w:t> </w:t>
            </w:r>
            <w:r>
              <w:rPr>
                <w:sz w:val="24"/>
              </w:rPr>
              <w:t>thuốc</w:t>
            </w:r>
            <w:r>
              <w:rPr>
                <w:spacing w:val="-1"/>
                <w:sz w:val="24"/>
              </w:rPr>
              <w:t> </w:t>
            </w:r>
            <w:r>
              <w:rPr>
                <w:spacing w:val="-5"/>
                <w:sz w:val="24"/>
              </w:rPr>
              <w:t>lá</w:t>
            </w:r>
          </w:p>
        </w:tc>
        <w:tc>
          <w:tcPr>
            <w:tcW w:w="3353" w:type="dxa"/>
          </w:tcPr>
          <w:p>
            <w:pPr>
              <w:pStyle w:val="TableParagraph"/>
              <w:spacing w:line="274" w:lineRule="exact"/>
              <w:ind w:left="63" w:right="47"/>
              <w:jc w:val="center"/>
              <w:rPr>
                <w:sz w:val="24"/>
              </w:rPr>
            </w:pPr>
            <w:r>
              <w:rPr>
                <w:sz w:val="24"/>
              </w:rPr>
              <w:t>Công ty CP Hóc</w:t>
            </w:r>
            <w:r>
              <w:rPr>
                <w:spacing w:val="-2"/>
                <w:sz w:val="24"/>
              </w:rPr>
              <w:t> </w:t>
            </w:r>
            <w:r>
              <w:rPr>
                <w:spacing w:val="-5"/>
                <w:sz w:val="24"/>
              </w:rPr>
              <w:t>Môn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Omega-coppersul</w:t>
            </w:r>
            <w:r>
              <w:rPr>
                <w:spacing w:val="-3"/>
                <w:sz w:val="24"/>
              </w:rPr>
              <w:t> </w:t>
            </w:r>
            <w:r>
              <w:rPr>
                <w:spacing w:val="-4"/>
                <w:sz w:val="24"/>
              </w:rPr>
              <w:t>70WG</w:t>
            </w:r>
          </w:p>
        </w:tc>
        <w:tc>
          <w:tcPr>
            <w:tcW w:w="5223" w:type="dxa"/>
          </w:tcPr>
          <w:p>
            <w:pPr>
              <w:pStyle w:val="TableParagraph"/>
              <w:spacing w:line="274" w:lineRule="exact"/>
              <w:ind w:left="111"/>
              <w:rPr>
                <w:sz w:val="24"/>
              </w:rPr>
            </w:pPr>
            <w:r>
              <w:rPr>
                <w:sz w:val="24"/>
              </w:rPr>
              <w:t>đốm</w:t>
            </w:r>
            <w:r>
              <w:rPr>
                <w:spacing w:val="-3"/>
                <w:sz w:val="24"/>
              </w:rPr>
              <w:t> </w:t>
            </w:r>
            <w:r>
              <w:rPr>
                <w:sz w:val="24"/>
              </w:rPr>
              <w:t>lá/ đậu tương,</w:t>
            </w:r>
            <w:r>
              <w:rPr>
                <w:spacing w:val="-1"/>
                <w:sz w:val="24"/>
              </w:rPr>
              <w:t> </w:t>
            </w:r>
            <w:r>
              <w:rPr>
                <w:sz w:val="24"/>
              </w:rPr>
              <w:t>thán thư/ cà</w:t>
            </w:r>
            <w:r>
              <w:rPr>
                <w:spacing w:val="-1"/>
                <w:sz w:val="24"/>
              </w:rPr>
              <w:t> </w:t>
            </w:r>
            <w:r>
              <w:rPr>
                <w:spacing w:val="-5"/>
                <w:sz w:val="24"/>
              </w:rPr>
              <w:t>phê</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1105" w:hRule="atLeast"/>
        </w:trPr>
        <w:tc>
          <w:tcPr>
            <w:tcW w:w="708" w:type="dxa"/>
          </w:tcPr>
          <w:p>
            <w:pPr>
              <w:pStyle w:val="TableParagraph"/>
              <w:spacing w:line="240" w:lineRule="auto" w:before="1"/>
              <w:ind w:left="98"/>
              <w:rPr>
                <w:sz w:val="24"/>
              </w:rPr>
            </w:pPr>
            <w:r>
              <w:rPr>
                <w:spacing w:val="-5"/>
                <w:sz w:val="24"/>
              </w:rPr>
              <w:t>213</w:t>
            </w:r>
          </w:p>
        </w:tc>
        <w:tc>
          <w:tcPr>
            <w:tcW w:w="2976" w:type="dxa"/>
          </w:tcPr>
          <w:p>
            <w:pPr>
              <w:pStyle w:val="TableParagraph"/>
              <w:spacing w:line="240" w:lineRule="auto" w:before="1"/>
              <w:rPr>
                <w:sz w:val="24"/>
              </w:rPr>
            </w:pPr>
            <w:r>
              <w:rPr>
                <w:sz w:val="24"/>
              </w:rPr>
              <w:t>Copper sulfate (Tribasic) 78.520%</w:t>
            </w:r>
            <w:r>
              <w:rPr>
                <w:spacing w:val="-15"/>
                <w:sz w:val="24"/>
              </w:rPr>
              <w:t> </w:t>
            </w:r>
            <w:r>
              <w:rPr>
                <w:sz w:val="24"/>
              </w:rPr>
              <w:t>+</w:t>
            </w:r>
            <w:r>
              <w:rPr>
                <w:spacing w:val="-15"/>
                <w:sz w:val="24"/>
              </w:rPr>
              <w:t> </w:t>
            </w:r>
            <w:r>
              <w:rPr>
                <w:sz w:val="24"/>
              </w:rPr>
              <w:t>Oxytetracycline</w:t>
            </w:r>
          </w:p>
          <w:p>
            <w:pPr>
              <w:pStyle w:val="TableParagraph"/>
              <w:spacing w:line="240" w:lineRule="auto"/>
              <w:rPr>
                <w:sz w:val="24"/>
              </w:rPr>
            </w:pPr>
            <w:r>
              <w:rPr>
                <w:sz w:val="24"/>
              </w:rPr>
              <w:t>0.235%</w:t>
            </w:r>
            <w:r>
              <w:rPr>
                <w:spacing w:val="-1"/>
                <w:sz w:val="24"/>
              </w:rPr>
              <w:t> </w:t>
            </w:r>
            <w:r>
              <w:rPr>
                <w:sz w:val="24"/>
              </w:rPr>
              <w:t>+</w:t>
            </w:r>
            <w:r>
              <w:rPr>
                <w:spacing w:val="-1"/>
                <w:sz w:val="24"/>
              </w:rPr>
              <w:t> </w:t>
            </w:r>
            <w:r>
              <w:rPr>
                <w:spacing w:val="-2"/>
                <w:sz w:val="24"/>
              </w:rPr>
              <w:t>Streptomycin</w:t>
            </w:r>
          </w:p>
          <w:p>
            <w:pPr>
              <w:pStyle w:val="TableParagraph"/>
              <w:spacing w:line="257" w:lineRule="exact"/>
              <w:rPr>
                <w:sz w:val="24"/>
              </w:rPr>
            </w:pPr>
            <w:r>
              <w:rPr>
                <w:spacing w:val="-2"/>
                <w:sz w:val="24"/>
              </w:rPr>
              <w:t>2.194%</w:t>
            </w:r>
          </w:p>
        </w:tc>
        <w:tc>
          <w:tcPr>
            <w:tcW w:w="2647" w:type="dxa"/>
          </w:tcPr>
          <w:p>
            <w:pPr>
              <w:pStyle w:val="TableParagraph"/>
              <w:spacing w:line="240" w:lineRule="auto" w:before="1"/>
              <w:ind w:left="24" w:right="4"/>
              <w:jc w:val="center"/>
              <w:rPr>
                <w:sz w:val="24"/>
              </w:rPr>
            </w:pPr>
            <w:r>
              <w:rPr>
                <w:sz w:val="24"/>
              </w:rPr>
              <w:t>Cuprimicin</w:t>
            </w:r>
            <w:r>
              <w:rPr>
                <w:spacing w:val="-1"/>
                <w:sz w:val="24"/>
              </w:rPr>
              <w:t> </w:t>
            </w:r>
            <w:r>
              <w:rPr>
                <w:spacing w:val="-5"/>
                <w:sz w:val="24"/>
              </w:rPr>
              <w:t>500</w:t>
            </w:r>
          </w:p>
          <w:p>
            <w:pPr>
              <w:pStyle w:val="TableParagraph"/>
              <w:spacing w:line="240" w:lineRule="auto"/>
              <w:ind w:left="24" w:right="4"/>
              <w:jc w:val="center"/>
              <w:rPr>
                <w:sz w:val="24"/>
              </w:rPr>
            </w:pPr>
            <w:r>
              <w:rPr>
                <w:sz w:val="24"/>
              </w:rPr>
              <w:t>81 </w:t>
            </w:r>
            <w:r>
              <w:rPr>
                <w:spacing w:val="-5"/>
                <w:sz w:val="24"/>
              </w:rPr>
              <w:t>WP</w:t>
            </w:r>
          </w:p>
        </w:tc>
        <w:tc>
          <w:tcPr>
            <w:tcW w:w="5223" w:type="dxa"/>
          </w:tcPr>
          <w:p>
            <w:pPr>
              <w:pStyle w:val="TableParagraph"/>
              <w:spacing w:line="240" w:lineRule="auto" w:before="1"/>
              <w:ind w:left="111"/>
              <w:rPr>
                <w:sz w:val="24"/>
              </w:rPr>
            </w:pPr>
            <w:r>
              <w:rPr>
                <w:sz w:val="24"/>
              </w:rPr>
              <w:t>bạc</w:t>
            </w:r>
            <w:r>
              <w:rPr>
                <w:spacing w:val="-2"/>
                <w:sz w:val="24"/>
              </w:rPr>
              <w:t> </w:t>
            </w:r>
            <w:r>
              <w:rPr>
                <w:sz w:val="24"/>
              </w:rPr>
              <w:t>lá/</w:t>
            </w:r>
            <w:r>
              <w:rPr>
                <w:spacing w:val="-1"/>
                <w:sz w:val="24"/>
              </w:rPr>
              <w:t> </w:t>
            </w:r>
            <w:r>
              <w:rPr>
                <w:sz w:val="24"/>
              </w:rPr>
              <w:t>lúa,</w:t>
            </w:r>
            <w:r>
              <w:rPr>
                <w:spacing w:val="-1"/>
                <w:sz w:val="24"/>
              </w:rPr>
              <w:t> </w:t>
            </w:r>
            <w:r>
              <w:rPr>
                <w:sz w:val="24"/>
              </w:rPr>
              <w:t>chết</w:t>
            </w:r>
            <w:r>
              <w:rPr>
                <w:spacing w:val="-1"/>
                <w:sz w:val="24"/>
              </w:rPr>
              <w:t> </w:t>
            </w:r>
            <w:r>
              <w:rPr>
                <w:sz w:val="24"/>
              </w:rPr>
              <w:t>chậm/hồ</w:t>
            </w:r>
            <w:r>
              <w:rPr>
                <w:spacing w:val="2"/>
                <w:sz w:val="24"/>
              </w:rPr>
              <w:t> </w:t>
            </w:r>
            <w:r>
              <w:rPr>
                <w:spacing w:val="-4"/>
                <w:sz w:val="24"/>
              </w:rPr>
              <w:t>tiêu</w:t>
            </w:r>
          </w:p>
        </w:tc>
        <w:tc>
          <w:tcPr>
            <w:tcW w:w="3353" w:type="dxa"/>
          </w:tcPr>
          <w:p>
            <w:pPr>
              <w:pStyle w:val="TableParagraph"/>
              <w:spacing w:line="240" w:lineRule="auto" w:before="1"/>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214</w:t>
            </w:r>
          </w:p>
        </w:tc>
        <w:tc>
          <w:tcPr>
            <w:tcW w:w="2976" w:type="dxa"/>
            <w:tcBorders>
              <w:bottom w:val="single" w:sz="4" w:space="0" w:color="000000"/>
            </w:tcBorders>
          </w:tcPr>
          <w:p>
            <w:pPr>
              <w:pStyle w:val="TableParagraph"/>
              <w:spacing w:line="276" w:lineRule="exact"/>
              <w:ind w:right="166"/>
              <w:rPr>
                <w:sz w:val="24"/>
              </w:rPr>
            </w:pPr>
            <w:r>
              <w:rPr>
                <w:sz w:val="24"/>
              </w:rPr>
              <w:t>Copper sulfate (Tribasic) 345</w:t>
            </w:r>
            <w:r>
              <w:rPr>
                <w:spacing w:val="-8"/>
                <w:sz w:val="24"/>
              </w:rPr>
              <w:t> </w:t>
            </w:r>
            <w:r>
              <w:rPr>
                <w:sz w:val="24"/>
              </w:rPr>
              <w:t>g/l</w:t>
            </w:r>
            <w:r>
              <w:rPr>
                <w:spacing w:val="-8"/>
                <w:sz w:val="24"/>
              </w:rPr>
              <w:t> </w:t>
            </w:r>
            <w:r>
              <w:rPr>
                <w:sz w:val="24"/>
              </w:rPr>
              <w:t>+</w:t>
            </w:r>
            <w:r>
              <w:rPr>
                <w:spacing w:val="-9"/>
                <w:sz w:val="24"/>
              </w:rPr>
              <w:t> </w:t>
            </w:r>
            <w:r>
              <w:rPr>
                <w:sz w:val="24"/>
              </w:rPr>
              <w:t>Cymoxanil</w:t>
            </w:r>
            <w:r>
              <w:rPr>
                <w:spacing w:val="-8"/>
                <w:sz w:val="24"/>
              </w:rPr>
              <w:t> </w:t>
            </w:r>
            <w:r>
              <w:rPr>
                <w:sz w:val="24"/>
              </w:rPr>
              <w:t>35</w:t>
            </w:r>
            <w:r>
              <w:rPr>
                <w:spacing w:val="-10"/>
                <w:sz w:val="24"/>
              </w:rPr>
              <w:t> </w:t>
            </w:r>
            <w:r>
              <w:rPr>
                <w:sz w:val="24"/>
              </w:rPr>
              <w:t>g/l</w:t>
            </w:r>
          </w:p>
        </w:tc>
        <w:tc>
          <w:tcPr>
            <w:tcW w:w="2647" w:type="dxa"/>
            <w:tcBorders>
              <w:bottom w:val="single" w:sz="4" w:space="0" w:color="000000"/>
            </w:tcBorders>
          </w:tcPr>
          <w:p>
            <w:pPr>
              <w:pStyle w:val="TableParagraph"/>
              <w:ind w:left="24" w:right="4"/>
              <w:jc w:val="center"/>
              <w:rPr>
                <w:sz w:val="24"/>
              </w:rPr>
            </w:pPr>
            <w:r>
              <w:rPr>
                <w:sz w:val="24"/>
              </w:rPr>
              <w:t>Moltovin </w:t>
            </w:r>
            <w:r>
              <w:rPr>
                <w:spacing w:val="-4"/>
                <w:sz w:val="24"/>
              </w:rPr>
              <w:t>380SC</w:t>
            </w:r>
          </w:p>
        </w:tc>
        <w:tc>
          <w:tcPr>
            <w:tcW w:w="5223" w:type="dxa"/>
            <w:tcBorders>
              <w:bottom w:val="single" w:sz="4" w:space="0" w:color="000000"/>
            </w:tcBorders>
          </w:tcPr>
          <w:p>
            <w:pPr>
              <w:pStyle w:val="TableParagraph"/>
              <w:ind w:left="111"/>
              <w:rPr>
                <w:sz w:val="24"/>
              </w:rPr>
            </w:pPr>
            <w:r>
              <w:rPr>
                <w:sz w:val="24"/>
              </w:rPr>
              <w:t>bạc</w:t>
            </w:r>
            <w:r>
              <w:rPr>
                <w:spacing w:val="-4"/>
                <w:sz w:val="24"/>
              </w:rPr>
              <w:t> </w:t>
            </w:r>
            <w:r>
              <w:rPr>
                <w:sz w:val="24"/>
              </w:rPr>
              <w:t>lá/ lúa; mốc</w:t>
            </w:r>
            <w:r>
              <w:rPr>
                <w:spacing w:val="-1"/>
                <w:sz w:val="24"/>
              </w:rPr>
              <w:t> </w:t>
            </w:r>
            <w:r>
              <w:rPr>
                <w:sz w:val="24"/>
              </w:rPr>
              <w:t>sương/khoai </w:t>
            </w:r>
            <w:r>
              <w:rPr>
                <w:spacing w:val="-5"/>
                <w:sz w:val="24"/>
              </w:rPr>
              <w:t>tây</w:t>
            </w:r>
          </w:p>
        </w:tc>
        <w:tc>
          <w:tcPr>
            <w:tcW w:w="3353" w:type="dxa"/>
            <w:tcBorders>
              <w:bottom w:val="single" w:sz="4" w:space="0" w:color="000000"/>
            </w:tcBorders>
          </w:tcPr>
          <w:p>
            <w:pPr>
              <w:pStyle w:val="TableParagraph"/>
              <w:ind w:left="63" w:right="47"/>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551" w:hRule="atLeast"/>
        </w:trPr>
        <w:tc>
          <w:tcPr>
            <w:tcW w:w="708" w:type="dxa"/>
            <w:tcBorders>
              <w:top w:val="single" w:sz="4" w:space="0" w:color="000000"/>
            </w:tcBorders>
          </w:tcPr>
          <w:p>
            <w:pPr>
              <w:pStyle w:val="TableParagraph"/>
              <w:ind w:left="98"/>
              <w:rPr>
                <w:sz w:val="24"/>
              </w:rPr>
            </w:pPr>
            <w:r>
              <w:rPr>
                <w:spacing w:val="-5"/>
                <w:sz w:val="24"/>
              </w:rPr>
              <w:t>215</w:t>
            </w:r>
          </w:p>
        </w:tc>
        <w:tc>
          <w:tcPr>
            <w:tcW w:w="2976" w:type="dxa"/>
            <w:tcBorders>
              <w:top w:val="single" w:sz="4" w:space="0" w:color="000000"/>
            </w:tcBorders>
          </w:tcPr>
          <w:p>
            <w:pPr>
              <w:pStyle w:val="TableParagraph"/>
              <w:spacing w:line="276" w:lineRule="exact"/>
              <w:rPr>
                <w:sz w:val="24"/>
              </w:rPr>
            </w:pPr>
            <w:r>
              <w:rPr>
                <w:sz w:val="24"/>
              </w:rPr>
              <w:t>Copper</w:t>
            </w:r>
            <w:r>
              <w:rPr>
                <w:spacing w:val="-13"/>
                <w:sz w:val="24"/>
              </w:rPr>
              <w:t> </w:t>
            </w:r>
            <w:r>
              <w:rPr>
                <w:sz w:val="24"/>
              </w:rPr>
              <w:t>sulfate</w:t>
            </w:r>
            <w:r>
              <w:rPr>
                <w:spacing w:val="-13"/>
                <w:sz w:val="24"/>
              </w:rPr>
              <w:t> </w:t>
            </w:r>
            <w:r>
              <w:rPr>
                <w:sz w:val="24"/>
              </w:rPr>
              <w:t>47.15%</w:t>
            </w:r>
            <w:r>
              <w:rPr>
                <w:spacing w:val="-13"/>
                <w:sz w:val="24"/>
              </w:rPr>
              <w:t> </w:t>
            </w:r>
            <w:r>
              <w:rPr>
                <w:sz w:val="24"/>
              </w:rPr>
              <w:t>+ Mancozeb 30%</w:t>
            </w:r>
          </w:p>
        </w:tc>
        <w:tc>
          <w:tcPr>
            <w:tcW w:w="2647" w:type="dxa"/>
            <w:tcBorders>
              <w:top w:val="single" w:sz="4" w:space="0" w:color="000000"/>
            </w:tcBorders>
          </w:tcPr>
          <w:p>
            <w:pPr>
              <w:pStyle w:val="TableParagraph"/>
              <w:spacing w:line="276" w:lineRule="exact"/>
              <w:ind w:left="855" w:right="424" w:hanging="406"/>
              <w:rPr>
                <w:sz w:val="24"/>
              </w:rPr>
            </w:pPr>
            <w:r>
              <w:rPr>
                <w:sz w:val="24"/>
              </w:rPr>
              <w:t>Cuprofix</w:t>
            </w:r>
            <w:r>
              <w:rPr>
                <w:spacing w:val="-15"/>
                <w:sz w:val="24"/>
              </w:rPr>
              <w:t> </w:t>
            </w:r>
            <w:r>
              <w:rPr>
                <w:sz w:val="24"/>
              </w:rPr>
              <w:t>Dispress </w:t>
            </w:r>
            <w:r>
              <w:rPr>
                <w:spacing w:val="-2"/>
                <w:sz w:val="24"/>
              </w:rPr>
              <w:t>77.15WG</w:t>
            </w:r>
          </w:p>
        </w:tc>
        <w:tc>
          <w:tcPr>
            <w:tcW w:w="5223" w:type="dxa"/>
            <w:tcBorders>
              <w:top w:val="single" w:sz="4" w:space="0" w:color="000000"/>
            </w:tcBorders>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Borders>
              <w:top w:val="single" w:sz="4"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1931" w:hRule="atLeast"/>
        </w:trPr>
        <w:tc>
          <w:tcPr>
            <w:tcW w:w="708" w:type="dxa"/>
          </w:tcPr>
          <w:p>
            <w:pPr>
              <w:pStyle w:val="TableParagraph"/>
              <w:spacing w:line="274" w:lineRule="exact"/>
              <w:ind w:left="98"/>
              <w:rPr>
                <w:sz w:val="24"/>
              </w:rPr>
            </w:pPr>
            <w:r>
              <w:rPr>
                <w:spacing w:val="-5"/>
                <w:sz w:val="24"/>
              </w:rPr>
              <w:t>216</w:t>
            </w:r>
          </w:p>
        </w:tc>
        <w:tc>
          <w:tcPr>
            <w:tcW w:w="2976" w:type="dxa"/>
          </w:tcPr>
          <w:p>
            <w:pPr>
              <w:pStyle w:val="TableParagraph"/>
              <w:spacing w:line="240" w:lineRule="auto"/>
              <w:rPr>
                <w:sz w:val="24"/>
              </w:rPr>
            </w:pPr>
            <w:r>
              <w:rPr>
                <w:sz w:val="24"/>
              </w:rPr>
              <w:t>Cucuminoid</w:t>
            </w:r>
            <w:r>
              <w:rPr>
                <w:spacing w:val="-12"/>
                <w:sz w:val="24"/>
              </w:rPr>
              <w:t> </w:t>
            </w:r>
            <w:r>
              <w:rPr>
                <w:sz w:val="24"/>
              </w:rPr>
              <w:t>5%</w:t>
            </w:r>
            <w:r>
              <w:rPr>
                <w:spacing w:val="-12"/>
                <w:sz w:val="24"/>
              </w:rPr>
              <w:t> </w:t>
            </w:r>
            <w:r>
              <w:rPr>
                <w:sz w:val="24"/>
              </w:rPr>
              <w:t>+</w:t>
            </w:r>
            <w:r>
              <w:rPr>
                <w:spacing w:val="-14"/>
                <w:sz w:val="24"/>
              </w:rPr>
              <w:t> </w:t>
            </w:r>
            <w:r>
              <w:rPr>
                <w:sz w:val="24"/>
              </w:rPr>
              <w:t>Gingerol </w:t>
            </w:r>
            <w:r>
              <w:rPr>
                <w:spacing w:val="-4"/>
                <w:sz w:val="24"/>
              </w:rPr>
              <w:t>0.5%</w:t>
            </w:r>
          </w:p>
        </w:tc>
        <w:tc>
          <w:tcPr>
            <w:tcW w:w="2647" w:type="dxa"/>
          </w:tcPr>
          <w:p>
            <w:pPr>
              <w:pStyle w:val="TableParagraph"/>
              <w:spacing w:line="240" w:lineRule="auto"/>
              <w:ind w:left="897" w:right="875"/>
              <w:jc w:val="center"/>
              <w:rPr>
                <w:sz w:val="24"/>
              </w:rPr>
            </w:pPr>
            <w:r>
              <w:rPr>
                <w:spacing w:val="-2"/>
                <w:sz w:val="24"/>
              </w:rPr>
              <w:t>Stifano 5.5SL</w:t>
            </w:r>
          </w:p>
        </w:tc>
        <w:tc>
          <w:tcPr>
            <w:tcW w:w="5223" w:type="dxa"/>
          </w:tcPr>
          <w:p>
            <w:pPr>
              <w:pStyle w:val="TableParagraph"/>
              <w:spacing w:line="276" w:lineRule="exact"/>
              <w:ind w:left="111" w:right="90"/>
              <w:jc w:val="both"/>
              <w:rPr>
                <w:sz w:val="24"/>
              </w:rPr>
            </w:pPr>
            <w:r>
              <w:rPr>
                <w:sz w:val="24"/>
              </w:rPr>
              <w:t>thối</w:t>
            </w:r>
            <w:r>
              <w:rPr>
                <w:spacing w:val="-15"/>
                <w:sz w:val="24"/>
              </w:rPr>
              <w:t> </w:t>
            </w:r>
            <w:r>
              <w:rPr>
                <w:sz w:val="24"/>
              </w:rPr>
              <w:t>nhũn,</w:t>
            </w:r>
            <w:r>
              <w:rPr>
                <w:spacing w:val="-15"/>
                <w:sz w:val="24"/>
              </w:rPr>
              <w:t> </w:t>
            </w:r>
            <w:r>
              <w:rPr>
                <w:sz w:val="24"/>
              </w:rPr>
              <w:t>sương</w:t>
            </w:r>
            <w:r>
              <w:rPr>
                <w:spacing w:val="-15"/>
                <w:sz w:val="24"/>
              </w:rPr>
              <w:t> </w:t>
            </w:r>
            <w:r>
              <w:rPr>
                <w:sz w:val="24"/>
              </w:rPr>
              <w:t>mai/</w:t>
            </w:r>
            <w:r>
              <w:rPr>
                <w:spacing w:val="-15"/>
                <w:sz w:val="24"/>
              </w:rPr>
              <w:t> </w:t>
            </w:r>
            <w:r>
              <w:rPr>
                <w:sz w:val="24"/>
              </w:rPr>
              <w:t>rau</w:t>
            </w:r>
            <w:r>
              <w:rPr>
                <w:spacing w:val="-15"/>
                <w:sz w:val="24"/>
              </w:rPr>
              <w:t> </w:t>
            </w:r>
            <w:r>
              <w:rPr>
                <w:sz w:val="24"/>
              </w:rPr>
              <w:t>họ</w:t>
            </w:r>
            <w:r>
              <w:rPr>
                <w:spacing w:val="-15"/>
                <w:sz w:val="24"/>
              </w:rPr>
              <w:t> </w:t>
            </w:r>
            <w:r>
              <w:rPr>
                <w:sz w:val="24"/>
              </w:rPr>
              <w:t>thập</w:t>
            </w:r>
            <w:r>
              <w:rPr>
                <w:spacing w:val="-15"/>
                <w:sz w:val="24"/>
              </w:rPr>
              <w:t> </w:t>
            </w:r>
            <w:r>
              <w:rPr>
                <w:sz w:val="24"/>
              </w:rPr>
              <w:t>tự;</w:t>
            </w:r>
            <w:r>
              <w:rPr>
                <w:spacing w:val="-13"/>
                <w:sz w:val="24"/>
              </w:rPr>
              <w:t> </w:t>
            </w:r>
            <w:r>
              <w:rPr>
                <w:sz w:val="24"/>
              </w:rPr>
              <w:t>bạc</w:t>
            </w:r>
            <w:r>
              <w:rPr>
                <w:spacing w:val="-14"/>
                <w:sz w:val="24"/>
              </w:rPr>
              <w:t> </w:t>
            </w:r>
            <w:r>
              <w:rPr>
                <w:sz w:val="24"/>
              </w:rPr>
              <w:t>lá,</w:t>
            </w:r>
            <w:r>
              <w:rPr>
                <w:spacing w:val="-15"/>
                <w:sz w:val="24"/>
              </w:rPr>
              <w:t> </w:t>
            </w:r>
            <w:r>
              <w:rPr>
                <w:sz w:val="24"/>
              </w:rPr>
              <w:t>đốm</w:t>
            </w:r>
            <w:r>
              <w:rPr>
                <w:spacing w:val="-14"/>
                <w:sz w:val="24"/>
              </w:rPr>
              <w:t> </w:t>
            </w:r>
            <w:r>
              <w:rPr>
                <w:sz w:val="24"/>
              </w:rPr>
              <w:t>sọc vi khuẩn/ lúa; thối gốc, chết cây con/ lạc, đậu đũa; héo xanh, mốc sương, héo vàng, xoăn lá/ cà chua, khoai tây; héo xanh, giả sương mai/ dưa chuột, bầu bí;</w:t>
            </w:r>
            <w:r>
              <w:rPr>
                <w:spacing w:val="-15"/>
                <w:sz w:val="24"/>
              </w:rPr>
              <w:t> </w:t>
            </w:r>
            <w:r>
              <w:rPr>
                <w:sz w:val="24"/>
              </w:rPr>
              <w:t>đốm</w:t>
            </w:r>
            <w:r>
              <w:rPr>
                <w:spacing w:val="-15"/>
                <w:sz w:val="24"/>
              </w:rPr>
              <w:t> </w:t>
            </w:r>
            <w:r>
              <w:rPr>
                <w:sz w:val="24"/>
              </w:rPr>
              <w:t>lá,</w:t>
            </w:r>
            <w:r>
              <w:rPr>
                <w:spacing w:val="-15"/>
                <w:sz w:val="24"/>
              </w:rPr>
              <w:t> </w:t>
            </w:r>
            <w:r>
              <w:rPr>
                <w:sz w:val="24"/>
              </w:rPr>
              <w:t>thối</w:t>
            </w:r>
            <w:r>
              <w:rPr>
                <w:spacing w:val="-15"/>
                <w:sz w:val="24"/>
              </w:rPr>
              <w:t> </w:t>
            </w:r>
            <w:r>
              <w:rPr>
                <w:sz w:val="24"/>
              </w:rPr>
              <w:t>gốc,</w:t>
            </w:r>
            <w:r>
              <w:rPr>
                <w:spacing w:val="-15"/>
                <w:sz w:val="24"/>
              </w:rPr>
              <w:t> </w:t>
            </w:r>
            <w:r>
              <w:rPr>
                <w:sz w:val="24"/>
              </w:rPr>
              <w:t>bệnh</w:t>
            </w:r>
            <w:r>
              <w:rPr>
                <w:spacing w:val="-15"/>
                <w:sz w:val="24"/>
              </w:rPr>
              <w:t> </w:t>
            </w:r>
            <w:r>
              <w:rPr>
                <w:sz w:val="24"/>
              </w:rPr>
              <w:t>còng/</w:t>
            </w:r>
            <w:r>
              <w:rPr>
                <w:spacing w:val="-15"/>
                <w:sz w:val="24"/>
              </w:rPr>
              <w:t> </w:t>
            </w:r>
            <w:r>
              <w:rPr>
                <w:sz w:val="24"/>
              </w:rPr>
              <w:t>hành;</w:t>
            </w:r>
            <w:r>
              <w:rPr>
                <w:spacing w:val="-15"/>
                <w:sz w:val="24"/>
              </w:rPr>
              <w:t> </w:t>
            </w:r>
            <w:r>
              <w:rPr>
                <w:sz w:val="24"/>
              </w:rPr>
              <w:t>chảy</w:t>
            </w:r>
            <w:r>
              <w:rPr>
                <w:spacing w:val="-15"/>
                <w:sz w:val="24"/>
              </w:rPr>
              <w:t> </w:t>
            </w:r>
            <w:r>
              <w:rPr>
                <w:sz w:val="24"/>
              </w:rPr>
              <w:t>gôm,</w:t>
            </w:r>
            <w:r>
              <w:rPr>
                <w:spacing w:val="-15"/>
                <w:sz w:val="24"/>
              </w:rPr>
              <w:t> </w:t>
            </w:r>
            <w:r>
              <w:rPr>
                <w:sz w:val="24"/>
              </w:rPr>
              <w:t>thối nâu</w:t>
            </w:r>
            <w:r>
              <w:rPr>
                <w:spacing w:val="-12"/>
                <w:sz w:val="24"/>
              </w:rPr>
              <w:t> </w:t>
            </w:r>
            <w:r>
              <w:rPr>
                <w:sz w:val="24"/>
              </w:rPr>
              <w:t>quả/</w:t>
            </w:r>
            <w:r>
              <w:rPr>
                <w:spacing w:val="-9"/>
                <w:sz w:val="24"/>
              </w:rPr>
              <w:t> </w:t>
            </w:r>
            <w:r>
              <w:rPr>
                <w:sz w:val="24"/>
              </w:rPr>
              <w:t>cam,</w:t>
            </w:r>
            <w:r>
              <w:rPr>
                <w:spacing w:val="-9"/>
                <w:sz w:val="24"/>
              </w:rPr>
              <w:t> </w:t>
            </w:r>
            <w:r>
              <w:rPr>
                <w:sz w:val="24"/>
              </w:rPr>
              <w:t>quýt;</w:t>
            </w:r>
            <w:r>
              <w:rPr>
                <w:spacing w:val="-11"/>
                <w:sz w:val="24"/>
              </w:rPr>
              <w:t> </w:t>
            </w:r>
            <w:r>
              <w:rPr>
                <w:sz w:val="24"/>
              </w:rPr>
              <w:t>khô</w:t>
            </w:r>
            <w:r>
              <w:rPr>
                <w:spacing w:val="-9"/>
                <w:sz w:val="24"/>
              </w:rPr>
              <w:t> </w:t>
            </w:r>
            <w:r>
              <w:rPr>
                <w:sz w:val="24"/>
              </w:rPr>
              <w:t>hoa</w:t>
            </w:r>
            <w:r>
              <w:rPr>
                <w:spacing w:val="-13"/>
                <w:sz w:val="24"/>
              </w:rPr>
              <w:t> </w:t>
            </w:r>
            <w:r>
              <w:rPr>
                <w:sz w:val="24"/>
              </w:rPr>
              <w:t>rụng</w:t>
            </w:r>
            <w:r>
              <w:rPr>
                <w:spacing w:val="-10"/>
                <w:sz w:val="24"/>
              </w:rPr>
              <w:t> </w:t>
            </w:r>
            <w:r>
              <w:rPr>
                <w:sz w:val="24"/>
              </w:rPr>
              <w:t>quả/</w:t>
            </w:r>
            <w:r>
              <w:rPr>
                <w:spacing w:val="-11"/>
                <w:sz w:val="24"/>
              </w:rPr>
              <w:t> </w:t>
            </w:r>
            <w:r>
              <w:rPr>
                <w:sz w:val="24"/>
              </w:rPr>
              <w:t>vải;</w:t>
            </w:r>
            <w:r>
              <w:rPr>
                <w:spacing w:val="-11"/>
                <w:sz w:val="24"/>
              </w:rPr>
              <w:t> </w:t>
            </w:r>
            <w:r>
              <w:rPr>
                <w:sz w:val="24"/>
              </w:rPr>
              <w:t>phồng</w:t>
            </w:r>
            <w:r>
              <w:rPr>
                <w:spacing w:val="-9"/>
                <w:sz w:val="24"/>
              </w:rPr>
              <w:t> </w:t>
            </w:r>
            <w:r>
              <w:rPr>
                <w:sz w:val="24"/>
              </w:rPr>
              <w:t>lá, chấm xám/ chè; đốm đen, sương mai/ hoa hồng</w:t>
            </w:r>
          </w:p>
        </w:tc>
        <w:tc>
          <w:tcPr>
            <w:tcW w:w="3353" w:type="dxa"/>
          </w:tcPr>
          <w:p>
            <w:pPr>
              <w:pStyle w:val="TableParagraph"/>
              <w:spacing w:line="240" w:lineRule="auto"/>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7"/>
        <w:gridCol w:w="2978"/>
        <w:gridCol w:w="2647"/>
        <w:gridCol w:w="5223"/>
        <w:gridCol w:w="3353"/>
      </w:tblGrid>
      <w:tr>
        <w:trPr>
          <w:trHeight w:val="827" w:hRule="atLeast"/>
        </w:trPr>
        <w:tc>
          <w:tcPr>
            <w:tcW w:w="707" w:type="dxa"/>
            <w:vMerge w:val="restart"/>
          </w:tcPr>
          <w:p>
            <w:pPr>
              <w:pStyle w:val="TableParagraph"/>
              <w:ind w:left="98"/>
              <w:rPr>
                <w:sz w:val="24"/>
              </w:rPr>
            </w:pPr>
            <w:r>
              <w:rPr>
                <w:spacing w:val="-5"/>
                <w:sz w:val="24"/>
              </w:rPr>
              <w:t>217</w:t>
            </w:r>
          </w:p>
        </w:tc>
        <w:tc>
          <w:tcPr>
            <w:tcW w:w="2978" w:type="dxa"/>
            <w:vMerge w:val="restart"/>
          </w:tcPr>
          <w:p>
            <w:pPr>
              <w:pStyle w:val="TableParagraph"/>
              <w:spacing w:line="240" w:lineRule="auto"/>
              <w:ind w:left="109" w:right="1389"/>
              <w:rPr>
                <w:sz w:val="24"/>
              </w:rPr>
            </w:pPr>
            <w:r>
              <w:rPr>
                <w:sz w:val="24"/>
              </w:rPr>
              <w:t>Cuprous</w:t>
            </w:r>
            <w:r>
              <w:rPr>
                <w:spacing w:val="-15"/>
                <w:sz w:val="24"/>
              </w:rPr>
              <w:t> </w:t>
            </w:r>
            <w:r>
              <w:rPr>
                <w:sz w:val="24"/>
              </w:rPr>
              <w:t>Oxide (min 97%)</w:t>
            </w:r>
          </w:p>
        </w:tc>
        <w:tc>
          <w:tcPr>
            <w:tcW w:w="2647" w:type="dxa"/>
          </w:tcPr>
          <w:p>
            <w:pPr>
              <w:pStyle w:val="TableParagraph"/>
              <w:spacing w:line="240" w:lineRule="auto"/>
              <w:ind w:left="554" w:right="533" w:firstLine="297"/>
              <w:rPr>
                <w:sz w:val="24"/>
              </w:rPr>
            </w:pPr>
            <w:r>
              <w:rPr>
                <w:spacing w:val="-2"/>
                <w:sz w:val="24"/>
              </w:rPr>
              <w:t>Norshield </w:t>
            </w:r>
            <w:r>
              <w:rPr>
                <w:sz w:val="24"/>
              </w:rPr>
              <w:t>58WP,</w:t>
            </w:r>
            <w:r>
              <w:rPr>
                <w:spacing w:val="-15"/>
                <w:sz w:val="24"/>
              </w:rPr>
              <w:t> </w:t>
            </w:r>
            <w:r>
              <w:rPr>
                <w:sz w:val="24"/>
              </w:rPr>
              <w:t>86.2WG</w:t>
            </w:r>
          </w:p>
        </w:tc>
        <w:tc>
          <w:tcPr>
            <w:tcW w:w="5223" w:type="dxa"/>
          </w:tcPr>
          <w:p>
            <w:pPr>
              <w:pStyle w:val="TableParagraph"/>
              <w:ind w:left="110"/>
              <w:rPr>
                <w:sz w:val="24"/>
              </w:rPr>
            </w:pPr>
            <w:r>
              <w:rPr>
                <w:b/>
                <w:sz w:val="24"/>
              </w:rPr>
              <w:t>58WP</w:t>
            </w:r>
            <w:r>
              <w:rPr>
                <w:sz w:val="24"/>
              </w:rPr>
              <w:t>:</w:t>
            </w:r>
            <w:r>
              <w:rPr>
                <w:spacing w:val="-1"/>
                <w:sz w:val="24"/>
              </w:rPr>
              <w:t> </w:t>
            </w:r>
            <w:r>
              <w:rPr>
                <w:sz w:val="24"/>
              </w:rPr>
              <w:t>vàng lá</w:t>
            </w:r>
            <w:r>
              <w:rPr>
                <w:spacing w:val="-1"/>
                <w:sz w:val="24"/>
              </w:rPr>
              <w:t> </w:t>
            </w:r>
            <w:r>
              <w:rPr>
                <w:sz w:val="24"/>
              </w:rPr>
              <w:t>thối rễ/ cà</w:t>
            </w:r>
            <w:r>
              <w:rPr>
                <w:spacing w:val="-1"/>
                <w:sz w:val="24"/>
              </w:rPr>
              <w:t> </w:t>
            </w:r>
            <w:r>
              <w:rPr>
                <w:spacing w:val="-5"/>
                <w:sz w:val="24"/>
              </w:rPr>
              <w:t>phê</w:t>
            </w:r>
          </w:p>
          <w:p>
            <w:pPr>
              <w:pStyle w:val="TableParagraph"/>
              <w:spacing w:line="276" w:lineRule="exact"/>
              <w:ind w:left="110" w:right="206"/>
              <w:rPr>
                <w:sz w:val="24"/>
              </w:rPr>
            </w:pPr>
            <w:r>
              <w:rPr>
                <w:b/>
                <w:sz w:val="24"/>
              </w:rPr>
              <w:t>86.2WG</w:t>
            </w:r>
            <w:r>
              <w:rPr>
                <w:sz w:val="24"/>
              </w:rPr>
              <w:t>:</w:t>
            </w:r>
            <w:r>
              <w:rPr>
                <w:spacing w:val="-4"/>
                <w:sz w:val="24"/>
              </w:rPr>
              <w:t> </w:t>
            </w:r>
            <w:r>
              <w:rPr>
                <w:sz w:val="24"/>
              </w:rPr>
              <w:t>thán</w:t>
            </w:r>
            <w:r>
              <w:rPr>
                <w:spacing w:val="-4"/>
                <w:sz w:val="24"/>
              </w:rPr>
              <w:t> </w:t>
            </w:r>
            <w:r>
              <w:rPr>
                <w:sz w:val="24"/>
              </w:rPr>
              <w:t>thư/</w:t>
            </w:r>
            <w:r>
              <w:rPr>
                <w:spacing w:val="-4"/>
                <w:sz w:val="24"/>
              </w:rPr>
              <w:t> </w:t>
            </w:r>
            <w:r>
              <w:rPr>
                <w:sz w:val="24"/>
              </w:rPr>
              <w:t>điều,</w:t>
            </w:r>
            <w:r>
              <w:rPr>
                <w:spacing w:val="-4"/>
                <w:sz w:val="24"/>
              </w:rPr>
              <w:t> </w:t>
            </w: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rỉ</w:t>
            </w:r>
            <w:r>
              <w:rPr>
                <w:spacing w:val="-4"/>
                <w:sz w:val="24"/>
              </w:rPr>
              <w:t> </w:t>
            </w:r>
            <w:r>
              <w:rPr>
                <w:sz w:val="24"/>
              </w:rPr>
              <w:t>sắt/</w:t>
            </w:r>
            <w:r>
              <w:rPr>
                <w:spacing w:val="-4"/>
                <w:sz w:val="24"/>
              </w:rPr>
              <w:t> </w:t>
            </w:r>
            <w:r>
              <w:rPr>
                <w:sz w:val="24"/>
              </w:rPr>
              <w:t>cà</w:t>
            </w:r>
            <w:r>
              <w:rPr>
                <w:spacing w:val="-5"/>
                <w:sz w:val="24"/>
              </w:rPr>
              <w:t> </w:t>
            </w:r>
            <w:r>
              <w:rPr>
                <w:sz w:val="24"/>
              </w:rPr>
              <w:t>phê</w:t>
            </w:r>
            <w:r>
              <w:rPr>
                <w:sz w:val="24"/>
              </w:rPr>
              <w:t>, xử lý hạt giống trừ bệnh lúa von/ lúa</w:t>
            </w:r>
          </w:p>
        </w:tc>
        <w:tc>
          <w:tcPr>
            <w:tcW w:w="3353" w:type="dxa"/>
          </w:tcPr>
          <w:p>
            <w:pPr>
              <w:pStyle w:val="TableParagraph"/>
              <w:ind w:left="63" w:right="49"/>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3" w:hRule="atLeast"/>
        </w:trPr>
        <w:tc>
          <w:tcPr>
            <w:tcW w:w="707" w:type="dxa"/>
            <w:vMerge/>
            <w:tcBorders>
              <w:top w:val="nil"/>
            </w:tcBorders>
          </w:tcPr>
          <w:p>
            <w:pPr>
              <w:rPr>
                <w:sz w:val="2"/>
                <w:szCs w:val="2"/>
              </w:rPr>
            </w:pPr>
          </w:p>
        </w:tc>
        <w:tc>
          <w:tcPr>
            <w:tcW w:w="2978" w:type="dxa"/>
            <w:vMerge/>
            <w:tcBorders>
              <w:top w:val="nil"/>
            </w:tcBorders>
          </w:tcPr>
          <w:p>
            <w:pPr>
              <w:rPr>
                <w:sz w:val="2"/>
                <w:szCs w:val="2"/>
              </w:rPr>
            </w:pPr>
          </w:p>
        </w:tc>
        <w:tc>
          <w:tcPr>
            <w:tcW w:w="2647" w:type="dxa"/>
          </w:tcPr>
          <w:p>
            <w:pPr>
              <w:pStyle w:val="TableParagraph"/>
              <w:spacing w:line="240" w:lineRule="auto" w:before="1"/>
              <w:ind w:left="24" w:right="7"/>
              <w:jc w:val="center"/>
              <w:rPr>
                <w:sz w:val="24"/>
              </w:rPr>
            </w:pPr>
            <w:r>
              <w:rPr>
                <w:sz w:val="24"/>
              </w:rPr>
              <w:t>Onrush</w:t>
            </w:r>
            <w:r>
              <w:rPr>
                <w:spacing w:val="-2"/>
                <w:sz w:val="24"/>
              </w:rPr>
              <w:t> 86.2WG</w:t>
            </w:r>
          </w:p>
        </w:tc>
        <w:tc>
          <w:tcPr>
            <w:tcW w:w="5223" w:type="dxa"/>
          </w:tcPr>
          <w:p>
            <w:pPr>
              <w:pStyle w:val="TableParagraph"/>
              <w:spacing w:line="240" w:lineRule="auto" w:before="1"/>
              <w:ind w:left="110"/>
              <w:rPr>
                <w:sz w:val="24"/>
              </w:rPr>
            </w:pPr>
            <w:r>
              <w:rPr>
                <w:sz w:val="24"/>
              </w:rPr>
              <w:t>bạc</w:t>
            </w:r>
            <w:r>
              <w:rPr>
                <w:spacing w:val="-2"/>
                <w:sz w:val="24"/>
              </w:rPr>
              <w:t> lá/lúa</w:t>
            </w:r>
          </w:p>
        </w:tc>
        <w:tc>
          <w:tcPr>
            <w:tcW w:w="3353" w:type="dxa"/>
          </w:tcPr>
          <w:p>
            <w:pPr>
              <w:pStyle w:val="TableParagraph"/>
              <w:spacing w:line="270" w:lineRule="atLeast"/>
              <w:ind w:left="1305"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7" w:type="dxa"/>
            <w:vMerge/>
            <w:tcBorders>
              <w:top w:val="nil"/>
            </w:tcBorders>
          </w:tcPr>
          <w:p>
            <w:pPr>
              <w:rPr>
                <w:sz w:val="2"/>
                <w:szCs w:val="2"/>
              </w:rPr>
            </w:pPr>
          </w:p>
        </w:tc>
        <w:tc>
          <w:tcPr>
            <w:tcW w:w="2978" w:type="dxa"/>
            <w:vMerge/>
            <w:tcBorders>
              <w:top w:val="nil"/>
            </w:tcBorders>
          </w:tcPr>
          <w:p>
            <w:pPr>
              <w:rPr>
                <w:sz w:val="2"/>
                <w:szCs w:val="2"/>
              </w:rPr>
            </w:pPr>
          </w:p>
        </w:tc>
        <w:tc>
          <w:tcPr>
            <w:tcW w:w="2647" w:type="dxa"/>
          </w:tcPr>
          <w:p>
            <w:pPr>
              <w:pStyle w:val="TableParagraph"/>
              <w:ind w:left="24" w:right="9"/>
              <w:jc w:val="center"/>
              <w:rPr>
                <w:sz w:val="24"/>
              </w:rPr>
            </w:pPr>
            <w:r>
              <w:rPr>
                <w:sz w:val="24"/>
              </w:rPr>
              <w:t>Redpoint</w:t>
            </w:r>
            <w:r>
              <w:rPr>
                <w:spacing w:val="-1"/>
                <w:sz w:val="24"/>
              </w:rPr>
              <w:t> </w:t>
            </w:r>
            <w:r>
              <w:rPr>
                <w:spacing w:val="-4"/>
                <w:sz w:val="24"/>
              </w:rPr>
              <w:t>86WP</w:t>
            </w:r>
          </w:p>
        </w:tc>
        <w:tc>
          <w:tcPr>
            <w:tcW w:w="5223" w:type="dxa"/>
          </w:tcPr>
          <w:p>
            <w:pPr>
              <w:pStyle w:val="TableParagraph"/>
              <w:ind w:left="110"/>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7" w:type="dxa"/>
            <w:tcBorders>
              <w:bottom w:val="single" w:sz="4" w:space="0" w:color="000000"/>
            </w:tcBorders>
          </w:tcPr>
          <w:p>
            <w:pPr>
              <w:pStyle w:val="TableParagraph"/>
              <w:spacing w:line="274" w:lineRule="exact"/>
              <w:ind w:left="98"/>
              <w:rPr>
                <w:sz w:val="24"/>
              </w:rPr>
            </w:pPr>
            <w:r>
              <w:rPr>
                <w:spacing w:val="-5"/>
                <w:sz w:val="24"/>
              </w:rPr>
              <w:t>218</w:t>
            </w:r>
          </w:p>
        </w:tc>
        <w:tc>
          <w:tcPr>
            <w:tcW w:w="2978" w:type="dxa"/>
            <w:tcBorders>
              <w:bottom w:val="single" w:sz="4" w:space="0" w:color="000000"/>
            </w:tcBorders>
          </w:tcPr>
          <w:p>
            <w:pPr>
              <w:pStyle w:val="TableParagraph"/>
              <w:spacing w:line="276" w:lineRule="exact"/>
              <w:ind w:left="109"/>
              <w:rPr>
                <w:sz w:val="24"/>
              </w:rPr>
            </w:pPr>
            <w:r>
              <w:rPr>
                <w:sz w:val="24"/>
              </w:rPr>
              <w:t>Cuprous</w:t>
            </w:r>
            <w:r>
              <w:rPr>
                <w:spacing w:val="-13"/>
                <w:sz w:val="24"/>
              </w:rPr>
              <w:t> </w:t>
            </w:r>
            <w:r>
              <w:rPr>
                <w:sz w:val="24"/>
              </w:rPr>
              <w:t>Oxide</w:t>
            </w:r>
            <w:r>
              <w:rPr>
                <w:spacing w:val="-14"/>
                <w:sz w:val="24"/>
              </w:rPr>
              <w:t> </w:t>
            </w:r>
            <w:r>
              <w:rPr>
                <w:sz w:val="24"/>
              </w:rPr>
              <w:t>60%</w:t>
            </w:r>
            <w:r>
              <w:rPr>
                <w:spacing w:val="-14"/>
                <w:sz w:val="24"/>
              </w:rPr>
              <w:t> </w:t>
            </w:r>
            <w:r>
              <w:rPr>
                <w:sz w:val="24"/>
              </w:rPr>
              <w:t>+ Dimethomorph 12%</w:t>
            </w:r>
          </w:p>
        </w:tc>
        <w:tc>
          <w:tcPr>
            <w:tcW w:w="2647" w:type="dxa"/>
          </w:tcPr>
          <w:p>
            <w:pPr>
              <w:pStyle w:val="TableParagraph"/>
              <w:spacing w:line="274" w:lineRule="exact"/>
              <w:ind w:left="24" w:right="8"/>
              <w:jc w:val="center"/>
              <w:rPr>
                <w:sz w:val="24"/>
              </w:rPr>
            </w:pPr>
            <w:r>
              <w:rPr>
                <w:sz w:val="24"/>
              </w:rPr>
              <w:t>Eddy </w:t>
            </w:r>
            <w:r>
              <w:rPr>
                <w:spacing w:val="-4"/>
                <w:sz w:val="24"/>
              </w:rPr>
              <w:t>72WP</w:t>
            </w:r>
          </w:p>
        </w:tc>
        <w:tc>
          <w:tcPr>
            <w:tcW w:w="5223" w:type="dxa"/>
          </w:tcPr>
          <w:p>
            <w:pPr>
              <w:pStyle w:val="TableParagraph"/>
              <w:spacing w:line="276" w:lineRule="exact"/>
              <w:ind w:left="110"/>
              <w:rPr>
                <w:sz w:val="24"/>
              </w:rPr>
            </w:pPr>
            <w:r>
              <w:rPr>
                <w:sz w:val="24"/>
              </w:rPr>
              <w:t>chết</w:t>
            </w:r>
            <w:r>
              <w:rPr>
                <w:spacing w:val="36"/>
                <w:sz w:val="24"/>
              </w:rPr>
              <w:t> </w:t>
            </w:r>
            <w:r>
              <w:rPr>
                <w:sz w:val="24"/>
              </w:rPr>
              <w:t>nhanh/hồ</w:t>
            </w:r>
            <w:r>
              <w:rPr>
                <w:spacing w:val="38"/>
                <w:sz w:val="24"/>
              </w:rPr>
              <w:t> </w:t>
            </w:r>
            <w:r>
              <w:rPr>
                <w:sz w:val="24"/>
              </w:rPr>
              <w:t>tiêu;</w:t>
            </w:r>
            <w:r>
              <w:rPr>
                <w:spacing w:val="36"/>
                <w:sz w:val="24"/>
              </w:rPr>
              <w:t> </w:t>
            </w:r>
            <w:r>
              <w:rPr>
                <w:sz w:val="24"/>
              </w:rPr>
              <w:t>thối</w:t>
            </w:r>
            <w:r>
              <w:rPr>
                <w:spacing w:val="38"/>
                <w:sz w:val="24"/>
              </w:rPr>
              <w:t> </w:t>
            </w:r>
            <w:r>
              <w:rPr>
                <w:sz w:val="24"/>
              </w:rPr>
              <w:t>quả/</w:t>
            </w:r>
            <w:r>
              <w:rPr>
                <w:spacing w:val="38"/>
                <w:sz w:val="24"/>
              </w:rPr>
              <w:t> </w:t>
            </w:r>
            <w:r>
              <w:rPr>
                <w:sz w:val="24"/>
              </w:rPr>
              <w:t>ca</w:t>
            </w:r>
            <w:r>
              <w:rPr>
                <w:spacing w:val="37"/>
                <w:sz w:val="24"/>
              </w:rPr>
              <w:t> </w:t>
            </w:r>
            <w:r>
              <w:rPr>
                <w:sz w:val="24"/>
              </w:rPr>
              <w:t>cao;</w:t>
            </w:r>
            <w:r>
              <w:rPr>
                <w:spacing w:val="38"/>
                <w:sz w:val="24"/>
              </w:rPr>
              <w:t> </w:t>
            </w:r>
            <w:r>
              <w:rPr>
                <w:sz w:val="24"/>
              </w:rPr>
              <w:t>mốc</w:t>
            </w:r>
            <w:r>
              <w:rPr>
                <w:spacing w:val="35"/>
                <w:sz w:val="24"/>
              </w:rPr>
              <w:t> </w:t>
            </w:r>
            <w:r>
              <w:rPr>
                <w:sz w:val="24"/>
              </w:rPr>
              <w:t>sương/ khoai tây; vàng lá thối rễ/ cà phê, chết ẻo/ đậu xanh</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0" w:hRule="atLeast"/>
        </w:trPr>
        <w:tc>
          <w:tcPr>
            <w:tcW w:w="70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00"/>
              <w:rPr>
                <w:sz w:val="24"/>
              </w:rPr>
            </w:pPr>
            <w:r>
              <w:rPr>
                <w:spacing w:val="-5"/>
                <w:sz w:val="24"/>
              </w:rPr>
              <w:t>219</w:t>
            </w:r>
          </w:p>
        </w:tc>
        <w:tc>
          <w:tcPr>
            <w:tcW w:w="297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1" w:right="1641"/>
              <w:rPr>
                <w:sz w:val="24"/>
              </w:rPr>
            </w:pPr>
            <w:r>
              <w:rPr>
                <w:spacing w:val="-2"/>
                <w:sz w:val="24"/>
              </w:rPr>
              <w:t>Cyazofamid </w:t>
            </w:r>
            <w:r>
              <w:rPr>
                <w:sz w:val="24"/>
              </w:rPr>
              <w:t>(min </w:t>
            </w:r>
            <w:r>
              <w:rPr>
                <w:spacing w:val="-2"/>
                <w:sz w:val="24"/>
              </w:rPr>
              <w:t>93.5%)</w:t>
            </w:r>
          </w:p>
        </w:tc>
        <w:tc>
          <w:tcPr>
            <w:tcW w:w="2647" w:type="dxa"/>
            <w:tcBorders>
              <w:left w:val="single" w:sz="4" w:space="0" w:color="000000"/>
            </w:tcBorders>
          </w:tcPr>
          <w:p>
            <w:pPr>
              <w:pStyle w:val="TableParagraph"/>
              <w:spacing w:line="274" w:lineRule="exact"/>
              <w:ind w:left="23" w:right="1"/>
              <w:jc w:val="center"/>
              <w:rPr>
                <w:sz w:val="24"/>
              </w:rPr>
            </w:pPr>
            <w:r>
              <w:rPr>
                <w:sz w:val="24"/>
              </w:rPr>
              <w:t>Brilliant</w:t>
            </w:r>
            <w:r>
              <w:rPr>
                <w:spacing w:val="-1"/>
                <w:sz w:val="24"/>
              </w:rPr>
              <w:t> </w:t>
            </w:r>
            <w:r>
              <w:rPr>
                <w:spacing w:val="-4"/>
                <w:sz w:val="24"/>
              </w:rPr>
              <w:t>35SC</w:t>
            </w:r>
          </w:p>
        </w:tc>
        <w:tc>
          <w:tcPr>
            <w:tcW w:w="5223" w:type="dxa"/>
          </w:tcPr>
          <w:p>
            <w:pPr>
              <w:pStyle w:val="TableParagraph"/>
              <w:spacing w:line="274" w:lineRule="exact"/>
              <w:ind w:left="110"/>
              <w:rPr>
                <w:sz w:val="24"/>
              </w:rPr>
            </w:pPr>
            <w:r>
              <w:rPr>
                <w:sz w:val="24"/>
              </w:rPr>
              <w:t>giả</w:t>
            </w:r>
            <w:r>
              <w:rPr>
                <w:spacing w:val="-1"/>
                <w:sz w:val="24"/>
              </w:rPr>
              <w:t> </w:t>
            </w:r>
            <w:r>
              <w:rPr>
                <w:sz w:val="24"/>
              </w:rPr>
              <w:t>sương mai/dưa</w:t>
            </w:r>
            <w:r>
              <w:rPr>
                <w:spacing w:val="-1"/>
                <w:sz w:val="24"/>
              </w:rPr>
              <w:t> </w:t>
            </w:r>
            <w:r>
              <w:rPr>
                <w:spacing w:val="-2"/>
                <w:sz w:val="24"/>
              </w:rPr>
              <w:t>chuột</w:t>
            </w:r>
          </w:p>
        </w:tc>
        <w:tc>
          <w:tcPr>
            <w:tcW w:w="3353" w:type="dxa"/>
          </w:tcPr>
          <w:p>
            <w:pPr>
              <w:pStyle w:val="TableParagraph"/>
              <w:spacing w:line="276" w:lineRule="exact"/>
              <w:ind w:left="1166"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278"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59" w:lineRule="exact"/>
              <w:ind w:left="23" w:right="5"/>
              <w:jc w:val="center"/>
              <w:rPr>
                <w:sz w:val="24"/>
              </w:rPr>
            </w:pPr>
            <w:r>
              <w:rPr>
                <w:sz w:val="24"/>
              </w:rPr>
              <w:t>Camaro</w:t>
            </w:r>
            <w:r>
              <w:rPr>
                <w:spacing w:val="-3"/>
                <w:sz w:val="24"/>
              </w:rPr>
              <w:t> </w:t>
            </w:r>
            <w:r>
              <w:rPr>
                <w:spacing w:val="-2"/>
                <w:sz w:val="24"/>
              </w:rPr>
              <w:t>100SC</w:t>
            </w:r>
          </w:p>
        </w:tc>
        <w:tc>
          <w:tcPr>
            <w:tcW w:w="5223" w:type="dxa"/>
          </w:tcPr>
          <w:p>
            <w:pPr>
              <w:pStyle w:val="TableParagraph"/>
              <w:spacing w:line="259" w:lineRule="exact"/>
              <w:ind w:left="110"/>
              <w:rPr>
                <w:sz w:val="24"/>
              </w:rPr>
            </w:pPr>
            <w:r>
              <w:rPr>
                <w:sz w:val="24"/>
              </w:rPr>
              <w:t>giả</w:t>
            </w:r>
            <w:r>
              <w:rPr>
                <w:spacing w:val="-1"/>
                <w:sz w:val="24"/>
              </w:rPr>
              <w:t> </w:t>
            </w:r>
            <w:r>
              <w:rPr>
                <w:sz w:val="24"/>
              </w:rPr>
              <w:t>sương mai/ dưa</w:t>
            </w:r>
            <w:r>
              <w:rPr>
                <w:spacing w:val="-1"/>
                <w:sz w:val="24"/>
              </w:rPr>
              <w:t> </w:t>
            </w:r>
            <w:r>
              <w:rPr>
                <w:spacing w:val="-2"/>
                <w:sz w:val="24"/>
              </w:rPr>
              <w:t>chuột</w:t>
            </w:r>
          </w:p>
        </w:tc>
        <w:tc>
          <w:tcPr>
            <w:tcW w:w="3353" w:type="dxa"/>
          </w:tcPr>
          <w:p>
            <w:pPr>
              <w:pStyle w:val="TableParagraph"/>
              <w:spacing w:line="259" w:lineRule="exact"/>
              <w:ind w:left="63" w:right="48"/>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553"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40" w:lineRule="auto" w:before="1"/>
              <w:ind w:left="23" w:right="5"/>
              <w:jc w:val="center"/>
              <w:rPr>
                <w:sz w:val="24"/>
              </w:rPr>
            </w:pPr>
            <w:r>
              <w:rPr>
                <w:sz w:val="24"/>
              </w:rPr>
              <w:t>Foxpro</w:t>
            </w:r>
            <w:r>
              <w:rPr>
                <w:spacing w:val="-3"/>
                <w:sz w:val="24"/>
              </w:rPr>
              <w:t> </w:t>
            </w:r>
            <w:r>
              <w:rPr>
                <w:spacing w:val="-2"/>
                <w:sz w:val="24"/>
              </w:rPr>
              <w:t>100SC</w:t>
            </w:r>
          </w:p>
        </w:tc>
        <w:tc>
          <w:tcPr>
            <w:tcW w:w="5223" w:type="dxa"/>
          </w:tcPr>
          <w:p>
            <w:pPr>
              <w:pStyle w:val="TableParagraph"/>
              <w:spacing w:line="240" w:lineRule="auto" w:before="1"/>
              <w:ind w:left="110"/>
              <w:rPr>
                <w:sz w:val="24"/>
              </w:rPr>
            </w:pPr>
            <w:r>
              <w:rPr>
                <w:sz w:val="24"/>
              </w:rPr>
              <w:t>giả</w:t>
            </w:r>
            <w:r>
              <w:rPr>
                <w:spacing w:val="-1"/>
                <w:sz w:val="24"/>
              </w:rPr>
              <w:t> </w:t>
            </w:r>
            <w:r>
              <w:rPr>
                <w:sz w:val="24"/>
              </w:rPr>
              <w:t>sương mai/ dưa</w:t>
            </w:r>
            <w:r>
              <w:rPr>
                <w:spacing w:val="-1"/>
                <w:sz w:val="24"/>
              </w:rPr>
              <w:t> </w:t>
            </w:r>
            <w:r>
              <w:rPr>
                <w:spacing w:val="-2"/>
                <w:sz w:val="24"/>
              </w:rPr>
              <w:t>chuột</w:t>
            </w:r>
          </w:p>
        </w:tc>
        <w:tc>
          <w:tcPr>
            <w:tcW w:w="3353" w:type="dxa"/>
          </w:tcPr>
          <w:p>
            <w:pPr>
              <w:pStyle w:val="TableParagraph"/>
              <w:spacing w:line="270" w:lineRule="atLeas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275"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55" w:lineRule="exact"/>
              <w:ind w:left="23" w:right="5"/>
              <w:jc w:val="center"/>
              <w:rPr>
                <w:sz w:val="24"/>
              </w:rPr>
            </w:pPr>
            <w:r>
              <w:rPr>
                <w:sz w:val="24"/>
              </w:rPr>
              <w:t>Goalman</w:t>
            </w:r>
            <w:r>
              <w:rPr>
                <w:spacing w:val="-3"/>
                <w:sz w:val="24"/>
              </w:rPr>
              <w:t> </w:t>
            </w:r>
            <w:r>
              <w:rPr>
                <w:spacing w:val="-2"/>
                <w:sz w:val="24"/>
              </w:rPr>
              <w:t>100SC</w:t>
            </w:r>
          </w:p>
        </w:tc>
        <w:tc>
          <w:tcPr>
            <w:tcW w:w="5223" w:type="dxa"/>
          </w:tcPr>
          <w:p>
            <w:pPr>
              <w:pStyle w:val="TableParagraph"/>
              <w:spacing w:line="255" w:lineRule="exact"/>
              <w:ind w:left="110"/>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55" w:lineRule="exact"/>
              <w:ind w:left="63" w:right="54"/>
              <w:jc w:val="center"/>
              <w:rPr>
                <w:sz w:val="24"/>
              </w:rPr>
            </w:pPr>
            <w:r>
              <w:rPr>
                <w:sz w:val="24"/>
              </w:rPr>
              <w:t>Công</w:t>
            </w:r>
            <w:r>
              <w:rPr>
                <w:spacing w:val="-3"/>
                <w:sz w:val="24"/>
              </w:rPr>
              <w:t> </w:t>
            </w:r>
            <w:r>
              <w:rPr>
                <w:sz w:val="24"/>
              </w:rPr>
              <w:t>ty TNHH </w:t>
            </w:r>
            <w:r>
              <w:rPr>
                <w:spacing w:val="-4"/>
                <w:sz w:val="24"/>
              </w:rPr>
              <w:t>Goal</w:t>
            </w:r>
          </w:p>
        </w:tc>
      </w:tr>
      <w:tr>
        <w:trPr>
          <w:trHeight w:val="551"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ind w:left="23" w:right="3"/>
              <w:jc w:val="center"/>
              <w:rPr>
                <w:sz w:val="24"/>
              </w:rPr>
            </w:pPr>
            <w:r>
              <w:rPr>
                <w:sz w:val="24"/>
              </w:rPr>
              <w:t>Hafamid</w:t>
            </w:r>
            <w:r>
              <w:rPr>
                <w:spacing w:val="-4"/>
                <w:sz w:val="24"/>
              </w:rPr>
              <w:t> </w:t>
            </w:r>
            <w:r>
              <w:rPr>
                <w:spacing w:val="-2"/>
                <w:sz w:val="24"/>
              </w:rPr>
              <w:t>100SC</w:t>
            </w:r>
          </w:p>
        </w:tc>
        <w:tc>
          <w:tcPr>
            <w:tcW w:w="5223" w:type="dxa"/>
          </w:tcPr>
          <w:p>
            <w:pPr>
              <w:pStyle w:val="TableParagraph"/>
              <w:ind w:left="110"/>
              <w:rPr>
                <w:sz w:val="24"/>
              </w:rPr>
            </w:pPr>
            <w:r>
              <w:rPr>
                <w:sz w:val="24"/>
              </w:rPr>
              <w:t>giả</w:t>
            </w:r>
            <w:r>
              <w:rPr>
                <w:spacing w:val="-1"/>
                <w:sz w:val="24"/>
              </w:rPr>
              <w:t> </w:t>
            </w:r>
            <w:r>
              <w:rPr>
                <w:sz w:val="24"/>
              </w:rPr>
              <w:t>sương mai/dưa</w:t>
            </w:r>
            <w:r>
              <w:rPr>
                <w:spacing w:val="-1"/>
                <w:sz w:val="24"/>
              </w:rPr>
              <w:t> </w:t>
            </w:r>
            <w:r>
              <w:rPr>
                <w:spacing w:val="-2"/>
                <w:sz w:val="24"/>
              </w:rPr>
              <w:t>chuột</w:t>
            </w:r>
          </w:p>
        </w:tc>
        <w:tc>
          <w:tcPr>
            <w:tcW w:w="3353" w:type="dxa"/>
          </w:tcPr>
          <w:p>
            <w:pPr>
              <w:pStyle w:val="TableParagraph"/>
              <w:spacing w:line="276" w:lineRule="exact"/>
              <w:ind w:left="962" w:right="345" w:hanging="603"/>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Hóa</w:t>
            </w:r>
            <w:r>
              <w:rPr>
                <w:spacing w:val="-9"/>
                <w:sz w:val="24"/>
              </w:rPr>
              <w:t> </w:t>
            </w:r>
            <w:r>
              <w:rPr>
                <w:sz w:val="24"/>
              </w:rPr>
              <w:t>chất</w:t>
            </w:r>
            <w:r>
              <w:rPr>
                <w:spacing w:val="-8"/>
                <w:sz w:val="24"/>
              </w:rPr>
              <w:t> </w:t>
            </w:r>
            <w:r>
              <w:rPr>
                <w:sz w:val="24"/>
              </w:rPr>
              <w:t>Nông nghiệp Hà Lan</w:t>
            </w:r>
          </w:p>
        </w:tc>
      </w:tr>
      <w:tr>
        <w:trPr>
          <w:trHeight w:val="274"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55" w:lineRule="exact"/>
              <w:ind w:left="23" w:right="5"/>
              <w:jc w:val="center"/>
              <w:rPr>
                <w:sz w:val="24"/>
              </w:rPr>
            </w:pPr>
            <w:r>
              <w:rPr>
                <w:sz w:val="24"/>
              </w:rPr>
              <w:t>NewFami</w:t>
            </w:r>
            <w:r>
              <w:rPr>
                <w:spacing w:val="-2"/>
                <w:sz w:val="24"/>
              </w:rPr>
              <w:t> 100SC</w:t>
            </w:r>
          </w:p>
        </w:tc>
        <w:tc>
          <w:tcPr>
            <w:tcW w:w="5223" w:type="dxa"/>
          </w:tcPr>
          <w:p>
            <w:pPr>
              <w:pStyle w:val="TableParagraph"/>
              <w:spacing w:line="255" w:lineRule="exact"/>
              <w:ind w:left="110"/>
              <w:rPr>
                <w:sz w:val="24"/>
              </w:rPr>
            </w:pPr>
            <w:r>
              <w:rPr>
                <w:sz w:val="24"/>
              </w:rPr>
              <w:t>sương</w:t>
            </w:r>
            <w:r>
              <w:rPr>
                <w:spacing w:val="-2"/>
                <w:sz w:val="24"/>
              </w:rPr>
              <w:t> </w:t>
            </w:r>
            <w:r>
              <w:rPr>
                <w:sz w:val="24"/>
              </w:rPr>
              <w:t>mai/ cà</w:t>
            </w:r>
            <w:r>
              <w:rPr>
                <w:spacing w:val="-2"/>
                <w:sz w:val="24"/>
              </w:rPr>
              <w:t> </w:t>
            </w:r>
            <w:r>
              <w:rPr>
                <w:spacing w:val="-4"/>
                <w:sz w:val="24"/>
              </w:rPr>
              <w:t>chua</w:t>
            </w:r>
          </w:p>
        </w:tc>
        <w:tc>
          <w:tcPr>
            <w:tcW w:w="3353" w:type="dxa"/>
          </w:tcPr>
          <w:p>
            <w:pPr>
              <w:pStyle w:val="TableParagraph"/>
              <w:spacing w:line="255" w:lineRule="exact"/>
              <w:ind w:left="63" w:right="53"/>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282"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63" w:lineRule="exact"/>
              <w:ind w:left="23" w:right="8"/>
              <w:jc w:val="center"/>
              <w:rPr>
                <w:sz w:val="24"/>
              </w:rPr>
            </w:pPr>
            <w:r>
              <w:rPr>
                <w:sz w:val="24"/>
              </w:rPr>
              <w:t>Rancher</w:t>
            </w:r>
            <w:r>
              <w:rPr>
                <w:spacing w:val="-2"/>
                <w:sz w:val="24"/>
              </w:rPr>
              <w:t> </w:t>
            </w:r>
            <w:r>
              <w:rPr>
                <w:sz w:val="24"/>
              </w:rPr>
              <w:t>100</w:t>
            </w:r>
            <w:r>
              <w:rPr>
                <w:spacing w:val="-2"/>
                <w:sz w:val="24"/>
              </w:rPr>
              <w:t> </w:t>
            </w:r>
            <w:r>
              <w:rPr>
                <w:spacing w:val="-5"/>
                <w:sz w:val="24"/>
              </w:rPr>
              <w:t>SC</w:t>
            </w:r>
          </w:p>
        </w:tc>
        <w:tc>
          <w:tcPr>
            <w:tcW w:w="5223" w:type="dxa"/>
          </w:tcPr>
          <w:p>
            <w:pPr>
              <w:pStyle w:val="TableParagraph"/>
              <w:spacing w:line="263" w:lineRule="exact"/>
              <w:ind w:left="110"/>
              <w:rPr>
                <w:sz w:val="24"/>
              </w:rPr>
            </w:pPr>
            <w:r>
              <w:rPr>
                <w:sz w:val="24"/>
              </w:rPr>
              <w:t>sương mai/ </w:t>
            </w:r>
            <w:r>
              <w:rPr>
                <w:spacing w:val="-5"/>
                <w:sz w:val="24"/>
              </w:rPr>
              <w:t>vải</w:t>
            </w:r>
          </w:p>
        </w:tc>
        <w:tc>
          <w:tcPr>
            <w:tcW w:w="3353" w:type="dxa"/>
          </w:tcPr>
          <w:p>
            <w:pPr>
              <w:pStyle w:val="TableParagraph"/>
              <w:spacing w:line="263" w:lineRule="exact"/>
              <w:ind w:left="63" w:right="52"/>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4"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70" w:lineRule="atLeast"/>
              <w:ind w:left="841" w:right="817"/>
              <w:jc w:val="center"/>
              <w:rPr>
                <w:sz w:val="24"/>
              </w:rPr>
            </w:pPr>
            <w:r>
              <w:rPr>
                <w:spacing w:val="-2"/>
                <w:sz w:val="24"/>
              </w:rPr>
              <w:t>Ranman </w:t>
            </w:r>
            <w:r>
              <w:rPr>
                <w:sz w:val="24"/>
              </w:rPr>
              <w:t>10 SC</w:t>
            </w:r>
          </w:p>
        </w:tc>
        <w:tc>
          <w:tcPr>
            <w:tcW w:w="5223" w:type="dxa"/>
          </w:tcPr>
          <w:p>
            <w:pPr>
              <w:pStyle w:val="TableParagraph"/>
              <w:spacing w:line="270" w:lineRule="atLeast"/>
              <w:ind w:left="110"/>
              <w:rPr>
                <w:sz w:val="24"/>
              </w:rPr>
            </w:pPr>
            <w:r>
              <w:rPr>
                <w:sz w:val="24"/>
              </w:rPr>
              <w:t>sương</w:t>
            </w:r>
            <w:r>
              <w:rPr>
                <w:spacing w:val="-5"/>
                <w:sz w:val="24"/>
              </w:rPr>
              <w:t> </w:t>
            </w:r>
            <w:r>
              <w:rPr>
                <w:sz w:val="24"/>
              </w:rPr>
              <w:t>mai/</w:t>
            </w:r>
            <w:r>
              <w:rPr>
                <w:spacing w:val="-5"/>
                <w:sz w:val="24"/>
              </w:rPr>
              <w:t> </w:t>
            </w:r>
            <w:r>
              <w:rPr>
                <w:sz w:val="24"/>
              </w:rPr>
              <w:t>cà</w:t>
            </w:r>
            <w:r>
              <w:rPr>
                <w:spacing w:val="-6"/>
                <w:sz w:val="24"/>
              </w:rPr>
              <w:t> </w:t>
            </w:r>
            <w:r>
              <w:rPr>
                <w:sz w:val="24"/>
              </w:rPr>
              <w:t>chua,</w:t>
            </w:r>
            <w:r>
              <w:rPr>
                <w:spacing w:val="-5"/>
                <w:sz w:val="24"/>
              </w:rPr>
              <w:t> </w:t>
            </w:r>
            <w:r>
              <w:rPr>
                <w:sz w:val="24"/>
              </w:rPr>
              <w:t>nho,</w:t>
            </w:r>
            <w:r>
              <w:rPr>
                <w:spacing w:val="-3"/>
                <w:sz w:val="24"/>
              </w:rPr>
              <w:t> </w:t>
            </w:r>
            <w:r>
              <w:rPr>
                <w:sz w:val="24"/>
              </w:rPr>
              <w:t>dưa</w:t>
            </w:r>
            <w:r>
              <w:rPr>
                <w:spacing w:val="-6"/>
                <w:sz w:val="24"/>
              </w:rPr>
              <w:t> </w:t>
            </w:r>
            <w:r>
              <w:rPr>
                <w:sz w:val="24"/>
              </w:rPr>
              <w:t>hấu,</w:t>
            </w:r>
            <w:r>
              <w:rPr>
                <w:spacing w:val="-5"/>
                <w:sz w:val="24"/>
              </w:rPr>
              <w:t> </w:t>
            </w:r>
            <w:r>
              <w:rPr>
                <w:sz w:val="24"/>
              </w:rPr>
              <w:t>khoai</w:t>
            </w:r>
            <w:r>
              <w:rPr>
                <w:spacing w:val="-5"/>
                <w:sz w:val="24"/>
              </w:rPr>
              <w:t> </w:t>
            </w:r>
            <w:r>
              <w:rPr>
                <w:sz w:val="24"/>
              </w:rPr>
              <w:t>môn;</w:t>
            </w:r>
            <w:r>
              <w:rPr>
                <w:spacing w:val="-5"/>
                <w:sz w:val="24"/>
              </w:rPr>
              <w:t> </w:t>
            </w:r>
            <w:r>
              <w:rPr>
                <w:sz w:val="24"/>
              </w:rPr>
              <w:t>giả sương mai/ dưa chuột.</w:t>
            </w:r>
          </w:p>
        </w:tc>
        <w:tc>
          <w:tcPr>
            <w:tcW w:w="3353" w:type="dxa"/>
          </w:tcPr>
          <w:p>
            <w:pPr>
              <w:pStyle w:val="TableParagraph"/>
              <w:spacing w:line="270" w:lineRule="atLeast"/>
              <w:ind w:left="1418"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ind w:left="23" w:right="3"/>
              <w:jc w:val="center"/>
              <w:rPr>
                <w:sz w:val="24"/>
              </w:rPr>
            </w:pPr>
            <w:r>
              <w:rPr>
                <w:sz w:val="24"/>
              </w:rPr>
              <w:t>Shield-fast</w:t>
            </w:r>
            <w:r>
              <w:rPr>
                <w:spacing w:val="-3"/>
                <w:sz w:val="24"/>
              </w:rPr>
              <w:t> </w:t>
            </w:r>
            <w:r>
              <w:rPr>
                <w:spacing w:val="-2"/>
                <w:sz w:val="24"/>
              </w:rPr>
              <w:t>200SC</w:t>
            </w:r>
          </w:p>
        </w:tc>
        <w:tc>
          <w:tcPr>
            <w:tcW w:w="5223" w:type="dxa"/>
          </w:tcPr>
          <w:p>
            <w:pPr>
              <w:pStyle w:val="TableParagraph"/>
              <w:ind w:left="110"/>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76" w:lineRule="exact"/>
              <w:ind w:left="1341" w:right="345" w:hanging="951"/>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SX</w:t>
            </w:r>
            <w:r>
              <w:rPr>
                <w:spacing w:val="-7"/>
                <w:sz w:val="24"/>
              </w:rPr>
              <w:t> </w:t>
            </w:r>
            <w:r>
              <w:rPr>
                <w:sz w:val="24"/>
              </w:rPr>
              <w:t>và</w:t>
            </w:r>
            <w:r>
              <w:rPr>
                <w:spacing w:val="-8"/>
                <w:sz w:val="24"/>
              </w:rPr>
              <w:t> </w:t>
            </w:r>
            <w:r>
              <w:rPr>
                <w:sz w:val="24"/>
              </w:rPr>
              <w:t>TM </w:t>
            </w:r>
            <w:r>
              <w:rPr>
                <w:spacing w:val="-4"/>
                <w:sz w:val="24"/>
              </w:rPr>
              <w:t>RVAC</w:t>
            </w:r>
          </w:p>
        </w:tc>
      </w:tr>
      <w:tr>
        <w:trPr>
          <w:trHeight w:val="550"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74" w:lineRule="exact"/>
              <w:ind w:left="23" w:right="3"/>
              <w:jc w:val="center"/>
              <w:rPr>
                <w:sz w:val="24"/>
              </w:rPr>
            </w:pPr>
            <w:r>
              <w:rPr>
                <w:sz w:val="24"/>
              </w:rPr>
              <w:t>Sirocco</w:t>
            </w:r>
            <w:r>
              <w:rPr>
                <w:spacing w:val="-3"/>
                <w:sz w:val="24"/>
              </w:rPr>
              <w:t> </w:t>
            </w:r>
            <w:r>
              <w:rPr>
                <w:spacing w:val="-2"/>
                <w:sz w:val="24"/>
              </w:rPr>
              <w:t>100SC</w:t>
            </w:r>
          </w:p>
        </w:tc>
        <w:tc>
          <w:tcPr>
            <w:tcW w:w="5223" w:type="dxa"/>
          </w:tcPr>
          <w:p>
            <w:pPr>
              <w:pStyle w:val="TableParagraph"/>
              <w:spacing w:line="274" w:lineRule="exact"/>
              <w:ind w:left="110"/>
              <w:rPr>
                <w:sz w:val="24"/>
              </w:rPr>
            </w:pPr>
            <w:r>
              <w:rPr>
                <w:sz w:val="24"/>
              </w:rPr>
              <w:t>sương mai/hoa </w:t>
            </w:r>
            <w:r>
              <w:rPr>
                <w:spacing w:val="-4"/>
                <w:sz w:val="24"/>
              </w:rPr>
              <w:t>hồng</w:t>
            </w:r>
          </w:p>
        </w:tc>
        <w:tc>
          <w:tcPr>
            <w:tcW w:w="3353" w:type="dxa"/>
          </w:tcPr>
          <w:p>
            <w:pPr>
              <w:pStyle w:val="TableParagraph"/>
              <w:spacing w:line="276" w:lineRule="exact"/>
              <w:ind w:left="1236" w:hanging="107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Liên</w:t>
            </w:r>
            <w:r>
              <w:rPr>
                <w:spacing w:val="-7"/>
                <w:sz w:val="24"/>
              </w:rPr>
              <w:t> </w:t>
            </w:r>
            <w:r>
              <w:rPr>
                <w:sz w:val="24"/>
              </w:rPr>
              <w:t>doanh</w:t>
            </w:r>
            <w:r>
              <w:rPr>
                <w:spacing w:val="-7"/>
                <w:sz w:val="24"/>
              </w:rPr>
              <w:t> </w:t>
            </w:r>
            <w:r>
              <w:rPr>
                <w:sz w:val="24"/>
              </w:rPr>
              <w:t>quốc</w:t>
            </w:r>
            <w:r>
              <w:rPr>
                <w:spacing w:val="-7"/>
                <w:sz w:val="24"/>
              </w:rPr>
              <w:t> </w:t>
            </w:r>
            <w:r>
              <w:rPr>
                <w:sz w:val="24"/>
              </w:rPr>
              <w:t>tế </w:t>
            </w:r>
            <w:r>
              <w:rPr>
                <w:spacing w:val="-2"/>
                <w:sz w:val="24"/>
              </w:rPr>
              <w:t>Fujimoto</w:t>
            </w:r>
          </w:p>
        </w:tc>
      </w:tr>
      <w:tr>
        <w:trPr>
          <w:trHeight w:val="550" w:hRule="atLeast"/>
        </w:trPr>
        <w:tc>
          <w:tcPr>
            <w:tcW w:w="707" w:type="dxa"/>
            <w:vMerge/>
            <w:tcBorders>
              <w:top w:val="nil"/>
              <w:left w:val="single" w:sz="4" w:space="0" w:color="000000"/>
              <w:bottom w:val="single" w:sz="4" w:space="0" w:color="000000"/>
              <w:right w:val="single" w:sz="4" w:space="0" w:color="000000"/>
            </w:tcBorders>
          </w:tcPr>
          <w:p>
            <w:pPr>
              <w:rPr>
                <w:sz w:val="2"/>
                <w:szCs w:val="2"/>
              </w:rPr>
            </w:pPr>
          </w:p>
        </w:tc>
        <w:tc>
          <w:tcPr>
            <w:tcW w:w="2978" w:type="dxa"/>
            <w:vMerge/>
            <w:tcBorders>
              <w:top w:val="nil"/>
              <w:left w:val="single" w:sz="4" w:space="0" w:color="000000"/>
              <w:bottom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74" w:lineRule="exact"/>
              <w:ind w:left="23" w:right="5"/>
              <w:jc w:val="center"/>
              <w:rPr>
                <w:sz w:val="24"/>
              </w:rPr>
            </w:pPr>
            <w:r>
              <w:rPr>
                <w:sz w:val="24"/>
              </w:rPr>
              <w:t>Valent</w:t>
            </w:r>
            <w:r>
              <w:rPr>
                <w:spacing w:val="-2"/>
                <w:sz w:val="24"/>
              </w:rPr>
              <w:t> </w:t>
            </w:r>
            <w:r>
              <w:rPr>
                <w:spacing w:val="-4"/>
                <w:sz w:val="24"/>
              </w:rPr>
              <w:t>20SC</w:t>
            </w:r>
          </w:p>
        </w:tc>
        <w:tc>
          <w:tcPr>
            <w:tcW w:w="5223" w:type="dxa"/>
          </w:tcPr>
          <w:p>
            <w:pPr>
              <w:pStyle w:val="TableParagraph"/>
              <w:spacing w:line="274" w:lineRule="exact"/>
              <w:ind w:left="110"/>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spacing w:line="276" w:lineRule="exact"/>
              <w:ind w:left="1243" w:hanging="1116"/>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Môi</w:t>
            </w:r>
            <w:r>
              <w:rPr>
                <w:spacing w:val="-8"/>
                <w:sz w:val="24"/>
              </w:rPr>
              <w:t> </w:t>
            </w:r>
            <w:r>
              <w:rPr>
                <w:sz w:val="24"/>
              </w:rPr>
              <w:t>trường</w:t>
            </w:r>
            <w:r>
              <w:rPr>
                <w:spacing w:val="-6"/>
                <w:sz w:val="24"/>
              </w:rPr>
              <w:t> </w:t>
            </w:r>
            <w:r>
              <w:rPr>
                <w:sz w:val="24"/>
              </w:rPr>
              <w:t>Quốc</w:t>
            </w:r>
            <w:r>
              <w:rPr>
                <w:spacing w:val="-7"/>
                <w:sz w:val="24"/>
              </w:rPr>
              <w:t> </w:t>
            </w:r>
            <w:r>
              <w:rPr>
                <w:sz w:val="24"/>
              </w:rPr>
              <w:t>tế </w:t>
            </w:r>
            <w:r>
              <w:rPr>
                <w:spacing w:val="-2"/>
                <w:sz w:val="24"/>
              </w:rPr>
              <w:t>Rainbow</w:t>
            </w:r>
          </w:p>
        </w:tc>
      </w:tr>
      <w:tr>
        <w:trPr>
          <w:trHeight w:val="552" w:hRule="atLeast"/>
        </w:trPr>
        <w:tc>
          <w:tcPr>
            <w:tcW w:w="707" w:type="dxa"/>
            <w:tcBorders>
              <w:top w:val="single" w:sz="4" w:space="0" w:color="000000"/>
            </w:tcBorders>
          </w:tcPr>
          <w:p>
            <w:pPr>
              <w:pStyle w:val="TableParagraph"/>
              <w:ind w:left="98"/>
              <w:rPr>
                <w:sz w:val="24"/>
              </w:rPr>
            </w:pPr>
            <w:r>
              <w:rPr>
                <w:spacing w:val="-5"/>
                <w:sz w:val="24"/>
              </w:rPr>
              <w:t>220</w:t>
            </w:r>
          </w:p>
        </w:tc>
        <w:tc>
          <w:tcPr>
            <w:tcW w:w="2978" w:type="dxa"/>
            <w:tcBorders>
              <w:top w:val="single" w:sz="4" w:space="0" w:color="000000"/>
            </w:tcBorders>
          </w:tcPr>
          <w:p>
            <w:pPr>
              <w:pStyle w:val="TableParagraph"/>
              <w:spacing w:line="276" w:lineRule="exact"/>
              <w:ind w:left="109"/>
              <w:rPr>
                <w:sz w:val="24"/>
              </w:rPr>
            </w:pPr>
            <w:r>
              <w:rPr>
                <w:sz w:val="24"/>
              </w:rPr>
              <w:t>Cyazofamid</w:t>
            </w:r>
            <w:r>
              <w:rPr>
                <w:spacing w:val="-13"/>
                <w:sz w:val="24"/>
              </w:rPr>
              <w:t> </w:t>
            </w:r>
            <w:r>
              <w:rPr>
                <w:sz w:val="24"/>
              </w:rPr>
              <w:t>85</w:t>
            </w:r>
            <w:r>
              <w:rPr>
                <w:spacing w:val="-13"/>
                <w:sz w:val="24"/>
              </w:rPr>
              <w:t> </w:t>
            </w:r>
            <w:r>
              <w:rPr>
                <w:sz w:val="24"/>
              </w:rPr>
              <w:t>g/l</w:t>
            </w:r>
            <w:r>
              <w:rPr>
                <w:spacing w:val="-13"/>
                <w:sz w:val="24"/>
              </w:rPr>
              <w:t> </w:t>
            </w:r>
            <w:r>
              <w:rPr>
                <w:sz w:val="24"/>
              </w:rPr>
              <w:t>+ Cymoxanil 170 g/l</w:t>
            </w:r>
          </w:p>
        </w:tc>
        <w:tc>
          <w:tcPr>
            <w:tcW w:w="2647" w:type="dxa"/>
          </w:tcPr>
          <w:p>
            <w:pPr>
              <w:pStyle w:val="TableParagraph"/>
              <w:ind w:left="24" w:right="7"/>
              <w:jc w:val="center"/>
              <w:rPr>
                <w:sz w:val="24"/>
              </w:rPr>
            </w:pPr>
            <w:r>
              <w:rPr>
                <w:sz w:val="24"/>
              </w:rPr>
              <w:t>Pilarzox</w:t>
            </w:r>
            <w:r>
              <w:rPr>
                <w:spacing w:val="-3"/>
                <w:sz w:val="24"/>
              </w:rPr>
              <w:t> </w:t>
            </w:r>
            <w:r>
              <w:rPr>
                <w:spacing w:val="-2"/>
                <w:sz w:val="24"/>
              </w:rPr>
              <w:t>255SC</w:t>
            </w:r>
          </w:p>
        </w:tc>
        <w:tc>
          <w:tcPr>
            <w:tcW w:w="5223" w:type="dxa"/>
          </w:tcPr>
          <w:p>
            <w:pPr>
              <w:pStyle w:val="TableParagraph"/>
              <w:ind w:left="110"/>
              <w:rPr>
                <w:sz w:val="24"/>
              </w:rPr>
            </w:pPr>
            <w:r>
              <w:rPr>
                <w:sz w:val="24"/>
              </w:rPr>
              <w:t>sương</w:t>
            </w:r>
            <w:r>
              <w:rPr>
                <w:spacing w:val="-1"/>
                <w:sz w:val="24"/>
              </w:rPr>
              <w:t> </w:t>
            </w:r>
            <w:r>
              <w:rPr>
                <w:sz w:val="24"/>
              </w:rPr>
              <w:t>mai/ khoai </w:t>
            </w:r>
            <w:r>
              <w:rPr>
                <w:spacing w:val="-5"/>
                <w:sz w:val="24"/>
              </w:rPr>
              <w:t>tây</w:t>
            </w:r>
          </w:p>
        </w:tc>
        <w:tc>
          <w:tcPr>
            <w:tcW w:w="3353" w:type="dxa"/>
          </w:tcPr>
          <w:p>
            <w:pPr>
              <w:pStyle w:val="TableParagraph"/>
              <w:ind w:left="63" w:right="52"/>
              <w:jc w:val="center"/>
              <w:rPr>
                <w:sz w:val="24"/>
              </w:rPr>
            </w:pPr>
            <w:r>
              <w:rPr>
                <w:sz w:val="24"/>
              </w:rPr>
              <w:t>Pilarquim</w:t>
            </w:r>
            <w:r>
              <w:rPr>
                <w:spacing w:val="-1"/>
                <w:sz w:val="24"/>
              </w:rPr>
              <w:t> </w:t>
            </w:r>
            <w:r>
              <w:rPr>
                <w:sz w:val="24"/>
              </w:rPr>
              <w:t>(Shanghai)</w:t>
            </w:r>
            <w:r>
              <w:rPr>
                <w:spacing w:val="-1"/>
                <w:sz w:val="24"/>
              </w:rPr>
              <w:t> </w:t>
            </w:r>
            <w:r>
              <w:rPr>
                <w:sz w:val="24"/>
              </w:rPr>
              <w:t>Co.,</w:t>
            </w:r>
            <w:r>
              <w:rPr>
                <w:spacing w:val="-1"/>
                <w:sz w:val="24"/>
              </w:rPr>
              <w:t> </w:t>
            </w:r>
            <w:r>
              <w:rPr>
                <w:spacing w:val="-5"/>
                <w:sz w:val="24"/>
              </w:rPr>
              <w:t>Ltd</w:t>
            </w:r>
          </w:p>
        </w:tc>
      </w:tr>
      <w:tr>
        <w:trPr>
          <w:trHeight w:val="551" w:hRule="atLeast"/>
        </w:trPr>
        <w:tc>
          <w:tcPr>
            <w:tcW w:w="707" w:type="dxa"/>
          </w:tcPr>
          <w:p>
            <w:pPr>
              <w:pStyle w:val="TableParagraph"/>
              <w:ind w:left="98"/>
              <w:rPr>
                <w:sz w:val="24"/>
              </w:rPr>
            </w:pPr>
            <w:r>
              <w:rPr>
                <w:spacing w:val="-5"/>
                <w:sz w:val="24"/>
              </w:rPr>
              <w:t>221</w:t>
            </w:r>
          </w:p>
        </w:tc>
        <w:tc>
          <w:tcPr>
            <w:tcW w:w="2978" w:type="dxa"/>
          </w:tcPr>
          <w:p>
            <w:pPr>
              <w:pStyle w:val="TableParagraph"/>
              <w:ind w:left="109"/>
              <w:rPr>
                <w:sz w:val="24"/>
              </w:rPr>
            </w:pPr>
            <w:r>
              <w:rPr>
                <w:sz w:val="24"/>
              </w:rPr>
              <w:t>Cyazofamid</w:t>
            </w:r>
            <w:r>
              <w:rPr>
                <w:spacing w:val="-3"/>
                <w:sz w:val="24"/>
              </w:rPr>
              <w:t> </w:t>
            </w:r>
            <w:r>
              <w:rPr>
                <w:sz w:val="24"/>
              </w:rPr>
              <w:t>8%</w:t>
            </w:r>
            <w:r>
              <w:rPr>
                <w:spacing w:val="-2"/>
                <w:sz w:val="24"/>
              </w:rPr>
              <w:t> </w:t>
            </w:r>
            <w:r>
              <w:rPr>
                <w:spacing w:val="-10"/>
                <w:sz w:val="24"/>
              </w:rPr>
              <w:t>+</w:t>
            </w:r>
          </w:p>
          <w:p>
            <w:pPr>
              <w:pStyle w:val="TableParagraph"/>
              <w:spacing w:line="257" w:lineRule="exact"/>
              <w:ind w:left="109"/>
              <w:rPr>
                <w:sz w:val="24"/>
              </w:rPr>
            </w:pPr>
            <w:r>
              <w:rPr>
                <w:sz w:val="24"/>
              </w:rPr>
              <w:t>Dimethomorph </w:t>
            </w:r>
            <w:r>
              <w:rPr>
                <w:spacing w:val="-5"/>
                <w:sz w:val="24"/>
              </w:rPr>
              <w:t>32%</w:t>
            </w:r>
          </w:p>
        </w:tc>
        <w:tc>
          <w:tcPr>
            <w:tcW w:w="2647" w:type="dxa"/>
          </w:tcPr>
          <w:p>
            <w:pPr>
              <w:pStyle w:val="TableParagraph"/>
              <w:ind w:left="24" w:right="6"/>
              <w:jc w:val="center"/>
              <w:rPr>
                <w:sz w:val="24"/>
              </w:rPr>
            </w:pPr>
            <w:r>
              <w:rPr>
                <w:sz w:val="24"/>
              </w:rPr>
              <w:t>Akita-Konho</w:t>
            </w:r>
            <w:r>
              <w:rPr>
                <w:spacing w:val="-2"/>
                <w:sz w:val="24"/>
              </w:rPr>
              <w:t> </w:t>
            </w:r>
            <w:r>
              <w:rPr>
                <w:spacing w:val="-4"/>
                <w:sz w:val="24"/>
              </w:rPr>
              <w:t>40SC</w:t>
            </w:r>
          </w:p>
        </w:tc>
        <w:tc>
          <w:tcPr>
            <w:tcW w:w="5223" w:type="dxa"/>
          </w:tcPr>
          <w:p>
            <w:pPr>
              <w:pStyle w:val="TableParagraph"/>
              <w:ind w:left="110"/>
              <w:rPr>
                <w:sz w:val="24"/>
              </w:rPr>
            </w:pPr>
            <w:r>
              <w:rPr>
                <w:sz w:val="24"/>
              </w:rPr>
              <w:t>sương </w:t>
            </w:r>
            <w:r>
              <w:rPr>
                <w:spacing w:val="-2"/>
                <w:sz w:val="24"/>
              </w:rPr>
              <w:t>mai/vải</w:t>
            </w:r>
          </w:p>
        </w:tc>
        <w:tc>
          <w:tcPr>
            <w:tcW w:w="3353" w:type="dxa"/>
          </w:tcPr>
          <w:p>
            <w:pPr>
              <w:pStyle w:val="TableParagraph"/>
              <w:spacing w:line="276" w:lineRule="exact"/>
              <w:ind w:left="1205"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0" w:hRule="atLeast"/>
        </w:trPr>
        <w:tc>
          <w:tcPr>
            <w:tcW w:w="707" w:type="dxa"/>
          </w:tcPr>
          <w:p>
            <w:pPr>
              <w:pStyle w:val="TableParagraph"/>
              <w:spacing w:line="274" w:lineRule="exact"/>
              <w:ind w:left="98"/>
              <w:rPr>
                <w:sz w:val="24"/>
              </w:rPr>
            </w:pPr>
            <w:r>
              <w:rPr>
                <w:spacing w:val="-5"/>
                <w:sz w:val="24"/>
              </w:rPr>
              <w:t>222</w:t>
            </w:r>
          </w:p>
        </w:tc>
        <w:tc>
          <w:tcPr>
            <w:tcW w:w="2978" w:type="dxa"/>
          </w:tcPr>
          <w:p>
            <w:pPr>
              <w:pStyle w:val="TableParagraph"/>
              <w:spacing w:line="274" w:lineRule="exact"/>
              <w:ind w:left="109"/>
              <w:rPr>
                <w:sz w:val="24"/>
              </w:rPr>
            </w:pPr>
            <w:r>
              <w:rPr>
                <w:sz w:val="24"/>
              </w:rPr>
              <w:t>Cyazofamid</w:t>
            </w:r>
            <w:r>
              <w:rPr>
                <w:spacing w:val="-3"/>
                <w:sz w:val="24"/>
              </w:rPr>
              <w:t> </w:t>
            </w:r>
            <w:r>
              <w:rPr>
                <w:sz w:val="24"/>
              </w:rPr>
              <w:t>8%</w:t>
            </w:r>
            <w:r>
              <w:rPr>
                <w:spacing w:val="-2"/>
                <w:sz w:val="24"/>
              </w:rPr>
              <w:t> </w:t>
            </w:r>
            <w:r>
              <w:rPr>
                <w:spacing w:val="-10"/>
                <w:sz w:val="24"/>
              </w:rPr>
              <w:t>+</w:t>
            </w:r>
          </w:p>
          <w:p>
            <w:pPr>
              <w:pStyle w:val="TableParagraph"/>
              <w:spacing w:line="256" w:lineRule="exact"/>
              <w:ind w:left="109"/>
              <w:rPr>
                <w:sz w:val="24"/>
              </w:rPr>
            </w:pPr>
            <w:r>
              <w:rPr>
                <w:sz w:val="24"/>
              </w:rPr>
              <w:t>Dimethomorph </w:t>
            </w:r>
            <w:r>
              <w:rPr>
                <w:spacing w:val="-5"/>
                <w:sz w:val="24"/>
              </w:rPr>
              <w:t>40%</w:t>
            </w:r>
          </w:p>
        </w:tc>
        <w:tc>
          <w:tcPr>
            <w:tcW w:w="2647" w:type="dxa"/>
          </w:tcPr>
          <w:p>
            <w:pPr>
              <w:pStyle w:val="TableParagraph"/>
              <w:spacing w:line="274" w:lineRule="exact"/>
              <w:ind w:left="24" w:right="6"/>
              <w:jc w:val="center"/>
              <w:rPr>
                <w:sz w:val="24"/>
              </w:rPr>
            </w:pPr>
            <w:r>
              <w:rPr>
                <w:sz w:val="24"/>
              </w:rPr>
              <w:t>NBC-Vixlet</w:t>
            </w:r>
            <w:r>
              <w:rPr>
                <w:spacing w:val="-1"/>
                <w:sz w:val="24"/>
              </w:rPr>
              <w:t> </w:t>
            </w:r>
            <w:r>
              <w:rPr>
                <w:spacing w:val="-4"/>
                <w:sz w:val="24"/>
              </w:rPr>
              <w:t>48SC</w:t>
            </w:r>
          </w:p>
        </w:tc>
        <w:tc>
          <w:tcPr>
            <w:tcW w:w="5223" w:type="dxa"/>
          </w:tcPr>
          <w:p>
            <w:pPr>
              <w:pStyle w:val="TableParagraph"/>
              <w:spacing w:line="274" w:lineRule="exact"/>
              <w:ind w:left="110"/>
              <w:rPr>
                <w:sz w:val="24"/>
              </w:rPr>
            </w:pPr>
            <w:r>
              <w:rPr>
                <w:sz w:val="24"/>
              </w:rPr>
              <w:t>mốc</w:t>
            </w:r>
            <w:r>
              <w:rPr>
                <w:spacing w:val="-3"/>
                <w:sz w:val="24"/>
              </w:rPr>
              <w:t> </w:t>
            </w:r>
            <w:r>
              <w:rPr>
                <w:sz w:val="24"/>
              </w:rPr>
              <w:t>sương/cà</w:t>
            </w:r>
            <w:r>
              <w:rPr>
                <w:spacing w:val="-2"/>
                <w:sz w:val="24"/>
              </w:rPr>
              <w:t> </w:t>
            </w:r>
            <w:r>
              <w:rPr>
                <w:spacing w:val="-4"/>
                <w:sz w:val="24"/>
              </w:rPr>
              <w:t>chua</w:t>
            </w:r>
          </w:p>
        </w:tc>
        <w:tc>
          <w:tcPr>
            <w:tcW w:w="3353" w:type="dxa"/>
          </w:tcPr>
          <w:p>
            <w:pPr>
              <w:pStyle w:val="TableParagraph"/>
              <w:spacing w:line="274" w:lineRule="exact"/>
              <w:ind w:left="63" w:right="53"/>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7" w:type="dxa"/>
            <w:vMerge w:val="restart"/>
          </w:tcPr>
          <w:p>
            <w:pPr>
              <w:pStyle w:val="TableParagraph"/>
              <w:ind w:left="98"/>
              <w:rPr>
                <w:sz w:val="24"/>
              </w:rPr>
            </w:pPr>
            <w:r>
              <w:rPr>
                <w:spacing w:val="-5"/>
                <w:sz w:val="24"/>
              </w:rPr>
              <w:t>223</w:t>
            </w:r>
          </w:p>
        </w:tc>
        <w:tc>
          <w:tcPr>
            <w:tcW w:w="2978" w:type="dxa"/>
            <w:vMerge w:val="restart"/>
          </w:tcPr>
          <w:p>
            <w:pPr>
              <w:pStyle w:val="TableParagraph"/>
              <w:ind w:left="109"/>
              <w:rPr>
                <w:sz w:val="24"/>
              </w:rPr>
            </w:pPr>
            <w:r>
              <w:rPr>
                <w:sz w:val="24"/>
              </w:rPr>
              <w:t>Cyazofamid</w:t>
            </w:r>
            <w:r>
              <w:rPr>
                <w:spacing w:val="-2"/>
                <w:sz w:val="24"/>
              </w:rPr>
              <w:t> </w:t>
            </w:r>
            <w:r>
              <w:rPr>
                <w:sz w:val="24"/>
              </w:rPr>
              <w:t>10%</w:t>
            </w:r>
            <w:r>
              <w:rPr>
                <w:spacing w:val="57"/>
                <w:sz w:val="24"/>
              </w:rPr>
              <w:t> </w:t>
            </w:r>
            <w:r>
              <w:rPr>
                <w:spacing w:val="-10"/>
                <w:sz w:val="24"/>
              </w:rPr>
              <w:t>+</w:t>
            </w:r>
          </w:p>
          <w:p>
            <w:pPr>
              <w:pStyle w:val="TableParagraph"/>
              <w:spacing w:line="240" w:lineRule="auto"/>
              <w:ind w:left="109"/>
              <w:rPr>
                <w:sz w:val="24"/>
              </w:rPr>
            </w:pPr>
            <w:r>
              <w:rPr>
                <w:sz w:val="24"/>
              </w:rPr>
              <w:t>Dimethomorph </w:t>
            </w:r>
            <w:r>
              <w:rPr>
                <w:spacing w:val="-5"/>
                <w:sz w:val="24"/>
              </w:rPr>
              <w:t>30%</w:t>
            </w:r>
          </w:p>
        </w:tc>
        <w:tc>
          <w:tcPr>
            <w:tcW w:w="2647" w:type="dxa"/>
          </w:tcPr>
          <w:p>
            <w:pPr>
              <w:pStyle w:val="TableParagraph"/>
              <w:ind w:left="24" w:right="6"/>
              <w:jc w:val="center"/>
              <w:rPr>
                <w:sz w:val="24"/>
              </w:rPr>
            </w:pPr>
            <w:r>
              <w:rPr>
                <w:sz w:val="24"/>
              </w:rPr>
              <w:t>Boocpha</w:t>
            </w:r>
            <w:r>
              <w:rPr>
                <w:spacing w:val="-2"/>
                <w:sz w:val="24"/>
              </w:rPr>
              <w:t> </w:t>
            </w:r>
            <w:r>
              <w:rPr>
                <w:spacing w:val="-4"/>
                <w:sz w:val="24"/>
              </w:rPr>
              <w:t>40SC</w:t>
            </w:r>
          </w:p>
        </w:tc>
        <w:tc>
          <w:tcPr>
            <w:tcW w:w="5223" w:type="dxa"/>
          </w:tcPr>
          <w:p>
            <w:pPr>
              <w:pStyle w:val="TableParagraph"/>
              <w:ind w:left="110"/>
              <w:rPr>
                <w:sz w:val="24"/>
              </w:rPr>
            </w:pPr>
            <w:r>
              <w:rPr>
                <w:sz w:val="24"/>
              </w:rPr>
              <w:t>giả</w:t>
            </w:r>
            <w:r>
              <w:rPr>
                <w:spacing w:val="-1"/>
                <w:sz w:val="24"/>
              </w:rPr>
              <w:t> </w:t>
            </w:r>
            <w:r>
              <w:rPr>
                <w:sz w:val="24"/>
              </w:rPr>
              <w:t>sương mai/dưa</w:t>
            </w:r>
            <w:r>
              <w:rPr>
                <w:spacing w:val="-1"/>
                <w:sz w:val="24"/>
              </w:rPr>
              <w:t> </w:t>
            </w:r>
            <w:r>
              <w:rPr>
                <w:spacing w:val="-5"/>
                <w:sz w:val="24"/>
              </w:rPr>
              <w:t>hấu</w:t>
            </w:r>
          </w:p>
        </w:tc>
        <w:tc>
          <w:tcPr>
            <w:tcW w:w="3353" w:type="dxa"/>
          </w:tcPr>
          <w:p>
            <w:pPr>
              <w:pStyle w:val="TableParagraph"/>
              <w:spacing w:line="276" w:lineRule="exact"/>
              <w:ind w:left="1461"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2" w:hRule="atLeast"/>
        </w:trPr>
        <w:tc>
          <w:tcPr>
            <w:tcW w:w="707" w:type="dxa"/>
            <w:vMerge/>
            <w:tcBorders>
              <w:top w:val="nil"/>
            </w:tcBorders>
          </w:tcPr>
          <w:p>
            <w:pPr>
              <w:rPr>
                <w:sz w:val="2"/>
                <w:szCs w:val="2"/>
              </w:rPr>
            </w:pPr>
          </w:p>
        </w:tc>
        <w:tc>
          <w:tcPr>
            <w:tcW w:w="2978" w:type="dxa"/>
            <w:vMerge/>
            <w:tcBorders>
              <w:top w:val="nil"/>
            </w:tcBorders>
          </w:tcPr>
          <w:p>
            <w:pPr>
              <w:rPr>
                <w:sz w:val="2"/>
                <w:szCs w:val="2"/>
              </w:rPr>
            </w:pPr>
          </w:p>
        </w:tc>
        <w:tc>
          <w:tcPr>
            <w:tcW w:w="2647" w:type="dxa"/>
          </w:tcPr>
          <w:p>
            <w:pPr>
              <w:pStyle w:val="TableParagraph"/>
              <w:spacing w:line="240" w:lineRule="auto"/>
              <w:ind w:left="24" w:right="6"/>
              <w:jc w:val="center"/>
              <w:rPr>
                <w:sz w:val="24"/>
              </w:rPr>
            </w:pPr>
            <w:r>
              <w:rPr>
                <w:sz w:val="24"/>
              </w:rPr>
              <w:t>Cymobgo </w:t>
            </w:r>
            <w:r>
              <w:rPr>
                <w:spacing w:val="-4"/>
                <w:sz w:val="24"/>
              </w:rPr>
              <w:t>40SC</w:t>
            </w:r>
          </w:p>
        </w:tc>
        <w:tc>
          <w:tcPr>
            <w:tcW w:w="5223" w:type="dxa"/>
          </w:tcPr>
          <w:p>
            <w:pPr>
              <w:pStyle w:val="TableParagraph"/>
              <w:spacing w:line="240" w:lineRule="auto"/>
              <w:ind w:left="110"/>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4" w:lineRule="exact"/>
              <w:ind w:left="902" w:right="345" w:hanging="18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Nam Hải Group</w:t>
            </w:r>
          </w:p>
        </w:tc>
      </w:tr>
    </w:tbl>
    <w:p>
      <w:pPr>
        <w:spacing w:after="0" w:line="274"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Borders>
              <w:left w:val="single" w:sz="6" w:space="0" w:color="000000"/>
              <w:bottom w:val="single" w:sz="6" w:space="0" w:color="000000"/>
              <w:right w:val="single" w:sz="6" w:space="0" w:color="000000"/>
            </w:tcBorders>
          </w:tcPr>
          <w:p>
            <w:pPr>
              <w:pStyle w:val="TableParagraph"/>
              <w:ind w:left="98"/>
              <w:rPr>
                <w:sz w:val="24"/>
              </w:rPr>
            </w:pPr>
            <w:r>
              <w:rPr>
                <w:spacing w:val="-5"/>
                <w:sz w:val="24"/>
              </w:rPr>
              <w:t>224</w:t>
            </w:r>
          </w:p>
        </w:tc>
        <w:tc>
          <w:tcPr>
            <w:tcW w:w="2976" w:type="dxa"/>
            <w:tcBorders>
              <w:left w:val="single" w:sz="6" w:space="0" w:color="000000"/>
              <w:bottom w:val="single" w:sz="6" w:space="0" w:color="000000"/>
              <w:right w:val="single" w:sz="6" w:space="0" w:color="000000"/>
            </w:tcBorders>
          </w:tcPr>
          <w:p>
            <w:pPr>
              <w:pStyle w:val="TableParagraph"/>
              <w:rPr>
                <w:sz w:val="24"/>
              </w:rPr>
            </w:pPr>
            <w:r>
              <w:rPr>
                <w:sz w:val="24"/>
              </w:rPr>
              <w:t>Cyazofamid</w:t>
            </w:r>
            <w:r>
              <w:rPr>
                <w:spacing w:val="-3"/>
                <w:sz w:val="24"/>
              </w:rPr>
              <w:t> </w:t>
            </w:r>
            <w:r>
              <w:rPr>
                <w:sz w:val="24"/>
              </w:rPr>
              <w:t>5%</w:t>
            </w:r>
            <w:r>
              <w:rPr>
                <w:spacing w:val="-2"/>
                <w:sz w:val="24"/>
              </w:rPr>
              <w:t> </w:t>
            </w:r>
            <w:r>
              <w:rPr>
                <w:spacing w:val="-10"/>
                <w:sz w:val="24"/>
              </w:rPr>
              <w:t>+</w:t>
            </w:r>
          </w:p>
          <w:p>
            <w:pPr>
              <w:pStyle w:val="TableParagraph"/>
              <w:spacing w:line="257" w:lineRule="exact"/>
              <w:rPr>
                <w:sz w:val="24"/>
              </w:rPr>
            </w:pPr>
            <w:r>
              <w:rPr>
                <w:sz w:val="24"/>
              </w:rPr>
              <w:t>Fluazinam</w:t>
            </w:r>
            <w:r>
              <w:rPr>
                <w:spacing w:val="-4"/>
                <w:sz w:val="24"/>
              </w:rPr>
              <w:t> </w:t>
            </w:r>
            <w:r>
              <w:rPr>
                <w:spacing w:val="-5"/>
                <w:sz w:val="24"/>
              </w:rPr>
              <w:t>25%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2"/>
              <w:jc w:val="center"/>
              <w:rPr>
                <w:sz w:val="24"/>
              </w:rPr>
            </w:pPr>
            <w:r>
              <w:rPr>
                <w:sz w:val="24"/>
              </w:rPr>
              <w:t>Pickup </w:t>
            </w:r>
            <w:r>
              <w:rPr>
                <w:spacing w:val="-4"/>
                <w:sz w:val="24"/>
              </w:rPr>
              <w:t>30SC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đốm đen/hoa</w:t>
            </w:r>
            <w:r>
              <w:rPr>
                <w:spacing w:val="-1"/>
                <w:sz w:val="24"/>
              </w:rPr>
              <w:t>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98"/>
              <w:rPr>
                <w:sz w:val="24"/>
              </w:rPr>
            </w:pPr>
            <w:r>
              <w:rPr>
                <w:spacing w:val="-5"/>
                <w:sz w:val="24"/>
              </w:rPr>
              <w:t>225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Cyazofamid 100 g/l + Flumorph</w:t>
            </w:r>
            <w:r>
              <w:rPr>
                <w:spacing w:val="-13"/>
                <w:sz w:val="24"/>
              </w:rPr>
              <w:t> </w:t>
            </w:r>
            <w:r>
              <w:rPr>
                <w:sz w:val="24"/>
              </w:rPr>
              <w:t>(min</w:t>
            </w:r>
            <w:r>
              <w:rPr>
                <w:spacing w:val="-13"/>
                <w:sz w:val="24"/>
              </w:rPr>
              <w:t> </w:t>
            </w:r>
            <w:r>
              <w:rPr>
                <w:sz w:val="24"/>
              </w:rPr>
              <w:t>96%)</w:t>
            </w:r>
            <w:r>
              <w:rPr>
                <w:spacing w:val="-14"/>
                <w:sz w:val="24"/>
              </w:rPr>
              <w:t> </w:t>
            </w:r>
            <w:r>
              <w:rPr>
                <w:sz w:val="24"/>
              </w:rPr>
              <w:t>200g/l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7"/>
              <w:jc w:val="center"/>
              <w:rPr>
                <w:sz w:val="24"/>
              </w:rPr>
            </w:pPr>
            <w:r>
              <w:rPr>
                <w:sz w:val="24"/>
              </w:rPr>
              <w:t>Cyfamo</w:t>
            </w:r>
            <w:r>
              <w:rPr>
                <w:spacing w:val="-2"/>
                <w:sz w:val="24"/>
              </w:rPr>
              <w:t> 300SC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giả</w:t>
            </w:r>
            <w:r>
              <w:rPr>
                <w:spacing w:val="-1"/>
                <w:sz w:val="24"/>
              </w:rPr>
              <w:t> </w:t>
            </w:r>
            <w:r>
              <w:rPr>
                <w:sz w:val="24"/>
              </w:rPr>
              <w:t>sương mai/ dưa</w:t>
            </w:r>
            <w:r>
              <w:rPr>
                <w:spacing w:val="-1"/>
                <w:sz w:val="24"/>
              </w:rPr>
              <w:t> </w:t>
            </w:r>
            <w:r>
              <w:rPr>
                <w:spacing w:val="-2"/>
                <w:sz w:val="24"/>
              </w:rPr>
              <w:t>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226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Cyazofamid</w:t>
            </w:r>
            <w:r>
              <w:rPr>
                <w:spacing w:val="-3"/>
                <w:sz w:val="24"/>
              </w:rPr>
              <w:t> </w:t>
            </w:r>
            <w:r>
              <w:rPr>
                <w:sz w:val="24"/>
              </w:rPr>
              <w:t>10%</w:t>
            </w:r>
            <w:r>
              <w:rPr>
                <w:spacing w:val="-2"/>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20%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Nacybin</w:t>
            </w:r>
            <w:r>
              <w:rPr>
                <w:spacing w:val="-3"/>
                <w:sz w:val="24"/>
              </w:rPr>
              <w:t> </w:t>
            </w:r>
            <w:r>
              <w:rPr>
                <w:spacing w:val="-4"/>
                <w:sz w:val="24"/>
              </w:rPr>
              <w:t>30SC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mốc</w:t>
            </w:r>
            <w:r>
              <w:rPr>
                <w:spacing w:val="-1"/>
                <w:sz w:val="24"/>
              </w:rPr>
              <w:t> </w:t>
            </w:r>
            <w:r>
              <w:rPr>
                <w:sz w:val="24"/>
              </w:rPr>
              <w:t>sương/khoai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6"/>
              <w:jc w:val="center"/>
              <w:rPr>
                <w:sz w:val="24"/>
              </w:rPr>
            </w:pPr>
            <w:r>
              <w:rPr>
                <w:sz w:val="24"/>
              </w:rPr>
              <w:t>Nanjing</w:t>
            </w:r>
            <w:r>
              <w:rPr>
                <w:spacing w:val="-2"/>
                <w:sz w:val="24"/>
              </w:rPr>
              <w:t> </w:t>
            </w:r>
            <w:r>
              <w:rPr>
                <w:sz w:val="24"/>
              </w:rPr>
              <w:t>Agrochemical</w:t>
            </w:r>
            <w:r>
              <w:rPr>
                <w:spacing w:val="-2"/>
                <w:sz w:val="24"/>
              </w:rPr>
              <w:t> </w:t>
            </w:r>
            <w:r>
              <w:rPr>
                <w:sz w:val="24"/>
              </w:rPr>
              <w:t>Co.</w:t>
            </w:r>
            <w:r>
              <w:rPr>
                <w:spacing w:val="-2"/>
                <w:sz w:val="24"/>
              </w:rPr>
              <w:t> </w:t>
            </w:r>
            <w:r>
              <w:rPr>
                <w:spacing w:val="-4"/>
                <w:sz w:val="24"/>
              </w:rPr>
              <w:t>Ltd.</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227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Cyazofamid</w:t>
            </w:r>
            <w:r>
              <w:rPr>
                <w:spacing w:val="-3"/>
                <w:sz w:val="24"/>
              </w:rPr>
              <w:t> </w:t>
            </w:r>
            <w:r>
              <w:rPr>
                <w:sz w:val="24"/>
              </w:rPr>
              <w:t>10%</w:t>
            </w:r>
            <w:r>
              <w:rPr>
                <w:spacing w:val="-2"/>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25%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Globole</w:t>
            </w:r>
            <w:r>
              <w:rPr>
                <w:spacing w:val="-1"/>
                <w:sz w:val="24"/>
              </w:rPr>
              <w:t> </w:t>
            </w:r>
            <w:r>
              <w:rPr>
                <w:sz w:val="24"/>
              </w:rPr>
              <w:t>Master</w:t>
            </w:r>
            <w:r>
              <w:rPr>
                <w:spacing w:val="-2"/>
                <w:sz w:val="24"/>
              </w:rPr>
              <w:t> </w:t>
            </w:r>
            <w:r>
              <w:rPr>
                <w:spacing w:val="-4"/>
                <w:sz w:val="24"/>
              </w:rPr>
              <w:t>35SC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phấn</w:t>
            </w:r>
            <w:r>
              <w:rPr>
                <w:spacing w:val="-4"/>
                <w:sz w:val="24"/>
              </w:rPr>
              <w:t> </w:t>
            </w:r>
            <w:r>
              <w:rPr>
                <w:sz w:val="24"/>
              </w:rPr>
              <w:t>trắng/dưa </w:t>
            </w:r>
            <w:r>
              <w:rPr>
                <w:spacing w:val="-2"/>
                <w:sz w:val="24"/>
              </w:rPr>
              <w:t>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228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706"/>
              <w:rPr>
                <w:sz w:val="24"/>
              </w:rPr>
            </w:pPr>
            <w:r>
              <w:rPr>
                <w:sz w:val="24"/>
              </w:rPr>
              <w:t>Cyazofamid 100g/l + Trifloxystrobin</w:t>
            </w:r>
            <w:r>
              <w:rPr>
                <w:spacing w:val="-1"/>
                <w:sz w:val="24"/>
              </w:rPr>
              <w:t> </w:t>
            </w:r>
            <w:r>
              <w:rPr>
                <w:spacing w:val="-2"/>
                <w:sz w:val="24"/>
              </w:rPr>
              <w:t>250g/l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2"/>
              <w:jc w:val="center"/>
              <w:rPr>
                <w:sz w:val="24"/>
              </w:rPr>
            </w:pPr>
            <w:r>
              <w:rPr>
                <w:sz w:val="24"/>
              </w:rPr>
              <w:t>Cyrobin </w:t>
            </w:r>
            <w:r>
              <w:rPr>
                <w:spacing w:val="-2"/>
                <w:sz w:val="24"/>
              </w:rPr>
              <w:t>350SC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giả</w:t>
            </w:r>
            <w:r>
              <w:rPr>
                <w:spacing w:val="-1"/>
                <w:sz w:val="24"/>
              </w:rPr>
              <w:t> </w:t>
            </w:r>
            <w:r>
              <w:rPr>
                <w:sz w:val="24"/>
              </w:rPr>
              <w:t>sương mai/dưa</w:t>
            </w:r>
            <w:r>
              <w:rPr>
                <w:spacing w:val="-1"/>
                <w:sz w:val="24"/>
              </w:rPr>
              <w:t> </w:t>
            </w:r>
            <w:r>
              <w:rPr>
                <w:spacing w:val="-2"/>
                <w:sz w:val="24"/>
              </w:rPr>
              <w:t>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73" w:right="345" w:hanging="34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BVTV Omega</w:t>
            </w:r>
          </w:p>
        </w:tc>
      </w:tr>
      <w:tr>
        <w:trPr>
          <w:trHeight w:val="55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
              <w:rPr>
                <w:sz w:val="24"/>
              </w:rPr>
            </w:pPr>
            <w:r>
              <w:rPr>
                <w:spacing w:val="-5"/>
                <w:sz w:val="24"/>
              </w:rPr>
              <w:t>229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Cyclobutrifluram</w:t>
            </w:r>
            <w:r>
              <w:rPr>
                <w:spacing w:val="-2"/>
                <w:sz w:val="24"/>
              </w:rPr>
              <w:t> </w:t>
            </w:r>
            <w:r>
              <w:rPr>
                <w:sz w:val="24"/>
              </w:rPr>
              <w:t>(min</w:t>
            </w:r>
            <w:r>
              <w:rPr>
                <w:spacing w:val="-2"/>
                <w:sz w:val="24"/>
              </w:rPr>
              <w:t> </w:t>
            </w:r>
            <w:r>
              <w:rPr>
                <w:spacing w:val="-4"/>
                <w:sz w:val="24"/>
              </w:rPr>
              <w:t>95%)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6"/>
              <w:jc w:val="center"/>
              <w:rPr>
                <w:sz w:val="24"/>
              </w:rPr>
            </w:pPr>
            <w:r>
              <w:rPr>
                <w:sz w:val="24"/>
              </w:rPr>
              <w:t>Vaniva</w:t>
            </w:r>
            <w:r>
              <w:rPr>
                <w:sz w:val="24"/>
                <w:vertAlign w:val="superscript"/>
              </w:rPr>
              <w:t>®</w:t>
            </w:r>
            <w:r>
              <w:rPr>
                <w:spacing w:val="-1"/>
                <w:sz w:val="24"/>
                <w:vertAlign w:val="baseline"/>
              </w:rPr>
              <w:t> </w:t>
            </w:r>
            <w:r>
              <w:rPr>
                <w:sz w:val="24"/>
                <w:vertAlign w:val="baseline"/>
              </w:rPr>
              <w:t>450</w:t>
            </w:r>
            <w:r>
              <w:rPr>
                <w:spacing w:val="-1"/>
                <w:sz w:val="24"/>
                <w:vertAlign w:val="baseline"/>
              </w:rPr>
              <w:t> </w:t>
            </w:r>
            <w:r>
              <w:rPr>
                <w:spacing w:val="-5"/>
                <w:sz w:val="24"/>
                <w:vertAlign w:val="baseline"/>
              </w:rPr>
              <w:t>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tuyến</w:t>
            </w:r>
            <w:r>
              <w:rPr>
                <w:spacing w:val="-1"/>
                <w:sz w:val="24"/>
              </w:rPr>
              <w:t> </w:t>
            </w:r>
            <w:r>
              <w:rPr>
                <w:sz w:val="24"/>
              </w:rPr>
              <w:t>trùng/</w:t>
            </w:r>
            <w:r>
              <w:rPr>
                <w:spacing w:val="-1"/>
                <w:sz w:val="24"/>
              </w:rPr>
              <w:t> </w:t>
            </w:r>
            <w:r>
              <w:rPr>
                <w:sz w:val="24"/>
              </w:rPr>
              <w:t>cà</w:t>
            </w:r>
            <w:r>
              <w:rPr>
                <w:spacing w:val="-2"/>
                <w:sz w:val="24"/>
              </w:rPr>
              <w:t> </w:t>
            </w:r>
            <w:r>
              <w:rPr>
                <w:sz w:val="24"/>
              </w:rPr>
              <w:t>phê,</w:t>
            </w:r>
            <w:r>
              <w:rPr>
                <w:spacing w:val="1"/>
                <w:sz w:val="24"/>
              </w:rPr>
              <w:t> </w:t>
            </w:r>
            <w:r>
              <w:rPr>
                <w:sz w:val="24"/>
              </w:rPr>
              <w:t>cam,</w:t>
            </w:r>
            <w:r>
              <w:rPr>
                <w:spacing w:val="1"/>
                <w:sz w:val="24"/>
              </w:rPr>
              <w:t> </w:t>
            </w:r>
            <w:r>
              <w:rPr>
                <w:sz w:val="24"/>
              </w:rPr>
              <w:t>thanh </w:t>
            </w:r>
            <w:r>
              <w:rPr>
                <w:spacing w:val="-4"/>
                <w:sz w:val="24"/>
              </w:rPr>
              <w:t>long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230</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Cyflufenamid</w:t>
            </w:r>
            <w:r>
              <w:rPr>
                <w:spacing w:val="-4"/>
                <w:sz w:val="24"/>
              </w:rPr>
              <w:t> </w:t>
            </w:r>
            <w:r>
              <w:rPr>
                <w:sz w:val="24"/>
              </w:rPr>
              <w:t>(min</w:t>
            </w:r>
            <w:r>
              <w:rPr>
                <w:spacing w:val="-1"/>
                <w:sz w:val="24"/>
              </w:rPr>
              <w:t> </w:t>
            </w:r>
            <w:r>
              <w:rPr>
                <w:spacing w:val="-4"/>
                <w:sz w:val="24"/>
              </w:rPr>
              <w:t>97%)</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Cyflamid</w:t>
            </w:r>
            <w:r>
              <w:rPr>
                <w:spacing w:val="-2"/>
                <w:sz w:val="24"/>
              </w:rPr>
              <w:t> </w:t>
            </w:r>
            <w:r>
              <w:rPr>
                <w:spacing w:val="-5"/>
                <w:sz w:val="24"/>
              </w:rPr>
              <w:t>5EW</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phấn</w:t>
            </w:r>
            <w:r>
              <w:rPr>
                <w:spacing w:val="-4"/>
                <w:sz w:val="24"/>
              </w:rPr>
              <w:t> </w:t>
            </w:r>
            <w:r>
              <w:rPr>
                <w:sz w:val="24"/>
              </w:rPr>
              <w:t>trắng/dưa </w:t>
            </w:r>
            <w:r>
              <w:rPr>
                <w:spacing w:val="-2"/>
                <w:sz w:val="24"/>
              </w:rPr>
              <w:t>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50" w:hanging="1328"/>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231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Cymoxanil (min 97%)</w:t>
            </w:r>
            <w:r>
              <w:rPr>
                <w:spacing w:val="-2"/>
                <w:sz w:val="24"/>
              </w:rPr>
              <w:t> </w:t>
            </w:r>
            <w:r>
              <w:rPr>
                <w:spacing w:val="-5"/>
                <w:sz w:val="24"/>
              </w:rPr>
              <w:t>10%</w:t>
            </w:r>
          </w:p>
          <w:p>
            <w:pPr>
              <w:pStyle w:val="TableParagraph"/>
              <w:spacing w:line="257" w:lineRule="exact"/>
              <w:rPr>
                <w:sz w:val="24"/>
              </w:rPr>
            </w:pPr>
            <w:r>
              <w:rPr>
                <w:sz w:val="24"/>
              </w:rPr>
              <w:t>+</w:t>
            </w:r>
            <w:r>
              <w:rPr>
                <w:spacing w:val="-1"/>
                <w:sz w:val="24"/>
              </w:rPr>
              <w:t> </w:t>
            </w:r>
            <w:r>
              <w:rPr>
                <w:sz w:val="24"/>
              </w:rPr>
              <w:t>Dimethomorph </w:t>
            </w:r>
            <w:r>
              <w:rPr>
                <w:spacing w:val="-5"/>
                <w:sz w:val="24"/>
              </w:rPr>
              <w:t>40%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4"/>
              <w:jc w:val="center"/>
              <w:rPr>
                <w:sz w:val="24"/>
              </w:rPr>
            </w:pPr>
            <w:r>
              <w:rPr>
                <w:sz w:val="24"/>
              </w:rPr>
              <w:t>Copperaniltv</w:t>
            </w:r>
            <w:r>
              <w:rPr>
                <w:spacing w:val="-3"/>
                <w:sz w:val="24"/>
              </w:rPr>
              <w:t> </w:t>
            </w:r>
            <w:r>
              <w:rPr>
                <w:spacing w:val="-4"/>
                <w:sz w:val="24"/>
              </w:rPr>
              <w:t>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2"/>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Newfarm</w:t>
            </w:r>
            <w:r>
              <w:rPr>
                <w:spacing w:val="-1"/>
                <w:sz w:val="24"/>
              </w:rPr>
              <w:t> </w:t>
            </w:r>
            <w:r>
              <w:rPr>
                <w:sz w:val="24"/>
              </w:rPr>
              <w:t>Việt</w:t>
            </w:r>
            <w:r>
              <w:rPr>
                <w:spacing w:val="-1"/>
                <w:sz w:val="24"/>
              </w:rPr>
              <w:t> </w:t>
            </w:r>
            <w:r>
              <w:rPr>
                <w:spacing w:val="-5"/>
                <w:sz w:val="24"/>
              </w:rPr>
              <w:t>Nam</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232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Cymoxanil 20% </w:t>
            </w:r>
            <w:r>
              <w:rPr>
                <w:spacing w:val="-10"/>
                <w:sz w:val="24"/>
              </w:rPr>
              <w:t>+</w:t>
            </w:r>
          </w:p>
          <w:p>
            <w:pPr>
              <w:pStyle w:val="TableParagraph"/>
              <w:spacing w:line="257" w:lineRule="exact"/>
              <w:rPr>
                <w:sz w:val="24"/>
              </w:rPr>
            </w:pPr>
            <w:r>
              <w:rPr>
                <w:sz w:val="24"/>
              </w:rPr>
              <w:t>Dimethomorph </w:t>
            </w:r>
            <w:r>
              <w:rPr>
                <w:spacing w:val="-5"/>
                <w:sz w:val="24"/>
              </w:rPr>
              <w:t>50%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Limo </w:t>
            </w:r>
            <w:r>
              <w:rPr>
                <w:spacing w:val="-4"/>
                <w:sz w:val="24"/>
              </w:rPr>
              <w:t>70WG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Đức Nông</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
              <w:rPr>
                <w:sz w:val="24"/>
              </w:rPr>
            </w:pPr>
            <w:r>
              <w:rPr>
                <w:spacing w:val="-5"/>
                <w:sz w:val="24"/>
              </w:rPr>
              <w:t>233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Cymoxanil 25% </w:t>
            </w:r>
            <w:r>
              <w:rPr>
                <w:spacing w:val="-10"/>
                <w:sz w:val="24"/>
              </w:rPr>
              <w:t>+</w:t>
            </w:r>
          </w:p>
          <w:p>
            <w:pPr>
              <w:pStyle w:val="TableParagraph"/>
              <w:spacing w:line="257" w:lineRule="exact"/>
              <w:rPr>
                <w:sz w:val="24"/>
              </w:rPr>
            </w:pPr>
            <w:r>
              <w:rPr>
                <w:sz w:val="24"/>
              </w:rPr>
              <w:t>Famoxadone</w:t>
            </w:r>
            <w:r>
              <w:rPr>
                <w:spacing w:val="-3"/>
                <w:sz w:val="24"/>
              </w:rPr>
              <w:t> </w:t>
            </w:r>
            <w:r>
              <w:rPr>
                <w:spacing w:val="-5"/>
                <w:sz w:val="24"/>
              </w:rPr>
              <w:t>25%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5"/>
              <w:jc w:val="center"/>
              <w:rPr>
                <w:sz w:val="24"/>
              </w:rPr>
            </w:pPr>
            <w:r>
              <w:rPr>
                <w:sz w:val="24"/>
              </w:rPr>
              <w:t>TT-Taget</w:t>
            </w:r>
            <w:r>
              <w:rPr>
                <w:spacing w:val="-8"/>
                <w:sz w:val="24"/>
              </w:rPr>
              <w:t> </w:t>
            </w:r>
            <w:r>
              <w:rPr>
                <w:spacing w:val="-4"/>
                <w:sz w:val="24"/>
              </w:rPr>
              <w:t>50WG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1" w:right="82"/>
              <w:rPr>
                <w:sz w:val="24"/>
              </w:rPr>
            </w:pPr>
            <w:r>
              <w:rPr>
                <w:sz w:val="24"/>
              </w:rPr>
              <w:t>đạo ôn/ lúa, sương mai/ khoai tây, chết nhanh/ </w:t>
            </w:r>
            <w:r>
              <w:rPr>
                <w:sz w:val="24"/>
              </w:rPr>
              <w:t>hồ</w:t>
            </w:r>
            <w:r>
              <w:rPr>
                <w:spacing w:val="40"/>
                <w:sz w:val="24"/>
              </w:rPr>
              <w:t>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8"/>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3"/>
                <w:sz w:val="24"/>
              </w:rPr>
              <w:t> </w:t>
            </w:r>
            <w:r>
              <w:rPr>
                <w:spacing w:val="-4"/>
                <w:sz w:val="24"/>
              </w:rPr>
              <w:t>Thành</w:t>
            </w:r>
          </w:p>
        </w:tc>
      </w:tr>
      <w:tr>
        <w:trPr>
          <w:trHeight w:val="887"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234</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Cymoxanil 30% </w:t>
            </w:r>
            <w:r>
              <w:rPr>
                <w:spacing w:val="-2"/>
                <w:sz w:val="24"/>
              </w:rPr>
              <w:t>(300g/kg)</w:t>
            </w:r>
          </w:p>
          <w:p>
            <w:pPr>
              <w:pStyle w:val="TableParagraph"/>
              <w:spacing w:line="240" w:lineRule="auto"/>
              <w:rPr>
                <w:sz w:val="24"/>
              </w:rPr>
            </w:pPr>
            <w:r>
              <w:rPr>
                <w:sz w:val="24"/>
              </w:rPr>
              <w:t>+</w:t>
            </w:r>
            <w:r>
              <w:rPr>
                <w:spacing w:val="-15"/>
                <w:sz w:val="24"/>
              </w:rPr>
              <w:t> </w:t>
            </w:r>
            <w:r>
              <w:rPr>
                <w:sz w:val="24"/>
              </w:rPr>
              <w:t>Famoxadone</w:t>
            </w:r>
            <w:r>
              <w:rPr>
                <w:spacing w:val="-15"/>
                <w:sz w:val="24"/>
              </w:rPr>
              <w:t> </w:t>
            </w:r>
            <w:r>
              <w:rPr>
                <w:sz w:val="24"/>
              </w:rPr>
              <w:t>22.5% </w:t>
            </w:r>
            <w:r>
              <w:rPr>
                <w:spacing w:val="-2"/>
                <w:sz w:val="24"/>
              </w:rPr>
              <w:t>(225g/kg)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Equation</w:t>
            </w:r>
            <w:r>
              <w:rPr>
                <w:sz w:val="24"/>
                <w:vertAlign w:val="superscript"/>
              </w:rPr>
              <w:t>®</w:t>
            </w:r>
            <w:r>
              <w:rPr>
                <w:spacing w:val="-1"/>
                <w:sz w:val="24"/>
                <w:vertAlign w:val="baseline"/>
              </w:rPr>
              <w:t> </w:t>
            </w:r>
            <w:r>
              <w:rPr>
                <w:spacing w:val="-2"/>
                <w:sz w:val="24"/>
                <w:vertAlign w:val="baseline"/>
              </w:rPr>
              <w:t>52.5WG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khô</w:t>
            </w:r>
            <w:r>
              <w:rPr>
                <w:spacing w:val="-3"/>
                <w:sz w:val="24"/>
              </w:rPr>
              <w:t> </w:t>
            </w:r>
            <w:r>
              <w:rPr>
                <w:sz w:val="24"/>
              </w:rPr>
              <w:t>vằn, bạc</w:t>
            </w:r>
            <w:r>
              <w:rPr>
                <w:spacing w:val="-1"/>
                <w:sz w:val="24"/>
              </w:rPr>
              <w:t> </w:t>
            </w:r>
            <w:r>
              <w:rPr>
                <w:sz w:val="24"/>
              </w:rPr>
              <w:t>lá, đạo</w:t>
            </w:r>
            <w:r>
              <w:rPr>
                <w:spacing w:val="-1"/>
                <w:sz w:val="24"/>
              </w:rPr>
              <w:t> </w:t>
            </w:r>
            <w:r>
              <w:rPr>
                <w:sz w:val="24"/>
              </w:rPr>
              <w:t>ôn, lem lép </w:t>
            </w:r>
            <w:r>
              <w:rPr>
                <w:spacing w:val="-2"/>
                <w:sz w:val="24"/>
              </w:rPr>
              <w:t>hạt/lúa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99"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8"/>
              <w:jc w:val="center"/>
              <w:rPr>
                <w:sz w:val="24"/>
              </w:rPr>
            </w:pPr>
            <w:r>
              <w:rPr>
                <w:sz w:val="24"/>
              </w:rPr>
              <w:t>Cyfa</w:t>
            </w:r>
            <w:r>
              <w:rPr>
                <w:spacing w:val="-2"/>
                <w:sz w:val="24"/>
              </w:rPr>
              <w:t> </w:t>
            </w:r>
            <w:r>
              <w:rPr>
                <w:spacing w:val="-4"/>
                <w:sz w:val="24"/>
              </w:rPr>
              <w:t>525WG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99"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Teamwork</w:t>
            </w:r>
            <w:r>
              <w:rPr>
                <w:spacing w:val="-4"/>
                <w:sz w:val="24"/>
              </w:rPr>
              <w:t> </w:t>
            </w:r>
            <w:r>
              <w:rPr>
                <w:spacing w:val="-2"/>
                <w:sz w:val="24"/>
              </w:rPr>
              <w:t>525WG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chết</w:t>
            </w:r>
            <w:r>
              <w:rPr>
                <w:spacing w:val="-4"/>
                <w:sz w:val="24"/>
              </w:rPr>
              <w:t> </w:t>
            </w:r>
            <w:r>
              <w:rPr>
                <w:sz w:val="24"/>
              </w:rPr>
              <w:t>nhanh/hồ</w:t>
            </w:r>
            <w:r>
              <w:rPr>
                <w:spacing w:val="-1"/>
                <w:sz w:val="24"/>
              </w:rPr>
              <w:t>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235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Cymoxanil 8% </w:t>
            </w:r>
            <w:r>
              <w:rPr>
                <w:spacing w:val="-10"/>
                <w:sz w:val="24"/>
              </w:rPr>
              <w:t>+</w:t>
            </w:r>
          </w:p>
          <w:p>
            <w:pPr>
              <w:pStyle w:val="TableParagraph"/>
              <w:spacing w:line="257" w:lineRule="exact"/>
              <w:rPr>
                <w:sz w:val="24"/>
              </w:rPr>
            </w:pPr>
            <w:r>
              <w:rPr>
                <w:sz w:val="24"/>
              </w:rPr>
              <w:t>Fosetyl-aluminium</w:t>
            </w:r>
            <w:r>
              <w:rPr>
                <w:spacing w:val="-4"/>
                <w:sz w:val="24"/>
              </w:rPr>
              <w:t> </w:t>
            </w:r>
            <w:r>
              <w:rPr>
                <w:spacing w:val="-5"/>
                <w:sz w:val="24"/>
              </w:rPr>
              <w:t>64%</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96" w:right="974" w:hanging="2"/>
              <w:jc w:val="center"/>
              <w:rPr>
                <w:sz w:val="24"/>
              </w:rPr>
            </w:pPr>
            <w:r>
              <w:rPr>
                <w:spacing w:val="-2"/>
                <w:sz w:val="24"/>
              </w:rPr>
              <w:t>Foscy </w:t>
            </w:r>
            <w:r>
              <w:rPr>
                <w:sz w:val="24"/>
              </w:rPr>
              <w:t>72 </w:t>
            </w:r>
            <w:r>
              <w:rPr>
                <w:spacing w:val="-5"/>
                <w:sz w:val="24"/>
              </w:rPr>
              <w:t>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chết</w:t>
            </w:r>
            <w:r>
              <w:rPr>
                <w:spacing w:val="-1"/>
                <w:sz w:val="24"/>
              </w:rPr>
              <w:t> </w:t>
            </w:r>
            <w:r>
              <w:rPr>
                <w:sz w:val="24"/>
              </w:rPr>
              <w:t>cây</w:t>
            </w:r>
            <w:r>
              <w:rPr>
                <w:spacing w:val="1"/>
                <w:sz w:val="24"/>
              </w:rPr>
              <w:t> </w:t>
            </w:r>
            <w:r>
              <w:rPr>
                <w:sz w:val="24"/>
              </w:rPr>
              <w:t>con/</w:t>
            </w:r>
            <w:r>
              <w:rPr>
                <w:spacing w:val="-1"/>
                <w:sz w:val="24"/>
              </w:rPr>
              <w:t> </w:t>
            </w:r>
            <w:r>
              <w:rPr>
                <w:sz w:val="24"/>
              </w:rPr>
              <w:t>thuốc</w:t>
            </w:r>
            <w:r>
              <w:rPr>
                <w:spacing w:val="-1"/>
                <w:sz w:val="24"/>
              </w:rPr>
              <w:t> </w:t>
            </w:r>
            <w:r>
              <w:rPr>
                <w:sz w:val="24"/>
              </w:rPr>
              <w:t>lá,</w:t>
            </w:r>
            <w:r>
              <w:rPr>
                <w:spacing w:val="-1"/>
                <w:sz w:val="24"/>
              </w:rPr>
              <w:t> </w:t>
            </w:r>
            <w:r>
              <w:rPr>
                <w:sz w:val="24"/>
              </w:rPr>
              <w:t>chết</w:t>
            </w:r>
            <w:r>
              <w:rPr>
                <w:spacing w:val="-1"/>
                <w:sz w:val="24"/>
              </w:rPr>
              <w:t> </w:t>
            </w:r>
            <w:r>
              <w:rPr>
                <w:sz w:val="24"/>
              </w:rPr>
              <w:t>nhanh/</w:t>
            </w:r>
            <w:r>
              <w:rPr>
                <w:spacing w:val="-1"/>
                <w:sz w:val="24"/>
              </w:rPr>
              <w:t> </w:t>
            </w:r>
            <w:r>
              <w:rPr>
                <w:sz w:val="24"/>
              </w:rPr>
              <w:t>hồ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ind w:left="98"/>
              <w:rPr>
                <w:sz w:val="24"/>
              </w:rPr>
            </w:pPr>
            <w:r>
              <w:rPr>
                <w:spacing w:val="-5"/>
                <w:sz w:val="24"/>
              </w:rPr>
              <w:t>236</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rPr>
                <w:sz w:val="24"/>
              </w:rPr>
            </w:pPr>
            <w:r>
              <w:rPr>
                <w:sz w:val="24"/>
              </w:rPr>
              <w:t>Cymoxanil</w:t>
            </w:r>
            <w:r>
              <w:rPr>
                <w:spacing w:val="-13"/>
                <w:sz w:val="24"/>
              </w:rPr>
              <w:t> </w:t>
            </w:r>
            <w:r>
              <w:rPr>
                <w:sz w:val="24"/>
              </w:rPr>
              <w:t>8%</w:t>
            </w:r>
            <w:r>
              <w:rPr>
                <w:spacing w:val="-13"/>
                <w:sz w:val="24"/>
              </w:rPr>
              <w:t> </w:t>
            </w:r>
            <w:r>
              <w:rPr>
                <w:sz w:val="24"/>
              </w:rPr>
              <w:t>(80g/kg)</w:t>
            </w:r>
            <w:r>
              <w:rPr>
                <w:spacing w:val="-13"/>
                <w:sz w:val="24"/>
              </w:rPr>
              <w:t> </w:t>
            </w:r>
            <w:r>
              <w:rPr>
                <w:sz w:val="24"/>
              </w:rPr>
              <w:t>+ Mancozeb</w:t>
            </w:r>
            <w:r>
              <w:rPr>
                <w:spacing w:val="-1"/>
                <w:sz w:val="24"/>
              </w:rPr>
              <w:t> </w:t>
            </w:r>
            <w:r>
              <w:rPr>
                <w:sz w:val="24"/>
              </w:rPr>
              <w:t>64%</w:t>
            </w:r>
            <w:r>
              <w:rPr>
                <w:spacing w:val="-2"/>
                <w:sz w:val="24"/>
              </w:rPr>
              <w:t> (640g/kg)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Bigzeb</w:t>
            </w:r>
            <w:r>
              <w:rPr>
                <w:spacing w:val="-2"/>
                <w:sz w:val="24"/>
              </w:rPr>
              <w:t> </w:t>
            </w:r>
            <w:r>
              <w:rPr>
                <w:spacing w:val="-4"/>
                <w:sz w:val="24"/>
              </w:rPr>
              <w:t>72WP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5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025" w:right="581" w:hanging="219"/>
              <w:rPr>
                <w:sz w:val="24"/>
              </w:rPr>
            </w:pPr>
            <w:r>
              <w:rPr>
                <w:spacing w:val="-2"/>
                <w:sz w:val="24"/>
              </w:rPr>
              <w:t>Cajet-M10 </w:t>
            </w:r>
            <w:r>
              <w:rPr>
                <w:spacing w:val="-4"/>
                <w:sz w:val="24"/>
              </w:rPr>
              <w:t>72WP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1" w:right="82"/>
              <w:rPr>
                <w:sz w:val="24"/>
              </w:rPr>
            </w:pPr>
            <w:r>
              <w:rPr>
                <w:sz w:val="24"/>
              </w:rPr>
              <w:t>chết dây/ hồ tiêu; sương mai/ khoai tây; đốm lá/lạc, rỉ sắt/ đậu 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Carozate</w:t>
            </w:r>
            <w:r>
              <w:rPr>
                <w:spacing w:val="-4"/>
                <w:sz w:val="24"/>
              </w:rPr>
              <w:t> 72WP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1"/>
              <w:rPr>
                <w:sz w:val="24"/>
              </w:rPr>
            </w:pPr>
            <w:r>
              <w:rPr>
                <w:sz w:val="24"/>
              </w:rPr>
              <w:t>chết nhanh, chết chậm/hồ tiêu; rỉ sắt/cà phê; sương mai/ khoai 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6"/>
              <w:jc w:val="center"/>
              <w:rPr>
                <w:sz w:val="24"/>
              </w:rPr>
            </w:pPr>
            <w:r>
              <w:rPr>
                <w:sz w:val="24"/>
              </w:rPr>
              <w:t>Curzate</w:t>
            </w:r>
            <w:r>
              <w:rPr>
                <w:sz w:val="24"/>
                <w:vertAlign w:val="superscript"/>
              </w:rPr>
              <w:t>®</w:t>
            </w:r>
            <w:r>
              <w:rPr>
                <w:sz w:val="24"/>
                <w:vertAlign w:val="baseline"/>
              </w:rPr>
              <w:t>-M8</w:t>
            </w:r>
            <w:r>
              <w:rPr>
                <w:spacing w:val="-4"/>
                <w:sz w:val="24"/>
                <w:vertAlign w:val="baseline"/>
              </w:rPr>
              <w:t> 72WP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chết</w:t>
            </w:r>
            <w:r>
              <w:rPr>
                <w:spacing w:val="-1"/>
                <w:sz w:val="24"/>
              </w:rPr>
              <w:t> </w:t>
            </w:r>
            <w:r>
              <w:rPr>
                <w:sz w:val="24"/>
              </w:rPr>
              <w:t>héo dây/</w:t>
            </w:r>
            <w:r>
              <w:rPr>
                <w:spacing w:val="-1"/>
                <w:sz w:val="24"/>
              </w:rPr>
              <w:t> </w:t>
            </w:r>
            <w:r>
              <w:rPr>
                <w:sz w:val="24"/>
              </w:rPr>
              <w:t>hồ tiêu, sương</w:t>
            </w:r>
            <w:r>
              <w:rPr>
                <w:spacing w:val="-1"/>
                <w:sz w:val="24"/>
              </w:rPr>
              <w:t> </w:t>
            </w:r>
            <w:r>
              <w:rPr>
                <w:sz w:val="24"/>
              </w:rPr>
              <w:t>mai/ 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bl>
    <w:p>
      <w:pPr>
        <w:spacing w:after="0" w:line="276" w:lineRule="exact"/>
        <w:rPr>
          <w:sz w:val="24"/>
        </w:rPr>
        <w:sectPr>
          <w:type w:val="continuous"/>
          <w:pgSz w:w="16850" w:h="11910" w:orient="landscape"/>
          <w:pgMar w:header="0" w:footer="397" w:top="540" w:bottom="60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ind w:left="24" w:right="7"/>
              <w:jc w:val="center"/>
              <w:rPr>
                <w:sz w:val="24"/>
              </w:rPr>
            </w:pPr>
            <w:r>
              <w:rPr>
                <w:sz w:val="24"/>
              </w:rPr>
              <w:t>Cycozeb</w:t>
            </w:r>
            <w:r>
              <w:rPr>
                <w:spacing w:val="-3"/>
                <w:sz w:val="24"/>
              </w:rPr>
              <w:t> </w:t>
            </w:r>
            <w:r>
              <w:rPr>
                <w:spacing w:val="-4"/>
                <w:sz w:val="24"/>
              </w:rPr>
              <w:t>720WP</w:t>
            </w:r>
          </w:p>
        </w:tc>
        <w:tc>
          <w:tcPr>
            <w:tcW w:w="5223" w:type="dxa"/>
          </w:tcPr>
          <w:p>
            <w:pPr>
              <w:pStyle w:val="TableParagraph"/>
              <w:ind w:left="111"/>
              <w:rPr>
                <w:sz w:val="24"/>
              </w:rPr>
            </w:pPr>
            <w:r>
              <w:rPr>
                <w:sz w:val="24"/>
              </w:rPr>
              <w:t>sương mai/khoai </w:t>
            </w:r>
            <w:r>
              <w:rPr>
                <w:spacing w:val="-5"/>
                <w:sz w:val="24"/>
              </w:rPr>
              <w:t>tây</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2"/>
              <w:jc w:val="center"/>
              <w:rPr>
                <w:sz w:val="24"/>
              </w:rPr>
            </w:pPr>
            <w:r>
              <w:rPr>
                <w:sz w:val="24"/>
              </w:rPr>
              <w:t>Cymanil </w:t>
            </w:r>
            <w:r>
              <w:rPr>
                <w:spacing w:val="-2"/>
                <w:sz w:val="24"/>
              </w:rPr>
              <w:t>720WP</w:t>
            </w:r>
          </w:p>
        </w:tc>
        <w:tc>
          <w:tcPr>
            <w:tcW w:w="5223" w:type="dxa"/>
          </w:tcPr>
          <w:p>
            <w:pPr>
              <w:pStyle w:val="TableParagraph"/>
              <w:spacing w:line="257" w:lineRule="exact" w:before="1"/>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57" w:lineRule="exact" w:before="1"/>
              <w:ind w:left="63" w:right="46"/>
              <w:jc w:val="center"/>
              <w:rPr>
                <w:sz w:val="24"/>
              </w:rPr>
            </w:pPr>
            <w:r>
              <w:rPr>
                <w:sz w:val="24"/>
              </w:rPr>
              <w:t>Công ty CP NN</w:t>
            </w:r>
            <w:r>
              <w:rPr>
                <w:spacing w:val="-1"/>
                <w:sz w:val="24"/>
              </w:rPr>
              <w:t> </w:t>
            </w:r>
            <w:r>
              <w:rPr>
                <w:spacing w:val="-5"/>
                <w:sz w:val="24"/>
              </w:rPr>
              <w:t>CMP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Cymoplus </w:t>
            </w:r>
            <w:r>
              <w:rPr>
                <w:spacing w:val="-4"/>
                <w:sz w:val="24"/>
              </w:rPr>
              <w:t>720WP</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Dolphin </w:t>
            </w:r>
            <w:r>
              <w:rPr>
                <w:spacing w:val="-2"/>
                <w:sz w:val="24"/>
              </w:rPr>
              <w:t>720WP</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Iprocyman</w:t>
            </w:r>
            <w:r>
              <w:rPr>
                <w:spacing w:val="-6"/>
                <w:sz w:val="24"/>
              </w:rPr>
              <w:t> </w:t>
            </w:r>
            <w:r>
              <w:rPr>
                <w:spacing w:val="-4"/>
                <w:sz w:val="24"/>
              </w:rPr>
              <w:t>72WP</w:t>
            </w:r>
          </w:p>
        </w:tc>
        <w:tc>
          <w:tcPr>
            <w:tcW w:w="5223" w:type="dxa"/>
          </w:tcPr>
          <w:p>
            <w:pPr>
              <w:pStyle w:val="TableParagraph"/>
              <w:spacing w:line="255" w:lineRule="exact"/>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55" w:lineRule="exact"/>
              <w:ind w:left="63" w:right="45"/>
              <w:jc w:val="center"/>
              <w:rPr>
                <w:sz w:val="24"/>
              </w:rPr>
            </w:pPr>
            <w:r>
              <w:rPr>
                <w:sz w:val="24"/>
              </w:rPr>
              <w:t>Công ty CP </w:t>
            </w:r>
            <w:r>
              <w:rPr>
                <w:spacing w:val="-2"/>
                <w:sz w:val="24"/>
              </w:rPr>
              <w:t>Futai</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9"/>
              <w:jc w:val="center"/>
              <w:rPr>
                <w:sz w:val="24"/>
              </w:rPr>
            </w:pPr>
            <w:r>
              <w:rPr>
                <w:sz w:val="24"/>
              </w:rPr>
              <w:t>Jack</w:t>
            </w:r>
            <w:r>
              <w:rPr>
                <w:spacing w:val="-1"/>
                <w:sz w:val="24"/>
              </w:rPr>
              <w:t> </w:t>
            </w:r>
            <w:r>
              <w:rPr>
                <w:sz w:val="24"/>
              </w:rPr>
              <w:t>M9</w:t>
            </w:r>
            <w:r>
              <w:rPr>
                <w:spacing w:val="-1"/>
                <w:sz w:val="24"/>
              </w:rPr>
              <w:t> </w:t>
            </w:r>
            <w:r>
              <w:rPr>
                <w:sz w:val="24"/>
              </w:rPr>
              <w:t>72 </w:t>
            </w:r>
            <w:r>
              <w:rPr>
                <w:spacing w:val="-5"/>
                <w:sz w:val="24"/>
              </w:rPr>
              <w:t>WP</w:t>
            </w:r>
          </w:p>
        </w:tc>
        <w:tc>
          <w:tcPr>
            <w:tcW w:w="5223" w:type="dxa"/>
          </w:tcPr>
          <w:p>
            <w:pPr>
              <w:pStyle w:val="TableParagraph"/>
              <w:spacing w:line="257" w:lineRule="exact" w:before="1"/>
              <w:ind w:left="111"/>
              <w:rPr>
                <w:sz w:val="24"/>
              </w:rPr>
            </w:pPr>
            <w:r>
              <w:rPr>
                <w:sz w:val="24"/>
              </w:rPr>
              <w:t>lem</w:t>
            </w:r>
            <w:r>
              <w:rPr>
                <w:spacing w:val="-3"/>
                <w:sz w:val="24"/>
              </w:rPr>
              <w:t> </w:t>
            </w:r>
            <w:r>
              <w:rPr>
                <w:sz w:val="24"/>
              </w:rPr>
              <w:t>lép</w:t>
            </w:r>
            <w:r>
              <w:rPr>
                <w:spacing w:val="-1"/>
                <w:sz w:val="24"/>
              </w:rPr>
              <w:t> </w:t>
            </w:r>
            <w:r>
              <w:rPr>
                <w:sz w:val="24"/>
              </w:rPr>
              <w:t>hạt/</w:t>
            </w:r>
            <w:r>
              <w:rPr>
                <w:spacing w:val="-1"/>
                <w:sz w:val="24"/>
              </w:rPr>
              <w:t> </w:t>
            </w:r>
            <w:r>
              <w:rPr>
                <w:spacing w:val="-5"/>
                <w:sz w:val="24"/>
              </w:rPr>
              <w:t>lúa</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TNHH </w:t>
            </w:r>
            <w:r>
              <w:rPr>
                <w:spacing w:val="-5"/>
                <w:sz w:val="24"/>
              </w:rPr>
              <w:t>ADC</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Kanras</w:t>
            </w:r>
            <w:r>
              <w:rPr>
                <w:spacing w:val="-6"/>
                <w:sz w:val="24"/>
              </w:rPr>
              <w:t> </w:t>
            </w:r>
            <w:r>
              <w:rPr>
                <w:spacing w:val="-4"/>
                <w:sz w:val="24"/>
              </w:rPr>
              <w:t>72WP</w:t>
            </w:r>
          </w:p>
        </w:tc>
        <w:tc>
          <w:tcPr>
            <w:tcW w:w="5223" w:type="dxa"/>
          </w:tcPr>
          <w:p>
            <w:pPr>
              <w:pStyle w:val="TableParagraph"/>
              <w:spacing w:line="255" w:lineRule="exact"/>
              <w:ind w:left="111"/>
              <w:rPr>
                <w:sz w:val="24"/>
              </w:rPr>
            </w:pPr>
            <w:r>
              <w:rPr>
                <w:sz w:val="24"/>
              </w:rPr>
              <w:t>sương</w:t>
            </w:r>
            <w:r>
              <w:rPr>
                <w:spacing w:val="-1"/>
                <w:sz w:val="24"/>
              </w:rPr>
              <w:t> </w:t>
            </w:r>
            <w:r>
              <w:rPr>
                <w:sz w:val="24"/>
              </w:rPr>
              <w:t>mai/</w:t>
            </w:r>
            <w:r>
              <w:rPr>
                <w:spacing w:val="-1"/>
                <w:sz w:val="24"/>
              </w:rPr>
              <w:t> </w:t>
            </w:r>
            <w:r>
              <w:rPr>
                <w:sz w:val="24"/>
              </w:rPr>
              <w:t>hoa</w:t>
            </w:r>
            <w:r>
              <w:rPr>
                <w:spacing w:val="-1"/>
                <w:sz w:val="24"/>
              </w:rPr>
              <w:t> </w:t>
            </w:r>
            <w:r>
              <w:rPr>
                <w:sz w:val="24"/>
              </w:rPr>
              <w:t>hồng, loét</w:t>
            </w:r>
            <w:r>
              <w:rPr>
                <w:spacing w:val="-1"/>
                <w:sz w:val="24"/>
              </w:rPr>
              <w:t> </w:t>
            </w:r>
            <w:r>
              <w:rPr>
                <w:sz w:val="24"/>
              </w:rPr>
              <w:t>sọc</w:t>
            </w:r>
            <w:r>
              <w:rPr>
                <w:spacing w:val="-1"/>
                <w:sz w:val="24"/>
              </w:rPr>
              <w:t> </w:t>
            </w:r>
            <w:r>
              <w:rPr>
                <w:sz w:val="24"/>
              </w:rPr>
              <w:t>mặt</w:t>
            </w:r>
            <w:r>
              <w:rPr>
                <w:spacing w:val="-1"/>
                <w:sz w:val="24"/>
              </w:rPr>
              <w:t> </w:t>
            </w:r>
            <w:r>
              <w:rPr>
                <w:sz w:val="24"/>
              </w:rPr>
              <w:t>cạo/cao </w:t>
            </w:r>
            <w:r>
              <w:rPr>
                <w:spacing w:val="-5"/>
                <w:sz w:val="24"/>
              </w:rPr>
              <w:t>su</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Manconil</w:t>
            </w:r>
            <w:r>
              <w:rPr>
                <w:spacing w:val="-2"/>
                <w:sz w:val="24"/>
              </w:rPr>
              <w:t> </w:t>
            </w:r>
            <w:r>
              <w:rPr>
                <w:spacing w:val="-4"/>
                <w:sz w:val="24"/>
              </w:rPr>
              <w:t>72WP</w:t>
            </w:r>
          </w:p>
        </w:tc>
        <w:tc>
          <w:tcPr>
            <w:tcW w:w="5223" w:type="dxa"/>
          </w:tcPr>
          <w:p>
            <w:pPr>
              <w:pStyle w:val="TableParagraph"/>
              <w:spacing w:line="255" w:lineRule="exact"/>
              <w:ind w:left="111"/>
              <w:rPr>
                <w:sz w:val="24"/>
              </w:rPr>
            </w:pPr>
            <w:r>
              <w:rPr>
                <w:sz w:val="24"/>
              </w:rPr>
              <w:t>chết</w:t>
            </w:r>
            <w:r>
              <w:rPr>
                <w:spacing w:val="-1"/>
                <w:sz w:val="24"/>
              </w:rPr>
              <w:t> </w:t>
            </w:r>
            <w:r>
              <w:rPr>
                <w:sz w:val="24"/>
              </w:rPr>
              <w:t>nhanh/hồ</w:t>
            </w:r>
            <w:r>
              <w:rPr>
                <w:spacing w:val="-1"/>
                <w:sz w:val="24"/>
              </w:rPr>
              <w:t> </w:t>
            </w:r>
            <w:r>
              <w:rPr>
                <w:sz w:val="24"/>
              </w:rPr>
              <w:t>tiêu; 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Navi-M8</w:t>
            </w:r>
            <w:r>
              <w:rPr>
                <w:spacing w:val="-3"/>
                <w:sz w:val="24"/>
              </w:rPr>
              <w:t> </w:t>
            </w:r>
            <w:r>
              <w:rPr>
                <w:spacing w:val="-4"/>
                <w:sz w:val="24"/>
              </w:rPr>
              <w:t>72WP</w:t>
            </w:r>
          </w:p>
        </w:tc>
        <w:tc>
          <w:tcPr>
            <w:tcW w:w="5223" w:type="dxa"/>
          </w:tcPr>
          <w:p>
            <w:pPr>
              <w:pStyle w:val="TableParagraph"/>
              <w:ind w:left="111"/>
              <w:rPr>
                <w:sz w:val="24"/>
              </w:rPr>
            </w:pPr>
            <w:r>
              <w:rPr>
                <w:sz w:val="24"/>
              </w:rPr>
              <w:t>sương mai/khoai </w:t>
            </w:r>
            <w:r>
              <w:rPr>
                <w:spacing w:val="-5"/>
                <w:sz w:val="24"/>
              </w:rPr>
              <w:t>tây</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Niko </w:t>
            </w:r>
            <w:r>
              <w:rPr>
                <w:spacing w:val="-4"/>
                <w:sz w:val="24"/>
              </w:rPr>
              <w:t>72WP</w:t>
            </w:r>
          </w:p>
        </w:tc>
        <w:tc>
          <w:tcPr>
            <w:tcW w:w="5223" w:type="dxa"/>
          </w:tcPr>
          <w:p>
            <w:pPr>
              <w:pStyle w:val="TableParagraph"/>
              <w:spacing w:line="257" w:lineRule="exact" w:before="1"/>
              <w:ind w:left="111"/>
              <w:rPr>
                <w:sz w:val="24"/>
              </w:rPr>
            </w:pPr>
            <w:r>
              <w:rPr>
                <w:sz w:val="24"/>
              </w:rPr>
              <w:t>sương mai/ hoa </w:t>
            </w:r>
            <w:r>
              <w:rPr>
                <w:spacing w:val="-4"/>
                <w:sz w:val="24"/>
              </w:rPr>
              <w:t>hồng</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Razocide</w:t>
            </w:r>
            <w:r>
              <w:rPr>
                <w:spacing w:val="-3"/>
                <w:sz w:val="24"/>
              </w:rPr>
              <w:t> </w:t>
            </w:r>
            <w:r>
              <w:rPr>
                <w:spacing w:val="-4"/>
                <w:sz w:val="24"/>
              </w:rPr>
              <w:t>720WP</w:t>
            </w:r>
          </w:p>
        </w:tc>
        <w:tc>
          <w:tcPr>
            <w:tcW w:w="5223" w:type="dxa"/>
          </w:tcPr>
          <w:p>
            <w:pPr>
              <w:pStyle w:val="TableParagraph"/>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cạo/cao </w:t>
            </w:r>
            <w:r>
              <w:rPr>
                <w:spacing w:val="-5"/>
                <w:sz w:val="24"/>
              </w:rPr>
              <w:t>su</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5"/>
              <w:jc w:val="center"/>
              <w:rPr>
                <w:sz w:val="24"/>
              </w:rPr>
            </w:pPr>
            <w:r>
              <w:rPr>
                <w:sz w:val="24"/>
              </w:rPr>
              <w:t>Simolex </w:t>
            </w:r>
            <w:r>
              <w:rPr>
                <w:spacing w:val="-4"/>
                <w:sz w:val="24"/>
              </w:rPr>
              <w:t>720WP</w:t>
            </w:r>
          </w:p>
        </w:tc>
        <w:tc>
          <w:tcPr>
            <w:tcW w:w="5223" w:type="dxa"/>
          </w:tcPr>
          <w:p>
            <w:pPr>
              <w:pStyle w:val="TableParagraph"/>
              <w:spacing w:line="274" w:lineRule="exact"/>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76" w:lineRule="exact"/>
              <w:ind w:left="1170" w:hanging="105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Nông</w:t>
            </w:r>
            <w:r>
              <w:rPr>
                <w:spacing w:val="-7"/>
                <w:sz w:val="24"/>
              </w:rPr>
              <w:t> </w:t>
            </w:r>
            <w:r>
              <w:rPr>
                <w:sz w:val="24"/>
              </w:rPr>
              <w:t>dược</w:t>
            </w:r>
            <w:r>
              <w:rPr>
                <w:spacing w:val="-8"/>
                <w:sz w:val="24"/>
              </w:rPr>
              <w:t> </w:t>
            </w:r>
            <w:r>
              <w:rPr>
                <w:sz w:val="24"/>
              </w:rPr>
              <w:t>HAI Quy Nhơn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Victozat</w:t>
            </w:r>
            <w:r>
              <w:rPr>
                <w:spacing w:val="-3"/>
                <w:sz w:val="24"/>
              </w:rPr>
              <w:t> </w:t>
            </w:r>
            <w:r>
              <w:rPr>
                <w:spacing w:val="-4"/>
                <w:sz w:val="24"/>
              </w:rPr>
              <w:t>72WP</w:t>
            </w:r>
          </w:p>
        </w:tc>
        <w:tc>
          <w:tcPr>
            <w:tcW w:w="5223" w:type="dxa"/>
          </w:tcPr>
          <w:p>
            <w:pPr>
              <w:pStyle w:val="TableParagraph"/>
              <w:spacing w:line="276" w:lineRule="exact"/>
              <w:ind w:left="111"/>
              <w:rPr>
                <w:sz w:val="24"/>
              </w:rPr>
            </w:pPr>
            <w:r>
              <w:rPr>
                <w:sz w:val="24"/>
              </w:rPr>
              <w:t>phấn</w:t>
            </w:r>
            <w:r>
              <w:rPr>
                <w:spacing w:val="40"/>
                <w:sz w:val="24"/>
              </w:rPr>
              <w:t> </w:t>
            </w:r>
            <w:r>
              <w:rPr>
                <w:sz w:val="24"/>
              </w:rPr>
              <w:t>trắng/</w:t>
            </w:r>
            <w:r>
              <w:rPr>
                <w:spacing w:val="40"/>
                <w:sz w:val="24"/>
              </w:rPr>
              <w:t> </w:t>
            </w:r>
            <w:r>
              <w:rPr>
                <w:sz w:val="24"/>
              </w:rPr>
              <w:t>hoa</w:t>
            </w:r>
            <w:r>
              <w:rPr>
                <w:spacing w:val="40"/>
                <w:sz w:val="24"/>
              </w:rPr>
              <w:t> </w:t>
            </w:r>
            <w:r>
              <w:rPr>
                <w:sz w:val="24"/>
              </w:rPr>
              <w:t>hồng,</w:t>
            </w:r>
            <w:r>
              <w:rPr>
                <w:spacing w:val="40"/>
                <w:sz w:val="24"/>
              </w:rPr>
              <w:t> </w:t>
            </w:r>
            <w:r>
              <w:rPr>
                <w:sz w:val="24"/>
              </w:rPr>
              <w:t>rỉ</w:t>
            </w:r>
            <w:r>
              <w:rPr>
                <w:spacing w:val="40"/>
                <w:sz w:val="24"/>
              </w:rPr>
              <w:t> </w:t>
            </w:r>
            <w:r>
              <w:rPr>
                <w:sz w:val="24"/>
              </w:rPr>
              <w:t>sắt/</w:t>
            </w:r>
            <w:r>
              <w:rPr>
                <w:spacing w:val="40"/>
                <w:sz w:val="24"/>
              </w:rPr>
              <w:t> </w:t>
            </w:r>
            <w:r>
              <w:rPr>
                <w:sz w:val="24"/>
              </w:rPr>
              <w:t>cà</w:t>
            </w:r>
            <w:r>
              <w:rPr>
                <w:spacing w:val="40"/>
                <w:sz w:val="24"/>
              </w:rPr>
              <w:t> </w:t>
            </w:r>
            <w:r>
              <w:rPr>
                <w:sz w:val="24"/>
              </w:rPr>
              <w:t>phê,</w:t>
            </w:r>
            <w:r>
              <w:rPr>
                <w:spacing w:val="40"/>
                <w:sz w:val="24"/>
              </w:rPr>
              <w:t> </w:t>
            </w:r>
            <w:r>
              <w:rPr>
                <w:sz w:val="24"/>
              </w:rPr>
              <w:t>sương</w:t>
            </w:r>
            <w:r>
              <w:rPr>
                <w:spacing w:val="40"/>
                <w:sz w:val="24"/>
              </w:rPr>
              <w:t> </w:t>
            </w:r>
            <w:r>
              <w:rPr>
                <w:sz w:val="24"/>
              </w:rPr>
              <w:t>mai/ khoai tây</w:t>
            </w:r>
          </w:p>
        </w:tc>
        <w:tc>
          <w:tcPr>
            <w:tcW w:w="3353" w:type="dxa"/>
          </w:tcPr>
          <w:p>
            <w:pPr>
              <w:pStyle w:val="TableParagraph"/>
              <w:spacing w:line="274" w:lineRule="exact"/>
              <w:ind w:left="63" w:right="46"/>
              <w:jc w:val="center"/>
              <w:rPr>
                <w:sz w:val="24"/>
              </w:rPr>
            </w:pPr>
            <w:r>
              <w:rPr>
                <w:sz w:val="24"/>
              </w:rPr>
              <w:t>Công</w:t>
            </w:r>
            <w:r>
              <w:rPr>
                <w:spacing w:val="-2"/>
                <w:sz w:val="24"/>
              </w:rPr>
              <w:t> </w:t>
            </w:r>
            <w:r>
              <w:rPr>
                <w:sz w:val="24"/>
              </w:rPr>
              <w:t>ty CP Long</w:t>
            </w:r>
            <w:r>
              <w:rPr>
                <w:spacing w:val="1"/>
                <w:sz w:val="24"/>
              </w:rPr>
              <w:t> </w:t>
            </w:r>
            <w:r>
              <w:rPr>
                <w:spacing w:val="-4"/>
                <w:sz w:val="24"/>
              </w:rPr>
              <w:t>Hiệp</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4"/>
              <w:jc w:val="center"/>
              <w:rPr>
                <w:sz w:val="24"/>
              </w:rPr>
            </w:pPr>
            <w:r>
              <w:rPr>
                <w:sz w:val="24"/>
              </w:rPr>
              <w:t>Xanized</w:t>
            </w:r>
            <w:r>
              <w:rPr>
                <w:spacing w:val="-2"/>
                <w:sz w:val="24"/>
              </w:rPr>
              <w:t> </w:t>
            </w:r>
            <w:r>
              <w:rPr>
                <w:sz w:val="24"/>
              </w:rPr>
              <w:t>72 </w:t>
            </w:r>
            <w:r>
              <w:rPr>
                <w:spacing w:val="-5"/>
                <w:sz w:val="24"/>
              </w:rPr>
              <w:t>WP</w:t>
            </w:r>
          </w:p>
        </w:tc>
        <w:tc>
          <w:tcPr>
            <w:tcW w:w="5223" w:type="dxa"/>
          </w:tcPr>
          <w:p>
            <w:pPr>
              <w:pStyle w:val="TableParagraph"/>
              <w:spacing w:line="256" w:lineRule="exact"/>
              <w:ind w:left="68"/>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w:t>
            </w:r>
            <w:r>
              <w:rPr>
                <w:spacing w:val="-1"/>
                <w:sz w:val="24"/>
              </w:rPr>
              <w:t> </w:t>
            </w:r>
            <w:r>
              <w:rPr>
                <w:sz w:val="24"/>
              </w:rPr>
              <w:t>su,</w:t>
            </w:r>
            <w:r>
              <w:rPr>
                <w:spacing w:val="2"/>
                <w:sz w:val="24"/>
              </w:rPr>
              <w:t> </w:t>
            </w:r>
            <w:r>
              <w:rPr>
                <w:sz w:val="24"/>
              </w:rPr>
              <w:t>chết</w:t>
            </w:r>
            <w:r>
              <w:rPr>
                <w:spacing w:val="-1"/>
                <w:sz w:val="24"/>
              </w:rPr>
              <w:t> </w:t>
            </w:r>
            <w:r>
              <w:rPr>
                <w:sz w:val="24"/>
              </w:rPr>
              <w:t>nhanh/ hồ </w:t>
            </w:r>
            <w:r>
              <w:rPr>
                <w:spacing w:val="-4"/>
                <w:sz w:val="24"/>
              </w:rPr>
              <w:t>tiêu</w:t>
            </w:r>
          </w:p>
        </w:tc>
        <w:tc>
          <w:tcPr>
            <w:tcW w:w="3353" w:type="dxa"/>
          </w:tcPr>
          <w:p>
            <w:pPr>
              <w:pStyle w:val="TableParagraph"/>
              <w:spacing w:line="256"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tcPr>
          <w:p>
            <w:pPr>
              <w:pStyle w:val="TableParagraph"/>
              <w:ind w:left="98"/>
              <w:rPr>
                <w:sz w:val="24"/>
              </w:rPr>
            </w:pPr>
            <w:r>
              <w:rPr>
                <w:spacing w:val="-5"/>
                <w:sz w:val="24"/>
              </w:rPr>
              <w:t>237</w:t>
            </w:r>
          </w:p>
        </w:tc>
        <w:tc>
          <w:tcPr>
            <w:tcW w:w="2976" w:type="dxa"/>
          </w:tcPr>
          <w:p>
            <w:pPr>
              <w:pStyle w:val="TableParagraph"/>
              <w:spacing w:line="276" w:lineRule="exact"/>
              <w:rPr>
                <w:sz w:val="24"/>
              </w:rPr>
            </w:pPr>
            <w:r>
              <w:rPr>
                <w:sz w:val="24"/>
              </w:rPr>
              <w:t>Cymoxanil</w:t>
            </w:r>
            <w:r>
              <w:rPr>
                <w:spacing w:val="-13"/>
                <w:sz w:val="24"/>
              </w:rPr>
              <w:t> </w:t>
            </w:r>
            <w:r>
              <w:rPr>
                <w:sz w:val="24"/>
              </w:rPr>
              <w:t>8%</w:t>
            </w:r>
            <w:r>
              <w:rPr>
                <w:spacing w:val="-13"/>
                <w:sz w:val="24"/>
              </w:rPr>
              <w:t> </w:t>
            </w:r>
            <w:r>
              <w:rPr>
                <w:sz w:val="24"/>
              </w:rPr>
              <w:t>+</w:t>
            </w:r>
            <w:r>
              <w:rPr>
                <w:spacing w:val="-15"/>
                <w:sz w:val="24"/>
              </w:rPr>
              <w:t> </w:t>
            </w:r>
            <w:r>
              <w:rPr>
                <w:sz w:val="24"/>
              </w:rPr>
              <w:t>Mancozeb </w:t>
            </w:r>
            <w:r>
              <w:rPr>
                <w:spacing w:val="-4"/>
                <w:sz w:val="24"/>
              </w:rPr>
              <w:t>67%</w:t>
            </w:r>
          </w:p>
        </w:tc>
        <w:tc>
          <w:tcPr>
            <w:tcW w:w="2647" w:type="dxa"/>
          </w:tcPr>
          <w:p>
            <w:pPr>
              <w:pStyle w:val="TableParagraph"/>
              <w:ind w:left="24" w:right="7"/>
              <w:jc w:val="center"/>
              <w:rPr>
                <w:sz w:val="24"/>
              </w:rPr>
            </w:pPr>
            <w:r>
              <w:rPr>
                <w:sz w:val="24"/>
              </w:rPr>
              <w:t>Cyzate</w:t>
            </w:r>
            <w:r>
              <w:rPr>
                <w:spacing w:val="-2"/>
                <w:sz w:val="24"/>
              </w:rPr>
              <w:t> </w:t>
            </w:r>
            <w:r>
              <w:rPr>
                <w:spacing w:val="-4"/>
                <w:sz w:val="24"/>
              </w:rPr>
              <w:t>75WP</w:t>
            </w:r>
          </w:p>
        </w:tc>
        <w:tc>
          <w:tcPr>
            <w:tcW w:w="5223" w:type="dxa"/>
          </w:tcPr>
          <w:p>
            <w:pPr>
              <w:pStyle w:val="TableParagraph"/>
              <w:ind w:left="111"/>
              <w:rPr>
                <w:sz w:val="24"/>
              </w:rPr>
            </w:pPr>
            <w:r>
              <w:rPr>
                <w:sz w:val="24"/>
              </w:rPr>
              <w:t>chết</w:t>
            </w:r>
            <w:r>
              <w:rPr>
                <w:spacing w:val="-1"/>
                <w:sz w:val="24"/>
              </w:rPr>
              <w:t> </w:t>
            </w:r>
            <w:r>
              <w:rPr>
                <w:sz w:val="24"/>
              </w:rPr>
              <w:t>nhanh/</w:t>
            </w:r>
            <w:r>
              <w:rPr>
                <w:spacing w:val="-1"/>
                <w:sz w:val="24"/>
              </w:rPr>
              <w:t> </w:t>
            </w:r>
            <w:r>
              <w:rPr>
                <w:sz w:val="24"/>
              </w:rPr>
              <w:t>hồ tiêu,</w:t>
            </w:r>
            <w:r>
              <w:rPr>
                <w:spacing w:val="-1"/>
                <w:sz w:val="24"/>
              </w:rPr>
              <w:t> </w:t>
            </w:r>
            <w:r>
              <w:rPr>
                <w:sz w:val="24"/>
              </w:rPr>
              <w:t>rỉ </w:t>
            </w:r>
            <w:r>
              <w:rPr>
                <w:spacing w:val="-2"/>
                <w:sz w:val="24"/>
              </w:rPr>
              <w:t>sắt/lạc</w:t>
            </w:r>
          </w:p>
        </w:tc>
        <w:tc>
          <w:tcPr>
            <w:tcW w:w="3353" w:type="dxa"/>
          </w:tcPr>
          <w:p>
            <w:pPr>
              <w:pStyle w:val="TableParagraph"/>
              <w:spacing w:line="276" w:lineRule="exact"/>
              <w:ind w:left="918" w:hanging="682"/>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Bông Sen Vàng</w:t>
            </w:r>
          </w:p>
        </w:tc>
      </w:tr>
      <w:tr>
        <w:trPr>
          <w:trHeight w:val="826" w:hRule="atLeast"/>
        </w:trPr>
        <w:tc>
          <w:tcPr>
            <w:tcW w:w="708" w:type="dxa"/>
          </w:tcPr>
          <w:p>
            <w:pPr>
              <w:pStyle w:val="TableParagraph"/>
              <w:spacing w:line="274" w:lineRule="exact"/>
              <w:ind w:left="98"/>
              <w:rPr>
                <w:sz w:val="24"/>
              </w:rPr>
            </w:pPr>
            <w:r>
              <w:rPr>
                <w:spacing w:val="-5"/>
                <w:sz w:val="24"/>
              </w:rPr>
              <w:t>238</w:t>
            </w:r>
          </w:p>
        </w:tc>
        <w:tc>
          <w:tcPr>
            <w:tcW w:w="2976" w:type="dxa"/>
          </w:tcPr>
          <w:p>
            <w:pPr>
              <w:pStyle w:val="TableParagraph"/>
              <w:spacing w:line="274" w:lineRule="exact"/>
              <w:rPr>
                <w:sz w:val="24"/>
              </w:rPr>
            </w:pPr>
            <w:r>
              <w:rPr>
                <w:sz w:val="24"/>
              </w:rPr>
              <w:t>Cymoxanil</w:t>
            </w:r>
            <w:r>
              <w:rPr>
                <w:spacing w:val="-1"/>
                <w:sz w:val="24"/>
              </w:rPr>
              <w:t> </w:t>
            </w:r>
            <w:r>
              <w:rPr>
                <w:sz w:val="24"/>
              </w:rPr>
              <w:t>8%</w:t>
            </w:r>
            <w:r>
              <w:rPr>
                <w:spacing w:val="-1"/>
                <w:sz w:val="24"/>
              </w:rPr>
              <w:t> </w:t>
            </w:r>
            <w:r>
              <w:rPr>
                <w:sz w:val="24"/>
              </w:rPr>
              <w:t>(8%) </w:t>
            </w:r>
            <w:r>
              <w:rPr>
                <w:spacing w:val="-10"/>
                <w:sz w:val="24"/>
              </w:rPr>
              <w:t>+</w:t>
            </w:r>
          </w:p>
          <w:p>
            <w:pPr>
              <w:pStyle w:val="TableParagraph"/>
              <w:spacing w:line="240" w:lineRule="auto"/>
              <w:rPr>
                <w:sz w:val="24"/>
              </w:rPr>
            </w:pPr>
            <w:r>
              <w:rPr>
                <w:sz w:val="24"/>
              </w:rPr>
              <w:t>Macozeb</w:t>
            </w:r>
            <w:r>
              <w:rPr>
                <w:spacing w:val="-1"/>
                <w:sz w:val="24"/>
              </w:rPr>
              <w:t> </w:t>
            </w:r>
            <w:r>
              <w:rPr>
                <w:sz w:val="24"/>
              </w:rPr>
              <w:t>60%</w:t>
            </w:r>
            <w:r>
              <w:rPr>
                <w:spacing w:val="-2"/>
                <w:sz w:val="24"/>
              </w:rPr>
              <w:t> (64%)</w:t>
            </w:r>
          </w:p>
        </w:tc>
        <w:tc>
          <w:tcPr>
            <w:tcW w:w="2647" w:type="dxa"/>
          </w:tcPr>
          <w:p>
            <w:pPr>
              <w:pStyle w:val="TableParagraph"/>
              <w:spacing w:line="240" w:lineRule="auto"/>
              <w:ind w:left="646" w:right="621" w:firstLine="103"/>
              <w:rPr>
                <w:sz w:val="24"/>
              </w:rPr>
            </w:pPr>
            <w:r>
              <w:rPr>
                <w:sz w:val="24"/>
              </w:rPr>
              <w:t>Kin-kin Bul 68WG,</w:t>
            </w:r>
            <w:r>
              <w:rPr>
                <w:spacing w:val="-15"/>
                <w:sz w:val="24"/>
              </w:rPr>
              <w:t> </w:t>
            </w:r>
            <w:r>
              <w:rPr>
                <w:sz w:val="24"/>
              </w:rPr>
              <w:t>72WP</w:t>
            </w:r>
          </w:p>
        </w:tc>
        <w:tc>
          <w:tcPr>
            <w:tcW w:w="5223" w:type="dxa"/>
          </w:tcPr>
          <w:p>
            <w:pPr>
              <w:pStyle w:val="TableParagraph"/>
              <w:spacing w:line="276" w:lineRule="exact"/>
              <w:ind w:left="111"/>
              <w:rPr>
                <w:sz w:val="24"/>
              </w:rPr>
            </w:pPr>
            <w:r>
              <w:rPr>
                <w:b/>
                <w:sz w:val="24"/>
              </w:rPr>
              <w:t>72WP: </w:t>
            </w:r>
            <w:r>
              <w:rPr>
                <w:sz w:val="24"/>
              </w:rPr>
              <w:t>vàng rụng lá/cao su, sương mai/ khoai tây </w:t>
            </w:r>
            <w:r>
              <w:rPr>
                <w:b/>
                <w:sz w:val="24"/>
              </w:rPr>
              <w:t>68WG:</w:t>
            </w:r>
            <w:r>
              <w:rPr>
                <w:b/>
                <w:spacing w:val="-4"/>
                <w:sz w:val="24"/>
              </w:rPr>
              <w:t> </w:t>
            </w:r>
            <w:r>
              <w:rPr>
                <w:sz w:val="24"/>
              </w:rPr>
              <w:t>chết</w:t>
            </w:r>
            <w:r>
              <w:rPr>
                <w:spacing w:val="-4"/>
                <w:sz w:val="24"/>
              </w:rPr>
              <w:t> </w:t>
            </w:r>
            <w:r>
              <w:rPr>
                <w:sz w:val="24"/>
              </w:rPr>
              <w:t>cây</w:t>
            </w:r>
            <w:r>
              <w:rPr>
                <w:spacing w:val="-4"/>
                <w:sz w:val="24"/>
              </w:rPr>
              <w:t> </w:t>
            </w:r>
            <w:r>
              <w:rPr>
                <w:sz w:val="24"/>
              </w:rPr>
              <w:t>con/thuốc</w:t>
            </w:r>
            <w:r>
              <w:rPr>
                <w:spacing w:val="-5"/>
                <w:sz w:val="24"/>
              </w:rPr>
              <w:t> </w:t>
            </w:r>
            <w:r>
              <w:rPr>
                <w:sz w:val="24"/>
              </w:rPr>
              <w:t>lá;</w:t>
            </w:r>
            <w:r>
              <w:rPr>
                <w:spacing w:val="-4"/>
                <w:sz w:val="24"/>
              </w:rPr>
              <w:t> </w:t>
            </w:r>
            <w:r>
              <w:rPr>
                <w:sz w:val="24"/>
              </w:rPr>
              <w:t>sương</w:t>
            </w:r>
            <w:r>
              <w:rPr>
                <w:spacing w:val="-4"/>
                <w:sz w:val="24"/>
              </w:rPr>
              <w:t> </w:t>
            </w:r>
            <w:r>
              <w:rPr>
                <w:sz w:val="24"/>
              </w:rPr>
              <w:t>mai/khoai</w:t>
            </w:r>
            <w:r>
              <w:rPr>
                <w:spacing w:val="-6"/>
                <w:sz w:val="24"/>
              </w:rPr>
              <w:t> </w:t>
            </w:r>
            <w:r>
              <w:rPr>
                <w:sz w:val="24"/>
              </w:rPr>
              <w:t>tây; loét sọc mặt cạo/cao su</w:t>
            </w:r>
          </w:p>
        </w:tc>
        <w:tc>
          <w:tcPr>
            <w:tcW w:w="3353" w:type="dxa"/>
          </w:tcPr>
          <w:p>
            <w:pPr>
              <w:pStyle w:val="TableParagraph"/>
              <w:spacing w:line="274" w:lineRule="exact"/>
              <w:ind w:left="63" w:right="48"/>
              <w:jc w:val="center"/>
              <w:rPr>
                <w:sz w:val="24"/>
              </w:rPr>
            </w:pPr>
            <w:r>
              <w:rPr>
                <w:sz w:val="24"/>
              </w:rPr>
              <w:t>Agria</w:t>
            </w:r>
            <w:r>
              <w:rPr>
                <w:spacing w:val="-2"/>
                <w:sz w:val="24"/>
              </w:rPr>
              <w:t> </w:t>
            </w:r>
            <w:r>
              <w:rPr>
                <w:spacing w:val="-4"/>
                <w:sz w:val="24"/>
              </w:rPr>
              <w:t>S.A.</w:t>
            </w:r>
          </w:p>
        </w:tc>
      </w:tr>
      <w:tr>
        <w:trPr>
          <w:trHeight w:val="550" w:hRule="atLeast"/>
        </w:trPr>
        <w:tc>
          <w:tcPr>
            <w:tcW w:w="708" w:type="dxa"/>
          </w:tcPr>
          <w:p>
            <w:pPr>
              <w:pStyle w:val="TableParagraph"/>
              <w:spacing w:line="274" w:lineRule="exact"/>
              <w:ind w:left="98"/>
              <w:rPr>
                <w:sz w:val="24"/>
              </w:rPr>
            </w:pPr>
            <w:r>
              <w:rPr>
                <w:spacing w:val="-5"/>
                <w:sz w:val="24"/>
              </w:rPr>
              <w:t>239</w:t>
            </w:r>
          </w:p>
        </w:tc>
        <w:tc>
          <w:tcPr>
            <w:tcW w:w="2976" w:type="dxa"/>
          </w:tcPr>
          <w:p>
            <w:pPr>
              <w:pStyle w:val="TableParagraph"/>
              <w:spacing w:line="276" w:lineRule="exact"/>
              <w:rPr>
                <w:sz w:val="24"/>
              </w:rPr>
            </w:pPr>
            <w:r>
              <w:rPr>
                <w:sz w:val="24"/>
              </w:rPr>
              <w:t>Cymoxanil</w:t>
            </w:r>
            <w:r>
              <w:rPr>
                <w:spacing w:val="-13"/>
                <w:sz w:val="24"/>
              </w:rPr>
              <w:t> </w:t>
            </w:r>
            <w:r>
              <w:rPr>
                <w:sz w:val="24"/>
              </w:rPr>
              <w:t>5%</w:t>
            </w:r>
            <w:r>
              <w:rPr>
                <w:spacing w:val="-13"/>
                <w:sz w:val="24"/>
              </w:rPr>
              <w:t> </w:t>
            </w:r>
            <w:r>
              <w:rPr>
                <w:sz w:val="24"/>
              </w:rPr>
              <w:t>+</w:t>
            </w:r>
            <w:r>
              <w:rPr>
                <w:spacing w:val="-15"/>
                <w:sz w:val="24"/>
              </w:rPr>
              <w:t> </w:t>
            </w:r>
            <w:r>
              <w:rPr>
                <w:sz w:val="24"/>
              </w:rPr>
              <w:t>Mancozeb </w:t>
            </w:r>
            <w:r>
              <w:rPr>
                <w:spacing w:val="-4"/>
                <w:sz w:val="24"/>
              </w:rPr>
              <w:t>68%</w:t>
            </w:r>
          </w:p>
        </w:tc>
        <w:tc>
          <w:tcPr>
            <w:tcW w:w="2647" w:type="dxa"/>
          </w:tcPr>
          <w:p>
            <w:pPr>
              <w:pStyle w:val="TableParagraph"/>
              <w:spacing w:line="274" w:lineRule="exact"/>
              <w:ind w:left="24" w:right="8"/>
              <w:jc w:val="center"/>
              <w:rPr>
                <w:sz w:val="24"/>
              </w:rPr>
            </w:pPr>
            <w:r>
              <w:rPr>
                <w:sz w:val="24"/>
              </w:rPr>
              <w:t>Nautile</w:t>
            </w:r>
            <w:r>
              <w:rPr>
                <w:spacing w:val="-2"/>
                <w:sz w:val="24"/>
              </w:rPr>
              <w:t> </w:t>
            </w:r>
            <w:r>
              <w:rPr>
                <w:spacing w:val="-4"/>
                <w:sz w:val="24"/>
              </w:rPr>
              <w:t>73WG</w:t>
            </w:r>
          </w:p>
        </w:tc>
        <w:tc>
          <w:tcPr>
            <w:tcW w:w="5223" w:type="dxa"/>
          </w:tcPr>
          <w:p>
            <w:pPr>
              <w:pStyle w:val="TableParagraph"/>
              <w:spacing w:line="274" w:lineRule="exact"/>
              <w:ind w:left="111"/>
              <w:rPr>
                <w:sz w:val="24"/>
              </w:rPr>
            </w:pPr>
            <w:r>
              <w:rPr>
                <w:sz w:val="24"/>
              </w:rPr>
              <w:t>chết</w:t>
            </w:r>
            <w:r>
              <w:rPr>
                <w:spacing w:val="-3"/>
                <w:sz w:val="24"/>
              </w:rPr>
              <w:t> </w:t>
            </w:r>
            <w:r>
              <w:rPr>
                <w:sz w:val="24"/>
              </w:rPr>
              <w:t>chậm/</w:t>
            </w:r>
            <w:r>
              <w:rPr>
                <w:spacing w:val="-1"/>
                <w:sz w:val="24"/>
              </w:rPr>
              <w:t> </w:t>
            </w:r>
            <w:r>
              <w:rPr>
                <w:sz w:val="24"/>
              </w:rPr>
              <w:t>hồ tiêu,</w:t>
            </w:r>
            <w:r>
              <w:rPr>
                <w:spacing w:val="-1"/>
                <w:sz w:val="24"/>
              </w:rPr>
              <w:t> </w:t>
            </w:r>
            <w:r>
              <w:rPr>
                <w:sz w:val="24"/>
              </w:rPr>
              <w:t>loét sọc</w:t>
            </w:r>
            <w:r>
              <w:rPr>
                <w:spacing w:val="-2"/>
                <w:sz w:val="24"/>
              </w:rPr>
              <w:t> </w:t>
            </w:r>
            <w:r>
              <w:rPr>
                <w:sz w:val="24"/>
              </w:rPr>
              <w:t>mặt cạo/</w:t>
            </w:r>
            <w:r>
              <w:rPr>
                <w:spacing w:val="-1"/>
                <w:sz w:val="24"/>
              </w:rPr>
              <w:t> </w:t>
            </w:r>
            <w:r>
              <w:rPr>
                <w:sz w:val="24"/>
              </w:rPr>
              <w:t>cao </w:t>
            </w:r>
            <w:r>
              <w:rPr>
                <w:spacing w:val="-5"/>
                <w:sz w:val="24"/>
              </w:rPr>
              <w:t>su</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826" w:hRule="atLeast"/>
        </w:trPr>
        <w:tc>
          <w:tcPr>
            <w:tcW w:w="708" w:type="dxa"/>
          </w:tcPr>
          <w:p>
            <w:pPr>
              <w:pStyle w:val="TableParagraph"/>
              <w:spacing w:line="273" w:lineRule="exact"/>
              <w:ind w:left="98"/>
              <w:rPr>
                <w:sz w:val="24"/>
              </w:rPr>
            </w:pPr>
            <w:r>
              <w:rPr>
                <w:spacing w:val="-5"/>
                <w:sz w:val="24"/>
              </w:rPr>
              <w:t>240</w:t>
            </w:r>
          </w:p>
        </w:tc>
        <w:tc>
          <w:tcPr>
            <w:tcW w:w="2976" w:type="dxa"/>
          </w:tcPr>
          <w:p>
            <w:pPr>
              <w:pStyle w:val="TableParagraph"/>
              <w:spacing w:line="240" w:lineRule="auto"/>
              <w:ind w:right="805"/>
              <w:rPr>
                <w:sz w:val="24"/>
              </w:rPr>
            </w:pPr>
            <w:r>
              <w:rPr>
                <w:sz w:val="24"/>
              </w:rPr>
              <w:t>Cymoxanil 40g/kg + Mancozeb</w:t>
            </w:r>
            <w:r>
              <w:rPr>
                <w:spacing w:val="-3"/>
                <w:sz w:val="24"/>
              </w:rPr>
              <w:t> </w:t>
            </w:r>
            <w:r>
              <w:rPr>
                <w:sz w:val="24"/>
              </w:rPr>
              <w:t>720g/kg</w:t>
            </w:r>
            <w:r>
              <w:rPr>
                <w:spacing w:val="-1"/>
                <w:sz w:val="24"/>
              </w:rPr>
              <w:t> </w:t>
            </w:r>
            <w:r>
              <w:rPr>
                <w:spacing w:val="-10"/>
                <w:sz w:val="24"/>
              </w:rPr>
              <w:t>+</w:t>
            </w:r>
          </w:p>
          <w:p>
            <w:pPr>
              <w:pStyle w:val="TableParagraph"/>
              <w:spacing w:line="257" w:lineRule="exact"/>
              <w:rPr>
                <w:sz w:val="24"/>
              </w:rPr>
            </w:pPr>
            <w:r>
              <w:rPr>
                <w:sz w:val="24"/>
              </w:rPr>
              <w:t>Metalaxyl</w:t>
            </w:r>
            <w:r>
              <w:rPr>
                <w:spacing w:val="-2"/>
                <w:sz w:val="24"/>
              </w:rPr>
              <w:t> 40g/kg</w:t>
            </w:r>
          </w:p>
        </w:tc>
        <w:tc>
          <w:tcPr>
            <w:tcW w:w="2647" w:type="dxa"/>
          </w:tcPr>
          <w:p>
            <w:pPr>
              <w:pStyle w:val="TableParagraph"/>
              <w:spacing w:line="240" w:lineRule="auto"/>
              <w:ind w:left="965" w:right="581" w:hanging="113"/>
              <w:rPr>
                <w:sz w:val="24"/>
              </w:rPr>
            </w:pPr>
            <w:r>
              <w:rPr>
                <w:spacing w:val="-2"/>
                <w:sz w:val="24"/>
              </w:rPr>
              <w:t>Ridoxanil 800WP</w:t>
            </w:r>
          </w:p>
        </w:tc>
        <w:tc>
          <w:tcPr>
            <w:tcW w:w="5223" w:type="dxa"/>
          </w:tcPr>
          <w:p>
            <w:pPr>
              <w:pStyle w:val="TableParagraph"/>
              <w:spacing w:line="273" w:lineRule="exact"/>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cạo/cao </w:t>
            </w:r>
            <w:r>
              <w:rPr>
                <w:spacing w:val="-5"/>
                <w:sz w:val="24"/>
              </w:rPr>
              <w:t>su</w:t>
            </w:r>
          </w:p>
        </w:tc>
        <w:tc>
          <w:tcPr>
            <w:tcW w:w="3353" w:type="dxa"/>
          </w:tcPr>
          <w:p>
            <w:pPr>
              <w:pStyle w:val="TableParagraph"/>
              <w:spacing w:line="273" w:lineRule="exact"/>
              <w:ind w:left="63" w:right="50"/>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Cali</w:t>
            </w:r>
            <w:r>
              <w:rPr>
                <w:spacing w:val="-1"/>
                <w:sz w:val="24"/>
              </w:rPr>
              <w:t> </w:t>
            </w:r>
            <w:r>
              <w:rPr>
                <w:sz w:val="24"/>
              </w:rPr>
              <w:t>Agritech</w:t>
            </w:r>
            <w:r>
              <w:rPr>
                <w:spacing w:val="-1"/>
                <w:sz w:val="24"/>
              </w:rPr>
              <w:t> </w:t>
            </w:r>
            <w:r>
              <w:rPr>
                <w:spacing w:val="-5"/>
                <w:sz w:val="24"/>
              </w:rPr>
              <w:t>USA</w:t>
            </w:r>
          </w:p>
        </w:tc>
      </w:tr>
      <w:tr>
        <w:trPr>
          <w:trHeight w:val="553" w:hRule="atLeast"/>
        </w:trPr>
        <w:tc>
          <w:tcPr>
            <w:tcW w:w="708" w:type="dxa"/>
          </w:tcPr>
          <w:p>
            <w:pPr>
              <w:pStyle w:val="TableParagraph"/>
              <w:spacing w:line="240" w:lineRule="auto" w:before="1"/>
              <w:ind w:left="98"/>
              <w:rPr>
                <w:sz w:val="24"/>
              </w:rPr>
            </w:pPr>
            <w:r>
              <w:rPr>
                <w:spacing w:val="-5"/>
                <w:sz w:val="24"/>
              </w:rPr>
              <w:t>241</w:t>
            </w:r>
          </w:p>
        </w:tc>
        <w:tc>
          <w:tcPr>
            <w:tcW w:w="2976" w:type="dxa"/>
          </w:tcPr>
          <w:p>
            <w:pPr>
              <w:pStyle w:val="TableParagraph"/>
              <w:spacing w:line="270" w:lineRule="atLeast"/>
              <w:ind w:right="435"/>
              <w:rPr>
                <w:sz w:val="24"/>
              </w:rPr>
            </w:pPr>
            <w:r>
              <w:rPr>
                <w:sz w:val="24"/>
              </w:rPr>
              <w:t>Cymoxanil 50g/l + Propamocarb.HCl</w:t>
            </w:r>
            <w:r>
              <w:rPr>
                <w:spacing w:val="-15"/>
                <w:sz w:val="24"/>
              </w:rPr>
              <w:t> </w:t>
            </w:r>
            <w:r>
              <w:rPr>
                <w:sz w:val="24"/>
              </w:rPr>
              <w:t>400g/l</w:t>
            </w:r>
          </w:p>
        </w:tc>
        <w:tc>
          <w:tcPr>
            <w:tcW w:w="2647" w:type="dxa"/>
          </w:tcPr>
          <w:p>
            <w:pPr>
              <w:pStyle w:val="TableParagraph"/>
              <w:spacing w:line="240" w:lineRule="auto" w:before="1"/>
              <w:ind w:left="24" w:right="7"/>
              <w:jc w:val="center"/>
              <w:rPr>
                <w:sz w:val="24"/>
              </w:rPr>
            </w:pPr>
            <w:r>
              <w:rPr>
                <w:sz w:val="24"/>
              </w:rPr>
              <w:t>Ambora</w:t>
            </w:r>
            <w:r>
              <w:rPr>
                <w:spacing w:val="-2"/>
                <w:sz w:val="24"/>
              </w:rPr>
              <w:t> </w:t>
            </w:r>
            <w:r>
              <w:rPr>
                <w:sz w:val="24"/>
              </w:rPr>
              <w:t>Duo </w:t>
            </w:r>
            <w:r>
              <w:rPr>
                <w:spacing w:val="-2"/>
                <w:sz w:val="24"/>
              </w:rPr>
              <w:t>450SC</w:t>
            </w:r>
          </w:p>
        </w:tc>
        <w:tc>
          <w:tcPr>
            <w:tcW w:w="5223" w:type="dxa"/>
          </w:tcPr>
          <w:p>
            <w:pPr>
              <w:pStyle w:val="TableParagraph"/>
              <w:spacing w:line="240" w:lineRule="auto" w:before="1"/>
              <w:ind w:left="111"/>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spacing w:line="240" w:lineRule="auto" w:before="1"/>
              <w:ind w:left="63" w:right="48"/>
              <w:jc w:val="center"/>
              <w:rPr>
                <w:sz w:val="24"/>
              </w:rPr>
            </w:pPr>
            <w:r>
              <w:rPr>
                <w:sz w:val="24"/>
              </w:rPr>
              <w:t>Agria</w:t>
            </w:r>
            <w:r>
              <w:rPr>
                <w:spacing w:val="-2"/>
                <w:sz w:val="24"/>
              </w:rPr>
              <w:t> </w:t>
            </w:r>
            <w:r>
              <w:rPr>
                <w:spacing w:val="-4"/>
                <w:sz w:val="24"/>
              </w:rPr>
              <w:t>S.A.</w:t>
            </w:r>
          </w:p>
        </w:tc>
      </w:tr>
      <w:tr>
        <w:trPr>
          <w:trHeight w:val="551" w:hRule="atLeast"/>
        </w:trPr>
        <w:tc>
          <w:tcPr>
            <w:tcW w:w="708" w:type="dxa"/>
          </w:tcPr>
          <w:p>
            <w:pPr>
              <w:pStyle w:val="TableParagraph"/>
              <w:ind w:left="98"/>
              <w:rPr>
                <w:sz w:val="24"/>
              </w:rPr>
            </w:pPr>
            <w:r>
              <w:rPr>
                <w:spacing w:val="-5"/>
                <w:sz w:val="24"/>
              </w:rPr>
              <w:t>242</w:t>
            </w:r>
          </w:p>
        </w:tc>
        <w:tc>
          <w:tcPr>
            <w:tcW w:w="2976" w:type="dxa"/>
          </w:tcPr>
          <w:p>
            <w:pPr>
              <w:pStyle w:val="TableParagraph"/>
              <w:spacing w:line="276" w:lineRule="exact"/>
              <w:ind w:right="781"/>
              <w:rPr>
                <w:sz w:val="24"/>
              </w:rPr>
            </w:pPr>
            <w:r>
              <w:rPr>
                <w:sz w:val="24"/>
              </w:rPr>
              <w:t>Cymoxanil</w:t>
            </w:r>
            <w:r>
              <w:rPr>
                <w:spacing w:val="-15"/>
                <w:sz w:val="24"/>
              </w:rPr>
              <w:t> </w:t>
            </w:r>
            <w:r>
              <w:rPr>
                <w:sz w:val="24"/>
              </w:rPr>
              <w:t>60g/kg</w:t>
            </w:r>
            <w:r>
              <w:rPr>
                <w:spacing w:val="-15"/>
                <w:sz w:val="24"/>
              </w:rPr>
              <w:t> </w:t>
            </w:r>
            <w:r>
              <w:rPr>
                <w:sz w:val="24"/>
              </w:rPr>
              <w:t>+ Propineb 640g/kg</w:t>
            </w:r>
          </w:p>
        </w:tc>
        <w:tc>
          <w:tcPr>
            <w:tcW w:w="2647" w:type="dxa"/>
          </w:tcPr>
          <w:p>
            <w:pPr>
              <w:pStyle w:val="TableParagraph"/>
              <w:ind w:left="24" w:right="7"/>
              <w:jc w:val="center"/>
              <w:rPr>
                <w:sz w:val="24"/>
              </w:rPr>
            </w:pPr>
            <w:r>
              <w:rPr>
                <w:sz w:val="24"/>
              </w:rPr>
              <w:t>Antramix</w:t>
            </w:r>
            <w:r>
              <w:rPr>
                <w:spacing w:val="-2"/>
                <w:sz w:val="24"/>
              </w:rPr>
              <w:t> 700WP</w:t>
            </w:r>
          </w:p>
        </w:tc>
        <w:tc>
          <w:tcPr>
            <w:tcW w:w="5223" w:type="dxa"/>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0" w:hRule="atLeast"/>
        </w:trPr>
        <w:tc>
          <w:tcPr>
            <w:tcW w:w="708" w:type="dxa"/>
            <w:vMerge w:val="restart"/>
          </w:tcPr>
          <w:p>
            <w:pPr>
              <w:pStyle w:val="TableParagraph"/>
              <w:spacing w:line="274" w:lineRule="exact"/>
              <w:ind w:left="98"/>
              <w:rPr>
                <w:sz w:val="24"/>
              </w:rPr>
            </w:pPr>
            <w:r>
              <w:rPr>
                <w:spacing w:val="-5"/>
                <w:sz w:val="24"/>
              </w:rPr>
              <w:t>243</w:t>
            </w:r>
          </w:p>
        </w:tc>
        <w:tc>
          <w:tcPr>
            <w:tcW w:w="2976" w:type="dxa"/>
            <w:vMerge w:val="restart"/>
          </w:tcPr>
          <w:p>
            <w:pPr>
              <w:pStyle w:val="TableParagraph"/>
              <w:spacing w:line="240" w:lineRule="auto"/>
              <w:rPr>
                <w:sz w:val="24"/>
              </w:rPr>
            </w:pPr>
            <w:r>
              <w:rPr>
                <w:sz w:val="24"/>
              </w:rPr>
              <w:t>Cymoxanil</w:t>
            </w:r>
            <w:r>
              <w:rPr>
                <w:spacing w:val="-13"/>
                <w:sz w:val="24"/>
              </w:rPr>
              <w:t> </w:t>
            </w:r>
            <w:r>
              <w:rPr>
                <w:sz w:val="24"/>
              </w:rPr>
              <w:t>60</w:t>
            </w:r>
            <w:r>
              <w:rPr>
                <w:spacing w:val="-13"/>
                <w:sz w:val="24"/>
              </w:rPr>
              <w:t> </w:t>
            </w:r>
            <w:r>
              <w:rPr>
                <w:sz w:val="24"/>
              </w:rPr>
              <w:t>g/kg</w:t>
            </w:r>
            <w:r>
              <w:rPr>
                <w:spacing w:val="-13"/>
                <w:sz w:val="24"/>
              </w:rPr>
              <w:t> </w:t>
            </w:r>
            <w:r>
              <w:rPr>
                <w:sz w:val="24"/>
              </w:rPr>
              <w:t>+ Propineb 700g/kg</w:t>
            </w:r>
          </w:p>
        </w:tc>
        <w:tc>
          <w:tcPr>
            <w:tcW w:w="2647" w:type="dxa"/>
          </w:tcPr>
          <w:p>
            <w:pPr>
              <w:pStyle w:val="TableParagraph"/>
              <w:spacing w:line="276" w:lineRule="exact"/>
              <w:ind w:left="965" w:right="836" w:hanging="106"/>
              <w:rPr>
                <w:sz w:val="24"/>
              </w:rPr>
            </w:pPr>
            <w:r>
              <w:rPr>
                <w:spacing w:val="-2"/>
                <w:sz w:val="24"/>
              </w:rPr>
              <w:t>Tracomix </w:t>
            </w:r>
            <w:r>
              <w:rPr>
                <w:spacing w:val="-4"/>
                <w:sz w:val="24"/>
              </w:rPr>
              <w:t>760WP</w:t>
            </w:r>
          </w:p>
        </w:tc>
        <w:tc>
          <w:tcPr>
            <w:tcW w:w="5223" w:type="dxa"/>
          </w:tcPr>
          <w:p>
            <w:pPr>
              <w:pStyle w:val="TableParagraph"/>
              <w:spacing w:line="274" w:lineRule="exact"/>
              <w:ind w:left="111"/>
              <w:rPr>
                <w:sz w:val="24"/>
              </w:rPr>
            </w:pPr>
            <w:r>
              <w:rPr>
                <w:sz w:val="24"/>
              </w:rPr>
              <w:t>lem</w:t>
            </w:r>
            <w:r>
              <w:rPr>
                <w:spacing w:val="-3"/>
                <w:sz w:val="24"/>
              </w:rPr>
              <w:t> </w:t>
            </w:r>
            <w:r>
              <w:rPr>
                <w:sz w:val="24"/>
              </w:rPr>
              <w:t>lép</w:t>
            </w:r>
            <w:r>
              <w:rPr>
                <w:spacing w:val="-1"/>
                <w:sz w:val="24"/>
              </w:rPr>
              <w:t> </w:t>
            </w:r>
            <w:r>
              <w:rPr>
                <w:sz w:val="24"/>
              </w:rPr>
              <w:t>hạt/</w:t>
            </w:r>
            <w:r>
              <w:rPr>
                <w:spacing w:val="-1"/>
                <w:sz w:val="24"/>
              </w:rPr>
              <w:t> </w:t>
            </w:r>
            <w:r>
              <w:rPr>
                <w:spacing w:val="-5"/>
                <w:sz w:val="24"/>
              </w:rPr>
              <w:t>lúa</w:t>
            </w:r>
          </w:p>
        </w:tc>
        <w:tc>
          <w:tcPr>
            <w:tcW w:w="3353" w:type="dxa"/>
          </w:tcPr>
          <w:p>
            <w:pPr>
              <w:pStyle w:val="TableParagraph"/>
              <w:spacing w:line="276" w:lineRule="exact"/>
              <w:ind w:left="1201" w:right="215" w:hanging="771"/>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Hoá</w:t>
            </w:r>
            <w:r>
              <w:rPr>
                <w:spacing w:val="-10"/>
                <w:sz w:val="24"/>
              </w:rPr>
              <w:t> </w:t>
            </w:r>
            <w:r>
              <w:rPr>
                <w:sz w:val="24"/>
              </w:rPr>
              <w:t>nông Lúa Vàng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4"/>
              <w:jc w:val="center"/>
              <w:rPr>
                <w:sz w:val="24"/>
              </w:rPr>
            </w:pPr>
            <w:r>
              <w:rPr>
                <w:sz w:val="24"/>
              </w:rPr>
              <w:t>Vival</w:t>
            </w:r>
            <w:r>
              <w:rPr>
                <w:spacing w:val="-1"/>
                <w:sz w:val="24"/>
              </w:rPr>
              <w:t> </w:t>
            </w:r>
            <w:r>
              <w:rPr>
                <w:spacing w:val="-2"/>
                <w:sz w:val="24"/>
              </w:rPr>
              <w:t>760WP</w:t>
            </w:r>
          </w:p>
        </w:tc>
        <w:tc>
          <w:tcPr>
            <w:tcW w:w="5223" w:type="dxa"/>
          </w:tcPr>
          <w:p>
            <w:pPr>
              <w:pStyle w:val="TableParagraph"/>
              <w:spacing w:line="257" w:lineRule="exact"/>
              <w:ind w:left="111"/>
              <w:rPr>
                <w:sz w:val="24"/>
              </w:rPr>
            </w:pPr>
            <w:r>
              <w:rPr>
                <w:sz w:val="24"/>
              </w:rPr>
              <w:t>đốm</w:t>
            </w:r>
            <w:r>
              <w:rPr>
                <w:spacing w:val="-1"/>
                <w:sz w:val="24"/>
              </w:rPr>
              <w:t> </w:t>
            </w:r>
            <w:r>
              <w:rPr>
                <w:sz w:val="24"/>
              </w:rPr>
              <w:t>lá/</w:t>
            </w:r>
            <w:r>
              <w:rPr>
                <w:spacing w:val="-1"/>
                <w:sz w:val="24"/>
              </w:rPr>
              <w:t> </w:t>
            </w:r>
            <w:r>
              <w:rPr>
                <w:sz w:val="24"/>
              </w:rPr>
              <w:t>lạc;</w:t>
            </w:r>
            <w:r>
              <w:rPr>
                <w:spacing w:val="-1"/>
                <w:sz w:val="24"/>
              </w:rPr>
              <w:t> </w:t>
            </w:r>
            <w:r>
              <w:rPr>
                <w:sz w:val="24"/>
              </w:rPr>
              <w:t>phấn</w:t>
            </w:r>
            <w:r>
              <w:rPr>
                <w:spacing w:val="-1"/>
                <w:sz w:val="24"/>
              </w:rPr>
              <w:t> </w:t>
            </w:r>
            <w:r>
              <w:rPr>
                <w:sz w:val="24"/>
              </w:rPr>
              <w:t>trắng/cao</w:t>
            </w:r>
            <w:r>
              <w:rPr>
                <w:spacing w:val="-1"/>
                <w:sz w:val="24"/>
              </w:rPr>
              <w:t> </w:t>
            </w:r>
            <w:r>
              <w:rPr>
                <w:spacing w:val="-5"/>
                <w:sz w:val="24"/>
              </w:rPr>
              <w:t>su</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244</w:t>
            </w:r>
          </w:p>
        </w:tc>
        <w:tc>
          <w:tcPr>
            <w:tcW w:w="2976" w:type="dxa"/>
          </w:tcPr>
          <w:p>
            <w:pPr>
              <w:pStyle w:val="TableParagraph"/>
              <w:spacing w:line="276" w:lineRule="exact"/>
              <w:ind w:right="339"/>
              <w:rPr>
                <w:sz w:val="24"/>
              </w:rPr>
            </w:pPr>
            <w:r>
              <w:rPr>
                <w:spacing w:val="-6"/>
                <w:sz w:val="24"/>
              </w:rPr>
              <w:t>Cymoxanil</w:t>
            </w:r>
            <w:r>
              <w:rPr>
                <w:spacing w:val="-12"/>
                <w:sz w:val="24"/>
              </w:rPr>
              <w:t> </w:t>
            </w:r>
            <w:r>
              <w:rPr>
                <w:spacing w:val="-6"/>
                <w:sz w:val="24"/>
              </w:rPr>
              <w:t>8%</w:t>
            </w:r>
            <w:r>
              <w:rPr>
                <w:spacing w:val="-13"/>
                <w:sz w:val="24"/>
              </w:rPr>
              <w:t> </w:t>
            </w:r>
            <w:r>
              <w:rPr>
                <w:spacing w:val="-6"/>
                <w:sz w:val="24"/>
              </w:rPr>
              <w:t>+</w:t>
            </w:r>
            <w:r>
              <w:rPr>
                <w:spacing w:val="-13"/>
                <w:sz w:val="24"/>
              </w:rPr>
              <w:t> </w:t>
            </w:r>
            <w:r>
              <w:rPr>
                <w:spacing w:val="-6"/>
                <w:sz w:val="24"/>
              </w:rPr>
              <w:t>Propineb </w:t>
            </w:r>
            <w:r>
              <w:rPr>
                <w:spacing w:val="-4"/>
                <w:sz w:val="24"/>
              </w:rPr>
              <w:t>70%</w:t>
            </w:r>
          </w:p>
        </w:tc>
        <w:tc>
          <w:tcPr>
            <w:tcW w:w="2647" w:type="dxa"/>
          </w:tcPr>
          <w:p>
            <w:pPr>
              <w:pStyle w:val="TableParagraph"/>
              <w:ind w:left="24" w:right="7"/>
              <w:jc w:val="center"/>
              <w:rPr>
                <w:sz w:val="24"/>
              </w:rPr>
            </w:pPr>
            <w:r>
              <w:rPr>
                <w:sz w:val="24"/>
              </w:rPr>
              <w:t>Rudy </w:t>
            </w:r>
            <w:r>
              <w:rPr>
                <w:spacing w:val="-4"/>
                <w:sz w:val="24"/>
              </w:rPr>
              <w:t>78WP</w:t>
            </w:r>
          </w:p>
        </w:tc>
        <w:tc>
          <w:tcPr>
            <w:tcW w:w="5223" w:type="dxa"/>
          </w:tcPr>
          <w:p>
            <w:pPr>
              <w:pStyle w:val="TableParagraph"/>
              <w:ind w:left="111"/>
              <w:rPr>
                <w:sz w:val="24"/>
              </w:rPr>
            </w:pPr>
            <w:r>
              <w:rPr>
                <w:sz w:val="24"/>
              </w:rPr>
              <w:t>sương mai/ khoai tây,</w:t>
            </w:r>
            <w:r>
              <w:rPr>
                <w:spacing w:val="-1"/>
                <w:sz w:val="24"/>
              </w:rPr>
              <w:t> </w:t>
            </w:r>
            <w:r>
              <w:rPr>
                <w:sz w:val="24"/>
              </w:rPr>
              <w:t>thán thư/ </w:t>
            </w:r>
            <w:r>
              <w:rPr>
                <w:spacing w:val="-4"/>
                <w:sz w:val="24"/>
              </w:rPr>
              <w:t>điều</w:t>
            </w:r>
          </w:p>
        </w:tc>
        <w:tc>
          <w:tcPr>
            <w:tcW w:w="3353" w:type="dxa"/>
          </w:tcPr>
          <w:p>
            <w:pPr>
              <w:pStyle w:val="TableParagraph"/>
              <w:ind w:left="63" w:right="45"/>
              <w:jc w:val="center"/>
              <w:rPr>
                <w:sz w:val="24"/>
              </w:rPr>
            </w:pPr>
            <w:r>
              <w:rPr>
                <w:sz w:val="24"/>
              </w:rPr>
              <w:t>Công</w:t>
            </w:r>
            <w:r>
              <w:rPr>
                <w:spacing w:val="-2"/>
                <w:sz w:val="24"/>
              </w:rPr>
              <w:t> </w:t>
            </w:r>
            <w:r>
              <w:rPr>
                <w:sz w:val="24"/>
              </w:rPr>
              <w:t>ty CP Cửu </w:t>
            </w:r>
            <w:r>
              <w:rPr>
                <w:spacing w:val="-4"/>
                <w:sz w:val="24"/>
              </w:rPr>
              <w:t>Long</w:t>
            </w:r>
          </w:p>
        </w:tc>
      </w:tr>
      <w:tr>
        <w:trPr>
          <w:trHeight w:val="829" w:hRule="atLeast"/>
        </w:trPr>
        <w:tc>
          <w:tcPr>
            <w:tcW w:w="708" w:type="dxa"/>
          </w:tcPr>
          <w:p>
            <w:pPr>
              <w:pStyle w:val="TableParagraph"/>
              <w:spacing w:line="240" w:lineRule="auto" w:before="1"/>
              <w:ind w:left="98"/>
              <w:rPr>
                <w:sz w:val="24"/>
              </w:rPr>
            </w:pPr>
            <w:r>
              <w:rPr>
                <w:spacing w:val="-5"/>
                <w:sz w:val="24"/>
              </w:rPr>
              <w:t>245</w:t>
            </w:r>
          </w:p>
        </w:tc>
        <w:tc>
          <w:tcPr>
            <w:tcW w:w="2976" w:type="dxa"/>
          </w:tcPr>
          <w:p>
            <w:pPr>
              <w:pStyle w:val="TableParagraph"/>
              <w:spacing w:line="240" w:lineRule="auto" w:before="1"/>
              <w:ind w:right="186"/>
              <w:rPr>
                <w:sz w:val="24"/>
              </w:rPr>
            </w:pPr>
            <w:r>
              <w:rPr>
                <w:sz w:val="24"/>
              </w:rPr>
              <w:t>Cyproconazole (min 94%) 50g/l</w:t>
            </w:r>
            <w:r>
              <w:rPr>
                <w:spacing w:val="-2"/>
                <w:sz w:val="24"/>
              </w:rPr>
              <w:t> </w:t>
            </w:r>
            <w:r>
              <w:rPr>
                <w:sz w:val="24"/>
              </w:rPr>
              <w:t>+</w:t>
            </w:r>
            <w:r>
              <w:rPr>
                <w:spacing w:val="-2"/>
                <w:sz w:val="24"/>
              </w:rPr>
              <w:t> </w:t>
            </w:r>
            <w:r>
              <w:rPr>
                <w:sz w:val="24"/>
              </w:rPr>
              <w:t>Hexaconazole</w:t>
            </w:r>
            <w:r>
              <w:rPr>
                <w:spacing w:val="-1"/>
                <w:sz w:val="24"/>
              </w:rPr>
              <w:t> </w:t>
            </w:r>
            <w:r>
              <w:rPr>
                <w:spacing w:val="-2"/>
                <w:sz w:val="24"/>
              </w:rPr>
              <w:t>50g/l</w:t>
            </w:r>
          </w:p>
          <w:p>
            <w:pPr>
              <w:pStyle w:val="TableParagraph"/>
              <w:spacing w:line="257" w:lineRule="exact"/>
              <w:rPr>
                <w:sz w:val="24"/>
              </w:rPr>
            </w:pPr>
            <w:r>
              <w:rPr>
                <w:sz w:val="24"/>
              </w:rPr>
              <w:t>+</w:t>
            </w:r>
            <w:r>
              <w:rPr>
                <w:spacing w:val="-3"/>
                <w:sz w:val="24"/>
              </w:rPr>
              <w:t> </w:t>
            </w:r>
            <w:r>
              <w:rPr>
                <w:sz w:val="24"/>
              </w:rPr>
              <w:t>Tricyclazole</w:t>
            </w:r>
            <w:r>
              <w:rPr>
                <w:spacing w:val="-1"/>
                <w:sz w:val="24"/>
              </w:rPr>
              <w:t> </w:t>
            </w:r>
            <w:r>
              <w:rPr>
                <w:spacing w:val="-2"/>
                <w:sz w:val="24"/>
              </w:rPr>
              <w:t>250g/l</w:t>
            </w:r>
          </w:p>
        </w:tc>
        <w:tc>
          <w:tcPr>
            <w:tcW w:w="2647" w:type="dxa"/>
          </w:tcPr>
          <w:p>
            <w:pPr>
              <w:pStyle w:val="TableParagraph"/>
              <w:spacing w:line="240" w:lineRule="auto" w:before="1"/>
              <w:ind w:left="24" w:right="8"/>
              <w:jc w:val="center"/>
              <w:rPr>
                <w:sz w:val="24"/>
              </w:rPr>
            </w:pPr>
            <w:r>
              <w:rPr>
                <w:sz w:val="24"/>
              </w:rPr>
              <w:t>Thecyp</w:t>
            </w:r>
            <w:r>
              <w:rPr>
                <w:spacing w:val="-3"/>
                <w:sz w:val="24"/>
              </w:rPr>
              <w:t> </w:t>
            </w:r>
            <w:r>
              <w:rPr>
                <w:spacing w:val="-2"/>
                <w:sz w:val="24"/>
              </w:rPr>
              <w:t>350SE</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before="1"/>
              <w:ind w:left="63" w:right="46"/>
              <w:jc w:val="center"/>
              <w:rPr>
                <w:sz w:val="24"/>
              </w:rPr>
            </w:pPr>
            <w:r>
              <w:rPr>
                <w:sz w:val="24"/>
              </w:rPr>
              <w:t>Công ty CP Nông tín </w:t>
            </w:r>
            <w:r>
              <w:rPr>
                <w:spacing w:val="-5"/>
                <w:sz w:val="24"/>
              </w:rPr>
              <w:t>AG</w:t>
            </w:r>
          </w:p>
        </w:tc>
      </w:tr>
      <w:tr>
        <w:trPr>
          <w:trHeight w:val="551" w:hRule="atLeast"/>
        </w:trPr>
        <w:tc>
          <w:tcPr>
            <w:tcW w:w="708" w:type="dxa"/>
          </w:tcPr>
          <w:p>
            <w:pPr>
              <w:pStyle w:val="TableParagraph"/>
              <w:ind w:left="98"/>
              <w:rPr>
                <w:sz w:val="24"/>
              </w:rPr>
            </w:pPr>
            <w:r>
              <w:rPr>
                <w:spacing w:val="-5"/>
                <w:sz w:val="24"/>
              </w:rPr>
              <w:t>246</w:t>
            </w:r>
          </w:p>
        </w:tc>
        <w:tc>
          <w:tcPr>
            <w:tcW w:w="2976" w:type="dxa"/>
          </w:tcPr>
          <w:p>
            <w:pPr>
              <w:pStyle w:val="TableParagraph"/>
              <w:spacing w:line="276" w:lineRule="exact"/>
              <w:rPr>
                <w:sz w:val="24"/>
              </w:rPr>
            </w:pPr>
            <w:r>
              <w:rPr>
                <w:sz w:val="24"/>
              </w:rPr>
              <w:t>Cyproconazole</w:t>
            </w:r>
            <w:r>
              <w:rPr>
                <w:spacing w:val="-14"/>
                <w:sz w:val="24"/>
              </w:rPr>
              <w:t> </w:t>
            </w:r>
            <w:r>
              <w:rPr>
                <w:sz w:val="24"/>
              </w:rPr>
              <w:t>75</w:t>
            </w:r>
            <w:r>
              <w:rPr>
                <w:spacing w:val="-14"/>
                <w:sz w:val="24"/>
              </w:rPr>
              <w:t> </w:t>
            </w:r>
            <w:r>
              <w:rPr>
                <w:sz w:val="24"/>
              </w:rPr>
              <w:t>g/kg</w:t>
            </w:r>
            <w:r>
              <w:rPr>
                <w:spacing w:val="-12"/>
                <w:sz w:val="24"/>
              </w:rPr>
              <w:t> </w:t>
            </w:r>
            <w:r>
              <w:rPr>
                <w:sz w:val="24"/>
              </w:rPr>
              <w:t>+ Mancozeb 700 g/kg</w:t>
            </w:r>
          </w:p>
        </w:tc>
        <w:tc>
          <w:tcPr>
            <w:tcW w:w="2647" w:type="dxa"/>
          </w:tcPr>
          <w:p>
            <w:pPr>
              <w:pStyle w:val="TableParagraph"/>
              <w:ind w:left="24" w:right="6"/>
              <w:jc w:val="center"/>
              <w:rPr>
                <w:sz w:val="24"/>
              </w:rPr>
            </w:pPr>
            <w:r>
              <w:rPr>
                <w:sz w:val="24"/>
              </w:rPr>
              <w:t>Zenlovo</w:t>
            </w:r>
            <w:r>
              <w:rPr>
                <w:spacing w:val="-2"/>
                <w:sz w:val="24"/>
              </w:rPr>
              <w:t> 775WP</w:t>
            </w:r>
          </w:p>
        </w:tc>
        <w:tc>
          <w:tcPr>
            <w:tcW w:w="5223" w:type="dxa"/>
          </w:tcPr>
          <w:p>
            <w:pPr>
              <w:pStyle w:val="TableParagraph"/>
              <w:ind w:left="111"/>
              <w:rPr>
                <w:sz w:val="24"/>
              </w:rPr>
            </w:pPr>
            <w:r>
              <w:rPr>
                <w:sz w:val="24"/>
              </w:rPr>
              <w:t>rỉ</w:t>
            </w:r>
            <w:r>
              <w:rPr>
                <w:spacing w:val="-1"/>
                <w:sz w:val="24"/>
              </w:rPr>
              <w:t> </w:t>
            </w:r>
            <w:r>
              <w:rPr>
                <w:sz w:val="24"/>
              </w:rPr>
              <w:t>sắt/ đậu</w:t>
            </w:r>
            <w:r>
              <w:rPr>
                <w:spacing w:val="-1"/>
                <w:sz w:val="24"/>
              </w:rPr>
              <w:t> </w:t>
            </w:r>
            <w:r>
              <w:rPr>
                <w:sz w:val="24"/>
              </w:rPr>
              <w:t>tương, đốm</w:t>
            </w:r>
            <w:r>
              <w:rPr>
                <w:spacing w:val="-1"/>
                <w:sz w:val="24"/>
              </w:rPr>
              <w:t> </w:t>
            </w:r>
            <w:r>
              <w:rPr>
                <w:sz w:val="24"/>
              </w:rPr>
              <w:t>đen/hoa </w:t>
            </w:r>
            <w:r>
              <w:rPr>
                <w:spacing w:val="-5"/>
                <w:sz w:val="24"/>
              </w:rPr>
              <w:t>cúc</w:t>
            </w:r>
          </w:p>
        </w:tc>
        <w:tc>
          <w:tcPr>
            <w:tcW w:w="3353" w:type="dxa"/>
          </w:tcPr>
          <w:p>
            <w:pPr>
              <w:pStyle w:val="TableParagraph"/>
              <w:ind w:left="63" w:right="49"/>
              <w:jc w:val="center"/>
              <w:rPr>
                <w:sz w:val="24"/>
              </w:rPr>
            </w:pPr>
            <w:r>
              <w:rPr>
                <w:sz w:val="24"/>
              </w:rPr>
              <w:t>Công</w:t>
            </w:r>
            <w:r>
              <w:rPr>
                <w:spacing w:val="-1"/>
                <w:sz w:val="24"/>
              </w:rPr>
              <w:t> </w:t>
            </w:r>
            <w:r>
              <w:rPr>
                <w:sz w:val="24"/>
              </w:rPr>
              <w:t>ty CP</w:t>
            </w:r>
            <w:r>
              <w:rPr>
                <w:spacing w:val="1"/>
                <w:sz w:val="24"/>
              </w:rPr>
              <w:t> </w:t>
            </w:r>
            <w:r>
              <w:rPr>
                <w:sz w:val="24"/>
              </w:rPr>
              <w:t>Nông nghiệp</w:t>
            </w:r>
            <w:r>
              <w:rPr>
                <w:spacing w:val="-3"/>
                <w:sz w:val="24"/>
              </w:rPr>
              <w:t> </w:t>
            </w:r>
            <w:r>
              <w:rPr>
                <w:spacing w:val="-5"/>
                <w:sz w:val="24"/>
              </w:rPr>
              <w:t>HP</w:t>
            </w:r>
          </w:p>
        </w:tc>
      </w:tr>
      <w:tr>
        <w:trPr>
          <w:trHeight w:val="550" w:hRule="atLeast"/>
        </w:trPr>
        <w:tc>
          <w:tcPr>
            <w:tcW w:w="708" w:type="dxa"/>
            <w:vMerge w:val="restart"/>
          </w:tcPr>
          <w:p>
            <w:pPr>
              <w:pStyle w:val="TableParagraph"/>
              <w:spacing w:line="274" w:lineRule="exact"/>
              <w:ind w:left="98"/>
              <w:rPr>
                <w:sz w:val="24"/>
              </w:rPr>
            </w:pPr>
            <w:r>
              <w:rPr>
                <w:spacing w:val="-5"/>
                <w:sz w:val="24"/>
              </w:rPr>
              <w:t>247</w:t>
            </w:r>
          </w:p>
        </w:tc>
        <w:tc>
          <w:tcPr>
            <w:tcW w:w="2976" w:type="dxa"/>
            <w:vMerge w:val="restart"/>
          </w:tcPr>
          <w:p>
            <w:pPr>
              <w:pStyle w:val="TableParagraph"/>
              <w:spacing w:line="240" w:lineRule="auto"/>
              <w:rPr>
                <w:sz w:val="24"/>
              </w:rPr>
            </w:pPr>
            <w:r>
              <w:rPr>
                <w:sz w:val="24"/>
              </w:rPr>
              <w:t>Cyproconazole</w:t>
            </w:r>
            <w:r>
              <w:rPr>
                <w:spacing w:val="-14"/>
                <w:sz w:val="24"/>
              </w:rPr>
              <w:t> </w:t>
            </w:r>
            <w:r>
              <w:rPr>
                <w:sz w:val="24"/>
              </w:rPr>
              <w:t>80</w:t>
            </w:r>
            <w:r>
              <w:rPr>
                <w:spacing w:val="-14"/>
                <w:sz w:val="24"/>
              </w:rPr>
              <w:t> </w:t>
            </w:r>
            <w:r>
              <w:rPr>
                <w:sz w:val="24"/>
              </w:rPr>
              <w:t>g/l</w:t>
            </w:r>
            <w:r>
              <w:rPr>
                <w:spacing w:val="-14"/>
                <w:sz w:val="24"/>
              </w:rPr>
              <w:t> </w:t>
            </w:r>
            <w:r>
              <w:rPr>
                <w:sz w:val="24"/>
              </w:rPr>
              <w:t>+ Picoxystrobin 200 g/l</w:t>
            </w:r>
          </w:p>
        </w:tc>
        <w:tc>
          <w:tcPr>
            <w:tcW w:w="2647" w:type="dxa"/>
          </w:tcPr>
          <w:p>
            <w:pPr>
              <w:pStyle w:val="TableParagraph"/>
              <w:spacing w:line="274" w:lineRule="exact"/>
              <w:ind w:left="24" w:right="2"/>
              <w:jc w:val="center"/>
              <w:rPr>
                <w:sz w:val="24"/>
              </w:rPr>
            </w:pPr>
            <w:r>
              <w:rPr>
                <w:sz w:val="24"/>
              </w:rPr>
              <w:t>Acapela</w:t>
            </w:r>
            <w:r>
              <w:rPr>
                <w:spacing w:val="-2"/>
                <w:sz w:val="24"/>
              </w:rPr>
              <w:t> </w:t>
            </w:r>
            <w:r>
              <w:rPr>
                <w:sz w:val="24"/>
              </w:rPr>
              <w:t>System</w:t>
            </w:r>
            <w:r>
              <w:rPr>
                <w:sz w:val="24"/>
                <w:vertAlign w:val="superscript"/>
              </w:rPr>
              <w:t>®</w:t>
            </w:r>
            <w:r>
              <w:rPr>
                <w:sz w:val="24"/>
                <w:vertAlign w:val="baseline"/>
              </w:rPr>
              <w:t> </w:t>
            </w:r>
            <w:r>
              <w:rPr>
                <w:spacing w:val="-2"/>
                <w:sz w:val="24"/>
                <w:vertAlign w:val="baseline"/>
              </w:rPr>
              <w:t>280SC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7"/>
              <w:jc w:val="center"/>
              <w:rPr>
                <w:sz w:val="24"/>
              </w:rPr>
            </w:pPr>
            <w:r>
              <w:rPr>
                <w:sz w:val="24"/>
              </w:rPr>
              <w:t>Picosuper</w:t>
            </w:r>
            <w:r>
              <w:rPr>
                <w:spacing w:val="-2"/>
                <w:sz w:val="24"/>
              </w:rPr>
              <w:t> 280SC</w:t>
            </w:r>
          </w:p>
        </w:tc>
        <w:tc>
          <w:tcPr>
            <w:tcW w:w="5223" w:type="dxa"/>
          </w:tcPr>
          <w:p>
            <w:pPr>
              <w:pStyle w:val="TableParagraph"/>
              <w:spacing w:line="254" w:lineRule="exact"/>
              <w:ind w:left="111"/>
              <w:rPr>
                <w:sz w:val="24"/>
              </w:rPr>
            </w:pPr>
            <w:r>
              <w:rPr>
                <w:sz w:val="24"/>
              </w:rPr>
              <w:t>rỉ</w:t>
            </w:r>
            <w:r>
              <w:rPr>
                <w:spacing w:val="-1"/>
                <w:sz w:val="24"/>
              </w:rPr>
              <w:t> </w:t>
            </w:r>
            <w:r>
              <w:rPr>
                <w:sz w:val="24"/>
              </w:rPr>
              <w:t>sắt/đậu tương,</w:t>
            </w:r>
            <w:r>
              <w:rPr>
                <w:spacing w:val="-1"/>
                <w:sz w:val="24"/>
              </w:rPr>
              <w:t> </w:t>
            </w:r>
            <w:r>
              <w:rPr>
                <w:sz w:val="24"/>
              </w:rPr>
              <w:t>đạo ôn,</w:t>
            </w:r>
            <w:r>
              <w:rPr>
                <w:spacing w:val="1"/>
                <w:sz w:val="24"/>
              </w:rPr>
              <w:t> </w:t>
            </w:r>
            <w:r>
              <w:rPr>
                <w:sz w:val="24"/>
              </w:rPr>
              <w:t>lem lép </w:t>
            </w:r>
            <w:r>
              <w:rPr>
                <w:spacing w:val="-2"/>
                <w:sz w:val="24"/>
              </w:rPr>
              <w:t>hạt/lúa</w:t>
            </w:r>
          </w:p>
        </w:tc>
        <w:tc>
          <w:tcPr>
            <w:tcW w:w="3353" w:type="dxa"/>
          </w:tcPr>
          <w:p>
            <w:pPr>
              <w:pStyle w:val="TableParagraph"/>
              <w:spacing w:line="25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4" w:hRule="atLeast"/>
        </w:trPr>
        <w:tc>
          <w:tcPr>
            <w:tcW w:w="708" w:type="dxa"/>
            <w:vMerge w:val="restart"/>
          </w:tcPr>
          <w:p>
            <w:pPr>
              <w:pStyle w:val="TableParagraph"/>
              <w:spacing w:line="240" w:lineRule="auto" w:before="1"/>
              <w:ind w:left="98"/>
              <w:rPr>
                <w:sz w:val="24"/>
              </w:rPr>
            </w:pPr>
            <w:r>
              <w:rPr>
                <w:spacing w:val="-5"/>
                <w:sz w:val="24"/>
              </w:rPr>
              <w:t>248</w:t>
            </w:r>
          </w:p>
        </w:tc>
        <w:tc>
          <w:tcPr>
            <w:tcW w:w="2976" w:type="dxa"/>
            <w:vMerge w:val="restart"/>
          </w:tcPr>
          <w:p>
            <w:pPr>
              <w:pStyle w:val="TableParagraph"/>
              <w:spacing w:line="240" w:lineRule="auto" w:before="1"/>
              <w:rPr>
                <w:sz w:val="24"/>
              </w:rPr>
            </w:pPr>
            <w:r>
              <w:rPr>
                <w:sz w:val="24"/>
              </w:rPr>
              <w:t>Cyproconazole</w:t>
            </w:r>
            <w:r>
              <w:rPr>
                <w:spacing w:val="-15"/>
                <w:sz w:val="24"/>
              </w:rPr>
              <w:t> </w:t>
            </w:r>
            <w:r>
              <w:rPr>
                <w:sz w:val="24"/>
              </w:rPr>
              <w:t>80g/l</w:t>
            </w:r>
            <w:r>
              <w:rPr>
                <w:spacing w:val="-15"/>
                <w:sz w:val="24"/>
              </w:rPr>
              <w:t> </w:t>
            </w:r>
            <w:r>
              <w:rPr>
                <w:sz w:val="24"/>
              </w:rPr>
              <w:t>+ Propiconazole 250g/l</w:t>
            </w:r>
          </w:p>
        </w:tc>
        <w:tc>
          <w:tcPr>
            <w:tcW w:w="2647" w:type="dxa"/>
          </w:tcPr>
          <w:p>
            <w:pPr>
              <w:pStyle w:val="TableParagraph"/>
              <w:spacing w:line="270" w:lineRule="atLeast"/>
              <w:ind w:left="991" w:right="713" w:hanging="257"/>
              <w:rPr>
                <w:sz w:val="24"/>
              </w:rPr>
            </w:pPr>
            <w:r>
              <w:rPr>
                <w:sz w:val="24"/>
              </w:rPr>
              <w:t>Forlita</w:t>
            </w:r>
            <w:r>
              <w:rPr>
                <w:spacing w:val="-15"/>
                <w:sz w:val="24"/>
              </w:rPr>
              <w:t> </w:t>
            </w:r>
            <w:r>
              <w:rPr>
                <w:sz w:val="24"/>
              </w:rPr>
              <w:t>Gold </w:t>
            </w:r>
            <w:r>
              <w:rPr>
                <w:spacing w:val="-2"/>
                <w:sz w:val="24"/>
              </w:rPr>
              <w:t>330EC</w:t>
            </w:r>
          </w:p>
        </w:tc>
        <w:tc>
          <w:tcPr>
            <w:tcW w:w="5223" w:type="dxa"/>
          </w:tcPr>
          <w:p>
            <w:pPr>
              <w:pStyle w:val="TableParagraph"/>
              <w:spacing w:line="240" w:lineRule="auto" w:before="1"/>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Neutrino</w:t>
            </w:r>
            <w:r>
              <w:rPr>
                <w:spacing w:val="-2"/>
                <w:sz w:val="24"/>
              </w:rPr>
              <w:t> 330EC</w:t>
            </w:r>
          </w:p>
        </w:tc>
        <w:tc>
          <w:tcPr>
            <w:tcW w:w="5223" w:type="dxa"/>
          </w:tcPr>
          <w:p>
            <w:pPr>
              <w:pStyle w:val="TableParagraph"/>
              <w:spacing w:line="255" w:lineRule="exact"/>
              <w:ind w:left="111"/>
              <w:rPr>
                <w:sz w:val="24"/>
              </w:rPr>
            </w:pPr>
            <w:r>
              <w:rPr>
                <w:sz w:val="24"/>
              </w:rPr>
              <w:t>khô</w:t>
            </w:r>
            <w:r>
              <w:rPr>
                <w:spacing w:val="-1"/>
                <w:sz w:val="24"/>
              </w:rPr>
              <w:t> </w:t>
            </w:r>
            <w:r>
              <w:rPr>
                <w:sz w:val="24"/>
              </w:rPr>
              <w:t>vằn, lem</w:t>
            </w:r>
            <w:r>
              <w:rPr>
                <w:spacing w:val="-1"/>
                <w:sz w:val="24"/>
              </w:rPr>
              <w:t> </w:t>
            </w:r>
            <w:r>
              <w:rPr>
                <w:sz w:val="24"/>
              </w:rPr>
              <w:t>lép hạt/lúa;</w:t>
            </w:r>
            <w:r>
              <w:rPr>
                <w:spacing w:val="-1"/>
                <w:sz w:val="24"/>
              </w:rPr>
              <w:t> </w:t>
            </w:r>
            <w:r>
              <w:rPr>
                <w:sz w:val="24"/>
              </w:rPr>
              <w:t>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Nevo</w:t>
            </w:r>
            <w:r>
              <w:rPr>
                <w:sz w:val="24"/>
                <w:vertAlign w:val="superscript"/>
              </w:rPr>
              <w:t>®</w:t>
            </w:r>
            <w:r>
              <w:rPr>
                <w:spacing w:val="-1"/>
                <w:sz w:val="24"/>
                <w:vertAlign w:val="baseline"/>
              </w:rPr>
              <w:t> </w:t>
            </w:r>
            <w:r>
              <w:rPr>
                <w:spacing w:val="-2"/>
                <w:sz w:val="24"/>
                <w:vertAlign w:val="baseline"/>
              </w:rPr>
              <w:t>330EC</w:t>
            </w:r>
          </w:p>
        </w:tc>
        <w:tc>
          <w:tcPr>
            <w:tcW w:w="5223" w:type="dxa"/>
          </w:tcPr>
          <w:p>
            <w:pPr>
              <w:pStyle w:val="TableParagraph"/>
              <w:ind w:left="111"/>
              <w:rPr>
                <w:sz w:val="24"/>
              </w:rPr>
            </w:pPr>
            <w:r>
              <w:rPr>
                <w:sz w:val="24"/>
              </w:rPr>
              <w:t>khô</w:t>
            </w:r>
            <w:r>
              <w:rPr>
                <w:spacing w:val="-1"/>
                <w:sz w:val="24"/>
              </w:rPr>
              <w:t> </w:t>
            </w:r>
            <w:r>
              <w:rPr>
                <w:sz w:val="24"/>
              </w:rPr>
              <w:t>vằn, lem</w:t>
            </w:r>
            <w:r>
              <w:rPr>
                <w:spacing w:val="-1"/>
                <w:sz w:val="24"/>
              </w:rPr>
              <w:t> </w:t>
            </w:r>
            <w:r>
              <w:rPr>
                <w:sz w:val="24"/>
              </w:rPr>
              <w:t>lép hạt,</w:t>
            </w:r>
            <w:r>
              <w:rPr>
                <w:spacing w:val="-1"/>
                <w:sz w:val="24"/>
              </w:rPr>
              <w:t> </w:t>
            </w:r>
            <w:r>
              <w:rPr>
                <w:sz w:val="24"/>
              </w:rPr>
              <w:t>thối </w:t>
            </w:r>
            <w:r>
              <w:rPr>
                <w:spacing w:val="-2"/>
                <w:sz w:val="24"/>
              </w:rPr>
              <w:t>thân/lúa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Syngenta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Newyo</w:t>
            </w:r>
            <w:r>
              <w:rPr>
                <w:spacing w:val="-2"/>
                <w:sz w:val="24"/>
              </w:rPr>
              <w:t> 330EC</w:t>
            </w:r>
          </w:p>
        </w:tc>
        <w:tc>
          <w:tcPr>
            <w:tcW w:w="5223" w:type="dxa"/>
          </w:tcPr>
          <w:p>
            <w:pPr>
              <w:pStyle w:val="TableParagraph"/>
              <w:spacing w:line="255"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Sopha</w:t>
            </w:r>
            <w:r>
              <w:rPr>
                <w:spacing w:val="-1"/>
                <w:sz w:val="24"/>
              </w:rPr>
              <w:t> </w:t>
            </w:r>
            <w:r>
              <w:rPr>
                <w:spacing w:val="-2"/>
                <w:sz w:val="24"/>
              </w:rPr>
              <w:t>330EC</w:t>
            </w:r>
          </w:p>
        </w:tc>
        <w:tc>
          <w:tcPr>
            <w:tcW w:w="5223" w:type="dxa"/>
          </w:tcPr>
          <w:p>
            <w:pPr>
              <w:pStyle w:val="TableParagraph"/>
              <w:spacing w:line="257" w:lineRule="exact" w:before="1"/>
              <w:ind w:left="111"/>
              <w:rPr>
                <w:sz w:val="24"/>
              </w:rPr>
            </w:pPr>
            <w:r>
              <w:rPr>
                <w:sz w:val="24"/>
              </w:rPr>
              <w:t>lem</w:t>
            </w:r>
            <w:r>
              <w:rPr>
                <w:spacing w:val="-1"/>
                <w:sz w:val="24"/>
              </w:rPr>
              <w:t> </w:t>
            </w:r>
            <w:r>
              <w:rPr>
                <w:sz w:val="24"/>
              </w:rPr>
              <w:t>lép hạt/</w:t>
            </w:r>
            <w:r>
              <w:rPr>
                <w:spacing w:val="-1"/>
                <w:sz w:val="24"/>
              </w:rPr>
              <w:t> </w:t>
            </w:r>
            <w:r>
              <w:rPr>
                <w:sz w:val="24"/>
              </w:rPr>
              <w:t>lúa, thán</w:t>
            </w:r>
            <w:r>
              <w:rPr>
                <w:spacing w:val="-1"/>
                <w:sz w:val="24"/>
              </w:rPr>
              <w:t> </w:t>
            </w:r>
            <w:r>
              <w:rPr>
                <w:sz w:val="24"/>
              </w:rPr>
              <w:t>thư/ cà</w:t>
            </w:r>
            <w:r>
              <w:rPr>
                <w:spacing w:val="-2"/>
                <w:sz w:val="24"/>
              </w:rPr>
              <w:t> </w:t>
            </w:r>
            <w:r>
              <w:rPr>
                <w:spacing w:val="-5"/>
                <w:sz w:val="24"/>
              </w:rPr>
              <w:t>phê</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Tigh super</w:t>
            </w:r>
            <w:r>
              <w:rPr>
                <w:spacing w:val="-2"/>
                <w:sz w:val="24"/>
              </w:rPr>
              <w:t> 330EC</w:t>
            </w:r>
          </w:p>
        </w:tc>
        <w:tc>
          <w:tcPr>
            <w:tcW w:w="5223" w:type="dxa"/>
          </w:tcPr>
          <w:p>
            <w:pPr>
              <w:pStyle w:val="TableParagraph"/>
              <w:spacing w:line="255" w:lineRule="exact"/>
              <w:ind w:left="111"/>
              <w:rPr>
                <w:sz w:val="24"/>
              </w:rPr>
            </w:pPr>
            <w:r>
              <w:rPr>
                <w:sz w:val="24"/>
              </w:rPr>
              <w:t>lem</w:t>
            </w:r>
            <w:r>
              <w:rPr>
                <w:spacing w:val="-3"/>
                <w:sz w:val="24"/>
              </w:rPr>
              <w:t> </w:t>
            </w:r>
            <w:r>
              <w:rPr>
                <w:sz w:val="24"/>
              </w:rPr>
              <w:t>lép hạt,</w:t>
            </w:r>
            <w:r>
              <w:rPr>
                <w:spacing w:val="-1"/>
                <w:sz w:val="24"/>
              </w:rPr>
              <w:t> </w:t>
            </w:r>
            <w:r>
              <w:rPr>
                <w:sz w:val="24"/>
              </w:rPr>
              <w:t>khô vằn/</w:t>
            </w:r>
            <w:r>
              <w:rPr>
                <w:spacing w:val="-1"/>
                <w:sz w:val="24"/>
              </w:rPr>
              <w:t> </w:t>
            </w:r>
            <w:r>
              <w:rPr>
                <w:sz w:val="24"/>
              </w:rPr>
              <w:t>lúa; rỉ</w:t>
            </w:r>
            <w:r>
              <w:rPr>
                <w:spacing w:val="-1"/>
                <w:sz w:val="24"/>
              </w:rPr>
              <w:t> </w:t>
            </w:r>
            <w:r>
              <w:rPr>
                <w:sz w:val="24"/>
              </w:rPr>
              <w:t>sắt/ cà</w:t>
            </w:r>
            <w:r>
              <w:rPr>
                <w:spacing w:val="-1"/>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98"/>
              <w:rPr>
                <w:sz w:val="24"/>
              </w:rPr>
            </w:pPr>
            <w:r>
              <w:rPr>
                <w:spacing w:val="-5"/>
                <w:sz w:val="24"/>
              </w:rPr>
              <w:t>249</w:t>
            </w:r>
          </w:p>
        </w:tc>
        <w:tc>
          <w:tcPr>
            <w:tcW w:w="2976" w:type="dxa"/>
          </w:tcPr>
          <w:p>
            <w:pPr>
              <w:pStyle w:val="TableParagraph"/>
              <w:spacing w:line="276" w:lineRule="exact"/>
              <w:rPr>
                <w:sz w:val="24"/>
              </w:rPr>
            </w:pPr>
            <w:r>
              <w:rPr>
                <w:sz w:val="24"/>
              </w:rPr>
              <w:t>Cyproconazole</w:t>
            </w:r>
            <w:r>
              <w:rPr>
                <w:spacing w:val="-15"/>
                <w:sz w:val="24"/>
              </w:rPr>
              <w:t> </w:t>
            </w:r>
            <w:r>
              <w:rPr>
                <w:sz w:val="24"/>
              </w:rPr>
              <w:t>80g/l</w:t>
            </w:r>
            <w:r>
              <w:rPr>
                <w:spacing w:val="-15"/>
                <w:sz w:val="24"/>
              </w:rPr>
              <w:t> </w:t>
            </w:r>
            <w:r>
              <w:rPr>
                <w:sz w:val="24"/>
              </w:rPr>
              <w:t>+ Propiconazole 260g/l</w:t>
            </w:r>
          </w:p>
        </w:tc>
        <w:tc>
          <w:tcPr>
            <w:tcW w:w="2647" w:type="dxa"/>
          </w:tcPr>
          <w:p>
            <w:pPr>
              <w:pStyle w:val="TableParagraph"/>
              <w:spacing w:line="276" w:lineRule="exact"/>
              <w:ind w:left="897" w:right="875"/>
              <w:jc w:val="center"/>
              <w:rPr>
                <w:sz w:val="24"/>
              </w:rPr>
            </w:pPr>
            <w:r>
              <w:rPr>
                <w:spacing w:val="-2"/>
                <w:sz w:val="24"/>
              </w:rPr>
              <w:t>Protocol </w:t>
            </w:r>
            <w:r>
              <w:rPr>
                <w:sz w:val="24"/>
              </w:rPr>
              <w:t>340 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1" w:hRule="atLeast"/>
        </w:trPr>
        <w:tc>
          <w:tcPr>
            <w:tcW w:w="708" w:type="dxa"/>
          </w:tcPr>
          <w:p>
            <w:pPr>
              <w:pStyle w:val="TableParagraph"/>
              <w:ind w:left="98"/>
              <w:rPr>
                <w:sz w:val="24"/>
              </w:rPr>
            </w:pPr>
            <w:r>
              <w:rPr>
                <w:spacing w:val="-5"/>
                <w:sz w:val="24"/>
              </w:rPr>
              <w:t>250</w:t>
            </w:r>
          </w:p>
        </w:tc>
        <w:tc>
          <w:tcPr>
            <w:tcW w:w="2976" w:type="dxa"/>
          </w:tcPr>
          <w:p>
            <w:pPr>
              <w:pStyle w:val="TableParagraph"/>
              <w:spacing w:line="276" w:lineRule="exact"/>
              <w:rPr>
                <w:sz w:val="24"/>
              </w:rPr>
            </w:pPr>
            <w:r>
              <w:rPr>
                <w:sz w:val="24"/>
              </w:rPr>
              <w:t>Cyproconazole</w:t>
            </w:r>
            <w:r>
              <w:rPr>
                <w:spacing w:val="-15"/>
                <w:sz w:val="24"/>
              </w:rPr>
              <w:t> </w:t>
            </w:r>
            <w:r>
              <w:rPr>
                <w:sz w:val="24"/>
              </w:rPr>
              <w:t>80g/l</w:t>
            </w:r>
            <w:r>
              <w:rPr>
                <w:spacing w:val="-15"/>
                <w:sz w:val="24"/>
              </w:rPr>
              <w:t> </w:t>
            </w:r>
            <w:r>
              <w:rPr>
                <w:sz w:val="24"/>
              </w:rPr>
              <w:t>+ Propiconazole 270g/l</w:t>
            </w:r>
          </w:p>
        </w:tc>
        <w:tc>
          <w:tcPr>
            <w:tcW w:w="2647" w:type="dxa"/>
          </w:tcPr>
          <w:p>
            <w:pPr>
              <w:pStyle w:val="TableParagraph"/>
              <w:ind w:left="24" w:right="6"/>
              <w:jc w:val="center"/>
              <w:rPr>
                <w:sz w:val="24"/>
              </w:rPr>
            </w:pPr>
            <w:r>
              <w:rPr>
                <w:sz w:val="24"/>
              </w:rPr>
              <w:t>Cy-pro</w:t>
            </w:r>
            <w:r>
              <w:rPr>
                <w:spacing w:val="-1"/>
                <w:sz w:val="24"/>
              </w:rPr>
              <w:t> </w:t>
            </w:r>
            <w:r>
              <w:rPr>
                <w:spacing w:val="-2"/>
                <w:sz w:val="24"/>
              </w:rPr>
              <w:t>350EC</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828" w:hRule="atLeast"/>
        </w:trPr>
        <w:tc>
          <w:tcPr>
            <w:tcW w:w="708" w:type="dxa"/>
          </w:tcPr>
          <w:p>
            <w:pPr>
              <w:pStyle w:val="TableParagraph"/>
              <w:spacing w:line="240" w:lineRule="auto"/>
              <w:ind w:left="98"/>
              <w:rPr>
                <w:sz w:val="24"/>
              </w:rPr>
            </w:pPr>
            <w:r>
              <w:rPr>
                <w:spacing w:val="-5"/>
                <w:sz w:val="24"/>
              </w:rPr>
              <w:t>251</w:t>
            </w:r>
          </w:p>
        </w:tc>
        <w:tc>
          <w:tcPr>
            <w:tcW w:w="2976" w:type="dxa"/>
          </w:tcPr>
          <w:p>
            <w:pPr>
              <w:pStyle w:val="TableParagraph"/>
              <w:spacing w:line="270" w:lineRule="atLeast"/>
              <w:ind w:right="455"/>
              <w:rPr>
                <w:sz w:val="24"/>
              </w:rPr>
            </w:pPr>
            <w:r>
              <w:rPr>
                <w:sz w:val="24"/>
              </w:rPr>
              <w:t>Cyproconazole 10g/kg (80g/l)</w:t>
            </w:r>
            <w:r>
              <w:rPr>
                <w:spacing w:val="-15"/>
                <w:sz w:val="24"/>
              </w:rPr>
              <w:t> </w:t>
            </w:r>
            <w:r>
              <w:rPr>
                <w:sz w:val="24"/>
              </w:rPr>
              <w:t>+</w:t>
            </w:r>
            <w:r>
              <w:rPr>
                <w:spacing w:val="-15"/>
                <w:sz w:val="24"/>
              </w:rPr>
              <w:t> </w:t>
            </w:r>
            <w:r>
              <w:rPr>
                <w:sz w:val="24"/>
              </w:rPr>
              <w:t>Propiconazole 250g/kg (250g/l)</w:t>
            </w:r>
          </w:p>
        </w:tc>
        <w:tc>
          <w:tcPr>
            <w:tcW w:w="2647" w:type="dxa"/>
          </w:tcPr>
          <w:p>
            <w:pPr>
              <w:pStyle w:val="TableParagraph"/>
              <w:spacing w:line="240" w:lineRule="auto"/>
              <w:ind w:left="552" w:right="528" w:firstLine="288"/>
              <w:rPr>
                <w:sz w:val="24"/>
              </w:rPr>
            </w:pPr>
            <w:r>
              <w:rPr>
                <w:spacing w:val="-2"/>
                <w:sz w:val="24"/>
              </w:rPr>
              <w:t>Newsuper </w:t>
            </w:r>
            <w:r>
              <w:rPr>
                <w:sz w:val="24"/>
              </w:rPr>
              <w:t>260WG,</w:t>
            </w:r>
            <w:r>
              <w:rPr>
                <w:spacing w:val="-15"/>
                <w:sz w:val="24"/>
              </w:rPr>
              <w:t> </w:t>
            </w:r>
            <w:r>
              <w:rPr>
                <w:sz w:val="24"/>
              </w:rPr>
              <w:t>330EC</w:t>
            </w:r>
          </w:p>
        </w:tc>
        <w:tc>
          <w:tcPr>
            <w:tcW w:w="5223" w:type="dxa"/>
          </w:tcPr>
          <w:p>
            <w:pPr>
              <w:pStyle w:val="TableParagraph"/>
              <w:spacing w:line="240" w:lineRule="auto"/>
              <w:ind w:left="111"/>
              <w:rPr>
                <w:sz w:val="24"/>
              </w:rPr>
            </w:pPr>
            <w:r>
              <w:rPr>
                <w:b/>
                <w:sz w:val="24"/>
              </w:rPr>
              <w:t>260WG:</w:t>
            </w:r>
            <w:r>
              <w:rPr>
                <w:b/>
                <w:spacing w:val="-1"/>
                <w:sz w:val="24"/>
              </w:rPr>
              <w:t> </w:t>
            </w:r>
            <w:r>
              <w:rPr>
                <w:sz w:val="24"/>
              </w:rPr>
              <w:t>lem</w:t>
            </w:r>
            <w:r>
              <w:rPr>
                <w:spacing w:val="-1"/>
                <w:sz w:val="24"/>
              </w:rPr>
              <w:t> </w:t>
            </w:r>
            <w:r>
              <w:rPr>
                <w:sz w:val="24"/>
              </w:rPr>
              <w:t>lép </w:t>
            </w:r>
            <w:r>
              <w:rPr>
                <w:spacing w:val="-2"/>
                <w:sz w:val="24"/>
              </w:rPr>
              <w:t>hạt/lúa</w:t>
            </w:r>
          </w:p>
          <w:p>
            <w:pPr>
              <w:pStyle w:val="TableParagraph"/>
              <w:spacing w:line="240" w:lineRule="auto"/>
              <w:ind w:left="111"/>
              <w:rPr>
                <w:sz w:val="24"/>
              </w:rPr>
            </w:pPr>
            <w:r>
              <w:rPr>
                <w:b/>
                <w:sz w:val="24"/>
              </w:rPr>
              <w:t>330EC:</w:t>
            </w:r>
            <w:r>
              <w:rPr>
                <w:b/>
                <w:spacing w:val="-2"/>
                <w:sz w:val="24"/>
              </w:rPr>
              <w:t> </w:t>
            </w:r>
            <w:r>
              <w:rPr>
                <w:sz w:val="24"/>
              </w:rPr>
              <w:t>khô vằn/ </w:t>
            </w:r>
            <w:r>
              <w:rPr>
                <w:spacing w:val="-5"/>
                <w:sz w:val="24"/>
              </w:rPr>
              <w: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275" w:hRule="atLeast"/>
        </w:trPr>
        <w:tc>
          <w:tcPr>
            <w:tcW w:w="708" w:type="dxa"/>
          </w:tcPr>
          <w:p>
            <w:pPr>
              <w:pStyle w:val="TableParagraph"/>
              <w:spacing w:line="255" w:lineRule="exact"/>
              <w:ind w:left="98"/>
              <w:rPr>
                <w:sz w:val="24"/>
              </w:rPr>
            </w:pPr>
            <w:r>
              <w:rPr>
                <w:spacing w:val="-5"/>
                <w:sz w:val="24"/>
              </w:rPr>
              <w:t>252</w:t>
            </w:r>
          </w:p>
        </w:tc>
        <w:tc>
          <w:tcPr>
            <w:tcW w:w="2976" w:type="dxa"/>
          </w:tcPr>
          <w:p>
            <w:pPr>
              <w:pStyle w:val="TableParagraph"/>
              <w:spacing w:line="255" w:lineRule="exact"/>
              <w:rPr>
                <w:sz w:val="24"/>
              </w:rPr>
            </w:pPr>
            <w:r>
              <w:rPr>
                <w:sz w:val="24"/>
              </w:rPr>
              <w:t>Cyprodinil (min </w:t>
            </w:r>
            <w:r>
              <w:rPr>
                <w:spacing w:val="-4"/>
                <w:sz w:val="24"/>
              </w:rPr>
              <w:t>98%)</w:t>
            </w:r>
          </w:p>
        </w:tc>
        <w:tc>
          <w:tcPr>
            <w:tcW w:w="2647" w:type="dxa"/>
          </w:tcPr>
          <w:p>
            <w:pPr>
              <w:pStyle w:val="TableParagraph"/>
              <w:spacing w:line="255" w:lineRule="exact"/>
              <w:ind w:left="24" w:right="7"/>
              <w:jc w:val="center"/>
              <w:rPr>
                <w:sz w:val="24"/>
              </w:rPr>
            </w:pPr>
            <w:r>
              <w:rPr>
                <w:sz w:val="24"/>
              </w:rPr>
              <w:t>Aspire</w:t>
            </w:r>
            <w:r>
              <w:rPr>
                <w:spacing w:val="-2"/>
                <w:sz w:val="24"/>
              </w:rPr>
              <w:t> 500WG</w:t>
            </w:r>
          </w:p>
        </w:tc>
        <w:tc>
          <w:tcPr>
            <w:tcW w:w="5223" w:type="dxa"/>
          </w:tcPr>
          <w:p>
            <w:pPr>
              <w:pStyle w:val="TableParagraph"/>
              <w:spacing w:line="255" w:lineRule="exact"/>
              <w:ind w:left="111"/>
              <w:rPr>
                <w:sz w:val="24"/>
              </w:rPr>
            </w:pPr>
            <w:r>
              <w:rPr>
                <w:sz w:val="24"/>
              </w:rPr>
              <w:t>thán </w:t>
            </w:r>
            <w:r>
              <w:rPr>
                <w:spacing w:val="-2"/>
                <w:sz w:val="24"/>
              </w:rPr>
              <w:t>thư/xoài</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tcPr>
          <w:p>
            <w:pPr>
              <w:pStyle w:val="TableParagraph"/>
              <w:ind w:left="98"/>
              <w:rPr>
                <w:sz w:val="24"/>
              </w:rPr>
            </w:pPr>
            <w:r>
              <w:rPr>
                <w:spacing w:val="-5"/>
                <w:sz w:val="24"/>
              </w:rPr>
              <w:t>253</w:t>
            </w:r>
          </w:p>
        </w:tc>
        <w:tc>
          <w:tcPr>
            <w:tcW w:w="2976" w:type="dxa"/>
          </w:tcPr>
          <w:p>
            <w:pPr>
              <w:pStyle w:val="TableParagraph"/>
              <w:spacing w:line="276" w:lineRule="exact"/>
              <w:rPr>
                <w:sz w:val="24"/>
              </w:rPr>
            </w:pPr>
            <w:r>
              <w:rPr>
                <w:sz w:val="24"/>
              </w:rPr>
              <w:t>Cyprodinil</w:t>
            </w:r>
            <w:r>
              <w:rPr>
                <w:spacing w:val="-13"/>
                <w:sz w:val="24"/>
              </w:rPr>
              <w:t> </w:t>
            </w:r>
            <w:r>
              <w:rPr>
                <w:sz w:val="24"/>
              </w:rPr>
              <w:t>500</w:t>
            </w:r>
            <w:r>
              <w:rPr>
                <w:spacing w:val="-13"/>
                <w:sz w:val="24"/>
              </w:rPr>
              <w:t> </w:t>
            </w:r>
            <w:r>
              <w:rPr>
                <w:sz w:val="24"/>
              </w:rPr>
              <w:t>g/kg</w:t>
            </w:r>
            <w:r>
              <w:rPr>
                <w:spacing w:val="-13"/>
                <w:sz w:val="24"/>
              </w:rPr>
              <w:t> </w:t>
            </w:r>
            <w:r>
              <w:rPr>
                <w:sz w:val="24"/>
              </w:rPr>
              <w:t>+ Myclobutanil 50 g/kg</w:t>
            </w:r>
          </w:p>
        </w:tc>
        <w:tc>
          <w:tcPr>
            <w:tcW w:w="2647" w:type="dxa"/>
          </w:tcPr>
          <w:p>
            <w:pPr>
              <w:pStyle w:val="TableParagraph"/>
              <w:ind w:left="24" w:right="2"/>
              <w:jc w:val="center"/>
              <w:rPr>
                <w:sz w:val="24"/>
              </w:rPr>
            </w:pPr>
            <w:r>
              <w:rPr>
                <w:sz w:val="24"/>
              </w:rPr>
              <w:t>Mydinil </w:t>
            </w:r>
            <w:r>
              <w:rPr>
                <w:spacing w:val="-4"/>
                <w:sz w:val="24"/>
              </w:rPr>
              <w:t>550WP</w:t>
            </w:r>
          </w:p>
        </w:tc>
        <w:tc>
          <w:tcPr>
            <w:tcW w:w="5223" w:type="dxa"/>
          </w:tcPr>
          <w:p>
            <w:pPr>
              <w:pStyle w:val="TableParagraph"/>
              <w:spacing w:line="276" w:lineRule="exact"/>
              <w:ind w:left="111"/>
              <w:rPr>
                <w:sz w:val="24"/>
              </w:rPr>
            </w:pPr>
            <w:r>
              <w:rPr>
                <w:sz w:val="24"/>
              </w:rPr>
              <w:t>đốm lá/ đậu tương, đốm đen/ hoa hồng, sương </w:t>
            </w:r>
            <w:r>
              <w:rPr>
                <w:sz w:val="24"/>
              </w:rPr>
              <w:t>mai/ khoai tây</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val="restart"/>
          </w:tcPr>
          <w:p>
            <w:pPr>
              <w:pStyle w:val="TableParagraph"/>
              <w:spacing w:line="274" w:lineRule="exact"/>
              <w:ind w:left="98"/>
              <w:rPr>
                <w:sz w:val="24"/>
              </w:rPr>
            </w:pPr>
            <w:r>
              <w:rPr>
                <w:spacing w:val="-5"/>
                <w:sz w:val="24"/>
              </w:rPr>
              <w:t>254</w:t>
            </w:r>
          </w:p>
        </w:tc>
        <w:tc>
          <w:tcPr>
            <w:tcW w:w="2976" w:type="dxa"/>
            <w:vMerge w:val="restart"/>
          </w:tcPr>
          <w:p>
            <w:pPr>
              <w:pStyle w:val="TableParagraph"/>
              <w:spacing w:line="240" w:lineRule="auto"/>
              <w:ind w:right="1055"/>
              <w:rPr>
                <w:sz w:val="24"/>
              </w:rPr>
            </w:pPr>
            <w:r>
              <w:rPr>
                <w:sz w:val="24"/>
              </w:rPr>
              <w:t>Cytokinin</w:t>
            </w:r>
            <w:r>
              <w:rPr>
                <w:spacing w:val="-15"/>
                <w:sz w:val="24"/>
              </w:rPr>
              <w:t> </w:t>
            </w:r>
            <w:r>
              <w:rPr>
                <w:sz w:val="24"/>
              </w:rPr>
              <w:t>(Zeatin) (min 99%)</w:t>
            </w:r>
          </w:p>
        </w:tc>
        <w:tc>
          <w:tcPr>
            <w:tcW w:w="2647" w:type="dxa"/>
          </w:tcPr>
          <w:p>
            <w:pPr>
              <w:pStyle w:val="TableParagraph"/>
              <w:spacing w:line="276" w:lineRule="exact"/>
              <w:ind w:left="975" w:right="954" w:firstLine="2"/>
              <w:jc w:val="center"/>
              <w:rPr>
                <w:sz w:val="24"/>
              </w:rPr>
            </w:pPr>
            <w:r>
              <w:rPr>
                <w:spacing w:val="-2"/>
                <w:sz w:val="24"/>
              </w:rPr>
              <w:t>Etobon 0.56SL</w:t>
            </w:r>
          </w:p>
        </w:tc>
        <w:tc>
          <w:tcPr>
            <w:tcW w:w="5223" w:type="dxa"/>
          </w:tcPr>
          <w:p>
            <w:pPr>
              <w:pStyle w:val="TableParagraph"/>
              <w:spacing w:line="276" w:lineRule="exact"/>
              <w:ind w:left="111"/>
              <w:rPr>
                <w:sz w:val="24"/>
              </w:rPr>
            </w:pPr>
            <w:r>
              <w:rPr>
                <w:spacing w:val="-2"/>
                <w:sz w:val="24"/>
              </w:rPr>
              <w:t>tuyến</w:t>
            </w:r>
            <w:r>
              <w:rPr>
                <w:spacing w:val="-11"/>
                <w:sz w:val="24"/>
              </w:rPr>
              <w:t> </w:t>
            </w:r>
            <w:r>
              <w:rPr>
                <w:spacing w:val="-2"/>
                <w:sz w:val="24"/>
              </w:rPr>
              <w:t>trùng/</w:t>
            </w:r>
            <w:r>
              <w:rPr>
                <w:spacing w:val="-11"/>
                <w:sz w:val="24"/>
              </w:rPr>
              <w:t> </w:t>
            </w:r>
            <w:r>
              <w:rPr>
                <w:spacing w:val="-2"/>
                <w:sz w:val="24"/>
              </w:rPr>
              <w:t>lạc,</w:t>
            </w:r>
            <w:r>
              <w:rPr>
                <w:spacing w:val="-11"/>
                <w:sz w:val="24"/>
              </w:rPr>
              <w:t> </w:t>
            </w:r>
            <w:r>
              <w:rPr>
                <w:spacing w:val="-2"/>
                <w:sz w:val="24"/>
              </w:rPr>
              <w:t>cà</w:t>
            </w:r>
            <w:r>
              <w:rPr>
                <w:spacing w:val="-9"/>
                <w:sz w:val="24"/>
              </w:rPr>
              <w:t> </w:t>
            </w:r>
            <w:r>
              <w:rPr>
                <w:spacing w:val="-2"/>
                <w:sz w:val="24"/>
              </w:rPr>
              <w:t>rốt;</w:t>
            </w:r>
            <w:r>
              <w:rPr>
                <w:spacing w:val="-11"/>
                <w:sz w:val="24"/>
              </w:rPr>
              <w:t> </w:t>
            </w:r>
            <w:r>
              <w:rPr>
                <w:spacing w:val="-2"/>
                <w:sz w:val="24"/>
              </w:rPr>
              <w:t>lở</w:t>
            </w:r>
            <w:r>
              <w:rPr>
                <w:spacing w:val="-10"/>
                <w:sz w:val="24"/>
              </w:rPr>
              <w:t> </w:t>
            </w:r>
            <w:r>
              <w:rPr>
                <w:spacing w:val="-2"/>
                <w:sz w:val="24"/>
              </w:rPr>
              <w:t>cổ</w:t>
            </w:r>
            <w:r>
              <w:rPr>
                <w:spacing w:val="-11"/>
                <w:sz w:val="24"/>
              </w:rPr>
              <w:t> </w:t>
            </w:r>
            <w:r>
              <w:rPr>
                <w:spacing w:val="-2"/>
                <w:sz w:val="24"/>
              </w:rPr>
              <w:t>rễ/</w:t>
            </w:r>
            <w:r>
              <w:rPr>
                <w:spacing w:val="-10"/>
                <w:sz w:val="24"/>
              </w:rPr>
              <w:t> </w:t>
            </w:r>
            <w:r>
              <w:rPr>
                <w:spacing w:val="-2"/>
                <w:sz w:val="24"/>
              </w:rPr>
              <w:t>bắp</w:t>
            </w:r>
            <w:r>
              <w:rPr>
                <w:spacing w:val="-8"/>
                <w:sz w:val="24"/>
              </w:rPr>
              <w:t> </w:t>
            </w:r>
            <w:r>
              <w:rPr>
                <w:spacing w:val="-2"/>
                <w:sz w:val="24"/>
              </w:rPr>
              <w:t>cải,</w:t>
            </w:r>
            <w:r>
              <w:rPr>
                <w:spacing w:val="-10"/>
                <w:sz w:val="24"/>
              </w:rPr>
              <w:t> </w:t>
            </w:r>
            <w:r>
              <w:rPr>
                <w:spacing w:val="-2"/>
                <w:sz w:val="24"/>
              </w:rPr>
              <w:t>cải</w:t>
            </w:r>
            <w:r>
              <w:rPr>
                <w:spacing w:val="-10"/>
                <w:sz w:val="24"/>
              </w:rPr>
              <w:t> </w:t>
            </w:r>
            <w:r>
              <w:rPr>
                <w:spacing w:val="-2"/>
                <w:sz w:val="24"/>
              </w:rPr>
              <w:t>củ;</w:t>
            </w:r>
            <w:r>
              <w:rPr>
                <w:spacing w:val="-10"/>
                <w:sz w:val="24"/>
              </w:rPr>
              <w:t> </w:t>
            </w:r>
            <w:r>
              <w:rPr>
                <w:spacing w:val="-2"/>
                <w:sz w:val="24"/>
              </w:rPr>
              <w:t>tuyến </w:t>
            </w:r>
            <w:r>
              <w:rPr>
                <w:sz w:val="24"/>
              </w:rPr>
              <w:t>trùng, thối rễ/ chè; thối rễ/ hoa hồng</w:t>
            </w:r>
          </w:p>
        </w:tc>
        <w:tc>
          <w:tcPr>
            <w:tcW w:w="3353" w:type="dxa"/>
          </w:tcPr>
          <w:p>
            <w:pPr>
              <w:pStyle w:val="TableParagraph"/>
              <w:spacing w:line="274" w:lineRule="exact"/>
              <w:ind w:left="63" w:right="46"/>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13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Geno</w:t>
            </w:r>
            <w:r>
              <w:rPr>
                <w:spacing w:val="-2"/>
                <w:sz w:val="24"/>
              </w:rPr>
              <w:t> </w:t>
            </w:r>
            <w:r>
              <w:rPr>
                <w:spacing w:val="-4"/>
                <w:sz w:val="24"/>
              </w:rPr>
              <w:t>2005</w:t>
            </w:r>
          </w:p>
          <w:p>
            <w:pPr>
              <w:pStyle w:val="TableParagraph"/>
              <w:ind w:left="24" w:right="6"/>
              <w:jc w:val="center"/>
              <w:rPr>
                <w:sz w:val="24"/>
              </w:rPr>
            </w:pPr>
            <w:r>
              <w:rPr>
                <w:sz w:val="24"/>
              </w:rPr>
              <w:t>2 </w:t>
            </w:r>
            <w:r>
              <w:rPr>
                <w:spacing w:val="-5"/>
                <w:sz w:val="24"/>
              </w:rPr>
              <w:t>SL</w:t>
            </w:r>
          </w:p>
        </w:tc>
        <w:tc>
          <w:tcPr>
            <w:tcW w:w="5223" w:type="dxa"/>
          </w:tcPr>
          <w:p>
            <w:pPr>
              <w:pStyle w:val="TableParagraph"/>
              <w:spacing w:line="240" w:lineRule="auto"/>
              <w:ind w:left="111" w:right="87"/>
              <w:jc w:val="both"/>
              <w:rPr>
                <w:sz w:val="24"/>
              </w:rPr>
            </w:pPr>
            <w:r>
              <w:rPr>
                <w:sz w:val="24"/>
              </w:rPr>
              <w:t>tuyến</w:t>
            </w:r>
            <w:r>
              <w:rPr>
                <w:spacing w:val="-15"/>
                <w:sz w:val="24"/>
              </w:rPr>
              <w:t> </w:t>
            </w:r>
            <w:r>
              <w:rPr>
                <w:sz w:val="24"/>
              </w:rPr>
              <w:t>trùng/</w:t>
            </w:r>
            <w:r>
              <w:rPr>
                <w:spacing w:val="-15"/>
                <w:sz w:val="24"/>
              </w:rPr>
              <w:t> </w:t>
            </w:r>
            <w:r>
              <w:rPr>
                <w:sz w:val="24"/>
              </w:rPr>
              <w:t>dưa</w:t>
            </w:r>
            <w:r>
              <w:rPr>
                <w:spacing w:val="-15"/>
                <w:sz w:val="24"/>
              </w:rPr>
              <w:t> </w:t>
            </w:r>
            <w:r>
              <w:rPr>
                <w:sz w:val="24"/>
              </w:rPr>
              <w:t>hấu,</w:t>
            </w:r>
            <w:r>
              <w:rPr>
                <w:spacing w:val="-15"/>
                <w:sz w:val="24"/>
              </w:rPr>
              <w:t> </w:t>
            </w:r>
            <w:r>
              <w:rPr>
                <w:sz w:val="24"/>
              </w:rPr>
              <w:t>bầu</w:t>
            </w:r>
            <w:r>
              <w:rPr>
                <w:spacing w:val="-15"/>
                <w:sz w:val="24"/>
              </w:rPr>
              <w:t> </w:t>
            </w:r>
            <w:r>
              <w:rPr>
                <w:sz w:val="24"/>
              </w:rPr>
              <w:t>bí,</w:t>
            </w:r>
            <w:r>
              <w:rPr>
                <w:spacing w:val="-15"/>
                <w:sz w:val="24"/>
              </w:rPr>
              <w:t> </w:t>
            </w:r>
            <w:r>
              <w:rPr>
                <w:sz w:val="24"/>
              </w:rPr>
              <w:t>cà</w:t>
            </w:r>
            <w:r>
              <w:rPr>
                <w:spacing w:val="-15"/>
                <w:sz w:val="24"/>
              </w:rPr>
              <w:t> </w:t>
            </w:r>
            <w:r>
              <w:rPr>
                <w:sz w:val="24"/>
              </w:rPr>
              <w:t>phê,</w:t>
            </w:r>
            <w:r>
              <w:rPr>
                <w:spacing w:val="-15"/>
                <w:sz w:val="24"/>
              </w:rPr>
              <w:t> </w:t>
            </w:r>
            <w:r>
              <w:rPr>
                <w:sz w:val="24"/>
              </w:rPr>
              <w:t>hồ</w:t>
            </w:r>
            <w:r>
              <w:rPr>
                <w:spacing w:val="-15"/>
                <w:sz w:val="24"/>
              </w:rPr>
              <w:t> </w:t>
            </w:r>
            <w:r>
              <w:rPr>
                <w:sz w:val="24"/>
              </w:rPr>
              <w:t>tiêu,</w:t>
            </w:r>
            <w:r>
              <w:rPr>
                <w:spacing w:val="-15"/>
                <w:sz w:val="24"/>
              </w:rPr>
              <w:t> </w:t>
            </w:r>
            <w:r>
              <w:rPr>
                <w:sz w:val="24"/>
              </w:rPr>
              <w:t>chè,</w:t>
            </w:r>
            <w:r>
              <w:rPr>
                <w:spacing w:val="-15"/>
                <w:sz w:val="24"/>
              </w:rPr>
              <w:t> </w:t>
            </w:r>
            <w:r>
              <w:rPr>
                <w:sz w:val="24"/>
              </w:rPr>
              <w:t>hoa cúc; tuyến trùng, khô vằn/ lúa; tuyến trùng, mốc xám/ xà lách, cải xanh; héo rũ, tuyến trùng, mốc sương/</w:t>
            </w:r>
            <w:r>
              <w:rPr>
                <w:spacing w:val="16"/>
                <w:sz w:val="24"/>
              </w:rPr>
              <w:t> </w:t>
            </w:r>
            <w:r>
              <w:rPr>
                <w:sz w:val="24"/>
              </w:rPr>
              <w:t>cà</w:t>
            </w:r>
            <w:r>
              <w:rPr>
                <w:spacing w:val="18"/>
                <w:sz w:val="24"/>
              </w:rPr>
              <w:t> </w:t>
            </w:r>
            <w:r>
              <w:rPr>
                <w:sz w:val="24"/>
              </w:rPr>
              <w:t>chua;</w:t>
            </w:r>
            <w:r>
              <w:rPr>
                <w:spacing w:val="16"/>
                <w:sz w:val="24"/>
              </w:rPr>
              <w:t> </w:t>
            </w:r>
            <w:r>
              <w:rPr>
                <w:sz w:val="24"/>
              </w:rPr>
              <w:t>héo</w:t>
            </w:r>
            <w:r>
              <w:rPr>
                <w:spacing w:val="16"/>
                <w:sz w:val="24"/>
              </w:rPr>
              <w:t> </w:t>
            </w:r>
            <w:r>
              <w:rPr>
                <w:sz w:val="24"/>
              </w:rPr>
              <w:t>rũ/</w:t>
            </w:r>
            <w:r>
              <w:rPr>
                <w:spacing w:val="18"/>
                <w:sz w:val="24"/>
              </w:rPr>
              <w:t> </w:t>
            </w:r>
            <w:r>
              <w:rPr>
                <w:sz w:val="24"/>
              </w:rPr>
              <w:t>lạc;</w:t>
            </w:r>
            <w:r>
              <w:rPr>
                <w:spacing w:val="16"/>
                <w:sz w:val="24"/>
              </w:rPr>
              <w:t> </w:t>
            </w:r>
            <w:r>
              <w:rPr>
                <w:sz w:val="24"/>
              </w:rPr>
              <w:t>đốm</w:t>
            </w:r>
            <w:r>
              <w:rPr>
                <w:spacing w:val="17"/>
                <w:sz w:val="24"/>
              </w:rPr>
              <w:t> </w:t>
            </w:r>
            <w:r>
              <w:rPr>
                <w:sz w:val="24"/>
              </w:rPr>
              <w:t>lá/</w:t>
            </w:r>
            <w:r>
              <w:rPr>
                <w:spacing w:val="15"/>
                <w:sz w:val="24"/>
              </w:rPr>
              <w:t> </w:t>
            </w:r>
            <w:r>
              <w:rPr>
                <w:sz w:val="24"/>
              </w:rPr>
              <w:t>ngô;</w:t>
            </w:r>
            <w:r>
              <w:rPr>
                <w:spacing w:val="17"/>
                <w:sz w:val="24"/>
              </w:rPr>
              <w:t> </w:t>
            </w:r>
            <w:r>
              <w:rPr>
                <w:sz w:val="24"/>
              </w:rPr>
              <w:t>thối</w:t>
            </w:r>
            <w:r>
              <w:rPr>
                <w:spacing w:val="17"/>
                <w:sz w:val="24"/>
              </w:rPr>
              <w:t> </w:t>
            </w:r>
            <w:r>
              <w:rPr>
                <w:spacing w:val="-4"/>
                <w:sz w:val="24"/>
              </w:rPr>
              <w:t>quả/</w:t>
            </w:r>
          </w:p>
          <w:p>
            <w:pPr>
              <w:pStyle w:val="TableParagraph"/>
              <w:spacing w:line="254" w:lineRule="exact"/>
              <w:ind w:left="111"/>
              <w:jc w:val="both"/>
              <w:rPr>
                <w:sz w:val="24"/>
              </w:rPr>
            </w:pPr>
            <w:r>
              <w:rPr>
                <w:sz w:val="24"/>
              </w:rPr>
              <w:t>vải,</w:t>
            </w:r>
            <w:r>
              <w:rPr>
                <w:spacing w:val="-3"/>
                <w:sz w:val="24"/>
              </w:rPr>
              <w:t> </w:t>
            </w:r>
            <w:r>
              <w:rPr>
                <w:sz w:val="24"/>
              </w:rPr>
              <w:t>nho, nhãn, </w:t>
            </w:r>
            <w:r>
              <w:rPr>
                <w:spacing w:val="-4"/>
                <w:sz w:val="24"/>
              </w:rPr>
              <w:t>xoài</w:t>
            </w:r>
          </w:p>
        </w:tc>
        <w:tc>
          <w:tcPr>
            <w:tcW w:w="3353" w:type="dxa"/>
          </w:tcPr>
          <w:p>
            <w:pPr>
              <w:pStyle w:val="TableParagraph"/>
              <w:spacing w:line="237" w:lineRule="auto" w:before="3"/>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Sincocin</w:t>
            </w:r>
            <w:r>
              <w:rPr>
                <w:spacing w:val="-1"/>
                <w:sz w:val="24"/>
              </w:rPr>
              <w:t> </w:t>
            </w:r>
            <w:r>
              <w:rPr>
                <w:sz w:val="24"/>
              </w:rPr>
              <w:t>0.56</w:t>
            </w:r>
            <w:r>
              <w:rPr>
                <w:spacing w:val="-1"/>
                <w:sz w:val="24"/>
              </w:rPr>
              <w:t> </w:t>
            </w:r>
            <w:r>
              <w:rPr>
                <w:spacing w:val="-5"/>
                <w:sz w:val="24"/>
              </w:rPr>
              <w:t>SL</w:t>
            </w:r>
          </w:p>
        </w:tc>
        <w:tc>
          <w:tcPr>
            <w:tcW w:w="5223" w:type="dxa"/>
          </w:tcPr>
          <w:p>
            <w:pPr>
              <w:pStyle w:val="TableParagraph"/>
              <w:spacing w:line="270" w:lineRule="atLeast"/>
              <w:ind w:left="111"/>
              <w:rPr>
                <w:sz w:val="24"/>
              </w:rPr>
            </w:pPr>
            <w:r>
              <w:rPr>
                <w:sz w:val="24"/>
              </w:rPr>
              <w:t>tuyến</w:t>
            </w:r>
            <w:r>
              <w:rPr>
                <w:spacing w:val="39"/>
                <w:sz w:val="24"/>
              </w:rPr>
              <w:t> </w:t>
            </w:r>
            <w:r>
              <w:rPr>
                <w:sz w:val="24"/>
              </w:rPr>
              <w:t>trùng,</w:t>
            </w:r>
            <w:r>
              <w:rPr>
                <w:spacing w:val="40"/>
                <w:sz w:val="24"/>
              </w:rPr>
              <w:t> </w:t>
            </w:r>
            <w:r>
              <w:rPr>
                <w:sz w:val="24"/>
              </w:rPr>
              <w:t>nấm</w:t>
            </w:r>
            <w:r>
              <w:rPr>
                <w:spacing w:val="40"/>
                <w:sz w:val="24"/>
              </w:rPr>
              <w:t> </w:t>
            </w:r>
            <w:r>
              <w:rPr>
                <w:i/>
                <w:sz w:val="24"/>
              </w:rPr>
              <w:t>Fusarium</w:t>
            </w:r>
            <w:r>
              <w:rPr>
                <w:i/>
                <w:spacing w:val="40"/>
                <w:sz w:val="24"/>
              </w:rPr>
              <w:t> </w:t>
            </w:r>
            <w:r>
              <w:rPr>
                <w:sz w:val="24"/>
              </w:rPr>
              <w:t>sp.</w:t>
            </w:r>
            <w:r>
              <w:rPr>
                <w:spacing w:val="40"/>
                <w:sz w:val="24"/>
              </w:rPr>
              <w:t> </w:t>
            </w:r>
            <w:r>
              <w:rPr>
                <w:sz w:val="24"/>
              </w:rPr>
              <w:t>gây</w:t>
            </w:r>
            <w:r>
              <w:rPr>
                <w:spacing w:val="40"/>
                <w:sz w:val="24"/>
              </w:rPr>
              <w:t> </w:t>
            </w:r>
            <w:r>
              <w:rPr>
                <w:sz w:val="24"/>
              </w:rPr>
              <w:t>bệnh</w:t>
            </w:r>
            <w:r>
              <w:rPr>
                <w:spacing w:val="40"/>
                <w:sz w:val="24"/>
              </w:rPr>
              <w:t> </w:t>
            </w:r>
            <w:r>
              <w:rPr>
                <w:sz w:val="24"/>
              </w:rPr>
              <w:t>thối</w:t>
            </w:r>
            <w:r>
              <w:rPr>
                <w:spacing w:val="40"/>
                <w:sz w:val="24"/>
              </w:rPr>
              <w:t> </w:t>
            </w:r>
            <w:r>
              <w:rPr>
                <w:sz w:val="24"/>
              </w:rPr>
              <w:t>rễ/ trong đất trồng bắp cải, lạc, lúa</w:t>
            </w:r>
          </w:p>
        </w:tc>
        <w:tc>
          <w:tcPr>
            <w:tcW w:w="3353" w:type="dxa"/>
          </w:tcPr>
          <w:p>
            <w:pPr>
              <w:pStyle w:val="TableParagraph"/>
              <w:spacing w:line="240" w:lineRule="auto" w:before="1"/>
              <w:ind w:left="63" w:right="50"/>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Cali</w:t>
            </w:r>
            <w:r>
              <w:rPr>
                <w:spacing w:val="-1"/>
                <w:sz w:val="24"/>
              </w:rPr>
              <w:t> </w:t>
            </w:r>
            <w:r>
              <w:rPr>
                <w:sz w:val="24"/>
              </w:rPr>
              <w:t>Agritech</w:t>
            </w:r>
            <w:r>
              <w:rPr>
                <w:spacing w:val="-1"/>
                <w:sz w:val="24"/>
              </w:rPr>
              <w:t> </w:t>
            </w:r>
            <w:r>
              <w:rPr>
                <w:spacing w:val="-5"/>
                <w:sz w:val="24"/>
              </w:rPr>
              <w:t>USA</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655" w:hRule="atLeast"/>
        </w:trPr>
        <w:tc>
          <w:tcPr>
            <w:tcW w:w="708" w:type="dxa"/>
          </w:tcPr>
          <w:p>
            <w:pPr>
              <w:pStyle w:val="TableParagraph"/>
              <w:ind w:left="98"/>
              <w:rPr>
                <w:sz w:val="24"/>
              </w:rPr>
            </w:pPr>
            <w:r>
              <w:rPr>
                <w:spacing w:val="-5"/>
                <w:sz w:val="24"/>
              </w:rPr>
              <w:t>255</w:t>
            </w:r>
          </w:p>
        </w:tc>
        <w:tc>
          <w:tcPr>
            <w:tcW w:w="2976" w:type="dxa"/>
          </w:tcPr>
          <w:p>
            <w:pPr>
              <w:pStyle w:val="TableParagraph"/>
              <w:rPr>
                <w:sz w:val="24"/>
              </w:rPr>
            </w:pPr>
            <w:r>
              <w:rPr>
                <w:spacing w:val="-2"/>
                <w:sz w:val="24"/>
              </w:rPr>
              <w:t>Cytosinpeptidemycin</w:t>
            </w:r>
          </w:p>
        </w:tc>
        <w:tc>
          <w:tcPr>
            <w:tcW w:w="2647" w:type="dxa"/>
          </w:tcPr>
          <w:p>
            <w:pPr>
              <w:pStyle w:val="TableParagraph"/>
              <w:ind w:left="24" w:right="3"/>
              <w:jc w:val="center"/>
              <w:rPr>
                <w:sz w:val="24"/>
              </w:rPr>
            </w:pPr>
            <w:r>
              <w:rPr>
                <w:sz w:val="24"/>
              </w:rPr>
              <w:t>Sat</w:t>
            </w:r>
            <w:r>
              <w:rPr>
                <w:spacing w:val="-1"/>
                <w:sz w:val="24"/>
              </w:rPr>
              <w:t> </w:t>
            </w:r>
            <w:r>
              <w:rPr>
                <w:sz w:val="24"/>
              </w:rPr>
              <w:t>4 </w:t>
            </w:r>
            <w:r>
              <w:rPr>
                <w:spacing w:val="-5"/>
                <w:sz w:val="24"/>
              </w:rPr>
              <w:t>SL</w:t>
            </w:r>
          </w:p>
        </w:tc>
        <w:tc>
          <w:tcPr>
            <w:tcW w:w="5223" w:type="dxa"/>
          </w:tcPr>
          <w:p>
            <w:pPr>
              <w:pStyle w:val="TableParagraph"/>
              <w:spacing w:line="240" w:lineRule="auto"/>
              <w:ind w:left="111" w:right="89"/>
              <w:jc w:val="both"/>
              <w:rPr>
                <w:sz w:val="24"/>
              </w:rPr>
            </w:pPr>
            <w:r>
              <w:rPr>
                <w:sz w:val="24"/>
              </w:rPr>
              <w:t>bạc</w:t>
            </w:r>
            <w:r>
              <w:rPr>
                <w:spacing w:val="-15"/>
                <w:sz w:val="24"/>
              </w:rPr>
              <w:t> </w:t>
            </w:r>
            <w:r>
              <w:rPr>
                <w:sz w:val="24"/>
              </w:rPr>
              <w:t>lá/</w:t>
            </w:r>
            <w:r>
              <w:rPr>
                <w:spacing w:val="-15"/>
                <w:sz w:val="24"/>
              </w:rPr>
              <w:t> </w:t>
            </w:r>
            <w:r>
              <w:rPr>
                <w:sz w:val="24"/>
              </w:rPr>
              <w:t>lúa;</w:t>
            </w:r>
            <w:r>
              <w:rPr>
                <w:spacing w:val="-15"/>
                <w:sz w:val="24"/>
              </w:rPr>
              <w:t> </w:t>
            </w:r>
            <w:r>
              <w:rPr>
                <w:sz w:val="24"/>
              </w:rPr>
              <w:t>khảm,</w:t>
            </w:r>
            <w:r>
              <w:rPr>
                <w:spacing w:val="-15"/>
                <w:sz w:val="24"/>
              </w:rPr>
              <w:t> </w:t>
            </w:r>
            <w:r>
              <w:rPr>
                <w:sz w:val="24"/>
              </w:rPr>
              <w:t>héo</w:t>
            </w:r>
            <w:r>
              <w:rPr>
                <w:spacing w:val="-15"/>
                <w:sz w:val="24"/>
              </w:rPr>
              <w:t> </w:t>
            </w:r>
            <w:r>
              <w:rPr>
                <w:sz w:val="24"/>
              </w:rPr>
              <w:t>xanh/</w:t>
            </w:r>
            <w:r>
              <w:rPr>
                <w:spacing w:val="-15"/>
                <w:sz w:val="24"/>
              </w:rPr>
              <w:t> </w:t>
            </w:r>
            <w:r>
              <w:rPr>
                <w:sz w:val="24"/>
              </w:rPr>
              <w:t>thuốc</w:t>
            </w:r>
            <w:r>
              <w:rPr>
                <w:spacing w:val="-15"/>
                <w:sz w:val="24"/>
              </w:rPr>
              <w:t> </w:t>
            </w:r>
            <w:r>
              <w:rPr>
                <w:sz w:val="24"/>
              </w:rPr>
              <w:t>lá;</w:t>
            </w:r>
            <w:r>
              <w:rPr>
                <w:spacing w:val="-15"/>
                <w:sz w:val="24"/>
              </w:rPr>
              <w:t> </w:t>
            </w:r>
            <w:r>
              <w:rPr>
                <w:sz w:val="24"/>
              </w:rPr>
              <w:t>sương</w:t>
            </w:r>
            <w:r>
              <w:rPr>
                <w:spacing w:val="-15"/>
                <w:sz w:val="24"/>
              </w:rPr>
              <w:t> </w:t>
            </w:r>
            <w:r>
              <w:rPr>
                <w:sz w:val="24"/>
              </w:rPr>
              <w:t>mai,</w:t>
            </w:r>
            <w:r>
              <w:rPr>
                <w:spacing w:val="-15"/>
                <w:sz w:val="24"/>
              </w:rPr>
              <w:t> </w:t>
            </w:r>
            <w:r>
              <w:rPr>
                <w:sz w:val="24"/>
              </w:rPr>
              <w:t>héo xanh,</w:t>
            </w:r>
            <w:r>
              <w:rPr>
                <w:spacing w:val="-15"/>
                <w:sz w:val="24"/>
              </w:rPr>
              <w:t> </w:t>
            </w:r>
            <w:r>
              <w:rPr>
                <w:sz w:val="24"/>
              </w:rPr>
              <w:t>xoăn</w:t>
            </w:r>
            <w:r>
              <w:rPr>
                <w:spacing w:val="-15"/>
                <w:sz w:val="24"/>
              </w:rPr>
              <w:t> </w:t>
            </w:r>
            <w:r>
              <w:rPr>
                <w:sz w:val="24"/>
              </w:rPr>
              <w:t>lá/</w:t>
            </w:r>
            <w:r>
              <w:rPr>
                <w:spacing w:val="-15"/>
                <w:sz w:val="24"/>
              </w:rPr>
              <w:t> </w:t>
            </w:r>
            <w:r>
              <w:rPr>
                <w:sz w:val="24"/>
              </w:rPr>
              <w:t>cà</w:t>
            </w:r>
            <w:r>
              <w:rPr>
                <w:spacing w:val="-15"/>
                <w:sz w:val="24"/>
              </w:rPr>
              <w:t> </w:t>
            </w:r>
            <w:r>
              <w:rPr>
                <w:sz w:val="24"/>
              </w:rPr>
              <w:t>chua;</w:t>
            </w:r>
            <w:r>
              <w:rPr>
                <w:spacing w:val="-15"/>
                <w:sz w:val="24"/>
              </w:rPr>
              <w:t> </w:t>
            </w:r>
            <w:r>
              <w:rPr>
                <w:sz w:val="24"/>
              </w:rPr>
              <w:t>héo</w:t>
            </w:r>
            <w:r>
              <w:rPr>
                <w:spacing w:val="-15"/>
                <w:sz w:val="24"/>
              </w:rPr>
              <w:t> </w:t>
            </w:r>
            <w:r>
              <w:rPr>
                <w:sz w:val="24"/>
              </w:rPr>
              <w:t>xanh/</w:t>
            </w:r>
            <w:r>
              <w:rPr>
                <w:spacing w:val="-15"/>
                <w:sz w:val="24"/>
              </w:rPr>
              <w:t> </w:t>
            </w:r>
            <w:r>
              <w:rPr>
                <w:sz w:val="24"/>
              </w:rPr>
              <w:t>bí</w:t>
            </w:r>
            <w:r>
              <w:rPr>
                <w:spacing w:val="-15"/>
                <w:sz w:val="24"/>
              </w:rPr>
              <w:t> </w:t>
            </w:r>
            <w:r>
              <w:rPr>
                <w:sz w:val="24"/>
              </w:rPr>
              <w:t>đao,</w:t>
            </w:r>
            <w:r>
              <w:rPr>
                <w:spacing w:val="-15"/>
                <w:sz w:val="24"/>
              </w:rPr>
              <w:t> </w:t>
            </w:r>
            <w:r>
              <w:rPr>
                <w:sz w:val="24"/>
              </w:rPr>
              <w:t>hồ</w:t>
            </w:r>
            <w:r>
              <w:rPr>
                <w:spacing w:val="-15"/>
                <w:sz w:val="24"/>
              </w:rPr>
              <w:t> </w:t>
            </w:r>
            <w:r>
              <w:rPr>
                <w:sz w:val="24"/>
              </w:rPr>
              <w:t>tiêu;</w:t>
            </w:r>
            <w:r>
              <w:rPr>
                <w:spacing w:val="-15"/>
                <w:sz w:val="24"/>
              </w:rPr>
              <w:t> </w:t>
            </w:r>
            <w:r>
              <w:rPr>
                <w:sz w:val="24"/>
              </w:rPr>
              <w:t>thối nõn/ dứa; đốm lá/ hành; loét, chảy gôm/ cam; thán thư, thối cuống/ nho; thối vi khuẩn/ gừng; thán thư/ xoài,</w:t>
            </w:r>
            <w:r>
              <w:rPr>
                <w:spacing w:val="30"/>
                <w:sz w:val="24"/>
              </w:rPr>
              <w:t> </w:t>
            </w:r>
            <w:r>
              <w:rPr>
                <w:sz w:val="24"/>
              </w:rPr>
              <w:t>ớt;</w:t>
            </w:r>
            <w:r>
              <w:rPr>
                <w:spacing w:val="31"/>
                <w:sz w:val="24"/>
              </w:rPr>
              <w:t> </w:t>
            </w:r>
            <w:r>
              <w:rPr>
                <w:sz w:val="24"/>
              </w:rPr>
              <w:t>nứt</w:t>
            </w:r>
            <w:r>
              <w:rPr>
                <w:spacing w:val="30"/>
                <w:sz w:val="24"/>
              </w:rPr>
              <w:t> </w:t>
            </w:r>
            <w:r>
              <w:rPr>
                <w:sz w:val="24"/>
              </w:rPr>
              <w:t>thân</w:t>
            </w:r>
            <w:r>
              <w:rPr>
                <w:spacing w:val="30"/>
                <w:sz w:val="24"/>
              </w:rPr>
              <w:t> </w:t>
            </w:r>
            <w:r>
              <w:rPr>
                <w:sz w:val="24"/>
              </w:rPr>
              <w:t>chảy</w:t>
            </w:r>
            <w:r>
              <w:rPr>
                <w:spacing w:val="27"/>
                <w:sz w:val="24"/>
              </w:rPr>
              <w:t> </w:t>
            </w:r>
            <w:r>
              <w:rPr>
                <w:sz w:val="24"/>
              </w:rPr>
              <w:t>gôm/</w:t>
            </w:r>
            <w:r>
              <w:rPr>
                <w:spacing w:val="31"/>
                <w:sz w:val="24"/>
              </w:rPr>
              <w:t> </w:t>
            </w:r>
            <w:r>
              <w:rPr>
                <w:sz w:val="24"/>
              </w:rPr>
              <w:t>dưa</w:t>
            </w:r>
            <w:r>
              <w:rPr>
                <w:spacing w:val="28"/>
                <w:sz w:val="24"/>
              </w:rPr>
              <w:t> </w:t>
            </w:r>
            <w:r>
              <w:rPr>
                <w:sz w:val="24"/>
              </w:rPr>
              <w:t>hấu;</w:t>
            </w:r>
            <w:r>
              <w:rPr>
                <w:spacing w:val="31"/>
                <w:sz w:val="24"/>
              </w:rPr>
              <w:t> </w:t>
            </w:r>
            <w:r>
              <w:rPr>
                <w:sz w:val="24"/>
              </w:rPr>
              <w:t>sương</w:t>
            </w:r>
            <w:r>
              <w:rPr>
                <w:spacing w:val="30"/>
                <w:sz w:val="24"/>
              </w:rPr>
              <w:t> </w:t>
            </w:r>
            <w:r>
              <w:rPr>
                <w:spacing w:val="-4"/>
                <w:sz w:val="24"/>
              </w:rPr>
              <w:t>mai,</w:t>
            </w:r>
          </w:p>
          <w:p>
            <w:pPr>
              <w:pStyle w:val="TableParagraph"/>
              <w:spacing w:line="257" w:lineRule="exact"/>
              <w:ind w:left="111"/>
              <w:jc w:val="both"/>
              <w:rPr>
                <w:sz w:val="24"/>
              </w:rPr>
            </w:pPr>
            <w:r>
              <w:rPr>
                <w:sz w:val="24"/>
              </w:rPr>
              <w:t>phấn</w:t>
            </w:r>
            <w:r>
              <w:rPr>
                <w:spacing w:val="-3"/>
                <w:sz w:val="24"/>
              </w:rPr>
              <w:t> </w:t>
            </w:r>
            <w:r>
              <w:rPr>
                <w:sz w:val="24"/>
              </w:rPr>
              <w:t>trắng, giả sương</w:t>
            </w:r>
            <w:r>
              <w:rPr>
                <w:spacing w:val="-1"/>
                <w:sz w:val="24"/>
              </w:rPr>
              <w:t> </w:t>
            </w:r>
            <w:r>
              <w:rPr>
                <w:sz w:val="24"/>
              </w:rPr>
              <w:t>mai/ dưa</w:t>
            </w:r>
            <w:r>
              <w:rPr>
                <w:spacing w:val="-2"/>
                <w:sz w:val="24"/>
              </w:rPr>
              <w:t> chuột</w:t>
            </w:r>
          </w:p>
        </w:tc>
        <w:tc>
          <w:tcPr>
            <w:tcW w:w="3353" w:type="dxa"/>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3" w:hRule="atLeast"/>
        </w:trPr>
        <w:tc>
          <w:tcPr>
            <w:tcW w:w="708" w:type="dxa"/>
          </w:tcPr>
          <w:p>
            <w:pPr>
              <w:pStyle w:val="TableParagraph"/>
              <w:spacing w:line="240" w:lineRule="auto" w:before="1"/>
              <w:ind w:left="98"/>
              <w:rPr>
                <w:sz w:val="24"/>
              </w:rPr>
            </w:pPr>
            <w:r>
              <w:rPr>
                <w:spacing w:val="-5"/>
                <w:sz w:val="24"/>
              </w:rPr>
              <w:t>256</w:t>
            </w:r>
          </w:p>
        </w:tc>
        <w:tc>
          <w:tcPr>
            <w:tcW w:w="2976" w:type="dxa"/>
          </w:tcPr>
          <w:p>
            <w:pPr>
              <w:pStyle w:val="TableParagraph"/>
              <w:spacing w:line="240" w:lineRule="auto" w:before="1"/>
              <w:rPr>
                <w:sz w:val="24"/>
              </w:rPr>
            </w:pPr>
            <w:r>
              <w:rPr>
                <w:sz w:val="24"/>
              </w:rPr>
              <w:t>Dazomet</w:t>
            </w:r>
            <w:r>
              <w:rPr>
                <w:spacing w:val="-4"/>
                <w:sz w:val="24"/>
              </w:rPr>
              <w:t> </w:t>
            </w:r>
            <w:r>
              <w:rPr>
                <w:sz w:val="24"/>
              </w:rPr>
              <w:t>(min</w:t>
            </w:r>
            <w:r>
              <w:rPr>
                <w:spacing w:val="-2"/>
                <w:sz w:val="24"/>
              </w:rPr>
              <w:t> </w:t>
            </w:r>
            <w:r>
              <w:rPr>
                <w:spacing w:val="-4"/>
                <w:sz w:val="24"/>
              </w:rPr>
              <w:t>98%)</w:t>
            </w:r>
          </w:p>
        </w:tc>
        <w:tc>
          <w:tcPr>
            <w:tcW w:w="2647" w:type="dxa"/>
          </w:tcPr>
          <w:p>
            <w:pPr>
              <w:pStyle w:val="TableParagraph"/>
              <w:spacing w:line="270" w:lineRule="atLeast"/>
              <w:ind w:left="1013" w:right="425" w:hanging="564"/>
              <w:rPr>
                <w:sz w:val="24"/>
              </w:rPr>
            </w:pPr>
            <w:r>
              <w:rPr>
                <w:sz w:val="24"/>
              </w:rPr>
              <w:t>Basamid</w:t>
            </w:r>
            <w:r>
              <w:rPr>
                <w:spacing w:val="-15"/>
                <w:sz w:val="24"/>
              </w:rPr>
              <w:t> </w:t>
            </w:r>
            <w:r>
              <w:rPr>
                <w:sz w:val="24"/>
              </w:rPr>
              <w:t>Granular </w:t>
            </w:r>
            <w:r>
              <w:rPr>
                <w:spacing w:val="-4"/>
                <w:sz w:val="24"/>
              </w:rPr>
              <w:t>97MG</w:t>
            </w:r>
          </w:p>
        </w:tc>
        <w:tc>
          <w:tcPr>
            <w:tcW w:w="5223" w:type="dxa"/>
          </w:tcPr>
          <w:p>
            <w:pPr>
              <w:pStyle w:val="TableParagraph"/>
              <w:spacing w:line="270" w:lineRule="atLeast"/>
              <w:ind w:left="111"/>
              <w:rPr>
                <w:sz w:val="24"/>
              </w:rPr>
            </w:pPr>
            <w:r>
              <w:rPr>
                <w:sz w:val="24"/>
              </w:rPr>
              <w:t>xử lý đất trừ</w:t>
            </w:r>
            <w:r>
              <w:rPr>
                <w:spacing w:val="-1"/>
                <w:sz w:val="24"/>
              </w:rPr>
              <w:t> </w:t>
            </w:r>
            <w:r>
              <w:rPr>
                <w:sz w:val="24"/>
              </w:rPr>
              <w:t>bệnh héo rũ do nấm </w:t>
            </w:r>
            <w:r>
              <w:rPr>
                <w:i/>
                <w:sz w:val="24"/>
              </w:rPr>
              <w:t>Fusarium </w:t>
            </w:r>
            <w:r>
              <w:rPr>
                <w:sz w:val="24"/>
              </w:rPr>
              <w:t>sp./ </w:t>
            </w:r>
            <w:r>
              <w:rPr>
                <w:sz w:val="24"/>
              </w:rPr>
              <w:t>hoa </w:t>
            </w:r>
            <w:r>
              <w:rPr>
                <w:spacing w:val="-4"/>
                <w:sz w:val="24"/>
              </w:rPr>
              <w:t>cúc</w:t>
            </w:r>
          </w:p>
        </w:tc>
        <w:tc>
          <w:tcPr>
            <w:tcW w:w="3353" w:type="dxa"/>
          </w:tcPr>
          <w:p>
            <w:pPr>
              <w:pStyle w:val="TableParagraph"/>
              <w:spacing w:line="270" w:lineRule="atLeast"/>
              <w:ind w:left="1280" w:hanging="1092"/>
              <w:rPr>
                <w:sz w:val="24"/>
              </w:rPr>
            </w:pPr>
            <w:r>
              <w:rPr>
                <w:sz w:val="24"/>
              </w:rPr>
              <w:t>Behn</w:t>
            </w:r>
            <w:r>
              <w:rPr>
                <w:spacing w:val="-13"/>
                <w:sz w:val="24"/>
              </w:rPr>
              <w:t> </w:t>
            </w:r>
            <w:r>
              <w:rPr>
                <w:sz w:val="24"/>
              </w:rPr>
              <w:t>Meyer</w:t>
            </w:r>
            <w:r>
              <w:rPr>
                <w:spacing w:val="-13"/>
                <w:sz w:val="24"/>
              </w:rPr>
              <w:t> </w:t>
            </w:r>
            <w:r>
              <w:rPr>
                <w:sz w:val="24"/>
              </w:rPr>
              <w:t>Agricare</w:t>
            </w:r>
            <w:r>
              <w:rPr>
                <w:spacing w:val="-15"/>
                <w:sz w:val="24"/>
              </w:rPr>
              <w:t> </w:t>
            </w:r>
            <w:r>
              <w:rPr>
                <w:sz w:val="24"/>
              </w:rPr>
              <w:t>Vietnam Co., Ltd</w:t>
            </w:r>
          </w:p>
        </w:tc>
      </w:tr>
      <w:tr>
        <w:trPr>
          <w:trHeight w:val="1459" w:hRule="atLeast"/>
        </w:trPr>
        <w:tc>
          <w:tcPr>
            <w:tcW w:w="708" w:type="dxa"/>
          </w:tcPr>
          <w:p>
            <w:pPr>
              <w:pStyle w:val="TableParagraph"/>
              <w:spacing w:line="240" w:lineRule="auto" w:before="39"/>
              <w:ind w:left="98"/>
              <w:rPr>
                <w:sz w:val="24"/>
              </w:rPr>
            </w:pPr>
            <w:r>
              <w:rPr>
                <w:spacing w:val="-5"/>
                <w:sz w:val="24"/>
              </w:rPr>
              <w:t>257</w:t>
            </w:r>
          </w:p>
        </w:tc>
        <w:tc>
          <w:tcPr>
            <w:tcW w:w="2976" w:type="dxa"/>
          </w:tcPr>
          <w:p>
            <w:pPr>
              <w:pStyle w:val="TableParagraph"/>
              <w:spacing w:line="240" w:lineRule="auto" w:before="39"/>
              <w:ind w:right="269"/>
              <w:rPr>
                <w:sz w:val="24"/>
              </w:rPr>
            </w:pPr>
            <w:r>
              <w:rPr>
                <w:sz w:val="24"/>
              </w:rPr>
              <w:t>Dẫn xuất Salicylic Acid (Ginkgoic acid</w:t>
            </w:r>
            <w:r>
              <w:rPr>
                <w:spacing w:val="40"/>
                <w:sz w:val="24"/>
              </w:rPr>
              <w:t> </w:t>
            </w:r>
            <w:r>
              <w:rPr>
                <w:sz w:val="24"/>
              </w:rPr>
              <w:t>425g/l + Corilagin 25g/l + m- pentadecadienyl</w:t>
            </w:r>
            <w:r>
              <w:rPr>
                <w:spacing w:val="-15"/>
                <w:sz w:val="24"/>
              </w:rPr>
              <w:t> </w:t>
            </w:r>
            <w:r>
              <w:rPr>
                <w:sz w:val="24"/>
              </w:rPr>
              <w:t>resorcinol </w:t>
            </w:r>
            <w:r>
              <w:rPr>
                <w:spacing w:val="-2"/>
                <w:sz w:val="24"/>
              </w:rPr>
              <w:t>50g/l)</w:t>
            </w:r>
          </w:p>
        </w:tc>
        <w:tc>
          <w:tcPr>
            <w:tcW w:w="2647" w:type="dxa"/>
          </w:tcPr>
          <w:p>
            <w:pPr>
              <w:pStyle w:val="TableParagraph"/>
              <w:spacing w:line="273" w:lineRule="auto" w:before="39"/>
              <w:ind w:left="1051" w:right="581" w:hanging="432"/>
              <w:rPr>
                <w:sz w:val="24"/>
              </w:rPr>
            </w:pPr>
            <w:r>
              <w:rPr>
                <w:sz w:val="24"/>
              </w:rPr>
              <w:t>Sông</w:t>
            </w:r>
            <w:r>
              <w:rPr>
                <w:spacing w:val="-15"/>
                <w:sz w:val="24"/>
              </w:rPr>
              <w:t> </w:t>
            </w:r>
            <w:r>
              <w:rPr>
                <w:sz w:val="24"/>
              </w:rPr>
              <w:t>Lam</w:t>
            </w:r>
            <w:r>
              <w:rPr>
                <w:spacing w:val="-15"/>
                <w:sz w:val="24"/>
              </w:rPr>
              <w:t> </w:t>
            </w:r>
            <w:r>
              <w:rPr>
                <w:sz w:val="24"/>
              </w:rPr>
              <w:t>333 </w:t>
            </w:r>
            <w:r>
              <w:rPr>
                <w:spacing w:val="-4"/>
                <w:sz w:val="24"/>
              </w:rPr>
              <w:t>50EC</w:t>
            </w:r>
          </w:p>
        </w:tc>
        <w:tc>
          <w:tcPr>
            <w:tcW w:w="5223" w:type="dxa"/>
          </w:tcPr>
          <w:p>
            <w:pPr>
              <w:pStyle w:val="TableParagraph"/>
              <w:spacing w:line="240" w:lineRule="auto" w:before="39"/>
              <w:ind w:left="111" w:right="206"/>
              <w:rPr>
                <w:sz w:val="24"/>
              </w:rPr>
            </w:pPr>
            <w:r>
              <w:rPr>
                <w:sz w:val="24"/>
              </w:rPr>
              <w:t>khô vằn, đạo ôn/ lúa; chảy mủ do </w:t>
            </w:r>
            <w:r>
              <w:rPr>
                <w:i/>
                <w:sz w:val="24"/>
              </w:rPr>
              <w:t>phytophthora</w:t>
            </w:r>
            <w:r>
              <w:rPr>
                <w:sz w:val="24"/>
              </w:rPr>
              <w:t>/ cây</w:t>
            </w:r>
            <w:r>
              <w:rPr>
                <w:spacing w:val="-4"/>
                <w:sz w:val="24"/>
              </w:rPr>
              <w:t> </w:t>
            </w:r>
            <w:r>
              <w:rPr>
                <w:sz w:val="24"/>
              </w:rPr>
              <w:t>có</w:t>
            </w:r>
            <w:r>
              <w:rPr>
                <w:spacing w:val="-4"/>
                <w:sz w:val="24"/>
              </w:rPr>
              <w:t> </w:t>
            </w:r>
            <w:r>
              <w:rPr>
                <w:sz w:val="24"/>
              </w:rPr>
              <w:t>múi,</w:t>
            </w:r>
            <w:r>
              <w:rPr>
                <w:spacing w:val="-4"/>
                <w:sz w:val="24"/>
              </w:rPr>
              <w:t> </w:t>
            </w:r>
            <w:r>
              <w:rPr>
                <w:sz w:val="24"/>
              </w:rPr>
              <w:t>lở</w:t>
            </w:r>
            <w:r>
              <w:rPr>
                <w:spacing w:val="-4"/>
                <w:sz w:val="24"/>
              </w:rPr>
              <w:t> </w:t>
            </w:r>
            <w:r>
              <w:rPr>
                <w:sz w:val="24"/>
              </w:rPr>
              <w:t>cổ</w:t>
            </w:r>
            <w:r>
              <w:rPr>
                <w:spacing w:val="-4"/>
                <w:sz w:val="24"/>
              </w:rPr>
              <w:t> </w:t>
            </w:r>
            <w:r>
              <w:rPr>
                <w:sz w:val="24"/>
              </w:rPr>
              <w:t>rễ/hồ</w:t>
            </w:r>
            <w:r>
              <w:rPr>
                <w:spacing w:val="-4"/>
                <w:sz w:val="24"/>
              </w:rPr>
              <w:t> </w:t>
            </w:r>
            <w:r>
              <w:rPr>
                <w:sz w:val="24"/>
              </w:rPr>
              <w:t>tiêu,</w:t>
            </w:r>
            <w:r>
              <w:rPr>
                <w:spacing w:val="-4"/>
                <w:sz w:val="24"/>
              </w:rPr>
              <w:t> </w:t>
            </w:r>
            <w:r>
              <w:rPr>
                <w:sz w:val="24"/>
              </w:rPr>
              <w:t>lở</w:t>
            </w:r>
            <w:r>
              <w:rPr>
                <w:spacing w:val="-4"/>
                <w:sz w:val="24"/>
              </w:rPr>
              <w:t> </w:t>
            </w:r>
            <w:r>
              <w:rPr>
                <w:sz w:val="24"/>
              </w:rPr>
              <w:t>cổ</w:t>
            </w:r>
            <w:r>
              <w:rPr>
                <w:spacing w:val="-4"/>
                <w:sz w:val="24"/>
              </w:rPr>
              <w:t> </w:t>
            </w:r>
            <w:r>
              <w:rPr>
                <w:sz w:val="24"/>
              </w:rPr>
              <w:t>rễ,</w:t>
            </w:r>
            <w:r>
              <w:rPr>
                <w:spacing w:val="-4"/>
                <w:sz w:val="24"/>
              </w:rPr>
              <w:t> </w:t>
            </w:r>
            <w:r>
              <w:rPr>
                <w:sz w:val="24"/>
              </w:rPr>
              <w:t>thân</w:t>
            </w:r>
            <w:r>
              <w:rPr>
                <w:spacing w:val="-4"/>
                <w:sz w:val="24"/>
              </w:rPr>
              <w:t> </w:t>
            </w:r>
            <w:r>
              <w:rPr>
                <w:sz w:val="24"/>
              </w:rPr>
              <w:t>do</w:t>
            </w:r>
            <w:r>
              <w:rPr>
                <w:spacing w:val="-4"/>
                <w:sz w:val="24"/>
              </w:rPr>
              <w:t> </w:t>
            </w:r>
            <w:r>
              <w:rPr>
                <w:sz w:val="24"/>
              </w:rPr>
              <w:t>nấm/ cà phê</w:t>
            </w:r>
          </w:p>
        </w:tc>
        <w:tc>
          <w:tcPr>
            <w:tcW w:w="3353" w:type="dxa"/>
          </w:tcPr>
          <w:p>
            <w:pPr>
              <w:pStyle w:val="TableParagraph"/>
              <w:spacing w:line="273" w:lineRule="auto" w:before="39"/>
              <w:ind w:left="687" w:right="345" w:firstLine="38"/>
              <w:rPr>
                <w:sz w:val="24"/>
              </w:rPr>
            </w:pPr>
            <w:r>
              <w:rPr>
                <w:sz w:val="24"/>
              </w:rPr>
              <w:t>Công ty TNHH NN Phát</w:t>
            </w:r>
            <w:r>
              <w:rPr>
                <w:spacing w:val="-3"/>
                <w:sz w:val="24"/>
              </w:rPr>
              <w:t> </w:t>
            </w:r>
            <w:r>
              <w:rPr>
                <w:sz w:val="24"/>
              </w:rPr>
              <w:t>triển</w:t>
            </w:r>
            <w:r>
              <w:rPr>
                <w:spacing w:val="-1"/>
                <w:sz w:val="24"/>
              </w:rPr>
              <w:t> </w:t>
            </w:r>
            <w:r>
              <w:rPr>
                <w:sz w:val="24"/>
              </w:rPr>
              <w:t>Kim</w:t>
            </w:r>
            <w:r>
              <w:rPr>
                <w:spacing w:val="-1"/>
                <w:sz w:val="24"/>
              </w:rPr>
              <w:t> </w:t>
            </w:r>
            <w:r>
              <w:rPr>
                <w:spacing w:val="-4"/>
                <w:sz w:val="24"/>
              </w:rPr>
              <w:t>Long</w:t>
            </w:r>
          </w:p>
        </w:tc>
      </w:tr>
      <w:tr>
        <w:trPr>
          <w:trHeight w:val="551" w:hRule="atLeast"/>
        </w:trPr>
        <w:tc>
          <w:tcPr>
            <w:tcW w:w="708" w:type="dxa"/>
          </w:tcPr>
          <w:p>
            <w:pPr>
              <w:pStyle w:val="TableParagraph"/>
              <w:ind w:left="98"/>
              <w:rPr>
                <w:sz w:val="24"/>
              </w:rPr>
            </w:pPr>
            <w:r>
              <w:rPr>
                <w:spacing w:val="-5"/>
                <w:sz w:val="24"/>
              </w:rPr>
              <w:t>258</w:t>
            </w:r>
          </w:p>
        </w:tc>
        <w:tc>
          <w:tcPr>
            <w:tcW w:w="2976" w:type="dxa"/>
          </w:tcPr>
          <w:p>
            <w:pPr>
              <w:pStyle w:val="TableParagraph"/>
              <w:spacing w:line="276" w:lineRule="exact"/>
              <w:ind w:right="455"/>
              <w:rPr>
                <w:sz w:val="24"/>
              </w:rPr>
            </w:pPr>
            <w:r>
              <w:rPr>
                <w:sz w:val="24"/>
              </w:rPr>
              <w:t>Dầu bắp 30% + dầu hạt bông</w:t>
            </w:r>
            <w:r>
              <w:rPr>
                <w:spacing w:val="-1"/>
                <w:sz w:val="24"/>
              </w:rPr>
              <w:t> </w:t>
            </w:r>
            <w:r>
              <w:rPr>
                <w:sz w:val="24"/>
              </w:rPr>
              <w:t>30%</w:t>
            </w:r>
            <w:r>
              <w:rPr>
                <w:spacing w:val="-1"/>
                <w:sz w:val="24"/>
              </w:rPr>
              <w:t> </w:t>
            </w:r>
            <w:r>
              <w:rPr>
                <w:sz w:val="24"/>
              </w:rPr>
              <w:t>+</w:t>
            </w:r>
            <w:r>
              <w:rPr>
                <w:spacing w:val="-1"/>
                <w:sz w:val="24"/>
              </w:rPr>
              <w:t> </w:t>
            </w:r>
            <w:r>
              <w:rPr>
                <w:sz w:val="24"/>
              </w:rPr>
              <w:t>dầu tỏi </w:t>
            </w:r>
            <w:r>
              <w:rPr>
                <w:spacing w:val="-5"/>
                <w:sz w:val="24"/>
              </w:rPr>
              <w:t>23%</w:t>
            </w:r>
          </w:p>
        </w:tc>
        <w:tc>
          <w:tcPr>
            <w:tcW w:w="2647" w:type="dxa"/>
          </w:tcPr>
          <w:p>
            <w:pPr>
              <w:pStyle w:val="TableParagraph"/>
              <w:spacing w:line="276" w:lineRule="exact"/>
              <w:ind w:left="1059" w:right="1038"/>
              <w:jc w:val="center"/>
              <w:rPr>
                <w:sz w:val="24"/>
              </w:rPr>
            </w:pPr>
            <w:r>
              <w:rPr>
                <w:spacing w:val="-4"/>
                <w:sz w:val="24"/>
              </w:rPr>
              <w:t>GC-3 83SL</w:t>
            </w:r>
          </w:p>
        </w:tc>
        <w:tc>
          <w:tcPr>
            <w:tcW w:w="5223" w:type="dxa"/>
          </w:tcPr>
          <w:p>
            <w:pPr>
              <w:pStyle w:val="TableParagraph"/>
              <w:ind w:left="111"/>
              <w:rPr>
                <w:sz w:val="24"/>
              </w:rPr>
            </w:pPr>
            <w:r>
              <w:rPr>
                <w:sz w:val="24"/>
              </w:rPr>
              <w:t>phấn</w:t>
            </w:r>
            <w:r>
              <w:rPr>
                <w:spacing w:val="-3"/>
                <w:sz w:val="24"/>
              </w:rPr>
              <w:t> </w:t>
            </w:r>
            <w:r>
              <w:rPr>
                <w:sz w:val="24"/>
              </w:rPr>
              <w:t>trắng/</w:t>
            </w:r>
            <w:r>
              <w:rPr>
                <w:spacing w:val="-1"/>
                <w:sz w:val="24"/>
              </w:rPr>
              <w:t> </w:t>
            </w:r>
            <w:r>
              <w:rPr>
                <w:sz w:val="24"/>
              </w:rPr>
              <w:t>hoa hồng,</w:t>
            </w:r>
            <w:r>
              <w:rPr>
                <w:spacing w:val="-1"/>
                <w:sz w:val="24"/>
              </w:rPr>
              <w:t> </w:t>
            </w:r>
            <w:r>
              <w:rPr>
                <w:sz w:val="24"/>
              </w:rPr>
              <w:t>đậu que,</w:t>
            </w:r>
            <w:r>
              <w:rPr>
                <w:spacing w:val="-1"/>
                <w:sz w:val="24"/>
              </w:rPr>
              <w:t> </w:t>
            </w:r>
            <w:r>
              <w:rPr>
                <w:sz w:val="24"/>
              </w:rPr>
              <w:t>dưa</w:t>
            </w:r>
            <w:r>
              <w:rPr>
                <w:spacing w:val="-2"/>
                <w:sz w:val="24"/>
              </w:rPr>
              <w:t> chuột</w:t>
            </w:r>
          </w:p>
        </w:tc>
        <w:tc>
          <w:tcPr>
            <w:tcW w:w="3353" w:type="dxa"/>
          </w:tcPr>
          <w:p>
            <w:pPr>
              <w:pStyle w:val="TableParagraph"/>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631" w:hRule="atLeast"/>
        </w:trPr>
        <w:tc>
          <w:tcPr>
            <w:tcW w:w="708" w:type="dxa"/>
          </w:tcPr>
          <w:p>
            <w:pPr>
              <w:pStyle w:val="TableParagraph"/>
              <w:spacing w:line="240" w:lineRule="auto" w:before="41"/>
              <w:ind w:left="98"/>
              <w:rPr>
                <w:sz w:val="24"/>
              </w:rPr>
            </w:pPr>
            <w:r>
              <w:rPr>
                <w:spacing w:val="-5"/>
                <w:sz w:val="24"/>
              </w:rPr>
              <w:t>259</w:t>
            </w:r>
          </w:p>
        </w:tc>
        <w:tc>
          <w:tcPr>
            <w:tcW w:w="2976" w:type="dxa"/>
          </w:tcPr>
          <w:p>
            <w:pPr>
              <w:pStyle w:val="TableParagraph"/>
              <w:spacing w:line="240" w:lineRule="auto" w:before="39"/>
              <w:rPr>
                <w:sz w:val="24"/>
              </w:rPr>
            </w:pPr>
            <w:r>
              <w:rPr>
                <w:spacing w:val="-2"/>
                <w:sz w:val="24"/>
              </w:rPr>
              <w:t>Didecyldimethylammonium </w:t>
            </w:r>
            <w:r>
              <w:rPr>
                <w:sz w:val="24"/>
              </w:rPr>
              <w:t>chloride (min 76.6%)</w:t>
            </w:r>
          </w:p>
        </w:tc>
        <w:tc>
          <w:tcPr>
            <w:tcW w:w="2647" w:type="dxa"/>
          </w:tcPr>
          <w:p>
            <w:pPr>
              <w:pStyle w:val="TableParagraph"/>
              <w:spacing w:line="240" w:lineRule="auto" w:before="41"/>
              <w:ind w:left="24" w:right="4"/>
              <w:jc w:val="center"/>
              <w:rPr>
                <w:sz w:val="24"/>
              </w:rPr>
            </w:pPr>
            <w:r>
              <w:rPr>
                <w:sz w:val="24"/>
              </w:rPr>
              <w:t>Sporekill</w:t>
            </w:r>
            <w:r>
              <w:rPr>
                <w:spacing w:val="-2"/>
                <w:sz w:val="24"/>
              </w:rPr>
              <w:t> 120SL</w:t>
            </w:r>
          </w:p>
        </w:tc>
        <w:tc>
          <w:tcPr>
            <w:tcW w:w="5223" w:type="dxa"/>
          </w:tcPr>
          <w:p>
            <w:pPr>
              <w:pStyle w:val="TableParagraph"/>
              <w:spacing w:line="240" w:lineRule="auto" w:before="41"/>
              <w:ind w:left="111"/>
              <w:rPr>
                <w:sz w:val="24"/>
              </w:rPr>
            </w:pPr>
            <w:r>
              <w:rPr>
                <w:sz w:val="24"/>
              </w:rPr>
              <w:t>lem</w:t>
            </w:r>
            <w:r>
              <w:rPr>
                <w:spacing w:val="-1"/>
                <w:sz w:val="24"/>
              </w:rPr>
              <w:t> </w:t>
            </w:r>
            <w:r>
              <w:rPr>
                <w:sz w:val="24"/>
              </w:rPr>
              <w:t>lép hạt</w:t>
            </w:r>
            <w:r>
              <w:rPr>
                <w:spacing w:val="-1"/>
                <w:sz w:val="24"/>
              </w:rPr>
              <w:t> </w:t>
            </w:r>
            <w:r>
              <w:rPr>
                <w:sz w:val="24"/>
              </w:rPr>
              <w:t>do vi </w:t>
            </w:r>
            <w:r>
              <w:rPr>
                <w:spacing w:val="-2"/>
                <w:sz w:val="24"/>
              </w:rPr>
              <w:t>khuẩn/lúa</w:t>
            </w:r>
          </w:p>
        </w:tc>
        <w:tc>
          <w:tcPr>
            <w:tcW w:w="3353" w:type="dxa"/>
          </w:tcPr>
          <w:p>
            <w:pPr>
              <w:pStyle w:val="TableParagraph"/>
              <w:spacing w:line="240" w:lineRule="auto" w:before="41"/>
              <w:ind w:left="63" w:right="47"/>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551" w:hRule="atLeast"/>
        </w:trPr>
        <w:tc>
          <w:tcPr>
            <w:tcW w:w="708" w:type="dxa"/>
            <w:vMerge w:val="restart"/>
          </w:tcPr>
          <w:p>
            <w:pPr>
              <w:pStyle w:val="TableParagraph"/>
              <w:ind w:left="98"/>
              <w:rPr>
                <w:sz w:val="24"/>
              </w:rPr>
            </w:pPr>
            <w:r>
              <w:rPr>
                <w:spacing w:val="-5"/>
                <w:sz w:val="24"/>
              </w:rPr>
              <w:t>260</w:t>
            </w:r>
          </w:p>
        </w:tc>
        <w:tc>
          <w:tcPr>
            <w:tcW w:w="2976" w:type="dxa"/>
            <w:vMerge w:val="restart"/>
          </w:tcPr>
          <w:p>
            <w:pPr>
              <w:pStyle w:val="TableParagraph"/>
              <w:spacing w:line="240" w:lineRule="auto"/>
              <w:ind w:right="975"/>
              <w:rPr>
                <w:sz w:val="24"/>
              </w:rPr>
            </w:pPr>
            <w:r>
              <w:rPr>
                <w:spacing w:val="-2"/>
                <w:sz w:val="24"/>
              </w:rPr>
              <w:t>Difenoconazole </w:t>
            </w:r>
            <w:r>
              <w:rPr>
                <w:sz w:val="24"/>
              </w:rPr>
              <w:t>(min 94%)</w:t>
            </w:r>
          </w:p>
        </w:tc>
        <w:tc>
          <w:tcPr>
            <w:tcW w:w="2647" w:type="dxa"/>
          </w:tcPr>
          <w:p>
            <w:pPr>
              <w:pStyle w:val="TableParagraph"/>
              <w:ind w:left="24" w:right="6"/>
              <w:jc w:val="center"/>
              <w:rPr>
                <w:sz w:val="24"/>
              </w:rPr>
            </w:pPr>
            <w:r>
              <w:rPr>
                <w:sz w:val="24"/>
              </w:rPr>
              <w:t>Amber</w:t>
            </w:r>
            <w:r>
              <w:rPr>
                <w:spacing w:val="-1"/>
                <w:sz w:val="24"/>
              </w:rPr>
              <w:t> </w:t>
            </w:r>
            <w:r>
              <w:rPr>
                <w:spacing w:val="-2"/>
                <w:sz w:val="24"/>
              </w:rPr>
              <w:t>250EC</w:t>
            </w:r>
          </w:p>
        </w:tc>
        <w:tc>
          <w:tcPr>
            <w:tcW w:w="5223" w:type="dxa"/>
          </w:tcPr>
          <w:p>
            <w:pPr>
              <w:pStyle w:val="TableParagraph"/>
              <w:ind w:left="111"/>
              <w:rPr>
                <w:sz w:val="24"/>
              </w:rPr>
            </w:pPr>
            <w:r>
              <w:rPr>
                <w:sz w:val="24"/>
              </w:rPr>
              <w:t>thán</w:t>
            </w:r>
            <w:r>
              <w:rPr>
                <w:spacing w:val="-2"/>
                <w:sz w:val="24"/>
              </w:rPr>
              <w:t> </w:t>
            </w:r>
            <w:r>
              <w:rPr>
                <w:sz w:val="24"/>
              </w:rPr>
              <w:t>thư/ hồ </w:t>
            </w:r>
            <w:r>
              <w:rPr>
                <w:spacing w:val="-4"/>
                <w:sz w:val="24"/>
              </w:rPr>
              <w:t>tiêu</w:t>
            </w:r>
          </w:p>
        </w:tc>
        <w:tc>
          <w:tcPr>
            <w:tcW w:w="3353" w:type="dxa"/>
          </w:tcPr>
          <w:p>
            <w:pPr>
              <w:pStyle w:val="TableParagraph"/>
              <w:spacing w:line="276" w:lineRule="exact"/>
              <w:ind w:left="951" w:right="345" w:hanging="449"/>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Western </w:t>
            </w:r>
            <w:r>
              <w:rPr>
                <w:spacing w:val="-2"/>
                <w:sz w:val="24"/>
              </w:rPr>
              <w:t>Agrochemicals</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Divino </w:t>
            </w:r>
            <w:r>
              <w:rPr>
                <w:spacing w:val="-2"/>
                <w:sz w:val="24"/>
              </w:rPr>
              <w:t>250EC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Goldnil </w:t>
            </w:r>
            <w:r>
              <w:rPr>
                <w:spacing w:val="-2"/>
                <w:sz w:val="24"/>
              </w:rPr>
              <w:t>250EC</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0" w:lineRule="atLeas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Hi-sco</w:t>
            </w:r>
            <w:r>
              <w:rPr>
                <w:spacing w:val="-3"/>
                <w:sz w:val="24"/>
              </w:rPr>
              <w:t> </w:t>
            </w:r>
            <w:r>
              <w:rPr>
                <w:spacing w:val="-2"/>
                <w:sz w:val="24"/>
              </w:rPr>
              <w:t>250EC</w:t>
            </w:r>
          </w:p>
        </w:tc>
        <w:tc>
          <w:tcPr>
            <w:tcW w:w="5223" w:type="dxa"/>
          </w:tcPr>
          <w:p>
            <w:pPr>
              <w:pStyle w:val="TableParagraph"/>
              <w:ind w:left="111"/>
              <w:rPr>
                <w:sz w:val="24"/>
              </w:rPr>
            </w:pPr>
            <w:r>
              <w:rPr>
                <w:sz w:val="24"/>
              </w:rPr>
              <w:t>rỉ</w:t>
            </w:r>
            <w:r>
              <w:rPr>
                <w:spacing w:val="-2"/>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196" w:right="345" w:hanging="62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United </w:t>
            </w:r>
            <w:r>
              <w:rPr>
                <w:spacing w:val="-2"/>
                <w:sz w:val="24"/>
              </w:rPr>
              <w:t>Pesticides</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Kacie</w:t>
            </w:r>
            <w:r>
              <w:rPr>
                <w:spacing w:val="-5"/>
                <w:sz w:val="24"/>
              </w:rPr>
              <w:t> </w:t>
            </w:r>
            <w:r>
              <w:rPr>
                <w:spacing w:val="-4"/>
                <w:sz w:val="24"/>
              </w:rPr>
              <w:t>250EC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lúa,</w:t>
            </w:r>
            <w:r>
              <w:rPr>
                <w:spacing w:val="-1"/>
                <w:sz w:val="24"/>
              </w:rPr>
              <w:t> </w:t>
            </w:r>
            <w:r>
              <w:rPr>
                <w:sz w:val="24"/>
              </w:rPr>
              <w:t>rỉ</w:t>
            </w:r>
            <w:r>
              <w:rPr>
                <w:spacing w:val="-1"/>
                <w:sz w:val="24"/>
              </w:rPr>
              <w:t> </w:t>
            </w:r>
            <w:r>
              <w:rPr>
                <w:sz w:val="24"/>
              </w:rPr>
              <w:t>sắt/cà</w:t>
            </w:r>
            <w:r>
              <w:rPr>
                <w:spacing w:val="1"/>
                <w:sz w:val="24"/>
              </w:rPr>
              <w:t> </w:t>
            </w:r>
            <w:r>
              <w:rPr>
                <w:sz w:val="24"/>
              </w:rPr>
              <w:t>phê,</w:t>
            </w:r>
            <w:r>
              <w:rPr>
                <w:spacing w:val="-1"/>
                <w:sz w:val="24"/>
              </w:rPr>
              <w:t> </w:t>
            </w:r>
            <w:r>
              <w:rPr>
                <w:sz w:val="24"/>
              </w:rPr>
              <w:t>đốm</w:t>
            </w:r>
            <w:r>
              <w:rPr>
                <w:spacing w:val="-1"/>
                <w:sz w:val="24"/>
              </w:rPr>
              <w:t> </w:t>
            </w:r>
            <w:r>
              <w:rPr>
                <w:sz w:val="24"/>
              </w:rPr>
              <w:t>lá/ </w:t>
            </w:r>
            <w:r>
              <w:rPr>
                <w:spacing w:val="-5"/>
                <w:sz w:val="24"/>
              </w:rPr>
              <w:t>lạc</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Nemo</w:t>
            </w:r>
            <w:r>
              <w:rPr>
                <w:spacing w:val="-2"/>
                <w:sz w:val="24"/>
              </w:rPr>
              <w:t> 250EC</w:t>
            </w:r>
          </w:p>
        </w:tc>
        <w:tc>
          <w:tcPr>
            <w:tcW w:w="5223" w:type="dxa"/>
          </w:tcPr>
          <w:p>
            <w:pPr>
              <w:pStyle w:val="TableParagraph"/>
              <w:spacing w:line="274" w:lineRule="exact"/>
              <w:ind w:left="111"/>
              <w:rPr>
                <w:sz w:val="24"/>
              </w:rPr>
            </w:pPr>
            <w:r>
              <w:rPr>
                <w:sz w:val="24"/>
              </w:rPr>
              <w:t>đốm đen/ hoa</w:t>
            </w:r>
            <w:r>
              <w:rPr>
                <w:spacing w:val="-1"/>
                <w:sz w:val="24"/>
              </w:rPr>
              <w:t> </w:t>
            </w:r>
            <w:r>
              <w:rPr>
                <w:spacing w:val="-4"/>
                <w:sz w:val="24"/>
              </w:rPr>
              <w:t>hồng</w:t>
            </w:r>
          </w:p>
        </w:tc>
        <w:tc>
          <w:tcPr>
            <w:tcW w:w="3353" w:type="dxa"/>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7"/>
              <w:jc w:val="center"/>
              <w:rPr>
                <w:sz w:val="24"/>
              </w:rPr>
            </w:pPr>
            <w:r>
              <w:rPr>
                <w:sz w:val="24"/>
              </w:rPr>
              <w:t>Renzo</w:t>
            </w:r>
            <w:r>
              <w:rPr>
                <w:spacing w:val="-2"/>
                <w:sz w:val="24"/>
              </w:rPr>
              <w:t> </w:t>
            </w:r>
            <w:r>
              <w:rPr>
                <w:sz w:val="24"/>
              </w:rPr>
              <w:t>Extra</w:t>
            </w:r>
            <w:r>
              <w:rPr>
                <w:spacing w:val="-2"/>
                <w:sz w:val="24"/>
              </w:rPr>
              <w:t> 250SC</w:t>
            </w:r>
          </w:p>
        </w:tc>
        <w:tc>
          <w:tcPr>
            <w:tcW w:w="5223" w:type="dxa"/>
          </w:tcPr>
          <w:p>
            <w:pPr>
              <w:pStyle w:val="TableParagraph"/>
              <w:spacing w:line="257" w:lineRule="exact"/>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57" w:lineRule="exact"/>
              <w:ind w:left="63" w:right="49"/>
              <w:jc w:val="center"/>
              <w:rPr>
                <w:sz w:val="24"/>
              </w:rPr>
            </w:pPr>
            <w:r>
              <w:rPr>
                <w:sz w:val="24"/>
              </w:rPr>
              <w:t>Imaspro</w:t>
            </w:r>
            <w:r>
              <w:rPr>
                <w:spacing w:val="-3"/>
                <w:sz w:val="24"/>
              </w:rPr>
              <w:t> </w:t>
            </w:r>
            <w:r>
              <w:rPr>
                <w:sz w:val="24"/>
              </w:rPr>
              <w:t>Resources</w:t>
            </w:r>
            <w:r>
              <w:rPr>
                <w:spacing w:val="-2"/>
                <w:sz w:val="24"/>
              </w:rPr>
              <w:t> </w:t>
            </w:r>
            <w:r>
              <w:rPr>
                <w:sz w:val="24"/>
              </w:rPr>
              <w:t>Sdn</w:t>
            </w:r>
            <w:r>
              <w:rPr>
                <w:spacing w:val="-1"/>
                <w:sz w:val="24"/>
              </w:rPr>
              <w:t> </w:t>
            </w:r>
            <w:r>
              <w:rPr>
                <w:spacing w:val="-5"/>
                <w:sz w:val="24"/>
              </w:rPr>
              <w:t>Bhd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31" w:right="911"/>
              <w:jc w:val="center"/>
              <w:rPr>
                <w:sz w:val="24"/>
              </w:rPr>
            </w:pPr>
            <w:r>
              <w:rPr>
                <w:spacing w:val="-2"/>
                <w:sz w:val="24"/>
              </w:rPr>
              <w:t>Scogold 300EC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971"/>
              <w:jc w:val="center"/>
              <w:rPr>
                <w:sz w:val="24"/>
              </w:rPr>
            </w:pPr>
            <w:r>
              <w:rPr>
                <w:spacing w:val="-2"/>
                <w:sz w:val="24"/>
              </w:rPr>
              <w:t>Score</w:t>
            </w:r>
            <w:r>
              <w:rPr>
                <w:spacing w:val="-2"/>
                <w:sz w:val="24"/>
                <w:vertAlign w:val="superscript"/>
              </w:rPr>
              <w:t>®</w:t>
            </w:r>
            <w:r>
              <w:rPr>
                <w:spacing w:val="-2"/>
                <w:sz w:val="24"/>
                <w:vertAlign w:val="baseline"/>
              </w:rPr>
              <w:t> 250EC</w:t>
            </w:r>
          </w:p>
        </w:tc>
        <w:tc>
          <w:tcPr>
            <w:tcW w:w="5223" w:type="dxa"/>
          </w:tcPr>
          <w:p>
            <w:pPr>
              <w:pStyle w:val="TableParagraph"/>
              <w:spacing w:line="276" w:lineRule="exact"/>
              <w:ind w:left="111" w:right="82"/>
              <w:rPr>
                <w:sz w:val="24"/>
              </w:rPr>
            </w:pPr>
            <w:r>
              <w:rPr>
                <w:sz w:val="24"/>
              </w:rPr>
              <w:t>mốc</w:t>
            </w:r>
            <w:r>
              <w:rPr>
                <w:spacing w:val="-5"/>
                <w:sz w:val="24"/>
              </w:rPr>
              <w:t> </w:t>
            </w:r>
            <w:r>
              <w:rPr>
                <w:sz w:val="24"/>
              </w:rPr>
              <w:t>sương/</w:t>
            </w:r>
            <w:r>
              <w:rPr>
                <w:spacing w:val="-5"/>
                <w:sz w:val="24"/>
              </w:rPr>
              <w:t> </w:t>
            </w:r>
            <w:r>
              <w:rPr>
                <w:sz w:val="24"/>
              </w:rPr>
              <w:t>khoai</w:t>
            </w:r>
            <w:r>
              <w:rPr>
                <w:spacing w:val="-5"/>
                <w:sz w:val="24"/>
              </w:rPr>
              <w:t> </w:t>
            </w:r>
            <w:r>
              <w:rPr>
                <w:sz w:val="24"/>
              </w:rPr>
              <w:t>tây;</w:t>
            </w:r>
            <w:r>
              <w:rPr>
                <w:spacing w:val="-5"/>
                <w:sz w:val="24"/>
              </w:rPr>
              <w:t> </w:t>
            </w:r>
            <w:r>
              <w:rPr>
                <w:sz w:val="24"/>
              </w:rPr>
              <w:t>phấn</w:t>
            </w:r>
            <w:r>
              <w:rPr>
                <w:spacing w:val="-5"/>
                <w:sz w:val="24"/>
              </w:rPr>
              <w:t> </w:t>
            </w:r>
            <w:r>
              <w:rPr>
                <w:sz w:val="24"/>
              </w:rPr>
              <w:t>trắng/</w:t>
            </w:r>
            <w:r>
              <w:rPr>
                <w:spacing w:val="-5"/>
                <w:sz w:val="24"/>
              </w:rPr>
              <w:t> </w:t>
            </w:r>
            <w:r>
              <w:rPr>
                <w:sz w:val="24"/>
              </w:rPr>
              <w:t>cây</w:t>
            </w:r>
            <w:r>
              <w:rPr>
                <w:spacing w:val="-5"/>
                <w:sz w:val="24"/>
              </w:rPr>
              <w:t> </w:t>
            </w:r>
            <w:r>
              <w:rPr>
                <w:sz w:val="24"/>
              </w:rPr>
              <w:t>xanh,</w:t>
            </w:r>
            <w:r>
              <w:rPr>
                <w:spacing w:val="-5"/>
                <w:sz w:val="24"/>
              </w:rPr>
              <w:t> </w:t>
            </w:r>
            <w:r>
              <w:rPr>
                <w:sz w:val="24"/>
              </w:rPr>
              <w:t>thuốc lá; thán thư/ điều; muội đen, đốm nâu/ thuốc lá</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2" w:hRule="atLeast"/>
        </w:trPr>
        <w:tc>
          <w:tcPr>
            <w:tcW w:w="708" w:type="dxa"/>
          </w:tcPr>
          <w:p>
            <w:pPr>
              <w:pStyle w:val="TableParagraph"/>
              <w:spacing w:line="274" w:lineRule="exact"/>
              <w:ind w:left="98"/>
              <w:rPr>
                <w:sz w:val="24"/>
              </w:rPr>
            </w:pPr>
            <w:r>
              <w:rPr>
                <w:spacing w:val="-5"/>
                <w:sz w:val="24"/>
              </w:rPr>
              <w:t>261</w:t>
            </w:r>
          </w:p>
        </w:tc>
        <w:tc>
          <w:tcPr>
            <w:tcW w:w="2976" w:type="dxa"/>
          </w:tcPr>
          <w:p>
            <w:pPr>
              <w:pStyle w:val="TableParagraph"/>
              <w:spacing w:line="274" w:lineRule="exact"/>
              <w:rPr>
                <w:sz w:val="24"/>
              </w:rPr>
            </w:pPr>
            <w:r>
              <w:rPr>
                <w:spacing w:val="-4"/>
                <w:sz w:val="24"/>
              </w:rPr>
              <w:t>Difenoconazole</w:t>
            </w:r>
            <w:r>
              <w:rPr>
                <w:spacing w:val="-13"/>
                <w:sz w:val="24"/>
              </w:rPr>
              <w:t> </w:t>
            </w:r>
            <w:r>
              <w:rPr>
                <w:spacing w:val="-4"/>
                <w:sz w:val="24"/>
              </w:rPr>
              <w:t>12%</w:t>
            </w:r>
            <w:r>
              <w:rPr>
                <w:spacing w:val="12"/>
                <w:sz w:val="24"/>
              </w:rPr>
              <w:t> </w:t>
            </w:r>
            <w:r>
              <w:rPr>
                <w:spacing w:val="-10"/>
                <w:sz w:val="24"/>
              </w:rPr>
              <w:t>+</w:t>
            </w:r>
          </w:p>
          <w:p>
            <w:pPr>
              <w:pStyle w:val="TableParagraph"/>
              <w:spacing w:line="259" w:lineRule="exact"/>
              <w:rPr>
                <w:sz w:val="24"/>
              </w:rPr>
            </w:pPr>
            <w:r>
              <w:rPr>
                <w:spacing w:val="-7"/>
                <w:sz w:val="24"/>
              </w:rPr>
              <w:t>Fenoxanil</w:t>
            </w:r>
            <w:r>
              <w:rPr>
                <w:spacing w:val="-4"/>
                <w:sz w:val="24"/>
              </w:rPr>
              <w:t> </w:t>
            </w:r>
            <w:r>
              <w:rPr>
                <w:spacing w:val="-5"/>
                <w:sz w:val="24"/>
              </w:rPr>
              <w:t>20%</w:t>
            </w:r>
          </w:p>
        </w:tc>
        <w:tc>
          <w:tcPr>
            <w:tcW w:w="2647" w:type="dxa"/>
          </w:tcPr>
          <w:p>
            <w:pPr>
              <w:pStyle w:val="TableParagraph"/>
              <w:spacing w:line="274" w:lineRule="exact"/>
              <w:ind w:left="24" w:right="9"/>
              <w:jc w:val="center"/>
              <w:rPr>
                <w:sz w:val="24"/>
              </w:rPr>
            </w:pPr>
            <w:r>
              <w:rPr>
                <w:sz w:val="24"/>
              </w:rPr>
              <w:t>Feronil</w:t>
            </w:r>
            <w:r>
              <w:rPr>
                <w:spacing w:val="-3"/>
                <w:sz w:val="24"/>
              </w:rPr>
              <w:t> </w:t>
            </w:r>
            <w:r>
              <w:rPr>
                <w:spacing w:val="-4"/>
                <w:sz w:val="24"/>
              </w:rPr>
              <w:t>32EC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790" w:right="345" w:hanging="5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QT Nông</w:t>
            </w:r>
            <w:r>
              <w:rPr>
                <w:spacing w:val="-3"/>
                <w:sz w:val="24"/>
              </w:rPr>
              <w:t> </w:t>
            </w:r>
            <w:r>
              <w:rPr>
                <w:sz w:val="24"/>
              </w:rPr>
              <w:t>nghiệp </w:t>
            </w:r>
            <w:r>
              <w:rPr>
                <w:spacing w:val="-4"/>
                <w:sz w:val="24"/>
              </w:rPr>
              <w:t>vàng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262</w:t>
            </w:r>
          </w:p>
        </w:tc>
        <w:tc>
          <w:tcPr>
            <w:tcW w:w="2976" w:type="dxa"/>
          </w:tcPr>
          <w:p>
            <w:pPr>
              <w:pStyle w:val="TableParagraph"/>
              <w:spacing w:line="276" w:lineRule="exact"/>
              <w:rPr>
                <w:sz w:val="24"/>
              </w:rPr>
            </w:pPr>
            <w:r>
              <w:rPr>
                <w:sz w:val="24"/>
              </w:rPr>
              <w:t>Difenoconazole</w:t>
            </w:r>
            <w:r>
              <w:rPr>
                <w:spacing w:val="-15"/>
                <w:sz w:val="24"/>
              </w:rPr>
              <w:t> </w:t>
            </w:r>
            <w:r>
              <w:rPr>
                <w:sz w:val="24"/>
              </w:rPr>
              <w:t>170g/l</w:t>
            </w:r>
            <w:r>
              <w:rPr>
                <w:spacing w:val="-15"/>
                <w:sz w:val="24"/>
              </w:rPr>
              <w:t> </w:t>
            </w:r>
            <w:r>
              <w:rPr>
                <w:sz w:val="24"/>
              </w:rPr>
              <w:t>+ Fenoxanil 200g/l</w:t>
            </w:r>
          </w:p>
        </w:tc>
        <w:tc>
          <w:tcPr>
            <w:tcW w:w="2647" w:type="dxa"/>
          </w:tcPr>
          <w:p>
            <w:pPr>
              <w:pStyle w:val="TableParagraph"/>
              <w:ind w:left="24" w:right="4"/>
              <w:jc w:val="center"/>
              <w:rPr>
                <w:sz w:val="24"/>
              </w:rPr>
            </w:pPr>
            <w:r>
              <w:rPr>
                <w:sz w:val="24"/>
              </w:rPr>
              <w:t>Lotuscide</w:t>
            </w:r>
            <w:r>
              <w:rPr>
                <w:spacing w:val="-1"/>
                <w:sz w:val="24"/>
              </w:rPr>
              <w:t> </w:t>
            </w:r>
            <w:r>
              <w:rPr>
                <w:spacing w:val="-2"/>
                <w:sz w:val="24"/>
              </w:rPr>
              <w:t>370EC</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918" w:hanging="682"/>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Bông Sen Vàng</w:t>
            </w:r>
          </w:p>
        </w:tc>
      </w:tr>
      <w:tr>
        <w:trPr>
          <w:trHeight w:val="553" w:hRule="atLeast"/>
        </w:trPr>
        <w:tc>
          <w:tcPr>
            <w:tcW w:w="708" w:type="dxa"/>
          </w:tcPr>
          <w:p>
            <w:pPr>
              <w:pStyle w:val="TableParagraph"/>
              <w:spacing w:line="240" w:lineRule="auto" w:before="1"/>
              <w:ind w:left="98"/>
              <w:rPr>
                <w:sz w:val="24"/>
              </w:rPr>
            </w:pPr>
            <w:r>
              <w:rPr>
                <w:spacing w:val="-5"/>
                <w:sz w:val="24"/>
              </w:rPr>
              <w:t>263</w:t>
            </w:r>
          </w:p>
        </w:tc>
        <w:tc>
          <w:tcPr>
            <w:tcW w:w="2976" w:type="dxa"/>
          </w:tcPr>
          <w:p>
            <w:pPr>
              <w:pStyle w:val="TableParagraph"/>
              <w:spacing w:line="270" w:lineRule="atLeast"/>
              <w:rPr>
                <w:sz w:val="24"/>
              </w:rPr>
            </w:pPr>
            <w:r>
              <w:rPr>
                <w:sz w:val="24"/>
              </w:rPr>
              <w:t>Difenoconazole</w:t>
            </w:r>
            <w:r>
              <w:rPr>
                <w:spacing w:val="-15"/>
                <w:sz w:val="24"/>
              </w:rPr>
              <w:t> </w:t>
            </w:r>
            <w:r>
              <w:rPr>
                <w:sz w:val="24"/>
              </w:rPr>
              <w:t>150g/l</w:t>
            </w:r>
            <w:r>
              <w:rPr>
                <w:spacing w:val="-15"/>
                <w:sz w:val="24"/>
              </w:rPr>
              <w:t> </w:t>
            </w:r>
            <w:r>
              <w:rPr>
                <w:sz w:val="24"/>
              </w:rPr>
              <w:t>+ Flusilazole 150g/l</w:t>
            </w:r>
          </w:p>
        </w:tc>
        <w:tc>
          <w:tcPr>
            <w:tcW w:w="2647" w:type="dxa"/>
          </w:tcPr>
          <w:p>
            <w:pPr>
              <w:pStyle w:val="TableParagraph"/>
              <w:spacing w:line="240" w:lineRule="auto" w:before="1"/>
              <w:ind w:left="24" w:right="7"/>
              <w:jc w:val="center"/>
              <w:rPr>
                <w:sz w:val="24"/>
              </w:rPr>
            </w:pPr>
            <w:r>
              <w:rPr>
                <w:sz w:val="24"/>
              </w:rPr>
              <w:t>Tecnoto</w:t>
            </w:r>
            <w:r>
              <w:rPr>
                <w:spacing w:val="-3"/>
                <w:sz w:val="24"/>
              </w:rPr>
              <w:t> </w:t>
            </w:r>
            <w:r>
              <w:rPr>
                <w:spacing w:val="-2"/>
                <w:sz w:val="24"/>
              </w:rPr>
              <w:t>300EC</w:t>
            </w:r>
          </w:p>
        </w:tc>
        <w:tc>
          <w:tcPr>
            <w:tcW w:w="5223" w:type="dxa"/>
          </w:tcPr>
          <w:p>
            <w:pPr>
              <w:pStyle w:val="TableParagraph"/>
              <w:spacing w:line="240" w:lineRule="auto" w:before="1"/>
              <w:ind w:left="111"/>
              <w:rPr>
                <w:sz w:val="24"/>
              </w:rPr>
            </w:pPr>
            <w:r>
              <w:rPr>
                <w:sz w:val="24"/>
              </w:rPr>
              <w:t>đốm</w:t>
            </w:r>
            <w:r>
              <w:rPr>
                <w:spacing w:val="-1"/>
                <w:sz w:val="24"/>
              </w:rPr>
              <w:t> </w:t>
            </w:r>
            <w:r>
              <w:rPr>
                <w:sz w:val="24"/>
              </w:rPr>
              <w:t>lá/</w:t>
            </w:r>
            <w:r>
              <w:rPr>
                <w:spacing w:val="-1"/>
                <w:sz w:val="24"/>
              </w:rPr>
              <w:t> </w:t>
            </w:r>
            <w:r>
              <w:rPr>
                <w:sz w:val="24"/>
              </w:rPr>
              <w:t>ngô, thán</w:t>
            </w:r>
            <w:r>
              <w:rPr>
                <w:spacing w:val="-1"/>
                <w:sz w:val="24"/>
              </w:rPr>
              <w:t> </w:t>
            </w:r>
            <w:r>
              <w:rPr>
                <w:sz w:val="24"/>
              </w:rPr>
              <w:t>thư/ điều,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170" w:right="215" w:hanging="76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tcPr>
          <w:p>
            <w:pPr>
              <w:pStyle w:val="TableParagraph"/>
              <w:ind w:left="98"/>
              <w:rPr>
                <w:sz w:val="24"/>
              </w:rPr>
            </w:pPr>
            <w:r>
              <w:rPr>
                <w:spacing w:val="-5"/>
                <w:sz w:val="24"/>
              </w:rPr>
              <w:t>264</w:t>
            </w:r>
          </w:p>
        </w:tc>
        <w:tc>
          <w:tcPr>
            <w:tcW w:w="2976" w:type="dxa"/>
          </w:tcPr>
          <w:p>
            <w:pPr>
              <w:pStyle w:val="TableParagraph"/>
              <w:spacing w:line="276" w:lineRule="exact"/>
              <w:rPr>
                <w:sz w:val="24"/>
              </w:rPr>
            </w:pPr>
            <w:r>
              <w:rPr>
                <w:sz w:val="24"/>
              </w:rPr>
              <w:t>Difenoconazole</w:t>
            </w:r>
            <w:r>
              <w:rPr>
                <w:spacing w:val="-15"/>
                <w:sz w:val="24"/>
              </w:rPr>
              <w:t> </w:t>
            </w:r>
            <w:r>
              <w:rPr>
                <w:sz w:val="24"/>
              </w:rPr>
              <w:t>50g/l</w:t>
            </w:r>
            <w:r>
              <w:rPr>
                <w:spacing w:val="-15"/>
                <w:sz w:val="24"/>
              </w:rPr>
              <w:t> </w:t>
            </w:r>
            <w:r>
              <w:rPr>
                <w:sz w:val="24"/>
              </w:rPr>
              <w:t>+ Hexaconazole 100g/l</w:t>
            </w:r>
          </w:p>
        </w:tc>
        <w:tc>
          <w:tcPr>
            <w:tcW w:w="2647" w:type="dxa"/>
          </w:tcPr>
          <w:p>
            <w:pPr>
              <w:pStyle w:val="TableParagraph"/>
              <w:ind w:left="24" w:right="4"/>
              <w:jc w:val="center"/>
              <w:rPr>
                <w:sz w:val="24"/>
              </w:rPr>
            </w:pPr>
            <w:r>
              <w:rPr>
                <w:sz w:val="24"/>
              </w:rPr>
              <w:t>Longanvingold</w:t>
            </w:r>
            <w:r>
              <w:rPr>
                <w:spacing w:val="-2"/>
                <w:sz w:val="24"/>
              </w:rPr>
              <w:t> 150SC</w:t>
            </w:r>
          </w:p>
        </w:tc>
        <w:tc>
          <w:tcPr>
            <w:tcW w:w="5223" w:type="dxa"/>
          </w:tcPr>
          <w:p>
            <w:pPr>
              <w:pStyle w:val="TableParagraph"/>
              <w:ind w:left="111"/>
              <w:rPr>
                <w:sz w:val="24"/>
              </w:rPr>
            </w:pPr>
            <w:r>
              <w:rPr>
                <w:sz w:val="24"/>
              </w:rPr>
              <w:t>lem</w:t>
            </w:r>
            <w:r>
              <w:rPr>
                <w:spacing w:val="-1"/>
                <w:sz w:val="24"/>
              </w:rPr>
              <w:t> </w:t>
            </w:r>
            <w:r>
              <w:rPr>
                <w:sz w:val="24"/>
              </w:rPr>
              <w:t>lép hạt, đạo ôn/lúa;</w:t>
            </w:r>
            <w:r>
              <w:rPr>
                <w:spacing w:val="-1"/>
                <w:sz w:val="24"/>
              </w:rPr>
              <w:t> </w:t>
            </w:r>
            <w:r>
              <w:rPr>
                <w:sz w:val="24"/>
              </w:rPr>
              <w:t>chết nhanh/ hồ </w:t>
            </w:r>
            <w:r>
              <w:rPr>
                <w:spacing w:val="-4"/>
                <w:sz w:val="24"/>
              </w:rPr>
              <w:t>tiêu</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0" w:hRule="atLeast"/>
        </w:trPr>
        <w:tc>
          <w:tcPr>
            <w:tcW w:w="708" w:type="dxa"/>
          </w:tcPr>
          <w:p>
            <w:pPr>
              <w:pStyle w:val="TableParagraph"/>
              <w:spacing w:line="274" w:lineRule="exact"/>
              <w:ind w:left="98"/>
              <w:rPr>
                <w:sz w:val="24"/>
              </w:rPr>
            </w:pPr>
            <w:r>
              <w:rPr>
                <w:spacing w:val="-5"/>
                <w:sz w:val="24"/>
              </w:rPr>
              <w:t>265</w:t>
            </w:r>
          </w:p>
        </w:tc>
        <w:tc>
          <w:tcPr>
            <w:tcW w:w="2976" w:type="dxa"/>
          </w:tcPr>
          <w:p>
            <w:pPr>
              <w:pStyle w:val="TableParagraph"/>
              <w:spacing w:line="276" w:lineRule="exact"/>
              <w:rPr>
                <w:sz w:val="24"/>
              </w:rPr>
            </w:pPr>
            <w:r>
              <w:rPr>
                <w:sz w:val="24"/>
              </w:rPr>
              <w:t>Difenoconazole</w:t>
            </w:r>
            <w:r>
              <w:rPr>
                <w:spacing w:val="-15"/>
                <w:sz w:val="24"/>
              </w:rPr>
              <w:t> </w:t>
            </w:r>
            <w:r>
              <w:rPr>
                <w:sz w:val="24"/>
              </w:rPr>
              <w:t>250g/l</w:t>
            </w:r>
            <w:r>
              <w:rPr>
                <w:spacing w:val="-15"/>
                <w:sz w:val="24"/>
              </w:rPr>
              <w:t> </w:t>
            </w:r>
            <w:r>
              <w:rPr>
                <w:sz w:val="24"/>
              </w:rPr>
              <w:t>+ Hexaconazole 83g/l</w:t>
            </w:r>
          </w:p>
        </w:tc>
        <w:tc>
          <w:tcPr>
            <w:tcW w:w="2647" w:type="dxa"/>
          </w:tcPr>
          <w:p>
            <w:pPr>
              <w:pStyle w:val="TableParagraph"/>
              <w:spacing w:line="274" w:lineRule="exact"/>
              <w:ind w:left="24" w:right="6"/>
              <w:jc w:val="center"/>
              <w:rPr>
                <w:sz w:val="24"/>
              </w:rPr>
            </w:pPr>
            <w:r>
              <w:rPr>
                <w:sz w:val="24"/>
              </w:rPr>
              <w:t>Koromin</w:t>
            </w:r>
            <w:r>
              <w:rPr>
                <w:spacing w:val="-2"/>
                <w:sz w:val="24"/>
              </w:rPr>
              <w:t> 333EC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826" w:hRule="atLeast"/>
        </w:trPr>
        <w:tc>
          <w:tcPr>
            <w:tcW w:w="708" w:type="dxa"/>
          </w:tcPr>
          <w:p>
            <w:pPr>
              <w:pStyle w:val="TableParagraph"/>
              <w:spacing w:line="274" w:lineRule="exact"/>
              <w:ind w:left="98"/>
              <w:rPr>
                <w:sz w:val="24"/>
              </w:rPr>
            </w:pPr>
            <w:r>
              <w:rPr>
                <w:spacing w:val="-5"/>
                <w:sz w:val="24"/>
              </w:rPr>
              <w:t>266</w:t>
            </w:r>
          </w:p>
        </w:tc>
        <w:tc>
          <w:tcPr>
            <w:tcW w:w="2976" w:type="dxa"/>
          </w:tcPr>
          <w:p>
            <w:pPr>
              <w:pStyle w:val="TableParagraph"/>
              <w:spacing w:line="276" w:lineRule="exact"/>
              <w:rPr>
                <w:sz w:val="24"/>
              </w:rPr>
            </w:pPr>
            <w:r>
              <w:rPr>
                <w:sz w:val="24"/>
              </w:rPr>
              <w:t>Difenoconazole</w:t>
            </w:r>
            <w:r>
              <w:rPr>
                <w:spacing w:val="-15"/>
                <w:sz w:val="24"/>
              </w:rPr>
              <w:t> </w:t>
            </w:r>
            <w:r>
              <w:rPr>
                <w:sz w:val="24"/>
              </w:rPr>
              <w:t>150g/l</w:t>
            </w:r>
            <w:r>
              <w:rPr>
                <w:spacing w:val="-15"/>
                <w:sz w:val="24"/>
              </w:rPr>
              <w:t> </w:t>
            </w:r>
            <w:r>
              <w:rPr>
                <w:sz w:val="24"/>
              </w:rPr>
              <w:t>+ Hexaconazole 33 g/l + Propiconazole 150g/l</w:t>
            </w:r>
          </w:p>
        </w:tc>
        <w:tc>
          <w:tcPr>
            <w:tcW w:w="2647" w:type="dxa"/>
          </w:tcPr>
          <w:p>
            <w:pPr>
              <w:pStyle w:val="TableParagraph"/>
              <w:spacing w:line="274" w:lineRule="exact"/>
              <w:ind w:left="24" w:right="6"/>
              <w:jc w:val="center"/>
              <w:rPr>
                <w:sz w:val="24"/>
              </w:rPr>
            </w:pPr>
            <w:r>
              <w:rPr>
                <w:sz w:val="24"/>
              </w:rPr>
              <w:t>Center</w:t>
            </w:r>
            <w:r>
              <w:rPr>
                <w:spacing w:val="-3"/>
                <w:sz w:val="24"/>
              </w:rPr>
              <w:t> </w:t>
            </w:r>
            <w:r>
              <w:rPr>
                <w:sz w:val="24"/>
              </w:rPr>
              <w:t>super</w:t>
            </w:r>
            <w:r>
              <w:rPr>
                <w:spacing w:val="-1"/>
                <w:sz w:val="24"/>
              </w:rPr>
              <w:t> </w:t>
            </w:r>
            <w:r>
              <w:rPr>
                <w:spacing w:val="-2"/>
                <w:sz w:val="24"/>
              </w:rPr>
              <w:t>333EC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40" w:lineRule="auto"/>
              <w:ind w:left="1314" w:right="345" w:hanging="884"/>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An Phú</w:t>
            </w:r>
          </w:p>
        </w:tc>
      </w:tr>
      <w:tr>
        <w:trPr>
          <w:trHeight w:val="828" w:hRule="atLeast"/>
        </w:trPr>
        <w:tc>
          <w:tcPr>
            <w:tcW w:w="708" w:type="dxa"/>
          </w:tcPr>
          <w:p>
            <w:pPr>
              <w:pStyle w:val="TableParagraph"/>
              <w:spacing w:line="240" w:lineRule="auto"/>
              <w:ind w:left="98"/>
              <w:rPr>
                <w:sz w:val="24"/>
              </w:rPr>
            </w:pPr>
            <w:r>
              <w:rPr>
                <w:spacing w:val="-5"/>
                <w:sz w:val="24"/>
              </w:rPr>
              <w:t>267</w:t>
            </w:r>
          </w:p>
        </w:tc>
        <w:tc>
          <w:tcPr>
            <w:tcW w:w="2976" w:type="dxa"/>
          </w:tcPr>
          <w:p>
            <w:pPr>
              <w:pStyle w:val="TableParagraph"/>
              <w:spacing w:line="270" w:lineRule="atLeast"/>
              <w:rPr>
                <w:sz w:val="24"/>
              </w:rPr>
            </w:pPr>
            <w:r>
              <w:rPr>
                <w:sz w:val="24"/>
              </w:rPr>
              <w:t>Difenoconazole</w:t>
            </w:r>
            <w:r>
              <w:rPr>
                <w:spacing w:val="-15"/>
                <w:sz w:val="24"/>
              </w:rPr>
              <w:t> </w:t>
            </w:r>
            <w:r>
              <w:rPr>
                <w:sz w:val="24"/>
              </w:rPr>
              <w:t>133g/l</w:t>
            </w:r>
            <w:r>
              <w:rPr>
                <w:spacing w:val="-15"/>
                <w:sz w:val="24"/>
              </w:rPr>
              <w:t> </w:t>
            </w:r>
            <w:r>
              <w:rPr>
                <w:sz w:val="24"/>
              </w:rPr>
              <w:t>+ Hexaconazole 50g/l + Propiconazole 150g/l</w:t>
            </w:r>
          </w:p>
        </w:tc>
        <w:tc>
          <w:tcPr>
            <w:tcW w:w="2647" w:type="dxa"/>
          </w:tcPr>
          <w:p>
            <w:pPr>
              <w:pStyle w:val="TableParagraph"/>
              <w:spacing w:line="240" w:lineRule="auto"/>
              <w:ind w:left="24" w:right="4"/>
              <w:jc w:val="center"/>
              <w:rPr>
                <w:sz w:val="24"/>
              </w:rPr>
            </w:pPr>
            <w:r>
              <w:rPr>
                <w:sz w:val="24"/>
              </w:rPr>
              <w:t>Sieuvil </w:t>
            </w:r>
            <w:r>
              <w:rPr>
                <w:spacing w:val="-2"/>
                <w:sz w:val="24"/>
              </w:rPr>
              <w:t>333EC</w:t>
            </w:r>
          </w:p>
        </w:tc>
        <w:tc>
          <w:tcPr>
            <w:tcW w:w="5223" w:type="dxa"/>
          </w:tcPr>
          <w:p>
            <w:pPr>
              <w:pStyle w:val="TableParagraph"/>
              <w:spacing w:line="240" w:lineRule="auto"/>
              <w:ind w:left="111"/>
              <w:rPr>
                <w:sz w:val="24"/>
              </w:rPr>
            </w:pPr>
            <w:r>
              <w:rPr>
                <w:sz w:val="24"/>
              </w:rPr>
              <w:t>lem lép </w:t>
            </w:r>
            <w:r>
              <w:rPr>
                <w:spacing w:val="-2"/>
                <w:sz w:val="24"/>
              </w:rPr>
              <w:t>hạt/lúa</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7" w:hRule="atLeast"/>
        </w:trPr>
        <w:tc>
          <w:tcPr>
            <w:tcW w:w="708" w:type="dxa"/>
          </w:tcPr>
          <w:p>
            <w:pPr>
              <w:pStyle w:val="TableParagraph"/>
              <w:ind w:left="98"/>
              <w:rPr>
                <w:sz w:val="24"/>
              </w:rPr>
            </w:pPr>
            <w:r>
              <w:rPr>
                <w:spacing w:val="-5"/>
                <w:sz w:val="24"/>
              </w:rPr>
              <w:t>268</w:t>
            </w:r>
          </w:p>
        </w:tc>
        <w:tc>
          <w:tcPr>
            <w:tcW w:w="2976" w:type="dxa"/>
          </w:tcPr>
          <w:p>
            <w:pPr>
              <w:pStyle w:val="TableParagraph"/>
              <w:spacing w:line="276" w:lineRule="exact"/>
              <w:rPr>
                <w:sz w:val="24"/>
              </w:rPr>
            </w:pPr>
            <w:r>
              <w:rPr>
                <w:sz w:val="24"/>
              </w:rPr>
              <w:t>Difenoconazole</w:t>
            </w:r>
            <w:r>
              <w:rPr>
                <w:spacing w:val="-15"/>
                <w:sz w:val="24"/>
              </w:rPr>
              <w:t> </w:t>
            </w:r>
            <w:r>
              <w:rPr>
                <w:sz w:val="24"/>
              </w:rPr>
              <w:t>150g/l</w:t>
            </w:r>
            <w:r>
              <w:rPr>
                <w:spacing w:val="-15"/>
                <w:sz w:val="24"/>
              </w:rPr>
              <w:t> </w:t>
            </w:r>
            <w:r>
              <w:rPr>
                <w:sz w:val="24"/>
              </w:rPr>
              <w:t>+ Hexaconazole 100g/l + Propiconazole 150g/l</w:t>
            </w:r>
          </w:p>
        </w:tc>
        <w:tc>
          <w:tcPr>
            <w:tcW w:w="2647" w:type="dxa"/>
          </w:tcPr>
          <w:p>
            <w:pPr>
              <w:pStyle w:val="TableParagraph"/>
              <w:ind w:left="24" w:right="6"/>
              <w:jc w:val="center"/>
              <w:rPr>
                <w:sz w:val="24"/>
              </w:rPr>
            </w:pPr>
            <w:r>
              <w:rPr>
                <w:sz w:val="24"/>
              </w:rPr>
              <w:t>Prohed</w:t>
            </w:r>
            <w:r>
              <w:rPr>
                <w:spacing w:val="-2"/>
                <w:sz w:val="24"/>
              </w:rPr>
              <w:t> 400EC</w:t>
            </w:r>
          </w:p>
        </w:tc>
        <w:tc>
          <w:tcPr>
            <w:tcW w:w="5223" w:type="dxa"/>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ind w:left="63" w:right="46"/>
              <w:jc w:val="center"/>
              <w:rPr>
                <w:sz w:val="24"/>
              </w:rPr>
            </w:pPr>
            <w:r>
              <w:rPr>
                <w:sz w:val="24"/>
              </w:rPr>
              <w:t>Công</w:t>
            </w:r>
            <w:r>
              <w:rPr>
                <w:spacing w:val="-1"/>
                <w:sz w:val="24"/>
              </w:rPr>
              <w:t> </w:t>
            </w:r>
            <w:r>
              <w:rPr>
                <w:sz w:val="24"/>
              </w:rPr>
              <w:t>ty CP Nông Tín </w:t>
            </w:r>
            <w:r>
              <w:rPr>
                <w:spacing w:val="-5"/>
                <w:sz w:val="24"/>
              </w:rPr>
              <w:t>AG</w:t>
            </w:r>
          </w:p>
        </w:tc>
      </w:tr>
      <w:tr>
        <w:trPr>
          <w:trHeight w:val="826" w:hRule="atLeast"/>
        </w:trPr>
        <w:tc>
          <w:tcPr>
            <w:tcW w:w="708" w:type="dxa"/>
          </w:tcPr>
          <w:p>
            <w:pPr>
              <w:pStyle w:val="TableParagraph"/>
              <w:spacing w:line="274" w:lineRule="exact"/>
              <w:ind w:left="98"/>
              <w:rPr>
                <w:sz w:val="24"/>
              </w:rPr>
            </w:pPr>
            <w:r>
              <w:rPr>
                <w:spacing w:val="-5"/>
                <w:sz w:val="24"/>
              </w:rPr>
              <w:t>269</w:t>
            </w:r>
          </w:p>
        </w:tc>
        <w:tc>
          <w:tcPr>
            <w:tcW w:w="2976" w:type="dxa"/>
          </w:tcPr>
          <w:p>
            <w:pPr>
              <w:pStyle w:val="TableParagraph"/>
              <w:spacing w:line="276" w:lineRule="exact"/>
              <w:rPr>
                <w:sz w:val="24"/>
              </w:rPr>
            </w:pPr>
            <w:r>
              <w:rPr>
                <w:sz w:val="24"/>
              </w:rPr>
              <w:t>Difenoconazole</w:t>
            </w:r>
            <w:r>
              <w:rPr>
                <w:spacing w:val="-15"/>
                <w:sz w:val="24"/>
              </w:rPr>
              <w:t> </w:t>
            </w:r>
            <w:r>
              <w:rPr>
                <w:sz w:val="24"/>
              </w:rPr>
              <w:t>37g/l</w:t>
            </w:r>
            <w:r>
              <w:rPr>
                <w:spacing w:val="-15"/>
                <w:sz w:val="24"/>
              </w:rPr>
              <w:t> </w:t>
            </w:r>
            <w:r>
              <w:rPr>
                <w:sz w:val="24"/>
              </w:rPr>
              <w:t>+ Hexaconazole 63g/l + Tricyclazole 300g/l</w:t>
            </w:r>
          </w:p>
        </w:tc>
        <w:tc>
          <w:tcPr>
            <w:tcW w:w="2647" w:type="dxa"/>
          </w:tcPr>
          <w:p>
            <w:pPr>
              <w:pStyle w:val="TableParagraph"/>
              <w:spacing w:line="274" w:lineRule="exact"/>
              <w:ind w:left="24" w:right="2"/>
              <w:jc w:val="center"/>
              <w:rPr>
                <w:sz w:val="24"/>
              </w:rPr>
            </w:pPr>
            <w:r>
              <w:rPr>
                <w:sz w:val="24"/>
              </w:rPr>
              <w:t>Ensino </w:t>
            </w:r>
            <w:r>
              <w:rPr>
                <w:spacing w:val="-2"/>
                <w:sz w:val="24"/>
              </w:rPr>
              <w:t>400SC</w:t>
            </w:r>
          </w:p>
        </w:tc>
        <w:tc>
          <w:tcPr>
            <w:tcW w:w="5223" w:type="dxa"/>
          </w:tcPr>
          <w:p>
            <w:pPr>
              <w:pStyle w:val="TableParagraph"/>
              <w:spacing w:line="274" w:lineRule="exact"/>
              <w:ind w:left="111"/>
              <w:rPr>
                <w:sz w:val="24"/>
              </w:rPr>
            </w:pPr>
            <w:r>
              <w:rPr>
                <w:sz w:val="24"/>
              </w:rPr>
              <w:t>đạo</w:t>
            </w:r>
            <w:r>
              <w:rPr>
                <w:spacing w:val="-1"/>
                <w:sz w:val="24"/>
              </w:rPr>
              <w:t> </w:t>
            </w:r>
            <w:r>
              <w:rPr>
                <w:sz w:val="24"/>
              </w:rPr>
              <w:t>ôn, khô</w:t>
            </w:r>
            <w:r>
              <w:rPr>
                <w:spacing w:val="-1"/>
                <w:sz w:val="24"/>
              </w:rPr>
              <w:t> </w:t>
            </w:r>
            <w:r>
              <w:rPr>
                <w:sz w:val="24"/>
              </w:rPr>
              <w:t>vằn, lem lép hạt/ lúa; 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CP Enasa</w:t>
            </w:r>
            <w:r>
              <w:rPr>
                <w:spacing w:val="-2"/>
                <w:sz w:val="24"/>
              </w:rPr>
              <w:t> </w:t>
            </w:r>
            <w:r>
              <w:rPr>
                <w:sz w:val="24"/>
              </w:rPr>
              <w:t>Việt </w:t>
            </w:r>
            <w:r>
              <w:rPr>
                <w:spacing w:val="-5"/>
                <w:sz w:val="24"/>
              </w:rPr>
              <w:t>Nam</w:t>
            </w:r>
          </w:p>
        </w:tc>
      </w:tr>
      <w:tr>
        <w:trPr>
          <w:trHeight w:val="826" w:hRule="atLeast"/>
        </w:trPr>
        <w:tc>
          <w:tcPr>
            <w:tcW w:w="708" w:type="dxa"/>
          </w:tcPr>
          <w:p>
            <w:pPr>
              <w:pStyle w:val="TableParagraph"/>
              <w:spacing w:line="274" w:lineRule="exact"/>
              <w:ind w:left="98"/>
              <w:rPr>
                <w:sz w:val="24"/>
              </w:rPr>
            </w:pPr>
            <w:r>
              <w:rPr>
                <w:spacing w:val="-5"/>
                <w:sz w:val="24"/>
              </w:rPr>
              <w:t>270</w:t>
            </w:r>
          </w:p>
        </w:tc>
        <w:tc>
          <w:tcPr>
            <w:tcW w:w="2976" w:type="dxa"/>
          </w:tcPr>
          <w:p>
            <w:pPr>
              <w:pStyle w:val="TableParagraph"/>
              <w:spacing w:line="276" w:lineRule="exact"/>
              <w:rPr>
                <w:sz w:val="24"/>
              </w:rPr>
            </w:pPr>
            <w:r>
              <w:rPr>
                <w:sz w:val="24"/>
              </w:rPr>
              <w:t>Difenoconazole</w:t>
            </w:r>
            <w:r>
              <w:rPr>
                <w:spacing w:val="-15"/>
                <w:sz w:val="24"/>
              </w:rPr>
              <w:t> </w:t>
            </w:r>
            <w:r>
              <w:rPr>
                <w:sz w:val="24"/>
              </w:rPr>
              <w:t>100g/kg</w:t>
            </w:r>
            <w:r>
              <w:rPr>
                <w:spacing w:val="-15"/>
                <w:sz w:val="24"/>
              </w:rPr>
              <w:t> </w:t>
            </w:r>
            <w:r>
              <w:rPr>
                <w:sz w:val="24"/>
              </w:rPr>
              <w:t>+ Hexaconazole 100g/kg + Tricyclazole 450g/kg</w:t>
            </w:r>
          </w:p>
        </w:tc>
        <w:tc>
          <w:tcPr>
            <w:tcW w:w="2647" w:type="dxa"/>
          </w:tcPr>
          <w:p>
            <w:pPr>
              <w:pStyle w:val="TableParagraph"/>
              <w:spacing w:line="274" w:lineRule="exact"/>
              <w:ind w:left="24" w:right="9"/>
              <w:jc w:val="center"/>
              <w:rPr>
                <w:sz w:val="24"/>
              </w:rPr>
            </w:pPr>
            <w:r>
              <w:rPr>
                <w:sz w:val="24"/>
              </w:rPr>
              <w:t>Super</w:t>
            </w:r>
            <w:r>
              <w:rPr>
                <w:spacing w:val="-2"/>
                <w:sz w:val="24"/>
              </w:rPr>
              <w:t> </w:t>
            </w:r>
            <w:r>
              <w:rPr>
                <w:sz w:val="24"/>
              </w:rPr>
              <w:t>tank</w:t>
            </w:r>
            <w:r>
              <w:rPr>
                <w:spacing w:val="-1"/>
                <w:sz w:val="24"/>
              </w:rPr>
              <w:t> </w:t>
            </w:r>
            <w:r>
              <w:rPr>
                <w:spacing w:val="-4"/>
                <w:sz w:val="24"/>
              </w:rPr>
              <w:t>650WP</w:t>
            </w:r>
          </w:p>
        </w:tc>
        <w:tc>
          <w:tcPr>
            <w:tcW w:w="5223" w:type="dxa"/>
          </w:tcPr>
          <w:p>
            <w:pPr>
              <w:pStyle w:val="TableParagraph"/>
              <w:spacing w:line="240" w:lineRule="auto"/>
              <w:ind w:left="111" w:right="82"/>
              <w:rPr>
                <w:sz w:val="24"/>
              </w:rPr>
            </w:pPr>
            <w:r>
              <w:rPr>
                <w:sz w:val="24"/>
              </w:rPr>
              <w:t>đạo</w:t>
            </w:r>
            <w:r>
              <w:rPr>
                <w:spacing w:val="-5"/>
                <w:sz w:val="24"/>
              </w:rPr>
              <w:t> </w:t>
            </w:r>
            <w:r>
              <w:rPr>
                <w:sz w:val="24"/>
              </w:rPr>
              <w:t>ôn,</w:t>
            </w:r>
            <w:r>
              <w:rPr>
                <w:spacing w:val="-5"/>
                <w:sz w:val="24"/>
              </w:rPr>
              <w:t> </w:t>
            </w: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khô</w:t>
            </w:r>
            <w:r>
              <w:rPr>
                <w:spacing w:val="-3"/>
                <w:sz w:val="24"/>
              </w:rPr>
              <w:t> </w:t>
            </w:r>
            <w:r>
              <w:rPr>
                <w:sz w:val="24"/>
              </w:rPr>
              <w:t>vằn/lúa,</w:t>
            </w:r>
            <w:r>
              <w:rPr>
                <w:spacing w:val="-5"/>
                <w:sz w:val="24"/>
              </w:rPr>
              <w:t> </w:t>
            </w:r>
            <w:r>
              <w:rPr>
                <w:sz w:val="24"/>
              </w:rPr>
              <w:t>thán</w:t>
            </w:r>
            <w:r>
              <w:rPr>
                <w:spacing w:val="-5"/>
                <w:sz w:val="24"/>
              </w:rPr>
              <w:t> </w:t>
            </w:r>
            <w:r>
              <w:rPr>
                <w:sz w:val="24"/>
              </w:rPr>
              <w:t>thư/cà</w:t>
            </w:r>
            <w:r>
              <w:rPr>
                <w:spacing w:val="-6"/>
                <w:sz w:val="24"/>
              </w:rPr>
              <w:t> </w:t>
            </w:r>
            <w:r>
              <w:rPr>
                <w:sz w:val="24"/>
              </w:rPr>
              <w:t>phê, nấm hồng/cao su</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826" w:hRule="atLeast"/>
        </w:trPr>
        <w:tc>
          <w:tcPr>
            <w:tcW w:w="708" w:type="dxa"/>
          </w:tcPr>
          <w:p>
            <w:pPr>
              <w:pStyle w:val="TableParagraph"/>
              <w:spacing w:line="240" w:lineRule="auto"/>
              <w:ind w:left="98"/>
              <w:rPr>
                <w:sz w:val="24"/>
              </w:rPr>
            </w:pPr>
            <w:r>
              <w:rPr>
                <w:spacing w:val="-5"/>
                <w:sz w:val="24"/>
              </w:rPr>
              <w:t>271</w:t>
            </w:r>
          </w:p>
        </w:tc>
        <w:tc>
          <w:tcPr>
            <w:tcW w:w="2976" w:type="dxa"/>
          </w:tcPr>
          <w:p>
            <w:pPr>
              <w:pStyle w:val="TableParagraph"/>
              <w:spacing w:line="240" w:lineRule="auto"/>
              <w:rPr>
                <w:sz w:val="24"/>
              </w:rPr>
            </w:pPr>
            <w:r>
              <w:rPr>
                <w:sz w:val="24"/>
              </w:rPr>
              <w:t>Difenoconazole</w:t>
            </w:r>
            <w:r>
              <w:rPr>
                <w:spacing w:val="-4"/>
                <w:sz w:val="24"/>
              </w:rPr>
              <w:t> </w:t>
            </w:r>
            <w:r>
              <w:rPr>
                <w:sz w:val="24"/>
              </w:rPr>
              <w:t>150g/kg</w:t>
            </w:r>
            <w:r>
              <w:rPr>
                <w:spacing w:val="1"/>
                <w:sz w:val="24"/>
              </w:rPr>
              <w:t> </w:t>
            </w:r>
            <w:r>
              <w:rPr>
                <w:spacing w:val="-10"/>
                <w:sz w:val="24"/>
              </w:rPr>
              <w:t>+</w:t>
            </w:r>
          </w:p>
          <w:p>
            <w:pPr>
              <w:pStyle w:val="TableParagraph"/>
              <w:spacing w:line="274" w:lineRule="exact"/>
              <w:rPr>
                <w:sz w:val="24"/>
              </w:rPr>
            </w:pPr>
            <w:r>
              <w:rPr>
                <w:sz w:val="24"/>
              </w:rPr>
              <w:t>Isoprothiolane</w:t>
            </w:r>
            <w:r>
              <w:rPr>
                <w:spacing w:val="-15"/>
                <w:sz w:val="24"/>
              </w:rPr>
              <w:t> </w:t>
            </w:r>
            <w:r>
              <w:rPr>
                <w:sz w:val="24"/>
              </w:rPr>
              <w:t>400g/kg</w:t>
            </w:r>
            <w:r>
              <w:rPr>
                <w:spacing w:val="-15"/>
                <w:sz w:val="24"/>
              </w:rPr>
              <w:t> </w:t>
            </w:r>
            <w:r>
              <w:rPr>
                <w:sz w:val="24"/>
              </w:rPr>
              <w:t>+ Propiconazole 150g/kg</w:t>
            </w:r>
          </w:p>
        </w:tc>
        <w:tc>
          <w:tcPr>
            <w:tcW w:w="2647" w:type="dxa"/>
          </w:tcPr>
          <w:p>
            <w:pPr>
              <w:pStyle w:val="TableParagraph"/>
              <w:spacing w:line="240" w:lineRule="auto"/>
              <w:ind w:left="897" w:right="874"/>
              <w:jc w:val="center"/>
              <w:rPr>
                <w:sz w:val="24"/>
              </w:rPr>
            </w:pPr>
            <w:r>
              <w:rPr>
                <w:spacing w:val="-2"/>
                <w:sz w:val="24"/>
              </w:rPr>
              <w:t>Alfavin 700WP</w:t>
            </w:r>
          </w:p>
        </w:tc>
        <w:tc>
          <w:tcPr>
            <w:tcW w:w="5223" w:type="dxa"/>
          </w:tcPr>
          <w:p>
            <w:pPr>
              <w:pStyle w:val="TableParagraph"/>
              <w:spacing w:line="240" w:lineRule="auto"/>
              <w:ind w:left="111"/>
              <w:rPr>
                <w:sz w:val="24"/>
              </w:rPr>
            </w:pPr>
            <w:r>
              <w:rPr>
                <w:sz w:val="24"/>
              </w:rPr>
              <w:t>đạo</w:t>
            </w:r>
            <w:r>
              <w:rPr>
                <w:spacing w:val="-1"/>
                <w:sz w:val="24"/>
              </w:rPr>
              <w:t> </w:t>
            </w:r>
            <w:r>
              <w:rPr>
                <w:sz w:val="24"/>
              </w:rPr>
              <w:t>ôn, lem lép </w:t>
            </w:r>
            <w:r>
              <w:rPr>
                <w:spacing w:val="-2"/>
                <w:sz w:val="24"/>
              </w:rPr>
              <w:t>hạt/lúa</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9" w:hRule="atLeast"/>
        </w:trPr>
        <w:tc>
          <w:tcPr>
            <w:tcW w:w="708" w:type="dxa"/>
          </w:tcPr>
          <w:p>
            <w:pPr>
              <w:pStyle w:val="TableParagraph"/>
              <w:spacing w:line="240" w:lineRule="auto" w:before="1"/>
              <w:ind w:left="98"/>
              <w:rPr>
                <w:sz w:val="24"/>
              </w:rPr>
            </w:pPr>
            <w:r>
              <w:rPr>
                <w:spacing w:val="-5"/>
                <w:sz w:val="24"/>
              </w:rPr>
              <w:t>272</w:t>
            </w:r>
          </w:p>
        </w:tc>
        <w:tc>
          <w:tcPr>
            <w:tcW w:w="2976" w:type="dxa"/>
          </w:tcPr>
          <w:p>
            <w:pPr>
              <w:pStyle w:val="TableParagraph"/>
              <w:spacing w:line="240" w:lineRule="auto" w:before="1"/>
              <w:rPr>
                <w:sz w:val="24"/>
              </w:rPr>
            </w:pPr>
            <w:r>
              <w:rPr>
                <w:sz w:val="24"/>
              </w:rPr>
              <w:t>Difenoconazole</w:t>
            </w:r>
            <w:r>
              <w:rPr>
                <w:spacing w:val="-4"/>
                <w:sz w:val="24"/>
              </w:rPr>
              <w:t> </w:t>
            </w:r>
            <w:r>
              <w:rPr>
                <w:sz w:val="24"/>
              </w:rPr>
              <w:t>7.5%</w:t>
            </w:r>
            <w:r>
              <w:rPr>
                <w:spacing w:val="-1"/>
                <w:sz w:val="24"/>
              </w:rPr>
              <w:t> </w:t>
            </w:r>
            <w:r>
              <w:rPr>
                <w:spacing w:val="-10"/>
                <w:sz w:val="24"/>
              </w:rPr>
              <w:t>+</w:t>
            </w:r>
          </w:p>
          <w:p>
            <w:pPr>
              <w:pStyle w:val="TableParagraph"/>
              <w:spacing w:line="240" w:lineRule="auto"/>
              <w:rPr>
                <w:sz w:val="24"/>
              </w:rPr>
            </w:pPr>
            <w:r>
              <w:rPr>
                <w:sz w:val="24"/>
              </w:rPr>
              <w:t>Isoprothiolane</w:t>
            </w:r>
            <w:r>
              <w:rPr>
                <w:spacing w:val="-3"/>
                <w:sz w:val="24"/>
              </w:rPr>
              <w:t> </w:t>
            </w:r>
            <w:r>
              <w:rPr>
                <w:sz w:val="24"/>
              </w:rPr>
              <w:t>12.5%</w:t>
            </w:r>
            <w:r>
              <w:rPr>
                <w:spacing w:val="-2"/>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20%</w:t>
            </w:r>
          </w:p>
        </w:tc>
        <w:tc>
          <w:tcPr>
            <w:tcW w:w="2647" w:type="dxa"/>
          </w:tcPr>
          <w:p>
            <w:pPr>
              <w:pStyle w:val="TableParagraph"/>
              <w:spacing w:line="240" w:lineRule="auto" w:before="1"/>
              <w:ind w:left="24" w:right="6"/>
              <w:jc w:val="center"/>
              <w:rPr>
                <w:sz w:val="24"/>
              </w:rPr>
            </w:pPr>
            <w:r>
              <w:rPr>
                <w:sz w:val="24"/>
              </w:rPr>
              <w:t>Babalu</w:t>
            </w:r>
            <w:r>
              <w:rPr>
                <w:spacing w:val="-2"/>
                <w:sz w:val="24"/>
              </w:rPr>
              <w:t> </w:t>
            </w:r>
            <w:r>
              <w:rPr>
                <w:spacing w:val="-4"/>
                <w:sz w:val="24"/>
              </w:rPr>
              <w:t>40WP</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4"/>
                <w:sz w:val="24"/>
              </w:rPr>
              <w:t>/lúa</w:t>
            </w:r>
          </w:p>
        </w:tc>
        <w:tc>
          <w:tcPr>
            <w:tcW w:w="3353" w:type="dxa"/>
          </w:tcPr>
          <w:p>
            <w:pPr>
              <w:pStyle w:val="TableParagraph"/>
              <w:spacing w:line="240" w:lineRule="auto" w:before="1"/>
              <w:ind w:left="63" w:right="47"/>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827" w:hRule="atLeast"/>
        </w:trPr>
        <w:tc>
          <w:tcPr>
            <w:tcW w:w="708" w:type="dxa"/>
          </w:tcPr>
          <w:p>
            <w:pPr>
              <w:pStyle w:val="TableParagraph"/>
              <w:ind w:left="98"/>
              <w:rPr>
                <w:sz w:val="24"/>
              </w:rPr>
            </w:pPr>
            <w:r>
              <w:rPr>
                <w:spacing w:val="-5"/>
                <w:sz w:val="24"/>
              </w:rPr>
              <w:t>273</w:t>
            </w:r>
          </w:p>
        </w:tc>
        <w:tc>
          <w:tcPr>
            <w:tcW w:w="2976" w:type="dxa"/>
          </w:tcPr>
          <w:p>
            <w:pPr>
              <w:pStyle w:val="TableParagraph"/>
              <w:spacing w:line="276" w:lineRule="exact"/>
              <w:rPr>
                <w:sz w:val="24"/>
              </w:rPr>
            </w:pPr>
            <w:r>
              <w:rPr>
                <w:sz w:val="24"/>
              </w:rPr>
              <w:t>Difenoconazole</w:t>
            </w:r>
            <w:r>
              <w:rPr>
                <w:spacing w:val="-15"/>
                <w:sz w:val="24"/>
              </w:rPr>
              <w:t> </w:t>
            </w:r>
            <w:r>
              <w:rPr>
                <w:sz w:val="24"/>
              </w:rPr>
              <w:t>100g/kg</w:t>
            </w:r>
            <w:r>
              <w:rPr>
                <w:spacing w:val="-15"/>
                <w:sz w:val="24"/>
              </w:rPr>
              <w:t> </w:t>
            </w:r>
            <w:r>
              <w:rPr>
                <w:sz w:val="24"/>
              </w:rPr>
              <w:t>+ Isoprothiolane 150g/kg + Tricyclazole 350g/kg</w:t>
            </w:r>
          </w:p>
        </w:tc>
        <w:tc>
          <w:tcPr>
            <w:tcW w:w="2647" w:type="dxa"/>
          </w:tcPr>
          <w:p>
            <w:pPr>
              <w:pStyle w:val="TableParagraph"/>
              <w:ind w:left="24" w:right="7"/>
              <w:jc w:val="center"/>
              <w:rPr>
                <w:sz w:val="24"/>
              </w:rPr>
            </w:pPr>
            <w:r>
              <w:rPr>
                <w:sz w:val="24"/>
              </w:rPr>
              <w:t>Bankan</w:t>
            </w:r>
            <w:r>
              <w:rPr>
                <w:spacing w:val="-2"/>
                <w:sz w:val="24"/>
              </w:rPr>
              <w:t> 600WP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1379" w:hRule="atLeast"/>
        </w:trPr>
        <w:tc>
          <w:tcPr>
            <w:tcW w:w="708" w:type="dxa"/>
          </w:tcPr>
          <w:p>
            <w:pPr>
              <w:pStyle w:val="TableParagraph"/>
              <w:ind w:left="98"/>
              <w:rPr>
                <w:sz w:val="24"/>
              </w:rPr>
            </w:pPr>
            <w:r>
              <w:rPr>
                <w:spacing w:val="-5"/>
                <w:sz w:val="24"/>
              </w:rPr>
              <w:t>274</w:t>
            </w:r>
          </w:p>
        </w:tc>
        <w:tc>
          <w:tcPr>
            <w:tcW w:w="2976" w:type="dxa"/>
          </w:tcPr>
          <w:p>
            <w:pPr>
              <w:pStyle w:val="TableParagraph"/>
              <w:spacing w:line="276" w:lineRule="exact"/>
              <w:ind w:right="339"/>
              <w:rPr>
                <w:sz w:val="24"/>
              </w:rPr>
            </w:pPr>
            <w:r>
              <w:rPr>
                <w:sz w:val="24"/>
              </w:rPr>
              <w:t>Difenoconazole 75g/l (75g/kg)</w:t>
            </w:r>
            <w:r>
              <w:rPr>
                <w:spacing w:val="-15"/>
                <w:sz w:val="24"/>
              </w:rPr>
              <w:t> </w:t>
            </w:r>
            <w:r>
              <w:rPr>
                <w:sz w:val="24"/>
              </w:rPr>
              <w:t>+</w:t>
            </w:r>
            <w:r>
              <w:rPr>
                <w:spacing w:val="-15"/>
                <w:sz w:val="24"/>
              </w:rPr>
              <w:t> </w:t>
            </w:r>
            <w:r>
              <w:rPr>
                <w:sz w:val="24"/>
              </w:rPr>
              <w:t>Isoprothiolane 125g/l (125g/kg) + Tricyclazole 200g/l </w:t>
            </w:r>
            <w:r>
              <w:rPr>
                <w:spacing w:val="-2"/>
                <w:sz w:val="24"/>
              </w:rPr>
              <w:t>(200g/kg)</w:t>
            </w:r>
          </w:p>
        </w:tc>
        <w:tc>
          <w:tcPr>
            <w:tcW w:w="2647" w:type="dxa"/>
          </w:tcPr>
          <w:p>
            <w:pPr>
              <w:pStyle w:val="TableParagraph"/>
              <w:spacing w:line="240" w:lineRule="auto"/>
              <w:ind w:left="706" w:right="680" w:firstLine="84"/>
              <w:rPr>
                <w:sz w:val="24"/>
              </w:rPr>
            </w:pPr>
            <w:r>
              <w:rPr>
                <w:sz w:val="24"/>
              </w:rPr>
              <w:t>Bump gold 40SE,</w:t>
            </w:r>
            <w:r>
              <w:rPr>
                <w:spacing w:val="-15"/>
                <w:sz w:val="24"/>
              </w:rPr>
              <w:t> </w:t>
            </w:r>
            <w:r>
              <w:rPr>
                <w:sz w:val="24"/>
              </w:rPr>
              <w:t>40WP</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Pr>
          <w:p>
            <w:pPr>
              <w:pStyle w:val="TableParagraph"/>
              <w:ind w:left="98"/>
              <w:rPr>
                <w:sz w:val="24"/>
              </w:rPr>
            </w:pPr>
            <w:r>
              <w:rPr>
                <w:spacing w:val="-5"/>
                <w:sz w:val="24"/>
              </w:rPr>
              <w:t>275</w:t>
            </w:r>
          </w:p>
        </w:tc>
        <w:tc>
          <w:tcPr>
            <w:tcW w:w="2976" w:type="dxa"/>
            <w:vMerge w:val="restart"/>
          </w:tcPr>
          <w:p>
            <w:pPr>
              <w:pStyle w:val="TableParagraph"/>
              <w:rPr>
                <w:sz w:val="24"/>
              </w:rPr>
            </w:pPr>
            <w:r>
              <w:rPr>
                <w:sz w:val="24"/>
              </w:rPr>
              <w:t>Difenoconazole</w:t>
            </w:r>
            <w:r>
              <w:rPr>
                <w:spacing w:val="-4"/>
                <w:sz w:val="24"/>
              </w:rPr>
              <w:t> </w:t>
            </w:r>
            <w:r>
              <w:rPr>
                <w:sz w:val="24"/>
              </w:rPr>
              <w:t>15%</w:t>
            </w:r>
            <w:r>
              <w:rPr>
                <w:spacing w:val="-1"/>
                <w:sz w:val="24"/>
              </w:rPr>
              <w:t> </w:t>
            </w:r>
            <w:r>
              <w:rPr>
                <w:spacing w:val="-10"/>
                <w:sz w:val="24"/>
              </w:rPr>
              <w:t>+</w:t>
            </w:r>
          </w:p>
          <w:p>
            <w:pPr>
              <w:pStyle w:val="TableParagraph"/>
              <w:spacing w:line="240" w:lineRule="auto"/>
              <w:rPr>
                <w:sz w:val="24"/>
              </w:rPr>
            </w:pPr>
            <w:r>
              <w:rPr>
                <w:sz w:val="24"/>
              </w:rPr>
              <w:t>Isoprothiolane</w:t>
            </w:r>
            <w:r>
              <w:rPr>
                <w:spacing w:val="-3"/>
                <w:sz w:val="24"/>
              </w:rPr>
              <w:t> </w:t>
            </w:r>
            <w:r>
              <w:rPr>
                <w:sz w:val="24"/>
              </w:rPr>
              <w:t>25%</w:t>
            </w:r>
            <w:r>
              <w:rPr>
                <w:spacing w:val="-2"/>
                <w:sz w:val="24"/>
              </w:rPr>
              <w:t> </w:t>
            </w:r>
            <w:r>
              <w:rPr>
                <w:spacing w:val="-10"/>
                <w:sz w:val="24"/>
              </w:rPr>
              <w:t>+</w:t>
            </w:r>
          </w:p>
          <w:p>
            <w:pPr>
              <w:pStyle w:val="TableParagraph"/>
              <w:spacing w:line="240" w:lineRule="auto"/>
              <w:rPr>
                <w:sz w:val="24"/>
              </w:rPr>
            </w:pPr>
            <w:r>
              <w:rPr>
                <w:sz w:val="24"/>
              </w:rPr>
              <w:t>Tricyclazole</w:t>
            </w:r>
            <w:r>
              <w:rPr>
                <w:spacing w:val="-3"/>
                <w:sz w:val="24"/>
              </w:rPr>
              <w:t> </w:t>
            </w:r>
            <w:r>
              <w:rPr>
                <w:spacing w:val="-5"/>
                <w:sz w:val="24"/>
              </w:rPr>
              <w:t>40%</w:t>
            </w:r>
          </w:p>
        </w:tc>
        <w:tc>
          <w:tcPr>
            <w:tcW w:w="2647" w:type="dxa"/>
          </w:tcPr>
          <w:p>
            <w:pPr>
              <w:pStyle w:val="TableParagraph"/>
              <w:ind w:left="24" w:right="2"/>
              <w:jc w:val="center"/>
              <w:rPr>
                <w:sz w:val="24"/>
              </w:rPr>
            </w:pPr>
            <w:r>
              <w:rPr>
                <w:sz w:val="24"/>
              </w:rPr>
              <w:t>Edivil </w:t>
            </w:r>
            <w:r>
              <w:rPr>
                <w:spacing w:val="-4"/>
                <w:sz w:val="24"/>
              </w:rPr>
              <w:t>80WP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w:t>
            </w:r>
            <w:r>
              <w:rPr>
                <w:spacing w:val="-1"/>
                <w:sz w:val="24"/>
              </w:rPr>
              <w:t> </w:t>
            </w:r>
            <w:r>
              <w:rPr>
                <w:sz w:val="24"/>
              </w:rPr>
              <w:t>Tân</w:t>
            </w:r>
            <w:r>
              <w:rPr>
                <w:spacing w:val="2"/>
                <w:sz w:val="24"/>
              </w:rPr>
              <w:t> </w:t>
            </w:r>
            <w:r>
              <w:rPr>
                <w:spacing w:val="-4"/>
                <w:sz w:val="24"/>
              </w:rPr>
              <w:t>Thành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897" w:right="874"/>
              <w:jc w:val="center"/>
              <w:rPr>
                <w:sz w:val="24"/>
              </w:rPr>
            </w:pPr>
            <w:r>
              <w:rPr>
                <w:spacing w:val="-2"/>
                <w:sz w:val="24"/>
              </w:rPr>
              <w:t>Sapful </w:t>
            </w:r>
            <w:r>
              <w:rPr>
                <w:spacing w:val="-4"/>
                <w:sz w:val="24"/>
              </w:rPr>
              <w:t>80WP</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0" w:lineRule="atLeast"/>
              <w:ind w:left="1134" w:right="215" w:hanging="860"/>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VT</w:t>
            </w:r>
            <w:r>
              <w:rPr>
                <w:spacing w:val="-9"/>
                <w:sz w:val="24"/>
              </w:rPr>
              <w:t> </w:t>
            </w:r>
            <w:r>
              <w:rPr>
                <w:sz w:val="24"/>
              </w:rPr>
              <w:t>Nông</w:t>
            </w:r>
            <w:r>
              <w:rPr>
                <w:spacing w:val="-8"/>
                <w:sz w:val="24"/>
              </w:rPr>
              <w:t> </w:t>
            </w:r>
            <w:r>
              <w:rPr>
                <w:sz w:val="24"/>
              </w:rPr>
              <w:t>nghiệp Tiền Giang</w:t>
            </w:r>
          </w:p>
        </w:tc>
      </w:tr>
      <w:tr>
        <w:trPr>
          <w:trHeight w:val="827" w:hRule="atLeast"/>
        </w:trPr>
        <w:tc>
          <w:tcPr>
            <w:tcW w:w="708" w:type="dxa"/>
          </w:tcPr>
          <w:p>
            <w:pPr>
              <w:pStyle w:val="TableParagraph"/>
              <w:ind w:left="98"/>
              <w:rPr>
                <w:sz w:val="24"/>
              </w:rPr>
            </w:pPr>
            <w:r>
              <w:rPr>
                <w:spacing w:val="-5"/>
                <w:sz w:val="24"/>
              </w:rPr>
              <w:t>276</w:t>
            </w:r>
          </w:p>
        </w:tc>
        <w:tc>
          <w:tcPr>
            <w:tcW w:w="2976" w:type="dxa"/>
          </w:tcPr>
          <w:p>
            <w:pPr>
              <w:pStyle w:val="TableParagraph"/>
              <w:spacing w:line="276" w:lineRule="exact"/>
              <w:rPr>
                <w:sz w:val="24"/>
              </w:rPr>
            </w:pPr>
            <w:r>
              <w:rPr>
                <w:sz w:val="24"/>
              </w:rPr>
              <w:t>Difenoconazole 5g/kg + Isoprothiolane</w:t>
            </w:r>
            <w:r>
              <w:rPr>
                <w:spacing w:val="-15"/>
                <w:sz w:val="24"/>
              </w:rPr>
              <w:t> </w:t>
            </w:r>
            <w:r>
              <w:rPr>
                <w:sz w:val="24"/>
              </w:rPr>
              <w:t>295g/kg</w:t>
            </w:r>
            <w:r>
              <w:rPr>
                <w:spacing w:val="-15"/>
                <w:sz w:val="24"/>
              </w:rPr>
              <w:t> </w:t>
            </w:r>
            <w:r>
              <w:rPr>
                <w:sz w:val="24"/>
              </w:rPr>
              <w:t>+ Tricyclazole 550g/kg</w:t>
            </w:r>
          </w:p>
        </w:tc>
        <w:tc>
          <w:tcPr>
            <w:tcW w:w="2647" w:type="dxa"/>
          </w:tcPr>
          <w:p>
            <w:pPr>
              <w:pStyle w:val="TableParagraph"/>
              <w:ind w:left="24" w:right="7"/>
              <w:jc w:val="center"/>
              <w:rPr>
                <w:sz w:val="24"/>
              </w:rPr>
            </w:pPr>
            <w:r>
              <w:rPr>
                <w:sz w:val="24"/>
              </w:rPr>
              <w:t>Bimstar</w:t>
            </w:r>
            <w:r>
              <w:rPr>
                <w:spacing w:val="-1"/>
                <w:sz w:val="24"/>
              </w:rPr>
              <w:t> </w:t>
            </w:r>
            <w:r>
              <w:rPr>
                <w:spacing w:val="-2"/>
                <w:sz w:val="24"/>
              </w:rPr>
              <w:t>850WP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60" w:hRule="atLeast"/>
        </w:trPr>
        <w:tc>
          <w:tcPr>
            <w:tcW w:w="708" w:type="dxa"/>
          </w:tcPr>
          <w:p>
            <w:pPr>
              <w:pStyle w:val="TableParagraph"/>
              <w:spacing w:line="274" w:lineRule="exact"/>
              <w:ind w:left="98"/>
              <w:rPr>
                <w:sz w:val="24"/>
              </w:rPr>
            </w:pPr>
            <w:r>
              <w:rPr>
                <w:spacing w:val="-5"/>
                <w:sz w:val="24"/>
              </w:rPr>
              <w:t>277</w:t>
            </w:r>
          </w:p>
        </w:tc>
        <w:tc>
          <w:tcPr>
            <w:tcW w:w="2976" w:type="dxa"/>
          </w:tcPr>
          <w:p>
            <w:pPr>
              <w:pStyle w:val="TableParagraph"/>
              <w:spacing w:line="270" w:lineRule="atLeast"/>
              <w:rPr>
                <w:sz w:val="24"/>
              </w:rPr>
            </w:pPr>
            <w:r>
              <w:rPr>
                <w:sz w:val="24"/>
              </w:rPr>
              <w:t>Difenoconazole</w:t>
            </w:r>
            <w:r>
              <w:rPr>
                <w:spacing w:val="-15"/>
                <w:sz w:val="24"/>
              </w:rPr>
              <w:t> </w:t>
            </w:r>
            <w:r>
              <w:rPr>
                <w:sz w:val="24"/>
              </w:rPr>
              <w:t>125g/l</w:t>
            </w:r>
            <w:r>
              <w:rPr>
                <w:spacing w:val="-15"/>
                <w:sz w:val="24"/>
              </w:rPr>
              <w:t> </w:t>
            </w:r>
            <w:r>
              <w:rPr>
                <w:sz w:val="24"/>
              </w:rPr>
              <w:t>+ Kasugamycin 50g/l</w:t>
            </w:r>
          </w:p>
        </w:tc>
        <w:tc>
          <w:tcPr>
            <w:tcW w:w="2647" w:type="dxa"/>
          </w:tcPr>
          <w:p>
            <w:pPr>
              <w:pStyle w:val="TableParagraph"/>
              <w:spacing w:line="274" w:lineRule="exact"/>
              <w:ind w:left="24" w:right="7"/>
              <w:jc w:val="center"/>
              <w:rPr>
                <w:sz w:val="24"/>
              </w:rPr>
            </w:pPr>
            <w:r>
              <w:rPr>
                <w:sz w:val="24"/>
              </w:rPr>
              <w:t>Sconew</w:t>
            </w:r>
            <w:r>
              <w:rPr>
                <w:spacing w:val="-2"/>
                <w:sz w:val="24"/>
              </w:rPr>
              <w:t> 175SC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559" w:hRule="atLeast"/>
        </w:trPr>
        <w:tc>
          <w:tcPr>
            <w:tcW w:w="708" w:type="dxa"/>
          </w:tcPr>
          <w:p>
            <w:pPr>
              <w:pStyle w:val="TableParagraph"/>
              <w:ind w:left="98"/>
              <w:rPr>
                <w:sz w:val="24"/>
              </w:rPr>
            </w:pPr>
            <w:r>
              <w:rPr>
                <w:spacing w:val="-5"/>
                <w:sz w:val="24"/>
              </w:rPr>
              <w:t>278</w:t>
            </w:r>
          </w:p>
        </w:tc>
        <w:tc>
          <w:tcPr>
            <w:tcW w:w="2976" w:type="dxa"/>
          </w:tcPr>
          <w:p>
            <w:pPr>
              <w:pStyle w:val="TableParagraph"/>
              <w:spacing w:line="240" w:lineRule="auto" w:before="1"/>
              <w:rPr>
                <w:sz w:val="24"/>
              </w:rPr>
            </w:pPr>
            <w:r>
              <w:rPr>
                <w:sz w:val="24"/>
              </w:rPr>
              <w:t>Difenoconazole</w:t>
            </w:r>
            <w:r>
              <w:rPr>
                <w:spacing w:val="-4"/>
                <w:sz w:val="24"/>
              </w:rPr>
              <w:t> </w:t>
            </w:r>
            <w:r>
              <w:rPr>
                <w:sz w:val="24"/>
              </w:rPr>
              <w:t>10%</w:t>
            </w:r>
            <w:r>
              <w:rPr>
                <w:spacing w:val="-1"/>
                <w:sz w:val="24"/>
              </w:rPr>
              <w:t> </w:t>
            </w:r>
            <w:r>
              <w:rPr>
                <w:spacing w:val="-10"/>
                <w:sz w:val="24"/>
              </w:rPr>
              <w:t>+</w:t>
            </w:r>
          </w:p>
          <w:p>
            <w:pPr>
              <w:pStyle w:val="TableParagraph"/>
              <w:spacing w:line="261" w:lineRule="exact" w:before="1"/>
              <w:rPr>
                <w:sz w:val="24"/>
              </w:rPr>
            </w:pPr>
            <w:r>
              <w:rPr>
                <w:sz w:val="24"/>
              </w:rPr>
              <w:t>Kresoxim-methyl</w:t>
            </w:r>
            <w:r>
              <w:rPr>
                <w:spacing w:val="-4"/>
                <w:sz w:val="24"/>
              </w:rPr>
              <w:t> </w:t>
            </w:r>
            <w:r>
              <w:rPr>
                <w:spacing w:val="-5"/>
                <w:sz w:val="24"/>
              </w:rPr>
              <w:t>20%</w:t>
            </w:r>
          </w:p>
        </w:tc>
        <w:tc>
          <w:tcPr>
            <w:tcW w:w="2647" w:type="dxa"/>
          </w:tcPr>
          <w:p>
            <w:pPr>
              <w:pStyle w:val="TableParagraph"/>
              <w:ind w:left="24" w:right="5"/>
              <w:jc w:val="center"/>
              <w:rPr>
                <w:sz w:val="24"/>
              </w:rPr>
            </w:pPr>
            <w:r>
              <w:rPr>
                <w:sz w:val="24"/>
              </w:rPr>
              <w:t>SV-Phalanx</w:t>
            </w:r>
            <w:r>
              <w:rPr>
                <w:spacing w:val="-3"/>
                <w:sz w:val="24"/>
              </w:rPr>
              <w:t> </w:t>
            </w:r>
            <w:r>
              <w:rPr>
                <w:spacing w:val="-4"/>
                <w:sz w:val="24"/>
              </w:rPr>
              <w:t>30SC</w:t>
            </w:r>
          </w:p>
        </w:tc>
        <w:tc>
          <w:tcPr>
            <w:tcW w:w="5223" w:type="dxa"/>
          </w:tcPr>
          <w:p>
            <w:pPr>
              <w:pStyle w:val="TableParagraph"/>
              <w:ind w:left="68"/>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716" w:right="345" w:hanging="13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Saturn Chemical Việt Nam</w:t>
            </w:r>
          </w:p>
        </w:tc>
      </w:tr>
      <w:tr>
        <w:trPr>
          <w:trHeight w:val="561" w:hRule="atLeast"/>
        </w:trPr>
        <w:tc>
          <w:tcPr>
            <w:tcW w:w="708" w:type="dxa"/>
          </w:tcPr>
          <w:p>
            <w:pPr>
              <w:pStyle w:val="TableParagraph"/>
              <w:ind w:left="98"/>
              <w:rPr>
                <w:sz w:val="24"/>
              </w:rPr>
            </w:pPr>
            <w:r>
              <w:rPr>
                <w:spacing w:val="-5"/>
                <w:sz w:val="24"/>
              </w:rPr>
              <w:t>279</w:t>
            </w:r>
          </w:p>
        </w:tc>
        <w:tc>
          <w:tcPr>
            <w:tcW w:w="2976" w:type="dxa"/>
          </w:tcPr>
          <w:p>
            <w:pPr>
              <w:pStyle w:val="TableParagraph"/>
              <w:spacing w:line="240" w:lineRule="auto" w:before="3"/>
              <w:rPr>
                <w:sz w:val="24"/>
              </w:rPr>
            </w:pPr>
            <w:r>
              <w:rPr>
                <w:sz w:val="24"/>
              </w:rPr>
              <w:t>Difenoconazole</w:t>
            </w:r>
            <w:r>
              <w:rPr>
                <w:spacing w:val="-4"/>
                <w:sz w:val="24"/>
              </w:rPr>
              <w:t> </w:t>
            </w:r>
            <w:r>
              <w:rPr>
                <w:sz w:val="24"/>
              </w:rPr>
              <w:t>10%</w:t>
            </w:r>
            <w:r>
              <w:rPr>
                <w:spacing w:val="-1"/>
                <w:sz w:val="24"/>
              </w:rPr>
              <w:t> </w:t>
            </w:r>
            <w:r>
              <w:rPr>
                <w:spacing w:val="-10"/>
                <w:sz w:val="24"/>
              </w:rPr>
              <w:t>+</w:t>
            </w:r>
          </w:p>
          <w:p>
            <w:pPr>
              <w:pStyle w:val="TableParagraph"/>
              <w:spacing w:line="261" w:lineRule="exact"/>
              <w:rPr>
                <w:sz w:val="24"/>
              </w:rPr>
            </w:pPr>
            <w:r>
              <w:rPr>
                <w:sz w:val="24"/>
              </w:rPr>
              <w:t>Kresoxim-methyl</w:t>
            </w:r>
            <w:r>
              <w:rPr>
                <w:spacing w:val="-4"/>
                <w:sz w:val="24"/>
              </w:rPr>
              <w:t> </w:t>
            </w:r>
            <w:r>
              <w:rPr>
                <w:spacing w:val="-5"/>
                <w:sz w:val="24"/>
              </w:rPr>
              <w:t>30%</w:t>
            </w:r>
          </w:p>
        </w:tc>
        <w:tc>
          <w:tcPr>
            <w:tcW w:w="2647" w:type="dxa"/>
          </w:tcPr>
          <w:p>
            <w:pPr>
              <w:pStyle w:val="TableParagraph"/>
              <w:ind w:left="24" w:right="7"/>
              <w:jc w:val="center"/>
              <w:rPr>
                <w:sz w:val="24"/>
              </w:rPr>
            </w:pPr>
            <w:r>
              <w:rPr>
                <w:sz w:val="24"/>
              </w:rPr>
              <w:t>Starkonazole</w:t>
            </w:r>
            <w:r>
              <w:rPr>
                <w:spacing w:val="-6"/>
                <w:sz w:val="24"/>
              </w:rPr>
              <w:t> </w:t>
            </w:r>
            <w:r>
              <w:rPr>
                <w:spacing w:val="-4"/>
                <w:sz w:val="24"/>
              </w:rPr>
              <w:t>40WP</w:t>
            </w:r>
          </w:p>
        </w:tc>
        <w:tc>
          <w:tcPr>
            <w:tcW w:w="5223" w:type="dxa"/>
          </w:tcPr>
          <w:p>
            <w:pPr>
              <w:pStyle w:val="TableParagraph"/>
              <w:ind w:left="68"/>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ind w:left="63" w:right="49"/>
              <w:jc w:val="center"/>
              <w:rPr>
                <w:sz w:val="24"/>
              </w:rPr>
            </w:pPr>
            <w:r>
              <w:rPr>
                <w:sz w:val="24"/>
              </w:rPr>
              <w:t>Công ty CP </w:t>
            </w:r>
            <w:r>
              <w:rPr>
                <w:spacing w:val="-2"/>
                <w:sz w:val="24"/>
              </w:rPr>
              <w:t>Biostars</w:t>
            </w:r>
          </w:p>
        </w:tc>
      </w:tr>
      <w:tr>
        <w:trPr>
          <w:trHeight w:val="558" w:hRule="atLeast"/>
        </w:trPr>
        <w:tc>
          <w:tcPr>
            <w:tcW w:w="708" w:type="dxa"/>
          </w:tcPr>
          <w:p>
            <w:pPr>
              <w:pStyle w:val="TableParagraph"/>
              <w:ind w:left="98"/>
              <w:rPr>
                <w:sz w:val="24"/>
              </w:rPr>
            </w:pPr>
            <w:r>
              <w:rPr>
                <w:spacing w:val="-5"/>
                <w:sz w:val="24"/>
              </w:rPr>
              <w:t>280</w:t>
            </w:r>
          </w:p>
        </w:tc>
        <w:tc>
          <w:tcPr>
            <w:tcW w:w="2976" w:type="dxa"/>
          </w:tcPr>
          <w:p>
            <w:pPr>
              <w:pStyle w:val="TableParagraph"/>
              <w:spacing w:line="270" w:lineRule="atLeast"/>
              <w:rPr>
                <w:sz w:val="24"/>
              </w:rPr>
            </w:pPr>
            <w:r>
              <w:rPr>
                <w:sz w:val="24"/>
              </w:rPr>
              <w:t>Difenoconazole</w:t>
            </w:r>
            <w:r>
              <w:rPr>
                <w:spacing w:val="-14"/>
                <w:sz w:val="24"/>
              </w:rPr>
              <w:t> </w:t>
            </w:r>
            <w:r>
              <w:rPr>
                <w:sz w:val="24"/>
              </w:rPr>
              <w:t>150</w:t>
            </w:r>
            <w:r>
              <w:rPr>
                <w:spacing w:val="-14"/>
                <w:sz w:val="24"/>
              </w:rPr>
              <w:t> </w:t>
            </w:r>
            <w:r>
              <w:rPr>
                <w:sz w:val="24"/>
              </w:rPr>
              <w:t>g/l</w:t>
            </w:r>
            <w:r>
              <w:rPr>
                <w:spacing w:val="-14"/>
                <w:sz w:val="24"/>
              </w:rPr>
              <w:t> </w:t>
            </w:r>
            <w:r>
              <w:rPr>
                <w:sz w:val="24"/>
              </w:rPr>
              <w:t>+ Picoxystrobin 250 g/l</w:t>
            </w:r>
          </w:p>
        </w:tc>
        <w:tc>
          <w:tcPr>
            <w:tcW w:w="2647" w:type="dxa"/>
          </w:tcPr>
          <w:p>
            <w:pPr>
              <w:pStyle w:val="TableParagraph"/>
              <w:ind w:left="24" w:right="4"/>
              <w:jc w:val="center"/>
              <w:rPr>
                <w:sz w:val="24"/>
              </w:rPr>
            </w:pPr>
            <w:r>
              <w:rPr>
                <w:sz w:val="24"/>
              </w:rPr>
              <w:t>Teacher</w:t>
            </w:r>
            <w:r>
              <w:rPr>
                <w:spacing w:val="-3"/>
                <w:sz w:val="24"/>
              </w:rPr>
              <w:t> </w:t>
            </w:r>
            <w:r>
              <w:rPr>
                <w:spacing w:val="-2"/>
                <w:sz w:val="24"/>
              </w:rPr>
              <w:t>400SC</w:t>
            </w:r>
          </w:p>
        </w:tc>
        <w:tc>
          <w:tcPr>
            <w:tcW w:w="5223" w:type="dxa"/>
          </w:tcPr>
          <w:p>
            <w:pPr>
              <w:pStyle w:val="TableParagraph"/>
              <w:ind w:left="68"/>
              <w:rPr>
                <w:sz w:val="24"/>
              </w:rPr>
            </w:pPr>
            <w:r>
              <w:rPr>
                <w:sz w:val="24"/>
              </w:rPr>
              <w:t>lem</w:t>
            </w:r>
            <w:r>
              <w:rPr>
                <w:spacing w:val="-1"/>
                <w:sz w:val="24"/>
              </w:rPr>
              <w:t> </w:t>
            </w:r>
            <w:r>
              <w:rPr>
                <w:sz w:val="24"/>
              </w:rPr>
              <w:t>lép hạt,</w:t>
            </w:r>
            <w:r>
              <w:rPr>
                <w:spacing w:val="-1"/>
                <w:sz w:val="24"/>
              </w:rPr>
              <w:t> </w:t>
            </w:r>
            <w:r>
              <w:rPr>
                <w:sz w:val="24"/>
              </w:rPr>
              <w:t>đạo ôn/</w:t>
            </w:r>
            <w:r>
              <w:rPr>
                <w:spacing w:val="-1"/>
                <w:sz w:val="24"/>
              </w:rPr>
              <w:t> </w:t>
            </w:r>
            <w:r>
              <w:rPr>
                <w:sz w:val="24"/>
              </w:rPr>
              <w:t>lúa; mốc</w:t>
            </w:r>
            <w:r>
              <w:rPr>
                <w:spacing w:val="-1"/>
                <w:sz w:val="24"/>
              </w:rPr>
              <w:t> </w:t>
            </w:r>
            <w:r>
              <w:rPr>
                <w:sz w:val="24"/>
              </w:rPr>
              <w:t>sương/khoai </w:t>
            </w:r>
            <w:r>
              <w:rPr>
                <w:spacing w:val="-5"/>
                <w:sz w:val="24"/>
              </w:rPr>
              <w:t>tây</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Pr>
          <w:p>
            <w:pPr>
              <w:pStyle w:val="TableParagraph"/>
              <w:ind w:left="98"/>
              <w:rPr>
                <w:sz w:val="24"/>
              </w:rPr>
            </w:pPr>
            <w:r>
              <w:rPr>
                <w:spacing w:val="-5"/>
                <w:sz w:val="24"/>
              </w:rPr>
              <w:t>281</w:t>
            </w:r>
          </w:p>
        </w:tc>
        <w:tc>
          <w:tcPr>
            <w:tcW w:w="2976" w:type="dxa"/>
          </w:tcPr>
          <w:p>
            <w:pPr>
              <w:pStyle w:val="TableParagraph"/>
              <w:spacing w:line="276" w:lineRule="exact"/>
              <w:rPr>
                <w:sz w:val="24"/>
              </w:rPr>
            </w:pPr>
            <w:r>
              <w:rPr>
                <w:sz w:val="24"/>
              </w:rPr>
              <w:t>Difenoconazole</w:t>
            </w:r>
            <w:r>
              <w:rPr>
                <w:spacing w:val="-15"/>
                <w:sz w:val="24"/>
              </w:rPr>
              <w:t> </w:t>
            </w:r>
            <w:r>
              <w:rPr>
                <w:sz w:val="24"/>
              </w:rPr>
              <w:t>120g/l</w:t>
            </w:r>
            <w:r>
              <w:rPr>
                <w:spacing w:val="-15"/>
                <w:sz w:val="24"/>
              </w:rPr>
              <w:t> </w:t>
            </w:r>
            <w:r>
              <w:rPr>
                <w:sz w:val="24"/>
              </w:rPr>
              <w:t>+ Picoxystrobin 200g/l</w:t>
            </w:r>
          </w:p>
        </w:tc>
        <w:tc>
          <w:tcPr>
            <w:tcW w:w="2647" w:type="dxa"/>
          </w:tcPr>
          <w:p>
            <w:pPr>
              <w:pStyle w:val="TableParagraph"/>
              <w:ind w:left="24" w:right="5"/>
              <w:jc w:val="center"/>
              <w:rPr>
                <w:sz w:val="24"/>
              </w:rPr>
            </w:pPr>
            <w:r>
              <w:rPr>
                <w:sz w:val="24"/>
              </w:rPr>
              <w:t>Sagoperfect</w:t>
            </w:r>
            <w:r>
              <w:rPr>
                <w:spacing w:val="-4"/>
                <w:sz w:val="24"/>
              </w:rPr>
              <w:t> 320SC</w:t>
            </w:r>
          </w:p>
        </w:tc>
        <w:tc>
          <w:tcPr>
            <w:tcW w:w="5223" w:type="dxa"/>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2" w:hRule="atLeast"/>
        </w:trPr>
        <w:tc>
          <w:tcPr>
            <w:tcW w:w="708" w:type="dxa"/>
          </w:tcPr>
          <w:p>
            <w:pPr>
              <w:pStyle w:val="TableParagraph"/>
              <w:spacing w:line="240" w:lineRule="auto"/>
              <w:ind w:left="98"/>
              <w:rPr>
                <w:sz w:val="24"/>
              </w:rPr>
            </w:pPr>
            <w:r>
              <w:rPr>
                <w:spacing w:val="-5"/>
                <w:sz w:val="24"/>
              </w:rPr>
              <w:t>282</w:t>
            </w:r>
          </w:p>
        </w:tc>
        <w:tc>
          <w:tcPr>
            <w:tcW w:w="2976" w:type="dxa"/>
          </w:tcPr>
          <w:p>
            <w:pPr>
              <w:pStyle w:val="TableParagraph"/>
              <w:spacing w:line="240" w:lineRule="auto"/>
              <w:rPr>
                <w:sz w:val="24"/>
              </w:rPr>
            </w:pPr>
            <w:r>
              <w:rPr>
                <w:sz w:val="24"/>
              </w:rPr>
              <w:t>Difenoconazole</w:t>
            </w:r>
            <w:r>
              <w:rPr>
                <w:spacing w:val="-3"/>
                <w:sz w:val="24"/>
              </w:rPr>
              <w:t> </w:t>
            </w:r>
            <w:r>
              <w:rPr>
                <w:spacing w:val="-2"/>
                <w:sz w:val="24"/>
              </w:rPr>
              <w:t>7.5%+</w:t>
            </w:r>
          </w:p>
          <w:p>
            <w:pPr>
              <w:pStyle w:val="TableParagraph"/>
              <w:spacing w:line="257" w:lineRule="exact"/>
              <w:rPr>
                <w:sz w:val="24"/>
              </w:rPr>
            </w:pPr>
            <w:r>
              <w:rPr>
                <w:sz w:val="24"/>
              </w:rPr>
              <w:t>Prochloraz</w:t>
            </w:r>
            <w:r>
              <w:rPr>
                <w:spacing w:val="-5"/>
                <w:sz w:val="24"/>
              </w:rPr>
              <w:t> </w:t>
            </w:r>
            <w:r>
              <w:rPr>
                <w:spacing w:val="-4"/>
                <w:sz w:val="24"/>
              </w:rPr>
              <w:t>17.5%</w:t>
            </w:r>
          </w:p>
        </w:tc>
        <w:tc>
          <w:tcPr>
            <w:tcW w:w="2647" w:type="dxa"/>
          </w:tcPr>
          <w:p>
            <w:pPr>
              <w:pStyle w:val="TableParagraph"/>
              <w:spacing w:line="240" w:lineRule="auto"/>
              <w:ind w:left="24" w:right="7"/>
              <w:jc w:val="center"/>
              <w:rPr>
                <w:sz w:val="24"/>
              </w:rPr>
            </w:pPr>
            <w:r>
              <w:rPr>
                <w:sz w:val="24"/>
              </w:rPr>
              <w:t>Coperatv</w:t>
            </w:r>
            <w:r>
              <w:rPr>
                <w:spacing w:val="-3"/>
                <w:sz w:val="24"/>
              </w:rPr>
              <w:t> </w:t>
            </w:r>
            <w:r>
              <w:rPr>
                <w:spacing w:val="-4"/>
                <w:sz w:val="24"/>
              </w:rPr>
              <w:t>25SC</w:t>
            </w:r>
          </w:p>
        </w:tc>
        <w:tc>
          <w:tcPr>
            <w:tcW w:w="5223" w:type="dxa"/>
          </w:tcPr>
          <w:p>
            <w:pPr>
              <w:pStyle w:val="TableParagraph"/>
              <w:spacing w:line="240" w:lineRule="auto"/>
              <w:ind w:left="111"/>
              <w:rPr>
                <w:sz w:val="24"/>
              </w:rPr>
            </w:pPr>
            <w:r>
              <w:rPr>
                <w:sz w:val="24"/>
              </w:rPr>
              <w:t>đốm đen/ hoa</w:t>
            </w:r>
            <w:r>
              <w:rPr>
                <w:spacing w:val="-1"/>
                <w:sz w:val="24"/>
              </w:rPr>
              <w:t> </w:t>
            </w:r>
            <w:r>
              <w:rPr>
                <w:spacing w:val="-4"/>
                <w:sz w:val="24"/>
              </w:rPr>
              <w:t>hồng</w:t>
            </w:r>
          </w:p>
        </w:tc>
        <w:tc>
          <w:tcPr>
            <w:tcW w:w="3353" w:type="dxa"/>
          </w:tcPr>
          <w:p>
            <w:pPr>
              <w:pStyle w:val="TableParagraph"/>
              <w:spacing w:line="270" w:lineRule="atLeast"/>
              <w:ind w:left="1206" w:right="345" w:hanging="572"/>
              <w:rPr>
                <w:sz w:val="24"/>
              </w:rPr>
            </w:pPr>
            <w:r>
              <w:rPr>
                <w:sz w:val="24"/>
              </w:rPr>
              <w:t>Công</w:t>
            </w:r>
            <w:r>
              <w:rPr>
                <w:spacing w:val="-13"/>
                <w:sz w:val="24"/>
              </w:rPr>
              <w:t> </w:t>
            </w:r>
            <w:r>
              <w:rPr>
                <w:sz w:val="24"/>
              </w:rPr>
              <w:t>ty</w:t>
            </w:r>
            <w:r>
              <w:rPr>
                <w:spacing w:val="-13"/>
                <w:sz w:val="24"/>
              </w:rPr>
              <w:t> </w:t>
            </w:r>
            <w:r>
              <w:rPr>
                <w:sz w:val="24"/>
              </w:rPr>
              <w:t>CP</w:t>
            </w:r>
            <w:r>
              <w:rPr>
                <w:spacing w:val="-13"/>
                <w:sz w:val="24"/>
              </w:rPr>
              <w:t> </w:t>
            </w:r>
            <w:r>
              <w:rPr>
                <w:sz w:val="24"/>
              </w:rPr>
              <w:t>Newfarm Việt Nam</w:t>
            </w:r>
          </w:p>
        </w:tc>
      </w:tr>
      <w:tr>
        <w:trPr>
          <w:trHeight w:val="551" w:hRule="atLeast"/>
        </w:trPr>
        <w:tc>
          <w:tcPr>
            <w:tcW w:w="708" w:type="dxa"/>
          </w:tcPr>
          <w:p>
            <w:pPr>
              <w:pStyle w:val="TableParagraph"/>
              <w:ind w:left="98"/>
              <w:rPr>
                <w:sz w:val="24"/>
              </w:rPr>
            </w:pPr>
            <w:r>
              <w:rPr>
                <w:spacing w:val="-5"/>
                <w:sz w:val="24"/>
              </w:rPr>
              <w:t>283</w:t>
            </w:r>
          </w:p>
        </w:tc>
        <w:tc>
          <w:tcPr>
            <w:tcW w:w="2976" w:type="dxa"/>
          </w:tcPr>
          <w:p>
            <w:pPr>
              <w:pStyle w:val="TableParagraph"/>
              <w:rPr>
                <w:sz w:val="24"/>
              </w:rPr>
            </w:pPr>
            <w:r>
              <w:rPr>
                <w:sz w:val="24"/>
              </w:rPr>
              <w:t>Difenoconazole</w:t>
            </w:r>
            <w:r>
              <w:rPr>
                <w:spacing w:val="-4"/>
                <w:sz w:val="24"/>
              </w:rPr>
              <w:t> </w:t>
            </w:r>
            <w:r>
              <w:rPr>
                <w:sz w:val="24"/>
              </w:rPr>
              <w:t>5%</w:t>
            </w:r>
            <w:r>
              <w:rPr>
                <w:spacing w:val="-1"/>
                <w:sz w:val="24"/>
              </w:rPr>
              <w:t> </w:t>
            </w:r>
            <w:r>
              <w:rPr>
                <w:spacing w:val="-10"/>
                <w:sz w:val="24"/>
              </w:rPr>
              <w:t>+</w:t>
            </w:r>
          </w:p>
          <w:p>
            <w:pPr>
              <w:pStyle w:val="TableParagraph"/>
              <w:spacing w:line="257" w:lineRule="exact"/>
              <w:rPr>
                <w:sz w:val="24"/>
              </w:rPr>
            </w:pPr>
            <w:r>
              <w:rPr>
                <w:sz w:val="24"/>
              </w:rPr>
              <w:t>Prochloraz</w:t>
            </w:r>
            <w:r>
              <w:rPr>
                <w:spacing w:val="-5"/>
                <w:sz w:val="24"/>
              </w:rPr>
              <w:t> 15%</w:t>
            </w:r>
          </w:p>
        </w:tc>
        <w:tc>
          <w:tcPr>
            <w:tcW w:w="2647" w:type="dxa"/>
          </w:tcPr>
          <w:p>
            <w:pPr>
              <w:pStyle w:val="TableParagraph"/>
              <w:ind w:left="24" w:right="6"/>
              <w:jc w:val="center"/>
              <w:rPr>
                <w:sz w:val="24"/>
              </w:rPr>
            </w:pPr>
            <w:r>
              <w:rPr>
                <w:sz w:val="24"/>
              </w:rPr>
              <w:t>Atria</w:t>
            </w:r>
            <w:r>
              <w:rPr>
                <w:spacing w:val="-2"/>
                <w:sz w:val="24"/>
              </w:rPr>
              <w:t> </w:t>
            </w:r>
            <w:r>
              <w:rPr>
                <w:spacing w:val="-4"/>
                <w:sz w:val="24"/>
              </w:rPr>
              <w:t>20ME</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ind w:left="63" w:right="50"/>
              <w:jc w:val="center"/>
              <w:rPr>
                <w:sz w:val="24"/>
              </w:rPr>
            </w:pPr>
            <w:r>
              <w:rPr>
                <w:sz w:val="24"/>
              </w:rPr>
              <w:t>Công</w:t>
            </w:r>
            <w:r>
              <w:rPr>
                <w:spacing w:val="-1"/>
                <w:sz w:val="24"/>
              </w:rPr>
              <w:t> </w:t>
            </w:r>
            <w:r>
              <w:rPr>
                <w:sz w:val="24"/>
              </w:rPr>
              <w:t>ty TNHH </w:t>
            </w:r>
            <w:r>
              <w:rPr>
                <w:spacing w:val="-2"/>
                <w:sz w:val="24"/>
              </w:rPr>
              <w:t>Agrofarm</w:t>
            </w:r>
          </w:p>
        </w:tc>
      </w:tr>
      <w:tr>
        <w:trPr>
          <w:trHeight w:val="551" w:hRule="atLeast"/>
        </w:trPr>
        <w:tc>
          <w:tcPr>
            <w:tcW w:w="708" w:type="dxa"/>
          </w:tcPr>
          <w:p>
            <w:pPr>
              <w:pStyle w:val="TableParagraph"/>
              <w:ind w:left="98"/>
              <w:rPr>
                <w:sz w:val="24"/>
              </w:rPr>
            </w:pPr>
            <w:r>
              <w:rPr>
                <w:spacing w:val="-5"/>
                <w:sz w:val="24"/>
              </w:rPr>
              <w:t>284</w:t>
            </w:r>
          </w:p>
        </w:tc>
        <w:tc>
          <w:tcPr>
            <w:tcW w:w="2976" w:type="dxa"/>
          </w:tcPr>
          <w:p>
            <w:pPr>
              <w:pStyle w:val="TableParagraph"/>
              <w:rPr>
                <w:sz w:val="24"/>
              </w:rPr>
            </w:pPr>
            <w:r>
              <w:rPr>
                <w:sz w:val="24"/>
              </w:rPr>
              <w:t>Difenoconazole</w:t>
            </w:r>
            <w:r>
              <w:rPr>
                <w:spacing w:val="-4"/>
                <w:sz w:val="24"/>
              </w:rPr>
              <w:t> </w:t>
            </w:r>
            <w:r>
              <w:rPr>
                <w:sz w:val="24"/>
              </w:rPr>
              <w:t>13.9%</w:t>
            </w:r>
            <w:r>
              <w:rPr>
                <w:spacing w:val="-1"/>
                <w:sz w:val="24"/>
              </w:rPr>
              <w:t> </w:t>
            </w:r>
            <w:r>
              <w:rPr>
                <w:spacing w:val="-10"/>
                <w:sz w:val="24"/>
              </w:rPr>
              <w:t>+</w:t>
            </w:r>
          </w:p>
          <w:p>
            <w:pPr>
              <w:pStyle w:val="TableParagraph"/>
              <w:spacing w:line="257" w:lineRule="exact"/>
              <w:rPr>
                <w:sz w:val="24"/>
              </w:rPr>
            </w:pPr>
            <w:r>
              <w:rPr>
                <w:sz w:val="24"/>
              </w:rPr>
              <w:t>Propiconazole</w:t>
            </w:r>
            <w:r>
              <w:rPr>
                <w:spacing w:val="-4"/>
                <w:sz w:val="24"/>
              </w:rPr>
              <w:t> </w:t>
            </w:r>
            <w:r>
              <w:rPr>
                <w:spacing w:val="-2"/>
                <w:sz w:val="24"/>
              </w:rPr>
              <w:t>13.9%</w:t>
            </w:r>
          </w:p>
        </w:tc>
        <w:tc>
          <w:tcPr>
            <w:tcW w:w="2647" w:type="dxa"/>
          </w:tcPr>
          <w:p>
            <w:pPr>
              <w:pStyle w:val="TableParagraph"/>
              <w:ind w:left="24" w:right="7"/>
              <w:jc w:val="center"/>
              <w:rPr>
                <w:sz w:val="24"/>
              </w:rPr>
            </w:pPr>
            <w:r>
              <w:rPr>
                <w:sz w:val="24"/>
              </w:rPr>
              <w:t>Maktin</w:t>
            </w:r>
            <w:r>
              <w:rPr>
                <w:spacing w:val="-1"/>
                <w:sz w:val="24"/>
              </w:rPr>
              <w:t> </w:t>
            </w:r>
            <w:r>
              <w:rPr>
                <w:sz w:val="24"/>
              </w:rPr>
              <w:t>gold </w:t>
            </w:r>
            <w:r>
              <w:rPr>
                <w:spacing w:val="-2"/>
                <w:sz w:val="24"/>
              </w:rPr>
              <w:t>27.8EC</w:t>
            </w:r>
          </w:p>
        </w:tc>
        <w:tc>
          <w:tcPr>
            <w:tcW w:w="5223" w:type="dxa"/>
          </w:tcPr>
          <w:p>
            <w:pPr>
              <w:pStyle w:val="TableParagraph"/>
              <w:ind w:left="111"/>
              <w:rPr>
                <w:sz w:val="24"/>
              </w:rPr>
            </w:pPr>
            <w:r>
              <w:rPr>
                <w:sz w:val="24"/>
              </w:rPr>
              <w:t>rỉ</w:t>
            </w:r>
            <w:r>
              <w:rPr>
                <w:spacing w:val="-1"/>
                <w:sz w:val="24"/>
              </w:rPr>
              <w:t> </w:t>
            </w:r>
            <w:r>
              <w:rPr>
                <w:sz w:val="24"/>
              </w:rPr>
              <w:t>sắt/hoa </w:t>
            </w:r>
            <w:r>
              <w:rPr>
                <w:spacing w:val="-5"/>
                <w:sz w:val="24"/>
              </w:rPr>
              <w:t>cúc</w:t>
            </w:r>
          </w:p>
        </w:tc>
        <w:tc>
          <w:tcPr>
            <w:tcW w:w="3353" w:type="dxa"/>
          </w:tcPr>
          <w:p>
            <w:pPr>
              <w:pStyle w:val="TableParagraph"/>
              <w:ind w:left="63" w:right="45"/>
              <w:jc w:val="center"/>
              <w:rPr>
                <w:sz w:val="24"/>
              </w:rPr>
            </w:pPr>
            <w:r>
              <w:rPr>
                <w:sz w:val="24"/>
              </w:rPr>
              <w:t>Công</w:t>
            </w:r>
            <w:r>
              <w:rPr>
                <w:spacing w:val="-1"/>
                <w:sz w:val="24"/>
              </w:rPr>
              <w:t> </w:t>
            </w:r>
            <w:r>
              <w:rPr>
                <w:sz w:val="24"/>
              </w:rPr>
              <w:t>ty CP BVTV </w:t>
            </w:r>
            <w:r>
              <w:rPr>
                <w:spacing w:val="-5"/>
                <w:sz w:val="24"/>
              </w:rPr>
              <w:t>ATC</w:t>
            </w:r>
          </w:p>
        </w:tc>
      </w:tr>
      <w:tr>
        <w:trPr>
          <w:trHeight w:val="551" w:hRule="atLeast"/>
        </w:trPr>
        <w:tc>
          <w:tcPr>
            <w:tcW w:w="708" w:type="dxa"/>
            <w:vMerge w:val="restart"/>
            <w:tcBorders>
              <w:bottom w:val="nil"/>
            </w:tcBorders>
          </w:tcPr>
          <w:p>
            <w:pPr>
              <w:pStyle w:val="TableParagraph"/>
              <w:ind w:left="98"/>
              <w:rPr>
                <w:sz w:val="24"/>
              </w:rPr>
            </w:pPr>
            <w:r>
              <w:rPr>
                <w:spacing w:val="-5"/>
                <w:sz w:val="24"/>
              </w:rPr>
              <w:t>285</w:t>
            </w:r>
          </w:p>
        </w:tc>
        <w:tc>
          <w:tcPr>
            <w:tcW w:w="2976" w:type="dxa"/>
            <w:vMerge w:val="restart"/>
            <w:tcBorders>
              <w:bottom w:val="nil"/>
            </w:tcBorders>
          </w:tcPr>
          <w:p>
            <w:pPr>
              <w:pStyle w:val="TableParagraph"/>
              <w:spacing w:line="240" w:lineRule="auto"/>
              <w:rPr>
                <w:sz w:val="24"/>
              </w:rPr>
            </w:pPr>
            <w:r>
              <w:rPr>
                <w:sz w:val="24"/>
              </w:rPr>
              <w:t>Difenoconazole</w:t>
            </w:r>
            <w:r>
              <w:rPr>
                <w:spacing w:val="-15"/>
                <w:sz w:val="24"/>
              </w:rPr>
              <w:t> </w:t>
            </w:r>
            <w:r>
              <w:rPr>
                <w:sz w:val="24"/>
              </w:rPr>
              <w:t>150g/l</w:t>
            </w:r>
            <w:r>
              <w:rPr>
                <w:spacing w:val="-15"/>
                <w:sz w:val="24"/>
              </w:rPr>
              <w:t> </w:t>
            </w:r>
            <w:r>
              <w:rPr>
                <w:sz w:val="24"/>
              </w:rPr>
              <w:t>+ Propiconazole 150g/l</w:t>
            </w:r>
          </w:p>
        </w:tc>
        <w:tc>
          <w:tcPr>
            <w:tcW w:w="2647" w:type="dxa"/>
          </w:tcPr>
          <w:p>
            <w:pPr>
              <w:pStyle w:val="TableParagraph"/>
              <w:spacing w:line="276" w:lineRule="exact"/>
              <w:ind w:left="991" w:right="457" w:hanging="166"/>
              <w:rPr>
                <w:sz w:val="24"/>
              </w:rPr>
            </w:pPr>
            <w:r>
              <w:rPr>
                <w:spacing w:val="-2"/>
                <w:sz w:val="24"/>
              </w:rPr>
              <w:t>Acsupertil 300EC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w:t>
            </w:r>
            <w:r>
              <w:rPr>
                <w:spacing w:val="-1"/>
                <w:sz w:val="24"/>
              </w:rPr>
              <w:t> </w:t>
            </w:r>
            <w:r>
              <w:rPr>
                <w:sz w:val="24"/>
              </w:rPr>
              <w:t>lúa, rỉ</w:t>
            </w:r>
            <w:r>
              <w:rPr>
                <w:spacing w:val="-1"/>
                <w:sz w:val="24"/>
              </w:rPr>
              <w:t> </w:t>
            </w:r>
            <w:r>
              <w:rPr>
                <w:sz w:val="24"/>
              </w:rPr>
              <w:t>sắt/</w:t>
            </w:r>
            <w:r>
              <w:rPr>
                <w:spacing w:val="-1"/>
                <w:sz w:val="24"/>
              </w:rPr>
              <w:t> </w:t>
            </w:r>
            <w:r>
              <w:rPr>
                <w:sz w:val="24"/>
              </w:rPr>
              <w:t>cà</w:t>
            </w:r>
            <w:r>
              <w:rPr>
                <w:spacing w:val="1"/>
                <w:sz w:val="24"/>
              </w:rPr>
              <w:t> </w:t>
            </w:r>
            <w:r>
              <w:rPr>
                <w:sz w:val="24"/>
              </w:rPr>
              <w:t>phê,</w:t>
            </w:r>
            <w:r>
              <w:rPr>
                <w:spacing w:val="-1"/>
                <w:sz w:val="24"/>
              </w:rPr>
              <w:t> </w:t>
            </w:r>
            <w:r>
              <w:rPr>
                <w:sz w:val="24"/>
              </w:rPr>
              <w:t>phấn</w:t>
            </w:r>
            <w:r>
              <w:rPr>
                <w:spacing w:val="-1"/>
                <w:sz w:val="24"/>
              </w:rPr>
              <w:t> </w:t>
            </w:r>
            <w:r>
              <w:rPr>
                <w:sz w:val="24"/>
              </w:rPr>
              <w:t>trắng/ </w:t>
            </w:r>
            <w:r>
              <w:rPr>
                <w:spacing w:val="-4"/>
                <w:sz w:val="24"/>
              </w:rPr>
              <w:t>điều</w:t>
            </w:r>
          </w:p>
        </w:tc>
        <w:tc>
          <w:tcPr>
            <w:tcW w:w="3353" w:type="dxa"/>
          </w:tcPr>
          <w:p>
            <w:pPr>
              <w:pStyle w:val="TableParagraph"/>
              <w:spacing w:line="276" w:lineRule="exact"/>
              <w:ind w:left="1371" w:right="345" w:hanging="7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w:t>
            </w:r>
            <w:r>
              <w:rPr>
                <w:spacing w:val="-2"/>
                <w:sz w:val="24"/>
              </w:rPr>
              <w:t>Lucky</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897" w:right="874"/>
              <w:jc w:val="center"/>
              <w:rPr>
                <w:sz w:val="24"/>
              </w:rPr>
            </w:pPr>
            <w:r>
              <w:rPr>
                <w:spacing w:val="-2"/>
                <w:sz w:val="24"/>
              </w:rPr>
              <w:t>Arytop </w:t>
            </w:r>
            <w:r>
              <w:rPr>
                <w:sz w:val="24"/>
              </w:rPr>
              <w:t>300 </w:t>
            </w:r>
            <w:r>
              <w:rPr>
                <w:spacing w:val="-5"/>
                <w:sz w:val="24"/>
              </w:rPr>
              <w:t>EC</w:t>
            </w:r>
          </w:p>
        </w:tc>
        <w:tc>
          <w:tcPr>
            <w:tcW w:w="5223" w:type="dxa"/>
          </w:tcPr>
          <w:p>
            <w:pPr>
              <w:pStyle w:val="TableParagraph"/>
              <w:spacing w:line="240" w:lineRule="auto"/>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0" w:lineRule="atLeast"/>
              <w:ind w:left="1280"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6" w:lineRule="exact"/>
              <w:ind w:left="24" w:right="8"/>
              <w:jc w:val="center"/>
              <w:rPr>
                <w:sz w:val="24"/>
              </w:rPr>
            </w:pPr>
            <w:r>
              <w:rPr>
                <w:sz w:val="24"/>
              </w:rPr>
              <w:t>Antabe</w:t>
            </w:r>
            <w:r>
              <w:rPr>
                <w:spacing w:val="-2"/>
                <w:sz w:val="24"/>
              </w:rPr>
              <w:t> 300EC</w:t>
            </w:r>
          </w:p>
        </w:tc>
        <w:tc>
          <w:tcPr>
            <w:tcW w:w="5223" w:type="dxa"/>
          </w:tcPr>
          <w:p>
            <w:pPr>
              <w:pStyle w:val="TableParagraph"/>
              <w:spacing w:line="256" w:lineRule="exact"/>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56"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Autozole</w:t>
            </w:r>
            <w:r>
              <w:rPr>
                <w:spacing w:val="-1"/>
                <w:sz w:val="24"/>
              </w:rPr>
              <w:t> </w:t>
            </w:r>
            <w:r>
              <w:rPr>
                <w:spacing w:val="-4"/>
                <w:sz w:val="24"/>
              </w:rPr>
              <w:t>300EC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314" w:right="345" w:hanging="884"/>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An Phú</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2"/>
              <w:jc w:val="center"/>
              <w:rPr>
                <w:sz w:val="24"/>
              </w:rPr>
            </w:pPr>
            <w:r>
              <w:rPr>
                <w:sz w:val="24"/>
              </w:rPr>
              <w:t>Boom </w:t>
            </w:r>
            <w:r>
              <w:rPr>
                <w:spacing w:val="-2"/>
                <w:sz w:val="24"/>
              </w:rPr>
              <w:t>300EC</w:t>
            </w:r>
          </w:p>
        </w:tc>
        <w:tc>
          <w:tcPr>
            <w:tcW w:w="5223" w:type="dxa"/>
          </w:tcPr>
          <w:p>
            <w:pPr>
              <w:pStyle w:val="TableParagraph"/>
              <w:spacing w:line="255" w:lineRule="exact"/>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24" w:right="7"/>
              <w:jc w:val="center"/>
              <w:rPr>
                <w:sz w:val="24"/>
              </w:rPr>
            </w:pPr>
            <w:r>
              <w:rPr>
                <w:sz w:val="24"/>
              </w:rPr>
              <w:t>BM</w:t>
            </w:r>
            <w:r>
              <w:rPr>
                <w:spacing w:val="-2"/>
                <w:sz w:val="24"/>
              </w:rPr>
              <w:t> </w:t>
            </w:r>
            <w:r>
              <w:rPr>
                <w:sz w:val="24"/>
              </w:rPr>
              <w:t>Pro-Super</w:t>
            </w:r>
            <w:r>
              <w:rPr>
                <w:spacing w:val="-1"/>
                <w:sz w:val="24"/>
              </w:rPr>
              <w:t> </w:t>
            </w:r>
            <w:r>
              <w:rPr>
                <w:spacing w:val="-2"/>
                <w:sz w:val="24"/>
              </w:rPr>
              <w:t>300SC</w:t>
            </w:r>
          </w:p>
        </w:tc>
        <w:tc>
          <w:tcPr>
            <w:tcW w:w="5223" w:type="dxa"/>
          </w:tcPr>
          <w:p>
            <w:pPr>
              <w:pStyle w:val="TableParagraph"/>
              <w:spacing w:line="240" w:lineRule="auto" w:before="1"/>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0" w:lineRule="atLeast"/>
              <w:ind w:left="1249" w:hanging="1061"/>
              <w:rPr>
                <w:sz w:val="24"/>
              </w:rPr>
            </w:pPr>
            <w:r>
              <w:rPr>
                <w:sz w:val="24"/>
              </w:rPr>
              <w:t>Behn</w:t>
            </w:r>
            <w:r>
              <w:rPr>
                <w:spacing w:val="-13"/>
                <w:sz w:val="24"/>
              </w:rPr>
              <w:t> </w:t>
            </w:r>
            <w:r>
              <w:rPr>
                <w:sz w:val="24"/>
              </w:rPr>
              <w:t>Meyer</w:t>
            </w:r>
            <w:r>
              <w:rPr>
                <w:spacing w:val="-13"/>
                <w:sz w:val="24"/>
              </w:rPr>
              <w:t> </w:t>
            </w:r>
            <w:r>
              <w:rPr>
                <w:sz w:val="24"/>
              </w:rPr>
              <w:t>Agricare</w:t>
            </w:r>
            <w:r>
              <w:rPr>
                <w:spacing w:val="-15"/>
                <w:sz w:val="24"/>
              </w:rPr>
              <w:t> </w:t>
            </w:r>
            <w:r>
              <w:rPr>
                <w:sz w:val="24"/>
              </w:rPr>
              <w:t>Vietnam Co., 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1" w:right="719" w:hanging="250"/>
              <w:rPr>
                <w:sz w:val="24"/>
              </w:rPr>
            </w:pPr>
            <w:r>
              <w:rPr>
                <w:sz w:val="24"/>
              </w:rPr>
              <w:t>Bretil</w:t>
            </w:r>
            <w:r>
              <w:rPr>
                <w:spacing w:val="-15"/>
                <w:sz w:val="24"/>
              </w:rPr>
              <w:t> </w:t>
            </w:r>
            <w:r>
              <w:rPr>
                <w:sz w:val="24"/>
              </w:rPr>
              <w:t>Super </w:t>
            </w:r>
            <w:r>
              <w:rPr>
                <w:spacing w:val="-2"/>
                <w:sz w:val="24"/>
              </w:rPr>
              <w:t>300EC</w:t>
            </w:r>
          </w:p>
        </w:tc>
        <w:tc>
          <w:tcPr>
            <w:tcW w:w="5223" w:type="dxa"/>
          </w:tcPr>
          <w:p>
            <w:pPr>
              <w:pStyle w:val="TableParagraph"/>
              <w:ind w:left="111"/>
              <w:rPr>
                <w:sz w:val="24"/>
              </w:rPr>
            </w:pPr>
            <w:r>
              <w:rPr>
                <w:sz w:val="24"/>
              </w:rPr>
              <w:t>khô</w:t>
            </w:r>
            <w:r>
              <w:rPr>
                <w:spacing w:val="-1"/>
                <w:sz w:val="24"/>
              </w:rPr>
              <w:t> </w:t>
            </w:r>
            <w:r>
              <w:rPr>
                <w:sz w:val="24"/>
              </w:rPr>
              <w:t>vằn,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bl>
    <w:p>
      <w:pPr>
        <w:spacing w:after="0"/>
        <w:jc w:val="center"/>
        <w:rPr>
          <w:sz w:val="24"/>
        </w:rPr>
        <w:sectPr>
          <w:type w:val="continuous"/>
          <w:pgSz w:w="16850" w:h="11910" w:orient="landscape"/>
          <w:pgMar w:header="0" w:footer="397" w:top="540" w:bottom="848"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spacing w:line="276" w:lineRule="exact"/>
              <w:ind w:left="962" w:right="818" w:hanging="120"/>
              <w:rPr>
                <w:sz w:val="24"/>
              </w:rPr>
            </w:pPr>
            <w:r>
              <w:rPr>
                <w:sz w:val="24"/>
              </w:rPr>
              <w:t>Cure</w:t>
            </w:r>
            <w:r>
              <w:rPr>
                <w:spacing w:val="-15"/>
                <w:sz w:val="24"/>
              </w:rPr>
              <w:t> </w:t>
            </w:r>
            <w:r>
              <w:rPr>
                <w:sz w:val="24"/>
              </w:rPr>
              <w:t>supe 300 EC</w:t>
            </w:r>
          </w:p>
        </w:tc>
        <w:tc>
          <w:tcPr>
            <w:tcW w:w="5223" w:type="dxa"/>
          </w:tcPr>
          <w:p>
            <w:pPr>
              <w:pStyle w:val="TableParagraph"/>
              <w:spacing w:line="276" w:lineRule="exact"/>
              <w:ind w:left="110" w:right="82"/>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rỉ</w:t>
            </w:r>
            <w:r>
              <w:rPr>
                <w:spacing w:val="-4"/>
                <w:sz w:val="24"/>
              </w:rPr>
              <w:t> </w:t>
            </w:r>
            <w:r>
              <w:rPr>
                <w:sz w:val="24"/>
              </w:rPr>
              <w:t>sắt,</w:t>
            </w:r>
            <w:r>
              <w:rPr>
                <w:spacing w:val="-4"/>
                <w:sz w:val="24"/>
              </w:rPr>
              <w:t> </w:t>
            </w:r>
            <w:r>
              <w:rPr>
                <w:sz w:val="24"/>
              </w:rPr>
              <w:t>đốm</w:t>
            </w:r>
            <w:r>
              <w:rPr>
                <w:spacing w:val="-4"/>
                <w:sz w:val="24"/>
              </w:rPr>
              <w:t> </w:t>
            </w:r>
            <w:r>
              <w:rPr>
                <w:sz w:val="24"/>
              </w:rPr>
              <w:t>mắt</w:t>
            </w:r>
            <w:r>
              <w:rPr>
                <w:spacing w:val="-4"/>
                <w:sz w:val="24"/>
              </w:rPr>
              <w:t> </w:t>
            </w:r>
            <w:r>
              <w:rPr>
                <w:sz w:val="24"/>
              </w:rPr>
              <w:t>cua/</w:t>
            </w:r>
            <w:r>
              <w:rPr>
                <w:spacing w:val="-4"/>
                <w:sz w:val="24"/>
              </w:rPr>
              <w:t> </w:t>
            </w:r>
            <w:r>
              <w:rPr>
                <w:sz w:val="24"/>
              </w:rPr>
              <w:t>cà phê; phấn trắng, thán thư/ điều</w:t>
            </w:r>
          </w:p>
        </w:tc>
        <w:tc>
          <w:tcPr>
            <w:tcW w:w="3353" w:type="dxa"/>
          </w:tcPr>
          <w:p>
            <w:pPr>
              <w:pStyle w:val="TableParagraph"/>
              <w:spacing w:line="276" w:lineRule="exact"/>
              <w:ind w:left="1200"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277" w:hRule="atLeast"/>
        </w:trPr>
        <w:tc>
          <w:tcPr>
            <w:tcW w:w="2647" w:type="dxa"/>
          </w:tcPr>
          <w:p>
            <w:pPr>
              <w:pStyle w:val="TableParagraph"/>
              <w:spacing w:line="257" w:lineRule="exact" w:before="1"/>
              <w:ind w:left="24" w:right="11"/>
              <w:jc w:val="center"/>
              <w:rPr>
                <w:sz w:val="24"/>
              </w:rPr>
            </w:pPr>
            <w:r>
              <w:rPr>
                <w:sz w:val="24"/>
              </w:rPr>
              <w:t>Daiwanper</w:t>
            </w:r>
            <w:r>
              <w:rPr>
                <w:spacing w:val="-4"/>
                <w:sz w:val="24"/>
              </w:rPr>
              <w:t> </w:t>
            </w:r>
            <w:r>
              <w:rPr>
                <w:spacing w:val="-2"/>
                <w:sz w:val="24"/>
              </w:rPr>
              <w:t>300EC</w:t>
            </w:r>
          </w:p>
        </w:tc>
        <w:tc>
          <w:tcPr>
            <w:tcW w:w="5223" w:type="dxa"/>
          </w:tcPr>
          <w:p>
            <w:pPr>
              <w:pStyle w:val="TableParagraph"/>
              <w:spacing w:line="257" w:lineRule="exact" w:before="1"/>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7" w:lineRule="exact" w:before="1"/>
              <w:ind w:left="63" w:right="47"/>
              <w:jc w:val="center"/>
              <w:rPr>
                <w:sz w:val="24"/>
              </w:rPr>
            </w:pPr>
            <w:r>
              <w:rPr>
                <w:sz w:val="24"/>
              </w:rPr>
              <w:t>Công ty CP </w:t>
            </w:r>
            <w:r>
              <w:rPr>
                <w:spacing w:val="-2"/>
                <w:sz w:val="24"/>
              </w:rPr>
              <w:t>Futai</w:t>
            </w:r>
          </w:p>
        </w:tc>
      </w:tr>
      <w:tr>
        <w:trPr>
          <w:trHeight w:val="551" w:hRule="atLeast"/>
        </w:trPr>
        <w:tc>
          <w:tcPr>
            <w:tcW w:w="2647" w:type="dxa"/>
          </w:tcPr>
          <w:p>
            <w:pPr>
              <w:pStyle w:val="TableParagraph"/>
              <w:spacing w:line="276" w:lineRule="exact"/>
              <w:ind w:left="918" w:right="900"/>
              <w:jc w:val="center"/>
              <w:rPr>
                <w:sz w:val="24"/>
              </w:rPr>
            </w:pPr>
            <w:r>
              <w:rPr>
                <w:spacing w:val="-2"/>
                <w:sz w:val="24"/>
              </w:rPr>
              <w:t>Famertil 300EC</w:t>
            </w:r>
          </w:p>
        </w:tc>
        <w:tc>
          <w:tcPr>
            <w:tcW w:w="5223" w:type="dxa"/>
          </w:tcPr>
          <w:p>
            <w:pPr>
              <w:pStyle w:val="TableParagraph"/>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013" w:hanging="507"/>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274" w:hRule="atLeast"/>
        </w:trPr>
        <w:tc>
          <w:tcPr>
            <w:tcW w:w="2647" w:type="dxa"/>
          </w:tcPr>
          <w:p>
            <w:pPr>
              <w:pStyle w:val="TableParagraph"/>
              <w:spacing w:line="255" w:lineRule="exact"/>
              <w:ind w:left="24" w:right="8"/>
              <w:jc w:val="center"/>
              <w:rPr>
                <w:sz w:val="24"/>
              </w:rPr>
            </w:pPr>
            <w:r>
              <w:rPr>
                <w:sz w:val="24"/>
              </w:rPr>
              <w:t>Hotisco</w:t>
            </w:r>
            <w:r>
              <w:rPr>
                <w:spacing w:val="-1"/>
                <w:sz w:val="24"/>
              </w:rPr>
              <w:t> </w:t>
            </w:r>
            <w:r>
              <w:rPr>
                <w:spacing w:val="-2"/>
                <w:sz w:val="24"/>
              </w:rPr>
              <w:t>300EC</w:t>
            </w:r>
          </w:p>
        </w:tc>
        <w:tc>
          <w:tcPr>
            <w:tcW w:w="5223" w:type="dxa"/>
          </w:tcPr>
          <w:p>
            <w:pPr>
              <w:pStyle w:val="TableParagraph"/>
              <w:spacing w:line="255" w:lineRule="exact"/>
              <w:ind w:left="110"/>
              <w:rPr>
                <w:sz w:val="24"/>
              </w:rPr>
            </w:pPr>
            <w:r>
              <w:rPr>
                <w:sz w:val="24"/>
              </w:rPr>
              <w:t>lem</w:t>
            </w:r>
            <w:r>
              <w:rPr>
                <w:spacing w:val="-3"/>
                <w:sz w:val="24"/>
              </w:rPr>
              <w:t> </w:t>
            </w:r>
            <w:r>
              <w:rPr>
                <w:sz w:val="24"/>
              </w:rPr>
              <w:t>lép hạt/</w:t>
            </w:r>
            <w:r>
              <w:rPr>
                <w:spacing w:val="-1"/>
                <w:sz w:val="24"/>
              </w:rPr>
              <w:t> </w:t>
            </w:r>
            <w:r>
              <w:rPr>
                <w:sz w:val="24"/>
              </w:rPr>
              <w:t>lúa, đốm</w:t>
            </w:r>
            <w:r>
              <w:rPr>
                <w:spacing w:val="-1"/>
                <w:sz w:val="24"/>
              </w:rPr>
              <w:t> </w:t>
            </w:r>
            <w:r>
              <w:rPr>
                <w:sz w:val="24"/>
              </w:rPr>
              <w:t>lá/ đậu</w:t>
            </w:r>
            <w:r>
              <w:rPr>
                <w:spacing w:val="-1"/>
                <w:sz w:val="24"/>
              </w:rPr>
              <w:t> </w:t>
            </w:r>
            <w:r>
              <w:rPr>
                <w:sz w:val="24"/>
              </w:rPr>
              <w:t>tương, rỉ</w:t>
            </w:r>
            <w:r>
              <w:rPr>
                <w:spacing w:val="-1"/>
                <w:sz w:val="24"/>
              </w:rPr>
              <w:t> </w:t>
            </w:r>
            <w:r>
              <w:rPr>
                <w:sz w:val="24"/>
              </w:rPr>
              <w:t>sắt/ cà </w:t>
            </w:r>
            <w:r>
              <w:rPr>
                <w:spacing w:val="-5"/>
                <w:sz w:val="24"/>
              </w:rPr>
              <w:t>phê</w:t>
            </w:r>
          </w:p>
        </w:tc>
        <w:tc>
          <w:tcPr>
            <w:tcW w:w="3353" w:type="dxa"/>
          </w:tcPr>
          <w:p>
            <w:pPr>
              <w:pStyle w:val="TableParagraph"/>
              <w:spacing w:line="255" w:lineRule="exact"/>
              <w:ind w:left="63" w:right="50"/>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2647" w:type="dxa"/>
          </w:tcPr>
          <w:p>
            <w:pPr>
              <w:pStyle w:val="TableParagraph"/>
              <w:ind w:left="24" w:right="11"/>
              <w:jc w:val="center"/>
              <w:rPr>
                <w:sz w:val="24"/>
              </w:rPr>
            </w:pPr>
            <w:r>
              <w:rPr>
                <w:sz w:val="24"/>
              </w:rPr>
              <w:t>Iso</w:t>
            </w:r>
            <w:r>
              <w:rPr>
                <w:spacing w:val="-2"/>
                <w:sz w:val="24"/>
              </w:rPr>
              <w:t> </w:t>
            </w:r>
            <w:r>
              <w:rPr>
                <w:sz w:val="24"/>
              </w:rPr>
              <w:t>tin</w:t>
            </w:r>
            <w:r>
              <w:rPr>
                <w:spacing w:val="-2"/>
                <w:sz w:val="24"/>
              </w:rPr>
              <w:t> 300EC</w:t>
            </w:r>
          </w:p>
        </w:tc>
        <w:tc>
          <w:tcPr>
            <w:tcW w:w="5223" w:type="dxa"/>
          </w:tcPr>
          <w:p>
            <w:pPr>
              <w:pStyle w:val="TableParagraph"/>
              <w:ind w:left="110"/>
              <w:rPr>
                <w:sz w:val="24"/>
              </w:rPr>
            </w:pPr>
            <w:r>
              <w:rPr>
                <w:sz w:val="24"/>
              </w:rPr>
              <w:t>khô</w:t>
            </w:r>
            <w:r>
              <w:rPr>
                <w:spacing w:val="-1"/>
                <w:sz w:val="24"/>
              </w:rPr>
              <w:t> </w:t>
            </w:r>
            <w:r>
              <w:rPr>
                <w:sz w:val="24"/>
              </w:rPr>
              <w:t>vằn </w:t>
            </w:r>
            <w:r>
              <w:rPr>
                <w:spacing w:val="-4"/>
                <w:sz w:val="24"/>
              </w:rPr>
              <w:t>/lúa</w:t>
            </w:r>
          </w:p>
        </w:tc>
        <w:tc>
          <w:tcPr>
            <w:tcW w:w="3353" w:type="dxa"/>
          </w:tcPr>
          <w:p>
            <w:pPr>
              <w:pStyle w:val="TableParagraph"/>
              <w:spacing w:line="276" w:lineRule="exact"/>
              <w:ind w:left="984" w:right="604"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2" w:hRule="atLeast"/>
        </w:trPr>
        <w:tc>
          <w:tcPr>
            <w:tcW w:w="2647" w:type="dxa"/>
          </w:tcPr>
          <w:p>
            <w:pPr>
              <w:pStyle w:val="TableParagraph"/>
              <w:spacing w:line="270" w:lineRule="atLeast"/>
              <w:ind w:left="938" w:right="918"/>
              <w:jc w:val="center"/>
              <w:rPr>
                <w:sz w:val="24"/>
              </w:rPr>
            </w:pPr>
            <w:r>
              <w:rPr>
                <w:spacing w:val="-2"/>
                <w:sz w:val="24"/>
              </w:rPr>
              <w:t>Jasmine 300SE</w:t>
            </w:r>
          </w:p>
        </w:tc>
        <w:tc>
          <w:tcPr>
            <w:tcW w:w="5223" w:type="dxa"/>
          </w:tcPr>
          <w:p>
            <w:pPr>
              <w:pStyle w:val="TableParagraph"/>
              <w:spacing w:line="240" w:lineRule="auto"/>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Thạnh</w:t>
            </w:r>
            <w:r>
              <w:rPr>
                <w:spacing w:val="-4"/>
                <w:sz w:val="24"/>
              </w:rPr>
              <w:t> Hưng</w:t>
            </w:r>
          </w:p>
        </w:tc>
      </w:tr>
      <w:tr>
        <w:trPr>
          <w:trHeight w:val="551" w:hRule="atLeast"/>
        </w:trPr>
        <w:tc>
          <w:tcPr>
            <w:tcW w:w="2647" w:type="dxa"/>
          </w:tcPr>
          <w:p>
            <w:pPr>
              <w:pStyle w:val="TableParagraph"/>
              <w:ind w:left="24" w:right="9"/>
              <w:jc w:val="center"/>
              <w:rPr>
                <w:sz w:val="24"/>
              </w:rPr>
            </w:pPr>
            <w:r>
              <w:rPr>
                <w:sz w:val="24"/>
              </w:rPr>
              <w:t>Jettilesuper</w:t>
            </w:r>
            <w:r>
              <w:rPr>
                <w:spacing w:val="-3"/>
                <w:sz w:val="24"/>
              </w:rPr>
              <w:t> </w:t>
            </w:r>
            <w:r>
              <w:rPr>
                <w:spacing w:val="-2"/>
                <w:sz w:val="24"/>
              </w:rPr>
              <w:t>300EC</w:t>
            </w:r>
          </w:p>
        </w:tc>
        <w:tc>
          <w:tcPr>
            <w:tcW w:w="5223" w:type="dxa"/>
          </w:tcPr>
          <w:p>
            <w:pPr>
              <w:pStyle w:val="TableParagraph"/>
              <w:ind w:left="110"/>
              <w:rPr>
                <w:sz w:val="24"/>
              </w:rPr>
            </w:pPr>
            <w:r>
              <w:rPr>
                <w:sz w:val="24"/>
              </w:rPr>
              <w:t>lem</w:t>
            </w:r>
            <w:r>
              <w:rPr>
                <w:spacing w:val="-1"/>
                <w:sz w:val="24"/>
              </w:rPr>
              <w:t> </w:t>
            </w:r>
            <w:r>
              <w:rPr>
                <w:sz w:val="24"/>
              </w:rPr>
              <w:t>lép hạt,</w:t>
            </w:r>
            <w:r>
              <w:rPr>
                <w:spacing w:val="-1"/>
                <w:sz w:val="24"/>
              </w:rPr>
              <w:t> </w:t>
            </w:r>
            <w:r>
              <w:rPr>
                <w:sz w:val="24"/>
              </w:rPr>
              <w:t>khô </w:t>
            </w:r>
            <w:r>
              <w:rPr>
                <w:spacing w:val="-2"/>
                <w:sz w:val="24"/>
              </w:rPr>
              <w:t>vằn/lúa</w:t>
            </w:r>
          </w:p>
        </w:tc>
        <w:tc>
          <w:tcPr>
            <w:tcW w:w="3353" w:type="dxa"/>
          </w:tcPr>
          <w:p>
            <w:pPr>
              <w:pStyle w:val="TableParagraph"/>
              <w:spacing w:line="276" w:lineRule="exact"/>
              <w:ind w:left="1065" w:right="345" w:hanging="60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9"/>
                <w:sz w:val="24"/>
              </w:rPr>
              <w:t> </w:t>
            </w:r>
            <w:r>
              <w:rPr>
                <w:sz w:val="24"/>
              </w:rPr>
              <w:t>SX Phước Hưng</w:t>
            </w:r>
          </w:p>
        </w:tc>
      </w:tr>
      <w:tr>
        <w:trPr>
          <w:trHeight w:val="551" w:hRule="atLeast"/>
        </w:trPr>
        <w:tc>
          <w:tcPr>
            <w:tcW w:w="2647" w:type="dxa"/>
          </w:tcPr>
          <w:p>
            <w:pPr>
              <w:pStyle w:val="TableParagraph"/>
              <w:spacing w:line="276" w:lineRule="exact"/>
              <w:ind w:left="990" w:right="581" w:hanging="120"/>
              <w:rPr>
                <w:sz w:val="24"/>
              </w:rPr>
            </w:pPr>
            <w:r>
              <w:rPr>
                <w:spacing w:val="-2"/>
                <w:sz w:val="24"/>
              </w:rPr>
              <w:t>Jiasupper 300EC</w:t>
            </w:r>
          </w:p>
        </w:tc>
        <w:tc>
          <w:tcPr>
            <w:tcW w:w="5223" w:type="dxa"/>
          </w:tcPr>
          <w:p>
            <w:pPr>
              <w:pStyle w:val="TableParagraph"/>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274" w:hRule="atLeast"/>
        </w:trPr>
        <w:tc>
          <w:tcPr>
            <w:tcW w:w="2647" w:type="dxa"/>
          </w:tcPr>
          <w:p>
            <w:pPr>
              <w:pStyle w:val="TableParagraph"/>
              <w:spacing w:line="255" w:lineRule="exact"/>
              <w:ind w:left="24" w:right="8"/>
              <w:jc w:val="center"/>
              <w:rPr>
                <w:sz w:val="24"/>
              </w:rPr>
            </w:pPr>
            <w:r>
              <w:rPr>
                <w:sz w:val="24"/>
              </w:rPr>
              <w:t>Kammuri</w:t>
            </w:r>
            <w:r>
              <w:rPr>
                <w:spacing w:val="-2"/>
                <w:sz w:val="24"/>
              </w:rPr>
              <w:t> 300EC</w:t>
            </w:r>
          </w:p>
        </w:tc>
        <w:tc>
          <w:tcPr>
            <w:tcW w:w="5223" w:type="dxa"/>
          </w:tcPr>
          <w:p>
            <w:pPr>
              <w:pStyle w:val="TableParagraph"/>
              <w:spacing w:line="255" w:lineRule="exact"/>
              <w:ind w:left="110"/>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 ty CP</w:t>
            </w:r>
            <w:r>
              <w:rPr>
                <w:spacing w:val="-2"/>
                <w:sz w:val="24"/>
              </w:rPr>
              <w:t> </w:t>
            </w:r>
            <w:r>
              <w:rPr>
                <w:spacing w:val="-5"/>
                <w:sz w:val="24"/>
              </w:rPr>
              <w:t>SAM</w:t>
            </w:r>
          </w:p>
        </w:tc>
      </w:tr>
      <w:tr>
        <w:trPr>
          <w:trHeight w:val="277" w:hRule="atLeast"/>
        </w:trPr>
        <w:tc>
          <w:tcPr>
            <w:tcW w:w="2647" w:type="dxa"/>
          </w:tcPr>
          <w:p>
            <w:pPr>
              <w:pStyle w:val="TableParagraph"/>
              <w:spacing w:line="257" w:lineRule="exact" w:before="1"/>
              <w:ind w:left="24" w:right="6"/>
              <w:jc w:val="center"/>
              <w:rPr>
                <w:sz w:val="24"/>
              </w:rPr>
            </w:pPr>
            <w:r>
              <w:rPr>
                <w:sz w:val="24"/>
              </w:rPr>
              <w:t>Kanavil</w:t>
            </w:r>
            <w:r>
              <w:rPr>
                <w:spacing w:val="-3"/>
                <w:sz w:val="24"/>
              </w:rPr>
              <w:t> </w:t>
            </w:r>
            <w:r>
              <w:rPr>
                <w:spacing w:val="-2"/>
                <w:sz w:val="24"/>
              </w:rPr>
              <w:t>300EC</w:t>
            </w:r>
          </w:p>
        </w:tc>
        <w:tc>
          <w:tcPr>
            <w:tcW w:w="5223" w:type="dxa"/>
          </w:tcPr>
          <w:p>
            <w:pPr>
              <w:pStyle w:val="TableParagraph"/>
              <w:spacing w:line="257" w:lineRule="exact" w:before="1"/>
              <w:ind w:left="110"/>
              <w:rPr>
                <w:sz w:val="24"/>
              </w:rPr>
            </w:pPr>
            <w:r>
              <w:rPr>
                <w:sz w:val="24"/>
              </w:rPr>
              <w:t>lem</w:t>
            </w:r>
            <w:r>
              <w:rPr>
                <w:spacing w:val="-1"/>
                <w:sz w:val="24"/>
              </w:rPr>
              <w:t> </w:t>
            </w:r>
            <w:r>
              <w:rPr>
                <w:sz w:val="24"/>
              </w:rPr>
              <w:t>lép hạt/</w:t>
            </w:r>
            <w:r>
              <w:rPr>
                <w:spacing w:val="-1"/>
                <w:sz w:val="24"/>
              </w:rPr>
              <w:t> </w:t>
            </w:r>
            <w:r>
              <w:rPr>
                <w:sz w:val="24"/>
              </w:rPr>
              <w:t>lúa; rỉ</w:t>
            </w:r>
            <w:r>
              <w:rPr>
                <w:spacing w:val="-1"/>
                <w:sz w:val="24"/>
              </w:rPr>
              <w:t> </w:t>
            </w:r>
            <w:r>
              <w:rPr>
                <w:sz w:val="24"/>
              </w:rPr>
              <w:t>sắt/ </w:t>
            </w:r>
            <w:r>
              <w:rPr>
                <w:spacing w:val="-5"/>
                <w:sz w:val="24"/>
              </w:rPr>
              <w:t>lạc</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1" w:hRule="atLeast"/>
        </w:trPr>
        <w:tc>
          <w:tcPr>
            <w:tcW w:w="2647" w:type="dxa"/>
          </w:tcPr>
          <w:p>
            <w:pPr>
              <w:pStyle w:val="TableParagraph"/>
              <w:ind w:left="24" w:right="6"/>
              <w:jc w:val="center"/>
              <w:rPr>
                <w:sz w:val="24"/>
              </w:rPr>
            </w:pPr>
            <w:r>
              <w:rPr>
                <w:sz w:val="24"/>
              </w:rPr>
              <w:t>Kimsuper</w:t>
            </w:r>
            <w:r>
              <w:rPr>
                <w:spacing w:val="-1"/>
                <w:sz w:val="24"/>
              </w:rPr>
              <w:t> </w:t>
            </w:r>
            <w:r>
              <w:rPr>
                <w:spacing w:val="-2"/>
                <w:sz w:val="24"/>
              </w:rPr>
              <w:t>300EC</w:t>
            </w:r>
          </w:p>
        </w:tc>
        <w:tc>
          <w:tcPr>
            <w:tcW w:w="5223" w:type="dxa"/>
          </w:tcPr>
          <w:p>
            <w:pPr>
              <w:pStyle w:val="TableParagraph"/>
              <w:ind w:left="110"/>
              <w:rPr>
                <w:sz w:val="24"/>
              </w:rPr>
            </w:pPr>
            <w:r>
              <w:rPr>
                <w:sz w:val="24"/>
              </w:rPr>
              <w:t>thán </w:t>
            </w:r>
            <w:r>
              <w:rPr>
                <w:spacing w:val="-2"/>
                <w:sz w:val="24"/>
              </w:rPr>
              <w:t>thư/điều</w:t>
            </w:r>
          </w:p>
        </w:tc>
        <w:tc>
          <w:tcPr>
            <w:tcW w:w="3353" w:type="dxa"/>
          </w:tcPr>
          <w:p>
            <w:pPr>
              <w:pStyle w:val="TableParagraph"/>
              <w:spacing w:line="276" w:lineRule="exact"/>
              <w:ind w:left="1243" w:right="345" w:hanging="69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2"/>
                <w:sz w:val="24"/>
              </w:rPr>
              <w:t>Agriking</w:t>
            </w:r>
          </w:p>
        </w:tc>
      </w:tr>
      <w:tr>
        <w:trPr>
          <w:trHeight w:val="826" w:hRule="atLeast"/>
        </w:trPr>
        <w:tc>
          <w:tcPr>
            <w:tcW w:w="2647" w:type="dxa"/>
          </w:tcPr>
          <w:p>
            <w:pPr>
              <w:pStyle w:val="TableParagraph"/>
              <w:spacing w:line="240" w:lineRule="auto"/>
              <w:ind w:left="962" w:right="792" w:hanging="147"/>
              <w:rPr>
                <w:sz w:val="24"/>
              </w:rPr>
            </w:pPr>
            <w:r>
              <w:rPr>
                <w:sz w:val="24"/>
              </w:rPr>
              <w:t>Map</w:t>
            </w:r>
            <w:r>
              <w:rPr>
                <w:spacing w:val="-15"/>
                <w:sz w:val="24"/>
              </w:rPr>
              <w:t> </w:t>
            </w:r>
            <w:r>
              <w:rPr>
                <w:sz w:val="24"/>
              </w:rPr>
              <w:t>super 300 EC</w:t>
            </w:r>
          </w:p>
        </w:tc>
        <w:tc>
          <w:tcPr>
            <w:tcW w:w="5223" w:type="dxa"/>
          </w:tcPr>
          <w:p>
            <w:pPr>
              <w:pStyle w:val="TableParagraph"/>
              <w:spacing w:line="276" w:lineRule="exact"/>
              <w:ind w:left="110" w:right="206"/>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rỉ</w:t>
            </w:r>
            <w:r>
              <w:rPr>
                <w:spacing w:val="-4"/>
                <w:sz w:val="24"/>
              </w:rPr>
              <w:t> </w:t>
            </w:r>
            <w:r>
              <w:rPr>
                <w:sz w:val="24"/>
              </w:rPr>
              <w:t>sắt/</w:t>
            </w:r>
            <w:r>
              <w:rPr>
                <w:spacing w:val="-4"/>
                <w:sz w:val="24"/>
              </w:rPr>
              <w:t> </w:t>
            </w:r>
            <w:r>
              <w:rPr>
                <w:sz w:val="24"/>
              </w:rPr>
              <w:t>cà</w:t>
            </w:r>
            <w:r>
              <w:rPr>
                <w:spacing w:val="-3"/>
                <w:sz w:val="24"/>
              </w:rPr>
              <w:t> </w:t>
            </w:r>
            <w:r>
              <w:rPr>
                <w:sz w:val="24"/>
              </w:rPr>
              <w:t>phê,</w:t>
            </w:r>
            <w:r>
              <w:rPr>
                <w:spacing w:val="-4"/>
                <w:sz w:val="24"/>
              </w:rPr>
              <w:t> </w:t>
            </w:r>
            <w:r>
              <w:rPr>
                <w:sz w:val="24"/>
              </w:rPr>
              <w:t>đậu</w:t>
            </w:r>
            <w:r>
              <w:rPr>
                <w:spacing w:val="-4"/>
                <w:sz w:val="24"/>
              </w:rPr>
              <w:t> </w:t>
            </w:r>
            <w:r>
              <w:rPr>
                <w:sz w:val="24"/>
              </w:rPr>
              <w:t>tương;</w:t>
            </w:r>
            <w:r>
              <w:rPr>
                <w:spacing w:val="-4"/>
                <w:sz w:val="24"/>
              </w:rPr>
              <w:t> </w:t>
            </w:r>
            <w:r>
              <w:rPr>
                <w:sz w:val="24"/>
              </w:rPr>
              <w:t>đốm</w:t>
            </w:r>
            <w:r>
              <w:rPr>
                <w:spacing w:val="-4"/>
                <w:sz w:val="24"/>
              </w:rPr>
              <w:t> </w:t>
            </w:r>
            <w:r>
              <w:rPr>
                <w:sz w:val="24"/>
              </w:rPr>
              <w:t>lá/ lạc; thán thư/ điều, cà phê; phấn trắng/hoa hồng, hoa cúc; vàng rụng lá/cao su</w:t>
            </w:r>
          </w:p>
        </w:tc>
        <w:tc>
          <w:tcPr>
            <w:tcW w:w="3353" w:type="dxa"/>
          </w:tcPr>
          <w:p>
            <w:pPr>
              <w:pStyle w:val="TableParagraph"/>
              <w:spacing w:line="274" w:lineRule="exact"/>
              <w:ind w:left="63" w:right="52"/>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4" w:hRule="atLeast"/>
        </w:trPr>
        <w:tc>
          <w:tcPr>
            <w:tcW w:w="2647" w:type="dxa"/>
          </w:tcPr>
          <w:p>
            <w:pPr>
              <w:pStyle w:val="TableParagraph"/>
              <w:spacing w:line="255" w:lineRule="exact"/>
              <w:ind w:left="24" w:right="8"/>
              <w:jc w:val="center"/>
              <w:rPr>
                <w:sz w:val="24"/>
              </w:rPr>
            </w:pPr>
            <w:r>
              <w:rPr>
                <w:sz w:val="24"/>
              </w:rPr>
              <w:t>Nbctilfsuper</w:t>
            </w:r>
            <w:r>
              <w:rPr>
                <w:spacing w:val="-4"/>
                <w:sz w:val="24"/>
              </w:rPr>
              <w:t> </w:t>
            </w:r>
            <w:r>
              <w:rPr>
                <w:spacing w:val="-2"/>
                <w:sz w:val="24"/>
              </w:rPr>
              <w:t>300EC</w:t>
            </w:r>
          </w:p>
        </w:tc>
        <w:tc>
          <w:tcPr>
            <w:tcW w:w="5223" w:type="dxa"/>
          </w:tcPr>
          <w:p>
            <w:pPr>
              <w:pStyle w:val="TableParagraph"/>
              <w:spacing w:line="255" w:lineRule="exact"/>
              <w:ind w:left="110"/>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53"/>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277" w:hRule="atLeast"/>
        </w:trPr>
        <w:tc>
          <w:tcPr>
            <w:tcW w:w="2647" w:type="dxa"/>
          </w:tcPr>
          <w:p>
            <w:pPr>
              <w:pStyle w:val="TableParagraph"/>
              <w:spacing w:line="257" w:lineRule="exact" w:before="1"/>
              <w:ind w:left="24" w:right="8"/>
              <w:jc w:val="center"/>
              <w:rPr>
                <w:sz w:val="24"/>
              </w:rPr>
            </w:pPr>
            <w:r>
              <w:rPr>
                <w:sz w:val="24"/>
              </w:rPr>
              <w:t>Ni-tin</w:t>
            </w:r>
            <w:r>
              <w:rPr>
                <w:spacing w:val="-2"/>
                <w:sz w:val="24"/>
              </w:rPr>
              <w:t> 300EC</w:t>
            </w:r>
          </w:p>
        </w:tc>
        <w:tc>
          <w:tcPr>
            <w:tcW w:w="5223" w:type="dxa"/>
          </w:tcPr>
          <w:p>
            <w:pPr>
              <w:pStyle w:val="TableParagraph"/>
              <w:spacing w:line="257" w:lineRule="exact" w:before="1"/>
              <w:ind w:left="110"/>
              <w:rPr>
                <w:sz w:val="24"/>
              </w:rPr>
            </w:pPr>
            <w:r>
              <w:rPr>
                <w:sz w:val="24"/>
              </w:rPr>
              <w:t>rỉ</w:t>
            </w:r>
            <w:r>
              <w:rPr>
                <w:spacing w:val="-11"/>
                <w:sz w:val="24"/>
              </w:rPr>
              <w:t> </w:t>
            </w:r>
            <w:r>
              <w:rPr>
                <w:sz w:val="24"/>
              </w:rPr>
              <w:t>sắt,</w:t>
            </w:r>
            <w:r>
              <w:rPr>
                <w:spacing w:val="-9"/>
                <w:sz w:val="24"/>
              </w:rPr>
              <w:t> </w:t>
            </w:r>
            <w:r>
              <w:rPr>
                <w:sz w:val="24"/>
              </w:rPr>
              <w:t>khô</w:t>
            </w:r>
            <w:r>
              <w:rPr>
                <w:spacing w:val="-11"/>
                <w:sz w:val="24"/>
              </w:rPr>
              <w:t> </w:t>
            </w:r>
            <w:r>
              <w:rPr>
                <w:sz w:val="24"/>
              </w:rPr>
              <w:t>quả/</w:t>
            </w:r>
            <w:r>
              <w:rPr>
                <w:spacing w:val="-10"/>
                <w:sz w:val="24"/>
              </w:rPr>
              <w:t> </w:t>
            </w:r>
            <w:r>
              <w:rPr>
                <w:sz w:val="24"/>
              </w:rPr>
              <w:t>cà</w:t>
            </w:r>
            <w:r>
              <w:rPr>
                <w:spacing w:val="-12"/>
                <w:sz w:val="24"/>
              </w:rPr>
              <w:t> </w:t>
            </w:r>
            <w:r>
              <w:rPr>
                <w:sz w:val="24"/>
              </w:rPr>
              <w:t>phê;</w:t>
            </w:r>
            <w:r>
              <w:rPr>
                <w:spacing w:val="-10"/>
                <w:sz w:val="24"/>
              </w:rPr>
              <w:t> </w:t>
            </w:r>
            <w:r>
              <w:rPr>
                <w:sz w:val="24"/>
              </w:rPr>
              <w:t>lem</w:t>
            </w:r>
            <w:r>
              <w:rPr>
                <w:spacing w:val="-11"/>
                <w:sz w:val="24"/>
              </w:rPr>
              <w:t> </w:t>
            </w:r>
            <w:r>
              <w:rPr>
                <w:sz w:val="24"/>
              </w:rPr>
              <w:t>lép</w:t>
            </w:r>
            <w:r>
              <w:rPr>
                <w:spacing w:val="-11"/>
                <w:sz w:val="24"/>
              </w:rPr>
              <w:t> </w:t>
            </w:r>
            <w:r>
              <w:rPr>
                <w:sz w:val="24"/>
              </w:rPr>
              <w:t>hạt/lúa;</w:t>
            </w:r>
            <w:r>
              <w:rPr>
                <w:spacing w:val="-11"/>
                <w:sz w:val="24"/>
              </w:rPr>
              <w:t> </w:t>
            </w:r>
            <w:r>
              <w:rPr>
                <w:sz w:val="24"/>
              </w:rPr>
              <w:t>thán</w:t>
            </w:r>
            <w:r>
              <w:rPr>
                <w:spacing w:val="-11"/>
                <w:sz w:val="24"/>
              </w:rPr>
              <w:t> </w:t>
            </w:r>
            <w:r>
              <w:rPr>
                <w:sz w:val="24"/>
              </w:rPr>
              <w:t>thư/</w:t>
            </w:r>
            <w:r>
              <w:rPr>
                <w:spacing w:val="-10"/>
                <w:sz w:val="24"/>
              </w:rPr>
              <w:t> </w:t>
            </w:r>
            <w:r>
              <w:rPr>
                <w:spacing w:val="-4"/>
                <w:sz w:val="24"/>
              </w:rPr>
              <w:t>điều</w:t>
            </w:r>
          </w:p>
        </w:tc>
        <w:tc>
          <w:tcPr>
            <w:tcW w:w="3353" w:type="dxa"/>
          </w:tcPr>
          <w:p>
            <w:pPr>
              <w:pStyle w:val="TableParagraph"/>
              <w:spacing w:line="257" w:lineRule="exact" w:before="1"/>
              <w:ind w:left="63" w:right="48"/>
              <w:jc w:val="center"/>
              <w:rPr>
                <w:sz w:val="24"/>
              </w:rPr>
            </w:pPr>
            <w:r>
              <w:rPr>
                <w:sz w:val="24"/>
              </w:rPr>
              <w:t>Công ty CP </w:t>
            </w:r>
            <w:r>
              <w:rPr>
                <w:spacing w:val="-2"/>
                <w:sz w:val="24"/>
              </w:rPr>
              <w:t>Nicotex</w:t>
            </w:r>
          </w:p>
        </w:tc>
      </w:tr>
      <w:tr>
        <w:trPr>
          <w:trHeight w:val="275" w:hRule="atLeast"/>
        </w:trPr>
        <w:tc>
          <w:tcPr>
            <w:tcW w:w="2647" w:type="dxa"/>
          </w:tcPr>
          <w:p>
            <w:pPr>
              <w:pStyle w:val="TableParagraph"/>
              <w:spacing w:line="255" w:lineRule="exact"/>
              <w:ind w:left="24" w:right="6"/>
              <w:jc w:val="center"/>
              <w:rPr>
                <w:sz w:val="24"/>
              </w:rPr>
            </w:pPr>
            <w:r>
              <w:rPr>
                <w:sz w:val="24"/>
              </w:rPr>
              <w:t>Prodifad</w:t>
            </w:r>
            <w:r>
              <w:rPr>
                <w:spacing w:val="-2"/>
                <w:sz w:val="24"/>
              </w:rPr>
              <w:t> 300EC</w:t>
            </w:r>
          </w:p>
        </w:tc>
        <w:tc>
          <w:tcPr>
            <w:tcW w:w="5223" w:type="dxa"/>
          </w:tcPr>
          <w:p>
            <w:pPr>
              <w:pStyle w:val="TableParagraph"/>
              <w:spacing w:line="255" w:lineRule="exact"/>
              <w:ind w:left="110"/>
              <w:rPr>
                <w:sz w:val="24"/>
              </w:rPr>
            </w:pPr>
            <w:r>
              <w:rPr>
                <w:sz w:val="24"/>
              </w:rPr>
              <w:t>lem</w:t>
            </w:r>
            <w:r>
              <w:rPr>
                <w:spacing w:val="-1"/>
                <w:sz w:val="24"/>
              </w:rPr>
              <w:t> </w:t>
            </w:r>
            <w:r>
              <w:rPr>
                <w:sz w:val="24"/>
              </w:rPr>
              <w:t>lép</w:t>
            </w:r>
            <w:r>
              <w:rPr>
                <w:spacing w:val="-1"/>
                <w:sz w:val="24"/>
              </w:rPr>
              <w:t> </w:t>
            </w:r>
            <w:r>
              <w:rPr>
                <w:sz w:val="24"/>
              </w:rPr>
              <w:t>hạt/ lúa,</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275" w:hRule="atLeast"/>
        </w:trPr>
        <w:tc>
          <w:tcPr>
            <w:tcW w:w="2647" w:type="dxa"/>
          </w:tcPr>
          <w:p>
            <w:pPr>
              <w:pStyle w:val="TableParagraph"/>
              <w:spacing w:line="255" w:lineRule="exact"/>
              <w:ind w:left="24" w:right="9"/>
              <w:jc w:val="center"/>
              <w:rPr>
                <w:sz w:val="24"/>
              </w:rPr>
            </w:pPr>
            <w:r>
              <w:rPr>
                <w:sz w:val="24"/>
              </w:rPr>
              <w:t>Sagograin</w:t>
            </w:r>
            <w:r>
              <w:rPr>
                <w:spacing w:val="-3"/>
                <w:sz w:val="24"/>
              </w:rPr>
              <w:t> </w:t>
            </w:r>
            <w:r>
              <w:rPr>
                <w:spacing w:val="-2"/>
                <w:sz w:val="24"/>
              </w:rPr>
              <w:t>300EC</w:t>
            </w:r>
          </w:p>
        </w:tc>
        <w:tc>
          <w:tcPr>
            <w:tcW w:w="5223" w:type="dxa"/>
          </w:tcPr>
          <w:p>
            <w:pPr>
              <w:pStyle w:val="TableParagraph"/>
              <w:spacing w:line="255" w:lineRule="exact"/>
              <w:ind w:left="110"/>
              <w:rPr>
                <w:sz w:val="24"/>
              </w:rPr>
            </w:pPr>
            <w:r>
              <w:rPr>
                <w:sz w:val="24"/>
              </w:rPr>
              <w:t>lem</w:t>
            </w:r>
            <w:r>
              <w:rPr>
                <w:spacing w:val="-1"/>
                <w:sz w:val="24"/>
              </w:rPr>
              <w:t> </w:t>
            </w:r>
            <w:r>
              <w:rPr>
                <w:sz w:val="24"/>
              </w:rPr>
              <w:t>lép hạt,</w:t>
            </w:r>
            <w:r>
              <w:rPr>
                <w:spacing w:val="-1"/>
                <w:sz w:val="24"/>
              </w:rPr>
              <w:t> </w:t>
            </w:r>
            <w:r>
              <w:rPr>
                <w:sz w:val="24"/>
              </w:rPr>
              <w:t>khô </w:t>
            </w:r>
            <w:r>
              <w:rPr>
                <w:spacing w:val="-2"/>
                <w:sz w:val="24"/>
              </w:rPr>
              <w:t>vằn/lúa</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2647" w:type="dxa"/>
          </w:tcPr>
          <w:p>
            <w:pPr>
              <w:pStyle w:val="TableParagraph"/>
              <w:ind w:left="24" w:right="8"/>
              <w:jc w:val="center"/>
              <w:rPr>
                <w:sz w:val="24"/>
              </w:rPr>
            </w:pPr>
            <w:r>
              <w:rPr>
                <w:sz w:val="24"/>
              </w:rPr>
              <w:t>Scooter</w:t>
            </w:r>
            <w:r>
              <w:rPr>
                <w:spacing w:val="-3"/>
                <w:sz w:val="24"/>
              </w:rPr>
              <w:t> </w:t>
            </w:r>
            <w:r>
              <w:rPr>
                <w:spacing w:val="-2"/>
                <w:sz w:val="24"/>
              </w:rPr>
              <w:t>300EC</w:t>
            </w:r>
          </w:p>
        </w:tc>
        <w:tc>
          <w:tcPr>
            <w:tcW w:w="5223" w:type="dxa"/>
          </w:tcPr>
          <w:p>
            <w:pPr>
              <w:pStyle w:val="TableParagraph"/>
              <w:spacing w:line="276" w:lineRule="exact"/>
              <w:ind w:left="110" w:right="206"/>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rỉ</w:t>
            </w:r>
            <w:r>
              <w:rPr>
                <w:spacing w:val="-4"/>
                <w:sz w:val="24"/>
              </w:rPr>
              <w:t> </w:t>
            </w:r>
            <w:r>
              <w:rPr>
                <w:sz w:val="24"/>
              </w:rPr>
              <w:t>sắt/</w:t>
            </w:r>
            <w:r>
              <w:rPr>
                <w:spacing w:val="-4"/>
                <w:sz w:val="24"/>
              </w:rPr>
              <w:t> </w:t>
            </w:r>
            <w:r>
              <w:rPr>
                <w:sz w:val="24"/>
              </w:rPr>
              <w:t>cà</w:t>
            </w:r>
            <w:r>
              <w:rPr>
                <w:spacing w:val="-3"/>
                <w:sz w:val="24"/>
              </w:rPr>
              <w:t> </w:t>
            </w:r>
            <w:r>
              <w:rPr>
                <w:sz w:val="24"/>
              </w:rPr>
              <w:t>phê,</w:t>
            </w:r>
            <w:r>
              <w:rPr>
                <w:spacing w:val="-4"/>
                <w:sz w:val="24"/>
              </w:rPr>
              <w:t> </w:t>
            </w:r>
            <w:r>
              <w:rPr>
                <w:sz w:val="24"/>
              </w:rPr>
              <w:t>ngô;</w:t>
            </w:r>
            <w:r>
              <w:rPr>
                <w:spacing w:val="-4"/>
                <w:sz w:val="24"/>
              </w:rPr>
              <w:t> </w:t>
            </w:r>
            <w:r>
              <w:rPr>
                <w:sz w:val="24"/>
              </w:rPr>
              <w:t>đốm</w:t>
            </w:r>
            <w:r>
              <w:rPr>
                <w:spacing w:val="-4"/>
                <w:sz w:val="24"/>
              </w:rPr>
              <w:t> </w:t>
            </w:r>
            <w:r>
              <w:rPr>
                <w:sz w:val="24"/>
              </w:rPr>
              <w:t>vòng/ khoai lang</w:t>
            </w:r>
          </w:p>
        </w:tc>
        <w:tc>
          <w:tcPr>
            <w:tcW w:w="3353" w:type="dxa"/>
          </w:tcPr>
          <w:p>
            <w:pPr>
              <w:pStyle w:val="TableParagraph"/>
              <w:spacing w:line="276" w:lineRule="exact"/>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2647" w:type="dxa"/>
          </w:tcPr>
          <w:p>
            <w:pPr>
              <w:pStyle w:val="TableParagraph"/>
              <w:spacing w:line="274" w:lineRule="exact"/>
              <w:ind w:left="24" w:right="8"/>
              <w:jc w:val="center"/>
              <w:rPr>
                <w:sz w:val="24"/>
              </w:rPr>
            </w:pPr>
            <w:r>
              <w:rPr>
                <w:sz w:val="24"/>
              </w:rPr>
              <w:t>Still</w:t>
            </w:r>
            <w:r>
              <w:rPr>
                <w:spacing w:val="-2"/>
                <w:sz w:val="24"/>
              </w:rPr>
              <w:t> </w:t>
            </w:r>
            <w:r>
              <w:rPr>
                <w:sz w:val="24"/>
              </w:rPr>
              <w:t>liver</w:t>
            </w:r>
            <w:r>
              <w:rPr>
                <w:spacing w:val="-2"/>
                <w:sz w:val="24"/>
              </w:rPr>
              <w:t> 300ME</w:t>
            </w:r>
          </w:p>
        </w:tc>
        <w:tc>
          <w:tcPr>
            <w:tcW w:w="5223" w:type="dxa"/>
          </w:tcPr>
          <w:p>
            <w:pPr>
              <w:pStyle w:val="TableParagraph"/>
              <w:spacing w:line="274" w:lineRule="exact"/>
              <w:ind w:left="110"/>
              <w:rPr>
                <w:sz w:val="24"/>
              </w:rPr>
            </w:pPr>
            <w:r>
              <w:rPr>
                <w:sz w:val="24"/>
              </w:rPr>
              <w:t>lem lép </w:t>
            </w:r>
            <w:r>
              <w:rPr>
                <w:spacing w:val="-2"/>
                <w:sz w:val="24"/>
              </w:rPr>
              <w:t>hạt/lúa</w:t>
            </w:r>
          </w:p>
        </w:tc>
        <w:tc>
          <w:tcPr>
            <w:tcW w:w="3353" w:type="dxa"/>
          </w:tcPr>
          <w:p>
            <w:pPr>
              <w:pStyle w:val="TableParagraph"/>
              <w:spacing w:line="276" w:lineRule="exact"/>
              <w:ind w:left="398"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276" w:hRule="atLeast"/>
        </w:trPr>
        <w:tc>
          <w:tcPr>
            <w:tcW w:w="2647" w:type="dxa"/>
          </w:tcPr>
          <w:p>
            <w:pPr>
              <w:pStyle w:val="TableParagraph"/>
              <w:spacing w:line="257" w:lineRule="exact"/>
              <w:ind w:left="24" w:right="6"/>
              <w:jc w:val="center"/>
              <w:rPr>
                <w:sz w:val="24"/>
              </w:rPr>
            </w:pPr>
            <w:r>
              <w:rPr>
                <w:sz w:val="24"/>
              </w:rPr>
              <w:t>Super-kostin</w:t>
            </w:r>
            <w:r>
              <w:rPr>
                <w:spacing w:val="-4"/>
                <w:sz w:val="24"/>
              </w:rPr>
              <w:t> </w:t>
            </w:r>
            <w:r>
              <w:rPr>
                <w:sz w:val="24"/>
              </w:rPr>
              <w:t>300</w:t>
            </w:r>
            <w:r>
              <w:rPr>
                <w:spacing w:val="-1"/>
                <w:sz w:val="24"/>
              </w:rPr>
              <w:t> </w:t>
            </w:r>
            <w:r>
              <w:rPr>
                <w:spacing w:val="-5"/>
                <w:sz w:val="24"/>
              </w:rPr>
              <w:t>EC</w:t>
            </w:r>
          </w:p>
        </w:tc>
        <w:tc>
          <w:tcPr>
            <w:tcW w:w="5223" w:type="dxa"/>
          </w:tcPr>
          <w:p>
            <w:pPr>
              <w:pStyle w:val="TableParagraph"/>
              <w:spacing w:line="257" w:lineRule="exact"/>
              <w:ind w:left="110"/>
              <w:rPr>
                <w:sz w:val="24"/>
              </w:rPr>
            </w:pPr>
            <w:r>
              <w:rPr>
                <w:sz w:val="24"/>
              </w:rPr>
              <w:t>lem</w:t>
            </w:r>
            <w:r>
              <w:rPr>
                <w:spacing w:val="-1"/>
                <w:sz w:val="24"/>
              </w:rPr>
              <w:t> </w:t>
            </w:r>
            <w:r>
              <w:rPr>
                <w:sz w:val="24"/>
              </w:rPr>
              <w:t>lép hạt/</w:t>
            </w:r>
            <w:r>
              <w:rPr>
                <w:spacing w:val="-1"/>
                <w:sz w:val="24"/>
              </w:rPr>
              <w:t> </w:t>
            </w:r>
            <w:r>
              <w:rPr>
                <w:sz w:val="24"/>
              </w:rPr>
              <w:t>lúa; rỉ</w:t>
            </w:r>
            <w:r>
              <w:rPr>
                <w:spacing w:val="-1"/>
                <w:sz w:val="24"/>
              </w:rPr>
              <w:t> </w:t>
            </w:r>
            <w:r>
              <w:rPr>
                <w:sz w:val="24"/>
              </w:rPr>
              <w:t>sắt/cà</w:t>
            </w:r>
            <w:r>
              <w:rPr>
                <w:spacing w:val="1"/>
                <w:sz w:val="24"/>
              </w:rPr>
              <w:t> </w:t>
            </w:r>
            <w:r>
              <w:rPr>
                <w:spacing w:val="-5"/>
                <w:sz w:val="24"/>
              </w:rPr>
              <w:t>phê</w:t>
            </w:r>
          </w:p>
        </w:tc>
        <w:tc>
          <w:tcPr>
            <w:tcW w:w="3353" w:type="dxa"/>
          </w:tcPr>
          <w:p>
            <w:pPr>
              <w:pStyle w:val="TableParagraph"/>
              <w:spacing w:line="257" w:lineRule="exact"/>
              <w:ind w:left="63" w:right="51"/>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OCI</w:t>
            </w:r>
            <w:r>
              <w:rPr>
                <w:spacing w:val="-2"/>
                <w:sz w:val="24"/>
              </w:rPr>
              <w:t> </w:t>
            </w:r>
            <w:r>
              <w:rPr>
                <w:sz w:val="24"/>
              </w:rPr>
              <w:t>Việt</w:t>
            </w:r>
            <w:r>
              <w:rPr>
                <w:spacing w:val="3"/>
                <w:sz w:val="24"/>
              </w:rPr>
              <w:t> </w:t>
            </w:r>
            <w:r>
              <w:rPr>
                <w:spacing w:val="-5"/>
                <w:sz w:val="24"/>
              </w:rPr>
              <w:t>Nam</w:t>
            </w:r>
          </w:p>
        </w:tc>
      </w:tr>
      <w:tr>
        <w:trPr>
          <w:trHeight w:val="275" w:hRule="atLeast"/>
        </w:trPr>
        <w:tc>
          <w:tcPr>
            <w:tcW w:w="2647" w:type="dxa"/>
          </w:tcPr>
          <w:p>
            <w:pPr>
              <w:pStyle w:val="TableParagraph"/>
              <w:spacing w:line="255" w:lineRule="exact"/>
              <w:ind w:left="24" w:right="4"/>
              <w:jc w:val="center"/>
              <w:rPr>
                <w:sz w:val="24"/>
              </w:rPr>
            </w:pPr>
            <w:r>
              <w:rPr>
                <w:sz w:val="24"/>
              </w:rPr>
              <w:t>Supertim</w:t>
            </w:r>
            <w:r>
              <w:rPr>
                <w:spacing w:val="-1"/>
                <w:sz w:val="24"/>
              </w:rPr>
              <w:t> </w:t>
            </w:r>
            <w:r>
              <w:rPr>
                <w:spacing w:val="-2"/>
                <w:sz w:val="24"/>
              </w:rPr>
              <w:t>300EC</w:t>
            </w:r>
          </w:p>
        </w:tc>
        <w:tc>
          <w:tcPr>
            <w:tcW w:w="5223" w:type="dxa"/>
          </w:tcPr>
          <w:p>
            <w:pPr>
              <w:pStyle w:val="TableParagraph"/>
              <w:spacing w:line="255" w:lineRule="exact"/>
              <w:ind w:left="110"/>
              <w:rPr>
                <w:sz w:val="24"/>
              </w:rPr>
            </w:pPr>
            <w:r>
              <w:rPr>
                <w:sz w:val="24"/>
              </w:rPr>
              <w:t>lem lép </w:t>
            </w:r>
            <w:r>
              <w:rPr>
                <w:spacing w:val="-2"/>
                <w:sz w:val="24"/>
              </w:rPr>
              <w:t>hạt/lúa</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5" w:hRule="atLeast"/>
        </w:trPr>
        <w:tc>
          <w:tcPr>
            <w:tcW w:w="2647" w:type="dxa"/>
          </w:tcPr>
          <w:p>
            <w:pPr>
              <w:pStyle w:val="TableParagraph"/>
              <w:spacing w:line="255" w:lineRule="exact"/>
              <w:ind w:left="24" w:right="8"/>
              <w:jc w:val="center"/>
              <w:rPr>
                <w:sz w:val="24"/>
              </w:rPr>
            </w:pPr>
            <w:r>
              <w:rPr>
                <w:sz w:val="24"/>
              </w:rPr>
              <w:t>Superten</w:t>
            </w:r>
            <w:r>
              <w:rPr>
                <w:spacing w:val="-3"/>
                <w:sz w:val="24"/>
              </w:rPr>
              <w:t> </w:t>
            </w:r>
            <w:r>
              <w:rPr>
                <w:spacing w:val="-2"/>
                <w:sz w:val="24"/>
              </w:rPr>
              <w:t>300EC</w:t>
            </w:r>
          </w:p>
        </w:tc>
        <w:tc>
          <w:tcPr>
            <w:tcW w:w="5223" w:type="dxa"/>
          </w:tcPr>
          <w:p>
            <w:pPr>
              <w:pStyle w:val="TableParagraph"/>
              <w:spacing w:line="255" w:lineRule="exact"/>
              <w:ind w:left="110"/>
              <w:rPr>
                <w:sz w:val="24"/>
              </w:rPr>
            </w:pPr>
            <w:r>
              <w:rPr>
                <w:sz w:val="24"/>
              </w:rPr>
              <w:t>lem lép </w:t>
            </w:r>
            <w:r>
              <w:rPr>
                <w:spacing w:val="-2"/>
                <w:sz w:val="24"/>
              </w:rPr>
              <w:t>hạt/lúa</w:t>
            </w:r>
          </w:p>
        </w:tc>
        <w:tc>
          <w:tcPr>
            <w:tcW w:w="3353" w:type="dxa"/>
          </w:tcPr>
          <w:p>
            <w:pPr>
              <w:pStyle w:val="TableParagraph"/>
              <w:spacing w:line="255" w:lineRule="exact"/>
              <w:ind w:left="63" w:right="51"/>
              <w:jc w:val="center"/>
              <w:rPr>
                <w:sz w:val="24"/>
              </w:rPr>
            </w:pPr>
            <w:r>
              <w:rPr>
                <w:sz w:val="24"/>
              </w:rPr>
              <w:t>Công</w:t>
            </w:r>
            <w:r>
              <w:rPr>
                <w:spacing w:val="-2"/>
                <w:sz w:val="24"/>
              </w:rPr>
              <w:t> </w:t>
            </w:r>
            <w:r>
              <w:rPr>
                <w:sz w:val="24"/>
              </w:rPr>
              <w:t>ty CP Lion </w:t>
            </w:r>
            <w:r>
              <w:rPr>
                <w:spacing w:val="-2"/>
                <w:sz w:val="24"/>
              </w:rPr>
              <w:t>Agrevo</w:t>
            </w:r>
          </w:p>
        </w:tc>
      </w:tr>
      <w:tr>
        <w:trPr>
          <w:trHeight w:val="275" w:hRule="atLeast"/>
        </w:trPr>
        <w:tc>
          <w:tcPr>
            <w:tcW w:w="2647" w:type="dxa"/>
          </w:tcPr>
          <w:p>
            <w:pPr>
              <w:pStyle w:val="TableParagraph"/>
              <w:spacing w:line="255" w:lineRule="exact"/>
              <w:ind w:left="24" w:right="6"/>
              <w:jc w:val="center"/>
              <w:rPr>
                <w:sz w:val="24"/>
              </w:rPr>
            </w:pPr>
            <w:r>
              <w:rPr>
                <w:sz w:val="24"/>
              </w:rPr>
              <w:t>Sunzole</w:t>
            </w:r>
            <w:r>
              <w:rPr>
                <w:spacing w:val="-1"/>
                <w:sz w:val="24"/>
              </w:rPr>
              <w:t> </w:t>
            </w:r>
            <w:r>
              <w:rPr>
                <w:spacing w:val="-4"/>
                <w:sz w:val="24"/>
              </w:rPr>
              <w:t>30EC</w:t>
            </w:r>
          </w:p>
        </w:tc>
        <w:tc>
          <w:tcPr>
            <w:tcW w:w="5223" w:type="dxa"/>
          </w:tcPr>
          <w:p>
            <w:pPr>
              <w:pStyle w:val="TableParagraph"/>
              <w:spacing w:line="255" w:lineRule="exact"/>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5" w:lineRule="exact"/>
              <w:ind w:left="63" w:right="49"/>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3" w:hRule="atLeast"/>
        </w:trPr>
        <w:tc>
          <w:tcPr>
            <w:tcW w:w="2647" w:type="dxa"/>
          </w:tcPr>
          <w:p>
            <w:pPr>
              <w:pStyle w:val="TableParagraph"/>
              <w:spacing w:line="240" w:lineRule="auto" w:before="1"/>
              <w:ind w:left="24" w:right="11"/>
              <w:jc w:val="center"/>
              <w:rPr>
                <w:sz w:val="24"/>
              </w:rPr>
            </w:pPr>
            <w:r>
              <w:rPr>
                <w:sz w:val="24"/>
              </w:rPr>
              <w:t>Tien</w:t>
            </w:r>
            <w:r>
              <w:rPr>
                <w:spacing w:val="-1"/>
                <w:sz w:val="24"/>
              </w:rPr>
              <w:t> </w:t>
            </w:r>
            <w:r>
              <w:rPr>
                <w:sz w:val="24"/>
              </w:rPr>
              <w:t>super</w:t>
            </w:r>
            <w:r>
              <w:rPr>
                <w:spacing w:val="-1"/>
                <w:sz w:val="24"/>
              </w:rPr>
              <w:t> </w:t>
            </w:r>
            <w:r>
              <w:rPr>
                <w:spacing w:val="-2"/>
                <w:sz w:val="24"/>
              </w:rPr>
              <w:t>300EC</w:t>
            </w:r>
          </w:p>
        </w:tc>
        <w:tc>
          <w:tcPr>
            <w:tcW w:w="5223" w:type="dxa"/>
          </w:tcPr>
          <w:p>
            <w:pPr>
              <w:pStyle w:val="TableParagraph"/>
              <w:spacing w:line="240" w:lineRule="auto" w:before="1"/>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0" w:lineRule="atLeast"/>
              <w:ind w:left="257" w:firstLine="26"/>
              <w:rPr>
                <w:sz w:val="24"/>
              </w:rPr>
            </w:pPr>
            <w:r>
              <w:rPr>
                <w:sz w:val="24"/>
              </w:rPr>
              <w:t>Công</w:t>
            </w:r>
            <w:r>
              <w:rPr>
                <w:spacing w:val="-2"/>
                <w:sz w:val="24"/>
              </w:rPr>
              <w:t> </w:t>
            </w:r>
            <w:r>
              <w:rPr>
                <w:sz w:val="24"/>
              </w:rPr>
              <w:t>ty</w:t>
            </w:r>
            <w:r>
              <w:rPr>
                <w:spacing w:val="-2"/>
                <w:sz w:val="24"/>
              </w:rPr>
              <w:t> </w:t>
            </w:r>
            <w:r>
              <w:rPr>
                <w:sz w:val="24"/>
              </w:rPr>
              <w:t>TNHH</w:t>
            </w:r>
            <w:r>
              <w:rPr>
                <w:spacing w:val="-3"/>
                <w:sz w:val="24"/>
              </w:rPr>
              <w:t> </w:t>
            </w:r>
            <w:r>
              <w:rPr>
                <w:sz w:val="24"/>
              </w:rPr>
              <w:t>Công</w:t>
            </w:r>
            <w:r>
              <w:rPr>
                <w:spacing w:val="-2"/>
                <w:sz w:val="24"/>
              </w:rPr>
              <w:t> </w:t>
            </w:r>
            <w:r>
              <w:rPr>
                <w:sz w:val="24"/>
              </w:rPr>
              <w:t>nghiệp Khoa</w:t>
            </w:r>
            <w:r>
              <w:rPr>
                <w:spacing w:val="-5"/>
                <w:sz w:val="24"/>
              </w:rPr>
              <w:t> </w:t>
            </w:r>
            <w:r>
              <w:rPr>
                <w:sz w:val="24"/>
              </w:rPr>
              <w:t>học</w:t>
            </w:r>
            <w:r>
              <w:rPr>
                <w:spacing w:val="-4"/>
                <w:sz w:val="24"/>
              </w:rPr>
              <w:t> </w:t>
            </w:r>
            <w:r>
              <w:rPr>
                <w:sz w:val="24"/>
              </w:rPr>
              <w:t>Mùa</w:t>
            </w:r>
            <w:r>
              <w:rPr>
                <w:spacing w:val="-4"/>
                <w:sz w:val="24"/>
              </w:rPr>
              <w:t> </w:t>
            </w:r>
            <w:r>
              <w:rPr>
                <w:sz w:val="24"/>
              </w:rPr>
              <w:t>màng</w:t>
            </w:r>
            <w:r>
              <w:rPr>
                <w:spacing w:val="-2"/>
                <w:sz w:val="24"/>
              </w:rPr>
              <w:t> </w:t>
            </w:r>
            <w:r>
              <w:rPr>
                <w:sz w:val="24"/>
              </w:rPr>
              <w:t>Anh-</w:t>
            </w:r>
            <w:r>
              <w:rPr>
                <w:spacing w:val="-5"/>
                <w:sz w:val="24"/>
              </w:rPr>
              <w:t>Rê</w:t>
            </w:r>
          </w:p>
        </w:tc>
      </w:tr>
      <w:tr>
        <w:trPr>
          <w:trHeight w:val="551" w:hRule="atLeast"/>
        </w:trPr>
        <w:tc>
          <w:tcPr>
            <w:tcW w:w="2647" w:type="dxa"/>
          </w:tcPr>
          <w:p>
            <w:pPr>
              <w:pStyle w:val="TableParagraph"/>
              <w:spacing w:line="276" w:lineRule="exact"/>
              <w:ind w:left="990" w:right="678" w:hanging="288"/>
              <w:rPr>
                <w:sz w:val="24"/>
              </w:rPr>
            </w:pPr>
            <w:r>
              <w:rPr>
                <w:sz w:val="24"/>
              </w:rPr>
              <w:t>Tilbest</w:t>
            </w:r>
            <w:r>
              <w:rPr>
                <w:spacing w:val="-15"/>
                <w:sz w:val="24"/>
              </w:rPr>
              <w:t> </w:t>
            </w:r>
            <w:r>
              <w:rPr>
                <w:sz w:val="24"/>
              </w:rPr>
              <w:t>super </w:t>
            </w:r>
            <w:r>
              <w:rPr>
                <w:spacing w:val="-2"/>
                <w:sz w:val="24"/>
              </w:rPr>
              <w:t>300EC</w:t>
            </w:r>
          </w:p>
        </w:tc>
        <w:tc>
          <w:tcPr>
            <w:tcW w:w="5223" w:type="dxa"/>
          </w:tcPr>
          <w:p>
            <w:pPr>
              <w:pStyle w:val="TableParagraph"/>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037" w:right="345" w:hanging="42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bl>
    <w:p>
      <w:pPr>
        <w:rPr>
          <w:sz w:val="2"/>
          <w:szCs w:val="2"/>
        </w:rPr>
      </w:pPr>
      <w:r>
        <w:rPr/>
        <mc:AlternateContent>
          <mc:Choice Requires="wps">
            <w:drawing>
              <wp:anchor distT="0" distB="0" distL="0" distR="0" allowOverlap="1" layoutInCell="1" locked="0" behindDoc="0" simplePos="0" relativeHeight="15753216">
                <wp:simplePos x="0" y="0"/>
                <wp:positionH relativeFrom="page">
                  <wp:posOffset>1307846</wp:posOffset>
                </wp:positionH>
                <wp:positionV relativeFrom="page">
                  <wp:posOffset>359663</wp:posOffset>
                </wp:positionV>
                <wp:extent cx="9525" cy="671449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9525" cy="6714490"/>
                        </a:xfrm>
                        <a:custGeom>
                          <a:avLst/>
                          <a:gdLst/>
                          <a:ahLst/>
                          <a:cxnLst/>
                          <a:rect l="l" t="t" r="r" b="b"/>
                          <a:pathLst>
                            <a:path w="9525" h="6714490">
                              <a:moveTo>
                                <a:pt x="9144" y="4903673"/>
                              </a:moveTo>
                              <a:lnTo>
                                <a:pt x="0" y="4903673"/>
                              </a:lnTo>
                              <a:lnTo>
                                <a:pt x="0" y="5254498"/>
                              </a:lnTo>
                              <a:lnTo>
                                <a:pt x="0" y="5263642"/>
                              </a:lnTo>
                              <a:lnTo>
                                <a:pt x="0" y="6714439"/>
                              </a:lnTo>
                              <a:lnTo>
                                <a:pt x="9144" y="6714439"/>
                              </a:lnTo>
                              <a:lnTo>
                                <a:pt x="9144" y="5254498"/>
                              </a:lnTo>
                              <a:lnTo>
                                <a:pt x="9144" y="4903673"/>
                              </a:lnTo>
                              <a:close/>
                            </a:path>
                            <a:path w="9525" h="6714490">
                              <a:moveTo>
                                <a:pt x="9144" y="4894465"/>
                              </a:moveTo>
                              <a:lnTo>
                                <a:pt x="0" y="4894465"/>
                              </a:lnTo>
                              <a:lnTo>
                                <a:pt x="0" y="4903597"/>
                              </a:lnTo>
                              <a:lnTo>
                                <a:pt x="9144" y="4903597"/>
                              </a:lnTo>
                              <a:lnTo>
                                <a:pt x="9144" y="4894465"/>
                              </a:lnTo>
                              <a:close/>
                            </a:path>
                            <a:path w="9525" h="6714490">
                              <a:moveTo>
                                <a:pt x="9144" y="3980065"/>
                              </a:moveTo>
                              <a:lnTo>
                                <a:pt x="0" y="3980065"/>
                              </a:lnTo>
                              <a:lnTo>
                                <a:pt x="0" y="3989197"/>
                              </a:lnTo>
                              <a:lnTo>
                                <a:pt x="0" y="4165981"/>
                              </a:lnTo>
                              <a:lnTo>
                                <a:pt x="0" y="4894453"/>
                              </a:lnTo>
                              <a:lnTo>
                                <a:pt x="9144" y="4894453"/>
                              </a:lnTo>
                              <a:lnTo>
                                <a:pt x="9144" y="3989197"/>
                              </a:lnTo>
                              <a:lnTo>
                                <a:pt x="9144" y="3980065"/>
                              </a:lnTo>
                              <a:close/>
                            </a:path>
                            <a:path w="9525" h="6714490">
                              <a:moveTo>
                                <a:pt x="9144" y="2530487"/>
                              </a:moveTo>
                              <a:lnTo>
                                <a:pt x="0" y="2530487"/>
                              </a:lnTo>
                              <a:lnTo>
                                <a:pt x="0" y="2539619"/>
                              </a:lnTo>
                              <a:lnTo>
                                <a:pt x="0" y="2714879"/>
                              </a:lnTo>
                              <a:lnTo>
                                <a:pt x="0" y="3980053"/>
                              </a:lnTo>
                              <a:lnTo>
                                <a:pt x="9144" y="3980053"/>
                              </a:lnTo>
                              <a:lnTo>
                                <a:pt x="9144" y="2539619"/>
                              </a:lnTo>
                              <a:lnTo>
                                <a:pt x="9144" y="2530487"/>
                              </a:lnTo>
                              <a:close/>
                            </a:path>
                            <a:path w="9525" h="6714490">
                              <a:moveTo>
                                <a:pt x="9144" y="1819986"/>
                              </a:moveTo>
                              <a:lnTo>
                                <a:pt x="0" y="1819986"/>
                              </a:lnTo>
                              <a:lnTo>
                                <a:pt x="0" y="2170811"/>
                              </a:lnTo>
                              <a:lnTo>
                                <a:pt x="0" y="2179955"/>
                              </a:lnTo>
                              <a:lnTo>
                                <a:pt x="0" y="2530475"/>
                              </a:lnTo>
                              <a:lnTo>
                                <a:pt x="9144" y="2530475"/>
                              </a:lnTo>
                              <a:lnTo>
                                <a:pt x="9144" y="2179955"/>
                              </a:lnTo>
                              <a:lnTo>
                                <a:pt x="9144" y="2170811"/>
                              </a:lnTo>
                              <a:lnTo>
                                <a:pt x="9144" y="1819986"/>
                              </a:lnTo>
                              <a:close/>
                            </a:path>
                            <a:path w="9525" h="6714490">
                              <a:moveTo>
                                <a:pt x="9144" y="0"/>
                              </a:moveTo>
                              <a:lnTo>
                                <a:pt x="0" y="0"/>
                              </a:lnTo>
                              <a:lnTo>
                                <a:pt x="0" y="9144"/>
                              </a:lnTo>
                              <a:lnTo>
                                <a:pt x="0" y="359664"/>
                              </a:lnTo>
                              <a:lnTo>
                                <a:pt x="0" y="1819910"/>
                              </a:lnTo>
                              <a:lnTo>
                                <a:pt x="9144" y="181991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8.7pt;mso-position-horizontal-relative:page;mso-position-vertical-relative:page;z-index:15753216" id="docshape54" coordorigin="2060,566" coordsize="15,10574" path="m2074,8289l2060,8289,2060,8841,2060,8856,2060,9134,2060,9148,2060,9424,2060,9439,2060,9715,2060,9729,2060,9729,2060,10005,2060,10020,2060,10574,2060,10588,2060,11140,2074,11140,2074,10588,2074,10574,2074,10020,2074,10005,2074,9729,2074,9729,2074,9715,2074,9439,2074,9424,2074,9148,2074,9134,2074,8856,2074,8841,2074,8289xm2074,8274l2060,8274,2060,8289,2074,8289,2074,8274xm2074,6834l2060,6834,2060,6849,2060,7127,2060,7141,2060,7417,2060,7432,2060,7708,2060,7722,2060,8274,2074,8274,2074,7722,2074,7708,2074,7432,2074,7417,2074,7141,2074,7127,2074,6849,2074,6834xm2074,4551l2060,4551,2060,4566,2060,4842,2060,4856,2060,5135,2060,5149,2060,5701,2060,5715,2060,5715,2060,6544,2060,6558,2060,6834,2074,6834,2074,6558,2074,6544,2074,5715,2074,5715,2074,5701,2074,5149,2074,5135,2074,4856,2074,4842,2074,4566,2074,4551xm2074,3433l2060,3433,2060,3985,2060,3999,2060,4551,2074,4551,2074,3999,2074,3985,2074,3433xm2074,566l2060,566,2060,581,2060,1133,2060,1147,2060,1147,2060,1426,2060,1440,2060,1992,2060,2007,2060,2283,2060,2297,2060,2849,2060,2864,2060,3418,2060,3432,2074,3432,2074,3418,2074,2864,2074,2849,2074,2297,2074,2283,2074,2007,2074,1992,2074,1440,2074,1426,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858012</wp:posOffset>
                </wp:positionH>
                <wp:positionV relativeFrom="page">
                  <wp:posOffset>368807</wp:posOffset>
                </wp:positionV>
                <wp:extent cx="9525" cy="670560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9525" cy="6705600"/>
                        </a:xfrm>
                        <a:custGeom>
                          <a:avLst/>
                          <a:gdLst/>
                          <a:ahLst/>
                          <a:cxnLst/>
                          <a:rect l="l" t="t" r="r" b="b"/>
                          <a:pathLst>
                            <a:path w="9525" h="6705600">
                              <a:moveTo>
                                <a:pt x="9144" y="4894529"/>
                              </a:moveTo>
                              <a:lnTo>
                                <a:pt x="0" y="4894529"/>
                              </a:lnTo>
                              <a:lnTo>
                                <a:pt x="0" y="5245354"/>
                              </a:lnTo>
                              <a:lnTo>
                                <a:pt x="0" y="5254498"/>
                              </a:lnTo>
                              <a:lnTo>
                                <a:pt x="0" y="6705295"/>
                              </a:lnTo>
                              <a:lnTo>
                                <a:pt x="9144" y="6705295"/>
                              </a:lnTo>
                              <a:lnTo>
                                <a:pt x="9144" y="5245354"/>
                              </a:lnTo>
                              <a:lnTo>
                                <a:pt x="9144" y="4894529"/>
                              </a:lnTo>
                              <a:close/>
                            </a:path>
                            <a:path w="9525" h="6705600">
                              <a:moveTo>
                                <a:pt x="9144" y="4885321"/>
                              </a:moveTo>
                              <a:lnTo>
                                <a:pt x="0" y="4885321"/>
                              </a:lnTo>
                              <a:lnTo>
                                <a:pt x="0" y="4894453"/>
                              </a:lnTo>
                              <a:lnTo>
                                <a:pt x="9144" y="4894453"/>
                              </a:lnTo>
                              <a:lnTo>
                                <a:pt x="9144" y="4885321"/>
                              </a:lnTo>
                              <a:close/>
                            </a:path>
                            <a:path w="9525" h="6705600">
                              <a:moveTo>
                                <a:pt x="9144" y="3970921"/>
                              </a:moveTo>
                              <a:lnTo>
                                <a:pt x="0" y="3970921"/>
                              </a:lnTo>
                              <a:lnTo>
                                <a:pt x="0" y="3980053"/>
                              </a:lnTo>
                              <a:lnTo>
                                <a:pt x="0" y="4156837"/>
                              </a:lnTo>
                              <a:lnTo>
                                <a:pt x="0" y="4885309"/>
                              </a:lnTo>
                              <a:lnTo>
                                <a:pt x="9144" y="4885309"/>
                              </a:lnTo>
                              <a:lnTo>
                                <a:pt x="9144" y="3980053"/>
                              </a:lnTo>
                              <a:lnTo>
                                <a:pt x="9144" y="3970921"/>
                              </a:lnTo>
                              <a:close/>
                            </a:path>
                            <a:path w="9525" h="6705600">
                              <a:moveTo>
                                <a:pt x="9144" y="2521343"/>
                              </a:moveTo>
                              <a:lnTo>
                                <a:pt x="0" y="2521343"/>
                              </a:lnTo>
                              <a:lnTo>
                                <a:pt x="0" y="2530475"/>
                              </a:lnTo>
                              <a:lnTo>
                                <a:pt x="0" y="2705735"/>
                              </a:lnTo>
                              <a:lnTo>
                                <a:pt x="0" y="3970909"/>
                              </a:lnTo>
                              <a:lnTo>
                                <a:pt x="9144" y="3970909"/>
                              </a:lnTo>
                              <a:lnTo>
                                <a:pt x="9144" y="2530475"/>
                              </a:lnTo>
                              <a:lnTo>
                                <a:pt x="9144" y="2521343"/>
                              </a:lnTo>
                              <a:close/>
                            </a:path>
                            <a:path w="9525" h="6705600">
                              <a:moveTo>
                                <a:pt x="9144" y="1810842"/>
                              </a:moveTo>
                              <a:lnTo>
                                <a:pt x="0" y="1810842"/>
                              </a:lnTo>
                              <a:lnTo>
                                <a:pt x="0" y="2161667"/>
                              </a:lnTo>
                              <a:lnTo>
                                <a:pt x="0" y="2170811"/>
                              </a:lnTo>
                              <a:lnTo>
                                <a:pt x="0" y="2521331"/>
                              </a:lnTo>
                              <a:lnTo>
                                <a:pt x="9144" y="2521331"/>
                              </a:lnTo>
                              <a:lnTo>
                                <a:pt x="9144" y="2170811"/>
                              </a:lnTo>
                              <a:lnTo>
                                <a:pt x="9144" y="2161667"/>
                              </a:lnTo>
                              <a:lnTo>
                                <a:pt x="9144" y="1810842"/>
                              </a:lnTo>
                              <a:close/>
                            </a:path>
                            <a:path w="9525" h="6705600">
                              <a:moveTo>
                                <a:pt x="9144" y="0"/>
                              </a:moveTo>
                              <a:lnTo>
                                <a:pt x="0" y="0"/>
                              </a:lnTo>
                              <a:lnTo>
                                <a:pt x="0" y="350520"/>
                              </a:lnTo>
                              <a:lnTo>
                                <a:pt x="0" y="359613"/>
                              </a:lnTo>
                              <a:lnTo>
                                <a:pt x="0" y="1810766"/>
                              </a:lnTo>
                              <a:lnTo>
                                <a:pt x="9144" y="1810766"/>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8pt;mso-position-horizontal-relative:page;mso-position-vertical-relative:page;z-index:15753728" id="docshape55" coordorigin="1351,581" coordsize="15,10560" path="m1366,8289l1351,8289,1351,8841,1351,8856,1351,9134,1351,9148,1351,9424,1351,9439,1351,9715,1351,9729,1351,9729,1351,10005,1351,10020,1351,10574,1351,10588,1351,11140,1366,11140,1366,10588,1366,10574,1366,10020,1366,10005,1366,9729,1366,9729,1366,9715,1366,9439,1366,9424,1366,9148,1366,9134,1366,8856,1366,8841,1366,8289xm1366,8274l1351,8274,1351,8289,1366,8289,1366,8274xm1366,6834l1351,6834,1351,6849,1351,7127,1351,7141,1351,7417,1351,7432,1351,7708,1351,7722,1351,8274,1366,8274,1366,7722,1366,7708,1366,7432,1366,7417,1366,7141,1366,7127,1366,6849,1366,6834xm1366,4551l1351,4551,1351,4566,1351,4842,1351,4856,1351,5135,1351,5149,1351,5701,1351,5715,1351,5715,1351,6544,1351,6558,1351,6834,1366,6834,1366,6558,1366,6544,1366,5715,1366,5715,1366,5701,1366,5149,1366,5135,1366,4856,1366,4842,1366,4566,1366,4551xm1366,3433l1351,3433,1351,3985,1351,3999,1351,4551,1366,4551,1366,3999,1366,3985,1366,3433xm1366,581l1351,581,1351,1133,1351,1147,1351,1147,1351,1426,1351,1440,1351,1992,1351,2007,1351,2283,1351,2297,1351,2849,1351,2864,1351,3418,1351,3432,1366,3432,1366,3418,1366,2864,1366,2849,1366,2297,1366,2283,1366,2007,1366,1992,1366,1440,1366,1426,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76" w:lineRule="exact"/>
              <w:ind w:left="991" w:right="581" w:hanging="240"/>
              <w:rPr>
                <w:sz w:val="24"/>
              </w:rPr>
            </w:pPr>
            <w:r>
              <w:rPr>
                <w:spacing w:val="-2"/>
                <w:sz w:val="24"/>
              </w:rPr>
              <w:t>Tilcalisuper 300EC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436" w:hanging="128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CNC</w:t>
            </w:r>
            <w:r>
              <w:rPr>
                <w:spacing w:val="-8"/>
                <w:sz w:val="24"/>
              </w:rPr>
              <w:t> </w:t>
            </w:r>
            <w:r>
              <w:rPr>
                <w:sz w:val="24"/>
              </w:rPr>
              <w:t>Thuốc</w:t>
            </w:r>
            <w:r>
              <w:rPr>
                <w:spacing w:val="-10"/>
                <w:sz w:val="24"/>
              </w:rPr>
              <w:t> </w:t>
            </w:r>
            <w:r>
              <w:rPr>
                <w:sz w:val="24"/>
              </w:rPr>
              <w:t>BVTV </w:t>
            </w:r>
            <w:r>
              <w:rPr>
                <w:spacing w:val="-4"/>
                <w:sz w:val="24"/>
              </w:rPr>
              <w:t>USA</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1" w:right="659" w:hanging="310"/>
              <w:rPr>
                <w:sz w:val="24"/>
              </w:rPr>
            </w:pPr>
            <w:r>
              <w:rPr>
                <w:sz w:val="24"/>
              </w:rPr>
              <w:t>Tileuro</w:t>
            </w:r>
            <w:r>
              <w:rPr>
                <w:spacing w:val="-15"/>
                <w:sz w:val="24"/>
              </w:rPr>
              <w:t> </w:t>
            </w:r>
            <w:r>
              <w:rPr>
                <w:sz w:val="24"/>
              </w:rPr>
              <w:t>super </w:t>
            </w:r>
            <w:r>
              <w:rPr>
                <w:spacing w:val="-2"/>
                <w:sz w:val="24"/>
              </w:rPr>
              <w:t>300EC</w:t>
            </w:r>
          </w:p>
        </w:tc>
        <w:tc>
          <w:tcPr>
            <w:tcW w:w="5223" w:type="dxa"/>
          </w:tcPr>
          <w:p>
            <w:pPr>
              <w:pStyle w:val="TableParagraph"/>
              <w:spacing w:line="240" w:lineRule="auto" w:before="1"/>
              <w:ind w:left="111"/>
              <w:rPr>
                <w:sz w:val="24"/>
              </w:rPr>
            </w:pPr>
            <w:r>
              <w:rPr>
                <w:sz w:val="24"/>
              </w:rPr>
              <w:t>lem</w:t>
            </w:r>
            <w:r>
              <w:rPr>
                <w:spacing w:val="-1"/>
                <w:sz w:val="24"/>
              </w:rPr>
              <w:t> </w:t>
            </w:r>
            <w:r>
              <w:rPr>
                <w:sz w:val="24"/>
              </w:rPr>
              <w:t>lép hạt/ </w:t>
            </w:r>
            <w:r>
              <w:rPr>
                <w:spacing w:val="-5"/>
                <w:sz w:val="24"/>
              </w:rPr>
              <w:t>lúa</w:t>
            </w:r>
          </w:p>
        </w:tc>
        <w:tc>
          <w:tcPr>
            <w:tcW w:w="3353" w:type="dxa"/>
          </w:tcPr>
          <w:p>
            <w:pPr>
              <w:pStyle w:val="TableParagraph"/>
              <w:spacing w:line="270" w:lineRule="atLeas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Tilfugi 300 </w:t>
            </w:r>
            <w:r>
              <w:rPr>
                <w:spacing w:val="-5"/>
                <w:sz w:val="24"/>
              </w:rPr>
              <w:t>EC</w:t>
            </w:r>
          </w:p>
        </w:tc>
        <w:tc>
          <w:tcPr>
            <w:tcW w:w="5223" w:type="dxa"/>
          </w:tcPr>
          <w:p>
            <w:pPr>
              <w:pStyle w:val="TableParagraph"/>
              <w:spacing w:line="276" w:lineRule="exact"/>
              <w:ind w:left="111"/>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khô</w:t>
            </w:r>
            <w:r>
              <w:rPr>
                <w:spacing w:val="-4"/>
                <w:sz w:val="24"/>
              </w:rPr>
              <w:t> </w:t>
            </w:r>
            <w:r>
              <w:rPr>
                <w:sz w:val="24"/>
              </w:rPr>
              <w:t>vằn,</w:t>
            </w:r>
            <w:r>
              <w:rPr>
                <w:spacing w:val="-4"/>
                <w:sz w:val="24"/>
              </w:rPr>
              <w:t> </w:t>
            </w:r>
            <w:r>
              <w:rPr>
                <w:sz w:val="24"/>
              </w:rPr>
              <w:t>đốm</w:t>
            </w:r>
            <w:r>
              <w:rPr>
                <w:spacing w:val="-4"/>
                <w:sz w:val="24"/>
              </w:rPr>
              <w:t> </w:t>
            </w:r>
            <w:r>
              <w:rPr>
                <w:sz w:val="24"/>
              </w:rPr>
              <w:t>nâu/</w:t>
            </w:r>
            <w:r>
              <w:rPr>
                <w:spacing w:val="-4"/>
                <w:sz w:val="24"/>
              </w:rPr>
              <w:t> </w:t>
            </w:r>
            <w:r>
              <w:rPr>
                <w:sz w:val="24"/>
              </w:rPr>
              <w:t>lúa;</w:t>
            </w:r>
            <w:r>
              <w:rPr>
                <w:spacing w:val="-4"/>
                <w:sz w:val="24"/>
              </w:rPr>
              <w:t> </w:t>
            </w:r>
            <w:r>
              <w:rPr>
                <w:sz w:val="24"/>
              </w:rPr>
              <w:t>đốm</w:t>
            </w:r>
            <w:r>
              <w:rPr>
                <w:spacing w:val="-4"/>
                <w:sz w:val="24"/>
              </w:rPr>
              <w:t> </w:t>
            </w:r>
            <w:r>
              <w:rPr>
                <w:sz w:val="24"/>
              </w:rPr>
              <w:t>lá/</w:t>
            </w:r>
            <w:r>
              <w:rPr>
                <w:spacing w:val="-4"/>
                <w:sz w:val="24"/>
              </w:rPr>
              <w:t> </w:t>
            </w:r>
            <w:r>
              <w:rPr>
                <w:sz w:val="24"/>
              </w:rPr>
              <w:t>đậu tương; rỉ sắt/ cà phê</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Tin</w:t>
            </w:r>
            <w:r>
              <w:rPr>
                <w:spacing w:val="-1"/>
                <w:sz w:val="24"/>
              </w:rPr>
              <w:t> </w:t>
            </w:r>
            <w:r>
              <w:rPr>
                <w:sz w:val="24"/>
              </w:rPr>
              <w:t>Euro</w:t>
            </w:r>
            <w:r>
              <w:rPr>
                <w:spacing w:val="-1"/>
                <w:sz w:val="24"/>
              </w:rPr>
              <w:t> </w:t>
            </w:r>
            <w:r>
              <w:rPr>
                <w:sz w:val="24"/>
              </w:rPr>
              <w:t>Super </w:t>
            </w:r>
            <w:r>
              <w:rPr>
                <w:spacing w:val="-2"/>
                <w:sz w:val="24"/>
              </w:rPr>
              <w:t>300EC</w:t>
            </w:r>
          </w:p>
        </w:tc>
        <w:tc>
          <w:tcPr>
            <w:tcW w:w="5223" w:type="dxa"/>
          </w:tcPr>
          <w:p>
            <w:pPr>
              <w:pStyle w:val="TableParagraph"/>
              <w:spacing w:line="274" w:lineRule="exact"/>
              <w:ind w:left="68"/>
              <w:rPr>
                <w:sz w:val="24"/>
              </w:rPr>
            </w:pPr>
            <w:r>
              <w:rPr>
                <w:sz w:val="24"/>
              </w:rPr>
              <w:t>đốm </w:t>
            </w:r>
            <w:r>
              <w:rPr>
                <w:spacing w:val="-2"/>
                <w:sz w:val="24"/>
              </w:rPr>
              <w:t>nâu/lạc</w:t>
            </w:r>
          </w:p>
        </w:tc>
        <w:tc>
          <w:tcPr>
            <w:tcW w:w="3353" w:type="dxa"/>
          </w:tcPr>
          <w:p>
            <w:pPr>
              <w:pStyle w:val="TableParagraph"/>
              <w:spacing w:line="276" w:lineRule="exact"/>
              <w:ind w:left="1004" w:right="345" w:hanging="62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Công</w:t>
            </w:r>
            <w:r>
              <w:rPr>
                <w:spacing w:val="-10"/>
                <w:sz w:val="24"/>
              </w:rPr>
              <w:t> </w:t>
            </w:r>
            <w:r>
              <w:rPr>
                <w:sz w:val="24"/>
              </w:rPr>
              <w:t>nghệ Nhật Bản STJ</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12" w:right="583" w:firstLine="2"/>
              <w:rPr>
                <w:sz w:val="24"/>
              </w:rPr>
            </w:pPr>
            <w:r>
              <w:rPr>
                <w:sz w:val="24"/>
              </w:rPr>
              <w:t>Tinitaly</w:t>
            </w:r>
            <w:r>
              <w:rPr>
                <w:spacing w:val="-15"/>
                <w:sz w:val="24"/>
              </w:rPr>
              <w:t> </w:t>
            </w:r>
            <w:r>
              <w:rPr>
                <w:sz w:val="24"/>
              </w:rPr>
              <w:t>surper 300EC, </w:t>
            </w:r>
            <w:r>
              <w:rPr>
                <w:spacing w:val="-2"/>
                <w:sz w:val="24"/>
              </w:rPr>
              <w:t>300SE</w:t>
            </w:r>
          </w:p>
        </w:tc>
        <w:tc>
          <w:tcPr>
            <w:tcW w:w="5223" w:type="dxa"/>
          </w:tcPr>
          <w:p>
            <w:pPr>
              <w:pStyle w:val="TableParagraph"/>
              <w:spacing w:line="274" w:lineRule="exact"/>
              <w:ind w:left="68"/>
              <w:rPr>
                <w:sz w:val="24"/>
              </w:rPr>
            </w:pPr>
            <w:r>
              <w:rPr>
                <w:b/>
                <w:sz w:val="24"/>
              </w:rPr>
              <w:t>300EC:</w:t>
            </w:r>
            <w:r>
              <w:rPr>
                <w:b/>
                <w:spacing w:val="-4"/>
                <w:sz w:val="24"/>
              </w:rPr>
              <w:t> </w:t>
            </w:r>
            <w:r>
              <w:rPr>
                <w:sz w:val="24"/>
              </w:rPr>
              <w:t>khô vằn, lem</w:t>
            </w:r>
            <w:r>
              <w:rPr>
                <w:spacing w:val="-1"/>
                <w:sz w:val="24"/>
              </w:rPr>
              <w:t> </w:t>
            </w:r>
            <w:r>
              <w:rPr>
                <w:sz w:val="24"/>
              </w:rPr>
              <w:t>lép</w:t>
            </w:r>
            <w:r>
              <w:rPr>
                <w:spacing w:val="1"/>
                <w:sz w:val="24"/>
              </w:rPr>
              <w:t> </w:t>
            </w:r>
            <w:r>
              <w:rPr>
                <w:sz w:val="24"/>
              </w:rPr>
              <w:t>hạt/ </w:t>
            </w:r>
            <w:r>
              <w:rPr>
                <w:spacing w:val="-5"/>
                <w:sz w:val="24"/>
              </w:rPr>
              <w:t>lúa</w:t>
            </w:r>
          </w:p>
          <w:p>
            <w:pPr>
              <w:pStyle w:val="TableParagraph"/>
              <w:spacing w:line="257" w:lineRule="exact"/>
              <w:ind w:left="68"/>
              <w:rPr>
                <w:sz w:val="24"/>
              </w:rPr>
            </w:pPr>
            <w:r>
              <w:rPr>
                <w:b/>
                <w:sz w:val="24"/>
              </w:rPr>
              <w:t>300SE:</w:t>
            </w:r>
            <w:r>
              <w:rPr>
                <w:b/>
                <w:spacing w:val="-1"/>
                <w:sz w:val="24"/>
              </w:rPr>
              <w:t> </w:t>
            </w:r>
            <w:r>
              <w:rPr>
                <w:sz w:val="24"/>
              </w:rPr>
              <w:t>lem lép</w:t>
            </w:r>
            <w:r>
              <w:rPr>
                <w:spacing w:val="-1"/>
                <w:sz w:val="24"/>
              </w:rPr>
              <w:t> </w:t>
            </w:r>
            <w:r>
              <w:rPr>
                <w:sz w:val="24"/>
              </w:rPr>
              <w:t>hạt/ lúa,</w:t>
            </w:r>
            <w:r>
              <w:rPr>
                <w:spacing w:val="-1"/>
                <w:sz w:val="24"/>
              </w:rPr>
              <w:t> </w:t>
            </w:r>
            <w:r>
              <w:rPr>
                <w:sz w:val="24"/>
              </w:rPr>
              <w:t>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Tilt</w:t>
            </w:r>
            <w:r>
              <w:rPr>
                <w:spacing w:val="-1"/>
                <w:sz w:val="24"/>
              </w:rPr>
              <w:t> </w:t>
            </w:r>
            <w:r>
              <w:rPr>
                <w:sz w:val="24"/>
              </w:rPr>
              <w:t>Super</w:t>
            </w:r>
            <w:r>
              <w:rPr>
                <w:sz w:val="24"/>
                <w:vertAlign w:val="superscript"/>
              </w:rPr>
              <w:t>®</w:t>
            </w:r>
            <w:r>
              <w:rPr>
                <w:spacing w:val="-19"/>
                <w:sz w:val="24"/>
                <w:vertAlign w:val="baseline"/>
              </w:rPr>
              <w:t> </w:t>
            </w:r>
            <w:r>
              <w:rPr>
                <w:spacing w:val="-4"/>
                <w:sz w:val="24"/>
                <w:vertAlign w:val="baseline"/>
              </w:rPr>
              <w:t>300EC</w:t>
            </w:r>
          </w:p>
        </w:tc>
        <w:tc>
          <w:tcPr>
            <w:tcW w:w="5223" w:type="dxa"/>
          </w:tcPr>
          <w:p>
            <w:pPr>
              <w:pStyle w:val="TableParagraph"/>
              <w:ind w:left="111"/>
              <w:rPr>
                <w:sz w:val="24"/>
              </w:rPr>
            </w:pPr>
            <w:r>
              <w:rPr>
                <w:sz w:val="24"/>
              </w:rPr>
              <w:t>khô</w:t>
            </w:r>
            <w:r>
              <w:rPr>
                <w:spacing w:val="-1"/>
                <w:sz w:val="24"/>
              </w:rPr>
              <w:t> </w:t>
            </w:r>
            <w:r>
              <w:rPr>
                <w:sz w:val="24"/>
              </w:rPr>
              <w:t>vằn, lem</w:t>
            </w:r>
            <w:r>
              <w:rPr>
                <w:spacing w:val="-1"/>
                <w:sz w:val="24"/>
              </w:rPr>
              <w:t> </w:t>
            </w:r>
            <w:r>
              <w:rPr>
                <w:sz w:val="24"/>
              </w:rPr>
              <w:t>lép hạt/</w:t>
            </w:r>
            <w:r>
              <w:rPr>
                <w:spacing w:val="-1"/>
                <w:sz w:val="24"/>
              </w:rPr>
              <w:t> </w:t>
            </w:r>
            <w:r>
              <w:rPr>
                <w:sz w:val="24"/>
              </w:rPr>
              <w:t>lúa; đốm</w:t>
            </w:r>
            <w:r>
              <w:rPr>
                <w:spacing w:val="-1"/>
                <w:sz w:val="24"/>
              </w:rPr>
              <w:t> </w:t>
            </w:r>
            <w:r>
              <w:rPr>
                <w:sz w:val="24"/>
              </w:rPr>
              <w:t>lá/</w:t>
            </w:r>
            <w:r>
              <w:rPr>
                <w:spacing w:val="-1"/>
                <w:sz w:val="24"/>
              </w:rPr>
              <w:t> </w:t>
            </w:r>
            <w:r>
              <w:rPr>
                <w:sz w:val="24"/>
              </w:rPr>
              <w:t>lạc; rỉ</w:t>
            </w:r>
            <w:r>
              <w:rPr>
                <w:spacing w:val="-1"/>
                <w:sz w:val="24"/>
              </w:rPr>
              <w:t> </w:t>
            </w:r>
            <w:r>
              <w:rPr>
                <w:sz w:val="24"/>
              </w:rPr>
              <w:t>sắt/ cà</w:t>
            </w:r>
            <w:r>
              <w:rPr>
                <w:spacing w:val="-2"/>
                <w:sz w:val="24"/>
              </w:rPr>
              <w:t> </w:t>
            </w:r>
            <w:r>
              <w:rPr>
                <w:spacing w:val="-4"/>
                <w:sz w:val="24"/>
              </w:rPr>
              <w:t>phê,</w:t>
            </w:r>
          </w:p>
          <w:p>
            <w:pPr>
              <w:pStyle w:val="TableParagraph"/>
              <w:spacing w:line="270" w:lineRule="atLeast"/>
              <w:ind w:left="111"/>
              <w:rPr>
                <w:sz w:val="24"/>
              </w:rPr>
            </w:pPr>
            <w:r>
              <w:rPr>
                <w:sz w:val="24"/>
              </w:rPr>
              <w:t>đậu</w:t>
            </w:r>
            <w:r>
              <w:rPr>
                <w:spacing w:val="-5"/>
                <w:sz w:val="24"/>
              </w:rPr>
              <w:t> </w:t>
            </w:r>
            <w:r>
              <w:rPr>
                <w:sz w:val="24"/>
              </w:rPr>
              <w:t>tương;</w:t>
            </w:r>
            <w:r>
              <w:rPr>
                <w:spacing w:val="-5"/>
                <w:sz w:val="24"/>
              </w:rPr>
              <w:t> </w:t>
            </w:r>
            <w:r>
              <w:rPr>
                <w:sz w:val="24"/>
              </w:rPr>
              <w:t>nấm</w:t>
            </w:r>
            <w:r>
              <w:rPr>
                <w:spacing w:val="-5"/>
                <w:sz w:val="24"/>
              </w:rPr>
              <w:t> </w:t>
            </w:r>
            <w:r>
              <w:rPr>
                <w:sz w:val="24"/>
              </w:rPr>
              <w:t>hồng,</w:t>
            </w:r>
            <w:r>
              <w:rPr>
                <w:spacing w:val="-5"/>
                <w:sz w:val="24"/>
              </w:rPr>
              <w:t> </w:t>
            </w:r>
            <w:r>
              <w:rPr>
                <w:sz w:val="24"/>
              </w:rPr>
              <w:t>vàng</w:t>
            </w:r>
            <w:r>
              <w:rPr>
                <w:spacing w:val="-5"/>
                <w:sz w:val="24"/>
              </w:rPr>
              <w:t> </w:t>
            </w:r>
            <w:r>
              <w:rPr>
                <w:sz w:val="24"/>
              </w:rPr>
              <w:t>lá/cao</w:t>
            </w:r>
            <w:r>
              <w:rPr>
                <w:spacing w:val="-5"/>
                <w:sz w:val="24"/>
              </w:rPr>
              <w:t> </w:t>
            </w:r>
            <w:r>
              <w:rPr>
                <w:sz w:val="24"/>
              </w:rPr>
              <w:t>su;</w:t>
            </w:r>
            <w:r>
              <w:rPr>
                <w:spacing w:val="-5"/>
                <w:sz w:val="24"/>
              </w:rPr>
              <w:t> </w:t>
            </w:r>
            <w:r>
              <w:rPr>
                <w:sz w:val="24"/>
              </w:rPr>
              <w:t>khô</w:t>
            </w:r>
            <w:r>
              <w:rPr>
                <w:spacing w:val="-5"/>
                <w:sz w:val="24"/>
              </w:rPr>
              <w:t> </w:t>
            </w:r>
            <w:r>
              <w:rPr>
                <w:sz w:val="24"/>
              </w:rPr>
              <w:t>vằn/ngô; thán thư/cà phê</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Syngenta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473" w:hanging="497"/>
              <w:rPr>
                <w:sz w:val="24"/>
              </w:rPr>
            </w:pPr>
            <w:r>
              <w:rPr>
                <w:sz w:val="24"/>
              </w:rPr>
              <w:t>Tinmynew</w:t>
            </w:r>
            <w:r>
              <w:rPr>
                <w:spacing w:val="-15"/>
                <w:sz w:val="24"/>
              </w:rPr>
              <w:t> </w:t>
            </w:r>
            <w:r>
              <w:rPr>
                <w:sz w:val="24"/>
              </w:rPr>
              <w:t>Super </w:t>
            </w:r>
            <w:r>
              <w:rPr>
                <w:spacing w:val="-2"/>
                <w:sz w:val="24"/>
              </w:rPr>
              <w:t>300EC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 </w:t>
            </w:r>
            <w:r>
              <w:rPr>
                <w:spacing w:val="-2"/>
                <w:sz w:val="24"/>
              </w:rPr>
              <w:t>US.Chemical</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Tittus super</w:t>
            </w:r>
            <w:r>
              <w:rPr>
                <w:spacing w:val="-2"/>
                <w:sz w:val="24"/>
              </w:rPr>
              <w:t> 300EC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6" w:lineRule="exact"/>
              <w:ind w:left="1206" w:right="345" w:hanging="63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6"/>
              <w:jc w:val="center"/>
              <w:rPr>
                <w:sz w:val="24"/>
              </w:rPr>
            </w:pPr>
            <w:r>
              <w:rPr>
                <w:sz w:val="24"/>
              </w:rPr>
              <w:t>Tstil super</w:t>
            </w:r>
            <w:r>
              <w:rPr>
                <w:spacing w:val="-1"/>
                <w:sz w:val="24"/>
              </w:rPr>
              <w:t> </w:t>
            </w:r>
            <w:r>
              <w:rPr>
                <w:spacing w:val="-2"/>
                <w:sz w:val="24"/>
              </w:rPr>
              <w:t>300EC</w:t>
            </w:r>
          </w:p>
        </w:tc>
        <w:tc>
          <w:tcPr>
            <w:tcW w:w="5223" w:type="dxa"/>
          </w:tcPr>
          <w:p>
            <w:pPr>
              <w:pStyle w:val="TableParagraph"/>
              <w:spacing w:line="254" w:lineRule="exact"/>
              <w:ind w:left="68"/>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1" w:right="581" w:hanging="140"/>
              <w:rPr>
                <w:sz w:val="24"/>
              </w:rPr>
            </w:pPr>
            <w:r>
              <w:rPr>
                <w:spacing w:val="-2"/>
                <w:sz w:val="24"/>
              </w:rPr>
              <w:t>Uni-dipro 300EC</w:t>
            </w:r>
          </w:p>
        </w:tc>
        <w:tc>
          <w:tcPr>
            <w:tcW w:w="5223" w:type="dxa"/>
          </w:tcPr>
          <w:p>
            <w:pPr>
              <w:pStyle w:val="TableParagraph"/>
              <w:spacing w:line="240" w:lineRule="auto" w:before="1"/>
              <w:ind w:left="111"/>
              <w:rPr>
                <w:sz w:val="24"/>
              </w:rPr>
            </w:pPr>
            <w:r>
              <w:rPr>
                <w:sz w:val="24"/>
              </w:rPr>
              <w:t>khô</w:t>
            </w:r>
            <w:r>
              <w:rPr>
                <w:spacing w:val="-1"/>
                <w:sz w:val="24"/>
              </w:rPr>
              <w:t> </w:t>
            </w:r>
            <w:r>
              <w:rPr>
                <w:sz w:val="24"/>
              </w:rPr>
              <w:t>vằn,</w:t>
            </w:r>
            <w:r>
              <w:rPr>
                <w:spacing w:val="-1"/>
                <w:sz w:val="24"/>
              </w:rPr>
              <w:t> </w:t>
            </w:r>
            <w:r>
              <w:rPr>
                <w:sz w:val="24"/>
              </w:rPr>
              <w:t>lem</w:t>
            </w:r>
            <w:r>
              <w:rPr>
                <w:spacing w:val="-1"/>
                <w:sz w:val="24"/>
              </w:rPr>
              <w:t> </w:t>
            </w:r>
            <w:r>
              <w:rPr>
                <w:sz w:val="24"/>
              </w:rPr>
              <w:t>lép hạt/lúa, nấm</w:t>
            </w:r>
            <w:r>
              <w:rPr>
                <w:spacing w:val="-1"/>
                <w:sz w:val="24"/>
              </w:rPr>
              <w:t> </w:t>
            </w:r>
            <w:r>
              <w:rPr>
                <w:sz w:val="24"/>
              </w:rPr>
              <w:t>hồng/</w:t>
            </w:r>
            <w:r>
              <w:rPr>
                <w:spacing w:val="-1"/>
                <w:sz w:val="24"/>
              </w:rPr>
              <w:t> </w:t>
            </w:r>
            <w:r>
              <w:rPr>
                <w:sz w:val="24"/>
              </w:rPr>
              <w:t>cao </w:t>
            </w:r>
            <w:r>
              <w:rPr>
                <w:spacing w:val="-5"/>
                <w:sz w:val="24"/>
              </w:rPr>
              <w:t>su</w:t>
            </w:r>
          </w:p>
        </w:tc>
        <w:tc>
          <w:tcPr>
            <w:tcW w:w="3353" w:type="dxa"/>
          </w:tcPr>
          <w:p>
            <w:pPr>
              <w:pStyle w:val="TableParagraph"/>
              <w:spacing w:line="270" w:lineRule="atLeas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827" w:hRule="atLeast"/>
        </w:trPr>
        <w:tc>
          <w:tcPr>
            <w:tcW w:w="708" w:type="dxa"/>
          </w:tcPr>
          <w:p>
            <w:pPr>
              <w:pStyle w:val="TableParagraph"/>
              <w:ind w:left="98"/>
              <w:rPr>
                <w:sz w:val="24"/>
              </w:rPr>
            </w:pPr>
            <w:r>
              <w:rPr>
                <w:spacing w:val="-5"/>
                <w:sz w:val="24"/>
              </w:rPr>
              <w:t>286</w:t>
            </w:r>
          </w:p>
        </w:tc>
        <w:tc>
          <w:tcPr>
            <w:tcW w:w="2976" w:type="dxa"/>
          </w:tcPr>
          <w:p>
            <w:pPr>
              <w:pStyle w:val="TableParagraph"/>
              <w:spacing w:line="276" w:lineRule="exact"/>
              <w:rPr>
                <w:sz w:val="24"/>
              </w:rPr>
            </w:pPr>
            <w:r>
              <w:rPr>
                <w:sz w:val="24"/>
              </w:rPr>
              <w:t>Difenoconazole 150g/l (150g/kg)</w:t>
            </w:r>
            <w:r>
              <w:rPr>
                <w:spacing w:val="-15"/>
                <w:sz w:val="24"/>
              </w:rPr>
              <w:t> </w:t>
            </w:r>
            <w:r>
              <w:rPr>
                <w:sz w:val="24"/>
              </w:rPr>
              <w:t>+</w:t>
            </w:r>
            <w:r>
              <w:rPr>
                <w:spacing w:val="-15"/>
                <w:sz w:val="24"/>
              </w:rPr>
              <w:t> </w:t>
            </w:r>
            <w:r>
              <w:rPr>
                <w:sz w:val="24"/>
              </w:rPr>
              <w:t>Propiconazole 150g/l (150g/kg)</w:t>
            </w:r>
          </w:p>
        </w:tc>
        <w:tc>
          <w:tcPr>
            <w:tcW w:w="2647" w:type="dxa"/>
          </w:tcPr>
          <w:p>
            <w:pPr>
              <w:pStyle w:val="TableParagraph"/>
              <w:spacing w:line="240" w:lineRule="auto"/>
              <w:ind w:left="571" w:right="549" w:firstLine="300"/>
              <w:rPr>
                <w:sz w:val="24"/>
              </w:rPr>
            </w:pPr>
            <w:r>
              <w:rPr>
                <w:spacing w:val="-2"/>
                <w:sz w:val="24"/>
              </w:rPr>
              <w:t>Superone </w:t>
            </w:r>
            <w:r>
              <w:rPr>
                <w:sz w:val="24"/>
              </w:rPr>
              <w:t>300EC,</w:t>
            </w:r>
            <w:r>
              <w:rPr>
                <w:spacing w:val="-15"/>
                <w:sz w:val="24"/>
              </w:rPr>
              <w:t> </w:t>
            </w:r>
            <w:r>
              <w:rPr>
                <w:sz w:val="24"/>
              </w:rPr>
              <w:t>300WP</w:t>
            </w:r>
          </w:p>
        </w:tc>
        <w:tc>
          <w:tcPr>
            <w:tcW w:w="5223" w:type="dxa"/>
          </w:tcPr>
          <w:p>
            <w:pPr>
              <w:pStyle w:val="TableParagraph"/>
              <w:ind w:left="111"/>
              <w:rPr>
                <w:sz w:val="24"/>
              </w:rPr>
            </w:pPr>
            <w:r>
              <w:rPr>
                <w:b/>
                <w:sz w:val="24"/>
              </w:rPr>
              <w:t>300EC:</w:t>
            </w:r>
            <w:r>
              <w:rPr>
                <w:b/>
                <w:spacing w:val="-4"/>
                <w:sz w:val="24"/>
              </w:rPr>
              <w:t> </w:t>
            </w:r>
            <w:r>
              <w:rPr>
                <w:sz w:val="24"/>
              </w:rPr>
              <w:t>khô vằn, lem</w:t>
            </w:r>
            <w:r>
              <w:rPr>
                <w:spacing w:val="-1"/>
                <w:sz w:val="24"/>
              </w:rPr>
              <w:t> </w:t>
            </w:r>
            <w:r>
              <w:rPr>
                <w:sz w:val="24"/>
              </w:rPr>
              <w:t>lép</w:t>
            </w:r>
            <w:r>
              <w:rPr>
                <w:spacing w:val="1"/>
                <w:sz w:val="24"/>
              </w:rPr>
              <w:t> </w:t>
            </w:r>
            <w:r>
              <w:rPr>
                <w:sz w:val="24"/>
              </w:rPr>
              <w:t>hạt/ lúa;</w:t>
            </w:r>
            <w:r>
              <w:rPr>
                <w:spacing w:val="-1"/>
                <w:sz w:val="24"/>
              </w:rPr>
              <w:t> </w:t>
            </w:r>
            <w:r>
              <w:rPr>
                <w:sz w:val="24"/>
              </w:rPr>
              <w:t>rỉ sắt/ cà</w:t>
            </w:r>
            <w:r>
              <w:rPr>
                <w:spacing w:val="-2"/>
                <w:sz w:val="24"/>
              </w:rPr>
              <w:t> </w:t>
            </w:r>
            <w:r>
              <w:rPr>
                <w:spacing w:val="-5"/>
                <w:sz w:val="24"/>
              </w:rPr>
              <w:t>phê</w:t>
            </w:r>
          </w:p>
          <w:p>
            <w:pPr>
              <w:pStyle w:val="TableParagraph"/>
              <w:spacing w:line="240" w:lineRule="auto"/>
              <w:ind w:left="111"/>
              <w:rPr>
                <w:sz w:val="24"/>
              </w:rPr>
            </w:pPr>
            <w:r>
              <w:rPr>
                <w:b/>
                <w:sz w:val="24"/>
              </w:rPr>
              <w:t>300WP:</w:t>
            </w:r>
            <w:r>
              <w:rPr>
                <w:b/>
                <w:spacing w:val="-4"/>
                <w:sz w:val="24"/>
              </w:rPr>
              <w:t> </w:t>
            </w:r>
            <w:r>
              <w:rPr>
                <w:sz w:val="24"/>
              </w:rPr>
              <w:t>khô vằn, lem lép hạt/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683" w:hRule="atLeast"/>
        </w:trPr>
        <w:tc>
          <w:tcPr>
            <w:tcW w:w="708" w:type="dxa"/>
          </w:tcPr>
          <w:p>
            <w:pPr>
              <w:pStyle w:val="TableParagraph"/>
              <w:ind w:left="98"/>
              <w:rPr>
                <w:sz w:val="24"/>
              </w:rPr>
            </w:pPr>
            <w:r>
              <w:rPr>
                <w:spacing w:val="-5"/>
                <w:sz w:val="24"/>
              </w:rPr>
              <w:t>287</w:t>
            </w:r>
          </w:p>
        </w:tc>
        <w:tc>
          <w:tcPr>
            <w:tcW w:w="2976" w:type="dxa"/>
          </w:tcPr>
          <w:p>
            <w:pPr>
              <w:pStyle w:val="TableParagraph"/>
              <w:spacing w:line="240" w:lineRule="auto"/>
              <w:rPr>
                <w:sz w:val="24"/>
              </w:rPr>
            </w:pPr>
            <w:r>
              <w:rPr>
                <w:sz w:val="24"/>
              </w:rPr>
              <w:t>Difenoconazole</w:t>
            </w:r>
            <w:r>
              <w:rPr>
                <w:spacing w:val="-15"/>
                <w:sz w:val="24"/>
              </w:rPr>
              <w:t> </w:t>
            </w:r>
            <w:r>
              <w:rPr>
                <w:sz w:val="24"/>
              </w:rPr>
              <w:t>260g/l</w:t>
            </w:r>
            <w:r>
              <w:rPr>
                <w:spacing w:val="-15"/>
                <w:sz w:val="24"/>
              </w:rPr>
              <w:t> </w:t>
            </w:r>
            <w:r>
              <w:rPr>
                <w:sz w:val="24"/>
              </w:rPr>
              <w:t>+ Propiconazole 190g/l</w:t>
            </w:r>
          </w:p>
        </w:tc>
        <w:tc>
          <w:tcPr>
            <w:tcW w:w="2647" w:type="dxa"/>
          </w:tcPr>
          <w:p>
            <w:pPr>
              <w:pStyle w:val="TableParagraph"/>
              <w:spacing w:line="240" w:lineRule="auto"/>
              <w:ind w:left="991" w:right="632" w:hanging="336"/>
              <w:rPr>
                <w:sz w:val="24"/>
              </w:rPr>
            </w:pPr>
            <w:r>
              <w:rPr>
                <w:sz w:val="24"/>
              </w:rPr>
              <w:t>Tilindia</w:t>
            </w:r>
            <w:r>
              <w:rPr>
                <w:spacing w:val="-15"/>
                <w:sz w:val="24"/>
              </w:rPr>
              <w:t> </w:t>
            </w:r>
            <w:r>
              <w:rPr>
                <w:sz w:val="24"/>
              </w:rPr>
              <w:t>super </w:t>
            </w:r>
            <w:r>
              <w:rPr>
                <w:spacing w:val="-2"/>
                <w:sz w:val="24"/>
              </w:rPr>
              <w:t>450EC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tcPr>
          <w:p>
            <w:pPr>
              <w:pStyle w:val="TableParagraph"/>
              <w:ind w:left="98"/>
              <w:rPr>
                <w:sz w:val="24"/>
              </w:rPr>
            </w:pPr>
            <w:r>
              <w:rPr>
                <w:spacing w:val="-5"/>
                <w:sz w:val="24"/>
              </w:rPr>
              <w:t>288</w:t>
            </w:r>
          </w:p>
        </w:tc>
        <w:tc>
          <w:tcPr>
            <w:tcW w:w="2976" w:type="dxa"/>
          </w:tcPr>
          <w:p>
            <w:pPr>
              <w:pStyle w:val="TableParagraph"/>
              <w:spacing w:line="276" w:lineRule="exact"/>
              <w:rPr>
                <w:sz w:val="24"/>
              </w:rPr>
            </w:pPr>
            <w:r>
              <w:rPr>
                <w:sz w:val="24"/>
              </w:rPr>
              <w:t>Difenoconazole</w:t>
            </w:r>
            <w:r>
              <w:rPr>
                <w:spacing w:val="-15"/>
                <w:sz w:val="24"/>
              </w:rPr>
              <w:t> </w:t>
            </w:r>
            <w:r>
              <w:rPr>
                <w:sz w:val="24"/>
              </w:rPr>
              <w:t>150g/l</w:t>
            </w:r>
            <w:r>
              <w:rPr>
                <w:spacing w:val="-15"/>
                <w:sz w:val="24"/>
              </w:rPr>
              <w:t> </w:t>
            </w:r>
            <w:r>
              <w:rPr>
                <w:sz w:val="24"/>
              </w:rPr>
              <w:t>+ Propiconazole 250g/l</w:t>
            </w:r>
          </w:p>
        </w:tc>
        <w:tc>
          <w:tcPr>
            <w:tcW w:w="2647" w:type="dxa"/>
          </w:tcPr>
          <w:p>
            <w:pPr>
              <w:pStyle w:val="TableParagraph"/>
              <w:ind w:left="24" w:right="4"/>
              <w:jc w:val="center"/>
              <w:rPr>
                <w:sz w:val="24"/>
              </w:rPr>
            </w:pPr>
            <w:r>
              <w:rPr>
                <w:sz w:val="24"/>
              </w:rPr>
              <w:t>Tiptop gold </w:t>
            </w:r>
            <w:r>
              <w:rPr>
                <w:spacing w:val="-2"/>
                <w:sz w:val="24"/>
              </w:rPr>
              <w:t>400EC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0" w:hRule="atLeast"/>
        </w:trPr>
        <w:tc>
          <w:tcPr>
            <w:tcW w:w="708" w:type="dxa"/>
            <w:vMerge w:val="restart"/>
          </w:tcPr>
          <w:p>
            <w:pPr>
              <w:pStyle w:val="TableParagraph"/>
              <w:spacing w:line="274" w:lineRule="exact"/>
              <w:ind w:left="98"/>
              <w:rPr>
                <w:sz w:val="24"/>
              </w:rPr>
            </w:pPr>
            <w:r>
              <w:rPr>
                <w:spacing w:val="-5"/>
                <w:sz w:val="24"/>
              </w:rPr>
              <w:t>289</w:t>
            </w:r>
          </w:p>
        </w:tc>
        <w:tc>
          <w:tcPr>
            <w:tcW w:w="2976" w:type="dxa"/>
            <w:vMerge w:val="restart"/>
          </w:tcPr>
          <w:p>
            <w:pPr>
              <w:pStyle w:val="TableParagraph"/>
              <w:spacing w:line="274" w:lineRule="exact"/>
              <w:rPr>
                <w:sz w:val="24"/>
              </w:rPr>
            </w:pPr>
            <w:r>
              <w:rPr>
                <w:sz w:val="24"/>
              </w:rPr>
              <w:t>Difenoconazole</w:t>
            </w:r>
            <w:r>
              <w:rPr>
                <w:spacing w:val="-4"/>
                <w:sz w:val="24"/>
              </w:rPr>
              <w:t> </w:t>
            </w:r>
            <w:r>
              <w:rPr>
                <w:sz w:val="24"/>
              </w:rPr>
              <w:t>15%</w:t>
            </w:r>
            <w:r>
              <w:rPr>
                <w:spacing w:val="-1"/>
                <w:sz w:val="24"/>
              </w:rPr>
              <w:t> </w:t>
            </w:r>
            <w:r>
              <w:rPr>
                <w:spacing w:val="-10"/>
                <w:sz w:val="24"/>
              </w:rPr>
              <w:t>+</w:t>
            </w:r>
          </w:p>
          <w:p>
            <w:pPr>
              <w:pStyle w:val="TableParagraph"/>
              <w:spacing w:line="240" w:lineRule="auto"/>
              <w:rPr>
                <w:sz w:val="24"/>
              </w:rPr>
            </w:pPr>
            <w:r>
              <w:rPr>
                <w:sz w:val="24"/>
              </w:rPr>
              <w:t>Propiconazole</w:t>
            </w:r>
            <w:r>
              <w:rPr>
                <w:spacing w:val="-4"/>
                <w:sz w:val="24"/>
              </w:rPr>
              <w:t> </w:t>
            </w:r>
            <w:r>
              <w:rPr>
                <w:spacing w:val="-5"/>
                <w:sz w:val="24"/>
              </w:rPr>
              <w:t>15%</w:t>
            </w:r>
          </w:p>
        </w:tc>
        <w:tc>
          <w:tcPr>
            <w:tcW w:w="2647" w:type="dxa"/>
          </w:tcPr>
          <w:p>
            <w:pPr>
              <w:pStyle w:val="TableParagraph"/>
              <w:spacing w:line="274" w:lineRule="exact"/>
              <w:ind w:left="24" w:right="5"/>
              <w:jc w:val="center"/>
              <w:rPr>
                <w:sz w:val="24"/>
              </w:rPr>
            </w:pPr>
            <w:r>
              <w:rPr>
                <w:sz w:val="24"/>
              </w:rPr>
              <w:t>Futitan</w:t>
            </w:r>
            <w:r>
              <w:rPr>
                <w:spacing w:val="-2"/>
                <w:sz w:val="24"/>
              </w:rPr>
              <w:t> </w:t>
            </w:r>
            <w:r>
              <w:rPr>
                <w:spacing w:val="-4"/>
                <w:sz w:val="24"/>
              </w:rPr>
              <w:t>30SC</w:t>
            </w:r>
          </w:p>
        </w:tc>
        <w:tc>
          <w:tcPr>
            <w:tcW w:w="5223" w:type="dxa"/>
          </w:tcPr>
          <w:p>
            <w:pPr>
              <w:pStyle w:val="TableParagraph"/>
              <w:spacing w:line="274"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8"/>
              <w:jc w:val="center"/>
              <w:rPr>
                <w:sz w:val="24"/>
              </w:rPr>
            </w:pPr>
            <w:r>
              <w:rPr>
                <w:sz w:val="24"/>
              </w:rPr>
              <w:t>Happyend</w:t>
            </w:r>
            <w:r>
              <w:rPr>
                <w:spacing w:val="-3"/>
                <w:sz w:val="24"/>
              </w:rPr>
              <w:t> </w:t>
            </w:r>
            <w:r>
              <w:rPr>
                <w:spacing w:val="-4"/>
                <w:sz w:val="24"/>
              </w:rPr>
              <w:t>30EC</w:t>
            </w:r>
          </w:p>
        </w:tc>
        <w:tc>
          <w:tcPr>
            <w:tcW w:w="5223" w:type="dxa"/>
          </w:tcPr>
          <w:p>
            <w:pPr>
              <w:pStyle w:val="TableParagraph"/>
              <w:spacing w:line="257" w:lineRule="exact" w:before="1"/>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57" w:lineRule="exact" w:before="1"/>
              <w:ind w:left="63" w:right="49"/>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551" w:hRule="atLeast"/>
        </w:trPr>
        <w:tc>
          <w:tcPr>
            <w:tcW w:w="708" w:type="dxa"/>
          </w:tcPr>
          <w:p>
            <w:pPr>
              <w:pStyle w:val="TableParagraph"/>
              <w:ind w:left="98"/>
              <w:rPr>
                <w:sz w:val="24"/>
              </w:rPr>
            </w:pPr>
            <w:r>
              <w:rPr>
                <w:spacing w:val="-5"/>
                <w:sz w:val="24"/>
              </w:rPr>
              <w:t>290</w:t>
            </w:r>
          </w:p>
        </w:tc>
        <w:tc>
          <w:tcPr>
            <w:tcW w:w="2976" w:type="dxa"/>
          </w:tcPr>
          <w:p>
            <w:pPr>
              <w:pStyle w:val="TableParagraph"/>
              <w:spacing w:line="276" w:lineRule="exact"/>
              <w:rPr>
                <w:sz w:val="24"/>
              </w:rPr>
            </w:pPr>
            <w:r>
              <w:rPr>
                <w:sz w:val="24"/>
              </w:rPr>
              <w:t>Difenoconazole</w:t>
            </w:r>
            <w:r>
              <w:rPr>
                <w:spacing w:val="-15"/>
                <w:sz w:val="24"/>
              </w:rPr>
              <w:t> </w:t>
            </w:r>
            <w:r>
              <w:rPr>
                <w:sz w:val="24"/>
              </w:rPr>
              <w:t>150g/l</w:t>
            </w:r>
            <w:r>
              <w:rPr>
                <w:spacing w:val="-15"/>
                <w:sz w:val="24"/>
              </w:rPr>
              <w:t> </w:t>
            </w:r>
            <w:r>
              <w:rPr>
                <w:sz w:val="24"/>
              </w:rPr>
              <w:t>+ Propiconazole 160g/l</w:t>
            </w:r>
          </w:p>
        </w:tc>
        <w:tc>
          <w:tcPr>
            <w:tcW w:w="2647" w:type="dxa"/>
          </w:tcPr>
          <w:p>
            <w:pPr>
              <w:pStyle w:val="TableParagraph"/>
              <w:spacing w:line="276" w:lineRule="exact"/>
              <w:ind w:left="991" w:right="777" w:hanging="192"/>
              <w:rPr>
                <w:sz w:val="24"/>
              </w:rPr>
            </w:pPr>
            <w:r>
              <w:rPr>
                <w:spacing w:val="-2"/>
                <w:sz w:val="24"/>
              </w:rPr>
              <w:t>Nôngiabảo 310EC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z w:val="24"/>
              </w:rPr>
              <w:t>phê,</w:t>
            </w:r>
            <w:r>
              <w:rPr>
                <w:spacing w:val="-1"/>
                <w:sz w:val="24"/>
              </w:rPr>
              <w:t> </w:t>
            </w:r>
            <w:r>
              <w:rPr>
                <w:sz w:val="24"/>
              </w:rPr>
              <w:t>lem lép</w:t>
            </w:r>
            <w:r>
              <w:rPr>
                <w:spacing w:val="-1"/>
                <w:sz w:val="24"/>
              </w:rPr>
              <w:t> </w:t>
            </w:r>
            <w:r>
              <w:rPr>
                <w:sz w:val="24"/>
              </w:rPr>
              <w:t>hạt/</w:t>
            </w:r>
            <w:r>
              <w:rPr>
                <w:spacing w:val="-1"/>
                <w:sz w:val="24"/>
              </w:rPr>
              <w:t> </w:t>
            </w:r>
            <w:r>
              <w:rPr>
                <w:sz w:val="24"/>
              </w:rPr>
              <w:t>lúa, vàng</w:t>
            </w:r>
            <w:r>
              <w:rPr>
                <w:spacing w:val="-1"/>
                <w:sz w:val="24"/>
              </w:rPr>
              <w:t> </w:t>
            </w:r>
            <w:r>
              <w:rPr>
                <w:sz w:val="24"/>
              </w:rPr>
              <w:t>rụng lá/</w:t>
            </w:r>
            <w:r>
              <w:rPr>
                <w:spacing w:val="-1"/>
                <w:sz w:val="24"/>
              </w:rPr>
              <w:t> </w:t>
            </w:r>
            <w:r>
              <w:rPr>
                <w:sz w:val="24"/>
              </w:rPr>
              <w:t>cao </w:t>
            </w:r>
            <w:r>
              <w:rPr>
                <w:spacing w:val="-5"/>
                <w:sz w:val="24"/>
              </w:rPr>
              <w:t>su</w:t>
            </w:r>
          </w:p>
        </w:tc>
        <w:tc>
          <w:tcPr>
            <w:tcW w:w="3353" w:type="dxa"/>
          </w:tcPr>
          <w:p>
            <w:pPr>
              <w:pStyle w:val="TableParagraph"/>
              <w:spacing w:line="276" w:lineRule="exact"/>
              <w:ind w:left="1119" w:right="508" w:hanging="47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550" w:hRule="atLeast"/>
        </w:trPr>
        <w:tc>
          <w:tcPr>
            <w:tcW w:w="708" w:type="dxa"/>
          </w:tcPr>
          <w:p>
            <w:pPr>
              <w:pStyle w:val="TableParagraph"/>
              <w:spacing w:line="274" w:lineRule="exact"/>
              <w:ind w:left="98"/>
              <w:rPr>
                <w:sz w:val="24"/>
              </w:rPr>
            </w:pPr>
            <w:r>
              <w:rPr>
                <w:spacing w:val="-5"/>
                <w:sz w:val="24"/>
              </w:rPr>
              <w:t>291</w:t>
            </w:r>
          </w:p>
        </w:tc>
        <w:tc>
          <w:tcPr>
            <w:tcW w:w="2976" w:type="dxa"/>
          </w:tcPr>
          <w:p>
            <w:pPr>
              <w:pStyle w:val="TableParagraph"/>
              <w:spacing w:line="276" w:lineRule="exact"/>
              <w:rPr>
                <w:sz w:val="24"/>
              </w:rPr>
            </w:pPr>
            <w:r>
              <w:rPr>
                <w:sz w:val="24"/>
              </w:rPr>
              <w:t>Difenoconazole</w:t>
            </w:r>
            <w:r>
              <w:rPr>
                <w:spacing w:val="-15"/>
                <w:sz w:val="24"/>
              </w:rPr>
              <w:t> </w:t>
            </w:r>
            <w:r>
              <w:rPr>
                <w:sz w:val="24"/>
              </w:rPr>
              <w:t>150g/l</w:t>
            </w:r>
            <w:r>
              <w:rPr>
                <w:spacing w:val="-15"/>
                <w:sz w:val="24"/>
              </w:rPr>
              <w:t> </w:t>
            </w:r>
            <w:r>
              <w:rPr>
                <w:sz w:val="24"/>
              </w:rPr>
              <w:t>+ Propiconazole 170g/l</w:t>
            </w:r>
          </w:p>
        </w:tc>
        <w:tc>
          <w:tcPr>
            <w:tcW w:w="2647" w:type="dxa"/>
          </w:tcPr>
          <w:p>
            <w:pPr>
              <w:pStyle w:val="TableParagraph"/>
              <w:spacing w:line="276" w:lineRule="exact"/>
              <w:ind w:left="991" w:right="567" w:hanging="404"/>
              <w:rPr>
                <w:sz w:val="24"/>
              </w:rPr>
            </w:pPr>
            <w:r>
              <w:rPr>
                <w:sz w:val="24"/>
              </w:rPr>
              <w:t>Canazole</w:t>
            </w:r>
            <w:r>
              <w:rPr>
                <w:spacing w:val="-15"/>
                <w:sz w:val="24"/>
              </w:rPr>
              <w:t> </w:t>
            </w:r>
            <w:r>
              <w:rPr>
                <w:sz w:val="24"/>
              </w:rPr>
              <w:t>super </w:t>
            </w:r>
            <w:r>
              <w:rPr>
                <w:spacing w:val="-2"/>
                <w:sz w:val="24"/>
              </w:rPr>
              <w:t>320EC</w:t>
            </w:r>
          </w:p>
        </w:tc>
        <w:tc>
          <w:tcPr>
            <w:tcW w:w="5223" w:type="dxa"/>
          </w:tcPr>
          <w:p>
            <w:pPr>
              <w:pStyle w:val="TableParagraph"/>
              <w:spacing w:line="274" w:lineRule="exact"/>
              <w:ind w:left="111"/>
              <w:rPr>
                <w:sz w:val="24"/>
              </w:rPr>
            </w:pPr>
            <w:r>
              <w:rPr>
                <w:sz w:val="24"/>
              </w:rPr>
              <w:t>lem</w:t>
            </w:r>
            <w:r>
              <w:rPr>
                <w:spacing w:val="-1"/>
                <w:sz w:val="24"/>
              </w:rPr>
              <w:t> </w:t>
            </w:r>
            <w:r>
              <w:rPr>
                <w:sz w:val="24"/>
              </w:rPr>
              <w:t>lép hạt/</w:t>
            </w:r>
            <w:r>
              <w:rPr>
                <w:spacing w:val="-1"/>
                <w:sz w:val="24"/>
              </w:rPr>
              <w:t> </w:t>
            </w:r>
            <w:r>
              <w:rPr>
                <w:sz w:val="24"/>
              </w:rPr>
              <w:t>lúa; rỉ</w:t>
            </w:r>
            <w:r>
              <w:rPr>
                <w:spacing w:val="-1"/>
                <w:sz w:val="24"/>
              </w:rPr>
              <w:t> </w:t>
            </w:r>
            <w:r>
              <w:rPr>
                <w:sz w:val="24"/>
              </w:rPr>
              <w:t>sắt/ cà</w:t>
            </w:r>
            <w:r>
              <w:rPr>
                <w:spacing w:val="1"/>
                <w:sz w:val="24"/>
              </w:rPr>
              <w:t> </w:t>
            </w:r>
            <w:r>
              <w:rPr>
                <w:spacing w:val="-5"/>
                <w:sz w:val="24"/>
              </w:rPr>
              <w:t>phê</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828" w:hRule="atLeast"/>
        </w:trPr>
        <w:tc>
          <w:tcPr>
            <w:tcW w:w="708" w:type="dxa"/>
          </w:tcPr>
          <w:p>
            <w:pPr>
              <w:pStyle w:val="TableParagraph"/>
              <w:spacing w:line="274" w:lineRule="exact"/>
              <w:ind w:left="98"/>
              <w:rPr>
                <w:sz w:val="24"/>
              </w:rPr>
            </w:pPr>
            <w:r>
              <w:rPr>
                <w:spacing w:val="-5"/>
                <w:sz w:val="24"/>
              </w:rPr>
              <w:t>292</w:t>
            </w:r>
          </w:p>
        </w:tc>
        <w:tc>
          <w:tcPr>
            <w:tcW w:w="2976" w:type="dxa"/>
          </w:tcPr>
          <w:p>
            <w:pPr>
              <w:pStyle w:val="TableParagraph"/>
              <w:spacing w:line="276" w:lineRule="exact"/>
              <w:rPr>
                <w:sz w:val="24"/>
              </w:rPr>
            </w:pPr>
            <w:r>
              <w:rPr>
                <w:sz w:val="24"/>
              </w:rPr>
              <w:t>Difenoconazole 155g/l (150g/l)</w:t>
            </w:r>
            <w:r>
              <w:rPr>
                <w:spacing w:val="-15"/>
                <w:sz w:val="24"/>
              </w:rPr>
              <w:t> </w:t>
            </w:r>
            <w:r>
              <w:rPr>
                <w:sz w:val="24"/>
              </w:rPr>
              <w:t>+</w:t>
            </w:r>
            <w:r>
              <w:rPr>
                <w:spacing w:val="-15"/>
                <w:sz w:val="24"/>
              </w:rPr>
              <w:t> </w:t>
            </w:r>
            <w:r>
              <w:rPr>
                <w:sz w:val="24"/>
              </w:rPr>
              <w:t>Propiconazole 150g/l (200g/l)</w:t>
            </w:r>
          </w:p>
        </w:tc>
        <w:tc>
          <w:tcPr>
            <w:tcW w:w="2647" w:type="dxa"/>
          </w:tcPr>
          <w:p>
            <w:pPr>
              <w:pStyle w:val="TableParagraph"/>
              <w:spacing w:line="240" w:lineRule="auto"/>
              <w:ind w:left="605" w:right="576" w:firstLine="7"/>
              <w:rPr>
                <w:sz w:val="24"/>
              </w:rPr>
            </w:pPr>
            <w:r>
              <w:rPr>
                <w:spacing w:val="-2"/>
                <w:sz w:val="24"/>
              </w:rPr>
              <w:t>Tiljapanesuper </w:t>
            </w:r>
            <w:r>
              <w:rPr>
                <w:sz w:val="24"/>
              </w:rPr>
              <w:t>305SC, </w:t>
            </w:r>
            <w:r>
              <w:rPr>
                <w:spacing w:val="-2"/>
                <w:sz w:val="24"/>
              </w:rPr>
              <w:t>350EC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bl>
    <w:p>
      <w:pPr>
        <w:spacing w:after="0" w:line="240" w:lineRule="auto"/>
        <w:rPr>
          <w:sz w:val="24"/>
        </w:rPr>
        <w:sectPr>
          <w:type w:val="continuous"/>
          <w:pgSz w:w="16850" w:h="11910" w:orient="landscape"/>
          <w:pgMar w:header="0" w:footer="397" w:top="540" w:bottom="62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293</w:t>
            </w:r>
          </w:p>
        </w:tc>
        <w:tc>
          <w:tcPr>
            <w:tcW w:w="2976" w:type="dxa"/>
          </w:tcPr>
          <w:p>
            <w:pPr>
              <w:pStyle w:val="TableParagraph"/>
              <w:spacing w:line="276" w:lineRule="exact"/>
              <w:rPr>
                <w:sz w:val="24"/>
              </w:rPr>
            </w:pPr>
            <w:r>
              <w:rPr>
                <w:sz w:val="24"/>
              </w:rPr>
              <w:t>Difenoconazole</w:t>
            </w:r>
            <w:r>
              <w:rPr>
                <w:spacing w:val="-15"/>
                <w:sz w:val="24"/>
              </w:rPr>
              <w:t> </w:t>
            </w:r>
            <w:r>
              <w:rPr>
                <w:sz w:val="24"/>
              </w:rPr>
              <w:t>200g/l</w:t>
            </w:r>
            <w:r>
              <w:rPr>
                <w:spacing w:val="-15"/>
                <w:sz w:val="24"/>
              </w:rPr>
              <w:t> </w:t>
            </w:r>
            <w:r>
              <w:rPr>
                <w:sz w:val="24"/>
              </w:rPr>
              <w:t>+ Propiconazole 200g/l</w:t>
            </w:r>
          </w:p>
        </w:tc>
        <w:tc>
          <w:tcPr>
            <w:tcW w:w="2647" w:type="dxa"/>
          </w:tcPr>
          <w:p>
            <w:pPr>
              <w:pStyle w:val="TableParagraph"/>
              <w:ind w:left="24" w:right="4"/>
              <w:jc w:val="center"/>
              <w:rPr>
                <w:sz w:val="24"/>
              </w:rPr>
            </w:pPr>
            <w:r>
              <w:rPr>
                <w:sz w:val="24"/>
              </w:rPr>
              <w:t>Atintin </w:t>
            </w:r>
            <w:r>
              <w:rPr>
                <w:spacing w:val="-2"/>
                <w:sz w:val="24"/>
              </w:rPr>
              <w:t>400EC</w:t>
            </w:r>
          </w:p>
        </w:tc>
        <w:tc>
          <w:tcPr>
            <w:tcW w:w="5223" w:type="dxa"/>
          </w:tcPr>
          <w:p>
            <w:pPr>
              <w:pStyle w:val="TableParagraph"/>
              <w:ind w:left="111"/>
              <w:rPr>
                <w:sz w:val="24"/>
              </w:rPr>
            </w:pPr>
            <w:r>
              <w:rPr>
                <w:sz w:val="24"/>
              </w:rPr>
              <w:t>lem</w:t>
            </w:r>
            <w:r>
              <w:rPr>
                <w:spacing w:val="-3"/>
                <w:sz w:val="24"/>
              </w:rPr>
              <w:t> </w:t>
            </w:r>
            <w:r>
              <w:rPr>
                <w:sz w:val="24"/>
              </w:rPr>
              <w:t>lép hạt,</w:t>
            </w:r>
            <w:r>
              <w:rPr>
                <w:spacing w:val="-1"/>
                <w:sz w:val="24"/>
              </w:rPr>
              <w:t> </w:t>
            </w:r>
            <w:r>
              <w:rPr>
                <w:sz w:val="24"/>
              </w:rPr>
              <w:t>khô vằn/lúa;</w:t>
            </w:r>
            <w:r>
              <w:rPr>
                <w:spacing w:val="-1"/>
                <w:sz w:val="24"/>
              </w:rPr>
              <w:t> </w:t>
            </w:r>
            <w:r>
              <w:rPr>
                <w:sz w:val="24"/>
              </w:rPr>
              <w:t>rỉ sắt/</w:t>
            </w:r>
            <w:r>
              <w:rPr>
                <w:spacing w:val="-1"/>
                <w:sz w:val="24"/>
              </w:rPr>
              <w:t> </w:t>
            </w:r>
            <w:r>
              <w:rPr>
                <w:sz w:val="24"/>
              </w:rPr>
              <w:t>cà</w:t>
            </w:r>
            <w:r>
              <w:rPr>
                <w:spacing w:val="-1"/>
                <w:sz w:val="24"/>
              </w:rPr>
              <w:t> </w:t>
            </w:r>
            <w:r>
              <w:rPr>
                <w:sz w:val="24"/>
              </w:rPr>
              <w:t>phê;</w:t>
            </w:r>
            <w:r>
              <w:rPr>
                <w:spacing w:val="-1"/>
                <w:sz w:val="24"/>
              </w:rPr>
              <w:t> </w:t>
            </w:r>
            <w:r>
              <w:rPr>
                <w:sz w:val="24"/>
              </w:rPr>
              <w:t>đốm </w:t>
            </w:r>
            <w:r>
              <w:rPr>
                <w:spacing w:val="-2"/>
                <w:sz w:val="24"/>
              </w:rPr>
              <w:t>lá/lạc</w:t>
            </w:r>
          </w:p>
        </w:tc>
        <w:tc>
          <w:tcPr>
            <w:tcW w:w="3353" w:type="dxa"/>
          </w:tcPr>
          <w:p>
            <w:pPr>
              <w:pStyle w:val="TableParagraph"/>
              <w:spacing w:line="276" w:lineRule="exac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3" w:hRule="atLeast"/>
        </w:trPr>
        <w:tc>
          <w:tcPr>
            <w:tcW w:w="708" w:type="dxa"/>
          </w:tcPr>
          <w:p>
            <w:pPr>
              <w:pStyle w:val="TableParagraph"/>
              <w:spacing w:line="240" w:lineRule="auto" w:before="1"/>
              <w:ind w:left="98"/>
              <w:rPr>
                <w:sz w:val="24"/>
              </w:rPr>
            </w:pPr>
            <w:r>
              <w:rPr>
                <w:spacing w:val="-5"/>
                <w:sz w:val="24"/>
              </w:rPr>
              <w:t>294</w:t>
            </w:r>
          </w:p>
        </w:tc>
        <w:tc>
          <w:tcPr>
            <w:tcW w:w="2976" w:type="dxa"/>
          </w:tcPr>
          <w:p>
            <w:pPr>
              <w:pStyle w:val="TableParagraph"/>
              <w:spacing w:line="270" w:lineRule="atLeast"/>
              <w:rPr>
                <w:sz w:val="24"/>
              </w:rPr>
            </w:pPr>
            <w:r>
              <w:rPr>
                <w:sz w:val="24"/>
              </w:rPr>
              <w:t>Difenoconazole</w:t>
            </w:r>
            <w:r>
              <w:rPr>
                <w:spacing w:val="-15"/>
                <w:sz w:val="24"/>
              </w:rPr>
              <w:t> </w:t>
            </w:r>
            <w:r>
              <w:rPr>
                <w:sz w:val="24"/>
              </w:rPr>
              <w:t>250g/l</w:t>
            </w:r>
            <w:r>
              <w:rPr>
                <w:spacing w:val="-15"/>
                <w:sz w:val="24"/>
              </w:rPr>
              <w:t> </w:t>
            </w:r>
            <w:r>
              <w:rPr>
                <w:sz w:val="24"/>
              </w:rPr>
              <w:t>+ Propiconazole 250g/l</w:t>
            </w:r>
          </w:p>
        </w:tc>
        <w:tc>
          <w:tcPr>
            <w:tcW w:w="2647" w:type="dxa"/>
          </w:tcPr>
          <w:p>
            <w:pPr>
              <w:pStyle w:val="TableParagraph"/>
              <w:spacing w:line="240" w:lineRule="auto" w:before="1"/>
              <w:ind w:left="24" w:right="4"/>
              <w:jc w:val="center"/>
              <w:rPr>
                <w:sz w:val="24"/>
              </w:rPr>
            </w:pPr>
            <w:r>
              <w:rPr>
                <w:sz w:val="24"/>
              </w:rPr>
              <w:t>SV-Legion</w:t>
            </w:r>
            <w:r>
              <w:rPr>
                <w:spacing w:val="-4"/>
                <w:sz w:val="24"/>
              </w:rPr>
              <w:t> </w:t>
            </w:r>
            <w:r>
              <w:rPr>
                <w:spacing w:val="-2"/>
                <w:sz w:val="24"/>
              </w:rPr>
              <w:t>500EC</w:t>
            </w:r>
          </w:p>
        </w:tc>
        <w:tc>
          <w:tcPr>
            <w:tcW w:w="5223" w:type="dxa"/>
          </w:tcPr>
          <w:p>
            <w:pPr>
              <w:pStyle w:val="TableParagraph"/>
              <w:spacing w:line="240" w:lineRule="auto" w:before="1"/>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0" w:lineRule="atLeast"/>
              <w:ind w:left="716" w:right="345" w:hanging="13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Saturn Chemical Việt Nam</w:t>
            </w:r>
          </w:p>
        </w:tc>
      </w:tr>
      <w:tr>
        <w:trPr>
          <w:trHeight w:val="1103" w:hRule="atLeast"/>
        </w:trPr>
        <w:tc>
          <w:tcPr>
            <w:tcW w:w="708" w:type="dxa"/>
          </w:tcPr>
          <w:p>
            <w:pPr>
              <w:pStyle w:val="TableParagraph"/>
              <w:ind w:left="98"/>
              <w:rPr>
                <w:sz w:val="24"/>
              </w:rPr>
            </w:pPr>
            <w:r>
              <w:rPr>
                <w:spacing w:val="-5"/>
                <w:sz w:val="24"/>
              </w:rPr>
              <w:t>295</w:t>
            </w:r>
          </w:p>
        </w:tc>
        <w:tc>
          <w:tcPr>
            <w:tcW w:w="2976" w:type="dxa"/>
          </w:tcPr>
          <w:p>
            <w:pPr>
              <w:pStyle w:val="TableParagraph"/>
              <w:spacing w:line="276" w:lineRule="exact"/>
              <w:ind w:right="96"/>
              <w:rPr>
                <w:sz w:val="24"/>
              </w:rPr>
            </w:pPr>
            <w:r>
              <w:rPr>
                <w:sz w:val="24"/>
              </w:rPr>
              <w:t>Difenoconazole 20g/l (50.5g/kg) + Propiconazole 150g/l (0.5g/kg)</w:t>
            </w:r>
            <w:r>
              <w:rPr>
                <w:spacing w:val="40"/>
                <w:sz w:val="24"/>
              </w:rPr>
              <w:t> </w:t>
            </w:r>
            <w:r>
              <w:rPr>
                <w:sz w:val="24"/>
              </w:rPr>
              <w:t>+ Prochloraz</w:t>
            </w:r>
            <w:r>
              <w:rPr>
                <w:spacing w:val="-15"/>
                <w:sz w:val="24"/>
              </w:rPr>
              <w:t> </w:t>
            </w:r>
            <w:r>
              <w:rPr>
                <w:sz w:val="24"/>
              </w:rPr>
              <w:t>150g/l</w:t>
            </w:r>
            <w:r>
              <w:rPr>
                <w:spacing w:val="-15"/>
                <w:sz w:val="24"/>
              </w:rPr>
              <w:t> </w:t>
            </w:r>
            <w:r>
              <w:rPr>
                <w:sz w:val="24"/>
              </w:rPr>
              <w:t>(504g/kg)</w:t>
            </w:r>
          </w:p>
        </w:tc>
        <w:tc>
          <w:tcPr>
            <w:tcW w:w="2647" w:type="dxa"/>
          </w:tcPr>
          <w:p>
            <w:pPr>
              <w:pStyle w:val="TableParagraph"/>
              <w:spacing w:line="240" w:lineRule="auto"/>
              <w:ind w:left="571" w:right="549" w:firstLine="295"/>
              <w:rPr>
                <w:sz w:val="24"/>
              </w:rPr>
            </w:pPr>
            <w:r>
              <w:rPr>
                <w:spacing w:val="-2"/>
                <w:sz w:val="24"/>
              </w:rPr>
              <w:t>Tilobama </w:t>
            </w:r>
            <w:r>
              <w:rPr>
                <w:sz w:val="24"/>
              </w:rPr>
              <w:t>320EC,</w:t>
            </w:r>
            <w:r>
              <w:rPr>
                <w:spacing w:val="-15"/>
                <w:sz w:val="24"/>
              </w:rPr>
              <w:t> </w:t>
            </w:r>
            <w:r>
              <w:rPr>
                <w:sz w:val="24"/>
              </w:rPr>
              <w:t>555WP</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826" w:hRule="atLeast"/>
        </w:trPr>
        <w:tc>
          <w:tcPr>
            <w:tcW w:w="708" w:type="dxa"/>
          </w:tcPr>
          <w:p>
            <w:pPr>
              <w:pStyle w:val="TableParagraph"/>
              <w:spacing w:line="274" w:lineRule="exact"/>
              <w:ind w:left="98"/>
              <w:rPr>
                <w:sz w:val="24"/>
              </w:rPr>
            </w:pPr>
            <w:r>
              <w:rPr>
                <w:spacing w:val="-5"/>
                <w:sz w:val="24"/>
              </w:rPr>
              <w:t>296</w:t>
            </w:r>
          </w:p>
        </w:tc>
        <w:tc>
          <w:tcPr>
            <w:tcW w:w="2976" w:type="dxa"/>
          </w:tcPr>
          <w:p>
            <w:pPr>
              <w:pStyle w:val="TableParagraph"/>
              <w:spacing w:line="276" w:lineRule="exact"/>
              <w:rPr>
                <w:sz w:val="24"/>
              </w:rPr>
            </w:pPr>
            <w:r>
              <w:rPr>
                <w:sz w:val="24"/>
              </w:rPr>
              <w:t>Difenoconazole</w:t>
            </w:r>
            <w:r>
              <w:rPr>
                <w:spacing w:val="-15"/>
                <w:sz w:val="24"/>
              </w:rPr>
              <w:t> </w:t>
            </w:r>
            <w:r>
              <w:rPr>
                <w:sz w:val="24"/>
              </w:rPr>
              <w:t>100g/l</w:t>
            </w:r>
            <w:r>
              <w:rPr>
                <w:spacing w:val="-15"/>
                <w:sz w:val="24"/>
              </w:rPr>
              <w:t> </w:t>
            </w:r>
            <w:r>
              <w:rPr>
                <w:sz w:val="24"/>
              </w:rPr>
              <w:t>+ Propiconazole 200g/l</w:t>
            </w:r>
            <w:r>
              <w:rPr>
                <w:spacing w:val="40"/>
                <w:sz w:val="24"/>
              </w:rPr>
              <w:t> </w:t>
            </w:r>
            <w:r>
              <w:rPr>
                <w:sz w:val="24"/>
              </w:rPr>
              <w:t>+ Tebuconazole 50g/l</w:t>
            </w:r>
          </w:p>
        </w:tc>
        <w:tc>
          <w:tcPr>
            <w:tcW w:w="2647" w:type="dxa"/>
          </w:tcPr>
          <w:p>
            <w:pPr>
              <w:pStyle w:val="TableParagraph"/>
              <w:spacing w:line="274" w:lineRule="exact"/>
              <w:ind w:left="24" w:right="6"/>
              <w:jc w:val="center"/>
              <w:rPr>
                <w:sz w:val="24"/>
              </w:rPr>
            </w:pPr>
            <w:r>
              <w:rPr>
                <w:sz w:val="24"/>
              </w:rPr>
              <w:t>Tilcrown</w:t>
            </w:r>
            <w:r>
              <w:rPr>
                <w:spacing w:val="-2"/>
                <w:sz w:val="24"/>
              </w:rPr>
              <w:t> </w:t>
            </w:r>
            <w:r>
              <w:rPr>
                <w:sz w:val="24"/>
              </w:rPr>
              <w:t>super</w:t>
            </w:r>
            <w:r>
              <w:rPr>
                <w:spacing w:val="-1"/>
                <w:sz w:val="24"/>
              </w:rPr>
              <w:t> </w:t>
            </w:r>
            <w:r>
              <w:rPr>
                <w:spacing w:val="-2"/>
                <w:sz w:val="24"/>
              </w:rPr>
              <w:t>350EC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VT</w:t>
            </w:r>
            <w:r>
              <w:rPr>
                <w:spacing w:val="-2"/>
                <w:sz w:val="24"/>
              </w:rPr>
              <w:t> </w:t>
            </w:r>
            <w:r>
              <w:rPr>
                <w:sz w:val="24"/>
              </w:rPr>
              <w:t>BVTV</w:t>
            </w:r>
            <w:r>
              <w:rPr>
                <w:spacing w:val="-1"/>
                <w:sz w:val="24"/>
              </w:rPr>
              <w:t> </w:t>
            </w:r>
            <w:r>
              <w:rPr>
                <w:sz w:val="24"/>
              </w:rPr>
              <w:t>Hà</w:t>
            </w:r>
            <w:r>
              <w:rPr>
                <w:spacing w:val="-1"/>
                <w:sz w:val="24"/>
              </w:rPr>
              <w:t> </w:t>
            </w:r>
            <w:r>
              <w:rPr>
                <w:spacing w:val="-5"/>
                <w:sz w:val="24"/>
              </w:rPr>
              <w:t>Nội</w:t>
            </w:r>
          </w:p>
        </w:tc>
      </w:tr>
      <w:tr>
        <w:trPr>
          <w:trHeight w:val="826" w:hRule="atLeast"/>
        </w:trPr>
        <w:tc>
          <w:tcPr>
            <w:tcW w:w="708" w:type="dxa"/>
            <w:vMerge w:val="restart"/>
          </w:tcPr>
          <w:p>
            <w:pPr>
              <w:pStyle w:val="TableParagraph"/>
              <w:spacing w:line="274" w:lineRule="exact"/>
              <w:ind w:left="98"/>
              <w:rPr>
                <w:sz w:val="24"/>
              </w:rPr>
            </w:pPr>
            <w:r>
              <w:rPr>
                <w:spacing w:val="-5"/>
                <w:sz w:val="24"/>
              </w:rPr>
              <w:t>297</w:t>
            </w:r>
          </w:p>
        </w:tc>
        <w:tc>
          <w:tcPr>
            <w:tcW w:w="2976" w:type="dxa"/>
            <w:vMerge w:val="restart"/>
          </w:tcPr>
          <w:p>
            <w:pPr>
              <w:pStyle w:val="TableParagraph"/>
              <w:spacing w:line="240" w:lineRule="auto"/>
              <w:rPr>
                <w:sz w:val="24"/>
              </w:rPr>
            </w:pPr>
            <w:r>
              <w:rPr>
                <w:sz w:val="24"/>
              </w:rPr>
              <w:t>Difenoconazole</w:t>
            </w:r>
            <w:r>
              <w:rPr>
                <w:spacing w:val="-15"/>
                <w:sz w:val="24"/>
              </w:rPr>
              <w:t> </w:t>
            </w:r>
            <w:r>
              <w:rPr>
                <w:sz w:val="24"/>
              </w:rPr>
              <w:t>150g/l</w:t>
            </w:r>
            <w:r>
              <w:rPr>
                <w:spacing w:val="-15"/>
                <w:sz w:val="24"/>
              </w:rPr>
              <w:t> </w:t>
            </w:r>
            <w:r>
              <w:rPr>
                <w:sz w:val="24"/>
              </w:rPr>
              <w:t>+ Propiconazole 150g/l</w:t>
            </w:r>
            <w:r>
              <w:rPr>
                <w:spacing w:val="40"/>
                <w:sz w:val="24"/>
              </w:rPr>
              <w:t> </w:t>
            </w:r>
            <w:r>
              <w:rPr>
                <w:sz w:val="24"/>
              </w:rPr>
              <w:t>+ Tebuconazole 50g/l</w:t>
            </w:r>
          </w:p>
        </w:tc>
        <w:tc>
          <w:tcPr>
            <w:tcW w:w="2647" w:type="dxa"/>
          </w:tcPr>
          <w:p>
            <w:pPr>
              <w:pStyle w:val="TableParagraph"/>
              <w:spacing w:line="240" w:lineRule="auto"/>
              <w:ind w:left="991" w:right="581" w:hanging="240"/>
              <w:rPr>
                <w:sz w:val="24"/>
              </w:rPr>
            </w:pPr>
            <w:r>
              <w:rPr>
                <w:spacing w:val="-2"/>
                <w:sz w:val="24"/>
              </w:rPr>
              <w:t>T-supernew 350EC</w:t>
            </w:r>
          </w:p>
        </w:tc>
        <w:tc>
          <w:tcPr>
            <w:tcW w:w="5223" w:type="dxa"/>
          </w:tcPr>
          <w:p>
            <w:pPr>
              <w:pStyle w:val="TableParagraph"/>
              <w:spacing w:line="240" w:lineRule="auto"/>
              <w:ind w:left="111" w:right="206"/>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đốm</w:t>
            </w:r>
            <w:r>
              <w:rPr>
                <w:spacing w:val="-4"/>
                <w:sz w:val="24"/>
              </w:rPr>
              <w:t> </w:t>
            </w:r>
            <w:r>
              <w:rPr>
                <w:sz w:val="24"/>
              </w:rPr>
              <w:t>lá/</w:t>
            </w:r>
            <w:r>
              <w:rPr>
                <w:spacing w:val="-4"/>
                <w:sz w:val="24"/>
              </w:rPr>
              <w:t> </w:t>
            </w:r>
            <w:r>
              <w:rPr>
                <w:sz w:val="24"/>
              </w:rPr>
              <w:t>lạc;</w:t>
            </w:r>
            <w:r>
              <w:rPr>
                <w:spacing w:val="40"/>
                <w:sz w:val="24"/>
              </w:rPr>
              <w:t> </w:t>
            </w:r>
            <w:r>
              <w:rPr>
                <w:sz w:val="24"/>
              </w:rPr>
              <w:t>rỉ</w:t>
            </w:r>
            <w:r>
              <w:rPr>
                <w:spacing w:val="-4"/>
                <w:sz w:val="24"/>
              </w:rPr>
              <w:t> </w:t>
            </w:r>
            <w:r>
              <w:rPr>
                <w:sz w:val="24"/>
              </w:rPr>
              <w:t>sắt/</w:t>
            </w:r>
            <w:r>
              <w:rPr>
                <w:spacing w:val="-4"/>
                <w:sz w:val="24"/>
              </w:rPr>
              <w:t> </w:t>
            </w:r>
            <w:r>
              <w:rPr>
                <w:sz w:val="24"/>
              </w:rPr>
              <w:t>cà phê, lạc</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1" w:right="784" w:hanging="185"/>
              <w:rPr>
                <w:sz w:val="24"/>
              </w:rPr>
            </w:pPr>
            <w:r>
              <w:rPr>
                <w:spacing w:val="-2"/>
                <w:sz w:val="24"/>
              </w:rPr>
              <w:t>Kobesuper 350EC</w:t>
            </w:r>
          </w:p>
        </w:tc>
        <w:tc>
          <w:tcPr>
            <w:tcW w:w="5223" w:type="dxa"/>
          </w:tcPr>
          <w:p>
            <w:pPr>
              <w:pStyle w:val="TableParagraph"/>
              <w:spacing w:line="240" w:lineRule="auto" w:before="1"/>
              <w:ind w:left="111"/>
              <w:rPr>
                <w:sz w:val="24"/>
              </w:rPr>
            </w:pPr>
            <w:r>
              <w:rPr>
                <w:sz w:val="24"/>
              </w:rPr>
              <w:t>lem lép </w:t>
            </w:r>
            <w:r>
              <w:rPr>
                <w:spacing w:val="-2"/>
                <w:sz w:val="24"/>
              </w:rPr>
              <w:t>hạt/lúa</w:t>
            </w:r>
          </w:p>
        </w:tc>
        <w:tc>
          <w:tcPr>
            <w:tcW w:w="3353" w:type="dxa"/>
          </w:tcPr>
          <w:p>
            <w:pPr>
              <w:pStyle w:val="TableParagraph"/>
              <w:spacing w:line="270" w:lineRule="atLeas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7" w:hRule="atLeast"/>
        </w:trPr>
        <w:tc>
          <w:tcPr>
            <w:tcW w:w="708" w:type="dxa"/>
            <w:vMerge w:val="restart"/>
          </w:tcPr>
          <w:p>
            <w:pPr>
              <w:pStyle w:val="TableParagraph"/>
              <w:ind w:left="98"/>
              <w:rPr>
                <w:sz w:val="24"/>
              </w:rPr>
            </w:pPr>
            <w:r>
              <w:rPr>
                <w:spacing w:val="-5"/>
                <w:sz w:val="24"/>
              </w:rPr>
              <w:t>298</w:t>
            </w:r>
          </w:p>
        </w:tc>
        <w:tc>
          <w:tcPr>
            <w:tcW w:w="2976" w:type="dxa"/>
            <w:vMerge w:val="restart"/>
          </w:tcPr>
          <w:p>
            <w:pPr>
              <w:pStyle w:val="TableParagraph"/>
              <w:spacing w:line="240" w:lineRule="auto"/>
              <w:ind w:right="465"/>
              <w:jc w:val="both"/>
              <w:rPr>
                <w:sz w:val="24"/>
              </w:rPr>
            </w:pPr>
            <w:r>
              <w:rPr>
                <w:sz w:val="24"/>
              </w:rPr>
              <w:t>Difenoconazole</w:t>
            </w:r>
            <w:r>
              <w:rPr>
                <w:spacing w:val="-15"/>
                <w:sz w:val="24"/>
              </w:rPr>
              <w:t> </w:t>
            </w:r>
            <w:r>
              <w:rPr>
                <w:sz w:val="24"/>
              </w:rPr>
              <w:t>100g/l</w:t>
            </w:r>
            <w:r>
              <w:rPr>
                <w:spacing w:val="-15"/>
                <w:sz w:val="24"/>
              </w:rPr>
              <w:t> </w:t>
            </w:r>
            <w:r>
              <w:rPr>
                <w:sz w:val="24"/>
              </w:rPr>
              <w:t>+ Propiconazole 150g/l + Tebuconazole 50g/l</w:t>
            </w:r>
          </w:p>
        </w:tc>
        <w:tc>
          <w:tcPr>
            <w:tcW w:w="2647" w:type="dxa"/>
          </w:tcPr>
          <w:p>
            <w:pPr>
              <w:pStyle w:val="TableParagraph"/>
              <w:spacing w:line="240" w:lineRule="auto"/>
              <w:ind w:left="991" w:right="581" w:hanging="236"/>
              <w:rPr>
                <w:sz w:val="24"/>
              </w:rPr>
            </w:pPr>
            <w:r>
              <w:rPr>
                <w:sz w:val="24"/>
              </w:rPr>
              <w:t>Goltil</w:t>
            </w:r>
            <w:r>
              <w:rPr>
                <w:spacing w:val="-15"/>
                <w:sz w:val="24"/>
              </w:rPr>
              <w:t> </w:t>
            </w:r>
            <w:r>
              <w:rPr>
                <w:sz w:val="24"/>
              </w:rPr>
              <w:t>super </w:t>
            </w:r>
            <w:r>
              <w:rPr>
                <w:spacing w:val="-2"/>
                <w:sz w:val="24"/>
              </w:rPr>
              <w:t>300EC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Hoà</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Tilplus super</w:t>
            </w:r>
            <w:r>
              <w:rPr>
                <w:spacing w:val="-2"/>
                <w:sz w:val="24"/>
              </w:rPr>
              <w:t> 300EC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827" w:hRule="atLeast"/>
        </w:trPr>
        <w:tc>
          <w:tcPr>
            <w:tcW w:w="708" w:type="dxa"/>
          </w:tcPr>
          <w:p>
            <w:pPr>
              <w:pStyle w:val="TableParagraph"/>
              <w:ind w:left="98"/>
              <w:rPr>
                <w:sz w:val="24"/>
              </w:rPr>
            </w:pPr>
            <w:r>
              <w:rPr>
                <w:spacing w:val="-5"/>
                <w:sz w:val="24"/>
              </w:rPr>
              <w:t>299</w:t>
            </w:r>
          </w:p>
        </w:tc>
        <w:tc>
          <w:tcPr>
            <w:tcW w:w="2976" w:type="dxa"/>
          </w:tcPr>
          <w:p>
            <w:pPr>
              <w:pStyle w:val="TableParagraph"/>
              <w:spacing w:line="276" w:lineRule="exact"/>
              <w:rPr>
                <w:sz w:val="24"/>
              </w:rPr>
            </w:pPr>
            <w:r>
              <w:rPr>
                <w:sz w:val="24"/>
              </w:rPr>
              <w:t>Difenoconazole</w:t>
            </w:r>
            <w:r>
              <w:rPr>
                <w:spacing w:val="-15"/>
                <w:sz w:val="24"/>
              </w:rPr>
              <w:t> </w:t>
            </w:r>
            <w:r>
              <w:rPr>
                <w:sz w:val="24"/>
              </w:rPr>
              <w:t>150g/l</w:t>
            </w:r>
            <w:r>
              <w:rPr>
                <w:spacing w:val="-15"/>
                <w:sz w:val="24"/>
              </w:rPr>
              <w:t> </w:t>
            </w:r>
            <w:r>
              <w:rPr>
                <w:sz w:val="24"/>
              </w:rPr>
              <w:t>+ Propiconazole 100g/l + Tebuconazole 50 g/l</w:t>
            </w:r>
          </w:p>
        </w:tc>
        <w:tc>
          <w:tcPr>
            <w:tcW w:w="2647" w:type="dxa"/>
          </w:tcPr>
          <w:p>
            <w:pPr>
              <w:pStyle w:val="TableParagraph"/>
              <w:ind w:left="24" w:right="6"/>
              <w:jc w:val="center"/>
              <w:rPr>
                <w:sz w:val="24"/>
              </w:rPr>
            </w:pPr>
            <w:r>
              <w:rPr>
                <w:sz w:val="24"/>
              </w:rPr>
              <w:t>Tilbluesuper</w:t>
            </w:r>
            <w:r>
              <w:rPr>
                <w:spacing w:val="-2"/>
                <w:sz w:val="24"/>
              </w:rPr>
              <w:t> 300EC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826" w:hRule="atLeast"/>
        </w:trPr>
        <w:tc>
          <w:tcPr>
            <w:tcW w:w="708" w:type="dxa"/>
          </w:tcPr>
          <w:p>
            <w:pPr>
              <w:pStyle w:val="TableParagraph"/>
              <w:spacing w:line="240" w:lineRule="auto"/>
              <w:ind w:left="98"/>
              <w:rPr>
                <w:sz w:val="24"/>
              </w:rPr>
            </w:pPr>
            <w:r>
              <w:rPr>
                <w:spacing w:val="-5"/>
                <w:sz w:val="24"/>
              </w:rPr>
              <w:t>300</w:t>
            </w:r>
          </w:p>
        </w:tc>
        <w:tc>
          <w:tcPr>
            <w:tcW w:w="2976" w:type="dxa"/>
          </w:tcPr>
          <w:p>
            <w:pPr>
              <w:pStyle w:val="TableParagraph"/>
              <w:spacing w:line="237" w:lineRule="auto" w:before="2"/>
              <w:rPr>
                <w:sz w:val="24"/>
              </w:rPr>
            </w:pPr>
            <w:r>
              <w:rPr>
                <w:sz w:val="24"/>
              </w:rPr>
              <w:t>Difenoconazole</w:t>
            </w:r>
            <w:r>
              <w:rPr>
                <w:spacing w:val="-15"/>
                <w:sz w:val="24"/>
              </w:rPr>
              <w:t> </w:t>
            </w:r>
            <w:r>
              <w:rPr>
                <w:sz w:val="24"/>
              </w:rPr>
              <w:t>150g/l</w:t>
            </w:r>
            <w:r>
              <w:rPr>
                <w:spacing w:val="-15"/>
                <w:sz w:val="24"/>
              </w:rPr>
              <w:t> </w:t>
            </w:r>
            <w:r>
              <w:rPr>
                <w:sz w:val="24"/>
              </w:rPr>
              <w:t>+ Propiconazole 50g/l +</w:t>
            </w:r>
          </w:p>
          <w:p>
            <w:pPr>
              <w:pStyle w:val="TableParagraph"/>
              <w:spacing w:line="257" w:lineRule="exact" w:before="1"/>
              <w:rPr>
                <w:sz w:val="24"/>
              </w:rPr>
            </w:pPr>
            <w:r>
              <w:rPr>
                <w:sz w:val="24"/>
              </w:rPr>
              <w:t>Tebuconazole</w:t>
            </w:r>
            <w:r>
              <w:rPr>
                <w:spacing w:val="-3"/>
                <w:sz w:val="24"/>
              </w:rPr>
              <w:t> </w:t>
            </w:r>
            <w:r>
              <w:rPr>
                <w:spacing w:val="-2"/>
                <w:sz w:val="24"/>
              </w:rPr>
              <w:t>150g/l</w:t>
            </w:r>
          </w:p>
        </w:tc>
        <w:tc>
          <w:tcPr>
            <w:tcW w:w="2647" w:type="dxa"/>
          </w:tcPr>
          <w:p>
            <w:pPr>
              <w:pStyle w:val="TableParagraph"/>
              <w:spacing w:line="240" w:lineRule="auto"/>
              <w:ind w:left="24" w:right="6"/>
              <w:jc w:val="center"/>
              <w:rPr>
                <w:sz w:val="24"/>
              </w:rPr>
            </w:pPr>
            <w:r>
              <w:rPr>
                <w:sz w:val="24"/>
              </w:rPr>
              <w:t>Gone</w:t>
            </w:r>
            <w:r>
              <w:rPr>
                <w:spacing w:val="-3"/>
                <w:sz w:val="24"/>
              </w:rPr>
              <w:t> </w:t>
            </w:r>
            <w:r>
              <w:rPr>
                <w:sz w:val="24"/>
              </w:rPr>
              <w:t>super </w:t>
            </w:r>
            <w:r>
              <w:rPr>
                <w:spacing w:val="-2"/>
                <w:sz w:val="24"/>
              </w:rPr>
              <w:t>350EC</w:t>
            </w:r>
          </w:p>
        </w:tc>
        <w:tc>
          <w:tcPr>
            <w:tcW w:w="5223" w:type="dxa"/>
          </w:tcPr>
          <w:p>
            <w:pPr>
              <w:pStyle w:val="TableParagraph"/>
              <w:spacing w:line="240" w:lineRule="auto"/>
              <w:ind w:left="111"/>
              <w:rPr>
                <w:sz w:val="24"/>
              </w:rPr>
            </w:pPr>
            <w:r>
              <w:rPr>
                <w:sz w:val="24"/>
              </w:rPr>
              <w:t>lem</w:t>
            </w:r>
            <w:r>
              <w:rPr>
                <w:spacing w:val="-1"/>
                <w:sz w:val="24"/>
              </w:rPr>
              <w:t> </w:t>
            </w:r>
            <w:r>
              <w:rPr>
                <w:sz w:val="24"/>
              </w:rPr>
              <w:t>lép hạt,</w:t>
            </w:r>
            <w:r>
              <w:rPr>
                <w:spacing w:val="-1"/>
                <w:sz w:val="24"/>
              </w:rPr>
              <w:t> </w:t>
            </w:r>
            <w:r>
              <w:rPr>
                <w:sz w:val="24"/>
              </w:rPr>
              <w:t>khô vằn/lúa;</w:t>
            </w:r>
            <w:r>
              <w:rPr>
                <w:spacing w:val="-1"/>
                <w:sz w:val="24"/>
              </w:rPr>
              <w:t> </w:t>
            </w:r>
            <w:r>
              <w:rPr>
                <w:sz w:val="24"/>
              </w:rPr>
              <w:t>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830" w:hRule="atLeast"/>
        </w:trPr>
        <w:tc>
          <w:tcPr>
            <w:tcW w:w="708" w:type="dxa"/>
          </w:tcPr>
          <w:p>
            <w:pPr>
              <w:pStyle w:val="TableParagraph"/>
              <w:spacing w:line="240" w:lineRule="auto" w:before="1"/>
              <w:ind w:left="98"/>
              <w:rPr>
                <w:sz w:val="24"/>
              </w:rPr>
            </w:pPr>
            <w:r>
              <w:rPr>
                <w:spacing w:val="-5"/>
                <w:sz w:val="24"/>
              </w:rPr>
              <w:t>301</w:t>
            </w:r>
          </w:p>
        </w:tc>
        <w:tc>
          <w:tcPr>
            <w:tcW w:w="2976" w:type="dxa"/>
          </w:tcPr>
          <w:p>
            <w:pPr>
              <w:pStyle w:val="TableParagraph"/>
              <w:spacing w:line="240" w:lineRule="auto" w:before="1"/>
              <w:rPr>
                <w:sz w:val="24"/>
              </w:rPr>
            </w:pPr>
            <w:r>
              <w:rPr>
                <w:sz w:val="24"/>
              </w:rPr>
              <w:t>Difenoconazole</w:t>
            </w:r>
            <w:r>
              <w:rPr>
                <w:spacing w:val="-15"/>
                <w:sz w:val="24"/>
              </w:rPr>
              <w:t> </w:t>
            </w:r>
            <w:r>
              <w:rPr>
                <w:sz w:val="24"/>
              </w:rPr>
              <w:t>155g/l</w:t>
            </w:r>
            <w:r>
              <w:rPr>
                <w:spacing w:val="-15"/>
                <w:sz w:val="24"/>
              </w:rPr>
              <w:t> </w:t>
            </w:r>
            <w:r>
              <w:rPr>
                <w:sz w:val="24"/>
              </w:rPr>
              <w:t>+ Propiconazole 155g/l +</w:t>
            </w:r>
          </w:p>
          <w:p>
            <w:pPr>
              <w:pStyle w:val="TableParagraph"/>
              <w:spacing w:line="257" w:lineRule="exact" w:before="1"/>
              <w:rPr>
                <w:sz w:val="24"/>
              </w:rPr>
            </w:pPr>
            <w:r>
              <w:rPr>
                <w:sz w:val="24"/>
              </w:rPr>
              <w:t>Tebuconazole</w:t>
            </w:r>
            <w:r>
              <w:rPr>
                <w:spacing w:val="-3"/>
                <w:sz w:val="24"/>
              </w:rPr>
              <w:t> </w:t>
            </w:r>
            <w:r>
              <w:rPr>
                <w:spacing w:val="-2"/>
                <w:sz w:val="24"/>
              </w:rPr>
              <w:t>50g/l</w:t>
            </w:r>
          </w:p>
        </w:tc>
        <w:tc>
          <w:tcPr>
            <w:tcW w:w="2647" w:type="dxa"/>
          </w:tcPr>
          <w:p>
            <w:pPr>
              <w:pStyle w:val="TableParagraph"/>
              <w:spacing w:line="240" w:lineRule="auto" w:before="1"/>
              <w:ind w:left="965" w:right="944"/>
              <w:jc w:val="center"/>
              <w:rPr>
                <w:sz w:val="24"/>
              </w:rPr>
            </w:pPr>
            <w:r>
              <w:rPr>
                <w:spacing w:val="-2"/>
                <w:sz w:val="24"/>
              </w:rPr>
              <w:t>Amicol 360EC</w:t>
            </w:r>
          </w:p>
        </w:tc>
        <w:tc>
          <w:tcPr>
            <w:tcW w:w="5223" w:type="dxa"/>
          </w:tcPr>
          <w:p>
            <w:pPr>
              <w:pStyle w:val="TableParagraph"/>
              <w:spacing w:line="240" w:lineRule="auto" w:before="1"/>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TM Nông </w:t>
            </w:r>
            <w:r>
              <w:rPr>
                <w:spacing w:val="-4"/>
                <w:sz w:val="24"/>
              </w:rPr>
              <w:t>Phát</w:t>
            </w:r>
          </w:p>
        </w:tc>
      </w:tr>
      <w:tr>
        <w:trPr>
          <w:trHeight w:val="827" w:hRule="atLeast"/>
        </w:trPr>
        <w:tc>
          <w:tcPr>
            <w:tcW w:w="708" w:type="dxa"/>
          </w:tcPr>
          <w:p>
            <w:pPr>
              <w:pStyle w:val="TableParagraph"/>
              <w:ind w:left="98"/>
              <w:rPr>
                <w:sz w:val="24"/>
              </w:rPr>
            </w:pPr>
            <w:r>
              <w:rPr>
                <w:spacing w:val="-5"/>
                <w:sz w:val="24"/>
              </w:rPr>
              <w:t>302</w:t>
            </w:r>
          </w:p>
        </w:tc>
        <w:tc>
          <w:tcPr>
            <w:tcW w:w="2976" w:type="dxa"/>
          </w:tcPr>
          <w:p>
            <w:pPr>
              <w:pStyle w:val="TableParagraph"/>
              <w:spacing w:line="276" w:lineRule="exact"/>
              <w:rPr>
                <w:sz w:val="24"/>
              </w:rPr>
            </w:pPr>
            <w:r>
              <w:rPr>
                <w:sz w:val="24"/>
              </w:rPr>
              <w:t>Difenoconazole</w:t>
            </w:r>
            <w:r>
              <w:rPr>
                <w:spacing w:val="-15"/>
                <w:sz w:val="24"/>
              </w:rPr>
              <w:t> </w:t>
            </w:r>
            <w:r>
              <w:rPr>
                <w:sz w:val="24"/>
              </w:rPr>
              <w:t>140g/l</w:t>
            </w:r>
            <w:r>
              <w:rPr>
                <w:spacing w:val="-15"/>
                <w:sz w:val="24"/>
              </w:rPr>
              <w:t> </w:t>
            </w:r>
            <w:r>
              <w:rPr>
                <w:sz w:val="24"/>
              </w:rPr>
              <w:t>+ Propiconazole</w:t>
            </w:r>
            <w:r>
              <w:rPr>
                <w:spacing w:val="40"/>
                <w:sz w:val="24"/>
              </w:rPr>
              <w:t> </w:t>
            </w:r>
            <w:r>
              <w:rPr>
                <w:sz w:val="24"/>
              </w:rPr>
              <w:t>120g/l + Tebuconazole 140g/l</w:t>
            </w:r>
          </w:p>
        </w:tc>
        <w:tc>
          <w:tcPr>
            <w:tcW w:w="2647" w:type="dxa"/>
          </w:tcPr>
          <w:p>
            <w:pPr>
              <w:pStyle w:val="TableParagraph"/>
              <w:spacing w:line="240" w:lineRule="auto"/>
              <w:ind w:left="991" w:right="581" w:hanging="252"/>
              <w:rPr>
                <w:sz w:val="24"/>
              </w:rPr>
            </w:pPr>
            <w:r>
              <w:rPr>
                <w:spacing w:val="-2"/>
                <w:sz w:val="24"/>
              </w:rPr>
              <w:t>Tilasiasuper 400EC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826" w:hRule="atLeast"/>
        </w:trPr>
        <w:tc>
          <w:tcPr>
            <w:tcW w:w="708" w:type="dxa"/>
          </w:tcPr>
          <w:p>
            <w:pPr>
              <w:pStyle w:val="TableParagraph"/>
              <w:spacing w:line="274" w:lineRule="exact"/>
              <w:ind w:left="98"/>
              <w:rPr>
                <w:sz w:val="24"/>
              </w:rPr>
            </w:pPr>
            <w:r>
              <w:rPr>
                <w:spacing w:val="-5"/>
                <w:sz w:val="24"/>
              </w:rPr>
              <w:t>303</w:t>
            </w:r>
          </w:p>
        </w:tc>
        <w:tc>
          <w:tcPr>
            <w:tcW w:w="2976" w:type="dxa"/>
          </w:tcPr>
          <w:p>
            <w:pPr>
              <w:pStyle w:val="TableParagraph"/>
              <w:spacing w:line="276" w:lineRule="exact"/>
              <w:rPr>
                <w:sz w:val="24"/>
              </w:rPr>
            </w:pPr>
            <w:r>
              <w:rPr>
                <w:sz w:val="24"/>
              </w:rPr>
              <w:t>Difenoconazole</w:t>
            </w:r>
            <w:r>
              <w:rPr>
                <w:spacing w:val="-15"/>
                <w:sz w:val="24"/>
              </w:rPr>
              <w:t> </w:t>
            </w:r>
            <w:r>
              <w:rPr>
                <w:sz w:val="24"/>
              </w:rPr>
              <w:t>5g/l</w:t>
            </w:r>
            <w:r>
              <w:rPr>
                <w:spacing w:val="-15"/>
                <w:sz w:val="24"/>
              </w:rPr>
              <w:t> </w:t>
            </w:r>
            <w:r>
              <w:rPr>
                <w:sz w:val="24"/>
              </w:rPr>
              <w:t>+ Propiconazole 165g/l Tricyclazole 430g/l</w:t>
            </w:r>
          </w:p>
        </w:tc>
        <w:tc>
          <w:tcPr>
            <w:tcW w:w="2647" w:type="dxa"/>
          </w:tcPr>
          <w:p>
            <w:pPr>
              <w:pStyle w:val="TableParagraph"/>
              <w:spacing w:line="274" w:lineRule="exact"/>
              <w:ind w:left="24" w:right="8"/>
              <w:jc w:val="center"/>
              <w:rPr>
                <w:sz w:val="24"/>
              </w:rPr>
            </w:pPr>
            <w:r>
              <w:rPr>
                <w:sz w:val="24"/>
              </w:rPr>
              <w:t>Fiate</w:t>
            </w:r>
            <w:r>
              <w:rPr>
                <w:spacing w:val="-5"/>
                <w:sz w:val="24"/>
              </w:rPr>
              <w:t> </w:t>
            </w:r>
            <w:r>
              <w:rPr>
                <w:spacing w:val="-2"/>
                <w:sz w:val="24"/>
              </w:rPr>
              <w:t>600SE</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326"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bl>
    <w:p>
      <w:pPr>
        <w:spacing w:after="0" w:line="240" w:lineRule="auto"/>
        <w:rPr>
          <w:sz w:val="24"/>
        </w:rPr>
        <w:sectPr>
          <w:type w:val="continuous"/>
          <w:pgSz w:w="16850" w:h="11910" w:orient="landscape"/>
          <w:pgMar w:header="0" w:footer="397" w:top="540" w:bottom="953"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304</w:t>
            </w:r>
          </w:p>
        </w:tc>
        <w:tc>
          <w:tcPr>
            <w:tcW w:w="2976" w:type="dxa"/>
          </w:tcPr>
          <w:p>
            <w:pPr>
              <w:pStyle w:val="TableParagraph"/>
              <w:rPr>
                <w:sz w:val="24"/>
              </w:rPr>
            </w:pPr>
            <w:r>
              <w:rPr>
                <w:sz w:val="24"/>
              </w:rPr>
              <w:t>Difenoconazole</w:t>
            </w:r>
            <w:r>
              <w:rPr>
                <w:spacing w:val="-4"/>
                <w:sz w:val="24"/>
              </w:rPr>
              <w:t> </w:t>
            </w:r>
            <w:r>
              <w:rPr>
                <w:sz w:val="24"/>
              </w:rPr>
              <w:t>10%</w:t>
            </w:r>
            <w:r>
              <w:rPr>
                <w:spacing w:val="-1"/>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15%</w:t>
            </w:r>
          </w:p>
        </w:tc>
        <w:tc>
          <w:tcPr>
            <w:tcW w:w="2647" w:type="dxa"/>
          </w:tcPr>
          <w:p>
            <w:pPr>
              <w:pStyle w:val="TableParagraph"/>
              <w:ind w:left="24" w:right="4"/>
              <w:jc w:val="center"/>
              <w:rPr>
                <w:sz w:val="24"/>
              </w:rPr>
            </w:pPr>
            <w:r>
              <w:rPr>
                <w:sz w:val="24"/>
              </w:rPr>
              <w:t>Ditrobin </w:t>
            </w:r>
            <w:r>
              <w:rPr>
                <w:spacing w:val="-4"/>
                <w:sz w:val="24"/>
              </w:rPr>
              <w:t>25SC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50"/>
              <w:jc w:val="center"/>
              <w:rPr>
                <w:sz w:val="24"/>
              </w:rPr>
            </w:pPr>
            <w:r>
              <w:rPr>
                <w:sz w:val="24"/>
              </w:rPr>
              <w:t>Công</w:t>
            </w:r>
            <w:r>
              <w:rPr>
                <w:spacing w:val="-1"/>
                <w:sz w:val="24"/>
              </w:rPr>
              <w:t> </w:t>
            </w:r>
            <w:r>
              <w:rPr>
                <w:sz w:val="24"/>
              </w:rPr>
              <w:t>ty TNHH</w:t>
            </w:r>
            <w:r>
              <w:rPr>
                <w:spacing w:val="-2"/>
                <w:sz w:val="24"/>
              </w:rPr>
              <w:t> </w:t>
            </w:r>
            <w:r>
              <w:rPr>
                <w:sz w:val="24"/>
              </w:rPr>
              <w:t>Vĩnh Nông </w:t>
            </w:r>
            <w:r>
              <w:rPr>
                <w:spacing w:val="-4"/>
                <w:sz w:val="24"/>
              </w:rPr>
              <w:t>Phát</w:t>
            </w:r>
          </w:p>
        </w:tc>
      </w:tr>
      <w:tr>
        <w:trPr>
          <w:trHeight w:val="554" w:hRule="atLeast"/>
        </w:trPr>
        <w:tc>
          <w:tcPr>
            <w:tcW w:w="708" w:type="dxa"/>
          </w:tcPr>
          <w:p>
            <w:pPr>
              <w:pStyle w:val="TableParagraph"/>
              <w:spacing w:line="240" w:lineRule="auto" w:before="1"/>
              <w:ind w:left="98"/>
              <w:rPr>
                <w:sz w:val="24"/>
              </w:rPr>
            </w:pPr>
            <w:r>
              <w:rPr>
                <w:spacing w:val="-5"/>
                <w:sz w:val="24"/>
              </w:rPr>
              <w:t>305</w:t>
            </w:r>
          </w:p>
        </w:tc>
        <w:tc>
          <w:tcPr>
            <w:tcW w:w="2976" w:type="dxa"/>
          </w:tcPr>
          <w:p>
            <w:pPr>
              <w:pStyle w:val="TableParagraph"/>
              <w:spacing w:line="240" w:lineRule="auto" w:before="1"/>
              <w:rPr>
                <w:sz w:val="24"/>
              </w:rPr>
            </w:pPr>
            <w:r>
              <w:rPr>
                <w:sz w:val="24"/>
              </w:rPr>
              <w:t>Difenoconazole</w:t>
            </w:r>
            <w:r>
              <w:rPr>
                <w:spacing w:val="-4"/>
                <w:sz w:val="24"/>
              </w:rPr>
              <w:t> </w:t>
            </w:r>
            <w:r>
              <w:rPr>
                <w:sz w:val="24"/>
              </w:rPr>
              <w:t>10%</w:t>
            </w:r>
            <w:r>
              <w:rPr>
                <w:spacing w:val="-1"/>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20%</w:t>
            </w:r>
          </w:p>
        </w:tc>
        <w:tc>
          <w:tcPr>
            <w:tcW w:w="2647" w:type="dxa"/>
          </w:tcPr>
          <w:p>
            <w:pPr>
              <w:pStyle w:val="TableParagraph"/>
              <w:spacing w:line="240" w:lineRule="auto" w:before="1"/>
              <w:ind w:left="24" w:right="4"/>
              <w:jc w:val="center"/>
              <w:rPr>
                <w:sz w:val="24"/>
              </w:rPr>
            </w:pPr>
            <w:r>
              <w:rPr>
                <w:sz w:val="24"/>
              </w:rPr>
              <w:t>Ω-Bingo</w:t>
            </w:r>
            <w:r>
              <w:rPr>
                <w:spacing w:val="-2"/>
                <w:sz w:val="24"/>
              </w:rPr>
              <w:t> </w:t>
            </w:r>
            <w:r>
              <w:rPr>
                <w:spacing w:val="-4"/>
                <w:sz w:val="24"/>
              </w:rPr>
              <w:t>30WP</w:t>
            </w:r>
          </w:p>
        </w:tc>
        <w:tc>
          <w:tcPr>
            <w:tcW w:w="5223" w:type="dxa"/>
          </w:tcPr>
          <w:p>
            <w:pPr>
              <w:pStyle w:val="TableParagraph"/>
              <w:spacing w:line="240" w:lineRule="auto" w:before="1"/>
              <w:ind w:left="111"/>
              <w:rPr>
                <w:sz w:val="24"/>
              </w:rPr>
            </w:pPr>
            <w:r>
              <w:rPr>
                <w:sz w:val="24"/>
              </w:rPr>
              <w:t>chết</w:t>
            </w:r>
            <w:r>
              <w:rPr>
                <w:spacing w:val="-1"/>
                <w:sz w:val="24"/>
              </w:rPr>
              <w:t> </w:t>
            </w:r>
            <w:r>
              <w:rPr>
                <w:sz w:val="24"/>
              </w:rPr>
              <w:t>nhanh/hồ</w:t>
            </w:r>
            <w:r>
              <w:rPr>
                <w:spacing w:val="-1"/>
                <w:sz w:val="24"/>
              </w:rPr>
              <w:t> </w:t>
            </w:r>
            <w:r>
              <w:rPr>
                <w:sz w:val="24"/>
              </w:rPr>
              <w:t>tiêu; 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1" w:hRule="atLeast"/>
        </w:trPr>
        <w:tc>
          <w:tcPr>
            <w:tcW w:w="708" w:type="dxa"/>
            <w:vMerge w:val="restart"/>
          </w:tcPr>
          <w:p>
            <w:pPr>
              <w:pStyle w:val="TableParagraph"/>
              <w:ind w:left="98"/>
              <w:rPr>
                <w:sz w:val="24"/>
              </w:rPr>
            </w:pPr>
            <w:r>
              <w:rPr>
                <w:spacing w:val="-5"/>
                <w:sz w:val="24"/>
              </w:rPr>
              <w:t>306</w:t>
            </w:r>
          </w:p>
        </w:tc>
        <w:tc>
          <w:tcPr>
            <w:tcW w:w="2976" w:type="dxa"/>
            <w:vMerge w:val="restart"/>
          </w:tcPr>
          <w:p>
            <w:pPr>
              <w:pStyle w:val="TableParagraph"/>
              <w:rPr>
                <w:sz w:val="24"/>
              </w:rPr>
            </w:pPr>
            <w:r>
              <w:rPr>
                <w:sz w:val="24"/>
              </w:rPr>
              <w:t>Difenoconazole</w:t>
            </w:r>
            <w:r>
              <w:rPr>
                <w:spacing w:val="-4"/>
                <w:sz w:val="24"/>
              </w:rPr>
              <w:t> </w:t>
            </w:r>
            <w:r>
              <w:rPr>
                <w:sz w:val="24"/>
              </w:rPr>
              <w:t>15%</w:t>
            </w:r>
            <w:r>
              <w:rPr>
                <w:spacing w:val="-1"/>
                <w:sz w:val="24"/>
              </w:rPr>
              <w:t> </w:t>
            </w:r>
            <w:r>
              <w:rPr>
                <w:spacing w:val="-10"/>
                <w:sz w:val="24"/>
              </w:rPr>
              <w:t>+</w:t>
            </w:r>
          </w:p>
          <w:p>
            <w:pPr>
              <w:pStyle w:val="TableParagraph"/>
              <w:spacing w:line="240" w:lineRule="auto"/>
              <w:rPr>
                <w:sz w:val="24"/>
              </w:rPr>
            </w:pPr>
            <w:r>
              <w:rPr>
                <w:sz w:val="24"/>
              </w:rPr>
              <w:t>Pyraclostrobin</w:t>
            </w:r>
            <w:r>
              <w:rPr>
                <w:spacing w:val="-3"/>
                <w:sz w:val="24"/>
              </w:rPr>
              <w:t> </w:t>
            </w:r>
            <w:r>
              <w:rPr>
                <w:spacing w:val="-5"/>
                <w:sz w:val="24"/>
              </w:rPr>
              <w:t>25%</w:t>
            </w:r>
          </w:p>
        </w:tc>
        <w:tc>
          <w:tcPr>
            <w:tcW w:w="2647" w:type="dxa"/>
          </w:tcPr>
          <w:p>
            <w:pPr>
              <w:pStyle w:val="TableParagraph"/>
              <w:ind w:left="24" w:right="7"/>
              <w:jc w:val="center"/>
              <w:rPr>
                <w:sz w:val="24"/>
              </w:rPr>
            </w:pPr>
            <w:r>
              <w:rPr>
                <w:sz w:val="24"/>
              </w:rPr>
              <w:t>Ditrobinusavb </w:t>
            </w:r>
            <w:r>
              <w:rPr>
                <w:spacing w:val="-4"/>
                <w:sz w:val="24"/>
              </w:rPr>
              <w:t>40SC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Vbook</w:t>
            </w:r>
            <w:r>
              <w:rPr>
                <w:spacing w:val="-1"/>
                <w:sz w:val="24"/>
              </w:rPr>
              <w:t> </w:t>
            </w:r>
            <w:r>
              <w:rPr>
                <w:sz w:val="24"/>
              </w:rPr>
              <w:t>Hoa</w:t>
            </w:r>
            <w:r>
              <w:rPr>
                <w:spacing w:val="-1"/>
                <w:sz w:val="24"/>
              </w:rPr>
              <w:t> </w:t>
            </w:r>
            <w:r>
              <w:rPr>
                <w:spacing w:val="-5"/>
                <w:sz w:val="24"/>
              </w:rPr>
              <w:t>Kỳ</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Pyrazone</w:t>
            </w:r>
            <w:r>
              <w:rPr>
                <w:spacing w:val="-4"/>
                <w:sz w:val="24"/>
              </w:rPr>
              <w:t> 40SC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694" w:right="345" w:hanging="116"/>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7"/>
                <w:sz w:val="24"/>
              </w:rPr>
              <w:t> </w:t>
            </w:r>
            <w:r>
              <w:rPr>
                <w:sz w:val="24"/>
              </w:rPr>
              <w:t>và</w:t>
            </w:r>
            <w:r>
              <w:rPr>
                <w:spacing w:val="-9"/>
                <w:sz w:val="24"/>
              </w:rPr>
              <w:t> </w:t>
            </w:r>
            <w:r>
              <w:rPr>
                <w:sz w:val="24"/>
              </w:rPr>
              <w:t>TM Công nghệ Châu Âu</w:t>
            </w:r>
          </w:p>
        </w:tc>
      </w:tr>
      <w:tr>
        <w:trPr>
          <w:trHeight w:val="550" w:hRule="atLeast"/>
        </w:trPr>
        <w:tc>
          <w:tcPr>
            <w:tcW w:w="708" w:type="dxa"/>
          </w:tcPr>
          <w:p>
            <w:pPr>
              <w:pStyle w:val="TableParagraph"/>
              <w:spacing w:line="274" w:lineRule="exact"/>
              <w:ind w:left="98"/>
              <w:rPr>
                <w:sz w:val="24"/>
              </w:rPr>
            </w:pPr>
            <w:r>
              <w:rPr>
                <w:spacing w:val="-5"/>
                <w:sz w:val="24"/>
              </w:rPr>
              <w:t>307</w:t>
            </w:r>
          </w:p>
        </w:tc>
        <w:tc>
          <w:tcPr>
            <w:tcW w:w="2976" w:type="dxa"/>
          </w:tcPr>
          <w:p>
            <w:pPr>
              <w:pStyle w:val="TableParagraph"/>
              <w:spacing w:line="276" w:lineRule="exact"/>
              <w:rPr>
                <w:sz w:val="24"/>
              </w:rPr>
            </w:pPr>
            <w:r>
              <w:rPr>
                <w:sz w:val="24"/>
              </w:rPr>
              <w:t>Difenoconazole</w:t>
            </w:r>
            <w:r>
              <w:rPr>
                <w:spacing w:val="-15"/>
                <w:sz w:val="24"/>
              </w:rPr>
              <w:t> </w:t>
            </w:r>
            <w:r>
              <w:rPr>
                <w:sz w:val="24"/>
              </w:rPr>
              <w:t>250g/l</w:t>
            </w:r>
            <w:r>
              <w:rPr>
                <w:spacing w:val="-15"/>
                <w:sz w:val="24"/>
              </w:rPr>
              <w:t> </w:t>
            </w:r>
            <w:r>
              <w:rPr>
                <w:sz w:val="24"/>
              </w:rPr>
              <w:t>+ Pyraclostrobin 150g/l</w:t>
            </w:r>
          </w:p>
        </w:tc>
        <w:tc>
          <w:tcPr>
            <w:tcW w:w="2647" w:type="dxa"/>
          </w:tcPr>
          <w:p>
            <w:pPr>
              <w:pStyle w:val="TableParagraph"/>
              <w:spacing w:line="274" w:lineRule="exact"/>
              <w:ind w:left="24" w:right="6"/>
              <w:jc w:val="center"/>
              <w:rPr>
                <w:sz w:val="24"/>
              </w:rPr>
            </w:pPr>
            <w:r>
              <w:rPr>
                <w:sz w:val="24"/>
              </w:rPr>
              <w:t>Green</w:t>
            </w:r>
            <w:r>
              <w:rPr>
                <w:spacing w:val="-2"/>
                <w:sz w:val="24"/>
              </w:rPr>
              <w:t> </w:t>
            </w:r>
            <w:r>
              <w:rPr>
                <w:sz w:val="24"/>
              </w:rPr>
              <w:t>Keep</w:t>
            </w:r>
            <w:r>
              <w:rPr>
                <w:spacing w:val="-3"/>
                <w:sz w:val="24"/>
              </w:rPr>
              <w:t> </w:t>
            </w:r>
            <w:r>
              <w:rPr>
                <w:spacing w:val="-2"/>
                <w:sz w:val="24"/>
              </w:rPr>
              <w:t>400EC</w:t>
            </w:r>
          </w:p>
        </w:tc>
        <w:tc>
          <w:tcPr>
            <w:tcW w:w="5223" w:type="dxa"/>
          </w:tcPr>
          <w:p>
            <w:pPr>
              <w:pStyle w:val="TableParagraph"/>
              <w:spacing w:line="274" w:lineRule="exact"/>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6" w:lineRule="exact"/>
              <w:ind w:left="1100" w:right="345" w:hanging="629"/>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Mạnh Hùng</w:t>
            </w:r>
          </w:p>
        </w:tc>
      </w:tr>
      <w:tr>
        <w:trPr>
          <w:trHeight w:val="829" w:hRule="atLeast"/>
        </w:trPr>
        <w:tc>
          <w:tcPr>
            <w:tcW w:w="708" w:type="dxa"/>
            <w:vMerge w:val="restart"/>
          </w:tcPr>
          <w:p>
            <w:pPr>
              <w:pStyle w:val="TableParagraph"/>
              <w:spacing w:line="240" w:lineRule="auto"/>
              <w:ind w:left="98"/>
              <w:rPr>
                <w:sz w:val="24"/>
              </w:rPr>
            </w:pPr>
            <w:r>
              <w:rPr>
                <w:spacing w:val="-5"/>
                <w:sz w:val="24"/>
              </w:rPr>
              <w:t>308</w:t>
            </w:r>
          </w:p>
        </w:tc>
        <w:tc>
          <w:tcPr>
            <w:tcW w:w="2976" w:type="dxa"/>
            <w:vMerge w:val="restart"/>
          </w:tcPr>
          <w:p>
            <w:pPr>
              <w:pStyle w:val="TableParagraph"/>
              <w:spacing w:line="240" w:lineRule="auto"/>
              <w:ind w:right="455"/>
              <w:rPr>
                <w:sz w:val="24"/>
              </w:rPr>
            </w:pPr>
            <w:r>
              <w:rPr>
                <w:sz w:val="24"/>
              </w:rPr>
              <w:t>Difenoconazole 15% (150g/l)</w:t>
            </w:r>
            <w:r>
              <w:rPr>
                <w:spacing w:val="-15"/>
                <w:sz w:val="24"/>
              </w:rPr>
              <w:t> </w:t>
            </w:r>
            <w:r>
              <w:rPr>
                <w:sz w:val="24"/>
              </w:rPr>
              <w:t>+</w:t>
            </w:r>
            <w:r>
              <w:rPr>
                <w:spacing w:val="-15"/>
                <w:sz w:val="24"/>
              </w:rPr>
              <w:t> </w:t>
            </w:r>
            <w:r>
              <w:rPr>
                <w:sz w:val="24"/>
              </w:rPr>
              <w:t>Tebuconazole 15% (150g/l)</w:t>
            </w:r>
          </w:p>
        </w:tc>
        <w:tc>
          <w:tcPr>
            <w:tcW w:w="2647" w:type="dxa"/>
          </w:tcPr>
          <w:p>
            <w:pPr>
              <w:pStyle w:val="TableParagraph"/>
              <w:spacing w:line="240" w:lineRule="auto"/>
              <w:ind w:left="1051" w:right="796" w:hanging="233"/>
              <w:rPr>
                <w:sz w:val="24"/>
              </w:rPr>
            </w:pPr>
            <w:r>
              <w:rPr>
                <w:spacing w:val="-2"/>
                <w:sz w:val="24"/>
              </w:rPr>
              <w:t>Dasuwang </w:t>
            </w:r>
            <w:r>
              <w:rPr>
                <w:spacing w:val="-4"/>
                <w:sz w:val="24"/>
              </w:rPr>
              <w:t>30EC</w:t>
            </w:r>
          </w:p>
        </w:tc>
        <w:tc>
          <w:tcPr>
            <w:tcW w:w="5223" w:type="dxa"/>
          </w:tcPr>
          <w:p>
            <w:pPr>
              <w:pStyle w:val="TableParagraph"/>
              <w:spacing w:line="240" w:lineRule="auto"/>
              <w:ind w:left="111"/>
              <w:rPr>
                <w:sz w:val="24"/>
              </w:rPr>
            </w:pPr>
            <w:r>
              <w:rPr>
                <w:sz w:val="24"/>
              </w:rPr>
              <w:t>đốm</w:t>
            </w:r>
            <w:r>
              <w:rPr>
                <w:spacing w:val="-1"/>
                <w:sz w:val="24"/>
              </w:rPr>
              <w:t> </w:t>
            </w:r>
            <w:r>
              <w:rPr>
                <w:sz w:val="24"/>
              </w:rPr>
              <w:t>lá/ </w:t>
            </w:r>
            <w:r>
              <w:rPr>
                <w:spacing w:val="-5"/>
                <w:sz w:val="24"/>
              </w:rPr>
              <w:t>lạc</w:t>
            </w:r>
          </w:p>
        </w:tc>
        <w:tc>
          <w:tcPr>
            <w:tcW w:w="3353" w:type="dxa"/>
          </w:tcPr>
          <w:p>
            <w:pPr>
              <w:pStyle w:val="TableParagraph"/>
              <w:spacing w:line="240" w:lineRule="auto"/>
              <w:ind w:left="63" w:right="49"/>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Tilvilusa </w:t>
            </w:r>
            <w:r>
              <w:rPr>
                <w:spacing w:val="-2"/>
                <w:sz w:val="24"/>
              </w:rPr>
              <w:t>300EC</w:t>
            </w:r>
          </w:p>
        </w:tc>
        <w:tc>
          <w:tcPr>
            <w:tcW w:w="5223" w:type="dxa"/>
          </w:tcPr>
          <w:p>
            <w:pPr>
              <w:pStyle w:val="TableParagraph"/>
              <w:ind w:left="111"/>
              <w:rPr>
                <w:sz w:val="24"/>
              </w:rPr>
            </w:pPr>
            <w:r>
              <w:rPr>
                <w:sz w:val="24"/>
              </w:rPr>
              <w:t>lem</w:t>
            </w:r>
            <w:r>
              <w:rPr>
                <w:spacing w:val="-3"/>
                <w:sz w:val="24"/>
              </w:rPr>
              <w:t> </w:t>
            </w:r>
            <w:r>
              <w:rPr>
                <w:sz w:val="24"/>
              </w:rPr>
              <w:t>lép</w:t>
            </w:r>
            <w:r>
              <w:rPr>
                <w:spacing w:val="-1"/>
                <w:sz w:val="24"/>
              </w:rPr>
              <w:t> </w:t>
            </w:r>
            <w:r>
              <w:rPr>
                <w:sz w:val="24"/>
              </w:rPr>
              <w:t>hạt/</w:t>
            </w:r>
            <w:r>
              <w:rPr>
                <w:spacing w:val="1"/>
                <w:sz w:val="24"/>
              </w:rPr>
              <w:t> </w:t>
            </w:r>
            <w:r>
              <w:rPr>
                <w:spacing w:val="-5"/>
                <w:sz w:val="24"/>
              </w:rPr>
              <w:t>lúa</w:t>
            </w:r>
          </w:p>
        </w:tc>
        <w:tc>
          <w:tcPr>
            <w:tcW w:w="3353" w:type="dxa"/>
          </w:tcPr>
          <w:p>
            <w:pPr>
              <w:pStyle w:val="TableParagraph"/>
              <w:spacing w:line="276" w:lineRule="exact"/>
              <w:ind w:left="1038" w:right="345" w:hanging="42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0" w:hRule="atLeast"/>
        </w:trPr>
        <w:tc>
          <w:tcPr>
            <w:tcW w:w="708" w:type="dxa"/>
          </w:tcPr>
          <w:p>
            <w:pPr>
              <w:pStyle w:val="TableParagraph"/>
              <w:spacing w:line="274" w:lineRule="exact"/>
              <w:ind w:left="98"/>
              <w:rPr>
                <w:sz w:val="24"/>
              </w:rPr>
            </w:pPr>
            <w:r>
              <w:rPr>
                <w:spacing w:val="-5"/>
                <w:sz w:val="24"/>
              </w:rPr>
              <w:t>309</w:t>
            </w:r>
          </w:p>
        </w:tc>
        <w:tc>
          <w:tcPr>
            <w:tcW w:w="2976" w:type="dxa"/>
          </w:tcPr>
          <w:p>
            <w:pPr>
              <w:pStyle w:val="TableParagraph"/>
              <w:spacing w:line="274" w:lineRule="exact"/>
              <w:rPr>
                <w:sz w:val="24"/>
              </w:rPr>
            </w:pPr>
            <w:r>
              <w:rPr>
                <w:sz w:val="24"/>
              </w:rPr>
              <w:t>Difenoconazole</w:t>
            </w:r>
            <w:r>
              <w:rPr>
                <w:spacing w:val="-4"/>
                <w:sz w:val="24"/>
              </w:rPr>
              <w:t> </w:t>
            </w:r>
            <w:r>
              <w:rPr>
                <w:sz w:val="24"/>
              </w:rPr>
              <w:t>20%</w:t>
            </w:r>
            <w:r>
              <w:rPr>
                <w:spacing w:val="-1"/>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20%</w:t>
            </w:r>
          </w:p>
        </w:tc>
        <w:tc>
          <w:tcPr>
            <w:tcW w:w="2647" w:type="dxa"/>
          </w:tcPr>
          <w:p>
            <w:pPr>
              <w:pStyle w:val="TableParagraph"/>
              <w:spacing w:line="274" w:lineRule="exact"/>
              <w:ind w:left="24" w:right="5"/>
              <w:jc w:val="center"/>
              <w:rPr>
                <w:sz w:val="24"/>
              </w:rPr>
            </w:pPr>
            <w:r>
              <w:rPr>
                <w:sz w:val="24"/>
              </w:rPr>
              <w:t>Tintin Super </w:t>
            </w:r>
            <w:r>
              <w:rPr>
                <w:spacing w:val="-4"/>
                <w:sz w:val="24"/>
              </w:rPr>
              <w:t>40SC</w:t>
            </w:r>
          </w:p>
        </w:tc>
        <w:tc>
          <w:tcPr>
            <w:tcW w:w="5223" w:type="dxa"/>
          </w:tcPr>
          <w:p>
            <w:pPr>
              <w:pStyle w:val="TableParagraph"/>
              <w:spacing w:line="274"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1206" w:right="345"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1378" w:hRule="atLeast"/>
        </w:trPr>
        <w:tc>
          <w:tcPr>
            <w:tcW w:w="708" w:type="dxa"/>
          </w:tcPr>
          <w:p>
            <w:pPr>
              <w:pStyle w:val="TableParagraph"/>
              <w:spacing w:line="274" w:lineRule="exact"/>
              <w:ind w:left="98"/>
              <w:rPr>
                <w:sz w:val="24"/>
              </w:rPr>
            </w:pPr>
            <w:r>
              <w:rPr>
                <w:spacing w:val="-5"/>
                <w:sz w:val="24"/>
              </w:rPr>
              <w:t>310</w:t>
            </w:r>
          </w:p>
        </w:tc>
        <w:tc>
          <w:tcPr>
            <w:tcW w:w="2976" w:type="dxa"/>
          </w:tcPr>
          <w:p>
            <w:pPr>
              <w:pStyle w:val="TableParagraph"/>
              <w:spacing w:line="240" w:lineRule="auto"/>
              <w:rPr>
                <w:sz w:val="24"/>
              </w:rPr>
            </w:pPr>
            <w:r>
              <w:rPr>
                <w:sz w:val="24"/>
              </w:rPr>
              <w:t>Difenoconazole 50g/kg (30g/kg)</w:t>
            </w:r>
            <w:r>
              <w:rPr>
                <w:spacing w:val="-15"/>
                <w:sz w:val="24"/>
              </w:rPr>
              <w:t> </w:t>
            </w:r>
            <w:r>
              <w:rPr>
                <w:sz w:val="24"/>
              </w:rPr>
              <w:t>+</w:t>
            </w:r>
            <w:r>
              <w:rPr>
                <w:spacing w:val="-15"/>
                <w:sz w:val="24"/>
              </w:rPr>
              <w:t> </w:t>
            </w:r>
            <w:r>
              <w:rPr>
                <w:sz w:val="24"/>
              </w:rPr>
              <w:t>Tebuconazole 250g/kg (500g/kg) + Tricyclazole 200g/kg</w:t>
            </w:r>
          </w:p>
          <w:p>
            <w:pPr>
              <w:pStyle w:val="TableParagraph"/>
              <w:spacing w:line="257" w:lineRule="exact"/>
              <w:rPr>
                <w:sz w:val="24"/>
              </w:rPr>
            </w:pPr>
            <w:r>
              <w:rPr>
                <w:spacing w:val="-2"/>
                <w:sz w:val="24"/>
              </w:rPr>
              <w:t>(250g/kg)</w:t>
            </w:r>
          </w:p>
        </w:tc>
        <w:tc>
          <w:tcPr>
            <w:tcW w:w="2647" w:type="dxa"/>
          </w:tcPr>
          <w:p>
            <w:pPr>
              <w:pStyle w:val="TableParagraph"/>
              <w:spacing w:line="240" w:lineRule="auto"/>
              <w:ind w:left="526" w:right="501" w:firstLine="163"/>
              <w:rPr>
                <w:sz w:val="24"/>
              </w:rPr>
            </w:pPr>
            <w:r>
              <w:rPr>
                <w:sz w:val="24"/>
              </w:rPr>
              <w:t>Latimo super 500WP,</w:t>
            </w:r>
            <w:r>
              <w:rPr>
                <w:spacing w:val="-15"/>
                <w:sz w:val="24"/>
              </w:rPr>
              <w:t> </w:t>
            </w:r>
            <w:r>
              <w:rPr>
                <w:sz w:val="24"/>
              </w:rPr>
              <w:t>780WG</w:t>
            </w:r>
          </w:p>
        </w:tc>
        <w:tc>
          <w:tcPr>
            <w:tcW w:w="5223" w:type="dxa"/>
          </w:tcPr>
          <w:p>
            <w:pPr>
              <w:pStyle w:val="TableParagraph"/>
              <w:spacing w:line="240" w:lineRule="auto"/>
              <w:ind w:left="111" w:right="206"/>
              <w:rPr>
                <w:sz w:val="24"/>
              </w:rPr>
            </w:pPr>
            <w:r>
              <w:rPr>
                <w:b/>
                <w:sz w:val="24"/>
              </w:rPr>
              <w:t>500WP:</w:t>
            </w:r>
            <w:r>
              <w:rPr>
                <w:b/>
                <w:spacing w:val="-6"/>
                <w:sz w:val="24"/>
              </w:rPr>
              <w:t> </w:t>
            </w:r>
            <w:r>
              <w:rPr>
                <w:sz w:val="24"/>
              </w:rPr>
              <w:t>lúa</w:t>
            </w:r>
            <w:r>
              <w:rPr>
                <w:spacing w:val="-5"/>
                <w:sz w:val="24"/>
              </w:rPr>
              <w:t> </w:t>
            </w:r>
            <w:r>
              <w:rPr>
                <w:sz w:val="24"/>
              </w:rPr>
              <w:t>von/</w:t>
            </w:r>
            <w:r>
              <w:rPr>
                <w:spacing w:val="-5"/>
                <w:sz w:val="24"/>
              </w:rPr>
              <w:t> </w:t>
            </w:r>
            <w:r>
              <w:rPr>
                <w:sz w:val="24"/>
              </w:rPr>
              <w:t>lúa</w:t>
            </w:r>
            <w:r>
              <w:rPr>
                <w:spacing w:val="-5"/>
                <w:sz w:val="24"/>
              </w:rPr>
              <w:t> </w:t>
            </w:r>
            <w:r>
              <w:rPr>
                <w:sz w:val="24"/>
              </w:rPr>
              <w:t>(xử</w:t>
            </w:r>
            <w:r>
              <w:rPr>
                <w:spacing w:val="-4"/>
                <w:sz w:val="24"/>
              </w:rPr>
              <w:t> </w:t>
            </w:r>
            <w:r>
              <w:rPr>
                <w:sz w:val="24"/>
              </w:rPr>
              <w:t>lý</w:t>
            </w:r>
            <w:r>
              <w:rPr>
                <w:spacing w:val="-5"/>
                <w:sz w:val="24"/>
              </w:rPr>
              <w:t> </w:t>
            </w:r>
            <w:r>
              <w:rPr>
                <w:sz w:val="24"/>
              </w:rPr>
              <w:t>hạt</w:t>
            </w:r>
            <w:r>
              <w:rPr>
                <w:spacing w:val="-5"/>
                <w:sz w:val="24"/>
              </w:rPr>
              <w:t> </w:t>
            </w:r>
            <w:r>
              <w:rPr>
                <w:sz w:val="24"/>
              </w:rPr>
              <w:t>giống),</w:t>
            </w:r>
            <w:r>
              <w:rPr>
                <w:spacing w:val="-5"/>
                <w:sz w:val="24"/>
              </w:rPr>
              <w:t> </w:t>
            </w:r>
            <w:r>
              <w:rPr>
                <w:sz w:val="24"/>
              </w:rPr>
              <w:t>khô</w:t>
            </w:r>
            <w:r>
              <w:rPr>
                <w:spacing w:val="-5"/>
                <w:sz w:val="24"/>
              </w:rPr>
              <w:t> </w:t>
            </w:r>
            <w:r>
              <w:rPr>
                <w:sz w:val="24"/>
              </w:rPr>
              <w:t>vằn, lem lép hạt/ lúa</w:t>
            </w:r>
          </w:p>
          <w:p>
            <w:pPr>
              <w:pStyle w:val="TableParagraph"/>
              <w:spacing w:line="240" w:lineRule="auto"/>
              <w:ind w:left="111"/>
              <w:rPr>
                <w:sz w:val="24"/>
              </w:rPr>
            </w:pPr>
            <w:r>
              <w:rPr>
                <w:b/>
                <w:sz w:val="24"/>
              </w:rPr>
              <w:t>780WG:</w:t>
            </w:r>
            <w:r>
              <w:rPr>
                <w:b/>
                <w:spacing w:val="-1"/>
                <w:sz w:val="24"/>
              </w:rPr>
              <w:t> </w:t>
            </w:r>
            <w:r>
              <w:rPr>
                <w:sz w:val="24"/>
              </w:rPr>
              <w:t>lem lép </w:t>
            </w:r>
            <w:r>
              <w:rPr>
                <w:spacing w:val="-2"/>
                <w:sz w:val="24"/>
              </w:rPr>
              <w:t>hạt/lúa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9" w:hRule="atLeast"/>
        </w:trPr>
        <w:tc>
          <w:tcPr>
            <w:tcW w:w="708" w:type="dxa"/>
          </w:tcPr>
          <w:p>
            <w:pPr>
              <w:pStyle w:val="TableParagraph"/>
              <w:spacing w:line="240" w:lineRule="auto" w:before="1"/>
              <w:ind w:left="98"/>
              <w:rPr>
                <w:sz w:val="24"/>
              </w:rPr>
            </w:pPr>
            <w:r>
              <w:rPr>
                <w:spacing w:val="-5"/>
                <w:sz w:val="24"/>
              </w:rPr>
              <w:t>311</w:t>
            </w:r>
          </w:p>
        </w:tc>
        <w:tc>
          <w:tcPr>
            <w:tcW w:w="2976" w:type="dxa"/>
          </w:tcPr>
          <w:p>
            <w:pPr>
              <w:pStyle w:val="TableParagraph"/>
              <w:spacing w:line="240" w:lineRule="auto" w:before="1"/>
              <w:rPr>
                <w:sz w:val="24"/>
              </w:rPr>
            </w:pPr>
            <w:r>
              <w:rPr>
                <w:sz w:val="24"/>
              </w:rPr>
              <w:t>Difenoconazole</w:t>
            </w:r>
            <w:r>
              <w:rPr>
                <w:spacing w:val="-15"/>
                <w:sz w:val="24"/>
              </w:rPr>
              <w:t> </w:t>
            </w:r>
            <w:r>
              <w:rPr>
                <w:sz w:val="24"/>
              </w:rPr>
              <w:t>150g/l</w:t>
            </w:r>
            <w:r>
              <w:rPr>
                <w:spacing w:val="-15"/>
                <w:sz w:val="24"/>
              </w:rPr>
              <w:t> </w:t>
            </w:r>
            <w:r>
              <w:rPr>
                <w:sz w:val="24"/>
              </w:rPr>
              <w:t>+ Tricyclazole 350g/l</w:t>
            </w:r>
          </w:p>
        </w:tc>
        <w:tc>
          <w:tcPr>
            <w:tcW w:w="2647" w:type="dxa"/>
          </w:tcPr>
          <w:p>
            <w:pPr>
              <w:pStyle w:val="TableParagraph"/>
              <w:spacing w:line="240" w:lineRule="auto" w:before="1"/>
              <w:ind w:left="999" w:right="581" w:hanging="327"/>
              <w:rPr>
                <w:sz w:val="24"/>
              </w:rPr>
            </w:pPr>
            <w:r>
              <w:rPr>
                <w:spacing w:val="-2"/>
                <w:sz w:val="24"/>
              </w:rPr>
              <w:t>Gold-chicken 500SC</w:t>
            </w:r>
          </w:p>
        </w:tc>
        <w:tc>
          <w:tcPr>
            <w:tcW w:w="5223" w:type="dxa"/>
          </w:tcPr>
          <w:p>
            <w:pPr>
              <w:pStyle w:val="TableParagraph"/>
              <w:spacing w:line="240" w:lineRule="auto" w:before="1"/>
              <w:ind w:left="111"/>
              <w:rPr>
                <w:sz w:val="24"/>
              </w:rPr>
            </w:pPr>
            <w:r>
              <w:rPr>
                <w:sz w:val="24"/>
              </w:rPr>
              <w:t>lem</w:t>
            </w:r>
            <w:r>
              <w:rPr>
                <w:spacing w:val="-1"/>
                <w:sz w:val="24"/>
              </w:rPr>
              <w:t> </w:t>
            </w:r>
            <w:r>
              <w:rPr>
                <w:sz w:val="24"/>
              </w:rPr>
              <w:t>lép hạt,</w:t>
            </w:r>
            <w:r>
              <w:rPr>
                <w:spacing w:val="-1"/>
                <w:sz w:val="24"/>
              </w:rPr>
              <w:t> </w:t>
            </w:r>
            <w:r>
              <w:rPr>
                <w:sz w:val="24"/>
              </w:rPr>
              <w:t>đạo </w:t>
            </w:r>
            <w:r>
              <w:rPr>
                <w:spacing w:val="-2"/>
                <w:sz w:val="24"/>
              </w:rPr>
              <w:t>ôn/lúa</w:t>
            </w:r>
          </w:p>
        </w:tc>
        <w:tc>
          <w:tcPr>
            <w:tcW w:w="3353" w:type="dxa"/>
          </w:tcPr>
          <w:p>
            <w:pPr>
              <w:pStyle w:val="TableParagraph"/>
              <w:spacing w:line="240" w:lineRule="auto" w:before="1"/>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1103" w:hRule="atLeast"/>
        </w:trPr>
        <w:tc>
          <w:tcPr>
            <w:tcW w:w="708" w:type="dxa"/>
          </w:tcPr>
          <w:p>
            <w:pPr>
              <w:pStyle w:val="TableParagraph"/>
              <w:ind w:left="98"/>
              <w:rPr>
                <w:sz w:val="24"/>
              </w:rPr>
            </w:pPr>
            <w:r>
              <w:rPr>
                <w:spacing w:val="-5"/>
                <w:sz w:val="24"/>
              </w:rPr>
              <w:t>312</w:t>
            </w:r>
          </w:p>
        </w:tc>
        <w:tc>
          <w:tcPr>
            <w:tcW w:w="2976" w:type="dxa"/>
          </w:tcPr>
          <w:p>
            <w:pPr>
              <w:pStyle w:val="TableParagraph"/>
              <w:spacing w:line="276" w:lineRule="exact"/>
              <w:ind w:right="475"/>
              <w:rPr>
                <w:sz w:val="24"/>
              </w:rPr>
            </w:pPr>
            <w:r>
              <w:rPr>
                <w:sz w:val="24"/>
              </w:rPr>
              <w:t>Difenoconazole</w:t>
            </w:r>
            <w:r>
              <w:rPr>
                <w:spacing w:val="-15"/>
                <w:sz w:val="24"/>
              </w:rPr>
              <w:t> </w:t>
            </w:r>
            <w:r>
              <w:rPr>
                <w:sz w:val="24"/>
              </w:rPr>
              <w:t>265.5g/l (30g/kg), (25g/l) + Tricyclazole 0.5g/l (270g/kg), (400g/l)</w:t>
            </w:r>
          </w:p>
        </w:tc>
        <w:tc>
          <w:tcPr>
            <w:tcW w:w="2647" w:type="dxa"/>
          </w:tcPr>
          <w:p>
            <w:pPr>
              <w:pStyle w:val="TableParagraph"/>
              <w:spacing w:line="240" w:lineRule="auto"/>
              <w:ind w:left="159" w:right="89" w:firstLine="674"/>
              <w:rPr>
                <w:sz w:val="24"/>
              </w:rPr>
            </w:pPr>
            <w:r>
              <w:rPr>
                <w:spacing w:val="-2"/>
                <w:sz w:val="24"/>
              </w:rPr>
              <w:t>Supergold </w:t>
            </w:r>
            <w:r>
              <w:rPr>
                <w:sz w:val="24"/>
              </w:rPr>
              <w:t>266ME,</w:t>
            </w:r>
            <w:r>
              <w:rPr>
                <w:spacing w:val="-15"/>
                <w:sz w:val="24"/>
              </w:rPr>
              <w:t> </w:t>
            </w:r>
            <w:r>
              <w:rPr>
                <w:sz w:val="24"/>
              </w:rPr>
              <w:t>300WP,</w:t>
            </w:r>
            <w:r>
              <w:rPr>
                <w:spacing w:val="-15"/>
                <w:sz w:val="24"/>
              </w:rPr>
              <w:t> </w:t>
            </w:r>
            <w:r>
              <w:rPr>
                <w:sz w:val="24"/>
              </w:rPr>
              <w:t>425SC</w:t>
            </w:r>
          </w:p>
        </w:tc>
        <w:tc>
          <w:tcPr>
            <w:tcW w:w="5223" w:type="dxa"/>
          </w:tcPr>
          <w:p>
            <w:pPr>
              <w:pStyle w:val="TableParagraph"/>
              <w:ind w:left="111"/>
              <w:rPr>
                <w:sz w:val="24"/>
              </w:rPr>
            </w:pPr>
            <w:r>
              <w:rPr>
                <w:b/>
                <w:sz w:val="24"/>
              </w:rPr>
              <w:t>266ME,</w:t>
            </w:r>
            <w:r>
              <w:rPr>
                <w:b/>
                <w:spacing w:val="-3"/>
                <w:sz w:val="24"/>
              </w:rPr>
              <w:t> </w:t>
            </w:r>
            <w:r>
              <w:rPr>
                <w:b/>
                <w:sz w:val="24"/>
              </w:rPr>
              <w:t>300WP:</w:t>
            </w:r>
            <w:r>
              <w:rPr>
                <w:b/>
                <w:spacing w:val="-1"/>
                <w:sz w:val="24"/>
              </w:rPr>
              <w:t> </w:t>
            </w:r>
            <w:r>
              <w:rPr>
                <w:sz w:val="24"/>
              </w:rPr>
              <w:t>lem lép hạt/ </w:t>
            </w:r>
            <w:r>
              <w:rPr>
                <w:spacing w:val="-5"/>
                <w:sz w:val="24"/>
              </w:rPr>
              <w:t>lúa</w:t>
            </w:r>
          </w:p>
          <w:p>
            <w:pPr>
              <w:pStyle w:val="TableParagraph"/>
              <w:spacing w:line="240" w:lineRule="auto"/>
              <w:ind w:left="111"/>
              <w:rPr>
                <w:sz w:val="24"/>
              </w:rPr>
            </w:pPr>
            <w:r>
              <w:rPr>
                <w:b/>
                <w:sz w:val="24"/>
              </w:rPr>
              <w:t>425SC:</w:t>
            </w:r>
            <w:r>
              <w:rPr>
                <w:b/>
                <w:spacing w:val="-2"/>
                <w:sz w:val="24"/>
              </w:rPr>
              <w:t> </w:t>
            </w:r>
            <w:r>
              <w:rPr>
                <w:sz w:val="24"/>
              </w:rPr>
              <w:t>đạo ôn, lem lép</w:t>
            </w:r>
            <w:r>
              <w:rPr>
                <w:spacing w:val="1"/>
                <w:sz w:val="24"/>
              </w:rPr>
              <w:t> </w:t>
            </w:r>
            <w:r>
              <w:rPr>
                <w:spacing w:val="-2"/>
                <w:sz w:val="24"/>
              </w:rPr>
              <w:t>hạt/lúa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6" w:hRule="atLeast"/>
        </w:trPr>
        <w:tc>
          <w:tcPr>
            <w:tcW w:w="708" w:type="dxa"/>
          </w:tcPr>
          <w:p>
            <w:pPr>
              <w:pStyle w:val="TableParagraph"/>
              <w:ind w:left="98"/>
              <w:rPr>
                <w:sz w:val="24"/>
              </w:rPr>
            </w:pPr>
            <w:r>
              <w:rPr>
                <w:spacing w:val="-5"/>
                <w:sz w:val="24"/>
              </w:rPr>
              <w:t>313</w:t>
            </w:r>
          </w:p>
        </w:tc>
        <w:tc>
          <w:tcPr>
            <w:tcW w:w="2976" w:type="dxa"/>
          </w:tcPr>
          <w:p>
            <w:pPr>
              <w:pStyle w:val="TableParagraph"/>
              <w:spacing w:line="276" w:lineRule="exact"/>
              <w:ind w:right="482"/>
              <w:rPr>
                <w:sz w:val="24"/>
              </w:rPr>
            </w:pPr>
            <w:r>
              <w:rPr>
                <w:sz w:val="24"/>
              </w:rPr>
              <w:t>Difenoconazole</w:t>
            </w:r>
            <w:r>
              <w:rPr>
                <w:spacing w:val="-15"/>
                <w:sz w:val="24"/>
              </w:rPr>
              <w:t> </w:t>
            </w:r>
            <w:r>
              <w:rPr>
                <w:sz w:val="24"/>
              </w:rPr>
              <w:t>150g/kg (150 g/l) + Tricyclazole 450g/kg (450g/l)</w:t>
            </w:r>
          </w:p>
        </w:tc>
        <w:tc>
          <w:tcPr>
            <w:tcW w:w="2647" w:type="dxa"/>
          </w:tcPr>
          <w:p>
            <w:pPr>
              <w:pStyle w:val="TableParagraph"/>
              <w:spacing w:line="240" w:lineRule="auto"/>
              <w:ind w:left="586" w:right="560" w:firstLine="333"/>
              <w:rPr>
                <w:sz w:val="24"/>
              </w:rPr>
            </w:pPr>
            <w:r>
              <w:rPr>
                <w:spacing w:val="-2"/>
                <w:sz w:val="24"/>
              </w:rPr>
              <w:t>Cowboy </w:t>
            </w:r>
            <w:r>
              <w:rPr>
                <w:sz w:val="24"/>
              </w:rPr>
              <w:t>600WP,</w:t>
            </w:r>
            <w:r>
              <w:rPr>
                <w:spacing w:val="-15"/>
                <w:sz w:val="24"/>
              </w:rPr>
              <w:t> </w:t>
            </w:r>
            <w:r>
              <w:rPr>
                <w:sz w:val="24"/>
              </w:rPr>
              <w:t>600SE</w:t>
            </w:r>
          </w:p>
        </w:tc>
        <w:tc>
          <w:tcPr>
            <w:tcW w:w="5223" w:type="dxa"/>
          </w:tcPr>
          <w:p>
            <w:pPr>
              <w:pStyle w:val="TableParagraph"/>
              <w:ind w:left="111"/>
              <w:rPr>
                <w:sz w:val="24"/>
              </w:rPr>
            </w:pPr>
            <w:r>
              <w:rPr>
                <w:b/>
                <w:sz w:val="24"/>
              </w:rPr>
              <w:t>600SE</w:t>
            </w:r>
            <w:r>
              <w:rPr>
                <w:sz w:val="24"/>
              </w:rPr>
              <w:t>: đạo ôn/ </w:t>
            </w:r>
            <w:r>
              <w:rPr>
                <w:spacing w:val="-5"/>
                <w:sz w:val="24"/>
              </w:rPr>
              <w:t>lúa</w:t>
            </w:r>
          </w:p>
          <w:p>
            <w:pPr>
              <w:pStyle w:val="TableParagraph"/>
              <w:spacing w:line="240" w:lineRule="auto"/>
              <w:ind w:left="111"/>
              <w:rPr>
                <w:sz w:val="24"/>
              </w:rPr>
            </w:pPr>
            <w:r>
              <w:rPr>
                <w:b/>
                <w:sz w:val="24"/>
              </w:rPr>
              <w:t>600WP</w:t>
            </w:r>
            <w:r>
              <w:rPr>
                <w:sz w:val="24"/>
              </w:rPr>
              <w:t>:</w:t>
            </w:r>
            <w:r>
              <w:rPr>
                <w:spacing w:val="-3"/>
                <w:sz w:val="24"/>
              </w:rPr>
              <w:t> </w:t>
            </w:r>
            <w:r>
              <w:rPr>
                <w:sz w:val="24"/>
              </w:rPr>
              <w:t>đạo 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826" w:hRule="atLeast"/>
        </w:trPr>
        <w:tc>
          <w:tcPr>
            <w:tcW w:w="708" w:type="dxa"/>
          </w:tcPr>
          <w:p>
            <w:pPr>
              <w:pStyle w:val="TableParagraph"/>
              <w:spacing w:line="274" w:lineRule="exact"/>
              <w:ind w:left="98"/>
              <w:rPr>
                <w:sz w:val="24"/>
              </w:rPr>
            </w:pPr>
            <w:r>
              <w:rPr>
                <w:spacing w:val="-5"/>
                <w:sz w:val="24"/>
              </w:rPr>
              <w:t>314</w:t>
            </w:r>
          </w:p>
        </w:tc>
        <w:tc>
          <w:tcPr>
            <w:tcW w:w="2976" w:type="dxa"/>
          </w:tcPr>
          <w:p>
            <w:pPr>
              <w:pStyle w:val="TableParagraph"/>
              <w:spacing w:line="276" w:lineRule="exact"/>
              <w:rPr>
                <w:sz w:val="24"/>
              </w:rPr>
            </w:pPr>
            <w:r>
              <w:rPr>
                <w:sz w:val="24"/>
              </w:rPr>
              <w:t>Difenoconazole 150g/l (150g/kg)</w:t>
            </w:r>
            <w:r>
              <w:rPr>
                <w:spacing w:val="-15"/>
                <w:sz w:val="24"/>
              </w:rPr>
              <w:t> </w:t>
            </w:r>
            <w:r>
              <w:rPr>
                <w:sz w:val="24"/>
              </w:rPr>
              <w:t>+</w:t>
            </w:r>
            <w:r>
              <w:rPr>
                <w:spacing w:val="-15"/>
                <w:sz w:val="24"/>
              </w:rPr>
              <w:t> </w:t>
            </w:r>
            <w:r>
              <w:rPr>
                <w:sz w:val="24"/>
              </w:rPr>
              <w:t>Tricyclazole 450g/l (650g/kg)</w:t>
            </w:r>
          </w:p>
        </w:tc>
        <w:tc>
          <w:tcPr>
            <w:tcW w:w="2647" w:type="dxa"/>
          </w:tcPr>
          <w:p>
            <w:pPr>
              <w:pStyle w:val="TableParagraph"/>
              <w:spacing w:line="240" w:lineRule="auto"/>
              <w:ind w:left="579" w:right="554" w:firstLine="228"/>
              <w:rPr>
                <w:sz w:val="24"/>
              </w:rPr>
            </w:pPr>
            <w:r>
              <w:rPr>
                <w:spacing w:val="-2"/>
                <w:sz w:val="24"/>
              </w:rPr>
              <w:t>Dovabeam </w:t>
            </w:r>
            <w:r>
              <w:rPr>
                <w:sz w:val="24"/>
              </w:rPr>
              <w:t>600SC,</w:t>
            </w:r>
            <w:r>
              <w:rPr>
                <w:spacing w:val="-15"/>
                <w:sz w:val="24"/>
              </w:rPr>
              <w:t> </w:t>
            </w:r>
            <w:r>
              <w:rPr>
                <w:sz w:val="24"/>
              </w:rPr>
              <w:t>800WP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119"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52" w:hRule="atLeast"/>
        </w:trPr>
        <w:tc>
          <w:tcPr>
            <w:tcW w:w="708" w:type="dxa"/>
          </w:tcPr>
          <w:p>
            <w:pPr>
              <w:pStyle w:val="TableParagraph"/>
              <w:spacing w:line="274" w:lineRule="exact"/>
              <w:ind w:left="98"/>
              <w:rPr>
                <w:sz w:val="24"/>
              </w:rPr>
            </w:pPr>
            <w:r>
              <w:rPr>
                <w:spacing w:val="-5"/>
                <w:sz w:val="24"/>
              </w:rPr>
              <w:t>315</w:t>
            </w:r>
          </w:p>
        </w:tc>
        <w:tc>
          <w:tcPr>
            <w:tcW w:w="2976" w:type="dxa"/>
          </w:tcPr>
          <w:p>
            <w:pPr>
              <w:pStyle w:val="TableParagraph"/>
              <w:spacing w:line="276" w:lineRule="exact"/>
              <w:rPr>
                <w:sz w:val="24"/>
              </w:rPr>
            </w:pPr>
            <w:r>
              <w:rPr>
                <w:sz w:val="24"/>
              </w:rPr>
              <w:t>Difenoconazole</w:t>
            </w:r>
            <w:r>
              <w:rPr>
                <w:spacing w:val="-15"/>
                <w:sz w:val="24"/>
              </w:rPr>
              <w:t> </w:t>
            </w:r>
            <w:r>
              <w:rPr>
                <w:sz w:val="24"/>
              </w:rPr>
              <w:t>150g/kg</w:t>
            </w:r>
            <w:r>
              <w:rPr>
                <w:spacing w:val="-15"/>
                <w:sz w:val="24"/>
              </w:rPr>
              <w:t> </w:t>
            </w:r>
            <w:r>
              <w:rPr>
                <w:sz w:val="24"/>
              </w:rPr>
              <w:t>+ Tricyclazole 460g/kg</w:t>
            </w:r>
          </w:p>
        </w:tc>
        <w:tc>
          <w:tcPr>
            <w:tcW w:w="2647" w:type="dxa"/>
          </w:tcPr>
          <w:p>
            <w:pPr>
              <w:pStyle w:val="TableParagraph"/>
              <w:spacing w:line="274" w:lineRule="exact"/>
              <w:ind w:left="24" w:right="9"/>
              <w:jc w:val="center"/>
              <w:rPr>
                <w:sz w:val="24"/>
              </w:rPr>
            </w:pPr>
            <w:r>
              <w:rPr>
                <w:sz w:val="24"/>
              </w:rPr>
              <w:t>Imperial</w:t>
            </w:r>
            <w:r>
              <w:rPr>
                <w:spacing w:val="-5"/>
                <w:sz w:val="24"/>
              </w:rPr>
              <w:t> </w:t>
            </w:r>
            <w:r>
              <w:rPr>
                <w:spacing w:val="-2"/>
                <w:sz w:val="24"/>
              </w:rPr>
              <w:t>610WP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TM Nông </w:t>
            </w:r>
            <w:r>
              <w:rPr>
                <w:spacing w:val="-4"/>
                <w:sz w:val="24"/>
              </w:rPr>
              <w:t>Phát</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98"/>
              <w:rPr>
                <w:sz w:val="24"/>
              </w:rPr>
            </w:pPr>
            <w:r>
              <w:rPr>
                <w:spacing w:val="-5"/>
                <w:sz w:val="24"/>
              </w:rPr>
              <w:t>316</w:t>
            </w:r>
          </w:p>
        </w:tc>
        <w:tc>
          <w:tcPr>
            <w:tcW w:w="2976" w:type="dxa"/>
          </w:tcPr>
          <w:p>
            <w:pPr>
              <w:pStyle w:val="TableParagraph"/>
              <w:spacing w:line="240" w:lineRule="auto"/>
              <w:rPr>
                <w:sz w:val="24"/>
              </w:rPr>
            </w:pPr>
            <w:r>
              <w:rPr>
                <w:sz w:val="24"/>
              </w:rPr>
              <w:t>Difenoconazole</w:t>
            </w:r>
            <w:r>
              <w:rPr>
                <w:spacing w:val="-15"/>
                <w:sz w:val="24"/>
              </w:rPr>
              <w:t> </w:t>
            </w:r>
            <w:r>
              <w:rPr>
                <w:sz w:val="24"/>
              </w:rPr>
              <w:t>150g/kg</w:t>
            </w:r>
            <w:r>
              <w:rPr>
                <w:spacing w:val="-15"/>
                <w:sz w:val="24"/>
              </w:rPr>
              <w:t> </w:t>
            </w:r>
            <w:r>
              <w:rPr>
                <w:sz w:val="24"/>
              </w:rPr>
              <w:t>+ Tricyclazole 450 g/kg +</w:t>
            </w:r>
          </w:p>
          <w:p>
            <w:pPr>
              <w:pStyle w:val="TableParagraph"/>
              <w:spacing w:line="257" w:lineRule="exact"/>
              <w:rPr>
                <w:sz w:val="24"/>
              </w:rPr>
            </w:pPr>
            <w:r>
              <w:rPr>
                <w:sz w:val="24"/>
              </w:rPr>
              <w:t>Cytokinin </w:t>
            </w:r>
            <w:r>
              <w:rPr>
                <w:spacing w:val="-2"/>
                <w:sz w:val="24"/>
              </w:rPr>
              <w:t>2g/kg</w:t>
            </w:r>
          </w:p>
        </w:tc>
        <w:tc>
          <w:tcPr>
            <w:tcW w:w="2647" w:type="dxa"/>
          </w:tcPr>
          <w:p>
            <w:pPr>
              <w:pStyle w:val="TableParagraph"/>
              <w:ind w:left="24" w:right="4"/>
              <w:jc w:val="center"/>
              <w:rPr>
                <w:sz w:val="24"/>
              </w:rPr>
            </w:pPr>
            <w:r>
              <w:rPr>
                <w:sz w:val="24"/>
              </w:rPr>
              <w:t>Salame</w:t>
            </w:r>
            <w:r>
              <w:rPr>
                <w:spacing w:val="-2"/>
                <w:sz w:val="24"/>
              </w:rPr>
              <w:t> </w:t>
            </w:r>
            <w:r>
              <w:rPr>
                <w:spacing w:val="-4"/>
                <w:sz w:val="24"/>
              </w:rPr>
              <w:t>602WP</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277" w:hRule="atLeast"/>
        </w:trPr>
        <w:tc>
          <w:tcPr>
            <w:tcW w:w="708" w:type="dxa"/>
            <w:vMerge w:val="restart"/>
          </w:tcPr>
          <w:p>
            <w:pPr>
              <w:pStyle w:val="TableParagraph"/>
              <w:spacing w:line="240" w:lineRule="auto" w:before="1"/>
              <w:ind w:left="98"/>
              <w:rPr>
                <w:sz w:val="24"/>
              </w:rPr>
            </w:pPr>
            <w:r>
              <w:rPr>
                <w:spacing w:val="-5"/>
                <w:sz w:val="24"/>
              </w:rPr>
              <w:t>317</w:t>
            </w:r>
          </w:p>
        </w:tc>
        <w:tc>
          <w:tcPr>
            <w:tcW w:w="2976" w:type="dxa"/>
            <w:vMerge w:val="restart"/>
          </w:tcPr>
          <w:p>
            <w:pPr>
              <w:pStyle w:val="TableParagraph"/>
              <w:spacing w:line="240" w:lineRule="auto" w:before="1"/>
              <w:rPr>
                <w:sz w:val="24"/>
              </w:rPr>
            </w:pPr>
            <w:r>
              <w:rPr>
                <w:sz w:val="24"/>
              </w:rPr>
              <w:t>Dimethomorph</w:t>
            </w:r>
            <w:r>
              <w:rPr>
                <w:spacing w:val="-3"/>
                <w:sz w:val="24"/>
              </w:rPr>
              <w:t> </w:t>
            </w:r>
            <w:r>
              <w:rPr>
                <w:sz w:val="24"/>
              </w:rPr>
              <w:t>(min </w:t>
            </w:r>
            <w:r>
              <w:rPr>
                <w:spacing w:val="-4"/>
                <w:sz w:val="24"/>
              </w:rPr>
              <w:t>98%)</w:t>
            </w:r>
          </w:p>
        </w:tc>
        <w:tc>
          <w:tcPr>
            <w:tcW w:w="2647" w:type="dxa"/>
          </w:tcPr>
          <w:p>
            <w:pPr>
              <w:pStyle w:val="TableParagraph"/>
              <w:spacing w:line="257" w:lineRule="exact" w:before="1"/>
              <w:ind w:left="24" w:right="8"/>
              <w:jc w:val="center"/>
              <w:rPr>
                <w:sz w:val="24"/>
              </w:rPr>
            </w:pPr>
            <w:r>
              <w:rPr>
                <w:sz w:val="24"/>
              </w:rPr>
              <w:t>ADU-Modrich</w:t>
            </w:r>
            <w:r>
              <w:rPr>
                <w:spacing w:val="-7"/>
                <w:sz w:val="24"/>
              </w:rPr>
              <w:t> </w:t>
            </w:r>
            <w:r>
              <w:rPr>
                <w:spacing w:val="-4"/>
                <w:sz w:val="24"/>
              </w:rPr>
              <w:t>80WG</w:t>
            </w:r>
          </w:p>
        </w:tc>
        <w:tc>
          <w:tcPr>
            <w:tcW w:w="5223" w:type="dxa"/>
          </w:tcPr>
          <w:p>
            <w:pPr>
              <w:pStyle w:val="TableParagraph"/>
              <w:spacing w:line="257" w:lineRule="exact" w:before="1"/>
              <w:ind w:left="111"/>
              <w:rPr>
                <w:sz w:val="24"/>
              </w:rPr>
            </w:pPr>
            <w:r>
              <w:rPr>
                <w:sz w:val="24"/>
              </w:rPr>
              <w:t>mốc</w:t>
            </w:r>
            <w:r>
              <w:rPr>
                <w:spacing w:val="-3"/>
                <w:sz w:val="24"/>
              </w:rPr>
              <w:t> </w:t>
            </w:r>
            <w:r>
              <w:rPr>
                <w:sz w:val="24"/>
              </w:rPr>
              <w:t>sương/cà</w:t>
            </w:r>
            <w:r>
              <w:rPr>
                <w:spacing w:val="-2"/>
                <w:sz w:val="24"/>
              </w:rPr>
              <w:t> </w:t>
            </w:r>
            <w:r>
              <w:rPr>
                <w:spacing w:val="-4"/>
                <w:sz w:val="24"/>
              </w:rPr>
              <w:t>chua</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Carlotta</w:t>
            </w:r>
            <w:r>
              <w:rPr>
                <w:spacing w:val="-1"/>
                <w:sz w:val="24"/>
              </w:rPr>
              <w:t> </w:t>
            </w:r>
            <w:r>
              <w:rPr>
                <w:spacing w:val="-4"/>
                <w:sz w:val="24"/>
              </w:rPr>
              <w:t>80WG</w:t>
            </w:r>
          </w:p>
        </w:tc>
        <w:tc>
          <w:tcPr>
            <w:tcW w:w="5223" w:type="dxa"/>
          </w:tcPr>
          <w:p>
            <w:pPr>
              <w:pStyle w:val="TableParagraph"/>
              <w:spacing w:line="255" w:lineRule="exact"/>
              <w:ind w:left="111"/>
              <w:rPr>
                <w:sz w:val="24"/>
              </w:rPr>
            </w:pPr>
            <w:r>
              <w:rPr>
                <w:sz w:val="24"/>
              </w:rPr>
              <w:t>thán </w:t>
            </w:r>
            <w:r>
              <w:rPr>
                <w:spacing w:val="-2"/>
                <w:sz w:val="24"/>
              </w:rPr>
              <w:t>thư/xoài</w:t>
            </w:r>
          </w:p>
        </w:tc>
        <w:tc>
          <w:tcPr>
            <w:tcW w:w="3353" w:type="dxa"/>
          </w:tcPr>
          <w:p>
            <w:pPr>
              <w:pStyle w:val="TableParagraph"/>
              <w:spacing w:line="255" w:lineRule="exact"/>
              <w:ind w:left="63" w:right="45"/>
              <w:jc w:val="center"/>
              <w:rPr>
                <w:sz w:val="24"/>
              </w:rPr>
            </w:pPr>
            <w:r>
              <w:rPr>
                <w:sz w:val="24"/>
              </w:rPr>
              <w:t>Công</w:t>
            </w:r>
            <w:r>
              <w:rPr>
                <w:spacing w:val="-1"/>
                <w:sz w:val="24"/>
              </w:rPr>
              <w:t> </w:t>
            </w:r>
            <w:r>
              <w:rPr>
                <w:sz w:val="24"/>
              </w:rPr>
              <w:t>ty TNHH</w:t>
            </w:r>
            <w:r>
              <w:rPr>
                <w:spacing w:val="-1"/>
                <w:sz w:val="24"/>
              </w:rPr>
              <w:t> </w:t>
            </w:r>
            <w:r>
              <w:rPr>
                <w:sz w:val="24"/>
              </w:rPr>
              <w:t>Radiant </w:t>
            </w:r>
            <w:r>
              <w:rPr>
                <w:spacing w:val="-5"/>
                <w:sz w:val="24"/>
              </w:rPr>
              <w:t>AG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Cylen </w:t>
            </w:r>
            <w:r>
              <w:rPr>
                <w:spacing w:val="-2"/>
                <w:sz w:val="24"/>
              </w:rPr>
              <w:t>500WP</w:t>
            </w:r>
          </w:p>
        </w:tc>
        <w:tc>
          <w:tcPr>
            <w:tcW w:w="5223" w:type="dxa"/>
          </w:tcPr>
          <w:p>
            <w:pPr>
              <w:pStyle w:val="TableParagraph"/>
              <w:ind w:left="111"/>
              <w:rPr>
                <w:sz w:val="24"/>
              </w:rPr>
            </w:pPr>
            <w:r>
              <w:rPr>
                <w:sz w:val="24"/>
              </w:rPr>
              <w:t>mốc</w:t>
            </w:r>
            <w:r>
              <w:rPr>
                <w:spacing w:val="-3"/>
                <w:sz w:val="24"/>
              </w:rPr>
              <w:t> </w:t>
            </w:r>
            <w:r>
              <w:rPr>
                <w:sz w:val="24"/>
              </w:rPr>
              <w:t>sương/ cà</w:t>
            </w:r>
            <w:r>
              <w:rPr>
                <w:spacing w:val="-2"/>
                <w:sz w:val="24"/>
              </w:rPr>
              <w:t> </w:t>
            </w:r>
            <w:r>
              <w:rPr>
                <w:spacing w:val="-4"/>
                <w:sz w:val="24"/>
              </w:rPr>
              <w:t>chua</w:t>
            </w:r>
          </w:p>
        </w:tc>
        <w:tc>
          <w:tcPr>
            <w:tcW w:w="3353" w:type="dxa"/>
          </w:tcPr>
          <w:p>
            <w:pPr>
              <w:pStyle w:val="TableParagraph"/>
              <w:spacing w:line="276" w:lineRule="exact"/>
              <w:ind w:left="764" w:right="604" w:firstLine="165"/>
              <w:rPr>
                <w:sz w:val="24"/>
              </w:rPr>
            </w:pPr>
            <w:r>
              <w:rPr>
                <w:sz w:val="24"/>
              </w:rPr>
              <w:t>Công ty TNHH Nông</w:t>
            </w:r>
            <w:r>
              <w:rPr>
                <w:spacing w:val="-15"/>
                <w:sz w:val="24"/>
              </w:rPr>
              <w:t> </w:t>
            </w:r>
            <w:r>
              <w:rPr>
                <w:sz w:val="24"/>
              </w:rPr>
              <w:t>nghiệp</w:t>
            </w:r>
            <w:r>
              <w:rPr>
                <w:spacing w:val="-15"/>
                <w:sz w:val="24"/>
              </w:rPr>
              <w:t> </w:t>
            </w:r>
            <w:r>
              <w:rPr>
                <w:sz w:val="24"/>
              </w:rPr>
              <w:t>Xanh</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Dimethor</w:t>
            </w:r>
            <w:r>
              <w:rPr>
                <w:spacing w:val="-1"/>
                <w:sz w:val="24"/>
              </w:rPr>
              <w:t> </w:t>
            </w:r>
            <w:r>
              <w:rPr>
                <w:spacing w:val="-2"/>
                <w:sz w:val="24"/>
              </w:rPr>
              <w:t>500SC</w:t>
            </w:r>
          </w:p>
        </w:tc>
        <w:tc>
          <w:tcPr>
            <w:tcW w:w="5223" w:type="dxa"/>
          </w:tcPr>
          <w:p>
            <w:pPr>
              <w:pStyle w:val="TableParagraph"/>
              <w:spacing w:line="255" w:lineRule="exact"/>
              <w:ind w:left="111"/>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165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8"/>
              <w:jc w:val="center"/>
              <w:rPr>
                <w:sz w:val="24"/>
              </w:rPr>
            </w:pPr>
            <w:r>
              <w:rPr>
                <w:sz w:val="24"/>
              </w:rPr>
              <w:t>Insuran</w:t>
            </w:r>
            <w:r>
              <w:rPr>
                <w:spacing w:val="-4"/>
                <w:sz w:val="24"/>
              </w:rPr>
              <w:t> 50WG</w:t>
            </w:r>
          </w:p>
        </w:tc>
        <w:tc>
          <w:tcPr>
            <w:tcW w:w="5223" w:type="dxa"/>
          </w:tcPr>
          <w:p>
            <w:pPr>
              <w:pStyle w:val="TableParagraph"/>
              <w:spacing w:line="240" w:lineRule="auto" w:before="1"/>
              <w:ind w:left="111"/>
              <w:rPr>
                <w:sz w:val="24"/>
              </w:rPr>
            </w:pPr>
            <w:r>
              <w:rPr>
                <w:sz w:val="24"/>
              </w:rPr>
              <w:t>mốc</w:t>
            </w:r>
            <w:r>
              <w:rPr>
                <w:spacing w:val="-5"/>
                <w:sz w:val="24"/>
              </w:rPr>
              <w:t> </w:t>
            </w:r>
            <w:r>
              <w:rPr>
                <w:sz w:val="24"/>
              </w:rPr>
              <w:t>sương/</w:t>
            </w:r>
            <w:r>
              <w:rPr>
                <w:spacing w:val="-5"/>
                <w:sz w:val="24"/>
              </w:rPr>
              <w:t> </w:t>
            </w:r>
            <w:r>
              <w:rPr>
                <w:sz w:val="24"/>
              </w:rPr>
              <w:t>cà</w:t>
            </w:r>
            <w:r>
              <w:rPr>
                <w:spacing w:val="-7"/>
                <w:sz w:val="24"/>
              </w:rPr>
              <w:t> </w:t>
            </w:r>
            <w:r>
              <w:rPr>
                <w:sz w:val="24"/>
              </w:rPr>
              <w:t>chua,</w:t>
            </w:r>
            <w:r>
              <w:rPr>
                <w:spacing w:val="-5"/>
                <w:sz w:val="24"/>
              </w:rPr>
              <w:t> </w:t>
            </w:r>
            <w:r>
              <w:rPr>
                <w:sz w:val="24"/>
              </w:rPr>
              <w:t>giả</w:t>
            </w:r>
            <w:r>
              <w:rPr>
                <w:spacing w:val="-4"/>
                <w:sz w:val="24"/>
              </w:rPr>
              <w:t> </w:t>
            </w:r>
            <w:r>
              <w:rPr>
                <w:sz w:val="24"/>
              </w:rPr>
              <w:t>sương</w:t>
            </w:r>
            <w:r>
              <w:rPr>
                <w:spacing w:val="-5"/>
                <w:sz w:val="24"/>
              </w:rPr>
              <w:t> </w:t>
            </w:r>
            <w:r>
              <w:rPr>
                <w:sz w:val="24"/>
              </w:rPr>
              <w:t>mai/dưa</w:t>
            </w:r>
            <w:r>
              <w:rPr>
                <w:spacing w:val="-6"/>
                <w:sz w:val="24"/>
              </w:rPr>
              <w:t> </w:t>
            </w:r>
            <w:r>
              <w:rPr>
                <w:sz w:val="24"/>
              </w:rPr>
              <w:t>chuột;</w:t>
            </w:r>
            <w:r>
              <w:rPr>
                <w:spacing w:val="-5"/>
                <w:sz w:val="24"/>
              </w:rPr>
              <w:t> </w:t>
            </w:r>
            <w:r>
              <w:rPr>
                <w:sz w:val="24"/>
              </w:rPr>
              <w:t>sọc lá/ngô (xử lý hạt giống); sọc lá/ngô (phun); phấn</w:t>
            </w:r>
          </w:p>
          <w:p>
            <w:pPr>
              <w:pStyle w:val="TableParagraph"/>
              <w:spacing w:line="240" w:lineRule="auto"/>
              <w:ind w:left="111"/>
              <w:rPr>
                <w:sz w:val="24"/>
              </w:rPr>
            </w:pPr>
            <w:r>
              <w:rPr>
                <w:sz w:val="24"/>
              </w:rPr>
              <w:t>trắng/</w:t>
            </w:r>
            <w:r>
              <w:rPr>
                <w:spacing w:val="-2"/>
                <w:sz w:val="24"/>
              </w:rPr>
              <w:t> </w:t>
            </w:r>
            <w:r>
              <w:rPr>
                <w:sz w:val="24"/>
              </w:rPr>
              <w:t>nho;</w:t>
            </w:r>
            <w:r>
              <w:rPr>
                <w:spacing w:val="-2"/>
                <w:sz w:val="24"/>
              </w:rPr>
              <w:t> </w:t>
            </w:r>
            <w:r>
              <w:rPr>
                <w:sz w:val="24"/>
              </w:rPr>
              <w:t>chết</w:t>
            </w:r>
            <w:r>
              <w:rPr>
                <w:spacing w:val="-2"/>
                <w:sz w:val="24"/>
              </w:rPr>
              <w:t> </w:t>
            </w:r>
            <w:r>
              <w:rPr>
                <w:sz w:val="24"/>
              </w:rPr>
              <w:t>nhanh/</w:t>
            </w:r>
            <w:r>
              <w:rPr>
                <w:spacing w:val="-2"/>
                <w:sz w:val="24"/>
              </w:rPr>
              <w:t> </w:t>
            </w:r>
            <w:r>
              <w:rPr>
                <w:sz w:val="24"/>
              </w:rPr>
              <w:t>hồ</w:t>
            </w:r>
            <w:r>
              <w:rPr>
                <w:spacing w:val="-2"/>
                <w:sz w:val="24"/>
              </w:rPr>
              <w:t> </w:t>
            </w:r>
            <w:r>
              <w:rPr>
                <w:sz w:val="24"/>
              </w:rPr>
              <w:t>tiêu;</w:t>
            </w:r>
            <w:r>
              <w:rPr>
                <w:spacing w:val="-1"/>
                <w:sz w:val="24"/>
              </w:rPr>
              <w:t> </w:t>
            </w:r>
            <w:r>
              <w:rPr>
                <w:sz w:val="24"/>
              </w:rPr>
              <w:t>sương</w:t>
            </w:r>
            <w:r>
              <w:rPr>
                <w:spacing w:val="-2"/>
                <w:sz w:val="24"/>
              </w:rPr>
              <w:t> </w:t>
            </w:r>
            <w:r>
              <w:rPr>
                <w:sz w:val="24"/>
              </w:rPr>
              <w:t>mai</w:t>
            </w:r>
            <w:r>
              <w:rPr>
                <w:spacing w:val="-2"/>
                <w:sz w:val="24"/>
              </w:rPr>
              <w:t> </w:t>
            </w:r>
            <w:r>
              <w:rPr>
                <w:sz w:val="24"/>
              </w:rPr>
              <w:t>/vải,</w:t>
            </w:r>
            <w:r>
              <w:rPr>
                <w:spacing w:val="-2"/>
                <w:sz w:val="24"/>
              </w:rPr>
              <w:t> </w:t>
            </w:r>
            <w:r>
              <w:rPr>
                <w:sz w:val="24"/>
              </w:rPr>
              <w:t>loét sọc mặt cạo/ cao su; xì mủ/ sầu riêng, bưởi, ca cao;</w:t>
            </w:r>
          </w:p>
          <w:p>
            <w:pPr>
              <w:pStyle w:val="TableParagraph"/>
              <w:spacing w:line="270" w:lineRule="atLeast"/>
              <w:ind w:left="111"/>
              <w:rPr>
                <w:sz w:val="24"/>
              </w:rPr>
            </w:pPr>
            <w:r>
              <w:rPr>
                <w:sz w:val="24"/>
              </w:rPr>
              <w:t>sương</w:t>
            </w:r>
            <w:r>
              <w:rPr>
                <w:spacing w:val="-4"/>
                <w:sz w:val="24"/>
              </w:rPr>
              <w:t> </w:t>
            </w:r>
            <w:r>
              <w:rPr>
                <w:sz w:val="24"/>
              </w:rPr>
              <w:t>mai/</w:t>
            </w:r>
            <w:r>
              <w:rPr>
                <w:spacing w:val="-4"/>
                <w:sz w:val="24"/>
              </w:rPr>
              <w:t> </w:t>
            </w:r>
            <w:r>
              <w:rPr>
                <w:sz w:val="24"/>
              </w:rPr>
              <w:t>dưa</w:t>
            </w:r>
            <w:r>
              <w:rPr>
                <w:spacing w:val="-5"/>
                <w:sz w:val="24"/>
              </w:rPr>
              <w:t> </w:t>
            </w:r>
            <w:r>
              <w:rPr>
                <w:sz w:val="24"/>
              </w:rPr>
              <w:t>hấu;</w:t>
            </w:r>
            <w:r>
              <w:rPr>
                <w:spacing w:val="-4"/>
                <w:sz w:val="24"/>
              </w:rPr>
              <w:t> </w:t>
            </w:r>
            <w:r>
              <w:rPr>
                <w:sz w:val="24"/>
              </w:rPr>
              <w:t>thối</w:t>
            </w:r>
            <w:r>
              <w:rPr>
                <w:spacing w:val="-4"/>
                <w:sz w:val="24"/>
              </w:rPr>
              <w:t> </w:t>
            </w:r>
            <w:r>
              <w:rPr>
                <w:sz w:val="24"/>
              </w:rPr>
              <w:t>quả/</w:t>
            </w:r>
            <w:r>
              <w:rPr>
                <w:spacing w:val="-4"/>
                <w:sz w:val="24"/>
              </w:rPr>
              <w:t> </w:t>
            </w:r>
            <w:r>
              <w:rPr>
                <w:sz w:val="24"/>
              </w:rPr>
              <w:t>ca</w:t>
            </w:r>
            <w:r>
              <w:rPr>
                <w:spacing w:val="-5"/>
                <w:sz w:val="24"/>
              </w:rPr>
              <w:t> </w:t>
            </w:r>
            <w:r>
              <w:rPr>
                <w:sz w:val="24"/>
              </w:rPr>
              <w:t>cao,</w:t>
            </w:r>
            <w:r>
              <w:rPr>
                <w:spacing w:val="-4"/>
                <w:sz w:val="24"/>
              </w:rPr>
              <w:t> </w:t>
            </w:r>
            <w:r>
              <w:rPr>
                <w:sz w:val="24"/>
              </w:rPr>
              <w:t>sầu</w:t>
            </w:r>
            <w:r>
              <w:rPr>
                <w:spacing w:val="-4"/>
                <w:sz w:val="24"/>
              </w:rPr>
              <w:t> </w:t>
            </w:r>
            <w:r>
              <w:rPr>
                <w:sz w:val="24"/>
              </w:rPr>
              <w:t>riêng,</w:t>
            </w:r>
            <w:r>
              <w:rPr>
                <w:spacing w:val="-4"/>
                <w:sz w:val="24"/>
              </w:rPr>
              <w:t> </w:t>
            </w:r>
            <w:r>
              <w:rPr>
                <w:sz w:val="24"/>
              </w:rPr>
              <w:t>dâu tây; sương mai/khoai tây</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Metho</w:t>
            </w:r>
            <w:r>
              <w:rPr>
                <w:spacing w:val="-2"/>
                <w:sz w:val="24"/>
              </w:rPr>
              <w:t> </w:t>
            </w:r>
            <w:r>
              <w:rPr>
                <w:sz w:val="24"/>
              </w:rPr>
              <w:t>fen</w:t>
            </w:r>
            <w:r>
              <w:rPr>
                <w:spacing w:val="-1"/>
                <w:sz w:val="24"/>
              </w:rPr>
              <w:t> </w:t>
            </w:r>
            <w:r>
              <w:rPr>
                <w:spacing w:val="-4"/>
                <w:sz w:val="24"/>
              </w:rPr>
              <w:t>50SC</w:t>
            </w:r>
          </w:p>
        </w:tc>
        <w:tc>
          <w:tcPr>
            <w:tcW w:w="5223" w:type="dxa"/>
          </w:tcPr>
          <w:p>
            <w:pPr>
              <w:pStyle w:val="TableParagraph"/>
              <w:ind w:left="111"/>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Mor-AC</w:t>
            </w:r>
            <w:r>
              <w:rPr>
                <w:spacing w:val="-2"/>
                <w:sz w:val="24"/>
              </w:rPr>
              <w:t> 800WG</w:t>
            </w:r>
          </w:p>
        </w:tc>
        <w:tc>
          <w:tcPr>
            <w:tcW w:w="5223" w:type="dxa"/>
          </w:tcPr>
          <w:p>
            <w:pPr>
              <w:pStyle w:val="TableParagraph"/>
              <w:spacing w:line="274" w:lineRule="exact"/>
              <w:ind w:left="111"/>
              <w:rPr>
                <w:sz w:val="24"/>
              </w:rPr>
            </w:pPr>
            <w:r>
              <w:rPr>
                <w:sz w:val="24"/>
              </w:rPr>
              <w:t>giả</w:t>
            </w:r>
            <w:r>
              <w:rPr>
                <w:spacing w:val="-2"/>
                <w:sz w:val="24"/>
              </w:rPr>
              <w:t> </w:t>
            </w:r>
            <w:r>
              <w:rPr>
                <w:sz w:val="24"/>
              </w:rPr>
              <w:t>sương mai/ dưa</w:t>
            </w:r>
            <w:r>
              <w:rPr>
                <w:spacing w:val="-2"/>
                <w:sz w:val="24"/>
              </w:rPr>
              <w:t> </w:t>
            </w:r>
            <w:r>
              <w:rPr>
                <w:spacing w:val="-4"/>
                <w:sz w:val="24"/>
              </w:rPr>
              <w:t>chuột</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Morphelmer</w:t>
            </w:r>
            <w:r>
              <w:rPr>
                <w:spacing w:val="-3"/>
                <w:sz w:val="24"/>
              </w:rPr>
              <w:t> </w:t>
            </w:r>
            <w:r>
              <w:rPr>
                <w:spacing w:val="-2"/>
                <w:sz w:val="24"/>
              </w:rPr>
              <w:t>500WP</w:t>
            </w:r>
          </w:p>
        </w:tc>
        <w:tc>
          <w:tcPr>
            <w:tcW w:w="5223" w:type="dxa"/>
          </w:tcPr>
          <w:p>
            <w:pPr>
              <w:pStyle w:val="TableParagraph"/>
              <w:spacing w:line="274" w:lineRule="exact"/>
              <w:ind w:left="111"/>
              <w:rPr>
                <w:sz w:val="24"/>
              </w:rPr>
            </w:pPr>
            <w:r>
              <w:rPr>
                <w:sz w:val="24"/>
              </w:rPr>
              <w:t>giả</w:t>
            </w:r>
            <w:r>
              <w:rPr>
                <w:spacing w:val="-1"/>
                <w:sz w:val="24"/>
              </w:rPr>
              <w:t> </w:t>
            </w:r>
            <w:r>
              <w:rPr>
                <w:sz w:val="24"/>
              </w:rPr>
              <w:t>sương mai/ dưa</w:t>
            </w:r>
            <w:r>
              <w:rPr>
                <w:spacing w:val="-1"/>
                <w:sz w:val="24"/>
              </w:rPr>
              <w:t> </w:t>
            </w:r>
            <w:r>
              <w:rPr>
                <w:spacing w:val="-5"/>
                <w:sz w:val="24"/>
              </w:rPr>
              <w:t>hấu</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TNHH</w:t>
            </w:r>
            <w:r>
              <w:rPr>
                <w:spacing w:val="-1"/>
                <w:sz w:val="24"/>
              </w:rPr>
              <w:t> </w:t>
            </w:r>
            <w:r>
              <w:rPr>
                <w:spacing w:val="-2"/>
                <w:sz w:val="24"/>
              </w:rPr>
              <w:t>B.Helmer</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5"/>
              <w:jc w:val="center"/>
              <w:rPr>
                <w:sz w:val="24"/>
              </w:rPr>
            </w:pPr>
            <w:r>
              <w:rPr>
                <w:sz w:val="24"/>
              </w:rPr>
              <w:t>Newsuran</w:t>
            </w:r>
            <w:r>
              <w:rPr>
                <w:spacing w:val="-4"/>
                <w:sz w:val="24"/>
              </w:rPr>
              <w:t> 500WG</w:t>
            </w:r>
          </w:p>
        </w:tc>
        <w:tc>
          <w:tcPr>
            <w:tcW w:w="5223" w:type="dxa"/>
          </w:tcPr>
          <w:p>
            <w:pPr>
              <w:pStyle w:val="TableParagraph"/>
              <w:spacing w:line="240" w:lineRule="auto" w:before="1"/>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70" w:lineRule="atLeas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TD-Lumordie</w:t>
            </w:r>
            <w:r>
              <w:rPr>
                <w:spacing w:val="-4"/>
                <w:sz w:val="24"/>
              </w:rPr>
              <w:t> 500WP</w:t>
            </w:r>
          </w:p>
        </w:tc>
        <w:tc>
          <w:tcPr>
            <w:tcW w:w="5223" w:type="dxa"/>
          </w:tcPr>
          <w:p>
            <w:pPr>
              <w:pStyle w:val="TableParagraph"/>
              <w:ind w:left="111"/>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76" w:lineRule="exact"/>
              <w:ind w:left="795" w:right="771" w:firstLine="134"/>
              <w:rPr>
                <w:sz w:val="24"/>
              </w:rPr>
            </w:pPr>
            <w:r>
              <w:rPr>
                <w:sz w:val="24"/>
              </w:rPr>
              <w:t>Công ty TNHH Nông</w:t>
            </w:r>
            <w:r>
              <w:rPr>
                <w:spacing w:val="-1"/>
                <w:sz w:val="24"/>
              </w:rPr>
              <w:t> </w:t>
            </w:r>
            <w:r>
              <w:rPr>
                <w:sz w:val="24"/>
              </w:rPr>
              <w:t>Thái</w:t>
            </w:r>
            <w:r>
              <w:rPr>
                <w:spacing w:val="-1"/>
                <w:sz w:val="24"/>
              </w:rPr>
              <w:t> </w:t>
            </w:r>
            <w:r>
              <w:rPr>
                <w:spacing w:val="-2"/>
                <w:sz w:val="24"/>
              </w:rPr>
              <w:t>Dương</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1025" w:right="581" w:hanging="180"/>
              <w:rPr>
                <w:sz w:val="24"/>
              </w:rPr>
            </w:pPr>
            <w:r>
              <w:rPr>
                <w:spacing w:val="-2"/>
                <w:sz w:val="24"/>
              </w:rPr>
              <w:t>Phytocide </w:t>
            </w:r>
            <w:r>
              <w:rPr>
                <w:spacing w:val="-4"/>
                <w:sz w:val="24"/>
              </w:rPr>
              <w:t>50WP</w:t>
            </w:r>
          </w:p>
        </w:tc>
        <w:tc>
          <w:tcPr>
            <w:tcW w:w="5223" w:type="dxa"/>
          </w:tcPr>
          <w:p>
            <w:pPr>
              <w:pStyle w:val="TableParagraph"/>
              <w:spacing w:line="276" w:lineRule="exact"/>
              <w:ind w:left="111"/>
              <w:rPr>
                <w:sz w:val="24"/>
              </w:rPr>
            </w:pPr>
            <w:r>
              <w:rPr>
                <w:sz w:val="24"/>
              </w:rPr>
              <w:t>giả sương mai/ dưa hấu, loét sọc mặt cạo/ cao su, chết</w:t>
            </w:r>
            <w:r>
              <w:rPr>
                <w:spacing w:val="-5"/>
                <w:sz w:val="24"/>
              </w:rPr>
              <w:t> </w:t>
            </w:r>
            <w:r>
              <w:rPr>
                <w:sz w:val="24"/>
              </w:rPr>
              <w:t>nhanh/</w:t>
            </w:r>
            <w:r>
              <w:rPr>
                <w:spacing w:val="-5"/>
                <w:sz w:val="24"/>
              </w:rPr>
              <w:t> </w:t>
            </w:r>
            <w:r>
              <w:rPr>
                <w:sz w:val="24"/>
              </w:rPr>
              <w:t>hồ</w:t>
            </w:r>
            <w:r>
              <w:rPr>
                <w:spacing w:val="-5"/>
                <w:sz w:val="24"/>
              </w:rPr>
              <w:t> </w:t>
            </w:r>
            <w:r>
              <w:rPr>
                <w:sz w:val="24"/>
              </w:rPr>
              <w:t>tiêu;</w:t>
            </w:r>
            <w:r>
              <w:rPr>
                <w:spacing w:val="-5"/>
                <w:sz w:val="24"/>
              </w:rPr>
              <w:t> </w:t>
            </w:r>
            <w:r>
              <w:rPr>
                <w:sz w:val="24"/>
              </w:rPr>
              <w:t>sương</w:t>
            </w:r>
            <w:r>
              <w:rPr>
                <w:spacing w:val="-5"/>
                <w:sz w:val="24"/>
              </w:rPr>
              <w:t> </w:t>
            </w:r>
            <w:r>
              <w:rPr>
                <w:sz w:val="24"/>
              </w:rPr>
              <w:t>mai/</w:t>
            </w:r>
            <w:r>
              <w:rPr>
                <w:spacing w:val="-5"/>
                <w:sz w:val="24"/>
              </w:rPr>
              <w:t> </w:t>
            </w:r>
            <w:r>
              <w:rPr>
                <w:sz w:val="24"/>
              </w:rPr>
              <w:t>vải,</w:t>
            </w:r>
            <w:r>
              <w:rPr>
                <w:spacing w:val="-5"/>
                <w:sz w:val="24"/>
              </w:rPr>
              <w:t> </w:t>
            </w:r>
            <w:r>
              <w:rPr>
                <w:sz w:val="24"/>
              </w:rPr>
              <w:t>cà</w:t>
            </w:r>
            <w:r>
              <w:rPr>
                <w:spacing w:val="-6"/>
                <w:sz w:val="24"/>
              </w:rPr>
              <w:t> </w:t>
            </w:r>
            <w:r>
              <w:rPr>
                <w:sz w:val="24"/>
              </w:rPr>
              <w:t>chua;</w:t>
            </w:r>
            <w:r>
              <w:rPr>
                <w:spacing w:val="-5"/>
                <w:sz w:val="24"/>
              </w:rPr>
              <w:t> </w:t>
            </w:r>
            <w:r>
              <w:rPr>
                <w:sz w:val="24"/>
              </w:rPr>
              <w:t>bạch </w:t>
            </w:r>
            <w:r>
              <w:rPr>
                <w:spacing w:val="-2"/>
                <w:sz w:val="24"/>
              </w:rPr>
              <w:t>tạng/ngô</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2"/>
              <w:jc w:val="center"/>
              <w:rPr>
                <w:sz w:val="24"/>
              </w:rPr>
            </w:pPr>
            <w:r>
              <w:rPr>
                <w:sz w:val="24"/>
              </w:rPr>
              <w:t>Rotamorph</w:t>
            </w:r>
            <w:r>
              <w:rPr>
                <w:spacing w:val="-1"/>
                <w:sz w:val="24"/>
              </w:rPr>
              <w:t> </w:t>
            </w:r>
            <w:r>
              <w:rPr>
                <w:spacing w:val="-2"/>
                <w:sz w:val="24"/>
              </w:rPr>
              <w:t>500SC</w:t>
            </w:r>
          </w:p>
        </w:tc>
        <w:tc>
          <w:tcPr>
            <w:tcW w:w="5223" w:type="dxa"/>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4" w:lineRule="exact"/>
              <w:ind w:left="63" w:right="48"/>
              <w:jc w:val="center"/>
              <w:rPr>
                <w:sz w:val="24"/>
              </w:rPr>
            </w:pPr>
            <w:r>
              <w:rPr>
                <w:sz w:val="24"/>
              </w:rPr>
              <w:t>Rotam</w:t>
            </w:r>
            <w:r>
              <w:rPr>
                <w:spacing w:val="-1"/>
                <w:sz w:val="24"/>
              </w:rPr>
              <w:t> </w:t>
            </w:r>
            <w:r>
              <w:rPr>
                <w:sz w:val="24"/>
              </w:rPr>
              <w:t>Asia</w:t>
            </w:r>
            <w:r>
              <w:rPr>
                <w:spacing w:val="-2"/>
                <w:sz w:val="24"/>
              </w:rPr>
              <w:t> </w:t>
            </w:r>
            <w:r>
              <w:rPr>
                <w:sz w:val="24"/>
              </w:rPr>
              <w:t>Pacific</w:t>
            </w:r>
            <w:r>
              <w:rPr>
                <w:spacing w:val="-1"/>
                <w:sz w:val="24"/>
              </w:rPr>
              <w:t> </w:t>
            </w:r>
            <w:r>
              <w:rPr>
                <w:spacing w:val="-2"/>
                <w:sz w:val="24"/>
              </w:rPr>
              <w:t>Limited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9" w:right="581" w:hanging="334"/>
              <w:rPr>
                <w:sz w:val="24"/>
              </w:rPr>
            </w:pPr>
            <w:r>
              <w:rPr>
                <w:spacing w:val="-2"/>
                <w:sz w:val="24"/>
              </w:rPr>
              <w:t>Thomor-TAT 100SC</w:t>
            </w:r>
          </w:p>
        </w:tc>
        <w:tc>
          <w:tcPr>
            <w:tcW w:w="5223" w:type="dxa"/>
          </w:tcPr>
          <w:p>
            <w:pPr>
              <w:pStyle w:val="TableParagraph"/>
              <w:ind w:left="111"/>
              <w:rPr>
                <w:sz w:val="24"/>
              </w:rPr>
            </w:pPr>
            <w:r>
              <w:rPr>
                <w:sz w:val="24"/>
              </w:rPr>
              <w:t>giả</w:t>
            </w:r>
            <w:r>
              <w:rPr>
                <w:spacing w:val="-1"/>
                <w:sz w:val="24"/>
              </w:rPr>
              <w:t> </w:t>
            </w:r>
            <w:r>
              <w:rPr>
                <w:sz w:val="24"/>
              </w:rPr>
              <w:t>sương mai/ dưa</w:t>
            </w:r>
            <w:r>
              <w:rPr>
                <w:spacing w:val="-1"/>
                <w:sz w:val="24"/>
              </w:rPr>
              <w:t> </w:t>
            </w:r>
            <w:r>
              <w:rPr>
                <w:spacing w:val="-2"/>
                <w:sz w:val="24"/>
              </w:rPr>
              <w:t>chuột</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TAT</w:t>
            </w:r>
            <w:r>
              <w:rPr>
                <w:spacing w:val="-2"/>
                <w:sz w:val="24"/>
              </w:rPr>
              <w:t> </w:t>
            </w:r>
            <w:r>
              <w:rPr>
                <w:sz w:val="24"/>
              </w:rPr>
              <w:t>Hà </w:t>
            </w:r>
            <w:r>
              <w:rPr>
                <w:spacing w:val="-5"/>
                <w:sz w:val="24"/>
              </w:rPr>
              <w:t>Nội</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Vtsuzan</w:t>
            </w:r>
            <w:r>
              <w:rPr>
                <w:spacing w:val="-2"/>
                <w:sz w:val="24"/>
              </w:rPr>
              <w:t> 500WP</w:t>
            </w:r>
          </w:p>
        </w:tc>
        <w:tc>
          <w:tcPr>
            <w:tcW w:w="5223" w:type="dxa"/>
          </w:tcPr>
          <w:p>
            <w:pPr>
              <w:pStyle w:val="TableParagraph"/>
              <w:spacing w:line="240" w:lineRule="auto" w:before="1"/>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70" w:lineRule="atLeas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318</w:t>
            </w:r>
          </w:p>
        </w:tc>
        <w:tc>
          <w:tcPr>
            <w:tcW w:w="2976" w:type="dxa"/>
            <w:tcBorders>
              <w:bottom w:val="single" w:sz="4" w:space="0" w:color="000000"/>
            </w:tcBorders>
          </w:tcPr>
          <w:p>
            <w:pPr>
              <w:pStyle w:val="TableParagraph"/>
              <w:spacing w:line="276" w:lineRule="exact"/>
              <w:rPr>
                <w:sz w:val="24"/>
              </w:rPr>
            </w:pPr>
            <w:r>
              <w:rPr>
                <w:sz w:val="24"/>
              </w:rPr>
              <w:t>Dimethomorph</w:t>
            </w:r>
            <w:r>
              <w:rPr>
                <w:spacing w:val="-10"/>
                <w:sz w:val="24"/>
              </w:rPr>
              <w:t> </w:t>
            </w:r>
            <w:r>
              <w:rPr>
                <w:sz w:val="24"/>
              </w:rPr>
              <w:t>200</w:t>
            </w:r>
            <w:r>
              <w:rPr>
                <w:spacing w:val="-10"/>
                <w:sz w:val="24"/>
              </w:rPr>
              <w:t> </w:t>
            </w:r>
            <w:r>
              <w:rPr>
                <w:sz w:val="24"/>
              </w:rPr>
              <w:t>g/l</w:t>
            </w:r>
            <w:r>
              <w:rPr>
                <w:spacing w:val="40"/>
                <w:sz w:val="24"/>
              </w:rPr>
              <w:t> </w:t>
            </w:r>
            <w:r>
              <w:rPr>
                <w:sz w:val="24"/>
              </w:rPr>
              <w:t>+ Fluazinam 200 g/l</w:t>
            </w:r>
          </w:p>
        </w:tc>
        <w:tc>
          <w:tcPr>
            <w:tcW w:w="2647" w:type="dxa"/>
          </w:tcPr>
          <w:p>
            <w:pPr>
              <w:pStyle w:val="TableParagraph"/>
              <w:ind w:left="24" w:right="7"/>
              <w:jc w:val="center"/>
              <w:rPr>
                <w:sz w:val="24"/>
              </w:rPr>
            </w:pPr>
            <w:r>
              <w:rPr>
                <w:sz w:val="24"/>
              </w:rPr>
              <w:t>Banjo</w:t>
            </w:r>
            <w:r>
              <w:rPr>
                <w:spacing w:val="-2"/>
                <w:sz w:val="24"/>
              </w:rPr>
              <w:t> </w:t>
            </w:r>
            <w:r>
              <w:rPr>
                <w:sz w:val="24"/>
              </w:rPr>
              <w:t>Forte</w:t>
            </w:r>
            <w:r>
              <w:rPr>
                <w:spacing w:val="-2"/>
                <w:sz w:val="24"/>
              </w:rPr>
              <w:t> 400SC</w:t>
            </w:r>
          </w:p>
        </w:tc>
        <w:tc>
          <w:tcPr>
            <w:tcW w:w="5223" w:type="dxa"/>
          </w:tcPr>
          <w:p>
            <w:pPr>
              <w:pStyle w:val="TableParagraph"/>
              <w:ind w:left="111"/>
              <w:rPr>
                <w:sz w:val="24"/>
              </w:rPr>
            </w:pPr>
            <w:r>
              <w:rPr>
                <w:sz w:val="24"/>
              </w:rPr>
              <w:t>chết</w:t>
            </w:r>
            <w:r>
              <w:rPr>
                <w:spacing w:val="-1"/>
                <w:sz w:val="24"/>
              </w:rPr>
              <w:t> </w:t>
            </w:r>
            <w:r>
              <w:rPr>
                <w:sz w:val="24"/>
              </w:rPr>
              <w:t>nhanh/ hồ</w:t>
            </w:r>
            <w:r>
              <w:rPr>
                <w:spacing w:val="-1"/>
                <w:sz w:val="24"/>
              </w:rPr>
              <w:t> </w:t>
            </w:r>
            <w:r>
              <w:rPr>
                <w:sz w:val="24"/>
              </w:rPr>
              <w:t>tiêu; nứt</w:t>
            </w:r>
            <w:r>
              <w:rPr>
                <w:spacing w:val="-1"/>
                <w:sz w:val="24"/>
              </w:rPr>
              <w:t> </w:t>
            </w:r>
            <w:r>
              <w:rPr>
                <w:sz w:val="24"/>
              </w:rPr>
              <w:t>thân xì </w:t>
            </w:r>
            <w:r>
              <w:rPr>
                <w:spacing w:val="-2"/>
                <w:sz w:val="24"/>
              </w:rPr>
              <w:t>mủ/mít</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bl>
    <w:p>
      <w:pPr>
        <w:spacing w:after="0" w:line="276" w:lineRule="exact"/>
        <w:rPr>
          <w:sz w:val="24"/>
        </w:rPr>
        <w:sectPr>
          <w:type w:val="continuous"/>
          <w:pgSz w:w="16850" w:h="11910" w:orient="landscape"/>
          <w:pgMar w:header="0" w:footer="397" w:top="540" w:bottom="1047"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Borders>
              <w:bottom w:val="single" w:sz="6" w:space="0" w:color="000000"/>
            </w:tcBorders>
          </w:tcPr>
          <w:p>
            <w:pPr>
              <w:pStyle w:val="TableParagraph"/>
              <w:ind w:left="100"/>
              <w:rPr>
                <w:sz w:val="24"/>
              </w:rPr>
            </w:pPr>
            <w:r>
              <w:rPr>
                <w:spacing w:val="-5"/>
                <w:sz w:val="24"/>
              </w:rPr>
              <w:t>319</w:t>
            </w:r>
          </w:p>
        </w:tc>
        <w:tc>
          <w:tcPr>
            <w:tcW w:w="2976" w:type="dxa"/>
            <w:vMerge w:val="restart"/>
            <w:tcBorders>
              <w:bottom w:val="single" w:sz="6" w:space="0" w:color="000000"/>
            </w:tcBorders>
          </w:tcPr>
          <w:p>
            <w:pPr>
              <w:pStyle w:val="TableParagraph"/>
              <w:ind w:left="110"/>
              <w:rPr>
                <w:sz w:val="24"/>
              </w:rPr>
            </w:pPr>
            <w:r>
              <w:rPr>
                <w:sz w:val="24"/>
              </w:rPr>
              <w:t>Dimethomorph 9%</w:t>
            </w:r>
            <w:r>
              <w:rPr>
                <w:spacing w:val="-1"/>
                <w:sz w:val="24"/>
              </w:rPr>
              <w:t> </w:t>
            </w:r>
            <w:r>
              <w:rPr>
                <w:spacing w:val="-2"/>
                <w:sz w:val="24"/>
              </w:rPr>
              <w:t>(90g/kg)</w:t>
            </w:r>
          </w:p>
          <w:p>
            <w:pPr>
              <w:pStyle w:val="TableParagraph"/>
              <w:spacing w:line="240" w:lineRule="auto"/>
              <w:ind w:left="110"/>
              <w:rPr>
                <w:sz w:val="24"/>
              </w:rPr>
            </w:pPr>
            <w:r>
              <w:rPr>
                <w:sz w:val="24"/>
              </w:rPr>
              <w:t>+</w:t>
            </w:r>
            <w:r>
              <w:rPr>
                <w:spacing w:val="-2"/>
                <w:sz w:val="24"/>
              </w:rPr>
              <w:t> </w:t>
            </w:r>
            <w:r>
              <w:rPr>
                <w:sz w:val="24"/>
              </w:rPr>
              <w:t>Mancozeb</w:t>
            </w:r>
            <w:r>
              <w:rPr>
                <w:spacing w:val="-1"/>
                <w:sz w:val="24"/>
              </w:rPr>
              <w:t> </w:t>
            </w:r>
            <w:r>
              <w:rPr>
                <w:sz w:val="24"/>
              </w:rPr>
              <w:t>60%</w:t>
            </w:r>
            <w:r>
              <w:rPr>
                <w:spacing w:val="1"/>
                <w:sz w:val="24"/>
              </w:rPr>
              <w:t> </w:t>
            </w:r>
            <w:r>
              <w:rPr>
                <w:spacing w:val="-2"/>
                <w:sz w:val="24"/>
              </w:rPr>
              <w:t>(600g/kg)</w:t>
            </w:r>
          </w:p>
        </w:tc>
        <w:tc>
          <w:tcPr>
            <w:tcW w:w="2647" w:type="dxa"/>
            <w:tcBorders>
              <w:top w:val="single" w:sz="6" w:space="0" w:color="000000"/>
              <w:bottom w:val="single" w:sz="6" w:space="0" w:color="000000"/>
              <w:right w:val="single" w:sz="6" w:space="0" w:color="000000"/>
            </w:tcBorders>
          </w:tcPr>
          <w:p>
            <w:pPr>
              <w:pStyle w:val="TableParagraph"/>
              <w:spacing w:line="240" w:lineRule="auto"/>
              <w:ind w:left="785" w:right="704" w:hanging="53"/>
              <w:rPr>
                <w:sz w:val="24"/>
              </w:rPr>
            </w:pPr>
            <w:r>
              <w:rPr>
                <w:sz w:val="24"/>
              </w:rPr>
              <w:t>Acrobat</w:t>
            </w:r>
            <w:r>
              <w:rPr>
                <w:spacing w:val="-15"/>
                <w:sz w:val="24"/>
              </w:rPr>
              <w:t> </w:t>
            </w:r>
            <w:r>
              <w:rPr>
                <w:sz w:val="24"/>
              </w:rPr>
              <w:t>MZ 90/600 </w:t>
            </w:r>
            <w:r>
              <w:rPr>
                <w:spacing w:val="-5"/>
                <w:sz w:val="24"/>
              </w:rPr>
              <w:t>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sương</w:t>
            </w:r>
            <w:r>
              <w:rPr>
                <w:spacing w:val="-4"/>
                <w:sz w:val="24"/>
              </w:rPr>
              <w:t> </w:t>
            </w:r>
            <w:r>
              <w:rPr>
                <w:sz w:val="24"/>
              </w:rPr>
              <w:t>mai/</w:t>
            </w:r>
            <w:r>
              <w:rPr>
                <w:spacing w:val="-4"/>
                <w:sz w:val="24"/>
              </w:rPr>
              <w:t> </w:t>
            </w:r>
            <w:r>
              <w:rPr>
                <w:sz w:val="24"/>
              </w:rPr>
              <w:t>dưa</w:t>
            </w:r>
            <w:r>
              <w:rPr>
                <w:spacing w:val="-5"/>
                <w:sz w:val="24"/>
              </w:rPr>
              <w:t> </w:t>
            </w:r>
            <w:r>
              <w:rPr>
                <w:sz w:val="24"/>
              </w:rPr>
              <w:t>hấu,</w:t>
            </w:r>
            <w:r>
              <w:rPr>
                <w:spacing w:val="-4"/>
                <w:sz w:val="24"/>
              </w:rPr>
              <w:t> </w:t>
            </w:r>
            <w:r>
              <w:rPr>
                <w:sz w:val="24"/>
              </w:rPr>
              <w:t>cà</w:t>
            </w:r>
            <w:r>
              <w:rPr>
                <w:spacing w:val="-5"/>
                <w:sz w:val="24"/>
              </w:rPr>
              <w:t> </w:t>
            </w:r>
            <w:r>
              <w:rPr>
                <w:sz w:val="24"/>
              </w:rPr>
              <w:t>chua;</w:t>
            </w:r>
            <w:r>
              <w:rPr>
                <w:spacing w:val="-4"/>
                <w:sz w:val="24"/>
              </w:rPr>
              <w:t> </w:t>
            </w:r>
            <w:r>
              <w:rPr>
                <w:sz w:val="24"/>
              </w:rPr>
              <w:t>chảy</w:t>
            </w:r>
            <w:r>
              <w:rPr>
                <w:spacing w:val="-4"/>
                <w:sz w:val="24"/>
              </w:rPr>
              <w:t> </w:t>
            </w:r>
            <w:r>
              <w:rPr>
                <w:sz w:val="24"/>
              </w:rPr>
              <w:t>gôm/</w:t>
            </w:r>
            <w:r>
              <w:rPr>
                <w:spacing w:val="-3"/>
                <w:sz w:val="24"/>
              </w:rPr>
              <w:t> </w:t>
            </w:r>
            <w:r>
              <w:rPr>
                <w:sz w:val="24"/>
              </w:rPr>
              <w:t>cam;</w:t>
            </w:r>
            <w:r>
              <w:rPr>
                <w:spacing w:val="-4"/>
                <w:sz w:val="24"/>
              </w:rPr>
              <w:t> </w:t>
            </w:r>
            <w:r>
              <w:rPr>
                <w:sz w:val="24"/>
              </w:rPr>
              <w:t>chết nhanh/</w:t>
            </w:r>
            <w:r>
              <w:rPr>
                <w:spacing w:val="-3"/>
                <w:sz w:val="24"/>
              </w:rPr>
              <w:t> </w:t>
            </w:r>
            <w:r>
              <w:rPr>
                <w:sz w:val="24"/>
              </w:rPr>
              <w:t>hồ tiêu;</w:t>
            </w:r>
            <w:r>
              <w:rPr>
                <w:spacing w:val="-1"/>
                <w:sz w:val="24"/>
              </w:rPr>
              <w:t> </w:t>
            </w:r>
            <w:r>
              <w:rPr>
                <w:sz w:val="24"/>
              </w:rPr>
              <w:t>thối thân</w:t>
            </w:r>
            <w:r>
              <w:rPr>
                <w:spacing w:val="-1"/>
                <w:sz w:val="24"/>
              </w:rPr>
              <w:t> </w:t>
            </w:r>
            <w:r>
              <w:rPr>
                <w:sz w:val="24"/>
              </w:rPr>
              <w:t>xì mủ/</w:t>
            </w:r>
            <w:r>
              <w:rPr>
                <w:spacing w:val="-1"/>
                <w:sz w:val="24"/>
              </w:rPr>
              <w:t> </w:t>
            </w:r>
            <w:r>
              <w:rPr>
                <w:sz w:val="24"/>
              </w:rPr>
              <w:t>sầu riêng;</w:t>
            </w:r>
            <w:r>
              <w:rPr>
                <w:spacing w:val="-1"/>
                <w:sz w:val="24"/>
              </w:rPr>
              <w:t> </w:t>
            </w:r>
            <w:r>
              <w:rPr>
                <w:sz w:val="24"/>
              </w:rPr>
              <w:t>loét </w:t>
            </w:r>
            <w:r>
              <w:rPr>
                <w:spacing w:val="-5"/>
                <w:sz w:val="24"/>
              </w:rPr>
              <w:t>sọc</w:t>
            </w:r>
          </w:p>
          <w:p>
            <w:pPr>
              <w:pStyle w:val="TableParagraph"/>
              <w:spacing w:line="257" w:lineRule="exact"/>
              <w:ind w:left="111"/>
              <w:rPr>
                <w:sz w:val="24"/>
              </w:rPr>
            </w:pPr>
            <w:r>
              <w:rPr>
                <w:sz w:val="24"/>
              </w:rPr>
              <w:t>mặt</w:t>
            </w:r>
            <w:r>
              <w:rPr>
                <w:spacing w:val="-4"/>
                <w:sz w:val="24"/>
              </w:rPr>
              <w:t> </w:t>
            </w:r>
            <w:r>
              <w:rPr>
                <w:sz w:val="24"/>
              </w:rPr>
              <w:t>cạo/</w:t>
            </w:r>
            <w:r>
              <w:rPr>
                <w:spacing w:val="-1"/>
                <w:sz w:val="24"/>
              </w:rPr>
              <w:t> </w:t>
            </w:r>
            <w:r>
              <w:rPr>
                <w:sz w:val="24"/>
              </w:rPr>
              <w:t>cao</w:t>
            </w:r>
            <w:r>
              <w:rPr>
                <w:spacing w:val="-1"/>
                <w:sz w:val="24"/>
              </w:rPr>
              <w:t> </w:t>
            </w:r>
            <w:r>
              <w:rPr>
                <w:spacing w:val="-5"/>
                <w:sz w:val="24"/>
              </w:rPr>
              <w:t>su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r>
        <w:trPr>
          <w:trHeight w:val="277" w:hRule="atLeast"/>
        </w:trPr>
        <w:tc>
          <w:tcPr>
            <w:tcW w:w="708" w:type="dxa"/>
            <w:vMerge/>
            <w:tcBorders>
              <w:top w:val="nil"/>
              <w:bottom w:val="single" w:sz="6" w:space="0" w:color="000000"/>
            </w:tcBorders>
          </w:tcPr>
          <w:p>
            <w:pPr>
              <w:rPr>
                <w:sz w:val="2"/>
                <w:szCs w:val="2"/>
              </w:rPr>
            </w:pPr>
          </w:p>
        </w:tc>
        <w:tc>
          <w:tcPr>
            <w:tcW w:w="2976" w:type="dxa"/>
            <w:vMerge/>
            <w:tcBorders>
              <w:top w:val="nil"/>
              <w:bottom w:val="single" w:sz="6" w:space="0" w:color="000000"/>
            </w:tcBorders>
          </w:tcPr>
          <w:p>
            <w:pPr>
              <w:rPr>
                <w:sz w:val="2"/>
                <w:szCs w:val="2"/>
              </w:rPr>
            </w:pPr>
          </w:p>
        </w:tc>
        <w:tc>
          <w:tcPr>
            <w:tcW w:w="2647" w:type="dxa"/>
            <w:tcBorders>
              <w:top w:val="single" w:sz="6" w:space="0" w:color="000000"/>
              <w:bottom w:val="single" w:sz="6" w:space="0" w:color="000000"/>
              <w:right w:val="single" w:sz="6" w:space="0" w:color="000000"/>
            </w:tcBorders>
          </w:tcPr>
          <w:p>
            <w:pPr>
              <w:pStyle w:val="TableParagraph"/>
              <w:spacing w:line="257" w:lineRule="exact" w:before="1"/>
              <w:ind w:left="23" w:right="5"/>
              <w:jc w:val="center"/>
              <w:rPr>
                <w:sz w:val="24"/>
              </w:rPr>
            </w:pPr>
            <w:r>
              <w:rPr>
                <w:sz w:val="24"/>
              </w:rPr>
              <w:t>Hoda</w:t>
            </w:r>
            <w:r>
              <w:rPr>
                <w:spacing w:val="-2"/>
                <w:sz w:val="24"/>
              </w:rPr>
              <w:t> </w:t>
            </w:r>
            <w:r>
              <w:rPr>
                <w:spacing w:val="-4"/>
                <w:sz w:val="24"/>
              </w:rPr>
              <w:t>690WP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111"/>
              <w:rPr>
                <w:sz w:val="24"/>
              </w:rPr>
            </w:pPr>
            <w:r>
              <w:rPr>
                <w:sz w:val="24"/>
              </w:rPr>
              <w:t>thán thư/ </w:t>
            </w:r>
            <w:r>
              <w:rPr>
                <w:spacing w:val="-4"/>
                <w:sz w:val="24"/>
              </w:rPr>
              <w:t>xoài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45"/>
              <w:jc w:val="center"/>
              <w:rPr>
                <w:sz w:val="24"/>
              </w:rPr>
            </w:pPr>
            <w:r>
              <w:rPr>
                <w:sz w:val="24"/>
              </w:rPr>
              <w:t>Công</w:t>
            </w:r>
            <w:r>
              <w:rPr>
                <w:spacing w:val="-1"/>
                <w:sz w:val="24"/>
              </w:rPr>
              <w:t> </w:t>
            </w:r>
            <w:r>
              <w:rPr>
                <w:sz w:val="24"/>
              </w:rPr>
              <w:t>ty CP BVTV </w:t>
            </w:r>
            <w:r>
              <w:rPr>
                <w:spacing w:val="-5"/>
                <w:sz w:val="24"/>
              </w:rPr>
              <w:t>ATC</w:t>
            </w:r>
          </w:p>
        </w:tc>
      </w:tr>
      <w:tr>
        <w:trPr>
          <w:trHeight w:val="551" w:hRule="atLeast"/>
        </w:trPr>
        <w:tc>
          <w:tcPr>
            <w:tcW w:w="708" w:type="dxa"/>
            <w:vMerge/>
            <w:tcBorders>
              <w:top w:val="nil"/>
              <w:bottom w:val="single" w:sz="6" w:space="0" w:color="000000"/>
            </w:tcBorders>
          </w:tcPr>
          <w:p>
            <w:pPr>
              <w:rPr>
                <w:sz w:val="2"/>
                <w:szCs w:val="2"/>
              </w:rPr>
            </w:pPr>
          </w:p>
        </w:tc>
        <w:tc>
          <w:tcPr>
            <w:tcW w:w="2976" w:type="dxa"/>
            <w:vMerge/>
            <w:tcBorders>
              <w:top w:val="nil"/>
              <w:bottom w:val="single" w:sz="6" w:space="0" w:color="000000"/>
            </w:tcBorders>
          </w:tcPr>
          <w:p>
            <w:pPr>
              <w:rPr>
                <w:sz w:val="2"/>
                <w:szCs w:val="2"/>
              </w:rPr>
            </w:pPr>
          </w:p>
        </w:tc>
        <w:tc>
          <w:tcPr>
            <w:tcW w:w="2647" w:type="dxa"/>
            <w:tcBorders>
              <w:top w:val="single" w:sz="6" w:space="0" w:color="000000"/>
              <w:bottom w:val="single" w:sz="6" w:space="0" w:color="000000"/>
              <w:right w:val="single" w:sz="6" w:space="0" w:color="000000"/>
            </w:tcBorders>
          </w:tcPr>
          <w:p>
            <w:pPr>
              <w:pStyle w:val="TableParagraph"/>
              <w:ind w:left="23" w:right="5"/>
              <w:jc w:val="center"/>
              <w:rPr>
                <w:sz w:val="24"/>
              </w:rPr>
            </w:pPr>
            <w:r>
              <w:rPr>
                <w:sz w:val="24"/>
              </w:rPr>
              <w:t>Nekko</w:t>
            </w:r>
            <w:r>
              <w:rPr>
                <w:spacing w:val="-2"/>
                <w:sz w:val="24"/>
              </w:rPr>
              <w:t> </w:t>
            </w:r>
            <w:r>
              <w:rPr>
                <w:spacing w:val="-4"/>
                <w:sz w:val="24"/>
              </w:rPr>
              <w:t>69WP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sương mai/hoa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50" w:hanging="718"/>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Giải</w:t>
            </w:r>
            <w:r>
              <w:rPr>
                <w:spacing w:val="-8"/>
                <w:sz w:val="24"/>
              </w:rPr>
              <w:t> </w:t>
            </w:r>
            <w:r>
              <w:rPr>
                <w:sz w:val="24"/>
              </w:rPr>
              <w:t>pháp</w:t>
            </w:r>
            <w:r>
              <w:rPr>
                <w:spacing w:val="-8"/>
                <w:sz w:val="24"/>
              </w:rPr>
              <w:t> </w:t>
            </w:r>
            <w:r>
              <w:rPr>
                <w:sz w:val="24"/>
              </w:rPr>
              <w:t>Nông nghiệp Việt Nam</w:t>
            </w:r>
          </w:p>
        </w:tc>
      </w:tr>
      <w:tr>
        <w:trPr>
          <w:trHeight w:val="550" w:hRule="atLeast"/>
        </w:trPr>
        <w:tc>
          <w:tcPr>
            <w:tcW w:w="708" w:type="dxa"/>
            <w:vMerge/>
            <w:tcBorders>
              <w:top w:val="nil"/>
              <w:bottom w:val="single" w:sz="6" w:space="0" w:color="000000"/>
            </w:tcBorders>
          </w:tcPr>
          <w:p>
            <w:pPr>
              <w:rPr>
                <w:sz w:val="2"/>
                <w:szCs w:val="2"/>
              </w:rPr>
            </w:pPr>
          </w:p>
        </w:tc>
        <w:tc>
          <w:tcPr>
            <w:tcW w:w="2976" w:type="dxa"/>
            <w:vMerge/>
            <w:tcBorders>
              <w:top w:val="nil"/>
              <w:bottom w:val="single" w:sz="6" w:space="0" w:color="000000"/>
            </w:tcBorders>
          </w:tcPr>
          <w:p>
            <w:pPr>
              <w:rPr>
                <w:sz w:val="2"/>
                <w:szCs w:val="2"/>
              </w:rPr>
            </w:pPr>
          </w:p>
        </w:tc>
        <w:tc>
          <w:tcPr>
            <w:tcW w:w="2647" w:type="dxa"/>
            <w:tcBorders>
              <w:top w:val="single" w:sz="6" w:space="0" w:color="000000"/>
              <w:bottom w:val="single" w:sz="6" w:space="0" w:color="000000"/>
              <w:right w:val="single" w:sz="6" w:space="0" w:color="000000"/>
            </w:tcBorders>
          </w:tcPr>
          <w:p>
            <w:pPr>
              <w:pStyle w:val="TableParagraph"/>
              <w:spacing w:line="274" w:lineRule="exact"/>
              <w:ind w:left="23" w:right="1"/>
              <w:jc w:val="center"/>
              <w:rPr>
                <w:sz w:val="24"/>
              </w:rPr>
            </w:pPr>
            <w:r>
              <w:rPr>
                <w:sz w:val="24"/>
              </w:rPr>
              <w:t>Omega-downy</w:t>
            </w:r>
            <w:r>
              <w:rPr>
                <w:spacing w:val="-5"/>
                <w:sz w:val="24"/>
              </w:rPr>
              <w:t> </w:t>
            </w:r>
            <w:r>
              <w:rPr>
                <w:spacing w:val="-4"/>
                <w:sz w:val="24"/>
              </w:rPr>
              <w:t>69WP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thán</w:t>
            </w:r>
            <w:r>
              <w:rPr>
                <w:spacing w:val="-2"/>
                <w:sz w:val="24"/>
              </w:rPr>
              <w:t> </w:t>
            </w:r>
            <w:r>
              <w:rPr>
                <w:sz w:val="24"/>
              </w:rPr>
              <w:t>thư/cà</w:t>
            </w:r>
            <w:r>
              <w:rPr>
                <w:spacing w:val="-2"/>
                <w:sz w:val="24"/>
              </w:rPr>
              <w:t> </w:t>
            </w:r>
            <w:r>
              <w:rPr>
                <w:sz w:val="24"/>
              </w:rPr>
              <w:t>phê,</w:t>
            </w:r>
            <w:r>
              <w:rPr>
                <w:spacing w:val="1"/>
                <w:sz w:val="24"/>
              </w:rPr>
              <w:t> </w:t>
            </w:r>
            <w:r>
              <w:rPr>
                <w:sz w:val="24"/>
              </w:rPr>
              <w:t>chết nhanh/hồ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vMerge/>
            <w:tcBorders>
              <w:top w:val="nil"/>
              <w:bottom w:val="single" w:sz="6" w:space="0" w:color="000000"/>
            </w:tcBorders>
          </w:tcPr>
          <w:p>
            <w:pPr>
              <w:rPr>
                <w:sz w:val="2"/>
                <w:szCs w:val="2"/>
              </w:rPr>
            </w:pPr>
          </w:p>
        </w:tc>
        <w:tc>
          <w:tcPr>
            <w:tcW w:w="2976" w:type="dxa"/>
            <w:vMerge/>
            <w:tcBorders>
              <w:top w:val="nil"/>
              <w:bottom w:val="single" w:sz="6" w:space="0" w:color="000000"/>
            </w:tcBorders>
          </w:tcPr>
          <w:p>
            <w:pPr>
              <w:rPr>
                <w:sz w:val="2"/>
                <w:szCs w:val="2"/>
              </w:rPr>
            </w:pPr>
          </w:p>
        </w:tc>
        <w:tc>
          <w:tcPr>
            <w:tcW w:w="2647" w:type="dxa"/>
            <w:tcBorders>
              <w:top w:val="single" w:sz="6" w:space="0" w:color="000000"/>
              <w:bottom w:val="single" w:sz="6" w:space="0" w:color="000000"/>
              <w:right w:val="single" w:sz="6" w:space="0" w:color="000000"/>
            </w:tcBorders>
          </w:tcPr>
          <w:p>
            <w:pPr>
              <w:pStyle w:val="TableParagraph"/>
              <w:ind w:left="23" w:right="3"/>
              <w:jc w:val="center"/>
              <w:rPr>
                <w:sz w:val="24"/>
              </w:rPr>
            </w:pPr>
            <w:r>
              <w:rPr>
                <w:sz w:val="24"/>
              </w:rPr>
              <w:t>Spendora</w:t>
            </w:r>
            <w:r>
              <w:rPr>
                <w:spacing w:val="-3"/>
                <w:sz w:val="24"/>
              </w:rPr>
              <w:t> </w:t>
            </w:r>
            <w:r>
              <w:rPr>
                <w:spacing w:val="-4"/>
                <w:sz w:val="24"/>
              </w:rPr>
              <w:t>690WP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thán</w:t>
            </w:r>
            <w:r>
              <w:rPr>
                <w:spacing w:val="-1"/>
                <w:sz w:val="24"/>
              </w:rPr>
              <w:t> </w:t>
            </w:r>
            <w:r>
              <w:rPr>
                <w:sz w:val="24"/>
              </w:rPr>
              <w:t>thư/đậu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50" w:hanging="1205"/>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Kỹ</w:t>
            </w:r>
            <w:r>
              <w:rPr>
                <w:spacing w:val="-7"/>
                <w:sz w:val="24"/>
              </w:rPr>
              <w:t> </w:t>
            </w:r>
            <w:r>
              <w:rPr>
                <w:sz w:val="24"/>
              </w:rPr>
              <w:t>thuật</w:t>
            </w:r>
            <w:r>
              <w:rPr>
                <w:spacing w:val="-7"/>
                <w:sz w:val="24"/>
              </w:rPr>
              <w:t> </w:t>
            </w:r>
            <w:r>
              <w:rPr>
                <w:sz w:val="24"/>
              </w:rPr>
              <w:t>công</w:t>
            </w:r>
            <w:r>
              <w:rPr>
                <w:spacing w:val="-7"/>
                <w:sz w:val="24"/>
              </w:rPr>
              <w:t> </w:t>
            </w:r>
            <w:r>
              <w:rPr>
                <w:sz w:val="24"/>
              </w:rPr>
              <w:t>nghệ </w:t>
            </w:r>
            <w:r>
              <w:rPr>
                <w:spacing w:val="-2"/>
                <w:sz w:val="24"/>
              </w:rPr>
              <w:t>Klever</w:t>
            </w:r>
          </w:p>
        </w:tc>
      </w:tr>
      <w:tr>
        <w:trPr>
          <w:trHeight w:val="882"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
              <w:rPr>
                <w:sz w:val="24"/>
              </w:rPr>
            </w:pPr>
            <w:r>
              <w:rPr>
                <w:spacing w:val="-5"/>
                <w:sz w:val="24"/>
              </w:rPr>
              <w:t>320</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Dimethomorph 10% (100g/kg)</w:t>
            </w:r>
            <w:r>
              <w:rPr>
                <w:spacing w:val="-13"/>
                <w:sz w:val="24"/>
              </w:rPr>
              <w:t> </w:t>
            </w:r>
            <w:r>
              <w:rPr>
                <w:sz w:val="24"/>
              </w:rPr>
              <w:t>+</w:t>
            </w:r>
            <w:r>
              <w:rPr>
                <w:spacing w:val="-14"/>
                <w:sz w:val="24"/>
              </w:rPr>
              <w:t> </w:t>
            </w:r>
            <w:r>
              <w:rPr>
                <w:sz w:val="24"/>
              </w:rPr>
              <w:t>Mancozeb</w:t>
            </w:r>
            <w:r>
              <w:rPr>
                <w:spacing w:val="-13"/>
                <w:sz w:val="24"/>
              </w:rPr>
              <w:t> </w:t>
            </w:r>
            <w:r>
              <w:rPr>
                <w:sz w:val="24"/>
              </w:rPr>
              <w:t>60% </w:t>
            </w:r>
            <w:r>
              <w:rPr>
                <w:spacing w:val="-2"/>
                <w:sz w:val="24"/>
              </w:rPr>
              <w:t>(600g/kg)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4"/>
              <w:jc w:val="center"/>
              <w:rPr>
                <w:sz w:val="24"/>
              </w:rPr>
            </w:pPr>
            <w:r>
              <w:rPr>
                <w:sz w:val="24"/>
              </w:rPr>
              <w:t>Andibat</w:t>
            </w:r>
            <w:r>
              <w:rPr>
                <w:spacing w:val="-1"/>
                <w:sz w:val="24"/>
              </w:rPr>
              <w:t> </w:t>
            </w:r>
            <w:r>
              <w:rPr>
                <w:spacing w:val="-2"/>
                <w:sz w:val="24"/>
              </w:rPr>
              <w:t>700WP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cạo/cao </w:t>
            </w:r>
            <w:r>
              <w:rPr>
                <w:spacing w:val="-5"/>
                <w:sz w:val="24"/>
              </w:rPr>
              <w:t>su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827"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Diman</w:t>
            </w:r>
            <w:r>
              <w:rPr>
                <w:spacing w:val="-2"/>
                <w:sz w:val="24"/>
              </w:rPr>
              <w:t> </w:t>
            </w:r>
            <w:r>
              <w:rPr>
                <w:sz w:val="24"/>
              </w:rPr>
              <w:t>bul </w:t>
            </w:r>
            <w:r>
              <w:rPr>
                <w:spacing w:val="-4"/>
                <w:sz w:val="24"/>
              </w:rPr>
              <w:t>70WP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1" w:right="82"/>
              <w:rPr>
                <w:sz w:val="24"/>
              </w:rPr>
            </w:pPr>
            <w:r>
              <w:rPr>
                <w:sz w:val="24"/>
              </w:rPr>
              <w:t>chết</w:t>
            </w:r>
            <w:r>
              <w:rPr>
                <w:spacing w:val="-5"/>
                <w:sz w:val="24"/>
              </w:rPr>
              <w:t> </w:t>
            </w:r>
            <w:r>
              <w:rPr>
                <w:sz w:val="24"/>
              </w:rPr>
              <w:t>nhanh/hồ</w:t>
            </w:r>
            <w:r>
              <w:rPr>
                <w:spacing w:val="-5"/>
                <w:sz w:val="24"/>
              </w:rPr>
              <w:t> </w:t>
            </w:r>
            <w:r>
              <w:rPr>
                <w:sz w:val="24"/>
              </w:rPr>
              <w:t>tiêu,</w:t>
            </w:r>
            <w:r>
              <w:rPr>
                <w:spacing w:val="-5"/>
                <w:sz w:val="24"/>
              </w:rPr>
              <w:t> </w:t>
            </w:r>
            <w:r>
              <w:rPr>
                <w:sz w:val="24"/>
              </w:rPr>
              <w:t>loét</w:t>
            </w:r>
            <w:r>
              <w:rPr>
                <w:spacing w:val="-5"/>
                <w:sz w:val="24"/>
              </w:rPr>
              <w:t> </w:t>
            </w:r>
            <w:r>
              <w:rPr>
                <w:sz w:val="24"/>
              </w:rPr>
              <w:t>sọc</w:t>
            </w:r>
            <w:r>
              <w:rPr>
                <w:spacing w:val="-6"/>
                <w:sz w:val="24"/>
              </w:rPr>
              <w:t> </w:t>
            </w:r>
            <w:r>
              <w:rPr>
                <w:sz w:val="24"/>
              </w:rPr>
              <w:t>mặt</w:t>
            </w:r>
            <w:r>
              <w:rPr>
                <w:spacing w:val="-5"/>
                <w:sz w:val="24"/>
              </w:rPr>
              <w:t> </w:t>
            </w:r>
            <w:r>
              <w:rPr>
                <w:sz w:val="24"/>
              </w:rPr>
              <w:t>cạo/cao</w:t>
            </w:r>
            <w:r>
              <w:rPr>
                <w:spacing w:val="-5"/>
                <w:sz w:val="24"/>
              </w:rPr>
              <w:t> </w:t>
            </w:r>
            <w:r>
              <w:rPr>
                <w:sz w:val="24"/>
              </w:rPr>
              <w:t>su,</w:t>
            </w:r>
            <w:r>
              <w:rPr>
                <w:spacing w:val="-5"/>
                <w:sz w:val="24"/>
              </w:rPr>
              <w:t> </w:t>
            </w:r>
            <w:r>
              <w:rPr>
                <w:sz w:val="24"/>
              </w:rPr>
              <w:t>mốc sương/khoai tây, sương mai/dưa hấu, xì mủ/sầu </w:t>
            </w:r>
            <w:r>
              <w:rPr>
                <w:spacing w:val="-2"/>
                <w:sz w:val="24"/>
              </w:rPr>
              <w:t>riêng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Agria</w:t>
            </w:r>
            <w:r>
              <w:rPr>
                <w:spacing w:val="-2"/>
                <w:sz w:val="24"/>
              </w:rPr>
              <w:t> </w:t>
            </w:r>
            <w:r>
              <w:rPr>
                <w:spacing w:val="-4"/>
                <w:sz w:val="24"/>
              </w:rPr>
              <w:t>S.A.</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321</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Dimethomorph 12%</w:t>
            </w:r>
            <w:r>
              <w:rPr>
                <w:spacing w:val="-1"/>
                <w:sz w:val="24"/>
              </w:rPr>
              <w:t> </w:t>
            </w:r>
            <w:r>
              <w:rPr>
                <w:spacing w:val="-10"/>
                <w:sz w:val="24"/>
              </w:rPr>
              <w:t>+</w:t>
            </w:r>
          </w:p>
          <w:p>
            <w:pPr>
              <w:pStyle w:val="TableParagraph"/>
              <w:spacing w:line="257" w:lineRule="exact"/>
              <w:rPr>
                <w:sz w:val="24"/>
              </w:rPr>
            </w:pPr>
            <w:r>
              <w:rPr>
                <w:sz w:val="24"/>
              </w:rPr>
              <w:t>Mancozeb</w:t>
            </w:r>
            <w:r>
              <w:rPr>
                <w:spacing w:val="-4"/>
                <w:sz w:val="24"/>
              </w:rPr>
              <w:t> </w:t>
            </w:r>
            <w:r>
              <w:rPr>
                <w:spacing w:val="-5"/>
                <w:sz w:val="24"/>
              </w:rPr>
              <w:t>48%</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9"/>
              <w:jc w:val="center"/>
              <w:rPr>
                <w:sz w:val="24"/>
              </w:rPr>
            </w:pPr>
            <w:r>
              <w:rPr>
                <w:sz w:val="24"/>
              </w:rPr>
              <w:t>TV</w:t>
            </w:r>
            <w:r>
              <w:rPr>
                <w:spacing w:val="-3"/>
                <w:sz w:val="24"/>
              </w:rPr>
              <w:t> </w:t>
            </w:r>
            <w:r>
              <w:rPr>
                <w:sz w:val="24"/>
              </w:rPr>
              <w:t>Morph </w:t>
            </w:r>
            <w:r>
              <w:rPr>
                <w:spacing w:val="-4"/>
                <w:sz w:val="24"/>
              </w:rPr>
              <w:t>60WP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1"/>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Newfarm</w:t>
            </w:r>
            <w:r>
              <w:rPr>
                <w:spacing w:val="-1"/>
                <w:sz w:val="24"/>
              </w:rPr>
              <w:t> </w:t>
            </w:r>
            <w:r>
              <w:rPr>
                <w:sz w:val="24"/>
              </w:rPr>
              <w:t>Việt</w:t>
            </w:r>
            <w:r>
              <w:rPr>
                <w:spacing w:val="-1"/>
                <w:sz w:val="24"/>
              </w:rPr>
              <w:t> </w:t>
            </w:r>
            <w:r>
              <w:rPr>
                <w:spacing w:val="-5"/>
                <w:sz w:val="24"/>
              </w:rPr>
              <w:t>Nam</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322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Dimethomorph 23%</w:t>
            </w:r>
            <w:r>
              <w:rPr>
                <w:spacing w:val="-1"/>
                <w:sz w:val="24"/>
              </w:rPr>
              <w:t> </w:t>
            </w:r>
            <w:r>
              <w:rPr>
                <w:spacing w:val="-10"/>
                <w:sz w:val="24"/>
              </w:rPr>
              <w:t>+</w:t>
            </w:r>
          </w:p>
          <w:p>
            <w:pPr>
              <w:pStyle w:val="TableParagraph"/>
              <w:spacing w:line="257" w:lineRule="exact"/>
              <w:rPr>
                <w:sz w:val="24"/>
              </w:rPr>
            </w:pPr>
            <w:r>
              <w:rPr>
                <w:sz w:val="24"/>
              </w:rPr>
              <w:t>Oxine-copper</w:t>
            </w:r>
            <w:r>
              <w:rPr>
                <w:spacing w:val="-2"/>
                <w:sz w:val="24"/>
              </w:rPr>
              <w:t> </w:t>
            </w:r>
            <w:r>
              <w:rPr>
                <w:spacing w:val="-5"/>
                <w:sz w:val="24"/>
              </w:rPr>
              <w:t>23%</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4"/>
              <w:jc w:val="center"/>
              <w:rPr>
                <w:sz w:val="24"/>
              </w:rPr>
            </w:pPr>
            <w:r>
              <w:rPr>
                <w:sz w:val="24"/>
              </w:rPr>
              <w:t>Arissa</w:t>
            </w:r>
            <w:r>
              <w:rPr>
                <w:spacing w:val="-3"/>
                <w:sz w:val="24"/>
              </w:rPr>
              <w:t> </w:t>
            </w:r>
            <w:r>
              <w:rPr>
                <w:spacing w:val="-4"/>
                <w:sz w:val="24"/>
              </w:rPr>
              <w:t>46SC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mốc</w:t>
            </w:r>
            <w:r>
              <w:rPr>
                <w:spacing w:val="-1"/>
                <w:sz w:val="24"/>
              </w:rPr>
              <w:t> </w:t>
            </w:r>
            <w:r>
              <w:rPr>
                <w:sz w:val="24"/>
              </w:rPr>
              <w:t>sương/khoai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3"/>
                <w:sz w:val="24"/>
              </w:rPr>
              <w:t> </w:t>
            </w:r>
            <w:r>
              <w:rPr>
                <w:sz w:val="24"/>
              </w:rPr>
              <w:t>ty TNHH</w:t>
            </w:r>
            <w:r>
              <w:rPr>
                <w:spacing w:val="-1"/>
                <w:sz w:val="24"/>
              </w:rPr>
              <w:t> </w:t>
            </w:r>
            <w:r>
              <w:rPr>
                <w:sz w:val="24"/>
              </w:rPr>
              <w:t>TM </w:t>
            </w:r>
            <w:r>
              <w:rPr>
                <w:spacing w:val="-4"/>
                <w:sz w:val="24"/>
              </w:rPr>
              <w:t>Grevo</w:t>
            </w:r>
          </w:p>
        </w:tc>
      </w:tr>
      <w:tr>
        <w:trPr>
          <w:trHeight w:val="553"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98"/>
              <w:rPr>
                <w:sz w:val="24"/>
              </w:rPr>
            </w:pPr>
            <w:r>
              <w:rPr>
                <w:spacing w:val="-5"/>
                <w:sz w:val="24"/>
              </w:rPr>
              <w:t>323</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Dimethomorph 12%</w:t>
            </w:r>
            <w:r>
              <w:rPr>
                <w:spacing w:val="-1"/>
                <w:sz w:val="24"/>
              </w:rPr>
              <w:t> </w:t>
            </w:r>
            <w:r>
              <w:rPr>
                <w:spacing w:val="-10"/>
                <w:sz w:val="24"/>
              </w:rPr>
              <w:t>+</w:t>
            </w:r>
          </w:p>
          <w:p>
            <w:pPr>
              <w:pStyle w:val="TableParagraph"/>
              <w:spacing w:line="240" w:lineRule="auto"/>
              <w:rPr>
                <w:sz w:val="24"/>
              </w:rPr>
            </w:pPr>
            <w:r>
              <w:rPr>
                <w:sz w:val="24"/>
              </w:rPr>
              <w:t>Pyraclostrobin</w:t>
            </w:r>
            <w:r>
              <w:rPr>
                <w:spacing w:val="-3"/>
                <w:sz w:val="24"/>
              </w:rPr>
              <w:t> </w:t>
            </w:r>
            <w:r>
              <w:rPr>
                <w:spacing w:val="-4"/>
                <w:sz w:val="24"/>
              </w:rPr>
              <w:t>6.7%</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6"/>
              <w:jc w:val="center"/>
              <w:rPr>
                <w:sz w:val="24"/>
              </w:rPr>
            </w:pPr>
            <w:r>
              <w:rPr>
                <w:sz w:val="24"/>
              </w:rPr>
              <w:t>Bavimin</w:t>
            </w:r>
            <w:r>
              <w:rPr>
                <w:spacing w:val="-1"/>
                <w:sz w:val="24"/>
              </w:rPr>
              <w:t> </w:t>
            </w:r>
            <w:r>
              <w:rPr>
                <w:sz w:val="24"/>
              </w:rPr>
              <w:t>gold </w:t>
            </w:r>
            <w:r>
              <w:rPr>
                <w:spacing w:val="-2"/>
                <w:sz w:val="24"/>
              </w:rPr>
              <w:t>18.7WG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050" w:hanging="876"/>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NN</w:t>
            </w:r>
            <w:r>
              <w:rPr>
                <w:spacing w:val="-9"/>
                <w:sz w:val="24"/>
              </w:rPr>
              <w:t> </w:t>
            </w:r>
            <w:r>
              <w:rPr>
                <w:sz w:val="24"/>
              </w:rPr>
              <w:t>Công</w:t>
            </w:r>
            <w:r>
              <w:rPr>
                <w:spacing w:val="-8"/>
                <w:sz w:val="24"/>
              </w:rPr>
              <w:t> </w:t>
            </w:r>
            <w:r>
              <w:rPr>
                <w:sz w:val="24"/>
              </w:rPr>
              <w:t>nghệ cao Bản Việt</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Travost</w:t>
            </w:r>
            <w:r>
              <w:rPr>
                <w:spacing w:val="-2"/>
                <w:sz w:val="24"/>
              </w:rPr>
              <w:t> 18.7WG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giả</w:t>
            </w:r>
            <w:r>
              <w:rPr>
                <w:spacing w:val="-1"/>
                <w:sz w:val="24"/>
              </w:rPr>
              <w:t> </w:t>
            </w:r>
            <w:r>
              <w:rPr>
                <w:sz w:val="24"/>
              </w:rPr>
              <w:t>sương mai/ dưa</w:t>
            </w:r>
            <w:r>
              <w:rPr>
                <w:spacing w:val="-1"/>
                <w:sz w:val="24"/>
              </w:rPr>
              <w:t> </w:t>
            </w:r>
            <w:r>
              <w:rPr>
                <w:spacing w:val="-2"/>
                <w:sz w:val="24"/>
              </w:rPr>
              <w:t>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324</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Dimethomorph 12.3%</w:t>
            </w:r>
            <w:r>
              <w:rPr>
                <w:spacing w:val="-1"/>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4"/>
                <w:sz w:val="24"/>
              </w:rPr>
              <w:t>6.7%</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8"/>
              <w:jc w:val="center"/>
              <w:rPr>
                <w:sz w:val="24"/>
              </w:rPr>
            </w:pPr>
            <w:r>
              <w:rPr>
                <w:sz w:val="24"/>
              </w:rPr>
              <w:t>DP-Trust</w:t>
            </w:r>
            <w:r>
              <w:rPr>
                <w:spacing w:val="-3"/>
                <w:sz w:val="24"/>
              </w:rPr>
              <w:t> </w:t>
            </w:r>
            <w:r>
              <w:rPr>
                <w:spacing w:val="-4"/>
                <w:sz w:val="24"/>
              </w:rPr>
              <w:t>19WG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mốc</w:t>
            </w:r>
            <w:r>
              <w:rPr>
                <w:spacing w:val="-1"/>
                <w:sz w:val="24"/>
              </w:rPr>
              <w:t> </w:t>
            </w:r>
            <w:r>
              <w:rPr>
                <w:sz w:val="24"/>
              </w:rPr>
              <w:t>sương/khoai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Trustchem</w:t>
            </w:r>
            <w:r>
              <w:rPr>
                <w:spacing w:val="-4"/>
                <w:sz w:val="24"/>
              </w:rPr>
              <w:t> </w:t>
            </w:r>
            <w:r>
              <w:rPr>
                <w:sz w:val="24"/>
              </w:rPr>
              <w:t>Co.,</w:t>
            </w:r>
            <w:r>
              <w:rPr>
                <w:spacing w:val="-1"/>
                <w:sz w:val="24"/>
              </w:rPr>
              <w:t> </w:t>
            </w:r>
            <w:r>
              <w:rPr>
                <w:spacing w:val="-4"/>
                <w:sz w:val="24"/>
              </w:rPr>
              <w:t>Ltd.</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325</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Dimethomorph 30%</w:t>
            </w:r>
            <w:r>
              <w:rPr>
                <w:spacing w:val="-1"/>
                <w:sz w:val="24"/>
              </w:rPr>
              <w:t> </w:t>
            </w:r>
            <w:r>
              <w:rPr>
                <w:spacing w:val="-10"/>
                <w:sz w:val="24"/>
              </w:rPr>
              <w:t>+</w:t>
            </w:r>
          </w:p>
          <w:p>
            <w:pPr>
              <w:pStyle w:val="TableParagraph"/>
              <w:spacing w:line="240" w:lineRule="auto"/>
              <w:rPr>
                <w:sz w:val="24"/>
              </w:rPr>
            </w:pPr>
            <w:r>
              <w:rPr>
                <w:sz w:val="24"/>
              </w:rPr>
              <w:t>Pyraclostrobin</w:t>
            </w:r>
            <w:r>
              <w:rPr>
                <w:spacing w:val="-3"/>
                <w:sz w:val="24"/>
              </w:rPr>
              <w:t> </w:t>
            </w:r>
            <w:r>
              <w:rPr>
                <w:spacing w:val="-5"/>
                <w:sz w:val="24"/>
              </w:rPr>
              <w:t>15%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2"/>
              <w:jc w:val="center"/>
              <w:rPr>
                <w:sz w:val="24"/>
              </w:rPr>
            </w:pPr>
            <w:r>
              <w:rPr>
                <w:sz w:val="24"/>
              </w:rPr>
              <w:t>Dosimax</w:t>
            </w:r>
            <w:r>
              <w:rPr>
                <w:spacing w:val="-3"/>
                <w:sz w:val="24"/>
              </w:rPr>
              <w:t> </w:t>
            </w:r>
            <w:r>
              <w:rPr>
                <w:sz w:val="24"/>
              </w:rPr>
              <w:t>gold </w:t>
            </w:r>
            <w:r>
              <w:rPr>
                <w:spacing w:val="-4"/>
                <w:sz w:val="24"/>
              </w:rPr>
              <w:t>45SC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thán</w:t>
            </w:r>
            <w:r>
              <w:rPr>
                <w:spacing w:val="-1"/>
                <w:sz w:val="24"/>
              </w:rPr>
              <w:t> </w:t>
            </w:r>
            <w:r>
              <w:rPr>
                <w:sz w:val="24"/>
              </w:rPr>
              <w:t>thư/bơ;</w:t>
            </w:r>
            <w:r>
              <w:rPr>
                <w:spacing w:val="-1"/>
                <w:sz w:val="24"/>
              </w:rPr>
              <w:t> </w:t>
            </w:r>
            <w:r>
              <w:rPr>
                <w:sz w:val="24"/>
              </w:rPr>
              <w:t>chết nhanh/hồ</w:t>
            </w:r>
            <w:r>
              <w:rPr>
                <w:spacing w:val="-1"/>
                <w:sz w:val="24"/>
              </w:rPr>
              <w:t> </w:t>
            </w:r>
            <w:r>
              <w:rPr>
                <w:sz w:val="24"/>
              </w:rPr>
              <w:t>tiêu; xì</w:t>
            </w:r>
            <w:r>
              <w:rPr>
                <w:spacing w:val="-1"/>
                <w:sz w:val="24"/>
              </w:rPr>
              <w:t> </w:t>
            </w:r>
            <w:r>
              <w:rPr>
                <w:sz w:val="24"/>
              </w:rPr>
              <w:t>mủ/sầu </w:t>
            </w:r>
            <w:r>
              <w:rPr>
                <w:spacing w:val="-4"/>
                <w:sz w:val="24"/>
              </w:rPr>
              <w:t>riêng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r>
        <w:trPr>
          <w:trHeight w:val="277"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24" w:right="2"/>
              <w:jc w:val="center"/>
              <w:rPr>
                <w:sz w:val="24"/>
              </w:rPr>
            </w:pPr>
            <w:r>
              <w:rPr>
                <w:sz w:val="24"/>
              </w:rPr>
              <w:t>MDBintop </w:t>
            </w:r>
            <w:r>
              <w:rPr>
                <w:spacing w:val="-4"/>
                <w:sz w:val="24"/>
              </w:rPr>
              <w:t>45SC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111"/>
              <w:rPr>
                <w:sz w:val="24"/>
              </w:rPr>
            </w:pPr>
            <w:r>
              <w:rPr>
                <w:sz w:val="24"/>
              </w:rPr>
              <w:t>giả</w:t>
            </w:r>
            <w:r>
              <w:rPr>
                <w:spacing w:val="-1"/>
                <w:sz w:val="24"/>
              </w:rPr>
              <w:t> </w:t>
            </w:r>
            <w:r>
              <w:rPr>
                <w:sz w:val="24"/>
              </w:rPr>
              <w:t>sương mai/dưa</w:t>
            </w:r>
            <w:r>
              <w:rPr>
                <w:spacing w:val="-2"/>
                <w:sz w:val="24"/>
              </w:rPr>
              <w:t> </w:t>
            </w:r>
            <w:r>
              <w:rPr>
                <w:sz w:val="24"/>
              </w:rPr>
              <w:t>chuột;</w:t>
            </w:r>
            <w:r>
              <w:rPr>
                <w:spacing w:val="2"/>
                <w:sz w:val="24"/>
              </w:rPr>
              <w:t> </w:t>
            </w:r>
            <w:r>
              <w:rPr>
                <w:sz w:val="24"/>
              </w:rPr>
              <w:t>mốc</w:t>
            </w:r>
            <w:r>
              <w:rPr>
                <w:spacing w:val="-1"/>
                <w:sz w:val="24"/>
              </w:rPr>
              <w:t> </w:t>
            </w:r>
            <w:r>
              <w:rPr>
                <w:sz w:val="24"/>
              </w:rPr>
              <w:t>sương/khoai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827"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326</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534"/>
              <w:rPr>
                <w:sz w:val="24"/>
              </w:rPr>
            </w:pPr>
            <w:r>
              <w:rPr>
                <w:sz w:val="24"/>
              </w:rPr>
              <w:t>Dimethomorph</w:t>
            </w:r>
            <w:r>
              <w:rPr>
                <w:spacing w:val="-15"/>
                <w:sz w:val="24"/>
              </w:rPr>
              <w:t> </w:t>
            </w:r>
            <w:r>
              <w:rPr>
                <w:sz w:val="24"/>
              </w:rPr>
              <w:t>380g/kg (38%) + Pyraclostrobin</w:t>
            </w:r>
          </w:p>
          <w:p>
            <w:pPr>
              <w:pStyle w:val="TableParagraph"/>
              <w:spacing w:line="240" w:lineRule="auto"/>
              <w:rPr>
                <w:sz w:val="24"/>
              </w:rPr>
            </w:pPr>
            <w:r>
              <w:rPr>
                <w:sz w:val="24"/>
              </w:rPr>
              <w:t>100g/kg </w:t>
            </w:r>
            <w:r>
              <w:rPr>
                <w:spacing w:val="-4"/>
                <w:sz w:val="24"/>
              </w:rPr>
              <w:t>(10%)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Newtrobin</w:t>
            </w:r>
            <w:r>
              <w:rPr>
                <w:spacing w:val="-3"/>
                <w:sz w:val="24"/>
              </w:rPr>
              <w:t> </w:t>
            </w:r>
            <w:r>
              <w:rPr>
                <w:spacing w:val="-2"/>
                <w:sz w:val="24"/>
              </w:rPr>
              <w:t>480WG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06" w:right="377" w:hanging="603"/>
              <w:rPr>
                <w:sz w:val="24"/>
              </w:rPr>
            </w:pPr>
            <w:r>
              <w:rPr>
                <w:sz w:val="24"/>
              </w:rPr>
              <w:t>Omega-downy</w:t>
            </w:r>
            <w:r>
              <w:rPr>
                <w:spacing w:val="-15"/>
                <w:sz w:val="24"/>
              </w:rPr>
              <w:t> </w:t>
            </w:r>
            <w:r>
              <w:rPr>
                <w:sz w:val="24"/>
              </w:rPr>
              <w:t>rust </w:t>
            </w:r>
            <w:r>
              <w:rPr>
                <w:spacing w:val="-4"/>
                <w:sz w:val="24"/>
              </w:rPr>
              <w:t>48WG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rỉ</w:t>
            </w:r>
            <w:r>
              <w:rPr>
                <w:spacing w:val="-1"/>
                <w:sz w:val="24"/>
              </w:rPr>
              <w:t> </w:t>
            </w:r>
            <w:r>
              <w:rPr>
                <w:sz w:val="24"/>
              </w:rPr>
              <w:t>sắt/cà</w:t>
            </w:r>
            <w:r>
              <w:rPr>
                <w:spacing w:val="-2"/>
                <w:sz w:val="24"/>
              </w:rPr>
              <w:t> </w:t>
            </w:r>
            <w:r>
              <w:rPr>
                <w:sz w:val="24"/>
              </w:rPr>
              <w:t>phê,</w:t>
            </w:r>
            <w:r>
              <w:rPr>
                <w:spacing w:val="2"/>
                <w:sz w:val="24"/>
              </w:rPr>
              <w:t> </w:t>
            </w:r>
            <w:r>
              <w:rPr>
                <w:sz w:val="24"/>
              </w:rPr>
              <w:t>chết</w:t>
            </w:r>
            <w:r>
              <w:rPr>
                <w:spacing w:val="-1"/>
                <w:sz w:val="24"/>
              </w:rPr>
              <w:t> </w:t>
            </w:r>
            <w:r>
              <w:rPr>
                <w:sz w:val="24"/>
              </w:rPr>
              <w:t>nhanh/hồ tiêu,</w:t>
            </w:r>
            <w:r>
              <w:rPr>
                <w:spacing w:val="-1"/>
                <w:sz w:val="24"/>
              </w:rPr>
              <w:t> </w:t>
            </w:r>
            <w:r>
              <w:rPr>
                <w:sz w:val="24"/>
              </w:rPr>
              <w:t>đốm lá/</w:t>
            </w:r>
            <w:r>
              <w:rPr>
                <w:spacing w:val="-1"/>
                <w:sz w:val="24"/>
              </w:rPr>
              <w:t> </w:t>
            </w:r>
            <w:r>
              <w:rPr>
                <w:sz w:val="24"/>
              </w:rPr>
              <w:t>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327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Dimethomorph</w:t>
            </w:r>
            <w:r>
              <w:rPr>
                <w:spacing w:val="-13"/>
                <w:sz w:val="24"/>
              </w:rPr>
              <w:t> </w:t>
            </w:r>
            <w:r>
              <w:rPr>
                <w:sz w:val="24"/>
              </w:rPr>
              <w:t>140</w:t>
            </w:r>
            <w:r>
              <w:rPr>
                <w:spacing w:val="-13"/>
                <w:sz w:val="24"/>
              </w:rPr>
              <w:t> </w:t>
            </w:r>
            <w:r>
              <w:rPr>
                <w:sz w:val="24"/>
              </w:rPr>
              <w:t>g/l</w:t>
            </w:r>
            <w:r>
              <w:rPr>
                <w:spacing w:val="-13"/>
                <w:sz w:val="24"/>
              </w:rPr>
              <w:t> </w:t>
            </w:r>
            <w:r>
              <w:rPr>
                <w:sz w:val="24"/>
              </w:rPr>
              <w:t>+ Pyraclostrobin 80 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2"/>
              <w:jc w:val="center"/>
              <w:rPr>
                <w:sz w:val="24"/>
              </w:rPr>
            </w:pPr>
            <w:r>
              <w:rPr>
                <w:sz w:val="24"/>
              </w:rPr>
              <w:t>Dimebin </w:t>
            </w:r>
            <w:r>
              <w:rPr>
                <w:spacing w:val="-2"/>
                <w:sz w:val="24"/>
              </w:rPr>
              <w:t>220SC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bl>
    <w:p>
      <w:pPr>
        <w:spacing w:after="0" w:line="274" w:lineRule="exact"/>
        <w:jc w:val="center"/>
        <w:rPr>
          <w:sz w:val="24"/>
        </w:rPr>
        <w:sectPr>
          <w:type w:val="continuous"/>
          <w:pgSz w:w="16850" w:h="11910" w:orient="landscape"/>
          <w:pgMar w:header="0" w:footer="397" w:top="540" w:bottom="8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328</w:t>
            </w:r>
          </w:p>
        </w:tc>
        <w:tc>
          <w:tcPr>
            <w:tcW w:w="2976" w:type="dxa"/>
          </w:tcPr>
          <w:p>
            <w:pPr>
              <w:pStyle w:val="TableParagraph"/>
              <w:spacing w:line="276" w:lineRule="exact"/>
              <w:rPr>
                <w:sz w:val="24"/>
              </w:rPr>
            </w:pPr>
            <w:r>
              <w:rPr>
                <w:sz w:val="24"/>
              </w:rPr>
              <w:t>Dimethomorph</w:t>
            </w:r>
            <w:r>
              <w:rPr>
                <w:spacing w:val="-15"/>
                <w:sz w:val="24"/>
              </w:rPr>
              <w:t> </w:t>
            </w:r>
            <w:r>
              <w:rPr>
                <w:sz w:val="24"/>
              </w:rPr>
              <w:t>200g/kg</w:t>
            </w:r>
            <w:r>
              <w:rPr>
                <w:spacing w:val="-15"/>
                <w:sz w:val="24"/>
              </w:rPr>
              <w:t> </w:t>
            </w:r>
            <w:r>
              <w:rPr>
                <w:sz w:val="24"/>
              </w:rPr>
              <w:t>+ Ziram 600g/kg</w:t>
            </w:r>
          </w:p>
        </w:tc>
        <w:tc>
          <w:tcPr>
            <w:tcW w:w="2647" w:type="dxa"/>
          </w:tcPr>
          <w:p>
            <w:pPr>
              <w:pStyle w:val="TableParagraph"/>
              <w:ind w:left="24" w:right="9"/>
              <w:jc w:val="center"/>
              <w:rPr>
                <w:sz w:val="24"/>
              </w:rPr>
            </w:pPr>
            <w:r>
              <w:rPr>
                <w:sz w:val="24"/>
              </w:rPr>
              <w:t>Libero</w:t>
            </w:r>
            <w:r>
              <w:rPr>
                <w:spacing w:val="-1"/>
                <w:sz w:val="24"/>
              </w:rPr>
              <w:t> </w:t>
            </w:r>
            <w:r>
              <w:rPr>
                <w:spacing w:val="-2"/>
                <w:sz w:val="24"/>
              </w:rPr>
              <w:t>800WP</w:t>
            </w:r>
          </w:p>
        </w:tc>
        <w:tc>
          <w:tcPr>
            <w:tcW w:w="5223" w:type="dxa"/>
          </w:tcPr>
          <w:p>
            <w:pPr>
              <w:pStyle w:val="TableParagraph"/>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3" w:hRule="atLeast"/>
        </w:trPr>
        <w:tc>
          <w:tcPr>
            <w:tcW w:w="708" w:type="dxa"/>
            <w:vMerge w:val="restart"/>
          </w:tcPr>
          <w:p>
            <w:pPr>
              <w:pStyle w:val="TableParagraph"/>
              <w:spacing w:line="240" w:lineRule="auto" w:before="1"/>
              <w:ind w:left="98"/>
              <w:rPr>
                <w:sz w:val="24"/>
              </w:rPr>
            </w:pPr>
            <w:r>
              <w:rPr>
                <w:spacing w:val="-5"/>
                <w:sz w:val="24"/>
              </w:rPr>
              <w:t>329</w:t>
            </w:r>
          </w:p>
        </w:tc>
        <w:tc>
          <w:tcPr>
            <w:tcW w:w="2976" w:type="dxa"/>
            <w:vMerge w:val="restart"/>
          </w:tcPr>
          <w:p>
            <w:pPr>
              <w:pStyle w:val="TableParagraph"/>
              <w:spacing w:line="240" w:lineRule="auto" w:before="1"/>
              <w:ind w:right="1373"/>
              <w:rPr>
                <w:sz w:val="24"/>
              </w:rPr>
            </w:pPr>
            <w:r>
              <w:rPr>
                <w:spacing w:val="-2"/>
                <w:sz w:val="24"/>
              </w:rPr>
              <w:t>Diniconazole </w:t>
            </w:r>
            <w:r>
              <w:rPr>
                <w:sz w:val="24"/>
              </w:rPr>
              <w:t>(min 94%)</w:t>
            </w:r>
          </w:p>
        </w:tc>
        <w:tc>
          <w:tcPr>
            <w:tcW w:w="2647" w:type="dxa"/>
          </w:tcPr>
          <w:p>
            <w:pPr>
              <w:pStyle w:val="TableParagraph"/>
              <w:spacing w:line="240" w:lineRule="auto" w:before="1"/>
              <w:ind w:left="826"/>
              <w:rPr>
                <w:sz w:val="24"/>
              </w:rPr>
            </w:pPr>
            <w:r>
              <w:rPr>
                <w:spacing w:val="-2"/>
                <w:sz w:val="24"/>
              </w:rPr>
              <w:t>Dana-</w:t>
            </w:r>
            <w:r>
              <w:rPr>
                <w:spacing w:val="-5"/>
                <w:sz w:val="24"/>
              </w:rPr>
              <w:t>Win</w:t>
            </w:r>
          </w:p>
          <w:p>
            <w:pPr>
              <w:pStyle w:val="TableParagraph"/>
              <w:spacing w:line="257" w:lineRule="exact"/>
              <w:ind w:left="905"/>
              <w:rPr>
                <w:sz w:val="24"/>
              </w:rPr>
            </w:pPr>
            <w:r>
              <w:rPr>
                <w:sz w:val="24"/>
              </w:rPr>
              <w:t>12.5 </w:t>
            </w:r>
            <w:r>
              <w:rPr>
                <w:spacing w:val="-5"/>
                <w:sz w:val="24"/>
              </w:rPr>
              <w:t>WP</w:t>
            </w:r>
          </w:p>
        </w:tc>
        <w:tc>
          <w:tcPr>
            <w:tcW w:w="5223" w:type="dxa"/>
          </w:tcPr>
          <w:p>
            <w:pPr>
              <w:pStyle w:val="TableParagraph"/>
              <w:spacing w:line="240" w:lineRule="auto" w:before="1"/>
              <w:ind w:left="111"/>
              <w:rPr>
                <w:sz w:val="24"/>
              </w:rPr>
            </w:pPr>
            <w:r>
              <w:rPr>
                <w:sz w:val="24"/>
              </w:rPr>
              <w:t>rỉ</w:t>
            </w:r>
            <w:r>
              <w:rPr>
                <w:spacing w:val="-1"/>
                <w:sz w:val="24"/>
              </w:rPr>
              <w:t> </w:t>
            </w:r>
            <w:r>
              <w:rPr>
                <w:sz w:val="24"/>
              </w:rPr>
              <w:t>sắt/ cà</w:t>
            </w:r>
            <w:r>
              <w:rPr>
                <w:spacing w:val="-2"/>
                <w:sz w:val="24"/>
              </w:rPr>
              <w:t> </w:t>
            </w:r>
            <w:r>
              <w:rPr>
                <w:sz w:val="24"/>
              </w:rPr>
              <w:t>phê, lem</w:t>
            </w:r>
            <w:r>
              <w:rPr>
                <w:spacing w:val="-1"/>
                <w:sz w:val="24"/>
              </w:rPr>
              <w:t> </w:t>
            </w:r>
            <w:r>
              <w:rPr>
                <w:sz w:val="24"/>
              </w:rPr>
              <w:t>lép hạt/ </w:t>
            </w:r>
            <w:r>
              <w:rPr>
                <w:spacing w:val="-5"/>
                <w:sz w:val="24"/>
              </w:rPr>
              <w:t>lúa</w:t>
            </w:r>
          </w:p>
        </w:tc>
        <w:tc>
          <w:tcPr>
            <w:tcW w:w="3353" w:type="dxa"/>
          </w:tcPr>
          <w:p>
            <w:pPr>
              <w:pStyle w:val="TableParagraph"/>
              <w:spacing w:line="270" w:lineRule="atLeas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Danico</w:t>
            </w:r>
            <w:r>
              <w:rPr>
                <w:spacing w:val="-2"/>
                <w:sz w:val="24"/>
              </w:rPr>
              <w:t> 12.5WP</w:t>
            </w:r>
          </w:p>
        </w:tc>
        <w:tc>
          <w:tcPr>
            <w:tcW w:w="5223" w:type="dxa"/>
          </w:tcPr>
          <w:p>
            <w:pPr>
              <w:pStyle w:val="TableParagraph"/>
              <w:spacing w:line="255"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610" w:right="583" w:firstLine="336"/>
              <w:rPr>
                <w:sz w:val="24"/>
              </w:rPr>
            </w:pPr>
            <w:r>
              <w:rPr>
                <w:spacing w:val="-2"/>
                <w:sz w:val="24"/>
              </w:rPr>
              <w:t>Nicozol </w:t>
            </w:r>
            <w:r>
              <w:rPr>
                <w:sz w:val="24"/>
              </w:rPr>
              <w:t>12.5WP,</w:t>
            </w:r>
            <w:r>
              <w:rPr>
                <w:spacing w:val="-15"/>
                <w:sz w:val="24"/>
              </w:rPr>
              <w:t> </w:t>
            </w:r>
            <w:r>
              <w:rPr>
                <w:sz w:val="24"/>
              </w:rPr>
              <w:t>25SC</w:t>
            </w:r>
          </w:p>
        </w:tc>
        <w:tc>
          <w:tcPr>
            <w:tcW w:w="5223" w:type="dxa"/>
          </w:tcPr>
          <w:p>
            <w:pPr>
              <w:pStyle w:val="TableParagraph"/>
              <w:ind w:left="111"/>
              <w:rPr>
                <w:sz w:val="24"/>
              </w:rPr>
            </w:pPr>
            <w:r>
              <w:rPr>
                <w:b/>
                <w:sz w:val="24"/>
              </w:rPr>
              <w:t>25SC:</w:t>
            </w:r>
            <w:r>
              <w:rPr>
                <w:b/>
                <w:spacing w:val="-2"/>
                <w:sz w:val="24"/>
              </w:rPr>
              <w:t> </w:t>
            </w:r>
            <w:r>
              <w:rPr>
                <w:sz w:val="24"/>
              </w:rPr>
              <w:t>lem</w:t>
            </w:r>
            <w:r>
              <w:rPr>
                <w:spacing w:val="-1"/>
                <w:sz w:val="24"/>
              </w:rPr>
              <w:t> </w:t>
            </w:r>
            <w:r>
              <w:rPr>
                <w:sz w:val="24"/>
              </w:rPr>
              <w:t>lép</w:t>
            </w:r>
            <w:r>
              <w:rPr>
                <w:spacing w:val="-1"/>
                <w:sz w:val="24"/>
              </w:rPr>
              <w:t> </w:t>
            </w:r>
            <w:r>
              <w:rPr>
                <w:sz w:val="24"/>
              </w:rPr>
              <w:t>hạt/ lúa,</w:t>
            </w:r>
            <w:r>
              <w:rPr>
                <w:spacing w:val="-1"/>
                <w:sz w:val="24"/>
              </w:rPr>
              <w:t> </w:t>
            </w:r>
            <w:r>
              <w:rPr>
                <w:sz w:val="24"/>
              </w:rPr>
              <w:t>rỉ</w:t>
            </w:r>
            <w:r>
              <w:rPr>
                <w:spacing w:val="1"/>
                <w:sz w:val="24"/>
              </w:rPr>
              <w:t> </w:t>
            </w:r>
            <w:r>
              <w:rPr>
                <w:sz w:val="24"/>
              </w:rPr>
              <w:t>sắt/</w:t>
            </w:r>
            <w:r>
              <w:rPr>
                <w:spacing w:val="-1"/>
                <w:sz w:val="24"/>
              </w:rPr>
              <w:t> </w:t>
            </w:r>
            <w:r>
              <w:rPr>
                <w:sz w:val="24"/>
              </w:rPr>
              <w:t>cà</w:t>
            </w:r>
            <w:r>
              <w:rPr>
                <w:spacing w:val="-1"/>
                <w:sz w:val="24"/>
              </w:rPr>
              <w:t> </w:t>
            </w:r>
            <w:r>
              <w:rPr>
                <w:sz w:val="24"/>
              </w:rPr>
              <w:t>phê,</w:t>
            </w:r>
            <w:r>
              <w:rPr>
                <w:spacing w:val="-1"/>
                <w:sz w:val="24"/>
              </w:rPr>
              <w:t> </w:t>
            </w:r>
            <w:r>
              <w:rPr>
                <w:sz w:val="24"/>
              </w:rPr>
              <w:t>đốm</w:t>
            </w:r>
            <w:r>
              <w:rPr>
                <w:spacing w:val="-1"/>
                <w:sz w:val="24"/>
              </w:rPr>
              <w:t> </w:t>
            </w:r>
            <w:r>
              <w:rPr>
                <w:sz w:val="24"/>
              </w:rPr>
              <w:t>lá/ </w:t>
            </w:r>
            <w:r>
              <w:rPr>
                <w:spacing w:val="-5"/>
                <w:sz w:val="24"/>
              </w:rPr>
              <w:t>lạc</w:t>
            </w:r>
          </w:p>
          <w:p>
            <w:pPr>
              <w:pStyle w:val="TableParagraph"/>
              <w:spacing w:line="270" w:lineRule="atLeast"/>
              <w:ind w:left="111" w:right="206"/>
              <w:rPr>
                <w:sz w:val="24"/>
              </w:rPr>
            </w:pPr>
            <w:r>
              <w:rPr>
                <w:b/>
                <w:sz w:val="24"/>
              </w:rPr>
              <w:t>12.5WP:</w:t>
            </w:r>
            <w:r>
              <w:rPr>
                <w:b/>
                <w:spacing w:val="-7"/>
                <w:sz w:val="24"/>
              </w:rPr>
              <w:t> </w:t>
            </w:r>
            <w:r>
              <w:rPr>
                <w:sz w:val="24"/>
              </w:rPr>
              <w:t>lem</w:t>
            </w:r>
            <w:r>
              <w:rPr>
                <w:spacing w:val="-6"/>
                <w:sz w:val="24"/>
              </w:rPr>
              <w:t> </w:t>
            </w:r>
            <w:r>
              <w:rPr>
                <w:sz w:val="24"/>
              </w:rPr>
              <w:t>lép</w:t>
            </w:r>
            <w:r>
              <w:rPr>
                <w:spacing w:val="-6"/>
                <w:sz w:val="24"/>
              </w:rPr>
              <w:t> </w:t>
            </w:r>
            <w:r>
              <w:rPr>
                <w:sz w:val="24"/>
              </w:rPr>
              <w:t>hạt/lúa,</w:t>
            </w:r>
            <w:r>
              <w:rPr>
                <w:spacing w:val="-5"/>
                <w:sz w:val="24"/>
              </w:rPr>
              <w:t> </w:t>
            </w:r>
            <w:r>
              <w:rPr>
                <w:sz w:val="24"/>
              </w:rPr>
              <w:t>rỉ</w:t>
            </w:r>
            <w:r>
              <w:rPr>
                <w:spacing w:val="-6"/>
                <w:sz w:val="24"/>
              </w:rPr>
              <w:t> </w:t>
            </w:r>
            <w:r>
              <w:rPr>
                <w:sz w:val="24"/>
              </w:rPr>
              <w:t>sắt/cà</w:t>
            </w:r>
            <w:r>
              <w:rPr>
                <w:spacing w:val="-7"/>
                <w:sz w:val="24"/>
              </w:rPr>
              <w:t> </w:t>
            </w:r>
            <w:r>
              <w:rPr>
                <w:sz w:val="24"/>
              </w:rPr>
              <w:t>phê,</w:t>
            </w:r>
            <w:r>
              <w:rPr>
                <w:spacing w:val="-6"/>
                <w:sz w:val="24"/>
              </w:rPr>
              <w:t> </w:t>
            </w:r>
            <w:r>
              <w:rPr>
                <w:sz w:val="24"/>
              </w:rPr>
              <w:t>đốm đen/hoa hồng, đốm lá/lạc</w:t>
            </w:r>
          </w:p>
        </w:tc>
        <w:tc>
          <w:tcPr>
            <w:tcW w:w="3353" w:type="dxa"/>
          </w:tcPr>
          <w:p>
            <w:pPr>
              <w:pStyle w:val="TableParagraph"/>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Nodudizole</w:t>
            </w:r>
            <w:r>
              <w:rPr>
                <w:spacing w:val="-1"/>
                <w:sz w:val="24"/>
              </w:rPr>
              <w:t> </w:t>
            </w:r>
            <w:r>
              <w:rPr>
                <w:spacing w:val="-2"/>
                <w:sz w:val="24"/>
              </w:rPr>
              <w:t>12.5WP</w:t>
            </w:r>
          </w:p>
        </w:tc>
        <w:tc>
          <w:tcPr>
            <w:tcW w:w="5223" w:type="dxa"/>
          </w:tcPr>
          <w:p>
            <w:pPr>
              <w:pStyle w:val="TableParagraph"/>
              <w:ind w:left="111"/>
              <w:rPr>
                <w:sz w:val="24"/>
              </w:rPr>
            </w:pPr>
            <w:r>
              <w:rPr>
                <w:sz w:val="24"/>
              </w:rPr>
              <w:t>đốm đen/hoa</w:t>
            </w:r>
            <w:r>
              <w:rPr>
                <w:spacing w:val="-1"/>
                <w:sz w:val="24"/>
              </w:rPr>
              <w:t> </w:t>
            </w:r>
            <w:r>
              <w:rPr>
                <w:spacing w:val="-4"/>
                <w:sz w:val="24"/>
              </w:rPr>
              <w:t>hồng</w:t>
            </w:r>
          </w:p>
        </w:tc>
        <w:tc>
          <w:tcPr>
            <w:tcW w:w="3353" w:type="dxa"/>
          </w:tcPr>
          <w:p>
            <w:pPr>
              <w:pStyle w:val="TableParagraph"/>
              <w:spacing w:line="276" w:lineRule="exact"/>
              <w:ind w:left="1160" w:hanging="80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dược Miền 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773"/>
              <w:rPr>
                <w:sz w:val="24"/>
              </w:rPr>
            </w:pPr>
            <w:r>
              <w:rPr>
                <w:sz w:val="24"/>
              </w:rPr>
              <w:t>Sumi-</w:t>
            </w:r>
            <w:r>
              <w:rPr>
                <w:spacing w:val="-2"/>
                <w:sz w:val="24"/>
              </w:rPr>
              <w:t>Eight</w:t>
            </w:r>
          </w:p>
          <w:p>
            <w:pPr>
              <w:pStyle w:val="TableParagraph"/>
              <w:spacing w:line="257" w:lineRule="exact" w:before="1"/>
              <w:ind w:left="905"/>
              <w:rPr>
                <w:sz w:val="24"/>
              </w:rPr>
            </w:pPr>
            <w:r>
              <w:rPr>
                <w:sz w:val="24"/>
              </w:rPr>
              <w:t>12.5 </w:t>
            </w:r>
            <w:r>
              <w:rPr>
                <w:spacing w:val="-5"/>
                <w:sz w:val="24"/>
              </w:rPr>
              <w:t>WP</w:t>
            </w:r>
          </w:p>
        </w:tc>
        <w:tc>
          <w:tcPr>
            <w:tcW w:w="5223" w:type="dxa"/>
          </w:tcPr>
          <w:p>
            <w:pPr>
              <w:pStyle w:val="TableParagraph"/>
              <w:spacing w:line="270" w:lineRule="atLeast"/>
              <w:ind w:left="111" w:right="206"/>
              <w:rPr>
                <w:sz w:val="24"/>
              </w:rPr>
            </w:pPr>
            <w:r>
              <w:rPr>
                <w:sz w:val="24"/>
              </w:rPr>
              <w:t>rỉ</w:t>
            </w:r>
            <w:r>
              <w:rPr>
                <w:spacing w:val="-4"/>
                <w:sz w:val="24"/>
              </w:rPr>
              <w:t> </w:t>
            </w:r>
            <w:r>
              <w:rPr>
                <w:sz w:val="24"/>
              </w:rPr>
              <w:t>sắt/</w:t>
            </w:r>
            <w:r>
              <w:rPr>
                <w:spacing w:val="-4"/>
                <w:sz w:val="24"/>
              </w:rPr>
              <w:t> </w:t>
            </w:r>
            <w:r>
              <w:rPr>
                <w:sz w:val="24"/>
              </w:rPr>
              <w:t>cà</w:t>
            </w:r>
            <w:r>
              <w:rPr>
                <w:spacing w:val="-5"/>
                <w:sz w:val="24"/>
              </w:rPr>
              <w:t> </w:t>
            </w:r>
            <w:r>
              <w:rPr>
                <w:sz w:val="24"/>
              </w:rPr>
              <w:t>phê,</w:t>
            </w:r>
            <w:r>
              <w:rPr>
                <w:spacing w:val="-4"/>
                <w:sz w:val="24"/>
              </w:rPr>
              <w:t> </w:t>
            </w:r>
            <w:r>
              <w:rPr>
                <w:sz w:val="24"/>
              </w:rPr>
              <w:t>hoa</w:t>
            </w:r>
            <w:r>
              <w:rPr>
                <w:spacing w:val="-5"/>
                <w:sz w:val="24"/>
              </w:rPr>
              <w:t> </w:t>
            </w:r>
            <w:r>
              <w:rPr>
                <w:sz w:val="24"/>
              </w:rPr>
              <w:t>cúc;</w:t>
            </w:r>
            <w:r>
              <w:rPr>
                <w:spacing w:val="-4"/>
                <w:sz w:val="24"/>
              </w:rPr>
              <w:t> </w:t>
            </w:r>
            <w:r>
              <w:rPr>
                <w:sz w:val="24"/>
              </w:rPr>
              <w:t>lem</w:t>
            </w:r>
            <w:r>
              <w:rPr>
                <w:spacing w:val="-3"/>
                <w:sz w:val="24"/>
              </w:rPr>
              <w:t> </w:t>
            </w:r>
            <w:r>
              <w:rPr>
                <w:sz w:val="24"/>
              </w:rPr>
              <w:t>lép</w:t>
            </w:r>
            <w:r>
              <w:rPr>
                <w:spacing w:val="-4"/>
                <w:sz w:val="24"/>
              </w:rPr>
              <w:t> </w:t>
            </w:r>
            <w:r>
              <w:rPr>
                <w:sz w:val="24"/>
              </w:rPr>
              <w:t>hạt,</w:t>
            </w:r>
            <w:r>
              <w:rPr>
                <w:spacing w:val="-4"/>
                <w:sz w:val="24"/>
              </w:rPr>
              <w:t> </w:t>
            </w:r>
            <w:r>
              <w:rPr>
                <w:sz w:val="24"/>
              </w:rPr>
              <w:t>đạo</w:t>
            </w:r>
            <w:r>
              <w:rPr>
                <w:spacing w:val="-4"/>
                <w:sz w:val="24"/>
              </w:rPr>
              <w:t> </w:t>
            </w:r>
            <w:r>
              <w:rPr>
                <w:sz w:val="24"/>
              </w:rPr>
              <w:t>ôn/</w:t>
            </w:r>
            <w:r>
              <w:rPr>
                <w:spacing w:val="-4"/>
                <w:sz w:val="24"/>
              </w:rPr>
              <w:t> </w:t>
            </w:r>
            <w:r>
              <w:rPr>
                <w:sz w:val="24"/>
              </w:rPr>
              <w:t>lúa; phấn trắng/ cao su</w:t>
            </w:r>
          </w:p>
        </w:tc>
        <w:tc>
          <w:tcPr>
            <w:tcW w:w="3353" w:type="dxa"/>
          </w:tcPr>
          <w:p>
            <w:pPr>
              <w:pStyle w:val="TableParagraph"/>
              <w:spacing w:line="270" w:lineRule="atLeas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275" w:hRule="atLeast"/>
        </w:trPr>
        <w:tc>
          <w:tcPr>
            <w:tcW w:w="708" w:type="dxa"/>
            <w:vMerge w:val="restart"/>
          </w:tcPr>
          <w:p>
            <w:pPr>
              <w:pStyle w:val="TableParagraph"/>
              <w:ind w:left="98"/>
              <w:rPr>
                <w:sz w:val="24"/>
              </w:rPr>
            </w:pPr>
            <w:r>
              <w:rPr>
                <w:spacing w:val="-5"/>
                <w:sz w:val="24"/>
              </w:rPr>
              <w:t>330</w:t>
            </w:r>
          </w:p>
        </w:tc>
        <w:tc>
          <w:tcPr>
            <w:tcW w:w="2976" w:type="dxa"/>
            <w:vMerge w:val="restart"/>
          </w:tcPr>
          <w:p>
            <w:pPr>
              <w:pStyle w:val="TableParagraph"/>
              <w:rPr>
                <w:sz w:val="24"/>
              </w:rPr>
            </w:pPr>
            <w:r>
              <w:rPr>
                <w:sz w:val="24"/>
              </w:rPr>
              <w:t>Dithianon</w:t>
            </w:r>
            <w:r>
              <w:rPr>
                <w:spacing w:val="-3"/>
                <w:sz w:val="24"/>
              </w:rPr>
              <w:t> </w:t>
            </w:r>
            <w:r>
              <w:rPr>
                <w:sz w:val="24"/>
              </w:rPr>
              <w:t>(min</w:t>
            </w:r>
            <w:r>
              <w:rPr>
                <w:spacing w:val="-1"/>
                <w:sz w:val="24"/>
              </w:rPr>
              <w:t> </w:t>
            </w:r>
            <w:r>
              <w:rPr>
                <w:spacing w:val="-4"/>
                <w:sz w:val="24"/>
              </w:rPr>
              <w:t>95%)</w:t>
            </w:r>
          </w:p>
        </w:tc>
        <w:tc>
          <w:tcPr>
            <w:tcW w:w="2647" w:type="dxa"/>
          </w:tcPr>
          <w:p>
            <w:pPr>
              <w:pStyle w:val="TableParagraph"/>
              <w:spacing w:line="255" w:lineRule="exact"/>
              <w:ind w:left="24" w:right="9"/>
              <w:jc w:val="center"/>
              <w:rPr>
                <w:sz w:val="24"/>
              </w:rPr>
            </w:pPr>
            <w:r>
              <w:rPr>
                <w:sz w:val="24"/>
              </w:rPr>
              <w:t>Nakano</w:t>
            </w:r>
            <w:r>
              <w:rPr>
                <w:spacing w:val="-3"/>
                <w:sz w:val="24"/>
              </w:rPr>
              <w:t> </w:t>
            </w:r>
            <w:r>
              <w:rPr>
                <w:spacing w:val="-4"/>
                <w:sz w:val="24"/>
              </w:rPr>
              <w:t>50WP</w:t>
            </w:r>
          </w:p>
        </w:tc>
        <w:tc>
          <w:tcPr>
            <w:tcW w:w="5223" w:type="dxa"/>
          </w:tcPr>
          <w:p>
            <w:pPr>
              <w:pStyle w:val="TableParagraph"/>
              <w:spacing w:line="255" w:lineRule="exact"/>
              <w:ind w:left="111"/>
              <w:rPr>
                <w:sz w:val="24"/>
              </w:rPr>
            </w:pPr>
            <w:r>
              <w:rPr>
                <w:sz w:val="24"/>
              </w:rPr>
              <w:t>đốm</w:t>
            </w:r>
            <w:r>
              <w:rPr>
                <w:spacing w:val="-3"/>
                <w:sz w:val="24"/>
              </w:rPr>
              <w:t> </w:t>
            </w:r>
            <w:r>
              <w:rPr>
                <w:sz w:val="24"/>
              </w:rPr>
              <w:t>lá/ lạc,</w:t>
            </w:r>
            <w:r>
              <w:rPr>
                <w:spacing w:val="-1"/>
                <w:sz w:val="24"/>
              </w:rPr>
              <w:t> </w:t>
            </w:r>
            <w:r>
              <w:rPr>
                <w:sz w:val="24"/>
              </w:rPr>
              <w:t>sương mai/</w:t>
            </w:r>
            <w:r>
              <w:rPr>
                <w:spacing w:val="-1"/>
                <w:sz w:val="24"/>
              </w:rPr>
              <w:t> </w:t>
            </w:r>
            <w:r>
              <w:rPr>
                <w:sz w:val="24"/>
              </w:rPr>
              <w:t>khoai </w:t>
            </w:r>
            <w:r>
              <w:rPr>
                <w:spacing w:val="-5"/>
                <w:sz w:val="24"/>
              </w:rPr>
              <w:t>tây</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Phuc</w:t>
            </w:r>
            <w:r>
              <w:rPr>
                <w:spacing w:val="-2"/>
                <w:sz w:val="24"/>
              </w:rPr>
              <w:t> </w:t>
            </w:r>
            <w:r>
              <w:rPr>
                <w:sz w:val="24"/>
              </w:rPr>
              <w:t>dao </w:t>
            </w:r>
            <w:r>
              <w:rPr>
                <w:spacing w:val="-2"/>
                <w:sz w:val="24"/>
              </w:rPr>
              <w:t>42.2SC</w:t>
            </w:r>
          </w:p>
        </w:tc>
        <w:tc>
          <w:tcPr>
            <w:tcW w:w="5223" w:type="dxa"/>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0" w:hRule="atLeast"/>
        </w:trPr>
        <w:tc>
          <w:tcPr>
            <w:tcW w:w="708" w:type="dxa"/>
          </w:tcPr>
          <w:p>
            <w:pPr>
              <w:pStyle w:val="TableParagraph"/>
              <w:spacing w:line="274" w:lineRule="exact"/>
              <w:ind w:left="98"/>
              <w:rPr>
                <w:sz w:val="24"/>
              </w:rPr>
            </w:pPr>
            <w:r>
              <w:rPr>
                <w:spacing w:val="-5"/>
                <w:sz w:val="24"/>
              </w:rPr>
              <w:t>331</w:t>
            </w:r>
          </w:p>
        </w:tc>
        <w:tc>
          <w:tcPr>
            <w:tcW w:w="2976" w:type="dxa"/>
          </w:tcPr>
          <w:p>
            <w:pPr>
              <w:pStyle w:val="TableParagraph"/>
              <w:spacing w:line="274" w:lineRule="exact"/>
              <w:rPr>
                <w:sz w:val="24"/>
              </w:rPr>
            </w:pPr>
            <w:r>
              <w:rPr>
                <w:sz w:val="24"/>
              </w:rPr>
              <w:t>Edifenphos</w:t>
            </w:r>
            <w:r>
              <w:rPr>
                <w:spacing w:val="-1"/>
                <w:sz w:val="24"/>
              </w:rPr>
              <w:t> </w:t>
            </w:r>
            <w:r>
              <w:rPr>
                <w:sz w:val="24"/>
              </w:rPr>
              <w:t>(min</w:t>
            </w:r>
            <w:r>
              <w:rPr>
                <w:spacing w:val="-1"/>
                <w:sz w:val="24"/>
              </w:rPr>
              <w:t> </w:t>
            </w:r>
            <w:r>
              <w:rPr>
                <w:spacing w:val="-4"/>
                <w:sz w:val="24"/>
              </w:rPr>
              <w:t>94%)</w:t>
            </w:r>
          </w:p>
        </w:tc>
        <w:tc>
          <w:tcPr>
            <w:tcW w:w="2647" w:type="dxa"/>
          </w:tcPr>
          <w:p>
            <w:pPr>
              <w:pStyle w:val="TableParagraph"/>
              <w:spacing w:line="274" w:lineRule="exact"/>
              <w:ind w:left="24" w:right="7"/>
              <w:jc w:val="center"/>
              <w:rPr>
                <w:sz w:val="24"/>
              </w:rPr>
            </w:pPr>
            <w:r>
              <w:rPr>
                <w:sz w:val="24"/>
              </w:rPr>
              <w:t>Vihino 40 </w:t>
            </w:r>
            <w:r>
              <w:rPr>
                <w:spacing w:val="-5"/>
                <w:sz w:val="24"/>
              </w:rPr>
              <w:t>EC</w:t>
            </w:r>
          </w:p>
        </w:tc>
        <w:tc>
          <w:tcPr>
            <w:tcW w:w="5223" w:type="dxa"/>
          </w:tcPr>
          <w:p>
            <w:pPr>
              <w:pStyle w:val="TableParagraph"/>
              <w:spacing w:line="274" w:lineRule="exact"/>
              <w:ind w:left="111"/>
              <w:rPr>
                <w:sz w:val="24"/>
              </w:rPr>
            </w:pPr>
            <w:r>
              <w:rPr>
                <w:sz w:val="24"/>
              </w:rPr>
              <w:t>đạo</w:t>
            </w:r>
            <w:r>
              <w:rPr>
                <w:spacing w:val="-1"/>
                <w:sz w:val="24"/>
              </w:rPr>
              <w:t> </w:t>
            </w:r>
            <w:r>
              <w:rPr>
                <w:sz w:val="24"/>
              </w:rPr>
              <w:t>ôn, khô</w:t>
            </w:r>
            <w:r>
              <w:rPr>
                <w:spacing w:val="-1"/>
                <w:sz w:val="24"/>
              </w:rPr>
              <w:t> </w:t>
            </w:r>
            <w:r>
              <w:rPr>
                <w:sz w:val="24"/>
              </w:rPr>
              <w:t>vằn/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2" w:hRule="atLeast"/>
        </w:trPr>
        <w:tc>
          <w:tcPr>
            <w:tcW w:w="708" w:type="dxa"/>
          </w:tcPr>
          <w:p>
            <w:pPr>
              <w:pStyle w:val="TableParagraph"/>
              <w:spacing w:line="240" w:lineRule="auto"/>
              <w:ind w:left="98"/>
              <w:rPr>
                <w:sz w:val="24"/>
              </w:rPr>
            </w:pPr>
            <w:r>
              <w:rPr>
                <w:spacing w:val="-5"/>
                <w:sz w:val="24"/>
              </w:rPr>
              <w:t>332</w:t>
            </w:r>
          </w:p>
        </w:tc>
        <w:tc>
          <w:tcPr>
            <w:tcW w:w="2976" w:type="dxa"/>
          </w:tcPr>
          <w:p>
            <w:pPr>
              <w:pStyle w:val="TableParagraph"/>
              <w:spacing w:line="270" w:lineRule="atLeast"/>
              <w:ind w:right="789"/>
              <w:rPr>
                <w:sz w:val="24"/>
              </w:rPr>
            </w:pPr>
            <w:r>
              <w:rPr>
                <w:sz w:val="24"/>
              </w:rPr>
              <w:t>Edifenphos 200g/l + Isoprothiolane</w:t>
            </w:r>
            <w:r>
              <w:rPr>
                <w:spacing w:val="-4"/>
                <w:sz w:val="24"/>
              </w:rPr>
              <w:t> </w:t>
            </w:r>
            <w:r>
              <w:rPr>
                <w:spacing w:val="-2"/>
                <w:sz w:val="24"/>
              </w:rPr>
              <w:t>200g/l</w:t>
            </w:r>
          </w:p>
        </w:tc>
        <w:tc>
          <w:tcPr>
            <w:tcW w:w="2647" w:type="dxa"/>
          </w:tcPr>
          <w:p>
            <w:pPr>
              <w:pStyle w:val="TableParagraph"/>
              <w:spacing w:line="270" w:lineRule="atLeast"/>
              <w:ind w:left="946" w:right="925"/>
              <w:jc w:val="center"/>
              <w:rPr>
                <w:sz w:val="24"/>
              </w:rPr>
            </w:pPr>
            <w:r>
              <w:rPr>
                <w:spacing w:val="-2"/>
                <w:sz w:val="24"/>
              </w:rPr>
              <w:t>Difusan </w:t>
            </w:r>
            <w:r>
              <w:rPr>
                <w:sz w:val="24"/>
              </w:rPr>
              <w:t>40 EC</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val="restart"/>
          </w:tcPr>
          <w:p>
            <w:pPr>
              <w:pStyle w:val="TableParagraph"/>
              <w:ind w:left="98"/>
              <w:rPr>
                <w:sz w:val="24"/>
              </w:rPr>
            </w:pPr>
            <w:r>
              <w:rPr>
                <w:spacing w:val="-5"/>
                <w:sz w:val="24"/>
              </w:rPr>
              <w:t>333</w:t>
            </w:r>
          </w:p>
        </w:tc>
        <w:tc>
          <w:tcPr>
            <w:tcW w:w="2976" w:type="dxa"/>
            <w:vMerge w:val="restart"/>
          </w:tcPr>
          <w:p>
            <w:pPr>
              <w:pStyle w:val="TableParagraph"/>
              <w:spacing w:line="240" w:lineRule="auto"/>
              <w:ind w:right="1373"/>
              <w:rPr>
                <w:sz w:val="24"/>
              </w:rPr>
            </w:pPr>
            <w:r>
              <w:rPr>
                <w:spacing w:val="-2"/>
                <w:sz w:val="24"/>
              </w:rPr>
              <w:t>Epoxiconazole </w:t>
            </w:r>
            <w:r>
              <w:rPr>
                <w:sz w:val="24"/>
              </w:rPr>
              <w:t>(min 92%)</w:t>
            </w:r>
          </w:p>
        </w:tc>
        <w:tc>
          <w:tcPr>
            <w:tcW w:w="2647" w:type="dxa"/>
          </w:tcPr>
          <w:p>
            <w:pPr>
              <w:pStyle w:val="TableParagraph"/>
              <w:spacing w:line="276" w:lineRule="exact"/>
              <w:ind w:left="897" w:right="875"/>
              <w:jc w:val="center"/>
              <w:rPr>
                <w:sz w:val="24"/>
              </w:rPr>
            </w:pPr>
            <w:r>
              <w:rPr>
                <w:spacing w:val="-2"/>
                <w:sz w:val="24"/>
              </w:rPr>
              <w:t>Cazyper </w:t>
            </w:r>
            <w:r>
              <w:rPr>
                <w:sz w:val="24"/>
              </w:rPr>
              <w:t>125 SC</w:t>
            </w:r>
          </w:p>
        </w:tc>
        <w:tc>
          <w:tcPr>
            <w:tcW w:w="5223" w:type="dxa"/>
          </w:tcPr>
          <w:p>
            <w:pPr>
              <w:pStyle w:val="TableParagraph"/>
              <w:ind w:left="111"/>
              <w:rPr>
                <w:sz w:val="24"/>
              </w:rPr>
            </w:pPr>
            <w:r>
              <w:rPr>
                <w:sz w:val="24"/>
              </w:rPr>
              <w:t>khô</w:t>
            </w:r>
            <w:r>
              <w:rPr>
                <w:spacing w:val="-1"/>
                <w:sz w:val="24"/>
              </w:rPr>
              <w:t> </w:t>
            </w:r>
            <w:r>
              <w:rPr>
                <w:sz w:val="24"/>
              </w:rPr>
              <w:t>vằn, lem</w:t>
            </w:r>
            <w:r>
              <w:rPr>
                <w:spacing w:val="-1"/>
                <w:sz w:val="24"/>
              </w:rPr>
              <w:t> </w:t>
            </w:r>
            <w:r>
              <w:rPr>
                <w:sz w:val="24"/>
              </w:rPr>
              <w:t>lép hạt/</w:t>
            </w:r>
            <w:r>
              <w:rPr>
                <w:spacing w:val="-1"/>
                <w:sz w:val="24"/>
              </w:rPr>
              <w:t> </w:t>
            </w:r>
            <w:r>
              <w:rPr>
                <w:sz w:val="24"/>
              </w:rPr>
              <w:t>lúa; 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Expostar</w:t>
            </w:r>
            <w:r>
              <w:rPr>
                <w:spacing w:val="-2"/>
                <w:sz w:val="24"/>
              </w:rPr>
              <w:t> 125SC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201" w:right="345" w:hanging="828"/>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DV</w:t>
            </w:r>
            <w:r>
              <w:rPr>
                <w:spacing w:val="-8"/>
                <w:sz w:val="24"/>
              </w:rPr>
              <w:t> </w:t>
            </w:r>
            <w:r>
              <w:rPr>
                <w:sz w:val="24"/>
              </w:rPr>
              <w:t>và</w:t>
            </w:r>
            <w:r>
              <w:rPr>
                <w:spacing w:val="-9"/>
                <w:sz w:val="24"/>
              </w:rPr>
              <w:t> </w:t>
            </w:r>
            <w:r>
              <w:rPr>
                <w:sz w:val="24"/>
              </w:rPr>
              <w:t>TM Tân Xuân</w:t>
            </w:r>
          </w:p>
        </w:tc>
      </w:tr>
      <w:tr>
        <w:trPr>
          <w:trHeight w:val="56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Opus </w:t>
            </w:r>
            <w:r>
              <w:rPr>
                <w:spacing w:val="-4"/>
                <w:sz w:val="24"/>
              </w:rPr>
              <w:t>75EC</w:t>
            </w:r>
          </w:p>
        </w:tc>
        <w:tc>
          <w:tcPr>
            <w:tcW w:w="5223" w:type="dxa"/>
          </w:tcPr>
          <w:p>
            <w:pPr>
              <w:pStyle w:val="TableParagraph"/>
              <w:spacing w:line="276" w:lineRule="exact"/>
              <w:ind w:left="111"/>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khô</w:t>
            </w:r>
            <w:r>
              <w:rPr>
                <w:spacing w:val="-4"/>
                <w:sz w:val="24"/>
              </w:rPr>
              <w:t> </w:t>
            </w:r>
            <w:r>
              <w:rPr>
                <w:sz w:val="24"/>
              </w:rPr>
              <w:t>vằn/</w:t>
            </w:r>
            <w:r>
              <w:rPr>
                <w:spacing w:val="-4"/>
                <w:sz w:val="24"/>
              </w:rPr>
              <w:t> </w:t>
            </w:r>
            <w:r>
              <w:rPr>
                <w:sz w:val="24"/>
              </w:rPr>
              <w:t>lúa,</w:t>
            </w:r>
            <w:r>
              <w:rPr>
                <w:spacing w:val="-3"/>
                <w:sz w:val="24"/>
              </w:rPr>
              <w:t> </w:t>
            </w:r>
            <w:r>
              <w:rPr>
                <w:sz w:val="24"/>
              </w:rPr>
              <w:t>đốm</w:t>
            </w:r>
            <w:r>
              <w:rPr>
                <w:spacing w:val="-4"/>
                <w:sz w:val="24"/>
              </w:rPr>
              <w:t> </w:t>
            </w:r>
            <w:r>
              <w:rPr>
                <w:sz w:val="24"/>
              </w:rPr>
              <w:t>lá/</w:t>
            </w:r>
            <w:r>
              <w:rPr>
                <w:spacing w:val="-4"/>
                <w:sz w:val="24"/>
              </w:rPr>
              <w:t> </w:t>
            </w:r>
            <w:r>
              <w:rPr>
                <w:sz w:val="24"/>
              </w:rPr>
              <w:t>lạc,</w:t>
            </w:r>
            <w:r>
              <w:rPr>
                <w:spacing w:val="-4"/>
                <w:sz w:val="24"/>
              </w:rPr>
              <w:t> </w:t>
            </w:r>
            <w:r>
              <w:rPr>
                <w:sz w:val="24"/>
              </w:rPr>
              <w:t>rỉ</w:t>
            </w:r>
            <w:r>
              <w:rPr>
                <w:spacing w:val="-4"/>
                <w:sz w:val="24"/>
              </w:rPr>
              <w:t> </w:t>
            </w:r>
            <w:r>
              <w:rPr>
                <w:sz w:val="24"/>
              </w:rPr>
              <w:t>sắt/</w:t>
            </w:r>
            <w:r>
              <w:rPr>
                <w:spacing w:val="-4"/>
                <w:sz w:val="24"/>
              </w:rPr>
              <w:t> </w:t>
            </w:r>
            <w:r>
              <w:rPr>
                <w:sz w:val="24"/>
              </w:rPr>
              <w:t>cà</w:t>
            </w:r>
            <w:r>
              <w:rPr>
                <w:spacing w:val="-5"/>
                <w:sz w:val="24"/>
              </w:rPr>
              <w:t> </w:t>
            </w:r>
            <w:r>
              <w:rPr>
                <w:sz w:val="24"/>
              </w:rPr>
              <w:t>phê, khô vằn/ ngô; đốm đồng tiền/ khoai lang</w:t>
            </w:r>
          </w:p>
        </w:tc>
        <w:tc>
          <w:tcPr>
            <w:tcW w:w="3353" w:type="dxa"/>
          </w:tcPr>
          <w:p>
            <w:pPr>
              <w:pStyle w:val="TableParagraph"/>
              <w:spacing w:line="274" w:lineRule="exact"/>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tcPr>
          <w:p>
            <w:pPr>
              <w:pStyle w:val="TableParagraph"/>
              <w:ind w:left="98"/>
              <w:rPr>
                <w:sz w:val="24"/>
              </w:rPr>
            </w:pPr>
            <w:r>
              <w:rPr>
                <w:spacing w:val="-5"/>
                <w:sz w:val="24"/>
              </w:rPr>
              <w:t>334</w:t>
            </w:r>
          </w:p>
        </w:tc>
        <w:tc>
          <w:tcPr>
            <w:tcW w:w="2976" w:type="dxa"/>
          </w:tcPr>
          <w:p>
            <w:pPr>
              <w:pStyle w:val="TableParagraph"/>
              <w:spacing w:line="276" w:lineRule="exact"/>
              <w:rPr>
                <w:sz w:val="24"/>
              </w:rPr>
            </w:pPr>
            <w:r>
              <w:rPr>
                <w:sz w:val="24"/>
              </w:rPr>
              <w:t>Epoxiconazole</w:t>
            </w:r>
            <w:r>
              <w:rPr>
                <w:spacing w:val="-15"/>
                <w:sz w:val="24"/>
              </w:rPr>
              <w:t> </w:t>
            </w:r>
            <w:r>
              <w:rPr>
                <w:sz w:val="24"/>
              </w:rPr>
              <w:t>50g/l</w:t>
            </w:r>
            <w:r>
              <w:rPr>
                <w:spacing w:val="-15"/>
                <w:sz w:val="24"/>
              </w:rPr>
              <w:t> </w:t>
            </w:r>
            <w:r>
              <w:rPr>
                <w:sz w:val="24"/>
              </w:rPr>
              <w:t>+ Pyraclostrobin 133g/l</w:t>
            </w:r>
          </w:p>
        </w:tc>
        <w:tc>
          <w:tcPr>
            <w:tcW w:w="2647" w:type="dxa"/>
          </w:tcPr>
          <w:p>
            <w:pPr>
              <w:pStyle w:val="TableParagraph"/>
              <w:ind w:left="24" w:right="3"/>
              <w:jc w:val="center"/>
              <w:rPr>
                <w:sz w:val="24"/>
              </w:rPr>
            </w:pPr>
            <w:r>
              <w:rPr>
                <w:sz w:val="24"/>
              </w:rPr>
              <w:t>Pirastar</w:t>
            </w:r>
            <w:r>
              <w:rPr>
                <w:spacing w:val="-3"/>
                <w:sz w:val="24"/>
              </w:rPr>
              <w:t> </w:t>
            </w:r>
            <w:r>
              <w:rPr>
                <w:spacing w:val="-2"/>
                <w:sz w:val="24"/>
              </w:rPr>
              <w:t>183SE</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829" w:hRule="atLeast"/>
        </w:trPr>
        <w:tc>
          <w:tcPr>
            <w:tcW w:w="708" w:type="dxa"/>
          </w:tcPr>
          <w:p>
            <w:pPr>
              <w:pStyle w:val="TableParagraph"/>
              <w:spacing w:line="240" w:lineRule="auto"/>
              <w:ind w:left="98"/>
              <w:rPr>
                <w:sz w:val="24"/>
              </w:rPr>
            </w:pPr>
            <w:r>
              <w:rPr>
                <w:spacing w:val="-5"/>
                <w:sz w:val="24"/>
              </w:rPr>
              <w:t>335</w:t>
            </w:r>
          </w:p>
        </w:tc>
        <w:tc>
          <w:tcPr>
            <w:tcW w:w="2976" w:type="dxa"/>
          </w:tcPr>
          <w:p>
            <w:pPr>
              <w:pStyle w:val="TableParagraph"/>
              <w:spacing w:line="240" w:lineRule="auto"/>
              <w:ind w:right="471"/>
              <w:rPr>
                <w:sz w:val="24"/>
              </w:rPr>
            </w:pPr>
            <w:r>
              <w:rPr>
                <w:sz w:val="24"/>
              </w:rPr>
              <w:t>Erythromycin</w:t>
            </w:r>
            <w:r>
              <w:rPr>
                <w:spacing w:val="-15"/>
                <w:sz w:val="24"/>
              </w:rPr>
              <w:t> </w:t>
            </w:r>
            <w:r>
              <w:rPr>
                <w:sz w:val="24"/>
              </w:rPr>
              <w:t>200g/kg</w:t>
            </w:r>
            <w:r>
              <w:rPr>
                <w:spacing w:val="-15"/>
                <w:sz w:val="24"/>
              </w:rPr>
              <w:t> </w:t>
            </w:r>
            <w:r>
              <w:rPr>
                <w:sz w:val="24"/>
              </w:rPr>
              <w:t>+ Oxytetracycline</w:t>
            </w:r>
            <w:r>
              <w:rPr>
                <w:spacing w:val="-4"/>
                <w:sz w:val="24"/>
              </w:rPr>
              <w:t> </w:t>
            </w:r>
            <w:r>
              <w:rPr>
                <w:spacing w:val="-2"/>
                <w:sz w:val="24"/>
              </w:rPr>
              <w:t>250g/kg</w:t>
            </w:r>
          </w:p>
        </w:tc>
        <w:tc>
          <w:tcPr>
            <w:tcW w:w="2647" w:type="dxa"/>
          </w:tcPr>
          <w:p>
            <w:pPr>
              <w:pStyle w:val="TableParagraph"/>
              <w:spacing w:line="240" w:lineRule="auto"/>
              <w:ind w:left="24" w:right="4"/>
              <w:jc w:val="center"/>
              <w:rPr>
                <w:sz w:val="24"/>
              </w:rPr>
            </w:pPr>
            <w:r>
              <w:rPr>
                <w:sz w:val="24"/>
              </w:rPr>
              <w:t>Hope</w:t>
            </w:r>
            <w:r>
              <w:rPr>
                <w:spacing w:val="-2"/>
                <w:sz w:val="24"/>
              </w:rPr>
              <w:t> </w:t>
            </w:r>
            <w:r>
              <w:rPr>
                <w:sz w:val="24"/>
              </w:rPr>
              <w:t>Life</w:t>
            </w:r>
            <w:r>
              <w:rPr>
                <w:spacing w:val="-2"/>
                <w:sz w:val="24"/>
              </w:rPr>
              <w:t> </w:t>
            </w:r>
            <w:r>
              <w:rPr>
                <w:spacing w:val="-4"/>
                <w:sz w:val="24"/>
              </w:rPr>
              <w:t>450WP</w:t>
            </w:r>
          </w:p>
        </w:tc>
        <w:tc>
          <w:tcPr>
            <w:tcW w:w="5223" w:type="dxa"/>
          </w:tcPr>
          <w:p>
            <w:pPr>
              <w:pStyle w:val="TableParagraph"/>
              <w:spacing w:line="240" w:lineRule="auto"/>
              <w:ind w:left="111" w:right="82"/>
              <w:rPr>
                <w:sz w:val="24"/>
              </w:rPr>
            </w:pPr>
            <w:r>
              <w:rPr>
                <w:sz w:val="24"/>
              </w:rPr>
              <w:t>đốm</w:t>
            </w:r>
            <w:r>
              <w:rPr>
                <w:spacing w:val="-5"/>
                <w:sz w:val="24"/>
              </w:rPr>
              <w:t> </w:t>
            </w:r>
            <w:r>
              <w:rPr>
                <w:sz w:val="24"/>
              </w:rPr>
              <w:t>sọc</w:t>
            </w:r>
            <w:r>
              <w:rPr>
                <w:spacing w:val="-6"/>
                <w:sz w:val="24"/>
              </w:rPr>
              <w:t> </w:t>
            </w:r>
            <w:r>
              <w:rPr>
                <w:sz w:val="24"/>
              </w:rPr>
              <w:t>vi</w:t>
            </w:r>
            <w:r>
              <w:rPr>
                <w:spacing w:val="-5"/>
                <w:sz w:val="24"/>
              </w:rPr>
              <w:t> </w:t>
            </w:r>
            <w:r>
              <w:rPr>
                <w:sz w:val="24"/>
              </w:rPr>
              <w:t>khuẩn,</w:t>
            </w:r>
            <w:r>
              <w:rPr>
                <w:spacing w:val="-5"/>
                <w:sz w:val="24"/>
              </w:rPr>
              <w:t> </w:t>
            </w:r>
            <w:r>
              <w:rPr>
                <w:sz w:val="24"/>
              </w:rPr>
              <w:t>bạc</w:t>
            </w:r>
            <w:r>
              <w:rPr>
                <w:spacing w:val="-6"/>
                <w:sz w:val="24"/>
              </w:rPr>
              <w:t> </w:t>
            </w:r>
            <w:r>
              <w:rPr>
                <w:sz w:val="24"/>
              </w:rPr>
              <w:t>lá/</w:t>
            </w:r>
            <w:r>
              <w:rPr>
                <w:spacing w:val="-3"/>
                <w:sz w:val="24"/>
              </w:rPr>
              <w:t> </w:t>
            </w:r>
            <w:r>
              <w:rPr>
                <w:sz w:val="24"/>
              </w:rPr>
              <w:t>lúa;</w:t>
            </w:r>
            <w:r>
              <w:rPr>
                <w:spacing w:val="-5"/>
                <w:sz w:val="24"/>
              </w:rPr>
              <w:t> </w:t>
            </w:r>
            <w:r>
              <w:rPr>
                <w:sz w:val="24"/>
              </w:rPr>
              <w:t>thối</w:t>
            </w:r>
            <w:r>
              <w:rPr>
                <w:spacing w:val="-5"/>
                <w:sz w:val="24"/>
              </w:rPr>
              <w:t> </w:t>
            </w:r>
            <w:r>
              <w:rPr>
                <w:sz w:val="24"/>
              </w:rPr>
              <w:t>đen/bắp</w:t>
            </w:r>
            <w:r>
              <w:rPr>
                <w:spacing w:val="-5"/>
                <w:sz w:val="24"/>
              </w:rPr>
              <w:t> </w:t>
            </w:r>
            <w:r>
              <w:rPr>
                <w:sz w:val="24"/>
              </w:rPr>
              <w:t>cải; sương mai/cà chua; héo cây con/ dưa hấu; thối</w:t>
            </w:r>
          </w:p>
          <w:p>
            <w:pPr>
              <w:pStyle w:val="TableParagraph"/>
              <w:spacing w:line="257" w:lineRule="exact" w:before="1"/>
              <w:ind w:left="111"/>
              <w:rPr>
                <w:sz w:val="24"/>
              </w:rPr>
            </w:pPr>
            <w:r>
              <w:rPr>
                <w:sz w:val="24"/>
              </w:rPr>
              <w:t>củ/gừng;</w:t>
            </w:r>
            <w:r>
              <w:rPr>
                <w:spacing w:val="-1"/>
                <w:sz w:val="24"/>
              </w:rPr>
              <w:t> </w:t>
            </w:r>
            <w:r>
              <w:rPr>
                <w:sz w:val="24"/>
              </w:rPr>
              <w:t>thối nhũn/ hành;</w:t>
            </w:r>
            <w:r>
              <w:rPr>
                <w:spacing w:val="-1"/>
                <w:sz w:val="24"/>
              </w:rPr>
              <w:t> </w:t>
            </w:r>
            <w:r>
              <w:rPr>
                <w:sz w:val="24"/>
              </w:rPr>
              <w:t>thối quả/ </w:t>
            </w:r>
            <w:r>
              <w:rPr>
                <w:spacing w:val="-4"/>
                <w:sz w:val="24"/>
              </w:rPr>
              <w:t>xoài</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7" w:hRule="atLeast"/>
        </w:trPr>
        <w:tc>
          <w:tcPr>
            <w:tcW w:w="708" w:type="dxa"/>
          </w:tcPr>
          <w:p>
            <w:pPr>
              <w:pStyle w:val="TableParagraph"/>
              <w:ind w:left="98"/>
              <w:rPr>
                <w:sz w:val="24"/>
              </w:rPr>
            </w:pPr>
            <w:r>
              <w:rPr>
                <w:spacing w:val="-5"/>
                <w:sz w:val="24"/>
              </w:rPr>
              <w:t>336</w:t>
            </w:r>
          </w:p>
        </w:tc>
        <w:tc>
          <w:tcPr>
            <w:tcW w:w="2976" w:type="dxa"/>
          </w:tcPr>
          <w:p>
            <w:pPr>
              <w:pStyle w:val="TableParagraph"/>
              <w:spacing w:line="276" w:lineRule="exact"/>
              <w:ind w:right="339"/>
              <w:rPr>
                <w:sz w:val="24"/>
              </w:rPr>
            </w:pPr>
            <w:r>
              <w:rPr>
                <w:sz w:val="24"/>
              </w:rPr>
              <w:t>Erythromycin</w:t>
            </w:r>
            <w:r>
              <w:rPr>
                <w:spacing w:val="-15"/>
                <w:sz w:val="24"/>
              </w:rPr>
              <w:t> </w:t>
            </w:r>
            <w:r>
              <w:rPr>
                <w:sz w:val="24"/>
              </w:rPr>
              <w:t>(min</w:t>
            </w:r>
            <w:r>
              <w:rPr>
                <w:spacing w:val="-15"/>
                <w:sz w:val="24"/>
              </w:rPr>
              <w:t> </w:t>
            </w:r>
            <w:r>
              <w:rPr>
                <w:sz w:val="24"/>
              </w:rPr>
              <w:t>98%) 10g/kg + Streptomycin sulfate 20g/kg</w:t>
            </w:r>
          </w:p>
        </w:tc>
        <w:tc>
          <w:tcPr>
            <w:tcW w:w="2647" w:type="dxa"/>
          </w:tcPr>
          <w:p>
            <w:pPr>
              <w:pStyle w:val="TableParagraph"/>
              <w:ind w:left="24" w:right="7"/>
              <w:jc w:val="center"/>
              <w:rPr>
                <w:sz w:val="24"/>
              </w:rPr>
            </w:pPr>
            <w:r>
              <w:rPr>
                <w:sz w:val="24"/>
              </w:rPr>
              <w:t>Apolits </w:t>
            </w:r>
            <w:r>
              <w:rPr>
                <w:spacing w:val="-4"/>
                <w:sz w:val="24"/>
              </w:rPr>
              <w:t>30WP</w:t>
            </w:r>
          </w:p>
        </w:tc>
        <w:tc>
          <w:tcPr>
            <w:tcW w:w="5223" w:type="dxa"/>
          </w:tcPr>
          <w:p>
            <w:pPr>
              <w:pStyle w:val="TableParagraph"/>
              <w:spacing w:line="240" w:lineRule="auto"/>
              <w:ind w:left="111"/>
              <w:rPr>
                <w:sz w:val="24"/>
              </w:rPr>
            </w:pPr>
            <w:r>
              <w:rPr>
                <w:sz w:val="24"/>
              </w:rPr>
              <w:t>bạc</w:t>
            </w:r>
            <w:r>
              <w:rPr>
                <w:spacing w:val="-7"/>
                <w:sz w:val="24"/>
              </w:rPr>
              <w:t> </w:t>
            </w:r>
            <w:r>
              <w:rPr>
                <w:sz w:val="24"/>
              </w:rPr>
              <w:t>lá/lúa,</w:t>
            </w:r>
            <w:r>
              <w:rPr>
                <w:spacing w:val="-6"/>
                <w:sz w:val="24"/>
              </w:rPr>
              <w:t> </w:t>
            </w:r>
            <w:r>
              <w:rPr>
                <w:sz w:val="24"/>
              </w:rPr>
              <w:t>thán</w:t>
            </w:r>
            <w:r>
              <w:rPr>
                <w:spacing w:val="-6"/>
                <w:sz w:val="24"/>
              </w:rPr>
              <w:t> </w:t>
            </w:r>
            <w:r>
              <w:rPr>
                <w:sz w:val="24"/>
              </w:rPr>
              <w:t>thư/lạc,</w:t>
            </w:r>
            <w:r>
              <w:rPr>
                <w:spacing w:val="-6"/>
                <w:sz w:val="24"/>
              </w:rPr>
              <w:t> </w:t>
            </w:r>
            <w:r>
              <w:rPr>
                <w:sz w:val="24"/>
              </w:rPr>
              <w:t>thối</w:t>
            </w:r>
            <w:r>
              <w:rPr>
                <w:spacing w:val="-6"/>
                <w:sz w:val="24"/>
              </w:rPr>
              <w:t> </w:t>
            </w:r>
            <w:r>
              <w:rPr>
                <w:sz w:val="24"/>
              </w:rPr>
              <w:t>nhũn/bắp</w:t>
            </w:r>
            <w:r>
              <w:rPr>
                <w:spacing w:val="-6"/>
                <w:sz w:val="24"/>
              </w:rPr>
              <w:t> </w:t>
            </w:r>
            <w:r>
              <w:rPr>
                <w:sz w:val="24"/>
              </w:rPr>
              <w:t>cải,</w:t>
            </w:r>
            <w:r>
              <w:rPr>
                <w:spacing w:val="-6"/>
                <w:sz w:val="24"/>
              </w:rPr>
              <w:t> </w:t>
            </w:r>
            <w:r>
              <w:rPr>
                <w:sz w:val="24"/>
              </w:rPr>
              <w:t>nấm </w:t>
            </w:r>
            <w:r>
              <w:rPr>
                <w:spacing w:val="-2"/>
                <w:sz w:val="24"/>
              </w:rPr>
              <w:t>hồng/cam</w:t>
            </w:r>
          </w:p>
        </w:tc>
        <w:tc>
          <w:tcPr>
            <w:tcW w:w="3353" w:type="dxa"/>
          </w:tcPr>
          <w:p>
            <w:pPr>
              <w:pStyle w:val="TableParagraph"/>
              <w:ind w:left="63" w:right="45"/>
              <w:jc w:val="center"/>
              <w:rPr>
                <w:sz w:val="24"/>
              </w:rPr>
            </w:pPr>
            <w:r>
              <w:rPr>
                <w:sz w:val="24"/>
              </w:rPr>
              <w:t>Công</w:t>
            </w:r>
            <w:r>
              <w:rPr>
                <w:spacing w:val="-1"/>
                <w:sz w:val="24"/>
              </w:rPr>
              <w:t> </w:t>
            </w:r>
            <w:r>
              <w:rPr>
                <w:sz w:val="24"/>
              </w:rPr>
              <w:t>ty CP Trường </w:t>
            </w:r>
            <w:r>
              <w:rPr>
                <w:spacing w:val="-5"/>
                <w:sz w:val="24"/>
              </w:rPr>
              <w:t>Sơn</w:t>
            </w:r>
          </w:p>
        </w:tc>
      </w:tr>
      <w:tr>
        <w:trPr>
          <w:trHeight w:val="826" w:hRule="atLeast"/>
        </w:trPr>
        <w:tc>
          <w:tcPr>
            <w:tcW w:w="708" w:type="dxa"/>
          </w:tcPr>
          <w:p>
            <w:pPr>
              <w:pStyle w:val="TableParagraph"/>
              <w:spacing w:line="274" w:lineRule="exact"/>
              <w:ind w:left="98"/>
              <w:rPr>
                <w:sz w:val="24"/>
              </w:rPr>
            </w:pPr>
            <w:r>
              <w:rPr>
                <w:spacing w:val="-5"/>
                <w:sz w:val="24"/>
              </w:rPr>
              <w:t>337</w:t>
            </w:r>
          </w:p>
        </w:tc>
        <w:tc>
          <w:tcPr>
            <w:tcW w:w="2976" w:type="dxa"/>
          </w:tcPr>
          <w:p>
            <w:pPr>
              <w:pStyle w:val="TableParagraph"/>
              <w:spacing w:line="240" w:lineRule="auto"/>
              <w:ind w:right="1631"/>
              <w:rPr>
                <w:sz w:val="24"/>
              </w:rPr>
            </w:pPr>
            <w:r>
              <w:rPr>
                <w:spacing w:val="-2"/>
                <w:sz w:val="24"/>
              </w:rPr>
              <w:t>Ethaboxam </w:t>
            </w:r>
            <w:r>
              <w:rPr>
                <w:sz w:val="24"/>
              </w:rPr>
              <w:t>(min </w:t>
            </w:r>
            <w:r>
              <w:rPr>
                <w:spacing w:val="-2"/>
                <w:sz w:val="24"/>
              </w:rPr>
              <w:t>99.6%)</w:t>
            </w:r>
          </w:p>
        </w:tc>
        <w:tc>
          <w:tcPr>
            <w:tcW w:w="2647" w:type="dxa"/>
          </w:tcPr>
          <w:p>
            <w:pPr>
              <w:pStyle w:val="TableParagraph"/>
              <w:spacing w:line="240" w:lineRule="auto"/>
              <w:ind w:left="897" w:right="873"/>
              <w:jc w:val="center"/>
              <w:rPr>
                <w:sz w:val="24"/>
              </w:rPr>
            </w:pPr>
            <w:r>
              <w:rPr>
                <w:spacing w:val="-2"/>
                <w:sz w:val="24"/>
              </w:rPr>
              <w:t>Danjiri </w:t>
            </w:r>
            <w:r>
              <w:rPr>
                <w:sz w:val="24"/>
              </w:rPr>
              <w:t>10 SC</w:t>
            </w:r>
          </w:p>
        </w:tc>
        <w:tc>
          <w:tcPr>
            <w:tcW w:w="5223" w:type="dxa"/>
          </w:tcPr>
          <w:p>
            <w:pPr>
              <w:pStyle w:val="TableParagraph"/>
              <w:spacing w:line="274" w:lineRule="exact"/>
              <w:ind w:left="111"/>
              <w:rPr>
                <w:sz w:val="24"/>
              </w:rPr>
            </w:pPr>
            <w:r>
              <w:rPr>
                <w:sz w:val="24"/>
              </w:rPr>
              <w:t>mốc</w:t>
            </w:r>
            <w:r>
              <w:rPr>
                <w:spacing w:val="-3"/>
                <w:sz w:val="24"/>
              </w:rPr>
              <w:t> </w:t>
            </w:r>
            <w:r>
              <w:rPr>
                <w:sz w:val="24"/>
              </w:rPr>
              <w:t>sương/ nho;</w:t>
            </w:r>
            <w:r>
              <w:rPr>
                <w:spacing w:val="1"/>
                <w:sz w:val="24"/>
              </w:rPr>
              <w:t> </w:t>
            </w:r>
            <w:r>
              <w:rPr>
                <w:sz w:val="24"/>
              </w:rPr>
              <w:t>sương mai/cà</w:t>
            </w:r>
            <w:r>
              <w:rPr>
                <w:spacing w:val="-2"/>
                <w:sz w:val="24"/>
              </w:rPr>
              <w:t> </w:t>
            </w:r>
            <w:r>
              <w:rPr>
                <w:sz w:val="24"/>
              </w:rPr>
              <w:t>chua, dưa</w:t>
            </w:r>
            <w:r>
              <w:rPr>
                <w:spacing w:val="-2"/>
                <w:sz w:val="24"/>
              </w:rPr>
              <w:t> chuột,</w:t>
            </w:r>
          </w:p>
          <w:p>
            <w:pPr>
              <w:pStyle w:val="TableParagraph"/>
              <w:spacing w:line="270" w:lineRule="atLeast"/>
              <w:ind w:left="111"/>
              <w:rPr>
                <w:sz w:val="24"/>
              </w:rPr>
            </w:pPr>
            <w:r>
              <w:rPr>
                <w:sz w:val="24"/>
              </w:rPr>
              <w:t>hoa</w:t>
            </w:r>
            <w:r>
              <w:rPr>
                <w:spacing w:val="-6"/>
                <w:sz w:val="24"/>
              </w:rPr>
              <w:t> </w:t>
            </w:r>
            <w:r>
              <w:rPr>
                <w:sz w:val="24"/>
              </w:rPr>
              <w:t>hồng,</w:t>
            </w:r>
            <w:r>
              <w:rPr>
                <w:spacing w:val="-5"/>
                <w:sz w:val="24"/>
              </w:rPr>
              <w:t> </w:t>
            </w:r>
            <w:r>
              <w:rPr>
                <w:sz w:val="24"/>
              </w:rPr>
              <w:t>dưa</w:t>
            </w:r>
            <w:r>
              <w:rPr>
                <w:spacing w:val="-6"/>
                <w:sz w:val="24"/>
              </w:rPr>
              <w:t> </w:t>
            </w:r>
            <w:r>
              <w:rPr>
                <w:sz w:val="24"/>
              </w:rPr>
              <w:t>hấu;</w:t>
            </w:r>
            <w:r>
              <w:rPr>
                <w:spacing w:val="-3"/>
                <w:sz w:val="24"/>
              </w:rPr>
              <w:t> </w:t>
            </w:r>
            <w:r>
              <w:rPr>
                <w:sz w:val="24"/>
              </w:rPr>
              <w:t>cháy</w:t>
            </w:r>
            <w:r>
              <w:rPr>
                <w:spacing w:val="-3"/>
                <w:sz w:val="24"/>
              </w:rPr>
              <w:t> </w:t>
            </w:r>
            <w:r>
              <w:rPr>
                <w:sz w:val="24"/>
              </w:rPr>
              <w:t>lá/</w:t>
            </w:r>
            <w:r>
              <w:rPr>
                <w:spacing w:val="-5"/>
                <w:sz w:val="24"/>
              </w:rPr>
              <w:t> </w:t>
            </w:r>
            <w:r>
              <w:rPr>
                <w:sz w:val="24"/>
              </w:rPr>
              <w:t>khoai</w:t>
            </w:r>
            <w:r>
              <w:rPr>
                <w:spacing w:val="-5"/>
                <w:sz w:val="24"/>
              </w:rPr>
              <w:t> </w:t>
            </w:r>
            <w:r>
              <w:rPr>
                <w:sz w:val="24"/>
              </w:rPr>
              <w:t>môn;</w:t>
            </w:r>
            <w:r>
              <w:rPr>
                <w:spacing w:val="-5"/>
                <w:sz w:val="24"/>
              </w:rPr>
              <w:t> </w:t>
            </w:r>
            <w:r>
              <w:rPr>
                <w:sz w:val="24"/>
              </w:rPr>
              <w:t>chết</w:t>
            </w:r>
            <w:r>
              <w:rPr>
                <w:spacing w:val="-5"/>
                <w:sz w:val="24"/>
              </w:rPr>
              <w:t> </w:t>
            </w:r>
            <w:r>
              <w:rPr>
                <w:sz w:val="24"/>
              </w:rPr>
              <w:t>nhanh/ hồ tiêu; xì mủ/ sầu riêng</w:t>
            </w:r>
          </w:p>
        </w:tc>
        <w:tc>
          <w:tcPr>
            <w:tcW w:w="3353" w:type="dxa"/>
          </w:tcPr>
          <w:p>
            <w:pPr>
              <w:pStyle w:val="TableParagraph"/>
              <w:spacing w:line="240" w:lineRule="auto"/>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275" w:hRule="atLeast"/>
        </w:trPr>
        <w:tc>
          <w:tcPr>
            <w:tcW w:w="708" w:type="dxa"/>
          </w:tcPr>
          <w:p>
            <w:pPr>
              <w:pStyle w:val="TableParagraph"/>
              <w:spacing w:line="255" w:lineRule="exact"/>
              <w:ind w:left="98"/>
              <w:rPr>
                <w:sz w:val="24"/>
              </w:rPr>
            </w:pPr>
            <w:r>
              <w:rPr>
                <w:spacing w:val="-5"/>
                <w:sz w:val="24"/>
              </w:rPr>
              <w:t>338</w:t>
            </w:r>
          </w:p>
        </w:tc>
        <w:tc>
          <w:tcPr>
            <w:tcW w:w="2976" w:type="dxa"/>
          </w:tcPr>
          <w:p>
            <w:pPr>
              <w:pStyle w:val="TableParagraph"/>
              <w:spacing w:line="255" w:lineRule="exact"/>
              <w:rPr>
                <w:sz w:val="24"/>
              </w:rPr>
            </w:pPr>
            <w:r>
              <w:rPr>
                <w:sz w:val="24"/>
              </w:rPr>
              <w:t>Ethylicin</w:t>
            </w:r>
            <w:r>
              <w:rPr>
                <w:spacing w:val="-3"/>
                <w:sz w:val="24"/>
              </w:rPr>
              <w:t> </w:t>
            </w:r>
            <w:r>
              <w:rPr>
                <w:sz w:val="24"/>
              </w:rPr>
              <w:t>(min </w:t>
            </w:r>
            <w:r>
              <w:rPr>
                <w:spacing w:val="-4"/>
                <w:sz w:val="24"/>
              </w:rPr>
              <w:t>90%)</w:t>
            </w:r>
          </w:p>
        </w:tc>
        <w:tc>
          <w:tcPr>
            <w:tcW w:w="2647" w:type="dxa"/>
          </w:tcPr>
          <w:p>
            <w:pPr>
              <w:pStyle w:val="TableParagraph"/>
              <w:spacing w:line="255" w:lineRule="exact"/>
              <w:ind w:left="24" w:right="9"/>
              <w:jc w:val="center"/>
              <w:rPr>
                <w:sz w:val="24"/>
              </w:rPr>
            </w:pPr>
            <w:r>
              <w:rPr>
                <w:sz w:val="24"/>
              </w:rPr>
              <w:t>Galoa</w:t>
            </w:r>
            <w:r>
              <w:rPr>
                <w:spacing w:val="-2"/>
                <w:sz w:val="24"/>
              </w:rPr>
              <w:t> </w:t>
            </w:r>
            <w:r>
              <w:rPr>
                <w:spacing w:val="-4"/>
                <w:sz w:val="24"/>
              </w:rPr>
              <w:t>80EC</w:t>
            </w:r>
          </w:p>
        </w:tc>
        <w:tc>
          <w:tcPr>
            <w:tcW w:w="5223" w:type="dxa"/>
          </w:tcPr>
          <w:p>
            <w:pPr>
              <w:pStyle w:val="TableParagraph"/>
              <w:spacing w:line="255" w:lineRule="exact"/>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CP Enasa</w:t>
            </w:r>
            <w:r>
              <w:rPr>
                <w:spacing w:val="-2"/>
                <w:sz w:val="24"/>
              </w:rPr>
              <w:t> </w:t>
            </w:r>
            <w:r>
              <w:rPr>
                <w:sz w:val="24"/>
              </w:rPr>
              <w:t>Việt </w:t>
            </w:r>
            <w:r>
              <w:rPr>
                <w:spacing w:val="-5"/>
                <w:sz w:val="24"/>
              </w:rPr>
              <w:t>Nam</w:t>
            </w:r>
          </w:p>
        </w:tc>
      </w:tr>
    </w:tbl>
    <w:p>
      <w:pPr>
        <w:spacing w:after="0" w:line="255" w:lineRule="exact"/>
        <w:jc w:val="center"/>
        <w:rPr>
          <w:sz w:val="24"/>
        </w:rPr>
        <w:sectPr>
          <w:type w:val="continuous"/>
          <w:pgSz w:w="16850" w:h="11910" w:orient="landscape"/>
          <w:pgMar w:header="0" w:footer="397" w:top="540" w:bottom="728"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5" w:hRule="atLeast"/>
        </w:trPr>
        <w:tc>
          <w:tcPr>
            <w:tcW w:w="708" w:type="dxa"/>
          </w:tcPr>
          <w:p>
            <w:pPr>
              <w:pStyle w:val="TableParagraph"/>
              <w:spacing w:line="255" w:lineRule="exact"/>
              <w:ind w:left="98"/>
              <w:rPr>
                <w:sz w:val="24"/>
              </w:rPr>
            </w:pPr>
            <w:r>
              <w:rPr>
                <w:spacing w:val="-5"/>
                <w:sz w:val="24"/>
              </w:rPr>
              <w:t>339</w:t>
            </w:r>
          </w:p>
        </w:tc>
        <w:tc>
          <w:tcPr>
            <w:tcW w:w="2976" w:type="dxa"/>
          </w:tcPr>
          <w:p>
            <w:pPr>
              <w:pStyle w:val="TableParagraph"/>
              <w:spacing w:line="255" w:lineRule="exact"/>
              <w:rPr>
                <w:sz w:val="24"/>
              </w:rPr>
            </w:pPr>
            <w:r>
              <w:rPr>
                <w:sz w:val="24"/>
              </w:rPr>
              <w:t>Etridiazole</w:t>
            </w:r>
            <w:r>
              <w:rPr>
                <w:spacing w:val="-4"/>
                <w:sz w:val="24"/>
              </w:rPr>
              <w:t> </w:t>
            </w:r>
            <w:r>
              <w:rPr>
                <w:sz w:val="24"/>
              </w:rPr>
              <w:t>(min</w:t>
            </w:r>
            <w:r>
              <w:rPr>
                <w:spacing w:val="-2"/>
                <w:sz w:val="24"/>
              </w:rPr>
              <w:t> </w:t>
            </w:r>
            <w:r>
              <w:rPr>
                <w:spacing w:val="-4"/>
                <w:sz w:val="24"/>
              </w:rPr>
              <w:t>96%)</w:t>
            </w:r>
          </w:p>
        </w:tc>
        <w:tc>
          <w:tcPr>
            <w:tcW w:w="2647" w:type="dxa"/>
          </w:tcPr>
          <w:p>
            <w:pPr>
              <w:pStyle w:val="TableParagraph"/>
              <w:spacing w:line="255" w:lineRule="exact"/>
              <w:ind w:left="24" w:right="9"/>
              <w:jc w:val="center"/>
              <w:rPr>
                <w:sz w:val="24"/>
              </w:rPr>
            </w:pPr>
            <w:r>
              <w:rPr>
                <w:sz w:val="24"/>
              </w:rPr>
              <w:t>Terrazole</w:t>
            </w:r>
            <w:r>
              <w:rPr>
                <w:spacing w:val="-4"/>
                <w:sz w:val="24"/>
              </w:rPr>
              <w:t> 35WP</w:t>
            </w:r>
          </w:p>
        </w:tc>
        <w:tc>
          <w:tcPr>
            <w:tcW w:w="5223" w:type="dxa"/>
          </w:tcPr>
          <w:p>
            <w:pPr>
              <w:pStyle w:val="TableParagraph"/>
              <w:spacing w:line="255" w:lineRule="exact"/>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1382" w:hRule="atLeast"/>
        </w:trPr>
        <w:tc>
          <w:tcPr>
            <w:tcW w:w="708" w:type="dxa"/>
            <w:vMerge w:val="restart"/>
          </w:tcPr>
          <w:p>
            <w:pPr>
              <w:pStyle w:val="TableParagraph"/>
              <w:spacing w:line="240" w:lineRule="auto" w:before="1"/>
              <w:ind w:left="98"/>
              <w:rPr>
                <w:sz w:val="24"/>
              </w:rPr>
            </w:pPr>
            <w:r>
              <w:rPr>
                <w:spacing w:val="-5"/>
                <w:sz w:val="24"/>
              </w:rPr>
              <w:t>340</w:t>
            </w:r>
          </w:p>
        </w:tc>
        <w:tc>
          <w:tcPr>
            <w:tcW w:w="2976" w:type="dxa"/>
            <w:vMerge w:val="restart"/>
          </w:tcPr>
          <w:p>
            <w:pPr>
              <w:pStyle w:val="TableParagraph"/>
              <w:spacing w:line="240" w:lineRule="auto" w:before="1"/>
              <w:rPr>
                <w:sz w:val="24"/>
              </w:rPr>
            </w:pPr>
            <w:r>
              <w:rPr>
                <w:sz w:val="24"/>
              </w:rPr>
              <w:t>Eugenol</w:t>
            </w:r>
            <w:r>
              <w:rPr>
                <w:spacing w:val="-3"/>
                <w:sz w:val="24"/>
              </w:rPr>
              <w:t> </w:t>
            </w:r>
            <w:r>
              <w:rPr>
                <w:sz w:val="24"/>
              </w:rPr>
              <w:t>(min</w:t>
            </w:r>
            <w:r>
              <w:rPr>
                <w:spacing w:val="-1"/>
                <w:sz w:val="24"/>
              </w:rPr>
              <w:t> </w:t>
            </w:r>
            <w:r>
              <w:rPr>
                <w:spacing w:val="-4"/>
                <w:sz w:val="24"/>
              </w:rPr>
              <w:t>99%)</w:t>
            </w:r>
          </w:p>
        </w:tc>
        <w:tc>
          <w:tcPr>
            <w:tcW w:w="2647" w:type="dxa"/>
          </w:tcPr>
          <w:p>
            <w:pPr>
              <w:pStyle w:val="TableParagraph"/>
              <w:spacing w:line="240" w:lineRule="auto" w:before="1"/>
              <w:ind w:left="24" w:right="3"/>
              <w:jc w:val="center"/>
              <w:rPr>
                <w:sz w:val="24"/>
              </w:rPr>
            </w:pPr>
            <w:r>
              <w:rPr>
                <w:sz w:val="24"/>
              </w:rPr>
              <w:t>Genol</w:t>
            </w:r>
            <w:r>
              <w:rPr>
                <w:spacing w:val="-2"/>
                <w:sz w:val="24"/>
              </w:rPr>
              <w:t> 1.2SL</w:t>
            </w:r>
          </w:p>
        </w:tc>
        <w:tc>
          <w:tcPr>
            <w:tcW w:w="5223" w:type="dxa"/>
          </w:tcPr>
          <w:p>
            <w:pPr>
              <w:pStyle w:val="TableParagraph"/>
              <w:spacing w:line="240" w:lineRule="auto" w:before="1"/>
              <w:ind w:left="111"/>
              <w:rPr>
                <w:sz w:val="24"/>
              </w:rPr>
            </w:pPr>
            <w:r>
              <w:rPr>
                <w:sz w:val="24"/>
              </w:rPr>
              <w:t>giả</w:t>
            </w:r>
            <w:r>
              <w:rPr>
                <w:spacing w:val="-4"/>
                <w:sz w:val="24"/>
              </w:rPr>
              <w:t> </w:t>
            </w:r>
            <w:r>
              <w:rPr>
                <w:sz w:val="24"/>
              </w:rPr>
              <w:t>sương</w:t>
            </w:r>
            <w:r>
              <w:rPr>
                <w:spacing w:val="-4"/>
                <w:sz w:val="24"/>
              </w:rPr>
              <w:t> </w:t>
            </w:r>
            <w:r>
              <w:rPr>
                <w:sz w:val="24"/>
              </w:rPr>
              <w:t>mai/</w:t>
            </w:r>
            <w:r>
              <w:rPr>
                <w:spacing w:val="-4"/>
                <w:sz w:val="24"/>
              </w:rPr>
              <w:t> </w:t>
            </w:r>
            <w:r>
              <w:rPr>
                <w:sz w:val="24"/>
              </w:rPr>
              <w:t>dưa</w:t>
            </w:r>
            <w:r>
              <w:rPr>
                <w:spacing w:val="-5"/>
                <w:sz w:val="24"/>
              </w:rPr>
              <w:t> </w:t>
            </w:r>
            <w:r>
              <w:rPr>
                <w:sz w:val="24"/>
              </w:rPr>
              <w:t>chuột,</w:t>
            </w:r>
            <w:r>
              <w:rPr>
                <w:spacing w:val="-4"/>
                <w:sz w:val="24"/>
              </w:rPr>
              <w:t> </w:t>
            </w:r>
            <w:r>
              <w:rPr>
                <w:sz w:val="24"/>
              </w:rPr>
              <w:t>dưa</w:t>
            </w:r>
            <w:r>
              <w:rPr>
                <w:spacing w:val="-6"/>
                <w:sz w:val="24"/>
              </w:rPr>
              <w:t> </w:t>
            </w:r>
            <w:r>
              <w:rPr>
                <w:sz w:val="24"/>
              </w:rPr>
              <w:t>hấu,</w:t>
            </w:r>
            <w:r>
              <w:rPr>
                <w:spacing w:val="-4"/>
                <w:sz w:val="24"/>
              </w:rPr>
              <w:t> </w:t>
            </w:r>
            <w:r>
              <w:rPr>
                <w:sz w:val="24"/>
              </w:rPr>
              <w:t>cà</w:t>
            </w:r>
            <w:r>
              <w:rPr>
                <w:spacing w:val="-5"/>
                <w:sz w:val="24"/>
              </w:rPr>
              <w:t> </w:t>
            </w:r>
            <w:r>
              <w:rPr>
                <w:sz w:val="24"/>
              </w:rPr>
              <w:t>chua,</w:t>
            </w:r>
            <w:r>
              <w:rPr>
                <w:spacing w:val="-4"/>
                <w:sz w:val="24"/>
              </w:rPr>
              <w:t> </w:t>
            </w:r>
            <w:r>
              <w:rPr>
                <w:sz w:val="24"/>
              </w:rPr>
              <w:t>nhãn, hoa hồng; đạo ôn, khô vằn, lem lép hạt/ lúa; khô</w:t>
            </w:r>
          </w:p>
          <w:p>
            <w:pPr>
              <w:pStyle w:val="TableParagraph"/>
              <w:spacing w:line="240" w:lineRule="auto"/>
              <w:ind w:left="111"/>
              <w:rPr>
                <w:sz w:val="24"/>
              </w:rPr>
            </w:pPr>
            <w:r>
              <w:rPr>
                <w:sz w:val="24"/>
              </w:rPr>
              <w:t>vằn/</w:t>
            </w:r>
            <w:r>
              <w:rPr>
                <w:spacing w:val="-4"/>
                <w:sz w:val="24"/>
              </w:rPr>
              <w:t> </w:t>
            </w:r>
            <w:r>
              <w:rPr>
                <w:sz w:val="24"/>
              </w:rPr>
              <w:t>ngô;</w:t>
            </w:r>
            <w:r>
              <w:rPr>
                <w:spacing w:val="-4"/>
                <w:sz w:val="24"/>
              </w:rPr>
              <w:t> </w:t>
            </w:r>
            <w:r>
              <w:rPr>
                <w:sz w:val="24"/>
              </w:rPr>
              <w:t>đốm</w:t>
            </w:r>
            <w:r>
              <w:rPr>
                <w:spacing w:val="-4"/>
                <w:sz w:val="24"/>
              </w:rPr>
              <w:t> </w:t>
            </w:r>
            <w:r>
              <w:rPr>
                <w:sz w:val="24"/>
              </w:rPr>
              <w:t>lá/</w:t>
            </w:r>
            <w:r>
              <w:rPr>
                <w:spacing w:val="-3"/>
                <w:sz w:val="24"/>
              </w:rPr>
              <w:t> </w:t>
            </w:r>
            <w:r>
              <w:rPr>
                <w:sz w:val="24"/>
              </w:rPr>
              <w:t>thuốc</w:t>
            </w:r>
            <w:r>
              <w:rPr>
                <w:spacing w:val="-4"/>
                <w:sz w:val="24"/>
              </w:rPr>
              <w:t> </w:t>
            </w:r>
            <w:r>
              <w:rPr>
                <w:sz w:val="24"/>
              </w:rPr>
              <w:t>lá,</w:t>
            </w:r>
            <w:r>
              <w:rPr>
                <w:spacing w:val="-4"/>
                <w:sz w:val="24"/>
              </w:rPr>
              <w:t> </w:t>
            </w:r>
            <w:r>
              <w:rPr>
                <w:sz w:val="24"/>
              </w:rPr>
              <w:t>thuốc</w:t>
            </w:r>
            <w:r>
              <w:rPr>
                <w:spacing w:val="-4"/>
                <w:sz w:val="24"/>
              </w:rPr>
              <w:t> </w:t>
            </w:r>
            <w:r>
              <w:rPr>
                <w:sz w:val="24"/>
              </w:rPr>
              <w:t>lào;</w:t>
            </w:r>
            <w:r>
              <w:rPr>
                <w:spacing w:val="-4"/>
                <w:sz w:val="24"/>
              </w:rPr>
              <w:t> </w:t>
            </w:r>
            <w:r>
              <w:rPr>
                <w:sz w:val="24"/>
              </w:rPr>
              <w:t>thối</w:t>
            </w:r>
            <w:r>
              <w:rPr>
                <w:spacing w:val="-4"/>
                <w:sz w:val="24"/>
              </w:rPr>
              <w:t> </w:t>
            </w:r>
            <w:r>
              <w:rPr>
                <w:sz w:val="24"/>
              </w:rPr>
              <w:t>búp/</w:t>
            </w:r>
            <w:r>
              <w:rPr>
                <w:spacing w:val="-4"/>
                <w:sz w:val="24"/>
              </w:rPr>
              <w:t> </w:t>
            </w:r>
            <w:r>
              <w:rPr>
                <w:sz w:val="24"/>
              </w:rPr>
              <w:t>chè; sẹo/ cam; thán thư/ nho, vải, điều, hồ tiêu; nấm</w:t>
            </w:r>
          </w:p>
          <w:p>
            <w:pPr>
              <w:pStyle w:val="TableParagraph"/>
              <w:spacing w:line="257" w:lineRule="exact"/>
              <w:ind w:left="111"/>
              <w:rPr>
                <w:sz w:val="24"/>
              </w:rPr>
            </w:pPr>
            <w:r>
              <w:rPr>
                <w:sz w:val="24"/>
              </w:rPr>
              <w:t>hồng/</w:t>
            </w:r>
            <w:r>
              <w:rPr>
                <w:spacing w:val="-1"/>
                <w:sz w:val="24"/>
              </w:rPr>
              <w:t> </w:t>
            </w:r>
            <w:r>
              <w:rPr>
                <w:sz w:val="24"/>
              </w:rPr>
              <w:t>cao</w:t>
            </w:r>
            <w:r>
              <w:rPr>
                <w:spacing w:val="-1"/>
                <w:sz w:val="24"/>
              </w:rPr>
              <w:t> </w:t>
            </w:r>
            <w:r>
              <w:rPr>
                <w:sz w:val="24"/>
              </w:rPr>
              <w:t>su,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40" w:lineRule="auto" w:before="1"/>
              <w:ind w:left="277"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40" w:lineRule="auto"/>
              <w:ind w:left="1376"/>
              <w:rPr>
                <w:sz w:val="24"/>
              </w:rPr>
            </w:pPr>
            <w:r>
              <w:rPr>
                <w:spacing w:val="-2"/>
                <w:sz w:val="24"/>
              </w:rPr>
              <w:t>Quốc)</w:t>
            </w:r>
          </w:p>
        </w:tc>
      </w:tr>
      <w:tr>
        <w:trPr>
          <w:trHeight w:val="165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pacing w:val="-2"/>
                <w:sz w:val="24"/>
              </w:rPr>
              <w:t>Lilacter</w:t>
            </w:r>
          </w:p>
          <w:p>
            <w:pPr>
              <w:pStyle w:val="TableParagraph"/>
              <w:spacing w:line="240" w:lineRule="auto"/>
              <w:ind w:left="1006"/>
              <w:rPr>
                <w:sz w:val="24"/>
              </w:rPr>
            </w:pPr>
            <w:r>
              <w:rPr>
                <w:sz w:val="24"/>
              </w:rPr>
              <w:t>0.3 </w:t>
            </w:r>
            <w:r>
              <w:rPr>
                <w:spacing w:val="-5"/>
                <w:sz w:val="24"/>
              </w:rPr>
              <w:t>SL</w:t>
            </w:r>
          </w:p>
        </w:tc>
        <w:tc>
          <w:tcPr>
            <w:tcW w:w="5223" w:type="dxa"/>
          </w:tcPr>
          <w:p>
            <w:pPr>
              <w:pStyle w:val="TableParagraph"/>
              <w:spacing w:line="240" w:lineRule="auto"/>
              <w:ind w:left="111" w:right="158"/>
              <w:jc w:val="both"/>
              <w:rPr>
                <w:sz w:val="24"/>
              </w:rPr>
            </w:pPr>
            <w:r>
              <w:rPr>
                <w:sz w:val="24"/>
              </w:rPr>
              <w:t>khô</w:t>
            </w:r>
            <w:r>
              <w:rPr>
                <w:spacing w:val="-4"/>
                <w:sz w:val="24"/>
              </w:rPr>
              <w:t> </w:t>
            </w:r>
            <w:r>
              <w:rPr>
                <w:sz w:val="24"/>
              </w:rPr>
              <w:t>vằn,</w:t>
            </w:r>
            <w:r>
              <w:rPr>
                <w:spacing w:val="-4"/>
                <w:sz w:val="24"/>
              </w:rPr>
              <w:t> </w:t>
            </w:r>
            <w:r>
              <w:rPr>
                <w:sz w:val="24"/>
              </w:rPr>
              <w:t>bạc</w:t>
            </w:r>
            <w:r>
              <w:rPr>
                <w:spacing w:val="-5"/>
                <w:sz w:val="24"/>
              </w:rPr>
              <w:t> </w:t>
            </w:r>
            <w:r>
              <w:rPr>
                <w:sz w:val="24"/>
              </w:rPr>
              <w:t>lá,</w:t>
            </w:r>
            <w:r>
              <w:rPr>
                <w:spacing w:val="-4"/>
                <w:sz w:val="24"/>
              </w:rPr>
              <w:t> </w:t>
            </w:r>
            <w:r>
              <w:rPr>
                <w:sz w:val="24"/>
              </w:rPr>
              <w:t>tiêm</w:t>
            </w:r>
            <w:r>
              <w:rPr>
                <w:spacing w:val="-4"/>
                <w:sz w:val="24"/>
              </w:rPr>
              <w:t> </w:t>
            </w:r>
            <w:r>
              <w:rPr>
                <w:sz w:val="24"/>
              </w:rPr>
              <w:t>lửa,</w:t>
            </w:r>
            <w:r>
              <w:rPr>
                <w:spacing w:val="-2"/>
                <w:sz w:val="24"/>
              </w:rPr>
              <w:t> </w:t>
            </w:r>
            <w:r>
              <w:rPr>
                <w:sz w:val="24"/>
              </w:rPr>
              <w:t>đạo</w:t>
            </w:r>
            <w:r>
              <w:rPr>
                <w:spacing w:val="-4"/>
                <w:sz w:val="24"/>
              </w:rPr>
              <w:t> </w:t>
            </w:r>
            <w:r>
              <w:rPr>
                <w:sz w:val="24"/>
              </w:rPr>
              <w:t>ôn,</w:t>
            </w:r>
            <w:r>
              <w:rPr>
                <w:spacing w:val="-4"/>
                <w:sz w:val="24"/>
              </w:rPr>
              <w:t> </w:t>
            </w:r>
            <w:r>
              <w:rPr>
                <w:sz w:val="24"/>
              </w:rPr>
              <w:t>thối</w:t>
            </w:r>
            <w:r>
              <w:rPr>
                <w:spacing w:val="-4"/>
                <w:sz w:val="24"/>
              </w:rPr>
              <w:t> </w:t>
            </w:r>
            <w:r>
              <w:rPr>
                <w:sz w:val="24"/>
              </w:rPr>
              <w:t>hạt</w:t>
            </w:r>
            <w:r>
              <w:rPr>
                <w:spacing w:val="-4"/>
                <w:sz w:val="24"/>
              </w:rPr>
              <w:t> </w:t>
            </w:r>
            <w:r>
              <w:rPr>
                <w:sz w:val="24"/>
              </w:rPr>
              <w:t>vi</w:t>
            </w:r>
            <w:r>
              <w:rPr>
                <w:spacing w:val="-4"/>
                <w:sz w:val="24"/>
              </w:rPr>
              <w:t> </w:t>
            </w:r>
            <w:r>
              <w:rPr>
                <w:sz w:val="24"/>
              </w:rPr>
              <w:t>khuẩn/ lúa;</w:t>
            </w:r>
            <w:r>
              <w:rPr>
                <w:spacing w:val="-4"/>
                <w:sz w:val="24"/>
              </w:rPr>
              <w:t> </w:t>
            </w:r>
            <w:r>
              <w:rPr>
                <w:sz w:val="24"/>
              </w:rPr>
              <w:t>héo</w:t>
            </w:r>
            <w:r>
              <w:rPr>
                <w:spacing w:val="-4"/>
                <w:sz w:val="24"/>
              </w:rPr>
              <w:t> </w:t>
            </w:r>
            <w:r>
              <w:rPr>
                <w:sz w:val="24"/>
              </w:rPr>
              <w:t>xanh,</w:t>
            </w:r>
            <w:r>
              <w:rPr>
                <w:spacing w:val="-4"/>
                <w:sz w:val="24"/>
              </w:rPr>
              <w:t> </w:t>
            </w:r>
            <w:r>
              <w:rPr>
                <w:sz w:val="24"/>
              </w:rPr>
              <w:t>mốc</w:t>
            </w:r>
            <w:r>
              <w:rPr>
                <w:spacing w:val="-4"/>
                <w:sz w:val="24"/>
              </w:rPr>
              <w:t> </w:t>
            </w:r>
            <w:r>
              <w:rPr>
                <w:sz w:val="24"/>
              </w:rPr>
              <w:t>xám,</w:t>
            </w:r>
            <w:r>
              <w:rPr>
                <w:spacing w:val="-2"/>
                <w:sz w:val="24"/>
              </w:rPr>
              <w:t> </w:t>
            </w:r>
            <w:r>
              <w:rPr>
                <w:sz w:val="24"/>
              </w:rPr>
              <w:t>giả</w:t>
            </w:r>
            <w:r>
              <w:rPr>
                <w:spacing w:val="-4"/>
                <w:sz w:val="24"/>
              </w:rPr>
              <w:t> </w:t>
            </w:r>
            <w:r>
              <w:rPr>
                <w:sz w:val="24"/>
              </w:rPr>
              <w:t>sương</w:t>
            </w:r>
            <w:r>
              <w:rPr>
                <w:spacing w:val="-4"/>
                <w:sz w:val="24"/>
              </w:rPr>
              <w:t> </w:t>
            </w:r>
            <w:r>
              <w:rPr>
                <w:sz w:val="24"/>
              </w:rPr>
              <w:t>mai/</w:t>
            </w:r>
            <w:r>
              <w:rPr>
                <w:spacing w:val="-4"/>
                <w:sz w:val="24"/>
              </w:rPr>
              <w:t> </w:t>
            </w:r>
            <w:r>
              <w:rPr>
                <w:sz w:val="24"/>
              </w:rPr>
              <w:t>dưa</w:t>
            </w:r>
            <w:r>
              <w:rPr>
                <w:spacing w:val="-5"/>
                <w:sz w:val="24"/>
              </w:rPr>
              <w:t> </w:t>
            </w:r>
            <w:r>
              <w:rPr>
                <w:sz w:val="24"/>
              </w:rPr>
              <w:t>chuột; mốc xám/ cà pháo, đậu tương, hoa lyly; thán thư/</w:t>
            </w:r>
          </w:p>
          <w:p>
            <w:pPr>
              <w:pStyle w:val="TableParagraph"/>
              <w:spacing w:line="240" w:lineRule="auto"/>
              <w:ind w:left="111"/>
              <w:jc w:val="both"/>
              <w:rPr>
                <w:sz w:val="24"/>
              </w:rPr>
            </w:pPr>
            <w:r>
              <w:rPr>
                <w:sz w:val="24"/>
              </w:rPr>
              <w:t>ớt; thán thư, sương</w:t>
            </w:r>
            <w:r>
              <w:rPr>
                <w:spacing w:val="-1"/>
                <w:sz w:val="24"/>
              </w:rPr>
              <w:t> </w:t>
            </w:r>
            <w:r>
              <w:rPr>
                <w:sz w:val="24"/>
              </w:rPr>
              <w:t>mai/</w:t>
            </w:r>
            <w:r>
              <w:rPr>
                <w:spacing w:val="-2"/>
                <w:sz w:val="24"/>
              </w:rPr>
              <w:t> </w:t>
            </w:r>
            <w:r>
              <w:rPr>
                <w:sz w:val="24"/>
              </w:rPr>
              <w:t>vải; đốm</w:t>
            </w:r>
            <w:r>
              <w:rPr>
                <w:spacing w:val="-1"/>
                <w:sz w:val="24"/>
              </w:rPr>
              <w:t> </w:t>
            </w:r>
            <w:r>
              <w:rPr>
                <w:sz w:val="24"/>
              </w:rPr>
              <w:t>lá/ na; </w:t>
            </w:r>
            <w:r>
              <w:rPr>
                <w:spacing w:val="-4"/>
                <w:sz w:val="24"/>
              </w:rPr>
              <w:t>phấn</w:t>
            </w:r>
          </w:p>
          <w:p>
            <w:pPr>
              <w:pStyle w:val="TableParagraph"/>
              <w:spacing w:line="276" w:lineRule="exact"/>
              <w:ind w:left="111" w:right="199"/>
              <w:jc w:val="both"/>
              <w:rPr>
                <w:sz w:val="24"/>
              </w:rPr>
            </w:pPr>
            <w:r>
              <w:rPr>
                <w:sz w:val="24"/>
              </w:rPr>
              <w:t>trắng,</w:t>
            </w:r>
            <w:r>
              <w:rPr>
                <w:spacing w:val="-5"/>
                <w:sz w:val="24"/>
              </w:rPr>
              <w:t> </w:t>
            </w:r>
            <w:r>
              <w:rPr>
                <w:sz w:val="24"/>
              </w:rPr>
              <w:t>thán</w:t>
            </w:r>
            <w:r>
              <w:rPr>
                <w:spacing w:val="-5"/>
                <w:sz w:val="24"/>
              </w:rPr>
              <w:t> </w:t>
            </w:r>
            <w:r>
              <w:rPr>
                <w:sz w:val="24"/>
              </w:rPr>
              <w:t>thư/</w:t>
            </w:r>
            <w:r>
              <w:rPr>
                <w:spacing w:val="-5"/>
                <w:sz w:val="24"/>
              </w:rPr>
              <w:t> </w:t>
            </w:r>
            <w:r>
              <w:rPr>
                <w:sz w:val="24"/>
              </w:rPr>
              <w:t>xoài,</w:t>
            </w:r>
            <w:r>
              <w:rPr>
                <w:spacing w:val="-5"/>
                <w:sz w:val="24"/>
              </w:rPr>
              <w:t> </w:t>
            </w:r>
            <w:r>
              <w:rPr>
                <w:sz w:val="24"/>
              </w:rPr>
              <w:t>hoa</w:t>
            </w:r>
            <w:r>
              <w:rPr>
                <w:spacing w:val="-4"/>
                <w:sz w:val="24"/>
              </w:rPr>
              <w:t> </w:t>
            </w:r>
            <w:r>
              <w:rPr>
                <w:sz w:val="24"/>
              </w:rPr>
              <w:t>hồng;</w:t>
            </w:r>
            <w:r>
              <w:rPr>
                <w:spacing w:val="-5"/>
                <w:sz w:val="24"/>
              </w:rPr>
              <w:t> </w:t>
            </w:r>
            <w:r>
              <w:rPr>
                <w:sz w:val="24"/>
              </w:rPr>
              <w:t>sẹo/</w:t>
            </w:r>
            <w:r>
              <w:rPr>
                <w:spacing w:val="-5"/>
                <w:sz w:val="24"/>
              </w:rPr>
              <w:t> </w:t>
            </w:r>
            <w:r>
              <w:rPr>
                <w:sz w:val="24"/>
              </w:rPr>
              <w:t>cam;</w:t>
            </w:r>
            <w:r>
              <w:rPr>
                <w:spacing w:val="-5"/>
                <w:sz w:val="24"/>
              </w:rPr>
              <w:t> </w:t>
            </w:r>
            <w:r>
              <w:rPr>
                <w:sz w:val="24"/>
              </w:rPr>
              <w:t>thối</w:t>
            </w:r>
            <w:r>
              <w:rPr>
                <w:spacing w:val="-5"/>
                <w:sz w:val="24"/>
              </w:rPr>
              <w:t> </w:t>
            </w:r>
            <w:r>
              <w:rPr>
                <w:sz w:val="24"/>
              </w:rPr>
              <w:t>quả/ hồng; thối nõn/ dứa; thối búp/ chè</w:t>
            </w:r>
          </w:p>
        </w:tc>
        <w:tc>
          <w:tcPr>
            <w:tcW w:w="3353" w:type="dxa"/>
          </w:tcPr>
          <w:p>
            <w:pPr>
              <w:pStyle w:val="TableParagraph"/>
              <w:spacing w:line="240" w:lineRule="auto"/>
              <w:ind w:left="1004"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1020" w:right="996" w:hanging="4"/>
              <w:jc w:val="center"/>
              <w:rPr>
                <w:sz w:val="24"/>
              </w:rPr>
            </w:pPr>
            <w:r>
              <w:rPr>
                <w:spacing w:val="-2"/>
                <w:sz w:val="24"/>
              </w:rPr>
              <w:t>Piano </w:t>
            </w:r>
            <w:r>
              <w:rPr>
                <w:spacing w:val="-4"/>
                <w:sz w:val="24"/>
              </w:rPr>
              <w:t>18EW</w:t>
            </w:r>
          </w:p>
        </w:tc>
        <w:tc>
          <w:tcPr>
            <w:tcW w:w="5223" w:type="dxa"/>
          </w:tcPr>
          <w:p>
            <w:pPr>
              <w:pStyle w:val="TableParagraph"/>
              <w:spacing w:line="276" w:lineRule="exact"/>
              <w:ind w:left="111" w:right="223"/>
              <w:jc w:val="both"/>
              <w:rPr>
                <w:sz w:val="24"/>
              </w:rPr>
            </w:pPr>
            <w:r>
              <w:rPr>
                <w:sz w:val="24"/>
              </w:rPr>
              <w:t>đạo ôn, khô vằn, bạc lá, lem lép hạt/ lúa; thán thư/ xoài;</w:t>
            </w:r>
            <w:r>
              <w:rPr>
                <w:spacing w:val="-5"/>
                <w:sz w:val="24"/>
              </w:rPr>
              <w:t> </w:t>
            </w:r>
            <w:r>
              <w:rPr>
                <w:sz w:val="24"/>
              </w:rPr>
              <w:t>phấn</w:t>
            </w:r>
            <w:r>
              <w:rPr>
                <w:spacing w:val="-5"/>
                <w:sz w:val="24"/>
              </w:rPr>
              <w:t> </w:t>
            </w:r>
            <w:r>
              <w:rPr>
                <w:sz w:val="24"/>
              </w:rPr>
              <w:t>trắng/</w:t>
            </w:r>
            <w:r>
              <w:rPr>
                <w:spacing w:val="-5"/>
                <w:sz w:val="24"/>
              </w:rPr>
              <w:t> </w:t>
            </w:r>
            <w:r>
              <w:rPr>
                <w:sz w:val="24"/>
              </w:rPr>
              <w:t>nho;</w:t>
            </w:r>
            <w:r>
              <w:rPr>
                <w:spacing w:val="-5"/>
                <w:sz w:val="24"/>
              </w:rPr>
              <w:t> </w:t>
            </w:r>
            <w:r>
              <w:rPr>
                <w:sz w:val="24"/>
              </w:rPr>
              <w:t>thối</w:t>
            </w:r>
            <w:r>
              <w:rPr>
                <w:spacing w:val="-5"/>
                <w:sz w:val="24"/>
              </w:rPr>
              <w:t> </w:t>
            </w:r>
            <w:r>
              <w:rPr>
                <w:sz w:val="24"/>
              </w:rPr>
              <w:t>đen/</w:t>
            </w:r>
            <w:r>
              <w:rPr>
                <w:spacing w:val="-5"/>
                <w:sz w:val="24"/>
              </w:rPr>
              <w:t> </w:t>
            </w:r>
            <w:r>
              <w:rPr>
                <w:sz w:val="24"/>
              </w:rPr>
              <w:t>bắp</w:t>
            </w:r>
            <w:r>
              <w:rPr>
                <w:spacing w:val="-5"/>
                <w:sz w:val="24"/>
              </w:rPr>
              <w:t> </w:t>
            </w:r>
            <w:r>
              <w:rPr>
                <w:sz w:val="24"/>
              </w:rPr>
              <w:t>cải;</w:t>
            </w:r>
            <w:r>
              <w:rPr>
                <w:spacing w:val="-5"/>
                <w:sz w:val="24"/>
              </w:rPr>
              <w:t> </w:t>
            </w:r>
            <w:r>
              <w:rPr>
                <w:sz w:val="24"/>
              </w:rPr>
              <w:t>thối</w:t>
            </w:r>
            <w:r>
              <w:rPr>
                <w:spacing w:val="-5"/>
                <w:sz w:val="24"/>
              </w:rPr>
              <w:t> </w:t>
            </w:r>
            <w:r>
              <w:rPr>
                <w:sz w:val="24"/>
              </w:rPr>
              <w:t>nhũn/ </w:t>
            </w:r>
            <w:r>
              <w:rPr>
                <w:spacing w:val="-4"/>
                <w:sz w:val="24"/>
              </w:rPr>
              <w:t>hành</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5"/>
              <w:jc w:val="center"/>
              <w:rPr>
                <w:sz w:val="24"/>
              </w:rPr>
            </w:pPr>
            <w:r>
              <w:rPr>
                <w:sz w:val="24"/>
              </w:rPr>
              <w:t>PN-Linhcide</w:t>
            </w:r>
            <w:r>
              <w:rPr>
                <w:spacing w:val="-4"/>
                <w:sz w:val="24"/>
              </w:rPr>
              <w:t> </w:t>
            </w:r>
            <w:r>
              <w:rPr>
                <w:sz w:val="24"/>
              </w:rPr>
              <w:t>1.2</w:t>
            </w:r>
            <w:r>
              <w:rPr>
                <w:spacing w:val="-1"/>
                <w:sz w:val="24"/>
              </w:rPr>
              <w:t> </w:t>
            </w:r>
            <w:r>
              <w:rPr>
                <w:spacing w:val="-5"/>
                <w:sz w:val="24"/>
              </w:rPr>
              <w:t>EW</w:t>
            </w:r>
          </w:p>
        </w:tc>
        <w:tc>
          <w:tcPr>
            <w:tcW w:w="5223" w:type="dxa"/>
          </w:tcPr>
          <w:p>
            <w:pPr>
              <w:pStyle w:val="TableParagraph"/>
              <w:spacing w:line="276" w:lineRule="exact"/>
              <w:ind w:left="111"/>
              <w:rPr>
                <w:sz w:val="24"/>
              </w:rPr>
            </w:pPr>
            <w:r>
              <w:rPr>
                <w:sz w:val="24"/>
              </w:rPr>
              <w:t>khô</w:t>
            </w:r>
            <w:r>
              <w:rPr>
                <w:spacing w:val="-1"/>
                <w:sz w:val="24"/>
              </w:rPr>
              <w:t> </w:t>
            </w:r>
            <w:r>
              <w:rPr>
                <w:sz w:val="24"/>
              </w:rPr>
              <w:t>vằn/</w:t>
            </w:r>
            <w:r>
              <w:rPr>
                <w:spacing w:val="-1"/>
                <w:sz w:val="24"/>
              </w:rPr>
              <w:t> </w:t>
            </w:r>
            <w:r>
              <w:rPr>
                <w:sz w:val="24"/>
              </w:rPr>
              <w:t>lúa;</w:t>
            </w:r>
            <w:r>
              <w:rPr>
                <w:spacing w:val="-1"/>
                <w:sz w:val="24"/>
              </w:rPr>
              <w:t> </w:t>
            </w:r>
            <w:r>
              <w:rPr>
                <w:sz w:val="24"/>
              </w:rPr>
              <w:t>mốc</w:t>
            </w:r>
            <w:r>
              <w:rPr>
                <w:spacing w:val="-2"/>
                <w:sz w:val="24"/>
              </w:rPr>
              <w:t> </w:t>
            </w:r>
            <w:r>
              <w:rPr>
                <w:sz w:val="24"/>
              </w:rPr>
              <w:t>sương/</w:t>
            </w:r>
            <w:r>
              <w:rPr>
                <w:spacing w:val="-1"/>
                <w:sz w:val="24"/>
              </w:rPr>
              <w:t> </w:t>
            </w:r>
            <w:r>
              <w:rPr>
                <w:sz w:val="24"/>
              </w:rPr>
              <w:t>cà</w:t>
            </w:r>
            <w:r>
              <w:rPr>
                <w:spacing w:val="-3"/>
                <w:sz w:val="24"/>
              </w:rPr>
              <w:t> </w:t>
            </w:r>
            <w:r>
              <w:rPr>
                <w:sz w:val="24"/>
              </w:rPr>
              <w:t>chua;</w:t>
            </w:r>
            <w:r>
              <w:rPr>
                <w:spacing w:val="-1"/>
                <w:sz w:val="24"/>
              </w:rPr>
              <w:t> </w:t>
            </w:r>
            <w:r>
              <w:rPr>
                <w:sz w:val="24"/>
              </w:rPr>
              <w:t>phấn</w:t>
            </w:r>
            <w:r>
              <w:rPr>
                <w:spacing w:val="-1"/>
                <w:sz w:val="24"/>
              </w:rPr>
              <w:t> </w:t>
            </w:r>
            <w:r>
              <w:rPr>
                <w:sz w:val="24"/>
              </w:rPr>
              <w:t>trắng/</w:t>
            </w:r>
            <w:r>
              <w:rPr>
                <w:spacing w:val="-1"/>
                <w:sz w:val="24"/>
              </w:rPr>
              <w:t> </w:t>
            </w:r>
            <w:r>
              <w:rPr>
                <w:sz w:val="24"/>
              </w:rPr>
              <w:t>dưa chuột;</w:t>
            </w:r>
            <w:r>
              <w:rPr>
                <w:spacing w:val="-2"/>
                <w:sz w:val="24"/>
              </w:rPr>
              <w:t> </w:t>
            </w:r>
            <w:r>
              <w:rPr>
                <w:sz w:val="24"/>
              </w:rPr>
              <w:t>đốm</w:t>
            </w:r>
            <w:r>
              <w:rPr>
                <w:spacing w:val="-1"/>
                <w:sz w:val="24"/>
              </w:rPr>
              <w:t> </w:t>
            </w:r>
            <w:r>
              <w:rPr>
                <w:sz w:val="24"/>
              </w:rPr>
              <w:t>nâu,đốm</w:t>
            </w:r>
            <w:r>
              <w:rPr>
                <w:spacing w:val="-1"/>
                <w:sz w:val="24"/>
              </w:rPr>
              <w:t> </w:t>
            </w:r>
            <w:r>
              <w:rPr>
                <w:sz w:val="24"/>
              </w:rPr>
              <w:t>xám/chè;phấn</w:t>
            </w:r>
            <w:r>
              <w:rPr>
                <w:spacing w:val="-1"/>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1206" w:hanging="1013"/>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Phương</w:t>
            </w:r>
            <w:r>
              <w:rPr>
                <w:spacing w:val="-8"/>
                <w:sz w:val="24"/>
              </w:rPr>
              <w:t> </w:t>
            </w:r>
            <w:r>
              <w:rPr>
                <w:sz w:val="24"/>
              </w:rPr>
              <w:t>Nam</w:t>
            </w:r>
            <w:r>
              <w:rPr>
                <w:spacing w:val="-7"/>
                <w:sz w:val="24"/>
              </w:rPr>
              <w:t> </w:t>
            </w:r>
            <w:r>
              <w:rPr>
                <w:sz w:val="24"/>
              </w:rPr>
              <w:t>- Việt Nam</w:t>
            </w:r>
          </w:p>
        </w:tc>
      </w:tr>
      <w:tr>
        <w:trPr>
          <w:trHeight w:val="828" w:hRule="atLeast"/>
        </w:trPr>
        <w:tc>
          <w:tcPr>
            <w:tcW w:w="708" w:type="dxa"/>
          </w:tcPr>
          <w:p>
            <w:pPr>
              <w:pStyle w:val="TableParagraph"/>
              <w:spacing w:line="240" w:lineRule="auto"/>
              <w:ind w:left="98"/>
              <w:rPr>
                <w:sz w:val="24"/>
              </w:rPr>
            </w:pPr>
            <w:r>
              <w:rPr>
                <w:spacing w:val="-5"/>
                <w:sz w:val="24"/>
              </w:rPr>
              <w:t>341</w:t>
            </w:r>
          </w:p>
        </w:tc>
        <w:tc>
          <w:tcPr>
            <w:tcW w:w="2976" w:type="dxa"/>
          </w:tcPr>
          <w:p>
            <w:pPr>
              <w:pStyle w:val="TableParagraph"/>
              <w:spacing w:line="270" w:lineRule="atLeast"/>
              <w:ind w:right="450"/>
              <w:jc w:val="both"/>
              <w:rPr>
                <w:sz w:val="24"/>
              </w:rPr>
            </w:pPr>
            <w:r>
              <w:rPr>
                <w:sz w:val="24"/>
              </w:rPr>
              <w:t>Famoxadone (min 96%) 450g/kg</w:t>
            </w:r>
            <w:r>
              <w:rPr>
                <w:spacing w:val="-15"/>
                <w:sz w:val="24"/>
              </w:rPr>
              <w:t> </w:t>
            </w:r>
            <w:r>
              <w:rPr>
                <w:sz w:val="24"/>
              </w:rPr>
              <w:t>+</w:t>
            </w:r>
            <w:r>
              <w:rPr>
                <w:spacing w:val="-15"/>
                <w:sz w:val="24"/>
              </w:rPr>
              <w:t> </w:t>
            </w:r>
            <w:r>
              <w:rPr>
                <w:sz w:val="24"/>
              </w:rPr>
              <w:t>Hexaconazole </w:t>
            </w:r>
            <w:r>
              <w:rPr>
                <w:spacing w:val="-2"/>
                <w:sz w:val="24"/>
              </w:rPr>
              <w:t>250g/kg</w:t>
            </w:r>
          </w:p>
        </w:tc>
        <w:tc>
          <w:tcPr>
            <w:tcW w:w="2647" w:type="dxa"/>
          </w:tcPr>
          <w:p>
            <w:pPr>
              <w:pStyle w:val="TableParagraph"/>
              <w:spacing w:line="240" w:lineRule="auto"/>
              <w:ind w:left="24" w:right="7"/>
              <w:jc w:val="center"/>
              <w:rPr>
                <w:sz w:val="24"/>
              </w:rPr>
            </w:pPr>
            <w:r>
              <w:rPr>
                <w:sz w:val="24"/>
              </w:rPr>
              <w:t>Famozol</w:t>
            </w:r>
            <w:r>
              <w:rPr>
                <w:spacing w:val="-3"/>
                <w:sz w:val="24"/>
              </w:rPr>
              <w:t> </w:t>
            </w:r>
            <w:r>
              <w:rPr>
                <w:spacing w:val="-4"/>
                <w:sz w:val="24"/>
              </w:rPr>
              <w:t>700WP</w:t>
            </w:r>
          </w:p>
        </w:tc>
        <w:tc>
          <w:tcPr>
            <w:tcW w:w="5223" w:type="dxa"/>
          </w:tcPr>
          <w:p>
            <w:pPr>
              <w:pStyle w:val="TableParagraph"/>
              <w:spacing w:line="240" w:lineRule="auto"/>
              <w:ind w:left="111"/>
              <w:rPr>
                <w:sz w:val="24"/>
              </w:rPr>
            </w:pPr>
            <w:r>
              <w:rPr>
                <w:sz w:val="24"/>
              </w:rPr>
              <w:t>sương</w:t>
            </w:r>
            <w:r>
              <w:rPr>
                <w:spacing w:val="-1"/>
                <w:sz w:val="24"/>
              </w:rPr>
              <w:t> </w:t>
            </w:r>
            <w:r>
              <w:rPr>
                <w:sz w:val="24"/>
              </w:rPr>
              <w:t>mai/ khoai tây, thán thư/ hồ </w:t>
            </w:r>
            <w:r>
              <w:rPr>
                <w:spacing w:val="-4"/>
                <w:sz w:val="24"/>
              </w:rPr>
              <w:t>tiêu</w:t>
            </w:r>
          </w:p>
        </w:tc>
        <w:tc>
          <w:tcPr>
            <w:tcW w:w="3353" w:type="dxa"/>
          </w:tcPr>
          <w:p>
            <w:pPr>
              <w:pStyle w:val="TableParagraph"/>
              <w:spacing w:line="240" w:lineRule="auto"/>
              <w:ind w:left="63" w:right="48"/>
              <w:jc w:val="center"/>
              <w:rPr>
                <w:sz w:val="24"/>
              </w:rPr>
            </w:pPr>
            <w:r>
              <w:rPr>
                <w:sz w:val="24"/>
              </w:rPr>
              <w:t>Công</w:t>
            </w:r>
            <w:r>
              <w:rPr>
                <w:spacing w:val="-3"/>
                <w:sz w:val="24"/>
              </w:rPr>
              <w:t> </w:t>
            </w:r>
            <w:r>
              <w:rPr>
                <w:sz w:val="24"/>
              </w:rPr>
              <w:t>ty TNHH</w:t>
            </w:r>
            <w:r>
              <w:rPr>
                <w:spacing w:val="-1"/>
                <w:sz w:val="24"/>
              </w:rPr>
              <w:t> </w:t>
            </w:r>
            <w:r>
              <w:rPr>
                <w:sz w:val="24"/>
              </w:rPr>
              <w:t>An </w:t>
            </w:r>
            <w:r>
              <w:rPr>
                <w:spacing w:val="-4"/>
                <w:sz w:val="24"/>
              </w:rPr>
              <w:t>Nông</w:t>
            </w:r>
          </w:p>
        </w:tc>
      </w:tr>
      <w:tr>
        <w:trPr>
          <w:trHeight w:val="568" w:hRule="atLeast"/>
        </w:trPr>
        <w:tc>
          <w:tcPr>
            <w:tcW w:w="708" w:type="dxa"/>
          </w:tcPr>
          <w:p>
            <w:pPr>
              <w:pStyle w:val="TableParagraph"/>
              <w:ind w:left="98"/>
              <w:rPr>
                <w:sz w:val="24"/>
              </w:rPr>
            </w:pPr>
            <w:r>
              <w:rPr>
                <w:spacing w:val="-5"/>
                <w:sz w:val="24"/>
              </w:rPr>
              <w:t>342</w:t>
            </w:r>
          </w:p>
        </w:tc>
        <w:tc>
          <w:tcPr>
            <w:tcW w:w="2976" w:type="dxa"/>
          </w:tcPr>
          <w:p>
            <w:pPr>
              <w:pStyle w:val="TableParagraph"/>
              <w:spacing w:line="270" w:lineRule="atLeast"/>
              <w:rPr>
                <w:sz w:val="24"/>
              </w:rPr>
            </w:pPr>
            <w:r>
              <w:rPr>
                <w:sz w:val="24"/>
              </w:rPr>
              <w:t>Famoxadone</w:t>
            </w:r>
            <w:r>
              <w:rPr>
                <w:spacing w:val="-14"/>
                <w:sz w:val="24"/>
              </w:rPr>
              <w:t> </w:t>
            </w:r>
            <w:r>
              <w:rPr>
                <w:sz w:val="24"/>
              </w:rPr>
              <w:t>300</w:t>
            </w:r>
            <w:r>
              <w:rPr>
                <w:spacing w:val="-13"/>
                <w:sz w:val="24"/>
              </w:rPr>
              <w:t> </w:t>
            </w:r>
            <w:r>
              <w:rPr>
                <w:sz w:val="24"/>
              </w:rPr>
              <w:t>g/l</w:t>
            </w:r>
            <w:r>
              <w:rPr>
                <w:spacing w:val="-13"/>
                <w:sz w:val="24"/>
              </w:rPr>
              <w:t> </w:t>
            </w:r>
            <w:r>
              <w:rPr>
                <w:sz w:val="24"/>
              </w:rPr>
              <w:t>+ Oxathiapiprolin</w:t>
            </w:r>
            <w:r>
              <w:rPr>
                <w:spacing w:val="-4"/>
                <w:sz w:val="24"/>
              </w:rPr>
              <w:t> </w:t>
            </w:r>
            <w:r>
              <w:rPr>
                <w:sz w:val="24"/>
              </w:rPr>
              <w:t>30</w:t>
            </w:r>
            <w:r>
              <w:rPr>
                <w:spacing w:val="-1"/>
                <w:sz w:val="24"/>
              </w:rPr>
              <w:t> </w:t>
            </w:r>
            <w:r>
              <w:rPr>
                <w:spacing w:val="-5"/>
                <w:sz w:val="24"/>
              </w:rPr>
              <w:t>g/l</w:t>
            </w:r>
          </w:p>
        </w:tc>
        <w:tc>
          <w:tcPr>
            <w:tcW w:w="2647" w:type="dxa"/>
          </w:tcPr>
          <w:p>
            <w:pPr>
              <w:pStyle w:val="TableParagraph"/>
              <w:spacing w:line="276" w:lineRule="exact"/>
              <w:ind w:left="1006" w:hanging="593"/>
              <w:rPr>
                <w:sz w:val="24"/>
              </w:rPr>
            </w:pPr>
            <w:r>
              <w:rPr>
                <w:sz w:val="24"/>
              </w:rPr>
              <w:t>Zorvec</w:t>
            </w:r>
            <w:r>
              <w:rPr>
                <w:rFonts w:ascii="Symbol" w:hAnsi="Symbol"/>
                <w:position w:val="8"/>
                <w:sz w:val="16"/>
              </w:rPr>
              <w:t></w:t>
            </w:r>
            <w:r>
              <w:rPr>
                <w:spacing w:val="-1"/>
                <w:position w:val="8"/>
                <w:sz w:val="16"/>
              </w:rPr>
              <w:t> </w:t>
            </w:r>
            <w:r>
              <w:rPr>
                <w:sz w:val="24"/>
              </w:rPr>
              <w:t>Encantia</w:t>
            </w:r>
            <w:r>
              <w:rPr>
                <w:sz w:val="24"/>
                <w:vertAlign w:val="superscript"/>
              </w:rPr>
              <w:t>®</w:t>
            </w:r>
            <w:r>
              <w:rPr>
                <w:sz w:val="24"/>
                <w:vertAlign w:val="baseline"/>
              </w:rPr>
              <w:t> </w:t>
            </w:r>
            <w:r>
              <w:rPr>
                <w:spacing w:val="-2"/>
                <w:sz w:val="24"/>
                <w:vertAlign w:val="baseline"/>
              </w:rPr>
              <w:t>330SE</w:t>
            </w:r>
          </w:p>
        </w:tc>
        <w:tc>
          <w:tcPr>
            <w:tcW w:w="5223" w:type="dxa"/>
          </w:tcPr>
          <w:p>
            <w:pPr>
              <w:pStyle w:val="TableParagraph"/>
              <w:spacing w:line="276" w:lineRule="exact"/>
              <w:ind w:left="111"/>
              <w:rPr>
                <w:sz w:val="24"/>
              </w:rPr>
            </w:pPr>
            <w:r>
              <w:rPr>
                <w:sz w:val="24"/>
              </w:rPr>
              <w:t>sương</w:t>
            </w:r>
            <w:r>
              <w:rPr>
                <w:spacing w:val="-5"/>
                <w:sz w:val="24"/>
              </w:rPr>
              <w:t> </w:t>
            </w:r>
            <w:r>
              <w:rPr>
                <w:sz w:val="24"/>
              </w:rPr>
              <w:t>mai/</w:t>
            </w:r>
            <w:r>
              <w:rPr>
                <w:spacing w:val="-5"/>
                <w:sz w:val="24"/>
              </w:rPr>
              <w:t> </w:t>
            </w:r>
            <w:r>
              <w:rPr>
                <w:sz w:val="24"/>
              </w:rPr>
              <w:t>cà</w:t>
            </w:r>
            <w:r>
              <w:rPr>
                <w:spacing w:val="-7"/>
                <w:sz w:val="24"/>
              </w:rPr>
              <w:t> </w:t>
            </w:r>
            <w:r>
              <w:rPr>
                <w:sz w:val="24"/>
              </w:rPr>
              <w:t>chua,</w:t>
            </w:r>
            <w:r>
              <w:rPr>
                <w:spacing w:val="-5"/>
                <w:sz w:val="24"/>
              </w:rPr>
              <w:t> </w:t>
            </w:r>
            <w:r>
              <w:rPr>
                <w:sz w:val="24"/>
              </w:rPr>
              <w:t>khoai</w:t>
            </w:r>
            <w:r>
              <w:rPr>
                <w:spacing w:val="-5"/>
                <w:sz w:val="24"/>
              </w:rPr>
              <w:t> </w:t>
            </w:r>
            <w:r>
              <w:rPr>
                <w:sz w:val="24"/>
              </w:rPr>
              <w:t>tây,</w:t>
            </w:r>
            <w:r>
              <w:rPr>
                <w:spacing w:val="-5"/>
                <w:sz w:val="24"/>
              </w:rPr>
              <w:t> </w:t>
            </w:r>
            <w:r>
              <w:rPr>
                <w:sz w:val="24"/>
              </w:rPr>
              <w:t>dưa</w:t>
            </w:r>
            <w:r>
              <w:rPr>
                <w:spacing w:val="-7"/>
                <w:sz w:val="24"/>
              </w:rPr>
              <w:t> </w:t>
            </w:r>
            <w:r>
              <w:rPr>
                <w:sz w:val="24"/>
              </w:rPr>
              <w:t>chuột;</w:t>
            </w:r>
            <w:r>
              <w:rPr>
                <w:spacing w:val="-5"/>
                <w:sz w:val="24"/>
              </w:rPr>
              <w:t> </w:t>
            </w:r>
            <w:r>
              <w:rPr>
                <w:sz w:val="24"/>
              </w:rPr>
              <w:t>chết nhanh/hồ tiêu; xì mủ/sầu riêng</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3" w:hRule="atLeast"/>
        </w:trPr>
        <w:tc>
          <w:tcPr>
            <w:tcW w:w="708" w:type="dxa"/>
          </w:tcPr>
          <w:p>
            <w:pPr>
              <w:pStyle w:val="TableParagraph"/>
              <w:spacing w:line="240" w:lineRule="auto" w:before="1"/>
              <w:ind w:left="98"/>
              <w:rPr>
                <w:sz w:val="24"/>
              </w:rPr>
            </w:pPr>
            <w:r>
              <w:rPr>
                <w:spacing w:val="-5"/>
                <w:sz w:val="24"/>
              </w:rPr>
              <w:t>343</w:t>
            </w:r>
          </w:p>
        </w:tc>
        <w:tc>
          <w:tcPr>
            <w:tcW w:w="2976" w:type="dxa"/>
          </w:tcPr>
          <w:p>
            <w:pPr>
              <w:pStyle w:val="TableParagraph"/>
              <w:spacing w:line="240" w:lineRule="auto" w:before="1"/>
              <w:rPr>
                <w:sz w:val="24"/>
              </w:rPr>
            </w:pPr>
            <w:r>
              <w:rPr>
                <w:sz w:val="24"/>
              </w:rPr>
              <w:t>Fenaminstrobin</w:t>
            </w:r>
            <w:r>
              <w:rPr>
                <w:spacing w:val="-2"/>
                <w:sz w:val="24"/>
              </w:rPr>
              <w:t> </w:t>
            </w:r>
            <w:r>
              <w:rPr>
                <w:sz w:val="24"/>
              </w:rPr>
              <w:t>(min</w:t>
            </w:r>
            <w:r>
              <w:rPr>
                <w:spacing w:val="-2"/>
                <w:sz w:val="24"/>
              </w:rPr>
              <w:t> </w:t>
            </w:r>
            <w:r>
              <w:rPr>
                <w:spacing w:val="-4"/>
                <w:sz w:val="24"/>
              </w:rPr>
              <w:t>98%)</w:t>
            </w:r>
          </w:p>
          <w:p>
            <w:pPr>
              <w:pStyle w:val="TableParagraph"/>
              <w:spacing w:line="257" w:lineRule="exact"/>
              <w:rPr>
                <w:sz w:val="24"/>
              </w:rPr>
            </w:pPr>
            <w:r>
              <w:rPr>
                <w:sz w:val="24"/>
              </w:rPr>
              <w:t>2.5%</w:t>
            </w:r>
            <w:r>
              <w:rPr>
                <w:spacing w:val="-2"/>
                <w:sz w:val="24"/>
              </w:rPr>
              <w:t> </w:t>
            </w:r>
            <w:r>
              <w:rPr>
                <w:sz w:val="24"/>
              </w:rPr>
              <w:t>+</w:t>
            </w:r>
            <w:r>
              <w:rPr>
                <w:spacing w:val="-2"/>
                <w:sz w:val="24"/>
              </w:rPr>
              <w:t> </w:t>
            </w:r>
            <w:r>
              <w:rPr>
                <w:sz w:val="24"/>
              </w:rPr>
              <w:t>Tricyclazole</w:t>
            </w:r>
            <w:r>
              <w:rPr>
                <w:spacing w:val="-1"/>
                <w:sz w:val="24"/>
              </w:rPr>
              <w:t> </w:t>
            </w:r>
            <w:r>
              <w:rPr>
                <w:spacing w:val="-2"/>
                <w:sz w:val="24"/>
              </w:rPr>
              <w:t>22.5%</w:t>
            </w:r>
          </w:p>
        </w:tc>
        <w:tc>
          <w:tcPr>
            <w:tcW w:w="2647" w:type="dxa"/>
          </w:tcPr>
          <w:p>
            <w:pPr>
              <w:pStyle w:val="TableParagraph"/>
              <w:spacing w:line="240" w:lineRule="auto" w:before="1"/>
              <w:ind w:left="24" w:right="4"/>
              <w:jc w:val="center"/>
              <w:rPr>
                <w:sz w:val="24"/>
              </w:rPr>
            </w:pPr>
            <w:r>
              <w:rPr>
                <w:sz w:val="24"/>
              </w:rPr>
              <w:t>Aiker</w:t>
            </w:r>
            <w:r>
              <w:rPr>
                <w:spacing w:val="-3"/>
                <w:sz w:val="24"/>
              </w:rPr>
              <w:t> </w:t>
            </w:r>
            <w:r>
              <w:rPr>
                <w:sz w:val="24"/>
              </w:rPr>
              <w:t>Top</w:t>
            </w:r>
            <w:r>
              <w:rPr>
                <w:spacing w:val="-1"/>
                <w:sz w:val="24"/>
              </w:rPr>
              <w:t> </w:t>
            </w:r>
            <w:r>
              <w:rPr>
                <w:spacing w:val="-4"/>
                <w:sz w:val="24"/>
              </w:rPr>
              <w:t>25SC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lem lép </w:t>
            </w:r>
            <w:r>
              <w:rPr>
                <w:spacing w:val="-2"/>
                <w:sz w:val="24"/>
              </w:rPr>
              <w:t>hạt/lúa</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Phát </w:t>
            </w:r>
            <w:r>
              <w:rPr>
                <w:spacing w:val="-5"/>
                <w:sz w:val="24"/>
              </w:rPr>
              <w:t>An</w:t>
            </w:r>
          </w:p>
        </w:tc>
      </w:tr>
      <w:tr>
        <w:trPr>
          <w:trHeight w:val="551" w:hRule="atLeast"/>
        </w:trPr>
        <w:tc>
          <w:tcPr>
            <w:tcW w:w="708" w:type="dxa"/>
          </w:tcPr>
          <w:p>
            <w:pPr>
              <w:pStyle w:val="TableParagraph"/>
              <w:ind w:left="98"/>
              <w:rPr>
                <w:sz w:val="24"/>
              </w:rPr>
            </w:pPr>
            <w:r>
              <w:rPr>
                <w:spacing w:val="-5"/>
                <w:sz w:val="24"/>
              </w:rPr>
              <w:t>344</w:t>
            </w:r>
          </w:p>
        </w:tc>
        <w:tc>
          <w:tcPr>
            <w:tcW w:w="2976" w:type="dxa"/>
          </w:tcPr>
          <w:p>
            <w:pPr>
              <w:pStyle w:val="TableParagraph"/>
              <w:spacing w:line="276" w:lineRule="exact"/>
              <w:ind w:right="1373"/>
              <w:rPr>
                <w:sz w:val="24"/>
              </w:rPr>
            </w:pPr>
            <w:r>
              <w:rPr>
                <w:spacing w:val="-2"/>
                <w:sz w:val="24"/>
              </w:rPr>
              <w:t>Fenbuconazole </w:t>
            </w:r>
            <w:r>
              <w:rPr>
                <w:sz w:val="24"/>
              </w:rPr>
              <w:t>(min 98.7%)</w:t>
            </w:r>
          </w:p>
        </w:tc>
        <w:tc>
          <w:tcPr>
            <w:tcW w:w="2647" w:type="dxa"/>
          </w:tcPr>
          <w:p>
            <w:pPr>
              <w:pStyle w:val="TableParagraph"/>
              <w:spacing w:line="276" w:lineRule="exact"/>
              <w:ind w:left="970" w:right="945" w:hanging="7"/>
              <w:jc w:val="center"/>
              <w:rPr>
                <w:sz w:val="24"/>
              </w:rPr>
            </w:pPr>
            <w:r>
              <w:rPr>
                <w:spacing w:val="-2"/>
                <w:sz w:val="24"/>
              </w:rPr>
              <w:t>Indar</w:t>
            </w:r>
            <w:r>
              <w:rPr>
                <w:spacing w:val="-2"/>
                <w:sz w:val="24"/>
                <w:vertAlign w:val="superscript"/>
              </w:rPr>
              <w:t>®</w:t>
            </w:r>
            <w:r>
              <w:rPr>
                <w:spacing w:val="-2"/>
                <w:sz w:val="24"/>
                <w:vertAlign w:val="baseline"/>
              </w:rPr>
              <w:t> </w:t>
            </w:r>
            <w:r>
              <w:rPr>
                <w:sz w:val="24"/>
                <w:vertAlign w:val="baseline"/>
              </w:rPr>
              <w:t>240 </w:t>
            </w:r>
            <w:r>
              <w:rPr>
                <w:spacing w:val="-5"/>
                <w:sz w:val="24"/>
                <w:vertAlign w:val="baseline"/>
              </w:rPr>
              <w:t>SC</w:t>
            </w:r>
          </w:p>
        </w:tc>
        <w:tc>
          <w:tcPr>
            <w:tcW w:w="5223" w:type="dxa"/>
          </w:tcPr>
          <w:p>
            <w:pPr>
              <w:pStyle w:val="TableParagraph"/>
              <w:ind w:left="111"/>
              <w:rPr>
                <w:sz w:val="24"/>
              </w:rPr>
            </w:pPr>
            <w:r>
              <w:rPr>
                <w:sz w:val="24"/>
              </w:rPr>
              <w:t>khô</w:t>
            </w:r>
            <w:r>
              <w:rPr>
                <w:spacing w:val="-1"/>
                <w:sz w:val="24"/>
              </w:rPr>
              <w:t> </w:t>
            </w:r>
            <w:r>
              <w:rPr>
                <w:sz w:val="24"/>
              </w:rPr>
              <w:t>vằn, lem</w:t>
            </w:r>
            <w:r>
              <w:rPr>
                <w:spacing w:val="-1"/>
                <w:sz w:val="24"/>
              </w:rPr>
              <w:t> </w:t>
            </w:r>
            <w:r>
              <w:rPr>
                <w:sz w:val="24"/>
              </w:rPr>
              <w:t>lép hạt/ lúa;</w:t>
            </w:r>
            <w:r>
              <w:rPr>
                <w:spacing w:val="-1"/>
                <w:sz w:val="24"/>
              </w:rPr>
              <w:t> </w:t>
            </w:r>
            <w:r>
              <w:rPr>
                <w:sz w:val="24"/>
              </w:rPr>
              <w:t>thán thư/ </w:t>
            </w:r>
            <w:r>
              <w:rPr>
                <w:spacing w:val="-4"/>
                <w:sz w:val="24"/>
              </w:rPr>
              <w:t>xoài</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0" w:hRule="atLeast"/>
        </w:trPr>
        <w:tc>
          <w:tcPr>
            <w:tcW w:w="708" w:type="dxa"/>
            <w:vMerge w:val="restart"/>
            <w:tcBorders>
              <w:bottom w:val="nil"/>
            </w:tcBorders>
          </w:tcPr>
          <w:p>
            <w:pPr>
              <w:pStyle w:val="TableParagraph"/>
              <w:spacing w:line="274" w:lineRule="exact"/>
              <w:ind w:left="98"/>
              <w:rPr>
                <w:sz w:val="24"/>
              </w:rPr>
            </w:pPr>
            <w:r>
              <w:rPr>
                <w:spacing w:val="-5"/>
                <w:sz w:val="24"/>
              </w:rPr>
              <w:t>345</w:t>
            </w:r>
          </w:p>
        </w:tc>
        <w:tc>
          <w:tcPr>
            <w:tcW w:w="2976" w:type="dxa"/>
            <w:vMerge w:val="restart"/>
            <w:tcBorders>
              <w:bottom w:val="nil"/>
            </w:tcBorders>
          </w:tcPr>
          <w:p>
            <w:pPr>
              <w:pStyle w:val="TableParagraph"/>
              <w:spacing w:line="274" w:lineRule="exact"/>
              <w:rPr>
                <w:sz w:val="24"/>
              </w:rPr>
            </w:pPr>
            <w:r>
              <w:rPr>
                <w:sz w:val="24"/>
              </w:rPr>
              <w:t>Fenoxanil</w:t>
            </w:r>
            <w:r>
              <w:rPr>
                <w:spacing w:val="-5"/>
                <w:sz w:val="24"/>
              </w:rPr>
              <w:t> </w:t>
            </w:r>
            <w:r>
              <w:rPr>
                <w:sz w:val="24"/>
              </w:rPr>
              <w:t>(min</w:t>
            </w:r>
            <w:r>
              <w:rPr>
                <w:spacing w:val="-2"/>
                <w:sz w:val="24"/>
              </w:rPr>
              <w:t> </w:t>
            </w:r>
            <w:r>
              <w:rPr>
                <w:spacing w:val="-4"/>
                <w:sz w:val="24"/>
              </w:rPr>
              <w:t>95%)</w:t>
            </w:r>
          </w:p>
        </w:tc>
        <w:tc>
          <w:tcPr>
            <w:tcW w:w="2647" w:type="dxa"/>
          </w:tcPr>
          <w:p>
            <w:pPr>
              <w:pStyle w:val="TableParagraph"/>
              <w:spacing w:line="276" w:lineRule="exact"/>
              <w:ind w:left="1059" w:right="816" w:hanging="221"/>
              <w:rPr>
                <w:sz w:val="24"/>
              </w:rPr>
            </w:pPr>
            <w:r>
              <w:rPr>
                <w:spacing w:val="-2"/>
                <w:sz w:val="24"/>
              </w:rPr>
              <w:t>BN-Fepro </w:t>
            </w:r>
            <w:r>
              <w:rPr>
                <w:spacing w:val="-4"/>
                <w:sz w:val="24"/>
              </w:rPr>
              <w:t>20SC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3"/>
                <w:sz w:val="24"/>
              </w:rPr>
              <w:t> </w:t>
            </w:r>
            <w:r>
              <w:rPr>
                <w:sz w:val="24"/>
              </w:rPr>
              <w:t>ty CP Bảo Nông </w:t>
            </w:r>
            <w:r>
              <w:rPr>
                <w:spacing w:val="-4"/>
                <w:sz w:val="24"/>
              </w:rPr>
              <w:t>Việt</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Fendy</w:t>
            </w:r>
            <w:r>
              <w:rPr>
                <w:spacing w:val="-3"/>
                <w:sz w:val="24"/>
              </w:rPr>
              <w:t> </w:t>
            </w:r>
            <w:r>
              <w:rPr>
                <w:spacing w:val="-4"/>
                <w:sz w:val="24"/>
              </w:rPr>
              <w:t>25WP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790" w:right="345" w:hanging="5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QT Nông</w:t>
            </w:r>
            <w:r>
              <w:rPr>
                <w:spacing w:val="-3"/>
                <w:sz w:val="24"/>
              </w:rPr>
              <w:t> </w:t>
            </w:r>
            <w:r>
              <w:rPr>
                <w:sz w:val="24"/>
              </w:rPr>
              <w:t>nghiệp </w:t>
            </w:r>
            <w:r>
              <w:rPr>
                <w:spacing w:val="-4"/>
                <w:sz w:val="24"/>
              </w:rPr>
              <w:t>vàng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65" w:right="453" w:hanging="485"/>
              <w:rPr>
                <w:sz w:val="24"/>
              </w:rPr>
            </w:pPr>
            <w:r>
              <w:rPr>
                <w:sz w:val="24"/>
              </w:rPr>
              <w:t>Fenogold</w:t>
            </w:r>
            <w:r>
              <w:rPr>
                <w:spacing w:val="-15"/>
                <w:sz w:val="24"/>
              </w:rPr>
              <w:t> </w:t>
            </w:r>
            <w:r>
              <w:rPr>
                <w:sz w:val="24"/>
              </w:rPr>
              <w:t>250EC, </w:t>
            </w:r>
            <w:r>
              <w:rPr>
                <w:spacing w:val="-2"/>
                <w:sz w:val="24"/>
              </w:rPr>
              <w:t>300WP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918" w:hanging="682"/>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Bông Sen Vàng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6"/>
              <w:jc w:val="center"/>
              <w:rPr>
                <w:sz w:val="24"/>
              </w:rPr>
            </w:pPr>
            <w:r>
              <w:rPr>
                <w:sz w:val="24"/>
              </w:rPr>
              <w:t>Haras</w:t>
            </w:r>
            <w:r>
              <w:rPr>
                <w:spacing w:val="-4"/>
                <w:sz w:val="24"/>
              </w:rPr>
              <w:t> </w:t>
            </w:r>
            <w:r>
              <w:rPr>
                <w:spacing w:val="-2"/>
                <w:sz w:val="24"/>
              </w:rPr>
              <w:t>200SC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249" w:hanging="946"/>
              <w:rPr>
                <w:sz w:val="24"/>
              </w:rPr>
            </w:pPr>
            <w:r>
              <w:rPr>
                <w:sz w:val="24"/>
              </w:rPr>
              <w:t>Shanghai</w:t>
            </w:r>
            <w:r>
              <w:rPr>
                <w:spacing w:val="-15"/>
                <w:sz w:val="24"/>
              </w:rPr>
              <w:t> </w:t>
            </w:r>
            <w:r>
              <w:rPr>
                <w:sz w:val="24"/>
              </w:rPr>
              <w:t>Synagy</w:t>
            </w:r>
            <w:r>
              <w:rPr>
                <w:spacing w:val="-15"/>
                <w:sz w:val="24"/>
              </w:rPr>
              <w:t> </w:t>
            </w:r>
            <w:r>
              <w:rPr>
                <w:sz w:val="24"/>
              </w:rPr>
              <w:t>Chemicals Co., 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Fenomy</w:t>
            </w:r>
            <w:r>
              <w:rPr>
                <w:spacing w:val="-3"/>
                <w:sz w:val="24"/>
              </w:rPr>
              <w:t> </w:t>
            </w:r>
            <w:r>
              <w:rPr>
                <w:spacing w:val="-4"/>
                <w:sz w:val="24"/>
              </w:rPr>
              <w:t>40SC</w:t>
            </w:r>
          </w:p>
        </w:tc>
        <w:tc>
          <w:tcPr>
            <w:tcW w:w="5223" w:type="dxa"/>
          </w:tcPr>
          <w:p>
            <w:pPr>
              <w:pStyle w:val="TableParagraph"/>
              <w:spacing w:line="255"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Fenoxa</w:t>
            </w:r>
            <w:r>
              <w:rPr>
                <w:spacing w:val="-2"/>
                <w:sz w:val="24"/>
              </w:rPr>
              <w:t> </w:t>
            </w:r>
            <w:r>
              <w:rPr>
                <w:sz w:val="24"/>
              </w:rPr>
              <w:t>super</w:t>
            </w:r>
            <w:r>
              <w:rPr>
                <w:spacing w:val="-1"/>
                <w:sz w:val="24"/>
              </w:rPr>
              <w:t> </w:t>
            </w:r>
            <w:r>
              <w:rPr>
                <w:spacing w:val="-2"/>
                <w:sz w:val="24"/>
              </w:rPr>
              <w:t>200SC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ind w:left="24" w:right="4"/>
              <w:jc w:val="center"/>
              <w:rPr>
                <w:sz w:val="24"/>
              </w:rPr>
            </w:pPr>
            <w:r>
              <w:rPr>
                <w:sz w:val="24"/>
              </w:rPr>
              <w:t>Fexanil</w:t>
            </w:r>
            <w:r>
              <w:rPr>
                <w:spacing w:val="-4"/>
                <w:sz w:val="24"/>
              </w:rPr>
              <w:t> </w:t>
            </w:r>
            <w:r>
              <w:rPr>
                <w:spacing w:val="-2"/>
                <w:sz w:val="24"/>
              </w:rPr>
              <w:t>200SC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Headway</w:t>
            </w:r>
            <w:r>
              <w:rPr>
                <w:spacing w:val="-3"/>
                <w:sz w:val="24"/>
              </w:rPr>
              <w:t> </w:t>
            </w:r>
            <w:r>
              <w:rPr>
                <w:spacing w:val="-2"/>
                <w:sz w:val="24"/>
              </w:rPr>
              <w:t>200SC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0" w:lineRule="atLeast"/>
              <w:ind w:left="1278" w:hanging="100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Katana</w:t>
            </w:r>
            <w:r>
              <w:rPr>
                <w:spacing w:val="-4"/>
                <w:sz w:val="24"/>
              </w:rPr>
              <w:t> 20SC</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8"/>
              <w:jc w:val="center"/>
              <w:rPr>
                <w:sz w:val="24"/>
              </w:rPr>
            </w:pPr>
            <w:r>
              <w:rPr>
                <w:sz w:val="24"/>
              </w:rPr>
              <w:t>Nihon</w:t>
            </w:r>
            <w:r>
              <w:rPr>
                <w:spacing w:val="-1"/>
                <w:sz w:val="24"/>
              </w:rPr>
              <w:t> </w:t>
            </w:r>
            <w:r>
              <w:rPr>
                <w:sz w:val="24"/>
              </w:rPr>
              <w:t>Nohyaku</w:t>
            </w:r>
            <w:r>
              <w:rPr>
                <w:spacing w:val="-1"/>
                <w:sz w:val="24"/>
              </w:rPr>
              <w:t> </w:t>
            </w:r>
            <w:r>
              <w:rPr>
                <w:sz w:val="24"/>
              </w:rPr>
              <w:t>Co.,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Kasoto 200SC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Naxanil</w:t>
            </w:r>
            <w:r>
              <w:rPr>
                <w:spacing w:val="-3"/>
                <w:sz w:val="24"/>
              </w:rPr>
              <w:t> </w:t>
            </w:r>
            <w:r>
              <w:rPr>
                <w:spacing w:val="-4"/>
                <w:sz w:val="24"/>
              </w:rPr>
              <w:t>20SC</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8"/>
              <w:jc w:val="center"/>
              <w:rPr>
                <w:sz w:val="24"/>
              </w:rPr>
            </w:pPr>
            <w:r>
              <w:rPr>
                <w:sz w:val="24"/>
              </w:rPr>
              <w:t>Nanjing</w:t>
            </w:r>
            <w:r>
              <w:rPr>
                <w:spacing w:val="-4"/>
                <w:sz w:val="24"/>
              </w:rPr>
              <w:t> </w:t>
            </w:r>
            <w:r>
              <w:rPr>
                <w:sz w:val="24"/>
              </w:rPr>
              <w:t>Agrochemical</w:t>
            </w:r>
            <w:r>
              <w:rPr>
                <w:spacing w:val="-2"/>
                <w:sz w:val="24"/>
              </w:rPr>
              <w:t> </w:t>
            </w:r>
            <w:r>
              <w:rPr>
                <w:sz w:val="24"/>
              </w:rPr>
              <w:t>Co.,</w:t>
            </w:r>
            <w:r>
              <w:rPr>
                <w:spacing w:val="-2"/>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Nero</w:t>
            </w:r>
            <w:r>
              <w:rPr>
                <w:spacing w:val="-2"/>
                <w:sz w:val="24"/>
              </w:rPr>
              <w:t> 400SC</w:t>
            </w:r>
          </w:p>
        </w:tc>
        <w:tc>
          <w:tcPr>
            <w:tcW w:w="5223" w:type="dxa"/>
          </w:tcPr>
          <w:p>
            <w:pPr>
              <w:pStyle w:val="TableParagraph"/>
              <w:spacing w:line="240" w:lineRule="auto" w:before="1"/>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Redrice</w:t>
            </w:r>
            <w:r>
              <w:rPr>
                <w:spacing w:val="-4"/>
                <w:sz w:val="24"/>
              </w:rPr>
              <w:t> </w:t>
            </w:r>
            <w:r>
              <w:rPr>
                <w:spacing w:val="-2"/>
                <w:sz w:val="24"/>
              </w:rPr>
              <w:t>200SC</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9"/>
              <w:jc w:val="center"/>
              <w:rPr>
                <w:sz w:val="24"/>
              </w:rPr>
            </w:pPr>
            <w:r>
              <w:rPr>
                <w:sz w:val="24"/>
              </w:rPr>
              <w:t>Công ty CP </w:t>
            </w:r>
            <w:r>
              <w:rPr>
                <w:spacing w:val="-2"/>
                <w:sz w:val="24"/>
              </w:rPr>
              <w:t>Vagritex</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Sako</w:t>
            </w:r>
            <w:r>
              <w:rPr>
                <w:spacing w:val="-1"/>
                <w:sz w:val="24"/>
              </w:rPr>
              <w:t> </w:t>
            </w:r>
            <w:r>
              <w:rPr>
                <w:spacing w:val="-4"/>
                <w:sz w:val="24"/>
              </w:rPr>
              <w:t>25WP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Strong </w:t>
            </w:r>
            <w:r>
              <w:rPr>
                <w:spacing w:val="-2"/>
                <w:sz w:val="24"/>
              </w:rPr>
              <w:t>200SC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4"/>
              <w:jc w:val="center"/>
              <w:rPr>
                <w:sz w:val="24"/>
              </w:rPr>
            </w:pPr>
            <w:r>
              <w:rPr>
                <w:sz w:val="24"/>
              </w:rPr>
              <w:t>Taiyou</w:t>
            </w:r>
            <w:r>
              <w:rPr>
                <w:spacing w:val="-2"/>
                <w:sz w:val="24"/>
              </w:rPr>
              <w:t> </w:t>
            </w:r>
            <w:r>
              <w:rPr>
                <w:spacing w:val="-4"/>
                <w:sz w:val="24"/>
              </w:rPr>
              <w:t>20SC</w:t>
            </w:r>
          </w:p>
        </w:tc>
        <w:tc>
          <w:tcPr>
            <w:tcW w:w="5223" w:type="dxa"/>
          </w:tcPr>
          <w:p>
            <w:pPr>
              <w:pStyle w:val="TableParagraph"/>
              <w:spacing w:line="257"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57"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TT</w:t>
            </w:r>
            <w:r>
              <w:rPr>
                <w:spacing w:val="-2"/>
                <w:sz w:val="24"/>
              </w:rPr>
              <w:t> </w:t>
            </w:r>
            <w:r>
              <w:rPr>
                <w:sz w:val="24"/>
              </w:rPr>
              <w:t>Goldleaf</w:t>
            </w:r>
            <w:r>
              <w:rPr>
                <w:spacing w:val="-1"/>
                <w:sz w:val="24"/>
              </w:rPr>
              <w:t> </w:t>
            </w:r>
            <w:r>
              <w:rPr>
                <w:spacing w:val="-4"/>
                <w:sz w:val="24"/>
              </w:rPr>
              <w:t>20SC</w:t>
            </w:r>
          </w:p>
        </w:tc>
        <w:tc>
          <w:tcPr>
            <w:tcW w:w="5223" w:type="dxa"/>
          </w:tcPr>
          <w:p>
            <w:pPr>
              <w:pStyle w:val="TableParagraph"/>
              <w:spacing w:line="255"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551" w:hRule="atLeast"/>
        </w:trPr>
        <w:tc>
          <w:tcPr>
            <w:tcW w:w="708" w:type="dxa"/>
            <w:vMerge w:val="restart"/>
          </w:tcPr>
          <w:p>
            <w:pPr>
              <w:pStyle w:val="TableParagraph"/>
              <w:ind w:left="98"/>
              <w:rPr>
                <w:sz w:val="24"/>
              </w:rPr>
            </w:pPr>
            <w:r>
              <w:rPr>
                <w:spacing w:val="-5"/>
                <w:sz w:val="24"/>
              </w:rPr>
              <w:t>346</w:t>
            </w:r>
          </w:p>
        </w:tc>
        <w:tc>
          <w:tcPr>
            <w:tcW w:w="2976" w:type="dxa"/>
            <w:vMerge w:val="restart"/>
          </w:tcPr>
          <w:p>
            <w:pPr>
              <w:pStyle w:val="TableParagraph"/>
              <w:spacing w:line="240" w:lineRule="auto"/>
              <w:rPr>
                <w:sz w:val="24"/>
              </w:rPr>
            </w:pPr>
            <w:r>
              <w:rPr>
                <w:sz w:val="24"/>
              </w:rPr>
              <w:t>Fenoxanil 200 g/l + Hexaconazole</w:t>
            </w:r>
            <w:r>
              <w:rPr>
                <w:spacing w:val="-4"/>
                <w:sz w:val="24"/>
              </w:rPr>
              <w:t> </w:t>
            </w:r>
            <w:r>
              <w:rPr>
                <w:sz w:val="24"/>
              </w:rPr>
              <w:t>50</w:t>
            </w:r>
            <w:r>
              <w:rPr>
                <w:spacing w:val="-2"/>
                <w:sz w:val="24"/>
              </w:rPr>
              <w:t> </w:t>
            </w:r>
            <w:r>
              <w:rPr>
                <w:spacing w:val="-5"/>
                <w:sz w:val="24"/>
              </w:rPr>
              <w:t>g/l</w:t>
            </w:r>
          </w:p>
        </w:tc>
        <w:tc>
          <w:tcPr>
            <w:tcW w:w="2647" w:type="dxa"/>
          </w:tcPr>
          <w:p>
            <w:pPr>
              <w:pStyle w:val="TableParagraph"/>
              <w:ind w:left="24" w:right="9"/>
              <w:jc w:val="center"/>
              <w:rPr>
                <w:sz w:val="24"/>
              </w:rPr>
            </w:pPr>
            <w:r>
              <w:rPr>
                <w:sz w:val="24"/>
              </w:rPr>
              <w:t>Fen</w:t>
            </w:r>
            <w:r>
              <w:rPr>
                <w:spacing w:val="-2"/>
                <w:sz w:val="24"/>
              </w:rPr>
              <w:t> </w:t>
            </w:r>
            <w:r>
              <w:rPr>
                <w:sz w:val="24"/>
              </w:rPr>
              <w:t>Super</w:t>
            </w:r>
            <w:r>
              <w:rPr>
                <w:spacing w:val="-2"/>
                <w:sz w:val="24"/>
              </w:rPr>
              <w:t> 250SC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ind w:left="63" w:right="50"/>
              <w:jc w:val="center"/>
              <w:rPr>
                <w:sz w:val="24"/>
              </w:rPr>
            </w:pPr>
            <w:r>
              <w:rPr>
                <w:sz w:val="24"/>
              </w:rPr>
              <w:t>Công</w:t>
            </w:r>
            <w:r>
              <w:rPr>
                <w:spacing w:val="-1"/>
                <w:sz w:val="24"/>
              </w:rPr>
              <w:t> </w:t>
            </w:r>
            <w:r>
              <w:rPr>
                <w:sz w:val="24"/>
              </w:rPr>
              <w:t>ty CP Kiên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Fortuna</w:t>
            </w:r>
            <w:r>
              <w:rPr>
                <w:spacing w:val="-4"/>
                <w:sz w:val="24"/>
              </w:rPr>
              <w:t> </w:t>
            </w:r>
            <w:r>
              <w:rPr>
                <w:spacing w:val="-2"/>
                <w:sz w:val="24"/>
              </w:rPr>
              <w:t>250SC</w:t>
            </w:r>
          </w:p>
        </w:tc>
        <w:tc>
          <w:tcPr>
            <w:tcW w:w="5223" w:type="dxa"/>
          </w:tcPr>
          <w:p>
            <w:pPr>
              <w:pStyle w:val="TableParagraph"/>
              <w:ind w:left="111"/>
              <w:rPr>
                <w:sz w:val="24"/>
              </w:rPr>
            </w:pPr>
            <w:r>
              <w:rPr>
                <w:sz w:val="24"/>
              </w:rPr>
              <w:t>phấn</w:t>
            </w:r>
            <w:r>
              <w:rPr>
                <w:spacing w:val="-3"/>
                <w:sz w:val="24"/>
              </w:rPr>
              <w:t> </w:t>
            </w:r>
            <w:r>
              <w:rPr>
                <w:sz w:val="24"/>
              </w:rPr>
              <w:t>trắng/</w:t>
            </w:r>
            <w:r>
              <w:rPr>
                <w:spacing w:val="-1"/>
                <w:sz w:val="24"/>
              </w:rPr>
              <w:t> </w:t>
            </w:r>
            <w:r>
              <w:rPr>
                <w:sz w:val="24"/>
              </w:rPr>
              <w:t>hoa hồng;</w:t>
            </w:r>
            <w:r>
              <w:rPr>
                <w:spacing w:val="-1"/>
                <w:sz w:val="24"/>
              </w:rPr>
              <w:t> </w:t>
            </w:r>
            <w:r>
              <w:rPr>
                <w:sz w:val="24"/>
              </w:rPr>
              <w:t>đạo </w:t>
            </w:r>
            <w:r>
              <w:rPr>
                <w:spacing w:val="-2"/>
                <w:sz w:val="24"/>
              </w:rPr>
              <w:t>ôn/lúa</w:t>
            </w:r>
          </w:p>
        </w:tc>
        <w:tc>
          <w:tcPr>
            <w:tcW w:w="3353" w:type="dxa"/>
          </w:tcPr>
          <w:p>
            <w:pPr>
              <w:pStyle w:val="TableParagraph"/>
              <w:spacing w:line="276" w:lineRule="exact"/>
              <w:ind w:left="1206" w:right="345"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553" w:hRule="atLeast"/>
        </w:trPr>
        <w:tc>
          <w:tcPr>
            <w:tcW w:w="708" w:type="dxa"/>
          </w:tcPr>
          <w:p>
            <w:pPr>
              <w:pStyle w:val="TableParagraph"/>
              <w:spacing w:line="240" w:lineRule="auto" w:before="1"/>
              <w:ind w:left="98"/>
              <w:rPr>
                <w:sz w:val="24"/>
              </w:rPr>
            </w:pPr>
            <w:r>
              <w:rPr>
                <w:spacing w:val="-5"/>
                <w:sz w:val="24"/>
              </w:rPr>
              <w:t>347</w:t>
            </w:r>
          </w:p>
        </w:tc>
        <w:tc>
          <w:tcPr>
            <w:tcW w:w="2976" w:type="dxa"/>
          </w:tcPr>
          <w:p>
            <w:pPr>
              <w:pStyle w:val="TableParagraph"/>
              <w:spacing w:line="270" w:lineRule="atLeast"/>
              <w:rPr>
                <w:sz w:val="24"/>
              </w:rPr>
            </w:pPr>
            <w:r>
              <w:rPr>
                <w:sz w:val="24"/>
              </w:rPr>
              <w:t>Fenoxanil 200 g/l + Hexaconazole</w:t>
            </w:r>
            <w:r>
              <w:rPr>
                <w:spacing w:val="-15"/>
                <w:sz w:val="24"/>
              </w:rPr>
              <w:t> </w:t>
            </w:r>
            <w:r>
              <w:rPr>
                <w:sz w:val="24"/>
              </w:rPr>
              <w:t>100</w:t>
            </w:r>
            <w:r>
              <w:rPr>
                <w:spacing w:val="-15"/>
                <w:sz w:val="24"/>
              </w:rPr>
              <w:t> </w:t>
            </w:r>
            <w:r>
              <w:rPr>
                <w:sz w:val="24"/>
              </w:rPr>
              <w:t>g/l</w:t>
            </w:r>
          </w:p>
        </w:tc>
        <w:tc>
          <w:tcPr>
            <w:tcW w:w="2647" w:type="dxa"/>
          </w:tcPr>
          <w:p>
            <w:pPr>
              <w:pStyle w:val="TableParagraph"/>
              <w:spacing w:line="240" w:lineRule="auto" w:before="1"/>
              <w:ind w:left="24" w:right="9"/>
              <w:jc w:val="center"/>
              <w:rPr>
                <w:sz w:val="24"/>
              </w:rPr>
            </w:pPr>
            <w:r>
              <w:rPr>
                <w:sz w:val="24"/>
              </w:rPr>
              <w:t>TT</w:t>
            </w:r>
            <w:r>
              <w:rPr>
                <w:spacing w:val="-2"/>
                <w:sz w:val="24"/>
              </w:rPr>
              <w:t> </w:t>
            </w:r>
            <w:r>
              <w:rPr>
                <w:sz w:val="24"/>
              </w:rPr>
              <w:t>Keep</w:t>
            </w:r>
            <w:r>
              <w:rPr>
                <w:spacing w:val="-1"/>
                <w:sz w:val="24"/>
              </w:rPr>
              <w:t> </w:t>
            </w:r>
            <w:r>
              <w:rPr>
                <w:spacing w:val="-2"/>
                <w:sz w:val="24"/>
              </w:rPr>
              <w:t>300SC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ôn/lúa;</w:t>
            </w:r>
            <w:r>
              <w:rPr>
                <w:spacing w:val="-1"/>
                <w:sz w:val="24"/>
              </w:rPr>
              <w:t> </w:t>
            </w:r>
            <w:r>
              <w:rPr>
                <w:sz w:val="24"/>
              </w:rPr>
              <w:t>thán thư/xoài;</w:t>
            </w:r>
            <w:r>
              <w:rPr>
                <w:spacing w:val="-1"/>
                <w:sz w:val="24"/>
              </w:rPr>
              <w:t> </w:t>
            </w:r>
            <w:r>
              <w:rPr>
                <w:sz w:val="24"/>
              </w:rPr>
              <w:t>ghẻ</w:t>
            </w:r>
            <w:r>
              <w:rPr>
                <w:spacing w:val="-1"/>
                <w:sz w:val="24"/>
              </w:rPr>
              <w:t> </w:t>
            </w:r>
            <w:r>
              <w:rPr>
                <w:spacing w:val="-2"/>
                <w:sz w:val="24"/>
              </w:rPr>
              <w:t>sẹo/cam</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98"/>
              <w:rPr>
                <w:sz w:val="24"/>
              </w:rPr>
            </w:pPr>
            <w:r>
              <w:rPr>
                <w:spacing w:val="-5"/>
                <w:sz w:val="24"/>
              </w:rPr>
              <w:t>348</w:t>
            </w:r>
          </w:p>
        </w:tc>
        <w:tc>
          <w:tcPr>
            <w:tcW w:w="2976" w:type="dxa"/>
          </w:tcPr>
          <w:p>
            <w:pPr>
              <w:pStyle w:val="TableParagraph"/>
              <w:spacing w:line="276" w:lineRule="exact"/>
              <w:ind w:right="934"/>
              <w:rPr>
                <w:sz w:val="24"/>
              </w:rPr>
            </w:pPr>
            <w:r>
              <w:rPr>
                <w:sz w:val="24"/>
              </w:rPr>
              <w:t>Fenoxanil 250g/l + Hexaconazole</w:t>
            </w:r>
            <w:r>
              <w:rPr>
                <w:spacing w:val="-4"/>
                <w:sz w:val="24"/>
              </w:rPr>
              <w:t> </w:t>
            </w:r>
            <w:r>
              <w:rPr>
                <w:spacing w:val="-2"/>
                <w:sz w:val="24"/>
              </w:rPr>
              <w:t>50g/l</w:t>
            </w:r>
          </w:p>
        </w:tc>
        <w:tc>
          <w:tcPr>
            <w:tcW w:w="2647" w:type="dxa"/>
          </w:tcPr>
          <w:p>
            <w:pPr>
              <w:pStyle w:val="TableParagraph"/>
              <w:spacing w:line="276" w:lineRule="exact"/>
              <w:ind w:left="999" w:right="581" w:hanging="219"/>
              <w:rPr>
                <w:sz w:val="24"/>
              </w:rPr>
            </w:pPr>
            <w:r>
              <w:rPr>
                <w:spacing w:val="-2"/>
                <w:sz w:val="24"/>
              </w:rPr>
              <w:t>Hutajapane 300SC</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98"/>
              <w:rPr>
                <w:sz w:val="24"/>
              </w:rPr>
            </w:pPr>
            <w:r>
              <w:rPr>
                <w:spacing w:val="-5"/>
                <w:sz w:val="24"/>
              </w:rPr>
              <w:t>349</w:t>
            </w:r>
          </w:p>
        </w:tc>
        <w:tc>
          <w:tcPr>
            <w:tcW w:w="2976" w:type="dxa"/>
          </w:tcPr>
          <w:p>
            <w:pPr>
              <w:pStyle w:val="TableParagraph"/>
              <w:spacing w:line="276" w:lineRule="exact"/>
              <w:ind w:right="815"/>
              <w:rPr>
                <w:sz w:val="24"/>
              </w:rPr>
            </w:pPr>
            <w:r>
              <w:rPr>
                <w:sz w:val="24"/>
              </w:rPr>
              <w:t>Fenoxanil 300g/l + Hexaconazole</w:t>
            </w:r>
            <w:r>
              <w:rPr>
                <w:spacing w:val="-15"/>
                <w:sz w:val="24"/>
              </w:rPr>
              <w:t> </w:t>
            </w:r>
            <w:r>
              <w:rPr>
                <w:sz w:val="24"/>
              </w:rPr>
              <w:t>200g/l</w:t>
            </w:r>
          </w:p>
        </w:tc>
        <w:tc>
          <w:tcPr>
            <w:tcW w:w="2647" w:type="dxa"/>
          </w:tcPr>
          <w:p>
            <w:pPr>
              <w:pStyle w:val="TableParagraph"/>
              <w:spacing w:line="274" w:lineRule="exact"/>
              <w:ind w:left="24" w:right="7"/>
              <w:jc w:val="center"/>
              <w:rPr>
                <w:sz w:val="24"/>
              </w:rPr>
            </w:pPr>
            <w:r>
              <w:rPr>
                <w:sz w:val="24"/>
              </w:rPr>
              <w:t>Xanilzol</w:t>
            </w:r>
            <w:r>
              <w:rPr>
                <w:spacing w:val="-3"/>
                <w:sz w:val="24"/>
              </w:rPr>
              <w:t> </w:t>
            </w:r>
            <w:r>
              <w:rPr>
                <w:spacing w:val="-4"/>
                <w:sz w:val="24"/>
              </w:rPr>
              <w:t>500SC</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tcPr>
          <w:p>
            <w:pPr>
              <w:pStyle w:val="TableParagraph"/>
              <w:spacing w:line="274" w:lineRule="exact"/>
              <w:ind w:left="98"/>
              <w:rPr>
                <w:sz w:val="24"/>
              </w:rPr>
            </w:pPr>
            <w:r>
              <w:rPr>
                <w:spacing w:val="-5"/>
                <w:sz w:val="24"/>
              </w:rPr>
              <w:t>350</w:t>
            </w:r>
          </w:p>
        </w:tc>
        <w:tc>
          <w:tcPr>
            <w:tcW w:w="2976" w:type="dxa"/>
          </w:tcPr>
          <w:p>
            <w:pPr>
              <w:pStyle w:val="TableParagraph"/>
              <w:spacing w:line="276" w:lineRule="exact"/>
              <w:ind w:right="788"/>
              <w:rPr>
                <w:sz w:val="24"/>
              </w:rPr>
            </w:pPr>
            <w:r>
              <w:rPr>
                <w:sz w:val="24"/>
              </w:rPr>
              <w:t>Fenoxanil 50g/l + Isoprothiolane</w:t>
            </w:r>
            <w:r>
              <w:rPr>
                <w:spacing w:val="-15"/>
                <w:sz w:val="24"/>
              </w:rPr>
              <w:t> </w:t>
            </w:r>
            <w:r>
              <w:rPr>
                <w:sz w:val="24"/>
              </w:rPr>
              <w:t>300g/l</w:t>
            </w:r>
          </w:p>
        </w:tc>
        <w:tc>
          <w:tcPr>
            <w:tcW w:w="2647" w:type="dxa"/>
          </w:tcPr>
          <w:p>
            <w:pPr>
              <w:pStyle w:val="TableParagraph"/>
              <w:spacing w:line="274" w:lineRule="exact"/>
              <w:ind w:left="24" w:right="4"/>
              <w:jc w:val="center"/>
              <w:rPr>
                <w:sz w:val="24"/>
              </w:rPr>
            </w:pPr>
            <w:r>
              <w:rPr>
                <w:sz w:val="24"/>
              </w:rPr>
              <w:t>Ninja</w:t>
            </w:r>
            <w:r>
              <w:rPr>
                <w:spacing w:val="-2"/>
                <w:sz w:val="24"/>
              </w:rPr>
              <w:t> </w:t>
            </w:r>
            <w:r>
              <w:rPr>
                <w:spacing w:val="-4"/>
                <w:sz w:val="24"/>
              </w:rPr>
              <w:t>35EC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9"/>
              <w:jc w:val="center"/>
              <w:rPr>
                <w:sz w:val="24"/>
              </w:rPr>
            </w:pPr>
            <w:r>
              <w:rPr>
                <w:sz w:val="24"/>
              </w:rPr>
              <w:t>Nihon</w:t>
            </w:r>
            <w:r>
              <w:rPr>
                <w:spacing w:val="-1"/>
                <w:sz w:val="24"/>
              </w:rPr>
              <w:t> </w:t>
            </w:r>
            <w:r>
              <w:rPr>
                <w:sz w:val="24"/>
              </w:rPr>
              <w:t>Nohyaku</w:t>
            </w:r>
            <w:r>
              <w:rPr>
                <w:spacing w:val="-1"/>
                <w:sz w:val="24"/>
              </w:rPr>
              <w:t> </w:t>
            </w:r>
            <w:r>
              <w:rPr>
                <w:sz w:val="24"/>
              </w:rPr>
              <w:t>Co., </w:t>
            </w:r>
            <w:r>
              <w:rPr>
                <w:spacing w:val="-4"/>
                <w:sz w:val="24"/>
              </w:rPr>
              <w:t>Ltd.</w:t>
            </w:r>
          </w:p>
        </w:tc>
      </w:tr>
      <w:tr>
        <w:trPr>
          <w:trHeight w:val="550" w:hRule="atLeast"/>
        </w:trPr>
        <w:tc>
          <w:tcPr>
            <w:tcW w:w="708" w:type="dxa"/>
            <w:vMerge w:val="restart"/>
          </w:tcPr>
          <w:p>
            <w:pPr>
              <w:pStyle w:val="TableParagraph"/>
              <w:spacing w:line="274" w:lineRule="exact"/>
              <w:ind w:left="98"/>
              <w:rPr>
                <w:sz w:val="24"/>
              </w:rPr>
            </w:pPr>
            <w:r>
              <w:rPr>
                <w:spacing w:val="-5"/>
                <w:sz w:val="24"/>
              </w:rPr>
              <w:t>351</w:t>
            </w:r>
          </w:p>
        </w:tc>
        <w:tc>
          <w:tcPr>
            <w:tcW w:w="2976" w:type="dxa"/>
            <w:vMerge w:val="restart"/>
          </w:tcPr>
          <w:p>
            <w:pPr>
              <w:pStyle w:val="TableParagraph"/>
              <w:spacing w:line="240" w:lineRule="auto"/>
              <w:ind w:right="788"/>
              <w:rPr>
                <w:sz w:val="24"/>
              </w:rPr>
            </w:pPr>
            <w:r>
              <w:rPr>
                <w:sz w:val="24"/>
              </w:rPr>
              <w:t>Fenoxanil 100g/l + Isoprothiolane</w:t>
            </w:r>
            <w:r>
              <w:rPr>
                <w:spacing w:val="-15"/>
                <w:sz w:val="24"/>
              </w:rPr>
              <w:t> </w:t>
            </w:r>
            <w:r>
              <w:rPr>
                <w:sz w:val="24"/>
              </w:rPr>
              <w:t>400g/l</w:t>
            </w:r>
          </w:p>
        </w:tc>
        <w:tc>
          <w:tcPr>
            <w:tcW w:w="2647" w:type="dxa"/>
          </w:tcPr>
          <w:p>
            <w:pPr>
              <w:pStyle w:val="TableParagraph"/>
              <w:spacing w:line="274" w:lineRule="exact"/>
              <w:ind w:left="24" w:right="6"/>
              <w:jc w:val="center"/>
              <w:rPr>
                <w:sz w:val="24"/>
              </w:rPr>
            </w:pPr>
            <w:r>
              <w:rPr>
                <w:sz w:val="24"/>
              </w:rPr>
              <w:t>Fenolan</w:t>
            </w:r>
            <w:r>
              <w:rPr>
                <w:spacing w:val="-3"/>
                <w:sz w:val="24"/>
              </w:rPr>
              <w:t> </w:t>
            </w:r>
            <w:r>
              <w:rPr>
                <w:spacing w:val="-4"/>
                <w:sz w:val="24"/>
              </w:rPr>
              <w:t>500EC</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Isoxanil</w:t>
            </w:r>
            <w:r>
              <w:rPr>
                <w:spacing w:val="-3"/>
                <w:sz w:val="24"/>
              </w:rPr>
              <w:t> </w:t>
            </w:r>
            <w:r>
              <w:rPr>
                <w:spacing w:val="-4"/>
                <w:sz w:val="24"/>
              </w:rPr>
              <w:t>50EC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vMerge w:val="restart"/>
          </w:tcPr>
          <w:p>
            <w:pPr>
              <w:pStyle w:val="TableParagraph"/>
              <w:ind w:left="98"/>
              <w:rPr>
                <w:sz w:val="24"/>
              </w:rPr>
            </w:pPr>
            <w:r>
              <w:rPr>
                <w:spacing w:val="-5"/>
                <w:sz w:val="24"/>
              </w:rPr>
              <w:t>352</w:t>
            </w:r>
          </w:p>
        </w:tc>
        <w:tc>
          <w:tcPr>
            <w:tcW w:w="2976" w:type="dxa"/>
            <w:vMerge w:val="restart"/>
          </w:tcPr>
          <w:p>
            <w:pPr>
              <w:pStyle w:val="TableParagraph"/>
              <w:spacing w:line="240" w:lineRule="auto"/>
              <w:ind w:right="788"/>
              <w:rPr>
                <w:sz w:val="24"/>
              </w:rPr>
            </w:pPr>
            <w:r>
              <w:rPr>
                <w:sz w:val="24"/>
              </w:rPr>
              <w:t>Fenoxanil 60g/l + Isoprothiolane</w:t>
            </w:r>
            <w:r>
              <w:rPr>
                <w:spacing w:val="-15"/>
                <w:sz w:val="24"/>
              </w:rPr>
              <w:t> </w:t>
            </w:r>
            <w:r>
              <w:rPr>
                <w:sz w:val="24"/>
              </w:rPr>
              <w:t>300g/l</w:t>
            </w:r>
          </w:p>
        </w:tc>
        <w:tc>
          <w:tcPr>
            <w:tcW w:w="2647" w:type="dxa"/>
          </w:tcPr>
          <w:p>
            <w:pPr>
              <w:pStyle w:val="TableParagraph"/>
              <w:ind w:left="24" w:right="4"/>
              <w:jc w:val="center"/>
              <w:rPr>
                <w:sz w:val="24"/>
              </w:rPr>
            </w:pPr>
            <w:r>
              <w:rPr>
                <w:sz w:val="24"/>
              </w:rPr>
              <w:t>Feliso</w:t>
            </w:r>
            <w:r>
              <w:rPr>
                <w:spacing w:val="-3"/>
                <w:sz w:val="24"/>
              </w:rPr>
              <w:t> </w:t>
            </w:r>
            <w:r>
              <w:rPr>
                <w:spacing w:val="-2"/>
                <w:sz w:val="24"/>
              </w:rPr>
              <w:t>360EC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Pyrilan</w:t>
            </w:r>
            <w:r>
              <w:rPr>
                <w:spacing w:val="-1"/>
                <w:sz w:val="24"/>
              </w:rPr>
              <w:t> </w:t>
            </w:r>
            <w:r>
              <w:rPr>
                <w:spacing w:val="-2"/>
                <w:sz w:val="24"/>
              </w:rPr>
              <w:t>360EC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622" w:right="345" w:hanging="10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Thanh Sơn Hóa Nông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353</w:t>
            </w:r>
          </w:p>
        </w:tc>
        <w:tc>
          <w:tcPr>
            <w:tcW w:w="2976" w:type="dxa"/>
          </w:tcPr>
          <w:p>
            <w:pPr>
              <w:pStyle w:val="TableParagraph"/>
              <w:spacing w:line="276" w:lineRule="exact"/>
              <w:ind w:right="788"/>
              <w:rPr>
                <w:sz w:val="24"/>
              </w:rPr>
            </w:pPr>
            <w:r>
              <w:rPr>
                <w:sz w:val="24"/>
              </w:rPr>
              <w:t>Fenoxanil 50g/l + Isoprothiolane</w:t>
            </w:r>
            <w:r>
              <w:rPr>
                <w:spacing w:val="-15"/>
                <w:sz w:val="24"/>
              </w:rPr>
              <w:t> </w:t>
            </w:r>
            <w:r>
              <w:rPr>
                <w:sz w:val="24"/>
              </w:rPr>
              <w:t>400g/l</w:t>
            </w:r>
          </w:p>
        </w:tc>
        <w:tc>
          <w:tcPr>
            <w:tcW w:w="2647" w:type="dxa"/>
          </w:tcPr>
          <w:p>
            <w:pPr>
              <w:pStyle w:val="TableParagraph"/>
              <w:ind w:left="24" w:right="4"/>
              <w:jc w:val="center"/>
              <w:rPr>
                <w:sz w:val="24"/>
              </w:rPr>
            </w:pPr>
            <w:r>
              <w:rPr>
                <w:sz w:val="24"/>
              </w:rPr>
              <w:t>Credit</w:t>
            </w:r>
            <w:r>
              <w:rPr>
                <w:spacing w:val="-2"/>
                <w:sz w:val="24"/>
              </w:rPr>
              <w:t> 450EC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687" w:hRule="atLeast"/>
        </w:trPr>
        <w:tc>
          <w:tcPr>
            <w:tcW w:w="708" w:type="dxa"/>
            <w:vMerge w:val="restart"/>
          </w:tcPr>
          <w:p>
            <w:pPr>
              <w:pStyle w:val="TableParagraph"/>
              <w:spacing w:line="240" w:lineRule="auto" w:before="1"/>
              <w:ind w:left="98"/>
              <w:rPr>
                <w:sz w:val="24"/>
              </w:rPr>
            </w:pPr>
            <w:r>
              <w:rPr>
                <w:spacing w:val="-5"/>
                <w:sz w:val="24"/>
              </w:rPr>
              <w:t>354</w:t>
            </w:r>
          </w:p>
        </w:tc>
        <w:tc>
          <w:tcPr>
            <w:tcW w:w="2976" w:type="dxa"/>
            <w:vMerge w:val="restart"/>
          </w:tcPr>
          <w:p>
            <w:pPr>
              <w:pStyle w:val="TableParagraph"/>
              <w:spacing w:line="240" w:lineRule="auto" w:before="1"/>
              <w:ind w:right="801"/>
              <w:rPr>
                <w:sz w:val="24"/>
              </w:rPr>
            </w:pPr>
            <w:r>
              <w:rPr>
                <w:sz w:val="24"/>
              </w:rPr>
              <w:t>Fenoxanil 250g/kg + Kasugamycin</w:t>
            </w:r>
            <w:r>
              <w:rPr>
                <w:spacing w:val="-3"/>
                <w:sz w:val="24"/>
              </w:rPr>
              <w:t> </w:t>
            </w:r>
            <w:r>
              <w:rPr>
                <w:spacing w:val="-2"/>
                <w:sz w:val="24"/>
              </w:rPr>
              <w:t>18g/kg</w:t>
            </w:r>
          </w:p>
        </w:tc>
        <w:tc>
          <w:tcPr>
            <w:tcW w:w="2647" w:type="dxa"/>
          </w:tcPr>
          <w:p>
            <w:pPr>
              <w:pStyle w:val="TableParagraph"/>
              <w:spacing w:line="240" w:lineRule="auto" w:before="1"/>
              <w:ind w:left="24" w:right="7"/>
              <w:jc w:val="center"/>
              <w:rPr>
                <w:sz w:val="24"/>
              </w:rPr>
            </w:pPr>
            <w:r>
              <w:rPr>
                <w:sz w:val="24"/>
              </w:rPr>
              <w:t>Feno</w:t>
            </w:r>
            <w:r>
              <w:rPr>
                <w:spacing w:val="-1"/>
                <w:sz w:val="24"/>
              </w:rPr>
              <w:t> </w:t>
            </w:r>
            <w:r>
              <w:rPr>
                <w:sz w:val="24"/>
              </w:rPr>
              <w:t>super</w:t>
            </w:r>
            <w:r>
              <w:rPr>
                <w:spacing w:val="-1"/>
                <w:sz w:val="24"/>
              </w:rPr>
              <w:t> </w:t>
            </w:r>
            <w:r>
              <w:rPr>
                <w:spacing w:val="-2"/>
                <w:sz w:val="24"/>
              </w:rPr>
              <w:t>268WP</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đốm sọc</w:t>
            </w:r>
            <w:r>
              <w:rPr>
                <w:spacing w:val="-1"/>
                <w:sz w:val="24"/>
              </w:rPr>
              <w:t> </w:t>
            </w:r>
            <w:r>
              <w:rPr>
                <w:sz w:val="24"/>
              </w:rPr>
              <w:t>vi </w:t>
            </w:r>
            <w:r>
              <w:rPr>
                <w:spacing w:val="-2"/>
                <w:sz w:val="24"/>
              </w:rPr>
              <w:t>khuẩn/lúa</w:t>
            </w:r>
          </w:p>
        </w:tc>
        <w:tc>
          <w:tcPr>
            <w:tcW w:w="3353" w:type="dxa"/>
          </w:tcPr>
          <w:p>
            <w:pPr>
              <w:pStyle w:val="TableParagraph"/>
              <w:spacing w:line="240" w:lineRule="auto" w:before="1"/>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Fenoba</w:t>
            </w:r>
            <w:r>
              <w:rPr>
                <w:spacing w:val="-4"/>
                <w:sz w:val="24"/>
              </w:rPr>
              <w:t> </w:t>
            </w:r>
            <w:r>
              <w:rPr>
                <w:spacing w:val="-2"/>
                <w:sz w:val="24"/>
              </w:rPr>
              <w:t>268WP</w:t>
            </w:r>
          </w:p>
        </w:tc>
        <w:tc>
          <w:tcPr>
            <w:tcW w:w="5223" w:type="dxa"/>
          </w:tcPr>
          <w:p>
            <w:pPr>
              <w:pStyle w:val="TableParagraph"/>
              <w:spacing w:line="257" w:lineRule="exact" w:before="1"/>
              <w:ind w:left="111"/>
              <w:rPr>
                <w:sz w:val="24"/>
              </w:rPr>
            </w:pPr>
            <w:r>
              <w:rPr>
                <w:sz w:val="24"/>
              </w:rPr>
              <w:t>thối</w:t>
            </w:r>
            <w:r>
              <w:rPr>
                <w:spacing w:val="-1"/>
                <w:sz w:val="24"/>
              </w:rPr>
              <w:t> </w:t>
            </w:r>
            <w:r>
              <w:rPr>
                <w:sz w:val="24"/>
              </w:rPr>
              <w:t>nhũn/</w:t>
            </w:r>
            <w:r>
              <w:rPr>
                <w:spacing w:val="-1"/>
                <w:sz w:val="24"/>
              </w:rPr>
              <w:t> </w:t>
            </w:r>
            <w:r>
              <w:rPr>
                <w:sz w:val="24"/>
              </w:rPr>
              <w:t>cải </w:t>
            </w:r>
            <w:r>
              <w:rPr>
                <w:spacing w:val="-5"/>
                <w:sz w:val="24"/>
              </w:rPr>
              <w:t>bắp</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Newfeno</w:t>
            </w:r>
            <w:r>
              <w:rPr>
                <w:spacing w:val="-3"/>
                <w:sz w:val="24"/>
              </w:rPr>
              <w:t> </w:t>
            </w:r>
            <w:r>
              <w:rPr>
                <w:spacing w:val="-4"/>
                <w:sz w:val="24"/>
              </w:rPr>
              <w:t>268WP</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827" w:hRule="atLeast"/>
        </w:trPr>
        <w:tc>
          <w:tcPr>
            <w:tcW w:w="708" w:type="dxa"/>
            <w:vMerge w:val="restart"/>
          </w:tcPr>
          <w:p>
            <w:pPr>
              <w:pStyle w:val="TableParagraph"/>
              <w:ind w:left="98"/>
              <w:rPr>
                <w:sz w:val="24"/>
              </w:rPr>
            </w:pPr>
            <w:r>
              <w:rPr>
                <w:spacing w:val="-5"/>
                <w:sz w:val="24"/>
              </w:rPr>
              <w:t>355</w:t>
            </w:r>
          </w:p>
        </w:tc>
        <w:tc>
          <w:tcPr>
            <w:tcW w:w="2976" w:type="dxa"/>
            <w:vMerge w:val="restart"/>
          </w:tcPr>
          <w:p>
            <w:pPr>
              <w:pStyle w:val="TableParagraph"/>
              <w:spacing w:line="240" w:lineRule="auto"/>
              <w:ind w:right="363"/>
              <w:rPr>
                <w:sz w:val="24"/>
              </w:rPr>
            </w:pPr>
            <w:r>
              <w:rPr>
                <w:sz w:val="24"/>
              </w:rPr>
              <w:t>Fenoxanil</w:t>
            </w:r>
            <w:r>
              <w:rPr>
                <w:spacing w:val="-14"/>
                <w:sz w:val="24"/>
              </w:rPr>
              <w:t> </w:t>
            </w:r>
            <w:r>
              <w:rPr>
                <w:sz w:val="24"/>
              </w:rPr>
              <w:t>20%</w:t>
            </w:r>
            <w:r>
              <w:rPr>
                <w:spacing w:val="-12"/>
                <w:sz w:val="24"/>
              </w:rPr>
              <w:t> </w:t>
            </w:r>
            <w:r>
              <w:rPr>
                <w:sz w:val="24"/>
              </w:rPr>
              <w:t>(200g/l)</w:t>
            </w:r>
            <w:r>
              <w:rPr>
                <w:spacing w:val="-14"/>
                <w:sz w:val="24"/>
              </w:rPr>
              <w:t> </w:t>
            </w:r>
            <w:r>
              <w:rPr>
                <w:sz w:val="24"/>
              </w:rPr>
              <w:t>+ Kresoxim-methyl 6% </w:t>
            </w:r>
            <w:r>
              <w:rPr>
                <w:spacing w:val="-2"/>
                <w:sz w:val="24"/>
              </w:rPr>
              <w:t>(60g/l)</w:t>
            </w:r>
          </w:p>
        </w:tc>
        <w:tc>
          <w:tcPr>
            <w:tcW w:w="2647" w:type="dxa"/>
          </w:tcPr>
          <w:p>
            <w:pPr>
              <w:pStyle w:val="TableParagraph"/>
              <w:ind w:left="24" w:right="9"/>
              <w:jc w:val="center"/>
              <w:rPr>
                <w:sz w:val="24"/>
              </w:rPr>
            </w:pPr>
            <w:r>
              <w:rPr>
                <w:sz w:val="24"/>
              </w:rPr>
              <w:t>Fenova</w:t>
            </w:r>
            <w:r>
              <w:rPr>
                <w:spacing w:val="-4"/>
                <w:sz w:val="24"/>
              </w:rPr>
              <w:t> </w:t>
            </w:r>
            <w:r>
              <w:rPr>
                <w:spacing w:val="-2"/>
                <w:sz w:val="24"/>
              </w:rPr>
              <w:t>260SC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201" w:right="215" w:hanging="771"/>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Masterone</w:t>
            </w:r>
            <w:r>
              <w:rPr>
                <w:spacing w:val="-3"/>
                <w:sz w:val="24"/>
              </w:rPr>
              <w:t> </w:t>
            </w:r>
            <w:r>
              <w:rPr>
                <w:spacing w:val="-4"/>
                <w:sz w:val="24"/>
              </w:rPr>
              <w:t>26SC</w:t>
            </w:r>
          </w:p>
        </w:tc>
        <w:tc>
          <w:tcPr>
            <w:tcW w:w="5223" w:type="dxa"/>
          </w:tcPr>
          <w:p>
            <w:pPr>
              <w:pStyle w:val="TableParagraph"/>
              <w:spacing w:line="255" w:lineRule="exact"/>
              <w:ind w:left="111"/>
              <w:rPr>
                <w:sz w:val="24"/>
              </w:rPr>
            </w:pPr>
            <w:r>
              <w:rPr>
                <w:sz w:val="24"/>
              </w:rPr>
              <w:t>thán</w:t>
            </w:r>
            <w:r>
              <w:rPr>
                <w:spacing w:val="-1"/>
                <w:sz w:val="24"/>
              </w:rPr>
              <w:t> </w:t>
            </w:r>
            <w:r>
              <w:rPr>
                <w:sz w:val="24"/>
              </w:rPr>
              <w:t>thư/ cà</w:t>
            </w:r>
            <w:r>
              <w:rPr>
                <w:spacing w:val="-1"/>
                <w:sz w:val="24"/>
              </w:rPr>
              <w:t> </w:t>
            </w:r>
            <w:r>
              <w:rPr>
                <w:spacing w:val="-5"/>
                <w:sz w:val="24"/>
              </w:rPr>
              <w:t>phê</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2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2"/>
              <w:ind w:left="24" w:right="6"/>
              <w:jc w:val="center"/>
              <w:rPr>
                <w:sz w:val="24"/>
              </w:rPr>
            </w:pPr>
            <w:r>
              <w:rPr>
                <w:sz w:val="24"/>
              </w:rPr>
              <w:t>Okasa</w:t>
            </w:r>
            <w:r>
              <w:rPr>
                <w:spacing w:val="-2"/>
                <w:sz w:val="24"/>
              </w:rPr>
              <w:t> </w:t>
            </w:r>
            <w:r>
              <w:rPr>
                <w:sz w:val="24"/>
              </w:rPr>
              <w:t>one</w:t>
            </w:r>
            <w:r>
              <w:rPr>
                <w:spacing w:val="-2"/>
                <w:sz w:val="24"/>
              </w:rPr>
              <w:t> 260SC</w:t>
            </w:r>
          </w:p>
        </w:tc>
        <w:tc>
          <w:tcPr>
            <w:tcW w:w="5223" w:type="dxa"/>
          </w:tcPr>
          <w:p>
            <w:pPr>
              <w:pStyle w:val="TableParagraph"/>
              <w:spacing w:line="257" w:lineRule="exact" w:before="2"/>
              <w:ind w:left="111"/>
              <w:rPr>
                <w:sz w:val="24"/>
              </w:rPr>
            </w:pPr>
            <w:r>
              <w:rPr>
                <w:sz w:val="24"/>
              </w:rPr>
              <w:t>thán</w:t>
            </w:r>
            <w:r>
              <w:rPr>
                <w:spacing w:val="-1"/>
                <w:sz w:val="24"/>
              </w:rPr>
              <w:t> </w:t>
            </w:r>
            <w:r>
              <w:rPr>
                <w:sz w:val="24"/>
              </w:rPr>
              <w:t>thư/ dưa</w:t>
            </w:r>
            <w:r>
              <w:rPr>
                <w:spacing w:val="-3"/>
                <w:sz w:val="24"/>
              </w:rPr>
              <w:t> </w:t>
            </w:r>
            <w:r>
              <w:rPr>
                <w:sz w:val="24"/>
              </w:rPr>
              <w:t>hấu; đạo </w:t>
            </w:r>
            <w:r>
              <w:rPr>
                <w:spacing w:val="-2"/>
                <w:sz w:val="24"/>
              </w:rPr>
              <w:t>ôn/lúa</w:t>
            </w:r>
          </w:p>
        </w:tc>
        <w:tc>
          <w:tcPr>
            <w:tcW w:w="3353" w:type="dxa"/>
          </w:tcPr>
          <w:p>
            <w:pPr>
              <w:pStyle w:val="TableParagraph"/>
              <w:spacing w:line="257" w:lineRule="exact" w:before="2"/>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tcPr>
          <w:p>
            <w:pPr>
              <w:pStyle w:val="TableParagraph"/>
              <w:ind w:left="98"/>
              <w:rPr>
                <w:sz w:val="24"/>
              </w:rPr>
            </w:pPr>
            <w:r>
              <w:rPr>
                <w:spacing w:val="-5"/>
                <w:sz w:val="24"/>
              </w:rPr>
              <w:t>356</w:t>
            </w:r>
          </w:p>
        </w:tc>
        <w:tc>
          <w:tcPr>
            <w:tcW w:w="2976" w:type="dxa"/>
          </w:tcPr>
          <w:p>
            <w:pPr>
              <w:pStyle w:val="TableParagraph"/>
              <w:spacing w:line="276" w:lineRule="exact"/>
              <w:ind w:right="868"/>
              <w:rPr>
                <w:sz w:val="24"/>
              </w:rPr>
            </w:pPr>
            <w:r>
              <w:rPr>
                <w:sz w:val="24"/>
              </w:rPr>
              <w:t>Fenoxanil 220g/l + Ningnanmycin</w:t>
            </w:r>
            <w:r>
              <w:rPr>
                <w:spacing w:val="-15"/>
                <w:sz w:val="24"/>
              </w:rPr>
              <w:t> </w:t>
            </w:r>
            <w:r>
              <w:rPr>
                <w:sz w:val="24"/>
              </w:rPr>
              <w:t>30g/l</w:t>
            </w:r>
          </w:p>
        </w:tc>
        <w:tc>
          <w:tcPr>
            <w:tcW w:w="2647" w:type="dxa"/>
          </w:tcPr>
          <w:p>
            <w:pPr>
              <w:pStyle w:val="TableParagraph"/>
              <w:ind w:left="24" w:right="6"/>
              <w:jc w:val="center"/>
              <w:rPr>
                <w:sz w:val="24"/>
              </w:rPr>
            </w:pPr>
            <w:r>
              <w:rPr>
                <w:sz w:val="24"/>
              </w:rPr>
              <w:t>Victoryusa</w:t>
            </w:r>
            <w:r>
              <w:rPr>
                <w:spacing w:val="-2"/>
                <w:sz w:val="24"/>
              </w:rPr>
              <w:t> 250SC</w:t>
            </w:r>
          </w:p>
        </w:tc>
        <w:tc>
          <w:tcPr>
            <w:tcW w:w="5223" w:type="dxa"/>
          </w:tcPr>
          <w:p>
            <w:pPr>
              <w:pStyle w:val="TableParagraph"/>
              <w:ind w:left="111"/>
              <w:rPr>
                <w:sz w:val="24"/>
              </w:rPr>
            </w:pPr>
            <w:r>
              <w:rPr>
                <w:sz w:val="24"/>
              </w:rPr>
              <w:t>lem</w:t>
            </w:r>
            <w:r>
              <w:rPr>
                <w:spacing w:val="-1"/>
                <w:sz w:val="24"/>
              </w:rPr>
              <w:t> </w:t>
            </w:r>
            <w:r>
              <w:rPr>
                <w:sz w:val="24"/>
              </w:rPr>
              <w:t>lép hạt,</w:t>
            </w:r>
            <w:r>
              <w:rPr>
                <w:spacing w:val="-1"/>
                <w:sz w:val="24"/>
              </w:rPr>
              <w:t> </w:t>
            </w:r>
            <w:r>
              <w:rPr>
                <w:sz w:val="24"/>
              </w:rPr>
              <w:t>đạo ôn/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98"/>
              <w:rPr>
                <w:sz w:val="24"/>
              </w:rPr>
            </w:pPr>
            <w:r>
              <w:rPr>
                <w:spacing w:val="-5"/>
                <w:sz w:val="24"/>
              </w:rPr>
              <w:t>357</w:t>
            </w:r>
          </w:p>
        </w:tc>
        <w:tc>
          <w:tcPr>
            <w:tcW w:w="2976" w:type="dxa"/>
          </w:tcPr>
          <w:p>
            <w:pPr>
              <w:pStyle w:val="TableParagraph"/>
              <w:spacing w:line="276" w:lineRule="exact"/>
              <w:rPr>
                <w:sz w:val="24"/>
              </w:rPr>
            </w:pPr>
            <w:r>
              <w:rPr>
                <w:sz w:val="24"/>
              </w:rPr>
              <w:t>Fenoxanil</w:t>
            </w:r>
            <w:r>
              <w:rPr>
                <w:spacing w:val="-13"/>
                <w:sz w:val="24"/>
              </w:rPr>
              <w:t> </w:t>
            </w:r>
            <w:r>
              <w:rPr>
                <w:sz w:val="24"/>
              </w:rPr>
              <w:t>200g/l</w:t>
            </w:r>
            <w:r>
              <w:rPr>
                <w:spacing w:val="-13"/>
                <w:sz w:val="24"/>
              </w:rPr>
              <w:t> </w:t>
            </w:r>
            <w:r>
              <w:rPr>
                <w:sz w:val="24"/>
              </w:rPr>
              <w:t>+</w:t>
            </w:r>
            <w:r>
              <w:rPr>
                <w:spacing w:val="-14"/>
                <w:sz w:val="24"/>
              </w:rPr>
              <w:t> </w:t>
            </w:r>
            <w:r>
              <w:rPr>
                <w:sz w:val="24"/>
              </w:rPr>
              <w:t>Oxolinic acid 200g/l</w:t>
            </w:r>
          </w:p>
        </w:tc>
        <w:tc>
          <w:tcPr>
            <w:tcW w:w="2647" w:type="dxa"/>
          </w:tcPr>
          <w:p>
            <w:pPr>
              <w:pStyle w:val="TableParagraph"/>
              <w:spacing w:line="274" w:lineRule="exact"/>
              <w:ind w:left="24" w:right="7"/>
              <w:jc w:val="center"/>
              <w:rPr>
                <w:sz w:val="24"/>
              </w:rPr>
            </w:pPr>
            <w:r>
              <w:rPr>
                <w:sz w:val="24"/>
              </w:rPr>
              <w:t>Farmer</w:t>
            </w:r>
            <w:r>
              <w:rPr>
                <w:spacing w:val="-3"/>
                <w:sz w:val="24"/>
              </w:rPr>
              <w:t> </w:t>
            </w:r>
            <w:r>
              <w:rPr>
                <w:spacing w:val="-2"/>
                <w:sz w:val="24"/>
              </w:rPr>
              <w:t>400SC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6" w:hRule="atLeast"/>
        </w:trPr>
        <w:tc>
          <w:tcPr>
            <w:tcW w:w="708" w:type="dxa"/>
          </w:tcPr>
          <w:p>
            <w:pPr>
              <w:pStyle w:val="TableParagraph"/>
              <w:spacing w:line="274" w:lineRule="exact"/>
              <w:ind w:left="98"/>
              <w:rPr>
                <w:sz w:val="24"/>
              </w:rPr>
            </w:pPr>
            <w:r>
              <w:rPr>
                <w:spacing w:val="-5"/>
                <w:sz w:val="24"/>
              </w:rPr>
              <w:t>358</w:t>
            </w:r>
          </w:p>
        </w:tc>
        <w:tc>
          <w:tcPr>
            <w:tcW w:w="2976" w:type="dxa"/>
          </w:tcPr>
          <w:p>
            <w:pPr>
              <w:pStyle w:val="TableParagraph"/>
              <w:spacing w:line="276" w:lineRule="exact"/>
              <w:rPr>
                <w:sz w:val="24"/>
              </w:rPr>
            </w:pPr>
            <w:r>
              <w:rPr>
                <w:sz w:val="24"/>
              </w:rPr>
              <w:t>Fenoxanil</w:t>
            </w:r>
            <w:r>
              <w:rPr>
                <w:spacing w:val="-13"/>
                <w:sz w:val="24"/>
              </w:rPr>
              <w:t> </w:t>
            </w:r>
            <w:r>
              <w:rPr>
                <w:sz w:val="24"/>
              </w:rPr>
              <w:t>100g/l</w:t>
            </w:r>
            <w:r>
              <w:rPr>
                <w:spacing w:val="-13"/>
                <w:sz w:val="24"/>
              </w:rPr>
              <w:t> </w:t>
            </w:r>
            <w:r>
              <w:rPr>
                <w:sz w:val="24"/>
              </w:rPr>
              <w:t>+</w:t>
            </w:r>
            <w:r>
              <w:rPr>
                <w:spacing w:val="-14"/>
                <w:sz w:val="24"/>
              </w:rPr>
              <w:t> </w:t>
            </w:r>
            <w:r>
              <w:rPr>
                <w:sz w:val="24"/>
              </w:rPr>
              <w:t>Oxolinic acid 100g/l + Tricyclazole </w:t>
            </w:r>
            <w:r>
              <w:rPr>
                <w:spacing w:val="-2"/>
                <w:sz w:val="24"/>
              </w:rPr>
              <w:t>300g/l</w:t>
            </w:r>
          </w:p>
        </w:tc>
        <w:tc>
          <w:tcPr>
            <w:tcW w:w="2647" w:type="dxa"/>
          </w:tcPr>
          <w:p>
            <w:pPr>
              <w:pStyle w:val="TableParagraph"/>
              <w:spacing w:line="274" w:lineRule="exact"/>
              <w:ind w:left="24" w:right="4"/>
              <w:jc w:val="center"/>
              <w:rPr>
                <w:sz w:val="24"/>
              </w:rPr>
            </w:pPr>
            <w:r>
              <w:rPr>
                <w:sz w:val="24"/>
              </w:rPr>
              <w:t>Fob</w:t>
            </w:r>
            <w:r>
              <w:rPr>
                <w:spacing w:val="-2"/>
                <w:sz w:val="24"/>
              </w:rPr>
              <w:t> 500SC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49" w:hRule="atLeast"/>
        </w:trPr>
        <w:tc>
          <w:tcPr>
            <w:tcW w:w="708" w:type="dxa"/>
          </w:tcPr>
          <w:p>
            <w:pPr>
              <w:pStyle w:val="TableParagraph"/>
              <w:ind w:left="98"/>
              <w:rPr>
                <w:sz w:val="24"/>
              </w:rPr>
            </w:pPr>
            <w:r>
              <w:rPr>
                <w:spacing w:val="-5"/>
                <w:sz w:val="24"/>
              </w:rPr>
              <w:t>359</w:t>
            </w:r>
          </w:p>
        </w:tc>
        <w:tc>
          <w:tcPr>
            <w:tcW w:w="2976" w:type="dxa"/>
          </w:tcPr>
          <w:p>
            <w:pPr>
              <w:pStyle w:val="TableParagraph"/>
              <w:spacing w:line="274" w:lineRule="exact"/>
              <w:rPr>
                <w:sz w:val="24"/>
              </w:rPr>
            </w:pPr>
            <w:r>
              <w:rPr>
                <w:sz w:val="24"/>
              </w:rPr>
              <w:t>Fenoxanil 200g/l + Propiconazole</w:t>
            </w:r>
            <w:r>
              <w:rPr>
                <w:spacing w:val="-15"/>
                <w:sz w:val="24"/>
              </w:rPr>
              <w:t> </w:t>
            </w:r>
            <w:r>
              <w:rPr>
                <w:sz w:val="24"/>
              </w:rPr>
              <w:t>125</w:t>
            </w:r>
            <w:r>
              <w:rPr>
                <w:spacing w:val="-15"/>
                <w:sz w:val="24"/>
              </w:rPr>
              <w:t> </w:t>
            </w:r>
            <w:r>
              <w:rPr>
                <w:sz w:val="24"/>
              </w:rPr>
              <w:t>g/l</w:t>
            </w:r>
          </w:p>
        </w:tc>
        <w:tc>
          <w:tcPr>
            <w:tcW w:w="2647" w:type="dxa"/>
          </w:tcPr>
          <w:p>
            <w:pPr>
              <w:pStyle w:val="TableParagraph"/>
              <w:ind w:left="24" w:right="6"/>
              <w:jc w:val="center"/>
              <w:rPr>
                <w:sz w:val="24"/>
              </w:rPr>
            </w:pPr>
            <w:r>
              <w:rPr>
                <w:sz w:val="24"/>
              </w:rPr>
              <w:t>Lukki </w:t>
            </w:r>
            <w:r>
              <w:rPr>
                <w:spacing w:val="-2"/>
                <w:sz w:val="24"/>
              </w:rPr>
              <w:t>325EC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4"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829" w:hRule="atLeast"/>
        </w:trPr>
        <w:tc>
          <w:tcPr>
            <w:tcW w:w="708" w:type="dxa"/>
          </w:tcPr>
          <w:p>
            <w:pPr>
              <w:pStyle w:val="TableParagraph"/>
              <w:spacing w:line="240" w:lineRule="auto" w:before="1"/>
              <w:ind w:left="98"/>
              <w:rPr>
                <w:sz w:val="24"/>
              </w:rPr>
            </w:pPr>
            <w:r>
              <w:rPr>
                <w:spacing w:val="-5"/>
                <w:sz w:val="24"/>
              </w:rPr>
              <w:t>360</w:t>
            </w:r>
          </w:p>
        </w:tc>
        <w:tc>
          <w:tcPr>
            <w:tcW w:w="2976" w:type="dxa"/>
          </w:tcPr>
          <w:p>
            <w:pPr>
              <w:pStyle w:val="TableParagraph"/>
              <w:spacing w:line="240" w:lineRule="auto" w:before="1"/>
              <w:rPr>
                <w:sz w:val="24"/>
              </w:rPr>
            </w:pPr>
            <w:r>
              <w:rPr>
                <w:sz w:val="24"/>
              </w:rPr>
              <w:t>Fenoxanil</w:t>
            </w:r>
            <w:r>
              <w:rPr>
                <w:spacing w:val="-2"/>
                <w:sz w:val="24"/>
              </w:rPr>
              <w:t> </w:t>
            </w:r>
            <w:r>
              <w:rPr>
                <w:sz w:val="24"/>
              </w:rPr>
              <w:t>100g/l</w:t>
            </w:r>
            <w:r>
              <w:rPr>
                <w:spacing w:val="-2"/>
                <w:sz w:val="24"/>
              </w:rPr>
              <w:t> (200g/kg)</w:t>
            </w:r>
          </w:p>
          <w:p>
            <w:pPr>
              <w:pStyle w:val="TableParagraph"/>
              <w:spacing w:line="270" w:lineRule="atLeast"/>
              <w:rPr>
                <w:sz w:val="24"/>
              </w:rPr>
            </w:pPr>
            <w:r>
              <w:rPr>
                <w:sz w:val="24"/>
              </w:rPr>
              <w:t>+ Sulfur 300g/l (350g/kg) + Tricyclazole</w:t>
            </w:r>
            <w:r>
              <w:rPr>
                <w:spacing w:val="-2"/>
                <w:sz w:val="24"/>
              </w:rPr>
              <w:t> </w:t>
            </w:r>
            <w:r>
              <w:rPr>
                <w:sz w:val="24"/>
              </w:rPr>
              <w:t>50g/l </w:t>
            </w:r>
            <w:r>
              <w:rPr>
                <w:spacing w:val="-2"/>
                <w:sz w:val="24"/>
              </w:rPr>
              <w:t>(200g/kg)</w:t>
            </w:r>
          </w:p>
        </w:tc>
        <w:tc>
          <w:tcPr>
            <w:tcW w:w="2647" w:type="dxa"/>
          </w:tcPr>
          <w:p>
            <w:pPr>
              <w:pStyle w:val="TableParagraph"/>
              <w:spacing w:line="240" w:lineRule="auto" w:before="1"/>
              <w:ind w:left="965" w:hanging="598"/>
              <w:rPr>
                <w:sz w:val="24"/>
              </w:rPr>
            </w:pPr>
            <w:r>
              <w:rPr>
                <w:sz w:val="24"/>
              </w:rPr>
              <w:t>Kitini</w:t>
            </w:r>
            <w:r>
              <w:rPr>
                <w:spacing w:val="-15"/>
                <w:sz w:val="24"/>
              </w:rPr>
              <w:t> </w:t>
            </w:r>
            <w:r>
              <w:rPr>
                <w:sz w:val="24"/>
              </w:rPr>
              <w:t>super</w:t>
            </w:r>
            <w:r>
              <w:rPr>
                <w:spacing w:val="-15"/>
                <w:sz w:val="24"/>
              </w:rPr>
              <w:t> </w:t>
            </w:r>
            <w:r>
              <w:rPr>
                <w:sz w:val="24"/>
              </w:rPr>
              <w:t>450SC, </w:t>
            </w:r>
            <w:r>
              <w:rPr>
                <w:spacing w:val="-2"/>
                <w:sz w:val="24"/>
              </w:rPr>
              <w:t>750WP</w:t>
            </w:r>
          </w:p>
        </w:tc>
        <w:tc>
          <w:tcPr>
            <w:tcW w:w="5223" w:type="dxa"/>
          </w:tcPr>
          <w:p>
            <w:pPr>
              <w:pStyle w:val="TableParagraph"/>
              <w:spacing w:line="240" w:lineRule="auto" w:before="1"/>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98"/>
              <w:rPr>
                <w:sz w:val="24"/>
              </w:rPr>
            </w:pPr>
            <w:r>
              <w:rPr>
                <w:spacing w:val="-5"/>
                <w:sz w:val="24"/>
              </w:rPr>
              <w:t>361</w:t>
            </w:r>
          </w:p>
        </w:tc>
        <w:tc>
          <w:tcPr>
            <w:tcW w:w="2976" w:type="dxa"/>
          </w:tcPr>
          <w:p>
            <w:pPr>
              <w:pStyle w:val="TableParagraph"/>
              <w:rPr>
                <w:sz w:val="24"/>
              </w:rPr>
            </w:pPr>
            <w:r>
              <w:rPr>
                <w:sz w:val="24"/>
              </w:rPr>
              <w:t>Fenoxanil</w:t>
            </w:r>
            <w:r>
              <w:rPr>
                <w:spacing w:val="-2"/>
                <w:sz w:val="24"/>
              </w:rPr>
              <w:t> </w:t>
            </w:r>
            <w:r>
              <w:rPr>
                <w:sz w:val="24"/>
              </w:rPr>
              <w:t>20%</w:t>
            </w:r>
            <w:r>
              <w:rPr>
                <w:spacing w:val="-1"/>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10%</w:t>
            </w:r>
          </w:p>
        </w:tc>
        <w:tc>
          <w:tcPr>
            <w:tcW w:w="2647" w:type="dxa"/>
          </w:tcPr>
          <w:p>
            <w:pPr>
              <w:pStyle w:val="TableParagraph"/>
              <w:ind w:left="24" w:right="2"/>
              <w:jc w:val="center"/>
              <w:rPr>
                <w:sz w:val="24"/>
              </w:rPr>
            </w:pPr>
            <w:r>
              <w:rPr>
                <w:sz w:val="24"/>
              </w:rPr>
              <w:t>Rosy </w:t>
            </w:r>
            <w:r>
              <w:rPr>
                <w:spacing w:val="-4"/>
                <w:sz w:val="24"/>
              </w:rPr>
              <w:t>30SC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826" w:hRule="atLeast"/>
        </w:trPr>
        <w:tc>
          <w:tcPr>
            <w:tcW w:w="708" w:type="dxa"/>
          </w:tcPr>
          <w:p>
            <w:pPr>
              <w:pStyle w:val="TableParagraph"/>
              <w:spacing w:line="274" w:lineRule="exact"/>
              <w:ind w:left="98"/>
              <w:rPr>
                <w:sz w:val="24"/>
              </w:rPr>
            </w:pPr>
            <w:r>
              <w:rPr>
                <w:spacing w:val="-5"/>
                <w:sz w:val="24"/>
              </w:rPr>
              <w:t>362</w:t>
            </w:r>
          </w:p>
        </w:tc>
        <w:tc>
          <w:tcPr>
            <w:tcW w:w="2976" w:type="dxa"/>
          </w:tcPr>
          <w:p>
            <w:pPr>
              <w:pStyle w:val="TableParagraph"/>
              <w:spacing w:line="274" w:lineRule="exact"/>
              <w:rPr>
                <w:sz w:val="24"/>
              </w:rPr>
            </w:pPr>
            <w:r>
              <w:rPr>
                <w:sz w:val="24"/>
              </w:rPr>
              <w:t>Fenoxanil</w:t>
            </w:r>
            <w:r>
              <w:rPr>
                <w:spacing w:val="-2"/>
                <w:sz w:val="24"/>
              </w:rPr>
              <w:t> </w:t>
            </w:r>
            <w:r>
              <w:rPr>
                <w:sz w:val="24"/>
              </w:rPr>
              <w:t>100g/l</w:t>
            </w:r>
            <w:r>
              <w:rPr>
                <w:spacing w:val="-2"/>
                <w:sz w:val="24"/>
              </w:rPr>
              <w:t> (200g/kg)</w:t>
            </w:r>
          </w:p>
          <w:p>
            <w:pPr>
              <w:pStyle w:val="TableParagraph"/>
              <w:spacing w:line="270" w:lineRule="atLeast"/>
              <w:rPr>
                <w:sz w:val="24"/>
              </w:rPr>
            </w:pPr>
            <w:r>
              <w:rPr>
                <w:sz w:val="24"/>
              </w:rPr>
              <w:t>+</w:t>
            </w:r>
            <w:r>
              <w:rPr>
                <w:spacing w:val="-15"/>
                <w:sz w:val="24"/>
              </w:rPr>
              <w:t> </w:t>
            </w:r>
            <w:r>
              <w:rPr>
                <w:sz w:val="24"/>
              </w:rPr>
              <w:t>Tricyclazole</w:t>
            </w:r>
            <w:r>
              <w:rPr>
                <w:spacing w:val="-15"/>
                <w:sz w:val="24"/>
              </w:rPr>
              <w:t> </w:t>
            </w:r>
            <w:r>
              <w:rPr>
                <w:sz w:val="24"/>
              </w:rPr>
              <w:t>250g/l </w:t>
            </w:r>
            <w:r>
              <w:rPr>
                <w:spacing w:val="-2"/>
                <w:sz w:val="24"/>
              </w:rPr>
              <w:t>(500g/kg)</w:t>
            </w:r>
          </w:p>
        </w:tc>
        <w:tc>
          <w:tcPr>
            <w:tcW w:w="2647" w:type="dxa"/>
          </w:tcPr>
          <w:p>
            <w:pPr>
              <w:pStyle w:val="TableParagraph"/>
              <w:spacing w:line="240" w:lineRule="auto"/>
              <w:ind w:left="639" w:right="614" w:firstLine="163"/>
              <w:rPr>
                <w:sz w:val="24"/>
              </w:rPr>
            </w:pPr>
            <w:r>
              <w:rPr>
                <w:sz w:val="24"/>
              </w:rPr>
              <w:t>Map Famy 35SC,</w:t>
            </w:r>
            <w:r>
              <w:rPr>
                <w:spacing w:val="-15"/>
                <w:sz w:val="24"/>
              </w:rPr>
              <w:t> </w:t>
            </w:r>
            <w:r>
              <w:rPr>
                <w:sz w:val="24"/>
              </w:rPr>
              <w:t>700WP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tcPr>
          <w:p>
            <w:pPr>
              <w:pStyle w:val="TableParagraph"/>
              <w:ind w:left="98"/>
              <w:rPr>
                <w:sz w:val="24"/>
              </w:rPr>
            </w:pPr>
            <w:r>
              <w:rPr>
                <w:spacing w:val="-5"/>
                <w:sz w:val="24"/>
              </w:rPr>
              <w:t>363</w:t>
            </w:r>
          </w:p>
        </w:tc>
        <w:tc>
          <w:tcPr>
            <w:tcW w:w="2976" w:type="dxa"/>
          </w:tcPr>
          <w:p>
            <w:pPr>
              <w:pStyle w:val="TableParagraph"/>
              <w:rPr>
                <w:sz w:val="24"/>
              </w:rPr>
            </w:pPr>
            <w:r>
              <w:rPr>
                <w:sz w:val="24"/>
              </w:rPr>
              <w:t>Fenoxanil</w:t>
            </w:r>
            <w:r>
              <w:rPr>
                <w:spacing w:val="-2"/>
                <w:sz w:val="24"/>
              </w:rPr>
              <w:t> </w:t>
            </w:r>
            <w:r>
              <w:rPr>
                <w:sz w:val="24"/>
              </w:rPr>
              <w:t>15%</w:t>
            </w:r>
            <w:r>
              <w:rPr>
                <w:spacing w:val="-1"/>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25%</w:t>
            </w:r>
          </w:p>
        </w:tc>
        <w:tc>
          <w:tcPr>
            <w:tcW w:w="2647" w:type="dxa"/>
          </w:tcPr>
          <w:p>
            <w:pPr>
              <w:pStyle w:val="TableParagraph"/>
              <w:ind w:left="24" w:right="5"/>
              <w:jc w:val="center"/>
              <w:rPr>
                <w:sz w:val="24"/>
              </w:rPr>
            </w:pPr>
            <w:r>
              <w:rPr>
                <w:sz w:val="24"/>
              </w:rPr>
              <w:t>Fenil</w:t>
            </w:r>
            <w:r>
              <w:rPr>
                <w:spacing w:val="-2"/>
                <w:sz w:val="24"/>
              </w:rPr>
              <w:t> </w:t>
            </w:r>
            <w:r>
              <w:rPr>
                <w:sz w:val="24"/>
              </w:rPr>
              <w:t>Bgo</w:t>
            </w:r>
            <w:r>
              <w:rPr>
                <w:spacing w:val="-1"/>
                <w:sz w:val="24"/>
              </w:rPr>
              <w:t> </w:t>
            </w:r>
            <w:r>
              <w:rPr>
                <w:spacing w:val="-4"/>
                <w:sz w:val="24"/>
              </w:rPr>
              <w:t>40SC</w:t>
            </w:r>
          </w:p>
        </w:tc>
        <w:tc>
          <w:tcPr>
            <w:tcW w:w="5223" w:type="dxa"/>
          </w:tcPr>
          <w:p>
            <w:pPr>
              <w:pStyle w:val="TableParagraph"/>
              <w:ind w:left="111"/>
              <w:rPr>
                <w:sz w:val="24"/>
              </w:rPr>
            </w:pPr>
            <w:r>
              <w:rPr>
                <w:sz w:val="24"/>
              </w:rPr>
              <w:t>nấm</w:t>
            </w:r>
            <w:r>
              <w:rPr>
                <w:spacing w:val="-1"/>
                <w:sz w:val="24"/>
              </w:rPr>
              <w:t> </w:t>
            </w:r>
            <w:r>
              <w:rPr>
                <w:sz w:val="24"/>
              </w:rPr>
              <w:t>hồng/cà</w:t>
            </w:r>
            <w:r>
              <w:rPr>
                <w:spacing w:val="-2"/>
                <w:sz w:val="24"/>
              </w:rPr>
              <w:t> </w:t>
            </w:r>
            <w:r>
              <w:rPr>
                <w:spacing w:val="-5"/>
                <w:sz w:val="24"/>
              </w:rPr>
              <w:t>phê</w:t>
            </w:r>
          </w:p>
        </w:tc>
        <w:tc>
          <w:tcPr>
            <w:tcW w:w="3353" w:type="dxa"/>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3" w:hRule="atLeast"/>
        </w:trPr>
        <w:tc>
          <w:tcPr>
            <w:tcW w:w="708" w:type="dxa"/>
          </w:tcPr>
          <w:p>
            <w:pPr>
              <w:pStyle w:val="TableParagraph"/>
              <w:spacing w:line="240" w:lineRule="auto" w:before="1"/>
              <w:ind w:left="98"/>
              <w:rPr>
                <w:sz w:val="24"/>
              </w:rPr>
            </w:pPr>
            <w:r>
              <w:rPr>
                <w:spacing w:val="-5"/>
                <w:sz w:val="24"/>
              </w:rPr>
              <w:t>364</w:t>
            </w:r>
          </w:p>
        </w:tc>
        <w:tc>
          <w:tcPr>
            <w:tcW w:w="2976" w:type="dxa"/>
          </w:tcPr>
          <w:p>
            <w:pPr>
              <w:pStyle w:val="TableParagraph"/>
              <w:spacing w:line="270" w:lineRule="atLeast"/>
              <w:ind w:right="975"/>
              <w:rPr>
                <w:sz w:val="24"/>
              </w:rPr>
            </w:pPr>
            <w:r>
              <w:rPr>
                <w:sz w:val="24"/>
              </w:rPr>
              <w:t>Fenoxanil 150g/l + Tricyclazole</w:t>
            </w:r>
            <w:r>
              <w:rPr>
                <w:spacing w:val="-3"/>
                <w:sz w:val="24"/>
              </w:rPr>
              <w:t> </w:t>
            </w:r>
            <w:r>
              <w:rPr>
                <w:spacing w:val="-2"/>
                <w:sz w:val="24"/>
              </w:rPr>
              <w:t>350g/l</w:t>
            </w:r>
          </w:p>
        </w:tc>
        <w:tc>
          <w:tcPr>
            <w:tcW w:w="2647" w:type="dxa"/>
          </w:tcPr>
          <w:p>
            <w:pPr>
              <w:pStyle w:val="TableParagraph"/>
              <w:spacing w:line="240" w:lineRule="auto" w:before="1"/>
              <w:ind w:left="24" w:right="4"/>
              <w:jc w:val="center"/>
              <w:rPr>
                <w:sz w:val="24"/>
              </w:rPr>
            </w:pPr>
            <w:r>
              <w:rPr>
                <w:sz w:val="24"/>
              </w:rPr>
              <w:t>Bixanil </w:t>
            </w:r>
            <w:r>
              <w:rPr>
                <w:spacing w:val="-2"/>
                <w:sz w:val="24"/>
              </w:rPr>
              <w:t>500SC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0" w:lineRule="atLeas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tcPr>
          <w:p>
            <w:pPr>
              <w:pStyle w:val="TableParagraph"/>
              <w:ind w:left="98"/>
              <w:rPr>
                <w:sz w:val="24"/>
              </w:rPr>
            </w:pPr>
            <w:r>
              <w:rPr>
                <w:spacing w:val="-5"/>
                <w:sz w:val="24"/>
              </w:rPr>
              <w:t>365</w:t>
            </w:r>
          </w:p>
        </w:tc>
        <w:tc>
          <w:tcPr>
            <w:tcW w:w="2976" w:type="dxa"/>
          </w:tcPr>
          <w:p>
            <w:pPr>
              <w:pStyle w:val="TableParagraph"/>
              <w:rPr>
                <w:sz w:val="24"/>
              </w:rPr>
            </w:pPr>
            <w:r>
              <w:rPr>
                <w:sz w:val="24"/>
              </w:rPr>
              <w:t>Ferimzone</w:t>
            </w:r>
            <w:r>
              <w:rPr>
                <w:spacing w:val="-2"/>
                <w:sz w:val="24"/>
              </w:rPr>
              <w:t> </w:t>
            </w:r>
            <w:r>
              <w:rPr>
                <w:sz w:val="24"/>
              </w:rPr>
              <w:t>(min</w:t>
            </w:r>
            <w:r>
              <w:rPr>
                <w:spacing w:val="-1"/>
                <w:sz w:val="24"/>
              </w:rPr>
              <w:t> </w:t>
            </w:r>
            <w:r>
              <w:rPr>
                <w:spacing w:val="-4"/>
                <w:sz w:val="24"/>
              </w:rPr>
              <w:t>95%)</w:t>
            </w:r>
          </w:p>
        </w:tc>
        <w:tc>
          <w:tcPr>
            <w:tcW w:w="2647" w:type="dxa"/>
          </w:tcPr>
          <w:p>
            <w:pPr>
              <w:pStyle w:val="TableParagraph"/>
              <w:ind w:left="24" w:right="5"/>
              <w:jc w:val="center"/>
              <w:rPr>
                <w:sz w:val="24"/>
              </w:rPr>
            </w:pPr>
            <w:r>
              <w:rPr>
                <w:sz w:val="24"/>
              </w:rPr>
              <w:t>Sumiferi</w:t>
            </w:r>
            <w:r>
              <w:rPr>
                <w:spacing w:val="-2"/>
                <w:sz w:val="24"/>
              </w:rPr>
              <w:t> </w:t>
            </w:r>
            <w:r>
              <w:rPr>
                <w:spacing w:val="-4"/>
                <w:sz w:val="24"/>
              </w:rPr>
              <w:t>30WP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678" w:right="345" w:hanging="207"/>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Hóa</w:t>
            </w:r>
            <w:r>
              <w:rPr>
                <w:spacing w:val="-11"/>
                <w:sz w:val="24"/>
              </w:rPr>
              <w:t> </w:t>
            </w:r>
            <w:r>
              <w:rPr>
                <w:sz w:val="24"/>
              </w:rPr>
              <w:t>chất Sumitomo Việt Nam</w:t>
            </w:r>
          </w:p>
        </w:tc>
      </w:tr>
      <w:tr>
        <w:trPr>
          <w:trHeight w:val="826" w:hRule="atLeast"/>
        </w:trPr>
        <w:tc>
          <w:tcPr>
            <w:tcW w:w="708" w:type="dxa"/>
          </w:tcPr>
          <w:p>
            <w:pPr>
              <w:pStyle w:val="TableParagraph"/>
              <w:spacing w:line="274" w:lineRule="exact"/>
              <w:ind w:left="98"/>
              <w:rPr>
                <w:sz w:val="24"/>
              </w:rPr>
            </w:pPr>
            <w:r>
              <w:rPr>
                <w:spacing w:val="-5"/>
                <w:sz w:val="24"/>
              </w:rPr>
              <w:t>366</w:t>
            </w:r>
          </w:p>
        </w:tc>
        <w:tc>
          <w:tcPr>
            <w:tcW w:w="2976" w:type="dxa"/>
          </w:tcPr>
          <w:p>
            <w:pPr>
              <w:pStyle w:val="TableParagraph"/>
              <w:spacing w:line="240" w:lineRule="auto"/>
              <w:ind w:right="455"/>
              <w:rPr>
                <w:sz w:val="24"/>
              </w:rPr>
            </w:pPr>
            <w:r>
              <w:rPr>
                <w:sz w:val="24"/>
              </w:rPr>
              <w:t>Florfenicol</w:t>
            </w:r>
            <w:r>
              <w:rPr>
                <w:spacing w:val="-15"/>
                <w:sz w:val="24"/>
              </w:rPr>
              <w:t> </w:t>
            </w:r>
            <w:r>
              <w:rPr>
                <w:sz w:val="24"/>
              </w:rPr>
              <w:t>(min</w:t>
            </w:r>
            <w:r>
              <w:rPr>
                <w:spacing w:val="-15"/>
                <w:sz w:val="24"/>
              </w:rPr>
              <w:t> </w:t>
            </w:r>
            <w:r>
              <w:rPr>
                <w:sz w:val="24"/>
              </w:rPr>
              <w:t>99%) 5g/kg +</w:t>
            </w:r>
          </w:p>
          <w:p>
            <w:pPr>
              <w:pStyle w:val="TableParagraph"/>
              <w:spacing w:line="257" w:lineRule="exact"/>
              <w:rPr>
                <w:sz w:val="24"/>
              </w:rPr>
            </w:pPr>
            <w:r>
              <w:rPr>
                <w:sz w:val="24"/>
              </w:rPr>
              <w:t>Kanamycin</w:t>
            </w:r>
            <w:r>
              <w:rPr>
                <w:spacing w:val="-4"/>
                <w:sz w:val="24"/>
              </w:rPr>
              <w:t> </w:t>
            </w:r>
            <w:r>
              <w:rPr>
                <w:sz w:val="24"/>
              </w:rPr>
              <w:t>sulfate</w:t>
            </w:r>
            <w:r>
              <w:rPr>
                <w:spacing w:val="-2"/>
                <w:sz w:val="24"/>
              </w:rPr>
              <w:t> 15g/kg</w:t>
            </w:r>
          </w:p>
        </w:tc>
        <w:tc>
          <w:tcPr>
            <w:tcW w:w="2647" w:type="dxa"/>
          </w:tcPr>
          <w:p>
            <w:pPr>
              <w:pStyle w:val="TableParagraph"/>
              <w:spacing w:line="274" w:lineRule="exact"/>
              <w:ind w:left="24" w:right="4"/>
              <w:jc w:val="center"/>
              <w:rPr>
                <w:sz w:val="24"/>
              </w:rPr>
            </w:pPr>
            <w:r>
              <w:rPr>
                <w:sz w:val="24"/>
              </w:rPr>
              <w:t>Usaflotil</w:t>
            </w:r>
            <w:r>
              <w:rPr>
                <w:spacing w:val="-2"/>
                <w:sz w:val="24"/>
              </w:rPr>
              <w:t> </w:t>
            </w:r>
            <w:r>
              <w:rPr>
                <w:spacing w:val="-4"/>
                <w:sz w:val="24"/>
              </w:rPr>
              <w:t>20WP</w:t>
            </w:r>
          </w:p>
        </w:tc>
        <w:tc>
          <w:tcPr>
            <w:tcW w:w="5223" w:type="dxa"/>
          </w:tcPr>
          <w:p>
            <w:pPr>
              <w:pStyle w:val="TableParagraph"/>
              <w:spacing w:line="274" w:lineRule="exact"/>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4" w:lineRule="exact"/>
              <w:ind w:left="63" w:right="45"/>
              <w:jc w:val="center"/>
              <w:rPr>
                <w:sz w:val="24"/>
              </w:rPr>
            </w:pPr>
            <w:r>
              <w:rPr>
                <w:sz w:val="24"/>
              </w:rPr>
              <w:t>Công</w:t>
            </w:r>
            <w:r>
              <w:rPr>
                <w:spacing w:val="-1"/>
                <w:sz w:val="24"/>
              </w:rPr>
              <w:t> </w:t>
            </w:r>
            <w:r>
              <w:rPr>
                <w:sz w:val="24"/>
              </w:rPr>
              <w:t>ty CP Trường </w:t>
            </w:r>
            <w:r>
              <w:rPr>
                <w:spacing w:val="-5"/>
                <w:sz w:val="24"/>
              </w:rPr>
              <w:t>Sơn</w:t>
            </w:r>
          </w:p>
        </w:tc>
      </w:tr>
    </w:tbl>
    <w:p>
      <w:pPr>
        <w:spacing w:after="0" w:line="274" w:lineRule="exact"/>
        <w:jc w:val="center"/>
        <w:rPr>
          <w:sz w:val="24"/>
        </w:rPr>
        <w:sectPr>
          <w:type w:val="continuous"/>
          <w:pgSz w:w="16850" w:h="11910" w:orient="landscape"/>
          <w:pgMar w:header="0" w:footer="397" w:top="540" w:bottom="62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5" w:hRule="atLeast"/>
        </w:trPr>
        <w:tc>
          <w:tcPr>
            <w:tcW w:w="708" w:type="dxa"/>
            <w:vMerge w:val="restart"/>
          </w:tcPr>
          <w:p>
            <w:pPr>
              <w:pStyle w:val="TableParagraph"/>
              <w:ind w:left="98"/>
              <w:rPr>
                <w:sz w:val="24"/>
              </w:rPr>
            </w:pPr>
            <w:r>
              <w:rPr>
                <w:spacing w:val="-5"/>
                <w:sz w:val="24"/>
              </w:rPr>
              <w:t>367</w:t>
            </w:r>
          </w:p>
        </w:tc>
        <w:tc>
          <w:tcPr>
            <w:tcW w:w="2976" w:type="dxa"/>
            <w:vMerge w:val="restart"/>
          </w:tcPr>
          <w:p>
            <w:pPr>
              <w:pStyle w:val="TableParagraph"/>
              <w:rPr>
                <w:sz w:val="24"/>
              </w:rPr>
            </w:pPr>
            <w:r>
              <w:rPr>
                <w:sz w:val="24"/>
              </w:rPr>
              <w:t>Fluazinam</w:t>
            </w:r>
            <w:r>
              <w:rPr>
                <w:spacing w:val="-5"/>
                <w:sz w:val="24"/>
              </w:rPr>
              <w:t> </w:t>
            </w:r>
            <w:r>
              <w:rPr>
                <w:sz w:val="24"/>
              </w:rPr>
              <w:t>(min</w:t>
            </w:r>
            <w:r>
              <w:rPr>
                <w:spacing w:val="-2"/>
                <w:sz w:val="24"/>
              </w:rPr>
              <w:t> </w:t>
            </w:r>
            <w:r>
              <w:rPr>
                <w:spacing w:val="-4"/>
                <w:sz w:val="24"/>
              </w:rPr>
              <w:t>96%)</w:t>
            </w:r>
          </w:p>
        </w:tc>
        <w:tc>
          <w:tcPr>
            <w:tcW w:w="2647" w:type="dxa"/>
          </w:tcPr>
          <w:p>
            <w:pPr>
              <w:pStyle w:val="TableParagraph"/>
              <w:spacing w:line="255" w:lineRule="exact"/>
              <w:ind w:left="24" w:right="7"/>
              <w:jc w:val="center"/>
              <w:rPr>
                <w:sz w:val="24"/>
              </w:rPr>
            </w:pPr>
            <w:r>
              <w:rPr>
                <w:sz w:val="24"/>
              </w:rPr>
              <w:t>AF-Fluzam</w:t>
            </w:r>
            <w:r>
              <w:rPr>
                <w:spacing w:val="-8"/>
                <w:sz w:val="24"/>
              </w:rPr>
              <w:t> </w:t>
            </w:r>
            <w:r>
              <w:rPr>
                <w:spacing w:val="-4"/>
                <w:sz w:val="24"/>
              </w:rPr>
              <w:t>50SC</w:t>
            </w:r>
          </w:p>
        </w:tc>
        <w:tc>
          <w:tcPr>
            <w:tcW w:w="5223" w:type="dxa"/>
          </w:tcPr>
          <w:p>
            <w:pPr>
              <w:pStyle w:val="TableParagraph"/>
              <w:spacing w:line="255" w:lineRule="exact"/>
              <w:ind w:left="111"/>
              <w:rPr>
                <w:sz w:val="24"/>
              </w:rPr>
            </w:pPr>
            <w:r>
              <w:rPr>
                <w:sz w:val="24"/>
              </w:rPr>
              <w:t>đốm</w:t>
            </w:r>
            <w:r>
              <w:rPr>
                <w:spacing w:val="-2"/>
                <w:sz w:val="24"/>
              </w:rPr>
              <w:t> lá/lạc</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TNHH</w:t>
            </w:r>
            <w:r>
              <w:rPr>
                <w:spacing w:val="-1"/>
                <w:sz w:val="24"/>
              </w:rPr>
              <w:t> </w:t>
            </w:r>
            <w:r>
              <w:rPr>
                <w:spacing w:val="-2"/>
                <w:sz w:val="24"/>
              </w:rPr>
              <w:t>Agrifuture</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Flumo</w:t>
            </w:r>
            <w:r>
              <w:rPr>
                <w:spacing w:val="-2"/>
                <w:sz w:val="24"/>
              </w:rPr>
              <w:t> 500SC</w:t>
            </w:r>
          </w:p>
        </w:tc>
        <w:tc>
          <w:tcPr>
            <w:tcW w:w="5223" w:type="dxa"/>
          </w:tcPr>
          <w:p>
            <w:pPr>
              <w:pStyle w:val="TableParagraph"/>
              <w:spacing w:line="257" w:lineRule="exact" w:before="1"/>
              <w:ind w:left="111"/>
              <w:rPr>
                <w:sz w:val="24"/>
              </w:rPr>
            </w:pPr>
            <w:r>
              <w:rPr>
                <w:sz w:val="24"/>
              </w:rPr>
              <w:t>đốm </w:t>
            </w:r>
            <w:r>
              <w:rPr>
                <w:spacing w:val="-2"/>
                <w:sz w:val="24"/>
              </w:rPr>
              <w:t>nâu/lạc</w:t>
            </w:r>
          </w:p>
        </w:tc>
        <w:tc>
          <w:tcPr>
            <w:tcW w:w="3353" w:type="dxa"/>
          </w:tcPr>
          <w:p>
            <w:pPr>
              <w:pStyle w:val="TableParagraph"/>
              <w:spacing w:line="257" w:lineRule="exact" w:before="1"/>
              <w:ind w:left="64" w:right="45"/>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7"/>
              <w:jc w:val="center"/>
              <w:rPr>
                <w:sz w:val="24"/>
              </w:rPr>
            </w:pPr>
            <w:r>
              <w:rPr>
                <w:sz w:val="24"/>
              </w:rPr>
              <w:t>Fon</w:t>
            </w:r>
            <w:r>
              <w:rPr>
                <w:spacing w:val="-1"/>
                <w:sz w:val="24"/>
              </w:rPr>
              <w:t> </w:t>
            </w:r>
            <w:r>
              <w:rPr>
                <w:sz w:val="24"/>
              </w:rPr>
              <w:t>Sha</w:t>
            </w:r>
            <w:r>
              <w:rPr>
                <w:spacing w:val="-2"/>
                <w:sz w:val="24"/>
              </w:rPr>
              <w:t> 500SC</w:t>
            </w:r>
          </w:p>
        </w:tc>
        <w:tc>
          <w:tcPr>
            <w:tcW w:w="5223" w:type="dxa"/>
          </w:tcPr>
          <w:p>
            <w:pPr>
              <w:pStyle w:val="TableParagraph"/>
              <w:spacing w:line="256"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56" w:lineRule="exact"/>
              <w:ind w:left="63" w:right="49"/>
              <w:jc w:val="center"/>
              <w:rPr>
                <w:sz w:val="24"/>
              </w:rPr>
            </w:pPr>
            <w:r>
              <w:rPr>
                <w:sz w:val="24"/>
              </w:rPr>
              <w:t>Sinon </w:t>
            </w:r>
            <w:r>
              <w:rPr>
                <w:spacing w:val="-2"/>
                <w:sz w:val="24"/>
              </w:rPr>
              <w:t>Corporation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Garland</w:t>
            </w:r>
            <w:r>
              <w:rPr>
                <w:spacing w:val="-4"/>
                <w:sz w:val="24"/>
              </w:rPr>
              <w:t> 50SC</w:t>
            </w:r>
          </w:p>
        </w:tc>
        <w:tc>
          <w:tcPr>
            <w:tcW w:w="5223" w:type="dxa"/>
          </w:tcPr>
          <w:p>
            <w:pPr>
              <w:pStyle w:val="TableParagraph"/>
              <w:ind w:left="111"/>
              <w:rPr>
                <w:sz w:val="24"/>
              </w:rPr>
            </w:pPr>
            <w:r>
              <w:rPr>
                <w:sz w:val="24"/>
              </w:rPr>
              <w:t>sưng</w:t>
            </w:r>
            <w:r>
              <w:rPr>
                <w:spacing w:val="-3"/>
                <w:sz w:val="24"/>
              </w:rPr>
              <w:t> </w:t>
            </w:r>
            <w:r>
              <w:rPr>
                <w:sz w:val="24"/>
              </w:rPr>
              <w:t>rễ/cải</w:t>
            </w:r>
            <w:r>
              <w:rPr>
                <w:spacing w:val="-2"/>
                <w:sz w:val="24"/>
              </w:rPr>
              <w:t> </w:t>
            </w:r>
            <w:r>
              <w:rPr>
                <w:spacing w:val="-5"/>
                <w:sz w:val="24"/>
              </w:rPr>
              <w:t>bắp</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Lk-Chacha</w:t>
            </w:r>
            <w:r>
              <w:rPr>
                <w:spacing w:val="-5"/>
                <w:sz w:val="24"/>
              </w:rPr>
              <w:t> </w:t>
            </w:r>
            <w:r>
              <w:rPr>
                <w:spacing w:val="-2"/>
                <w:sz w:val="24"/>
              </w:rPr>
              <w:t>300SC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6"/>
              <w:jc w:val="center"/>
              <w:rPr>
                <w:sz w:val="24"/>
              </w:rPr>
            </w:pPr>
            <w:r>
              <w:rPr>
                <w:sz w:val="24"/>
              </w:rPr>
              <w:t>Nando</w:t>
            </w:r>
            <w:r>
              <w:rPr>
                <w:spacing w:val="-2"/>
                <w:sz w:val="24"/>
              </w:rPr>
              <w:t> 500SC</w:t>
            </w:r>
          </w:p>
        </w:tc>
        <w:tc>
          <w:tcPr>
            <w:tcW w:w="5223" w:type="dxa"/>
          </w:tcPr>
          <w:p>
            <w:pPr>
              <w:pStyle w:val="TableParagraph"/>
              <w:spacing w:line="257" w:lineRule="exact"/>
              <w:ind w:left="111"/>
              <w:rPr>
                <w:sz w:val="24"/>
              </w:rPr>
            </w:pPr>
            <w:r>
              <w:rPr>
                <w:sz w:val="24"/>
              </w:rPr>
              <w:t>giả</w:t>
            </w:r>
            <w:r>
              <w:rPr>
                <w:spacing w:val="-1"/>
                <w:sz w:val="24"/>
              </w:rPr>
              <w:t> </w:t>
            </w:r>
            <w:r>
              <w:rPr>
                <w:sz w:val="24"/>
              </w:rPr>
              <w:t>sương mai/dưa</w:t>
            </w:r>
            <w:r>
              <w:rPr>
                <w:spacing w:val="-1"/>
                <w:sz w:val="24"/>
              </w:rPr>
              <w:t> </w:t>
            </w:r>
            <w:r>
              <w:rPr>
                <w:spacing w:val="-2"/>
                <w:sz w:val="24"/>
              </w:rPr>
              <w:t>chuột</w:t>
            </w:r>
          </w:p>
        </w:tc>
        <w:tc>
          <w:tcPr>
            <w:tcW w:w="3353" w:type="dxa"/>
          </w:tcPr>
          <w:p>
            <w:pPr>
              <w:pStyle w:val="TableParagraph"/>
              <w:spacing w:line="257" w:lineRule="exact"/>
              <w:ind w:left="63" w:right="47"/>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Porsche</w:t>
            </w:r>
            <w:r>
              <w:rPr>
                <w:spacing w:val="-3"/>
                <w:sz w:val="24"/>
              </w:rPr>
              <w:t> </w:t>
            </w:r>
            <w:r>
              <w:rPr>
                <w:spacing w:val="-4"/>
                <w:sz w:val="24"/>
              </w:rPr>
              <w:t>50SC</w:t>
            </w:r>
          </w:p>
        </w:tc>
        <w:tc>
          <w:tcPr>
            <w:tcW w:w="5223" w:type="dxa"/>
          </w:tcPr>
          <w:p>
            <w:pPr>
              <w:pStyle w:val="TableParagraph"/>
              <w:ind w:left="111"/>
              <w:rPr>
                <w:sz w:val="24"/>
              </w:rPr>
            </w:pPr>
            <w:r>
              <w:rPr>
                <w:sz w:val="24"/>
              </w:rPr>
              <w:t>sương mai/ khoai </w:t>
            </w:r>
            <w:r>
              <w:rPr>
                <w:spacing w:val="-5"/>
                <w:sz w:val="24"/>
              </w:rPr>
              <w:t>tây</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Preguard</w:t>
            </w:r>
            <w:r>
              <w:rPr>
                <w:spacing w:val="-3"/>
                <w:sz w:val="24"/>
              </w:rPr>
              <w:t> </w:t>
            </w:r>
            <w:r>
              <w:rPr>
                <w:spacing w:val="-2"/>
                <w:sz w:val="24"/>
              </w:rPr>
              <w:t>500SC</w:t>
            </w:r>
          </w:p>
        </w:tc>
        <w:tc>
          <w:tcPr>
            <w:tcW w:w="5223" w:type="dxa"/>
          </w:tcPr>
          <w:p>
            <w:pPr>
              <w:pStyle w:val="TableParagraph"/>
              <w:ind w:left="111"/>
              <w:rPr>
                <w:sz w:val="24"/>
              </w:rPr>
            </w:pPr>
            <w:r>
              <w:rPr>
                <w:sz w:val="24"/>
              </w:rPr>
              <w:t>giả</w:t>
            </w:r>
            <w:r>
              <w:rPr>
                <w:spacing w:val="-1"/>
                <w:sz w:val="24"/>
              </w:rPr>
              <w:t> </w:t>
            </w:r>
            <w:r>
              <w:rPr>
                <w:sz w:val="24"/>
              </w:rPr>
              <w:t>sương mai/ dưa</w:t>
            </w:r>
            <w:r>
              <w:rPr>
                <w:spacing w:val="-1"/>
                <w:sz w:val="24"/>
              </w:rPr>
              <w:t> </w:t>
            </w:r>
            <w:r>
              <w:rPr>
                <w:spacing w:val="-5"/>
                <w:sz w:val="24"/>
              </w:rPr>
              <w:t>hấu</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Starzinam</w:t>
            </w:r>
            <w:r>
              <w:rPr>
                <w:spacing w:val="-3"/>
                <w:sz w:val="24"/>
              </w:rPr>
              <w:t> </w:t>
            </w:r>
            <w:r>
              <w:rPr>
                <w:spacing w:val="-4"/>
                <w:sz w:val="24"/>
              </w:rPr>
              <w:t>50SC</w:t>
            </w:r>
          </w:p>
        </w:tc>
        <w:tc>
          <w:tcPr>
            <w:tcW w:w="5223" w:type="dxa"/>
          </w:tcPr>
          <w:p>
            <w:pPr>
              <w:pStyle w:val="TableParagraph"/>
              <w:spacing w:line="255" w:lineRule="exact"/>
              <w:ind w:left="111"/>
              <w:rPr>
                <w:sz w:val="24"/>
              </w:rPr>
            </w:pPr>
            <w:r>
              <w:rPr>
                <w:sz w:val="24"/>
              </w:rPr>
              <w:t>đốm</w:t>
            </w:r>
            <w:r>
              <w:rPr>
                <w:spacing w:val="-2"/>
                <w:sz w:val="24"/>
              </w:rPr>
              <w:t> lá/lạc</w:t>
            </w:r>
          </w:p>
        </w:tc>
        <w:tc>
          <w:tcPr>
            <w:tcW w:w="3353" w:type="dxa"/>
          </w:tcPr>
          <w:p>
            <w:pPr>
              <w:pStyle w:val="TableParagraph"/>
              <w:spacing w:line="255" w:lineRule="exact"/>
              <w:ind w:left="63" w:right="48"/>
              <w:jc w:val="center"/>
              <w:rPr>
                <w:sz w:val="24"/>
              </w:rPr>
            </w:pPr>
            <w:r>
              <w:rPr>
                <w:sz w:val="24"/>
              </w:rPr>
              <w:t>Công ty CP</w:t>
            </w:r>
            <w:r>
              <w:rPr>
                <w:spacing w:val="1"/>
                <w:sz w:val="24"/>
              </w:rPr>
              <w:t> </w:t>
            </w:r>
            <w:r>
              <w:rPr>
                <w:spacing w:val="-2"/>
                <w:sz w:val="24"/>
              </w:rPr>
              <w:t>Biostars</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897" w:right="874"/>
              <w:jc w:val="center"/>
              <w:rPr>
                <w:sz w:val="24"/>
              </w:rPr>
            </w:pPr>
            <w:r>
              <w:rPr>
                <w:spacing w:val="-2"/>
                <w:sz w:val="24"/>
              </w:rPr>
              <w:t>TT-amit 500SC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w:t>
            </w:r>
            <w:r>
              <w:rPr>
                <w:spacing w:val="-1"/>
                <w:sz w:val="24"/>
              </w:rPr>
              <w:t> </w:t>
            </w:r>
            <w:r>
              <w:rPr>
                <w:sz w:val="24"/>
              </w:rPr>
              <w:t>khô vằn/lúa;</w:t>
            </w:r>
            <w:r>
              <w:rPr>
                <w:spacing w:val="-1"/>
                <w:sz w:val="24"/>
              </w:rPr>
              <w:t> </w:t>
            </w:r>
            <w:r>
              <w:rPr>
                <w:sz w:val="24"/>
              </w:rPr>
              <w:t>phấn</w:t>
            </w:r>
            <w:r>
              <w:rPr>
                <w:spacing w:val="-1"/>
                <w:sz w:val="24"/>
              </w:rPr>
              <w:t> </w:t>
            </w:r>
            <w:r>
              <w:rPr>
                <w:sz w:val="24"/>
              </w:rPr>
              <w:t>trắng/ </w:t>
            </w:r>
            <w:r>
              <w:rPr>
                <w:spacing w:val="-5"/>
                <w:sz w:val="24"/>
              </w:rPr>
              <w:t>nho</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X-track</w:t>
            </w:r>
            <w:r>
              <w:rPr>
                <w:spacing w:val="-5"/>
                <w:sz w:val="24"/>
              </w:rPr>
              <w:t> </w:t>
            </w:r>
            <w:r>
              <w:rPr>
                <w:spacing w:val="-2"/>
                <w:sz w:val="24"/>
              </w:rPr>
              <w:t>500SC</w:t>
            </w:r>
          </w:p>
        </w:tc>
        <w:tc>
          <w:tcPr>
            <w:tcW w:w="5223" w:type="dxa"/>
          </w:tcPr>
          <w:p>
            <w:pPr>
              <w:pStyle w:val="TableParagraph"/>
              <w:ind w:left="111"/>
              <w:rPr>
                <w:sz w:val="24"/>
              </w:rPr>
            </w:pPr>
            <w:r>
              <w:rPr>
                <w:sz w:val="24"/>
              </w:rPr>
              <w:t>mốc</w:t>
            </w:r>
            <w:r>
              <w:rPr>
                <w:spacing w:val="-1"/>
                <w:sz w:val="24"/>
              </w:rPr>
              <w:t> </w:t>
            </w:r>
            <w:r>
              <w:rPr>
                <w:sz w:val="24"/>
              </w:rPr>
              <w:t>sương/khoai </w:t>
            </w:r>
            <w:r>
              <w:rPr>
                <w:spacing w:val="-5"/>
                <w:sz w:val="24"/>
              </w:rPr>
              <w:t>tây</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1654" w:hRule="atLeast"/>
        </w:trPr>
        <w:tc>
          <w:tcPr>
            <w:tcW w:w="708" w:type="dxa"/>
          </w:tcPr>
          <w:p>
            <w:pPr>
              <w:pStyle w:val="TableParagraph"/>
              <w:spacing w:line="274" w:lineRule="exact"/>
              <w:ind w:left="98"/>
              <w:rPr>
                <w:sz w:val="24"/>
              </w:rPr>
            </w:pPr>
            <w:r>
              <w:rPr>
                <w:spacing w:val="-5"/>
                <w:sz w:val="24"/>
              </w:rPr>
              <w:t>368</w:t>
            </w:r>
          </w:p>
        </w:tc>
        <w:tc>
          <w:tcPr>
            <w:tcW w:w="2976" w:type="dxa"/>
          </w:tcPr>
          <w:p>
            <w:pPr>
              <w:pStyle w:val="TableParagraph"/>
              <w:spacing w:line="274" w:lineRule="exact"/>
              <w:rPr>
                <w:sz w:val="24"/>
              </w:rPr>
            </w:pPr>
            <w:r>
              <w:rPr>
                <w:sz w:val="24"/>
              </w:rPr>
              <w:t>Fluazinam</w:t>
            </w:r>
            <w:r>
              <w:rPr>
                <w:spacing w:val="-2"/>
                <w:sz w:val="24"/>
              </w:rPr>
              <w:t> </w:t>
            </w:r>
            <w:r>
              <w:rPr>
                <w:sz w:val="24"/>
              </w:rPr>
              <w:t>400</w:t>
            </w:r>
            <w:r>
              <w:rPr>
                <w:spacing w:val="-1"/>
                <w:sz w:val="24"/>
              </w:rPr>
              <w:t> </w:t>
            </w:r>
            <w:r>
              <w:rPr>
                <w:sz w:val="24"/>
              </w:rPr>
              <w:t>g/l</w:t>
            </w:r>
            <w:r>
              <w:rPr>
                <w:spacing w:val="-1"/>
                <w:sz w:val="24"/>
              </w:rPr>
              <w:t> </w:t>
            </w:r>
            <w:r>
              <w:rPr>
                <w:spacing w:val="-2"/>
                <w:sz w:val="24"/>
              </w:rPr>
              <w:t>(500g/kg)</w:t>
            </w:r>
          </w:p>
          <w:p>
            <w:pPr>
              <w:pStyle w:val="TableParagraph"/>
              <w:spacing w:line="240" w:lineRule="auto"/>
              <w:rPr>
                <w:sz w:val="24"/>
              </w:rPr>
            </w:pPr>
            <w:r>
              <w:rPr>
                <w:sz w:val="24"/>
              </w:rPr>
              <w:t>+</w:t>
            </w:r>
            <w:r>
              <w:rPr>
                <w:spacing w:val="-14"/>
                <w:sz w:val="24"/>
              </w:rPr>
              <w:t> </w:t>
            </w:r>
            <w:r>
              <w:rPr>
                <w:sz w:val="24"/>
              </w:rPr>
              <w:t>Metalaxyl-M</w:t>
            </w:r>
            <w:r>
              <w:rPr>
                <w:spacing w:val="-14"/>
                <w:sz w:val="24"/>
              </w:rPr>
              <w:t> </w:t>
            </w:r>
            <w:r>
              <w:rPr>
                <w:sz w:val="24"/>
              </w:rPr>
              <w:t>80</w:t>
            </w:r>
            <w:r>
              <w:rPr>
                <w:spacing w:val="-14"/>
                <w:sz w:val="24"/>
              </w:rPr>
              <w:t> </w:t>
            </w:r>
            <w:r>
              <w:rPr>
                <w:sz w:val="24"/>
              </w:rPr>
              <w:t>g/l </w:t>
            </w:r>
            <w:r>
              <w:rPr>
                <w:spacing w:val="-2"/>
                <w:sz w:val="24"/>
              </w:rPr>
              <w:t>(180g/kg)</w:t>
            </w:r>
          </w:p>
        </w:tc>
        <w:tc>
          <w:tcPr>
            <w:tcW w:w="2647" w:type="dxa"/>
          </w:tcPr>
          <w:p>
            <w:pPr>
              <w:pStyle w:val="TableParagraph"/>
              <w:spacing w:line="274" w:lineRule="exact"/>
              <w:ind w:left="24" w:right="5"/>
              <w:jc w:val="center"/>
              <w:rPr>
                <w:sz w:val="24"/>
              </w:rPr>
            </w:pPr>
            <w:r>
              <w:rPr>
                <w:sz w:val="24"/>
              </w:rPr>
              <w:t>Furama</w:t>
            </w:r>
            <w:r>
              <w:rPr>
                <w:spacing w:val="-4"/>
                <w:sz w:val="24"/>
              </w:rPr>
              <w:t> </w:t>
            </w:r>
            <w:r>
              <w:rPr>
                <w:sz w:val="24"/>
              </w:rPr>
              <w:t>480SC,</w:t>
            </w:r>
            <w:r>
              <w:rPr>
                <w:spacing w:val="-1"/>
                <w:sz w:val="24"/>
              </w:rPr>
              <w:t> </w:t>
            </w:r>
            <w:r>
              <w:rPr>
                <w:spacing w:val="-4"/>
                <w:sz w:val="24"/>
              </w:rPr>
              <w:t>680WP</w:t>
            </w:r>
          </w:p>
        </w:tc>
        <w:tc>
          <w:tcPr>
            <w:tcW w:w="5223" w:type="dxa"/>
          </w:tcPr>
          <w:p>
            <w:pPr>
              <w:pStyle w:val="TableParagraph"/>
              <w:spacing w:line="240" w:lineRule="auto"/>
              <w:ind w:left="111"/>
              <w:rPr>
                <w:sz w:val="24"/>
              </w:rPr>
            </w:pPr>
            <w:r>
              <w:rPr>
                <w:b/>
                <w:sz w:val="24"/>
              </w:rPr>
              <w:t>480SC</w:t>
            </w:r>
            <w:r>
              <w:rPr>
                <w:sz w:val="24"/>
              </w:rPr>
              <w:t>: đốm</w:t>
            </w:r>
            <w:r>
              <w:rPr>
                <w:spacing w:val="-3"/>
                <w:sz w:val="24"/>
              </w:rPr>
              <w:t> </w:t>
            </w:r>
            <w:r>
              <w:rPr>
                <w:sz w:val="24"/>
              </w:rPr>
              <w:t>lá/ ngô,</w:t>
            </w:r>
            <w:r>
              <w:rPr>
                <w:spacing w:val="-1"/>
                <w:sz w:val="24"/>
              </w:rPr>
              <w:t> </w:t>
            </w:r>
            <w:r>
              <w:rPr>
                <w:sz w:val="24"/>
              </w:rPr>
              <w:t>mốc</w:t>
            </w:r>
            <w:r>
              <w:rPr>
                <w:spacing w:val="-2"/>
                <w:sz w:val="24"/>
              </w:rPr>
              <w:t> </w:t>
            </w:r>
            <w:r>
              <w:rPr>
                <w:sz w:val="24"/>
              </w:rPr>
              <w:t>sương/ khoai tây,</w:t>
            </w:r>
            <w:r>
              <w:rPr>
                <w:spacing w:val="-1"/>
                <w:sz w:val="24"/>
              </w:rPr>
              <w:t> </w:t>
            </w:r>
            <w:r>
              <w:rPr>
                <w:sz w:val="24"/>
              </w:rPr>
              <w:t>lem</w:t>
            </w:r>
            <w:r>
              <w:rPr>
                <w:spacing w:val="-3"/>
                <w:sz w:val="24"/>
              </w:rPr>
              <w:t> </w:t>
            </w:r>
            <w:r>
              <w:rPr>
                <w:sz w:val="24"/>
              </w:rPr>
              <w:t>lép hạt/lúa; loét sọc mặt cạo/ cao su</w:t>
            </w:r>
          </w:p>
          <w:p>
            <w:pPr>
              <w:pStyle w:val="TableParagraph"/>
              <w:spacing w:line="240" w:lineRule="auto"/>
              <w:ind w:left="111"/>
              <w:rPr>
                <w:sz w:val="24"/>
              </w:rPr>
            </w:pPr>
            <w:r>
              <w:rPr>
                <w:b/>
                <w:sz w:val="24"/>
              </w:rPr>
              <w:t>680WP:</w:t>
            </w:r>
            <w:r>
              <w:rPr>
                <w:b/>
                <w:spacing w:val="-15"/>
                <w:sz w:val="24"/>
              </w:rPr>
              <w:t> </w:t>
            </w:r>
            <w:r>
              <w:rPr>
                <w:sz w:val="24"/>
              </w:rPr>
              <w:t>đốm</w:t>
            </w:r>
            <w:r>
              <w:rPr>
                <w:spacing w:val="-15"/>
                <w:sz w:val="24"/>
              </w:rPr>
              <w:t> </w:t>
            </w:r>
            <w:r>
              <w:rPr>
                <w:sz w:val="24"/>
              </w:rPr>
              <w:t>lá/</w:t>
            </w:r>
            <w:r>
              <w:rPr>
                <w:spacing w:val="-15"/>
                <w:sz w:val="24"/>
              </w:rPr>
              <w:t> </w:t>
            </w:r>
            <w:r>
              <w:rPr>
                <w:sz w:val="24"/>
              </w:rPr>
              <w:t>ngô,</w:t>
            </w:r>
            <w:r>
              <w:rPr>
                <w:spacing w:val="-15"/>
                <w:sz w:val="24"/>
              </w:rPr>
              <w:t> </w:t>
            </w:r>
            <w:r>
              <w:rPr>
                <w:sz w:val="24"/>
              </w:rPr>
              <w:t>héo</w:t>
            </w:r>
            <w:r>
              <w:rPr>
                <w:spacing w:val="-15"/>
                <w:sz w:val="24"/>
              </w:rPr>
              <w:t> </w:t>
            </w:r>
            <w:r>
              <w:rPr>
                <w:sz w:val="24"/>
              </w:rPr>
              <w:t>rũ</w:t>
            </w:r>
            <w:r>
              <w:rPr>
                <w:spacing w:val="-15"/>
                <w:sz w:val="24"/>
              </w:rPr>
              <w:t> </w:t>
            </w:r>
            <w:r>
              <w:rPr>
                <w:sz w:val="24"/>
              </w:rPr>
              <w:t>gốc</w:t>
            </w:r>
            <w:r>
              <w:rPr>
                <w:spacing w:val="-15"/>
                <w:sz w:val="24"/>
              </w:rPr>
              <w:t> </w:t>
            </w:r>
            <w:r>
              <w:rPr>
                <w:sz w:val="24"/>
              </w:rPr>
              <w:t>mốc</w:t>
            </w:r>
            <w:r>
              <w:rPr>
                <w:spacing w:val="-15"/>
                <w:sz w:val="24"/>
              </w:rPr>
              <w:t> </w:t>
            </w:r>
            <w:r>
              <w:rPr>
                <w:sz w:val="24"/>
              </w:rPr>
              <w:t>trắng/</w:t>
            </w:r>
            <w:r>
              <w:rPr>
                <w:spacing w:val="-15"/>
                <w:sz w:val="24"/>
              </w:rPr>
              <w:t> </w:t>
            </w:r>
            <w:r>
              <w:rPr>
                <w:sz w:val="24"/>
              </w:rPr>
              <w:t>lạc;</w:t>
            </w:r>
            <w:r>
              <w:rPr>
                <w:spacing w:val="-15"/>
                <w:sz w:val="24"/>
              </w:rPr>
              <w:t> </w:t>
            </w:r>
            <w:r>
              <w:rPr>
                <w:sz w:val="24"/>
              </w:rPr>
              <w:t>chết nhanh,</w:t>
            </w:r>
            <w:r>
              <w:rPr>
                <w:spacing w:val="32"/>
                <w:sz w:val="24"/>
              </w:rPr>
              <w:t> </w:t>
            </w:r>
            <w:r>
              <w:rPr>
                <w:sz w:val="24"/>
              </w:rPr>
              <w:t>chết</w:t>
            </w:r>
            <w:r>
              <w:rPr>
                <w:spacing w:val="32"/>
                <w:sz w:val="24"/>
              </w:rPr>
              <w:t> </w:t>
            </w:r>
            <w:r>
              <w:rPr>
                <w:sz w:val="24"/>
              </w:rPr>
              <w:t>chậm/</w:t>
            </w:r>
            <w:r>
              <w:rPr>
                <w:spacing w:val="33"/>
                <w:sz w:val="24"/>
              </w:rPr>
              <w:t> </w:t>
            </w:r>
            <w:r>
              <w:rPr>
                <w:sz w:val="24"/>
              </w:rPr>
              <w:t>hồ</w:t>
            </w:r>
            <w:r>
              <w:rPr>
                <w:spacing w:val="32"/>
                <w:sz w:val="24"/>
              </w:rPr>
              <w:t> </w:t>
            </w:r>
            <w:r>
              <w:rPr>
                <w:sz w:val="24"/>
              </w:rPr>
              <w:t>tiêu;</w:t>
            </w:r>
            <w:r>
              <w:rPr>
                <w:spacing w:val="32"/>
                <w:sz w:val="24"/>
              </w:rPr>
              <w:t> </w:t>
            </w:r>
            <w:r>
              <w:rPr>
                <w:sz w:val="24"/>
              </w:rPr>
              <w:t>mốc</w:t>
            </w:r>
            <w:r>
              <w:rPr>
                <w:spacing w:val="31"/>
                <w:sz w:val="24"/>
              </w:rPr>
              <w:t> </w:t>
            </w:r>
            <w:r>
              <w:rPr>
                <w:sz w:val="24"/>
              </w:rPr>
              <w:t>sương/</w:t>
            </w:r>
            <w:r>
              <w:rPr>
                <w:spacing w:val="32"/>
                <w:sz w:val="24"/>
              </w:rPr>
              <w:t> </w:t>
            </w:r>
            <w:r>
              <w:rPr>
                <w:sz w:val="24"/>
              </w:rPr>
              <w:t>khoai</w:t>
            </w:r>
            <w:r>
              <w:rPr>
                <w:spacing w:val="33"/>
                <w:sz w:val="24"/>
              </w:rPr>
              <w:t> </w:t>
            </w:r>
            <w:r>
              <w:rPr>
                <w:spacing w:val="-4"/>
                <w:sz w:val="24"/>
              </w:rPr>
              <w:t>tây;</w:t>
            </w:r>
          </w:p>
          <w:p>
            <w:pPr>
              <w:pStyle w:val="TableParagraph"/>
              <w:spacing w:line="270" w:lineRule="atLeast"/>
              <w:ind w:left="111"/>
              <w:rPr>
                <w:sz w:val="24"/>
              </w:rPr>
            </w:pPr>
            <w:r>
              <w:rPr>
                <w:sz w:val="24"/>
              </w:rPr>
              <w:t>đốm vòng/ khoai môn; loét sọc miệng cạo/ cao su; lem lép hạt/ 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Pr>
          <w:p>
            <w:pPr>
              <w:pStyle w:val="TableParagraph"/>
              <w:spacing w:line="274" w:lineRule="exact"/>
              <w:ind w:left="98"/>
              <w:rPr>
                <w:sz w:val="24"/>
              </w:rPr>
            </w:pPr>
            <w:r>
              <w:rPr>
                <w:spacing w:val="-5"/>
                <w:sz w:val="24"/>
              </w:rPr>
              <w:t>369</w:t>
            </w:r>
          </w:p>
        </w:tc>
        <w:tc>
          <w:tcPr>
            <w:tcW w:w="2976" w:type="dxa"/>
          </w:tcPr>
          <w:p>
            <w:pPr>
              <w:pStyle w:val="TableParagraph"/>
              <w:spacing w:line="274" w:lineRule="exact"/>
              <w:rPr>
                <w:sz w:val="24"/>
              </w:rPr>
            </w:pPr>
            <w:r>
              <w:rPr>
                <w:sz w:val="24"/>
              </w:rPr>
              <w:t>Fludioxonil</w:t>
            </w:r>
            <w:r>
              <w:rPr>
                <w:spacing w:val="-1"/>
                <w:sz w:val="24"/>
              </w:rPr>
              <w:t> </w:t>
            </w:r>
            <w:r>
              <w:rPr>
                <w:sz w:val="24"/>
              </w:rPr>
              <w:t>(min</w:t>
            </w:r>
            <w:r>
              <w:rPr>
                <w:spacing w:val="-1"/>
                <w:sz w:val="24"/>
              </w:rPr>
              <w:t> </w:t>
            </w:r>
            <w:r>
              <w:rPr>
                <w:spacing w:val="-2"/>
                <w:sz w:val="24"/>
              </w:rPr>
              <w:t>96.8%)</w:t>
            </w:r>
          </w:p>
        </w:tc>
        <w:tc>
          <w:tcPr>
            <w:tcW w:w="2647" w:type="dxa"/>
          </w:tcPr>
          <w:p>
            <w:pPr>
              <w:pStyle w:val="TableParagraph"/>
              <w:spacing w:line="274" w:lineRule="exact"/>
              <w:ind w:left="24" w:right="7"/>
              <w:jc w:val="center"/>
              <w:rPr>
                <w:sz w:val="24"/>
              </w:rPr>
            </w:pPr>
            <w:r>
              <w:rPr>
                <w:sz w:val="24"/>
              </w:rPr>
              <w:t>Thaxonil</w:t>
            </w:r>
            <w:r>
              <w:rPr>
                <w:spacing w:val="-2"/>
                <w:sz w:val="24"/>
              </w:rPr>
              <w:t> 500WP</w:t>
            </w:r>
          </w:p>
        </w:tc>
        <w:tc>
          <w:tcPr>
            <w:tcW w:w="5223" w:type="dxa"/>
          </w:tcPr>
          <w:p>
            <w:pPr>
              <w:pStyle w:val="TableParagraph"/>
              <w:spacing w:line="274" w:lineRule="exact"/>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tcPr>
          <w:p>
            <w:pPr>
              <w:pStyle w:val="TableParagraph"/>
              <w:spacing w:line="274" w:lineRule="exact"/>
              <w:ind w:left="98"/>
              <w:rPr>
                <w:sz w:val="24"/>
              </w:rPr>
            </w:pPr>
            <w:r>
              <w:rPr>
                <w:spacing w:val="-5"/>
                <w:sz w:val="24"/>
              </w:rPr>
              <w:t>370</w:t>
            </w:r>
          </w:p>
        </w:tc>
        <w:tc>
          <w:tcPr>
            <w:tcW w:w="2976" w:type="dxa"/>
          </w:tcPr>
          <w:p>
            <w:pPr>
              <w:pStyle w:val="TableParagraph"/>
              <w:spacing w:line="274" w:lineRule="exact"/>
              <w:rPr>
                <w:sz w:val="24"/>
              </w:rPr>
            </w:pPr>
            <w:r>
              <w:rPr>
                <w:sz w:val="24"/>
              </w:rPr>
              <w:t>Flumorph</w:t>
            </w:r>
            <w:r>
              <w:rPr>
                <w:spacing w:val="-3"/>
                <w:sz w:val="24"/>
              </w:rPr>
              <w:t> </w:t>
            </w:r>
            <w:r>
              <w:rPr>
                <w:sz w:val="24"/>
              </w:rPr>
              <w:t>(min 96%)</w:t>
            </w:r>
            <w:r>
              <w:rPr>
                <w:spacing w:val="-2"/>
                <w:sz w:val="24"/>
              </w:rPr>
              <w:t> </w:t>
            </w:r>
            <w:r>
              <w:rPr>
                <w:sz w:val="24"/>
              </w:rPr>
              <w:t>10%</w:t>
            </w:r>
            <w:r>
              <w:rPr>
                <w:spacing w:val="-1"/>
                <w:sz w:val="24"/>
              </w:rPr>
              <w:t> </w:t>
            </w:r>
            <w:r>
              <w:rPr>
                <w:spacing w:val="-10"/>
                <w:sz w:val="24"/>
              </w:rPr>
              <w:t>+</w:t>
            </w:r>
          </w:p>
          <w:p>
            <w:pPr>
              <w:pStyle w:val="TableParagraph"/>
              <w:spacing w:line="257" w:lineRule="exact"/>
              <w:rPr>
                <w:sz w:val="24"/>
              </w:rPr>
            </w:pPr>
            <w:r>
              <w:rPr>
                <w:sz w:val="24"/>
              </w:rPr>
              <w:t>Metalaxyl-M</w:t>
            </w:r>
            <w:r>
              <w:rPr>
                <w:spacing w:val="-3"/>
                <w:sz w:val="24"/>
              </w:rPr>
              <w:t> </w:t>
            </w:r>
            <w:r>
              <w:rPr>
                <w:spacing w:val="-5"/>
                <w:sz w:val="24"/>
              </w:rPr>
              <w:t>5%</w:t>
            </w:r>
          </w:p>
        </w:tc>
        <w:tc>
          <w:tcPr>
            <w:tcW w:w="2647" w:type="dxa"/>
          </w:tcPr>
          <w:p>
            <w:pPr>
              <w:pStyle w:val="TableParagraph"/>
              <w:spacing w:line="274" w:lineRule="exact"/>
              <w:ind w:left="24" w:right="7"/>
              <w:jc w:val="center"/>
              <w:rPr>
                <w:sz w:val="24"/>
              </w:rPr>
            </w:pPr>
            <w:r>
              <w:rPr>
                <w:sz w:val="24"/>
              </w:rPr>
              <w:t>Ω-Metano</w:t>
            </w:r>
            <w:r>
              <w:rPr>
                <w:spacing w:val="-5"/>
                <w:sz w:val="24"/>
              </w:rPr>
              <w:t> </w:t>
            </w:r>
            <w:r>
              <w:rPr>
                <w:spacing w:val="-4"/>
                <w:sz w:val="24"/>
              </w:rPr>
              <w:t>15WP</w:t>
            </w:r>
          </w:p>
        </w:tc>
        <w:tc>
          <w:tcPr>
            <w:tcW w:w="5223" w:type="dxa"/>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z w:val="24"/>
              </w:rPr>
              <w:t>phê,</w:t>
            </w:r>
            <w:r>
              <w:rPr>
                <w:spacing w:val="2"/>
                <w:sz w:val="24"/>
              </w:rPr>
              <w:t> </w:t>
            </w:r>
            <w:r>
              <w:rPr>
                <w:sz w:val="24"/>
              </w:rPr>
              <w:t>chết</w:t>
            </w:r>
            <w:r>
              <w:rPr>
                <w:spacing w:val="-1"/>
                <w:sz w:val="24"/>
              </w:rPr>
              <w:t> </w:t>
            </w:r>
            <w:r>
              <w:rPr>
                <w:sz w:val="24"/>
              </w:rPr>
              <w:t>nhanh/hồ </w:t>
            </w:r>
            <w:r>
              <w:rPr>
                <w:spacing w:val="-4"/>
                <w:sz w:val="24"/>
              </w:rPr>
              <w:t>tiêu</w:t>
            </w:r>
          </w:p>
        </w:tc>
        <w:tc>
          <w:tcPr>
            <w:tcW w:w="3353" w:type="dxa"/>
          </w:tcPr>
          <w:p>
            <w:pPr>
              <w:pStyle w:val="TableParagraph"/>
              <w:spacing w:line="276" w:lineRule="exact"/>
              <w:ind w:left="1206" w:right="345" w:hanging="725"/>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Agrohao Việt Nam</w:t>
            </w:r>
          </w:p>
        </w:tc>
      </w:tr>
      <w:tr>
        <w:trPr>
          <w:trHeight w:val="828" w:hRule="atLeast"/>
        </w:trPr>
        <w:tc>
          <w:tcPr>
            <w:tcW w:w="708" w:type="dxa"/>
          </w:tcPr>
          <w:p>
            <w:pPr>
              <w:pStyle w:val="TableParagraph"/>
              <w:ind w:left="98"/>
              <w:rPr>
                <w:sz w:val="24"/>
              </w:rPr>
            </w:pPr>
            <w:r>
              <w:rPr>
                <w:spacing w:val="-5"/>
                <w:sz w:val="24"/>
              </w:rPr>
              <w:t>371</w:t>
            </w:r>
          </w:p>
        </w:tc>
        <w:tc>
          <w:tcPr>
            <w:tcW w:w="2976" w:type="dxa"/>
          </w:tcPr>
          <w:p>
            <w:pPr>
              <w:pStyle w:val="TableParagraph"/>
              <w:rPr>
                <w:sz w:val="24"/>
              </w:rPr>
            </w:pPr>
            <w:r>
              <w:rPr>
                <w:sz w:val="24"/>
              </w:rPr>
              <w:t>Fluopicolide</w:t>
            </w:r>
            <w:r>
              <w:rPr>
                <w:spacing w:val="-3"/>
                <w:sz w:val="24"/>
              </w:rPr>
              <w:t> </w:t>
            </w:r>
            <w:r>
              <w:rPr>
                <w:sz w:val="24"/>
              </w:rPr>
              <w:t>(min</w:t>
            </w:r>
            <w:r>
              <w:rPr>
                <w:spacing w:val="-1"/>
                <w:sz w:val="24"/>
              </w:rPr>
              <w:t> </w:t>
            </w:r>
            <w:r>
              <w:rPr>
                <w:spacing w:val="-4"/>
                <w:sz w:val="24"/>
              </w:rPr>
              <w:t>97%)</w:t>
            </w:r>
          </w:p>
          <w:p>
            <w:pPr>
              <w:pStyle w:val="TableParagraph"/>
              <w:spacing w:line="276" w:lineRule="exact"/>
              <w:rPr>
                <w:sz w:val="24"/>
              </w:rPr>
            </w:pPr>
            <w:r>
              <w:rPr>
                <w:sz w:val="24"/>
              </w:rPr>
              <w:t>44.4 g/kg + Fosetyl- alumilium</w:t>
            </w:r>
            <w:r>
              <w:rPr>
                <w:spacing w:val="-1"/>
                <w:sz w:val="24"/>
              </w:rPr>
              <w:t> </w:t>
            </w:r>
            <w:r>
              <w:rPr>
                <w:sz w:val="24"/>
              </w:rPr>
              <w:t>666.7 </w:t>
            </w:r>
            <w:r>
              <w:rPr>
                <w:spacing w:val="-4"/>
                <w:sz w:val="24"/>
              </w:rPr>
              <w:t>g/k</w:t>
            </w:r>
            <w:r>
              <w:rPr>
                <w:spacing w:val="-4"/>
                <w:sz w:val="24"/>
              </w:rPr>
              <w:t>g</w:t>
            </w:r>
          </w:p>
        </w:tc>
        <w:tc>
          <w:tcPr>
            <w:tcW w:w="2647" w:type="dxa"/>
          </w:tcPr>
          <w:p>
            <w:pPr>
              <w:pStyle w:val="TableParagraph"/>
              <w:ind w:left="24" w:right="8"/>
              <w:jc w:val="center"/>
              <w:rPr>
                <w:sz w:val="24"/>
              </w:rPr>
            </w:pPr>
            <w:r>
              <w:rPr>
                <w:sz w:val="24"/>
              </w:rPr>
              <w:t>Profiler</w:t>
            </w:r>
            <w:r>
              <w:rPr>
                <w:spacing w:val="-3"/>
                <w:sz w:val="24"/>
              </w:rPr>
              <w:t> </w:t>
            </w:r>
            <w:r>
              <w:rPr>
                <w:spacing w:val="-2"/>
                <w:sz w:val="24"/>
              </w:rPr>
              <w:t>711.1WG</w:t>
            </w:r>
          </w:p>
        </w:tc>
        <w:tc>
          <w:tcPr>
            <w:tcW w:w="5223" w:type="dxa"/>
          </w:tcPr>
          <w:p>
            <w:pPr>
              <w:pStyle w:val="TableParagraph"/>
              <w:spacing w:line="240" w:lineRule="auto"/>
              <w:ind w:left="111"/>
              <w:rPr>
                <w:sz w:val="24"/>
              </w:rPr>
            </w:pPr>
            <w:r>
              <w:rPr>
                <w:sz w:val="24"/>
              </w:rPr>
              <w:t>sương</w:t>
            </w:r>
            <w:r>
              <w:rPr>
                <w:spacing w:val="-3"/>
                <w:sz w:val="24"/>
              </w:rPr>
              <w:t> </w:t>
            </w:r>
            <w:r>
              <w:rPr>
                <w:sz w:val="24"/>
              </w:rPr>
              <w:t>mai/bắp</w:t>
            </w:r>
            <w:r>
              <w:rPr>
                <w:spacing w:val="-3"/>
                <w:sz w:val="24"/>
              </w:rPr>
              <w:t> </w:t>
            </w:r>
            <w:r>
              <w:rPr>
                <w:sz w:val="24"/>
              </w:rPr>
              <w:t>cải,</w:t>
            </w:r>
            <w:r>
              <w:rPr>
                <w:spacing w:val="-3"/>
                <w:sz w:val="24"/>
              </w:rPr>
              <w:t> </w:t>
            </w:r>
            <w:r>
              <w:rPr>
                <w:sz w:val="24"/>
              </w:rPr>
              <w:t>cà</w:t>
            </w:r>
            <w:r>
              <w:rPr>
                <w:spacing w:val="-3"/>
                <w:sz w:val="24"/>
              </w:rPr>
              <w:t> </w:t>
            </w:r>
            <w:r>
              <w:rPr>
                <w:sz w:val="24"/>
              </w:rPr>
              <w:t>chua,</w:t>
            </w:r>
            <w:r>
              <w:rPr>
                <w:spacing w:val="-3"/>
                <w:sz w:val="24"/>
              </w:rPr>
              <w:t> </w:t>
            </w:r>
            <w:r>
              <w:rPr>
                <w:sz w:val="24"/>
              </w:rPr>
              <w:t>nho,</w:t>
            </w:r>
            <w:r>
              <w:rPr>
                <w:spacing w:val="-3"/>
                <w:sz w:val="24"/>
              </w:rPr>
              <w:t> </w:t>
            </w:r>
            <w:r>
              <w:rPr>
                <w:sz w:val="24"/>
              </w:rPr>
              <w:t>vải,</w:t>
            </w:r>
            <w:r>
              <w:rPr>
                <w:spacing w:val="-3"/>
                <w:sz w:val="24"/>
              </w:rPr>
              <w:t> </w:t>
            </w:r>
            <w:r>
              <w:rPr>
                <w:sz w:val="24"/>
              </w:rPr>
              <w:t>nhãn,</w:t>
            </w:r>
            <w:r>
              <w:rPr>
                <w:spacing w:val="-3"/>
                <w:sz w:val="24"/>
              </w:rPr>
              <w:t> </w:t>
            </w:r>
            <w:r>
              <w:rPr>
                <w:sz w:val="24"/>
              </w:rPr>
              <w:t>hành;</w:t>
            </w:r>
            <w:r>
              <w:rPr>
                <w:spacing w:val="-3"/>
                <w:sz w:val="24"/>
              </w:rPr>
              <w:t> </w:t>
            </w:r>
            <w:r>
              <w:rPr>
                <w:sz w:val="24"/>
              </w:rPr>
              <w:t>xì mủ/</w:t>
            </w:r>
            <w:r>
              <w:rPr>
                <w:spacing w:val="-6"/>
                <w:sz w:val="24"/>
              </w:rPr>
              <w:t> </w:t>
            </w:r>
            <w:r>
              <w:rPr>
                <w:sz w:val="24"/>
              </w:rPr>
              <w:t>bưởi;</w:t>
            </w:r>
            <w:r>
              <w:rPr>
                <w:spacing w:val="-6"/>
                <w:sz w:val="24"/>
              </w:rPr>
              <w:t> </w:t>
            </w:r>
            <w:r>
              <w:rPr>
                <w:sz w:val="24"/>
              </w:rPr>
              <w:t>chảy</w:t>
            </w:r>
            <w:r>
              <w:rPr>
                <w:spacing w:val="-5"/>
                <w:sz w:val="24"/>
              </w:rPr>
              <w:t> </w:t>
            </w:r>
            <w:r>
              <w:rPr>
                <w:sz w:val="24"/>
              </w:rPr>
              <w:t>nhựa,</w:t>
            </w:r>
            <w:r>
              <w:rPr>
                <w:spacing w:val="-6"/>
                <w:sz w:val="24"/>
              </w:rPr>
              <w:t> </w:t>
            </w:r>
            <w:r>
              <w:rPr>
                <w:sz w:val="24"/>
              </w:rPr>
              <w:t>xì</w:t>
            </w:r>
            <w:r>
              <w:rPr>
                <w:spacing w:val="-5"/>
                <w:sz w:val="24"/>
              </w:rPr>
              <w:t> </w:t>
            </w:r>
            <w:r>
              <w:rPr>
                <w:sz w:val="24"/>
              </w:rPr>
              <w:t>mủ/cam;</w:t>
            </w:r>
            <w:r>
              <w:rPr>
                <w:spacing w:val="-6"/>
                <w:sz w:val="24"/>
              </w:rPr>
              <w:t> </w:t>
            </w:r>
            <w:r>
              <w:rPr>
                <w:sz w:val="24"/>
              </w:rPr>
              <w:t>nứt</w:t>
            </w:r>
            <w:r>
              <w:rPr>
                <w:spacing w:val="-5"/>
                <w:sz w:val="24"/>
              </w:rPr>
              <w:t> </w:t>
            </w:r>
            <w:r>
              <w:rPr>
                <w:sz w:val="24"/>
              </w:rPr>
              <w:t>thân</w:t>
            </w:r>
            <w:r>
              <w:rPr>
                <w:spacing w:val="-7"/>
                <w:sz w:val="24"/>
              </w:rPr>
              <w:t> </w:t>
            </w:r>
            <w:r>
              <w:rPr>
                <w:sz w:val="24"/>
              </w:rPr>
              <w:t>xì</w:t>
            </w:r>
            <w:r>
              <w:rPr>
                <w:spacing w:val="-5"/>
                <w:sz w:val="24"/>
              </w:rPr>
              <w:t> </w:t>
            </w:r>
            <w:r>
              <w:rPr>
                <w:spacing w:val="-2"/>
                <w:sz w:val="24"/>
              </w:rPr>
              <w:t>mủ/sầu</w:t>
            </w:r>
          </w:p>
          <w:p>
            <w:pPr>
              <w:pStyle w:val="TableParagraph"/>
              <w:spacing w:line="257" w:lineRule="exact"/>
              <w:ind w:left="111"/>
              <w:rPr>
                <w:sz w:val="24"/>
              </w:rPr>
            </w:pPr>
            <w:r>
              <w:rPr>
                <w:spacing w:val="-2"/>
                <w:sz w:val="24"/>
              </w:rPr>
              <w:t>riêng</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827" w:hRule="atLeast"/>
        </w:trPr>
        <w:tc>
          <w:tcPr>
            <w:tcW w:w="708" w:type="dxa"/>
            <w:vMerge w:val="restart"/>
          </w:tcPr>
          <w:p>
            <w:pPr>
              <w:pStyle w:val="TableParagraph"/>
              <w:ind w:left="98"/>
              <w:rPr>
                <w:sz w:val="24"/>
              </w:rPr>
            </w:pPr>
            <w:r>
              <w:rPr>
                <w:spacing w:val="-5"/>
                <w:sz w:val="24"/>
              </w:rPr>
              <w:t>372</w:t>
            </w:r>
          </w:p>
        </w:tc>
        <w:tc>
          <w:tcPr>
            <w:tcW w:w="2976" w:type="dxa"/>
            <w:vMerge w:val="restart"/>
          </w:tcPr>
          <w:p>
            <w:pPr>
              <w:pStyle w:val="TableParagraph"/>
              <w:spacing w:line="240" w:lineRule="auto"/>
              <w:ind w:right="162"/>
              <w:rPr>
                <w:sz w:val="24"/>
              </w:rPr>
            </w:pPr>
            <w:r>
              <w:rPr>
                <w:sz w:val="24"/>
              </w:rPr>
              <w:t>Fluopicolide 62.5g/l + Propamocarb</w:t>
            </w:r>
            <w:r>
              <w:rPr>
                <w:spacing w:val="-15"/>
                <w:sz w:val="24"/>
              </w:rPr>
              <w:t> </w:t>
            </w:r>
            <w:r>
              <w:rPr>
                <w:sz w:val="24"/>
              </w:rPr>
              <w:t>hydrochloride </w:t>
            </w:r>
            <w:r>
              <w:rPr>
                <w:spacing w:val="-2"/>
                <w:sz w:val="24"/>
              </w:rPr>
              <w:t>625g/l</w:t>
            </w:r>
          </w:p>
        </w:tc>
        <w:tc>
          <w:tcPr>
            <w:tcW w:w="2647" w:type="dxa"/>
          </w:tcPr>
          <w:p>
            <w:pPr>
              <w:pStyle w:val="TableParagraph"/>
              <w:ind w:left="24" w:right="5"/>
              <w:jc w:val="center"/>
              <w:rPr>
                <w:sz w:val="24"/>
              </w:rPr>
            </w:pPr>
            <w:r>
              <w:rPr>
                <w:sz w:val="24"/>
              </w:rPr>
              <w:t>Infinito</w:t>
            </w:r>
            <w:r>
              <w:rPr>
                <w:spacing w:val="-2"/>
                <w:sz w:val="24"/>
              </w:rPr>
              <w:t> 687.5SC</w:t>
            </w:r>
          </w:p>
        </w:tc>
        <w:tc>
          <w:tcPr>
            <w:tcW w:w="5223" w:type="dxa"/>
          </w:tcPr>
          <w:p>
            <w:pPr>
              <w:pStyle w:val="TableParagraph"/>
              <w:spacing w:line="240" w:lineRule="auto"/>
              <w:ind w:left="111" w:right="206"/>
              <w:rPr>
                <w:sz w:val="24"/>
              </w:rPr>
            </w:pPr>
            <w:r>
              <w:rPr>
                <w:sz w:val="24"/>
              </w:rPr>
              <w:t>mốc</w:t>
            </w:r>
            <w:r>
              <w:rPr>
                <w:spacing w:val="-5"/>
                <w:sz w:val="24"/>
              </w:rPr>
              <w:t> </w:t>
            </w:r>
            <w:r>
              <w:rPr>
                <w:sz w:val="24"/>
              </w:rPr>
              <w:t>sương/</w:t>
            </w:r>
            <w:r>
              <w:rPr>
                <w:spacing w:val="-5"/>
                <w:sz w:val="24"/>
              </w:rPr>
              <w:t> </w:t>
            </w:r>
            <w:r>
              <w:rPr>
                <w:sz w:val="24"/>
              </w:rPr>
              <w:t>cà</w:t>
            </w:r>
            <w:r>
              <w:rPr>
                <w:spacing w:val="-7"/>
                <w:sz w:val="24"/>
              </w:rPr>
              <w:t> </w:t>
            </w:r>
            <w:r>
              <w:rPr>
                <w:sz w:val="24"/>
              </w:rPr>
              <w:t>chua,</w:t>
            </w:r>
            <w:r>
              <w:rPr>
                <w:spacing w:val="-5"/>
                <w:sz w:val="24"/>
              </w:rPr>
              <w:t> </w:t>
            </w:r>
            <w:r>
              <w:rPr>
                <w:sz w:val="24"/>
              </w:rPr>
              <w:t>sương</w:t>
            </w:r>
            <w:r>
              <w:rPr>
                <w:spacing w:val="-5"/>
                <w:sz w:val="24"/>
              </w:rPr>
              <w:t> </w:t>
            </w:r>
            <w:r>
              <w:rPr>
                <w:sz w:val="24"/>
              </w:rPr>
              <w:t>mai/</w:t>
            </w:r>
            <w:r>
              <w:rPr>
                <w:spacing w:val="-5"/>
                <w:sz w:val="24"/>
              </w:rPr>
              <w:t> </w:t>
            </w:r>
            <w:r>
              <w:rPr>
                <w:sz w:val="24"/>
              </w:rPr>
              <w:t>dưa</w:t>
            </w:r>
            <w:r>
              <w:rPr>
                <w:spacing w:val="-6"/>
                <w:sz w:val="24"/>
              </w:rPr>
              <w:t> </w:t>
            </w:r>
            <w:r>
              <w:rPr>
                <w:sz w:val="24"/>
              </w:rPr>
              <w:t>hấu,</w:t>
            </w:r>
            <w:r>
              <w:rPr>
                <w:spacing w:val="-5"/>
                <w:sz w:val="24"/>
              </w:rPr>
              <w:t> </w:t>
            </w:r>
            <w:r>
              <w:rPr>
                <w:sz w:val="24"/>
              </w:rPr>
              <w:t>dưa chuột, bắp cải</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Paloride</w:t>
            </w:r>
            <w:r>
              <w:rPr>
                <w:spacing w:val="-2"/>
                <w:sz w:val="24"/>
              </w:rPr>
              <w:t> 687.5SC</w:t>
            </w:r>
          </w:p>
        </w:tc>
        <w:tc>
          <w:tcPr>
            <w:tcW w:w="5223" w:type="dxa"/>
          </w:tcPr>
          <w:p>
            <w:pPr>
              <w:pStyle w:val="TableParagraph"/>
              <w:ind w:left="111"/>
              <w:rPr>
                <w:sz w:val="24"/>
              </w:rPr>
            </w:pPr>
            <w:r>
              <w:rPr>
                <w:sz w:val="24"/>
              </w:rPr>
              <w:t>giả</w:t>
            </w:r>
            <w:r>
              <w:rPr>
                <w:spacing w:val="-1"/>
                <w:sz w:val="24"/>
              </w:rPr>
              <w:t> </w:t>
            </w:r>
            <w:r>
              <w:rPr>
                <w:sz w:val="24"/>
              </w:rPr>
              <w:t>sương mai/ dưa</w:t>
            </w:r>
            <w:r>
              <w:rPr>
                <w:spacing w:val="-1"/>
                <w:sz w:val="24"/>
              </w:rPr>
              <w:t> </w:t>
            </w:r>
            <w:r>
              <w:rPr>
                <w:spacing w:val="-5"/>
                <w:sz w:val="24"/>
              </w:rPr>
              <w:t>hấu</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2" w:hRule="atLeast"/>
        </w:trPr>
        <w:tc>
          <w:tcPr>
            <w:tcW w:w="708" w:type="dxa"/>
          </w:tcPr>
          <w:p>
            <w:pPr>
              <w:pStyle w:val="TableParagraph"/>
              <w:spacing w:line="274" w:lineRule="exact"/>
              <w:ind w:left="98"/>
              <w:rPr>
                <w:sz w:val="24"/>
              </w:rPr>
            </w:pPr>
            <w:r>
              <w:rPr>
                <w:spacing w:val="-5"/>
                <w:sz w:val="24"/>
              </w:rPr>
              <w:t>373</w:t>
            </w:r>
          </w:p>
        </w:tc>
        <w:tc>
          <w:tcPr>
            <w:tcW w:w="2976" w:type="dxa"/>
          </w:tcPr>
          <w:p>
            <w:pPr>
              <w:pStyle w:val="TableParagraph"/>
              <w:spacing w:line="274" w:lineRule="exact"/>
              <w:rPr>
                <w:sz w:val="24"/>
              </w:rPr>
            </w:pPr>
            <w:r>
              <w:rPr>
                <w:sz w:val="24"/>
              </w:rPr>
              <w:t>Fluopicolide</w:t>
            </w:r>
            <w:r>
              <w:rPr>
                <w:spacing w:val="-3"/>
                <w:sz w:val="24"/>
              </w:rPr>
              <w:t> </w:t>
            </w:r>
            <w:r>
              <w:rPr>
                <w:sz w:val="24"/>
              </w:rPr>
              <w:t>10%</w:t>
            </w:r>
            <w:r>
              <w:rPr>
                <w:spacing w:val="-2"/>
                <w:sz w:val="24"/>
              </w:rPr>
              <w:t> </w:t>
            </w:r>
            <w:r>
              <w:rPr>
                <w:spacing w:val="-10"/>
                <w:sz w:val="24"/>
              </w:rPr>
              <w:t>+</w:t>
            </w:r>
          </w:p>
          <w:p>
            <w:pPr>
              <w:pStyle w:val="TableParagraph"/>
              <w:spacing w:line="259" w:lineRule="exact"/>
              <w:rPr>
                <w:sz w:val="24"/>
              </w:rPr>
            </w:pPr>
            <w:r>
              <w:rPr>
                <w:sz w:val="24"/>
              </w:rPr>
              <w:t>Metalaxyl</w:t>
            </w:r>
            <w:r>
              <w:rPr>
                <w:spacing w:val="-2"/>
                <w:sz w:val="24"/>
              </w:rPr>
              <w:t> </w:t>
            </w:r>
            <w:r>
              <w:rPr>
                <w:spacing w:val="-5"/>
                <w:sz w:val="24"/>
              </w:rPr>
              <w:t>20%</w:t>
            </w:r>
          </w:p>
        </w:tc>
        <w:tc>
          <w:tcPr>
            <w:tcW w:w="2647" w:type="dxa"/>
          </w:tcPr>
          <w:p>
            <w:pPr>
              <w:pStyle w:val="TableParagraph"/>
              <w:spacing w:line="274" w:lineRule="exact"/>
              <w:ind w:left="24" w:right="8"/>
              <w:jc w:val="center"/>
              <w:rPr>
                <w:sz w:val="24"/>
              </w:rPr>
            </w:pPr>
            <w:r>
              <w:rPr>
                <w:sz w:val="24"/>
              </w:rPr>
              <w:t>Picolax</w:t>
            </w:r>
            <w:r>
              <w:rPr>
                <w:spacing w:val="-1"/>
                <w:sz w:val="24"/>
              </w:rPr>
              <w:t> </w:t>
            </w:r>
            <w:r>
              <w:rPr>
                <w:spacing w:val="-4"/>
                <w:sz w:val="24"/>
              </w:rPr>
              <w:t>30WG</w:t>
            </w:r>
          </w:p>
        </w:tc>
        <w:tc>
          <w:tcPr>
            <w:tcW w:w="5223" w:type="dxa"/>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374</w:t>
            </w:r>
          </w:p>
        </w:tc>
        <w:tc>
          <w:tcPr>
            <w:tcW w:w="2976" w:type="dxa"/>
          </w:tcPr>
          <w:p>
            <w:pPr>
              <w:pStyle w:val="TableParagraph"/>
              <w:spacing w:line="276" w:lineRule="exact"/>
              <w:rPr>
                <w:sz w:val="24"/>
              </w:rPr>
            </w:pPr>
            <w:r>
              <w:rPr>
                <w:sz w:val="24"/>
              </w:rPr>
              <w:t>Fluopicolide</w:t>
            </w:r>
            <w:r>
              <w:rPr>
                <w:spacing w:val="-10"/>
                <w:sz w:val="24"/>
              </w:rPr>
              <w:t> </w:t>
            </w:r>
            <w:r>
              <w:rPr>
                <w:sz w:val="24"/>
              </w:rPr>
              <w:t>80g/l</w:t>
            </w:r>
            <w:r>
              <w:rPr>
                <w:spacing w:val="40"/>
                <w:sz w:val="24"/>
              </w:rPr>
              <w:t> </w:t>
            </w:r>
            <w:r>
              <w:rPr>
                <w:sz w:val="24"/>
              </w:rPr>
              <w:t>+</w:t>
            </w:r>
            <w:r>
              <w:rPr>
                <w:spacing w:val="-10"/>
                <w:sz w:val="24"/>
              </w:rPr>
              <w:t> </w:t>
            </w:r>
            <w:r>
              <w:rPr>
                <w:sz w:val="24"/>
              </w:rPr>
              <w:t>Oxine Copper 240g/l</w:t>
            </w:r>
          </w:p>
        </w:tc>
        <w:tc>
          <w:tcPr>
            <w:tcW w:w="2647" w:type="dxa"/>
          </w:tcPr>
          <w:p>
            <w:pPr>
              <w:pStyle w:val="TableParagraph"/>
              <w:ind w:left="24" w:right="2"/>
              <w:jc w:val="center"/>
              <w:rPr>
                <w:sz w:val="24"/>
              </w:rPr>
            </w:pPr>
            <w:r>
              <w:rPr>
                <w:sz w:val="24"/>
              </w:rPr>
              <w:t>Oxili </w:t>
            </w:r>
            <w:r>
              <w:rPr>
                <w:spacing w:val="-2"/>
                <w:sz w:val="24"/>
              </w:rPr>
              <w:t>320SC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3" w:hRule="atLeast"/>
        </w:trPr>
        <w:tc>
          <w:tcPr>
            <w:tcW w:w="708" w:type="dxa"/>
          </w:tcPr>
          <w:p>
            <w:pPr>
              <w:pStyle w:val="TableParagraph"/>
              <w:spacing w:line="240" w:lineRule="auto" w:before="1"/>
              <w:ind w:left="98"/>
              <w:rPr>
                <w:sz w:val="24"/>
              </w:rPr>
            </w:pPr>
            <w:r>
              <w:rPr>
                <w:spacing w:val="-5"/>
                <w:sz w:val="24"/>
              </w:rPr>
              <w:t>375</w:t>
            </w:r>
          </w:p>
        </w:tc>
        <w:tc>
          <w:tcPr>
            <w:tcW w:w="2976" w:type="dxa"/>
          </w:tcPr>
          <w:p>
            <w:pPr>
              <w:pStyle w:val="TableParagraph"/>
              <w:spacing w:line="270" w:lineRule="atLeast"/>
              <w:ind w:right="1797"/>
              <w:rPr>
                <w:sz w:val="24"/>
              </w:rPr>
            </w:pPr>
            <w:r>
              <w:rPr>
                <w:spacing w:val="-2"/>
                <w:sz w:val="24"/>
              </w:rPr>
              <w:t>Fluopyram </w:t>
            </w:r>
            <w:r>
              <w:rPr>
                <w:sz w:val="24"/>
              </w:rPr>
              <w:t>(min </w:t>
            </w:r>
            <w:r>
              <w:rPr>
                <w:spacing w:val="-4"/>
                <w:sz w:val="24"/>
              </w:rPr>
              <w:t>96%)</w:t>
            </w:r>
          </w:p>
        </w:tc>
        <w:tc>
          <w:tcPr>
            <w:tcW w:w="2647" w:type="dxa"/>
          </w:tcPr>
          <w:p>
            <w:pPr>
              <w:pStyle w:val="TableParagraph"/>
              <w:spacing w:line="270" w:lineRule="atLeast"/>
              <w:ind w:left="999" w:right="658" w:hanging="317"/>
              <w:rPr>
                <w:sz w:val="24"/>
              </w:rPr>
            </w:pPr>
            <w:r>
              <w:rPr>
                <w:sz w:val="24"/>
              </w:rPr>
              <w:t>Velum</w:t>
            </w:r>
            <w:r>
              <w:rPr>
                <w:spacing w:val="-15"/>
                <w:sz w:val="24"/>
              </w:rPr>
              <w:t> </w:t>
            </w:r>
            <w:r>
              <w:rPr>
                <w:sz w:val="24"/>
              </w:rPr>
              <w:t>Prime </w:t>
            </w:r>
            <w:r>
              <w:rPr>
                <w:spacing w:val="-2"/>
                <w:sz w:val="24"/>
              </w:rPr>
              <w:t>400SC</w:t>
            </w:r>
          </w:p>
        </w:tc>
        <w:tc>
          <w:tcPr>
            <w:tcW w:w="5223" w:type="dxa"/>
          </w:tcPr>
          <w:p>
            <w:pPr>
              <w:pStyle w:val="TableParagraph"/>
              <w:spacing w:line="270" w:lineRule="atLeast"/>
              <w:ind w:left="111"/>
              <w:rPr>
                <w:sz w:val="24"/>
              </w:rPr>
            </w:pPr>
            <w:r>
              <w:rPr>
                <w:sz w:val="24"/>
              </w:rPr>
              <w:t>tuyến</w:t>
            </w:r>
            <w:r>
              <w:rPr>
                <w:spacing w:val="-5"/>
                <w:sz w:val="24"/>
              </w:rPr>
              <w:t> </w:t>
            </w:r>
            <w:r>
              <w:rPr>
                <w:sz w:val="24"/>
              </w:rPr>
              <w:t>trùng/hồ</w:t>
            </w:r>
            <w:r>
              <w:rPr>
                <w:spacing w:val="-5"/>
                <w:sz w:val="24"/>
              </w:rPr>
              <w:t> </w:t>
            </w:r>
            <w:r>
              <w:rPr>
                <w:sz w:val="24"/>
              </w:rPr>
              <w:t>tiêu,</w:t>
            </w:r>
            <w:r>
              <w:rPr>
                <w:spacing w:val="-5"/>
                <w:sz w:val="24"/>
              </w:rPr>
              <w:t> </w:t>
            </w:r>
            <w:r>
              <w:rPr>
                <w:sz w:val="24"/>
              </w:rPr>
              <w:t>cà</w:t>
            </w:r>
            <w:r>
              <w:rPr>
                <w:spacing w:val="-6"/>
                <w:sz w:val="24"/>
              </w:rPr>
              <w:t> </w:t>
            </w:r>
            <w:r>
              <w:rPr>
                <w:sz w:val="24"/>
              </w:rPr>
              <w:t>phê,</w:t>
            </w:r>
            <w:r>
              <w:rPr>
                <w:spacing w:val="-5"/>
                <w:sz w:val="24"/>
              </w:rPr>
              <w:t> </w:t>
            </w:r>
            <w:r>
              <w:rPr>
                <w:sz w:val="24"/>
              </w:rPr>
              <w:t>bắp</w:t>
            </w:r>
            <w:r>
              <w:rPr>
                <w:spacing w:val="-4"/>
                <w:sz w:val="24"/>
              </w:rPr>
              <w:t> </w:t>
            </w:r>
            <w:r>
              <w:rPr>
                <w:sz w:val="24"/>
              </w:rPr>
              <w:t>cải,</w:t>
            </w:r>
            <w:r>
              <w:rPr>
                <w:spacing w:val="-5"/>
                <w:sz w:val="24"/>
              </w:rPr>
              <w:t> </w:t>
            </w:r>
            <w:r>
              <w:rPr>
                <w:sz w:val="24"/>
              </w:rPr>
              <w:t>chuối,</w:t>
            </w:r>
            <w:r>
              <w:rPr>
                <w:spacing w:val="-5"/>
                <w:sz w:val="24"/>
              </w:rPr>
              <w:t> </w:t>
            </w:r>
            <w:r>
              <w:rPr>
                <w:sz w:val="24"/>
              </w:rPr>
              <w:t>bưởi,</w:t>
            </w:r>
            <w:r>
              <w:rPr>
                <w:spacing w:val="-5"/>
                <w:sz w:val="24"/>
              </w:rPr>
              <w:t> </w:t>
            </w:r>
            <w:r>
              <w:rPr>
                <w:sz w:val="24"/>
              </w:rPr>
              <w:t>cà chua, thanh long, ớt</w:t>
            </w:r>
          </w:p>
        </w:tc>
        <w:tc>
          <w:tcPr>
            <w:tcW w:w="3353" w:type="dxa"/>
          </w:tcPr>
          <w:p>
            <w:pPr>
              <w:pStyle w:val="TableParagraph"/>
              <w:spacing w:line="240" w:lineRule="auto"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tcPr>
          <w:p>
            <w:pPr>
              <w:pStyle w:val="TableParagraph"/>
              <w:ind w:left="98"/>
              <w:rPr>
                <w:sz w:val="24"/>
              </w:rPr>
            </w:pPr>
            <w:r>
              <w:rPr>
                <w:spacing w:val="-5"/>
                <w:sz w:val="24"/>
              </w:rPr>
              <w:t>376</w:t>
            </w:r>
          </w:p>
        </w:tc>
        <w:tc>
          <w:tcPr>
            <w:tcW w:w="2976" w:type="dxa"/>
          </w:tcPr>
          <w:p>
            <w:pPr>
              <w:pStyle w:val="TableParagraph"/>
              <w:spacing w:line="276" w:lineRule="exact"/>
              <w:ind w:right="828"/>
              <w:rPr>
                <w:sz w:val="24"/>
              </w:rPr>
            </w:pPr>
            <w:r>
              <w:rPr>
                <w:sz w:val="24"/>
              </w:rPr>
              <w:t>Fluopyram 200g/l + Tebuconazole</w:t>
            </w:r>
            <w:r>
              <w:rPr>
                <w:spacing w:val="-3"/>
                <w:sz w:val="24"/>
              </w:rPr>
              <w:t> </w:t>
            </w:r>
            <w:r>
              <w:rPr>
                <w:spacing w:val="-2"/>
                <w:sz w:val="24"/>
              </w:rPr>
              <w:t>200g/l</w:t>
            </w:r>
          </w:p>
        </w:tc>
        <w:tc>
          <w:tcPr>
            <w:tcW w:w="2647" w:type="dxa"/>
          </w:tcPr>
          <w:p>
            <w:pPr>
              <w:pStyle w:val="TableParagraph"/>
              <w:ind w:left="24" w:right="9"/>
              <w:jc w:val="center"/>
              <w:rPr>
                <w:sz w:val="24"/>
              </w:rPr>
            </w:pPr>
            <w:r>
              <w:rPr>
                <w:sz w:val="24"/>
              </w:rPr>
              <w:t>Luna</w:t>
            </w:r>
            <w:r>
              <w:rPr>
                <w:spacing w:val="-4"/>
                <w:sz w:val="24"/>
              </w:rPr>
              <w:t> </w:t>
            </w:r>
            <w:r>
              <w:rPr>
                <w:sz w:val="24"/>
              </w:rPr>
              <w:t>Experience</w:t>
            </w:r>
            <w:r>
              <w:rPr>
                <w:spacing w:val="-2"/>
                <w:sz w:val="24"/>
              </w:rPr>
              <w:t> 400SC</w:t>
            </w:r>
          </w:p>
        </w:tc>
        <w:tc>
          <w:tcPr>
            <w:tcW w:w="5223" w:type="dxa"/>
          </w:tcPr>
          <w:p>
            <w:pPr>
              <w:pStyle w:val="TableParagraph"/>
              <w:ind w:left="111"/>
              <w:rPr>
                <w:sz w:val="24"/>
              </w:rPr>
            </w:pPr>
            <w:r>
              <w:rPr>
                <w:sz w:val="24"/>
              </w:rPr>
              <w:t>lem</w:t>
            </w:r>
            <w:r>
              <w:rPr>
                <w:spacing w:val="-3"/>
                <w:sz w:val="24"/>
              </w:rPr>
              <w:t> </w:t>
            </w:r>
            <w:r>
              <w:rPr>
                <w:sz w:val="24"/>
              </w:rPr>
              <w:t>lép hạt/</w:t>
            </w:r>
            <w:r>
              <w:rPr>
                <w:spacing w:val="-1"/>
                <w:sz w:val="24"/>
              </w:rPr>
              <w:t> </w:t>
            </w:r>
            <w:r>
              <w:rPr>
                <w:sz w:val="24"/>
              </w:rPr>
              <w:t>lúa; đốm</w:t>
            </w:r>
            <w:r>
              <w:rPr>
                <w:spacing w:val="-1"/>
                <w:sz w:val="24"/>
              </w:rPr>
              <w:t> </w:t>
            </w:r>
            <w:r>
              <w:rPr>
                <w:sz w:val="24"/>
              </w:rPr>
              <w:t>vòng/ khoai </w:t>
            </w:r>
            <w:r>
              <w:rPr>
                <w:spacing w:val="-5"/>
                <w:sz w:val="24"/>
              </w:rPr>
              <w:t>tây</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0" w:hRule="atLeast"/>
        </w:trPr>
        <w:tc>
          <w:tcPr>
            <w:tcW w:w="708" w:type="dxa"/>
          </w:tcPr>
          <w:p>
            <w:pPr>
              <w:pStyle w:val="TableParagraph"/>
              <w:spacing w:line="274" w:lineRule="exact"/>
              <w:ind w:left="98"/>
              <w:rPr>
                <w:sz w:val="24"/>
              </w:rPr>
            </w:pPr>
            <w:r>
              <w:rPr>
                <w:spacing w:val="-5"/>
                <w:sz w:val="24"/>
              </w:rPr>
              <w:t>377</w:t>
            </w:r>
          </w:p>
        </w:tc>
        <w:tc>
          <w:tcPr>
            <w:tcW w:w="2976" w:type="dxa"/>
          </w:tcPr>
          <w:p>
            <w:pPr>
              <w:pStyle w:val="TableParagraph"/>
              <w:spacing w:line="276" w:lineRule="exact"/>
              <w:ind w:right="708"/>
              <w:rPr>
                <w:sz w:val="24"/>
              </w:rPr>
            </w:pPr>
            <w:r>
              <w:rPr>
                <w:sz w:val="24"/>
              </w:rPr>
              <w:t>Fluopyram 250g/l + Trifloxystrobin</w:t>
            </w:r>
            <w:r>
              <w:rPr>
                <w:spacing w:val="-15"/>
                <w:sz w:val="24"/>
              </w:rPr>
              <w:t> </w:t>
            </w:r>
            <w:r>
              <w:rPr>
                <w:sz w:val="24"/>
              </w:rPr>
              <w:t>250g/l</w:t>
            </w:r>
          </w:p>
        </w:tc>
        <w:tc>
          <w:tcPr>
            <w:tcW w:w="2647" w:type="dxa"/>
          </w:tcPr>
          <w:p>
            <w:pPr>
              <w:pStyle w:val="TableParagraph"/>
              <w:spacing w:line="274" w:lineRule="exact"/>
              <w:ind w:left="24" w:right="5"/>
              <w:jc w:val="center"/>
              <w:rPr>
                <w:sz w:val="24"/>
              </w:rPr>
            </w:pPr>
            <w:r>
              <w:rPr>
                <w:sz w:val="24"/>
              </w:rPr>
              <w:t>Luna</w:t>
            </w:r>
            <w:r>
              <w:rPr>
                <w:spacing w:val="-3"/>
                <w:sz w:val="24"/>
              </w:rPr>
              <w:t> </w:t>
            </w:r>
            <w:r>
              <w:rPr>
                <w:sz w:val="24"/>
              </w:rPr>
              <w:t>Sensation</w:t>
            </w:r>
            <w:r>
              <w:rPr>
                <w:spacing w:val="-1"/>
                <w:sz w:val="24"/>
              </w:rPr>
              <w:t> </w:t>
            </w:r>
            <w:r>
              <w:rPr>
                <w:spacing w:val="-2"/>
                <w:sz w:val="24"/>
              </w:rPr>
              <w:t>500SC</w:t>
            </w:r>
          </w:p>
        </w:tc>
        <w:tc>
          <w:tcPr>
            <w:tcW w:w="5223" w:type="dxa"/>
          </w:tcPr>
          <w:p>
            <w:pPr>
              <w:pStyle w:val="TableParagraph"/>
              <w:spacing w:line="274" w:lineRule="exact"/>
              <w:ind w:left="111"/>
              <w:rPr>
                <w:sz w:val="24"/>
              </w:rPr>
            </w:pPr>
            <w:r>
              <w:rPr>
                <w:sz w:val="24"/>
              </w:rPr>
              <w:t>đốm</w:t>
            </w:r>
            <w:r>
              <w:rPr>
                <w:spacing w:val="-1"/>
                <w:sz w:val="24"/>
              </w:rPr>
              <w:t> </w:t>
            </w:r>
            <w:r>
              <w:rPr>
                <w:sz w:val="24"/>
              </w:rPr>
              <w:t>vòng/ khoai </w:t>
            </w:r>
            <w:r>
              <w:rPr>
                <w:spacing w:val="-5"/>
                <w:sz w:val="24"/>
              </w:rPr>
              <w:t>tây</w:t>
            </w:r>
          </w:p>
        </w:tc>
        <w:tc>
          <w:tcPr>
            <w:tcW w:w="3353" w:type="dxa"/>
          </w:tcPr>
          <w:p>
            <w:pPr>
              <w:pStyle w:val="TableParagraph"/>
              <w:spacing w:line="274" w:lineRule="exact"/>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0" w:hRule="atLeast"/>
        </w:trPr>
        <w:tc>
          <w:tcPr>
            <w:tcW w:w="708" w:type="dxa"/>
            <w:vMerge w:val="restart"/>
          </w:tcPr>
          <w:p>
            <w:pPr>
              <w:pStyle w:val="TableParagraph"/>
              <w:spacing w:line="274" w:lineRule="exact"/>
              <w:ind w:left="98"/>
              <w:rPr>
                <w:sz w:val="24"/>
              </w:rPr>
            </w:pPr>
            <w:r>
              <w:rPr>
                <w:spacing w:val="-5"/>
                <w:sz w:val="24"/>
              </w:rPr>
              <w:t>378</w:t>
            </w:r>
          </w:p>
        </w:tc>
        <w:tc>
          <w:tcPr>
            <w:tcW w:w="2976" w:type="dxa"/>
            <w:vMerge w:val="restart"/>
          </w:tcPr>
          <w:p>
            <w:pPr>
              <w:pStyle w:val="TableParagraph"/>
              <w:spacing w:line="240" w:lineRule="auto"/>
              <w:ind w:right="1634"/>
              <w:rPr>
                <w:sz w:val="24"/>
              </w:rPr>
            </w:pPr>
            <w:r>
              <w:rPr>
                <w:spacing w:val="-2"/>
                <w:sz w:val="24"/>
              </w:rPr>
              <w:t>Flusilazole </w:t>
            </w:r>
            <w:r>
              <w:rPr>
                <w:sz w:val="24"/>
              </w:rPr>
              <w:t>(min</w:t>
            </w:r>
            <w:r>
              <w:rPr>
                <w:spacing w:val="-15"/>
                <w:sz w:val="24"/>
              </w:rPr>
              <w:t> </w:t>
            </w:r>
            <w:r>
              <w:rPr>
                <w:sz w:val="24"/>
              </w:rPr>
              <w:t>92.5%)</w:t>
            </w:r>
          </w:p>
        </w:tc>
        <w:tc>
          <w:tcPr>
            <w:tcW w:w="2647" w:type="dxa"/>
          </w:tcPr>
          <w:p>
            <w:pPr>
              <w:pStyle w:val="TableParagraph"/>
              <w:spacing w:line="276" w:lineRule="exact"/>
              <w:ind w:left="991" w:right="859" w:hanging="106"/>
              <w:rPr>
                <w:sz w:val="24"/>
              </w:rPr>
            </w:pPr>
            <w:r>
              <w:rPr>
                <w:spacing w:val="-2"/>
                <w:sz w:val="24"/>
              </w:rPr>
              <w:t>anRUTA 400EC</w:t>
            </w:r>
          </w:p>
        </w:tc>
        <w:tc>
          <w:tcPr>
            <w:tcW w:w="5223" w:type="dxa"/>
          </w:tcPr>
          <w:p>
            <w:pPr>
              <w:pStyle w:val="TableParagraph"/>
              <w:spacing w:line="274" w:lineRule="exact"/>
              <w:ind w:left="111"/>
              <w:rPr>
                <w:sz w:val="24"/>
              </w:rPr>
            </w:pPr>
            <w:r>
              <w:rPr>
                <w:sz w:val="24"/>
              </w:rPr>
              <w:t>lem</w:t>
            </w:r>
            <w:r>
              <w:rPr>
                <w:spacing w:val="-3"/>
                <w:sz w:val="24"/>
              </w:rPr>
              <w:t> </w:t>
            </w:r>
            <w:r>
              <w:rPr>
                <w:sz w:val="24"/>
              </w:rPr>
              <w:t>lép hạt,</w:t>
            </w:r>
            <w:r>
              <w:rPr>
                <w:spacing w:val="-1"/>
                <w:sz w:val="24"/>
              </w:rPr>
              <w:t> </w:t>
            </w:r>
            <w:r>
              <w:rPr>
                <w:sz w:val="24"/>
              </w:rPr>
              <w:t>khô vằn/ lúa, rỉ sắt/ </w:t>
            </w:r>
            <w:r>
              <w:rPr>
                <w:spacing w:val="-5"/>
                <w:sz w:val="24"/>
              </w:rPr>
              <w:t>cà</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Avastar </w:t>
            </w:r>
            <w:r>
              <w:rPr>
                <w:spacing w:val="-4"/>
                <w:sz w:val="24"/>
              </w:rPr>
              <w:t>40EC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3"/>
              <w:jc w:val="center"/>
              <w:rPr>
                <w:sz w:val="24"/>
              </w:rPr>
            </w:pPr>
            <w:r>
              <w:rPr>
                <w:spacing w:val="-2"/>
                <w:sz w:val="24"/>
              </w:rPr>
              <w:t>Hatsang </w:t>
            </w:r>
            <w:r>
              <w:rPr>
                <w:sz w:val="24"/>
              </w:rPr>
              <w:t>40 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3"/>
              <w:jc w:val="center"/>
              <w:rPr>
                <w:sz w:val="24"/>
              </w:rPr>
            </w:pPr>
            <w:r>
              <w:rPr>
                <w:spacing w:val="-2"/>
                <w:sz w:val="24"/>
              </w:rPr>
              <w:t>Isonuta </w:t>
            </w:r>
            <w:r>
              <w:rPr>
                <w:spacing w:val="-4"/>
                <w:sz w:val="24"/>
              </w:rPr>
              <w:t>40EC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8"/>
              <w:jc w:val="center"/>
              <w:rPr>
                <w:sz w:val="24"/>
              </w:rPr>
            </w:pPr>
            <w:r>
              <w:rPr>
                <w:sz w:val="24"/>
              </w:rPr>
              <w:t>Nôngiaphúc</w:t>
            </w:r>
            <w:r>
              <w:rPr>
                <w:spacing w:val="-2"/>
                <w:sz w:val="24"/>
              </w:rPr>
              <w:t> 400EC</w:t>
            </w:r>
          </w:p>
        </w:tc>
        <w:tc>
          <w:tcPr>
            <w:tcW w:w="5223" w:type="dxa"/>
          </w:tcPr>
          <w:p>
            <w:pPr>
              <w:pStyle w:val="TableParagraph"/>
              <w:spacing w:line="274" w:lineRule="exact"/>
              <w:ind w:left="111"/>
              <w:rPr>
                <w:sz w:val="24"/>
              </w:rPr>
            </w:pPr>
            <w:r>
              <w:rPr>
                <w:sz w:val="24"/>
              </w:rPr>
              <w:t>đạo</w:t>
            </w:r>
            <w:r>
              <w:rPr>
                <w:spacing w:val="-1"/>
                <w:sz w:val="24"/>
              </w:rPr>
              <w:t> </w:t>
            </w:r>
            <w:r>
              <w:rPr>
                <w:sz w:val="24"/>
              </w:rPr>
              <w:t>ôn, lem lép </w:t>
            </w:r>
            <w:r>
              <w:rPr>
                <w:spacing w:val="-2"/>
                <w:sz w:val="24"/>
              </w:rPr>
              <w:t>hạt/lúa</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9" w:right="958"/>
              <w:jc w:val="center"/>
              <w:rPr>
                <w:sz w:val="24"/>
              </w:rPr>
            </w:pPr>
            <w:r>
              <w:rPr>
                <w:spacing w:val="-2"/>
                <w:sz w:val="24"/>
              </w:rPr>
              <w:t>Nuzole </w:t>
            </w:r>
            <w:r>
              <w:rPr>
                <w:spacing w:val="-4"/>
                <w:sz w:val="24"/>
              </w:rPr>
              <w:t>40EC</w:t>
            </w:r>
          </w:p>
        </w:tc>
        <w:tc>
          <w:tcPr>
            <w:tcW w:w="5223" w:type="dxa"/>
          </w:tcPr>
          <w:p>
            <w:pPr>
              <w:pStyle w:val="TableParagraph"/>
              <w:spacing w:line="276" w:lineRule="exact"/>
              <w:ind w:left="111" w:right="206"/>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đạo</w:t>
            </w:r>
            <w:r>
              <w:rPr>
                <w:spacing w:val="-4"/>
                <w:sz w:val="24"/>
              </w:rPr>
              <w:t> </w:t>
            </w:r>
            <w:r>
              <w:rPr>
                <w:sz w:val="24"/>
              </w:rPr>
              <w:t>ôn,</w:t>
            </w:r>
            <w:r>
              <w:rPr>
                <w:spacing w:val="-4"/>
                <w:sz w:val="24"/>
              </w:rPr>
              <w:t> </w:t>
            </w:r>
            <w:r>
              <w:rPr>
                <w:sz w:val="24"/>
              </w:rPr>
              <w:t>khô</w:t>
            </w:r>
            <w:r>
              <w:rPr>
                <w:spacing w:val="-3"/>
                <w:sz w:val="24"/>
              </w:rPr>
              <w:t> </w:t>
            </w:r>
            <w:r>
              <w:rPr>
                <w:sz w:val="24"/>
              </w:rPr>
              <w:t>vằn/</w:t>
            </w:r>
            <w:r>
              <w:rPr>
                <w:spacing w:val="-4"/>
                <w:sz w:val="24"/>
              </w:rPr>
              <w:t> </w:t>
            </w:r>
            <w:r>
              <w:rPr>
                <w:sz w:val="24"/>
              </w:rPr>
              <w:t>lúa;</w:t>
            </w:r>
            <w:r>
              <w:rPr>
                <w:spacing w:val="-4"/>
                <w:sz w:val="24"/>
              </w:rPr>
              <w:t> </w:t>
            </w:r>
            <w:r>
              <w:rPr>
                <w:sz w:val="24"/>
              </w:rPr>
              <w:t>rỉ</w:t>
            </w:r>
            <w:r>
              <w:rPr>
                <w:spacing w:val="-4"/>
                <w:sz w:val="24"/>
              </w:rPr>
              <w:t> </w:t>
            </w:r>
            <w:r>
              <w:rPr>
                <w:sz w:val="24"/>
              </w:rPr>
              <w:t>sắt/</w:t>
            </w:r>
            <w:r>
              <w:rPr>
                <w:spacing w:val="-4"/>
                <w:sz w:val="24"/>
              </w:rPr>
              <w:t> </w:t>
            </w:r>
            <w:r>
              <w:rPr>
                <w:sz w:val="24"/>
              </w:rPr>
              <w:t>cà</w:t>
            </w:r>
            <w:r>
              <w:rPr>
                <w:spacing w:val="-6"/>
                <w:sz w:val="24"/>
              </w:rPr>
              <w:t> </w:t>
            </w:r>
            <w:r>
              <w:rPr>
                <w:sz w:val="24"/>
              </w:rPr>
              <w:t>phê; đốm lá/ đậu tương</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4"/>
              <w:jc w:val="center"/>
              <w:rPr>
                <w:sz w:val="24"/>
              </w:rPr>
            </w:pPr>
            <w:r>
              <w:rPr>
                <w:sz w:val="24"/>
              </w:rPr>
              <w:t>Shinawa</w:t>
            </w:r>
            <w:r>
              <w:rPr>
                <w:spacing w:val="-2"/>
                <w:sz w:val="24"/>
              </w:rPr>
              <w:t> 400EC</w:t>
            </w:r>
          </w:p>
        </w:tc>
        <w:tc>
          <w:tcPr>
            <w:tcW w:w="5223" w:type="dxa"/>
          </w:tcPr>
          <w:p>
            <w:pPr>
              <w:pStyle w:val="TableParagraph"/>
              <w:spacing w:line="256" w:lineRule="exact"/>
              <w:ind w:left="111"/>
              <w:rPr>
                <w:sz w:val="24"/>
              </w:rPr>
            </w:pPr>
            <w:r>
              <w:rPr>
                <w:sz w:val="24"/>
              </w:rPr>
              <w:t>thán thư/hoa</w:t>
            </w:r>
            <w:r>
              <w:rPr>
                <w:spacing w:val="-1"/>
                <w:sz w:val="24"/>
              </w:rPr>
              <w:t> </w:t>
            </w:r>
            <w:r>
              <w:rPr>
                <w:spacing w:val="-5"/>
                <w:sz w:val="24"/>
              </w:rPr>
              <w:t>đào</w:t>
            </w:r>
          </w:p>
        </w:tc>
        <w:tc>
          <w:tcPr>
            <w:tcW w:w="3353" w:type="dxa"/>
          </w:tcPr>
          <w:p>
            <w:pPr>
              <w:pStyle w:val="TableParagraph"/>
              <w:spacing w:line="256" w:lineRule="exact"/>
              <w:ind w:left="63" w:right="47"/>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827" w:hRule="atLeast"/>
        </w:trPr>
        <w:tc>
          <w:tcPr>
            <w:tcW w:w="708" w:type="dxa"/>
          </w:tcPr>
          <w:p>
            <w:pPr>
              <w:pStyle w:val="TableParagraph"/>
              <w:ind w:left="98"/>
              <w:rPr>
                <w:sz w:val="24"/>
              </w:rPr>
            </w:pPr>
            <w:r>
              <w:rPr>
                <w:spacing w:val="-5"/>
                <w:sz w:val="24"/>
              </w:rPr>
              <w:t>379</w:t>
            </w:r>
          </w:p>
        </w:tc>
        <w:tc>
          <w:tcPr>
            <w:tcW w:w="2976" w:type="dxa"/>
          </w:tcPr>
          <w:p>
            <w:pPr>
              <w:pStyle w:val="TableParagraph"/>
              <w:spacing w:line="276" w:lineRule="exact"/>
              <w:rPr>
                <w:sz w:val="24"/>
              </w:rPr>
            </w:pPr>
            <w:r>
              <w:rPr>
                <w:sz w:val="24"/>
              </w:rPr>
              <w:t>Flusilazole 10 g/l + Hexaconazole</w:t>
            </w:r>
            <w:r>
              <w:rPr>
                <w:spacing w:val="-14"/>
                <w:sz w:val="24"/>
              </w:rPr>
              <w:t> </w:t>
            </w:r>
            <w:r>
              <w:rPr>
                <w:sz w:val="24"/>
              </w:rPr>
              <w:t>30</w:t>
            </w:r>
            <w:r>
              <w:rPr>
                <w:spacing w:val="-14"/>
                <w:sz w:val="24"/>
              </w:rPr>
              <w:t> </w:t>
            </w:r>
            <w:r>
              <w:rPr>
                <w:sz w:val="24"/>
              </w:rPr>
              <w:t>g/l</w:t>
            </w:r>
            <w:r>
              <w:rPr>
                <w:spacing w:val="-14"/>
                <w:sz w:val="24"/>
              </w:rPr>
              <w:t> </w:t>
            </w:r>
            <w:r>
              <w:rPr>
                <w:sz w:val="24"/>
              </w:rPr>
              <w:t>+ Tricyclazole 220 g/l</w:t>
            </w:r>
          </w:p>
        </w:tc>
        <w:tc>
          <w:tcPr>
            <w:tcW w:w="2647" w:type="dxa"/>
          </w:tcPr>
          <w:p>
            <w:pPr>
              <w:pStyle w:val="TableParagraph"/>
              <w:ind w:left="24" w:right="7"/>
              <w:jc w:val="center"/>
              <w:rPr>
                <w:sz w:val="24"/>
              </w:rPr>
            </w:pPr>
            <w:r>
              <w:rPr>
                <w:sz w:val="24"/>
              </w:rPr>
              <w:t>Avas</w:t>
            </w:r>
            <w:r>
              <w:rPr>
                <w:spacing w:val="-2"/>
                <w:sz w:val="24"/>
              </w:rPr>
              <w:t> </w:t>
            </w:r>
            <w:r>
              <w:rPr>
                <w:sz w:val="24"/>
              </w:rPr>
              <w:t>New</w:t>
            </w:r>
            <w:r>
              <w:rPr>
                <w:spacing w:val="-2"/>
                <w:sz w:val="24"/>
              </w:rPr>
              <w:t> 260SC</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0" w:hRule="atLeast"/>
        </w:trPr>
        <w:tc>
          <w:tcPr>
            <w:tcW w:w="708" w:type="dxa"/>
          </w:tcPr>
          <w:p>
            <w:pPr>
              <w:pStyle w:val="TableParagraph"/>
              <w:spacing w:line="274" w:lineRule="exact"/>
              <w:ind w:left="98"/>
              <w:rPr>
                <w:sz w:val="24"/>
              </w:rPr>
            </w:pPr>
            <w:r>
              <w:rPr>
                <w:spacing w:val="-5"/>
                <w:sz w:val="24"/>
              </w:rPr>
              <w:t>380</w:t>
            </w:r>
          </w:p>
        </w:tc>
        <w:tc>
          <w:tcPr>
            <w:tcW w:w="2976" w:type="dxa"/>
          </w:tcPr>
          <w:p>
            <w:pPr>
              <w:pStyle w:val="TableParagraph"/>
              <w:spacing w:line="276" w:lineRule="exact"/>
              <w:ind w:right="975"/>
              <w:rPr>
                <w:sz w:val="24"/>
              </w:rPr>
            </w:pPr>
            <w:r>
              <w:rPr>
                <w:sz w:val="24"/>
              </w:rPr>
              <w:t>Flusilazole</w:t>
            </w:r>
            <w:r>
              <w:rPr>
                <w:spacing w:val="-15"/>
                <w:sz w:val="24"/>
              </w:rPr>
              <w:t> </w:t>
            </w:r>
            <w:r>
              <w:rPr>
                <w:sz w:val="24"/>
              </w:rPr>
              <w:t>40g/l</w:t>
            </w:r>
            <w:r>
              <w:rPr>
                <w:spacing w:val="-15"/>
                <w:sz w:val="24"/>
              </w:rPr>
              <w:t> </w:t>
            </w:r>
            <w:r>
              <w:rPr>
                <w:sz w:val="24"/>
              </w:rPr>
              <w:t>+ Prochloraz 160g/l</w:t>
            </w:r>
          </w:p>
        </w:tc>
        <w:tc>
          <w:tcPr>
            <w:tcW w:w="2647" w:type="dxa"/>
          </w:tcPr>
          <w:p>
            <w:pPr>
              <w:pStyle w:val="TableParagraph"/>
              <w:spacing w:line="274" w:lineRule="exact"/>
              <w:ind w:left="24" w:right="4"/>
              <w:jc w:val="center"/>
              <w:rPr>
                <w:sz w:val="24"/>
              </w:rPr>
            </w:pPr>
            <w:r>
              <w:rPr>
                <w:sz w:val="24"/>
              </w:rPr>
              <w:t>Hilux </w:t>
            </w:r>
            <w:r>
              <w:rPr>
                <w:spacing w:val="-2"/>
                <w:sz w:val="24"/>
              </w:rPr>
              <w:t>200EW</w:t>
            </w:r>
          </w:p>
        </w:tc>
        <w:tc>
          <w:tcPr>
            <w:tcW w:w="5223" w:type="dxa"/>
          </w:tcPr>
          <w:p>
            <w:pPr>
              <w:pStyle w:val="TableParagraph"/>
              <w:spacing w:line="274" w:lineRule="exact"/>
              <w:ind w:left="111"/>
              <w:rPr>
                <w:sz w:val="24"/>
              </w:rPr>
            </w:pPr>
            <w:r>
              <w:rPr>
                <w:sz w:val="24"/>
              </w:rPr>
              <w:t>đốm </w:t>
            </w:r>
            <w:r>
              <w:rPr>
                <w:spacing w:val="-2"/>
                <w:sz w:val="24"/>
              </w:rPr>
              <w:t>nâu/lạc</w:t>
            </w:r>
          </w:p>
        </w:tc>
        <w:tc>
          <w:tcPr>
            <w:tcW w:w="3353" w:type="dxa"/>
          </w:tcPr>
          <w:p>
            <w:pPr>
              <w:pStyle w:val="TableParagraph"/>
              <w:spacing w:line="276" w:lineRule="exact"/>
              <w:ind w:left="810" w:hanging="60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Phát</w:t>
            </w:r>
            <w:r>
              <w:rPr>
                <w:spacing w:val="-7"/>
                <w:sz w:val="24"/>
              </w:rPr>
              <w:t> </w:t>
            </w:r>
            <w:r>
              <w:rPr>
                <w:sz w:val="24"/>
              </w:rPr>
              <w:t>triển</w:t>
            </w:r>
            <w:r>
              <w:rPr>
                <w:spacing w:val="-7"/>
                <w:sz w:val="24"/>
              </w:rPr>
              <w:t> </w:t>
            </w:r>
            <w:r>
              <w:rPr>
                <w:sz w:val="24"/>
              </w:rPr>
              <w:t>Dịch</w:t>
            </w:r>
            <w:r>
              <w:rPr>
                <w:spacing w:val="-7"/>
                <w:sz w:val="24"/>
              </w:rPr>
              <w:t> </w:t>
            </w:r>
            <w:r>
              <w:rPr>
                <w:sz w:val="24"/>
              </w:rPr>
              <w:t>vụ Nông nghiệp IPM</w:t>
            </w:r>
          </w:p>
        </w:tc>
      </w:tr>
      <w:tr>
        <w:trPr>
          <w:trHeight w:val="550" w:hRule="atLeast"/>
        </w:trPr>
        <w:tc>
          <w:tcPr>
            <w:tcW w:w="708" w:type="dxa"/>
          </w:tcPr>
          <w:p>
            <w:pPr>
              <w:pStyle w:val="TableParagraph"/>
              <w:spacing w:line="274" w:lineRule="exact"/>
              <w:ind w:left="98"/>
              <w:rPr>
                <w:sz w:val="24"/>
              </w:rPr>
            </w:pPr>
            <w:r>
              <w:rPr>
                <w:spacing w:val="-5"/>
                <w:sz w:val="24"/>
              </w:rPr>
              <w:t>381</w:t>
            </w:r>
          </w:p>
        </w:tc>
        <w:tc>
          <w:tcPr>
            <w:tcW w:w="2976" w:type="dxa"/>
          </w:tcPr>
          <w:p>
            <w:pPr>
              <w:pStyle w:val="TableParagraph"/>
              <w:spacing w:line="276" w:lineRule="exact"/>
              <w:ind w:right="802"/>
              <w:rPr>
                <w:sz w:val="24"/>
              </w:rPr>
            </w:pPr>
            <w:r>
              <w:rPr>
                <w:sz w:val="24"/>
              </w:rPr>
              <w:t>Flusilazole 100g/l + Propiconazole</w:t>
            </w:r>
            <w:r>
              <w:rPr>
                <w:spacing w:val="-4"/>
                <w:sz w:val="24"/>
              </w:rPr>
              <w:t> </w:t>
            </w:r>
            <w:r>
              <w:rPr>
                <w:spacing w:val="-2"/>
                <w:sz w:val="24"/>
              </w:rPr>
              <w:t>300g/l</w:t>
            </w:r>
          </w:p>
        </w:tc>
        <w:tc>
          <w:tcPr>
            <w:tcW w:w="2647" w:type="dxa"/>
          </w:tcPr>
          <w:p>
            <w:pPr>
              <w:pStyle w:val="TableParagraph"/>
              <w:spacing w:line="274" w:lineRule="exact"/>
              <w:ind w:left="24" w:right="6"/>
              <w:jc w:val="center"/>
              <w:rPr>
                <w:sz w:val="24"/>
              </w:rPr>
            </w:pPr>
            <w:r>
              <w:rPr>
                <w:sz w:val="24"/>
              </w:rPr>
              <w:t>Novotsc</w:t>
            </w:r>
            <w:r>
              <w:rPr>
                <w:spacing w:val="-1"/>
                <w:sz w:val="24"/>
              </w:rPr>
              <w:t> </w:t>
            </w:r>
            <w:r>
              <w:rPr>
                <w:spacing w:val="-2"/>
                <w:sz w:val="24"/>
              </w:rPr>
              <w:t>400EC</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4"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1380" w:hRule="atLeast"/>
        </w:trPr>
        <w:tc>
          <w:tcPr>
            <w:tcW w:w="708" w:type="dxa"/>
          </w:tcPr>
          <w:p>
            <w:pPr>
              <w:pStyle w:val="TableParagraph"/>
              <w:ind w:left="98"/>
              <w:rPr>
                <w:sz w:val="24"/>
              </w:rPr>
            </w:pPr>
            <w:r>
              <w:rPr>
                <w:spacing w:val="-5"/>
                <w:sz w:val="24"/>
              </w:rPr>
              <w:t>382</w:t>
            </w:r>
          </w:p>
        </w:tc>
        <w:tc>
          <w:tcPr>
            <w:tcW w:w="2976" w:type="dxa"/>
          </w:tcPr>
          <w:p>
            <w:pPr>
              <w:pStyle w:val="TableParagraph"/>
              <w:spacing w:line="240" w:lineRule="auto"/>
              <w:rPr>
                <w:sz w:val="24"/>
              </w:rPr>
            </w:pPr>
            <w:r>
              <w:rPr>
                <w:sz w:val="24"/>
              </w:rPr>
              <w:t>Flusilazole 50g/kg (25g/l), (30g/kg) + Tebuconazole 250g/kg</w:t>
            </w:r>
            <w:r>
              <w:rPr>
                <w:spacing w:val="-15"/>
                <w:sz w:val="24"/>
              </w:rPr>
              <w:t> </w:t>
            </w:r>
            <w:r>
              <w:rPr>
                <w:sz w:val="24"/>
              </w:rPr>
              <w:t>(100g/l),</w:t>
            </w:r>
            <w:r>
              <w:rPr>
                <w:spacing w:val="-15"/>
                <w:sz w:val="24"/>
              </w:rPr>
              <w:t> </w:t>
            </w:r>
            <w:r>
              <w:rPr>
                <w:sz w:val="24"/>
              </w:rPr>
              <w:t>(500g/kg)</w:t>
            </w:r>
          </w:p>
          <w:p>
            <w:pPr>
              <w:pStyle w:val="TableParagraph"/>
              <w:spacing w:line="270" w:lineRule="atLeast"/>
              <w:rPr>
                <w:sz w:val="24"/>
              </w:rPr>
            </w:pPr>
            <w:r>
              <w:rPr>
                <w:sz w:val="24"/>
              </w:rPr>
              <w:t>+</w:t>
            </w:r>
            <w:r>
              <w:rPr>
                <w:spacing w:val="-15"/>
                <w:sz w:val="24"/>
              </w:rPr>
              <w:t> </w:t>
            </w:r>
            <w:r>
              <w:rPr>
                <w:sz w:val="24"/>
              </w:rPr>
              <w:t>Tricyclazole</w:t>
            </w:r>
            <w:r>
              <w:rPr>
                <w:spacing w:val="-15"/>
                <w:sz w:val="24"/>
              </w:rPr>
              <w:t> </w:t>
            </w:r>
            <w:r>
              <w:rPr>
                <w:sz w:val="24"/>
              </w:rPr>
              <w:t>200g/kg (400g/l), (250g/kg )</w:t>
            </w:r>
          </w:p>
        </w:tc>
        <w:tc>
          <w:tcPr>
            <w:tcW w:w="2647" w:type="dxa"/>
          </w:tcPr>
          <w:p>
            <w:pPr>
              <w:pStyle w:val="TableParagraph"/>
              <w:spacing w:line="240" w:lineRule="auto"/>
              <w:ind w:left="147" w:right="89" w:firstLine="705"/>
              <w:rPr>
                <w:sz w:val="24"/>
              </w:rPr>
            </w:pPr>
            <w:r>
              <w:rPr>
                <w:spacing w:val="-2"/>
                <w:sz w:val="24"/>
              </w:rPr>
              <w:t>Newthivo </w:t>
            </w:r>
            <w:r>
              <w:rPr>
                <w:sz w:val="24"/>
              </w:rPr>
              <w:t>500WP,</w:t>
            </w:r>
            <w:r>
              <w:rPr>
                <w:spacing w:val="-15"/>
                <w:sz w:val="24"/>
              </w:rPr>
              <w:t> </w:t>
            </w:r>
            <w:r>
              <w:rPr>
                <w:sz w:val="24"/>
              </w:rPr>
              <w:t>525SE,</w:t>
            </w:r>
            <w:r>
              <w:rPr>
                <w:spacing w:val="-15"/>
                <w:sz w:val="24"/>
              </w:rPr>
              <w:t> </w:t>
            </w:r>
            <w:r>
              <w:rPr>
                <w:sz w:val="24"/>
              </w:rPr>
              <w:t>780WG</w:t>
            </w:r>
          </w:p>
        </w:tc>
        <w:tc>
          <w:tcPr>
            <w:tcW w:w="5223" w:type="dxa"/>
          </w:tcPr>
          <w:p>
            <w:pPr>
              <w:pStyle w:val="TableParagraph"/>
              <w:spacing w:line="240" w:lineRule="auto"/>
              <w:ind w:left="111"/>
              <w:rPr>
                <w:sz w:val="24"/>
              </w:rPr>
            </w:pPr>
            <w:r>
              <w:rPr>
                <w:b/>
                <w:sz w:val="24"/>
              </w:rPr>
              <w:t>500WP: </w:t>
            </w:r>
            <w:r>
              <w:rPr>
                <w:sz w:val="24"/>
              </w:rPr>
              <w:t>khô vằn, đạo ôn, lem lép hạt/lúa</w:t>
            </w:r>
            <w:r>
              <w:rPr>
                <w:b/>
                <w:sz w:val="24"/>
              </w:rPr>
              <w:t>, </w:t>
            </w:r>
            <w:r>
              <w:rPr>
                <w:sz w:val="24"/>
              </w:rPr>
              <w:t>xử lý hạt giống trừ bệnh lúa von/lúa</w:t>
            </w:r>
          </w:p>
          <w:p>
            <w:pPr>
              <w:pStyle w:val="TableParagraph"/>
              <w:spacing w:line="240" w:lineRule="auto"/>
              <w:ind w:left="111"/>
              <w:rPr>
                <w:sz w:val="24"/>
              </w:rPr>
            </w:pPr>
            <w:r>
              <w:rPr>
                <w:b/>
                <w:sz w:val="24"/>
              </w:rPr>
              <w:t>525SE:</w:t>
            </w:r>
            <w:r>
              <w:rPr>
                <w:b/>
                <w:spacing w:val="-1"/>
                <w:sz w:val="24"/>
              </w:rPr>
              <w:t> </w:t>
            </w:r>
            <w:r>
              <w:rPr>
                <w:sz w:val="24"/>
              </w:rPr>
              <w:t>đạo </w:t>
            </w:r>
            <w:r>
              <w:rPr>
                <w:spacing w:val="-2"/>
                <w:sz w:val="24"/>
              </w:rPr>
              <w:t>ôn/lúa</w:t>
            </w:r>
          </w:p>
          <w:p>
            <w:pPr>
              <w:pStyle w:val="TableParagraph"/>
              <w:spacing w:line="270" w:lineRule="atLeast"/>
              <w:ind w:left="111" w:right="82"/>
              <w:rPr>
                <w:sz w:val="24"/>
              </w:rPr>
            </w:pPr>
            <w:r>
              <w:rPr>
                <w:b/>
                <w:sz w:val="24"/>
              </w:rPr>
              <w:t>780WG: </w:t>
            </w:r>
            <w:r>
              <w:rPr>
                <w:sz w:val="24"/>
              </w:rPr>
              <w:t>lem lép hạt, khô vằn/lúa; xử lý hạt </w:t>
            </w:r>
            <w:r>
              <w:rPr>
                <w:sz w:val="24"/>
              </w:rPr>
              <w:t>giống trừ bệnh lúa von/lúa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383</w:t>
            </w:r>
          </w:p>
        </w:tc>
        <w:tc>
          <w:tcPr>
            <w:tcW w:w="2976" w:type="dxa"/>
            <w:tcBorders>
              <w:bottom w:val="single" w:sz="4" w:space="0" w:color="000000"/>
            </w:tcBorders>
          </w:tcPr>
          <w:p>
            <w:pPr>
              <w:pStyle w:val="TableParagraph"/>
              <w:rPr>
                <w:sz w:val="24"/>
              </w:rPr>
            </w:pPr>
            <w:r>
              <w:rPr>
                <w:sz w:val="24"/>
              </w:rPr>
              <w:t>Flusulfamide</w:t>
            </w:r>
            <w:r>
              <w:rPr>
                <w:spacing w:val="-3"/>
                <w:sz w:val="24"/>
              </w:rPr>
              <w:t> </w:t>
            </w:r>
            <w:r>
              <w:rPr>
                <w:sz w:val="24"/>
              </w:rPr>
              <w:t>(min</w:t>
            </w:r>
            <w:r>
              <w:rPr>
                <w:spacing w:val="-2"/>
                <w:sz w:val="24"/>
              </w:rPr>
              <w:t> </w:t>
            </w:r>
            <w:r>
              <w:rPr>
                <w:spacing w:val="-4"/>
                <w:sz w:val="24"/>
              </w:rPr>
              <w:t>98%)</w:t>
            </w:r>
          </w:p>
        </w:tc>
        <w:tc>
          <w:tcPr>
            <w:tcW w:w="2647" w:type="dxa"/>
            <w:tcBorders>
              <w:bottom w:val="single" w:sz="4" w:space="0" w:color="000000"/>
            </w:tcBorders>
          </w:tcPr>
          <w:p>
            <w:pPr>
              <w:pStyle w:val="TableParagraph"/>
              <w:ind w:left="24" w:right="7"/>
              <w:jc w:val="center"/>
              <w:rPr>
                <w:sz w:val="24"/>
              </w:rPr>
            </w:pPr>
            <w:r>
              <w:rPr>
                <w:sz w:val="24"/>
              </w:rPr>
              <w:t>Nebijin</w:t>
            </w:r>
            <w:r>
              <w:rPr>
                <w:spacing w:val="-2"/>
                <w:sz w:val="24"/>
              </w:rPr>
              <w:t> 0.3DP</w:t>
            </w:r>
          </w:p>
        </w:tc>
        <w:tc>
          <w:tcPr>
            <w:tcW w:w="5223" w:type="dxa"/>
            <w:tcBorders>
              <w:bottom w:val="single" w:sz="4" w:space="0" w:color="000000"/>
            </w:tcBorders>
          </w:tcPr>
          <w:p>
            <w:pPr>
              <w:pStyle w:val="TableParagraph"/>
              <w:ind w:left="111"/>
              <w:rPr>
                <w:sz w:val="24"/>
              </w:rPr>
            </w:pPr>
            <w:r>
              <w:rPr>
                <w:sz w:val="24"/>
              </w:rPr>
              <w:t>Bệnh</w:t>
            </w:r>
            <w:r>
              <w:rPr>
                <w:spacing w:val="-1"/>
                <w:sz w:val="24"/>
              </w:rPr>
              <w:t> </w:t>
            </w:r>
            <w:r>
              <w:rPr>
                <w:sz w:val="24"/>
              </w:rPr>
              <w:t>ghẻ/</w:t>
            </w:r>
            <w:r>
              <w:rPr>
                <w:spacing w:val="-1"/>
                <w:sz w:val="24"/>
              </w:rPr>
              <w:t> </w:t>
            </w:r>
            <w:r>
              <w:rPr>
                <w:sz w:val="24"/>
              </w:rPr>
              <w:t>khoai tây</w:t>
            </w:r>
            <w:r>
              <w:rPr>
                <w:spacing w:val="-1"/>
                <w:sz w:val="24"/>
              </w:rPr>
              <w:t> </w:t>
            </w:r>
            <w:r>
              <w:rPr>
                <w:sz w:val="24"/>
              </w:rPr>
              <w:t>(Xử lý </w:t>
            </w:r>
            <w:r>
              <w:rPr>
                <w:spacing w:val="-4"/>
                <w:sz w:val="24"/>
              </w:rPr>
              <w:t>đất)</w:t>
            </w:r>
          </w:p>
        </w:tc>
        <w:tc>
          <w:tcPr>
            <w:tcW w:w="3353" w:type="dxa"/>
            <w:tcBorders>
              <w:bottom w:val="single" w:sz="4" w:space="0" w:color="000000"/>
            </w:tcBorders>
          </w:tcPr>
          <w:p>
            <w:pPr>
              <w:pStyle w:val="TableParagraph"/>
              <w:spacing w:line="276" w:lineRule="exact"/>
              <w:ind w:left="980"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bl>
    <w:p>
      <w:pPr>
        <w:spacing w:after="0" w:line="276" w:lineRule="exact"/>
        <w:rPr>
          <w:sz w:val="24"/>
        </w:rPr>
        <w:sectPr>
          <w:type w:val="continuous"/>
          <w:pgSz w:w="16850" w:h="11910" w:orient="landscape"/>
          <w:pgMar w:header="0" w:footer="397" w:top="540" w:bottom="1051"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Borders>
              <w:left w:val="single" w:sz="6" w:space="0" w:color="000000"/>
              <w:bottom w:val="single" w:sz="6" w:space="0" w:color="000000"/>
              <w:right w:val="single" w:sz="6" w:space="0" w:color="000000"/>
            </w:tcBorders>
          </w:tcPr>
          <w:p>
            <w:pPr>
              <w:pStyle w:val="TableParagraph"/>
              <w:ind w:left="98"/>
              <w:rPr>
                <w:sz w:val="24"/>
              </w:rPr>
            </w:pPr>
            <w:r>
              <w:rPr>
                <w:spacing w:val="-5"/>
                <w:sz w:val="24"/>
              </w:rPr>
              <w:t>384</w:t>
            </w:r>
          </w:p>
        </w:tc>
        <w:tc>
          <w:tcPr>
            <w:tcW w:w="2976" w:type="dxa"/>
            <w:vMerge w:val="restart"/>
            <w:tcBorders>
              <w:left w:val="single" w:sz="6" w:space="0" w:color="000000"/>
              <w:bottom w:val="single" w:sz="6" w:space="0" w:color="000000"/>
              <w:right w:val="single" w:sz="6" w:space="0" w:color="000000"/>
            </w:tcBorders>
          </w:tcPr>
          <w:p>
            <w:pPr>
              <w:pStyle w:val="TableParagraph"/>
              <w:rPr>
                <w:sz w:val="24"/>
              </w:rPr>
            </w:pPr>
            <w:r>
              <w:rPr>
                <w:sz w:val="24"/>
              </w:rPr>
              <w:t>Flutriafol</w:t>
            </w:r>
            <w:r>
              <w:rPr>
                <w:spacing w:val="-5"/>
                <w:sz w:val="24"/>
              </w:rPr>
              <w:t> </w:t>
            </w:r>
            <w:r>
              <w:rPr>
                <w:sz w:val="24"/>
              </w:rPr>
              <w:t>(min</w:t>
            </w:r>
            <w:r>
              <w:rPr>
                <w:spacing w:val="-2"/>
                <w:sz w:val="24"/>
              </w:rPr>
              <w:t> </w:t>
            </w:r>
            <w:r>
              <w:rPr>
                <w:spacing w:val="-4"/>
                <w:sz w:val="24"/>
              </w:rPr>
              <w:t>95%)</w:t>
            </w:r>
          </w:p>
        </w:tc>
        <w:tc>
          <w:tcPr>
            <w:tcW w:w="2647" w:type="dxa"/>
            <w:tcBorders>
              <w:left w:val="single" w:sz="6" w:space="0" w:color="000000"/>
              <w:bottom w:val="single" w:sz="6" w:space="0" w:color="000000"/>
              <w:right w:val="single" w:sz="6" w:space="0" w:color="000000"/>
            </w:tcBorders>
          </w:tcPr>
          <w:p>
            <w:pPr>
              <w:pStyle w:val="TableParagraph"/>
              <w:ind w:left="24" w:right="4"/>
              <w:jc w:val="center"/>
              <w:rPr>
                <w:sz w:val="24"/>
              </w:rPr>
            </w:pPr>
            <w:r>
              <w:rPr>
                <w:sz w:val="24"/>
              </w:rPr>
              <w:t>Blockan</w:t>
            </w:r>
            <w:r>
              <w:rPr>
                <w:spacing w:val="-2"/>
                <w:sz w:val="24"/>
              </w:rPr>
              <w:t> </w:t>
            </w:r>
            <w:r>
              <w:rPr>
                <w:spacing w:val="-4"/>
                <w:sz w:val="24"/>
              </w:rPr>
              <w:t>25SC</w:t>
            </w:r>
          </w:p>
        </w:tc>
        <w:tc>
          <w:tcPr>
            <w:tcW w:w="5223" w:type="dxa"/>
            <w:tcBorders>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đạo</w:t>
            </w:r>
            <w:r>
              <w:rPr>
                <w:spacing w:val="-5"/>
                <w:sz w:val="24"/>
              </w:rPr>
              <w:t> </w:t>
            </w:r>
            <w:r>
              <w:rPr>
                <w:sz w:val="24"/>
              </w:rPr>
              <w:t>ôn,</w:t>
            </w:r>
            <w:r>
              <w:rPr>
                <w:spacing w:val="-5"/>
                <w:sz w:val="24"/>
              </w:rPr>
              <w:t> </w:t>
            </w: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/lúa;</w:t>
            </w:r>
            <w:r>
              <w:rPr>
                <w:spacing w:val="-5"/>
                <w:sz w:val="24"/>
              </w:rPr>
              <w:t> </w:t>
            </w:r>
            <w:r>
              <w:rPr>
                <w:sz w:val="24"/>
              </w:rPr>
              <w:t>đốm</w:t>
            </w:r>
            <w:r>
              <w:rPr>
                <w:spacing w:val="-5"/>
                <w:sz w:val="24"/>
              </w:rPr>
              <w:t> </w:t>
            </w:r>
            <w:r>
              <w:rPr>
                <w:sz w:val="24"/>
              </w:rPr>
              <w:t>đen,</w:t>
            </w:r>
            <w:r>
              <w:rPr>
                <w:spacing w:val="-5"/>
                <w:sz w:val="24"/>
              </w:rPr>
              <w:t> </w:t>
            </w:r>
            <w:r>
              <w:rPr>
                <w:sz w:val="24"/>
              </w:rPr>
              <w:t>phấn</w:t>
            </w:r>
            <w:r>
              <w:rPr>
                <w:spacing w:val="-5"/>
                <w:sz w:val="24"/>
              </w:rPr>
              <w:t> </w:t>
            </w:r>
            <w:r>
              <w:rPr>
                <w:sz w:val="24"/>
              </w:rPr>
              <w:t>trắng/</w:t>
            </w:r>
            <w:r>
              <w:rPr>
                <w:spacing w:val="-5"/>
                <w:sz w:val="24"/>
              </w:rPr>
              <w:t> </w:t>
            </w:r>
            <w:r>
              <w:rPr>
                <w:sz w:val="24"/>
              </w:rPr>
              <w:t>hoa hồng; thán thư/cà phê; phấn trắng, héo đen đầu</w:t>
            </w:r>
          </w:p>
          <w:p>
            <w:pPr>
              <w:pStyle w:val="TableParagraph"/>
              <w:spacing w:line="257" w:lineRule="exact"/>
              <w:ind w:left="111"/>
              <w:rPr>
                <w:sz w:val="24"/>
              </w:rPr>
            </w:pPr>
            <w:r>
              <w:rPr>
                <w:sz w:val="24"/>
              </w:rPr>
              <w:t>lá/cao</w:t>
            </w:r>
            <w:r>
              <w:rPr>
                <w:spacing w:val="-1"/>
                <w:sz w:val="24"/>
              </w:rPr>
              <w:t> </w:t>
            </w:r>
            <w:r>
              <w:rPr>
                <w:sz w:val="24"/>
              </w:rPr>
              <w:t>su;</w:t>
            </w:r>
            <w:r>
              <w:rPr>
                <w:spacing w:val="-1"/>
                <w:sz w:val="24"/>
              </w:rPr>
              <w:t> </w:t>
            </w:r>
            <w:r>
              <w:rPr>
                <w:sz w:val="24"/>
              </w:rPr>
              <w:t>đốm lá/lạc;</w:t>
            </w:r>
            <w:r>
              <w:rPr>
                <w:spacing w:val="-1"/>
                <w:sz w:val="24"/>
              </w:rPr>
              <w:t> </w:t>
            </w:r>
            <w:r>
              <w:rPr>
                <w:sz w:val="24"/>
              </w:rPr>
              <w:t>thán</w:t>
            </w:r>
            <w:r>
              <w:rPr>
                <w:spacing w:val="-1"/>
                <w:sz w:val="24"/>
              </w:rPr>
              <w:t> </w:t>
            </w:r>
            <w:r>
              <w:rPr>
                <w:sz w:val="24"/>
              </w:rPr>
              <w:t>thư/ hồ</w:t>
            </w:r>
            <w:r>
              <w:rPr>
                <w:spacing w:val="-1"/>
                <w:sz w:val="24"/>
              </w:rPr>
              <w:t> </w:t>
            </w:r>
            <w:r>
              <w:rPr>
                <w:sz w:val="24"/>
              </w:rPr>
              <w:t>tiêu,</w:t>
            </w:r>
            <w:r>
              <w:rPr>
                <w:spacing w:val="-1"/>
                <w:sz w:val="24"/>
              </w:rPr>
              <w:t> </w:t>
            </w:r>
            <w:r>
              <w:rPr>
                <w:sz w:val="24"/>
              </w:rPr>
              <w:t>ca</w:t>
            </w:r>
            <w:r>
              <w:rPr>
                <w:spacing w:val="-1"/>
                <w:sz w:val="24"/>
              </w:rPr>
              <w:t> </w:t>
            </w:r>
            <w:r>
              <w:rPr>
                <w:spacing w:val="-5"/>
                <w:sz w:val="24"/>
              </w:rPr>
              <w:t>cao</w:t>
            </w:r>
          </w:p>
        </w:tc>
        <w:tc>
          <w:tcPr>
            <w:tcW w:w="3353" w:type="dxa"/>
            <w:tcBorders>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7"/>
              <w:jc w:val="center"/>
              <w:rPr>
                <w:sz w:val="24"/>
              </w:rPr>
            </w:pPr>
            <w:r>
              <w:rPr>
                <w:sz w:val="24"/>
              </w:rPr>
              <w:t>Impact</w:t>
            </w:r>
            <w:r>
              <w:rPr>
                <w:spacing w:val="-4"/>
                <w:sz w:val="24"/>
              </w:rPr>
              <w:t> </w:t>
            </w:r>
            <w:r>
              <w:rPr>
                <w:spacing w:val="-2"/>
                <w:sz w:val="24"/>
              </w:rPr>
              <w:t>12.5SC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rỉ</w:t>
            </w:r>
            <w:r>
              <w:rPr>
                <w:spacing w:val="-1"/>
                <w:sz w:val="24"/>
              </w:rPr>
              <w:t> </w:t>
            </w:r>
            <w:r>
              <w:rPr>
                <w:sz w:val="24"/>
              </w:rPr>
              <w:t>sắt/ cà</w:t>
            </w:r>
            <w:r>
              <w:rPr>
                <w:spacing w:val="-2"/>
                <w:sz w:val="24"/>
              </w:rPr>
              <w:t> </w:t>
            </w:r>
            <w:r>
              <w:rPr>
                <w:sz w:val="24"/>
              </w:rPr>
              <w:t>phê; 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2"/>
              <w:jc w:val="center"/>
              <w:rPr>
                <w:sz w:val="24"/>
              </w:rPr>
            </w:pPr>
            <w:r>
              <w:rPr>
                <w:sz w:val="24"/>
              </w:rPr>
              <w:t>T-Control</w:t>
            </w:r>
            <w:r>
              <w:rPr>
                <w:spacing w:val="-2"/>
                <w:sz w:val="24"/>
              </w:rPr>
              <w:t> </w:t>
            </w:r>
            <w:r>
              <w:rPr>
                <w:spacing w:val="-4"/>
                <w:sz w:val="24"/>
              </w:rPr>
              <w:t>25SC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385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Flutriafol</w:t>
            </w:r>
            <w:r>
              <w:rPr>
                <w:spacing w:val="-3"/>
                <w:sz w:val="24"/>
              </w:rPr>
              <w:t> </w:t>
            </w:r>
            <w:r>
              <w:rPr>
                <w:sz w:val="24"/>
              </w:rPr>
              <w:t>30%</w:t>
            </w:r>
            <w:r>
              <w:rPr>
                <w:spacing w:val="-2"/>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40%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39" w:right="918"/>
              <w:jc w:val="center"/>
              <w:rPr>
                <w:sz w:val="24"/>
              </w:rPr>
            </w:pPr>
            <w:r>
              <w:rPr>
                <w:spacing w:val="-2"/>
                <w:sz w:val="24"/>
              </w:rPr>
              <w:t>Victodo </w:t>
            </w:r>
            <w:r>
              <w:rPr>
                <w:spacing w:val="-4"/>
                <w:sz w:val="24"/>
              </w:rPr>
              <w:t>70WP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đạo</w:t>
            </w:r>
            <w:r>
              <w:rPr>
                <w:spacing w:val="-1"/>
                <w:sz w:val="24"/>
              </w:rPr>
              <w:t> </w:t>
            </w:r>
            <w:r>
              <w:rPr>
                <w:sz w:val="24"/>
              </w:rPr>
              <w:t>ôn, lem lép </w:t>
            </w:r>
            <w:r>
              <w:rPr>
                <w:spacing w:val="-2"/>
                <w:sz w:val="24"/>
              </w:rPr>
              <w:t>hạt/lúa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6"/>
              <w:jc w:val="center"/>
              <w:rPr>
                <w:sz w:val="24"/>
              </w:rPr>
            </w:pPr>
            <w:r>
              <w:rPr>
                <w:sz w:val="24"/>
              </w:rPr>
              <w:t>Công</w:t>
            </w:r>
            <w:r>
              <w:rPr>
                <w:spacing w:val="-2"/>
                <w:sz w:val="24"/>
              </w:rPr>
              <w:t> </w:t>
            </w:r>
            <w:r>
              <w:rPr>
                <w:sz w:val="24"/>
              </w:rPr>
              <w:t>ty CP Long </w:t>
            </w:r>
            <w:r>
              <w:rPr>
                <w:spacing w:val="-4"/>
                <w:sz w:val="24"/>
              </w:rPr>
              <w:t>Hiệp</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386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Flutriafol 300 g/kg + Tricyclazole</w:t>
            </w:r>
            <w:r>
              <w:rPr>
                <w:spacing w:val="-4"/>
                <w:sz w:val="24"/>
              </w:rPr>
              <w:t> </w:t>
            </w:r>
            <w:r>
              <w:rPr>
                <w:sz w:val="24"/>
              </w:rPr>
              <w:t>400</w:t>
            </w:r>
            <w:r>
              <w:rPr>
                <w:spacing w:val="-1"/>
                <w:sz w:val="24"/>
              </w:rPr>
              <w:t> </w:t>
            </w:r>
            <w:r>
              <w:rPr>
                <w:spacing w:val="-4"/>
                <w:sz w:val="24"/>
              </w:rPr>
              <w:t>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65" w:right="945" w:firstLine="2"/>
              <w:jc w:val="center"/>
              <w:rPr>
                <w:sz w:val="24"/>
              </w:rPr>
            </w:pPr>
            <w:r>
              <w:rPr>
                <w:spacing w:val="-2"/>
                <w:sz w:val="24"/>
              </w:rPr>
              <w:t>Fiwin 700WP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3"/>
                <w:sz w:val="24"/>
              </w:rPr>
              <w:t> </w:t>
            </w:r>
            <w:r>
              <w:rPr>
                <w:sz w:val="24"/>
              </w:rPr>
              <w:t>ty TNHH Minh </w:t>
            </w:r>
            <w:r>
              <w:rPr>
                <w:spacing w:val="-4"/>
                <w:sz w:val="24"/>
              </w:rPr>
              <w:t>Long</w:t>
            </w:r>
          </w:p>
        </w:tc>
      </w:tr>
      <w:tr>
        <w:trPr>
          <w:trHeight w:val="828"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8"/>
              <w:rPr>
                <w:sz w:val="24"/>
              </w:rPr>
            </w:pPr>
            <w:r>
              <w:rPr>
                <w:spacing w:val="-5"/>
                <w:sz w:val="24"/>
              </w:rPr>
              <w:t>387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339"/>
              <w:rPr>
                <w:sz w:val="24"/>
              </w:rPr>
            </w:pPr>
            <w:r>
              <w:rPr>
                <w:sz w:val="24"/>
              </w:rPr>
              <w:t>Fluxapyroxad</w:t>
            </w:r>
            <w:r>
              <w:rPr>
                <w:spacing w:val="-15"/>
                <w:sz w:val="24"/>
              </w:rPr>
              <w:t> </w:t>
            </w:r>
            <w:r>
              <w:rPr>
                <w:sz w:val="24"/>
              </w:rPr>
              <w:t>(min</w:t>
            </w:r>
            <w:r>
              <w:rPr>
                <w:spacing w:val="-15"/>
                <w:sz w:val="24"/>
              </w:rPr>
              <w:t> </w:t>
            </w:r>
            <w:r>
              <w:rPr>
                <w:sz w:val="24"/>
              </w:rPr>
              <w:t>98%) 167g/l + Pyraclostrobin </w:t>
            </w:r>
            <w:r>
              <w:rPr>
                <w:spacing w:val="-2"/>
                <w:sz w:val="24"/>
              </w:rPr>
              <w:t>333g/l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7"/>
              <w:jc w:val="center"/>
              <w:rPr>
                <w:sz w:val="24"/>
              </w:rPr>
            </w:pPr>
            <w:r>
              <w:rPr>
                <w:sz w:val="24"/>
              </w:rPr>
              <w:t>Priaxor</w:t>
            </w:r>
            <w:r>
              <w:rPr>
                <w:spacing w:val="-2"/>
                <w:sz w:val="24"/>
              </w:rPr>
              <w:t> 500SC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thán thư/ cà phê, hồ tiêu; khô vằn/ ngô; đốm </w:t>
            </w:r>
            <w:r>
              <w:rPr>
                <w:sz w:val="24"/>
              </w:rPr>
              <w:t>vòng/ khoai 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388</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Folpet</w:t>
            </w:r>
            <w:r>
              <w:rPr>
                <w:spacing w:val="-4"/>
                <w:sz w:val="24"/>
              </w:rPr>
              <w:t> </w:t>
            </w:r>
            <w:r>
              <w:rPr>
                <w:sz w:val="24"/>
              </w:rPr>
              <w:t>(min</w:t>
            </w:r>
            <w:r>
              <w:rPr>
                <w:spacing w:val="-1"/>
                <w:sz w:val="24"/>
              </w:rPr>
              <w:t> </w:t>
            </w:r>
            <w:r>
              <w:rPr>
                <w:spacing w:val="-4"/>
                <w:sz w:val="24"/>
              </w:rPr>
              <w:t>90%)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Folcal</w:t>
            </w:r>
            <w:r>
              <w:rPr>
                <w:spacing w:val="-4"/>
                <w:sz w:val="24"/>
              </w:rPr>
              <w:t> 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xì</w:t>
            </w:r>
            <w:r>
              <w:rPr>
                <w:spacing w:val="-1"/>
                <w:sz w:val="24"/>
              </w:rPr>
              <w:t> </w:t>
            </w:r>
            <w:r>
              <w:rPr>
                <w:sz w:val="24"/>
              </w:rPr>
              <w:t>mủ/</w:t>
            </w:r>
            <w:r>
              <w:rPr>
                <w:spacing w:val="-1"/>
                <w:sz w:val="24"/>
              </w:rPr>
              <w:t> </w:t>
            </w:r>
            <w:r>
              <w:rPr>
                <w:sz w:val="24"/>
              </w:rPr>
              <w:t>cao </w:t>
            </w:r>
            <w:r>
              <w:rPr>
                <w:spacing w:val="-5"/>
                <w:sz w:val="24"/>
              </w:rPr>
              <w:t>su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827"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3"/>
              <w:jc w:val="center"/>
              <w:rPr>
                <w:sz w:val="24"/>
              </w:rPr>
            </w:pPr>
            <w:r>
              <w:rPr>
                <w:spacing w:val="-2"/>
                <w:sz w:val="24"/>
              </w:rPr>
              <w:t>Folpan</w:t>
            </w:r>
          </w:p>
          <w:p>
            <w:pPr>
              <w:pStyle w:val="TableParagraph"/>
              <w:spacing w:line="240" w:lineRule="auto"/>
              <w:ind w:left="24" w:right="4"/>
              <w:jc w:val="center"/>
              <w:rPr>
                <w:sz w:val="24"/>
              </w:rPr>
            </w:pPr>
            <w:r>
              <w:rPr>
                <w:sz w:val="24"/>
              </w:rPr>
              <w:t>50</w:t>
            </w:r>
            <w:r>
              <w:rPr>
                <w:spacing w:val="-1"/>
                <w:sz w:val="24"/>
              </w:rPr>
              <w:t> </w:t>
            </w:r>
            <w:r>
              <w:rPr>
                <w:sz w:val="24"/>
              </w:rPr>
              <w:t>WP, 50 </w:t>
            </w:r>
            <w:r>
              <w:rPr>
                <w:spacing w:val="-5"/>
                <w:sz w:val="24"/>
              </w:rPr>
              <w:t>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1" w:right="87"/>
              <w:jc w:val="both"/>
              <w:rPr>
                <w:sz w:val="24"/>
              </w:rPr>
            </w:pPr>
            <w:r>
              <w:rPr>
                <w:b/>
                <w:sz w:val="24"/>
              </w:rPr>
              <w:t>50WP:</w:t>
            </w:r>
            <w:r>
              <w:rPr>
                <w:b/>
                <w:spacing w:val="-7"/>
                <w:sz w:val="24"/>
              </w:rPr>
              <w:t> </w:t>
            </w:r>
            <w:r>
              <w:rPr>
                <w:sz w:val="24"/>
              </w:rPr>
              <w:t>khô</w:t>
            </w:r>
            <w:r>
              <w:rPr>
                <w:spacing w:val="-7"/>
                <w:sz w:val="24"/>
              </w:rPr>
              <w:t> </w:t>
            </w:r>
            <w:r>
              <w:rPr>
                <w:sz w:val="24"/>
              </w:rPr>
              <w:t>vằn,</w:t>
            </w:r>
            <w:r>
              <w:rPr>
                <w:spacing w:val="-7"/>
                <w:sz w:val="24"/>
              </w:rPr>
              <w:t> </w:t>
            </w:r>
            <w:r>
              <w:rPr>
                <w:sz w:val="24"/>
              </w:rPr>
              <w:t>đạo</w:t>
            </w:r>
            <w:r>
              <w:rPr>
                <w:spacing w:val="-7"/>
                <w:sz w:val="24"/>
              </w:rPr>
              <w:t> </w:t>
            </w:r>
            <w:r>
              <w:rPr>
                <w:sz w:val="24"/>
              </w:rPr>
              <w:t>ôn/</w:t>
            </w:r>
            <w:r>
              <w:rPr>
                <w:spacing w:val="-7"/>
                <w:sz w:val="24"/>
              </w:rPr>
              <w:t> </w:t>
            </w:r>
            <w:r>
              <w:rPr>
                <w:sz w:val="24"/>
              </w:rPr>
              <w:t>lúa</w:t>
            </w:r>
            <w:r>
              <w:rPr>
                <w:b/>
                <w:sz w:val="24"/>
              </w:rPr>
              <w:t>,</w:t>
            </w:r>
            <w:r>
              <w:rPr>
                <w:b/>
                <w:spacing w:val="-7"/>
                <w:sz w:val="24"/>
              </w:rPr>
              <w:t> </w:t>
            </w:r>
            <w:r>
              <w:rPr>
                <w:sz w:val="24"/>
              </w:rPr>
              <w:t>giả</w:t>
            </w:r>
            <w:r>
              <w:rPr>
                <w:spacing w:val="-7"/>
                <w:sz w:val="24"/>
              </w:rPr>
              <w:t> </w:t>
            </w:r>
            <w:r>
              <w:rPr>
                <w:sz w:val="24"/>
              </w:rPr>
              <w:t>sương</w:t>
            </w:r>
            <w:r>
              <w:rPr>
                <w:spacing w:val="-7"/>
                <w:sz w:val="24"/>
              </w:rPr>
              <w:t> </w:t>
            </w:r>
            <w:r>
              <w:rPr>
                <w:sz w:val="24"/>
              </w:rPr>
              <w:t>mai/dưa</w:t>
            </w:r>
            <w:r>
              <w:rPr>
                <w:spacing w:val="-8"/>
                <w:sz w:val="24"/>
              </w:rPr>
              <w:t> </w:t>
            </w:r>
            <w:r>
              <w:rPr>
                <w:sz w:val="24"/>
              </w:rPr>
              <w:t>hấu </w:t>
            </w:r>
            <w:r>
              <w:rPr>
                <w:b/>
                <w:sz w:val="24"/>
              </w:rPr>
              <w:t>50SC: </w:t>
            </w:r>
            <w:r>
              <w:rPr>
                <w:sz w:val="24"/>
              </w:rPr>
              <w:t>khô vằn, đạo ôn/ lúa; thán thư/ xoài; mốc sương/ nho; đốm lá/ hành</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0"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spacing w:line="274" w:lineRule="exact"/>
              <w:ind w:left="98"/>
              <w:rPr>
                <w:sz w:val="24"/>
              </w:rPr>
            </w:pPr>
            <w:r>
              <w:rPr>
                <w:spacing w:val="-5"/>
                <w:sz w:val="24"/>
              </w:rPr>
              <w:t>389</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975"/>
              <w:rPr>
                <w:sz w:val="24"/>
              </w:rPr>
            </w:pPr>
            <w:r>
              <w:rPr>
                <w:spacing w:val="-2"/>
                <w:sz w:val="24"/>
              </w:rPr>
              <w:t>Fosetyl-aluminium </w:t>
            </w:r>
            <w:r>
              <w:rPr>
                <w:sz w:val="24"/>
              </w:rPr>
              <w:t>(min 95%)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91" w:right="972"/>
              <w:jc w:val="center"/>
              <w:rPr>
                <w:sz w:val="24"/>
              </w:rPr>
            </w:pPr>
            <w:r>
              <w:rPr>
                <w:spacing w:val="-2"/>
                <w:sz w:val="24"/>
              </w:rPr>
              <w:t>Acaete </w:t>
            </w:r>
            <w:r>
              <w:rPr>
                <w:spacing w:val="-4"/>
                <w:sz w:val="24"/>
              </w:rPr>
              <w:t>80WP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46" w:right="926"/>
              <w:jc w:val="center"/>
              <w:rPr>
                <w:sz w:val="24"/>
              </w:rPr>
            </w:pPr>
            <w:r>
              <w:rPr>
                <w:spacing w:val="-2"/>
                <w:sz w:val="24"/>
              </w:rPr>
              <w:t>Agofast </w:t>
            </w:r>
            <w:r>
              <w:rPr>
                <w:sz w:val="24"/>
              </w:rPr>
              <w:t>80 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1"/>
              <w:rPr>
                <w:sz w:val="24"/>
              </w:rPr>
            </w:pPr>
            <w:r>
              <w:rPr>
                <w:sz w:val="24"/>
              </w:rPr>
              <w:t>chết</w:t>
            </w:r>
            <w:r>
              <w:rPr>
                <w:spacing w:val="-15"/>
                <w:sz w:val="24"/>
              </w:rPr>
              <w:t> </w:t>
            </w:r>
            <w:r>
              <w:rPr>
                <w:sz w:val="24"/>
              </w:rPr>
              <w:t>nhanh/</w:t>
            </w:r>
            <w:r>
              <w:rPr>
                <w:spacing w:val="-15"/>
                <w:sz w:val="24"/>
              </w:rPr>
              <w:t> </w:t>
            </w:r>
            <w:r>
              <w:rPr>
                <w:sz w:val="24"/>
              </w:rPr>
              <w:t>hồ</w:t>
            </w:r>
            <w:r>
              <w:rPr>
                <w:spacing w:val="-15"/>
                <w:sz w:val="24"/>
              </w:rPr>
              <w:t> </w:t>
            </w:r>
            <w:r>
              <w:rPr>
                <w:sz w:val="24"/>
              </w:rPr>
              <w:t>tiêu,</w:t>
            </w:r>
            <w:r>
              <w:rPr>
                <w:spacing w:val="-15"/>
                <w:sz w:val="24"/>
              </w:rPr>
              <w:t> </w:t>
            </w:r>
            <w:r>
              <w:rPr>
                <w:sz w:val="24"/>
              </w:rPr>
              <w:t>đốm</w:t>
            </w:r>
            <w:r>
              <w:rPr>
                <w:spacing w:val="-15"/>
                <w:sz w:val="24"/>
              </w:rPr>
              <w:t> </w:t>
            </w:r>
            <w:r>
              <w:rPr>
                <w:sz w:val="24"/>
              </w:rPr>
              <w:t>lá/</w:t>
            </w:r>
            <w:r>
              <w:rPr>
                <w:spacing w:val="-15"/>
                <w:sz w:val="24"/>
              </w:rPr>
              <w:t> </w:t>
            </w:r>
            <w:r>
              <w:rPr>
                <w:sz w:val="24"/>
              </w:rPr>
              <w:t>thuốc</w:t>
            </w:r>
            <w:r>
              <w:rPr>
                <w:spacing w:val="-15"/>
                <w:sz w:val="24"/>
              </w:rPr>
              <w:t> </w:t>
            </w:r>
            <w:r>
              <w:rPr>
                <w:sz w:val="24"/>
              </w:rPr>
              <w:t>lá,</w:t>
            </w:r>
            <w:r>
              <w:rPr>
                <w:spacing w:val="-15"/>
                <w:sz w:val="24"/>
              </w:rPr>
              <w:t> </w:t>
            </w:r>
            <w:r>
              <w:rPr>
                <w:sz w:val="24"/>
              </w:rPr>
              <w:t>mốc</w:t>
            </w:r>
            <w:r>
              <w:rPr>
                <w:spacing w:val="-15"/>
                <w:sz w:val="24"/>
              </w:rPr>
              <w:t> </w:t>
            </w:r>
            <w:r>
              <w:rPr>
                <w:sz w:val="24"/>
              </w:rPr>
              <w:t>sương/dưa hấu, xì mủ/cao su, thối quả, xì mủ/ sầu riêng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138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5"/>
              <w:jc w:val="center"/>
              <w:rPr>
                <w:sz w:val="24"/>
              </w:rPr>
            </w:pPr>
            <w:r>
              <w:rPr>
                <w:spacing w:val="-2"/>
                <w:sz w:val="24"/>
              </w:rPr>
              <w:t>Aliette</w:t>
            </w:r>
          </w:p>
          <w:p>
            <w:pPr>
              <w:pStyle w:val="TableParagraph"/>
              <w:spacing w:line="240" w:lineRule="auto"/>
              <w:ind w:left="24" w:right="5"/>
              <w:jc w:val="center"/>
              <w:rPr>
                <w:sz w:val="24"/>
              </w:rPr>
            </w:pPr>
            <w:r>
              <w:rPr>
                <w:sz w:val="24"/>
              </w:rPr>
              <w:t>80</w:t>
            </w:r>
            <w:r>
              <w:rPr>
                <w:spacing w:val="-1"/>
                <w:sz w:val="24"/>
              </w:rPr>
              <w:t> </w:t>
            </w:r>
            <w:r>
              <w:rPr>
                <w:sz w:val="24"/>
              </w:rPr>
              <w:t>WP, 800 </w:t>
            </w:r>
            <w:r>
              <w:rPr>
                <w:spacing w:val="-5"/>
                <w:sz w:val="24"/>
              </w:rPr>
              <w:t>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jc w:val="both"/>
              <w:rPr>
                <w:sz w:val="24"/>
              </w:rPr>
            </w:pPr>
            <w:r>
              <w:rPr>
                <w:b/>
                <w:sz w:val="24"/>
              </w:rPr>
              <w:t>80WP:</w:t>
            </w:r>
            <w:r>
              <w:rPr>
                <w:b/>
                <w:spacing w:val="-1"/>
                <w:sz w:val="24"/>
              </w:rPr>
              <w:t> </w:t>
            </w:r>
            <w:r>
              <w:rPr>
                <w:sz w:val="24"/>
              </w:rPr>
              <w:t>sương mai/ hồ </w:t>
            </w:r>
            <w:r>
              <w:rPr>
                <w:spacing w:val="-4"/>
                <w:sz w:val="24"/>
              </w:rPr>
              <w:t>tiêu</w:t>
            </w:r>
          </w:p>
          <w:p>
            <w:pPr>
              <w:pStyle w:val="TableParagraph"/>
              <w:spacing w:line="270" w:lineRule="atLeast"/>
              <w:ind w:left="111" w:right="87"/>
              <w:jc w:val="both"/>
              <w:rPr>
                <w:sz w:val="24"/>
              </w:rPr>
            </w:pPr>
            <w:r>
              <w:rPr>
                <w:b/>
                <w:sz w:val="24"/>
              </w:rPr>
              <w:t>800WG: </w:t>
            </w:r>
            <w:r>
              <w:rPr>
                <w:sz w:val="24"/>
              </w:rPr>
              <w:t>lở cổ rễ, chết nhanh/ hồ tiêu; sương mai/ dưa</w:t>
            </w:r>
            <w:r>
              <w:rPr>
                <w:spacing w:val="-7"/>
                <w:sz w:val="24"/>
              </w:rPr>
              <w:t> </w:t>
            </w:r>
            <w:r>
              <w:rPr>
                <w:sz w:val="24"/>
              </w:rPr>
              <w:t>hấu,</w:t>
            </w:r>
            <w:r>
              <w:rPr>
                <w:spacing w:val="-6"/>
                <w:sz w:val="24"/>
              </w:rPr>
              <w:t> </w:t>
            </w:r>
            <w:r>
              <w:rPr>
                <w:sz w:val="24"/>
              </w:rPr>
              <w:t>cà</w:t>
            </w:r>
            <w:r>
              <w:rPr>
                <w:spacing w:val="-7"/>
                <w:sz w:val="24"/>
              </w:rPr>
              <w:t> </w:t>
            </w:r>
            <w:r>
              <w:rPr>
                <w:sz w:val="24"/>
              </w:rPr>
              <w:t>chua,</w:t>
            </w:r>
            <w:r>
              <w:rPr>
                <w:spacing w:val="40"/>
                <w:sz w:val="24"/>
              </w:rPr>
              <w:t> </w:t>
            </w:r>
            <w:r>
              <w:rPr>
                <w:sz w:val="24"/>
              </w:rPr>
              <w:t>khoai</w:t>
            </w:r>
            <w:r>
              <w:rPr>
                <w:spacing w:val="-5"/>
                <w:sz w:val="24"/>
              </w:rPr>
              <w:t> </w:t>
            </w:r>
            <w:r>
              <w:rPr>
                <w:sz w:val="24"/>
              </w:rPr>
              <w:t>tây,</w:t>
            </w:r>
            <w:r>
              <w:rPr>
                <w:spacing w:val="-6"/>
                <w:sz w:val="24"/>
              </w:rPr>
              <w:t> </w:t>
            </w:r>
            <w:r>
              <w:rPr>
                <w:sz w:val="24"/>
              </w:rPr>
              <w:t>dưa</w:t>
            </w:r>
            <w:r>
              <w:rPr>
                <w:spacing w:val="-7"/>
                <w:sz w:val="24"/>
              </w:rPr>
              <w:t> </w:t>
            </w:r>
            <w:r>
              <w:rPr>
                <w:sz w:val="24"/>
              </w:rPr>
              <w:t>chuột,</w:t>
            </w:r>
            <w:r>
              <w:rPr>
                <w:spacing w:val="-5"/>
                <w:sz w:val="24"/>
              </w:rPr>
              <w:t> </w:t>
            </w:r>
            <w:r>
              <w:rPr>
                <w:sz w:val="24"/>
              </w:rPr>
              <w:t>bắp</w:t>
            </w:r>
            <w:r>
              <w:rPr>
                <w:spacing w:val="-6"/>
                <w:sz w:val="24"/>
              </w:rPr>
              <w:t> </w:t>
            </w:r>
            <w:r>
              <w:rPr>
                <w:sz w:val="24"/>
              </w:rPr>
              <w:t>cải,</w:t>
            </w:r>
            <w:r>
              <w:rPr>
                <w:spacing w:val="-6"/>
                <w:sz w:val="24"/>
              </w:rPr>
              <w:t> </w:t>
            </w:r>
            <w:r>
              <w:rPr>
                <w:sz w:val="24"/>
              </w:rPr>
              <w:t>vải; thối</w:t>
            </w:r>
            <w:r>
              <w:rPr>
                <w:spacing w:val="-15"/>
                <w:sz w:val="24"/>
              </w:rPr>
              <w:t> </w:t>
            </w:r>
            <w:r>
              <w:rPr>
                <w:sz w:val="24"/>
              </w:rPr>
              <w:t>quả,</w:t>
            </w:r>
            <w:r>
              <w:rPr>
                <w:spacing w:val="-15"/>
                <w:sz w:val="24"/>
              </w:rPr>
              <w:t> </w:t>
            </w:r>
            <w:r>
              <w:rPr>
                <w:sz w:val="24"/>
              </w:rPr>
              <w:t>xì</w:t>
            </w:r>
            <w:r>
              <w:rPr>
                <w:spacing w:val="-15"/>
                <w:sz w:val="24"/>
              </w:rPr>
              <w:t> </w:t>
            </w:r>
            <w:r>
              <w:rPr>
                <w:sz w:val="24"/>
              </w:rPr>
              <w:t>mủ/</w:t>
            </w:r>
            <w:r>
              <w:rPr>
                <w:spacing w:val="-15"/>
                <w:sz w:val="24"/>
              </w:rPr>
              <w:t> </w:t>
            </w:r>
            <w:r>
              <w:rPr>
                <w:sz w:val="24"/>
              </w:rPr>
              <w:t>sầu</w:t>
            </w:r>
            <w:r>
              <w:rPr>
                <w:spacing w:val="-15"/>
                <w:sz w:val="24"/>
              </w:rPr>
              <w:t> </w:t>
            </w:r>
            <w:r>
              <w:rPr>
                <w:sz w:val="24"/>
              </w:rPr>
              <w:t>riêng,</w:t>
            </w:r>
            <w:r>
              <w:rPr>
                <w:spacing w:val="-15"/>
                <w:sz w:val="24"/>
              </w:rPr>
              <w:t> </w:t>
            </w:r>
            <w:r>
              <w:rPr>
                <w:sz w:val="24"/>
              </w:rPr>
              <w:t>ca</w:t>
            </w:r>
            <w:r>
              <w:rPr>
                <w:spacing w:val="-15"/>
                <w:sz w:val="24"/>
              </w:rPr>
              <w:t> </w:t>
            </w:r>
            <w:r>
              <w:rPr>
                <w:sz w:val="24"/>
              </w:rPr>
              <w:t>cao;</w:t>
            </w:r>
            <w:r>
              <w:rPr>
                <w:spacing w:val="-15"/>
                <w:sz w:val="24"/>
              </w:rPr>
              <w:t> </w:t>
            </w:r>
            <w:r>
              <w:rPr>
                <w:sz w:val="24"/>
              </w:rPr>
              <w:t>bạc</w:t>
            </w:r>
            <w:r>
              <w:rPr>
                <w:spacing w:val="-15"/>
                <w:sz w:val="24"/>
              </w:rPr>
              <w:t> </w:t>
            </w:r>
            <w:r>
              <w:rPr>
                <w:sz w:val="24"/>
              </w:rPr>
              <w:t>lá/lúa;</w:t>
            </w:r>
            <w:r>
              <w:rPr>
                <w:spacing w:val="-15"/>
                <w:sz w:val="24"/>
              </w:rPr>
              <w:t> </w:t>
            </w:r>
            <w:r>
              <w:rPr>
                <w:sz w:val="24"/>
              </w:rPr>
              <w:t>thối</w:t>
            </w:r>
            <w:r>
              <w:rPr>
                <w:spacing w:val="-15"/>
                <w:sz w:val="24"/>
              </w:rPr>
              <w:t> </w:t>
            </w:r>
            <w:r>
              <w:rPr>
                <w:sz w:val="24"/>
              </w:rPr>
              <w:t>gốc chảy nhựa/ bưởi, cam, quýt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2"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Alle </w:t>
            </w:r>
            <w:r>
              <w:rPr>
                <w:spacing w:val="-2"/>
                <w:sz w:val="24"/>
              </w:rPr>
              <w:t>800WG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165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331" w:right="312" w:firstLine="660"/>
              <w:rPr>
                <w:sz w:val="24"/>
              </w:rPr>
            </w:pPr>
            <w:r>
              <w:rPr>
                <w:spacing w:val="-2"/>
                <w:sz w:val="24"/>
              </w:rPr>
              <w:t>Alimet </w:t>
            </w:r>
            <w:r>
              <w:rPr>
                <w:sz w:val="24"/>
              </w:rPr>
              <w:t>80WP,</w:t>
            </w:r>
            <w:r>
              <w:rPr>
                <w:spacing w:val="-15"/>
                <w:sz w:val="24"/>
              </w:rPr>
              <w:t> </w:t>
            </w:r>
            <w:r>
              <w:rPr>
                <w:sz w:val="24"/>
              </w:rPr>
              <w:t>80WG,</w:t>
            </w:r>
            <w:r>
              <w:rPr>
                <w:spacing w:val="-15"/>
                <w:sz w:val="24"/>
              </w:rPr>
              <w:t> </w:t>
            </w:r>
            <w:r>
              <w:rPr>
                <w:sz w:val="24"/>
              </w:rPr>
              <w:t>90SP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ight="90"/>
              <w:jc w:val="both"/>
              <w:rPr>
                <w:sz w:val="24"/>
              </w:rPr>
            </w:pPr>
            <w:r>
              <w:rPr>
                <w:b/>
                <w:sz w:val="24"/>
              </w:rPr>
              <w:t>80WP:</w:t>
            </w:r>
            <w:r>
              <w:rPr>
                <w:b/>
                <w:spacing w:val="-15"/>
                <w:sz w:val="24"/>
              </w:rPr>
              <w:t> </w:t>
            </w:r>
            <w:r>
              <w:rPr>
                <w:sz w:val="24"/>
              </w:rPr>
              <w:t>sương</w:t>
            </w:r>
            <w:r>
              <w:rPr>
                <w:spacing w:val="-15"/>
                <w:sz w:val="24"/>
              </w:rPr>
              <w:t> </w:t>
            </w:r>
            <w:r>
              <w:rPr>
                <w:sz w:val="24"/>
              </w:rPr>
              <w:t>mai/</w:t>
            </w:r>
            <w:r>
              <w:rPr>
                <w:spacing w:val="-15"/>
                <w:sz w:val="24"/>
              </w:rPr>
              <w:t> </w:t>
            </w:r>
            <w:r>
              <w:rPr>
                <w:sz w:val="24"/>
              </w:rPr>
              <w:t>điều,</w:t>
            </w:r>
            <w:r>
              <w:rPr>
                <w:spacing w:val="-15"/>
                <w:sz w:val="24"/>
              </w:rPr>
              <w:t> </w:t>
            </w:r>
            <w:r>
              <w:rPr>
                <w:sz w:val="24"/>
              </w:rPr>
              <w:t>khoai</w:t>
            </w:r>
            <w:r>
              <w:rPr>
                <w:spacing w:val="-15"/>
                <w:sz w:val="24"/>
              </w:rPr>
              <w:t> </w:t>
            </w:r>
            <w:r>
              <w:rPr>
                <w:sz w:val="24"/>
              </w:rPr>
              <w:t>tây,</w:t>
            </w:r>
            <w:r>
              <w:rPr>
                <w:spacing w:val="-15"/>
                <w:sz w:val="24"/>
              </w:rPr>
              <w:t> </w:t>
            </w:r>
            <w:r>
              <w:rPr>
                <w:sz w:val="24"/>
              </w:rPr>
              <w:t>xoài;</w:t>
            </w:r>
            <w:r>
              <w:rPr>
                <w:spacing w:val="-15"/>
                <w:sz w:val="24"/>
              </w:rPr>
              <w:t> </w:t>
            </w:r>
            <w:r>
              <w:rPr>
                <w:sz w:val="24"/>
              </w:rPr>
              <w:t>chết</w:t>
            </w:r>
            <w:r>
              <w:rPr>
                <w:spacing w:val="-15"/>
                <w:sz w:val="24"/>
              </w:rPr>
              <w:t> </w:t>
            </w:r>
            <w:r>
              <w:rPr>
                <w:sz w:val="24"/>
              </w:rPr>
              <w:t>nhanh/ hồ</w:t>
            </w:r>
            <w:r>
              <w:rPr>
                <w:spacing w:val="-5"/>
                <w:sz w:val="24"/>
              </w:rPr>
              <w:t> </w:t>
            </w:r>
            <w:r>
              <w:rPr>
                <w:sz w:val="24"/>
              </w:rPr>
              <w:t>tiêu;</w:t>
            </w:r>
            <w:r>
              <w:rPr>
                <w:spacing w:val="-5"/>
                <w:sz w:val="24"/>
              </w:rPr>
              <w:t> </w:t>
            </w:r>
            <w:r>
              <w:rPr>
                <w:sz w:val="24"/>
              </w:rPr>
              <w:t>xì</w:t>
            </w:r>
            <w:r>
              <w:rPr>
                <w:spacing w:val="-6"/>
                <w:sz w:val="24"/>
              </w:rPr>
              <w:t> </w:t>
            </w:r>
            <w:r>
              <w:rPr>
                <w:sz w:val="24"/>
              </w:rPr>
              <w:t>mủ/</w:t>
            </w:r>
            <w:r>
              <w:rPr>
                <w:spacing w:val="-5"/>
                <w:sz w:val="24"/>
              </w:rPr>
              <w:t> </w:t>
            </w:r>
            <w:r>
              <w:rPr>
                <w:sz w:val="24"/>
              </w:rPr>
              <w:t>sầu</w:t>
            </w:r>
            <w:r>
              <w:rPr>
                <w:spacing w:val="-5"/>
                <w:sz w:val="24"/>
              </w:rPr>
              <w:t> </w:t>
            </w:r>
            <w:r>
              <w:rPr>
                <w:sz w:val="24"/>
              </w:rPr>
              <w:t>riêng,</w:t>
            </w:r>
            <w:r>
              <w:rPr>
                <w:spacing w:val="-7"/>
                <w:sz w:val="24"/>
              </w:rPr>
              <w:t> </w:t>
            </w:r>
            <w:r>
              <w:rPr>
                <w:sz w:val="24"/>
              </w:rPr>
              <w:t>cam;</w:t>
            </w:r>
            <w:r>
              <w:rPr>
                <w:spacing w:val="-5"/>
                <w:sz w:val="24"/>
              </w:rPr>
              <w:t> </w:t>
            </w:r>
            <w:r>
              <w:rPr>
                <w:sz w:val="24"/>
              </w:rPr>
              <w:t>mốc</w:t>
            </w:r>
            <w:r>
              <w:rPr>
                <w:spacing w:val="-5"/>
                <w:sz w:val="24"/>
              </w:rPr>
              <w:t> </w:t>
            </w:r>
            <w:r>
              <w:rPr>
                <w:sz w:val="24"/>
              </w:rPr>
              <w:t>sương/</w:t>
            </w:r>
            <w:r>
              <w:rPr>
                <w:spacing w:val="-5"/>
                <w:sz w:val="24"/>
              </w:rPr>
              <w:t> </w:t>
            </w:r>
            <w:r>
              <w:rPr>
                <w:sz w:val="24"/>
              </w:rPr>
              <w:t>nho,</w:t>
            </w:r>
            <w:r>
              <w:rPr>
                <w:spacing w:val="-5"/>
                <w:sz w:val="24"/>
              </w:rPr>
              <w:t> </w:t>
            </w:r>
            <w:r>
              <w:rPr>
                <w:sz w:val="24"/>
              </w:rPr>
              <w:t>dưa hấu; thối nõn/ dứa; chết cây con/ thuốc lá</w:t>
            </w:r>
          </w:p>
          <w:p>
            <w:pPr>
              <w:pStyle w:val="TableParagraph"/>
              <w:spacing w:line="270" w:lineRule="atLeast"/>
              <w:ind w:left="111" w:right="90"/>
              <w:jc w:val="both"/>
              <w:rPr>
                <w:sz w:val="24"/>
              </w:rPr>
            </w:pPr>
            <w:r>
              <w:rPr>
                <w:b/>
                <w:sz w:val="24"/>
              </w:rPr>
              <w:t>80WG: </w:t>
            </w:r>
            <w:r>
              <w:rPr>
                <w:sz w:val="24"/>
              </w:rPr>
              <w:t>mốc sương/ nho, xì mủ/sầu riêng, </w:t>
            </w:r>
            <w:r>
              <w:rPr>
                <w:sz w:val="24"/>
              </w:rPr>
              <w:t>thối nõn/dứa, chết cây con/thuốc lá, chết nhanh/ hồ tiêu, chết cây con/dưa hấu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CP Kiên </w:t>
            </w:r>
            <w:r>
              <w:rPr>
                <w:spacing w:val="-5"/>
                <w:sz w:val="24"/>
              </w:rPr>
              <w:t>Nam</w:t>
            </w:r>
          </w:p>
        </w:tc>
      </w:tr>
    </w:tbl>
    <w:p>
      <w:pPr>
        <w:spacing w:after="0"/>
        <w:jc w:val="center"/>
        <w:rPr>
          <w:sz w:val="24"/>
        </w:rPr>
        <w:sectPr>
          <w:type w:val="continuous"/>
          <w:pgSz w:w="16850" w:h="11910" w:orient="landscape"/>
          <w:pgMar w:header="0" w:footer="397" w:top="540" w:bottom="958"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40" w:lineRule="auto"/>
              <w:ind w:left="0"/>
              <w:rPr>
                <w:sz w:val="24"/>
              </w:rPr>
            </w:pPr>
          </w:p>
        </w:tc>
        <w:tc>
          <w:tcPr>
            <w:tcW w:w="5223" w:type="dxa"/>
          </w:tcPr>
          <w:p>
            <w:pPr>
              <w:pStyle w:val="TableParagraph"/>
              <w:spacing w:line="276" w:lineRule="exact"/>
              <w:ind w:left="111"/>
              <w:rPr>
                <w:sz w:val="24"/>
              </w:rPr>
            </w:pPr>
            <w:r>
              <w:rPr>
                <w:b/>
                <w:sz w:val="24"/>
              </w:rPr>
              <w:t>90SP:</w:t>
            </w:r>
            <w:r>
              <w:rPr>
                <w:b/>
                <w:spacing w:val="-15"/>
                <w:sz w:val="24"/>
              </w:rPr>
              <w:t> </w:t>
            </w:r>
            <w:r>
              <w:rPr>
                <w:sz w:val="24"/>
              </w:rPr>
              <w:t>mốc</w:t>
            </w:r>
            <w:r>
              <w:rPr>
                <w:spacing w:val="-15"/>
                <w:sz w:val="24"/>
              </w:rPr>
              <w:t> </w:t>
            </w:r>
            <w:r>
              <w:rPr>
                <w:sz w:val="24"/>
              </w:rPr>
              <w:t>sương/</w:t>
            </w:r>
            <w:r>
              <w:rPr>
                <w:spacing w:val="-15"/>
                <w:sz w:val="24"/>
              </w:rPr>
              <w:t> </w:t>
            </w:r>
            <w:r>
              <w:rPr>
                <w:sz w:val="24"/>
              </w:rPr>
              <w:t>nho,</w:t>
            </w:r>
            <w:r>
              <w:rPr>
                <w:spacing w:val="-15"/>
                <w:sz w:val="24"/>
              </w:rPr>
              <w:t> </w:t>
            </w:r>
            <w:r>
              <w:rPr>
                <w:sz w:val="24"/>
              </w:rPr>
              <w:t>dưa</w:t>
            </w:r>
            <w:r>
              <w:rPr>
                <w:spacing w:val="-15"/>
                <w:sz w:val="24"/>
              </w:rPr>
              <w:t> </w:t>
            </w:r>
            <w:r>
              <w:rPr>
                <w:sz w:val="24"/>
              </w:rPr>
              <w:t>hấu;</w:t>
            </w:r>
            <w:r>
              <w:rPr>
                <w:spacing w:val="-15"/>
                <w:sz w:val="24"/>
              </w:rPr>
              <w:t> </w:t>
            </w:r>
            <w:r>
              <w:rPr>
                <w:sz w:val="24"/>
              </w:rPr>
              <w:t>chết</w:t>
            </w:r>
            <w:r>
              <w:rPr>
                <w:spacing w:val="-15"/>
                <w:sz w:val="24"/>
              </w:rPr>
              <w:t> </w:t>
            </w:r>
            <w:r>
              <w:rPr>
                <w:sz w:val="24"/>
              </w:rPr>
              <w:t>nhanh/</w:t>
            </w:r>
            <w:r>
              <w:rPr>
                <w:spacing w:val="-15"/>
                <w:sz w:val="24"/>
              </w:rPr>
              <w:t> </w:t>
            </w:r>
            <w:r>
              <w:rPr>
                <w:sz w:val="24"/>
              </w:rPr>
              <w:t>hồ</w:t>
            </w:r>
            <w:r>
              <w:rPr>
                <w:spacing w:val="-15"/>
                <w:sz w:val="24"/>
              </w:rPr>
              <w:t> </w:t>
            </w:r>
            <w:r>
              <w:rPr>
                <w:sz w:val="24"/>
              </w:rPr>
              <w:t>tiêu; xì mủ/ sầu riêng; đốm lá/ thuốc lá</w:t>
            </w:r>
          </w:p>
        </w:tc>
        <w:tc>
          <w:tcPr>
            <w:tcW w:w="3353" w:type="dxa"/>
          </w:tcPr>
          <w:p>
            <w:pPr>
              <w:pStyle w:val="TableParagraph"/>
              <w:spacing w:line="240" w:lineRule="auto"/>
              <w:ind w:left="0"/>
              <w:rPr>
                <w:sz w:val="24"/>
              </w:rPr>
            </w:pP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586" w:right="561" w:firstLine="432"/>
              <w:rPr>
                <w:sz w:val="24"/>
              </w:rPr>
            </w:pPr>
            <w:r>
              <w:rPr>
                <w:spacing w:val="-2"/>
                <w:sz w:val="24"/>
              </w:rPr>
              <w:t>Alonil </w:t>
            </w:r>
            <w:r>
              <w:rPr>
                <w:sz w:val="24"/>
              </w:rPr>
              <w:t>80WP,</w:t>
            </w:r>
            <w:r>
              <w:rPr>
                <w:spacing w:val="-15"/>
                <w:sz w:val="24"/>
              </w:rPr>
              <w:t> </w:t>
            </w:r>
            <w:r>
              <w:rPr>
                <w:sz w:val="24"/>
              </w:rPr>
              <w:t>800WG</w:t>
            </w:r>
          </w:p>
        </w:tc>
        <w:tc>
          <w:tcPr>
            <w:tcW w:w="5223" w:type="dxa"/>
          </w:tcPr>
          <w:p>
            <w:pPr>
              <w:pStyle w:val="TableParagraph"/>
              <w:spacing w:line="240" w:lineRule="auto" w:before="1"/>
              <w:ind w:left="111"/>
              <w:rPr>
                <w:sz w:val="24"/>
              </w:rPr>
            </w:pPr>
            <w:r>
              <w:rPr>
                <w:b/>
                <w:sz w:val="24"/>
              </w:rPr>
              <w:t>80WP:</w:t>
            </w:r>
            <w:r>
              <w:rPr>
                <w:b/>
                <w:spacing w:val="-2"/>
                <w:sz w:val="24"/>
              </w:rPr>
              <w:t> </w:t>
            </w:r>
            <w:r>
              <w:rPr>
                <w:sz w:val="24"/>
              </w:rPr>
              <w:t>chết nhanh/</w:t>
            </w:r>
            <w:r>
              <w:rPr>
                <w:spacing w:val="-1"/>
                <w:sz w:val="24"/>
              </w:rPr>
              <w:t> </w:t>
            </w:r>
            <w:r>
              <w:rPr>
                <w:sz w:val="24"/>
              </w:rPr>
              <w:t>hồ </w:t>
            </w:r>
            <w:r>
              <w:rPr>
                <w:spacing w:val="-4"/>
                <w:sz w:val="24"/>
              </w:rPr>
              <w:t>tiêu</w:t>
            </w:r>
          </w:p>
          <w:p>
            <w:pPr>
              <w:pStyle w:val="TableParagraph"/>
              <w:spacing w:line="270" w:lineRule="atLeast"/>
              <w:ind w:left="111"/>
              <w:rPr>
                <w:sz w:val="24"/>
              </w:rPr>
            </w:pPr>
            <w:r>
              <w:rPr>
                <w:b/>
                <w:sz w:val="24"/>
              </w:rPr>
              <w:t>800WG:</w:t>
            </w:r>
            <w:r>
              <w:rPr>
                <w:b/>
                <w:spacing w:val="-11"/>
                <w:sz w:val="24"/>
              </w:rPr>
              <w:t> </w:t>
            </w:r>
            <w:r>
              <w:rPr>
                <w:sz w:val="24"/>
              </w:rPr>
              <w:t>Bạc</w:t>
            </w:r>
            <w:r>
              <w:rPr>
                <w:spacing w:val="-11"/>
                <w:sz w:val="24"/>
              </w:rPr>
              <w:t> </w:t>
            </w:r>
            <w:r>
              <w:rPr>
                <w:sz w:val="24"/>
              </w:rPr>
              <w:t>lá/lúa,</w:t>
            </w:r>
            <w:r>
              <w:rPr>
                <w:spacing w:val="-11"/>
                <w:sz w:val="24"/>
              </w:rPr>
              <w:t> </w:t>
            </w:r>
            <w:r>
              <w:rPr>
                <w:sz w:val="24"/>
              </w:rPr>
              <w:t>chết</w:t>
            </w:r>
            <w:r>
              <w:rPr>
                <w:spacing w:val="-11"/>
                <w:sz w:val="24"/>
              </w:rPr>
              <w:t> </w:t>
            </w:r>
            <w:r>
              <w:rPr>
                <w:sz w:val="24"/>
              </w:rPr>
              <w:t>nhanh/</w:t>
            </w:r>
            <w:r>
              <w:rPr>
                <w:spacing w:val="-11"/>
                <w:sz w:val="24"/>
              </w:rPr>
              <w:t> </w:t>
            </w:r>
            <w:r>
              <w:rPr>
                <w:sz w:val="24"/>
              </w:rPr>
              <w:t>hồ</w:t>
            </w:r>
            <w:r>
              <w:rPr>
                <w:spacing w:val="-11"/>
                <w:sz w:val="24"/>
              </w:rPr>
              <w:t> </w:t>
            </w:r>
            <w:r>
              <w:rPr>
                <w:sz w:val="24"/>
              </w:rPr>
              <w:t>tiêu,</w:t>
            </w:r>
            <w:r>
              <w:rPr>
                <w:spacing w:val="-11"/>
                <w:sz w:val="24"/>
              </w:rPr>
              <w:t> </w:t>
            </w:r>
            <w:r>
              <w:rPr>
                <w:sz w:val="24"/>
              </w:rPr>
              <w:t>phấn</w:t>
            </w:r>
            <w:r>
              <w:rPr>
                <w:spacing w:val="-11"/>
                <w:sz w:val="24"/>
              </w:rPr>
              <w:t> </w:t>
            </w:r>
            <w:r>
              <w:rPr>
                <w:sz w:val="24"/>
              </w:rPr>
              <w:t>trắng/ dưa hấu, thối nõn/dứa</w:t>
            </w:r>
          </w:p>
        </w:tc>
        <w:tc>
          <w:tcPr>
            <w:tcW w:w="3353" w:type="dxa"/>
          </w:tcPr>
          <w:p>
            <w:pPr>
              <w:pStyle w:val="TableParagraph"/>
              <w:spacing w:line="240" w:lineRule="auto" w:before="1"/>
              <w:ind w:left="63" w:right="46"/>
              <w:jc w:val="center"/>
              <w:rPr>
                <w:sz w:val="24"/>
              </w:rPr>
            </w:pPr>
            <w:r>
              <w:rPr>
                <w:sz w:val="24"/>
              </w:rPr>
              <w:t>Công ty CP </w:t>
            </w:r>
            <w:r>
              <w:rPr>
                <w:spacing w:val="-2"/>
                <w:sz w:val="24"/>
              </w:rPr>
              <w:t>Nicotex</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pacing w:val="-2"/>
                <w:sz w:val="24"/>
              </w:rPr>
              <w:t>Alpine</w:t>
            </w:r>
          </w:p>
          <w:p>
            <w:pPr>
              <w:pStyle w:val="TableParagraph"/>
              <w:spacing w:line="240" w:lineRule="auto"/>
              <w:ind w:left="24" w:right="8"/>
              <w:jc w:val="center"/>
              <w:rPr>
                <w:sz w:val="24"/>
              </w:rPr>
            </w:pPr>
            <w:r>
              <w:rPr>
                <w:sz w:val="24"/>
              </w:rPr>
              <w:t>80</w:t>
            </w:r>
            <w:r>
              <w:rPr>
                <w:spacing w:val="-1"/>
                <w:sz w:val="24"/>
              </w:rPr>
              <w:t> </w:t>
            </w:r>
            <w:r>
              <w:rPr>
                <w:sz w:val="24"/>
              </w:rPr>
              <w:t>WP, </w:t>
            </w:r>
            <w:r>
              <w:rPr>
                <w:spacing w:val="-4"/>
                <w:sz w:val="24"/>
              </w:rPr>
              <w:t>80WG</w:t>
            </w:r>
          </w:p>
        </w:tc>
        <w:tc>
          <w:tcPr>
            <w:tcW w:w="5223" w:type="dxa"/>
          </w:tcPr>
          <w:p>
            <w:pPr>
              <w:pStyle w:val="TableParagraph"/>
              <w:spacing w:line="276" w:lineRule="exact"/>
              <w:ind w:left="111"/>
              <w:rPr>
                <w:sz w:val="24"/>
              </w:rPr>
            </w:pPr>
            <w:r>
              <w:rPr>
                <w:b/>
                <w:sz w:val="24"/>
              </w:rPr>
              <w:t>80WP: </w:t>
            </w:r>
            <w:r>
              <w:rPr>
                <w:sz w:val="24"/>
              </w:rPr>
              <w:t>sương mai/ hoa hồng; chết nhanh/ hồ tiêu </w:t>
            </w:r>
            <w:r>
              <w:rPr>
                <w:b/>
                <w:sz w:val="24"/>
              </w:rPr>
              <w:t>80WG</w:t>
            </w:r>
            <w:r>
              <w:rPr>
                <w:sz w:val="24"/>
              </w:rPr>
              <w:t>:</w:t>
            </w:r>
            <w:r>
              <w:rPr>
                <w:spacing w:val="-4"/>
                <w:sz w:val="24"/>
              </w:rPr>
              <w:t> </w:t>
            </w:r>
            <w:r>
              <w:rPr>
                <w:sz w:val="24"/>
              </w:rPr>
              <w:t>thối</w:t>
            </w:r>
            <w:r>
              <w:rPr>
                <w:spacing w:val="-4"/>
                <w:sz w:val="24"/>
              </w:rPr>
              <w:t> </w:t>
            </w:r>
            <w:r>
              <w:rPr>
                <w:sz w:val="24"/>
              </w:rPr>
              <w:t>rễ/</w:t>
            </w:r>
            <w:r>
              <w:rPr>
                <w:spacing w:val="-4"/>
                <w:sz w:val="24"/>
              </w:rPr>
              <w:t> </w:t>
            </w:r>
            <w:r>
              <w:rPr>
                <w:sz w:val="24"/>
              </w:rPr>
              <w:t>dưa</w:t>
            </w:r>
            <w:r>
              <w:rPr>
                <w:spacing w:val="-5"/>
                <w:sz w:val="24"/>
              </w:rPr>
              <w:t> </w:t>
            </w:r>
            <w:r>
              <w:rPr>
                <w:sz w:val="24"/>
              </w:rPr>
              <w:t>hấu,</w:t>
            </w:r>
            <w:r>
              <w:rPr>
                <w:spacing w:val="-2"/>
                <w:sz w:val="24"/>
              </w:rPr>
              <w:t> </w:t>
            </w:r>
            <w:r>
              <w:rPr>
                <w:sz w:val="24"/>
              </w:rPr>
              <w:t>chết</w:t>
            </w:r>
            <w:r>
              <w:rPr>
                <w:spacing w:val="-4"/>
                <w:sz w:val="24"/>
              </w:rPr>
              <w:t> </w:t>
            </w:r>
            <w:r>
              <w:rPr>
                <w:sz w:val="24"/>
              </w:rPr>
              <w:t>nhanh/</w:t>
            </w:r>
            <w:r>
              <w:rPr>
                <w:spacing w:val="-4"/>
                <w:sz w:val="24"/>
              </w:rPr>
              <w:t> </w:t>
            </w:r>
            <w:r>
              <w:rPr>
                <w:sz w:val="24"/>
              </w:rPr>
              <w:t>hồ</w:t>
            </w:r>
            <w:r>
              <w:rPr>
                <w:spacing w:val="-4"/>
                <w:sz w:val="24"/>
              </w:rPr>
              <w:t> </w:t>
            </w:r>
            <w:r>
              <w:rPr>
                <w:sz w:val="24"/>
              </w:rPr>
              <w:t>tiêu,</w:t>
            </w:r>
            <w:r>
              <w:rPr>
                <w:spacing w:val="-4"/>
                <w:sz w:val="24"/>
              </w:rPr>
              <w:t> </w:t>
            </w:r>
            <w:r>
              <w:rPr>
                <w:sz w:val="24"/>
              </w:rPr>
              <w:t>xì</w:t>
            </w:r>
            <w:r>
              <w:rPr>
                <w:spacing w:val="-4"/>
                <w:sz w:val="24"/>
              </w:rPr>
              <w:t> </w:t>
            </w:r>
            <w:r>
              <w:rPr>
                <w:sz w:val="24"/>
              </w:rPr>
              <w:t>mủ/ cam, bạc lá/ lúa, mốc sương/ nho; thối thân xì mủ/ cao su; thối đen/phong lan</w:t>
            </w:r>
          </w:p>
        </w:tc>
        <w:tc>
          <w:tcPr>
            <w:tcW w:w="3353" w:type="dxa"/>
          </w:tcPr>
          <w:p>
            <w:pPr>
              <w:pStyle w:val="TableParagraph"/>
              <w:spacing w:line="240" w:lineRule="auto"/>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3"/>
              <w:jc w:val="center"/>
              <w:rPr>
                <w:sz w:val="24"/>
              </w:rPr>
            </w:pPr>
            <w:r>
              <w:rPr>
                <w:sz w:val="24"/>
              </w:rPr>
              <w:t>Aluminy </w:t>
            </w:r>
            <w:r>
              <w:rPr>
                <w:spacing w:val="-4"/>
                <w:sz w:val="24"/>
              </w:rPr>
              <w:t>800WG</w:t>
            </w:r>
          </w:p>
        </w:tc>
        <w:tc>
          <w:tcPr>
            <w:tcW w:w="5223" w:type="dxa"/>
          </w:tcPr>
          <w:p>
            <w:pPr>
              <w:pStyle w:val="TableParagraph"/>
              <w:spacing w:line="274" w:lineRule="exact"/>
              <w:ind w:left="111"/>
              <w:rPr>
                <w:sz w:val="24"/>
              </w:rPr>
            </w:pPr>
            <w:r>
              <w:rPr>
                <w:sz w:val="24"/>
              </w:rPr>
              <w:t>bạc</w:t>
            </w:r>
            <w:r>
              <w:rPr>
                <w:spacing w:val="-2"/>
                <w:sz w:val="24"/>
              </w:rPr>
              <w:t> </w:t>
            </w:r>
            <w:r>
              <w:rPr>
                <w:sz w:val="24"/>
              </w:rPr>
              <w:t>lá/lúa,</w:t>
            </w:r>
            <w:r>
              <w:rPr>
                <w:spacing w:val="-1"/>
                <w:sz w:val="24"/>
              </w:rPr>
              <w:t> </w:t>
            </w:r>
            <w:r>
              <w:rPr>
                <w:sz w:val="24"/>
              </w:rPr>
              <w:t>xì</w:t>
            </w:r>
            <w:r>
              <w:rPr>
                <w:spacing w:val="-1"/>
                <w:sz w:val="24"/>
              </w:rPr>
              <w:t> </w:t>
            </w:r>
            <w:r>
              <w:rPr>
                <w:sz w:val="24"/>
              </w:rPr>
              <w:t>mủ/cao su,</w:t>
            </w:r>
            <w:r>
              <w:rPr>
                <w:spacing w:val="1"/>
                <w:sz w:val="24"/>
              </w:rPr>
              <w:t> </w:t>
            </w:r>
            <w:r>
              <w:rPr>
                <w:sz w:val="24"/>
              </w:rPr>
              <w:t>thối</w:t>
            </w:r>
            <w:r>
              <w:rPr>
                <w:spacing w:val="-1"/>
                <w:sz w:val="24"/>
              </w:rPr>
              <w:t> </w:t>
            </w:r>
            <w:r>
              <w:rPr>
                <w:sz w:val="24"/>
              </w:rPr>
              <w:t>rễ, </w:t>
            </w:r>
            <w:r>
              <w:rPr>
                <w:spacing w:val="-5"/>
                <w:sz w:val="24"/>
              </w:rPr>
              <w:t>cam</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139" w:firstLine="348"/>
              <w:rPr>
                <w:sz w:val="24"/>
              </w:rPr>
            </w:pPr>
            <w:r>
              <w:rPr>
                <w:spacing w:val="-2"/>
                <w:sz w:val="24"/>
              </w:rPr>
              <w:t>ANLIEN-annong </w:t>
            </w:r>
            <w:r>
              <w:rPr>
                <w:sz w:val="24"/>
              </w:rPr>
              <w:t>400SC,</w:t>
            </w:r>
            <w:r>
              <w:rPr>
                <w:spacing w:val="-15"/>
                <w:sz w:val="24"/>
              </w:rPr>
              <w:t> </w:t>
            </w:r>
            <w:r>
              <w:rPr>
                <w:sz w:val="24"/>
              </w:rPr>
              <w:t>800WP,</w:t>
            </w:r>
            <w:r>
              <w:rPr>
                <w:spacing w:val="-15"/>
                <w:sz w:val="24"/>
              </w:rPr>
              <w:t> </w:t>
            </w:r>
            <w:r>
              <w:rPr>
                <w:sz w:val="24"/>
              </w:rPr>
              <w:t>800WG</w:t>
            </w:r>
          </w:p>
        </w:tc>
        <w:tc>
          <w:tcPr>
            <w:tcW w:w="5223" w:type="dxa"/>
          </w:tcPr>
          <w:p>
            <w:pPr>
              <w:pStyle w:val="TableParagraph"/>
              <w:spacing w:line="274" w:lineRule="exact"/>
              <w:ind w:left="111"/>
              <w:rPr>
                <w:sz w:val="24"/>
              </w:rPr>
            </w:pPr>
            <w:r>
              <w:rPr>
                <w:b/>
                <w:sz w:val="24"/>
              </w:rPr>
              <w:t>400SC,</w:t>
            </w:r>
            <w:r>
              <w:rPr>
                <w:b/>
                <w:spacing w:val="-1"/>
                <w:sz w:val="24"/>
              </w:rPr>
              <w:t> </w:t>
            </w:r>
            <w:r>
              <w:rPr>
                <w:b/>
                <w:sz w:val="24"/>
              </w:rPr>
              <w:t>800WG:</w:t>
            </w:r>
            <w:r>
              <w:rPr>
                <w:b/>
                <w:spacing w:val="-1"/>
                <w:sz w:val="24"/>
              </w:rPr>
              <w:t> </w:t>
            </w:r>
            <w:r>
              <w:rPr>
                <w:sz w:val="24"/>
              </w:rPr>
              <w:t>chết nhanh/ hồ </w:t>
            </w:r>
            <w:r>
              <w:rPr>
                <w:spacing w:val="-4"/>
                <w:sz w:val="24"/>
              </w:rPr>
              <w:t>tiêu</w:t>
            </w:r>
          </w:p>
          <w:p>
            <w:pPr>
              <w:pStyle w:val="TableParagraph"/>
              <w:spacing w:line="270" w:lineRule="atLeast"/>
              <w:ind w:left="111"/>
              <w:rPr>
                <w:sz w:val="24"/>
              </w:rPr>
            </w:pPr>
            <w:r>
              <w:rPr>
                <w:b/>
                <w:sz w:val="24"/>
              </w:rPr>
              <w:t>800WP:</w:t>
            </w:r>
            <w:r>
              <w:rPr>
                <w:b/>
                <w:spacing w:val="30"/>
                <w:sz w:val="24"/>
              </w:rPr>
              <w:t> </w:t>
            </w:r>
            <w:r>
              <w:rPr>
                <w:sz w:val="24"/>
              </w:rPr>
              <w:t>thối</w:t>
            </w:r>
            <w:r>
              <w:rPr>
                <w:spacing w:val="31"/>
                <w:sz w:val="24"/>
              </w:rPr>
              <w:t> </w:t>
            </w:r>
            <w:r>
              <w:rPr>
                <w:sz w:val="24"/>
              </w:rPr>
              <w:t>thân/</w:t>
            </w:r>
            <w:r>
              <w:rPr>
                <w:spacing w:val="30"/>
                <w:sz w:val="24"/>
              </w:rPr>
              <w:t> </w:t>
            </w:r>
            <w:r>
              <w:rPr>
                <w:sz w:val="24"/>
              </w:rPr>
              <w:t>hồ</w:t>
            </w:r>
            <w:r>
              <w:rPr>
                <w:spacing w:val="30"/>
                <w:sz w:val="24"/>
              </w:rPr>
              <w:t> </w:t>
            </w:r>
            <w:r>
              <w:rPr>
                <w:sz w:val="24"/>
              </w:rPr>
              <w:t>tiêu,</w:t>
            </w:r>
            <w:r>
              <w:rPr>
                <w:spacing w:val="30"/>
                <w:sz w:val="24"/>
              </w:rPr>
              <w:t> </w:t>
            </w:r>
            <w:r>
              <w:rPr>
                <w:sz w:val="24"/>
              </w:rPr>
              <w:t>sương</w:t>
            </w:r>
            <w:r>
              <w:rPr>
                <w:spacing w:val="30"/>
                <w:sz w:val="24"/>
              </w:rPr>
              <w:t> </w:t>
            </w:r>
            <w:r>
              <w:rPr>
                <w:sz w:val="24"/>
              </w:rPr>
              <w:t>mai/</w:t>
            </w:r>
            <w:r>
              <w:rPr>
                <w:spacing w:val="31"/>
                <w:sz w:val="24"/>
              </w:rPr>
              <w:t> </w:t>
            </w:r>
            <w:r>
              <w:rPr>
                <w:sz w:val="24"/>
              </w:rPr>
              <w:t>khoai</w:t>
            </w:r>
            <w:r>
              <w:rPr>
                <w:spacing w:val="31"/>
                <w:sz w:val="24"/>
              </w:rPr>
              <w:t> </w:t>
            </w:r>
            <w:r>
              <w:rPr>
                <w:sz w:val="24"/>
              </w:rPr>
              <w:t>tây, thối nõn/dứa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12" w:right="892"/>
              <w:jc w:val="center"/>
              <w:rPr>
                <w:sz w:val="24"/>
              </w:rPr>
            </w:pPr>
            <w:r>
              <w:rPr>
                <w:spacing w:val="-2"/>
                <w:sz w:val="24"/>
              </w:rPr>
              <w:t>Dafostyl </w:t>
            </w:r>
            <w:r>
              <w:rPr>
                <w:spacing w:val="-4"/>
                <w:sz w:val="24"/>
              </w:rPr>
              <w:t>80WP</w:t>
            </w:r>
          </w:p>
        </w:tc>
        <w:tc>
          <w:tcPr>
            <w:tcW w:w="5223" w:type="dxa"/>
          </w:tcPr>
          <w:p>
            <w:pPr>
              <w:pStyle w:val="TableParagraph"/>
              <w:spacing w:line="270" w:lineRule="atLeast"/>
              <w:ind w:left="111"/>
              <w:rPr>
                <w:sz w:val="24"/>
              </w:rPr>
            </w:pPr>
            <w:r>
              <w:rPr>
                <w:sz w:val="24"/>
              </w:rPr>
              <w:t>chết</w:t>
            </w:r>
            <w:r>
              <w:rPr>
                <w:spacing w:val="-15"/>
                <w:sz w:val="24"/>
              </w:rPr>
              <w:t> </w:t>
            </w:r>
            <w:r>
              <w:rPr>
                <w:sz w:val="24"/>
              </w:rPr>
              <w:t>nhanh/</w:t>
            </w:r>
            <w:r>
              <w:rPr>
                <w:spacing w:val="-15"/>
                <w:sz w:val="24"/>
              </w:rPr>
              <w:t> </w:t>
            </w:r>
            <w:r>
              <w:rPr>
                <w:sz w:val="24"/>
              </w:rPr>
              <w:t>hồ</w:t>
            </w:r>
            <w:r>
              <w:rPr>
                <w:spacing w:val="-15"/>
                <w:sz w:val="24"/>
              </w:rPr>
              <w:t> </w:t>
            </w:r>
            <w:r>
              <w:rPr>
                <w:sz w:val="24"/>
              </w:rPr>
              <w:t>tiêu;</w:t>
            </w:r>
            <w:r>
              <w:rPr>
                <w:spacing w:val="-15"/>
                <w:sz w:val="24"/>
              </w:rPr>
              <w:t> </w:t>
            </w:r>
            <w:r>
              <w:rPr>
                <w:sz w:val="24"/>
              </w:rPr>
              <w:t>sương</w:t>
            </w:r>
            <w:r>
              <w:rPr>
                <w:spacing w:val="-15"/>
                <w:sz w:val="24"/>
              </w:rPr>
              <w:t> </w:t>
            </w:r>
            <w:r>
              <w:rPr>
                <w:sz w:val="24"/>
              </w:rPr>
              <w:t>mai</w:t>
            </w:r>
            <w:r>
              <w:rPr>
                <w:spacing w:val="-15"/>
                <w:sz w:val="24"/>
              </w:rPr>
              <w:t> </w:t>
            </w:r>
            <w:r>
              <w:rPr>
                <w:sz w:val="24"/>
              </w:rPr>
              <w:t>/</w:t>
            </w:r>
            <w:r>
              <w:rPr>
                <w:spacing w:val="-15"/>
                <w:sz w:val="24"/>
              </w:rPr>
              <w:t> </w:t>
            </w:r>
            <w:r>
              <w:rPr>
                <w:sz w:val="24"/>
              </w:rPr>
              <w:t>nho,</w:t>
            </w:r>
            <w:r>
              <w:rPr>
                <w:spacing w:val="-15"/>
                <w:sz w:val="24"/>
              </w:rPr>
              <w:t> </w:t>
            </w:r>
            <w:r>
              <w:rPr>
                <w:sz w:val="24"/>
              </w:rPr>
              <w:t>dưa</w:t>
            </w:r>
            <w:r>
              <w:rPr>
                <w:spacing w:val="-15"/>
                <w:sz w:val="24"/>
              </w:rPr>
              <w:t> </w:t>
            </w:r>
            <w:r>
              <w:rPr>
                <w:sz w:val="24"/>
              </w:rPr>
              <w:t>hấu;</w:t>
            </w:r>
            <w:r>
              <w:rPr>
                <w:spacing w:val="-15"/>
                <w:sz w:val="24"/>
              </w:rPr>
              <w:t> </w:t>
            </w:r>
            <w:r>
              <w:rPr>
                <w:sz w:val="24"/>
              </w:rPr>
              <w:t>xì</w:t>
            </w:r>
            <w:r>
              <w:rPr>
                <w:spacing w:val="-15"/>
                <w:sz w:val="24"/>
              </w:rPr>
              <w:t> </w:t>
            </w:r>
            <w:r>
              <w:rPr>
                <w:sz w:val="24"/>
              </w:rPr>
              <w:t>mủ/ </w:t>
            </w:r>
            <w:r>
              <w:rPr>
                <w:spacing w:val="-4"/>
                <w:sz w:val="24"/>
              </w:rPr>
              <w:t>cam</w:t>
            </w:r>
          </w:p>
        </w:tc>
        <w:tc>
          <w:tcPr>
            <w:tcW w:w="3353" w:type="dxa"/>
          </w:tcPr>
          <w:p>
            <w:pPr>
              <w:pStyle w:val="TableParagraph"/>
              <w:spacing w:line="270" w:lineRule="atLeast"/>
              <w:ind w:left="733" w:hanging="60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Kinh</w:t>
            </w:r>
            <w:r>
              <w:rPr>
                <w:spacing w:val="-8"/>
                <w:sz w:val="24"/>
              </w:rPr>
              <w:t> </w:t>
            </w:r>
            <w:r>
              <w:rPr>
                <w:sz w:val="24"/>
              </w:rPr>
              <w:t>doanh</w:t>
            </w:r>
            <w:r>
              <w:rPr>
                <w:spacing w:val="-8"/>
                <w:sz w:val="24"/>
              </w:rPr>
              <w:t> </w:t>
            </w:r>
            <w:r>
              <w:rPr>
                <w:sz w:val="24"/>
              </w:rPr>
              <w:t>hóa chất Việt Bình Phát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2" w:right="951"/>
              <w:jc w:val="center"/>
              <w:rPr>
                <w:sz w:val="24"/>
              </w:rPr>
            </w:pPr>
            <w:r>
              <w:rPr>
                <w:spacing w:val="-2"/>
                <w:sz w:val="24"/>
              </w:rPr>
              <w:t>Dibajet </w:t>
            </w:r>
            <w:r>
              <w:rPr>
                <w:spacing w:val="-4"/>
                <w:sz w:val="24"/>
              </w:rPr>
              <w:t>80WP</w:t>
            </w:r>
          </w:p>
        </w:tc>
        <w:tc>
          <w:tcPr>
            <w:tcW w:w="5223" w:type="dxa"/>
          </w:tcPr>
          <w:p>
            <w:pPr>
              <w:pStyle w:val="TableParagraph"/>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110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1006" w:right="985"/>
              <w:jc w:val="center"/>
              <w:rPr>
                <w:sz w:val="24"/>
              </w:rPr>
            </w:pPr>
            <w:r>
              <w:rPr>
                <w:spacing w:val="-2"/>
                <w:sz w:val="24"/>
              </w:rPr>
              <w:t>Forliet </w:t>
            </w:r>
            <w:r>
              <w:rPr>
                <w:spacing w:val="-4"/>
                <w:sz w:val="24"/>
              </w:rPr>
              <w:t>80WP</w:t>
            </w:r>
          </w:p>
        </w:tc>
        <w:tc>
          <w:tcPr>
            <w:tcW w:w="5223" w:type="dxa"/>
          </w:tcPr>
          <w:p>
            <w:pPr>
              <w:pStyle w:val="TableParagraph"/>
              <w:spacing w:line="240" w:lineRule="auto"/>
              <w:ind w:left="111"/>
              <w:rPr>
                <w:sz w:val="24"/>
              </w:rPr>
            </w:pPr>
            <w:r>
              <w:rPr>
                <w:sz w:val="24"/>
              </w:rPr>
              <w:t>sương</w:t>
            </w:r>
            <w:r>
              <w:rPr>
                <w:spacing w:val="-15"/>
                <w:sz w:val="24"/>
              </w:rPr>
              <w:t> </w:t>
            </w:r>
            <w:r>
              <w:rPr>
                <w:sz w:val="24"/>
              </w:rPr>
              <w:t>mai/</w:t>
            </w:r>
            <w:r>
              <w:rPr>
                <w:spacing w:val="-14"/>
                <w:sz w:val="24"/>
              </w:rPr>
              <w:t> </w:t>
            </w:r>
            <w:r>
              <w:rPr>
                <w:sz w:val="24"/>
              </w:rPr>
              <w:t>dưa</w:t>
            </w:r>
            <w:r>
              <w:rPr>
                <w:spacing w:val="-15"/>
                <w:sz w:val="24"/>
              </w:rPr>
              <w:t> </w:t>
            </w:r>
            <w:r>
              <w:rPr>
                <w:sz w:val="24"/>
              </w:rPr>
              <w:t>hấu,</w:t>
            </w:r>
            <w:r>
              <w:rPr>
                <w:spacing w:val="-14"/>
                <w:sz w:val="24"/>
              </w:rPr>
              <w:t> </w:t>
            </w:r>
            <w:r>
              <w:rPr>
                <w:sz w:val="24"/>
              </w:rPr>
              <w:t>chết</w:t>
            </w:r>
            <w:r>
              <w:rPr>
                <w:spacing w:val="-15"/>
                <w:sz w:val="24"/>
              </w:rPr>
              <w:t> </w:t>
            </w:r>
            <w:r>
              <w:rPr>
                <w:sz w:val="24"/>
              </w:rPr>
              <w:t>nhanh/</w:t>
            </w:r>
            <w:r>
              <w:rPr>
                <w:spacing w:val="-15"/>
                <w:sz w:val="24"/>
              </w:rPr>
              <w:t> </w:t>
            </w:r>
            <w:r>
              <w:rPr>
                <w:sz w:val="24"/>
              </w:rPr>
              <w:t>hồ</w:t>
            </w:r>
            <w:r>
              <w:rPr>
                <w:spacing w:val="-14"/>
                <w:sz w:val="24"/>
              </w:rPr>
              <w:t> </w:t>
            </w:r>
            <w:r>
              <w:rPr>
                <w:sz w:val="24"/>
              </w:rPr>
              <w:t>tiêu,</w:t>
            </w:r>
            <w:r>
              <w:rPr>
                <w:spacing w:val="-14"/>
                <w:sz w:val="24"/>
              </w:rPr>
              <w:t> </w:t>
            </w:r>
            <w:r>
              <w:rPr>
                <w:sz w:val="24"/>
              </w:rPr>
              <w:t>xì</w:t>
            </w:r>
            <w:r>
              <w:rPr>
                <w:spacing w:val="-14"/>
                <w:sz w:val="24"/>
              </w:rPr>
              <w:t> </w:t>
            </w:r>
            <w:r>
              <w:rPr>
                <w:sz w:val="24"/>
              </w:rPr>
              <w:t>mủ/</w:t>
            </w:r>
            <w:r>
              <w:rPr>
                <w:spacing w:val="-15"/>
                <w:sz w:val="24"/>
              </w:rPr>
              <w:t> </w:t>
            </w:r>
            <w:r>
              <w:rPr>
                <w:sz w:val="24"/>
              </w:rPr>
              <w:t>cam, thối</w:t>
            </w:r>
            <w:r>
              <w:rPr>
                <w:spacing w:val="-3"/>
                <w:sz w:val="24"/>
              </w:rPr>
              <w:t> </w:t>
            </w:r>
            <w:r>
              <w:rPr>
                <w:sz w:val="24"/>
              </w:rPr>
              <w:t>quả/</w:t>
            </w:r>
            <w:r>
              <w:rPr>
                <w:spacing w:val="-3"/>
                <w:sz w:val="24"/>
              </w:rPr>
              <w:t> </w:t>
            </w:r>
            <w:r>
              <w:rPr>
                <w:sz w:val="24"/>
              </w:rPr>
              <w:t>nhãn,</w:t>
            </w:r>
            <w:r>
              <w:rPr>
                <w:spacing w:val="-2"/>
                <w:sz w:val="24"/>
              </w:rPr>
              <w:t> </w:t>
            </w:r>
            <w:r>
              <w:rPr>
                <w:sz w:val="24"/>
              </w:rPr>
              <w:t>bạc</w:t>
            </w:r>
            <w:r>
              <w:rPr>
                <w:spacing w:val="-4"/>
                <w:sz w:val="24"/>
              </w:rPr>
              <w:t> </w:t>
            </w:r>
            <w:r>
              <w:rPr>
                <w:sz w:val="24"/>
              </w:rPr>
              <w:t>lá</w:t>
            </w:r>
            <w:r>
              <w:rPr>
                <w:spacing w:val="-4"/>
                <w:sz w:val="24"/>
              </w:rPr>
              <w:t> </w:t>
            </w:r>
            <w:r>
              <w:rPr>
                <w:sz w:val="24"/>
              </w:rPr>
              <w:t>do</w:t>
            </w:r>
            <w:r>
              <w:rPr>
                <w:spacing w:val="-3"/>
                <w:sz w:val="24"/>
              </w:rPr>
              <w:t> </w:t>
            </w:r>
            <w:r>
              <w:rPr>
                <w:sz w:val="24"/>
              </w:rPr>
              <w:t>vi</w:t>
            </w:r>
            <w:r>
              <w:rPr>
                <w:spacing w:val="-3"/>
                <w:sz w:val="24"/>
              </w:rPr>
              <w:t> </w:t>
            </w:r>
            <w:r>
              <w:rPr>
                <w:sz w:val="24"/>
              </w:rPr>
              <w:t>khuẩn/lúa,</w:t>
            </w:r>
            <w:r>
              <w:rPr>
                <w:spacing w:val="-3"/>
                <w:sz w:val="24"/>
              </w:rPr>
              <w:t> </w:t>
            </w:r>
            <w:r>
              <w:rPr>
                <w:sz w:val="24"/>
              </w:rPr>
              <w:t>nứt</w:t>
            </w:r>
            <w:r>
              <w:rPr>
                <w:spacing w:val="-4"/>
                <w:sz w:val="24"/>
              </w:rPr>
              <w:t> </w:t>
            </w:r>
            <w:r>
              <w:rPr>
                <w:sz w:val="24"/>
              </w:rPr>
              <w:t>thân</w:t>
            </w:r>
            <w:r>
              <w:rPr>
                <w:spacing w:val="-3"/>
                <w:sz w:val="24"/>
              </w:rPr>
              <w:t> </w:t>
            </w:r>
            <w:r>
              <w:rPr>
                <w:spacing w:val="-4"/>
                <w:sz w:val="24"/>
              </w:rPr>
              <w:t>chảy</w:t>
            </w:r>
          </w:p>
          <w:p>
            <w:pPr>
              <w:pStyle w:val="TableParagraph"/>
              <w:spacing w:line="270" w:lineRule="atLeast"/>
              <w:ind w:left="111"/>
              <w:rPr>
                <w:sz w:val="24"/>
              </w:rPr>
            </w:pPr>
            <w:r>
              <w:rPr>
                <w:sz w:val="24"/>
              </w:rPr>
              <w:t>nhựa/dưa hấu; sọc lá/ngô; loét sọc mặt cạo/ cao </w:t>
            </w:r>
            <w:r>
              <w:rPr>
                <w:sz w:val="24"/>
              </w:rPr>
              <w:t>su; thối nhũn/gừng; thối nhũn/ bắp cải</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6" w:right="974"/>
              <w:jc w:val="center"/>
              <w:rPr>
                <w:sz w:val="24"/>
              </w:rPr>
            </w:pPr>
            <w:r>
              <w:rPr>
                <w:spacing w:val="-2"/>
                <w:sz w:val="24"/>
              </w:rPr>
              <w:t>Juliet </w:t>
            </w:r>
            <w:r>
              <w:rPr>
                <w:sz w:val="24"/>
              </w:rPr>
              <w:t>80</w:t>
            </w:r>
            <w:r>
              <w:rPr>
                <w:spacing w:val="-15"/>
                <w:sz w:val="24"/>
              </w:rPr>
              <w:t> </w:t>
            </w:r>
            <w:r>
              <w:rPr>
                <w:sz w:val="24"/>
              </w:rPr>
              <w:t>WP</w:t>
            </w:r>
          </w:p>
        </w:tc>
        <w:tc>
          <w:tcPr>
            <w:tcW w:w="5223" w:type="dxa"/>
          </w:tcPr>
          <w:p>
            <w:pPr>
              <w:pStyle w:val="TableParagraph"/>
              <w:spacing w:line="274" w:lineRule="exact"/>
              <w:ind w:left="111"/>
              <w:rPr>
                <w:sz w:val="24"/>
              </w:rPr>
            </w:pPr>
            <w:r>
              <w:rPr>
                <w:sz w:val="24"/>
              </w:rPr>
              <w:t>giả</w:t>
            </w:r>
            <w:r>
              <w:rPr>
                <w:spacing w:val="-1"/>
                <w:sz w:val="24"/>
              </w:rPr>
              <w:t> </w:t>
            </w:r>
            <w:r>
              <w:rPr>
                <w:sz w:val="24"/>
              </w:rPr>
              <w:t>sương mai/ dưa</w:t>
            </w:r>
            <w:r>
              <w:rPr>
                <w:spacing w:val="-1"/>
                <w:sz w:val="24"/>
              </w:rPr>
              <w:t> </w:t>
            </w:r>
            <w:r>
              <w:rPr>
                <w:spacing w:val="-2"/>
                <w:sz w:val="24"/>
              </w:rPr>
              <w:t>chuột</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5"/>
              <w:jc w:val="center"/>
              <w:rPr>
                <w:sz w:val="24"/>
              </w:rPr>
            </w:pPr>
            <w:r>
              <w:rPr>
                <w:sz w:val="24"/>
              </w:rPr>
              <w:t>Sakin-zai</w:t>
            </w:r>
            <w:r>
              <w:rPr>
                <w:spacing w:val="-4"/>
                <w:sz w:val="24"/>
              </w:rPr>
              <w:t> </w:t>
            </w:r>
            <w:r>
              <w:rPr>
                <w:spacing w:val="-2"/>
                <w:sz w:val="24"/>
              </w:rPr>
              <w:t>800WG</w:t>
            </w:r>
          </w:p>
        </w:tc>
        <w:tc>
          <w:tcPr>
            <w:tcW w:w="5223" w:type="dxa"/>
          </w:tcPr>
          <w:p>
            <w:pPr>
              <w:pStyle w:val="TableParagraph"/>
              <w:spacing w:line="240" w:lineRule="auto"/>
              <w:ind w:left="111"/>
              <w:rPr>
                <w:sz w:val="24"/>
              </w:rPr>
            </w:pPr>
            <w:r>
              <w:rPr>
                <w:sz w:val="24"/>
              </w:rPr>
              <w:t>chảy</w:t>
            </w:r>
            <w:r>
              <w:rPr>
                <w:spacing w:val="-1"/>
                <w:sz w:val="24"/>
              </w:rPr>
              <w:t> </w:t>
            </w:r>
            <w:r>
              <w:rPr>
                <w:sz w:val="24"/>
              </w:rPr>
              <w:t>gôm/</w:t>
            </w:r>
            <w:r>
              <w:rPr>
                <w:spacing w:val="-1"/>
                <w:sz w:val="24"/>
              </w:rPr>
              <w:t> </w:t>
            </w:r>
            <w:r>
              <w:rPr>
                <w:spacing w:val="-5"/>
                <w:sz w:val="24"/>
              </w:rPr>
              <w:t>cam</w:t>
            </w:r>
          </w:p>
        </w:tc>
        <w:tc>
          <w:tcPr>
            <w:tcW w:w="3353" w:type="dxa"/>
          </w:tcPr>
          <w:p>
            <w:pPr>
              <w:pStyle w:val="TableParagraph"/>
              <w:spacing w:line="274"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042" w:right="868" w:hanging="149"/>
              <w:rPr>
                <w:sz w:val="24"/>
              </w:rPr>
            </w:pPr>
            <w:r>
              <w:rPr>
                <w:spacing w:val="-2"/>
                <w:sz w:val="24"/>
              </w:rPr>
              <w:t>Vialphos </w:t>
            </w:r>
            <w:r>
              <w:rPr>
                <w:sz w:val="24"/>
              </w:rPr>
              <w:t>80 SP</w:t>
            </w:r>
          </w:p>
        </w:tc>
        <w:tc>
          <w:tcPr>
            <w:tcW w:w="5223" w:type="dxa"/>
          </w:tcPr>
          <w:p>
            <w:pPr>
              <w:pStyle w:val="TableParagraph"/>
              <w:spacing w:line="240" w:lineRule="auto" w:before="1"/>
              <w:ind w:left="111"/>
              <w:rPr>
                <w:sz w:val="24"/>
              </w:rPr>
            </w:pPr>
            <w:r>
              <w:rPr>
                <w:sz w:val="24"/>
              </w:rPr>
              <w:t>chết</w:t>
            </w:r>
            <w:r>
              <w:rPr>
                <w:spacing w:val="-1"/>
                <w:sz w:val="24"/>
              </w:rPr>
              <w:t> </w:t>
            </w:r>
            <w:r>
              <w:rPr>
                <w:sz w:val="24"/>
              </w:rPr>
              <w:t>nhanh,</w:t>
            </w:r>
            <w:r>
              <w:rPr>
                <w:spacing w:val="-1"/>
                <w:sz w:val="24"/>
              </w:rPr>
              <w:t> </w:t>
            </w:r>
            <w:r>
              <w:rPr>
                <w:sz w:val="24"/>
              </w:rPr>
              <w:t>thối</w:t>
            </w:r>
            <w:r>
              <w:rPr>
                <w:spacing w:val="-1"/>
                <w:sz w:val="24"/>
              </w:rPr>
              <w:t> </w:t>
            </w:r>
            <w:r>
              <w:rPr>
                <w:sz w:val="24"/>
              </w:rPr>
              <w:t>thân/ hồ</w:t>
            </w:r>
            <w:r>
              <w:rPr>
                <w:spacing w:val="1"/>
                <w:sz w:val="24"/>
              </w:rPr>
              <w:t> </w:t>
            </w:r>
            <w:r>
              <w:rPr>
                <w:sz w:val="24"/>
              </w:rPr>
              <w:t>tiêu;</w:t>
            </w:r>
            <w:r>
              <w:rPr>
                <w:spacing w:val="-1"/>
                <w:sz w:val="24"/>
              </w:rPr>
              <w:t> </w:t>
            </w:r>
            <w:r>
              <w:rPr>
                <w:sz w:val="24"/>
              </w:rPr>
              <w:t>chảy</w:t>
            </w:r>
            <w:r>
              <w:rPr>
                <w:spacing w:val="-1"/>
                <w:sz w:val="24"/>
              </w:rPr>
              <w:t> </w:t>
            </w:r>
            <w:r>
              <w:rPr>
                <w:sz w:val="24"/>
              </w:rPr>
              <w:t>gôm/ </w:t>
            </w:r>
            <w:r>
              <w:rPr>
                <w:spacing w:val="-5"/>
                <w:sz w:val="24"/>
              </w:rPr>
              <w:t>cam</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tcPr>
          <w:p>
            <w:pPr>
              <w:pStyle w:val="TableParagraph"/>
              <w:ind w:left="98"/>
              <w:rPr>
                <w:sz w:val="24"/>
              </w:rPr>
            </w:pPr>
            <w:r>
              <w:rPr>
                <w:spacing w:val="-5"/>
                <w:sz w:val="24"/>
              </w:rPr>
              <w:t>390</w:t>
            </w:r>
          </w:p>
        </w:tc>
        <w:tc>
          <w:tcPr>
            <w:tcW w:w="2976" w:type="dxa"/>
          </w:tcPr>
          <w:p>
            <w:pPr>
              <w:pStyle w:val="TableParagraph"/>
              <w:rPr>
                <w:sz w:val="24"/>
              </w:rPr>
            </w:pPr>
            <w:r>
              <w:rPr>
                <w:sz w:val="24"/>
              </w:rPr>
              <w:t>Fosetyl-aluminium</w:t>
            </w:r>
            <w:r>
              <w:rPr>
                <w:spacing w:val="-2"/>
                <w:sz w:val="24"/>
              </w:rPr>
              <w:t> </w:t>
            </w:r>
            <w:r>
              <w:rPr>
                <w:sz w:val="24"/>
              </w:rPr>
              <w:t>25%</w:t>
            </w:r>
            <w:r>
              <w:rPr>
                <w:spacing w:val="-2"/>
                <w:sz w:val="24"/>
              </w:rPr>
              <w:t> </w:t>
            </w:r>
            <w:r>
              <w:rPr>
                <w:spacing w:val="-10"/>
                <w:sz w:val="24"/>
              </w:rPr>
              <w:t>+</w:t>
            </w:r>
          </w:p>
          <w:p>
            <w:pPr>
              <w:pStyle w:val="TableParagraph"/>
              <w:spacing w:line="257" w:lineRule="exact"/>
              <w:rPr>
                <w:sz w:val="24"/>
              </w:rPr>
            </w:pPr>
            <w:r>
              <w:rPr>
                <w:sz w:val="24"/>
              </w:rPr>
              <w:t>Mancozeb</w:t>
            </w:r>
            <w:r>
              <w:rPr>
                <w:spacing w:val="-4"/>
                <w:sz w:val="24"/>
              </w:rPr>
              <w:t> </w:t>
            </w:r>
            <w:r>
              <w:rPr>
                <w:spacing w:val="-5"/>
                <w:sz w:val="24"/>
              </w:rPr>
              <w:t>45%</w:t>
            </w:r>
          </w:p>
        </w:tc>
        <w:tc>
          <w:tcPr>
            <w:tcW w:w="2647" w:type="dxa"/>
          </w:tcPr>
          <w:p>
            <w:pPr>
              <w:pStyle w:val="TableParagraph"/>
              <w:spacing w:line="276" w:lineRule="exact"/>
              <w:ind w:left="897" w:right="875"/>
              <w:jc w:val="center"/>
              <w:rPr>
                <w:sz w:val="24"/>
              </w:rPr>
            </w:pPr>
            <w:r>
              <w:rPr>
                <w:spacing w:val="-2"/>
                <w:sz w:val="24"/>
              </w:rPr>
              <w:t>Binyvil </w:t>
            </w:r>
            <w:r>
              <w:rPr>
                <w:spacing w:val="-4"/>
                <w:sz w:val="24"/>
              </w:rPr>
              <w:t>70WP</w:t>
            </w:r>
          </w:p>
        </w:tc>
        <w:tc>
          <w:tcPr>
            <w:tcW w:w="5223" w:type="dxa"/>
          </w:tcPr>
          <w:p>
            <w:pPr>
              <w:pStyle w:val="TableParagraph"/>
              <w:spacing w:line="276" w:lineRule="exact"/>
              <w:ind w:left="111"/>
              <w:rPr>
                <w:sz w:val="24"/>
              </w:rPr>
            </w:pPr>
            <w:r>
              <w:rPr>
                <w:sz w:val="24"/>
              </w:rPr>
              <w:t>lem lép hạt/ lúa; chết cây con/ dưa hấu; xì mủ/ </w:t>
            </w:r>
            <w:r>
              <w:rPr>
                <w:sz w:val="24"/>
              </w:rPr>
              <w:t>sầu riêng; đốm nâu/ thanh long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tcPr>
          <w:p>
            <w:pPr>
              <w:pStyle w:val="TableParagraph"/>
              <w:ind w:left="98"/>
              <w:rPr>
                <w:sz w:val="24"/>
              </w:rPr>
            </w:pPr>
            <w:r>
              <w:rPr>
                <w:spacing w:val="-5"/>
                <w:sz w:val="24"/>
              </w:rPr>
              <w:t>391</w:t>
            </w:r>
          </w:p>
        </w:tc>
        <w:tc>
          <w:tcPr>
            <w:tcW w:w="2976" w:type="dxa"/>
          </w:tcPr>
          <w:p>
            <w:pPr>
              <w:pStyle w:val="TableParagraph"/>
              <w:rPr>
                <w:sz w:val="24"/>
              </w:rPr>
            </w:pPr>
            <w:r>
              <w:rPr>
                <w:sz w:val="24"/>
              </w:rPr>
              <w:t>Fosetyl-aluminium</w:t>
            </w:r>
            <w:r>
              <w:rPr>
                <w:spacing w:val="-2"/>
                <w:sz w:val="24"/>
              </w:rPr>
              <w:t> </w:t>
            </w:r>
            <w:r>
              <w:rPr>
                <w:sz w:val="24"/>
              </w:rPr>
              <w:t>30%</w:t>
            </w:r>
            <w:r>
              <w:rPr>
                <w:spacing w:val="-2"/>
                <w:sz w:val="24"/>
              </w:rPr>
              <w:t> </w:t>
            </w:r>
            <w:r>
              <w:rPr>
                <w:spacing w:val="-10"/>
                <w:sz w:val="24"/>
              </w:rPr>
              <w:t>+</w:t>
            </w:r>
          </w:p>
          <w:p>
            <w:pPr>
              <w:pStyle w:val="TableParagraph"/>
              <w:spacing w:line="257" w:lineRule="exact"/>
              <w:rPr>
                <w:sz w:val="24"/>
              </w:rPr>
            </w:pPr>
            <w:r>
              <w:rPr>
                <w:sz w:val="24"/>
              </w:rPr>
              <w:t>Mancozeb</w:t>
            </w:r>
            <w:r>
              <w:rPr>
                <w:spacing w:val="-4"/>
                <w:sz w:val="24"/>
              </w:rPr>
              <w:t> </w:t>
            </w:r>
            <w:r>
              <w:rPr>
                <w:spacing w:val="-5"/>
                <w:sz w:val="24"/>
              </w:rPr>
              <w:t>40%</w:t>
            </w:r>
          </w:p>
        </w:tc>
        <w:tc>
          <w:tcPr>
            <w:tcW w:w="2647" w:type="dxa"/>
          </w:tcPr>
          <w:p>
            <w:pPr>
              <w:pStyle w:val="TableParagraph"/>
              <w:ind w:left="24" w:right="9"/>
              <w:jc w:val="center"/>
              <w:rPr>
                <w:sz w:val="24"/>
              </w:rPr>
            </w:pPr>
            <w:r>
              <w:rPr>
                <w:sz w:val="24"/>
              </w:rPr>
              <w:t>Tvzebjapane</w:t>
            </w:r>
            <w:r>
              <w:rPr>
                <w:spacing w:val="-6"/>
                <w:sz w:val="24"/>
              </w:rPr>
              <w:t> </w:t>
            </w:r>
            <w:r>
              <w:rPr>
                <w:spacing w:val="-4"/>
                <w:sz w:val="24"/>
              </w:rPr>
              <w:t>70WP</w:t>
            </w:r>
          </w:p>
        </w:tc>
        <w:tc>
          <w:tcPr>
            <w:tcW w:w="5223" w:type="dxa"/>
          </w:tcPr>
          <w:p>
            <w:pPr>
              <w:pStyle w:val="TableParagraph"/>
              <w:ind w:left="111"/>
              <w:rPr>
                <w:sz w:val="24"/>
              </w:rPr>
            </w:pPr>
            <w:r>
              <w:rPr>
                <w:sz w:val="24"/>
              </w:rPr>
              <w:t>đốm nâu/ thanh </w:t>
            </w:r>
            <w:r>
              <w:rPr>
                <w:spacing w:val="-4"/>
                <w:sz w:val="24"/>
              </w:rPr>
              <w:t>long</w:t>
            </w:r>
          </w:p>
        </w:tc>
        <w:tc>
          <w:tcPr>
            <w:tcW w:w="3353" w:type="dxa"/>
          </w:tcPr>
          <w:p>
            <w:pPr>
              <w:pStyle w:val="TableParagraph"/>
              <w:ind w:left="63" w:right="51"/>
              <w:jc w:val="center"/>
              <w:rPr>
                <w:sz w:val="24"/>
              </w:rPr>
            </w:pPr>
            <w:r>
              <w:rPr>
                <w:sz w:val="24"/>
              </w:rPr>
              <w:t>Công</w:t>
            </w:r>
            <w:r>
              <w:rPr>
                <w:spacing w:val="-2"/>
                <w:sz w:val="24"/>
              </w:rPr>
              <w:t> </w:t>
            </w:r>
            <w:r>
              <w:rPr>
                <w:sz w:val="24"/>
              </w:rPr>
              <w:t>ty</w:t>
            </w:r>
            <w:r>
              <w:rPr>
                <w:spacing w:val="-1"/>
                <w:sz w:val="24"/>
              </w:rPr>
              <w:t> </w:t>
            </w:r>
            <w:r>
              <w:rPr>
                <w:sz w:val="24"/>
              </w:rPr>
              <w:t>CP Newfarm</w:t>
            </w:r>
            <w:r>
              <w:rPr>
                <w:spacing w:val="-1"/>
                <w:sz w:val="24"/>
              </w:rPr>
              <w:t> </w:t>
            </w:r>
            <w:r>
              <w:rPr>
                <w:sz w:val="24"/>
              </w:rPr>
              <w:t>Việt</w:t>
            </w:r>
            <w:r>
              <w:rPr>
                <w:spacing w:val="-1"/>
                <w:sz w:val="24"/>
              </w:rPr>
              <w:t> </w:t>
            </w:r>
            <w:r>
              <w:rPr>
                <w:spacing w:val="-5"/>
                <w:sz w:val="24"/>
              </w:rPr>
              <w:t>Nam</w:t>
            </w:r>
          </w:p>
        </w:tc>
      </w:tr>
      <w:tr>
        <w:trPr>
          <w:trHeight w:val="551" w:hRule="atLeast"/>
        </w:trPr>
        <w:tc>
          <w:tcPr>
            <w:tcW w:w="708" w:type="dxa"/>
          </w:tcPr>
          <w:p>
            <w:pPr>
              <w:pStyle w:val="TableParagraph"/>
              <w:ind w:left="98"/>
              <w:rPr>
                <w:sz w:val="24"/>
              </w:rPr>
            </w:pPr>
            <w:r>
              <w:rPr>
                <w:spacing w:val="-5"/>
                <w:sz w:val="24"/>
              </w:rPr>
              <w:t>392</w:t>
            </w:r>
          </w:p>
        </w:tc>
        <w:tc>
          <w:tcPr>
            <w:tcW w:w="2976" w:type="dxa"/>
          </w:tcPr>
          <w:p>
            <w:pPr>
              <w:pStyle w:val="TableParagraph"/>
              <w:rPr>
                <w:sz w:val="24"/>
              </w:rPr>
            </w:pPr>
            <w:r>
              <w:rPr>
                <w:sz w:val="24"/>
              </w:rPr>
              <w:t>Fosetyl-aluminium</w:t>
            </w:r>
            <w:r>
              <w:rPr>
                <w:spacing w:val="-2"/>
                <w:sz w:val="24"/>
              </w:rPr>
              <w:t> </w:t>
            </w:r>
            <w:r>
              <w:rPr>
                <w:sz w:val="24"/>
              </w:rPr>
              <w:t>40%</w:t>
            </w:r>
            <w:r>
              <w:rPr>
                <w:spacing w:val="-2"/>
                <w:sz w:val="24"/>
              </w:rPr>
              <w:t> </w:t>
            </w:r>
            <w:r>
              <w:rPr>
                <w:spacing w:val="-10"/>
                <w:sz w:val="24"/>
              </w:rPr>
              <w:t>+</w:t>
            </w:r>
          </w:p>
          <w:p>
            <w:pPr>
              <w:pStyle w:val="TableParagraph"/>
              <w:spacing w:line="257" w:lineRule="exact"/>
              <w:rPr>
                <w:sz w:val="24"/>
              </w:rPr>
            </w:pPr>
            <w:r>
              <w:rPr>
                <w:sz w:val="24"/>
              </w:rPr>
              <w:t>Mancozeb</w:t>
            </w:r>
            <w:r>
              <w:rPr>
                <w:spacing w:val="-4"/>
                <w:sz w:val="24"/>
              </w:rPr>
              <w:t> </w:t>
            </w:r>
            <w:r>
              <w:rPr>
                <w:spacing w:val="-5"/>
                <w:sz w:val="24"/>
              </w:rPr>
              <w:t>35%</w:t>
            </w:r>
          </w:p>
        </w:tc>
        <w:tc>
          <w:tcPr>
            <w:tcW w:w="2647" w:type="dxa"/>
          </w:tcPr>
          <w:p>
            <w:pPr>
              <w:pStyle w:val="TableParagraph"/>
              <w:ind w:left="24" w:right="5"/>
              <w:jc w:val="center"/>
              <w:rPr>
                <w:sz w:val="24"/>
              </w:rPr>
            </w:pPr>
            <w:r>
              <w:rPr>
                <w:sz w:val="24"/>
              </w:rPr>
              <w:t>Fostynium</w:t>
            </w:r>
            <w:r>
              <w:rPr>
                <w:spacing w:val="-2"/>
                <w:sz w:val="24"/>
              </w:rPr>
              <w:t> </w:t>
            </w:r>
            <w:r>
              <w:rPr>
                <w:spacing w:val="-4"/>
                <w:sz w:val="24"/>
              </w:rPr>
              <w:t>75WP</w:t>
            </w:r>
          </w:p>
        </w:tc>
        <w:tc>
          <w:tcPr>
            <w:tcW w:w="5223" w:type="dxa"/>
          </w:tcPr>
          <w:p>
            <w:pPr>
              <w:pStyle w:val="TableParagraph"/>
              <w:ind w:left="111"/>
              <w:rPr>
                <w:sz w:val="24"/>
              </w:rPr>
            </w:pPr>
            <w:r>
              <w:rPr>
                <w:sz w:val="24"/>
              </w:rPr>
              <w:t>giả</w:t>
            </w:r>
            <w:r>
              <w:rPr>
                <w:spacing w:val="-1"/>
                <w:sz w:val="24"/>
              </w:rPr>
              <w:t> </w:t>
            </w:r>
            <w:r>
              <w:rPr>
                <w:sz w:val="24"/>
              </w:rPr>
              <w:t>sương mai/dưa</w:t>
            </w:r>
            <w:r>
              <w:rPr>
                <w:spacing w:val="-1"/>
                <w:sz w:val="24"/>
              </w:rPr>
              <w:t> </w:t>
            </w:r>
            <w:r>
              <w:rPr>
                <w:spacing w:val="-5"/>
                <w:sz w:val="24"/>
              </w:rPr>
              <w:t>hấu</w:t>
            </w:r>
          </w:p>
        </w:tc>
        <w:tc>
          <w:tcPr>
            <w:tcW w:w="3353" w:type="dxa"/>
          </w:tcPr>
          <w:p>
            <w:pPr>
              <w:pStyle w:val="TableParagraph"/>
              <w:ind w:left="63" w:right="45"/>
              <w:jc w:val="center"/>
              <w:rPr>
                <w:sz w:val="24"/>
              </w:rPr>
            </w:pPr>
            <w:r>
              <w:rPr>
                <w:sz w:val="24"/>
              </w:rPr>
              <w:t>Công</w:t>
            </w:r>
            <w:r>
              <w:rPr>
                <w:spacing w:val="-1"/>
                <w:sz w:val="24"/>
              </w:rPr>
              <w:t> </w:t>
            </w:r>
            <w:r>
              <w:rPr>
                <w:sz w:val="24"/>
              </w:rPr>
              <w:t>ty TNHH</w:t>
            </w:r>
            <w:r>
              <w:rPr>
                <w:spacing w:val="-1"/>
                <w:sz w:val="24"/>
              </w:rPr>
              <w:t> </w:t>
            </w:r>
            <w:r>
              <w:rPr>
                <w:sz w:val="24"/>
              </w:rPr>
              <w:t>Radiant </w:t>
            </w:r>
            <w:r>
              <w:rPr>
                <w:spacing w:val="-5"/>
                <w:sz w:val="24"/>
              </w:rPr>
              <w:t>AG</w:t>
            </w:r>
          </w:p>
        </w:tc>
      </w:tr>
      <w:tr>
        <w:trPr>
          <w:trHeight w:val="553" w:hRule="atLeast"/>
        </w:trPr>
        <w:tc>
          <w:tcPr>
            <w:tcW w:w="708" w:type="dxa"/>
          </w:tcPr>
          <w:p>
            <w:pPr>
              <w:pStyle w:val="TableParagraph"/>
              <w:spacing w:line="240" w:lineRule="auto" w:before="1"/>
              <w:ind w:left="98"/>
              <w:rPr>
                <w:sz w:val="24"/>
              </w:rPr>
            </w:pPr>
            <w:r>
              <w:rPr>
                <w:spacing w:val="-5"/>
                <w:sz w:val="24"/>
              </w:rPr>
              <w:t>393</w:t>
            </w:r>
          </w:p>
        </w:tc>
        <w:tc>
          <w:tcPr>
            <w:tcW w:w="2976" w:type="dxa"/>
          </w:tcPr>
          <w:p>
            <w:pPr>
              <w:pStyle w:val="TableParagraph"/>
              <w:spacing w:line="240" w:lineRule="auto" w:before="1"/>
              <w:rPr>
                <w:sz w:val="24"/>
              </w:rPr>
            </w:pPr>
            <w:r>
              <w:rPr>
                <w:sz w:val="24"/>
              </w:rPr>
              <w:t>Fosetyl-aluminium</w:t>
            </w:r>
            <w:r>
              <w:rPr>
                <w:spacing w:val="-4"/>
                <w:sz w:val="24"/>
              </w:rPr>
              <w:t> </w:t>
            </w:r>
            <w:r>
              <w:rPr>
                <w:spacing w:val="-2"/>
                <w:sz w:val="24"/>
              </w:rPr>
              <w:t>400g/kg</w:t>
            </w:r>
          </w:p>
          <w:p>
            <w:pPr>
              <w:pStyle w:val="TableParagraph"/>
              <w:spacing w:line="257" w:lineRule="exact"/>
              <w:rPr>
                <w:sz w:val="24"/>
              </w:rPr>
            </w:pPr>
            <w:r>
              <w:rPr>
                <w:sz w:val="24"/>
              </w:rPr>
              <w:t>+</w:t>
            </w:r>
            <w:r>
              <w:rPr>
                <w:spacing w:val="-2"/>
                <w:sz w:val="24"/>
              </w:rPr>
              <w:t> </w:t>
            </w:r>
            <w:r>
              <w:rPr>
                <w:sz w:val="24"/>
              </w:rPr>
              <w:t>Mancozeb</w:t>
            </w:r>
            <w:r>
              <w:rPr>
                <w:spacing w:val="-1"/>
                <w:sz w:val="24"/>
              </w:rPr>
              <w:t> </w:t>
            </w:r>
            <w:r>
              <w:rPr>
                <w:spacing w:val="-2"/>
                <w:sz w:val="24"/>
              </w:rPr>
              <w:t>200g/kg</w:t>
            </w:r>
          </w:p>
        </w:tc>
        <w:tc>
          <w:tcPr>
            <w:tcW w:w="2647" w:type="dxa"/>
          </w:tcPr>
          <w:p>
            <w:pPr>
              <w:pStyle w:val="TableParagraph"/>
              <w:spacing w:line="240" w:lineRule="auto" w:before="1"/>
              <w:ind w:left="24" w:right="7"/>
              <w:jc w:val="center"/>
              <w:rPr>
                <w:sz w:val="24"/>
              </w:rPr>
            </w:pPr>
            <w:r>
              <w:rPr>
                <w:sz w:val="24"/>
              </w:rPr>
              <w:t>Anlia </w:t>
            </w:r>
            <w:r>
              <w:rPr>
                <w:spacing w:val="-2"/>
                <w:sz w:val="24"/>
              </w:rPr>
              <w:t>600WG</w:t>
            </w:r>
          </w:p>
        </w:tc>
        <w:tc>
          <w:tcPr>
            <w:tcW w:w="5223" w:type="dxa"/>
          </w:tcPr>
          <w:p>
            <w:pPr>
              <w:pStyle w:val="TableParagraph"/>
              <w:spacing w:line="240" w:lineRule="auto" w:before="1"/>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70" w:lineRule="atLeas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bl>
    <w:p>
      <w:pPr>
        <w:spacing w:after="0" w:line="270" w:lineRule="atLeast"/>
        <w:rPr>
          <w:sz w:val="24"/>
        </w:rPr>
        <w:sectPr>
          <w:type w:val="continuous"/>
          <w:pgSz w:w="16850" w:h="11910" w:orient="landscape"/>
          <w:pgMar w:header="0" w:footer="397" w:top="540" w:bottom="924"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394</w:t>
            </w:r>
          </w:p>
        </w:tc>
        <w:tc>
          <w:tcPr>
            <w:tcW w:w="2976" w:type="dxa"/>
          </w:tcPr>
          <w:p>
            <w:pPr>
              <w:pStyle w:val="TableParagraph"/>
              <w:rPr>
                <w:sz w:val="24"/>
              </w:rPr>
            </w:pPr>
            <w:r>
              <w:rPr>
                <w:sz w:val="24"/>
              </w:rPr>
              <w:t>Fthalide</w:t>
            </w:r>
            <w:r>
              <w:rPr>
                <w:spacing w:val="-3"/>
                <w:sz w:val="24"/>
              </w:rPr>
              <w:t> </w:t>
            </w:r>
            <w:r>
              <w:rPr>
                <w:sz w:val="24"/>
              </w:rPr>
              <w:t>(min 97%)</w:t>
            </w:r>
            <w:r>
              <w:rPr>
                <w:spacing w:val="-2"/>
                <w:sz w:val="24"/>
              </w:rPr>
              <w:t> </w:t>
            </w:r>
            <w:r>
              <w:rPr>
                <w:sz w:val="24"/>
              </w:rPr>
              <w:t>20%</w:t>
            </w:r>
            <w:r>
              <w:rPr>
                <w:spacing w:val="1"/>
                <w:sz w:val="24"/>
              </w:rPr>
              <w:t> </w:t>
            </w:r>
            <w:r>
              <w:rPr>
                <w:spacing w:val="-10"/>
                <w:sz w:val="24"/>
              </w:rPr>
              <w:t>+</w:t>
            </w:r>
          </w:p>
          <w:p>
            <w:pPr>
              <w:pStyle w:val="TableParagraph"/>
              <w:spacing w:line="257" w:lineRule="exact"/>
              <w:rPr>
                <w:sz w:val="24"/>
              </w:rPr>
            </w:pPr>
            <w:r>
              <w:rPr>
                <w:sz w:val="24"/>
              </w:rPr>
              <w:t>Kasugamycin</w:t>
            </w:r>
            <w:r>
              <w:rPr>
                <w:spacing w:val="-3"/>
                <w:sz w:val="24"/>
              </w:rPr>
              <w:t> </w:t>
            </w:r>
            <w:r>
              <w:rPr>
                <w:spacing w:val="-4"/>
                <w:sz w:val="24"/>
              </w:rPr>
              <w:t>1.2%</w:t>
            </w:r>
          </w:p>
        </w:tc>
        <w:tc>
          <w:tcPr>
            <w:tcW w:w="2647" w:type="dxa"/>
          </w:tcPr>
          <w:p>
            <w:pPr>
              <w:pStyle w:val="TableParagraph"/>
              <w:spacing w:line="276" w:lineRule="exact"/>
              <w:ind w:left="936" w:right="914" w:hanging="5"/>
              <w:jc w:val="center"/>
              <w:rPr>
                <w:sz w:val="24"/>
              </w:rPr>
            </w:pPr>
            <w:r>
              <w:rPr>
                <w:spacing w:val="-2"/>
                <w:sz w:val="24"/>
              </w:rPr>
              <w:t>Kasai 21.2WP</w:t>
            </w:r>
          </w:p>
        </w:tc>
        <w:tc>
          <w:tcPr>
            <w:tcW w:w="5223" w:type="dxa"/>
          </w:tcPr>
          <w:p>
            <w:pPr>
              <w:pStyle w:val="TableParagraph"/>
              <w:spacing w:line="276" w:lineRule="exact"/>
              <w:ind w:left="111"/>
              <w:rPr>
                <w:sz w:val="24"/>
              </w:rPr>
            </w:pPr>
            <w:r>
              <w:rPr>
                <w:sz w:val="24"/>
              </w:rPr>
              <w:t>đạo</w:t>
            </w:r>
            <w:r>
              <w:rPr>
                <w:spacing w:val="-11"/>
                <w:sz w:val="24"/>
              </w:rPr>
              <w:t> </w:t>
            </w:r>
            <w:r>
              <w:rPr>
                <w:sz w:val="24"/>
              </w:rPr>
              <w:t>ôn,</w:t>
            </w:r>
            <w:r>
              <w:rPr>
                <w:spacing w:val="-11"/>
                <w:sz w:val="24"/>
              </w:rPr>
              <w:t> </w:t>
            </w:r>
            <w:r>
              <w:rPr>
                <w:sz w:val="24"/>
              </w:rPr>
              <w:t>lem</w:t>
            </w:r>
            <w:r>
              <w:rPr>
                <w:spacing w:val="-11"/>
                <w:sz w:val="24"/>
              </w:rPr>
              <w:t> </w:t>
            </w:r>
            <w:r>
              <w:rPr>
                <w:sz w:val="24"/>
              </w:rPr>
              <w:t>lép</w:t>
            </w:r>
            <w:r>
              <w:rPr>
                <w:spacing w:val="-11"/>
                <w:sz w:val="24"/>
              </w:rPr>
              <w:t> </w:t>
            </w:r>
            <w:r>
              <w:rPr>
                <w:sz w:val="24"/>
              </w:rPr>
              <w:t>hạt/</w:t>
            </w:r>
            <w:r>
              <w:rPr>
                <w:spacing w:val="-10"/>
                <w:sz w:val="24"/>
              </w:rPr>
              <w:t> </w:t>
            </w:r>
            <w:r>
              <w:rPr>
                <w:sz w:val="24"/>
              </w:rPr>
              <w:t>lúa;</w:t>
            </w:r>
            <w:r>
              <w:rPr>
                <w:spacing w:val="-11"/>
                <w:sz w:val="24"/>
              </w:rPr>
              <w:t> </w:t>
            </w:r>
            <w:r>
              <w:rPr>
                <w:sz w:val="24"/>
              </w:rPr>
              <w:t>thối</w:t>
            </w:r>
            <w:r>
              <w:rPr>
                <w:spacing w:val="-10"/>
                <w:sz w:val="24"/>
              </w:rPr>
              <w:t> </w:t>
            </w:r>
            <w:r>
              <w:rPr>
                <w:sz w:val="24"/>
              </w:rPr>
              <w:t>đen/</w:t>
            </w:r>
            <w:r>
              <w:rPr>
                <w:spacing w:val="-10"/>
                <w:sz w:val="24"/>
              </w:rPr>
              <w:t> </w:t>
            </w:r>
            <w:r>
              <w:rPr>
                <w:sz w:val="24"/>
              </w:rPr>
              <w:t>bắp</w:t>
            </w:r>
            <w:r>
              <w:rPr>
                <w:spacing w:val="-11"/>
                <w:sz w:val="24"/>
              </w:rPr>
              <w:t> </w:t>
            </w:r>
            <w:r>
              <w:rPr>
                <w:sz w:val="24"/>
              </w:rPr>
              <w:t>cải;</w:t>
            </w:r>
            <w:r>
              <w:rPr>
                <w:spacing w:val="-10"/>
                <w:sz w:val="24"/>
              </w:rPr>
              <w:t> </w:t>
            </w:r>
            <w:r>
              <w:rPr>
                <w:sz w:val="24"/>
              </w:rPr>
              <w:t>thối</w:t>
            </w:r>
            <w:r>
              <w:rPr>
                <w:spacing w:val="-10"/>
                <w:sz w:val="24"/>
              </w:rPr>
              <w:t> </w:t>
            </w:r>
            <w:r>
              <w:rPr>
                <w:sz w:val="24"/>
              </w:rPr>
              <w:t>nhũn/ </w:t>
            </w:r>
            <w:r>
              <w:rPr>
                <w:spacing w:val="-4"/>
                <w:sz w:val="24"/>
              </w:rPr>
              <w:t>hành</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3" w:hRule="atLeast"/>
        </w:trPr>
        <w:tc>
          <w:tcPr>
            <w:tcW w:w="708" w:type="dxa"/>
          </w:tcPr>
          <w:p>
            <w:pPr>
              <w:pStyle w:val="TableParagraph"/>
              <w:spacing w:line="240" w:lineRule="auto" w:before="1"/>
              <w:ind w:left="98"/>
              <w:rPr>
                <w:sz w:val="24"/>
              </w:rPr>
            </w:pPr>
            <w:r>
              <w:rPr>
                <w:spacing w:val="-5"/>
                <w:sz w:val="24"/>
              </w:rPr>
              <w:t>395</w:t>
            </w:r>
          </w:p>
        </w:tc>
        <w:tc>
          <w:tcPr>
            <w:tcW w:w="2976" w:type="dxa"/>
          </w:tcPr>
          <w:p>
            <w:pPr>
              <w:pStyle w:val="TableParagraph"/>
              <w:spacing w:line="270" w:lineRule="atLeast"/>
              <w:rPr>
                <w:sz w:val="24"/>
              </w:rPr>
            </w:pPr>
            <w:r>
              <w:rPr>
                <w:sz w:val="24"/>
              </w:rPr>
              <w:t>Fthalide 200 g/kg + Kasugamycin</w:t>
            </w:r>
            <w:r>
              <w:rPr>
                <w:spacing w:val="-15"/>
                <w:sz w:val="24"/>
              </w:rPr>
              <w:t> </w:t>
            </w:r>
            <w:r>
              <w:rPr>
                <w:sz w:val="24"/>
              </w:rPr>
              <w:t>20</w:t>
            </w:r>
            <w:r>
              <w:rPr>
                <w:spacing w:val="-15"/>
                <w:sz w:val="24"/>
              </w:rPr>
              <w:t> </w:t>
            </w:r>
            <w:r>
              <w:rPr>
                <w:sz w:val="24"/>
              </w:rPr>
              <w:t>g/kg</w:t>
            </w:r>
          </w:p>
        </w:tc>
        <w:tc>
          <w:tcPr>
            <w:tcW w:w="2647" w:type="dxa"/>
          </w:tcPr>
          <w:p>
            <w:pPr>
              <w:pStyle w:val="TableParagraph"/>
              <w:spacing w:line="240" w:lineRule="auto" w:before="1"/>
              <w:ind w:left="24" w:right="9"/>
              <w:jc w:val="center"/>
              <w:rPr>
                <w:sz w:val="24"/>
              </w:rPr>
            </w:pPr>
            <w:r>
              <w:rPr>
                <w:sz w:val="24"/>
              </w:rPr>
              <w:t>Saicado</w:t>
            </w:r>
            <w:r>
              <w:rPr>
                <w:spacing w:val="-3"/>
                <w:sz w:val="24"/>
              </w:rPr>
              <w:t> </w:t>
            </w:r>
            <w:r>
              <w:rPr>
                <w:spacing w:val="-4"/>
                <w:sz w:val="24"/>
              </w:rPr>
              <w:t>220WP</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before="1"/>
              <w:ind w:left="63" w:right="49"/>
              <w:jc w:val="center"/>
              <w:rPr>
                <w:sz w:val="24"/>
              </w:rPr>
            </w:pPr>
            <w:r>
              <w:rPr>
                <w:sz w:val="24"/>
              </w:rPr>
              <w:t>Công ty CP </w:t>
            </w:r>
            <w:r>
              <w:rPr>
                <w:spacing w:val="-2"/>
                <w:sz w:val="24"/>
              </w:rPr>
              <w:t>Vagritex</w:t>
            </w:r>
          </w:p>
        </w:tc>
      </w:tr>
      <w:tr>
        <w:trPr>
          <w:trHeight w:val="551" w:hRule="atLeast"/>
        </w:trPr>
        <w:tc>
          <w:tcPr>
            <w:tcW w:w="708" w:type="dxa"/>
            <w:vMerge w:val="restart"/>
          </w:tcPr>
          <w:p>
            <w:pPr>
              <w:pStyle w:val="TableParagraph"/>
              <w:ind w:left="98"/>
              <w:rPr>
                <w:sz w:val="24"/>
              </w:rPr>
            </w:pPr>
            <w:r>
              <w:rPr>
                <w:spacing w:val="-5"/>
                <w:sz w:val="24"/>
              </w:rPr>
              <w:t>396</w:t>
            </w:r>
          </w:p>
        </w:tc>
        <w:tc>
          <w:tcPr>
            <w:tcW w:w="2976" w:type="dxa"/>
            <w:vMerge w:val="restart"/>
          </w:tcPr>
          <w:p>
            <w:pPr>
              <w:pStyle w:val="TableParagraph"/>
              <w:rPr>
                <w:sz w:val="24"/>
              </w:rPr>
            </w:pPr>
            <w:r>
              <w:rPr>
                <w:sz w:val="24"/>
              </w:rPr>
              <w:t>Fungous</w:t>
            </w:r>
            <w:r>
              <w:rPr>
                <w:spacing w:val="-2"/>
                <w:sz w:val="24"/>
              </w:rPr>
              <w:t> Proteoglycans</w:t>
            </w:r>
          </w:p>
        </w:tc>
        <w:tc>
          <w:tcPr>
            <w:tcW w:w="2647" w:type="dxa"/>
          </w:tcPr>
          <w:p>
            <w:pPr>
              <w:pStyle w:val="TableParagraph"/>
              <w:spacing w:line="276" w:lineRule="exact"/>
              <w:ind w:left="979" w:right="958"/>
              <w:jc w:val="center"/>
              <w:rPr>
                <w:sz w:val="24"/>
              </w:rPr>
            </w:pPr>
            <w:r>
              <w:rPr>
                <w:spacing w:val="-2"/>
                <w:sz w:val="24"/>
              </w:rPr>
              <w:t>Elcarin 0.5SL</w:t>
            </w:r>
          </w:p>
        </w:tc>
        <w:tc>
          <w:tcPr>
            <w:tcW w:w="5223" w:type="dxa"/>
          </w:tcPr>
          <w:p>
            <w:pPr>
              <w:pStyle w:val="TableParagraph"/>
              <w:spacing w:line="276" w:lineRule="exact"/>
              <w:ind w:left="111"/>
              <w:rPr>
                <w:sz w:val="24"/>
              </w:rPr>
            </w:pPr>
            <w:r>
              <w:rPr>
                <w:sz w:val="24"/>
              </w:rPr>
              <w:t>héo xanh/ cà chua, ớt, thuốc lá; thối nhũn/ bắp </w:t>
            </w:r>
            <w:r>
              <w:rPr>
                <w:sz w:val="24"/>
              </w:rPr>
              <w:t>cải; bạc lá/ lúa</w:t>
            </w:r>
          </w:p>
        </w:tc>
        <w:tc>
          <w:tcPr>
            <w:tcW w:w="3353" w:type="dxa"/>
          </w:tcPr>
          <w:p>
            <w:pPr>
              <w:pStyle w:val="TableParagraph"/>
              <w:spacing w:line="276" w:lineRule="exact"/>
              <w:ind w:left="1206"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8"/>
              <w:jc w:val="center"/>
              <w:rPr>
                <w:sz w:val="24"/>
              </w:rPr>
            </w:pPr>
            <w:r>
              <w:rPr>
                <w:sz w:val="24"/>
              </w:rPr>
              <w:t>ET-Funpro</w:t>
            </w:r>
            <w:r>
              <w:rPr>
                <w:spacing w:val="-6"/>
                <w:sz w:val="24"/>
              </w:rPr>
              <w:t> </w:t>
            </w:r>
            <w:r>
              <w:rPr>
                <w:spacing w:val="-4"/>
                <w:sz w:val="24"/>
              </w:rPr>
              <w:t>20SL</w:t>
            </w:r>
          </w:p>
        </w:tc>
        <w:tc>
          <w:tcPr>
            <w:tcW w:w="5223" w:type="dxa"/>
          </w:tcPr>
          <w:p>
            <w:pPr>
              <w:pStyle w:val="TableParagraph"/>
              <w:spacing w:line="274" w:lineRule="exact"/>
              <w:ind w:left="111"/>
              <w:rPr>
                <w:sz w:val="24"/>
              </w:rPr>
            </w:pPr>
            <w:r>
              <w:rPr>
                <w:sz w:val="24"/>
              </w:rPr>
              <w:t>thối</w:t>
            </w:r>
            <w:r>
              <w:rPr>
                <w:spacing w:val="-1"/>
                <w:sz w:val="24"/>
              </w:rPr>
              <w:t> </w:t>
            </w:r>
            <w:r>
              <w:rPr>
                <w:sz w:val="24"/>
              </w:rPr>
              <w:t>nhũn/cải bắp;</w:t>
            </w:r>
            <w:r>
              <w:rPr>
                <w:spacing w:val="-1"/>
                <w:sz w:val="24"/>
              </w:rPr>
              <w:t> </w:t>
            </w:r>
            <w:r>
              <w:rPr>
                <w:sz w:val="24"/>
              </w:rPr>
              <w:t>héo xanh/ớt;</w:t>
            </w:r>
            <w:r>
              <w:rPr>
                <w:spacing w:val="-1"/>
                <w:sz w:val="24"/>
              </w:rPr>
              <w:t> </w:t>
            </w:r>
            <w:r>
              <w:rPr>
                <w:sz w:val="24"/>
              </w:rPr>
              <w:t>bạc</w:t>
            </w:r>
            <w:r>
              <w:rPr>
                <w:spacing w:val="-1"/>
                <w:sz w:val="24"/>
              </w:rPr>
              <w:t> </w:t>
            </w:r>
            <w:r>
              <w:rPr>
                <w:spacing w:val="-2"/>
                <w:sz w:val="24"/>
              </w:rPr>
              <w:t>lá/lúa</w:t>
            </w:r>
          </w:p>
        </w:tc>
        <w:tc>
          <w:tcPr>
            <w:tcW w:w="3353" w:type="dxa"/>
          </w:tcPr>
          <w:p>
            <w:pPr>
              <w:pStyle w:val="TableParagraph"/>
              <w:spacing w:line="276" w:lineRule="exact"/>
              <w:ind w:left="1249" w:right="215" w:hanging="864"/>
              <w:rPr>
                <w:sz w:val="24"/>
              </w:rPr>
            </w:pPr>
            <w:r>
              <w:rPr>
                <w:sz w:val="24"/>
              </w:rPr>
              <w:t>Shanghai</w:t>
            </w:r>
            <w:r>
              <w:rPr>
                <w:spacing w:val="-15"/>
                <w:sz w:val="24"/>
              </w:rPr>
              <w:t> </w:t>
            </w:r>
            <w:r>
              <w:rPr>
                <w:sz w:val="24"/>
              </w:rPr>
              <w:t>E-tong</w:t>
            </w:r>
            <w:r>
              <w:rPr>
                <w:spacing w:val="-15"/>
                <w:sz w:val="24"/>
              </w:rPr>
              <w:t> </w:t>
            </w:r>
            <w:r>
              <w:rPr>
                <w:sz w:val="24"/>
              </w:rPr>
              <w:t>Chemical Co., 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8"/>
              <w:jc w:val="center"/>
              <w:rPr>
                <w:sz w:val="24"/>
              </w:rPr>
            </w:pPr>
            <w:r>
              <w:rPr>
                <w:sz w:val="24"/>
              </w:rPr>
              <w:t>Fugoba</w:t>
            </w:r>
            <w:r>
              <w:rPr>
                <w:spacing w:val="-3"/>
                <w:sz w:val="24"/>
              </w:rPr>
              <w:t> </w:t>
            </w:r>
            <w:r>
              <w:rPr>
                <w:spacing w:val="-5"/>
                <w:sz w:val="24"/>
              </w:rPr>
              <w:t>1SL</w:t>
            </w:r>
          </w:p>
        </w:tc>
        <w:tc>
          <w:tcPr>
            <w:tcW w:w="5223" w:type="dxa"/>
          </w:tcPr>
          <w:p>
            <w:pPr>
              <w:pStyle w:val="TableParagraph"/>
              <w:spacing w:line="274" w:lineRule="exact"/>
              <w:ind w:left="111"/>
              <w:rPr>
                <w:sz w:val="24"/>
              </w:rPr>
            </w:pPr>
            <w:r>
              <w:rPr>
                <w:sz w:val="24"/>
              </w:rPr>
              <w:t>bạc</w:t>
            </w:r>
            <w:r>
              <w:rPr>
                <w:spacing w:val="-2"/>
                <w:sz w:val="24"/>
              </w:rPr>
              <w:t> </w:t>
            </w:r>
            <w:r>
              <w:rPr>
                <w:sz w:val="24"/>
              </w:rPr>
              <w:t>lá/lúa;</w:t>
            </w:r>
            <w:r>
              <w:rPr>
                <w:spacing w:val="-1"/>
                <w:sz w:val="24"/>
              </w:rPr>
              <w:t> </w:t>
            </w:r>
            <w:r>
              <w:rPr>
                <w:sz w:val="24"/>
              </w:rPr>
              <w:t>thối</w:t>
            </w:r>
            <w:r>
              <w:rPr>
                <w:spacing w:val="-1"/>
                <w:sz w:val="24"/>
              </w:rPr>
              <w:t> </w:t>
            </w:r>
            <w:r>
              <w:rPr>
                <w:sz w:val="24"/>
              </w:rPr>
              <w:t>nhũn/cải</w:t>
            </w:r>
            <w:r>
              <w:rPr>
                <w:spacing w:val="1"/>
                <w:sz w:val="24"/>
              </w:rPr>
              <w:t> </w:t>
            </w:r>
            <w:r>
              <w:rPr>
                <w:sz w:val="24"/>
              </w:rPr>
              <w:t>bắp;</w:t>
            </w:r>
            <w:r>
              <w:rPr>
                <w:spacing w:val="-1"/>
                <w:sz w:val="24"/>
              </w:rPr>
              <w:t> </w:t>
            </w:r>
            <w:r>
              <w:rPr>
                <w:sz w:val="24"/>
              </w:rPr>
              <w:t>héo</w:t>
            </w:r>
            <w:r>
              <w:rPr>
                <w:spacing w:val="-1"/>
                <w:sz w:val="24"/>
              </w:rPr>
              <w:t> </w:t>
            </w:r>
            <w:r>
              <w:rPr>
                <w:sz w:val="24"/>
              </w:rPr>
              <w:t>xanh/cà</w:t>
            </w:r>
            <w:r>
              <w:rPr>
                <w:spacing w:val="-1"/>
                <w:sz w:val="24"/>
              </w:rPr>
              <w:t> </w:t>
            </w:r>
            <w:r>
              <w:rPr>
                <w:spacing w:val="-4"/>
                <w:sz w:val="24"/>
              </w:rPr>
              <w:t>chua</w:t>
            </w:r>
          </w:p>
        </w:tc>
        <w:tc>
          <w:tcPr>
            <w:tcW w:w="3353" w:type="dxa"/>
          </w:tcPr>
          <w:p>
            <w:pPr>
              <w:pStyle w:val="TableParagraph"/>
              <w:spacing w:line="274" w:lineRule="exact"/>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Leti</w:t>
            </w:r>
            <w:r>
              <w:rPr>
                <w:spacing w:val="-2"/>
                <w:sz w:val="24"/>
              </w:rPr>
              <w:t> </w:t>
            </w:r>
            <w:r>
              <w:rPr>
                <w:sz w:val="24"/>
              </w:rPr>
              <w:t>Star</w:t>
            </w:r>
            <w:r>
              <w:rPr>
                <w:spacing w:val="-2"/>
                <w:sz w:val="24"/>
              </w:rPr>
              <w:t> </w:t>
            </w:r>
            <w:r>
              <w:rPr>
                <w:spacing w:val="-5"/>
                <w:sz w:val="24"/>
              </w:rPr>
              <w:t>1SL</w:t>
            </w:r>
          </w:p>
        </w:tc>
        <w:tc>
          <w:tcPr>
            <w:tcW w:w="5223" w:type="dxa"/>
          </w:tcPr>
          <w:p>
            <w:pPr>
              <w:pStyle w:val="TableParagraph"/>
              <w:spacing w:line="240" w:lineRule="auto" w:before="1"/>
              <w:ind w:left="111"/>
              <w:rPr>
                <w:sz w:val="24"/>
              </w:rPr>
            </w:pPr>
            <w:r>
              <w:rPr>
                <w:sz w:val="24"/>
              </w:rPr>
              <w:t>héo</w:t>
            </w:r>
            <w:r>
              <w:rPr>
                <w:spacing w:val="-1"/>
                <w:sz w:val="24"/>
              </w:rPr>
              <w:t> </w:t>
            </w:r>
            <w:r>
              <w:rPr>
                <w:sz w:val="24"/>
              </w:rPr>
              <w:t>xanh vi khuẩn/ cà</w:t>
            </w:r>
            <w:r>
              <w:rPr>
                <w:spacing w:val="-1"/>
                <w:sz w:val="24"/>
              </w:rPr>
              <w:t> </w:t>
            </w:r>
            <w:r>
              <w:rPr>
                <w:sz w:val="24"/>
              </w:rPr>
              <w:t>chua, </w:t>
            </w:r>
            <w:r>
              <w:rPr>
                <w:spacing w:val="-5"/>
                <w:sz w:val="24"/>
              </w:rPr>
              <w:t>ớt</w:t>
            </w:r>
          </w:p>
        </w:tc>
        <w:tc>
          <w:tcPr>
            <w:tcW w:w="3353" w:type="dxa"/>
          </w:tcPr>
          <w:p>
            <w:pPr>
              <w:pStyle w:val="TableParagraph"/>
              <w:spacing w:line="270" w:lineRule="atLeast"/>
              <w:ind w:left="1280"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Metube</w:t>
            </w:r>
            <w:r>
              <w:rPr>
                <w:spacing w:val="-1"/>
                <w:sz w:val="24"/>
              </w:rPr>
              <w:t> </w:t>
            </w:r>
            <w:r>
              <w:rPr>
                <w:spacing w:val="-2"/>
                <w:sz w:val="24"/>
              </w:rPr>
              <w:t>0.5SL</w:t>
            </w:r>
          </w:p>
        </w:tc>
        <w:tc>
          <w:tcPr>
            <w:tcW w:w="5223" w:type="dxa"/>
          </w:tcPr>
          <w:p>
            <w:pPr>
              <w:pStyle w:val="TableParagraph"/>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Pesticide Nhật Bản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Navita</w:t>
            </w:r>
            <w:r>
              <w:rPr>
                <w:spacing w:val="-3"/>
                <w:sz w:val="24"/>
              </w:rPr>
              <w:t> </w:t>
            </w:r>
            <w:r>
              <w:rPr>
                <w:spacing w:val="-5"/>
                <w:sz w:val="24"/>
              </w:rPr>
              <w:t>1SL</w:t>
            </w:r>
          </w:p>
        </w:tc>
        <w:tc>
          <w:tcPr>
            <w:tcW w:w="5223" w:type="dxa"/>
          </w:tcPr>
          <w:p>
            <w:pPr>
              <w:pStyle w:val="TableParagraph"/>
              <w:spacing w:line="274" w:lineRule="exact"/>
              <w:ind w:left="111"/>
              <w:rPr>
                <w:sz w:val="24"/>
              </w:rPr>
            </w:pPr>
            <w:r>
              <w:rPr>
                <w:sz w:val="24"/>
              </w:rPr>
              <w:t>thối</w:t>
            </w:r>
            <w:r>
              <w:rPr>
                <w:spacing w:val="-1"/>
                <w:sz w:val="24"/>
              </w:rPr>
              <w:t> </w:t>
            </w:r>
            <w:r>
              <w:rPr>
                <w:sz w:val="24"/>
              </w:rPr>
              <w:t>nhũn/cải bắp;</w:t>
            </w:r>
            <w:r>
              <w:rPr>
                <w:spacing w:val="-1"/>
                <w:sz w:val="24"/>
              </w:rPr>
              <w:t> </w:t>
            </w:r>
            <w:r>
              <w:rPr>
                <w:sz w:val="24"/>
              </w:rPr>
              <w:t>héo xanh/cà</w:t>
            </w:r>
            <w:r>
              <w:rPr>
                <w:spacing w:val="-2"/>
                <w:sz w:val="24"/>
              </w:rPr>
              <w:t> </w:t>
            </w:r>
            <w:r>
              <w:rPr>
                <w:spacing w:val="-4"/>
                <w:sz w:val="24"/>
              </w:rPr>
              <w:t>chua</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5"/>
              <w:jc w:val="center"/>
              <w:rPr>
                <w:sz w:val="24"/>
              </w:rPr>
            </w:pPr>
            <w:r>
              <w:rPr>
                <w:sz w:val="24"/>
              </w:rPr>
              <w:t>Newtop</w:t>
            </w:r>
            <w:r>
              <w:rPr>
                <w:spacing w:val="-2"/>
                <w:sz w:val="24"/>
              </w:rPr>
              <w:t> </w:t>
            </w:r>
            <w:r>
              <w:rPr>
                <w:spacing w:val="-5"/>
                <w:sz w:val="24"/>
              </w:rPr>
              <w:t>1SL</w:t>
            </w:r>
          </w:p>
        </w:tc>
        <w:tc>
          <w:tcPr>
            <w:tcW w:w="5223" w:type="dxa"/>
          </w:tcPr>
          <w:p>
            <w:pPr>
              <w:pStyle w:val="TableParagraph"/>
              <w:spacing w:line="254" w:lineRule="exact"/>
              <w:ind w:left="111"/>
              <w:rPr>
                <w:sz w:val="24"/>
              </w:rPr>
            </w:pPr>
            <w:r>
              <w:rPr>
                <w:sz w:val="24"/>
              </w:rPr>
              <w:t>thối</w:t>
            </w:r>
            <w:r>
              <w:rPr>
                <w:spacing w:val="-1"/>
                <w:sz w:val="24"/>
              </w:rPr>
              <w:t> </w:t>
            </w:r>
            <w:r>
              <w:rPr>
                <w:sz w:val="24"/>
              </w:rPr>
              <w:t>nhũn/cải</w:t>
            </w:r>
            <w:r>
              <w:rPr>
                <w:spacing w:val="-1"/>
                <w:sz w:val="24"/>
              </w:rPr>
              <w:t> </w:t>
            </w:r>
            <w:r>
              <w:rPr>
                <w:spacing w:val="-5"/>
                <w:sz w:val="24"/>
              </w:rPr>
              <w:t>bắp</w:t>
            </w:r>
          </w:p>
        </w:tc>
        <w:tc>
          <w:tcPr>
            <w:tcW w:w="3353" w:type="dxa"/>
          </w:tcPr>
          <w:p>
            <w:pPr>
              <w:pStyle w:val="TableParagraph"/>
              <w:spacing w:line="254" w:lineRule="exact"/>
              <w:ind w:left="63" w:right="49"/>
              <w:jc w:val="center"/>
              <w:rPr>
                <w:sz w:val="24"/>
              </w:rPr>
            </w:pPr>
            <w:r>
              <w:rPr>
                <w:sz w:val="24"/>
              </w:rPr>
              <w:t>Công</w:t>
            </w:r>
            <w:r>
              <w:rPr>
                <w:spacing w:val="-1"/>
                <w:sz w:val="24"/>
              </w:rPr>
              <w:t> </w:t>
            </w:r>
            <w:r>
              <w:rPr>
                <w:sz w:val="24"/>
              </w:rPr>
              <w:t>ty CP Kỹ</w:t>
            </w:r>
            <w:r>
              <w:rPr>
                <w:spacing w:val="-1"/>
                <w:sz w:val="24"/>
              </w:rPr>
              <w:t> </w:t>
            </w:r>
            <w:r>
              <w:rPr>
                <w:sz w:val="24"/>
              </w:rPr>
              <w:t>thuật NN</w:t>
            </w:r>
            <w:r>
              <w:rPr>
                <w:spacing w:val="-3"/>
                <w:sz w:val="24"/>
              </w:rPr>
              <w:t> </w:t>
            </w:r>
            <w:r>
              <w:rPr>
                <w:spacing w:val="-4"/>
                <w:sz w:val="24"/>
              </w:rPr>
              <w:t>I.FI</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Velvet</w:t>
            </w:r>
            <w:r>
              <w:rPr>
                <w:spacing w:val="-2"/>
                <w:sz w:val="24"/>
              </w:rPr>
              <w:t> </w:t>
            </w:r>
            <w:r>
              <w:rPr>
                <w:spacing w:val="-5"/>
                <w:sz w:val="24"/>
              </w:rPr>
              <w:t>2SL</w:t>
            </w:r>
          </w:p>
        </w:tc>
        <w:tc>
          <w:tcPr>
            <w:tcW w:w="5223" w:type="dxa"/>
          </w:tcPr>
          <w:p>
            <w:pPr>
              <w:pStyle w:val="TableParagraph"/>
              <w:spacing w:line="240" w:lineRule="auto" w:before="1"/>
              <w:ind w:left="111"/>
              <w:rPr>
                <w:sz w:val="24"/>
              </w:rPr>
            </w:pPr>
            <w:r>
              <w:rPr>
                <w:sz w:val="24"/>
              </w:rPr>
              <w:t>bạc</w:t>
            </w:r>
            <w:r>
              <w:rPr>
                <w:spacing w:val="-2"/>
                <w:sz w:val="24"/>
              </w:rPr>
              <w:t> </w:t>
            </w:r>
            <w:r>
              <w:rPr>
                <w:sz w:val="24"/>
              </w:rPr>
              <w:t>lá/lúa;</w:t>
            </w:r>
            <w:r>
              <w:rPr>
                <w:spacing w:val="-1"/>
                <w:sz w:val="24"/>
              </w:rPr>
              <w:t> </w:t>
            </w:r>
            <w:r>
              <w:rPr>
                <w:sz w:val="24"/>
              </w:rPr>
              <w:t>thối củ/gừng;</w:t>
            </w:r>
            <w:r>
              <w:rPr>
                <w:spacing w:val="-1"/>
                <w:sz w:val="24"/>
              </w:rPr>
              <w:t> </w:t>
            </w:r>
            <w:r>
              <w:rPr>
                <w:sz w:val="24"/>
              </w:rPr>
              <w:t>héo</w:t>
            </w:r>
            <w:r>
              <w:rPr>
                <w:spacing w:val="-1"/>
                <w:sz w:val="24"/>
              </w:rPr>
              <w:t> </w:t>
            </w:r>
            <w:r>
              <w:rPr>
                <w:sz w:val="24"/>
              </w:rPr>
              <w:t>xanh/dưa</w:t>
            </w:r>
            <w:r>
              <w:rPr>
                <w:spacing w:val="-1"/>
                <w:sz w:val="24"/>
              </w:rPr>
              <w:t> </w:t>
            </w:r>
            <w:r>
              <w:rPr>
                <w:spacing w:val="-5"/>
                <w:sz w:val="24"/>
              </w:rPr>
              <w:t>hấu</w:t>
            </w:r>
          </w:p>
        </w:tc>
        <w:tc>
          <w:tcPr>
            <w:tcW w:w="3353" w:type="dxa"/>
          </w:tcPr>
          <w:p>
            <w:pPr>
              <w:pStyle w:val="TableParagraph"/>
              <w:spacing w:line="270" w:lineRule="atLeas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827" w:hRule="atLeast"/>
        </w:trPr>
        <w:tc>
          <w:tcPr>
            <w:tcW w:w="708" w:type="dxa"/>
          </w:tcPr>
          <w:p>
            <w:pPr>
              <w:pStyle w:val="TableParagraph"/>
              <w:ind w:left="98"/>
              <w:rPr>
                <w:sz w:val="24"/>
              </w:rPr>
            </w:pPr>
            <w:r>
              <w:rPr>
                <w:spacing w:val="-5"/>
                <w:sz w:val="24"/>
              </w:rPr>
              <w:t>397</w:t>
            </w:r>
          </w:p>
        </w:tc>
        <w:tc>
          <w:tcPr>
            <w:tcW w:w="2976" w:type="dxa"/>
          </w:tcPr>
          <w:p>
            <w:pPr>
              <w:pStyle w:val="TableParagraph"/>
              <w:spacing w:line="240" w:lineRule="auto"/>
              <w:ind w:right="868"/>
              <w:rPr>
                <w:sz w:val="24"/>
              </w:rPr>
            </w:pPr>
            <w:r>
              <w:rPr>
                <w:sz w:val="24"/>
              </w:rPr>
              <w:t>Garlic oil 20g/l + Ningnanmycin</w:t>
            </w:r>
            <w:r>
              <w:rPr>
                <w:spacing w:val="-15"/>
                <w:sz w:val="24"/>
              </w:rPr>
              <w:t> </w:t>
            </w:r>
            <w:r>
              <w:rPr>
                <w:sz w:val="24"/>
              </w:rPr>
              <w:t>30g/l</w:t>
            </w:r>
          </w:p>
        </w:tc>
        <w:tc>
          <w:tcPr>
            <w:tcW w:w="2647" w:type="dxa"/>
          </w:tcPr>
          <w:p>
            <w:pPr>
              <w:pStyle w:val="TableParagraph"/>
              <w:spacing w:line="240" w:lineRule="auto"/>
              <w:ind w:left="897" w:right="875"/>
              <w:jc w:val="center"/>
              <w:rPr>
                <w:sz w:val="24"/>
              </w:rPr>
            </w:pPr>
            <w:r>
              <w:rPr>
                <w:spacing w:val="-2"/>
                <w:sz w:val="24"/>
              </w:rPr>
              <w:t>Lusatex </w:t>
            </w:r>
            <w:r>
              <w:rPr>
                <w:spacing w:val="-4"/>
                <w:sz w:val="24"/>
              </w:rPr>
              <w:t>5SL</w:t>
            </w:r>
          </w:p>
        </w:tc>
        <w:tc>
          <w:tcPr>
            <w:tcW w:w="5223" w:type="dxa"/>
          </w:tcPr>
          <w:p>
            <w:pPr>
              <w:pStyle w:val="TableParagraph"/>
              <w:spacing w:line="240" w:lineRule="auto"/>
              <w:ind w:left="111"/>
              <w:rPr>
                <w:sz w:val="24"/>
              </w:rPr>
            </w:pPr>
            <w:r>
              <w:rPr>
                <w:sz w:val="24"/>
              </w:rPr>
              <w:t>bạc</w:t>
            </w:r>
            <w:r>
              <w:rPr>
                <w:spacing w:val="-5"/>
                <w:sz w:val="24"/>
              </w:rPr>
              <w:t> </w:t>
            </w:r>
            <w:r>
              <w:rPr>
                <w:sz w:val="24"/>
              </w:rPr>
              <w:t>lá,</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héo</w:t>
            </w:r>
            <w:r>
              <w:rPr>
                <w:spacing w:val="-4"/>
                <w:sz w:val="24"/>
              </w:rPr>
              <w:t> </w:t>
            </w:r>
            <w:r>
              <w:rPr>
                <w:sz w:val="24"/>
              </w:rPr>
              <w:t>rũ,</w:t>
            </w:r>
            <w:r>
              <w:rPr>
                <w:spacing w:val="-5"/>
                <w:sz w:val="24"/>
              </w:rPr>
              <w:t> </w:t>
            </w:r>
            <w:r>
              <w:rPr>
                <w:sz w:val="24"/>
              </w:rPr>
              <w:t>sương</w:t>
            </w:r>
            <w:r>
              <w:rPr>
                <w:spacing w:val="-4"/>
                <w:sz w:val="24"/>
              </w:rPr>
              <w:t> </w:t>
            </w:r>
            <w:r>
              <w:rPr>
                <w:sz w:val="24"/>
              </w:rPr>
              <w:t>mai/</w:t>
            </w:r>
            <w:r>
              <w:rPr>
                <w:spacing w:val="-4"/>
                <w:sz w:val="24"/>
              </w:rPr>
              <w:t> </w:t>
            </w:r>
            <w:r>
              <w:rPr>
                <w:sz w:val="24"/>
              </w:rPr>
              <w:t>cà</w:t>
            </w:r>
            <w:r>
              <w:rPr>
                <w:spacing w:val="-4"/>
                <w:sz w:val="24"/>
              </w:rPr>
              <w:t> </w:t>
            </w:r>
            <w:r>
              <w:rPr>
                <w:sz w:val="24"/>
              </w:rPr>
              <w:t>chua; xoăn lá/ ớt; phấn trắng/ nho; chết nhanh/ hồ tiêu;</w:t>
            </w:r>
          </w:p>
          <w:p>
            <w:pPr>
              <w:pStyle w:val="TableParagraph"/>
              <w:spacing w:line="257" w:lineRule="exact"/>
              <w:ind w:left="111"/>
              <w:rPr>
                <w:sz w:val="24"/>
              </w:rPr>
            </w:pPr>
            <w:r>
              <w:rPr>
                <w:sz w:val="24"/>
              </w:rPr>
              <w:t>hoa</w:t>
            </w:r>
            <w:r>
              <w:rPr>
                <w:spacing w:val="-2"/>
                <w:sz w:val="24"/>
              </w:rPr>
              <w:t> </w:t>
            </w:r>
            <w:r>
              <w:rPr>
                <w:sz w:val="24"/>
              </w:rPr>
              <w:t>lá/ thuốc lá; chết khô/ dưa</w:t>
            </w:r>
            <w:r>
              <w:rPr>
                <w:spacing w:val="-1"/>
                <w:sz w:val="24"/>
              </w:rPr>
              <w:t> </w:t>
            </w:r>
            <w:r>
              <w:rPr>
                <w:spacing w:val="-2"/>
                <w:sz w:val="24"/>
              </w:rPr>
              <w:t>chuột</w:t>
            </w:r>
          </w:p>
        </w:tc>
        <w:tc>
          <w:tcPr>
            <w:tcW w:w="3353" w:type="dxa"/>
          </w:tcPr>
          <w:p>
            <w:pPr>
              <w:pStyle w:val="TableParagraph"/>
              <w:spacing w:line="240" w:lineRule="auto"/>
              <w:ind w:left="1004"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827" w:hRule="atLeast"/>
        </w:trPr>
        <w:tc>
          <w:tcPr>
            <w:tcW w:w="708" w:type="dxa"/>
          </w:tcPr>
          <w:p>
            <w:pPr>
              <w:pStyle w:val="TableParagraph"/>
              <w:ind w:left="98"/>
              <w:rPr>
                <w:sz w:val="24"/>
              </w:rPr>
            </w:pPr>
            <w:r>
              <w:rPr>
                <w:spacing w:val="-5"/>
                <w:sz w:val="24"/>
              </w:rPr>
              <w:t>398</w:t>
            </w:r>
          </w:p>
        </w:tc>
        <w:tc>
          <w:tcPr>
            <w:tcW w:w="2976" w:type="dxa"/>
          </w:tcPr>
          <w:p>
            <w:pPr>
              <w:pStyle w:val="TableParagraph"/>
              <w:spacing w:line="276" w:lineRule="exact"/>
              <w:rPr>
                <w:sz w:val="24"/>
              </w:rPr>
            </w:pPr>
            <w:r>
              <w:rPr>
                <w:sz w:val="24"/>
              </w:rPr>
              <w:t>Gentamicin</w:t>
            </w:r>
            <w:r>
              <w:rPr>
                <w:spacing w:val="-13"/>
                <w:sz w:val="24"/>
              </w:rPr>
              <w:t> </w:t>
            </w:r>
            <w:r>
              <w:rPr>
                <w:sz w:val="24"/>
              </w:rPr>
              <w:t>sulfate</w:t>
            </w:r>
            <w:r>
              <w:rPr>
                <w:spacing w:val="-13"/>
                <w:sz w:val="24"/>
              </w:rPr>
              <w:t> </w:t>
            </w:r>
            <w:r>
              <w:rPr>
                <w:sz w:val="24"/>
              </w:rPr>
              <w:t>15g/kg</w:t>
            </w:r>
            <w:r>
              <w:rPr>
                <w:spacing w:val="-13"/>
                <w:sz w:val="24"/>
              </w:rPr>
              <w:t> </w:t>
            </w:r>
            <w:r>
              <w:rPr>
                <w:sz w:val="24"/>
              </w:rPr>
              <w:t>+ Ningnanmycin 45g/kg + Streptomycin</w:t>
            </w:r>
            <w:r>
              <w:rPr>
                <w:spacing w:val="-9"/>
                <w:sz w:val="24"/>
              </w:rPr>
              <w:t> </w:t>
            </w:r>
            <w:r>
              <w:rPr>
                <w:sz w:val="24"/>
              </w:rPr>
              <w:t>sulfate</w:t>
            </w:r>
            <w:r>
              <w:rPr>
                <w:spacing w:val="-9"/>
                <w:sz w:val="24"/>
              </w:rPr>
              <w:t> </w:t>
            </w:r>
            <w:r>
              <w:rPr>
                <w:sz w:val="24"/>
              </w:rPr>
              <w:t>50g/kg</w:t>
            </w:r>
          </w:p>
        </w:tc>
        <w:tc>
          <w:tcPr>
            <w:tcW w:w="2647" w:type="dxa"/>
          </w:tcPr>
          <w:p>
            <w:pPr>
              <w:pStyle w:val="TableParagraph"/>
              <w:spacing w:line="240" w:lineRule="auto"/>
              <w:ind w:left="965" w:right="737" w:hanging="202"/>
              <w:rPr>
                <w:sz w:val="24"/>
              </w:rPr>
            </w:pPr>
            <w:r>
              <w:rPr>
                <w:sz w:val="24"/>
              </w:rPr>
              <w:t>Riazor</w:t>
            </w:r>
            <w:r>
              <w:rPr>
                <w:spacing w:val="-15"/>
                <w:sz w:val="24"/>
              </w:rPr>
              <w:t> </w:t>
            </w:r>
            <w:r>
              <w:rPr>
                <w:sz w:val="24"/>
              </w:rPr>
              <w:t>gold </w:t>
            </w:r>
            <w:r>
              <w:rPr>
                <w:spacing w:val="-2"/>
                <w:sz w:val="24"/>
              </w:rPr>
              <w:t>110WP</w:t>
            </w:r>
          </w:p>
        </w:tc>
        <w:tc>
          <w:tcPr>
            <w:tcW w:w="5223" w:type="dxa"/>
          </w:tcPr>
          <w:p>
            <w:pPr>
              <w:pStyle w:val="TableParagraph"/>
              <w:ind w:left="111"/>
              <w:rPr>
                <w:sz w:val="24"/>
              </w:rPr>
            </w:pPr>
            <w:r>
              <w:rPr>
                <w:sz w:val="24"/>
              </w:rPr>
              <w:t>bạc</w:t>
            </w:r>
            <w:r>
              <w:rPr>
                <w:spacing w:val="-2"/>
                <w:sz w:val="24"/>
              </w:rPr>
              <w:t> </w:t>
            </w:r>
            <w:r>
              <w:rPr>
                <w:sz w:val="24"/>
              </w:rPr>
              <w:t>lá do vi </w:t>
            </w:r>
            <w:r>
              <w:rPr>
                <w:spacing w:val="-2"/>
                <w:sz w:val="24"/>
              </w:rPr>
              <w:t>khuẩn/lúa</w:t>
            </w:r>
          </w:p>
        </w:tc>
        <w:tc>
          <w:tcPr>
            <w:tcW w:w="3353" w:type="dxa"/>
          </w:tcPr>
          <w:p>
            <w:pPr>
              <w:pStyle w:val="TableParagraph"/>
              <w:spacing w:line="240" w:lineRule="auto"/>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826" w:hRule="atLeast"/>
        </w:trPr>
        <w:tc>
          <w:tcPr>
            <w:tcW w:w="708" w:type="dxa"/>
            <w:vMerge w:val="restart"/>
          </w:tcPr>
          <w:p>
            <w:pPr>
              <w:pStyle w:val="TableParagraph"/>
              <w:spacing w:line="274" w:lineRule="exact"/>
              <w:ind w:left="98"/>
              <w:rPr>
                <w:sz w:val="24"/>
              </w:rPr>
            </w:pPr>
            <w:r>
              <w:rPr>
                <w:spacing w:val="-5"/>
                <w:sz w:val="24"/>
              </w:rPr>
              <w:t>399</w:t>
            </w:r>
          </w:p>
        </w:tc>
        <w:tc>
          <w:tcPr>
            <w:tcW w:w="2976" w:type="dxa"/>
            <w:vMerge w:val="restart"/>
          </w:tcPr>
          <w:p>
            <w:pPr>
              <w:pStyle w:val="TableParagraph"/>
              <w:spacing w:line="240" w:lineRule="auto"/>
              <w:rPr>
                <w:sz w:val="24"/>
              </w:rPr>
            </w:pPr>
            <w:r>
              <w:rPr>
                <w:sz w:val="24"/>
              </w:rPr>
              <w:t>Gentamicin sulfate 2% (20g/kg)</w:t>
            </w:r>
            <w:r>
              <w:rPr>
                <w:spacing w:val="-15"/>
                <w:sz w:val="24"/>
              </w:rPr>
              <w:t> </w:t>
            </w:r>
            <w:r>
              <w:rPr>
                <w:sz w:val="24"/>
              </w:rPr>
              <w:t>+</w:t>
            </w:r>
            <w:r>
              <w:rPr>
                <w:spacing w:val="-15"/>
                <w:sz w:val="24"/>
              </w:rPr>
              <w:t> </w:t>
            </w:r>
            <w:r>
              <w:rPr>
                <w:sz w:val="24"/>
              </w:rPr>
              <w:t>Oxytetracycline hydrochloride</w:t>
            </w:r>
            <w:r>
              <w:rPr>
                <w:spacing w:val="-2"/>
                <w:sz w:val="24"/>
              </w:rPr>
              <w:t> </w:t>
            </w:r>
            <w:r>
              <w:rPr>
                <w:sz w:val="24"/>
              </w:rPr>
              <w:t>6% </w:t>
            </w:r>
            <w:r>
              <w:rPr>
                <w:spacing w:val="-2"/>
                <w:sz w:val="24"/>
              </w:rPr>
              <w:t>(60g/kg)</w:t>
            </w:r>
          </w:p>
        </w:tc>
        <w:tc>
          <w:tcPr>
            <w:tcW w:w="2647" w:type="dxa"/>
          </w:tcPr>
          <w:p>
            <w:pPr>
              <w:pStyle w:val="TableParagraph"/>
              <w:spacing w:line="274" w:lineRule="exact"/>
              <w:ind w:left="24" w:right="4"/>
              <w:jc w:val="center"/>
              <w:rPr>
                <w:sz w:val="24"/>
              </w:rPr>
            </w:pPr>
            <w:r>
              <w:rPr>
                <w:sz w:val="24"/>
              </w:rPr>
              <w:t>Antisuper</w:t>
            </w:r>
            <w:r>
              <w:rPr>
                <w:spacing w:val="-1"/>
                <w:sz w:val="24"/>
              </w:rPr>
              <w:t> </w:t>
            </w:r>
            <w:r>
              <w:rPr>
                <w:spacing w:val="-4"/>
                <w:sz w:val="24"/>
              </w:rPr>
              <w:t>80WP</w:t>
            </w:r>
          </w:p>
        </w:tc>
        <w:tc>
          <w:tcPr>
            <w:tcW w:w="5223" w:type="dxa"/>
          </w:tcPr>
          <w:p>
            <w:pPr>
              <w:pStyle w:val="TableParagraph"/>
              <w:spacing w:line="274" w:lineRule="exact"/>
              <w:ind w:left="111"/>
              <w:rPr>
                <w:sz w:val="24"/>
              </w:rPr>
            </w:pPr>
            <w:r>
              <w:rPr>
                <w:sz w:val="24"/>
              </w:rPr>
              <w:t>bạc</w:t>
            </w:r>
            <w:r>
              <w:rPr>
                <w:spacing w:val="-2"/>
                <w:sz w:val="24"/>
              </w:rPr>
              <w:t> </w:t>
            </w:r>
            <w:r>
              <w:rPr>
                <w:sz w:val="24"/>
              </w:rPr>
              <w:t>lá/</w:t>
            </w:r>
            <w:r>
              <w:rPr>
                <w:spacing w:val="-1"/>
                <w:sz w:val="24"/>
              </w:rPr>
              <w:t> </w:t>
            </w:r>
            <w:r>
              <w:rPr>
                <w:sz w:val="24"/>
              </w:rPr>
              <w:t>lúa; </w:t>
            </w:r>
            <w:r>
              <w:rPr>
                <w:spacing w:val="-2"/>
                <w:sz w:val="24"/>
              </w:rPr>
              <w:t>loét/cam</w:t>
            </w:r>
          </w:p>
        </w:tc>
        <w:tc>
          <w:tcPr>
            <w:tcW w:w="3353" w:type="dxa"/>
          </w:tcPr>
          <w:p>
            <w:pPr>
              <w:pStyle w:val="TableParagraph"/>
              <w:spacing w:line="240" w:lineRule="auto"/>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972" w:right="952"/>
              <w:jc w:val="center"/>
              <w:rPr>
                <w:sz w:val="24"/>
              </w:rPr>
            </w:pPr>
            <w:r>
              <w:rPr>
                <w:spacing w:val="-2"/>
                <w:sz w:val="24"/>
              </w:rPr>
              <w:t>Avalon </w:t>
            </w:r>
            <w:r>
              <w:rPr>
                <w:spacing w:val="-4"/>
                <w:sz w:val="24"/>
              </w:rPr>
              <w:t>8WP</w:t>
            </w:r>
          </w:p>
        </w:tc>
        <w:tc>
          <w:tcPr>
            <w:tcW w:w="5223" w:type="dxa"/>
          </w:tcPr>
          <w:p>
            <w:pPr>
              <w:pStyle w:val="TableParagraph"/>
              <w:ind w:left="111"/>
              <w:rPr>
                <w:sz w:val="24"/>
              </w:rPr>
            </w:pPr>
            <w:r>
              <w:rPr>
                <w:sz w:val="24"/>
              </w:rPr>
              <w:t>bạc</w:t>
            </w:r>
            <w:r>
              <w:rPr>
                <w:spacing w:val="14"/>
                <w:sz w:val="24"/>
              </w:rPr>
              <w:t> </w:t>
            </w:r>
            <w:r>
              <w:rPr>
                <w:sz w:val="24"/>
              </w:rPr>
              <w:t>lá/</w:t>
            </w:r>
            <w:r>
              <w:rPr>
                <w:spacing w:val="18"/>
                <w:sz w:val="24"/>
              </w:rPr>
              <w:t> </w:t>
            </w:r>
            <w:r>
              <w:rPr>
                <w:sz w:val="24"/>
              </w:rPr>
              <w:t>lúa,</w:t>
            </w:r>
            <w:r>
              <w:rPr>
                <w:spacing w:val="16"/>
                <w:sz w:val="24"/>
              </w:rPr>
              <w:t> </w:t>
            </w:r>
            <w:r>
              <w:rPr>
                <w:sz w:val="24"/>
              </w:rPr>
              <w:t>đốm</w:t>
            </w:r>
            <w:r>
              <w:rPr>
                <w:spacing w:val="19"/>
                <w:sz w:val="24"/>
              </w:rPr>
              <w:t> </w:t>
            </w:r>
            <w:r>
              <w:rPr>
                <w:sz w:val="24"/>
              </w:rPr>
              <w:t>cành/</w:t>
            </w:r>
            <w:r>
              <w:rPr>
                <w:spacing w:val="19"/>
                <w:sz w:val="24"/>
              </w:rPr>
              <w:t> </w:t>
            </w:r>
            <w:r>
              <w:rPr>
                <w:sz w:val="24"/>
              </w:rPr>
              <w:t>thanh</w:t>
            </w:r>
            <w:r>
              <w:rPr>
                <w:spacing w:val="15"/>
                <w:sz w:val="24"/>
              </w:rPr>
              <w:t> </w:t>
            </w:r>
            <w:r>
              <w:rPr>
                <w:sz w:val="24"/>
              </w:rPr>
              <w:t>long,</w:t>
            </w:r>
            <w:r>
              <w:rPr>
                <w:spacing w:val="17"/>
                <w:sz w:val="24"/>
              </w:rPr>
              <w:t> </w:t>
            </w:r>
            <w:r>
              <w:rPr>
                <w:sz w:val="24"/>
              </w:rPr>
              <w:t>đốm</w:t>
            </w:r>
            <w:r>
              <w:rPr>
                <w:spacing w:val="17"/>
                <w:sz w:val="24"/>
              </w:rPr>
              <w:t> </w:t>
            </w:r>
            <w:r>
              <w:rPr>
                <w:sz w:val="24"/>
              </w:rPr>
              <w:t>đen</w:t>
            </w:r>
            <w:r>
              <w:rPr>
                <w:spacing w:val="16"/>
                <w:sz w:val="24"/>
              </w:rPr>
              <w:t> </w:t>
            </w:r>
            <w:r>
              <w:rPr>
                <w:sz w:val="24"/>
              </w:rPr>
              <w:t>xì</w:t>
            </w:r>
            <w:r>
              <w:rPr>
                <w:spacing w:val="19"/>
                <w:sz w:val="24"/>
              </w:rPr>
              <w:t> </w:t>
            </w:r>
            <w:r>
              <w:rPr>
                <w:spacing w:val="-5"/>
                <w:sz w:val="24"/>
              </w:rPr>
              <w:t>mủ/</w:t>
            </w:r>
          </w:p>
          <w:p>
            <w:pPr>
              <w:pStyle w:val="TableParagraph"/>
              <w:spacing w:line="270" w:lineRule="atLeast"/>
              <w:ind w:left="111"/>
              <w:rPr>
                <w:sz w:val="24"/>
              </w:rPr>
            </w:pPr>
            <w:r>
              <w:rPr>
                <w:sz w:val="24"/>
              </w:rPr>
              <w:t>xoài,</w:t>
            </w:r>
            <w:r>
              <w:rPr>
                <w:spacing w:val="34"/>
                <w:sz w:val="24"/>
              </w:rPr>
              <w:t> </w:t>
            </w:r>
            <w:r>
              <w:rPr>
                <w:sz w:val="24"/>
              </w:rPr>
              <w:t>héo</w:t>
            </w:r>
            <w:r>
              <w:rPr>
                <w:spacing w:val="33"/>
                <w:sz w:val="24"/>
              </w:rPr>
              <w:t> </w:t>
            </w:r>
            <w:r>
              <w:rPr>
                <w:sz w:val="24"/>
              </w:rPr>
              <w:t>xanh</w:t>
            </w:r>
            <w:r>
              <w:rPr>
                <w:spacing w:val="33"/>
                <w:sz w:val="24"/>
              </w:rPr>
              <w:t> </w:t>
            </w:r>
            <w:r>
              <w:rPr>
                <w:sz w:val="24"/>
              </w:rPr>
              <w:t>vi</w:t>
            </w:r>
            <w:r>
              <w:rPr>
                <w:spacing w:val="33"/>
                <w:sz w:val="24"/>
              </w:rPr>
              <w:t> </w:t>
            </w:r>
            <w:r>
              <w:rPr>
                <w:sz w:val="24"/>
              </w:rPr>
              <w:t>khuẩn/</w:t>
            </w:r>
            <w:r>
              <w:rPr>
                <w:spacing w:val="33"/>
                <w:sz w:val="24"/>
              </w:rPr>
              <w:t> </w:t>
            </w:r>
            <w:r>
              <w:rPr>
                <w:sz w:val="24"/>
              </w:rPr>
              <w:t>cà</w:t>
            </w:r>
            <w:r>
              <w:rPr>
                <w:spacing w:val="32"/>
                <w:sz w:val="24"/>
              </w:rPr>
              <w:t> </w:t>
            </w:r>
            <w:r>
              <w:rPr>
                <w:sz w:val="24"/>
              </w:rPr>
              <w:t>chua,</w:t>
            </w:r>
            <w:r>
              <w:rPr>
                <w:spacing w:val="33"/>
                <w:sz w:val="24"/>
              </w:rPr>
              <w:t> </w:t>
            </w:r>
            <w:r>
              <w:rPr>
                <w:sz w:val="24"/>
              </w:rPr>
              <w:t>loét/</w:t>
            </w:r>
            <w:r>
              <w:rPr>
                <w:spacing w:val="33"/>
                <w:sz w:val="24"/>
              </w:rPr>
              <w:t> </w:t>
            </w:r>
            <w:r>
              <w:rPr>
                <w:sz w:val="24"/>
              </w:rPr>
              <w:t>cam;</w:t>
            </w:r>
            <w:r>
              <w:rPr>
                <w:spacing w:val="37"/>
                <w:sz w:val="24"/>
              </w:rPr>
              <w:t> </w:t>
            </w:r>
            <w:r>
              <w:rPr>
                <w:sz w:val="24"/>
              </w:rPr>
              <w:t>thối quả/thanh long, đốm sọc vi khuẩn/lúa</w:t>
            </w:r>
          </w:p>
        </w:tc>
        <w:tc>
          <w:tcPr>
            <w:tcW w:w="3353" w:type="dxa"/>
          </w:tcPr>
          <w:p>
            <w:pPr>
              <w:pStyle w:val="TableParagraph"/>
              <w:spacing w:line="240" w:lineRule="auto"/>
              <w:ind w:left="1443" w:right="345" w:hanging="79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w:t>
            </w:r>
            <w:r>
              <w:rPr>
                <w:spacing w:val="-4"/>
                <w:sz w:val="24"/>
              </w:rPr>
              <w:t>ACP</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Lobo</w:t>
            </w:r>
            <w:r>
              <w:rPr>
                <w:spacing w:val="-1"/>
                <w:sz w:val="24"/>
              </w:rPr>
              <w:t> </w:t>
            </w:r>
            <w:r>
              <w:rPr>
                <w:spacing w:val="-5"/>
                <w:sz w:val="24"/>
              </w:rPr>
              <w:t>8WP</w:t>
            </w:r>
          </w:p>
        </w:tc>
        <w:tc>
          <w:tcPr>
            <w:tcW w:w="5223" w:type="dxa"/>
          </w:tcPr>
          <w:p>
            <w:pPr>
              <w:pStyle w:val="TableParagraph"/>
              <w:spacing w:line="270" w:lineRule="atLeast"/>
              <w:ind w:left="111"/>
              <w:rPr>
                <w:sz w:val="24"/>
              </w:rPr>
            </w:pPr>
            <w:r>
              <w:rPr>
                <w:sz w:val="24"/>
              </w:rPr>
              <w:t>bạc</w:t>
            </w:r>
            <w:r>
              <w:rPr>
                <w:spacing w:val="-1"/>
                <w:sz w:val="24"/>
              </w:rPr>
              <w:t> </w:t>
            </w:r>
            <w:r>
              <w:rPr>
                <w:sz w:val="24"/>
              </w:rPr>
              <w:t>lá, lem lép hạt/ lúa; héo xanh/cà</w:t>
            </w:r>
            <w:r>
              <w:rPr>
                <w:spacing w:val="-1"/>
                <w:sz w:val="24"/>
              </w:rPr>
              <w:t> </w:t>
            </w:r>
            <w:r>
              <w:rPr>
                <w:sz w:val="24"/>
              </w:rPr>
              <w:t>chua; héo xanh vi</w:t>
            </w:r>
            <w:r>
              <w:rPr>
                <w:spacing w:val="-6"/>
                <w:sz w:val="24"/>
              </w:rPr>
              <w:t> </w:t>
            </w:r>
            <w:r>
              <w:rPr>
                <w:sz w:val="24"/>
              </w:rPr>
              <w:t>khuẩn/</w:t>
            </w:r>
            <w:r>
              <w:rPr>
                <w:spacing w:val="-5"/>
                <w:sz w:val="24"/>
              </w:rPr>
              <w:t> </w:t>
            </w:r>
            <w:r>
              <w:rPr>
                <w:sz w:val="24"/>
              </w:rPr>
              <w:t>dưa</w:t>
            </w:r>
            <w:r>
              <w:rPr>
                <w:spacing w:val="-8"/>
                <w:sz w:val="24"/>
              </w:rPr>
              <w:t> </w:t>
            </w:r>
            <w:r>
              <w:rPr>
                <w:sz w:val="24"/>
              </w:rPr>
              <w:t>hấu;</w:t>
            </w:r>
            <w:r>
              <w:rPr>
                <w:spacing w:val="-5"/>
                <w:sz w:val="24"/>
              </w:rPr>
              <w:t> </w:t>
            </w:r>
            <w:r>
              <w:rPr>
                <w:sz w:val="24"/>
              </w:rPr>
              <w:t>thối</w:t>
            </w:r>
            <w:r>
              <w:rPr>
                <w:spacing w:val="-6"/>
                <w:sz w:val="24"/>
              </w:rPr>
              <w:t> </w:t>
            </w:r>
            <w:r>
              <w:rPr>
                <w:sz w:val="24"/>
              </w:rPr>
              <w:t>đen</w:t>
            </w:r>
            <w:r>
              <w:rPr>
                <w:spacing w:val="-5"/>
                <w:sz w:val="24"/>
              </w:rPr>
              <w:t> </w:t>
            </w:r>
            <w:r>
              <w:rPr>
                <w:sz w:val="24"/>
              </w:rPr>
              <w:t>gân</w:t>
            </w:r>
            <w:r>
              <w:rPr>
                <w:spacing w:val="-6"/>
                <w:sz w:val="24"/>
              </w:rPr>
              <w:t> </w:t>
            </w:r>
            <w:r>
              <w:rPr>
                <w:sz w:val="24"/>
              </w:rPr>
              <w:t>lá,</w:t>
            </w:r>
            <w:r>
              <w:rPr>
                <w:spacing w:val="-6"/>
                <w:sz w:val="24"/>
              </w:rPr>
              <w:t> </w:t>
            </w:r>
            <w:r>
              <w:rPr>
                <w:sz w:val="24"/>
              </w:rPr>
              <w:t>thối</w:t>
            </w:r>
            <w:r>
              <w:rPr>
                <w:spacing w:val="-6"/>
                <w:sz w:val="24"/>
              </w:rPr>
              <w:t> </w:t>
            </w:r>
            <w:r>
              <w:rPr>
                <w:sz w:val="24"/>
              </w:rPr>
              <w:t>nhũn/bắp</w:t>
            </w:r>
            <w:r>
              <w:rPr>
                <w:spacing w:val="-5"/>
                <w:sz w:val="24"/>
              </w:rPr>
              <w:t> cải</w:t>
            </w:r>
          </w:p>
        </w:tc>
        <w:tc>
          <w:tcPr>
            <w:tcW w:w="3353" w:type="dxa"/>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Oxysunfate</w:t>
            </w:r>
            <w:r>
              <w:rPr>
                <w:spacing w:val="-2"/>
                <w:sz w:val="24"/>
              </w:rPr>
              <w:t> </w:t>
            </w:r>
            <w:r>
              <w:rPr>
                <w:spacing w:val="-4"/>
                <w:sz w:val="24"/>
              </w:rPr>
              <w:t>80WP</w:t>
            </w:r>
          </w:p>
        </w:tc>
        <w:tc>
          <w:tcPr>
            <w:tcW w:w="5223" w:type="dxa"/>
          </w:tcPr>
          <w:p>
            <w:pPr>
              <w:pStyle w:val="TableParagraph"/>
              <w:spacing w:line="255" w:lineRule="exact"/>
              <w:ind w:left="111"/>
              <w:rPr>
                <w:sz w:val="24"/>
              </w:rPr>
            </w:pPr>
            <w:r>
              <w:rPr>
                <w:sz w:val="24"/>
              </w:rPr>
              <w:t>bạc</w:t>
            </w:r>
            <w:r>
              <w:rPr>
                <w:spacing w:val="-2"/>
                <w:sz w:val="24"/>
              </w:rPr>
              <w:t> lá/lúa</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827" w:hRule="atLeast"/>
        </w:trPr>
        <w:tc>
          <w:tcPr>
            <w:tcW w:w="708" w:type="dxa"/>
          </w:tcPr>
          <w:p>
            <w:pPr>
              <w:pStyle w:val="TableParagraph"/>
              <w:ind w:left="98"/>
              <w:rPr>
                <w:sz w:val="24"/>
              </w:rPr>
            </w:pPr>
            <w:r>
              <w:rPr>
                <w:spacing w:val="-5"/>
                <w:sz w:val="24"/>
              </w:rPr>
              <w:t>400</w:t>
            </w:r>
          </w:p>
        </w:tc>
        <w:tc>
          <w:tcPr>
            <w:tcW w:w="2976" w:type="dxa"/>
          </w:tcPr>
          <w:p>
            <w:pPr>
              <w:pStyle w:val="TableParagraph"/>
              <w:spacing w:line="276" w:lineRule="exact"/>
              <w:ind w:right="96"/>
              <w:rPr>
                <w:sz w:val="24"/>
              </w:rPr>
            </w:pPr>
            <w:r>
              <w:rPr>
                <w:sz w:val="24"/>
              </w:rPr>
              <w:t>Gentamicin</w:t>
            </w:r>
            <w:r>
              <w:rPr>
                <w:spacing w:val="-13"/>
                <w:sz w:val="24"/>
              </w:rPr>
              <w:t> </w:t>
            </w:r>
            <w:r>
              <w:rPr>
                <w:sz w:val="24"/>
              </w:rPr>
              <w:t>sulfate</w:t>
            </w:r>
            <w:r>
              <w:rPr>
                <w:spacing w:val="-13"/>
                <w:sz w:val="24"/>
              </w:rPr>
              <w:t> </w:t>
            </w:r>
            <w:r>
              <w:rPr>
                <w:sz w:val="24"/>
              </w:rPr>
              <w:t>20g/kg</w:t>
            </w:r>
            <w:r>
              <w:rPr>
                <w:spacing w:val="-13"/>
                <w:sz w:val="24"/>
              </w:rPr>
              <w:t> </w:t>
            </w:r>
            <w:r>
              <w:rPr>
                <w:sz w:val="24"/>
              </w:rPr>
              <w:t>+ Streptomycin sulfate </w:t>
            </w:r>
            <w:r>
              <w:rPr>
                <w:spacing w:val="-2"/>
                <w:sz w:val="24"/>
              </w:rPr>
              <w:t>46.6g/kg</w:t>
            </w:r>
          </w:p>
        </w:tc>
        <w:tc>
          <w:tcPr>
            <w:tcW w:w="2647" w:type="dxa"/>
          </w:tcPr>
          <w:p>
            <w:pPr>
              <w:pStyle w:val="TableParagraph"/>
              <w:ind w:left="24" w:right="7"/>
              <w:jc w:val="center"/>
              <w:rPr>
                <w:sz w:val="24"/>
              </w:rPr>
            </w:pPr>
            <w:r>
              <w:rPr>
                <w:sz w:val="24"/>
              </w:rPr>
              <w:t>Panta</w:t>
            </w:r>
            <w:r>
              <w:rPr>
                <w:spacing w:val="-1"/>
                <w:sz w:val="24"/>
              </w:rPr>
              <w:t> </w:t>
            </w:r>
            <w:r>
              <w:rPr>
                <w:spacing w:val="-2"/>
                <w:sz w:val="24"/>
              </w:rPr>
              <w:t>66.6WP</w:t>
            </w:r>
          </w:p>
        </w:tc>
        <w:tc>
          <w:tcPr>
            <w:tcW w:w="5223" w:type="dxa"/>
          </w:tcPr>
          <w:p>
            <w:pPr>
              <w:pStyle w:val="TableParagraph"/>
              <w:ind w:left="111"/>
              <w:rPr>
                <w:sz w:val="24"/>
              </w:rPr>
            </w:pPr>
            <w:r>
              <w:rPr>
                <w:sz w:val="24"/>
              </w:rPr>
              <w:t>bạc</w:t>
            </w:r>
            <w:r>
              <w:rPr>
                <w:spacing w:val="-2"/>
                <w:sz w:val="24"/>
              </w:rPr>
              <w:t> </w:t>
            </w:r>
            <w:r>
              <w:rPr>
                <w:sz w:val="24"/>
              </w:rPr>
              <w:t>lá/ lúa, thối nhũn/ </w:t>
            </w:r>
            <w:r>
              <w:rPr>
                <w:spacing w:val="-4"/>
                <w:sz w:val="24"/>
              </w:rPr>
              <w:t>hành</w:t>
            </w:r>
          </w:p>
        </w:tc>
        <w:tc>
          <w:tcPr>
            <w:tcW w:w="3353" w:type="dxa"/>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bottom w:val="nil"/>
            </w:tcBorders>
          </w:tcPr>
          <w:p>
            <w:pPr>
              <w:pStyle w:val="TableParagraph"/>
              <w:ind w:left="98"/>
              <w:rPr>
                <w:sz w:val="24"/>
              </w:rPr>
            </w:pPr>
            <w:r>
              <w:rPr>
                <w:spacing w:val="-5"/>
                <w:sz w:val="24"/>
              </w:rPr>
              <w:t>401</w:t>
            </w:r>
          </w:p>
        </w:tc>
        <w:tc>
          <w:tcPr>
            <w:tcW w:w="2976" w:type="dxa"/>
            <w:vMerge w:val="restart"/>
            <w:tcBorders>
              <w:bottom w:val="nil"/>
            </w:tcBorders>
          </w:tcPr>
          <w:p>
            <w:pPr>
              <w:pStyle w:val="TableParagraph"/>
              <w:spacing w:line="240" w:lineRule="auto"/>
              <w:ind w:right="1373"/>
              <w:rPr>
                <w:sz w:val="24"/>
              </w:rPr>
            </w:pPr>
            <w:r>
              <w:rPr>
                <w:spacing w:val="-2"/>
                <w:sz w:val="24"/>
              </w:rPr>
              <w:t>Hexaconazole </w:t>
            </w:r>
            <w:r>
              <w:rPr>
                <w:sz w:val="24"/>
              </w:rPr>
              <w:t>(min 85%)</w:t>
            </w:r>
          </w:p>
        </w:tc>
        <w:tc>
          <w:tcPr>
            <w:tcW w:w="2647" w:type="dxa"/>
          </w:tcPr>
          <w:p>
            <w:pPr>
              <w:pStyle w:val="TableParagraph"/>
              <w:spacing w:line="276" w:lineRule="exact"/>
              <w:ind w:left="1059" w:right="581" w:hanging="399"/>
              <w:rPr>
                <w:sz w:val="24"/>
              </w:rPr>
            </w:pPr>
            <w:r>
              <w:rPr>
                <w:spacing w:val="-2"/>
                <w:sz w:val="24"/>
              </w:rPr>
              <w:t>Acanvinsuper </w:t>
            </w:r>
            <w:r>
              <w:rPr>
                <w:spacing w:val="-4"/>
                <w:sz w:val="24"/>
              </w:rPr>
              <w:t>55SC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w:t>
            </w:r>
            <w:r>
              <w:rPr>
                <w:spacing w:val="-1"/>
                <w:sz w:val="24"/>
              </w:rPr>
              <w:t> </w:t>
            </w:r>
            <w:r>
              <w:rPr>
                <w:sz w:val="24"/>
              </w:rPr>
              <w:t>lúa, nấm</w:t>
            </w:r>
            <w:r>
              <w:rPr>
                <w:spacing w:val="-1"/>
                <w:sz w:val="24"/>
              </w:rPr>
              <w:t> </w:t>
            </w:r>
            <w:r>
              <w:rPr>
                <w:sz w:val="24"/>
              </w:rPr>
              <w:t>hồng/</w:t>
            </w:r>
            <w:r>
              <w:rPr>
                <w:spacing w:val="-1"/>
                <w:sz w:val="24"/>
              </w:rPr>
              <w:t> </w:t>
            </w:r>
            <w:r>
              <w:rPr>
                <w:sz w:val="24"/>
              </w:rPr>
              <w:t>cao</w:t>
            </w:r>
            <w:r>
              <w:rPr>
                <w:spacing w:val="-1"/>
                <w:sz w:val="24"/>
              </w:rPr>
              <w:t> </w:t>
            </w:r>
            <w:r>
              <w:rPr>
                <w:sz w:val="24"/>
              </w:rPr>
              <w:t>su, 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371" w:right="345" w:hanging="7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w:t>
            </w:r>
            <w:r>
              <w:rPr>
                <w:spacing w:val="-2"/>
                <w:sz w:val="24"/>
              </w:rPr>
              <w:t>Lucky</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24" w:right="6"/>
              <w:jc w:val="center"/>
              <w:rPr>
                <w:sz w:val="24"/>
              </w:rPr>
            </w:pPr>
            <w:r>
              <w:rPr>
                <w:sz w:val="24"/>
              </w:rPr>
              <w:t>Aicavil</w:t>
            </w:r>
            <w:r>
              <w:rPr>
                <w:spacing w:val="-3"/>
                <w:sz w:val="24"/>
              </w:rPr>
              <w:t> </w:t>
            </w:r>
            <w:r>
              <w:rPr>
                <w:spacing w:val="-2"/>
                <w:sz w:val="24"/>
              </w:rPr>
              <w:t>100SC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khô </w:t>
            </w:r>
            <w:r>
              <w:rPr>
                <w:spacing w:val="-2"/>
                <w:sz w:val="24"/>
              </w:rPr>
              <w:t>vằn/lúa</w:t>
            </w:r>
          </w:p>
        </w:tc>
        <w:tc>
          <w:tcPr>
            <w:tcW w:w="3353" w:type="dxa"/>
          </w:tcPr>
          <w:p>
            <w:pPr>
              <w:pStyle w:val="TableParagraph"/>
              <w:spacing w:line="270" w:lineRule="atLeas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Anvilando </w:t>
            </w:r>
            <w:r>
              <w:rPr>
                <w:spacing w:val="-5"/>
                <w:sz w:val="24"/>
              </w:rPr>
              <w:t>5SC</w:t>
            </w:r>
          </w:p>
        </w:tc>
        <w:tc>
          <w:tcPr>
            <w:tcW w:w="5223" w:type="dxa"/>
          </w:tcPr>
          <w:p>
            <w:pPr>
              <w:pStyle w:val="TableParagraph"/>
              <w:spacing w:line="255" w:lineRule="exact"/>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59" w:right="581" w:hanging="248"/>
              <w:rPr>
                <w:sz w:val="24"/>
              </w:rPr>
            </w:pPr>
            <w:r>
              <w:rPr>
                <w:spacing w:val="-2"/>
                <w:sz w:val="24"/>
              </w:rPr>
              <w:t>Angoldvin </w:t>
            </w:r>
            <w:r>
              <w:rPr>
                <w:spacing w:val="-4"/>
                <w:sz w:val="24"/>
              </w:rPr>
              <w:t>50SC</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1371" w:hanging="1008"/>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MTV</w:t>
            </w:r>
            <w:r>
              <w:rPr>
                <w:spacing w:val="-10"/>
                <w:sz w:val="24"/>
              </w:rPr>
              <w:t> </w:t>
            </w:r>
            <w:r>
              <w:rPr>
                <w:sz w:val="24"/>
              </w:rPr>
              <w:t>Gold </w:t>
            </w:r>
            <w:r>
              <w:rPr>
                <w:spacing w:val="-2"/>
                <w:sz w:val="24"/>
              </w:rPr>
              <w:t>Ocean</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Anhvinh 50 </w:t>
            </w:r>
            <w:r>
              <w:rPr>
                <w:spacing w:val="-5"/>
                <w:sz w:val="24"/>
              </w:rPr>
              <w:t>SC</w:t>
            </w:r>
          </w:p>
        </w:tc>
        <w:tc>
          <w:tcPr>
            <w:tcW w:w="5223" w:type="dxa"/>
          </w:tcPr>
          <w:p>
            <w:pPr>
              <w:pStyle w:val="TableParagraph"/>
              <w:spacing w:line="255"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w:t>
            </w:r>
            <w:r>
              <w:rPr>
                <w:spacing w:val="-1"/>
                <w:sz w:val="24"/>
              </w:rPr>
              <w:t> </w:t>
            </w:r>
            <w:r>
              <w:rPr>
                <w:spacing w:val="-2"/>
                <w:sz w:val="24"/>
              </w:rPr>
              <w:t>US.Chemical</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619" w:right="594" w:firstLine="165"/>
              <w:rPr>
                <w:sz w:val="24"/>
              </w:rPr>
            </w:pPr>
            <w:r>
              <w:rPr>
                <w:spacing w:val="-2"/>
                <w:sz w:val="24"/>
              </w:rPr>
              <w:t>Annongvin </w:t>
            </w:r>
            <w:r>
              <w:rPr>
                <w:sz w:val="24"/>
              </w:rPr>
              <w:t>50SC,</w:t>
            </w:r>
            <w:r>
              <w:rPr>
                <w:spacing w:val="-15"/>
                <w:sz w:val="24"/>
              </w:rPr>
              <w:t> </w:t>
            </w:r>
            <w:r>
              <w:rPr>
                <w:sz w:val="24"/>
              </w:rPr>
              <w:t>800WG</w:t>
            </w:r>
          </w:p>
        </w:tc>
        <w:tc>
          <w:tcPr>
            <w:tcW w:w="5223" w:type="dxa"/>
          </w:tcPr>
          <w:p>
            <w:pPr>
              <w:pStyle w:val="TableParagraph"/>
              <w:spacing w:line="240" w:lineRule="auto" w:before="1"/>
              <w:ind w:left="111"/>
              <w:rPr>
                <w:sz w:val="24"/>
              </w:rPr>
            </w:pPr>
            <w:r>
              <w:rPr>
                <w:b/>
                <w:sz w:val="24"/>
              </w:rPr>
              <w:t>50SC:</w:t>
            </w:r>
            <w:r>
              <w:rPr>
                <w:b/>
                <w:spacing w:val="-2"/>
                <w:sz w:val="24"/>
              </w:rPr>
              <w:t> </w:t>
            </w:r>
            <w:r>
              <w:rPr>
                <w:sz w:val="24"/>
              </w:rPr>
              <w:t>khô vằn, lem</w:t>
            </w:r>
            <w:r>
              <w:rPr>
                <w:spacing w:val="-1"/>
                <w:sz w:val="24"/>
              </w:rPr>
              <w:t> </w:t>
            </w:r>
            <w:r>
              <w:rPr>
                <w:sz w:val="24"/>
              </w:rPr>
              <w:t>lép</w:t>
            </w:r>
            <w:r>
              <w:rPr>
                <w:spacing w:val="1"/>
                <w:sz w:val="24"/>
              </w:rPr>
              <w:t> </w:t>
            </w:r>
            <w:r>
              <w:rPr>
                <w:sz w:val="24"/>
              </w:rPr>
              <w:t>hạt/ lúa;</w:t>
            </w:r>
            <w:r>
              <w:rPr>
                <w:spacing w:val="-1"/>
                <w:sz w:val="24"/>
              </w:rPr>
              <w:t> </w:t>
            </w:r>
            <w:r>
              <w:rPr>
                <w:sz w:val="24"/>
              </w:rPr>
              <w:t>rỉ sắt/ cà</w:t>
            </w:r>
            <w:r>
              <w:rPr>
                <w:spacing w:val="-2"/>
                <w:sz w:val="24"/>
              </w:rPr>
              <w:t> </w:t>
            </w:r>
            <w:r>
              <w:rPr>
                <w:spacing w:val="-5"/>
                <w:sz w:val="24"/>
              </w:rPr>
              <w:t>phê</w:t>
            </w:r>
          </w:p>
          <w:p>
            <w:pPr>
              <w:pStyle w:val="TableParagraph"/>
              <w:spacing w:line="257" w:lineRule="exact"/>
              <w:ind w:left="111"/>
              <w:rPr>
                <w:sz w:val="24"/>
              </w:rPr>
            </w:pPr>
            <w:r>
              <w:rPr>
                <w:b/>
                <w:sz w:val="24"/>
              </w:rPr>
              <w:t>800WG:</w:t>
            </w:r>
            <w:r>
              <w:rPr>
                <w:b/>
                <w:spacing w:val="-1"/>
                <w:sz w:val="24"/>
              </w:rPr>
              <w:t> </w:t>
            </w:r>
            <w:r>
              <w:rPr>
                <w:sz w:val="24"/>
              </w:rPr>
              <w:t>khô vằn, lem lép hạt/</w:t>
            </w:r>
            <w:r>
              <w:rPr>
                <w:spacing w:val="-1"/>
                <w:sz w:val="24"/>
              </w:rPr>
              <w:t> </w:t>
            </w:r>
            <w:r>
              <w:rPr>
                <w:sz w:val="24"/>
              </w:rPr>
              <w:t>lúa; rỉ sắt/ cà</w:t>
            </w:r>
            <w:r>
              <w:rPr>
                <w:spacing w:val="-2"/>
                <w:sz w:val="24"/>
              </w:rPr>
              <w:t> </w:t>
            </w:r>
            <w:r>
              <w:rPr>
                <w:spacing w:val="-5"/>
                <w:sz w:val="24"/>
              </w:rPr>
              <w:t>phê</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59" w:right="808" w:hanging="226"/>
              <w:rPr>
                <w:sz w:val="24"/>
              </w:rPr>
            </w:pPr>
            <w:r>
              <w:rPr>
                <w:spacing w:val="-2"/>
                <w:sz w:val="24"/>
              </w:rPr>
              <w:t>Amwilusa </w:t>
            </w:r>
            <w:r>
              <w:rPr>
                <w:spacing w:val="-4"/>
                <w:sz w:val="24"/>
              </w:rPr>
              <w:t>50SC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137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897" w:right="874"/>
              <w:jc w:val="center"/>
              <w:rPr>
                <w:sz w:val="24"/>
              </w:rPr>
            </w:pPr>
            <w:r>
              <w:rPr>
                <w:spacing w:val="-2"/>
                <w:sz w:val="24"/>
              </w:rPr>
              <w:t>Anvil</w:t>
            </w:r>
            <w:r>
              <w:rPr>
                <w:spacing w:val="-2"/>
                <w:sz w:val="24"/>
                <w:vertAlign w:val="superscript"/>
              </w:rPr>
              <w:t>®</w:t>
            </w:r>
            <w:r>
              <w:rPr>
                <w:spacing w:val="-2"/>
                <w:sz w:val="24"/>
                <w:vertAlign w:val="baseline"/>
              </w:rPr>
              <w:t> </w:t>
            </w:r>
            <w:r>
              <w:rPr>
                <w:spacing w:val="-4"/>
                <w:sz w:val="24"/>
                <w:vertAlign w:val="baseline"/>
              </w:rPr>
              <w:t>5SC</w:t>
            </w:r>
          </w:p>
        </w:tc>
        <w:tc>
          <w:tcPr>
            <w:tcW w:w="5223" w:type="dxa"/>
          </w:tcPr>
          <w:p>
            <w:pPr>
              <w:pStyle w:val="TableParagraph"/>
              <w:spacing w:line="276" w:lineRule="exact"/>
              <w:ind w:left="111" w:right="90"/>
              <w:jc w:val="both"/>
              <w:rPr>
                <w:sz w:val="24"/>
              </w:rPr>
            </w:pPr>
            <w:r>
              <w:rPr>
                <w:sz w:val="24"/>
              </w:rPr>
              <w:t>khô vằn, lem lép hạt/ lúa; rỉ sắt, nấm hồng, </w:t>
            </w:r>
            <w:r>
              <w:rPr>
                <w:sz w:val="24"/>
              </w:rPr>
              <w:t>đốm vòng/</w:t>
            </w:r>
            <w:r>
              <w:rPr>
                <w:spacing w:val="-9"/>
                <w:sz w:val="24"/>
              </w:rPr>
              <w:t> </w:t>
            </w:r>
            <w:r>
              <w:rPr>
                <w:sz w:val="24"/>
              </w:rPr>
              <w:t>cà</w:t>
            </w:r>
            <w:r>
              <w:rPr>
                <w:spacing w:val="-10"/>
                <w:sz w:val="24"/>
              </w:rPr>
              <w:t> </w:t>
            </w:r>
            <w:r>
              <w:rPr>
                <w:sz w:val="24"/>
              </w:rPr>
              <w:t>phê;</w:t>
            </w:r>
            <w:r>
              <w:rPr>
                <w:spacing w:val="40"/>
                <w:sz w:val="24"/>
              </w:rPr>
              <w:t> </w:t>
            </w:r>
            <w:r>
              <w:rPr>
                <w:sz w:val="24"/>
              </w:rPr>
              <w:t>đốm</w:t>
            </w:r>
            <w:r>
              <w:rPr>
                <w:spacing w:val="-9"/>
                <w:sz w:val="24"/>
              </w:rPr>
              <w:t> </w:t>
            </w:r>
            <w:r>
              <w:rPr>
                <w:sz w:val="24"/>
              </w:rPr>
              <w:t>lá/</w:t>
            </w:r>
            <w:r>
              <w:rPr>
                <w:spacing w:val="-9"/>
                <w:sz w:val="24"/>
              </w:rPr>
              <w:t> </w:t>
            </w:r>
            <w:r>
              <w:rPr>
                <w:sz w:val="24"/>
              </w:rPr>
              <w:t>lạc;</w:t>
            </w:r>
            <w:r>
              <w:rPr>
                <w:spacing w:val="-9"/>
                <w:sz w:val="24"/>
              </w:rPr>
              <w:t> </w:t>
            </w:r>
            <w:r>
              <w:rPr>
                <w:sz w:val="24"/>
              </w:rPr>
              <w:t>khô</w:t>
            </w:r>
            <w:r>
              <w:rPr>
                <w:spacing w:val="-9"/>
                <w:sz w:val="24"/>
              </w:rPr>
              <w:t> </w:t>
            </w:r>
            <w:r>
              <w:rPr>
                <w:sz w:val="24"/>
              </w:rPr>
              <w:t>vằn/</w:t>
            </w:r>
            <w:r>
              <w:rPr>
                <w:spacing w:val="-9"/>
                <w:sz w:val="24"/>
              </w:rPr>
              <w:t> </w:t>
            </w:r>
            <w:r>
              <w:rPr>
                <w:sz w:val="24"/>
              </w:rPr>
              <w:t>ngô;</w:t>
            </w:r>
            <w:r>
              <w:rPr>
                <w:spacing w:val="-9"/>
                <w:sz w:val="24"/>
              </w:rPr>
              <w:t> </w:t>
            </w:r>
            <w:r>
              <w:rPr>
                <w:sz w:val="24"/>
              </w:rPr>
              <w:t>phấn</w:t>
            </w:r>
            <w:r>
              <w:rPr>
                <w:spacing w:val="-9"/>
                <w:sz w:val="24"/>
              </w:rPr>
              <w:t> </w:t>
            </w:r>
            <w:r>
              <w:rPr>
                <w:sz w:val="24"/>
              </w:rPr>
              <w:t>trắng, đốm đen, rỉ sắt/</w:t>
            </w:r>
            <w:r>
              <w:rPr>
                <w:spacing w:val="40"/>
                <w:sz w:val="24"/>
              </w:rPr>
              <w:t> </w:t>
            </w:r>
            <w:r>
              <w:rPr>
                <w:sz w:val="24"/>
              </w:rPr>
              <w:t>hoa hồng; lở cổ rễ/ thuốc lá; phấn trắng, vàng lá, nấm hồng/cao su, ghẻ sẹo/cam; đốm nâu/ thanh long</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9" w:right="737" w:hanging="240"/>
              <w:rPr>
                <w:sz w:val="24"/>
              </w:rPr>
            </w:pPr>
            <w:r>
              <w:rPr>
                <w:spacing w:val="-2"/>
                <w:sz w:val="24"/>
              </w:rPr>
              <w:t>Anwinnong 100SC</w:t>
            </w:r>
          </w:p>
        </w:tc>
        <w:tc>
          <w:tcPr>
            <w:tcW w:w="5223" w:type="dxa"/>
          </w:tcPr>
          <w:p>
            <w:pPr>
              <w:pStyle w:val="TableParagraph"/>
              <w:spacing w:line="274" w:lineRule="exact"/>
              <w:ind w:left="111"/>
              <w:rPr>
                <w:sz w:val="24"/>
              </w:rPr>
            </w:pPr>
            <w:r>
              <w:rPr>
                <w:sz w:val="24"/>
              </w:rPr>
              <w:t>rỉ</w:t>
            </w:r>
            <w:r>
              <w:rPr>
                <w:spacing w:val="-1"/>
                <w:sz w:val="24"/>
              </w:rPr>
              <w:t> </w:t>
            </w:r>
            <w:r>
              <w:rPr>
                <w:sz w:val="24"/>
              </w:rPr>
              <w:t>sắt/ cà</w:t>
            </w:r>
            <w:r>
              <w:rPr>
                <w:spacing w:val="-2"/>
                <w:sz w:val="24"/>
              </w:rPr>
              <w:t> </w:t>
            </w:r>
            <w:r>
              <w:rPr>
                <w:sz w:val="24"/>
              </w:rPr>
              <w:t>phê; thán</w:t>
            </w:r>
            <w:r>
              <w:rPr>
                <w:spacing w:val="-1"/>
                <w:sz w:val="24"/>
              </w:rPr>
              <w:t> </w:t>
            </w:r>
            <w:r>
              <w:rPr>
                <w:sz w:val="24"/>
              </w:rPr>
              <w:t>thư/ xoài,</w:t>
            </w:r>
            <w:r>
              <w:rPr>
                <w:spacing w:val="-1"/>
                <w:sz w:val="24"/>
              </w:rPr>
              <w:t> </w:t>
            </w:r>
            <w:r>
              <w:rPr>
                <w:sz w:val="24"/>
              </w:rPr>
              <w:t>vải; lem</w:t>
            </w:r>
            <w:r>
              <w:rPr>
                <w:spacing w:val="-1"/>
                <w:sz w:val="24"/>
              </w:rPr>
              <w:t> </w:t>
            </w:r>
            <w:r>
              <w:rPr>
                <w:sz w:val="24"/>
              </w:rPr>
              <w:t>lép </w:t>
            </w:r>
            <w:r>
              <w:rPr>
                <w:spacing w:val="-2"/>
                <w:sz w:val="24"/>
              </w:rPr>
              <w:t>hạt/lúa</w:t>
            </w:r>
          </w:p>
        </w:tc>
        <w:tc>
          <w:tcPr>
            <w:tcW w:w="3353" w:type="dxa"/>
          </w:tcPr>
          <w:p>
            <w:pPr>
              <w:pStyle w:val="TableParagraph"/>
              <w:spacing w:line="274" w:lineRule="exact"/>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82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785" w:right="761" w:firstLine="201"/>
              <w:rPr>
                <w:sz w:val="24"/>
              </w:rPr>
            </w:pPr>
            <w:r>
              <w:rPr>
                <w:spacing w:val="-2"/>
                <w:sz w:val="24"/>
              </w:rPr>
              <w:t>Atulvil </w:t>
            </w:r>
            <w:r>
              <w:rPr>
                <w:sz w:val="24"/>
              </w:rPr>
              <w:t>5SC,</w:t>
            </w:r>
            <w:r>
              <w:rPr>
                <w:spacing w:val="-15"/>
                <w:sz w:val="24"/>
              </w:rPr>
              <w:t> </w:t>
            </w:r>
            <w:r>
              <w:rPr>
                <w:sz w:val="24"/>
              </w:rPr>
              <w:t>10EC</w:t>
            </w:r>
          </w:p>
        </w:tc>
        <w:tc>
          <w:tcPr>
            <w:tcW w:w="5223" w:type="dxa"/>
          </w:tcPr>
          <w:p>
            <w:pPr>
              <w:pStyle w:val="TableParagraph"/>
              <w:spacing w:line="240" w:lineRule="auto"/>
              <w:ind w:left="111"/>
              <w:rPr>
                <w:sz w:val="24"/>
              </w:rPr>
            </w:pPr>
            <w:r>
              <w:rPr>
                <w:b/>
                <w:sz w:val="24"/>
              </w:rPr>
              <w:t>5SC: </w:t>
            </w:r>
            <w:r>
              <w:rPr>
                <w:sz w:val="24"/>
              </w:rPr>
              <w:t>rỉ sắt/ cà phê; nấm hồng/ cao su; đốm lá/ lạc; khô vằn, lem lép hạt/ lúa; phấn trắng/ nho</w:t>
            </w:r>
          </w:p>
          <w:p>
            <w:pPr>
              <w:pStyle w:val="TableParagraph"/>
              <w:spacing w:line="257" w:lineRule="exact"/>
              <w:ind w:left="111"/>
              <w:rPr>
                <w:sz w:val="24"/>
              </w:rPr>
            </w:pPr>
            <w:r>
              <w:rPr>
                <w:b/>
                <w:sz w:val="24"/>
              </w:rPr>
              <w:t>10EC:</w:t>
            </w:r>
            <w:r>
              <w:rPr>
                <w:b/>
                <w:spacing w:val="-2"/>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40" w:lineRule="auto"/>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Aviando</w:t>
            </w:r>
            <w:r>
              <w:rPr>
                <w:spacing w:val="-1"/>
                <w:sz w:val="24"/>
              </w:rPr>
              <w:t> </w:t>
            </w:r>
            <w:r>
              <w:rPr>
                <w:spacing w:val="-4"/>
                <w:sz w:val="24"/>
              </w:rPr>
              <w:t>50SC</w:t>
            </w:r>
          </w:p>
        </w:tc>
        <w:tc>
          <w:tcPr>
            <w:tcW w:w="5223" w:type="dxa"/>
          </w:tcPr>
          <w:p>
            <w:pPr>
              <w:pStyle w:val="TableParagraph"/>
              <w:spacing w:line="255"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w:t>
            </w:r>
            <w:r>
              <w:rPr>
                <w:spacing w:val="-1"/>
                <w:sz w:val="24"/>
              </w:rPr>
              <w:t> </w:t>
            </w:r>
            <w:r>
              <w:rPr>
                <w:sz w:val="24"/>
              </w:rPr>
              <w:t>BVTV Kiên</w:t>
            </w:r>
            <w:r>
              <w:rPr>
                <w:spacing w:val="-3"/>
                <w:sz w:val="24"/>
              </w:rPr>
              <w:t> </w:t>
            </w:r>
            <w:r>
              <w:rPr>
                <w:spacing w:val="-4"/>
                <w:sz w:val="24"/>
              </w:rPr>
              <w:t>Giang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Avil-cali</w:t>
            </w:r>
            <w:r>
              <w:rPr>
                <w:spacing w:val="-3"/>
                <w:sz w:val="24"/>
              </w:rPr>
              <w:t> </w:t>
            </w:r>
            <w:r>
              <w:rPr>
                <w:spacing w:val="-2"/>
                <w:sz w:val="24"/>
              </w:rPr>
              <w:t>100SC</w:t>
            </w:r>
          </w:p>
        </w:tc>
        <w:tc>
          <w:tcPr>
            <w:tcW w:w="5223" w:type="dxa"/>
          </w:tcPr>
          <w:p>
            <w:pPr>
              <w:pStyle w:val="TableParagraph"/>
              <w:spacing w:line="255" w:lineRule="exact"/>
              <w:ind w:left="111"/>
              <w:rPr>
                <w:sz w:val="24"/>
              </w:rPr>
            </w:pPr>
            <w:r>
              <w:rPr>
                <w:sz w:val="24"/>
              </w:rPr>
              <w:t>lem lép </w:t>
            </w:r>
            <w:r>
              <w:rPr>
                <w:spacing w:val="-2"/>
                <w:sz w:val="24"/>
              </w:rPr>
              <w:t>hạt/lúa</w:t>
            </w:r>
          </w:p>
        </w:tc>
        <w:tc>
          <w:tcPr>
            <w:tcW w:w="3353" w:type="dxa"/>
          </w:tcPr>
          <w:p>
            <w:pPr>
              <w:pStyle w:val="TableParagraph"/>
              <w:spacing w:line="255" w:lineRule="exact"/>
              <w:ind w:left="63" w:right="50"/>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Cali</w:t>
            </w:r>
            <w:r>
              <w:rPr>
                <w:spacing w:val="-1"/>
                <w:sz w:val="24"/>
              </w:rPr>
              <w:t> </w:t>
            </w:r>
            <w:r>
              <w:rPr>
                <w:sz w:val="24"/>
              </w:rPr>
              <w:t>Agritech</w:t>
            </w:r>
            <w:r>
              <w:rPr>
                <w:spacing w:val="-1"/>
                <w:sz w:val="24"/>
              </w:rPr>
              <w:t> </w:t>
            </w:r>
            <w:r>
              <w:rPr>
                <w:spacing w:val="-5"/>
                <w:sz w:val="24"/>
              </w:rPr>
              <w:t>USA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119" w:right="791" w:hanging="303"/>
              <w:rPr>
                <w:sz w:val="24"/>
              </w:rPr>
            </w:pPr>
            <w:r>
              <w:rPr>
                <w:sz w:val="24"/>
              </w:rPr>
              <w:t>A-V-T</w:t>
            </w:r>
            <w:r>
              <w:rPr>
                <w:spacing w:val="-15"/>
                <w:sz w:val="24"/>
              </w:rPr>
              <w:t> </w:t>
            </w:r>
            <w:r>
              <w:rPr>
                <w:sz w:val="24"/>
              </w:rPr>
              <w:t>Vil </w:t>
            </w:r>
            <w:r>
              <w:rPr>
                <w:spacing w:val="-4"/>
                <w:sz w:val="24"/>
              </w:rPr>
              <w:t>5SC</w:t>
            </w:r>
          </w:p>
        </w:tc>
        <w:tc>
          <w:tcPr>
            <w:tcW w:w="5223" w:type="dxa"/>
          </w:tcPr>
          <w:p>
            <w:pPr>
              <w:pStyle w:val="TableParagraph"/>
              <w:spacing w:line="276" w:lineRule="exact"/>
              <w:ind w:left="111"/>
              <w:rPr>
                <w:sz w:val="24"/>
              </w:rPr>
            </w:pPr>
            <w:r>
              <w:rPr>
                <w:sz w:val="24"/>
              </w:rPr>
              <w:t>lem lép hạt, khô vằn, đạo ôn/ lúa; đốm lá/lạc; </w:t>
            </w:r>
            <w:r>
              <w:rPr>
                <w:sz w:val="24"/>
              </w:rPr>
              <w:t>nấm hồng, vàng rụng lá/cao su</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Awin</w:t>
            </w:r>
            <w:r>
              <w:rPr>
                <w:spacing w:val="-1"/>
                <w:sz w:val="24"/>
              </w:rPr>
              <w:t> </w:t>
            </w:r>
            <w:r>
              <w:rPr>
                <w:spacing w:val="-2"/>
                <w:sz w:val="24"/>
              </w:rPr>
              <w:t>100SC</w:t>
            </w:r>
          </w:p>
        </w:tc>
        <w:tc>
          <w:tcPr>
            <w:tcW w:w="5223" w:type="dxa"/>
          </w:tcPr>
          <w:p>
            <w:pPr>
              <w:pStyle w:val="TableParagraph"/>
              <w:spacing w:line="276" w:lineRule="exact"/>
              <w:ind w:left="111"/>
              <w:rPr>
                <w:sz w:val="24"/>
              </w:rPr>
            </w:pPr>
            <w:r>
              <w:rPr>
                <w:sz w:val="24"/>
              </w:rPr>
              <w:t>khô</w:t>
            </w:r>
            <w:r>
              <w:rPr>
                <w:spacing w:val="-6"/>
                <w:sz w:val="24"/>
              </w:rPr>
              <w:t> </w:t>
            </w:r>
            <w:r>
              <w:rPr>
                <w:sz w:val="24"/>
              </w:rPr>
              <w:t>vằn,</w:t>
            </w:r>
            <w:r>
              <w:rPr>
                <w:spacing w:val="-6"/>
                <w:sz w:val="24"/>
              </w:rPr>
              <w:t> </w:t>
            </w:r>
            <w:r>
              <w:rPr>
                <w:sz w:val="24"/>
              </w:rPr>
              <w:t>lem</w:t>
            </w:r>
            <w:r>
              <w:rPr>
                <w:spacing w:val="-6"/>
                <w:sz w:val="24"/>
              </w:rPr>
              <w:t> </w:t>
            </w:r>
            <w:r>
              <w:rPr>
                <w:sz w:val="24"/>
              </w:rPr>
              <w:t>lép</w:t>
            </w:r>
            <w:r>
              <w:rPr>
                <w:spacing w:val="-6"/>
                <w:sz w:val="24"/>
              </w:rPr>
              <w:t> </w:t>
            </w:r>
            <w:r>
              <w:rPr>
                <w:sz w:val="24"/>
              </w:rPr>
              <w:t>hạt/</w:t>
            </w:r>
            <w:r>
              <w:rPr>
                <w:spacing w:val="-5"/>
                <w:sz w:val="24"/>
              </w:rPr>
              <w:t> </w:t>
            </w:r>
            <w:r>
              <w:rPr>
                <w:sz w:val="24"/>
              </w:rPr>
              <w:t>lúa;</w:t>
            </w:r>
            <w:r>
              <w:rPr>
                <w:spacing w:val="-4"/>
                <w:sz w:val="24"/>
              </w:rPr>
              <w:t> </w:t>
            </w:r>
            <w:r>
              <w:rPr>
                <w:sz w:val="24"/>
              </w:rPr>
              <w:t>vàng</w:t>
            </w:r>
            <w:r>
              <w:rPr>
                <w:spacing w:val="-6"/>
                <w:sz w:val="24"/>
              </w:rPr>
              <w:t> </w:t>
            </w:r>
            <w:r>
              <w:rPr>
                <w:sz w:val="24"/>
              </w:rPr>
              <w:t>rụng</w:t>
            </w:r>
            <w:r>
              <w:rPr>
                <w:spacing w:val="-7"/>
                <w:sz w:val="24"/>
              </w:rPr>
              <w:t> </w:t>
            </w:r>
            <w:r>
              <w:rPr>
                <w:sz w:val="24"/>
              </w:rPr>
              <w:t>lá/cao</w:t>
            </w:r>
            <w:r>
              <w:rPr>
                <w:spacing w:val="-6"/>
                <w:sz w:val="24"/>
              </w:rPr>
              <w:t> </w:t>
            </w:r>
            <w:r>
              <w:rPr>
                <w:sz w:val="24"/>
              </w:rPr>
              <w:t>su,</w:t>
            </w:r>
            <w:r>
              <w:rPr>
                <w:spacing w:val="-3"/>
                <w:sz w:val="24"/>
              </w:rPr>
              <w:t> </w:t>
            </w:r>
            <w:r>
              <w:rPr>
                <w:sz w:val="24"/>
              </w:rPr>
              <w:t>rỉ</w:t>
            </w:r>
            <w:r>
              <w:rPr>
                <w:spacing w:val="-6"/>
                <w:sz w:val="24"/>
              </w:rPr>
              <w:t> </w:t>
            </w:r>
            <w:r>
              <w:rPr>
                <w:sz w:val="24"/>
              </w:rPr>
              <w:t>sắt, nấm hồng/ cà phê; thán thư/ điều; đốm lá/ lạc</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4"/>
              <w:jc w:val="center"/>
              <w:rPr>
                <w:sz w:val="24"/>
              </w:rPr>
            </w:pPr>
            <w:r>
              <w:rPr>
                <w:sz w:val="24"/>
              </w:rPr>
              <w:t>Best-Harvest</w:t>
            </w:r>
            <w:r>
              <w:rPr>
                <w:spacing w:val="-5"/>
                <w:sz w:val="24"/>
              </w:rPr>
              <w:t> </w:t>
            </w:r>
            <w:r>
              <w:rPr>
                <w:spacing w:val="-4"/>
                <w:sz w:val="24"/>
              </w:rPr>
              <w:t>15SC</w:t>
            </w:r>
          </w:p>
        </w:tc>
        <w:tc>
          <w:tcPr>
            <w:tcW w:w="5223" w:type="dxa"/>
          </w:tcPr>
          <w:p>
            <w:pPr>
              <w:pStyle w:val="TableParagraph"/>
              <w:spacing w:line="257"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z w:val="24"/>
              </w:rPr>
              <w:t>phê,</w:t>
            </w:r>
            <w:r>
              <w:rPr>
                <w:spacing w:val="-1"/>
                <w:sz w:val="24"/>
              </w:rPr>
              <w:t> </w:t>
            </w:r>
            <w:r>
              <w:rPr>
                <w:sz w:val="24"/>
              </w:rPr>
              <w:t>khô </w:t>
            </w:r>
            <w:r>
              <w:rPr>
                <w:spacing w:val="-2"/>
                <w:sz w:val="24"/>
              </w:rPr>
              <w:t>vằn/lúa</w:t>
            </w:r>
          </w:p>
        </w:tc>
        <w:tc>
          <w:tcPr>
            <w:tcW w:w="3353" w:type="dxa"/>
          </w:tcPr>
          <w:p>
            <w:pPr>
              <w:pStyle w:val="TableParagraph"/>
              <w:spacing w:line="257" w:lineRule="exact"/>
              <w:ind w:left="63" w:right="50"/>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65" w:right="944"/>
              <w:jc w:val="center"/>
              <w:rPr>
                <w:sz w:val="24"/>
              </w:rPr>
            </w:pPr>
            <w:r>
              <w:rPr>
                <w:spacing w:val="-2"/>
                <w:sz w:val="24"/>
              </w:rPr>
              <w:t>Bioride </w:t>
            </w:r>
            <w:r>
              <w:rPr>
                <w:spacing w:val="-4"/>
                <w:sz w:val="24"/>
              </w:rPr>
              <w:t>50SC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Callihex </w:t>
            </w:r>
            <w:r>
              <w:rPr>
                <w:spacing w:val="-4"/>
                <w:sz w:val="24"/>
              </w:rPr>
              <w:t>5SC</w:t>
            </w:r>
          </w:p>
        </w:tc>
        <w:tc>
          <w:tcPr>
            <w:tcW w:w="5223" w:type="dxa"/>
          </w:tcPr>
          <w:p>
            <w:pPr>
              <w:pStyle w:val="TableParagraph"/>
              <w:spacing w:line="276" w:lineRule="exact"/>
              <w:ind w:left="111"/>
              <w:rPr>
                <w:sz w:val="24"/>
              </w:rPr>
            </w:pPr>
            <w:r>
              <w:rPr>
                <w:sz w:val="24"/>
              </w:rPr>
              <w:t>khô vằn/lúa; đốm lá/ lạc; thán thư/ điều; rỉ sắt/ đậu tương, cà phê</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59" w:right="831" w:hanging="207"/>
              <w:rPr>
                <w:sz w:val="24"/>
              </w:rPr>
            </w:pPr>
            <w:r>
              <w:rPr>
                <w:spacing w:val="-2"/>
                <w:sz w:val="24"/>
              </w:rPr>
              <w:t>Centervin </w:t>
            </w:r>
            <w:r>
              <w:rPr>
                <w:spacing w:val="-4"/>
                <w:sz w:val="24"/>
              </w:rPr>
              <w:t>50SC</w:t>
            </w:r>
          </w:p>
        </w:tc>
        <w:tc>
          <w:tcPr>
            <w:tcW w:w="5223" w:type="dxa"/>
          </w:tcPr>
          <w:p>
            <w:pPr>
              <w:pStyle w:val="TableParagraph"/>
              <w:spacing w:line="276" w:lineRule="exact"/>
              <w:ind w:left="111"/>
              <w:rPr>
                <w:sz w:val="24"/>
              </w:rPr>
            </w:pPr>
            <w:r>
              <w:rPr>
                <w:sz w:val="24"/>
              </w:rPr>
              <w:t>khô</w:t>
            </w:r>
            <w:r>
              <w:rPr>
                <w:spacing w:val="-7"/>
                <w:sz w:val="24"/>
              </w:rPr>
              <w:t> </w:t>
            </w:r>
            <w:r>
              <w:rPr>
                <w:sz w:val="24"/>
              </w:rPr>
              <w:t>vằn,</w:t>
            </w:r>
            <w:r>
              <w:rPr>
                <w:spacing w:val="-7"/>
                <w:sz w:val="24"/>
              </w:rPr>
              <w:t> </w:t>
            </w:r>
            <w:r>
              <w:rPr>
                <w:sz w:val="24"/>
              </w:rPr>
              <w:t>lem</w:t>
            </w:r>
            <w:r>
              <w:rPr>
                <w:spacing w:val="-7"/>
                <w:sz w:val="24"/>
              </w:rPr>
              <w:t> </w:t>
            </w:r>
            <w:r>
              <w:rPr>
                <w:sz w:val="24"/>
              </w:rPr>
              <w:t>lép</w:t>
            </w:r>
            <w:r>
              <w:rPr>
                <w:spacing w:val="-7"/>
                <w:sz w:val="24"/>
              </w:rPr>
              <w:t> </w:t>
            </w:r>
            <w:r>
              <w:rPr>
                <w:sz w:val="24"/>
              </w:rPr>
              <w:t>hạt/</w:t>
            </w:r>
            <w:r>
              <w:rPr>
                <w:spacing w:val="-6"/>
                <w:sz w:val="24"/>
              </w:rPr>
              <w:t> </w:t>
            </w:r>
            <w:r>
              <w:rPr>
                <w:sz w:val="24"/>
              </w:rPr>
              <w:t>lúa;</w:t>
            </w:r>
            <w:r>
              <w:rPr>
                <w:spacing w:val="-9"/>
                <w:sz w:val="24"/>
              </w:rPr>
              <w:t> </w:t>
            </w:r>
            <w:r>
              <w:rPr>
                <w:sz w:val="24"/>
              </w:rPr>
              <w:t>nấm</w:t>
            </w:r>
            <w:r>
              <w:rPr>
                <w:spacing w:val="-6"/>
                <w:sz w:val="24"/>
              </w:rPr>
              <w:t> </w:t>
            </w:r>
            <w:r>
              <w:rPr>
                <w:sz w:val="24"/>
              </w:rPr>
              <w:t>hồng/</w:t>
            </w:r>
            <w:r>
              <w:rPr>
                <w:spacing w:val="-6"/>
                <w:sz w:val="24"/>
              </w:rPr>
              <w:t> </w:t>
            </w:r>
            <w:r>
              <w:rPr>
                <w:sz w:val="24"/>
              </w:rPr>
              <w:t>cao</w:t>
            </w:r>
            <w:r>
              <w:rPr>
                <w:spacing w:val="-7"/>
                <w:sz w:val="24"/>
              </w:rPr>
              <w:t> </w:t>
            </w:r>
            <w:r>
              <w:rPr>
                <w:sz w:val="24"/>
              </w:rPr>
              <w:t>su;</w:t>
            </w:r>
            <w:r>
              <w:rPr>
                <w:spacing w:val="-6"/>
                <w:sz w:val="24"/>
              </w:rPr>
              <w:t> </w:t>
            </w:r>
            <w:r>
              <w:rPr>
                <w:sz w:val="24"/>
              </w:rPr>
              <w:t>đốm</w:t>
            </w:r>
            <w:r>
              <w:rPr>
                <w:spacing w:val="-9"/>
                <w:sz w:val="24"/>
              </w:rPr>
              <w:t> </w:t>
            </w:r>
            <w:r>
              <w:rPr>
                <w:sz w:val="24"/>
              </w:rPr>
              <w:t>lá/ </w:t>
            </w:r>
            <w:r>
              <w:rPr>
                <w:spacing w:val="-4"/>
                <w:sz w:val="24"/>
              </w:rPr>
              <w:t>lạc</w:t>
            </w:r>
          </w:p>
        </w:tc>
        <w:tc>
          <w:tcPr>
            <w:tcW w:w="3353" w:type="dxa"/>
          </w:tcPr>
          <w:p>
            <w:pPr>
              <w:pStyle w:val="TableParagraph"/>
              <w:spacing w:line="274" w:lineRule="exact"/>
              <w:ind w:left="63" w:right="47"/>
              <w:jc w:val="center"/>
              <w:rPr>
                <w:sz w:val="24"/>
              </w:rPr>
            </w:pPr>
            <w:r>
              <w:rPr>
                <w:sz w:val="24"/>
              </w:rPr>
              <w:t>Công</w:t>
            </w:r>
            <w:r>
              <w:rPr>
                <w:spacing w:val="-3"/>
                <w:sz w:val="24"/>
              </w:rPr>
              <w:t> </w:t>
            </w:r>
            <w:r>
              <w:rPr>
                <w:sz w:val="24"/>
              </w:rPr>
              <w:t>ty TNHH</w:t>
            </w:r>
            <w:r>
              <w:rPr>
                <w:spacing w:val="-1"/>
                <w:sz w:val="24"/>
              </w:rPr>
              <w:t> </w:t>
            </w:r>
            <w:r>
              <w:rPr>
                <w:sz w:val="24"/>
              </w:rPr>
              <w:t>MTV </w:t>
            </w:r>
            <w:r>
              <w:rPr>
                <w:spacing w:val="-4"/>
                <w:sz w:val="24"/>
              </w:rPr>
              <w:t>BVTV</w:t>
            </w:r>
          </w:p>
          <w:p>
            <w:pPr>
              <w:pStyle w:val="TableParagraph"/>
              <w:spacing w:line="259" w:lineRule="exact"/>
              <w:ind w:left="63" w:right="48"/>
              <w:jc w:val="center"/>
              <w:rPr>
                <w:sz w:val="24"/>
              </w:rPr>
            </w:pPr>
            <w:r>
              <w:rPr>
                <w:spacing w:val="-2"/>
                <w:sz w:val="24"/>
              </w:rPr>
              <w:t>Omega</w:t>
            </w:r>
          </w:p>
        </w:tc>
      </w:tr>
    </w:tbl>
    <w:p>
      <w:pPr>
        <w:spacing w:after="0" w:line="259" w:lineRule="exact"/>
        <w:jc w:val="center"/>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1103" w:hRule="atLeast"/>
        </w:trPr>
        <w:tc>
          <w:tcPr>
            <w:tcW w:w="2647" w:type="dxa"/>
          </w:tcPr>
          <w:p>
            <w:pPr>
              <w:pStyle w:val="TableParagraph"/>
              <w:spacing w:line="240" w:lineRule="auto"/>
              <w:ind w:left="738" w:right="715" w:firstLine="240"/>
              <w:rPr>
                <w:sz w:val="24"/>
              </w:rPr>
            </w:pPr>
            <w:r>
              <w:rPr>
                <w:spacing w:val="-2"/>
                <w:sz w:val="24"/>
              </w:rPr>
              <w:t>Chevin </w:t>
            </w:r>
            <w:r>
              <w:rPr>
                <w:sz w:val="24"/>
              </w:rPr>
              <w:t>5SC,</w:t>
            </w:r>
            <w:r>
              <w:rPr>
                <w:spacing w:val="-15"/>
                <w:sz w:val="24"/>
              </w:rPr>
              <w:t> </w:t>
            </w:r>
            <w:r>
              <w:rPr>
                <w:sz w:val="24"/>
              </w:rPr>
              <w:t>40WG</w:t>
            </w:r>
          </w:p>
        </w:tc>
        <w:tc>
          <w:tcPr>
            <w:tcW w:w="5223" w:type="dxa"/>
          </w:tcPr>
          <w:p>
            <w:pPr>
              <w:pStyle w:val="TableParagraph"/>
              <w:spacing w:line="240" w:lineRule="auto"/>
              <w:ind w:left="110" w:right="90"/>
              <w:jc w:val="both"/>
              <w:rPr>
                <w:sz w:val="24"/>
              </w:rPr>
            </w:pPr>
            <w:r>
              <w:rPr>
                <w:b/>
                <w:sz w:val="24"/>
              </w:rPr>
              <w:t>5SC: </w:t>
            </w:r>
            <w:r>
              <w:rPr>
                <w:sz w:val="24"/>
              </w:rPr>
              <w:t>vàng rụng lá, nấm hồng/ cao su; khô vằn, lem lép</w:t>
            </w:r>
            <w:r>
              <w:rPr>
                <w:spacing w:val="-5"/>
                <w:sz w:val="24"/>
              </w:rPr>
              <w:t> </w:t>
            </w:r>
            <w:r>
              <w:rPr>
                <w:sz w:val="24"/>
              </w:rPr>
              <w:t>hạt/</w:t>
            </w:r>
            <w:r>
              <w:rPr>
                <w:spacing w:val="-5"/>
                <w:sz w:val="24"/>
              </w:rPr>
              <w:t> </w:t>
            </w:r>
            <w:r>
              <w:rPr>
                <w:sz w:val="24"/>
              </w:rPr>
              <w:t>lúa;</w:t>
            </w:r>
            <w:r>
              <w:rPr>
                <w:spacing w:val="-5"/>
                <w:sz w:val="24"/>
              </w:rPr>
              <w:t> </w:t>
            </w:r>
            <w:r>
              <w:rPr>
                <w:sz w:val="24"/>
              </w:rPr>
              <w:t>rỉ</w:t>
            </w:r>
            <w:r>
              <w:rPr>
                <w:spacing w:val="-7"/>
                <w:sz w:val="24"/>
              </w:rPr>
              <w:t> </w:t>
            </w:r>
            <w:r>
              <w:rPr>
                <w:sz w:val="24"/>
              </w:rPr>
              <w:t>sắt/</w:t>
            </w:r>
            <w:r>
              <w:rPr>
                <w:spacing w:val="-5"/>
                <w:sz w:val="24"/>
              </w:rPr>
              <w:t> </w:t>
            </w:r>
            <w:r>
              <w:rPr>
                <w:sz w:val="24"/>
              </w:rPr>
              <w:t>cà</w:t>
            </w:r>
            <w:r>
              <w:rPr>
                <w:spacing w:val="-6"/>
                <w:sz w:val="24"/>
              </w:rPr>
              <w:t> </w:t>
            </w:r>
            <w:r>
              <w:rPr>
                <w:sz w:val="24"/>
              </w:rPr>
              <w:t>phê;</w:t>
            </w:r>
            <w:r>
              <w:rPr>
                <w:spacing w:val="-5"/>
                <w:sz w:val="24"/>
              </w:rPr>
              <w:t> </w:t>
            </w:r>
            <w:r>
              <w:rPr>
                <w:sz w:val="24"/>
              </w:rPr>
              <w:t>thán</w:t>
            </w:r>
            <w:r>
              <w:rPr>
                <w:spacing w:val="-5"/>
                <w:sz w:val="24"/>
              </w:rPr>
              <w:t> </w:t>
            </w:r>
            <w:r>
              <w:rPr>
                <w:sz w:val="24"/>
              </w:rPr>
              <w:t>thư,</w:t>
            </w:r>
            <w:r>
              <w:rPr>
                <w:spacing w:val="-5"/>
                <w:sz w:val="24"/>
              </w:rPr>
              <w:t> </w:t>
            </w:r>
            <w:r>
              <w:rPr>
                <w:sz w:val="24"/>
              </w:rPr>
              <w:t>phấn</w:t>
            </w:r>
            <w:r>
              <w:rPr>
                <w:spacing w:val="-7"/>
                <w:sz w:val="24"/>
              </w:rPr>
              <w:t> </w:t>
            </w:r>
            <w:r>
              <w:rPr>
                <w:sz w:val="24"/>
              </w:rPr>
              <w:t>trắng/xoài; ghẻ sẹo/cam</w:t>
            </w:r>
          </w:p>
          <w:p>
            <w:pPr>
              <w:pStyle w:val="TableParagraph"/>
              <w:spacing w:line="257" w:lineRule="exact"/>
              <w:ind w:left="110"/>
              <w:jc w:val="both"/>
              <w:rPr>
                <w:sz w:val="24"/>
              </w:rPr>
            </w:pPr>
            <w:r>
              <w:rPr>
                <w:b/>
                <w:sz w:val="24"/>
              </w:rPr>
              <w:t>40WG:</w:t>
            </w:r>
            <w:r>
              <w:rPr>
                <w:b/>
                <w:spacing w:val="-15"/>
                <w:sz w:val="24"/>
              </w:rPr>
              <w:t> </w:t>
            </w:r>
            <w:r>
              <w:rPr>
                <w:sz w:val="24"/>
              </w:rPr>
              <w:t>khô</w:t>
            </w:r>
            <w:r>
              <w:rPr>
                <w:spacing w:val="-12"/>
                <w:sz w:val="24"/>
              </w:rPr>
              <w:t> </w:t>
            </w:r>
            <w:r>
              <w:rPr>
                <w:sz w:val="24"/>
              </w:rPr>
              <w:t>vằn,</w:t>
            </w:r>
            <w:r>
              <w:rPr>
                <w:spacing w:val="-12"/>
                <w:sz w:val="24"/>
              </w:rPr>
              <w:t> </w:t>
            </w:r>
            <w:r>
              <w:rPr>
                <w:sz w:val="24"/>
              </w:rPr>
              <w:t>lem</w:t>
            </w:r>
            <w:r>
              <w:rPr>
                <w:spacing w:val="-12"/>
                <w:sz w:val="24"/>
              </w:rPr>
              <w:t> </w:t>
            </w:r>
            <w:r>
              <w:rPr>
                <w:sz w:val="24"/>
              </w:rPr>
              <w:t>lép</w:t>
            </w:r>
            <w:r>
              <w:rPr>
                <w:spacing w:val="-12"/>
                <w:sz w:val="24"/>
              </w:rPr>
              <w:t> </w:t>
            </w:r>
            <w:r>
              <w:rPr>
                <w:sz w:val="24"/>
              </w:rPr>
              <w:t>hạt/lúa;</w:t>
            </w:r>
            <w:r>
              <w:rPr>
                <w:spacing w:val="-12"/>
                <w:sz w:val="24"/>
              </w:rPr>
              <w:t> </w:t>
            </w:r>
            <w:r>
              <w:rPr>
                <w:sz w:val="24"/>
              </w:rPr>
              <w:t>phấn</w:t>
            </w:r>
            <w:r>
              <w:rPr>
                <w:spacing w:val="-12"/>
                <w:sz w:val="24"/>
              </w:rPr>
              <w:t> </w:t>
            </w:r>
            <w:r>
              <w:rPr>
                <w:sz w:val="24"/>
              </w:rPr>
              <w:t>trắng/dưa</w:t>
            </w:r>
            <w:r>
              <w:rPr>
                <w:spacing w:val="-13"/>
                <w:sz w:val="24"/>
              </w:rPr>
              <w:t> </w:t>
            </w:r>
            <w:r>
              <w:rPr>
                <w:spacing w:val="-5"/>
                <w:sz w:val="24"/>
              </w:rPr>
              <w:t>hấu</w:t>
            </w:r>
          </w:p>
        </w:tc>
        <w:tc>
          <w:tcPr>
            <w:tcW w:w="3353" w:type="dxa"/>
          </w:tcPr>
          <w:p>
            <w:pPr>
              <w:pStyle w:val="TableParagraph"/>
              <w:ind w:left="63" w:right="48"/>
              <w:jc w:val="center"/>
              <w:rPr>
                <w:sz w:val="24"/>
              </w:rPr>
            </w:pPr>
            <w:r>
              <w:rPr>
                <w:sz w:val="24"/>
              </w:rPr>
              <w:t>Công ty CP </w:t>
            </w:r>
            <w:r>
              <w:rPr>
                <w:spacing w:val="-2"/>
                <w:sz w:val="24"/>
              </w:rPr>
              <w:t>Nicotex</w:t>
            </w:r>
          </w:p>
        </w:tc>
      </w:tr>
      <w:tr>
        <w:trPr>
          <w:trHeight w:val="553" w:hRule="atLeast"/>
        </w:trPr>
        <w:tc>
          <w:tcPr>
            <w:tcW w:w="2647" w:type="dxa"/>
          </w:tcPr>
          <w:p>
            <w:pPr>
              <w:pStyle w:val="TableParagraph"/>
              <w:spacing w:line="270" w:lineRule="atLeast"/>
              <w:ind w:left="604" w:right="582" w:firstLine="393"/>
              <w:rPr>
                <w:sz w:val="24"/>
              </w:rPr>
            </w:pPr>
            <w:r>
              <w:rPr>
                <w:spacing w:val="-2"/>
                <w:sz w:val="24"/>
              </w:rPr>
              <w:t>Convil </w:t>
            </w:r>
            <w:r>
              <w:rPr>
                <w:sz w:val="24"/>
              </w:rPr>
              <w:t>100EC,</w:t>
            </w:r>
            <w:r>
              <w:rPr>
                <w:spacing w:val="-15"/>
                <w:sz w:val="24"/>
              </w:rPr>
              <w:t> </w:t>
            </w:r>
            <w:r>
              <w:rPr>
                <w:sz w:val="24"/>
              </w:rPr>
              <w:t>100SC</w:t>
            </w:r>
          </w:p>
        </w:tc>
        <w:tc>
          <w:tcPr>
            <w:tcW w:w="5223" w:type="dxa"/>
          </w:tcPr>
          <w:p>
            <w:pPr>
              <w:pStyle w:val="TableParagraph"/>
              <w:spacing w:line="240" w:lineRule="auto" w:before="1"/>
              <w:ind w:left="110"/>
              <w:rPr>
                <w:sz w:val="24"/>
              </w:rPr>
            </w:pPr>
            <w:r>
              <w:rPr>
                <w:b/>
                <w:sz w:val="24"/>
              </w:rPr>
              <w:t>100EC:</w:t>
            </w:r>
            <w:r>
              <w:rPr>
                <w:b/>
                <w:spacing w:val="-4"/>
                <w:sz w:val="24"/>
              </w:rPr>
              <w:t> </w:t>
            </w:r>
            <w:r>
              <w:rPr>
                <w:sz w:val="24"/>
              </w:rPr>
              <w:t>thán thư/ điều,</w:t>
            </w:r>
            <w:r>
              <w:rPr>
                <w:spacing w:val="-1"/>
                <w:sz w:val="24"/>
              </w:rPr>
              <w:t> </w:t>
            </w:r>
            <w:r>
              <w:rPr>
                <w:sz w:val="24"/>
              </w:rPr>
              <w:t>khô vằn/ </w:t>
            </w:r>
            <w:r>
              <w:rPr>
                <w:spacing w:val="-5"/>
                <w:sz w:val="24"/>
              </w:rPr>
              <w:t>lúa</w:t>
            </w:r>
          </w:p>
          <w:p>
            <w:pPr>
              <w:pStyle w:val="TableParagraph"/>
              <w:spacing w:line="257" w:lineRule="exact"/>
              <w:ind w:left="110"/>
              <w:rPr>
                <w:sz w:val="24"/>
              </w:rPr>
            </w:pPr>
            <w:r>
              <w:rPr>
                <w:b/>
                <w:sz w:val="24"/>
              </w:rPr>
              <w:t>100SC:</w:t>
            </w:r>
            <w:r>
              <w:rPr>
                <w:b/>
                <w:spacing w:val="-2"/>
                <w:sz w:val="24"/>
              </w:rPr>
              <w:t> </w:t>
            </w:r>
            <w:r>
              <w:rPr>
                <w:sz w:val="24"/>
              </w:rPr>
              <w:t>rỉ</w:t>
            </w:r>
            <w:r>
              <w:rPr>
                <w:spacing w:val="-1"/>
                <w:sz w:val="24"/>
              </w:rPr>
              <w:t> </w:t>
            </w:r>
            <w:r>
              <w:rPr>
                <w:sz w:val="24"/>
              </w:rPr>
              <w:t>sắt/cà</w:t>
            </w:r>
            <w:r>
              <w:rPr>
                <w:spacing w:val="-2"/>
                <w:sz w:val="24"/>
              </w:rPr>
              <w:t> </w:t>
            </w:r>
            <w:r>
              <w:rPr>
                <w:sz w:val="24"/>
              </w:rPr>
              <w:t>phê, lem</w:t>
            </w:r>
            <w:r>
              <w:rPr>
                <w:spacing w:val="1"/>
                <w:sz w:val="24"/>
              </w:rPr>
              <w:t> </w:t>
            </w:r>
            <w:r>
              <w:rPr>
                <w:sz w:val="24"/>
              </w:rPr>
              <w:t>lép</w:t>
            </w:r>
            <w:r>
              <w:rPr>
                <w:spacing w:val="-1"/>
                <w:sz w:val="24"/>
              </w:rPr>
              <w:t> </w:t>
            </w:r>
            <w:r>
              <w:rPr>
                <w:sz w:val="24"/>
              </w:rPr>
              <w:t>hạt/lúa,</w:t>
            </w:r>
            <w:r>
              <w:rPr>
                <w:spacing w:val="-1"/>
                <w:sz w:val="24"/>
              </w:rPr>
              <w:t> </w:t>
            </w:r>
            <w:r>
              <w:rPr>
                <w:sz w:val="24"/>
              </w:rPr>
              <w:t>thán </w:t>
            </w:r>
            <w:r>
              <w:rPr>
                <w:spacing w:val="-2"/>
                <w:sz w:val="24"/>
              </w:rPr>
              <w:t>thư/xoài</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1655" w:hRule="atLeast"/>
        </w:trPr>
        <w:tc>
          <w:tcPr>
            <w:tcW w:w="2647" w:type="dxa"/>
          </w:tcPr>
          <w:p>
            <w:pPr>
              <w:pStyle w:val="TableParagraph"/>
              <w:spacing w:line="240" w:lineRule="auto"/>
              <w:ind w:left="798" w:right="581" w:firstLine="93"/>
              <w:rPr>
                <w:sz w:val="24"/>
              </w:rPr>
            </w:pPr>
            <w:r>
              <w:rPr>
                <w:spacing w:val="-2"/>
                <w:sz w:val="24"/>
              </w:rPr>
              <w:t>Dibazole </w:t>
            </w:r>
            <w:r>
              <w:rPr>
                <w:sz w:val="24"/>
              </w:rPr>
              <w:t>5SC,</w:t>
            </w:r>
            <w:r>
              <w:rPr>
                <w:spacing w:val="-2"/>
                <w:sz w:val="24"/>
              </w:rPr>
              <w:t> </w:t>
            </w:r>
            <w:r>
              <w:rPr>
                <w:spacing w:val="-4"/>
                <w:sz w:val="24"/>
              </w:rPr>
              <w:t>10SL</w:t>
            </w:r>
          </w:p>
        </w:tc>
        <w:tc>
          <w:tcPr>
            <w:tcW w:w="5223" w:type="dxa"/>
          </w:tcPr>
          <w:p>
            <w:pPr>
              <w:pStyle w:val="TableParagraph"/>
              <w:spacing w:line="240" w:lineRule="auto"/>
              <w:ind w:left="110" w:right="88"/>
              <w:jc w:val="both"/>
              <w:rPr>
                <w:sz w:val="24"/>
              </w:rPr>
            </w:pPr>
            <w:r>
              <w:rPr>
                <w:b/>
                <w:sz w:val="24"/>
              </w:rPr>
              <w:t>5SC:</w:t>
            </w:r>
            <w:r>
              <w:rPr>
                <w:b/>
                <w:spacing w:val="-13"/>
                <w:sz w:val="24"/>
              </w:rPr>
              <w:t> </w:t>
            </w:r>
            <w:r>
              <w:rPr>
                <w:sz w:val="24"/>
              </w:rPr>
              <w:t>khô</w:t>
            </w:r>
            <w:r>
              <w:rPr>
                <w:spacing w:val="-12"/>
                <w:sz w:val="24"/>
              </w:rPr>
              <w:t> </w:t>
            </w:r>
            <w:r>
              <w:rPr>
                <w:sz w:val="24"/>
              </w:rPr>
              <w:t>vằn,</w:t>
            </w:r>
            <w:r>
              <w:rPr>
                <w:spacing w:val="-12"/>
                <w:sz w:val="24"/>
              </w:rPr>
              <w:t> </w:t>
            </w:r>
            <w:r>
              <w:rPr>
                <w:sz w:val="24"/>
              </w:rPr>
              <w:t>lem</w:t>
            </w:r>
            <w:r>
              <w:rPr>
                <w:spacing w:val="-12"/>
                <w:sz w:val="24"/>
              </w:rPr>
              <w:t> </w:t>
            </w:r>
            <w:r>
              <w:rPr>
                <w:sz w:val="24"/>
              </w:rPr>
              <w:t>lép</w:t>
            </w:r>
            <w:r>
              <w:rPr>
                <w:spacing w:val="-13"/>
                <w:sz w:val="24"/>
              </w:rPr>
              <w:t> </w:t>
            </w:r>
            <w:r>
              <w:rPr>
                <w:sz w:val="24"/>
              </w:rPr>
              <w:t>hạt,</w:t>
            </w:r>
            <w:r>
              <w:rPr>
                <w:spacing w:val="-12"/>
                <w:sz w:val="24"/>
              </w:rPr>
              <w:t> </w:t>
            </w:r>
            <w:r>
              <w:rPr>
                <w:sz w:val="24"/>
              </w:rPr>
              <w:t>đạo</w:t>
            </w:r>
            <w:r>
              <w:rPr>
                <w:spacing w:val="-12"/>
                <w:sz w:val="24"/>
              </w:rPr>
              <w:t> </w:t>
            </w:r>
            <w:r>
              <w:rPr>
                <w:sz w:val="24"/>
              </w:rPr>
              <w:t>ôn/</w:t>
            </w:r>
            <w:r>
              <w:rPr>
                <w:spacing w:val="-12"/>
                <w:sz w:val="24"/>
              </w:rPr>
              <w:t> </w:t>
            </w:r>
            <w:r>
              <w:rPr>
                <w:sz w:val="24"/>
              </w:rPr>
              <w:t>lúa;</w:t>
            </w:r>
            <w:r>
              <w:rPr>
                <w:spacing w:val="-12"/>
                <w:sz w:val="24"/>
              </w:rPr>
              <w:t> </w:t>
            </w:r>
            <w:r>
              <w:rPr>
                <w:sz w:val="24"/>
              </w:rPr>
              <w:t>rỉ</w:t>
            </w:r>
            <w:r>
              <w:rPr>
                <w:spacing w:val="-12"/>
                <w:sz w:val="24"/>
              </w:rPr>
              <w:t> </w:t>
            </w:r>
            <w:r>
              <w:rPr>
                <w:sz w:val="24"/>
              </w:rPr>
              <w:t>sắt/</w:t>
            </w:r>
            <w:r>
              <w:rPr>
                <w:spacing w:val="-11"/>
                <w:sz w:val="24"/>
              </w:rPr>
              <w:t> </w:t>
            </w:r>
            <w:r>
              <w:rPr>
                <w:sz w:val="24"/>
              </w:rPr>
              <w:t>cà</w:t>
            </w:r>
            <w:r>
              <w:rPr>
                <w:spacing w:val="-11"/>
                <w:sz w:val="24"/>
              </w:rPr>
              <w:t> </w:t>
            </w:r>
            <w:r>
              <w:rPr>
                <w:sz w:val="24"/>
              </w:rPr>
              <w:t>phê, khô</w:t>
            </w:r>
            <w:r>
              <w:rPr>
                <w:spacing w:val="-12"/>
                <w:sz w:val="24"/>
              </w:rPr>
              <w:t> </w:t>
            </w:r>
            <w:r>
              <w:rPr>
                <w:sz w:val="24"/>
              </w:rPr>
              <w:t>vằn/</w:t>
            </w:r>
            <w:r>
              <w:rPr>
                <w:spacing w:val="-11"/>
                <w:sz w:val="24"/>
              </w:rPr>
              <w:t> </w:t>
            </w:r>
            <w:r>
              <w:rPr>
                <w:sz w:val="24"/>
              </w:rPr>
              <w:t>ngô;</w:t>
            </w:r>
            <w:r>
              <w:rPr>
                <w:spacing w:val="-11"/>
                <w:sz w:val="24"/>
              </w:rPr>
              <w:t> </w:t>
            </w:r>
            <w:r>
              <w:rPr>
                <w:sz w:val="24"/>
              </w:rPr>
              <w:t>đốm</w:t>
            </w:r>
            <w:r>
              <w:rPr>
                <w:spacing w:val="-11"/>
                <w:sz w:val="24"/>
              </w:rPr>
              <w:t> </w:t>
            </w:r>
            <w:r>
              <w:rPr>
                <w:sz w:val="24"/>
              </w:rPr>
              <w:t>lá/</w:t>
            </w:r>
            <w:r>
              <w:rPr>
                <w:spacing w:val="-13"/>
                <w:sz w:val="24"/>
              </w:rPr>
              <w:t> </w:t>
            </w:r>
            <w:r>
              <w:rPr>
                <w:sz w:val="24"/>
              </w:rPr>
              <w:t>lạc,</w:t>
            </w:r>
            <w:r>
              <w:rPr>
                <w:spacing w:val="-12"/>
                <w:sz w:val="24"/>
              </w:rPr>
              <w:t> </w:t>
            </w:r>
            <w:r>
              <w:rPr>
                <w:sz w:val="24"/>
              </w:rPr>
              <w:t>lở</w:t>
            </w:r>
            <w:r>
              <w:rPr>
                <w:spacing w:val="-11"/>
                <w:sz w:val="24"/>
              </w:rPr>
              <w:t> </w:t>
            </w:r>
            <w:r>
              <w:rPr>
                <w:sz w:val="24"/>
              </w:rPr>
              <w:t>cổ</w:t>
            </w:r>
            <w:r>
              <w:rPr>
                <w:spacing w:val="-12"/>
                <w:sz w:val="24"/>
              </w:rPr>
              <w:t> </w:t>
            </w:r>
            <w:r>
              <w:rPr>
                <w:sz w:val="24"/>
              </w:rPr>
              <w:t>rễ/</w:t>
            </w:r>
            <w:r>
              <w:rPr>
                <w:spacing w:val="-11"/>
                <w:sz w:val="24"/>
              </w:rPr>
              <w:t> </w:t>
            </w:r>
            <w:r>
              <w:rPr>
                <w:sz w:val="24"/>
              </w:rPr>
              <w:t>bầu</w:t>
            </w:r>
            <w:r>
              <w:rPr>
                <w:spacing w:val="-12"/>
                <w:sz w:val="24"/>
              </w:rPr>
              <w:t> </w:t>
            </w:r>
            <w:r>
              <w:rPr>
                <w:sz w:val="24"/>
              </w:rPr>
              <w:t>bí,</w:t>
            </w:r>
            <w:r>
              <w:rPr>
                <w:spacing w:val="-11"/>
                <w:sz w:val="24"/>
              </w:rPr>
              <w:t> </w:t>
            </w:r>
            <w:r>
              <w:rPr>
                <w:sz w:val="24"/>
              </w:rPr>
              <w:t>vàng</w:t>
            </w:r>
            <w:r>
              <w:rPr>
                <w:spacing w:val="-12"/>
                <w:sz w:val="24"/>
              </w:rPr>
              <w:t> </w:t>
            </w:r>
            <w:r>
              <w:rPr>
                <w:sz w:val="24"/>
              </w:rPr>
              <w:t>rụng lá/cao su</w:t>
            </w:r>
          </w:p>
          <w:p>
            <w:pPr>
              <w:pStyle w:val="TableParagraph"/>
              <w:spacing w:line="240" w:lineRule="auto"/>
              <w:ind w:left="110" w:right="94"/>
              <w:jc w:val="both"/>
              <w:rPr>
                <w:sz w:val="24"/>
              </w:rPr>
            </w:pPr>
            <w:r>
              <w:rPr>
                <w:b/>
                <w:sz w:val="24"/>
              </w:rPr>
              <w:t>10SL: </w:t>
            </w:r>
            <w:r>
              <w:rPr>
                <w:sz w:val="24"/>
              </w:rPr>
              <w:t>lem lép hạt, đạo ôn/ lúa; rỉ sắt, đốm vòng/</w:t>
            </w:r>
            <w:r>
              <w:rPr>
                <w:spacing w:val="-2"/>
                <w:sz w:val="24"/>
              </w:rPr>
              <w:t> </w:t>
            </w:r>
            <w:r>
              <w:rPr>
                <w:sz w:val="24"/>
              </w:rPr>
              <w:t>cà phê;</w:t>
            </w:r>
            <w:r>
              <w:rPr>
                <w:spacing w:val="18"/>
                <w:sz w:val="24"/>
              </w:rPr>
              <w:t> </w:t>
            </w:r>
            <w:r>
              <w:rPr>
                <w:sz w:val="24"/>
              </w:rPr>
              <w:t>rỉ</w:t>
            </w:r>
            <w:r>
              <w:rPr>
                <w:spacing w:val="18"/>
                <w:sz w:val="24"/>
              </w:rPr>
              <w:t> </w:t>
            </w:r>
            <w:r>
              <w:rPr>
                <w:sz w:val="24"/>
              </w:rPr>
              <w:t>sắt/</w:t>
            </w:r>
            <w:r>
              <w:rPr>
                <w:spacing w:val="18"/>
                <w:sz w:val="24"/>
              </w:rPr>
              <w:t> </w:t>
            </w:r>
            <w:r>
              <w:rPr>
                <w:sz w:val="24"/>
              </w:rPr>
              <w:t>hoa</w:t>
            </w:r>
            <w:r>
              <w:rPr>
                <w:spacing w:val="17"/>
                <w:sz w:val="24"/>
              </w:rPr>
              <w:t> </w:t>
            </w:r>
            <w:r>
              <w:rPr>
                <w:sz w:val="24"/>
              </w:rPr>
              <w:t>hồng;</w:t>
            </w:r>
            <w:r>
              <w:rPr>
                <w:spacing w:val="17"/>
                <w:sz w:val="24"/>
              </w:rPr>
              <w:t> </w:t>
            </w:r>
            <w:r>
              <w:rPr>
                <w:sz w:val="24"/>
              </w:rPr>
              <w:t>lở</w:t>
            </w:r>
            <w:r>
              <w:rPr>
                <w:spacing w:val="17"/>
                <w:sz w:val="24"/>
              </w:rPr>
              <w:t> </w:t>
            </w:r>
            <w:r>
              <w:rPr>
                <w:sz w:val="24"/>
              </w:rPr>
              <w:t>cổ</w:t>
            </w:r>
            <w:r>
              <w:rPr>
                <w:spacing w:val="17"/>
                <w:sz w:val="24"/>
              </w:rPr>
              <w:t> </w:t>
            </w:r>
            <w:r>
              <w:rPr>
                <w:sz w:val="24"/>
              </w:rPr>
              <w:t>rễ/</w:t>
            </w:r>
            <w:r>
              <w:rPr>
                <w:spacing w:val="19"/>
                <w:sz w:val="24"/>
              </w:rPr>
              <w:t> </w:t>
            </w:r>
            <w:r>
              <w:rPr>
                <w:sz w:val="24"/>
              </w:rPr>
              <w:t>bầu</w:t>
            </w:r>
            <w:r>
              <w:rPr>
                <w:spacing w:val="17"/>
                <w:sz w:val="24"/>
              </w:rPr>
              <w:t> </w:t>
            </w:r>
            <w:r>
              <w:rPr>
                <w:sz w:val="24"/>
              </w:rPr>
              <w:t>bí;</w:t>
            </w:r>
            <w:r>
              <w:rPr>
                <w:spacing w:val="19"/>
                <w:sz w:val="24"/>
              </w:rPr>
              <w:t> </w:t>
            </w:r>
            <w:r>
              <w:rPr>
                <w:sz w:val="24"/>
              </w:rPr>
              <w:t>đốm</w:t>
            </w:r>
            <w:r>
              <w:rPr>
                <w:spacing w:val="18"/>
                <w:sz w:val="24"/>
              </w:rPr>
              <w:t> </w:t>
            </w:r>
            <w:r>
              <w:rPr>
                <w:sz w:val="24"/>
              </w:rPr>
              <w:t>lá/</w:t>
            </w:r>
            <w:r>
              <w:rPr>
                <w:spacing w:val="16"/>
                <w:sz w:val="24"/>
              </w:rPr>
              <w:t> </w:t>
            </w:r>
            <w:r>
              <w:rPr>
                <w:spacing w:val="-4"/>
                <w:sz w:val="24"/>
              </w:rPr>
              <w:t>lạc,</w:t>
            </w:r>
          </w:p>
          <w:p>
            <w:pPr>
              <w:pStyle w:val="TableParagraph"/>
              <w:spacing w:line="257" w:lineRule="exact"/>
              <w:ind w:left="110"/>
              <w:jc w:val="both"/>
              <w:rPr>
                <w:sz w:val="24"/>
              </w:rPr>
            </w:pPr>
            <w:r>
              <w:rPr>
                <w:sz w:val="24"/>
              </w:rPr>
              <w:t>đốm</w:t>
            </w:r>
            <w:r>
              <w:rPr>
                <w:spacing w:val="-1"/>
                <w:sz w:val="24"/>
              </w:rPr>
              <w:t> </w:t>
            </w:r>
            <w:r>
              <w:rPr>
                <w:sz w:val="24"/>
              </w:rPr>
              <w:t>mắt cua/</w:t>
            </w:r>
            <w:r>
              <w:rPr>
                <w:spacing w:val="-1"/>
                <w:sz w:val="24"/>
              </w:rPr>
              <w:t> </w:t>
            </w:r>
            <w:r>
              <w:rPr>
                <w:sz w:val="24"/>
              </w:rPr>
              <w:t>cà</w:t>
            </w:r>
            <w:r>
              <w:rPr>
                <w:spacing w:val="-2"/>
                <w:sz w:val="24"/>
              </w:rPr>
              <w:t> </w:t>
            </w:r>
            <w:r>
              <w:rPr>
                <w:sz w:val="24"/>
              </w:rPr>
              <w:t>phê,</w:t>
            </w:r>
            <w:r>
              <w:rPr>
                <w:spacing w:val="-1"/>
                <w:sz w:val="24"/>
              </w:rPr>
              <w:t> </w:t>
            </w:r>
            <w:r>
              <w:rPr>
                <w:sz w:val="24"/>
              </w:rPr>
              <w:t>vàng rụng</w:t>
            </w:r>
            <w:r>
              <w:rPr>
                <w:spacing w:val="-1"/>
                <w:sz w:val="24"/>
              </w:rPr>
              <w:t> </w:t>
            </w:r>
            <w:r>
              <w:rPr>
                <w:sz w:val="24"/>
              </w:rPr>
              <w:t>lá/cao </w:t>
            </w:r>
            <w:r>
              <w:rPr>
                <w:spacing w:val="-5"/>
                <w:sz w:val="24"/>
              </w:rPr>
              <w:t>su</w:t>
            </w:r>
          </w:p>
        </w:tc>
        <w:tc>
          <w:tcPr>
            <w:tcW w:w="3353" w:type="dxa"/>
          </w:tcPr>
          <w:p>
            <w:pPr>
              <w:pStyle w:val="TableParagraph"/>
              <w:spacing w:line="240" w:lineRule="auto"/>
              <w:ind w:left="1356" w:right="215"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2647" w:type="dxa"/>
          </w:tcPr>
          <w:p>
            <w:pPr>
              <w:pStyle w:val="TableParagraph"/>
              <w:spacing w:line="276" w:lineRule="exact"/>
              <w:ind w:left="818" w:right="795" w:firstLine="172"/>
              <w:rPr>
                <w:sz w:val="24"/>
              </w:rPr>
            </w:pPr>
            <w:r>
              <w:rPr>
                <w:spacing w:val="-2"/>
                <w:sz w:val="24"/>
              </w:rPr>
              <w:t>Doctor </w:t>
            </w:r>
            <w:r>
              <w:rPr>
                <w:sz w:val="24"/>
              </w:rPr>
              <w:t>5ME,</w:t>
            </w:r>
            <w:r>
              <w:rPr>
                <w:spacing w:val="-15"/>
                <w:sz w:val="24"/>
              </w:rPr>
              <w:t> </w:t>
            </w:r>
            <w:r>
              <w:rPr>
                <w:sz w:val="24"/>
              </w:rPr>
              <w:t>5SC</w:t>
            </w:r>
          </w:p>
        </w:tc>
        <w:tc>
          <w:tcPr>
            <w:tcW w:w="5223" w:type="dxa"/>
          </w:tcPr>
          <w:p>
            <w:pPr>
              <w:pStyle w:val="TableParagraph"/>
              <w:ind w:left="110"/>
              <w:rPr>
                <w:sz w:val="24"/>
              </w:rPr>
            </w:pPr>
            <w:r>
              <w:rPr>
                <w:b/>
                <w:sz w:val="24"/>
              </w:rPr>
              <w:t>5ME:</w:t>
            </w:r>
            <w:r>
              <w:rPr>
                <w:b/>
                <w:spacing w:val="-2"/>
                <w:sz w:val="24"/>
              </w:rPr>
              <w:t> </w:t>
            </w:r>
            <w:r>
              <w:rPr>
                <w:sz w:val="24"/>
              </w:rPr>
              <w:t>khô</w:t>
            </w:r>
            <w:r>
              <w:rPr>
                <w:spacing w:val="-1"/>
                <w:sz w:val="24"/>
              </w:rPr>
              <w:t> </w:t>
            </w:r>
            <w:r>
              <w:rPr>
                <w:sz w:val="24"/>
              </w:rPr>
              <w:t>vằn/ </w:t>
            </w:r>
            <w:r>
              <w:rPr>
                <w:spacing w:val="-5"/>
                <w:sz w:val="24"/>
              </w:rPr>
              <w:t>lúa</w:t>
            </w:r>
          </w:p>
          <w:p>
            <w:pPr>
              <w:pStyle w:val="TableParagraph"/>
              <w:spacing w:line="257" w:lineRule="exact"/>
              <w:ind w:left="110"/>
              <w:rPr>
                <w:sz w:val="24"/>
              </w:rPr>
            </w:pPr>
            <w:r>
              <w:rPr>
                <w:b/>
                <w:sz w:val="24"/>
              </w:rPr>
              <w:t>5SC:</w:t>
            </w:r>
            <w:r>
              <w:rPr>
                <w:b/>
                <w:spacing w:val="-2"/>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1166"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0" w:hRule="atLeast"/>
        </w:trPr>
        <w:tc>
          <w:tcPr>
            <w:tcW w:w="2647" w:type="dxa"/>
          </w:tcPr>
          <w:p>
            <w:pPr>
              <w:pStyle w:val="TableParagraph"/>
              <w:spacing w:line="274" w:lineRule="exact"/>
              <w:ind w:left="24" w:right="4"/>
              <w:jc w:val="center"/>
              <w:rPr>
                <w:sz w:val="24"/>
              </w:rPr>
            </w:pPr>
            <w:r>
              <w:rPr>
                <w:sz w:val="24"/>
              </w:rPr>
              <w:t>Dovil </w:t>
            </w:r>
            <w:r>
              <w:rPr>
                <w:spacing w:val="-5"/>
                <w:sz w:val="24"/>
              </w:rPr>
              <w:t>5SC</w:t>
            </w:r>
          </w:p>
        </w:tc>
        <w:tc>
          <w:tcPr>
            <w:tcW w:w="5223" w:type="dxa"/>
          </w:tcPr>
          <w:p>
            <w:pPr>
              <w:pStyle w:val="TableParagraph"/>
              <w:spacing w:line="274" w:lineRule="exact"/>
              <w:ind w:left="110"/>
              <w:rPr>
                <w:sz w:val="24"/>
              </w:rPr>
            </w:pPr>
            <w:r>
              <w:rPr>
                <w:sz w:val="24"/>
              </w:rPr>
              <w:t>khô</w:t>
            </w:r>
            <w:r>
              <w:rPr>
                <w:spacing w:val="-1"/>
                <w:sz w:val="24"/>
              </w:rPr>
              <w:t> </w:t>
            </w:r>
            <w:r>
              <w:rPr>
                <w:sz w:val="24"/>
              </w:rPr>
              <w:t>vằn,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Thạnh</w:t>
            </w:r>
            <w:r>
              <w:rPr>
                <w:spacing w:val="-4"/>
                <w:sz w:val="24"/>
              </w:rPr>
              <w:t> Hưng</w:t>
            </w:r>
          </w:p>
        </w:tc>
      </w:tr>
      <w:tr>
        <w:trPr>
          <w:trHeight w:val="553" w:hRule="atLeast"/>
        </w:trPr>
        <w:tc>
          <w:tcPr>
            <w:tcW w:w="2647" w:type="dxa"/>
          </w:tcPr>
          <w:p>
            <w:pPr>
              <w:pStyle w:val="TableParagraph"/>
              <w:spacing w:line="240" w:lineRule="auto" w:before="1"/>
              <w:ind w:left="24" w:right="6"/>
              <w:jc w:val="center"/>
              <w:rPr>
                <w:sz w:val="24"/>
              </w:rPr>
            </w:pPr>
            <w:r>
              <w:rPr>
                <w:sz w:val="24"/>
              </w:rPr>
              <w:t>Endico</w:t>
            </w:r>
            <w:r>
              <w:rPr>
                <w:spacing w:val="-1"/>
                <w:sz w:val="24"/>
              </w:rPr>
              <w:t> </w:t>
            </w:r>
            <w:r>
              <w:rPr>
                <w:spacing w:val="-5"/>
                <w:sz w:val="24"/>
              </w:rPr>
              <w:t>5SC</w:t>
            </w:r>
          </w:p>
        </w:tc>
        <w:tc>
          <w:tcPr>
            <w:tcW w:w="5223" w:type="dxa"/>
          </w:tcPr>
          <w:p>
            <w:pPr>
              <w:pStyle w:val="TableParagraph"/>
              <w:spacing w:line="240" w:lineRule="auto" w:before="1"/>
              <w:ind w:left="110"/>
              <w:rPr>
                <w:sz w:val="24"/>
              </w:rPr>
            </w:pPr>
            <w:r>
              <w:rPr>
                <w:sz w:val="24"/>
              </w:rPr>
              <w:t>nấm</w:t>
            </w:r>
            <w:r>
              <w:rPr>
                <w:spacing w:val="-1"/>
                <w:sz w:val="24"/>
              </w:rPr>
              <w:t> </w:t>
            </w:r>
            <w:r>
              <w:rPr>
                <w:sz w:val="24"/>
              </w:rPr>
              <w:t>hồng/</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0" w:lineRule="atLeast"/>
              <w:ind w:left="1245" w:hanging="1076"/>
              <w:rPr>
                <w:sz w:val="24"/>
              </w:rPr>
            </w:pPr>
            <w:r>
              <w:rPr>
                <w:sz w:val="24"/>
              </w:rPr>
              <w:t>Công</w:t>
            </w:r>
            <w:r>
              <w:rPr>
                <w:spacing w:val="-6"/>
                <w:sz w:val="24"/>
              </w:rPr>
              <w:t> </w:t>
            </w:r>
            <w:r>
              <w:rPr>
                <w:sz w:val="24"/>
              </w:rPr>
              <w:t>ty</w:t>
            </w:r>
            <w:r>
              <w:rPr>
                <w:spacing w:val="-6"/>
                <w:sz w:val="24"/>
              </w:rPr>
              <w:t> </w:t>
            </w:r>
            <w:r>
              <w:rPr>
                <w:sz w:val="24"/>
              </w:rPr>
              <w:t>TNHH</w:t>
            </w:r>
            <w:r>
              <w:rPr>
                <w:spacing w:val="-6"/>
                <w:sz w:val="24"/>
              </w:rPr>
              <w:t> </w:t>
            </w:r>
            <w:r>
              <w:rPr>
                <w:sz w:val="24"/>
              </w:rPr>
              <w:t>SX</w:t>
            </w:r>
            <w:r>
              <w:rPr>
                <w:spacing w:val="-6"/>
                <w:sz w:val="24"/>
              </w:rPr>
              <w:t> </w:t>
            </w:r>
            <w:r>
              <w:rPr>
                <w:sz w:val="24"/>
              </w:rPr>
              <w:t>&amp;</w:t>
            </w:r>
            <w:r>
              <w:rPr>
                <w:spacing w:val="-6"/>
                <w:sz w:val="24"/>
              </w:rPr>
              <w:t> </w:t>
            </w:r>
            <w:r>
              <w:rPr>
                <w:sz w:val="24"/>
              </w:rPr>
              <w:t>TM</w:t>
            </w:r>
            <w:r>
              <w:rPr>
                <w:spacing w:val="-6"/>
                <w:sz w:val="24"/>
              </w:rPr>
              <w:t> </w:t>
            </w:r>
            <w:r>
              <w:rPr>
                <w:sz w:val="24"/>
              </w:rPr>
              <w:t>HAI Long An</w:t>
            </w:r>
          </w:p>
        </w:tc>
      </w:tr>
      <w:tr>
        <w:trPr>
          <w:trHeight w:val="1379" w:hRule="atLeast"/>
        </w:trPr>
        <w:tc>
          <w:tcPr>
            <w:tcW w:w="2647" w:type="dxa"/>
          </w:tcPr>
          <w:p>
            <w:pPr>
              <w:pStyle w:val="TableParagraph"/>
              <w:spacing w:line="240" w:lineRule="auto"/>
              <w:ind w:left="1031" w:right="1010"/>
              <w:jc w:val="center"/>
              <w:rPr>
                <w:sz w:val="24"/>
              </w:rPr>
            </w:pPr>
            <w:r>
              <w:rPr>
                <w:spacing w:val="-2"/>
                <w:sz w:val="24"/>
              </w:rPr>
              <w:t>Evitin </w:t>
            </w:r>
            <w:r>
              <w:rPr>
                <w:spacing w:val="-4"/>
                <w:sz w:val="24"/>
              </w:rPr>
              <w:t>50SC</w:t>
            </w:r>
          </w:p>
        </w:tc>
        <w:tc>
          <w:tcPr>
            <w:tcW w:w="5223" w:type="dxa"/>
          </w:tcPr>
          <w:p>
            <w:pPr>
              <w:pStyle w:val="TableParagraph"/>
              <w:spacing w:line="240" w:lineRule="auto"/>
              <w:ind w:left="110" w:right="90"/>
              <w:jc w:val="both"/>
              <w:rPr>
                <w:sz w:val="24"/>
              </w:rPr>
            </w:pPr>
            <w:r>
              <w:rPr>
                <w:sz w:val="24"/>
              </w:rPr>
              <w:t>lem</w:t>
            </w:r>
            <w:r>
              <w:rPr>
                <w:spacing w:val="-15"/>
                <w:sz w:val="24"/>
              </w:rPr>
              <w:t> </w:t>
            </w:r>
            <w:r>
              <w:rPr>
                <w:sz w:val="24"/>
              </w:rPr>
              <w:t>lép</w:t>
            </w:r>
            <w:r>
              <w:rPr>
                <w:spacing w:val="-15"/>
                <w:sz w:val="24"/>
              </w:rPr>
              <w:t> </w:t>
            </w:r>
            <w:r>
              <w:rPr>
                <w:sz w:val="24"/>
              </w:rPr>
              <w:t>hạt/</w:t>
            </w:r>
            <w:r>
              <w:rPr>
                <w:spacing w:val="-15"/>
                <w:sz w:val="24"/>
              </w:rPr>
              <w:t> </w:t>
            </w:r>
            <w:r>
              <w:rPr>
                <w:sz w:val="24"/>
              </w:rPr>
              <w:t>lúa;</w:t>
            </w:r>
            <w:r>
              <w:rPr>
                <w:spacing w:val="-15"/>
                <w:sz w:val="24"/>
              </w:rPr>
              <w:t> </w:t>
            </w:r>
            <w:r>
              <w:rPr>
                <w:sz w:val="24"/>
              </w:rPr>
              <w:t>nứt</w:t>
            </w:r>
            <w:r>
              <w:rPr>
                <w:spacing w:val="-15"/>
                <w:sz w:val="24"/>
              </w:rPr>
              <w:t> </w:t>
            </w:r>
            <w:r>
              <w:rPr>
                <w:sz w:val="24"/>
              </w:rPr>
              <w:t>vỏ,</w:t>
            </w:r>
            <w:r>
              <w:rPr>
                <w:spacing w:val="-15"/>
                <w:sz w:val="24"/>
              </w:rPr>
              <w:t> </w:t>
            </w:r>
            <w:r>
              <w:rPr>
                <w:sz w:val="24"/>
              </w:rPr>
              <w:t>phấn</w:t>
            </w:r>
            <w:r>
              <w:rPr>
                <w:spacing w:val="-15"/>
                <w:sz w:val="24"/>
              </w:rPr>
              <w:t> </w:t>
            </w:r>
            <w:r>
              <w:rPr>
                <w:sz w:val="24"/>
              </w:rPr>
              <w:t>trắng/cao</w:t>
            </w:r>
            <w:r>
              <w:rPr>
                <w:spacing w:val="-15"/>
                <w:sz w:val="24"/>
              </w:rPr>
              <w:t> </w:t>
            </w:r>
            <w:r>
              <w:rPr>
                <w:sz w:val="24"/>
              </w:rPr>
              <w:t>su,</w:t>
            </w:r>
            <w:r>
              <w:rPr>
                <w:spacing w:val="-15"/>
                <w:sz w:val="24"/>
              </w:rPr>
              <w:t> </w:t>
            </w:r>
            <w:r>
              <w:rPr>
                <w:sz w:val="24"/>
              </w:rPr>
              <w:t>vàng</w:t>
            </w:r>
            <w:r>
              <w:rPr>
                <w:spacing w:val="-15"/>
                <w:sz w:val="24"/>
              </w:rPr>
              <w:t> </w:t>
            </w:r>
            <w:r>
              <w:rPr>
                <w:sz w:val="24"/>
              </w:rPr>
              <w:t>rụng lá, nấm hồng/cao su; đốm lá/lạc; đốm đen, phấn trắng, rỉ sắt/hoa hồng; nấm hồng, rỉ sắt/cà phê; khô vằn/ngô;</w:t>
            </w:r>
            <w:r>
              <w:rPr>
                <w:spacing w:val="41"/>
                <w:sz w:val="24"/>
              </w:rPr>
              <w:t> </w:t>
            </w:r>
            <w:r>
              <w:rPr>
                <w:sz w:val="24"/>
              </w:rPr>
              <w:t>thán</w:t>
            </w:r>
            <w:r>
              <w:rPr>
                <w:spacing w:val="39"/>
                <w:sz w:val="24"/>
              </w:rPr>
              <w:t> </w:t>
            </w:r>
            <w:r>
              <w:rPr>
                <w:sz w:val="24"/>
              </w:rPr>
              <w:t>thư/</w:t>
            </w:r>
            <w:r>
              <w:rPr>
                <w:spacing w:val="40"/>
                <w:sz w:val="24"/>
              </w:rPr>
              <w:t> </w:t>
            </w:r>
            <w:r>
              <w:rPr>
                <w:sz w:val="24"/>
              </w:rPr>
              <w:t>điều,</w:t>
            </w:r>
            <w:r>
              <w:rPr>
                <w:spacing w:val="43"/>
                <w:sz w:val="24"/>
              </w:rPr>
              <w:t> </w:t>
            </w:r>
            <w:r>
              <w:rPr>
                <w:sz w:val="24"/>
              </w:rPr>
              <w:t>sầu</w:t>
            </w:r>
            <w:r>
              <w:rPr>
                <w:spacing w:val="39"/>
                <w:sz w:val="24"/>
              </w:rPr>
              <w:t> </w:t>
            </w:r>
            <w:r>
              <w:rPr>
                <w:sz w:val="24"/>
              </w:rPr>
              <w:t>riêng;</w:t>
            </w:r>
            <w:r>
              <w:rPr>
                <w:spacing w:val="40"/>
                <w:sz w:val="24"/>
              </w:rPr>
              <w:t> </w:t>
            </w:r>
            <w:r>
              <w:rPr>
                <w:sz w:val="24"/>
              </w:rPr>
              <w:t>ghẻ/cam;</w:t>
            </w:r>
            <w:r>
              <w:rPr>
                <w:spacing w:val="41"/>
                <w:sz w:val="24"/>
              </w:rPr>
              <w:t> </w:t>
            </w:r>
            <w:r>
              <w:rPr>
                <w:spacing w:val="-5"/>
                <w:sz w:val="24"/>
              </w:rPr>
              <w:t>đốm</w:t>
            </w:r>
          </w:p>
          <w:p>
            <w:pPr>
              <w:pStyle w:val="TableParagraph"/>
              <w:spacing w:line="257" w:lineRule="exact"/>
              <w:ind w:left="110"/>
              <w:jc w:val="both"/>
              <w:rPr>
                <w:sz w:val="24"/>
              </w:rPr>
            </w:pPr>
            <w:r>
              <w:rPr>
                <w:sz w:val="24"/>
              </w:rPr>
              <w:t>nâu/thanh</w:t>
            </w:r>
            <w:r>
              <w:rPr>
                <w:spacing w:val="-2"/>
                <w:sz w:val="24"/>
              </w:rPr>
              <w:t> </w:t>
            </w:r>
            <w:r>
              <w:rPr>
                <w:spacing w:val="-4"/>
                <w:sz w:val="24"/>
              </w:rPr>
              <w:t>long</w:t>
            </w:r>
          </w:p>
        </w:tc>
        <w:tc>
          <w:tcPr>
            <w:tcW w:w="3353" w:type="dxa"/>
          </w:tcPr>
          <w:p>
            <w:pPr>
              <w:pStyle w:val="TableParagraph"/>
              <w:ind w:left="63" w:right="50"/>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2647" w:type="dxa"/>
          </w:tcPr>
          <w:p>
            <w:pPr>
              <w:pStyle w:val="TableParagraph"/>
              <w:ind w:left="24" w:right="9"/>
              <w:jc w:val="center"/>
              <w:rPr>
                <w:sz w:val="24"/>
              </w:rPr>
            </w:pPr>
            <w:r>
              <w:rPr>
                <w:sz w:val="24"/>
              </w:rPr>
              <w:t>Fillmore</w:t>
            </w:r>
            <w:r>
              <w:rPr>
                <w:spacing w:val="-4"/>
                <w:sz w:val="24"/>
              </w:rPr>
              <w:t> </w:t>
            </w:r>
            <w:r>
              <w:rPr>
                <w:spacing w:val="-2"/>
                <w:sz w:val="24"/>
              </w:rPr>
              <w:t>100SC</w:t>
            </w:r>
          </w:p>
        </w:tc>
        <w:tc>
          <w:tcPr>
            <w:tcW w:w="5223" w:type="dxa"/>
          </w:tcPr>
          <w:p>
            <w:pPr>
              <w:pStyle w:val="TableParagraph"/>
              <w:ind w:left="110"/>
              <w:rPr>
                <w:sz w:val="24"/>
              </w:rPr>
            </w:pPr>
            <w:r>
              <w:rPr>
                <w:sz w:val="24"/>
              </w:rPr>
              <w:t>đốm đen/ hoa</w:t>
            </w:r>
            <w:r>
              <w:rPr>
                <w:spacing w:val="-1"/>
                <w:sz w:val="24"/>
              </w:rPr>
              <w:t> </w:t>
            </w:r>
            <w:r>
              <w:rPr>
                <w:spacing w:val="-4"/>
                <w:sz w:val="24"/>
              </w:rPr>
              <w:t>hồng</w:t>
            </w:r>
          </w:p>
        </w:tc>
        <w:tc>
          <w:tcPr>
            <w:tcW w:w="3353" w:type="dxa"/>
          </w:tcPr>
          <w:p>
            <w:pPr>
              <w:pStyle w:val="TableParagraph"/>
              <w:spacing w:line="276" w:lineRule="exact"/>
              <w:ind w:left="950" w:right="345" w:hanging="449"/>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Western </w:t>
            </w:r>
            <w:r>
              <w:rPr>
                <w:spacing w:val="-2"/>
                <w:sz w:val="24"/>
              </w:rPr>
              <w:t>Agrochemicals</w:t>
            </w:r>
          </w:p>
        </w:tc>
      </w:tr>
      <w:tr>
        <w:trPr>
          <w:trHeight w:val="274" w:hRule="atLeast"/>
        </w:trPr>
        <w:tc>
          <w:tcPr>
            <w:tcW w:w="2647" w:type="dxa"/>
            <w:tcBorders>
              <w:bottom w:val="single" w:sz="4" w:space="0" w:color="000000"/>
            </w:tcBorders>
          </w:tcPr>
          <w:p>
            <w:pPr>
              <w:pStyle w:val="TableParagraph"/>
              <w:spacing w:line="255" w:lineRule="exact"/>
              <w:ind w:left="24" w:right="7"/>
              <w:jc w:val="center"/>
              <w:rPr>
                <w:sz w:val="24"/>
              </w:rPr>
            </w:pPr>
            <w:r>
              <w:rPr>
                <w:sz w:val="24"/>
              </w:rPr>
              <w:t>Forwavil</w:t>
            </w:r>
            <w:r>
              <w:rPr>
                <w:spacing w:val="-3"/>
                <w:sz w:val="24"/>
              </w:rPr>
              <w:t> </w:t>
            </w:r>
            <w:r>
              <w:rPr>
                <w:spacing w:val="-5"/>
                <w:sz w:val="24"/>
              </w:rPr>
              <w:t>5SC</w:t>
            </w:r>
          </w:p>
        </w:tc>
        <w:tc>
          <w:tcPr>
            <w:tcW w:w="5223" w:type="dxa"/>
            <w:tcBorders>
              <w:bottom w:val="single" w:sz="4" w:space="0" w:color="000000"/>
            </w:tcBorders>
          </w:tcPr>
          <w:p>
            <w:pPr>
              <w:pStyle w:val="TableParagraph"/>
              <w:spacing w:line="255" w:lineRule="exact"/>
              <w:ind w:left="110"/>
              <w:rPr>
                <w:sz w:val="24"/>
              </w:rPr>
            </w:pPr>
            <w:r>
              <w:rPr>
                <w:sz w:val="24"/>
              </w:rPr>
              <w:t>khô</w:t>
            </w:r>
            <w:r>
              <w:rPr>
                <w:spacing w:val="-1"/>
                <w:sz w:val="24"/>
              </w:rPr>
              <w:t> </w:t>
            </w:r>
            <w:r>
              <w:rPr>
                <w:sz w:val="24"/>
              </w:rPr>
              <w:t>vằn/ </w:t>
            </w:r>
            <w:r>
              <w:rPr>
                <w:spacing w:val="-5"/>
                <w:sz w:val="24"/>
              </w:rPr>
              <w:t>lúa</w:t>
            </w:r>
          </w:p>
        </w:tc>
        <w:tc>
          <w:tcPr>
            <w:tcW w:w="3353" w:type="dxa"/>
            <w:tcBorders>
              <w:bottom w:val="single" w:sz="4" w:space="0" w:color="000000"/>
            </w:tcBorders>
          </w:tcPr>
          <w:p>
            <w:pPr>
              <w:pStyle w:val="TableParagraph"/>
              <w:spacing w:line="255" w:lineRule="exact"/>
              <w:ind w:left="63" w:right="50"/>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827" w:hRule="atLeast"/>
        </w:trPr>
        <w:tc>
          <w:tcPr>
            <w:tcW w:w="2647" w:type="dxa"/>
            <w:tcBorders>
              <w:top w:val="single" w:sz="4" w:space="0" w:color="000000"/>
              <w:left w:val="single" w:sz="4" w:space="0" w:color="000000"/>
              <w:bottom w:val="single" w:sz="4" w:space="0" w:color="000000"/>
            </w:tcBorders>
          </w:tcPr>
          <w:p>
            <w:pPr>
              <w:pStyle w:val="TableParagraph"/>
              <w:spacing w:line="240" w:lineRule="auto"/>
              <w:ind w:left="841" w:right="817"/>
              <w:jc w:val="center"/>
              <w:rPr>
                <w:sz w:val="24"/>
              </w:rPr>
            </w:pPr>
            <w:r>
              <w:rPr>
                <w:spacing w:val="-2"/>
                <w:sz w:val="24"/>
              </w:rPr>
              <w:t>Fulvin </w:t>
            </w:r>
            <w:r>
              <w:rPr>
                <w:spacing w:val="-4"/>
                <w:sz w:val="24"/>
              </w:rPr>
              <w:t>5SC</w:t>
            </w:r>
          </w:p>
        </w:tc>
        <w:tc>
          <w:tcPr>
            <w:tcW w:w="5223" w:type="dxa"/>
            <w:tcBorders>
              <w:top w:val="single" w:sz="4" w:space="0" w:color="000000"/>
              <w:bottom w:val="single" w:sz="4" w:space="0" w:color="000000"/>
            </w:tcBorders>
          </w:tcPr>
          <w:p>
            <w:pPr>
              <w:pStyle w:val="TableParagraph"/>
              <w:spacing w:line="276" w:lineRule="exact"/>
              <w:ind w:left="110" w:right="91"/>
              <w:jc w:val="both"/>
              <w:rPr>
                <w:sz w:val="24"/>
              </w:rPr>
            </w:pPr>
            <w:r>
              <w:rPr>
                <w:sz w:val="24"/>
              </w:rPr>
              <w:t>khô vằn, lem lép hạt/ lúa; thán thư/ điều, dưa hấu; phấn trắng, vàng rụng</w:t>
            </w:r>
            <w:r>
              <w:rPr>
                <w:spacing w:val="-1"/>
                <w:sz w:val="24"/>
              </w:rPr>
              <w:t> </w:t>
            </w:r>
            <w:r>
              <w:rPr>
                <w:sz w:val="24"/>
              </w:rPr>
              <w:t>lá/ cao su; rỉ sắt/ hoa</w:t>
            </w:r>
            <w:r>
              <w:rPr>
                <w:spacing w:val="-1"/>
                <w:sz w:val="24"/>
              </w:rPr>
              <w:t> </w:t>
            </w:r>
            <w:r>
              <w:rPr>
                <w:sz w:val="24"/>
              </w:rPr>
              <w:t>hồng, rỉ sắt, khô cành, nấm hồng/cà phê</w:t>
            </w:r>
          </w:p>
        </w:tc>
        <w:tc>
          <w:tcPr>
            <w:tcW w:w="3353" w:type="dxa"/>
            <w:tcBorders>
              <w:top w:val="single" w:sz="4" w:space="0" w:color="000000"/>
              <w:bottom w:val="single" w:sz="4" w:space="0" w:color="000000"/>
              <w:right w:val="single" w:sz="4" w:space="0" w:color="000000"/>
            </w:tcBorders>
          </w:tcPr>
          <w:p>
            <w:pPr>
              <w:pStyle w:val="TableParagraph"/>
              <w:ind w:left="15" w:right="6"/>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4" w:hRule="atLeast"/>
        </w:trPr>
        <w:tc>
          <w:tcPr>
            <w:tcW w:w="2647" w:type="dxa"/>
            <w:tcBorders>
              <w:top w:val="single" w:sz="4" w:space="0" w:color="000000"/>
              <w:left w:val="single" w:sz="4" w:space="0" w:color="000000"/>
              <w:bottom w:val="single" w:sz="4" w:space="0" w:color="000000"/>
            </w:tcBorders>
          </w:tcPr>
          <w:p>
            <w:pPr>
              <w:pStyle w:val="TableParagraph"/>
              <w:spacing w:line="240" w:lineRule="auto" w:before="1"/>
              <w:ind w:left="23"/>
              <w:jc w:val="center"/>
              <w:rPr>
                <w:sz w:val="24"/>
              </w:rPr>
            </w:pPr>
            <w:r>
              <w:rPr>
                <w:sz w:val="24"/>
              </w:rPr>
              <w:t>Goldvil </w:t>
            </w:r>
            <w:r>
              <w:rPr>
                <w:spacing w:val="-4"/>
                <w:sz w:val="24"/>
              </w:rPr>
              <w:t>50SC</w:t>
            </w:r>
          </w:p>
        </w:tc>
        <w:tc>
          <w:tcPr>
            <w:tcW w:w="5223" w:type="dxa"/>
            <w:tcBorders>
              <w:top w:val="single" w:sz="4" w:space="0" w:color="000000"/>
              <w:bottom w:val="single" w:sz="4" w:space="0" w:color="000000"/>
            </w:tcBorders>
          </w:tcPr>
          <w:p>
            <w:pPr>
              <w:pStyle w:val="TableParagraph"/>
              <w:spacing w:line="240" w:lineRule="auto" w:before="1"/>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Borders>
              <w:top w:val="single" w:sz="4" w:space="0" w:color="000000"/>
              <w:bottom w:val="single" w:sz="4" w:space="0" w:color="000000"/>
              <w:right w:val="single" w:sz="4" w:space="0" w:color="000000"/>
            </w:tcBorders>
          </w:tcPr>
          <w:p>
            <w:pPr>
              <w:pStyle w:val="TableParagraph"/>
              <w:spacing w:line="270" w:lineRule="atLeast"/>
              <w:ind w:left="744" w:right="137"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1" w:hRule="atLeast"/>
        </w:trPr>
        <w:tc>
          <w:tcPr>
            <w:tcW w:w="2647" w:type="dxa"/>
            <w:tcBorders>
              <w:top w:val="single" w:sz="4" w:space="0" w:color="000000"/>
              <w:left w:val="single" w:sz="4" w:space="0" w:color="000000"/>
              <w:bottom w:val="single" w:sz="4" w:space="0" w:color="000000"/>
            </w:tcBorders>
          </w:tcPr>
          <w:p>
            <w:pPr>
              <w:pStyle w:val="TableParagraph"/>
              <w:ind w:left="23"/>
              <w:jc w:val="center"/>
              <w:rPr>
                <w:sz w:val="24"/>
              </w:rPr>
            </w:pPr>
            <w:r>
              <w:rPr>
                <w:sz w:val="24"/>
              </w:rPr>
              <w:t>Hakivil</w:t>
            </w:r>
            <w:r>
              <w:rPr>
                <w:spacing w:val="-2"/>
                <w:sz w:val="24"/>
              </w:rPr>
              <w:t> </w:t>
            </w:r>
            <w:r>
              <w:rPr>
                <w:spacing w:val="-5"/>
                <w:sz w:val="24"/>
              </w:rPr>
              <w:t>5SC</w:t>
            </w:r>
          </w:p>
        </w:tc>
        <w:tc>
          <w:tcPr>
            <w:tcW w:w="5223" w:type="dxa"/>
            <w:tcBorders>
              <w:top w:val="single" w:sz="4" w:space="0" w:color="000000"/>
              <w:bottom w:val="single" w:sz="4" w:space="0" w:color="000000"/>
            </w:tcBorders>
          </w:tcPr>
          <w:p>
            <w:pPr>
              <w:pStyle w:val="TableParagraph"/>
              <w:ind w:left="110"/>
              <w:rPr>
                <w:sz w:val="24"/>
              </w:rPr>
            </w:pPr>
            <w:r>
              <w:rPr>
                <w:sz w:val="24"/>
              </w:rPr>
              <w:t>khô </w:t>
            </w:r>
            <w:r>
              <w:rPr>
                <w:spacing w:val="-2"/>
                <w:sz w:val="24"/>
              </w:rPr>
              <w:t>vằn/lúa</w:t>
            </w:r>
          </w:p>
        </w:tc>
        <w:tc>
          <w:tcPr>
            <w:tcW w:w="3353" w:type="dxa"/>
            <w:tcBorders>
              <w:top w:val="single" w:sz="4" w:space="0" w:color="000000"/>
              <w:bottom w:val="single" w:sz="4" w:space="0" w:color="000000"/>
              <w:right w:val="single" w:sz="4" w:space="0" w:color="000000"/>
            </w:tcBorders>
          </w:tcPr>
          <w:p>
            <w:pPr>
              <w:pStyle w:val="TableParagraph"/>
              <w:spacing w:line="276" w:lineRule="exact"/>
              <w:ind w:left="1286" w:right="137" w:hanging="893"/>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Đầu</w:t>
            </w:r>
            <w:r>
              <w:rPr>
                <w:spacing w:val="-8"/>
                <w:sz w:val="24"/>
              </w:rPr>
              <w:t> </w:t>
            </w:r>
            <w:r>
              <w:rPr>
                <w:sz w:val="24"/>
              </w:rPr>
              <w:t>tư</w:t>
            </w:r>
            <w:r>
              <w:rPr>
                <w:spacing w:val="-8"/>
                <w:sz w:val="24"/>
              </w:rPr>
              <w:t> </w:t>
            </w:r>
            <w:r>
              <w:rPr>
                <w:sz w:val="24"/>
              </w:rPr>
              <w:t>VTNN Sài Gòn</w:t>
            </w:r>
          </w:p>
        </w:tc>
      </w:tr>
      <w:tr>
        <w:trPr>
          <w:trHeight w:val="551" w:hRule="atLeast"/>
        </w:trPr>
        <w:tc>
          <w:tcPr>
            <w:tcW w:w="2647" w:type="dxa"/>
            <w:tcBorders>
              <w:top w:val="single" w:sz="4" w:space="0" w:color="000000"/>
              <w:left w:val="single" w:sz="4" w:space="0" w:color="000000"/>
            </w:tcBorders>
          </w:tcPr>
          <w:p>
            <w:pPr>
              <w:pStyle w:val="TableParagraph"/>
              <w:spacing w:line="276" w:lineRule="exact"/>
              <w:ind w:left="841" w:right="821"/>
              <w:jc w:val="center"/>
              <w:rPr>
                <w:sz w:val="24"/>
              </w:rPr>
            </w:pPr>
            <w:r>
              <w:rPr>
                <w:spacing w:val="-2"/>
                <w:sz w:val="24"/>
              </w:rPr>
              <w:t>Hanovil </w:t>
            </w:r>
            <w:r>
              <w:rPr>
                <w:spacing w:val="-4"/>
                <w:sz w:val="24"/>
              </w:rPr>
              <w:t>10SC</w:t>
            </w:r>
          </w:p>
        </w:tc>
        <w:tc>
          <w:tcPr>
            <w:tcW w:w="5223" w:type="dxa"/>
            <w:tcBorders>
              <w:top w:val="single" w:sz="4" w:space="0" w:color="000000"/>
            </w:tcBorders>
          </w:tcPr>
          <w:p>
            <w:pPr>
              <w:pStyle w:val="TableParagraph"/>
              <w:spacing w:line="276" w:lineRule="exact"/>
              <w:ind w:left="110"/>
              <w:rPr>
                <w:sz w:val="24"/>
              </w:rPr>
            </w:pPr>
            <w:r>
              <w:rPr>
                <w:sz w:val="24"/>
              </w:rPr>
              <w:t>thán thư/ điều; nấm hồng/ cao su; lem lép hạt/ </w:t>
            </w:r>
            <w:r>
              <w:rPr>
                <w:sz w:val="24"/>
              </w:rPr>
              <w:t>lúa; khô vằn/ ngô; rỉ sắt/ đậu tương</w:t>
            </w:r>
          </w:p>
        </w:tc>
        <w:tc>
          <w:tcPr>
            <w:tcW w:w="3353" w:type="dxa"/>
            <w:tcBorders>
              <w:top w:val="single" w:sz="4" w:space="0" w:color="000000"/>
              <w:right w:val="single" w:sz="4" w:space="0" w:color="000000"/>
            </w:tcBorders>
          </w:tcPr>
          <w:p>
            <w:pPr>
              <w:pStyle w:val="TableParagraph"/>
              <w:spacing w:line="274" w:lineRule="exact"/>
              <w:ind w:left="15" w:right="6"/>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74" w:hRule="atLeast"/>
        </w:trPr>
        <w:tc>
          <w:tcPr>
            <w:tcW w:w="2647" w:type="dxa"/>
          </w:tcPr>
          <w:p>
            <w:pPr>
              <w:pStyle w:val="TableParagraph"/>
              <w:spacing w:line="254" w:lineRule="exact"/>
              <w:ind w:left="24" w:right="6"/>
              <w:jc w:val="center"/>
              <w:rPr>
                <w:sz w:val="24"/>
              </w:rPr>
            </w:pPr>
            <w:r>
              <w:rPr>
                <w:sz w:val="24"/>
              </w:rPr>
              <w:t>Haruko</w:t>
            </w:r>
            <w:r>
              <w:rPr>
                <w:spacing w:val="-3"/>
                <w:sz w:val="24"/>
              </w:rPr>
              <w:t> </w:t>
            </w:r>
            <w:r>
              <w:rPr>
                <w:spacing w:val="-5"/>
                <w:sz w:val="24"/>
              </w:rPr>
              <w:t>5SC</w:t>
            </w:r>
          </w:p>
        </w:tc>
        <w:tc>
          <w:tcPr>
            <w:tcW w:w="5223" w:type="dxa"/>
          </w:tcPr>
          <w:p>
            <w:pPr>
              <w:pStyle w:val="TableParagraph"/>
              <w:spacing w:line="254" w:lineRule="exact"/>
              <w:ind w:left="110"/>
              <w:rPr>
                <w:sz w:val="24"/>
              </w:rPr>
            </w:pPr>
            <w:r>
              <w:rPr>
                <w:sz w:val="24"/>
              </w:rPr>
              <w:t>nấm</w:t>
            </w:r>
            <w:r>
              <w:rPr>
                <w:spacing w:val="-1"/>
                <w:sz w:val="24"/>
              </w:rPr>
              <w:t> </w:t>
            </w:r>
            <w:r>
              <w:rPr>
                <w:sz w:val="24"/>
              </w:rPr>
              <w:t>hồng/</w:t>
            </w:r>
            <w:r>
              <w:rPr>
                <w:spacing w:val="-1"/>
                <w:sz w:val="24"/>
              </w:rPr>
              <w:t> </w:t>
            </w:r>
            <w:r>
              <w:rPr>
                <w:sz w:val="24"/>
              </w:rPr>
              <w:t>cao su;</w:t>
            </w:r>
            <w:r>
              <w:rPr>
                <w:spacing w:val="-1"/>
                <w:sz w:val="24"/>
              </w:rPr>
              <w:t> </w:t>
            </w:r>
            <w:r>
              <w:rPr>
                <w:sz w:val="24"/>
              </w:rPr>
              <w:t>phấn trắng/</w:t>
            </w:r>
            <w:r>
              <w:rPr>
                <w:spacing w:val="-1"/>
                <w:sz w:val="24"/>
              </w:rPr>
              <w:t> </w:t>
            </w:r>
            <w:r>
              <w:rPr>
                <w:sz w:val="24"/>
              </w:rPr>
              <w:t>hoa </w:t>
            </w:r>
            <w:r>
              <w:rPr>
                <w:spacing w:val="-4"/>
                <w:sz w:val="24"/>
              </w:rPr>
              <w:t>hồng</w:t>
            </w:r>
          </w:p>
        </w:tc>
        <w:tc>
          <w:tcPr>
            <w:tcW w:w="3353" w:type="dxa"/>
          </w:tcPr>
          <w:p>
            <w:pPr>
              <w:pStyle w:val="TableParagraph"/>
              <w:spacing w:line="254" w:lineRule="exact"/>
              <w:ind w:left="63" w:right="50"/>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bl>
    <w:p>
      <w:pPr>
        <w:rPr>
          <w:sz w:val="2"/>
          <w:szCs w:val="2"/>
        </w:rPr>
      </w:pPr>
      <w:r>
        <w:rPr/>
        <mc:AlternateContent>
          <mc:Choice Requires="wps">
            <w:drawing>
              <wp:anchor distT="0" distB="0" distL="0" distR="0" allowOverlap="1" layoutInCell="1" locked="0" behindDoc="0" simplePos="0" relativeHeight="15754240">
                <wp:simplePos x="0" y="0"/>
                <wp:positionH relativeFrom="page">
                  <wp:posOffset>1307846</wp:posOffset>
                </wp:positionH>
                <wp:positionV relativeFrom="page">
                  <wp:posOffset>359663</wp:posOffset>
                </wp:positionV>
                <wp:extent cx="9525" cy="643128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9525" cy="6431280"/>
                        </a:xfrm>
                        <a:custGeom>
                          <a:avLst/>
                          <a:gdLst/>
                          <a:ahLst/>
                          <a:cxnLst/>
                          <a:rect l="l" t="t" r="r" b="b"/>
                          <a:pathLst>
                            <a:path w="9525" h="6431280">
                              <a:moveTo>
                                <a:pt x="9144" y="6246584"/>
                              </a:moveTo>
                              <a:lnTo>
                                <a:pt x="0" y="6246584"/>
                              </a:lnTo>
                              <a:lnTo>
                                <a:pt x="0" y="6255715"/>
                              </a:lnTo>
                              <a:lnTo>
                                <a:pt x="0" y="6430975"/>
                              </a:lnTo>
                              <a:lnTo>
                                <a:pt x="9144" y="6430975"/>
                              </a:lnTo>
                              <a:lnTo>
                                <a:pt x="9144" y="6255715"/>
                              </a:lnTo>
                              <a:lnTo>
                                <a:pt x="9144" y="6246584"/>
                              </a:lnTo>
                              <a:close/>
                            </a:path>
                            <a:path w="9525" h="6431280">
                              <a:moveTo>
                                <a:pt x="9144" y="5181041"/>
                              </a:moveTo>
                              <a:lnTo>
                                <a:pt x="0" y="5181041"/>
                              </a:lnTo>
                              <a:lnTo>
                                <a:pt x="0" y="5533390"/>
                              </a:lnTo>
                              <a:lnTo>
                                <a:pt x="0" y="5539486"/>
                              </a:lnTo>
                              <a:lnTo>
                                <a:pt x="0" y="5890006"/>
                              </a:lnTo>
                              <a:lnTo>
                                <a:pt x="0" y="5896051"/>
                              </a:lnTo>
                              <a:lnTo>
                                <a:pt x="0" y="6246571"/>
                              </a:lnTo>
                              <a:lnTo>
                                <a:pt x="9144" y="6246571"/>
                              </a:lnTo>
                              <a:lnTo>
                                <a:pt x="9144" y="5533390"/>
                              </a:lnTo>
                              <a:lnTo>
                                <a:pt x="9144" y="5181041"/>
                              </a:lnTo>
                              <a:close/>
                            </a:path>
                            <a:path w="9525" h="6431280">
                              <a:moveTo>
                                <a:pt x="9144" y="4643005"/>
                              </a:moveTo>
                              <a:lnTo>
                                <a:pt x="0" y="4643005"/>
                              </a:lnTo>
                              <a:lnTo>
                                <a:pt x="0" y="4649089"/>
                              </a:lnTo>
                              <a:lnTo>
                                <a:pt x="0" y="5174869"/>
                              </a:lnTo>
                              <a:lnTo>
                                <a:pt x="0" y="5180965"/>
                              </a:lnTo>
                              <a:lnTo>
                                <a:pt x="9144" y="5180965"/>
                              </a:lnTo>
                              <a:lnTo>
                                <a:pt x="9144" y="5174869"/>
                              </a:lnTo>
                              <a:lnTo>
                                <a:pt x="9144" y="4649089"/>
                              </a:lnTo>
                              <a:lnTo>
                                <a:pt x="9144" y="4643005"/>
                              </a:lnTo>
                              <a:close/>
                            </a:path>
                            <a:path w="9525" h="6431280">
                              <a:moveTo>
                                <a:pt x="9144" y="2492387"/>
                              </a:moveTo>
                              <a:lnTo>
                                <a:pt x="0" y="2492387"/>
                              </a:lnTo>
                              <a:lnTo>
                                <a:pt x="0" y="2501519"/>
                              </a:lnTo>
                              <a:lnTo>
                                <a:pt x="0" y="2852039"/>
                              </a:lnTo>
                              <a:lnTo>
                                <a:pt x="0" y="4642993"/>
                              </a:lnTo>
                              <a:lnTo>
                                <a:pt x="9144" y="4642993"/>
                              </a:lnTo>
                              <a:lnTo>
                                <a:pt x="9144" y="2501519"/>
                              </a:lnTo>
                              <a:lnTo>
                                <a:pt x="9144" y="2492387"/>
                              </a:lnTo>
                              <a:close/>
                            </a:path>
                            <a:path w="9525" h="6431280">
                              <a:moveTo>
                                <a:pt x="9144" y="1080846"/>
                              </a:moveTo>
                              <a:lnTo>
                                <a:pt x="0" y="1080846"/>
                              </a:lnTo>
                              <a:lnTo>
                                <a:pt x="0" y="2132711"/>
                              </a:lnTo>
                              <a:lnTo>
                                <a:pt x="0" y="2141855"/>
                              </a:lnTo>
                              <a:lnTo>
                                <a:pt x="0" y="2492375"/>
                              </a:lnTo>
                              <a:lnTo>
                                <a:pt x="9144" y="2492375"/>
                              </a:lnTo>
                              <a:lnTo>
                                <a:pt x="9144" y="2141855"/>
                              </a:lnTo>
                              <a:lnTo>
                                <a:pt x="9144" y="2132711"/>
                              </a:lnTo>
                              <a:lnTo>
                                <a:pt x="9144" y="1080846"/>
                              </a:lnTo>
                              <a:close/>
                            </a:path>
                            <a:path w="9525" h="6431280">
                              <a:moveTo>
                                <a:pt x="9144" y="0"/>
                              </a:moveTo>
                              <a:lnTo>
                                <a:pt x="0" y="0"/>
                              </a:lnTo>
                              <a:lnTo>
                                <a:pt x="0" y="9093"/>
                              </a:lnTo>
                              <a:lnTo>
                                <a:pt x="0" y="710438"/>
                              </a:lnTo>
                              <a:lnTo>
                                <a:pt x="0" y="719582"/>
                              </a:lnTo>
                              <a:lnTo>
                                <a:pt x="0" y="1071626"/>
                              </a:lnTo>
                              <a:lnTo>
                                <a:pt x="0" y="1080770"/>
                              </a:lnTo>
                              <a:lnTo>
                                <a:pt x="9144" y="1080770"/>
                              </a:lnTo>
                              <a:lnTo>
                                <a:pt x="9144" y="909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06.4pt;mso-position-horizontal-relative:page;mso-position-vertical-relative:page;z-index:15754240" id="docshape56" coordorigin="2060,566" coordsize="15,10128" path="m2074,10404l2060,10404,2060,10418,2060,10694,2074,10694,2074,10418,2074,10404xm2074,8726l2060,8726,2060,9280,2060,9290,2060,9842,2060,9852,2060,9852,2060,10404,2074,10404,2074,9852,2074,9852,2074,9842,2074,9290,2074,9280,2074,8726xm2074,7878l2060,7878,2060,7888,2060,8716,2060,8725,2074,8725,2074,8716,2074,7888,2074,7878xm2074,4491l2060,4491,2060,4506,2060,5058,2060,5072,2060,5627,2060,5641,2060,5641,2060,7021,2060,7036,2060,7588,2060,7602,2060,7878,2074,7878,2074,7602,2074,7588,2074,7036,2074,7021,2074,5641,2074,5641,2074,5627,2074,5072,2074,5058,2074,4506,2074,4491xm2074,2269l2060,2269,2060,3925,2060,3939,2060,4491,2074,4491,2074,3939,2074,3925,2074,2269xm2074,566l2060,566,2060,581,2060,581,2060,1685,2060,1700,2060,2254,2060,2268,2074,2268,2074,2254,2074,1700,2074,1685,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858012</wp:posOffset>
                </wp:positionH>
                <wp:positionV relativeFrom="page">
                  <wp:posOffset>368756</wp:posOffset>
                </wp:positionV>
                <wp:extent cx="9525" cy="642239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9525" cy="6422390"/>
                        </a:xfrm>
                        <a:custGeom>
                          <a:avLst/>
                          <a:gdLst/>
                          <a:ahLst/>
                          <a:cxnLst/>
                          <a:rect l="l" t="t" r="r" b="b"/>
                          <a:pathLst>
                            <a:path w="9525" h="6422390">
                              <a:moveTo>
                                <a:pt x="9144" y="6237490"/>
                              </a:moveTo>
                              <a:lnTo>
                                <a:pt x="0" y="6237490"/>
                              </a:lnTo>
                              <a:lnTo>
                                <a:pt x="0" y="6246622"/>
                              </a:lnTo>
                              <a:lnTo>
                                <a:pt x="0" y="6421882"/>
                              </a:lnTo>
                              <a:lnTo>
                                <a:pt x="9144" y="6421882"/>
                              </a:lnTo>
                              <a:lnTo>
                                <a:pt x="9144" y="6246622"/>
                              </a:lnTo>
                              <a:lnTo>
                                <a:pt x="9144" y="6237490"/>
                              </a:lnTo>
                              <a:close/>
                            </a:path>
                            <a:path w="9525" h="6422390">
                              <a:moveTo>
                                <a:pt x="9144" y="5171948"/>
                              </a:moveTo>
                              <a:lnTo>
                                <a:pt x="0" y="5171948"/>
                              </a:lnTo>
                              <a:lnTo>
                                <a:pt x="0" y="5524297"/>
                              </a:lnTo>
                              <a:lnTo>
                                <a:pt x="0" y="5530393"/>
                              </a:lnTo>
                              <a:lnTo>
                                <a:pt x="0" y="5880913"/>
                              </a:lnTo>
                              <a:lnTo>
                                <a:pt x="0" y="5886958"/>
                              </a:lnTo>
                              <a:lnTo>
                                <a:pt x="0" y="6237478"/>
                              </a:lnTo>
                              <a:lnTo>
                                <a:pt x="9144" y="6237478"/>
                              </a:lnTo>
                              <a:lnTo>
                                <a:pt x="9144" y="5524297"/>
                              </a:lnTo>
                              <a:lnTo>
                                <a:pt x="9144" y="5171948"/>
                              </a:lnTo>
                              <a:close/>
                            </a:path>
                            <a:path w="9525" h="6422390">
                              <a:moveTo>
                                <a:pt x="9144" y="4633912"/>
                              </a:moveTo>
                              <a:lnTo>
                                <a:pt x="0" y="4633912"/>
                              </a:lnTo>
                              <a:lnTo>
                                <a:pt x="0" y="4639996"/>
                              </a:lnTo>
                              <a:lnTo>
                                <a:pt x="0" y="5165776"/>
                              </a:lnTo>
                              <a:lnTo>
                                <a:pt x="0" y="5171872"/>
                              </a:lnTo>
                              <a:lnTo>
                                <a:pt x="9144" y="5171872"/>
                              </a:lnTo>
                              <a:lnTo>
                                <a:pt x="9144" y="5165776"/>
                              </a:lnTo>
                              <a:lnTo>
                                <a:pt x="9144" y="4639996"/>
                              </a:lnTo>
                              <a:lnTo>
                                <a:pt x="9144" y="4633912"/>
                              </a:lnTo>
                              <a:close/>
                            </a:path>
                            <a:path w="9525" h="6422390">
                              <a:moveTo>
                                <a:pt x="9144" y="2483294"/>
                              </a:moveTo>
                              <a:lnTo>
                                <a:pt x="0" y="2483294"/>
                              </a:lnTo>
                              <a:lnTo>
                                <a:pt x="0" y="2492425"/>
                              </a:lnTo>
                              <a:lnTo>
                                <a:pt x="0" y="2842945"/>
                              </a:lnTo>
                              <a:lnTo>
                                <a:pt x="0" y="4633900"/>
                              </a:lnTo>
                              <a:lnTo>
                                <a:pt x="9144" y="4633900"/>
                              </a:lnTo>
                              <a:lnTo>
                                <a:pt x="9144" y="2492425"/>
                              </a:lnTo>
                              <a:lnTo>
                                <a:pt x="9144" y="2483294"/>
                              </a:lnTo>
                              <a:close/>
                            </a:path>
                            <a:path w="9525" h="6422390">
                              <a:moveTo>
                                <a:pt x="9144" y="1071753"/>
                              </a:moveTo>
                              <a:lnTo>
                                <a:pt x="0" y="1071753"/>
                              </a:lnTo>
                              <a:lnTo>
                                <a:pt x="0" y="2123617"/>
                              </a:lnTo>
                              <a:lnTo>
                                <a:pt x="0" y="2132761"/>
                              </a:lnTo>
                              <a:lnTo>
                                <a:pt x="0" y="2483281"/>
                              </a:lnTo>
                              <a:lnTo>
                                <a:pt x="9144" y="2483281"/>
                              </a:lnTo>
                              <a:lnTo>
                                <a:pt x="9144" y="2132761"/>
                              </a:lnTo>
                              <a:lnTo>
                                <a:pt x="9144" y="2123617"/>
                              </a:lnTo>
                              <a:lnTo>
                                <a:pt x="9144" y="1071753"/>
                              </a:lnTo>
                              <a:close/>
                            </a:path>
                            <a:path w="9525" h="6422390">
                              <a:moveTo>
                                <a:pt x="9144" y="0"/>
                              </a:moveTo>
                              <a:lnTo>
                                <a:pt x="0" y="0"/>
                              </a:lnTo>
                              <a:lnTo>
                                <a:pt x="0" y="701344"/>
                              </a:lnTo>
                              <a:lnTo>
                                <a:pt x="0" y="710488"/>
                              </a:lnTo>
                              <a:lnTo>
                                <a:pt x="0" y="1062532"/>
                              </a:lnTo>
                              <a:lnTo>
                                <a:pt x="0" y="1071676"/>
                              </a:lnTo>
                              <a:lnTo>
                                <a:pt x="9144" y="1071676"/>
                              </a:lnTo>
                              <a:lnTo>
                                <a:pt x="9144" y="1062532"/>
                              </a:lnTo>
                              <a:lnTo>
                                <a:pt x="9144" y="710488"/>
                              </a:lnTo>
                              <a:lnTo>
                                <a:pt x="9144" y="7013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05.7pt;mso-position-horizontal-relative:page;mso-position-vertical-relative:page;z-index:15754752" id="docshape57" coordorigin="1351,581" coordsize="15,10114" path="m1366,10404l1351,10404,1351,10418,1351,10694,1366,10694,1366,10418,1366,10404xm1366,8726l1351,8726,1351,9280,1351,9290,1351,9842,1351,9852,1351,9852,1351,10404,1366,10404,1366,9852,1366,9852,1366,9842,1366,9290,1366,9280,1366,8726xm1366,7878l1351,7878,1351,7888,1351,8716,1351,8725,1366,8725,1366,8716,1366,7888,1366,7878xm1366,4491l1351,4491,1351,4506,1351,5058,1351,5072,1351,5627,1351,5641,1351,5641,1351,7021,1351,7036,1351,7588,1351,7602,1351,7878,1366,7878,1366,7602,1366,7588,1366,7036,1366,7021,1366,5641,1366,5641,1366,5627,1366,5072,1366,5058,1366,4506,1366,4491xm1366,2269l1351,2269,1351,3925,1351,3939,1351,4491,1366,4491,1366,3939,1366,3925,1366,2269xm1366,581l1351,581,1351,1685,1351,1700,1351,2254,1351,2268,1366,2268,1366,2254,1366,1700,1366,1685,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96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ind w:left="24" w:right="8"/>
              <w:jc w:val="center"/>
              <w:rPr>
                <w:sz w:val="24"/>
              </w:rPr>
            </w:pPr>
            <w:r>
              <w:rPr>
                <w:sz w:val="24"/>
              </w:rPr>
              <w:t>Hecona</w:t>
            </w:r>
            <w:r>
              <w:rPr>
                <w:spacing w:val="-4"/>
                <w:sz w:val="24"/>
              </w:rPr>
              <w:t> 10SC</w:t>
            </w:r>
          </w:p>
        </w:tc>
        <w:tc>
          <w:tcPr>
            <w:tcW w:w="5223" w:type="dxa"/>
          </w:tcPr>
          <w:p>
            <w:pPr>
              <w:pStyle w:val="TableParagraph"/>
              <w:ind w:left="110"/>
              <w:rPr>
                <w:sz w:val="24"/>
              </w:rPr>
            </w:pPr>
            <w:r>
              <w:rPr>
                <w:sz w:val="24"/>
              </w:rPr>
              <w:t>phấn</w:t>
            </w:r>
            <w:r>
              <w:rPr>
                <w:spacing w:val="-2"/>
                <w:sz w:val="24"/>
              </w:rPr>
              <w:t> </w:t>
            </w:r>
            <w:r>
              <w:rPr>
                <w:sz w:val="24"/>
              </w:rPr>
              <w:t>trắng/</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065" w:right="345" w:hanging="516"/>
              <w:rPr>
                <w:sz w:val="24"/>
              </w:rPr>
            </w:pPr>
            <w:r>
              <w:rPr>
                <w:sz w:val="24"/>
              </w:rPr>
              <w:t>United</w:t>
            </w:r>
            <w:r>
              <w:rPr>
                <w:spacing w:val="-15"/>
                <w:sz w:val="24"/>
              </w:rPr>
              <w:t> </w:t>
            </w:r>
            <w:r>
              <w:rPr>
                <w:sz w:val="24"/>
              </w:rPr>
              <w:t>Plant</w:t>
            </w:r>
            <w:r>
              <w:rPr>
                <w:spacing w:val="-15"/>
                <w:sz w:val="24"/>
              </w:rPr>
              <w:t> </w:t>
            </w:r>
            <w:r>
              <w:rPr>
                <w:sz w:val="24"/>
              </w:rPr>
              <w:t>Protection Co., Limited</w:t>
            </w:r>
          </w:p>
        </w:tc>
      </w:tr>
      <w:tr>
        <w:trPr>
          <w:trHeight w:val="829" w:hRule="atLeast"/>
        </w:trPr>
        <w:tc>
          <w:tcPr>
            <w:tcW w:w="2647" w:type="dxa"/>
          </w:tcPr>
          <w:p>
            <w:pPr>
              <w:pStyle w:val="TableParagraph"/>
              <w:spacing w:line="240" w:lineRule="auto" w:before="1"/>
              <w:ind w:left="698" w:right="675" w:firstLine="254"/>
              <w:rPr>
                <w:sz w:val="24"/>
              </w:rPr>
            </w:pPr>
            <w:r>
              <w:rPr>
                <w:spacing w:val="-2"/>
                <w:sz w:val="24"/>
              </w:rPr>
              <w:t>Hecwin </w:t>
            </w:r>
            <w:r>
              <w:rPr>
                <w:sz w:val="24"/>
              </w:rPr>
              <w:t>5SC,</w:t>
            </w:r>
            <w:r>
              <w:rPr>
                <w:spacing w:val="-15"/>
                <w:sz w:val="24"/>
              </w:rPr>
              <w:t> </w:t>
            </w:r>
            <w:r>
              <w:rPr>
                <w:sz w:val="24"/>
              </w:rPr>
              <w:t>550WP</w:t>
            </w:r>
          </w:p>
        </w:tc>
        <w:tc>
          <w:tcPr>
            <w:tcW w:w="5223" w:type="dxa"/>
          </w:tcPr>
          <w:p>
            <w:pPr>
              <w:pStyle w:val="TableParagraph"/>
              <w:spacing w:line="270" w:lineRule="atLeast"/>
              <w:ind w:left="110"/>
              <w:rPr>
                <w:sz w:val="24"/>
              </w:rPr>
            </w:pPr>
            <w:r>
              <w:rPr>
                <w:b/>
                <w:sz w:val="24"/>
              </w:rPr>
              <w:t>5SC:</w:t>
            </w:r>
            <w:r>
              <w:rPr>
                <w:b/>
                <w:spacing w:val="39"/>
                <w:sz w:val="24"/>
              </w:rPr>
              <w:t> </w:t>
            </w:r>
            <w:r>
              <w:rPr>
                <w:sz w:val="24"/>
              </w:rPr>
              <w:t>khô</w:t>
            </w:r>
            <w:r>
              <w:rPr>
                <w:spacing w:val="39"/>
                <w:sz w:val="24"/>
              </w:rPr>
              <w:t> </w:t>
            </w:r>
            <w:r>
              <w:rPr>
                <w:sz w:val="24"/>
              </w:rPr>
              <w:t>vằn,</w:t>
            </w:r>
            <w:r>
              <w:rPr>
                <w:spacing w:val="39"/>
                <w:sz w:val="24"/>
              </w:rPr>
              <w:t> </w:t>
            </w:r>
            <w:r>
              <w:rPr>
                <w:sz w:val="24"/>
              </w:rPr>
              <w:t>lem</w:t>
            </w:r>
            <w:r>
              <w:rPr>
                <w:spacing w:val="40"/>
                <w:sz w:val="24"/>
              </w:rPr>
              <w:t> </w:t>
            </w:r>
            <w:r>
              <w:rPr>
                <w:sz w:val="24"/>
              </w:rPr>
              <w:t>lép</w:t>
            </w:r>
            <w:r>
              <w:rPr>
                <w:spacing w:val="40"/>
                <w:sz w:val="24"/>
              </w:rPr>
              <w:t> </w:t>
            </w:r>
            <w:r>
              <w:rPr>
                <w:sz w:val="24"/>
              </w:rPr>
              <w:t>hạt/</w:t>
            </w:r>
            <w:r>
              <w:rPr>
                <w:spacing w:val="40"/>
                <w:sz w:val="24"/>
              </w:rPr>
              <w:t> </w:t>
            </w:r>
            <w:r>
              <w:rPr>
                <w:sz w:val="24"/>
              </w:rPr>
              <w:t>lúa;</w:t>
            </w:r>
            <w:r>
              <w:rPr>
                <w:spacing w:val="40"/>
                <w:sz w:val="24"/>
              </w:rPr>
              <w:t> </w:t>
            </w:r>
            <w:r>
              <w:rPr>
                <w:sz w:val="24"/>
              </w:rPr>
              <w:t>nấm</w:t>
            </w:r>
            <w:r>
              <w:rPr>
                <w:spacing w:val="40"/>
                <w:sz w:val="24"/>
              </w:rPr>
              <w:t> </w:t>
            </w:r>
            <w:r>
              <w:rPr>
                <w:sz w:val="24"/>
              </w:rPr>
              <w:t>hồng,</w:t>
            </w:r>
            <w:r>
              <w:rPr>
                <w:spacing w:val="39"/>
                <w:sz w:val="24"/>
              </w:rPr>
              <w:t> </w:t>
            </w:r>
            <w:r>
              <w:rPr>
                <w:sz w:val="24"/>
              </w:rPr>
              <w:t>phấn trắng, vàng rụng lá/cao su; rỉ sắt, nấm hồng/cà phê </w:t>
            </w:r>
            <w:r>
              <w:rPr>
                <w:b/>
                <w:sz w:val="24"/>
              </w:rPr>
              <w:t>550WP: </w:t>
            </w:r>
            <w:r>
              <w:rPr>
                <w:sz w:val="24"/>
              </w:rPr>
              <w:t>khô vằn, lem lép hạt/ lúa</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2647" w:type="dxa"/>
          </w:tcPr>
          <w:p>
            <w:pPr>
              <w:pStyle w:val="TableParagraph"/>
              <w:spacing w:line="276" w:lineRule="exact"/>
              <w:ind w:left="998" w:right="869" w:hanging="106"/>
              <w:rPr>
                <w:sz w:val="24"/>
              </w:rPr>
            </w:pPr>
            <w:r>
              <w:rPr>
                <w:spacing w:val="-2"/>
                <w:sz w:val="24"/>
              </w:rPr>
              <w:t>Hexathai 100SC</w:t>
            </w:r>
          </w:p>
        </w:tc>
        <w:tc>
          <w:tcPr>
            <w:tcW w:w="5223" w:type="dxa"/>
          </w:tcPr>
          <w:p>
            <w:pPr>
              <w:pStyle w:val="TableParagraph"/>
              <w:ind w:left="110"/>
              <w:rPr>
                <w:sz w:val="24"/>
              </w:rPr>
            </w:pPr>
            <w:r>
              <w:rPr>
                <w:sz w:val="24"/>
              </w:rPr>
              <w:t>rỉ</w:t>
            </w:r>
            <w:r>
              <w:rPr>
                <w:spacing w:val="-1"/>
                <w:sz w:val="24"/>
              </w:rPr>
              <w:t> </w:t>
            </w:r>
            <w:r>
              <w:rPr>
                <w:sz w:val="24"/>
              </w:rPr>
              <w:t>sắt/cà</w:t>
            </w:r>
            <w:r>
              <w:rPr>
                <w:spacing w:val="-2"/>
                <w:sz w:val="24"/>
              </w:rPr>
              <w:t> </w:t>
            </w:r>
            <w:r>
              <w:rPr>
                <w:sz w:val="24"/>
              </w:rPr>
              <w:t>phê, lem</w:t>
            </w:r>
            <w:r>
              <w:rPr>
                <w:spacing w:val="-1"/>
                <w:sz w:val="24"/>
              </w:rPr>
              <w:t> </w:t>
            </w:r>
            <w:r>
              <w:rPr>
                <w:sz w:val="24"/>
              </w:rPr>
              <w:t>lép hạt/lúa,</w:t>
            </w:r>
            <w:r>
              <w:rPr>
                <w:spacing w:val="-1"/>
                <w:sz w:val="24"/>
              </w:rPr>
              <w:t> </w:t>
            </w:r>
            <w:r>
              <w:rPr>
                <w:sz w:val="24"/>
              </w:rPr>
              <w:t>vàng</w:t>
            </w:r>
            <w:r>
              <w:rPr>
                <w:spacing w:val="-1"/>
                <w:sz w:val="24"/>
              </w:rPr>
              <w:t> </w:t>
            </w:r>
            <w:r>
              <w:rPr>
                <w:sz w:val="24"/>
              </w:rPr>
              <w:t>rụng lá/</w:t>
            </w:r>
            <w:r>
              <w:rPr>
                <w:spacing w:val="-1"/>
                <w:sz w:val="24"/>
              </w:rPr>
              <w:t> </w:t>
            </w:r>
            <w:r>
              <w:rPr>
                <w:sz w:val="24"/>
              </w:rPr>
              <w:t>cao </w:t>
            </w:r>
            <w:r>
              <w:rPr>
                <w:spacing w:val="-5"/>
                <w:sz w:val="24"/>
              </w:rPr>
              <w:t>su</w:t>
            </w:r>
          </w:p>
        </w:tc>
        <w:tc>
          <w:tcPr>
            <w:tcW w:w="3353" w:type="dxa"/>
          </w:tcPr>
          <w:p>
            <w:pPr>
              <w:pStyle w:val="TableParagraph"/>
              <w:spacing w:line="276" w:lineRule="exact"/>
              <w:ind w:left="917"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7"/>
                <w:sz w:val="24"/>
              </w:rPr>
              <w:t> </w:t>
            </w:r>
            <w:r>
              <w:rPr>
                <w:sz w:val="24"/>
              </w:rPr>
              <w:t>Phát triển Ngọc Lâm</w:t>
            </w:r>
          </w:p>
        </w:tc>
      </w:tr>
      <w:tr>
        <w:trPr>
          <w:trHeight w:val="274" w:hRule="atLeast"/>
        </w:trPr>
        <w:tc>
          <w:tcPr>
            <w:tcW w:w="2647" w:type="dxa"/>
          </w:tcPr>
          <w:p>
            <w:pPr>
              <w:pStyle w:val="TableParagraph"/>
              <w:spacing w:line="255" w:lineRule="exact"/>
              <w:ind w:left="24" w:right="9"/>
              <w:jc w:val="center"/>
              <w:rPr>
                <w:sz w:val="24"/>
              </w:rPr>
            </w:pPr>
            <w:r>
              <w:rPr>
                <w:sz w:val="24"/>
              </w:rPr>
              <w:t>Hexaindia</w:t>
            </w:r>
            <w:r>
              <w:rPr>
                <w:spacing w:val="-4"/>
                <w:sz w:val="24"/>
              </w:rPr>
              <w:t> </w:t>
            </w:r>
            <w:r>
              <w:rPr>
                <w:spacing w:val="-5"/>
                <w:sz w:val="24"/>
              </w:rPr>
              <w:t>5SC</w:t>
            </w:r>
          </w:p>
        </w:tc>
        <w:tc>
          <w:tcPr>
            <w:tcW w:w="5223" w:type="dxa"/>
          </w:tcPr>
          <w:p>
            <w:pPr>
              <w:pStyle w:val="TableParagraph"/>
              <w:spacing w:line="255" w:lineRule="exact"/>
              <w:ind w:left="110"/>
              <w:rPr>
                <w:sz w:val="24"/>
              </w:rPr>
            </w:pPr>
            <w:r>
              <w:rPr>
                <w:sz w:val="24"/>
              </w:rPr>
              <w:t>phấn</w:t>
            </w:r>
            <w:r>
              <w:rPr>
                <w:spacing w:val="-3"/>
                <w:sz w:val="24"/>
              </w:rPr>
              <w:t> </w:t>
            </w:r>
            <w:r>
              <w:rPr>
                <w:sz w:val="24"/>
              </w:rPr>
              <w:t>trắng/hoa</w:t>
            </w:r>
            <w:r>
              <w:rPr>
                <w:spacing w:val="-1"/>
                <w:sz w:val="24"/>
              </w:rPr>
              <w:t> </w:t>
            </w:r>
            <w:r>
              <w:rPr>
                <w:spacing w:val="-4"/>
                <w:sz w:val="24"/>
              </w:rPr>
              <w:t>hồng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2647" w:type="dxa"/>
          </w:tcPr>
          <w:p>
            <w:pPr>
              <w:pStyle w:val="TableParagraph"/>
              <w:ind w:left="24" w:right="8"/>
              <w:jc w:val="center"/>
              <w:rPr>
                <w:sz w:val="24"/>
              </w:rPr>
            </w:pPr>
            <w:r>
              <w:rPr>
                <w:sz w:val="24"/>
              </w:rPr>
              <w:t>Hexin</w:t>
            </w:r>
            <w:r>
              <w:rPr>
                <w:spacing w:val="-2"/>
                <w:sz w:val="24"/>
              </w:rPr>
              <w:t> </w:t>
            </w:r>
            <w:r>
              <w:rPr>
                <w:spacing w:val="-5"/>
                <w:sz w:val="24"/>
              </w:rPr>
              <w:t>5SC</w:t>
            </w:r>
          </w:p>
        </w:tc>
        <w:tc>
          <w:tcPr>
            <w:tcW w:w="5223" w:type="dxa"/>
          </w:tcPr>
          <w:p>
            <w:pPr>
              <w:pStyle w:val="TableParagraph"/>
              <w:ind w:left="110"/>
              <w:rPr>
                <w:sz w:val="24"/>
              </w:rPr>
            </w:pPr>
            <w:r>
              <w:rPr>
                <w:sz w:val="24"/>
              </w:rPr>
              <w:t>lem</w:t>
            </w:r>
            <w:r>
              <w:rPr>
                <w:spacing w:val="-1"/>
                <w:sz w:val="24"/>
              </w:rPr>
              <w:t> </w:t>
            </w:r>
            <w:r>
              <w:rPr>
                <w:sz w:val="24"/>
              </w:rPr>
              <w:t>lép hạt/ </w:t>
            </w:r>
            <w:r>
              <w:rPr>
                <w:spacing w:val="-5"/>
                <w:sz w:val="24"/>
              </w:rPr>
              <w:t>lúa</w:t>
            </w:r>
          </w:p>
        </w:tc>
        <w:tc>
          <w:tcPr>
            <w:tcW w:w="3353" w:type="dxa"/>
          </w:tcPr>
          <w:p>
            <w:pPr>
              <w:pStyle w:val="TableParagraph"/>
              <w:spacing w:line="276" w:lineRule="exac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276" w:hRule="atLeast"/>
        </w:trPr>
        <w:tc>
          <w:tcPr>
            <w:tcW w:w="2647" w:type="dxa"/>
          </w:tcPr>
          <w:p>
            <w:pPr>
              <w:pStyle w:val="TableParagraph"/>
              <w:spacing w:line="257" w:lineRule="exact"/>
              <w:ind w:left="24" w:right="11"/>
              <w:jc w:val="center"/>
              <w:rPr>
                <w:sz w:val="24"/>
              </w:rPr>
            </w:pPr>
            <w:r>
              <w:rPr>
                <w:sz w:val="24"/>
              </w:rPr>
              <w:t>Hexausa</w:t>
            </w:r>
            <w:r>
              <w:rPr>
                <w:spacing w:val="-4"/>
                <w:sz w:val="24"/>
              </w:rPr>
              <w:t> 10SC</w:t>
            </w:r>
          </w:p>
        </w:tc>
        <w:tc>
          <w:tcPr>
            <w:tcW w:w="5223" w:type="dxa"/>
          </w:tcPr>
          <w:p>
            <w:pPr>
              <w:pStyle w:val="TableParagraph"/>
              <w:spacing w:line="257" w:lineRule="exact"/>
              <w:ind w:left="110"/>
              <w:rPr>
                <w:sz w:val="24"/>
              </w:rPr>
            </w:pPr>
            <w:r>
              <w:rPr>
                <w:sz w:val="24"/>
              </w:rPr>
              <w:t>nấm</w:t>
            </w:r>
            <w:r>
              <w:rPr>
                <w:spacing w:val="-1"/>
                <w:sz w:val="24"/>
              </w:rPr>
              <w:t> </w:t>
            </w:r>
            <w:r>
              <w:rPr>
                <w:sz w:val="24"/>
              </w:rPr>
              <w:t>hồng/cà</w:t>
            </w:r>
            <w:r>
              <w:rPr>
                <w:spacing w:val="-2"/>
                <w:sz w:val="24"/>
              </w:rPr>
              <w:t> </w:t>
            </w:r>
            <w:r>
              <w:rPr>
                <w:spacing w:val="-5"/>
                <w:sz w:val="24"/>
              </w:rPr>
              <w:t>phê</w:t>
            </w:r>
          </w:p>
        </w:tc>
        <w:tc>
          <w:tcPr>
            <w:tcW w:w="3353" w:type="dxa"/>
          </w:tcPr>
          <w:p>
            <w:pPr>
              <w:pStyle w:val="TableParagraph"/>
              <w:spacing w:line="257" w:lineRule="exact"/>
              <w:ind w:left="63" w:right="51"/>
              <w:jc w:val="center"/>
              <w:rPr>
                <w:sz w:val="24"/>
              </w:rPr>
            </w:pPr>
            <w:r>
              <w:rPr>
                <w:sz w:val="24"/>
              </w:rPr>
              <w:t>Công</w:t>
            </w:r>
            <w:r>
              <w:rPr>
                <w:spacing w:val="-1"/>
                <w:sz w:val="24"/>
              </w:rPr>
              <w:t> </w:t>
            </w:r>
            <w:r>
              <w:rPr>
                <w:sz w:val="24"/>
              </w:rPr>
              <w:t>ty CP</w:t>
            </w:r>
            <w:r>
              <w:rPr>
                <w:spacing w:val="-1"/>
                <w:sz w:val="24"/>
              </w:rPr>
              <w:t> </w:t>
            </w:r>
            <w:r>
              <w:rPr>
                <w:sz w:val="24"/>
              </w:rPr>
              <w:t>Hóa</w:t>
            </w:r>
            <w:r>
              <w:rPr>
                <w:spacing w:val="-2"/>
                <w:sz w:val="24"/>
              </w:rPr>
              <w:t> </w:t>
            </w:r>
            <w:r>
              <w:rPr>
                <w:sz w:val="24"/>
              </w:rPr>
              <w:t>chất </w:t>
            </w:r>
            <w:r>
              <w:rPr>
                <w:spacing w:val="-5"/>
                <w:sz w:val="24"/>
              </w:rPr>
              <w:t>SAM</w:t>
            </w:r>
          </w:p>
        </w:tc>
      </w:tr>
      <w:tr>
        <w:trPr>
          <w:trHeight w:val="551" w:hRule="atLeast"/>
        </w:trPr>
        <w:tc>
          <w:tcPr>
            <w:tcW w:w="2647" w:type="dxa"/>
          </w:tcPr>
          <w:p>
            <w:pPr>
              <w:pStyle w:val="TableParagraph"/>
              <w:ind w:left="24" w:right="9"/>
              <w:jc w:val="center"/>
              <w:rPr>
                <w:sz w:val="24"/>
              </w:rPr>
            </w:pPr>
            <w:r>
              <w:rPr>
                <w:sz w:val="24"/>
              </w:rPr>
              <w:t>Hexavil</w:t>
            </w:r>
            <w:r>
              <w:rPr>
                <w:spacing w:val="-5"/>
                <w:sz w:val="24"/>
              </w:rPr>
              <w:t> 6SC</w:t>
            </w:r>
          </w:p>
        </w:tc>
        <w:tc>
          <w:tcPr>
            <w:tcW w:w="5223" w:type="dxa"/>
          </w:tcPr>
          <w:p>
            <w:pPr>
              <w:pStyle w:val="TableParagraph"/>
              <w:spacing w:line="276" w:lineRule="exact"/>
              <w:ind w:left="110"/>
              <w:rPr>
                <w:sz w:val="24"/>
              </w:rPr>
            </w:pP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rỉ</w:t>
            </w:r>
            <w:r>
              <w:rPr>
                <w:spacing w:val="-4"/>
                <w:sz w:val="24"/>
              </w:rPr>
              <w:t> </w:t>
            </w:r>
            <w:r>
              <w:rPr>
                <w:sz w:val="24"/>
              </w:rPr>
              <w:t>sắt/cà</w:t>
            </w:r>
            <w:r>
              <w:rPr>
                <w:spacing w:val="-5"/>
                <w:sz w:val="24"/>
              </w:rPr>
              <w:t> </w:t>
            </w:r>
            <w:r>
              <w:rPr>
                <w:sz w:val="24"/>
              </w:rPr>
              <w:t>phê,</w:t>
            </w:r>
            <w:r>
              <w:rPr>
                <w:spacing w:val="-4"/>
                <w:sz w:val="24"/>
              </w:rPr>
              <w:t> </w:t>
            </w:r>
            <w:r>
              <w:rPr>
                <w:sz w:val="24"/>
              </w:rPr>
              <w:t>vàng</w:t>
            </w:r>
            <w:r>
              <w:rPr>
                <w:spacing w:val="-4"/>
                <w:sz w:val="24"/>
              </w:rPr>
              <w:t> </w:t>
            </w:r>
            <w:r>
              <w:rPr>
                <w:sz w:val="24"/>
              </w:rPr>
              <w:t>rụng</w:t>
            </w:r>
            <w:r>
              <w:rPr>
                <w:spacing w:val="-4"/>
                <w:sz w:val="24"/>
              </w:rPr>
              <w:t> </w:t>
            </w:r>
            <w:r>
              <w:rPr>
                <w:sz w:val="24"/>
              </w:rPr>
              <w:t>lá/cao</w:t>
            </w:r>
            <w:r>
              <w:rPr>
                <w:spacing w:val="-4"/>
                <w:sz w:val="24"/>
              </w:rPr>
              <w:t> </w:t>
            </w:r>
            <w:r>
              <w:rPr>
                <w:sz w:val="24"/>
              </w:rPr>
              <w:t>su,</w:t>
            </w:r>
            <w:r>
              <w:rPr>
                <w:spacing w:val="-4"/>
                <w:sz w:val="24"/>
              </w:rPr>
              <w:t> </w:t>
            </w:r>
            <w:r>
              <w:rPr>
                <w:sz w:val="24"/>
              </w:rPr>
              <w:t>đốm </w:t>
            </w:r>
            <w:r>
              <w:rPr>
                <w:spacing w:val="-2"/>
                <w:sz w:val="24"/>
              </w:rPr>
              <w:t>lá/lạc</w:t>
            </w:r>
          </w:p>
        </w:tc>
        <w:tc>
          <w:tcPr>
            <w:tcW w:w="3353" w:type="dxa"/>
          </w:tcPr>
          <w:p>
            <w:pPr>
              <w:pStyle w:val="TableParagraph"/>
              <w:spacing w:line="276" w:lineRule="exact"/>
              <w:ind w:left="1329"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551" w:hRule="atLeast"/>
        </w:trPr>
        <w:tc>
          <w:tcPr>
            <w:tcW w:w="2647" w:type="dxa"/>
          </w:tcPr>
          <w:p>
            <w:pPr>
              <w:pStyle w:val="TableParagraph"/>
              <w:ind w:left="24" w:right="9"/>
              <w:jc w:val="center"/>
              <w:rPr>
                <w:sz w:val="24"/>
              </w:rPr>
            </w:pPr>
            <w:r>
              <w:rPr>
                <w:sz w:val="24"/>
              </w:rPr>
              <w:t>Hoanganhvil</w:t>
            </w:r>
            <w:r>
              <w:rPr>
                <w:spacing w:val="-3"/>
                <w:sz w:val="24"/>
              </w:rPr>
              <w:t> </w:t>
            </w:r>
            <w:r>
              <w:rPr>
                <w:spacing w:val="-4"/>
                <w:sz w:val="24"/>
              </w:rPr>
              <w:t>50SC</w:t>
            </w:r>
          </w:p>
        </w:tc>
        <w:tc>
          <w:tcPr>
            <w:tcW w:w="5223" w:type="dxa"/>
          </w:tcPr>
          <w:p>
            <w:pPr>
              <w:pStyle w:val="TableParagraph"/>
              <w:ind w:left="110"/>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118" w:right="345"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0" w:hRule="atLeast"/>
        </w:trPr>
        <w:tc>
          <w:tcPr>
            <w:tcW w:w="2647" w:type="dxa"/>
          </w:tcPr>
          <w:p>
            <w:pPr>
              <w:pStyle w:val="TableParagraph"/>
              <w:spacing w:line="274" w:lineRule="exact"/>
              <w:ind w:left="24" w:right="6"/>
              <w:jc w:val="center"/>
              <w:rPr>
                <w:sz w:val="24"/>
              </w:rPr>
            </w:pPr>
            <w:r>
              <w:rPr>
                <w:sz w:val="24"/>
              </w:rPr>
              <w:t>Hosavil</w:t>
            </w:r>
            <w:r>
              <w:rPr>
                <w:spacing w:val="-2"/>
                <w:sz w:val="24"/>
              </w:rPr>
              <w:t> </w:t>
            </w:r>
            <w:r>
              <w:rPr>
                <w:spacing w:val="-5"/>
                <w:sz w:val="24"/>
              </w:rPr>
              <w:t>5SC</w:t>
            </w:r>
          </w:p>
        </w:tc>
        <w:tc>
          <w:tcPr>
            <w:tcW w:w="5223" w:type="dxa"/>
          </w:tcPr>
          <w:p>
            <w:pPr>
              <w:pStyle w:val="TableParagraph"/>
              <w:spacing w:line="276" w:lineRule="exact"/>
              <w:ind w:left="110" w:right="82"/>
              <w:rPr>
                <w:sz w:val="24"/>
              </w:rPr>
            </w:pPr>
            <w:r>
              <w:rPr>
                <w:sz w:val="24"/>
              </w:rPr>
              <w:t>khô</w:t>
            </w:r>
            <w:r>
              <w:rPr>
                <w:spacing w:val="-9"/>
                <w:sz w:val="24"/>
              </w:rPr>
              <w:t> </w:t>
            </w:r>
            <w:r>
              <w:rPr>
                <w:sz w:val="24"/>
              </w:rPr>
              <w:t>vằn,</w:t>
            </w:r>
            <w:r>
              <w:rPr>
                <w:spacing w:val="-9"/>
                <w:sz w:val="24"/>
              </w:rPr>
              <w:t> </w:t>
            </w:r>
            <w:r>
              <w:rPr>
                <w:sz w:val="24"/>
              </w:rPr>
              <w:t>lem</w:t>
            </w:r>
            <w:r>
              <w:rPr>
                <w:spacing w:val="-9"/>
                <w:sz w:val="24"/>
              </w:rPr>
              <w:t> </w:t>
            </w:r>
            <w:r>
              <w:rPr>
                <w:sz w:val="24"/>
              </w:rPr>
              <w:t>lép</w:t>
            </w:r>
            <w:r>
              <w:rPr>
                <w:spacing w:val="-10"/>
                <w:sz w:val="24"/>
              </w:rPr>
              <w:t> </w:t>
            </w:r>
            <w:r>
              <w:rPr>
                <w:sz w:val="24"/>
              </w:rPr>
              <w:t>hạt/</w:t>
            </w:r>
            <w:r>
              <w:rPr>
                <w:spacing w:val="-11"/>
                <w:sz w:val="24"/>
              </w:rPr>
              <w:t> </w:t>
            </w:r>
            <w:r>
              <w:rPr>
                <w:sz w:val="24"/>
              </w:rPr>
              <w:t>lúa,</w:t>
            </w:r>
            <w:r>
              <w:rPr>
                <w:spacing w:val="-10"/>
                <w:sz w:val="24"/>
              </w:rPr>
              <w:t> </w:t>
            </w:r>
            <w:r>
              <w:rPr>
                <w:sz w:val="24"/>
              </w:rPr>
              <w:t>đốm</w:t>
            </w:r>
            <w:r>
              <w:rPr>
                <w:spacing w:val="-9"/>
                <w:sz w:val="24"/>
              </w:rPr>
              <w:t> </w:t>
            </w:r>
            <w:r>
              <w:rPr>
                <w:sz w:val="24"/>
              </w:rPr>
              <w:t>lá/</w:t>
            </w:r>
            <w:r>
              <w:rPr>
                <w:spacing w:val="-12"/>
                <w:sz w:val="24"/>
              </w:rPr>
              <w:t> </w:t>
            </w:r>
            <w:r>
              <w:rPr>
                <w:sz w:val="24"/>
              </w:rPr>
              <w:t>lạc,</w:t>
            </w:r>
            <w:r>
              <w:rPr>
                <w:spacing w:val="-9"/>
                <w:sz w:val="24"/>
              </w:rPr>
              <w:t> </w:t>
            </w:r>
            <w:r>
              <w:rPr>
                <w:sz w:val="24"/>
              </w:rPr>
              <w:t>thán</w:t>
            </w:r>
            <w:r>
              <w:rPr>
                <w:spacing w:val="-10"/>
                <w:sz w:val="24"/>
              </w:rPr>
              <w:t> </w:t>
            </w:r>
            <w:r>
              <w:rPr>
                <w:sz w:val="24"/>
              </w:rPr>
              <w:t>thư/</w:t>
            </w:r>
            <w:r>
              <w:rPr>
                <w:spacing w:val="-9"/>
                <w:sz w:val="24"/>
              </w:rPr>
              <w:t> </w:t>
            </w:r>
            <w:r>
              <w:rPr>
                <w:sz w:val="24"/>
              </w:rPr>
              <w:t>điều, rỉ sắt/ cà phê, vàng rụng lá/ cao su</w:t>
            </w:r>
          </w:p>
        </w:tc>
        <w:tc>
          <w:tcPr>
            <w:tcW w:w="3353" w:type="dxa"/>
          </w:tcPr>
          <w:p>
            <w:pPr>
              <w:pStyle w:val="TableParagraph"/>
              <w:spacing w:line="274" w:lineRule="exact"/>
              <w:ind w:left="63" w:right="49"/>
              <w:jc w:val="center"/>
              <w:rPr>
                <w:sz w:val="24"/>
              </w:rPr>
            </w:pPr>
            <w:r>
              <w:rPr>
                <w:sz w:val="24"/>
              </w:rPr>
              <w:t>Công ty CP Hóc</w:t>
            </w:r>
            <w:r>
              <w:rPr>
                <w:spacing w:val="-2"/>
                <w:sz w:val="24"/>
              </w:rPr>
              <w:t> </w:t>
            </w:r>
            <w:r>
              <w:rPr>
                <w:spacing w:val="-5"/>
                <w:sz w:val="24"/>
              </w:rPr>
              <w:t>Môn</w:t>
            </w:r>
          </w:p>
        </w:tc>
      </w:tr>
      <w:tr>
        <w:trPr>
          <w:trHeight w:val="276" w:hRule="atLeast"/>
        </w:trPr>
        <w:tc>
          <w:tcPr>
            <w:tcW w:w="2647" w:type="dxa"/>
          </w:tcPr>
          <w:p>
            <w:pPr>
              <w:pStyle w:val="TableParagraph"/>
              <w:spacing w:line="257" w:lineRule="exact"/>
              <w:ind w:left="24" w:right="4"/>
              <w:jc w:val="center"/>
              <w:rPr>
                <w:sz w:val="24"/>
              </w:rPr>
            </w:pPr>
            <w:r>
              <w:rPr>
                <w:sz w:val="24"/>
              </w:rPr>
              <w:t>Huivil </w:t>
            </w:r>
            <w:r>
              <w:rPr>
                <w:spacing w:val="-5"/>
                <w:sz w:val="24"/>
              </w:rPr>
              <w:t>5SC</w:t>
            </w:r>
          </w:p>
        </w:tc>
        <w:tc>
          <w:tcPr>
            <w:tcW w:w="5223" w:type="dxa"/>
          </w:tcPr>
          <w:p>
            <w:pPr>
              <w:pStyle w:val="TableParagraph"/>
              <w:spacing w:line="257" w:lineRule="exact"/>
              <w:ind w:left="110"/>
              <w:rPr>
                <w:sz w:val="24"/>
              </w:rPr>
            </w:pPr>
            <w:r>
              <w:rPr>
                <w:sz w:val="24"/>
              </w:rPr>
              <w:t>lem</w:t>
            </w:r>
            <w:r>
              <w:rPr>
                <w:spacing w:val="-1"/>
                <w:sz w:val="24"/>
              </w:rPr>
              <w:t> </w:t>
            </w:r>
            <w:r>
              <w:rPr>
                <w:sz w:val="24"/>
              </w:rPr>
              <w:t>lép</w:t>
            </w:r>
            <w:r>
              <w:rPr>
                <w:spacing w:val="-1"/>
                <w:sz w:val="24"/>
              </w:rPr>
              <w:t> </w:t>
            </w:r>
            <w:r>
              <w:rPr>
                <w:sz w:val="24"/>
              </w:rPr>
              <w:t>hạt/lúa;</w:t>
            </w:r>
            <w:r>
              <w:rPr>
                <w:spacing w:val="-1"/>
                <w:sz w:val="24"/>
              </w:rPr>
              <w:t> </w:t>
            </w:r>
            <w:r>
              <w:rPr>
                <w:sz w:val="24"/>
              </w:rPr>
              <w:t>nấm</w:t>
            </w:r>
            <w:r>
              <w:rPr>
                <w:spacing w:val="-1"/>
                <w:sz w:val="24"/>
              </w:rPr>
              <w:t> </w:t>
            </w:r>
            <w:r>
              <w:rPr>
                <w:sz w:val="24"/>
              </w:rPr>
              <w:t>hồng/cao</w:t>
            </w:r>
            <w:r>
              <w:rPr>
                <w:spacing w:val="-1"/>
                <w:sz w:val="24"/>
              </w:rPr>
              <w:t> </w:t>
            </w:r>
            <w:r>
              <w:rPr>
                <w:sz w:val="24"/>
              </w:rPr>
              <w:t>su;</w:t>
            </w:r>
            <w:r>
              <w:rPr>
                <w:spacing w:val="-1"/>
                <w:sz w:val="24"/>
              </w:rPr>
              <w:t> </w:t>
            </w:r>
            <w:r>
              <w:rPr>
                <w:sz w:val="24"/>
              </w:rPr>
              <w:t>rỉ</w:t>
            </w:r>
            <w:r>
              <w:rPr>
                <w:spacing w:val="-1"/>
                <w:sz w:val="24"/>
              </w:rPr>
              <w:t> </w:t>
            </w:r>
            <w:r>
              <w:rPr>
                <w:sz w:val="24"/>
              </w:rPr>
              <w:t>sắt/cà</w:t>
            </w:r>
            <w:r>
              <w:rPr>
                <w:spacing w:val="-1"/>
                <w:sz w:val="24"/>
              </w:rPr>
              <w:t> </w:t>
            </w:r>
            <w:r>
              <w:rPr>
                <w:spacing w:val="-5"/>
                <w:sz w:val="24"/>
              </w:rPr>
              <w:t>phê</w:t>
            </w:r>
          </w:p>
        </w:tc>
        <w:tc>
          <w:tcPr>
            <w:tcW w:w="3353" w:type="dxa"/>
          </w:tcPr>
          <w:p>
            <w:pPr>
              <w:pStyle w:val="TableParagraph"/>
              <w:spacing w:line="257" w:lineRule="exact"/>
              <w:ind w:left="63" w:right="50"/>
              <w:jc w:val="center"/>
              <w:rPr>
                <w:sz w:val="24"/>
              </w:rPr>
            </w:pPr>
            <w:r>
              <w:rPr>
                <w:sz w:val="24"/>
              </w:rPr>
              <w:t>Agria</w:t>
            </w:r>
            <w:r>
              <w:rPr>
                <w:spacing w:val="-2"/>
                <w:sz w:val="24"/>
              </w:rPr>
              <w:t> </w:t>
            </w:r>
            <w:r>
              <w:rPr>
                <w:spacing w:val="-4"/>
                <w:sz w:val="24"/>
              </w:rPr>
              <w:t>S.A.</w:t>
            </w:r>
          </w:p>
        </w:tc>
      </w:tr>
      <w:tr>
        <w:trPr>
          <w:trHeight w:val="827" w:hRule="atLeast"/>
        </w:trPr>
        <w:tc>
          <w:tcPr>
            <w:tcW w:w="2647" w:type="dxa"/>
          </w:tcPr>
          <w:p>
            <w:pPr>
              <w:pStyle w:val="TableParagraph"/>
              <w:ind w:left="24" w:right="9"/>
              <w:jc w:val="center"/>
              <w:rPr>
                <w:sz w:val="24"/>
              </w:rPr>
            </w:pPr>
            <w:r>
              <w:rPr>
                <w:sz w:val="24"/>
              </w:rPr>
              <w:t>Indiavil</w:t>
            </w:r>
            <w:r>
              <w:rPr>
                <w:spacing w:val="-4"/>
                <w:sz w:val="24"/>
              </w:rPr>
              <w:t> </w:t>
            </w:r>
            <w:r>
              <w:rPr>
                <w:spacing w:val="-5"/>
                <w:sz w:val="24"/>
              </w:rPr>
              <w:t>5SC</w:t>
            </w:r>
          </w:p>
        </w:tc>
        <w:tc>
          <w:tcPr>
            <w:tcW w:w="5223" w:type="dxa"/>
          </w:tcPr>
          <w:p>
            <w:pPr>
              <w:pStyle w:val="TableParagraph"/>
              <w:spacing w:line="240" w:lineRule="auto"/>
              <w:ind w:left="110"/>
              <w:rPr>
                <w:sz w:val="24"/>
              </w:rPr>
            </w:pPr>
            <w:r>
              <w:rPr>
                <w:sz w:val="24"/>
              </w:rPr>
              <w:t>lem</w:t>
            </w:r>
            <w:r>
              <w:rPr>
                <w:spacing w:val="-7"/>
                <w:sz w:val="24"/>
              </w:rPr>
              <w:t> </w:t>
            </w:r>
            <w:r>
              <w:rPr>
                <w:sz w:val="24"/>
              </w:rPr>
              <w:t>lép</w:t>
            </w:r>
            <w:r>
              <w:rPr>
                <w:spacing w:val="-7"/>
                <w:sz w:val="24"/>
              </w:rPr>
              <w:t> </w:t>
            </w:r>
            <w:r>
              <w:rPr>
                <w:sz w:val="24"/>
              </w:rPr>
              <w:t>hạt,</w:t>
            </w:r>
            <w:r>
              <w:rPr>
                <w:spacing w:val="-6"/>
                <w:sz w:val="24"/>
              </w:rPr>
              <w:t> </w:t>
            </w:r>
            <w:r>
              <w:rPr>
                <w:sz w:val="24"/>
              </w:rPr>
              <w:t>khô</w:t>
            </w:r>
            <w:r>
              <w:rPr>
                <w:spacing w:val="-7"/>
                <w:sz w:val="24"/>
              </w:rPr>
              <w:t> </w:t>
            </w:r>
            <w:r>
              <w:rPr>
                <w:sz w:val="24"/>
              </w:rPr>
              <w:t>vằn/</w:t>
            </w:r>
            <w:r>
              <w:rPr>
                <w:spacing w:val="-6"/>
                <w:sz w:val="24"/>
              </w:rPr>
              <w:t> </w:t>
            </w:r>
            <w:r>
              <w:rPr>
                <w:sz w:val="24"/>
              </w:rPr>
              <w:t>lúa;</w:t>
            </w:r>
            <w:r>
              <w:rPr>
                <w:spacing w:val="-5"/>
                <w:sz w:val="24"/>
              </w:rPr>
              <w:t> </w:t>
            </w:r>
            <w:r>
              <w:rPr>
                <w:sz w:val="24"/>
              </w:rPr>
              <w:t>thán</w:t>
            </w:r>
            <w:r>
              <w:rPr>
                <w:spacing w:val="-7"/>
                <w:sz w:val="24"/>
              </w:rPr>
              <w:t> </w:t>
            </w:r>
            <w:r>
              <w:rPr>
                <w:sz w:val="24"/>
              </w:rPr>
              <w:t>thư/</w:t>
            </w:r>
            <w:r>
              <w:rPr>
                <w:spacing w:val="-6"/>
                <w:sz w:val="24"/>
              </w:rPr>
              <w:t> </w:t>
            </w:r>
            <w:r>
              <w:rPr>
                <w:sz w:val="24"/>
              </w:rPr>
              <w:t>điều,</w:t>
            </w:r>
            <w:r>
              <w:rPr>
                <w:spacing w:val="-7"/>
                <w:sz w:val="24"/>
              </w:rPr>
              <w:t> </w:t>
            </w:r>
            <w:r>
              <w:rPr>
                <w:sz w:val="24"/>
              </w:rPr>
              <w:t>xoài;</w:t>
            </w:r>
            <w:r>
              <w:rPr>
                <w:spacing w:val="-6"/>
                <w:sz w:val="24"/>
              </w:rPr>
              <w:t> </w:t>
            </w:r>
            <w:r>
              <w:rPr>
                <w:sz w:val="24"/>
              </w:rPr>
              <w:t>rỉ</w:t>
            </w:r>
            <w:r>
              <w:rPr>
                <w:spacing w:val="-7"/>
                <w:sz w:val="24"/>
              </w:rPr>
              <w:t> </w:t>
            </w:r>
            <w:r>
              <w:rPr>
                <w:sz w:val="24"/>
              </w:rPr>
              <w:t>sắt/ cà</w:t>
            </w:r>
            <w:r>
              <w:rPr>
                <w:spacing w:val="-2"/>
                <w:sz w:val="24"/>
              </w:rPr>
              <w:t> </w:t>
            </w:r>
            <w:r>
              <w:rPr>
                <w:sz w:val="24"/>
              </w:rPr>
              <w:t>phê,</w:t>
            </w:r>
            <w:r>
              <w:rPr>
                <w:spacing w:val="-1"/>
                <w:sz w:val="24"/>
              </w:rPr>
              <w:t> </w:t>
            </w:r>
            <w:r>
              <w:rPr>
                <w:sz w:val="24"/>
              </w:rPr>
              <w:t>nấm hồng/</w:t>
            </w:r>
            <w:r>
              <w:rPr>
                <w:spacing w:val="-1"/>
                <w:sz w:val="24"/>
              </w:rPr>
              <w:t> </w:t>
            </w:r>
            <w:r>
              <w:rPr>
                <w:sz w:val="24"/>
              </w:rPr>
              <w:t>cao su,</w:t>
            </w:r>
            <w:r>
              <w:rPr>
                <w:spacing w:val="-1"/>
                <w:sz w:val="24"/>
              </w:rPr>
              <w:t> </w:t>
            </w:r>
            <w:r>
              <w:rPr>
                <w:sz w:val="24"/>
              </w:rPr>
              <w:t>đốm lá/</w:t>
            </w:r>
            <w:r>
              <w:rPr>
                <w:spacing w:val="-1"/>
                <w:sz w:val="24"/>
              </w:rPr>
              <w:t> </w:t>
            </w:r>
            <w:r>
              <w:rPr>
                <w:sz w:val="24"/>
              </w:rPr>
              <w:t>lạc; vàng</w:t>
            </w:r>
            <w:r>
              <w:rPr>
                <w:spacing w:val="-1"/>
                <w:sz w:val="24"/>
              </w:rPr>
              <w:t> </w:t>
            </w:r>
            <w:r>
              <w:rPr>
                <w:sz w:val="24"/>
              </w:rPr>
              <w:t>rụng </w:t>
            </w:r>
            <w:r>
              <w:rPr>
                <w:spacing w:val="-5"/>
                <w:sz w:val="24"/>
              </w:rPr>
              <w:t>lá/</w:t>
            </w:r>
          </w:p>
          <w:p>
            <w:pPr>
              <w:pStyle w:val="TableParagraph"/>
              <w:spacing w:line="257" w:lineRule="exact"/>
              <w:ind w:left="110"/>
              <w:rPr>
                <w:sz w:val="24"/>
              </w:rPr>
            </w:pPr>
            <w:r>
              <w:rPr>
                <w:sz w:val="24"/>
              </w:rPr>
              <w:t>cao</w:t>
            </w:r>
            <w:r>
              <w:rPr>
                <w:spacing w:val="-2"/>
                <w:sz w:val="24"/>
              </w:rPr>
              <w:t> </w:t>
            </w:r>
            <w:r>
              <w:rPr>
                <w:spacing w:val="-5"/>
                <w:sz w:val="24"/>
              </w:rPr>
              <w:t>su</w:t>
            </w:r>
          </w:p>
        </w:tc>
        <w:tc>
          <w:tcPr>
            <w:tcW w:w="3353" w:type="dxa"/>
          </w:tcPr>
          <w:p>
            <w:pPr>
              <w:pStyle w:val="TableParagraph"/>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2647" w:type="dxa"/>
          </w:tcPr>
          <w:p>
            <w:pPr>
              <w:pStyle w:val="TableParagraph"/>
              <w:spacing w:line="276" w:lineRule="exact"/>
              <w:ind w:left="954" w:right="936"/>
              <w:jc w:val="center"/>
              <w:rPr>
                <w:sz w:val="24"/>
              </w:rPr>
            </w:pPr>
            <w:r>
              <w:rPr>
                <w:sz w:val="24"/>
              </w:rPr>
              <w:t>Japa</w:t>
            </w:r>
            <w:r>
              <w:rPr>
                <w:spacing w:val="-15"/>
                <w:sz w:val="24"/>
              </w:rPr>
              <w:t> </w:t>
            </w:r>
            <w:r>
              <w:rPr>
                <w:sz w:val="24"/>
              </w:rPr>
              <w:t>vil </w:t>
            </w:r>
            <w:r>
              <w:rPr>
                <w:spacing w:val="-2"/>
                <w:sz w:val="24"/>
              </w:rPr>
              <w:t>110SC</w:t>
            </w:r>
          </w:p>
        </w:tc>
        <w:tc>
          <w:tcPr>
            <w:tcW w:w="5223" w:type="dxa"/>
          </w:tcPr>
          <w:p>
            <w:pPr>
              <w:pStyle w:val="TableParagraph"/>
              <w:ind w:left="110"/>
              <w:rPr>
                <w:sz w:val="24"/>
              </w:rPr>
            </w:pPr>
            <w:r>
              <w:rPr>
                <w:sz w:val="24"/>
              </w:rPr>
              <w:t>lem lép </w:t>
            </w:r>
            <w:r>
              <w:rPr>
                <w:spacing w:val="-5"/>
                <w:sz w:val="24"/>
              </w:rPr>
              <w:t>hạt</w:t>
            </w:r>
          </w:p>
        </w:tc>
        <w:tc>
          <w:tcPr>
            <w:tcW w:w="3353" w:type="dxa"/>
          </w:tcPr>
          <w:p>
            <w:pPr>
              <w:pStyle w:val="TableParagraph"/>
              <w:spacing w:line="276" w:lineRule="exact"/>
              <w:ind w:left="1152" w:right="215" w:hanging="6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Phong Phú</w:t>
            </w:r>
          </w:p>
        </w:tc>
      </w:tr>
      <w:tr>
        <w:trPr>
          <w:trHeight w:val="550" w:hRule="atLeast"/>
        </w:trPr>
        <w:tc>
          <w:tcPr>
            <w:tcW w:w="2647" w:type="dxa"/>
          </w:tcPr>
          <w:p>
            <w:pPr>
              <w:pStyle w:val="TableParagraph"/>
              <w:spacing w:line="276" w:lineRule="exact"/>
              <w:ind w:left="1058" w:right="858" w:hanging="176"/>
              <w:rPr>
                <w:sz w:val="24"/>
              </w:rPr>
            </w:pPr>
            <w:r>
              <w:rPr>
                <w:sz w:val="24"/>
              </w:rPr>
              <w:t>JAVI</w:t>
            </w:r>
            <w:r>
              <w:rPr>
                <w:spacing w:val="-15"/>
                <w:sz w:val="24"/>
              </w:rPr>
              <w:t> </w:t>
            </w:r>
            <w:r>
              <w:rPr>
                <w:sz w:val="24"/>
              </w:rPr>
              <w:t>Vil </w:t>
            </w:r>
            <w:r>
              <w:rPr>
                <w:spacing w:val="-4"/>
                <w:sz w:val="24"/>
              </w:rPr>
              <w:t>50SC</w:t>
            </w:r>
          </w:p>
        </w:tc>
        <w:tc>
          <w:tcPr>
            <w:tcW w:w="5223" w:type="dxa"/>
          </w:tcPr>
          <w:p>
            <w:pPr>
              <w:pStyle w:val="TableParagraph"/>
              <w:spacing w:line="274" w:lineRule="exact"/>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5"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0" w:hRule="atLeast"/>
        </w:trPr>
        <w:tc>
          <w:tcPr>
            <w:tcW w:w="2647" w:type="dxa"/>
          </w:tcPr>
          <w:p>
            <w:pPr>
              <w:pStyle w:val="TableParagraph"/>
              <w:spacing w:line="276" w:lineRule="exact"/>
              <w:ind w:left="1038" w:right="1017"/>
              <w:jc w:val="center"/>
              <w:rPr>
                <w:sz w:val="24"/>
              </w:rPr>
            </w:pPr>
            <w:r>
              <w:rPr>
                <w:spacing w:val="-2"/>
                <w:sz w:val="24"/>
              </w:rPr>
              <w:t>Jiavin </w:t>
            </w:r>
            <w:r>
              <w:rPr>
                <w:sz w:val="24"/>
              </w:rPr>
              <w:t>5 SC</w:t>
            </w:r>
          </w:p>
        </w:tc>
        <w:tc>
          <w:tcPr>
            <w:tcW w:w="5223" w:type="dxa"/>
          </w:tcPr>
          <w:p>
            <w:pPr>
              <w:pStyle w:val="TableParagraph"/>
              <w:spacing w:line="276" w:lineRule="exact"/>
              <w:ind w:left="110"/>
              <w:rPr>
                <w:sz w:val="24"/>
              </w:rPr>
            </w:pPr>
            <w:r>
              <w:rPr>
                <w:sz w:val="24"/>
              </w:rPr>
              <w:t>khô</w:t>
            </w:r>
            <w:r>
              <w:rPr>
                <w:spacing w:val="-14"/>
                <w:sz w:val="24"/>
              </w:rPr>
              <w:t> </w:t>
            </w:r>
            <w:r>
              <w:rPr>
                <w:sz w:val="24"/>
              </w:rPr>
              <w:t>vằn/</w:t>
            </w:r>
            <w:r>
              <w:rPr>
                <w:spacing w:val="-14"/>
                <w:sz w:val="24"/>
              </w:rPr>
              <w:t> </w:t>
            </w:r>
            <w:r>
              <w:rPr>
                <w:sz w:val="24"/>
              </w:rPr>
              <w:t>lúa,</w:t>
            </w:r>
            <w:r>
              <w:rPr>
                <w:spacing w:val="-15"/>
                <w:sz w:val="24"/>
              </w:rPr>
              <w:t> </w:t>
            </w:r>
            <w:r>
              <w:rPr>
                <w:sz w:val="24"/>
              </w:rPr>
              <w:t>rỉ</w:t>
            </w:r>
            <w:r>
              <w:rPr>
                <w:spacing w:val="-14"/>
                <w:sz w:val="24"/>
              </w:rPr>
              <w:t> </w:t>
            </w:r>
            <w:r>
              <w:rPr>
                <w:sz w:val="24"/>
              </w:rPr>
              <w:t>sắt/</w:t>
            </w:r>
            <w:r>
              <w:rPr>
                <w:spacing w:val="-13"/>
                <w:sz w:val="24"/>
              </w:rPr>
              <w:t> </w:t>
            </w:r>
            <w:r>
              <w:rPr>
                <w:sz w:val="24"/>
              </w:rPr>
              <w:t>cà</w:t>
            </w:r>
            <w:r>
              <w:rPr>
                <w:spacing w:val="-15"/>
                <w:sz w:val="24"/>
              </w:rPr>
              <w:t> </w:t>
            </w:r>
            <w:r>
              <w:rPr>
                <w:sz w:val="24"/>
              </w:rPr>
              <w:t>phê,</w:t>
            </w:r>
            <w:r>
              <w:rPr>
                <w:spacing w:val="-14"/>
                <w:sz w:val="24"/>
              </w:rPr>
              <w:t> </w:t>
            </w:r>
            <w:r>
              <w:rPr>
                <w:sz w:val="24"/>
              </w:rPr>
              <w:t>thán</w:t>
            </w:r>
            <w:r>
              <w:rPr>
                <w:spacing w:val="-15"/>
                <w:sz w:val="24"/>
              </w:rPr>
              <w:t> </w:t>
            </w:r>
            <w:r>
              <w:rPr>
                <w:sz w:val="24"/>
              </w:rPr>
              <w:t>thư/</w:t>
            </w:r>
            <w:r>
              <w:rPr>
                <w:spacing w:val="-14"/>
                <w:sz w:val="24"/>
              </w:rPr>
              <w:t> </w:t>
            </w:r>
            <w:r>
              <w:rPr>
                <w:sz w:val="24"/>
              </w:rPr>
              <w:t>điều,</w:t>
            </w:r>
            <w:r>
              <w:rPr>
                <w:spacing w:val="-15"/>
                <w:sz w:val="24"/>
              </w:rPr>
              <w:t> </w:t>
            </w:r>
            <w:r>
              <w:rPr>
                <w:sz w:val="24"/>
              </w:rPr>
              <w:t>nấm</w:t>
            </w:r>
            <w:r>
              <w:rPr>
                <w:spacing w:val="-14"/>
                <w:sz w:val="24"/>
              </w:rPr>
              <w:t> </w:t>
            </w:r>
            <w:r>
              <w:rPr>
                <w:sz w:val="24"/>
              </w:rPr>
              <w:t>hồng/ cao su</w:t>
            </w:r>
          </w:p>
        </w:tc>
        <w:tc>
          <w:tcPr>
            <w:tcW w:w="3353" w:type="dxa"/>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275" w:hRule="atLeast"/>
        </w:trPr>
        <w:tc>
          <w:tcPr>
            <w:tcW w:w="2647" w:type="dxa"/>
          </w:tcPr>
          <w:p>
            <w:pPr>
              <w:pStyle w:val="TableParagraph"/>
              <w:spacing w:line="256" w:lineRule="exact"/>
              <w:ind w:left="24" w:right="8"/>
              <w:jc w:val="center"/>
              <w:rPr>
                <w:sz w:val="24"/>
              </w:rPr>
            </w:pPr>
            <w:r>
              <w:rPr>
                <w:sz w:val="24"/>
              </w:rPr>
              <w:t>Joara</w:t>
            </w:r>
            <w:r>
              <w:rPr>
                <w:spacing w:val="-5"/>
                <w:sz w:val="24"/>
              </w:rPr>
              <w:t> 5SC</w:t>
            </w:r>
          </w:p>
        </w:tc>
        <w:tc>
          <w:tcPr>
            <w:tcW w:w="5223" w:type="dxa"/>
          </w:tcPr>
          <w:p>
            <w:pPr>
              <w:pStyle w:val="TableParagraph"/>
              <w:spacing w:line="256" w:lineRule="exact"/>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56" w:lineRule="exact"/>
              <w:ind w:left="63" w:right="51"/>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276" w:hRule="atLeast"/>
        </w:trPr>
        <w:tc>
          <w:tcPr>
            <w:tcW w:w="2647" w:type="dxa"/>
          </w:tcPr>
          <w:p>
            <w:pPr>
              <w:pStyle w:val="TableParagraph"/>
              <w:spacing w:line="256" w:lineRule="exact"/>
              <w:ind w:left="24" w:right="8"/>
              <w:jc w:val="center"/>
              <w:rPr>
                <w:sz w:val="24"/>
              </w:rPr>
            </w:pPr>
            <w:r>
              <w:rPr>
                <w:sz w:val="24"/>
              </w:rPr>
              <w:t>Lervil</w:t>
            </w:r>
            <w:r>
              <w:rPr>
                <w:spacing w:val="-2"/>
                <w:sz w:val="24"/>
              </w:rPr>
              <w:t> 100SC</w:t>
            </w:r>
          </w:p>
        </w:tc>
        <w:tc>
          <w:tcPr>
            <w:tcW w:w="5223" w:type="dxa"/>
          </w:tcPr>
          <w:p>
            <w:pPr>
              <w:pStyle w:val="TableParagraph"/>
              <w:spacing w:line="256" w:lineRule="exact"/>
              <w:ind w:left="110"/>
              <w:rPr>
                <w:sz w:val="24"/>
              </w:rPr>
            </w:pPr>
            <w:r>
              <w:rPr>
                <w:sz w:val="24"/>
              </w:rPr>
              <w:t>lem lép </w:t>
            </w:r>
            <w:r>
              <w:rPr>
                <w:spacing w:val="-2"/>
                <w:sz w:val="24"/>
              </w:rPr>
              <w:t>hạt/lúa</w:t>
            </w:r>
          </w:p>
        </w:tc>
        <w:tc>
          <w:tcPr>
            <w:tcW w:w="3353" w:type="dxa"/>
          </w:tcPr>
          <w:p>
            <w:pPr>
              <w:pStyle w:val="TableParagraph"/>
              <w:spacing w:line="256" w:lineRule="exact"/>
              <w:ind w:left="63" w:right="49"/>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2647" w:type="dxa"/>
          </w:tcPr>
          <w:p>
            <w:pPr>
              <w:pStyle w:val="TableParagraph"/>
              <w:ind w:left="24" w:right="6"/>
              <w:jc w:val="center"/>
              <w:rPr>
                <w:sz w:val="24"/>
              </w:rPr>
            </w:pPr>
            <w:r>
              <w:rPr>
                <w:sz w:val="24"/>
              </w:rPr>
              <w:t>Longanvin</w:t>
            </w:r>
            <w:r>
              <w:rPr>
                <w:spacing w:val="-2"/>
                <w:sz w:val="24"/>
              </w:rPr>
              <w:t> </w:t>
            </w:r>
            <w:r>
              <w:rPr>
                <w:spacing w:val="-5"/>
                <w:sz w:val="24"/>
              </w:rPr>
              <w:t>5SC</w:t>
            </w:r>
          </w:p>
        </w:tc>
        <w:tc>
          <w:tcPr>
            <w:tcW w:w="5223" w:type="dxa"/>
          </w:tcPr>
          <w:p>
            <w:pPr>
              <w:pStyle w:val="TableParagraph"/>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Long </w:t>
            </w:r>
            <w:r>
              <w:rPr>
                <w:spacing w:val="-5"/>
                <w:sz w:val="24"/>
              </w:rPr>
              <w:t>An</w:t>
            </w:r>
          </w:p>
        </w:tc>
      </w:tr>
      <w:tr>
        <w:trPr>
          <w:trHeight w:val="551" w:hRule="atLeast"/>
        </w:trPr>
        <w:tc>
          <w:tcPr>
            <w:tcW w:w="2647" w:type="dxa"/>
          </w:tcPr>
          <w:p>
            <w:pPr>
              <w:pStyle w:val="TableParagraph"/>
              <w:ind w:left="24" w:right="6"/>
              <w:jc w:val="center"/>
              <w:rPr>
                <w:sz w:val="24"/>
              </w:rPr>
            </w:pPr>
            <w:r>
              <w:rPr>
                <w:sz w:val="24"/>
              </w:rPr>
              <w:t>Mainex</w:t>
            </w:r>
            <w:r>
              <w:rPr>
                <w:spacing w:val="-1"/>
                <w:sz w:val="24"/>
              </w:rPr>
              <w:t> </w:t>
            </w:r>
            <w:r>
              <w:rPr>
                <w:spacing w:val="-4"/>
                <w:sz w:val="24"/>
              </w:rPr>
              <w:t>50SC</w:t>
            </w:r>
          </w:p>
        </w:tc>
        <w:tc>
          <w:tcPr>
            <w:tcW w:w="5223" w:type="dxa"/>
          </w:tcPr>
          <w:p>
            <w:pPr>
              <w:pStyle w:val="TableParagraph"/>
              <w:spacing w:line="276" w:lineRule="exact"/>
              <w:ind w:left="110"/>
              <w:rPr>
                <w:sz w:val="24"/>
              </w:rPr>
            </w:pPr>
            <w:r>
              <w:rPr>
                <w:sz w:val="24"/>
              </w:rPr>
              <w:t>khô</w:t>
            </w:r>
            <w:r>
              <w:rPr>
                <w:spacing w:val="-5"/>
                <w:sz w:val="24"/>
              </w:rPr>
              <w:t> </w:t>
            </w:r>
            <w:r>
              <w:rPr>
                <w:sz w:val="24"/>
              </w:rPr>
              <w:t>vằn,</w:t>
            </w:r>
            <w:r>
              <w:rPr>
                <w:spacing w:val="-5"/>
                <w:sz w:val="24"/>
              </w:rPr>
              <w:t> </w:t>
            </w:r>
            <w:r>
              <w:rPr>
                <w:sz w:val="24"/>
              </w:rPr>
              <w:t>lem</w:t>
            </w:r>
            <w:r>
              <w:rPr>
                <w:spacing w:val="-5"/>
                <w:sz w:val="24"/>
              </w:rPr>
              <w:t> </w:t>
            </w:r>
            <w:r>
              <w:rPr>
                <w:sz w:val="24"/>
              </w:rPr>
              <w:t>lép</w:t>
            </w:r>
            <w:r>
              <w:rPr>
                <w:spacing w:val="-5"/>
                <w:sz w:val="24"/>
              </w:rPr>
              <w:t> </w:t>
            </w:r>
            <w:r>
              <w:rPr>
                <w:sz w:val="24"/>
              </w:rPr>
              <w:t>hạt/lúa;</w:t>
            </w:r>
            <w:r>
              <w:rPr>
                <w:spacing w:val="-5"/>
                <w:sz w:val="24"/>
              </w:rPr>
              <w:t> </w:t>
            </w:r>
            <w:r>
              <w:rPr>
                <w:sz w:val="24"/>
              </w:rPr>
              <w:t>nấm</w:t>
            </w:r>
            <w:r>
              <w:rPr>
                <w:spacing w:val="-5"/>
                <w:sz w:val="24"/>
              </w:rPr>
              <w:t> </w:t>
            </w:r>
            <w:r>
              <w:rPr>
                <w:sz w:val="24"/>
              </w:rPr>
              <w:t>hồng/</w:t>
            </w:r>
            <w:r>
              <w:rPr>
                <w:spacing w:val="-5"/>
                <w:sz w:val="24"/>
              </w:rPr>
              <w:t> </w:t>
            </w:r>
            <w:r>
              <w:rPr>
                <w:sz w:val="24"/>
              </w:rPr>
              <w:t>cà</w:t>
            </w:r>
            <w:r>
              <w:rPr>
                <w:spacing w:val="-6"/>
                <w:sz w:val="24"/>
              </w:rPr>
              <w:t> </w:t>
            </w:r>
            <w:r>
              <w:rPr>
                <w:sz w:val="24"/>
              </w:rPr>
              <w:t>phê;</w:t>
            </w:r>
            <w:r>
              <w:rPr>
                <w:spacing w:val="-5"/>
                <w:sz w:val="24"/>
              </w:rPr>
              <w:t> </w:t>
            </w:r>
            <w:r>
              <w:rPr>
                <w:sz w:val="24"/>
              </w:rPr>
              <w:t>phấn trắng, vàng rụng lá/cao su</w:t>
            </w:r>
          </w:p>
        </w:tc>
        <w:tc>
          <w:tcPr>
            <w:tcW w:w="3353" w:type="dxa"/>
          </w:tcPr>
          <w:p>
            <w:pPr>
              <w:pStyle w:val="TableParagraph"/>
              <w:spacing w:line="276" w:lineRule="exact"/>
              <w:ind w:left="1205" w:right="34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276" w:hRule="atLeast"/>
        </w:trPr>
        <w:tc>
          <w:tcPr>
            <w:tcW w:w="2647" w:type="dxa"/>
          </w:tcPr>
          <w:p>
            <w:pPr>
              <w:pStyle w:val="TableParagraph"/>
              <w:spacing w:line="257" w:lineRule="exact"/>
              <w:ind w:left="24" w:right="6"/>
              <w:jc w:val="center"/>
              <w:rPr>
                <w:sz w:val="24"/>
              </w:rPr>
            </w:pPr>
            <w:r>
              <w:rPr>
                <w:sz w:val="24"/>
              </w:rPr>
              <w:t>Mekongvil</w:t>
            </w:r>
            <w:r>
              <w:rPr>
                <w:spacing w:val="-1"/>
                <w:sz w:val="24"/>
              </w:rPr>
              <w:t> </w:t>
            </w:r>
            <w:r>
              <w:rPr>
                <w:spacing w:val="-5"/>
                <w:sz w:val="24"/>
              </w:rPr>
              <w:t>5SC</w:t>
            </w:r>
          </w:p>
        </w:tc>
        <w:tc>
          <w:tcPr>
            <w:tcW w:w="5223" w:type="dxa"/>
          </w:tcPr>
          <w:p>
            <w:pPr>
              <w:pStyle w:val="TableParagraph"/>
              <w:spacing w:line="257" w:lineRule="exact"/>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57" w:lineRule="exact"/>
              <w:ind w:left="63" w:right="50"/>
              <w:jc w:val="center"/>
              <w:rPr>
                <w:sz w:val="24"/>
              </w:rPr>
            </w:pPr>
            <w:r>
              <w:rPr>
                <w:sz w:val="24"/>
              </w:rPr>
              <w:t>Công</w:t>
            </w:r>
            <w:r>
              <w:rPr>
                <w:spacing w:val="-1"/>
                <w:sz w:val="24"/>
              </w:rPr>
              <w:t> </w:t>
            </w:r>
            <w:r>
              <w:rPr>
                <w:sz w:val="24"/>
              </w:rPr>
              <w:t>ty TNHH P</w:t>
            </w:r>
            <w:r>
              <w:rPr>
                <w:spacing w:val="1"/>
                <w:sz w:val="24"/>
              </w:rPr>
              <w:t> </w:t>
            </w:r>
            <w:r>
              <w:rPr>
                <w:sz w:val="24"/>
              </w:rPr>
              <w:t>-</w:t>
            </w:r>
            <w:r>
              <w:rPr>
                <w:spacing w:val="-1"/>
                <w:sz w:val="24"/>
              </w:rPr>
              <w:t> </w:t>
            </w:r>
            <w:r>
              <w:rPr>
                <w:spacing w:val="-10"/>
                <w:sz w:val="24"/>
              </w:rPr>
              <w:t>H</w:t>
            </w:r>
          </w:p>
        </w:tc>
      </w:tr>
      <w:tr>
        <w:trPr>
          <w:trHeight w:val="551" w:hRule="atLeast"/>
        </w:trPr>
        <w:tc>
          <w:tcPr>
            <w:tcW w:w="2647" w:type="dxa"/>
          </w:tcPr>
          <w:p>
            <w:pPr>
              <w:pStyle w:val="TableParagraph"/>
              <w:ind w:left="24" w:right="6"/>
              <w:jc w:val="center"/>
              <w:rPr>
                <w:sz w:val="24"/>
              </w:rPr>
            </w:pPr>
            <w:r>
              <w:rPr>
                <w:sz w:val="24"/>
              </w:rPr>
              <w:t>Namotor</w:t>
            </w:r>
            <w:r>
              <w:rPr>
                <w:spacing w:val="-2"/>
                <w:sz w:val="24"/>
              </w:rPr>
              <w:t> 100SC</w:t>
            </w:r>
          </w:p>
        </w:tc>
        <w:tc>
          <w:tcPr>
            <w:tcW w:w="5223" w:type="dxa"/>
          </w:tcPr>
          <w:p>
            <w:pPr>
              <w:pStyle w:val="TableParagraph"/>
              <w:ind w:left="110"/>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398"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bl>
    <w:p>
      <w:pPr>
        <w:rPr>
          <w:sz w:val="2"/>
          <w:szCs w:val="2"/>
        </w:rPr>
      </w:pPr>
      <w:r>
        <w:rPr/>
        <mc:AlternateContent>
          <mc:Choice Requires="wps">
            <w:drawing>
              <wp:anchor distT="0" distB="0" distL="0" distR="0" allowOverlap="1" layoutInCell="1" locked="0" behindDoc="0" simplePos="0" relativeHeight="15755264">
                <wp:simplePos x="0" y="0"/>
                <wp:positionH relativeFrom="page">
                  <wp:posOffset>1307846</wp:posOffset>
                </wp:positionH>
                <wp:positionV relativeFrom="page">
                  <wp:posOffset>359663</wp:posOffset>
                </wp:positionV>
                <wp:extent cx="9525" cy="650113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9525" cy="6501130"/>
                        </a:xfrm>
                        <a:custGeom>
                          <a:avLst/>
                          <a:gdLst/>
                          <a:ahLst/>
                          <a:cxnLst/>
                          <a:rect l="l" t="t" r="r" b="b"/>
                          <a:pathLst>
                            <a:path w="9525" h="6501130">
                              <a:moveTo>
                                <a:pt x="9144" y="5060645"/>
                              </a:moveTo>
                              <a:lnTo>
                                <a:pt x="0" y="5060645"/>
                              </a:lnTo>
                              <a:lnTo>
                                <a:pt x="0" y="5236210"/>
                              </a:lnTo>
                              <a:lnTo>
                                <a:pt x="0" y="5245354"/>
                              </a:lnTo>
                              <a:lnTo>
                                <a:pt x="0" y="6501079"/>
                              </a:lnTo>
                              <a:lnTo>
                                <a:pt x="9144" y="6501079"/>
                              </a:lnTo>
                              <a:lnTo>
                                <a:pt x="9144" y="5236210"/>
                              </a:lnTo>
                              <a:lnTo>
                                <a:pt x="9144" y="5060645"/>
                              </a:lnTo>
                              <a:close/>
                            </a:path>
                            <a:path w="9525" h="6501130">
                              <a:moveTo>
                                <a:pt x="9144" y="4514989"/>
                              </a:moveTo>
                              <a:lnTo>
                                <a:pt x="0" y="4514989"/>
                              </a:lnTo>
                              <a:lnTo>
                                <a:pt x="0" y="4865497"/>
                              </a:lnTo>
                              <a:lnTo>
                                <a:pt x="0" y="4874641"/>
                              </a:lnTo>
                              <a:lnTo>
                                <a:pt x="0" y="5051425"/>
                              </a:lnTo>
                              <a:lnTo>
                                <a:pt x="0" y="5060569"/>
                              </a:lnTo>
                              <a:lnTo>
                                <a:pt x="9144" y="5060569"/>
                              </a:lnTo>
                              <a:lnTo>
                                <a:pt x="9144" y="5051425"/>
                              </a:lnTo>
                              <a:lnTo>
                                <a:pt x="9144" y="4874641"/>
                              </a:lnTo>
                              <a:lnTo>
                                <a:pt x="9144" y="4865497"/>
                              </a:lnTo>
                              <a:lnTo>
                                <a:pt x="9144" y="4514989"/>
                              </a:lnTo>
                              <a:close/>
                            </a:path>
                            <a:path w="9525" h="6501130">
                              <a:moveTo>
                                <a:pt x="9144" y="1995246"/>
                              </a:moveTo>
                              <a:lnTo>
                                <a:pt x="0" y="1995246"/>
                              </a:lnTo>
                              <a:lnTo>
                                <a:pt x="0" y="2346071"/>
                              </a:lnTo>
                              <a:lnTo>
                                <a:pt x="0" y="2355215"/>
                              </a:lnTo>
                              <a:lnTo>
                                <a:pt x="0" y="4514977"/>
                              </a:lnTo>
                              <a:lnTo>
                                <a:pt x="9144" y="4514977"/>
                              </a:lnTo>
                              <a:lnTo>
                                <a:pt x="9144" y="2346071"/>
                              </a:lnTo>
                              <a:lnTo>
                                <a:pt x="9144" y="1995246"/>
                              </a:lnTo>
                              <a:close/>
                            </a:path>
                            <a:path w="9525" h="6501130">
                              <a:moveTo>
                                <a:pt x="9144" y="0"/>
                              </a:moveTo>
                              <a:lnTo>
                                <a:pt x="0" y="0"/>
                              </a:lnTo>
                              <a:lnTo>
                                <a:pt x="0" y="9144"/>
                              </a:lnTo>
                              <a:lnTo>
                                <a:pt x="0" y="359664"/>
                              </a:lnTo>
                              <a:lnTo>
                                <a:pt x="0" y="1995170"/>
                              </a:lnTo>
                              <a:lnTo>
                                <a:pt x="9144" y="199517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1.9pt;mso-position-horizontal-relative:page;mso-position-vertical-relative:page;z-index:15755264" id="docshape58" coordorigin="2060,566" coordsize="15,10238" path="m2074,8536l2060,8536,2060,8812,2060,8827,2060,9379,2060,9393,2060,9393,2060,9945,2060,9960,2060,10238,2060,10252,2060,10804,2074,10804,2074,10252,2074,10238,2074,9960,2074,9945,2074,9393,2074,9393,2074,9379,2074,8827,2074,8812,2074,8536xm2074,7677l2060,7677,2060,8229,2060,8243,2060,8521,2060,8536,2074,8536,2074,8521,2074,8243,2074,8229,2074,7677xm2074,3709l2060,3709,2060,4261,2060,4275,2060,4827,2060,4842,2060,5394,2060,5408,2060,5687,2060,5701,2060,5701,2060,6529,2060,6544,2060,7096,2060,7110,2060,7662,2060,7677,2074,7677,2074,7662,2074,7110,2074,7096,2074,6544,2074,6529,2074,5701,2074,5701,2074,5687,2074,5408,2074,5394,2074,4842,2074,4827,2074,4275,2074,4261,2074,3709xm2074,566l2060,566,2060,581,2060,1133,2060,1147,2060,1147,2060,1978,2060,1992,2060,2544,2060,2559,2060,2835,2060,2849,2060,3401,2060,3416,2060,3694,2060,3708,2074,3708,2074,3694,2074,3416,2074,3401,2074,2849,2074,2835,2074,2559,2074,2544,2074,1992,2074,1978,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858012</wp:posOffset>
                </wp:positionH>
                <wp:positionV relativeFrom="page">
                  <wp:posOffset>368807</wp:posOffset>
                </wp:positionV>
                <wp:extent cx="9525" cy="649224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9525" cy="6492240"/>
                        </a:xfrm>
                        <a:custGeom>
                          <a:avLst/>
                          <a:gdLst/>
                          <a:ahLst/>
                          <a:cxnLst/>
                          <a:rect l="l" t="t" r="r" b="b"/>
                          <a:pathLst>
                            <a:path w="9525" h="6492240">
                              <a:moveTo>
                                <a:pt x="9144" y="5051501"/>
                              </a:moveTo>
                              <a:lnTo>
                                <a:pt x="0" y="5051501"/>
                              </a:lnTo>
                              <a:lnTo>
                                <a:pt x="0" y="5227066"/>
                              </a:lnTo>
                              <a:lnTo>
                                <a:pt x="0" y="5236210"/>
                              </a:lnTo>
                              <a:lnTo>
                                <a:pt x="0" y="6491935"/>
                              </a:lnTo>
                              <a:lnTo>
                                <a:pt x="9144" y="6491935"/>
                              </a:lnTo>
                              <a:lnTo>
                                <a:pt x="9144" y="5227066"/>
                              </a:lnTo>
                              <a:lnTo>
                                <a:pt x="9144" y="5051501"/>
                              </a:lnTo>
                              <a:close/>
                            </a:path>
                            <a:path w="9525" h="6492240">
                              <a:moveTo>
                                <a:pt x="9144" y="4505845"/>
                              </a:moveTo>
                              <a:lnTo>
                                <a:pt x="0" y="4505845"/>
                              </a:lnTo>
                              <a:lnTo>
                                <a:pt x="0" y="4856353"/>
                              </a:lnTo>
                              <a:lnTo>
                                <a:pt x="0" y="4865497"/>
                              </a:lnTo>
                              <a:lnTo>
                                <a:pt x="0" y="5042281"/>
                              </a:lnTo>
                              <a:lnTo>
                                <a:pt x="0" y="5051425"/>
                              </a:lnTo>
                              <a:lnTo>
                                <a:pt x="9144" y="5051425"/>
                              </a:lnTo>
                              <a:lnTo>
                                <a:pt x="9144" y="5042281"/>
                              </a:lnTo>
                              <a:lnTo>
                                <a:pt x="9144" y="4865497"/>
                              </a:lnTo>
                              <a:lnTo>
                                <a:pt x="9144" y="4856353"/>
                              </a:lnTo>
                              <a:lnTo>
                                <a:pt x="9144" y="4505845"/>
                              </a:lnTo>
                              <a:close/>
                            </a:path>
                            <a:path w="9525" h="6492240">
                              <a:moveTo>
                                <a:pt x="9144" y="1986102"/>
                              </a:moveTo>
                              <a:lnTo>
                                <a:pt x="0" y="1986102"/>
                              </a:lnTo>
                              <a:lnTo>
                                <a:pt x="0" y="2336927"/>
                              </a:lnTo>
                              <a:lnTo>
                                <a:pt x="0" y="2346071"/>
                              </a:lnTo>
                              <a:lnTo>
                                <a:pt x="0" y="4505833"/>
                              </a:lnTo>
                              <a:lnTo>
                                <a:pt x="9144" y="4505833"/>
                              </a:lnTo>
                              <a:lnTo>
                                <a:pt x="9144" y="2336927"/>
                              </a:lnTo>
                              <a:lnTo>
                                <a:pt x="9144" y="1986102"/>
                              </a:lnTo>
                              <a:close/>
                            </a:path>
                            <a:path w="9525" h="6492240">
                              <a:moveTo>
                                <a:pt x="9144" y="0"/>
                              </a:moveTo>
                              <a:lnTo>
                                <a:pt x="0" y="0"/>
                              </a:lnTo>
                              <a:lnTo>
                                <a:pt x="0" y="350520"/>
                              </a:lnTo>
                              <a:lnTo>
                                <a:pt x="0" y="359613"/>
                              </a:lnTo>
                              <a:lnTo>
                                <a:pt x="0" y="1986026"/>
                              </a:lnTo>
                              <a:lnTo>
                                <a:pt x="9144" y="1986026"/>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1.2pt;mso-position-horizontal-relative:page;mso-position-vertical-relative:page;z-index:15755776" id="docshape59" coordorigin="1351,581" coordsize="15,10224" path="m1366,8536l1351,8536,1351,8812,1351,8827,1351,9379,1351,9393,1351,9393,1351,9945,1351,9960,1351,10238,1351,10252,1351,10804,1366,10804,1366,10252,1366,10238,1366,9960,1366,9945,1366,9393,1366,9393,1366,9379,1366,8827,1366,8812,1366,8536xm1366,7677l1351,7677,1351,8229,1351,8243,1351,8521,1351,8536,1366,8536,1366,8521,1366,8243,1366,8229,1366,7677xm1366,3709l1351,3709,1351,4261,1351,4275,1351,4827,1351,4842,1351,5394,1351,5408,1351,5687,1351,5701,1351,5701,1351,6529,1351,6544,1351,7096,1351,7110,1351,7662,1351,7677,1366,7677,1366,7662,1366,7110,1366,7096,1366,6544,1366,6529,1366,5701,1366,5701,1366,5687,1366,5408,1366,5394,1366,4842,1366,4827,1366,4275,1366,4261,1366,3709xm1366,581l1351,581,1351,1133,1351,1147,1351,1147,1351,1978,1351,1992,1351,2544,1351,2559,1351,2835,1351,2849,1351,3401,1351,3416,1351,3694,1351,3708,1366,3708,1366,3694,1366,3416,1366,3401,1366,2849,1366,2835,1366,2559,1366,2544,1366,1992,1366,1978,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851"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ind w:left="24" w:right="5"/>
              <w:jc w:val="center"/>
              <w:rPr>
                <w:sz w:val="24"/>
              </w:rPr>
            </w:pPr>
            <w:r>
              <w:rPr>
                <w:sz w:val="24"/>
              </w:rPr>
              <w:t>Pyravil</w:t>
            </w:r>
            <w:r>
              <w:rPr>
                <w:spacing w:val="-2"/>
                <w:sz w:val="24"/>
              </w:rPr>
              <w:t> </w:t>
            </w:r>
            <w:r>
              <w:rPr>
                <w:spacing w:val="-5"/>
                <w:sz w:val="24"/>
              </w:rPr>
              <w:t>5SC</w:t>
            </w:r>
          </w:p>
        </w:tc>
        <w:tc>
          <w:tcPr>
            <w:tcW w:w="5223" w:type="dxa"/>
          </w:tcPr>
          <w:p>
            <w:pPr>
              <w:pStyle w:val="TableParagraph"/>
              <w:ind w:left="111"/>
              <w:rPr>
                <w:sz w:val="24"/>
              </w:rPr>
            </w:pPr>
            <w:r>
              <w:rPr>
                <w:sz w:val="24"/>
              </w:rPr>
              <w:t>khô </w:t>
            </w:r>
            <w:r>
              <w:rPr>
                <w:spacing w:val="-2"/>
                <w:sz w:val="24"/>
              </w:rPr>
              <w:t>vằn/lúa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RD-Viral</w:t>
            </w:r>
            <w:r>
              <w:rPr>
                <w:spacing w:val="-4"/>
                <w:sz w:val="24"/>
              </w:rPr>
              <w:t> </w:t>
            </w:r>
            <w:r>
              <w:rPr>
                <w:spacing w:val="-5"/>
                <w:sz w:val="24"/>
              </w:rPr>
              <w:t>5SC</w:t>
            </w:r>
          </w:p>
        </w:tc>
        <w:tc>
          <w:tcPr>
            <w:tcW w:w="5223" w:type="dxa"/>
          </w:tcPr>
          <w:p>
            <w:pPr>
              <w:pStyle w:val="TableParagraph"/>
              <w:spacing w:line="257" w:lineRule="exact" w:before="1"/>
              <w:ind w:left="111"/>
              <w:rPr>
                <w:sz w:val="24"/>
              </w:rPr>
            </w:pPr>
            <w:r>
              <w:rPr>
                <w:sz w:val="24"/>
              </w:rPr>
              <w:t>rỉ</w:t>
            </w:r>
            <w:r>
              <w:rPr>
                <w:spacing w:val="-2"/>
                <w:sz w:val="24"/>
              </w:rPr>
              <w:t> </w:t>
            </w:r>
            <w:r>
              <w:rPr>
                <w:sz w:val="24"/>
              </w:rPr>
              <w:t>sắt/cà</w:t>
            </w:r>
            <w:r>
              <w:rPr>
                <w:spacing w:val="-2"/>
                <w:sz w:val="24"/>
              </w:rPr>
              <w:t> </w:t>
            </w:r>
            <w:r>
              <w:rPr>
                <w:spacing w:val="-5"/>
                <w:sz w:val="24"/>
              </w:rPr>
              <w:t>phê</w:t>
            </w:r>
          </w:p>
        </w:tc>
        <w:tc>
          <w:tcPr>
            <w:tcW w:w="3353" w:type="dxa"/>
          </w:tcPr>
          <w:p>
            <w:pPr>
              <w:pStyle w:val="TableParagraph"/>
              <w:spacing w:line="257" w:lineRule="exact" w:before="1"/>
              <w:ind w:left="63" w:right="45"/>
              <w:jc w:val="center"/>
              <w:rPr>
                <w:sz w:val="24"/>
              </w:rPr>
            </w:pPr>
            <w:r>
              <w:rPr>
                <w:sz w:val="24"/>
              </w:rPr>
              <w:t>Công</w:t>
            </w:r>
            <w:r>
              <w:rPr>
                <w:spacing w:val="-1"/>
                <w:sz w:val="24"/>
              </w:rPr>
              <w:t> </w:t>
            </w:r>
            <w:r>
              <w:rPr>
                <w:sz w:val="24"/>
              </w:rPr>
              <w:t>ty TNHH</w:t>
            </w:r>
            <w:r>
              <w:rPr>
                <w:spacing w:val="-1"/>
                <w:sz w:val="24"/>
              </w:rPr>
              <w:t> </w:t>
            </w:r>
            <w:r>
              <w:rPr>
                <w:sz w:val="24"/>
              </w:rPr>
              <w:t>Radiant </w:t>
            </w:r>
            <w:r>
              <w:rPr>
                <w:spacing w:val="-5"/>
                <w:sz w:val="24"/>
              </w:rPr>
              <w:t>AG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Saizole</w:t>
            </w:r>
            <w:r>
              <w:rPr>
                <w:spacing w:val="-2"/>
                <w:sz w:val="24"/>
              </w:rPr>
              <w:t> </w:t>
            </w:r>
            <w:r>
              <w:rPr>
                <w:spacing w:val="-5"/>
                <w:sz w:val="24"/>
              </w:rPr>
              <w:t>5SC</w:t>
            </w:r>
          </w:p>
        </w:tc>
        <w:tc>
          <w:tcPr>
            <w:tcW w:w="5223" w:type="dxa"/>
          </w:tcPr>
          <w:p>
            <w:pPr>
              <w:pStyle w:val="TableParagraph"/>
              <w:spacing w:line="276" w:lineRule="exact"/>
              <w:ind w:left="111"/>
              <w:rPr>
                <w:sz w:val="24"/>
              </w:rPr>
            </w:pPr>
            <w:r>
              <w:rPr>
                <w:sz w:val="24"/>
              </w:rPr>
              <w:t>phấn</w:t>
            </w:r>
            <w:r>
              <w:rPr>
                <w:spacing w:val="-4"/>
                <w:sz w:val="24"/>
              </w:rPr>
              <w:t> </w:t>
            </w:r>
            <w:r>
              <w:rPr>
                <w:sz w:val="24"/>
              </w:rPr>
              <w:t>trắng/</w:t>
            </w:r>
            <w:r>
              <w:rPr>
                <w:spacing w:val="-4"/>
                <w:sz w:val="24"/>
              </w:rPr>
              <w:t> </w:t>
            </w:r>
            <w:r>
              <w:rPr>
                <w:sz w:val="24"/>
              </w:rPr>
              <w:t>nho;</w:t>
            </w:r>
            <w:r>
              <w:rPr>
                <w:spacing w:val="-4"/>
                <w:sz w:val="24"/>
              </w:rPr>
              <w:t> </w:t>
            </w:r>
            <w:r>
              <w:rPr>
                <w:sz w:val="24"/>
              </w:rPr>
              <w:t>nấm</w:t>
            </w:r>
            <w:r>
              <w:rPr>
                <w:spacing w:val="-4"/>
                <w:sz w:val="24"/>
              </w:rPr>
              <w:t> </w:t>
            </w:r>
            <w:r>
              <w:rPr>
                <w:sz w:val="24"/>
              </w:rPr>
              <w:t>hồng/</w:t>
            </w:r>
            <w:r>
              <w:rPr>
                <w:spacing w:val="-4"/>
                <w:sz w:val="24"/>
              </w:rPr>
              <w:t> </w:t>
            </w:r>
            <w:r>
              <w:rPr>
                <w:sz w:val="24"/>
              </w:rPr>
              <w:t>cao</w:t>
            </w:r>
            <w:r>
              <w:rPr>
                <w:spacing w:val="-4"/>
                <w:sz w:val="24"/>
              </w:rPr>
              <w:t> </w:t>
            </w:r>
            <w:r>
              <w:rPr>
                <w:sz w:val="24"/>
              </w:rPr>
              <w:t>su,</w:t>
            </w:r>
            <w:r>
              <w:rPr>
                <w:spacing w:val="-4"/>
                <w:sz w:val="24"/>
              </w:rPr>
              <w:t> </w:t>
            </w:r>
            <w:r>
              <w:rPr>
                <w:sz w:val="24"/>
              </w:rPr>
              <w:t>cà</w:t>
            </w:r>
            <w:r>
              <w:rPr>
                <w:spacing w:val="-5"/>
                <w:sz w:val="24"/>
              </w:rPr>
              <w:t> </w:t>
            </w:r>
            <w:r>
              <w:rPr>
                <w:sz w:val="24"/>
              </w:rPr>
              <w:t>phê;</w:t>
            </w:r>
            <w:r>
              <w:rPr>
                <w:spacing w:val="40"/>
                <w:sz w:val="24"/>
              </w:rPr>
              <w:t> </w:t>
            </w:r>
            <w:r>
              <w:rPr>
                <w:sz w:val="24"/>
              </w:rPr>
              <w:t>đốm</w:t>
            </w:r>
            <w:r>
              <w:rPr>
                <w:spacing w:val="-4"/>
                <w:sz w:val="24"/>
              </w:rPr>
              <w:t> </w:t>
            </w:r>
            <w:r>
              <w:rPr>
                <w:sz w:val="24"/>
              </w:rPr>
              <w:t>lá/ lạc; lem lép hạt, khô vằn/ lúa; chết cây con/cà rốt; vàng rụng lá/cao su</w:t>
            </w:r>
          </w:p>
        </w:tc>
        <w:tc>
          <w:tcPr>
            <w:tcW w:w="3353" w:type="dxa"/>
          </w:tcPr>
          <w:p>
            <w:pPr>
              <w:pStyle w:val="TableParagraph"/>
              <w:spacing w:line="240" w:lineRule="auto"/>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TB-hexa</w:t>
            </w:r>
            <w:r>
              <w:rPr>
                <w:spacing w:val="-4"/>
                <w:sz w:val="24"/>
              </w:rPr>
              <w:t> </w:t>
            </w:r>
            <w:r>
              <w:rPr>
                <w:spacing w:val="-5"/>
                <w:sz w:val="24"/>
              </w:rPr>
              <w:t>5SC</w:t>
            </w:r>
          </w:p>
        </w:tc>
        <w:tc>
          <w:tcPr>
            <w:tcW w:w="5223" w:type="dxa"/>
          </w:tcPr>
          <w:p>
            <w:pPr>
              <w:pStyle w:val="TableParagraph"/>
              <w:spacing w:line="255" w:lineRule="exact"/>
              <w:ind w:left="111"/>
              <w:rPr>
                <w:sz w:val="24"/>
              </w:rPr>
            </w:pPr>
            <w:r>
              <w:rPr>
                <w:sz w:val="24"/>
              </w:rPr>
              <w:t>phấn</w:t>
            </w:r>
            <w:r>
              <w:rPr>
                <w:spacing w:val="-1"/>
                <w:sz w:val="24"/>
              </w:rPr>
              <w:t> </w:t>
            </w:r>
            <w:r>
              <w:rPr>
                <w:sz w:val="24"/>
              </w:rPr>
              <w:t>trắng/cao</w:t>
            </w:r>
            <w:r>
              <w:rPr>
                <w:spacing w:val="-1"/>
                <w:sz w:val="24"/>
              </w:rPr>
              <w:t> </w:t>
            </w:r>
            <w:r>
              <w:rPr>
                <w:sz w:val="24"/>
              </w:rPr>
              <w:t>su; lem</w:t>
            </w:r>
            <w:r>
              <w:rPr>
                <w:spacing w:val="-1"/>
                <w:sz w:val="24"/>
              </w:rPr>
              <w:t> </w:t>
            </w:r>
            <w:r>
              <w:rPr>
                <w:sz w:val="24"/>
              </w:rPr>
              <w:t>lép hạt,</w:t>
            </w:r>
            <w:r>
              <w:rPr>
                <w:spacing w:val="-1"/>
                <w:sz w:val="24"/>
              </w:rPr>
              <w:t> </w:t>
            </w:r>
            <w:r>
              <w:rPr>
                <w:sz w:val="24"/>
              </w:rPr>
              <w:t>đạo ôn,</w:t>
            </w:r>
            <w:r>
              <w:rPr>
                <w:spacing w:val="-1"/>
                <w:sz w:val="24"/>
              </w:rPr>
              <w:t> </w:t>
            </w:r>
            <w:r>
              <w:rPr>
                <w:sz w:val="24"/>
              </w:rPr>
              <w:t>khô </w:t>
            </w:r>
            <w:r>
              <w:rPr>
                <w:spacing w:val="-2"/>
                <w:sz w:val="24"/>
              </w:rPr>
              <w:t>vằn/lúa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SX-TM Tô </w:t>
            </w:r>
            <w:r>
              <w:rPr>
                <w:spacing w:val="-5"/>
                <w:sz w:val="24"/>
              </w:rPr>
              <w:t>Ba</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Tecvil</w:t>
            </w:r>
            <w:r>
              <w:rPr>
                <w:spacing w:val="-3"/>
                <w:sz w:val="24"/>
              </w:rPr>
              <w:t> </w:t>
            </w:r>
            <w:r>
              <w:rPr>
                <w:spacing w:val="-4"/>
                <w:sz w:val="24"/>
              </w:rPr>
              <w:t>50SC</w:t>
            </w:r>
          </w:p>
        </w:tc>
        <w:tc>
          <w:tcPr>
            <w:tcW w:w="5223" w:type="dxa"/>
          </w:tcPr>
          <w:p>
            <w:pPr>
              <w:pStyle w:val="TableParagraph"/>
              <w:spacing w:line="255" w:lineRule="exact"/>
              <w:ind w:left="111"/>
              <w:rPr>
                <w:sz w:val="24"/>
              </w:rPr>
            </w:pPr>
            <w:r>
              <w:rPr>
                <w:sz w:val="24"/>
              </w:rPr>
              <w:t>lem</w:t>
            </w:r>
            <w:r>
              <w:rPr>
                <w:spacing w:val="-12"/>
                <w:sz w:val="24"/>
              </w:rPr>
              <w:t> </w:t>
            </w:r>
            <w:r>
              <w:rPr>
                <w:sz w:val="24"/>
              </w:rPr>
              <w:t>lép</w:t>
            </w:r>
            <w:r>
              <w:rPr>
                <w:spacing w:val="-12"/>
                <w:sz w:val="24"/>
              </w:rPr>
              <w:t> </w:t>
            </w:r>
            <w:r>
              <w:rPr>
                <w:sz w:val="24"/>
              </w:rPr>
              <w:t>hạt/lúa,</w:t>
            </w:r>
            <w:r>
              <w:rPr>
                <w:spacing w:val="-12"/>
                <w:sz w:val="24"/>
              </w:rPr>
              <w:t> </w:t>
            </w:r>
            <w:r>
              <w:rPr>
                <w:sz w:val="24"/>
              </w:rPr>
              <w:t>rỉ</w:t>
            </w:r>
            <w:r>
              <w:rPr>
                <w:spacing w:val="-11"/>
                <w:sz w:val="24"/>
              </w:rPr>
              <w:t> </w:t>
            </w:r>
            <w:r>
              <w:rPr>
                <w:sz w:val="24"/>
              </w:rPr>
              <w:t>sắt/cà</w:t>
            </w:r>
            <w:r>
              <w:rPr>
                <w:spacing w:val="-13"/>
                <w:sz w:val="24"/>
              </w:rPr>
              <w:t> </w:t>
            </w:r>
            <w:r>
              <w:rPr>
                <w:sz w:val="24"/>
              </w:rPr>
              <w:t>phê,</w:t>
            </w:r>
            <w:r>
              <w:rPr>
                <w:spacing w:val="-11"/>
                <w:sz w:val="24"/>
              </w:rPr>
              <w:t> </w:t>
            </w:r>
            <w:r>
              <w:rPr>
                <w:sz w:val="24"/>
              </w:rPr>
              <w:t>phấn</w:t>
            </w:r>
            <w:r>
              <w:rPr>
                <w:spacing w:val="-11"/>
                <w:sz w:val="24"/>
              </w:rPr>
              <w:t> </w:t>
            </w:r>
            <w:r>
              <w:rPr>
                <w:sz w:val="24"/>
              </w:rPr>
              <w:t>trắng/</w:t>
            </w:r>
            <w:r>
              <w:rPr>
                <w:spacing w:val="-11"/>
                <w:sz w:val="24"/>
              </w:rPr>
              <w:t> </w:t>
            </w:r>
            <w:r>
              <w:rPr>
                <w:sz w:val="24"/>
              </w:rPr>
              <w:t>chôm</w:t>
            </w:r>
            <w:r>
              <w:rPr>
                <w:spacing w:val="-11"/>
                <w:sz w:val="24"/>
              </w:rPr>
              <w:t> </w:t>
            </w:r>
            <w:r>
              <w:rPr>
                <w:spacing w:val="-4"/>
                <w:sz w:val="24"/>
              </w:rPr>
              <w:t>chôm</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897" w:right="874"/>
              <w:jc w:val="center"/>
              <w:rPr>
                <w:sz w:val="24"/>
              </w:rPr>
            </w:pPr>
            <w:r>
              <w:rPr>
                <w:spacing w:val="-2"/>
                <w:sz w:val="24"/>
              </w:rPr>
              <w:t>Thonvil 100SC</w:t>
            </w:r>
          </w:p>
        </w:tc>
        <w:tc>
          <w:tcPr>
            <w:tcW w:w="5223" w:type="dxa"/>
          </w:tcPr>
          <w:p>
            <w:pPr>
              <w:pStyle w:val="TableParagraph"/>
              <w:spacing w:line="240" w:lineRule="auto" w:before="1"/>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0" w:lineRule="atLeas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Topvil 111SC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w:t>
            </w:r>
            <w:r>
              <w:rPr>
                <w:spacing w:val="-1"/>
                <w:sz w:val="24"/>
              </w:rPr>
              <w:t> </w:t>
            </w:r>
            <w:r>
              <w:rPr>
                <w:sz w:val="24"/>
              </w:rPr>
              <w:t>lúa,</w:t>
            </w:r>
            <w:r>
              <w:rPr>
                <w:spacing w:val="-1"/>
                <w:sz w:val="24"/>
              </w:rPr>
              <w:t> </w:t>
            </w:r>
            <w:r>
              <w:rPr>
                <w:sz w:val="24"/>
              </w:rPr>
              <w:t>nấm hồng/cao</w:t>
            </w:r>
            <w:r>
              <w:rPr>
                <w:spacing w:val="-1"/>
                <w:sz w:val="24"/>
              </w:rPr>
              <w:t> </w:t>
            </w:r>
            <w:r>
              <w:rPr>
                <w:sz w:val="24"/>
              </w:rPr>
              <w:t>su,</w:t>
            </w:r>
            <w:r>
              <w:rPr>
                <w:spacing w:val="-1"/>
                <w:sz w:val="24"/>
              </w:rPr>
              <w:t> </w:t>
            </w:r>
            <w:r>
              <w:rPr>
                <w:sz w:val="24"/>
              </w:rPr>
              <w:t>thán</w:t>
            </w:r>
            <w:r>
              <w:rPr>
                <w:spacing w:val="-1"/>
                <w:sz w:val="24"/>
              </w:rPr>
              <w:t> </w:t>
            </w:r>
            <w:r>
              <w:rPr>
                <w:sz w:val="24"/>
              </w:rPr>
              <w:t>thư/cà </w:t>
            </w:r>
            <w:r>
              <w:rPr>
                <w:spacing w:val="-5"/>
                <w:sz w:val="24"/>
              </w:rPr>
              <w:t>phê</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897" w:right="874"/>
              <w:jc w:val="center"/>
              <w:rPr>
                <w:sz w:val="24"/>
              </w:rPr>
            </w:pPr>
            <w:r>
              <w:rPr>
                <w:spacing w:val="-2"/>
                <w:sz w:val="24"/>
              </w:rPr>
              <w:t>Tungvil </w:t>
            </w:r>
            <w:r>
              <w:rPr>
                <w:spacing w:val="-4"/>
                <w:sz w:val="24"/>
              </w:rPr>
              <w:t>5SC</w:t>
            </w:r>
          </w:p>
        </w:tc>
        <w:tc>
          <w:tcPr>
            <w:tcW w:w="5223" w:type="dxa"/>
          </w:tcPr>
          <w:p>
            <w:pPr>
              <w:pStyle w:val="TableParagraph"/>
              <w:spacing w:line="276" w:lineRule="exact"/>
              <w:ind w:left="111" w:right="87"/>
              <w:jc w:val="both"/>
              <w:rPr>
                <w:sz w:val="24"/>
              </w:rPr>
            </w:pPr>
            <w:r>
              <w:rPr>
                <w:sz w:val="24"/>
              </w:rPr>
              <w:t>lem</w:t>
            </w:r>
            <w:r>
              <w:rPr>
                <w:spacing w:val="-12"/>
                <w:sz w:val="24"/>
              </w:rPr>
              <w:t> </w:t>
            </w:r>
            <w:r>
              <w:rPr>
                <w:sz w:val="24"/>
              </w:rPr>
              <w:t>lép</w:t>
            </w:r>
            <w:r>
              <w:rPr>
                <w:spacing w:val="-12"/>
                <w:sz w:val="24"/>
              </w:rPr>
              <w:t> </w:t>
            </w:r>
            <w:r>
              <w:rPr>
                <w:sz w:val="24"/>
              </w:rPr>
              <w:t>hạt,</w:t>
            </w:r>
            <w:r>
              <w:rPr>
                <w:spacing w:val="-11"/>
                <w:sz w:val="24"/>
              </w:rPr>
              <w:t> </w:t>
            </w:r>
            <w:r>
              <w:rPr>
                <w:sz w:val="24"/>
              </w:rPr>
              <w:t>đạo</w:t>
            </w:r>
            <w:r>
              <w:rPr>
                <w:spacing w:val="-12"/>
                <w:sz w:val="24"/>
              </w:rPr>
              <w:t> </w:t>
            </w:r>
            <w:r>
              <w:rPr>
                <w:sz w:val="24"/>
              </w:rPr>
              <w:t>ôn,</w:t>
            </w:r>
            <w:r>
              <w:rPr>
                <w:spacing w:val="-12"/>
                <w:sz w:val="24"/>
              </w:rPr>
              <w:t> </w:t>
            </w:r>
            <w:r>
              <w:rPr>
                <w:sz w:val="24"/>
              </w:rPr>
              <w:t>khô</w:t>
            </w:r>
            <w:r>
              <w:rPr>
                <w:spacing w:val="-12"/>
                <w:sz w:val="24"/>
              </w:rPr>
              <w:t> </w:t>
            </w:r>
            <w:r>
              <w:rPr>
                <w:sz w:val="24"/>
              </w:rPr>
              <w:t>vằn/</w:t>
            </w:r>
            <w:r>
              <w:rPr>
                <w:spacing w:val="-11"/>
                <w:sz w:val="24"/>
              </w:rPr>
              <w:t> </w:t>
            </w:r>
            <w:r>
              <w:rPr>
                <w:sz w:val="24"/>
              </w:rPr>
              <w:t>lúa;</w:t>
            </w:r>
            <w:r>
              <w:rPr>
                <w:spacing w:val="-12"/>
                <w:sz w:val="24"/>
              </w:rPr>
              <w:t> </w:t>
            </w:r>
            <w:r>
              <w:rPr>
                <w:sz w:val="24"/>
              </w:rPr>
              <w:t>đốm</w:t>
            </w:r>
            <w:r>
              <w:rPr>
                <w:spacing w:val="-11"/>
                <w:sz w:val="24"/>
              </w:rPr>
              <w:t> </w:t>
            </w:r>
            <w:r>
              <w:rPr>
                <w:sz w:val="24"/>
              </w:rPr>
              <w:t>lá/</w:t>
            </w:r>
            <w:r>
              <w:rPr>
                <w:spacing w:val="-12"/>
                <w:sz w:val="24"/>
              </w:rPr>
              <w:t> </w:t>
            </w:r>
            <w:r>
              <w:rPr>
                <w:sz w:val="24"/>
              </w:rPr>
              <w:t>đậu</w:t>
            </w:r>
            <w:r>
              <w:rPr>
                <w:spacing w:val="-12"/>
                <w:sz w:val="24"/>
              </w:rPr>
              <w:t> </w:t>
            </w:r>
            <w:r>
              <w:rPr>
                <w:sz w:val="24"/>
              </w:rPr>
              <w:t>tương; rỉ</w:t>
            </w:r>
            <w:r>
              <w:rPr>
                <w:spacing w:val="-4"/>
                <w:sz w:val="24"/>
              </w:rPr>
              <w:t> </w:t>
            </w:r>
            <w:r>
              <w:rPr>
                <w:sz w:val="24"/>
              </w:rPr>
              <w:t>sắt,</w:t>
            </w:r>
            <w:r>
              <w:rPr>
                <w:spacing w:val="-4"/>
                <w:sz w:val="24"/>
              </w:rPr>
              <w:t> </w:t>
            </w:r>
            <w:r>
              <w:rPr>
                <w:sz w:val="24"/>
              </w:rPr>
              <w:t>nấm</w:t>
            </w:r>
            <w:r>
              <w:rPr>
                <w:spacing w:val="-4"/>
                <w:sz w:val="24"/>
              </w:rPr>
              <w:t> </w:t>
            </w:r>
            <w:r>
              <w:rPr>
                <w:sz w:val="24"/>
              </w:rPr>
              <w:t>hồng,</w:t>
            </w:r>
            <w:r>
              <w:rPr>
                <w:spacing w:val="-4"/>
                <w:sz w:val="24"/>
              </w:rPr>
              <w:t> </w:t>
            </w:r>
            <w:r>
              <w:rPr>
                <w:sz w:val="24"/>
              </w:rPr>
              <w:t>thán</w:t>
            </w:r>
            <w:r>
              <w:rPr>
                <w:spacing w:val="-4"/>
                <w:sz w:val="24"/>
              </w:rPr>
              <w:t> </w:t>
            </w:r>
            <w:r>
              <w:rPr>
                <w:sz w:val="24"/>
              </w:rPr>
              <w:t>thư/</w:t>
            </w:r>
            <w:r>
              <w:rPr>
                <w:spacing w:val="-4"/>
                <w:sz w:val="24"/>
              </w:rPr>
              <w:t> </w:t>
            </w:r>
            <w:r>
              <w:rPr>
                <w:sz w:val="24"/>
              </w:rPr>
              <w:t>cà</w:t>
            </w:r>
            <w:r>
              <w:rPr>
                <w:spacing w:val="-6"/>
                <w:sz w:val="24"/>
              </w:rPr>
              <w:t> </w:t>
            </w:r>
            <w:r>
              <w:rPr>
                <w:sz w:val="24"/>
              </w:rPr>
              <w:t>phê;</w:t>
            </w:r>
            <w:r>
              <w:rPr>
                <w:spacing w:val="-4"/>
                <w:sz w:val="24"/>
              </w:rPr>
              <w:t> </w:t>
            </w:r>
            <w:r>
              <w:rPr>
                <w:sz w:val="24"/>
              </w:rPr>
              <w:t>lở</w:t>
            </w:r>
            <w:r>
              <w:rPr>
                <w:spacing w:val="-4"/>
                <w:sz w:val="24"/>
              </w:rPr>
              <w:t> </w:t>
            </w:r>
            <w:r>
              <w:rPr>
                <w:sz w:val="24"/>
              </w:rPr>
              <w:t>cổ</w:t>
            </w:r>
            <w:r>
              <w:rPr>
                <w:spacing w:val="-4"/>
                <w:sz w:val="24"/>
              </w:rPr>
              <w:t> </w:t>
            </w:r>
            <w:r>
              <w:rPr>
                <w:sz w:val="24"/>
              </w:rPr>
              <w:t>rễ/</w:t>
            </w:r>
            <w:r>
              <w:rPr>
                <w:spacing w:val="-4"/>
                <w:sz w:val="24"/>
              </w:rPr>
              <w:t> </w:t>
            </w:r>
            <w:r>
              <w:rPr>
                <w:sz w:val="24"/>
              </w:rPr>
              <w:t>thuốc</w:t>
            </w:r>
            <w:r>
              <w:rPr>
                <w:spacing w:val="-5"/>
                <w:sz w:val="24"/>
              </w:rPr>
              <w:t> </w:t>
            </w:r>
            <w:r>
              <w:rPr>
                <w:sz w:val="24"/>
              </w:rPr>
              <w:t>lá; nấm</w:t>
            </w:r>
            <w:r>
              <w:rPr>
                <w:spacing w:val="-12"/>
                <w:sz w:val="24"/>
              </w:rPr>
              <w:t> </w:t>
            </w:r>
            <w:r>
              <w:rPr>
                <w:sz w:val="24"/>
              </w:rPr>
              <w:t>hồng/</w:t>
            </w:r>
            <w:r>
              <w:rPr>
                <w:spacing w:val="-12"/>
                <w:sz w:val="24"/>
              </w:rPr>
              <w:t> </w:t>
            </w:r>
            <w:r>
              <w:rPr>
                <w:sz w:val="24"/>
              </w:rPr>
              <w:t>cao</w:t>
            </w:r>
            <w:r>
              <w:rPr>
                <w:spacing w:val="-12"/>
                <w:sz w:val="24"/>
              </w:rPr>
              <w:t> </w:t>
            </w:r>
            <w:r>
              <w:rPr>
                <w:sz w:val="24"/>
              </w:rPr>
              <w:t>su;</w:t>
            </w:r>
            <w:r>
              <w:rPr>
                <w:spacing w:val="-12"/>
                <w:sz w:val="24"/>
              </w:rPr>
              <w:t> </w:t>
            </w:r>
            <w:r>
              <w:rPr>
                <w:sz w:val="24"/>
              </w:rPr>
              <w:t>đốm</w:t>
            </w:r>
            <w:r>
              <w:rPr>
                <w:spacing w:val="-12"/>
                <w:sz w:val="24"/>
              </w:rPr>
              <w:t> </w:t>
            </w:r>
            <w:r>
              <w:rPr>
                <w:sz w:val="24"/>
              </w:rPr>
              <w:t>đen/</w:t>
            </w:r>
            <w:r>
              <w:rPr>
                <w:spacing w:val="-12"/>
                <w:sz w:val="24"/>
              </w:rPr>
              <w:t> </w:t>
            </w:r>
            <w:r>
              <w:rPr>
                <w:sz w:val="24"/>
              </w:rPr>
              <w:t>hoa</w:t>
            </w:r>
            <w:r>
              <w:rPr>
                <w:spacing w:val="-13"/>
                <w:sz w:val="24"/>
              </w:rPr>
              <w:t> </w:t>
            </w:r>
            <w:r>
              <w:rPr>
                <w:sz w:val="24"/>
              </w:rPr>
              <w:t>hồng;</w:t>
            </w:r>
            <w:r>
              <w:rPr>
                <w:spacing w:val="-10"/>
                <w:sz w:val="24"/>
              </w:rPr>
              <w:t> </w:t>
            </w:r>
            <w:r>
              <w:rPr>
                <w:sz w:val="24"/>
              </w:rPr>
              <w:t>thán</w:t>
            </w:r>
            <w:r>
              <w:rPr>
                <w:spacing w:val="-13"/>
                <w:sz w:val="24"/>
              </w:rPr>
              <w:t> </w:t>
            </w:r>
            <w:r>
              <w:rPr>
                <w:sz w:val="24"/>
              </w:rPr>
              <w:t>thư/</w:t>
            </w:r>
            <w:r>
              <w:rPr>
                <w:spacing w:val="-12"/>
                <w:sz w:val="24"/>
              </w:rPr>
              <w:t> </w:t>
            </w:r>
            <w:r>
              <w:rPr>
                <w:spacing w:val="-4"/>
                <w:sz w:val="24"/>
              </w:rPr>
              <w:t>điều</w:t>
            </w:r>
          </w:p>
        </w:tc>
        <w:tc>
          <w:tcPr>
            <w:tcW w:w="3353" w:type="dxa"/>
          </w:tcPr>
          <w:p>
            <w:pPr>
              <w:pStyle w:val="TableParagraph"/>
              <w:spacing w:line="240" w:lineRule="auto"/>
              <w:ind w:left="1134" w:right="345" w:hanging="725"/>
              <w:rPr>
                <w:sz w:val="24"/>
              </w:rPr>
            </w:pPr>
            <w:r>
              <w:rPr>
                <w:sz w:val="24"/>
              </w:rPr>
              <w:t>Công</w:t>
            </w:r>
            <w:r>
              <w:rPr>
                <w:spacing w:val="-6"/>
                <w:sz w:val="24"/>
              </w:rPr>
              <w:t> </w:t>
            </w:r>
            <w:r>
              <w:rPr>
                <w:sz w:val="24"/>
              </w:rPr>
              <w:t>ty</w:t>
            </w:r>
            <w:r>
              <w:rPr>
                <w:spacing w:val="-6"/>
                <w:sz w:val="24"/>
              </w:rPr>
              <w:t> </w:t>
            </w:r>
            <w:r>
              <w:rPr>
                <w:sz w:val="24"/>
              </w:rPr>
              <w:t>CP</w:t>
            </w:r>
            <w:r>
              <w:rPr>
                <w:spacing w:val="-7"/>
                <w:sz w:val="24"/>
              </w:rPr>
              <w:t> </w:t>
            </w:r>
            <w:r>
              <w:rPr>
                <w:sz w:val="24"/>
              </w:rPr>
              <w:t>SX</w:t>
            </w:r>
            <w:r>
              <w:rPr>
                <w:spacing w:val="-6"/>
                <w:sz w:val="24"/>
              </w:rPr>
              <w:t> </w:t>
            </w:r>
            <w:r>
              <w:rPr>
                <w:sz w:val="24"/>
              </w:rPr>
              <w:t>-TM</w:t>
            </w:r>
            <w:r>
              <w:rPr>
                <w:spacing w:val="-6"/>
                <w:sz w:val="24"/>
              </w:rPr>
              <w:t> </w:t>
            </w:r>
            <w:r>
              <w:rPr>
                <w:sz w:val="24"/>
              </w:rPr>
              <w:t>-</w:t>
            </w:r>
            <w:r>
              <w:rPr>
                <w:spacing w:val="-7"/>
                <w:sz w:val="24"/>
              </w:rPr>
              <w:t> </w:t>
            </w:r>
            <w:r>
              <w:rPr>
                <w:sz w:val="24"/>
              </w:rPr>
              <w:t>DV Ngọc Tùng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Tvil TSC</w:t>
            </w:r>
            <w:r>
              <w:rPr>
                <w:spacing w:val="1"/>
                <w:sz w:val="24"/>
              </w:rPr>
              <w:t> </w:t>
            </w:r>
            <w:r>
              <w:rPr>
                <w:spacing w:val="-4"/>
                <w:sz w:val="24"/>
              </w:rPr>
              <w:t>50SC</w:t>
            </w:r>
          </w:p>
        </w:tc>
        <w:tc>
          <w:tcPr>
            <w:tcW w:w="5223" w:type="dxa"/>
          </w:tcPr>
          <w:p>
            <w:pPr>
              <w:pStyle w:val="TableParagraph"/>
              <w:spacing w:line="255" w:lineRule="exact"/>
              <w:ind w:left="111"/>
              <w:rPr>
                <w:sz w:val="24"/>
              </w:rPr>
            </w:pPr>
            <w:r>
              <w:rPr>
                <w:sz w:val="24"/>
              </w:rPr>
              <w:t>lem lép </w:t>
            </w:r>
            <w:r>
              <w:rPr>
                <w:spacing w:val="-2"/>
                <w:sz w:val="24"/>
              </w:rPr>
              <w:t>hạt/lúa</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119" w:right="765" w:hanging="334"/>
              <w:rPr>
                <w:sz w:val="24"/>
              </w:rPr>
            </w:pPr>
            <w:r>
              <w:rPr>
                <w:spacing w:val="-2"/>
                <w:sz w:val="24"/>
              </w:rPr>
              <w:t>Uni-hexma </w:t>
            </w:r>
            <w:r>
              <w:rPr>
                <w:spacing w:val="-4"/>
                <w:sz w:val="24"/>
              </w:rPr>
              <w:t>5SC</w:t>
            </w:r>
          </w:p>
        </w:tc>
        <w:tc>
          <w:tcPr>
            <w:tcW w:w="5223" w:type="dxa"/>
          </w:tcPr>
          <w:p>
            <w:pPr>
              <w:pStyle w:val="TableParagraph"/>
              <w:spacing w:line="240" w:lineRule="auto" w:before="1"/>
              <w:ind w:left="111"/>
              <w:rPr>
                <w:sz w:val="24"/>
              </w:rPr>
            </w:pPr>
            <w:r>
              <w:rPr>
                <w:sz w:val="24"/>
              </w:rPr>
              <w:t>khô</w:t>
            </w:r>
            <w:r>
              <w:rPr>
                <w:spacing w:val="-1"/>
                <w:sz w:val="24"/>
              </w:rPr>
              <w:t> </w:t>
            </w:r>
            <w:r>
              <w:rPr>
                <w:sz w:val="24"/>
              </w:rPr>
              <w:t>văn/lúa,</w:t>
            </w:r>
            <w:r>
              <w:rPr>
                <w:spacing w:val="-1"/>
                <w:sz w:val="24"/>
              </w:rPr>
              <w:t> </w:t>
            </w:r>
            <w:r>
              <w:rPr>
                <w:sz w:val="24"/>
              </w:rPr>
              <w:t>nấm hồng/</w:t>
            </w:r>
            <w:r>
              <w:rPr>
                <w:spacing w:val="-1"/>
                <w:sz w:val="24"/>
              </w:rPr>
              <w:t> </w:t>
            </w:r>
            <w:r>
              <w:rPr>
                <w:sz w:val="24"/>
              </w:rPr>
              <w:t>cao su,</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Vilmax</w:t>
            </w:r>
            <w:r>
              <w:rPr>
                <w:spacing w:val="-1"/>
                <w:sz w:val="24"/>
              </w:rPr>
              <w:t> </w:t>
            </w:r>
            <w:r>
              <w:rPr>
                <w:spacing w:val="-4"/>
                <w:sz w:val="24"/>
              </w:rPr>
              <w:t>50SC</w:t>
            </w:r>
          </w:p>
        </w:tc>
        <w:tc>
          <w:tcPr>
            <w:tcW w:w="5223" w:type="dxa"/>
          </w:tcPr>
          <w:p>
            <w:pPr>
              <w:pStyle w:val="TableParagraph"/>
              <w:spacing w:line="255" w:lineRule="exact"/>
              <w:ind w:left="111"/>
              <w:rPr>
                <w:sz w:val="24"/>
              </w:rPr>
            </w:pPr>
            <w:r>
              <w:rPr>
                <w:sz w:val="24"/>
              </w:rPr>
              <w:t>vàng</w:t>
            </w:r>
            <w:r>
              <w:rPr>
                <w:spacing w:val="-1"/>
                <w:sz w:val="24"/>
              </w:rPr>
              <w:t> </w:t>
            </w:r>
            <w:r>
              <w:rPr>
                <w:sz w:val="24"/>
              </w:rPr>
              <w:t>rụng</w:t>
            </w:r>
            <w:r>
              <w:rPr>
                <w:spacing w:val="-1"/>
                <w:sz w:val="24"/>
              </w:rPr>
              <w:t> </w:t>
            </w:r>
            <w:r>
              <w:rPr>
                <w:sz w:val="24"/>
              </w:rPr>
              <w:t>lá/cao</w:t>
            </w:r>
            <w:r>
              <w:rPr>
                <w:spacing w:val="-1"/>
                <w:sz w:val="24"/>
              </w:rPr>
              <w:t> </w:t>
            </w:r>
            <w:r>
              <w:rPr>
                <w:sz w:val="24"/>
              </w:rPr>
              <w:t>su,</w:t>
            </w:r>
            <w:r>
              <w:rPr>
                <w:spacing w:val="-1"/>
                <w:sz w:val="24"/>
              </w:rPr>
              <w:t> </w:t>
            </w:r>
            <w:r>
              <w:rPr>
                <w:sz w:val="24"/>
              </w:rPr>
              <w:t>lem lép</w:t>
            </w:r>
            <w:r>
              <w:rPr>
                <w:spacing w:val="-1"/>
                <w:sz w:val="24"/>
              </w:rPr>
              <w:t> </w:t>
            </w:r>
            <w:r>
              <w:rPr>
                <w:sz w:val="24"/>
              </w:rPr>
              <w:t>hạt/lúa,</w:t>
            </w:r>
            <w:r>
              <w:rPr>
                <w:spacing w:val="-1"/>
                <w:sz w:val="24"/>
              </w:rPr>
              <w:t> </w:t>
            </w: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Vilover</w:t>
            </w:r>
            <w:r>
              <w:rPr>
                <w:spacing w:val="-2"/>
                <w:sz w:val="24"/>
              </w:rPr>
              <w:t> </w:t>
            </w:r>
            <w:r>
              <w:rPr>
                <w:spacing w:val="-4"/>
                <w:sz w:val="24"/>
              </w:rPr>
              <w:t>55SC</w:t>
            </w:r>
          </w:p>
        </w:tc>
        <w:tc>
          <w:tcPr>
            <w:tcW w:w="5223" w:type="dxa"/>
          </w:tcPr>
          <w:p>
            <w:pPr>
              <w:pStyle w:val="TableParagraph"/>
              <w:ind w:left="111"/>
              <w:rPr>
                <w:sz w:val="24"/>
              </w:rPr>
            </w:pPr>
            <w:r>
              <w:rPr>
                <w:sz w:val="24"/>
              </w:rPr>
              <w:t>nấm</w:t>
            </w:r>
            <w:r>
              <w:rPr>
                <w:spacing w:val="-1"/>
                <w:sz w:val="24"/>
              </w:rPr>
              <w:t> </w:t>
            </w:r>
            <w:r>
              <w:rPr>
                <w:sz w:val="24"/>
              </w:rPr>
              <w:t>hồng/cà</w:t>
            </w:r>
            <w:r>
              <w:rPr>
                <w:spacing w:val="-2"/>
                <w:sz w:val="24"/>
              </w:rPr>
              <w:t> </w:t>
            </w:r>
            <w:r>
              <w:rPr>
                <w:spacing w:val="-5"/>
                <w:sz w:val="24"/>
              </w:rPr>
              <w:t>phê</w:t>
            </w:r>
          </w:p>
        </w:tc>
        <w:tc>
          <w:tcPr>
            <w:tcW w:w="3353" w:type="dxa"/>
          </w:tcPr>
          <w:p>
            <w:pPr>
              <w:pStyle w:val="TableParagraph"/>
              <w:spacing w:line="276" w:lineRule="exact"/>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Vivil </w:t>
            </w:r>
            <w:r>
              <w:rPr>
                <w:spacing w:val="-5"/>
                <w:sz w:val="24"/>
              </w:rPr>
              <w:t>5SC</w:t>
            </w:r>
          </w:p>
        </w:tc>
        <w:tc>
          <w:tcPr>
            <w:tcW w:w="5223" w:type="dxa"/>
          </w:tcPr>
          <w:p>
            <w:pPr>
              <w:pStyle w:val="TableParagraph"/>
              <w:spacing w:line="276" w:lineRule="exact"/>
              <w:ind w:left="111" w:right="87"/>
              <w:jc w:val="both"/>
              <w:rPr>
                <w:sz w:val="24"/>
              </w:rPr>
            </w:pPr>
            <w:r>
              <w:rPr>
                <w:sz w:val="24"/>
              </w:rPr>
              <w:t>lem</w:t>
            </w:r>
            <w:r>
              <w:rPr>
                <w:spacing w:val="-11"/>
                <w:sz w:val="24"/>
              </w:rPr>
              <w:t> </w:t>
            </w:r>
            <w:r>
              <w:rPr>
                <w:sz w:val="24"/>
              </w:rPr>
              <w:t>lép</w:t>
            </w:r>
            <w:r>
              <w:rPr>
                <w:spacing w:val="-11"/>
                <w:sz w:val="24"/>
              </w:rPr>
              <w:t> </w:t>
            </w:r>
            <w:r>
              <w:rPr>
                <w:sz w:val="24"/>
              </w:rPr>
              <w:t>hạt,</w:t>
            </w:r>
            <w:r>
              <w:rPr>
                <w:spacing w:val="-10"/>
                <w:sz w:val="24"/>
              </w:rPr>
              <w:t> </w:t>
            </w:r>
            <w:r>
              <w:rPr>
                <w:sz w:val="24"/>
              </w:rPr>
              <w:t>khô</w:t>
            </w:r>
            <w:r>
              <w:rPr>
                <w:spacing w:val="-11"/>
                <w:sz w:val="24"/>
              </w:rPr>
              <w:t> </w:t>
            </w:r>
            <w:r>
              <w:rPr>
                <w:sz w:val="24"/>
              </w:rPr>
              <w:t>vằn/</w:t>
            </w:r>
            <w:r>
              <w:rPr>
                <w:spacing w:val="-10"/>
                <w:sz w:val="24"/>
              </w:rPr>
              <w:t> </w:t>
            </w:r>
            <w:r>
              <w:rPr>
                <w:sz w:val="24"/>
              </w:rPr>
              <w:t>lúa;</w:t>
            </w:r>
            <w:r>
              <w:rPr>
                <w:spacing w:val="-11"/>
                <w:sz w:val="24"/>
              </w:rPr>
              <w:t> </w:t>
            </w:r>
            <w:r>
              <w:rPr>
                <w:sz w:val="24"/>
              </w:rPr>
              <w:t>vàng</w:t>
            </w:r>
            <w:r>
              <w:rPr>
                <w:spacing w:val="-11"/>
                <w:sz w:val="24"/>
              </w:rPr>
              <w:t> </w:t>
            </w:r>
            <w:r>
              <w:rPr>
                <w:sz w:val="24"/>
              </w:rPr>
              <w:t>rụng</w:t>
            </w:r>
            <w:r>
              <w:rPr>
                <w:spacing w:val="-11"/>
                <w:sz w:val="24"/>
              </w:rPr>
              <w:t> </w:t>
            </w:r>
            <w:r>
              <w:rPr>
                <w:sz w:val="24"/>
              </w:rPr>
              <w:t>lá/</w:t>
            </w:r>
            <w:r>
              <w:rPr>
                <w:spacing w:val="-11"/>
                <w:sz w:val="24"/>
              </w:rPr>
              <w:t> </w:t>
            </w:r>
            <w:r>
              <w:rPr>
                <w:sz w:val="24"/>
              </w:rPr>
              <w:t>cao</w:t>
            </w:r>
            <w:r>
              <w:rPr>
                <w:spacing w:val="-11"/>
                <w:sz w:val="24"/>
              </w:rPr>
              <w:t> </w:t>
            </w:r>
            <w:r>
              <w:rPr>
                <w:sz w:val="24"/>
              </w:rPr>
              <w:t>su;</w:t>
            </w:r>
            <w:r>
              <w:rPr>
                <w:spacing w:val="-10"/>
                <w:sz w:val="24"/>
              </w:rPr>
              <w:t> </w:t>
            </w:r>
            <w:r>
              <w:rPr>
                <w:sz w:val="24"/>
              </w:rPr>
              <w:t>rỉ</w:t>
            </w:r>
            <w:r>
              <w:rPr>
                <w:spacing w:val="-10"/>
                <w:sz w:val="24"/>
              </w:rPr>
              <w:t> </w:t>
            </w:r>
            <w:r>
              <w:rPr>
                <w:sz w:val="24"/>
              </w:rPr>
              <w:t>sắt, thối quả/ cà phê; thán thư/ điều; rỉ sắt/nho; đốm lá/lạc, phấn trắng/xoài</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8"/>
                <w:sz w:val="24"/>
              </w:rPr>
              <w:t> </w:t>
            </w:r>
            <w:r>
              <w:rPr>
                <w:sz w:val="24"/>
              </w:rPr>
              <w:t>sát</w:t>
            </w:r>
            <w:r>
              <w:rPr>
                <w:spacing w:val="-7"/>
                <w:sz w:val="24"/>
              </w:rPr>
              <w:t> </w:t>
            </w:r>
            <w:r>
              <w:rPr>
                <w:sz w:val="24"/>
              </w:rPr>
              <w:t>trùng Việt Nam</w:t>
            </w:r>
          </w:p>
        </w:tc>
      </w:tr>
      <w:tr>
        <w:trPr>
          <w:trHeight w:val="550" w:hRule="atLeast"/>
        </w:trPr>
        <w:tc>
          <w:tcPr>
            <w:tcW w:w="708" w:type="dxa"/>
          </w:tcPr>
          <w:p>
            <w:pPr>
              <w:pStyle w:val="TableParagraph"/>
              <w:spacing w:line="240" w:lineRule="auto"/>
              <w:ind w:left="98"/>
              <w:rPr>
                <w:sz w:val="24"/>
              </w:rPr>
            </w:pPr>
            <w:r>
              <w:rPr>
                <w:spacing w:val="-5"/>
                <w:sz w:val="24"/>
              </w:rPr>
              <w:t>402</w:t>
            </w:r>
          </w:p>
        </w:tc>
        <w:tc>
          <w:tcPr>
            <w:tcW w:w="2976" w:type="dxa"/>
          </w:tcPr>
          <w:p>
            <w:pPr>
              <w:pStyle w:val="TableParagraph"/>
              <w:spacing w:line="274" w:lineRule="exact"/>
              <w:rPr>
                <w:sz w:val="24"/>
              </w:rPr>
            </w:pPr>
            <w:r>
              <w:rPr>
                <w:sz w:val="24"/>
              </w:rPr>
              <w:t>Hexaconazole</w:t>
            </w:r>
            <w:r>
              <w:rPr>
                <w:spacing w:val="-14"/>
                <w:sz w:val="24"/>
              </w:rPr>
              <w:t> </w:t>
            </w:r>
            <w:r>
              <w:rPr>
                <w:sz w:val="24"/>
              </w:rPr>
              <w:t>100</w:t>
            </w:r>
            <w:r>
              <w:rPr>
                <w:spacing w:val="-14"/>
                <w:sz w:val="24"/>
              </w:rPr>
              <w:t> </w:t>
            </w:r>
            <w:r>
              <w:rPr>
                <w:sz w:val="24"/>
              </w:rPr>
              <w:t>g/l</w:t>
            </w:r>
            <w:r>
              <w:rPr>
                <w:spacing w:val="-14"/>
                <w:sz w:val="24"/>
              </w:rPr>
              <w:t> </w:t>
            </w:r>
            <w:r>
              <w:rPr>
                <w:sz w:val="24"/>
              </w:rPr>
              <w:t>+ Iprodione 250 g/l</w:t>
            </w:r>
          </w:p>
        </w:tc>
        <w:tc>
          <w:tcPr>
            <w:tcW w:w="2647" w:type="dxa"/>
          </w:tcPr>
          <w:p>
            <w:pPr>
              <w:pStyle w:val="TableParagraph"/>
              <w:spacing w:line="240" w:lineRule="auto"/>
              <w:ind w:left="24" w:right="7"/>
              <w:jc w:val="center"/>
              <w:rPr>
                <w:sz w:val="24"/>
              </w:rPr>
            </w:pPr>
            <w:r>
              <w:rPr>
                <w:sz w:val="24"/>
              </w:rPr>
              <w:t>Saipora</w:t>
            </w:r>
            <w:r>
              <w:rPr>
                <w:spacing w:val="-3"/>
                <w:sz w:val="24"/>
              </w:rPr>
              <w:t> </w:t>
            </w:r>
            <w:r>
              <w:rPr>
                <w:sz w:val="24"/>
              </w:rPr>
              <w:t>super</w:t>
            </w:r>
            <w:r>
              <w:rPr>
                <w:spacing w:val="-1"/>
                <w:sz w:val="24"/>
              </w:rPr>
              <w:t> </w:t>
            </w:r>
            <w:r>
              <w:rPr>
                <w:spacing w:val="-2"/>
                <w:sz w:val="24"/>
              </w:rPr>
              <w:t>350SC</w:t>
            </w:r>
          </w:p>
        </w:tc>
        <w:tc>
          <w:tcPr>
            <w:tcW w:w="5223" w:type="dxa"/>
          </w:tcPr>
          <w:p>
            <w:pPr>
              <w:pStyle w:val="TableParagraph"/>
              <w:spacing w:line="240" w:lineRule="auto"/>
              <w:ind w:left="111"/>
              <w:rPr>
                <w:sz w:val="24"/>
              </w:rPr>
            </w:pPr>
            <w:r>
              <w:rPr>
                <w:sz w:val="24"/>
              </w:rPr>
              <w:t>khô </w:t>
            </w:r>
            <w:r>
              <w:rPr>
                <w:spacing w:val="-2"/>
                <w:sz w:val="24"/>
              </w:rPr>
              <w:t>vằn/lúa</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3" w:hRule="atLeast"/>
        </w:trPr>
        <w:tc>
          <w:tcPr>
            <w:tcW w:w="708" w:type="dxa"/>
          </w:tcPr>
          <w:p>
            <w:pPr>
              <w:pStyle w:val="TableParagraph"/>
              <w:spacing w:line="240" w:lineRule="auto" w:before="1"/>
              <w:ind w:left="98"/>
              <w:rPr>
                <w:sz w:val="24"/>
              </w:rPr>
            </w:pPr>
            <w:r>
              <w:rPr>
                <w:spacing w:val="-5"/>
                <w:sz w:val="24"/>
              </w:rPr>
              <w:t>403</w:t>
            </w:r>
          </w:p>
        </w:tc>
        <w:tc>
          <w:tcPr>
            <w:tcW w:w="2976" w:type="dxa"/>
          </w:tcPr>
          <w:p>
            <w:pPr>
              <w:pStyle w:val="TableParagraph"/>
              <w:spacing w:line="270" w:lineRule="atLeast"/>
              <w:rPr>
                <w:sz w:val="24"/>
              </w:rPr>
            </w:pPr>
            <w:r>
              <w:rPr>
                <w:sz w:val="24"/>
              </w:rPr>
              <w:t>Hexaconazole</w:t>
            </w:r>
            <w:r>
              <w:rPr>
                <w:spacing w:val="-14"/>
                <w:sz w:val="24"/>
              </w:rPr>
              <w:t> </w:t>
            </w:r>
            <w:r>
              <w:rPr>
                <w:sz w:val="24"/>
              </w:rPr>
              <w:t>75g/l</w:t>
            </w:r>
            <w:r>
              <w:rPr>
                <w:spacing w:val="32"/>
                <w:sz w:val="24"/>
              </w:rPr>
              <w:t> </w:t>
            </w:r>
            <w:r>
              <w:rPr>
                <w:sz w:val="24"/>
              </w:rPr>
              <w:t>+ Isoprothiolane 75g/l</w:t>
            </w:r>
          </w:p>
        </w:tc>
        <w:tc>
          <w:tcPr>
            <w:tcW w:w="2647" w:type="dxa"/>
          </w:tcPr>
          <w:p>
            <w:pPr>
              <w:pStyle w:val="TableParagraph"/>
              <w:spacing w:line="270" w:lineRule="atLeast"/>
              <w:ind w:left="999" w:right="581" w:hanging="300"/>
              <w:rPr>
                <w:sz w:val="24"/>
              </w:rPr>
            </w:pPr>
            <w:r>
              <w:rPr>
                <w:spacing w:val="-2"/>
                <w:sz w:val="24"/>
              </w:rPr>
              <w:t>Thontrangvil 150SC</w:t>
            </w:r>
          </w:p>
        </w:tc>
        <w:tc>
          <w:tcPr>
            <w:tcW w:w="5223" w:type="dxa"/>
          </w:tcPr>
          <w:p>
            <w:pPr>
              <w:pStyle w:val="TableParagraph"/>
              <w:spacing w:line="240" w:lineRule="auto" w:before="1"/>
              <w:ind w:left="111"/>
              <w:rPr>
                <w:sz w:val="24"/>
              </w:rPr>
            </w:pPr>
            <w:r>
              <w:rPr>
                <w:sz w:val="24"/>
              </w:rPr>
              <w:t>lem lép </w:t>
            </w:r>
            <w:r>
              <w:rPr>
                <w:spacing w:val="-2"/>
                <w:sz w:val="24"/>
              </w:rPr>
              <w:t>hạt/lúa</w:t>
            </w:r>
          </w:p>
        </w:tc>
        <w:tc>
          <w:tcPr>
            <w:tcW w:w="3353" w:type="dxa"/>
          </w:tcPr>
          <w:p>
            <w:pPr>
              <w:pStyle w:val="TableParagraph"/>
              <w:spacing w:line="270" w:lineRule="atLeas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tcPr>
          <w:p>
            <w:pPr>
              <w:pStyle w:val="TableParagraph"/>
              <w:ind w:left="98"/>
              <w:rPr>
                <w:sz w:val="24"/>
              </w:rPr>
            </w:pPr>
            <w:r>
              <w:rPr>
                <w:spacing w:val="-5"/>
                <w:sz w:val="24"/>
              </w:rPr>
              <w:t>404</w:t>
            </w:r>
          </w:p>
        </w:tc>
        <w:tc>
          <w:tcPr>
            <w:tcW w:w="2976" w:type="dxa"/>
          </w:tcPr>
          <w:p>
            <w:pPr>
              <w:pStyle w:val="TableParagraph"/>
              <w:rPr>
                <w:sz w:val="24"/>
              </w:rPr>
            </w:pPr>
            <w:r>
              <w:rPr>
                <w:sz w:val="24"/>
              </w:rPr>
              <w:t>Hexaconazole</w:t>
            </w:r>
            <w:r>
              <w:rPr>
                <w:spacing w:val="-4"/>
                <w:sz w:val="24"/>
              </w:rPr>
              <w:t> </w:t>
            </w:r>
            <w:r>
              <w:rPr>
                <w:sz w:val="24"/>
              </w:rPr>
              <w:t>5%</w:t>
            </w:r>
            <w:r>
              <w:rPr>
                <w:spacing w:val="-2"/>
                <w:sz w:val="24"/>
              </w:rPr>
              <w:t> </w:t>
            </w:r>
            <w:r>
              <w:rPr>
                <w:spacing w:val="-10"/>
                <w:sz w:val="24"/>
              </w:rPr>
              <w:t>+</w:t>
            </w:r>
          </w:p>
          <w:p>
            <w:pPr>
              <w:pStyle w:val="TableParagraph"/>
              <w:spacing w:line="257" w:lineRule="exact"/>
              <w:rPr>
                <w:sz w:val="24"/>
              </w:rPr>
            </w:pPr>
            <w:r>
              <w:rPr>
                <w:sz w:val="24"/>
              </w:rPr>
              <w:t>Isoprothiolane</w:t>
            </w:r>
            <w:r>
              <w:rPr>
                <w:spacing w:val="-4"/>
                <w:sz w:val="24"/>
              </w:rPr>
              <w:t> </w:t>
            </w:r>
            <w:r>
              <w:rPr>
                <w:spacing w:val="-5"/>
                <w:sz w:val="24"/>
              </w:rPr>
              <w:t>30%</w:t>
            </w:r>
          </w:p>
        </w:tc>
        <w:tc>
          <w:tcPr>
            <w:tcW w:w="2647" w:type="dxa"/>
          </w:tcPr>
          <w:p>
            <w:pPr>
              <w:pStyle w:val="TableParagraph"/>
              <w:ind w:left="24" w:right="4"/>
              <w:jc w:val="center"/>
              <w:rPr>
                <w:sz w:val="24"/>
              </w:rPr>
            </w:pPr>
            <w:r>
              <w:rPr>
                <w:sz w:val="24"/>
              </w:rPr>
              <w:t>Absolute</w:t>
            </w:r>
            <w:r>
              <w:rPr>
                <w:spacing w:val="-1"/>
                <w:sz w:val="24"/>
              </w:rPr>
              <w:t> </w:t>
            </w:r>
            <w:r>
              <w:rPr>
                <w:spacing w:val="-4"/>
                <w:sz w:val="24"/>
              </w:rPr>
              <w:t>35SC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1" w:hRule="atLeast"/>
        </w:trPr>
        <w:tc>
          <w:tcPr>
            <w:tcW w:w="708" w:type="dxa"/>
          </w:tcPr>
          <w:p>
            <w:pPr>
              <w:pStyle w:val="TableParagraph"/>
              <w:ind w:left="98"/>
              <w:rPr>
                <w:sz w:val="24"/>
              </w:rPr>
            </w:pPr>
            <w:r>
              <w:rPr>
                <w:spacing w:val="-5"/>
                <w:sz w:val="24"/>
              </w:rPr>
              <w:t>405</w:t>
            </w:r>
          </w:p>
        </w:tc>
        <w:tc>
          <w:tcPr>
            <w:tcW w:w="2976" w:type="dxa"/>
          </w:tcPr>
          <w:p>
            <w:pPr>
              <w:pStyle w:val="TableParagraph"/>
              <w:rPr>
                <w:sz w:val="24"/>
              </w:rPr>
            </w:pPr>
            <w:r>
              <w:rPr>
                <w:sz w:val="24"/>
              </w:rPr>
              <w:t>Hexaconazole</w:t>
            </w:r>
            <w:r>
              <w:rPr>
                <w:spacing w:val="-4"/>
                <w:sz w:val="24"/>
              </w:rPr>
              <w:t> </w:t>
            </w:r>
            <w:r>
              <w:rPr>
                <w:sz w:val="24"/>
              </w:rPr>
              <w:t>5%</w:t>
            </w:r>
            <w:r>
              <w:rPr>
                <w:spacing w:val="-2"/>
                <w:sz w:val="24"/>
              </w:rPr>
              <w:t> </w:t>
            </w:r>
            <w:r>
              <w:rPr>
                <w:spacing w:val="-10"/>
                <w:sz w:val="24"/>
              </w:rPr>
              <w:t>+</w:t>
            </w:r>
          </w:p>
          <w:p>
            <w:pPr>
              <w:pStyle w:val="TableParagraph"/>
              <w:spacing w:line="257" w:lineRule="exact"/>
              <w:rPr>
                <w:sz w:val="24"/>
              </w:rPr>
            </w:pPr>
            <w:r>
              <w:rPr>
                <w:sz w:val="24"/>
              </w:rPr>
              <w:t>Isoprothiolane</w:t>
            </w:r>
            <w:r>
              <w:rPr>
                <w:spacing w:val="-4"/>
                <w:sz w:val="24"/>
              </w:rPr>
              <w:t> </w:t>
            </w:r>
            <w:r>
              <w:rPr>
                <w:spacing w:val="-5"/>
                <w:sz w:val="24"/>
              </w:rPr>
              <w:t>40%</w:t>
            </w:r>
          </w:p>
        </w:tc>
        <w:tc>
          <w:tcPr>
            <w:tcW w:w="2647" w:type="dxa"/>
          </w:tcPr>
          <w:p>
            <w:pPr>
              <w:pStyle w:val="TableParagraph"/>
              <w:ind w:left="24" w:right="4"/>
              <w:jc w:val="center"/>
              <w:rPr>
                <w:sz w:val="24"/>
              </w:rPr>
            </w:pPr>
            <w:r>
              <w:rPr>
                <w:sz w:val="24"/>
              </w:rPr>
              <w:t>Starmonas</w:t>
            </w:r>
            <w:r>
              <w:rPr>
                <w:spacing w:val="-2"/>
                <w:sz w:val="24"/>
              </w:rPr>
              <w:t> </w:t>
            </w:r>
            <w:r>
              <w:rPr>
                <w:spacing w:val="-4"/>
                <w:sz w:val="24"/>
              </w:rPr>
              <w:t>45WP</w:t>
            </w:r>
          </w:p>
        </w:tc>
        <w:tc>
          <w:tcPr>
            <w:tcW w:w="5223" w:type="dxa"/>
          </w:tcPr>
          <w:p>
            <w:pPr>
              <w:pStyle w:val="TableParagraph"/>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1380" w:hRule="atLeast"/>
        </w:trPr>
        <w:tc>
          <w:tcPr>
            <w:tcW w:w="708" w:type="dxa"/>
          </w:tcPr>
          <w:p>
            <w:pPr>
              <w:pStyle w:val="TableParagraph"/>
              <w:spacing w:line="274" w:lineRule="exact"/>
              <w:ind w:left="98"/>
              <w:rPr>
                <w:sz w:val="24"/>
              </w:rPr>
            </w:pPr>
            <w:r>
              <w:rPr>
                <w:spacing w:val="-5"/>
                <w:sz w:val="24"/>
              </w:rPr>
              <w:t>406</w:t>
            </w:r>
          </w:p>
        </w:tc>
        <w:tc>
          <w:tcPr>
            <w:tcW w:w="2976" w:type="dxa"/>
          </w:tcPr>
          <w:p>
            <w:pPr>
              <w:pStyle w:val="TableParagraph"/>
              <w:spacing w:line="276" w:lineRule="exact"/>
              <w:ind w:right="339"/>
              <w:rPr>
                <w:sz w:val="24"/>
              </w:rPr>
            </w:pPr>
            <w:r>
              <w:rPr>
                <w:sz w:val="24"/>
              </w:rPr>
              <w:t>Hexaconazole 30g/l (20g/kg)</w:t>
            </w:r>
            <w:r>
              <w:rPr>
                <w:spacing w:val="-15"/>
                <w:sz w:val="24"/>
              </w:rPr>
              <w:t> </w:t>
            </w:r>
            <w:r>
              <w:rPr>
                <w:sz w:val="24"/>
              </w:rPr>
              <w:t>+</w:t>
            </w:r>
            <w:r>
              <w:rPr>
                <w:spacing w:val="-15"/>
                <w:sz w:val="24"/>
              </w:rPr>
              <w:t> </w:t>
            </w:r>
            <w:r>
              <w:rPr>
                <w:sz w:val="24"/>
              </w:rPr>
              <w:t>Isoprothiolane (270g/l), (320g/kg) + Tricyclazole (250g/l), </w:t>
            </w:r>
            <w:r>
              <w:rPr>
                <w:spacing w:val="-2"/>
                <w:sz w:val="24"/>
              </w:rPr>
              <w:t>(460g/kg)</w:t>
            </w:r>
          </w:p>
        </w:tc>
        <w:tc>
          <w:tcPr>
            <w:tcW w:w="2647" w:type="dxa"/>
          </w:tcPr>
          <w:p>
            <w:pPr>
              <w:pStyle w:val="TableParagraph"/>
              <w:spacing w:line="240" w:lineRule="auto"/>
              <w:ind w:left="579" w:right="554" w:firstLine="228"/>
              <w:rPr>
                <w:sz w:val="24"/>
              </w:rPr>
            </w:pPr>
            <w:r>
              <w:rPr>
                <w:spacing w:val="-2"/>
                <w:sz w:val="24"/>
              </w:rPr>
              <w:t>Bibiusamy </w:t>
            </w:r>
            <w:r>
              <w:rPr>
                <w:sz w:val="24"/>
              </w:rPr>
              <w:t>550SC,</w:t>
            </w:r>
            <w:r>
              <w:rPr>
                <w:spacing w:val="-15"/>
                <w:sz w:val="24"/>
              </w:rPr>
              <w:t> </w:t>
            </w:r>
            <w:r>
              <w:rPr>
                <w:sz w:val="24"/>
              </w:rPr>
              <w:t>800WP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971" w:hRule="atLeast"/>
        </w:trPr>
        <w:tc>
          <w:tcPr>
            <w:tcW w:w="708" w:type="dxa"/>
          </w:tcPr>
          <w:p>
            <w:pPr>
              <w:pStyle w:val="TableParagraph"/>
              <w:ind w:left="98"/>
              <w:rPr>
                <w:sz w:val="24"/>
              </w:rPr>
            </w:pPr>
            <w:r>
              <w:rPr>
                <w:spacing w:val="-5"/>
                <w:sz w:val="24"/>
              </w:rPr>
              <w:t>407</w:t>
            </w:r>
          </w:p>
        </w:tc>
        <w:tc>
          <w:tcPr>
            <w:tcW w:w="2976" w:type="dxa"/>
          </w:tcPr>
          <w:p>
            <w:pPr>
              <w:pStyle w:val="TableParagraph"/>
              <w:spacing w:line="240" w:lineRule="auto"/>
              <w:rPr>
                <w:sz w:val="24"/>
              </w:rPr>
            </w:pPr>
            <w:r>
              <w:rPr>
                <w:sz w:val="24"/>
              </w:rPr>
              <w:t>Hexaconazole 32 g/kg + Isoprothiolane</w:t>
            </w:r>
            <w:r>
              <w:rPr>
                <w:spacing w:val="-15"/>
                <w:sz w:val="24"/>
              </w:rPr>
              <w:t> </w:t>
            </w:r>
            <w:r>
              <w:rPr>
                <w:sz w:val="24"/>
              </w:rPr>
              <w:t>350g/kg</w:t>
            </w:r>
            <w:r>
              <w:rPr>
                <w:spacing w:val="-15"/>
                <w:sz w:val="24"/>
              </w:rPr>
              <w:t> </w:t>
            </w:r>
            <w:r>
              <w:rPr>
                <w:sz w:val="24"/>
              </w:rPr>
              <w:t>+ Tricyclazole 440g/kg</w:t>
            </w:r>
          </w:p>
        </w:tc>
        <w:tc>
          <w:tcPr>
            <w:tcW w:w="2647" w:type="dxa"/>
          </w:tcPr>
          <w:p>
            <w:pPr>
              <w:pStyle w:val="TableParagraph"/>
              <w:ind w:left="24" w:right="4"/>
              <w:jc w:val="center"/>
              <w:rPr>
                <w:sz w:val="24"/>
              </w:rPr>
            </w:pPr>
            <w:r>
              <w:rPr>
                <w:sz w:val="24"/>
              </w:rPr>
              <w:t>Nofada</w:t>
            </w:r>
            <w:r>
              <w:rPr>
                <w:spacing w:val="-4"/>
                <w:sz w:val="24"/>
              </w:rPr>
              <w:t> </w:t>
            </w:r>
            <w:r>
              <w:rPr>
                <w:spacing w:val="-2"/>
                <w:sz w:val="24"/>
              </w:rPr>
              <w:t>822WP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983" w:hRule="atLeast"/>
        </w:trPr>
        <w:tc>
          <w:tcPr>
            <w:tcW w:w="708" w:type="dxa"/>
          </w:tcPr>
          <w:p>
            <w:pPr>
              <w:pStyle w:val="TableParagraph"/>
              <w:ind w:left="98"/>
              <w:rPr>
                <w:sz w:val="24"/>
              </w:rPr>
            </w:pPr>
            <w:r>
              <w:rPr>
                <w:spacing w:val="-5"/>
                <w:sz w:val="24"/>
              </w:rPr>
              <w:t>408</w:t>
            </w:r>
          </w:p>
        </w:tc>
        <w:tc>
          <w:tcPr>
            <w:tcW w:w="2976" w:type="dxa"/>
          </w:tcPr>
          <w:p>
            <w:pPr>
              <w:pStyle w:val="TableParagraph"/>
              <w:spacing w:line="240" w:lineRule="auto"/>
              <w:rPr>
                <w:sz w:val="24"/>
              </w:rPr>
            </w:pPr>
            <w:r>
              <w:rPr>
                <w:sz w:val="24"/>
              </w:rPr>
              <w:t>Hexaconazole 30g/kg + Isoprothiolane</w:t>
            </w:r>
            <w:r>
              <w:rPr>
                <w:spacing w:val="-15"/>
                <w:sz w:val="24"/>
              </w:rPr>
              <w:t> </w:t>
            </w:r>
            <w:r>
              <w:rPr>
                <w:sz w:val="24"/>
              </w:rPr>
              <w:t>420g/kg</w:t>
            </w:r>
            <w:r>
              <w:rPr>
                <w:spacing w:val="-15"/>
                <w:sz w:val="24"/>
              </w:rPr>
              <w:t> </w:t>
            </w:r>
            <w:r>
              <w:rPr>
                <w:sz w:val="24"/>
              </w:rPr>
              <w:t>+ Tricyclazole 410g/kg</w:t>
            </w:r>
          </w:p>
        </w:tc>
        <w:tc>
          <w:tcPr>
            <w:tcW w:w="2647" w:type="dxa"/>
          </w:tcPr>
          <w:p>
            <w:pPr>
              <w:pStyle w:val="TableParagraph"/>
              <w:ind w:left="24" w:right="7"/>
              <w:jc w:val="center"/>
              <w:rPr>
                <w:sz w:val="24"/>
              </w:rPr>
            </w:pPr>
            <w:r>
              <w:rPr>
                <w:sz w:val="24"/>
              </w:rPr>
              <w:t>Camel</w:t>
            </w:r>
            <w:r>
              <w:rPr>
                <w:spacing w:val="-1"/>
                <w:sz w:val="24"/>
              </w:rPr>
              <w:t> </w:t>
            </w:r>
            <w:r>
              <w:rPr>
                <w:spacing w:val="-2"/>
                <w:sz w:val="24"/>
              </w:rPr>
              <w:t>860WP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983" w:hRule="atLeast"/>
        </w:trPr>
        <w:tc>
          <w:tcPr>
            <w:tcW w:w="708" w:type="dxa"/>
          </w:tcPr>
          <w:p>
            <w:pPr>
              <w:pStyle w:val="TableParagraph"/>
              <w:ind w:left="98"/>
              <w:rPr>
                <w:sz w:val="24"/>
              </w:rPr>
            </w:pPr>
            <w:r>
              <w:rPr>
                <w:spacing w:val="-5"/>
                <w:sz w:val="24"/>
              </w:rPr>
              <w:t>409</w:t>
            </w:r>
          </w:p>
        </w:tc>
        <w:tc>
          <w:tcPr>
            <w:tcW w:w="2976" w:type="dxa"/>
          </w:tcPr>
          <w:p>
            <w:pPr>
              <w:pStyle w:val="TableParagraph"/>
              <w:rPr>
                <w:sz w:val="24"/>
              </w:rPr>
            </w:pPr>
            <w:r>
              <w:rPr>
                <w:sz w:val="24"/>
              </w:rPr>
              <w:t>Hexaconazole</w:t>
            </w:r>
            <w:r>
              <w:rPr>
                <w:spacing w:val="-4"/>
                <w:sz w:val="24"/>
              </w:rPr>
              <w:t> </w:t>
            </w:r>
            <w:r>
              <w:rPr>
                <w:sz w:val="24"/>
              </w:rPr>
              <w:t>5%</w:t>
            </w:r>
            <w:r>
              <w:rPr>
                <w:spacing w:val="-2"/>
                <w:sz w:val="24"/>
              </w:rPr>
              <w:t> </w:t>
            </w:r>
            <w:r>
              <w:rPr>
                <w:spacing w:val="-10"/>
                <w:sz w:val="24"/>
              </w:rPr>
              <w:t>+</w:t>
            </w:r>
          </w:p>
          <w:p>
            <w:pPr>
              <w:pStyle w:val="TableParagraph"/>
              <w:spacing w:line="240" w:lineRule="auto"/>
              <w:rPr>
                <w:sz w:val="24"/>
              </w:rPr>
            </w:pPr>
            <w:r>
              <w:rPr>
                <w:sz w:val="24"/>
              </w:rPr>
              <w:t>Isoprothiolane</w:t>
            </w:r>
            <w:r>
              <w:rPr>
                <w:spacing w:val="-3"/>
                <w:sz w:val="24"/>
              </w:rPr>
              <w:t> </w:t>
            </w:r>
            <w:r>
              <w:rPr>
                <w:sz w:val="24"/>
              </w:rPr>
              <w:t>35%</w:t>
            </w:r>
            <w:r>
              <w:rPr>
                <w:spacing w:val="-2"/>
                <w:sz w:val="24"/>
              </w:rPr>
              <w:t> </w:t>
            </w:r>
            <w:r>
              <w:rPr>
                <w:spacing w:val="-10"/>
                <w:sz w:val="24"/>
              </w:rPr>
              <w:t>+</w:t>
            </w:r>
          </w:p>
          <w:p>
            <w:pPr>
              <w:pStyle w:val="TableParagraph"/>
              <w:spacing w:line="240" w:lineRule="auto"/>
              <w:rPr>
                <w:sz w:val="24"/>
              </w:rPr>
            </w:pPr>
            <w:r>
              <w:rPr>
                <w:sz w:val="24"/>
              </w:rPr>
              <w:t>Tricyclazole</w:t>
            </w:r>
            <w:r>
              <w:rPr>
                <w:spacing w:val="-3"/>
                <w:sz w:val="24"/>
              </w:rPr>
              <w:t> </w:t>
            </w:r>
            <w:r>
              <w:rPr>
                <w:spacing w:val="-5"/>
                <w:sz w:val="24"/>
              </w:rPr>
              <w:t>40%</w:t>
            </w:r>
          </w:p>
        </w:tc>
        <w:tc>
          <w:tcPr>
            <w:tcW w:w="2647" w:type="dxa"/>
          </w:tcPr>
          <w:p>
            <w:pPr>
              <w:pStyle w:val="TableParagraph"/>
              <w:spacing w:line="240" w:lineRule="auto"/>
              <w:ind w:left="1025" w:right="581" w:hanging="365"/>
              <w:rPr>
                <w:sz w:val="24"/>
              </w:rPr>
            </w:pPr>
            <w:r>
              <w:rPr>
                <w:spacing w:val="-2"/>
                <w:sz w:val="24"/>
              </w:rPr>
              <w:t>Beansuperusa </w:t>
            </w:r>
            <w:r>
              <w:rPr>
                <w:spacing w:val="-4"/>
                <w:sz w:val="24"/>
              </w:rPr>
              <w:t>80WP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969" w:hRule="atLeast"/>
        </w:trPr>
        <w:tc>
          <w:tcPr>
            <w:tcW w:w="708" w:type="dxa"/>
          </w:tcPr>
          <w:p>
            <w:pPr>
              <w:pStyle w:val="TableParagraph"/>
              <w:ind w:left="98"/>
              <w:rPr>
                <w:sz w:val="24"/>
              </w:rPr>
            </w:pPr>
            <w:r>
              <w:rPr>
                <w:spacing w:val="-5"/>
                <w:sz w:val="24"/>
              </w:rPr>
              <w:t>410</w:t>
            </w:r>
          </w:p>
        </w:tc>
        <w:tc>
          <w:tcPr>
            <w:tcW w:w="2976" w:type="dxa"/>
          </w:tcPr>
          <w:p>
            <w:pPr>
              <w:pStyle w:val="TableParagraph"/>
              <w:rPr>
                <w:sz w:val="24"/>
              </w:rPr>
            </w:pPr>
            <w:r>
              <w:rPr>
                <w:sz w:val="24"/>
              </w:rPr>
              <w:t>Hexaconazole</w:t>
            </w:r>
            <w:r>
              <w:rPr>
                <w:spacing w:val="-4"/>
                <w:sz w:val="24"/>
              </w:rPr>
              <w:t> </w:t>
            </w:r>
            <w:r>
              <w:rPr>
                <w:sz w:val="24"/>
              </w:rPr>
              <w:t>3%</w:t>
            </w:r>
            <w:r>
              <w:rPr>
                <w:spacing w:val="-2"/>
                <w:sz w:val="24"/>
              </w:rPr>
              <w:t> </w:t>
            </w:r>
            <w:r>
              <w:rPr>
                <w:spacing w:val="-10"/>
                <w:sz w:val="24"/>
              </w:rPr>
              <w:t>+</w:t>
            </w:r>
          </w:p>
          <w:p>
            <w:pPr>
              <w:pStyle w:val="TableParagraph"/>
              <w:spacing w:line="240" w:lineRule="auto"/>
              <w:rPr>
                <w:sz w:val="24"/>
              </w:rPr>
            </w:pPr>
            <w:r>
              <w:rPr>
                <w:sz w:val="24"/>
              </w:rPr>
              <w:t>Isoprothiolane</w:t>
            </w:r>
            <w:r>
              <w:rPr>
                <w:spacing w:val="-3"/>
                <w:sz w:val="24"/>
              </w:rPr>
              <w:t> </w:t>
            </w:r>
            <w:r>
              <w:rPr>
                <w:sz w:val="24"/>
              </w:rPr>
              <w:t>43%</w:t>
            </w:r>
            <w:r>
              <w:rPr>
                <w:spacing w:val="-2"/>
                <w:sz w:val="24"/>
              </w:rPr>
              <w:t> </w:t>
            </w:r>
            <w:r>
              <w:rPr>
                <w:spacing w:val="-10"/>
                <w:sz w:val="24"/>
              </w:rPr>
              <w:t>+</w:t>
            </w:r>
          </w:p>
          <w:p>
            <w:pPr>
              <w:pStyle w:val="TableParagraph"/>
              <w:spacing w:line="240" w:lineRule="auto"/>
              <w:rPr>
                <w:sz w:val="24"/>
              </w:rPr>
            </w:pPr>
            <w:r>
              <w:rPr>
                <w:sz w:val="24"/>
              </w:rPr>
              <w:t>Tricyclazole</w:t>
            </w:r>
            <w:r>
              <w:rPr>
                <w:spacing w:val="-3"/>
                <w:sz w:val="24"/>
              </w:rPr>
              <w:t> </w:t>
            </w:r>
            <w:r>
              <w:rPr>
                <w:spacing w:val="-5"/>
                <w:sz w:val="24"/>
              </w:rPr>
              <w:t>40%</w:t>
            </w:r>
          </w:p>
        </w:tc>
        <w:tc>
          <w:tcPr>
            <w:tcW w:w="2647" w:type="dxa"/>
          </w:tcPr>
          <w:p>
            <w:pPr>
              <w:pStyle w:val="TableParagraph"/>
              <w:spacing w:line="240" w:lineRule="auto"/>
              <w:ind w:left="1025" w:right="581" w:hanging="219"/>
              <w:rPr>
                <w:sz w:val="24"/>
              </w:rPr>
            </w:pPr>
            <w:r>
              <w:rPr>
                <w:spacing w:val="-2"/>
                <w:sz w:val="24"/>
              </w:rPr>
              <w:t>Citymyusa </w:t>
            </w:r>
            <w:r>
              <w:rPr>
                <w:spacing w:val="-4"/>
                <w:sz w:val="24"/>
              </w:rPr>
              <w:t>86WP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ind w:left="63" w:right="49"/>
              <w:jc w:val="center"/>
              <w:rPr>
                <w:sz w:val="24"/>
              </w:rPr>
            </w:pPr>
            <w:r>
              <w:rPr>
                <w:sz w:val="24"/>
              </w:rPr>
              <w:t>Công ty TNHH MTV</w:t>
            </w:r>
            <w:r>
              <w:rPr>
                <w:spacing w:val="-1"/>
                <w:sz w:val="24"/>
              </w:rPr>
              <w:t> </w:t>
            </w:r>
            <w:r>
              <w:rPr>
                <w:sz w:val="24"/>
              </w:rPr>
              <w:t>DV </w:t>
            </w:r>
            <w:r>
              <w:rPr>
                <w:spacing w:val="-5"/>
                <w:sz w:val="24"/>
              </w:rPr>
              <w:t>TM</w:t>
            </w:r>
          </w:p>
          <w:p>
            <w:pPr>
              <w:pStyle w:val="TableParagraph"/>
              <w:spacing w:line="240" w:lineRule="auto"/>
              <w:ind w:left="63" w:right="50"/>
              <w:jc w:val="center"/>
              <w:rPr>
                <w:sz w:val="24"/>
              </w:rPr>
            </w:pPr>
            <w:r>
              <w:rPr>
                <w:sz w:val="24"/>
              </w:rPr>
              <w:t>Đăng</w:t>
            </w:r>
            <w:r>
              <w:rPr>
                <w:spacing w:val="-2"/>
                <w:sz w:val="24"/>
              </w:rPr>
              <w:t> </w:t>
            </w:r>
            <w:r>
              <w:rPr>
                <w:spacing w:val="-5"/>
                <w:sz w:val="24"/>
              </w:rPr>
              <w:t>Vũ</w:t>
            </w:r>
          </w:p>
        </w:tc>
      </w:tr>
      <w:tr>
        <w:trPr>
          <w:trHeight w:val="971" w:hRule="atLeast"/>
        </w:trPr>
        <w:tc>
          <w:tcPr>
            <w:tcW w:w="708" w:type="dxa"/>
          </w:tcPr>
          <w:p>
            <w:pPr>
              <w:pStyle w:val="TableParagraph"/>
              <w:ind w:left="98"/>
              <w:rPr>
                <w:sz w:val="24"/>
              </w:rPr>
            </w:pPr>
            <w:r>
              <w:rPr>
                <w:spacing w:val="-5"/>
                <w:sz w:val="24"/>
              </w:rPr>
              <w:t>411</w:t>
            </w:r>
          </w:p>
        </w:tc>
        <w:tc>
          <w:tcPr>
            <w:tcW w:w="2976" w:type="dxa"/>
          </w:tcPr>
          <w:p>
            <w:pPr>
              <w:pStyle w:val="TableParagraph"/>
              <w:spacing w:line="240" w:lineRule="auto"/>
              <w:ind w:right="204"/>
              <w:jc w:val="both"/>
              <w:rPr>
                <w:sz w:val="24"/>
              </w:rPr>
            </w:pPr>
            <w:r>
              <w:rPr>
                <w:sz w:val="24"/>
              </w:rPr>
              <w:t>Hexaconazole</w:t>
            </w:r>
            <w:r>
              <w:rPr>
                <w:spacing w:val="-13"/>
                <w:sz w:val="24"/>
              </w:rPr>
              <w:t> </w:t>
            </w:r>
            <w:r>
              <w:rPr>
                <w:sz w:val="24"/>
              </w:rPr>
              <w:t>5%</w:t>
            </w:r>
            <w:r>
              <w:rPr>
                <w:spacing w:val="-14"/>
                <w:sz w:val="24"/>
              </w:rPr>
              <w:t> </w:t>
            </w:r>
            <w:r>
              <w:rPr>
                <w:sz w:val="24"/>
              </w:rPr>
              <w:t>(50g/l)</w:t>
            </w:r>
            <w:r>
              <w:rPr>
                <w:spacing w:val="-13"/>
                <w:sz w:val="24"/>
              </w:rPr>
              <w:t> </w:t>
            </w:r>
            <w:r>
              <w:rPr>
                <w:sz w:val="24"/>
              </w:rPr>
              <w:t>+ Kasugamycin</w:t>
            </w:r>
            <w:r>
              <w:rPr>
                <w:spacing w:val="-1"/>
                <w:sz w:val="24"/>
              </w:rPr>
              <w:t> </w:t>
            </w:r>
            <w:r>
              <w:rPr>
                <w:sz w:val="24"/>
              </w:rPr>
              <w:t>3% (30g/l)</w:t>
            </w:r>
            <w:r>
              <w:rPr>
                <w:spacing w:val="-1"/>
                <w:sz w:val="24"/>
              </w:rPr>
              <w:t> </w:t>
            </w:r>
            <w:r>
              <w:rPr>
                <w:sz w:val="24"/>
              </w:rPr>
              <w:t>+ Tricyclazole 72% (360g/l)</w:t>
            </w:r>
          </w:p>
        </w:tc>
        <w:tc>
          <w:tcPr>
            <w:tcW w:w="2647" w:type="dxa"/>
          </w:tcPr>
          <w:p>
            <w:pPr>
              <w:pStyle w:val="TableParagraph"/>
              <w:spacing w:line="240" w:lineRule="auto"/>
              <w:ind w:left="639" w:right="614" w:firstLine="151"/>
              <w:rPr>
                <w:sz w:val="24"/>
              </w:rPr>
            </w:pPr>
            <w:r>
              <w:rPr>
                <w:sz w:val="24"/>
              </w:rPr>
              <w:t>Lany super 80WP,</w:t>
            </w:r>
            <w:r>
              <w:rPr>
                <w:spacing w:val="-15"/>
                <w:sz w:val="24"/>
              </w:rPr>
              <w:t> </w:t>
            </w:r>
            <w:r>
              <w:rPr>
                <w:sz w:val="24"/>
              </w:rPr>
              <w:t>440SC</w:t>
            </w:r>
          </w:p>
        </w:tc>
        <w:tc>
          <w:tcPr>
            <w:tcW w:w="5223" w:type="dxa"/>
          </w:tcPr>
          <w:p>
            <w:pPr>
              <w:pStyle w:val="TableParagraph"/>
              <w:ind w:left="111"/>
              <w:rPr>
                <w:sz w:val="24"/>
              </w:rPr>
            </w:pPr>
            <w:r>
              <w:rPr>
                <w:b/>
                <w:sz w:val="24"/>
              </w:rPr>
              <w:t>80WP:</w:t>
            </w:r>
            <w:r>
              <w:rPr>
                <w:b/>
                <w:spacing w:val="-2"/>
                <w:sz w:val="24"/>
              </w:rPr>
              <w:t> </w:t>
            </w:r>
            <w:r>
              <w:rPr>
                <w:sz w:val="24"/>
              </w:rPr>
              <w:t>đạo ôn, lem lép hạt, bạc</w:t>
            </w:r>
            <w:r>
              <w:rPr>
                <w:spacing w:val="-2"/>
                <w:sz w:val="24"/>
              </w:rPr>
              <w:t> </w:t>
            </w:r>
            <w:r>
              <w:rPr>
                <w:sz w:val="24"/>
              </w:rPr>
              <w:t>lá/ </w:t>
            </w:r>
            <w:r>
              <w:rPr>
                <w:spacing w:val="-5"/>
                <w:sz w:val="24"/>
              </w:rPr>
              <w:t>lúa</w:t>
            </w:r>
          </w:p>
          <w:p>
            <w:pPr>
              <w:pStyle w:val="TableParagraph"/>
              <w:spacing w:line="240" w:lineRule="auto"/>
              <w:ind w:left="111"/>
              <w:rPr>
                <w:sz w:val="24"/>
              </w:rPr>
            </w:pPr>
            <w:r>
              <w:rPr>
                <w:b/>
                <w:sz w:val="24"/>
              </w:rPr>
              <w:t>440SC:</w:t>
            </w:r>
            <w:r>
              <w:rPr>
                <w:b/>
                <w:spacing w:val="-15"/>
                <w:sz w:val="24"/>
              </w:rPr>
              <w:t> </w:t>
            </w:r>
            <w:r>
              <w:rPr>
                <w:sz w:val="24"/>
              </w:rPr>
              <w:t>lem</w:t>
            </w:r>
            <w:r>
              <w:rPr>
                <w:spacing w:val="-15"/>
                <w:sz w:val="24"/>
              </w:rPr>
              <w:t> </w:t>
            </w:r>
            <w:r>
              <w:rPr>
                <w:sz w:val="24"/>
              </w:rPr>
              <w:t>lép</w:t>
            </w:r>
            <w:r>
              <w:rPr>
                <w:spacing w:val="-15"/>
                <w:sz w:val="24"/>
              </w:rPr>
              <w:t> </w:t>
            </w:r>
            <w:r>
              <w:rPr>
                <w:sz w:val="24"/>
              </w:rPr>
              <w:t>hạt,</w:t>
            </w:r>
            <w:r>
              <w:rPr>
                <w:spacing w:val="-15"/>
                <w:sz w:val="24"/>
              </w:rPr>
              <w:t> </w:t>
            </w:r>
            <w:r>
              <w:rPr>
                <w:sz w:val="24"/>
              </w:rPr>
              <w:t>thối</w:t>
            </w:r>
            <w:r>
              <w:rPr>
                <w:spacing w:val="-15"/>
                <w:sz w:val="24"/>
              </w:rPr>
              <w:t> </w:t>
            </w:r>
            <w:r>
              <w:rPr>
                <w:sz w:val="24"/>
              </w:rPr>
              <w:t>thân</w:t>
            </w:r>
            <w:r>
              <w:rPr>
                <w:spacing w:val="-15"/>
                <w:sz w:val="24"/>
              </w:rPr>
              <w:t> </w:t>
            </w:r>
            <w:r>
              <w:rPr>
                <w:sz w:val="24"/>
              </w:rPr>
              <w:t>lúa,</w:t>
            </w:r>
            <w:r>
              <w:rPr>
                <w:spacing w:val="-15"/>
                <w:sz w:val="24"/>
              </w:rPr>
              <w:t> </w:t>
            </w:r>
            <w:r>
              <w:rPr>
                <w:sz w:val="24"/>
              </w:rPr>
              <w:t>bạc</w:t>
            </w:r>
            <w:r>
              <w:rPr>
                <w:spacing w:val="-15"/>
                <w:sz w:val="24"/>
              </w:rPr>
              <w:t> </w:t>
            </w:r>
            <w:r>
              <w:rPr>
                <w:sz w:val="24"/>
              </w:rPr>
              <w:t>lá,</w:t>
            </w:r>
            <w:r>
              <w:rPr>
                <w:spacing w:val="-15"/>
                <w:sz w:val="24"/>
              </w:rPr>
              <w:t> </w:t>
            </w:r>
            <w:r>
              <w:rPr>
                <w:sz w:val="24"/>
              </w:rPr>
              <w:t>đạo</w:t>
            </w:r>
            <w:r>
              <w:rPr>
                <w:spacing w:val="-15"/>
                <w:sz w:val="24"/>
              </w:rPr>
              <w:t> </w:t>
            </w:r>
            <w:r>
              <w:rPr>
                <w:sz w:val="24"/>
              </w:rPr>
              <w:t>ôn/</w:t>
            </w:r>
            <w:r>
              <w:rPr>
                <w:spacing w:val="-15"/>
                <w:sz w:val="24"/>
              </w:rPr>
              <w:t> </w:t>
            </w:r>
            <w:r>
              <w:rPr>
                <w:sz w:val="24"/>
              </w:rPr>
              <w:t>lúa; loét sọc mặt cạo/cao su, rỉ sắt/lạc; thán thư/ cà phê</w:t>
            </w:r>
          </w:p>
        </w:tc>
        <w:tc>
          <w:tcPr>
            <w:tcW w:w="3353" w:type="dxa"/>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697" w:hRule="atLeast"/>
        </w:trPr>
        <w:tc>
          <w:tcPr>
            <w:tcW w:w="708" w:type="dxa"/>
          </w:tcPr>
          <w:p>
            <w:pPr>
              <w:pStyle w:val="TableParagraph"/>
              <w:ind w:left="98"/>
              <w:rPr>
                <w:sz w:val="24"/>
              </w:rPr>
            </w:pPr>
            <w:r>
              <w:rPr>
                <w:spacing w:val="-5"/>
                <w:sz w:val="24"/>
              </w:rPr>
              <w:t>412</w:t>
            </w:r>
          </w:p>
        </w:tc>
        <w:tc>
          <w:tcPr>
            <w:tcW w:w="2976" w:type="dxa"/>
          </w:tcPr>
          <w:p>
            <w:pPr>
              <w:pStyle w:val="TableParagraph"/>
              <w:spacing w:line="240" w:lineRule="auto"/>
              <w:rPr>
                <w:sz w:val="24"/>
              </w:rPr>
            </w:pPr>
            <w:r>
              <w:rPr>
                <w:sz w:val="24"/>
              </w:rPr>
              <w:t>Hexaconazole</w:t>
            </w:r>
            <w:r>
              <w:rPr>
                <w:spacing w:val="-15"/>
                <w:sz w:val="24"/>
              </w:rPr>
              <w:t> </w:t>
            </w:r>
            <w:r>
              <w:rPr>
                <w:sz w:val="24"/>
              </w:rPr>
              <w:t>40g/l</w:t>
            </w:r>
            <w:r>
              <w:rPr>
                <w:spacing w:val="-15"/>
                <w:sz w:val="24"/>
              </w:rPr>
              <w:t> </w:t>
            </w:r>
            <w:r>
              <w:rPr>
                <w:sz w:val="24"/>
              </w:rPr>
              <w:t>+ Metconazole 60g/l</w:t>
            </w:r>
          </w:p>
        </w:tc>
        <w:tc>
          <w:tcPr>
            <w:tcW w:w="2647" w:type="dxa"/>
          </w:tcPr>
          <w:p>
            <w:pPr>
              <w:pStyle w:val="TableParagraph"/>
              <w:ind w:left="24" w:right="8"/>
              <w:jc w:val="center"/>
              <w:rPr>
                <w:sz w:val="24"/>
              </w:rPr>
            </w:pPr>
            <w:r>
              <w:rPr>
                <w:sz w:val="24"/>
              </w:rPr>
              <w:t>Workplay</w:t>
            </w:r>
            <w:r>
              <w:rPr>
                <w:spacing w:val="-3"/>
                <w:sz w:val="24"/>
              </w:rPr>
              <w:t> </w:t>
            </w:r>
            <w:r>
              <w:rPr>
                <w:spacing w:val="-2"/>
                <w:sz w:val="24"/>
              </w:rPr>
              <w:t>100SL</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695" w:hRule="atLeast"/>
        </w:trPr>
        <w:tc>
          <w:tcPr>
            <w:tcW w:w="708" w:type="dxa"/>
          </w:tcPr>
          <w:p>
            <w:pPr>
              <w:pStyle w:val="TableParagraph"/>
              <w:spacing w:line="240" w:lineRule="auto" w:before="1"/>
              <w:ind w:left="98"/>
              <w:rPr>
                <w:sz w:val="24"/>
              </w:rPr>
            </w:pPr>
            <w:r>
              <w:rPr>
                <w:spacing w:val="-5"/>
                <w:sz w:val="24"/>
              </w:rPr>
              <w:t>413</w:t>
            </w:r>
          </w:p>
        </w:tc>
        <w:tc>
          <w:tcPr>
            <w:tcW w:w="2976" w:type="dxa"/>
          </w:tcPr>
          <w:p>
            <w:pPr>
              <w:pStyle w:val="TableParagraph"/>
              <w:spacing w:line="240" w:lineRule="auto" w:before="1"/>
              <w:rPr>
                <w:sz w:val="24"/>
              </w:rPr>
            </w:pPr>
            <w:r>
              <w:rPr>
                <w:sz w:val="24"/>
              </w:rPr>
              <w:t>Hexaconazole</w:t>
            </w:r>
            <w:r>
              <w:rPr>
                <w:spacing w:val="-15"/>
                <w:sz w:val="24"/>
              </w:rPr>
              <w:t> </w:t>
            </w:r>
            <w:r>
              <w:rPr>
                <w:sz w:val="24"/>
              </w:rPr>
              <w:t>320g/kg</w:t>
            </w:r>
            <w:r>
              <w:rPr>
                <w:spacing w:val="-15"/>
                <w:sz w:val="24"/>
              </w:rPr>
              <w:t> </w:t>
            </w:r>
            <w:r>
              <w:rPr>
                <w:sz w:val="24"/>
              </w:rPr>
              <w:t>+ Myclobutanil 380g/kg</w:t>
            </w:r>
          </w:p>
        </w:tc>
        <w:tc>
          <w:tcPr>
            <w:tcW w:w="2647" w:type="dxa"/>
          </w:tcPr>
          <w:p>
            <w:pPr>
              <w:pStyle w:val="TableParagraph"/>
              <w:spacing w:line="240" w:lineRule="auto" w:before="1"/>
              <w:ind w:left="24" w:right="4"/>
              <w:jc w:val="center"/>
              <w:rPr>
                <w:sz w:val="24"/>
              </w:rPr>
            </w:pPr>
            <w:r>
              <w:rPr>
                <w:sz w:val="24"/>
              </w:rPr>
              <w:t>Centerbig</w:t>
            </w:r>
            <w:r>
              <w:rPr>
                <w:spacing w:val="-3"/>
                <w:sz w:val="24"/>
              </w:rPr>
              <w:t> </w:t>
            </w:r>
            <w:r>
              <w:rPr>
                <w:spacing w:val="-2"/>
                <w:sz w:val="24"/>
              </w:rPr>
              <w:t>700WP</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lem lép </w:t>
            </w:r>
            <w:r>
              <w:rPr>
                <w:spacing w:val="-2"/>
                <w:sz w:val="24"/>
              </w:rPr>
              <w:t>hạt/lúa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Agrohao</w:t>
            </w:r>
            <w:r>
              <w:rPr>
                <w:spacing w:val="1"/>
                <w:sz w:val="24"/>
              </w:rPr>
              <w:t> </w:t>
            </w:r>
            <w:r>
              <w:rPr>
                <w:spacing w:val="-5"/>
                <w:sz w:val="24"/>
              </w:rPr>
              <w:t>VN</w:t>
            </w:r>
          </w:p>
        </w:tc>
      </w:tr>
      <w:tr>
        <w:trPr>
          <w:trHeight w:val="553" w:hRule="atLeast"/>
        </w:trPr>
        <w:tc>
          <w:tcPr>
            <w:tcW w:w="708" w:type="dxa"/>
          </w:tcPr>
          <w:p>
            <w:pPr>
              <w:pStyle w:val="TableParagraph"/>
              <w:spacing w:line="240" w:lineRule="auto" w:before="1"/>
              <w:ind w:left="98"/>
              <w:rPr>
                <w:sz w:val="24"/>
              </w:rPr>
            </w:pPr>
            <w:r>
              <w:rPr>
                <w:spacing w:val="-5"/>
                <w:sz w:val="24"/>
              </w:rPr>
              <w:t>414</w:t>
            </w:r>
          </w:p>
        </w:tc>
        <w:tc>
          <w:tcPr>
            <w:tcW w:w="2976" w:type="dxa"/>
          </w:tcPr>
          <w:p>
            <w:pPr>
              <w:pStyle w:val="TableParagraph"/>
              <w:spacing w:line="240" w:lineRule="auto" w:before="1"/>
              <w:rPr>
                <w:sz w:val="24"/>
              </w:rPr>
            </w:pPr>
            <w:r>
              <w:rPr>
                <w:sz w:val="24"/>
              </w:rPr>
              <w:t>Hexaconazole</w:t>
            </w:r>
            <w:r>
              <w:rPr>
                <w:spacing w:val="-4"/>
                <w:sz w:val="24"/>
              </w:rPr>
              <w:t> </w:t>
            </w:r>
            <w:r>
              <w:rPr>
                <w:sz w:val="24"/>
              </w:rPr>
              <w:t>4%</w:t>
            </w:r>
            <w:r>
              <w:rPr>
                <w:spacing w:val="-2"/>
                <w:sz w:val="24"/>
              </w:rPr>
              <w:t> </w:t>
            </w:r>
            <w:r>
              <w:rPr>
                <w:spacing w:val="-10"/>
                <w:sz w:val="24"/>
              </w:rPr>
              <w:t>+</w:t>
            </w:r>
          </w:p>
          <w:p>
            <w:pPr>
              <w:pStyle w:val="TableParagraph"/>
              <w:spacing w:line="257" w:lineRule="exact"/>
              <w:rPr>
                <w:sz w:val="24"/>
              </w:rPr>
            </w:pPr>
            <w:r>
              <w:rPr>
                <w:sz w:val="24"/>
              </w:rPr>
              <w:t>Propineb</w:t>
            </w:r>
            <w:r>
              <w:rPr>
                <w:spacing w:val="-2"/>
                <w:sz w:val="24"/>
              </w:rPr>
              <w:t> </w:t>
            </w:r>
            <w:r>
              <w:rPr>
                <w:spacing w:val="-5"/>
                <w:sz w:val="24"/>
              </w:rPr>
              <w:t>56%</w:t>
            </w:r>
          </w:p>
        </w:tc>
        <w:tc>
          <w:tcPr>
            <w:tcW w:w="2647" w:type="dxa"/>
          </w:tcPr>
          <w:p>
            <w:pPr>
              <w:pStyle w:val="TableParagraph"/>
              <w:spacing w:line="240" w:lineRule="auto" w:before="1"/>
              <w:ind w:left="24" w:right="5"/>
              <w:jc w:val="center"/>
              <w:rPr>
                <w:sz w:val="24"/>
              </w:rPr>
            </w:pPr>
            <w:r>
              <w:rPr>
                <w:sz w:val="24"/>
              </w:rPr>
              <w:t>Helpro</w:t>
            </w:r>
            <w:r>
              <w:rPr>
                <w:spacing w:val="-2"/>
                <w:sz w:val="24"/>
              </w:rPr>
              <w:t> </w:t>
            </w:r>
            <w:r>
              <w:rPr>
                <w:spacing w:val="-4"/>
                <w:sz w:val="24"/>
              </w:rPr>
              <w:t>60WG</w:t>
            </w:r>
          </w:p>
        </w:tc>
        <w:tc>
          <w:tcPr>
            <w:tcW w:w="5223" w:type="dxa"/>
          </w:tcPr>
          <w:p>
            <w:pPr>
              <w:pStyle w:val="TableParagraph"/>
              <w:spacing w:line="240" w:lineRule="auto" w:before="1"/>
              <w:ind w:left="111"/>
              <w:rPr>
                <w:sz w:val="24"/>
              </w:rPr>
            </w:pPr>
            <w:r>
              <w:rPr>
                <w:sz w:val="24"/>
              </w:rPr>
              <w:t>nấm</w:t>
            </w:r>
            <w:r>
              <w:rPr>
                <w:spacing w:val="-1"/>
                <w:sz w:val="24"/>
              </w:rPr>
              <w:t> </w:t>
            </w:r>
            <w:r>
              <w:rPr>
                <w:sz w:val="24"/>
              </w:rPr>
              <w:t>hồng/</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0" w:lineRule="atLeast"/>
              <w:ind w:left="574" w:hanging="264"/>
              <w:rPr>
                <w:sz w:val="24"/>
              </w:rPr>
            </w:pPr>
            <w:r>
              <w:rPr>
                <w:sz w:val="24"/>
              </w:rPr>
              <w:t>Shaanxi</w:t>
            </w:r>
            <w:r>
              <w:rPr>
                <w:spacing w:val="-15"/>
                <w:sz w:val="24"/>
              </w:rPr>
              <w:t> </w:t>
            </w:r>
            <w:r>
              <w:rPr>
                <w:sz w:val="24"/>
              </w:rPr>
              <w:t>Bencai</w:t>
            </w:r>
            <w:r>
              <w:rPr>
                <w:spacing w:val="-15"/>
                <w:sz w:val="24"/>
              </w:rPr>
              <w:t> </w:t>
            </w:r>
            <w:r>
              <w:rPr>
                <w:sz w:val="24"/>
              </w:rPr>
              <w:t>Agricultural Development Co., Ltd.</w:t>
            </w:r>
          </w:p>
        </w:tc>
      </w:tr>
      <w:tr>
        <w:trPr>
          <w:trHeight w:val="551" w:hRule="atLeast"/>
        </w:trPr>
        <w:tc>
          <w:tcPr>
            <w:tcW w:w="708" w:type="dxa"/>
          </w:tcPr>
          <w:p>
            <w:pPr>
              <w:pStyle w:val="TableParagraph"/>
              <w:ind w:left="98"/>
              <w:rPr>
                <w:sz w:val="24"/>
              </w:rPr>
            </w:pPr>
            <w:r>
              <w:rPr>
                <w:spacing w:val="-5"/>
                <w:sz w:val="24"/>
              </w:rPr>
              <w:t>415</w:t>
            </w:r>
          </w:p>
        </w:tc>
        <w:tc>
          <w:tcPr>
            <w:tcW w:w="2976" w:type="dxa"/>
          </w:tcPr>
          <w:p>
            <w:pPr>
              <w:pStyle w:val="TableParagraph"/>
              <w:spacing w:line="276" w:lineRule="exact"/>
              <w:rPr>
                <w:sz w:val="24"/>
              </w:rPr>
            </w:pPr>
            <w:r>
              <w:rPr>
                <w:sz w:val="24"/>
              </w:rPr>
              <w:t>Hexaconazole</w:t>
            </w:r>
            <w:r>
              <w:rPr>
                <w:spacing w:val="-14"/>
                <w:sz w:val="24"/>
              </w:rPr>
              <w:t> </w:t>
            </w:r>
            <w:r>
              <w:rPr>
                <w:sz w:val="24"/>
              </w:rPr>
              <w:t>55</w:t>
            </w:r>
            <w:r>
              <w:rPr>
                <w:spacing w:val="-14"/>
                <w:sz w:val="24"/>
              </w:rPr>
              <w:t> </w:t>
            </w:r>
            <w:r>
              <w:rPr>
                <w:sz w:val="24"/>
              </w:rPr>
              <w:t>g/l</w:t>
            </w:r>
            <w:r>
              <w:rPr>
                <w:spacing w:val="-14"/>
                <w:sz w:val="24"/>
              </w:rPr>
              <w:t> </w:t>
            </w:r>
            <w:r>
              <w:rPr>
                <w:sz w:val="24"/>
              </w:rPr>
              <w:t>+ Prochloraz 10 g/l</w:t>
            </w:r>
          </w:p>
        </w:tc>
        <w:tc>
          <w:tcPr>
            <w:tcW w:w="2647" w:type="dxa"/>
          </w:tcPr>
          <w:p>
            <w:pPr>
              <w:pStyle w:val="TableParagraph"/>
              <w:ind w:left="24" w:right="4"/>
              <w:jc w:val="center"/>
              <w:rPr>
                <w:sz w:val="24"/>
              </w:rPr>
            </w:pPr>
            <w:r>
              <w:rPr>
                <w:sz w:val="24"/>
              </w:rPr>
              <w:t>Nevis</w:t>
            </w:r>
            <w:r>
              <w:rPr>
                <w:spacing w:val="-2"/>
                <w:sz w:val="24"/>
              </w:rPr>
              <w:t> </w:t>
            </w:r>
            <w:r>
              <w:rPr>
                <w:spacing w:val="-4"/>
                <w:sz w:val="24"/>
              </w:rPr>
              <w:t>65SC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7" w:hRule="atLeast"/>
        </w:trPr>
        <w:tc>
          <w:tcPr>
            <w:tcW w:w="708" w:type="dxa"/>
          </w:tcPr>
          <w:p>
            <w:pPr>
              <w:pStyle w:val="TableParagraph"/>
              <w:spacing w:line="274" w:lineRule="exact"/>
              <w:ind w:left="98"/>
              <w:rPr>
                <w:sz w:val="24"/>
              </w:rPr>
            </w:pPr>
            <w:r>
              <w:rPr>
                <w:spacing w:val="-5"/>
                <w:sz w:val="24"/>
              </w:rPr>
              <w:t>416</w:t>
            </w:r>
          </w:p>
        </w:tc>
        <w:tc>
          <w:tcPr>
            <w:tcW w:w="2976" w:type="dxa"/>
          </w:tcPr>
          <w:p>
            <w:pPr>
              <w:pStyle w:val="TableParagraph"/>
              <w:spacing w:line="240" w:lineRule="auto"/>
              <w:rPr>
                <w:sz w:val="24"/>
              </w:rPr>
            </w:pPr>
            <w:r>
              <w:rPr>
                <w:sz w:val="24"/>
              </w:rPr>
              <w:t>Hexaconazole</w:t>
            </w:r>
            <w:r>
              <w:rPr>
                <w:spacing w:val="-13"/>
                <w:sz w:val="24"/>
              </w:rPr>
              <w:t> </w:t>
            </w:r>
            <w:r>
              <w:rPr>
                <w:sz w:val="24"/>
              </w:rPr>
              <w:t>62</w:t>
            </w:r>
            <w:r>
              <w:rPr>
                <w:spacing w:val="-13"/>
                <w:sz w:val="24"/>
              </w:rPr>
              <w:t> </w:t>
            </w:r>
            <w:r>
              <w:rPr>
                <w:sz w:val="24"/>
              </w:rPr>
              <w:t>g/kg</w:t>
            </w:r>
            <w:r>
              <w:rPr>
                <w:spacing w:val="-12"/>
                <w:sz w:val="24"/>
              </w:rPr>
              <w:t> </w:t>
            </w:r>
            <w:r>
              <w:rPr>
                <w:sz w:val="24"/>
              </w:rPr>
              <w:t>+ Propineb 615 g/kg</w:t>
            </w:r>
          </w:p>
        </w:tc>
        <w:tc>
          <w:tcPr>
            <w:tcW w:w="2647" w:type="dxa"/>
          </w:tcPr>
          <w:p>
            <w:pPr>
              <w:pStyle w:val="TableParagraph"/>
              <w:spacing w:line="274" w:lineRule="exact"/>
              <w:ind w:left="24" w:right="4"/>
              <w:jc w:val="center"/>
              <w:rPr>
                <w:sz w:val="24"/>
              </w:rPr>
            </w:pPr>
            <w:r>
              <w:rPr>
                <w:sz w:val="24"/>
              </w:rPr>
              <w:t>Shut </w:t>
            </w:r>
            <w:r>
              <w:rPr>
                <w:spacing w:val="-2"/>
                <w:sz w:val="24"/>
              </w:rPr>
              <w:t>677WP</w:t>
            </w:r>
          </w:p>
        </w:tc>
        <w:tc>
          <w:tcPr>
            <w:tcW w:w="5223" w:type="dxa"/>
          </w:tcPr>
          <w:p>
            <w:pPr>
              <w:pStyle w:val="TableParagraph"/>
              <w:spacing w:line="240" w:lineRule="auto"/>
              <w:ind w:left="111"/>
              <w:rPr>
                <w:sz w:val="24"/>
              </w:rPr>
            </w:pPr>
            <w:r>
              <w:rPr>
                <w:sz w:val="24"/>
              </w:rPr>
              <w:t>lem lép hạt, khô vằn/ lúa; rỉ sắt, nấm hồng/cà phê; phấn</w:t>
            </w:r>
            <w:r>
              <w:rPr>
                <w:spacing w:val="-13"/>
                <w:sz w:val="24"/>
              </w:rPr>
              <w:t> </w:t>
            </w:r>
            <w:r>
              <w:rPr>
                <w:sz w:val="24"/>
              </w:rPr>
              <w:t>trắng,</w:t>
            </w:r>
            <w:r>
              <w:rPr>
                <w:spacing w:val="-12"/>
                <w:sz w:val="24"/>
              </w:rPr>
              <w:t> </w:t>
            </w:r>
            <w:r>
              <w:rPr>
                <w:sz w:val="24"/>
              </w:rPr>
              <w:t>nấm</w:t>
            </w:r>
            <w:r>
              <w:rPr>
                <w:spacing w:val="-12"/>
                <w:sz w:val="24"/>
              </w:rPr>
              <w:t> </w:t>
            </w:r>
            <w:r>
              <w:rPr>
                <w:sz w:val="24"/>
              </w:rPr>
              <w:t>hồng,</w:t>
            </w:r>
            <w:r>
              <w:rPr>
                <w:spacing w:val="-13"/>
                <w:sz w:val="24"/>
              </w:rPr>
              <w:t> </w:t>
            </w:r>
            <w:r>
              <w:rPr>
                <w:sz w:val="24"/>
              </w:rPr>
              <w:t>vàng</w:t>
            </w:r>
            <w:r>
              <w:rPr>
                <w:spacing w:val="-12"/>
                <w:sz w:val="24"/>
              </w:rPr>
              <w:t> </w:t>
            </w:r>
            <w:r>
              <w:rPr>
                <w:sz w:val="24"/>
              </w:rPr>
              <w:t>rụng</w:t>
            </w:r>
            <w:r>
              <w:rPr>
                <w:spacing w:val="-13"/>
                <w:sz w:val="24"/>
              </w:rPr>
              <w:t> </w:t>
            </w:r>
            <w:r>
              <w:rPr>
                <w:sz w:val="24"/>
              </w:rPr>
              <w:t>lá/cao</w:t>
            </w:r>
            <w:r>
              <w:rPr>
                <w:spacing w:val="-13"/>
                <w:sz w:val="24"/>
              </w:rPr>
              <w:t> </w:t>
            </w:r>
            <w:r>
              <w:rPr>
                <w:sz w:val="24"/>
              </w:rPr>
              <w:t>su;</w:t>
            </w:r>
            <w:r>
              <w:rPr>
                <w:spacing w:val="-12"/>
                <w:sz w:val="24"/>
              </w:rPr>
              <w:t> </w:t>
            </w:r>
            <w:r>
              <w:rPr>
                <w:sz w:val="24"/>
              </w:rPr>
              <w:t>đốm</w:t>
            </w:r>
            <w:r>
              <w:rPr>
                <w:spacing w:val="-12"/>
                <w:sz w:val="24"/>
              </w:rPr>
              <w:t> </w:t>
            </w:r>
            <w:r>
              <w:rPr>
                <w:spacing w:val="-4"/>
                <w:sz w:val="24"/>
              </w:rPr>
              <w:t>nâu/</w:t>
            </w:r>
          </w:p>
          <w:p>
            <w:pPr>
              <w:pStyle w:val="TableParagraph"/>
              <w:spacing w:line="257" w:lineRule="exact"/>
              <w:ind w:left="111"/>
              <w:rPr>
                <w:sz w:val="24"/>
              </w:rPr>
            </w:pPr>
            <w:r>
              <w:rPr>
                <w:sz w:val="24"/>
              </w:rPr>
              <w:t>thanh</w:t>
            </w:r>
            <w:r>
              <w:rPr>
                <w:spacing w:val="-3"/>
                <w:sz w:val="24"/>
              </w:rPr>
              <w:t> </w:t>
            </w:r>
            <w:r>
              <w:rPr>
                <w:sz w:val="24"/>
              </w:rPr>
              <w:t>long; thán thư/ </w:t>
            </w:r>
            <w:r>
              <w:rPr>
                <w:spacing w:val="-4"/>
                <w:sz w:val="24"/>
              </w:rPr>
              <w:t>điều</w:t>
            </w:r>
          </w:p>
        </w:tc>
        <w:tc>
          <w:tcPr>
            <w:tcW w:w="3353" w:type="dxa"/>
          </w:tcPr>
          <w:p>
            <w:pPr>
              <w:pStyle w:val="TableParagraph"/>
              <w:spacing w:line="240" w:lineRule="auto"/>
              <w:ind w:left="1424" w:right="604" w:hanging="495"/>
              <w:rPr>
                <w:sz w:val="24"/>
              </w:rPr>
            </w:pPr>
            <w:r>
              <w:rPr>
                <w:sz w:val="24"/>
              </w:rPr>
              <w:t>Công</w:t>
            </w:r>
            <w:r>
              <w:rPr>
                <w:spacing w:val="-15"/>
                <w:sz w:val="24"/>
              </w:rPr>
              <w:t> </w:t>
            </w:r>
            <w:r>
              <w:rPr>
                <w:sz w:val="24"/>
              </w:rPr>
              <w:t>ty</w:t>
            </w:r>
            <w:r>
              <w:rPr>
                <w:spacing w:val="-15"/>
                <w:sz w:val="24"/>
              </w:rPr>
              <w:t> </w:t>
            </w:r>
            <w:r>
              <w:rPr>
                <w:sz w:val="24"/>
              </w:rPr>
              <w:t>TNHH </w:t>
            </w:r>
            <w:r>
              <w:rPr>
                <w:spacing w:val="-4"/>
                <w:sz w:val="24"/>
              </w:rPr>
              <w:t>ADC</w:t>
            </w:r>
          </w:p>
        </w:tc>
      </w:tr>
      <w:tr>
        <w:trPr>
          <w:trHeight w:val="551" w:hRule="atLeast"/>
        </w:trPr>
        <w:tc>
          <w:tcPr>
            <w:tcW w:w="708" w:type="dxa"/>
          </w:tcPr>
          <w:p>
            <w:pPr>
              <w:pStyle w:val="TableParagraph"/>
              <w:ind w:left="98"/>
              <w:rPr>
                <w:sz w:val="24"/>
              </w:rPr>
            </w:pPr>
            <w:r>
              <w:rPr>
                <w:spacing w:val="-5"/>
                <w:sz w:val="24"/>
              </w:rPr>
              <w:t>417</w:t>
            </w:r>
          </w:p>
        </w:tc>
        <w:tc>
          <w:tcPr>
            <w:tcW w:w="2976" w:type="dxa"/>
          </w:tcPr>
          <w:p>
            <w:pPr>
              <w:pStyle w:val="TableParagraph"/>
              <w:spacing w:line="276" w:lineRule="exact"/>
              <w:rPr>
                <w:sz w:val="24"/>
              </w:rPr>
            </w:pPr>
            <w:r>
              <w:rPr>
                <w:sz w:val="24"/>
              </w:rPr>
              <w:t>Hexaconazole</w:t>
            </w:r>
            <w:r>
              <w:rPr>
                <w:spacing w:val="-15"/>
                <w:sz w:val="24"/>
              </w:rPr>
              <w:t> </w:t>
            </w:r>
            <w:r>
              <w:rPr>
                <w:sz w:val="24"/>
              </w:rPr>
              <w:t>75g/kg</w:t>
            </w:r>
            <w:r>
              <w:rPr>
                <w:spacing w:val="-15"/>
                <w:sz w:val="24"/>
              </w:rPr>
              <w:t> </w:t>
            </w:r>
            <w:r>
              <w:rPr>
                <w:sz w:val="24"/>
              </w:rPr>
              <w:t>+ Propineb 630g/kg</w:t>
            </w:r>
          </w:p>
        </w:tc>
        <w:tc>
          <w:tcPr>
            <w:tcW w:w="2647" w:type="dxa"/>
          </w:tcPr>
          <w:p>
            <w:pPr>
              <w:pStyle w:val="TableParagraph"/>
              <w:ind w:left="24" w:right="9"/>
              <w:jc w:val="center"/>
              <w:rPr>
                <w:sz w:val="24"/>
              </w:rPr>
            </w:pPr>
            <w:r>
              <w:rPr>
                <w:sz w:val="24"/>
              </w:rPr>
              <w:t>Passcan</w:t>
            </w:r>
            <w:r>
              <w:rPr>
                <w:spacing w:val="-3"/>
                <w:sz w:val="24"/>
              </w:rPr>
              <w:t> </w:t>
            </w:r>
            <w:r>
              <w:rPr>
                <w:spacing w:val="-4"/>
                <w:sz w:val="24"/>
              </w:rPr>
              <w:t>705WP</w:t>
            </w:r>
          </w:p>
        </w:tc>
        <w:tc>
          <w:tcPr>
            <w:tcW w:w="5223" w:type="dxa"/>
          </w:tcPr>
          <w:p>
            <w:pPr>
              <w:pStyle w:val="TableParagraph"/>
              <w:ind w:left="111"/>
              <w:rPr>
                <w:sz w:val="24"/>
              </w:rPr>
            </w:pPr>
            <w:r>
              <w:rPr>
                <w:sz w:val="24"/>
              </w:rPr>
              <w:t>vàng</w:t>
            </w:r>
            <w:r>
              <w:rPr>
                <w:spacing w:val="-1"/>
                <w:sz w:val="24"/>
              </w:rPr>
              <w:t> </w:t>
            </w:r>
            <w:r>
              <w:rPr>
                <w:sz w:val="24"/>
              </w:rPr>
              <w:t>rụng</w:t>
            </w:r>
            <w:r>
              <w:rPr>
                <w:spacing w:val="-1"/>
                <w:sz w:val="24"/>
              </w:rPr>
              <w:t> </w:t>
            </w:r>
            <w:r>
              <w:rPr>
                <w:sz w:val="24"/>
              </w:rPr>
              <w:t>lá/</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6" w:hRule="atLeast"/>
        </w:trPr>
        <w:tc>
          <w:tcPr>
            <w:tcW w:w="708" w:type="dxa"/>
          </w:tcPr>
          <w:p>
            <w:pPr>
              <w:pStyle w:val="TableParagraph"/>
              <w:spacing w:line="274" w:lineRule="exact"/>
              <w:ind w:left="98"/>
              <w:rPr>
                <w:sz w:val="24"/>
              </w:rPr>
            </w:pPr>
            <w:r>
              <w:rPr>
                <w:spacing w:val="-5"/>
                <w:sz w:val="24"/>
              </w:rPr>
              <w:t>418</w:t>
            </w:r>
          </w:p>
        </w:tc>
        <w:tc>
          <w:tcPr>
            <w:tcW w:w="2976" w:type="dxa"/>
          </w:tcPr>
          <w:p>
            <w:pPr>
              <w:pStyle w:val="TableParagraph"/>
              <w:spacing w:line="276" w:lineRule="exact"/>
              <w:rPr>
                <w:sz w:val="24"/>
              </w:rPr>
            </w:pPr>
            <w:r>
              <w:rPr>
                <w:sz w:val="24"/>
              </w:rPr>
              <w:t>Hexaconazole 50g/kg + Propiconazole</w:t>
            </w:r>
            <w:r>
              <w:rPr>
                <w:spacing w:val="-15"/>
                <w:sz w:val="24"/>
              </w:rPr>
              <w:t> </w:t>
            </w:r>
            <w:r>
              <w:rPr>
                <w:sz w:val="24"/>
              </w:rPr>
              <w:t>150g/kg</w:t>
            </w:r>
            <w:r>
              <w:rPr>
                <w:spacing w:val="-15"/>
                <w:sz w:val="24"/>
              </w:rPr>
              <w:t> </w:t>
            </w:r>
            <w:r>
              <w:rPr>
                <w:sz w:val="24"/>
              </w:rPr>
              <w:t>+ Tricyclazole 355g/kg</w:t>
            </w:r>
          </w:p>
        </w:tc>
        <w:tc>
          <w:tcPr>
            <w:tcW w:w="2647" w:type="dxa"/>
          </w:tcPr>
          <w:p>
            <w:pPr>
              <w:pStyle w:val="TableParagraph"/>
              <w:spacing w:line="274" w:lineRule="exact"/>
              <w:ind w:left="24" w:right="7"/>
              <w:jc w:val="center"/>
              <w:rPr>
                <w:sz w:val="24"/>
              </w:rPr>
            </w:pPr>
            <w:r>
              <w:rPr>
                <w:sz w:val="24"/>
              </w:rPr>
              <w:t>Sieubem</w:t>
            </w:r>
            <w:r>
              <w:rPr>
                <w:spacing w:val="-4"/>
                <w:sz w:val="24"/>
              </w:rPr>
              <w:t> </w:t>
            </w:r>
            <w:r>
              <w:rPr>
                <w:sz w:val="24"/>
              </w:rPr>
              <w:t>super</w:t>
            </w:r>
            <w:r>
              <w:rPr>
                <w:spacing w:val="-1"/>
                <w:sz w:val="24"/>
              </w:rPr>
              <w:t> </w:t>
            </w:r>
            <w:r>
              <w:rPr>
                <w:spacing w:val="-2"/>
                <w:sz w:val="24"/>
              </w:rPr>
              <w:t>555WP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8" w:hRule="atLeast"/>
        </w:trPr>
        <w:tc>
          <w:tcPr>
            <w:tcW w:w="708" w:type="dxa"/>
          </w:tcPr>
          <w:p>
            <w:pPr>
              <w:pStyle w:val="TableParagraph"/>
              <w:spacing w:line="240" w:lineRule="auto"/>
              <w:ind w:left="98"/>
              <w:rPr>
                <w:sz w:val="24"/>
              </w:rPr>
            </w:pPr>
            <w:r>
              <w:rPr>
                <w:spacing w:val="-5"/>
                <w:sz w:val="24"/>
              </w:rPr>
              <w:t>419</w:t>
            </w:r>
          </w:p>
        </w:tc>
        <w:tc>
          <w:tcPr>
            <w:tcW w:w="2976" w:type="dxa"/>
          </w:tcPr>
          <w:p>
            <w:pPr>
              <w:pStyle w:val="TableParagraph"/>
              <w:spacing w:line="270" w:lineRule="atLeast"/>
              <w:ind w:right="339"/>
              <w:rPr>
                <w:sz w:val="24"/>
              </w:rPr>
            </w:pPr>
            <w:r>
              <w:rPr>
                <w:sz w:val="24"/>
              </w:rPr>
              <w:t>Hexaconazole 50g/l (50g/kg)</w:t>
            </w:r>
            <w:r>
              <w:rPr>
                <w:spacing w:val="-14"/>
                <w:sz w:val="24"/>
              </w:rPr>
              <w:t> </w:t>
            </w:r>
            <w:r>
              <w:rPr>
                <w:sz w:val="24"/>
              </w:rPr>
              <w:t>+</w:t>
            </w:r>
            <w:r>
              <w:rPr>
                <w:spacing w:val="-14"/>
                <w:sz w:val="24"/>
              </w:rPr>
              <w:t> </w:t>
            </w:r>
            <w:r>
              <w:rPr>
                <w:sz w:val="24"/>
              </w:rPr>
              <w:t>Sulfur</w:t>
            </w:r>
            <w:r>
              <w:rPr>
                <w:spacing w:val="-14"/>
                <w:sz w:val="24"/>
              </w:rPr>
              <w:t> </w:t>
            </w:r>
            <w:r>
              <w:rPr>
                <w:sz w:val="24"/>
              </w:rPr>
              <w:t>49.9g/l </w:t>
            </w:r>
            <w:r>
              <w:rPr>
                <w:spacing w:val="-2"/>
                <w:sz w:val="24"/>
              </w:rPr>
              <w:t>(49.9g/kg)</w:t>
            </w:r>
          </w:p>
        </w:tc>
        <w:tc>
          <w:tcPr>
            <w:tcW w:w="2647" w:type="dxa"/>
          </w:tcPr>
          <w:p>
            <w:pPr>
              <w:pStyle w:val="TableParagraph"/>
              <w:spacing w:line="240" w:lineRule="auto"/>
              <w:ind w:left="519" w:right="494" w:firstLine="446"/>
              <w:rPr>
                <w:sz w:val="24"/>
              </w:rPr>
            </w:pPr>
            <w:r>
              <w:rPr>
                <w:spacing w:val="-2"/>
                <w:sz w:val="24"/>
              </w:rPr>
              <w:t>Galirex </w:t>
            </w:r>
            <w:r>
              <w:rPr>
                <w:sz w:val="24"/>
              </w:rPr>
              <w:t>99.9SC,</w:t>
            </w:r>
            <w:r>
              <w:rPr>
                <w:spacing w:val="-15"/>
                <w:sz w:val="24"/>
              </w:rPr>
              <w:t> </w:t>
            </w:r>
            <w:r>
              <w:rPr>
                <w:sz w:val="24"/>
              </w:rPr>
              <w:t>99.9WP</w:t>
            </w:r>
          </w:p>
        </w:tc>
        <w:tc>
          <w:tcPr>
            <w:tcW w:w="5223" w:type="dxa"/>
          </w:tcPr>
          <w:p>
            <w:pPr>
              <w:pStyle w:val="TableParagraph"/>
              <w:spacing w:line="240" w:lineRule="auto"/>
              <w:ind w:left="111"/>
              <w:rPr>
                <w:sz w:val="24"/>
              </w:rPr>
            </w:pPr>
            <w:r>
              <w:rPr>
                <w:b/>
                <w:sz w:val="24"/>
              </w:rPr>
              <w:t>99.9WP:</w:t>
            </w:r>
            <w:r>
              <w:rPr>
                <w:b/>
                <w:spacing w:val="-2"/>
                <w:sz w:val="24"/>
              </w:rPr>
              <w:t> </w:t>
            </w:r>
            <w:r>
              <w:rPr>
                <w:sz w:val="24"/>
              </w:rPr>
              <w:t>khô vằn/ </w:t>
            </w:r>
            <w:r>
              <w:rPr>
                <w:spacing w:val="-5"/>
                <w:sz w:val="24"/>
              </w:rPr>
              <w:t>lúa</w:t>
            </w:r>
          </w:p>
          <w:p>
            <w:pPr>
              <w:pStyle w:val="TableParagraph"/>
              <w:spacing w:line="240" w:lineRule="auto"/>
              <w:ind w:left="111"/>
              <w:rPr>
                <w:sz w:val="24"/>
              </w:rPr>
            </w:pPr>
            <w:r>
              <w:rPr>
                <w:b/>
                <w:sz w:val="24"/>
              </w:rPr>
              <w:t>99.9SC:</w:t>
            </w:r>
            <w:r>
              <w:rPr>
                <w:b/>
                <w:spacing w:val="-2"/>
                <w:sz w:val="24"/>
              </w:rPr>
              <w:t> </w:t>
            </w:r>
            <w:r>
              <w:rPr>
                <w:sz w:val="24"/>
              </w:rPr>
              <w:t>rỉ</w:t>
            </w:r>
            <w:r>
              <w:rPr>
                <w:spacing w:val="-1"/>
                <w:sz w:val="24"/>
              </w:rPr>
              <w:t> </w:t>
            </w:r>
            <w:r>
              <w:rPr>
                <w:sz w:val="24"/>
              </w:rPr>
              <w:t>sắt/cà</w:t>
            </w:r>
            <w:r>
              <w:rPr>
                <w:spacing w:val="-1"/>
                <w:sz w:val="24"/>
              </w:rPr>
              <w:t> </w:t>
            </w:r>
            <w:r>
              <w:rPr>
                <w:spacing w:val="-5"/>
                <w:sz w:val="24"/>
              </w:rPr>
              <w:t>phê</w:t>
            </w:r>
          </w:p>
        </w:tc>
        <w:tc>
          <w:tcPr>
            <w:tcW w:w="3353" w:type="dxa"/>
          </w:tcPr>
          <w:p>
            <w:pPr>
              <w:pStyle w:val="TableParagraph"/>
              <w:spacing w:line="240" w:lineRule="auto"/>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103" w:hRule="atLeast"/>
        </w:trPr>
        <w:tc>
          <w:tcPr>
            <w:tcW w:w="708" w:type="dxa"/>
          </w:tcPr>
          <w:p>
            <w:pPr>
              <w:pStyle w:val="TableParagraph"/>
              <w:ind w:left="98"/>
              <w:rPr>
                <w:sz w:val="24"/>
              </w:rPr>
            </w:pPr>
            <w:r>
              <w:rPr>
                <w:spacing w:val="-5"/>
                <w:sz w:val="24"/>
              </w:rPr>
              <w:t>420</w:t>
            </w:r>
          </w:p>
        </w:tc>
        <w:tc>
          <w:tcPr>
            <w:tcW w:w="2976" w:type="dxa"/>
          </w:tcPr>
          <w:p>
            <w:pPr>
              <w:pStyle w:val="TableParagraph"/>
              <w:spacing w:line="240" w:lineRule="auto"/>
              <w:ind w:right="339"/>
              <w:rPr>
                <w:sz w:val="24"/>
              </w:rPr>
            </w:pPr>
            <w:r>
              <w:rPr>
                <w:sz w:val="24"/>
              </w:rPr>
              <w:t>Hexaconazole 50g/l (10g/kg) + Sulfur 20g/l (450g/kg)</w:t>
            </w:r>
            <w:r>
              <w:rPr>
                <w:spacing w:val="-15"/>
                <w:sz w:val="24"/>
              </w:rPr>
              <w:t> </w:t>
            </w:r>
            <w:r>
              <w:rPr>
                <w:sz w:val="24"/>
              </w:rPr>
              <w:t>+</w:t>
            </w:r>
            <w:r>
              <w:rPr>
                <w:spacing w:val="-15"/>
                <w:sz w:val="24"/>
              </w:rPr>
              <w:t> </w:t>
            </w:r>
            <w:r>
              <w:rPr>
                <w:sz w:val="24"/>
              </w:rPr>
              <w:t>Tricyclazole</w:t>
            </w:r>
          </w:p>
          <w:p>
            <w:pPr>
              <w:pStyle w:val="TableParagraph"/>
              <w:spacing w:line="257" w:lineRule="exact"/>
              <w:rPr>
                <w:sz w:val="24"/>
              </w:rPr>
            </w:pPr>
            <w:r>
              <w:rPr>
                <w:sz w:val="24"/>
              </w:rPr>
              <w:t>10g/l </w:t>
            </w:r>
            <w:r>
              <w:rPr>
                <w:spacing w:val="-2"/>
                <w:sz w:val="24"/>
              </w:rPr>
              <w:t>(50g/kg)</w:t>
            </w:r>
          </w:p>
        </w:tc>
        <w:tc>
          <w:tcPr>
            <w:tcW w:w="2647" w:type="dxa"/>
          </w:tcPr>
          <w:p>
            <w:pPr>
              <w:pStyle w:val="TableParagraph"/>
              <w:spacing w:line="240" w:lineRule="auto"/>
              <w:ind w:left="639" w:right="614" w:firstLine="172"/>
              <w:rPr>
                <w:sz w:val="24"/>
              </w:rPr>
            </w:pPr>
            <w:r>
              <w:rPr>
                <w:spacing w:val="-2"/>
                <w:sz w:val="24"/>
              </w:rPr>
              <w:t>Grandgold </w:t>
            </w:r>
            <w:r>
              <w:rPr>
                <w:sz w:val="24"/>
              </w:rPr>
              <w:t>80SC,</w:t>
            </w:r>
            <w:r>
              <w:rPr>
                <w:spacing w:val="-15"/>
                <w:sz w:val="24"/>
              </w:rPr>
              <w:t> </w:t>
            </w:r>
            <w:r>
              <w:rPr>
                <w:sz w:val="24"/>
              </w:rPr>
              <w:t>510WP</w:t>
            </w:r>
          </w:p>
        </w:tc>
        <w:tc>
          <w:tcPr>
            <w:tcW w:w="5223" w:type="dxa"/>
          </w:tcPr>
          <w:p>
            <w:pPr>
              <w:pStyle w:val="TableParagraph"/>
              <w:ind w:left="111"/>
              <w:rPr>
                <w:sz w:val="24"/>
              </w:rPr>
            </w:pPr>
            <w:r>
              <w:rPr>
                <w:b/>
                <w:sz w:val="24"/>
              </w:rPr>
              <w:t>80SC</w:t>
            </w:r>
            <w:r>
              <w:rPr>
                <w:sz w:val="24"/>
              </w:rPr>
              <w:t>: khô vằn/ </w:t>
            </w:r>
            <w:r>
              <w:rPr>
                <w:spacing w:val="-5"/>
                <w:sz w:val="24"/>
              </w:rPr>
              <w:t>lúa</w:t>
            </w:r>
          </w:p>
          <w:p>
            <w:pPr>
              <w:pStyle w:val="TableParagraph"/>
              <w:spacing w:line="240" w:lineRule="auto"/>
              <w:ind w:left="111"/>
              <w:rPr>
                <w:sz w:val="24"/>
              </w:rPr>
            </w:pPr>
            <w:r>
              <w:rPr>
                <w:b/>
                <w:sz w:val="24"/>
              </w:rPr>
              <w:t>510WP:</w:t>
            </w:r>
            <w:r>
              <w:rPr>
                <w:b/>
                <w:spacing w:val="-2"/>
                <w:sz w:val="24"/>
              </w:rPr>
              <w:t> </w:t>
            </w:r>
            <w:r>
              <w:rPr>
                <w:sz w:val="24"/>
              </w:rPr>
              <w:t>đạo </w:t>
            </w:r>
            <w:r>
              <w:rPr>
                <w:spacing w:val="-2"/>
                <w:sz w:val="24"/>
              </w:rPr>
              <w:t>ôn/lúa</w:t>
            </w:r>
          </w:p>
        </w:tc>
        <w:tc>
          <w:tcPr>
            <w:tcW w:w="3353" w:type="dxa"/>
          </w:tcPr>
          <w:p>
            <w:pPr>
              <w:pStyle w:val="TableParagraph"/>
              <w:spacing w:line="240" w:lineRule="auto"/>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Thuốc</w:t>
            </w:r>
            <w:r>
              <w:rPr>
                <w:spacing w:val="-11"/>
                <w:sz w:val="24"/>
              </w:rPr>
              <w:t> </w:t>
            </w:r>
            <w:r>
              <w:rPr>
                <w:sz w:val="24"/>
              </w:rPr>
              <w:t>BVTV Việt Trung</w:t>
            </w:r>
          </w:p>
        </w:tc>
      </w:tr>
      <w:tr>
        <w:trPr>
          <w:trHeight w:val="553" w:hRule="atLeast"/>
        </w:trPr>
        <w:tc>
          <w:tcPr>
            <w:tcW w:w="708" w:type="dxa"/>
          </w:tcPr>
          <w:p>
            <w:pPr>
              <w:pStyle w:val="TableParagraph"/>
              <w:spacing w:line="240" w:lineRule="auto" w:before="1"/>
              <w:ind w:left="98"/>
              <w:rPr>
                <w:sz w:val="24"/>
              </w:rPr>
            </w:pPr>
            <w:r>
              <w:rPr>
                <w:spacing w:val="-5"/>
                <w:sz w:val="24"/>
              </w:rPr>
              <w:t>421</w:t>
            </w:r>
          </w:p>
        </w:tc>
        <w:tc>
          <w:tcPr>
            <w:tcW w:w="2976" w:type="dxa"/>
          </w:tcPr>
          <w:p>
            <w:pPr>
              <w:pStyle w:val="TableParagraph"/>
              <w:spacing w:line="270" w:lineRule="atLeast"/>
              <w:rPr>
                <w:sz w:val="24"/>
              </w:rPr>
            </w:pPr>
            <w:r>
              <w:rPr>
                <w:sz w:val="24"/>
              </w:rPr>
              <w:t>Hexaconazole</w:t>
            </w:r>
            <w:r>
              <w:rPr>
                <w:spacing w:val="-15"/>
                <w:sz w:val="24"/>
              </w:rPr>
              <w:t> </w:t>
            </w:r>
            <w:r>
              <w:rPr>
                <w:sz w:val="24"/>
              </w:rPr>
              <w:t>56g/l</w:t>
            </w:r>
            <w:r>
              <w:rPr>
                <w:spacing w:val="-15"/>
                <w:sz w:val="24"/>
              </w:rPr>
              <w:t> </w:t>
            </w:r>
            <w:r>
              <w:rPr>
                <w:sz w:val="24"/>
              </w:rPr>
              <w:t>+ Tebuconazole 10g/l</w:t>
            </w:r>
          </w:p>
        </w:tc>
        <w:tc>
          <w:tcPr>
            <w:tcW w:w="2647" w:type="dxa"/>
          </w:tcPr>
          <w:p>
            <w:pPr>
              <w:pStyle w:val="TableParagraph"/>
              <w:spacing w:line="240" w:lineRule="auto" w:before="1"/>
              <w:ind w:left="24" w:right="6"/>
              <w:jc w:val="center"/>
              <w:rPr>
                <w:sz w:val="24"/>
              </w:rPr>
            </w:pPr>
            <w:r>
              <w:rPr>
                <w:sz w:val="24"/>
              </w:rPr>
              <w:t>Ferssy</w:t>
            </w:r>
            <w:r>
              <w:rPr>
                <w:spacing w:val="-3"/>
                <w:sz w:val="24"/>
              </w:rPr>
              <w:t> </w:t>
            </w:r>
            <w:r>
              <w:rPr>
                <w:spacing w:val="-4"/>
                <w:sz w:val="24"/>
              </w:rPr>
              <w:t>66SC</w:t>
            </w:r>
          </w:p>
        </w:tc>
        <w:tc>
          <w:tcPr>
            <w:tcW w:w="5223" w:type="dxa"/>
          </w:tcPr>
          <w:p>
            <w:pPr>
              <w:pStyle w:val="TableParagraph"/>
              <w:spacing w:line="240" w:lineRule="auto" w:before="1"/>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70" w:lineRule="atLeas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tcPr>
          <w:p>
            <w:pPr>
              <w:pStyle w:val="TableParagraph"/>
              <w:ind w:left="98"/>
              <w:rPr>
                <w:sz w:val="24"/>
              </w:rPr>
            </w:pPr>
            <w:r>
              <w:rPr>
                <w:spacing w:val="-5"/>
                <w:sz w:val="24"/>
              </w:rPr>
              <w:t>422</w:t>
            </w:r>
          </w:p>
        </w:tc>
        <w:tc>
          <w:tcPr>
            <w:tcW w:w="2976" w:type="dxa"/>
          </w:tcPr>
          <w:p>
            <w:pPr>
              <w:pStyle w:val="TableParagraph"/>
              <w:spacing w:line="276" w:lineRule="exact"/>
              <w:rPr>
                <w:sz w:val="24"/>
              </w:rPr>
            </w:pPr>
            <w:r>
              <w:rPr>
                <w:sz w:val="24"/>
              </w:rPr>
              <w:t>Hexaconazole</w:t>
            </w:r>
            <w:r>
              <w:rPr>
                <w:spacing w:val="-15"/>
                <w:sz w:val="24"/>
              </w:rPr>
              <w:t> </w:t>
            </w:r>
            <w:r>
              <w:rPr>
                <w:sz w:val="24"/>
              </w:rPr>
              <w:t>50g/l</w:t>
            </w:r>
            <w:r>
              <w:rPr>
                <w:spacing w:val="-15"/>
                <w:sz w:val="24"/>
              </w:rPr>
              <w:t> </w:t>
            </w:r>
            <w:r>
              <w:rPr>
                <w:sz w:val="24"/>
              </w:rPr>
              <w:t>+ Tebuconazole 250g/l</w:t>
            </w:r>
          </w:p>
        </w:tc>
        <w:tc>
          <w:tcPr>
            <w:tcW w:w="2647" w:type="dxa"/>
          </w:tcPr>
          <w:p>
            <w:pPr>
              <w:pStyle w:val="TableParagraph"/>
              <w:ind w:left="24" w:right="4"/>
              <w:jc w:val="center"/>
              <w:rPr>
                <w:sz w:val="24"/>
              </w:rPr>
            </w:pPr>
            <w:r>
              <w:rPr>
                <w:sz w:val="24"/>
              </w:rPr>
              <w:t>Tezole</w:t>
            </w:r>
            <w:r>
              <w:rPr>
                <w:spacing w:val="-2"/>
                <w:sz w:val="24"/>
              </w:rPr>
              <w:t> </w:t>
            </w:r>
            <w:r>
              <w:rPr>
                <w:sz w:val="24"/>
              </w:rPr>
              <w:t>super</w:t>
            </w:r>
            <w:r>
              <w:rPr>
                <w:spacing w:val="-1"/>
                <w:sz w:val="24"/>
              </w:rPr>
              <w:t> </w:t>
            </w:r>
            <w:r>
              <w:rPr>
                <w:spacing w:val="-2"/>
                <w:sz w:val="24"/>
              </w:rPr>
              <w:t>300SC</w:t>
            </w:r>
          </w:p>
        </w:tc>
        <w:tc>
          <w:tcPr>
            <w:tcW w:w="5223" w:type="dxa"/>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134" w:right="345" w:hanging="44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Ô</w:t>
            </w:r>
            <w:r>
              <w:rPr>
                <w:spacing w:val="-11"/>
                <w:sz w:val="24"/>
              </w:rPr>
              <w:t> </w:t>
            </w:r>
            <w:r>
              <w:rPr>
                <w:sz w:val="24"/>
              </w:rPr>
              <w:t>tô Việt Thắng</w:t>
            </w:r>
          </w:p>
        </w:tc>
      </w:tr>
      <w:tr>
        <w:trPr>
          <w:trHeight w:val="1655" w:hRule="atLeast"/>
        </w:trPr>
        <w:tc>
          <w:tcPr>
            <w:tcW w:w="708" w:type="dxa"/>
          </w:tcPr>
          <w:p>
            <w:pPr>
              <w:pStyle w:val="TableParagraph"/>
              <w:spacing w:line="274" w:lineRule="exact"/>
              <w:ind w:left="98"/>
              <w:rPr>
                <w:sz w:val="24"/>
              </w:rPr>
            </w:pPr>
            <w:r>
              <w:rPr>
                <w:spacing w:val="-5"/>
                <w:sz w:val="24"/>
              </w:rPr>
              <w:t>423</w:t>
            </w:r>
          </w:p>
        </w:tc>
        <w:tc>
          <w:tcPr>
            <w:tcW w:w="2976" w:type="dxa"/>
          </w:tcPr>
          <w:p>
            <w:pPr>
              <w:pStyle w:val="TableParagraph"/>
              <w:spacing w:line="240" w:lineRule="auto"/>
              <w:ind w:right="655"/>
              <w:rPr>
                <w:sz w:val="24"/>
              </w:rPr>
            </w:pPr>
            <w:r>
              <w:rPr>
                <w:sz w:val="24"/>
              </w:rPr>
              <w:t>Hexaconazole 50g/kg (25g/l), (30g/kg) + Tebuconazole</w:t>
            </w:r>
            <w:r>
              <w:rPr>
                <w:spacing w:val="-15"/>
                <w:sz w:val="24"/>
              </w:rPr>
              <w:t> </w:t>
            </w:r>
            <w:r>
              <w:rPr>
                <w:sz w:val="24"/>
              </w:rPr>
              <w:t>250g/kg (100g/l), (500g/kg) +</w:t>
            </w:r>
          </w:p>
          <w:p>
            <w:pPr>
              <w:pStyle w:val="TableParagraph"/>
              <w:spacing w:line="270" w:lineRule="atLeast"/>
              <w:ind w:right="802"/>
              <w:rPr>
                <w:sz w:val="24"/>
              </w:rPr>
            </w:pPr>
            <w:r>
              <w:rPr>
                <w:sz w:val="24"/>
              </w:rPr>
              <w:t>Tricyclazole</w:t>
            </w:r>
            <w:r>
              <w:rPr>
                <w:spacing w:val="-15"/>
                <w:sz w:val="24"/>
              </w:rPr>
              <w:t> </w:t>
            </w:r>
            <w:r>
              <w:rPr>
                <w:sz w:val="24"/>
              </w:rPr>
              <w:t>200g/kg (400g/l), (250g/kg)</w:t>
            </w:r>
          </w:p>
        </w:tc>
        <w:tc>
          <w:tcPr>
            <w:tcW w:w="2647" w:type="dxa"/>
          </w:tcPr>
          <w:p>
            <w:pPr>
              <w:pStyle w:val="TableParagraph"/>
              <w:spacing w:line="240" w:lineRule="auto"/>
              <w:ind w:left="147" w:firstLine="561"/>
              <w:rPr>
                <w:sz w:val="24"/>
              </w:rPr>
            </w:pPr>
            <w:r>
              <w:rPr>
                <w:sz w:val="24"/>
              </w:rPr>
              <w:t>Vatino super 500WP,</w:t>
            </w:r>
            <w:r>
              <w:rPr>
                <w:spacing w:val="-15"/>
                <w:sz w:val="24"/>
              </w:rPr>
              <w:t> </w:t>
            </w:r>
            <w:r>
              <w:rPr>
                <w:sz w:val="24"/>
              </w:rPr>
              <w:t>525SE,</w:t>
            </w:r>
            <w:r>
              <w:rPr>
                <w:spacing w:val="-15"/>
                <w:sz w:val="24"/>
              </w:rPr>
              <w:t> </w:t>
            </w:r>
            <w:r>
              <w:rPr>
                <w:sz w:val="24"/>
              </w:rPr>
              <w:t>780WG</w:t>
            </w:r>
          </w:p>
        </w:tc>
        <w:tc>
          <w:tcPr>
            <w:tcW w:w="5223" w:type="dxa"/>
          </w:tcPr>
          <w:p>
            <w:pPr>
              <w:pStyle w:val="TableParagraph"/>
              <w:spacing w:line="274" w:lineRule="exact"/>
              <w:ind w:left="111"/>
              <w:rPr>
                <w:sz w:val="24"/>
              </w:rPr>
            </w:pPr>
            <w:r>
              <w:rPr>
                <w:b/>
                <w:sz w:val="24"/>
              </w:rPr>
              <w:t>500WP:</w:t>
            </w:r>
            <w:r>
              <w:rPr>
                <w:b/>
                <w:spacing w:val="-2"/>
                <w:sz w:val="24"/>
              </w:rPr>
              <w:t> </w:t>
            </w:r>
            <w:r>
              <w:rPr>
                <w:sz w:val="24"/>
              </w:rPr>
              <w:t>khô vằn,</w:t>
            </w:r>
            <w:r>
              <w:rPr>
                <w:spacing w:val="-1"/>
                <w:sz w:val="24"/>
              </w:rPr>
              <w:t> </w:t>
            </w:r>
            <w:r>
              <w:rPr>
                <w:sz w:val="24"/>
              </w:rPr>
              <w:t>đạo </w:t>
            </w:r>
            <w:r>
              <w:rPr>
                <w:spacing w:val="-2"/>
                <w:sz w:val="24"/>
              </w:rPr>
              <w:t>ôn/lúa</w:t>
            </w:r>
          </w:p>
          <w:p>
            <w:pPr>
              <w:pStyle w:val="TableParagraph"/>
              <w:spacing w:line="240" w:lineRule="auto"/>
              <w:ind w:left="111"/>
              <w:rPr>
                <w:sz w:val="24"/>
              </w:rPr>
            </w:pPr>
            <w:r>
              <w:rPr>
                <w:b/>
                <w:sz w:val="24"/>
              </w:rPr>
              <w:t>525SE: </w:t>
            </w:r>
            <w:r>
              <w:rPr>
                <w:sz w:val="24"/>
              </w:rPr>
              <w:t>lem lép hạt, đạo ôn, vàng lá/ lúa; xử lý </w:t>
            </w:r>
            <w:r>
              <w:rPr>
                <w:sz w:val="24"/>
              </w:rPr>
              <w:t>hạt giống trừ bệnh lúa von/ lúa</w:t>
            </w:r>
          </w:p>
          <w:p>
            <w:pPr>
              <w:pStyle w:val="TableParagraph"/>
              <w:spacing w:line="240" w:lineRule="auto"/>
              <w:ind w:left="111"/>
              <w:rPr>
                <w:sz w:val="24"/>
              </w:rPr>
            </w:pPr>
            <w:r>
              <w:rPr>
                <w:b/>
                <w:sz w:val="24"/>
              </w:rPr>
              <w:t>780WG: </w:t>
            </w:r>
            <w:r>
              <w:rPr>
                <w:sz w:val="24"/>
              </w:rPr>
              <w:t>lem lép hạt/ lúa; xử lý hạt giống trừ </w:t>
            </w:r>
            <w:r>
              <w:rPr>
                <w:sz w:val="24"/>
              </w:rPr>
              <w:t>bệnh lúa von/ 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7" w:hRule="atLeast"/>
        </w:trPr>
        <w:tc>
          <w:tcPr>
            <w:tcW w:w="708" w:type="dxa"/>
          </w:tcPr>
          <w:p>
            <w:pPr>
              <w:pStyle w:val="TableParagraph"/>
              <w:spacing w:line="274" w:lineRule="exact"/>
              <w:ind w:left="98"/>
              <w:rPr>
                <w:sz w:val="24"/>
              </w:rPr>
            </w:pPr>
            <w:r>
              <w:rPr>
                <w:spacing w:val="-5"/>
                <w:sz w:val="24"/>
              </w:rPr>
              <w:t>424</w:t>
            </w:r>
          </w:p>
        </w:tc>
        <w:tc>
          <w:tcPr>
            <w:tcW w:w="2976" w:type="dxa"/>
          </w:tcPr>
          <w:p>
            <w:pPr>
              <w:pStyle w:val="TableParagraph"/>
              <w:spacing w:line="276" w:lineRule="exact"/>
              <w:ind w:right="450"/>
              <w:jc w:val="both"/>
              <w:rPr>
                <w:sz w:val="24"/>
              </w:rPr>
            </w:pPr>
            <w:r>
              <w:rPr>
                <w:sz w:val="24"/>
              </w:rPr>
              <w:t>Hexaconazole</w:t>
            </w:r>
            <w:r>
              <w:rPr>
                <w:spacing w:val="-15"/>
                <w:sz w:val="24"/>
              </w:rPr>
              <w:t> </w:t>
            </w:r>
            <w:r>
              <w:rPr>
                <w:sz w:val="24"/>
              </w:rPr>
              <w:t>100g/kg</w:t>
            </w:r>
            <w:r>
              <w:rPr>
                <w:spacing w:val="-15"/>
                <w:sz w:val="24"/>
              </w:rPr>
              <w:t> </w:t>
            </w:r>
            <w:r>
              <w:rPr>
                <w:sz w:val="24"/>
              </w:rPr>
              <w:t>+ Tebuconazole</w:t>
            </w:r>
            <w:r>
              <w:rPr>
                <w:spacing w:val="-13"/>
                <w:sz w:val="24"/>
              </w:rPr>
              <w:t> </w:t>
            </w:r>
            <w:r>
              <w:rPr>
                <w:sz w:val="24"/>
              </w:rPr>
              <w:t>400g/kg</w:t>
            </w:r>
            <w:r>
              <w:rPr>
                <w:spacing w:val="-13"/>
                <w:sz w:val="24"/>
              </w:rPr>
              <w:t> </w:t>
            </w:r>
            <w:r>
              <w:rPr>
                <w:sz w:val="24"/>
              </w:rPr>
              <w:t>+ Trifloxystrobin 250g/kg</w:t>
            </w:r>
          </w:p>
        </w:tc>
        <w:tc>
          <w:tcPr>
            <w:tcW w:w="2647" w:type="dxa"/>
          </w:tcPr>
          <w:p>
            <w:pPr>
              <w:pStyle w:val="TableParagraph"/>
              <w:spacing w:line="274" w:lineRule="exact"/>
              <w:ind w:left="24" w:right="7"/>
              <w:jc w:val="center"/>
              <w:rPr>
                <w:sz w:val="24"/>
              </w:rPr>
            </w:pPr>
            <w:r>
              <w:rPr>
                <w:sz w:val="24"/>
              </w:rPr>
              <w:t>Natoyo</w:t>
            </w:r>
            <w:r>
              <w:rPr>
                <w:spacing w:val="-2"/>
                <w:sz w:val="24"/>
              </w:rPr>
              <w:t> 750WG</w:t>
            </w:r>
          </w:p>
        </w:tc>
        <w:tc>
          <w:tcPr>
            <w:tcW w:w="5223" w:type="dxa"/>
          </w:tcPr>
          <w:p>
            <w:pPr>
              <w:pStyle w:val="TableParagraph"/>
              <w:spacing w:line="240" w:lineRule="auto"/>
              <w:ind w:left="111"/>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đạo</w:t>
            </w:r>
            <w:r>
              <w:rPr>
                <w:spacing w:val="-4"/>
                <w:sz w:val="24"/>
              </w:rPr>
              <w:t> </w:t>
            </w:r>
            <w:r>
              <w:rPr>
                <w:sz w:val="24"/>
              </w:rPr>
              <w:t>ôn/lúa;</w:t>
            </w:r>
            <w:r>
              <w:rPr>
                <w:spacing w:val="-4"/>
                <w:sz w:val="24"/>
              </w:rPr>
              <w:t> </w:t>
            </w:r>
            <w:r>
              <w:rPr>
                <w:sz w:val="24"/>
              </w:rPr>
              <w:t>xử</w:t>
            </w:r>
            <w:r>
              <w:rPr>
                <w:spacing w:val="-4"/>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trừ</w:t>
            </w:r>
            <w:r>
              <w:rPr>
                <w:spacing w:val="-4"/>
                <w:sz w:val="24"/>
              </w:rPr>
              <w:t> </w:t>
            </w:r>
            <w:r>
              <w:rPr>
                <w:sz w:val="24"/>
              </w:rPr>
              <w:t>bệnh</w:t>
            </w:r>
            <w:r>
              <w:rPr>
                <w:spacing w:val="-4"/>
                <w:sz w:val="24"/>
              </w:rPr>
              <w:t> </w:t>
            </w:r>
            <w:r>
              <w:rPr>
                <w:sz w:val="24"/>
              </w:rPr>
              <w:t>lúa von/ 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2" w:hRule="atLeast"/>
        </w:trPr>
        <w:tc>
          <w:tcPr>
            <w:tcW w:w="708" w:type="dxa"/>
          </w:tcPr>
          <w:p>
            <w:pPr>
              <w:pStyle w:val="TableParagraph"/>
              <w:spacing w:line="240" w:lineRule="auto"/>
              <w:ind w:left="98"/>
              <w:rPr>
                <w:sz w:val="24"/>
              </w:rPr>
            </w:pPr>
            <w:r>
              <w:rPr>
                <w:spacing w:val="-5"/>
                <w:sz w:val="24"/>
              </w:rPr>
              <w:t>425</w:t>
            </w:r>
          </w:p>
        </w:tc>
        <w:tc>
          <w:tcPr>
            <w:tcW w:w="2976" w:type="dxa"/>
          </w:tcPr>
          <w:p>
            <w:pPr>
              <w:pStyle w:val="TableParagraph"/>
              <w:spacing w:line="270" w:lineRule="atLeast"/>
              <w:rPr>
                <w:sz w:val="24"/>
              </w:rPr>
            </w:pPr>
            <w:r>
              <w:rPr>
                <w:sz w:val="24"/>
              </w:rPr>
              <w:t>Hexaconazole</w:t>
            </w:r>
            <w:r>
              <w:rPr>
                <w:spacing w:val="-14"/>
                <w:sz w:val="24"/>
              </w:rPr>
              <w:t> </w:t>
            </w:r>
            <w:r>
              <w:rPr>
                <w:sz w:val="24"/>
              </w:rPr>
              <w:t>56</w:t>
            </w:r>
            <w:r>
              <w:rPr>
                <w:spacing w:val="-14"/>
                <w:sz w:val="24"/>
              </w:rPr>
              <w:t> </w:t>
            </w:r>
            <w:r>
              <w:rPr>
                <w:sz w:val="24"/>
              </w:rPr>
              <w:t>g/l</w:t>
            </w:r>
            <w:r>
              <w:rPr>
                <w:spacing w:val="-14"/>
                <w:sz w:val="24"/>
              </w:rPr>
              <w:t> </w:t>
            </w:r>
            <w:r>
              <w:rPr>
                <w:sz w:val="24"/>
              </w:rPr>
              <w:t>+ Tricyclazole 10 g/l</w:t>
            </w:r>
          </w:p>
        </w:tc>
        <w:tc>
          <w:tcPr>
            <w:tcW w:w="2647" w:type="dxa"/>
          </w:tcPr>
          <w:p>
            <w:pPr>
              <w:pStyle w:val="TableParagraph"/>
              <w:spacing w:line="240" w:lineRule="auto"/>
              <w:ind w:left="24" w:right="4"/>
              <w:jc w:val="center"/>
              <w:rPr>
                <w:sz w:val="24"/>
              </w:rPr>
            </w:pPr>
            <w:r>
              <w:rPr>
                <w:sz w:val="24"/>
              </w:rPr>
              <w:t>Leener</w:t>
            </w:r>
            <w:r>
              <w:rPr>
                <w:spacing w:val="-2"/>
                <w:sz w:val="24"/>
              </w:rPr>
              <w:t> </w:t>
            </w:r>
            <w:r>
              <w:rPr>
                <w:spacing w:val="-4"/>
                <w:sz w:val="24"/>
              </w:rPr>
              <w:t>66SC</w:t>
            </w:r>
          </w:p>
        </w:tc>
        <w:tc>
          <w:tcPr>
            <w:tcW w:w="5223" w:type="dxa"/>
          </w:tcPr>
          <w:p>
            <w:pPr>
              <w:pStyle w:val="TableParagraph"/>
              <w:spacing w:line="240" w:lineRule="auto"/>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val="restart"/>
          </w:tcPr>
          <w:p>
            <w:pPr>
              <w:pStyle w:val="TableParagraph"/>
              <w:ind w:left="98"/>
              <w:rPr>
                <w:sz w:val="24"/>
              </w:rPr>
            </w:pPr>
            <w:r>
              <w:rPr>
                <w:spacing w:val="-5"/>
                <w:sz w:val="24"/>
              </w:rPr>
              <w:t>426</w:t>
            </w:r>
          </w:p>
        </w:tc>
        <w:tc>
          <w:tcPr>
            <w:tcW w:w="2976" w:type="dxa"/>
            <w:vMerge w:val="restart"/>
          </w:tcPr>
          <w:p>
            <w:pPr>
              <w:pStyle w:val="TableParagraph"/>
              <w:spacing w:line="240" w:lineRule="auto"/>
              <w:rPr>
                <w:sz w:val="24"/>
              </w:rPr>
            </w:pPr>
            <w:r>
              <w:rPr>
                <w:sz w:val="24"/>
              </w:rPr>
              <w:t>Hexaconazole</w:t>
            </w:r>
            <w:r>
              <w:rPr>
                <w:spacing w:val="-15"/>
                <w:sz w:val="24"/>
              </w:rPr>
              <w:t> </w:t>
            </w:r>
            <w:r>
              <w:rPr>
                <w:sz w:val="24"/>
              </w:rPr>
              <w:t>30g/l</w:t>
            </w:r>
            <w:r>
              <w:rPr>
                <w:spacing w:val="-15"/>
                <w:sz w:val="24"/>
              </w:rPr>
              <w:t> </w:t>
            </w:r>
            <w:r>
              <w:rPr>
                <w:sz w:val="24"/>
              </w:rPr>
              <w:t>+ Tricyclazole 220g/l</w:t>
            </w:r>
          </w:p>
        </w:tc>
        <w:tc>
          <w:tcPr>
            <w:tcW w:w="2647" w:type="dxa"/>
          </w:tcPr>
          <w:p>
            <w:pPr>
              <w:pStyle w:val="TableParagraph"/>
              <w:ind w:left="24" w:right="2"/>
              <w:jc w:val="center"/>
              <w:rPr>
                <w:sz w:val="24"/>
              </w:rPr>
            </w:pPr>
            <w:r>
              <w:rPr>
                <w:sz w:val="24"/>
              </w:rPr>
              <w:t>Bimvin </w:t>
            </w:r>
            <w:r>
              <w:rPr>
                <w:spacing w:val="-2"/>
                <w:sz w:val="24"/>
              </w:rPr>
              <w:t>250SC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Dohazol</w:t>
            </w:r>
            <w:r>
              <w:rPr>
                <w:spacing w:val="-3"/>
                <w:sz w:val="24"/>
              </w:rPr>
              <w:t> </w:t>
            </w:r>
            <w:r>
              <w:rPr>
                <w:spacing w:val="-4"/>
                <w:sz w:val="24"/>
              </w:rPr>
              <w:t>250SC</w:t>
            </w:r>
          </w:p>
        </w:tc>
        <w:tc>
          <w:tcPr>
            <w:tcW w:w="5223" w:type="dxa"/>
          </w:tcPr>
          <w:p>
            <w:pPr>
              <w:pStyle w:val="TableParagraph"/>
              <w:ind w:left="111"/>
              <w:rPr>
                <w:sz w:val="24"/>
              </w:rPr>
            </w:pPr>
            <w:r>
              <w:rPr>
                <w:sz w:val="24"/>
              </w:rPr>
              <w:t>khô </w:t>
            </w:r>
            <w:r>
              <w:rPr>
                <w:spacing w:val="-2"/>
                <w:sz w:val="24"/>
              </w:rPr>
              <w:t>vằn/lúa</w:t>
            </w:r>
          </w:p>
        </w:tc>
        <w:tc>
          <w:tcPr>
            <w:tcW w:w="3353" w:type="dxa"/>
          </w:tcPr>
          <w:p>
            <w:pPr>
              <w:pStyle w:val="TableParagraph"/>
              <w:ind w:left="63" w:right="48"/>
              <w:jc w:val="center"/>
              <w:rPr>
                <w:sz w:val="24"/>
              </w:rPr>
            </w:pPr>
            <w:r>
              <w:rPr>
                <w:sz w:val="24"/>
              </w:rPr>
              <w:t>Công ty CP KT</w:t>
            </w:r>
            <w:r>
              <w:rPr>
                <w:spacing w:val="-1"/>
                <w:sz w:val="24"/>
              </w:rPr>
              <w:t> </w:t>
            </w:r>
            <w:r>
              <w:rPr>
                <w:spacing w:val="-2"/>
                <w:sz w:val="24"/>
              </w:rPr>
              <w:t>Dohaledusa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0" w:right="810" w:hanging="137"/>
              <w:rPr>
                <w:sz w:val="24"/>
              </w:rPr>
            </w:pPr>
            <w:r>
              <w:rPr>
                <w:spacing w:val="-2"/>
                <w:sz w:val="24"/>
              </w:rPr>
              <w:t>Forvilnew </w:t>
            </w:r>
            <w:r>
              <w:rPr>
                <w:sz w:val="24"/>
              </w:rPr>
              <w:t>250 SC</w:t>
            </w:r>
          </w:p>
        </w:tc>
        <w:tc>
          <w:tcPr>
            <w:tcW w:w="5223" w:type="dxa"/>
          </w:tcPr>
          <w:p>
            <w:pPr>
              <w:pStyle w:val="TableParagraph"/>
              <w:spacing w:line="276" w:lineRule="exact"/>
              <w:ind w:left="68"/>
              <w:rPr>
                <w:sz w:val="24"/>
              </w:rPr>
            </w:pPr>
            <w:r>
              <w:rPr>
                <w:sz w:val="24"/>
              </w:rPr>
              <w:t>đạo</w:t>
            </w:r>
            <w:r>
              <w:rPr>
                <w:spacing w:val="-4"/>
                <w:sz w:val="24"/>
              </w:rPr>
              <w:t> </w:t>
            </w:r>
            <w:r>
              <w:rPr>
                <w:sz w:val="24"/>
              </w:rPr>
              <w:t>ôn,</w:t>
            </w:r>
            <w:r>
              <w:rPr>
                <w:spacing w:val="-4"/>
                <w:sz w:val="24"/>
              </w:rPr>
              <w:t> </w:t>
            </w:r>
            <w:r>
              <w:rPr>
                <w:sz w:val="24"/>
              </w:rPr>
              <w:t>đốm</w:t>
            </w:r>
            <w:r>
              <w:rPr>
                <w:spacing w:val="-4"/>
                <w:sz w:val="24"/>
              </w:rPr>
              <w:t> </w:t>
            </w:r>
            <w:r>
              <w:rPr>
                <w:sz w:val="24"/>
              </w:rPr>
              <w:t>vằn/</w:t>
            </w:r>
            <w:r>
              <w:rPr>
                <w:spacing w:val="-4"/>
                <w:sz w:val="24"/>
              </w:rPr>
              <w:t> </w:t>
            </w:r>
            <w:r>
              <w:rPr>
                <w:sz w:val="24"/>
              </w:rPr>
              <w:t>lúa;</w:t>
            </w:r>
            <w:r>
              <w:rPr>
                <w:spacing w:val="-4"/>
                <w:sz w:val="24"/>
              </w:rPr>
              <w:t> </w:t>
            </w:r>
            <w:r>
              <w:rPr>
                <w:sz w:val="24"/>
              </w:rPr>
              <w:t>rỉ</w:t>
            </w:r>
            <w:r>
              <w:rPr>
                <w:spacing w:val="-4"/>
                <w:sz w:val="24"/>
              </w:rPr>
              <w:t> </w:t>
            </w:r>
            <w:r>
              <w:rPr>
                <w:sz w:val="24"/>
              </w:rPr>
              <w:t>sắt/</w:t>
            </w:r>
            <w:r>
              <w:rPr>
                <w:spacing w:val="-4"/>
                <w:sz w:val="24"/>
              </w:rPr>
              <w:t> </w:t>
            </w:r>
            <w:r>
              <w:rPr>
                <w:sz w:val="24"/>
              </w:rPr>
              <w:t>đậu</w:t>
            </w:r>
            <w:r>
              <w:rPr>
                <w:spacing w:val="-4"/>
                <w:sz w:val="24"/>
              </w:rPr>
              <w:t> </w:t>
            </w:r>
            <w:r>
              <w:rPr>
                <w:sz w:val="24"/>
              </w:rPr>
              <w:t>tương,</w:t>
            </w:r>
            <w:r>
              <w:rPr>
                <w:spacing w:val="-4"/>
                <w:sz w:val="24"/>
              </w:rPr>
              <w:t> </w:t>
            </w:r>
            <w:r>
              <w:rPr>
                <w:sz w:val="24"/>
              </w:rPr>
              <w:t>cà</w:t>
            </w:r>
            <w:r>
              <w:rPr>
                <w:spacing w:val="-5"/>
                <w:sz w:val="24"/>
              </w:rPr>
              <w:t> </w:t>
            </w:r>
            <w:r>
              <w:rPr>
                <w:sz w:val="24"/>
              </w:rPr>
              <w:t>phê;</w:t>
            </w:r>
            <w:r>
              <w:rPr>
                <w:spacing w:val="-4"/>
                <w:sz w:val="24"/>
              </w:rPr>
              <w:t> </w:t>
            </w:r>
            <w:r>
              <w:rPr>
                <w:sz w:val="24"/>
              </w:rPr>
              <w:t>đốm lá/ lạc, đậu tương; thán thư/ cà phê</w:t>
            </w:r>
          </w:p>
        </w:tc>
        <w:tc>
          <w:tcPr>
            <w:tcW w:w="3353" w:type="dxa"/>
          </w:tcPr>
          <w:p>
            <w:pPr>
              <w:pStyle w:val="TableParagraph"/>
              <w:spacing w:line="276" w:lineRule="exact"/>
              <w:ind w:left="1194" w:right="604" w:hanging="264"/>
              <w:rPr>
                <w:sz w:val="24"/>
              </w:rPr>
            </w:pPr>
            <w:r>
              <w:rPr>
                <w:sz w:val="24"/>
              </w:rPr>
              <w:t>Công</w:t>
            </w:r>
            <w:r>
              <w:rPr>
                <w:spacing w:val="-15"/>
                <w:sz w:val="24"/>
              </w:rPr>
              <w:t> </w:t>
            </w:r>
            <w:r>
              <w:rPr>
                <w:sz w:val="24"/>
              </w:rPr>
              <w:t>ty</w:t>
            </w:r>
            <w:r>
              <w:rPr>
                <w:spacing w:val="-15"/>
                <w:sz w:val="24"/>
              </w:rPr>
              <w:t> </w:t>
            </w:r>
            <w:r>
              <w:rPr>
                <w:sz w:val="24"/>
              </w:rPr>
              <w:t>TNHH Phú 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Hextric</w:t>
            </w:r>
            <w:r>
              <w:rPr>
                <w:spacing w:val="-3"/>
                <w:sz w:val="24"/>
              </w:rPr>
              <w:t> </w:t>
            </w:r>
            <w:r>
              <w:rPr>
                <w:spacing w:val="-2"/>
                <w:sz w:val="24"/>
              </w:rPr>
              <w:t>250SC</w:t>
            </w:r>
          </w:p>
        </w:tc>
        <w:tc>
          <w:tcPr>
            <w:tcW w:w="5223" w:type="dxa"/>
          </w:tcPr>
          <w:p>
            <w:pPr>
              <w:pStyle w:val="TableParagraph"/>
              <w:spacing w:line="274" w:lineRule="exact"/>
              <w:ind w:left="111"/>
              <w:rPr>
                <w:sz w:val="24"/>
              </w:rPr>
            </w:pPr>
            <w:r>
              <w:rPr>
                <w:sz w:val="24"/>
              </w:rPr>
              <w:t>đạo</w:t>
            </w:r>
            <w:r>
              <w:rPr>
                <w:spacing w:val="-1"/>
                <w:sz w:val="24"/>
              </w:rPr>
              <w:t> </w:t>
            </w:r>
            <w:r>
              <w:rPr>
                <w:sz w:val="24"/>
              </w:rPr>
              <w:t>ôn, lem</w:t>
            </w:r>
            <w:r>
              <w:rPr>
                <w:spacing w:val="-1"/>
                <w:sz w:val="24"/>
              </w:rPr>
              <w:t> </w:t>
            </w:r>
            <w:r>
              <w:rPr>
                <w:sz w:val="24"/>
              </w:rPr>
              <w:t>lép hạt,</w:t>
            </w:r>
            <w:r>
              <w:rPr>
                <w:spacing w:val="-1"/>
                <w:sz w:val="24"/>
              </w:rPr>
              <w:t> </w:t>
            </w:r>
            <w:r>
              <w:rPr>
                <w:sz w:val="24"/>
              </w:rPr>
              <w:t>khô</w:t>
            </w:r>
            <w:r>
              <w:rPr>
                <w:spacing w:val="2"/>
                <w:sz w:val="24"/>
              </w:rPr>
              <w:t> </w:t>
            </w:r>
            <w:r>
              <w:rPr>
                <w:spacing w:val="-2"/>
                <w:sz w:val="24"/>
              </w:rPr>
              <w:t>vằn/lúa</w:t>
            </w:r>
          </w:p>
        </w:tc>
        <w:tc>
          <w:tcPr>
            <w:tcW w:w="3353" w:type="dxa"/>
          </w:tcPr>
          <w:p>
            <w:pPr>
              <w:pStyle w:val="TableParagraph"/>
              <w:spacing w:line="274" w:lineRule="exact"/>
              <w:ind w:left="63" w:right="48"/>
              <w:jc w:val="center"/>
              <w:rPr>
                <w:sz w:val="24"/>
              </w:rPr>
            </w:pPr>
            <w:r>
              <w:rPr>
                <w:sz w:val="24"/>
              </w:rPr>
              <w:t>Công</w:t>
            </w:r>
            <w:r>
              <w:rPr>
                <w:spacing w:val="-2"/>
                <w:sz w:val="24"/>
              </w:rPr>
              <w:t> </w:t>
            </w:r>
            <w:r>
              <w:rPr>
                <w:sz w:val="24"/>
              </w:rPr>
              <w:t>ty CP Đồng </w:t>
            </w:r>
            <w:r>
              <w:rPr>
                <w:spacing w:val="-4"/>
                <w:sz w:val="24"/>
              </w:rPr>
              <w:t>Xanh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Sun-hex-tric</w:t>
            </w:r>
            <w:r>
              <w:rPr>
                <w:spacing w:val="-4"/>
                <w:sz w:val="24"/>
              </w:rPr>
              <w:t> 25SC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lúa,</w:t>
            </w:r>
            <w:r>
              <w:rPr>
                <w:spacing w:val="-1"/>
                <w:sz w:val="24"/>
              </w:rPr>
              <w:t> </w:t>
            </w:r>
            <w:r>
              <w:rPr>
                <w:sz w:val="24"/>
              </w:rPr>
              <w:t>rỉ sắt/</w:t>
            </w:r>
            <w:r>
              <w:rPr>
                <w:spacing w:val="-1"/>
                <w:sz w:val="24"/>
              </w:rPr>
              <w:t> </w:t>
            </w:r>
            <w:r>
              <w:rPr>
                <w:sz w:val="24"/>
              </w:rPr>
              <w:t>lạc, thán</w:t>
            </w:r>
            <w:r>
              <w:rPr>
                <w:spacing w:val="-1"/>
                <w:sz w:val="24"/>
              </w:rPr>
              <w:t> </w:t>
            </w:r>
            <w:r>
              <w:rPr>
                <w:sz w:val="24"/>
              </w:rPr>
              <w:t>thư/ </w:t>
            </w:r>
            <w:r>
              <w:rPr>
                <w:spacing w:val="-4"/>
                <w:sz w:val="24"/>
              </w:rPr>
              <w:t>điều</w:t>
            </w:r>
          </w:p>
        </w:tc>
        <w:tc>
          <w:tcPr>
            <w:tcW w:w="3353" w:type="dxa"/>
          </w:tcPr>
          <w:p>
            <w:pPr>
              <w:pStyle w:val="TableParagraph"/>
              <w:spacing w:line="240" w:lineRule="auto" w:before="1"/>
              <w:ind w:left="63" w:right="50"/>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5"/>
              <w:jc w:val="center"/>
              <w:rPr>
                <w:sz w:val="24"/>
              </w:rPr>
            </w:pPr>
            <w:r>
              <w:rPr>
                <w:sz w:val="24"/>
              </w:rPr>
              <w:t>Westminster</w:t>
            </w:r>
            <w:r>
              <w:rPr>
                <w:spacing w:val="-3"/>
                <w:sz w:val="24"/>
              </w:rPr>
              <w:t> </w:t>
            </w:r>
            <w:r>
              <w:rPr>
                <w:spacing w:val="-2"/>
                <w:sz w:val="24"/>
              </w:rPr>
              <w:t>250SC</w:t>
            </w:r>
          </w:p>
        </w:tc>
        <w:tc>
          <w:tcPr>
            <w:tcW w:w="5223" w:type="dxa"/>
          </w:tcPr>
          <w:p>
            <w:pPr>
              <w:pStyle w:val="TableParagraph"/>
              <w:spacing w:line="256"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6"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661" w:hRule="atLeast"/>
        </w:trPr>
        <w:tc>
          <w:tcPr>
            <w:tcW w:w="708" w:type="dxa"/>
            <w:vMerge w:val="restart"/>
          </w:tcPr>
          <w:p>
            <w:pPr>
              <w:pStyle w:val="TableParagraph"/>
              <w:ind w:left="98"/>
              <w:rPr>
                <w:sz w:val="24"/>
              </w:rPr>
            </w:pPr>
            <w:r>
              <w:rPr>
                <w:spacing w:val="-5"/>
                <w:sz w:val="24"/>
              </w:rPr>
              <w:t>427</w:t>
            </w:r>
          </w:p>
        </w:tc>
        <w:tc>
          <w:tcPr>
            <w:tcW w:w="2976" w:type="dxa"/>
            <w:vMerge w:val="restart"/>
          </w:tcPr>
          <w:p>
            <w:pPr>
              <w:pStyle w:val="TableParagraph"/>
              <w:spacing w:line="240" w:lineRule="auto"/>
              <w:rPr>
                <w:sz w:val="24"/>
              </w:rPr>
            </w:pPr>
            <w:r>
              <w:rPr>
                <w:sz w:val="24"/>
              </w:rPr>
              <w:t>Hexaconazole</w:t>
            </w:r>
            <w:r>
              <w:rPr>
                <w:spacing w:val="-15"/>
                <w:sz w:val="24"/>
              </w:rPr>
              <w:t> </w:t>
            </w:r>
            <w:r>
              <w:rPr>
                <w:sz w:val="24"/>
              </w:rPr>
              <w:t>50g/l</w:t>
            </w:r>
            <w:r>
              <w:rPr>
                <w:spacing w:val="-15"/>
                <w:sz w:val="24"/>
              </w:rPr>
              <w:t> </w:t>
            </w:r>
            <w:r>
              <w:rPr>
                <w:sz w:val="24"/>
              </w:rPr>
              <w:t>+ Tricyclazole 200g/l</w:t>
            </w:r>
          </w:p>
        </w:tc>
        <w:tc>
          <w:tcPr>
            <w:tcW w:w="2647" w:type="dxa"/>
          </w:tcPr>
          <w:p>
            <w:pPr>
              <w:pStyle w:val="TableParagraph"/>
              <w:ind w:left="24" w:right="6"/>
              <w:jc w:val="center"/>
              <w:rPr>
                <w:sz w:val="24"/>
              </w:rPr>
            </w:pPr>
            <w:r>
              <w:rPr>
                <w:sz w:val="24"/>
              </w:rPr>
              <w:t>Beamvil-super</w:t>
            </w:r>
            <w:r>
              <w:rPr>
                <w:spacing w:val="-3"/>
                <w:sz w:val="24"/>
              </w:rPr>
              <w:t> </w:t>
            </w:r>
            <w:r>
              <w:rPr>
                <w:spacing w:val="-2"/>
                <w:sz w:val="24"/>
              </w:rPr>
              <w:t>250SC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160" w:hanging="1013"/>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XNK</w:t>
            </w:r>
            <w:r>
              <w:rPr>
                <w:spacing w:val="-8"/>
                <w:sz w:val="24"/>
              </w:rPr>
              <w:t> </w:t>
            </w:r>
            <w:r>
              <w:rPr>
                <w:sz w:val="24"/>
              </w:rPr>
              <w:t>Gold</w:t>
            </w:r>
            <w:r>
              <w:rPr>
                <w:spacing w:val="-8"/>
                <w:sz w:val="24"/>
              </w:rPr>
              <w:t> </w:t>
            </w:r>
            <w:r>
              <w:rPr>
                <w:sz w:val="24"/>
              </w:rPr>
              <w:t>Star Thụy Điển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9" w:right="810" w:hanging="166"/>
              <w:rPr>
                <w:sz w:val="24"/>
              </w:rPr>
            </w:pPr>
            <w:r>
              <w:rPr>
                <w:spacing w:val="-2"/>
                <w:sz w:val="24"/>
              </w:rPr>
              <w:t>Lashsuper 250SC</w:t>
            </w:r>
          </w:p>
        </w:tc>
        <w:tc>
          <w:tcPr>
            <w:tcW w:w="5223" w:type="dxa"/>
          </w:tcPr>
          <w:p>
            <w:pPr>
              <w:pStyle w:val="TableParagraph"/>
              <w:spacing w:line="276" w:lineRule="exact"/>
              <w:ind w:left="111"/>
              <w:rPr>
                <w:sz w:val="24"/>
              </w:rPr>
            </w:pPr>
            <w:r>
              <w:rPr>
                <w:sz w:val="24"/>
              </w:rPr>
              <w:t>đạo ôn, khô vằn/ lúa; héo đen đầu lá/ cao su; rỉ sắt, thán</w:t>
            </w:r>
            <w:r>
              <w:rPr>
                <w:spacing w:val="-4"/>
                <w:sz w:val="24"/>
              </w:rPr>
              <w:t> </w:t>
            </w:r>
            <w:r>
              <w:rPr>
                <w:sz w:val="24"/>
              </w:rPr>
              <w:t>thư</w:t>
            </w:r>
            <w:r>
              <w:rPr>
                <w:spacing w:val="-4"/>
                <w:sz w:val="24"/>
              </w:rPr>
              <w:t> </w:t>
            </w:r>
            <w:r>
              <w:rPr>
                <w:sz w:val="24"/>
              </w:rPr>
              <w:t>/cà</w:t>
            </w:r>
            <w:r>
              <w:rPr>
                <w:spacing w:val="-5"/>
                <w:sz w:val="24"/>
              </w:rPr>
              <w:t> </w:t>
            </w:r>
            <w:r>
              <w:rPr>
                <w:sz w:val="24"/>
              </w:rPr>
              <w:t>phê,</w:t>
            </w:r>
            <w:r>
              <w:rPr>
                <w:spacing w:val="-4"/>
                <w:sz w:val="24"/>
              </w:rPr>
              <w:t> </w:t>
            </w:r>
            <w:r>
              <w:rPr>
                <w:sz w:val="24"/>
              </w:rPr>
              <w:t>thán</w:t>
            </w:r>
            <w:r>
              <w:rPr>
                <w:spacing w:val="-4"/>
                <w:sz w:val="24"/>
              </w:rPr>
              <w:t> </w:t>
            </w:r>
            <w:r>
              <w:rPr>
                <w:sz w:val="24"/>
              </w:rPr>
              <w:t>thư</w:t>
            </w:r>
            <w:r>
              <w:rPr>
                <w:spacing w:val="-3"/>
                <w:sz w:val="24"/>
              </w:rPr>
              <w:t> </w:t>
            </w:r>
            <w:r>
              <w:rPr>
                <w:sz w:val="24"/>
              </w:rPr>
              <w:t>/điều;</w:t>
            </w:r>
            <w:r>
              <w:rPr>
                <w:spacing w:val="-4"/>
                <w:sz w:val="24"/>
              </w:rPr>
              <w:t> </w:t>
            </w:r>
            <w:r>
              <w:rPr>
                <w:sz w:val="24"/>
              </w:rPr>
              <w:t>vàng</w:t>
            </w:r>
            <w:r>
              <w:rPr>
                <w:spacing w:val="-4"/>
                <w:sz w:val="24"/>
              </w:rPr>
              <w:t> </w:t>
            </w:r>
            <w:r>
              <w:rPr>
                <w:sz w:val="24"/>
              </w:rPr>
              <w:t>rụng</w:t>
            </w:r>
            <w:r>
              <w:rPr>
                <w:spacing w:val="-4"/>
                <w:sz w:val="24"/>
              </w:rPr>
              <w:t> </w:t>
            </w:r>
            <w:r>
              <w:rPr>
                <w:sz w:val="24"/>
              </w:rPr>
              <w:t>lá/cao</w:t>
            </w:r>
            <w:r>
              <w:rPr>
                <w:spacing w:val="-4"/>
                <w:sz w:val="24"/>
              </w:rPr>
              <w:t> </w:t>
            </w:r>
            <w:r>
              <w:rPr>
                <w:sz w:val="24"/>
              </w:rPr>
              <w:t>su</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8" w:hRule="atLeast"/>
        </w:trPr>
        <w:tc>
          <w:tcPr>
            <w:tcW w:w="708" w:type="dxa"/>
          </w:tcPr>
          <w:p>
            <w:pPr>
              <w:pStyle w:val="TableParagraph"/>
              <w:spacing w:line="240" w:lineRule="auto"/>
              <w:ind w:left="98"/>
              <w:rPr>
                <w:sz w:val="24"/>
              </w:rPr>
            </w:pPr>
            <w:r>
              <w:rPr>
                <w:spacing w:val="-5"/>
                <w:sz w:val="24"/>
              </w:rPr>
              <w:t>428</w:t>
            </w:r>
          </w:p>
        </w:tc>
        <w:tc>
          <w:tcPr>
            <w:tcW w:w="2976" w:type="dxa"/>
          </w:tcPr>
          <w:p>
            <w:pPr>
              <w:pStyle w:val="TableParagraph"/>
              <w:spacing w:line="240" w:lineRule="auto"/>
              <w:rPr>
                <w:sz w:val="24"/>
              </w:rPr>
            </w:pPr>
            <w:r>
              <w:rPr>
                <w:sz w:val="24"/>
              </w:rPr>
              <w:t>Hexaconazole</w:t>
            </w:r>
            <w:r>
              <w:rPr>
                <w:spacing w:val="-4"/>
                <w:sz w:val="24"/>
              </w:rPr>
              <w:t> </w:t>
            </w:r>
            <w:r>
              <w:rPr>
                <w:spacing w:val="-2"/>
                <w:sz w:val="24"/>
              </w:rPr>
              <w:t>40g/l</w:t>
            </w:r>
          </w:p>
          <w:p>
            <w:pPr>
              <w:pStyle w:val="TableParagraph"/>
              <w:spacing w:line="274" w:lineRule="exact"/>
              <w:ind w:right="455"/>
              <w:rPr>
                <w:sz w:val="24"/>
              </w:rPr>
            </w:pPr>
            <w:r>
              <w:rPr>
                <w:sz w:val="24"/>
              </w:rPr>
              <w:t>(35g/kg)</w:t>
            </w:r>
            <w:r>
              <w:rPr>
                <w:spacing w:val="-15"/>
                <w:sz w:val="24"/>
              </w:rPr>
              <w:t> </w:t>
            </w:r>
            <w:r>
              <w:rPr>
                <w:sz w:val="24"/>
              </w:rPr>
              <w:t>+</w:t>
            </w:r>
            <w:r>
              <w:rPr>
                <w:spacing w:val="-15"/>
                <w:sz w:val="24"/>
              </w:rPr>
              <w:t> </w:t>
            </w:r>
            <w:r>
              <w:rPr>
                <w:sz w:val="24"/>
              </w:rPr>
              <w:t>Tricyclazole 239g/l (770g/kg)</w:t>
            </w:r>
          </w:p>
        </w:tc>
        <w:tc>
          <w:tcPr>
            <w:tcW w:w="2647" w:type="dxa"/>
          </w:tcPr>
          <w:p>
            <w:pPr>
              <w:pStyle w:val="TableParagraph"/>
              <w:spacing w:line="240" w:lineRule="auto"/>
              <w:ind w:left="579" w:right="554" w:firstLine="266"/>
              <w:rPr>
                <w:sz w:val="24"/>
              </w:rPr>
            </w:pPr>
            <w:r>
              <w:rPr>
                <w:spacing w:val="-2"/>
                <w:sz w:val="24"/>
              </w:rPr>
              <w:t>King-cide </w:t>
            </w:r>
            <w:r>
              <w:rPr>
                <w:sz w:val="24"/>
              </w:rPr>
              <w:t>279SC,</w:t>
            </w:r>
            <w:r>
              <w:rPr>
                <w:spacing w:val="-15"/>
                <w:sz w:val="24"/>
              </w:rPr>
              <w:t> </w:t>
            </w:r>
            <w:r>
              <w:rPr>
                <w:sz w:val="24"/>
              </w:rPr>
              <w:t>805WP</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103" w:hRule="atLeast"/>
        </w:trPr>
        <w:tc>
          <w:tcPr>
            <w:tcW w:w="708" w:type="dxa"/>
          </w:tcPr>
          <w:p>
            <w:pPr>
              <w:pStyle w:val="TableParagraph"/>
              <w:ind w:left="98"/>
              <w:rPr>
                <w:sz w:val="24"/>
              </w:rPr>
            </w:pPr>
            <w:r>
              <w:rPr>
                <w:spacing w:val="-5"/>
                <w:sz w:val="24"/>
              </w:rPr>
              <w:t>429</w:t>
            </w:r>
          </w:p>
        </w:tc>
        <w:tc>
          <w:tcPr>
            <w:tcW w:w="2976" w:type="dxa"/>
          </w:tcPr>
          <w:p>
            <w:pPr>
              <w:pStyle w:val="TableParagraph"/>
              <w:spacing w:line="240" w:lineRule="auto"/>
              <w:ind w:right="937"/>
              <w:jc w:val="both"/>
              <w:rPr>
                <w:sz w:val="24"/>
              </w:rPr>
            </w:pPr>
            <w:r>
              <w:rPr>
                <w:sz w:val="24"/>
              </w:rPr>
              <w:t>Hexaconazole</w:t>
            </w:r>
            <w:r>
              <w:rPr>
                <w:spacing w:val="-15"/>
                <w:sz w:val="24"/>
              </w:rPr>
              <w:t> </w:t>
            </w:r>
            <w:r>
              <w:rPr>
                <w:sz w:val="24"/>
              </w:rPr>
              <w:t>30g/l (100g/l),</w:t>
            </w:r>
            <w:r>
              <w:rPr>
                <w:spacing w:val="-15"/>
                <w:sz w:val="24"/>
              </w:rPr>
              <w:t> </w:t>
            </w:r>
            <w:r>
              <w:rPr>
                <w:sz w:val="24"/>
              </w:rPr>
              <w:t>(57g/kg)</w:t>
            </w:r>
            <w:r>
              <w:rPr>
                <w:spacing w:val="-15"/>
                <w:sz w:val="24"/>
              </w:rPr>
              <w:t> </w:t>
            </w:r>
            <w:r>
              <w:rPr>
                <w:sz w:val="24"/>
              </w:rPr>
              <w:t>+ Tricyclazole</w:t>
            </w:r>
            <w:r>
              <w:rPr>
                <w:spacing w:val="-3"/>
                <w:sz w:val="24"/>
              </w:rPr>
              <w:t> </w:t>
            </w:r>
            <w:r>
              <w:rPr>
                <w:spacing w:val="-2"/>
                <w:sz w:val="24"/>
              </w:rPr>
              <w:t>220g/l</w:t>
            </w:r>
          </w:p>
          <w:p>
            <w:pPr>
              <w:pStyle w:val="TableParagraph"/>
              <w:spacing w:line="257" w:lineRule="exact"/>
              <w:jc w:val="both"/>
              <w:rPr>
                <w:sz w:val="24"/>
              </w:rPr>
            </w:pPr>
            <w:r>
              <w:rPr>
                <w:sz w:val="24"/>
              </w:rPr>
              <w:t>(425g/l),</w:t>
            </w:r>
            <w:r>
              <w:rPr>
                <w:spacing w:val="-1"/>
                <w:sz w:val="24"/>
              </w:rPr>
              <w:t> </w:t>
            </w:r>
            <w:r>
              <w:rPr>
                <w:spacing w:val="-2"/>
                <w:sz w:val="24"/>
              </w:rPr>
              <w:t>(700g/kg)</w:t>
            </w:r>
          </w:p>
        </w:tc>
        <w:tc>
          <w:tcPr>
            <w:tcW w:w="2647" w:type="dxa"/>
          </w:tcPr>
          <w:p>
            <w:pPr>
              <w:pStyle w:val="TableParagraph"/>
              <w:spacing w:line="240" w:lineRule="auto"/>
              <w:ind w:left="199" w:right="188" w:firstLine="727"/>
              <w:rPr>
                <w:sz w:val="24"/>
              </w:rPr>
            </w:pPr>
            <w:r>
              <w:rPr>
                <w:spacing w:val="-2"/>
                <w:sz w:val="24"/>
              </w:rPr>
              <w:t>Siukalin</w:t>
            </w:r>
            <w:r>
              <w:rPr>
                <w:spacing w:val="40"/>
                <w:sz w:val="24"/>
              </w:rPr>
              <w:t> </w:t>
            </w:r>
            <w:r>
              <w:rPr>
                <w:sz w:val="24"/>
              </w:rPr>
              <w:t>250SC,</w:t>
            </w:r>
            <w:r>
              <w:rPr>
                <w:spacing w:val="-15"/>
                <w:sz w:val="24"/>
              </w:rPr>
              <w:t> </w:t>
            </w:r>
            <w:r>
              <w:rPr>
                <w:sz w:val="24"/>
              </w:rPr>
              <w:t>525SE,</w:t>
            </w:r>
            <w:r>
              <w:rPr>
                <w:spacing w:val="-15"/>
                <w:sz w:val="24"/>
              </w:rPr>
              <w:t> </w:t>
            </w:r>
            <w:r>
              <w:rPr>
                <w:sz w:val="24"/>
              </w:rPr>
              <w:t>757WP</w:t>
            </w:r>
          </w:p>
        </w:tc>
        <w:tc>
          <w:tcPr>
            <w:tcW w:w="5223" w:type="dxa"/>
          </w:tcPr>
          <w:p>
            <w:pPr>
              <w:pStyle w:val="TableParagraph"/>
              <w:ind w:left="111"/>
              <w:rPr>
                <w:sz w:val="24"/>
              </w:rPr>
            </w:pPr>
            <w:r>
              <w:rPr>
                <w:b/>
                <w:sz w:val="24"/>
              </w:rPr>
              <w:t>250SC:</w:t>
            </w:r>
            <w:r>
              <w:rPr>
                <w:b/>
                <w:spacing w:val="-4"/>
                <w:sz w:val="24"/>
              </w:rPr>
              <w:t> </w:t>
            </w:r>
            <w:r>
              <w:rPr>
                <w:sz w:val="24"/>
              </w:rPr>
              <w:t>khô vằn, lem lép hạt, đạo ôn/ </w:t>
            </w:r>
            <w:r>
              <w:rPr>
                <w:spacing w:val="-5"/>
                <w:sz w:val="24"/>
              </w:rPr>
              <w:t>lúa</w:t>
            </w:r>
          </w:p>
          <w:p>
            <w:pPr>
              <w:pStyle w:val="TableParagraph"/>
              <w:spacing w:line="240" w:lineRule="auto"/>
              <w:ind w:left="111"/>
              <w:rPr>
                <w:sz w:val="24"/>
              </w:rPr>
            </w:pPr>
            <w:r>
              <w:rPr>
                <w:b/>
                <w:sz w:val="24"/>
              </w:rPr>
              <w:t>525SE,</w:t>
            </w:r>
            <w:r>
              <w:rPr>
                <w:b/>
                <w:spacing w:val="-1"/>
                <w:sz w:val="24"/>
              </w:rPr>
              <w:t> </w:t>
            </w:r>
            <w:r>
              <w:rPr>
                <w:b/>
                <w:sz w:val="24"/>
              </w:rPr>
              <w:t>757WP:</w:t>
            </w:r>
            <w:r>
              <w:rPr>
                <w:b/>
                <w:spacing w:val="-1"/>
                <w:sz w:val="24"/>
              </w:rPr>
              <w:t> </w:t>
            </w:r>
            <w:r>
              <w:rPr>
                <w:sz w:val="24"/>
              </w:rPr>
              <w:t>đạo</w:t>
            </w:r>
            <w:r>
              <w:rPr>
                <w:spacing w:val="-1"/>
                <w:sz w:val="24"/>
              </w:rPr>
              <w:t> </w:t>
            </w:r>
            <w:r>
              <w:rPr>
                <w:sz w:val="24"/>
              </w:rPr>
              <w:t>ôn, lem</w:t>
            </w:r>
            <w:r>
              <w:rPr>
                <w:spacing w:val="-1"/>
                <w:sz w:val="24"/>
              </w:rPr>
              <w:t> </w:t>
            </w:r>
            <w:r>
              <w:rPr>
                <w:sz w:val="24"/>
              </w:rPr>
              <w:t>lép hạt/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val="restart"/>
          </w:tcPr>
          <w:p>
            <w:pPr>
              <w:pStyle w:val="TableParagraph"/>
              <w:spacing w:line="240" w:lineRule="auto" w:before="1"/>
              <w:ind w:left="98"/>
              <w:rPr>
                <w:sz w:val="24"/>
              </w:rPr>
            </w:pPr>
            <w:r>
              <w:rPr>
                <w:spacing w:val="-5"/>
                <w:sz w:val="24"/>
              </w:rPr>
              <w:t>430</w:t>
            </w:r>
          </w:p>
        </w:tc>
        <w:tc>
          <w:tcPr>
            <w:tcW w:w="2976" w:type="dxa"/>
            <w:vMerge w:val="restart"/>
          </w:tcPr>
          <w:p>
            <w:pPr>
              <w:pStyle w:val="TableParagraph"/>
              <w:spacing w:line="240" w:lineRule="auto" w:before="1"/>
              <w:rPr>
                <w:sz w:val="24"/>
              </w:rPr>
            </w:pPr>
            <w:r>
              <w:rPr>
                <w:sz w:val="24"/>
              </w:rPr>
              <w:t>Hexaconazole</w:t>
            </w:r>
            <w:r>
              <w:rPr>
                <w:spacing w:val="-15"/>
                <w:sz w:val="24"/>
              </w:rPr>
              <w:t> </w:t>
            </w:r>
            <w:r>
              <w:rPr>
                <w:sz w:val="24"/>
              </w:rPr>
              <w:t>30g/l</w:t>
            </w:r>
            <w:r>
              <w:rPr>
                <w:spacing w:val="-15"/>
                <w:sz w:val="24"/>
              </w:rPr>
              <w:t> </w:t>
            </w:r>
            <w:r>
              <w:rPr>
                <w:sz w:val="24"/>
              </w:rPr>
              <w:t>+ Tricyclazole 250g/l</w:t>
            </w:r>
          </w:p>
        </w:tc>
        <w:tc>
          <w:tcPr>
            <w:tcW w:w="2647" w:type="dxa"/>
          </w:tcPr>
          <w:p>
            <w:pPr>
              <w:pStyle w:val="TableParagraph"/>
              <w:spacing w:line="240" w:lineRule="auto" w:before="1"/>
              <w:ind w:left="24" w:right="4"/>
              <w:jc w:val="center"/>
              <w:rPr>
                <w:sz w:val="24"/>
              </w:rPr>
            </w:pPr>
            <w:r>
              <w:rPr>
                <w:sz w:val="24"/>
              </w:rPr>
              <w:t>Co-trihex</w:t>
            </w:r>
            <w:r>
              <w:rPr>
                <w:spacing w:val="-2"/>
                <w:sz w:val="24"/>
              </w:rPr>
              <w:t> 280SC</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ôn/lúa,</w:t>
            </w:r>
            <w:r>
              <w:rPr>
                <w:spacing w:val="-1"/>
                <w:sz w:val="24"/>
              </w:rPr>
              <w:t> </w:t>
            </w:r>
            <w:r>
              <w:rPr>
                <w:sz w:val="24"/>
              </w:rPr>
              <w:t>thán thư/</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w:t>
            </w:r>
            <w:r>
              <w:rPr>
                <w:spacing w:val="-2"/>
                <w:sz w:val="24"/>
              </w:rPr>
              <w:t>Baconco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Donomyl </w:t>
            </w:r>
            <w:r>
              <w:rPr>
                <w:spacing w:val="-4"/>
                <w:sz w:val="24"/>
              </w:rPr>
              <w:t>280SC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1" w:hRule="atLeast"/>
        </w:trPr>
        <w:tc>
          <w:tcPr>
            <w:tcW w:w="708" w:type="dxa"/>
            <w:vMerge w:val="restart"/>
          </w:tcPr>
          <w:p>
            <w:pPr>
              <w:pStyle w:val="TableParagraph"/>
              <w:ind w:left="98"/>
              <w:rPr>
                <w:sz w:val="24"/>
              </w:rPr>
            </w:pPr>
            <w:r>
              <w:rPr>
                <w:spacing w:val="-5"/>
                <w:sz w:val="24"/>
              </w:rPr>
              <w:t>431</w:t>
            </w:r>
          </w:p>
        </w:tc>
        <w:tc>
          <w:tcPr>
            <w:tcW w:w="2976" w:type="dxa"/>
            <w:vMerge w:val="restart"/>
          </w:tcPr>
          <w:p>
            <w:pPr>
              <w:pStyle w:val="TableParagraph"/>
              <w:spacing w:line="240" w:lineRule="auto"/>
              <w:rPr>
                <w:sz w:val="24"/>
              </w:rPr>
            </w:pPr>
            <w:r>
              <w:rPr>
                <w:sz w:val="24"/>
              </w:rPr>
              <w:t>Hexaconazole</w:t>
            </w:r>
            <w:r>
              <w:rPr>
                <w:spacing w:val="-15"/>
                <w:sz w:val="24"/>
              </w:rPr>
              <w:t> </w:t>
            </w:r>
            <w:r>
              <w:rPr>
                <w:sz w:val="24"/>
              </w:rPr>
              <w:t>50g/l</w:t>
            </w:r>
            <w:r>
              <w:rPr>
                <w:spacing w:val="-15"/>
                <w:sz w:val="24"/>
              </w:rPr>
              <w:t> </w:t>
            </w:r>
            <w:r>
              <w:rPr>
                <w:sz w:val="24"/>
              </w:rPr>
              <w:t>+ Tricyclazole 250g/l</w:t>
            </w:r>
          </w:p>
        </w:tc>
        <w:tc>
          <w:tcPr>
            <w:tcW w:w="2647" w:type="dxa"/>
          </w:tcPr>
          <w:p>
            <w:pPr>
              <w:pStyle w:val="TableParagraph"/>
              <w:ind w:left="24" w:right="2"/>
              <w:jc w:val="center"/>
              <w:rPr>
                <w:sz w:val="24"/>
              </w:rPr>
            </w:pPr>
            <w:r>
              <w:rPr>
                <w:sz w:val="24"/>
              </w:rPr>
              <w:t>Amilan</w:t>
            </w:r>
            <w:r>
              <w:rPr>
                <w:spacing w:val="-1"/>
                <w:sz w:val="24"/>
              </w:rPr>
              <w:t> </w:t>
            </w:r>
            <w:r>
              <w:rPr>
                <w:spacing w:val="-2"/>
                <w:sz w:val="24"/>
              </w:rPr>
              <w:t>300SC</w:t>
            </w:r>
          </w:p>
        </w:tc>
        <w:tc>
          <w:tcPr>
            <w:tcW w:w="5223" w:type="dxa"/>
          </w:tcPr>
          <w:p>
            <w:pPr>
              <w:pStyle w:val="TableParagraph"/>
              <w:spacing w:line="276" w:lineRule="exact"/>
              <w:ind w:left="111"/>
              <w:rPr>
                <w:sz w:val="24"/>
              </w:rPr>
            </w:pPr>
            <w:r>
              <w:rPr>
                <w:sz w:val="24"/>
              </w:rPr>
              <w:t>đạo</w:t>
            </w:r>
            <w:r>
              <w:rPr>
                <w:spacing w:val="-4"/>
                <w:sz w:val="24"/>
              </w:rPr>
              <w:t> </w:t>
            </w:r>
            <w:r>
              <w:rPr>
                <w:sz w:val="24"/>
              </w:rPr>
              <w:t>ôn,</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nấm</w:t>
            </w:r>
            <w:r>
              <w:rPr>
                <w:spacing w:val="-4"/>
                <w:sz w:val="24"/>
              </w:rPr>
              <w:t> </w:t>
            </w:r>
            <w:r>
              <w:rPr>
                <w:sz w:val="24"/>
              </w:rPr>
              <w:t>hồng,</w:t>
            </w:r>
            <w:r>
              <w:rPr>
                <w:spacing w:val="40"/>
                <w:sz w:val="24"/>
              </w:rPr>
              <w:t> </w:t>
            </w:r>
            <w:r>
              <w:rPr>
                <w:sz w:val="24"/>
              </w:rPr>
              <w:t>rỉ</w:t>
            </w:r>
            <w:r>
              <w:rPr>
                <w:spacing w:val="-4"/>
                <w:sz w:val="24"/>
              </w:rPr>
              <w:t> </w:t>
            </w:r>
            <w:r>
              <w:rPr>
                <w:sz w:val="24"/>
              </w:rPr>
              <w:t>sắt/</w:t>
            </w:r>
            <w:r>
              <w:rPr>
                <w:spacing w:val="-4"/>
                <w:sz w:val="24"/>
              </w:rPr>
              <w:t> </w:t>
            </w:r>
            <w:r>
              <w:rPr>
                <w:sz w:val="24"/>
              </w:rPr>
              <w:t>cà</w:t>
            </w:r>
            <w:r>
              <w:rPr>
                <w:spacing w:val="-6"/>
                <w:sz w:val="24"/>
              </w:rPr>
              <w:t> </w:t>
            </w:r>
            <w:r>
              <w:rPr>
                <w:sz w:val="24"/>
              </w:rPr>
              <w:t>phê; thán thư/ điều; đốm lá/lạc</w:t>
            </w:r>
          </w:p>
        </w:tc>
        <w:tc>
          <w:tcPr>
            <w:tcW w:w="3353" w:type="dxa"/>
          </w:tcPr>
          <w:p>
            <w:pPr>
              <w:pStyle w:val="TableParagraph"/>
              <w:spacing w:line="276" w:lineRule="exac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HD-pingo</w:t>
            </w:r>
            <w:r>
              <w:rPr>
                <w:spacing w:val="-3"/>
                <w:sz w:val="24"/>
              </w:rPr>
              <w:t> </w:t>
            </w:r>
            <w:r>
              <w:rPr>
                <w:spacing w:val="-4"/>
                <w:sz w:val="24"/>
              </w:rPr>
              <w:t>300SC</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179" w:right="345" w:hanging="663"/>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Hằng Duy</w:t>
            </w:r>
          </w:p>
        </w:tc>
      </w:tr>
      <w:tr>
        <w:trPr>
          <w:trHeight w:val="82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5"/>
              <w:jc w:val="center"/>
              <w:rPr>
                <w:sz w:val="24"/>
              </w:rPr>
            </w:pPr>
            <w:r>
              <w:rPr>
                <w:sz w:val="24"/>
              </w:rPr>
              <w:t>Hexalazole</w:t>
            </w:r>
            <w:r>
              <w:rPr>
                <w:spacing w:val="-3"/>
                <w:sz w:val="24"/>
              </w:rPr>
              <w:t> </w:t>
            </w:r>
            <w:r>
              <w:rPr>
                <w:spacing w:val="-2"/>
                <w:sz w:val="24"/>
              </w:rPr>
              <w:t>300SC</w:t>
            </w:r>
          </w:p>
        </w:tc>
        <w:tc>
          <w:tcPr>
            <w:tcW w:w="5223" w:type="dxa"/>
          </w:tcPr>
          <w:p>
            <w:pPr>
              <w:pStyle w:val="TableParagraph"/>
              <w:spacing w:line="240" w:lineRule="auto"/>
              <w:ind w:left="111"/>
              <w:rPr>
                <w:sz w:val="24"/>
              </w:rPr>
            </w:pPr>
            <w:r>
              <w:rPr>
                <w:sz w:val="24"/>
              </w:rPr>
              <w:t>khô</w:t>
            </w:r>
            <w:r>
              <w:rPr>
                <w:spacing w:val="-1"/>
                <w:sz w:val="24"/>
              </w:rPr>
              <w:t> </w:t>
            </w:r>
            <w:r>
              <w:rPr>
                <w:sz w:val="24"/>
              </w:rPr>
              <w:t>vằn, đạo</w:t>
            </w:r>
            <w:r>
              <w:rPr>
                <w:spacing w:val="-1"/>
                <w:sz w:val="24"/>
              </w:rPr>
              <w:t> </w:t>
            </w:r>
            <w:r>
              <w:rPr>
                <w:sz w:val="24"/>
              </w:rPr>
              <w:t>ôn/lúa; rỉ sắt,</w:t>
            </w:r>
            <w:r>
              <w:rPr>
                <w:spacing w:val="-1"/>
                <w:sz w:val="24"/>
              </w:rPr>
              <w:t> </w:t>
            </w:r>
            <w:r>
              <w:rPr>
                <w:sz w:val="24"/>
              </w:rPr>
              <w:t>thán thư/</w:t>
            </w:r>
            <w:r>
              <w:rPr>
                <w:spacing w:val="-1"/>
                <w:sz w:val="24"/>
              </w:rPr>
              <w:t> </w:t>
            </w:r>
            <w:r>
              <w:rPr>
                <w:sz w:val="24"/>
              </w:rPr>
              <w:t>cà</w:t>
            </w:r>
            <w:r>
              <w:rPr>
                <w:spacing w:val="-2"/>
                <w:sz w:val="24"/>
              </w:rPr>
              <w:t> </w:t>
            </w:r>
            <w:r>
              <w:rPr>
                <w:sz w:val="24"/>
              </w:rPr>
              <w:t>phê;</w:t>
            </w:r>
            <w:r>
              <w:rPr>
                <w:spacing w:val="1"/>
                <w:sz w:val="24"/>
              </w:rPr>
              <w:t> </w:t>
            </w:r>
            <w:r>
              <w:rPr>
                <w:spacing w:val="-5"/>
                <w:sz w:val="24"/>
              </w:rPr>
              <w:t>héo</w:t>
            </w:r>
          </w:p>
          <w:p>
            <w:pPr>
              <w:pStyle w:val="TableParagraph"/>
              <w:spacing w:line="270" w:lineRule="atLeast"/>
              <w:ind w:left="111"/>
              <w:rPr>
                <w:sz w:val="24"/>
              </w:rPr>
            </w:pPr>
            <w:r>
              <w:rPr>
                <w:sz w:val="24"/>
              </w:rPr>
              <w:t>đen</w:t>
            </w:r>
            <w:r>
              <w:rPr>
                <w:spacing w:val="-5"/>
                <w:sz w:val="24"/>
              </w:rPr>
              <w:t> </w:t>
            </w:r>
            <w:r>
              <w:rPr>
                <w:sz w:val="24"/>
              </w:rPr>
              <w:t>đầu</w:t>
            </w:r>
            <w:r>
              <w:rPr>
                <w:spacing w:val="-5"/>
                <w:sz w:val="24"/>
              </w:rPr>
              <w:t> </w:t>
            </w:r>
            <w:r>
              <w:rPr>
                <w:sz w:val="24"/>
              </w:rPr>
              <w:t>lá/</w:t>
            </w:r>
            <w:r>
              <w:rPr>
                <w:spacing w:val="-5"/>
                <w:sz w:val="24"/>
              </w:rPr>
              <w:t> </w:t>
            </w:r>
            <w:r>
              <w:rPr>
                <w:sz w:val="24"/>
              </w:rPr>
              <w:t>cao</w:t>
            </w:r>
            <w:r>
              <w:rPr>
                <w:spacing w:val="-5"/>
                <w:sz w:val="24"/>
              </w:rPr>
              <w:t> </w:t>
            </w:r>
            <w:r>
              <w:rPr>
                <w:sz w:val="24"/>
              </w:rPr>
              <w:t>su;</w:t>
            </w:r>
            <w:r>
              <w:rPr>
                <w:spacing w:val="-5"/>
                <w:sz w:val="24"/>
              </w:rPr>
              <w:t> </w:t>
            </w:r>
            <w:r>
              <w:rPr>
                <w:sz w:val="24"/>
              </w:rPr>
              <w:t>thán</w:t>
            </w:r>
            <w:r>
              <w:rPr>
                <w:spacing w:val="-5"/>
                <w:sz w:val="24"/>
              </w:rPr>
              <w:t> </w:t>
            </w:r>
            <w:r>
              <w:rPr>
                <w:sz w:val="24"/>
              </w:rPr>
              <w:t>thư/điều,</w:t>
            </w:r>
            <w:r>
              <w:rPr>
                <w:spacing w:val="-5"/>
                <w:sz w:val="24"/>
              </w:rPr>
              <w:t> </w:t>
            </w:r>
            <w:r>
              <w:rPr>
                <w:sz w:val="24"/>
              </w:rPr>
              <w:t>đốm</w:t>
            </w:r>
            <w:r>
              <w:rPr>
                <w:spacing w:val="-5"/>
                <w:sz w:val="24"/>
              </w:rPr>
              <w:t> </w:t>
            </w:r>
            <w:r>
              <w:rPr>
                <w:sz w:val="24"/>
              </w:rPr>
              <w:t>lá/lạc;</w:t>
            </w:r>
            <w:r>
              <w:rPr>
                <w:spacing w:val="-5"/>
                <w:sz w:val="24"/>
              </w:rPr>
              <w:t> </w:t>
            </w:r>
            <w:r>
              <w:rPr>
                <w:sz w:val="24"/>
              </w:rPr>
              <w:t>phấn trắng/ cao su</w:t>
            </w:r>
          </w:p>
        </w:tc>
        <w:tc>
          <w:tcPr>
            <w:tcW w:w="3353" w:type="dxa"/>
          </w:tcPr>
          <w:p>
            <w:pPr>
              <w:pStyle w:val="TableParagraph"/>
              <w:spacing w:line="240" w:lineRule="auto"/>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Newtec</w:t>
            </w:r>
            <w:r>
              <w:rPr>
                <w:sz w:val="24"/>
                <w:vertAlign w:val="superscript"/>
              </w:rPr>
              <w:t>®</w:t>
            </w:r>
            <w:r>
              <w:rPr>
                <w:spacing w:val="-3"/>
                <w:sz w:val="24"/>
                <w:vertAlign w:val="baseline"/>
              </w:rPr>
              <w:t> </w:t>
            </w:r>
            <w:r>
              <w:rPr>
                <w:spacing w:val="-2"/>
                <w:sz w:val="24"/>
                <w:vertAlign w:val="baseline"/>
              </w:rPr>
              <w:t>300SC</w:t>
            </w:r>
          </w:p>
        </w:tc>
        <w:tc>
          <w:tcPr>
            <w:tcW w:w="5223" w:type="dxa"/>
          </w:tcPr>
          <w:p>
            <w:pPr>
              <w:pStyle w:val="TableParagraph"/>
              <w:ind w:left="111"/>
              <w:rPr>
                <w:sz w:val="24"/>
              </w:rPr>
            </w:pPr>
            <w:r>
              <w:rPr>
                <w:sz w:val="24"/>
              </w:rPr>
              <w:t>khô</w:t>
            </w:r>
            <w:r>
              <w:rPr>
                <w:spacing w:val="-1"/>
                <w:sz w:val="24"/>
              </w:rPr>
              <w:t> </w:t>
            </w:r>
            <w:r>
              <w:rPr>
                <w:sz w:val="24"/>
              </w:rPr>
              <w:t>vằn, đạo</w:t>
            </w:r>
            <w:r>
              <w:rPr>
                <w:spacing w:val="-1"/>
                <w:sz w:val="24"/>
              </w:rPr>
              <w:t> </w:t>
            </w:r>
            <w:r>
              <w:rPr>
                <w:sz w:val="24"/>
              </w:rPr>
              <w:t>ôn, lem</w:t>
            </w:r>
            <w:r>
              <w:rPr>
                <w:spacing w:val="-1"/>
                <w:sz w:val="24"/>
              </w:rPr>
              <w:t> </w:t>
            </w:r>
            <w:r>
              <w:rPr>
                <w:sz w:val="24"/>
              </w:rPr>
              <w:t>lép</w:t>
            </w:r>
            <w:r>
              <w:rPr>
                <w:spacing w:val="1"/>
                <w:sz w:val="24"/>
              </w:rPr>
              <w:t> </w:t>
            </w:r>
            <w:r>
              <w:rPr>
                <w:sz w:val="24"/>
              </w:rPr>
              <w:t>hạt </w:t>
            </w:r>
            <w:r>
              <w:rPr>
                <w:spacing w:val="-4"/>
                <w:sz w:val="24"/>
              </w:rPr>
              <w:t>/lúa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2"/>
              <w:jc w:val="center"/>
              <w:rPr>
                <w:sz w:val="24"/>
              </w:rPr>
            </w:pPr>
            <w:r>
              <w:rPr>
                <w:sz w:val="24"/>
              </w:rPr>
              <w:t>Trivin</w:t>
            </w:r>
            <w:r>
              <w:rPr>
                <w:spacing w:val="-1"/>
                <w:sz w:val="24"/>
              </w:rPr>
              <w:t> </w:t>
            </w:r>
            <w:r>
              <w:rPr>
                <w:spacing w:val="-2"/>
                <w:sz w:val="24"/>
              </w:rPr>
              <w:t>300SC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Nông</w:t>
            </w:r>
          </w:p>
        </w:tc>
      </w:tr>
      <w:tr>
        <w:trPr>
          <w:trHeight w:val="550" w:hRule="atLeast"/>
        </w:trPr>
        <w:tc>
          <w:tcPr>
            <w:tcW w:w="708" w:type="dxa"/>
          </w:tcPr>
          <w:p>
            <w:pPr>
              <w:pStyle w:val="TableParagraph"/>
              <w:spacing w:line="274" w:lineRule="exact"/>
              <w:ind w:left="98"/>
              <w:rPr>
                <w:sz w:val="24"/>
              </w:rPr>
            </w:pPr>
            <w:r>
              <w:rPr>
                <w:spacing w:val="-5"/>
                <w:sz w:val="24"/>
              </w:rPr>
              <w:t>432</w:t>
            </w:r>
          </w:p>
        </w:tc>
        <w:tc>
          <w:tcPr>
            <w:tcW w:w="2976" w:type="dxa"/>
          </w:tcPr>
          <w:p>
            <w:pPr>
              <w:pStyle w:val="TableParagraph"/>
              <w:spacing w:line="276" w:lineRule="exact"/>
              <w:rPr>
                <w:sz w:val="24"/>
              </w:rPr>
            </w:pPr>
            <w:r>
              <w:rPr>
                <w:sz w:val="24"/>
              </w:rPr>
              <w:t>Hexaconazole</w:t>
            </w:r>
            <w:r>
              <w:rPr>
                <w:spacing w:val="-15"/>
                <w:sz w:val="24"/>
              </w:rPr>
              <w:t> </w:t>
            </w:r>
            <w:r>
              <w:rPr>
                <w:sz w:val="24"/>
              </w:rPr>
              <w:t>50g/l</w:t>
            </w:r>
            <w:r>
              <w:rPr>
                <w:spacing w:val="-15"/>
                <w:sz w:val="24"/>
              </w:rPr>
              <w:t> </w:t>
            </w:r>
            <w:r>
              <w:rPr>
                <w:sz w:val="24"/>
              </w:rPr>
              <w:t>+ Tricyclazole 450g/l</w:t>
            </w:r>
          </w:p>
        </w:tc>
        <w:tc>
          <w:tcPr>
            <w:tcW w:w="2647" w:type="dxa"/>
          </w:tcPr>
          <w:p>
            <w:pPr>
              <w:pStyle w:val="TableParagraph"/>
              <w:spacing w:line="274" w:lineRule="exact"/>
              <w:ind w:left="24" w:right="4"/>
              <w:jc w:val="center"/>
              <w:rPr>
                <w:sz w:val="24"/>
              </w:rPr>
            </w:pPr>
            <w:r>
              <w:rPr>
                <w:sz w:val="24"/>
              </w:rPr>
              <w:t>Gold-duck</w:t>
            </w:r>
            <w:r>
              <w:rPr>
                <w:spacing w:val="-2"/>
                <w:sz w:val="24"/>
              </w:rPr>
              <w:t> 500SC</w:t>
            </w:r>
          </w:p>
        </w:tc>
        <w:tc>
          <w:tcPr>
            <w:tcW w:w="5223" w:type="dxa"/>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z w:val="24"/>
              </w:rPr>
              <w:t>phê, thán</w:t>
            </w:r>
            <w:r>
              <w:rPr>
                <w:spacing w:val="-1"/>
                <w:sz w:val="24"/>
              </w:rPr>
              <w:t> </w:t>
            </w:r>
            <w:r>
              <w:rPr>
                <w:sz w:val="24"/>
              </w:rPr>
              <w:t>thư/ điều,</w:t>
            </w:r>
            <w:r>
              <w:rPr>
                <w:spacing w:val="-1"/>
                <w:sz w:val="24"/>
              </w:rPr>
              <w:t> </w:t>
            </w:r>
            <w:r>
              <w:rPr>
                <w:sz w:val="24"/>
              </w:rPr>
              <w:t>nấm hồng/</w:t>
            </w:r>
            <w:r>
              <w:rPr>
                <w:spacing w:val="-1"/>
                <w:sz w:val="24"/>
              </w:rPr>
              <w:t> </w:t>
            </w:r>
            <w:r>
              <w:rPr>
                <w:sz w:val="24"/>
              </w:rPr>
              <w:t>cao </w:t>
            </w:r>
            <w:r>
              <w:rPr>
                <w:spacing w:val="-5"/>
                <w:sz w:val="24"/>
              </w:rPr>
              <w:t>su</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2" w:hRule="atLeast"/>
        </w:trPr>
        <w:tc>
          <w:tcPr>
            <w:tcW w:w="708" w:type="dxa"/>
          </w:tcPr>
          <w:p>
            <w:pPr>
              <w:pStyle w:val="TableParagraph"/>
              <w:spacing w:line="240" w:lineRule="auto"/>
              <w:ind w:left="98"/>
              <w:rPr>
                <w:sz w:val="24"/>
              </w:rPr>
            </w:pPr>
            <w:r>
              <w:rPr>
                <w:spacing w:val="-5"/>
                <w:sz w:val="24"/>
              </w:rPr>
              <w:t>433</w:t>
            </w:r>
          </w:p>
        </w:tc>
        <w:tc>
          <w:tcPr>
            <w:tcW w:w="2976" w:type="dxa"/>
          </w:tcPr>
          <w:p>
            <w:pPr>
              <w:pStyle w:val="TableParagraph"/>
              <w:spacing w:line="270" w:lineRule="atLeast"/>
              <w:rPr>
                <w:sz w:val="24"/>
              </w:rPr>
            </w:pPr>
            <w:r>
              <w:rPr>
                <w:sz w:val="24"/>
              </w:rPr>
              <w:t>Hexaconazole</w:t>
            </w:r>
            <w:r>
              <w:rPr>
                <w:spacing w:val="-15"/>
                <w:sz w:val="24"/>
              </w:rPr>
              <w:t> </w:t>
            </w:r>
            <w:r>
              <w:rPr>
                <w:sz w:val="24"/>
              </w:rPr>
              <w:t>100g/l</w:t>
            </w:r>
            <w:r>
              <w:rPr>
                <w:spacing w:val="-15"/>
                <w:sz w:val="24"/>
              </w:rPr>
              <w:t> </w:t>
            </w:r>
            <w:r>
              <w:rPr>
                <w:sz w:val="24"/>
              </w:rPr>
              <w:t>+ Tricyclazole 300g/l</w:t>
            </w:r>
          </w:p>
        </w:tc>
        <w:tc>
          <w:tcPr>
            <w:tcW w:w="2647" w:type="dxa"/>
          </w:tcPr>
          <w:p>
            <w:pPr>
              <w:pStyle w:val="TableParagraph"/>
              <w:spacing w:line="270" w:lineRule="atLeast"/>
              <w:ind w:left="897" w:right="875"/>
              <w:jc w:val="center"/>
              <w:rPr>
                <w:sz w:val="24"/>
              </w:rPr>
            </w:pPr>
            <w:r>
              <w:rPr>
                <w:spacing w:val="-2"/>
                <w:sz w:val="24"/>
              </w:rPr>
              <w:t>Avinduc 400SC</w:t>
            </w:r>
          </w:p>
        </w:tc>
        <w:tc>
          <w:tcPr>
            <w:tcW w:w="5223" w:type="dxa"/>
          </w:tcPr>
          <w:p>
            <w:pPr>
              <w:pStyle w:val="TableParagraph"/>
              <w:spacing w:line="240" w:lineRule="auto"/>
              <w:ind w:left="111"/>
              <w:rPr>
                <w:sz w:val="24"/>
              </w:rPr>
            </w:pPr>
            <w:r>
              <w:rPr>
                <w:sz w:val="24"/>
              </w:rPr>
              <w:t>đạo</w:t>
            </w:r>
            <w:r>
              <w:rPr>
                <w:spacing w:val="-1"/>
                <w:sz w:val="24"/>
              </w:rPr>
              <w:t> </w:t>
            </w:r>
            <w:r>
              <w:rPr>
                <w:sz w:val="24"/>
              </w:rPr>
              <w:t>ôn, khô vằn,</w:t>
            </w:r>
            <w:r>
              <w:rPr>
                <w:spacing w:val="-1"/>
                <w:sz w:val="24"/>
              </w:rPr>
              <w:t> </w:t>
            </w:r>
            <w:r>
              <w:rPr>
                <w:sz w:val="24"/>
              </w:rPr>
              <w:t>lem lép</w:t>
            </w:r>
            <w:r>
              <w:rPr>
                <w:spacing w:val="1"/>
                <w:sz w:val="24"/>
              </w:rPr>
              <w:t> </w:t>
            </w:r>
            <w:r>
              <w:rPr>
                <w:spacing w:val="-2"/>
                <w:sz w:val="24"/>
              </w:rPr>
              <w:t>hạt/lúa</w:t>
            </w:r>
          </w:p>
        </w:tc>
        <w:tc>
          <w:tcPr>
            <w:tcW w:w="3353" w:type="dxa"/>
          </w:tcPr>
          <w:p>
            <w:pPr>
              <w:pStyle w:val="TableParagraph"/>
              <w:spacing w:line="240" w:lineRule="auto"/>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1" w:hRule="atLeast"/>
        </w:trPr>
        <w:tc>
          <w:tcPr>
            <w:tcW w:w="708" w:type="dxa"/>
          </w:tcPr>
          <w:p>
            <w:pPr>
              <w:pStyle w:val="TableParagraph"/>
              <w:ind w:left="98"/>
              <w:rPr>
                <w:sz w:val="24"/>
              </w:rPr>
            </w:pPr>
            <w:r>
              <w:rPr>
                <w:spacing w:val="-5"/>
                <w:sz w:val="24"/>
              </w:rPr>
              <w:t>434</w:t>
            </w:r>
          </w:p>
        </w:tc>
        <w:tc>
          <w:tcPr>
            <w:tcW w:w="2976" w:type="dxa"/>
          </w:tcPr>
          <w:p>
            <w:pPr>
              <w:pStyle w:val="TableParagraph"/>
              <w:spacing w:line="276" w:lineRule="exact"/>
              <w:rPr>
                <w:sz w:val="24"/>
              </w:rPr>
            </w:pPr>
            <w:r>
              <w:rPr>
                <w:sz w:val="24"/>
              </w:rPr>
              <w:t>Hexaconazole</w:t>
            </w:r>
            <w:r>
              <w:rPr>
                <w:spacing w:val="-15"/>
                <w:sz w:val="24"/>
              </w:rPr>
              <w:t> </w:t>
            </w:r>
            <w:r>
              <w:rPr>
                <w:sz w:val="24"/>
              </w:rPr>
              <w:t>125g/l</w:t>
            </w:r>
            <w:r>
              <w:rPr>
                <w:spacing w:val="-15"/>
                <w:sz w:val="24"/>
              </w:rPr>
              <w:t> </w:t>
            </w:r>
            <w:r>
              <w:rPr>
                <w:sz w:val="24"/>
              </w:rPr>
              <w:t>+ Tricyclazole 400g/l</w:t>
            </w:r>
          </w:p>
        </w:tc>
        <w:tc>
          <w:tcPr>
            <w:tcW w:w="2647" w:type="dxa"/>
          </w:tcPr>
          <w:p>
            <w:pPr>
              <w:pStyle w:val="TableParagraph"/>
              <w:ind w:left="24" w:right="6"/>
              <w:jc w:val="center"/>
              <w:rPr>
                <w:sz w:val="24"/>
              </w:rPr>
            </w:pPr>
            <w:r>
              <w:rPr>
                <w:sz w:val="24"/>
              </w:rPr>
              <w:t>Marx</w:t>
            </w:r>
            <w:r>
              <w:rPr>
                <w:spacing w:val="-1"/>
                <w:sz w:val="24"/>
              </w:rPr>
              <w:t> </w:t>
            </w:r>
            <w:r>
              <w:rPr>
                <w:spacing w:val="-2"/>
                <w:sz w:val="24"/>
              </w:rPr>
              <w:t>525SC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39" w:right="215" w:hanging="60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Điện bàn</w:t>
            </w:r>
          </w:p>
        </w:tc>
      </w:tr>
      <w:tr>
        <w:trPr>
          <w:trHeight w:val="826" w:hRule="atLeast"/>
        </w:trPr>
        <w:tc>
          <w:tcPr>
            <w:tcW w:w="708" w:type="dxa"/>
          </w:tcPr>
          <w:p>
            <w:pPr>
              <w:pStyle w:val="TableParagraph"/>
              <w:spacing w:line="274" w:lineRule="exact"/>
              <w:ind w:left="98"/>
              <w:rPr>
                <w:sz w:val="24"/>
              </w:rPr>
            </w:pPr>
            <w:r>
              <w:rPr>
                <w:spacing w:val="-5"/>
                <w:sz w:val="24"/>
              </w:rPr>
              <w:t>435</w:t>
            </w:r>
          </w:p>
        </w:tc>
        <w:tc>
          <w:tcPr>
            <w:tcW w:w="2976" w:type="dxa"/>
          </w:tcPr>
          <w:p>
            <w:pPr>
              <w:pStyle w:val="TableParagraph"/>
              <w:spacing w:line="276" w:lineRule="exact"/>
              <w:rPr>
                <w:sz w:val="24"/>
              </w:rPr>
            </w:pPr>
            <w:r>
              <w:rPr>
                <w:sz w:val="24"/>
              </w:rPr>
              <w:t>Hexaconazole 100g/l (150g/kg)</w:t>
            </w:r>
            <w:r>
              <w:rPr>
                <w:spacing w:val="-15"/>
                <w:sz w:val="24"/>
              </w:rPr>
              <w:t> </w:t>
            </w:r>
            <w:r>
              <w:rPr>
                <w:sz w:val="24"/>
              </w:rPr>
              <w:t>+</w:t>
            </w:r>
            <w:r>
              <w:rPr>
                <w:spacing w:val="-15"/>
                <w:sz w:val="24"/>
              </w:rPr>
              <w:t> </w:t>
            </w:r>
            <w:r>
              <w:rPr>
                <w:sz w:val="24"/>
              </w:rPr>
              <w:t>Tricyclazole 425g/l (600g/kg)</w:t>
            </w:r>
          </w:p>
        </w:tc>
        <w:tc>
          <w:tcPr>
            <w:tcW w:w="2647" w:type="dxa"/>
          </w:tcPr>
          <w:p>
            <w:pPr>
              <w:pStyle w:val="TableParagraph"/>
              <w:spacing w:line="274" w:lineRule="exact"/>
              <w:ind w:left="24" w:right="5"/>
              <w:jc w:val="center"/>
              <w:rPr>
                <w:sz w:val="24"/>
              </w:rPr>
            </w:pPr>
            <w:r>
              <w:rPr>
                <w:sz w:val="24"/>
              </w:rPr>
              <w:t>Natofull</w:t>
            </w:r>
            <w:r>
              <w:rPr>
                <w:spacing w:val="-1"/>
                <w:sz w:val="24"/>
              </w:rPr>
              <w:t> </w:t>
            </w:r>
            <w:r>
              <w:rPr>
                <w:sz w:val="24"/>
              </w:rPr>
              <w:t>525SE,</w:t>
            </w:r>
            <w:r>
              <w:rPr>
                <w:spacing w:val="-1"/>
                <w:sz w:val="24"/>
              </w:rPr>
              <w:t> </w:t>
            </w:r>
            <w:r>
              <w:rPr>
                <w:spacing w:val="-4"/>
                <w:sz w:val="24"/>
              </w:rPr>
              <w:t>750WP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220" w:right="345" w:hanging="790"/>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Hoá</w:t>
            </w:r>
            <w:r>
              <w:rPr>
                <w:spacing w:val="-10"/>
                <w:sz w:val="24"/>
              </w:rPr>
              <w:t> </w:t>
            </w:r>
            <w:r>
              <w:rPr>
                <w:sz w:val="24"/>
              </w:rPr>
              <w:t>nông Mê Kông</w:t>
            </w:r>
          </w:p>
        </w:tc>
      </w:tr>
      <w:tr>
        <w:trPr>
          <w:trHeight w:val="827" w:hRule="atLeast"/>
        </w:trPr>
        <w:tc>
          <w:tcPr>
            <w:tcW w:w="708" w:type="dxa"/>
          </w:tcPr>
          <w:p>
            <w:pPr>
              <w:pStyle w:val="TableParagraph"/>
              <w:spacing w:line="274" w:lineRule="exact"/>
              <w:ind w:left="98"/>
              <w:rPr>
                <w:sz w:val="24"/>
              </w:rPr>
            </w:pPr>
            <w:r>
              <w:rPr>
                <w:spacing w:val="-5"/>
                <w:sz w:val="24"/>
              </w:rPr>
              <w:t>436</w:t>
            </w:r>
          </w:p>
        </w:tc>
        <w:tc>
          <w:tcPr>
            <w:tcW w:w="2976" w:type="dxa"/>
          </w:tcPr>
          <w:p>
            <w:pPr>
              <w:pStyle w:val="TableParagraph"/>
              <w:spacing w:line="274" w:lineRule="exact"/>
              <w:rPr>
                <w:sz w:val="24"/>
              </w:rPr>
            </w:pPr>
            <w:r>
              <w:rPr>
                <w:sz w:val="24"/>
              </w:rPr>
              <w:t>Hexaconazole</w:t>
            </w:r>
            <w:r>
              <w:rPr>
                <w:spacing w:val="-4"/>
                <w:sz w:val="24"/>
              </w:rPr>
              <w:t> </w:t>
            </w:r>
            <w:r>
              <w:rPr>
                <w:spacing w:val="-2"/>
                <w:sz w:val="24"/>
              </w:rPr>
              <w:t>30g/l</w:t>
            </w:r>
          </w:p>
          <w:p>
            <w:pPr>
              <w:pStyle w:val="TableParagraph"/>
              <w:spacing w:line="270" w:lineRule="atLeast"/>
              <w:ind w:right="455"/>
              <w:rPr>
                <w:sz w:val="24"/>
              </w:rPr>
            </w:pPr>
            <w:r>
              <w:rPr>
                <w:sz w:val="24"/>
              </w:rPr>
              <w:t>(30g/kg)</w:t>
            </w:r>
            <w:r>
              <w:rPr>
                <w:spacing w:val="-15"/>
                <w:sz w:val="24"/>
              </w:rPr>
              <w:t> </w:t>
            </w:r>
            <w:r>
              <w:rPr>
                <w:sz w:val="24"/>
              </w:rPr>
              <w:t>+</w:t>
            </w:r>
            <w:r>
              <w:rPr>
                <w:spacing w:val="-15"/>
                <w:sz w:val="24"/>
              </w:rPr>
              <w:t> </w:t>
            </w:r>
            <w:r>
              <w:rPr>
                <w:sz w:val="24"/>
              </w:rPr>
              <w:t>Tricyclazole 270g/l (770g/kg)</w:t>
            </w:r>
          </w:p>
        </w:tc>
        <w:tc>
          <w:tcPr>
            <w:tcW w:w="2647" w:type="dxa"/>
          </w:tcPr>
          <w:p>
            <w:pPr>
              <w:pStyle w:val="TableParagraph"/>
              <w:spacing w:line="240" w:lineRule="auto"/>
              <w:ind w:left="579" w:right="554" w:firstLine="408"/>
              <w:rPr>
                <w:sz w:val="24"/>
              </w:rPr>
            </w:pPr>
            <w:r>
              <w:rPr>
                <w:spacing w:val="-2"/>
                <w:sz w:val="24"/>
              </w:rPr>
              <w:t>Perevil </w:t>
            </w:r>
            <w:r>
              <w:rPr>
                <w:sz w:val="24"/>
              </w:rPr>
              <w:t>300SC,</w:t>
            </w:r>
            <w:r>
              <w:rPr>
                <w:spacing w:val="-15"/>
                <w:sz w:val="24"/>
              </w:rPr>
              <w:t> </w:t>
            </w:r>
            <w:r>
              <w:rPr>
                <w:sz w:val="24"/>
              </w:rPr>
              <w:t>800WP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tcPr>
          <w:p>
            <w:pPr>
              <w:pStyle w:val="TableParagraph"/>
              <w:ind w:left="98"/>
              <w:rPr>
                <w:sz w:val="24"/>
              </w:rPr>
            </w:pPr>
            <w:r>
              <w:rPr>
                <w:spacing w:val="-5"/>
                <w:sz w:val="24"/>
              </w:rPr>
              <w:t>437</w:t>
            </w:r>
          </w:p>
        </w:tc>
        <w:tc>
          <w:tcPr>
            <w:tcW w:w="2976" w:type="dxa"/>
          </w:tcPr>
          <w:p>
            <w:pPr>
              <w:pStyle w:val="TableParagraph"/>
              <w:spacing w:line="276" w:lineRule="exact"/>
              <w:rPr>
                <w:sz w:val="24"/>
              </w:rPr>
            </w:pPr>
            <w:r>
              <w:rPr>
                <w:sz w:val="24"/>
              </w:rPr>
              <w:t>Hexaconazole</w:t>
            </w:r>
            <w:r>
              <w:rPr>
                <w:spacing w:val="-15"/>
                <w:sz w:val="24"/>
              </w:rPr>
              <w:t> </w:t>
            </w:r>
            <w:r>
              <w:rPr>
                <w:sz w:val="24"/>
              </w:rPr>
              <w:t>30g/kg</w:t>
            </w:r>
            <w:r>
              <w:rPr>
                <w:spacing w:val="-15"/>
                <w:sz w:val="24"/>
              </w:rPr>
              <w:t> </w:t>
            </w:r>
            <w:r>
              <w:rPr>
                <w:sz w:val="24"/>
              </w:rPr>
              <w:t>+ Tricyclazole 670g/kg</w:t>
            </w:r>
          </w:p>
        </w:tc>
        <w:tc>
          <w:tcPr>
            <w:tcW w:w="2647" w:type="dxa"/>
          </w:tcPr>
          <w:p>
            <w:pPr>
              <w:pStyle w:val="TableParagraph"/>
              <w:ind w:left="24" w:right="9"/>
              <w:jc w:val="center"/>
              <w:rPr>
                <w:sz w:val="24"/>
              </w:rPr>
            </w:pPr>
            <w:r>
              <w:rPr>
                <w:sz w:val="24"/>
              </w:rPr>
              <w:t>Trihexad</w:t>
            </w:r>
            <w:r>
              <w:rPr>
                <w:spacing w:val="-3"/>
                <w:sz w:val="24"/>
              </w:rPr>
              <w:t> </w:t>
            </w:r>
            <w:r>
              <w:rPr>
                <w:spacing w:val="-4"/>
                <w:sz w:val="24"/>
              </w:rPr>
              <w:t>700WP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ind w:left="63" w:right="49"/>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552" w:hRule="atLeast"/>
        </w:trPr>
        <w:tc>
          <w:tcPr>
            <w:tcW w:w="708" w:type="dxa"/>
            <w:vMerge w:val="restart"/>
          </w:tcPr>
          <w:p>
            <w:pPr>
              <w:pStyle w:val="TableParagraph"/>
              <w:spacing w:line="240" w:lineRule="auto"/>
              <w:ind w:left="98"/>
              <w:rPr>
                <w:sz w:val="24"/>
              </w:rPr>
            </w:pPr>
            <w:r>
              <w:rPr>
                <w:spacing w:val="-5"/>
                <w:sz w:val="24"/>
              </w:rPr>
              <w:t>438</w:t>
            </w:r>
          </w:p>
        </w:tc>
        <w:tc>
          <w:tcPr>
            <w:tcW w:w="2976" w:type="dxa"/>
            <w:vMerge w:val="restart"/>
          </w:tcPr>
          <w:p>
            <w:pPr>
              <w:pStyle w:val="TableParagraph"/>
              <w:spacing w:line="240" w:lineRule="auto"/>
              <w:rPr>
                <w:sz w:val="24"/>
              </w:rPr>
            </w:pPr>
            <w:r>
              <w:rPr>
                <w:sz w:val="24"/>
              </w:rPr>
              <w:t>Hexaconazole</w:t>
            </w:r>
            <w:r>
              <w:rPr>
                <w:spacing w:val="-4"/>
                <w:sz w:val="24"/>
              </w:rPr>
              <w:t> </w:t>
            </w:r>
            <w:r>
              <w:rPr>
                <w:sz w:val="24"/>
              </w:rPr>
              <w:t>5%</w:t>
            </w:r>
            <w:r>
              <w:rPr>
                <w:spacing w:val="-2"/>
                <w:sz w:val="24"/>
              </w:rPr>
              <w:t> </w:t>
            </w:r>
            <w:r>
              <w:rPr>
                <w:spacing w:val="-10"/>
                <w:sz w:val="24"/>
              </w:rPr>
              <w:t>+</w:t>
            </w:r>
          </w:p>
          <w:p>
            <w:pPr>
              <w:pStyle w:val="TableParagraph"/>
              <w:spacing w:line="240" w:lineRule="auto"/>
              <w:rPr>
                <w:sz w:val="24"/>
              </w:rPr>
            </w:pPr>
            <w:r>
              <w:rPr>
                <w:sz w:val="24"/>
              </w:rPr>
              <w:t>Validamycin</w:t>
            </w:r>
            <w:r>
              <w:rPr>
                <w:spacing w:val="-3"/>
                <w:sz w:val="24"/>
              </w:rPr>
              <w:t> </w:t>
            </w:r>
            <w:r>
              <w:rPr>
                <w:spacing w:val="-4"/>
                <w:sz w:val="24"/>
              </w:rPr>
              <w:t>2.5%</w:t>
            </w:r>
          </w:p>
        </w:tc>
        <w:tc>
          <w:tcPr>
            <w:tcW w:w="2647" w:type="dxa"/>
          </w:tcPr>
          <w:p>
            <w:pPr>
              <w:pStyle w:val="TableParagraph"/>
              <w:spacing w:line="240" w:lineRule="auto"/>
              <w:ind w:left="24" w:right="2"/>
              <w:jc w:val="center"/>
              <w:rPr>
                <w:sz w:val="24"/>
              </w:rPr>
            </w:pPr>
            <w:r>
              <w:rPr>
                <w:sz w:val="24"/>
              </w:rPr>
              <w:t>Roxaly</w:t>
            </w:r>
            <w:r>
              <w:rPr>
                <w:spacing w:val="-1"/>
                <w:sz w:val="24"/>
              </w:rPr>
              <w:t> </w:t>
            </w:r>
            <w:r>
              <w:rPr>
                <w:spacing w:val="-2"/>
                <w:sz w:val="24"/>
              </w:rPr>
              <w:t>7.5SC</w:t>
            </w:r>
          </w:p>
        </w:tc>
        <w:tc>
          <w:tcPr>
            <w:tcW w:w="5223" w:type="dxa"/>
          </w:tcPr>
          <w:p>
            <w:pPr>
              <w:pStyle w:val="TableParagraph"/>
              <w:spacing w:line="240" w:lineRule="auto"/>
              <w:ind w:left="111"/>
              <w:rPr>
                <w:sz w:val="24"/>
              </w:rPr>
            </w:pPr>
            <w:r>
              <w:rPr>
                <w:sz w:val="24"/>
              </w:rPr>
              <w:t>đốm </w:t>
            </w:r>
            <w:r>
              <w:rPr>
                <w:spacing w:val="-2"/>
                <w:sz w:val="24"/>
              </w:rPr>
              <w:t>nâu/lạc</w:t>
            </w:r>
          </w:p>
        </w:tc>
        <w:tc>
          <w:tcPr>
            <w:tcW w:w="3353" w:type="dxa"/>
          </w:tcPr>
          <w:p>
            <w:pPr>
              <w:pStyle w:val="TableParagraph"/>
              <w:spacing w:line="270" w:lineRule="atLeast"/>
              <w:ind w:left="1206" w:right="345" w:hanging="62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Rhone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ValXtra</w:t>
            </w:r>
            <w:r>
              <w:rPr>
                <w:spacing w:val="-4"/>
                <w:sz w:val="24"/>
              </w:rPr>
              <w:t> </w:t>
            </w:r>
            <w:r>
              <w:rPr>
                <w:spacing w:val="-2"/>
                <w:sz w:val="24"/>
              </w:rPr>
              <w:t>7.5SC</w:t>
            </w:r>
          </w:p>
        </w:tc>
        <w:tc>
          <w:tcPr>
            <w:tcW w:w="5223" w:type="dxa"/>
          </w:tcPr>
          <w:p>
            <w:pPr>
              <w:pStyle w:val="TableParagraph"/>
              <w:ind w:left="111"/>
              <w:rPr>
                <w:sz w:val="24"/>
              </w:rPr>
            </w:pPr>
            <w:r>
              <w:rPr>
                <w:sz w:val="24"/>
              </w:rPr>
              <w:t>khô </w:t>
            </w:r>
            <w:r>
              <w:rPr>
                <w:spacing w:val="-2"/>
                <w:sz w:val="24"/>
              </w:rPr>
              <w:t>vằn/ngô</w:t>
            </w:r>
          </w:p>
        </w:tc>
        <w:tc>
          <w:tcPr>
            <w:tcW w:w="3353" w:type="dxa"/>
          </w:tcPr>
          <w:p>
            <w:pPr>
              <w:pStyle w:val="TableParagraph"/>
              <w:spacing w:line="276" w:lineRule="exact"/>
              <w:ind w:left="1206" w:right="215" w:hanging="81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Agrimatco Việt Nam</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439</w:t>
            </w:r>
          </w:p>
        </w:tc>
        <w:tc>
          <w:tcPr>
            <w:tcW w:w="2976" w:type="dxa"/>
          </w:tcPr>
          <w:p>
            <w:pPr>
              <w:pStyle w:val="TableParagraph"/>
              <w:spacing w:line="276" w:lineRule="exact"/>
              <w:rPr>
                <w:sz w:val="24"/>
              </w:rPr>
            </w:pPr>
            <w:r>
              <w:rPr>
                <w:sz w:val="24"/>
              </w:rPr>
              <w:t>Hexaconazole</w:t>
            </w:r>
            <w:r>
              <w:rPr>
                <w:spacing w:val="-15"/>
                <w:sz w:val="24"/>
              </w:rPr>
              <w:t> </w:t>
            </w:r>
            <w:r>
              <w:rPr>
                <w:sz w:val="24"/>
              </w:rPr>
              <w:t>25g/l</w:t>
            </w:r>
            <w:r>
              <w:rPr>
                <w:spacing w:val="-15"/>
                <w:sz w:val="24"/>
              </w:rPr>
              <w:t> </w:t>
            </w:r>
            <w:r>
              <w:rPr>
                <w:sz w:val="24"/>
              </w:rPr>
              <w:t>+ Validamycin 75g/l</w:t>
            </w:r>
          </w:p>
        </w:tc>
        <w:tc>
          <w:tcPr>
            <w:tcW w:w="2647" w:type="dxa"/>
          </w:tcPr>
          <w:p>
            <w:pPr>
              <w:pStyle w:val="TableParagraph"/>
              <w:ind w:left="24" w:right="4"/>
              <w:jc w:val="center"/>
              <w:rPr>
                <w:sz w:val="24"/>
              </w:rPr>
            </w:pPr>
            <w:r>
              <w:rPr>
                <w:sz w:val="24"/>
              </w:rPr>
              <w:t>Zilla</w:t>
            </w:r>
            <w:r>
              <w:rPr>
                <w:spacing w:val="-1"/>
                <w:sz w:val="24"/>
              </w:rPr>
              <w:t> </w:t>
            </w:r>
            <w:r>
              <w:rPr>
                <w:spacing w:val="-2"/>
                <w:sz w:val="24"/>
              </w:rPr>
              <w:t>100SC</w:t>
            </w:r>
          </w:p>
        </w:tc>
        <w:tc>
          <w:tcPr>
            <w:tcW w:w="5223" w:type="dxa"/>
          </w:tcPr>
          <w:p>
            <w:pPr>
              <w:pStyle w:val="TableParagraph"/>
              <w:ind w:left="111"/>
              <w:rPr>
                <w:sz w:val="24"/>
              </w:rPr>
            </w:pPr>
            <w:r>
              <w:rPr>
                <w:sz w:val="24"/>
              </w:rPr>
              <w:t>nấm</w:t>
            </w:r>
            <w:r>
              <w:rPr>
                <w:spacing w:val="-1"/>
                <w:sz w:val="24"/>
              </w:rPr>
              <w:t> </w:t>
            </w:r>
            <w:r>
              <w:rPr>
                <w:sz w:val="24"/>
              </w:rPr>
              <w:t>hồng/</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3" w:hRule="atLeast"/>
        </w:trPr>
        <w:tc>
          <w:tcPr>
            <w:tcW w:w="708" w:type="dxa"/>
          </w:tcPr>
          <w:p>
            <w:pPr>
              <w:pStyle w:val="TableParagraph"/>
              <w:spacing w:line="240" w:lineRule="auto" w:before="1"/>
              <w:ind w:left="98"/>
              <w:rPr>
                <w:sz w:val="24"/>
              </w:rPr>
            </w:pPr>
            <w:r>
              <w:rPr>
                <w:spacing w:val="-5"/>
                <w:sz w:val="24"/>
              </w:rPr>
              <w:t>440</w:t>
            </w:r>
          </w:p>
        </w:tc>
        <w:tc>
          <w:tcPr>
            <w:tcW w:w="2976" w:type="dxa"/>
          </w:tcPr>
          <w:p>
            <w:pPr>
              <w:pStyle w:val="TableParagraph"/>
              <w:spacing w:line="240" w:lineRule="auto" w:before="1"/>
              <w:rPr>
                <w:sz w:val="24"/>
              </w:rPr>
            </w:pPr>
            <w:r>
              <w:rPr>
                <w:sz w:val="24"/>
              </w:rPr>
              <w:t>Hexaconazole</w:t>
            </w:r>
            <w:r>
              <w:rPr>
                <w:spacing w:val="-4"/>
                <w:sz w:val="24"/>
              </w:rPr>
              <w:t> </w:t>
            </w:r>
            <w:r>
              <w:rPr>
                <w:sz w:val="24"/>
              </w:rPr>
              <w:t>2.5%</w:t>
            </w:r>
            <w:r>
              <w:rPr>
                <w:spacing w:val="-2"/>
                <w:sz w:val="24"/>
              </w:rPr>
              <w:t> </w:t>
            </w:r>
            <w:r>
              <w:rPr>
                <w:spacing w:val="-10"/>
                <w:sz w:val="24"/>
              </w:rPr>
              <w:t>+</w:t>
            </w:r>
          </w:p>
          <w:p>
            <w:pPr>
              <w:pStyle w:val="TableParagraph"/>
              <w:spacing w:line="257" w:lineRule="exact"/>
              <w:rPr>
                <w:sz w:val="24"/>
              </w:rPr>
            </w:pPr>
            <w:r>
              <w:rPr>
                <w:sz w:val="24"/>
              </w:rPr>
              <w:t>Validamycin</w:t>
            </w:r>
            <w:r>
              <w:rPr>
                <w:spacing w:val="-3"/>
                <w:sz w:val="24"/>
              </w:rPr>
              <w:t> </w:t>
            </w:r>
            <w:r>
              <w:rPr>
                <w:spacing w:val="-4"/>
                <w:sz w:val="24"/>
              </w:rPr>
              <w:t>8.5%</w:t>
            </w:r>
          </w:p>
        </w:tc>
        <w:tc>
          <w:tcPr>
            <w:tcW w:w="2647" w:type="dxa"/>
          </w:tcPr>
          <w:p>
            <w:pPr>
              <w:pStyle w:val="TableParagraph"/>
              <w:spacing w:line="240" w:lineRule="auto" w:before="1"/>
              <w:ind w:left="24" w:right="9"/>
              <w:jc w:val="center"/>
              <w:rPr>
                <w:sz w:val="24"/>
              </w:rPr>
            </w:pPr>
            <w:r>
              <w:rPr>
                <w:sz w:val="24"/>
              </w:rPr>
              <w:t>SV-Atomer</w:t>
            </w:r>
            <w:r>
              <w:rPr>
                <w:spacing w:val="-6"/>
                <w:sz w:val="24"/>
              </w:rPr>
              <w:t> </w:t>
            </w:r>
            <w:r>
              <w:rPr>
                <w:spacing w:val="-4"/>
                <w:sz w:val="24"/>
              </w:rPr>
              <w:t>11WP</w:t>
            </w:r>
          </w:p>
        </w:tc>
        <w:tc>
          <w:tcPr>
            <w:tcW w:w="5223" w:type="dxa"/>
          </w:tcPr>
          <w:p>
            <w:pPr>
              <w:pStyle w:val="TableParagraph"/>
              <w:spacing w:line="240" w:lineRule="auto" w:before="1"/>
              <w:ind w:left="111"/>
              <w:rPr>
                <w:sz w:val="24"/>
              </w:rPr>
            </w:pPr>
            <w:r>
              <w:rPr>
                <w:sz w:val="24"/>
              </w:rPr>
              <w:t>đốm đen/hoa</w:t>
            </w:r>
            <w:r>
              <w:rPr>
                <w:spacing w:val="-1"/>
                <w:sz w:val="24"/>
              </w:rPr>
              <w:t> </w:t>
            </w:r>
            <w:r>
              <w:rPr>
                <w:spacing w:val="-4"/>
                <w:sz w:val="24"/>
              </w:rPr>
              <w:t>hồng</w:t>
            </w:r>
          </w:p>
        </w:tc>
        <w:tc>
          <w:tcPr>
            <w:tcW w:w="3353" w:type="dxa"/>
          </w:tcPr>
          <w:p>
            <w:pPr>
              <w:pStyle w:val="TableParagraph"/>
              <w:spacing w:line="270" w:lineRule="atLeast"/>
              <w:ind w:left="716" w:right="345" w:hanging="13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Saturn Chemical Việt Nam</w:t>
            </w:r>
          </w:p>
        </w:tc>
      </w:tr>
      <w:tr>
        <w:trPr>
          <w:trHeight w:val="275" w:hRule="atLeast"/>
        </w:trPr>
        <w:tc>
          <w:tcPr>
            <w:tcW w:w="708" w:type="dxa"/>
            <w:vMerge w:val="restart"/>
          </w:tcPr>
          <w:p>
            <w:pPr>
              <w:pStyle w:val="TableParagraph"/>
              <w:ind w:left="98"/>
              <w:rPr>
                <w:sz w:val="24"/>
              </w:rPr>
            </w:pPr>
            <w:r>
              <w:rPr>
                <w:spacing w:val="-5"/>
                <w:sz w:val="24"/>
              </w:rPr>
              <w:t>441</w:t>
            </w:r>
          </w:p>
        </w:tc>
        <w:tc>
          <w:tcPr>
            <w:tcW w:w="2976" w:type="dxa"/>
            <w:vMerge w:val="restart"/>
          </w:tcPr>
          <w:p>
            <w:pPr>
              <w:pStyle w:val="TableParagraph"/>
              <w:rPr>
                <w:sz w:val="24"/>
              </w:rPr>
            </w:pPr>
            <w:r>
              <w:rPr>
                <w:sz w:val="24"/>
              </w:rPr>
              <w:t>Hymexazol</w:t>
            </w:r>
            <w:r>
              <w:rPr>
                <w:spacing w:val="-4"/>
                <w:sz w:val="24"/>
              </w:rPr>
              <w:t> </w:t>
            </w:r>
            <w:r>
              <w:rPr>
                <w:sz w:val="24"/>
              </w:rPr>
              <w:t>(min</w:t>
            </w:r>
            <w:r>
              <w:rPr>
                <w:spacing w:val="-1"/>
                <w:sz w:val="24"/>
              </w:rPr>
              <w:t> </w:t>
            </w:r>
            <w:r>
              <w:rPr>
                <w:spacing w:val="-4"/>
                <w:sz w:val="24"/>
              </w:rPr>
              <w:t>98%)</w:t>
            </w:r>
          </w:p>
        </w:tc>
        <w:tc>
          <w:tcPr>
            <w:tcW w:w="2647" w:type="dxa"/>
          </w:tcPr>
          <w:p>
            <w:pPr>
              <w:pStyle w:val="TableParagraph"/>
              <w:spacing w:line="255" w:lineRule="exact"/>
              <w:ind w:left="24" w:right="8"/>
              <w:jc w:val="center"/>
              <w:rPr>
                <w:sz w:val="24"/>
              </w:rPr>
            </w:pPr>
            <w:r>
              <w:rPr>
                <w:sz w:val="24"/>
              </w:rPr>
              <w:t>Hariwon</w:t>
            </w:r>
            <w:r>
              <w:rPr>
                <w:spacing w:val="-3"/>
                <w:sz w:val="24"/>
              </w:rPr>
              <w:t> </w:t>
            </w:r>
            <w:r>
              <w:rPr>
                <w:spacing w:val="-4"/>
                <w:sz w:val="24"/>
              </w:rPr>
              <w:t>30SL</w:t>
            </w:r>
          </w:p>
        </w:tc>
        <w:tc>
          <w:tcPr>
            <w:tcW w:w="5223" w:type="dxa"/>
          </w:tcPr>
          <w:p>
            <w:pPr>
              <w:pStyle w:val="TableParagraph"/>
              <w:spacing w:line="255" w:lineRule="exact"/>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Hymethazol</w:t>
            </w:r>
            <w:r>
              <w:rPr>
                <w:spacing w:val="-5"/>
                <w:sz w:val="24"/>
              </w:rPr>
              <w:t> </w:t>
            </w:r>
            <w:r>
              <w:rPr>
                <w:spacing w:val="-4"/>
                <w:sz w:val="24"/>
              </w:rPr>
              <w:t>30SL</w:t>
            </w:r>
          </w:p>
        </w:tc>
        <w:tc>
          <w:tcPr>
            <w:tcW w:w="5223" w:type="dxa"/>
          </w:tcPr>
          <w:p>
            <w:pPr>
              <w:pStyle w:val="TableParagraph"/>
              <w:ind w:left="111"/>
              <w:rPr>
                <w:sz w:val="24"/>
              </w:rPr>
            </w:pPr>
            <w:r>
              <w:rPr>
                <w:sz w:val="24"/>
              </w:rPr>
              <w:t>héo</w:t>
            </w:r>
            <w:r>
              <w:rPr>
                <w:spacing w:val="-1"/>
                <w:sz w:val="24"/>
              </w:rPr>
              <w:t> </w:t>
            </w:r>
            <w:r>
              <w:rPr>
                <w:sz w:val="24"/>
              </w:rPr>
              <w:t>vàng/hoa</w:t>
            </w:r>
            <w:r>
              <w:rPr>
                <w:spacing w:val="-1"/>
                <w:sz w:val="24"/>
              </w:rPr>
              <w:t> </w:t>
            </w:r>
            <w:r>
              <w:rPr>
                <w:spacing w:val="-5"/>
                <w:sz w:val="24"/>
              </w:rPr>
              <w:t>cúc</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826" w:hRule="atLeast"/>
        </w:trPr>
        <w:tc>
          <w:tcPr>
            <w:tcW w:w="708" w:type="dxa"/>
          </w:tcPr>
          <w:p>
            <w:pPr>
              <w:pStyle w:val="TableParagraph"/>
              <w:spacing w:line="274" w:lineRule="exact"/>
              <w:ind w:left="98"/>
              <w:rPr>
                <w:sz w:val="24"/>
              </w:rPr>
            </w:pPr>
            <w:r>
              <w:rPr>
                <w:spacing w:val="-5"/>
                <w:sz w:val="24"/>
              </w:rPr>
              <w:t>442</w:t>
            </w:r>
          </w:p>
        </w:tc>
        <w:tc>
          <w:tcPr>
            <w:tcW w:w="2976" w:type="dxa"/>
          </w:tcPr>
          <w:p>
            <w:pPr>
              <w:pStyle w:val="TableParagraph"/>
              <w:spacing w:line="240" w:lineRule="auto"/>
              <w:ind w:right="975"/>
              <w:rPr>
                <w:sz w:val="24"/>
              </w:rPr>
            </w:pPr>
            <w:r>
              <w:rPr>
                <w:spacing w:val="-2"/>
                <w:sz w:val="24"/>
              </w:rPr>
              <w:t>Imibenconazole </w:t>
            </w:r>
            <w:r>
              <w:rPr>
                <w:sz w:val="24"/>
              </w:rPr>
              <w:t>(min 98.3%)</w:t>
            </w:r>
          </w:p>
        </w:tc>
        <w:tc>
          <w:tcPr>
            <w:tcW w:w="2647" w:type="dxa"/>
          </w:tcPr>
          <w:p>
            <w:pPr>
              <w:pStyle w:val="TableParagraph"/>
              <w:spacing w:line="240" w:lineRule="auto"/>
              <w:ind w:left="897" w:right="873"/>
              <w:jc w:val="center"/>
              <w:rPr>
                <w:sz w:val="24"/>
              </w:rPr>
            </w:pPr>
            <w:r>
              <w:rPr>
                <w:spacing w:val="-2"/>
                <w:sz w:val="24"/>
              </w:rPr>
              <w:t>Manage </w:t>
            </w:r>
            <w:r>
              <w:rPr>
                <w:spacing w:val="-4"/>
                <w:sz w:val="24"/>
              </w:rPr>
              <w:t>5WP</w:t>
            </w:r>
          </w:p>
        </w:tc>
        <w:tc>
          <w:tcPr>
            <w:tcW w:w="5223" w:type="dxa"/>
          </w:tcPr>
          <w:p>
            <w:pPr>
              <w:pStyle w:val="TableParagraph"/>
              <w:spacing w:line="276" w:lineRule="exact"/>
              <w:ind w:left="111" w:right="175"/>
              <w:jc w:val="both"/>
              <w:rPr>
                <w:sz w:val="24"/>
              </w:rPr>
            </w:pPr>
            <w:r>
              <w:rPr>
                <w:sz w:val="24"/>
              </w:rPr>
              <w:t>phồng</w:t>
            </w:r>
            <w:r>
              <w:rPr>
                <w:spacing w:val="-4"/>
                <w:sz w:val="24"/>
              </w:rPr>
              <w:t> </w:t>
            </w:r>
            <w:r>
              <w:rPr>
                <w:sz w:val="24"/>
              </w:rPr>
              <w:t>lá/</w:t>
            </w:r>
            <w:r>
              <w:rPr>
                <w:spacing w:val="-4"/>
                <w:sz w:val="24"/>
              </w:rPr>
              <w:t> </w:t>
            </w:r>
            <w:r>
              <w:rPr>
                <w:sz w:val="24"/>
              </w:rPr>
              <w:t>chè;</w:t>
            </w:r>
            <w:r>
              <w:rPr>
                <w:spacing w:val="-4"/>
                <w:sz w:val="24"/>
              </w:rPr>
              <w:t> </w:t>
            </w:r>
            <w:r>
              <w:rPr>
                <w:sz w:val="24"/>
              </w:rPr>
              <w:t>rỉ</w:t>
            </w:r>
            <w:r>
              <w:rPr>
                <w:spacing w:val="-4"/>
                <w:sz w:val="24"/>
              </w:rPr>
              <w:t> </w:t>
            </w:r>
            <w:r>
              <w:rPr>
                <w:sz w:val="24"/>
              </w:rPr>
              <w:t>sắt/</w:t>
            </w:r>
            <w:r>
              <w:rPr>
                <w:spacing w:val="-4"/>
                <w:sz w:val="24"/>
              </w:rPr>
              <w:t> </w:t>
            </w:r>
            <w:r>
              <w:rPr>
                <w:sz w:val="24"/>
              </w:rPr>
              <w:t>đậu</w:t>
            </w:r>
            <w:r>
              <w:rPr>
                <w:spacing w:val="-3"/>
                <w:sz w:val="24"/>
              </w:rPr>
              <w:t> </w:t>
            </w:r>
            <w:r>
              <w:rPr>
                <w:sz w:val="24"/>
              </w:rPr>
              <w:t>tương;</w:t>
            </w:r>
            <w:r>
              <w:rPr>
                <w:spacing w:val="-4"/>
                <w:sz w:val="24"/>
              </w:rPr>
              <w:t> </w:t>
            </w:r>
            <w:r>
              <w:rPr>
                <w:sz w:val="24"/>
              </w:rPr>
              <w:t>thán</w:t>
            </w:r>
            <w:r>
              <w:rPr>
                <w:spacing w:val="-4"/>
                <w:sz w:val="24"/>
              </w:rPr>
              <w:t> </w:t>
            </w:r>
            <w:r>
              <w:rPr>
                <w:sz w:val="24"/>
              </w:rPr>
              <w:t>thư/</w:t>
            </w:r>
            <w:r>
              <w:rPr>
                <w:spacing w:val="-4"/>
                <w:sz w:val="24"/>
              </w:rPr>
              <w:t> </w:t>
            </w:r>
            <w:r>
              <w:rPr>
                <w:sz w:val="24"/>
              </w:rPr>
              <w:t>vải,</w:t>
            </w:r>
            <w:r>
              <w:rPr>
                <w:spacing w:val="-4"/>
                <w:sz w:val="24"/>
              </w:rPr>
              <w:t> </w:t>
            </w:r>
            <w:r>
              <w:rPr>
                <w:sz w:val="24"/>
              </w:rPr>
              <w:t>xoài, ớt; đốm đen/ hoa hồng; phấn trắng/ dưa chuột, dưa hấu, hoa hồng, nho</w:t>
            </w:r>
          </w:p>
        </w:tc>
        <w:tc>
          <w:tcPr>
            <w:tcW w:w="3353" w:type="dxa"/>
          </w:tcPr>
          <w:p>
            <w:pPr>
              <w:pStyle w:val="TableParagraph"/>
              <w:spacing w:line="240" w:lineRule="auto"/>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3" w:hRule="atLeast"/>
        </w:trPr>
        <w:tc>
          <w:tcPr>
            <w:tcW w:w="708" w:type="dxa"/>
          </w:tcPr>
          <w:p>
            <w:pPr>
              <w:pStyle w:val="TableParagraph"/>
              <w:spacing w:line="240" w:lineRule="auto"/>
              <w:ind w:left="98"/>
              <w:rPr>
                <w:sz w:val="24"/>
              </w:rPr>
            </w:pPr>
            <w:r>
              <w:rPr>
                <w:spacing w:val="-5"/>
                <w:sz w:val="24"/>
              </w:rPr>
              <w:t>443</w:t>
            </w:r>
          </w:p>
        </w:tc>
        <w:tc>
          <w:tcPr>
            <w:tcW w:w="2976" w:type="dxa"/>
          </w:tcPr>
          <w:p>
            <w:pPr>
              <w:pStyle w:val="TableParagraph"/>
              <w:spacing w:line="276" w:lineRule="exact"/>
              <w:ind w:right="1373"/>
              <w:rPr>
                <w:sz w:val="24"/>
              </w:rPr>
            </w:pPr>
            <w:r>
              <w:rPr>
                <w:spacing w:val="-2"/>
                <w:sz w:val="24"/>
              </w:rPr>
              <w:t>Iminoctadine </w:t>
            </w:r>
            <w:r>
              <w:rPr>
                <w:sz w:val="24"/>
              </w:rPr>
              <w:t>(min 93%)</w:t>
            </w:r>
          </w:p>
        </w:tc>
        <w:tc>
          <w:tcPr>
            <w:tcW w:w="2647" w:type="dxa"/>
          </w:tcPr>
          <w:p>
            <w:pPr>
              <w:pStyle w:val="TableParagraph"/>
              <w:spacing w:line="276" w:lineRule="exact"/>
              <w:ind w:left="897" w:right="874"/>
              <w:jc w:val="center"/>
              <w:rPr>
                <w:sz w:val="24"/>
              </w:rPr>
            </w:pPr>
            <w:r>
              <w:rPr>
                <w:spacing w:val="-2"/>
                <w:sz w:val="24"/>
              </w:rPr>
              <w:t>Bellkute </w:t>
            </w:r>
            <w:r>
              <w:rPr>
                <w:spacing w:val="-4"/>
                <w:sz w:val="24"/>
              </w:rPr>
              <w:t>40WP</w:t>
            </w:r>
          </w:p>
        </w:tc>
        <w:tc>
          <w:tcPr>
            <w:tcW w:w="5223" w:type="dxa"/>
          </w:tcPr>
          <w:p>
            <w:pPr>
              <w:pStyle w:val="TableParagraph"/>
              <w:spacing w:line="240" w:lineRule="auto"/>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8" w:type="dxa"/>
            <w:vMerge w:val="restart"/>
          </w:tcPr>
          <w:p>
            <w:pPr>
              <w:pStyle w:val="TableParagraph"/>
              <w:ind w:left="98"/>
              <w:rPr>
                <w:sz w:val="24"/>
              </w:rPr>
            </w:pPr>
            <w:r>
              <w:rPr>
                <w:spacing w:val="-5"/>
                <w:sz w:val="24"/>
              </w:rPr>
              <w:t>444</w:t>
            </w:r>
          </w:p>
        </w:tc>
        <w:tc>
          <w:tcPr>
            <w:tcW w:w="2976" w:type="dxa"/>
            <w:vMerge w:val="restart"/>
          </w:tcPr>
          <w:p>
            <w:pPr>
              <w:pStyle w:val="TableParagraph"/>
              <w:spacing w:line="240" w:lineRule="auto"/>
              <w:ind w:right="1798"/>
              <w:rPr>
                <w:sz w:val="24"/>
              </w:rPr>
            </w:pPr>
            <w:r>
              <w:rPr>
                <w:spacing w:val="-2"/>
                <w:sz w:val="24"/>
              </w:rPr>
              <w:t>Iprobenfos </w:t>
            </w:r>
            <w:r>
              <w:rPr>
                <w:sz w:val="24"/>
              </w:rPr>
              <w:t>(min</w:t>
            </w:r>
            <w:r>
              <w:rPr>
                <w:spacing w:val="-2"/>
                <w:sz w:val="24"/>
              </w:rPr>
              <w:t> </w:t>
            </w:r>
            <w:r>
              <w:rPr>
                <w:spacing w:val="-4"/>
                <w:sz w:val="24"/>
              </w:rPr>
              <w:t>94%)</w:t>
            </w:r>
          </w:p>
        </w:tc>
        <w:tc>
          <w:tcPr>
            <w:tcW w:w="2647" w:type="dxa"/>
          </w:tcPr>
          <w:p>
            <w:pPr>
              <w:pStyle w:val="TableParagraph"/>
              <w:spacing w:line="276" w:lineRule="exact"/>
              <w:ind w:left="706" w:right="680" w:firstLine="187"/>
              <w:rPr>
                <w:sz w:val="24"/>
              </w:rPr>
            </w:pPr>
            <w:r>
              <w:rPr>
                <w:spacing w:val="-2"/>
                <w:sz w:val="24"/>
              </w:rPr>
              <w:t>Kisaigon </w:t>
            </w:r>
            <w:r>
              <w:rPr>
                <w:sz w:val="24"/>
              </w:rPr>
              <w:t>10GR,</w:t>
            </w:r>
            <w:r>
              <w:rPr>
                <w:spacing w:val="-15"/>
                <w:sz w:val="24"/>
              </w:rPr>
              <w:t> </w:t>
            </w:r>
            <w:r>
              <w:rPr>
                <w:sz w:val="24"/>
              </w:rPr>
              <w:t>50EC</w:t>
            </w:r>
          </w:p>
        </w:tc>
        <w:tc>
          <w:tcPr>
            <w:tcW w:w="5223" w:type="dxa"/>
          </w:tcPr>
          <w:p>
            <w:pPr>
              <w:pStyle w:val="TableParagraph"/>
              <w:ind w:left="111"/>
              <w:rPr>
                <w:sz w:val="24"/>
              </w:rPr>
            </w:pPr>
            <w:r>
              <w:rPr>
                <w:b/>
                <w:sz w:val="24"/>
              </w:rPr>
              <w:t>10GR:</w:t>
            </w:r>
            <w:r>
              <w:rPr>
                <w:b/>
                <w:spacing w:val="-2"/>
                <w:sz w:val="24"/>
              </w:rPr>
              <w:t> </w:t>
            </w:r>
            <w:r>
              <w:rPr>
                <w:sz w:val="24"/>
              </w:rPr>
              <w:t>đạo ôn, thối thân/ </w:t>
            </w:r>
            <w:r>
              <w:rPr>
                <w:spacing w:val="-5"/>
                <w:sz w:val="24"/>
              </w:rPr>
              <w:t>lúa</w:t>
            </w:r>
          </w:p>
          <w:p>
            <w:pPr>
              <w:pStyle w:val="TableParagraph"/>
              <w:spacing w:line="257" w:lineRule="exact"/>
              <w:ind w:left="111"/>
              <w:rPr>
                <w:sz w:val="24"/>
              </w:rPr>
            </w:pPr>
            <w:r>
              <w:rPr>
                <w:b/>
                <w:sz w:val="24"/>
              </w:rPr>
              <w:t>50EC:</w:t>
            </w:r>
            <w:r>
              <w:rPr>
                <w:b/>
                <w:spacing w:val="-2"/>
                <w:sz w:val="24"/>
              </w:rPr>
              <w:t> </w:t>
            </w:r>
            <w:r>
              <w:rPr>
                <w:sz w:val="24"/>
              </w:rPr>
              <w:t>khô vằn,</w:t>
            </w:r>
            <w:r>
              <w:rPr>
                <w:spacing w:val="-1"/>
                <w:sz w:val="24"/>
              </w:rPr>
              <w:t> </w:t>
            </w:r>
            <w:r>
              <w:rPr>
                <w:sz w:val="24"/>
              </w:rPr>
              <w:t>đạo ôn/ </w:t>
            </w:r>
            <w:r>
              <w:rPr>
                <w:spacing w:val="-5"/>
                <w:sz w:val="24"/>
              </w:rPr>
              <w:t>lúa</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06" w:right="680" w:firstLine="252"/>
              <w:rPr>
                <w:sz w:val="24"/>
              </w:rPr>
            </w:pPr>
            <w:r>
              <w:rPr>
                <w:spacing w:val="-2"/>
                <w:sz w:val="24"/>
              </w:rPr>
              <w:t>Kitatigi </w:t>
            </w:r>
            <w:r>
              <w:rPr>
                <w:sz w:val="24"/>
              </w:rPr>
              <w:t>10GR,</w:t>
            </w:r>
            <w:r>
              <w:rPr>
                <w:spacing w:val="-15"/>
                <w:sz w:val="24"/>
              </w:rPr>
              <w:t> </w:t>
            </w:r>
            <w:r>
              <w:rPr>
                <w:sz w:val="24"/>
              </w:rPr>
              <w:t>50EC</w:t>
            </w:r>
          </w:p>
        </w:tc>
        <w:tc>
          <w:tcPr>
            <w:tcW w:w="5223" w:type="dxa"/>
          </w:tcPr>
          <w:p>
            <w:pPr>
              <w:pStyle w:val="TableParagraph"/>
              <w:spacing w:line="274" w:lineRule="exact"/>
              <w:ind w:left="111"/>
              <w:rPr>
                <w:sz w:val="24"/>
              </w:rPr>
            </w:pPr>
            <w:r>
              <w:rPr>
                <w:b/>
                <w:sz w:val="24"/>
              </w:rPr>
              <w:t>10GR:</w:t>
            </w:r>
            <w:r>
              <w:rPr>
                <w:b/>
                <w:spacing w:val="-2"/>
                <w:sz w:val="24"/>
              </w:rPr>
              <w:t> </w:t>
            </w:r>
            <w:r>
              <w:rPr>
                <w:sz w:val="24"/>
              </w:rPr>
              <w:t>đạo ôn/ </w:t>
            </w:r>
            <w:r>
              <w:rPr>
                <w:spacing w:val="-5"/>
                <w:sz w:val="24"/>
              </w:rPr>
              <w:t>lúa</w:t>
            </w:r>
          </w:p>
          <w:p>
            <w:pPr>
              <w:pStyle w:val="TableParagraph"/>
              <w:spacing w:line="257" w:lineRule="exact"/>
              <w:ind w:left="111"/>
              <w:rPr>
                <w:sz w:val="24"/>
              </w:rPr>
            </w:pPr>
            <w:r>
              <w:rPr>
                <w:b/>
                <w:sz w:val="24"/>
              </w:rPr>
              <w:t>50EC:</w:t>
            </w:r>
            <w:r>
              <w:rPr>
                <w:b/>
                <w:spacing w:val="-2"/>
                <w:sz w:val="24"/>
              </w:rPr>
              <w:t> </w:t>
            </w:r>
            <w:r>
              <w:rPr>
                <w:sz w:val="24"/>
              </w:rPr>
              <w:t>đạo ôn, thối thân/ </w:t>
            </w:r>
            <w:r>
              <w:rPr>
                <w:spacing w:val="-5"/>
                <w:sz w:val="24"/>
              </w:rPr>
              <w:t>lúa</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06" w:right="680" w:firstLine="247"/>
              <w:rPr>
                <w:sz w:val="24"/>
              </w:rPr>
            </w:pPr>
            <w:r>
              <w:rPr>
                <w:spacing w:val="-2"/>
                <w:sz w:val="24"/>
              </w:rPr>
              <w:t>Tipozin </w:t>
            </w:r>
            <w:r>
              <w:rPr>
                <w:sz w:val="24"/>
              </w:rPr>
              <w:t>10GR,</w:t>
            </w:r>
            <w:r>
              <w:rPr>
                <w:spacing w:val="-15"/>
                <w:sz w:val="24"/>
              </w:rPr>
              <w:t> </w:t>
            </w:r>
            <w:r>
              <w:rPr>
                <w:sz w:val="24"/>
              </w:rPr>
              <w:t>50EC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06" w:right="680" w:firstLine="319"/>
              <w:rPr>
                <w:sz w:val="24"/>
              </w:rPr>
            </w:pPr>
            <w:r>
              <w:rPr>
                <w:spacing w:val="-2"/>
                <w:sz w:val="24"/>
              </w:rPr>
              <w:t>Vikita </w:t>
            </w:r>
            <w:r>
              <w:rPr>
                <w:sz w:val="24"/>
              </w:rPr>
              <w:t>10GR,</w:t>
            </w:r>
            <w:r>
              <w:rPr>
                <w:spacing w:val="-15"/>
                <w:sz w:val="24"/>
              </w:rPr>
              <w:t> </w:t>
            </w:r>
            <w:r>
              <w:rPr>
                <w:sz w:val="24"/>
              </w:rPr>
              <w:t>50EC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6"/>
                <w:sz w:val="24"/>
              </w:rPr>
              <w:t> </w:t>
            </w:r>
            <w:r>
              <w:rPr>
                <w:sz w:val="24"/>
              </w:rPr>
              <w:t>trùng Việt Nam</w:t>
            </w:r>
          </w:p>
        </w:tc>
      </w:tr>
      <w:tr>
        <w:trPr>
          <w:trHeight w:val="551" w:hRule="atLeast"/>
        </w:trPr>
        <w:tc>
          <w:tcPr>
            <w:tcW w:w="708" w:type="dxa"/>
          </w:tcPr>
          <w:p>
            <w:pPr>
              <w:pStyle w:val="TableParagraph"/>
              <w:ind w:left="98"/>
              <w:rPr>
                <w:sz w:val="24"/>
              </w:rPr>
            </w:pPr>
            <w:r>
              <w:rPr>
                <w:spacing w:val="-5"/>
                <w:sz w:val="24"/>
              </w:rPr>
              <w:t>445</w:t>
            </w:r>
          </w:p>
        </w:tc>
        <w:tc>
          <w:tcPr>
            <w:tcW w:w="2976" w:type="dxa"/>
          </w:tcPr>
          <w:p>
            <w:pPr>
              <w:pStyle w:val="TableParagraph"/>
              <w:rPr>
                <w:sz w:val="24"/>
              </w:rPr>
            </w:pPr>
            <w:r>
              <w:rPr>
                <w:sz w:val="24"/>
              </w:rPr>
              <w:t>Iprobenfos</w:t>
            </w:r>
            <w:r>
              <w:rPr>
                <w:spacing w:val="-4"/>
                <w:sz w:val="24"/>
              </w:rPr>
              <w:t> </w:t>
            </w:r>
            <w:r>
              <w:rPr>
                <w:sz w:val="24"/>
              </w:rPr>
              <w:t>20%</w:t>
            </w:r>
            <w:r>
              <w:rPr>
                <w:spacing w:val="-2"/>
                <w:sz w:val="24"/>
              </w:rPr>
              <w:t> </w:t>
            </w:r>
            <w:r>
              <w:rPr>
                <w:spacing w:val="-10"/>
                <w:sz w:val="24"/>
              </w:rPr>
              <w:t>+</w:t>
            </w:r>
          </w:p>
          <w:p>
            <w:pPr>
              <w:pStyle w:val="TableParagraph"/>
              <w:spacing w:line="257" w:lineRule="exact"/>
              <w:rPr>
                <w:sz w:val="24"/>
              </w:rPr>
            </w:pPr>
            <w:r>
              <w:rPr>
                <w:sz w:val="24"/>
              </w:rPr>
              <w:t>Isoprothiolane</w:t>
            </w:r>
            <w:r>
              <w:rPr>
                <w:spacing w:val="-4"/>
                <w:sz w:val="24"/>
              </w:rPr>
              <w:t> </w:t>
            </w:r>
            <w:r>
              <w:rPr>
                <w:spacing w:val="-5"/>
                <w:sz w:val="24"/>
              </w:rPr>
              <w:t>20%</w:t>
            </w:r>
          </w:p>
        </w:tc>
        <w:tc>
          <w:tcPr>
            <w:tcW w:w="2647" w:type="dxa"/>
          </w:tcPr>
          <w:p>
            <w:pPr>
              <w:pStyle w:val="TableParagraph"/>
              <w:spacing w:line="276" w:lineRule="exact"/>
              <w:ind w:left="897" w:right="874"/>
              <w:jc w:val="center"/>
              <w:rPr>
                <w:sz w:val="24"/>
              </w:rPr>
            </w:pPr>
            <w:r>
              <w:rPr>
                <w:spacing w:val="-2"/>
                <w:sz w:val="24"/>
              </w:rPr>
              <w:t>Vifuki </w:t>
            </w:r>
            <w:r>
              <w:rPr>
                <w:spacing w:val="-4"/>
                <w:sz w:val="24"/>
              </w:rPr>
              <w:t>40EC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7" w:hRule="atLeast"/>
        </w:trPr>
        <w:tc>
          <w:tcPr>
            <w:tcW w:w="708" w:type="dxa"/>
          </w:tcPr>
          <w:p>
            <w:pPr>
              <w:pStyle w:val="TableParagraph"/>
              <w:ind w:left="98"/>
              <w:rPr>
                <w:sz w:val="24"/>
              </w:rPr>
            </w:pPr>
            <w:r>
              <w:rPr>
                <w:spacing w:val="-5"/>
                <w:sz w:val="24"/>
              </w:rPr>
              <w:t>446</w:t>
            </w:r>
          </w:p>
        </w:tc>
        <w:tc>
          <w:tcPr>
            <w:tcW w:w="2976" w:type="dxa"/>
          </w:tcPr>
          <w:p>
            <w:pPr>
              <w:pStyle w:val="TableParagraph"/>
              <w:spacing w:line="276" w:lineRule="exact"/>
              <w:ind w:right="166"/>
              <w:rPr>
                <w:sz w:val="24"/>
              </w:rPr>
            </w:pPr>
            <w:r>
              <w:rPr>
                <w:sz w:val="24"/>
              </w:rPr>
              <w:t>Iprobenfos</w:t>
            </w:r>
            <w:r>
              <w:rPr>
                <w:spacing w:val="-13"/>
                <w:sz w:val="24"/>
              </w:rPr>
              <w:t> </w:t>
            </w:r>
            <w:r>
              <w:rPr>
                <w:sz w:val="24"/>
              </w:rPr>
              <w:t>30%</w:t>
            </w:r>
            <w:r>
              <w:rPr>
                <w:spacing w:val="-14"/>
                <w:sz w:val="24"/>
              </w:rPr>
              <w:t> </w:t>
            </w:r>
            <w:r>
              <w:rPr>
                <w:sz w:val="24"/>
              </w:rPr>
              <w:t>(10g/kg)</w:t>
            </w:r>
            <w:r>
              <w:rPr>
                <w:spacing w:val="-12"/>
                <w:sz w:val="24"/>
              </w:rPr>
              <w:t> </w:t>
            </w:r>
            <w:r>
              <w:rPr>
                <w:sz w:val="24"/>
              </w:rPr>
              <w:t>+ Isoprothiolane 15% </w:t>
            </w:r>
            <w:r>
              <w:rPr>
                <w:spacing w:val="-2"/>
                <w:sz w:val="24"/>
              </w:rPr>
              <w:t>(390g/kg)</w:t>
            </w:r>
          </w:p>
        </w:tc>
        <w:tc>
          <w:tcPr>
            <w:tcW w:w="2647" w:type="dxa"/>
          </w:tcPr>
          <w:p>
            <w:pPr>
              <w:pStyle w:val="TableParagraph"/>
              <w:spacing w:line="240" w:lineRule="auto"/>
              <w:ind w:left="631" w:right="609" w:firstLine="321"/>
              <w:rPr>
                <w:sz w:val="24"/>
              </w:rPr>
            </w:pPr>
            <w:r>
              <w:rPr>
                <w:spacing w:val="-2"/>
                <w:sz w:val="24"/>
              </w:rPr>
              <w:t>Afumin </w:t>
            </w:r>
            <w:r>
              <w:rPr>
                <w:sz w:val="24"/>
              </w:rPr>
              <w:t>45EC,</w:t>
            </w:r>
            <w:r>
              <w:rPr>
                <w:spacing w:val="-15"/>
                <w:sz w:val="24"/>
              </w:rPr>
              <w:t> </w:t>
            </w:r>
            <w:r>
              <w:rPr>
                <w:sz w:val="24"/>
              </w:rPr>
              <w:t>400WP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0" w:hRule="atLeast"/>
        </w:trPr>
        <w:tc>
          <w:tcPr>
            <w:tcW w:w="708" w:type="dxa"/>
            <w:tcBorders>
              <w:bottom w:val="single" w:sz="4" w:space="0" w:color="000000"/>
            </w:tcBorders>
          </w:tcPr>
          <w:p>
            <w:pPr>
              <w:pStyle w:val="TableParagraph"/>
              <w:spacing w:line="274" w:lineRule="exact"/>
              <w:ind w:left="98"/>
              <w:rPr>
                <w:sz w:val="24"/>
              </w:rPr>
            </w:pPr>
            <w:r>
              <w:rPr>
                <w:spacing w:val="-5"/>
                <w:sz w:val="24"/>
              </w:rPr>
              <w:t>447</w:t>
            </w:r>
          </w:p>
        </w:tc>
        <w:tc>
          <w:tcPr>
            <w:tcW w:w="2976" w:type="dxa"/>
            <w:tcBorders>
              <w:bottom w:val="single" w:sz="4" w:space="0" w:color="000000"/>
            </w:tcBorders>
          </w:tcPr>
          <w:p>
            <w:pPr>
              <w:pStyle w:val="TableParagraph"/>
              <w:spacing w:line="274" w:lineRule="exact"/>
              <w:rPr>
                <w:sz w:val="24"/>
              </w:rPr>
            </w:pPr>
            <w:r>
              <w:rPr>
                <w:sz w:val="24"/>
              </w:rPr>
              <w:t>Iprobenfos</w:t>
            </w:r>
            <w:r>
              <w:rPr>
                <w:spacing w:val="-4"/>
                <w:sz w:val="24"/>
              </w:rPr>
              <w:t> </w:t>
            </w:r>
            <w:r>
              <w:rPr>
                <w:sz w:val="24"/>
              </w:rPr>
              <w:t>10%</w:t>
            </w:r>
            <w:r>
              <w:rPr>
                <w:spacing w:val="-2"/>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10%</w:t>
            </w:r>
          </w:p>
        </w:tc>
        <w:tc>
          <w:tcPr>
            <w:tcW w:w="2647" w:type="dxa"/>
            <w:tcBorders>
              <w:bottom w:val="single" w:sz="4" w:space="0" w:color="000000"/>
            </w:tcBorders>
          </w:tcPr>
          <w:p>
            <w:pPr>
              <w:pStyle w:val="TableParagraph"/>
              <w:spacing w:line="276" w:lineRule="exact"/>
              <w:ind w:left="1025" w:right="1005"/>
              <w:jc w:val="center"/>
              <w:rPr>
                <w:sz w:val="24"/>
              </w:rPr>
            </w:pPr>
            <w:r>
              <w:rPr>
                <w:spacing w:val="-4"/>
                <w:sz w:val="24"/>
              </w:rPr>
              <w:t>Dacbi 20WP</w:t>
            </w:r>
          </w:p>
        </w:tc>
        <w:tc>
          <w:tcPr>
            <w:tcW w:w="5223" w:type="dxa"/>
            <w:tcBorders>
              <w:bottom w:val="single" w:sz="4" w:space="0" w:color="000000"/>
            </w:tcBorders>
          </w:tcPr>
          <w:p>
            <w:pPr>
              <w:pStyle w:val="TableParagraph"/>
              <w:spacing w:line="274" w:lineRule="exact"/>
              <w:ind w:left="111"/>
              <w:rPr>
                <w:sz w:val="24"/>
              </w:rPr>
            </w:pPr>
            <w:r>
              <w:rPr>
                <w:sz w:val="24"/>
              </w:rPr>
              <w:t>khô</w:t>
            </w:r>
            <w:r>
              <w:rPr>
                <w:spacing w:val="-1"/>
                <w:sz w:val="24"/>
              </w:rPr>
              <w:t> </w:t>
            </w:r>
            <w:r>
              <w:rPr>
                <w:sz w:val="24"/>
              </w:rPr>
              <w:t>vằn/ </w:t>
            </w:r>
            <w:r>
              <w:rPr>
                <w:spacing w:val="-5"/>
                <w:sz w:val="24"/>
              </w:rPr>
              <w:t>lúa</w:t>
            </w:r>
          </w:p>
        </w:tc>
        <w:tc>
          <w:tcPr>
            <w:tcW w:w="3353" w:type="dxa"/>
            <w:tcBorders>
              <w:bottom w:val="single" w:sz="4" w:space="0" w:color="000000"/>
            </w:tcBorders>
          </w:tcPr>
          <w:p>
            <w:pPr>
              <w:pStyle w:val="TableParagraph"/>
              <w:spacing w:line="276" w:lineRule="exact"/>
              <w:ind w:left="1330" w:right="345" w:hanging="908"/>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Hạt</w:t>
            </w:r>
            <w:r>
              <w:rPr>
                <w:spacing w:val="-10"/>
                <w:sz w:val="24"/>
              </w:rPr>
              <w:t> </w:t>
            </w:r>
            <w:r>
              <w:rPr>
                <w:sz w:val="24"/>
              </w:rPr>
              <w:t>giống </w:t>
            </w:r>
            <w:r>
              <w:rPr>
                <w:spacing w:val="-4"/>
                <w:sz w:val="24"/>
              </w:rPr>
              <w:t>HANA</w:t>
            </w:r>
          </w:p>
        </w:tc>
      </w:tr>
      <w:tr>
        <w:trPr>
          <w:trHeight w:val="550" w:hRule="atLeast"/>
        </w:trPr>
        <w:tc>
          <w:tcPr>
            <w:tcW w:w="708" w:type="dxa"/>
            <w:tcBorders>
              <w:top w:val="single" w:sz="4" w:space="0" w:color="000000"/>
            </w:tcBorders>
          </w:tcPr>
          <w:p>
            <w:pPr>
              <w:pStyle w:val="TableParagraph"/>
              <w:spacing w:line="274" w:lineRule="exact"/>
              <w:ind w:left="98"/>
              <w:rPr>
                <w:sz w:val="24"/>
              </w:rPr>
            </w:pPr>
            <w:r>
              <w:rPr>
                <w:spacing w:val="-5"/>
                <w:sz w:val="24"/>
              </w:rPr>
              <w:t>448</w:t>
            </w:r>
          </w:p>
        </w:tc>
        <w:tc>
          <w:tcPr>
            <w:tcW w:w="2976" w:type="dxa"/>
            <w:tcBorders>
              <w:top w:val="single" w:sz="4" w:space="0" w:color="000000"/>
            </w:tcBorders>
          </w:tcPr>
          <w:p>
            <w:pPr>
              <w:pStyle w:val="TableParagraph"/>
              <w:spacing w:line="274" w:lineRule="exact"/>
              <w:rPr>
                <w:sz w:val="24"/>
              </w:rPr>
            </w:pPr>
            <w:r>
              <w:rPr>
                <w:sz w:val="24"/>
              </w:rPr>
              <w:t>Iprobenfos</w:t>
            </w:r>
            <w:r>
              <w:rPr>
                <w:spacing w:val="-4"/>
                <w:sz w:val="24"/>
              </w:rPr>
              <w:t> </w:t>
            </w:r>
            <w:r>
              <w:rPr>
                <w:sz w:val="24"/>
              </w:rPr>
              <w:t>14%</w:t>
            </w:r>
            <w:r>
              <w:rPr>
                <w:spacing w:val="-2"/>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6%</w:t>
            </w:r>
          </w:p>
        </w:tc>
        <w:tc>
          <w:tcPr>
            <w:tcW w:w="2647" w:type="dxa"/>
            <w:tcBorders>
              <w:top w:val="single" w:sz="4" w:space="0" w:color="000000"/>
            </w:tcBorders>
          </w:tcPr>
          <w:p>
            <w:pPr>
              <w:pStyle w:val="TableParagraph"/>
              <w:spacing w:line="276" w:lineRule="exact"/>
              <w:ind w:left="1025" w:right="851" w:hanging="149"/>
              <w:rPr>
                <w:sz w:val="24"/>
              </w:rPr>
            </w:pPr>
            <w:r>
              <w:rPr>
                <w:sz w:val="24"/>
              </w:rPr>
              <w:t>Lúa</w:t>
            </w:r>
            <w:r>
              <w:rPr>
                <w:spacing w:val="-15"/>
                <w:sz w:val="24"/>
              </w:rPr>
              <w:t> </w:t>
            </w:r>
            <w:r>
              <w:rPr>
                <w:sz w:val="24"/>
              </w:rPr>
              <w:t>vàng </w:t>
            </w:r>
            <w:r>
              <w:rPr>
                <w:spacing w:val="-4"/>
                <w:sz w:val="24"/>
              </w:rPr>
              <w:t>20WP</w:t>
            </w:r>
          </w:p>
        </w:tc>
        <w:tc>
          <w:tcPr>
            <w:tcW w:w="5223" w:type="dxa"/>
            <w:tcBorders>
              <w:top w:val="single" w:sz="4" w:space="0" w:color="000000"/>
            </w:tcBorders>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tcBorders>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tcPr>
          <w:p>
            <w:pPr>
              <w:pStyle w:val="TableParagraph"/>
              <w:spacing w:line="240" w:lineRule="auto"/>
              <w:ind w:left="98"/>
              <w:rPr>
                <w:sz w:val="24"/>
              </w:rPr>
            </w:pPr>
            <w:r>
              <w:rPr>
                <w:spacing w:val="-5"/>
                <w:sz w:val="24"/>
              </w:rPr>
              <w:t>449</w:t>
            </w:r>
          </w:p>
        </w:tc>
        <w:tc>
          <w:tcPr>
            <w:tcW w:w="2976" w:type="dxa"/>
          </w:tcPr>
          <w:p>
            <w:pPr>
              <w:pStyle w:val="TableParagraph"/>
              <w:spacing w:line="270" w:lineRule="atLeast"/>
              <w:ind w:right="804"/>
              <w:rPr>
                <w:sz w:val="24"/>
              </w:rPr>
            </w:pPr>
            <w:r>
              <w:rPr>
                <w:sz w:val="24"/>
              </w:rPr>
              <w:t>Iprobenfos</w:t>
            </w:r>
            <w:r>
              <w:rPr>
                <w:spacing w:val="-15"/>
                <w:sz w:val="24"/>
              </w:rPr>
              <w:t> </w:t>
            </w:r>
            <w:r>
              <w:rPr>
                <w:sz w:val="24"/>
              </w:rPr>
              <w:t>100g/kg+ Tricyclazole</w:t>
            </w:r>
            <w:r>
              <w:rPr>
                <w:spacing w:val="-3"/>
                <w:sz w:val="24"/>
              </w:rPr>
              <w:t> </w:t>
            </w:r>
            <w:r>
              <w:rPr>
                <w:spacing w:val="-2"/>
                <w:sz w:val="24"/>
              </w:rPr>
              <w:t>750g/kg</w:t>
            </w:r>
          </w:p>
        </w:tc>
        <w:tc>
          <w:tcPr>
            <w:tcW w:w="2647" w:type="dxa"/>
          </w:tcPr>
          <w:p>
            <w:pPr>
              <w:pStyle w:val="TableParagraph"/>
              <w:spacing w:line="270" w:lineRule="atLeast"/>
              <w:ind w:left="965" w:right="817" w:hanging="128"/>
              <w:rPr>
                <w:sz w:val="24"/>
              </w:rPr>
            </w:pPr>
            <w:r>
              <w:rPr>
                <w:spacing w:val="-2"/>
                <w:sz w:val="24"/>
              </w:rPr>
              <w:t>Superbem 850WP</w:t>
            </w:r>
          </w:p>
        </w:tc>
        <w:tc>
          <w:tcPr>
            <w:tcW w:w="5223" w:type="dxa"/>
          </w:tcPr>
          <w:p>
            <w:pPr>
              <w:pStyle w:val="TableParagraph"/>
              <w:spacing w:line="240" w:lineRule="auto"/>
              <w:ind w:left="111"/>
              <w:rPr>
                <w:sz w:val="24"/>
              </w:rPr>
            </w:pPr>
            <w:r>
              <w:rPr>
                <w:sz w:val="24"/>
              </w:rPr>
              <w:t>đạo</w:t>
            </w:r>
            <w:r>
              <w:rPr>
                <w:spacing w:val="-1"/>
                <w:sz w:val="24"/>
              </w:rPr>
              <w:t> </w:t>
            </w:r>
            <w:r>
              <w:rPr>
                <w:spacing w:val="-2"/>
                <w:sz w:val="24"/>
              </w:rPr>
              <w:t>ôn/lúa</w:t>
            </w:r>
          </w:p>
        </w:tc>
        <w:tc>
          <w:tcPr>
            <w:tcW w:w="3353" w:type="dxa"/>
          </w:tcPr>
          <w:p>
            <w:pPr>
              <w:pStyle w:val="TableParagraph"/>
              <w:spacing w:line="270" w:lineRule="atLeas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1" w:hRule="atLeast"/>
        </w:trPr>
        <w:tc>
          <w:tcPr>
            <w:tcW w:w="708" w:type="dxa"/>
            <w:vMerge w:val="restart"/>
            <w:tcBorders>
              <w:bottom w:val="nil"/>
            </w:tcBorders>
          </w:tcPr>
          <w:p>
            <w:pPr>
              <w:pStyle w:val="TableParagraph"/>
              <w:ind w:left="98"/>
              <w:rPr>
                <w:sz w:val="24"/>
              </w:rPr>
            </w:pPr>
            <w:r>
              <w:rPr>
                <w:spacing w:val="-5"/>
                <w:sz w:val="24"/>
              </w:rPr>
              <w:t>450</w:t>
            </w:r>
          </w:p>
        </w:tc>
        <w:tc>
          <w:tcPr>
            <w:tcW w:w="2976" w:type="dxa"/>
            <w:vMerge w:val="restart"/>
            <w:tcBorders>
              <w:bottom w:val="nil"/>
            </w:tcBorders>
          </w:tcPr>
          <w:p>
            <w:pPr>
              <w:pStyle w:val="TableParagraph"/>
              <w:spacing w:line="240" w:lineRule="auto"/>
              <w:ind w:right="1798"/>
              <w:rPr>
                <w:sz w:val="24"/>
              </w:rPr>
            </w:pPr>
            <w:r>
              <w:rPr>
                <w:spacing w:val="-2"/>
                <w:sz w:val="24"/>
              </w:rPr>
              <w:t>Iprodione </w:t>
            </w:r>
            <w:r>
              <w:rPr>
                <w:sz w:val="24"/>
              </w:rPr>
              <w:t>(min</w:t>
            </w:r>
            <w:r>
              <w:rPr>
                <w:spacing w:val="-2"/>
                <w:sz w:val="24"/>
              </w:rPr>
              <w:t> </w:t>
            </w:r>
            <w:r>
              <w:rPr>
                <w:spacing w:val="-4"/>
                <w:sz w:val="24"/>
              </w:rPr>
              <w:t>96%)</w:t>
            </w:r>
          </w:p>
        </w:tc>
        <w:tc>
          <w:tcPr>
            <w:tcW w:w="2647" w:type="dxa"/>
          </w:tcPr>
          <w:p>
            <w:pPr>
              <w:pStyle w:val="TableParagraph"/>
              <w:ind w:left="24" w:right="3"/>
              <w:jc w:val="center"/>
              <w:rPr>
                <w:sz w:val="24"/>
              </w:rPr>
            </w:pPr>
            <w:r>
              <w:rPr>
                <w:spacing w:val="-2"/>
                <w:sz w:val="24"/>
              </w:rPr>
              <w:t>Citione</w:t>
            </w:r>
          </w:p>
          <w:p>
            <w:pPr>
              <w:pStyle w:val="TableParagraph"/>
              <w:spacing w:line="256" w:lineRule="exact"/>
              <w:ind w:left="24" w:right="3"/>
              <w:jc w:val="center"/>
              <w:rPr>
                <w:sz w:val="24"/>
              </w:rPr>
            </w:pPr>
            <w:r>
              <w:rPr>
                <w:sz w:val="24"/>
              </w:rPr>
              <w:t>350SC,</w:t>
            </w:r>
            <w:r>
              <w:rPr>
                <w:spacing w:val="-1"/>
                <w:sz w:val="24"/>
              </w:rPr>
              <w:t> </w:t>
            </w:r>
            <w:r>
              <w:rPr>
                <w:sz w:val="24"/>
              </w:rPr>
              <w:t>500WP, </w:t>
            </w:r>
            <w:r>
              <w:rPr>
                <w:spacing w:val="-4"/>
                <w:sz w:val="24"/>
              </w:rPr>
              <w:t>700WG</w:t>
            </w:r>
          </w:p>
        </w:tc>
        <w:tc>
          <w:tcPr>
            <w:tcW w:w="5223" w:type="dxa"/>
          </w:tcPr>
          <w:p>
            <w:pPr>
              <w:pStyle w:val="TableParagraph"/>
              <w:ind w:left="111"/>
              <w:rPr>
                <w:sz w:val="24"/>
              </w:rPr>
            </w:pPr>
            <w:r>
              <w:rPr>
                <w:b/>
                <w:sz w:val="24"/>
              </w:rPr>
              <w:t>350SC,</w:t>
            </w:r>
            <w:r>
              <w:rPr>
                <w:b/>
                <w:spacing w:val="-1"/>
                <w:sz w:val="24"/>
              </w:rPr>
              <w:t> </w:t>
            </w:r>
            <w:r>
              <w:rPr>
                <w:b/>
                <w:sz w:val="24"/>
              </w:rPr>
              <w:t>500WP:</w:t>
            </w:r>
            <w:r>
              <w:rPr>
                <w:b/>
                <w:spacing w:val="-2"/>
                <w:sz w:val="24"/>
              </w:rPr>
              <w:t> </w:t>
            </w:r>
            <w:r>
              <w:rPr>
                <w:sz w:val="24"/>
              </w:rPr>
              <w:t>lem lép</w:t>
            </w:r>
            <w:r>
              <w:rPr>
                <w:spacing w:val="-1"/>
                <w:sz w:val="24"/>
              </w:rPr>
              <w:t> </w:t>
            </w:r>
            <w:r>
              <w:rPr>
                <w:sz w:val="24"/>
              </w:rPr>
              <w:t>hạt/ </w:t>
            </w:r>
            <w:r>
              <w:rPr>
                <w:spacing w:val="-5"/>
                <w:sz w:val="24"/>
              </w:rPr>
              <w:t>lúa</w:t>
            </w:r>
          </w:p>
          <w:p>
            <w:pPr>
              <w:pStyle w:val="TableParagraph"/>
              <w:spacing w:line="256" w:lineRule="exact"/>
              <w:ind w:left="111"/>
              <w:rPr>
                <w:sz w:val="24"/>
              </w:rPr>
            </w:pPr>
            <w:r>
              <w:rPr>
                <w:b/>
                <w:sz w:val="24"/>
              </w:rPr>
              <w:t>700WG:</w:t>
            </w:r>
            <w:r>
              <w:rPr>
                <w:b/>
                <w:spacing w:val="-1"/>
                <w:sz w:val="24"/>
              </w:rPr>
              <w:t> </w:t>
            </w:r>
            <w:r>
              <w:rPr>
                <w:sz w:val="24"/>
              </w:rPr>
              <w:t>khô vằn/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31" w:right="913"/>
              <w:jc w:val="center"/>
              <w:rPr>
                <w:sz w:val="24"/>
              </w:rPr>
            </w:pPr>
            <w:r>
              <w:rPr>
                <w:spacing w:val="-2"/>
                <w:sz w:val="24"/>
              </w:rPr>
              <w:t>Doroval </w:t>
            </w:r>
            <w:r>
              <w:rPr>
                <w:spacing w:val="-4"/>
                <w:sz w:val="24"/>
              </w:rPr>
              <w:t>50WP</w:t>
            </w:r>
          </w:p>
        </w:tc>
        <w:tc>
          <w:tcPr>
            <w:tcW w:w="5223" w:type="dxa"/>
          </w:tcPr>
          <w:p>
            <w:pPr>
              <w:pStyle w:val="TableParagraph"/>
              <w:ind w:left="68"/>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Givral</w:t>
            </w:r>
            <w:r>
              <w:rPr>
                <w:spacing w:val="-2"/>
                <w:sz w:val="24"/>
              </w:rPr>
              <w:t> 500WP</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76" w:lineRule="exact"/>
              <w:ind w:left="897" w:right="875"/>
              <w:jc w:val="center"/>
              <w:rPr>
                <w:sz w:val="24"/>
              </w:rPr>
            </w:pPr>
            <w:r>
              <w:rPr>
                <w:sz w:val="24"/>
              </w:rPr>
              <w:t>Hạt</w:t>
            </w:r>
            <w:r>
              <w:rPr>
                <w:spacing w:val="-15"/>
                <w:sz w:val="24"/>
              </w:rPr>
              <w:t> </w:t>
            </w:r>
            <w:r>
              <w:rPr>
                <w:sz w:val="24"/>
              </w:rPr>
              <w:t>chắc </w:t>
            </w:r>
            <w:r>
              <w:rPr>
                <w:spacing w:val="-4"/>
                <w:sz w:val="24"/>
              </w:rPr>
              <w:t>50WP</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610" w:right="585" w:firstLine="280"/>
              <w:rPr>
                <w:sz w:val="24"/>
              </w:rPr>
            </w:pPr>
            <w:r>
              <w:rPr>
                <w:sz w:val="24"/>
              </w:rPr>
              <w:t>Hạt vàng</w:t>
            </w:r>
            <w:r>
              <w:rPr>
                <w:spacing w:val="40"/>
                <w:sz w:val="24"/>
              </w:rPr>
              <w:t> </w:t>
            </w:r>
            <w:r>
              <w:rPr>
                <w:sz w:val="24"/>
              </w:rPr>
              <w:t>50</w:t>
            </w:r>
            <w:r>
              <w:rPr>
                <w:spacing w:val="-15"/>
                <w:sz w:val="24"/>
              </w:rPr>
              <w:t> </w:t>
            </w:r>
            <w:r>
              <w:rPr>
                <w:sz w:val="24"/>
              </w:rPr>
              <w:t>WP,</w:t>
            </w:r>
            <w:r>
              <w:rPr>
                <w:spacing w:val="-15"/>
                <w:sz w:val="24"/>
              </w:rPr>
              <w:t> </w:t>
            </w:r>
            <w:r>
              <w:rPr>
                <w:sz w:val="24"/>
              </w:rPr>
              <w:t>250SC</w:t>
            </w:r>
          </w:p>
        </w:tc>
        <w:tc>
          <w:tcPr>
            <w:tcW w:w="5223" w:type="dxa"/>
          </w:tcPr>
          <w:p>
            <w:pPr>
              <w:pStyle w:val="TableParagraph"/>
              <w:spacing w:line="240" w:lineRule="auto" w:before="1"/>
              <w:ind w:left="111"/>
              <w:rPr>
                <w:sz w:val="24"/>
              </w:rPr>
            </w:pPr>
            <w:r>
              <w:rPr>
                <w:b/>
                <w:sz w:val="24"/>
              </w:rPr>
              <w:t>50WP:</w:t>
            </w:r>
            <w:r>
              <w:rPr>
                <w:b/>
                <w:spacing w:val="-2"/>
                <w:sz w:val="24"/>
              </w:rPr>
              <w:t> </w:t>
            </w:r>
            <w:r>
              <w:rPr>
                <w:sz w:val="24"/>
              </w:rPr>
              <w:t>lem lép</w:t>
            </w:r>
            <w:r>
              <w:rPr>
                <w:spacing w:val="-1"/>
                <w:sz w:val="24"/>
              </w:rPr>
              <w:t> </w:t>
            </w:r>
            <w:r>
              <w:rPr>
                <w:sz w:val="24"/>
              </w:rPr>
              <w:t>hạt/ </w:t>
            </w:r>
            <w:r>
              <w:rPr>
                <w:spacing w:val="-5"/>
                <w:sz w:val="24"/>
              </w:rPr>
              <w:t>lúa</w:t>
            </w:r>
          </w:p>
          <w:p>
            <w:pPr>
              <w:pStyle w:val="TableParagraph"/>
              <w:spacing w:line="257" w:lineRule="exact"/>
              <w:ind w:left="111"/>
              <w:rPr>
                <w:sz w:val="24"/>
              </w:rPr>
            </w:pPr>
            <w:r>
              <w:rPr>
                <w:b/>
                <w:sz w:val="24"/>
              </w:rPr>
              <w:t>250SC:</w:t>
            </w:r>
            <w:r>
              <w:rPr>
                <w:b/>
                <w:spacing w:val="-2"/>
                <w:sz w:val="24"/>
              </w:rPr>
              <w:t> </w:t>
            </w:r>
            <w:r>
              <w:rPr>
                <w:sz w:val="24"/>
              </w:rPr>
              <w:t>lem lép</w:t>
            </w:r>
            <w:r>
              <w:rPr>
                <w:spacing w:val="-1"/>
                <w:sz w:val="24"/>
              </w:rPr>
              <w:t> </w:t>
            </w:r>
            <w:r>
              <w:rPr>
                <w:sz w:val="24"/>
              </w:rPr>
              <w:t>hạt/ lúa,</w:t>
            </w:r>
            <w:r>
              <w:rPr>
                <w:spacing w:val="-1"/>
                <w:sz w:val="24"/>
              </w:rPr>
              <w:t> </w:t>
            </w:r>
            <w:r>
              <w:rPr>
                <w:sz w:val="24"/>
              </w:rPr>
              <w:t>đốm quả/ </w:t>
            </w:r>
            <w:r>
              <w:rPr>
                <w:spacing w:val="-4"/>
                <w:sz w:val="24"/>
              </w:rPr>
              <w:t>nhãn</w:t>
            </w:r>
          </w:p>
        </w:tc>
        <w:tc>
          <w:tcPr>
            <w:tcW w:w="3353" w:type="dxa"/>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Matador 750WG</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690" w:right="215" w:hanging="16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CN</w:t>
            </w:r>
            <w:r>
              <w:rPr>
                <w:spacing w:val="-10"/>
                <w:sz w:val="24"/>
              </w:rPr>
              <w:t> </w:t>
            </w:r>
            <w:r>
              <w:rPr>
                <w:sz w:val="24"/>
              </w:rPr>
              <w:t>KH Mùa màng Anh - Rê</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Niforan</w:t>
            </w:r>
            <w:r>
              <w:rPr>
                <w:spacing w:val="-3"/>
                <w:sz w:val="24"/>
              </w:rPr>
              <w:t> </w:t>
            </w:r>
            <w:r>
              <w:rPr>
                <w:spacing w:val="-4"/>
                <w:sz w:val="24"/>
              </w:rPr>
              <w:t>50WP</w:t>
            </w:r>
          </w:p>
        </w:tc>
        <w:tc>
          <w:tcPr>
            <w:tcW w:w="5223" w:type="dxa"/>
          </w:tcPr>
          <w:p>
            <w:pPr>
              <w:pStyle w:val="TableParagraph"/>
              <w:spacing w:line="255"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586" w:right="561" w:firstLine="487"/>
              <w:rPr>
                <w:sz w:val="24"/>
              </w:rPr>
            </w:pPr>
            <w:r>
              <w:rPr>
                <w:spacing w:val="-2"/>
                <w:sz w:val="24"/>
              </w:rPr>
              <w:t>Prota </w:t>
            </w:r>
            <w:r>
              <w:rPr>
                <w:sz w:val="24"/>
              </w:rPr>
              <w:t>50WP,</w:t>
            </w:r>
            <w:r>
              <w:rPr>
                <w:spacing w:val="-15"/>
                <w:sz w:val="24"/>
              </w:rPr>
              <w:t> </w:t>
            </w:r>
            <w:r>
              <w:rPr>
                <w:sz w:val="24"/>
              </w:rPr>
              <w:t>750WG</w:t>
            </w:r>
          </w:p>
        </w:tc>
        <w:tc>
          <w:tcPr>
            <w:tcW w:w="5223" w:type="dxa"/>
          </w:tcPr>
          <w:p>
            <w:pPr>
              <w:pStyle w:val="TableParagraph"/>
              <w:spacing w:line="240" w:lineRule="auto"/>
              <w:ind w:left="111"/>
              <w:rPr>
                <w:sz w:val="24"/>
              </w:rPr>
            </w:pPr>
            <w:r>
              <w:rPr>
                <w:b/>
                <w:sz w:val="24"/>
              </w:rPr>
              <w:t>50WP</w:t>
            </w:r>
            <w:r>
              <w:rPr>
                <w:sz w:val="24"/>
              </w:rPr>
              <w:t>:</w:t>
            </w:r>
            <w:r>
              <w:rPr>
                <w:spacing w:val="40"/>
                <w:sz w:val="24"/>
              </w:rPr>
              <w:t> </w:t>
            </w:r>
            <w:r>
              <w:rPr>
                <w:sz w:val="24"/>
              </w:rPr>
              <w:t>lem</w:t>
            </w:r>
            <w:r>
              <w:rPr>
                <w:spacing w:val="40"/>
                <w:sz w:val="24"/>
              </w:rPr>
              <w:t> </w:t>
            </w:r>
            <w:r>
              <w:rPr>
                <w:sz w:val="24"/>
              </w:rPr>
              <w:t>lép</w:t>
            </w:r>
            <w:r>
              <w:rPr>
                <w:spacing w:val="39"/>
                <w:sz w:val="24"/>
              </w:rPr>
              <w:t> </w:t>
            </w:r>
            <w:r>
              <w:rPr>
                <w:sz w:val="24"/>
              </w:rPr>
              <w:t>hạt,</w:t>
            </w:r>
            <w:r>
              <w:rPr>
                <w:spacing w:val="40"/>
                <w:sz w:val="24"/>
              </w:rPr>
              <w:t> </w:t>
            </w:r>
            <w:r>
              <w:rPr>
                <w:sz w:val="24"/>
              </w:rPr>
              <w:t>khô</w:t>
            </w:r>
            <w:r>
              <w:rPr>
                <w:spacing w:val="40"/>
                <w:sz w:val="24"/>
              </w:rPr>
              <w:t> </w:t>
            </w:r>
            <w:r>
              <w:rPr>
                <w:sz w:val="24"/>
              </w:rPr>
              <w:t>vằn/</w:t>
            </w:r>
            <w:r>
              <w:rPr>
                <w:spacing w:val="40"/>
                <w:sz w:val="24"/>
              </w:rPr>
              <w:t> </w:t>
            </w:r>
            <w:r>
              <w:rPr>
                <w:sz w:val="24"/>
              </w:rPr>
              <w:t>lúa;</w:t>
            </w:r>
            <w:r>
              <w:rPr>
                <w:spacing w:val="40"/>
                <w:sz w:val="24"/>
              </w:rPr>
              <w:t> </w:t>
            </w:r>
            <w:r>
              <w:rPr>
                <w:sz w:val="24"/>
              </w:rPr>
              <w:t>héo</w:t>
            </w:r>
            <w:r>
              <w:rPr>
                <w:spacing w:val="40"/>
                <w:sz w:val="24"/>
              </w:rPr>
              <w:t> </w:t>
            </w:r>
            <w:r>
              <w:rPr>
                <w:sz w:val="24"/>
              </w:rPr>
              <w:t>vàng/</w:t>
            </w:r>
            <w:r>
              <w:rPr>
                <w:spacing w:val="40"/>
                <w:sz w:val="24"/>
              </w:rPr>
              <w:t> </w:t>
            </w:r>
            <w:r>
              <w:rPr>
                <w:sz w:val="24"/>
              </w:rPr>
              <w:t>đậu </w:t>
            </w:r>
            <w:r>
              <w:rPr>
                <w:spacing w:val="-2"/>
                <w:sz w:val="24"/>
              </w:rPr>
              <w:t>tương</w:t>
            </w:r>
          </w:p>
          <w:p>
            <w:pPr>
              <w:pStyle w:val="TableParagraph"/>
              <w:spacing w:line="257" w:lineRule="exact"/>
              <w:ind w:left="111"/>
              <w:rPr>
                <w:sz w:val="24"/>
              </w:rPr>
            </w:pPr>
            <w:r>
              <w:rPr>
                <w:b/>
                <w:sz w:val="24"/>
              </w:rPr>
              <w:t>750WG</w:t>
            </w:r>
            <w:r>
              <w:rPr>
                <w:sz w:val="24"/>
              </w:rPr>
              <w:t>:</w:t>
            </w:r>
            <w:r>
              <w:rPr>
                <w:spacing w:val="-10"/>
                <w:sz w:val="24"/>
              </w:rPr>
              <w:t> </w:t>
            </w:r>
            <w:r>
              <w:rPr>
                <w:sz w:val="24"/>
              </w:rPr>
              <w:t>lem</w:t>
            </w:r>
            <w:r>
              <w:rPr>
                <w:spacing w:val="-8"/>
                <w:sz w:val="24"/>
              </w:rPr>
              <w:t> </w:t>
            </w:r>
            <w:r>
              <w:rPr>
                <w:sz w:val="24"/>
              </w:rPr>
              <w:t>lép</w:t>
            </w:r>
            <w:r>
              <w:rPr>
                <w:spacing w:val="-8"/>
                <w:sz w:val="24"/>
              </w:rPr>
              <w:t> </w:t>
            </w:r>
            <w:r>
              <w:rPr>
                <w:sz w:val="24"/>
              </w:rPr>
              <w:t>hạt,</w:t>
            </w:r>
            <w:r>
              <w:rPr>
                <w:spacing w:val="-8"/>
                <w:sz w:val="24"/>
              </w:rPr>
              <w:t> </w:t>
            </w:r>
            <w:r>
              <w:rPr>
                <w:sz w:val="24"/>
              </w:rPr>
              <w:t>khô</w:t>
            </w:r>
            <w:r>
              <w:rPr>
                <w:spacing w:val="-10"/>
                <w:sz w:val="24"/>
              </w:rPr>
              <w:t> </w:t>
            </w:r>
            <w:r>
              <w:rPr>
                <w:sz w:val="24"/>
              </w:rPr>
              <w:t>vằn/</w:t>
            </w:r>
            <w:r>
              <w:rPr>
                <w:spacing w:val="-7"/>
                <w:sz w:val="24"/>
              </w:rPr>
              <w:t> </w:t>
            </w:r>
            <w:r>
              <w:rPr>
                <w:sz w:val="24"/>
              </w:rPr>
              <w:t>lúa;</w:t>
            </w:r>
            <w:r>
              <w:rPr>
                <w:spacing w:val="-9"/>
                <w:sz w:val="24"/>
              </w:rPr>
              <w:t> </w:t>
            </w:r>
            <w:r>
              <w:rPr>
                <w:sz w:val="24"/>
              </w:rPr>
              <w:t>thối</w:t>
            </w:r>
            <w:r>
              <w:rPr>
                <w:spacing w:val="-7"/>
                <w:sz w:val="24"/>
              </w:rPr>
              <w:t> </w:t>
            </w:r>
            <w:r>
              <w:rPr>
                <w:sz w:val="24"/>
              </w:rPr>
              <w:t>gốc/</w:t>
            </w:r>
            <w:r>
              <w:rPr>
                <w:spacing w:val="-7"/>
                <w:sz w:val="24"/>
              </w:rPr>
              <w:t> </w:t>
            </w:r>
            <w:r>
              <w:rPr>
                <w:sz w:val="24"/>
              </w:rPr>
              <w:t>dưa</w:t>
            </w:r>
            <w:r>
              <w:rPr>
                <w:spacing w:val="-9"/>
                <w:sz w:val="24"/>
              </w:rPr>
              <w:t> </w:t>
            </w:r>
            <w:r>
              <w:rPr>
                <w:spacing w:val="-5"/>
                <w:sz w:val="24"/>
              </w:rPr>
              <w:t>hấu</w:t>
            </w:r>
          </w:p>
        </w:tc>
        <w:tc>
          <w:tcPr>
            <w:tcW w:w="3353" w:type="dxa"/>
          </w:tcPr>
          <w:p>
            <w:pPr>
              <w:pStyle w:val="TableParagraph"/>
              <w:ind w:left="63" w:right="46"/>
              <w:jc w:val="center"/>
              <w:rPr>
                <w:sz w:val="24"/>
              </w:rPr>
            </w:pPr>
            <w:r>
              <w:rPr>
                <w:sz w:val="24"/>
              </w:rPr>
              <w:t>Công</w:t>
            </w:r>
            <w:r>
              <w:rPr>
                <w:spacing w:val="-1"/>
                <w:sz w:val="24"/>
              </w:rPr>
              <w:t> </w:t>
            </w:r>
            <w:r>
              <w:rPr>
                <w:sz w:val="24"/>
              </w:rPr>
              <w:t>ty CP</w:t>
            </w:r>
            <w:r>
              <w:rPr>
                <w:spacing w:val="-2"/>
                <w:sz w:val="24"/>
              </w:rPr>
              <w:t> </w:t>
            </w:r>
            <w:r>
              <w:rPr>
                <w:sz w:val="24"/>
              </w:rPr>
              <w:t>SX TM Bio</w:t>
            </w:r>
            <w:r>
              <w:rPr>
                <w:spacing w:val="-2"/>
                <w:sz w:val="24"/>
              </w:rPr>
              <w:t> </w:t>
            </w:r>
            <w:r>
              <w:rPr>
                <w:spacing w:val="-4"/>
                <w:sz w:val="24"/>
              </w:rPr>
              <w:t>Vina</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9" w:right="581" w:hanging="159"/>
              <w:rPr>
                <w:sz w:val="24"/>
              </w:rPr>
            </w:pPr>
            <w:r>
              <w:rPr>
                <w:spacing w:val="-2"/>
                <w:sz w:val="24"/>
              </w:rPr>
              <w:t>Prozalthai 500SC</w:t>
            </w:r>
          </w:p>
        </w:tc>
        <w:tc>
          <w:tcPr>
            <w:tcW w:w="5223" w:type="dxa"/>
          </w:tcPr>
          <w:p>
            <w:pPr>
              <w:pStyle w:val="TableParagraph"/>
              <w:spacing w:line="240" w:lineRule="auto" w:before="1"/>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0" w:lineRule="atLeas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5" w:right="945" w:firstLine="2"/>
              <w:jc w:val="center"/>
              <w:rPr>
                <w:sz w:val="24"/>
              </w:rPr>
            </w:pPr>
            <w:r>
              <w:rPr>
                <w:spacing w:val="-4"/>
                <w:sz w:val="24"/>
              </w:rPr>
              <w:t>Rora </w:t>
            </w:r>
            <w:r>
              <w:rPr>
                <w:spacing w:val="-2"/>
                <w:sz w:val="24"/>
              </w:rPr>
              <w:t>750WP</w:t>
            </w:r>
          </w:p>
        </w:tc>
        <w:tc>
          <w:tcPr>
            <w:tcW w:w="5223" w:type="dxa"/>
          </w:tcPr>
          <w:p>
            <w:pPr>
              <w:pStyle w:val="TableParagraph"/>
              <w:spacing w:line="276" w:lineRule="exact"/>
              <w:ind w:left="111"/>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đốm</w:t>
            </w:r>
            <w:r>
              <w:rPr>
                <w:spacing w:val="-4"/>
                <w:sz w:val="24"/>
              </w:rPr>
              <w:t> </w:t>
            </w:r>
            <w:r>
              <w:rPr>
                <w:sz w:val="24"/>
              </w:rPr>
              <w:t>lá/</w:t>
            </w:r>
            <w:r>
              <w:rPr>
                <w:spacing w:val="-4"/>
                <w:sz w:val="24"/>
              </w:rPr>
              <w:t> </w:t>
            </w:r>
            <w:r>
              <w:rPr>
                <w:sz w:val="24"/>
              </w:rPr>
              <w:t>đậu</w:t>
            </w:r>
            <w:r>
              <w:rPr>
                <w:spacing w:val="-4"/>
                <w:sz w:val="24"/>
              </w:rPr>
              <w:t> </w:t>
            </w:r>
            <w:r>
              <w:rPr>
                <w:sz w:val="24"/>
              </w:rPr>
              <w:t>tương;</w:t>
            </w:r>
            <w:r>
              <w:rPr>
                <w:spacing w:val="-4"/>
                <w:sz w:val="24"/>
              </w:rPr>
              <w:t> </w:t>
            </w:r>
            <w:r>
              <w:rPr>
                <w:sz w:val="24"/>
              </w:rPr>
              <w:t>thán thư/ điều, hồ tiêu</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2" w:right="951"/>
              <w:jc w:val="center"/>
              <w:rPr>
                <w:sz w:val="24"/>
              </w:rPr>
            </w:pPr>
            <w:r>
              <w:rPr>
                <w:spacing w:val="-2"/>
                <w:sz w:val="24"/>
              </w:rPr>
              <w:t>Rorang </w:t>
            </w:r>
            <w:r>
              <w:rPr>
                <w:spacing w:val="-4"/>
                <w:sz w:val="24"/>
              </w:rPr>
              <w:t>50WP</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TNHH</w:t>
            </w:r>
            <w:r>
              <w:rPr>
                <w:spacing w:val="-1"/>
                <w:sz w:val="24"/>
              </w:rPr>
              <w:t> </w:t>
            </w:r>
            <w:r>
              <w:rPr>
                <w:sz w:val="24"/>
              </w:rPr>
              <w:t>-</w:t>
            </w:r>
            <w:r>
              <w:rPr>
                <w:spacing w:val="-1"/>
                <w:sz w:val="24"/>
              </w:rPr>
              <w:t> </w:t>
            </w:r>
            <w:r>
              <w:rPr>
                <w:sz w:val="24"/>
              </w:rPr>
              <w:t>TM </w:t>
            </w:r>
            <w:r>
              <w:rPr>
                <w:spacing w:val="-5"/>
                <w:sz w:val="24"/>
              </w:rPr>
              <w:t>ACP</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99" w:right="176" w:firstLine="573"/>
              <w:rPr>
                <w:sz w:val="24"/>
              </w:rPr>
            </w:pPr>
            <w:r>
              <w:rPr>
                <w:spacing w:val="-2"/>
                <w:sz w:val="24"/>
              </w:rPr>
              <w:t>Rovannong </w:t>
            </w:r>
            <w:r>
              <w:rPr>
                <w:sz w:val="24"/>
              </w:rPr>
              <w:t>50WP,</w:t>
            </w:r>
            <w:r>
              <w:rPr>
                <w:spacing w:val="-15"/>
                <w:sz w:val="24"/>
              </w:rPr>
              <w:t> </w:t>
            </w:r>
            <w:r>
              <w:rPr>
                <w:sz w:val="24"/>
              </w:rPr>
              <w:t>250SC,</w:t>
            </w:r>
            <w:r>
              <w:rPr>
                <w:spacing w:val="-15"/>
                <w:sz w:val="24"/>
              </w:rPr>
              <w:t> </w:t>
            </w:r>
            <w:r>
              <w:rPr>
                <w:sz w:val="24"/>
              </w:rPr>
              <w:t>750WG</w:t>
            </w:r>
          </w:p>
        </w:tc>
        <w:tc>
          <w:tcPr>
            <w:tcW w:w="5223" w:type="dxa"/>
          </w:tcPr>
          <w:p>
            <w:pPr>
              <w:pStyle w:val="TableParagraph"/>
              <w:spacing w:line="274" w:lineRule="exact"/>
              <w:ind w:left="111"/>
              <w:rPr>
                <w:sz w:val="24"/>
              </w:rPr>
            </w:pPr>
            <w:r>
              <w:rPr>
                <w:b/>
                <w:sz w:val="24"/>
              </w:rPr>
              <w:t>50WP</w:t>
            </w:r>
            <w:r>
              <w:rPr>
                <w:sz w:val="24"/>
              </w:rPr>
              <w:t>: khô vằn/ </w:t>
            </w:r>
            <w:r>
              <w:rPr>
                <w:spacing w:val="-5"/>
                <w:sz w:val="24"/>
              </w:rPr>
              <w:t>lúa</w:t>
            </w:r>
          </w:p>
          <w:p>
            <w:pPr>
              <w:pStyle w:val="TableParagraph"/>
              <w:spacing w:line="257" w:lineRule="exact"/>
              <w:ind w:left="111"/>
              <w:rPr>
                <w:sz w:val="24"/>
              </w:rPr>
            </w:pPr>
            <w:r>
              <w:rPr>
                <w:b/>
                <w:sz w:val="24"/>
              </w:rPr>
              <w:t>250SC,</w:t>
            </w:r>
            <w:r>
              <w:rPr>
                <w:b/>
                <w:spacing w:val="-3"/>
                <w:sz w:val="24"/>
              </w:rPr>
              <w:t> </w:t>
            </w:r>
            <w:r>
              <w:rPr>
                <w:b/>
                <w:sz w:val="24"/>
              </w:rPr>
              <w:t>750WG</w:t>
            </w:r>
            <w:r>
              <w:rPr>
                <w:sz w:val="24"/>
              </w:rPr>
              <w:t>:</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1234" w:right="771" w:hanging="305"/>
              <w:rPr>
                <w:sz w:val="24"/>
              </w:rPr>
            </w:pPr>
            <w:r>
              <w:rPr>
                <w:sz w:val="24"/>
              </w:rPr>
              <w:t>Công</w:t>
            </w:r>
            <w:r>
              <w:rPr>
                <w:spacing w:val="-15"/>
                <w:sz w:val="24"/>
              </w:rPr>
              <w:t> </w:t>
            </w:r>
            <w:r>
              <w:rPr>
                <w:sz w:val="24"/>
              </w:rPr>
              <w:t>ty</w:t>
            </w:r>
            <w:r>
              <w:rPr>
                <w:spacing w:val="-15"/>
                <w:sz w:val="24"/>
              </w:rPr>
              <w:t> </w:t>
            </w:r>
            <w:r>
              <w:rPr>
                <w:sz w:val="24"/>
              </w:rPr>
              <w:t>TNHH An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79" w:right="554" w:firstLine="460"/>
              <w:rPr>
                <w:sz w:val="24"/>
              </w:rPr>
            </w:pPr>
            <w:r>
              <w:rPr>
                <w:spacing w:val="-2"/>
                <w:sz w:val="24"/>
              </w:rPr>
              <w:t>Royal </w:t>
            </w:r>
            <w:r>
              <w:rPr>
                <w:sz w:val="24"/>
              </w:rPr>
              <w:t>350SC,</w:t>
            </w:r>
            <w:r>
              <w:rPr>
                <w:spacing w:val="-15"/>
                <w:sz w:val="24"/>
              </w:rPr>
              <w:t> </w:t>
            </w:r>
            <w:r>
              <w:rPr>
                <w:sz w:val="24"/>
              </w:rPr>
              <w:t>350WP</w:t>
            </w:r>
          </w:p>
        </w:tc>
        <w:tc>
          <w:tcPr>
            <w:tcW w:w="5223" w:type="dxa"/>
          </w:tcPr>
          <w:p>
            <w:pPr>
              <w:pStyle w:val="TableParagraph"/>
              <w:ind w:left="111"/>
              <w:rPr>
                <w:sz w:val="24"/>
              </w:rPr>
            </w:pPr>
            <w:r>
              <w:rPr>
                <w:sz w:val="24"/>
              </w:rPr>
              <w:t>lem</w:t>
            </w:r>
            <w:r>
              <w:rPr>
                <w:spacing w:val="-1"/>
                <w:sz w:val="24"/>
              </w:rPr>
              <w:t> </w:t>
            </w:r>
            <w:r>
              <w:rPr>
                <w:sz w:val="24"/>
              </w:rPr>
              <w:t>lép hạt,</w:t>
            </w:r>
            <w:r>
              <w:rPr>
                <w:spacing w:val="-1"/>
                <w:sz w:val="24"/>
              </w:rPr>
              <w:t> </w:t>
            </w:r>
            <w:r>
              <w:rPr>
                <w:sz w:val="24"/>
              </w:rPr>
              <w:t>khô vằn/ </w:t>
            </w:r>
            <w:r>
              <w:rPr>
                <w:spacing w:val="-4"/>
                <w:sz w:val="24"/>
              </w:rPr>
              <w:t>lúa.</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Rovral</w:t>
            </w:r>
            <w:r>
              <w:rPr>
                <w:spacing w:val="-2"/>
                <w:sz w:val="24"/>
              </w:rPr>
              <w:t> </w:t>
            </w:r>
            <w:r>
              <w:rPr>
                <w:spacing w:val="-4"/>
                <w:sz w:val="24"/>
              </w:rPr>
              <w:t>50WP</w:t>
            </w:r>
          </w:p>
        </w:tc>
        <w:tc>
          <w:tcPr>
            <w:tcW w:w="5223" w:type="dxa"/>
          </w:tcPr>
          <w:p>
            <w:pPr>
              <w:pStyle w:val="TableParagraph"/>
              <w:spacing w:line="276" w:lineRule="exact"/>
              <w:ind w:left="111"/>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đốm</w:t>
            </w:r>
            <w:r>
              <w:rPr>
                <w:spacing w:val="-4"/>
                <w:sz w:val="24"/>
              </w:rPr>
              <w:t> </w:t>
            </w:r>
            <w:r>
              <w:rPr>
                <w:sz w:val="24"/>
              </w:rPr>
              <w:t>lá/</w:t>
            </w:r>
            <w:r>
              <w:rPr>
                <w:spacing w:val="-4"/>
                <w:sz w:val="24"/>
              </w:rPr>
              <w:t> </w:t>
            </w:r>
            <w:r>
              <w:rPr>
                <w:sz w:val="24"/>
              </w:rPr>
              <w:t>cà</w:t>
            </w:r>
            <w:r>
              <w:rPr>
                <w:spacing w:val="-5"/>
                <w:sz w:val="24"/>
              </w:rPr>
              <w:t> </w:t>
            </w:r>
            <w:r>
              <w:rPr>
                <w:sz w:val="24"/>
              </w:rPr>
              <w:t>chua,</w:t>
            </w:r>
            <w:r>
              <w:rPr>
                <w:spacing w:val="-4"/>
                <w:sz w:val="24"/>
              </w:rPr>
              <w:t> </w:t>
            </w:r>
            <w:r>
              <w:rPr>
                <w:sz w:val="24"/>
              </w:rPr>
              <w:t>dưa</w:t>
            </w:r>
            <w:r>
              <w:rPr>
                <w:spacing w:val="-5"/>
                <w:sz w:val="24"/>
              </w:rPr>
              <w:t> </w:t>
            </w:r>
            <w:r>
              <w:rPr>
                <w:sz w:val="24"/>
              </w:rPr>
              <w:t>hấu,</w:t>
            </w:r>
            <w:r>
              <w:rPr>
                <w:spacing w:val="-4"/>
                <w:sz w:val="24"/>
              </w:rPr>
              <w:t> </w:t>
            </w:r>
            <w:r>
              <w:rPr>
                <w:sz w:val="24"/>
              </w:rPr>
              <w:t>bắp</w:t>
            </w:r>
            <w:r>
              <w:rPr>
                <w:spacing w:val="-4"/>
                <w:sz w:val="24"/>
              </w:rPr>
              <w:t> </w:t>
            </w:r>
            <w:r>
              <w:rPr>
                <w:sz w:val="24"/>
              </w:rPr>
              <w:t>cải, lạc; thán thư/ cà phê</w:t>
            </w:r>
          </w:p>
        </w:tc>
        <w:tc>
          <w:tcPr>
            <w:tcW w:w="3353" w:type="dxa"/>
          </w:tcPr>
          <w:p>
            <w:pPr>
              <w:pStyle w:val="TableParagraph"/>
              <w:spacing w:line="276" w:lineRule="exac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5" w:right="945"/>
              <w:jc w:val="center"/>
              <w:rPr>
                <w:sz w:val="24"/>
              </w:rPr>
            </w:pPr>
            <w:r>
              <w:rPr>
                <w:spacing w:val="-2"/>
                <w:sz w:val="24"/>
              </w:rPr>
              <w:t>Tilral 500WP</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Viroval </w:t>
            </w:r>
            <w:r>
              <w:rPr>
                <w:spacing w:val="-4"/>
                <w:sz w:val="24"/>
              </w:rPr>
              <w:t>50WP</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6"/>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39" w:right="614" w:firstLine="273"/>
              <w:rPr>
                <w:sz w:val="24"/>
              </w:rPr>
            </w:pPr>
            <w:r>
              <w:rPr>
                <w:spacing w:val="-2"/>
                <w:sz w:val="24"/>
              </w:rPr>
              <w:t>Zoralmy </w:t>
            </w:r>
            <w:r>
              <w:rPr>
                <w:sz w:val="24"/>
              </w:rPr>
              <w:t>50WP,</w:t>
            </w:r>
            <w:r>
              <w:rPr>
                <w:spacing w:val="-15"/>
                <w:sz w:val="24"/>
              </w:rPr>
              <w:t> </w:t>
            </w:r>
            <w:r>
              <w:rPr>
                <w:sz w:val="24"/>
              </w:rPr>
              <w:t>250SC</w:t>
            </w:r>
          </w:p>
        </w:tc>
        <w:tc>
          <w:tcPr>
            <w:tcW w:w="5223" w:type="dxa"/>
          </w:tcPr>
          <w:p>
            <w:pPr>
              <w:pStyle w:val="TableParagraph"/>
              <w:spacing w:line="273"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2" w:hRule="atLeast"/>
        </w:trPr>
        <w:tc>
          <w:tcPr>
            <w:tcW w:w="708" w:type="dxa"/>
          </w:tcPr>
          <w:p>
            <w:pPr>
              <w:pStyle w:val="TableParagraph"/>
              <w:ind w:left="98"/>
              <w:rPr>
                <w:sz w:val="24"/>
              </w:rPr>
            </w:pPr>
            <w:r>
              <w:rPr>
                <w:spacing w:val="-5"/>
                <w:sz w:val="24"/>
              </w:rPr>
              <w:t>451</w:t>
            </w:r>
          </w:p>
        </w:tc>
        <w:tc>
          <w:tcPr>
            <w:tcW w:w="2976" w:type="dxa"/>
          </w:tcPr>
          <w:p>
            <w:pPr>
              <w:pStyle w:val="TableParagraph"/>
              <w:spacing w:line="276" w:lineRule="exact"/>
              <w:ind w:right="721"/>
              <w:rPr>
                <w:sz w:val="24"/>
              </w:rPr>
            </w:pPr>
            <w:r>
              <w:rPr>
                <w:sz w:val="24"/>
              </w:rPr>
              <w:t>Iprodione 200g/kg + Pyraclostrobin</w:t>
            </w:r>
            <w:r>
              <w:rPr>
                <w:spacing w:val="-15"/>
                <w:sz w:val="24"/>
              </w:rPr>
              <w:t> </w:t>
            </w:r>
            <w:r>
              <w:rPr>
                <w:sz w:val="24"/>
              </w:rPr>
              <w:t>50g/kg</w:t>
            </w:r>
          </w:p>
        </w:tc>
        <w:tc>
          <w:tcPr>
            <w:tcW w:w="2647" w:type="dxa"/>
          </w:tcPr>
          <w:p>
            <w:pPr>
              <w:pStyle w:val="TableParagraph"/>
              <w:ind w:left="24" w:right="4"/>
              <w:jc w:val="center"/>
              <w:rPr>
                <w:sz w:val="24"/>
              </w:rPr>
            </w:pPr>
            <w:r>
              <w:rPr>
                <w:sz w:val="24"/>
              </w:rPr>
              <w:t>Union </w:t>
            </w:r>
            <w:r>
              <w:rPr>
                <w:spacing w:val="-2"/>
                <w:sz w:val="24"/>
              </w:rPr>
              <w:t>250WP</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1278" w:hanging="100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551" w:hRule="atLeast"/>
        </w:trPr>
        <w:tc>
          <w:tcPr>
            <w:tcW w:w="708" w:type="dxa"/>
          </w:tcPr>
          <w:p>
            <w:pPr>
              <w:pStyle w:val="TableParagraph"/>
              <w:ind w:left="98"/>
              <w:rPr>
                <w:sz w:val="24"/>
              </w:rPr>
            </w:pPr>
            <w:r>
              <w:rPr>
                <w:spacing w:val="-5"/>
                <w:sz w:val="24"/>
              </w:rPr>
              <w:t>452</w:t>
            </w:r>
          </w:p>
        </w:tc>
        <w:tc>
          <w:tcPr>
            <w:tcW w:w="2976" w:type="dxa"/>
          </w:tcPr>
          <w:p>
            <w:pPr>
              <w:pStyle w:val="TableParagraph"/>
              <w:spacing w:line="276" w:lineRule="exact"/>
              <w:rPr>
                <w:sz w:val="24"/>
              </w:rPr>
            </w:pPr>
            <w:r>
              <w:rPr>
                <w:sz w:val="24"/>
              </w:rPr>
              <w:t>Iprodione</w:t>
            </w:r>
            <w:r>
              <w:rPr>
                <w:spacing w:val="-15"/>
                <w:sz w:val="24"/>
              </w:rPr>
              <w:t> </w:t>
            </w:r>
            <w:r>
              <w:rPr>
                <w:sz w:val="24"/>
              </w:rPr>
              <w:t>200g/l</w:t>
            </w:r>
            <w:r>
              <w:rPr>
                <w:spacing w:val="-13"/>
                <w:sz w:val="24"/>
              </w:rPr>
              <w:t> </w:t>
            </w:r>
            <w:r>
              <w:rPr>
                <w:sz w:val="24"/>
              </w:rPr>
              <w:t>(50g/kg)</w:t>
            </w:r>
            <w:r>
              <w:rPr>
                <w:spacing w:val="-13"/>
                <w:sz w:val="24"/>
              </w:rPr>
              <w:t> </w:t>
            </w:r>
            <w:r>
              <w:rPr>
                <w:sz w:val="24"/>
              </w:rPr>
              <w:t>+ Sulfur 300g/l (500g/kg)</w:t>
            </w:r>
          </w:p>
        </w:tc>
        <w:tc>
          <w:tcPr>
            <w:tcW w:w="2647" w:type="dxa"/>
          </w:tcPr>
          <w:p>
            <w:pPr>
              <w:pStyle w:val="TableParagraph"/>
              <w:spacing w:line="276" w:lineRule="exact"/>
              <w:ind w:left="579" w:right="554" w:firstLine="367"/>
              <w:rPr>
                <w:sz w:val="24"/>
              </w:rPr>
            </w:pPr>
            <w:r>
              <w:rPr>
                <w:spacing w:val="-2"/>
                <w:sz w:val="24"/>
              </w:rPr>
              <w:t>Rollone </w:t>
            </w:r>
            <w:r>
              <w:rPr>
                <w:sz w:val="24"/>
              </w:rPr>
              <w:t>500SC,</w:t>
            </w:r>
            <w:r>
              <w:rPr>
                <w:spacing w:val="-15"/>
                <w:sz w:val="24"/>
              </w:rPr>
              <w:t> </w:t>
            </w:r>
            <w:r>
              <w:rPr>
                <w:sz w:val="24"/>
              </w:rPr>
              <w:t>550WP</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tcPr>
          <w:p>
            <w:pPr>
              <w:pStyle w:val="TableParagraph"/>
              <w:spacing w:line="274" w:lineRule="exact"/>
              <w:ind w:left="98"/>
              <w:rPr>
                <w:sz w:val="24"/>
              </w:rPr>
            </w:pPr>
            <w:r>
              <w:rPr>
                <w:spacing w:val="-5"/>
                <w:sz w:val="24"/>
              </w:rPr>
              <w:t>453</w:t>
            </w:r>
          </w:p>
        </w:tc>
        <w:tc>
          <w:tcPr>
            <w:tcW w:w="2976" w:type="dxa"/>
          </w:tcPr>
          <w:p>
            <w:pPr>
              <w:pStyle w:val="TableParagraph"/>
              <w:spacing w:line="276" w:lineRule="exact"/>
              <w:ind w:right="802"/>
              <w:rPr>
                <w:sz w:val="24"/>
              </w:rPr>
            </w:pPr>
            <w:r>
              <w:rPr>
                <w:sz w:val="24"/>
              </w:rPr>
              <w:t>Iprodione 50g/kg + Tricyclazole</w:t>
            </w:r>
            <w:r>
              <w:rPr>
                <w:spacing w:val="-15"/>
                <w:sz w:val="24"/>
              </w:rPr>
              <w:t> </w:t>
            </w:r>
            <w:r>
              <w:rPr>
                <w:sz w:val="24"/>
              </w:rPr>
              <w:t>700g/kg</w:t>
            </w:r>
          </w:p>
        </w:tc>
        <w:tc>
          <w:tcPr>
            <w:tcW w:w="2647" w:type="dxa"/>
          </w:tcPr>
          <w:p>
            <w:pPr>
              <w:pStyle w:val="TableParagraph"/>
              <w:spacing w:line="276" w:lineRule="exact"/>
              <w:ind w:left="965" w:right="861" w:hanging="80"/>
              <w:rPr>
                <w:sz w:val="24"/>
              </w:rPr>
            </w:pPr>
            <w:r>
              <w:rPr>
                <w:spacing w:val="-2"/>
                <w:sz w:val="24"/>
              </w:rPr>
              <w:t>Bemgold 750WP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2" w:hRule="atLeast"/>
        </w:trPr>
        <w:tc>
          <w:tcPr>
            <w:tcW w:w="708" w:type="dxa"/>
          </w:tcPr>
          <w:p>
            <w:pPr>
              <w:pStyle w:val="TableParagraph"/>
              <w:spacing w:line="274" w:lineRule="exact"/>
              <w:ind w:left="98"/>
              <w:rPr>
                <w:sz w:val="24"/>
              </w:rPr>
            </w:pPr>
            <w:r>
              <w:rPr>
                <w:spacing w:val="-5"/>
                <w:sz w:val="24"/>
              </w:rPr>
              <w:t>454</w:t>
            </w:r>
          </w:p>
        </w:tc>
        <w:tc>
          <w:tcPr>
            <w:tcW w:w="2976" w:type="dxa"/>
          </w:tcPr>
          <w:p>
            <w:pPr>
              <w:pStyle w:val="TableParagraph"/>
              <w:spacing w:line="276" w:lineRule="exact"/>
              <w:rPr>
                <w:sz w:val="24"/>
              </w:rPr>
            </w:pPr>
            <w:r>
              <w:rPr>
                <w:sz w:val="24"/>
              </w:rPr>
              <w:t>Iprodione</w:t>
            </w:r>
            <w:r>
              <w:rPr>
                <w:spacing w:val="-15"/>
                <w:sz w:val="24"/>
              </w:rPr>
              <w:t> </w:t>
            </w:r>
            <w:r>
              <w:rPr>
                <w:sz w:val="24"/>
              </w:rPr>
              <w:t>350g/kg</w:t>
            </w:r>
            <w:r>
              <w:rPr>
                <w:spacing w:val="-13"/>
                <w:sz w:val="24"/>
              </w:rPr>
              <w:t> </w:t>
            </w:r>
            <w:r>
              <w:rPr>
                <w:sz w:val="24"/>
              </w:rPr>
              <w:t>+</w:t>
            </w:r>
            <w:r>
              <w:rPr>
                <w:spacing w:val="-13"/>
                <w:sz w:val="24"/>
              </w:rPr>
              <w:t> </w:t>
            </w:r>
            <w:r>
              <w:rPr>
                <w:sz w:val="24"/>
              </w:rPr>
              <w:t>Zineb </w:t>
            </w:r>
            <w:r>
              <w:rPr>
                <w:spacing w:val="-2"/>
                <w:sz w:val="24"/>
              </w:rPr>
              <w:t>250g/kg</w:t>
            </w:r>
          </w:p>
        </w:tc>
        <w:tc>
          <w:tcPr>
            <w:tcW w:w="2647" w:type="dxa"/>
          </w:tcPr>
          <w:p>
            <w:pPr>
              <w:pStyle w:val="TableParagraph"/>
              <w:spacing w:line="276" w:lineRule="exact"/>
              <w:ind w:left="965" w:right="457" w:hanging="166"/>
              <w:rPr>
                <w:sz w:val="24"/>
              </w:rPr>
            </w:pPr>
            <w:r>
              <w:rPr>
                <w:spacing w:val="-2"/>
                <w:sz w:val="24"/>
              </w:rPr>
              <w:t>Bigrorpran </w:t>
            </w:r>
            <w:r>
              <w:rPr>
                <w:spacing w:val="-4"/>
                <w:sz w:val="24"/>
              </w:rPr>
              <w:t>600WP</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bl>
    <w:p>
      <w:pPr>
        <w:spacing w:after="0" w:line="276" w:lineRule="exact"/>
        <w:rPr>
          <w:sz w:val="24"/>
        </w:rPr>
        <w:sectPr>
          <w:type w:val="continuous"/>
          <w:pgSz w:w="16850" w:h="11910" w:orient="landscape"/>
          <w:pgMar w:header="0" w:footer="397" w:top="540" w:bottom="878"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455</w:t>
            </w:r>
          </w:p>
        </w:tc>
        <w:tc>
          <w:tcPr>
            <w:tcW w:w="2976" w:type="dxa"/>
            <w:vMerge w:val="restart"/>
          </w:tcPr>
          <w:p>
            <w:pPr>
              <w:pStyle w:val="TableParagraph"/>
              <w:spacing w:line="240" w:lineRule="auto"/>
              <w:ind w:right="1373"/>
              <w:rPr>
                <w:sz w:val="24"/>
              </w:rPr>
            </w:pPr>
            <w:r>
              <w:rPr>
                <w:spacing w:val="-2"/>
                <w:sz w:val="24"/>
              </w:rPr>
              <w:t>Isoprothiolane </w:t>
            </w:r>
            <w:r>
              <w:rPr>
                <w:sz w:val="24"/>
              </w:rPr>
              <w:t>(min 96%)</w:t>
            </w:r>
          </w:p>
        </w:tc>
        <w:tc>
          <w:tcPr>
            <w:tcW w:w="2647" w:type="dxa"/>
          </w:tcPr>
          <w:p>
            <w:pPr>
              <w:pStyle w:val="TableParagraph"/>
              <w:spacing w:line="276" w:lineRule="exact"/>
              <w:ind w:left="922" w:right="902"/>
              <w:jc w:val="center"/>
              <w:rPr>
                <w:sz w:val="24"/>
              </w:rPr>
            </w:pPr>
            <w:r>
              <w:rPr>
                <w:sz w:val="24"/>
              </w:rPr>
              <w:t>Aco</w:t>
            </w:r>
            <w:r>
              <w:rPr>
                <w:spacing w:val="-15"/>
                <w:sz w:val="24"/>
              </w:rPr>
              <w:t> </w:t>
            </w:r>
            <w:r>
              <w:rPr>
                <w:sz w:val="24"/>
              </w:rPr>
              <w:t>one </w:t>
            </w:r>
            <w:r>
              <w:rPr>
                <w:spacing w:val="-2"/>
                <w:sz w:val="24"/>
              </w:rPr>
              <w:t>400EC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60" w:right="345" w:hanging="50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Anfuan</w:t>
            </w:r>
            <w:r>
              <w:rPr>
                <w:spacing w:val="-4"/>
                <w:sz w:val="24"/>
              </w:rPr>
              <w:t> </w:t>
            </w:r>
            <w:r>
              <w:rPr>
                <w:sz w:val="24"/>
              </w:rPr>
              <w:t>40EC,</w:t>
            </w:r>
            <w:r>
              <w:rPr>
                <w:spacing w:val="-1"/>
                <w:sz w:val="24"/>
              </w:rPr>
              <w:t> </w:t>
            </w:r>
            <w:r>
              <w:rPr>
                <w:spacing w:val="-4"/>
                <w:sz w:val="24"/>
              </w:rPr>
              <w:t>40WP</w:t>
            </w:r>
          </w:p>
        </w:tc>
        <w:tc>
          <w:tcPr>
            <w:tcW w:w="5223" w:type="dxa"/>
          </w:tcPr>
          <w:p>
            <w:pPr>
              <w:pStyle w:val="TableParagraph"/>
              <w:spacing w:line="257" w:lineRule="exact"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Dojione </w:t>
            </w:r>
            <w:r>
              <w:rPr>
                <w:spacing w:val="-4"/>
                <w:sz w:val="24"/>
              </w:rPr>
              <w:t>40EC</w:t>
            </w:r>
          </w:p>
        </w:tc>
        <w:tc>
          <w:tcPr>
            <w:tcW w:w="5223" w:type="dxa"/>
          </w:tcPr>
          <w:p>
            <w:pPr>
              <w:pStyle w:val="TableParagraph"/>
              <w:ind w:left="111"/>
              <w:rPr>
                <w:sz w:val="24"/>
              </w:rPr>
            </w:pPr>
            <w:r>
              <w:rPr>
                <w:sz w:val="24"/>
              </w:rPr>
              <w:t>đạo</w:t>
            </w:r>
            <w:r>
              <w:rPr>
                <w:spacing w:val="-2"/>
                <w:sz w:val="24"/>
              </w:rPr>
              <w:t> </w:t>
            </w:r>
            <w:r>
              <w:rPr>
                <w:sz w:val="24"/>
              </w:rPr>
              <w:t>ôn/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Fuan</w:t>
            </w:r>
            <w:r>
              <w:rPr>
                <w:spacing w:val="-3"/>
                <w:sz w:val="24"/>
              </w:rPr>
              <w:t> </w:t>
            </w:r>
            <w:r>
              <w:rPr>
                <w:spacing w:val="-4"/>
                <w:sz w:val="24"/>
              </w:rPr>
              <w:t>40EC</w:t>
            </w:r>
          </w:p>
        </w:tc>
        <w:tc>
          <w:tcPr>
            <w:tcW w:w="5223" w:type="dxa"/>
          </w:tcPr>
          <w:p>
            <w:pPr>
              <w:pStyle w:val="TableParagraph"/>
              <w:spacing w:line="255" w:lineRule="exact"/>
              <w:ind w:left="111"/>
              <w:rPr>
                <w:sz w:val="24"/>
              </w:rPr>
            </w:pPr>
            <w:r>
              <w:rPr>
                <w:sz w:val="24"/>
              </w:rPr>
              <w:t>đạo</w:t>
            </w:r>
            <w:r>
              <w:rPr>
                <w:spacing w:val="-3"/>
                <w:sz w:val="24"/>
              </w:rPr>
              <w:t> </w:t>
            </w:r>
            <w:r>
              <w:rPr>
                <w:sz w:val="24"/>
              </w:rPr>
              <w:t>ôn lá, đạo</w:t>
            </w:r>
            <w:r>
              <w:rPr>
                <w:spacing w:val="-1"/>
                <w:sz w:val="24"/>
              </w:rPr>
              <w:t> </w:t>
            </w:r>
            <w:r>
              <w:rPr>
                <w:sz w:val="24"/>
              </w:rPr>
              <w:t>ôn cổ bông/ </w:t>
            </w:r>
            <w:r>
              <w:rPr>
                <w:spacing w:val="-5"/>
                <w:sz w:val="24"/>
              </w:rPr>
              <w:t>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Fuannong</w:t>
            </w:r>
            <w:r>
              <w:rPr>
                <w:spacing w:val="-3"/>
                <w:sz w:val="24"/>
              </w:rPr>
              <w:t> </w:t>
            </w:r>
            <w:r>
              <w:rPr>
                <w:spacing w:val="-2"/>
                <w:sz w:val="24"/>
              </w:rPr>
              <w:t>400EC</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 </w:t>
            </w:r>
            <w:r>
              <w:rPr>
                <w:spacing w:val="-2"/>
                <w:sz w:val="24"/>
              </w:rPr>
              <w:t>US.Chemical</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Fu-army</w:t>
            </w:r>
            <w:r>
              <w:rPr>
                <w:spacing w:val="-3"/>
                <w:sz w:val="24"/>
              </w:rPr>
              <w:t> </w:t>
            </w:r>
            <w:r>
              <w:rPr>
                <w:sz w:val="24"/>
              </w:rPr>
              <w:t>30WP,</w:t>
            </w:r>
            <w:r>
              <w:rPr>
                <w:spacing w:val="-2"/>
                <w:sz w:val="24"/>
              </w:rPr>
              <w:t> </w:t>
            </w:r>
            <w:r>
              <w:rPr>
                <w:spacing w:val="-4"/>
                <w:sz w:val="24"/>
              </w:rPr>
              <w:t>40EC</w:t>
            </w:r>
          </w:p>
        </w:tc>
        <w:tc>
          <w:tcPr>
            <w:tcW w:w="5223" w:type="dxa"/>
          </w:tcPr>
          <w:p>
            <w:pPr>
              <w:pStyle w:val="TableParagraph"/>
              <w:spacing w:line="257" w:lineRule="exact"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Fujiduc</w:t>
            </w:r>
            <w:r>
              <w:rPr>
                <w:spacing w:val="-3"/>
                <w:sz w:val="24"/>
              </w:rPr>
              <w:t> </w:t>
            </w:r>
            <w:r>
              <w:rPr>
                <w:spacing w:val="-2"/>
                <w:sz w:val="24"/>
              </w:rPr>
              <w:t>450EC</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Việt </w:t>
            </w:r>
            <w:r>
              <w:rPr>
                <w:spacing w:val="-5"/>
                <w:sz w:val="24"/>
              </w:rPr>
              <w:t>Đức</w:t>
            </w:r>
          </w:p>
        </w:tc>
      </w:tr>
      <w:tr>
        <w:trPr>
          <w:trHeight w:val="36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Fuji-One</w:t>
            </w:r>
            <w:r>
              <w:rPr>
                <w:spacing w:val="-3"/>
                <w:sz w:val="24"/>
              </w:rPr>
              <w:t> </w:t>
            </w:r>
            <w:r>
              <w:rPr>
                <w:sz w:val="24"/>
              </w:rPr>
              <w:t>40EC,</w:t>
            </w:r>
            <w:r>
              <w:rPr>
                <w:spacing w:val="-1"/>
                <w:sz w:val="24"/>
              </w:rPr>
              <w:t> </w:t>
            </w:r>
            <w:r>
              <w:rPr>
                <w:spacing w:val="-4"/>
                <w:sz w:val="24"/>
              </w:rPr>
              <w:t>40WP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9"/>
              <w:jc w:val="center"/>
              <w:rPr>
                <w:sz w:val="24"/>
              </w:rPr>
            </w:pPr>
            <w:r>
              <w:rPr>
                <w:sz w:val="24"/>
              </w:rPr>
              <w:t>Nihon</w:t>
            </w:r>
            <w:r>
              <w:rPr>
                <w:spacing w:val="-1"/>
                <w:sz w:val="24"/>
              </w:rPr>
              <w:t> </w:t>
            </w:r>
            <w:r>
              <w:rPr>
                <w:sz w:val="24"/>
              </w:rPr>
              <w:t>Nohyaku</w:t>
            </w:r>
            <w:r>
              <w:rPr>
                <w:spacing w:val="-1"/>
                <w:sz w:val="24"/>
              </w:rPr>
              <w:t> </w:t>
            </w:r>
            <w:r>
              <w:rPr>
                <w:sz w:val="24"/>
              </w:rPr>
              <w:t>Co.,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31" w:right="609" w:firstLine="218"/>
              <w:rPr>
                <w:sz w:val="24"/>
              </w:rPr>
            </w:pPr>
            <w:r>
              <w:rPr>
                <w:sz w:val="24"/>
              </w:rPr>
              <w:t>Fujy New 40EC,</w:t>
            </w:r>
            <w:r>
              <w:rPr>
                <w:spacing w:val="-15"/>
                <w:sz w:val="24"/>
              </w:rPr>
              <w:t> </w:t>
            </w:r>
            <w:r>
              <w:rPr>
                <w:sz w:val="24"/>
              </w:rPr>
              <w:t>400WP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51" w:right="850" w:hanging="180"/>
              <w:rPr>
                <w:sz w:val="24"/>
              </w:rPr>
            </w:pPr>
            <w:r>
              <w:rPr>
                <w:spacing w:val="-2"/>
                <w:sz w:val="24"/>
              </w:rPr>
              <w:t>Fuel-One </w:t>
            </w:r>
            <w:r>
              <w:rPr>
                <w:spacing w:val="-4"/>
                <w:sz w:val="24"/>
              </w:rPr>
              <w:t>40EC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7"/>
              <w:jc w:val="center"/>
              <w:rPr>
                <w:sz w:val="24"/>
              </w:rPr>
            </w:pPr>
            <w:r>
              <w:rPr>
                <w:sz w:val="24"/>
              </w:rPr>
              <w:t>Funhat</w:t>
            </w:r>
            <w:r>
              <w:rPr>
                <w:spacing w:val="-4"/>
                <w:sz w:val="24"/>
              </w:rPr>
              <w:t> </w:t>
            </w:r>
            <w:r>
              <w:rPr>
                <w:sz w:val="24"/>
              </w:rPr>
              <w:t>40EC,</w:t>
            </w:r>
            <w:r>
              <w:rPr>
                <w:spacing w:val="-1"/>
                <w:sz w:val="24"/>
              </w:rPr>
              <w:t> </w:t>
            </w:r>
            <w:r>
              <w:rPr>
                <w:spacing w:val="-4"/>
                <w:sz w:val="24"/>
              </w:rPr>
              <w:t>40WP</w:t>
            </w:r>
          </w:p>
        </w:tc>
        <w:tc>
          <w:tcPr>
            <w:tcW w:w="5223" w:type="dxa"/>
          </w:tcPr>
          <w:p>
            <w:pPr>
              <w:pStyle w:val="TableParagraph"/>
              <w:spacing w:line="257"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7"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51" w:right="581" w:hanging="274"/>
              <w:rPr>
                <w:sz w:val="24"/>
              </w:rPr>
            </w:pPr>
            <w:r>
              <w:rPr>
                <w:spacing w:val="-2"/>
                <w:sz w:val="24"/>
              </w:rPr>
              <w:t>Futrangone </w:t>
            </w:r>
            <w:r>
              <w:rPr>
                <w:spacing w:val="-4"/>
                <w:sz w:val="24"/>
              </w:rPr>
              <w:t>40EC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71" w:right="549" w:firstLine="482"/>
              <w:rPr>
                <w:sz w:val="24"/>
              </w:rPr>
            </w:pPr>
            <w:r>
              <w:rPr>
                <w:spacing w:val="-2"/>
                <w:sz w:val="24"/>
              </w:rPr>
              <w:t>Fuzin </w:t>
            </w:r>
            <w:r>
              <w:rPr>
                <w:sz w:val="24"/>
              </w:rPr>
              <w:t>400EC,</w:t>
            </w:r>
            <w:r>
              <w:rPr>
                <w:spacing w:val="-15"/>
                <w:sz w:val="24"/>
              </w:rPr>
              <w:t> </w:t>
            </w:r>
            <w:r>
              <w:rPr>
                <w:sz w:val="24"/>
              </w:rPr>
              <w:t>400WP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5" w:right="955"/>
              <w:jc w:val="center"/>
              <w:rPr>
                <w:sz w:val="24"/>
              </w:rPr>
            </w:pPr>
            <w:r>
              <w:rPr>
                <w:sz w:val="24"/>
              </w:rPr>
              <w:t>Iso</w:t>
            </w:r>
            <w:r>
              <w:rPr>
                <w:spacing w:val="-15"/>
                <w:sz w:val="24"/>
              </w:rPr>
              <w:t> </w:t>
            </w:r>
            <w:r>
              <w:rPr>
                <w:sz w:val="24"/>
              </w:rPr>
              <w:t>one </w:t>
            </w:r>
            <w:r>
              <w:rPr>
                <w:spacing w:val="-4"/>
                <w:sz w:val="24"/>
              </w:rPr>
              <w:t>40EC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31" w:right="609" w:firstLine="268"/>
              <w:rPr>
                <w:sz w:val="24"/>
              </w:rPr>
            </w:pPr>
            <w:r>
              <w:rPr>
                <w:spacing w:val="-2"/>
                <w:sz w:val="24"/>
              </w:rPr>
              <w:t>Jia-Jione </w:t>
            </w:r>
            <w:r>
              <w:rPr>
                <w:sz w:val="24"/>
              </w:rPr>
              <w:t>40EC,</w:t>
            </w:r>
            <w:r>
              <w:rPr>
                <w:spacing w:val="-15"/>
                <w:sz w:val="24"/>
              </w:rPr>
              <w:t> </w:t>
            </w:r>
            <w:r>
              <w:rPr>
                <w:sz w:val="24"/>
              </w:rPr>
              <w:t>400WP</w:t>
            </w:r>
          </w:p>
        </w:tc>
        <w:tc>
          <w:tcPr>
            <w:tcW w:w="5223" w:type="dxa"/>
          </w:tcPr>
          <w:p>
            <w:pPr>
              <w:pStyle w:val="TableParagraph"/>
              <w:spacing w:line="273"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71" w:right="549" w:firstLine="307"/>
              <w:rPr>
                <w:sz w:val="24"/>
              </w:rPr>
            </w:pPr>
            <w:r>
              <w:rPr>
                <w:spacing w:val="-2"/>
                <w:sz w:val="24"/>
              </w:rPr>
              <w:t>Kara-one </w:t>
            </w:r>
            <w:r>
              <w:rPr>
                <w:sz w:val="24"/>
              </w:rPr>
              <w:t>400EC,</w:t>
            </w:r>
            <w:r>
              <w:rPr>
                <w:spacing w:val="-15"/>
                <w:sz w:val="24"/>
              </w:rPr>
              <w:t> </w:t>
            </w:r>
            <w:r>
              <w:rPr>
                <w:sz w:val="24"/>
              </w:rPr>
              <w:t>400WP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7"/>
              <w:jc w:val="center"/>
              <w:rPr>
                <w:sz w:val="24"/>
              </w:rPr>
            </w:pPr>
            <w:r>
              <w:rPr>
                <w:sz w:val="24"/>
              </w:rPr>
              <w:t>Eastchem</w:t>
            </w:r>
            <w:r>
              <w:rPr>
                <w:spacing w:val="-4"/>
                <w:sz w:val="24"/>
              </w:rPr>
              <w:t> </w:t>
            </w:r>
            <w:r>
              <w:rPr>
                <w:sz w:val="24"/>
              </w:rPr>
              <w:t>Co.,</w:t>
            </w:r>
            <w:r>
              <w:rPr>
                <w:spacing w:val="-2"/>
                <w:sz w:val="24"/>
              </w:rPr>
              <w:t>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Lumix </w:t>
            </w:r>
            <w:r>
              <w:rPr>
                <w:spacing w:val="-4"/>
                <w:sz w:val="24"/>
              </w:rPr>
              <w:t>40EC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51" w:right="824" w:hanging="207"/>
              <w:rPr>
                <w:sz w:val="24"/>
              </w:rPr>
            </w:pPr>
            <w:r>
              <w:rPr>
                <w:spacing w:val="-2"/>
                <w:sz w:val="24"/>
              </w:rPr>
              <w:t>One-Over </w:t>
            </w:r>
            <w:r>
              <w:rPr>
                <w:spacing w:val="-4"/>
                <w:sz w:val="24"/>
              </w:rPr>
              <w:t>40EC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57" w:right="345" w:hanging="90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XNK</w:t>
            </w:r>
            <w:r>
              <w:rPr>
                <w:spacing w:val="-11"/>
                <w:sz w:val="24"/>
              </w:rPr>
              <w:t> </w:t>
            </w:r>
            <w:r>
              <w:rPr>
                <w:sz w:val="24"/>
              </w:rPr>
              <w:t>QT </w:t>
            </w:r>
            <w:r>
              <w:rPr>
                <w:spacing w:val="-4"/>
                <w:sz w:val="24"/>
              </w:rPr>
              <w:t>SARA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One-Super</w:t>
            </w:r>
            <w:r>
              <w:rPr>
                <w:spacing w:val="-4"/>
                <w:sz w:val="24"/>
              </w:rPr>
              <w:t> </w:t>
            </w:r>
            <w:r>
              <w:rPr>
                <w:spacing w:val="-2"/>
                <w:sz w:val="24"/>
              </w:rPr>
              <w:t>400EC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34" w:right="345" w:hanging="773"/>
              <w:rPr>
                <w:sz w:val="24"/>
              </w:rPr>
            </w:pPr>
            <w:r>
              <w:rPr>
                <w:sz w:val="24"/>
              </w:rPr>
              <w:t>Công</w:t>
            </w:r>
            <w:r>
              <w:rPr>
                <w:spacing w:val="-6"/>
                <w:sz w:val="24"/>
              </w:rPr>
              <w:t> </w:t>
            </w:r>
            <w:r>
              <w:rPr>
                <w:sz w:val="24"/>
              </w:rPr>
              <w:t>ty</w:t>
            </w:r>
            <w:r>
              <w:rPr>
                <w:spacing w:val="-6"/>
                <w:sz w:val="24"/>
              </w:rPr>
              <w:t> </w:t>
            </w:r>
            <w:r>
              <w:rPr>
                <w:sz w:val="24"/>
              </w:rPr>
              <w:t>CP</w:t>
            </w:r>
            <w:r>
              <w:rPr>
                <w:spacing w:val="-7"/>
                <w:sz w:val="24"/>
              </w:rPr>
              <w:t> </w:t>
            </w:r>
            <w:r>
              <w:rPr>
                <w:sz w:val="24"/>
              </w:rPr>
              <w:t>SX</w:t>
            </w:r>
            <w:r>
              <w:rPr>
                <w:spacing w:val="-6"/>
                <w:sz w:val="24"/>
              </w:rPr>
              <w:t> </w:t>
            </w:r>
            <w:r>
              <w:rPr>
                <w:sz w:val="24"/>
              </w:rPr>
              <w:t>-</w:t>
            </w:r>
            <w:r>
              <w:rPr>
                <w:spacing w:val="-6"/>
                <w:sz w:val="24"/>
              </w:rPr>
              <w:t> </w:t>
            </w:r>
            <w:r>
              <w:rPr>
                <w:sz w:val="24"/>
              </w:rPr>
              <w:t>TM</w:t>
            </w:r>
            <w:r>
              <w:rPr>
                <w:spacing w:val="-6"/>
                <w:sz w:val="24"/>
              </w:rPr>
              <w:t> </w:t>
            </w:r>
            <w:r>
              <w:rPr>
                <w:sz w:val="24"/>
              </w:rPr>
              <w:t>–</w:t>
            </w:r>
            <w:r>
              <w:rPr>
                <w:spacing w:val="-6"/>
                <w:sz w:val="24"/>
              </w:rPr>
              <w:t> </w:t>
            </w:r>
            <w:r>
              <w:rPr>
                <w:sz w:val="24"/>
              </w:rPr>
              <w:t>DV Ngọc Tùng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025" w:right="1004"/>
              <w:jc w:val="center"/>
              <w:rPr>
                <w:sz w:val="24"/>
              </w:rPr>
            </w:pPr>
            <w:r>
              <w:rPr>
                <w:spacing w:val="-2"/>
                <w:sz w:val="24"/>
              </w:rPr>
              <w:t>Vifusi </w:t>
            </w:r>
            <w:r>
              <w:rPr>
                <w:spacing w:val="-4"/>
                <w:sz w:val="24"/>
              </w:rPr>
              <w:t>40EC</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87" w:hRule="atLeast"/>
        </w:trPr>
        <w:tc>
          <w:tcPr>
            <w:tcW w:w="708" w:type="dxa"/>
          </w:tcPr>
          <w:p>
            <w:pPr>
              <w:pStyle w:val="TableParagraph"/>
              <w:ind w:left="98"/>
              <w:rPr>
                <w:sz w:val="24"/>
              </w:rPr>
            </w:pPr>
            <w:r>
              <w:rPr>
                <w:spacing w:val="-5"/>
                <w:sz w:val="24"/>
              </w:rPr>
              <w:t>456</w:t>
            </w:r>
          </w:p>
        </w:tc>
        <w:tc>
          <w:tcPr>
            <w:tcW w:w="2976" w:type="dxa"/>
          </w:tcPr>
          <w:p>
            <w:pPr>
              <w:pStyle w:val="TableParagraph"/>
              <w:rPr>
                <w:sz w:val="24"/>
              </w:rPr>
            </w:pPr>
            <w:r>
              <w:rPr>
                <w:sz w:val="24"/>
              </w:rPr>
              <w:t>Isoprothiolane</w:t>
            </w:r>
            <w:r>
              <w:rPr>
                <w:spacing w:val="-3"/>
                <w:sz w:val="24"/>
              </w:rPr>
              <w:t> </w:t>
            </w:r>
            <w:r>
              <w:rPr>
                <w:sz w:val="24"/>
              </w:rPr>
              <w:t>40%</w:t>
            </w:r>
            <w:r>
              <w:rPr>
                <w:spacing w:val="-2"/>
                <w:sz w:val="24"/>
              </w:rPr>
              <w:t> </w:t>
            </w:r>
            <w:r>
              <w:rPr>
                <w:spacing w:val="-10"/>
                <w:sz w:val="24"/>
              </w:rPr>
              <w:t>+</w:t>
            </w:r>
          </w:p>
          <w:p>
            <w:pPr>
              <w:pStyle w:val="TableParagraph"/>
              <w:spacing w:line="240" w:lineRule="auto"/>
              <w:rPr>
                <w:sz w:val="24"/>
              </w:rPr>
            </w:pPr>
            <w:r>
              <w:rPr>
                <w:sz w:val="24"/>
              </w:rPr>
              <w:t>Kasugamycin</w:t>
            </w:r>
            <w:r>
              <w:rPr>
                <w:spacing w:val="-3"/>
                <w:sz w:val="24"/>
              </w:rPr>
              <w:t> </w:t>
            </w:r>
            <w:r>
              <w:rPr>
                <w:spacing w:val="-5"/>
                <w:sz w:val="24"/>
              </w:rPr>
              <w:t>2%</w:t>
            </w:r>
          </w:p>
        </w:tc>
        <w:tc>
          <w:tcPr>
            <w:tcW w:w="2647" w:type="dxa"/>
          </w:tcPr>
          <w:p>
            <w:pPr>
              <w:pStyle w:val="TableParagraph"/>
              <w:ind w:left="24" w:right="9"/>
              <w:jc w:val="center"/>
              <w:rPr>
                <w:sz w:val="24"/>
              </w:rPr>
            </w:pPr>
            <w:r>
              <w:rPr>
                <w:sz w:val="24"/>
              </w:rPr>
              <w:t>Fukasu</w:t>
            </w:r>
            <w:r>
              <w:rPr>
                <w:spacing w:val="-3"/>
                <w:sz w:val="24"/>
              </w:rPr>
              <w:t> </w:t>
            </w:r>
            <w:r>
              <w:rPr>
                <w:spacing w:val="-4"/>
                <w:sz w:val="24"/>
              </w:rPr>
              <w:t>42WP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379" w:hRule="atLeast"/>
        </w:trPr>
        <w:tc>
          <w:tcPr>
            <w:tcW w:w="708" w:type="dxa"/>
          </w:tcPr>
          <w:p>
            <w:pPr>
              <w:pStyle w:val="TableParagraph"/>
              <w:ind w:left="98"/>
              <w:rPr>
                <w:sz w:val="24"/>
              </w:rPr>
            </w:pPr>
            <w:r>
              <w:rPr>
                <w:spacing w:val="-5"/>
                <w:sz w:val="24"/>
              </w:rPr>
              <w:t>457</w:t>
            </w:r>
          </w:p>
        </w:tc>
        <w:tc>
          <w:tcPr>
            <w:tcW w:w="2976" w:type="dxa"/>
          </w:tcPr>
          <w:p>
            <w:pPr>
              <w:pStyle w:val="TableParagraph"/>
              <w:spacing w:line="240" w:lineRule="auto"/>
              <w:rPr>
                <w:sz w:val="24"/>
              </w:rPr>
            </w:pPr>
            <w:r>
              <w:rPr>
                <w:sz w:val="24"/>
              </w:rPr>
              <w:t>Isoprothiolane 235g/kg (230g/kg)</w:t>
            </w:r>
            <w:r>
              <w:rPr>
                <w:spacing w:val="-15"/>
                <w:sz w:val="24"/>
              </w:rPr>
              <w:t> </w:t>
            </w:r>
            <w:r>
              <w:rPr>
                <w:sz w:val="24"/>
              </w:rPr>
              <w:t>+</w:t>
            </w:r>
            <w:r>
              <w:rPr>
                <w:spacing w:val="-15"/>
                <w:sz w:val="24"/>
              </w:rPr>
              <w:t> </w:t>
            </w:r>
            <w:r>
              <w:rPr>
                <w:sz w:val="24"/>
              </w:rPr>
              <w:t>Kasugamycin 15g/kg (20g/kg) + Tricyclazole 400g/kg</w:t>
            </w:r>
          </w:p>
          <w:p>
            <w:pPr>
              <w:pStyle w:val="TableParagraph"/>
              <w:spacing w:line="257" w:lineRule="exact"/>
              <w:rPr>
                <w:sz w:val="24"/>
              </w:rPr>
            </w:pPr>
            <w:r>
              <w:rPr>
                <w:spacing w:val="-2"/>
                <w:sz w:val="24"/>
              </w:rPr>
              <w:t>(550g/kg)</w:t>
            </w:r>
          </w:p>
        </w:tc>
        <w:tc>
          <w:tcPr>
            <w:tcW w:w="2647" w:type="dxa"/>
          </w:tcPr>
          <w:p>
            <w:pPr>
              <w:pStyle w:val="TableParagraph"/>
              <w:spacing w:line="240" w:lineRule="auto"/>
              <w:ind w:left="946" w:right="486" w:hanging="432"/>
              <w:rPr>
                <w:sz w:val="24"/>
              </w:rPr>
            </w:pPr>
            <w:r>
              <w:rPr>
                <w:sz w:val="24"/>
              </w:rPr>
              <w:t>Topzole</w:t>
            </w:r>
            <w:r>
              <w:rPr>
                <w:spacing w:val="-15"/>
                <w:sz w:val="24"/>
              </w:rPr>
              <w:t> </w:t>
            </w:r>
            <w:r>
              <w:rPr>
                <w:sz w:val="24"/>
              </w:rPr>
              <w:t>650WP, </w:t>
            </w:r>
            <w:r>
              <w:rPr>
                <w:spacing w:val="-2"/>
                <w:sz w:val="24"/>
              </w:rPr>
              <w:t>800WG</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89" w:hRule="atLeast"/>
        </w:trPr>
        <w:tc>
          <w:tcPr>
            <w:tcW w:w="708" w:type="dxa"/>
          </w:tcPr>
          <w:p>
            <w:pPr>
              <w:pStyle w:val="TableParagraph"/>
              <w:spacing w:line="240" w:lineRule="auto" w:before="1"/>
              <w:ind w:left="98"/>
              <w:rPr>
                <w:sz w:val="24"/>
              </w:rPr>
            </w:pPr>
            <w:r>
              <w:rPr>
                <w:spacing w:val="-5"/>
                <w:sz w:val="24"/>
              </w:rPr>
              <w:t>458</w:t>
            </w:r>
          </w:p>
        </w:tc>
        <w:tc>
          <w:tcPr>
            <w:tcW w:w="2976" w:type="dxa"/>
          </w:tcPr>
          <w:p>
            <w:pPr>
              <w:pStyle w:val="TableParagraph"/>
              <w:spacing w:line="240" w:lineRule="auto" w:before="1"/>
              <w:rPr>
                <w:sz w:val="24"/>
              </w:rPr>
            </w:pPr>
            <w:r>
              <w:rPr>
                <w:sz w:val="24"/>
              </w:rPr>
              <w:t>Isoprothiolane</w:t>
            </w:r>
            <w:r>
              <w:rPr>
                <w:spacing w:val="-15"/>
                <w:sz w:val="24"/>
              </w:rPr>
              <w:t> </w:t>
            </w:r>
            <w:r>
              <w:rPr>
                <w:sz w:val="24"/>
              </w:rPr>
              <w:t>50g/l</w:t>
            </w:r>
            <w:r>
              <w:rPr>
                <w:spacing w:val="-15"/>
                <w:sz w:val="24"/>
              </w:rPr>
              <w:t> </w:t>
            </w:r>
            <w:r>
              <w:rPr>
                <w:sz w:val="24"/>
              </w:rPr>
              <w:t>+ Propiconazole 250g/l</w:t>
            </w:r>
          </w:p>
        </w:tc>
        <w:tc>
          <w:tcPr>
            <w:tcW w:w="2647" w:type="dxa"/>
          </w:tcPr>
          <w:p>
            <w:pPr>
              <w:pStyle w:val="TableParagraph"/>
              <w:spacing w:line="240" w:lineRule="auto" w:before="1"/>
              <w:ind w:left="991" w:right="758" w:hanging="209"/>
              <w:rPr>
                <w:sz w:val="24"/>
              </w:rPr>
            </w:pPr>
            <w:r>
              <w:rPr>
                <w:sz w:val="24"/>
              </w:rPr>
              <w:t>Tung</w:t>
            </w:r>
            <w:r>
              <w:rPr>
                <w:spacing w:val="-15"/>
                <w:sz w:val="24"/>
              </w:rPr>
              <w:t> </w:t>
            </w:r>
            <w:r>
              <w:rPr>
                <w:sz w:val="24"/>
              </w:rPr>
              <w:t>super </w:t>
            </w:r>
            <w:r>
              <w:rPr>
                <w:spacing w:val="-2"/>
                <w:sz w:val="24"/>
              </w:rPr>
              <w:t>300EC</w:t>
            </w:r>
          </w:p>
        </w:tc>
        <w:tc>
          <w:tcPr>
            <w:tcW w:w="5223" w:type="dxa"/>
          </w:tcPr>
          <w:p>
            <w:pPr>
              <w:pStyle w:val="TableParagraph"/>
              <w:spacing w:line="240" w:lineRule="auto" w:before="1"/>
              <w:ind w:left="111"/>
              <w:rPr>
                <w:sz w:val="24"/>
              </w:rPr>
            </w:pPr>
            <w:r>
              <w:rPr>
                <w:sz w:val="24"/>
              </w:rPr>
              <w:t>lem</w:t>
            </w:r>
            <w:r>
              <w:rPr>
                <w:spacing w:val="-1"/>
                <w:sz w:val="24"/>
              </w:rPr>
              <w:t> </w:t>
            </w:r>
            <w:r>
              <w:rPr>
                <w:sz w:val="24"/>
              </w:rPr>
              <w:t>lép</w:t>
            </w:r>
            <w:r>
              <w:rPr>
                <w:spacing w:val="-1"/>
                <w:sz w:val="24"/>
              </w:rPr>
              <w:t> </w:t>
            </w:r>
            <w:r>
              <w:rPr>
                <w:sz w:val="24"/>
              </w:rPr>
              <w:t>hạt/ lúa;</w:t>
            </w:r>
            <w:r>
              <w:rPr>
                <w:spacing w:val="-1"/>
                <w:sz w:val="24"/>
              </w:rPr>
              <w:t> </w:t>
            </w:r>
            <w:r>
              <w:rPr>
                <w:sz w:val="24"/>
              </w:rPr>
              <w:t>đốm lá,</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40" w:lineRule="auto" w:before="1"/>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tcPr>
          <w:p>
            <w:pPr>
              <w:pStyle w:val="TableParagraph"/>
              <w:ind w:left="98"/>
              <w:rPr>
                <w:sz w:val="24"/>
              </w:rPr>
            </w:pPr>
            <w:r>
              <w:rPr>
                <w:spacing w:val="-5"/>
                <w:sz w:val="24"/>
              </w:rPr>
              <w:t>459</w:t>
            </w:r>
          </w:p>
        </w:tc>
        <w:tc>
          <w:tcPr>
            <w:tcW w:w="2976" w:type="dxa"/>
          </w:tcPr>
          <w:p>
            <w:pPr>
              <w:pStyle w:val="TableParagraph"/>
              <w:spacing w:line="276" w:lineRule="exact"/>
              <w:rPr>
                <w:sz w:val="24"/>
              </w:rPr>
            </w:pPr>
            <w:r>
              <w:rPr>
                <w:sz w:val="24"/>
              </w:rPr>
              <w:t>Isoprothiolane</w:t>
            </w:r>
            <w:r>
              <w:rPr>
                <w:spacing w:val="-15"/>
                <w:sz w:val="24"/>
              </w:rPr>
              <w:t> </w:t>
            </w:r>
            <w:r>
              <w:rPr>
                <w:sz w:val="24"/>
              </w:rPr>
              <w:t>200g/l</w:t>
            </w:r>
            <w:r>
              <w:rPr>
                <w:spacing w:val="-15"/>
                <w:sz w:val="24"/>
              </w:rPr>
              <w:t> </w:t>
            </w:r>
            <w:r>
              <w:rPr>
                <w:sz w:val="24"/>
              </w:rPr>
              <w:t>+ Propiconazole 150g/l</w:t>
            </w:r>
          </w:p>
        </w:tc>
        <w:tc>
          <w:tcPr>
            <w:tcW w:w="2647" w:type="dxa"/>
          </w:tcPr>
          <w:p>
            <w:pPr>
              <w:pStyle w:val="TableParagraph"/>
              <w:spacing w:line="276" w:lineRule="exact"/>
              <w:ind w:left="991" w:right="698" w:hanging="269"/>
              <w:rPr>
                <w:sz w:val="24"/>
              </w:rPr>
            </w:pPr>
            <w:r>
              <w:rPr>
                <w:sz w:val="24"/>
              </w:rPr>
              <w:t>Tilred</w:t>
            </w:r>
            <w:r>
              <w:rPr>
                <w:spacing w:val="-15"/>
                <w:sz w:val="24"/>
              </w:rPr>
              <w:t> </w:t>
            </w:r>
            <w:r>
              <w:rPr>
                <w:sz w:val="24"/>
              </w:rPr>
              <w:t>Super </w:t>
            </w:r>
            <w:r>
              <w:rPr>
                <w:spacing w:val="-2"/>
                <w:sz w:val="24"/>
              </w:rPr>
              <w:t>350EC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038" w:right="345" w:hanging="42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826" w:hRule="atLeast"/>
        </w:trPr>
        <w:tc>
          <w:tcPr>
            <w:tcW w:w="708" w:type="dxa"/>
          </w:tcPr>
          <w:p>
            <w:pPr>
              <w:pStyle w:val="TableParagraph"/>
              <w:spacing w:line="274" w:lineRule="exact"/>
              <w:ind w:left="98"/>
              <w:rPr>
                <w:sz w:val="24"/>
              </w:rPr>
            </w:pPr>
            <w:r>
              <w:rPr>
                <w:spacing w:val="-5"/>
                <w:sz w:val="24"/>
              </w:rPr>
              <w:t>460</w:t>
            </w:r>
          </w:p>
        </w:tc>
        <w:tc>
          <w:tcPr>
            <w:tcW w:w="2976" w:type="dxa"/>
          </w:tcPr>
          <w:p>
            <w:pPr>
              <w:pStyle w:val="TableParagraph"/>
              <w:spacing w:line="240" w:lineRule="auto"/>
              <w:rPr>
                <w:sz w:val="24"/>
              </w:rPr>
            </w:pPr>
            <w:r>
              <w:rPr>
                <w:sz w:val="24"/>
              </w:rPr>
              <w:t>Isoprothiolane</w:t>
            </w:r>
            <w:r>
              <w:rPr>
                <w:spacing w:val="-15"/>
                <w:sz w:val="24"/>
              </w:rPr>
              <w:t> </w:t>
            </w:r>
            <w:r>
              <w:rPr>
                <w:sz w:val="24"/>
              </w:rPr>
              <w:t>150g/l</w:t>
            </w:r>
            <w:r>
              <w:rPr>
                <w:spacing w:val="-15"/>
                <w:sz w:val="24"/>
              </w:rPr>
              <w:t> </w:t>
            </w:r>
            <w:r>
              <w:rPr>
                <w:sz w:val="24"/>
              </w:rPr>
              <w:t>+ Propiconazole</w:t>
            </w:r>
            <w:r>
              <w:rPr>
                <w:spacing w:val="-4"/>
                <w:sz w:val="24"/>
              </w:rPr>
              <w:t> </w:t>
            </w:r>
            <w:r>
              <w:rPr>
                <w:sz w:val="24"/>
              </w:rPr>
              <w:t>100g/l</w:t>
            </w:r>
            <w:r>
              <w:rPr>
                <w:spacing w:val="-2"/>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2"/>
                <w:sz w:val="24"/>
              </w:rPr>
              <w:t>350g/l</w:t>
            </w:r>
          </w:p>
        </w:tc>
        <w:tc>
          <w:tcPr>
            <w:tcW w:w="2647" w:type="dxa"/>
          </w:tcPr>
          <w:p>
            <w:pPr>
              <w:pStyle w:val="TableParagraph"/>
              <w:spacing w:line="240" w:lineRule="auto"/>
              <w:ind w:left="1006" w:right="457" w:hanging="281"/>
              <w:rPr>
                <w:sz w:val="24"/>
              </w:rPr>
            </w:pPr>
            <w:r>
              <w:rPr>
                <w:spacing w:val="-2"/>
                <w:sz w:val="24"/>
              </w:rPr>
              <w:t>Tinanosuper 600SE</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1103" w:hRule="atLeast"/>
        </w:trPr>
        <w:tc>
          <w:tcPr>
            <w:tcW w:w="708" w:type="dxa"/>
          </w:tcPr>
          <w:p>
            <w:pPr>
              <w:pStyle w:val="TableParagraph"/>
              <w:ind w:left="98"/>
              <w:rPr>
                <w:sz w:val="24"/>
              </w:rPr>
            </w:pPr>
            <w:r>
              <w:rPr>
                <w:spacing w:val="-5"/>
                <w:sz w:val="24"/>
              </w:rPr>
              <w:t>461</w:t>
            </w:r>
          </w:p>
        </w:tc>
        <w:tc>
          <w:tcPr>
            <w:tcW w:w="2976" w:type="dxa"/>
          </w:tcPr>
          <w:p>
            <w:pPr>
              <w:pStyle w:val="TableParagraph"/>
              <w:spacing w:line="276" w:lineRule="exact"/>
              <w:rPr>
                <w:sz w:val="24"/>
              </w:rPr>
            </w:pPr>
            <w:r>
              <w:rPr>
                <w:sz w:val="24"/>
              </w:rPr>
              <w:t>Isoprothiolane 10.5g/l (10g/kg)</w:t>
            </w:r>
            <w:r>
              <w:rPr>
                <w:spacing w:val="-13"/>
                <w:sz w:val="24"/>
              </w:rPr>
              <w:t> </w:t>
            </w:r>
            <w:r>
              <w:rPr>
                <w:sz w:val="24"/>
              </w:rPr>
              <w:t>+</w:t>
            </w:r>
            <w:r>
              <w:rPr>
                <w:spacing w:val="-13"/>
                <w:sz w:val="24"/>
              </w:rPr>
              <w:t> </w:t>
            </w:r>
            <w:r>
              <w:rPr>
                <w:sz w:val="24"/>
              </w:rPr>
              <w:t>Propineb</w:t>
            </w:r>
            <w:r>
              <w:rPr>
                <w:spacing w:val="-13"/>
                <w:sz w:val="24"/>
              </w:rPr>
              <w:t> </w:t>
            </w:r>
            <w:r>
              <w:rPr>
                <w:sz w:val="24"/>
              </w:rPr>
              <w:t>4.5g/l (150g/kg) + Tricyclazole 400g/l (55g/kg)</w:t>
            </w:r>
          </w:p>
        </w:tc>
        <w:tc>
          <w:tcPr>
            <w:tcW w:w="2647" w:type="dxa"/>
          </w:tcPr>
          <w:p>
            <w:pPr>
              <w:pStyle w:val="TableParagraph"/>
              <w:spacing w:line="240" w:lineRule="auto"/>
              <w:ind w:left="579" w:right="554" w:firstLine="300"/>
              <w:rPr>
                <w:sz w:val="24"/>
              </w:rPr>
            </w:pPr>
            <w:r>
              <w:rPr>
                <w:spacing w:val="-2"/>
                <w:sz w:val="24"/>
              </w:rPr>
              <w:t>Eifelgold </w:t>
            </w:r>
            <w:r>
              <w:rPr>
                <w:sz w:val="24"/>
              </w:rPr>
              <w:t>415SC,</w:t>
            </w:r>
            <w:r>
              <w:rPr>
                <w:spacing w:val="-15"/>
                <w:sz w:val="24"/>
              </w:rPr>
              <w:t> </w:t>
            </w:r>
            <w:r>
              <w:rPr>
                <w:sz w:val="24"/>
              </w:rPr>
              <w:t>215WP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2" w:hRule="atLeast"/>
        </w:trPr>
        <w:tc>
          <w:tcPr>
            <w:tcW w:w="708" w:type="dxa"/>
          </w:tcPr>
          <w:p>
            <w:pPr>
              <w:pStyle w:val="TableParagraph"/>
              <w:spacing w:line="240" w:lineRule="auto"/>
              <w:ind w:left="98"/>
              <w:rPr>
                <w:sz w:val="24"/>
              </w:rPr>
            </w:pPr>
            <w:r>
              <w:rPr>
                <w:spacing w:val="-5"/>
                <w:sz w:val="24"/>
              </w:rPr>
              <w:t>462</w:t>
            </w:r>
          </w:p>
        </w:tc>
        <w:tc>
          <w:tcPr>
            <w:tcW w:w="2976" w:type="dxa"/>
          </w:tcPr>
          <w:p>
            <w:pPr>
              <w:pStyle w:val="TableParagraph"/>
              <w:spacing w:line="270" w:lineRule="atLeast"/>
              <w:ind w:right="455"/>
              <w:rPr>
                <w:sz w:val="24"/>
              </w:rPr>
            </w:pPr>
            <w:r>
              <w:rPr>
                <w:sz w:val="24"/>
              </w:rPr>
              <w:t>Isoprothiolane</w:t>
            </w:r>
            <w:r>
              <w:rPr>
                <w:spacing w:val="-15"/>
                <w:sz w:val="24"/>
              </w:rPr>
              <w:t> </w:t>
            </w:r>
            <w:r>
              <w:rPr>
                <w:sz w:val="24"/>
              </w:rPr>
              <w:t>400g/l</w:t>
            </w:r>
            <w:r>
              <w:rPr>
                <w:spacing w:val="-15"/>
                <w:sz w:val="24"/>
              </w:rPr>
              <w:t> </w:t>
            </w:r>
            <w:r>
              <w:rPr>
                <w:sz w:val="24"/>
              </w:rPr>
              <w:t>+ Sulfur 30 g/l</w:t>
            </w:r>
          </w:p>
        </w:tc>
        <w:tc>
          <w:tcPr>
            <w:tcW w:w="2647" w:type="dxa"/>
          </w:tcPr>
          <w:p>
            <w:pPr>
              <w:pStyle w:val="TableParagraph"/>
              <w:spacing w:line="270" w:lineRule="atLeast"/>
              <w:ind w:left="963" w:right="817" w:hanging="120"/>
              <w:rPr>
                <w:sz w:val="24"/>
              </w:rPr>
            </w:pPr>
            <w:r>
              <w:rPr>
                <w:sz w:val="24"/>
              </w:rPr>
              <w:t>Tung</w:t>
            </w:r>
            <w:r>
              <w:rPr>
                <w:spacing w:val="-15"/>
                <w:sz w:val="24"/>
              </w:rPr>
              <w:t> </w:t>
            </w:r>
            <w:r>
              <w:rPr>
                <w:sz w:val="24"/>
              </w:rPr>
              <w:t>One 430 EC</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tcPr>
          <w:p>
            <w:pPr>
              <w:pStyle w:val="TableParagraph"/>
              <w:ind w:left="98"/>
              <w:rPr>
                <w:sz w:val="24"/>
              </w:rPr>
            </w:pPr>
            <w:r>
              <w:rPr>
                <w:spacing w:val="-5"/>
                <w:sz w:val="24"/>
              </w:rPr>
              <w:t>463</w:t>
            </w:r>
          </w:p>
        </w:tc>
        <w:tc>
          <w:tcPr>
            <w:tcW w:w="2976" w:type="dxa"/>
          </w:tcPr>
          <w:p>
            <w:pPr>
              <w:pStyle w:val="TableParagraph"/>
              <w:spacing w:line="276" w:lineRule="exact"/>
              <w:rPr>
                <w:sz w:val="24"/>
              </w:rPr>
            </w:pPr>
            <w:r>
              <w:rPr>
                <w:sz w:val="24"/>
              </w:rPr>
              <w:t>Isoprothiolane</w:t>
            </w:r>
            <w:r>
              <w:rPr>
                <w:spacing w:val="-15"/>
                <w:sz w:val="24"/>
              </w:rPr>
              <w:t> </w:t>
            </w:r>
            <w:r>
              <w:rPr>
                <w:sz w:val="24"/>
              </w:rPr>
              <w:t>250g/kg</w:t>
            </w:r>
            <w:r>
              <w:rPr>
                <w:spacing w:val="-15"/>
                <w:sz w:val="24"/>
              </w:rPr>
              <w:t> </w:t>
            </w:r>
            <w:r>
              <w:rPr>
                <w:sz w:val="24"/>
              </w:rPr>
              <w:t>+ Sulfur 400g/kg</w:t>
            </w:r>
          </w:p>
        </w:tc>
        <w:tc>
          <w:tcPr>
            <w:tcW w:w="2647" w:type="dxa"/>
          </w:tcPr>
          <w:p>
            <w:pPr>
              <w:pStyle w:val="TableParagraph"/>
              <w:spacing w:line="276" w:lineRule="exact"/>
              <w:ind w:left="897" w:right="875"/>
              <w:jc w:val="center"/>
              <w:rPr>
                <w:sz w:val="24"/>
              </w:rPr>
            </w:pPr>
            <w:r>
              <w:rPr>
                <w:spacing w:val="-2"/>
                <w:sz w:val="24"/>
              </w:rPr>
              <w:t>Puvertin 650WP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r>
        <w:trPr>
          <w:trHeight w:val="826" w:hRule="atLeast"/>
        </w:trPr>
        <w:tc>
          <w:tcPr>
            <w:tcW w:w="708" w:type="dxa"/>
          </w:tcPr>
          <w:p>
            <w:pPr>
              <w:pStyle w:val="TableParagraph"/>
              <w:ind w:left="98"/>
              <w:rPr>
                <w:sz w:val="24"/>
              </w:rPr>
            </w:pPr>
            <w:r>
              <w:rPr>
                <w:spacing w:val="-5"/>
                <w:sz w:val="24"/>
              </w:rPr>
              <w:t>464</w:t>
            </w:r>
          </w:p>
        </w:tc>
        <w:tc>
          <w:tcPr>
            <w:tcW w:w="2976" w:type="dxa"/>
          </w:tcPr>
          <w:p>
            <w:pPr>
              <w:pStyle w:val="TableParagraph"/>
              <w:spacing w:line="276" w:lineRule="exact"/>
              <w:ind w:right="339"/>
              <w:rPr>
                <w:sz w:val="24"/>
              </w:rPr>
            </w:pPr>
            <w:r>
              <w:rPr>
                <w:sz w:val="24"/>
              </w:rPr>
              <w:t>Isoprothiolane</w:t>
            </w:r>
            <w:r>
              <w:rPr>
                <w:spacing w:val="-15"/>
                <w:sz w:val="24"/>
              </w:rPr>
              <w:t> </w:t>
            </w:r>
            <w:r>
              <w:rPr>
                <w:sz w:val="24"/>
              </w:rPr>
              <w:t>250g/kg</w:t>
            </w:r>
            <w:r>
              <w:rPr>
                <w:spacing w:val="-15"/>
                <w:sz w:val="24"/>
              </w:rPr>
              <w:t> </w:t>
            </w:r>
            <w:r>
              <w:rPr>
                <w:sz w:val="24"/>
              </w:rPr>
              <w:t>+ Sulfur 350g/kg + Tricyclazole 200.8g/kg</w:t>
            </w:r>
          </w:p>
        </w:tc>
        <w:tc>
          <w:tcPr>
            <w:tcW w:w="2647" w:type="dxa"/>
          </w:tcPr>
          <w:p>
            <w:pPr>
              <w:pStyle w:val="TableParagraph"/>
              <w:ind w:left="24" w:right="4"/>
              <w:jc w:val="center"/>
              <w:rPr>
                <w:sz w:val="24"/>
              </w:rPr>
            </w:pPr>
            <w:r>
              <w:rPr>
                <w:sz w:val="24"/>
              </w:rPr>
              <w:t>Bimmy </w:t>
            </w:r>
            <w:r>
              <w:rPr>
                <w:spacing w:val="-2"/>
                <w:sz w:val="24"/>
              </w:rPr>
              <w:t>800.8WP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378" w:hRule="atLeast"/>
        </w:trPr>
        <w:tc>
          <w:tcPr>
            <w:tcW w:w="708" w:type="dxa"/>
          </w:tcPr>
          <w:p>
            <w:pPr>
              <w:pStyle w:val="TableParagraph"/>
              <w:spacing w:line="274" w:lineRule="exact"/>
              <w:ind w:left="98"/>
              <w:rPr>
                <w:sz w:val="24"/>
              </w:rPr>
            </w:pPr>
            <w:r>
              <w:rPr>
                <w:spacing w:val="-5"/>
                <w:sz w:val="24"/>
              </w:rPr>
              <w:t>465</w:t>
            </w:r>
          </w:p>
        </w:tc>
        <w:tc>
          <w:tcPr>
            <w:tcW w:w="2976" w:type="dxa"/>
          </w:tcPr>
          <w:p>
            <w:pPr>
              <w:pStyle w:val="TableParagraph"/>
              <w:spacing w:line="276" w:lineRule="exact"/>
              <w:ind w:right="166"/>
              <w:rPr>
                <w:sz w:val="24"/>
              </w:rPr>
            </w:pPr>
            <w:r>
              <w:rPr>
                <w:sz w:val="24"/>
              </w:rPr>
              <w:t>Isoprothiolane 0.5g/l (405g/l)</w:t>
            </w:r>
            <w:r>
              <w:rPr>
                <w:spacing w:val="-12"/>
                <w:sz w:val="24"/>
              </w:rPr>
              <w:t> </w:t>
            </w:r>
            <w:r>
              <w:rPr>
                <w:sz w:val="24"/>
              </w:rPr>
              <w:t>(10g/kg)</w:t>
            </w:r>
            <w:r>
              <w:rPr>
                <w:spacing w:val="-12"/>
                <w:sz w:val="24"/>
              </w:rPr>
              <w:t> </w:t>
            </w:r>
            <w:r>
              <w:rPr>
                <w:sz w:val="24"/>
              </w:rPr>
              <w:t>+</w:t>
            </w:r>
            <w:r>
              <w:rPr>
                <w:spacing w:val="-14"/>
                <w:sz w:val="24"/>
              </w:rPr>
              <w:t> </w:t>
            </w:r>
            <w:r>
              <w:rPr>
                <w:sz w:val="24"/>
              </w:rPr>
              <w:t>Sulfur 20g/l (19.5g/l) (55g/kg) + Tricyclazole 400.5g/l (0.5g/l) (755g/kg)</w:t>
            </w:r>
          </w:p>
        </w:tc>
        <w:tc>
          <w:tcPr>
            <w:tcW w:w="2647" w:type="dxa"/>
          </w:tcPr>
          <w:p>
            <w:pPr>
              <w:pStyle w:val="TableParagraph"/>
              <w:spacing w:line="240" w:lineRule="auto"/>
              <w:ind w:left="185" w:right="163" w:firstLine="708"/>
              <w:rPr>
                <w:sz w:val="24"/>
              </w:rPr>
            </w:pPr>
            <w:r>
              <w:rPr>
                <w:spacing w:val="-2"/>
                <w:sz w:val="24"/>
              </w:rPr>
              <w:t>Ricegold </w:t>
            </w:r>
            <w:r>
              <w:rPr>
                <w:sz w:val="24"/>
              </w:rPr>
              <w:t>421SC,</w:t>
            </w:r>
            <w:r>
              <w:rPr>
                <w:spacing w:val="-15"/>
                <w:sz w:val="24"/>
              </w:rPr>
              <w:t> </w:t>
            </w:r>
            <w:r>
              <w:rPr>
                <w:sz w:val="24"/>
              </w:rPr>
              <w:t>425EC,</w:t>
            </w:r>
            <w:r>
              <w:rPr>
                <w:spacing w:val="-15"/>
                <w:sz w:val="24"/>
              </w:rPr>
              <w:t> </w:t>
            </w:r>
            <w:r>
              <w:rPr>
                <w:sz w:val="24"/>
              </w:rPr>
              <w:t>820WP</w:t>
            </w:r>
          </w:p>
        </w:tc>
        <w:tc>
          <w:tcPr>
            <w:tcW w:w="5223" w:type="dxa"/>
          </w:tcPr>
          <w:p>
            <w:pPr>
              <w:pStyle w:val="TableParagraph"/>
              <w:spacing w:line="274" w:lineRule="exact"/>
              <w:ind w:left="111"/>
              <w:rPr>
                <w:sz w:val="24"/>
              </w:rPr>
            </w:pPr>
            <w:r>
              <w:rPr>
                <w:b/>
                <w:sz w:val="24"/>
              </w:rPr>
              <w:t>421SC:</w:t>
            </w:r>
            <w:r>
              <w:rPr>
                <w:b/>
                <w:spacing w:val="-2"/>
                <w:sz w:val="24"/>
              </w:rPr>
              <w:t> </w:t>
            </w:r>
            <w:r>
              <w:rPr>
                <w:sz w:val="24"/>
              </w:rPr>
              <w:t>đạo ôn/ </w:t>
            </w:r>
            <w:r>
              <w:rPr>
                <w:spacing w:val="-5"/>
                <w:sz w:val="24"/>
              </w:rPr>
              <w:t>lúa</w:t>
            </w:r>
          </w:p>
          <w:p>
            <w:pPr>
              <w:pStyle w:val="TableParagraph"/>
              <w:spacing w:line="240" w:lineRule="auto"/>
              <w:ind w:left="111"/>
              <w:rPr>
                <w:sz w:val="24"/>
              </w:rPr>
            </w:pPr>
            <w:r>
              <w:rPr>
                <w:b/>
                <w:sz w:val="24"/>
              </w:rPr>
              <w:t>425EC,</w:t>
            </w:r>
            <w:r>
              <w:rPr>
                <w:b/>
                <w:spacing w:val="-1"/>
                <w:sz w:val="24"/>
              </w:rPr>
              <w:t> </w:t>
            </w:r>
            <w:r>
              <w:rPr>
                <w:b/>
                <w:sz w:val="24"/>
              </w:rPr>
              <w:t>820WP:</w:t>
            </w:r>
            <w:r>
              <w:rPr>
                <w:b/>
                <w:spacing w:val="-1"/>
                <w:sz w:val="24"/>
              </w:rPr>
              <w:t> </w:t>
            </w:r>
            <w:r>
              <w:rPr>
                <w:sz w:val="24"/>
              </w:rPr>
              <w:t>đạo ôn,</w:t>
            </w:r>
            <w:r>
              <w:rPr>
                <w:spacing w:val="1"/>
                <w:sz w:val="24"/>
              </w:rPr>
              <w:t> </w:t>
            </w:r>
            <w:r>
              <w:rPr>
                <w:sz w:val="24"/>
              </w:rPr>
              <w:t>lem lép </w:t>
            </w:r>
            <w:r>
              <w:rPr>
                <w:spacing w:val="-2"/>
                <w:sz w:val="24"/>
              </w:rPr>
              <w:t>hạt/lúa</w:t>
            </w:r>
          </w:p>
        </w:tc>
        <w:tc>
          <w:tcPr>
            <w:tcW w:w="3353" w:type="dxa"/>
          </w:tcPr>
          <w:p>
            <w:pPr>
              <w:pStyle w:val="TableParagraph"/>
              <w:spacing w:line="240" w:lineRule="auto"/>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550" w:hRule="atLeast"/>
        </w:trPr>
        <w:tc>
          <w:tcPr>
            <w:tcW w:w="708" w:type="dxa"/>
          </w:tcPr>
          <w:p>
            <w:pPr>
              <w:pStyle w:val="TableParagraph"/>
              <w:spacing w:line="273" w:lineRule="exact"/>
              <w:ind w:left="98"/>
              <w:rPr>
                <w:sz w:val="24"/>
              </w:rPr>
            </w:pPr>
            <w:r>
              <w:rPr>
                <w:spacing w:val="-5"/>
                <w:sz w:val="24"/>
              </w:rPr>
              <w:t>466</w:t>
            </w:r>
          </w:p>
        </w:tc>
        <w:tc>
          <w:tcPr>
            <w:tcW w:w="2976" w:type="dxa"/>
          </w:tcPr>
          <w:p>
            <w:pPr>
              <w:pStyle w:val="TableParagraph"/>
              <w:spacing w:line="276" w:lineRule="exact"/>
              <w:rPr>
                <w:sz w:val="24"/>
              </w:rPr>
            </w:pPr>
            <w:r>
              <w:rPr>
                <w:sz w:val="24"/>
              </w:rPr>
              <w:t>Isoprothiolane</w:t>
            </w:r>
            <w:r>
              <w:rPr>
                <w:spacing w:val="-15"/>
                <w:sz w:val="24"/>
              </w:rPr>
              <w:t> </w:t>
            </w:r>
            <w:r>
              <w:rPr>
                <w:sz w:val="24"/>
              </w:rPr>
              <w:t>400g/l</w:t>
            </w:r>
            <w:r>
              <w:rPr>
                <w:spacing w:val="-15"/>
                <w:sz w:val="24"/>
              </w:rPr>
              <w:t> </w:t>
            </w:r>
            <w:r>
              <w:rPr>
                <w:sz w:val="24"/>
              </w:rPr>
              <w:t>+ Tebuconazole 150g/l</w:t>
            </w:r>
          </w:p>
        </w:tc>
        <w:tc>
          <w:tcPr>
            <w:tcW w:w="2647" w:type="dxa"/>
          </w:tcPr>
          <w:p>
            <w:pPr>
              <w:pStyle w:val="TableParagraph"/>
              <w:spacing w:line="273" w:lineRule="exact"/>
              <w:ind w:left="24" w:right="7"/>
              <w:jc w:val="center"/>
              <w:rPr>
                <w:sz w:val="24"/>
              </w:rPr>
            </w:pPr>
            <w:r>
              <w:rPr>
                <w:sz w:val="24"/>
              </w:rPr>
              <w:t>Gold-buffalo</w:t>
            </w:r>
            <w:r>
              <w:rPr>
                <w:spacing w:val="-4"/>
                <w:sz w:val="24"/>
              </w:rPr>
              <w:t> </w:t>
            </w:r>
            <w:r>
              <w:rPr>
                <w:spacing w:val="-2"/>
                <w:sz w:val="24"/>
              </w:rPr>
              <w:t>550EC</w:t>
            </w:r>
          </w:p>
        </w:tc>
        <w:tc>
          <w:tcPr>
            <w:tcW w:w="5223" w:type="dxa"/>
          </w:tcPr>
          <w:p>
            <w:pPr>
              <w:pStyle w:val="TableParagraph"/>
              <w:spacing w:line="273" w:lineRule="exact"/>
              <w:ind w:left="111"/>
              <w:rPr>
                <w:sz w:val="24"/>
              </w:rPr>
            </w:pPr>
            <w:r>
              <w:rPr>
                <w:sz w:val="24"/>
              </w:rPr>
              <w:t>khô</w:t>
            </w:r>
            <w:r>
              <w:rPr>
                <w:spacing w:val="-1"/>
                <w:sz w:val="24"/>
              </w:rPr>
              <w:t> </w:t>
            </w:r>
            <w:r>
              <w:rPr>
                <w:sz w:val="24"/>
              </w:rPr>
              <w:t>vằn,</w:t>
            </w:r>
            <w:r>
              <w:rPr>
                <w:spacing w:val="-1"/>
                <w:sz w:val="24"/>
              </w:rPr>
              <w:t> </w:t>
            </w:r>
            <w:r>
              <w:rPr>
                <w:sz w:val="24"/>
              </w:rPr>
              <w:t>đạo </w:t>
            </w:r>
            <w:r>
              <w:rPr>
                <w:spacing w:val="-2"/>
                <w:sz w:val="24"/>
              </w:rPr>
              <w:t>ôn/lúa</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2" w:hRule="atLeast"/>
        </w:trPr>
        <w:tc>
          <w:tcPr>
            <w:tcW w:w="708" w:type="dxa"/>
          </w:tcPr>
          <w:p>
            <w:pPr>
              <w:pStyle w:val="TableParagraph"/>
              <w:spacing w:line="240" w:lineRule="auto"/>
              <w:ind w:left="98"/>
              <w:rPr>
                <w:sz w:val="24"/>
              </w:rPr>
            </w:pPr>
            <w:r>
              <w:rPr>
                <w:spacing w:val="-5"/>
                <w:sz w:val="24"/>
              </w:rPr>
              <w:t>467</w:t>
            </w:r>
          </w:p>
        </w:tc>
        <w:tc>
          <w:tcPr>
            <w:tcW w:w="2976" w:type="dxa"/>
          </w:tcPr>
          <w:p>
            <w:pPr>
              <w:pStyle w:val="TableParagraph"/>
              <w:spacing w:line="270" w:lineRule="atLeast"/>
              <w:rPr>
                <w:sz w:val="24"/>
              </w:rPr>
            </w:pPr>
            <w:r>
              <w:rPr>
                <w:sz w:val="24"/>
              </w:rPr>
              <w:t>Isoprothiolane</w:t>
            </w:r>
            <w:r>
              <w:rPr>
                <w:spacing w:val="-15"/>
                <w:sz w:val="24"/>
              </w:rPr>
              <w:t> </w:t>
            </w:r>
            <w:r>
              <w:rPr>
                <w:sz w:val="24"/>
              </w:rPr>
              <w:t>10g/kg</w:t>
            </w:r>
            <w:r>
              <w:rPr>
                <w:spacing w:val="-15"/>
                <w:sz w:val="24"/>
              </w:rPr>
              <w:t> </w:t>
            </w:r>
            <w:r>
              <w:rPr>
                <w:sz w:val="24"/>
              </w:rPr>
              <w:t>+ Tricyclazole 800g/kg</w:t>
            </w:r>
          </w:p>
        </w:tc>
        <w:tc>
          <w:tcPr>
            <w:tcW w:w="2647" w:type="dxa"/>
          </w:tcPr>
          <w:p>
            <w:pPr>
              <w:pStyle w:val="TableParagraph"/>
              <w:spacing w:line="270" w:lineRule="atLeast"/>
              <w:ind w:left="965" w:right="945" w:firstLine="5"/>
              <w:jc w:val="center"/>
              <w:rPr>
                <w:sz w:val="24"/>
              </w:rPr>
            </w:pPr>
            <w:r>
              <w:rPr>
                <w:spacing w:val="-2"/>
                <w:sz w:val="24"/>
              </w:rPr>
              <w:t>Citiusa 810WP</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 CP</w:t>
            </w:r>
            <w:r>
              <w:rPr>
                <w:spacing w:val="-1"/>
                <w:sz w:val="24"/>
              </w:rPr>
              <w:t> </w:t>
            </w:r>
            <w:r>
              <w:rPr>
                <w:sz w:val="24"/>
              </w:rPr>
              <w:t>Lan </w:t>
            </w:r>
            <w:r>
              <w:rPr>
                <w:spacing w:val="-5"/>
                <w:sz w:val="24"/>
              </w:rPr>
              <w:t>Anh</w:t>
            </w:r>
          </w:p>
        </w:tc>
      </w:tr>
      <w:tr>
        <w:trPr>
          <w:trHeight w:val="551" w:hRule="atLeast"/>
        </w:trPr>
        <w:tc>
          <w:tcPr>
            <w:tcW w:w="708" w:type="dxa"/>
          </w:tcPr>
          <w:p>
            <w:pPr>
              <w:pStyle w:val="TableParagraph"/>
              <w:ind w:left="98"/>
              <w:rPr>
                <w:sz w:val="24"/>
              </w:rPr>
            </w:pPr>
            <w:r>
              <w:rPr>
                <w:spacing w:val="-5"/>
                <w:sz w:val="24"/>
              </w:rPr>
              <w:t>468</w:t>
            </w:r>
          </w:p>
        </w:tc>
        <w:tc>
          <w:tcPr>
            <w:tcW w:w="2976" w:type="dxa"/>
          </w:tcPr>
          <w:p>
            <w:pPr>
              <w:pStyle w:val="TableParagraph"/>
              <w:spacing w:line="276" w:lineRule="exact"/>
              <w:rPr>
                <w:sz w:val="24"/>
              </w:rPr>
            </w:pPr>
            <w:r>
              <w:rPr>
                <w:sz w:val="24"/>
              </w:rPr>
              <w:t>Isoprothiolane</w:t>
            </w:r>
            <w:r>
              <w:rPr>
                <w:spacing w:val="-15"/>
                <w:sz w:val="24"/>
              </w:rPr>
              <w:t> </w:t>
            </w:r>
            <w:r>
              <w:rPr>
                <w:sz w:val="24"/>
              </w:rPr>
              <w:t>400g/kg</w:t>
            </w:r>
            <w:r>
              <w:rPr>
                <w:spacing w:val="-15"/>
                <w:sz w:val="24"/>
              </w:rPr>
              <w:t> </w:t>
            </w:r>
            <w:r>
              <w:rPr>
                <w:sz w:val="24"/>
              </w:rPr>
              <w:t>+ Tricyclazole 250 g/kg</w:t>
            </w:r>
          </w:p>
        </w:tc>
        <w:tc>
          <w:tcPr>
            <w:tcW w:w="2647" w:type="dxa"/>
          </w:tcPr>
          <w:p>
            <w:pPr>
              <w:pStyle w:val="TableParagraph"/>
              <w:ind w:left="24" w:right="4"/>
              <w:jc w:val="center"/>
              <w:rPr>
                <w:sz w:val="24"/>
              </w:rPr>
            </w:pPr>
            <w:r>
              <w:rPr>
                <w:sz w:val="24"/>
              </w:rPr>
              <w:t>Trizim</w:t>
            </w:r>
            <w:r>
              <w:rPr>
                <w:spacing w:val="-1"/>
                <w:sz w:val="24"/>
              </w:rPr>
              <w:t> </w:t>
            </w:r>
            <w:r>
              <w:rPr>
                <w:spacing w:val="-2"/>
                <w:sz w:val="24"/>
              </w:rPr>
              <w:t>650WP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078" w:hanging="840"/>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vật</w:t>
            </w:r>
            <w:r>
              <w:rPr>
                <w:spacing w:val="-7"/>
                <w:sz w:val="24"/>
              </w:rPr>
              <w:t> </w:t>
            </w:r>
            <w:r>
              <w:rPr>
                <w:sz w:val="24"/>
              </w:rPr>
              <w:t>tư</w:t>
            </w:r>
            <w:r>
              <w:rPr>
                <w:spacing w:val="40"/>
                <w:sz w:val="24"/>
              </w:rPr>
              <w:t> </w:t>
            </w:r>
            <w:r>
              <w:rPr>
                <w:sz w:val="24"/>
              </w:rPr>
              <w:t>BVTV Phương Mai</w:t>
            </w:r>
          </w:p>
        </w:tc>
      </w:tr>
      <w:tr>
        <w:trPr>
          <w:trHeight w:val="550" w:hRule="atLeast"/>
        </w:trPr>
        <w:tc>
          <w:tcPr>
            <w:tcW w:w="708" w:type="dxa"/>
            <w:vMerge w:val="restart"/>
            <w:tcBorders>
              <w:bottom w:val="nil"/>
            </w:tcBorders>
          </w:tcPr>
          <w:p>
            <w:pPr>
              <w:pStyle w:val="TableParagraph"/>
              <w:spacing w:line="274" w:lineRule="exact"/>
              <w:ind w:left="98"/>
              <w:rPr>
                <w:sz w:val="24"/>
              </w:rPr>
            </w:pPr>
            <w:r>
              <w:rPr>
                <w:spacing w:val="-5"/>
                <w:sz w:val="24"/>
              </w:rPr>
              <w:t>469</w:t>
            </w:r>
          </w:p>
        </w:tc>
        <w:tc>
          <w:tcPr>
            <w:tcW w:w="2976" w:type="dxa"/>
            <w:vMerge w:val="restart"/>
            <w:tcBorders>
              <w:bottom w:val="nil"/>
            </w:tcBorders>
          </w:tcPr>
          <w:p>
            <w:pPr>
              <w:pStyle w:val="TableParagraph"/>
              <w:spacing w:line="240" w:lineRule="auto"/>
              <w:rPr>
                <w:sz w:val="24"/>
              </w:rPr>
            </w:pPr>
            <w:r>
              <w:rPr>
                <w:sz w:val="24"/>
              </w:rPr>
              <w:t>Isoprothiolane</w:t>
            </w:r>
            <w:r>
              <w:rPr>
                <w:spacing w:val="-15"/>
                <w:sz w:val="24"/>
              </w:rPr>
              <w:t> </w:t>
            </w:r>
            <w:r>
              <w:rPr>
                <w:sz w:val="24"/>
              </w:rPr>
              <w:t>250g/kg</w:t>
            </w:r>
            <w:r>
              <w:rPr>
                <w:spacing w:val="-15"/>
                <w:sz w:val="24"/>
              </w:rPr>
              <w:t> </w:t>
            </w:r>
            <w:r>
              <w:rPr>
                <w:sz w:val="24"/>
              </w:rPr>
              <w:t>+ Tricyclazole 400g/kg</w:t>
            </w:r>
          </w:p>
        </w:tc>
        <w:tc>
          <w:tcPr>
            <w:tcW w:w="2647" w:type="dxa"/>
          </w:tcPr>
          <w:p>
            <w:pPr>
              <w:pStyle w:val="TableParagraph"/>
              <w:spacing w:line="274" w:lineRule="exact"/>
              <w:ind w:left="24" w:right="6"/>
              <w:jc w:val="center"/>
              <w:rPr>
                <w:sz w:val="24"/>
              </w:rPr>
            </w:pPr>
            <w:r>
              <w:rPr>
                <w:sz w:val="24"/>
              </w:rPr>
              <w:t>Bump </w:t>
            </w:r>
            <w:r>
              <w:rPr>
                <w:spacing w:val="-2"/>
                <w:sz w:val="24"/>
              </w:rPr>
              <w:t>650WP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8" w:lineRule="exact"/>
              <w:ind w:left="24" w:right="4"/>
              <w:jc w:val="center"/>
              <w:rPr>
                <w:sz w:val="24"/>
              </w:rPr>
            </w:pPr>
            <w:r>
              <w:rPr>
                <w:sz w:val="24"/>
              </w:rPr>
              <w:t>Downy</w:t>
            </w:r>
            <w:r>
              <w:rPr>
                <w:spacing w:val="-1"/>
                <w:sz w:val="24"/>
              </w:rPr>
              <w:t> </w:t>
            </w:r>
            <w:r>
              <w:rPr>
                <w:spacing w:val="-4"/>
                <w:sz w:val="24"/>
              </w:rPr>
              <w:t>650WP</w:t>
            </w:r>
          </w:p>
        </w:tc>
        <w:tc>
          <w:tcPr>
            <w:tcW w:w="5223" w:type="dxa"/>
          </w:tcPr>
          <w:p>
            <w:pPr>
              <w:pStyle w:val="TableParagraph"/>
              <w:spacing w:line="258"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8"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bl>
    <w:p>
      <w:pPr>
        <w:spacing w:after="0" w:line="258" w:lineRule="exact"/>
        <w:jc w:val="center"/>
        <w:rPr>
          <w:sz w:val="24"/>
        </w:rPr>
        <w:sectPr>
          <w:type w:val="continuous"/>
          <w:pgSz w:w="16850" w:h="11910" w:orient="landscape"/>
          <w:pgMar w:header="0" w:footer="397" w:top="540" w:bottom="765"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5"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spacing w:line="255" w:lineRule="exact"/>
              <w:ind w:left="24" w:right="6"/>
              <w:jc w:val="center"/>
              <w:rPr>
                <w:sz w:val="24"/>
              </w:rPr>
            </w:pPr>
            <w:r>
              <w:rPr>
                <w:sz w:val="24"/>
              </w:rPr>
              <w:t>Ka-bum</w:t>
            </w:r>
            <w:r>
              <w:rPr>
                <w:spacing w:val="-3"/>
                <w:sz w:val="24"/>
              </w:rPr>
              <w:t> </w:t>
            </w:r>
            <w:r>
              <w:rPr>
                <w:spacing w:val="-2"/>
                <w:sz w:val="24"/>
              </w:rPr>
              <w:t>650WP</w:t>
            </w:r>
          </w:p>
        </w:tc>
        <w:tc>
          <w:tcPr>
            <w:tcW w:w="5223" w:type="dxa"/>
          </w:tcPr>
          <w:p>
            <w:pPr>
              <w:pStyle w:val="TableParagraph"/>
              <w:spacing w:line="255"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7"/>
              <w:jc w:val="center"/>
              <w:rPr>
                <w:sz w:val="24"/>
              </w:rPr>
            </w:pPr>
            <w:r>
              <w:rPr>
                <w:sz w:val="24"/>
              </w:rPr>
              <w:t>Stazole</w:t>
            </w:r>
            <w:r>
              <w:rPr>
                <w:spacing w:val="-1"/>
                <w:sz w:val="24"/>
              </w:rPr>
              <w:t> </w:t>
            </w:r>
            <w:r>
              <w:rPr>
                <w:sz w:val="24"/>
              </w:rPr>
              <w:t>top</w:t>
            </w:r>
            <w:r>
              <w:rPr>
                <w:spacing w:val="-1"/>
                <w:sz w:val="24"/>
              </w:rPr>
              <w:t> </w:t>
            </w:r>
            <w:r>
              <w:rPr>
                <w:spacing w:val="-2"/>
                <w:sz w:val="24"/>
              </w:rPr>
              <w:t>650WP</w:t>
            </w:r>
          </w:p>
        </w:tc>
        <w:tc>
          <w:tcPr>
            <w:tcW w:w="5223" w:type="dxa"/>
          </w:tcPr>
          <w:p>
            <w:pPr>
              <w:pStyle w:val="TableParagraph"/>
              <w:spacing w:line="240" w:lineRule="auto" w:before="1"/>
              <w:ind w:left="111"/>
              <w:rPr>
                <w:sz w:val="24"/>
              </w:rPr>
            </w:pPr>
            <w:r>
              <w:rPr>
                <w:sz w:val="24"/>
              </w:rPr>
              <w:t>đạo</w:t>
            </w:r>
            <w:r>
              <w:rPr>
                <w:spacing w:val="-1"/>
                <w:sz w:val="24"/>
              </w:rPr>
              <w:t> </w:t>
            </w:r>
            <w:r>
              <w:rPr>
                <w:spacing w:val="-2"/>
                <w:sz w:val="24"/>
              </w:rPr>
              <w:t>ôn/lúa</w:t>
            </w:r>
          </w:p>
        </w:tc>
        <w:tc>
          <w:tcPr>
            <w:tcW w:w="3353" w:type="dxa"/>
          </w:tcPr>
          <w:p>
            <w:pPr>
              <w:pStyle w:val="TableParagraph"/>
              <w:spacing w:line="270" w:lineRule="atLeas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1" w:hRule="atLeast"/>
        </w:trPr>
        <w:tc>
          <w:tcPr>
            <w:tcW w:w="708" w:type="dxa"/>
          </w:tcPr>
          <w:p>
            <w:pPr>
              <w:pStyle w:val="TableParagraph"/>
              <w:ind w:left="98"/>
              <w:rPr>
                <w:sz w:val="24"/>
              </w:rPr>
            </w:pPr>
            <w:r>
              <w:rPr>
                <w:spacing w:val="-5"/>
                <w:sz w:val="24"/>
              </w:rPr>
              <w:t>470</w:t>
            </w:r>
          </w:p>
        </w:tc>
        <w:tc>
          <w:tcPr>
            <w:tcW w:w="2976" w:type="dxa"/>
          </w:tcPr>
          <w:p>
            <w:pPr>
              <w:pStyle w:val="TableParagraph"/>
              <w:spacing w:line="276" w:lineRule="exact"/>
              <w:rPr>
                <w:sz w:val="24"/>
              </w:rPr>
            </w:pPr>
            <w:r>
              <w:rPr>
                <w:sz w:val="24"/>
              </w:rPr>
              <w:t>Isoprothiolane</w:t>
            </w:r>
            <w:r>
              <w:rPr>
                <w:spacing w:val="-15"/>
                <w:sz w:val="24"/>
              </w:rPr>
              <w:t> </w:t>
            </w:r>
            <w:r>
              <w:rPr>
                <w:sz w:val="24"/>
              </w:rPr>
              <w:t>250g/kg</w:t>
            </w:r>
            <w:r>
              <w:rPr>
                <w:spacing w:val="-15"/>
                <w:sz w:val="24"/>
              </w:rPr>
              <w:t> </w:t>
            </w:r>
            <w:r>
              <w:rPr>
                <w:sz w:val="24"/>
              </w:rPr>
              <w:t>+ Tricyclazole 450g/kg</w:t>
            </w:r>
          </w:p>
        </w:tc>
        <w:tc>
          <w:tcPr>
            <w:tcW w:w="2647" w:type="dxa"/>
          </w:tcPr>
          <w:p>
            <w:pPr>
              <w:pStyle w:val="TableParagraph"/>
              <w:ind w:left="24" w:right="6"/>
              <w:jc w:val="center"/>
              <w:rPr>
                <w:sz w:val="24"/>
              </w:rPr>
            </w:pPr>
            <w:r>
              <w:rPr>
                <w:sz w:val="24"/>
              </w:rPr>
              <w:t>Bulny </w:t>
            </w:r>
            <w:r>
              <w:rPr>
                <w:spacing w:val="-2"/>
                <w:sz w:val="24"/>
              </w:rPr>
              <w:t>700WP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6" w:hRule="atLeast"/>
        </w:trPr>
        <w:tc>
          <w:tcPr>
            <w:tcW w:w="708" w:type="dxa"/>
            <w:vMerge w:val="restart"/>
          </w:tcPr>
          <w:p>
            <w:pPr>
              <w:pStyle w:val="TableParagraph"/>
              <w:spacing w:line="274" w:lineRule="exact"/>
              <w:ind w:left="98"/>
              <w:rPr>
                <w:sz w:val="24"/>
              </w:rPr>
            </w:pPr>
            <w:r>
              <w:rPr>
                <w:spacing w:val="-5"/>
                <w:sz w:val="24"/>
              </w:rPr>
              <w:t>471</w:t>
            </w:r>
          </w:p>
        </w:tc>
        <w:tc>
          <w:tcPr>
            <w:tcW w:w="2976" w:type="dxa"/>
            <w:vMerge w:val="restart"/>
          </w:tcPr>
          <w:p>
            <w:pPr>
              <w:pStyle w:val="TableParagraph"/>
              <w:spacing w:line="240" w:lineRule="auto"/>
              <w:ind w:right="339"/>
              <w:rPr>
                <w:sz w:val="24"/>
              </w:rPr>
            </w:pPr>
            <w:r>
              <w:rPr>
                <w:sz w:val="24"/>
              </w:rPr>
              <w:t>Isoprothiolane 30% (300g/kg)</w:t>
            </w:r>
            <w:r>
              <w:rPr>
                <w:spacing w:val="-15"/>
                <w:sz w:val="24"/>
              </w:rPr>
              <w:t> </w:t>
            </w:r>
            <w:r>
              <w:rPr>
                <w:sz w:val="24"/>
              </w:rPr>
              <w:t>+</w:t>
            </w:r>
            <w:r>
              <w:rPr>
                <w:spacing w:val="-15"/>
                <w:sz w:val="24"/>
              </w:rPr>
              <w:t> </w:t>
            </w:r>
            <w:r>
              <w:rPr>
                <w:sz w:val="24"/>
              </w:rPr>
              <w:t>Tricyclazole 40% (400g/kg)</w:t>
            </w:r>
          </w:p>
        </w:tc>
        <w:tc>
          <w:tcPr>
            <w:tcW w:w="2647" w:type="dxa"/>
          </w:tcPr>
          <w:p>
            <w:pPr>
              <w:pStyle w:val="TableParagraph"/>
              <w:spacing w:line="274" w:lineRule="exact"/>
              <w:ind w:left="24" w:right="6"/>
              <w:jc w:val="center"/>
              <w:rPr>
                <w:sz w:val="24"/>
              </w:rPr>
            </w:pPr>
            <w:r>
              <w:rPr>
                <w:sz w:val="24"/>
              </w:rPr>
              <w:t>Tripro-HB</w:t>
            </w:r>
            <w:r>
              <w:rPr>
                <w:spacing w:val="-3"/>
                <w:sz w:val="24"/>
              </w:rPr>
              <w:t> </w:t>
            </w:r>
            <w:r>
              <w:rPr>
                <w:spacing w:val="-4"/>
                <w:sz w:val="24"/>
              </w:rPr>
              <w:t>700WP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837" w:hanging="166"/>
              <w:rPr>
                <w:sz w:val="24"/>
              </w:rPr>
            </w:pPr>
            <w:r>
              <w:rPr>
                <w:spacing w:val="-2"/>
                <w:sz w:val="24"/>
              </w:rPr>
              <w:t>Triosuper </w:t>
            </w:r>
            <w:r>
              <w:rPr>
                <w:spacing w:val="-4"/>
                <w:sz w:val="24"/>
              </w:rPr>
              <w:t>70WP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9" w:hRule="atLeast"/>
        </w:trPr>
        <w:tc>
          <w:tcPr>
            <w:tcW w:w="708" w:type="dxa"/>
          </w:tcPr>
          <w:p>
            <w:pPr>
              <w:pStyle w:val="TableParagraph"/>
              <w:spacing w:line="240" w:lineRule="auto"/>
              <w:ind w:left="98"/>
              <w:rPr>
                <w:sz w:val="24"/>
              </w:rPr>
            </w:pPr>
            <w:r>
              <w:rPr>
                <w:spacing w:val="-5"/>
                <w:sz w:val="24"/>
              </w:rPr>
              <w:t>472</w:t>
            </w:r>
          </w:p>
        </w:tc>
        <w:tc>
          <w:tcPr>
            <w:tcW w:w="2976" w:type="dxa"/>
          </w:tcPr>
          <w:p>
            <w:pPr>
              <w:pStyle w:val="TableParagraph"/>
              <w:spacing w:line="240" w:lineRule="auto"/>
              <w:rPr>
                <w:sz w:val="24"/>
              </w:rPr>
            </w:pPr>
            <w:r>
              <w:rPr>
                <w:sz w:val="24"/>
              </w:rPr>
              <w:t>Isoprothiolane</w:t>
            </w:r>
            <w:r>
              <w:rPr>
                <w:spacing w:val="-4"/>
                <w:sz w:val="24"/>
              </w:rPr>
              <w:t> </w:t>
            </w:r>
            <w:r>
              <w:rPr>
                <w:spacing w:val="-2"/>
                <w:sz w:val="24"/>
              </w:rPr>
              <w:t>18g/kg</w:t>
            </w:r>
          </w:p>
          <w:p>
            <w:pPr>
              <w:pStyle w:val="TableParagraph"/>
              <w:spacing w:line="270" w:lineRule="atLeast"/>
              <w:rPr>
                <w:sz w:val="24"/>
              </w:rPr>
            </w:pPr>
            <w:r>
              <w:rPr>
                <w:sz w:val="24"/>
              </w:rPr>
              <w:t>(460g/kg)</w:t>
            </w:r>
            <w:r>
              <w:rPr>
                <w:spacing w:val="-15"/>
                <w:sz w:val="24"/>
              </w:rPr>
              <w:t> </w:t>
            </w:r>
            <w:r>
              <w:rPr>
                <w:sz w:val="24"/>
              </w:rPr>
              <w:t>+</w:t>
            </w:r>
            <w:r>
              <w:rPr>
                <w:spacing w:val="-15"/>
                <w:sz w:val="24"/>
              </w:rPr>
              <w:t> </w:t>
            </w:r>
            <w:r>
              <w:rPr>
                <w:sz w:val="24"/>
              </w:rPr>
              <w:t>Tricyclazole 30g/kg (400g/kg)</w:t>
            </w:r>
          </w:p>
        </w:tc>
        <w:tc>
          <w:tcPr>
            <w:tcW w:w="2647" w:type="dxa"/>
          </w:tcPr>
          <w:p>
            <w:pPr>
              <w:pStyle w:val="TableParagraph"/>
              <w:spacing w:line="240" w:lineRule="auto"/>
              <w:ind w:left="588" w:right="565" w:firstLine="408"/>
              <w:rPr>
                <w:sz w:val="24"/>
              </w:rPr>
            </w:pPr>
            <w:r>
              <w:rPr>
                <w:sz w:val="24"/>
              </w:rPr>
              <w:t>NP G6 4.8GR,</w:t>
            </w:r>
            <w:r>
              <w:rPr>
                <w:spacing w:val="-15"/>
                <w:sz w:val="24"/>
              </w:rPr>
              <w:t> </w:t>
            </w:r>
            <w:r>
              <w:rPr>
                <w:sz w:val="24"/>
              </w:rPr>
              <w:t>860WP</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3" w:right="49"/>
              <w:jc w:val="center"/>
              <w:rPr>
                <w:sz w:val="24"/>
              </w:rPr>
            </w:pPr>
            <w:r>
              <w:rPr>
                <w:sz w:val="24"/>
              </w:rPr>
              <w:t>Công ty TNHH</w:t>
            </w:r>
            <w:r>
              <w:rPr>
                <w:spacing w:val="-1"/>
                <w:sz w:val="24"/>
              </w:rPr>
              <w:t> </w:t>
            </w:r>
            <w:r>
              <w:rPr>
                <w:sz w:val="24"/>
              </w:rPr>
              <w:t>TM Nông </w:t>
            </w:r>
            <w:r>
              <w:rPr>
                <w:spacing w:val="-4"/>
                <w:sz w:val="24"/>
              </w:rPr>
              <w:t>Phát</w:t>
            </w:r>
          </w:p>
        </w:tc>
      </w:tr>
      <w:tr>
        <w:trPr>
          <w:trHeight w:val="827" w:hRule="atLeast"/>
        </w:trPr>
        <w:tc>
          <w:tcPr>
            <w:tcW w:w="708" w:type="dxa"/>
          </w:tcPr>
          <w:p>
            <w:pPr>
              <w:pStyle w:val="TableParagraph"/>
              <w:ind w:left="98"/>
              <w:rPr>
                <w:sz w:val="24"/>
              </w:rPr>
            </w:pPr>
            <w:r>
              <w:rPr>
                <w:spacing w:val="-5"/>
                <w:sz w:val="24"/>
              </w:rPr>
              <w:t>473</w:t>
            </w:r>
          </w:p>
        </w:tc>
        <w:tc>
          <w:tcPr>
            <w:tcW w:w="2976" w:type="dxa"/>
          </w:tcPr>
          <w:p>
            <w:pPr>
              <w:pStyle w:val="TableParagraph"/>
              <w:spacing w:line="276" w:lineRule="exact"/>
              <w:rPr>
                <w:sz w:val="24"/>
              </w:rPr>
            </w:pPr>
            <w:r>
              <w:rPr>
                <w:sz w:val="24"/>
              </w:rPr>
              <w:t>Isoprothiolane 200g/l (400g/kg)</w:t>
            </w:r>
            <w:r>
              <w:rPr>
                <w:spacing w:val="-15"/>
                <w:sz w:val="24"/>
              </w:rPr>
              <w:t> </w:t>
            </w:r>
            <w:r>
              <w:rPr>
                <w:sz w:val="24"/>
              </w:rPr>
              <w:t>+</w:t>
            </w:r>
            <w:r>
              <w:rPr>
                <w:spacing w:val="-15"/>
                <w:sz w:val="24"/>
              </w:rPr>
              <w:t> </w:t>
            </w:r>
            <w:r>
              <w:rPr>
                <w:sz w:val="24"/>
              </w:rPr>
              <w:t>Tricyclazole 325g/l (250g/kg)</w:t>
            </w:r>
          </w:p>
        </w:tc>
        <w:tc>
          <w:tcPr>
            <w:tcW w:w="2647" w:type="dxa"/>
          </w:tcPr>
          <w:p>
            <w:pPr>
              <w:pStyle w:val="TableParagraph"/>
              <w:spacing w:line="240" w:lineRule="auto"/>
              <w:ind w:left="586" w:right="560" w:firstLine="112"/>
              <w:rPr>
                <w:sz w:val="24"/>
              </w:rPr>
            </w:pPr>
            <w:r>
              <w:rPr>
                <w:spacing w:val="-2"/>
                <w:sz w:val="24"/>
              </w:rPr>
              <w:t>Bom-annong </w:t>
            </w:r>
            <w:r>
              <w:rPr>
                <w:sz w:val="24"/>
              </w:rPr>
              <w:t>525SE,</w:t>
            </w:r>
            <w:r>
              <w:rPr>
                <w:spacing w:val="-15"/>
                <w:sz w:val="24"/>
              </w:rPr>
              <w:t> </w:t>
            </w:r>
            <w:r>
              <w:rPr>
                <w:sz w:val="24"/>
              </w:rPr>
              <w:t>650WP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93" w:hRule="atLeast"/>
        </w:trPr>
        <w:tc>
          <w:tcPr>
            <w:tcW w:w="708" w:type="dxa"/>
          </w:tcPr>
          <w:p>
            <w:pPr>
              <w:pStyle w:val="TableParagraph"/>
              <w:spacing w:line="274" w:lineRule="exact"/>
              <w:ind w:left="98"/>
              <w:rPr>
                <w:sz w:val="24"/>
              </w:rPr>
            </w:pPr>
            <w:r>
              <w:rPr>
                <w:spacing w:val="-5"/>
                <w:sz w:val="24"/>
              </w:rPr>
              <w:t>474</w:t>
            </w:r>
          </w:p>
        </w:tc>
        <w:tc>
          <w:tcPr>
            <w:tcW w:w="2976" w:type="dxa"/>
          </w:tcPr>
          <w:p>
            <w:pPr>
              <w:pStyle w:val="TableParagraph"/>
              <w:spacing w:line="240" w:lineRule="auto"/>
              <w:rPr>
                <w:sz w:val="24"/>
              </w:rPr>
            </w:pPr>
            <w:r>
              <w:rPr>
                <w:sz w:val="24"/>
              </w:rPr>
              <w:t>Isoprothiolane</w:t>
            </w:r>
            <w:r>
              <w:rPr>
                <w:spacing w:val="-15"/>
                <w:sz w:val="24"/>
              </w:rPr>
              <w:t> </w:t>
            </w:r>
            <w:r>
              <w:rPr>
                <w:sz w:val="24"/>
              </w:rPr>
              <w:t>375g/kg</w:t>
            </w:r>
            <w:r>
              <w:rPr>
                <w:spacing w:val="-15"/>
                <w:sz w:val="24"/>
              </w:rPr>
              <w:t> </w:t>
            </w:r>
            <w:r>
              <w:rPr>
                <w:sz w:val="24"/>
              </w:rPr>
              <w:t>+ Tricyclazole 375g/kg</w:t>
            </w:r>
          </w:p>
        </w:tc>
        <w:tc>
          <w:tcPr>
            <w:tcW w:w="2647" w:type="dxa"/>
          </w:tcPr>
          <w:p>
            <w:pPr>
              <w:pStyle w:val="TableParagraph"/>
              <w:spacing w:line="274" w:lineRule="exact"/>
              <w:ind w:left="24" w:right="5"/>
              <w:jc w:val="center"/>
              <w:rPr>
                <w:sz w:val="24"/>
              </w:rPr>
            </w:pPr>
            <w:r>
              <w:rPr>
                <w:sz w:val="24"/>
              </w:rPr>
              <w:t>Bimson </w:t>
            </w:r>
            <w:r>
              <w:rPr>
                <w:spacing w:val="-4"/>
                <w:sz w:val="24"/>
              </w:rPr>
              <w:t>750WP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059" w:right="345" w:hanging="33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Tùng Dương</w:t>
            </w:r>
          </w:p>
        </w:tc>
      </w:tr>
      <w:tr>
        <w:trPr>
          <w:trHeight w:val="592" w:hRule="atLeast"/>
        </w:trPr>
        <w:tc>
          <w:tcPr>
            <w:tcW w:w="708" w:type="dxa"/>
          </w:tcPr>
          <w:p>
            <w:pPr>
              <w:pStyle w:val="TableParagraph"/>
              <w:ind w:left="98"/>
              <w:rPr>
                <w:sz w:val="24"/>
              </w:rPr>
            </w:pPr>
            <w:r>
              <w:rPr>
                <w:spacing w:val="-5"/>
                <w:sz w:val="24"/>
              </w:rPr>
              <w:t>475</w:t>
            </w:r>
          </w:p>
        </w:tc>
        <w:tc>
          <w:tcPr>
            <w:tcW w:w="2976" w:type="dxa"/>
          </w:tcPr>
          <w:p>
            <w:pPr>
              <w:pStyle w:val="TableParagraph"/>
              <w:spacing w:line="240" w:lineRule="auto"/>
              <w:rPr>
                <w:sz w:val="24"/>
              </w:rPr>
            </w:pPr>
            <w:r>
              <w:rPr>
                <w:sz w:val="24"/>
              </w:rPr>
              <w:t>Isoprothiolane</w:t>
            </w:r>
            <w:r>
              <w:rPr>
                <w:spacing w:val="-15"/>
                <w:sz w:val="24"/>
              </w:rPr>
              <w:t> </w:t>
            </w:r>
            <w:r>
              <w:rPr>
                <w:sz w:val="24"/>
              </w:rPr>
              <w:t>350g/kg</w:t>
            </w:r>
            <w:r>
              <w:rPr>
                <w:spacing w:val="-15"/>
                <w:sz w:val="24"/>
              </w:rPr>
              <w:t> </w:t>
            </w:r>
            <w:r>
              <w:rPr>
                <w:sz w:val="24"/>
              </w:rPr>
              <w:t>+ Tricyclazole 400g/kg</w:t>
            </w:r>
          </w:p>
        </w:tc>
        <w:tc>
          <w:tcPr>
            <w:tcW w:w="2647" w:type="dxa"/>
          </w:tcPr>
          <w:p>
            <w:pPr>
              <w:pStyle w:val="TableParagraph"/>
              <w:ind w:left="24" w:right="5"/>
              <w:jc w:val="center"/>
              <w:rPr>
                <w:sz w:val="24"/>
              </w:rPr>
            </w:pPr>
            <w:r>
              <w:rPr>
                <w:sz w:val="24"/>
              </w:rPr>
              <w:t>Bim-fu </w:t>
            </w:r>
            <w:r>
              <w:rPr>
                <w:spacing w:val="-2"/>
                <w:sz w:val="24"/>
              </w:rPr>
              <w:t>750WG</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94" w:hRule="atLeast"/>
        </w:trPr>
        <w:tc>
          <w:tcPr>
            <w:tcW w:w="708" w:type="dxa"/>
          </w:tcPr>
          <w:p>
            <w:pPr>
              <w:pStyle w:val="TableParagraph"/>
              <w:spacing w:line="240" w:lineRule="auto" w:before="1"/>
              <w:ind w:left="98"/>
              <w:rPr>
                <w:sz w:val="24"/>
              </w:rPr>
            </w:pPr>
            <w:r>
              <w:rPr>
                <w:spacing w:val="-5"/>
                <w:sz w:val="24"/>
              </w:rPr>
              <w:t>476</w:t>
            </w:r>
          </w:p>
        </w:tc>
        <w:tc>
          <w:tcPr>
            <w:tcW w:w="2976" w:type="dxa"/>
          </w:tcPr>
          <w:p>
            <w:pPr>
              <w:pStyle w:val="TableParagraph"/>
              <w:spacing w:line="240" w:lineRule="auto" w:before="20"/>
              <w:rPr>
                <w:sz w:val="24"/>
              </w:rPr>
            </w:pPr>
            <w:r>
              <w:rPr>
                <w:sz w:val="24"/>
              </w:rPr>
              <w:t>Isoprothiolane</w:t>
            </w:r>
            <w:r>
              <w:rPr>
                <w:spacing w:val="-15"/>
                <w:sz w:val="24"/>
              </w:rPr>
              <w:t> </w:t>
            </w:r>
            <w:r>
              <w:rPr>
                <w:sz w:val="24"/>
              </w:rPr>
              <w:t>300g/kg</w:t>
            </w:r>
            <w:r>
              <w:rPr>
                <w:spacing w:val="-15"/>
                <w:sz w:val="24"/>
              </w:rPr>
              <w:t> </w:t>
            </w:r>
            <w:r>
              <w:rPr>
                <w:sz w:val="24"/>
              </w:rPr>
              <w:t>+ Tricyclazole 500g/kg</w:t>
            </w:r>
          </w:p>
        </w:tc>
        <w:tc>
          <w:tcPr>
            <w:tcW w:w="2647" w:type="dxa"/>
          </w:tcPr>
          <w:p>
            <w:pPr>
              <w:pStyle w:val="TableParagraph"/>
              <w:spacing w:line="240" w:lineRule="auto" w:before="1"/>
              <w:ind w:left="24" w:right="4"/>
              <w:jc w:val="center"/>
              <w:rPr>
                <w:sz w:val="24"/>
              </w:rPr>
            </w:pPr>
            <w:r>
              <w:rPr>
                <w:sz w:val="24"/>
              </w:rPr>
              <w:t>Newtinano</w:t>
            </w:r>
            <w:r>
              <w:rPr>
                <w:spacing w:val="-4"/>
                <w:sz w:val="24"/>
              </w:rPr>
              <w:t> </w:t>
            </w:r>
            <w:r>
              <w:rPr>
                <w:sz w:val="24"/>
              </w:rPr>
              <w:t>super</w:t>
            </w:r>
            <w:r>
              <w:rPr>
                <w:spacing w:val="-2"/>
                <w:sz w:val="24"/>
              </w:rPr>
              <w:t> </w:t>
            </w:r>
            <w:r>
              <w:rPr>
                <w:spacing w:val="-4"/>
                <w:sz w:val="24"/>
              </w:rPr>
              <w:t>800WP</w:t>
            </w:r>
          </w:p>
        </w:tc>
        <w:tc>
          <w:tcPr>
            <w:tcW w:w="5223" w:type="dxa"/>
          </w:tcPr>
          <w:p>
            <w:pPr>
              <w:pStyle w:val="TableParagraph"/>
              <w:spacing w:line="240" w:lineRule="auto" w:before="1"/>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94" w:hRule="atLeast"/>
        </w:trPr>
        <w:tc>
          <w:tcPr>
            <w:tcW w:w="708" w:type="dxa"/>
            <w:vMerge w:val="restart"/>
          </w:tcPr>
          <w:p>
            <w:pPr>
              <w:pStyle w:val="TableParagraph"/>
              <w:ind w:left="98"/>
              <w:rPr>
                <w:sz w:val="24"/>
              </w:rPr>
            </w:pPr>
            <w:r>
              <w:rPr>
                <w:spacing w:val="-5"/>
                <w:sz w:val="24"/>
              </w:rPr>
              <w:t>477</w:t>
            </w:r>
          </w:p>
        </w:tc>
        <w:tc>
          <w:tcPr>
            <w:tcW w:w="2976" w:type="dxa"/>
            <w:vMerge w:val="restart"/>
          </w:tcPr>
          <w:p>
            <w:pPr>
              <w:pStyle w:val="TableParagraph"/>
              <w:spacing w:line="240" w:lineRule="auto"/>
              <w:rPr>
                <w:sz w:val="24"/>
              </w:rPr>
            </w:pPr>
            <w:r>
              <w:rPr>
                <w:sz w:val="24"/>
              </w:rPr>
              <w:t>Isoprothiolane</w:t>
            </w:r>
            <w:r>
              <w:rPr>
                <w:spacing w:val="-15"/>
                <w:sz w:val="24"/>
              </w:rPr>
              <w:t> </w:t>
            </w:r>
            <w:r>
              <w:rPr>
                <w:sz w:val="24"/>
              </w:rPr>
              <w:t>400g/kg</w:t>
            </w:r>
            <w:r>
              <w:rPr>
                <w:spacing w:val="-15"/>
                <w:sz w:val="24"/>
              </w:rPr>
              <w:t> </w:t>
            </w:r>
            <w:r>
              <w:rPr>
                <w:sz w:val="24"/>
              </w:rPr>
              <w:t>+ Tricyclazole 400g/kg</w:t>
            </w:r>
          </w:p>
        </w:tc>
        <w:tc>
          <w:tcPr>
            <w:tcW w:w="2647" w:type="dxa"/>
          </w:tcPr>
          <w:p>
            <w:pPr>
              <w:pStyle w:val="TableParagraph"/>
              <w:ind w:left="24" w:right="7"/>
              <w:jc w:val="center"/>
              <w:rPr>
                <w:sz w:val="24"/>
              </w:rPr>
            </w:pPr>
            <w:r>
              <w:rPr>
                <w:sz w:val="24"/>
              </w:rPr>
              <w:t>Acfubim</w:t>
            </w:r>
            <w:r>
              <w:rPr>
                <w:spacing w:val="-2"/>
                <w:sz w:val="24"/>
              </w:rPr>
              <w:t> 800WP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9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Bim </w:t>
            </w:r>
            <w:r>
              <w:rPr>
                <w:spacing w:val="-2"/>
                <w:sz w:val="24"/>
              </w:rPr>
              <w:t>800WP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Fireman</w:t>
            </w:r>
            <w:r>
              <w:rPr>
                <w:spacing w:val="-4"/>
                <w:sz w:val="24"/>
              </w:rPr>
              <w:t> </w:t>
            </w:r>
            <w:r>
              <w:rPr>
                <w:spacing w:val="-2"/>
                <w:sz w:val="24"/>
              </w:rPr>
              <w:t>800WP</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Trifuaic</w:t>
            </w:r>
            <w:r>
              <w:rPr>
                <w:spacing w:val="-3"/>
                <w:sz w:val="24"/>
              </w:rPr>
              <w:t> </w:t>
            </w:r>
            <w:r>
              <w:rPr>
                <w:spacing w:val="-4"/>
                <w:sz w:val="24"/>
              </w:rPr>
              <w:t>800WP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94" w:hRule="atLeast"/>
        </w:trPr>
        <w:tc>
          <w:tcPr>
            <w:tcW w:w="708" w:type="dxa"/>
          </w:tcPr>
          <w:p>
            <w:pPr>
              <w:pStyle w:val="TableParagraph"/>
              <w:ind w:left="98"/>
              <w:rPr>
                <w:sz w:val="24"/>
              </w:rPr>
            </w:pPr>
            <w:r>
              <w:rPr>
                <w:spacing w:val="-5"/>
                <w:sz w:val="24"/>
              </w:rPr>
              <w:t>478</w:t>
            </w:r>
          </w:p>
        </w:tc>
        <w:tc>
          <w:tcPr>
            <w:tcW w:w="2976" w:type="dxa"/>
          </w:tcPr>
          <w:p>
            <w:pPr>
              <w:pStyle w:val="TableParagraph"/>
              <w:rPr>
                <w:sz w:val="24"/>
              </w:rPr>
            </w:pPr>
            <w:r>
              <w:rPr>
                <w:sz w:val="24"/>
              </w:rPr>
              <w:t>Isopyrazam</w:t>
            </w:r>
            <w:r>
              <w:rPr>
                <w:spacing w:val="-4"/>
                <w:sz w:val="24"/>
              </w:rPr>
              <w:t> </w:t>
            </w:r>
            <w:r>
              <w:rPr>
                <w:sz w:val="24"/>
              </w:rPr>
              <w:t>(min</w:t>
            </w:r>
            <w:r>
              <w:rPr>
                <w:spacing w:val="-2"/>
                <w:sz w:val="24"/>
              </w:rPr>
              <w:t> </w:t>
            </w:r>
            <w:r>
              <w:rPr>
                <w:spacing w:val="-4"/>
                <w:sz w:val="24"/>
              </w:rPr>
              <w:t>92%)</w:t>
            </w:r>
          </w:p>
        </w:tc>
        <w:tc>
          <w:tcPr>
            <w:tcW w:w="2647" w:type="dxa"/>
          </w:tcPr>
          <w:p>
            <w:pPr>
              <w:pStyle w:val="TableParagraph"/>
              <w:ind w:left="24" w:right="6"/>
              <w:jc w:val="center"/>
              <w:rPr>
                <w:sz w:val="24"/>
              </w:rPr>
            </w:pPr>
            <w:r>
              <w:rPr>
                <w:sz w:val="24"/>
              </w:rPr>
              <w:t>Reflect</w:t>
            </w:r>
            <w:r>
              <w:rPr>
                <w:sz w:val="24"/>
                <w:vertAlign w:val="superscript"/>
              </w:rPr>
              <w:t>®</w:t>
            </w:r>
            <w:r>
              <w:rPr>
                <w:spacing w:val="-3"/>
                <w:sz w:val="24"/>
                <w:vertAlign w:val="baseline"/>
              </w:rPr>
              <w:t> </w:t>
            </w:r>
            <w:r>
              <w:rPr>
                <w:spacing w:val="-2"/>
                <w:sz w:val="24"/>
                <w:vertAlign w:val="baseline"/>
              </w:rPr>
              <w:t>125EC</w:t>
            </w:r>
          </w:p>
        </w:tc>
        <w:tc>
          <w:tcPr>
            <w:tcW w:w="5223" w:type="dxa"/>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Syngenta Việt Nam</w:t>
            </w:r>
          </w:p>
        </w:tc>
      </w:tr>
      <w:tr>
        <w:trPr>
          <w:trHeight w:val="827" w:hRule="atLeast"/>
        </w:trPr>
        <w:tc>
          <w:tcPr>
            <w:tcW w:w="708" w:type="dxa"/>
            <w:tcBorders>
              <w:bottom w:val="nil"/>
            </w:tcBorders>
          </w:tcPr>
          <w:p>
            <w:pPr>
              <w:pStyle w:val="TableParagraph"/>
              <w:ind w:left="98"/>
              <w:rPr>
                <w:sz w:val="24"/>
              </w:rPr>
            </w:pPr>
            <w:r>
              <w:rPr>
                <w:spacing w:val="-5"/>
                <w:sz w:val="24"/>
              </w:rPr>
              <w:t>479</w:t>
            </w:r>
          </w:p>
        </w:tc>
        <w:tc>
          <w:tcPr>
            <w:tcW w:w="2976" w:type="dxa"/>
            <w:tcBorders>
              <w:bottom w:val="nil"/>
            </w:tcBorders>
          </w:tcPr>
          <w:p>
            <w:pPr>
              <w:pStyle w:val="TableParagraph"/>
              <w:spacing w:line="276" w:lineRule="exact"/>
              <w:ind w:right="455"/>
              <w:rPr>
                <w:sz w:val="24"/>
              </w:rPr>
            </w:pPr>
            <w:r>
              <w:rPr>
                <w:sz w:val="24"/>
              </w:rPr>
              <w:t>Iprovalicarb</w:t>
            </w:r>
            <w:r>
              <w:rPr>
                <w:spacing w:val="-15"/>
                <w:sz w:val="24"/>
              </w:rPr>
              <w:t> </w:t>
            </w:r>
            <w:r>
              <w:rPr>
                <w:sz w:val="24"/>
              </w:rPr>
              <w:t>(min</w:t>
            </w:r>
            <w:r>
              <w:rPr>
                <w:spacing w:val="-15"/>
                <w:sz w:val="24"/>
              </w:rPr>
              <w:t> </w:t>
            </w:r>
            <w:r>
              <w:rPr>
                <w:sz w:val="24"/>
              </w:rPr>
              <w:t>95%) 55g/kg + Propineb </w:t>
            </w:r>
            <w:r>
              <w:rPr>
                <w:spacing w:val="-2"/>
                <w:sz w:val="24"/>
              </w:rPr>
              <w:t>612.5g/kg</w:t>
            </w:r>
          </w:p>
        </w:tc>
        <w:tc>
          <w:tcPr>
            <w:tcW w:w="2647" w:type="dxa"/>
          </w:tcPr>
          <w:p>
            <w:pPr>
              <w:pStyle w:val="TableParagraph"/>
              <w:ind w:left="24" w:right="9"/>
              <w:jc w:val="center"/>
              <w:rPr>
                <w:sz w:val="24"/>
              </w:rPr>
            </w:pPr>
            <w:r>
              <w:rPr>
                <w:sz w:val="24"/>
              </w:rPr>
              <w:t>Interest</w:t>
            </w:r>
            <w:r>
              <w:rPr>
                <w:spacing w:val="-5"/>
                <w:sz w:val="24"/>
              </w:rPr>
              <w:t> </w:t>
            </w:r>
            <w:r>
              <w:rPr>
                <w:spacing w:val="-2"/>
                <w:sz w:val="24"/>
              </w:rPr>
              <w:t>667.5WP</w:t>
            </w:r>
          </w:p>
        </w:tc>
        <w:tc>
          <w:tcPr>
            <w:tcW w:w="5223" w:type="dxa"/>
          </w:tcPr>
          <w:p>
            <w:pPr>
              <w:pStyle w:val="TableParagraph"/>
              <w:spacing w:line="240" w:lineRule="auto"/>
              <w:ind w:left="111" w:right="206"/>
              <w:rPr>
                <w:sz w:val="24"/>
              </w:rPr>
            </w:pPr>
            <w:r>
              <w:rPr>
                <w:sz w:val="24"/>
              </w:rPr>
              <w:t>thán</w:t>
            </w:r>
            <w:r>
              <w:rPr>
                <w:spacing w:val="-6"/>
                <w:sz w:val="24"/>
              </w:rPr>
              <w:t> </w:t>
            </w:r>
            <w:r>
              <w:rPr>
                <w:sz w:val="24"/>
              </w:rPr>
              <w:t>thư/xoài;</w:t>
            </w:r>
            <w:r>
              <w:rPr>
                <w:spacing w:val="-6"/>
                <w:sz w:val="24"/>
              </w:rPr>
              <w:t> </w:t>
            </w:r>
            <w:r>
              <w:rPr>
                <w:sz w:val="24"/>
              </w:rPr>
              <w:t>giả</w:t>
            </w:r>
            <w:r>
              <w:rPr>
                <w:spacing w:val="-6"/>
                <w:sz w:val="24"/>
              </w:rPr>
              <w:t> </w:t>
            </w:r>
            <w:r>
              <w:rPr>
                <w:sz w:val="24"/>
              </w:rPr>
              <w:t>sương</w:t>
            </w:r>
            <w:r>
              <w:rPr>
                <w:spacing w:val="-6"/>
                <w:sz w:val="24"/>
              </w:rPr>
              <w:t> </w:t>
            </w:r>
            <w:r>
              <w:rPr>
                <w:sz w:val="24"/>
              </w:rPr>
              <w:t>mai/</w:t>
            </w:r>
            <w:r>
              <w:rPr>
                <w:spacing w:val="-6"/>
                <w:sz w:val="24"/>
              </w:rPr>
              <w:t> </w:t>
            </w:r>
            <w:r>
              <w:rPr>
                <w:sz w:val="24"/>
              </w:rPr>
              <w:t>dưa</w:t>
            </w:r>
            <w:r>
              <w:rPr>
                <w:spacing w:val="-7"/>
                <w:sz w:val="24"/>
              </w:rPr>
              <w:t> </w:t>
            </w:r>
            <w:r>
              <w:rPr>
                <w:sz w:val="24"/>
              </w:rPr>
              <w:t>chuột;</w:t>
            </w:r>
            <w:r>
              <w:rPr>
                <w:spacing w:val="-6"/>
                <w:sz w:val="24"/>
              </w:rPr>
              <w:t> </w:t>
            </w:r>
            <w:r>
              <w:rPr>
                <w:sz w:val="24"/>
              </w:rPr>
              <w:t>mốc sương/ nho</w:t>
            </w:r>
          </w:p>
        </w:tc>
        <w:tc>
          <w:tcPr>
            <w:tcW w:w="3353" w:type="dxa"/>
          </w:tcPr>
          <w:p>
            <w:pPr>
              <w:pStyle w:val="TableParagraph"/>
              <w:spacing w:line="240" w:lineRule="auto"/>
              <w:ind w:left="116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bl>
    <w:p>
      <w:pPr>
        <w:spacing w:after="0" w:line="240" w:lineRule="auto"/>
        <w:rPr>
          <w:sz w:val="24"/>
        </w:rPr>
        <w:sectPr>
          <w:type w:val="continuous"/>
          <w:pgSz w:w="16850" w:h="11910" w:orient="landscape"/>
          <w:pgMar w:header="0" w:footer="397" w:top="540" w:bottom="107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40" w:lineRule="auto"/>
              <w:ind w:left="876" w:right="719" w:hanging="135"/>
              <w:rPr>
                <w:sz w:val="24"/>
              </w:rPr>
            </w:pPr>
            <w:r>
              <w:rPr>
                <w:sz w:val="24"/>
              </w:rPr>
              <w:t>Melody</w:t>
            </w:r>
            <w:r>
              <w:rPr>
                <w:spacing w:val="-15"/>
                <w:sz w:val="24"/>
              </w:rPr>
              <w:t> </w:t>
            </w:r>
            <w:r>
              <w:rPr>
                <w:sz w:val="24"/>
              </w:rPr>
              <w:t>duo </w:t>
            </w:r>
            <w:r>
              <w:rPr>
                <w:spacing w:val="-2"/>
                <w:sz w:val="24"/>
              </w:rPr>
              <w:t>66.75WP</w:t>
            </w:r>
          </w:p>
        </w:tc>
        <w:tc>
          <w:tcPr>
            <w:tcW w:w="5223" w:type="dxa"/>
          </w:tcPr>
          <w:p>
            <w:pPr>
              <w:pStyle w:val="TableParagraph"/>
              <w:spacing w:line="240" w:lineRule="auto"/>
              <w:ind w:left="111"/>
              <w:rPr>
                <w:sz w:val="24"/>
              </w:rPr>
            </w:pPr>
            <w:r>
              <w:rPr>
                <w:sz w:val="24"/>
              </w:rPr>
              <w:t>mốc</w:t>
            </w:r>
            <w:r>
              <w:rPr>
                <w:spacing w:val="-5"/>
                <w:sz w:val="24"/>
              </w:rPr>
              <w:t> </w:t>
            </w:r>
            <w:r>
              <w:rPr>
                <w:sz w:val="24"/>
              </w:rPr>
              <w:t>sương/</w:t>
            </w:r>
            <w:r>
              <w:rPr>
                <w:spacing w:val="-5"/>
                <w:sz w:val="24"/>
              </w:rPr>
              <w:t> </w:t>
            </w:r>
            <w:r>
              <w:rPr>
                <w:sz w:val="24"/>
              </w:rPr>
              <w:t>nho,</w:t>
            </w:r>
            <w:r>
              <w:rPr>
                <w:spacing w:val="-5"/>
                <w:sz w:val="24"/>
              </w:rPr>
              <w:t> </w:t>
            </w:r>
            <w:r>
              <w:rPr>
                <w:sz w:val="24"/>
              </w:rPr>
              <w:t>dưa</w:t>
            </w:r>
            <w:r>
              <w:rPr>
                <w:spacing w:val="-6"/>
                <w:sz w:val="24"/>
              </w:rPr>
              <w:t> </w:t>
            </w:r>
            <w:r>
              <w:rPr>
                <w:sz w:val="24"/>
              </w:rPr>
              <w:t>hấu,</w:t>
            </w:r>
            <w:r>
              <w:rPr>
                <w:spacing w:val="-5"/>
                <w:sz w:val="24"/>
              </w:rPr>
              <w:t> </w:t>
            </w:r>
            <w:r>
              <w:rPr>
                <w:sz w:val="24"/>
              </w:rPr>
              <w:t>cà</w:t>
            </w:r>
            <w:r>
              <w:rPr>
                <w:spacing w:val="-6"/>
                <w:sz w:val="24"/>
              </w:rPr>
              <w:t> </w:t>
            </w:r>
            <w:r>
              <w:rPr>
                <w:sz w:val="24"/>
              </w:rPr>
              <w:t>chua,</w:t>
            </w:r>
            <w:r>
              <w:rPr>
                <w:spacing w:val="-5"/>
                <w:sz w:val="24"/>
              </w:rPr>
              <w:t> </w:t>
            </w:r>
            <w:r>
              <w:rPr>
                <w:sz w:val="24"/>
              </w:rPr>
              <w:t>dâu</w:t>
            </w:r>
            <w:r>
              <w:rPr>
                <w:spacing w:val="-5"/>
                <w:sz w:val="24"/>
              </w:rPr>
              <w:t> </w:t>
            </w:r>
            <w:r>
              <w:rPr>
                <w:sz w:val="24"/>
              </w:rPr>
              <w:t>tây;</w:t>
            </w:r>
            <w:r>
              <w:rPr>
                <w:spacing w:val="-5"/>
                <w:sz w:val="24"/>
              </w:rPr>
              <w:t> </w:t>
            </w:r>
            <w:r>
              <w:rPr>
                <w:sz w:val="24"/>
              </w:rPr>
              <w:t>sương mai/ hành, hoa hồng, rau cải; thán thư/ ớt; sương</w:t>
            </w:r>
          </w:p>
          <w:p>
            <w:pPr>
              <w:pStyle w:val="TableParagraph"/>
              <w:spacing w:line="257" w:lineRule="exact"/>
              <w:ind w:left="111"/>
              <w:rPr>
                <w:sz w:val="24"/>
              </w:rPr>
            </w:pPr>
            <w:r>
              <w:rPr>
                <w:sz w:val="24"/>
              </w:rPr>
              <w:t>mai, thán thư/ </w:t>
            </w:r>
            <w:r>
              <w:rPr>
                <w:spacing w:val="-5"/>
                <w:sz w:val="24"/>
              </w:rPr>
              <w:t>vải</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Mix-pro</w:t>
            </w:r>
            <w:r>
              <w:rPr>
                <w:spacing w:val="-1"/>
                <w:sz w:val="24"/>
              </w:rPr>
              <w:t> </w:t>
            </w:r>
            <w:r>
              <w:rPr>
                <w:spacing w:val="-2"/>
                <w:sz w:val="24"/>
              </w:rPr>
              <w:t>667.5WP</w:t>
            </w:r>
          </w:p>
        </w:tc>
        <w:tc>
          <w:tcPr>
            <w:tcW w:w="5223" w:type="dxa"/>
          </w:tcPr>
          <w:p>
            <w:pPr>
              <w:pStyle w:val="TableParagraph"/>
              <w:spacing w:line="240" w:lineRule="auto" w:before="1"/>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0" w:lineRule="atLeas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1" w:hRule="atLeast"/>
        </w:trPr>
        <w:tc>
          <w:tcPr>
            <w:tcW w:w="708" w:type="dxa"/>
          </w:tcPr>
          <w:p>
            <w:pPr>
              <w:pStyle w:val="TableParagraph"/>
              <w:ind w:left="98"/>
              <w:rPr>
                <w:sz w:val="24"/>
              </w:rPr>
            </w:pPr>
            <w:r>
              <w:rPr>
                <w:spacing w:val="-5"/>
                <w:sz w:val="24"/>
              </w:rPr>
              <w:t>480</w:t>
            </w:r>
          </w:p>
        </w:tc>
        <w:tc>
          <w:tcPr>
            <w:tcW w:w="2976" w:type="dxa"/>
          </w:tcPr>
          <w:p>
            <w:pPr>
              <w:pStyle w:val="TableParagraph"/>
              <w:spacing w:line="276" w:lineRule="exact"/>
              <w:ind w:right="1042"/>
              <w:rPr>
                <w:sz w:val="24"/>
              </w:rPr>
            </w:pPr>
            <w:r>
              <w:rPr>
                <w:sz w:val="24"/>
              </w:rPr>
              <w:t>Kanamycin</w:t>
            </w:r>
            <w:r>
              <w:rPr>
                <w:spacing w:val="-15"/>
                <w:sz w:val="24"/>
              </w:rPr>
              <w:t> </w:t>
            </w:r>
            <w:r>
              <w:rPr>
                <w:sz w:val="24"/>
              </w:rPr>
              <w:t>sulfate (min 98%)</w:t>
            </w:r>
          </w:p>
        </w:tc>
        <w:tc>
          <w:tcPr>
            <w:tcW w:w="2647" w:type="dxa"/>
          </w:tcPr>
          <w:p>
            <w:pPr>
              <w:pStyle w:val="TableParagraph"/>
              <w:ind w:left="24" w:right="4"/>
              <w:jc w:val="center"/>
              <w:rPr>
                <w:sz w:val="24"/>
              </w:rPr>
            </w:pPr>
            <w:r>
              <w:rPr>
                <w:sz w:val="24"/>
              </w:rPr>
              <w:t>Marolyn</w:t>
            </w:r>
            <w:r>
              <w:rPr>
                <w:spacing w:val="-1"/>
                <w:sz w:val="24"/>
              </w:rPr>
              <w:t> </w:t>
            </w:r>
            <w:r>
              <w:rPr>
                <w:spacing w:val="-4"/>
                <w:sz w:val="24"/>
              </w:rPr>
              <w:t>10WP</w:t>
            </w:r>
          </w:p>
        </w:tc>
        <w:tc>
          <w:tcPr>
            <w:tcW w:w="5223" w:type="dxa"/>
          </w:tcPr>
          <w:p>
            <w:pPr>
              <w:pStyle w:val="TableParagraph"/>
              <w:ind w:left="111"/>
              <w:rPr>
                <w:sz w:val="24"/>
              </w:rPr>
            </w:pPr>
            <w:r>
              <w:rPr>
                <w:sz w:val="24"/>
              </w:rPr>
              <w:t>khô</w:t>
            </w:r>
            <w:r>
              <w:rPr>
                <w:spacing w:val="-1"/>
                <w:sz w:val="24"/>
              </w:rPr>
              <w:t> </w:t>
            </w:r>
            <w:r>
              <w:rPr>
                <w:sz w:val="24"/>
              </w:rPr>
              <w:t>vằn/lúa, rỉ</w:t>
            </w:r>
            <w:r>
              <w:rPr>
                <w:spacing w:val="-1"/>
                <w:sz w:val="24"/>
              </w:rPr>
              <w:t> </w:t>
            </w:r>
            <w:r>
              <w:rPr>
                <w:sz w:val="24"/>
              </w:rPr>
              <w:t>sắt, thán</w:t>
            </w:r>
            <w:r>
              <w:rPr>
                <w:spacing w:val="-1"/>
                <w:sz w:val="24"/>
              </w:rPr>
              <w:t> </w:t>
            </w:r>
            <w:r>
              <w:rPr>
                <w:sz w:val="24"/>
              </w:rPr>
              <w:t>thư/lạc, thối</w:t>
            </w:r>
            <w:r>
              <w:rPr>
                <w:spacing w:val="-1"/>
                <w:sz w:val="24"/>
              </w:rPr>
              <w:t> </w:t>
            </w:r>
            <w:r>
              <w:rPr>
                <w:sz w:val="24"/>
              </w:rPr>
              <w:t>nhũn/bắp </w:t>
            </w:r>
            <w:r>
              <w:rPr>
                <w:spacing w:val="-5"/>
                <w:sz w:val="24"/>
              </w:rPr>
              <w:t>cải</w:t>
            </w:r>
          </w:p>
        </w:tc>
        <w:tc>
          <w:tcPr>
            <w:tcW w:w="3353" w:type="dxa"/>
          </w:tcPr>
          <w:p>
            <w:pPr>
              <w:pStyle w:val="TableParagraph"/>
              <w:ind w:left="63" w:right="45"/>
              <w:jc w:val="center"/>
              <w:rPr>
                <w:sz w:val="24"/>
              </w:rPr>
            </w:pPr>
            <w:r>
              <w:rPr>
                <w:sz w:val="24"/>
              </w:rPr>
              <w:t>Công</w:t>
            </w:r>
            <w:r>
              <w:rPr>
                <w:spacing w:val="-1"/>
                <w:sz w:val="24"/>
              </w:rPr>
              <w:t> </w:t>
            </w:r>
            <w:r>
              <w:rPr>
                <w:sz w:val="24"/>
              </w:rPr>
              <w:t>ty CP Trường </w:t>
            </w:r>
            <w:r>
              <w:rPr>
                <w:spacing w:val="-5"/>
                <w:sz w:val="24"/>
              </w:rPr>
              <w:t>Sơn</w:t>
            </w:r>
          </w:p>
        </w:tc>
      </w:tr>
      <w:tr>
        <w:trPr>
          <w:trHeight w:val="826" w:hRule="atLeast"/>
        </w:trPr>
        <w:tc>
          <w:tcPr>
            <w:tcW w:w="708" w:type="dxa"/>
            <w:vMerge w:val="restart"/>
            <w:tcBorders>
              <w:bottom w:val="nil"/>
            </w:tcBorders>
          </w:tcPr>
          <w:p>
            <w:pPr>
              <w:pStyle w:val="TableParagraph"/>
              <w:spacing w:line="274" w:lineRule="exact"/>
              <w:ind w:left="98"/>
              <w:rPr>
                <w:sz w:val="24"/>
              </w:rPr>
            </w:pPr>
            <w:r>
              <w:rPr>
                <w:spacing w:val="-5"/>
                <w:sz w:val="24"/>
              </w:rPr>
              <w:t>481</w:t>
            </w:r>
          </w:p>
        </w:tc>
        <w:tc>
          <w:tcPr>
            <w:tcW w:w="2976" w:type="dxa"/>
            <w:vMerge w:val="restart"/>
            <w:tcBorders>
              <w:bottom w:val="nil"/>
            </w:tcBorders>
          </w:tcPr>
          <w:p>
            <w:pPr>
              <w:pStyle w:val="TableParagraph"/>
              <w:spacing w:line="240" w:lineRule="auto"/>
              <w:ind w:right="1373"/>
              <w:rPr>
                <w:sz w:val="24"/>
              </w:rPr>
            </w:pPr>
            <w:r>
              <w:rPr>
                <w:spacing w:val="-2"/>
                <w:sz w:val="24"/>
              </w:rPr>
              <w:t>Kasugamycin </w:t>
            </w:r>
            <w:r>
              <w:rPr>
                <w:sz w:val="24"/>
              </w:rPr>
              <w:t>(min 70%)</w:t>
            </w:r>
          </w:p>
        </w:tc>
        <w:tc>
          <w:tcPr>
            <w:tcW w:w="2647" w:type="dxa"/>
          </w:tcPr>
          <w:p>
            <w:pPr>
              <w:pStyle w:val="TableParagraph"/>
              <w:spacing w:line="240" w:lineRule="auto"/>
              <w:ind w:left="1025" w:right="1005"/>
              <w:jc w:val="center"/>
              <w:rPr>
                <w:sz w:val="24"/>
              </w:rPr>
            </w:pPr>
            <w:r>
              <w:rPr>
                <w:spacing w:val="-4"/>
                <w:sz w:val="24"/>
              </w:rPr>
              <w:t>Asana 2SL</w:t>
            </w:r>
          </w:p>
        </w:tc>
        <w:tc>
          <w:tcPr>
            <w:tcW w:w="5223" w:type="dxa"/>
          </w:tcPr>
          <w:p>
            <w:pPr>
              <w:pStyle w:val="TableParagraph"/>
              <w:spacing w:line="276" w:lineRule="exact"/>
              <w:ind w:left="111" w:right="204"/>
              <w:jc w:val="both"/>
              <w:rPr>
                <w:sz w:val="24"/>
              </w:rPr>
            </w:pPr>
            <w:r>
              <w:rPr>
                <w:sz w:val="24"/>
              </w:rPr>
              <w:t>đạo</w:t>
            </w:r>
            <w:r>
              <w:rPr>
                <w:spacing w:val="-4"/>
                <w:sz w:val="24"/>
              </w:rPr>
              <w:t> </w:t>
            </w:r>
            <w:r>
              <w:rPr>
                <w:sz w:val="24"/>
              </w:rPr>
              <w:t>ôn,</w:t>
            </w:r>
            <w:r>
              <w:rPr>
                <w:spacing w:val="-4"/>
                <w:sz w:val="24"/>
              </w:rPr>
              <w:t> </w:t>
            </w:r>
            <w:r>
              <w:rPr>
                <w:sz w:val="24"/>
              </w:rPr>
              <w:t>khô</w:t>
            </w:r>
            <w:r>
              <w:rPr>
                <w:spacing w:val="-4"/>
                <w:sz w:val="24"/>
              </w:rPr>
              <w:t> </w:t>
            </w:r>
            <w:r>
              <w:rPr>
                <w:sz w:val="24"/>
              </w:rPr>
              <w:t>vằn,</w:t>
            </w:r>
            <w:r>
              <w:rPr>
                <w:spacing w:val="-4"/>
                <w:sz w:val="24"/>
              </w:rPr>
              <w:t> </w:t>
            </w: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thỗi</w:t>
            </w:r>
            <w:r>
              <w:rPr>
                <w:spacing w:val="-4"/>
                <w:sz w:val="24"/>
              </w:rPr>
              <w:t> </w:t>
            </w:r>
            <w:r>
              <w:rPr>
                <w:sz w:val="24"/>
              </w:rPr>
              <w:t>nhũn/</w:t>
            </w:r>
            <w:r>
              <w:rPr>
                <w:spacing w:val="-4"/>
                <w:sz w:val="24"/>
              </w:rPr>
              <w:t> </w:t>
            </w:r>
            <w:r>
              <w:rPr>
                <w:sz w:val="24"/>
              </w:rPr>
              <w:t>bắp</w:t>
            </w:r>
            <w:r>
              <w:rPr>
                <w:spacing w:val="-4"/>
                <w:sz w:val="24"/>
              </w:rPr>
              <w:t> </w:t>
            </w:r>
            <w:r>
              <w:rPr>
                <w:sz w:val="24"/>
              </w:rPr>
              <w:t>cải,</w:t>
            </w:r>
            <w:r>
              <w:rPr>
                <w:spacing w:val="-4"/>
                <w:sz w:val="24"/>
              </w:rPr>
              <w:t> </w:t>
            </w:r>
            <w:r>
              <w:rPr>
                <w:sz w:val="24"/>
              </w:rPr>
              <w:t>cải xanh;</w:t>
            </w:r>
            <w:r>
              <w:rPr>
                <w:spacing w:val="-1"/>
                <w:sz w:val="24"/>
              </w:rPr>
              <w:t> </w:t>
            </w:r>
            <w:r>
              <w:rPr>
                <w:sz w:val="24"/>
              </w:rPr>
              <w:t>héo</w:t>
            </w:r>
            <w:r>
              <w:rPr>
                <w:spacing w:val="-1"/>
                <w:sz w:val="24"/>
              </w:rPr>
              <w:t> </w:t>
            </w:r>
            <w:r>
              <w:rPr>
                <w:sz w:val="24"/>
              </w:rPr>
              <w:t>xanh/</w:t>
            </w:r>
            <w:r>
              <w:rPr>
                <w:spacing w:val="-1"/>
                <w:sz w:val="24"/>
              </w:rPr>
              <w:t> </w:t>
            </w:r>
            <w:r>
              <w:rPr>
                <w:sz w:val="24"/>
              </w:rPr>
              <w:t>cà</w:t>
            </w:r>
            <w:r>
              <w:rPr>
                <w:spacing w:val="-2"/>
                <w:sz w:val="24"/>
              </w:rPr>
              <w:t> </w:t>
            </w:r>
            <w:r>
              <w:rPr>
                <w:sz w:val="24"/>
              </w:rPr>
              <w:t>chua; sẹo/</w:t>
            </w:r>
            <w:r>
              <w:rPr>
                <w:spacing w:val="-1"/>
                <w:sz w:val="24"/>
              </w:rPr>
              <w:t> </w:t>
            </w:r>
            <w:r>
              <w:rPr>
                <w:sz w:val="24"/>
              </w:rPr>
              <w:t>cam; thối</w:t>
            </w:r>
            <w:r>
              <w:rPr>
                <w:spacing w:val="-1"/>
                <w:sz w:val="24"/>
              </w:rPr>
              <w:t> </w:t>
            </w:r>
            <w:r>
              <w:rPr>
                <w:sz w:val="24"/>
              </w:rPr>
              <w:t>quả/</w:t>
            </w:r>
            <w:r>
              <w:rPr>
                <w:spacing w:val="-1"/>
                <w:sz w:val="24"/>
              </w:rPr>
              <w:t> </w:t>
            </w:r>
            <w:r>
              <w:rPr>
                <w:sz w:val="24"/>
              </w:rPr>
              <w:t>nhãn, xoài, sầu riêng, vải</w:t>
            </w:r>
          </w:p>
        </w:tc>
        <w:tc>
          <w:tcPr>
            <w:tcW w:w="3353" w:type="dxa"/>
          </w:tcPr>
          <w:p>
            <w:pPr>
              <w:pStyle w:val="TableParagraph"/>
              <w:spacing w:line="240" w:lineRule="auto"/>
              <w:ind w:left="1381" w:right="345" w:hanging="84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SX</w:t>
            </w:r>
            <w:r>
              <w:rPr>
                <w:spacing w:val="-10"/>
                <w:sz w:val="24"/>
              </w:rPr>
              <w:t> </w:t>
            </w:r>
            <w:r>
              <w:rPr>
                <w:sz w:val="24"/>
              </w:rPr>
              <w:t>TM Tô Ba</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8"/>
              <w:jc w:val="center"/>
              <w:rPr>
                <w:sz w:val="24"/>
              </w:rPr>
            </w:pPr>
            <w:r>
              <w:rPr>
                <w:sz w:val="24"/>
              </w:rPr>
              <w:t>AD-Carp</w:t>
            </w:r>
            <w:r>
              <w:rPr>
                <w:spacing w:val="-4"/>
                <w:sz w:val="24"/>
              </w:rPr>
              <w:t> </w:t>
            </w:r>
            <w:r>
              <w:rPr>
                <w:spacing w:val="-5"/>
                <w:sz w:val="24"/>
              </w:rPr>
              <w:t>2SL</w:t>
            </w:r>
          </w:p>
        </w:tc>
        <w:tc>
          <w:tcPr>
            <w:tcW w:w="5223" w:type="dxa"/>
          </w:tcPr>
          <w:p>
            <w:pPr>
              <w:pStyle w:val="TableParagraph"/>
              <w:spacing w:line="274" w:lineRule="exact"/>
              <w:ind w:left="111"/>
              <w:rPr>
                <w:sz w:val="24"/>
              </w:rPr>
            </w:pPr>
            <w:r>
              <w:rPr>
                <w:sz w:val="24"/>
              </w:rPr>
              <w:t>bạc</w:t>
            </w:r>
            <w:r>
              <w:rPr>
                <w:spacing w:val="-4"/>
                <w:sz w:val="24"/>
              </w:rPr>
              <w:t> </w:t>
            </w:r>
            <w:r>
              <w:rPr>
                <w:sz w:val="24"/>
              </w:rPr>
              <w:t>lá/lúa, thán</w:t>
            </w:r>
            <w:r>
              <w:rPr>
                <w:spacing w:val="-1"/>
                <w:sz w:val="24"/>
              </w:rPr>
              <w:t> </w:t>
            </w:r>
            <w:r>
              <w:rPr>
                <w:sz w:val="24"/>
              </w:rPr>
              <w:t>thư/ </w:t>
            </w:r>
            <w:r>
              <w:rPr>
                <w:spacing w:val="-5"/>
                <w:sz w:val="24"/>
              </w:rPr>
              <w:t>ớt</w:t>
            </w:r>
          </w:p>
        </w:tc>
        <w:tc>
          <w:tcPr>
            <w:tcW w:w="3353" w:type="dxa"/>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706" w:right="680" w:firstLine="148"/>
              <w:rPr>
                <w:sz w:val="24"/>
              </w:rPr>
            </w:pPr>
            <w:r>
              <w:rPr>
                <w:spacing w:val="-2"/>
                <w:sz w:val="24"/>
              </w:rPr>
              <w:t>Bactecide </w:t>
            </w:r>
            <w:r>
              <w:rPr>
                <w:sz w:val="24"/>
              </w:rPr>
              <w:t>20SL,</w:t>
            </w:r>
            <w:r>
              <w:rPr>
                <w:spacing w:val="-15"/>
                <w:sz w:val="24"/>
              </w:rPr>
              <w:t> </w:t>
            </w:r>
            <w:r>
              <w:rPr>
                <w:sz w:val="24"/>
              </w:rPr>
              <w:t>60WP</w:t>
            </w:r>
          </w:p>
        </w:tc>
        <w:tc>
          <w:tcPr>
            <w:tcW w:w="5223" w:type="dxa"/>
          </w:tcPr>
          <w:p>
            <w:pPr>
              <w:pStyle w:val="TableParagraph"/>
              <w:spacing w:line="240" w:lineRule="auto"/>
              <w:ind w:left="111"/>
              <w:rPr>
                <w:sz w:val="24"/>
              </w:rPr>
            </w:pPr>
            <w:r>
              <w:rPr>
                <w:sz w:val="24"/>
              </w:rPr>
              <w:t>bạc</w:t>
            </w:r>
            <w:r>
              <w:rPr>
                <w:spacing w:val="-2"/>
                <w:sz w:val="24"/>
              </w:rPr>
              <w:t> </w:t>
            </w:r>
            <w:r>
              <w:rPr>
                <w:sz w:val="24"/>
              </w:rPr>
              <w:t>lá, đạo</w:t>
            </w:r>
            <w:r>
              <w:rPr>
                <w:spacing w:val="-1"/>
                <w:sz w:val="24"/>
              </w:rPr>
              <w:t> </w:t>
            </w:r>
            <w:r>
              <w:rPr>
                <w:sz w:val="24"/>
              </w:rPr>
              <w:t>ôn/ lúa;</w:t>
            </w:r>
            <w:r>
              <w:rPr>
                <w:spacing w:val="-1"/>
                <w:sz w:val="24"/>
              </w:rPr>
              <w:t> </w:t>
            </w:r>
            <w:r>
              <w:rPr>
                <w:sz w:val="24"/>
              </w:rPr>
              <w:t>thán thư/</w:t>
            </w:r>
            <w:r>
              <w:rPr>
                <w:spacing w:val="-1"/>
                <w:sz w:val="24"/>
              </w:rPr>
              <w:t> </w:t>
            </w:r>
            <w:r>
              <w:rPr>
                <w:sz w:val="24"/>
              </w:rPr>
              <w:t>ớt; phấn</w:t>
            </w:r>
            <w:r>
              <w:rPr>
                <w:spacing w:val="-1"/>
                <w:sz w:val="24"/>
              </w:rPr>
              <w:t> </w:t>
            </w:r>
            <w:r>
              <w:rPr>
                <w:sz w:val="24"/>
              </w:rPr>
              <w:t>trắng/ bầu </w:t>
            </w:r>
            <w:r>
              <w:rPr>
                <w:spacing w:val="-5"/>
                <w:sz w:val="24"/>
              </w:rPr>
              <w:t>bí</w:t>
            </w:r>
          </w:p>
        </w:tc>
        <w:tc>
          <w:tcPr>
            <w:tcW w:w="3353" w:type="dxa"/>
          </w:tcPr>
          <w:p>
            <w:pPr>
              <w:pStyle w:val="TableParagraph"/>
              <w:spacing w:line="270" w:lineRule="atLeast"/>
              <w:ind w:left="1326" w:hanging="1066"/>
              <w:rPr>
                <w:sz w:val="24"/>
              </w:rPr>
            </w:pPr>
            <w:r>
              <w:rPr>
                <w:sz w:val="24"/>
              </w:rPr>
              <w:t>Công</w:t>
            </w:r>
            <w:r>
              <w:rPr>
                <w:spacing w:val="-8"/>
                <w:sz w:val="24"/>
              </w:rPr>
              <w:t> </w:t>
            </w:r>
            <w:r>
              <w:rPr>
                <w:sz w:val="24"/>
              </w:rPr>
              <w:t>ty</w:t>
            </w:r>
            <w:r>
              <w:rPr>
                <w:spacing w:val="-8"/>
                <w:sz w:val="24"/>
              </w:rPr>
              <w:t> </w:t>
            </w:r>
            <w:r>
              <w:rPr>
                <w:sz w:val="24"/>
              </w:rPr>
              <w:t>CP</w:t>
            </w:r>
            <w:r>
              <w:rPr>
                <w:spacing w:val="-7"/>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826" w:right="800" w:firstLine="91"/>
              <w:rPr>
                <w:sz w:val="24"/>
              </w:rPr>
            </w:pPr>
            <w:r>
              <w:rPr>
                <w:spacing w:val="-2"/>
                <w:sz w:val="24"/>
              </w:rPr>
              <w:t>Bisomin </w:t>
            </w:r>
            <w:r>
              <w:rPr>
                <w:sz w:val="24"/>
              </w:rPr>
              <w:t>2SL,</w:t>
            </w:r>
            <w:r>
              <w:rPr>
                <w:spacing w:val="-15"/>
                <w:sz w:val="24"/>
              </w:rPr>
              <w:t> </w:t>
            </w:r>
            <w:r>
              <w:rPr>
                <w:sz w:val="24"/>
              </w:rPr>
              <w:t>6WP</w:t>
            </w:r>
          </w:p>
        </w:tc>
        <w:tc>
          <w:tcPr>
            <w:tcW w:w="5223" w:type="dxa"/>
          </w:tcPr>
          <w:p>
            <w:pPr>
              <w:pStyle w:val="TableParagraph"/>
              <w:spacing w:line="240" w:lineRule="auto"/>
              <w:ind w:left="111" w:right="82"/>
              <w:rPr>
                <w:sz w:val="24"/>
              </w:rPr>
            </w:pPr>
            <w:r>
              <w:rPr>
                <w:b/>
                <w:sz w:val="24"/>
              </w:rPr>
              <w:t>2SL: </w:t>
            </w:r>
            <w:r>
              <w:rPr>
                <w:sz w:val="24"/>
              </w:rPr>
              <w:t>đạo ôn, bạc lá/ lúa; thán thư, sẹo/ cam, quýt; thán</w:t>
            </w:r>
            <w:r>
              <w:rPr>
                <w:spacing w:val="-4"/>
                <w:sz w:val="24"/>
              </w:rPr>
              <w:t> </w:t>
            </w:r>
            <w:r>
              <w:rPr>
                <w:sz w:val="24"/>
              </w:rPr>
              <w:t>thư,</w:t>
            </w:r>
            <w:r>
              <w:rPr>
                <w:spacing w:val="-4"/>
                <w:sz w:val="24"/>
              </w:rPr>
              <w:t> </w:t>
            </w:r>
            <w:r>
              <w:rPr>
                <w:sz w:val="24"/>
              </w:rPr>
              <w:t>thối</w:t>
            </w:r>
            <w:r>
              <w:rPr>
                <w:spacing w:val="-4"/>
                <w:sz w:val="24"/>
              </w:rPr>
              <w:t> </w:t>
            </w:r>
            <w:r>
              <w:rPr>
                <w:sz w:val="24"/>
              </w:rPr>
              <w:t>quả/</w:t>
            </w:r>
            <w:r>
              <w:rPr>
                <w:spacing w:val="-4"/>
                <w:sz w:val="24"/>
              </w:rPr>
              <w:t> </w:t>
            </w:r>
            <w:r>
              <w:rPr>
                <w:sz w:val="24"/>
              </w:rPr>
              <w:t>vải,</w:t>
            </w:r>
            <w:r>
              <w:rPr>
                <w:spacing w:val="-4"/>
                <w:sz w:val="24"/>
              </w:rPr>
              <w:t> </w:t>
            </w:r>
            <w:r>
              <w:rPr>
                <w:sz w:val="24"/>
              </w:rPr>
              <w:t>nhãn,</w:t>
            </w:r>
            <w:r>
              <w:rPr>
                <w:spacing w:val="-4"/>
                <w:sz w:val="24"/>
              </w:rPr>
              <w:t> </w:t>
            </w:r>
            <w:r>
              <w:rPr>
                <w:sz w:val="24"/>
              </w:rPr>
              <w:t>xoài;</w:t>
            </w:r>
            <w:r>
              <w:rPr>
                <w:spacing w:val="-4"/>
                <w:sz w:val="24"/>
              </w:rPr>
              <w:t> </w:t>
            </w:r>
            <w:r>
              <w:rPr>
                <w:sz w:val="24"/>
              </w:rPr>
              <w:t>héo</w:t>
            </w:r>
            <w:r>
              <w:rPr>
                <w:spacing w:val="-4"/>
                <w:sz w:val="24"/>
              </w:rPr>
              <w:t> </w:t>
            </w:r>
            <w:r>
              <w:rPr>
                <w:sz w:val="24"/>
              </w:rPr>
              <w:t>rũ,</w:t>
            </w:r>
            <w:r>
              <w:rPr>
                <w:spacing w:val="-5"/>
                <w:sz w:val="24"/>
              </w:rPr>
              <w:t> </w:t>
            </w:r>
            <w:r>
              <w:rPr>
                <w:sz w:val="24"/>
              </w:rPr>
              <w:t>lở</w:t>
            </w:r>
            <w:r>
              <w:rPr>
                <w:spacing w:val="-4"/>
                <w:sz w:val="24"/>
              </w:rPr>
              <w:t> </w:t>
            </w:r>
            <w:r>
              <w:rPr>
                <w:sz w:val="24"/>
              </w:rPr>
              <w:t>cổ</w:t>
            </w:r>
            <w:r>
              <w:rPr>
                <w:spacing w:val="-4"/>
                <w:sz w:val="24"/>
              </w:rPr>
              <w:t> </w:t>
            </w:r>
            <w:r>
              <w:rPr>
                <w:sz w:val="24"/>
              </w:rPr>
              <w:t>rễ/ cà chua, bắp cải; thối quả, phấn trắng/ nho</w:t>
            </w:r>
          </w:p>
          <w:p>
            <w:pPr>
              <w:pStyle w:val="TableParagraph"/>
              <w:spacing w:line="257" w:lineRule="exact"/>
              <w:ind w:left="111"/>
              <w:rPr>
                <w:sz w:val="24"/>
              </w:rPr>
            </w:pPr>
            <w:r>
              <w:rPr>
                <w:b/>
                <w:sz w:val="24"/>
              </w:rPr>
              <w:t>6WP:</w:t>
            </w:r>
            <w:r>
              <w:rPr>
                <w:b/>
                <w:spacing w:val="-4"/>
                <w:sz w:val="24"/>
              </w:rPr>
              <w:t> </w:t>
            </w:r>
            <w:r>
              <w:rPr>
                <w:sz w:val="24"/>
              </w:rPr>
              <w:t>đạo ôn, bạc</w:t>
            </w:r>
            <w:r>
              <w:rPr>
                <w:spacing w:val="-1"/>
                <w:sz w:val="24"/>
              </w:rPr>
              <w:t> </w:t>
            </w:r>
            <w:r>
              <w:rPr>
                <w:sz w:val="24"/>
              </w:rPr>
              <w:t>lá/ lúa; phấn trắng/ </w:t>
            </w:r>
            <w:r>
              <w:rPr>
                <w:spacing w:val="-5"/>
                <w:sz w:val="24"/>
              </w:rPr>
              <w:t>nho</w:t>
            </w:r>
          </w:p>
        </w:tc>
        <w:tc>
          <w:tcPr>
            <w:tcW w:w="3353" w:type="dxa"/>
          </w:tcPr>
          <w:p>
            <w:pPr>
              <w:pStyle w:val="TableParagraph"/>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699" w:right="674" w:firstLine="254"/>
              <w:rPr>
                <w:sz w:val="24"/>
              </w:rPr>
            </w:pPr>
            <w:r>
              <w:rPr>
                <w:spacing w:val="-2"/>
                <w:sz w:val="24"/>
              </w:rPr>
              <w:t>Calistar </w:t>
            </w:r>
            <w:r>
              <w:rPr>
                <w:sz w:val="24"/>
              </w:rPr>
              <w:t>20SC,</w:t>
            </w:r>
            <w:r>
              <w:rPr>
                <w:spacing w:val="-15"/>
                <w:sz w:val="24"/>
              </w:rPr>
              <w:t> </w:t>
            </w:r>
            <w:r>
              <w:rPr>
                <w:sz w:val="24"/>
              </w:rPr>
              <w:t>25WP</w:t>
            </w:r>
          </w:p>
        </w:tc>
        <w:tc>
          <w:tcPr>
            <w:tcW w:w="5223" w:type="dxa"/>
          </w:tcPr>
          <w:p>
            <w:pPr>
              <w:pStyle w:val="TableParagraph"/>
              <w:ind w:left="111"/>
              <w:rPr>
                <w:sz w:val="24"/>
              </w:rPr>
            </w:pPr>
            <w:r>
              <w:rPr>
                <w:b/>
                <w:sz w:val="24"/>
              </w:rPr>
              <w:t>20SC:</w:t>
            </w:r>
            <w:r>
              <w:rPr>
                <w:b/>
                <w:spacing w:val="-2"/>
                <w:sz w:val="24"/>
              </w:rPr>
              <w:t> </w:t>
            </w:r>
            <w:r>
              <w:rPr>
                <w:sz w:val="24"/>
              </w:rPr>
              <w:t>đạo ôn/ </w:t>
            </w:r>
            <w:r>
              <w:rPr>
                <w:spacing w:val="-5"/>
                <w:sz w:val="24"/>
              </w:rPr>
              <w:t>lúa</w:t>
            </w:r>
          </w:p>
          <w:p>
            <w:pPr>
              <w:pStyle w:val="TableParagraph"/>
              <w:spacing w:line="257" w:lineRule="exact"/>
              <w:ind w:left="111"/>
              <w:rPr>
                <w:sz w:val="24"/>
              </w:rPr>
            </w:pPr>
            <w:r>
              <w:rPr>
                <w:b/>
                <w:sz w:val="24"/>
              </w:rPr>
              <w:t>25WP:</w:t>
            </w:r>
            <w:r>
              <w:rPr>
                <w:b/>
                <w:spacing w:val="-2"/>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126" w:right="457" w:hanging="346"/>
              <w:rPr>
                <w:sz w:val="24"/>
              </w:rPr>
            </w:pPr>
            <w:r>
              <w:rPr>
                <w:sz w:val="24"/>
              </w:rPr>
              <w:t>Chay</w:t>
            </w:r>
            <w:r>
              <w:rPr>
                <w:spacing w:val="-15"/>
                <w:sz w:val="24"/>
              </w:rPr>
              <w:t> </w:t>
            </w:r>
            <w:r>
              <w:rPr>
                <w:sz w:val="24"/>
              </w:rPr>
              <w:t>bia</w:t>
            </w:r>
            <w:r>
              <w:rPr>
                <w:spacing w:val="-15"/>
                <w:sz w:val="24"/>
              </w:rPr>
              <w:t> </w:t>
            </w:r>
            <w:r>
              <w:rPr>
                <w:sz w:val="24"/>
              </w:rPr>
              <w:t>la </w:t>
            </w:r>
            <w:r>
              <w:rPr>
                <w:spacing w:val="-4"/>
                <w:sz w:val="24"/>
              </w:rPr>
              <w:t>2SL</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1066" w:right="457" w:hanging="221"/>
              <w:rPr>
                <w:sz w:val="24"/>
              </w:rPr>
            </w:pPr>
            <w:r>
              <w:rPr>
                <w:spacing w:val="-2"/>
                <w:sz w:val="24"/>
              </w:rPr>
              <w:t>Citimycin </w:t>
            </w:r>
            <w:r>
              <w:rPr>
                <w:spacing w:val="-4"/>
                <w:sz w:val="24"/>
              </w:rPr>
              <w:t>20SL</w:t>
            </w:r>
          </w:p>
        </w:tc>
        <w:tc>
          <w:tcPr>
            <w:tcW w:w="5223" w:type="dxa"/>
          </w:tcPr>
          <w:p>
            <w:pPr>
              <w:pStyle w:val="TableParagraph"/>
              <w:spacing w:line="240" w:lineRule="auto"/>
              <w:ind w:left="111"/>
              <w:rPr>
                <w:sz w:val="24"/>
              </w:rPr>
            </w:pPr>
            <w:r>
              <w:rPr>
                <w:sz w:val="24"/>
              </w:rPr>
              <w:t>đạo</w:t>
            </w:r>
            <w:r>
              <w:rPr>
                <w:spacing w:val="-1"/>
                <w:sz w:val="24"/>
              </w:rPr>
              <w:t> </w:t>
            </w:r>
            <w:r>
              <w:rPr>
                <w:sz w:val="24"/>
              </w:rPr>
              <w:t>ôn, bạc</w:t>
            </w:r>
            <w:r>
              <w:rPr>
                <w:spacing w:val="-2"/>
                <w:sz w:val="24"/>
              </w:rPr>
              <w:t> </w:t>
            </w:r>
            <w:r>
              <w:rPr>
                <w:sz w:val="24"/>
              </w:rPr>
              <w:t>lá/ </w:t>
            </w:r>
            <w:r>
              <w:rPr>
                <w:spacing w:val="-5"/>
                <w:sz w:val="24"/>
              </w:rPr>
              <w:t>lúa</w:t>
            </w:r>
          </w:p>
        </w:tc>
        <w:tc>
          <w:tcPr>
            <w:tcW w:w="3353" w:type="dxa"/>
          </w:tcPr>
          <w:p>
            <w:pPr>
              <w:pStyle w:val="TableParagraph"/>
              <w:spacing w:line="240" w:lineRule="auto"/>
              <w:ind w:left="63" w:right="47"/>
              <w:jc w:val="center"/>
              <w:rPr>
                <w:sz w:val="24"/>
              </w:rPr>
            </w:pPr>
            <w:r>
              <w:rPr>
                <w:sz w:val="24"/>
              </w:rPr>
              <w:t>Eastchem</w:t>
            </w:r>
            <w:r>
              <w:rPr>
                <w:spacing w:val="-4"/>
                <w:sz w:val="24"/>
              </w:rPr>
              <w:t> </w:t>
            </w:r>
            <w:r>
              <w:rPr>
                <w:sz w:val="24"/>
              </w:rPr>
              <w:t>Co.,</w:t>
            </w:r>
            <w:r>
              <w:rPr>
                <w:spacing w:val="-2"/>
                <w:sz w:val="24"/>
              </w:rPr>
              <w:t> </w:t>
            </w:r>
            <w:r>
              <w:rPr>
                <w:spacing w:val="-4"/>
                <w:sz w:val="24"/>
              </w:rPr>
              <w:t>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706" w:right="680" w:firstLine="240"/>
              <w:rPr>
                <w:sz w:val="24"/>
              </w:rPr>
            </w:pPr>
            <w:r>
              <w:rPr>
                <w:spacing w:val="-2"/>
                <w:sz w:val="24"/>
              </w:rPr>
              <w:t>Fujimin </w:t>
            </w:r>
            <w:r>
              <w:rPr>
                <w:sz w:val="24"/>
              </w:rPr>
              <w:t>20SL,</w:t>
            </w:r>
            <w:r>
              <w:rPr>
                <w:spacing w:val="-15"/>
                <w:sz w:val="24"/>
              </w:rPr>
              <w:t> </w:t>
            </w:r>
            <w:r>
              <w:rPr>
                <w:sz w:val="24"/>
              </w:rPr>
              <w:t>50WP</w:t>
            </w:r>
          </w:p>
        </w:tc>
        <w:tc>
          <w:tcPr>
            <w:tcW w:w="5223" w:type="dxa"/>
          </w:tcPr>
          <w:p>
            <w:pPr>
              <w:pStyle w:val="TableParagraph"/>
              <w:spacing w:line="276" w:lineRule="exact"/>
              <w:ind w:left="111" w:right="82"/>
              <w:rPr>
                <w:sz w:val="24"/>
              </w:rPr>
            </w:pPr>
            <w:r>
              <w:rPr>
                <w:sz w:val="24"/>
              </w:rPr>
              <w:t>đạo</w:t>
            </w:r>
            <w:r>
              <w:rPr>
                <w:spacing w:val="-4"/>
                <w:sz w:val="24"/>
              </w:rPr>
              <w:t> </w:t>
            </w:r>
            <w:r>
              <w:rPr>
                <w:sz w:val="24"/>
              </w:rPr>
              <w:t>ôn,</w:t>
            </w:r>
            <w:r>
              <w:rPr>
                <w:spacing w:val="-4"/>
                <w:sz w:val="24"/>
              </w:rPr>
              <w:t> </w:t>
            </w:r>
            <w:r>
              <w:rPr>
                <w:sz w:val="24"/>
              </w:rPr>
              <w:t>đốm</w:t>
            </w:r>
            <w:r>
              <w:rPr>
                <w:spacing w:val="-4"/>
                <w:sz w:val="24"/>
              </w:rPr>
              <w:t> </w:t>
            </w:r>
            <w:r>
              <w:rPr>
                <w:sz w:val="24"/>
              </w:rPr>
              <w:t>sọc,</w:t>
            </w:r>
            <w:r>
              <w:rPr>
                <w:spacing w:val="-4"/>
                <w:sz w:val="24"/>
              </w:rPr>
              <w:t> </w:t>
            </w: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chết</w:t>
            </w:r>
            <w:r>
              <w:rPr>
                <w:spacing w:val="-4"/>
                <w:sz w:val="24"/>
              </w:rPr>
              <w:t> </w:t>
            </w:r>
            <w:r>
              <w:rPr>
                <w:sz w:val="24"/>
              </w:rPr>
              <w:t>ẻo</w:t>
            </w:r>
            <w:r>
              <w:rPr>
                <w:spacing w:val="-3"/>
                <w:sz w:val="24"/>
              </w:rPr>
              <w:t> </w:t>
            </w:r>
            <w:r>
              <w:rPr>
                <w:sz w:val="24"/>
              </w:rPr>
              <w:t>cây</w:t>
            </w:r>
            <w:r>
              <w:rPr>
                <w:spacing w:val="-4"/>
                <w:sz w:val="24"/>
              </w:rPr>
              <w:t> </w:t>
            </w:r>
            <w:r>
              <w:rPr>
                <w:sz w:val="24"/>
              </w:rPr>
              <w:t>con/</w:t>
            </w:r>
            <w:r>
              <w:rPr>
                <w:spacing w:val="-4"/>
                <w:sz w:val="24"/>
              </w:rPr>
              <w:t> </w:t>
            </w:r>
            <w:r>
              <w:rPr>
                <w:sz w:val="24"/>
              </w:rPr>
              <w:t>cà chua, đậu trạch, bí xanh, dưa chuột.</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Fukmin </w:t>
            </w:r>
            <w:r>
              <w:rPr>
                <w:spacing w:val="-4"/>
                <w:sz w:val="24"/>
              </w:rPr>
              <w:t>20SL</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706" w:right="680" w:firstLine="292"/>
              <w:rPr>
                <w:sz w:val="24"/>
              </w:rPr>
            </w:pPr>
            <w:r>
              <w:rPr>
                <w:spacing w:val="-2"/>
                <w:sz w:val="24"/>
              </w:rPr>
              <w:t>Golcol </w:t>
            </w:r>
            <w:r>
              <w:rPr>
                <w:sz w:val="24"/>
              </w:rPr>
              <w:t>20SL,</w:t>
            </w:r>
            <w:r>
              <w:rPr>
                <w:spacing w:val="-15"/>
                <w:sz w:val="24"/>
              </w:rPr>
              <w:t> </w:t>
            </w:r>
            <w:r>
              <w:rPr>
                <w:sz w:val="24"/>
              </w:rPr>
              <w:t>50WP</w:t>
            </w:r>
          </w:p>
        </w:tc>
        <w:tc>
          <w:tcPr>
            <w:tcW w:w="5223" w:type="dxa"/>
          </w:tcPr>
          <w:p>
            <w:pPr>
              <w:pStyle w:val="TableParagraph"/>
              <w:spacing w:line="276" w:lineRule="exact"/>
              <w:ind w:left="111" w:right="82"/>
              <w:rPr>
                <w:sz w:val="24"/>
              </w:rPr>
            </w:pPr>
            <w:r>
              <w:rPr>
                <w:sz w:val="24"/>
              </w:rPr>
              <w:t>đạo</w:t>
            </w:r>
            <w:r>
              <w:rPr>
                <w:spacing w:val="-4"/>
                <w:sz w:val="24"/>
              </w:rPr>
              <w:t> </w:t>
            </w:r>
            <w:r>
              <w:rPr>
                <w:sz w:val="24"/>
              </w:rPr>
              <w:t>ôn,</w:t>
            </w:r>
            <w:r>
              <w:rPr>
                <w:spacing w:val="-4"/>
                <w:sz w:val="24"/>
              </w:rPr>
              <w:t> </w:t>
            </w:r>
            <w:r>
              <w:rPr>
                <w:sz w:val="24"/>
              </w:rPr>
              <w:t>đốm</w:t>
            </w:r>
            <w:r>
              <w:rPr>
                <w:spacing w:val="-4"/>
                <w:sz w:val="24"/>
              </w:rPr>
              <w:t> </w:t>
            </w:r>
            <w:r>
              <w:rPr>
                <w:sz w:val="24"/>
              </w:rPr>
              <w:t>sọc,</w:t>
            </w:r>
            <w:r>
              <w:rPr>
                <w:spacing w:val="-4"/>
                <w:sz w:val="24"/>
              </w:rPr>
              <w:t> </w:t>
            </w: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chết</w:t>
            </w:r>
            <w:r>
              <w:rPr>
                <w:spacing w:val="-4"/>
                <w:sz w:val="24"/>
              </w:rPr>
              <w:t> </w:t>
            </w:r>
            <w:r>
              <w:rPr>
                <w:sz w:val="24"/>
              </w:rPr>
              <w:t>ẻo</w:t>
            </w:r>
            <w:r>
              <w:rPr>
                <w:spacing w:val="-3"/>
                <w:sz w:val="24"/>
              </w:rPr>
              <w:t> </w:t>
            </w:r>
            <w:r>
              <w:rPr>
                <w:sz w:val="24"/>
              </w:rPr>
              <w:t>cây</w:t>
            </w:r>
            <w:r>
              <w:rPr>
                <w:spacing w:val="-4"/>
                <w:sz w:val="24"/>
              </w:rPr>
              <w:t> </w:t>
            </w:r>
            <w:r>
              <w:rPr>
                <w:sz w:val="24"/>
              </w:rPr>
              <w:t>con/</w:t>
            </w:r>
            <w:r>
              <w:rPr>
                <w:spacing w:val="-4"/>
                <w:sz w:val="24"/>
              </w:rPr>
              <w:t> </w:t>
            </w:r>
            <w:r>
              <w:rPr>
                <w:sz w:val="24"/>
              </w:rPr>
              <w:t>cà chua, đậu trạch, bí xanh, dưa chuột.</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66" w:right="457" w:hanging="281"/>
              <w:rPr>
                <w:sz w:val="24"/>
              </w:rPr>
            </w:pPr>
            <w:r>
              <w:rPr>
                <w:spacing w:val="-2"/>
                <w:sz w:val="24"/>
              </w:rPr>
              <w:t>Goldkamin </w:t>
            </w:r>
            <w:r>
              <w:rPr>
                <w:spacing w:val="-4"/>
                <w:sz w:val="24"/>
              </w:rPr>
              <w:t>20SL</w:t>
            </w:r>
          </w:p>
        </w:tc>
        <w:tc>
          <w:tcPr>
            <w:tcW w:w="5223" w:type="dxa"/>
          </w:tcPr>
          <w:p>
            <w:pPr>
              <w:pStyle w:val="TableParagraph"/>
              <w:spacing w:line="276" w:lineRule="exact"/>
              <w:ind w:left="111" w:right="82"/>
              <w:rPr>
                <w:sz w:val="24"/>
              </w:rPr>
            </w:pPr>
            <w:r>
              <w:rPr>
                <w:sz w:val="24"/>
              </w:rPr>
              <w:t>đạo</w:t>
            </w:r>
            <w:r>
              <w:rPr>
                <w:spacing w:val="-4"/>
                <w:sz w:val="24"/>
              </w:rPr>
              <w:t> </w:t>
            </w:r>
            <w:r>
              <w:rPr>
                <w:sz w:val="24"/>
              </w:rPr>
              <w:t>ôn,</w:t>
            </w:r>
            <w:r>
              <w:rPr>
                <w:spacing w:val="-4"/>
                <w:sz w:val="24"/>
              </w:rPr>
              <w:t> </w:t>
            </w: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thối</w:t>
            </w:r>
            <w:r>
              <w:rPr>
                <w:spacing w:val="-4"/>
                <w:sz w:val="24"/>
              </w:rPr>
              <w:t> </w:t>
            </w:r>
            <w:r>
              <w:rPr>
                <w:sz w:val="24"/>
              </w:rPr>
              <w:t>đen/</w:t>
            </w:r>
            <w:r>
              <w:rPr>
                <w:spacing w:val="-4"/>
                <w:sz w:val="24"/>
              </w:rPr>
              <w:t> </w:t>
            </w:r>
            <w:r>
              <w:rPr>
                <w:sz w:val="24"/>
              </w:rPr>
              <w:t>bắp</w:t>
            </w:r>
            <w:r>
              <w:rPr>
                <w:spacing w:val="-4"/>
                <w:sz w:val="24"/>
              </w:rPr>
              <w:t> </w:t>
            </w:r>
            <w:r>
              <w:rPr>
                <w:sz w:val="24"/>
              </w:rPr>
              <w:t>cải;</w:t>
            </w:r>
            <w:r>
              <w:rPr>
                <w:spacing w:val="-4"/>
                <w:sz w:val="24"/>
              </w:rPr>
              <w:t> </w:t>
            </w:r>
            <w:r>
              <w:rPr>
                <w:sz w:val="24"/>
              </w:rPr>
              <w:t>thối</w:t>
            </w:r>
            <w:r>
              <w:rPr>
                <w:spacing w:val="-4"/>
                <w:sz w:val="24"/>
              </w:rPr>
              <w:t> </w:t>
            </w:r>
            <w:r>
              <w:rPr>
                <w:sz w:val="24"/>
              </w:rPr>
              <w:t>nhũn/ hành; thán thư /xoài</w:t>
            </w:r>
          </w:p>
        </w:tc>
        <w:tc>
          <w:tcPr>
            <w:tcW w:w="3353" w:type="dxa"/>
          </w:tcPr>
          <w:p>
            <w:pPr>
              <w:pStyle w:val="TableParagraph"/>
              <w:spacing w:line="276" w:lineRule="exact"/>
              <w:ind w:left="1100" w:right="345" w:hanging="46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826" w:right="800" w:firstLine="28"/>
              <w:rPr>
                <w:sz w:val="24"/>
              </w:rPr>
            </w:pPr>
            <w:r>
              <w:rPr>
                <w:spacing w:val="-2"/>
                <w:sz w:val="24"/>
              </w:rPr>
              <w:t>Grahitech </w:t>
            </w:r>
            <w:r>
              <w:rPr>
                <w:sz w:val="24"/>
              </w:rPr>
              <w:t>2SL, </w:t>
            </w:r>
            <w:r>
              <w:rPr>
                <w:spacing w:val="-5"/>
                <w:sz w:val="24"/>
              </w:rPr>
              <w:t>4WP</w:t>
            </w:r>
          </w:p>
        </w:tc>
        <w:tc>
          <w:tcPr>
            <w:tcW w:w="5223" w:type="dxa"/>
          </w:tcPr>
          <w:p>
            <w:pPr>
              <w:pStyle w:val="TableParagraph"/>
              <w:spacing w:line="240" w:lineRule="auto"/>
              <w:ind w:left="111"/>
              <w:rPr>
                <w:sz w:val="24"/>
              </w:rPr>
            </w:pPr>
            <w:r>
              <w:rPr>
                <w:sz w:val="24"/>
              </w:rPr>
              <w:t>đạo</w:t>
            </w:r>
            <w:r>
              <w:rPr>
                <w:spacing w:val="-4"/>
                <w:sz w:val="24"/>
              </w:rPr>
              <w:t> </w:t>
            </w:r>
            <w:r>
              <w:rPr>
                <w:sz w:val="24"/>
              </w:rPr>
              <w:t>ôn,</w:t>
            </w:r>
            <w:r>
              <w:rPr>
                <w:spacing w:val="-4"/>
                <w:sz w:val="24"/>
              </w:rPr>
              <w:t> </w:t>
            </w:r>
            <w:r>
              <w:rPr>
                <w:sz w:val="24"/>
              </w:rPr>
              <w:t>bạc</w:t>
            </w:r>
            <w:r>
              <w:rPr>
                <w:spacing w:val="-5"/>
                <w:sz w:val="24"/>
              </w:rPr>
              <w:t> </w:t>
            </w:r>
            <w:r>
              <w:rPr>
                <w:sz w:val="24"/>
              </w:rPr>
              <w:t>lá,</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thối</w:t>
            </w:r>
            <w:r>
              <w:rPr>
                <w:spacing w:val="-4"/>
                <w:sz w:val="24"/>
              </w:rPr>
              <w:t> </w:t>
            </w:r>
            <w:r>
              <w:rPr>
                <w:sz w:val="24"/>
              </w:rPr>
              <w:t>nhũn/</w:t>
            </w:r>
            <w:r>
              <w:rPr>
                <w:spacing w:val="-4"/>
                <w:sz w:val="24"/>
              </w:rPr>
              <w:t> </w:t>
            </w:r>
            <w:r>
              <w:rPr>
                <w:sz w:val="24"/>
              </w:rPr>
              <w:t>bắp</w:t>
            </w:r>
            <w:r>
              <w:rPr>
                <w:spacing w:val="-4"/>
                <w:sz w:val="24"/>
              </w:rPr>
              <w:t> </w:t>
            </w:r>
            <w:r>
              <w:rPr>
                <w:sz w:val="24"/>
              </w:rPr>
              <w:t>cải, hành; lở cổ rễ/ thuốc lá, dưa chuột, dưa hấu, cà</w:t>
            </w:r>
          </w:p>
          <w:p>
            <w:pPr>
              <w:pStyle w:val="TableParagraph"/>
              <w:spacing w:line="257" w:lineRule="exact"/>
              <w:ind w:left="111"/>
              <w:rPr>
                <w:sz w:val="24"/>
              </w:rPr>
            </w:pPr>
            <w:r>
              <w:rPr>
                <w:sz w:val="24"/>
              </w:rPr>
              <w:t>chua;</w:t>
            </w:r>
            <w:r>
              <w:rPr>
                <w:spacing w:val="-1"/>
                <w:sz w:val="24"/>
              </w:rPr>
              <w:t> </w:t>
            </w:r>
            <w:r>
              <w:rPr>
                <w:sz w:val="24"/>
              </w:rPr>
              <w:t>bệnh sẹo/</w:t>
            </w:r>
            <w:r>
              <w:rPr>
                <w:spacing w:val="-1"/>
                <w:sz w:val="24"/>
              </w:rPr>
              <w:t> </w:t>
            </w:r>
            <w:r>
              <w:rPr>
                <w:sz w:val="24"/>
              </w:rPr>
              <w:t>cam; thán</w:t>
            </w:r>
            <w:r>
              <w:rPr>
                <w:spacing w:val="-1"/>
                <w:sz w:val="24"/>
              </w:rPr>
              <w:t> </w:t>
            </w:r>
            <w:r>
              <w:rPr>
                <w:sz w:val="24"/>
              </w:rPr>
              <w:t>thư/ vải, </w:t>
            </w:r>
            <w:r>
              <w:rPr>
                <w:spacing w:val="-4"/>
                <w:sz w:val="24"/>
              </w:rPr>
              <w:t>xoài</w:t>
            </w:r>
          </w:p>
        </w:tc>
        <w:tc>
          <w:tcPr>
            <w:tcW w:w="3353" w:type="dxa"/>
          </w:tcPr>
          <w:p>
            <w:pPr>
              <w:pStyle w:val="TableParagraph"/>
              <w:spacing w:line="240" w:lineRule="auto"/>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706" w:right="680" w:firstLine="129"/>
              <w:rPr>
                <w:sz w:val="24"/>
              </w:rPr>
            </w:pPr>
            <w:r>
              <w:rPr>
                <w:sz w:val="24"/>
              </w:rPr>
              <w:t>JAVI Min 20SL,</w:t>
            </w:r>
            <w:r>
              <w:rPr>
                <w:spacing w:val="-15"/>
                <w:sz w:val="24"/>
              </w:rPr>
              <w:t> </w:t>
            </w:r>
            <w:r>
              <w:rPr>
                <w:sz w:val="24"/>
              </w:rPr>
              <w:t>60WP</w:t>
            </w:r>
          </w:p>
        </w:tc>
        <w:tc>
          <w:tcPr>
            <w:tcW w:w="5223" w:type="dxa"/>
          </w:tcPr>
          <w:p>
            <w:pPr>
              <w:pStyle w:val="TableParagraph"/>
              <w:ind w:left="111"/>
              <w:rPr>
                <w:sz w:val="24"/>
              </w:rPr>
            </w:pPr>
            <w:r>
              <w:rPr>
                <w:b/>
                <w:sz w:val="24"/>
              </w:rPr>
              <w:t>20SL:</w:t>
            </w:r>
            <w:r>
              <w:rPr>
                <w:b/>
                <w:spacing w:val="-1"/>
                <w:sz w:val="24"/>
              </w:rPr>
              <w:t> </w:t>
            </w:r>
            <w:r>
              <w:rPr>
                <w:sz w:val="24"/>
              </w:rPr>
              <w:t>lem lép</w:t>
            </w:r>
            <w:r>
              <w:rPr>
                <w:spacing w:val="-1"/>
                <w:sz w:val="24"/>
              </w:rPr>
              <w:t> </w:t>
            </w:r>
            <w:r>
              <w:rPr>
                <w:sz w:val="24"/>
              </w:rPr>
              <w:t>hạt/ </w:t>
            </w:r>
            <w:r>
              <w:rPr>
                <w:spacing w:val="-5"/>
                <w:sz w:val="24"/>
              </w:rPr>
              <w:t>lúa</w:t>
            </w:r>
          </w:p>
          <w:p>
            <w:pPr>
              <w:pStyle w:val="TableParagraph"/>
              <w:spacing w:line="257" w:lineRule="exact"/>
              <w:ind w:left="111"/>
              <w:rPr>
                <w:sz w:val="24"/>
              </w:rPr>
            </w:pPr>
            <w:r>
              <w:rPr>
                <w:b/>
                <w:sz w:val="24"/>
              </w:rPr>
              <w:t>60WP:</w:t>
            </w:r>
            <w:r>
              <w:rPr>
                <w:b/>
                <w:spacing w:val="-2"/>
                <w:sz w:val="24"/>
              </w:rPr>
              <w:t> </w:t>
            </w:r>
            <w:r>
              <w:rPr>
                <w:sz w:val="24"/>
              </w:rPr>
              <w:t>đạo ôn/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ind w:left="24" w:right="8"/>
              <w:jc w:val="center"/>
              <w:rPr>
                <w:sz w:val="24"/>
              </w:rPr>
            </w:pPr>
            <w:r>
              <w:rPr>
                <w:sz w:val="24"/>
              </w:rPr>
              <w:t>Kagomi</w:t>
            </w:r>
            <w:r>
              <w:rPr>
                <w:spacing w:val="-2"/>
                <w:sz w:val="24"/>
              </w:rPr>
              <w:t> </w:t>
            </w:r>
            <w:r>
              <w:rPr>
                <w:spacing w:val="-5"/>
                <w:sz w:val="24"/>
              </w:rPr>
              <w:t>3SL</w:t>
            </w:r>
          </w:p>
        </w:tc>
        <w:tc>
          <w:tcPr>
            <w:tcW w:w="5223" w:type="dxa"/>
          </w:tcPr>
          <w:p>
            <w:pPr>
              <w:pStyle w:val="TableParagraph"/>
              <w:spacing w:line="276" w:lineRule="exact"/>
              <w:ind w:left="110"/>
              <w:rPr>
                <w:sz w:val="24"/>
              </w:rPr>
            </w:pPr>
            <w:r>
              <w:rPr>
                <w:sz w:val="24"/>
              </w:rPr>
              <w:t>đạo</w:t>
            </w:r>
            <w:r>
              <w:rPr>
                <w:spacing w:val="-4"/>
                <w:sz w:val="24"/>
              </w:rPr>
              <w:t> </w:t>
            </w:r>
            <w:r>
              <w:rPr>
                <w:sz w:val="24"/>
              </w:rPr>
              <w:t>ôn,</w:t>
            </w:r>
            <w:r>
              <w:rPr>
                <w:spacing w:val="-4"/>
                <w:sz w:val="24"/>
              </w:rPr>
              <w:t> </w:t>
            </w:r>
            <w:r>
              <w:rPr>
                <w:sz w:val="24"/>
              </w:rPr>
              <w:t>bạc</w:t>
            </w:r>
            <w:r>
              <w:rPr>
                <w:spacing w:val="-5"/>
                <w:sz w:val="24"/>
              </w:rPr>
              <w:t> </w:t>
            </w:r>
            <w:r>
              <w:rPr>
                <w:sz w:val="24"/>
              </w:rPr>
              <w:t>lá</w:t>
            </w:r>
            <w:r>
              <w:rPr>
                <w:spacing w:val="-4"/>
                <w:sz w:val="24"/>
              </w:rPr>
              <w:t> </w:t>
            </w:r>
            <w:r>
              <w:rPr>
                <w:sz w:val="24"/>
              </w:rPr>
              <w:t>vi</w:t>
            </w:r>
            <w:r>
              <w:rPr>
                <w:spacing w:val="-4"/>
                <w:sz w:val="24"/>
              </w:rPr>
              <w:t> </w:t>
            </w:r>
            <w:r>
              <w:rPr>
                <w:sz w:val="24"/>
              </w:rPr>
              <w:t>khuẩn/lúa;</w:t>
            </w:r>
            <w:r>
              <w:rPr>
                <w:spacing w:val="-4"/>
                <w:sz w:val="24"/>
              </w:rPr>
              <w:t> </w:t>
            </w:r>
            <w:r>
              <w:rPr>
                <w:sz w:val="24"/>
              </w:rPr>
              <w:t>thối</w:t>
            </w:r>
            <w:r>
              <w:rPr>
                <w:spacing w:val="-4"/>
                <w:sz w:val="24"/>
              </w:rPr>
              <w:t> </w:t>
            </w:r>
            <w:r>
              <w:rPr>
                <w:sz w:val="24"/>
              </w:rPr>
              <w:t>nhũn</w:t>
            </w:r>
            <w:r>
              <w:rPr>
                <w:spacing w:val="-4"/>
                <w:sz w:val="24"/>
              </w:rPr>
              <w:t> </w:t>
            </w:r>
            <w:r>
              <w:rPr>
                <w:sz w:val="24"/>
              </w:rPr>
              <w:t>vi</w:t>
            </w:r>
            <w:r>
              <w:rPr>
                <w:spacing w:val="-4"/>
                <w:sz w:val="24"/>
              </w:rPr>
              <w:t> </w:t>
            </w:r>
            <w:r>
              <w:rPr>
                <w:sz w:val="24"/>
              </w:rPr>
              <w:t>khuẩn/</w:t>
            </w:r>
            <w:r>
              <w:rPr>
                <w:spacing w:val="-4"/>
                <w:sz w:val="24"/>
              </w:rPr>
              <w:t> </w:t>
            </w:r>
            <w:r>
              <w:rPr>
                <w:sz w:val="24"/>
              </w:rPr>
              <w:t>bắp cải; loét/cam</w:t>
            </w:r>
          </w:p>
        </w:tc>
        <w:tc>
          <w:tcPr>
            <w:tcW w:w="3353" w:type="dxa"/>
          </w:tcPr>
          <w:p>
            <w:pPr>
              <w:pStyle w:val="TableParagraph"/>
              <w:spacing w:line="276" w:lineRule="exact"/>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2647" w:type="dxa"/>
          </w:tcPr>
          <w:p>
            <w:pPr>
              <w:pStyle w:val="TableParagraph"/>
              <w:spacing w:line="270" w:lineRule="atLeast"/>
              <w:ind w:left="705" w:right="452" w:hanging="135"/>
              <w:rPr>
                <w:sz w:val="24"/>
              </w:rPr>
            </w:pPr>
            <w:r>
              <w:rPr>
                <w:spacing w:val="-2"/>
                <w:sz w:val="24"/>
              </w:rPr>
              <w:t>Kamycinjapane </w:t>
            </w:r>
            <w:r>
              <w:rPr>
                <w:sz w:val="24"/>
              </w:rPr>
              <w:t>20SL, 80WP</w:t>
            </w:r>
          </w:p>
        </w:tc>
        <w:tc>
          <w:tcPr>
            <w:tcW w:w="5223" w:type="dxa"/>
          </w:tcPr>
          <w:p>
            <w:pPr>
              <w:pStyle w:val="TableParagraph"/>
              <w:spacing w:line="240" w:lineRule="auto" w:before="1"/>
              <w:ind w:left="110"/>
              <w:rPr>
                <w:sz w:val="24"/>
              </w:rPr>
            </w:pPr>
            <w:r>
              <w:rPr>
                <w:b/>
                <w:sz w:val="24"/>
              </w:rPr>
              <w:t>20SL:</w:t>
            </w:r>
            <w:r>
              <w:rPr>
                <w:b/>
                <w:spacing w:val="-1"/>
                <w:sz w:val="24"/>
              </w:rPr>
              <w:t> </w:t>
            </w:r>
            <w:r>
              <w:rPr>
                <w:sz w:val="24"/>
              </w:rPr>
              <w:t>khô vằn/ </w:t>
            </w:r>
            <w:r>
              <w:rPr>
                <w:spacing w:val="-5"/>
                <w:sz w:val="24"/>
              </w:rPr>
              <w:t>lúa</w:t>
            </w:r>
          </w:p>
          <w:p>
            <w:pPr>
              <w:pStyle w:val="TableParagraph"/>
              <w:spacing w:line="257" w:lineRule="exact"/>
              <w:ind w:left="110"/>
              <w:rPr>
                <w:sz w:val="24"/>
              </w:rPr>
            </w:pPr>
            <w:r>
              <w:rPr>
                <w:b/>
                <w:sz w:val="24"/>
              </w:rPr>
              <w:t>80WP:</w:t>
            </w:r>
            <w:r>
              <w:rPr>
                <w:b/>
                <w:spacing w:val="-2"/>
                <w:sz w:val="24"/>
              </w:rPr>
              <w:t> </w:t>
            </w:r>
            <w:r>
              <w:rPr>
                <w:sz w:val="24"/>
              </w:rPr>
              <w:t>đạo ôn/ </w:t>
            </w:r>
            <w:r>
              <w:rPr>
                <w:spacing w:val="-5"/>
                <w:sz w:val="24"/>
              </w:rPr>
              <w:t>lúa</w:t>
            </w:r>
          </w:p>
        </w:tc>
        <w:tc>
          <w:tcPr>
            <w:tcW w:w="3353" w:type="dxa"/>
          </w:tcPr>
          <w:p>
            <w:pPr>
              <w:pStyle w:val="TableParagraph"/>
              <w:spacing w:line="270" w:lineRule="atLeast"/>
              <w:ind w:left="1063" w:hanging="768"/>
              <w:rPr>
                <w:sz w:val="24"/>
              </w:rPr>
            </w:pPr>
            <w:r>
              <w:rPr>
                <w:sz w:val="24"/>
              </w:rPr>
              <w:t>Công</w:t>
            </w:r>
            <w:r>
              <w:rPr>
                <w:spacing w:val="40"/>
                <w:sz w:val="24"/>
              </w:rPr>
              <w:t> </w:t>
            </w:r>
            <w:r>
              <w:rPr>
                <w:sz w:val="24"/>
              </w:rPr>
              <w:t>ty</w:t>
            </w:r>
            <w:r>
              <w:rPr>
                <w:spacing w:val="-6"/>
                <w:sz w:val="24"/>
              </w:rPr>
              <w:t> </w:t>
            </w:r>
            <w:r>
              <w:rPr>
                <w:sz w:val="24"/>
              </w:rPr>
              <w:t>TNHH</w:t>
            </w:r>
            <w:r>
              <w:rPr>
                <w:spacing w:val="-7"/>
                <w:sz w:val="24"/>
              </w:rPr>
              <w:t> </w:t>
            </w:r>
            <w:r>
              <w:rPr>
                <w:sz w:val="24"/>
              </w:rPr>
              <w:t>Hóa</w:t>
            </w:r>
            <w:r>
              <w:rPr>
                <w:spacing w:val="-7"/>
                <w:sz w:val="24"/>
              </w:rPr>
              <w:t> </w:t>
            </w:r>
            <w:r>
              <w:rPr>
                <w:sz w:val="24"/>
              </w:rPr>
              <w:t>chất</w:t>
            </w:r>
            <w:r>
              <w:rPr>
                <w:spacing w:val="-6"/>
                <w:sz w:val="24"/>
              </w:rPr>
              <w:t> </w:t>
            </w:r>
            <w:r>
              <w:rPr>
                <w:sz w:val="24"/>
              </w:rPr>
              <w:t>và TM Trần Vũ</w:t>
            </w:r>
          </w:p>
        </w:tc>
      </w:tr>
      <w:tr>
        <w:trPr>
          <w:trHeight w:val="1103" w:hRule="atLeast"/>
        </w:trPr>
        <w:tc>
          <w:tcPr>
            <w:tcW w:w="2647" w:type="dxa"/>
          </w:tcPr>
          <w:p>
            <w:pPr>
              <w:pStyle w:val="TableParagraph"/>
              <w:spacing w:line="240" w:lineRule="auto"/>
              <w:ind w:left="825" w:right="801" w:firstLine="160"/>
              <w:rPr>
                <w:sz w:val="24"/>
              </w:rPr>
            </w:pPr>
            <w:r>
              <w:rPr>
                <w:spacing w:val="-2"/>
                <w:sz w:val="24"/>
              </w:rPr>
              <w:t>Kamsu </w:t>
            </w:r>
            <w:r>
              <w:rPr>
                <w:sz w:val="24"/>
              </w:rPr>
              <w:t>2SL,</w:t>
            </w:r>
            <w:r>
              <w:rPr>
                <w:spacing w:val="-15"/>
                <w:sz w:val="24"/>
              </w:rPr>
              <w:t> </w:t>
            </w:r>
            <w:r>
              <w:rPr>
                <w:sz w:val="24"/>
              </w:rPr>
              <w:t>8WP</w:t>
            </w:r>
          </w:p>
        </w:tc>
        <w:tc>
          <w:tcPr>
            <w:tcW w:w="5223" w:type="dxa"/>
          </w:tcPr>
          <w:p>
            <w:pPr>
              <w:pStyle w:val="TableParagraph"/>
              <w:ind w:left="110"/>
              <w:rPr>
                <w:sz w:val="24"/>
              </w:rPr>
            </w:pPr>
            <w:r>
              <w:rPr>
                <w:sz w:val="24"/>
              </w:rPr>
              <w:t>đạo</w:t>
            </w:r>
            <w:r>
              <w:rPr>
                <w:spacing w:val="-1"/>
                <w:sz w:val="24"/>
              </w:rPr>
              <w:t> </w:t>
            </w:r>
            <w:r>
              <w:rPr>
                <w:sz w:val="24"/>
              </w:rPr>
              <w:t>ôn, bạc</w:t>
            </w:r>
            <w:r>
              <w:rPr>
                <w:spacing w:val="-1"/>
                <w:sz w:val="24"/>
              </w:rPr>
              <w:t> </w:t>
            </w:r>
            <w:r>
              <w:rPr>
                <w:sz w:val="24"/>
              </w:rPr>
              <w:t>lá, lem lép hạt/ lúa; thối nhũn do </w:t>
            </w:r>
            <w:r>
              <w:rPr>
                <w:spacing w:val="-7"/>
                <w:sz w:val="24"/>
              </w:rPr>
              <w:t>vi</w:t>
            </w:r>
          </w:p>
          <w:p>
            <w:pPr>
              <w:pStyle w:val="TableParagraph"/>
              <w:spacing w:line="240" w:lineRule="auto"/>
              <w:ind w:left="110"/>
              <w:rPr>
                <w:sz w:val="24"/>
              </w:rPr>
            </w:pPr>
            <w:r>
              <w:rPr>
                <w:sz w:val="24"/>
              </w:rPr>
              <w:t>khuẩn/</w:t>
            </w:r>
            <w:r>
              <w:rPr>
                <w:spacing w:val="-4"/>
                <w:sz w:val="24"/>
              </w:rPr>
              <w:t> </w:t>
            </w:r>
            <w:r>
              <w:rPr>
                <w:sz w:val="24"/>
              </w:rPr>
              <w:t>hành,</w:t>
            </w:r>
            <w:r>
              <w:rPr>
                <w:spacing w:val="-4"/>
                <w:sz w:val="24"/>
              </w:rPr>
              <w:t> </w:t>
            </w:r>
            <w:r>
              <w:rPr>
                <w:sz w:val="24"/>
              </w:rPr>
              <w:t>bắp</w:t>
            </w:r>
            <w:r>
              <w:rPr>
                <w:spacing w:val="-4"/>
                <w:sz w:val="24"/>
              </w:rPr>
              <w:t> </w:t>
            </w:r>
            <w:r>
              <w:rPr>
                <w:sz w:val="24"/>
              </w:rPr>
              <w:t>cải;</w:t>
            </w:r>
            <w:r>
              <w:rPr>
                <w:spacing w:val="-4"/>
                <w:sz w:val="24"/>
              </w:rPr>
              <w:t> </w:t>
            </w:r>
            <w:r>
              <w:rPr>
                <w:sz w:val="24"/>
              </w:rPr>
              <w:t>lở</w:t>
            </w:r>
            <w:r>
              <w:rPr>
                <w:spacing w:val="-4"/>
                <w:sz w:val="24"/>
              </w:rPr>
              <w:t> </w:t>
            </w:r>
            <w:r>
              <w:rPr>
                <w:sz w:val="24"/>
              </w:rPr>
              <w:t>cổ</w:t>
            </w:r>
            <w:r>
              <w:rPr>
                <w:spacing w:val="-4"/>
                <w:sz w:val="24"/>
              </w:rPr>
              <w:t> </w:t>
            </w:r>
            <w:r>
              <w:rPr>
                <w:sz w:val="24"/>
              </w:rPr>
              <w:t>rễ/</w:t>
            </w:r>
            <w:r>
              <w:rPr>
                <w:spacing w:val="-4"/>
                <w:sz w:val="24"/>
              </w:rPr>
              <w:t> </w:t>
            </w:r>
            <w:r>
              <w:rPr>
                <w:sz w:val="24"/>
              </w:rPr>
              <w:t>cà</w:t>
            </w:r>
            <w:r>
              <w:rPr>
                <w:spacing w:val="-5"/>
                <w:sz w:val="24"/>
              </w:rPr>
              <w:t> </w:t>
            </w:r>
            <w:r>
              <w:rPr>
                <w:sz w:val="24"/>
              </w:rPr>
              <w:t>chua,</w:t>
            </w:r>
            <w:r>
              <w:rPr>
                <w:spacing w:val="-4"/>
                <w:sz w:val="24"/>
              </w:rPr>
              <w:t> </w:t>
            </w:r>
            <w:r>
              <w:rPr>
                <w:sz w:val="24"/>
              </w:rPr>
              <w:t>dưa</w:t>
            </w:r>
            <w:r>
              <w:rPr>
                <w:spacing w:val="-6"/>
                <w:sz w:val="24"/>
              </w:rPr>
              <w:t> </w:t>
            </w:r>
            <w:r>
              <w:rPr>
                <w:sz w:val="24"/>
              </w:rPr>
              <w:t>chuột, dưa hấu, thuốc lá, thuốc lào; sẹo/ cam; thán thư/</w:t>
            </w:r>
          </w:p>
          <w:p>
            <w:pPr>
              <w:pStyle w:val="TableParagraph"/>
              <w:spacing w:line="257" w:lineRule="exact"/>
              <w:ind w:left="110"/>
              <w:rPr>
                <w:sz w:val="24"/>
              </w:rPr>
            </w:pPr>
            <w:r>
              <w:rPr>
                <w:sz w:val="24"/>
              </w:rPr>
              <w:t>vải,</w:t>
            </w:r>
            <w:r>
              <w:rPr>
                <w:spacing w:val="-1"/>
                <w:sz w:val="24"/>
              </w:rPr>
              <w:t> </w:t>
            </w:r>
            <w:r>
              <w:rPr>
                <w:sz w:val="24"/>
              </w:rPr>
              <w:t>nhãn, xoài, nho,</w:t>
            </w:r>
            <w:r>
              <w:rPr>
                <w:spacing w:val="-1"/>
                <w:sz w:val="24"/>
              </w:rPr>
              <w:t> </w:t>
            </w:r>
            <w:r>
              <w:rPr>
                <w:sz w:val="24"/>
              </w:rPr>
              <w:t>điều, hồ </w:t>
            </w:r>
            <w:r>
              <w:rPr>
                <w:spacing w:val="-4"/>
                <w:sz w:val="24"/>
              </w:rPr>
              <w:t>tiêu.</w:t>
            </w:r>
          </w:p>
        </w:tc>
        <w:tc>
          <w:tcPr>
            <w:tcW w:w="3353" w:type="dxa"/>
          </w:tcPr>
          <w:p>
            <w:pPr>
              <w:pStyle w:val="TableParagraph"/>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2647" w:type="dxa"/>
          </w:tcPr>
          <w:p>
            <w:pPr>
              <w:pStyle w:val="TableParagraph"/>
              <w:spacing w:line="276" w:lineRule="exact"/>
              <w:ind w:left="825" w:right="801" w:firstLine="175"/>
              <w:rPr>
                <w:sz w:val="24"/>
              </w:rPr>
            </w:pPr>
            <w:r>
              <w:rPr>
                <w:spacing w:val="-2"/>
                <w:sz w:val="24"/>
              </w:rPr>
              <w:t>Karide </w:t>
            </w:r>
            <w:r>
              <w:rPr>
                <w:sz w:val="24"/>
              </w:rPr>
              <w:t>3SL,</w:t>
            </w:r>
            <w:r>
              <w:rPr>
                <w:spacing w:val="-15"/>
                <w:sz w:val="24"/>
              </w:rPr>
              <w:t> </w:t>
            </w:r>
            <w:r>
              <w:rPr>
                <w:sz w:val="24"/>
              </w:rPr>
              <w:t>6WP</w:t>
            </w:r>
          </w:p>
        </w:tc>
        <w:tc>
          <w:tcPr>
            <w:tcW w:w="5223" w:type="dxa"/>
          </w:tcPr>
          <w:p>
            <w:pPr>
              <w:pStyle w:val="TableParagraph"/>
              <w:spacing w:line="276" w:lineRule="exact"/>
              <w:ind w:left="110" w:right="82"/>
              <w:rPr>
                <w:sz w:val="24"/>
              </w:rPr>
            </w:pPr>
            <w:r>
              <w:rPr>
                <w:sz w:val="24"/>
              </w:rPr>
              <w:t>đạo</w:t>
            </w:r>
            <w:r>
              <w:rPr>
                <w:spacing w:val="-4"/>
                <w:sz w:val="24"/>
              </w:rPr>
              <w:t> </w:t>
            </w:r>
            <w:r>
              <w:rPr>
                <w:sz w:val="24"/>
              </w:rPr>
              <w:t>ôn,</w:t>
            </w:r>
            <w:r>
              <w:rPr>
                <w:spacing w:val="-4"/>
                <w:sz w:val="24"/>
              </w:rPr>
              <w:t> </w:t>
            </w: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thối</w:t>
            </w:r>
            <w:r>
              <w:rPr>
                <w:spacing w:val="-4"/>
                <w:sz w:val="24"/>
              </w:rPr>
              <w:t> </w:t>
            </w:r>
            <w:r>
              <w:rPr>
                <w:sz w:val="24"/>
              </w:rPr>
              <w:t>đen/</w:t>
            </w:r>
            <w:r>
              <w:rPr>
                <w:spacing w:val="-4"/>
                <w:sz w:val="24"/>
              </w:rPr>
              <w:t> </w:t>
            </w:r>
            <w:r>
              <w:rPr>
                <w:sz w:val="24"/>
              </w:rPr>
              <w:t>bắp</w:t>
            </w:r>
            <w:r>
              <w:rPr>
                <w:spacing w:val="-4"/>
                <w:sz w:val="24"/>
              </w:rPr>
              <w:t> </w:t>
            </w:r>
            <w:r>
              <w:rPr>
                <w:sz w:val="24"/>
              </w:rPr>
              <w:t>cải;</w:t>
            </w:r>
            <w:r>
              <w:rPr>
                <w:spacing w:val="-4"/>
                <w:sz w:val="24"/>
              </w:rPr>
              <w:t> </w:t>
            </w:r>
            <w:r>
              <w:rPr>
                <w:sz w:val="24"/>
              </w:rPr>
              <w:t>thối</w:t>
            </w:r>
            <w:r>
              <w:rPr>
                <w:spacing w:val="-4"/>
                <w:sz w:val="24"/>
              </w:rPr>
              <w:t> </w:t>
            </w:r>
            <w:r>
              <w:rPr>
                <w:sz w:val="24"/>
              </w:rPr>
              <w:t>nhũn/ hành; thán thư /xoài; phấn trắng/ nho</w:t>
            </w:r>
          </w:p>
        </w:tc>
        <w:tc>
          <w:tcPr>
            <w:tcW w:w="3353" w:type="dxa"/>
          </w:tcPr>
          <w:p>
            <w:pPr>
              <w:pStyle w:val="TableParagraph"/>
              <w:ind w:left="63" w:right="50"/>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2647" w:type="dxa"/>
          </w:tcPr>
          <w:p>
            <w:pPr>
              <w:pStyle w:val="TableParagraph"/>
              <w:spacing w:line="274" w:lineRule="exact"/>
              <w:ind w:left="24" w:right="11"/>
              <w:jc w:val="center"/>
              <w:rPr>
                <w:sz w:val="24"/>
              </w:rPr>
            </w:pPr>
            <w:r>
              <w:rPr>
                <w:sz w:val="24"/>
              </w:rPr>
              <w:t>Kasuduc</w:t>
            </w:r>
            <w:r>
              <w:rPr>
                <w:spacing w:val="-4"/>
                <w:sz w:val="24"/>
              </w:rPr>
              <w:t> </w:t>
            </w:r>
            <w:r>
              <w:rPr>
                <w:sz w:val="24"/>
              </w:rPr>
              <w:t>3SL,</w:t>
            </w:r>
            <w:r>
              <w:rPr>
                <w:spacing w:val="-1"/>
                <w:sz w:val="24"/>
              </w:rPr>
              <w:t> </w:t>
            </w:r>
            <w:r>
              <w:rPr>
                <w:spacing w:val="-4"/>
                <w:sz w:val="24"/>
              </w:rPr>
              <w:t>100WP</w:t>
            </w:r>
          </w:p>
        </w:tc>
        <w:tc>
          <w:tcPr>
            <w:tcW w:w="5223" w:type="dxa"/>
          </w:tcPr>
          <w:p>
            <w:pPr>
              <w:pStyle w:val="TableParagraph"/>
              <w:spacing w:line="274" w:lineRule="exact"/>
              <w:ind w:left="110"/>
              <w:rPr>
                <w:sz w:val="24"/>
              </w:rPr>
            </w:pPr>
            <w:r>
              <w:rPr>
                <w:b/>
                <w:sz w:val="24"/>
              </w:rPr>
              <w:t>3SL</w:t>
            </w:r>
            <w:r>
              <w:rPr>
                <w:sz w:val="24"/>
              </w:rPr>
              <w:t>: bạc</w:t>
            </w:r>
            <w:r>
              <w:rPr>
                <w:spacing w:val="-2"/>
                <w:sz w:val="24"/>
              </w:rPr>
              <w:t> lá/lúa</w:t>
            </w:r>
          </w:p>
          <w:p>
            <w:pPr>
              <w:pStyle w:val="TableParagraph"/>
              <w:spacing w:line="257" w:lineRule="exact"/>
              <w:ind w:left="110"/>
              <w:rPr>
                <w:sz w:val="24"/>
              </w:rPr>
            </w:pPr>
            <w:r>
              <w:rPr>
                <w:b/>
                <w:sz w:val="24"/>
              </w:rPr>
              <w:t>100WP:</w:t>
            </w:r>
            <w:r>
              <w:rPr>
                <w:b/>
                <w:spacing w:val="-2"/>
                <w:sz w:val="24"/>
              </w:rPr>
              <w:t> </w:t>
            </w:r>
            <w:r>
              <w:rPr>
                <w:sz w:val="24"/>
              </w:rPr>
              <w:t>đạo ôn, bạc</w:t>
            </w:r>
            <w:r>
              <w:rPr>
                <w:spacing w:val="-1"/>
                <w:sz w:val="24"/>
              </w:rPr>
              <w:t> </w:t>
            </w:r>
            <w:r>
              <w:rPr>
                <w:sz w:val="24"/>
              </w:rPr>
              <w:t>lá/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3" w:hRule="atLeast"/>
        </w:trPr>
        <w:tc>
          <w:tcPr>
            <w:tcW w:w="2647" w:type="dxa"/>
          </w:tcPr>
          <w:p>
            <w:pPr>
              <w:pStyle w:val="TableParagraph"/>
              <w:spacing w:line="240" w:lineRule="auto" w:before="1"/>
              <w:ind w:left="24" w:right="8"/>
              <w:jc w:val="center"/>
              <w:rPr>
                <w:sz w:val="24"/>
              </w:rPr>
            </w:pPr>
            <w:r>
              <w:rPr>
                <w:sz w:val="24"/>
              </w:rPr>
              <w:t>Kasuga</w:t>
            </w:r>
            <w:r>
              <w:rPr>
                <w:spacing w:val="-3"/>
                <w:sz w:val="24"/>
              </w:rPr>
              <w:t> </w:t>
            </w:r>
            <w:r>
              <w:rPr>
                <w:spacing w:val="-4"/>
                <w:sz w:val="24"/>
              </w:rPr>
              <w:t>60WP</w:t>
            </w:r>
          </w:p>
        </w:tc>
        <w:tc>
          <w:tcPr>
            <w:tcW w:w="5223" w:type="dxa"/>
          </w:tcPr>
          <w:p>
            <w:pPr>
              <w:pStyle w:val="TableParagraph"/>
              <w:spacing w:line="240" w:lineRule="auto" w:before="1"/>
              <w:ind w:left="110"/>
              <w:rPr>
                <w:sz w:val="24"/>
              </w:rPr>
            </w:pPr>
            <w:r>
              <w:rPr>
                <w:sz w:val="24"/>
              </w:rPr>
              <w:t>thối</w:t>
            </w:r>
            <w:r>
              <w:rPr>
                <w:spacing w:val="-1"/>
                <w:sz w:val="24"/>
              </w:rPr>
              <w:t> </w:t>
            </w:r>
            <w:r>
              <w:rPr>
                <w:sz w:val="24"/>
              </w:rPr>
              <w:t>nhũn/</w:t>
            </w:r>
            <w:r>
              <w:rPr>
                <w:spacing w:val="-1"/>
                <w:sz w:val="24"/>
              </w:rPr>
              <w:t> </w:t>
            </w:r>
            <w:r>
              <w:rPr>
                <w:sz w:val="24"/>
              </w:rPr>
              <w:t>cải bắp,</w:t>
            </w:r>
            <w:r>
              <w:rPr>
                <w:spacing w:val="-1"/>
                <w:sz w:val="24"/>
              </w:rPr>
              <w:t> </w:t>
            </w:r>
            <w:r>
              <w:rPr>
                <w:sz w:val="24"/>
              </w:rPr>
              <w:t>phấn</w:t>
            </w:r>
            <w:r>
              <w:rPr>
                <w:spacing w:val="-1"/>
                <w:sz w:val="24"/>
              </w:rPr>
              <w:t> </w:t>
            </w:r>
            <w:r>
              <w:rPr>
                <w:sz w:val="24"/>
              </w:rPr>
              <w:t>trắng/bí </w:t>
            </w:r>
            <w:r>
              <w:rPr>
                <w:spacing w:val="-4"/>
                <w:sz w:val="24"/>
              </w:rPr>
              <w:t>xanh</w:t>
            </w:r>
          </w:p>
        </w:tc>
        <w:tc>
          <w:tcPr>
            <w:tcW w:w="3353" w:type="dxa"/>
          </w:tcPr>
          <w:p>
            <w:pPr>
              <w:pStyle w:val="TableParagraph"/>
              <w:spacing w:line="270" w:lineRule="atLeas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2647" w:type="dxa"/>
          </w:tcPr>
          <w:p>
            <w:pPr>
              <w:pStyle w:val="TableParagraph"/>
              <w:spacing w:line="276" w:lineRule="exact"/>
              <w:ind w:left="1125" w:right="800" w:hanging="308"/>
              <w:rPr>
                <w:sz w:val="24"/>
              </w:rPr>
            </w:pPr>
            <w:r>
              <w:rPr>
                <w:spacing w:val="-2"/>
                <w:sz w:val="24"/>
              </w:rPr>
              <w:t>Kasugacin </w:t>
            </w:r>
            <w:r>
              <w:rPr>
                <w:spacing w:val="-4"/>
                <w:sz w:val="24"/>
              </w:rPr>
              <w:t>3SL</w:t>
            </w:r>
          </w:p>
        </w:tc>
        <w:tc>
          <w:tcPr>
            <w:tcW w:w="5223" w:type="dxa"/>
          </w:tcPr>
          <w:p>
            <w:pPr>
              <w:pStyle w:val="TableParagraph"/>
              <w:ind w:left="110"/>
              <w:rPr>
                <w:sz w:val="24"/>
              </w:rPr>
            </w:pPr>
            <w:r>
              <w:rPr>
                <w:sz w:val="24"/>
              </w:rPr>
              <w:t>khô</w:t>
            </w:r>
            <w:r>
              <w:rPr>
                <w:spacing w:val="-1"/>
                <w:sz w:val="24"/>
              </w:rPr>
              <w:t> </w:t>
            </w:r>
            <w:r>
              <w:rPr>
                <w:sz w:val="24"/>
              </w:rPr>
              <w:t>vằn, đạo ôn/ lúa, sương mai/ dưa</w:t>
            </w:r>
            <w:r>
              <w:rPr>
                <w:spacing w:val="-1"/>
                <w:sz w:val="24"/>
              </w:rPr>
              <w:t> </w:t>
            </w:r>
            <w:r>
              <w:rPr>
                <w:spacing w:val="-2"/>
                <w:sz w:val="24"/>
              </w:rPr>
              <w:t>chuột</w:t>
            </w:r>
          </w:p>
        </w:tc>
        <w:tc>
          <w:tcPr>
            <w:tcW w:w="3353" w:type="dxa"/>
          </w:tcPr>
          <w:p>
            <w:pPr>
              <w:pStyle w:val="TableParagraph"/>
              <w:spacing w:line="276" w:lineRule="exact"/>
              <w:ind w:left="1205"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274" w:hRule="atLeast"/>
        </w:trPr>
        <w:tc>
          <w:tcPr>
            <w:tcW w:w="2647" w:type="dxa"/>
          </w:tcPr>
          <w:p>
            <w:pPr>
              <w:pStyle w:val="TableParagraph"/>
              <w:spacing w:line="255" w:lineRule="exact"/>
              <w:ind w:left="24" w:right="8"/>
              <w:jc w:val="center"/>
              <w:rPr>
                <w:sz w:val="24"/>
              </w:rPr>
            </w:pPr>
            <w:r>
              <w:rPr>
                <w:sz w:val="24"/>
              </w:rPr>
              <w:t>Kasuhan</w:t>
            </w:r>
            <w:r>
              <w:rPr>
                <w:spacing w:val="-3"/>
                <w:sz w:val="24"/>
              </w:rPr>
              <w:t> </w:t>
            </w:r>
            <w:r>
              <w:rPr>
                <w:spacing w:val="-5"/>
                <w:sz w:val="24"/>
              </w:rPr>
              <w:t>4WP</w:t>
            </w:r>
          </w:p>
        </w:tc>
        <w:tc>
          <w:tcPr>
            <w:tcW w:w="5223" w:type="dxa"/>
          </w:tcPr>
          <w:p>
            <w:pPr>
              <w:pStyle w:val="TableParagraph"/>
              <w:spacing w:line="255" w:lineRule="exact"/>
              <w:ind w:left="110"/>
              <w:rPr>
                <w:sz w:val="24"/>
              </w:rPr>
            </w:pPr>
            <w:r>
              <w:rPr>
                <w:sz w:val="24"/>
              </w:rPr>
              <w:t>thối</w:t>
            </w:r>
            <w:r>
              <w:rPr>
                <w:spacing w:val="-3"/>
                <w:sz w:val="24"/>
              </w:rPr>
              <w:t> </w:t>
            </w:r>
            <w:r>
              <w:rPr>
                <w:sz w:val="24"/>
              </w:rPr>
              <w:t>nhũn/hành,</w:t>
            </w:r>
            <w:r>
              <w:rPr>
                <w:spacing w:val="-1"/>
                <w:sz w:val="24"/>
              </w:rPr>
              <w:t> </w:t>
            </w:r>
            <w:r>
              <w:rPr>
                <w:sz w:val="24"/>
              </w:rPr>
              <w:t>cải </w:t>
            </w:r>
            <w:r>
              <w:rPr>
                <w:spacing w:val="-4"/>
                <w:sz w:val="24"/>
              </w:rPr>
              <w:t>thảo</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827" w:hRule="atLeast"/>
        </w:trPr>
        <w:tc>
          <w:tcPr>
            <w:tcW w:w="2647" w:type="dxa"/>
          </w:tcPr>
          <w:p>
            <w:pPr>
              <w:pStyle w:val="TableParagraph"/>
              <w:spacing w:line="240" w:lineRule="auto"/>
              <w:ind w:left="1125" w:right="867" w:hanging="233"/>
              <w:rPr>
                <w:sz w:val="24"/>
              </w:rPr>
            </w:pPr>
            <w:r>
              <w:rPr>
                <w:spacing w:val="-2"/>
                <w:sz w:val="24"/>
              </w:rPr>
              <w:t>Kasumin </w:t>
            </w:r>
            <w:r>
              <w:rPr>
                <w:spacing w:val="-4"/>
                <w:sz w:val="24"/>
              </w:rPr>
              <w:t>2SL</w:t>
            </w:r>
          </w:p>
        </w:tc>
        <w:tc>
          <w:tcPr>
            <w:tcW w:w="5223" w:type="dxa"/>
          </w:tcPr>
          <w:p>
            <w:pPr>
              <w:pStyle w:val="TableParagraph"/>
              <w:spacing w:line="276" w:lineRule="exact"/>
              <w:ind w:left="110" w:right="206"/>
              <w:rPr>
                <w:sz w:val="24"/>
              </w:rPr>
            </w:pPr>
            <w:r>
              <w:rPr>
                <w:sz w:val="24"/>
              </w:rPr>
              <w:t>đạo</w:t>
            </w:r>
            <w:r>
              <w:rPr>
                <w:spacing w:val="-4"/>
                <w:sz w:val="24"/>
              </w:rPr>
              <w:t> </w:t>
            </w:r>
            <w:r>
              <w:rPr>
                <w:sz w:val="24"/>
              </w:rPr>
              <w:t>ôn,</w:t>
            </w:r>
            <w:r>
              <w:rPr>
                <w:spacing w:val="-4"/>
                <w:sz w:val="24"/>
              </w:rPr>
              <w:t> </w:t>
            </w:r>
            <w:r>
              <w:rPr>
                <w:sz w:val="24"/>
              </w:rPr>
              <w:t>đốm</w:t>
            </w:r>
            <w:r>
              <w:rPr>
                <w:spacing w:val="-4"/>
                <w:sz w:val="24"/>
              </w:rPr>
              <w:t> </w:t>
            </w:r>
            <w:r>
              <w:rPr>
                <w:sz w:val="24"/>
              </w:rPr>
              <w:t>sọc,</w:t>
            </w:r>
            <w:r>
              <w:rPr>
                <w:spacing w:val="-4"/>
                <w:sz w:val="24"/>
              </w:rPr>
              <w:t> </w:t>
            </w:r>
            <w:r>
              <w:rPr>
                <w:sz w:val="24"/>
              </w:rPr>
              <w:t>bạc</w:t>
            </w:r>
            <w:r>
              <w:rPr>
                <w:spacing w:val="-5"/>
                <w:sz w:val="24"/>
              </w:rPr>
              <w:t> </w:t>
            </w:r>
            <w:r>
              <w:rPr>
                <w:sz w:val="24"/>
              </w:rPr>
              <w:t>lá,</w:t>
            </w:r>
            <w:r>
              <w:rPr>
                <w:spacing w:val="-3"/>
                <w:sz w:val="24"/>
              </w:rPr>
              <w:t> </w:t>
            </w:r>
            <w:r>
              <w:rPr>
                <w:sz w:val="24"/>
              </w:rPr>
              <w:t>đen</w:t>
            </w:r>
            <w:r>
              <w:rPr>
                <w:spacing w:val="-4"/>
                <w:sz w:val="24"/>
              </w:rPr>
              <w:t> </w:t>
            </w:r>
            <w:r>
              <w:rPr>
                <w:sz w:val="24"/>
              </w:rPr>
              <w:t>lép</w:t>
            </w:r>
            <w:r>
              <w:rPr>
                <w:spacing w:val="-4"/>
                <w:sz w:val="24"/>
              </w:rPr>
              <w:t> </w:t>
            </w:r>
            <w:r>
              <w:rPr>
                <w:sz w:val="24"/>
              </w:rPr>
              <w:t>hạt</w:t>
            </w:r>
            <w:r>
              <w:rPr>
                <w:spacing w:val="-4"/>
                <w:sz w:val="24"/>
              </w:rPr>
              <w:t> </w:t>
            </w:r>
            <w:r>
              <w:rPr>
                <w:sz w:val="24"/>
              </w:rPr>
              <w:t>do</w:t>
            </w:r>
            <w:r>
              <w:rPr>
                <w:spacing w:val="-4"/>
                <w:sz w:val="24"/>
              </w:rPr>
              <w:t> </w:t>
            </w:r>
            <w:r>
              <w:rPr>
                <w:sz w:val="24"/>
              </w:rPr>
              <w:t>vi</w:t>
            </w:r>
            <w:r>
              <w:rPr>
                <w:spacing w:val="-4"/>
                <w:sz w:val="24"/>
              </w:rPr>
              <w:t> </w:t>
            </w:r>
            <w:r>
              <w:rPr>
                <w:sz w:val="24"/>
              </w:rPr>
              <w:t>khuẩn/ lúa; thối vi khuẩn/ hành, bắp cải; loét vi khuẩn/ cam; đốm lá/ lạc</w:t>
            </w:r>
          </w:p>
        </w:tc>
        <w:tc>
          <w:tcPr>
            <w:tcW w:w="3353" w:type="dxa"/>
          </w:tcPr>
          <w:p>
            <w:pPr>
              <w:pStyle w:val="TableParagraph"/>
              <w:spacing w:line="240" w:lineRule="auto"/>
              <w:ind w:left="1418"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277" w:hRule="atLeast"/>
        </w:trPr>
        <w:tc>
          <w:tcPr>
            <w:tcW w:w="2647" w:type="dxa"/>
          </w:tcPr>
          <w:p>
            <w:pPr>
              <w:pStyle w:val="TableParagraph"/>
              <w:spacing w:line="257" w:lineRule="exact" w:before="1"/>
              <w:ind w:left="24" w:right="9"/>
              <w:jc w:val="center"/>
              <w:rPr>
                <w:sz w:val="24"/>
              </w:rPr>
            </w:pPr>
            <w:r>
              <w:rPr>
                <w:sz w:val="24"/>
              </w:rPr>
              <w:t>Kasustar</w:t>
            </w:r>
            <w:r>
              <w:rPr>
                <w:spacing w:val="-3"/>
                <w:sz w:val="24"/>
              </w:rPr>
              <w:t> </w:t>
            </w:r>
            <w:r>
              <w:rPr>
                <w:spacing w:val="-4"/>
                <w:sz w:val="24"/>
              </w:rPr>
              <w:t>62WP</w:t>
            </w:r>
          </w:p>
        </w:tc>
        <w:tc>
          <w:tcPr>
            <w:tcW w:w="5223" w:type="dxa"/>
          </w:tcPr>
          <w:p>
            <w:pPr>
              <w:pStyle w:val="TableParagraph"/>
              <w:spacing w:line="257" w:lineRule="exact" w:before="1"/>
              <w:ind w:left="110"/>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7" w:lineRule="exact" w:before="1"/>
              <w:ind w:left="63" w:right="51"/>
              <w:jc w:val="center"/>
              <w:rPr>
                <w:sz w:val="24"/>
              </w:rPr>
            </w:pPr>
            <w:r>
              <w:rPr>
                <w:sz w:val="24"/>
              </w:rPr>
              <w:t>Công ty CP </w:t>
            </w:r>
            <w:r>
              <w:rPr>
                <w:spacing w:val="-2"/>
                <w:sz w:val="24"/>
              </w:rPr>
              <w:t>Vagritex</w:t>
            </w:r>
          </w:p>
        </w:tc>
      </w:tr>
      <w:tr>
        <w:trPr>
          <w:trHeight w:val="551" w:hRule="atLeast"/>
        </w:trPr>
        <w:tc>
          <w:tcPr>
            <w:tcW w:w="2647" w:type="dxa"/>
          </w:tcPr>
          <w:p>
            <w:pPr>
              <w:pStyle w:val="TableParagraph"/>
              <w:spacing w:line="276" w:lineRule="exact"/>
              <w:ind w:left="1098" w:right="1079"/>
              <w:jc w:val="center"/>
              <w:rPr>
                <w:sz w:val="24"/>
              </w:rPr>
            </w:pPr>
            <w:r>
              <w:rPr>
                <w:spacing w:val="-4"/>
                <w:sz w:val="24"/>
              </w:rPr>
              <w:t>Kata 2SL</w:t>
            </w:r>
          </w:p>
        </w:tc>
        <w:tc>
          <w:tcPr>
            <w:tcW w:w="5223" w:type="dxa"/>
          </w:tcPr>
          <w:p>
            <w:pPr>
              <w:pStyle w:val="TableParagraph"/>
              <w:spacing w:line="276" w:lineRule="exact"/>
              <w:ind w:left="110"/>
              <w:rPr>
                <w:sz w:val="24"/>
              </w:rPr>
            </w:pPr>
            <w:r>
              <w:rPr>
                <w:sz w:val="24"/>
              </w:rPr>
              <w:t>đạo</w:t>
            </w:r>
            <w:r>
              <w:rPr>
                <w:spacing w:val="-4"/>
                <w:sz w:val="24"/>
              </w:rPr>
              <w:t> </w:t>
            </w:r>
            <w:r>
              <w:rPr>
                <w:sz w:val="24"/>
              </w:rPr>
              <w:t>ôn,</w:t>
            </w:r>
            <w:r>
              <w:rPr>
                <w:spacing w:val="-4"/>
                <w:sz w:val="24"/>
              </w:rPr>
              <w:t> </w:t>
            </w:r>
            <w:r>
              <w:rPr>
                <w:sz w:val="24"/>
              </w:rPr>
              <w:t>bạc</w:t>
            </w:r>
            <w:r>
              <w:rPr>
                <w:spacing w:val="-5"/>
                <w:sz w:val="24"/>
              </w:rPr>
              <w:t> </w:t>
            </w:r>
            <w:r>
              <w:rPr>
                <w:sz w:val="24"/>
              </w:rPr>
              <w:t>lá,</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thối</w:t>
            </w:r>
            <w:r>
              <w:rPr>
                <w:spacing w:val="-4"/>
                <w:sz w:val="24"/>
              </w:rPr>
              <w:t> </w:t>
            </w:r>
            <w:r>
              <w:rPr>
                <w:sz w:val="24"/>
              </w:rPr>
              <w:t>nhũn/</w:t>
            </w:r>
            <w:r>
              <w:rPr>
                <w:spacing w:val="-4"/>
                <w:sz w:val="24"/>
              </w:rPr>
              <w:t> </w:t>
            </w:r>
            <w:r>
              <w:rPr>
                <w:sz w:val="24"/>
              </w:rPr>
              <w:t>bắp</w:t>
            </w:r>
            <w:r>
              <w:rPr>
                <w:spacing w:val="-4"/>
                <w:sz w:val="24"/>
              </w:rPr>
              <w:t> </w:t>
            </w:r>
            <w:r>
              <w:rPr>
                <w:sz w:val="24"/>
              </w:rPr>
              <w:t>cải; đốm lá/ lạc; bệnh loét/ cam</w:t>
            </w:r>
          </w:p>
        </w:tc>
        <w:tc>
          <w:tcPr>
            <w:tcW w:w="3353" w:type="dxa"/>
          </w:tcPr>
          <w:p>
            <w:pPr>
              <w:pStyle w:val="TableParagraph"/>
              <w:spacing w:line="276" w:lineRule="exact"/>
              <w:ind w:left="1133" w:right="34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4" w:hRule="atLeast"/>
        </w:trPr>
        <w:tc>
          <w:tcPr>
            <w:tcW w:w="2647" w:type="dxa"/>
          </w:tcPr>
          <w:p>
            <w:pPr>
              <w:pStyle w:val="TableParagraph"/>
              <w:spacing w:line="255" w:lineRule="exact"/>
              <w:ind w:left="24" w:right="8"/>
              <w:jc w:val="center"/>
              <w:rPr>
                <w:sz w:val="24"/>
              </w:rPr>
            </w:pPr>
            <w:r>
              <w:rPr>
                <w:sz w:val="24"/>
              </w:rPr>
              <w:t>Katamin</w:t>
            </w:r>
            <w:r>
              <w:rPr>
                <w:spacing w:val="-2"/>
                <w:sz w:val="24"/>
              </w:rPr>
              <w:t> </w:t>
            </w:r>
            <w:r>
              <w:rPr>
                <w:spacing w:val="-5"/>
                <w:sz w:val="24"/>
              </w:rPr>
              <w:t>3SL</w:t>
            </w:r>
          </w:p>
        </w:tc>
        <w:tc>
          <w:tcPr>
            <w:tcW w:w="5223" w:type="dxa"/>
          </w:tcPr>
          <w:p>
            <w:pPr>
              <w:pStyle w:val="TableParagraph"/>
              <w:spacing w:line="255" w:lineRule="exact"/>
              <w:ind w:left="110"/>
              <w:rPr>
                <w:sz w:val="24"/>
              </w:rPr>
            </w:pPr>
            <w:r>
              <w:rPr>
                <w:sz w:val="24"/>
              </w:rPr>
              <w:t>đạo</w:t>
            </w:r>
            <w:r>
              <w:rPr>
                <w:spacing w:val="-1"/>
                <w:sz w:val="24"/>
              </w:rPr>
              <w:t> </w:t>
            </w:r>
            <w:r>
              <w:rPr>
                <w:sz w:val="24"/>
              </w:rPr>
              <w:t>ôn,</w:t>
            </w:r>
            <w:r>
              <w:rPr>
                <w:spacing w:val="-1"/>
                <w:sz w:val="24"/>
              </w:rPr>
              <w:t> </w:t>
            </w:r>
            <w:r>
              <w:rPr>
                <w:sz w:val="24"/>
              </w:rPr>
              <w:t>bạc</w:t>
            </w:r>
            <w:r>
              <w:rPr>
                <w:spacing w:val="-1"/>
                <w:sz w:val="24"/>
              </w:rPr>
              <w:t> </w:t>
            </w:r>
            <w:r>
              <w:rPr>
                <w:spacing w:val="-2"/>
                <w:sz w:val="24"/>
              </w:rPr>
              <w:t>lá/lúa</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2647" w:type="dxa"/>
          </w:tcPr>
          <w:p>
            <w:pPr>
              <w:pStyle w:val="TableParagraph"/>
              <w:spacing w:line="276" w:lineRule="exact"/>
              <w:ind w:left="705" w:right="681" w:firstLine="172"/>
              <w:rPr>
                <w:sz w:val="24"/>
              </w:rPr>
            </w:pPr>
            <w:r>
              <w:rPr>
                <w:spacing w:val="-2"/>
                <w:sz w:val="24"/>
              </w:rPr>
              <w:t>Kminstar </w:t>
            </w:r>
            <w:r>
              <w:rPr>
                <w:sz w:val="24"/>
              </w:rPr>
              <w:t>20SL,</w:t>
            </w:r>
            <w:r>
              <w:rPr>
                <w:spacing w:val="-15"/>
                <w:sz w:val="24"/>
              </w:rPr>
              <w:t> </w:t>
            </w:r>
            <w:r>
              <w:rPr>
                <w:sz w:val="24"/>
              </w:rPr>
              <w:t>60WP</w:t>
            </w:r>
          </w:p>
        </w:tc>
        <w:tc>
          <w:tcPr>
            <w:tcW w:w="5223" w:type="dxa"/>
          </w:tcPr>
          <w:p>
            <w:pPr>
              <w:pStyle w:val="TableParagraph"/>
              <w:spacing w:line="276" w:lineRule="exact"/>
              <w:ind w:left="110" w:right="206"/>
              <w:rPr>
                <w:sz w:val="24"/>
              </w:rPr>
            </w:pPr>
            <w:r>
              <w:rPr>
                <w:sz w:val="24"/>
              </w:rPr>
              <w:t>đạo</w:t>
            </w:r>
            <w:r>
              <w:rPr>
                <w:spacing w:val="-4"/>
                <w:sz w:val="24"/>
              </w:rPr>
              <w:t> </w:t>
            </w:r>
            <w:r>
              <w:rPr>
                <w:sz w:val="24"/>
              </w:rPr>
              <w:t>ôn,</w:t>
            </w:r>
            <w:r>
              <w:rPr>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sẹo/</w:t>
            </w:r>
            <w:r>
              <w:rPr>
                <w:spacing w:val="-4"/>
                <w:sz w:val="24"/>
              </w:rPr>
              <w:t> </w:t>
            </w:r>
            <w:r>
              <w:rPr>
                <w:sz w:val="24"/>
              </w:rPr>
              <w:t>cam;</w:t>
            </w:r>
            <w:r>
              <w:rPr>
                <w:spacing w:val="-4"/>
                <w:sz w:val="24"/>
              </w:rPr>
              <w:t> </w:t>
            </w:r>
            <w:r>
              <w:rPr>
                <w:sz w:val="24"/>
              </w:rPr>
              <w:t>thối</w:t>
            </w:r>
            <w:r>
              <w:rPr>
                <w:spacing w:val="-4"/>
                <w:sz w:val="24"/>
              </w:rPr>
              <w:t> </w:t>
            </w:r>
            <w:r>
              <w:rPr>
                <w:sz w:val="24"/>
              </w:rPr>
              <w:t>vi</w:t>
            </w:r>
            <w:r>
              <w:rPr>
                <w:spacing w:val="-4"/>
                <w:sz w:val="24"/>
              </w:rPr>
              <w:t> </w:t>
            </w:r>
            <w:r>
              <w:rPr>
                <w:sz w:val="24"/>
              </w:rPr>
              <w:t>khuẩn/ bắp cải; thối quả/ vải, xoài</w:t>
            </w:r>
          </w:p>
        </w:tc>
        <w:tc>
          <w:tcPr>
            <w:tcW w:w="3353" w:type="dxa"/>
          </w:tcPr>
          <w:p>
            <w:pPr>
              <w:pStyle w:val="TableParagraph"/>
              <w:spacing w:line="276" w:lineRule="exact"/>
              <w:ind w:left="1145"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2647" w:type="dxa"/>
          </w:tcPr>
          <w:p>
            <w:pPr>
              <w:pStyle w:val="TableParagraph"/>
              <w:spacing w:line="276" w:lineRule="exact"/>
              <w:ind w:left="825" w:right="801" w:firstLine="60"/>
              <w:rPr>
                <w:sz w:val="24"/>
              </w:rPr>
            </w:pPr>
            <w:r>
              <w:rPr>
                <w:spacing w:val="-2"/>
                <w:sz w:val="24"/>
              </w:rPr>
              <w:t>Fortamin </w:t>
            </w:r>
            <w:r>
              <w:rPr>
                <w:sz w:val="24"/>
              </w:rPr>
              <w:t>3SL,</w:t>
            </w:r>
            <w:r>
              <w:rPr>
                <w:spacing w:val="-15"/>
                <w:sz w:val="24"/>
              </w:rPr>
              <w:t> </w:t>
            </w:r>
            <w:r>
              <w:rPr>
                <w:sz w:val="24"/>
              </w:rPr>
              <w:t>6WP</w:t>
            </w:r>
          </w:p>
        </w:tc>
        <w:tc>
          <w:tcPr>
            <w:tcW w:w="5223" w:type="dxa"/>
          </w:tcPr>
          <w:p>
            <w:pPr>
              <w:pStyle w:val="TableParagraph"/>
              <w:spacing w:line="276" w:lineRule="exact"/>
              <w:ind w:left="110"/>
              <w:rPr>
                <w:sz w:val="24"/>
              </w:rPr>
            </w:pPr>
            <w:r>
              <w:rPr>
                <w:sz w:val="24"/>
              </w:rPr>
              <w:t>đạo</w:t>
            </w:r>
            <w:r>
              <w:rPr>
                <w:spacing w:val="-9"/>
                <w:sz w:val="24"/>
              </w:rPr>
              <w:t> </w:t>
            </w:r>
            <w:r>
              <w:rPr>
                <w:sz w:val="24"/>
              </w:rPr>
              <w:t>ôn,</w:t>
            </w:r>
            <w:r>
              <w:rPr>
                <w:spacing w:val="-9"/>
                <w:sz w:val="24"/>
              </w:rPr>
              <w:t> </w:t>
            </w:r>
            <w:r>
              <w:rPr>
                <w:sz w:val="24"/>
              </w:rPr>
              <w:t>đốm</w:t>
            </w:r>
            <w:r>
              <w:rPr>
                <w:spacing w:val="-9"/>
                <w:sz w:val="24"/>
              </w:rPr>
              <w:t> </w:t>
            </w:r>
            <w:r>
              <w:rPr>
                <w:sz w:val="24"/>
              </w:rPr>
              <w:t>nâu,</w:t>
            </w:r>
            <w:r>
              <w:rPr>
                <w:spacing w:val="-9"/>
                <w:sz w:val="24"/>
              </w:rPr>
              <w:t> </w:t>
            </w:r>
            <w:r>
              <w:rPr>
                <w:sz w:val="24"/>
              </w:rPr>
              <w:t>bạc</w:t>
            </w:r>
            <w:r>
              <w:rPr>
                <w:spacing w:val="-10"/>
                <w:sz w:val="24"/>
              </w:rPr>
              <w:t> </w:t>
            </w:r>
            <w:r>
              <w:rPr>
                <w:sz w:val="24"/>
              </w:rPr>
              <w:t>lá/</w:t>
            </w:r>
            <w:r>
              <w:rPr>
                <w:spacing w:val="-9"/>
                <w:sz w:val="24"/>
              </w:rPr>
              <w:t> </w:t>
            </w:r>
            <w:r>
              <w:rPr>
                <w:sz w:val="24"/>
              </w:rPr>
              <w:t>lúa;</w:t>
            </w:r>
            <w:r>
              <w:rPr>
                <w:spacing w:val="-9"/>
                <w:sz w:val="24"/>
              </w:rPr>
              <w:t> </w:t>
            </w:r>
            <w:r>
              <w:rPr>
                <w:sz w:val="24"/>
              </w:rPr>
              <w:t>đốm</w:t>
            </w:r>
            <w:r>
              <w:rPr>
                <w:spacing w:val="-9"/>
                <w:sz w:val="24"/>
              </w:rPr>
              <w:t> </w:t>
            </w:r>
            <w:r>
              <w:rPr>
                <w:sz w:val="24"/>
              </w:rPr>
              <w:t>lá/</w:t>
            </w:r>
            <w:r>
              <w:rPr>
                <w:spacing w:val="-9"/>
                <w:sz w:val="24"/>
              </w:rPr>
              <w:t> </w:t>
            </w:r>
            <w:r>
              <w:rPr>
                <w:sz w:val="24"/>
              </w:rPr>
              <w:t>dưa</w:t>
            </w:r>
            <w:r>
              <w:rPr>
                <w:spacing w:val="-11"/>
                <w:sz w:val="24"/>
              </w:rPr>
              <w:t> </w:t>
            </w:r>
            <w:r>
              <w:rPr>
                <w:sz w:val="24"/>
              </w:rPr>
              <w:t>chuột;</w:t>
            </w:r>
            <w:r>
              <w:rPr>
                <w:spacing w:val="-11"/>
                <w:sz w:val="24"/>
              </w:rPr>
              <w:t> </w:t>
            </w:r>
            <w:r>
              <w:rPr>
                <w:sz w:val="24"/>
              </w:rPr>
              <w:t>thối nhũn/ bắp cải; thán thư/ xoài, dưa hấu; sẹo/ cam</w:t>
            </w:r>
          </w:p>
        </w:tc>
        <w:tc>
          <w:tcPr>
            <w:tcW w:w="3353" w:type="dxa"/>
          </w:tcPr>
          <w:p>
            <w:pPr>
              <w:pStyle w:val="TableParagraph"/>
              <w:spacing w:line="274" w:lineRule="exact"/>
              <w:ind w:left="63" w:right="51"/>
              <w:jc w:val="center"/>
              <w:rPr>
                <w:sz w:val="24"/>
              </w:rPr>
            </w:pPr>
            <w:r>
              <w:rPr>
                <w:sz w:val="24"/>
              </w:rPr>
              <w:t>Công</w:t>
            </w:r>
            <w:r>
              <w:rPr>
                <w:spacing w:val="-1"/>
                <w:sz w:val="24"/>
              </w:rPr>
              <w:t> </w:t>
            </w:r>
            <w:r>
              <w:rPr>
                <w:sz w:val="24"/>
              </w:rPr>
              <w:t>ty TNHH Phú </w:t>
            </w:r>
            <w:r>
              <w:rPr>
                <w:spacing w:val="-4"/>
                <w:sz w:val="24"/>
              </w:rPr>
              <w:t>Nông</w:t>
            </w:r>
          </w:p>
        </w:tc>
      </w:tr>
      <w:tr>
        <w:trPr>
          <w:trHeight w:val="553" w:hRule="atLeast"/>
        </w:trPr>
        <w:tc>
          <w:tcPr>
            <w:tcW w:w="2647" w:type="dxa"/>
          </w:tcPr>
          <w:p>
            <w:pPr>
              <w:pStyle w:val="TableParagraph"/>
              <w:spacing w:line="240" w:lineRule="auto"/>
              <w:ind w:left="24" w:right="8"/>
              <w:jc w:val="center"/>
              <w:rPr>
                <w:sz w:val="24"/>
              </w:rPr>
            </w:pPr>
            <w:r>
              <w:rPr>
                <w:sz w:val="24"/>
              </w:rPr>
              <w:t>Laba</w:t>
            </w:r>
            <w:r>
              <w:rPr>
                <w:spacing w:val="-3"/>
                <w:sz w:val="24"/>
              </w:rPr>
              <w:t> </w:t>
            </w:r>
            <w:r>
              <w:rPr>
                <w:spacing w:val="-4"/>
                <w:sz w:val="24"/>
              </w:rPr>
              <w:t>20WP</w:t>
            </w:r>
          </w:p>
        </w:tc>
        <w:tc>
          <w:tcPr>
            <w:tcW w:w="5223" w:type="dxa"/>
          </w:tcPr>
          <w:p>
            <w:pPr>
              <w:pStyle w:val="TableParagraph"/>
              <w:spacing w:line="276" w:lineRule="exact"/>
              <w:ind w:left="110"/>
              <w:rPr>
                <w:sz w:val="24"/>
              </w:rPr>
            </w:pPr>
            <w:r>
              <w:rPr>
                <w:sz w:val="24"/>
              </w:rPr>
              <w:t>thối</w:t>
            </w:r>
            <w:r>
              <w:rPr>
                <w:spacing w:val="-6"/>
                <w:sz w:val="24"/>
              </w:rPr>
              <w:t> </w:t>
            </w:r>
            <w:r>
              <w:rPr>
                <w:sz w:val="24"/>
              </w:rPr>
              <w:t>quả</w:t>
            </w:r>
            <w:r>
              <w:rPr>
                <w:spacing w:val="-7"/>
                <w:sz w:val="24"/>
              </w:rPr>
              <w:t> </w:t>
            </w:r>
            <w:r>
              <w:rPr>
                <w:sz w:val="24"/>
              </w:rPr>
              <w:t>vi</w:t>
            </w:r>
            <w:r>
              <w:rPr>
                <w:spacing w:val="-6"/>
                <w:sz w:val="24"/>
              </w:rPr>
              <w:t> </w:t>
            </w:r>
            <w:r>
              <w:rPr>
                <w:sz w:val="24"/>
              </w:rPr>
              <w:t>khuẩn/thanh</w:t>
            </w:r>
            <w:r>
              <w:rPr>
                <w:spacing w:val="-6"/>
                <w:sz w:val="24"/>
              </w:rPr>
              <w:t> </w:t>
            </w:r>
            <w:r>
              <w:rPr>
                <w:sz w:val="24"/>
              </w:rPr>
              <w:t>long;</w:t>
            </w:r>
            <w:r>
              <w:rPr>
                <w:spacing w:val="-6"/>
                <w:sz w:val="24"/>
              </w:rPr>
              <w:t> </w:t>
            </w:r>
            <w:r>
              <w:rPr>
                <w:sz w:val="24"/>
              </w:rPr>
              <w:t>phấn</w:t>
            </w:r>
            <w:r>
              <w:rPr>
                <w:spacing w:val="-6"/>
                <w:sz w:val="24"/>
              </w:rPr>
              <w:t> </w:t>
            </w:r>
            <w:r>
              <w:rPr>
                <w:sz w:val="24"/>
              </w:rPr>
              <w:t>trắng/hoa</w:t>
            </w:r>
            <w:r>
              <w:rPr>
                <w:spacing w:val="-6"/>
                <w:sz w:val="24"/>
              </w:rPr>
              <w:t> </w:t>
            </w:r>
            <w:r>
              <w:rPr>
                <w:sz w:val="24"/>
              </w:rPr>
              <w:t>cúc; thán thư/mít</w:t>
            </w:r>
          </w:p>
        </w:tc>
        <w:tc>
          <w:tcPr>
            <w:tcW w:w="3353" w:type="dxa"/>
          </w:tcPr>
          <w:p>
            <w:pPr>
              <w:pStyle w:val="TableParagraph"/>
              <w:spacing w:line="276" w:lineRule="exact"/>
              <w:ind w:left="180"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1379" w:hRule="atLeast"/>
        </w:trPr>
        <w:tc>
          <w:tcPr>
            <w:tcW w:w="2647" w:type="dxa"/>
          </w:tcPr>
          <w:p>
            <w:pPr>
              <w:pStyle w:val="TableParagraph"/>
              <w:spacing w:line="240" w:lineRule="auto"/>
              <w:ind w:left="825" w:right="581" w:hanging="27"/>
              <w:rPr>
                <w:sz w:val="24"/>
              </w:rPr>
            </w:pPr>
            <w:r>
              <w:rPr>
                <w:spacing w:val="-2"/>
                <w:sz w:val="24"/>
              </w:rPr>
              <w:t>Newkaride </w:t>
            </w:r>
            <w:r>
              <w:rPr>
                <w:sz w:val="24"/>
              </w:rPr>
              <w:t>3SL, </w:t>
            </w:r>
            <w:r>
              <w:rPr>
                <w:spacing w:val="-5"/>
                <w:sz w:val="24"/>
              </w:rPr>
              <w:t>6WP</w:t>
            </w:r>
          </w:p>
        </w:tc>
        <w:tc>
          <w:tcPr>
            <w:tcW w:w="5223" w:type="dxa"/>
          </w:tcPr>
          <w:p>
            <w:pPr>
              <w:pStyle w:val="TableParagraph"/>
              <w:spacing w:line="240" w:lineRule="auto"/>
              <w:ind w:left="110" w:right="89"/>
              <w:jc w:val="both"/>
              <w:rPr>
                <w:sz w:val="24"/>
              </w:rPr>
            </w:pPr>
            <w:r>
              <w:rPr>
                <w:b/>
                <w:sz w:val="24"/>
              </w:rPr>
              <w:t>3SL:</w:t>
            </w:r>
            <w:r>
              <w:rPr>
                <w:b/>
                <w:spacing w:val="-15"/>
                <w:sz w:val="24"/>
              </w:rPr>
              <w:t> </w:t>
            </w:r>
            <w:r>
              <w:rPr>
                <w:sz w:val="24"/>
              </w:rPr>
              <w:t>đạo</w:t>
            </w:r>
            <w:r>
              <w:rPr>
                <w:spacing w:val="-15"/>
                <w:sz w:val="24"/>
              </w:rPr>
              <w:t> </w:t>
            </w:r>
            <w:r>
              <w:rPr>
                <w:sz w:val="24"/>
              </w:rPr>
              <w:t>ôn,</w:t>
            </w:r>
            <w:r>
              <w:rPr>
                <w:spacing w:val="-15"/>
                <w:sz w:val="24"/>
              </w:rPr>
              <w:t> </w:t>
            </w:r>
            <w:r>
              <w:rPr>
                <w:sz w:val="24"/>
              </w:rPr>
              <w:t>bạc</w:t>
            </w:r>
            <w:r>
              <w:rPr>
                <w:spacing w:val="-15"/>
                <w:sz w:val="24"/>
              </w:rPr>
              <w:t> </w:t>
            </w:r>
            <w:r>
              <w:rPr>
                <w:sz w:val="24"/>
              </w:rPr>
              <w:t>lá/</w:t>
            </w:r>
            <w:r>
              <w:rPr>
                <w:spacing w:val="-15"/>
                <w:sz w:val="24"/>
              </w:rPr>
              <w:t> </w:t>
            </w:r>
            <w:r>
              <w:rPr>
                <w:sz w:val="24"/>
              </w:rPr>
              <w:t>lúa;</w:t>
            </w:r>
            <w:r>
              <w:rPr>
                <w:spacing w:val="-15"/>
                <w:sz w:val="24"/>
              </w:rPr>
              <w:t> </w:t>
            </w:r>
            <w:r>
              <w:rPr>
                <w:sz w:val="24"/>
              </w:rPr>
              <w:t>thối</w:t>
            </w:r>
            <w:r>
              <w:rPr>
                <w:spacing w:val="-15"/>
                <w:sz w:val="24"/>
              </w:rPr>
              <w:t> </w:t>
            </w:r>
            <w:r>
              <w:rPr>
                <w:sz w:val="24"/>
              </w:rPr>
              <w:t>đen/</w:t>
            </w:r>
            <w:r>
              <w:rPr>
                <w:spacing w:val="-15"/>
                <w:sz w:val="24"/>
              </w:rPr>
              <w:t> </w:t>
            </w:r>
            <w:r>
              <w:rPr>
                <w:sz w:val="24"/>
              </w:rPr>
              <w:t>bắp</w:t>
            </w:r>
            <w:r>
              <w:rPr>
                <w:spacing w:val="-15"/>
                <w:sz w:val="24"/>
              </w:rPr>
              <w:t> </w:t>
            </w:r>
            <w:r>
              <w:rPr>
                <w:sz w:val="24"/>
              </w:rPr>
              <w:t>cải;</w:t>
            </w:r>
            <w:r>
              <w:rPr>
                <w:spacing w:val="-15"/>
                <w:sz w:val="24"/>
              </w:rPr>
              <w:t> </w:t>
            </w:r>
            <w:r>
              <w:rPr>
                <w:sz w:val="24"/>
              </w:rPr>
              <w:t>thối</w:t>
            </w:r>
            <w:r>
              <w:rPr>
                <w:spacing w:val="-15"/>
                <w:sz w:val="24"/>
              </w:rPr>
              <w:t> </w:t>
            </w:r>
            <w:r>
              <w:rPr>
                <w:sz w:val="24"/>
              </w:rPr>
              <w:t>nhũn/ hành; thán thư/ xoài; phấn trắng/ nho, đốm đen vi khuẩn/ xoài, bệnh sẹo/ cam</w:t>
            </w:r>
          </w:p>
          <w:p>
            <w:pPr>
              <w:pStyle w:val="TableParagraph"/>
              <w:spacing w:line="270" w:lineRule="atLeast"/>
              <w:ind w:left="110" w:right="91"/>
              <w:jc w:val="both"/>
              <w:rPr>
                <w:sz w:val="24"/>
              </w:rPr>
            </w:pPr>
            <w:r>
              <w:rPr>
                <w:b/>
                <w:sz w:val="24"/>
              </w:rPr>
              <w:t>6WP</w:t>
            </w:r>
            <w:r>
              <w:rPr>
                <w:sz w:val="24"/>
              </w:rPr>
              <w:t>: đạo ôn, bạc lá/ lúa; thối đen/ bắp cải; </w:t>
            </w:r>
            <w:r>
              <w:rPr>
                <w:sz w:val="24"/>
              </w:rPr>
              <w:t>thối nhũn/ hành; thán thư/ xoài; phấn trắng/ nho</w:t>
            </w:r>
          </w:p>
        </w:tc>
        <w:tc>
          <w:tcPr>
            <w:tcW w:w="3353" w:type="dxa"/>
          </w:tcPr>
          <w:p>
            <w:pPr>
              <w:pStyle w:val="TableParagraph"/>
              <w:ind w:left="63" w:right="50"/>
              <w:jc w:val="center"/>
              <w:rPr>
                <w:sz w:val="24"/>
              </w:rPr>
            </w:pPr>
            <w:r>
              <w:rPr>
                <w:sz w:val="24"/>
              </w:rPr>
              <w:t>Công</w:t>
            </w:r>
            <w:r>
              <w:rPr>
                <w:spacing w:val="-1"/>
                <w:sz w:val="24"/>
              </w:rPr>
              <w:t> </w:t>
            </w:r>
            <w:r>
              <w:rPr>
                <w:sz w:val="24"/>
              </w:rPr>
              <w:t>ty TNHH </w:t>
            </w:r>
            <w:r>
              <w:rPr>
                <w:spacing w:val="-2"/>
                <w:sz w:val="24"/>
              </w:rPr>
              <w:t>US.Chemical</w:t>
            </w:r>
          </w:p>
        </w:tc>
      </w:tr>
      <w:tr>
        <w:trPr>
          <w:trHeight w:val="550" w:hRule="atLeast"/>
        </w:trPr>
        <w:tc>
          <w:tcPr>
            <w:tcW w:w="2647" w:type="dxa"/>
          </w:tcPr>
          <w:p>
            <w:pPr>
              <w:pStyle w:val="TableParagraph"/>
              <w:spacing w:line="276" w:lineRule="exact"/>
              <w:ind w:left="1034" w:right="1015" w:hanging="3"/>
              <w:jc w:val="center"/>
              <w:rPr>
                <w:sz w:val="24"/>
              </w:rPr>
            </w:pPr>
            <w:r>
              <w:rPr>
                <w:spacing w:val="-2"/>
                <w:sz w:val="24"/>
              </w:rPr>
              <w:t>Tabla </w:t>
            </w:r>
            <w:r>
              <w:rPr>
                <w:sz w:val="24"/>
              </w:rPr>
              <w:t>20 </w:t>
            </w:r>
            <w:r>
              <w:rPr>
                <w:spacing w:val="-5"/>
                <w:sz w:val="24"/>
              </w:rPr>
              <w:t>SL</w:t>
            </w:r>
          </w:p>
        </w:tc>
        <w:tc>
          <w:tcPr>
            <w:tcW w:w="5223" w:type="dxa"/>
          </w:tcPr>
          <w:p>
            <w:pPr>
              <w:pStyle w:val="TableParagraph"/>
              <w:spacing w:line="274" w:lineRule="exact"/>
              <w:ind w:left="110"/>
              <w:rPr>
                <w:sz w:val="24"/>
              </w:rPr>
            </w:pPr>
            <w:r>
              <w:rPr>
                <w:sz w:val="24"/>
              </w:rPr>
              <w:t>bạc</w:t>
            </w:r>
            <w:r>
              <w:rPr>
                <w:spacing w:val="-4"/>
                <w:sz w:val="24"/>
              </w:rPr>
              <w:t> </w:t>
            </w:r>
            <w:r>
              <w:rPr>
                <w:sz w:val="24"/>
              </w:rPr>
              <w:t>lá, đạo ôn/ lúa;</w:t>
            </w:r>
            <w:r>
              <w:rPr>
                <w:spacing w:val="-1"/>
                <w:sz w:val="24"/>
              </w:rPr>
              <w:t> </w:t>
            </w:r>
            <w:r>
              <w:rPr>
                <w:sz w:val="24"/>
              </w:rPr>
              <w:t>thối nhũn/ bắp </w:t>
            </w:r>
            <w:r>
              <w:rPr>
                <w:spacing w:val="-5"/>
                <w:sz w:val="24"/>
              </w:rPr>
              <w:t>cải</w:t>
            </w:r>
          </w:p>
        </w:tc>
        <w:tc>
          <w:tcPr>
            <w:tcW w:w="3353" w:type="dxa"/>
          </w:tcPr>
          <w:p>
            <w:pPr>
              <w:pStyle w:val="TableParagraph"/>
              <w:spacing w:line="276" w:lineRule="exact"/>
              <w:ind w:left="1200"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bl>
    <w:p>
      <w:pPr>
        <w:rPr>
          <w:sz w:val="2"/>
          <w:szCs w:val="2"/>
        </w:rPr>
      </w:pPr>
      <w:r>
        <w:rPr/>
        <mc:AlternateContent>
          <mc:Choice Requires="wps">
            <w:drawing>
              <wp:anchor distT="0" distB="0" distL="0" distR="0" allowOverlap="1" layoutInCell="1" locked="0" behindDoc="0" simplePos="0" relativeHeight="15756288">
                <wp:simplePos x="0" y="0"/>
                <wp:positionH relativeFrom="page">
                  <wp:posOffset>1307846</wp:posOffset>
                </wp:positionH>
                <wp:positionV relativeFrom="page">
                  <wp:posOffset>359663</wp:posOffset>
                </wp:positionV>
                <wp:extent cx="9525" cy="664781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9525" cy="6647815"/>
                        </a:xfrm>
                        <a:custGeom>
                          <a:avLst/>
                          <a:gdLst/>
                          <a:ahLst/>
                          <a:cxnLst/>
                          <a:rect l="l" t="t" r="r" b="b"/>
                          <a:pathLst>
                            <a:path w="9525" h="6647815">
                              <a:moveTo>
                                <a:pt x="9144" y="6287732"/>
                              </a:moveTo>
                              <a:lnTo>
                                <a:pt x="0" y="6287732"/>
                              </a:lnTo>
                              <a:lnTo>
                                <a:pt x="0" y="6296863"/>
                              </a:lnTo>
                              <a:lnTo>
                                <a:pt x="0" y="6647383"/>
                              </a:lnTo>
                              <a:lnTo>
                                <a:pt x="9144" y="6647383"/>
                              </a:lnTo>
                              <a:lnTo>
                                <a:pt x="9144" y="6296863"/>
                              </a:lnTo>
                              <a:lnTo>
                                <a:pt x="9144" y="6287732"/>
                              </a:lnTo>
                              <a:close/>
                            </a:path>
                            <a:path w="9525" h="6647815">
                              <a:moveTo>
                                <a:pt x="9144" y="5049977"/>
                              </a:moveTo>
                              <a:lnTo>
                                <a:pt x="0" y="5049977"/>
                              </a:lnTo>
                              <a:lnTo>
                                <a:pt x="0" y="5402326"/>
                              </a:lnTo>
                              <a:lnTo>
                                <a:pt x="0" y="5411419"/>
                              </a:lnTo>
                              <a:lnTo>
                                <a:pt x="0" y="6287719"/>
                              </a:lnTo>
                              <a:lnTo>
                                <a:pt x="9144" y="6287719"/>
                              </a:lnTo>
                              <a:lnTo>
                                <a:pt x="9144" y="5411470"/>
                              </a:lnTo>
                              <a:lnTo>
                                <a:pt x="9144" y="5402326"/>
                              </a:lnTo>
                              <a:lnTo>
                                <a:pt x="9144" y="5049977"/>
                              </a:lnTo>
                              <a:close/>
                            </a:path>
                            <a:path w="9525" h="6647815">
                              <a:moveTo>
                                <a:pt x="9144" y="4681105"/>
                              </a:moveTo>
                              <a:lnTo>
                                <a:pt x="0" y="4681105"/>
                              </a:lnTo>
                              <a:lnTo>
                                <a:pt x="0" y="4690237"/>
                              </a:lnTo>
                              <a:lnTo>
                                <a:pt x="0" y="5040757"/>
                              </a:lnTo>
                              <a:lnTo>
                                <a:pt x="0" y="5049901"/>
                              </a:lnTo>
                              <a:lnTo>
                                <a:pt x="9144" y="5049901"/>
                              </a:lnTo>
                              <a:lnTo>
                                <a:pt x="9144" y="5040757"/>
                              </a:lnTo>
                              <a:lnTo>
                                <a:pt x="9144" y="4690237"/>
                              </a:lnTo>
                              <a:lnTo>
                                <a:pt x="9144" y="4681105"/>
                              </a:lnTo>
                              <a:close/>
                            </a:path>
                            <a:path w="9525" h="6647815">
                              <a:moveTo>
                                <a:pt x="9144" y="3056267"/>
                              </a:moveTo>
                              <a:lnTo>
                                <a:pt x="0" y="3056267"/>
                              </a:lnTo>
                              <a:lnTo>
                                <a:pt x="0" y="3065399"/>
                              </a:lnTo>
                              <a:lnTo>
                                <a:pt x="0" y="3591179"/>
                              </a:lnTo>
                              <a:lnTo>
                                <a:pt x="0" y="4681093"/>
                              </a:lnTo>
                              <a:lnTo>
                                <a:pt x="9144" y="4681093"/>
                              </a:lnTo>
                              <a:lnTo>
                                <a:pt x="9144" y="3065399"/>
                              </a:lnTo>
                              <a:lnTo>
                                <a:pt x="9144" y="3056267"/>
                              </a:lnTo>
                              <a:close/>
                            </a:path>
                            <a:path w="9525" h="6647815">
                              <a:moveTo>
                                <a:pt x="9144" y="2160155"/>
                              </a:moveTo>
                              <a:lnTo>
                                <a:pt x="0" y="2160155"/>
                              </a:lnTo>
                              <a:lnTo>
                                <a:pt x="0" y="2512187"/>
                              </a:lnTo>
                              <a:lnTo>
                                <a:pt x="0" y="2521331"/>
                              </a:lnTo>
                              <a:lnTo>
                                <a:pt x="0" y="2871851"/>
                              </a:lnTo>
                              <a:lnTo>
                                <a:pt x="0" y="2880995"/>
                              </a:lnTo>
                              <a:lnTo>
                                <a:pt x="0" y="3056255"/>
                              </a:lnTo>
                              <a:lnTo>
                                <a:pt x="9144" y="3056255"/>
                              </a:lnTo>
                              <a:lnTo>
                                <a:pt x="9144" y="2880995"/>
                              </a:lnTo>
                              <a:lnTo>
                                <a:pt x="9144" y="2871851"/>
                              </a:lnTo>
                              <a:lnTo>
                                <a:pt x="9144" y="2521331"/>
                              </a:lnTo>
                              <a:lnTo>
                                <a:pt x="9144" y="2512187"/>
                              </a:lnTo>
                              <a:lnTo>
                                <a:pt x="9144" y="2160155"/>
                              </a:lnTo>
                              <a:close/>
                            </a:path>
                            <a:path w="9525" h="6647815">
                              <a:moveTo>
                                <a:pt x="9144" y="1800174"/>
                              </a:moveTo>
                              <a:lnTo>
                                <a:pt x="0" y="1800174"/>
                              </a:lnTo>
                              <a:lnTo>
                                <a:pt x="0" y="2150999"/>
                              </a:lnTo>
                              <a:lnTo>
                                <a:pt x="0" y="2160143"/>
                              </a:lnTo>
                              <a:lnTo>
                                <a:pt x="9144" y="2160143"/>
                              </a:lnTo>
                              <a:lnTo>
                                <a:pt x="9144" y="2150999"/>
                              </a:lnTo>
                              <a:lnTo>
                                <a:pt x="9144" y="1800174"/>
                              </a:lnTo>
                              <a:close/>
                            </a:path>
                            <a:path w="9525" h="6647815">
                              <a:moveTo>
                                <a:pt x="9144" y="721118"/>
                              </a:moveTo>
                              <a:lnTo>
                                <a:pt x="0" y="721118"/>
                              </a:lnTo>
                              <a:lnTo>
                                <a:pt x="0" y="730250"/>
                              </a:lnTo>
                              <a:lnTo>
                                <a:pt x="0" y="1431290"/>
                              </a:lnTo>
                              <a:lnTo>
                                <a:pt x="0" y="1440434"/>
                              </a:lnTo>
                              <a:lnTo>
                                <a:pt x="0" y="1790954"/>
                              </a:lnTo>
                              <a:lnTo>
                                <a:pt x="0" y="1800098"/>
                              </a:lnTo>
                              <a:lnTo>
                                <a:pt x="9144" y="1800098"/>
                              </a:lnTo>
                              <a:lnTo>
                                <a:pt x="9144" y="1790954"/>
                              </a:lnTo>
                              <a:lnTo>
                                <a:pt x="9144" y="1440434"/>
                              </a:lnTo>
                              <a:lnTo>
                                <a:pt x="9144" y="1431290"/>
                              </a:lnTo>
                              <a:lnTo>
                                <a:pt x="9144" y="730250"/>
                              </a:lnTo>
                              <a:lnTo>
                                <a:pt x="9144" y="721118"/>
                              </a:lnTo>
                              <a:close/>
                            </a:path>
                            <a:path w="9525" h="6647815">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3.4500pt;mso-position-horizontal-relative:page;mso-position-vertical-relative:page;z-index:15756288" id="docshape60" coordorigin="2060,566" coordsize="15,10469" path="m2074,10468l2060,10468,2060,10483,2060,11035,2074,11035,2074,10483,2074,10468xm2074,8519l2060,8519,2060,9074,2060,9088,2060,9088,2060,10468,2074,10468,2074,9088,2074,9088,2074,9074,2074,8519xm2074,7938l2060,7938,2060,7953,2060,8505,2060,8519,2074,8519,2074,8505,2074,7953,2074,7938xm2074,5379l2060,5379,2060,5394,2060,6222,2060,6236,2060,6236,2060,6515,2060,6529,2060,7081,2060,7096,2060,7372,2060,7386,2060,7938,2074,7938,2074,7386,2074,7372,2074,7096,2074,7081,2074,6529,2074,6515,2074,6236,2074,6236,2074,6222,2074,5394,2074,5379xm2074,3968l2060,3968,2060,4523,2060,4537,2060,5089,2060,5103,2060,5379,2074,5379,2074,5103,2074,5089,2074,4537,2074,4523,2074,3968xm2074,3401l2060,3401,2060,3954,2060,3968,2074,3968,2074,3954,2074,3401xm2074,1702l2060,1702,2060,1716,2060,2820,2060,2835,2060,3387,2060,3401,2074,3401,2074,3387,2074,2835,2074,2820,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6800">
                <wp:simplePos x="0" y="0"/>
                <wp:positionH relativeFrom="page">
                  <wp:posOffset>858012</wp:posOffset>
                </wp:positionH>
                <wp:positionV relativeFrom="page">
                  <wp:posOffset>368807</wp:posOffset>
                </wp:positionV>
                <wp:extent cx="9525" cy="663829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9525" cy="6638290"/>
                        </a:xfrm>
                        <a:custGeom>
                          <a:avLst/>
                          <a:gdLst/>
                          <a:ahLst/>
                          <a:cxnLst/>
                          <a:rect l="l" t="t" r="r" b="b"/>
                          <a:pathLst>
                            <a:path w="9525" h="6638290">
                              <a:moveTo>
                                <a:pt x="9144" y="6278588"/>
                              </a:moveTo>
                              <a:lnTo>
                                <a:pt x="0" y="6278588"/>
                              </a:lnTo>
                              <a:lnTo>
                                <a:pt x="0" y="6287719"/>
                              </a:lnTo>
                              <a:lnTo>
                                <a:pt x="0" y="6638239"/>
                              </a:lnTo>
                              <a:lnTo>
                                <a:pt x="9144" y="6638239"/>
                              </a:lnTo>
                              <a:lnTo>
                                <a:pt x="9144" y="6287719"/>
                              </a:lnTo>
                              <a:lnTo>
                                <a:pt x="9144" y="6278588"/>
                              </a:lnTo>
                              <a:close/>
                            </a:path>
                            <a:path w="9525" h="6638290">
                              <a:moveTo>
                                <a:pt x="9144" y="5040833"/>
                              </a:moveTo>
                              <a:lnTo>
                                <a:pt x="0" y="5040833"/>
                              </a:lnTo>
                              <a:lnTo>
                                <a:pt x="0" y="5393182"/>
                              </a:lnTo>
                              <a:lnTo>
                                <a:pt x="0" y="5402275"/>
                              </a:lnTo>
                              <a:lnTo>
                                <a:pt x="0" y="6278575"/>
                              </a:lnTo>
                              <a:lnTo>
                                <a:pt x="9144" y="6278575"/>
                              </a:lnTo>
                              <a:lnTo>
                                <a:pt x="9144" y="5402326"/>
                              </a:lnTo>
                              <a:lnTo>
                                <a:pt x="9144" y="5393182"/>
                              </a:lnTo>
                              <a:lnTo>
                                <a:pt x="9144" y="5040833"/>
                              </a:lnTo>
                              <a:close/>
                            </a:path>
                            <a:path w="9525" h="6638290">
                              <a:moveTo>
                                <a:pt x="9144" y="4671961"/>
                              </a:moveTo>
                              <a:lnTo>
                                <a:pt x="0" y="4671961"/>
                              </a:lnTo>
                              <a:lnTo>
                                <a:pt x="0" y="4681093"/>
                              </a:lnTo>
                              <a:lnTo>
                                <a:pt x="0" y="5031613"/>
                              </a:lnTo>
                              <a:lnTo>
                                <a:pt x="0" y="5040757"/>
                              </a:lnTo>
                              <a:lnTo>
                                <a:pt x="9144" y="5040757"/>
                              </a:lnTo>
                              <a:lnTo>
                                <a:pt x="9144" y="5031613"/>
                              </a:lnTo>
                              <a:lnTo>
                                <a:pt x="9144" y="4681093"/>
                              </a:lnTo>
                              <a:lnTo>
                                <a:pt x="9144" y="4671961"/>
                              </a:lnTo>
                              <a:close/>
                            </a:path>
                            <a:path w="9525" h="6638290">
                              <a:moveTo>
                                <a:pt x="9144" y="3047123"/>
                              </a:moveTo>
                              <a:lnTo>
                                <a:pt x="0" y="3047123"/>
                              </a:lnTo>
                              <a:lnTo>
                                <a:pt x="0" y="3056255"/>
                              </a:lnTo>
                              <a:lnTo>
                                <a:pt x="0" y="3582035"/>
                              </a:lnTo>
                              <a:lnTo>
                                <a:pt x="0" y="4671949"/>
                              </a:lnTo>
                              <a:lnTo>
                                <a:pt x="9144" y="4671949"/>
                              </a:lnTo>
                              <a:lnTo>
                                <a:pt x="9144" y="3056255"/>
                              </a:lnTo>
                              <a:lnTo>
                                <a:pt x="9144" y="3047123"/>
                              </a:lnTo>
                              <a:close/>
                            </a:path>
                            <a:path w="9525" h="6638290">
                              <a:moveTo>
                                <a:pt x="9144" y="2151011"/>
                              </a:moveTo>
                              <a:lnTo>
                                <a:pt x="0" y="2151011"/>
                              </a:lnTo>
                              <a:lnTo>
                                <a:pt x="0" y="2503043"/>
                              </a:lnTo>
                              <a:lnTo>
                                <a:pt x="0" y="2512187"/>
                              </a:lnTo>
                              <a:lnTo>
                                <a:pt x="0" y="2862707"/>
                              </a:lnTo>
                              <a:lnTo>
                                <a:pt x="0" y="2871851"/>
                              </a:lnTo>
                              <a:lnTo>
                                <a:pt x="0" y="3047111"/>
                              </a:lnTo>
                              <a:lnTo>
                                <a:pt x="9144" y="3047111"/>
                              </a:lnTo>
                              <a:lnTo>
                                <a:pt x="9144" y="2871851"/>
                              </a:lnTo>
                              <a:lnTo>
                                <a:pt x="9144" y="2862707"/>
                              </a:lnTo>
                              <a:lnTo>
                                <a:pt x="9144" y="2512187"/>
                              </a:lnTo>
                              <a:lnTo>
                                <a:pt x="9144" y="2503043"/>
                              </a:lnTo>
                              <a:lnTo>
                                <a:pt x="9144" y="2151011"/>
                              </a:lnTo>
                              <a:close/>
                            </a:path>
                            <a:path w="9525" h="6638290">
                              <a:moveTo>
                                <a:pt x="9144" y="1791030"/>
                              </a:moveTo>
                              <a:lnTo>
                                <a:pt x="0" y="1791030"/>
                              </a:lnTo>
                              <a:lnTo>
                                <a:pt x="0" y="2141855"/>
                              </a:lnTo>
                              <a:lnTo>
                                <a:pt x="0" y="2150999"/>
                              </a:lnTo>
                              <a:lnTo>
                                <a:pt x="9144" y="2150999"/>
                              </a:lnTo>
                              <a:lnTo>
                                <a:pt x="9144" y="2141855"/>
                              </a:lnTo>
                              <a:lnTo>
                                <a:pt x="9144" y="1791030"/>
                              </a:lnTo>
                              <a:close/>
                            </a:path>
                            <a:path w="9525" h="6638290">
                              <a:moveTo>
                                <a:pt x="9144" y="711974"/>
                              </a:moveTo>
                              <a:lnTo>
                                <a:pt x="0" y="711974"/>
                              </a:lnTo>
                              <a:lnTo>
                                <a:pt x="0" y="721106"/>
                              </a:lnTo>
                              <a:lnTo>
                                <a:pt x="0" y="1422146"/>
                              </a:lnTo>
                              <a:lnTo>
                                <a:pt x="0" y="1431290"/>
                              </a:lnTo>
                              <a:lnTo>
                                <a:pt x="0" y="1781810"/>
                              </a:lnTo>
                              <a:lnTo>
                                <a:pt x="0" y="1790954"/>
                              </a:lnTo>
                              <a:lnTo>
                                <a:pt x="9144" y="1790954"/>
                              </a:lnTo>
                              <a:lnTo>
                                <a:pt x="9144" y="1781810"/>
                              </a:lnTo>
                              <a:lnTo>
                                <a:pt x="9144" y="1431290"/>
                              </a:lnTo>
                              <a:lnTo>
                                <a:pt x="9144" y="1422146"/>
                              </a:lnTo>
                              <a:lnTo>
                                <a:pt x="9144" y="721106"/>
                              </a:lnTo>
                              <a:lnTo>
                                <a:pt x="9144" y="711974"/>
                              </a:lnTo>
                              <a:close/>
                            </a:path>
                            <a:path w="9525" h="6638290">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2.7pt;mso-position-horizontal-relative:page;mso-position-vertical-relative:page;z-index:15756800" id="docshape61" coordorigin="1351,581" coordsize="15,10454" path="m1366,10468l1351,10468,1351,10483,1351,11035,1366,11035,1366,10483,1366,10468xm1366,8519l1351,8519,1351,9074,1351,9088,1351,9088,1351,10468,1366,10468,1366,9088,1366,9088,1366,9074,1366,8519xm1366,7938l1351,7938,1351,7953,1351,8505,1351,8519,1366,8519,1366,8505,1366,7953,1366,7938xm1366,5379l1351,5379,1351,5394,1351,6222,1351,6236,1351,6236,1351,6515,1351,6529,1351,7081,1351,7096,1351,7372,1351,7386,1351,7938,1366,7938,1366,7386,1366,7372,1366,7096,1366,7081,1366,6529,1366,6515,1366,6236,1366,6236,1366,6222,1366,5394,1366,5379xm1366,3968l1351,3968,1351,4523,1351,4537,1351,5089,1351,5103,1351,5379,1366,5379,1366,5103,1366,5089,1366,4537,1366,4523,1366,3968xm1366,3401l1351,3401,1351,3954,1351,3968,1366,3968,1366,3954,1366,3401xm1366,1702l1351,1702,1351,1716,1351,2820,1351,2835,1351,3387,1351,3401,1366,3401,1366,3387,1366,2835,1366,2820,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40" w:lineRule="auto"/>
              <w:ind w:left="826" w:right="452" w:hanging="272"/>
              <w:rPr>
                <w:sz w:val="24"/>
              </w:rPr>
            </w:pPr>
            <w:r>
              <w:rPr>
                <w:spacing w:val="-2"/>
                <w:sz w:val="24"/>
              </w:rPr>
              <w:t>Trasuminjapane </w:t>
            </w:r>
            <w:r>
              <w:rPr>
                <w:sz w:val="24"/>
              </w:rPr>
              <w:t>2SL, 8WP</w:t>
            </w:r>
          </w:p>
        </w:tc>
        <w:tc>
          <w:tcPr>
            <w:tcW w:w="5223" w:type="dxa"/>
          </w:tcPr>
          <w:p>
            <w:pPr>
              <w:pStyle w:val="TableParagraph"/>
              <w:ind w:left="111"/>
              <w:rPr>
                <w:sz w:val="24"/>
              </w:rPr>
            </w:pPr>
            <w:r>
              <w:rPr>
                <w:sz w:val="24"/>
              </w:rPr>
              <w:t>đạo</w:t>
            </w:r>
            <w:r>
              <w:rPr>
                <w:spacing w:val="-1"/>
                <w:sz w:val="24"/>
              </w:rPr>
              <w:t> </w:t>
            </w:r>
            <w:r>
              <w:rPr>
                <w:sz w:val="24"/>
              </w:rPr>
              <w:t>ôn, bạc</w:t>
            </w:r>
            <w:r>
              <w:rPr>
                <w:spacing w:val="-1"/>
                <w:sz w:val="24"/>
              </w:rPr>
              <w:t> </w:t>
            </w:r>
            <w:r>
              <w:rPr>
                <w:sz w:val="24"/>
              </w:rPr>
              <w:t>lá, khô vằn,</w:t>
            </w:r>
            <w:r>
              <w:rPr>
                <w:spacing w:val="1"/>
                <w:sz w:val="24"/>
              </w:rPr>
              <w:t> </w:t>
            </w:r>
            <w:r>
              <w:rPr>
                <w:sz w:val="24"/>
              </w:rPr>
              <w:t>đốm nâu/ lúa; thối </w:t>
            </w:r>
            <w:r>
              <w:rPr>
                <w:spacing w:val="-2"/>
                <w:sz w:val="24"/>
              </w:rPr>
              <w:t>nhũn/</w:t>
            </w:r>
          </w:p>
          <w:p>
            <w:pPr>
              <w:pStyle w:val="TableParagraph"/>
              <w:spacing w:line="276" w:lineRule="exact"/>
              <w:ind w:left="111"/>
              <w:rPr>
                <w:sz w:val="24"/>
              </w:rPr>
            </w:pPr>
            <w:r>
              <w:rPr>
                <w:sz w:val="24"/>
              </w:rPr>
              <w:t>bắp</w:t>
            </w:r>
            <w:r>
              <w:rPr>
                <w:spacing w:val="-4"/>
                <w:sz w:val="24"/>
              </w:rPr>
              <w:t> </w:t>
            </w:r>
            <w:r>
              <w:rPr>
                <w:sz w:val="24"/>
              </w:rPr>
              <w:t>cải;</w:t>
            </w:r>
            <w:r>
              <w:rPr>
                <w:spacing w:val="-4"/>
                <w:sz w:val="24"/>
              </w:rPr>
              <w:t> </w:t>
            </w:r>
            <w:r>
              <w:rPr>
                <w:sz w:val="24"/>
              </w:rPr>
              <w:t>đốm</w:t>
            </w:r>
            <w:r>
              <w:rPr>
                <w:spacing w:val="-4"/>
                <w:sz w:val="24"/>
              </w:rPr>
              <w:t> </w:t>
            </w:r>
            <w:r>
              <w:rPr>
                <w:sz w:val="24"/>
              </w:rPr>
              <w:t>lá/</w:t>
            </w:r>
            <w:r>
              <w:rPr>
                <w:spacing w:val="-4"/>
                <w:sz w:val="24"/>
              </w:rPr>
              <w:t> </w:t>
            </w:r>
            <w:r>
              <w:rPr>
                <w:sz w:val="24"/>
              </w:rPr>
              <w:t>dưa</w:t>
            </w:r>
            <w:r>
              <w:rPr>
                <w:spacing w:val="-5"/>
                <w:sz w:val="24"/>
              </w:rPr>
              <w:t> </w:t>
            </w:r>
            <w:r>
              <w:rPr>
                <w:sz w:val="24"/>
              </w:rPr>
              <w:t>chuột;</w:t>
            </w:r>
            <w:r>
              <w:rPr>
                <w:spacing w:val="-4"/>
                <w:sz w:val="24"/>
              </w:rPr>
              <w:t> </w:t>
            </w:r>
            <w:r>
              <w:rPr>
                <w:sz w:val="24"/>
              </w:rPr>
              <w:t>thán</w:t>
            </w:r>
            <w:r>
              <w:rPr>
                <w:spacing w:val="-4"/>
                <w:sz w:val="24"/>
              </w:rPr>
              <w:t> </w:t>
            </w:r>
            <w:r>
              <w:rPr>
                <w:sz w:val="24"/>
              </w:rPr>
              <w:t>thư/</w:t>
            </w:r>
            <w:r>
              <w:rPr>
                <w:spacing w:val="-4"/>
                <w:sz w:val="24"/>
              </w:rPr>
              <w:t> </w:t>
            </w:r>
            <w:r>
              <w:rPr>
                <w:sz w:val="24"/>
              </w:rPr>
              <w:t>dưa</w:t>
            </w:r>
            <w:r>
              <w:rPr>
                <w:spacing w:val="-6"/>
                <w:sz w:val="24"/>
              </w:rPr>
              <w:t> </w:t>
            </w:r>
            <w:r>
              <w:rPr>
                <w:sz w:val="24"/>
              </w:rPr>
              <w:t>hấu,</w:t>
            </w:r>
            <w:r>
              <w:rPr>
                <w:spacing w:val="-4"/>
                <w:sz w:val="24"/>
              </w:rPr>
              <w:t> </w:t>
            </w:r>
            <w:r>
              <w:rPr>
                <w:sz w:val="24"/>
              </w:rPr>
              <w:t>xoài; loét sẹo vi khuẩn/ cam</w:t>
            </w:r>
          </w:p>
        </w:tc>
        <w:tc>
          <w:tcPr>
            <w:tcW w:w="3353" w:type="dxa"/>
          </w:tcPr>
          <w:p>
            <w:pPr>
              <w:pStyle w:val="TableParagraph"/>
              <w:spacing w:line="240" w:lineRule="auto"/>
              <w:ind w:left="1107" w:right="345"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z w:val="24"/>
              </w:rPr>
              <w:t>Tutin </w:t>
            </w:r>
            <w:r>
              <w:rPr>
                <w:spacing w:val="-4"/>
                <w:sz w:val="24"/>
              </w:rPr>
              <w:t>40SL</w:t>
            </w:r>
          </w:p>
        </w:tc>
        <w:tc>
          <w:tcPr>
            <w:tcW w:w="5223" w:type="dxa"/>
          </w:tcPr>
          <w:p>
            <w:pPr>
              <w:pStyle w:val="TableParagraph"/>
              <w:spacing w:line="270" w:lineRule="atLeast"/>
              <w:ind w:left="111"/>
              <w:rPr>
                <w:sz w:val="24"/>
              </w:rPr>
            </w:pPr>
            <w:r>
              <w:rPr>
                <w:sz w:val="24"/>
              </w:rPr>
              <w:t>đạo</w:t>
            </w:r>
            <w:r>
              <w:rPr>
                <w:spacing w:val="-4"/>
                <w:sz w:val="24"/>
              </w:rPr>
              <w:t> </w:t>
            </w:r>
            <w:r>
              <w:rPr>
                <w:sz w:val="24"/>
              </w:rPr>
              <w:t>ôn/lúa,</w:t>
            </w:r>
            <w:r>
              <w:rPr>
                <w:spacing w:val="-4"/>
                <w:sz w:val="24"/>
              </w:rPr>
              <w:t> </w:t>
            </w:r>
            <w:r>
              <w:rPr>
                <w:sz w:val="24"/>
              </w:rPr>
              <w:t>đốm</w:t>
            </w:r>
            <w:r>
              <w:rPr>
                <w:spacing w:val="-4"/>
                <w:sz w:val="24"/>
              </w:rPr>
              <w:t> </w:t>
            </w:r>
            <w:r>
              <w:rPr>
                <w:sz w:val="24"/>
              </w:rPr>
              <w:t>lá/</w:t>
            </w:r>
            <w:r>
              <w:rPr>
                <w:spacing w:val="-4"/>
                <w:sz w:val="24"/>
              </w:rPr>
              <w:t> </w:t>
            </w:r>
            <w:r>
              <w:rPr>
                <w:sz w:val="24"/>
              </w:rPr>
              <w:t>phong</w:t>
            </w:r>
            <w:r>
              <w:rPr>
                <w:spacing w:val="-4"/>
                <w:sz w:val="24"/>
              </w:rPr>
              <w:t> </w:t>
            </w:r>
            <w:r>
              <w:rPr>
                <w:sz w:val="24"/>
              </w:rPr>
              <w:t>lan,</w:t>
            </w:r>
            <w:r>
              <w:rPr>
                <w:spacing w:val="-4"/>
                <w:sz w:val="24"/>
              </w:rPr>
              <w:t> </w:t>
            </w:r>
            <w:r>
              <w:rPr>
                <w:sz w:val="24"/>
              </w:rPr>
              <w:t>thán</w:t>
            </w:r>
            <w:r>
              <w:rPr>
                <w:spacing w:val="-4"/>
                <w:sz w:val="24"/>
              </w:rPr>
              <w:t> </w:t>
            </w:r>
            <w:r>
              <w:rPr>
                <w:sz w:val="24"/>
              </w:rPr>
              <w:t>thư/</w:t>
            </w:r>
            <w:r>
              <w:rPr>
                <w:spacing w:val="-4"/>
                <w:sz w:val="24"/>
              </w:rPr>
              <w:t> </w:t>
            </w:r>
            <w:r>
              <w:rPr>
                <w:sz w:val="24"/>
              </w:rPr>
              <w:t>ớt,</w:t>
            </w:r>
            <w:r>
              <w:rPr>
                <w:spacing w:val="-4"/>
                <w:sz w:val="24"/>
              </w:rPr>
              <w:t> </w:t>
            </w:r>
            <w:r>
              <w:rPr>
                <w:sz w:val="24"/>
              </w:rPr>
              <w:t>lem</w:t>
            </w:r>
            <w:r>
              <w:rPr>
                <w:spacing w:val="-4"/>
                <w:sz w:val="24"/>
              </w:rPr>
              <w:t> </w:t>
            </w:r>
            <w:r>
              <w:rPr>
                <w:sz w:val="24"/>
              </w:rPr>
              <w:t>lép hạt/ lúa</w:t>
            </w:r>
          </w:p>
        </w:tc>
        <w:tc>
          <w:tcPr>
            <w:tcW w:w="3353" w:type="dxa"/>
          </w:tcPr>
          <w:p>
            <w:pPr>
              <w:pStyle w:val="TableParagraph"/>
              <w:spacing w:line="270" w:lineRule="atLeast"/>
              <w:ind w:left="1074" w:right="345" w:hanging="70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Kyoto Japan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9" w:right="977"/>
              <w:jc w:val="center"/>
              <w:rPr>
                <w:sz w:val="24"/>
              </w:rPr>
            </w:pPr>
            <w:r>
              <w:rPr>
                <w:spacing w:val="-2"/>
                <w:sz w:val="24"/>
              </w:rPr>
              <w:t>Saipan </w:t>
            </w:r>
            <w:r>
              <w:rPr>
                <w:sz w:val="24"/>
              </w:rPr>
              <w:t>2 SL</w:t>
            </w:r>
          </w:p>
        </w:tc>
        <w:tc>
          <w:tcPr>
            <w:tcW w:w="5223" w:type="dxa"/>
          </w:tcPr>
          <w:p>
            <w:pPr>
              <w:pStyle w:val="TableParagraph"/>
              <w:ind w:left="111"/>
              <w:rPr>
                <w:sz w:val="24"/>
              </w:rPr>
            </w:pPr>
            <w:r>
              <w:rPr>
                <w:sz w:val="24"/>
              </w:rPr>
              <w:t>đạo</w:t>
            </w:r>
            <w:r>
              <w:rPr>
                <w:spacing w:val="-1"/>
                <w:sz w:val="24"/>
              </w:rPr>
              <w:t> </w:t>
            </w:r>
            <w:r>
              <w:rPr>
                <w:sz w:val="24"/>
              </w:rPr>
              <w:t>ôn, bạc</w:t>
            </w:r>
            <w:r>
              <w:rPr>
                <w:spacing w:val="-2"/>
                <w:sz w:val="24"/>
              </w:rPr>
              <w:t> </w:t>
            </w:r>
            <w:r>
              <w:rPr>
                <w:sz w:val="24"/>
              </w:rPr>
              <w:t>lá/lúa, thối</w:t>
            </w:r>
            <w:r>
              <w:rPr>
                <w:spacing w:val="-1"/>
                <w:sz w:val="24"/>
              </w:rPr>
              <w:t> </w:t>
            </w:r>
            <w:r>
              <w:rPr>
                <w:sz w:val="24"/>
              </w:rPr>
              <w:t>nhũn/bắp cải, </w:t>
            </w:r>
            <w:r>
              <w:rPr>
                <w:spacing w:val="-2"/>
                <w:sz w:val="24"/>
              </w:rPr>
              <w:t>loét/cam</w:t>
            </w:r>
          </w:p>
        </w:tc>
        <w:tc>
          <w:tcPr>
            <w:tcW w:w="3353" w:type="dxa"/>
          </w:tcPr>
          <w:p>
            <w:pPr>
              <w:pStyle w:val="TableParagraph"/>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66" w:right="581" w:firstLine="112"/>
              <w:rPr>
                <w:sz w:val="24"/>
              </w:rPr>
            </w:pPr>
            <w:r>
              <w:rPr>
                <w:spacing w:val="-2"/>
                <w:sz w:val="24"/>
              </w:rPr>
              <w:t>Usakacin </w:t>
            </w:r>
            <w:r>
              <w:rPr>
                <w:sz w:val="24"/>
              </w:rPr>
              <w:t>6WP,</w:t>
            </w:r>
            <w:r>
              <w:rPr>
                <w:spacing w:val="-3"/>
                <w:sz w:val="24"/>
              </w:rPr>
              <w:t> </w:t>
            </w:r>
            <w:r>
              <w:rPr>
                <w:spacing w:val="-4"/>
                <w:sz w:val="24"/>
              </w:rPr>
              <w:t>30SL</w:t>
            </w:r>
          </w:p>
        </w:tc>
        <w:tc>
          <w:tcPr>
            <w:tcW w:w="5223" w:type="dxa"/>
          </w:tcPr>
          <w:p>
            <w:pPr>
              <w:pStyle w:val="TableParagraph"/>
              <w:spacing w:line="274" w:lineRule="exact"/>
              <w:ind w:left="111"/>
              <w:rPr>
                <w:sz w:val="24"/>
              </w:rPr>
            </w:pPr>
            <w:r>
              <w:rPr>
                <w:sz w:val="24"/>
              </w:rPr>
              <w:t>bạc</w:t>
            </w:r>
            <w:r>
              <w:rPr>
                <w:spacing w:val="-4"/>
                <w:sz w:val="24"/>
              </w:rPr>
              <w:t> </w:t>
            </w:r>
            <w:r>
              <w:rPr>
                <w:sz w:val="24"/>
              </w:rPr>
              <w:t>lá, đạo ôn/ lúa; thối nhũn/ bắp </w:t>
            </w:r>
            <w:r>
              <w:rPr>
                <w:spacing w:val="-5"/>
                <w:sz w:val="24"/>
              </w:rPr>
              <w:t>cải</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6" w:hRule="atLeast"/>
        </w:trPr>
        <w:tc>
          <w:tcPr>
            <w:tcW w:w="708" w:type="dxa"/>
          </w:tcPr>
          <w:p>
            <w:pPr>
              <w:pStyle w:val="TableParagraph"/>
              <w:spacing w:line="274" w:lineRule="exact"/>
              <w:ind w:left="98"/>
              <w:rPr>
                <w:sz w:val="24"/>
              </w:rPr>
            </w:pPr>
            <w:r>
              <w:rPr>
                <w:spacing w:val="-5"/>
                <w:sz w:val="24"/>
              </w:rPr>
              <w:t>482</w:t>
            </w:r>
          </w:p>
        </w:tc>
        <w:tc>
          <w:tcPr>
            <w:tcW w:w="2976" w:type="dxa"/>
          </w:tcPr>
          <w:p>
            <w:pPr>
              <w:pStyle w:val="TableParagraph"/>
              <w:spacing w:line="240" w:lineRule="auto"/>
              <w:ind w:right="418"/>
              <w:rPr>
                <w:sz w:val="24"/>
              </w:rPr>
            </w:pPr>
            <w:r>
              <w:rPr>
                <w:sz w:val="24"/>
              </w:rPr>
              <w:t>Kasugamycin 20g/kg</w:t>
            </w:r>
            <w:r>
              <w:rPr>
                <w:spacing w:val="40"/>
                <w:sz w:val="24"/>
              </w:rPr>
              <w:t> </w:t>
            </w:r>
            <w:r>
              <w:rPr>
                <w:sz w:val="24"/>
              </w:rPr>
              <w:t>+ Isoprothiolane</w:t>
            </w:r>
            <w:r>
              <w:rPr>
                <w:spacing w:val="-3"/>
                <w:sz w:val="24"/>
              </w:rPr>
              <w:t> </w:t>
            </w:r>
            <w:r>
              <w:rPr>
                <w:sz w:val="24"/>
              </w:rPr>
              <w:t>180g/kg</w:t>
            </w:r>
            <w:r>
              <w:rPr>
                <w:spacing w:val="-1"/>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2"/>
                <w:sz w:val="24"/>
              </w:rPr>
              <w:t>650g/kg</w:t>
            </w:r>
          </w:p>
        </w:tc>
        <w:tc>
          <w:tcPr>
            <w:tcW w:w="2647" w:type="dxa"/>
          </w:tcPr>
          <w:p>
            <w:pPr>
              <w:pStyle w:val="TableParagraph"/>
              <w:spacing w:line="274" w:lineRule="exact"/>
              <w:ind w:left="24" w:right="4"/>
              <w:jc w:val="center"/>
              <w:rPr>
                <w:sz w:val="24"/>
              </w:rPr>
            </w:pPr>
            <w:r>
              <w:rPr>
                <w:sz w:val="24"/>
              </w:rPr>
              <w:t>Tranbemusa</w:t>
            </w:r>
            <w:r>
              <w:rPr>
                <w:spacing w:val="-3"/>
                <w:sz w:val="24"/>
              </w:rPr>
              <w:t> </w:t>
            </w:r>
            <w:r>
              <w:rPr>
                <w:spacing w:val="-4"/>
                <w:sz w:val="24"/>
              </w:rPr>
              <w:t>850WP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3" w:hRule="atLeast"/>
        </w:trPr>
        <w:tc>
          <w:tcPr>
            <w:tcW w:w="708" w:type="dxa"/>
          </w:tcPr>
          <w:p>
            <w:pPr>
              <w:pStyle w:val="TableParagraph"/>
              <w:spacing w:line="240" w:lineRule="auto" w:before="1"/>
              <w:ind w:left="98"/>
              <w:rPr>
                <w:sz w:val="24"/>
              </w:rPr>
            </w:pPr>
            <w:r>
              <w:rPr>
                <w:spacing w:val="-5"/>
                <w:sz w:val="24"/>
              </w:rPr>
              <w:t>483</w:t>
            </w:r>
          </w:p>
        </w:tc>
        <w:tc>
          <w:tcPr>
            <w:tcW w:w="2976" w:type="dxa"/>
          </w:tcPr>
          <w:p>
            <w:pPr>
              <w:pStyle w:val="TableParagraph"/>
              <w:spacing w:line="270" w:lineRule="atLeast"/>
              <w:ind w:right="864"/>
              <w:rPr>
                <w:sz w:val="24"/>
              </w:rPr>
            </w:pPr>
            <w:r>
              <w:rPr>
                <w:sz w:val="24"/>
              </w:rPr>
              <w:t>Kasugamycin</w:t>
            </w:r>
            <w:r>
              <w:rPr>
                <w:spacing w:val="-4"/>
                <w:sz w:val="24"/>
              </w:rPr>
              <w:t> </w:t>
            </w:r>
            <w:r>
              <w:rPr>
                <w:sz w:val="24"/>
              </w:rPr>
              <w:t>2g/l</w:t>
            </w:r>
            <w:r>
              <w:rPr>
                <w:spacing w:val="-4"/>
                <w:sz w:val="24"/>
              </w:rPr>
              <w:t> </w:t>
            </w:r>
            <w:r>
              <w:rPr>
                <w:sz w:val="24"/>
              </w:rPr>
              <w:t>+ Ningnanmycin</w:t>
            </w:r>
            <w:r>
              <w:rPr>
                <w:spacing w:val="-1"/>
                <w:sz w:val="24"/>
              </w:rPr>
              <w:t> </w:t>
            </w:r>
            <w:r>
              <w:rPr>
                <w:spacing w:val="-2"/>
                <w:sz w:val="24"/>
              </w:rPr>
              <w:t>40g/l</w:t>
            </w:r>
          </w:p>
        </w:tc>
        <w:tc>
          <w:tcPr>
            <w:tcW w:w="2647" w:type="dxa"/>
          </w:tcPr>
          <w:p>
            <w:pPr>
              <w:pStyle w:val="TableParagraph"/>
              <w:spacing w:line="240" w:lineRule="auto" w:before="1"/>
              <w:ind w:left="24" w:right="6"/>
              <w:jc w:val="center"/>
              <w:rPr>
                <w:sz w:val="24"/>
              </w:rPr>
            </w:pPr>
            <w:r>
              <w:rPr>
                <w:sz w:val="24"/>
              </w:rPr>
              <w:t>Kamilaic</w:t>
            </w:r>
            <w:r>
              <w:rPr>
                <w:spacing w:val="-3"/>
                <w:sz w:val="24"/>
              </w:rPr>
              <w:t> </w:t>
            </w:r>
            <w:r>
              <w:rPr>
                <w:spacing w:val="-4"/>
                <w:sz w:val="24"/>
              </w:rPr>
              <w:t>42SL</w:t>
            </w:r>
          </w:p>
        </w:tc>
        <w:tc>
          <w:tcPr>
            <w:tcW w:w="5223" w:type="dxa"/>
          </w:tcPr>
          <w:p>
            <w:pPr>
              <w:pStyle w:val="TableParagraph"/>
              <w:spacing w:line="240" w:lineRule="auto" w:before="1"/>
              <w:ind w:left="111"/>
              <w:rPr>
                <w:sz w:val="24"/>
              </w:rPr>
            </w:pPr>
            <w:r>
              <w:rPr>
                <w:sz w:val="24"/>
              </w:rPr>
              <w:t>đốm</w:t>
            </w:r>
            <w:r>
              <w:rPr>
                <w:spacing w:val="-1"/>
                <w:sz w:val="24"/>
              </w:rPr>
              <w:t> </w:t>
            </w:r>
            <w:r>
              <w:rPr>
                <w:sz w:val="24"/>
              </w:rPr>
              <w:t>lá/ </w:t>
            </w:r>
            <w:r>
              <w:rPr>
                <w:spacing w:val="-4"/>
                <w:sz w:val="24"/>
              </w:rPr>
              <w:t>hành</w:t>
            </w:r>
          </w:p>
        </w:tc>
        <w:tc>
          <w:tcPr>
            <w:tcW w:w="3353" w:type="dxa"/>
          </w:tcPr>
          <w:p>
            <w:pPr>
              <w:pStyle w:val="TableParagraph"/>
              <w:spacing w:line="270" w:lineRule="atLeas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1" w:hRule="atLeast"/>
        </w:trPr>
        <w:tc>
          <w:tcPr>
            <w:tcW w:w="708" w:type="dxa"/>
          </w:tcPr>
          <w:p>
            <w:pPr>
              <w:pStyle w:val="TableParagraph"/>
              <w:ind w:left="98"/>
              <w:rPr>
                <w:sz w:val="24"/>
              </w:rPr>
            </w:pPr>
            <w:r>
              <w:rPr>
                <w:spacing w:val="-5"/>
                <w:sz w:val="24"/>
              </w:rPr>
              <w:t>484</w:t>
            </w:r>
          </w:p>
        </w:tc>
        <w:tc>
          <w:tcPr>
            <w:tcW w:w="2976" w:type="dxa"/>
          </w:tcPr>
          <w:p>
            <w:pPr>
              <w:pStyle w:val="TableParagraph"/>
              <w:spacing w:line="276" w:lineRule="exact"/>
              <w:rPr>
                <w:sz w:val="24"/>
              </w:rPr>
            </w:pPr>
            <w:r>
              <w:rPr>
                <w:sz w:val="24"/>
              </w:rPr>
              <w:t>Kasugamycin</w:t>
            </w:r>
            <w:r>
              <w:rPr>
                <w:spacing w:val="-14"/>
                <w:sz w:val="24"/>
              </w:rPr>
              <w:t> </w:t>
            </w:r>
            <w:r>
              <w:rPr>
                <w:sz w:val="24"/>
              </w:rPr>
              <w:t>20</w:t>
            </w:r>
            <w:r>
              <w:rPr>
                <w:spacing w:val="-14"/>
                <w:sz w:val="24"/>
              </w:rPr>
              <w:t> </w:t>
            </w:r>
            <w:r>
              <w:rPr>
                <w:sz w:val="24"/>
              </w:rPr>
              <w:t>g/kg</w:t>
            </w:r>
            <w:r>
              <w:rPr>
                <w:spacing w:val="-14"/>
                <w:sz w:val="24"/>
              </w:rPr>
              <w:t> </w:t>
            </w:r>
            <w:r>
              <w:rPr>
                <w:sz w:val="24"/>
              </w:rPr>
              <w:t>+ Ningnanmycin 48g/kg</w:t>
            </w:r>
          </w:p>
        </w:tc>
        <w:tc>
          <w:tcPr>
            <w:tcW w:w="2647" w:type="dxa"/>
          </w:tcPr>
          <w:p>
            <w:pPr>
              <w:pStyle w:val="TableParagraph"/>
              <w:spacing w:line="276" w:lineRule="exact"/>
              <w:ind w:left="912" w:right="893"/>
              <w:jc w:val="center"/>
              <w:rPr>
                <w:sz w:val="24"/>
              </w:rPr>
            </w:pPr>
            <w:r>
              <w:rPr>
                <w:spacing w:val="-2"/>
                <w:sz w:val="24"/>
              </w:rPr>
              <w:t>No-vaba </w:t>
            </w:r>
            <w:r>
              <w:rPr>
                <w:spacing w:val="-4"/>
                <w:sz w:val="24"/>
              </w:rPr>
              <w:t>68WP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76" w:lineRule="exac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826" w:hRule="atLeast"/>
        </w:trPr>
        <w:tc>
          <w:tcPr>
            <w:tcW w:w="708" w:type="dxa"/>
          </w:tcPr>
          <w:p>
            <w:pPr>
              <w:pStyle w:val="TableParagraph"/>
              <w:spacing w:line="274" w:lineRule="exact"/>
              <w:ind w:left="98"/>
              <w:rPr>
                <w:sz w:val="24"/>
              </w:rPr>
            </w:pPr>
            <w:r>
              <w:rPr>
                <w:spacing w:val="-5"/>
                <w:sz w:val="24"/>
              </w:rPr>
              <w:t>485</w:t>
            </w:r>
          </w:p>
        </w:tc>
        <w:tc>
          <w:tcPr>
            <w:tcW w:w="2976" w:type="dxa"/>
          </w:tcPr>
          <w:p>
            <w:pPr>
              <w:pStyle w:val="TableParagraph"/>
              <w:spacing w:line="276" w:lineRule="exact"/>
              <w:ind w:right="96"/>
              <w:rPr>
                <w:sz w:val="24"/>
              </w:rPr>
            </w:pPr>
            <w:r>
              <w:rPr>
                <w:sz w:val="24"/>
              </w:rPr>
              <w:t>Kasugamycin</w:t>
            </w:r>
            <w:r>
              <w:rPr>
                <w:spacing w:val="-13"/>
                <w:sz w:val="24"/>
              </w:rPr>
              <w:t> </w:t>
            </w:r>
            <w:r>
              <w:rPr>
                <w:sz w:val="24"/>
              </w:rPr>
              <w:t>2g/l</w:t>
            </w:r>
            <w:r>
              <w:rPr>
                <w:spacing w:val="-13"/>
                <w:sz w:val="24"/>
              </w:rPr>
              <w:t> </w:t>
            </w:r>
            <w:r>
              <w:rPr>
                <w:sz w:val="24"/>
              </w:rPr>
              <w:t>(2g/kg)</w:t>
            </w:r>
            <w:r>
              <w:rPr>
                <w:spacing w:val="-13"/>
                <w:sz w:val="24"/>
              </w:rPr>
              <w:t> </w:t>
            </w:r>
            <w:r>
              <w:rPr>
                <w:sz w:val="24"/>
              </w:rPr>
              <w:t>+ Ningnanmycin 38g/l </w:t>
            </w:r>
            <w:r>
              <w:rPr>
                <w:spacing w:val="-2"/>
                <w:sz w:val="24"/>
              </w:rPr>
              <w:t>(48g/kg)</w:t>
            </w:r>
          </w:p>
        </w:tc>
        <w:tc>
          <w:tcPr>
            <w:tcW w:w="2647" w:type="dxa"/>
          </w:tcPr>
          <w:p>
            <w:pPr>
              <w:pStyle w:val="TableParagraph"/>
              <w:spacing w:line="240" w:lineRule="auto"/>
              <w:ind w:left="706" w:right="680" w:firstLine="254"/>
              <w:rPr>
                <w:sz w:val="24"/>
              </w:rPr>
            </w:pPr>
            <w:r>
              <w:rPr>
                <w:spacing w:val="-2"/>
                <w:sz w:val="24"/>
              </w:rPr>
              <w:t>Linacin </w:t>
            </w:r>
            <w:r>
              <w:rPr>
                <w:sz w:val="24"/>
              </w:rPr>
              <w:t>40SL,</w:t>
            </w:r>
            <w:r>
              <w:rPr>
                <w:spacing w:val="-15"/>
                <w:sz w:val="24"/>
              </w:rPr>
              <w:t> </w:t>
            </w:r>
            <w:r>
              <w:rPr>
                <w:sz w:val="24"/>
              </w:rPr>
              <w:t>50WP</w:t>
            </w:r>
          </w:p>
        </w:tc>
        <w:tc>
          <w:tcPr>
            <w:tcW w:w="5223" w:type="dxa"/>
          </w:tcPr>
          <w:p>
            <w:pPr>
              <w:pStyle w:val="TableParagraph"/>
              <w:spacing w:line="274" w:lineRule="exact"/>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40" w:lineRule="auto"/>
              <w:ind w:left="1206" w:right="345" w:hanging="632"/>
              <w:rPr>
                <w:sz w:val="24"/>
              </w:rPr>
            </w:pPr>
            <w:r>
              <w:rPr>
                <w:sz w:val="24"/>
              </w:rPr>
              <w:t>Công</w:t>
            </w:r>
            <w:r>
              <w:rPr>
                <w:spacing w:val="-9"/>
                <w:sz w:val="24"/>
              </w:rPr>
              <w:t> </w:t>
            </w:r>
            <w:r>
              <w:rPr>
                <w:sz w:val="24"/>
              </w:rPr>
              <w:t>ty</w:t>
            </w:r>
            <w:r>
              <w:rPr>
                <w:spacing w:val="-9"/>
                <w:sz w:val="24"/>
              </w:rPr>
              <w:t> </w:t>
            </w:r>
            <w:r>
              <w:rPr>
                <w:sz w:val="24"/>
              </w:rPr>
              <w:t>CP</w:t>
            </w:r>
            <w:r>
              <w:rPr>
                <w:spacing w:val="-8"/>
                <w:sz w:val="24"/>
              </w:rPr>
              <w:t> </w:t>
            </w:r>
            <w:r>
              <w:rPr>
                <w:sz w:val="24"/>
              </w:rPr>
              <w:t>nông</w:t>
            </w:r>
            <w:r>
              <w:rPr>
                <w:spacing w:val="-9"/>
                <w:sz w:val="24"/>
              </w:rPr>
              <w:t> </w:t>
            </w:r>
            <w:r>
              <w:rPr>
                <w:sz w:val="24"/>
              </w:rPr>
              <w:t>dược Việt Nam</w:t>
            </w:r>
          </w:p>
        </w:tc>
      </w:tr>
      <w:tr>
        <w:trPr>
          <w:trHeight w:val="826" w:hRule="atLeast"/>
        </w:trPr>
        <w:tc>
          <w:tcPr>
            <w:tcW w:w="708" w:type="dxa"/>
          </w:tcPr>
          <w:p>
            <w:pPr>
              <w:pStyle w:val="TableParagraph"/>
              <w:spacing w:line="274" w:lineRule="exact"/>
              <w:ind w:left="98"/>
              <w:rPr>
                <w:sz w:val="24"/>
              </w:rPr>
            </w:pPr>
            <w:r>
              <w:rPr>
                <w:spacing w:val="-5"/>
                <w:sz w:val="24"/>
              </w:rPr>
              <w:t>486</w:t>
            </w:r>
          </w:p>
        </w:tc>
        <w:tc>
          <w:tcPr>
            <w:tcW w:w="2976" w:type="dxa"/>
          </w:tcPr>
          <w:p>
            <w:pPr>
              <w:pStyle w:val="TableParagraph"/>
              <w:spacing w:line="274" w:lineRule="exact"/>
              <w:rPr>
                <w:sz w:val="24"/>
              </w:rPr>
            </w:pPr>
            <w:r>
              <w:rPr>
                <w:sz w:val="24"/>
              </w:rPr>
              <w:t>Kasugamycin</w:t>
            </w:r>
            <w:r>
              <w:rPr>
                <w:spacing w:val="-2"/>
                <w:sz w:val="24"/>
              </w:rPr>
              <w:t> </w:t>
            </w:r>
            <w:r>
              <w:rPr>
                <w:sz w:val="24"/>
              </w:rPr>
              <w:t>25g/l</w:t>
            </w:r>
            <w:r>
              <w:rPr>
                <w:spacing w:val="-1"/>
                <w:sz w:val="24"/>
              </w:rPr>
              <w:t> </w:t>
            </w:r>
            <w:r>
              <w:rPr>
                <w:spacing w:val="-2"/>
                <w:sz w:val="24"/>
              </w:rPr>
              <w:t>(50g/kg)</w:t>
            </w:r>
          </w:p>
          <w:p>
            <w:pPr>
              <w:pStyle w:val="TableParagraph"/>
              <w:spacing w:line="270" w:lineRule="atLeast"/>
              <w:rPr>
                <w:sz w:val="24"/>
              </w:rPr>
            </w:pPr>
            <w:r>
              <w:rPr>
                <w:sz w:val="24"/>
              </w:rPr>
              <w:t>+</w:t>
            </w:r>
            <w:r>
              <w:rPr>
                <w:spacing w:val="-15"/>
                <w:sz w:val="24"/>
              </w:rPr>
              <w:t> </w:t>
            </w:r>
            <w:r>
              <w:rPr>
                <w:sz w:val="24"/>
              </w:rPr>
              <w:t>Ningnanmycin</w:t>
            </w:r>
            <w:r>
              <w:rPr>
                <w:spacing w:val="-15"/>
                <w:sz w:val="24"/>
              </w:rPr>
              <w:t> </w:t>
            </w:r>
            <w:r>
              <w:rPr>
                <w:sz w:val="24"/>
              </w:rPr>
              <w:t>25g/l </w:t>
            </w:r>
            <w:r>
              <w:rPr>
                <w:spacing w:val="-2"/>
                <w:sz w:val="24"/>
              </w:rPr>
              <w:t>(60g/kg)</w:t>
            </w:r>
          </w:p>
        </w:tc>
        <w:tc>
          <w:tcPr>
            <w:tcW w:w="2647" w:type="dxa"/>
          </w:tcPr>
          <w:p>
            <w:pPr>
              <w:pStyle w:val="TableParagraph"/>
              <w:spacing w:line="240" w:lineRule="auto"/>
              <w:ind w:left="646" w:right="620" w:firstLine="307"/>
              <w:rPr>
                <w:sz w:val="24"/>
              </w:rPr>
            </w:pPr>
            <w:r>
              <w:rPr>
                <w:spacing w:val="-2"/>
                <w:sz w:val="24"/>
              </w:rPr>
              <w:t>Chobits </w:t>
            </w:r>
            <w:r>
              <w:rPr>
                <w:sz w:val="24"/>
              </w:rPr>
              <w:t>50SL,</w:t>
            </w:r>
            <w:r>
              <w:rPr>
                <w:spacing w:val="-15"/>
                <w:sz w:val="24"/>
              </w:rPr>
              <w:t> </w:t>
            </w:r>
            <w:r>
              <w:rPr>
                <w:sz w:val="24"/>
              </w:rPr>
              <w:t>110WP</w:t>
            </w:r>
          </w:p>
        </w:tc>
        <w:tc>
          <w:tcPr>
            <w:tcW w:w="5223" w:type="dxa"/>
          </w:tcPr>
          <w:p>
            <w:pPr>
              <w:pStyle w:val="TableParagraph"/>
              <w:spacing w:line="274" w:lineRule="exact"/>
              <w:ind w:left="111"/>
              <w:rPr>
                <w:sz w:val="24"/>
              </w:rPr>
            </w:pPr>
            <w:r>
              <w:rPr>
                <w:b/>
                <w:sz w:val="24"/>
              </w:rPr>
              <w:t>50SL:</w:t>
            </w:r>
            <w:r>
              <w:rPr>
                <w:b/>
                <w:spacing w:val="-1"/>
                <w:sz w:val="24"/>
              </w:rPr>
              <w:t> </w:t>
            </w:r>
            <w:r>
              <w:rPr>
                <w:sz w:val="24"/>
              </w:rPr>
              <w:t>lem lép</w:t>
            </w:r>
            <w:r>
              <w:rPr>
                <w:spacing w:val="-1"/>
                <w:sz w:val="24"/>
              </w:rPr>
              <w:t> </w:t>
            </w:r>
            <w:r>
              <w:rPr>
                <w:sz w:val="24"/>
              </w:rPr>
              <w:t>hạt/ </w:t>
            </w:r>
            <w:r>
              <w:rPr>
                <w:spacing w:val="-5"/>
                <w:sz w:val="24"/>
              </w:rPr>
              <w:t>lúa</w:t>
            </w:r>
          </w:p>
          <w:p>
            <w:pPr>
              <w:pStyle w:val="TableParagraph"/>
              <w:spacing w:line="240" w:lineRule="auto"/>
              <w:ind w:left="111"/>
              <w:rPr>
                <w:sz w:val="24"/>
              </w:rPr>
            </w:pPr>
            <w:r>
              <w:rPr>
                <w:b/>
                <w:sz w:val="24"/>
              </w:rPr>
              <w:t>110WP:</w:t>
            </w:r>
            <w:r>
              <w:rPr>
                <w:b/>
                <w:spacing w:val="-4"/>
                <w:sz w:val="24"/>
              </w:rPr>
              <w:t> </w:t>
            </w:r>
            <w:r>
              <w:rPr>
                <w:sz w:val="24"/>
              </w:rPr>
              <w:t>lem lép hạt, đốm sọc vi khuẩn/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3" w:hRule="atLeast"/>
        </w:trPr>
        <w:tc>
          <w:tcPr>
            <w:tcW w:w="708" w:type="dxa"/>
          </w:tcPr>
          <w:p>
            <w:pPr>
              <w:pStyle w:val="TableParagraph"/>
              <w:spacing w:line="240" w:lineRule="auto" w:before="1"/>
              <w:ind w:left="98"/>
              <w:rPr>
                <w:sz w:val="24"/>
              </w:rPr>
            </w:pPr>
            <w:r>
              <w:rPr>
                <w:spacing w:val="-5"/>
                <w:sz w:val="24"/>
              </w:rPr>
              <w:t>487</w:t>
            </w:r>
          </w:p>
        </w:tc>
        <w:tc>
          <w:tcPr>
            <w:tcW w:w="2976" w:type="dxa"/>
          </w:tcPr>
          <w:p>
            <w:pPr>
              <w:pStyle w:val="TableParagraph"/>
              <w:spacing w:line="270" w:lineRule="atLeast"/>
              <w:rPr>
                <w:sz w:val="24"/>
              </w:rPr>
            </w:pPr>
            <w:r>
              <w:rPr>
                <w:sz w:val="24"/>
              </w:rPr>
              <w:t>Kasugamycin</w:t>
            </w:r>
            <w:r>
              <w:rPr>
                <w:spacing w:val="-15"/>
                <w:sz w:val="24"/>
              </w:rPr>
              <w:t> </w:t>
            </w:r>
            <w:r>
              <w:rPr>
                <w:sz w:val="24"/>
              </w:rPr>
              <w:t>20g/l</w:t>
            </w:r>
            <w:r>
              <w:rPr>
                <w:spacing w:val="-15"/>
                <w:sz w:val="24"/>
              </w:rPr>
              <w:t> </w:t>
            </w:r>
            <w:r>
              <w:rPr>
                <w:sz w:val="24"/>
              </w:rPr>
              <w:t>+ Ningnanmycin 20g/l</w:t>
            </w:r>
          </w:p>
        </w:tc>
        <w:tc>
          <w:tcPr>
            <w:tcW w:w="2647" w:type="dxa"/>
          </w:tcPr>
          <w:p>
            <w:pPr>
              <w:pStyle w:val="TableParagraph"/>
              <w:spacing w:line="240" w:lineRule="auto" w:before="1"/>
              <w:ind w:left="24" w:right="6"/>
              <w:jc w:val="center"/>
              <w:rPr>
                <w:sz w:val="24"/>
              </w:rPr>
            </w:pPr>
            <w:r>
              <w:rPr>
                <w:sz w:val="24"/>
              </w:rPr>
              <w:t>Parisa</w:t>
            </w:r>
            <w:r>
              <w:rPr>
                <w:spacing w:val="-2"/>
                <w:sz w:val="24"/>
              </w:rPr>
              <w:t> </w:t>
            </w:r>
            <w:r>
              <w:rPr>
                <w:spacing w:val="-4"/>
                <w:sz w:val="24"/>
              </w:rPr>
              <w:t>40SL</w:t>
            </w:r>
          </w:p>
        </w:tc>
        <w:tc>
          <w:tcPr>
            <w:tcW w:w="5223" w:type="dxa"/>
          </w:tcPr>
          <w:p>
            <w:pPr>
              <w:pStyle w:val="TableParagraph"/>
              <w:spacing w:line="240" w:lineRule="auto" w:before="1"/>
              <w:ind w:left="111"/>
              <w:rPr>
                <w:sz w:val="24"/>
              </w:rPr>
            </w:pPr>
            <w:r>
              <w:rPr>
                <w:sz w:val="24"/>
              </w:rPr>
              <w:t>thối nhũn/ bắp </w:t>
            </w:r>
            <w:r>
              <w:rPr>
                <w:spacing w:val="-5"/>
                <w:sz w:val="24"/>
              </w:rPr>
              <w:t>cải</w:t>
            </w:r>
          </w:p>
        </w:tc>
        <w:tc>
          <w:tcPr>
            <w:tcW w:w="3353" w:type="dxa"/>
          </w:tcPr>
          <w:p>
            <w:pPr>
              <w:pStyle w:val="TableParagraph"/>
              <w:spacing w:line="270" w:lineRule="atLeast"/>
              <w:ind w:left="858" w:right="345" w:hanging="39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w:t>
            </w:r>
            <w:r>
              <w:rPr>
                <w:spacing w:val="-9"/>
                <w:sz w:val="24"/>
              </w:rPr>
              <w:t> </w:t>
            </w:r>
            <w:r>
              <w:rPr>
                <w:sz w:val="24"/>
              </w:rPr>
              <w:t>Hoá</w:t>
            </w:r>
            <w:r>
              <w:rPr>
                <w:spacing w:val="-9"/>
                <w:sz w:val="24"/>
              </w:rPr>
              <w:t> </w:t>
            </w:r>
            <w:r>
              <w:rPr>
                <w:sz w:val="24"/>
              </w:rPr>
              <w:t>chất Nhật Bản Kasuta</w:t>
            </w:r>
          </w:p>
        </w:tc>
      </w:tr>
      <w:tr>
        <w:trPr>
          <w:trHeight w:val="827" w:hRule="atLeast"/>
        </w:trPr>
        <w:tc>
          <w:tcPr>
            <w:tcW w:w="708" w:type="dxa"/>
          </w:tcPr>
          <w:p>
            <w:pPr>
              <w:pStyle w:val="TableParagraph"/>
              <w:ind w:left="98"/>
              <w:rPr>
                <w:sz w:val="24"/>
              </w:rPr>
            </w:pPr>
            <w:r>
              <w:rPr>
                <w:spacing w:val="-5"/>
                <w:sz w:val="24"/>
              </w:rPr>
              <w:t>488</w:t>
            </w:r>
          </w:p>
        </w:tc>
        <w:tc>
          <w:tcPr>
            <w:tcW w:w="2976" w:type="dxa"/>
          </w:tcPr>
          <w:p>
            <w:pPr>
              <w:pStyle w:val="TableParagraph"/>
              <w:rPr>
                <w:sz w:val="24"/>
              </w:rPr>
            </w:pPr>
            <w:r>
              <w:rPr>
                <w:sz w:val="24"/>
              </w:rPr>
              <w:t>Kasugamycin</w:t>
            </w:r>
            <w:r>
              <w:rPr>
                <w:spacing w:val="-2"/>
                <w:sz w:val="24"/>
              </w:rPr>
              <w:t> </w:t>
            </w:r>
            <w:r>
              <w:rPr>
                <w:sz w:val="24"/>
              </w:rPr>
              <w:t>10g/l</w:t>
            </w:r>
            <w:r>
              <w:rPr>
                <w:spacing w:val="-1"/>
                <w:sz w:val="24"/>
              </w:rPr>
              <w:t> </w:t>
            </w:r>
            <w:r>
              <w:rPr>
                <w:spacing w:val="-2"/>
                <w:sz w:val="24"/>
              </w:rPr>
              <w:t>(16g/kg)</w:t>
            </w:r>
          </w:p>
          <w:p>
            <w:pPr>
              <w:pStyle w:val="TableParagraph"/>
              <w:spacing w:line="270" w:lineRule="atLeast"/>
              <w:rPr>
                <w:sz w:val="24"/>
              </w:rPr>
            </w:pPr>
            <w:r>
              <w:rPr>
                <w:sz w:val="24"/>
              </w:rPr>
              <w:t>+</w:t>
            </w:r>
            <w:r>
              <w:rPr>
                <w:spacing w:val="-15"/>
                <w:sz w:val="24"/>
              </w:rPr>
              <w:t> </w:t>
            </w:r>
            <w:r>
              <w:rPr>
                <w:sz w:val="24"/>
              </w:rPr>
              <w:t>Ningnanmycin</w:t>
            </w:r>
            <w:r>
              <w:rPr>
                <w:spacing w:val="-15"/>
                <w:sz w:val="24"/>
              </w:rPr>
              <w:t> </w:t>
            </w:r>
            <w:r>
              <w:rPr>
                <w:sz w:val="24"/>
              </w:rPr>
              <w:t>65g/l </w:t>
            </w:r>
            <w:r>
              <w:rPr>
                <w:spacing w:val="-2"/>
                <w:sz w:val="24"/>
              </w:rPr>
              <w:t>(60g/kg)</w:t>
            </w:r>
          </w:p>
        </w:tc>
        <w:tc>
          <w:tcPr>
            <w:tcW w:w="2647" w:type="dxa"/>
          </w:tcPr>
          <w:p>
            <w:pPr>
              <w:pStyle w:val="TableParagraph"/>
              <w:spacing w:line="240" w:lineRule="auto"/>
              <w:ind w:left="706" w:right="681" w:firstLine="19"/>
              <w:rPr>
                <w:sz w:val="24"/>
              </w:rPr>
            </w:pPr>
            <w:r>
              <w:rPr>
                <w:spacing w:val="-2"/>
                <w:sz w:val="24"/>
              </w:rPr>
              <w:t>Kamycinusa </w:t>
            </w:r>
            <w:r>
              <w:rPr>
                <w:sz w:val="24"/>
              </w:rPr>
              <w:t>75SL, </w:t>
            </w:r>
            <w:r>
              <w:rPr>
                <w:spacing w:val="-4"/>
                <w:sz w:val="24"/>
              </w:rPr>
              <w:t>76WP</w:t>
            </w:r>
          </w:p>
        </w:tc>
        <w:tc>
          <w:tcPr>
            <w:tcW w:w="5223" w:type="dxa"/>
          </w:tcPr>
          <w:p>
            <w:pPr>
              <w:pStyle w:val="TableParagraph"/>
              <w:ind w:left="111"/>
              <w:rPr>
                <w:sz w:val="24"/>
              </w:rPr>
            </w:pPr>
            <w:r>
              <w:rPr>
                <w:b/>
                <w:sz w:val="24"/>
              </w:rPr>
              <w:t>75SL</w:t>
            </w:r>
            <w:r>
              <w:rPr>
                <w:sz w:val="24"/>
              </w:rPr>
              <w:t>:</w:t>
            </w:r>
            <w:r>
              <w:rPr>
                <w:spacing w:val="-1"/>
                <w:sz w:val="24"/>
              </w:rPr>
              <w:t> </w:t>
            </w:r>
            <w:r>
              <w:rPr>
                <w:sz w:val="24"/>
              </w:rPr>
              <w:t>khô vằn/lúa;</w:t>
            </w:r>
            <w:r>
              <w:rPr>
                <w:spacing w:val="-1"/>
                <w:sz w:val="24"/>
              </w:rPr>
              <w:t> </w:t>
            </w:r>
            <w:r>
              <w:rPr>
                <w:sz w:val="24"/>
              </w:rPr>
              <w:t>nấm</w:t>
            </w:r>
            <w:r>
              <w:rPr>
                <w:spacing w:val="-2"/>
                <w:sz w:val="24"/>
              </w:rPr>
              <w:t> </w:t>
            </w:r>
            <w:r>
              <w:rPr>
                <w:sz w:val="24"/>
              </w:rPr>
              <w:t>hồng/cao </w:t>
            </w:r>
            <w:r>
              <w:rPr>
                <w:spacing w:val="-5"/>
                <w:sz w:val="24"/>
              </w:rPr>
              <w:t>su</w:t>
            </w:r>
          </w:p>
          <w:p>
            <w:pPr>
              <w:pStyle w:val="TableParagraph"/>
              <w:spacing w:line="240" w:lineRule="auto"/>
              <w:ind w:left="111"/>
              <w:rPr>
                <w:sz w:val="24"/>
              </w:rPr>
            </w:pPr>
            <w:r>
              <w:rPr>
                <w:b/>
                <w:sz w:val="24"/>
              </w:rPr>
              <w:t>76WP:</w:t>
            </w:r>
            <w:r>
              <w:rPr>
                <w:b/>
                <w:spacing w:val="-1"/>
                <w:sz w:val="24"/>
              </w:rPr>
              <w:t> </w:t>
            </w:r>
            <w:r>
              <w:rPr>
                <w:sz w:val="24"/>
              </w:rPr>
              <w:t>đốm sọc</w:t>
            </w:r>
            <w:r>
              <w:rPr>
                <w:spacing w:val="-1"/>
                <w:sz w:val="24"/>
              </w:rPr>
              <w:t> </w:t>
            </w:r>
            <w:r>
              <w:rPr>
                <w:sz w:val="24"/>
              </w:rPr>
              <w:t>vi </w:t>
            </w:r>
            <w:r>
              <w:rPr>
                <w:spacing w:val="-2"/>
                <w:sz w:val="24"/>
              </w:rPr>
              <w:t>khuẩn/lúa</w:t>
            </w:r>
          </w:p>
        </w:tc>
        <w:tc>
          <w:tcPr>
            <w:tcW w:w="3353" w:type="dxa"/>
          </w:tcPr>
          <w:p>
            <w:pPr>
              <w:pStyle w:val="TableParagraph"/>
              <w:spacing w:line="240" w:lineRule="auto"/>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1" w:hRule="atLeast"/>
        </w:trPr>
        <w:tc>
          <w:tcPr>
            <w:tcW w:w="708" w:type="dxa"/>
          </w:tcPr>
          <w:p>
            <w:pPr>
              <w:pStyle w:val="TableParagraph"/>
              <w:ind w:left="98"/>
              <w:rPr>
                <w:sz w:val="24"/>
              </w:rPr>
            </w:pPr>
            <w:r>
              <w:rPr>
                <w:spacing w:val="-5"/>
                <w:sz w:val="24"/>
              </w:rPr>
              <w:t>489</w:t>
            </w:r>
          </w:p>
        </w:tc>
        <w:tc>
          <w:tcPr>
            <w:tcW w:w="2976" w:type="dxa"/>
          </w:tcPr>
          <w:p>
            <w:pPr>
              <w:pStyle w:val="TableParagraph"/>
              <w:spacing w:line="276" w:lineRule="exact"/>
              <w:ind w:right="692"/>
              <w:rPr>
                <w:sz w:val="24"/>
              </w:rPr>
            </w:pPr>
            <w:r>
              <w:rPr>
                <w:sz w:val="24"/>
              </w:rPr>
              <w:t>Kasugamycin</w:t>
            </w:r>
            <w:r>
              <w:rPr>
                <w:spacing w:val="-4"/>
                <w:sz w:val="24"/>
              </w:rPr>
              <w:t> </w:t>
            </w:r>
            <w:r>
              <w:rPr>
                <w:sz w:val="24"/>
              </w:rPr>
              <w:t>2g/kg</w:t>
            </w:r>
            <w:r>
              <w:rPr>
                <w:spacing w:val="-4"/>
                <w:sz w:val="24"/>
              </w:rPr>
              <w:t> </w:t>
            </w:r>
            <w:r>
              <w:rPr>
                <w:sz w:val="24"/>
              </w:rPr>
              <w:t>+ Ningnanmycin</w:t>
            </w:r>
            <w:r>
              <w:rPr>
                <w:spacing w:val="-1"/>
                <w:sz w:val="24"/>
              </w:rPr>
              <w:t> </w:t>
            </w:r>
            <w:r>
              <w:rPr>
                <w:spacing w:val="-2"/>
                <w:sz w:val="24"/>
              </w:rPr>
              <w:t>98g/kg</w:t>
            </w:r>
          </w:p>
        </w:tc>
        <w:tc>
          <w:tcPr>
            <w:tcW w:w="2647" w:type="dxa"/>
          </w:tcPr>
          <w:p>
            <w:pPr>
              <w:pStyle w:val="TableParagraph"/>
              <w:ind w:left="24" w:right="6"/>
              <w:jc w:val="center"/>
              <w:rPr>
                <w:sz w:val="24"/>
              </w:rPr>
            </w:pPr>
            <w:r>
              <w:rPr>
                <w:sz w:val="24"/>
              </w:rPr>
              <w:t>Nikasu</w:t>
            </w:r>
            <w:r>
              <w:rPr>
                <w:spacing w:val="-1"/>
                <w:sz w:val="24"/>
              </w:rPr>
              <w:t> </w:t>
            </w:r>
            <w:r>
              <w:rPr>
                <w:spacing w:val="-4"/>
                <w:sz w:val="24"/>
              </w:rPr>
              <w:t>100WP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1103" w:hRule="atLeast"/>
        </w:trPr>
        <w:tc>
          <w:tcPr>
            <w:tcW w:w="708" w:type="dxa"/>
          </w:tcPr>
          <w:p>
            <w:pPr>
              <w:pStyle w:val="TableParagraph"/>
              <w:ind w:left="98"/>
              <w:rPr>
                <w:sz w:val="24"/>
              </w:rPr>
            </w:pPr>
            <w:r>
              <w:rPr>
                <w:spacing w:val="-5"/>
                <w:sz w:val="24"/>
              </w:rPr>
              <w:t>490</w:t>
            </w:r>
          </w:p>
        </w:tc>
        <w:tc>
          <w:tcPr>
            <w:tcW w:w="2976" w:type="dxa"/>
          </w:tcPr>
          <w:p>
            <w:pPr>
              <w:pStyle w:val="TableParagraph"/>
              <w:jc w:val="both"/>
              <w:rPr>
                <w:sz w:val="24"/>
              </w:rPr>
            </w:pPr>
            <w:r>
              <w:rPr>
                <w:sz w:val="24"/>
              </w:rPr>
              <w:t>Kasugamycin</w:t>
            </w:r>
            <w:r>
              <w:rPr>
                <w:spacing w:val="-2"/>
                <w:sz w:val="24"/>
              </w:rPr>
              <w:t> </w:t>
            </w:r>
            <w:r>
              <w:rPr>
                <w:sz w:val="24"/>
              </w:rPr>
              <w:t>5g/l,</w:t>
            </w:r>
            <w:r>
              <w:rPr>
                <w:spacing w:val="-1"/>
                <w:sz w:val="24"/>
              </w:rPr>
              <w:t> </w:t>
            </w:r>
            <w:r>
              <w:rPr>
                <w:spacing w:val="-2"/>
                <w:sz w:val="24"/>
              </w:rPr>
              <w:t>(20g/kg)</w:t>
            </w:r>
          </w:p>
          <w:p>
            <w:pPr>
              <w:pStyle w:val="TableParagraph"/>
              <w:spacing w:line="270" w:lineRule="atLeast"/>
              <w:ind w:right="497"/>
              <w:jc w:val="both"/>
              <w:rPr>
                <w:sz w:val="24"/>
              </w:rPr>
            </w:pPr>
            <w:r>
              <w:rPr>
                <w:sz w:val="24"/>
              </w:rPr>
              <w:t>+</w:t>
            </w:r>
            <w:r>
              <w:rPr>
                <w:spacing w:val="-15"/>
                <w:sz w:val="24"/>
              </w:rPr>
              <w:t> </w:t>
            </w:r>
            <w:r>
              <w:rPr>
                <w:sz w:val="24"/>
              </w:rPr>
              <w:t>Ningnanmycin</w:t>
            </w:r>
            <w:r>
              <w:rPr>
                <w:spacing w:val="-15"/>
                <w:sz w:val="24"/>
              </w:rPr>
              <w:t> </w:t>
            </w:r>
            <w:r>
              <w:rPr>
                <w:sz w:val="24"/>
              </w:rPr>
              <w:t>41.9g/l (50.9g/kg)</w:t>
            </w:r>
            <w:r>
              <w:rPr>
                <w:spacing w:val="-11"/>
                <w:sz w:val="24"/>
              </w:rPr>
              <w:t> </w:t>
            </w:r>
            <w:r>
              <w:rPr>
                <w:sz w:val="24"/>
              </w:rPr>
              <w:t>+</w:t>
            </w:r>
            <w:r>
              <w:rPr>
                <w:spacing w:val="-13"/>
                <w:sz w:val="24"/>
              </w:rPr>
              <w:t> </w:t>
            </w:r>
            <w:r>
              <w:rPr>
                <w:sz w:val="24"/>
              </w:rPr>
              <w:t>Polyoxin</w:t>
            </w:r>
            <w:r>
              <w:rPr>
                <w:spacing w:val="-11"/>
                <w:sz w:val="24"/>
              </w:rPr>
              <w:t> </w:t>
            </w:r>
            <w:r>
              <w:rPr>
                <w:sz w:val="24"/>
              </w:rPr>
              <w:t>B 0.1g/l, (0.1g/kg)</w:t>
            </w:r>
          </w:p>
        </w:tc>
        <w:tc>
          <w:tcPr>
            <w:tcW w:w="2647" w:type="dxa"/>
          </w:tcPr>
          <w:p>
            <w:pPr>
              <w:pStyle w:val="TableParagraph"/>
              <w:spacing w:line="240" w:lineRule="auto"/>
              <w:ind w:left="706" w:right="680" w:firstLine="146"/>
              <w:rPr>
                <w:sz w:val="24"/>
              </w:rPr>
            </w:pPr>
            <w:r>
              <w:rPr>
                <w:spacing w:val="-2"/>
                <w:sz w:val="24"/>
              </w:rPr>
              <w:t>Gallegold </w:t>
            </w:r>
            <w:r>
              <w:rPr>
                <w:sz w:val="24"/>
              </w:rPr>
              <w:t>47SL,</w:t>
            </w:r>
            <w:r>
              <w:rPr>
                <w:spacing w:val="-15"/>
                <w:sz w:val="24"/>
              </w:rPr>
              <w:t> </w:t>
            </w:r>
            <w:r>
              <w:rPr>
                <w:sz w:val="24"/>
              </w:rPr>
              <w:t>71WP</w:t>
            </w:r>
          </w:p>
        </w:tc>
        <w:tc>
          <w:tcPr>
            <w:tcW w:w="5223" w:type="dxa"/>
          </w:tcPr>
          <w:p>
            <w:pPr>
              <w:pStyle w:val="TableParagraph"/>
              <w:ind w:left="111"/>
              <w:rPr>
                <w:sz w:val="24"/>
              </w:rPr>
            </w:pPr>
            <w:r>
              <w:rPr>
                <w:sz w:val="24"/>
              </w:rPr>
              <w:t>thán</w:t>
            </w:r>
            <w:r>
              <w:rPr>
                <w:spacing w:val="-1"/>
                <w:sz w:val="24"/>
              </w:rPr>
              <w:t> </w:t>
            </w:r>
            <w:r>
              <w:rPr>
                <w:sz w:val="24"/>
              </w:rPr>
              <w:t>thư/</w:t>
            </w:r>
            <w:r>
              <w:rPr>
                <w:spacing w:val="-1"/>
                <w:sz w:val="24"/>
              </w:rPr>
              <w:t> </w:t>
            </w:r>
            <w:r>
              <w:rPr>
                <w:sz w:val="24"/>
              </w:rPr>
              <w:t>vải, 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1105" w:hRule="atLeast"/>
        </w:trPr>
        <w:tc>
          <w:tcPr>
            <w:tcW w:w="708" w:type="dxa"/>
          </w:tcPr>
          <w:p>
            <w:pPr>
              <w:pStyle w:val="TableParagraph"/>
              <w:ind w:left="98"/>
              <w:rPr>
                <w:sz w:val="24"/>
              </w:rPr>
            </w:pPr>
            <w:r>
              <w:rPr>
                <w:spacing w:val="-5"/>
                <w:sz w:val="24"/>
              </w:rPr>
              <w:t>491</w:t>
            </w:r>
          </w:p>
        </w:tc>
        <w:tc>
          <w:tcPr>
            <w:tcW w:w="2976" w:type="dxa"/>
          </w:tcPr>
          <w:p>
            <w:pPr>
              <w:pStyle w:val="TableParagraph"/>
              <w:rPr>
                <w:sz w:val="24"/>
              </w:rPr>
            </w:pPr>
            <w:r>
              <w:rPr>
                <w:sz w:val="24"/>
              </w:rPr>
              <w:t>Kasugamycin</w:t>
            </w:r>
            <w:r>
              <w:rPr>
                <w:spacing w:val="-2"/>
                <w:sz w:val="24"/>
              </w:rPr>
              <w:t> </w:t>
            </w:r>
            <w:r>
              <w:rPr>
                <w:sz w:val="24"/>
              </w:rPr>
              <w:t>10g/kg</w:t>
            </w:r>
            <w:r>
              <w:rPr>
                <w:spacing w:val="-1"/>
                <w:sz w:val="24"/>
              </w:rPr>
              <w:t> </w:t>
            </w:r>
            <w:r>
              <w:rPr>
                <w:spacing w:val="-2"/>
                <w:sz w:val="24"/>
              </w:rPr>
              <w:t>(10g/l)</w:t>
            </w:r>
          </w:p>
          <w:p>
            <w:pPr>
              <w:pStyle w:val="TableParagraph"/>
              <w:spacing w:line="270" w:lineRule="atLeast"/>
              <w:ind w:right="455"/>
              <w:rPr>
                <w:sz w:val="24"/>
              </w:rPr>
            </w:pPr>
            <w:r>
              <w:rPr>
                <w:sz w:val="24"/>
              </w:rPr>
              <w:t>+</w:t>
            </w:r>
            <w:r>
              <w:rPr>
                <w:spacing w:val="-15"/>
                <w:sz w:val="24"/>
              </w:rPr>
              <w:t> </w:t>
            </w:r>
            <w:r>
              <w:rPr>
                <w:sz w:val="24"/>
              </w:rPr>
              <w:t>Ningnanmycin</w:t>
            </w:r>
            <w:r>
              <w:rPr>
                <w:spacing w:val="-15"/>
                <w:sz w:val="24"/>
              </w:rPr>
              <w:t> </w:t>
            </w:r>
            <w:r>
              <w:rPr>
                <w:sz w:val="24"/>
              </w:rPr>
              <w:t>40g/kg (40g/l) + Streptomycin sulfate 50g/kg (100g/l)</w:t>
            </w:r>
          </w:p>
        </w:tc>
        <w:tc>
          <w:tcPr>
            <w:tcW w:w="2647" w:type="dxa"/>
          </w:tcPr>
          <w:p>
            <w:pPr>
              <w:pStyle w:val="TableParagraph"/>
              <w:spacing w:line="240" w:lineRule="auto"/>
              <w:ind w:left="586" w:right="560" w:firstLine="160"/>
              <w:rPr>
                <w:sz w:val="24"/>
              </w:rPr>
            </w:pPr>
            <w:r>
              <w:rPr>
                <w:spacing w:val="-2"/>
                <w:sz w:val="24"/>
              </w:rPr>
              <w:t>Famycinusa </w:t>
            </w:r>
            <w:r>
              <w:rPr>
                <w:sz w:val="24"/>
              </w:rPr>
              <w:t>100WP,</w:t>
            </w:r>
            <w:r>
              <w:rPr>
                <w:spacing w:val="-15"/>
                <w:sz w:val="24"/>
              </w:rPr>
              <w:t> </w:t>
            </w:r>
            <w:r>
              <w:rPr>
                <w:sz w:val="24"/>
              </w:rPr>
              <w:t>150SL</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40" w:lineRule="auto"/>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492</w:t>
            </w:r>
          </w:p>
        </w:tc>
        <w:tc>
          <w:tcPr>
            <w:tcW w:w="2976" w:type="dxa"/>
          </w:tcPr>
          <w:p>
            <w:pPr>
              <w:pStyle w:val="TableParagraph"/>
              <w:rPr>
                <w:sz w:val="24"/>
              </w:rPr>
            </w:pPr>
            <w:r>
              <w:rPr>
                <w:sz w:val="24"/>
              </w:rPr>
              <w:t>Kasugamycin</w:t>
            </w:r>
            <w:r>
              <w:rPr>
                <w:spacing w:val="-4"/>
                <w:sz w:val="24"/>
              </w:rPr>
              <w:t> </w:t>
            </w:r>
            <w:r>
              <w:rPr>
                <w:sz w:val="24"/>
              </w:rPr>
              <w:t>2% </w:t>
            </w:r>
            <w:r>
              <w:rPr>
                <w:spacing w:val="-10"/>
                <w:sz w:val="24"/>
              </w:rPr>
              <w:t>+</w:t>
            </w:r>
          </w:p>
          <w:p>
            <w:pPr>
              <w:pStyle w:val="TableParagraph"/>
              <w:spacing w:line="257" w:lineRule="exact"/>
              <w:rPr>
                <w:sz w:val="24"/>
              </w:rPr>
            </w:pPr>
            <w:r>
              <w:rPr>
                <w:sz w:val="24"/>
              </w:rPr>
              <w:t>Oligosaccharins</w:t>
            </w:r>
            <w:r>
              <w:rPr>
                <w:spacing w:val="-2"/>
                <w:sz w:val="24"/>
              </w:rPr>
              <w:t> </w:t>
            </w:r>
            <w:r>
              <w:rPr>
                <w:spacing w:val="-5"/>
                <w:sz w:val="24"/>
              </w:rPr>
              <w:t>2%</w:t>
            </w:r>
          </w:p>
        </w:tc>
        <w:tc>
          <w:tcPr>
            <w:tcW w:w="2647" w:type="dxa"/>
          </w:tcPr>
          <w:p>
            <w:pPr>
              <w:pStyle w:val="TableParagraph"/>
              <w:ind w:left="24" w:right="1"/>
              <w:jc w:val="center"/>
              <w:rPr>
                <w:sz w:val="24"/>
              </w:rPr>
            </w:pPr>
            <w:r>
              <w:rPr>
                <w:sz w:val="24"/>
              </w:rPr>
              <w:t>Oli Bgo </w:t>
            </w:r>
            <w:r>
              <w:rPr>
                <w:spacing w:val="-5"/>
                <w:sz w:val="24"/>
              </w:rPr>
              <w:t>4SL</w:t>
            </w:r>
          </w:p>
        </w:tc>
        <w:tc>
          <w:tcPr>
            <w:tcW w:w="5223" w:type="dxa"/>
          </w:tcPr>
          <w:p>
            <w:pPr>
              <w:pStyle w:val="TableParagraph"/>
              <w:ind w:left="111"/>
              <w:rPr>
                <w:sz w:val="24"/>
              </w:rPr>
            </w:pPr>
            <w:r>
              <w:rPr>
                <w:sz w:val="24"/>
              </w:rPr>
              <w:t>khô </w:t>
            </w:r>
            <w:r>
              <w:rPr>
                <w:spacing w:val="-2"/>
                <w:sz w:val="24"/>
              </w:rPr>
              <w:t>vằn/lúa</w:t>
            </w:r>
          </w:p>
        </w:tc>
        <w:tc>
          <w:tcPr>
            <w:tcW w:w="3353" w:type="dxa"/>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3" w:hRule="atLeast"/>
        </w:trPr>
        <w:tc>
          <w:tcPr>
            <w:tcW w:w="708" w:type="dxa"/>
          </w:tcPr>
          <w:p>
            <w:pPr>
              <w:pStyle w:val="TableParagraph"/>
              <w:spacing w:line="240" w:lineRule="auto" w:before="1"/>
              <w:ind w:left="98"/>
              <w:rPr>
                <w:sz w:val="24"/>
              </w:rPr>
            </w:pPr>
            <w:r>
              <w:rPr>
                <w:spacing w:val="-5"/>
                <w:sz w:val="24"/>
              </w:rPr>
              <w:t>493</w:t>
            </w:r>
          </w:p>
        </w:tc>
        <w:tc>
          <w:tcPr>
            <w:tcW w:w="2976" w:type="dxa"/>
          </w:tcPr>
          <w:p>
            <w:pPr>
              <w:pStyle w:val="TableParagraph"/>
              <w:spacing w:line="270" w:lineRule="atLeast"/>
              <w:rPr>
                <w:sz w:val="24"/>
              </w:rPr>
            </w:pPr>
            <w:r>
              <w:rPr>
                <w:sz w:val="24"/>
              </w:rPr>
              <w:t>Kasugamycin</w:t>
            </w:r>
            <w:r>
              <w:rPr>
                <w:spacing w:val="-10"/>
                <w:sz w:val="24"/>
              </w:rPr>
              <w:t> </w:t>
            </w:r>
            <w:r>
              <w:rPr>
                <w:sz w:val="24"/>
              </w:rPr>
              <w:t>3%</w:t>
            </w:r>
            <w:r>
              <w:rPr>
                <w:spacing w:val="40"/>
                <w:sz w:val="24"/>
              </w:rPr>
              <w:t> </w:t>
            </w:r>
            <w:r>
              <w:rPr>
                <w:sz w:val="24"/>
              </w:rPr>
              <w:t>+</w:t>
            </w:r>
            <w:r>
              <w:rPr>
                <w:spacing w:val="-10"/>
                <w:sz w:val="24"/>
              </w:rPr>
              <w:t> </w:t>
            </w:r>
            <w:r>
              <w:rPr>
                <w:sz w:val="24"/>
              </w:rPr>
              <w:t>Oxine copper 30%</w:t>
            </w:r>
          </w:p>
        </w:tc>
        <w:tc>
          <w:tcPr>
            <w:tcW w:w="2647" w:type="dxa"/>
          </w:tcPr>
          <w:p>
            <w:pPr>
              <w:pStyle w:val="TableParagraph"/>
              <w:spacing w:line="240" w:lineRule="auto" w:before="1"/>
              <w:ind w:left="24" w:right="6"/>
              <w:jc w:val="center"/>
              <w:rPr>
                <w:sz w:val="24"/>
              </w:rPr>
            </w:pPr>
            <w:r>
              <w:rPr>
                <w:sz w:val="24"/>
              </w:rPr>
              <w:t>Kaoxin</w:t>
            </w:r>
            <w:r>
              <w:rPr>
                <w:spacing w:val="-2"/>
                <w:sz w:val="24"/>
              </w:rPr>
              <w:t> </w:t>
            </w:r>
            <w:r>
              <w:rPr>
                <w:spacing w:val="-4"/>
                <w:sz w:val="24"/>
              </w:rPr>
              <w:t>33SC</w:t>
            </w:r>
          </w:p>
        </w:tc>
        <w:tc>
          <w:tcPr>
            <w:tcW w:w="5223" w:type="dxa"/>
          </w:tcPr>
          <w:p>
            <w:pPr>
              <w:pStyle w:val="TableParagraph"/>
              <w:spacing w:line="240" w:lineRule="auto" w:before="1"/>
              <w:ind w:left="111"/>
              <w:rPr>
                <w:sz w:val="24"/>
              </w:rPr>
            </w:pPr>
            <w:r>
              <w:rPr>
                <w:sz w:val="24"/>
              </w:rPr>
              <w:t>rỉ </w:t>
            </w:r>
            <w:r>
              <w:rPr>
                <w:spacing w:val="-2"/>
                <w:sz w:val="24"/>
              </w:rPr>
              <w:t>sắt/lạc</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827" w:hRule="atLeast"/>
        </w:trPr>
        <w:tc>
          <w:tcPr>
            <w:tcW w:w="708" w:type="dxa"/>
            <w:vMerge w:val="restart"/>
          </w:tcPr>
          <w:p>
            <w:pPr>
              <w:pStyle w:val="TableParagraph"/>
              <w:ind w:left="98"/>
              <w:rPr>
                <w:sz w:val="24"/>
              </w:rPr>
            </w:pPr>
            <w:r>
              <w:rPr>
                <w:spacing w:val="-5"/>
                <w:sz w:val="24"/>
              </w:rPr>
              <w:t>494</w:t>
            </w:r>
          </w:p>
        </w:tc>
        <w:tc>
          <w:tcPr>
            <w:tcW w:w="2976" w:type="dxa"/>
            <w:vMerge w:val="restart"/>
          </w:tcPr>
          <w:p>
            <w:pPr>
              <w:pStyle w:val="TableParagraph"/>
              <w:spacing w:line="240" w:lineRule="auto"/>
              <w:ind w:right="455"/>
              <w:rPr>
                <w:sz w:val="24"/>
              </w:rPr>
            </w:pPr>
            <w:r>
              <w:rPr>
                <w:sz w:val="24"/>
              </w:rPr>
              <w:t>Kasugamycin 3.5% (35g/kg)</w:t>
            </w:r>
            <w:r>
              <w:rPr>
                <w:spacing w:val="-15"/>
                <w:sz w:val="24"/>
              </w:rPr>
              <w:t> </w:t>
            </w:r>
            <w:r>
              <w:rPr>
                <w:sz w:val="24"/>
              </w:rPr>
              <w:t>+</w:t>
            </w:r>
            <w:r>
              <w:rPr>
                <w:spacing w:val="-15"/>
                <w:sz w:val="24"/>
              </w:rPr>
              <w:t> </w:t>
            </w:r>
            <w:r>
              <w:rPr>
                <w:sz w:val="24"/>
              </w:rPr>
              <w:t>Oxine</w:t>
            </w:r>
            <w:r>
              <w:rPr>
                <w:spacing w:val="-13"/>
                <w:sz w:val="24"/>
              </w:rPr>
              <w:t> </w:t>
            </w:r>
            <w:r>
              <w:rPr>
                <w:sz w:val="24"/>
              </w:rPr>
              <w:t>copper 40% (400g/kg)</w:t>
            </w:r>
          </w:p>
        </w:tc>
        <w:tc>
          <w:tcPr>
            <w:tcW w:w="2647" w:type="dxa"/>
          </w:tcPr>
          <w:p>
            <w:pPr>
              <w:pStyle w:val="TableParagraph"/>
              <w:ind w:left="24" w:right="9"/>
              <w:jc w:val="center"/>
              <w:rPr>
                <w:sz w:val="24"/>
              </w:rPr>
            </w:pPr>
            <w:r>
              <w:rPr>
                <w:sz w:val="24"/>
              </w:rPr>
              <w:t>Kasuno</w:t>
            </w:r>
            <w:r>
              <w:rPr>
                <w:spacing w:val="-2"/>
                <w:sz w:val="24"/>
              </w:rPr>
              <w:t> 43.5WP</w:t>
            </w:r>
          </w:p>
        </w:tc>
        <w:tc>
          <w:tcPr>
            <w:tcW w:w="5223" w:type="dxa"/>
          </w:tcPr>
          <w:p>
            <w:pPr>
              <w:pStyle w:val="TableParagraph"/>
              <w:ind w:left="111"/>
              <w:rPr>
                <w:sz w:val="24"/>
              </w:rPr>
            </w:pPr>
            <w:r>
              <w:rPr>
                <w:sz w:val="24"/>
              </w:rPr>
              <w:t>cháy</w:t>
            </w:r>
            <w:r>
              <w:rPr>
                <w:spacing w:val="-1"/>
                <w:sz w:val="24"/>
              </w:rPr>
              <w:t> </w:t>
            </w:r>
            <w:r>
              <w:rPr>
                <w:sz w:val="24"/>
              </w:rPr>
              <w:t>bìa lá/gừng,</w:t>
            </w:r>
            <w:r>
              <w:rPr>
                <w:spacing w:val="-1"/>
                <w:sz w:val="24"/>
              </w:rPr>
              <w:t> </w:t>
            </w:r>
            <w:r>
              <w:rPr>
                <w:sz w:val="24"/>
              </w:rPr>
              <w:t>sương</w:t>
            </w:r>
            <w:r>
              <w:rPr>
                <w:spacing w:val="2"/>
                <w:sz w:val="24"/>
              </w:rPr>
              <w:t> </w:t>
            </w:r>
            <w:r>
              <w:rPr>
                <w:sz w:val="24"/>
              </w:rPr>
              <w:t>mai/</w:t>
            </w:r>
            <w:r>
              <w:rPr>
                <w:spacing w:val="-1"/>
                <w:sz w:val="24"/>
              </w:rPr>
              <w:t> </w:t>
            </w:r>
            <w:r>
              <w:rPr>
                <w:sz w:val="24"/>
              </w:rPr>
              <w:t>khoai </w:t>
            </w:r>
            <w:r>
              <w:rPr>
                <w:spacing w:val="-5"/>
                <w:sz w:val="24"/>
              </w:rPr>
              <w:t>tây</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Osaku</w:t>
            </w:r>
            <w:r>
              <w:rPr>
                <w:spacing w:val="-2"/>
                <w:sz w:val="24"/>
              </w:rPr>
              <w:t> 435WP</w:t>
            </w:r>
          </w:p>
        </w:tc>
        <w:tc>
          <w:tcPr>
            <w:tcW w:w="5223" w:type="dxa"/>
          </w:tcPr>
          <w:p>
            <w:pPr>
              <w:pStyle w:val="TableParagraph"/>
              <w:ind w:left="111"/>
              <w:rPr>
                <w:sz w:val="24"/>
              </w:rPr>
            </w:pPr>
            <w:r>
              <w:rPr>
                <w:sz w:val="24"/>
              </w:rPr>
              <w:t>thán thư/hoa</w:t>
            </w:r>
            <w:r>
              <w:rPr>
                <w:spacing w:val="-1"/>
                <w:sz w:val="24"/>
              </w:rPr>
              <w:t> </w:t>
            </w:r>
            <w:r>
              <w:rPr>
                <w:spacing w:val="-4"/>
                <w:sz w:val="24"/>
              </w:rPr>
              <w:t>hồng</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1379" w:hRule="atLeast"/>
        </w:trPr>
        <w:tc>
          <w:tcPr>
            <w:tcW w:w="708" w:type="dxa"/>
          </w:tcPr>
          <w:p>
            <w:pPr>
              <w:pStyle w:val="TableParagraph"/>
              <w:spacing w:line="274" w:lineRule="exact"/>
              <w:ind w:left="98"/>
              <w:rPr>
                <w:sz w:val="24"/>
              </w:rPr>
            </w:pPr>
            <w:r>
              <w:rPr>
                <w:spacing w:val="-5"/>
                <w:sz w:val="24"/>
              </w:rPr>
              <w:t>495</w:t>
            </w:r>
          </w:p>
        </w:tc>
        <w:tc>
          <w:tcPr>
            <w:tcW w:w="2976" w:type="dxa"/>
          </w:tcPr>
          <w:p>
            <w:pPr>
              <w:pStyle w:val="TableParagraph"/>
              <w:spacing w:line="240" w:lineRule="auto"/>
              <w:rPr>
                <w:sz w:val="24"/>
              </w:rPr>
            </w:pPr>
            <w:r>
              <w:rPr>
                <w:sz w:val="24"/>
              </w:rPr>
              <w:t>Kasugamycin</w:t>
            </w:r>
            <w:r>
              <w:rPr>
                <w:spacing w:val="-15"/>
                <w:sz w:val="24"/>
              </w:rPr>
              <w:t> </w:t>
            </w:r>
            <w:r>
              <w:rPr>
                <w:sz w:val="24"/>
              </w:rPr>
              <w:t>9g/l</w:t>
            </w:r>
            <w:r>
              <w:rPr>
                <w:spacing w:val="-15"/>
                <w:sz w:val="24"/>
              </w:rPr>
              <w:t> </w:t>
            </w:r>
            <w:r>
              <w:rPr>
                <w:sz w:val="24"/>
              </w:rPr>
              <w:t>(1g/kg), (1g/l) + Polyoxin 1g/l (19g/kg), (20g/l)</w:t>
            </w:r>
          </w:p>
        </w:tc>
        <w:tc>
          <w:tcPr>
            <w:tcW w:w="2647" w:type="dxa"/>
          </w:tcPr>
          <w:p>
            <w:pPr>
              <w:pStyle w:val="TableParagraph"/>
              <w:spacing w:line="240" w:lineRule="auto"/>
              <w:ind w:left="379" w:right="299" w:firstLine="492"/>
              <w:rPr>
                <w:sz w:val="24"/>
              </w:rPr>
            </w:pPr>
            <w:r>
              <w:rPr>
                <w:spacing w:val="-2"/>
                <w:sz w:val="24"/>
              </w:rPr>
              <w:t>Starsuper </w:t>
            </w:r>
            <w:r>
              <w:rPr>
                <w:sz w:val="24"/>
              </w:rPr>
              <w:t>10SC,</w:t>
            </w:r>
            <w:r>
              <w:rPr>
                <w:spacing w:val="-15"/>
                <w:sz w:val="24"/>
              </w:rPr>
              <w:t> </w:t>
            </w:r>
            <w:r>
              <w:rPr>
                <w:sz w:val="24"/>
              </w:rPr>
              <w:t>20WP,</w:t>
            </w:r>
            <w:r>
              <w:rPr>
                <w:spacing w:val="-15"/>
                <w:sz w:val="24"/>
              </w:rPr>
              <w:t> </w:t>
            </w:r>
            <w:r>
              <w:rPr>
                <w:sz w:val="24"/>
              </w:rPr>
              <w:t>21SL</w:t>
            </w:r>
          </w:p>
        </w:tc>
        <w:tc>
          <w:tcPr>
            <w:tcW w:w="5223" w:type="dxa"/>
          </w:tcPr>
          <w:p>
            <w:pPr>
              <w:pStyle w:val="TableParagraph"/>
              <w:spacing w:line="240" w:lineRule="auto"/>
              <w:ind w:left="111" w:right="89"/>
              <w:jc w:val="both"/>
              <w:rPr>
                <w:sz w:val="24"/>
              </w:rPr>
            </w:pPr>
            <w:r>
              <w:rPr>
                <w:b/>
                <w:sz w:val="24"/>
              </w:rPr>
              <w:t>10SC, 21SL: </w:t>
            </w:r>
            <w:r>
              <w:rPr>
                <w:sz w:val="24"/>
              </w:rPr>
              <w:t>đạo ôn, khô vằn, lem lép hạt, bạc lá/ lúa;</w:t>
            </w:r>
            <w:r>
              <w:rPr>
                <w:spacing w:val="-15"/>
                <w:sz w:val="24"/>
              </w:rPr>
              <w:t> </w:t>
            </w:r>
            <w:r>
              <w:rPr>
                <w:sz w:val="24"/>
              </w:rPr>
              <w:t>sẹo/</w:t>
            </w:r>
            <w:r>
              <w:rPr>
                <w:spacing w:val="-15"/>
                <w:sz w:val="24"/>
              </w:rPr>
              <w:t> </w:t>
            </w:r>
            <w:r>
              <w:rPr>
                <w:sz w:val="24"/>
              </w:rPr>
              <w:t>cam;</w:t>
            </w:r>
            <w:r>
              <w:rPr>
                <w:spacing w:val="-15"/>
                <w:sz w:val="24"/>
              </w:rPr>
              <w:t> </w:t>
            </w:r>
            <w:r>
              <w:rPr>
                <w:sz w:val="24"/>
              </w:rPr>
              <w:t>thối</w:t>
            </w:r>
            <w:r>
              <w:rPr>
                <w:spacing w:val="-15"/>
                <w:sz w:val="24"/>
              </w:rPr>
              <w:t> </w:t>
            </w:r>
            <w:r>
              <w:rPr>
                <w:sz w:val="24"/>
              </w:rPr>
              <w:t>quả/</w:t>
            </w:r>
            <w:r>
              <w:rPr>
                <w:spacing w:val="-15"/>
                <w:sz w:val="24"/>
              </w:rPr>
              <w:t> </w:t>
            </w:r>
            <w:r>
              <w:rPr>
                <w:sz w:val="24"/>
              </w:rPr>
              <w:t>vải,</w:t>
            </w:r>
            <w:r>
              <w:rPr>
                <w:spacing w:val="-15"/>
                <w:sz w:val="24"/>
              </w:rPr>
              <w:t> </w:t>
            </w:r>
            <w:r>
              <w:rPr>
                <w:sz w:val="24"/>
              </w:rPr>
              <w:t>xoài;</w:t>
            </w:r>
            <w:r>
              <w:rPr>
                <w:spacing w:val="-15"/>
                <w:sz w:val="24"/>
              </w:rPr>
              <w:t> </w:t>
            </w:r>
            <w:r>
              <w:rPr>
                <w:sz w:val="24"/>
              </w:rPr>
              <w:t>sương</w:t>
            </w:r>
            <w:r>
              <w:rPr>
                <w:spacing w:val="-15"/>
                <w:sz w:val="24"/>
              </w:rPr>
              <w:t> </w:t>
            </w:r>
            <w:r>
              <w:rPr>
                <w:sz w:val="24"/>
              </w:rPr>
              <w:t>mai/</w:t>
            </w:r>
            <w:r>
              <w:rPr>
                <w:spacing w:val="-15"/>
                <w:sz w:val="24"/>
              </w:rPr>
              <w:t> </w:t>
            </w:r>
            <w:r>
              <w:rPr>
                <w:sz w:val="24"/>
              </w:rPr>
              <w:t>cà</w:t>
            </w:r>
            <w:r>
              <w:rPr>
                <w:spacing w:val="-14"/>
                <w:sz w:val="24"/>
              </w:rPr>
              <w:t> </w:t>
            </w:r>
            <w:r>
              <w:rPr>
                <w:sz w:val="24"/>
              </w:rPr>
              <w:t>chua </w:t>
            </w:r>
            <w:r>
              <w:rPr>
                <w:b/>
                <w:sz w:val="24"/>
              </w:rPr>
              <w:t>20WP: </w:t>
            </w:r>
            <w:r>
              <w:rPr>
                <w:sz w:val="24"/>
              </w:rPr>
              <w:t>phồng lá/chè, héo xanh/dưa chuột; đạo </w:t>
            </w:r>
            <w:r>
              <w:rPr>
                <w:sz w:val="24"/>
              </w:rPr>
              <w:t>ôn, khô</w:t>
            </w:r>
            <w:r>
              <w:rPr>
                <w:spacing w:val="-1"/>
                <w:sz w:val="24"/>
              </w:rPr>
              <w:t> </w:t>
            </w:r>
            <w:r>
              <w:rPr>
                <w:sz w:val="24"/>
              </w:rPr>
              <w:t>vằn,</w:t>
            </w:r>
            <w:r>
              <w:rPr>
                <w:spacing w:val="-1"/>
                <w:sz w:val="24"/>
              </w:rPr>
              <w:t> </w:t>
            </w:r>
            <w:r>
              <w:rPr>
                <w:sz w:val="24"/>
              </w:rPr>
              <w:t>lem lép</w:t>
            </w:r>
            <w:r>
              <w:rPr>
                <w:spacing w:val="-1"/>
                <w:sz w:val="24"/>
              </w:rPr>
              <w:t> </w:t>
            </w:r>
            <w:r>
              <w:rPr>
                <w:sz w:val="24"/>
              </w:rPr>
              <w:t>hạt, bạc</w:t>
            </w:r>
            <w:r>
              <w:rPr>
                <w:spacing w:val="-1"/>
                <w:sz w:val="24"/>
              </w:rPr>
              <w:t> </w:t>
            </w:r>
            <w:r>
              <w:rPr>
                <w:sz w:val="24"/>
              </w:rPr>
              <w:t>lá/ lúa;</w:t>
            </w:r>
            <w:r>
              <w:rPr>
                <w:spacing w:val="-1"/>
                <w:sz w:val="24"/>
              </w:rPr>
              <w:t> </w:t>
            </w:r>
            <w:r>
              <w:rPr>
                <w:sz w:val="24"/>
              </w:rPr>
              <w:t>sẹo/ cam;</w:t>
            </w:r>
            <w:r>
              <w:rPr>
                <w:spacing w:val="-1"/>
                <w:sz w:val="24"/>
              </w:rPr>
              <w:t> </w:t>
            </w:r>
            <w:r>
              <w:rPr>
                <w:sz w:val="24"/>
              </w:rPr>
              <w:t>thối </w:t>
            </w:r>
            <w:r>
              <w:rPr>
                <w:spacing w:val="-4"/>
                <w:sz w:val="24"/>
              </w:rPr>
              <w:t>quả/</w:t>
            </w:r>
          </w:p>
          <w:p>
            <w:pPr>
              <w:pStyle w:val="TableParagraph"/>
              <w:spacing w:line="257" w:lineRule="exact"/>
              <w:ind w:left="111"/>
              <w:jc w:val="both"/>
              <w:rPr>
                <w:sz w:val="24"/>
              </w:rPr>
            </w:pPr>
            <w:r>
              <w:rPr>
                <w:sz w:val="24"/>
              </w:rPr>
              <w:t>vải,</w:t>
            </w:r>
            <w:r>
              <w:rPr>
                <w:spacing w:val="-1"/>
                <w:sz w:val="24"/>
              </w:rPr>
              <w:t> </w:t>
            </w:r>
            <w:r>
              <w:rPr>
                <w:sz w:val="24"/>
              </w:rPr>
              <w:t>xoài;</w:t>
            </w:r>
            <w:r>
              <w:rPr>
                <w:spacing w:val="-1"/>
                <w:sz w:val="24"/>
              </w:rPr>
              <w:t> </w:t>
            </w:r>
            <w:r>
              <w:rPr>
                <w:sz w:val="24"/>
              </w:rPr>
              <w:t>sương mai/</w:t>
            </w:r>
            <w:r>
              <w:rPr>
                <w:spacing w:val="-1"/>
                <w:sz w:val="24"/>
              </w:rPr>
              <w:t> </w:t>
            </w:r>
            <w:r>
              <w:rPr>
                <w:sz w:val="24"/>
              </w:rPr>
              <w:t>cà</w:t>
            </w:r>
            <w:r>
              <w:rPr>
                <w:spacing w:val="1"/>
                <w:sz w:val="24"/>
              </w:rPr>
              <w:t> </w:t>
            </w:r>
            <w:r>
              <w:rPr>
                <w:spacing w:val="-4"/>
                <w:sz w:val="24"/>
              </w:rPr>
              <w:t>chua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pacing w:val="-2"/>
                <w:sz w:val="24"/>
              </w:rPr>
              <w:t>Omega</w:t>
            </w:r>
          </w:p>
        </w:tc>
      </w:tr>
      <w:tr>
        <w:trPr>
          <w:trHeight w:val="553" w:hRule="atLeast"/>
        </w:trPr>
        <w:tc>
          <w:tcPr>
            <w:tcW w:w="708" w:type="dxa"/>
          </w:tcPr>
          <w:p>
            <w:pPr>
              <w:pStyle w:val="TableParagraph"/>
              <w:spacing w:line="240" w:lineRule="auto" w:before="1"/>
              <w:ind w:left="98"/>
              <w:rPr>
                <w:sz w:val="24"/>
              </w:rPr>
            </w:pPr>
            <w:r>
              <w:rPr>
                <w:spacing w:val="-5"/>
                <w:sz w:val="24"/>
              </w:rPr>
              <w:t>496</w:t>
            </w:r>
          </w:p>
        </w:tc>
        <w:tc>
          <w:tcPr>
            <w:tcW w:w="2976" w:type="dxa"/>
          </w:tcPr>
          <w:p>
            <w:pPr>
              <w:pStyle w:val="TableParagraph"/>
              <w:spacing w:line="240" w:lineRule="auto" w:before="1"/>
              <w:rPr>
                <w:sz w:val="24"/>
              </w:rPr>
            </w:pPr>
            <w:r>
              <w:rPr>
                <w:sz w:val="24"/>
              </w:rPr>
              <w:t>Kasugamycin</w:t>
            </w:r>
            <w:r>
              <w:rPr>
                <w:spacing w:val="-2"/>
                <w:sz w:val="24"/>
              </w:rPr>
              <w:t> </w:t>
            </w:r>
            <w:r>
              <w:rPr>
                <w:sz w:val="24"/>
              </w:rPr>
              <w:t>15g/l</w:t>
            </w:r>
            <w:r>
              <w:rPr>
                <w:spacing w:val="-1"/>
                <w:sz w:val="24"/>
              </w:rPr>
              <w:t> </w:t>
            </w:r>
            <w:r>
              <w:rPr>
                <w:spacing w:val="-2"/>
                <w:sz w:val="24"/>
              </w:rPr>
              <w:t>(20g/kg)</w:t>
            </w:r>
          </w:p>
          <w:p>
            <w:pPr>
              <w:pStyle w:val="TableParagraph"/>
              <w:spacing w:line="257" w:lineRule="exact"/>
              <w:rPr>
                <w:sz w:val="24"/>
              </w:rPr>
            </w:pPr>
            <w:r>
              <w:rPr>
                <w:sz w:val="24"/>
              </w:rPr>
              <w:t>+</w:t>
            </w:r>
            <w:r>
              <w:rPr>
                <w:spacing w:val="-1"/>
                <w:sz w:val="24"/>
              </w:rPr>
              <w:t> </w:t>
            </w:r>
            <w:r>
              <w:rPr>
                <w:sz w:val="24"/>
              </w:rPr>
              <w:t>Polyoxin 2g/l </w:t>
            </w:r>
            <w:r>
              <w:rPr>
                <w:spacing w:val="-2"/>
                <w:sz w:val="24"/>
              </w:rPr>
              <w:t>(2g/kg)</w:t>
            </w:r>
          </w:p>
        </w:tc>
        <w:tc>
          <w:tcPr>
            <w:tcW w:w="2647" w:type="dxa"/>
          </w:tcPr>
          <w:p>
            <w:pPr>
              <w:pStyle w:val="TableParagraph"/>
              <w:spacing w:line="270" w:lineRule="atLeast"/>
              <w:ind w:left="706" w:right="680" w:firstLine="120"/>
              <w:rPr>
                <w:sz w:val="24"/>
              </w:rPr>
            </w:pPr>
            <w:r>
              <w:rPr>
                <w:spacing w:val="-2"/>
                <w:sz w:val="24"/>
              </w:rPr>
              <w:t>Kaminone </w:t>
            </w:r>
            <w:r>
              <w:rPr>
                <w:sz w:val="24"/>
              </w:rPr>
              <w:t>17SL,</w:t>
            </w:r>
            <w:r>
              <w:rPr>
                <w:spacing w:val="-15"/>
                <w:sz w:val="24"/>
              </w:rPr>
              <w:t> </w:t>
            </w:r>
            <w:r>
              <w:rPr>
                <w:sz w:val="24"/>
              </w:rPr>
              <w:t>22WP</w:t>
            </w:r>
          </w:p>
        </w:tc>
        <w:tc>
          <w:tcPr>
            <w:tcW w:w="5223" w:type="dxa"/>
          </w:tcPr>
          <w:p>
            <w:pPr>
              <w:pStyle w:val="TableParagraph"/>
              <w:spacing w:line="240" w:lineRule="auto" w:before="1"/>
              <w:ind w:left="111"/>
              <w:rPr>
                <w:sz w:val="24"/>
              </w:rPr>
            </w:pPr>
            <w:r>
              <w:rPr>
                <w:sz w:val="24"/>
              </w:rPr>
              <w:t>thán</w:t>
            </w:r>
            <w:r>
              <w:rPr>
                <w:spacing w:val="-2"/>
                <w:sz w:val="24"/>
              </w:rPr>
              <w:t> </w:t>
            </w:r>
            <w:r>
              <w:rPr>
                <w:sz w:val="24"/>
              </w:rPr>
              <w:t>thư </w:t>
            </w:r>
            <w:r>
              <w:rPr>
                <w:spacing w:val="-2"/>
                <w:sz w:val="24"/>
              </w:rPr>
              <w:t>quả/vải</w:t>
            </w:r>
          </w:p>
        </w:tc>
        <w:tc>
          <w:tcPr>
            <w:tcW w:w="3353" w:type="dxa"/>
          </w:tcPr>
          <w:p>
            <w:pPr>
              <w:pStyle w:val="TableParagraph"/>
              <w:spacing w:line="240" w:lineRule="auto" w:before="1"/>
              <w:ind w:left="63" w:right="49"/>
              <w:jc w:val="center"/>
              <w:rPr>
                <w:sz w:val="24"/>
              </w:rPr>
            </w:pPr>
            <w:r>
              <w:rPr>
                <w:sz w:val="24"/>
              </w:rPr>
              <w:t>Công ty CP </w:t>
            </w:r>
            <w:r>
              <w:rPr>
                <w:spacing w:val="-2"/>
                <w:sz w:val="24"/>
              </w:rPr>
              <w:t>Vagritex</w:t>
            </w:r>
          </w:p>
        </w:tc>
      </w:tr>
      <w:tr>
        <w:trPr>
          <w:trHeight w:val="551" w:hRule="atLeast"/>
        </w:trPr>
        <w:tc>
          <w:tcPr>
            <w:tcW w:w="708" w:type="dxa"/>
          </w:tcPr>
          <w:p>
            <w:pPr>
              <w:pStyle w:val="TableParagraph"/>
              <w:ind w:left="98"/>
              <w:rPr>
                <w:sz w:val="24"/>
              </w:rPr>
            </w:pPr>
            <w:r>
              <w:rPr>
                <w:spacing w:val="-5"/>
                <w:sz w:val="24"/>
              </w:rPr>
              <w:t>497</w:t>
            </w:r>
          </w:p>
        </w:tc>
        <w:tc>
          <w:tcPr>
            <w:tcW w:w="2976" w:type="dxa"/>
          </w:tcPr>
          <w:p>
            <w:pPr>
              <w:pStyle w:val="TableParagraph"/>
              <w:spacing w:line="276" w:lineRule="exact"/>
              <w:rPr>
                <w:sz w:val="24"/>
              </w:rPr>
            </w:pPr>
            <w:r>
              <w:rPr>
                <w:sz w:val="24"/>
              </w:rPr>
              <w:t>Kasugamycin</w:t>
            </w:r>
            <w:r>
              <w:rPr>
                <w:spacing w:val="-13"/>
                <w:sz w:val="24"/>
              </w:rPr>
              <w:t> </w:t>
            </w:r>
            <w:r>
              <w:rPr>
                <w:sz w:val="24"/>
              </w:rPr>
              <w:t>1g/l</w:t>
            </w:r>
            <w:r>
              <w:rPr>
                <w:spacing w:val="-13"/>
                <w:sz w:val="24"/>
              </w:rPr>
              <w:t> </w:t>
            </w:r>
            <w:r>
              <w:rPr>
                <w:sz w:val="24"/>
              </w:rPr>
              <w:t>(1g/kg)</w:t>
            </w:r>
            <w:r>
              <w:rPr>
                <w:spacing w:val="-13"/>
                <w:sz w:val="24"/>
              </w:rPr>
              <w:t> </w:t>
            </w:r>
            <w:r>
              <w:rPr>
                <w:sz w:val="24"/>
              </w:rPr>
              <w:t>+ Polyoxin B 21g/l (22g/kg)</w:t>
            </w:r>
          </w:p>
        </w:tc>
        <w:tc>
          <w:tcPr>
            <w:tcW w:w="2647" w:type="dxa"/>
          </w:tcPr>
          <w:p>
            <w:pPr>
              <w:pStyle w:val="TableParagraph"/>
              <w:spacing w:line="276" w:lineRule="exact"/>
              <w:ind w:left="699" w:right="674" w:firstLine="93"/>
              <w:rPr>
                <w:sz w:val="24"/>
              </w:rPr>
            </w:pPr>
            <w:r>
              <w:rPr>
                <w:spacing w:val="-2"/>
                <w:sz w:val="24"/>
              </w:rPr>
              <w:t>Yomisuper </w:t>
            </w:r>
            <w:r>
              <w:rPr>
                <w:sz w:val="24"/>
              </w:rPr>
              <w:t>22SC,</w:t>
            </w:r>
            <w:r>
              <w:rPr>
                <w:spacing w:val="-15"/>
                <w:sz w:val="24"/>
              </w:rPr>
              <w:t> </w:t>
            </w:r>
            <w:r>
              <w:rPr>
                <w:sz w:val="24"/>
              </w:rPr>
              <w:t>23WP</w:t>
            </w:r>
          </w:p>
        </w:tc>
        <w:tc>
          <w:tcPr>
            <w:tcW w:w="5223" w:type="dxa"/>
          </w:tcPr>
          <w:p>
            <w:pPr>
              <w:pStyle w:val="TableParagraph"/>
              <w:ind w:left="111"/>
              <w:rPr>
                <w:sz w:val="24"/>
              </w:rPr>
            </w:pPr>
            <w:r>
              <w:rPr>
                <w:b/>
                <w:sz w:val="24"/>
              </w:rPr>
              <w:t>22SC:</w:t>
            </w:r>
            <w:r>
              <w:rPr>
                <w:b/>
                <w:spacing w:val="-2"/>
                <w:sz w:val="24"/>
              </w:rPr>
              <w:t> </w:t>
            </w:r>
            <w:r>
              <w:rPr>
                <w:sz w:val="24"/>
              </w:rPr>
              <w:t>Lem</w:t>
            </w:r>
            <w:r>
              <w:rPr>
                <w:spacing w:val="-1"/>
                <w:sz w:val="24"/>
              </w:rPr>
              <w:t> </w:t>
            </w:r>
            <w:r>
              <w:rPr>
                <w:sz w:val="24"/>
              </w:rPr>
              <w:t>lép</w:t>
            </w:r>
            <w:r>
              <w:rPr>
                <w:spacing w:val="-1"/>
                <w:sz w:val="24"/>
              </w:rPr>
              <w:t> </w:t>
            </w:r>
            <w:r>
              <w:rPr>
                <w:sz w:val="24"/>
              </w:rPr>
              <w:t>hạt,</w:t>
            </w:r>
            <w:r>
              <w:rPr>
                <w:spacing w:val="-1"/>
                <w:sz w:val="24"/>
              </w:rPr>
              <w:t> </w:t>
            </w:r>
            <w:r>
              <w:rPr>
                <w:sz w:val="24"/>
              </w:rPr>
              <w:t>đạo</w:t>
            </w:r>
            <w:r>
              <w:rPr>
                <w:spacing w:val="1"/>
                <w:sz w:val="24"/>
              </w:rPr>
              <w:t> </w:t>
            </w:r>
            <w:r>
              <w:rPr>
                <w:spacing w:val="-2"/>
                <w:sz w:val="24"/>
              </w:rPr>
              <w:t>ôn/lúa</w:t>
            </w:r>
          </w:p>
          <w:p>
            <w:pPr>
              <w:pStyle w:val="TableParagraph"/>
              <w:spacing w:line="257" w:lineRule="exact"/>
              <w:ind w:left="111"/>
              <w:rPr>
                <w:sz w:val="24"/>
              </w:rPr>
            </w:pPr>
            <w:r>
              <w:rPr>
                <w:b/>
                <w:sz w:val="24"/>
              </w:rPr>
              <w:t>23WP:</w:t>
            </w:r>
            <w:r>
              <w:rPr>
                <w:b/>
                <w:spacing w:val="-4"/>
                <w:sz w:val="24"/>
              </w:rPr>
              <w:t> </w:t>
            </w:r>
            <w:r>
              <w:rPr>
                <w:sz w:val="24"/>
              </w:rPr>
              <w:t>Thán thư/ vải,</w:t>
            </w:r>
            <w:r>
              <w:rPr>
                <w:spacing w:val="-1"/>
                <w:sz w:val="24"/>
              </w:rPr>
              <w:t> </w:t>
            </w:r>
            <w:r>
              <w:rPr>
                <w:sz w:val="24"/>
              </w:rPr>
              <w:t>phồng lá/ chè,</w:t>
            </w:r>
            <w:r>
              <w:rPr>
                <w:spacing w:val="-1"/>
                <w:sz w:val="24"/>
              </w:rPr>
              <w:t> </w:t>
            </w:r>
            <w:r>
              <w:rPr>
                <w:sz w:val="24"/>
              </w:rPr>
              <w:t>đạo ôn/ </w:t>
            </w:r>
            <w:r>
              <w:rPr>
                <w:spacing w:val="-5"/>
                <w:sz w:val="24"/>
              </w:rPr>
              <w:t>lúa</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708" w:type="dxa"/>
          </w:tcPr>
          <w:p>
            <w:pPr>
              <w:pStyle w:val="TableParagraph"/>
              <w:spacing w:line="274" w:lineRule="exact"/>
              <w:ind w:left="98"/>
              <w:rPr>
                <w:sz w:val="24"/>
              </w:rPr>
            </w:pPr>
            <w:r>
              <w:rPr>
                <w:spacing w:val="-5"/>
                <w:sz w:val="24"/>
              </w:rPr>
              <w:t>498</w:t>
            </w:r>
          </w:p>
        </w:tc>
        <w:tc>
          <w:tcPr>
            <w:tcW w:w="2976" w:type="dxa"/>
          </w:tcPr>
          <w:p>
            <w:pPr>
              <w:pStyle w:val="TableParagraph"/>
              <w:spacing w:line="276" w:lineRule="exact"/>
              <w:rPr>
                <w:sz w:val="24"/>
              </w:rPr>
            </w:pPr>
            <w:r>
              <w:rPr>
                <w:sz w:val="24"/>
              </w:rPr>
              <w:t>Kasugamycin</w:t>
            </w:r>
            <w:r>
              <w:rPr>
                <w:spacing w:val="-15"/>
                <w:sz w:val="24"/>
              </w:rPr>
              <w:t> </w:t>
            </w:r>
            <w:r>
              <w:rPr>
                <w:sz w:val="24"/>
              </w:rPr>
              <w:t>2g/kg</w:t>
            </w:r>
            <w:r>
              <w:rPr>
                <w:spacing w:val="-15"/>
                <w:sz w:val="24"/>
              </w:rPr>
              <w:t> </w:t>
            </w:r>
            <w:r>
              <w:rPr>
                <w:sz w:val="24"/>
              </w:rPr>
              <w:t>+ Streptomycin 38g/kg</w:t>
            </w:r>
          </w:p>
        </w:tc>
        <w:tc>
          <w:tcPr>
            <w:tcW w:w="2647" w:type="dxa"/>
          </w:tcPr>
          <w:p>
            <w:pPr>
              <w:pStyle w:val="TableParagraph"/>
              <w:spacing w:line="276" w:lineRule="exact"/>
              <w:ind w:left="897" w:right="873"/>
              <w:jc w:val="center"/>
              <w:rPr>
                <w:sz w:val="24"/>
              </w:rPr>
            </w:pPr>
            <w:r>
              <w:rPr>
                <w:spacing w:val="-2"/>
                <w:sz w:val="24"/>
              </w:rPr>
              <w:t>Sunner </w:t>
            </w:r>
            <w:r>
              <w:rPr>
                <w:spacing w:val="-4"/>
                <w:sz w:val="24"/>
              </w:rPr>
              <w:t>40WP</w:t>
            </w:r>
          </w:p>
        </w:tc>
        <w:tc>
          <w:tcPr>
            <w:tcW w:w="5223" w:type="dxa"/>
          </w:tcPr>
          <w:p>
            <w:pPr>
              <w:pStyle w:val="TableParagraph"/>
              <w:spacing w:line="274" w:lineRule="exact"/>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tcPr>
          <w:p>
            <w:pPr>
              <w:pStyle w:val="TableParagraph"/>
              <w:spacing w:line="274" w:lineRule="exact"/>
              <w:ind w:left="98"/>
              <w:rPr>
                <w:sz w:val="24"/>
              </w:rPr>
            </w:pPr>
            <w:r>
              <w:rPr>
                <w:spacing w:val="-5"/>
                <w:sz w:val="24"/>
              </w:rPr>
              <w:t>499</w:t>
            </w:r>
          </w:p>
        </w:tc>
        <w:tc>
          <w:tcPr>
            <w:tcW w:w="2976" w:type="dxa"/>
          </w:tcPr>
          <w:p>
            <w:pPr>
              <w:pStyle w:val="TableParagraph"/>
              <w:spacing w:line="276" w:lineRule="exact"/>
              <w:rPr>
                <w:sz w:val="24"/>
              </w:rPr>
            </w:pPr>
            <w:r>
              <w:rPr>
                <w:sz w:val="24"/>
              </w:rPr>
              <w:t>Kasugamycin 10g/kg + Streptomycin</w:t>
            </w:r>
            <w:r>
              <w:rPr>
                <w:spacing w:val="-15"/>
                <w:sz w:val="24"/>
              </w:rPr>
              <w:t> </w:t>
            </w:r>
            <w:r>
              <w:rPr>
                <w:sz w:val="24"/>
              </w:rPr>
              <w:t>sulfate</w:t>
            </w:r>
            <w:r>
              <w:rPr>
                <w:spacing w:val="-15"/>
                <w:sz w:val="24"/>
              </w:rPr>
              <w:t> </w:t>
            </w:r>
            <w:r>
              <w:rPr>
                <w:sz w:val="24"/>
              </w:rPr>
              <w:t>40g/kg</w:t>
            </w:r>
          </w:p>
        </w:tc>
        <w:tc>
          <w:tcPr>
            <w:tcW w:w="2647" w:type="dxa"/>
          </w:tcPr>
          <w:p>
            <w:pPr>
              <w:pStyle w:val="TableParagraph"/>
              <w:spacing w:line="274" w:lineRule="exact"/>
              <w:ind w:left="24" w:right="9"/>
              <w:jc w:val="center"/>
              <w:rPr>
                <w:sz w:val="24"/>
              </w:rPr>
            </w:pPr>
            <w:r>
              <w:rPr>
                <w:sz w:val="24"/>
              </w:rPr>
              <w:t>Navara</w:t>
            </w:r>
            <w:r>
              <w:rPr>
                <w:spacing w:val="-3"/>
                <w:sz w:val="24"/>
              </w:rPr>
              <w:t> </w:t>
            </w:r>
            <w:r>
              <w:rPr>
                <w:spacing w:val="-4"/>
                <w:sz w:val="24"/>
              </w:rPr>
              <w:t>50WP</w:t>
            </w:r>
          </w:p>
        </w:tc>
        <w:tc>
          <w:tcPr>
            <w:tcW w:w="5223" w:type="dxa"/>
          </w:tcPr>
          <w:p>
            <w:pPr>
              <w:pStyle w:val="TableParagraph"/>
              <w:spacing w:line="274" w:lineRule="exact"/>
              <w:ind w:left="111"/>
              <w:rPr>
                <w:sz w:val="24"/>
              </w:rPr>
            </w:pPr>
            <w:r>
              <w:rPr>
                <w:sz w:val="24"/>
              </w:rPr>
              <w:t>bạc</w:t>
            </w:r>
            <w:r>
              <w:rPr>
                <w:spacing w:val="-2"/>
                <w:sz w:val="24"/>
              </w:rPr>
              <w:t> lá/lúa</w:t>
            </w:r>
          </w:p>
        </w:tc>
        <w:tc>
          <w:tcPr>
            <w:tcW w:w="3353" w:type="dxa"/>
          </w:tcPr>
          <w:p>
            <w:pPr>
              <w:pStyle w:val="TableParagraph"/>
              <w:spacing w:line="276" w:lineRule="exact"/>
              <w:ind w:left="1119" w:right="345" w:hanging="545"/>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BVTV Hoàng Anh</w:t>
            </w:r>
          </w:p>
        </w:tc>
      </w:tr>
      <w:tr>
        <w:trPr>
          <w:trHeight w:val="552" w:hRule="atLeast"/>
        </w:trPr>
        <w:tc>
          <w:tcPr>
            <w:tcW w:w="708" w:type="dxa"/>
          </w:tcPr>
          <w:p>
            <w:pPr>
              <w:pStyle w:val="TableParagraph"/>
              <w:spacing w:line="240" w:lineRule="auto"/>
              <w:ind w:left="98"/>
              <w:rPr>
                <w:sz w:val="24"/>
              </w:rPr>
            </w:pPr>
            <w:r>
              <w:rPr>
                <w:spacing w:val="-5"/>
                <w:sz w:val="24"/>
              </w:rPr>
              <w:t>500</w:t>
            </w:r>
          </w:p>
        </w:tc>
        <w:tc>
          <w:tcPr>
            <w:tcW w:w="2976" w:type="dxa"/>
          </w:tcPr>
          <w:p>
            <w:pPr>
              <w:pStyle w:val="TableParagraph"/>
              <w:spacing w:line="270" w:lineRule="atLeast"/>
              <w:rPr>
                <w:sz w:val="24"/>
              </w:rPr>
            </w:pPr>
            <w:r>
              <w:rPr>
                <w:sz w:val="24"/>
              </w:rPr>
              <w:t>Kasugamycin 20g/kg + Streptomycin</w:t>
            </w:r>
            <w:r>
              <w:rPr>
                <w:spacing w:val="-15"/>
                <w:sz w:val="24"/>
              </w:rPr>
              <w:t> </w:t>
            </w:r>
            <w:r>
              <w:rPr>
                <w:sz w:val="24"/>
              </w:rPr>
              <w:t>sulfate</w:t>
            </w:r>
            <w:r>
              <w:rPr>
                <w:spacing w:val="-15"/>
                <w:sz w:val="24"/>
              </w:rPr>
              <w:t> </w:t>
            </w:r>
            <w:r>
              <w:rPr>
                <w:sz w:val="24"/>
              </w:rPr>
              <w:t>80g/kg</w:t>
            </w:r>
          </w:p>
        </w:tc>
        <w:tc>
          <w:tcPr>
            <w:tcW w:w="2647" w:type="dxa"/>
          </w:tcPr>
          <w:p>
            <w:pPr>
              <w:pStyle w:val="TableParagraph"/>
              <w:spacing w:line="270" w:lineRule="atLeast"/>
              <w:ind w:left="965" w:right="581" w:hanging="200"/>
              <w:rPr>
                <w:sz w:val="24"/>
              </w:rPr>
            </w:pPr>
            <w:r>
              <w:rPr>
                <w:spacing w:val="-2"/>
                <w:sz w:val="24"/>
              </w:rPr>
              <w:t>Amigol-lux 100WP</w:t>
            </w:r>
          </w:p>
        </w:tc>
        <w:tc>
          <w:tcPr>
            <w:tcW w:w="5223" w:type="dxa"/>
          </w:tcPr>
          <w:p>
            <w:pPr>
              <w:pStyle w:val="TableParagraph"/>
              <w:spacing w:line="240" w:lineRule="auto"/>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tcPr>
          <w:p>
            <w:pPr>
              <w:pStyle w:val="TableParagraph"/>
              <w:ind w:left="98"/>
              <w:rPr>
                <w:sz w:val="24"/>
              </w:rPr>
            </w:pPr>
            <w:r>
              <w:rPr>
                <w:spacing w:val="-5"/>
                <w:sz w:val="24"/>
              </w:rPr>
              <w:t>501</w:t>
            </w:r>
          </w:p>
        </w:tc>
        <w:tc>
          <w:tcPr>
            <w:tcW w:w="2976" w:type="dxa"/>
          </w:tcPr>
          <w:p>
            <w:pPr>
              <w:pStyle w:val="TableParagraph"/>
              <w:spacing w:line="276" w:lineRule="exact"/>
              <w:rPr>
                <w:sz w:val="24"/>
              </w:rPr>
            </w:pPr>
            <w:r>
              <w:rPr>
                <w:sz w:val="24"/>
              </w:rPr>
              <w:t>Kasugamycin 50g/kg</w:t>
            </w:r>
            <w:r>
              <w:rPr>
                <w:spacing w:val="40"/>
                <w:sz w:val="24"/>
              </w:rPr>
              <w:t> </w:t>
            </w:r>
            <w:r>
              <w:rPr>
                <w:sz w:val="24"/>
              </w:rPr>
              <w:t>+ Streptomycin</w:t>
            </w:r>
            <w:r>
              <w:rPr>
                <w:spacing w:val="-15"/>
                <w:sz w:val="24"/>
              </w:rPr>
              <w:t> </w:t>
            </w:r>
            <w:r>
              <w:rPr>
                <w:sz w:val="24"/>
              </w:rPr>
              <w:t>sulfate</w:t>
            </w:r>
            <w:r>
              <w:rPr>
                <w:spacing w:val="-15"/>
                <w:sz w:val="24"/>
              </w:rPr>
              <w:t> </w:t>
            </w:r>
            <w:r>
              <w:rPr>
                <w:sz w:val="24"/>
              </w:rPr>
              <w:t>50g/kg</w:t>
            </w:r>
          </w:p>
        </w:tc>
        <w:tc>
          <w:tcPr>
            <w:tcW w:w="2647" w:type="dxa"/>
          </w:tcPr>
          <w:p>
            <w:pPr>
              <w:pStyle w:val="TableParagraph"/>
              <w:spacing w:line="276" w:lineRule="exact"/>
              <w:ind w:left="965" w:right="945" w:firstLine="2"/>
              <w:jc w:val="center"/>
              <w:rPr>
                <w:sz w:val="24"/>
              </w:rPr>
            </w:pPr>
            <w:r>
              <w:rPr>
                <w:spacing w:val="-2"/>
                <w:sz w:val="24"/>
              </w:rPr>
              <w:t>Teptop 100WP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r>
        <w:trPr>
          <w:trHeight w:val="550" w:hRule="atLeast"/>
        </w:trPr>
        <w:tc>
          <w:tcPr>
            <w:tcW w:w="708" w:type="dxa"/>
          </w:tcPr>
          <w:p>
            <w:pPr>
              <w:pStyle w:val="TableParagraph"/>
              <w:spacing w:line="274" w:lineRule="exact"/>
              <w:ind w:left="98"/>
              <w:rPr>
                <w:sz w:val="24"/>
              </w:rPr>
            </w:pPr>
            <w:r>
              <w:rPr>
                <w:spacing w:val="-5"/>
                <w:sz w:val="24"/>
              </w:rPr>
              <w:t>502</w:t>
            </w:r>
          </w:p>
        </w:tc>
        <w:tc>
          <w:tcPr>
            <w:tcW w:w="2976" w:type="dxa"/>
          </w:tcPr>
          <w:p>
            <w:pPr>
              <w:pStyle w:val="TableParagraph"/>
              <w:spacing w:line="276" w:lineRule="exact"/>
              <w:rPr>
                <w:sz w:val="24"/>
              </w:rPr>
            </w:pPr>
            <w:r>
              <w:rPr>
                <w:sz w:val="24"/>
              </w:rPr>
              <w:t>Kasugamycin 5g/kg + Streptomycin</w:t>
            </w:r>
            <w:r>
              <w:rPr>
                <w:spacing w:val="-15"/>
                <w:sz w:val="24"/>
              </w:rPr>
              <w:t> </w:t>
            </w:r>
            <w:r>
              <w:rPr>
                <w:sz w:val="24"/>
              </w:rPr>
              <w:t>sulfate</w:t>
            </w:r>
            <w:r>
              <w:rPr>
                <w:spacing w:val="-15"/>
                <w:sz w:val="24"/>
              </w:rPr>
              <w:t> </w:t>
            </w:r>
            <w:r>
              <w:rPr>
                <w:sz w:val="24"/>
              </w:rPr>
              <w:t>50g/kg</w:t>
            </w:r>
          </w:p>
        </w:tc>
        <w:tc>
          <w:tcPr>
            <w:tcW w:w="2647" w:type="dxa"/>
          </w:tcPr>
          <w:p>
            <w:pPr>
              <w:pStyle w:val="TableParagraph"/>
              <w:spacing w:line="274" w:lineRule="exact"/>
              <w:ind w:left="24" w:right="4"/>
              <w:jc w:val="center"/>
              <w:rPr>
                <w:sz w:val="24"/>
              </w:rPr>
            </w:pPr>
            <w:r>
              <w:rPr>
                <w:sz w:val="24"/>
              </w:rPr>
              <w:t>Novinano</w:t>
            </w:r>
            <w:r>
              <w:rPr>
                <w:spacing w:val="-1"/>
                <w:sz w:val="24"/>
              </w:rPr>
              <w:t> </w:t>
            </w:r>
            <w:r>
              <w:rPr>
                <w:spacing w:val="-4"/>
                <w:sz w:val="24"/>
              </w:rPr>
              <w:t>55WP</w:t>
            </w:r>
          </w:p>
        </w:tc>
        <w:tc>
          <w:tcPr>
            <w:tcW w:w="5223" w:type="dxa"/>
          </w:tcPr>
          <w:p>
            <w:pPr>
              <w:pStyle w:val="TableParagraph"/>
              <w:spacing w:line="274" w:lineRule="exact"/>
              <w:ind w:left="111"/>
              <w:rPr>
                <w:sz w:val="24"/>
              </w:rPr>
            </w:pPr>
            <w:r>
              <w:rPr>
                <w:sz w:val="24"/>
              </w:rPr>
              <w:t>bạc</w:t>
            </w:r>
            <w:r>
              <w:rPr>
                <w:spacing w:val="-4"/>
                <w:sz w:val="24"/>
              </w:rPr>
              <w:t> </w:t>
            </w:r>
            <w:r>
              <w:rPr>
                <w:sz w:val="24"/>
              </w:rPr>
              <w:t>lá/lúa, héo</w:t>
            </w:r>
            <w:r>
              <w:rPr>
                <w:spacing w:val="-1"/>
                <w:sz w:val="24"/>
              </w:rPr>
              <w:t> </w:t>
            </w:r>
            <w:r>
              <w:rPr>
                <w:sz w:val="24"/>
              </w:rPr>
              <w:t>xanh/cà </w:t>
            </w:r>
            <w:r>
              <w:rPr>
                <w:spacing w:val="-4"/>
                <w:sz w:val="24"/>
              </w:rPr>
              <w:t>chua</w:t>
            </w:r>
          </w:p>
        </w:tc>
        <w:tc>
          <w:tcPr>
            <w:tcW w:w="3353" w:type="dxa"/>
          </w:tcPr>
          <w:p>
            <w:pPr>
              <w:pStyle w:val="TableParagraph"/>
              <w:spacing w:line="274" w:lineRule="exact"/>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827" w:hRule="atLeast"/>
        </w:trPr>
        <w:tc>
          <w:tcPr>
            <w:tcW w:w="708" w:type="dxa"/>
          </w:tcPr>
          <w:p>
            <w:pPr>
              <w:pStyle w:val="TableParagraph"/>
              <w:spacing w:line="274" w:lineRule="exact"/>
              <w:ind w:left="98"/>
              <w:rPr>
                <w:sz w:val="24"/>
              </w:rPr>
            </w:pPr>
            <w:r>
              <w:rPr>
                <w:spacing w:val="-5"/>
                <w:sz w:val="24"/>
              </w:rPr>
              <w:t>503</w:t>
            </w:r>
          </w:p>
        </w:tc>
        <w:tc>
          <w:tcPr>
            <w:tcW w:w="2976" w:type="dxa"/>
          </w:tcPr>
          <w:p>
            <w:pPr>
              <w:pStyle w:val="TableParagraph"/>
              <w:spacing w:line="274" w:lineRule="exact"/>
              <w:rPr>
                <w:sz w:val="24"/>
              </w:rPr>
            </w:pPr>
            <w:r>
              <w:rPr>
                <w:sz w:val="24"/>
              </w:rPr>
              <w:t>Kasugamycin</w:t>
            </w:r>
            <w:r>
              <w:rPr>
                <w:spacing w:val="-4"/>
                <w:sz w:val="24"/>
              </w:rPr>
              <w:t> </w:t>
            </w:r>
            <w:r>
              <w:rPr>
                <w:sz w:val="24"/>
              </w:rPr>
              <w:t>1g/kg</w:t>
            </w:r>
            <w:r>
              <w:rPr>
                <w:spacing w:val="-1"/>
                <w:sz w:val="24"/>
              </w:rPr>
              <w:t> </w:t>
            </w:r>
            <w:r>
              <w:rPr>
                <w:spacing w:val="-10"/>
                <w:sz w:val="24"/>
              </w:rPr>
              <w:t>+</w:t>
            </w:r>
          </w:p>
          <w:p>
            <w:pPr>
              <w:pStyle w:val="TableParagraph"/>
              <w:spacing w:line="270" w:lineRule="atLeast"/>
              <w:ind w:right="855"/>
              <w:rPr>
                <w:sz w:val="24"/>
              </w:rPr>
            </w:pPr>
            <w:r>
              <w:rPr>
                <w:sz w:val="24"/>
              </w:rPr>
              <w:t>Streptomycin</w:t>
            </w:r>
            <w:r>
              <w:rPr>
                <w:spacing w:val="-15"/>
                <w:sz w:val="24"/>
              </w:rPr>
              <w:t> </w:t>
            </w:r>
            <w:r>
              <w:rPr>
                <w:sz w:val="24"/>
              </w:rPr>
              <w:t>sulfate </w:t>
            </w:r>
            <w:r>
              <w:rPr>
                <w:spacing w:val="-2"/>
                <w:sz w:val="24"/>
              </w:rPr>
              <w:t>100g/kg</w:t>
            </w:r>
          </w:p>
        </w:tc>
        <w:tc>
          <w:tcPr>
            <w:tcW w:w="2647" w:type="dxa"/>
          </w:tcPr>
          <w:p>
            <w:pPr>
              <w:pStyle w:val="TableParagraph"/>
              <w:spacing w:line="240" w:lineRule="auto"/>
              <w:ind w:left="965" w:right="815" w:hanging="125"/>
              <w:rPr>
                <w:sz w:val="24"/>
              </w:rPr>
            </w:pPr>
            <w:r>
              <w:rPr>
                <w:spacing w:val="-2"/>
                <w:sz w:val="24"/>
              </w:rPr>
              <w:t>Teamgold 101WP</w:t>
            </w:r>
          </w:p>
        </w:tc>
        <w:tc>
          <w:tcPr>
            <w:tcW w:w="5223" w:type="dxa"/>
          </w:tcPr>
          <w:p>
            <w:pPr>
              <w:pStyle w:val="TableParagraph"/>
              <w:spacing w:line="240" w:lineRule="auto"/>
              <w:ind w:left="111"/>
              <w:rPr>
                <w:sz w:val="24"/>
              </w:rPr>
            </w:pP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lở</w:t>
            </w:r>
            <w:r>
              <w:rPr>
                <w:spacing w:val="-4"/>
                <w:sz w:val="24"/>
              </w:rPr>
              <w:t> </w:t>
            </w:r>
            <w:r>
              <w:rPr>
                <w:sz w:val="24"/>
              </w:rPr>
              <w:t>cổ</w:t>
            </w:r>
            <w:r>
              <w:rPr>
                <w:spacing w:val="-4"/>
                <w:sz w:val="24"/>
              </w:rPr>
              <w:t> </w:t>
            </w:r>
            <w:r>
              <w:rPr>
                <w:sz w:val="24"/>
              </w:rPr>
              <w:t>rễ/bắp</w:t>
            </w:r>
            <w:r>
              <w:rPr>
                <w:spacing w:val="-4"/>
                <w:sz w:val="24"/>
              </w:rPr>
              <w:t> </w:t>
            </w:r>
            <w:r>
              <w:rPr>
                <w:sz w:val="24"/>
              </w:rPr>
              <w:t>cải;</w:t>
            </w:r>
            <w:r>
              <w:rPr>
                <w:spacing w:val="-4"/>
                <w:sz w:val="24"/>
              </w:rPr>
              <w:t> </w:t>
            </w:r>
            <w:r>
              <w:rPr>
                <w:sz w:val="24"/>
              </w:rPr>
              <w:t>héo</w:t>
            </w:r>
            <w:r>
              <w:rPr>
                <w:spacing w:val="-4"/>
                <w:sz w:val="24"/>
              </w:rPr>
              <w:t> </w:t>
            </w:r>
            <w:r>
              <w:rPr>
                <w:sz w:val="24"/>
              </w:rPr>
              <w:t>xanh</w:t>
            </w:r>
            <w:r>
              <w:rPr>
                <w:spacing w:val="-4"/>
                <w:sz w:val="24"/>
              </w:rPr>
              <w:t> </w:t>
            </w:r>
            <w:r>
              <w:rPr>
                <w:sz w:val="24"/>
              </w:rPr>
              <w:t>vi</w:t>
            </w:r>
            <w:r>
              <w:rPr>
                <w:spacing w:val="-4"/>
                <w:sz w:val="24"/>
              </w:rPr>
              <w:t> </w:t>
            </w:r>
            <w:r>
              <w:rPr>
                <w:sz w:val="24"/>
              </w:rPr>
              <w:t>khuẩn/cà chua, thán thư/ớt, thối nhũn/hành</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827" w:hRule="atLeast"/>
        </w:trPr>
        <w:tc>
          <w:tcPr>
            <w:tcW w:w="708" w:type="dxa"/>
          </w:tcPr>
          <w:p>
            <w:pPr>
              <w:pStyle w:val="TableParagraph"/>
              <w:ind w:left="98"/>
              <w:rPr>
                <w:sz w:val="24"/>
              </w:rPr>
            </w:pPr>
            <w:r>
              <w:rPr>
                <w:spacing w:val="-5"/>
                <w:sz w:val="24"/>
              </w:rPr>
              <w:t>504</w:t>
            </w:r>
          </w:p>
        </w:tc>
        <w:tc>
          <w:tcPr>
            <w:tcW w:w="2976" w:type="dxa"/>
          </w:tcPr>
          <w:p>
            <w:pPr>
              <w:pStyle w:val="TableParagraph"/>
              <w:rPr>
                <w:sz w:val="24"/>
              </w:rPr>
            </w:pPr>
            <w:r>
              <w:rPr>
                <w:sz w:val="24"/>
              </w:rPr>
              <w:t>Kasugamycin</w:t>
            </w:r>
            <w:r>
              <w:rPr>
                <w:spacing w:val="-4"/>
                <w:sz w:val="24"/>
              </w:rPr>
              <w:t> </w:t>
            </w:r>
            <w:r>
              <w:rPr>
                <w:sz w:val="24"/>
              </w:rPr>
              <w:t>(10g/l)</w:t>
            </w:r>
            <w:r>
              <w:rPr>
                <w:spacing w:val="-2"/>
                <w:sz w:val="24"/>
              </w:rPr>
              <w:t> 15g/kg</w:t>
            </w:r>
          </w:p>
          <w:p>
            <w:pPr>
              <w:pStyle w:val="TableParagraph"/>
              <w:spacing w:line="270" w:lineRule="atLeast"/>
              <w:rPr>
                <w:sz w:val="24"/>
              </w:rPr>
            </w:pPr>
            <w:r>
              <w:rPr>
                <w:sz w:val="24"/>
              </w:rPr>
              <w:t>+</w:t>
            </w:r>
            <w:r>
              <w:rPr>
                <w:spacing w:val="-15"/>
                <w:sz w:val="24"/>
              </w:rPr>
              <w:t> </w:t>
            </w:r>
            <w:r>
              <w:rPr>
                <w:sz w:val="24"/>
              </w:rPr>
              <w:t>Streptomycin</w:t>
            </w:r>
            <w:r>
              <w:rPr>
                <w:spacing w:val="-15"/>
                <w:sz w:val="24"/>
              </w:rPr>
              <w:t> </w:t>
            </w:r>
            <w:r>
              <w:rPr>
                <w:sz w:val="24"/>
              </w:rPr>
              <w:t>sulfate (140g/l) 170g/kg</w:t>
            </w:r>
          </w:p>
        </w:tc>
        <w:tc>
          <w:tcPr>
            <w:tcW w:w="2647" w:type="dxa"/>
          </w:tcPr>
          <w:p>
            <w:pPr>
              <w:pStyle w:val="TableParagraph"/>
              <w:spacing w:line="240" w:lineRule="auto"/>
              <w:ind w:left="586" w:right="560" w:firstLine="139"/>
              <w:rPr>
                <w:sz w:val="24"/>
              </w:rPr>
            </w:pPr>
            <w:r>
              <w:rPr>
                <w:spacing w:val="-2"/>
                <w:sz w:val="24"/>
              </w:rPr>
              <w:t>Gamycinusa </w:t>
            </w:r>
            <w:r>
              <w:rPr>
                <w:sz w:val="24"/>
              </w:rPr>
              <w:t>150SL,</w:t>
            </w:r>
            <w:r>
              <w:rPr>
                <w:spacing w:val="-15"/>
                <w:sz w:val="24"/>
              </w:rPr>
              <w:t> </w:t>
            </w:r>
            <w:r>
              <w:rPr>
                <w:sz w:val="24"/>
              </w:rPr>
              <w:t>185WP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40" w:lineRule="auto"/>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3" w:hRule="atLeast"/>
        </w:trPr>
        <w:tc>
          <w:tcPr>
            <w:tcW w:w="708" w:type="dxa"/>
          </w:tcPr>
          <w:p>
            <w:pPr>
              <w:pStyle w:val="TableParagraph"/>
              <w:spacing w:line="240" w:lineRule="auto" w:before="1"/>
              <w:ind w:left="98"/>
              <w:rPr>
                <w:sz w:val="24"/>
              </w:rPr>
            </w:pPr>
            <w:r>
              <w:rPr>
                <w:spacing w:val="-5"/>
                <w:sz w:val="24"/>
              </w:rPr>
              <w:t>505</w:t>
            </w:r>
          </w:p>
        </w:tc>
        <w:tc>
          <w:tcPr>
            <w:tcW w:w="2976" w:type="dxa"/>
          </w:tcPr>
          <w:p>
            <w:pPr>
              <w:pStyle w:val="TableParagraph"/>
              <w:spacing w:line="270" w:lineRule="atLeast"/>
              <w:rPr>
                <w:sz w:val="24"/>
              </w:rPr>
            </w:pPr>
            <w:r>
              <w:rPr>
                <w:sz w:val="24"/>
              </w:rPr>
              <w:t>Kasugamycin</w:t>
            </w:r>
            <w:r>
              <w:rPr>
                <w:spacing w:val="-15"/>
                <w:sz w:val="24"/>
              </w:rPr>
              <w:t> </w:t>
            </w:r>
            <w:r>
              <w:rPr>
                <w:sz w:val="24"/>
              </w:rPr>
              <w:t>20g/kg</w:t>
            </w:r>
            <w:r>
              <w:rPr>
                <w:spacing w:val="-15"/>
                <w:sz w:val="24"/>
              </w:rPr>
              <w:t> </w:t>
            </w:r>
            <w:r>
              <w:rPr>
                <w:sz w:val="24"/>
              </w:rPr>
              <w:t>+ Tricyclazole 300 g/kg</w:t>
            </w:r>
          </w:p>
        </w:tc>
        <w:tc>
          <w:tcPr>
            <w:tcW w:w="2647" w:type="dxa"/>
          </w:tcPr>
          <w:p>
            <w:pPr>
              <w:pStyle w:val="TableParagraph"/>
              <w:spacing w:line="240" w:lineRule="auto" w:before="1"/>
              <w:ind w:left="24" w:right="6"/>
              <w:jc w:val="center"/>
              <w:rPr>
                <w:sz w:val="24"/>
              </w:rPr>
            </w:pPr>
            <w:r>
              <w:rPr>
                <w:sz w:val="24"/>
              </w:rPr>
              <w:t>Bingle</w:t>
            </w:r>
            <w:r>
              <w:rPr>
                <w:spacing w:val="-1"/>
                <w:sz w:val="24"/>
              </w:rPr>
              <w:t> </w:t>
            </w:r>
            <w:r>
              <w:rPr>
                <w:spacing w:val="-2"/>
                <w:sz w:val="24"/>
              </w:rPr>
              <w:t>320WP</w:t>
            </w:r>
          </w:p>
        </w:tc>
        <w:tc>
          <w:tcPr>
            <w:tcW w:w="5223" w:type="dxa"/>
          </w:tcPr>
          <w:p>
            <w:pPr>
              <w:pStyle w:val="TableParagraph"/>
              <w:spacing w:line="240" w:lineRule="auto" w:before="1"/>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before="1"/>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bl>
    <w:p>
      <w:pPr>
        <w:spacing w:after="0" w:line="240" w:lineRule="auto"/>
        <w:jc w:val="center"/>
        <w:rPr>
          <w:sz w:val="24"/>
        </w:rPr>
        <w:sectPr>
          <w:type w:val="continuous"/>
          <w:pgSz w:w="16850" w:h="11910" w:orient="landscape"/>
          <w:pgMar w:header="0" w:footer="397" w:top="540" w:bottom="92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506</w:t>
            </w:r>
          </w:p>
        </w:tc>
        <w:tc>
          <w:tcPr>
            <w:tcW w:w="2976" w:type="dxa"/>
          </w:tcPr>
          <w:p>
            <w:pPr>
              <w:pStyle w:val="TableParagraph"/>
              <w:spacing w:line="276" w:lineRule="exact"/>
              <w:rPr>
                <w:sz w:val="24"/>
              </w:rPr>
            </w:pPr>
            <w:r>
              <w:rPr>
                <w:sz w:val="24"/>
              </w:rPr>
              <w:t>Kasugamycin</w:t>
            </w:r>
            <w:r>
              <w:rPr>
                <w:spacing w:val="-15"/>
                <w:sz w:val="24"/>
              </w:rPr>
              <w:t> </w:t>
            </w:r>
            <w:r>
              <w:rPr>
                <w:sz w:val="24"/>
              </w:rPr>
              <w:t>77g/kg</w:t>
            </w:r>
            <w:r>
              <w:rPr>
                <w:spacing w:val="-15"/>
                <w:sz w:val="24"/>
              </w:rPr>
              <w:t> </w:t>
            </w:r>
            <w:r>
              <w:rPr>
                <w:sz w:val="24"/>
              </w:rPr>
              <w:t>+ Tricyclazole 700g/kg</w:t>
            </w:r>
          </w:p>
        </w:tc>
        <w:tc>
          <w:tcPr>
            <w:tcW w:w="2647" w:type="dxa"/>
          </w:tcPr>
          <w:p>
            <w:pPr>
              <w:pStyle w:val="TableParagraph"/>
              <w:ind w:left="24" w:right="7"/>
              <w:jc w:val="center"/>
              <w:rPr>
                <w:sz w:val="24"/>
              </w:rPr>
            </w:pPr>
            <w:r>
              <w:rPr>
                <w:sz w:val="24"/>
              </w:rPr>
              <w:t>Javizole</w:t>
            </w:r>
            <w:r>
              <w:rPr>
                <w:spacing w:val="-2"/>
                <w:sz w:val="24"/>
              </w:rPr>
              <w:t> </w:t>
            </w:r>
            <w:r>
              <w:rPr>
                <w:spacing w:val="-4"/>
                <w:sz w:val="24"/>
              </w:rPr>
              <w:t>777WP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3" w:hRule="atLeast"/>
        </w:trPr>
        <w:tc>
          <w:tcPr>
            <w:tcW w:w="708" w:type="dxa"/>
          </w:tcPr>
          <w:p>
            <w:pPr>
              <w:pStyle w:val="TableParagraph"/>
              <w:spacing w:line="240" w:lineRule="auto" w:before="1"/>
              <w:ind w:left="98"/>
              <w:rPr>
                <w:sz w:val="24"/>
              </w:rPr>
            </w:pPr>
            <w:r>
              <w:rPr>
                <w:spacing w:val="-5"/>
                <w:sz w:val="24"/>
              </w:rPr>
              <w:t>507</w:t>
            </w:r>
          </w:p>
        </w:tc>
        <w:tc>
          <w:tcPr>
            <w:tcW w:w="2976" w:type="dxa"/>
          </w:tcPr>
          <w:p>
            <w:pPr>
              <w:pStyle w:val="TableParagraph"/>
              <w:spacing w:line="270" w:lineRule="atLeast"/>
              <w:rPr>
                <w:sz w:val="24"/>
              </w:rPr>
            </w:pPr>
            <w:r>
              <w:rPr>
                <w:sz w:val="24"/>
              </w:rPr>
              <w:t>Kasugamycin</w:t>
            </w:r>
            <w:r>
              <w:rPr>
                <w:spacing w:val="-15"/>
                <w:sz w:val="24"/>
              </w:rPr>
              <w:t> </w:t>
            </w:r>
            <w:r>
              <w:rPr>
                <w:sz w:val="24"/>
              </w:rPr>
              <w:t>12g/kg</w:t>
            </w:r>
            <w:r>
              <w:rPr>
                <w:spacing w:val="-15"/>
                <w:sz w:val="24"/>
              </w:rPr>
              <w:t> </w:t>
            </w:r>
            <w:r>
              <w:rPr>
                <w:sz w:val="24"/>
              </w:rPr>
              <w:t>+ Tricyclazole 250g/kg</w:t>
            </w:r>
          </w:p>
        </w:tc>
        <w:tc>
          <w:tcPr>
            <w:tcW w:w="2647" w:type="dxa"/>
          </w:tcPr>
          <w:p>
            <w:pPr>
              <w:pStyle w:val="TableParagraph"/>
              <w:spacing w:line="270" w:lineRule="atLeast"/>
              <w:ind w:left="965" w:right="945"/>
              <w:jc w:val="center"/>
              <w:rPr>
                <w:sz w:val="24"/>
              </w:rPr>
            </w:pPr>
            <w:r>
              <w:rPr>
                <w:spacing w:val="-2"/>
                <w:sz w:val="24"/>
              </w:rPr>
              <w:t>Bemsai 262WP</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tcPr>
          <w:p>
            <w:pPr>
              <w:pStyle w:val="TableParagraph"/>
              <w:ind w:left="98"/>
              <w:rPr>
                <w:sz w:val="24"/>
              </w:rPr>
            </w:pPr>
            <w:r>
              <w:rPr>
                <w:spacing w:val="-5"/>
                <w:sz w:val="24"/>
              </w:rPr>
              <w:t>508</w:t>
            </w:r>
          </w:p>
        </w:tc>
        <w:tc>
          <w:tcPr>
            <w:tcW w:w="2976" w:type="dxa"/>
          </w:tcPr>
          <w:p>
            <w:pPr>
              <w:pStyle w:val="TableParagraph"/>
              <w:rPr>
                <w:sz w:val="24"/>
              </w:rPr>
            </w:pPr>
            <w:r>
              <w:rPr>
                <w:sz w:val="24"/>
              </w:rPr>
              <w:t>Kasugamycin</w:t>
            </w:r>
            <w:r>
              <w:rPr>
                <w:spacing w:val="-4"/>
                <w:sz w:val="24"/>
              </w:rPr>
              <w:t> </w:t>
            </w:r>
            <w:r>
              <w:rPr>
                <w:sz w:val="24"/>
              </w:rPr>
              <w:t>1.2%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20%</w:t>
            </w:r>
          </w:p>
        </w:tc>
        <w:tc>
          <w:tcPr>
            <w:tcW w:w="2647" w:type="dxa"/>
          </w:tcPr>
          <w:p>
            <w:pPr>
              <w:pStyle w:val="TableParagraph"/>
              <w:spacing w:line="276" w:lineRule="exact"/>
              <w:ind w:left="897" w:right="875"/>
              <w:jc w:val="center"/>
              <w:rPr>
                <w:sz w:val="24"/>
              </w:rPr>
            </w:pPr>
            <w:r>
              <w:rPr>
                <w:spacing w:val="-2"/>
                <w:sz w:val="24"/>
              </w:rPr>
              <w:t>Kansui 21.2WP</w:t>
            </w:r>
          </w:p>
        </w:tc>
        <w:tc>
          <w:tcPr>
            <w:tcW w:w="5223" w:type="dxa"/>
          </w:tcPr>
          <w:p>
            <w:pPr>
              <w:pStyle w:val="TableParagraph"/>
              <w:ind w:left="111"/>
              <w:rPr>
                <w:sz w:val="24"/>
              </w:rPr>
            </w:pPr>
            <w:r>
              <w:rPr>
                <w:sz w:val="24"/>
              </w:rPr>
              <w:t>lem</w:t>
            </w:r>
            <w:r>
              <w:rPr>
                <w:spacing w:val="-1"/>
                <w:sz w:val="24"/>
              </w:rPr>
              <w:t> </w:t>
            </w:r>
            <w:r>
              <w:rPr>
                <w:sz w:val="24"/>
              </w:rPr>
              <w:t>lép hạt,</w:t>
            </w:r>
            <w:r>
              <w:rPr>
                <w:spacing w:val="-1"/>
                <w:sz w:val="24"/>
              </w:rPr>
              <w:t> </w:t>
            </w:r>
            <w:r>
              <w:rPr>
                <w:sz w:val="24"/>
              </w:rPr>
              <w:t>đạo ôn,</w:t>
            </w:r>
            <w:r>
              <w:rPr>
                <w:spacing w:val="-1"/>
                <w:sz w:val="24"/>
              </w:rPr>
              <w:t> </w:t>
            </w:r>
            <w:r>
              <w:rPr>
                <w:sz w:val="24"/>
              </w:rPr>
              <w:t>khô</w:t>
            </w:r>
            <w:r>
              <w:rPr>
                <w:spacing w:val="1"/>
                <w:sz w:val="24"/>
              </w:rPr>
              <w:t> </w:t>
            </w:r>
            <w:r>
              <w:rPr>
                <w:sz w:val="24"/>
              </w:rPr>
              <w:t>vằn/ </w:t>
            </w:r>
            <w:r>
              <w:rPr>
                <w:spacing w:val="-5"/>
                <w:sz w:val="24"/>
              </w:rPr>
              <w:t>lúa</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tcPr>
          <w:p>
            <w:pPr>
              <w:pStyle w:val="TableParagraph"/>
              <w:spacing w:line="274" w:lineRule="exact"/>
              <w:ind w:left="98"/>
              <w:rPr>
                <w:sz w:val="24"/>
              </w:rPr>
            </w:pPr>
            <w:r>
              <w:rPr>
                <w:spacing w:val="-5"/>
                <w:sz w:val="24"/>
              </w:rPr>
              <w:t>509</w:t>
            </w:r>
          </w:p>
        </w:tc>
        <w:tc>
          <w:tcPr>
            <w:tcW w:w="2976" w:type="dxa"/>
          </w:tcPr>
          <w:p>
            <w:pPr>
              <w:pStyle w:val="TableParagraph"/>
              <w:spacing w:line="274" w:lineRule="exact"/>
              <w:rPr>
                <w:sz w:val="24"/>
              </w:rPr>
            </w:pPr>
            <w:r>
              <w:rPr>
                <w:sz w:val="24"/>
              </w:rPr>
              <w:t>Kasugamycin</w:t>
            </w:r>
            <w:r>
              <w:rPr>
                <w:spacing w:val="-4"/>
                <w:sz w:val="24"/>
              </w:rPr>
              <w:t> </w:t>
            </w:r>
            <w:r>
              <w:rPr>
                <w:sz w:val="24"/>
              </w:rPr>
              <w:t>2%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28%</w:t>
            </w:r>
          </w:p>
        </w:tc>
        <w:tc>
          <w:tcPr>
            <w:tcW w:w="2647" w:type="dxa"/>
          </w:tcPr>
          <w:p>
            <w:pPr>
              <w:pStyle w:val="TableParagraph"/>
              <w:spacing w:line="276" w:lineRule="exact"/>
              <w:ind w:left="999" w:right="979"/>
              <w:jc w:val="center"/>
              <w:rPr>
                <w:sz w:val="24"/>
              </w:rPr>
            </w:pPr>
            <w:r>
              <w:rPr>
                <w:spacing w:val="-2"/>
                <w:sz w:val="24"/>
              </w:rPr>
              <w:t>Kabim </w:t>
            </w:r>
            <w:r>
              <w:rPr>
                <w:spacing w:val="-4"/>
                <w:sz w:val="24"/>
              </w:rPr>
              <w:t>30WP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826" w:hRule="atLeast"/>
        </w:trPr>
        <w:tc>
          <w:tcPr>
            <w:tcW w:w="708" w:type="dxa"/>
          </w:tcPr>
          <w:p>
            <w:pPr>
              <w:pStyle w:val="TableParagraph"/>
              <w:spacing w:line="274" w:lineRule="exact"/>
              <w:ind w:left="98"/>
              <w:rPr>
                <w:sz w:val="24"/>
              </w:rPr>
            </w:pPr>
            <w:r>
              <w:rPr>
                <w:spacing w:val="-5"/>
                <w:sz w:val="24"/>
              </w:rPr>
              <w:t>510</w:t>
            </w:r>
          </w:p>
        </w:tc>
        <w:tc>
          <w:tcPr>
            <w:tcW w:w="2976" w:type="dxa"/>
          </w:tcPr>
          <w:p>
            <w:pPr>
              <w:pStyle w:val="TableParagraph"/>
              <w:spacing w:line="276" w:lineRule="exact"/>
              <w:ind w:right="455"/>
              <w:rPr>
                <w:sz w:val="24"/>
              </w:rPr>
            </w:pPr>
            <w:r>
              <w:rPr>
                <w:sz w:val="24"/>
              </w:rPr>
              <w:t>Kasugamycin 19 g/l (10g/kg)</w:t>
            </w:r>
            <w:r>
              <w:rPr>
                <w:spacing w:val="-15"/>
                <w:sz w:val="24"/>
              </w:rPr>
              <w:t> </w:t>
            </w:r>
            <w:r>
              <w:rPr>
                <w:sz w:val="24"/>
              </w:rPr>
              <w:t>+</w:t>
            </w:r>
            <w:r>
              <w:rPr>
                <w:spacing w:val="-15"/>
                <w:sz w:val="24"/>
              </w:rPr>
              <w:t> </w:t>
            </w:r>
            <w:r>
              <w:rPr>
                <w:sz w:val="24"/>
              </w:rPr>
              <w:t>Tricyclazole 11g/l (240g/kg)</w:t>
            </w:r>
          </w:p>
        </w:tc>
        <w:tc>
          <w:tcPr>
            <w:tcW w:w="2647" w:type="dxa"/>
          </w:tcPr>
          <w:p>
            <w:pPr>
              <w:pStyle w:val="TableParagraph"/>
              <w:spacing w:line="240" w:lineRule="auto"/>
              <w:ind w:left="646" w:right="620" w:firstLine="120"/>
              <w:rPr>
                <w:sz w:val="24"/>
              </w:rPr>
            </w:pPr>
            <w:r>
              <w:rPr>
                <w:spacing w:val="-2"/>
                <w:sz w:val="24"/>
              </w:rPr>
              <w:t>Ankamycin </w:t>
            </w:r>
            <w:r>
              <w:rPr>
                <w:sz w:val="24"/>
              </w:rPr>
              <w:t>30SL,</w:t>
            </w:r>
            <w:r>
              <w:rPr>
                <w:spacing w:val="-15"/>
                <w:sz w:val="24"/>
              </w:rPr>
              <w:t> </w:t>
            </w:r>
            <w:r>
              <w:rPr>
                <w:sz w:val="24"/>
              </w:rPr>
              <w:t>250WP</w:t>
            </w:r>
          </w:p>
        </w:tc>
        <w:tc>
          <w:tcPr>
            <w:tcW w:w="5223" w:type="dxa"/>
          </w:tcPr>
          <w:p>
            <w:pPr>
              <w:pStyle w:val="TableParagraph"/>
              <w:spacing w:line="274" w:lineRule="exact"/>
              <w:ind w:left="111"/>
              <w:rPr>
                <w:sz w:val="24"/>
              </w:rPr>
            </w:pPr>
            <w:r>
              <w:rPr>
                <w:b/>
                <w:sz w:val="24"/>
              </w:rPr>
              <w:t>30SL</w:t>
            </w:r>
            <w:r>
              <w:rPr>
                <w:sz w:val="24"/>
              </w:rPr>
              <w:t>:</w:t>
            </w:r>
            <w:r>
              <w:rPr>
                <w:spacing w:val="-2"/>
                <w:sz w:val="24"/>
              </w:rPr>
              <w:t> </w:t>
            </w:r>
            <w:r>
              <w:rPr>
                <w:sz w:val="24"/>
              </w:rPr>
              <w:t>bạc</w:t>
            </w:r>
            <w:r>
              <w:rPr>
                <w:spacing w:val="-2"/>
                <w:sz w:val="24"/>
              </w:rPr>
              <w:t> </w:t>
            </w:r>
            <w:r>
              <w:rPr>
                <w:sz w:val="24"/>
              </w:rPr>
              <w:t>lá/</w:t>
            </w:r>
            <w:r>
              <w:rPr>
                <w:spacing w:val="1"/>
                <w:sz w:val="24"/>
              </w:rPr>
              <w:t> </w:t>
            </w:r>
            <w:r>
              <w:rPr>
                <w:spacing w:val="-5"/>
                <w:sz w:val="24"/>
              </w:rPr>
              <w:t>lúa</w:t>
            </w:r>
          </w:p>
          <w:p>
            <w:pPr>
              <w:pStyle w:val="TableParagraph"/>
              <w:spacing w:line="240" w:lineRule="auto"/>
              <w:ind w:left="111"/>
              <w:rPr>
                <w:sz w:val="24"/>
              </w:rPr>
            </w:pPr>
            <w:r>
              <w:rPr>
                <w:b/>
                <w:sz w:val="24"/>
              </w:rPr>
              <w:t>250WP</w:t>
            </w:r>
            <w:r>
              <w:rPr>
                <w:sz w:val="24"/>
              </w:rPr>
              <w:t>: đạo </w:t>
            </w:r>
            <w:r>
              <w:rPr>
                <w:spacing w:val="-2"/>
                <w:sz w:val="24"/>
              </w:rPr>
              <w:t>ôn/lúa</w:t>
            </w:r>
          </w:p>
        </w:tc>
        <w:tc>
          <w:tcPr>
            <w:tcW w:w="3353" w:type="dxa"/>
          </w:tcPr>
          <w:p>
            <w:pPr>
              <w:pStyle w:val="TableParagraph"/>
              <w:spacing w:line="240" w:lineRule="auto"/>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2" w:hRule="atLeast"/>
        </w:trPr>
        <w:tc>
          <w:tcPr>
            <w:tcW w:w="708" w:type="dxa"/>
          </w:tcPr>
          <w:p>
            <w:pPr>
              <w:pStyle w:val="TableParagraph"/>
              <w:spacing w:line="240" w:lineRule="auto"/>
              <w:ind w:left="98"/>
              <w:rPr>
                <w:sz w:val="24"/>
              </w:rPr>
            </w:pPr>
            <w:r>
              <w:rPr>
                <w:spacing w:val="-5"/>
                <w:sz w:val="24"/>
              </w:rPr>
              <w:t>511</w:t>
            </w:r>
          </w:p>
        </w:tc>
        <w:tc>
          <w:tcPr>
            <w:tcW w:w="2976" w:type="dxa"/>
          </w:tcPr>
          <w:p>
            <w:pPr>
              <w:pStyle w:val="TableParagraph"/>
              <w:spacing w:line="240" w:lineRule="auto"/>
              <w:rPr>
                <w:sz w:val="24"/>
              </w:rPr>
            </w:pPr>
            <w:r>
              <w:rPr>
                <w:sz w:val="24"/>
              </w:rPr>
              <w:t>Kasugamycin</w:t>
            </w:r>
            <w:r>
              <w:rPr>
                <w:spacing w:val="-4"/>
                <w:sz w:val="24"/>
              </w:rPr>
              <w:t> </w:t>
            </w:r>
            <w:r>
              <w:rPr>
                <w:sz w:val="24"/>
              </w:rPr>
              <w:t>2%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29%</w:t>
            </w:r>
          </w:p>
        </w:tc>
        <w:tc>
          <w:tcPr>
            <w:tcW w:w="2647" w:type="dxa"/>
          </w:tcPr>
          <w:p>
            <w:pPr>
              <w:pStyle w:val="TableParagraph"/>
              <w:spacing w:line="270" w:lineRule="atLeast"/>
              <w:ind w:left="1018" w:right="998"/>
              <w:jc w:val="center"/>
              <w:rPr>
                <w:sz w:val="24"/>
              </w:rPr>
            </w:pPr>
            <w:r>
              <w:rPr>
                <w:spacing w:val="-2"/>
                <w:sz w:val="24"/>
              </w:rPr>
              <w:t>Hibim </w:t>
            </w:r>
            <w:r>
              <w:rPr>
                <w:spacing w:val="-4"/>
                <w:sz w:val="24"/>
              </w:rPr>
              <w:t>31WP</w:t>
            </w:r>
          </w:p>
        </w:tc>
        <w:tc>
          <w:tcPr>
            <w:tcW w:w="5223" w:type="dxa"/>
          </w:tcPr>
          <w:p>
            <w:pPr>
              <w:pStyle w:val="TableParagraph"/>
              <w:spacing w:line="240" w:lineRule="auto"/>
              <w:ind w:left="111"/>
              <w:rPr>
                <w:sz w:val="24"/>
              </w:rPr>
            </w:pPr>
            <w:r>
              <w:rPr>
                <w:sz w:val="24"/>
              </w:rPr>
              <w:t>đạo</w:t>
            </w:r>
            <w:r>
              <w:rPr>
                <w:spacing w:val="-1"/>
                <w:sz w:val="24"/>
              </w:rPr>
              <w:t> </w:t>
            </w:r>
            <w:r>
              <w:rPr>
                <w:sz w:val="24"/>
              </w:rPr>
              <w:t>ôn, bạc</w:t>
            </w:r>
            <w:r>
              <w:rPr>
                <w:spacing w:val="-2"/>
                <w:sz w:val="24"/>
              </w:rPr>
              <w:t> </w:t>
            </w:r>
            <w:r>
              <w:rPr>
                <w:sz w:val="24"/>
              </w:rPr>
              <w:t>lá/ </w:t>
            </w:r>
            <w:r>
              <w:rPr>
                <w:spacing w:val="-5"/>
                <w:sz w:val="24"/>
              </w:rPr>
              <w:t>lúa</w:t>
            </w:r>
          </w:p>
        </w:tc>
        <w:tc>
          <w:tcPr>
            <w:tcW w:w="3353" w:type="dxa"/>
          </w:tcPr>
          <w:p>
            <w:pPr>
              <w:pStyle w:val="TableParagraph"/>
              <w:spacing w:line="270" w:lineRule="atLeas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tcPr>
          <w:p>
            <w:pPr>
              <w:pStyle w:val="TableParagraph"/>
              <w:ind w:left="98"/>
              <w:rPr>
                <w:sz w:val="24"/>
              </w:rPr>
            </w:pPr>
            <w:r>
              <w:rPr>
                <w:spacing w:val="-5"/>
                <w:sz w:val="24"/>
              </w:rPr>
              <w:t>512</w:t>
            </w:r>
          </w:p>
        </w:tc>
        <w:tc>
          <w:tcPr>
            <w:tcW w:w="2976" w:type="dxa"/>
          </w:tcPr>
          <w:p>
            <w:pPr>
              <w:pStyle w:val="TableParagraph"/>
              <w:rPr>
                <w:sz w:val="24"/>
              </w:rPr>
            </w:pPr>
            <w:r>
              <w:rPr>
                <w:sz w:val="24"/>
              </w:rPr>
              <w:t>Kasugamycin</w:t>
            </w:r>
            <w:r>
              <w:rPr>
                <w:spacing w:val="-4"/>
                <w:sz w:val="24"/>
              </w:rPr>
              <w:t> </w:t>
            </w:r>
            <w:r>
              <w:rPr>
                <w:sz w:val="24"/>
              </w:rPr>
              <w:t>2%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30%</w:t>
            </w:r>
          </w:p>
        </w:tc>
        <w:tc>
          <w:tcPr>
            <w:tcW w:w="2647" w:type="dxa"/>
          </w:tcPr>
          <w:p>
            <w:pPr>
              <w:pStyle w:val="TableParagraph"/>
              <w:spacing w:line="276" w:lineRule="exact"/>
              <w:ind w:left="646" w:right="621" w:firstLine="400"/>
              <w:rPr>
                <w:sz w:val="24"/>
              </w:rPr>
            </w:pPr>
            <w:r>
              <w:rPr>
                <w:spacing w:val="-2"/>
                <w:sz w:val="24"/>
              </w:rPr>
              <w:t>Unitil </w:t>
            </w:r>
            <w:r>
              <w:rPr>
                <w:sz w:val="24"/>
              </w:rPr>
              <w:t>32WP,</w:t>
            </w:r>
            <w:r>
              <w:rPr>
                <w:spacing w:val="-15"/>
                <w:sz w:val="24"/>
              </w:rPr>
              <w:t> </w:t>
            </w:r>
            <w:r>
              <w:rPr>
                <w:sz w:val="24"/>
              </w:rPr>
              <w:t>32WG</w:t>
            </w:r>
          </w:p>
        </w:tc>
        <w:tc>
          <w:tcPr>
            <w:tcW w:w="5223" w:type="dxa"/>
          </w:tcPr>
          <w:p>
            <w:pPr>
              <w:pStyle w:val="TableParagraph"/>
              <w:ind w:left="111"/>
              <w:rPr>
                <w:sz w:val="24"/>
              </w:rPr>
            </w:pPr>
            <w:r>
              <w:rPr>
                <w:b/>
                <w:sz w:val="24"/>
              </w:rPr>
              <w:t>32WP</w:t>
            </w:r>
            <w:r>
              <w:rPr>
                <w:sz w:val="24"/>
              </w:rPr>
              <w:t>:</w:t>
            </w:r>
            <w:r>
              <w:rPr>
                <w:spacing w:val="-1"/>
                <w:sz w:val="24"/>
              </w:rPr>
              <w:t> </w:t>
            </w:r>
            <w:r>
              <w:rPr>
                <w:sz w:val="24"/>
              </w:rPr>
              <w:t>đạo ôn,</w:t>
            </w:r>
            <w:r>
              <w:rPr>
                <w:spacing w:val="-1"/>
                <w:sz w:val="24"/>
              </w:rPr>
              <w:t> </w:t>
            </w:r>
            <w:r>
              <w:rPr>
                <w:sz w:val="24"/>
              </w:rPr>
              <w:t>bạc</w:t>
            </w:r>
            <w:r>
              <w:rPr>
                <w:spacing w:val="-1"/>
                <w:sz w:val="24"/>
              </w:rPr>
              <w:t> </w:t>
            </w:r>
            <w:r>
              <w:rPr>
                <w:sz w:val="24"/>
              </w:rPr>
              <w:t>lá/ </w:t>
            </w:r>
            <w:r>
              <w:rPr>
                <w:spacing w:val="-5"/>
                <w:sz w:val="24"/>
              </w:rPr>
              <w:t>lúa</w:t>
            </w:r>
          </w:p>
          <w:p>
            <w:pPr>
              <w:pStyle w:val="TableParagraph"/>
              <w:spacing w:line="257" w:lineRule="exact"/>
              <w:ind w:left="111"/>
              <w:rPr>
                <w:sz w:val="24"/>
              </w:rPr>
            </w:pPr>
            <w:r>
              <w:rPr>
                <w:b/>
                <w:sz w:val="24"/>
              </w:rPr>
              <w:t>32WG</w:t>
            </w:r>
            <w:r>
              <w:rPr>
                <w:sz w:val="24"/>
              </w:rPr>
              <w:t>:</w:t>
            </w:r>
            <w:r>
              <w:rPr>
                <w:spacing w:val="-1"/>
                <w:sz w:val="24"/>
              </w:rPr>
              <w:t> </w:t>
            </w:r>
            <w:r>
              <w:rPr>
                <w:sz w:val="24"/>
              </w:rPr>
              <w:t>đạo ôn,</w:t>
            </w:r>
            <w:r>
              <w:rPr>
                <w:spacing w:val="-1"/>
                <w:sz w:val="24"/>
              </w:rPr>
              <w:t> </w:t>
            </w:r>
            <w:r>
              <w:rPr>
                <w:sz w:val="24"/>
              </w:rPr>
              <w:t>lem lép </w:t>
            </w:r>
            <w:r>
              <w:rPr>
                <w:spacing w:val="-2"/>
                <w:sz w:val="24"/>
              </w:rPr>
              <w:t>hạt/lúa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tcPr>
          <w:p>
            <w:pPr>
              <w:pStyle w:val="TableParagraph"/>
              <w:spacing w:line="274" w:lineRule="exact"/>
              <w:ind w:left="98"/>
              <w:rPr>
                <w:sz w:val="24"/>
              </w:rPr>
            </w:pPr>
            <w:r>
              <w:rPr>
                <w:spacing w:val="-5"/>
                <w:sz w:val="24"/>
              </w:rPr>
              <w:t>513</w:t>
            </w:r>
          </w:p>
        </w:tc>
        <w:tc>
          <w:tcPr>
            <w:tcW w:w="2976" w:type="dxa"/>
          </w:tcPr>
          <w:p>
            <w:pPr>
              <w:pStyle w:val="TableParagraph"/>
              <w:spacing w:line="276" w:lineRule="exact"/>
              <w:rPr>
                <w:sz w:val="24"/>
              </w:rPr>
            </w:pPr>
            <w:r>
              <w:rPr>
                <w:sz w:val="24"/>
              </w:rPr>
              <w:t>Kasugamycin</w:t>
            </w:r>
            <w:r>
              <w:rPr>
                <w:spacing w:val="-15"/>
                <w:sz w:val="24"/>
              </w:rPr>
              <w:t> </w:t>
            </w:r>
            <w:r>
              <w:rPr>
                <w:sz w:val="24"/>
              </w:rPr>
              <w:t>20g/kg</w:t>
            </w:r>
            <w:r>
              <w:rPr>
                <w:spacing w:val="-15"/>
                <w:sz w:val="24"/>
              </w:rPr>
              <w:t> </w:t>
            </w:r>
            <w:r>
              <w:rPr>
                <w:sz w:val="24"/>
              </w:rPr>
              <w:t>+ Tricyclazole 480g/kg</w:t>
            </w:r>
          </w:p>
        </w:tc>
        <w:tc>
          <w:tcPr>
            <w:tcW w:w="2647" w:type="dxa"/>
          </w:tcPr>
          <w:p>
            <w:pPr>
              <w:pStyle w:val="TableParagraph"/>
              <w:spacing w:line="276" w:lineRule="exact"/>
              <w:ind w:left="1025" w:right="581" w:hanging="312"/>
              <w:rPr>
                <w:sz w:val="24"/>
              </w:rPr>
            </w:pPr>
            <w:r>
              <w:rPr>
                <w:spacing w:val="-2"/>
                <w:sz w:val="24"/>
              </w:rPr>
              <w:t>Daiwantocin </w:t>
            </w:r>
            <w:r>
              <w:rPr>
                <w:spacing w:val="-4"/>
                <w:sz w:val="24"/>
              </w:rPr>
              <w:t>50WP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5"/>
              <w:jc w:val="center"/>
              <w:rPr>
                <w:sz w:val="24"/>
              </w:rPr>
            </w:pPr>
            <w:r>
              <w:rPr>
                <w:sz w:val="24"/>
              </w:rPr>
              <w:t>Công ty CP </w:t>
            </w:r>
            <w:r>
              <w:rPr>
                <w:spacing w:val="-2"/>
                <w:sz w:val="24"/>
              </w:rPr>
              <w:t>Futai</w:t>
            </w:r>
          </w:p>
        </w:tc>
      </w:tr>
      <w:tr>
        <w:trPr>
          <w:trHeight w:val="550" w:hRule="atLeast"/>
        </w:trPr>
        <w:tc>
          <w:tcPr>
            <w:tcW w:w="708" w:type="dxa"/>
          </w:tcPr>
          <w:p>
            <w:pPr>
              <w:pStyle w:val="TableParagraph"/>
              <w:spacing w:line="274" w:lineRule="exact"/>
              <w:ind w:left="98"/>
              <w:rPr>
                <w:sz w:val="24"/>
              </w:rPr>
            </w:pPr>
            <w:r>
              <w:rPr>
                <w:spacing w:val="-5"/>
                <w:sz w:val="24"/>
              </w:rPr>
              <w:t>514</w:t>
            </w:r>
          </w:p>
        </w:tc>
        <w:tc>
          <w:tcPr>
            <w:tcW w:w="2976" w:type="dxa"/>
          </w:tcPr>
          <w:p>
            <w:pPr>
              <w:pStyle w:val="TableParagraph"/>
              <w:spacing w:line="276" w:lineRule="exact"/>
              <w:rPr>
                <w:sz w:val="24"/>
              </w:rPr>
            </w:pPr>
            <w:r>
              <w:rPr>
                <w:sz w:val="24"/>
              </w:rPr>
              <w:t>Kasugamycin</w:t>
            </w:r>
            <w:r>
              <w:rPr>
                <w:spacing w:val="-15"/>
                <w:sz w:val="24"/>
              </w:rPr>
              <w:t> </w:t>
            </w:r>
            <w:r>
              <w:rPr>
                <w:sz w:val="24"/>
              </w:rPr>
              <w:t>10g/kg</w:t>
            </w:r>
            <w:r>
              <w:rPr>
                <w:spacing w:val="-15"/>
                <w:sz w:val="24"/>
              </w:rPr>
              <w:t> </w:t>
            </w:r>
            <w:r>
              <w:rPr>
                <w:sz w:val="24"/>
              </w:rPr>
              <w:t>+ Tricyclazole 790g/kg</w:t>
            </w:r>
          </w:p>
        </w:tc>
        <w:tc>
          <w:tcPr>
            <w:tcW w:w="2647" w:type="dxa"/>
          </w:tcPr>
          <w:p>
            <w:pPr>
              <w:pStyle w:val="TableParagraph"/>
              <w:spacing w:line="276" w:lineRule="exact"/>
              <w:ind w:left="965" w:right="581" w:hanging="185"/>
              <w:rPr>
                <w:sz w:val="24"/>
              </w:rPr>
            </w:pPr>
            <w:r>
              <w:rPr>
                <w:spacing w:val="-2"/>
                <w:sz w:val="24"/>
              </w:rPr>
              <w:t>Bibojapane 800WP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8" w:hRule="atLeast"/>
        </w:trPr>
        <w:tc>
          <w:tcPr>
            <w:tcW w:w="708" w:type="dxa"/>
          </w:tcPr>
          <w:p>
            <w:pPr>
              <w:pStyle w:val="TableParagraph"/>
              <w:ind w:left="98"/>
              <w:rPr>
                <w:sz w:val="24"/>
              </w:rPr>
            </w:pPr>
            <w:r>
              <w:rPr>
                <w:spacing w:val="-5"/>
                <w:sz w:val="24"/>
              </w:rPr>
              <w:t>515</w:t>
            </w:r>
          </w:p>
        </w:tc>
        <w:tc>
          <w:tcPr>
            <w:tcW w:w="2976" w:type="dxa"/>
          </w:tcPr>
          <w:p>
            <w:pPr>
              <w:pStyle w:val="TableParagraph"/>
              <w:rPr>
                <w:sz w:val="24"/>
              </w:rPr>
            </w:pPr>
            <w:r>
              <w:rPr>
                <w:sz w:val="24"/>
              </w:rPr>
              <w:t>Kasugamycin</w:t>
            </w:r>
            <w:r>
              <w:rPr>
                <w:spacing w:val="-2"/>
                <w:sz w:val="24"/>
              </w:rPr>
              <w:t> </w:t>
            </w:r>
            <w:r>
              <w:rPr>
                <w:sz w:val="24"/>
              </w:rPr>
              <w:t>15g/l</w:t>
            </w:r>
            <w:r>
              <w:rPr>
                <w:spacing w:val="-1"/>
                <w:sz w:val="24"/>
              </w:rPr>
              <w:t> </w:t>
            </w:r>
            <w:r>
              <w:rPr>
                <w:spacing w:val="-2"/>
                <w:sz w:val="24"/>
              </w:rPr>
              <w:t>(30g/kg)</w:t>
            </w:r>
          </w:p>
          <w:p>
            <w:pPr>
              <w:pStyle w:val="TableParagraph"/>
              <w:spacing w:line="270" w:lineRule="atLeast"/>
              <w:ind w:right="840"/>
              <w:rPr>
                <w:sz w:val="24"/>
              </w:rPr>
            </w:pPr>
            <w:r>
              <w:rPr>
                <w:sz w:val="24"/>
              </w:rPr>
              <w:t>+Tricyclazole</w:t>
            </w:r>
            <w:r>
              <w:rPr>
                <w:spacing w:val="-15"/>
                <w:sz w:val="24"/>
              </w:rPr>
              <w:t> </w:t>
            </w:r>
            <w:r>
              <w:rPr>
                <w:sz w:val="24"/>
              </w:rPr>
              <w:t>285g/l </w:t>
            </w:r>
            <w:r>
              <w:rPr>
                <w:spacing w:val="-2"/>
                <w:sz w:val="24"/>
              </w:rPr>
              <w:t>(770g/kg)</w:t>
            </w:r>
          </w:p>
        </w:tc>
        <w:tc>
          <w:tcPr>
            <w:tcW w:w="2647" w:type="dxa"/>
          </w:tcPr>
          <w:p>
            <w:pPr>
              <w:pStyle w:val="TableParagraph"/>
              <w:spacing w:line="240" w:lineRule="auto"/>
              <w:ind w:left="559" w:right="534" w:firstLine="72"/>
              <w:rPr>
                <w:sz w:val="24"/>
              </w:rPr>
            </w:pPr>
            <w:r>
              <w:rPr>
                <w:spacing w:val="-2"/>
                <w:sz w:val="24"/>
              </w:rPr>
              <w:t>Beammy-kasu </w:t>
            </w:r>
            <w:r>
              <w:rPr>
                <w:sz w:val="24"/>
              </w:rPr>
              <w:t>300SC,</w:t>
            </w:r>
            <w:r>
              <w:rPr>
                <w:spacing w:val="-15"/>
                <w:sz w:val="24"/>
              </w:rPr>
              <w:t> </w:t>
            </w:r>
            <w:r>
              <w:rPr>
                <w:sz w:val="24"/>
              </w:rPr>
              <w:t>800WG</w:t>
            </w:r>
          </w:p>
        </w:tc>
        <w:tc>
          <w:tcPr>
            <w:tcW w:w="5223" w:type="dxa"/>
          </w:tcPr>
          <w:p>
            <w:pPr>
              <w:pStyle w:val="TableParagraph"/>
              <w:ind w:left="111"/>
              <w:rPr>
                <w:sz w:val="24"/>
              </w:rPr>
            </w:pPr>
            <w:r>
              <w:rPr>
                <w:sz w:val="24"/>
              </w:rPr>
              <w:t>đạo</w:t>
            </w:r>
            <w:r>
              <w:rPr>
                <w:spacing w:val="-1"/>
                <w:sz w:val="24"/>
              </w:rPr>
              <w:t> </w:t>
            </w:r>
            <w:r>
              <w:rPr>
                <w:sz w:val="24"/>
              </w:rPr>
              <w:t>ôn, lem lép</w:t>
            </w:r>
            <w:r>
              <w:rPr>
                <w:spacing w:val="-1"/>
                <w:sz w:val="24"/>
              </w:rPr>
              <w:t> </w:t>
            </w:r>
            <w:r>
              <w:rPr>
                <w:sz w:val="24"/>
              </w:rPr>
              <w:t>hạt, bạc</w:t>
            </w:r>
            <w:r>
              <w:rPr>
                <w:spacing w:val="-1"/>
                <w:sz w:val="24"/>
              </w:rPr>
              <w:t> </w:t>
            </w:r>
            <w:r>
              <w:rPr>
                <w:sz w:val="24"/>
              </w:rPr>
              <w:t>lá/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1" w:hRule="atLeast"/>
        </w:trPr>
        <w:tc>
          <w:tcPr>
            <w:tcW w:w="708" w:type="dxa"/>
          </w:tcPr>
          <w:p>
            <w:pPr>
              <w:pStyle w:val="TableParagraph"/>
              <w:ind w:left="98"/>
              <w:rPr>
                <w:sz w:val="24"/>
              </w:rPr>
            </w:pPr>
            <w:r>
              <w:rPr>
                <w:spacing w:val="-5"/>
                <w:sz w:val="24"/>
              </w:rPr>
              <w:t>516</w:t>
            </w:r>
          </w:p>
        </w:tc>
        <w:tc>
          <w:tcPr>
            <w:tcW w:w="2976" w:type="dxa"/>
          </w:tcPr>
          <w:p>
            <w:pPr>
              <w:pStyle w:val="TableParagraph"/>
              <w:rPr>
                <w:sz w:val="24"/>
              </w:rPr>
            </w:pPr>
            <w:r>
              <w:rPr>
                <w:sz w:val="24"/>
              </w:rPr>
              <w:t>Kasugamycin</w:t>
            </w:r>
            <w:r>
              <w:rPr>
                <w:spacing w:val="-4"/>
                <w:sz w:val="24"/>
              </w:rPr>
              <w:t> </w:t>
            </w:r>
            <w:r>
              <w:rPr>
                <w:sz w:val="24"/>
              </w:rPr>
              <w:t>5% </w:t>
            </w:r>
            <w:r>
              <w:rPr>
                <w:spacing w:val="-10"/>
                <w:sz w:val="24"/>
              </w:rPr>
              <w:t>+</w:t>
            </w:r>
          </w:p>
          <w:p>
            <w:pPr>
              <w:pStyle w:val="TableParagraph"/>
              <w:spacing w:line="257" w:lineRule="exact"/>
              <w:rPr>
                <w:sz w:val="24"/>
              </w:rPr>
            </w:pPr>
            <w:r>
              <w:rPr>
                <w:sz w:val="24"/>
              </w:rPr>
              <w:t>Tricyclazole</w:t>
            </w:r>
            <w:r>
              <w:rPr>
                <w:spacing w:val="-3"/>
                <w:sz w:val="24"/>
              </w:rPr>
              <w:t> </w:t>
            </w:r>
            <w:r>
              <w:rPr>
                <w:spacing w:val="-5"/>
                <w:sz w:val="24"/>
              </w:rPr>
              <w:t>75%</w:t>
            </w:r>
          </w:p>
        </w:tc>
        <w:tc>
          <w:tcPr>
            <w:tcW w:w="2647" w:type="dxa"/>
          </w:tcPr>
          <w:p>
            <w:pPr>
              <w:pStyle w:val="TableParagraph"/>
              <w:spacing w:line="276" w:lineRule="exact"/>
              <w:ind w:left="1025" w:right="822" w:hanging="180"/>
              <w:rPr>
                <w:sz w:val="24"/>
              </w:rPr>
            </w:pPr>
            <w:r>
              <w:rPr>
                <w:spacing w:val="-2"/>
                <w:sz w:val="24"/>
              </w:rPr>
              <w:t>Binbinmy </w:t>
            </w:r>
            <w:r>
              <w:rPr>
                <w:spacing w:val="-4"/>
                <w:sz w:val="24"/>
              </w:rPr>
              <w:t>80WP</w:t>
            </w:r>
          </w:p>
        </w:tc>
        <w:tc>
          <w:tcPr>
            <w:tcW w:w="5223" w:type="dxa"/>
          </w:tcPr>
          <w:p>
            <w:pPr>
              <w:pStyle w:val="TableParagraph"/>
              <w:ind w:left="111"/>
              <w:rPr>
                <w:sz w:val="24"/>
              </w:rPr>
            </w:pPr>
            <w:r>
              <w:rPr>
                <w:sz w:val="24"/>
              </w:rPr>
              <w:t>đạo</w:t>
            </w:r>
            <w:r>
              <w:rPr>
                <w:spacing w:val="-1"/>
                <w:sz w:val="24"/>
              </w:rPr>
              <w:t> </w:t>
            </w:r>
            <w:r>
              <w:rPr>
                <w:sz w:val="24"/>
              </w:rPr>
              <w:t>ôn, bạc</w:t>
            </w:r>
            <w:r>
              <w:rPr>
                <w:spacing w:val="-1"/>
                <w:sz w:val="24"/>
              </w:rPr>
              <w:t> </w:t>
            </w:r>
            <w:r>
              <w:rPr>
                <w:sz w:val="24"/>
              </w:rPr>
              <w:t>lá,</w:t>
            </w:r>
            <w:r>
              <w:rPr>
                <w:spacing w:val="-1"/>
                <w:sz w:val="24"/>
              </w:rPr>
              <w:t> </w:t>
            </w:r>
            <w:r>
              <w:rPr>
                <w:sz w:val="24"/>
              </w:rPr>
              <w:t>lem lép </w:t>
            </w:r>
            <w:r>
              <w:rPr>
                <w:spacing w:val="-2"/>
                <w:sz w:val="24"/>
              </w:rPr>
              <w:t>hạt/lúa</w:t>
            </w:r>
          </w:p>
        </w:tc>
        <w:tc>
          <w:tcPr>
            <w:tcW w:w="3353" w:type="dxa"/>
          </w:tcPr>
          <w:p>
            <w:pPr>
              <w:pStyle w:val="TableParagraph"/>
              <w:spacing w:line="276" w:lineRule="exact"/>
              <w:ind w:left="1100" w:right="345" w:hanging="38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Thiên Nông</w:t>
            </w:r>
          </w:p>
        </w:tc>
      </w:tr>
      <w:tr>
        <w:trPr>
          <w:trHeight w:val="550" w:hRule="atLeast"/>
        </w:trPr>
        <w:tc>
          <w:tcPr>
            <w:tcW w:w="708" w:type="dxa"/>
          </w:tcPr>
          <w:p>
            <w:pPr>
              <w:pStyle w:val="TableParagraph"/>
              <w:spacing w:line="274" w:lineRule="exact"/>
              <w:ind w:left="98"/>
              <w:rPr>
                <w:sz w:val="24"/>
              </w:rPr>
            </w:pPr>
            <w:r>
              <w:rPr>
                <w:spacing w:val="-5"/>
                <w:sz w:val="24"/>
              </w:rPr>
              <w:t>517</w:t>
            </w:r>
          </w:p>
        </w:tc>
        <w:tc>
          <w:tcPr>
            <w:tcW w:w="2976" w:type="dxa"/>
          </w:tcPr>
          <w:p>
            <w:pPr>
              <w:pStyle w:val="TableParagraph"/>
              <w:spacing w:line="276" w:lineRule="exact"/>
              <w:rPr>
                <w:sz w:val="24"/>
              </w:rPr>
            </w:pPr>
            <w:r>
              <w:rPr>
                <w:sz w:val="24"/>
              </w:rPr>
              <w:t>Kasugamycin</w:t>
            </w:r>
            <w:r>
              <w:rPr>
                <w:spacing w:val="-15"/>
                <w:sz w:val="24"/>
              </w:rPr>
              <w:t> </w:t>
            </w:r>
            <w:r>
              <w:rPr>
                <w:sz w:val="24"/>
              </w:rPr>
              <w:t>15g/kg</w:t>
            </w:r>
            <w:r>
              <w:rPr>
                <w:spacing w:val="-15"/>
                <w:sz w:val="24"/>
              </w:rPr>
              <w:t> </w:t>
            </w:r>
            <w:r>
              <w:rPr>
                <w:sz w:val="24"/>
              </w:rPr>
              <w:t>+ Tricyclazole 700g/kg</w:t>
            </w:r>
          </w:p>
        </w:tc>
        <w:tc>
          <w:tcPr>
            <w:tcW w:w="2647" w:type="dxa"/>
          </w:tcPr>
          <w:p>
            <w:pPr>
              <w:pStyle w:val="TableParagraph"/>
              <w:spacing w:line="276" w:lineRule="exact"/>
              <w:ind w:left="897" w:right="873"/>
              <w:jc w:val="center"/>
              <w:rPr>
                <w:sz w:val="24"/>
              </w:rPr>
            </w:pPr>
            <w:r>
              <w:rPr>
                <w:spacing w:val="-2"/>
                <w:sz w:val="24"/>
              </w:rPr>
              <w:t>Stardoba 715WP</w:t>
            </w:r>
          </w:p>
        </w:tc>
        <w:tc>
          <w:tcPr>
            <w:tcW w:w="5223" w:type="dxa"/>
          </w:tcPr>
          <w:p>
            <w:pPr>
              <w:pStyle w:val="TableParagraph"/>
              <w:spacing w:line="274" w:lineRule="exact"/>
              <w:ind w:left="111"/>
              <w:rPr>
                <w:sz w:val="24"/>
              </w:rPr>
            </w:pPr>
            <w:r>
              <w:rPr>
                <w:sz w:val="24"/>
              </w:rPr>
              <w:t>đạo</w:t>
            </w:r>
            <w:r>
              <w:rPr>
                <w:spacing w:val="-1"/>
                <w:sz w:val="24"/>
              </w:rPr>
              <w:t> </w:t>
            </w:r>
            <w:r>
              <w:rPr>
                <w:sz w:val="24"/>
              </w:rPr>
              <w:t>ôn,</w:t>
            </w:r>
            <w:r>
              <w:rPr>
                <w:spacing w:val="-1"/>
                <w:sz w:val="24"/>
              </w:rPr>
              <w:t> </w:t>
            </w:r>
            <w:r>
              <w:rPr>
                <w:sz w:val="24"/>
              </w:rPr>
              <w:t>bạc</w:t>
            </w:r>
            <w:r>
              <w:rPr>
                <w:spacing w:val="-1"/>
                <w:sz w:val="24"/>
              </w:rPr>
              <w:t> </w:t>
            </w:r>
            <w:r>
              <w:rPr>
                <w:spacing w:val="-2"/>
                <w:sz w:val="24"/>
              </w:rPr>
              <w:t>lá/lúa</w:t>
            </w:r>
          </w:p>
        </w:tc>
        <w:tc>
          <w:tcPr>
            <w:tcW w:w="3353" w:type="dxa"/>
          </w:tcPr>
          <w:p>
            <w:pPr>
              <w:pStyle w:val="TableParagraph"/>
              <w:spacing w:line="274"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Agro</w:t>
            </w:r>
            <w:r>
              <w:rPr>
                <w:spacing w:val="-1"/>
                <w:sz w:val="24"/>
              </w:rPr>
              <w:t> </w:t>
            </w:r>
            <w:r>
              <w:rPr>
                <w:spacing w:val="-4"/>
                <w:sz w:val="24"/>
              </w:rPr>
              <w:t>Việt</w:t>
            </w:r>
          </w:p>
        </w:tc>
      </w:tr>
      <w:tr>
        <w:trPr>
          <w:trHeight w:val="550" w:hRule="atLeast"/>
        </w:trPr>
        <w:tc>
          <w:tcPr>
            <w:tcW w:w="708" w:type="dxa"/>
          </w:tcPr>
          <w:p>
            <w:pPr>
              <w:pStyle w:val="TableParagraph"/>
              <w:spacing w:line="274" w:lineRule="exact"/>
              <w:ind w:left="98"/>
              <w:rPr>
                <w:sz w:val="24"/>
              </w:rPr>
            </w:pPr>
            <w:r>
              <w:rPr>
                <w:spacing w:val="-5"/>
                <w:sz w:val="24"/>
              </w:rPr>
              <w:t>518</w:t>
            </w:r>
          </w:p>
        </w:tc>
        <w:tc>
          <w:tcPr>
            <w:tcW w:w="2976" w:type="dxa"/>
          </w:tcPr>
          <w:p>
            <w:pPr>
              <w:pStyle w:val="TableParagraph"/>
              <w:spacing w:line="276" w:lineRule="exact"/>
              <w:rPr>
                <w:sz w:val="24"/>
              </w:rPr>
            </w:pPr>
            <w:r>
              <w:rPr>
                <w:sz w:val="24"/>
              </w:rPr>
              <w:t>Kasugamycin</w:t>
            </w:r>
            <w:r>
              <w:rPr>
                <w:spacing w:val="-15"/>
                <w:sz w:val="24"/>
              </w:rPr>
              <w:t> </w:t>
            </w:r>
            <w:r>
              <w:rPr>
                <w:sz w:val="24"/>
              </w:rPr>
              <w:t>12g/l</w:t>
            </w:r>
            <w:r>
              <w:rPr>
                <w:spacing w:val="-15"/>
                <w:sz w:val="24"/>
              </w:rPr>
              <w:t> </w:t>
            </w:r>
            <w:r>
              <w:rPr>
                <w:sz w:val="24"/>
              </w:rPr>
              <w:t>+ Tricyclazole 80g/l</w:t>
            </w:r>
          </w:p>
        </w:tc>
        <w:tc>
          <w:tcPr>
            <w:tcW w:w="2647" w:type="dxa"/>
          </w:tcPr>
          <w:p>
            <w:pPr>
              <w:pStyle w:val="TableParagraph"/>
              <w:spacing w:line="274" w:lineRule="exact"/>
              <w:ind w:left="24" w:right="7"/>
              <w:jc w:val="center"/>
              <w:rPr>
                <w:sz w:val="24"/>
              </w:rPr>
            </w:pPr>
            <w:r>
              <w:rPr>
                <w:sz w:val="24"/>
              </w:rPr>
              <w:t>Kasai-S</w:t>
            </w:r>
            <w:r>
              <w:rPr>
                <w:spacing w:val="-4"/>
                <w:sz w:val="24"/>
              </w:rPr>
              <w:t> 92SC</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tcPr>
          <w:p>
            <w:pPr>
              <w:pStyle w:val="TableParagraph"/>
              <w:spacing w:line="273" w:lineRule="exact"/>
              <w:ind w:left="98"/>
              <w:rPr>
                <w:sz w:val="24"/>
              </w:rPr>
            </w:pPr>
            <w:r>
              <w:rPr>
                <w:spacing w:val="-5"/>
                <w:sz w:val="24"/>
              </w:rPr>
              <w:t>519</w:t>
            </w:r>
          </w:p>
        </w:tc>
        <w:tc>
          <w:tcPr>
            <w:tcW w:w="2976" w:type="dxa"/>
          </w:tcPr>
          <w:p>
            <w:pPr>
              <w:pStyle w:val="TableParagraph"/>
              <w:spacing w:line="276" w:lineRule="exact"/>
              <w:rPr>
                <w:sz w:val="24"/>
              </w:rPr>
            </w:pPr>
            <w:r>
              <w:rPr>
                <w:sz w:val="24"/>
              </w:rPr>
              <w:t>Kasugamycin</w:t>
            </w:r>
            <w:r>
              <w:rPr>
                <w:spacing w:val="-15"/>
                <w:sz w:val="24"/>
              </w:rPr>
              <w:t> </w:t>
            </w:r>
            <w:r>
              <w:rPr>
                <w:sz w:val="24"/>
              </w:rPr>
              <w:t>40g/kg</w:t>
            </w:r>
            <w:r>
              <w:rPr>
                <w:spacing w:val="-15"/>
                <w:sz w:val="24"/>
              </w:rPr>
              <w:t> </w:t>
            </w:r>
            <w:r>
              <w:rPr>
                <w:sz w:val="24"/>
              </w:rPr>
              <w:t>+ Tricyclazole 768g/kg</w:t>
            </w:r>
          </w:p>
        </w:tc>
        <w:tc>
          <w:tcPr>
            <w:tcW w:w="2647" w:type="dxa"/>
          </w:tcPr>
          <w:p>
            <w:pPr>
              <w:pStyle w:val="TableParagraph"/>
              <w:spacing w:line="273" w:lineRule="exact"/>
              <w:ind w:left="24" w:right="6"/>
              <w:jc w:val="center"/>
              <w:rPr>
                <w:sz w:val="24"/>
              </w:rPr>
            </w:pPr>
            <w:r>
              <w:rPr>
                <w:sz w:val="24"/>
              </w:rPr>
              <w:t>Nano</w:t>
            </w:r>
            <w:r>
              <w:rPr>
                <w:spacing w:val="-4"/>
                <w:sz w:val="24"/>
              </w:rPr>
              <w:t> </w:t>
            </w:r>
            <w:r>
              <w:rPr>
                <w:sz w:val="24"/>
              </w:rPr>
              <w:t>Diamond</w:t>
            </w:r>
            <w:r>
              <w:rPr>
                <w:spacing w:val="-1"/>
                <w:sz w:val="24"/>
              </w:rPr>
              <w:t> </w:t>
            </w:r>
            <w:r>
              <w:rPr>
                <w:spacing w:val="-2"/>
                <w:sz w:val="24"/>
              </w:rPr>
              <w:t>808WP</w:t>
            </w:r>
          </w:p>
        </w:tc>
        <w:tc>
          <w:tcPr>
            <w:tcW w:w="5223" w:type="dxa"/>
          </w:tcPr>
          <w:p>
            <w:pPr>
              <w:pStyle w:val="TableParagraph"/>
              <w:spacing w:line="273"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3"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98"/>
              <w:rPr>
                <w:sz w:val="24"/>
              </w:rPr>
            </w:pPr>
            <w:r>
              <w:rPr>
                <w:spacing w:val="-5"/>
                <w:sz w:val="24"/>
              </w:rPr>
              <w:t>520</w:t>
            </w:r>
          </w:p>
        </w:tc>
        <w:tc>
          <w:tcPr>
            <w:tcW w:w="2976" w:type="dxa"/>
          </w:tcPr>
          <w:p>
            <w:pPr>
              <w:pStyle w:val="TableParagraph"/>
              <w:spacing w:line="276" w:lineRule="exact"/>
              <w:rPr>
                <w:sz w:val="24"/>
              </w:rPr>
            </w:pPr>
            <w:r>
              <w:rPr>
                <w:sz w:val="24"/>
              </w:rPr>
              <w:t>Kasugamycin</w:t>
            </w:r>
            <w:r>
              <w:rPr>
                <w:spacing w:val="-15"/>
                <w:sz w:val="24"/>
              </w:rPr>
              <w:t> </w:t>
            </w:r>
            <w:r>
              <w:rPr>
                <w:sz w:val="24"/>
              </w:rPr>
              <w:t>20g/kg</w:t>
            </w:r>
            <w:r>
              <w:rPr>
                <w:spacing w:val="-15"/>
                <w:sz w:val="24"/>
              </w:rPr>
              <w:t> </w:t>
            </w:r>
            <w:r>
              <w:rPr>
                <w:sz w:val="24"/>
              </w:rPr>
              <w:t>+ Tricyclazole 800g/kg</w:t>
            </w:r>
          </w:p>
        </w:tc>
        <w:tc>
          <w:tcPr>
            <w:tcW w:w="2647" w:type="dxa"/>
          </w:tcPr>
          <w:p>
            <w:pPr>
              <w:pStyle w:val="TableParagraph"/>
              <w:ind w:left="24" w:right="7"/>
              <w:jc w:val="center"/>
              <w:rPr>
                <w:sz w:val="24"/>
              </w:rPr>
            </w:pPr>
            <w:r>
              <w:rPr>
                <w:sz w:val="24"/>
              </w:rPr>
              <w:t>Fujitil</w:t>
            </w:r>
            <w:r>
              <w:rPr>
                <w:spacing w:val="-2"/>
                <w:sz w:val="24"/>
              </w:rPr>
              <w:t> 820WP</w:t>
            </w:r>
          </w:p>
        </w:tc>
        <w:tc>
          <w:tcPr>
            <w:tcW w:w="5223" w:type="dxa"/>
          </w:tcPr>
          <w:p>
            <w:pPr>
              <w:pStyle w:val="TableParagraph"/>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521</w:t>
            </w:r>
          </w:p>
        </w:tc>
        <w:tc>
          <w:tcPr>
            <w:tcW w:w="2976" w:type="dxa"/>
            <w:tcBorders>
              <w:bottom w:val="single" w:sz="4" w:space="0" w:color="000000"/>
            </w:tcBorders>
          </w:tcPr>
          <w:p>
            <w:pPr>
              <w:pStyle w:val="TableParagraph"/>
              <w:rPr>
                <w:sz w:val="24"/>
              </w:rPr>
            </w:pPr>
            <w:r>
              <w:rPr>
                <w:sz w:val="24"/>
              </w:rPr>
              <w:t>Kasugamycin</w:t>
            </w:r>
            <w:r>
              <w:rPr>
                <w:spacing w:val="-4"/>
                <w:sz w:val="24"/>
              </w:rPr>
              <w:t> </w:t>
            </w:r>
            <w:r>
              <w:rPr>
                <w:sz w:val="24"/>
              </w:rPr>
              <w:t>0.5% </w:t>
            </w:r>
            <w:r>
              <w:rPr>
                <w:spacing w:val="-10"/>
                <w:sz w:val="24"/>
              </w:rPr>
              <w:t>+</w:t>
            </w:r>
          </w:p>
          <w:p>
            <w:pPr>
              <w:pStyle w:val="TableParagraph"/>
              <w:spacing w:line="257" w:lineRule="exact"/>
              <w:rPr>
                <w:sz w:val="24"/>
              </w:rPr>
            </w:pPr>
            <w:r>
              <w:rPr>
                <w:sz w:val="24"/>
              </w:rPr>
              <w:t>Tricyclazole</w:t>
            </w:r>
            <w:r>
              <w:rPr>
                <w:spacing w:val="-3"/>
                <w:sz w:val="24"/>
              </w:rPr>
              <w:t> </w:t>
            </w:r>
            <w:r>
              <w:rPr>
                <w:spacing w:val="-2"/>
                <w:sz w:val="24"/>
              </w:rPr>
              <w:t>74.5%</w:t>
            </w:r>
          </w:p>
        </w:tc>
        <w:tc>
          <w:tcPr>
            <w:tcW w:w="2647" w:type="dxa"/>
            <w:tcBorders>
              <w:bottom w:val="single" w:sz="4" w:space="0" w:color="000000"/>
            </w:tcBorders>
          </w:tcPr>
          <w:p>
            <w:pPr>
              <w:pStyle w:val="TableParagraph"/>
              <w:ind w:left="24" w:right="4"/>
              <w:jc w:val="center"/>
              <w:rPr>
                <w:sz w:val="24"/>
              </w:rPr>
            </w:pPr>
            <w:r>
              <w:rPr>
                <w:sz w:val="24"/>
              </w:rPr>
              <w:t>Haragold</w:t>
            </w:r>
            <w:r>
              <w:rPr>
                <w:spacing w:val="-6"/>
                <w:sz w:val="24"/>
              </w:rPr>
              <w:t> </w:t>
            </w:r>
            <w:r>
              <w:rPr>
                <w:spacing w:val="-4"/>
                <w:sz w:val="24"/>
              </w:rPr>
              <w:t>75WP</w:t>
            </w:r>
          </w:p>
        </w:tc>
        <w:tc>
          <w:tcPr>
            <w:tcW w:w="5223" w:type="dxa"/>
            <w:tcBorders>
              <w:bottom w:val="single" w:sz="4" w:space="0" w:color="000000"/>
            </w:tcBorders>
          </w:tcPr>
          <w:p>
            <w:pPr>
              <w:pStyle w:val="TableParagraph"/>
              <w:ind w:left="111"/>
              <w:rPr>
                <w:sz w:val="24"/>
              </w:rPr>
            </w:pPr>
            <w:r>
              <w:rPr>
                <w:sz w:val="24"/>
              </w:rPr>
              <w:t>đạo</w:t>
            </w:r>
            <w:r>
              <w:rPr>
                <w:spacing w:val="-1"/>
                <w:sz w:val="24"/>
              </w:rPr>
              <w:t> </w:t>
            </w:r>
            <w:r>
              <w:rPr>
                <w:spacing w:val="-2"/>
                <w:sz w:val="24"/>
              </w:rPr>
              <w:t>ôn/lúa</w:t>
            </w:r>
          </w:p>
        </w:tc>
        <w:tc>
          <w:tcPr>
            <w:tcW w:w="3353" w:type="dxa"/>
            <w:tcBorders>
              <w:bottom w:val="single" w:sz="4" w:space="0" w:color="000000"/>
            </w:tcBorders>
          </w:tcPr>
          <w:p>
            <w:pPr>
              <w:pStyle w:val="TableParagraph"/>
              <w:spacing w:line="276" w:lineRule="exact"/>
              <w:ind w:left="1119" w:right="215"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826" w:hRule="atLeast"/>
        </w:trPr>
        <w:tc>
          <w:tcPr>
            <w:tcW w:w="708" w:type="dxa"/>
            <w:tcBorders>
              <w:top w:val="single" w:sz="4" w:space="0" w:color="000000"/>
            </w:tcBorders>
          </w:tcPr>
          <w:p>
            <w:pPr>
              <w:pStyle w:val="TableParagraph"/>
              <w:spacing w:line="274" w:lineRule="exact"/>
              <w:ind w:left="98"/>
              <w:rPr>
                <w:sz w:val="24"/>
              </w:rPr>
            </w:pPr>
            <w:r>
              <w:rPr>
                <w:spacing w:val="-5"/>
                <w:sz w:val="24"/>
              </w:rPr>
              <w:t>522</w:t>
            </w:r>
          </w:p>
        </w:tc>
        <w:tc>
          <w:tcPr>
            <w:tcW w:w="2976" w:type="dxa"/>
            <w:tcBorders>
              <w:top w:val="single" w:sz="4" w:space="0" w:color="000000"/>
            </w:tcBorders>
          </w:tcPr>
          <w:p>
            <w:pPr>
              <w:pStyle w:val="TableParagraph"/>
              <w:spacing w:line="276" w:lineRule="exact"/>
              <w:ind w:right="611"/>
              <w:jc w:val="both"/>
              <w:rPr>
                <w:sz w:val="24"/>
              </w:rPr>
            </w:pPr>
            <w:r>
              <w:rPr>
                <w:sz w:val="24"/>
              </w:rPr>
              <w:t>Kasugamycin</w:t>
            </w:r>
            <w:r>
              <w:rPr>
                <w:spacing w:val="-15"/>
                <w:sz w:val="24"/>
              </w:rPr>
              <w:t> </w:t>
            </w:r>
            <w:r>
              <w:rPr>
                <w:sz w:val="24"/>
              </w:rPr>
              <w:t>35g/kg</w:t>
            </w:r>
            <w:r>
              <w:rPr>
                <w:spacing w:val="-15"/>
                <w:sz w:val="24"/>
              </w:rPr>
              <w:t> </w:t>
            </w:r>
            <w:r>
              <w:rPr>
                <w:sz w:val="24"/>
              </w:rPr>
              <w:t>+ Tricyclazole</w:t>
            </w:r>
            <w:r>
              <w:rPr>
                <w:spacing w:val="-15"/>
                <w:sz w:val="24"/>
              </w:rPr>
              <w:t> </w:t>
            </w:r>
            <w:r>
              <w:rPr>
                <w:sz w:val="24"/>
              </w:rPr>
              <w:t>692g/kg</w:t>
            </w:r>
            <w:r>
              <w:rPr>
                <w:spacing w:val="-15"/>
                <w:sz w:val="24"/>
              </w:rPr>
              <w:t> </w:t>
            </w:r>
            <w:r>
              <w:rPr>
                <w:sz w:val="24"/>
              </w:rPr>
              <w:t>+ Validamycin 50g/kg</w:t>
            </w:r>
          </w:p>
        </w:tc>
        <w:tc>
          <w:tcPr>
            <w:tcW w:w="2647" w:type="dxa"/>
            <w:tcBorders>
              <w:top w:val="single" w:sz="4" w:space="0" w:color="000000"/>
            </w:tcBorders>
          </w:tcPr>
          <w:p>
            <w:pPr>
              <w:pStyle w:val="TableParagraph"/>
              <w:spacing w:line="274" w:lineRule="exact"/>
              <w:ind w:left="24" w:right="7"/>
              <w:jc w:val="center"/>
              <w:rPr>
                <w:sz w:val="24"/>
              </w:rPr>
            </w:pPr>
            <w:r>
              <w:rPr>
                <w:sz w:val="24"/>
              </w:rPr>
              <w:t>Tilmec</w:t>
            </w:r>
            <w:r>
              <w:rPr>
                <w:spacing w:val="-2"/>
                <w:sz w:val="24"/>
              </w:rPr>
              <w:t> </w:t>
            </w:r>
            <w:r>
              <w:rPr>
                <w:spacing w:val="-4"/>
                <w:sz w:val="24"/>
              </w:rPr>
              <w:t>777WP</w:t>
            </w:r>
          </w:p>
        </w:tc>
        <w:tc>
          <w:tcPr>
            <w:tcW w:w="5223" w:type="dxa"/>
            <w:tcBorders>
              <w:top w:val="single" w:sz="4" w:space="0" w:color="000000"/>
            </w:tcBorders>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Borders>
              <w:top w:val="single" w:sz="4" w:space="0" w:color="000000"/>
            </w:tcBorders>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523</w:t>
            </w:r>
          </w:p>
        </w:tc>
        <w:tc>
          <w:tcPr>
            <w:tcW w:w="2976" w:type="dxa"/>
          </w:tcPr>
          <w:p>
            <w:pPr>
              <w:pStyle w:val="TableParagraph"/>
              <w:rPr>
                <w:sz w:val="24"/>
              </w:rPr>
            </w:pPr>
            <w:r>
              <w:rPr>
                <w:sz w:val="24"/>
              </w:rPr>
              <w:t>Kasugamycin</w:t>
            </w:r>
            <w:r>
              <w:rPr>
                <w:spacing w:val="-4"/>
                <w:sz w:val="24"/>
              </w:rPr>
              <w:t> </w:t>
            </w:r>
            <w:r>
              <w:rPr>
                <w:sz w:val="24"/>
              </w:rPr>
              <w:t>2% </w:t>
            </w:r>
            <w:r>
              <w:rPr>
                <w:spacing w:val="-10"/>
                <w:sz w:val="24"/>
              </w:rPr>
              <w:t>+</w:t>
            </w:r>
          </w:p>
          <w:p>
            <w:pPr>
              <w:pStyle w:val="TableParagraph"/>
              <w:spacing w:line="257" w:lineRule="exact"/>
              <w:rPr>
                <w:sz w:val="24"/>
              </w:rPr>
            </w:pPr>
            <w:r>
              <w:rPr>
                <w:sz w:val="24"/>
              </w:rPr>
              <w:t>Zhongshengmycin</w:t>
            </w:r>
            <w:r>
              <w:rPr>
                <w:spacing w:val="-1"/>
                <w:sz w:val="24"/>
              </w:rPr>
              <w:t> </w:t>
            </w:r>
            <w:r>
              <w:rPr>
                <w:spacing w:val="-5"/>
                <w:sz w:val="24"/>
              </w:rPr>
              <w:t>2%</w:t>
            </w:r>
          </w:p>
        </w:tc>
        <w:tc>
          <w:tcPr>
            <w:tcW w:w="2647" w:type="dxa"/>
          </w:tcPr>
          <w:p>
            <w:pPr>
              <w:pStyle w:val="TableParagraph"/>
              <w:ind w:left="24" w:right="6"/>
              <w:jc w:val="center"/>
              <w:rPr>
                <w:sz w:val="24"/>
              </w:rPr>
            </w:pPr>
            <w:r>
              <w:rPr>
                <w:sz w:val="24"/>
              </w:rPr>
              <w:t>Emycin</w:t>
            </w:r>
            <w:r>
              <w:rPr>
                <w:spacing w:val="-1"/>
                <w:sz w:val="24"/>
              </w:rPr>
              <w:t> </w:t>
            </w:r>
            <w:r>
              <w:rPr>
                <w:spacing w:val="-5"/>
                <w:sz w:val="24"/>
              </w:rPr>
              <w:t>4WP</w:t>
            </w:r>
          </w:p>
        </w:tc>
        <w:tc>
          <w:tcPr>
            <w:tcW w:w="5223" w:type="dxa"/>
          </w:tcPr>
          <w:p>
            <w:pPr>
              <w:pStyle w:val="TableParagraph"/>
              <w:ind w:left="111"/>
              <w:rPr>
                <w:sz w:val="24"/>
              </w:rPr>
            </w:pPr>
            <w:r>
              <w:rPr>
                <w:sz w:val="24"/>
              </w:rPr>
              <w:t>ghẻ</w:t>
            </w:r>
            <w:r>
              <w:rPr>
                <w:spacing w:val="-2"/>
                <w:sz w:val="24"/>
              </w:rPr>
              <w:t> </w:t>
            </w:r>
            <w:r>
              <w:rPr>
                <w:sz w:val="24"/>
              </w:rPr>
              <w:t>sẹo/cam;</w:t>
            </w:r>
            <w:r>
              <w:rPr>
                <w:spacing w:val="-1"/>
                <w:sz w:val="24"/>
              </w:rPr>
              <w:t> </w:t>
            </w:r>
            <w:r>
              <w:rPr>
                <w:sz w:val="24"/>
              </w:rPr>
              <w:t>bạc</w:t>
            </w:r>
            <w:r>
              <w:rPr>
                <w:spacing w:val="-1"/>
                <w:sz w:val="24"/>
              </w:rPr>
              <w:t> </w:t>
            </w:r>
            <w:r>
              <w:rPr>
                <w:spacing w:val="-2"/>
                <w:sz w:val="24"/>
              </w:rPr>
              <w:t>lá/lúa</w:t>
            </w:r>
          </w:p>
        </w:tc>
        <w:tc>
          <w:tcPr>
            <w:tcW w:w="3353" w:type="dxa"/>
          </w:tcPr>
          <w:p>
            <w:pPr>
              <w:pStyle w:val="TableParagraph"/>
              <w:ind w:left="63" w:right="46"/>
              <w:jc w:val="center"/>
              <w:rPr>
                <w:sz w:val="24"/>
              </w:rPr>
            </w:pPr>
            <w:r>
              <w:rPr>
                <w:sz w:val="24"/>
              </w:rPr>
              <w:t>Công</w:t>
            </w:r>
            <w:r>
              <w:rPr>
                <w:spacing w:val="-3"/>
                <w:sz w:val="24"/>
              </w:rPr>
              <w:t> </w:t>
            </w:r>
            <w:r>
              <w:rPr>
                <w:sz w:val="24"/>
              </w:rPr>
              <w:t>ty CP</w:t>
            </w:r>
            <w:r>
              <w:rPr>
                <w:spacing w:val="-1"/>
                <w:sz w:val="24"/>
              </w:rPr>
              <w:t> </w:t>
            </w:r>
            <w:r>
              <w:rPr>
                <w:sz w:val="24"/>
              </w:rPr>
              <w:t>Agri </w:t>
            </w:r>
            <w:r>
              <w:rPr>
                <w:spacing w:val="-4"/>
                <w:sz w:val="24"/>
              </w:rPr>
              <w:t>Shop</w:t>
            </w:r>
          </w:p>
        </w:tc>
      </w:tr>
      <w:tr>
        <w:trPr>
          <w:trHeight w:val="554" w:hRule="atLeast"/>
        </w:trPr>
        <w:tc>
          <w:tcPr>
            <w:tcW w:w="708" w:type="dxa"/>
          </w:tcPr>
          <w:p>
            <w:pPr>
              <w:pStyle w:val="TableParagraph"/>
              <w:spacing w:line="240" w:lineRule="auto" w:before="1"/>
              <w:ind w:left="98"/>
              <w:rPr>
                <w:sz w:val="24"/>
              </w:rPr>
            </w:pPr>
            <w:r>
              <w:rPr>
                <w:spacing w:val="-5"/>
                <w:sz w:val="24"/>
              </w:rPr>
              <w:t>524</w:t>
            </w:r>
          </w:p>
        </w:tc>
        <w:tc>
          <w:tcPr>
            <w:tcW w:w="2976" w:type="dxa"/>
          </w:tcPr>
          <w:p>
            <w:pPr>
              <w:pStyle w:val="TableParagraph"/>
              <w:spacing w:line="240" w:lineRule="auto" w:before="1"/>
              <w:rPr>
                <w:sz w:val="24"/>
              </w:rPr>
            </w:pPr>
            <w:r>
              <w:rPr>
                <w:sz w:val="24"/>
              </w:rPr>
              <w:t>Kasugamycin</w:t>
            </w:r>
            <w:r>
              <w:rPr>
                <w:spacing w:val="-4"/>
                <w:sz w:val="24"/>
              </w:rPr>
              <w:t> </w:t>
            </w:r>
            <w:r>
              <w:rPr>
                <w:sz w:val="24"/>
              </w:rPr>
              <w:t>3% </w:t>
            </w:r>
            <w:r>
              <w:rPr>
                <w:spacing w:val="-10"/>
                <w:sz w:val="24"/>
              </w:rPr>
              <w:t>+</w:t>
            </w:r>
          </w:p>
          <w:p>
            <w:pPr>
              <w:pStyle w:val="TableParagraph"/>
              <w:spacing w:line="257" w:lineRule="exact"/>
              <w:rPr>
                <w:sz w:val="24"/>
              </w:rPr>
            </w:pPr>
            <w:r>
              <w:rPr>
                <w:sz w:val="24"/>
              </w:rPr>
              <w:t>Zhongshengmycin</w:t>
            </w:r>
            <w:r>
              <w:rPr>
                <w:spacing w:val="-1"/>
                <w:sz w:val="24"/>
              </w:rPr>
              <w:t> </w:t>
            </w:r>
            <w:r>
              <w:rPr>
                <w:spacing w:val="-5"/>
                <w:sz w:val="24"/>
              </w:rPr>
              <w:t>2%</w:t>
            </w:r>
          </w:p>
        </w:tc>
        <w:tc>
          <w:tcPr>
            <w:tcW w:w="2647" w:type="dxa"/>
          </w:tcPr>
          <w:p>
            <w:pPr>
              <w:pStyle w:val="TableParagraph"/>
              <w:spacing w:line="240" w:lineRule="auto" w:before="1"/>
              <w:ind w:left="24" w:right="6"/>
              <w:jc w:val="center"/>
              <w:rPr>
                <w:sz w:val="24"/>
              </w:rPr>
            </w:pPr>
            <w:r>
              <w:rPr>
                <w:sz w:val="24"/>
              </w:rPr>
              <w:t>Rankacin</w:t>
            </w:r>
            <w:r>
              <w:rPr>
                <w:spacing w:val="-3"/>
                <w:sz w:val="24"/>
              </w:rPr>
              <w:t> </w:t>
            </w:r>
            <w:r>
              <w:rPr>
                <w:spacing w:val="-5"/>
                <w:sz w:val="24"/>
              </w:rPr>
              <w:t>5WP</w:t>
            </w:r>
          </w:p>
        </w:tc>
        <w:tc>
          <w:tcPr>
            <w:tcW w:w="5223" w:type="dxa"/>
          </w:tcPr>
          <w:p>
            <w:pPr>
              <w:pStyle w:val="TableParagraph"/>
              <w:spacing w:line="240" w:lineRule="auto" w:before="1"/>
              <w:ind w:left="111"/>
              <w:rPr>
                <w:sz w:val="24"/>
              </w:rPr>
            </w:pPr>
            <w:r>
              <w:rPr>
                <w:sz w:val="24"/>
              </w:rPr>
              <w:t>loét/cam;</w:t>
            </w:r>
            <w:r>
              <w:rPr>
                <w:spacing w:val="-1"/>
                <w:sz w:val="24"/>
              </w:rPr>
              <w:t> </w:t>
            </w:r>
            <w:r>
              <w:rPr>
                <w:sz w:val="24"/>
              </w:rPr>
              <w:t>bạc</w:t>
            </w:r>
            <w:r>
              <w:rPr>
                <w:spacing w:val="-2"/>
                <w:sz w:val="24"/>
              </w:rPr>
              <w:t> </w:t>
            </w:r>
            <w:r>
              <w:rPr>
                <w:sz w:val="24"/>
              </w:rPr>
              <w:t>lá/ </w:t>
            </w:r>
            <w:r>
              <w:rPr>
                <w:spacing w:val="-5"/>
                <w:sz w:val="24"/>
              </w:rPr>
              <w:t>lúa</w:t>
            </w:r>
          </w:p>
        </w:tc>
        <w:tc>
          <w:tcPr>
            <w:tcW w:w="3353" w:type="dxa"/>
          </w:tcPr>
          <w:p>
            <w:pPr>
              <w:pStyle w:val="TableParagraph"/>
              <w:spacing w:line="270" w:lineRule="atLeas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708" w:type="dxa"/>
            <w:vMerge w:val="restart"/>
          </w:tcPr>
          <w:p>
            <w:pPr>
              <w:pStyle w:val="TableParagraph"/>
              <w:ind w:left="98"/>
              <w:rPr>
                <w:sz w:val="24"/>
              </w:rPr>
            </w:pPr>
            <w:r>
              <w:rPr>
                <w:spacing w:val="-5"/>
                <w:sz w:val="24"/>
              </w:rPr>
              <w:t>525</w:t>
            </w:r>
          </w:p>
        </w:tc>
        <w:tc>
          <w:tcPr>
            <w:tcW w:w="2976" w:type="dxa"/>
            <w:vMerge w:val="restart"/>
          </w:tcPr>
          <w:p>
            <w:pPr>
              <w:pStyle w:val="TableParagraph"/>
              <w:spacing w:line="240" w:lineRule="auto"/>
              <w:ind w:right="975"/>
              <w:rPr>
                <w:sz w:val="24"/>
              </w:rPr>
            </w:pPr>
            <w:r>
              <w:rPr>
                <w:spacing w:val="-2"/>
                <w:sz w:val="24"/>
              </w:rPr>
              <w:t>Kresoxim-methyl </w:t>
            </w:r>
            <w:r>
              <w:rPr>
                <w:sz w:val="24"/>
              </w:rPr>
              <w:t>(min 95%)</w:t>
            </w:r>
          </w:p>
        </w:tc>
        <w:tc>
          <w:tcPr>
            <w:tcW w:w="2647" w:type="dxa"/>
          </w:tcPr>
          <w:p>
            <w:pPr>
              <w:pStyle w:val="TableParagraph"/>
              <w:ind w:left="24" w:right="7"/>
              <w:jc w:val="center"/>
              <w:rPr>
                <w:sz w:val="24"/>
              </w:rPr>
            </w:pPr>
            <w:r>
              <w:rPr>
                <w:sz w:val="24"/>
              </w:rPr>
              <w:t>Bolivar</w:t>
            </w:r>
            <w:r>
              <w:rPr>
                <w:spacing w:val="-2"/>
                <w:sz w:val="24"/>
              </w:rPr>
              <w:t> </w:t>
            </w:r>
            <w:r>
              <w:rPr>
                <w:spacing w:val="-4"/>
                <w:sz w:val="24"/>
              </w:rPr>
              <w:t>500WG</w:t>
            </w:r>
          </w:p>
        </w:tc>
        <w:tc>
          <w:tcPr>
            <w:tcW w:w="5223" w:type="dxa"/>
          </w:tcPr>
          <w:p>
            <w:pPr>
              <w:pStyle w:val="TableParagraph"/>
              <w:ind w:left="111"/>
              <w:rPr>
                <w:sz w:val="24"/>
              </w:rPr>
            </w:pPr>
            <w:r>
              <w:rPr>
                <w:sz w:val="24"/>
              </w:rPr>
              <w:t>thán </w:t>
            </w:r>
            <w:r>
              <w:rPr>
                <w:spacing w:val="-2"/>
                <w:sz w:val="24"/>
              </w:rPr>
              <w:t>thư/xoài</w:t>
            </w:r>
          </w:p>
        </w:tc>
        <w:tc>
          <w:tcPr>
            <w:tcW w:w="3353" w:type="dxa"/>
          </w:tcPr>
          <w:p>
            <w:pPr>
              <w:pStyle w:val="TableParagraph"/>
              <w:spacing w:line="276" w:lineRule="exact"/>
              <w:ind w:left="951" w:right="345" w:hanging="449"/>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Western </w:t>
            </w:r>
            <w:r>
              <w:rPr>
                <w:spacing w:val="-2"/>
                <w:sz w:val="24"/>
              </w:rPr>
              <w:t>Agrochemicals</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5"/>
              <w:jc w:val="center"/>
              <w:rPr>
                <w:sz w:val="24"/>
              </w:rPr>
            </w:pPr>
            <w:r>
              <w:rPr>
                <w:sz w:val="24"/>
              </w:rPr>
              <w:t>Dosumba</w:t>
            </w:r>
            <w:r>
              <w:rPr>
                <w:spacing w:val="-1"/>
                <w:sz w:val="24"/>
              </w:rPr>
              <w:t> </w:t>
            </w:r>
            <w:r>
              <w:rPr>
                <w:spacing w:val="-4"/>
                <w:sz w:val="24"/>
              </w:rPr>
              <w:t>50WG</w:t>
            </w:r>
          </w:p>
        </w:tc>
        <w:tc>
          <w:tcPr>
            <w:tcW w:w="5223" w:type="dxa"/>
          </w:tcPr>
          <w:p>
            <w:pPr>
              <w:pStyle w:val="TableParagraph"/>
              <w:spacing w:line="274" w:lineRule="exact"/>
              <w:ind w:left="111"/>
              <w:rPr>
                <w:sz w:val="24"/>
              </w:rPr>
            </w:pPr>
            <w:r>
              <w:rPr>
                <w:sz w:val="24"/>
              </w:rPr>
              <w:t>thán </w:t>
            </w:r>
            <w:r>
              <w:rPr>
                <w:spacing w:val="-2"/>
                <w:sz w:val="24"/>
              </w:rPr>
              <w:t>thư/ớt</w:t>
            </w:r>
          </w:p>
        </w:tc>
        <w:tc>
          <w:tcPr>
            <w:tcW w:w="3353" w:type="dxa"/>
          </w:tcPr>
          <w:p>
            <w:pPr>
              <w:pStyle w:val="TableParagraph"/>
              <w:spacing w:line="276" w:lineRule="exact"/>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Inari</w:t>
            </w:r>
            <w:r>
              <w:rPr>
                <w:spacing w:val="-5"/>
                <w:sz w:val="24"/>
              </w:rPr>
              <w:t> </w:t>
            </w:r>
            <w:r>
              <w:rPr>
                <w:spacing w:val="-2"/>
                <w:sz w:val="24"/>
              </w:rPr>
              <w:t>300SC</w:t>
            </w:r>
          </w:p>
        </w:tc>
        <w:tc>
          <w:tcPr>
            <w:tcW w:w="5223" w:type="dxa"/>
          </w:tcPr>
          <w:p>
            <w:pPr>
              <w:pStyle w:val="TableParagraph"/>
              <w:spacing w:line="276" w:lineRule="exact"/>
              <w:ind w:left="111" w:right="82"/>
              <w:rPr>
                <w:sz w:val="24"/>
              </w:rPr>
            </w:pPr>
            <w:r>
              <w:rPr>
                <w:sz w:val="24"/>
              </w:rPr>
              <w:t>thán</w:t>
            </w:r>
            <w:r>
              <w:rPr>
                <w:spacing w:val="-5"/>
                <w:sz w:val="24"/>
              </w:rPr>
              <w:t> </w:t>
            </w:r>
            <w:r>
              <w:rPr>
                <w:sz w:val="24"/>
              </w:rPr>
              <w:t>thư/</w:t>
            </w:r>
            <w:r>
              <w:rPr>
                <w:spacing w:val="-5"/>
                <w:sz w:val="24"/>
              </w:rPr>
              <w:t> </w:t>
            </w:r>
            <w:r>
              <w:rPr>
                <w:sz w:val="24"/>
              </w:rPr>
              <w:t>thanh</w:t>
            </w:r>
            <w:r>
              <w:rPr>
                <w:spacing w:val="-5"/>
                <w:sz w:val="24"/>
              </w:rPr>
              <w:t> </w:t>
            </w:r>
            <w:r>
              <w:rPr>
                <w:sz w:val="24"/>
              </w:rPr>
              <w:t>long,</w:t>
            </w:r>
            <w:r>
              <w:rPr>
                <w:spacing w:val="-5"/>
                <w:sz w:val="24"/>
              </w:rPr>
              <w:t> </w:t>
            </w:r>
            <w:r>
              <w:rPr>
                <w:sz w:val="24"/>
              </w:rPr>
              <w:t>ớt,</w:t>
            </w:r>
            <w:r>
              <w:rPr>
                <w:spacing w:val="-5"/>
                <w:sz w:val="24"/>
              </w:rPr>
              <w:t> </w:t>
            </w:r>
            <w:r>
              <w:rPr>
                <w:sz w:val="24"/>
              </w:rPr>
              <w:t>nhãn;</w:t>
            </w:r>
            <w:r>
              <w:rPr>
                <w:spacing w:val="-5"/>
                <w:sz w:val="24"/>
              </w:rPr>
              <w:t> </w:t>
            </w:r>
            <w:r>
              <w:rPr>
                <w:sz w:val="24"/>
              </w:rPr>
              <w:t>giả</w:t>
            </w:r>
            <w:r>
              <w:rPr>
                <w:spacing w:val="-5"/>
                <w:sz w:val="24"/>
              </w:rPr>
              <w:t> </w:t>
            </w:r>
            <w:r>
              <w:rPr>
                <w:sz w:val="24"/>
              </w:rPr>
              <w:t>sương</w:t>
            </w:r>
            <w:r>
              <w:rPr>
                <w:spacing w:val="-5"/>
                <w:sz w:val="24"/>
              </w:rPr>
              <w:t> </w:t>
            </w:r>
            <w:r>
              <w:rPr>
                <w:sz w:val="24"/>
              </w:rPr>
              <w:t>mai/dưa </w:t>
            </w:r>
            <w:r>
              <w:rPr>
                <w:spacing w:val="-4"/>
                <w:sz w:val="24"/>
              </w:rPr>
              <w:t>hấu</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7"/>
              <w:jc w:val="center"/>
              <w:rPr>
                <w:sz w:val="24"/>
              </w:rPr>
            </w:pPr>
            <w:r>
              <w:rPr>
                <w:sz w:val="24"/>
              </w:rPr>
              <w:t>Kexim</w:t>
            </w:r>
            <w:r>
              <w:rPr>
                <w:spacing w:val="-3"/>
                <w:sz w:val="24"/>
              </w:rPr>
              <w:t> </w:t>
            </w:r>
            <w:r>
              <w:rPr>
                <w:sz w:val="24"/>
              </w:rPr>
              <w:t>30WP,</w:t>
            </w:r>
            <w:r>
              <w:rPr>
                <w:spacing w:val="-1"/>
                <w:sz w:val="24"/>
              </w:rPr>
              <w:t> </w:t>
            </w:r>
            <w:r>
              <w:rPr>
                <w:spacing w:val="-4"/>
                <w:sz w:val="24"/>
              </w:rPr>
              <w:t>50WG</w:t>
            </w:r>
          </w:p>
        </w:tc>
        <w:tc>
          <w:tcPr>
            <w:tcW w:w="5223" w:type="dxa"/>
          </w:tcPr>
          <w:p>
            <w:pPr>
              <w:pStyle w:val="TableParagraph"/>
              <w:spacing w:line="256" w:lineRule="exact"/>
              <w:ind w:left="111"/>
              <w:rPr>
                <w:sz w:val="24"/>
              </w:rPr>
            </w:pPr>
            <w:r>
              <w:rPr>
                <w:sz w:val="24"/>
              </w:rPr>
              <w:t>đốm</w:t>
            </w:r>
            <w:r>
              <w:rPr>
                <w:spacing w:val="-3"/>
                <w:sz w:val="24"/>
              </w:rPr>
              <w:t> </w:t>
            </w:r>
            <w:r>
              <w:rPr>
                <w:sz w:val="24"/>
              </w:rPr>
              <w:t>mắt </w:t>
            </w:r>
            <w:r>
              <w:rPr>
                <w:spacing w:val="-2"/>
                <w:sz w:val="24"/>
              </w:rPr>
              <w:t>cua/ớt</w:t>
            </w:r>
          </w:p>
        </w:tc>
        <w:tc>
          <w:tcPr>
            <w:tcW w:w="3353" w:type="dxa"/>
          </w:tcPr>
          <w:p>
            <w:pPr>
              <w:pStyle w:val="TableParagraph"/>
              <w:spacing w:line="256"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1025" w:right="784" w:hanging="216"/>
              <w:rPr>
                <w:sz w:val="24"/>
              </w:rPr>
            </w:pPr>
            <w:r>
              <w:rPr>
                <w:sz w:val="24"/>
              </w:rPr>
              <w:t>MAP</w:t>
            </w:r>
            <w:r>
              <w:rPr>
                <w:spacing w:val="-15"/>
                <w:sz w:val="24"/>
              </w:rPr>
              <w:t> </w:t>
            </w:r>
            <w:r>
              <w:rPr>
                <w:sz w:val="24"/>
              </w:rPr>
              <w:t>Rota </w:t>
            </w:r>
            <w:r>
              <w:rPr>
                <w:spacing w:val="-4"/>
                <w:sz w:val="24"/>
              </w:rPr>
              <w:t>50WP</w:t>
            </w:r>
          </w:p>
        </w:tc>
        <w:tc>
          <w:tcPr>
            <w:tcW w:w="5223" w:type="dxa"/>
          </w:tcPr>
          <w:p>
            <w:pPr>
              <w:pStyle w:val="TableParagraph"/>
              <w:spacing w:line="240" w:lineRule="auto"/>
              <w:ind w:left="111"/>
              <w:rPr>
                <w:sz w:val="24"/>
              </w:rPr>
            </w:pPr>
            <w:r>
              <w:rPr>
                <w:sz w:val="24"/>
              </w:rPr>
              <w:t>thán thư/ xoài, phấn trắng/nho, giả sương mai/dưa hấu,</w:t>
            </w:r>
            <w:r>
              <w:rPr>
                <w:spacing w:val="-1"/>
                <w:sz w:val="24"/>
              </w:rPr>
              <w:t> </w:t>
            </w:r>
            <w:r>
              <w:rPr>
                <w:sz w:val="24"/>
              </w:rPr>
              <w:t>đốm</w:t>
            </w:r>
            <w:r>
              <w:rPr>
                <w:spacing w:val="-1"/>
                <w:sz w:val="24"/>
              </w:rPr>
              <w:t> </w:t>
            </w:r>
            <w:r>
              <w:rPr>
                <w:sz w:val="24"/>
              </w:rPr>
              <w:t>vòng/cà</w:t>
            </w:r>
            <w:r>
              <w:rPr>
                <w:spacing w:val="-1"/>
                <w:sz w:val="24"/>
              </w:rPr>
              <w:t> </w:t>
            </w:r>
            <w:r>
              <w:rPr>
                <w:sz w:val="24"/>
              </w:rPr>
              <w:t>chua,</w:t>
            </w:r>
            <w:r>
              <w:rPr>
                <w:spacing w:val="-1"/>
                <w:sz w:val="24"/>
              </w:rPr>
              <w:t> </w:t>
            </w:r>
            <w:r>
              <w:rPr>
                <w:sz w:val="24"/>
              </w:rPr>
              <w:t>thán thư/ớt; chết </w:t>
            </w:r>
            <w:r>
              <w:rPr>
                <w:spacing w:val="-2"/>
                <w:sz w:val="24"/>
              </w:rPr>
              <w:t>nhanh/hồ</w:t>
            </w:r>
          </w:p>
          <w:p>
            <w:pPr>
              <w:pStyle w:val="TableParagraph"/>
              <w:spacing w:line="270" w:lineRule="atLeast"/>
              <w:ind w:left="111"/>
              <w:rPr>
                <w:sz w:val="24"/>
              </w:rPr>
            </w:pPr>
            <w:r>
              <w:rPr>
                <w:sz w:val="24"/>
              </w:rPr>
              <w:t>tiêu;</w:t>
            </w:r>
            <w:r>
              <w:rPr>
                <w:spacing w:val="-6"/>
                <w:sz w:val="24"/>
              </w:rPr>
              <w:t> </w:t>
            </w:r>
            <w:r>
              <w:rPr>
                <w:sz w:val="24"/>
              </w:rPr>
              <w:t>đốm</w:t>
            </w:r>
            <w:r>
              <w:rPr>
                <w:spacing w:val="-6"/>
                <w:sz w:val="24"/>
              </w:rPr>
              <w:t> </w:t>
            </w:r>
            <w:r>
              <w:rPr>
                <w:sz w:val="24"/>
              </w:rPr>
              <w:t>đen/dâu</w:t>
            </w:r>
            <w:r>
              <w:rPr>
                <w:spacing w:val="-6"/>
                <w:sz w:val="24"/>
              </w:rPr>
              <w:t> </w:t>
            </w:r>
            <w:r>
              <w:rPr>
                <w:sz w:val="24"/>
              </w:rPr>
              <w:t>tây;</w:t>
            </w:r>
            <w:r>
              <w:rPr>
                <w:spacing w:val="-6"/>
                <w:sz w:val="24"/>
              </w:rPr>
              <w:t> </w:t>
            </w:r>
            <w:r>
              <w:rPr>
                <w:sz w:val="24"/>
              </w:rPr>
              <w:t>sương</w:t>
            </w:r>
            <w:r>
              <w:rPr>
                <w:spacing w:val="-6"/>
                <w:sz w:val="24"/>
              </w:rPr>
              <w:t> </w:t>
            </w:r>
            <w:r>
              <w:rPr>
                <w:sz w:val="24"/>
              </w:rPr>
              <w:t>mai/cà</w:t>
            </w:r>
            <w:r>
              <w:rPr>
                <w:spacing w:val="-7"/>
                <w:sz w:val="24"/>
              </w:rPr>
              <w:t> </w:t>
            </w:r>
            <w:r>
              <w:rPr>
                <w:sz w:val="24"/>
              </w:rPr>
              <w:t>chua,</w:t>
            </w:r>
            <w:r>
              <w:rPr>
                <w:spacing w:val="-6"/>
                <w:sz w:val="24"/>
              </w:rPr>
              <w:t> </w:t>
            </w:r>
            <w:r>
              <w:rPr>
                <w:sz w:val="24"/>
              </w:rPr>
              <w:t>sẹo/cam; phấn trắng/ hoa hồng</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Newkoxim</w:t>
            </w:r>
            <w:r>
              <w:rPr>
                <w:spacing w:val="-2"/>
                <w:sz w:val="24"/>
              </w:rPr>
              <w:t> 500WP</w:t>
            </w:r>
          </w:p>
        </w:tc>
        <w:tc>
          <w:tcPr>
            <w:tcW w:w="5223" w:type="dxa"/>
          </w:tcPr>
          <w:p>
            <w:pPr>
              <w:pStyle w:val="TableParagraph"/>
              <w:spacing w:line="255" w:lineRule="exact"/>
              <w:ind w:left="111"/>
              <w:rPr>
                <w:sz w:val="24"/>
              </w:rPr>
            </w:pPr>
            <w:r>
              <w:rPr>
                <w:sz w:val="24"/>
              </w:rPr>
              <w:t>thán thư/ </w:t>
            </w:r>
            <w:r>
              <w:rPr>
                <w:spacing w:val="-5"/>
                <w:sz w:val="24"/>
              </w:rPr>
              <w:t>ớt</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5"/>
              <w:jc w:val="center"/>
              <w:rPr>
                <w:sz w:val="24"/>
              </w:rPr>
            </w:pPr>
            <w:r>
              <w:rPr>
                <w:sz w:val="24"/>
              </w:rPr>
              <w:t>Topxim</w:t>
            </w:r>
            <w:r>
              <w:rPr>
                <w:spacing w:val="-2"/>
                <w:sz w:val="24"/>
              </w:rPr>
              <w:t> </w:t>
            </w:r>
            <w:r>
              <w:rPr>
                <w:sz w:val="24"/>
              </w:rPr>
              <w:t>Pro </w:t>
            </w:r>
            <w:r>
              <w:rPr>
                <w:spacing w:val="-4"/>
                <w:sz w:val="24"/>
              </w:rPr>
              <w:t>30SC</w:t>
            </w:r>
          </w:p>
        </w:tc>
        <w:tc>
          <w:tcPr>
            <w:tcW w:w="5223" w:type="dxa"/>
          </w:tcPr>
          <w:p>
            <w:pPr>
              <w:pStyle w:val="TableParagraph"/>
              <w:spacing w:line="255" w:lineRule="exact"/>
              <w:ind w:left="111"/>
              <w:rPr>
                <w:sz w:val="24"/>
              </w:rPr>
            </w:pPr>
            <w:r>
              <w:rPr>
                <w:sz w:val="24"/>
              </w:rPr>
              <w:t>đốm</w:t>
            </w:r>
            <w:r>
              <w:rPr>
                <w:spacing w:val="-1"/>
                <w:sz w:val="24"/>
              </w:rPr>
              <w:t> </w:t>
            </w:r>
            <w:r>
              <w:rPr>
                <w:sz w:val="24"/>
              </w:rPr>
              <w:t>lá/hoa </w:t>
            </w:r>
            <w:r>
              <w:rPr>
                <w:spacing w:val="-5"/>
                <w:sz w:val="24"/>
              </w:rPr>
              <w:t>đào</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z w:val="24"/>
              </w:rPr>
              <w:t>Sasusim</w:t>
            </w:r>
            <w:r>
              <w:rPr>
                <w:spacing w:val="-1"/>
                <w:sz w:val="24"/>
              </w:rPr>
              <w:t> </w:t>
            </w:r>
            <w:r>
              <w:rPr>
                <w:spacing w:val="-2"/>
                <w:sz w:val="24"/>
              </w:rPr>
              <w:t>500WG</w:t>
            </w:r>
          </w:p>
        </w:tc>
        <w:tc>
          <w:tcPr>
            <w:tcW w:w="5223" w:type="dxa"/>
          </w:tcPr>
          <w:p>
            <w:pPr>
              <w:pStyle w:val="TableParagraph"/>
              <w:spacing w:line="240" w:lineRule="auto" w:before="1"/>
              <w:ind w:left="111"/>
              <w:rPr>
                <w:sz w:val="24"/>
              </w:rPr>
            </w:pPr>
            <w:r>
              <w:rPr>
                <w:sz w:val="24"/>
              </w:rPr>
              <w:t>thán </w:t>
            </w:r>
            <w:r>
              <w:rPr>
                <w:spacing w:val="-2"/>
                <w:sz w:val="24"/>
              </w:rPr>
              <w:t>thư/xoài</w:t>
            </w:r>
          </w:p>
        </w:tc>
        <w:tc>
          <w:tcPr>
            <w:tcW w:w="3353" w:type="dxa"/>
          </w:tcPr>
          <w:p>
            <w:pPr>
              <w:pStyle w:val="TableParagraph"/>
              <w:spacing w:line="270" w:lineRule="atLeast"/>
              <w:ind w:left="1146" w:hanging="869"/>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Nam Nông</w:t>
            </w:r>
          </w:p>
        </w:tc>
      </w:tr>
      <w:tr>
        <w:trPr>
          <w:trHeight w:val="165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Sosim </w:t>
            </w:r>
            <w:r>
              <w:rPr>
                <w:spacing w:val="-2"/>
                <w:sz w:val="24"/>
              </w:rPr>
              <w:t>300SC</w:t>
            </w:r>
          </w:p>
        </w:tc>
        <w:tc>
          <w:tcPr>
            <w:tcW w:w="5223" w:type="dxa"/>
          </w:tcPr>
          <w:p>
            <w:pPr>
              <w:pStyle w:val="TableParagraph"/>
              <w:spacing w:line="240" w:lineRule="auto"/>
              <w:ind w:left="111" w:right="206"/>
              <w:rPr>
                <w:sz w:val="24"/>
              </w:rPr>
            </w:pPr>
            <w:r>
              <w:rPr>
                <w:sz w:val="24"/>
              </w:rPr>
              <w:t>đạo ôn/ lúa; sương mai/ bầu, rau cải, bí xanh, mướp,</w:t>
            </w:r>
            <w:r>
              <w:rPr>
                <w:spacing w:val="-4"/>
                <w:sz w:val="24"/>
              </w:rPr>
              <w:t> </w:t>
            </w:r>
            <w:r>
              <w:rPr>
                <w:sz w:val="24"/>
              </w:rPr>
              <w:t>đậu</w:t>
            </w:r>
            <w:r>
              <w:rPr>
                <w:spacing w:val="-4"/>
                <w:sz w:val="24"/>
              </w:rPr>
              <w:t> </w:t>
            </w:r>
            <w:r>
              <w:rPr>
                <w:sz w:val="24"/>
              </w:rPr>
              <w:t>côve,</w:t>
            </w:r>
            <w:r>
              <w:rPr>
                <w:spacing w:val="-4"/>
                <w:sz w:val="24"/>
              </w:rPr>
              <w:t> </w:t>
            </w:r>
            <w:r>
              <w:rPr>
                <w:sz w:val="24"/>
              </w:rPr>
              <w:t>đậu</w:t>
            </w:r>
            <w:r>
              <w:rPr>
                <w:spacing w:val="-4"/>
                <w:sz w:val="24"/>
              </w:rPr>
              <w:t> </w:t>
            </w:r>
            <w:r>
              <w:rPr>
                <w:sz w:val="24"/>
              </w:rPr>
              <w:t>đũa;</w:t>
            </w:r>
            <w:r>
              <w:rPr>
                <w:spacing w:val="-4"/>
                <w:sz w:val="24"/>
              </w:rPr>
              <w:t> </w:t>
            </w:r>
            <w:r>
              <w:rPr>
                <w:sz w:val="24"/>
              </w:rPr>
              <w:t>mốc</w:t>
            </w:r>
            <w:r>
              <w:rPr>
                <w:spacing w:val="-4"/>
                <w:sz w:val="24"/>
              </w:rPr>
              <w:t> </w:t>
            </w:r>
            <w:r>
              <w:rPr>
                <w:sz w:val="24"/>
              </w:rPr>
              <w:t>xám/</w:t>
            </w:r>
            <w:r>
              <w:rPr>
                <w:spacing w:val="-4"/>
                <w:sz w:val="24"/>
              </w:rPr>
              <w:t> </w:t>
            </w:r>
            <w:r>
              <w:rPr>
                <w:sz w:val="24"/>
              </w:rPr>
              <w:t>rau</w:t>
            </w:r>
            <w:r>
              <w:rPr>
                <w:spacing w:val="-4"/>
                <w:sz w:val="24"/>
              </w:rPr>
              <w:t> </w:t>
            </w:r>
            <w:r>
              <w:rPr>
                <w:sz w:val="24"/>
              </w:rPr>
              <w:t>cải</w:t>
            </w:r>
            <w:r>
              <w:rPr>
                <w:spacing w:val="-4"/>
                <w:sz w:val="24"/>
              </w:rPr>
              <w:t> </w:t>
            </w:r>
            <w:r>
              <w:rPr>
                <w:sz w:val="24"/>
              </w:rPr>
              <w:t>;</w:t>
            </w:r>
            <w:r>
              <w:rPr>
                <w:spacing w:val="-4"/>
                <w:sz w:val="24"/>
              </w:rPr>
              <w:t> </w:t>
            </w:r>
            <w:r>
              <w:rPr>
                <w:sz w:val="24"/>
              </w:rPr>
              <w:t>đốm mắt</w:t>
            </w:r>
            <w:r>
              <w:rPr>
                <w:spacing w:val="-3"/>
                <w:sz w:val="24"/>
              </w:rPr>
              <w:t> </w:t>
            </w:r>
            <w:r>
              <w:rPr>
                <w:sz w:val="24"/>
              </w:rPr>
              <w:t>cua/</w:t>
            </w:r>
            <w:r>
              <w:rPr>
                <w:spacing w:val="-3"/>
                <w:sz w:val="24"/>
              </w:rPr>
              <w:t> </w:t>
            </w:r>
            <w:r>
              <w:rPr>
                <w:sz w:val="24"/>
              </w:rPr>
              <w:t>mồng</w:t>
            </w:r>
            <w:r>
              <w:rPr>
                <w:spacing w:val="-3"/>
                <w:sz w:val="24"/>
              </w:rPr>
              <w:t> </w:t>
            </w:r>
            <w:r>
              <w:rPr>
                <w:sz w:val="24"/>
              </w:rPr>
              <w:t>tơi;</w:t>
            </w:r>
            <w:r>
              <w:rPr>
                <w:spacing w:val="-3"/>
                <w:sz w:val="24"/>
              </w:rPr>
              <w:t> </w:t>
            </w:r>
            <w:r>
              <w:rPr>
                <w:sz w:val="24"/>
              </w:rPr>
              <w:t>rỉ</w:t>
            </w:r>
            <w:r>
              <w:rPr>
                <w:spacing w:val="-3"/>
                <w:sz w:val="24"/>
              </w:rPr>
              <w:t> </w:t>
            </w:r>
            <w:r>
              <w:rPr>
                <w:sz w:val="24"/>
              </w:rPr>
              <w:t>trắng/</w:t>
            </w:r>
            <w:r>
              <w:rPr>
                <w:spacing w:val="-3"/>
                <w:sz w:val="24"/>
              </w:rPr>
              <w:t> </w:t>
            </w:r>
            <w:r>
              <w:rPr>
                <w:sz w:val="24"/>
              </w:rPr>
              <w:t>rau</w:t>
            </w:r>
            <w:r>
              <w:rPr>
                <w:spacing w:val="-3"/>
                <w:sz w:val="24"/>
              </w:rPr>
              <w:t> </w:t>
            </w:r>
            <w:r>
              <w:rPr>
                <w:sz w:val="24"/>
              </w:rPr>
              <w:t>dền;</w:t>
            </w:r>
            <w:r>
              <w:rPr>
                <w:spacing w:val="-3"/>
                <w:sz w:val="24"/>
              </w:rPr>
              <w:t> </w:t>
            </w:r>
            <w:r>
              <w:rPr>
                <w:sz w:val="24"/>
              </w:rPr>
              <w:t>thán</w:t>
            </w:r>
            <w:r>
              <w:rPr>
                <w:spacing w:val="-3"/>
                <w:sz w:val="24"/>
              </w:rPr>
              <w:t> </w:t>
            </w:r>
            <w:r>
              <w:rPr>
                <w:sz w:val="24"/>
              </w:rPr>
              <w:t>thư/</w:t>
            </w:r>
            <w:r>
              <w:rPr>
                <w:spacing w:val="-3"/>
                <w:sz w:val="24"/>
              </w:rPr>
              <w:t> </w:t>
            </w:r>
            <w:r>
              <w:rPr>
                <w:sz w:val="24"/>
              </w:rPr>
              <w:t>đậu côve, đậu đũa; sương mai/súp lơ, hành; thán thư, phấn trắng, đốm mắt cua/ớt; rỉ sắt/đậu đũa, rỉ</w:t>
            </w:r>
          </w:p>
          <w:p>
            <w:pPr>
              <w:pStyle w:val="TableParagraph"/>
              <w:spacing w:line="257" w:lineRule="exact"/>
              <w:ind w:left="111"/>
              <w:rPr>
                <w:sz w:val="24"/>
              </w:rPr>
            </w:pPr>
            <w:r>
              <w:rPr>
                <w:sz w:val="24"/>
              </w:rPr>
              <w:t>trắng/rau</w:t>
            </w:r>
            <w:r>
              <w:rPr>
                <w:spacing w:val="-4"/>
                <w:sz w:val="24"/>
              </w:rPr>
              <w:t> </w:t>
            </w:r>
            <w:r>
              <w:rPr>
                <w:spacing w:val="-2"/>
                <w:sz w:val="24"/>
              </w:rPr>
              <w:t>muống</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Vadisanam</w:t>
            </w:r>
            <w:r>
              <w:rPr>
                <w:spacing w:val="-6"/>
                <w:sz w:val="24"/>
              </w:rPr>
              <w:t> </w:t>
            </w:r>
            <w:r>
              <w:rPr>
                <w:spacing w:val="-4"/>
                <w:sz w:val="24"/>
              </w:rPr>
              <w:t>50WG</w:t>
            </w:r>
          </w:p>
        </w:tc>
        <w:tc>
          <w:tcPr>
            <w:tcW w:w="5223" w:type="dxa"/>
          </w:tcPr>
          <w:p>
            <w:pPr>
              <w:pStyle w:val="TableParagraph"/>
              <w:spacing w:line="255" w:lineRule="exact"/>
              <w:ind w:left="111"/>
              <w:rPr>
                <w:sz w:val="24"/>
              </w:rPr>
            </w:pPr>
            <w:r>
              <w:rPr>
                <w:sz w:val="24"/>
              </w:rPr>
              <w:t>rỉ</w:t>
            </w:r>
            <w:r>
              <w:rPr>
                <w:spacing w:val="-1"/>
                <w:sz w:val="24"/>
              </w:rPr>
              <w:t> </w:t>
            </w:r>
            <w:r>
              <w:rPr>
                <w:sz w:val="24"/>
              </w:rPr>
              <w:t>sắt/hoa </w:t>
            </w:r>
            <w:r>
              <w:rPr>
                <w:spacing w:val="-5"/>
                <w:sz w:val="24"/>
              </w:rPr>
              <w:t>cúc</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 TM -</w:t>
            </w:r>
            <w:r>
              <w:rPr>
                <w:spacing w:val="-1"/>
                <w:sz w:val="24"/>
              </w:rPr>
              <w:t> </w:t>
            </w:r>
            <w:r>
              <w:rPr>
                <w:sz w:val="24"/>
              </w:rPr>
              <w:t>DV </w:t>
            </w:r>
            <w:r>
              <w:rPr>
                <w:spacing w:val="-5"/>
                <w:sz w:val="24"/>
              </w:rPr>
              <w:t>VAD</w:t>
            </w:r>
          </w:p>
        </w:tc>
      </w:tr>
      <w:tr>
        <w:trPr>
          <w:trHeight w:val="551" w:hRule="atLeast"/>
        </w:trPr>
        <w:tc>
          <w:tcPr>
            <w:tcW w:w="708" w:type="dxa"/>
          </w:tcPr>
          <w:p>
            <w:pPr>
              <w:pStyle w:val="TableParagraph"/>
              <w:ind w:left="98"/>
              <w:rPr>
                <w:sz w:val="24"/>
              </w:rPr>
            </w:pPr>
            <w:r>
              <w:rPr>
                <w:spacing w:val="-5"/>
                <w:sz w:val="24"/>
              </w:rPr>
              <w:t>526</w:t>
            </w:r>
          </w:p>
        </w:tc>
        <w:tc>
          <w:tcPr>
            <w:tcW w:w="2976" w:type="dxa"/>
          </w:tcPr>
          <w:p>
            <w:pPr>
              <w:pStyle w:val="TableParagraph"/>
              <w:rPr>
                <w:sz w:val="24"/>
              </w:rPr>
            </w:pPr>
            <w:r>
              <w:rPr>
                <w:sz w:val="24"/>
              </w:rPr>
              <w:t>Kresoxim-methyl</w:t>
            </w:r>
            <w:r>
              <w:rPr>
                <w:spacing w:val="-2"/>
                <w:sz w:val="24"/>
              </w:rPr>
              <w:t> </w:t>
            </w:r>
            <w:r>
              <w:rPr>
                <w:sz w:val="24"/>
              </w:rPr>
              <w:t>15%</w:t>
            </w:r>
            <w:r>
              <w:rPr>
                <w:spacing w:val="-2"/>
                <w:sz w:val="24"/>
              </w:rPr>
              <w:t> </w:t>
            </w:r>
            <w:r>
              <w:rPr>
                <w:spacing w:val="-10"/>
                <w:sz w:val="24"/>
              </w:rPr>
              <w:t>+</w:t>
            </w:r>
          </w:p>
          <w:p>
            <w:pPr>
              <w:pStyle w:val="TableParagraph"/>
              <w:spacing w:line="257" w:lineRule="exact"/>
              <w:rPr>
                <w:sz w:val="24"/>
              </w:rPr>
            </w:pPr>
            <w:r>
              <w:rPr>
                <w:sz w:val="24"/>
              </w:rPr>
              <w:t>Metalaxyl</w:t>
            </w:r>
            <w:r>
              <w:rPr>
                <w:spacing w:val="-2"/>
                <w:sz w:val="24"/>
              </w:rPr>
              <w:t> </w:t>
            </w:r>
            <w:r>
              <w:rPr>
                <w:spacing w:val="-5"/>
                <w:sz w:val="24"/>
              </w:rPr>
              <w:t>50%</w:t>
            </w:r>
          </w:p>
        </w:tc>
        <w:tc>
          <w:tcPr>
            <w:tcW w:w="2647" w:type="dxa"/>
          </w:tcPr>
          <w:p>
            <w:pPr>
              <w:pStyle w:val="TableParagraph"/>
              <w:ind w:left="24" w:right="4"/>
              <w:jc w:val="center"/>
              <w:rPr>
                <w:sz w:val="24"/>
              </w:rPr>
            </w:pPr>
            <w:r>
              <w:rPr>
                <w:sz w:val="24"/>
              </w:rPr>
              <w:t>BC-Phytopkill</w:t>
            </w:r>
            <w:r>
              <w:rPr>
                <w:spacing w:val="-3"/>
                <w:sz w:val="24"/>
              </w:rPr>
              <w:t> </w:t>
            </w:r>
            <w:r>
              <w:rPr>
                <w:spacing w:val="-4"/>
                <w:sz w:val="24"/>
              </w:rPr>
              <w:t>65WP</w:t>
            </w:r>
          </w:p>
        </w:tc>
        <w:tc>
          <w:tcPr>
            <w:tcW w:w="5223" w:type="dxa"/>
          </w:tcPr>
          <w:p>
            <w:pPr>
              <w:pStyle w:val="TableParagraph"/>
              <w:ind w:left="111"/>
              <w:rPr>
                <w:sz w:val="24"/>
              </w:rPr>
            </w:pPr>
            <w:r>
              <w:rPr>
                <w:sz w:val="24"/>
              </w:rPr>
              <w:t>thán thư/cà</w:t>
            </w:r>
            <w:r>
              <w:rPr>
                <w:spacing w:val="-1"/>
                <w:sz w:val="24"/>
              </w:rPr>
              <w:t> </w:t>
            </w:r>
            <w:r>
              <w:rPr>
                <w:sz w:val="24"/>
              </w:rPr>
              <w:t>phê; phấn trắng/hoa </w:t>
            </w:r>
            <w:r>
              <w:rPr>
                <w:spacing w:val="-4"/>
                <w:sz w:val="24"/>
              </w:rPr>
              <w:t>hồng</w:t>
            </w:r>
          </w:p>
        </w:tc>
        <w:tc>
          <w:tcPr>
            <w:tcW w:w="3353" w:type="dxa"/>
          </w:tcPr>
          <w:p>
            <w:pPr>
              <w:pStyle w:val="TableParagraph"/>
              <w:ind w:left="63" w:right="45"/>
              <w:jc w:val="center"/>
              <w:rPr>
                <w:sz w:val="24"/>
              </w:rPr>
            </w:pPr>
            <w:r>
              <w:rPr>
                <w:sz w:val="24"/>
              </w:rPr>
              <w:t>Công</w:t>
            </w:r>
            <w:r>
              <w:rPr>
                <w:spacing w:val="-1"/>
                <w:sz w:val="24"/>
              </w:rPr>
              <w:t> </w:t>
            </w:r>
            <w:r>
              <w:rPr>
                <w:sz w:val="24"/>
              </w:rPr>
              <w:t>ty TNHH </w:t>
            </w:r>
            <w:r>
              <w:rPr>
                <w:spacing w:val="-2"/>
                <w:sz w:val="24"/>
              </w:rPr>
              <w:t>Biocrop</w:t>
            </w:r>
          </w:p>
        </w:tc>
      </w:tr>
      <w:tr>
        <w:trPr>
          <w:trHeight w:val="552" w:hRule="atLeast"/>
        </w:trPr>
        <w:tc>
          <w:tcPr>
            <w:tcW w:w="708" w:type="dxa"/>
          </w:tcPr>
          <w:p>
            <w:pPr>
              <w:pStyle w:val="TableParagraph"/>
              <w:ind w:left="98"/>
              <w:rPr>
                <w:sz w:val="24"/>
              </w:rPr>
            </w:pPr>
            <w:r>
              <w:rPr>
                <w:spacing w:val="-5"/>
                <w:sz w:val="24"/>
              </w:rPr>
              <w:t>527</w:t>
            </w:r>
          </w:p>
        </w:tc>
        <w:tc>
          <w:tcPr>
            <w:tcW w:w="2976" w:type="dxa"/>
          </w:tcPr>
          <w:p>
            <w:pPr>
              <w:pStyle w:val="TableParagraph"/>
              <w:rPr>
                <w:sz w:val="24"/>
              </w:rPr>
            </w:pPr>
            <w:r>
              <w:rPr>
                <w:sz w:val="24"/>
              </w:rPr>
              <w:t>Kresoxim-methyl</w:t>
            </w:r>
            <w:r>
              <w:rPr>
                <w:spacing w:val="-2"/>
                <w:sz w:val="24"/>
              </w:rPr>
              <w:t> </w:t>
            </w:r>
            <w:r>
              <w:rPr>
                <w:sz w:val="24"/>
              </w:rPr>
              <w:t>10%</w:t>
            </w:r>
            <w:r>
              <w:rPr>
                <w:spacing w:val="-2"/>
                <w:sz w:val="24"/>
              </w:rPr>
              <w:t> </w:t>
            </w:r>
            <w:r>
              <w:rPr>
                <w:spacing w:val="-10"/>
                <w:sz w:val="24"/>
              </w:rPr>
              <w:t>+</w:t>
            </w:r>
          </w:p>
          <w:p>
            <w:pPr>
              <w:pStyle w:val="TableParagraph"/>
              <w:spacing w:line="257" w:lineRule="exact"/>
              <w:rPr>
                <w:sz w:val="24"/>
              </w:rPr>
            </w:pPr>
            <w:r>
              <w:rPr>
                <w:sz w:val="24"/>
              </w:rPr>
              <w:t>Propineb</w:t>
            </w:r>
            <w:r>
              <w:rPr>
                <w:spacing w:val="-2"/>
                <w:sz w:val="24"/>
              </w:rPr>
              <w:t> </w:t>
            </w:r>
            <w:r>
              <w:rPr>
                <w:spacing w:val="-5"/>
                <w:sz w:val="24"/>
              </w:rPr>
              <w:t>50%</w:t>
            </w:r>
          </w:p>
        </w:tc>
        <w:tc>
          <w:tcPr>
            <w:tcW w:w="2647" w:type="dxa"/>
          </w:tcPr>
          <w:p>
            <w:pPr>
              <w:pStyle w:val="TableParagraph"/>
              <w:spacing w:line="276" w:lineRule="exact"/>
              <w:ind w:left="1006" w:right="425" w:hanging="557"/>
              <w:rPr>
                <w:sz w:val="24"/>
              </w:rPr>
            </w:pPr>
            <w:r>
              <w:rPr>
                <w:sz w:val="24"/>
              </w:rPr>
              <w:t>Omega-downy</w:t>
            </w:r>
            <w:r>
              <w:rPr>
                <w:spacing w:val="-15"/>
                <w:sz w:val="24"/>
              </w:rPr>
              <w:t> </w:t>
            </w:r>
            <w:r>
              <w:rPr>
                <w:sz w:val="24"/>
              </w:rPr>
              <w:t>rot </w:t>
            </w:r>
            <w:r>
              <w:rPr>
                <w:spacing w:val="-4"/>
                <w:sz w:val="24"/>
              </w:rPr>
              <w:t>60WG</w:t>
            </w:r>
          </w:p>
        </w:tc>
        <w:tc>
          <w:tcPr>
            <w:tcW w:w="5223" w:type="dxa"/>
          </w:tcPr>
          <w:p>
            <w:pPr>
              <w:pStyle w:val="TableParagraph"/>
              <w:ind w:left="111"/>
              <w:rPr>
                <w:sz w:val="24"/>
              </w:rPr>
            </w:pPr>
            <w:r>
              <w:rPr>
                <w:sz w:val="24"/>
              </w:rPr>
              <w:t>rỉ</w:t>
            </w:r>
            <w:r>
              <w:rPr>
                <w:spacing w:val="-1"/>
                <w:sz w:val="24"/>
              </w:rPr>
              <w:t> </w:t>
            </w:r>
            <w:r>
              <w:rPr>
                <w:sz w:val="24"/>
              </w:rPr>
              <w:t>sắt/ cà</w:t>
            </w:r>
            <w:r>
              <w:rPr>
                <w:spacing w:val="-2"/>
                <w:sz w:val="24"/>
              </w:rPr>
              <w:t> </w:t>
            </w:r>
            <w:r>
              <w:rPr>
                <w:sz w:val="24"/>
              </w:rPr>
              <w:t>phê, đốm</w:t>
            </w:r>
            <w:r>
              <w:rPr>
                <w:spacing w:val="-1"/>
                <w:sz w:val="24"/>
              </w:rPr>
              <w:t> </w:t>
            </w:r>
            <w:r>
              <w:rPr>
                <w:sz w:val="24"/>
              </w:rPr>
              <w:t>lá/ đậu </w:t>
            </w:r>
            <w:r>
              <w:rPr>
                <w:spacing w:val="-2"/>
                <w:sz w:val="24"/>
              </w:rPr>
              <w:t>tương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3" w:hRule="atLeast"/>
        </w:trPr>
        <w:tc>
          <w:tcPr>
            <w:tcW w:w="708" w:type="dxa"/>
          </w:tcPr>
          <w:p>
            <w:pPr>
              <w:pStyle w:val="TableParagraph"/>
              <w:spacing w:line="240" w:lineRule="auto" w:before="1"/>
              <w:ind w:left="98"/>
              <w:rPr>
                <w:sz w:val="24"/>
              </w:rPr>
            </w:pPr>
            <w:r>
              <w:rPr>
                <w:spacing w:val="-5"/>
                <w:sz w:val="24"/>
              </w:rPr>
              <w:t>528</w:t>
            </w:r>
          </w:p>
        </w:tc>
        <w:tc>
          <w:tcPr>
            <w:tcW w:w="2976" w:type="dxa"/>
          </w:tcPr>
          <w:p>
            <w:pPr>
              <w:pStyle w:val="TableParagraph"/>
              <w:spacing w:line="240" w:lineRule="auto" w:before="1"/>
              <w:rPr>
                <w:sz w:val="24"/>
              </w:rPr>
            </w:pPr>
            <w:r>
              <w:rPr>
                <w:sz w:val="24"/>
              </w:rPr>
              <w:t>Kresoxim-methyl</w:t>
            </w:r>
            <w:r>
              <w:rPr>
                <w:spacing w:val="-2"/>
                <w:sz w:val="24"/>
              </w:rPr>
              <w:t> </w:t>
            </w:r>
            <w:r>
              <w:rPr>
                <w:sz w:val="24"/>
              </w:rPr>
              <w:t>300</w:t>
            </w:r>
            <w:r>
              <w:rPr>
                <w:spacing w:val="-2"/>
                <w:sz w:val="24"/>
              </w:rPr>
              <w:t> </w:t>
            </w:r>
            <w:r>
              <w:rPr>
                <w:spacing w:val="-4"/>
                <w:sz w:val="24"/>
              </w:rPr>
              <w:t>g/kg</w:t>
            </w:r>
          </w:p>
          <w:p>
            <w:pPr>
              <w:pStyle w:val="TableParagraph"/>
              <w:spacing w:line="257" w:lineRule="exact"/>
              <w:rPr>
                <w:sz w:val="24"/>
              </w:rPr>
            </w:pPr>
            <w:r>
              <w:rPr>
                <w:sz w:val="24"/>
              </w:rPr>
              <w:t>+</w:t>
            </w:r>
            <w:r>
              <w:rPr>
                <w:spacing w:val="-2"/>
                <w:sz w:val="24"/>
              </w:rPr>
              <w:t> </w:t>
            </w:r>
            <w:r>
              <w:rPr>
                <w:sz w:val="24"/>
              </w:rPr>
              <w:t>Tebuconazole</w:t>
            </w:r>
            <w:r>
              <w:rPr>
                <w:spacing w:val="-1"/>
                <w:sz w:val="24"/>
              </w:rPr>
              <w:t> </w:t>
            </w:r>
            <w:r>
              <w:rPr>
                <w:sz w:val="24"/>
              </w:rPr>
              <w:t>150</w:t>
            </w:r>
            <w:r>
              <w:rPr>
                <w:spacing w:val="-1"/>
                <w:sz w:val="24"/>
              </w:rPr>
              <w:t> </w:t>
            </w:r>
            <w:r>
              <w:rPr>
                <w:spacing w:val="-4"/>
                <w:sz w:val="24"/>
              </w:rPr>
              <w:t>g/kg</w:t>
            </w:r>
          </w:p>
        </w:tc>
        <w:tc>
          <w:tcPr>
            <w:tcW w:w="2647" w:type="dxa"/>
          </w:tcPr>
          <w:p>
            <w:pPr>
              <w:pStyle w:val="TableParagraph"/>
              <w:spacing w:line="270" w:lineRule="atLeast"/>
              <w:ind w:left="526" w:right="501" w:firstLine="532"/>
              <w:rPr>
                <w:sz w:val="24"/>
              </w:rPr>
            </w:pPr>
            <w:r>
              <w:rPr>
                <w:spacing w:val="-2"/>
                <w:sz w:val="24"/>
              </w:rPr>
              <w:t>Trido </w:t>
            </w:r>
            <w:r>
              <w:rPr>
                <w:sz w:val="24"/>
              </w:rPr>
              <w:t>450WP,</w:t>
            </w:r>
            <w:r>
              <w:rPr>
                <w:spacing w:val="-15"/>
                <w:sz w:val="24"/>
              </w:rPr>
              <w:t> </w:t>
            </w:r>
            <w:r>
              <w:rPr>
                <w:sz w:val="24"/>
              </w:rPr>
              <w:t>450WG</w:t>
            </w:r>
          </w:p>
        </w:tc>
        <w:tc>
          <w:tcPr>
            <w:tcW w:w="5223" w:type="dxa"/>
          </w:tcPr>
          <w:p>
            <w:pPr>
              <w:pStyle w:val="TableParagraph"/>
              <w:spacing w:line="240" w:lineRule="auto" w:before="1"/>
              <w:ind w:left="111"/>
              <w:rPr>
                <w:sz w:val="24"/>
              </w:rPr>
            </w:pPr>
            <w:r>
              <w:rPr>
                <w:b/>
                <w:sz w:val="24"/>
              </w:rPr>
              <w:t>450WP:</w:t>
            </w:r>
            <w:r>
              <w:rPr>
                <w:b/>
                <w:spacing w:val="-2"/>
                <w:sz w:val="24"/>
              </w:rPr>
              <w:t> </w:t>
            </w:r>
            <w:r>
              <w:rPr>
                <w:sz w:val="24"/>
              </w:rPr>
              <w:t>thán thư/ cà</w:t>
            </w:r>
            <w:r>
              <w:rPr>
                <w:spacing w:val="-1"/>
                <w:sz w:val="24"/>
              </w:rPr>
              <w:t> </w:t>
            </w:r>
            <w:r>
              <w:rPr>
                <w:spacing w:val="-5"/>
                <w:sz w:val="24"/>
              </w:rPr>
              <w:t>phê</w:t>
            </w:r>
          </w:p>
          <w:p>
            <w:pPr>
              <w:pStyle w:val="TableParagraph"/>
              <w:spacing w:line="257" w:lineRule="exact"/>
              <w:ind w:left="111"/>
              <w:rPr>
                <w:sz w:val="24"/>
              </w:rPr>
            </w:pPr>
            <w:r>
              <w:rPr>
                <w:b/>
                <w:sz w:val="24"/>
              </w:rPr>
              <w:t>450WG:</w:t>
            </w:r>
            <w:r>
              <w:rPr>
                <w:b/>
                <w:spacing w:val="-1"/>
                <w:sz w:val="24"/>
              </w:rPr>
              <w:t> </w:t>
            </w:r>
            <w:r>
              <w:rPr>
                <w:sz w:val="24"/>
              </w:rPr>
              <w:t>mốc sương/khoai </w:t>
            </w:r>
            <w:r>
              <w:rPr>
                <w:spacing w:val="-5"/>
                <w:sz w:val="24"/>
              </w:rPr>
              <w:t>tây</w:t>
            </w:r>
          </w:p>
        </w:tc>
        <w:tc>
          <w:tcPr>
            <w:tcW w:w="3353" w:type="dxa"/>
          </w:tcPr>
          <w:p>
            <w:pPr>
              <w:pStyle w:val="TableParagraph"/>
              <w:spacing w:line="240" w:lineRule="auto" w:before="1"/>
              <w:ind w:left="63" w:right="45"/>
              <w:jc w:val="center"/>
              <w:rPr>
                <w:sz w:val="24"/>
              </w:rPr>
            </w:pPr>
            <w:r>
              <w:rPr>
                <w:sz w:val="24"/>
              </w:rPr>
              <w:t>Công</w:t>
            </w:r>
            <w:r>
              <w:rPr>
                <w:spacing w:val="-1"/>
                <w:sz w:val="24"/>
              </w:rPr>
              <w:t> </w:t>
            </w:r>
            <w:r>
              <w:rPr>
                <w:sz w:val="24"/>
              </w:rPr>
              <w:t>ty CP BVTV </w:t>
            </w:r>
            <w:r>
              <w:rPr>
                <w:spacing w:val="-5"/>
                <w:sz w:val="24"/>
              </w:rPr>
              <w:t>ATC</w:t>
            </w:r>
          </w:p>
        </w:tc>
      </w:tr>
      <w:tr>
        <w:trPr>
          <w:trHeight w:val="827" w:hRule="atLeast"/>
        </w:trPr>
        <w:tc>
          <w:tcPr>
            <w:tcW w:w="708" w:type="dxa"/>
          </w:tcPr>
          <w:p>
            <w:pPr>
              <w:pStyle w:val="TableParagraph"/>
              <w:ind w:left="98"/>
              <w:rPr>
                <w:sz w:val="24"/>
              </w:rPr>
            </w:pPr>
            <w:r>
              <w:rPr>
                <w:spacing w:val="-5"/>
                <w:sz w:val="24"/>
              </w:rPr>
              <w:t>529</w:t>
            </w:r>
          </w:p>
        </w:tc>
        <w:tc>
          <w:tcPr>
            <w:tcW w:w="2976" w:type="dxa"/>
          </w:tcPr>
          <w:p>
            <w:pPr>
              <w:pStyle w:val="TableParagraph"/>
              <w:rPr>
                <w:sz w:val="24"/>
              </w:rPr>
            </w:pPr>
            <w:r>
              <w:rPr>
                <w:sz w:val="24"/>
              </w:rPr>
              <w:t>Kresoxim-methyl</w:t>
            </w:r>
            <w:r>
              <w:rPr>
                <w:spacing w:val="-2"/>
                <w:sz w:val="24"/>
              </w:rPr>
              <w:t> </w:t>
            </w:r>
            <w:r>
              <w:rPr>
                <w:sz w:val="24"/>
              </w:rPr>
              <w:t>20%</w:t>
            </w:r>
            <w:r>
              <w:rPr>
                <w:spacing w:val="-2"/>
                <w:sz w:val="24"/>
              </w:rPr>
              <w:t> </w:t>
            </w:r>
            <w:r>
              <w:rPr>
                <w:spacing w:val="-10"/>
                <w:sz w:val="24"/>
              </w:rPr>
              <w:t>+</w:t>
            </w:r>
          </w:p>
          <w:p>
            <w:pPr>
              <w:pStyle w:val="TableParagraph"/>
              <w:spacing w:line="240" w:lineRule="auto"/>
              <w:rPr>
                <w:sz w:val="24"/>
              </w:rPr>
            </w:pPr>
            <w:r>
              <w:rPr>
                <w:sz w:val="24"/>
              </w:rPr>
              <w:t>Triflumizole</w:t>
            </w:r>
            <w:r>
              <w:rPr>
                <w:spacing w:val="-2"/>
                <w:sz w:val="24"/>
              </w:rPr>
              <w:t> </w:t>
            </w:r>
            <w:r>
              <w:rPr>
                <w:spacing w:val="-5"/>
                <w:sz w:val="24"/>
              </w:rPr>
              <w:t>15%</w:t>
            </w:r>
          </w:p>
        </w:tc>
        <w:tc>
          <w:tcPr>
            <w:tcW w:w="2647" w:type="dxa"/>
          </w:tcPr>
          <w:p>
            <w:pPr>
              <w:pStyle w:val="TableParagraph"/>
              <w:ind w:left="24" w:right="7"/>
              <w:jc w:val="center"/>
              <w:rPr>
                <w:sz w:val="24"/>
              </w:rPr>
            </w:pPr>
            <w:r>
              <w:rPr>
                <w:sz w:val="24"/>
              </w:rPr>
              <w:t>Dream</w:t>
            </w:r>
            <w:r>
              <w:rPr>
                <w:spacing w:val="-2"/>
                <w:sz w:val="24"/>
              </w:rPr>
              <w:t> </w:t>
            </w:r>
            <w:r>
              <w:rPr>
                <w:sz w:val="24"/>
              </w:rPr>
              <w:t>heart</w:t>
            </w:r>
            <w:r>
              <w:rPr>
                <w:spacing w:val="-2"/>
                <w:sz w:val="24"/>
              </w:rPr>
              <w:t> </w:t>
            </w:r>
            <w:r>
              <w:rPr>
                <w:spacing w:val="-4"/>
                <w:sz w:val="24"/>
              </w:rPr>
              <w:t>35SC</w:t>
            </w:r>
          </w:p>
        </w:tc>
        <w:tc>
          <w:tcPr>
            <w:tcW w:w="5223" w:type="dxa"/>
          </w:tcPr>
          <w:p>
            <w:pPr>
              <w:pStyle w:val="TableParagraph"/>
              <w:ind w:left="111"/>
              <w:rPr>
                <w:sz w:val="24"/>
              </w:rPr>
            </w:pPr>
            <w:r>
              <w:rPr>
                <w:sz w:val="24"/>
              </w:rPr>
              <w:t>thán</w:t>
            </w:r>
            <w:r>
              <w:rPr>
                <w:spacing w:val="-1"/>
                <w:sz w:val="24"/>
              </w:rPr>
              <w:t> </w:t>
            </w:r>
            <w:r>
              <w:rPr>
                <w:sz w:val="24"/>
              </w:rPr>
              <w:t>thư/ cà</w:t>
            </w:r>
            <w:r>
              <w:rPr>
                <w:spacing w:val="-1"/>
                <w:sz w:val="24"/>
              </w:rPr>
              <w:t> </w:t>
            </w:r>
            <w:r>
              <w:rPr>
                <w:spacing w:val="-5"/>
                <w:sz w:val="24"/>
              </w:rPr>
              <w:t>phê</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1" w:hRule="atLeast"/>
        </w:trPr>
        <w:tc>
          <w:tcPr>
            <w:tcW w:w="708" w:type="dxa"/>
          </w:tcPr>
          <w:p>
            <w:pPr>
              <w:pStyle w:val="TableParagraph"/>
              <w:ind w:left="98"/>
              <w:rPr>
                <w:sz w:val="24"/>
              </w:rPr>
            </w:pPr>
            <w:r>
              <w:rPr>
                <w:spacing w:val="-5"/>
                <w:sz w:val="24"/>
              </w:rPr>
              <w:t>530</w:t>
            </w:r>
          </w:p>
        </w:tc>
        <w:tc>
          <w:tcPr>
            <w:tcW w:w="2976" w:type="dxa"/>
          </w:tcPr>
          <w:p>
            <w:pPr>
              <w:pStyle w:val="TableParagraph"/>
              <w:rPr>
                <w:sz w:val="24"/>
              </w:rPr>
            </w:pPr>
            <w:r>
              <w:rPr>
                <w:sz w:val="24"/>
              </w:rPr>
              <w:t>Laminarin</w:t>
            </w:r>
            <w:r>
              <w:rPr>
                <w:spacing w:val="-4"/>
                <w:sz w:val="24"/>
              </w:rPr>
              <w:t> </w:t>
            </w:r>
            <w:r>
              <w:rPr>
                <w:sz w:val="24"/>
              </w:rPr>
              <w:t>(min</w:t>
            </w:r>
            <w:r>
              <w:rPr>
                <w:spacing w:val="-2"/>
                <w:sz w:val="24"/>
              </w:rPr>
              <w:t> </w:t>
            </w:r>
            <w:r>
              <w:rPr>
                <w:spacing w:val="-4"/>
                <w:sz w:val="24"/>
              </w:rPr>
              <w:t>86%)</w:t>
            </w:r>
          </w:p>
        </w:tc>
        <w:tc>
          <w:tcPr>
            <w:tcW w:w="2647" w:type="dxa"/>
          </w:tcPr>
          <w:p>
            <w:pPr>
              <w:pStyle w:val="TableParagraph"/>
              <w:spacing w:line="276" w:lineRule="exact"/>
              <w:ind w:left="1066" w:right="786" w:hanging="260"/>
              <w:rPr>
                <w:sz w:val="24"/>
              </w:rPr>
            </w:pPr>
            <w:r>
              <w:rPr>
                <w:spacing w:val="-2"/>
                <w:sz w:val="24"/>
              </w:rPr>
              <w:t>Vacciplant </w:t>
            </w:r>
            <w:r>
              <w:rPr>
                <w:spacing w:val="-4"/>
                <w:sz w:val="24"/>
              </w:rPr>
              <w:t>45SL</w:t>
            </w:r>
          </w:p>
        </w:tc>
        <w:tc>
          <w:tcPr>
            <w:tcW w:w="5223" w:type="dxa"/>
          </w:tcPr>
          <w:p>
            <w:pPr>
              <w:pStyle w:val="TableParagraph"/>
              <w:ind w:left="111"/>
              <w:rPr>
                <w:sz w:val="24"/>
              </w:rPr>
            </w:pPr>
            <w:r>
              <w:rPr>
                <w:sz w:val="24"/>
              </w:rPr>
              <w:t>thán thư/ dưa</w:t>
            </w:r>
            <w:r>
              <w:rPr>
                <w:spacing w:val="-2"/>
                <w:sz w:val="24"/>
              </w:rPr>
              <w:t> </w:t>
            </w:r>
            <w:r>
              <w:rPr>
                <w:spacing w:val="-5"/>
                <w:sz w:val="24"/>
              </w:rPr>
              <w:t>hấu</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bottom w:val="nil"/>
            </w:tcBorders>
          </w:tcPr>
          <w:p>
            <w:pPr>
              <w:pStyle w:val="TableParagraph"/>
              <w:ind w:left="98"/>
              <w:rPr>
                <w:sz w:val="24"/>
              </w:rPr>
            </w:pPr>
            <w:r>
              <w:rPr>
                <w:spacing w:val="-5"/>
                <w:sz w:val="24"/>
              </w:rPr>
              <w:t>531</w:t>
            </w:r>
          </w:p>
        </w:tc>
        <w:tc>
          <w:tcPr>
            <w:tcW w:w="2976" w:type="dxa"/>
            <w:vMerge w:val="restart"/>
            <w:tcBorders>
              <w:bottom w:val="nil"/>
            </w:tcBorders>
          </w:tcPr>
          <w:p>
            <w:pPr>
              <w:pStyle w:val="TableParagraph"/>
              <w:spacing w:line="240" w:lineRule="auto"/>
              <w:ind w:right="1798"/>
              <w:rPr>
                <w:sz w:val="24"/>
              </w:rPr>
            </w:pPr>
            <w:r>
              <w:rPr>
                <w:spacing w:val="-2"/>
                <w:sz w:val="24"/>
              </w:rPr>
              <w:t>Mancozeb </w:t>
            </w:r>
            <w:r>
              <w:rPr>
                <w:sz w:val="24"/>
              </w:rPr>
              <w:t>(min</w:t>
            </w:r>
            <w:r>
              <w:rPr>
                <w:spacing w:val="-2"/>
                <w:sz w:val="24"/>
              </w:rPr>
              <w:t> </w:t>
            </w:r>
            <w:r>
              <w:rPr>
                <w:spacing w:val="-4"/>
                <w:sz w:val="24"/>
              </w:rPr>
              <w:t>85%)</w:t>
            </w:r>
          </w:p>
        </w:tc>
        <w:tc>
          <w:tcPr>
            <w:tcW w:w="2647" w:type="dxa"/>
          </w:tcPr>
          <w:p>
            <w:pPr>
              <w:pStyle w:val="TableParagraph"/>
              <w:ind w:left="24" w:right="6"/>
              <w:jc w:val="center"/>
              <w:rPr>
                <w:sz w:val="24"/>
              </w:rPr>
            </w:pPr>
            <w:r>
              <w:rPr>
                <w:sz w:val="24"/>
              </w:rPr>
              <w:t>Aikosen</w:t>
            </w:r>
            <w:r>
              <w:rPr>
                <w:spacing w:val="-1"/>
                <w:sz w:val="24"/>
              </w:rPr>
              <w:t> </w:t>
            </w:r>
            <w:r>
              <w:rPr>
                <w:spacing w:val="-4"/>
                <w:sz w:val="24"/>
              </w:rPr>
              <w:t>80WP</w:t>
            </w:r>
          </w:p>
        </w:tc>
        <w:tc>
          <w:tcPr>
            <w:tcW w:w="5223" w:type="dxa"/>
          </w:tcPr>
          <w:p>
            <w:pPr>
              <w:pStyle w:val="TableParagraph"/>
              <w:spacing w:line="276" w:lineRule="exact"/>
              <w:ind w:left="111"/>
              <w:rPr>
                <w:sz w:val="24"/>
              </w:rPr>
            </w:pPr>
            <w:r>
              <w:rPr>
                <w:sz w:val="24"/>
              </w:rPr>
              <w:t>thán</w:t>
            </w:r>
            <w:r>
              <w:rPr>
                <w:spacing w:val="-10"/>
                <w:sz w:val="24"/>
              </w:rPr>
              <w:t> </w:t>
            </w:r>
            <w:r>
              <w:rPr>
                <w:sz w:val="24"/>
              </w:rPr>
              <w:t>thư/xoài,</w:t>
            </w:r>
            <w:r>
              <w:rPr>
                <w:spacing w:val="-9"/>
                <w:sz w:val="24"/>
              </w:rPr>
              <w:t> </w:t>
            </w:r>
            <w:r>
              <w:rPr>
                <w:sz w:val="24"/>
              </w:rPr>
              <w:t>thanh</w:t>
            </w:r>
            <w:r>
              <w:rPr>
                <w:spacing w:val="-10"/>
                <w:sz w:val="24"/>
              </w:rPr>
              <w:t> </w:t>
            </w:r>
            <w:r>
              <w:rPr>
                <w:sz w:val="24"/>
              </w:rPr>
              <w:t>long,</w:t>
            </w:r>
            <w:r>
              <w:rPr>
                <w:spacing w:val="-8"/>
                <w:sz w:val="24"/>
              </w:rPr>
              <w:t> </w:t>
            </w:r>
            <w:r>
              <w:rPr>
                <w:sz w:val="24"/>
              </w:rPr>
              <w:t>ớt,</w:t>
            </w:r>
            <w:r>
              <w:rPr>
                <w:spacing w:val="-9"/>
                <w:sz w:val="24"/>
              </w:rPr>
              <w:t> </w:t>
            </w:r>
            <w:r>
              <w:rPr>
                <w:sz w:val="24"/>
              </w:rPr>
              <w:t>đốm</w:t>
            </w:r>
            <w:r>
              <w:rPr>
                <w:spacing w:val="-9"/>
                <w:sz w:val="24"/>
              </w:rPr>
              <w:t> </w:t>
            </w:r>
            <w:r>
              <w:rPr>
                <w:sz w:val="24"/>
              </w:rPr>
              <w:t>lá/</w:t>
            </w:r>
            <w:r>
              <w:rPr>
                <w:spacing w:val="-9"/>
                <w:sz w:val="24"/>
              </w:rPr>
              <w:t> </w:t>
            </w:r>
            <w:r>
              <w:rPr>
                <w:sz w:val="24"/>
              </w:rPr>
              <w:t>bắp</w:t>
            </w:r>
            <w:r>
              <w:rPr>
                <w:spacing w:val="-9"/>
                <w:sz w:val="24"/>
              </w:rPr>
              <w:t> </w:t>
            </w:r>
            <w:r>
              <w:rPr>
                <w:sz w:val="24"/>
              </w:rPr>
              <w:t>cải,</w:t>
            </w:r>
            <w:r>
              <w:rPr>
                <w:spacing w:val="-9"/>
                <w:sz w:val="24"/>
              </w:rPr>
              <w:t> </w:t>
            </w:r>
            <w:r>
              <w:rPr>
                <w:sz w:val="24"/>
              </w:rPr>
              <w:t>xì</w:t>
            </w:r>
            <w:r>
              <w:rPr>
                <w:spacing w:val="-9"/>
                <w:sz w:val="24"/>
              </w:rPr>
              <w:t> </w:t>
            </w:r>
            <w:r>
              <w:rPr>
                <w:sz w:val="24"/>
              </w:rPr>
              <w:t>mủ/ sầu riêng</w:t>
            </w:r>
          </w:p>
        </w:tc>
        <w:tc>
          <w:tcPr>
            <w:tcW w:w="3353" w:type="dxa"/>
          </w:tcPr>
          <w:p>
            <w:pPr>
              <w:pStyle w:val="TableParagraph"/>
              <w:spacing w:line="276" w:lineRule="exact"/>
              <w:ind w:left="1424" w:right="215" w:hanging="1181"/>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World</w:t>
            </w:r>
            <w:r>
              <w:rPr>
                <w:spacing w:val="-9"/>
                <w:sz w:val="24"/>
              </w:rPr>
              <w:t> </w:t>
            </w:r>
            <w:r>
              <w:rPr>
                <w:sz w:val="24"/>
              </w:rPr>
              <w:t>Vision </w:t>
            </w:r>
            <w:r>
              <w:rPr>
                <w:spacing w:val="-4"/>
                <w:sz w:val="24"/>
              </w:rPr>
              <w:t>(VN)</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965" w:right="803" w:hanging="140"/>
              <w:rPr>
                <w:sz w:val="24"/>
              </w:rPr>
            </w:pPr>
            <w:r>
              <w:rPr>
                <w:spacing w:val="-2"/>
                <w:sz w:val="24"/>
              </w:rPr>
              <w:t>An-K-Zeb 800WP</w:t>
            </w:r>
          </w:p>
        </w:tc>
        <w:tc>
          <w:tcPr>
            <w:tcW w:w="5223" w:type="dxa"/>
          </w:tcPr>
          <w:p>
            <w:pPr>
              <w:pStyle w:val="TableParagraph"/>
              <w:spacing w:line="240" w:lineRule="auto" w:before="1"/>
              <w:ind w:left="111"/>
              <w:rPr>
                <w:sz w:val="24"/>
              </w:rPr>
            </w:pPr>
            <w:r>
              <w:rPr>
                <w:sz w:val="24"/>
              </w:rPr>
              <w:t>thối</w:t>
            </w:r>
            <w:r>
              <w:rPr>
                <w:spacing w:val="-1"/>
                <w:sz w:val="24"/>
              </w:rPr>
              <w:t> </w:t>
            </w:r>
            <w:r>
              <w:rPr>
                <w:sz w:val="24"/>
              </w:rPr>
              <w:t>quả/ </w:t>
            </w:r>
            <w:r>
              <w:rPr>
                <w:spacing w:val="-5"/>
                <w:sz w:val="24"/>
              </w:rPr>
              <w:t>vải</w:t>
            </w:r>
          </w:p>
        </w:tc>
        <w:tc>
          <w:tcPr>
            <w:tcW w:w="3353" w:type="dxa"/>
          </w:tcPr>
          <w:p>
            <w:pPr>
              <w:pStyle w:val="TableParagraph"/>
              <w:spacing w:line="270" w:lineRule="atLeas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639" w:right="551" w:hanging="63"/>
              <w:rPr>
                <w:sz w:val="24"/>
              </w:rPr>
            </w:pPr>
            <w:r>
              <w:rPr>
                <w:sz w:val="24"/>
              </w:rPr>
              <w:t>Annong</w:t>
            </w:r>
            <w:r>
              <w:rPr>
                <w:spacing w:val="-15"/>
                <w:sz w:val="24"/>
              </w:rPr>
              <w:t> </w:t>
            </w:r>
            <w:r>
              <w:rPr>
                <w:sz w:val="24"/>
              </w:rPr>
              <w:t>Manco 80WP, 300SC</w:t>
            </w:r>
          </w:p>
        </w:tc>
        <w:tc>
          <w:tcPr>
            <w:tcW w:w="5223" w:type="dxa"/>
          </w:tcPr>
          <w:p>
            <w:pPr>
              <w:pStyle w:val="TableParagraph"/>
              <w:spacing w:line="276" w:lineRule="exact"/>
              <w:ind w:left="111" w:right="91"/>
              <w:rPr>
                <w:sz w:val="24"/>
              </w:rPr>
            </w:pPr>
            <w:r>
              <w:rPr>
                <w:b/>
                <w:sz w:val="24"/>
              </w:rPr>
              <w:t>80WP:</w:t>
            </w:r>
            <w:r>
              <w:rPr>
                <w:b/>
                <w:spacing w:val="-1"/>
                <w:sz w:val="24"/>
              </w:rPr>
              <w:t> </w:t>
            </w:r>
            <w:r>
              <w:rPr>
                <w:sz w:val="24"/>
              </w:rPr>
              <w:t>sương</w:t>
            </w:r>
            <w:r>
              <w:rPr>
                <w:spacing w:val="-1"/>
                <w:sz w:val="24"/>
              </w:rPr>
              <w:t> </w:t>
            </w:r>
            <w:r>
              <w:rPr>
                <w:sz w:val="24"/>
              </w:rPr>
              <w:t>mai/ khoai tây,</w:t>
            </w:r>
            <w:r>
              <w:rPr>
                <w:spacing w:val="-1"/>
                <w:sz w:val="24"/>
              </w:rPr>
              <w:t> </w:t>
            </w:r>
            <w:r>
              <w:rPr>
                <w:sz w:val="24"/>
              </w:rPr>
              <w:t>cà</w:t>
            </w:r>
            <w:r>
              <w:rPr>
                <w:spacing w:val="-2"/>
                <w:sz w:val="24"/>
              </w:rPr>
              <w:t> </w:t>
            </w:r>
            <w:r>
              <w:rPr>
                <w:sz w:val="24"/>
              </w:rPr>
              <w:t>chua; thán</w:t>
            </w:r>
            <w:r>
              <w:rPr>
                <w:spacing w:val="-1"/>
                <w:sz w:val="24"/>
              </w:rPr>
              <w:t> </w:t>
            </w:r>
            <w:r>
              <w:rPr>
                <w:sz w:val="24"/>
              </w:rPr>
              <w:t>thư/hoa hồng, xoài; phấn trắng/ nho; lem lép hạt/ lúa </w:t>
            </w:r>
            <w:r>
              <w:rPr>
                <w:b/>
                <w:sz w:val="24"/>
              </w:rPr>
              <w:t>300SC: </w:t>
            </w:r>
            <w:r>
              <w:rPr>
                <w:sz w:val="24"/>
              </w:rPr>
              <w:t>lem lép hạt/ lúa; rỉ sắt/ cà phê; sương mai/ cà chua, phấn trắng/ nho</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7"/>
              <w:jc w:val="center"/>
              <w:rPr>
                <w:sz w:val="24"/>
              </w:rPr>
            </w:pPr>
            <w:r>
              <w:rPr>
                <w:sz w:val="24"/>
              </w:rPr>
              <w:t>Bavizeb</w:t>
            </w:r>
            <w:r>
              <w:rPr>
                <w:spacing w:val="-3"/>
                <w:sz w:val="24"/>
              </w:rPr>
              <w:t> </w:t>
            </w:r>
            <w:r>
              <w:rPr>
                <w:spacing w:val="-4"/>
                <w:sz w:val="24"/>
              </w:rPr>
              <w:t>75WP</w:t>
            </w:r>
          </w:p>
        </w:tc>
        <w:tc>
          <w:tcPr>
            <w:tcW w:w="5223" w:type="dxa"/>
          </w:tcPr>
          <w:p>
            <w:pPr>
              <w:pStyle w:val="TableParagraph"/>
              <w:spacing w:line="274" w:lineRule="exact"/>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76" w:lineRule="exact"/>
              <w:ind w:left="1119" w:right="215"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Byphan 800WP</w:t>
            </w:r>
          </w:p>
        </w:tc>
        <w:tc>
          <w:tcPr>
            <w:tcW w:w="5223" w:type="dxa"/>
          </w:tcPr>
          <w:p>
            <w:pPr>
              <w:pStyle w:val="TableParagraph"/>
              <w:spacing w:line="274" w:lineRule="exact"/>
              <w:ind w:left="111"/>
              <w:rPr>
                <w:sz w:val="24"/>
              </w:rPr>
            </w:pPr>
            <w:r>
              <w:rPr>
                <w:sz w:val="24"/>
              </w:rPr>
              <w:t>thán thư/ </w:t>
            </w:r>
            <w:r>
              <w:rPr>
                <w:spacing w:val="-5"/>
                <w:sz w:val="24"/>
              </w:rPr>
              <w:t>vải</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138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615" w:right="581" w:firstLine="345"/>
              <w:rPr>
                <w:sz w:val="24"/>
              </w:rPr>
            </w:pPr>
            <w:r>
              <w:rPr>
                <w:spacing w:val="-2"/>
                <w:sz w:val="24"/>
              </w:rPr>
              <w:t>Cadilac </w:t>
            </w:r>
            <w:r>
              <w:rPr>
                <w:sz w:val="24"/>
              </w:rPr>
              <w:t>75WG,</w:t>
            </w:r>
            <w:r>
              <w:rPr>
                <w:spacing w:val="-15"/>
                <w:sz w:val="24"/>
              </w:rPr>
              <w:t> </w:t>
            </w:r>
            <w:r>
              <w:rPr>
                <w:sz w:val="24"/>
              </w:rPr>
              <w:t>80</w:t>
            </w:r>
            <w:r>
              <w:rPr>
                <w:spacing w:val="-15"/>
                <w:sz w:val="24"/>
              </w:rPr>
              <w:t> </w:t>
            </w:r>
            <w:r>
              <w:rPr>
                <w:sz w:val="24"/>
              </w:rPr>
              <w:t>WP</w:t>
            </w:r>
          </w:p>
        </w:tc>
        <w:tc>
          <w:tcPr>
            <w:tcW w:w="5223" w:type="dxa"/>
          </w:tcPr>
          <w:p>
            <w:pPr>
              <w:pStyle w:val="TableParagraph"/>
              <w:spacing w:line="240" w:lineRule="auto"/>
              <w:ind w:left="111" w:right="88"/>
              <w:jc w:val="both"/>
              <w:rPr>
                <w:sz w:val="24"/>
              </w:rPr>
            </w:pPr>
            <w:r>
              <w:rPr>
                <w:b/>
                <w:sz w:val="24"/>
              </w:rPr>
              <w:t>75WG: </w:t>
            </w:r>
            <w:r>
              <w:rPr>
                <w:sz w:val="24"/>
              </w:rPr>
              <w:t>đốm đen/hoa hồng, rỉ sắt/cà phê, </w:t>
            </w:r>
            <w:r>
              <w:rPr>
                <w:sz w:val="24"/>
              </w:rPr>
              <w:t>thán thư/vải, mốc sương/ khoai tây</w:t>
            </w:r>
          </w:p>
          <w:p>
            <w:pPr>
              <w:pStyle w:val="TableParagraph"/>
              <w:spacing w:line="270" w:lineRule="atLeast"/>
              <w:ind w:left="111" w:right="88"/>
              <w:jc w:val="both"/>
              <w:rPr>
                <w:sz w:val="24"/>
              </w:rPr>
            </w:pPr>
            <w:r>
              <w:rPr>
                <w:b/>
                <w:sz w:val="24"/>
              </w:rPr>
              <w:t>80WP: </w:t>
            </w:r>
            <w:r>
              <w:rPr>
                <w:sz w:val="24"/>
              </w:rPr>
              <w:t>mốc sương/khoai tây, rỉ sắt/cà phê, giả sương</w:t>
            </w:r>
            <w:r>
              <w:rPr>
                <w:spacing w:val="-14"/>
                <w:sz w:val="24"/>
              </w:rPr>
              <w:t> </w:t>
            </w:r>
            <w:r>
              <w:rPr>
                <w:sz w:val="24"/>
              </w:rPr>
              <w:t>mai/dưa</w:t>
            </w:r>
            <w:r>
              <w:rPr>
                <w:spacing w:val="-14"/>
                <w:sz w:val="24"/>
              </w:rPr>
              <w:t> </w:t>
            </w:r>
            <w:r>
              <w:rPr>
                <w:sz w:val="24"/>
              </w:rPr>
              <w:t>hấu;</w:t>
            </w:r>
            <w:r>
              <w:rPr>
                <w:spacing w:val="-14"/>
                <w:sz w:val="24"/>
              </w:rPr>
              <w:t> </w:t>
            </w:r>
            <w:r>
              <w:rPr>
                <w:sz w:val="24"/>
              </w:rPr>
              <w:t>lem</w:t>
            </w:r>
            <w:r>
              <w:rPr>
                <w:spacing w:val="-14"/>
                <w:sz w:val="24"/>
              </w:rPr>
              <w:t> </w:t>
            </w:r>
            <w:r>
              <w:rPr>
                <w:sz w:val="24"/>
              </w:rPr>
              <w:t>lép</w:t>
            </w:r>
            <w:r>
              <w:rPr>
                <w:spacing w:val="-14"/>
                <w:sz w:val="24"/>
              </w:rPr>
              <w:t> </w:t>
            </w:r>
            <w:r>
              <w:rPr>
                <w:sz w:val="24"/>
              </w:rPr>
              <w:t>hạt/</w:t>
            </w:r>
            <w:r>
              <w:rPr>
                <w:spacing w:val="-13"/>
                <w:sz w:val="24"/>
              </w:rPr>
              <w:t> </w:t>
            </w:r>
            <w:r>
              <w:rPr>
                <w:sz w:val="24"/>
              </w:rPr>
              <w:t>lúa,</w:t>
            </w:r>
            <w:r>
              <w:rPr>
                <w:spacing w:val="-14"/>
                <w:sz w:val="24"/>
              </w:rPr>
              <w:t> </w:t>
            </w:r>
            <w:r>
              <w:rPr>
                <w:sz w:val="24"/>
              </w:rPr>
              <w:t>đốm</w:t>
            </w:r>
            <w:r>
              <w:rPr>
                <w:spacing w:val="-14"/>
                <w:sz w:val="24"/>
              </w:rPr>
              <w:t> </w:t>
            </w:r>
            <w:r>
              <w:rPr>
                <w:sz w:val="24"/>
              </w:rPr>
              <w:t>lá/</w:t>
            </w:r>
            <w:r>
              <w:rPr>
                <w:spacing w:val="-14"/>
                <w:sz w:val="24"/>
              </w:rPr>
              <w:t> </w:t>
            </w:r>
            <w:r>
              <w:rPr>
                <w:sz w:val="24"/>
              </w:rPr>
              <w:t>hoa</w:t>
            </w:r>
            <w:r>
              <w:rPr>
                <w:spacing w:val="-13"/>
                <w:sz w:val="24"/>
              </w:rPr>
              <w:t> </w:t>
            </w:r>
            <w:r>
              <w:rPr>
                <w:sz w:val="24"/>
              </w:rPr>
              <w:t>cây </w:t>
            </w:r>
            <w:r>
              <w:rPr>
                <w:spacing w:val="-4"/>
                <w:sz w:val="24"/>
              </w:rPr>
              <w:t>cảnh</w:t>
            </w:r>
          </w:p>
        </w:tc>
        <w:tc>
          <w:tcPr>
            <w:tcW w:w="3353" w:type="dxa"/>
          </w:tcPr>
          <w:p>
            <w:pPr>
              <w:pStyle w:val="TableParagraph"/>
              <w:spacing w:line="240" w:lineRule="auto"/>
              <w:ind w:left="63" w:right="48"/>
              <w:jc w:val="center"/>
              <w:rPr>
                <w:sz w:val="24"/>
              </w:rPr>
            </w:pPr>
            <w:r>
              <w:rPr>
                <w:sz w:val="24"/>
              </w:rPr>
              <w:t>Agria</w:t>
            </w:r>
            <w:r>
              <w:rPr>
                <w:spacing w:val="-2"/>
                <w:sz w:val="24"/>
              </w:rPr>
              <w:t> </w:t>
            </w:r>
            <w:r>
              <w:rPr>
                <w:spacing w:val="-4"/>
                <w:sz w:val="24"/>
              </w:rPr>
              <w:t>S.A.</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9"/>
              <w:jc w:val="center"/>
              <w:rPr>
                <w:sz w:val="24"/>
              </w:rPr>
            </w:pPr>
            <w:r>
              <w:rPr>
                <w:sz w:val="24"/>
              </w:rPr>
              <w:t>Caliber</w:t>
            </w:r>
            <w:r>
              <w:rPr>
                <w:spacing w:val="-4"/>
                <w:sz w:val="24"/>
              </w:rPr>
              <w:t> </w:t>
            </w:r>
            <w:r>
              <w:rPr>
                <w:sz w:val="24"/>
              </w:rPr>
              <w:t>750WG,</w:t>
            </w:r>
            <w:r>
              <w:rPr>
                <w:spacing w:val="-2"/>
                <w:sz w:val="24"/>
              </w:rPr>
              <w:t> </w:t>
            </w:r>
            <w:r>
              <w:rPr>
                <w:spacing w:val="-4"/>
                <w:sz w:val="24"/>
              </w:rPr>
              <w:t>800WP</w:t>
            </w:r>
          </w:p>
        </w:tc>
        <w:tc>
          <w:tcPr>
            <w:tcW w:w="5223" w:type="dxa"/>
          </w:tcPr>
          <w:p>
            <w:pPr>
              <w:pStyle w:val="TableParagraph"/>
              <w:spacing w:line="240" w:lineRule="auto"/>
              <w:ind w:left="111"/>
              <w:rPr>
                <w:sz w:val="24"/>
              </w:rPr>
            </w:pPr>
            <w:r>
              <w:rPr>
                <w:b/>
                <w:sz w:val="24"/>
              </w:rPr>
              <w:t>750WG: </w:t>
            </w:r>
            <w:r>
              <w:rPr>
                <w:sz w:val="24"/>
              </w:rPr>
              <w:t>rỉ sắt/ cà phê, sương mai/khoai tây, </w:t>
            </w:r>
            <w:r>
              <w:rPr>
                <w:sz w:val="24"/>
              </w:rPr>
              <w:t>đốm đen/ hoa hồng</w:t>
            </w:r>
          </w:p>
          <w:p>
            <w:pPr>
              <w:pStyle w:val="TableParagraph"/>
              <w:spacing w:line="276" w:lineRule="exact"/>
              <w:ind w:left="111"/>
              <w:rPr>
                <w:sz w:val="24"/>
              </w:rPr>
            </w:pPr>
            <w:r>
              <w:rPr>
                <w:b/>
                <w:sz w:val="24"/>
              </w:rPr>
              <w:t>800WP: </w:t>
            </w:r>
            <w:r>
              <w:rPr>
                <w:sz w:val="24"/>
              </w:rPr>
              <w:t>đốm đen/hoa hồng, rỉ sắt/cà phê, thán </w:t>
            </w:r>
            <w:r>
              <w:rPr>
                <w:sz w:val="24"/>
              </w:rPr>
              <w:t>thư/ </w:t>
            </w:r>
            <w:r>
              <w:rPr>
                <w:spacing w:val="-4"/>
                <w:sz w:val="24"/>
              </w:rPr>
              <w:t>xoài</w:t>
            </w:r>
          </w:p>
        </w:tc>
        <w:tc>
          <w:tcPr>
            <w:tcW w:w="3353" w:type="dxa"/>
          </w:tcPr>
          <w:p>
            <w:pPr>
              <w:pStyle w:val="TableParagraph"/>
              <w:spacing w:line="240" w:lineRule="auto"/>
              <w:ind w:left="1249" w:right="215" w:hanging="101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Camaneb</w:t>
            </w:r>
            <w:r>
              <w:rPr>
                <w:spacing w:val="-3"/>
                <w:sz w:val="24"/>
              </w:rPr>
              <w:t> </w:t>
            </w:r>
            <w:r>
              <w:rPr>
                <w:spacing w:val="-4"/>
                <w:sz w:val="24"/>
              </w:rPr>
              <w:t>80WP</w:t>
            </w:r>
          </w:p>
        </w:tc>
        <w:tc>
          <w:tcPr>
            <w:tcW w:w="5223" w:type="dxa"/>
          </w:tcPr>
          <w:p>
            <w:pPr>
              <w:pStyle w:val="TableParagraph"/>
              <w:spacing w:line="255" w:lineRule="exact"/>
              <w:ind w:left="111"/>
              <w:rPr>
                <w:sz w:val="24"/>
              </w:rPr>
            </w:pPr>
            <w:r>
              <w:rPr>
                <w:sz w:val="24"/>
              </w:rPr>
              <w:t>mốc</w:t>
            </w:r>
            <w:r>
              <w:rPr>
                <w:spacing w:val="-3"/>
                <w:sz w:val="24"/>
              </w:rPr>
              <w:t> </w:t>
            </w:r>
            <w:r>
              <w:rPr>
                <w:sz w:val="24"/>
              </w:rPr>
              <w:t>sương/cà</w:t>
            </w:r>
            <w:r>
              <w:rPr>
                <w:spacing w:val="-2"/>
                <w:sz w:val="24"/>
              </w:rPr>
              <w:t> </w:t>
            </w:r>
            <w:r>
              <w:rPr>
                <w:spacing w:val="-4"/>
                <w:sz w:val="24"/>
              </w:rPr>
              <w:t>chua</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46" w:right="925"/>
              <w:jc w:val="center"/>
              <w:rPr>
                <w:sz w:val="24"/>
              </w:rPr>
            </w:pPr>
            <w:r>
              <w:rPr>
                <w:spacing w:val="-2"/>
                <w:sz w:val="24"/>
              </w:rPr>
              <w:t>Đaiman 800WP</w:t>
            </w:r>
          </w:p>
        </w:tc>
        <w:tc>
          <w:tcPr>
            <w:tcW w:w="5223" w:type="dxa"/>
          </w:tcPr>
          <w:p>
            <w:pPr>
              <w:pStyle w:val="TableParagraph"/>
              <w:spacing w:line="276" w:lineRule="exact"/>
              <w:ind w:left="111"/>
              <w:rPr>
                <w:sz w:val="24"/>
              </w:rPr>
            </w:pPr>
            <w:r>
              <w:rPr>
                <w:sz w:val="24"/>
              </w:rPr>
              <w:t>lem lép hạt/lúa; mốc sương/ cà chua; chết </w:t>
            </w:r>
            <w:r>
              <w:rPr>
                <w:sz w:val="24"/>
              </w:rPr>
              <w:t>nhanh/hồ </w:t>
            </w:r>
            <w:r>
              <w:rPr>
                <w:spacing w:val="-4"/>
                <w:sz w:val="24"/>
              </w:rPr>
              <w:t>tiêu</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82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37" w:lineRule="auto" w:before="3"/>
              <w:ind w:left="610" w:right="589" w:firstLine="242"/>
              <w:rPr>
                <w:sz w:val="24"/>
              </w:rPr>
            </w:pPr>
            <w:r>
              <w:rPr>
                <w:spacing w:val="-2"/>
                <w:sz w:val="24"/>
              </w:rPr>
              <w:t>Dipomate</w:t>
            </w:r>
            <w:r>
              <w:rPr>
                <w:spacing w:val="40"/>
                <w:sz w:val="24"/>
              </w:rPr>
              <w:t> </w:t>
            </w:r>
            <w:r>
              <w:rPr>
                <w:sz w:val="24"/>
              </w:rPr>
              <w:t>80</w:t>
            </w:r>
            <w:r>
              <w:rPr>
                <w:spacing w:val="-15"/>
                <w:sz w:val="24"/>
              </w:rPr>
              <w:t> </w:t>
            </w:r>
            <w:r>
              <w:rPr>
                <w:sz w:val="24"/>
              </w:rPr>
              <w:t>WP,</w:t>
            </w:r>
            <w:r>
              <w:rPr>
                <w:spacing w:val="-15"/>
                <w:sz w:val="24"/>
              </w:rPr>
              <w:t> </w:t>
            </w:r>
            <w:r>
              <w:rPr>
                <w:sz w:val="24"/>
              </w:rPr>
              <w:t>430SC</w:t>
            </w:r>
          </w:p>
        </w:tc>
        <w:tc>
          <w:tcPr>
            <w:tcW w:w="5223" w:type="dxa"/>
          </w:tcPr>
          <w:p>
            <w:pPr>
              <w:pStyle w:val="TableParagraph"/>
              <w:spacing w:line="237" w:lineRule="auto" w:before="3"/>
              <w:ind w:left="111"/>
              <w:rPr>
                <w:sz w:val="24"/>
              </w:rPr>
            </w:pPr>
            <w:r>
              <w:rPr>
                <w:b/>
                <w:sz w:val="24"/>
              </w:rPr>
              <w:t>80WP: </w:t>
            </w:r>
            <w:r>
              <w:rPr>
                <w:sz w:val="24"/>
              </w:rPr>
              <w:t>sương mai/ cà chua, rỉ sắt/ hoa cúc, lem lép hạt/ lúa</w:t>
            </w:r>
          </w:p>
          <w:p>
            <w:pPr>
              <w:pStyle w:val="TableParagraph"/>
              <w:spacing w:line="257" w:lineRule="exact" w:before="1"/>
              <w:ind w:left="111"/>
              <w:rPr>
                <w:sz w:val="24"/>
              </w:rPr>
            </w:pPr>
            <w:r>
              <w:rPr>
                <w:b/>
                <w:sz w:val="24"/>
              </w:rPr>
              <w:t>430SC:</w:t>
            </w:r>
            <w:r>
              <w:rPr>
                <w:b/>
                <w:spacing w:val="-2"/>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37" w:lineRule="auto" w:before="3"/>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138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24" w:right="3"/>
              <w:jc w:val="center"/>
              <w:rPr>
                <w:sz w:val="24"/>
              </w:rPr>
            </w:pPr>
            <w:r>
              <w:rPr>
                <w:spacing w:val="-2"/>
                <w:sz w:val="24"/>
              </w:rPr>
              <w:t>Dithane</w:t>
            </w:r>
            <w:r>
              <w:rPr>
                <w:spacing w:val="-2"/>
                <w:sz w:val="24"/>
                <w:vertAlign w:val="superscript"/>
              </w:rPr>
              <w:t>®</w:t>
            </w:r>
          </w:p>
          <w:p>
            <w:pPr>
              <w:pStyle w:val="TableParagraph"/>
              <w:spacing w:line="240" w:lineRule="auto"/>
              <w:ind w:left="24" w:right="4"/>
              <w:jc w:val="center"/>
              <w:rPr>
                <w:sz w:val="24"/>
              </w:rPr>
            </w:pPr>
            <w:r>
              <w:rPr>
                <w:sz w:val="24"/>
              </w:rPr>
              <w:t>M-45</w:t>
            </w:r>
            <w:r>
              <w:rPr>
                <w:spacing w:val="-1"/>
                <w:sz w:val="24"/>
              </w:rPr>
              <w:t> </w:t>
            </w:r>
            <w:r>
              <w:rPr>
                <w:sz w:val="24"/>
              </w:rPr>
              <w:t>80WP,</w:t>
            </w:r>
            <w:r>
              <w:rPr>
                <w:spacing w:val="-1"/>
                <w:sz w:val="24"/>
              </w:rPr>
              <w:t> </w:t>
            </w:r>
            <w:r>
              <w:rPr>
                <w:spacing w:val="-2"/>
                <w:sz w:val="24"/>
              </w:rPr>
              <w:t>600OS</w:t>
            </w:r>
          </w:p>
        </w:tc>
        <w:tc>
          <w:tcPr>
            <w:tcW w:w="5223" w:type="dxa"/>
          </w:tcPr>
          <w:p>
            <w:pPr>
              <w:pStyle w:val="TableParagraph"/>
              <w:spacing w:line="240" w:lineRule="auto" w:before="1"/>
              <w:ind w:left="111" w:right="92"/>
              <w:jc w:val="both"/>
              <w:rPr>
                <w:sz w:val="24"/>
              </w:rPr>
            </w:pPr>
            <w:r>
              <w:rPr>
                <w:b/>
                <w:sz w:val="24"/>
              </w:rPr>
              <w:t>80WP: </w:t>
            </w:r>
            <w:r>
              <w:rPr>
                <w:sz w:val="24"/>
              </w:rPr>
              <w:t>mốc sương/ cà chua, khoai tây; lem lép </w:t>
            </w:r>
            <w:r>
              <w:rPr>
                <w:sz w:val="24"/>
              </w:rPr>
              <w:t>hạt, đạo ôn/lúa; mốc sương/nho, vải; thán thư/cà phê, xoài, điều; rỉ sắt cà phê.</w:t>
            </w:r>
          </w:p>
          <w:p>
            <w:pPr>
              <w:pStyle w:val="TableParagraph"/>
              <w:spacing w:line="270" w:lineRule="atLeast"/>
              <w:ind w:left="111" w:right="92"/>
              <w:jc w:val="both"/>
              <w:rPr>
                <w:sz w:val="24"/>
              </w:rPr>
            </w:pPr>
            <w:r>
              <w:rPr>
                <w:b/>
                <w:sz w:val="24"/>
              </w:rPr>
              <w:t>600OS: </w:t>
            </w:r>
            <w:r>
              <w:rPr>
                <w:sz w:val="24"/>
              </w:rPr>
              <w:t>nấm hồng, thán thư/cao su; thán </w:t>
            </w:r>
            <w:r>
              <w:rPr>
                <w:sz w:val="24"/>
              </w:rPr>
              <w:t>thư/điều, xoài, cà phê; rỉ sắt/ cà phê; lem lép hạt/lúa</w:t>
            </w:r>
          </w:p>
        </w:tc>
        <w:tc>
          <w:tcPr>
            <w:tcW w:w="3353" w:type="dxa"/>
          </w:tcPr>
          <w:p>
            <w:pPr>
              <w:pStyle w:val="TableParagraph"/>
              <w:spacing w:line="240" w:lineRule="auto" w:before="1"/>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3"/>
              <w:jc w:val="center"/>
              <w:rPr>
                <w:sz w:val="24"/>
              </w:rPr>
            </w:pPr>
            <w:r>
              <w:rPr>
                <w:sz w:val="24"/>
              </w:rPr>
              <w:t>Dizeb-M</w:t>
            </w:r>
            <w:r>
              <w:rPr>
                <w:spacing w:val="-3"/>
                <w:sz w:val="24"/>
              </w:rPr>
              <w:t> </w:t>
            </w:r>
            <w:r>
              <w:rPr>
                <w:spacing w:val="-5"/>
                <w:sz w:val="24"/>
              </w:rPr>
              <w:t>45</w:t>
            </w:r>
          </w:p>
          <w:p>
            <w:pPr>
              <w:pStyle w:val="TableParagraph"/>
              <w:spacing w:line="257" w:lineRule="exact"/>
              <w:ind w:left="24" w:right="4"/>
              <w:jc w:val="center"/>
              <w:rPr>
                <w:sz w:val="24"/>
              </w:rPr>
            </w:pPr>
            <w:r>
              <w:rPr>
                <w:sz w:val="24"/>
              </w:rPr>
              <w:t>80 </w:t>
            </w:r>
            <w:r>
              <w:rPr>
                <w:spacing w:val="-5"/>
                <w:sz w:val="24"/>
              </w:rPr>
              <w:t>WP</w:t>
            </w:r>
          </w:p>
        </w:tc>
        <w:tc>
          <w:tcPr>
            <w:tcW w:w="5223" w:type="dxa"/>
          </w:tcPr>
          <w:p>
            <w:pPr>
              <w:pStyle w:val="TableParagraph"/>
              <w:spacing w:line="276" w:lineRule="exact"/>
              <w:ind w:left="111"/>
              <w:rPr>
                <w:sz w:val="24"/>
              </w:rPr>
            </w:pPr>
            <w:r>
              <w:rPr>
                <w:sz w:val="24"/>
              </w:rPr>
              <w:t>đốm</w:t>
            </w:r>
            <w:r>
              <w:rPr>
                <w:spacing w:val="-5"/>
                <w:sz w:val="24"/>
              </w:rPr>
              <w:t> </w:t>
            </w:r>
            <w:r>
              <w:rPr>
                <w:sz w:val="24"/>
              </w:rPr>
              <w:t>lá/</w:t>
            </w:r>
            <w:r>
              <w:rPr>
                <w:spacing w:val="-6"/>
                <w:sz w:val="24"/>
              </w:rPr>
              <w:t> </w:t>
            </w:r>
            <w:r>
              <w:rPr>
                <w:sz w:val="24"/>
              </w:rPr>
              <w:t>lạc,</w:t>
            </w:r>
            <w:r>
              <w:rPr>
                <w:spacing w:val="-6"/>
                <w:sz w:val="24"/>
              </w:rPr>
              <w:t> </w:t>
            </w:r>
            <w:r>
              <w:rPr>
                <w:sz w:val="24"/>
              </w:rPr>
              <w:t>ngô;</w:t>
            </w:r>
            <w:r>
              <w:rPr>
                <w:spacing w:val="-5"/>
                <w:sz w:val="24"/>
              </w:rPr>
              <w:t> </w:t>
            </w:r>
            <w:r>
              <w:rPr>
                <w:sz w:val="24"/>
              </w:rPr>
              <w:t>đạo</w:t>
            </w:r>
            <w:r>
              <w:rPr>
                <w:spacing w:val="-6"/>
                <w:sz w:val="24"/>
              </w:rPr>
              <w:t> </w:t>
            </w:r>
            <w:r>
              <w:rPr>
                <w:sz w:val="24"/>
              </w:rPr>
              <w:t>ôn,</w:t>
            </w:r>
            <w:r>
              <w:rPr>
                <w:spacing w:val="-4"/>
                <w:sz w:val="24"/>
              </w:rPr>
              <w:t> </w:t>
            </w:r>
            <w:r>
              <w:rPr>
                <w:sz w:val="24"/>
              </w:rPr>
              <w:t>khô</w:t>
            </w:r>
            <w:r>
              <w:rPr>
                <w:spacing w:val="-6"/>
                <w:sz w:val="24"/>
              </w:rPr>
              <w:t> </w:t>
            </w:r>
            <w:r>
              <w:rPr>
                <w:sz w:val="24"/>
              </w:rPr>
              <w:t>vằn/</w:t>
            </w:r>
            <w:r>
              <w:rPr>
                <w:spacing w:val="-5"/>
                <w:sz w:val="24"/>
              </w:rPr>
              <w:t> </w:t>
            </w:r>
            <w:r>
              <w:rPr>
                <w:sz w:val="24"/>
              </w:rPr>
              <w:t>lúa;</w:t>
            </w:r>
            <w:r>
              <w:rPr>
                <w:spacing w:val="-6"/>
                <w:sz w:val="24"/>
              </w:rPr>
              <w:t> </w:t>
            </w:r>
            <w:r>
              <w:rPr>
                <w:sz w:val="24"/>
              </w:rPr>
              <w:t>rỉ</w:t>
            </w:r>
            <w:r>
              <w:rPr>
                <w:spacing w:val="-6"/>
                <w:sz w:val="24"/>
              </w:rPr>
              <w:t> </w:t>
            </w:r>
            <w:r>
              <w:rPr>
                <w:sz w:val="24"/>
              </w:rPr>
              <w:t>sắt/</w:t>
            </w:r>
            <w:r>
              <w:rPr>
                <w:spacing w:val="-5"/>
                <w:sz w:val="24"/>
              </w:rPr>
              <w:t> </w:t>
            </w:r>
            <w:r>
              <w:rPr>
                <w:sz w:val="24"/>
              </w:rPr>
              <w:t>cà</w:t>
            </w:r>
            <w:r>
              <w:rPr>
                <w:spacing w:val="-7"/>
                <w:sz w:val="24"/>
              </w:rPr>
              <w:t> </w:t>
            </w:r>
            <w:r>
              <w:rPr>
                <w:sz w:val="24"/>
              </w:rPr>
              <w:t>phê, đậu</w:t>
            </w:r>
            <w:r>
              <w:rPr>
                <w:spacing w:val="-1"/>
                <w:sz w:val="24"/>
              </w:rPr>
              <w:t> </w:t>
            </w:r>
            <w:r>
              <w:rPr>
                <w:sz w:val="24"/>
              </w:rPr>
              <w:t>tương; đốm nâu/ thuốc</w:t>
            </w:r>
            <w:r>
              <w:rPr>
                <w:spacing w:val="-1"/>
                <w:sz w:val="24"/>
              </w:rPr>
              <w:t> </w:t>
            </w:r>
            <w:r>
              <w:rPr>
                <w:sz w:val="24"/>
              </w:rPr>
              <w:t>lá; sương mai/ khoai </w:t>
            </w:r>
            <w:r>
              <w:rPr>
                <w:spacing w:val="-5"/>
                <w:sz w:val="24"/>
              </w:rPr>
              <w:t>tây</w:t>
            </w:r>
          </w:p>
        </w:tc>
        <w:tc>
          <w:tcPr>
            <w:tcW w:w="3353" w:type="dxa"/>
          </w:tcPr>
          <w:p>
            <w:pPr>
              <w:pStyle w:val="TableParagraph"/>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9"/>
              <w:jc w:val="center"/>
              <w:rPr>
                <w:sz w:val="24"/>
              </w:rPr>
            </w:pPr>
            <w:r>
              <w:rPr>
                <w:sz w:val="24"/>
              </w:rPr>
              <w:t>Dofazeb</w:t>
            </w:r>
            <w:r>
              <w:rPr>
                <w:spacing w:val="-3"/>
                <w:sz w:val="24"/>
              </w:rPr>
              <w:t> </w:t>
            </w:r>
            <w:r>
              <w:rPr>
                <w:spacing w:val="-4"/>
                <w:sz w:val="24"/>
              </w:rPr>
              <w:t>800WP</w:t>
            </w:r>
          </w:p>
        </w:tc>
        <w:tc>
          <w:tcPr>
            <w:tcW w:w="5223" w:type="dxa"/>
          </w:tcPr>
          <w:p>
            <w:pPr>
              <w:pStyle w:val="TableParagraph"/>
              <w:spacing w:line="276" w:lineRule="exact"/>
              <w:ind w:left="111"/>
              <w:rPr>
                <w:sz w:val="24"/>
              </w:rPr>
            </w:pPr>
            <w:r>
              <w:rPr>
                <w:sz w:val="24"/>
              </w:rPr>
              <w:t>sương</w:t>
            </w:r>
            <w:r>
              <w:rPr>
                <w:spacing w:val="40"/>
                <w:sz w:val="24"/>
              </w:rPr>
              <w:t> </w:t>
            </w:r>
            <w:r>
              <w:rPr>
                <w:sz w:val="24"/>
              </w:rPr>
              <w:t>mai/</w:t>
            </w:r>
            <w:r>
              <w:rPr>
                <w:spacing w:val="40"/>
                <w:sz w:val="24"/>
              </w:rPr>
              <w:t> </w:t>
            </w:r>
            <w:r>
              <w:rPr>
                <w:sz w:val="24"/>
              </w:rPr>
              <w:t>khoai</w:t>
            </w:r>
            <w:r>
              <w:rPr>
                <w:spacing w:val="40"/>
                <w:sz w:val="24"/>
              </w:rPr>
              <w:t> </w:t>
            </w:r>
            <w:r>
              <w:rPr>
                <w:sz w:val="24"/>
              </w:rPr>
              <w:t>tây,</w:t>
            </w:r>
            <w:r>
              <w:rPr>
                <w:spacing w:val="40"/>
                <w:sz w:val="24"/>
              </w:rPr>
              <w:t> </w:t>
            </w:r>
            <w:r>
              <w:rPr>
                <w:sz w:val="24"/>
              </w:rPr>
              <w:t>rỉ</w:t>
            </w:r>
            <w:r>
              <w:rPr>
                <w:spacing w:val="40"/>
                <w:sz w:val="24"/>
              </w:rPr>
              <w:t> </w:t>
            </w:r>
            <w:r>
              <w:rPr>
                <w:sz w:val="24"/>
              </w:rPr>
              <w:t>sắt/cà</w:t>
            </w:r>
            <w:r>
              <w:rPr>
                <w:spacing w:val="40"/>
                <w:sz w:val="24"/>
              </w:rPr>
              <w:t> </w:t>
            </w:r>
            <w:r>
              <w:rPr>
                <w:sz w:val="24"/>
              </w:rPr>
              <w:t>phê,</w:t>
            </w:r>
            <w:r>
              <w:rPr>
                <w:spacing w:val="40"/>
                <w:sz w:val="24"/>
              </w:rPr>
              <w:t> </w:t>
            </w:r>
            <w:r>
              <w:rPr>
                <w:sz w:val="24"/>
              </w:rPr>
              <w:t>thối</w:t>
            </w:r>
            <w:r>
              <w:rPr>
                <w:spacing w:val="40"/>
                <w:sz w:val="24"/>
              </w:rPr>
              <w:t> </w:t>
            </w:r>
            <w:r>
              <w:rPr>
                <w:sz w:val="24"/>
              </w:rPr>
              <w:t>quả/sầu </w:t>
            </w:r>
            <w:r>
              <w:rPr>
                <w:spacing w:val="-2"/>
                <w:sz w:val="24"/>
              </w:rPr>
              <w:t>riêng</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bl>
    <w:p>
      <w:pPr>
        <w:spacing w:after="0" w:line="276" w:lineRule="exact"/>
        <w:rPr>
          <w:sz w:val="24"/>
        </w:rPr>
        <w:sectPr>
          <w:type w:val="continuous"/>
          <w:pgSz w:w="16850" w:h="11910" w:orient="landscape"/>
          <w:pgMar w:header="0" w:footer="397" w:top="540" w:bottom="953"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spacing w:line="276" w:lineRule="exact"/>
              <w:ind w:left="1024" w:right="1006" w:firstLine="2"/>
              <w:jc w:val="center"/>
              <w:rPr>
                <w:sz w:val="24"/>
              </w:rPr>
            </w:pPr>
            <w:r>
              <w:rPr>
                <w:spacing w:val="-4"/>
                <w:sz w:val="24"/>
              </w:rPr>
              <w:t>Dove 80WP</w:t>
            </w:r>
          </w:p>
        </w:tc>
        <w:tc>
          <w:tcPr>
            <w:tcW w:w="5223" w:type="dxa"/>
          </w:tcPr>
          <w:p>
            <w:pPr>
              <w:pStyle w:val="TableParagraph"/>
              <w:ind w:left="110"/>
              <w:rPr>
                <w:sz w:val="24"/>
              </w:rPr>
            </w:pPr>
            <w:r>
              <w:rPr>
                <w:sz w:val="24"/>
              </w:rPr>
              <w:t>thán thư/ </w:t>
            </w:r>
            <w:r>
              <w:rPr>
                <w:spacing w:val="-4"/>
                <w:sz w:val="24"/>
              </w:rPr>
              <w:t>xoài</w:t>
            </w:r>
          </w:p>
        </w:tc>
        <w:tc>
          <w:tcPr>
            <w:tcW w:w="3353" w:type="dxa"/>
          </w:tcPr>
          <w:p>
            <w:pPr>
              <w:pStyle w:val="TableParagraph"/>
              <w:spacing w:line="276" w:lineRule="exact"/>
              <w:ind w:left="953" w:hanging="67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Nông</w:t>
            </w:r>
            <w:r>
              <w:rPr>
                <w:spacing w:val="-10"/>
                <w:sz w:val="24"/>
              </w:rPr>
              <w:t> </w:t>
            </w:r>
            <w:r>
              <w:rPr>
                <w:sz w:val="24"/>
              </w:rPr>
              <w:t>nghiệp Mặt Trời Vàng</w:t>
            </w:r>
          </w:p>
        </w:tc>
      </w:tr>
      <w:tr>
        <w:trPr>
          <w:trHeight w:val="553" w:hRule="atLeast"/>
        </w:trPr>
        <w:tc>
          <w:tcPr>
            <w:tcW w:w="2647" w:type="dxa"/>
          </w:tcPr>
          <w:p>
            <w:pPr>
              <w:pStyle w:val="TableParagraph"/>
              <w:spacing w:line="270" w:lineRule="atLeast"/>
              <w:ind w:left="669" w:right="646" w:firstLine="230"/>
              <w:rPr>
                <w:sz w:val="24"/>
              </w:rPr>
            </w:pPr>
            <w:r>
              <w:rPr>
                <w:spacing w:val="-2"/>
                <w:sz w:val="24"/>
              </w:rPr>
              <w:t>Forthane </w:t>
            </w:r>
            <w:r>
              <w:rPr>
                <w:sz w:val="24"/>
              </w:rPr>
              <w:t>43</w:t>
            </w:r>
            <w:r>
              <w:rPr>
                <w:spacing w:val="-15"/>
                <w:sz w:val="24"/>
              </w:rPr>
              <w:t> </w:t>
            </w:r>
            <w:r>
              <w:rPr>
                <w:sz w:val="24"/>
              </w:rPr>
              <w:t>SC,</w:t>
            </w:r>
            <w:r>
              <w:rPr>
                <w:spacing w:val="-15"/>
                <w:sz w:val="24"/>
              </w:rPr>
              <w:t> </w:t>
            </w:r>
            <w:r>
              <w:rPr>
                <w:sz w:val="24"/>
              </w:rPr>
              <w:t>80WP</w:t>
            </w:r>
          </w:p>
        </w:tc>
        <w:tc>
          <w:tcPr>
            <w:tcW w:w="5223" w:type="dxa"/>
          </w:tcPr>
          <w:p>
            <w:pPr>
              <w:pStyle w:val="TableParagraph"/>
              <w:spacing w:line="240" w:lineRule="auto" w:before="1"/>
              <w:ind w:left="110"/>
              <w:rPr>
                <w:sz w:val="24"/>
              </w:rPr>
            </w:pPr>
            <w:r>
              <w:rPr>
                <w:b/>
                <w:sz w:val="24"/>
              </w:rPr>
              <w:t>80WP:</w:t>
            </w:r>
            <w:r>
              <w:rPr>
                <w:b/>
                <w:spacing w:val="-2"/>
                <w:sz w:val="24"/>
              </w:rPr>
              <w:t> </w:t>
            </w:r>
            <w:r>
              <w:rPr>
                <w:sz w:val="24"/>
              </w:rPr>
              <w:t>thán thư/ bắp cải, đạo ôn/ </w:t>
            </w:r>
            <w:r>
              <w:rPr>
                <w:spacing w:val="-4"/>
                <w:sz w:val="24"/>
              </w:rPr>
              <w:t>lúa.</w:t>
            </w:r>
          </w:p>
          <w:p>
            <w:pPr>
              <w:pStyle w:val="TableParagraph"/>
              <w:spacing w:line="257" w:lineRule="exact"/>
              <w:ind w:left="110"/>
              <w:rPr>
                <w:sz w:val="24"/>
              </w:rPr>
            </w:pPr>
            <w:r>
              <w:rPr>
                <w:b/>
                <w:sz w:val="24"/>
              </w:rPr>
              <w:t>43SC:</w:t>
            </w:r>
            <w:r>
              <w:rPr>
                <w:b/>
                <w:spacing w:val="-2"/>
                <w:sz w:val="24"/>
              </w:rPr>
              <w:t> </w:t>
            </w:r>
            <w:r>
              <w:rPr>
                <w:sz w:val="24"/>
              </w:rPr>
              <w:t>đạo ôn/ </w:t>
            </w:r>
            <w:r>
              <w:rPr>
                <w:spacing w:val="-5"/>
                <w:sz w:val="24"/>
              </w:rPr>
              <w:t>lúa</w:t>
            </w:r>
          </w:p>
        </w:tc>
        <w:tc>
          <w:tcPr>
            <w:tcW w:w="3353" w:type="dxa"/>
          </w:tcPr>
          <w:p>
            <w:pPr>
              <w:pStyle w:val="TableParagraph"/>
              <w:spacing w:line="240" w:lineRule="auto" w:before="1"/>
              <w:ind w:left="63" w:right="51"/>
              <w:jc w:val="center"/>
              <w:rPr>
                <w:sz w:val="24"/>
              </w:rPr>
            </w:pPr>
            <w:r>
              <w:rPr>
                <w:sz w:val="24"/>
              </w:rPr>
              <w:t>Longfat</w:t>
            </w:r>
            <w:r>
              <w:rPr>
                <w:spacing w:val="-1"/>
                <w:sz w:val="24"/>
              </w:rPr>
              <w:t> </w:t>
            </w:r>
            <w:r>
              <w:rPr>
                <w:sz w:val="24"/>
              </w:rPr>
              <w:t>Global</w:t>
            </w:r>
            <w:r>
              <w:rPr>
                <w:spacing w:val="-1"/>
                <w:sz w:val="24"/>
              </w:rPr>
              <w:t> </w:t>
            </w:r>
            <w:r>
              <w:rPr>
                <w:sz w:val="24"/>
              </w:rPr>
              <w:t>Co., </w:t>
            </w:r>
            <w:r>
              <w:rPr>
                <w:spacing w:val="-4"/>
                <w:sz w:val="24"/>
              </w:rPr>
              <w:t>Ltd.</w:t>
            </w:r>
          </w:p>
        </w:tc>
      </w:tr>
      <w:tr>
        <w:trPr>
          <w:trHeight w:val="551" w:hRule="atLeast"/>
        </w:trPr>
        <w:tc>
          <w:tcPr>
            <w:tcW w:w="2647" w:type="dxa"/>
            <w:tcBorders>
              <w:bottom w:val="single" w:sz="4" w:space="0" w:color="000000"/>
            </w:tcBorders>
          </w:tcPr>
          <w:p>
            <w:pPr>
              <w:pStyle w:val="TableParagraph"/>
              <w:spacing w:line="276" w:lineRule="exact"/>
              <w:ind w:left="1024" w:right="581" w:hanging="200"/>
              <w:rPr>
                <w:sz w:val="24"/>
              </w:rPr>
            </w:pPr>
            <w:r>
              <w:rPr>
                <w:spacing w:val="-2"/>
                <w:sz w:val="24"/>
              </w:rPr>
              <w:t>Fovathane </w:t>
            </w:r>
            <w:r>
              <w:rPr>
                <w:spacing w:val="-4"/>
                <w:sz w:val="24"/>
              </w:rPr>
              <w:t>80WP</w:t>
            </w:r>
          </w:p>
        </w:tc>
        <w:tc>
          <w:tcPr>
            <w:tcW w:w="5223" w:type="dxa"/>
            <w:tcBorders>
              <w:bottom w:val="single" w:sz="4" w:space="0" w:color="000000"/>
            </w:tcBorders>
          </w:tcPr>
          <w:p>
            <w:pPr>
              <w:pStyle w:val="TableParagraph"/>
              <w:spacing w:line="276" w:lineRule="exact"/>
              <w:ind w:left="110"/>
              <w:rPr>
                <w:sz w:val="24"/>
              </w:rPr>
            </w:pPr>
            <w:r>
              <w:rPr>
                <w:sz w:val="24"/>
              </w:rPr>
              <w:t>sương</w:t>
            </w:r>
            <w:r>
              <w:rPr>
                <w:spacing w:val="-11"/>
                <w:sz w:val="24"/>
              </w:rPr>
              <w:t> </w:t>
            </w:r>
            <w:r>
              <w:rPr>
                <w:sz w:val="24"/>
              </w:rPr>
              <w:t>mai/</w:t>
            </w:r>
            <w:r>
              <w:rPr>
                <w:spacing w:val="-11"/>
                <w:sz w:val="24"/>
              </w:rPr>
              <w:t> </w:t>
            </w:r>
            <w:r>
              <w:rPr>
                <w:sz w:val="24"/>
              </w:rPr>
              <w:t>khoai</w:t>
            </w:r>
            <w:r>
              <w:rPr>
                <w:spacing w:val="-11"/>
                <w:sz w:val="24"/>
              </w:rPr>
              <w:t> </w:t>
            </w:r>
            <w:r>
              <w:rPr>
                <w:sz w:val="24"/>
              </w:rPr>
              <w:t>tây,</w:t>
            </w:r>
            <w:r>
              <w:rPr>
                <w:spacing w:val="-11"/>
                <w:sz w:val="24"/>
              </w:rPr>
              <w:t> </w:t>
            </w:r>
            <w:r>
              <w:rPr>
                <w:sz w:val="24"/>
              </w:rPr>
              <w:t>đốm</w:t>
            </w:r>
            <w:r>
              <w:rPr>
                <w:spacing w:val="-11"/>
                <w:sz w:val="24"/>
              </w:rPr>
              <w:t> </w:t>
            </w:r>
            <w:r>
              <w:rPr>
                <w:sz w:val="24"/>
              </w:rPr>
              <w:t>lá/</w:t>
            </w:r>
            <w:r>
              <w:rPr>
                <w:spacing w:val="-11"/>
                <w:sz w:val="24"/>
              </w:rPr>
              <w:t> </w:t>
            </w:r>
            <w:r>
              <w:rPr>
                <w:sz w:val="24"/>
              </w:rPr>
              <w:t>lạc;</w:t>
            </w:r>
            <w:r>
              <w:rPr>
                <w:spacing w:val="-11"/>
                <w:sz w:val="24"/>
              </w:rPr>
              <w:t> </w:t>
            </w:r>
            <w:r>
              <w:rPr>
                <w:sz w:val="24"/>
              </w:rPr>
              <w:t>vàng</w:t>
            </w:r>
            <w:r>
              <w:rPr>
                <w:spacing w:val="-10"/>
                <w:sz w:val="24"/>
              </w:rPr>
              <w:t> </w:t>
            </w:r>
            <w:r>
              <w:rPr>
                <w:sz w:val="24"/>
              </w:rPr>
              <w:t>rụng</w:t>
            </w:r>
            <w:r>
              <w:rPr>
                <w:spacing w:val="-11"/>
                <w:sz w:val="24"/>
              </w:rPr>
              <w:t> </w:t>
            </w:r>
            <w:r>
              <w:rPr>
                <w:sz w:val="24"/>
              </w:rPr>
              <w:t>lá,</w:t>
            </w:r>
            <w:r>
              <w:rPr>
                <w:spacing w:val="-11"/>
                <w:sz w:val="24"/>
              </w:rPr>
              <w:t> </w:t>
            </w:r>
            <w:r>
              <w:rPr>
                <w:sz w:val="24"/>
              </w:rPr>
              <w:t>nấm hồng/ cao su; đạo ôn/ lúa; rỉ sắt/ cà phê</w:t>
            </w:r>
          </w:p>
        </w:tc>
        <w:tc>
          <w:tcPr>
            <w:tcW w:w="3353" w:type="dxa"/>
            <w:tcBorders>
              <w:bottom w:val="single" w:sz="4" w:space="0" w:color="000000"/>
            </w:tcBorders>
          </w:tcPr>
          <w:p>
            <w:pPr>
              <w:pStyle w:val="TableParagraph"/>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4" w:hRule="atLeast"/>
        </w:trPr>
        <w:tc>
          <w:tcPr>
            <w:tcW w:w="2647" w:type="dxa"/>
            <w:tcBorders>
              <w:top w:val="single" w:sz="4" w:space="0" w:color="000000"/>
              <w:bottom w:val="single" w:sz="4" w:space="0" w:color="000000"/>
            </w:tcBorders>
          </w:tcPr>
          <w:p>
            <w:pPr>
              <w:pStyle w:val="TableParagraph"/>
              <w:spacing w:line="255" w:lineRule="exact"/>
              <w:ind w:left="24" w:right="9"/>
              <w:jc w:val="center"/>
              <w:rPr>
                <w:sz w:val="24"/>
              </w:rPr>
            </w:pPr>
            <w:r>
              <w:rPr>
                <w:sz w:val="24"/>
              </w:rPr>
              <w:t>Kingcozeb</w:t>
            </w:r>
            <w:r>
              <w:rPr>
                <w:spacing w:val="-5"/>
                <w:sz w:val="24"/>
              </w:rPr>
              <w:t> </w:t>
            </w:r>
            <w:r>
              <w:rPr>
                <w:spacing w:val="-4"/>
                <w:sz w:val="24"/>
              </w:rPr>
              <w:t>80WP</w:t>
            </w:r>
          </w:p>
        </w:tc>
        <w:tc>
          <w:tcPr>
            <w:tcW w:w="5223" w:type="dxa"/>
            <w:tcBorders>
              <w:top w:val="single" w:sz="4" w:space="0" w:color="000000"/>
              <w:bottom w:val="single" w:sz="4" w:space="0" w:color="000000"/>
            </w:tcBorders>
          </w:tcPr>
          <w:p>
            <w:pPr>
              <w:pStyle w:val="TableParagraph"/>
              <w:spacing w:line="255" w:lineRule="exact"/>
              <w:ind w:left="110"/>
              <w:rPr>
                <w:sz w:val="24"/>
              </w:rPr>
            </w:pPr>
            <w:r>
              <w:rPr>
                <w:sz w:val="24"/>
              </w:rPr>
              <w:t>sương</w:t>
            </w:r>
            <w:r>
              <w:rPr>
                <w:spacing w:val="-3"/>
                <w:sz w:val="24"/>
              </w:rPr>
              <w:t> </w:t>
            </w:r>
            <w:r>
              <w:rPr>
                <w:sz w:val="24"/>
              </w:rPr>
              <w:t>mai/</w:t>
            </w:r>
            <w:r>
              <w:rPr>
                <w:spacing w:val="-1"/>
                <w:sz w:val="24"/>
              </w:rPr>
              <w:t> </w:t>
            </w:r>
            <w:r>
              <w:rPr>
                <w:sz w:val="24"/>
              </w:rPr>
              <w:t>cà</w:t>
            </w:r>
            <w:r>
              <w:rPr>
                <w:spacing w:val="-1"/>
                <w:sz w:val="24"/>
              </w:rPr>
              <w:t> </w:t>
            </w:r>
            <w:r>
              <w:rPr>
                <w:spacing w:val="-4"/>
                <w:sz w:val="24"/>
              </w:rPr>
              <w:t>chua</w:t>
            </w:r>
          </w:p>
        </w:tc>
        <w:tc>
          <w:tcPr>
            <w:tcW w:w="3353" w:type="dxa"/>
            <w:tcBorders>
              <w:top w:val="single" w:sz="4" w:space="0" w:color="000000"/>
              <w:bottom w:val="single" w:sz="4" w:space="0" w:color="000000"/>
            </w:tcBorders>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551" w:hRule="atLeast"/>
        </w:trPr>
        <w:tc>
          <w:tcPr>
            <w:tcW w:w="2647" w:type="dxa"/>
            <w:tcBorders>
              <w:top w:val="single" w:sz="4" w:space="0" w:color="000000"/>
              <w:bottom w:val="single" w:sz="4" w:space="0" w:color="000000"/>
            </w:tcBorders>
          </w:tcPr>
          <w:p>
            <w:pPr>
              <w:pStyle w:val="TableParagraph"/>
              <w:ind w:left="24" w:right="6"/>
              <w:jc w:val="center"/>
              <w:rPr>
                <w:sz w:val="24"/>
              </w:rPr>
            </w:pPr>
            <w:r>
              <w:rPr>
                <w:sz w:val="24"/>
              </w:rPr>
              <w:t>Lanozeb</w:t>
            </w:r>
            <w:r>
              <w:rPr>
                <w:spacing w:val="-4"/>
                <w:sz w:val="24"/>
              </w:rPr>
              <w:t> </w:t>
            </w:r>
            <w:r>
              <w:rPr>
                <w:spacing w:val="-2"/>
                <w:sz w:val="24"/>
              </w:rPr>
              <w:t>800WP</w:t>
            </w:r>
          </w:p>
        </w:tc>
        <w:tc>
          <w:tcPr>
            <w:tcW w:w="5223" w:type="dxa"/>
            <w:tcBorders>
              <w:top w:val="single" w:sz="4" w:space="0" w:color="000000"/>
              <w:bottom w:val="single" w:sz="4" w:space="0" w:color="000000"/>
            </w:tcBorders>
          </w:tcPr>
          <w:p>
            <w:pPr>
              <w:pStyle w:val="TableParagraph"/>
              <w:ind w:left="110"/>
              <w:rPr>
                <w:sz w:val="24"/>
              </w:rPr>
            </w:pPr>
            <w:r>
              <w:rPr>
                <w:sz w:val="24"/>
              </w:rPr>
              <w:t>rỉ</w:t>
            </w:r>
            <w:r>
              <w:rPr>
                <w:spacing w:val="-1"/>
                <w:sz w:val="24"/>
              </w:rPr>
              <w:t> </w:t>
            </w:r>
            <w:r>
              <w:rPr>
                <w:sz w:val="24"/>
              </w:rPr>
              <w:t>sắt/cà</w:t>
            </w:r>
            <w:r>
              <w:rPr>
                <w:spacing w:val="-1"/>
                <w:sz w:val="24"/>
              </w:rPr>
              <w:t> </w:t>
            </w:r>
            <w:r>
              <w:rPr>
                <w:spacing w:val="-5"/>
                <w:sz w:val="24"/>
              </w:rPr>
              <w:t>phê</w:t>
            </w:r>
          </w:p>
        </w:tc>
        <w:tc>
          <w:tcPr>
            <w:tcW w:w="3353" w:type="dxa"/>
            <w:tcBorders>
              <w:top w:val="single" w:sz="4" w:space="0" w:color="000000"/>
              <w:bottom w:val="single" w:sz="4" w:space="0" w:color="000000"/>
            </w:tcBorders>
          </w:tcPr>
          <w:p>
            <w:pPr>
              <w:pStyle w:val="TableParagraph"/>
              <w:spacing w:line="276" w:lineRule="exact"/>
              <w:ind w:left="1166" w:right="345" w:hanging="55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Lâm Ngọc</w:t>
            </w:r>
          </w:p>
        </w:tc>
      </w:tr>
      <w:tr>
        <w:trPr>
          <w:trHeight w:val="551" w:hRule="atLeast"/>
        </w:trPr>
        <w:tc>
          <w:tcPr>
            <w:tcW w:w="2647" w:type="dxa"/>
            <w:tcBorders>
              <w:top w:val="single" w:sz="4" w:space="0" w:color="000000"/>
            </w:tcBorders>
          </w:tcPr>
          <w:p>
            <w:pPr>
              <w:pStyle w:val="TableParagraph"/>
              <w:spacing w:line="276" w:lineRule="exact"/>
              <w:ind w:left="995" w:right="975"/>
              <w:jc w:val="center"/>
              <w:rPr>
                <w:sz w:val="24"/>
              </w:rPr>
            </w:pPr>
            <w:r>
              <w:rPr>
                <w:spacing w:val="-4"/>
                <w:sz w:val="24"/>
              </w:rPr>
              <w:t>Man </w:t>
            </w:r>
            <w:r>
              <w:rPr>
                <w:sz w:val="24"/>
              </w:rPr>
              <w:t>80</w:t>
            </w:r>
            <w:r>
              <w:rPr>
                <w:spacing w:val="-15"/>
                <w:sz w:val="24"/>
              </w:rPr>
              <w:t> </w:t>
            </w:r>
            <w:r>
              <w:rPr>
                <w:sz w:val="24"/>
              </w:rPr>
              <w:t>WP</w:t>
            </w:r>
          </w:p>
        </w:tc>
        <w:tc>
          <w:tcPr>
            <w:tcW w:w="5223" w:type="dxa"/>
            <w:tcBorders>
              <w:top w:val="single" w:sz="4" w:space="0" w:color="000000"/>
            </w:tcBorders>
          </w:tcPr>
          <w:p>
            <w:pPr>
              <w:pStyle w:val="TableParagraph"/>
              <w:ind w:left="110"/>
              <w:rPr>
                <w:sz w:val="24"/>
              </w:rPr>
            </w:pPr>
            <w:r>
              <w:rPr>
                <w:sz w:val="24"/>
              </w:rPr>
              <w:t>thốí</w:t>
            </w:r>
            <w:r>
              <w:rPr>
                <w:spacing w:val="-1"/>
                <w:sz w:val="24"/>
              </w:rPr>
              <w:t> </w:t>
            </w:r>
            <w:r>
              <w:rPr>
                <w:sz w:val="24"/>
              </w:rPr>
              <w:t>nhũn/ bắp</w:t>
            </w:r>
            <w:r>
              <w:rPr>
                <w:spacing w:val="-1"/>
                <w:sz w:val="24"/>
              </w:rPr>
              <w:t> </w:t>
            </w:r>
            <w:r>
              <w:rPr>
                <w:sz w:val="24"/>
              </w:rPr>
              <w:t>cải, rỉ</w:t>
            </w:r>
            <w:r>
              <w:rPr>
                <w:spacing w:val="-1"/>
                <w:sz w:val="24"/>
              </w:rPr>
              <w:t> </w:t>
            </w:r>
            <w:r>
              <w:rPr>
                <w:sz w:val="24"/>
              </w:rPr>
              <w:t>sắt/ cà</w:t>
            </w:r>
            <w:r>
              <w:rPr>
                <w:spacing w:val="-2"/>
                <w:sz w:val="24"/>
              </w:rPr>
              <w:t> </w:t>
            </w:r>
            <w:r>
              <w:rPr>
                <w:spacing w:val="-5"/>
                <w:sz w:val="24"/>
              </w:rPr>
              <w:t>phê</w:t>
            </w:r>
          </w:p>
        </w:tc>
        <w:tc>
          <w:tcPr>
            <w:tcW w:w="3353" w:type="dxa"/>
            <w:tcBorders>
              <w:top w:val="single" w:sz="4" w:space="0" w:color="000000"/>
            </w:tcBorders>
          </w:tcPr>
          <w:p>
            <w:pPr>
              <w:pStyle w:val="TableParagraph"/>
              <w:spacing w:line="276" w:lineRule="exact"/>
              <w:ind w:left="506" w:right="345" w:hanging="123"/>
              <w:rPr>
                <w:sz w:val="24"/>
              </w:rPr>
            </w:pPr>
            <w:r>
              <w:rPr>
                <w:sz w:val="24"/>
              </w:rPr>
              <w:t>DNTN</w:t>
            </w:r>
            <w:r>
              <w:rPr>
                <w:spacing w:val="-7"/>
                <w:sz w:val="24"/>
              </w:rPr>
              <w:t> </w:t>
            </w:r>
            <w:r>
              <w:rPr>
                <w:sz w:val="24"/>
              </w:rPr>
              <w:t>TM</w:t>
            </w:r>
            <w:r>
              <w:rPr>
                <w:spacing w:val="-7"/>
                <w:sz w:val="24"/>
              </w:rPr>
              <w:t> </w:t>
            </w:r>
            <w:r>
              <w:rPr>
                <w:sz w:val="24"/>
              </w:rPr>
              <w:t>-</w:t>
            </w:r>
            <w:r>
              <w:rPr>
                <w:spacing w:val="-7"/>
                <w:sz w:val="24"/>
              </w:rPr>
              <w:t> </w:t>
            </w:r>
            <w:r>
              <w:rPr>
                <w:sz w:val="24"/>
              </w:rPr>
              <w:t>DV</w:t>
            </w:r>
            <w:r>
              <w:rPr>
                <w:spacing w:val="-7"/>
                <w:sz w:val="24"/>
              </w:rPr>
              <w:t> </w:t>
            </w:r>
            <w:r>
              <w:rPr>
                <w:sz w:val="24"/>
              </w:rPr>
              <w:t>và</w:t>
            </w:r>
            <w:r>
              <w:rPr>
                <w:spacing w:val="-8"/>
                <w:sz w:val="24"/>
              </w:rPr>
              <w:t> </w:t>
            </w:r>
            <w:r>
              <w:rPr>
                <w:sz w:val="24"/>
              </w:rPr>
              <w:t>Vật</w:t>
            </w:r>
            <w:r>
              <w:rPr>
                <w:spacing w:val="-6"/>
                <w:sz w:val="24"/>
              </w:rPr>
              <w:t> </w:t>
            </w:r>
            <w:r>
              <w:rPr>
                <w:sz w:val="24"/>
              </w:rPr>
              <w:t>tư Nông nghiệp Tiến Nông</w:t>
            </w:r>
          </w:p>
        </w:tc>
      </w:tr>
      <w:tr>
        <w:trPr>
          <w:trHeight w:val="553" w:hRule="atLeast"/>
        </w:trPr>
        <w:tc>
          <w:tcPr>
            <w:tcW w:w="2647" w:type="dxa"/>
          </w:tcPr>
          <w:p>
            <w:pPr>
              <w:pStyle w:val="TableParagraph"/>
              <w:spacing w:line="240" w:lineRule="auto" w:before="1"/>
              <w:ind w:left="24" w:right="8"/>
              <w:jc w:val="center"/>
              <w:rPr>
                <w:sz w:val="24"/>
              </w:rPr>
            </w:pPr>
            <w:r>
              <w:rPr>
                <w:sz w:val="24"/>
              </w:rPr>
              <w:t>Man</w:t>
            </w:r>
            <w:r>
              <w:rPr>
                <w:spacing w:val="-1"/>
                <w:sz w:val="24"/>
              </w:rPr>
              <w:t> </w:t>
            </w:r>
            <w:r>
              <w:rPr>
                <w:sz w:val="24"/>
              </w:rPr>
              <w:t>City </w:t>
            </w:r>
            <w:r>
              <w:rPr>
                <w:spacing w:val="-4"/>
                <w:sz w:val="24"/>
              </w:rPr>
              <w:t>80WP</w:t>
            </w:r>
          </w:p>
        </w:tc>
        <w:tc>
          <w:tcPr>
            <w:tcW w:w="5223" w:type="dxa"/>
          </w:tcPr>
          <w:p>
            <w:pPr>
              <w:pStyle w:val="TableParagraph"/>
              <w:spacing w:line="240" w:lineRule="auto" w:before="1"/>
              <w:ind w:left="110"/>
              <w:rPr>
                <w:sz w:val="24"/>
              </w:rPr>
            </w:pPr>
            <w:r>
              <w:rPr>
                <w:sz w:val="24"/>
              </w:rPr>
              <w:t>đốm đen/hoa</w:t>
            </w:r>
            <w:r>
              <w:rPr>
                <w:spacing w:val="-1"/>
                <w:sz w:val="24"/>
              </w:rPr>
              <w:t> </w:t>
            </w:r>
            <w:r>
              <w:rPr>
                <w:spacing w:val="-4"/>
                <w:sz w:val="24"/>
              </w:rPr>
              <w:t>hồng</w:t>
            </w:r>
          </w:p>
        </w:tc>
        <w:tc>
          <w:tcPr>
            <w:tcW w:w="3353" w:type="dxa"/>
          </w:tcPr>
          <w:p>
            <w:pPr>
              <w:pStyle w:val="TableParagraph"/>
              <w:spacing w:line="270" w:lineRule="atLeast"/>
              <w:ind w:left="1236" w:hanging="107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Liên</w:t>
            </w:r>
            <w:r>
              <w:rPr>
                <w:spacing w:val="-7"/>
                <w:sz w:val="24"/>
              </w:rPr>
              <w:t> </w:t>
            </w:r>
            <w:r>
              <w:rPr>
                <w:sz w:val="24"/>
              </w:rPr>
              <w:t>doanh</w:t>
            </w:r>
            <w:r>
              <w:rPr>
                <w:spacing w:val="-7"/>
                <w:sz w:val="24"/>
              </w:rPr>
              <w:t> </w:t>
            </w:r>
            <w:r>
              <w:rPr>
                <w:sz w:val="24"/>
              </w:rPr>
              <w:t>quốc</w:t>
            </w:r>
            <w:r>
              <w:rPr>
                <w:spacing w:val="-7"/>
                <w:sz w:val="24"/>
              </w:rPr>
              <w:t> </w:t>
            </w:r>
            <w:r>
              <w:rPr>
                <w:sz w:val="24"/>
              </w:rPr>
              <w:t>tế </w:t>
            </w:r>
            <w:r>
              <w:rPr>
                <w:spacing w:val="-2"/>
                <w:sz w:val="24"/>
              </w:rPr>
              <w:t>Fujimoto</w:t>
            </w:r>
          </w:p>
        </w:tc>
      </w:tr>
      <w:tr>
        <w:trPr>
          <w:trHeight w:val="275" w:hRule="atLeast"/>
        </w:trPr>
        <w:tc>
          <w:tcPr>
            <w:tcW w:w="2647" w:type="dxa"/>
          </w:tcPr>
          <w:p>
            <w:pPr>
              <w:pStyle w:val="TableParagraph"/>
              <w:spacing w:line="255" w:lineRule="exact"/>
              <w:ind w:left="24" w:right="8"/>
              <w:jc w:val="center"/>
              <w:rPr>
                <w:sz w:val="24"/>
              </w:rPr>
            </w:pPr>
            <w:r>
              <w:rPr>
                <w:sz w:val="24"/>
              </w:rPr>
              <w:t>Manando</w:t>
            </w:r>
            <w:r>
              <w:rPr>
                <w:spacing w:val="-2"/>
                <w:sz w:val="24"/>
              </w:rPr>
              <w:t> </w:t>
            </w:r>
            <w:r>
              <w:rPr>
                <w:spacing w:val="-4"/>
                <w:sz w:val="24"/>
              </w:rPr>
              <w:t>80WP</w:t>
            </w:r>
          </w:p>
        </w:tc>
        <w:tc>
          <w:tcPr>
            <w:tcW w:w="5223" w:type="dxa"/>
          </w:tcPr>
          <w:p>
            <w:pPr>
              <w:pStyle w:val="TableParagraph"/>
              <w:spacing w:line="255" w:lineRule="exact"/>
              <w:ind w:left="110"/>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551" w:hRule="atLeast"/>
        </w:trPr>
        <w:tc>
          <w:tcPr>
            <w:tcW w:w="2647" w:type="dxa"/>
          </w:tcPr>
          <w:p>
            <w:pPr>
              <w:pStyle w:val="TableParagraph"/>
              <w:ind w:left="24" w:right="8"/>
              <w:jc w:val="center"/>
              <w:rPr>
                <w:sz w:val="24"/>
              </w:rPr>
            </w:pPr>
            <w:r>
              <w:rPr>
                <w:sz w:val="24"/>
              </w:rPr>
              <w:t>Manco</w:t>
            </w:r>
            <w:r>
              <w:rPr>
                <w:spacing w:val="-3"/>
                <w:sz w:val="24"/>
              </w:rPr>
              <w:t> </w:t>
            </w:r>
            <w:r>
              <w:rPr>
                <w:sz w:val="24"/>
              </w:rPr>
              <w:t>TD</w:t>
            </w:r>
            <w:r>
              <w:rPr>
                <w:spacing w:val="-2"/>
                <w:sz w:val="24"/>
              </w:rPr>
              <w:t> </w:t>
            </w:r>
            <w:r>
              <w:rPr>
                <w:spacing w:val="-4"/>
                <w:sz w:val="24"/>
              </w:rPr>
              <w:t>80WP</w:t>
            </w:r>
          </w:p>
        </w:tc>
        <w:tc>
          <w:tcPr>
            <w:tcW w:w="5223" w:type="dxa"/>
          </w:tcPr>
          <w:p>
            <w:pPr>
              <w:pStyle w:val="TableParagraph"/>
              <w:ind w:left="110"/>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166"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274" w:hRule="atLeast"/>
        </w:trPr>
        <w:tc>
          <w:tcPr>
            <w:tcW w:w="2647" w:type="dxa"/>
          </w:tcPr>
          <w:p>
            <w:pPr>
              <w:pStyle w:val="TableParagraph"/>
              <w:spacing w:line="255" w:lineRule="exact"/>
              <w:ind w:left="24" w:right="11"/>
              <w:jc w:val="center"/>
              <w:rPr>
                <w:sz w:val="24"/>
              </w:rPr>
            </w:pPr>
            <w:r>
              <w:rPr>
                <w:sz w:val="24"/>
              </w:rPr>
              <w:t>Mancobaca</w:t>
            </w:r>
            <w:r>
              <w:rPr>
                <w:spacing w:val="-5"/>
                <w:sz w:val="24"/>
              </w:rPr>
              <w:t> </w:t>
            </w:r>
            <w:r>
              <w:rPr>
                <w:spacing w:val="-4"/>
                <w:sz w:val="24"/>
              </w:rPr>
              <w:t>80WP</w:t>
            </w:r>
          </w:p>
        </w:tc>
        <w:tc>
          <w:tcPr>
            <w:tcW w:w="5223" w:type="dxa"/>
          </w:tcPr>
          <w:p>
            <w:pPr>
              <w:pStyle w:val="TableParagraph"/>
              <w:spacing w:line="255" w:lineRule="exact"/>
              <w:ind w:left="110"/>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TNHH</w:t>
            </w:r>
            <w:r>
              <w:rPr>
                <w:spacing w:val="-1"/>
                <w:sz w:val="24"/>
              </w:rPr>
              <w:t> </w:t>
            </w:r>
            <w:r>
              <w:rPr>
                <w:sz w:val="24"/>
              </w:rPr>
              <w:t>NN Bà</w:t>
            </w:r>
            <w:r>
              <w:rPr>
                <w:spacing w:val="-1"/>
                <w:sz w:val="24"/>
              </w:rPr>
              <w:t> </w:t>
            </w:r>
            <w:r>
              <w:rPr>
                <w:spacing w:val="-5"/>
                <w:sz w:val="24"/>
              </w:rPr>
              <w:t>Cả</w:t>
            </w:r>
          </w:p>
        </w:tc>
      </w:tr>
      <w:tr>
        <w:trPr>
          <w:trHeight w:val="553" w:hRule="atLeast"/>
        </w:trPr>
        <w:tc>
          <w:tcPr>
            <w:tcW w:w="2647" w:type="dxa"/>
          </w:tcPr>
          <w:p>
            <w:pPr>
              <w:pStyle w:val="TableParagraph"/>
              <w:spacing w:line="240" w:lineRule="auto" w:before="1"/>
              <w:ind w:left="24" w:right="8"/>
              <w:jc w:val="center"/>
              <w:rPr>
                <w:sz w:val="24"/>
              </w:rPr>
            </w:pPr>
            <w:r>
              <w:rPr>
                <w:sz w:val="24"/>
              </w:rPr>
              <w:t>Mancobgo</w:t>
            </w:r>
            <w:r>
              <w:rPr>
                <w:spacing w:val="-2"/>
                <w:sz w:val="24"/>
              </w:rPr>
              <w:t> </w:t>
            </w:r>
            <w:r>
              <w:rPr>
                <w:spacing w:val="-4"/>
                <w:sz w:val="24"/>
              </w:rPr>
              <w:t>80WP</w:t>
            </w:r>
          </w:p>
        </w:tc>
        <w:tc>
          <w:tcPr>
            <w:tcW w:w="5223" w:type="dxa"/>
          </w:tcPr>
          <w:p>
            <w:pPr>
              <w:pStyle w:val="TableParagraph"/>
              <w:spacing w:line="240" w:lineRule="auto" w:before="1"/>
              <w:ind w:left="110"/>
              <w:rPr>
                <w:sz w:val="24"/>
              </w:rPr>
            </w:pPr>
            <w:r>
              <w:rPr>
                <w:sz w:val="24"/>
              </w:rPr>
              <w:t>thán </w:t>
            </w:r>
            <w:r>
              <w:rPr>
                <w:spacing w:val="-2"/>
                <w:sz w:val="24"/>
              </w:rPr>
              <w:t>thư/vải</w:t>
            </w:r>
          </w:p>
        </w:tc>
        <w:tc>
          <w:tcPr>
            <w:tcW w:w="3353" w:type="dxa"/>
          </w:tcPr>
          <w:p>
            <w:pPr>
              <w:pStyle w:val="TableParagraph"/>
              <w:spacing w:line="270" w:lineRule="atLeast"/>
              <w:ind w:left="350"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1" w:hRule="atLeast"/>
        </w:trPr>
        <w:tc>
          <w:tcPr>
            <w:tcW w:w="2647" w:type="dxa"/>
          </w:tcPr>
          <w:p>
            <w:pPr>
              <w:pStyle w:val="TableParagraph"/>
              <w:ind w:left="24" w:right="9"/>
              <w:jc w:val="center"/>
              <w:rPr>
                <w:sz w:val="24"/>
              </w:rPr>
            </w:pPr>
            <w:r>
              <w:rPr>
                <w:sz w:val="24"/>
              </w:rPr>
              <w:t>Makozeb-RBC</w:t>
            </w:r>
            <w:r>
              <w:rPr>
                <w:spacing w:val="-4"/>
                <w:sz w:val="24"/>
              </w:rPr>
              <w:t> 80WP</w:t>
            </w:r>
          </w:p>
        </w:tc>
        <w:tc>
          <w:tcPr>
            <w:tcW w:w="5223" w:type="dxa"/>
          </w:tcPr>
          <w:p>
            <w:pPr>
              <w:pStyle w:val="TableParagraph"/>
              <w:ind w:left="110"/>
              <w:rPr>
                <w:sz w:val="24"/>
              </w:rPr>
            </w:pPr>
            <w:r>
              <w:rPr>
                <w:sz w:val="24"/>
              </w:rPr>
              <w:t>thối</w:t>
            </w:r>
            <w:r>
              <w:rPr>
                <w:spacing w:val="-2"/>
                <w:sz w:val="24"/>
              </w:rPr>
              <w:t> quả/cam</w:t>
            </w:r>
          </w:p>
        </w:tc>
        <w:tc>
          <w:tcPr>
            <w:tcW w:w="3353" w:type="dxa"/>
          </w:tcPr>
          <w:p>
            <w:pPr>
              <w:pStyle w:val="TableParagraph"/>
              <w:spacing w:line="276" w:lineRule="exact"/>
              <w:ind w:left="835" w:right="345" w:hanging="30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Môi</w:t>
            </w:r>
            <w:r>
              <w:rPr>
                <w:spacing w:val="-11"/>
                <w:sz w:val="24"/>
              </w:rPr>
              <w:t> </w:t>
            </w:r>
            <w:r>
              <w:rPr>
                <w:sz w:val="24"/>
              </w:rPr>
              <w:t>trường Quốc tế Rainbow</w:t>
            </w:r>
          </w:p>
        </w:tc>
      </w:tr>
      <w:tr>
        <w:trPr>
          <w:trHeight w:val="551" w:hRule="atLeast"/>
        </w:trPr>
        <w:tc>
          <w:tcPr>
            <w:tcW w:w="2647" w:type="dxa"/>
          </w:tcPr>
          <w:p>
            <w:pPr>
              <w:pStyle w:val="TableParagraph"/>
              <w:ind w:left="24" w:right="9"/>
              <w:jc w:val="center"/>
              <w:rPr>
                <w:sz w:val="24"/>
              </w:rPr>
            </w:pPr>
            <w:r>
              <w:rPr>
                <w:sz w:val="24"/>
              </w:rPr>
              <w:t>Manindia</w:t>
            </w:r>
            <w:r>
              <w:rPr>
                <w:spacing w:val="-2"/>
                <w:sz w:val="24"/>
              </w:rPr>
              <w:t> </w:t>
            </w:r>
            <w:r>
              <w:rPr>
                <w:spacing w:val="-4"/>
                <w:sz w:val="24"/>
              </w:rPr>
              <w:t>80WP</w:t>
            </w:r>
          </w:p>
        </w:tc>
        <w:tc>
          <w:tcPr>
            <w:tcW w:w="5223" w:type="dxa"/>
          </w:tcPr>
          <w:p>
            <w:pPr>
              <w:pStyle w:val="TableParagraph"/>
              <w:ind w:left="110"/>
              <w:rPr>
                <w:sz w:val="24"/>
              </w:rPr>
            </w:pPr>
            <w:r>
              <w:rPr>
                <w:sz w:val="24"/>
              </w:rPr>
              <w:t>đốm đen/hoa</w:t>
            </w:r>
            <w:r>
              <w:rPr>
                <w:spacing w:val="-1"/>
                <w:sz w:val="24"/>
              </w:rPr>
              <w:t> </w:t>
            </w:r>
            <w:r>
              <w:rPr>
                <w:spacing w:val="-4"/>
                <w:sz w:val="24"/>
              </w:rPr>
              <w:t>hồng</w:t>
            </w:r>
          </w:p>
        </w:tc>
        <w:tc>
          <w:tcPr>
            <w:tcW w:w="3353" w:type="dxa"/>
          </w:tcPr>
          <w:p>
            <w:pPr>
              <w:pStyle w:val="TableParagraph"/>
              <w:spacing w:line="276" w:lineRule="exac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0" w:hRule="atLeast"/>
        </w:trPr>
        <w:tc>
          <w:tcPr>
            <w:tcW w:w="2647" w:type="dxa"/>
          </w:tcPr>
          <w:p>
            <w:pPr>
              <w:pStyle w:val="TableParagraph"/>
              <w:spacing w:line="276" w:lineRule="exact"/>
              <w:ind w:left="995" w:right="856" w:hanging="118"/>
              <w:rPr>
                <w:sz w:val="24"/>
              </w:rPr>
            </w:pPr>
            <w:r>
              <w:rPr>
                <w:spacing w:val="-2"/>
                <w:sz w:val="24"/>
              </w:rPr>
              <w:t>Manozeb </w:t>
            </w:r>
            <w:r>
              <w:rPr>
                <w:sz w:val="24"/>
              </w:rPr>
              <w:t>80 WP</w:t>
            </w:r>
          </w:p>
        </w:tc>
        <w:tc>
          <w:tcPr>
            <w:tcW w:w="5223" w:type="dxa"/>
          </w:tcPr>
          <w:p>
            <w:pPr>
              <w:pStyle w:val="TableParagraph"/>
              <w:spacing w:line="276" w:lineRule="exact"/>
              <w:ind w:left="110"/>
              <w:rPr>
                <w:sz w:val="24"/>
              </w:rPr>
            </w:pPr>
            <w:r>
              <w:rPr>
                <w:sz w:val="24"/>
              </w:rPr>
              <w:t>phấn trắng/dưa</w:t>
            </w:r>
            <w:r>
              <w:rPr>
                <w:spacing w:val="27"/>
                <w:sz w:val="24"/>
              </w:rPr>
              <w:t> </w:t>
            </w:r>
            <w:r>
              <w:rPr>
                <w:sz w:val="24"/>
              </w:rPr>
              <w:t>chuột, đốm lá/ lạc, chết nhanh/</w:t>
            </w:r>
            <w:r>
              <w:rPr>
                <w:spacing w:val="27"/>
                <w:sz w:val="24"/>
              </w:rPr>
              <w:t> </w:t>
            </w:r>
            <w:r>
              <w:rPr>
                <w:sz w:val="24"/>
              </w:rPr>
              <w:t>hồ tiêu, thán thư/ cà phê; sương mai/dưa hấu</w:t>
            </w:r>
          </w:p>
        </w:tc>
        <w:tc>
          <w:tcPr>
            <w:tcW w:w="3353" w:type="dxa"/>
          </w:tcPr>
          <w:p>
            <w:pPr>
              <w:pStyle w:val="TableParagraph"/>
              <w:spacing w:line="276" w:lineRule="exact"/>
              <w:ind w:left="1461" w:right="345" w:hanging="9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4"/>
                <w:sz w:val="24"/>
              </w:rPr>
              <w:t>HAI</w:t>
            </w:r>
          </w:p>
        </w:tc>
      </w:tr>
      <w:tr>
        <w:trPr>
          <w:trHeight w:val="550" w:hRule="atLeast"/>
        </w:trPr>
        <w:tc>
          <w:tcPr>
            <w:tcW w:w="2647" w:type="dxa"/>
          </w:tcPr>
          <w:p>
            <w:pPr>
              <w:pStyle w:val="TableParagraph"/>
              <w:spacing w:line="273" w:lineRule="exact"/>
              <w:ind w:left="558"/>
              <w:rPr>
                <w:sz w:val="24"/>
              </w:rPr>
            </w:pPr>
            <w:r>
              <w:rPr>
                <w:sz w:val="24"/>
              </w:rPr>
              <w:t>Manthane</w:t>
            </w:r>
            <w:r>
              <w:rPr>
                <w:spacing w:val="-3"/>
                <w:sz w:val="24"/>
              </w:rPr>
              <w:t> </w:t>
            </w:r>
            <w:r>
              <w:rPr>
                <w:sz w:val="24"/>
              </w:rPr>
              <w:t>M </w:t>
            </w:r>
            <w:r>
              <w:rPr>
                <w:spacing w:val="-5"/>
                <w:sz w:val="24"/>
              </w:rPr>
              <w:t>46</w:t>
            </w:r>
          </w:p>
          <w:p>
            <w:pPr>
              <w:pStyle w:val="TableParagraph"/>
              <w:spacing w:line="257" w:lineRule="exact"/>
              <w:ind w:left="638"/>
              <w:rPr>
                <w:sz w:val="24"/>
              </w:rPr>
            </w:pPr>
            <w:r>
              <w:rPr>
                <w:sz w:val="24"/>
              </w:rPr>
              <w:t>37 SC, 80 </w:t>
            </w:r>
            <w:r>
              <w:rPr>
                <w:spacing w:val="-5"/>
                <w:sz w:val="24"/>
              </w:rPr>
              <w:t>WP</w:t>
            </w:r>
          </w:p>
        </w:tc>
        <w:tc>
          <w:tcPr>
            <w:tcW w:w="5223" w:type="dxa"/>
          </w:tcPr>
          <w:p>
            <w:pPr>
              <w:pStyle w:val="TableParagraph"/>
              <w:spacing w:line="273" w:lineRule="exact"/>
              <w:ind w:left="110"/>
              <w:rPr>
                <w:sz w:val="24"/>
              </w:rPr>
            </w:pPr>
            <w:r>
              <w:rPr>
                <w:b/>
                <w:sz w:val="24"/>
              </w:rPr>
              <w:t>37SC:</w:t>
            </w:r>
            <w:r>
              <w:rPr>
                <w:b/>
                <w:spacing w:val="-3"/>
                <w:sz w:val="24"/>
              </w:rPr>
              <w:t> </w:t>
            </w:r>
            <w:r>
              <w:rPr>
                <w:sz w:val="24"/>
              </w:rPr>
              <w:t>sương mai/ cà</w:t>
            </w:r>
            <w:r>
              <w:rPr>
                <w:spacing w:val="-2"/>
                <w:sz w:val="24"/>
              </w:rPr>
              <w:t> </w:t>
            </w:r>
            <w:r>
              <w:rPr>
                <w:spacing w:val="-4"/>
                <w:sz w:val="24"/>
              </w:rPr>
              <w:t>chua</w:t>
            </w:r>
          </w:p>
          <w:p>
            <w:pPr>
              <w:pStyle w:val="TableParagraph"/>
              <w:spacing w:line="257" w:lineRule="exact"/>
              <w:ind w:left="110"/>
              <w:rPr>
                <w:sz w:val="24"/>
              </w:rPr>
            </w:pPr>
            <w:r>
              <w:rPr>
                <w:b/>
                <w:sz w:val="24"/>
              </w:rPr>
              <w:t>80WP</w:t>
            </w:r>
            <w:r>
              <w:rPr>
                <w:sz w:val="24"/>
              </w:rPr>
              <w:t>:</w:t>
            </w:r>
            <w:r>
              <w:rPr>
                <w:spacing w:val="-3"/>
                <w:sz w:val="24"/>
              </w:rPr>
              <w:t> </w:t>
            </w:r>
            <w:r>
              <w:rPr>
                <w:sz w:val="24"/>
              </w:rPr>
              <w:t>sương mai/</w:t>
            </w:r>
            <w:r>
              <w:rPr>
                <w:spacing w:val="-1"/>
                <w:sz w:val="24"/>
              </w:rPr>
              <w:t> </w:t>
            </w:r>
            <w:r>
              <w:rPr>
                <w:sz w:val="24"/>
              </w:rPr>
              <w:t>cà</w:t>
            </w:r>
            <w:r>
              <w:rPr>
                <w:spacing w:val="-1"/>
                <w:sz w:val="24"/>
              </w:rPr>
              <w:t> </w:t>
            </w:r>
            <w:r>
              <w:rPr>
                <w:sz w:val="24"/>
              </w:rPr>
              <w:t>chua,</w:t>
            </w:r>
            <w:r>
              <w:rPr>
                <w:spacing w:val="-1"/>
                <w:sz w:val="24"/>
              </w:rPr>
              <w:t> </w:t>
            </w:r>
            <w:r>
              <w:rPr>
                <w:sz w:val="24"/>
              </w:rPr>
              <w:t>vàng rụng</w:t>
            </w:r>
            <w:r>
              <w:rPr>
                <w:spacing w:val="-1"/>
                <w:sz w:val="24"/>
              </w:rPr>
              <w:t> </w:t>
            </w:r>
            <w:r>
              <w:rPr>
                <w:sz w:val="24"/>
              </w:rPr>
              <w:t>lá/cao </w:t>
            </w:r>
            <w:r>
              <w:rPr>
                <w:spacing w:val="-5"/>
                <w:sz w:val="24"/>
              </w:rPr>
              <w:t>su</w:t>
            </w:r>
          </w:p>
        </w:tc>
        <w:tc>
          <w:tcPr>
            <w:tcW w:w="3353" w:type="dxa"/>
          </w:tcPr>
          <w:p>
            <w:pPr>
              <w:pStyle w:val="TableParagraph"/>
              <w:spacing w:line="276" w:lineRule="exac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828" w:hRule="atLeast"/>
        </w:trPr>
        <w:tc>
          <w:tcPr>
            <w:tcW w:w="2647" w:type="dxa"/>
          </w:tcPr>
          <w:p>
            <w:pPr>
              <w:pStyle w:val="TableParagraph"/>
              <w:spacing w:line="240" w:lineRule="auto"/>
              <w:ind w:left="614" w:right="581" w:firstLine="192"/>
              <w:rPr>
                <w:sz w:val="24"/>
              </w:rPr>
            </w:pPr>
            <w:r>
              <w:rPr>
                <w:spacing w:val="-2"/>
                <w:sz w:val="24"/>
              </w:rPr>
              <w:t>Penncozeb </w:t>
            </w:r>
            <w:r>
              <w:rPr>
                <w:sz w:val="24"/>
              </w:rPr>
              <w:t>75WG,</w:t>
            </w:r>
            <w:r>
              <w:rPr>
                <w:spacing w:val="-15"/>
                <w:sz w:val="24"/>
              </w:rPr>
              <w:t> </w:t>
            </w:r>
            <w:r>
              <w:rPr>
                <w:sz w:val="24"/>
              </w:rPr>
              <w:t>80</w:t>
            </w:r>
            <w:r>
              <w:rPr>
                <w:spacing w:val="-15"/>
                <w:sz w:val="24"/>
              </w:rPr>
              <w:t> </w:t>
            </w:r>
            <w:r>
              <w:rPr>
                <w:sz w:val="24"/>
              </w:rPr>
              <w:t>WP</w:t>
            </w:r>
          </w:p>
        </w:tc>
        <w:tc>
          <w:tcPr>
            <w:tcW w:w="5223" w:type="dxa"/>
          </w:tcPr>
          <w:p>
            <w:pPr>
              <w:pStyle w:val="TableParagraph"/>
              <w:ind w:left="110"/>
              <w:rPr>
                <w:sz w:val="24"/>
              </w:rPr>
            </w:pPr>
            <w:r>
              <w:rPr>
                <w:b/>
                <w:sz w:val="24"/>
              </w:rPr>
              <w:t>75WG</w:t>
            </w:r>
            <w:r>
              <w:rPr>
                <w:sz w:val="24"/>
              </w:rPr>
              <w:t>:</w:t>
            </w:r>
            <w:r>
              <w:rPr>
                <w:spacing w:val="-1"/>
                <w:sz w:val="24"/>
              </w:rPr>
              <w:t> </w:t>
            </w:r>
            <w:r>
              <w:rPr>
                <w:sz w:val="24"/>
              </w:rPr>
              <w:t>thán thư/ xoài,</w:t>
            </w:r>
            <w:r>
              <w:rPr>
                <w:spacing w:val="-1"/>
                <w:sz w:val="24"/>
              </w:rPr>
              <w:t> </w:t>
            </w:r>
            <w:r>
              <w:rPr>
                <w:sz w:val="24"/>
              </w:rPr>
              <w:t>đốm lá/ cà</w:t>
            </w:r>
            <w:r>
              <w:rPr>
                <w:spacing w:val="-2"/>
                <w:sz w:val="24"/>
              </w:rPr>
              <w:t> </w:t>
            </w:r>
            <w:r>
              <w:rPr>
                <w:spacing w:val="-4"/>
                <w:sz w:val="24"/>
              </w:rPr>
              <w:t>chua</w:t>
            </w:r>
          </w:p>
          <w:p>
            <w:pPr>
              <w:pStyle w:val="TableParagraph"/>
              <w:spacing w:line="276" w:lineRule="exact"/>
              <w:ind w:left="110"/>
              <w:rPr>
                <w:sz w:val="24"/>
              </w:rPr>
            </w:pPr>
            <w:r>
              <w:rPr>
                <w:b/>
                <w:sz w:val="24"/>
              </w:rPr>
              <w:t>80WP:</w:t>
            </w:r>
            <w:r>
              <w:rPr>
                <w:b/>
                <w:spacing w:val="-3"/>
                <w:sz w:val="24"/>
              </w:rPr>
              <w:t> </w:t>
            </w:r>
            <w:r>
              <w:rPr>
                <w:sz w:val="24"/>
              </w:rPr>
              <w:t>thán</w:t>
            </w:r>
            <w:r>
              <w:rPr>
                <w:spacing w:val="-3"/>
                <w:sz w:val="24"/>
              </w:rPr>
              <w:t> </w:t>
            </w:r>
            <w:r>
              <w:rPr>
                <w:sz w:val="24"/>
              </w:rPr>
              <w:t>thư/</w:t>
            </w:r>
            <w:r>
              <w:rPr>
                <w:spacing w:val="-2"/>
                <w:sz w:val="24"/>
              </w:rPr>
              <w:t> </w:t>
            </w:r>
            <w:r>
              <w:rPr>
                <w:sz w:val="24"/>
              </w:rPr>
              <w:t>xoài,</w:t>
            </w:r>
            <w:r>
              <w:rPr>
                <w:spacing w:val="-2"/>
                <w:sz w:val="24"/>
              </w:rPr>
              <w:t> </w:t>
            </w:r>
            <w:r>
              <w:rPr>
                <w:sz w:val="24"/>
              </w:rPr>
              <w:t>ớt;</w:t>
            </w:r>
            <w:r>
              <w:rPr>
                <w:spacing w:val="-2"/>
                <w:sz w:val="24"/>
              </w:rPr>
              <w:t> </w:t>
            </w:r>
            <w:r>
              <w:rPr>
                <w:sz w:val="24"/>
              </w:rPr>
              <w:t>đốm</w:t>
            </w:r>
            <w:r>
              <w:rPr>
                <w:spacing w:val="-2"/>
                <w:sz w:val="24"/>
              </w:rPr>
              <w:t> </w:t>
            </w:r>
            <w:r>
              <w:rPr>
                <w:sz w:val="24"/>
              </w:rPr>
              <w:t>lá/</w:t>
            </w:r>
            <w:r>
              <w:rPr>
                <w:spacing w:val="-5"/>
                <w:sz w:val="24"/>
              </w:rPr>
              <w:t> </w:t>
            </w:r>
            <w:r>
              <w:rPr>
                <w:sz w:val="24"/>
              </w:rPr>
              <w:t>cà</w:t>
            </w:r>
            <w:r>
              <w:rPr>
                <w:spacing w:val="-3"/>
                <w:sz w:val="24"/>
              </w:rPr>
              <w:t> </w:t>
            </w:r>
            <w:r>
              <w:rPr>
                <w:sz w:val="24"/>
              </w:rPr>
              <w:t>chua;</w:t>
            </w:r>
            <w:r>
              <w:rPr>
                <w:spacing w:val="-2"/>
                <w:sz w:val="24"/>
              </w:rPr>
              <w:t> </w:t>
            </w:r>
            <w:r>
              <w:rPr>
                <w:sz w:val="24"/>
              </w:rPr>
              <w:t>rỉ</w:t>
            </w:r>
            <w:r>
              <w:rPr>
                <w:spacing w:val="-3"/>
                <w:sz w:val="24"/>
              </w:rPr>
              <w:t> </w:t>
            </w:r>
            <w:r>
              <w:rPr>
                <w:sz w:val="24"/>
              </w:rPr>
              <w:t>sắt/</w:t>
            </w:r>
            <w:r>
              <w:rPr>
                <w:spacing w:val="-4"/>
                <w:sz w:val="24"/>
              </w:rPr>
              <w:t> </w:t>
            </w:r>
            <w:r>
              <w:rPr>
                <w:sz w:val="24"/>
              </w:rPr>
              <w:t>cà </w:t>
            </w:r>
            <w:r>
              <w:rPr>
                <w:spacing w:val="-4"/>
                <w:sz w:val="24"/>
              </w:rPr>
              <w:t>phê</w:t>
            </w:r>
          </w:p>
        </w:tc>
        <w:tc>
          <w:tcPr>
            <w:tcW w:w="3353" w:type="dxa"/>
          </w:tcPr>
          <w:p>
            <w:pPr>
              <w:pStyle w:val="TableParagraph"/>
              <w:ind w:left="63" w:right="51"/>
              <w:jc w:val="center"/>
              <w:rPr>
                <w:sz w:val="24"/>
              </w:rPr>
            </w:pPr>
            <w:r>
              <w:rPr>
                <w:sz w:val="24"/>
              </w:rPr>
              <w:t>Công</w:t>
            </w:r>
            <w:r>
              <w:rPr>
                <w:spacing w:val="-1"/>
                <w:sz w:val="24"/>
              </w:rPr>
              <w:t> </w:t>
            </w:r>
            <w:r>
              <w:rPr>
                <w:sz w:val="24"/>
              </w:rPr>
              <w:t>ty TNHH</w:t>
            </w:r>
            <w:r>
              <w:rPr>
                <w:spacing w:val="-1"/>
                <w:sz w:val="24"/>
              </w:rPr>
              <w:t> </w:t>
            </w:r>
            <w:r>
              <w:rPr>
                <w:spacing w:val="-2"/>
                <w:sz w:val="24"/>
              </w:rPr>
              <w:t>Baconco</w:t>
            </w:r>
          </w:p>
        </w:tc>
      </w:tr>
      <w:tr>
        <w:trPr>
          <w:trHeight w:val="275" w:hRule="atLeast"/>
        </w:trPr>
        <w:tc>
          <w:tcPr>
            <w:tcW w:w="2647" w:type="dxa"/>
          </w:tcPr>
          <w:p>
            <w:pPr>
              <w:pStyle w:val="TableParagraph"/>
              <w:spacing w:line="255" w:lineRule="exact"/>
              <w:ind w:left="24" w:right="7"/>
              <w:jc w:val="center"/>
              <w:rPr>
                <w:sz w:val="24"/>
              </w:rPr>
            </w:pPr>
            <w:r>
              <w:rPr>
                <w:sz w:val="24"/>
              </w:rPr>
              <w:t>Sancozeb</w:t>
            </w:r>
            <w:r>
              <w:rPr>
                <w:spacing w:val="-2"/>
                <w:sz w:val="24"/>
              </w:rPr>
              <w:t> </w:t>
            </w:r>
            <w:r>
              <w:rPr>
                <w:sz w:val="24"/>
              </w:rPr>
              <w:t>80 </w:t>
            </w:r>
            <w:r>
              <w:rPr>
                <w:spacing w:val="-5"/>
                <w:sz w:val="24"/>
              </w:rPr>
              <w:t>WP</w:t>
            </w:r>
          </w:p>
        </w:tc>
        <w:tc>
          <w:tcPr>
            <w:tcW w:w="5223" w:type="dxa"/>
          </w:tcPr>
          <w:p>
            <w:pPr>
              <w:pStyle w:val="TableParagraph"/>
              <w:spacing w:line="255" w:lineRule="exact"/>
              <w:ind w:left="110"/>
              <w:rPr>
                <w:sz w:val="24"/>
              </w:rPr>
            </w:pPr>
            <w:r>
              <w:rPr>
                <w:sz w:val="24"/>
              </w:rPr>
              <w:t>thối</w:t>
            </w:r>
            <w:r>
              <w:rPr>
                <w:spacing w:val="-1"/>
                <w:sz w:val="24"/>
              </w:rPr>
              <w:t> </w:t>
            </w:r>
            <w:r>
              <w:rPr>
                <w:sz w:val="24"/>
              </w:rPr>
              <w:t>quả/ cam,</w:t>
            </w:r>
            <w:r>
              <w:rPr>
                <w:spacing w:val="-1"/>
                <w:sz w:val="24"/>
              </w:rPr>
              <w:t> </w:t>
            </w:r>
            <w:r>
              <w:rPr>
                <w:sz w:val="24"/>
              </w:rPr>
              <w:t>phấn trắng/</w:t>
            </w:r>
            <w:r>
              <w:rPr>
                <w:spacing w:val="-1"/>
                <w:sz w:val="24"/>
              </w:rPr>
              <w:t> </w:t>
            </w:r>
            <w:r>
              <w:rPr>
                <w:sz w:val="24"/>
              </w:rPr>
              <w:t>dưa</w:t>
            </w:r>
            <w:r>
              <w:rPr>
                <w:spacing w:val="-1"/>
                <w:sz w:val="24"/>
              </w:rPr>
              <w:t> </w:t>
            </w:r>
            <w:r>
              <w:rPr>
                <w:spacing w:val="-2"/>
                <w:sz w:val="24"/>
              </w:rPr>
              <w:t>chuột</w:t>
            </w:r>
          </w:p>
        </w:tc>
        <w:tc>
          <w:tcPr>
            <w:tcW w:w="3353" w:type="dxa"/>
          </w:tcPr>
          <w:p>
            <w:pPr>
              <w:pStyle w:val="TableParagraph"/>
              <w:spacing w:line="255" w:lineRule="exact"/>
              <w:ind w:left="63" w:right="50"/>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2647" w:type="dxa"/>
          </w:tcPr>
          <w:p>
            <w:pPr>
              <w:pStyle w:val="TableParagraph"/>
              <w:spacing w:line="255" w:lineRule="exact"/>
              <w:ind w:left="24" w:right="6"/>
              <w:jc w:val="center"/>
              <w:rPr>
                <w:sz w:val="24"/>
              </w:rPr>
            </w:pPr>
            <w:r>
              <w:rPr>
                <w:sz w:val="24"/>
              </w:rPr>
              <w:t>Sunmanbul</w:t>
            </w:r>
            <w:r>
              <w:rPr>
                <w:spacing w:val="-2"/>
                <w:sz w:val="24"/>
              </w:rPr>
              <w:t> </w:t>
            </w:r>
            <w:r>
              <w:rPr>
                <w:spacing w:val="-4"/>
                <w:sz w:val="24"/>
              </w:rPr>
              <w:t>80WP</w:t>
            </w:r>
          </w:p>
        </w:tc>
        <w:tc>
          <w:tcPr>
            <w:tcW w:w="5223" w:type="dxa"/>
          </w:tcPr>
          <w:p>
            <w:pPr>
              <w:pStyle w:val="TableParagraph"/>
              <w:spacing w:line="255" w:lineRule="exact"/>
              <w:ind w:left="110"/>
              <w:rPr>
                <w:sz w:val="24"/>
              </w:rPr>
            </w:pPr>
            <w:r>
              <w:rPr>
                <w:sz w:val="24"/>
              </w:rPr>
              <w:t>đốm</w:t>
            </w:r>
            <w:r>
              <w:rPr>
                <w:spacing w:val="-2"/>
                <w:sz w:val="24"/>
              </w:rPr>
              <w:t> lá/lạc</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 CP</w:t>
            </w:r>
            <w:r>
              <w:rPr>
                <w:spacing w:val="-3"/>
                <w:sz w:val="24"/>
              </w:rPr>
              <w:t> </w:t>
            </w:r>
            <w:r>
              <w:rPr>
                <w:sz w:val="24"/>
              </w:rPr>
              <w:t>Sunseaco Việt </w:t>
            </w:r>
            <w:r>
              <w:rPr>
                <w:spacing w:val="-5"/>
                <w:sz w:val="24"/>
              </w:rPr>
              <w:t>Nam</w:t>
            </w:r>
          </w:p>
        </w:tc>
      </w:tr>
      <w:tr>
        <w:trPr>
          <w:trHeight w:val="551" w:hRule="atLeast"/>
        </w:trPr>
        <w:tc>
          <w:tcPr>
            <w:tcW w:w="2647" w:type="dxa"/>
          </w:tcPr>
          <w:p>
            <w:pPr>
              <w:pStyle w:val="TableParagraph"/>
              <w:spacing w:line="276" w:lineRule="exact"/>
              <w:ind w:left="990" w:right="974"/>
              <w:jc w:val="center"/>
              <w:rPr>
                <w:sz w:val="24"/>
              </w:rPr>
            </w:pPr>
            <w:r>
              <w:rPr>
                <w:spacing w:val="-2"/>
                <w:sz w:val="24"/>
              </w:rPr>
              <w:t>Tenem </w:t>
            </w:r>
            <w:r>
              <w:rPr>
                <w:sz w:val="24"/>
              </w:rPr>
              <w:t>80 </w:t>
            </w:r>
            <w:r>
              <w:rPr>
                <w:spacing w:val="-5"/>
                <w:sz w:val="24"/>
              </w:rPr>
              <w:t>WP</w:t>
            </w:r>
          </w:p>
        </w:tc>
        <w:tc>
          <w:tcPr>
            <w:tcW w:w="5223" w:type="dxa"/>
          </w:tcPr>
          <w:p>
            <w:pPr>
              <w:pStyle w:val="TableParagraph"/>
              <w:ind w:left="110"/>
              <w:rPr>
                <w:sz w:val="24"/>
              </w:rPr>
            </w:pPr>
            <w:r>
              <w:rPr>
                <w:sz w:val="24"/>
              </w:rPr>
              <w:t>mốc</w:t>
            </w:r>
            <w:r>
              <w:rPr>
                <w:spacing w:val="-3"/>
                <w:sz w:val="24"/>
              </w:rPr>
              <w:t> </w:t>
            </w:r>
            <w:r>
              <w:rPr>
                <w:sz w:val="24"/>
              </w:rPr>
              <w:t>sương/ dưa</w:t>
            </w:r>
            <w:r>
              <w:rPr>
                <w:spacing w:val="-2"/>
                <w:sz w:val="24"/>
              </w:rPr>
              <w:t> </w:t>
            </w:r>
            <w:r>
              <w:rPr>
                <w:sz w:val="24"/>
              </w:rPr>
              <w:t>chuột, đốm</w:t>
            </w:r>
            <w:r>
              <w:rPr>
                <w:spacing w:val="-1"/>
                <w:sz w:val="24"/>
              </w:rPr>
              <w:t> </w:t>
            </w:r>
            <w:r>
              <w:rPr>
                <w:sz w:val="24"/>
              </w:rPr>
              <w:t>lá/ cây</w:t>
            </w:r>
            <w:r>
              <w:rPr>
                <w:spacing w:val="-1"/>
                <w:sz w:val="24"/>
              </w:rPr>
              <w:t> </w:t>
            </w:r>
            <w:r>
              <w:rPr>
                <w:sz w:val="24"/>
              </w:rPr>
              <w:t>có </w:t>
            </w:r>
            <w:r>
              <w:rPr>
                <w:spacing w:val="-5"/>
                <w:sz w:val="24"/>
              </w:rPr>
              <w:t>múi</w:t>
            </w:r>
          </w:p>
        </w:tc>
        <w:tc>
          <w:tcPr>
            <w:tcW w:w="3353" w:type="dxa"/>
          </w:tcPr>
          <w:p>
            <w:pPr>
              <w:pStyle w:val="TableParagraph"/>
              <w:spacing w:line="276" w:lineRule="exact"/>
              <w:ind w:left="1092" w:right="345" w:hanging="37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Trang Nông</w:t>
            </w:r>
          </w:p>
        </w:tc>
      </w:tr>
      <w:tr>
        <w:trPr>
          <w:trHeight w:val="552" w:hRule="atLeast"/>
        </w:trPr>
        <w:tc>
          <w:tcPr>
            <w:tcW w:w="2647" w:type="dxa"/>
          </w:tcPr>
          <w:p>
            <w:pPr>
              <w:pStyle w:val="TableParagraph"/>
              <w:spacing w:line="270" w:lineRule="atLeast"/>
              <w:ind w:left="995" w:right="975" w:firstLine="1"/>
              <w:jc w:val="center"/>
              <w:rPr>
                <w:sz w:val="24"/>
              </w:rPr>
            </w:pPr>
            <w:r>
              <w:rPr>
                <w:spacing w:val="-2"/>
                <w:sz w:val="24"/>
              </w:rPr>
              <w:t>Timan </w:t>
            </w:r>
            <w:r>
              <w:rPr>
                <w:sz w:val="24"/>
              </w:rPr>
              <w:t>80 </w:t>
            </w:r>
            <w:r>
              <w:rPr>
                <w:spacing w:val="-5"/>
                <w:sz w:val="24"/>
              </w:rPr>
              <w:t>WP</w:t>
            </w:r>
          </w:p>
        </w:tc>
        <w:tc>
          <w:tcPr>
            <w:tcW w:w="5223" w:type="dxa"/>
          </w:tcPr>
          <w:p>
            <w:pPr>
              <w:pStyle w:val="TableParagraph"/>
              <w:spacing w:line="270" w:lineRule="atLeast"/>
              <w:ind w:left="110"/>
              <w:rPr>
                <w:sz w:val="24"/>
              </w:rPr>
            </w:pPr>
            <w:r>
              <w:rPr>
                <w:sz w:val="24"/>
              </w:rPr>
              <w:t>thối nhũn/ bắp cải, ghẻ/ cam, thán thư/thanh </w:t>
            </w:r>
            <w:r>
              <w:rPr>
                <w:sz w:val="24"/>
              </w:rPr>
              <w:t>long, dưa hấu</w:t>
            </w:r>
          </w:p>
        </w:tc>
        <w:tc>
          <w:tcPr>
            <w:tcW w:w="3353" w:type="dxa"/>
          </w:tcPr>
          <w:p>
            <w:pPr>
              <w:pStyle w:val="TableParagraph"/>
              <w:spacing w:line="270" w:lineRule="atLeast"/>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bl>
    <w:p>
      <w:pPr>
        <w:rPr>
          <w:sz w:val="2"/>
          <w:szCs w:val="2"/>
        </w:rPr>
      </w:pPr>
      <w:r>
        <w:rPr/>
        <mc:AlternateContent>
          <mc:Choice Requires="wps">
            <w:drawing>
              <wp:anchor distT="0" distB="0" distL="0" distR="0" allowOverlap="1" layoutInCell="1" locked="0" behindDoc="0" simplePos="0" relativeHeight="15757312">
                <wp:simplePos x="0" y="0"/>
                <wp:positionH relativeFrom="page">
                  <wp:posOffset>1307846</wp:posOffset>
                </wp:positionH>
                <wp:positionV relativeFrom="page">
                  <wp:posOffset>359663</wp:posOffset>
                </wp:positionV>
                <wp:extent cx="9525" cy="649224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9525" cy="6492240"/>
                        </a:xfrm>
                        <a:custGeom>
                          <a:avLst/>
                          <a:gdLst/>
                          <a:ahLst/>
                          <a:cxnLst/>
                          <a:rect l="l" t="t" r="r" b="b"/>
                          <a:pathLst>
                            <a:path w="9525" h="6492240">
                              <a:moveTo>
                                <a:pt x="9144" y="4874717"/>
                              </a:moveTo>
                              <a:lnTo>
                                <a:pt x="0" y="4874717"/>
                              </a:lnTo>
                              <a:lnTo>
                                <a:pt x="0" y="5402326"/>
                              </a:lnTo>
                              <a:lnTo>
                                <a:pt x="0" y="5411470"/>
                              </a:lnTo>
                              <a:lnTo>
                                <a:pt x="0" y="6491935"/>
                              </a:lnTo>
                              <a:lnTo>
                                <a:pt x="9144" y="6491935"/>
                              </a:lnTo>
                              <a:lnTo>
                                <a:pt x="9144" y="5402326"/>
                              </a:lnTo>
                              <a:lnTo>
                                <a:pt x="9144" y="4874717"/>
                              </a:lnTo>
                              <a:close/>
                            </a:path>
                            <a:path w="9525" h="6492240">
                              <a:moveTo>
                                <a:pt x="9144" y="4514989"/>
                              </a:moveTo>
                              <a:lnTo>
                                <a:pt x="0" y="4514989"/>
                              </a:lnTo>
                              <a:lnTo>
                                <a:pt x="0" y="4865497"/>
                              </a:lnTo>
                              <a:lnTo>
                                <a:pt x="0" y="4874641"/>
                              </a:lnTo>
                              <a:lnTo>
                                <a:pt x="9144" y="4874641"/>
                              </a:lnTo>
                              <a:lnTo>
                                <a:pt x="9144" y="4865497"/>
                              </a:lnTo>
                              <a:lnTo>
                                <a:pt x="9144" y="4514989"/>
                              </a:lnTo>
                              <a:close/>
                            </a:path>
                            <a:path w="9525" h="6492240">
                              <a:moveTo>
                                <a:pt x="9144" y="3074555"/>
                              </a:moveTo>
                              <a:lnTo>
                                <a:pt x="0" y="3074555"/>
                              </a:lnTo>
                              <a:lnTo>
                                <a:pt x="0" y="3426587"/>
                              </a:lnTo>
                              <a:lnTo>
                                <a:pt x="0" y="3435680"/>
                              </a:lnTo>
                              <a:lnTo>
                                <a:pt x="0" y="4514977"/>
                              </a:lnTo>
                              <a:lnTo>
                                <a:pt x="9144" y="4514977"/>
                              </a:lnTo>
                              <a:lnTo>
                                <a:pt x="9144" y="3426587"/>
                              </a:lnTo>
                              <a:lnTo>
                                <a:pt x="9144" y="3074555"/>
                              </a:lnTo>
                              <a:close/>
                            </a:path>
                            <a:path w="9525" h="6492240">
                              <a:moveTo>
                                <a:pt x="9144" y="1984578"/>
                              </a:moveTo>
                              <a:lnTo>
                                <a:pt x="0" y="1984578"/>
                              </a:lnTo>
                              <a:lnTo>
                                <a:pt x="0" y="2336927"/>
                              </a:lnTo>
                              <a:lnTo>
                                <a:pt x="0" y="2346071"/>
                              </a:lnTo>
                              <a:lnTo>
                                <a:pt x="0" y="3074543"/>
                              </a:lnTo>
                              <a:lnTo>
                                <a:pt x="9144" y="3074543"/>
                              </a:lnTo>
                              <a:lnTo>
                                <a:pt x="9144" y="2336927"/>
                              </a:lnTo>
                              <a:lnTo>
                                <a:pt x="9144" y="1984578"/>
                              </a:lnTo>
                              <a:close/>
                            </a:path>
                            <a:path w="9525" h="6492240">
                              <a:moveTo>
                                <a:pt x="9144" y="721118"/>
                              </a:moveTo>
                              <a:lnTo>
                                <a:pt x="0" y="721118"/>
                              </a:lnTo>
                              <a:lnTo>
                                <a:pt x="0" y="730250"/>
                              </a:lnTo>
                              <a:lnTo>
                                <a:pt x="0" y="1080770"/>
                              </a:lnTo>
                              <a:lnTo>
                                <a:pt x="0" y="1984502"/>
                              </a:lnTo>
                              <a:lnTo>
                                <a:pt x="9144" y="1984502"/>
                              </a:lnTo>
                              <a:lnTo>
                                <a:pt x="9144" y="730250"/>
                              </a:lnTo>
                              <a:lnTo>
                                <a:pt x="9144" y="721118"/>
                              </a:lnTo>
                              <a:close/>
                            </a:path>
                            <a:path w="9525" h="6492240">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1.2pt;mso-position-horizontal-relative:page;mso-position-vertical-relative:page;z-index:15757312" id="docshape62" coordorigin="2060,566" coordsize="15,10224" path="m2074,8243l2060,8243,2060,9074,2060,9088,2060,9364,2060,9379,2060,9655,2060,9669,2060,9669,2060,10221,2060,10236,2060,10790,2074,10790,2074,10236,2074,10221,2074,9669,2074,9669,2074,9655,2074,9379,2074,9364,2074,9088,2074,9074,2074,8243xm2074,7677l2060,7677,2060,8229,2060,8243,2074,8243,2074,8229,2074,7677xm2074,5408l2060,5408,2060,5963,2060,5977,2060,5977,2060,6529,2060,6544,2060,7096,2060,7110,2060,7662,2060,7677,2074,7677,2074,7662,2074,7110,2074,7096,2074,6544,2074,6529,2074,5977,2074,5977,2074,5963,2074,5408xm2074,3692l2060,3692,2060,4247,2060,4261,2060,4537,2060,4551,2060,5103,2060,5118,2060,5394,2060,5408,2074,5408,2074,5394,2074,5118,2074,5103,2074,4551,2074,4537,2074,4261,2074,4247,2074,3692xm2074,1702l2060,1702,2060,1716,2060,2268,2060,2278,2060,2554,2060,2564,2060,3116,2060,3125,2060,3677,2060,3692,2074,3692,2074,3677,2074,3125,2074,3116,2074,2564,2074,2554,2074,2278,2074,2268,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858012</wp:posOffset>
                </wp:positionH>
                <wp:positionV relativeFrom="page">
                  <wp:posOffset>368807</wp:posOffset>
                </wp:positionV>
                <wp:extent cx="9525" cy="648335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9525" cy="6483350"/>
                        </a:xfrm>
                        <a:custGeom>
                          <a:avLst/>
                          <a:gdLst/>
                          <a:ahLst/>
                          <a:cxnLst/>
                          <a:rect l="l" t="t" r="r" b="b"/>
                          <a:pathLst>
                            <a:path w="9525" h="6483350">
                              <a:moveTo>
                                <a:pt x="9144" y="4865573"/>
                              </a:moveTo>
                              <a:lnTo>
                                <a:pt x="0" y="4865573"/>
                              </a:lnTo>
                              <a:lnTo>
                                <a:pt x="0" y="5393182"/>
                              </a:lnTo>
                              <a:lnTo>
                                <a:pt x="0" y="5402326"/>
                              </a:lnTo>
                              <a:lnTo>
                                <a:pt x="0" y="6482791"/>
                              </a:lnTo>
                              <a:lnTo>
                                <a:pt x="9144" y="6482791"/>
                              </a:lnTo>
                              <a:lnTo>
                                <a:pt x="9144" y="5393182"/>
                              </a:lnTo>
                              <a:lnTo>
                                <a:pt x="9144" y="4865573"/>
                              </a:lnTo>
                              <a:close/>
                            </a:path>
                            <a:path w="9525" h="6483350">
                              <a:moveTo>
                                <a:pt x="9144" y="4505845"/>
                              </a:moveTo>
                              <a:lnTo>
                                <a:pt x="0" y="4505845"/>
                              </a:lnTo>
                              <a:lnTo>
                                <a:pt x="0" y="4856353"/>
                              </a:lnTo>
                              <a:lnTo>
                                <a:pt x="0" y="4865497"/>
                              </a:lnTo>
                              <a:lnTo>
                                <a:pt x="9144" y="4865497"/>
                              </a:lnTo>
                              <a:lnTo>
                                <a:pt x="9144" y="4856353"/>
                              </a:lnTo>
                              <a:lnTo>
                                <a:pt x="9144" y="4505845"/>
                              </a:lnTo>
                              <a:close/>
                            </a:path>
                            <a:path w="9525" h="6483350">
                              <a:moveTo>
                                <a:pt x="9144" y="3065411"/>
                              </a:moveTo>
                              <a:lnTo>
                                <a:pt x="0" y="3065411"/>
                              </a:lnTo>
                              <a:lnTo>
                                <a:pt x="0" y="3417443"/>
                              </a:lnTo>
                              <a:lnTo>
                                <a:pt x="0" y="3426536"/>
                              </a:lnTo>
                              <a:lnTo>
                                <a:pt x="0" y="4505833"/>
                              </a:lnTo>
                              <a:lnTo>
                                <a:pt x="9144" y="4505833"/>
                              </a:lnTo>
                              <a:lnTo>
                                <a:pt x="9144" y="3417443"/>
                              </a:lnTo>
                              <a:lnTo>
                                <a:pt x="9144" y="3065411"/>
                              </a:lnTo>
                              <a:close/>
                            </a:path>
                            <a:path w="9525" h="6483350">
                              <a:moveTo>
                                <a:pt x="9144" y="1975434"/>
                              </a:moveTo>
                              <a:lnTo>
                                <a:pt x="0" y="1975434"/>
                              </a:lnTo>
                              <a:lnTo>
                                <a:pt x="0" y="2327783"/>
                              </a:lnTo>
                              <a:lnTo>
                                <a:pt x="0" y="2336927"/>
                              </a:lnTo>
                              <a:lnTo>
                                <a:pt x="0" y="3065399"/>
                              </a:lnTo>
                              <a:lnTo>
                                <a:pt x="9144" y="3065399"/>
                              </a:lnTo>
                              <a:lnTo>
                                <a:pt x="9144" y="2327783"/>
                              </a:lnTo>
                              <a:lnTo>
                                <a:pt x="9144" y="1975434"/>
                              </a:lnTo>
                              <a:close/>
                            </a:path>
                            <a:path w="9525" h="6483350">
                              <a:moveTo>
                                <a:pt x="9144" y="711974"/>
                              </a:moveTo>
                              <a:lnTo>
                                <a:pt x="0" y="711974"/>
                              </a:lnTo>
                              <a:lnTo>
                                <a:pt x="0" y="721106"/>
                              </a:lnTo>
                              <a:lnTo>
                                <a:pt x="0" y="1071626"/>
                              </a:lnTo>
                              <a:lnTo>
                                <a:pt x="0" y="1975358"/>
                              </a:lnTo>
                              <a:lnTo>
                                <a:pt x="9144" y="1975358"/>
                              </a:lnTo>
                              <a:lnTo>
                                <a:pt x="9144" y="721106"/>
                              </a:lnTo>
                              <a:lnTo>
                                <a:pt x="9144" y="711974"/>
                              </a:lnTo>
                              <a:close/>
                            </a:path>
                            <a:path w="9525" h="6483350">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0.5pt;mso-position-horizontal-relative:page;mso-position-vertical-relative:page;z-index:15757824" id="docshape63" coordorigin="1351,581" coordsize="15,10210" path="m1366,8243l1351,8243,1351,9074,1351,9088,1351,9364,1351,9379,1351,9655,1351,9669,1351,9669,1351,10221,1351,10236,1351,10790,1366,10790,1366,10236,1366,10221,1366,9669,1366,9669,1366,9655,1366,9379,1366,9364,1366,9088,1366,9074,1366,8243xm1366,7677l1351,7677,1351,8229,1351,8243,1366,8243,1366,8229,1366,7677xm1366,5408l1351,5408,1351,5963,1351,5977,1351,5977,1351,6529,1351,6544,1351,7096,1351,7110,1351,7662,1351,7677,1366,7677,1366,7662,1366,7110,1366,7096,1366,6544,1366,6529,1366,5977,1366,5977,1366,5963,1366,5408xm1366,3692l1351,3692,1351,4247,1351,4261,1351,4537,1351,4551,1351,5103,1351,5118,1351,5394,1351,5408,1366,5408,1366,5394,1366,5118,1366,5103,1366,4551,1366,4537,1366,4261,1366,4247,1366,3692xm1366,1702l1351,1702,1351,1716,1351,2268,1351,2278,1351,2554,1351,2564,1351,3116,1351,3125,1351,3677,1351,3692,1366,3692,1366,3677,1366,3125,1366,3116,1366,2564,1366,2554,1366,2278,1366,2268,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865"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76" w:lineRule="exact"/>
              <w:ind w:left="897" w:right="874"/>
              <w:jc w:val="center"/>
              <w:rPr>
                <w:sz w:val="24"/>
              </w:rPr>
            </w:pPr>
            <w:r>
              <w:rPr>
                <w:spacing w:val="-2"/>
                <w:sz w:val="24"/>
              </w:rPr>
              <w:t>Tipozeb </w:t>
            </w:r>
            <w:r>
              <w:rPr>
                <w:sz w:val="24"/>
              </w:rPr>
              <w:t>80 WP</w:t>
            </w:r>
          </w:p>
        </w:tc>
        <w:tc>
          <w:tcPr>
            <w:tcW w:w="5223" w:type="dxa"/>
          </w:tcPr>
          <w:p>
            <w:pPr>
              <w:pStyle w:val="TableParagraph"/>
              <w:ind w:left="111"/>
              <w:rPr>
                <w:sz w:val="24"/>
              </w:rPr>
            </w:pPr>
            <w:r>
              <w:rPr>
                <w:sz w:val="24"/>
              </w:rPr>
              <w:t>đạo</w:t>
            </w:r>
            <w:r>
              <w:rPr>
                <w:spacing w:val="-1"/>
                <w:sz w:val="24"/>
              </w:rPr>
              <w:t> </w:t>
            </w:r>
            <w:r>
              <w:rPr>
                <w:sz w:val="24"/>
              </w:rPr>
              <w:t>ôn/ lúa, thán thư/ xoài,</w:t>
            </w:r>
            <w:r>
              <w:rPr>
                <w:spacing w:val="-1"/>
                <w:sz w:val="24"/>
              </w:rPr>
              <w:t> </w:t>
            </w:r>
            <w:r>
              <w:rPr>
                <w:sz w:val="24"/>
              </w:rPr>
              <w:t>rỉ sắt/ cà</w:t>
            </w:r>
            <w:r>
              <w:rPr>
                <w:spacing w:val="-2"/>
                <w:sz w:val="24"/>
              </w:rPr>
              <w:t> </w:t>
            </w:r>
            <w:r>
              <w:rPr>
                <w:sz w:val="24"/>
              </w:rPr>
              <w:t>phê, </w:t>
            </w:r>
            <w:r>
              <w:rPr>
                <w:spacing w:val="-2"/>
                <w:sz w:val="24"/>
              </w:rPr>
              <w:t>sẹo/quýt</w:t>
            </w:r>
          </w:p>
        </w:tc>
        <w:tc>
          <w:tcPr>
            <w:tcW w:w="3353" w:type="dxa"/>
          </w:tcPr>
          <w:p>
            <w:pPr>
              <w:pStyle w:val="TableParagraph"/>
              <w:spacing w:line="276" w:lineRule="exact"/>
              <w:ind w:left="1119" w:right="345" w:hanging="49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65" w:right="581" w:hanging="264"/>
              <w:rPr>
                <w:sz w:val="24"/>
              </w:rPr>
            </w:pPr>
            <w:r>
              <w:rPr>
                <w:spacing w:val="-2"/>
                <w:sz w:val="24"/>
              </w:rPr>
              <w:t>Tungmanzeb 800WP</w:t>
            </w:r>
          </w:p>
        </w:tc>
        <w:tc>
          <w:tcPr>
            <w:tcW w:w="5223" w:type="dxa"/>
          </w:tcPr>
          <w:p>
            <w:pPr>
              <w:pStyle w:val="TableParagraph"/>
              <w:spacing w:line="270" w:lineRule="atLeast"/>
              <w:ind w:left="111"/>
              <w:rPr>
                <w:sz w:val="24"/>
              </w:rPr>
            </w:pPr>
            <w:r>
              <w:rPr>
                <w:sz w:val="24"/>
              </w:rPr>
              <w:t>lem</w:t>
            </w:r>
            <w:r>
              <w:rPr>
                <w:spacing w:val="-1"/>
                <w:sz w:val="24"/>
              </w:rPr>
              <w:t> </w:t>
            </w:r>
            <w:r>
              <w:rPr>
                <w:sz w:val="24"/>
              </w:rPr>
              <w:t>lép</w:t>
            </w:r>
            <w:r>
              <w:rPr>
                <w:spacing w:val="-2"/>
                <w:sz w:val="24"/>
              </w:rPr>
              <w:t> </w:t>
            </w:r>
            <w:r>
              <w:rPr>
                <w:sz w:val="24"/>
              </w:rPr>
              <w:t>hạt/</w:t>
            </w:r>
            <w:r>
              <w:rPr>
                <w:spacing w:val="-1"/>
                <w:sz w:val="24"/>
              </w:rPr>
              <w:t> </w:t>
            </w:r>
            <w:r>
              <w:rPr>
                <w:sz w:val="24"/>
              </w:rPr>
              <w:t>lúa; đốm</w:t>
            </w:r>
            <w:r>
              <w:rPr>
                <w:spacing w:val="-1"/>
                <w:sz w:val="24"/>
              </w:rPr>
              <w:t> </w:t>
            </w:r>
            <w:r>
              <w:rPr>
                <w:sz w:val="24"/>
              </w:rPr>
              <w:t>lá/ lạc,</w:t>
            </w:r>
            <w:r>
              <w:rPr>
                <w:spacing w:val="-1"/>
                <w:sz w:val="24"/>
              </w:rPr>
              <w:t> </w:t>
            </w:r>
            <w:r>
              <w:rPr>
                <w:sz w:val="24"/>
              </w:rPr>
              <w:t>ngô;</w:t>
            </w:r>
            <w:r>
              <w:rPr>
                <w:spacing w:val="-1"/>
                <w:sz w:val="24"/>
              </w:rPr>
              <w:t> </w:t>
            </w:r>
            <w:r>
              <w:rPr>
                <w:sz w:val="24"/>
              </w:rPr>
              <w:t>rỉ sắt/</w:t>
            </w:r>
            <w:r>
              <w:rPr>
                <w:spacing w:val="-1"/>
                <w:sz w:val="24"/>
              </w:rPr>
              <w:t> </w:t>
            </w:r>
            <w:r>
              <w:rPr>
                <w:sz w:val="24"/>
              </w:rPr>
              <w:t>lạc, cà</w:t>
            </w:r>
            <w:r>
              <w:rPr>
                <w:spacing w:val="-2"/>
                <w:sz w:val="24"/>
              </w:rPr>
              <w:t> </w:t>
            </w:r>
            <w:r>
              <w:rPr>
                <w:sz w:val="24"/>
              </w:rPr>
              <w:t>phê, ngô; thán thư/ điều</w:t>
            </w:r>
          </w:p>
        </w:tc>
        <w:tc>
          <w:tcPr>
            <w:tcW w:w="3353" w:type="dxa"/>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Tvzeb</w:t>
            </w:r>
            <w:r>
              <w:rPr>
                <w:spacing w:val="-3"/>
                <w:sz w:val="24"/>
              </w:rPr>
              <w:t> </w:t>
            </w:r>
            <w:r>
              <w:rPr>
                <w:spacing w:val="-2"/>
                <w:sz w:val="24"/>
              </w:rPr>
              <w:t>800WP</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Unizebando</w:t>
            </w:r>
            <w:r>
              <w:rPr>
                <w:spacing w:val="-3"/>
                <w:sz w:val="24"/>
              </w:rPr>
              <w:t> </w:t>
            </w:r>
            <w:r>
              <w:rPr>
                <w:spacing w:val="-4"/>
                <w:sz w:val="24"/>
              </w:rPr>
              <w:t>800WP</w:t>
            </w:r>
          </w:p>
        </w:tc>
        <w:tc>
          <w:tcPr>
            <w:tcW w:w="5223" w:type="dxa"/>
          </w:tcPr>
          <w:p>
            <w:pPr>
              <w:pStyle w:val="TableParagraph"/>
              <w:spacing w:line="255" w:lineRule="exact"/>
              <w:ind w:left="111"/>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55" w:lineRule="exact"/>
              <w:ind w:left="63" w:right="47"/>
              <w:jc w:val="center"/>
              <w:rPr>
                <w:sz w:val="24"/>
              </w:rPr>
            </w:pPr>
            <w:r>
              <w:rPr>
                <w:sz w:val="24"/>
              </w:rPr>
              <w:t>Công ty CP</w:t>
            </w:r>
            <w:r>
              <w:rPr>
                <w:spacing w:val="-2"/>
                <w:sz w:val="24"/>
              </w:rPr>
              <w:t> </w:t>
            </w:r>
            <w:r>
              <w:rPr>
                <w:spacing w:val="-5"/>
                <w:sz w:val="24"/>
              </w:rPr>
              <w:t>SAM</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615" w:right="581" w:firstLine="69"/>
              <w:rPr>
                <w:sz w:val="24"/>
              </w:rPr>
            </w:pPr>
            <w:r>
              <w:rPr>
                <w:sz w:val="24"/>
              </w:rPr>
              <w:t>Unizeb M-45 75WG,</w:t>
            </w:r>
            <w:r>
              <w:rPr>
                <w:spacing w:val="-15"/>
                <w:sz w:val="24"/>
              </w:rPr>
              <w:t> </w:t>
            </w:r>
            <w:r>
              <w:rPr>
                <w:sz w:val="24"/>
              </w:rPr>
              <w:t>80</w:t>
            </w:r>
            <w:r>
              <w:rPr>
                <w:spacing w:val="-15"/>
                <w:sz w:val="24"/>
              </w:rPr>
              <w:t> </w:t>
            </w:r>
            <w:r>
              <w:rPr>
                <w:sz w:val="24"/>
              </w:rPr>
              <w:t>WP</w:t>
            </w:r>
          </w:p>
        </w:tc>
        <w:tc>
          <w:tcPr>
            <w:tcW w:w="5223" w:type="dxa"/>
          </w:tcPr>
          <w:p>
            <w:pPr>
              <w:pStyle w:val="TableParagraph"/>
              <w:ind w:left="111"/>
              <w:rPr>
                <w:sz w:val="24"/>
              </w:rPr>
            </w:pPr>
            <w:r>
              <w:rPr>
                <w:b/>
                <w:sz w:val="24"/>
              </w:rPr>
              <w:t>75WG:</w:t>
            </w:r>
            <w:r>
              <w:rPr>
                <w:b/>
                <w:spacing w:val="-1"/>
                <w:sz w:val="24"/>
              </w:rPr>
              <w:t> </w:t>
            </w:r>
            <w:r>
              <w:rPr>
                <w:sz w:val="24"/>
              </w:rPr>
              <w:t>đốm vòng/ cà</w:t>
            </w:r>
            <w:r>
              <w:rPr>
                <w:spacing w:val="-1"/>
                <w:sz w:val="24"/>
              </w:rPr>
              <w:t> </w:t>
            </w:r>
            <w:r>
              <w:rPr>
                <w:spacing w:val="-4"/>
                <w:sz w:val="24"/>
              </w:rPr>
              <w:t>chua</w:t>
            </w:r>
          </w:p>
          <w:p>
            <w:pPr>
              <w:pStyle w:val="TableParagraph"/>
              <w:spacing w:line="270" w:lineRule="atLeast"/>
              <w:ind w:left="111"/>
              <w:rPr>
                <w:sz w:val="24"/>
              </w:rPr>
            </w:pPr>
            <w:r>
              <w:rPr>
                <w:b/>
                <w:sz w:val="24"/>
              </w:rPr>
              <w:t>80WP:</w:t>
            </w:r>
            <w:r>
              <w:rPr>
                <w:b/>
                <w:spacing w:val="-14"/>
                <w:sz w:val="24"/>
              </w:rPr>
              <w:t> </w:t>
            </w:r>
            <w:r>
              <w:rPr>
                <w:sz w:val="24"/>
              </w:rPr>
              <w:t>thán</w:t>
            </w:r>
            <w:r>
              <w:rPr>
                <w:spacing w:val="-14"/>
                <w:sz w:val="24"/>
              </w:rPr>
              <w:t> </w:t>
            </w:r>
            <w:r>
              <w:rPr>
                <w:sz w:val="24"/>
              </w:rPr>
              <w:t>thư/</w:t>
            </w:r>
            <w:r>
              <w:rPr>
                <w:spacing w:val="-13"/>
                <w:sz w:val="24"/>
              </w:rPr>
              <w:t> </w:t>
            </w:r>
            <w:r>
              <w:rPr>
                <w:sz w:val="24"/>
              </w:rPr>
              <w:t>dưa</w:t>
            </w:r>
            <w:r>
              <w:rPr>
                <w:spacing w:val="-14"/>
                <w:sz w:val="24"/>
              </w:rPr>
              <w:t> </w:t>
            </w:r>
            <w:r>
              <w:rPr>
                <w:sz w:val="24"/>
              </w:rPr>
              <w:t>hấu,</w:t>
            </w:r>
            <w:r>
              <w:rPr>
                <w:spacing w:val="-13"/>
                <w:sz w:val="24"/>
              </w:rPr>
              <w:t> </w:t>
            </w:r>
            <w:r>
              <w:rPr>
                <w:sz w:val="24"/>
              </w:rPr>
              <w:t>xoài,</w:t>
            </w:r>
            <w:r>
              <w:rPr>
                <w:spacing w:val="-13"/>
                <w:sz w:val="24"/>
              </w:rPr>
              <w:t> </w:t>
            </w:r>
            <w:r>
              <w:rPr>
                <w:sz w:val="24"/>
              </w:rPr>
              <w:t>thanh</w:t>
            </w:r>
            <w:r>
              <w:rPr>
                <w:spacing w:val="-14"/>
                <w:sz w:val="24"/>
              </w:rPr>
              <w:t> </w:t>
            </w:r>
            <w:r>
              <w:rPr>
                <w:sz w:val="24"/>
              </w:rPr>
              <w:t>long,</w:t>
            </w:r>
            <w:r>
              <w:rPr>
                <w:spacing w:val="-13"/>
                <w:sz w:val="24"/>
              </w:rPr>
              <w:t> </w:t>
            </w:r>
            <w:r>
              <w:rPr>
                <w:sz w:val="24"/>
              </w:rPr>
              <w:t>ớt;</w:t>
            </w:r>
            <w:r>
              <w:rPr>
                <w:spacing w:val="-12"/>
                <w:sz w:val="24"/>
              </w:rPr>
              <w:t> </w:t>
            </w:r>
            <w:r>
              <w:rPr>
                <w:sz w:val="24"/>
              </w:rPr>
              <w:t>rỉ</w:t>
            </w:r>
            <w:r>
              <w:rPr>
                <w:spacing w:val="-13"/>
                <w:sz w:val="24"/>
              </w:rPr>
              <w:t> </w:t>
            </w:r>
            <w:r>
              <w:rPr>
                <w:sz w:val="24"/>
              </w:rPr>
              <w:t>sắt/ lạc; vàng lá/ lúa; sương mai/ cà chua.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82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40" w:lineRule="auto" w:before="1"/>
              <w:ind w:left="1025" w:right="808" w:hanging="192"/>
              <w:rPr>
                <w:sz w:val="24"/>
              </w:rPr>
            </w:pPr>
            <w:r>
              <w:rPr>
                <w:spacing w:val="-2"/>
                <w:sz w:val="24"/>
              </w:rPr>
              <w:t>Vimancoz </w:t>
            </w:r>
            <w:r>
              <w:rPr>
                <w:spacing w:val="-4"/>
                <w:sz w:val="24"/>
              </w:rPr>
              <w:t>80WP</w:t>
            </w:r>
          </w:p>
        </w:tc>
        <w:tc>
          <w:tcPr>
            <w:tcW w:w="5223" w:type="dxa"/>
            <w:tcBorders>
              <w:bottom w:val="single" w:sz="4" w:space="0" w:color="000000"/>
            </w:tcBorders>
          </w:tcPr>
          <w:p>
            <w:pPr>
              <w:pStyle w:val="TableParagraph"/>
              <w:spacing w:line="240" w:lineRule="auto" w:before="1"/>
              <w:ind w:left="111"/>
              <w:rPr>
                <w:sz w:val="24"/>
              </w:rPr>
            </w:pPr>
            <w:r>
              <w:rPr>
                <w:sz w:val="24"/>
              </w:rPr>
              <w:t>đốm</w:t>
            </w:r>
            <w:r>
              <w:rPr>
                <w:spacing w:val="-1"/>
                <w:sz w:val="24"/>
              </w:rPr>
              <w:t> </w:t>
            </w:r>
            <w:r>
              <w:rPr>
                <w:sz w:val="24"/>
              </w:rPr>
              <w:t>lá/</w:t>
            </w:r>
            <w:r>
              <w:rPr>
                <w:spacing w:val="1"/>
                <w:sz w:val="24"/>
              </w:rPr>
              <w:t> </w:t>
            </w:r>
            <w:r>
              <w:rPr>
                <w:sz w:val="24"/>
              </w:rPr>
              <w:t>rau cải,</w:t>
            </w:r>
            <w:r>
              <w:rPr>
                <w:spacing w:val="1"/>
                <w:sz w:val="24"/>
              </w:rPr>
              <w:t> </w:t>
            </w:r>
            <w:r>
              <w:rPr>
                <w:sz w:val="24"/>
              </w:rPr>
              <w:t>thối</w:t>
            </w:r>
            <w:r>
              <w:rPr>
                <w:spacing w:val="1"/>
                <w:sz w:val="24"/>
              </w:rPr>
              <w:t> </w:t>
            </w:r>
            <w:r>
              <w:rPr>
                <w:sz w:val="24"/>
              </w:rPr>
              <w:t>gốc,</w:t>
            </w:r>
            <w:r>
              <w:rPr>
                <w:spacing w:val="-1"/>
                <w:sz w:val="24"/>
              </w:rPr>
              <w:t> </w:t>
            </w:r>
            <w:r>
              <w:rPr>
                <w:sz w:val="24"/>
              </w:rPr>
              <w:t>chảy</w:t>
            </w:r>
            <w:r>
              <w:rPr>
                <w:spacing w:val="1"/>
                <w:sz w:val="24"/>
              </w:rPr>
              <w:t> </w:t>
            </w:r>
            <w:r>
              <w:rPr>
                <w:sz w:val="24"/>
              </w:rPr>
              <w:t>mủ/</w:t>
            </w:r>
            <w:r>
              <w:rPr>
                <w:spacing w:val="1"/>
                <w:sz w:val="24"/>
              </w:rPr>
              <w:t> </w:t>
            </w:r>
            <w:r>
              <w:rPr>
                <w:sz w:val="24"/>
              </w:rPr>
              <w:t>sầu</w:t>
            </w:r>
            <w:r>
              <w:rPr>
                <w:spacing w:val="1"/>
                <w:sz w:val="24"/>
              </w:rPr>
              <w:t> </w:t>
            </w:r>
            <w:r>
              <w:rPr>
                <w:sz w:val="24"/>
              </w:rPr>
              <w:t>riêng;</w:t>
            </w:r>
            <w:r>
              <w:rPr>
                <w:spacing w:val="1"/>
                <w:sz w:val="24"/>
              </w:rPr>
              <w:t> </w:t>
            </w:r>
            <w:r>
              <w:rPr>
                <w:spacing w:val="-4"/>
                <w:sz w:val="24"/>
              </w:rPr>
              <w:t>sương</w:t>
            </w:r>
          </w:p>
          <w:p>
            <w:pPr>
              <w:pStyle w:val="TableParagraph"/>
              <w:spacing w:line="270" w:lineRule="atLeast"/>
              <w:ind w:left="111"/>
              <w:rPr>
                <w:sz w:val="24"/>
              </w:rPr>
            </w:pPr>
            <w:r>
              <w:rPr>
                <w:sz w:val="24"/>
              </w:rPr>
              <w:t>mai/</w:t>
            </w:r>
            <w:r>
              <w:rPr>
                <w:spacing w:val="-3"/>
                <w:sz w:val="24"/>
              </w:rPr>
              <w:t> </w:t>
            </w:r>
            <w:r>
              <w:rPr>
                <w:sz w:val="24"/>
              </w:rPr>
              <w:t>khoai</w:t>
            </w:r>
            <w:r>
              <w:rPr>
                <w:spacing w:val="-3"/>
                <w:sz w:val="24"/>
              </w:rPr>
              <w:t> </w:t>
            </w:r>
            <w:r>
              <w:rPr>
                <w:sz w:val="24"/>
              </w:rPr>
              <w:t>tây;</w:t>
            </w:r>
            <w:r>
              <w:rPr>
                <w:spacing w:val="-3"/>
                <w:sz w:val="24"/>
              </w:rPr>
              <w:t> </w:t>
            </w:r>
            <w:r>
              <w:rPr>
                <w:sz w:val="24"/>
              </w:rPr>
              <w:t>chết</w:t>
            </w:r>
            <w:r>
              <w:rPr>
                <w:spacing w:val="-3"/>
                <w:sz w:val="24"/>
              </w:rPr>
              <w:t> </w:t>
            </w:r>
            <w:r>
              <w:rPr>
                <w:sz w:val="24"/>
              </w:rPr>
              <w:t>cây</w:t>
            </w:r>
            <w:r>
              <w:rPr>
                <w:spacing w:val="-5"/>
                <w:sz w:val="24"/>
              </w:rPr>
              <w:t> </w:t>
            </w:r>
            <w:r>
              <w:rPr>
                <w:sz w:val="24"/>
              </w:rPr>
              <w:t>con/</w:t>
            </w:r>
            <w:r>
              <w:rPr>
                <w:spacing w:val="-3"/>
                <w:sz w:val="24"/>
              </w:rPr>
              <w:t> </w:t>
            </w:r>
            <w:r>
              <w:rPr>
                <w:sz w:val="24"/>
              </w:rPr>
              <w:t>lạc,</w:t>
            </w:r>
            <w:r>
              <w:rPr>
                <w:spacing w:val="-3"/>
                <w:sz w:val="24"/>
              </w:rPr>
              <w:t> </w:t>
            </w:r>
            <w:r>
              <w:rPr>
                <w:sz w:val="24"/>
              </w:rPr>
              <w:t>chết</w:t>
            </w:r>
            <w:r>
              <w:rPr>
                <w:spacing w:val="-3"/>
                <w:sz w:val="24"/>
              </w:rPr>
              <w:t> </w:t>
            </w:r>
            <w:r>
              <w:rPr>
                <w:sz w:val="24"/>
              </w:rPr>
              <w:t>chậm/hồ</w:t>
            </w:r>
            <w:r>
              <w:rPr>
                <w:spacing w:val="-3"/>
                <w:sz w:val="24"/>
              </w:rPr>
              <w:t> </w:t>
            </w:r>
            <w:r>
              <w:rPr>
                <w:sz w:val="24"/>
              </w:rPr>
              <w:t>tiêu, thán thư/xoài</w:t>
            </w:r>
          </w:p>
        </w:tc>
        <w:tc>
          <w:tcPr>
            <w:tcW w:w="3353" w:type="dxa"/>
            <w:tcBorders>
              <w:bottom w:val="single" w:sz="4" w:space="0" w:color="000000"/>
            </w:tcBorders>
          </w:tcPr>
          <w:p>
            <w:pPr>
              <w:pStyle w:val="TableParagraph"/>
              <w:spacing w:line="240" w:lineRule="auto" w:before="1"/>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4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71" w:lineRule="exact"/>
              <w:ind w:left="24" w:right="6"/>
              <w:jc w:val="center"/>
              <w:rPr>
                <w:sz w:val="24"/>
              </w:rPr>
            </w:pPr>
            <w:r>
              <w:rPr>
                <w:sz w:val="24"/>
              </w:rPr>
              <w:t>Vosong </w:t>
            </w:r>
            <w:r>
              <w:rPr>
                <w:spacing w:val="-4"/>
                <w:sz w:val="24"/>
              </w:rPr>
              <w:t>800WP</w:t>
            </w:r>
          </w:p>
        </w:tc>
        <w:tc>
          <w:tcPr>
            <w:tcW w:w="5223" w:type="dxa"/>
            <w:tcBorders>
              <w:top w:val="single" w:sz="4" w:space="0" w:color="000000"/>
            </w:tcBorders>
          </w:tcPr>
          <w:p>
            <w:pPr>
              <w:pStyle w:val="TableParagraph"/>
              <w:spacing w:line="271" w:lineRule="exact"/>
              <w:ind w:left="111"/>
              <w:rPr>
                <w:sz w:val="24"/>
              </w:rPr>
            </w:pPr>
            <w:r>
              <w:rPr>
                <w:sz w:val="24"/>
              </w:rPr>
              <w:t>sương</w:t>
            </w:r>
            <w:r>
              <w:rPr>
                <w:spacing w:val="20"/>
                <w:sz w:val="24"/>
              </w:rPr>
              <w:t> </w:t>
            </w:r>
            <w:r>
              <w:rPr>
                <w:sz w:val="24"/>
              </w:rPr>
              <w:t>mai/</w:t>
            </w:r>
            <w:r>
              <w:rPr>
                <w:spacing w:val="24"/>
                <w:sz w:val="24"/>
              </w:rPr>
              <w:t> </w:t>
            </w:r>
            <w:r>
              <w:rPr>
                <w:sz w:val="24"/>
              </w:rPr>
              <w:t>dưa</w:t>
            </w:r>
            <w:r>
              <w:rPr>
                <w:spacing w:val="22"/>
                <w:sz w:val="24"/>
              </w:rPr>
              <w:t> </w:t>
            </w:r>
            <w:r>
              <w:rPr>
                <w:sz w:val="24"/>
              </w:rPr>
              <w:t>hấu,</w:t>
            </w:r>
            <w:r>
              <w:rPr>
                <w:spacing w:val="23"/>
                <w:sz w:val="24"/>
              </w:rPr>
              <w:t> </w:t>
            </w:r>
            <w:r>
              <w:rPr>
                <w:sz w:val="24"/>
              </w:rPr>
              <w:t>ghẻ</w:t>
            </w:r>
            <w:r>
              <w:rPr>
                <w:spacing w:val="22"/>
                <w:sz w:val="24"/>
              </w:rPr>
              <w:t> </w:t>
            </w:r>
            <w:r>
              <w:rPr>
                <w:sz w:val="24"/>
              </w:rPr>
              <w:t>nhám/cam,</w:t>
            </w:r>
            <w:r>
              <w:rPr>
                <w:spacing w:val="24"/>
                <w:sz w:val="24"/>
              </w:rPr>
              <w:t> </w:t>
            </w:r>
            <w:r>
              <w:rPr>
                <w:sz w:val="24"/>
              </w:rPr>
              <w:t>sương</w:t>
            </w:r>
            <w:r>
              <w:rPr>
                <w:spacing w:val="23"/>
                <w:sz w:val="24"/>
              </w:rPr>
              <w:t> </w:t>
            </w:r>
            <w:r>
              <w:rPr>
                <w:spacing w:val="-2"/>
                <w:sz w:val="24"/>
              </w:rPr>
              <w:t>mai/cà</w:t>
            </w:r>
          </w:p>
          <w:p>
            <w:pPr>
              <w:pStyle w:val="TableParagraph"/>
              <w:spacing w:line="257" w:lineRule="exact"/>
              <w:ind w:left="111"/>
              <w:rPr>
                <w:sz w:val="24"/>
              </w:rPr>
            </w:pPr>
            <w:r>
              <w:rPr>
                <w:sz w:val="24"/>
              </w:rPr>
              <w:t>chua,</w:t>
            </w:r>
            <w:r>
              <w:rPr>
                <w:spacing w:val="-3"/>
                <w:sz w:val="24"/>
              </w:rPr>
              <w:t> </w:t>
            </w:r>
            <w:r>
              <w:rPr>
                <w:sz w:val="24"/>
              </w:rPr>
              <w:t>đốm</w:t>
            </w:r>
            <w:r>
              <w:rPr>
                <w:spacing w:val="-1"/>
                <w:sz w:val="24"/>
              </w:rPr>
              <w:t> </w:t>
            </w:r>
            <w:r>
              <w:rPr>
                <w:sz w:val="24"/>
              </w:rPr>
              <w:t>lá/hồ</w:t>
            </w:r>
            <w:r>
              <w:rPr>
                <w:spacing w:val="-1"/>
                <w:sz w:val="24"/>
              </w:rPr>
              <w:t> </w:t>
            </w:r>
            <w:r>
              <w:rPr>
                <w:spacing w:val="-4"/>
                <w:sz w:val="24"/>
              </w:rPr>
              <w:t>tiêu</w:t>
            </w:r>
          </w:p>
        </w:tc>
        <w:tc>
          <w:tcPr>
            <w:tcW w:w="3353" w:type="dxa"/>
            <w:tcBorders>
              <w:top w:val="single" w:sz="4" w:space="0" w:color="000000"/>
            </w:tcBorders>
          </w:tcPr>
          <w:p>
            <w:pPr>
              <w:pStyle w:val="TableParagraph"/>
              <w:spacing w:line="271" w:lineRule="exact"/>
              <w:ind w:left="63" w:right="48"/>
              <w:jc w:val="center"/>
              <w:rPr>
                <w:sz w:val="24"/>
              </w:rPr>
            </w:pPr>
            <w:r>
              <w:rPr>
                <w:sz w:val="24"/>
              </w:rPr>
              <w:t>Công ty </w:t>
            </w:r>
            <w:r>
              <w:rPr>
                <w:spacing w:val="-4"/>
                <w:sz w:val="24"/>
              </w:rPr>
              <w:t>TNHH</w:t>
            </w:r>
          </w:p>
          <w:p>
            <w:pPr>
              <w:pStyle w:val="TableParagraph"/>
              <w:spacing w:line="257" w:lineRule="exact"/>
              <w:ind w:left="63" w:right="49"/>
              <w:jc w:val="center"/>
              <w:rPr>
                <w:sz w:val="24"/>
              </w:rPr>
            </w:pPr>
            <w:r>
              <w:rPr>
                <w:sz w:val="24"/>
              </w:rPr>
              <w:t>Nông</w:t>
            </w:r>
            <w:r>
              <w:rPr>
                <w:spacing w:val="-3"/>
                <w:sz w:val="24"/>
              </w:rPr>
              <w:t> </w:t>
            </w:r>
            <w:r>
              <w:rPr>
                <w:sz w:val="24"/>
              </w:rPr>
              <w:t>Nghiệp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ZebindiaX</w:t>
            </w:r>
            <w:r>
              <w:rPr>
                <w:spacing w:val="-5"/>
                <w:sz w:val="24"/>
              </w:rPr>
              <w:t> </w:t>
            </w:r>
            <w:r>
              <w:rPr>
                <w:spacing w:val="-4"/>
                <w:sz w:val="24"/>
              </w:rPr>
              <w:t>80WP</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1189" w:hanging="1037"/>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MTV</w:t>
            </w:r>
            <w:r>
              <w:rPr>
                <w:spacing w:val="-8"/>
                <w:sz w:val="24"/>
              </w:rPr>
              <w:t> </w:t>
            </w:r>
            <w:r>
              <w:rPr>
                <w:sz w:val="24"/>
              </w:rPr>
              <w:t>Hóa</w:t>
            </w:r>
            <w:r>
              <w:rPr>
                <w:spacing w:val="-8"/>
                <w:sz w:val="24"/>
              </w:rPr>
              <w:t> </w:t>
            </w:r>
            <w:r>
              <w:rPr>
                <w:sz w:val="24"/>
              </w:rPr>
              <w:t>Sinh Cửu Long</w:t>
            </w:r>
          </w:p>
        </w:tc>
      </w:tr>
      <w:tr>
        <w:trPr>
          <w:trHeight w:val="550" w:hRule="atLeast"/>
        </w:trPr>
        <w:tc>
          <w:tcPr>
            <w:tcW w:w="708" w:type="dxa"/>
          </w:tcPr>
          <w:p>
            <w:pPr>
              <w:pStyle w:val="TableParagraph"/>
              <w:spacing w:line="274" w:lineRule="exact"/>
              <w:ind w:left="98"/>
              <w:rPr>
                <w:sz w:val="24"/>
              </w:rPr>
            </w:pPr>
            <w:r>
              <w:rPr>
                <w:spacing w:val="-5"/>
                <w:sz w:val="24"/>
              </w:rPr>
              <w:t>532</w:t>
            </w:r>
          </w:p>
        </w:tc>
        <w:tc>
          <w:tcPr>
            <w:tcW w:w="2976" w:type="dxa"/>
          </w:tcPr>
          <w:p>
            <w:pPr>
              <w:pStyle w:val="TableParagraph"/>
              <w:spacing w:line="274" w:lineRule="exact"/>
              <w:rPr>
                <w:sz w:val="24"/>
              </w:rPr>
            </w:pPr>
            <w:r>
              <w:rPr>
                <w:sz w:val="24"/>
              </w:rPr>
              <w:t>Mancozeb</w:t>
            </w:r>
            <w:r>
              <w:rPr>
                <w:spacing w:val="-3"/>
                <w:sz w:val="24"/>
              </w:rPr>
              <w:t> </w:t>
            </w:r>
            <w:r>
              <w:rPr>
                <w:sz w:val="24"/>
              </w:rPr>
              <w:t>0.24%</w:t>
            </w:r>
            <w:r>
              <w:rPr>
                <w:spacing w:val="-2"/>
                <w:sz w:val="24"/>
              </w:rPr>
              <w:t> </w:t>
            </w:r>
            <w:r>
              <w:rPr>
                <w:sz w:val="24"/>
              </w:rPr>
              <w:t>(64%)</w:t>
            </w:r>
            <w:r>
              <w:rPr>
                <w:spacing w:val="1"/>
                <w:sz w:val="24"/>
              </w:rPr>
              <w:t> </w:t>
            </w:r>
            <w:r>
              <w:rPr>
                <w:spacing w:val="-10"/>
                <w:sz w:val="24"/>
              </w:rPr>
              <w:t>+</w:t>
            </w:r>
          </w:p>
          <w:p>
            <w:pPr>
              <w:pStyle w:val="TableParagraph"/>
              <w:spacing w:line="257" w:lineRule="exact"/>
              <w:rPr>
                <w:sz w:val="24"/>
              </w:rPr>
            </w:pPr>
            <w:r>
              <w:rPr>
                <w:sz w:val="24"/>
              </w:rPr>
              <w:t>Metalaxyl</w:t>
            </w:r>
            <w:r>
              <w:rPr>
                <w:spacing w:val="56"/>
                <w:sz w:val="24"/>
              </w:rPr>
              <w:t> </w:t>
            </w:r>
            <w:r>
              <w:rPr>
                <w:sz w:val="24"/>
              </w:rPr>
              <w:t>0.01% </w:t>
            </w:r>
            <w:r>
              <w:rPr>
                <w:spacing w:val="-4"/>
                <w:sz w:val="24"/>
              </w:rPr>
              <w:t>(8%)</w:t>
            </w:r>
          </w:p>
        </w:tc>
        <w:tc>
          <w:tcPr>
            <w:tcW w:w="2647" w:type="dxa"/>
          </w:tcPr>
          <w:p>
            <w:pPr>
              <w:pStyle w:val="TableParagraph"/>
              <w:spacing w:line="276" w:lineRule="exact"/>
              <w:ind w:left="603" w:right="577" w:firstLine="189"/>
              <w:rPr>
                <w:sz w:val="24"/>
              </w:rPr>
            </w:pPr>
            <w:r>
              <w:rPr>
                <w:spacing w:val="-2"/>
                <w:sz w:val="24"/>
              </w:rPr>
              <w:t>Biorosamil </w:t>
            </w:r>
            <w:r>
              <w:rPr>
                <w:sz w:val="24"/>
              </w:rPr>
              <w:t>0.25PA,</w:t>
            </w:r>
            <w:r>
              <w:rPr>
                <w:spacing w:val="-15"/>
                <w:sz w:val="24"/>
              </w:rPr>
              <w:t> </w:t>
            </w:r>
            <w:r>
              <w:rPr>
                <w:sz w:val="24"/>
              </w:rPr>
              <w:t>72WP</w:t>
            </w:r>
          </w:p>
        </w:tc>
        <w:tc>
          <w:tcPr>
            <w:tcW w:w="5223" w:type="dxa"/>
          </w:tcPr>
          <w:p>
            <w:pPr>
              <w:pStyle w:val="TableParagraph"/>
              <w:spacing w:line="274" w:lineRule="exact"/>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cạo/cao </w:t>
            </w:r>
            <w:r>
              <w:rPr>
                <w:spacing w:val="-5"/>
                <w:sz w:val="24"/>
              </w:rPr>
              <w:t>su</w:t>
            </w:r>
          </w:p>
        </w:tc>
        <w:tc>
          <w:tcPr>
            <w:tcW w:w="3353" w:type="dxa"/>
          </w:tcPr>
          <w:p>
            <w:pPr>
              <w:pStyle w:val="TableParagraph"/>
              <w:spacing w:line="276" w:lineRule="exact"/>
              <w:ind w:left="1381" w:right="345"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550" w:hRule="atLeast"/>
        </w:trPr>
        <w:tc>
          <w:tcPr>
            <w:tcW w:w="708" w:type="dxa"/>
          </w:tcPr>
          <w:p>
            <w:pPr>
              <w:pStyle w:val="TableParagraph"/>
              <w:spacing w:line="274" w:lineRule="exact"/>
              <w:ind w:left="98"/>
              <w:rPr>
                <w:sz w:val="24"/>
              </w:rPr>
            </w:pPr>
            <w:r>
              <w:rPr>
                <w:spacing w:val="-5"/>
                <w:sz w:val="24"/>
              </w:rPr>
              <w:t>533</w:t>
            </w:r>
          </w:p>
        </w:tc>
        <w:tc>
          <w:tcPr>
            <w:tcW w:w="2976" w:type="dxa"/>
          </w:tcPr>
          <w:p>
            <w:pPr>
              <w:pStyle w:val="TableParagraph"/>
              <w:spacing w:line="276" w:lineRule="exact"/>
              <w:rPr>
                <w:sz w:val="24"/>
              </w:rPr>
            </w:pPr>
            <w:r>
              <w:rPr>
                <w:sz w:val="24"/>
              </w:rPr>
              <w:t>Mancozeb</w:t>
            </w:r>
            <w:r>
              <w:rPr>
                <w:spacing w:val="-15"/>
                <w:sz w:val="24"/>
              </w:rPr>
              <w:t> </w:t>
            </w:r>
            <w:r>
              <w:rPr>
                <w:sz w:val="24"/>
              </w:rPr>
              <w:t>640g/kg</w:t>
            </w:r>
            <w:r>
              <w:rPr>
                <w:spacing w:val="-15"/>
                <w:sz w:val="24"/>
              </w:rPr>
              <w:t> </w:t>
            </w:r>
            <w:r>
              <w:rPr>
                <w:sz w:val="24"/>
              </w:rPr>
              <w:t>+ Metalaxyl 40g/kg</w:t>
            </w:r>
          </w:p>
        </w:tc>
        <w:tc>
          <w:tcPr>
            <w:tcW w:w="2647" w:type="dxa"/>
          </w:tcPr>
          <w:p>
            <w:pPr>
              <w:pStyle w:val="TableParagraph"/>
              <w:spacing w:line="276" w:lineRule="exact"/>
              <w:ind w:left="965" w:right="854" w:hanging="87"/>
              <w:rPr>
                <w:sz w:val="24"/>
              </w:rPr>
            </w:pPr>
            <w:r>
              <w:rPr>
                <w:spacing w:val="-2"/>
                <w:sz w:val="24"/>
              </w:rPr>
              <w:t>Rinhmyn 680WP</w:t>
            </w:r>
          </w:p>
        </w:tc>
        <w:tc>
          <w:tcPr>
            <w:tcW w:w="5223" w:type="dxa"/>
          </w:tcPr>
          <w:p>
            <w:pPr>
              <w:pStyle w:val="TableParagraph"/>
              <w:spacing w:line="276" w:lineRule="exact"/>
              <w:ind w:left="111"/>
              <w:rPr>
                <w:sz w:val="24"/>
              </w:rPr>
            </w:pPr>
            <w:r>
              <w:rPr>
                <w:sz w:val="24"/>
              </w:rPr>
              <w:t>sương</w:t>
            </w:r>
            <w:r>
              <w:rPr>
                <w:spacing w:val="-15"/>
                <w:sz w:val="24"/>
              </w:rPr>
              <w:t> </w:t>
            </w:r>
            <w:r>
              <w:rPr>
                <w:sz w:val="24"/>
              </w:rPr>
              <w:t>mai/</w:t>
            </w:r>
            <w:r>
              <w:rPr>
                <w:spacing w:val="-14"/>
                <w:sz w:val="24"/>
              </w:rPr>
              <w:t> </w:t>
            </w:r>
            <w:r>
              <w:rPr>
                <w:sz w:val="24"/>
              </w:rPr>
              <w:t>khoai</w:t>
            </w:r>
            <w:r>
              <w:rPr>
                <w:spacing w:val="-14"/>
                <w:sz w:val="24"/>
              </w:rPr>
              <w:t> </w:t>
            </w:r>
            <w:r>
              <w:rPr>
                <w:sz w:val="24"/>
              </w:rPr>
              <w:t>tây,</w:t>
            </w:r>
            <w:r>
              <w:rPr>
                <w:spacing w:val="-15"/>
                <w:sz w:val="24"/>
              </w:rPr>
              <w:t> </w:t>
            </w:r>
            <w:r>
              <w:rPr>
                <w:sz w:val="24"/>
              </w:rPr>
              <w:t>rỉ</w:t>
            </w:r>
            <w:r>
              <w:rPr>
                <w:spacing w:val="-15"/>
                <w:sz w:val="24"/>
              </w:rPr>
              <w:t> </w:t>
            </w:r>
            <w:r>
              <w:rPr>
                <w:sz w:val="24"/>
              </w:rPr>
              <w:t>sắt/</w:t>
            </w:r>
            <w:r>
              <w:rPr>
                <w:spacing w:val="-13"/>
                <w:sz w:val="24"/>
              </w:rPr>
              <w:t> </w:t>
            </w:r>
            <w:r>
              <w:rPr>
                <w:sz w:val="24"/>
              </w:rPr>
              <w:t>cà</w:t>
            </w:r>
            <w:r>
              <w:rPr>
                <w:spacing w:val="-15"/>
                <w:sz w:val="24"/>
              </w:rPr>
              <w:t> </w:t>
            </w:r>
            <w:r>
              <w:rPr>
                <w:sz w:val="24"/>
              </w:rPr>
              <w:t>phê,</w:t>
            </w:r>
            <w:r>
              <w:rPr>
                <w:spacing w:val="-14"/>
                <w:sz w:val="24"/>
              </w:rPr>
              <w:t> </w:t>
            </w:r>
            <w:r>
              <w:rPr>
                <w:sz w:val="24"/>
              </w:rPr>
              <w:t>thán</w:t>
            </w:r>
            <w:r>
              <w:rPr>
                <w:spacing w:val="-15"/>
                <w:sz w:val="24"/>
              </w:rPr>
              <w:t> </w:t>
            </w:r>
            <w:r>
              <w:rPr>
                <w:sz w:val="24"/>
              </w:rPr>
              <w:t>thư/</w:t>
            </w:r>
            <w:r>
              <w:rPr>
                <w:spacing w:val="-14"/>
                <w:sz w:val="24"/>
              </w:rPr>
              <w:t> </w:t>
            </w:r>
            <w:r>
              <w:rPr>
                <w:sz w:val="24"/>
              </w:rPr>
              <w:t>hồ</w:t>
            </w:r>
            <w:r>
              <w:rPr>
                <w:spacing w:val="-14"/>
                <w:sz w:val="24"/>
              </w:rPr>
              <w:t> </w:t>
            </w:r>
            <w:r>
              <w:rPr>
                <w:sz w:val="24"/>
              </w:rPr>
              <w:t>tiêu, </w:t>
            </w:r>
            <w:r>
              <w:rPr>
                <w:spacing w:val="-4"/>
                <w:sz w:val="24"/>
              </w:rPr>
              <w:t>điều</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2" w:hRule="atLeast"/>
        </w:trPr>
        <w:tc>
          <w:tcPr>
            <w:tcW w:w="708" w:type="dxa"/>
            <w:vMerge w:val="restart"/>
            <w:tcBorders>
              <w:bottom w:val="nil"/>
            </w:tcBorders>
          </w:tcPr>
          <w:p>
            <w:pPr>
              <w:pStyle w:val="TableParagraph"/>
              <w:spacing w:line="240" w:lineRule="auto"/>
              <w:ind w:left="98"/>
              <w:rPr>
                <w:sz w:val="24"/>
              </w:rPr>
            </w:pPr>
            <w:r>
              <w:rPr>
                <w:spacing w:val="-5"/>
                <w:sz w:val="24"/>
              </w:rPr>
              <w:t>534</w:t>
            </w:r>
          </w:p>
        </w:tc>
        <w:tc>
          <w:tcPr>
            <w:tcW w:w="2976" w:type="dxa"/>
            <w:vMerge w:val="restart"/>
            <w:tcBorders>
              <w:bottom w:val="nil"/>
            </w:tcBorders>
          </w:tcPr>
          <w:p>
            <w:pPr>
              <w:pStyle w:val="TableParagraph"/>
              <w:spacing w:line="240" w:lineRule="auto"/>
              <w:rPr>
                <w:sz w:val="24"/>
              </w:rPr>
            </w:pPr>
            <w:r>
              <w:rPr>
                <w:sz w:val="24"/>
              </w:rPr>
              <w:t>Mancozeb</w:t>
            </w:r>
            <w:r>
              <w:rPr>
                <w:spacing w:val="-13"/>
                <w:sz w:val="24"/>
              </w:rPr>
              <w:t> </w:t>
            </w:r>
            <w:r>
              <w:rPr>
                <w:sz w:val="24"/>
              </w:rPr>
              <w:t>64%</w:t>
            </w:r>
            <w:r>
              <w:rPr>
                <w:spacing w:val="-13"/>
                <w:sz w:val="24"/>
              </w:rPr>
              <w:t> </w:t>
            </w:r>
            <w:r>
              <w:rPr>
                <w:sz w:val="24"/>
              </w:rPr>
              <w:t>+</w:t>
            </w:r>
            <w:r>
              <w:rPr>
                <w:spacing w:val="-13"/>
                <w:sz w:val="24"/>
              </w:rPr>
              <w:t> </w:t>
            </w:r>
            <w:r>
              <w:rPr>
                <w:sz w:val="24"/>
              </w:rPr>
              <w:t>Metalaxyl </w:t>
            </w:r>
            <w:r>
              <w:rPr>
                <w:spacing w:val="-6"/>
                <w:sz w:val="24"/>
              </w:rPr>
              <w:t>8%</w:t>
            </w:r>
          </w:p>
        </w:tc>
        <w:tc>
          <w:tcPr>
            <w:tcW w:w="2647" w:type="dxa"/>
          </w:tcPr>
          <w:p>
            <w:pPr>
              <w:pStyle w:val="TableParagraph"/>
              <w:spacing w:line="240" w:lineRule="auto"/>
              <w:ind w:left="24" w:right="6"/>
              <w:jc w:val="center"/>
              <w:rPr>
                <w:sz w:val="24"/>
              </w:rPr>
            </w:pPr>
            <w:r>
              <w:rPr>
                <w:sz w:val="24"/>
              </w:rPr>
              <w:t>Agrimyl</w:t>
            </w:r>
            <w:r>
              <w:rPr>
                <w:spacing w:val="-2"/>
                <w:sz w:val="24"/>
              </w:rPr>
              <w:t> </w:t>
            </w:r>
            <w:r>
              <w:rPr>
                <w:spacing w:val="-4"/>
                <w:sz w:val="24"/>
              </w:rPr>
              <w:t>72WP</w:t>
            </w:r>
          </w:p>
        </w:tc>
        <w:tc>
          <w:tcPr>
            <w:tcW w:w="5223" w:type="dxa"/>
          </w:tcPr>
          <w:p>
            <w:pPr>
              <w:pStyle w:val="TableParagraph"/>
              <w:spacing w:line="240" w:lineRule="auto"/>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0" w:lineRule="atLeast"/>
              <w:ind w:left="997" w:right="345" w:hanging="538"/>
              <w:rPr>
                <w:sz w:val="24"/>
              </w:rPr>
            </w:pPr>
            <w:r>
              <w:rPr>
                <w:sz w:val="24"/>
              </w:rPr>
              <w:t>Công</w:t>
            </w:r>
            <w:r>
              <w:rPr>
                <w:spacing w:val="-8"/>
                <w:sz w:val="24"/>
              </w:rPr>
              <w:t> </w:t>
            </w:r>
            <w:r>
              <w:rPr>
                <w:sz w:val="24"/>
              </w:rPr>
              <w:t>ty</w:t>
            </w:r>
            <w:r>
              <w:rPr>
                <w:spacing w:val="-8"/>
                <w:sz w:val="24"/>
              </w:rPr>
              <w:t> </w:t>
            </w:r>
            <w:r>
              <w:rPr>
                <w:sz w:val="24"/>
              </w:rPr>
              <w:t>CP</w:t>
            </w:r>
            <w:r>
              <w:rPr>
                <w:spacing w:val="-9"/>
                <w:sz w:val="24"/>
              </w:rPr>
              <w:t> </w:t>
            </w:r>
            <w:r>
              <w:rPr>
                <w:sz w:val="24"/>
              </w:rPr>
              <w:t>Sinh</w:t>
            </w:r>
            <w:r>
              <w:rPr>
                <w:spacing w:val="-8"/>
                <w:sz w:val="24"/>
              </w:rPr>
              <w:t> </w:t>
            </w:r>
            <w:r>
              <w:rPr>
                <w:sz w:val="24"/>
              </w:rPr>
              <w:t>học</w:t>
            </w:r>
            <w:r>
              <w:rPr>
                <w:spacing w:val="-8"/>
                <w:sz w:val="24"/>
              </w:rPr>
              <w:t> </w:t>
            </w:r>
            <w:r>
              <w:rPr>
                <w:sz w:val="24"/>
              </w:rPr>
              <w:t>NN Hai Lúa Vàng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7"/>
              <w:jc w:val="center"/>
              <w:rPr>
                <w:sz w:val="24"/>
              </w:rPr>
            </w:pPr>
            <w:r>
              <w:rPr>
                <w:sz w:val="24"/>
              </w:rPr>
              <w:t>BP</w:t>
            </w:r>
            <w:r>
              <w:rPr>
                <w:spacing w:val="-1"/>
                <w:sz w:val="24"/>
              </w:rPr>
              <w:t> </w:t>
            </w:r>
            <w:r>
              <w:rPr>
                <w:sz w:val="24"/>
              </w:rPr>
              <w:t>Dimilgold</w:t>
            </w:r>
            <w:r>
              <w:rPr>
                <w:spacing w:val="-1"/>
                <w:sz w:val="24"/>
              </w:rPr>
              <w:t> </w:t>
            </w:r>
            <w:r>
              <w:rPr>
                <w:spacing w:val="-2"/>
                <w:sz w:val="24"/>
              </w:rPr>
              <w:t>720WP</w:t>
            </w:r>
          </w:p>
        </w:tc>
        <w:tc>
          <w:tcPr>
            <w:tcW w:w="5223" w:type="dxa"/>
          </w:tcPr>
          <w:p>
            <w:pPr>
              <w:pStyle w:val="TableParagraph"/>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 </w:t>
            </w:r>
            <w:r>
              <w:rPr>
                <w:spacing w:val="-5"/>
                <w:sz w:val="24"/>
              </w:rPr>
              <w:t>su</w:t>
            </w:r>
          </w:p>
        </w:tc>
        <w:tc>
          <w:tcPr>
            <w:tcW w:w="3353" w:type="dxa"/>
          </w:tcPr>
          <w:p>
            <w:pPr>
              <w:pStyle w:val="TableParagraph"/>
              <w:spacing w:line="276" w:lineRule="exact"/>
              <w:ind w:left="634" w:right="34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Nam</w:t>
            </w:r>
            <w:r>
              <w:rPr>
                <w:spacing w:val="-1"/>
                <w:sz w:val="24"/>
              </w:rPr>
              <w:t> </w:t>
            </w:r>
            <w:r>
              <w:rPr>
                <w:sz w:val="24"/>
              </w:rPr>
              <w:t>Thịnh</w:t>
            </w:r>
            <w:r>
              <w:rPr>
                <w:spacing w:val="-1"/>
                <w:sz w:val="24"/>
              </w:rPr>
              <w:t> </w:t>
            </w:r>
            <w:r>
              <w:rPr>
                <w:sz w:val="24"/>
              </w:rPr>
              <w:t>Hòa</w:t>
            </w:r>
            <w:r>
              <w:rPr>
                <w:spacing w:val="-2"/>
                <w:sz w:val="24"/>
              </w:rPr>
              <w:t> </w:t>
            </w:r>
            <w:r>
              <w:rPr>
                <w:spacing w:val="-4"/>
                <w:sz w:val="24"/>
              </w:rPr>
              <w:t>Bình</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Favaret</w:t>
            </w:r>
            <w:r>
              <w:rPr>
                <w:spacing w:val="-4"/>
                <w:sz w:val="24"/>
              </w:rPr>
              <w:t> 72WP</w:t>
            </w:r>
          </w:p>
        </w:tc>
        <w:tc>
          <w:tcPr>
            <w:tcW w:w="5223" w:type="dxa"/>
          </w:tcPr>
          <w:p>
            <w:pPr>
              <w:pStyle w:val="TableParagraph"/>
              <w:spacing w:line="255" w:lineRule="exact"/>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 </w:t>
            </w:r>
            <w:r>
              <w:rPr>
                <w:spacing w:val="-5"/>
                <w:sz w:val="24"/>
              </w:rPr>
              <w:t>su</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9"/>
              <w:jc w:val="center"/>
              <w:rPr>
                <w:sz w:val="24"/>
              </w:rPr>
            </w:pPr>
            <w:r>
              <w:rPr>
                <w:sz w:val="24"/>
              </w:rPr>
              <w:t>Fortazeb</w:t>
            </w:r>
            <w:r>
              <w:rPr>
                <w:spacing w:val="-2"/>
                <w:sz w:val="24"/>
              </w:rPr>
              <w:t> </w:t>
            </w:r>
            <w:r>
              <w:rPr>
                <w:sz w:val="24"/>
              </w:rPr>
              <w:t>72</w:t>
            </w:r>
            <w:r>
              <w:rPr>
                <w:spacing w:val="-2"/>
                <w:sz w:val="24"/>
              </w:rPr>
              <w:t> </w:t>
            </w:r>
            <w:r>
              <w:rPr>
                <w:spacing w:val="-5"/>
                <w:sz w:val="24"/>
              </w:rPr>
              <w:t>WP</w:t>
            </w:r>
          </w:p>
        </w:tc>
        <w:tc>
          <w:tcPr>
            <w:tcW w:w="5223" w:type="dxa"/>
          </w:tcPr>
          <w:p>
            <w:pPr>
              <w:pStyle w:val="TableParagraph"/>
              <w:spacing w:line="255" w:lineRule="exact"/>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 </w:t>
            </w:r>
            <w:r>
              <w:rPr>
                <w:spacing w:val="-5"/>
                <w:sz w:val="24"/>
              </w:rPr>
              <w:t>su</w:t>
            </w:r>
          </w:p>
        </w:tc>
        <w:tc>
          <w:tcPr>
            <w:tcW w:w="3353" w:type="dxa"/>
          </w:tcPr>
          <w:p>
            <w:pPr>
              <w:pStyle w:val="TableParagraph"/>
              <w:spacing w:line="255"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8"/>
              <w:jc w:val="center"/>
              <w:rPr>
                <w:sz w:val="24"/>
              </w:rPr>
            </w:pPr>
            <w:r>
              <w:rPr>
                <w:sz w:val="24"/>
              </w:rPr>
              <w:t>Hacoxyl</w:t>
            </w:r>
            <w:r>
              <w:rPr>
                <w:spacing w:val="-3"/>
                <w:sz w:val="24"/>
              </w:rPr>
              <w:t> </w:t>
            </w:r>
            <w:r>
              <w:rPr>
                <w:spacing w:val="-4"/>
                <w:sz w:val="24"/>
              </w:rPr>
              <w:t>72WP</w:t>
            </w:r>
          </w:p>
        </w:tc>
        <w:tc>
          <w:tcPr>
            <w:tcW w:w="5223" w:type="dxa"/>
          </w:tcPr>
          <w:p>
            <w:pPr>
              <w:pStyle w:val="TableParagraph"/>
              <w:spacing w:line="257" w:lineRule="exact" w:before="1"/>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8"/>
              <w:jc w:val="center"/>
              <w:rPr>
                <w:sz w:val="24"/>
              </w:rPr>
            </w:pPr>
            <w:r>
              <w:rPr>
                <w:sz w:val="24"/>
              </w:rPr>
              <w:t>Hoanganhbul</w:t>
            </w:r>
            <w:r>
              <w:rPr>
                <w:spacing w:val="-3"/>
                <w:sz w:val="24"/>
              </w:rPr>
              <w:t> </w:t>
            </w:r>
            <w:r>
              <w:rPr>
                <w:spacing w:val="-4"/>
                <w:sz w:val="24"/>
              </w:rPr>
              <w:t>72WP</w:t>
            </w:r>
          </w:p>
        </w:tc>
        <w:tc>
          <w:tcPr>
            <w:tcW w:w="5223" w:type="dxa"/>
          </w:tcPr>
          <w:p>
            <w:pPr>
              <w:pStyle w:val="TableParagraph"/>
              <w:ind w:left="111"/>
              <w:rPr>
                <w:sz w:val="24"/>
              </w:rPr>
            </w:pPr>
            <w:r>
              <w:rPr>
                <w:sz w:val="24"/>
              </w:rPr>
              <w:t>phấn</w:t>
            </w:r>
            <w:r>
              <w:rPr>
                <w:spacing w:val="-1"/>
                <w:sz w:val="24"/>
              </w:rPr>
              <w:t> </w:t>
            </w:r>
            <w:r>
              <w:rPr>
                <w:sz w:val="24"/>
              </w:rPr>
              <w:t>trắng/</w:t>
            </w:r>
            <w:r>
              <w:rPr>
                <w:spacing w:val="-2"/>
                <w:sz w:val="24"/>
              </w:rPr>
              <w:t> </w:t>
            </w:r>
            <w:r>
              <w:rPr>
                <w:sz w:val="24"/>
              </w:rPr>
              <w:t>hoa</w:t>
            </w:r>
            <w:r>
              <w:rPr>
                <w:spacing w:val="-1"/>
                <w:sz w:val="24"/>
              </w:rPr>
              <w:t> </w:t>
            </w:r>
            <w:r>
              <w:rPr>
                <w:spacing w:val="-4"/>
                <w:sz w:val="24"/>
              </w:rPr>
              <w:t>hồng</w:t>
            </w:r>
          </w:p>
        </w:tc>
        <w:tc>
          <w:tcPr>
            <w:tcW w:w="3353" w:type="dxa"/>
          </w:tcPr>
          <w:p>
            <w:pPr>
              <w:pStyle w:val="TableParagraph"/>
              <w:spacing w:line="276" w:lineRule="exact"/>
              <w:ind w:left="1119" w:right="215"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25" w:right="581" w:hanging="274"/>
              <w:rPr>
                <w:sz w:val="24"/>
              </w:rPr>
            </w:pPr>
            <w:r>
              <w:rPr>
                <w:spacing w:val="-2"/>
                <w:sz w:val="24"/>
              </w:rPr>
              <w:t>Mancolaxyl </w:t>
            </w:r>
            <w:r>
              <w:rPr>
                <w:spacing w:val="-4"/>
                <w:sz w:val="24"/>
              </w:rPr>
              <w:t>72WP</w:t>
            </w:r>
          </w:p>
        </w:tc>
        <w:tc>
          <w:tcPr>
            <w:tcW w:w="5223" w:type="dxa"/>
          </w:tcPr>
          <w:p>
            <w:pPr>
              <w:pStyle w:val="TableParagraph"/>
              <w:spacing w:line="276" w:lineRule="exact"/>
              <w:ind w:left="111"/>
              <w:rPr>
                <w:sz w:val="24"/>
              </w:rPr>
            </w:pPr>
            <w:r>
              <w:rPr>
                <w:sz w:val="24"/>
              </w:rPr>
              <w:t>loét miệng cạo/ cao su; lem lép hạt/ lúa; thối rễ/ hồ </w:t>
            </w:r>
            <w:r>
              <w:rPr>
                <w:spacing w:val="-4"/>
                <w:sz w:val="24"/>
              </w:rPr>
              <w:t>tiêu</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25" w:right="581" w:hanging="293"/>
              <w:rPr>
                <w:sz w:val="24"/>
              </w:rPr>
            </w:pPr>
            <w:r>
              <w:rPr>
                <w:spacing w:val="-2"/>
                <w:sz w:val="24"/>
              </w:rPr>
              <w:t>Met-Helmer </w:t>
            </w:r>
            <w:r>
              <w:rPr>
                <w:spacing w:val="-4"/>
                <w:sz w:val="24"/>
              </w:rPr>
              <w:t>72WP</w:t>
            </w:r>
          </w:p>
        </w:tc>
        <w:tc>
          <w:tcPr>
            <w:tcW w:w="5223" w:type="dxa"/>
          </w:tcPr>
          <w:p>
            <w:pPr>
              <w:pStyle w:val="TableParagraph"/>
              <w:spacing w:line="274" w:lineRule="exact"/>
              <w:ind w:left="111"/>
              <w:rPr>
                <w:sz w:val="24"/>
              </w:rPr>
            </w:pPr>
            <w:r>
              <w:rPr>
                <w:sz w:val="24"/>
              </w:rPr>
              <w:t>thán</w:t>
            </w:r>
            <w:r>
              <w:rPr>
                <w:spacing w:val="-1"/>
                <w:sz w:val="24"/>
              </w:rPr>
              <w:t> </w:t>
            </w:r>
            <w:r>
              <w:rPr>
                <w:sz w:val="24"/>
              </w:rPr>
              <w:t>thư/ cà</w:t>
            </w:r>
            <w:r>
              <w:rPr>
                <w:spacing w:val="-1"/>
                <w:sz w:val="24"/>
              </w:rPr>
              <w:t> </w:t>
            </w:r>
            <w:r>
              <w:rPr>
                <w:sz w:val="24"/>
              </w:rPr>
              <w:t>phê,</w:t>
            </w:r>
            <w:r>
              <w:rPr>
                <w:spacing w:val="-1"/>
                <w:sz w:val="24"/>
              </w:rPr>
              <w:t> </w:t>
            </w:r>
            <w:r>
              <w:rPr>
                <w:sz w:val="24"/>
              </w:rPr>
              <w:t>đốm đen/ hoa hồng.</w:t>
            </w:r>
            <w:r>
              <w:rPr>
                <w:spacing w:val="-1"/>
                <w:sz w:val="24"/>
              </w:rPr>
              <w:t> </w:t>
            </w:r>
            <w:r>
              <w:rPr>
                <w:sz w:val="24"/>
              </w:rPr>
              <w:t>xì mủ/ cao </w:t>
            </w:r>
            <w:r>
              <w:rPr>
                <w:spacing w:val="-5"/>
                <w:sz w:val="24"/>
              </w:rPr>
              <w:t>su</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 TNHH </w:t>
            </w:r>
            <w:r>
              <w:rPr>
                <w:spacing w:val="-2"/>
                <w:sz w:val="24"/>
              </w:rPr>
              <w:t>B.Helmer</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6"/>
              <w:jc w:val="center"/>
              <w:rPr>
                <w:sz w:val="24"/>
              </w:rPr>
            </w:pPr>
            <w:r>
              <w:rPr>
                <w:sz w:val="24"/>
              </w:rPr>
              <w:t>Meman</w:t>
            </w:r>
            <w:r>
              <w:rPr>
                <w:spacing w:val="-2"/>
                <w:sz w:val="24"/>
              </w:rPr>
              <w:t> </w:t>
            </w:r>
            <w:r>
              <w:rPr>
                <w:spacing w:val="-4"/>
                <w:sz w:val="24"/>
              </w:rPr>
              <w:t>72WP</w:t>
            </w:r>
          </w:p>
        </w:tc>
        <w:tc>
          <w:tcPr>
            <w:tcW w:w="5223" w:type="dxa"/>
          </w:tcPr>
          <w:p>
            <w:pPr>
              <w:pStyle w:val="TableParagraph"/>
              <w:spacing w:line="257" w:lineRule="exact"/>
              <w:ind w:left="111"/>
              <w:rPr>
                <w:sz w:val="24"/>
              </w:rPr>
            </w:pPr>
            <w:r>
              <w:rPr>
                <w:sz w:val="24"/>
              </w:rPr>
              <w:t>thán</w:t>
            </w:r>
            <w:r>
              <w:rPr>
                <w:spacing w:val="-2"/>
                <w:sz w:val="24"/>
              </w:rPr>
              <w:t> </w:t>
            </w:r>
            <w:r>
              <w:rPr>
                <w:sz w:val="24"/>
              </w:rPr>
              <w:t>thư/điều, loét</w:t>
            </w:r>
            <w:r>
              <w:rPr>
                <w:spacing w:val="-1"/>
                <w:sz w:val="24"/>
              </w:rPr>
              <w:t> </w:t>
            </w:r>
            <w:r>
              <w:rPr>
                <w:sz w:val="24"/>
              </w:rPr>
              <w:t>sọc</w:t>
            </w:r>
            <w:r>
              <w:rPr>
                <w:spacing w:val="-1"/>
                <w:sz w:val="24"/>
              </w:rPr>
              <w:t> </w:t>
            </w:r>
            <w:r>
              <w:rPr>
                <w:sz w:val="24"/>
              </w:rPr>
              <w:t>mặt</w:t>
            </w:r>
            <w:r>
              <w:rPr>
                <w:spacing w:val="-1"/>
                <w:sz w:val="24"/>
              </w:rPr>
              <w:t> </w:t>
            </w:r>
            <w:r>
              <w:rPr>
                <w:sz w:val="24"/>
              </w:rPr>
              <w:t>cạo/ cao</w:t>
            </w:r>
            <w:r>
              <w:rPr>
                <w:spacing w:val="-1"/>
                <w:sz w:val="24"/>
              </w:rPr>
              <w:t> </w:t>
            </w:r>
            <w:r>
              <w:rPr>
                <w:sz w:val="24"/>
              </w:rPr>
              <w:t>su; rỉ</w:t>
            </w:r>
            <w:r>
              <w:rPr>
                <w:spacing w:val="-1"/>
                <w:sz w:val="24"/>
              </w:rPr>
              <w:t> </w:t>
            </w:r>
            <w:r>
              <w:rPr>
                <w:sz w:val="24"/>
              </w:rPr>
              <w:t>sắt/cà</w:t>
            </w:r>
            <w:r>
              <w:rPr>
                <w:spacing w:val="-1"/>
                <w:sz w:val="24"/>
              </w:rPr>
              <w:t> </w:t>
            </w:r>
            <w:r>
              <w:rPr>
                <w:spacing w:val="-5"/>
                <w:sz w:val="24"/>
              </w:rPr>
              <w:t>phê</w:t>
            </w:r>
          </w:p>
        </w:tc>
        <w:tc>
          <w:tcPr>
            <w:tcW w:w="3353" w:type="dxa"/>
          </w:tcPr>
          <w:p>
            <w:pPr>
              <w:pStyle w:val="TableParagraph"/>
              <w:spacing w:line="257"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25" w:right="779" w:hanging="224"/>
              <w:rPr>
                <w:sz w:val="24"/>
              </w:rPr>
            </w:pPr>
            <w:r>
              <w:rPr>
                <w:sz w:val="24"/>
              </w:rPr>
              <w:t>Mexyl</w:t>
            </w:r>
            <w:r>
              <w:rPr>
                <w:spacing w:val="-15"/>
                <w:sz w:val="24"/>
              </w:rPr>
              <w:t> </w:t>
            </w:r>
            <w:r>
              <w:rPr>
                <w:sz w:val="24"/>
              </w:rPr>
              <w:t>MZ </w:t>
            </w:r>
            <w:r>
              <w:rPr>
                <w:spacing w:val="-4"/>
                <w:sz w:val="24"/>
              </w:rPr>
              <w:t>72WP</w:t>
            </w:r>
          </w:p>
        </w:tc>
        <w:tc>
          <w:tcPr>
            <w:tcW w:w="5223" w:type="dxa"/>
          </w:tcPr>
          <w:p>
            <w:pPr>
              <w:pStyle w:val="TableParagraph"/>
              <w:ind w:left="111"/>
              <w:rPr>
                <w:sz w:val="24"/>
              </w:rPr>
            </w:pPr>
            <w:r>
              <w:rPr>
                <w:sz w:val="24"/>
              </w:rPr>
              <w:t>chết</w:t>
            </w:r>
            <w:r>
              <w:rPr>
                <w:spacing w:val="-1"/>
                <w:sz w:val="24"/>
              </w:rPr>
              <w:t> </w:t>
            </w:r>
            <w:r>
              <w:rPr>
                <w:sz w:val="24"/>
              </w:rPr>
              <w:t>nhanh/</w:t>
            </w:r>
            <w:r>
              <w:rPr>
                <w:spacing w:val="-1"/>
                <w:sz w:val="24"/>
              </w:rPr>
              <w:t> </w:t>
            </w:r>
            <w:r>
              <w:rPr>
                <w:sz w:val="24"/>
              </w:rPr>
              <w:t>hồ</w:t>
            </w:r>
            <w:r>
              <w:rPr>
                <w:spacing w:val="-1"/>
                <w:sz w:val="24"/>
              </w:rPr>
              <w:t> </w:t>
            </w:r>
            <w:r>
              <w:rPr>
                <w:sz w:val="24"/>
              </w:rPr>
              <w:t>tiêu;</w:t>
            </w:r>
            <w:r>
              <w:rPr>
                <w:spacing w:val="-1"/>
                <w:sz w:val="24"/>
              </w:rPr>
              <w:t> </w:t>
            </w:r>
            <w:r>
              <w:rPr>
                <w:sz w:val="24"/>
              </w:rPr>
              <w:t>loét sọc</w:t>
            </w:r>
            <w:r>
              <w:rPr>
                <w:spacing w:val="-1"/>
                <w:sz w:val="24"/>
              </w:rPr>
              <w:t> </w:t>
            </w:r>
            <w:r>
              <w:rPr>
                <w:sz w:val="24"/>
              </w:rPr>
              <w:t>mặt</w:t>
            </w:r>
            <w:r>
              <w:rPr>
                <w:spacing w:val="-1"/>
                <w:sz w:val="24"/>
              </w:rPr>
              <w:t> </w:t>
            </w:r>
            <w:r>
              <w:rPr>
                <w:sz w:val="24"/>
              </w:rPr>
              <w:t>cạo/</w:t>
            </w:r>
            <w:r>
              <w:rPr>
                <w:spacing w:val="-1"/>
                <w:sz w:val="24"/>
              </w:rPr>
              <w:t> </w:t>
            </w:r>
            <w:r>
              <w:rPr>
                <w:sz w:val="24"/>
              </w:rPr>
              <w:t>cao </w:t>
            </w:r>
            <w:r>
              <w:rPr>
                <w:spacing w:val="-5"/>
                <w:sz w:val="24"/>
              </w:rPr>
              <w:t>su</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647" w:type="dxa"/>
          </w:tcPr>
          <w:p>
            <w:pPr>
              <w:pStyle w:val="TableParagraph"/>
              <w:spacing w:line="276" w:lineRule="exact"/>
              <w:ind w:left="1025" w:right="457" w:hanging="488"/>
              <w:rPr>
                <w:sz w:val="24"/>
              </w:rPr>
            </w:pPr>
            <w:r>
              <w:rPr>
                <w:spacing w:val="-2"/>
                <w:sz w:val="24"/>
              </w:rPr>
              <w:t>Phesolmanco-M </w:t>
            </w:r>
            <w:r>
              <w:rPr>
                <w:spacing w:val="-4"/>
                <w:sz w:val="24"/>
              </w:rPr>
              <w:t>72WP</w:t>
            </w:r>
          </w:p>
        </w:tc>
        <w:tc>
          <w:tcPr>
            <w:tcW w:w="5223" w:type="dxa"/>
          </w:tcPr>
          <w:p>
            <w:pPr>
              <w:pStyle w:val="TableParagraph"/>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 </w:t>
            </w:r>
            <w:r>
              <w:rPr>
                <w:spacing w:val="-5"/>
                <w:sz w:val="24"/>
              </w:rPr>
              <w:t>su</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277"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7" w:lineRule="exact" w:before="1"/>
              <w:ind w:left="24" w:right="4"/>
              <w:jc w:val="center"/>
              <w:rPr>
                <w:sz w:val="24"/>
              </w:rPr>
            </w:pPr>
            <w:r>
              <w:rPr>
                <w:sz w:val="24"/>
              </w:rPr>
              <w:t>Ricide</w:t>
            </w:r>
            <w:r>
              <w:rPr>
                <w:spacing w:val="-1"/>
                <w:sz w:val="24"/>
              </w:rPr>
              <w:t> </w:t>
            </w:r>
            <w:r>
              <w:rPr>
                <w:sz w:val="24"/>
              </w:rPr>
              <w:t>72 </w:t>
            </w:r>
            <w:r>
              <w:rPr>
                <w:spacing w:val="-5"/>
                <w:sz w:val="24"/>
              </w:rPr>
              <w:t>WP</w:t>
            </w:r>
          </w:p>
        </w:tc>
        <w:tc>
          <w:tcPr>
            <w:tcW w:w="5223" w:type="dxa"/>
          </w:tcPr>
          <w:p>
            <w:pPr>
              <w:pStyle w:val="TableParagraph"/>
              <w:spacing w:line="257" w:lineRule="exact" w:before="1"/>
              <w:ind w:left="111"/>
              <w:rPr>
                <w:sz w:val="24"/>
              </w:rPr>
            </w:pPr>
            <w:r>
              <w:rPr>
                <w:sz w:val="24"/>
              </w:rPr>
              <w:t>loét</w:t>
            </w:r>
            <w:r>
              <w:rPr>
                <w:spacing w:val="-1"/>
                <w:sz w:val="24"/>
              </w:rPr>
              <w:t> </w:t>
            </w:r>
            <w:r>
              <w:rPr>
                <w:sz w:val="24"/>
              </w:rPr>
              <w:t>sọc</w:t>
            </w:r>
            <w:r>
              <w:rPr>
                <w:spacing w:val="-1"/>
                <w:sz w:val="24"/>
              </w:rPr>
              <w:t> </w:t>
            </w:r>
            <w:r>
              <w:rPr>
                <w:sz w:val="24"/>
              </w:rPr>
              <w:t>mặt cạo/</w:t>
            </w:r>
            <w:r>
              <w:rPr>
                <w:spacing w:val="-1"/>
                <w:sz w:val="24"/>
              </w:rPr>
              <w:t> </w:t>
            </w:r>
            <w:r>
              <w:rPr>
                <w:sz w:val="24"/>
              </w:rPr>
              <w:t>cao su,</w:t>
            </w:r>
            <w:r>
              <w:rPr>
                <w:spacing w:val="2"/>
                <w:sz w:val="24"/>
              </w:rPr>
              <w:t> </w:t>
            </w:r>
            <w:r>
              <w:rPr>
                <w:sz w:val="24"/>
              </w:rPr>
              <w:t>đốm</w:t>
            </w:r>
            <w:r>
              <w:rPr>
                <w:spacing w:val="-1"/>
                <w:sz w:val="24"/>
              </w:rPr>
              <w:t> </w:t>
            </w:r>
            <w:r>
              <w:rPr>
                <w:sz w:val="24"/>
              </w:rPr>
              <w:t>lá/ thuốc</w:t>
            </w:r>
            <w:r>
              <w:rPr>
                <w:spacing w:val="-1"/>
                <w:sz w:val="24"/>
              </w:rPr>
              <w:t> </w:t>
            </w:r>
            <w:r>
              <w:rPr>
                <w:spacing w:val="-5"/>
                <w:sz w:val="24"/>
              </w:rPr>
              <w:t>lào</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7"/>
              <w:jc w:val="center"/>
              <w:rPr>
                <w:sz w:val="24"/>
              </w:rPr>
            </w:pPr>
            <w:r>
              <w:rPr>
                <w:sz w:val="24"/>
              </w:rPr>
              <w:t>Ridozeb</w:t>
            </w:r>
            <w:r>
              <w:rPr>
                <w:spacing w:val="-2"/>
                <w:sz w:val="24"/>
              </w:rPr>
              <w:t> </w:t>
            </w:r>
            <w:r>
              <w:rPr>
                <w:spacing w:val="-4"/>
                <w:sz w:val="24"/>
              </w:rPr>
              <w:t>72WP</w:t>
            </w:r>
          </w:p>
        </w:tc>
        <w:tc>
          <w:tcPr>
            <w:tcW w:w="5223" w:type="dxa"/>
          </w:tcPr>
          <w:p>
            <w:pPr>
              <w:pStyle w:val="TableParagraph"/>
              <w:spacing w:line="276" w:lineRule="exact"/>
              <w:ind w:left="111"/>
              <w:rPr>
                <w:sz w:val="24"/>
              </w:rPr>
            </w:pPr>
            <w:r>
              <w:rPr>
                <w:sz w:val="24"/>
              </w:rPr>
              <w:t>lở</w:t>
            </w:r>
            <w:r>
              <w:rPr>
                <w:spacing w:val="-1"/>
                <w:sz w:val="24"/>
              </w:rPr>
              <w:t> </w:t>
            </w:r>
            <w:r>
              <w:rPr>
                <w:sz w:val="24"/>
              </w:rPr>
              <w:t>cổ</w:t>
            </w:r>
            <w:r>
              <w:rPr>
                <w:spacing w:val="-1"/>
                <w:sz w:val="24"/>
              </w:rPr>
              <w:t> </w:t>
            </w:r>
            <w:r>
              <w:rPr>
                <w:sz w:val="24"/>
              </w:rPr>
              <w:t>rễ/</w:t>
            </w:r>
            <w:r>
              <w:rPr>
                <w:spacing w:val="-1"/>
                <w:sz w:val="24"/>
              </w:rPr>
              <w:t> </w:t>
            </w:r>
            <w:r>
              <w:rPr>
                <w:sz w:val="24"/>
              </w:rPr>
              <w:t>cây</w:t>
            </w:r>
            <w:r>
              <w:rPr>
                <w:spacing w:val="-1"/>
                <w:sz w:val="24"/>
              </w:rPr>
              <w:t> </w:t>
            </w:r>
            <w:r>
              <w:rPr>
                <w:sz w:val="24"/>
              </w:rPr>
              <w:t>vừng,</w:t>
            </w:r>
            <w:r>
              <w:rPr>
                <w:spacing w:val="-1"/>
                <w:sz w:val="24"/>
              </w:rPr>
              <w:t> </w:t>
            </w:r>
            <w:r>
              <w:rPr>
                <w:sz w:val="24"/>
              </w:rPr>
              <w:t>xì</w:t>
            </w:r>
            <w:r>
              <w:rPr>
                <w:spacing w:val="-1"/>
                <w:sz w:val="24"/>
              </w:rPr>
              <w:t> </w:t>
            </w:r>
            <w:r>
              <w:rPr>
                <w:sz w:val="24"/>
              </w:rPr>
              <w:t>mủ thân/</w:t>
            </w:r>
            <w:r>
              <w:rPr>
                <w:spacing w:val="-1"/>
                <w:sz w:val="24"/>
              </w:rPr>
              <w:t> </w:t>
            </w:r>
            <w:r>
              <w:rPr>
                <w:sz w:val="24"/>
              </w:rPr>
              <w:t>mắc</w:t>
            </w:r>
            <w:r>
              <w:rPr>
                <w:spacing w:val="-2"/>
                <w:sz w:val="24"/>
              </w:rPr>
              <w:t> </w:t>
            </w:r>
            <w:r>
              <w:rPr>
                <w:sz w:val="24"/>
              </w:rPr>
              <w:t>ca, loét sọc mặt cạo/ cao su</w:t>
            </w:r>
          </w:p>
        </w:tc>
        <w:tc>
          <w:tcPr>
            <w:tcW w:w="3353" w:type="dxa"/>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1025" w:right="581" w:hanging="214"/>
              <w:rPr>
                <w:sz w:val="24"/>
              </w:rPr>
            </w:pPr>
            <w:r>
              <w:rPr>
                <w:spacing w:val="-2"/>
                <w:sz w:val="24"/>
              </w:rPr>
              <w:t>Rithonmin </w:t>
            </w:r>
            <w:r>
              <w:rPr>
                <w:spacing w:val="-4"/>
                <w:sz w:val="24"/>
              </w:rPr>
              <w:t>72WP</w:t>
            </w:r>
          </w:p>
        </w:tc>
        <w:tc>
          <w:tcPr>
            <w:tcW w:w="5223" w:type="dxa"/>
          </w:tcPr>
          <w:p>
            <w:pPr>
              <w:pStyle w:val="TableParagraph"/>
              <w:spacing w:line="274" w:lineRule="exact"/>
              <w:ind w:left="111"/>
              <w:rPr>
                <w:sz w:val="24"/>
              </w:rPr>
            </w:pPr>
            <w:r>
              <w:rPr>
                <w:sz w:val="24"/>
              </w:rPr>
              <w:t>đạo</w:t>
            </w:r>
            <w:r>
              <w:rPr>
                <w:spacing w:val="-1"/>
                <w:sz w:val="24"/>
              </w:rPr>
              <w:t> </w:t>
            </w:r>
            <w:r>
              <w:rPr>
                <w:sz w:val="24"/>
              </w:rPr>
              <w:t>ôn/</w:t>
            </w:r>
            <w:r>
              <w:rPr>
                <w:spacing w:val="-1"/>
                <w:sz w:val="24"/>
              </w:rPr>
              <w:t> </w:t>
            </w:r>
            <w:r>
              <w:rPr>
                <w:sz w:val="24"/>
              </w:rPr>
              <w:t>lúa, 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4" w:lineRule="exact"/>
              <w:ind w:left="24" w:right="2"/>
              <w:jc w:val="center"/>
              <w:rPr>
                <w:sz w:val="24"/>
              </w:rPr>
            </w:pPr>
            <w:r>
              <w:rPr>
                <w:sz w:val="24"/>
              </w:rPr>
              <w:t>Romil </w:t>
            </w:r>
            <w:r>
              <w:rPr>
                <w:spacing w:val="-4"/>
                <w:sz w:val="24"/>
              </w:rPr>
              <w:t>72WP</w:t>
            </w:r>
          </w:p>
        </w:tc>
        <w:tc>
          <w:tcPr>
            <w:tcW w:w="5223" w:type="dxa"/>
          </w:tcPr>
          <w:p>
            <w:pPr>
              <w:pStyle w:val="TableParagraph"/>
              <w:spacing w:line="254" w:lineRule="exact"/>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54" w:lineRule="exact"/>
              <w:ind w:left="63" w:right="50"/>
              <w:jc w:val="center"/>
              <w:rPr>
                <w:sz w:val="24"/>
              </w:rPr>
            </w:pPr>
            <w:r>
              <w:rPr>
                <w:sz w:val="24"/>
              </w:rPr>
              <w:t>Rotam</w:t>
            </w:r>
            <w:r>
              <w:rPr>
                <w:spacing w:val="-2"/>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0" w:lineRule="atLeast"/>
              <w:ind w:left="1025" w:right="659" w:hanging="344"/>
              <w:rPr>
                <w:sz w:val="24"/>
              </w:rPr>
            </w:pPr>
            <w:r>
              <w:rPr>
                <w:sz w:val="24"/>
              </w:rPr>
              <w:t>T-Promy</w:t>
            </w:r>
            <w:r>
              <w:rPr>
                <w:spacing w:val="-15"/>
                <w:sz w:val="24"/>
              </w:rPr>
              <w:t> </w:t>
            </w:r>
            <w:r>
              <w:rPr>
                <w:sz w:val="24"/>
              </w:rPr>
              <w:t>MZ </w:t>
            </w:r>
            <w:r>
              <w:rPr>
                <w:spacing w:val="-4"/>
                <w:sz w:val="24"/>
              </w:rPr>
              <w:t>72WP</w:t>
            </w:r>
          </w:p>
        </w:tc>
        <w:tc>
          <w:tcPr>
            <w:tcW w:w="5223" w:type="dxa"/>
          </w:tcPr>
          <w:p>
            <w:pPr>
              <w:pStyle w:val="TableParagraph"/>
              <w:spacing w:line="270" w:lineRule="atLeast"/>
              <w:ind w:left="111"/>
              <w:rPr>
                <w:sz w:val="24"/>
              </w:rPr>
            </w:pPr>
            <w:r>
              <w:rPr>
                <w:sz w:val="24"/>
              </w:rPr>
              <w:t>loét</w:t>
            </w:r>
            <w:r>
              <w:rPr>
                <w:spacing w:val="39"/>
                <w:sz w:val="24"/>
              </w:rPr>
              <w:t> </w:t>
            </w:r>
            <w:r>
              <w:rPr>
                <w:sz w:val="24"/>
              </w:rPr>
              <w:t>sọc</w:t>
            </w:r>
            <w:r>
              <w:rPr>
                <w:spacing w:val="38"/>
                <w:sz w:val="24"/>
              </w:rPr>
              <w:t> </w:t>
            </w:r>
            <w:r>
              <w:rPr>
                <w:sz w:val="24"/>
              </w:rPr>
              <w:t>mặt</w:t>
            </w:r>
            <w:r>
              <w:rPr>
                <w:spacing w:val="39"/>
                <w:sz w:val="24"/>
              </w:rPr>
              <w:t> </w:t>
            </w:r>
            <w:r>
              <w:rPr>
                <w:sz w:val="24"/>
              </w:rPr>
              <w:t>cạo/cao</w:t>
            </w:r>
            <w:r>
              <w:rPr>
                <w:spacing w:val="38"/>
                <w:sz w:val="24"/>
              </w:rPr>
              <w:t> </w:t>
            </w:r>
            <w:r>
              <w:rPr>
                <w:sz w:val="24"/>
              </w:rPr>
              <w:t>su;</w:t>
            </w:r>
            <w:r>
              <w:rPr>
                <w:spacing w:val="39"/>
                <w:sz w:val="24"/>
              </w:rPr>
              <w:t> </w:t>
            </w:r>
            <w:r>
              <w:rPr>
                <w:sz w:val="24"/>
              </w:rPr>
              <w:t>chết</w:t>
            </w:r>
            <w:r>
              <w:rPr>
                <w:spacing w:val="39"/>
                <w:sz w:val="24"/>
              </w:rPr>
              <w:t> </w:t>
            </w:r>
            <w:r>
              <w:rPr>
                <w:sz w:val="24"/>
              </w:rPr>
              <w:t>nhanh/hồ</w:t>
            </w:r>
            <w:r>
              <w:rPr>
                <w:spacing w:val="39"/>
                <w:sz w:val="24"/>
              </w:rPr>
              <w:t> </w:t>
            </w:r>
            <w:r>
              <w:rPr>
                <w:sz w:val="24"/>
              </w:rPr>
              <w:t>tiêu,</w:t>
            </w:r>
            <w:r>
              <w:rPr>
                <w:spacing w:val="38"/>
                <w:sz w:val="24"/>
              </w:rPr>
              <w:t> </w:t>
            </w:r>
            <w:r>
              <w:rPr>
                <w:sz w:val="24"/>
              </w:rPr>
              <w:t>thán </w:t>
            </w:r>
            <w:r>
              <w:rPr>
                <w:spacing w:val="-2"/>
                <w:sz w:val="24"/>
              </w:rPr>
              <w:t>thư/điều</w:t>
            </w:r>
          </w:p>
        </w:tc>
        <w:tc>
          <w:tcPr>
            <w:tcW w:w="3353" w:type="dxa"/>
          </w:tcPr>
          <w:p>
            <w:pPr>
              <w:pStyle w:val="TableParagraph"/>
              <w:spacing w:line="270" w:lineRule="atLeas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6" w:lineRule="exact"/>
              <w:ind w:left="1025" w:right="581" w:hanging="240"/>
              <w:rPr>
                <w:sz w:val="24"/>
              </w:rPr>
            </w:pPr>
            <w:r>
              <w:rPr>
                <w:spacing w:val="-2"/>
                <w:sz w:val="24"/>
              </w:rPr>
              <w:t>Tungsin-M </w:t>
            </w:r>
            <w:r>
              <w:rPr>
                <w:spacing w:val="-4"/>
                <w:sz w:val="24"/>
              </w:rPr>
              <w:t>72WP</w:t>
            </w:r>
          </w:p>
        </w:tc>
        <w:tc>
          <w:tcPr>
            <w:tcW w:w="5223" w:type="dxa"/>
            <w:tcBorders>
              <w:bottom w:val="single" w:sz="4" w:space="0" w:color="000000"/>
            </w:tcBorders>
          </w:tcPr>
          <w:p>
            <w:pPr>
              <w:pStyle w:val="TableParagraph"/>
              <w:spacing w:line="276" w:lineRule="exact"/>
              <w:ind w:left="111"/>
              <w:rPr>
                <w:sz w:val="24"/>
              </w:rPr>
            </w:pPr>
            <w:r>
              <w:rPr>
                <w:sz w:val="24"/>
              </w:rPr>
              <w:t>loét miệng cạo/ cao su; thán thư/ điều; lem lép </w:t>
            </w:r>
            <w:r>
              <w:rPr>
                <w:sz w:val="24"/>
              </w:rPr>
              <w:t>hạt/ lúa; chết héo/ hồ tiêu</w:t>
            </w:r>
          </w:p>
        </w:tc>
        <w:tc>
          <w:tcPr>
            <w:tcW w:w="3353" w:type="dxa"/>
            <w:tcBorders>
              <w:bottom w:val="single" w:sz="4" w:space="0" w:color="000000"/>
            </w:tcBorders>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top w:val="single" w:sz="4" w:space="0" w:color="000000"/>
              <w:bottom w:val="single" w:sz="4" w:space="0" w:color="000000"/>
            </w:tcBorders>
          </w:tcPr>
          <w:p>
            <w:pPr>
              <w:pStyle w:val="TableParagraph"/>
              <w:spacing w:line="276" w:lineRule="exact"/>
              <w:ind w:left="898" w:right="878"/>
              <w:jc w:val="center"/>
              <w:rPr>
                <w:sz w:val="24"/>
              </w:rPr>
            </w:pPr>
            <w:r>
              <w:rPr>
                <w:spacing w:val="-2"/>
                <w:sz w:val="24"/>
              </w:rPr>
              <w:t>Vimonyl </w:t>
            </w:r>
            <w:r>
              <w:rPr>
                <w:sz w:val="24"/>
              </w:rPr>
              <w:t>72 WP</w:t>
            </w:r>
          </w:p>
        </w:tc>
        <w:tc>
          <w:tcPr>
            <w:tcW w:w="5223" w:type="dxa"/>
            <w:tcBorders>
              <w:top w:val="single" w:sz="4" w:space="0" w:color="000000"/>
              <w:bottom w:val="single" w:sz="4" w:space="0" w:color="000000"/>
            </w:tcBorders>
          </w:tcPr>
          <w:p>
            <w:pPr>
              <w:pStyle w:val="TableParagraph"/>
              <w:spacing w:line="276" w:lineRule="exact"/>
              <w:ind w:left="111"/>
              <w:rPr>
                <w:sz w:val="24"/>
              </w:rPr>
            </w:pPr>
            <w:r>
              <w:rPr>
                <w:sz w:val="24"/>
              </w:rPr>
              <w:t>loét sọc</w:t>
            </w:r>
            <w:r>
              <w:rPr>
                <w:spacing w:val="-1"/>
                <w:sz w:val="24"/>
              </w:rPr>
              <w:t> </w:t>
            </w:r>
            <w:r>
              <w:rPr>
                <w:sz w:val="24"/>
              </w:rPr>
              <w:t>mặt cạo/ cao su, chết nhanh/ hồ tiêu, </w:t>
            </w:r>
            <w:r>
              <w:rPr>
                <w:sz w:val="24"/>
              </w:rPr>
              <w:t>sương mai/khoai tây, chết ẻo/lạc, thán thư/ điều</w:t>
            </w:r>
          </w:p>
        </w:tc>
        <w:tc>
          <w:tcPr>
            <w:tcW w:w="3353" w:type="dxa"/>
            <w:tcBorders>
              <w:top w:val="single" w:sz="4" w:space="0" w:color="000000"/>
              <w:bottom w:val="single" w:sz="4" w:space="0" w:color="000000"/>
            </w:tcBorders>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49" w:hRule="atLeast"/>
        </w:trPr>
        <w:tc>
          <w:tcPr>
            <w:tcW w:w="708" w:type="dxa"/>
            <w:vMerge w:val="restart"/>
            <w:tcBorders>
              <w:top w:val="single" w:sz="4" w:space="0" w:color="000000"/>
            </w:tcBorders>
          </w:tcPr>
          <w:p>
            <w:pPr>
              <w:pStyle w:val="TableParagraph"/>
              <w:ind w:left="98"/>
              <w:rPr>
                <w:sz w:val="24"/>
              </w:rPr>
            </w:pPr>
            <w:r>
              <w:rPr>
                <w:spacing w:val="-5"/>
                <w:sz w:val="24"/>
              </w:rPr>
              <w:t>535</w:t>
            </w:r>
          </w:p>
        </w:tc>
        <w:tc>
          <w:tcPr>
            <w:tcW w:w="2976" w:type="dxa"/>
            <w:vMerge w:val="restart"/>
            <w:tcBorders>
              <w:top w:val="single" w:sz="4" w:space="0" w:color="000000"/>
            </w:tcBorders>
          </w:tcPr>
          <w:p>
            <w:pPr>
              <w:pStyle w:val="TableParagraph"/>
              <w:spacing w:line="240" w:lineRule="auto"/>
              <w:rPr>
                <w:sz w:val="24"/>
              </w:rPr>
            </w:pPr>
            <w:r>
              <w:rPr>
                <w:sz w:val="24"/>
              </w:rPr>
              <w:t>Mancozeb</w:t>
            </w:r>
            <w:r>
              <w:rPr>
                <w:spacing w:val="-15"/>
                <w:sz w:val="24"/>
              </w:rPr>
              <w:t> </w:t>
            </w:r>
            <w:r>
              <w:rPr>
                <w:sz w:val="24"/>
              </w:rPr>
              <w:t>640g/kg</w:t>
            </w:r>
            <w:r>
              <w:rPr>
                <w:spacing w:val="-15"/>
                <w:sz w:val="24"/>
              </w:rPr>
              <w:t> </w:t>
            </w:r>
            <w:r>
              <w:rPr>
                <w:sz w:val="24"/>
              </w:rPr>
              <w:t>+ Metalaxyl 80g/kg</w:t>
            </w:r>
          </w:p>
        </w:tc>
        <w:tc>
          <w:tcPr>
            <w:tcW w:w="2647" w:type="dxa"/>
            <w:tcBorders>
              <w:top w:val="single" w:sz="4" w:space="0" w:color="000000"/>
              <w:bottom w:val="single" w:sz="4" w:space="0" w:color="000000"/>
            </w:tcBorders>
          </w:tcPr>
          <w:p>
            <w:pPr>
              <w:pStyle w:val="TableParagraph"/>
              <w:ind w:left="24" w:right="7"/>
              <w:jc w:val="center"/>
              <w:rPr>
                <w:sz w:val="24"/>
              </w:rPr>
            </w:pPr>
            <w:r>
              <w:rPr>
                <w:sz w:val="24"/>
              </w:rPr>
              <w:t>Ridoman</w:t>
            </w:r>
            <w:r>
              <w:rPr>
                <w:spacing w:val="-1"/>
                <w:sz w:val="24"/>
              </w:rPr>
              <w:t> </w:t>
            </w:r>
            <w:r>
              <w:rPr>
                <w:spacing w:val="-4"/>
                <w:sz w:val="24"/>
              </w:rPr>
              <w:t>720WP</w:t>
            </w:r>
          </w:p>
        </w:tc>
        <w:tc>
          <w:tcPr>
            <w:tcW w:w="5223" w:type="dxa"/>
            <w:tcBorders>
              <w:top w:val="single" w:sz="4" w:space="0" w:color="000000"/>
              <w:bottom w:val="single" w:sz="4" w:space="0" w:color="000000"/>
            </w:tcBorders>
          </w:tcPr>
          <w:p>
            <w:pPr>
              <w:pStyle w:val="TableParagraph"/>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Borders>
              <w:top w:val="single" w:sz="4" w:space="0" w:color="000000"/>
              <w:bottom w:val="single" w:sz="4" w:space="0" w:color="000000"/>
            </w:tcBorders>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72" w:lineRule="exact"/>
              <w:ind w:left="24" w:right="4"/>
              <w:jc w:val="center"/>
              <w:rPr>
                <w:sz w:val="24"/>
              </w:rPr>
            </w:pPr>
            <w:r>
              <w:rPr>
                <w:spacing w:val="-2"/>
                <w:sz w:val="24"/>
              </w:rPr>
              <w:t>Zimvil</w:t>
            </w:r>
          </w:p>
          <w:p>
            <w:pPr>
              <w:pStyle w:val="TableParagraph"/>
              <w:spacing w:line="257" w:lineRule="exact"/>
              <w:ind w:left="24" w:right="6"/>
              <w:jc w:val="center"/>
              <w:rPr>
                <w:sz w:val="24"/>
              </w:rPr>
            </w:pPr>
            <w:r>
              <w:rPr>
                <w:spacing w:val="-2"/>
                <w:sz w:val="24"/>
              </w:rPr>
              <w:t>720WP</w:t>
            </w:r>
          </w:p>
        </w:tc>
        <w:tc>
          <w:tcPr>
            <w:tcW w:w="5223" w:type="dxa"/>
            <w:tcBorders>
              <w:top w:val="single" w:sz="4" w:space="0" w:color="000000"/>
            </w:tcBorders>
          </w:tcPr>
          <w:p>
            <w:pPr>
              <w:pStyle w:val="TableParagraph"/>
              <w:spacing w:line="272"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Borders>
              <w:top w:val="single" w:sz="4" w:space="0" w:color="000000"/>
            </w:tcBorders>
          </w:tcPr>
          <w:p>
            <w:pPr>
              <w:pStyle w:val="TableParagraph"/>
              <w:spacing w:line="272" w:lineRule="exact"/>
              <w:ind w:left="63" w:right="49"/>
              <w:jc w:val="center"/>
              <w:rPr>
                <w:sz w:val="24"/>
              </w:rPr>
            </w:pPr>
            <w:r>
              <w:rPr>
                <w:sz w:val="24"/>
              </w:rPr>
              <w:t>Công ty CP Khoa</w:t>
            </w:r>
            <w:r>
              <w:rPr>
                <w:spacing w:val="-2"/>
                <w:sz w:val="24"/>
              </w:rPr>
              <w:t> </w:t>
            </w:r>
            <w:r>
              <w:rPr>
                <w:sz w:val="24"/>
              </w:rPr>
              <w:t>học</w:t>
            </w:r>
            <w:r>
              <w:rPr>
                <w:spacing w:val="-1"/>
                <w:sz w:val="24"/>
              </w:rPr>
              <w:t> </w:t>
            </w:r>
            <w:r>
              <w:rPr>
                <w:spacing w:val="-4"/>
                <w:sz w:val="24"/>
              </w:rPr>
              <w:t>Công</w:t>
            </w:r>
          </w:p>
          <w:p>
            <w:pPr>
              <w:pStyle w:val="TableParagraph"/>
              <w:spacing w:line="257" w:lineRule="exact"/>
              <w:ind w:left="63" w:right="49"/>
              <w:jc w:val="center"/>
              <w:rPr>
                <w:sz w:val="24"/>
              </w:rPr>
            </w:pPr>
            <w:r>
              <w:rPr>
                <w:sz w:val="24"/>
              </w:rPr>
              <w:t>nghệ</w:t>
            </w:r>
            <w:r>
              <w:rPr>
                <w:spacing w:val="-2"/>
                <w:sz w:val="24"/>
              </w:rPr>
              <w:t> </w:t>
            </w:r>
            <w:r>
              <w:rPr>
                <w:sz w:val="24"/>
              </w:rPr>
              <w:t>cao</w:t>
            </w:r>
            <w:r>
              <w:rPr>
                <w:spacing w:val="-1"/>
                <w:sz w:val="24"/>
              </w:rPr>
              <w:t> </w:t>
            </w:r>
            <w:r>
              <w:rPr>
                <w:spacing w:val="-2"/>
                <w:sz w:val="24"/>
              </w:rPr>
              <w:t>American</w:t>
            </w:r>
          </w:p>
        </w:tc>
      </w:tr>
      <w:tr>
        <w:trPr>
          <w:trHeight w:val="830" w:hRule="atLeast"/>
        </w:trPr>
        <w:tc>
          <w:tcPr>
            <w:tcW w:w="708" w:type="dxa"/>
          </w:tcPr>
          <w:p>
            <w:pPr>
              <w:pStyle w:val="TableParagraph"/>
              <w:spacing w:line="240" w:lineRule="auto" w:before="1"/>
              <w:ind w:left="98"/>
              <w:rPr>
                <w:sz w:val="24"/>
              </w:rPr>
            </w:pPr>
            <w:r>
              <w:rPr>
                <w:spacing w:val="-5"/>
                <w:sz w:val="24"/>
              </w:rPr>
              <w:t>536</w:t>
            </w:r>
          </w:p>
        </w:tc>
        <w:tc>
          <w:tcPr>
            <w:tcW w:w="2976" w:type="dxa"/>
          </w:tcPr>
          <w:p>
            <w:pPr>
              <w:pStyle w:val="TableParagraph"/>
              <w:spacing w:line="240" w:lineRule="auto" w:before="1"/>
              <w:ind w:right="455"/>
              <w:rPr>
                <w:sz w:val="24"/>
              </w:rPr>
            </w:pPr>
            <w:r>
              <w:rPr>
                <w:sz w:val="24"/>
              </w:rPr>
              <w:t>Mancozeb 600 g/kg (640g/kg)</w:t>
            </w:r>
            <w:r>
              <w:rPr>
                <w:spacing w:val="-15"/>
                <w:sz w:val="24"/>
              </w:rPr>
              <w:t> </w:t>
            </w:r>
            <w:r>
              <w:rPr>
                <w:sz w:val="24"/>
              </w:rPr>
              <w:t>+</w:t>
            </w:r>
            <w:r>
              <w:rPr>
                <w:spacing w:val="-15"/>
                <w:sz w:val="24"/>
              </w:rPr>
              <w:t> </w:t>
            </w:r>
            <w:r>
              <w:rPr>
                <w:sz w:val="24"/>
              </w:rPr>
              <w:t>Metalaxyl</w:t>
            </w:r>
          </w:p>
          <w:p>
            <w:pPr>
              <w:pStyle w:val="TableParagraph"/>
              <w:spacing w:line="257" w:lineRule="exact"/>
              <w:rPr>
                <w:sz w:val="24"/>
              </w:rPr>
            </w:pPr>
            <w:r>
              <w:rPr>
                <w:sz w:val="24"/>
              </w:rPr>
              <w:t>80g/kg </w:t>
            </w:r>
            <w:r>
              <w:rPr>
                <w:spacing w:val="-2"/>
                <w:sz w:val="24"/>
              </w:rPr>
              <w:t>(80g/kg)</w:t>
            </w:r>
          </w:p>
        </w:tc>
        <w:tc>
          <w:tcPr>
            <w:tcW w:w="2647" w:type="dxa"/>
          </w:tcPr>
          <w:p>
            <w:pPr>
              <w:pStyle w:val="TableParagraph"/>
              <w:spacing w:line="240" w:lineRule="auto" w:before="1"/>
              <w:ind w:left="526" w:right="501" w:firstLine="372"/>
              <w:rPr>
                <w:sz w:val="24"/>
              </w:rPr>
            </w:pPr>
            <w:r>
              <w:rPr>
                <w:spacing w:val="-2"/>
                <w:sz w:val="24"/>
              </w:rPr>
              <w:t>Rorigold </w:t>
            </w:r>
            <w:r>
              <w:rPr>
                <w:sz w:val="24"/>
              </w:rPr>
              <w:t>680WG,</w:t>
            </w:r>
            <w:r>
              <w:rPr>
                <w:spacing w:val="-15"/>
                <w:sz w:val="24"/>
              </w:rPr>
              <w:t> </w:t>
            </w:r>
            <w:r>
              <w:rPr>
                <w:sz w:val="24"/>
              </w:rPr>
              <w:t>720WP</w:t>
            </w:r>
          </w:p>
        </w:tc>
        <w:tc>
          <w:tcPr>
            <w:tcW w:w="5223" w:type="dxa"/>
          </w:tcPr>
          <w:p>
            <w:pPr>
              <w:pStyle w:val="TableParagraph"/>
              <w:spacing w:line="240" w:lineRule="auto" w:before="1"/>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tcPr>
          <w:p>
            <w:pPr>
              <w:pStyle w:val="TableParagraph"/>
              <w:ind w:left="98"/>
              <w:rPr>
                <w:sz w:val="24"/>
              </w:rPr>
            </w:pPr>
            <w:r>
              <w:rPr>
                <w:spacing w:val="-5"/>
                <w:sz w:val="24"/>
              </w:rPr>
              <w:t>537</w:t>
            </w:r>
          </w:p>
        </w:tc>
        <w:tc>
          <w:tcPr>
            <w:tcW w:w="2976" w:type="dxa"/>
          </w:tcPr>
          <w:p>
            <w:pPr>
              <w:pStyle w:val="TableParagraph"/>
              <w:rPr>
                <w:sz w:val="24"/>
              </w:rPr>
            </w:pPr>
            <w:r>
              <w:rPr>
                <w:sz w:val="24"/>
              </w:rPr>
              <w:t>Mancozeb</w:t>
            </w:r>
            <w:r>
              <w:rPr>
                <w:spacing w:val="-3"/>
                <w:sz w:val="24"/>
              </w:rPr>
              <w:t> </w:t>
            </w:r>
            <w:r>
              <w:rPr>
                <w:sz w:val="24"/>
              </w:rPr>
              <w:t>60%</w:t>
            </w:r>
            <w:r>
              <w:rPr>
                <w:spacing w:val="-2"/>
                <w:sz w:val="24"/>
              </w:rPr>
              <w:t> </w:t>
            </w:r>
            <w:r>
              <w:rPr>
                <w:sz w:val="24"/>
              </w:rPr>
              <w:t>(64%) </w:t>
            </w:r>
            <w:r>
              <w:rPr>
                <w:spacing w:val="-10"/>
                <w:sz w:val="24"/>
              </w:rPr>
              <w:t>+</w:t>
            </w:r>
          </w:p>
          <w:p>
            <w:pPr>
              <w:pStyle w:val="TableParagraph"/>
              <w:spacing w:line="257" w:lineRule="exact"/>
              <w:rPr>
                <w:sz w:val="24"/>
              </w:rPr>
            </w:pPr>
            <w:r>
              <w:rPr>
                <w:sz w:val="24"/>
              </w:rPr>
              <w:t>Metalaxyl</w:t>
            </w:r>
            <w:r>
              <w:rPr>
                <w:spacing w:val="-3"/>
                <w:sz w:val="24"/>
              </w:rPr>
              <w:t> </w:t>
            </w:r>
            <w:r>
              <w:rPr>
                <w:sz w:val="24"/>
              </w:rPr>
              <w:t>8%</w:t>
            </w:r>
            <w:r>
              <w:rPr>
                <w:spacing w:val="-1"/>
                <w:sz w:val="24"/>
              </w:rPr>
              <w:t> </w:t>
            </w:r>
            <w:r>
              <w:rPr>
                <w:spacing w:val="-4"/>
                <w:sz w:val="24"/>
              </w:rPr>
              <w:t>(8%)</w:t>
            </w:r>
          </w:p>
        </w:tc>
        <w:tc>
          <w:tcPr>
            <w:tcW w:w="2647" w:type="dxa"/>
          </w:tcPr>
          <w:p>
            <w:pPr>
              <w:pStyle w:val="TableParagraph"/>
              <w:spacing w:line="276" w:lineRule="exact"/>
              <w:ind w:left="646" w:right="621" w:firstLine="96"/>
              <w:rPr>
                <w:sz w:val="24"/>
              </w:rPr>
            </w:pPr>
            <w:r>
              <w:rPr>
                <w:sz w:val="24"/>
              </w:rPr>
              <w:t>Metman bul 68WG,</w:t>
            </w:r>
            <w:r>
              <w:rPr>
                <w:spacing w:val="-15"/>
                <w:sz w:val="24"/>
              </w:rPr>
              <w:t> </w:t>
            </w:r>
            <w:r>
              <w:rPr>
                <w:sz w:val="24"/>
              </w:rPr>
              <w:t>72WP</w:t>
            </w:r>
          </w:p>
        </w:tc>
        <w:tc>
          <w:tcPr>
            <w:tcW w:w="5223" w:type="dxa"/>
          </w:tcPr>
          <w:p>
            <w:pPr>
              <w:pStyle w:val="TableParagraph"/>
              <w:ind w:left="111"/>
              <w:rPr>
                <w:sz w:val="24"/>
              </w:rPr>
            </w:pPr>
            <w:r>
              <w:rPr>
                <w:sz w:val="24"/>
              </w:rPr>
              <w:t>loét</w:t>
            </w:r>
            <w:r>
              <w:rPr>
                <w:spacing w:val="-1"/>
                <w:sz w:val="24"/>
              </w:rPr>
              <w:t> </w:t>
            </w:r>
            <w:r>
              <w:rPr>
                <w:sz w:val="24"/>
              </w:rPr>
              <w:t>sọc</w:t>
            </w:r>
            <w:r>
              <w:rPr>
                <w:spacing w:val="-1"/>
                <w:sz w:val="24"/>
              </w:rPr>
              <w:t> </w:t>
            </w:r>
            <w:r>
              <w:rPr>
                <w:sz w:val="24"/>
              </w:rPr>
              <w:t>mặt cạo/cao su,</w:t>
            </w:r>
            <w:r>
              <w:rPr>
                <w:spacing w:val="-1"/>
                <w:sz w:val="24"/>
              </w:rPr>
              <w:t> </w:t>
            </w:r>
            <w:r>
              <w:rPr>
                <w:sz w:val="24"/>
              </w:rPr>
              <w:t>sương mai/ khoai </w:t>
            </w:r>
            <w:r>
              <w:rPr>
                <w:spacing w:val="-5"/>
                <w:sz w:val="24"/>
              </w:rPr>
              <w:t>tây</w:t>
            </w:r>
          </w:p>
        </w:tc>
        <w:tc>
          <w:tcPr>
            <w:tcW w:w="3353" w:type="dxa"/>
          </w:tcPr>
          <w:p>
            <w:pPr>
              <w:pStyle w:val="TableParagraph"/>
              <w:ind w:left="63" w:right="48"/>
              <w:jc w:val="center"/>
              <w:rPr>
                <w:sz w:val="24"/>
              </w:rPr>
            </w:pPr>
            <w:r>
              <w:rPr>
                <w:sz w:val="24"/>
              </w:rPr>
              <w:t>Agria</w:t>
            </w:r>
            <w:r>
              <w:rPr>
                <w:spacing w:val="-2"/>
                <w:sz w:val="24"/>
              </w:rPr>
              <w:t> </w:t>
            </w:r>
            <w:r>
              <w:rPr>
                <w:spacing w:val="-4"/>
                <w:sz w:val="24"/>
              </w:rPr>
              <w:t>S.A.</w:t>
            </w:r>
          </w:p>
        </w:tc>
      </w:tr>
      <w:tr>
        <w:trPr>
          <w:trHeight w:val="550" w:hRule="atLeast"/>
        </w:trPr>
        <w:tc>
          <w:tcPr>
            <w:tcW w:w="708" w:type="dxa"/>
            <w:vMerge w:val="restart"/>
          </w:tcPr>
          <w:p>
            <w:pPr>
              <w:pStyle w:val="TableParagraph"/>
              <w:spacing w:line="274" w:lineRule="exact"/>
              <w:ind w:left="98"/>
              <w:rPr>
                <w:sz w:val="24"/>
              </w:rPr>
            </w:pPr>
            <w:r>
              <w:rPr>
                <w:spacing w:val="-5"/>
                <w:sz w:val="24"/>
              </w:rPr>
              <w:t>538</w:t>
            </w:r>
          </w:p>
        </w:tc>
        <w:tc>
          <w:tcPr>
            <w:tcW w:w="2976" w:type="dxa"/>
            <w:vMerge w:val="restart"/>
          </w:tcPr>
          <w:p>
            <w:pPr>
              <w:pStyle w:val="TableParagraph"/>
              <w:spacing w:line="240" w:lineRule="auto"/>
              <w:rPr>
                <w:sz w:val="24"/>
              </w:rPr>
            </w:pPr>
            <w:r>
              <w:rPr>
                <w:sz w:val="24"/>
              </w:rPr>
              <w:t>Mancozeb</w:t>
            </w:r>
            <w:r>
              <w:rPr>
                <w:spacing w:val="-13"/>
                <w:sz w:val="24"/>
              </w:rPr>
              <w:t> </w:t>
            </w:r>
            <w:r>
              <w:rPr>
                <w:sz w:val="24"/>
              </w:rPr>
              <w:t>480g/kg</w:t>
            </w:r>
            <w:r>
              <w:rPr>
                <w:spacing w:val="-13"/>
                <w:sz w:val="24"/>
              </w:rPr>
              <w:t> </w:t>
            </w:r>
            <w:r>
              <w:rPr>
                <w:sz w:val="24"/>
              </w:rPr>
              <w:t>(48%)</w:t>
            </w:r>
            <w:r>
              <w:rPr>
                <w:spacing w:val="-13"/>
                <w:sz w:val="24"/>
              </w:rPr>
              <w:t> </w:t>
            </w:r>
            <w:r>
              <w:rPr>
                <w:sz w:val="24"/>
              </w:rPr>
              <w:t>+ Metalaxyl 100g/kg (10%)</w:t>
            </w:r>
          </w:p>
        </w:tc>
        <w:tc>
          <w:tcPr>
            <w:tcW w:w="2647" w:type="dxa"/>
          </w:tcPr>
          <w:p>
            <w:pPr>
              <w:pStyle w:val="TableParagraph"/>
              <w:spacing w:line="274" w:lineRule="exact"/>
              <w:ind w:left="24" w:right="4"/>
              <w:jc w:val="center"/>
              <w:rPr>
                <w:sz w:val="24"/>
              </w:rPr>
            </w:pPr>
            <w:r>
              <w:rPr>
                <w:sz w:val="24"/>
              </w:rPr>
              <w:t>Domigold </w:t>
            </w:r>
            <w:r>
              <w:rPr>
                <w:spacing w:val="-4"/>
                <w:sz w:val="24"/>
              </w:rPr>
              <w:t>580WP</w:t>
            </w:r>
          </w:p>
        </w:tc>
        <w:tc>
          <w:tcPr>
            <w:tcW w:w="5223" w:type="dxa"/>
          </w:tcPr>
          <w:p>
            <w:pPr>
              <w:pStyle w:val="TableParagraph"/>
              <w:spacing w:line="274" w:lineRule="exact"/>
              <w:ind w:left="111"/>
              <w:rPr>
                <w:sz w:val="24"/>
              </w:rPr>
            </w:pPr>
            <w:r>
              <w:rPr>
                <w:sz w:val="24"/>
              </w:rPr>
              <w:t>đốm đen/hoa</w:t>
            </w:r>
            <w:r>
              <w:rPr>
                <w:spacing w:val="-1"/>
                <w:sz w:val="24"/>
              </w:rPr>
              <w:t> </w:t>
            </w:r>
            <w:r>
              <w:rPr>
                <w:spacing w:val="-4"/>
                <w:sz w:val="24"/>
              </w:rPr>
              <w:t>hồng</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Manmetpul</w:t>
            </w:r>
            <w:r>
              <w:rPr>
                <w:spacing w:val="-1"/>
                <w:sz w:val="24"/>
              </w:rPr>
              <w:t> </w:t>
            </w:r>
            <w:r>
              <w:rPr>
                <w:spacing w:val="-4"/>
                <w:sz w:val="24"/>
              </w:rPr>
              <w:t>58WP</w:t>
            </w:r>
          </w:p>
        </w:tc>
        <w:tc>
          <w:tcPr>
            <w:tcW w:w="5223" w:type="dxa"/>
          </w:tcPr>
          <w:p>
            <w:pPr>
              <w:pStyle w:val="TableParagraph"/>
              <w:spacing w:line="255" w:lineRule="exact"/>
              <w:ind w:left="111"/>
              <w:rPr>
                <w:sz w:val="24"/>
              </w:rPr>
            </w:pPr>
            <w:r>
              <w:rPr>
                <w:sz w:val="24"/>
              </w:rPr>
              <w:t>thán</w:t>
            </w:r>
            <w:r>
              <w:rPr>
                <w:spacing w:val="-1"/>
                <w:sz w:val="24"/>
              </w:rPr>
              <w:t> </w:t>
            </w:r>
            <w:r>
              <w:rPr>
                <w:sz w:val="24"/>
              </w:rPr>
              <w:t>thư/ cà</w:t>
            </w:r>
            <w:r>
              <w:rPr>
                <w:spacing w:val="-1"/>
                <w:sz w:val="24"/>
              </w:rPr>
              <w:t> </w:t>
            </w:r>
            <w:r>
              <w:rPr>
                <w:spacing w:val="-5"/>
                <w:sz w:val="24"/>
              </w:rPr>
              <w:t>phê</w:t>
            </w:r>
          </w:p>
        </w:tc>
        <w:tc>
          <w:tcPr>
            <w:tcW w:w="3353" w:type="dxa"/>
          </w:tcPr>
          <w:p>
            <w:pPr>
              <w:pStyle w:val="TableParagraph"/>
              <w:spacing w:line="255"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Mexyl</w:t>
            </w:r>
            <w:r>
              <w:rPr>
                <w:spacing w:val="-1"/>
                <w:sz w:val="24"/>
              </w:rPr>
              <w:t> </w:t>
            </w:r>
            <w:r>
              <w:rPr>
                <w:sz w:val="24"/>
              </w:rPr>
              <w:t>Gold </w:t>
            </w:r>
            <w:r>
              <w:rPr>
                <w:spacing w:val="-2"/>
                <w:sz w:val="24"/>
              </w:rPr>
              <w:t>580WP</w:t>
            </w:r>
          </w:p>
        </w:tc>
        <w:tc>
          <w:tcPr>
            <w:tcW w:w="5223" w:type="dxa"/>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6" w:lineRule="exact"/>
              <w:ind w:left="1220" w:hanging="9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Hóa</w:t>
            </w:r>
            <w:r>
              <w:rPr>
                <w:spacing w:val="-9"/>
                <w:sz w:val="24"/>
              </w:rPr>
              <w:t> </w:t>
            </w:r>
            <w:r>
              <w:rPr>
                <w:sz w:val="24"/>
              </w:rPr>
              <w:t>sinh</w:t>
            </w:r>
            <w:r>
              <w:rPr>
                <w:spacing w:val="-8"/>
                <w:sz w:val="24"/>
              </w:rPr>
              <w:t> </w:t>
            </w:r>
            <w:r>
              <w:rPr>
                <w:sz w:val="24"/>
              </w:rPr>
              <w:t>Takashi Nhật Bản</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2"/>
              <w:jc w:val="center"/>
              <w:rPr>
                <w:sz w:val="24"/>
              </w:rPr>
            </w:pPr>
            <w:r>
              <w:rPr>
                <w:sz w:val="24"/>
              </w:rPr>
              <w:t>Ridokin </w:t>
            </w:r>
            <w:r>
              <w:rPr>
                <w:spacing w:val="-4"/>
                <w:sz w:val="24"/>
              </w:rPr>
              <w:t>58WP</w:t>
            </w:r>
          </w:p>
        </w:tc>
        <w:tc>
          <w:tcPr>
            <w:tcW w:w="5223" w:type="dxa"/>
          </w:tcPr>
          <w:p>
            <w:pPr>
              <w:pStyle w:val="TableParagraph"/>
              <w:spacing w:line="257" w:lineRule="exact"/>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57" w:lineRule="exact"/>
              <w:ind w:left="63" w:right="45"/>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551" w:hRule="atLeast"/>
        </w:trPr>
        <w:tc>
          <w:tcPr>
            <w:tcW w:w="708" w:type="dxa"/>
          </w:tcPr>
          <w:p>
            <w:pPr>
              <w:pStyle w:val="TableParagraph"/>
              <w:ind w:left="98"/>
              <w:rPr>
                <w:sz w:val="24"/>
              </w:rPr>
            </w:pPr>
            <w:r>
              <w:rPr>
                <w:spacing w:val="-5"/>
                <w:sz w:val="24"/>
              </w:rPr>
              <w:t>539</w:t>
            </w:r>
          </w:p>
        </w:tc>
        <w:tc>
          <w:tcPr>
            <w:tcW w:w="2976" w:type="dxa"/>
          </w:tcPr>
          <w:p>
            <w:pPr>
              <w:pStyle w:val="TableParagraph"/>
              <w:rPr>
                <w:sz w:val="24"/>
              </w:rPr>
            </w:pPr>
            <w:r>
              <w:rPr>
                <w:sz w:val="24"/>
              </w:rPr>
              <w:t>Mancozeb</w:t>
            </w:r>
            <w:r>
              <w:rPr>
                <w:spacing w:val="-3"/>
                <w:sz w:val="24"/>
              </w:rPr>
              <w:t> </w:t>
            </w:r>
            <w:r>
              <w:rPr>
                <w:sz w:val="24"/>
              </w:rPr>
              <w:t>48%</w:t>
            </w:r>
            <w:r>
              <w:rPr>
                <w:spacing w:val="-2"/>
                <w:sz w:val="24"/>
              </w:rPr>
              <w:t> </w:t>
            </w:r>
            <w:r>
              <w:rPr>
                <w:spacing w:val="-10"/>
                <w:sz w:val="24"/>
              </w:rPr>
              <w:t>+</w:t>
            </w:r>
          </w:p>
          <w:p>
            <w:pPr>
              <w:pStyle w:val="TableParagraph"/>
              <w:spacing w:line="257" w:lineRule="exact"/>
              <w:rPr>
                <w:sz w:val="24"/>
              </w:rPr>
            </w:pPr>
            <w:r>
              <w:rPr>
                <w:sz w:val="24"/>
              </w:rPr>
              <w:t>Metalaxyl-M</w:t>
            </w:r>
            <w:r>
              <w:rPr>
                <w:spacing w:val="-3"/>
                <w:sz w:val="24"/>
              </w:rPr>
              <w:t> </w:t>
            </w:r>
            <w:r>
              <w:rPr>
                <w:spacing w:val="-5"/>
                <w:sz w:val="24"/>
              </w:rPr>
              <w:t>5%</w:t>
            </w:r>
          </w:p>
        </w:tc>
        <w:tc>
          <w:tcPr>
            <w:tcW w:w="2647" w:type="dxa"/>
          </w:tcPr>
          <w:p>
            <w:pPr>
              <w:pStyle w:val="TableParagraph"/>
              <w:ind w:left="24" w:right="7"/>
              <w:jc w:val="center"/>
              <w:rPr>
                <w:sz w:val="24"/>
              </w:rPr>
            </w:pPr>
            <w:r>
              <w:rPr>
                <w:sz w:val="24"/>
              </w:rPr>
              <w:t>Ω-Mancom</w:t>
            </w:r>
            <w:r>
              <w:rPr>
                <w:spacing w:val="-6"/>
                <w:sz w:val="24"/>
              </w:rPr>
              <w:t> </w:t>
            </w:r>
            <w:r>
              <w:rPr>
                <w:spacing w:val="-4"/>
                <w:sz w:val="24"/>
              </w:rPr>
              <w:t>53WP</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0" w:hRule="atLeast"/>
        </w:trPr>
        <w:tc>
          <w:tcPr>
            <w:tcW w:w="708" w:type="dxa"/>
            <w:vMerge w:val="restart"/>
            <w:tcBorders>
              <w:bottom w:val="nil"/>
            </w:tcBorders>
          </w:tcPr>
          <w:p>
            <w:pPr>
              <w:pStyle w:val="TableParagraph"/>
              <w:spacing w:line="274" w:lineRule="exact"/>
              <w:ind w:left="98"/>
              <w:rPr>
                <w:sz w:val="24"/>
              </w:rPr>
            </w:pPr>
            <w:r>
              <w:rPr>
                <w:spacing w:val="-5"/>
                <w:sz w:val="24"/>
              </w:rPr>
              <w:t>540</w:t>
            </w:r>
          </w:p>
        </w:tc>
        <w:tc>
          <w:tcPr>
            <w:tcW w:w="2976" w:type="dxa"/>
            <w:vMerge w:val="restart"/>
            <w:tcBorders>
              <w:bottom w:val="nil"/>
            </w:tcBorders>
          </w:tcPr>
          <w:p>
            <w:pPr>
              <w:pStyle w:val="TableParagraph"/>
              <w:spacing w:line="240" w:lineRule="auto"/>
              <w:ind w:right="149"/>
              <w:rPr>
                <w:sz w:val="24"/>
              </w:rPr>
            </w:pPr>
            <w:r>
              <w:rPr>
                <w:sz w:val="24"/>
              </w:rPr>
              <w:t>Mancozeb</w:t>
            </w:r>
            <w:r>
              <w:rPr>
                <w:spacing w:val="-13"/>
                <w:sz w:val="24"/>
              </w:rPr>
              <w:t> </w:t>
            </w:r>
            <w:r>
              <w:rPr>
                <w:sz w:val="24"/>
              </w:rPr>
              <w:t>64%</w:t>
            </w:r>
            <w:r>
              <w:rPr>
                <w:spacing w:val="-14"/>
                <w:sz w:val="24"/>
              </w:rPr>
              <w:t> </w:t>
            </w:r>
            <w:r>
              <w:rPr>
                <w:sz w:val="24"/>
              </w:rPr>
              <w:t>(640g/kg)</w:t>
            </w:r>
            <w:r>
              <w:rPr>
                <w:spacing w:val="-13"/>
                <w:sz w:val="24"/>
              </w:rPr>
              <w:t> </w:t>
            </w:r>
            <w:r>
              <w:rPr>
                <w:sz w:val="24"/>
              </w:rPr>
              <w:t>+ Metalaxyl-M 4% (40g/kg)</w:t>
            </w:r>
          </w:p>
        </w:tc>
        <w:tc>
          <w:tcPr>
            <w:tcW w:w="2647" w:type="dxa"/>
          </w:tcPr>
          <w:p>
            <w:pPr>
              <w:pStyle w:val="TableParagraph"/>
              <w:spacing w:line="274" w:lineRule="exact"/>
              <w:ind w:left="24" w:right="6"/>
              <w:jc w:val="center"/>
              <w:rPr>
                <w:sz w:val="24"/>
              </w:rPr>
            </w:pPr>
            <w:r>
              <w:rPr>
                <w:sz w:val="24"/>
              </w:rPr>
              <w:t>Copezin</w:t>
            </w:r>
            <w:r>
              <w:rPr>
                <w:spacing w:val="-2"/>
                <w:sz w:val="24"/>
              </w:rPr>
              <w:t> 680WP</w:t>
            </w:r>
          </w:p>
        </w:tc>
        <w:tc>
          <w:tcPr>
            <w:tcW w:w="5223" w:type="dxa"/>
          </w:tcPr>
          <w:p>
            <w:pPr>
              <w:pStyle w:val="TableParagraph"/>
              <w:spacing w:line="276" w:lineRule="exact"/>
              <w:ind w:left="111"/>
              <w:rPr>
                <w:sz w:val="24"/>
              </w:rPr>
            </w:pPr>
            <w:r>
              <w:rPr>
                <w:sz w:val="24"/>
              </w:rPr>
              <w:t>rỉ sắt/cà phê, loét sọc mặt cạo/ cao su, sương mai/</w:t>
            </w:r>
            <w:r>
              <w:rPr>
                <w:spacing w:val="40"/>
                <w:sz w:val="24"/>
              </w:rPr>
              <w:t> </w:t>
            </w:r>
            <w:r>
              <w:rPr>
                <w:sz w:val="24"/>
              </w:rPr>
              <w:t>khoai tây</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7"/>
              <w:jc w:val="center"/>
              <w:rPr>
                <w:sz w:val="24"/>
              </w:rPr>
            </w:pPr>
            <w:r>
              <w:rPr>
                <w:sz w:val="24"/>
              </w:rPr>
              <w:t>DN</w:t>
            </w:r>
            <w:r>
              <w:rPr>
                <w:spacing w:val="-2"/>
                <w:sz w:val="24"/>
              </w:rPr>
              <w:t> </w:t>
            </w:r>
            <w:r>
              <w:rPr>
                <w:sz w:val="24"/>
              </w:rPr>
              <w:t>Man</w:t>
            </w:r>
            <w:r>
              <w:rPr>
                <w:spacing w:val="-1"/>
                <w:sz w:val="24"/>
              </w:rPr>
              <w:t> </w:t>
            </w:r>
            <w:r>
              <w:rPr>
                <w:spacing w:val="-4"/>
                <w:sz w:val="24"/>
              </w:rPr>
              <w:t>68WG</w:t>
            </w:r>
          </w:p>
        </w:tc>
        <w:tc>
          <w:tcPr>
            <w:tcW w:w="5223" w:type="dxa"/>
          </w:tcPr>
          <w:p>
            <w:pPr>
              <w:pStyle w:val="TableParagraph"/>
              <w:spacing w:line="274" w:lineRule="exact"/>
              <w:ind w:left="111"/>
              <w:rPr>
                <w:sz w:val="24"/>
              </w:rPr>
            </w:pPr>
            <w:r>
              <w:rPr>
                <w:sz w:val="24"/>
              </w:rPr>
              <w:t>đốm</w:t>
            </w:r>
            <w:r>
              <w:rPr>
                <w:spacing w:val="-2"/>
                <w:sz w:val="24"/>
              </w:rPr>
              <w:t> lá/ngô</w:t>
            </w:r>
          </w:p>
        </w:tc>
        <w:tc>
          <w:tcPr>
            <w:tcW w:w="3353" w:type="dxa"/>
          </w:tcPr>
          <w:p>
            <w:pPr>
              <w:pStyle w:val="TableParagraph"/>
              <w:spacing w:line="276" w:lineRule="exac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7"/>
              <w:jc w:val="center"/>
              <w:rPr>
                <w:sz w:val="24"/>
              </w:rPr>
            </w:pPr>
            <w:r>
              <w:rPr>
                <w:sz w:val="24"/>
              </w:rPr>
              <w:t>Lanomyl</w:t>
            </w:r>
            <w:r>
              <w:rPr>
                <w:spacing w:val="-2"/>
                <w:sz w:val="24"/>
              </w:rPr>
              <w:t> 680WP</w:t>
            </w:r>
          </w:p>
        </w:tc>
        <w:tc>
          <w:tcPr>
            <w:tcW w:w="5223" w:type="dxa"/>
          </w:tcPr>
          <w:p>
            <w:pPr>
              <w:pStyle w:val="TableParagraph"/>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103"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647" w:type="dxa"/>
          </w:tcPr>
          <w:p>
            <w:pPr>
              <w:pStyle w:val="TableParagraph"/>
              <w:spacing w:line="240" w:lineRule="auto"/>
              <w:ind w:left="526" w:right="501" w:firstLine="117"/>
              <w:rPr>
                <w:sz w:val="24"/>
              </w:rPr>
            </w:pPr>
            <w:r>
              <w:rPr>
                <w:sz w:val="24"/>
              </w:rPr>
              <w:t>Mekomil gold 680WG,</w:t>
            </w:r>
            <w:r>
              <w:rPr>
                <w:spacing w:val="-15"/>
                <w:sz w:val="24"/>
              </w:rPr>
              <w:t> </w:t>
            </w:r>
            <w:r>
              <w:rPr>
                <w:sz w:val="24"/>
              </w:rPr>
              <w:t>680WP</w:t>
            </w:r>
          </w:p>
        </w:tc>
        <w:tc>
          <w:tcPr>
            <w:tcW w:w="5223" w:type="dxa"/>
          </w:tcPr>
          <w:p>
            <w:pPr>
              <w:pStyle w:val="TableParagraph"/>
              <w:spacing w:line="240" w:lineRule="auto"/>
              <w:ind w:left="111"/>
              <w:rPr>
                <w:sz w:val="24"/>
              </w:rPr>
            </w:pPr>
            <w:r>
              <w:rPr>
                <w:b/>
                <w:sz w:val="24"/>
              </w:rPr>
              <w:t>680WG:</w:t>
            </w:r>
            <w:r>
              <w:rPr>
                <w:b/>
                <w:spacing w:val="28"/>
                <w:sz w:val="24"/>
              </w:rPr>
              <w:t> </w:t>
            </w:r>
            <w:r>
              <w:rPr>
                <w:sz w:val="24"/>
              </w:rPr>
              <w:t>rỉ</w:t>
            </w:r>
            <w:r>
              <w:rPr>
                <w:spacing w:val="28"/>
                <w:sz w:val="24"/>
              </w:rPr>
              <w:t> </w:t>
            </w:r>
            <w:r>
              <w:rPr>
                <w:sz w:val="24"/>
              </w:rPr>
              <w:t>sắt/</w:t>
            </w:r>
            <w:r>
              <w:rPr>
                <w:spacing w:val="29"/>
                <w:sz w:val="24"/>
              </w:rPr>
              <w:t> </w:t>
            </w:r>
            <w:r>
              <w:rPr>
                <w:sz w:val="24"/>
              </w:rPr>
              <w:t>cà</w:t>
            </w:r>
            <w:r>
              <w:rPr>
                <w:spacing w:val="29"/>
                <w:sz w:val="24"/>
              </w:rPr>
              <w:t> </w:t>
            </w:r>
            <w:r>
              <w:rPr>
                <w:sz w:val="24"/>
              </w:rPr>
              <w:t>phê,</w:t>
            </w:r>
            <w:r>
              <w:rPr>
                <w:spacing w:val="32"/>
                <w:sz w:val="24"/>
              </w:rPr>
              <w:t> </w:t>
            </w:r>
            <w:r>
              <w:rPr>
                <w:sz w:val="24"/>
              </w:rPr>
              <w:t>thán thư/điều,</w:t>
            </w:r>
            <w:r>
              <w:rPr>
                <w:spacing w:val="28"/>
                <w:sz w:val="24"/>
              </w:rPr>
              <w:t> </w:t>
            </w:r>
            <w:r>
              <w:rPr>
                <w:sz w:val="24"/>
              </w:rPr>
              <w:t>sương</w:t>
            </w:r>
            <w:r>
              <w:rPr>
                <w:spacing w:val="28"/>
                <w:sz w:val="24"/>
              </w:rPr>
              <w:t> </w:t>
            </w:r>
            <w:r>
              <w:rPr>
                <w:sz w:val="24"/>
              </w:rPr>
              <w:t>mai/ khoai tây</w:t>
            </w:r>
          </w:p>
          <w:p>
            <w:pPr>
              <w:pStyle w:val="TableParagraph"/>
              <w:spacing w:line="270" w:lineRule="atLeast"/>
              <w:ind w:left="111"/>
              <w:rPr>
                <w:sz w:val="24"/>
              </w:rPr>
            </w:pPr>
            <w:r>
              <w:rPr>
                <w:b/>
                <w:sz w:val="24"/>
              </w:rPr>
              <w:t>680WP:</w:t>
            </w:r>
            <w:r>
              <w:rPr>
                <w:b/>
                <w:spacing w:val="40"/>
                <w:sz w:val="24"/>
              </w:rPr>
              <w:t> </w:t>
            </w:r>
            <w:r>
              <w:rPr>
                <w:sz w:val="24"/>
              </w:rPr>
              <w:t>đạo</w:t>
            </w:r>
            <w:r>
              <w:rPr>
                <w:spacing w:val="40"/>
                <w:sz w:val="24"/>
              </w:rPr>
              <w:t> </w:t>
            </w:r>
            <w:r>
              <w:rPr>
                <w:sz w:val="24"/>
              </w:rPr>
              <w:t>ôn/</w:t>
            </w:r>
            <w:r>
              <w:rPr>
                <w:spacing w:val="40"/>
                <w:sz w:val="24"/>
              </w:rPr>
              <w:t> </w:t>
            </w:r>
            <w:r>
              <w:rPr>
                <w:sz w:val="24"/>
              </w:rPr>
              <w:t>lúa,</w:t>
            </w:r>
            <w:r>
              <w:rPr>
                <w:spacing w:val="40"/>
                <w:sz w:val="24"/>
              </w:rPr>
              <w:t> </w:t>
            </w:r>
            <w:r>
              <w:rPr>
                <w:sz w:val="24"/>
              </w:rPr>
              <w:t>thán</w:t>
            </w:r>
            <w:r>
              <w:rPr>
                <w:spacing w:val="40"/>
                <w:sz w:val="24"/>
              </w:rPr>
              <w:t> </w:t>
            </w:r>
            <w:r>
              <w:rPr>
                <w:sz w:val="24"/>
              </w:rPr>
              <w:t>thư/điều,</w:t>
            </w:r>
            <w:r>
              <w:rPr>
                <w:spacing w:val="40"/>
                <w:sz w:val="24"/>
              </w:rPr>
              <w:t> </w:t>
            </w:r>
            <w:r>
              <w:rPr>
                <w:sz w:val="24"/>
              </w:rPr>
              <w:t>sương</w:t>
            </w:r>
            <w:r>
              <w:rPr>
                <w:spacing w:val="40"/>
                <w:sz w:val="24"/>
              </w:rPr>
              <w:t> </w:t>
            </w:r>
            <w:r>
              <w:rPr>
                <w:sz w:val="24"/>
              </w:rPr>
              <w:t>mai/ khoai tây</w:t>
            </w:r>
          </w:p>
        </w:tc>
        <w:tc>
          <w:tcPr>
            <w:tcW w:w="3353" w:type="dxa"/>
          </w:tcPr>
          <w:p>
            <w:pPr>
              <w:pStyle w:val="TableParagraph"/>
              <w:spacing w:line="240" w:lineRule="auto"/>
              <w:ind w:left="1249" w:right="215" w:hanging="101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829"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40" w:lineRule="auto" w:before="1"/>
              <w:ind w:left="1006" w:right="560" w:hanging="408"/>
              <w:rPr>
                <w:sz w:val="24"/>
              </w:rPr>
            </w:pPr>
            <w:r>
              <w:rPr>
                <w:sz w:val="24"/>
              </w:rPr>
              <w:t>Ridomil</w:t>
            </w:r>
            <w:r>
              <w:rPr>
                <w:spacing w:val="-15"/>
                <w:sz w:val="24"/>
              </w:rPr>
              <w:t> </w:t>
            </w:r>
            <w:r>
              <w:rPr>
                <w:sz w:val="24"/>
              </w:rPr>
              <w:t>Gold</w:t>
            </w:r>
            <w:r>
              <w:rPr>
                <w:rFonts w:ascii="Symbol" w:hAnsi="Symbol"/>
                <w:position w:val="8"/>
                <w:sz w:val="16"/>
              </w:rPr>
              <w:t></w:t>
            </w:r>
            <w:r>
              <w:rPr>
                <w:spacing w:val="40"/>
                <w:position w:val="8"/>
                <w:sz w:val="16"/>
              </w:rPr>
              <w:t> </w:t>
            </w:r>
            <w:r>
              <w:rPr>
                <w:spacing w:val="-4"/>
                <w:sz w:val="24"/>
              </w:rPr>
              <w:t>68WG</w:t>
            </w:r>
          </w:p>
        </w:tc>
        <w:tc>
          <w:tcPr>
            <w:tcW w:w="5223" w:type="dxa"/>
          </w:tcPr>
          <w:p>
            <w:pPr>
              <w:pStyle w:val="TableParagraph"/>
              <w:spacing w:line="270" w:lineRule="atLeast"/>
              <w:ind w:left="111" w:right="91"/>
              <w:jc w:val="both"/>
              <w:rPr>
                <w:sz w:val="24"/>
              </w:rPr>
            </w:pPr>
            <w:r>
              <w:rPr>
                <w:sz w:val="24"/>
              </w:rPr>
              <w:t>thán thư/ điều; sương mai/ ca cao; loét sọc mặt </w:t>
            </w:r>
            <w:r>
              <w:rPr>
                <w:sz w:val="24"/>
              </w:rPr>
              <w:t>cạo/ cao su; chết cây con/ thuốc lá, lạc; chết nhanh/ hồ tiêu; đốm lá/ngô</w:t>
            </w:r>
          </w:p>
        </w:tc>
        <w:tc>
          <w:tcPr>
            <w:tcW w:w="3353" w:type="dxa"/>
          </w:tcPr>
          <w:p>
            <w:pPr>
              <w:pStyle w:val="TableParagraph"/>
              <w:spacing w:line="240" w:lineRule="auto" w:before="1"/>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1006" w:right="413" w:hanging="572"/>
              <w:rPr>
                <w:sz w:val="24"/>
              </w:rPr>
            </w:pPr>
            <w:r>
              <w:rPr>
                <w:sz w:val="24"/>
              </w:rPr>
              <w:t>Rildzomigol</w:t>
            </w:r>
            <w:r>
              <w:rPr>
                <w:spacing w:val="-15"/>
                <w:sz w:val="24"/>
              </w:rPr>
              <w:t> </w:t>
            </w:r>
            <w:r>
              <w:rPr>
                <w:sz w:val="24"/>
              </w:rPr>
              <w:t>super </w:t>
            </w:r>
            <w:r>
              <w:rPr>
                <w:spacing w:val="-4"/>
                <w:sz w:val="24"/>
              </w:rPr>
              <w:t>68WG</w:t>
            </w:r>
          </w:p>
        </w:tc>
        <w:tc>
          <w:tcPr>
            <w:tcW w:w="5223" w:type="dxa"/>
          </w:tcPr>
          <w:p>
            <w:pPr>
              <w:pStyle w:val="TableParagraph"/>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76" w:lineRule="exact"/>
              <w:ind w:left="1093" w:right="345" w:hanging="57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Nông Trang</w:t>
            </w: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55" w:lineRule="exact"/>
              <w:ind w:left="24" w:right="4"/>
              <w:jc w:val="center"/>
              <w:rPr>
                <w:sz w:val="24"/>
              </w:rPr>
            </w:pPr>
            <w:r>
              <w:rPr>
                <w:sz w:val="24"/>
              </w:rPr>
              <w:t>Suncolex</w:t>
            </w:r>
            <w:r>
              <w:rPr>
                <w:spacing w:val="-2"/>
                <w:sz w:val="24"/>
              </w:rPr>
              <w:t> </w:t>
            </w:r>
            <w:r>
              <w:rPr>
                <w:spacing w:val="-4"/>
                <w:sz w:val="24"/>
              </w:rPr>
              <w:t>68WP</w:t>
            </w:r>
          </w:p>
        </w:tc>
        <w:tc>
          <w:tcPr>
            <w:tcW w:w="5223" w:type="dxa"/>
            <w:tcBorders>
              <w:bottom w:val="single" w:sz="4" w:space="0" w:color="000000"/>
            </w:tcBorders>
          </w:tcPr>
          <w:p>
            <w:pPr>
              <w:pStyle w:val="TableParagraph"/>
              <w:spacing w:line="255" w:lineRule="exact"/>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w:t>
            </w:r>
            <w:r>
              <w:rPr>
                <w:spacing w:val="-1"/>
                <w:sz w:val="24"/>
              </w:rPr>
              <w:t> </w:t>
            </w:r>
            <w:r>
              <w:rPr>
                <w:sz w:val="24"/>
              </w:rPr>
              <w:t>su,</w:t>
            </w:r>
            <w:r>
              <w:rPr>
                <w:spacing w:val="2"/>
                <w:sz w:val="24"/>
              </w:rPr>
              <w:t> </w:t>
            </w:r>
            <w:r>
              <w:rPr>
                <w:sz w:val="24"/>
              </w:rPr>
              <w:t>chết</w:t>
            </w:r>
            <w:r>
              <w:rPr>
                <w:spacing w:val="-1"/>
                <w:sz w:val="24"/>
              </w:rPr>
              <w:t> </w:t>
            </w:r>
            <w:r>
              <w:rPr>
                <w:sz w:val="24"/>
              </w:rPr>
              <w:t>nhanh/ hồ </w:t>
            </w:r>
            <w:r>
              <w:rPr>
                <w:spacing w:val="-4"/>
                <w:sz w:val="24"/>
              </w:rPr>
              <w:t>tiêu</w:t>
            </w:r>
          </w:p>
        </w:tc>
        <w:tc>
          <w:tcPr>
            <w:tcW w:w="3353" w:type="dxa"/>
            <w:tcBorders>
              <w:bottom w:val="single" w:sz="4" w:space="0" w:color="000000"/>
            </w:tcBorders>
          </w:tcPr>
          <w:p>
            <w:pPr>
              <w:pStyle w:val="TableParagraph"/>
              <w:spacing w:line="255" w:lineRule="exact"/>
              <w:ind w:left="63" w:right="47"/>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2" w:hRule="atLeast"/>
        </w:trPr>
        <w:tc>
          <w:tcPr>
            <w:tcW w:w="708" w:type="dxa"/>
            <w:tcBorders>
              <w:top w:val="single" w:sz="4" w:space="0" w:color="000000"/>
              <w:bottom w:val="single" w:sz="4" w:space="0" w:color="000000"/>
            </w:tcBorders>
          </w:tcPr>
          <w:p>
            <w:pPr>
              <w:pStyle w:val="TableParagraph"/>
              <w:ind w:left="98"/>
              <w:rPr>
                <w:sz w:val="24"/>
              </w:rPr>
            </w:pPr>
            <w:r>
              <w:rPr>
                <w:spacing w:val="-5"/>
                <w:sz w:val="24"/>
              </w:rPr>
              <w:t>541</w:t>
            </w:r>
          </w:p>
        </w:tc>
        <w:tc>
          <w:tcPr>
            <w:tcW w:w="2976" w:type="dxa"/>
            <w:tcBorders>
              <w:top w:val="single" w:sz="4" w:space="0" w:color="000000"/>
              <w:bottom w:val="single" w:sz="4" w:space="0" w:color="000000"/>
            </w:tcBorders>
          </w:tcPr>
          <w:p>
            <w:pPr>
              <w:pStyle w:val="TableParagraph"/>
              <w:spacing w:line="276" w:lineRule="exact"/>
              <w:ind w:right="810"/>
              <w:rPr>
                <w:sz w:val="24"/>
              </w:rPr>
            </w:pPr>
            <w:r>
              <w:rPr>
                <w:sz w:val="24"/>
              </w:rPr>
              <w:t>Mancozeb</w:t>
            </w:r>
            <w:r>
              <w:rPr>
                <w:spacing w:val="-15"/>
                <w:sz w:val="24"/>
              </w:rPr>
              <w:t> </w:t>
            </w:r>
            <w:r>
              <w:rPr>
                <w:sz w:val="24"/>
              </w:rPr>
              <w:t>640g/kg</w:t>
            </w:r>
            <w:r>
              <w:rPr>
                <w:spacing w:val="-15"/>
                <w:sz w:val="24"/>
              </w:rPr>
              <w:t> </w:t>
            </w:r>
            <w:r>
              <w:rPr>
                <w:sz w:val="24"/>
              </w:rPr>
              <w:t>+ Metalaxyl-M</w:t>
            </w:r>
            <w:r>
              <w:rPr>
                <w:spacing w:val="-3"/>
                <w:sz w:val="24"/>
              </w:rPr>
              <w:t> </w:t>
            </w:r>
            <w:r>
              <w:rPr>
                <w:spacing w:val="-2"/>
                <w:sz w:val="24"/>
              </w:rPr>
              <w:t>39g/kg</w:t>
            </w:r>
          </w:p>
        </w:tc>
        <w:tc>
          <w:tcPr>
            <w:tcW w:w="2647" w:type="dxa"/>
            <w:tcBorders>
              <w:top w:val="single" w:sz="4" w:space="0" w:color="000000"/>
              <w:bottom w:val="single" w:sz="4" w:space="0" w:color="000000"/>
            </w:tcBorders>
          </w:tcPr>
          <w:p>
            <w:pPr>
              <w:pStyle w:val="TableParagraph"/>
              <w:ind w:left="24" w:right="7"/>
              <w:jc w:val="center"/>
              <w:rPr>
                <w:sz w:val="24"/>
              </w:rPr>
            </w:pPr>
            <w:r>
              <w:rPr>
                <w:sz w:val="24"/>
              </w:rPr>
              <w:t>Skywalk</w:t>
            </w:r>
            <w:r>
              <w:rPr>
                <w:spacing w:val="-2"/>
                <w:sz w:val="24"/>
              </w:rPr>
              <w:t> 679WG</w:t>
            </w:r>
          </w:p>
        </w:tc>
        <w:tc>
          <w:tcPr>
            <w:tcW w:w="5223" w:type="dxa"/>
            <w:tcBorders>
              <w:top w:val="single" w:sz="4" w:space="0" w:color="000000"/>
              <w:bottom w:val="single" w:sz="4" w:space="0" w:color="000000"/>
            </w:tcBorders>
          </w:tcPr>
          <w:p>
            <w:pPr>
              <w:pStyle w:val="TableParagraph"/>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Borders>
              <w:top w:val="single" w:sz="4" w:space="0" w:color="000000"/>
              <w:bottom w:val="single" w:sz="4"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tcBorders>
              <w:top w:val="single" w:sz="4" w:space="0" w:color="000000"/>
              <w:bottom w:val="single" w:sz="4" w:space="0" w:color="000000"/>
            </w:tcBorders>
          </w:tcPr>
          <w:p>
            <w:pPr>
              <w:pStyle w:val="TableParagraph"/>
              <w:ind w:left="98"/>
              <w:rPr>
                <w:sz w:val="24"/>
              </w:rPr>
            </w:pPr>
            <w:r>
              <w:rPr>
                <w:spacing w:val="-5"/>
                <w:sz w:val="24"/>
              </w:rPr>
              <w:t>542</w:t>
            </w:r>
          </w:p>
        </w:tc>
        <w:tc>
          <w:tcPr>
            <w:tcW w:w="2976" w:type="dxa"/>
            <w:tcBorders>
              <w:top w:val="single" w:sz="4" w:space="0" w:color="000000"/>
              <w:bottom w:val="single" w:sz="4" w:space="0" w:color="000000"/>
            </w:tcBorders>
          </w:tcPr>
          <w:p>
            <w:pPr>
              <w:pStyle w:val="TableParagraph"/>
              <w:spacing w:line="276" w:lineRule="exact"/>
              <w:ind w:right="810"/>
              <w:rPr>
                <w:sz w:val="24"/>
              </w:rPr>
            </w:pPr>
            <w:r>
              <w:rPr>
                <w:sz w:val="24"/>
              </w:rPr>
              <w:t>Mancozeb</w:t>
            </w:r>
            <w:r>
              <w:rPr>
                <w:spacing w:val="-15"/>
                <w:sz w:val="24"/>
              </w:rPr>
              <w:t> </w:t>
            </w:r>
            <w:r>
              <w:rPr>
                <w:sz w:val="24"/>
              </w:rPr>
              <w:t>660g/kg</w:t>
            </w:r>
            <w:r>
              <w:rPr>
                <w:spacing w:val="-15"/>
                <w:sz w:val="24"/>
              </w:rPr>
              <w:t> </w:t>
            </w:r>
            <w:r>
              <w:rPr>
                <w:sz w:val="24"/>
              </w:rPr>
              <w:t>+ Metalaxyl-M</w:t>
            </w:r>
            <w:r>
              <w:rPr>
                <w:spacing w:val="-3"/>
                <w:sz w:val="24"/>
              </w:rPr>
              <w:t> </w:t>
            </w:r>
            <w:r>
              <w:rPr>
                <w:spacing w:val="-2"/>
                <w:sz w:val="24"/>
              </w:rPr>
              <w:t>60g/kg</w:t>
            </w:r>
          </w:p>
        </w:tc>
        <w:tc>
          <w:tcPr>
            <w:tcW w:w="2647" w:type="dxa"/>
            <w:tcBorders>
              <w:top w:val="single" w:sz="4" w:space="0" w:color="000000"/>
              <w:bottom w:val="single" w:sz="4" w:space="0" w:color="000000"/>
            </w:tcBorders>
          </w:tcPr>
          <w:p>
            <w:pPr>
              <w:pStyle w:val="TableParagraph"/>
              <w:ind w:left="24" w:right="9"/>
              <w:jc w:val="center"/>
              <w:rPr>
                <w:sz w:val="24"/>
              </w:rPr>
            </w:pPr>
            <w:r>
              <w:rPr>
                <w:sz w:val="24"/>
              </w:rPr>
              <w:t>Rubbercare</w:t>
            </w:r>
            <w:r>
              <w:rPr>
                <w:spacing w:val="-4"/>
                <w:sz w:val="24"/>
              </w:rPr>
              <w:t> </w:t>
            </w:r>
            <w:r>
              <w:rPr>
                <w:spacing w:val="-2"/>
                <w:sz w:val="24"/>
              </w:rPr>
              <w:t>720WP</w:t>
            </w:r>
          </w:p>
        </w:tc>
        <w:tc>
          <w:tcPr>
            <w:tcW w:w="5223" w:type="dxa"/>
            <w:tcBorders>
              <w:top w:val="single" w:sz="4" w:space="0" w:color="000000"/>
              <w:bottom w:val="single" w:sz="4" w:space="0" w:color="000000"/>
            </w:tcBorders>
          </w:tcPr>
          <w:p>
            <w:pPr>
              <w:pStyle w:val="TableParagraph"/>
              <w:spacing w:line="276" w:lineRule="exact"/>
              <w:ind w:left="111"/>
              <w:rPr>
                <w:sz w:val="24"/>
              </w:rPr>
            </w:pPr>
            <w:r>
              <w:rPr>
                <w:sz w:val="24"/>
              </w:rPr>
              <w:t>loét</w:t>
            </w:r>
            <w:r>
              <w:rPr>
                <w:spacing w:val="-7"/>
                <w:sz w:val="24"/>
              </w:rPr>
              <w:t> </w:t>
            </w:r>
            <w:r>
              <w:rPr>
                <w:sz w:val="24"/>
              </w:rPr>
              <w:t>sọc</w:t>
            </w:r>
            <w:r>
              <w:rPr>
                <w:spacing w:val="-8"/>
                <w:sz w:val="24"/>
              </w:rPr>
              <w:t> </w:t>
            </w:r>
            <w:r>
              <w:rPr>
                <w:sz w:val="24"/>
              </w:rPr>
              <w:t>mặt</w:t>
            </w:r>
            <w:r>
              <w:rPr>
                <w:spacing w:val="-7"/>
                <w:sz w:val="24"/>
              </w:rPr>
              <w:t> </w:t>
            </w:r>
            <w:r>
              <w:rPr>
                <w:sz w:val="24"/>
              </w:rPr>
              <w:t>cạo/cao</w:t>
            </w:r>
            <w:r>
              <w:rPr>
                <w:spacing w:val="-7"/>
                <w:sz w:val="24"/>
              </w:rPr>
              <w:t> </w:t>
            </w:r>
            <w:r>
              <w:rPr>
                <w:sz w:val="24"/>
              </w:rPr>
              <w:t>su;</w:t>
            </w:r>
            <w:r>
              <w:rPr>
                <w:spacing w:val="-6"/>
                <w:sz w:val="24"/>
              </w:rPr>
              <w:t> </w:t>
            </w:r>
            <w:r>
              <w:rPr>
                <w:sz w:val="24"/>
              </w:rPr>
              <w:t>chết</w:t>
            </w:r>
            <w:r>
              <w:rPr>
                <w:spacing w:val="-6"/>
                <w:sz w:val="24"/>
              </w:rPr>
              <w:t> </w:t>
            </w:r>
            <w:r>
              <w:rPr>
                <w:sz w:val="24"/>
              </w:rPr>
              <w:t>nhanh/</w:t>
            </w:r>
            <w:r>
              <w:rPr>
                <w:spacing w:val="-6"/>
                <w:sz w:val="24"/>
              </w:rPr>
              <w:t> </w:t>
            </w:r>
            <w:r>
              <w:rPr>
                <w:sz w:val="24"/>
              </w:rPr>
              <w:t>hồ</w:t>
            </w:r>
            <w:r>
              <w:rPr>
                <w:spacing w:val="-7"/>
                <w:sz w:val="24"/>
              </w:rPr>
              <w:t> </w:t>
            </w:r>
            <w:r>
              <w:rPr>
                <w:sz w:val="24"/>
              </w:rPr>
              <w:t>tiêu,</w:t>
            </w:r>
            <w:r>
              <w:rPr>
                <w:spacing w:val="-7"/>
                <w:sz w:val="24"/>
              </w:rPr>
              <w:t> </w:t>
            </w:r>
            <w:r>
              <w:rPr>
                <w:sz w:val="24"/>
              </w:rPr>
              <w:t>đốm</w:t>
            </w:r>
            <w:r>
              <w:rPr>
                <w:spacing w:val="-6"/>
                <w:sz w:val="24"/>
              </w:rPr>
              <w:t> </w:t>
            </w:r>
            <w:r>
              <w:rPr>
                <w:sz w:val="24"/>
              </w:rPr>
              <w:t>lá/ ngô, thán thư/điều</w:t>
            </w:r>
          </w:p>
        </w:tc>
        <w:tc>
          <w:tcPr>
            <w:tcW w:w="3353" w:type="dxa"/>
            <w:tcBorders>
              <w:top w:val="single" w:sz="4" w:space="0" w:color="000000"/>
              <w:bottom w:val="single" w:sz="4" w:space="0" w:color="000000"/>
            </w:tcBorders>
          </w:tcPr>
          <w:p>
            <w:pPr>
              <w:pStyle w:val="TableParagraph"/>
              <w:spacing w:line="276" w:lineRule="exac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3" w:hRule="atLeast"/>
        </w:trPr>
        <w:tc>
          <w:tcPr>
            <w:tcW w:w="708" w:type="dxa"/>
            <w:tcBorders>
              <w:top w:val="single" w:sz="4" w:space="0" w:color="000000"/>
            </w:tcBorders>
          </w:tcPr>
          <w:p>
            <w:pPr>
              <w:pStyle w:val="TableParagraph"/>
              <w:spacing w:line="240" w:lineRule="auto" w:before="1"/>
              <w:ind w:left="98"/>
              <w:rPr>
                <w:sz w:val="24"/>
              </w:rPr>
            </w:pPr>
            <w:r>
              <w:rPr>
                <w:spacing w:val="-5"/>
                <w:sz w:val="24"/>
              </w:rPr>
              <w:t>543</w:t>
            </w:r>
          </w:p>
        </w:tc>
        <w:tc>
          <w:tcPr>
            <w:tcW w:w="2976" w:type="dxa"/>
            <w:tcBorders>
              <w:top w:val="single" w:sz="4" w:space="0" w:color="000000"/>
            </w:tcBorders>
          </w:tcPr>
          <w:p>
            <w:pPr>
              <w:pStyle w:val="TableParagraph"/>
              <w:spacing w:line="270" w:lineRule="atLeast"/>
              <w:ind w:right="810"/>
              <w:rPr>
                <w:sz w:val="24"/>
              </w:rPr>
            </w:pPr>
            <w:r>
              <w:rPr>
                <w:sz w:val="24"/>
              </w:rPr>
              <w:t>Mancozeb</w:t>
            </w:r>
            <w:r>
              <w:rPr>
                <w:spacing w:val="-15"/>
                <w:sz w:val="24"/>
              </w:rPr>
              <w:t> </w:t>
            </w:r>
            <w:r>
              <w:rPr>
                <w:sz w:val="24"/>
              </w:rPr>
              <w:t>680g/kg</w:t>
            </w:r>
            <w:r>
              <w:rPr>
                <w:spacing w:val="-15"/>
                <w:sz w:val="24"/>
              </w:rPr>
              <w:t> </w:t>
            </w:r>
            <w:r>
              <w:rPr>
                <w:sz w:val="24"/>
              </w:rPr>
              <w:t>+ Metalaxyl-M</w:t>
            </w:r>
            <w:r>
              <w:rPr>
                <w:spacing w:val="-3"/>
                <w:sz w:val="24"/>
              </w:rPr>
              <w:t> </w:t>
            </w:r>
            <w:r>
              <w:rPr>
                <w:spacing w:val="-2"/>
                <w:sz w:val="24"/>
              </w:rPr>
              <w:t>40g/kg</w:t>
            </w:r>
          </w:p>
        </w:tc>
        <w:tc>
          <w:tcPr>
            <w:tcW w:w="2647" w:type="dxa"/>
            <w:tcBorders>
              <w:top w:val="single" w:sz="4" w:space="0" w:color="000000"/>
            </w:tcBorders>
          </w:tcPr>
          <w:p>
            <w:pPr>
              <w:pStyle w:val="TableParagraph"/>
              <w:spacing w:line="240" w:lineRule="auto" w:before="1"/>
              <w:ind w:left="24" w:right="2"/>
              <w:jc w:val="center"/>
              <w:rPr>
                <w:sz w:val="24"/>
              </w:rPr>
            </w:pPr>
            <w:r>
              <w:rPr>
                <w:sz w:val="24"/>
              </w:rPr>
              <w:t>Shikoku </w:t>
            </w:r>
            <w:r>
              <w:rPr>
                <w:spacing w:val="-2"/>
                <w:sz w:val="24"/>
              </w:rPr>
              <w:t>720WG</w:t>
            </w:r>
          </w:p>
        </w:tc>
        <w:tc>
          <w:tcPr>
            <w:tcW w:w="5223" w:type="dxa"/>
            <w:tcBorders>
              <w:top w:val="single" w:sz="4" w:space="0" w:color="000000"/>
            </w:tcBorders>
          </w:tcPr>
          <w:p>
            <w:pPr>
              <w:pStyle w:val="TableParagraph"/>
              <w:spacing w:line="240" w:lineRule="auto" w:before="1"/>
              <w:ind w:left="111"/>
              <w:rPr>
                <w:sz w:val="24"/>
              </w:rPr>
            </w:pPr>
            <w:r>
              <w:rPr>
                <w:sz w:val="24"/>
              </w:rPr>
              <w:t>nấm</w:t>
            </w:r>
            <w:r>
              <w:rPr>
                <w:spacing w:val="-1"/>
                <w:sz w:val="24"/>
              </w:rPr>
              <w:t> </w:t>
            </w:r>
            <w:r>
              <w:rPr>
                <w:sz w:val="24"/>
              </w:rPr>
              <w:t>hồng/</w:t>
            </w:r>
            <w:r>
              <w:rPr>
                <w:spacing w:val="-1"/>
                <w:sz w:val="24"/>
              </w:rPr>
              <w:t> </w:t>
            </w:r>
            <w:r>
              <w:rPr>
                <w:sz w:val="24"/>
              </w:rPr>
              <w:t>cà</w:t>
            </w:r>
            <w:r>
              <w:rPr>
                <w:spacing w:val="-1"/>
                <w:sz w:val="24"/>
              </w:rPr>
              <w:t> </w:t>
            </w:r>
            <w:r>
              <w:rPr>
                <w:sz w:val="24"/>
              </w:rPr>
              <w:t>phê,</w:t>
            </w:r>
            <w:r>
              <w:rPr>
                <w:spacing w:val="1"/>
                <w:sz w:val="24"/>
              </w:rPr>
              <w:t> </w:t>
            </w:r>
            <w:r>
              <w:rPr>
                <w:sz w:val="24"/>
              </w:rPr>
              <w:t>chết nhanh/</w:t>
            </w:r>
            <w:r>
              <w:rPr>
                <w:spacing w:val="-1"/>
                <w:sz w:val="24"/>
              </w:rPr>
              <w:t> </w:t>
            </w:r>
            <w:r>
              <w:rPr>
                <w:sz w:val="24"/>
              </w:rPr>
              <w:t>hồ </w:t>
            </w:r>
            <w:r>
              <w:rPr>
                <w:spacing w:val="-4"/>
                <w:sz w:val="24"/>
              </w:rPr>
              <w:t>tiêu</w:t>
            </w:r>
          </w:p>
        </w:tc>
        <w:tc>
          <w:tcPr>
            <w:tcW w:w="3353" w:type="dxa"/>
            <w:tcBorders>
              <w:top w:val="single" w:sz="4" w:space="0" w:color="000000"/>
            </w:tcBorders>
          </w:tcPr>
          <w:p>
            <w:pPr>
              <w:pStyle w:val="TableParagraph"/>
              <w:spacing w:line="240" w:lineRule="auto" w:before="1"/>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551" w:hRule="atLeast"/>
        </w:trPr>
        <w:tc>
          <w:tcPr>
            <w:tcW w:w="708" w:type="dxa"/>
          </w:tcPr>
          <w:p>
            <w:pPr>
              <w:pStyle w:val="TableParagraph"/>
              <w:ind w:left="98"/>
              <w:rPr>
                <w:sz w:val="24"/>
              </w:rPr>
            </w:pPr>
            <w:r>
              <w:rPr>
                <w:spacing w:val="-5"/>
                <w:sz w:val="24"/>
              </w:rPr>
              <w:t>544</w:t>
            </w:r>
          </w:p>
        </w:tc>
        <w:tc>
          <w:tcPr>
            <w:tcW w:w="2976" w:type="dxa"/>
          </w:tcPr>
          <w:p>
            <w:pPr>
              <w:pStyle w:val="TableParagraph"/>
              <w:spacing w:line="276" w:lineRule="exact"/>
              <w:ind w:right="166"/>
              <w:rPr>
                <w:sz w:val="24"/>
              </w:rPr>
            </w:pPr>
            <w:r>
              <w:rPr>
                <w:sz w:val="24"/>
              </w:rPr>
              <w:t>Mancozeb</w:t>
            </w:r>
            <w:r>
              <w:rPr>
                <w:spacing w:val="-13"/>
                <w:sz w:val="24"/>
              </w:rPr>
              <w:t> </w:t>
            </w:r>
            <w:r>
              <w:rPr>
                <w:sz w:val="24"/>
              </w:rPr>
              <w:t>44%</w:t>
            </w:r>
            <w:r>
              <w:rPr>
                <w:spacing w:val="-13"/>
                <w:sz w:val="24"/>
              </w:rPr>
              <w:t> </w:t>
            </w:r>
            <w:r>
              <w:rPr>
                <w:sz w:val="24"/>
              </w:rPr>
              <w:t>+</w:t>
            </w:r>
            <w:r>
              <w:rPr>
                <w:spacing w:val="-13"/>
                <w:sz w:val="24"/>
              </w:rPr>
              <w:t> </w:t>
            </w:r>
            <w:r>
              <w:rPr>
                <w:sz w:val="24"/>
              </w:rPr>
              <w:t>Polyoxin B 2%</w:t>
            </w:r>
          </w:p>
        </w:tc>
        <w:tc>
          <w:tcPr>
            <w:tcW w:w="2647" w:type="dxa"/>
          </w:tcPr>
          <w:p>
            <w:pPr>
              <w:pStyle w:val="TableParagraph"/>
              <w:ind w:left="24" w:right="5"/>
              <w:jc w:val="center"/>
              <w:rPr>
                <w:sz w:val="24"/>
              </w:rPr>
            </w:pPr>
            <w:r>
              <w:rPr>
                <w:sz w:val="24"/>
              </w:rPr>
              <w:t>Polyman</w:t>
            </w:r>
            <w:r>
              <w:rPr>
                <w:spacing w:val="-1"/>
                <w:sz w:val="24"/>
              </w:rPr>
              <w:t> </w:t>
            </w:r>
            <w:r>
              <w:rPr>
                <w:spacing w:val="-4"/>
                <w:sz w:val="24"/>
              </w:rPr>
              <w:t>46WP</w:t>
            </w:r>
          </w:p>
        </w:tc>
        <w:tc>
          <w:tcPr>
            <w:tcW w:w="5223" w:type="dxa"/>
          </w:tcPr>
          <w:p>
            <w:pPr>
              <w:pStyle w:val="TableParagraph"/>
              <w:ind w:left="111"/>
              <w:rPr>
                <w:sz w:val="24"/>
              </w:rPr>
            </w:pPr>
            <w:r>
              <w:rPr>
                <w:sz w:val="24"/>
              </w:rPr>
              <w:t>thán thư/ thanh </w:t>
            </w:r>
            <w:r>
              <w:rPr>
                <w:spacing w:val="-4"/>
                <w:sz w:val="24"/>
              </w:rPr>
              <w:t>long</w:t>
            </w:r>
          </w:p>
        </w:tc>
        <w:tc>
          <w:tcPr>
            <w:tcW w:w="3353" w:type="dxa"/>
          </w:tcPr>
          <w:p>
            <w:pPr>
              <w:pStyle w:val="TableParagraph"/>
              <w:spacing w:line="276" w:lineRule="exact"/>
              <w:ind w:left="1160" w:right="345" w:hanging="76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8"/>
                <w:sz w:val="24"/>
              </w:rPr>
              <w:t> </w:t>
            </w:r>
            <w:r>
              <w:rPr>
                <w:sz w:val="24"/>
              </w:rPr>
              <w:t>KD Tam Nông</w:t>
            </w:r>
          </w:p>
        </w:tc>
      </w:tr>
      <w:tr>
        <w:trPr>
          <w:trHeight w:val="550" w:hRule="atLeast"/>
        </w:trPr>
        <w:tc>
          <w:tcPr>
            <w:tcW w:w="708" w:type="dxa"/>
          </w:tcPr>
          <w:p>
            <w:pPr>
              <w:pStyle w:val="TableParagraph"/>
              <w:spacing w:line="274" w:lineRule="exact"/>
              <w:ind w:left="98"/>
              <w:rPr>
                <w:sz w:val="24"/>
              </w:rPr>
            </w:pPr>
            <w:r>
              <w:rPr>
                <w:spacing w:val="-5"/>
                <w:sz w:val="24"/>
              </w:rPr>
              <w:t>545</w:t>
            </w:r>
          </w:p>
        </w:tc>
        <w:tc>
          <w:tcPr>
            <w:tcW w:w="2976" w:type="dxa"/>
          </w:tcPr>
          <w:p>
            <w:pPr>
              <w:pStyle w:val="TableParagraph"/>
              <w:spacing w:line="276" w:lineRule="exact"/>
              <w:ind w:right="435"/>
              <w:rPr>
                <w:sz w:val="24"/>
              </w:rPr>
            </w:pPr>
            <w:r>
              <w:rPr>
                <w:sz w:val="24"/>
              </w:rPr>
              <w:t>Mancozeb 301.6g/l + Propamocarb.HCl</w:t>
            </w:r>
            <w:r>
              <w:rPr>
                <w:spacing w:val="-15"/>
                <w:sz w:val="24"/>
              </w:rPr>
              <w:t> </w:t>
            </w:r>
            <w:r>
              <w:rPr>
                <w:sz w:val="24"/>
              </w:rPr>
              <w:t>248g/l</w:t>
            </w:r>
          </w:p>
        </w:tc>
        <w:tc>
          <w:tcPr>
            <w:tcW w:w="2647" w:type="dxa"/>
          </w:tcPr>
          <w:p>
            <w:pPr>
              <w:pStyle w:val="TableParagraph"/>
              <w:spacing w:line="276" w:lineRule="exact"/>
              <w:ind w:left="999" w:right="685" w:hanging="291"/>
              <w:rPr>
                <w:sz w:val="24"/>
              </w:rPr>
            </w:pPr>
            <w:r>
              <w:rPr>
                <w:sz w:val="24"/>
              </w:rPr>
              <w:t>Propman</w:t>
            </w:r>
            <w:r>
              <w:rPr>
                <w:spacing w:val="-15"/>
                <w:sz w:val="24"/>
              </w:rPr>
              <w:t> </w:t>
            </w:r>
            <w:r>
              <w:rPr>
                <w:sz w:val="24"/>
              </w:rPr>
              <w:t>bul </w:t>
            </w:r>
            <w:r>
              <w:rPr>
                <w:spacing w:val="-2"/>
                <w:sz w:val="24"/>
              </w:rPr>
              <w:t>550SC</w:t>
            </w:r>
          </w:p>
        </w:tc>
        <w:tc>
          <w:tcPr>
            <w:tcW w:w="5223" w:type="dxa"/>
          </w:tcPr>
          <w:p>
            <w:pPr>
              <w:pStyle w:val="TableParagraph"/>
              <w:spacing w:line="274" w:lineRule="exact"/>
              <w:ind w:left="111"/>
              <w:rPr>
                <w:sz w:val="24"/>
              </w:rPr>
            </w:pPr>
            <w:r>
              <w:rPr>
                <w:sz w:val="24"/>
              </w:rPr>
              <w:t>sương mai/cà</w:t>
            </w:r>
            <w:r>
              <w:rPr>
                <w:spacing w:val="-2"/>
                <w:sz w:val="24"/>
              </w:rPr>
              <w:t> </w:t>
            </w:r>
            <w:r>
              <w:rPr>
                <w:sz w:val="24"/>
              </w:rPr>
              <w:t>chua, dưa </w:t>
            </w:r>
            <w:r>
              <w:rPr>
                <w:spacing w:val="-5"/>
                <w:sz w:val="24"/>
              </w:rPr>
              <w:t>hấu</w:t>
            </w:r>
          </w:p>
        </w:tc>
        <w:tc>
          <w:tcPr>
            <w:tcW w:w="3353" w:type="dxa"/>
          </w:tcPr>
          <w:p>
            <w:pPr>
              <w:pStyle w:val="TableParagraph"/>
              <w:spacing w:line="274" w:lineRule="exact"/>
              <w:ind w:left="63" w:right="48"/>
              <w:jc w:val="center"/>
              <w:rPr>
                <w:sz w:val="24"/>
              </w:rPr>
            </w:pPr>
            <w:r>
              <w:rPr>
                <w:sz w:val="24"/>
              </w:rPr>
              <w:t>Agria</w:t>
            </w:r>
            <w:r>
              <w:rPr>
                <w:spacing w:val="-2"/>
                <w:sz w:val="24"/>
              </w:rPr>
              <w:t> </w:t>
            </w:r>
            <w:r>
              <w:rPr>
                <w:spacing w:val="-4"/>
                <w:sz w:val="24"/>
              </w:rPr>
              <w:t>S.A.</w:t>
            </w:r>
          </w:p>
        </w:tc>
      </w:tr>
      <w:tr>
        <w:trPr>
          <w:trHeight w:val="550" w:hRule="atLeast"/>
        </w:trPr>
        <w:tc>
          <w:tcPr>
            <w:tcW w:w="708" w:type="dxa"/>
          </w:tcPr>
          <w:p>
            <w:pPr>
              <w:pStyle w:val="TableParagraph"/>
              <w:spacing w:line="274" w:lineRule="exact"/>
              <w:ind w:left="98"/>
              <w:rPr>
                <w:sz w:val="24"/>
              </w:rPr>
            </w:pPr>
            <w:r>
              <w:rPr>
                <w:spacing w:val="-5"/>
                <w:sz w:val="24"/>
              </w:rPr>
              <w:t>546</w:t>
            </w:r>
          </w:p>
        </w:tc>
        <w:tc>
          <w:tcPr>
            <w:tcW w:w="2976" w:type="dxa"/>
          </w:tcPr>
          <w:p>
            <w:pPr>
              <w:pStyle w:val="TableParagraph"/>
              <w:spacing w:line="276" w:lineRule="exact"/>
              <w:rPr>
                <w:sz w:val="24"/>
              </w:rPr>
            </w:pPr>
            <w:r>
              <w:rPr>
                <w:sz w:val="24"/>
              </w:rPr>
              <w:t>Mancozeb</w:t>
            </w:r>
            <w:r>
              <w:rPr>
                <w:spacing w:val="-13"/>
                <w:sz w:val="24"/>
              </w:rPr>
              <w:t> </w:t>
            </w:r>
            <w:r>
              <w:rPr>
                <w:sz w:val="24"/>
              </w:rPr>
              <w:t>620</w:t>
            </w:r>
            <w:r>
              <w:rPr>
                <w:spacing w:val="-13"/>
                <w:sz w:val="24"/>
              </w:rPr>
              <w:t> </w:t>
            </w:r>
            <w:r>
              <w:rPr>
                <w:sz w:val="24"/>
              </w:rPr>
              <w:t>g/kg</w:t>
            </w:r>
            <w:r>
              <w:rPr>
                <w:spacing w:val="-13"/>
                <w:sz w:val="24"/>
              </w:rPr>
              <w:t> </w:t>
            </w:r>
            <w:r>
              <w:rPr>
                <w:sz w:val="24"/>
              </w:rPr>
              <w:t>+ Tricyclazole 180g/kg</w:t>
            </w:r>
          </w:p>
        </w:tc>
        <w:tc>
          <w:tcPr>
            <w:tcW w:w="2647" w:type="dxa"/>
          </w:tcPr>
          <w:p>
            <w:pPr>
              <w:pStyle w:val="TableParagraph"/>
              <w:spacing w:line="274" w:lineRule="exact"/>
              <w:ind w:left="24" w:right="6"/>
              <w:jc w:val="center"/>
              <w:rPr>
                <w:sz w:val="24"/>
              </w:rPr>
            </w:pPr>
            <w:r>
              <w:rPr>
                <w:sz w:val="24"/>
              </w:rPr>
              <w:t>Triman</w:t>
            </w:r>
            <w:r>
              <w:rPr>
                <w:spacing w:val="-1"/>
                <w:sz w:val="24"/>
              </w:rPr>
              <w:t> </w:t>
            </w:r>
            <w:r>
              <w:rPr>
                <w:sz w:val="24"/>
              </w:rPr>
              <w:t>gold</w:t>
            </w:r>
            <w:r>
              <w:rPr>
                <w:spacing w:val="-1"/>
                <w:sz w:val="24"/>
              </w:rPr>
              <w:t> </w:t>
            </w:r>
            <w:r>
              <w:rPr>
                <w:spacing w:val="-2"/>
                <w:sz w:val="24"/>
              </w:rPr>
              <w:t>800WP</w:t>
            </w:r>
          </w:p>
        </w:tc>
        <w:tc>
          <w:tcPr>
            <w:tcW w:w="5223" w:type="dxa"/>
          </w:tcPr>
          <w:p>
            <w:pPr>
              <w:pStyle w:val="TableParagraph"/>
              <w:spacing w:line="274" w:lineRule="exact"/>
              <w:ind w:left="111"/>
              <w:rPr>
                <w:sz w:val="24"/>
              </w:rPr>
            </w:pPr>
            <w:r>
              <w:rPr>
                <w:sz w:val="24"/>
              </w:rPr>
              <w:t>đốm đen/ hoa</w:t>
            </w:r>
            <w:r>
              <w:rPr>
                <w:spacing w:val="-1"/>
                <w:sz w:val="24"/>
              </w:rPr>
              <w:t> </w:t>
            </w:r>
            <w:r>
              <w:rPr>
                <w:spacing w:val="-4"/>
                <w:sz w:val="24"/>
              </w:rPr>
              <w:t>hồng</w:t>
            </w:r>
          </w:p>
        </w:tc>
        <w:tc>
          <w:tcPr>
            <w:tcW w:w="3353" w:type="dxa"/>
          </w:tcPr>
          <w:p>
            <w:pPr>
              <w:pStyle w:val="TableParagraph"/>
              <w:spacing w:line="274" w:lineRule="exact"/>
              <w:ind w:left="63" w:right="47"/>
              <w:jc w:val="center"/>
              <w:rPr>
                <w:sz w:val="24"/>
              </w:rPr>
            </w:pPr>
            <w:r>
              <w:rPr>
                <w:sz w:val="24"/>
              </w:rPr>
              <w:t>Công ty CP</w:t>
            </w:r>
            <w:r>
              <w:rPr>
                <w:spacing w:val="-2"/>
                <w:sz w:val="24"/>
              </w:rPr>
              <w:t> </w:t>
            </w:r>
            <w:r>
              <w:rPr>
                <w:spacing w:val="-5"/>
                <w:sz w:val="24"/>
              </w:rPr>
              <w:t>SAM</w:t>
            </w:r>
          </w:p>
        </w:tc>
      </w:tr>
      <w:tr>
        <w:trPr>
          <w:trHeight w:val="552" w:hRule="atLeast"/>
        </w:trPr>
        <w:tc>
          <w:tcPr>
            <w:tcW w:w="708" w:type="dxa"/>
          </w:tcPr>
          <w:p>
            <w:pPr>
              <w:pStyle w:val="TableParagraph"/>
              <w:spacing w:line="240" w:lineRule="auto"/>
              <w:ind w:left="98"/>
              <w:rPr>
                <w:sz w:val="24"/>
              </w:rPr>
            </w:pPr>
            <w:r>
              <w:rPr>
                <w:spacing w:val="-5"/>
                <w:sz w:val="24"/>
              </w:rPr>
              <w:t>547</w:t>
            </w:r>
          </w:p>
        </w:tc>
        <w:tc>
          <w:tcPr>
            <w:tcW w:w="2976" w:type="dxa"/>
          </w:tcPr>
          <w:p>
            <w:pPr>
              <w:pStyle w:val="TableParagraph"/>
              <w:spacing w:line="270" w:lineRule="atLeast"/>
              <w:rPr>
                <w:sz w:val="24"/>
              </w:rPr>
            </w:pPr>
            <w:r>
              <w:rPr>
                <w:sz w:val="24"/>
              </w:rPr>
              <w:t>Mancozeb</w:t>
            </w:r>
            <w:r>
              <w:rPr>
                <w:spacing w:val="-10"/>
                <w:sz w:val="24"/>
              </w:rPr>
              <w:t> </w:t>
            </w:r>
            <w:r>
              <w:rPr>
                <w:sz w:val="24"/>
              </w:rPr>
              <w:t>280</w:t>
            </w:r>
            <w:r>
              <w:rPr>
                <w:spacing w:val="-10"/>
                <w:sz w:val="24"/>
              </w:rPr>
              <w:t> </w:t>
            </w:r>
            <w:r>
              <w:rPr>
                <w:sz w:val="24"/>
              </w:rPr>
              <w:t>g/kg</w:t>
            </w:r>
            <w:r>
              <w:rPr>
                <w:spacing w:val="-10"/>
                <w:sz w:val="24"/>
              </w:rPr>
              <w:t> </w:t>
            </w:r>
            <w:r>
              <w:rPr>
                <w:sz w:val="24"/>
              </w:rPr>
              <w:t>+</w:t>
            </w:r>
            <w:r>
              <w:rPr>
                <w:spacing w:val="-10"/>
                <w:sz w:val="24"/>
              </w:rPr>
              <w:t> </w:t>
            </w:r>
            <w:r>
              <w:rPr>
                <w:sz w:val="24"/>
              </w:rPr>
              <w:t>Sulfur 420 g/kg</w:t>
            </w:r>
          </w:p>
        </w:tc>
        <w:tc>
          <w:tcPr>
            <w:tcW w:w="2647" w:type="dxa"/>
          </w:tcPr>
          <w:p>
            <w:pPr>
              <w:pStyle w:val="TableParagraph"/>
              <w:spacing w:line="240" w:lineRule="auto"/>
              <w:ind w:left="24" w:right="7"/>
              <w:jc w:val="center"/>
              <w:rPr>
                <w:sz w:val="24"/>
              </w:rPr>
            </w:pPr>
            <w:r>
              <w:rPr>
                <w:sz w:val="24"/>
              </w:rPr>
              <w:t>Sufer</w:t>
            </w:r>
            <w:r>
              <w:rPr>
                <w:spacing w:val="-2"/>
                <w:sz w:val="24"/>
              </w:rPr>
              <w:t> </w:t>
            </w:r>
            <w:r>
              <w:rPr>
                <w:sz w:val="24"/>
              </w:rPr>
              <w:t>man</w:t>
            </w:r>
            <w:r>
              <w:rPr>
                <w:spacing w:val="-2"/>
                <w:sz w:val="24"/>
              </w:rPr>
              <w:t> </w:t>
            </w:r>
            <w:r>
              <w:rPr>
                <w:spacing w:val="-4"/>
                <w:sz w:val="24"/>
              </w:rPr>
              <w:t>700WP</w:t>
            </w:r>
          </w:p>
        </w:tc>
        <w:tc>
          <w:tcPr>
            <w:tcW w:w="5223" w:type="dxa"/>
          </w:tcPr>
          <w:p>
            <w:pPr>
              <w:pStyle w:val="TableParagraph"/>
              <w:spacing w:line="240" w:lineRule="auto"/>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0" w:lineRule="atLeas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827" w:hRule="atLeast"/>
        </w:trPr>
        <w:tc>
          <w:tcPr>
            <w:tcW w:w="708" w:type="dxa"/>
          </w:tcPr>
          <w:p>
            <w:pPr>
              <w:pStyle w:val="TableParagraph"/>
              <w:ind w:left="98"/>
              <w:rPr>
                <w:sz w:val="24"/>
              </w:rPr>
            </w:pPr>
            <w:r>
              <w:rPr>
                <w:spacing w:val="-5"/>
                <w:sz w:val="24"/>
              </w:rPr>
              <w:t>548</w:t>
            </w:r>
          </w:p>
        </w:tc>
        <w:tc>
          <w:tcPr>
            <w:tcW w:w="2976" w:type="dxa"/>
          </w:tcPr>
          <w:p>
            <w:pPr>
              <w:pStyle w:val="TableParagraph"/>
              <w:spacing w:line="276" w:lineRule="exact"/>
              <w:ind w:right="166"/>
              <w:rPr>
                <w:sz w:val="24"/>
              </w:rPr>
            </w:pPr>
            <w:r>
              <w:rPr>
                <w:sz w:val="24"/>
              </w:rPr>
              <w:t>Mandipropamid</w:t>
            </w:r>
            <w:r>
              <w:rPr>
                <w:spacing w:val="-15"/>
                <w:sz w:val="24"/>
              </w:rPr>
              <w:t> </w:t>
            </w:r>
            <w:r>
              <w:rPr>
                <w:sz w:val="24"/>
              </w:rPr>
              <w:t>(min</w:t>
            </w:r>
            <w:r>
              <w:rPr>
                <w:spacing w:val="-15"/>
                <w:sz w:val="24"/>
              </w:rPr>
              <w:t> </w:t>
            </w:r>
            <w:r>
              <w:rPr>
                <w:sz w:val="24"/>
              </w:rPr>
              <w:t>93%) 250g/l + Oxathiapiprolin </w:t>
            </w:r>
            <w:r>
              <w:rPr>
                <w:spacing w:val="-2"/>
                <w:sz w:val="24"/>
              </w:rPr>
              <w:t>30g/l</w:t>
            </w:r>
          </w:p>
        </w:tc>
        <w:tc>
          <w:tcPr>
            <w:tcW w:w="2647" w:type="dxa"/>
          </w:tcPr>
          <w:p>
            <w:pPr>
              <w:pStyle w:val="TableParagraph"/>
              <w:ind w:left="24" w:right="9"/>
              <w:jc w:val="center"/>
              <w:rPr>
                <w:sz w:val="24"/>
              </w:rPr>
            </w:pPr>
            <w:r>
              <w:rPr>
                <w:sz w:val="24"/>
              </w:rPr>
              <w:t>Orande</w:t>
            </w:r>
            <w:r>
              <w:rPr>
                <w:spacing w:val="-4"/>
                <w:sz w:val="24"/>
              </w:rPr>
              <w:t> </w:t>
            </w:r>
            <w:r>
              <w:rPr>
                <w:spacing w:val="-2"/>
                <w:sz w:val="24"/>
              </w:rPr>
              <w:t>280SC</w:t>
            </w:r>
          </w:p>
        </w:tc>
        <w:tc>
          <w:tcPr>
            <w:tcW w:w="5223" w:type="dxa"/>
          </w:tcPr>
          <w:p>
            <w:pPr>
              <w:pStyle w:val="TableParagraph"/>
              <w:ind w:left="111"/>
              <w:rPr>
                <w:sz w:val="24"/>
              </w:rPr>
            </w:pPr>
            <w:r>
              <w:rPr>
                <w:sz w:val="24"/>
              </w:rPr>
              <w:t>sương </w:t>
            </w:r>
            <w:r>
              <w:rPr>
                <w:spacing w:val="-2"/>
                <w:sz w:val="24"/>
              </w:rPr>
              <w:t>mai/vải</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0" w:hRule="atLeast"/>
        </w:trPr>
        <w:tc>
          <w:tcPr>
            <w:tcW w:w="708" w:type="dxa"/>
          </w:tcPr>
          <w:p>
            <w:pPr>
              <w:pStyle w:val="TableParagraph"/>
              <w:spacing w:line="274" w:lineRule="exact"/>
              <w:ind w:left="98"/>
              <w:rPr>
                <w:sz w:val="24"/>
              </w:rPr>
            </w:pPr>
            <w:r>
              <w:rPr>
                <w:spacing w:val="-5"/>
                <w:sz w:val="24"/>
              </w:rPr>
              <w:t>549</w:t>
            </w:r>
          </w:p>
        </w:tc>
        <w:tc>
          <w:tcPr>
            <w:tcW w:w="2976" w:type="dxa"/>
          </w:tcPr>
          <w:p>
            <w:pPr>
              <w:pStyle w:val="TableParagraph"/>
              <w:spacing w:line="276" w:lineRule="exact"/>
              <w:ind w:right="781"/>
              <w:rPr>
                <w:sz w:val="24"/>
              </w:rPr>
            </w:pPr>
            <w:r>
              <w:rPr>
                <w:spacing w:val="-2"/>
                <w:sz w:val="24"/>
              </w:rPr>
              <w:t>Mefentrifluconazole </w:t>
            </w:r>
            <w:r>
              <w:rPr>
                <w:sz w:val="24"/>
              </w:rPr>
              <w:t>(min 97%)</w:t>
            </w:r>
          </w:p>
        </w:tc>
        <w:tc>
          <w:tcPr>
            <w:tcW w:w="2647" w:type="dxa"/>
          </w:tcPr>
          <w:p>
            <w:pPr>
              <w:pStyle w:val="TableParagraph"/>
              <w:spacing w:line="274" w:lineRule="exact"/>
              <w:ind w:left="24" w:right="4"/>
              <w:jc w:val="center"/>
              <w:rPr>
                <w:sz w:val="24"/>
              </w:rPr>
            </w:pPr>
            <w:r>
              <w:rPr>
                <w:sz w:val="24"/>
              </w:rPr>
              <w:t>Cevya</w:t>
            </w:r>
            <w:r>
              <w:rPr>
                <w:spacing w:val="-2"/>
                <w:sz w:val="24"/>
              </w:rPr>
              <w:t> 400SC</w:t>
            </w:r>
          </w:p>
        </w:tc>
        <w:tc>
          <w:tcPr>
            <w:tcW w:w="5223" w:type="dxa"/>
          </w:tcPr>
          <w:p>
            <w:pPr>
              <w:pStyle w:val="TableParagraph"/>
              <w:spacing w:line="276" w:lineRule="exact"/>
              <w:ind w:left="111"/>
              <w:rPr>
                <w:sz w:val="24"/>
              </w:rPr>
            </w:pP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lúa,</w:t>
            </w:r>
            <w:r>
              <w:rPr>
                <w:spacing w:val="-5"/>
                <w:sz w:val="24"/>
              </w:rPr>
              <w:t> </w:t>
            </w:r>
            <w:r>
              <w:rPr>
                <w:sz w:val="24"/>
              </w:rPr>
              <w:t>phấn</w:t>
            </w:r>
            <w:r>
              <w:rPr>
                <w:spacing w:val="-5"/>
                <w:sz w:val="24"/>
              </w:rPr>
              <w:t> </w:t>
            </w:r>
            <w:r>
              <w:rPr>
                <w:sz w:val="24"/>
              </w:rPr>
              <w:t>trắng/dưa</w:t>
            </w:r>
            <w:r>
              <w:rPr>
                <w:spacing w:val="-6"/>
                <w:sz w:val="24"/>
              </w:rPr>
              <w:t> </w:t>
            </w:r>
            <w:r>
              <w:rPr>
                <w:sz w:val="24"/>
              </w:rPr>
              <w:t>chuột,</w:t>
            </w:r>
            <w:r>
              <w:rPr>
                <w:spacing w:val="-5"/>
                <w:sz w:val="24"/>
              </w:rPr>
              <w:t> </w:t>
            </w:r>
            <w:r>
              <w:rPr>
                <w:sz w:val="24"/>
              </w:rPr>
              <w:t>đốm</w:t>
            </w:r>
            <w:r>
              <w:rPr>
                <w:spacing w:val="-5"/>
                <w:sz w:val="24"/>
              </w:rPr>
              <w:t> </w:t>
            </w:r>
            <w:r>
              <w:rPr>
                <w:sz w:val="24"/>
              </w:rPr>
              <w:t>vòng/cà </w:t>
            </w:r>
            <w:r>
              <w:rPr>
                <w:spacing w:val="-4"/>
                <w:sz w:val="24"/>
              </w:rPr>
              <w:t>chua</w:t>
            </w:r>
          </w:p>
        </w:tc>
        <w:tc>
          <w:tcPr>
            <w:tcW w:w="3353" w:type="dxa"/>
          </w:tcPr>
          <w:p>
            <w:pPr>
              <w:pStyle w:val="TableParagraph"/>
              <w:spacing w:line="274" w:lineRule="exact"/>
              <w:ind w:left="63" w:right="49"/>
              <w:jc w:val="center"/>
              <w:rPr>
                <w:sz w:val="24"/>
              </w:rPr>
            </w:pPr>
            <w:r>
              <w:rPr>
                <w:sz w:val="24"/>
              </w:rPr>
              <w:t>BASF</w:t>
            </w:r>
            <w:r>
              <w:rPr>
                <w:spacing w:val="-2"/>
                <w:sz w:val="24"/>
              </w:rPr>
              <w:t> </w:t>
            </w:r>
            <w:r>
              <w:rPr>
                <w:sz w:val="24"/>
              </w:rPr>
              <w:t>Vietnam Co., </w:t>
            </w:r>
            <w:r>
              <w:rPr>
                <w:spacing w:val="-4"/>
                <w:sz w:val="24"/>
              </w:rPr>
              <w:t>Ltd.</w:t>
            </w:r>
          </w:p>
        </w:tc>
      </w:tr>
      <w:tr>
        <w:trPr>
          <w:trHeight w:val="827" w:hRule="atLeast"/>
        </w:trPr>
        <w:tc>
          <w:tcPr>
            <w:tcW w:w="708" w:type="dxa"/>
            <w:vMerge w:val="restart"/>
            <w:tcBorders>
              <w:bottom w:val="nil"/>
            </w:tcBorders>
          </w:tcPr>
          <w:p>
            <w:pPr>
              <w:pStyle w:val="TableParagraph"/>
              <w:spacing w:line="274" w:lineRule="exact"/>
              <w:ind w:left="98"/>
              <w:rPr>
                <w:sz w:val="24"/>
              </w:rPr>
            </w:pPr>
            <w:r>
              <w:rPr>
                <w:spacing w:val="-5"/>
                <w:sz w:val="24"/>
              </w:rPr>
              <w:t>550</w:t>
            </w:r>
          </w:p>
        </w:tc>
        <w:tc>
          <w:tcPr>
            <w:tcW w:w="2976" w:type="dxa"/>
            <w:vMerge w:val="restart"/>
            <w:tcBorders>
              <w:bottom w:val="nil"/>
            </w:tcBorders>
          </w:tcPr>
          <w:p>
            <w:pPr>
              <w:pStyle w:val="TableParagraph"/>
              <w:spacing w:line="240" w:lineRule="auto"/>
              <w:ind w:right="1798"/>
              <w:rPr>
                <w:sz w:val="24"/>
              </w:rPr>
            </w:pPr>
            <w:r>
              <w:rPr>
                <w:spacing w:val="-2"/>
                <w:sz w:val="24"/>
              </w:rPr>
              <w:t>Metalaxyl </w:t>
            </w:r>
            <w:r>
              <w:rPr>
                <w:sz w:val="24"/>
              </w:rPr>
              <w:t>(min</w:t>
            </w:r>
            <w:r>
              <w:rPr>
                <w:spacing w:val="-2"/>
                <w:sz w:val="24"/>
              </w:rPr>
              <w:t> </w:t>
            </w:r>
            <w:r>
              <w:rPr>
                <w:spacing w:val="-4"/>
                <w:sz w:val="24"/>
              </w:rPr>
              <w:t>95%)</w:t>
            </w:r>
          </w:p>
        </w:tc>
        <w:tc>
          <w:tcPr>
            <w:tcW w:w="2647" w:type="dxa"/>
          </w:tcPr>
          <w:p>
            <w:pPr>
              <w:pStyle w:val="TableParagraph"/>
              <w:spacing w:line="240" w:lineRule="auto"/>
              <w:ind w:left="691" w:right="669" w:firstLine="280"/>
              <w:rPr>
                <w:sz w:val="24"/>
              </w:rPr>
            </w:pPr>
            <w:r>
              <w:rPr>
                <w:spacing w:val="-2"/>
                <w:sz w:val="24"/>
              </w:rPr>
              <w:t>Acodyl </w:t>
            </w:r>
            <w:r>
              <w:rPr>
                <w:sz w:val="24"/>
              </w:rPr>
              <w:t>25EC,</w:t>
            </w:r>
            <w:r>
              <w:rPr>
                <w:spacing w:val="-15"/>
                <w:sz w:val="24"/>
              </w:rPr>
              <w:t> </w:t>
            </w:r>
            <w:r>
              <w:rPr>
                <w:sz w:val="24"/>
              </w:rPr>
              <w:t>35WP</w:t>
            </w:r>
          </w:p>
        </w:tc>
        <w:tc>
          <w:tcPr>
            <w:tcW w:w="5223" w:type="dxa"/>
          </w:tcPr>
          <w:p>
            <w:pPr>
              <w:pStyle w:val="TableParagraph"/>
              <w:spacing w:line="240" w:lineRule="auto"/>
              <w:ind w:left="111"/>
              <w:rPr>
                <w:sz w:val="24"/>
              </w:rPr>
            </w:pPr>
            <w:r>
              <w:rPr>
                <w:b/>
                <w:sz w:val="24"/>
              </w:rPr>
              <w:t>25EC:</w:t>
            </w:r>
            <w:r>
              <w:rPr>
                <w:b/>
                <w:spacing w:val="-6"/>
                <w:sz w:val="24"/>
              </w:rPr>
              <w:t> </w:t>
            </w:r>
            <w:r>
              <w:rPr>
                <w:sz w:val="24"/>
              </w:rPr>
              <w:t>sương</w:t>
            </w:r>
            <w:r>
              <w:rPr>
                <w:spacing w:val="-5"/>
                <w:sz w:val="24"/>
              </w:rPr>
              <w:t> </w:t>
            </w:r>
            <w:r>
              <w:rPr>
                <w:sz w:val="24"/>
              </w:rPr>
              <w:t>mai/khoai</w:t>
            </w:r>
            <w:r>
              <w:rPr>
                <w:spacing w:val="-5"/>
                <w:sz w:val="24"/>
              </w:rPr>
              <w:t> </w:t>
            </w:r>
            <w:r>
              <w:rPr>
                <w:sz w:val="24"/>
              </w:rPr>
              <w:t>tây,</w:t>
            </w:r>
            <w:r>
              <w:rPr>
                <w:spacing w:val="-5"/>
                <w:sz w:val="24"/>
              </w:rPr>
              <w:t> </w:t>
            </w:r>
            <w:r>
              <w:rPr>
                <w:sz w:val="24"/>
              </w:rPr>
              <w:t>thối</w:t>
            </w:r>
            <w:r>
              <w:rPr>
                <w:spacing w:val="-5"/>
                <w:sz w:val="24"/>
              </w:rPr>
              <w:t> </w:t>
            </w:r>
            <w:r>
              <w:rPr>
                <w:sz w:val="24"/>
              </w:rPr>
              <w:t>rễ/hồ</w:t>
            </w:r>
            <w:r>
              <w:rPr>
                <w:spacing w:val="-5"/>
                <w:sz w:val="24"/>
              </w:rPr>
              <w:t> </w:t>
            </w:r>
            <w:r>
              <w:rPr>
                <w:sz w:val="24"/>
              </w:rPr>
              <w:t>tiêu,</w:t>
            </w:r>
            <w:r>
              <w:rPr>
                <w:spacing w:val="-5"/>
                <w:sz w:val="24"/>
              </w:rPr>
              <w:t> </w:t>
            </w:r>
            <w:r>
              <w:rPr>
                <w:sz w:val="24"/>
              </w:rPr>
              <w:t>loét</w:t>
            </w:r>
            <w:r>
              <w:rPr>
                <w:spacing w:val="-5"/>
                <w:sz w:val="24"/>
              </w:rPr>
              <w:t> </w:t>
            </w:r>
            <w:r>
              <w:rPr>
                <w:sz w:val="24"/>
              </w:rPr>
              <w:t>sọc mặt cạo/ cao su</w:t>
            </w:r>
          </w:p>
          <w:p>
            <w:pPr>
              <w:pStyle w:val="TableParagraph"/>
              <w:spacing w:line="257" w:lineRule="exact"/>
              <w:ind w:left="111"/>
              <w:rPr>
                <w:sz w:val="24"/>
              </w:rPr>
            </w:pPr>
            <w:r>
              <w:rPr>
                <w:b/>
                <w:sz w:val="24"/>
              </w:rPr>
              <w:t>35WP:</w:t>
            </w:r>
            <w:r>
              <w:rPr>
                <w:b/>
                <w:spacing w:val="-2"/>
                <w:sz w:val="24"/>
              </w:rPr>
              <w:t> </w:t>
            </w:r>
            <w:r>
              <w:rPr>
                <w:sz w:val="24"/>
              </w:rPr>
              <w:t>thối rễ/</w:t>
            </w:r>
            <w:r>
              <w:rPr>
                <w:spacing w:val="-1"/>
                <w:sz w:val="24"/>
              </w:rPr>
              <w:t> </w:t>
            </w:r>
            <w:r>
              <w:rPr>
                <w:sz w:val="24"/>
              </w:rPr>
              <w:t>hồ </w:t>
            </w:r>
            <w:r>
              <w:rPr>
                <w:spacing w:val="-4"/>
                <w:sz w:val="24"/>
              </w:rPr>
              <w:t>tiêu</w:t>
            </w:r>
          </w:p>
        </w:tc>
        <w:tc>
          <w:tcPr>
            <w:tcW w:w="3353" w:type="dxa"/>
          </w:tcPr>
          <w:p>
            <w:pPr>
              <w:pStyle w:val="TableParagraph"/>
              <w:spacing w:line="240" w:lineRule="auto"/>
              <w:ind w:left="1160" w:right="345" w:hanging="51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Alfamil</w:t>
            </w:r>
            <w:r>
              <w:rPr>
                <w:spacing w:val="-2"/>
                <w:sz w:val="24"/>
              </w:rPr>
              <w:t> 350WP</w:t>
            </w:r>
          </w:p>
        </w:tc>
        <w:tc>
          <w:tcPr>
            <w:tcW w:w="5223" w:type="dxa"/>
          </w:tcPr>
          <w:p>
            <w:pPr>
              <w:pStyle w:val="TableParagraph"/>
              <w:spacing w:line="255" w:lineRule="exact"/>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5"/>
              <w:jc w:val="center"/>
              <w:rPr>
                <w:sz w:val="24"/>
              </w:rPr>
            </w:pPr>
            <w:r>
              <w:rPr>
                <w:sz w:val="24"/>
              </w:rPr>
              <w:t>Binhtaxyl</w:t>
            </w:r>
            <w:r>
              <w:rPr>
                <w:spacing w:val="-1"/>
                <w:sz w:val="24"/>
              </w:rPr>
              <w:t> </w:t>
            </w:r>
            <w:r>
              <w:rPr>
                <w:sz w:val="24"/>
              </w:rPr>
              <w:t>25 </w:t>
            </w:r>
            <w:r>
              <w:rPr>
                <w:spacing w:val="-5"/>
                <w:sz w:val="24"/>
              </w:rPr>
              <w:t>EC</w:t>
            </w:r>
          </w:p>
        </w:tc>
        <w:tc>
          <w:tcPr>
            <w:tcW w:w="5223" w:type="dxa"/>
          </w:tcPr>
          <w:p>
            <w:pPr>
              <w:pStyle w:val="TableParagraph"/>
              <w:spacing w:line="257" w:lineRule="exact" w:before="1"/>
              <w:ind w:left="111"/>
              <w:rPr>
                <w:sz w:val="24"/>
              </w:rPr>
            </w:pPr>
            <w:r>
              <w:rPr>
                <w:sz w:val="24"/>
              </w:rPr>
              <w:t>mốc</w:t>
            </w:r>
            <w:r>
              <w:rPr>
                <w:spacing w:val="-1"/>
                <w:sz w:val="24"/>
              </w:rPr>
              <w:t> </w:t>
            </w:r>
            <w:r>
              <w:rPr>
                <w:sz w:val="24"/>
              </w:rPr>
              <w:t>sương/ khoai tây;</w:t>
            </w:r>
            <w:r>
              <w:rPr>
                <w:spacing w:val="-1"/>
                <w:sz w:val="24"/>
              </w:rPr>
              <w:t> </w:t>
            </w:r>
            <w:r>
              <w:rPr>
                <w:sz w:val="24"/>
              </w:rPr>
              <w:t>đốm lá/ </w:t>
            </w:r>
            <w:r>
              <w:rPr>
                <w:spacing w:val="-5"/>
                <w:sz w:val="24"/>
              </w:rPr>
              <w:t>lạc</w:t>
            </w:r>
          </w:p>
        </w:tc>
        <w:tc>
          <w:tcPr>
            <w:tcW w:w="3353" w:type="dxa"/>
          </w:tcPr>
          <w:p>
            <w:pPr>
              <w:pStyle w:val="TableParagraph"/>
              <w:spacing w:line="257" w:lineRule="exact" w:before="1"/>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Foraxyl</w:t>
            </w:r>
            <w:r>
              <w:rPr>
                <w:spacing w:val="-6"/>
                <w:sz w:val="24"/>
              </w:rPr>
              <w:t> </w:t>
            </w:r>
            <w:r>
              <w:rPr>
                <w:spacing w:val="-4"/>
                <w:sz w:val="24"/>
              </w:rPr>
              <w:t>35WP</w:t>
            </w:r>
          </w:p>
        </w:tc>
        <w:tc>
          <w:tcPr>
            <w:tcW w:w="5223" w:type="dxa"/>
          </w:tcPr>
          <w:p>
            <w:pPr>
              <w:pStyle w:val="TableParagraph"/>
              <w:spacing w:line="255" w:lineRule="exact"/>
              <w:ind w:left="111"/>
              <w:rPr>
                <w:sz w:val="24"/>
              </w:rPr>
            </w:pPr>
            <w:r>
              <w:rPr>
                <w:sz w:val="24"/>
              </w:rPr>
              <w:t>rỉ</w:t>
            </w:r>
            <w:r>
              <w:rPr>
                <w:spacing w:val="-1"/>
                <w:sz w:val="24"/>
              </w:rPr>
              <w:t> </w:t>
            </w:r>
            <w:r>
              <w:rPr>
                <w:sz w:val="24"/>
              </w:rPr>
              <w:t>sắt/</w:t>
            </w:r>
            <w:r>
              <w:rPr>
                <w:spacing w:val="-1"/>
                <w:sz w:val="24"/>
              </w:rPr>
              <w:t> </w:t>
            </w:r>
            <w:r>
              <w:rPr>
                <w:sz w:val="24"/>
              </w:rPr>
              <w:t>đậu </w:t>
            </w:r>
            <w:r>
              <w:rPr>
                <w:spacing w:val="-2"/>
                <w:sz w:val="24"/>
              </w:rPr>
              <w:t>tương</w:t>
            </w:r>
          </w:p>
        </w:tc>
        <w:tc>
          <w:tcPr>
            <w:tcW w:w="3353" w:type="dxa"/>
          </w:tcPr>
          <w:p>
            <w:pPr>
              <w:pStyle w:val="TableParagraph"/>
              <w:spacing w:line="255"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Karoke</w:t>
            </w:r>
            <w:r>
              <w:rPr>
                <w:spacing w:val="-4"/>
                <w:sz w:val="24"/>
              </w:rPr>
              <w:t> </w:t>
            </w:r>
            <w:r>
              <w:rPr>
                <w:spacing w:val="-2"/>
                <w:sz w:val="24"/>
              </w:rPr>
              <w:t>350WP</w:t>
            </w:r>
          </w:p>
        </w:tc>
        <w:tc>
          <w:tcPr>
            <w:tcW w:w="5223" w:type="dxa"/>
          </w:tcPr>
          <w:p>
            <w:pPr>
              <w:pStyle w:val="TableParagraph"/>
              <w:ind w:left="111"/>
              <w:rPr>
                <w:sz w:val="24"/>
              </w:rPr>
            </w:pPr>
            <w:r>
              <w:rPr>
                <w:sz w:val="24"/>
              </w:rPr>
              <w:t>chết</w:t>
            </w:r>
            <w:r>
              <w:rPr>
                <w:spacing w:val="-1"/>
                <w:sz w:val="24"/>
              </w:rPr>
              <w:t> </w:t>
            </w:r>
            <w:r>
              <w:rPr>
                <w:sz w:val="24"/>
              </w:rPr>
              <w:t>nhanh/tiêu, phấn</w:t>
            </w:r>
            <w:r>
              <w:rPr>
                <w:spacing w:val="-1"/>
                <w:sz w:val="24"/>
              </w:rPr>
              <w:t> </w:t>
            </w:r>
            <w:r>
              <w:rPr>
                <w:sz w:val="24"/>
              </w:rPr>
              <w:t>trắng/hoa</w:t>
            </w:r>
            <w:r>
              <w:rPr>
                <w:spacing w:val="-1"/>
                <w:sz w:val="24"/>
              </w:rPr>
              <w:t> </w:t>
            </w:r>
            <w:r>
              <w:rPr>
                <w:sz w:val="24"/>
              </w:rPr>
              <w:t>hồng, sọc</w:t>
            </w:r>
            <w:r>
              <w:rPr>
                <w:spacing w:val="-2"/>
                <w:sz w:val="24"/>
              </w:rPr>
              <w:t> lá/ngô</w:t>
            </w:r>
          </w:p>
        </w:tc>
        <w:tc>
          <w:tcPr>
            <w:tcW w:w="3353" w:type="dxa"/>
          </w:tcPr>
          <w:p>
            <w:pPr>
              <w:pStyle w:val="TableParagraph"/>
              <w:spacing w:line="276" w:lineRule="exact"/>
              <w:ind w:left="738" w:right="604" w:firstLine="192"/>
              <w:rPr>
                <w:sz w:val="24"/>
              </w:rPr>
            </w:pPr>
            <w:r>
              <w:rPr>
                <w:sz w:val="24"/>
              </w:rPr>
              <w:t>Công ty TNHH Nông</w:t>
            </w:r>
            <w:r>
              <w:rPr>
                <w:spacing w:val="-15"/>
                <w:sz w:val="24"/>
              </w:rPr>
              <w:t> </w:t>
            </w:r>
            <w:r>
              <w:rPr>
                <w:sz w:val="24"/>
              </w:rPr>
              <w:t>Nghiệp</w:t>
            </w:r>
            <w:r>
              <w:rPr>
                <w:spacing w:val="-15"/>
                <w:sz w:val="24"/>
              </w:rPr>
              <w:t> </w:t>
            </w:r>
            <w:r>
              <w:rPr>
                <w:sz w:val="24"/>
              </w:rPr>
              <w:t>Xanh</w:t>
            </w:r>
          </w:p>
        </w:tc>
      </w:tr>
    </w:tbl>
    <w:p>
      <w:pPr>
        <w:spacing w:after="0" w:line="276" w:lineRule="exact"/>
        <w:rPr>
          <w:sz w:val="24"/>
        </w:rPr>
        <w:sectPr>
          <w:type w:val="continuous"/>
          <w:pgSz w:w="16850" w:h="11910" w:orient="landscape"/>
          <w:pgMar w:header="0" w:footer="397" w:top="540" w:bottom="758"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5"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647" w:type="dxa"/>
          </w:tcPr>
          <w:p>
            <w:pPr>
              <w:pStyle w:val="TableParagraph"/>
              <w:spacing w:line="255" w:lineRule="exact"/>
              <w:ind w:left="24" w:right="7"/>
              <w:jc w:val="center"/>
              <w:rPr>
                <w:sz w:val="24"/>
              </w:rPr>
            </w:pPr>
            <w:r>
              <w:rPr>
                <w:sz w:val="24"/>
              </w:rPr>
              <w:t>Lâmbac</w:t>
            </w:r>
            <w:r>
              <w:rPr>
                <w:spacing w:val="-4"/>
                <w:sz w:val="24"/>
              </w:rPr>
              <w:t> 35WP</w:t>
            </w:r>
          </w:p>
        </w:tc>
        <w:tc>
          <w:tcPr>
            <w:tcW w:w="5223" w:type="dxa"/>
          </w:tcPr>
          <w:p>
            <w:pPr>
              <w:pStyle w:val="TableParagraph"/>
              <w:spacing w:line="255" w:lineRule="exact"/>
              <w:ind w:left="111"/>
              <w:rPr>
                <w:sz w:val="24"/>
              </w:rPr>
            </w:pPr>
            <w:r>
              <w:rPr>
                <w:sz w:val="24"/>
              </w:rPr>
              <w:t>rỉ </w:t>
            </w:r>
            <w:r>
              <w:rPr>
                <w:spacing w:val="-2"/>
                <w:sz w:val="24"/>
              </w:rPr>
              <w:t>sắt/lạc</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Thái</w:t>
            </w:r>
            <w:r>
              <w:rPr>
                <w:spacing w:val="2"/>
                <w:sz w:val="24"/>
              </w:rPr>
              <w:t> </w:t>
            </w:r>
            <w:r>
              <w:rPr>
                <w:spacing w:val="-2"/>
                <w:sz w:val="24"/>
              </w:rPr>
              <w:t>Phong</w:t>
            </w:r>
          </w:p>
        </w:tc>
      </w:tr>
      <w:tr>
        <w:trPr>
          <w:trHeight w:val="1658"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40" w:lineRule="auto" w:before="1"/>
              <w:ind w:left="526" w:right="501" w:firstLine="400"/>
              <w:rPr>
                <w:sz w:val="24"/>
              </w:rPr>
            </w:pPr>
            <w:r>
              <w:rPr>
                <w:spacing w:val="-2"/>
                <w:sz w:val="24"/>
              </w:rPr>
              <w:t>Mataxyl </w:t>
            </w:r>
            <w:r>
              <w:rPr>
                <w:sz w:val="24"/>
              </w:rPr>
              <w:t>500WG,</w:t>
            </w:r>
            <w:r>
              <w:rPr>
                <w:spacing w:val="-15"/>
                <w:sz w:val="24"/>
              </w:rPr>
              <w:t> </w:t>
            </w:r>
            <w:r>
              <w:rPr>
                <w:sz w:val="24"/>
              </w:rPr>
              <w:t>500WP</w:t>
            </w:r>
          </w:p>
        </w:tc>
        <w:tc>
          <w:tcPr>
            <w:tcW w:w="5223" w:type="dxa"/>
          </w:tcPr>
          <w:p>
            <w:pPr>
              <w:pStyle w:val="TableParagraph"/>
              <w:spacing w:line="240" w:lineRule="auto" w:before="1"/>
              <w:ind w:left="111" w:right="90"/>
              <w:jc w:val="both"/>
              <w:rPr>
                <w:sz w:val="24"/>
              </w:rPr>
            </w:pPr>
            <w:r>
              <w:rPr>
                <w:b/>
                <w:sz w:val="24"/>
              </w:rPr>
              <w:t>500WG: </w:t>
            </w:r>
            <w:r>
              <w:rPr>
                <w:sz w:val="24"/>
              </w:rPr>
              <w:t>chết nhanh/ hồ tiêu, loét sọc mặt cạo/ </w:t>
            </w:r>
            <w:r>
              <w:rPr>
                <w:sz w:val="24"/>
              </w:rPr>
              <w:t>cao su; sương mai/ khoai tây</w:t>
            </w:r>
          </w:p>
          <w:p>
            <w:pPr>
              <w:pStyle w:val="TableParagraph"/>
              <w:spacing w:line="270" w:lineRule="atLeast"/>
              <w:ind w:left="111" w:right="89"/>
              <w:jc w:val="both"/>
              <w:rPr>
                <w:sz w:val="24"/>
              </w:rPr>
            </w:pPr>
            <w:r>
              <w:rPr>
                <w:b/>
                <w:sz w:val="24"/>
              </w:rPr>
              <w:t>500WP: </w:t>
            </w:r>
            <w:r>
              <w:rPr>
                <w:sz w:val="24"/>
              </w:rPr>
              <w:t>chết nhanh/ hồ tiêu; sương mai/ khoai </w:t>
            </w:r>
            <w:r>
              <w:rPr>
                <w:sz w:val="24"/>
              </w:rPr>
              <w:t>tây; chết ẻo/ lạc; loét sọc mặt cạo, vàng rụng lá/cao su; thối quả, thối thân/ca cao; vàng lá/sắn; phấn trắng/ đậu tương</w:t>
            </w:r>
          </w:p>
        </w:tc>
        <w:tc>
          <w:tcPr>
            <w:tcW w:w="3353" w:type="dxa"/>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5" w:lineRule="exact"/>
              <w:ind w:left="24" w:right="4"/>
              <w:jc w:val="center"/>
              <w:rPr>
                <w:sz w:val="24"/>
              </w:rPr>
            </w:pPr>
            <w:r>
              <w:rPr>
                <w:sz w:val="24"/>
              </w:rPr>
              <w:t>Meta-M-CMP</w:t>
            </w:r>
            <w:r>
              <w:rPr>
                <w:spacing w:val="-6"/>
                <w:sz w:val="24"/>
              </w:rPr>
              <w:t> </w:t>
            </w:r>
            <w:r>
              <w:rPr>
                <w:spacing w:val="-4"/>
                <w:sz w:val="24"/>
              </w:rPr>
              <w:t>35WP</w:t>
            </w:r>
          </w:p>
        </w:tc>
        <w:tc>
          <w:tcPr>
            <w:tcW w:w="5223" w:type="dxa"/>
          </w:tcPr>
          <w:p>
            <w:pPr>
              <w:pStyle w:val="TableParagraph"/>
              <w:spacing w:line="255" w:lineRule="exact"/>
              <w:ind w:left="111"/>
              <w:rPr>
                <w:sz w:val="24"/>
              </w:rPr>
            </w:pPr>
            <w:r>
              <w:rPr>
                <w:sz w:val="24"/>
              </w:rPr>
              <w:t>chết</w:t>
            </w:r>
            <w:r>
              <w:rPr>
                <w:spacing w:val="-1"/>
                <w:sz w:val="24"/>
              </w:rPr>
              <w:t> </w:t>
            </w:r>
            <w:r>
              <w:rPr>
                <w:sz w:val="24"/>
              </w:rPr>
              <w:t>nhanh/</w:t>
            </w:r>
            <w:r>
              <w:rPr>
                <w:spacing w:val="-1"/>
                <w:sz w:val="24"/>
              </w:rPr>
              <w:t> </w:t>
            </w:r>
            <w:r>
              <w:rPr>
                <w:sz w:val="24"/>
              </w:rPr>
              <w:t>hồ tiêu,</w:t>
            </w:r>
            <w:r>
              <w:rPr>
                <w:spacing w:val="-1"/>
                <w:sz w:val="24"/>
              </w:rPr>
              <w:t> </w:t>
            </w:r>
            <w:r>
              <w:rPr>
                <w:sz w:val="24"/>
              </w:rPr>
              <w:t>loét</w:t>
            </w:r>
            <w:r>
              <w:rPr>
                <w:spacing w:val="2"/>
                <w:sz w:val="24"/>
              </w:rPr>
              <w:t> </w:t>
            </w:r>
            <w:r>
              <w:rPr>
                <w:sz w:val="24"/>
              </w:rPr>
              <w:t>sọc</w:t>
            </w:r>
            <w:r>
              <w:rPr>
                <w:spacing w:val="-2"/>
                <w:sz w:val="24"/>
              </w:rPr>
              <w:t> </w:t>
            </w:r>
            <w:r>
              <w:rPr>
                <w:sz w:val="24"/>
              </w:rPr>
              <w:t>mặt cạo/</w:t>
            </w:r>
            <w:r>
              <w:rPr>
                <w:spacing w:val="-1"/>
                <w:sz w:val="24"/>
              </w:rPr>
              <w:t> </w:t>
            </w:r>
            <w:r>
              <w:rPr>
                <w:sz w:val="24"/>
              </w:rPr>
              <w:t>cao </w:t>
            </w:r>
            <w:r>
              <w:rPr>
                <w:spacing w:val="-5"/>
                <w:sz w:val="24"/>
              </w:rPr>
              <w:t>su</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CP Nông nghiệp</w:t>
            </w:r>
            <w:r>
              <w:rPr>
                <w:spacing w:val="-3"/>
                <w:sz w:val="24"/>
              </w:rPr>
              <w:t> </w:t>
            </w:r>
            <w:r>
              <w:rPr>
                <w:spacing w:val="-5"/>
                <w:sz w:val="24"/>
              </w:rPr>
              <w:t>CMP</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1025" w:right="764" w:hanging="236"/>
              <w:rPr>
                <w:sz w:val="24"/>
              </w:rPr>
            </w:pPr>
            <w:r>
              <w:rPr>
                <w:sz w:val="24"/>
              </w:rPr>
              <w:t>No</w:t>
            </w:r>
            <w:r>
              <w:rPr>
                <w:spacing w:val="-15"/>
                <w:sz w:val="24"/>
              </w:rPr>
              <w:t> </w:t>
            </w:r>
            <w:r>
              <w:rPr>
                <w:sz w:val="24"/>
              </w:rPr>
              <w:t>mildew </w:t>
            </w:r>
            <w:r>
              <w:rPr>
                <w:spacing w:val="-4"/>
                <w:sz w:val="24"/>
              </w:rPr>
              <w:t>25WP</w:t>
            </w:r>
          </w:p>
        </w:tc>
        <w:tc>
          <w:tcPr>
            <w:tcW w:w="5223" w:type="dxa"/>
          </w:tcPr>
          <w:p>
            <w:pPr>
              <w:pStyle w:val="TableParagraph"/>
              <w:ind w:left="111"/>
              <w:rPr>
                <w:sz w:val="24"/>
              </w:rPr>
            </w:pPr>
            <w:r>
              <w:rPr>
                <w:sz w:val="24"/>
              </w:rPr>
              <w:t>thối/ hồ </w:t>
            </w:r>
            <w:r>
              <w:rPr>
                <w:spacing w:val="-4"/>
                <w:sz w:val="24"/>
              </w:rPr>
              <w:t>tiêu</w:t>
            </w:r>
          </w:p>
        </w:tc>
        <w:tc>
          <w:tcPr>
            <w:tcW w:w="3353" w:type="dxa"/>
          </w:tcPr>
          <w:p>
            <w:pPr>
              <w:pStyle w:val="TableParagraph"/>
              <w:spacing w:line="276" w:lineRule="exact"/>
              <w:ind w:left="1093" w:right="345" w:hanging="37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Trang Nông</w:t>
            </w: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5" w:lineRule="exact"/>
              <w:ind w:left="24" w:right="3"/>
              <w:jc w:val="center"/>
              <w:rPr>
                <w:sz w:val="24"/>
              </w:rPr>
            </w:pPr>
            <w:r>
              <w:rPr>
                <w:sz w:val="24"/>
              </w:rPr>
              <w:t>Rampart</w:t>
            </w:r>
            <w:r>
              <w:rPr>
                <w:spacing w:val="-3"/>
                <w:sz w:val="24"/>
              </w:rPr>
              <w:t> </w:t>
            </w:r>
            <w:r>
              <w:rPr>
                <w:spacing w:val="-4"/>
                <w:sz w:val="24"/>
              </w:rPr>
              <w:t>35SD</w:t>
            </w:r>
          </w:p>
        </w:tc>
        <w:tc>
          <w:tcPr>
            <w:tcW w:w="5223" w:type="dxa"/>
          </w:tcPr>
          <w:p>
            <w:pPr>
              <w:pStyle w:val="TableParagraph"/>
              <w:spacing w:line="255" w:lineRule="exact"/>
              <w:ind w:left="111"/>
              <w:rPr>
                <w:sz w:val="24"/>
              </w:rPr>
            </w:pPr>
            <w:r>
              <w:rPr>
                <w:sz w:val="24"/>
              </w:rPr>
              <w:t>chết</w:t>
            </w:r>
            <w:r>
              <w:rPr>
                <w:spacing w:val="-1"/>
                <w:sz w:val="24"/>
              </w:rPr>
              <w:t> </w:t>
            </w:r>
            <w:r>
              <w:rPr>
                <w:sz w:val="24"/>
              </w:rPr>
              <w:t>ẻo</w:t>
            </w:r>
            <w:r>
              <w:rPr>
                <w:spacing w:val="-1"/>
                <w:sz w:val="24"/>
              </w:rPr>
              <w:t> </w:t>
            </w:r>
            <w:r>
              <w:rPr>
                <w:sz w:val="24"/>
              </w:rPr>
              <w:t>cây con/</w:t>
            </w:r>
            <w:r>
              <w:rPr>
                <w:spacing w:val="-1"/>
                <w:sz w:val="24"/>
              </w:rPr>
              <w:t> </w:t>
            </w:r>
            <w:r>
              <w:rPr>
                <w:sz w:val="24"/>
              </w:rPr>
              <w:t>thuốc</w:t>
            </w:r>
            <w:r>
              <w:rPr>
                <w:spacing w:val="-2"/>
                <w:sz w:val="24"/>
              </w:rPr>
              <w:t> </w:t>
            </w:r>
            <w:r>
              <w:rPr>
                <w:sz w:val="24"/>
              </w:rPr>
              <w:t>lá,</w:t>
            </w:r>
            <w:r>
              <w:rPr>
                <w:spacing w:val="1"/>
                <w:sz w:val="24"/>
              </w:rPr>
              <w:t> </w:t>
            </w:r>
            <w:r>
              <w:rPr>
                <w:sz w:val="24"/>
              </w:rPr>
              <w:t>chết</w:t>
            </w:r>
            <w:r>
              <w:rPr>
                <w:spacing w:val="-1"/>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78"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7" w:lineRule="exact" w:before="2"/>
              <w:ind w:left="24" w:right="4"/>
              <w:jc w:val="center"/>
              <w:rPr>
                <w:sz w:val="24"/>
              </w:rPr>
            </w:pPr>
            <w:r>
              <w:rPr>
                <w:sz w:val="24"/>
              </w:rPr>
              <w:t>Salegold</w:t>
            </w:r>
            <w:r>
              <w:rPr>
                <w:spacing w:val="-1"/>
                <w:sz w:val="24"/>
              </w:rPr>
              <w:t> </w:t>
            </w:r>
            <w:r>
              <w:rPr>
                <w:spacing w:val="-2"/>
                <w:sz w:val="24"/>
              </w:rPr>
              <w:t>250EC</w:t>
            </w:r>
          </w:p>
        </w:tc>
        <w:tc>
          <w:tcPr>
            <w:tcW w:w="5223" w:type="dxa"/>
          </w:tcPr>
          <w:p>
            <w:pPr>
              <w:pStyle w:val="TableParagraph"/>
              <w:spacing w:line="257" w:lineRule="exact" w:before="2"/>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spacing w:line="257" w:lineRule="exact" w:before="2"/>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55" w:lineRule="exact"/>
              <w:ind w:left="24" w:right="9"/>
              <w:jc w:val="center"/>
              <w:rPr>
                <w:sz w:val="24"/>
              </w:rPr>
            </w:pPr>
            <w:r>
              <w:rPr>
                <w:sz w:val="24"/>
              </w:rPr>
              <w:t>Tân</w:t>
            </w:r>
            <w:r>
              <w:rPr>
                <w:spacing w:val="-3"/>
                <w:sz w:val="24"/>
              </w:rPr>
              <w:t> </w:t>
            </w:r>
            <w:r>
              <w:rPr>
                <w:sz w:val="24"/>
              </w:rPr>
              <w:t>qui</w:t>
            </w:r>
            <w:r>
              <w:rPr>
                <w:spacing w:val="-1"/>
                <w:sz w:val="24"/>
              </w:rPr>
              <w:t> </w:t>
            </w:r>
            <w:r>
              <w:rPr>
                <w:sz w:val="24"/>
              </w:rPr>
              <w:t>Talaxyl</w:t>
            </w:r>
            <w:r>
              <w:rPr>
                <w:spacing w:val="-1"/>
                <w:sz w:val="24"/>
              </w:rPr>
              <w:t> </w:t>
            </w:r>
            <w:r>
              <w:rPr>
                <w:spacing w:val="-4"/>
                <w:sz w:val="24"/>
              </w:rPr>
              <w:t>25WP</w:t>
            </w:r>
          </w:p>
        </w:tc>
        <w:tc>
          <w:tcPr>
            <w:tcW w:w="5223" w:type="dxa"/>
            <w:tcBorders>
              <w:bottom w:val="single" w:sz="4" w:space="0" w:color="000000"/>
            </w:tcBorders>
          </w:tcPr>
          <w:p>
            <w:pPr>
              <w:pStyle w:val="TableParagraph"/>
              <w:spacing w:line="255" w:lineRule="exact"/>
              <w:ind w:left="111"/>
              <w:rPr>
                <w:sz w:val="24"/>
              </w:rPr>
            </w:pPr>
            <w:r>
              <w:rPr>
                <w:sz w:val="24"/>
              </w:rPr>
              <w:t>chết</w:t>
            </w:r>
            <w:r>
              <w:rPr>
                <w:spacing w:val="-1"/>
                <w:sz w:val="24"/>
              </w:rPr>
              <w:t> </w:t>
            </w:r>
            <w:r>
              <w:rPr>
                <w:sz w:val="24"/>
              </w:rPr>
              <w:t>nhanh/</w:t>
            </w:r>
            <w:r>
              <w:rPr>
                <w:spacing w:val="-1"/>
                <w:sz w:val="24"/>
              </w:rPr>
              <w:t> </w:t>
            </w:r>
            <w:r>
              <w:rPr>
                <w:sz w:val="24"/>
              </w:rPr>
              <w:t>hồ tiêu;</w:t>
            </w:r>
            <w:r>
              <w:rPr>
                <w:spacing w:val="-1"/>
                <w:sz w:val="24"/>
              </w:rPr>
              <w:t> </w:t>
            </w:r>
            <w:r>
              <w:rPr>
                <w:sz w:val="24"/>
              </w:rPr>
              <w:t>thán</w:t>
            </w:r>
            <w:r>
              <w:rPr>
                <w:spacing w:val="1"/>
                <w:sz w:val="24"/>
              </w:rPr>
              <w:t> </w:t>
            </w:r>
            <w:r>
              <w:rPr>
                <w:sz w:val="24"/>
              </w:rPr>
              <w:t>thư/điều; rỉ</w:t>
            </w:r>
            <w:r>
              <w:rPr>
                <w:spacing w:val="-1"/>
                <w:sz w:val="24"/>
              </w:rPr>
              <w:t> </w:t>
            </w:r>
            <w:r>
              <w:rPr>
                <w:sz w:val="24"/>
              </w:rPr>
              <w:t>sắt/cà</w:t>
            </w:r>
            <w:r>
              <w:rPr>
                <w:spacing w:val="-2"/>
                <w:sz w:val="24"/>
              </w:rPr>
              <w:t> </w:t>
            </w:r>
            <w:r>
              <w:rPr>
                <w:spacing w:val="-5"/>
                <w:sz w:val="24"/>
              </w:rPr>
              <w:t>phê</w:t>
            </w:r>
          </w:p>
        </w:tc>
        <w:tc>
          <w:tcPr>
            <w:tcW w:w="3353" w:type="dxa"/>
            <w:tcBorders>
              <w:bottom w:val="single" w:sz="4" w:space="0" w:color="000000"/>
            </w:tcBorders>
          </w:tcPr>
          <w:p>
            <w:pPr>
              <w:pStyle w:val="TableParagraph"/>
              <w:spacing w:line="255"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top w:val="single" w:sz="4" w:space="0" w:color="000000"/>
              <w:bottom w:val="single" w:sz="4" w:space="0" w:color="000000"/>
            </w:tcBorders>
          </w:tcPr>
          <w:p>
            <w:pPr>
              <w:pStyle w:val="TableParagraph"/>
              <w:spacing w:line="256" w:lineRule="exact"/>
              <w:ind w:left="24" w:right="4"/>
              <w:jc w:val="center"/>
              <w:rPr>
                <w:sz w:val="24"/>
              </w:rPr>
            </w:pPr>
            <w:r>
              <w:rPr>
                <w:sz w:val="24"/>
              </w:rPr>
              <w:t>Tatsu</w:t>
            </w:r>
            <w:r>
              <w:rPr>
                <w:spacing w:val="-2"/>
                <w:sz w:val="24"/>
              </w:rPr>
              <w:t> </w:t>
            </w:r>
            <w:r>
              <w:rPr>
                <w:spacing w:val="-4"/>
                <w:sz w:val="24"/>
              </w:rPr>
              <w:t>25WP</w:t>
            </w:r>
          </w:p>
        </w:tc>
        <w:tc>
          <w:tcPr>
            <w:tcW w:w="5223" w:type="dxa"/>
            <w:tcBorders>
              <w:top w:val="single" w:sz="4" w:space="0" w:color="000000"/>
              <w:bottom w:val="single" w:sz="4" w:space="0" w:color="000000"/>
            </w:tcBorders>
          </w:tcPr>
          <w:p>
            <w:pPr>
              <w:pStyle w:val="TableParagraph"/>
              <w:spacing w:line="256" w:lineRule="exact"/>
              <w:ind w:left="111"/>
              <w:rPr>
                <w:sz w:val="24"/>
              </w:rPr>
            </w:pPr>
            <w:r>
              <w:rPr>
                <w:sz w:val="24"/>
              </w:rPr>
              <w:t>sương</w:t>
            </w:r>
            <w:r>
              <w:rPr>
                <w:spacing w:val="-1"/>
                <w:sz w:val="24"/>
              </w:rPr>
              <w:t> </w:t>
            </w:r>
            <w:r>
              <w:rPr>
                <w:sz w:val="24"/>
              </w:rPr>
              <w:t>mai/ hoa</w:t>
            </w:r>
            <w:r>
              <w:rPr>
                <w:spacing w:val="-1"/>
                <w:sz w:val="24"/>
              </w:rPr>
              <w:t> </w:t>
            </w:r>
            <w:r>
              <w:rPr>
                <w:sz w:val="24"/>
              </w:rPr>
              <w:t>hồng, khoai </w:t>
            </w:r>
            <w:r>
              <w:rPr>
                <w:spacing w:val="-5"/>
                <w:sz w:val="24"/>
              </w:rPr>
              <w:t>tây</w:t>
            </w:r>
          </w:p>
        </w:tc>
        <w:tc>
          <w:tcPr>
            <w:tcW w:w="3353" w:type="dxa"/>
            <w:tcBorders>
              <w:top w:val="single" w:sz="4" w:space="0" w:color="000000"/>
              <w:bottom w:val="single" w:sz="4" w:space="0" w:color="000000"/>
            </w:tcBorders>
          </w:tcPr>
          <w:p>
            <w:pPr>
              <w:pStyle w:val="TableParagraph"/>
              <w:spacing w:line="256"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top w:val="single" w:sz="4" w:space="0" w:color="000000"/>
              <w:bottom w:val="single" w:sz="4" w:space="0" w:color="000000"/>
            </w:tcBorders>
          </w:tcPr>
          <w:p>
            <w:pPr>
              <w:pStyle w:val="TableParagraph"/>
              <w:spacing w:line="276" w:lineRule="exact"/>
              <w:ind w:left="965" w:right="944"/>
              <w:jc w:val="center"/>
              <w:rPr>
                <w:sz w:val="24"/>
              </w:rPr>
            </w:pPr>
            <w:r>
              <w:rPr>
                <w:spacing w:val="-2"/>
                <w:sz w:val="24"/>
              </w:rPr>
              <w:t>Vilaxyl </w:t>
            </w:r>
            <w:r>
              <w:rPr>
                <w:sz w:val="24"/>
              </w:rPr>
              <w:t>35 WP</w:t>
            </w:r>
          </w:p>
        </w:tc>
        <w:tc>
          <w:tcPr>
            <w:tcW w:w="5223" w:type="dxa"/>
            <w:tcBorders>
              <w:top w:val="single" w:sz="4" w:space="0" w:color="000000"/>
              <w:bottom w:val="single" w:sz="4" w:space="0" w:color="000000"/>
            </w:tcBorders>
          </w:tcPr>
          <w:p>
            <w:pPr>
              <w:pStyle w:val="TableParagraph"/>
              <w:spacing w:line="276" w:lineRule="exact"/>
              <w:ind w:left="111"/>
              <w:rPr>
                <w:sz w:val="24"/>
              </w:rPr>
            </w:pPr>
            <w:r>
              <w:rPr>
                <w:sz w:val="24"/>
              </w:rPr>
              <w:t>mốc sương/ khoai tây, chết nhanh/ hồ tiêu, héo </w:t>
            </w:r>
            <w:r>
              <w:rPr>
                <w:sz w:val="24"/>
              </w:rPr>
              <w:t>rũ</w:t>
            </w:r>
            <w:r>
              <w:rPr>
                <w:spacing w:val="40"/>
                <w:sz w:val="24"/>
              </w:rPr>
              <w:t> </w:t>
            </w:r>
            <w:r>
              <w:rPr>
                <w:sz w:val="24"/>
              </w:rPr>
              <w:t>trắng gốc/lạc</w:t>
            </w:r>
          </w:p>
        </w:tc>
        <w:tc>
          <w:tcPr>
            <w:tcW w:w="3353" w:type="dxa"/>
            <w:tcBorders>
              <w:top w:val="single" w:sz="4" w:space="0" w:color="000000"/>
              <w:bottom w:val="single" w:sz="4" w:space="0" w:color="000000"/>
            </w:tcBorders>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tcBorders>
              <w:top w:val="single" w:sz="4" w:space="0" w:color="000000"/>
              <w:bottom w:val="single" w:sz="4" w:space="0" w:color="000000"/>
            </w:tcBorders>
          </w:tcPr>
          <w:p>
            <w:pPr>
              <w:pStyle w:val="TableParagraph"/>
              <w:ind w:left="98"/>
              <w:rPr>
                <w:sz w:val="24"/>
              </w:rPr>
            </w:pPr>
            <w:r>
              <w:rPr>
                <w:spacing w:val="-5"/>
                <w:sz w:val="24"/>
              </w:rPr>
              <w:t>551</w:t>
            </w:r>
          </w:p>
        </w:tc>
        <w:tc>
          <w:tcPr>
            <w:tcW w:w="2976" w:type="dxa"/>
            <w:tcBorders>
              <w:top w:val="single" w:sz="4" w:space="0" w:color="000000"/>
              <w:bottom w:val="single" w:sz="4" w:space="0" w:color="000000"/>
            </w:tcBorders>
          </w:tcPr>
          <w:p>
            <w:pPr>
              <w:pStyle w:val="TableParagraph"/>
              <w:rPr>
                <w:sz w:val="24"/>
              </w:rPr>
            </w:pPr>
            <w:r>
              <w:rPr>
                <w:sz w:val="24"/>
              </w:rPr>
              <w:t>Metalaxyl</w:t>
            </w:r>
            <w:r>
              <w:rPr>
                <w:spacing w:val="-1"/>
                <w:sz w:val="24"/>
              </w:rPr>
              <w:t> </w:t>
            </w:r>
            <w:r>
              <w:rPr>
                <w:sz w:val="24"/>
              </w:rPr>
              <w:t>15%</w:t>
            </w:r>
            <w:r>
              <w:rPr>
                <w:spacing w:val="-1"/>
                <w:sz w:val="24"/>
              </w:rPr>
              <w:t> </w:t>
            </w:r>
            <w:r>
              <w:rPr>
                <w:spacing w:val="-10"/>
                <w:sz w:val="24"/>
              </w:rPr>
              <w:t>+</w:t>
            </w:r>
          </w:p>
          <w:p>
            <w:pPr>
              <w:pStyle w:val="TableParagraph"/>
              <w:spacing w:line="257" w:lineRule="exact"/>
              <w:rPr>
                <w:sz w:val="24"/>
              </w:rPr>
            </w:pPr>
            <w:r>
              <w:rPr>
                <w:sz w:val="24"/>
              </w:rPr>
              <w:t>Propamocarb</w:t>
            </w:r>
            <w:r>
              <w:rPr>
                <w:spacing w:val="-4"/>
                <w:sz w:val="24"/>
              </w:rPr>
              <w:t> </w:t>
            </w:r>
            <w:r>
              <w:rPr>
                <w:spacing w:val="-5"/>
                <w:sz w:val="24"/>
              </w:rPr>
              <w:t>10%</w:t>
            </w:r>
          </w:p>
        </w:tc>
        <w:tc>
          <w:tcPr>
            <w:tcW w:w="2647" w:type="dxa"/>
            <w:tcBorders>
              <w:top w:val="single" w:sz="4" w:space="0" w:color="000000"/>
              <w:bottom w:val="single" w:sz="4" w:space="0" w:color="000000"/>
            </w:tcBorders>
          </w:tcPr>
          <w:p>
            <w:pPr>
              <w:pStyle w:val="TableParagraph"/>
              <w:ind w:left="24" w:right="7"/>
              <w:jc w:val="center"/>
              <w:rPr>
                <w:sz w:val="24"/>
              </w:rPr>
            </w:pPr>
            <w:r>
              <w:rPr>
                <w:sz w:val="24"/>
              </w:rPr>
              <w:t>Laxyl</w:t>
            </w:r>
            <w:r>
              <w:rPr>
                <w:spacing w:val="-3"/>
                <w:sz w:val="24"/>
              </w:rPr>
              <w:t> </w:t>
            </w:r>
            <w:r>
              <w:rPr>
                <w:sz w:val="24"/>
              </w:rPr>
              <w:t>pro</w:t>
            </w:r>
            <w:r>
              <w:rPr>
                <w:spacing w:val="-1"/>
                <w:sz w:val="24"/>
              </w:rPr>
              <w:t> </w:t>
            </w:r>
            <w:r>
              <w:rPr>
                <w:spacing w:val="-4"/>
                <w:sz w:val="24"/>
              </w:rPr>
              <w:t>25WP</w:t>
            </w:r>
          </w:p>
        </w:tc>
        <w:tc>
          <w:tcPr>
            <w:tcW w:w="5223" w:type="dxa"/>
            <w:tcBorders>
              <w:top w:val="single" w:sz="4" w:space="0" w:color="000000"/>
              <w:bottom w:val="single" w:sz="4" w:space="0" w:color="000000"/>
            </w:tcBorders>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top w:val="single" w:sz="4" w:space="0" w:color="000000"/>
              <w:bottom w:val="single" w:sz="4"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Borders>
              <w:top w:val="single" w:sz="4" w:space="0" w:color="000000"/>
            </w:tcBorders>
          </w:tcPr>
          <w:p>
            <w:pPr>
              <w:pStyle w:val="TableParagraph"/>
              <w:ind w:left="98"/>
              <w:rPr>
                <w:sz w:val="24"/>
              </w:rPr>
            </w:pPr>
            <w:r>
              <w:rPr>
                <w:spacing w:val="-5"/>
                <w:sz w:val="24"/>
              </w:rPr>
              <w:t>552</w:t>
            </w:r>
          </w:p>
        </w:tc>
        <w:tc>
          <w:tcPr>
            <w:tcW w:w="2976" w:type="dxa"/>
            <w:tcBorders>
              <w:top w:val="single" w:sz="4" w:space="0" w:color="000000"/>
            </w:tcBorders>
          </w:tcPr>
          <w:p>
            <w:pPr>
              <w:pStyle w:val="TableParagraph"/>
              <w:spacing w:line="276" w:lineRule="exact"/>
              <w:ind w:right="1373"/>
              <w:rPr>
                <w:sz w:val="24"/>
              </w:rPr>
            </w:pPr>
            <w:r>
              <w:rPr>
                <w:spacing w:val="-2"/>
                <w:sz w:val="24"/>
              </w:rPr>
              <w:t>Metalaxyl-M </w:t>
            </w:r>
            <w:r>
              <w:rPr>
                <w:sz w:val="24"/>
              </w:rPr>
              <w:t>(min 91%)</w:t>
            </w:r>
          </w:p>
        </w:tc>
        <w:tc>
          <w:tcPr>
            <w:tcW w:w="2647" w:type="dxa"/>
            <w:tcBorders>
              <w:top w:val="single" w:sz="4" w:space="0" w:color="000000"/>
            </w:tcBorders>
          </w:tcPr>
          <w:p>
            <w:pPr>
              <w:pStyle w:val="TableParagraph"/>
              <w:ind w:left="24" w:right="6"/>
              <w:jc w:val="center"/>
              <w:rPr>
                <w:sz w:val="24"/>
              </w:rPr>
            </w:pPr>
            <w:r>
              <w:rPr>
                <w:sz w:val="24"/>
              </w:rPr>
              <w:t>Voces</w:t>
            </w:r>
            <w:r>
              <w:rPr>
                <w:spacing w:val="-3"/>
                <w:sz w:val="24"/>
              </w:rPr>
              <w:t> </w:t>
            </w:r>
            <w:r>
              <w:rPr>
                <w:spacing w:val="-4"/>
                <w:sz w:val="24"/>
              </w:rPr>
              <w:t>25WP</w:t>
            </w:r>
          </w:p>
        </w:tc>
        <w:tc>
          <w:tcPr>
            <w:tcW w:w="5223" w:type="dxa"/>
            <w:tcBorders>
              <w:top w:val="single" w:sz="4" w:space="0" w:color="000000"/>
            </w:tcBorders>
          </w:tcPr>
          <w:p>
            <w:pPr>
              <w:pStyle w:val="TableParagraph"/>
              <w:ind w:left="111"/>
              <w:rPr>
                <w:sz w:val="24"/>
              </w:rPr>
            </w:pPr>
            <w:r>
              <w:rPr>
                <w:sz w:val="24"/>
              </w:rPr>
              <w:t>loét</w:t>
            </w:r>
            <w:r>
              <w:rPr>
                <w:spacing w:val="-1"/>
                <w:sz w:val="24"/>
              </w:rPr>
              <w:t> </w:t>
            </w:r>
            <w:r>
              <w:rPr>
                <w:sz w:val="24"/>
              </w:rPr>
              <w:t>sọc</w:t>
            </w:r>
            <w:r>
              <w:rPr>
                <w:spacing w:val="-1"/>
                <w:sz w:val="24"/>
              </w:rPr>
              <w:t> </w:t>
            </w:r>
            <w:r>
              <w:rPr>
                <w:sz w:val="24"/>
              </w:rPr>
              <w:t>mặt</w:t>
            </w:r>
            <w:r>
              <w:rPr>
                <w:spacing w:val="-1"/>
                <w:sz w:val="24"/>
              </w:rPr>
              <w:t> </w:t>
            </w:r>
            <w:r>
              <w:rPr>
                <w:sz w:val="24"/>
              </w:rPr>
              <w:t>cạo/ cao </w:t>
            </w:r>
            <w:r>
              <w:rPr>
                <w:spacing w:val="-5"/>
                <w:sz w:val="24"/>
              </w:rPr>
              <w:t>su</w:t>
            </w:r>
          </w:p>
        </w:tc>
        <w:tc>
          <w:tcPr>
            <w:tcW w:w="3353" w:type="dxa"/>
            <w:tcBorders>
              <w:top w:val="single" w:sz="4" w:space="0" w:color="000000"/>
            </w:tcBorders>
          </w:tcPr>
          <w:p>
            <w:pPr>
              <w:pStyle w:val="TableParagraph"/>
              <w:spacing w:line="276" w:lineRule="exac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554" w:hRule="atLeast"/>
        </w:trPr>
        <w:tc>
          <w:tcPr>
            <w:tcW w:w="708" w:type="dxa"/>
          </w:tcPr>
          <w:p>
            <w:pPr>
              <w:pStyle w:val="TableParagraph"/>
              <w:spacing w:line="240" w:lineRule="auto" w:before="1"/>
              <w:ind w:left="98"/>
              <w:rPr>
                <w:sz w:val="24"/>
              </w:rPr>
            </w:pPr>
            <w:r>
              <w:rPr>
                <w:spacing w:val="-5"/>
                <w:sz w:val="24"/>
              </w:rPr>
              <w:t>553</w:t>
            </w:r>
          </w:p>
        </w:tc>
        <w:tc>
          <w:tcPr>
            <w:tcW w:w="2976" w:type="dxa"/>
          </w:tcPr>
          <w:p>
            <w:pPr>
              <w:pStyle w:val="TableParagraph"/>
              <w:spacing w:line="270" w:lineRule="atLeast"/>
              <w:rPr>
                <w:sz w:val="24"/>
              </w:rPr>
            </w:pPr>
            <w:r>
              <w:rPr>
                <w:sz w:val="24"/>
              </w:rPr>
              <w:t>Metalaxyl-M</w:t>
            </w:r>
            <w:r>
              <w:rPr>
                <w:spacing w:val="-13"/>
                <w:sz w:val="24"/>
              </w:rPr>
              <w:t> </w:t>
            </w:r>
            <w:r>
              <w:rPr>
                <w:sz w:val="24"/>
              </w:rPr>
              <w:t>80</w:t>
            </w:r>
            <w:r>
              <w:rPr>
                <w:spacing w:val="-13"/>
                <w:sz w:val="24"/>
              </w:rPr>
              <w:t> </w:t>
            </w:r>
            <w:r>
              <w:rPr>
                <w:sz w:val="24"/>
              </w:rPr>
              <w:t>g/kg</w:t>
            </w:r>
            <w:r>
              <w:rPr>
                <w:spacing w:val="-13"/>
                <w:sz w:val="24"/>
              </w:rPr>
              <w:t> </w:t>
            </w:r>
            <w:r>
              <w:rPr>
                <w:sz w:val="24"/>
              </w:rPr>
              <w:t>+ Propineb 420 g/kg</w:t>
            </w:r>
          </w:p>
        </w:tc>
        <w:tc>
          <w:tcPr>
            <w:tcW w:w="2647" w:type="dxa"/>
          </w:tcPr>
          <w:p>
            <w:pPr>
              <w:pStyle w:val="TableParagraph"/>
              <w:spacing w:line="240" w:lineRule="auto" w:before="1"/>
              <w:ind w:left="24" w:right="6"/>
              <w:jc w:val="center"/>
              <w:rPr>
                <w:sz w:val="24"/>
              </w:rPr>
            </w:pPr>
            <w:r>
              <w:rPr>
                <w:sz w:val="24"/>
              </w:rPr>
              <w:t>Bavacol</w:t>
            </w:r>
            <w:r>
              <w:rPr>
                <w:spacing w:val="-3"/>
                <w:sz w:val="24"/>
              </w:rPr>
              <w:t> </w:t>
            </w:r>
            <w:r>
              <w:rPr>
                <w:spacing w:val="-2"/>
                <w:sz w:val="24"/>
              </w:rPr>
              <w:t>500WP</w:t>
            </w:r>
          </w:p>
        </w:tc>
        <w:tc>
          <w:tcPr>
            <w:tcW w:w="5223" w:type="dxa"/>
          </w:tcPr>
          <w:p>
            <w:pPr>
              <w:pStyle w:val="TableParagraph"/>
              <w:spacing w:line="240" w:lineRule="auto" w:before="1"/>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48" w:hRule="atLeast"/>
        </w:trPr>
        <w:tc>
          <w:tcPr>
            <w:tcW w:w="708" w:type="dxa"/>
            <w:vMerge w:val="restart"/>
          </w:tcPr>
          <w:p>
            <w:pPr>
              <w:pStyle w:val="TableParagraph"/>
              <w:ind w:left="98"/>
              <w:rPr>
                <w:sz w:val="24"/>
              </w:rPr>
            </w:pPr>
            <w:r>
              <w:rPr>
                <w:spacing w:val="-5"/>
                <w:sz w:val="24"/>
              </w:rPr>
              <w:t>554</w:t>
            </w:r>
          </w:p>
        </w:tc>
        <w:tc>
          <w:tcPr>
            <w:tcW w:w="2976" w:type="dxa"/>
            <w:vMerge w:val="restart"/>
          </w:tcPr>
          <w:p>
            <w:pPr>
              <w:pStyle w:val="TableParagraph"/>
              <w:spacing w:line="240" w:lineRule="auto"/>
              <w:ind w:right="1373"/>
              <w:rPr>
                <w:sz w:val="24"/>
              </w:rPr>
            </w:pPr>
            <w:r>
              <w:rPr>
                <w:spacing w:val="-2"/>
                <w:sz w:val="24"/>
              </w:rPr>
              <w:t>Metconazole </w:t>
            </w:r>
            <w:r>
              <w:rPr>
                <w:sz w:val="24"/>
              </w:rPr>
              <w:t>(min 94%)</w:t>
            </w:r>
          </w:p>
        </w:tc>
        <w:tc>
          <w:tcPr>
            <w:tcW w:w="2647" w:type="dxa"/>
            <w:tcBorders>
              <w:bottom w:val="single" w:sz="4" w:space="0" w:color="000000"/>
            </w:tcBorders>
          </w:tcPr>
          <w:p>
            <w:pPr>
              <w:pStyle w:val="TableParagraph"/>
              <w:spacing w:line="276" w:lineRule="exact"/>
              <w:ind w:left="1066" w:right="581" w:hanging="195"/>
              <w:rPr>
                <w:sz w:val="24"/>
              </w:rPr>
            </w:pPr>
            <w:r>
              <w:rPr>
                <w:spacing w:val="-2"/>
                <w:sz w:val="24"/>
              </w:rPr>
              <w:t>Anti-fusa </w:t>
            </w:r>
            <w:r>
              <w:rPr>
                <w:spacing w:val="-4"/>
                <w:sz w:val="24"/>
              </w:rPr>
              <w:t>90SL</w:t>
            </w:r>
          </w:p>
        </w:tc>
        <w:tc>
          <w:tcPr>
            <w:tcW w:w="5223" w:type="dxa"/>
            <w:tcBorders>
              <w:bottom w:val="single" w:sz="4" w:space="0" w:color="000000"/>
            </w:tcBorders>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Borders>
              <w:bottom w:val="single" w:sz="4"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69" w:lineRule="exact"/>
              <w:ind w:left="24" w:right="5"/>
              <w:jc w:val="center"/>
              <w:rPr>
                <w:sz w:val="24"/>
              </w:rPr>
            </w:pPr>
            <w:r>
              <w:rPr>
                <w:spacing w:val="-2"/>
                <w:sz w:val="24"/>
              </w:rPr>
              <w:t>Ozzova</w:t>
            </w:r>
          </w:p>
          <w:p>
            <w:pPr>
              <w:pStyle w:val="TableParagraph"/>
              <w:spacing w:line="257" w:lineRule="exact"/>
              <w:ind w:left="24" w:right="3"/>
              <w:jc w:val="center"/>
              <w:rPr>
                <w:sz w:val="24"/>
              </w:rPr>
            </w:pPr>
            <w:r>
              <w:rPr>
                <w:spacing w:val="-4"/>
                <w:sz w:val="24"/>
              </w:rPr>
              <w:t>90SL</w:t>
            </w:r>
          </w:p>
        </w:tc>
        <w:tc>
          <w:tcPr>
            <w:tcW w:w="5223" w:type="dxa"/>
            <w:tcBorders>
              <w:top w:val="single" w:sz="4" w:space="0" w:color="000000"/>
            </w:tcBorders>
          </w:tcPr>
          <w:p>
            <w:pPr>
              <w:pStyle w:val="TableParagraph"/>
              <w:spacing w:line="269" w:lineRule="exact"/>
              <w:ind w:left="111"/>
              <w:rPr>
                <w:sz w:val="24"/>
              </w:rPr>
            </w:pPr>
            <w:r>
              <w:rPr>
                <w:sz w:val="24"/>
              </w:rPr>
              <w:t>lem</w:t>
            </w:r>
            <w:r>
              <w:rPr>
                <w:spacing w:val="-1"/>
                <w:sz w:val="24"/>
              </w:rPr>
              <w:t> </w:t>
            </w:r>
            <w:r>
              <w:rPr>
                <w:sz w:val="24"/>
              </w:rPr>
              <w:t>lép hạt, lúa</w:t>
            </w:r>
            <w:r>
              <w:rPr>
                <w:spacing w:val="-1"/>
                <w:sz w:val="24"/>
              </w:rPr>
              <w:t> </w:t>
            </w:r>
            <w:r>
              <w:rPr>
                <w:sz w:val="24"/>
              </w:rPr>
              <w:t>von/lúa</w:t>
            </w:r>
            <w:r>
              <w:rPr>
                <w:spacing w:val="-2"/>
                <w:sz w:val="24"/>
              </w:rPr>
              <w:t> </w:t>
            </w:r>
            <w:r>
              <w:rPr>
                <w:sz w:val="24"/>
              </w:rPr>
              <w:t>(xử lý hạt </w:t>
            </w:r>
            <w:r>
              <w:rPr>
                <w:spacing w:val="-2"/>
                <w:sz w:val="24"/>
              </w:rPr>
              <w:t>giống)</w:t>
            </w:r>
          </w:p>
        </w:tc>
        <w:tc>
          <w:tcPr>
            <w:tcW w:w="3353" w:type="dxa"/>
            <w:tcBorders>
              <w:top w:val="single" w:sz="4" w:space="0" w:color="000000"/>
            </w:tcBorders>
          </w:tcPr>
          <w:p>
            <w:pPr>
              <w:pStyle w:val="TableParagraph"/>
              <w:spacing w:line="269" w:lineRule="exact"/>
              <w:ind w:left="63" w:right="50"/>
              <w:jc w:val="center"/>
              <w:rPr>
                <w:sz w:val="24"/>
              </w:rPr>
            </w:pPr>
            <w:r>
              <w:rPr>
                <w:sz w:val="24"/>
              </w:rPr>
              <w:t>Công</w:t>
            </w:r>
            <w:r>
              <w:rPr>
                <w:spacing w:val="-1"/>
                <w:sz w:val="24"/>
              </w:rPr>
              <w:t> </w:t>
            </w:r>
            <w:r>
              <w:rPr>
                <w:sz w:val="24"/>
              </w:rPr>
              <w:t>ty TNHH </w:t>
            </w:r>
            <w:r>
              <w:rPr>
                <w:spacing w:val="-5"/>
                <w:sz w:val="24"/>
              </w:rPr>
              <w:t>MTV</w:t>
            </w:r>
          </w:p>
          <w:p>
            <w:pPr>
              <w:pStyle w:val="TableParagraph"/>
              <w:spacing w:line="257" w:lineRule="exact"/>
              <w:ind w:left="63" w:right="46"/>
              <w:jc w:val="center"/>
              <w:rPr>
                <w:sz w:val="24"/>
              </w:rPr>
            </w:pPr>
            <w:r>
              <w:rPr>
                <w:spacing w:val="-4"/>
                <w:sz w:val="24"/>
              </w:rPr>
              <w:t>Lucky</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12" w:right="893"/>
              <w:jc w:val="center"/>
              <w:rPr>
                <w:sz w:val="24"/>
              </w:rPr>
            </w:pPr>
            <w:r>
              <w:rPr>
                <w:spacing w:val="-2"/>
                <w:sz w:val="24"/>
              </w:rPr>
              <w:t>Workup </w:t>
            </w:r>
            <w:r>
              <w:rPr>
                <w:sz w:val="24"/>
              </w:rPr>
              <w:t>9 SL</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1105" w:hRule="atLeast"/>
        </w:trPr>
        <w:tc>
          <w:tcPr>
            <w:tcW w:w="708" w:type="dxa"/>
          </w:tcPr>
          <w:p>
            <w:pPr>
              <w:pStyle w:val="TableParagraph"/>
              <w:spacing w:line="240" w:lineRule="auto"/>
              <w:ind w:left="98"/>
              <w:rPr>
                <w:sz w:val="24"/>
              </w:rPr>
            </w:pPr>
            <w:r>
              <w:rPr>
                <w:spacing w:val="-5"/>
                <w:sz w:val="24"/>
              </w:rPr>
              <w:t>555</w:t>
            </w:r>
          </w:p>
        </w:tc>
        <w:tc>
          <w:tcPr>
            <w:tcW w:w="2976" w:type="dxa"/>
          </w:tcPr>
          <w:p>
            <w:pPr>
              <w:pStyle w:val="TableParagraph"/>
              <w:spacing w:line="240" w:lineRule="auto"/>
              <w:ind w:right="1081"/>
              <w:rPr>
                <w:sz w:val="24"/>
              </w:rPr>
            </w:pPr>
            <w:r>
              <w:rPr>
                <w:sz w:val="24"/>
              </w:rPr>
              <w:t>Metiram</w:t>
            </w:r>
            <w:r>
              <w:rPr>
                <w:spacing w:val="-15"/>
                <w:sz w:val="24"/>
              </w:rPr>
              <w:t> </w:t>
            </w:r>
            <w:r>
              <w:rPr>
                <w:sz w:val="24"/>
              </w:rPr>
              <w:t>Complex (min 85%)</w:t>
            </w:r>
          </w:p>
        </w:tc>
        <w:tc>
          <w:tcPr>
            <w:tcW w:w="2647" w:type="dxa"/>
          </w:tcPr>
          <w:p>
            <w:pPr>
              <w:pStyle w:val="TableParagraph"/>
              <w:spacing w:line="240" w:lineRule="auto"/>
              <w:ind w:left="897" w:right="875"/>
              <w:jc w:val="center"/>
              <w:rPr>
                <w:sz w:val="24"/>
              </w:rPr>
            </w:pPr>
            <w:r>
              <w:rPr>
                <w:spacing w:val="-2"/>
                <w:sz w:val="24"/>
              </w:rPr>
              <w:t>Polyram </w:t>
            </w:r>
            <w:r>
              <w:rPr>
                <w:spacing w:val="-4"/>
                <w:sz w:val="24"/>
              </w:rPr>
              <w:t>80WG</w:t>
            </w:r>
          </w:p>
        </w:tc>
        <w:tc>
          <w:tcPr>
            <w:tcW w:w="5223" w:type="dxa"/>
          </w:tcPr>
          <w:p>
            <w:pPr>
              <w:pStyle w:val="TableParagraph"/>
              <w:spacing w:line="240" w:lineRule="auto"/>
              <w:ind w:left="111"/>
              <w:rPr>
                <w:sz w:val="24"/>
              </w:rPr>
            </w:pPr>
            <w:r>
              <w:rPr>
                <w:sz w:val="24"/>
              </w:rPr>
              <w:t>chạy</w:t>
            </w:r>
            <w:r>
              <w:rPr>
                <w:spacing w:val="-14"/>
                <w:sz w:val="24"/>
              </w:rPr>
              <w:t> </w:t>
            </w:r>
            <w:r>
              <w:rPr>
                <w:sz w:val="24"/>
              </w:rPr>
              <w:t>dây/</w:t>
            </w:r>
            <w:r>
              <w:rPr>
                <w:spacing w:val="-14"/>
                <w:sz w:val="24"/>
              </w:rPr>
              <w:t> </w:t>
            </w:r>
            <w:r>
              <w:rPr>
                <w:sz w:val="24"/>
              </w:rPr>
              <w:t>dưa</w:t>
            </w:r>
            <w:r>
              <w:rPr>
                <w:spacing w:val="-13"/>
                <w:sz w:val="24"/>
              </w:rPr>
              <w:t> </w:t>
            </w:r>
            <w:r>
              <w:rPr>
                <w:sz w:val="24"/>
              </w:rPr>
              <w:t>chuột;</w:t>
            </w:r>
            <w:r>
              <w:rPr>
                <w:spacing w:val="-13"/>
                <w:sz w:val="24"/>
              </w:rPr>
              <w:t> </w:t>
            </w:r>
            <w:r>
              <w:rPr>
                <w:sz w:val="24"/>
              </w:rPr>
              <w:t>đốm</w:t>
            </w:r>
            <w:r>
              <w:rPr>
                <w:spacing w:val="-14"/>
                <w:sz w:val="24"/>
              </w:rPr>
              <w:t> </w:t>
            </w:r>
            <w:r>
              <w:rPr>
                <w:sz w:val="24"/>
              </w:rPr>
              <w:t>vòng/</w:t>
            </w:r>
            <w:r>
              <w:rPr>
                <w:spacing w:val="-14"/>
                <w:sz w:val="24"/>
              </w:rPr>
              <w:t> </w:t>
            </w:r>
            <w:r>
              <w:rPr>
                <w:sz w:val="24"/>
              </w:rPr>
              <w:t>cà</w:t>
            </w:r>
            <w:r>
              <w:rPr>
                <w:spacing w:val="-13"/>
                <w:sz w:val="24"/>
              </w:rPr>
              <w:t> </w:t>
            </w:r>
            <w:r>
              <w:rPr>
                <w:sz w:val="24"/>
              </w:rPr>
              <w:t>chua;</w:t>
            </w:r>
            <w:r>
              <w:rPr>
                <w:spacing w:val="-14"/>
                <w:sz w:val="24"/>
              </w:rPr>
              <w:t> </w:t>
            </w:r>
            <w:r>
              <w:rPr>
                <w:sz w:val="24"/>
              </w:rPr>
              <w:t>sương</w:t>
            </w:r>
            <w:r>
              <w:rPr>
                <w:spacing w:val="-14"/>
                <w:sz w:val="24"/>
              </w:rPr>
              <w:t> </w:t>
            </w:r>
            <w:r>
              <w:rPr>
                <w:sz w:val="24"/>
              </w:rPr>
              <w:t>mai/ vải,</w:t>
            </w:r>
            <w:r>
              <w:rPr>
                <w:spacing w:val="8"/>
                <w:sz w:val="24"/>
              </w:rPr>
              <w:t> </w:t>
            </w:r>
            <w:r>
              <w:rPr>
                <w:sz w:val="24"/>
              </w:rPr>
              <w:t>dưa</w:t>
            </w:r>
            <w:r>
              <w:rPr>
                <w:spacing w:val="7"/>
                <w:sz w:val="24"/>
              </w:rPr>
              <w:t> </w:t>
            </w:r>
            <w:r>
              <w:rPr>
                <w:sz w:val="24"/>
              </w:rPr>
              <w:t>hấu;</w:t>
            </w:r>
            <w:r>
              <w:rPr>
                <w:spacing w:val="9"/>
                <w:sz w:val="24"/>
              </w:rPr>
              <w:t> </w:t>
            </w:r>
            <w:r>
              <w:rPr>
                <w:sz w:val="24"/>
              </w:rPr>
              <w:t>thán</w:t>
            </w:r>
            <w:r>
              <w:rPr>
                <w:spacing w:val="9"/>
                <w:sz w:val="24"/>
              </w:rPr>
              <w:t> </w:t>
            </w:r>
            <w:r>
              <w:rPr>
                <w:sz w:val="24"/>
              </w:rPr>
              <w:t>thư/</w:t>
            </w:r>
            <w:r>
              <w:rPr>
                <w:spacing w:val="9"/>
                <w:sz w:val="24"/>
              </w:rPr>
              <w:t> </w:t>
            </w:r>
            <w:r>
              <w:rPr>
                <w:sz w:val="24"/>
              </w:rPr>
              <w:t>hồ</w:t>
            </w:r>
            <w:r>
              <w:rPr>
                <w:spacing w:val="8"/>
                <w:sz w:val="24"/>
              </w:rPr>
              <w:t> </w:t>
            </w:r>
            <w:r>
              <w:rPr>
                <w:sz w:val="24"/>
              </w:rPr>
              <w:t>tiêu,</w:t>
            </w:r>
            <w:r>
              <w:rPr>
                <w:spacing w:val="9"/>
                <w:sz w:val="24"/>
              </w:rPr>
              <w:t> </w:t>
            </w:r>
            <w:r>
              <w:rPr>
                <w:sz w:val="24"/>
              </w:rPr>
              <w:t>xoài,</w:t>
            </w:r>
            <w:r>
              <w:rPr>
                <w:spacing w:val="10"/>
                <w:sz w:val="24"/>
              </w:rPr>
              <w:t> </w:t>
            </w:r>
            <w:r>
              <w:rPr>
                <w:sz w:val="24"/>
              </w:rPr>
              <w:t>sầu</w:t>
            </w:r>
            <w:r>
              <w:rPr>
                <w:spacing w:val="9"/>
                <w:sz w:val="24"/>
              </w:rPr>
              <w:t> </w:t>
            </w:r>
            <w:r>
              <w:rPr>
                <w:sz w:val="24"/>
              </w:rPr>
              <w:t>riêng;</w:t>
            </w:r>
            <w:r>
              <w:rPr>
                <w:spacing w:val="9"/>
                <w:sz w:val="24"/>
              </w:rPr>
              <w:t> </w:t>
            </w:r>
            <w:r>
              <w:rPr>
                <w:spacing w:val="-4"/>
                <w:sz w:val="24"/>
              </w:rPr>
              <w:t>thối</w:t>
            </w:r>
          </w:p>
          <w:p>
            <w:pPr>
              <w:pStyle w:val="TableParagraph"/>
              <w:spacing w:line="270" w:lineRule="atLeast"/>
              <w:ind w:left="111"/>
              <w:rPr>
                <w:sz w:val="24"/>
              </w:rPr>
            </w:pPr>
            <w:r>
              <w:rPr>
                <w:sz w:val="24"/>
              </w:rPr>
              <w:t>quả/</w:t>
            </w:r>
            <w:r>
              <w:rPr>
                <w:spacing w:val="-14"/>
                <w:sz w:val="24"/>
              </w:rPr>
              <w:t> </w:t>
            </w:r>
            <w:r>
              <w:rPr>
                <w:sz w:val="24"/>
              </w:rPr>
              <w:t>nhãn;</w:t>
            </w:r>
            <w:r>
              <w:rPr>
                <w:spacing w:val="-14"/>
                <w:sz w:val="24"/>
              </w:rPr>
              <w:t> </w:t>
            </w:r>
            <w:r>
              <w:rPr>
                <w:sz w:val="24"/>
              </w:rPr>
              <w:t>lúa</w:t>
            </w:r>
            <w:r>
              <w:rPr>
                <w:spacing w:val="-15"/>
                <w:sz w:val="24"/>
              </w:rPr>
              <w:t> </w:t>
            </w:r>
            <w:r>
              <w:rPr>
                <w:sz w:val="24"/>
              </w:rPr>
              <w:t>von/</w:t>
            </w:r>
            <w:r>
              <w:rPr>
                <w:spacing w:val="-14"/>
                <w:sz w:val="24"/>
              </w:rPr>
              <w:t> </w:t>
            </w:r>
            <w:r>
              <w:rPr>
                <w:sz w:val="24"/>
              </w:rPr>
              <w:t>lúa;</w:t>
            </w:r>
            <w:r>
              <w:rPr>
                <w:spacing w:val="-14"/>
                <w:sz w:val="24"/>
              </w:rPr>
              <w:t> </w:t>
            </w:r>
            <w:r>
              <w:rPr>
                <w:sz w:val="24"/>
              </w:rPr>
              <w:t>ghẻ</w:t>
            </w:r>
            <w:r>
              <w:rPr>
                <w:spacing w:val="-15"/>
                <w:sz w:val="24"/>
              </w:rPr>
              <w:t> </w:t>
            </w:r>
            <w:r>
              <w:rPr>
                <w:sz w:val="24"/>
              </w:rPr>
              <w:t>sẹo/cam;</w:t>
            </w:r>
            <w:r>
              <w:rPr>
                <w:spacing w:val="-13"/>
                <w:sz w:val="24"/>
              </w:rPr>
              <w:t> </w:t>
            </w:r>
            <w:r>
              <w:rPr>
                <w:sz w:val="24"/>
              </w:rPr>
              <w:t>đốm</w:t>
            </w:r>
            <w:r>
              <w:rPr>
                <w:spacing w:val="-14"/>
                <w:sz w:val="24"/>
              </w:rPr>
              <w:t> </w:t>
            </w:r>
            <w:r>
              <w:rPr>
                <w:sz w:val="24"/>
              </w:rPr>
              <w:t>nâu/thanh </w:t>
            </w:r>
            <w:r>
              <w:rPr>
                <w:spacing w:val="-4"/>
                <w:sz w:val="24"/>
              </w:rPr>
              <w:t>long</w:t>
            </w:r>
          </w:p>
        </w:tc>
        <w:tc>
          <w:tcPr>
            <w:tcW w:w="3353" w:type="dxa"/>
          </w:tcPr>
          <w:p>
            <w:pPr>
              <w:pStyle w:val="TableParagraph"/>
              <w:spacing w:line="240" w:lineRule="auto"/>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vMerge w:val="restart"/>
          </w:tcPr>
          <w:p>
            <w:pPr>
              <w:pStyle w:val="TableParagraph"/>
              <w:ind w:left="98"/>
              <w:rPr>
                <w:sz w:val="24"/>
              </w:rPr>
            </w:pPr>
            <w:r>
              <w:rPr>
                <w:spacing w:val="-5"/>
                <w:sz w:val="24"/>
              </w:rPr>
              <w:t>556</w:t>
            </w:r>
          </w:p>
        </w:tc>
        <w:tc>
          <w:tcPr>
            <w:tcW w:w="2976" w:type="dxa"/>
            <w:vMerge w:val="restart"/>
          </w:tcPr>
          <w:p>
            <w:pPr>
              <w:pStyle w:val="TableParagraph"/>
              <w:rPr>
                <w:sz w:val="24"/>
              </w:rPr>
            </w:pPr>
            <w:r>
              <w:rPr>
                <w:sz w:val="24"/>
              </w:rPr>
              <w:t>Metiram</w:t>
            </w:r>
            <w:r>
              <w:rPr>
                <w:spacing w:val="-3"/>
                <w:sz w:val="24"/>
              </w:rPr>
              <w:t> </w:t>
            </w:r>
            <w:r>
              <w:rPr>
                <w:sz w:val="24"/>
              </w:rPr>
              <w:t>complex</w:t>
            </w:r>
            <w:r>
              <w:rPr>
                <w:spacing w:val="-1"/>
                <w:sz w:val="24"/>
              </w:rPr>
              <w:t> </w:t>
            </w:r>
            <w:r>
              <w:rPr>
                <w:sz w:val="24"/>
              </w:rPr>
              <w:t>550</w:t>
            </w:r>
            <w:r>
              <w:rPr>
                <w:spacing w:val="-1"/>
                <w:sz w:val="24"/>
              </w:rPr>
              <w:t> </w:t>
            </w:r>
            <w:r>
              <w:rPr>
                <w:spacing w:val="-4"/>
                <w:sz w:val="24"/>
              </w:rPr>
              <w:t>g/kg</w:t>
            </w:r>
          </w:p>
          <w:p>
            <w:pPr>
              <w:pStyle w:val="TableParagraph"/>
              <w:spacing w:line="240" w:lineRule="auto"/>
              <w:rPr>
                <w:sz w:val="24"/>
              </w:rPr>
            </w:pPr>
            <w:r>
              <w:rPr>
                <w:sz w:val="24"/>
              </w:rPr>
              <w:t>+</w:t>
            </w:r>
            <w:r>
              <w:rPr>
                <w:spacing w:val="-2"/>
                <w:sz w:val="24"/>
              </w:rPr>
              <w:t> </w:t>
            </w:r>
            <w:r>
              <w:rPr>
                <w:sz w:val="24"/>
              </w:rPr>
              <w:t>Pyraclostrobin</w:t>
            </w:r>
            <w:r>
              <w:rPr>
                <w:spacing w:val="-1"/>
                <w:sz w:val="24"/>
              </w:rPr>
              <w:t> </w:t>
            </w:r>
            <w:r>
              <w:rPr>
                <w:sz w:val="24"/>
              </w:rPr>
              <w:t>50</w:t>
            </w:r>
            <w:r>
              <w:rPr>
                <w:spacing w:val="-1"/>
                <w:sz w:val="24"/>
              </w:rPr>
              <w:t> </w:t>
            </w:r>
            <w:r>
              <w:rPr>
                <w:spacing w:val="-4"/>
                <w:sz w:val="24"/>
              </w:rPr>
              <w:t>g/kg</w:t>
            </w:r>
          </w:p>
        </w:tc>
        <w:tc>
          <w:tcPr>
            <w:tcW w:w="2647" w:type="dxa"/>
          </w:tcPr>
          <w:p>
            <w:pPr>
              <w:pStyle w:val="TableParagraph"/>
              <w:ind w:left="24" w:right="5"/>
              <w:jc w:val="center"/>
              <w:rPr>
                <w:sz w:val="24"/>
              </w:rPr>
            </w:pPr>
            <w:r>
              <w:rPr>
                <w:sz w:val="24"/>
              </w:rPr>
              <w:t>Haohao</w:t>
            </w:r>
            <w:r>
              <w:rPr>
                <w:spacing w:val="-3"/>
                <w:sz w:val="24"/>
              </w:rPr>
              <w:t> </w:t>
            </w:r>
            <w:r>
              <w:rPr>
                <w:spacing w:val="-4"/>
                <w:sz w:val="24"/>
              </w:rPr>
              <w:t>600WG</w:t>
            </w:r>
          </w:p>
        </w:tc>
        <w:tc>
          <w:tcPr>
            <w:tcW w:w="5223" w:type="dxa"/>
          </w:tcPr>
          <w:p>
            <w:pPr>
              <w:pStyle w:val="TableParagraph"/>
              <w:ind w:left="111"/>
              <w:rPr>
                <w:sz w:val="24"/>
              </w:rPr>
            </w:pPr>
            <w:r>
              <w:rPr>
                <w:sz w:val="24"/>
              </w:rPr>
              <w:t>thán</w:t>
            </w:r>
            <w:r>
              <w:rPr>
                <w:spacing w:val="-1"/>
                <w:sz w:val="24"/>
              </w:rPr>
              <w:t> </w:t>
            </w:r>
            <w:r>
              <w:rPr>
                <w:sz w:val="24"/>
              </w:rPr>
              <w:t>thư/vải, đạo ôn/ </w:t>
            </w:r>
            <w:r>
              <w:rPr>
                <w:spacing w:val="-5"/>
                <w:sz w:val="24"/>
              </w:rPr>
              <w:t>lúa</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8"/>
              <w:jc w:val="center"/>
              <w:rPr>
                <w:sz w:val="24"/>
              </w:rPr>
            </w:pPr>
            <w:r>
              <w:rPr>
                <w:sz w:val="24"/>
              </w:rPr>
              <w:t>Verityz</w:t>
            </w:r>
            <w:r>
              <w:rPr>
                <w:spacing w:val="-3"/>
                <w:sz w:val="24"/>
              </w:rPr>
              <w:t> </w:t>
            </w:r>
            <w:r>
              <w:rPr>
                <w:spacing w:val="-4"/>
                <w:sz w:val="24"/>
              </w:rPr>
              <w:t>600WG</w:t>
            </w:r>
          </w:p>
        </w:tc>
        <w:tc>
          <w:tcPr>
            <w:tcW w:w="5223" w:type="dxa"/>
          </w:tcPr>
          <w:p>
            <w:pPr>
              <w:pStyle w:val="TableParagraph"/>
              <w:spacing w:line="274" w:lineRule="exact"/>
              <w:ind w:left="111"/>
              <w:rPr>
                <w:sz w:val="24"/>
              </w:rPr>
            </w:pPr>
            <w:r>
              <w:rPr>
                <w:sz w:val="24"/>
              </w:rPr>
              <w:t>thán</w:t>
            </w:r>
            <w:r>
              <w:rPr>
                <w:spacing w:val="-3"/>
                <w:sz w:val="24"/>
              </w:rPr>
              <w:t> </w:t>
            </w:r>
            <w:r>
              <w:rPr>
                <w:sz w:val="24"/>
              </w:rPr>
              <w:t>thư/xoài, thanh</w:t>
            </w:r>
            <w:r>
              <w:rPr>
                <w:spacing w:val="-1"/>
                <w:sz w:val="24"/>
              </w:rPr>
              <w:t> </w:t>
            </w:r>
            <w:r>
              <w:rPr>
                <w:sz w:val="24"/>
              </w:rPr>
              <w:t>long; ghẻ</w:t>
            </w:r>
            <w:r>
              <w:rPr>
                <w:spacing w:val="-2"/>
                <w:sz w:val="24"/>
              </w:rPr>
              <w:t> </w:t>
            </w:r>
            <w:r>
              <w:rPr>
                <w:sz w:val="24"/>
              </w:rPr>
              <w:t>sẹo/ </w:t>
            </w:r>
            <w:r>
              <w:rPr>
                <w:spacing w:val="-5"/>
                <w:sz w:val="24"/>
              </w:rPr>
              <w:t>cam</w:t>
            </w:r>
          </w:p>
        </w:tc>
        <w:tc>
          <w:tcPr>
            <w:tcW w:w="3353" w:type="dxa"/>
          </w:tcPr>
          <w:p>
            <w:pPr>
              <w:pStyle w:val="TableParagraph"/>
              <w:spacing w:line="274" w:lineRule="exact"/>
              <w:ind w:left="63" w:right="51"/>
              <w:jc w:val="center"/>
              <w:rPr>
                <w:sz w:val="24"/>
              </w:rPr>
            </w:pPr>
            <w:r>
              <w:rPr>
                <w:sz w:val="24"/>
              </w:rPr>
              <w:t>Công</w:t>
            </w:r>
            <w:r>
              <w:rPr>
                <w:spacing w:val="-1"/>
                <w:sz w:val="24"/>
              </w:rPr>
              <w:t> </w:t>
            </w:r>
            <w:r>
              <w:rPr>
                <w:sz w:val="24"/>
              </w:rPr>
              <w:t>ty</w:t>
            </w:r>
            <w:r>
              <w:rPr>
                <w:spacing w:val="-1"/>
                <w:sz w:val="24"/>
              </w:rPr>
              <w:t> </w:t>
            </w:r>
            <w:r>
              <w:rPr>
                <w:sz w:val="24"/>
              </w:rPr>
              <w:t>CP Tập</w:t>
            </w:r>
            <w:r>
              <w:rPr>
                <w:spacing w:val="-1"/>
                <w:sz w:val="24"/>
              </w:rPr>
              <w:t> </w:t>
            </w:r>
            <w:r>
              <w:rPr>
                <w:sz w:val="24"/>
              </w:rPr>
              <w:t>đoàn </w:t>
            </w:r>
            <w:r>
              <w:rPr>
                <w:spacing w:val="-2"/>
                <w:sz w:val="24"/>
              </w:rPr>
              <w:t>Japec</w:t>
            </w:r>
          </w:p>
        </w:tc>
      </w:tr>
    </w:tbl>
    <w:p>
      <w:pPr>
        <w:spacing w:after="0" w:line="274" w:lineRule="exact"/>
        <w:jc w:val="center"/>
        <w:rPr>
          <w:sz w:val="24"/>
        </w:rPr>
        <w:sectPr>
          <w:type w:val="continuous"/>
          <w:pgSz w:w="16850" w:h="11910" w:orient="landscape"/>
          <w:pgMar w:header="0" w:footer="397" w:top="540" w:bottom="904"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557</w:t>
            </w:r>
          </w:p>
        </w:tc>
        <w:tc>
          <w:tcPr>
            <w:tcW w:w="2976" w:type="dxa"/>
            <w:vMerge w:val="restart"/>
          </w:tcPr>
          <w:p>
            <w:pPr>
              <w:pStyle w:val="TableParagraph"/>
              <w:spacing w:line="240" w:lineRule="auto"/>
              <w:rPr>
                <w:sz w:val="24"/>
              </w:rPr>
            </w:pPr>
            <w:r>
              <w:rPr>
                <w:sz w:val="24"/>
              </w:rPr>
              <w:t>Metiram 55% (550g/kg) + Pyraclostrobin</w:t>
            </w:r>
            <w:r>
              <w:rPr>
                <w:spacing w:val="-15"/>
                <w:sz w:val="24"/>
              </w:rPr>
              <w:t> </w:t>
            </w:r>
            <w:r>
              <w:rPr>
                <w:sz w:val="24"/>
              </w:rPr>
              <w:t>5%</w:t>
            </w:r>
            <w:r>
              <w:rPr>
                <w:spacing w:val="-15"/>
                <w:sz w:val="24"/>
              </w:rPr>
              <w:t> </w:t>
            </w:r>
            <w:r>
              <w:rPr>
                <w:sz w:val="24"/>
              </w:rPr>
              <w:t>(50g/kg)</w:t>
            </w:r>
          </w:p>
        </w:tc>
        <w:tc>
          <w:tcPr>
            <w:tcW w:w="2647" w:type="dxa"/>
          </w:tcPr>
          <w:p>
            <w:pPr>
              <w:pStyle w:val="TableParagraph"/>
              <w:ind w:left="24" w:right="5"/>
              <w:jc w:val="center"/>
              <w:rPr>
                <w:sz w:val="24"/>
              </w:rPr>
            </w:pPr>
            <w:r>
              <w:rPr>
                <w:sz w:val="24"/>
              </w:rPr>
              <w:t>ADU-Flore</w:t>
            </w:r>
            <w:r>
              <w:rPr>
                <w:spacing w:val="-8"/>
                <w:sz w:val="24"/>
              </w:rPr>
              <w:t> </w:t>
            </w:r>
            <w:r>
              <w:rPr>
                <w:spacing w:val="-4"/>
                <w:sz w:val="24"/>
              </w:rPr>
              <w:t>600WG</w:t>
            </w:r>
          </w:p>
        </w:tc>
        <w:tc>
          <w:tcPr>
            <w:tcW w:w="5223" w:type="dxa"/>
          </w:tcPr>
          <w:p>
            <w:pPr>
              <w:pStyle w:val="TableParagraph"/>
              <w:ind w:left="111"/>
              <w:rPr>
                <w:sz w:val="24"/>
              </w:rPr>
            </w:pPr>
            <w:r>
              <w:rPr>
                <w:sz w:val="24"/>
              </w:rPr>
              <w:t>thán </w:t>
            </w:r>
            <w:r>
              <w:rPr>
                <w:spacing w:val="-2"/>
                <w:sz w:val="24"/>
              </w:rPr>
              <w:t>thư/ớt</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Ballad</w:t>
            </w:r>
            <w:r>
              <w:rPr>
                <w:spacing w:val="-2"/>
                <w:sz w:val="24"/>
              </w:rPr>
              <w:t> </w:t>
            </w:r>
            <w:r>
              <w:rPr>
                <w:spacing w:val="-4"/>
                <w:sz w:val="24"/>
              </w:rPr>
              <w:t>60WG</w:t>
            </w:r>
          </w:p>
        </w:tc>
        <w:tc>
          <w:tcPr>
            <w:tcW w:w="5223" w:type="dxa"/>
          </w:tcPr>
          <w:p>
            <w:pPr>
              <w:pStyle w:val="TableParagraph"/>
              <w:spacing w:line="240" w:lineRule="auto" w:before="1"/>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0" w:lineRule="atLeast"/>
              <w:ind w:left="1206" w:hanging="90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Deutschland Việt Nam</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946" w:right="752" w:hanging="171"/>
              <w:rPr>
                <w:sz w:val="24"/>
              </w:rPr>
            </w:pPr>
            <w:r>
              <w:rPr>
                <w:sz w:val="24"/>
              </w:rPr>
              <w:t>Cabrio</w:t>
            </w:r>
            <w:r>
              <w:rPr>
                <w:spacing w:val="-15"/>
                <w:sz w:val="24"/>
              </w:rPr>
              <w:t> </w:t>
            </w:r>
            <w:r>
              <w:rPr>
                <w:sz w:val="24"/>
              </w:rPr>
              <w:t>Top </w:t>
            </w:r>
            <w:r>
              <w:rPr>
                <w:spacing w:val="-4"/>
                <w:sz w:val="24"/>
              </w:rPr>
              <w:t>600WG</w:t>
            </w:r>
          </w:p>
        </w:tc>
        <w:tc>
          <w:tcPr>
            <w:tcW w:w="5223" w:type="dxa"/>
          </w:tcPr>
          <w:p>
            <w:pPr>
              <w:pStyle w:val="TableParagraph"/>
              <w:spacing w:line="276" w:lineRule="exact"/>
              <w:ind w:left="111" w:right="87"/>
              <w:jc w:val="both"/>
              <w:rPr>
                <w:sz w:val="24"/>
              </w:rPr>
            </w:pPr>
            <w:r>
              <w:rPr>
                <w:sz w:val="24"/>
              </w:rPr>
              <w:t>sương mai/ cà chua, sương mai/ dưa hấu; bệnh sẹo/ cam;</w:t>
            </w:r>
            <w:r>
              <w:rPr>
                <w:spacing w:val="-15"/>
                <w:sz w:val="24"/>
              </w:rPr>
              <w:t> </w:t>
            </w:r>
            <w:r>
              <w:rPr>
                <w:sz w:val="24"/>
              </w:rPr>
              <w:t>giả</w:t>
            </w:r>
            <w:r>
              <w:rPr>
                <w:spacing w:val="-15"/>
                <w:sz w:val="24"/>
              </w:rPr>
              <w:t> </w:t>
            </w:r>
            <w:r>
              <w:rPr>
                <w:sz w:val="24"/>
              </w:rPr>
              <w:t>sương</w:t>
            </w:r>
            <w:r>
              <w:rPr>
                <w:spacing w:val="-15"/>
                <w:sz w:val="24"/>
              </w:rPr>
              <w:t> </w:t>
            </w:r>
            <w:r>
              <w:rPr>
                <w:sz w:val="24"/>
              </w:rPr>
              <w:t>mai/</w:t>
            </w:r>
            <w:r>
              <w:rPr>
                <w:spacing w:val="-15"/>
                <w:sz w:val="24"/>
              </w:rPr>
              <w:t> </w:t>
            </w:r>
            <w:r>
              <w:rPr>
                <w:sz w:val="24"/>
              </w:rPr>
              <w:t>dưa</w:t>
            </w:r>
            <w:r>
              <w:rPr>
                <w:spacing w:val="-15"/>
                <w:sz w:val="24"/>
              </w:rPr>
              <w:t> </w:t>
            </w:r>
            <w:r>
              <w:rPr>
                <w:sz w:val="24"/>
              </w:rPr>
              <w:t>chuột,</w:t>
            </w:r>
            <w:r>
              <w:rPr>
                <w:spacing w:val="-15"/>
                <w:sz w:val="24"/>
              </w:rPr>
              <w:t> </w:t>
            </w:r>
            <w:r>
              <w:rPr>
                <w:sz w:val="24"/>
              </w:rPr>
              <w:t>sương</w:t>
            </w:r>
            <w:r>
              <w:rPr>
                <w:spacing w:val="-15"/>
                <w:sz w:val="24"/>
              </w:rPr>
              <w:t> </w:t>
            </w:r>
            <w:r>
              <w:rPr>
                <w:sz w:val="24"/>
              </w:rPr>
              <w:t>mai/khoai</w:t>
            </w:r>
            <w:r>
              <w:rPr>
                <w:spacing w:val="-15"/>
                <w:sz w:val="24"/>
              </w:rPr>
              <w:t> </w:t>
            </w:r>
            <w:r>
              <w:rPr>
                <w:sz w:val="24"/>
              </w:rPr>
              <w:t>tây, rỉ</w:t>
            </w:r>
            <w:r>
              <w:rPr>
                <w:spacing w:val="-11"/>
                <w:sz w:val="24"/>
              </w:rPr>
              <w:t> </w:t>
            </w:r>
            <w:r>
              <w:rPr>
                <w:sz w:val="24"/>
              </w:rPr>
              <w:t>sắt/đậu</w:t>
            </w:r>
            <w:r>
              <w:rPr>
                <w:spacing w:val="-11"/>
                <w:sz w:val="24"/>
              </w:rPr>
              <w:t> </w:t>
            </w:r>
            <w:r>
              <w:rPr>
                <w:sz w:val="24"/>
              </w:rPr>
              <w:t>tương;</w:t>
            </w:r>
            <w:r>
              <w:rPr>
                <w:spacing w:val="-10"/>
                <w:sz w:val="24"/>
              </w:rPr>
              <w:t> </w:t>
            </w:r>
            <w:r>
              <w:rPr>
                <w:sz w:val="24"/>
              </w:rPr>
              <w:t>thán</w:t>
            </w:r>
            <w:r>
              <w:rPr>
                <w:spacing w:val="-11"/>
                <w:sz w:val="24"/>
              </w:rPr>
              <w:t> </w:t>
            </w:r>
            <w:r>
              <w:rPr>
                <w:sz w:val="24"/>
              </w:rPr>
              <w:t>thư/ớt,</w:t>
            </w:r>
            <w:r>
              <w:rPr>
                <w:spacing w:val="-11"/>
                <w:sz w:val="24"/>
              </w:rPr>
              <w:t> </w:t>
            </w:r>
            <w:r>
              <w:rPr>
                <w:sz w:val="24"/>
              </w:rPr>
              <w:t>hồ</w:t>
            </w:r>
            <w:r>
              <w:rPr>
                <w:spacing w:val="-11"/>
                <w:sz w:val="24"/>
              </w:rPr>
              <w:t> </w:t>
            </w:r>
            <w:r>
              <w:rPr>
                <w:sz w:val="24"/>
              </w:rPr>
              <w:t>tiêu,</w:t>
            </w:r>
            <w:r>
              <w:rPr>
                <w:spacing w:val="-11"/>
                <w:sz w:val="24"/>
              </w:rPr>
              <w:t> </w:t>
            </w:r>
            <w:r>
              <w:rPr>
                <w:sz w:val="24"/>
              </w:rPr>
              <w:t>xoài,</w:t>
            </w:r>
            <w:r>
              <w:rPr>
                <w:spacing w:val="-11"/>
                <w:sz w:val="24"/>
              </w:rPr>
              <w:t> </w:t>
            </w:r>
            <w:r>
              <w:rPr>
                <w:sz w:val="24"/>
              </w:rPr>
              <w:t>sầu</w:t>
            </w:r>
            <w:r>
              <w:rPr>
                <w:spacing w:val="-8"/>
                <w:sz w:val="24"/>
              </w:rPr>
              <w:t> </w:t>
            </w:r>
            <w:r>
              <w:rPr>
                <w:sz w:val="24"/>
              </w:rPr>
              <w:t>riêng; đốm nâu/thanh long</w:t>
            </w:r>
          </w:p>
        </w:tc>
        <w:tc>
          <w:tcPr>
            <w:tcW w:w="3353" w:type="dxa"/>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5"/>
              <w:jc w:val="center"/>
              <w:rPr>
                <w:sz w:val="24"/>
              </w:rPr>
            </w:pPr>
            <w:r>
              <w:rPr>
                <w:sz w:val="24"/>
              </w:rPr>
              <w:t>Carlos</w:t>
            </w:r>
            <w:r>
              <w:rPr>
                <w:spacing w:val="-1"/>
                <w:sz w:val="24"/>
              </w:rPr>
              <w:t> </w:t>
            </w:r>
            <w:r>
              <w:rPr>
                <w:spacing w:val="-4"/>
                <w:sz w:val="24"/>
              </w:rPr>
              <w:t>60WG</w:t>
            </w:r>
          </w:p>
        </w:tc>
        <w:tc>
          <w:tcPr>
            <w:tcW w:w="5223" w:type="dxa"/>
          </w:tcPr>
          <w:p>
            <w:pPr>
              <w:pStyle w:val="TableParagraph"/>
              <w:spacing w:line="276" w:lineRule="exact"/>
              <w:ind w:left="111"/>
              <w:rPr>
                <w:sz w:val="24"/>
              </w:rPr>
            </w:pPr>
            <w:r>
              <w:rPr>
                <w:sz w:val="24"/>
              </w:rPr>
              <w:t>phấn</w:t>
            </w:r>
            <w:r>
              <w:rPr>
                <w:spacing w:val="35"/>
                <w:sz w:val="24"/>
              </w:rPr>
              <w:t> </w:t>
            </w:r>
            <w:r>
              <w:rPr>
                <w:sz w:val="24"/>
              </w:rPr>
              <w:t>trắng/</w:t>
            </w:r>
            <w:r>
              <w:rPr>
                <w:spacing w:val="36"/>
                <w:sz w:val="24"/>
              </w:rPr>
              <w:t> </w:t>
            </w:r>
            <w:r>
              <w:rPr>
                <w:sz w:val="24"/>
              </w:rPr>
              <w:t>hoa</w:t>
            </w:r>
            <w:r>
              <w:rPr>
                <w:spacing w:val="34"/>
                <w:sz w:val="24"/>
              </w:rPr>
              <w:t> </w:t>
            </w:r>
            <w:r>
              <w:rPr>
                <w:sz w:val="24"/>
              </w:rPr>
              <w:t>hồng,</w:t>
            </w:r>
            <w:r>
              <w:rPr>
                <w:spacing w:val="35"/>
                <w:sz w:val="24"/>
              </w:rPr>
              <w:t> </w:t>
            </w:r>
            <w:r>
              <w:rPr>
                <w:sz w:val="24"/>
              </w:rPr>
              <w:t>sương</w:t>
            </w:r>
            <w:r>
              <w:rPr>
                <w:spacing w:val="35"/>
                <w:sz w:val="24"/>
              </w:rPr>
              <w:t> </w:t>
            </w:r>
            <w:r>
              <w:rPr>
                <w:sz w:val="24"/>
              </w:rPr>
              <w:t>mai/</w:t>
            </w:r>
            <w:r>
              <w:rPr>
                <w:spacing w:val="36"/>
                <w:sz w:val="24"/>
              </w:rPr>
              <w:t> </w:t>
            </w:r>
            <w:r>
              <w:rPr>
                <w:sz w:val="24"/>
              </w:rPr>
              <w:t>khoai</w:t>
            </w:r>
            <w:r>
              <w:rPr>
                <w:spacing w:val="36"/>
                <w:sz w:val="24"/>
              </w:rPr>
              <w:t> </w:t>
            </w:r>
            <w:r>
              <w:rPr>
                <w:sz w:val="24"/>
              </w:rPr>
              <w:t>tây,</w:t>
            </w:r>
            <w:r>
              <w:rPr>
                <w:spacing w:val="35"/>
                <w:sz w:val="24"/>
              </w:rPr>
              <w:t> </w:t>
            </w:r>
            <w:r>
              <w:rPr>
                <w:sz w:val="24"/>
              </w:rPr>
              <w:t>sẹo/ </w:t>
            </w:r>
            <w:r>
              <w:rPr>
                <w:spacing w:val="-4"/>
                <w:sz w:val="24"/>
              </w:rPr>
              <w:t>cam</w:t>
            </w:r>
          </w:p>
        </w:tc>
        <w:tc>
          <w:tcPr>
            <w:tcW w:w="3353" w:type="dxa"/>
          </w:tcPr>
          <w:p>
            <w:pPr>
              <w:pStyle w:val="TableParagraph"/>
              <w:spacing w:line="276" w:lineRule="exact"/>
              <w:ind w:left="1249" w:hanging="101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0"/>
                <w:sz w:val="24"/>
              </w:rPr>
              <w:t> </w:t>
            </w:r>
            <w:r>
              <w:rPr>
                <w:sz w:val="24"/>
              </w:rPr>
              <w:t>BVTV </w:t>
            </w:r>
            <w:r>
              <w:rPr>
                <w:spacing w:val="-2"/>
                <w:sz w:val="24"/>
              </w:rPr>
              <w:t>MeKong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Casino</w:t>
            </w:r>
            <w:r>
              <w:rPr>
                <w:spacing w:val="-1"/>
                <w:sz w:val="24"/>
              </w:rPr>
              <w:t> </w:t>
            </w:r>
            <w:r>
              <w:rPr>
                <w:sz w:val="24"/>
              </w:rPr>
              <w:t>Top </w:t>
            </w:r>
            <w:r>
              <w:rPr>
                <w:spacing w:val="-2"/>
                <w:sz w:val="24"/>
              </w:rPr>
              <w:t>600WG</w:t>
            </w:r>
          </w:p>
        </w:tc>
        <w:tc>
          <w:tcPr>
            <w:tcW w:w="5223" w:type="dxa"/>
          </w:tcPr>
          <w:p>
            <w:pPr>
              <w:pStyle w:val="TableParagraph"/>
              <w:spacing w:line="274" w:lineRule="exact"/>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76" w:lineRule="exact"/>
              <w:ind w:left="1237" w:hanging="1100"/>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Liên</w:t>
            </w:r>
            <w:r>
              <w:rPr>
                <w:spacing w:val="-6"/>
                <w:sz w:val="24"/>
              </w:rPr>
              <w:t> </w:t>
            </w:r>
            <w:r>
              <w:rPr>
                <w:sz w:val="24"/>
              </w:rPr>
              <w:t>doanh</w:t>
            </w:r>
            <w:r>
              <w:rPr>
                <w:spacing w:val="-6"/>
                <w:sz w:val="24"/>
              </w:rPr>
              <w:t> </w:t>
            </w:r>
            <w:r>
              <w:rPr>
                <w:sz w:val="24"/>
              </w:rPr>
              <w:t>Quốc</w:t>
            </w:r>
            <w:r>
              <w:rPr>
                <w:spacing w:val="-8"/>
                <w:sz w:val="24"/>
              </w:rPr>
              <w:t> </w:t>
            </w:r>
            <w:r>
              <w:rPr>
                <w:sz w:val="24"/>
              </w:rPr>
              <w:t>tế </w:t>
            </w:r>
            <w:r>
              <w:rPr>
                <w:spacing w:val="-2"/>
                <w:sz w:val="24"/>
              </w:rPr>
              <w:t>Fujimoto</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5"/>
              <w:jc w:val="center"/>
              <w:rPr>
                <w:sz w:val="24"/>
              </w:rPr>
            </w:pPr>
            <w:r>
              <w:rPr>
                <w:sz w:val="24"/>
              </w:rPr>
              <w:t>Combo </w:t>
            </w:r>
            <w:r>
              <w:rPr>
                <w:spacing w:val="-2"/>
                <w:sz w:val="24"/>
              </w:rPr>
              <w:t>600WG</w:t>
            </w:r>
          </w:p>
        </w:tc>
        <w:tc>
          <w:tcPr>
            <w:tcW w:w="5223" w:type="dxa"/>
          </w:tcPr>
          <w:p>
            <w:pPr>
              <w:pStyle w:val="TableParagraph"/>
              <w:spacing w:line="240" w:lineRule="auto"/>
              <w:ind w:left="111"/>
              <w:rPr>
                <w:sz w:val="24"/>
              </w:rPr>
            </w:pPr>
            <w:r>
              <w:rPr>
                <w:sz w:val="24"/>
              </w:rPr>
              <w:t>thán thư/ </w:t>
            </w:r>
            <w:r>
              <w:rPr>
                <w:spacing w:val="-5"/>
                <w:sz w:val="24"/>
              </w:rPr>
              <w:t>ớt</w:t>
            </w:r>
          </w:p>
        </w:tc>
        <w:tc>
          <w:tcPr>
            <w:tcW w:w="3353" w:type="dxa"/>
          </w:tcPr>
          <w:p>
            <w:pPr>
              <w:pStyle w:val="TableParagraph"/>
              <w:spacing w:line="270" w:lineRule="atLeas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Magic-Power</w:t>
            </w:r>
            <w:r>
              <w:rPr>
                <w:spacing w:val="-7"/>
                <w:sz w:val="24"/>
              </w:rPr>
              <w:t> </w:t>
            </w:r>
            <w:r>
              <w:rPr>
                <w:spacing w:val="-4"/>
                <w:sz w:val="24"/>
              </w:rPr>
              <w:t>60WG</w:t>
            </w:r>
          </w:p>
        </w:tc>
        <w:tc>
          <w:tcPr>
            <w:tcW w:w="5223" w:type="dxa"/>
          </w:tcPr>
          <w:p>
            <w:pPr>
              <w:pStyle w:val="TableParagraph"/>
              <w:spacing w:line="255" w:lineRule="exact"/>
              <w:ind w:left="111"/>
              <w:rPr>
                <w:sz w:val="24"/>
              </w:rPr>
            </w:pPr>
            <w:r>
              <w:rPr>
                <w:sz w:val="24"/>
              </w:rPr>
              <w:t>thán thư/hoa</w:t>
            </w:r>
            <w:r>
              <w:rPr>
                <w:spacing w:val="-1"/>
                <w:sz w:val="24"/>
              </w:rPr>
              <w:t> </w:t>
            </w:r>
            <w:r>
              <w:rPr>
                <w:sz w:val="24"/>
              </w:rPr>
              <w:t>hồng, ớt, </w:t>
            </w:r>
            <w:r>
              <w:rPr>
                <w:spacing w:val="-4"/>
                <w:sz w:val="24"/>
              </w:rPr>
              <w:t>xoài</w:t>
            </w:r>
          </w:p>
        </w:tc>
        <w:tc>
          <w:tcPr>
            <w:tcW w:w="3353" w:type="dxa"/>
          </w:tcPr>
          <w:p>
            <w:pPr>
              <w:pStyle w:val="TableParagraph"/>
              <w:spacing w:line="255" w:lineRule="exact"/>
              <w:ind w:left="63" w:right="48"/>
              <w:jc w:val="center"/>
              <w:rPr>
                <w:sz w:val="24"/>
              </w:rPr>
            </w:pPr>
            <w:r>
              <w:rPr>
                <w:sz w:val="24"/>
              </w:rPr>
              <w:t>Công</w:t>
            </w:r>
            <w:r>
              <w:rPr>
                <w:spacing w:val="-2"/>
                <w:sz w:val="24"/>
              </w:rPr>
              <w:t> </w:t>
            </w:r>
            <w:r>
              <w:rPr>
                <w:sz w:val="24"/>
              </w:rPr>
              <w:t>ty</w:t>
            </w:r>
            <w:r>
              <w:rPr>
                <w:spacing w:val="-1"/>
                <w:sz w:val="24"/>
              </w:rPr>
              <w:t> </w:t>
            </w:r>
            <w:r>
              <w:rPr>
                <w:sz w:val="24"/>
              </w:rPr>
              <w:t>CP</w:t>
            </w:r>
            <w:r>
              <w:rPr>
                <w:spacing w:val="-2"/>
                <w:sz w:val="24"/>
              </w:rPr>
              <w:t> </w:t>
            </w:r>
            <w:r>
              <w:rPr>
                <w:sz w:val="24"/>
              </w:rPr>
              <w:t>Itagro</w:t>
            </w:r>
            <w:r>
              <w:rPr>
                <w:spacing w:val="-1"/>
                <w:sz w:val="24"/>
              </w:rPr>
              <w:t> </w:t>
            </w:r>
            <w:r>
              <w:rPr>
                <w:sz w:val="24"/>
              </w:rPr>
              <w:t>Việt</w:t>
            </w:r>
            <w:r>
              <w:rPr>
                <w:spacing w:val="1"/>
                <w:sz w:val="24"/>
              </w:rPr>
              <w: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46" w:right="856" w:hanging="68"/>
              <w:rPr>
                <w:sz w:val="24"/>
              </w:rPr>
            </w:pPr>
            <w:r>
              <w:rPr>
                <w:spacing w:val="-2"/>
                <w:sz w:val="24"/>
              </w:rPr>
              <w:t>Metrobin 600WG</w:t>
            </w:r>
          </w:p>
        </w:tc>
        <w:tc>
          <w:tcPr>
            <w:tcW w:w="5223" w:type="dxa"/>
          </w:tcPr>
          <w:p>
            <w:pPr>
              <w:pStyle w:val="TableParagraph"/>
              <w:ind w:left="111"/>
              <w:rPr>
                <w:sz w:val="24"/>
              </w:rPr>
            </w:pPr>
            <w:r>
              <w:rPr>
                <w:sz w:val="24"/>
              </w:rPr>
              <w:t>thán thư/ </w:t>
            </w:r>
            <w:r>
              <w:rPr>
                <w:spacing w:val="-5"/>
                <w:sz w:val="24"/>
              </w:rPr>
              <w:t>ớt</w:t>
            </w:r>
          </w:p>
        </w:tc>
        <w:tc>
          <w:tcPr>
            <w:tcW w:w="3353" w:type="dxa"/>
          </w:tcPr>
          <w:p>
            <w:pPr>
              <w:pStyle w:val="TableParagraph"/>
              <w:ind w:left="63" w:right="50"/>
              <w:jc w:val="center"/>
              <w:rPr>
                <w:sz w:val="24"/>
              </w:rPr>
            </w:pPr>
            <w:r>
              <w:rPr>
                <w:sz w:val="24"/>
              </w:rPr>
              <w:t>Công</w:t>
            </w:r>
            <w:r>
              <w:rPr>
                <w:spacing w:val="-1"/>
                <w:sz w:val="24"/>
              </w:rPr>
              <w:t> </w:t>
            </w:r>
            <w:r>
              <w:rPr>
                <w:sz w:val="24"/>
              </w:rPr>
              <w:t>ty TNHH</w:t>
            </w:r>
            <w:r>
              <w:rPr>
                <w:spacing w:val="-2"/>
                <w:sz w:val="24"/>
              </w:rPr>
              <w:t> </w:t>
            </w:r>
            <w:r>
              <w:rPr>
                <w:sz w:val="24"/>
              </w:rPr>
              <w:t>Vĩnh Nông </w:t>
            </w:r>
            <w:r>
              <w:rPr>
                <w:spacing w:val="-4"/>
                <w:sz w:val="24"/>
              </w:rPr>
              <w:t>Phát</w:t>
            </w:r>
          </w:p>
        </w:tc>
      </w:tr>
      <w:tr>
        <w:trPr>
          <w:trHeight w:val="54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74" w:lineRule="exact"/>
              <w:ind w:left="24" w:right="8"/>
              <w:jc w:val="center"/>
              <w:rPr>
                <w:sz w:val="24"/>
              </w:rPr>
            </w:pPr>
            <w:r>
              <w:rPr>
                <w:sz w:val="24"/>
              </w:rPr>
              <w:t>Rambrio</w:t>
            </w:r>
            <w:r>
              <w:rPr>
                <w:spacing w:val="-1"/>
                <w:sz w:val="24"/>
              </w:rPr>
              <w:t> </w:t>
            </w:r>
            <w:r>
              <w:rPr>
                <w:spacing w:val="-4"/>
                <w:sz w:val="24"/>
              </w:rPr>
              <w:t>60WG</w:t>
            </w:r>
          </w:p>
        </w:tc>
        <w:tc>
          <w:tcPr>
            <w:tcW w:w="5223" w:type="dxa"/>
            <w:tcBorders>
              <w:bottom w:val="single" w:sz="4" w:space="0" w:color="000000"/>
            </w:tcBorders>
          </w:tcPr>
          <w:p>
            <w:pPr>
              <w:pStyle w:val="TableParagraph"/>
              <w:spacing w:line="274" w:lineRule="exact"/>
              <w:ind w:left="111"/>
              <w:rPr>
                <w:sz w:val="24"/>
              </w:rPr>
            </w:pPr>
            <w:r>
              <w:rPr>
                <w:sz w:val="24"/>
              </w:rPr>
              <w:t>thán</w:t>
            </w:r>
            <w:r>
              <w:rPr>
                <w:spacing w:val="-1"/>
                <w:sz w:val="24"/>
              </w:rPr>
              <w:t> </w:t>
            </w:r>
            <w:r>
              <w:rPr>
                <w:sz w:val="24"/>
              </w:rPr>
              <w:t>thư/xoài; giả</w:t>
            </w:r>
            <w:r>
              <w:rPr>
                <w:spacing w:val="-1"/>
                <w:sz w:val="24"/>
              </w:rPr>
              <w:t> </w:t>
            </w:r>
            <w:r>
              <w:rPr>
                <w:sz w:val="24"/>
              </w:rPr>
              <w:t>sương mai/dưa</w:t>
            </w:r>
            <w:r>
              <w:rPr>
                <w:spacing w:val="-1"/>
                <w:sz w:val="24"/>
              </w:rPr>
              <w:t> </w:t>
            </w:r>
            <w:r>
              <w:rPr>
                <w:spacing w:val="-2"/>
                <w:sz w:val="24"/>
              </w:rPr>
              <w:t>chuột</w:t>
            </w:r>
          </w:p>
        </w:tc>
        <w:tc>
          <w:tcPr>
            <w:tcW w:w="3353" w:type="dxa"/>
            <w:tcBorders>
              <w:bottom w:val="single" w:sz="4" w:space="0" w:color="000000"/>
            </w:tcBorders>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26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bottom w:val="single" w:sz="4" w:space="0" w:color="000000"/>
            </w:tcBorders>
          </w:tcPr>
          <w:p>
            <w:pPr>
              <w:pStyle w:val="TableParagraph"/>
              <w:spacing w:line="249" w:lineRule="exact"/>
              <w:ind w:left="24" w:right="6"/>
              <w:jc w:val="center"/>
              <w:rPr>
                <w:sz w:val="24"/>
              </w:rPr>
            </w:pPr>
            <w:r>
              <w:rPr>
                <w:sz w:val="24"/>
              </w:rPr>
              <w:t>Rhett</w:t>
            </w:r>
            <w:r>
              <w:rPr>
                <w:spacing w:val="-1"/>
                <w:sz w:val="24"/>
              </w:rPr>
              <w:t> </w:t>
            </w:r>
            <w:r>
              <w:rPr>
                <w:spacing w:val="-4"/>
                <w:sz w:val="24"/>
              </w:rPr>
              <w:t>60WG</w:t>
            </w:r>
          </w:p>
        </w:tc>
        <w:tc>
          <w:tcPr>
            <w:tcW w:w="5223" w:type="dxa"/>
            <w:tcBorders>
              <w:top w:val="single" w:sz="4" w:space="0" w:color="000000"/>
              <w:bottom w:val="single" w:sz="4" w:space="0" w:color="000000"/>
            </w:tcBorders>
          </w:tcPr>
          <w:p>
            <w:pPr>
              <w:pStyle w:val="TableParagraph"/>
              <w:spacing w:line="249" w:lineRule="exact"/>
              <w:ind w:left="111"/>
              <w:rPr>
                <w:sz w:val="24"/>
              </w:rPr>
            </w:pPr>
            <w:r>
              <w:rPr>
                <w:sz w:val="24"/>
              </w:rPr>
              <w:t>rỉ</w:t>
            </w:r>
            <w:r>
              <w:rPr>
                <w:spacing w:val="-1"/>
                <w:sz w:val="24"/>
              </w:rPr>
              <w:t> </w:t>
            </w:r>
            <w:r>
              <w:rPr>
                <w:sz w:val="24"/>
              </w:rPr>
              <w:t>sắt/hoa</w:t>
            </w:r>
            <w:r>
              <w:rPr>
                <w:spacing w:val="-1"/>
                <w:sz w:val="24"/>
              </w:rPr>
              <w:t> </w:t>
            </w:r>
            <w:r>
              <w:rPr>
                <w:spacing w:val="-5"/>
                <w:sz w:val="24"/>
              </w:rPr>
              <w:t>cúc</w:t>
            </w:r>
          </w:p>
        </w:tc>
        <w:tc>
          <w:tcPr>
            <w:tcW w:w="3353" w:type="dxa"/>
            <w:tcBorders>
              <w:top w:val="single" w:sz="4" w:space="0" w:color="000000"/>
              <w:bottom w:val="single" w:sz="4" w:space="0" w:color="000000"/>
            </w:tcBorders>
          </w:tcPr>
          <w:p>
            <w:pPr>
              <w:pStyle w:val="TableParagraph"/>
              <w:spacing w:line="249"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Agro</w:t>
            </w:r>
            <w:r>
              <w:rPr>
                <w:spacing w:val="-1"/>
                <w:sz w:val="24"/>
              </w:rPr>
              <w:t> </w:t>
            </w:r>
            <w:r>
              <w:rPr>
                <w:spacing w:val="-4"/>
                <w:sz w:val="24"/>
              </w:rPr>
              <w:t>Việt</w:t>
            </w:r>
          </w:p>
        </w:tc>
      </w:tr>
      <w:tr>
        <w:trPr>
          <w:trHeight w:val="554" w:hRule="atLeast"/>
        </w:trPr>
        <w:tc>
          <w:tcPr>
            <w:tcW w:w="708" w:type="dxa"/>
          </w:tcPr>
          <w:p>
            <w:pPr>
              <w:pStyle w:val="TableParagraph"/>
              <w:spacing w:line="240" w:lineRule="auto" w:before="1"/>
              <w:ind w:left="98"/>
              <w:rPr>
                <w:sz w:val="24"/>
              </w:rPr>
            </w:pPr>
            <w:r>
              <w:rPr>
                <w:spacing w:val="-5"/>
                <w:sz w:val="24"/>
              </w:rPr>
              <w:t>558</w:t>
            </w:r>
          </w:p>
        </w:tc>
        <w:tc>
          <w:tcPr>
            <w:tcW w:w="2976" w:type="dxa"/>
          </w:tcPr>
          <w:p>
            <w:pPr>
              <w:pStyle w:val="TableParagraph"/>
              <w:spacing w:line="270" w:lineRule="atLeast"/>
              <w:ind w:right="975"/>
              <w:rPr>
                <w:sz w:val="24"/>
              </w:rPr>
            </w:pPr>
            <w:r>
              <w:rPr>
                <w:spacing w:val="-2"/>
                <w:sz w:val="24"/>
              </w:rPr>
              <w:t>Metominostrobin </w:t>
            </w:r>
            <w:r>
              <w:rPr>
                <w:sz w:val="24"/>
              </w:rPr>
              <w:t>(min 97%)</w:t>
            </w:r>
          </w:p>
        </w:tc>
        <w:tc>
          <w:tcPr>
            <w:tcW w:w="2647" w:type="dxa"/>
            <w:tcBorders>
              <w:top w:val="single" w:sz="4" w:space="0" w:color="000000"/>
            </w:tcBorders>
          </w:tcPr>
          <w:p>
            <w:pPr>
              <w:pStyle w:val="TableParagraph"/>
              <w:spacing w:line="240" w:lineRule="auto" w:before="1"/>
              <w:ind w:left="24" w:right="4"/>
              <w:jc w:val="center"/>
              <w:rPr>
                <w:sz w:val="24"/>
              </w:rPr>
            </w:pPr>
            <w:r>
              <w:rPr>
                <w:sz w:val="24"/>
              </w:rPr>
              <w:t>Ringo-L</w:t>
            </w:r>
            <w:r>
              <w:rPr>
                <w:spacing w:val="-1"/>
                <w:sz w:val="24"/>
              </w:rPr>
              <w:t> </w:t>
            </w:r>
            <w:r>
              <w:rPr>
                <w:spacing w:val="-4"/>
                <w:sz w:val="24"/>
              </w:rPr>
              <w:t>20SC</w:t>
            </w:r>
          </w:p>
        </w:tc>
        <w:tc>
          <w:tcPr>
            <w:tcW w:w="5223" w:type="dxa"/>
            <w:tcBorders>
              <w:top w:val="single" w:sz="4" w:space="0" w:color="000000"/>
            </w:tcBorders>
          </w:tcPr>
          <w:p>
            <w:pPr>
              <w:pStyle w:val="TableParagraph"/>
              <w:spacing w:line="240" w:lineRule="auto" w:before="1"/>
              <w:ind w:left="111"/>
              <w:rPr>
                <w:sz w:val="24"/>
              </w:rPr>
            </w:pPr>
            <w:r>
              <w:rPr>
                <w:sz w:val="24"/>
              </w:rPr>
              <w:t>rỉ</w:t>
            </w:r>
            <w:r>
              <w:rPr>
                <w:spacing w:val="-1"/>
                <w:sz w:val="24"/>
              </w:rPr>
              <w:t> </w:t>
            </w:r>
            <w:r>
              <w:rPr>
                <w:sz w:val="24"/>
              </w:rPr>
              <w:t>sắt/đậu tương, thán</w:t>
            </w:r>
            <w:r>
              <w:rPr>
                <w:spacing w:val="-1"/>
                <w:sz w:val="24"/>
              </w:rPr>
              <w:t> </w:t>
            </w:r>
            <w:r>
              <w:rPr>
                <w:sz w:val="24"/>
              </w:rPr>
              <w:t>thư/ gừng, thán</w:t>
            </w:r>
            <w:r>
              <w:rPr>
                <w:spacing w:val="-1"/>
                <w:sz w:val="24"/>
              </w:rPr>
              <w:t> </w:t>
            </w:r>
            <w:r>
              <w:rPr>
                <w:sz w:val="24"/>
              </w:rPr>
              <w:t>thư/ cà</w:t>
            </w:r>
            <w:r>
              <w:rPr>
                <w:spacing w:val="-1"/>
                <w:sz w:val="24"/>
              </w:rPr>
              <w:t> </w:t>
            </w:r>
            <w:r>
              <w:rPr>
                <w:spacing w:val="-5"/>
                <w:sz w:val="24"/>
              </w:rPr>
              <w:t>phê</w:t>
            </w:r>
          </w:p>
        </w:tc>
        <w:tc>
          <w:tcPr>
            <w:tcW w:w="3353" w:type="dxa"/>
            <w:tcBorders>
              <w:top w:val="single" w:sz="4" w:space="0" w:color="000000"/>
            </w:tcBorders>
          </w:tcPr>
          <w:p>
            <w:pPr>
              <w:pStyle w:val="TableParagraph"/>
              <w:spacing w:line="270" w:lineRule="atLeas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1" w:hRule="atLeast"/>
        </w:trPr>
        <w:tc>
          <w:tcPr>
            <w:tcW w:w="708" w:type="dxa"/>
            <w:vMerge w:val="restart"/>
            <w:tcBorders>
              <w:bottom w:val="single" w:sz="4" w:space="0" w:color="000000"/>
            </w:tcBorders>
          </w:tcPr>
          <w:p>
            <w:pPr>
              <w:pStyle w:val="TableParagraph"/>
              <w:ind w:left="98"/>
              <w:rPr>
                <w:sz w:val="24"/>
              </w:rPr>
            </w:pPr>
            <w:r>
              <w:rPr>
                <w:spacing w:val="-5"/>
                <w:sz w:val="24"/>
              </w:rPr>
              <w:t>559</w:t>
            </w:r>
          </w:p>
        </w:tc>
        <w:tc>
          <w:tcPr>
            <w:tcW w:w="2976" w:type="dxa"/>
            <w:vMerge w:val="restart"/>
            <w:tcBorders>
              <w:bottom w:val="single" w:sz="4" w:space="0" w:color="000000"/>
            </w:tcBorders>
          </w:tcPr>
          <w:p>
            <w:pPr>
              <w:pStyle w:val="TableParagraph"/>
              <w:spacing w:line="240" w:lineRule="auto"/>
              <w:ind w:right="1373"/>
              <w:rPr>
                <w:sz w:val="24"/>
              </w:rPr>
            </w:pPr>
            <w:r>
              <w:rPr>
                <w:spacing w:val="-2"/>
                <w:sz w:val="24"/>
              </w:rPr>
              <w:t>Myclobutanil </w:t>
            </w:r>
            <w:r>
              <w:rPr>
                <w:sz w:val="24"/>
              </w:rPr>
              <w:t>(min 98%)</w:t>
            </w:r>
          </w:p>
        </w:tc>
        <w:tc>
          <w:tcPr>
            <w:tcW w:w="2647" w:type="dxa"/>
          </w:tcPr>
          <w:p>
            <w:pPr>
              <w:pStyle w:val="TableParagraph"/>
              <w:spacing w:line="276" w:lineRule="exact"/>
              <w:ind w:left="639" w:right="614" w:firstLine="321"/>
              <w:rPr>
                <w:sz w:val="24"/>
              </w:rPr>
            </w:pPr>
            <w:r>
              <w:rPr>
                <w:spacing w:val="-2"/>
                <w:sz w:val="24"/>
              </w:rPr>
              <w:t>Kanaka </w:t>
            </w:r>
            <w:r>
              <w:rPr>
                <w:sz w:val="24"/>
              </w:rPr>
              <w:t>50SC,</w:t>
            </w:r>
            <w:r>
              <w:rPr>
                <w:spacing w:val="-15"/>
                <w:sz w:val="24"/>
              </w:rPr>
              <w:t> </w:t>
            </w:r>
            <w:r>
              <w:rPr>
                <w:sz w:val="24"/>
              </w:rPr>
              <w:t>405WP</w:t>
            </w:r>
          </w:p>
        </w:tc>
        <w:tc>
          <w:tcPr>
            <w:tcW w:w="5223" w:type="dxa"/>
          </w:tcPr>
          <w:p>
            <w:pPr>
              <w:pStyle w:val="TableParagraph"/>
              <w:ind w:left="111"/>
              <w:rPr>
                <w:sz w:val="24"/>
              </w:rPr>
            </w:pPr>
            <w:r>
              <w:rPr>
                <w:b/>
                <w:sz w:val="24"/>
              </w:rPr>
              <w:t>50SC:</w:t>
            </w:r>
            <w:r>
              <w:rPr>
                <w:b/>
                <w:spacing w:val="-2"/>
                <w:sz w:val="24"/>
              </w:rPr>
              <w:t> </w:t>
            </w:r>
            <w:r>
              <w:rPr>
                <w:sz w:val="24"/>
              </w:rPr>
              <w:t>lem lép</w:t>
            </w:r>
            <w:r>
              <w:rPr>
                <w:spacing w:val="-1"/>
                <w:sz w:val="24"/>
              </w:rPr>
              <w:t> </w:t>
            </w:r>
            <w:r>
              <w:rPr>
                <w:sz w:val="24"/>
              </w:rPr>
              <w:t>hạt/ </w:t>
            </w:r>
            <w:r>
              <w:rPr>
                <w:spacing w:val="-5"/>
                <w:sz w:val="24"/>
              </w:rPr>
              <w:t>lúa</w:t>
            </w:r>
          </w:p>
          <w:p>
            <w:pPr>
              <w:pStyle w:val="TableParagraph"/>
              <w:spacing w:line="257" w:lineRule="exact"/>
              <w:ind w:left="111"/>
              <w:rPr>
                <w:sz w:val="24"/>
              </w:rPr>
            </w:pPr>
            <w:r>
              <w:rPr>
                <w:b/>
                <w:sz w:val="24"/>
              </w:rPr>
              <w:t>405WP:</w:t>
            </w:r>
            <w:r>
              <w:rPr>
                <w:b/>
                <w:spacing w:val="-2"/>
                <w:sz w:val="24"/>
              </w:rPr>
              <w:t> </w:t>
            </w:r>
            <w:r>
              <w:rPr>
                <w:sz w:val="24"/>
              </w:rPr>
              <w:t>lem</w:t>
            </w:r>
            <w:r>
              <w:rPr>
                <w:spacing w:val="-1"/>
                <w:sz w:val="24"/>
              </w:rPr>
              <w:t> </w:t>
            </w:r>
            <w:r>
              <w:rPr>
                <w:sz w:val="24"/>
              </w:rPr>
              <w:t>lép hạt/lúa, rỉ sắt/</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4" w:lineRule="exact"/>
              <w:ind w:left="24" w:right="6"/>
              <w:jc w:val="center"/>
              <w:rPr>
                <w:sz w:val="24"/>
              </w:rPr>
            </w:pPr>
            <w:r>
              <w:rPr>
                <w:sz w:val="24"/>
              </w:rPr>
              <w:t>Micelo</w:t>
            </w:r>
            <w:r>
              <w:rPr>
                <w:spacing w:val="-2"/>
                <w:sz w:val="24"/>
              </w:rPr>
              <w:t> 125WP</w:t>
            </w:r>
          </w:p>
        </w:tc>
        <w:tc>
          <w:tcPr>
            <w:tcW w:w="5223" w:type="dxa"/>
          </w:tcPr>
          <w:p>
            <w:pPr>
              <w:pStyle w:val="TableParagraph"/>
              <w:spacing w:line="274" w:lineRule="exact"/>
              <w:ind w:left="111"/>
              <w:rPr>
                <w:sz w:val="24"/>
              </w:rPr>
            </w:pPr>
            <w:r>
              <w:rPr>
                <w:sz w:val="24"/>
              </w:rPr>
              <w:t>chết</w:t>
            </w:r>
            <w:r>
              <w:rPr>
                <w:spacing w:val="-1"/>
                <w:sz w:val="24"/>
              </w:rPr>
              <w:t> </w:t>
            </w:r>
            <w:r>
              <w:rPr>
                <w:sz w:val="24"/>
              </w:rPr>
              <w:t>nhanh/</w:t>
            </w:r>
            <w:r>
              <w:rPr>
                <w:spacing w:val="-1"/>
                <w:sz w:val="24"/>
              </w:rPr>
              <w:t> </w:t>
            </w:r>
            <w:r>
              <w:rPr>
                <w:sz w:val="24"/>
              </w:rPr>
              <w:t>hồ tiêu,</w:t>
            </w:r>
            <w:r>
              <w:rPr>
                <w:spacing w:val="-1"/>
                <w:sz w:val="24"/>
              </w:rPr>
              <w:t> </w:t>
            </w:r>
            <w:r>
              <w:rPr>
                <w:sz w:val="24"/>
              </w:rPr>
              <w:t>đốm</w:t>
            </w:r>
            <w:r>
              <w:rPr>
                <w:spacing w:val="2"/>
                <w:sz w:val="24"/>
              </w:rPr>
              <w:t> </w:t>
            </w:r>
            <w:r>
              <w:rPr>
                <w:sz w:val="24"/>
              </w:rPr>
              <w:t>lá/</w:t>
            </w:r>
            <w:r>
              <w:rPr>
                <w:spacing w:val="-1"/>
                <w:sz w:val="24"/>
              </w:rPr>
              <w:t> </w:t>
            </w:r>
            <w:r>
              <w:rPr>
                <w:sz w:val="24"/>
              </w:rPr>
              <w:t>khoai </w:t>
            </w:r>
            <w:r>
              <w:rPr>
                <w:spacing w:val="-5"/>
                <w:sz w:val="24"/>
              </w:rPr>
              <w:t>môn</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965" w:right="945" w:firstLine="2"/>
              <w:jc w:val="center"/>
              <w:rPr>
                <w:sz w:val="24"/>
              </w:rPr>
            </w:pPr>
            <w:r>
              <w:rPr>
                <w:spacing w:val="-4"/>
                <w:sz w:val="24"/>
              </w:rPr>
              <w:t>Myclo </w:t>
            </w:r>
            <w:r>
              <w:rPr>
                <w:spacing w:val="-2"/>
                <w:sz w:val="24"/>
              </w:rPr>
              <w:t>400WP</w:t>
            </w:r>
          </w:p>
        </w:tc>
        <w:tc>
          <w:tcPr>
            <w:tcW w:w="5223" w:type="dxa"/>
          </w:tcPr>
          <w:p>
            <w:pPr>
              <w:pStyle w:val="TableParagraph"/>
              <w:spacing w:line="274" w:lineRule="exact"/>
              <w:ind w:left="111"/>
              <w:rPr>
                <w:sz w:val="24"/>
              </w:rPr>
            </w:pPr>
            <w:r>
              <w:rPr>
                <w:sz w:val="24"/>
              </w:rPr>
              <w:t>đạo</w:t>
            </w:r>
            <w:r>
              <w:rPr>
                <w:spacing w:val="-1"/>
                <w:sz w:val="24"/>
              </w:rPr>
              <w:t> </w:t>
            </w:r>
            <w:r>
              <w:rPr>
                <w:sz w:val="24"/>
              </w:rPr>
              <w:t>ôn/lúa; chết</w:t>
            </w:r>
            <w:r>
              <w:rPr>
                <w:spacing w:val="-1"/>
                <w:sz w:val="24"/>
              </w:rPr>
              <w:t> </w:t>
            </w:r>
            <w:r>
              <w:rPr>
                <w:sz w:val="24"/>
              </w:rPr>
              <w:t>nhanh/ hồ </w:t>
            </w:r>
            <w:r>
              <w:rPr>
                <w:spacing w:val="-4"/>
                <w:sz w:val="24"/>
              </w:rPr>
              <w:t>tiêu</w:t>
            </w:r>
          </w:p>
        </w:tc>
        <w:tc>
          <w:tcPr>
            <w:tcW w:w="3353" w:type="dxa"/>
          </w:tcPr>
          <w:p>
            <w:pPr>
              <w:pStyle w:val="TableParagraph"/>
              <w:spacing w:line="274" w:lineRule="exact"/>
              <w:ind w:left="63" w:right="47"/>
              <w:jc w:val="center"/>
              <w:rPr>
                <w:sz w:val="24"/>
              </w:rPr>
            </w:pPr>
            <w:r>
              <w:rPr>
                <w:sz w:val="24"/>
              </w:rPr>
              <w:t>Công ty CP Hóc</w:t>
            </w:r>
            <w:r>
              <w:rPr>
                <w:spacing w:val="-2"/>
                <w:sz w:val="24"/>
              </w:rPr>
              <w:t> </w:t>
            </w:r>
            <w:r>
              <w:rPr>
                <w:spacing w:val="-5"/>
                <w:sz w:val="24"/>
              </w:rPr>
              <w:t>Môn</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ind w:left="24" w:right="4"/>
              <w:jc w:val="center"/>
              <w:rPr>
                <w:sz w:val="24"/>
              </w:rPr>
            </w:pPr>
            <w:r>
              <w:rPr>
                <w:sz w:val="24"/>
              </w:rPr>
              <w:t>Phytoxil </w:t>
            </w:r>
            <w:r>
              <w:rPr>
                <w:spacing w:val="-4"/>
                <w:sz w:val="24"/>
              </w:rPr>
              <w:t>400SC</w:t>
            </w:r>
          </w:p>
        </w:tc>
        <w:tc>
          <w:tcPr>
            <w:tcW w:w="5223" w:type="dxa"/>
            <w:tcBorders>
              <w:bottom w:val="single" w:sz="4" w:space="0" w:color="000000"/>
            </w:tcBorders>
          </w:tcPr>
          <w:p>
            <w:pPr>
              <w:pStyle w:val="TableParagraph"/>
              <w:ind w:left="111"/>
              <w:rPr>
                <w:sz w:val="24"/>
              </w:rPr>
            </w:pPr>
            <w:r>
              <w:rPr>
                <w:sz w:val="24"/>
              </w:rPr>
              <w:t>đốm</w:t>
            </w:r>
            <w:r>
              <w:rPr>
                <w:spacing w:val="-1"/>
                <w:sz w:val="24"/>
              </w:rPr>
              <w:t> </w:t>
            </w:r>
            <w:r>
              <w:rPr>
                <w:sz w:val="24"/>
              </w:rPr>
              <w:t>lá/khoai </w:t>
            </w:r>
            <w:r>
              <w:rPr>
                <w:spacing w:val="-5"/>
                <w:sz w:val="24"/>
              </w:rPr>
              <w:t>môn</w:t>
            </w:r>
          </w:p>
        </w:tc>
        <w:tc>
          <w:tcPr>
            <w:tcW w:w="3353" w:type="dxa"/>
            <w:tcBorders>
              <w:bottom w:val="single" w:sz="4" w:space="0" w:color="000000"/>
            </w:tcBorders>
          </w:tcPr>
          <w:p>
            <w:pPr>
              <w:pStyle w:val="TableParagraph"/>
              <w:spacing w:line="276" w:lineRule="exact"/>
              <w:ind w:left="1249" w:hanging="946"/>
              <w:rPr>
                <w:sz w:val="24"/>
              </w:rPr>
            </w:pPr>
            <w:r>
              <w:rPr>
                <w:sz w:val="24"/>
              </w:rPr>
              <w:t>Shanghai</w:t>
            </w:r>
            <w:r>
              <w:rPr>
                <w:spacing w:val="-15"/>
                <w:sz w:val="24"/>
              </w:rPr>
              <w:t> </w:t>
            </w:r>
            <w:r>
              <w:rPr>
                <w:sz w:val="24"/>
              </w:rPr>
              <w:t>Synagy</w:t>
            </w:r>
            <w:r>
              <w:rPr>
                <w:spacing w:val="-15"/>
                <w:sz w:val="24"/>
              </w:rPr>
              <w:t> </w:t>
            </w:r>
            <w:r>
              <w:rPr>
                <w:sz w:val="24"/>
              </w:rPr>
              <w:t>Chemicals Co., Ltd.</w:t>
            </w:r>
          </w:p>
        </w:tc>
      </w:tr>
      <w:tr>
        <w:trPr>
          <w:trHeight w:val="551" w:hRule="atLeast"/>
        </w:trPr>
        <w:tc>
          <w:tcPr>
            <w:tcW w:w="708" w:type="dxa"/>
            <w:tcBorders>
              <w:top w:val="single" w:sz="4" w:space="0" w:color="000000"/>
              <w:bottom w:val="single" w:sz="4" w:space="0" w:color="000000"/>
            </w:tcBorders>
          </w:tcPr>
          <w:p>
            <w:pPr>
              <w:pStyle w:val="TableParagraph"/>
              <w:ind w:left="98"/>
              <w:rPr>
                <w:sz w:val="24"/>
              </w:rPr>
            </w:pPr>
            <w:r>
              <w:rPr>
                <w:spacing w:val="-5"/>
                <w:sz w:val="24"/>
              </w:rPr>
              <w:t>560</w:t>
            </w:r>
          </w:p>
        </w:tc>
        <w:tc>
          <w:tcPr>
            <w:tcW w:w="2976" w:type="dxa"/>
            <w:tcBorders>
              <w:top w:val="single" w:sz="4" w:space="0" w:color="000000"/>
              <w:bottom w:val="single" w:sz="4" w:space="0" w:color="000000"/>
            </w:tcBorders>
          </w:tcPr>
          <w:p>
            <w:pPr>
              <w:pStyle w:val="TableParagraph"/>
              <w:spacing w:line="276" w:lineRule="exact"/>
              <w:rPr>
                <w:sz w:val="24"/>
              </w:rPr>
            </w:pPr>
            <w:r>
              <w:rPr>
                <w:sz w:val="24"/>
              </w:rPr>
              <w:t>Myclobutanil</w:t>
            </w:r>
            <w:r>
              <w:rPr>
                <w:spacing w:val="-13"/>
                <w:sz w:val="24"/>
              </w:rPr>
              <w:t> </w:t>
            </w:r>
            <w:r>
              <w:rPr>
                <w:sz w:val="24"/>
              </w:rPr>
              <w:t>130</w:t>
            </w:r>
            <w:r>
              <w:rPr>
                <w:spacing w:val="-13"/>
                <w:sz w:val="24"/>
              </w:rPr>
              <w:t> </w:t>
            </w:r>
            <w:r>
              <w:rPr>
                <w:sz w:val="24"/>
              </w:rPr>
              <w:t>g/kg</w:t>
            </w:r>
            <w:r>
              <w:rPr>
                <w:spacing w:val="-13"/>
                <w:sz w:val="24"/>
              </w:rPr>
              <w:t> </w:t>
            </w:r>
            <w:r>
              <w:rPr>
                <w:sz w:val="24"/>
              </w:rPr>
              <w:t>+ Pyraclostrobin 250 g/kg</w:t>
            </w:r>
          </w:p>
        </w:tc>
        <w:tc>
          <w:tcPr>
            <w:tcW w:w="2647" w:type="dxa"/>
            <w:tcBorders>
              <w:top w:val="single" w:sz="4" w:space="0" w:color="000000"/>
              <w:bottom w:val="single" w:sz="4" w:space="0" w:color="000000"/>
            </w:tcBorders>
          </w:tcPr>
          <w:p>
            <w:pPr>
              <w:pStyle w:val="TableParagraph"/>
              <w:ind w:left="24" w:right="7"/>
              <w:jc w:val="center"/>
              <w:rPr>
                <w:sz w:val="24"/>
              </w:rPr>
            </w:pPr>
            <w:r>
              <w:rPr>
                <w:sz w:val="24"/>
              </w:rPr>
              <w:t>Tokayo</w:t>
            </w:r>
            <w:r>
              <w:rPr>
                <w:spacing w:val="-2"/>
                <w:sz w:val="24"/>
              </w:rPr>
              <w:t> 380WP</w:t>
            </w:r>
          </w:p>
        </w:tc>
        <w:tc>
          <w:tcPr>
            <w:tcW w:w="5223" w:type="dxa"/>
            <w:tcBorders>
              <w:top w:val="single" w:sz="4" w:space="0" w:color="000000"/>
              <w:bottom w:val="single" w:sz="4" w:space="0" w:color="000000"/>
            </w:tcBorders>
          </w:tcPr>
          <w:p>
            <w:pPr>
              <w:pStyle w:val="TableParagraph"/>
              <w:ind w:left="111"/>
              <w:rPr>
                <w:sz w:val="24"/>
              </w:rPr>
            </w:pPr>
            <w:r>
              <w:rPr>
                <w:sz w:val="24"/>
              </w:rPr>
              <w:t>lem lép </w:t>
            </w:r>
            <w:r>
              <w:rPr>
                <w:spacing w:val="-2"/>
                <w:sz w:val="24"/>
              </w:rPr>
              <w:t>hạt/lúa</w:t>
            </w:r>
          </w:p>
        </w:tc>
        <w:tc>
          <w:tcPr>
            <w:tcW w:w="3353" w:type="dxa"/>
            <w:tcBorders>
              <w:top w:val="single" w:sz="4" w:space="0" w:color="000000"/>
              <w:bottom w:val="single" w:sz="4"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379"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00"/>
              <w:rPr>
                <w:sz w:val="24"/>
              </w:rPr>
            </w:pPr>
            <w:r>
              <w:rPr>
                <w:spacing w:val="-5"/>
                <w:sz w:val="24"/>
              </w:rPr>
              <w:t>561</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353"/>
              <w:rPr>
                <w:sz w:val="24"/>
              </w:rPr>
            </w:pPr>
            <w:r>
              <w:rPr>
                <w:sz w:val="24"/>
              </w:rPr>
              <w:t>Myclobutanil 50g/kg (30g/kg)</w:t>
            </w:r>
            <w:r>
              <w:rPr>
                <w:spacing w:val="-15"/>
                <w:sz w:val="24"/>
              </w:rPr>
              <w:t> </w:t>
            </w:r>
            <w:r>
              <w:rPr>
                <w:sz w:val="24"/>
              </w:rPr>
              <w:t>+</w:t>
            </w:r>
            <w:r>
              <w:rPr>
                <w:spacing w:val="-15"/>
                <w:sz w:val="24"/>
              </w:rPr>
              <w:t> </w:t>
            </w:r>
            <w:r>
              <w:rPr>
                <w:sz w:val="24"/>
              </w:rPr>
              <w:t>Tebuconazole 250g/kg (500g/kg ) + Tricyclazole 200g/kg </w:t>
            </w:r>
            <w:r>
              <w:rPr>
                <w:spacing w:val="-2"/>
                <w:sz w:val="24"/>
              </w:rPr>
              <w:t>(250g/kg)</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528" w:right="504" w:firstLine="400"/>
              <w:rPr>
                <w:sz w:val="24"/>
              </w:rPr>
            </w:pPr>
            <w:r>
              <w:rPr>
                <w:spacing w:val="-2"/>
                <w:sz w:val="24"/>
              </w:rPr>
              <w:t>Sieutino </w:t>
            </w:r>
            <w:r>
              <w:rPr>
                <w:sz w:val="24"/>
              </w:rPr>
              <w:t>500WP,</w:t>
            </w:r>
            <w:r>
              <w:rPr>
                <w:spacing w:val="-15"/>
                <w:sz w:val="24"/>
              </w:rPr>
              <w:t> </w:t>
            </w:r>
            <w:r>
              <w:rPr>
                <w:sz w:val="24"/>
              </w:rPr>
              <w:t>780WG</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3"/>
              <w:rPr>
                <w:sz w:val="24"/>
              </w:rPr>
            </w:pPr>
            <w:r>
              <w:rPr>
                <w:b/>
                <w:sz w:val="24"/>
              </w:rPr>
              <w:t>500WP:</w:t>
            </w:r>
            <w:r>
              <w:rPr>
                <w:b/>
                <w:spacing w:val="-11"/>
                <w:sz w:val="24"/>
              </w:rPr>
              <w:t> </w:t>
            </w:r>
            <w:r>
              <w:rPr>
                <w:sz w:val="24"/>
              </w:rPr>
              <w:t>lúa</w:t>
            </w:r>
            <w:r>
              <w:rPr>
                <w:spacing w:val="-11"/>
                <w:sz w:val="24"/>
              </w:rPr>
              <w:t> </w:t>
            </w:r>
            <w:r>
              <w:rPr>
                <w:sz w:val="24"/>
              </w:rPr>
              <w:t>von/</w:t>
            </w:r>
            <w:r>
              <w:rPr>
                <w:spacing w:val="-10"/>
                <w:sz w:val="24"/>
              </w:rPr>
              <w:t> </w:t>
            </w:r>
            <w:r>
              <w:rPr>
                <w:sz w:val="24"/>
              </w:rPr>
              <w:t>lúa</w:t>
            </w:r>
            <w:r>
              <w:rPr>
                <w:spacing w:val="-12"/>
                <w:sz w:val="24"/>
              </w:rPr>
              <w:t> </w:t>
            </w:r>
            <w:r>
              <w:rPr>
                <w:sz w:val="24"/>
              </w:rPr>
              <w:t>(xử</w:t>
            </w:r>
            <w:r>
              <w:rPr>
                <w:spacing w:val="-7"/>
                <w:sz w:val="24"/>
              </w:rPr>
              <w:t> </w:t>
            </w:r>
            <w:r>
              <w:rPr>
                <w:sz w:val="24"/>
              </w:rPr>
              <w:t>lý</w:t>
            </w:r>
            <w:r>
              <w:rPr>
                <w:spacing w:val="-10"/>
                <w:sz w:val="24"/>
              </w:rPr>
              <w:t> </w:t>
            </w:r>
            <w:r>
              <w:rPr>
                <w:sz w:val="24"/>
              </w:rPr>
              <w:t>hạt</w:t>
            </w:r>
            <w:r>
              <w:rPr>
                <w:spacing w:val="-10"/>
                <w:sz w:val="24"/>
              </w:rPr>
              <w:t> </w:t>
            </w:r>
            <w:r>
              <w:rPr>
                <w:sz w:val="24"/>
              </w:rPr>
              <w:t>giống);</w:t>
            </w:r>
            <w:r>
              <w:rPr>
                <w:spacing w:val="-10"/>
                <w:sz w:val="24"/>
              </w:rPr>
              <w:t> </w:t>
            </w:r>
            <w:r>
              <w:rPr>
                <w:sz w:val="24"/>
              </w:rPr>
              <w:t>khô</w:t>
            </w:r>
            <w:r>
              <w:rPr>
                <w:spacing w:val="-11"/>
                <w:sz w:val="24"/>
              </w:rPr>
              <w:t> </w:t>
            </w:r>
            <w:r>
              <w:rPr>
                <w:sz w:val="24"/>
              </w:rPr>
              <w:t>vằn,</w:t>
            </w:r>
            <w:r>
              <w:rPr>
                <w:spacing w:val="-11"/>
                <w:sz w:val="24"/>
              </w:rPr>
              <w:t> </w:t>
            </w:r>
            <w:r>
              <w:rPr>
                <w:sz w:val="24"/>
              </w:rPr>
              <w:t>lem lép hạt/lúa</w:t>
            </w:r>
          </w:p>
          <w:p>
            <w:pPr>
              <w:pStyle w:val="TableParagraph"/>
              <w:spacing w:line="240" w:lineRule="auto"/>
              <w:ind w:left="113"/>
              <w:rPr>
                <w:sz w:val="24"/>
              </w:rPr>
            </w:pPr>
            <w:r>
              <w:rPr>
                <w:b/>
                <w:sz w:val="24"/>
              </w:rPr>
              <w:t>780WG: </w:t>
            </w:r>
            <w:r>
              <w:rPr>
                <w:sz w:val="24"/>
              </w:rPr>
              <w:t>khô vằn, đạo ôn, lem lép </w:t>
            </w:r>
            <w:r>
              <w:rPr>
                <w:spacing w:val="-2"/>
                <w:sz w:val="24"/>
              </w:rPr>
              <w:t>hạt/lúa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3"/>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Borders>
              <w:left w:val="single" w:sz="6" w:space="0" w:color="000000"/>
              <w:bottom w:val="single" w:sz="6" w:space="0" w:color="000000"/>
              <w:right w:val="single" w:sz="6" w:space="0" w:color="000000"/>
            </w:tcBorders>
          </w:tcPr>
          <w:p>
            <w:pPr>
              <w:pStyle w:val="TableParagraph"/>
              <w:ind w:left="98"/>
              <w:rPr>
                <w:sz w:val="24"/>
              </w:rPr>
            </w:pPr>
            <w:r>
              <w:rPr>
                <w:spacing w:val="-5"/>
                <w:sz w:val="24"/>
              </w:rPr>
              <w:t>562</w:t>
            </w:r>
          </w:p>
        </w:tc>
        <w:tc>
          <w:tcPr>
            <w:tcW w:w="2976" w:type="dxa"/>
            <w:tcBorders>
              <w:left w:val="single" w:sz="6" w:space="0" w:color="000000"/>
              <w:bottom w:val="single" w:sz="6" w:space="0" w:color="000000"/>
              <w:right w:val="single" w:sz="6" w:space="0" w:color="000000"/>
            </w:tcBorders>
          </w:tcPr>
          <w:p>
            <w:pPr>
              <w:pStyle w:val="TableParagraph"/>
              <w:spacing w:line="240" w:lineRule="auto"/>
              <w:ind w:right="460"/>
              <w:rPr>
                <w:sz w:val="24"/>
              </w:rPr>
            </w:pPr>
            <w:r>
              <w:rPr>
                <w:sz w:val="24"/>
              </w:rPr>
              <w:t>Myclobutanil 100g/kg + Tebuconazole</w:t>
            </w:r>
            <w:r>
              <w:rPr>
                <w:spacing w:val="-4"/>
                <w:sz w:val="24"/>
              </w:rPr>
              <w:t> </w:t>
            </w:r>
            <w:r>
              <w:rPr>
                <w:sz w:val="24"/>
              </w:rPr>
              <w:t>400g/kg</w:t>
            </w:r>
            <w:r>
              <w:rPr>
                <w:spacing w:val="-1"/>
                <w:sz w:val="24"/>
              </w:rPr>
              <w:t> </w:t>
            </w:r>
            <w:r>
              <w:rPr>
                <w:spacing w:val="-10"/>
                <w:sz w:val="24"/>
              </w:rPr>
              <w:t>+</w:t>
            </w:r>
          </w:p>
          <w:p>
            <w:pPr>
              <w:pStyle w:val="TableParagraph"/>
              <w:spacing w:line="257" w:lineRule="exact"/>
              <w:rPr>
                <w:sz w:val="24"/>
              </w:rPr>
            </w:pPr>
            <w:r>
              <w:rPr>
                <w:sz w:val="24"/>
              </w:rPr>
              <w:t>Trifloxystrobin</w:t>
            </w:r>
            <w:r>
              <w:rPr>
                <w:spacing w:val="-1"/>
                <w:sz w:val="24"/>
              </w:rPr>
              <w:t> </w:t>
            </w:r>
            <w:r>
              <w:rPr>
                <w:spacing w:val="-2"/>
                <w:sz w:val="24"/>
              </w:rPr>
              <w:t>250g/kg</w:t>
            </w:r>
          </w:p>
        </w:tc>
        <w:tc>
          <w:tcPr>
            <w:tcW w:w="2647" w:type="dxa"/>
            <w:tcBorders>
              <w:left w:val="single" w:sz="6" w:space="0" w:color="000000"/>
              <w:bottom w:val="single" w:sz="6" w:space="0" w:color="000000"/>
              <w:right w:val="single" w:sz="6" w:space="0" w:color="000000"/>
            </w:tcBorders>
          </w:tcPr>
          <w:p>
            <w:pPr>
              <w:pStyle w:val="TableParagraph"/>
              <w:ind w:left="24" w:right="7"/>
              <w:jc w:val="center"/>
              <w:rPr>
                <w:sz w:val="24"/>
              </w:rPr>
            </w:pPr>
            <w:r>
              <w:rPr>
                <w:sz w:val="24"/>
              </w:rPr>
              <w:t>Rusem</w:t>
            </w:r>
            <w:r>
              <w:rPr>
                <w:spacing w:val="-1"/>
                <w:sz w:val="24"/>
              </w:rPr>
              <w:t> </w:t>
            </w:r>
            <w:r>
              <w:rPr>
                <w:sz w:val="24"/>
              </w:rPr>
              <w:t>super</w:t>
            </w:r>
            <w:r>
              <w:rPr>
                <w:spacing w:val="-1"/>
                <w:sz w:val="24"/>
              </w:rPr>
              <w:t> </w:t>
            </w:r>
            <w:r>
              <w:rPr>
                <w:spacing w:val="-2"/>
                <w:sz w:val="24"/>
              </w:rPr>
              <w:t>750WP</w:t>
            </w:r>
          </w:p>
        </w:tc>
        <w:tc>
          <w:tcPr>
            <w:tcW w:w="5223" w:type="dxa"/>
            <w:tcBorders>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xử lý hạt giống trừ bệnh lúa von/ lúa; khô vằn, </w:t>
            </w:r>
            <w:r>
              <w:rPr>
                <w:sz w:val="24"/>
              </w:rPr>
              <w:t>lem lép hạt, đạo ôn/ lúa</w:t>
            </w:r>
          </w:p>
        </w:tc>
        <w:tc>
          <w:tcPr>
            <w:tcW w:w="3353" w:type="dxa"/>
            <w:tcBorders>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98"/>
              <w:rPr>
                <w:sz w:val="24"/>
              </w:rPr>
            </w:pPr>
            <w:r>
              <w:rPr>
                <w:spacing w:val="-5"/>
                <w:sz w:val="24"/>
              </w:rPr>
              <w:t>563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Myclobutanil</w:t>
            </w:r>
            <w:r>
              <w:rPr>
                <w:spacing w:val="-15"/>
                <w:sz w:val="24"/>
              </w:rPr>
              <w:t> </w:t>
            </w:r>
            <w:r>
              <w:rPr>
                <w:sz w:val="24"/>
              </w:rPr>
              <w:t>100g/kg</w:t>
            </w:r>
            <w:r>
              <w:rPr>
                <w:spacing w:val="-15"/>
                <w:sz w:val="24"/>
              </w:rPr>
              <w:t> </w:t>
            </w:r>
            <w:r>
              <w:rPr>
                <w:sz w:val="24"/>
              </w:rPr>
              <w:t>+ Thifluzamide 500g/kg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7"/>
              <w:jc w:val="center"/>
              <w:rPr>
                <w:sz w:val="24"/>
              </w:rPr>
            </w:pPr>
            <w:r>
              <w:rPr>
                <w:sz w:val="24"/>
              </w:rPr>
              <w:t>Wonderful</w:t>
            </w:r>
            <w:r>
              <w:rPr>
                <w:spacing w:val="-6"/>
                <w:sz w:val="24"/>
              </w:rPr>
              <w:t> </w:t>
            </w:r>
            <w:r>
              <w:rPr>
                <w:spacing w:val="-4"/>
                <w:sz w:val="24"/>
              </w:rPr>
              <w:t>600WP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mốc</w:t>
            </w:r>
            <w:r>
              <w:rPr>
                <w:spacing w:val="-1"/>
                <w:sz w:val="24"/>
              </w:rPr>
              <w:t> </w:t>
            </w:r>
            <w:r>
              <w:rPr>
                <w:sz w:val="24"/>
              </w:rPr>
              <w:t>sương/ 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564</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455"/>
              <w:rPr>
                <w:sz w:val="24"/>
              </w:rPr>
            </w:pPr>
            <w:r>
              <w:rPr>
                <w:sz w:val="24"/>
              </w:rPr>
              <w:t>Myclobutanil 50g/l (200g/kg)</w:t>
            </w:r>
            <w:r>
              <w:rPr>
                <w:spacing w:val="-15"/>
                <w:sz w:val="24"/>
              </w:rPr>
              <w:t> </w:t>
            </w:r>
            <w:r>
              <w:rPr>
                <w:sz w:val="24"/>
              </w:rPr>
              <w:t>+</w:t>
            </w:r>
            <w:r>
              <w:rPr>
                <w:spacing w:val="-15"/>
                <w:sz w:val="24"/>
              </w:rPr>
              <w:t> </w:t>
            </w:r>
            <w:r>
              <w:rPr>
                <w:sz w:val="24"/>
              </w:rPr>
              <w:t>Thiodiazole Zinc 200g/l (500g/kg)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Usagvil</w:t>
            </w:r>
            <w:r>
              <w:rPr>
                <w:spacing w:val="-1"/>
                <w:sz w:val="24"/>
              </w:rPr>
              <w:t> </w:t>
            </w:r>
            <w:r>
              <w:rPr>
                <w:sz w:val="24"/>
              </w:rPr>
              <w:t>250SC,</w:t>
            </w:r>
            <w:r>
              <w:rPr>
                <w:spacing w:val="-1"/>
                <w:sz w:val="24"/>
              </w:rPr>
              <w:t> </w:t>
            </w:r>
            <w:r>
              <w:rPr>
                <w:spacing w:val="-4"/>
                <w:sz w:val="24"/>
              </w:rPr>
              <w:t>700WP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b/>
                <w:sz w:val="24"/>
              </w:rPr>
              <w:t>250SC:</w:t>
            </w:r>
            <w:r>
              <w:rPr>
                <w:b/>
                <w:spacing w:val="-2"/>
                <w:sz w:val="24"/>
              </w:rPr>
              <w:t> </w:t>
            </w:r>
            <w:r>
              <w:rPr>
                <w:sz w:val="24"/>
              </w:rPr>
              <w:t>bạc</w:t>
            </w:r>
            <w:r>
              <w:rPr>
                <w:spacing w:val="-1"/>
                <w:sz w:val="24"/>
              </w:rPr>
              <w:t> </w:t>
            </w:r>
            <w:r>
              <w:rPr>
                <w:spacing w:val="-2"/>
                <w:sz w:val="24"/>
              </w:rPr>
              <w:t>lá/lúa</w:t>
            </w:r>
          </w:p>
          <w:p>
            <w:pPr>
              <w:pStyle w:val="TableParagraph"/>
              <w:spacing w:line="270" w:lineRule="atLeast"/>
              <w:ind w:left="111"/>
              <w:rPr>
                <w:sz w:val="24"/>
              </w:rPr>
            </w:pPr>
            <w:r>
              <w:rPr>
                <w:b/>
                <w:sz w:val="24"/>
              </w:rPr>
              <w:t>700WP: </w:t>
            </w:r>
            <w:r>
              <w:rPr>
                <w:sz w:val="24"/>
              </w:rPr>
              <w:t>bạc lá, lem lép hạt/lúa; thán thư/ cà </w:t>
            </w:r>
            <w:r>
              <w:rPr>
                <w:sz w:val="24"/>
              </w:rPr>
              <w:t>phê,</w:t>
            </w:r>
            <w:r>
              <w:rPr>
                <w:spacing w:val="80"/>
                <w:sz w:val="24"/>
              </w:rPr>
              <w:t> </w:t>
            </w:r>
            <w:r>
              <w:rPr>
                <w:sz w:val="24"/>
              </w:rPr>
              <w:t>điều; chết nhanh/hồ 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spacing w:line="274" w:lineRule="exact"/>
              <w:ind w:left="98"/>
              <w:rPr>
                <w:sz w:val="24"/>
              </w:rPr>
            </w:pPr>
            <w:r>
              <w:rPr>
                <w:spacing w:val="-5"/>
                <w:sz w:val="24"/>
              </w:rPr>
              <w:t>565</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1373"/>
              <w:rPr>
                <w:sz w:val="24"/>
              </w:rPr>
            </w:pPr>
            <w:r>
              <w:rPr>
                <w:spacing w:val="-2"/>
                <w:sz w:val="24"/>
              </w:rPr>
              <w:t>Ningnanmycin </w:t>
            </w:r>
            <w:r>
              <w:rPr>
                <w:sz w:val="24"/>
              </w:rPr>
              <w:t>(min 20%)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8"/>
              <w:jc w:val="center"/>
              <w:rPr>
                <w:sz w:val="24"/>
              </w:rPr>
            </w:pPr>
            <w:r>
              <w:rPr>
                <w:sz w:val="24"/>
              </w:rPr>
              <w:t>Ace</w:t>
            </w:r>
            <w:r>
              <w:rPr>
                <w:spacing w:val="-5"/>
                <w:sz w:val="24"/>
              </w:rPr>
              <w:t> </w:t>
            </w:r>
            <w:r>
              <w:rPr>
                <w:sz w:val="24"/>
              </w:rPr>
              <w:t>green</w:t>
            </w:r>
            <w:r>
              <w:rPr>
                <w:spacing w:val="-1"/>
                <w:sz w:val="24"/>
              </w:rPr>
              <w:t> </w:t>
            </w:r>
            <w:r>
              <w:rPr>
                <w:spacing w:val="-5"/>
                <w:sz w:val="24"/>
              </w:rPr>
              <w:t>8SL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đốm sọc</w:t>
            </w:r>
            <w:r>
              <w:rPr>
                <w:spacing w:val="-1"/>
                <w:sz w:val="24"/>
              </w:rPr>
              <w:t> </w:t>
            </w:r>
            <w:r>
              <w:rPr>
                <w:sz w:val="24"/>
              </w:rPr>
              <w:t>vi khuẩn/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826"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91" w:right="457" w:hanging="53"/>
              <w:rPr>
                <w:sz w:val="24"/>
              </w:rPr>
            </w:pPr>
            <w:r>
              <w:rPr>
                <w:spacing w:val="-2"/>
                <w:sz w:val="24"/>
              </w:rPr>
              <w:t>Annongmycin </w:t>
            </w:r>
            <w:r>
              <w:rPr>
                <w:sz w:val="24"/>
              </w:rPr>
              <w:t>80SL, 100SP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b/>
                <w:sz w:val="24"/>
              </w:rPr>
              <w:t>80SL: </w:t>
            </w:r>
            <w:r>
              <w:rPr>
                <w:sz w:val="24"/>
              </w:rPr>
              <w:t>bạc lá, lem lép hạt/ lúa; thán thư/ xoài; phấn trắng/ nho</w:t>
            </w:r>
          </w:p>
          <w:p>
            <w:pPr>
              <w:pStyle w:val="TableParagraph"/>
              <w:spacing w:line="257" w:lineRule="exact"/>
              <w:ind w:left="111"/>
              <w:rPr>
                <w:sz w:val="24"/>
              </w:rPr>
            </w:pPr>
            <w:r>
              <w:rPr>
                <w:b/>
                <w:sz w:val="24"/>
              </w:rPr>
              <w:t>100SP</w:t>
            </w:r>
            <w:r>
              <w:rPr>
                <w:sz w:val="24"/>
              </w:rPr>
              <w:t>: thối </w:t>
            </w:r>
            <w:r>
              <w:rPr>
                <w:spacing w:val="-2"/>
                <w:sz w:val="24"/>
              </w:rPr>
              <w:t>nhũn/hành</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10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3"/>
              <w:jc w:val="center"/>
              <w:rPr>
                <w:sz w:val="24"/>
              </w:rPr>
            </w:pPr>
            <w:r>
              <w:rPr>
                <w:sz w:val="24"/>
              </w:rPr>
              <w:t>Bonny </w:t>
            </w:r>
            <w:r>
              <w:rPr>
                <w:spacing w:val="-5"/>
                <w:sz w:val="24"/>
              </w:rPr>
              <w:t>4SL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1" w:right="87"/>
              <w:jc w:val="both"/>
              <w:rPr>
                <w:sz w:val="24"/>
              </w:rPr>
            </w:pPr>
            <w:r>
              <w:rPr>
                <w:sz w:val="24"/>
              </w:rPr>
              <w:t>chết</w:t>
            </w:r>
            <w:r>
              <w:rPr>
                <w:spacing w:val="-5"/>
                <w:sz w:val="24"/>
              </w:rPr>
              <w:t> </w:t>
            </w:r>
            <w:r>
              <w:rPr>
                <w:sz w:val="24"/>
              </w:rPr>
              <w:t>cây</w:t>
            </w:r>
            <w:r>
              <w:rPr>
                <w:spacing w:val="-6"/>
                <w:sz w:val="24"/>
              </w:rPr>
              <w:t> </w:t>
            </w:r>
            <w:r>
              <w:rPr>
                <w:sz w:val="24"/>
              </w:rPr>
              <w:t>con/</w:t>
            </w:r>
            <w:r>
              <w:rPr>
                <w:spacing w:val="-5"/>
                <w:sz w:val="24"/>
              </w:rPr>
              <w:t> </w:t>
            </w:r>
            <w:r>
              <w:rPr>
                <w:sz w:val="24"/>
              </w:rPr>
              <w:t>lạc,</w:t>
            </w:r>
            <w:r>
              <w:rPr>
                <w:spacing w:val="-6"/>
                <w:sz w:val="24"/>
              </w:rPr>
              <w:t> </w:t>
            </w:r>
            <w:r>
              <w:rPr>
                <w:sz w:val="24"/>
              </w:rPr>
              <w:t>bạc</w:t>
            </w:r>
            <w:r>
              <w:rPr>
                <w:spacing w:val="-7"/>
                <w:sz w:val="24"/>
              </w:rPr>
              <w:t> </w:t>
            </w:r>
            <w:r>
              <w:rPr>
                <w:sz w:val="24"/>
              </w:rPr>
              <w:t>lá/</w:t>
            </w:r>
            <w:r>
              <w:rPr>
                <w:spacing w:val="-3"/>
                <w:sz w:val="24"/>
              </w:rPr>
              <w:t> </w:t>
            </w:r>
            <w:r>
              <w:rPr>
                <w:sz w:val="24"/>
              </w:rPr>
              <w:t>lúa,</w:t>
            </w:r>
            <w:r>
              <w:rPr>
                <w:spacing w:val="-6"/>
                <w:sz w:val="24"/>
              </w:rPr>
              <w:t> </w:t>
            </w:r>
            <w:r>
              <w:rPr>
                <w:sz w:val="24"/>
              </w:rPr>
              <w:t>thối</w:t>
            </w:r>
            <w:r>
              <w:rPr>
                <w:spacing w:val="-5"/>
                <w:sz w:val="24"/>
              </w:rPr>
              <w:t> </w:t>
            </w:r>
            <w:r>
              <w:rPr>
                <w:sz w:val="24"/>
              </w:rPr>
              <w:t>nhũn/</w:t>
            </w:r>
            <w:r>
              <w:rPr>
                <w:spacing w:val="-4"/>
                <w:sz w:val="24"/>
              </w:rPr>
              <w:t> </w:t>
            </w:r>
            <w:r>
              <w:rPr>
                <w:sz w:val="24"/>
              </w:rPr>
              <w:t>cải</w:t>
            </w:r>
            <w:r>
              <w:rPr>
                <w:spacing w:val="-5"/>
                <w:sz w:val="24"/>
              </w:rPr>
              <w:t> </w:t>
            </w:r>
            <w:r>
              <w:rPr>
                <w:sz w:val="24"/>
              </w:rPr>
              <w:t>bắp,</w:t>
            </w:r>
            <w:r>
              <w:rPr>
                <w:spacing w:val="-6"/>
                <w:sz w:val="24"/>
              </w:rPr>
              <w:t> </w:t>
            </w:r>
            <w:r>
              <w:rPr>
                <w:sz w:val="24"/>
              </w:rPr>
              <w:t>héo rũ/ cà chua, chết nhanh/hồ tiêu, sương mai/dưa chuột; chạy dây/dưa hấu; chết chậm/hồ tiêu; thối thân vi khuẩn/lúa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110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97" w:right="874"/>
              <w:jc w:val="center"/>
              <w:rPr>
                <w:sz w:val="24"/>
              </w:rPr>
            </w:pPr>
            <w:r>
              <w:rPr>
                <w:spacing w:val="-2"/>
                <w:sz w:val="24"/>
              </w:rPr>
              <w:t>Cosmos </w:t>
            </w:r>
            <w:r>
              <w:rPr>
                <w:spacing w:val="-4"/>
                <w:sz w:val="24"/>
              </w:rPr>
              <w:t>2SL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ight="89"/>
              <w:jc w:val="both"/>
              <w:rPr>
                <w:sz w:val="24"/>
              </w:rPr>
            </w:pPr>
            <w:r>
              <w:rPr>
                <w:sz w:val="24"/>
              </w:rPr>
              <w:t>bạc lá, khô vằn/ lúa; hoa lá, xoăn lá, thán thư/ ớt; phấn</w:t>
            </w:r>
            <w:r>
              <w:rPr>
                <w:spacing w:val="-9"/>
                <w:sz w:val="24"/>
              </w:rPr>
              <w:t> </w:t>
            </w:r>
            <w:r>
              <w:rPr>
                <w:sz w:val="24"/>
              </w:rPr>
              <w:t>trắng,</w:t>
            </w:r>
            <w:r>
              <w:rPr>
                <w:spacing w:val="-7"/>
                <w:sz w:val="24"/>
              </w:rPr>
              <w:t> </w:t>
            </w:r>
            <w:r>
              <w:rPr>
                <w:sz w:val="24"/>
              </w:rPr>
              <w:t>thối</w:t>
            </w:r>
            <w:r>
              <w:rPr>
                <w:spacing w:val="-9"/>
                <w:sz w:val="24"/>
              </w:rPr>
              <w:t> </w:t>
            </w:r>
            <w:r>
              <w:rPr>
                <w:sz w:val="24"/>
              </w:rPr>
              <w:t>rễ,</w:t>
            </w:r>
            <w:r>
              <w:rPr>
                <w:spacing w:val="-9"/>
                <w:sz w:val="24"/>
              </w:rPr>
              <w:t> </w:t>
            </w:r>
            <w:r>
              <w:rPr>
                <w:sz w:val="24"/>
              </w:rPr>
              <w:t>khô</w:t>
            </w:r>
            <w:r>
              <w:rPr>
                <w:spacing w:val="-7"/>
                <w:sz w:val="24"/>
              </w:rPr>
              <w:t> </w:t>
            </w:r>
            <w:r>
              <w:rPr>
                <w:sz w:val="24"/>
              </w:rPr>
              <w:t>dây/</w:t>
            </w:r>
            <w:r>
              <w:rPr>
                <w:spacing w:val="-9"/>
                <w:sz w:val="24"/>
              </w:rPr>
              <w:t> </w:t>
            </w:r>
            <w:r>
              <w:rPr>
                <w:sz w:val="24"/>
              </w:rPr>
              <w:t>bí</w:t>
            </w:r>
            <w:r>
              <w:rPr>
                <w:spacing w:val="-9"/>
                <w:sz w:val="24"/>
              </w:rPr>
              <w:t> </w:t>
            </w:r>
            <w:r>
              <w:rPr>
                <w:sz w:val="24"/>
              </w:rPr>
              <w:t>xanh;</w:t>
            </w:r>
            <w:r>
              <w:rPr>
                <w:spacing w:val="-9"/>
                <w:sz w:val="24"/>
              </w:rPr>
              <w:t> </w:t>
            </w:r>
            <w:r>
              <w:rPr>
                <w:sz w:val="24"/>
              </w:rPr>
              <w:t>phấn</w:t>
            </w:r>
            <w:r>
              <w:rPr>
                <w:spacing w:val="-9"/>
                <w:sz w:val="24"/>
              </w:rPr>
              <w:t> </w:t>
            </w:r>
            <w:r>
              <w:rPr>
                <w:sz w:val="24"/>
              </w:rPr>
              <w:t>trắng,</w:t>
            </w:r>
            <w:r>
              <w:rPr>
                <w:spacing w:val="-7"/>
                <w:sz w:val="24"/>
              </w:rPr>
              <w:t> </w:t>
            </w:r>
            <w:r>
              <w:rPr>
                <w:sz w:val="24"/>
              </w:rPr>
              <w:t>giả sương</w:t>
            </w:r>
            <w:r>
              <w:rPr>
                <w:spacing w:val="13"/>
                <w:sz w:val="24"/>
              </w:rPr>
              <w:t> </w:t>
            </w:r>
            <w:r>
              <w:rPr>
                <w:sz w:val="24"/>
              </w:rPr>
              <w:t>mai/</w:t>
            </w:r>
            <w:r>
              <w:rPr>
                <w:spacing w:val="14"/>
                <w:sz w:val="24"/>
              </w:rPr>
              <w:t> </w:t>
            </w:r>
            <w:r>
              <w:rPr>
                <w:sz w:val="24"/>
              </w:rPr>
              <w:t>dưa</w:t>
            </w:r>
            <w:r>
              <w:rPr>
                <w:spacing w:val="11"/>
                <w:sz w:val="24"/>
              </w:rPr>
              <w:t> </w:t>
            </w:r>
            <w:r>
              <w:rPr>
                <w:sz w:val="24"/>
              </w:rPr>
              <w:t>chuột;</w:t>
            </w:r>
            <w:r>
              <w:rPr>
                <w:spacing w:val="14"/>
                <w:sz w:val="24"/>
              </w:rPr>
              <w:t> </w:t>
            </w:r>
            <w:r>
              <w:rPr>
                <w:sz w:val="24"/>
              </w:rPr>
              <w:t>hoa</w:t>
            </w:r>
            <w:r>
              <w:rPr>
                <w:spacing w:val="12"/>
                <w:sz w:val="24"/>
              </w:rPr>
              <w:t> </w:t>
            </w:r>
            <w:r>
              <w:rPr>
                <w:sz w:val="24"/>
              </w:rPr>
              <w:t>lá/</w:t>
            </w:r>
            <w:r>
              <w:rPr>
                <w:spacing w:val="14"/>
                <w:sz w:val="24"/>
              </w:rPr>
              <w:t> </w:t>
            </w:r>
            <w:r>
              <w:rPr>
                <w:sz w:val="24"/>
              </w:rPr>
              <w:t>thuốc</w:t>
            </w:r>
            <w:r>
              <w:rPr>
                <w:spacing w:val="12"/>
                <w:sz w:val="24"/>
              </w:rPr>
              <w:t> </w:t>
            </w:r>
            <w:r>
              <w:rPr>
                <w:sz w:val="24"/>
              </w:rPr>
              <w:t>lá;</w:t>
            </w:r>
            <w:r>
              <w:rPr>
                <w:spacing w:val="14"/>
                <w:sz w:val="24"/>
              </w:rPr>
              <w:t> </w:t>
            </w:r>
            <w:r>
              <w:rPr>
                <w:sz w:val="24"/>
              </w:rPr>
              <w:t>sương</w:t>
            </w:r>
            <w:r>
              <w:rPr>
                <w:spacing w:val="14"/>
                <w:sz w:val="24"/>
              </w:rPr>
              <w:t> </w:t>
            </w:r>
            <w:r>
              <w:rPr>
                <w:spacing w:val="-4"/>
                <w:sz w:val="24"/>
              </w:rPr>
              <w:t>mai,</w:t>
            </w:r>
          </w:p>
          <w:p>
            <w:pPr>
              <w:pStyle w:val="TableParagraph"/>
              <w:spacing w:line="257" w:lineRule="exact"/>
              <w:ind w:left="111"/>
              <w:jc w:val="both"/>
              <w:rPr>
                <w:sz w:val="24"/>
              </w:rPr>
            </w:pPr>
            <w:r>
              <w:rPr>
                <w:sz w:val="24"/>
              </w:rPr>
              <w:t>xoăn</w:t>
            </w:r>
            <w:r>
              <w:rPr>
                <w:spacing w:val="-3"/>
                <w:sz w:val="24"/>
              </w:rPr>
              <w:t> </w:t>
            </w:r>
            <w:r>
              <w:rPr>
                <w:sz w:val="24"/>
              </w:rPr>
              <w:t>lá/</w:t>
            </w:r>
            <w:r>
              <w:rPr>
                <w:spacing w:val="-1"/>
                <w:sz w:val="24"/>
              </w:rPr>
              <w:t> </w:t>
            </w:r>
            <w:r>
              <w:rPr>
                <w:sz w:val="24"/>
              </w:rPr>
              <w:t>cà</w:t>
            </w:r>
            <w:r>
              <w:rPr>
                <w:spacing w:val="1"/>
                <w:sz w:val="24"/>
              </w:rPr>
              <w:t> </w:t>
            </w:r>
            <w:r>
              <w:rPr>
                <w:spacing w:val="-4"/>
                <w:sz w:val="24"/>
              </w:rPr>
              <w:t>chua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248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right w:val="single" w:sz="6" w:space="0" w:color="000000"/>
            </w:tcBorders>
          </w:tcPr>
          <w:p>
            <w:pPr>
              <w:pStyle w:val="TableParagraph"/>
              <w:spacing w:line="240" w:lineRule="auto"/>
              <w:ind w:left="1095" w:right="791" w:hanging="257"/>
              <w:rPr>
                <w:sz w:val="24"/>
              </w:rPr>
            </w:pPr>
            <w:r>
              <w:rPr>
                <w:spacing w:val="-2"/>
                <w:sz w:val="24"/>
              </w:rPr>
              <w:t>Diboxylin </w:t>
            </w:r>
            <w:r>
              <w:rPr>
                <w:sz w:val="24"/>
              </w:rPr>
              <w:t>2 SL</w:t>
            </w:r>
          </w:p>
        </w:tc>
        <w:tc>
          <w:tcPr>
            <w:tcW w:w="5223" w:type="dxa"/>
            <w:tcBorders>
              <w:top w:val="single" w:sz="6" w:space="0" w:color="000000"/>
              <w:left w:val="single" w:sz="6" w:space="0" w:color="000000"/>
              <w:right w:val="single" w:sz="6" w:space="0" w:color="000000"/>
            </w:tcBorders>
          </w:tcPr>
          <w:p>
            <w:pPr>
              <w:pStyle w:val="TableParagraph"/>
              <w:spacing w:line="240" w:lineRule="auto"/>
              <w:ind w:left="111" w:right="89"/>
              <w:jc w:val="both"/>
              <w:rPr>
                <w:sz w:val="24"/>
              </w:rPr>
            </w:pPr>
            <w:r>
              <w:rPr>
                <w:sz w:val="24"/>
              </w:rPr>
              <w:t>đạo ôn, khô vằn, bạc lá, lem lép hạt, thối mạ, hoa cúc, lúa von/ lúa; mốc xám, đốm lá/ bắp cải, cải xanh;</w:t>
            </w:r>
            <w:r>
              <w:rPr>
                <w:spacing w:val="-2"/>
                <w:sz w:val="24"/>
              </w:rPr>
              <w:t> </w:t>
            </w:r>
            <w:r>
              <w:rPr>
                <w:sz w:val="24"/>
              </w:rPr>
              <w:t>héo</w:t>
            </w:r>
            <w:r>
              <w:rPr>
                <w:spacing w:val="-2"/>
                <w:sz w:val="24"/>
              </w:rPr>
              <w:t> </w:t>
            </w:r>
            <w:r>
              <w:rPr>
                <w:sz w:val="24"/>
              </w:rPr>
              <w:t>rũ,</w:t>
            </w:r>
            <w:r>
              <w:rPr>
                <w:spacing w:val="-3"/>
                <w:sz w:val="24"/>
              </w:rPr>
              <w:t> </w:t>
            </w:r>
            <w:r>
              <w:rPr>
                <w:sz w:val="24"/>
              </w:rPr>
              <w:t>lở</w:t>
            </w:r>
            <w:r>
              <w:rPr>
                <w:spacing w:val="-2"/>
                <w:sz w:val="24"/>
              </w:rPr>
              <w:t> </w:t>
            </w:r>
            <w:r>
              <w:rPr>
                <w:sz w:val="24"/>
              </w:rPr>
              <w:t>cổ</w:t>
            </w:r>
            <w:r>
              <w:rPr>
                <w:spacing w:val="-2"/>
                <w:sz w:val="24"/>
              </w:rPr>
              <w:t> </w:t>
            </w:r>
            <w:r>
              <w:rPr>
                <w:sz w:val="24"/>
              </w:rPr>
              <w:t>rễ/</w:t>
            </w:r>
            <w:r>
              <w:rPr>
                <w:spacing w:val="-2"/>
                <w:sz w:val="24"/>
              </w:rPr>
              <w:t> </w:t>
            </w:r>
            <w:r>
              <w:rPr>
                <w:sz w:val="24"/>
              </w:rPr>
              <w:t>cà</w:t>
            </w:r>
            <w:r>
              <w:rPr>
                <w:spacing w:val="-1"/>
                <w:sz w:val="24"/>
              </w:rPr>
              <w:t> </w:t>
            </w:r>
            <w:r>
              <w:rPr>
                <w:sz w:val="24"/>
              </w:rPr>
              <w:t>chua;</w:t>
            </w:r>
            <w:r>
              <w:rPr>
                <w:spacing w:val="-2"/>
                <w:sz w:val="24"/>
              </w:rPr>
              <w:t> </w:t>
            </w:r>
            <w:r>
              <w:rPr>
                <w:sz w:val="24"/>
              </w:rPr>
              <w:t>sương</w:t>
            </w:r>
            <w:r>
              <w:rPr>
                <w:spacing w:val="-2"/>
                <w:sz w:val="24"/>
              </w:rPr>
              <w:t> </w:t>
            </w:r>
            <w:r>
              <w:rPr>
                <w:sz w:val="24"/>
              </w:rPr>
              <w:t>mai/</w:t>
            </w:r>
            <w:r>
              <w:rPr>
                <w:spacing w:val="-2"/>
                <w:sz w:val="24"/>
              </w:rPr>
              <w:t> </w:t>
            </w:r>
            <w:r>
              <w:rPr>
                <w:sz w:val="24"/>
              </w:rPr>
              <w:t>dưa</w:t>
            </w:r>
            <w:r>
              <w:rPr>
                <w:spacing w:val="-4"/>
                <w:sz w:val="24"/>
              </w:rPr>
              <w:t> </w:t>
            </w:r>
            <w:r>
              <w:rPr>
                <w:sz w:val="24"/>
              </w:rPr>
              <w:t>hấu, bầu</w:t>
            </w:r>
            <w:r>
              <w:rPr>
                <w:spacing w:val="-9"/>
                <w:sz w:val="24"/>
              </w:rPr>
              <w:t> </w:t>
            </w:r>
            <w:r>
              <w:rPr>
                <w:sz w:val="24"/>
              </w:rPr>
              <w:t>bí;</w:t>
            </w:r>
            <w:r>
              <w:rPr>
                <w:spacing w:val="-9"/>
                <w:sz w:val="24"/>
              </w:rPr>
              <w:t> </w:t>
            </w:r>
            <w:r>
              <w:rPr>
                <w:sz w:val="24"/>
              </w:rPr>
              <w:t>héo</w:t>
            </w:r>
            <w:r>
              <w:rPr>
                <w:spacing w:val="-9"/>
                <w:sz w:val="24"/>
              </w:rPr>
              <w:t> </w:t>
            </w:r>
            <w:r>
              <w:rPr>
                <w:sz w:val="24"/>
              </w:rPr>
              <w:t>rũ/</w:t>
            </w:r>
            <w:r>
              <w:rPr>
                <w:spacing w:val="-9"/>
                <w:sz w:val="24"/>
              </w:rPr>
              <w:t> </w:t>
            </w:r>
            <w:r>
              <w:rPr>
                <w:sz w:val="24"/>
              </w:rPr>
              <w:t>đậu</w:t>
            </w:r>
            <w:r>
              <w:rPr>
                <w:spacing w:val="-9"/>
                <w:sz w:val="24"/>
              </w:rPr>
              <w:t> </w:t>
            </w:r>
            <w:r>
              <w:rPr>
                <w:sz w:val="24"/>
              </w:rPr>
              <w:t>tương,</w:t>
            </w:r>
            <w:r>
              <w:rPr>
                <w:spacing w:val="-11"/>
                <w:sz w:val="24"/>
              </w:rPr>
              <w:t> </w:t>
            </w:r>
            <w:r>
              <w:rPr>
                <w:sz w:val="24"/>
              </w:rPr>
              <w:t>lạc,</w:t>
            </w:r>
            <w:r>
              <w:rPr>
                <w:spacing w:val="-9"/>
                <w:sz w:val="24"/>
              </w:rPr>
              <w:t> </w:t>
            </w:r>
            <w:r>
              <w:rPr>
                <w:sz w:val="24"/>
              </w:rPr>
              <w:t>cà</w:t>
            </w:r>
            <w:r>
              <w:rPr>
                <w:spacing w:val="-10"/>
                <w:sz w:val="24"/>
              </w:rPr>
              <w:t> </w:t>
            </w:r>
            <w:r>
              <w:rPr>
                <w:sz w:val="24"/>
              </w:rPr>
              <w:t>phê;</w:t>
            </w:r>
            <w:r>
              <w:rPr>
                <w:spacing w:val="-9"/>
                <w:sz w:val="24"/>
              </w:rPr>
              <w:t> </w:t>
            </w:r>
            <w:r>
              <w:rPr>
                <w:sz w:val="24"/>
              </w:rPr>
              <w:t>thán</w:t>
            </w:r>
            <w:r>
              <w:rPr>
                <w:spacing w:val="-10"/>
                <w:sz w:val="24"/>
              </w:rPr>
              <w:t> </w:t>
            </w:r>
            <w:r>
              <w:rPr>
                <w:sz w:val="24"/>
              </w:rPr>
              <w:t>thư/</w:t>
            </w:r>
            <w:r>
              <w:rPr>
                <w:spacing w:val="-9"/>
                <w:sz w:val="24"/>
              </w:rPr>
              <w:t> </w:t>
            </w:r>
            <w:r>
              <w:rPr>
                <w:sz w:val="24"/>
              </w:rPr>
              <w:t>cam, chanh; thối quả/ xoài, vải, nhãn, nho; vàng lá/ hoa cúc; thán thư, phấn trắng, thối nhũn/ nho; thán thư, phẩn</w:t>
            </w:r>
            <w:r>
              <w:rPr>
                <w:spacing w:val="-15"/>
                <w:sz w:val="24"/>
              </w:rPr>
              <w:t> </w:t>
            </w:r>
            <w:r>
              <w:rPr>
                <w:sz w:val="24"/>
              </w:rPr>
              <w:t>trắng/</w:t>
            </w:r>
            <w:r>
              <w:rPr>
                <w:spacing w:val="-15"/>
                <w:sz w:val="24"/>
              </w:rPr>
              <w:t> </w:t>
            </w:r>
            <w:r>
              <w:rPr>
                <w:sz w:val="24"/>
              </w:rPr>
              <w:t>xoài;</w:t>
            </w:r>
            <w:r>
              <w:rPr>
                <w:spacing w:val="-15"/>
                <w:sz w:val="24"/>
              </w:rPr>
              <w:t> </w:t>
            </w:r>
            <w:r>
              <w:rPr>
                <w:sz w:val="24"/>
              </w:rPr>
              <w:t>thối</w:t>
            </w:r>
            <w:r>
              <w:rPr>
                <w:spacing w:val="-15"/>
                <w:sz w:val="24"/>
              </w:rPr>
              <w:t> </w:t>
            </w:r>
            <w:r>
              <w:rPr>
                <w:sz w:val="24"/>
              </w:rPr>
              <w:t>nhũn/</w:t>
            </w:r>
            <w:r>
              <w:rPr>
                <w:spacing w:val="-15"/>
                <w:sz w:val="24"/>
              </w:rPr>
              <w:t> </w:t>
            </w:r>
            <w:r>
              <w:rPr>
                <w:sz w:val="24"/>
              </w:rPr>
              <w:t>tỏi,</w:t>
            </w:r>
            <w:r>
              <w:rPr>
                <w:spacing w:val="-15"/>
                <w:sz w:val="24"/>
              </w:rPr>
              <w:t> </w:t>
            </w:r>
            <w:r>
              <w:rPr>
                <w:sz w:val="24"/>
              </w:rPr>
              <w:t>hành;</w:t>
            </w:r>
            <w:r>
              <w:rPr>
                <w:spacing w:val="-15"/>
                <w:sz w:val="24"/>
              </w:rPr>
              <w:t> </w:t>
            </w:r>
            <w:r>
              <w:rPr>
                <w:sz w:val="24"/>
              </w:rPr>
              <w:t>khô</w:t>
            </w:r>
            <w:r>
              <w:rPr>
                <w:spacing w:val="-15"/>
                <w:sz w:val="24"/>
              </w:rPr>
              <w:t> </w:t>
            </w:r>
            <w:r>
              <w:rPr>
                <w:sz w:val="24"/>
              </w:rPr>
              <w:t>bông,</w:t>
            </w:r>
            <w:r>
              <w:rPr>
                <w:spacing w:val="-15"/>
                <w:sz w:val="24"/>
              </w:rPr>
              <w:t> </w:t>
            </w:r>
            <w:r>
              <w:rPr>
                <w:sz w:val="24"/>
              </w:rPr>
              <w:t>thán thư/</w:t>
            </w:r>
            <w:r>
              <w:rPr>
                <w:spacing w:val="19"/>
                <w:sz w:val="24"/>
              </w:rPr>
              <w:t> </w:t>
            </w:r>
            <w:r>
              <w:rPr>
                <w:sz w:val="24"/>
              </w:rPr>
              <w:t>điều;</w:t>
            </w:r>
            <w:r>
              <w:rPr>
                <w:spacing w:val="20"/>
                <w:sz w:val="24"/>
              </w:rPr>
              <w:t> </w:t>
            </w:r>
            <w:r>
              <w:rPr>
                <w:sz w:val="24"/>
              </w:rPr>
              <w:t>rụng</w:t>
            </w:r>
            <w:r>
              <w:rPr>
                <w:spacing w:val="19"/>
                <w:sz w:val="24"/>
              </w:rPr>
              <w:t> </w:t>
            </w:r>
            <w:r>
              <w:rPr>
                <w:sz w:val="24"/>
              </w:rPr>
              <w:t>quả,</w:t>
            </w:r>
            <w:r>
              <w:rPr>
                <w:spacing w:val="20"/>
                <w:sz w:val="24"/>
              </w:rPr>
              <w:t> </w:t>
            </w:r>
            <w:r>
              <w:rPr>
                <w:sz w:val="24"/>
              </w:rPr>
              <w:t>rỉ</w:t>
            </w:r>
            <w:r>
              <w:rPr>
                <w:spacing w:val="20"/>
                <w:sz w:val="24"/>
              </w:rPr>
              <w:t> </w:t>
            </w:r>
            <w:r>
              <w:rPr>
                <w:sz w:val="24"/>
              </w:rPr>
              <w:t>sắt/</w:t>
            </w:r>
            <w:r>
              <w:rPr>
                <w:spacing w:val="21"/>
                <w:sz w:val="24"/>
              </w:rPr>
              <w:t> </w:t>
            </w:r>
            <w:r>
              <w:rPr>
                <w:sz w:val="24"/>
              </w:rPr>
              <w:t>cà</w:t>
            </w:r>
            <w:r>
              <w:rPr>
                <w:spacing w:val="19"/>
                <w:sz w:val="24"/>
              </w:rPr>
              <w:t> </w:t>
            </w:r>
            <w:r>
              <w:rPr>
                <w:sz w:val="24"/>
              </w:rPr>
              <w:t>phê;</w:t>
            </w:r>
            <w:r>
              <w:rPr>
                <w:spacing w:val="20"/>
                <w:sz w:val="24"/>
              </w:rPr>
              <w:t> </w:t>
            </w:r>
            <w:r>
              <w:rPr>
                <w:sz w:val="24"/>
              </w:rPr>
              <w:t>chết</w:t>
            </w:r>
            <w:r>
              <w:rPr>
                <w:spacing w:val="20"/>
                <w:sz w:val="24"/>
              </w:rPr>
              <w:t> </w:t>
            </w:r>
            <w:r>
              <w:rPr>
                <w:sz w:val="24"/>
              </w:rPr>
              <w:t>chậm,</w:t>
            </w:r>
            <w:r>
              <w:rPr>
                <w:spacing w:val="20"/>
                <w:sz w:val="24"/>
              </w:rPr>
              <w:t> </w:t>
            </w:r>
            <w:r>
              <w:rPr>
                <w:spacing w:val="-4"/>
                <w:sz w:val="24"/>
              </w:rPr>
              <w:t>chêt</w:t>
            </w:r>
          </w:p>
          <w:p>
            <w:pPr>
              <w:pStyle w:val="TableParagraph"/>
              <w:spacing w:line="257" w:lineRule="exact"/>
              <w:ind w:left="111"/>
              <w:jc w:val="both"/>
              <w:rPr>
                <w:sz w:val="24"/>
              </w:rPr>
            </w:pPr>
            <w:r>
              <w:rPr>
                <w:sz w:val="24"/>
              </w:rPr>
              <w:t>nhanh/</w:t>
            </w:r>
            <w:r>
              <w:rPr>
                <w:spacing w:val="-3"/>
                <w:sz w:val="24"/>
              </w:rPr>
              <w:t> </w:t>
            </w:r>
            <w:r>
              <w:rPr>
                <w:sz w:val="24"/>
              </w:rPr>
              <w:t>hồ tiêu,</w:t>
            </w:r>
            <w:r>
              <w:rPr>
                <w:spacing w:val="-1"/>
                <w:sz w:val="24"/>
              </w:rPr>
              <w:t> </w:t>
            </w:r>
            <w:r>
              <w:rPr>
                <w:sz w:val="24"/>
              </w:rPr>
              <w:t>đốm nâu/</w:t>
            </w:r>
            <w:r>
              <w:rPr>
                <w:spacing w:val="-1"/>
                <w:sz w:val="24"/>
              </w:rPr>
              <w:t> </w:t>
            </w:r>
            <w:r>
              <w:rPr>
                <w:sz w:val="24"/>
              </w:rPr>
              <w:t>thanh </w:t>
            </w:r>
            <w:r>
              <w:rPr>
                <w:spacing w:val="-4"/>
                <w:sz w:val="24"/>
              </w:rPr>
              <w:t>long</w:t>
            </w:r>
          </w:p>
        </w:tc>
        <w:tc>
          <w:tcPr>
            <w:tcW w:w="3353" w:type="dxa"/>
            <w:tcBorders>
              <w:top w:val="single" w:sz="6" w:space="0" w:color="000000"/>
              <w:left w:val="single" w:sz="6" w:space="0" w:color="000000"/>
              <w:right w:val="single" w:sz="6" w:space="0" w:color="000000"/>
            </w:tcBorders>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110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left w:val="single" w:sz="6" w:space="0" w:color="000000"/>
              <w:bottom w:val="single" w:sz="6" w:space="0" w:color="000000"/>
              <w:right w:val="single" w:sz="6" w:space="0" w:color="000000"/>
            </w:tcBorders>
          </w:tcPr>
          <w:p>
            <w:pPr>
              <w:pStyle w:val="TableParagraph"/>
              <w:ind w:left="24" w:right="6"/>
              <w:jc w:val="center"/>
              <w:rPr>
                <w:sz w:val="24"/>
              </w:rPr>
            </w:pPr>
            <w:r>
              <w:rPr>
                <w:spacing w:val="-2"/>
                <w:sz w:val="24"/>
              </w:rPr>
              <w:t>Ditacin</w:t>
            </w:r>
          </w:p>
          <w:p>
            <w:pPr>
              <w:pStyle w:val="TableParagraph"/>
              <w:spacing w:line="240" w:lineRule="auto"/>
              <w:ind w:left="24" w:right="4"/>
              <w:jc w:val="center"/>
              <w:rPr>
                <w:sz w:val="24"/>
              </w:rPr>
            </w:pPr>
            <w:r>
              <w:rPr>
                <w:sz w:val="24"/>
              </w:rPr>
              <w:t>8 SL, 10 </w:t>
            </w:r>
            <w:r>
              <w:rPr>
                <w:spacing w:val="-5"/>
                <w:sz w:val="24"/>
              </w:rPr>
              <w:t>WP</w:t>
            </w:r>
          </w:p>
        </w:tc>
        <w:tc>
          <w:tcPr>
            <w:tcW w:w="5223" w:type="dxa"/>
            <w:tcBorders>
              <w:left w:val="single" w:sz="6" w:space="0" w:color="000000"/>
              <w:bottom w:val="single" w:sz="6" w:space="0" w:color="000000"/>
              <w:right w:val="single" w:sz="6" w:space="0" w:color="000000"/>
            </w:tcBorders>
          </w:tcPr>
          <w:p>
            <w:pPr>
              <w:pStyle w:val="TableParagraph"/>
              <w:spacing w:line="240" w:lineRule="auto"/>
              <w:ind w:left="111" w:right="242"/>
              <w:jc w:val="both"/>
              <w:rPr>
                <w:sz w:val="24"/>
              </w:rPr>
            </w:pPr>
            <w:r>
              <w:rPr>
                <w:b/>
                <w:sz w:val="24"/>
              </w:rPr>
              <w:t>8SL: </w:t>
            </w:r>
            <w:r>
              <w:rPr>
                <w:sz w:val="24"/>
              </w:rPr>
              <w:t>héo rũ, bệnh khảm, bệnh sáng gân/ thuốc lá; sương</w:t>
            </w:r>
            <w:r>
              <w:rPr>
                <w:spacing w:val="-4"/>
                <w:sz w:val="24"/>
              </w:rPr>
              <w:t> </w:t>
            </w:r>
            <w:r>
              <w:rPr>
                <w:sz w:val="24"/>
              </w:rPr>
              <w:t>mai/</w:t>
            </w:r>
            <w:r>
              <w:rPr>
                <w:spacing w:val="-4"/>
                <w:sz w:val="24"/>
              </w:rPr>
              <w:t> </w:t>
            </w:r>
            <w:r>
              <w:rPr>
                <w:sz w:val="24"/>
              </w:rPr>
              <w:t>cà</w:t>
            </w:r>
            <w:r>
              <w:rPr>
                <w:spacing w:val="-6"/>
                <w:sz w:val="24"/>
              </w:rPr>
              <w:t> </w:t>
            </w:r>
            <w:r>
              <w:rPr>
                <w:sz w:val="24"/>
              </w:rPr>
              <w:t>chua;</w:t>
            </w:r>
            <w:r>
              <w:rPr>
                <w:spacing w:val="-4"/>
                <w:sz w:val="24"/>
              </w:rPr>
              <w:t> </w:t>
            </w:r>
            <w:r>
              <w:rPr>
                <w:sz w:val="24"/>
              </w:rPr>
              <w:t>bạc</w:t>
            </w:r>
            <w:r>
              <w:rPr>
                <w:spacing w:val="-5"/>
                <w:sz w:val="24"/>
              </w:rPr>
              <w:t> </w:t>
            </w:r>
            <w:r>
              <w:rPr>
                <w:sz w:val="24"/>
              </w:rPr>
              <w:t>lá/</w:t>
            </w:r>
            <w:r>
              <w:rPr>
                <w:spacing w:val="-4"/>
                <w:sz w:val="24"/>
              </w:rPr>
              <w:t> </w:t>
            </w:r>
            <w:r>
              <w:rPr>
                <w:sz w:val="24"/>
              </w:rPr>
              <w:t>lúa;</w:t>
            </w:r>
            <w:r>
              <w:rPr>
                <w:spacing w:val="-4"/>
                <w:sz w:val="24"/>
              </w:rPr>
              <w:t> </w:t>
            </w:r>
            <w:r>
              <w:rPr>
                <w:sz w:val="24"/>
              </w:rPr>
              <w:t>thối</w:t>
            </w:r>
            <w:r>
              <w:rPr>
                <w:spacing w:val="-4"/>
                <w:sz w:val="24"/>
              </w:rPr>
              <w:t> </w:t>
            </w:r>
            <w:r>
              <w:rPr>
                <w:sz w:val="24"/>
              </w:rPr>
              <w:t>nõn/</w:t>
            </w:r>
            <w:r>
              <w:rPr>
                <w:spacing w:val="-4"/>
                <w:sz w:val="24"/>
              </w:rPr>
              <w:t> </w:t>
            </w:r>
            <w:r>
              <w:rPr>
                <w:sz w:val="24"/>
              </w:rPr>
              <w:t>dứa;</w:t>
            </w:r>
            <w:r>
              <w:rPr>
                <w:spacing w:val="-4"/>
                <w:sz w:val="24"/>
              </w:rPr>
              <w:t> </w:t>
            </w:r>
            <w:r>
              <w:rPr>
                <w:sz w:val="24"/>
              </w:rPr>
              <w:t>héo xanh/ lạc, cà chua, dưa chuột, bí xanh</w:t>
            </w:r>
          </w:p>
          <w:p>
            <w:pPr>
              <w:pStyle w:val="TableParagraph"/>
              <w:spacing w:line="257" w:lineRule="exact"/>
              <w:ind w:left="111"/>
              <w:jc w:val="both"/>
              <w:rPr>
                <w:sz w:val="24"/>
              </w:rPr>
            </w:pPr>
            <w:r>
              <w:rPr>
                <w:b/>
                <w:sz w:val="24"/>
              </w:rPr>
              <w:t>10WP:</w:t>
            </w:r>
            <w:r>
              <w:rPr>
                <w:b/>
                <w:spacing w:val="-2"/>
                <w:sz w:val="24"/>
              </w:rPr>
              <w:t> </w:t>
            </w:r>
            <w:r>
              <w:rPr>
                <w:sz w:val="24"/>
              </w:rPr>
              <w:t>khảm/ thuốc lá; héo rũ/ </w:t>
            </w:r>
            <w:r>
              <w:rPr>
                <w:spacing w:val="-5"/>
                <w:sz w:val="24"/>
              </w:rPr>
              <w:t>lạc</w:t>
            </w:r>
          </w:p>
        </w:tc>
        <w:tc>
          <w:tcPr>
            <w:tcW w:w="3353" w:type="dxa"/>
            <w:tcBorders>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3"/>
              <w:jc w:val="center"/>
              <w:rPr>
                <w:sz w:val="24"/>
              </w:rPr>
            </w:pPr>
            <w:r>
              <w:rPr>
                <w:sz w:val="24"/>
              </w:rPr>
              <w:t>Evanton</w:t>
            </w:r>
            <w:r>
              <w:rPr>
                <w:spacing w:val="-2"/>
                <w:sz w:val="24"/>
              </w:rPr>
              <w:t> </w:t>
            </w:r>
            <w:r>
              <w:rPr>
                <w:spacing w:val="-4"/>
                <w:sz w:val="24"/>
              </w:rPr>
              <w:t>40SL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thối</w:t>
            </w:r>
            <w:r>
              <w:rPr>
                <w:spacing w:val="-1"/>
                <w:sz w:val="24"/>
              </w:rPr>
              <w:t> </w:t>
            </w:r>
            <w:r>
              <w:rPr>
                <w:sz w:val="24"/>
              </w:rPr>
              <w:t>nhũn/bắp</w:t>
            </w:r>
            <w:r>
              <w:rPr>
                <w:spacing w:val="-1"/>
                <w:sz w:val="24"/>
              </w:rPr>
              <w:t> </w:t>
            </w:r>
            <w:r>
              <w:rPr>
                <w:sz w:val="24"/>
              </w:rPr>
              <w:t>cải,</w:t>
            </w:r>
            <w:r>
              <w:rPr>
                <w:spacing w:val="-1"/>
                <w:sz w:val="24"/>
              </w:rPr>
              <w:t> </w:t>
            </w:r>
            <w:r>
              <w:rPr>
                <w:sz w:val="24"/>
              </w:rPr>
              <w:t>bạc</w:t>
            </w:r>
            <w:r>
              <w:rPr>
                <w:spacing w:val="-2"/>
                <w:sz w:val="24"/>
              </w:rPr>
              <w:t> lá/lúa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74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nghiệp Việt Nam</w:t>
            </w:r>
          </w:p>
        </w:tc>
      </w:tr>
      <w:tr>
        <w:trPr>
          <w:trHeight w:val="552"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right w:val="single" w:sz="6" w:space="0" w:color="000000"/>
            </w:tcBorders>
          </w:tcPr>
          <w:p>
            <w:pPr>
              <w:pStyle w:val="TableParagraph"/>
              <w:spacing w:line="276" w:lineRule="exact"/>
              <w:ind w:left="897" w:right="873"/>
              <w:jc w:val="center"/>
              <w:rPr>
                <w:sz w:val="24"/>
              </w:rPr>
            </w:pPr>
            <w:r>
              <w:rPr>
                <w:spacing w:val="-2"/>
                <w:sz w:val="24"/>
              </w:rPr>
              <w:t>Fukuda </w:t>
            </w:r>
            <w:r>
              <w:rPr>
                <w:spacing w:val="-4"/>
                <w:sz w:val="24"/>
              </w:rPr>
              <w:t>3SL</w:t>
            </w:r>
          </w:p>
        </w:tc>
        <w:tc>
          <w:tcPr>
            <w:tcW w:w="5223" w:type="dxa"/>
            <w:tcBorders>
              <w:top w:val="single" w:sz="6" w:space="0" w:color="000000"/>
              <w:left w:val="single" w:sz="6" w:space="0" w:color="000000"/>
              <w:right w:val="single" w:sz="6" w:space="0" w:color="000000"/>
            </w:tcBorders>
          </w:tcPr>
          <w:p>
            <w:pPr>
              <w:pStyle w:val="TableParagraph"/>
              <w:spacing w:line="274" w:lineRule="exact"/>
              <w:ind w:left="111"/>
              <w:rPr>
                <w:sz w:val="24"/>
              </w:rPr>
            </w:pPr>
            <w:r>
              <w:rPr>
                <w:sz w:val="24"/>
              </w:rPr>
              <w:t>bạc</w:t>
            </w:r>
            <w:r>
              <w:rPr>
                <w:spacing w:val="-2"/>
                <w:sz w:val="24"/>
              </w:rPr>
              <w:t> lá/lúa</w:t>
            </w:r>
          </w:p>
        </w:tc>
        <w:tc>
          <w:tcPr>
            <w:tcW w:w="3353" w:type="dxa"/>
            <w:tcBorders>
              <w:top w:val="single" w:sz="6" w:space="0" w:color="000000"/>
              <w:left w:val="single" w:sz="6" w:space="0" w:color="000000"/>
              <w:right w:val="single" w:sz="6" w:space="0" w:color="000000"/>
            </w:tcBorders>
          </w:tcPr>
          <w:p>
            <w:pPr>
              <w:pStyle w:val="TableParagraph"/>
              <w:spacing w:line="274"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bl>
    <w:p>
      <w:pPr>
        <w:spacing w:after="0" w:line="274" w:lineRule="exact"/>
        <w:jc w:val="center"/>
        <w:rPr>
          <w:sz w:val="24"/>
        </w:rPr>
        <w:sectPr>
          <w:type w:val="continuous"/>
          <w:pgSz w:w="16850" w:h="11910" w:orient="landscape"/>
          <w:pgMar w:header="0" w:footer="397" w:top="540" w:bottom="600" w:left="700" w:right="460"/>
        </w:sectPr>
      </w:pPr>
    </w:p>
    <w:tbl>
      <w:tblPr>
        <w:tblW w:w="0" w:type="auto"/>
        <w:jc w:val="left"/>
        <w:tblInd w:w="4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Borders>
              <w:left w:val="single" w:sz="6" w:space="0" w:color="000000"/>
              <w:bottom w:val="single" w:sz="6" w:space="0" w:color="000000"/>
              <w:right w:val="single" w:sz="6" w:space="0" w:color="000000"/>
            </w:tcBorders>
          </w:tcPr>
          <w:p>
            <w:pPr>
              <w:pStyle w:val="TableParagraph"/>
              <w:ind w:left="24" w:right="5"/>
              <w:jc w:val="center"/>
              <w:rPr>
                <w:sz w:val="24"/>
              </w:rPr>
            </w:pPr>
            <w:r>
              <w:rPr>
                <w:sz w:val="24"/>
              </w:rPr>
              <w:t>Jonde</w:t>
            </w:r>
            <w:r>
              <w:rPr>
                <w:spacing w:val="-1"/>
                <w:sz w:val="24"/>
              </w:rPr>
              <w:t> </w:t>
            </w:r>
            <w:r>
              <w:rPr>
                <w:spacing w:val="-5"/>
                <w:sz w:val="24"/>
              </w:rPr>
              <w:t>3SL</w:t>
            </w:r>
          </w:p>
        </w:tc>
        <w:tc>
          <w:tcPr>
            <w:tcW w:w="5223" w:type="dxa"/>
            <w:tcBorders>
              <w:left w:val="single" w:sz="6" w:space="0" w:color="000000"/>
              <w:bottom w:val="single" w:sz="6" w:space="0" w:color="000000"/>
              <w:right w:val="single" w:sz="6" w:space="0" w:color="000000"/>
            </w:tcBorders>
          </w:tcPr>
          <w:p>
            <w:pPr>
              <w:pStyle w:val="TableParagraph"/>
              <w:ind w:left="110"/>
              <w:rPr>
                <w:sz w:val="24"/>
              </w:rPr>
            </w:pPr>
            <w:r>
              <w:rPr>
                <w:sz w:val="24"/>
              </w:rPr>
              <w:t>cháy</w:t>
            </w:r>
            <w:r>
              <w:rPr>
                <w:spacing w:val="-1"/>
                <w:sz w:val="24"/>
              </w:rPr>
              <w:t> </w:t>
            </w:r>
            <w:r>
              <w:rPr>
                <w:sz w:val="24"/>
              </w:rPr>
              <w:t>bìa</w:t>
            </w:r>
            <w:r>
              <w:rPr>
                <w:spacing w:val="-1"/>
                <w:sz w:val="24"/>
              </w:rPr>
              <w:t> </w:t>
            </w:r>
            <w:r>
              <w:rPr>
                <w:spacing w:val="-2"/>
                <w:sz w:val="24"/>
              </w:rPr>
              <w:t>lá/lúa</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188"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277"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4" w:right="11"/>
              <w:jc w:val="center"/>
              <w:rPr>
                <w:sz w:val="24"/>
              </w:rPr>
            </w:pPr>
            <w:r>
              <w:rPr>
                <w:sz w:val="24"/>
              </w:rPr>
              <w:t>Kanicin</w:t>
            </w:r>
            <w:r>
              <w:rPr>
                <w:spacing w:val="-2"/>
                <w:sz w:val="24"/>
              </w:rPr>
              <w:t> 100WP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110"/>
              <w:rPr>
                <w:sz w:val="24"/>
              </w:rPr>
            </w:pPr>
            <w:r>
              <w:rPr>
                <w:sz w:val="24"/>
              </w:rPr>
              <w:t>thối nhũn/ bắp </w:t>
            </w:r>
            <w:r>
              <w:rPr>
                <w:spacing w:val="-5"/>
                <w:sz w:val="24"/>
              </w:rPr>
              <w:t>cải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5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1379"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25" w:right="802" w:firstLine="93"/>
              <w:rPr>
                <w:sz w:val="24"/>
              </w:rPr>
            </w:pPr>
            <w:r>
              <w:rPr>
                <w:spacing w:val="-2"/>
                <w:sz w:val="24"/>
              </w:rPr>
              <w:t>Kozuma </w:t>
            </w:r>
            <w:r>
              <w:rPr>
                <w:sz w:val="24"/>
              </w:rPr>
              <w:t>5WP,</w:t>
            </w:r>
            <w:r>
              <w:rPr>
                <w:spacing w:val="-1"/>
                <w:sz w:val="24"/>
              </w:rPr>
              <w:t> </w:t>
            </w:r>
            <w:r>
              <w:rPr>
                <w:spacing w:val="-5"/>
                <w:sz w:val="24"/>
              </w:rPr>
              <w:t>3SL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0" w:right="92"/>
              <w:jc w:val="both"/>
              <w:rPr>
                <w:sz w:val="24"/>
              </w:rPr>
            </w:pPr>
            <w:r>
              <w:rPr>
                <w:sz w:val="24"/>
              </w:rPr>
              <w:t>khô vằn, đạo ôn, bạc lá, lem lép hạt lúa / lúa; </w:t>
            </w:r>
            <w:r>
              <w:rPr>
                <w:sz w:val="24"/>
              </w:rPr>
              <w:t>vàng lá/ hoa cúc; xoăn lá/ ớt; sương mai/ dưa hấu; loét/ cam; héo khô/ bí xanh; khảm, héo rũ/ thuốc lá; héo rũ/</w:t>
            </w:r>
            <w:r>
              <w:rPr>
                <w:spacing w:val="-5"/>
                <w:sz w:val="24"/>
              </w:rPr>
              <w:t> </w:t>
            </w:r>
            <w:r>
              <w:rPr>
                <w:sz w:val="24"/>
              </w:rPr>
              <w:t>cà</w:t>
            </w:r>
            <w:r>
              <w:rPr>
                <w:spacing w:val="-6"/>
                <w:sz w:val="24"/>
              </w:rPr>
              <w:t> </w:t>
            </w:r>
            <w:r>
              <w:rPr>
                <w:sz w:val="24"/>
              </w:rPr>
              <w:t>phê,</w:t>
            </w:r>
            <w:r>
              <w:rPr>
                <w:spacing w:val="-5"/>
                <w:sz w:val="24"/>
              </w:rPr>
              <w:t> </w:t>
            </w:r>
            <w:r>
              <w:rPr>
                <w:sz w:val="24"/>
              </w:rPr>
              <w:t>đậu</w:t>
            </w:r>
            <w:r>
              <w:rPr>
                <w:spacing w:val="-5"/>
                <w:sz w:val="24"/>
              </w:rPr>
              <w:t> </w:t>
            </w:r>
            <w:r>
              <w:rPr>
                <w:sz w:val="24"/>
              </w:rPr>
              <w:t>tương,</w:t>
            </w:r>
            <w:r>
              <w:rPr>
                <w:spacing w:val="-5"/>
                <w:sz w:val="24"/>
              </w:rPr>
              <w:t> </w:t>
            </w:r>
            <w:r>
              <w:rPr>
                <w:sz w:val="24"/>
              </w:rPr>
              <w:t>lạc;</w:t>
            </w:r>
            <w:r>
              <w:rPr>
                <w:spacing w:val="-5"/>
                <w:sz w:val="24"/>
              </w:rPr>
              <w:t> </w:t>
            </w:r>
            <w:r>
              <w:rPr>
                <w:sz w:val="24"/>
              </w:rPr>
              <w:t>thối</w:t>
            </w:r>
            <w:r>
              <w:rPr>
                <w:spacing w:val="-5"/>
                <w:sz w:val="24"/>
              </w:rPr>
              <w:t> </w:t>
            </w:r>
            <w:r>
              <w:rPr>
                <w:sz w:val="24"/>
              </w:rPr>
              <w:t>quả/</w:t>
            </w:r>
            <w:r>
              <w:rPr>
                <w:spacing w:val="-5"/>
                <w:sz w:val="24"/>
              </w:rPr>
              <w:t> </w:t>
            </w:r>
            <w:r>
              <w:rPr>
                <w:sz w:val="24"/>
              </w:rPr>
              <w:t>xoài,</w:t>
            </w:r>
            <w:r>
              <w:rPr>
                <w:spacing w:val="-5"/>
                <w:sz w:val="24"/>
              </w:rPr>
              <w:t> </w:t>
            </w:r>
            <w:r>
              <w:rPr>
                <w:sz w:val="24"/>
              </w:rPr>
              <w:t>nho,</w:t>
            </w:r>
            <w:r>
              <w:rPr>
                <w:spacing w:val="-5"/>
                <w:sz w:val="24"/>
              </w:rPr>
              <w:t> </w:t>
            </w:r>
            <w:r>
              <w:rPr>
                <w:sz w:val="24"/>
              </w:rPr>
              <w:t>nhãn, vải; lở cổ rễ, héo rũ/ cà chua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2"/>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0" w:hRule="atLeast"/>
        </w:trPr>
        <w:tc>
          <w:tcPr>
            <w:tcW w:w="2647" w:type="dxa"/>
            <w:tcBorders>
              <w:top w:val="single" w:sz="6" w:space="0" w:color="000000"/>
              <w:left w:val="single" w:sz="6" w:space="0" w:color="000000"/>
              <w:right w:val="single" w:sz="6" w:space="0" w:color="000000"/>
            </w:tcBorders>
          </w:tcPr>
          <w:p>
            <w:pPr>
              <w:pStyle w:val="TableParagraph"/>
              <w:spacing w:line="274" w:lineRule="exact"/>
              <w:ind w:left="24" w:right="5"/>
              <w:jc w:val="center"/>
              <w:rPr>
                <w:sz w:val="24"/>
              </w:rPr>
            </w:pPr>
            <w:r>
              <w:rPr>
                <w:sz w:val="24"/>
              </w:rPr>
              <w:t>Kufic</w:t>
            </w:r>
            <w:r>
              <w:rPr>
                <w:spacing w:val="-2"/>
                <w:sz w:val="24"/>
              </w:rPr>
              <w:t> </w:t>
            </w:r>
            <w:r>
              <w:rPr>
                <w:spacing w:val="-4"/>
                <w:sz w:val="24"/>
              </w:rPr>
              <w:t>80SL</w:t>
            </w:r>
          </w:p>
        </w:tc>
        <w:tc>
          <w:tcPr>
            <w:tcW w:w="5223" w:type="dxa"/>
            <w:tcBorders>
              <w:top w:val="single" w:sz="6" w:space="0" w:color="000000"/>
              <w:left w:val="single" w:sz="6" w:space="0" w:color="000000"/>
              <w:right w:val="single" w:sz="6" w:space="0" w:color="000000"/>
            </w:tcBorders>
          </w:tcPr>
          <w:p>
            <w:pPr>
              <w:pStyle w:val="TableParagraph"/>
              <w:spacing w:line="274" w:lineRule="exact"/>
              <w:ind w:left="110"/>
              <w:rPr>
                <w:sz w:val="24"/>
              </w:rPr>
            </w:pPr>
            <w:r>
              <w:rPr>
                <w:sz w:val="24"/>
              </w:rPr>
              <w:t>héo</w:t>
            </w:r>
            <w:r>
              <w:rPr>
                <w:spacing w:val="-3"/>
                <w:sz w:val="24"/>
              </w:rPr>
              <w:t> </w:t>
            </w:r>
            <w:r>
              <w:rPr>
                <w:sz w:val="24"/>
              </w:rPr>
              <w:t>xanh/</w:t>
            </w:r>
            <w:r>
              <w:rPr>
                <w:spacing w:val="-1"/>
                <w:sz w:val="24"/>
              </w:rPr>
              <w:t> </w:t>
            </w:r>
            <w:r>
              <w:rPr>
                <w:sz w:val="24"/>
              </w:rPr>
              <w:t>cà chua,</w:t>
            </w:r>
            <w:r>
              <w:rPr>
                <w:spacing w:val="-1"/>
                <w:sz w:val="24"/>
              </w:rPr>
              <w:t> </w:t>
            </w:r>
            <w:r>
              <w:rPr>
                <w:sz w:val="24"/>
              </w:rPr>
              <w:t>bạc</w:t>
            </w:r>
            <w:r>
              <w:rPr>
                <w:spacing w:val="-1"/>
                <w:sz w:val="24"/>
              </w:rPr>
              <w:t> </w:t>
            </w:r>
            <w:r>
              <w:rPr>
                <w:spacing w:val="-2"/>
                <w:sz w:val="24"/>
              </w:rPr>
              <w:t>lá/lúa</w:t>
            </w:r>
          </w:p>
        </w:tc>
        <w:tc>
          <w:tcPr>
            <w:tcW w:w="3353" w:type="dxa"/>
            <w:tcBorders>
              <w:top w:val="single" w:sz="6" w:space="0" w:color="000000"/>
              <w:left w:val="single" w:sz="6" w:space="0" w:color="000000"/>
              <w:right w:val="single" w:sz="6" w:space="0" w:color="000000"/>
            </w:tcBorders>
          </w:tcPr>
          <w:p>
            <w:pPr>
              <w:pStyle w:val="TableParagraph"/>
              <w:spacing w:line="276" w:lineRule="exact"/>
              <w:ind w:left="1461"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1" w:hRule="atLeast"/>
        </w:trPr>
        <w:tc>
          <w:tcPr>
            <w:tcW w:w="2647" w:type="dxa"/>
          </w:tcPr>
          <w:p>
            <w:pPr>
              <w:pStyle w:val="TableParagraph"/>
              <w:spacing w:line="276" w:lineRule="exact"/>
              <w:ind w:left="707" w:right="504" w:firstLine="86"/>
              <w:rPr>
                <w:sz w:val="24"/>
              </w:rPr>
            </w:pPr>
            <w:r>
              <w:rPr>
                <w:spacing w:val="-2"/>
                <w:sz w:val="24"/>
              </w:rPr>
              <w:t>Lincolnusa </w:t>
            </w:r>
            <w:r>
              <w:rPr>
                <w:sz w:val="24"/>
              </w:rPr>
              <w:t>15WP,</w:t>
            </w:r>
            <w:r>
              <w:rPr>
                <w:spacing w:val="-3"/>
                <w:sz w:val="24"/>
              </w:rPr>
              <w:t> </w:t>
            </w:r>
            <w:r>
              <w:rPr>
                <w:spacing w:val="-4"/>
                <w:sz w:val="24"/>
              </w:rPr>
              <w:t>81SL</w:t>
            </w:r>
          </w:p>
        </w:tc>
        <w:tc>
          <w:tcPr>
            <w:tcW w:w="5223" w:type="dxa"/>
          </w:tcPr>
          <w:p>
            <w:pPr>
              <w:pStyle w:val="TableParagraph"/>
              <w:spacing w:line="274" w:lineRule="exact"/>
              <w:ind w:left="112"/>
              <w:rPr>
                <w:sz w:val="24"/>
              </w:rPr>
            </w:pPr>
            <w:r>
              <w:rPr>
                <w:b/>
                <w:sz w:val="24"/>
              </w:rPr>
              <w:t>15WP:</w:t>
            </w:r>
            <w:r>
              <w:rPr>
                <w:b/>
                <w:spacing w:val="-2"/>
                <w:sz w:val="24"/>
              </w:rPr>
              <w:t> </w:t>
            </w:r>
            <w:r>
              <w:rPr>
                <w:sz w:val="24"/>
              </w:rPr>
              <w:t>bạc</w:t>
            </w:r>
            <w:r>
              <w:rPr>
                <w:spacing w:val="-1"/>
                <w:sz w:val="24"/>
              </w:rPr>
              <w:t> </w:t>
            </w:r>
            <w:r>
              <w:rPr>
                <w:sz w:val="24"/>
              </w:rPr>
              <w:t>lá/ </w:t>
            </w:r>
            <w:r>
              <w:rPr>
                <w:spacing w:val="-5"/>
                <w:sz w:val="24"/>
              </w:rPr>
              <w:t>lúa</w:t>
            </w:r>
          </w:p>
          <w:p>
            <w:pPr>
              <w:pStyle w:val="TableParagraph"/>
              <w:spacing w:line="257" w:lineRule="exact"/>
              <w:ind w:left="112"/>
              <w:rPr>
                <w:sz w:val="24"/>
              </w:rPr>
            </w:pPr>
            <w:r>
              <w:rPr>
                <w:b/>
                <w:sz w:val="24"/>
              </w:rPr>
              <w:t>81SL:</w:t>
            </w:r>
            <w:r>
              <w:rPr>
                <w:b/>
                <w:spacing w:val="-1"/>
                <w:sz w:val="24"/>
              </w:rPr>
              <w:t> </w:t>
            </w:r>
            <w:r>
              <w:rPr>
                <w:sz w:val="24"/>
              </w:rPr>
              <w:t>bạc</w:t>
            </w:r>
            <w:r>
              <w:rPr>
                <w:spacing w:val="-1"/>
                <w:sz w:val="24"/>
              </w:rPr>
              <w:t> </w:t>
            </w:r>
            <w:r>
              <w:rPr>
                <w:sz w:val="24"/>
              </w:rPr>
              <w:t>lá/ lúa, thối nhũn/ </w:t>
            </w:r>
            <w:r>
              <w:rPr>
                <w:spacing w:val="-4"/>
                <w:sz w:val="24"/>
              </w:rPr>
              <w:t>hành</w:t>
            </w:r>
          </w:p>
        </w:tc>
        <w:tc>
          <w:tcPr>
            <w:tcW w:w="3353" w:type="dxa"/>
          </w:tcPr>
          <w:p>
            <w:pPr>
              <w:pStyle w:val="TableParagraph"/>
              <w:spacing w:line="276" w:lineRule="exact"/>
              <w:ind w:left="674" w:right="204" w:hanging="43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Thuốc</w:t>
            </w:r>
            <w:r>
              <w:rPr>
                <w:spacing w:val="-11"/>
                <w:sz w:val="24"/>
              </w:rPr>
              <w:t> </w:t>
            </w:r>
            <w:r>
              <w:rPr>
                <w:sz w:val="24"/>
              </w:rPr>
              <w:t>BVTV Liên doanh Nhật Mỹ</w:t>
            </w:r>
          </w:p>
        </w:tc>
      </w:tr>
      <w:tr>
        <w:trPr>
          <w:trHeight w:val="550" w:hRule="atLeast"/>
        </w:trPr>
        <w:tc>
          <w:tcPr>
            <w:tcW w:w="2647" w:type="dxa"/>
            <w:tcBorders>
              <w:left w:val="single" w:sz="6" w:space="0" w:color="000000"/>
              <w:bottom w:val="single" w:sz="6" w:space="0" w:color="000000"/>
              <w:right w:val="single" w:sz="6" w:space="0" w:color="000000"/>
            </w:tcBorders>
          </w:tcPr>
          <w:p>
            <w:pPr>
              <w:pStyle w:val="TableParagraph"/>
              <w:spacing w:line="276" w:lineRule="exact"/>
              <w:ind w:left="1125" w:right="867" w:hanging="233"/>
              <w:rPr>
                <w:sz w:val="24"/>
              </w:rPr>
            </w:pPr>
            <w:r>
              <w:rPr>
                <w:spacing w:val="-2"/>
                <w:sz w:val="24"/>
              </w:rPr>
              <w:t>Molbeng </w:t>
            </w:r>
            <w:r>
              <w:rPr>
                <w:spacing w:val="-4"/>
                <w:sz w:val="24"/>
              </w:rPr>
              <w:t>2SL</w:t>
            </w:r>
          </w:p>
        </w:tc>
        <w:tc>
          <w:tcPr>
            <w:tcW w:w="5223" w:type="dxa"/>
            <w:tcBorders>
              <w:left w:val="single" w:sz="6" w:space="0" w:color="000000"/>
              <w:bottom w:val="single" w:sz="6" w:space="0" w:color="000000"/>
              <w:right w:val="single" w:sz="6" w:space="0" w:color="000000"/>
            </w:tcBorders>
          </w:tcPr>
          <w:p>
            <w:pPr>
              <w:pStyle w:val="TableParagraph"/>
              <w:spacing w:line="276" w:lineRule="exact"/>
              <w:ind w:left="110"/>
              <w:rPr>
                <w:sz w:val="24"/>
              </w:rPr>
            </w:pPr>
            <w:r>
              <w:rPr>
                <w:sz w:val="24"/>
              </w:rPr>
              <w:t>bạc</w:t>
            </w:r>
            <w:r>
              <w:rPr>
                <w:spacing w:val="-13"/>
                <w:sz w:val="24"/>
              </w:rPr>
              <w:t> </w:t>
            </w:r>
            <w:r>
              <w:rPr>
                <w:sz w:val="24"/>
              </w:rPr>
              <w:t>lá/</w:t>
            </w:r>
            <w:r>
              <w:rPr>
                <w:spacing w:val="-12"/>
                <w:sz w:val="24"/>
              </w:rPr>
              <w:t> </w:t>
            </w:r>
            <w:r>
              <w:rPr>
                <w:sz w:val="24"/>
              </w:rPr>
              <w:t>lúa,</w:t>
            </w:r>
            <w:r>
              <w:rPr>
                <w:spacing w:val="-12"/>
                <w:sz w:val="24"/>
              </w:rPr>
              <w:t> </w:t>
            </w:r>
            <w:r>
              <w:rPr>
                <w:sz w:val="24"/>
              </w:rPr>
              <w:t>héo</w:t>
            </w:r>
            <w:r>
              <w:rPr>
                <w:spacing w:val="-12"/>
                <w:sz w:val="24"/>
              </w:rPr>
              <w:t> </w:t>
            </w:r>
            <w:r>
              <w:rPr>
                <w:sz w:val="24"/>
              </w:rPr>
              <w:t>rũ/</w:t>
            </w:r>
            <w:r>
              <w:rPr>
                <w:spacing w:val="-12"/>
                <w:sz w:val="24"/>
              </w:rPr>
              <w:t> </w:t>
            </w:r>
            <w:r>
              <w:rPr>
                <w:sz w:val="24"/>
              </w:rPr>
              <w:t>cà</w:t>
            </w:r>
            <w:r>
              <w:rPr>
                <w:spacing w:val="-13"/>
                <w:sz w:val="24"/>
              </w:rPr>
              <w:t> </w:t>
            </w:r>
            <w:r>
              <w:rPr>
                <w:sz w:val="24"/>
              </w:rPr>
              <w:t>chua;</w:t>
            </w:r>
            <w:r>
              <w:rPr>
                <w:spacing w:val="-11"/>
                <w:sz w:val="24"/>
              </w:rPr>
              <w:t> </w:t>
            </w:r>
            <w:r>
              <w:rPr>
                <w:sz w:val="24"/>
              </w:rPr>
              <w:t>sương</w:t>
            </w:r>
            <w:r>
              <w:rPr>
                <w:spacing w:val="-12"/>
                <w:sz w:val="24"/>
              </w:rPr>
              <w:t> </w:t>
            </w:r>
            <w:r>
              <w:rPr>
                <w:sz w:val="24"/>
              </w:rPr>
              <w:t>mai/</w:t>
            </w:r>
            <w:r>
              <w:rPr>
                <w:spacing w:val="-11"/>
                <w:sz w:val="24"/>
              </w:rPr>
              <w:t> </w:t>
            </w:r>
            <w:r>
              <w:rPr>
                <w:sz w:val="24"/>
              </w:rPr>
              <w:t>dưa</w:t>
            </w:r>
            <w:r>
              <w:rPr>
                <w:spacing w:val="-13"/>
                <w:sz w:val="24"/>
              </w:rPr>
              <w:t> </w:t>
            </w:r>
            <w:r>
              <w:rPr>
                <w:sz w:val="24"/>
              </w:rPr>
              <w:t>hấu;</w:t>
            </w:r>
            <w:r>
              <w:rPr>
                <w:spacing w:val="-11"/>
                <w:sz w:val="24"/>
              </w:rPr>
              <w:t> </w:t>
            </w:r>
            <w:r>
              <w:rPr>
                <w:sz w:val="24"/>
              </w:rPr>
              <w:t>thối quả/ xoài, vải</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984" w:right="604"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2"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8"/>
              <w:jc w:val="center"/>
              <w:rPr>
                <w:sz w:val="24"/>
              </w:rPr>
            </w:pPr>
            <w:r>
              <w:rPr>
                <w:sz w:val="24"/>
              </w:rPr>
              <w:t>Naga</w:t>
            </w:r>
            <w:r>
              <w:rPr>
                <w:spacing w:val="-3"/>
                <w:sz w:val="24"/>
              </w:rPr>
              <w:t> </w:t>
            </w:r>
            <w:r>
              <w:rPr>
                <w:spacing w:val="-4"/>
                <w:sz w:val="24"/>
              </w:rPr>
              <w:t>80SL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0"/>
              <w:rPr>
                <w:sz w:val="24"/>
              </w:rPr>
            </w:pPr>
            <w:r>
              <w:rPr>
                <w:sz w:val="24"/>
              </w:rPr>
              <w:t>bạc</w:t>
            </w:r>
            <w:r>
              <w:rPr>
                <w:spacing w:val="-7"/>
                <w:sz w:val="24"/>
              </w:rPr>
              <w:t> </w:t>
            </w:r>
            <w:r>
              <w:rPr>
                <w:sz w:val="24"/>
              </w:rPr>
              <w:t>lá/lúa;</w:t>
            </w:r>
            <w:r>
              <w:rPr>
                <w:spacing w:val="-6"/>
                <w:sz w:val="24"/>
              </w:rPr>
              <w:t> </w:t>
            </w:r>
            <w:r>
              <w:rPr>
                <w:sz w:val="24"/>
              </w:rPr>
              <w:t>thối</w:t>
            </w:r>
            <w:r>
              <w:rPr>
                <w:spacing w:val="-6"/>
                <w:sz w:val="24"/>
              </w:rPr>
              <w:t> </w:t>
            </w:r>
            <w:r>
              <w:rPr>
                <w:sz w:val="24"/>
              </w:rPr>
              <w:t>nhũn/cải</w:t>
            </w:r>
            <w:r>
              <w:rPr>
                <w:spacing w:val="-8"/>
                <w:sz w:val="24"/>
              </w:rPr>
              <w:t> </w:t>
            </w:r>
            <w:r>
              <w:rPr>
                <w:sz w:val="24"/>
              </w:rPr>
              <w:t>bắp,</w:t>
            </w:r>
            <w:r>
              <w:rPr>
                <w:spacing w:val="-6"/>
                <w:sz w:val="24"/>
              </w:rPr>
              <w:t> </w:t>
            </w:r>
            <w:r>
              <w:rPr>
                <w:sz w:val="24"/>
              </w:rPr>
              <w:t>chết</w:t>
            </w:r>
            <w:r>
              <w:rPr>
                <w:spacing w:val="-6"/>
                <w:sz w:val="24"/>
              </w:rPr>
              <w:t> </w:t>
            </w:r>
            <w:r>
              <w:rPr>
                <w:sz w:val="24"/>
              </w:rPr>
              <w:t>chậm/hồ</w:t>
            </w:r>
            <w:r>
              <w:rPr>
                <w:spacing w:val="-5"/>
                <w:sz w:val="24"/>
              </w:rPr>
              <w:t> </w:t>
            </w:r>
            <w:r>
              <w:rPr>
                <w:sz w:val="24"/>
              </w:rPr>
              <w:t>tiêu,</w:t>
            </w:r>
            <w:r>
              <w:rPr>
                <w:spacing w:val="-6"/>
                <w:sz w:val="24"/>
              </w:rPr>
              <w:t> </w:t>
            </w:r>
            <w:r>
              <w:rPr>
                <w:sz w:val="24"/>
              </w:rPr>
              <w:t>héo xanh/cà chua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49"/>
              <w:jc w:val="center"/>
              <w:rPr>
                <w:sz w:val="24"/>
              </w:rPr>
            </w:pPr>
            <w:r>
              <w:rPr>
                <w:sz w:val="24"/>
              </w:rPr>
              <w:t>Công ty CP Hóc</w:t>
            </w:r>
            <w:r>
              <w:rPr>
                <w:spacing w:val="-2"/>
                <w:sz w:val="24"/>
              </w:rPr>
              <w:t> </w:t>
            </w:r>
            <w:r>
              <w:rPr>
                <w:spacing w:val="-5"/>
                <w:sz w:val="24"/>
              </w:rPr>
              <w:t>Môn</w:t>
            </w:r>
          </w:p>
        </w:tc>
      </w:tr>
      <w:tr>
        <w:trPr>
          <w:trHeight w:val="1103"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Niclosat</w:t>
            </w:r>
            <w:r>
              <w:rPr>
                <w:spacing w:val="-1"/>
                <w:sz w:val="24"/>
              </w:rPr>
              <w:t> </w:t>
            </w:r>
            <w:r>
              <w:rPr>
                <w:spacing w:val="-5"/>
                <w:sz w:val="24"/>
              </w:rPr>
              <w:t>4SL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0" w:right="92"/>
              <w:jc w:val="both"/>
              <w:rPr>
                <w:sz w:val="24"/>
              </w:rPr>
            </w:pPr>
            <w:r>
              <w:rPr>
                <w:sz w:val="24"/>
              </w:rPr>
              <w:t>khô vằn, bạc</w:t>
            </w:r>
            <w:r>
              <w:rPr>
                <w:spacing w:val="40"/>
                <w:sz w:val="24"/>
              </w:rPr>
              <w:t> </w:t>
            </w:r>
            <w:r>
              <w:rPr>
                <w:sz w:val="24"/>
              </w:rPr>
              <w:t>lá/ lúa; lở cổ rễ/ lạc, đậu đỗ, cải </w:t>
            </w:r>
            <w:r>
              <w:rPr>
                <w:sz w:val="24"/>
              </w:rPr>
              <w:t>bắp; khô cành/ cà phê; lở cổ rễ, sương mai/ cà chua; khô vằn/ ngô; thối gốc/ khoai tây, bí xanh; xoăn lá/ ớt; hoa lá/ thuốc lá; nấm hồng/ cao su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955"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0"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05" w:right="581" w:firstLine="93"/>
              <w:rPr>
                <w:sz w:val="24"/>
              </w:rPr>
            </w:pPr>
            <w:r>
              <w:rPr>
                <w:spacing w:val="-2"/>
                <w:sz w:val="24"/>
              </w:rPr>
              <w:t>Ningnastar </w:t>
            </w:r>
            <w:r>
              <w:rPr>
                <w:sz w:val="24"/>
              </w:rPr>
              <w:t>50WP,</w:t>
            </w:r>
            <w:r>
              <w:rPr>
                <w:spacing w:val="-3"/>
                <w:sz w:val="24"/>
              </w:rPr>
              <w:t> </w:t>
            </w:r>
            <w:r>
              <w:rPr>
                <w:spacing w:val="-4"/>
                <w:sz w:val="24"/>
              </w:rPr>
              <w:t>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b/>
                <w:sz w:val="24"/>
              </w:rPr>
              <w:t>50WP:</w:t>
            </w:r>
            <w:r>
              <w:rPr>
                <w:b/>
                <w:spacing w:val="-2"/>
                <w:sz w:val="24"/>
              </w:rPr>
              <w:t> </w:t>
            </w:r>
            <w:r>
              <w:rPr>
                <w:sz w:val="24"/>
              </w:rPr>
              <w:t>đạo</w:t>
            </w:r>
            <w:r>
              <w:rPr>
                <w:spacing w:val="-1"/>
                <w:sz w:val="24"/>
              </w:rPr>
              <w:t> </w:t>
            </w:r>
            <w:r>
              <w:rPr>
                <w:sz w:val="24"/>
              </w:rPr>
              <w:t>ôn, khô</w:t>
            </w:r>
            <w:r>
              <w:rPr>
                <w:spacing w:val="-1"/>
                <w:sz w:val="24"/>
              </w:rPr>
              <w:t> </w:t>
            </w:r>
            <w:r>
              <w:rPr>
                <w:sz w:val="24"/>
              </w:rPr>
              <w:t>vằn/</w:t>
            </w:r>
            <w:r>
              <w:rPr>
                <w:spacing w:val="2"/>
                <w:sz w:val="24"/>
              </w:rPr>
              <w:t> </w:t>
            </w:r>
            <w:r>
              <w:rPr>
                <w:sz w:val="24"/>
              </w:rPr>
              <w:t>lúa;</w:t>
            </w:r>
            <w:r>
              <w:rPr>
                <w:spacing w:val="-1"/>
                <w:sz w:val="24"/>
              </w:rPr>
              <w:t> </w:t>
            </w:r>
            <w:r>
              <w:rPr>
                <w:sz w:val="24"/>
              </w:rPr>
              <w:t>phấn trắng/</w:t>
            </w:r>
            <w:r>
              <w:rPr>
                <w:spacing w:val="-1"/>
                <w:sz w:val="24"/>
              </w:rPr>
              <w:t> </w:t>
            </w:r>
            <w:r>
              <w:rPr>
                <w:sz w:val="24"/>
              </w:rPr>
              <w:t>dưa</w:t>
            </w:r>
            <w:r>
              <w:rPr>
                <w:spacing w:val="1"/>
                <w:sz w:val="24"/>
              </w:rPr>
              <w:t> </w:t>
            </w:r>
            <w:r>
              <w:rPr>
                <w:spacing w:val="-4"/>
                <w:sz w:val="24"/>
              </w:rPr>
              <w:t>chuột</w:t>
            </w:r>
          </w:p>
          <w:p>
            <w:pPr>
              <w:pStyle w:val="TableParagraph"/>
              <w:spacing w:line="257" w:lineRule="exact"/>
              <w:ind w:left="110"/>
              <w:rPr>
                <w:sz w:val="24"/>
              </w:rPr>
            </w:pPr>
            <w:r>
              <w:rPr>
                <w:b/>
                <w:sz w:val="24"/>
              </w:rPr>
              <w:t>50SL:</w:t>
            </w:r>
            <w:r>
              <w:rPr>
                <w:b/>
                <w:spacing w:val="-1"/>
                <w:sz w:val="24"/>
              </w:rPr>
              <w:t> </w:t>
            </w:r>
            <w:r>
              <w:rPr>
                <w:sz w:val="24"/>
              </w:rPr>
              <w:t>phấn</w:t>
            </w:r>
            <w:r>
              <w:rPr>
                <w:spacing w:val="-2"/>
                <w:sz w:val="24"/>
              </w:rPr>
              <w:t> </w:t>
            </w:r>
            <w:r>
              <w:rPr>
                <w:sz w:val="24"/>
              </w:rPr>
              <w:t>trắng/dưa</w:t>
            </w:r>
            <w:r>
              <w:rPr>
                <w:spacing w:val="-1"/>
                <w:sz w:val="24"/>
              </w:rPr>
              <w:t> </w:t>
            </w:r>
            <w:r>
              <w:rPr>
                <w:spacing w:val="-2"/>
                <w:sz w:val="24"/>
              </w:rPr>
              <w:t>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25"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0"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04" w:right="886"/>
              <w:jc w:val="center"/>
              <w:rPr>
                <w:sz w:val="24"/>
              </w:rPr>
            </w:pPr>
            <w:r>
              <w:rPr>
                <w:spacing w:val="-2"/>
                <w:sz w:val="24"/>
              </w:rPr>
              <w:t>Pyramos </w:t>
            </w:r>
            <w:r>
              <w:rPr>
                <w:spacing w:val="-4"/>
                <w:sz w:val="24"/>
              </w:rPr>
              <w:t>40SL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0"/>
              <w:rPr>
                <w:sz w:val="24"/>
              </w:rPr>
            </w:pPr>
            <w:r>
              <w:rPr>
                <w:sz w:val="24"/>
              </w:rPr>
              <w:t>bạc</w:t>
            </w:r>
            <w:r>
              <w:rPr>
                <w:spacing w:val="-2"/>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72" w:hanging="1155"/>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765" w:right="742" w:firstLine="52"/>
              <w:rPr>
                <w:sz w:val="24"/>
              </w:rPr>
            </w:pPr>
            <w:r>
              <w:rPr>
                <w:spacing w:val="-2"/>
                <w:sz w:val="24"/>
              </w:rPr>
              <w:t>Romexusa </w:t>
            </w:r>
            <w:r>
              <w:rPr>
                <w:sz w:val="24"/>
              </w:rPr>
              <w:t>2SL, </w:t>
            </w:r>
            <w:r>
              <w:rPr>
                <w:spacing w:val="-4"/>
                <w:sz w:val="24"/>
              </w:rPr>
              <w:t>20WP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b/>
                <w:sz w:val="24"/>
              </w:rPr>
              <w:t>2SL:</w:t>
            </w:r>
            <w:r>
              <w:rPr>
                <w:b/>
                <w:spacing w:val="-1"/>
                <w:sz w:val="24"/>
              </w:rPr>
              <w:t> </w:t>
            </w:r>
            <w:r>
              <w:rPr>
                <w:sz w:val="24"/>
              </w:rPr>
              <w:t>phấn</w:t>
            </w:r>
            <w:r>
              <w:rPr>
                <w:spacing w:val="-1"/>
                <w:sz w:val="24"/>
              </w:rPr>
              <w:t> </w:t>
            </w:r>
            <w:r>
              <w:rPr>
                <w:sz w:val="24"/>
              </w:rPr>
              <w:t>trắng/</w:t>
            </w:r>
            <w:r>
              <w:rPr>
                <w:spacing w:val="-1"/>
                <w:sz w:val="24"/>
              </w:rPr>
              <w:t> </w:t>
            </w:r>
            <w:r>
              <w:rPr>
                <w:sz w:val="24"/>
              </w:rPr>
              <w:t>đậu </w:t>
            </w:r>
            <w:r>
              <w:rPr>
                <w:spacing w:val="-2"/>
                <w:sz w:val="24"/>
              </w:rPr>
              <w:t>tương</w:t>
            </w:r>
          </w:p>
          <w:p>
            <w:pPr>
              <w:pStyle w:val="TableParagraph"/>
              <w:spacing w:line="255" w:lineRule="exact"/>
              <w:ind w:left="110"/>
              <w:rPr>
                <w:sz w:val="24"/>
              </w:rPr>
            </w:pPr>
            <w:r>
              <w:rPr>
                <w:b/>
                <w:sz w:val="24"/>
              </w:rPr>
              <w:t>20WP:</w:t>
            </w:r>
            <w:r>
              <w:rPr>
                <w:b/>
                <w:spacing w:val="-2"/>
                <w:sz w:val="24"/>
              </w:rPr>
              <w:t> </w:t>
            </w:r>
            <w:r>
              <w:rPr>
                <w:sz w:val="24"/>
              </w:rPr>
              <w:t>bạc</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45"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9" w:hRule="atLeast"/>
        </w:trPr>
        <w:tc>
          <w:tcPr>
            <w:tcW w:w="2647" w:type="dxa"/>
            <w:tcBorders>
              <w:top w:val="single" w:sz="6" w:space="0" w:color="000000"/>
              <w:left w:val="single" w:sz="6" w:space="0" w:color="000000"/>
              <w:right w:val="single" w:sz="6" w:space="0" w:color="000000"/>
            </w:tcBorders>
          </w:tcPr>
          <w:p>
            <w:pPr>
              <w:pStyle w:val="TableParagraph"/>
              <w:spacing w:line="240" w:lineRule="auto" w:before="1"/>
              <w:ind w:left="998" w:right="977"/>
              <w:jc w:val="center"/>
              <w:rPr>
                <w:sz w:val="24"/>
              </w:rPr>
            </w:pPr>
            <w:r>
              <w:rPr>
                <w:spacing w:val="-2"/>
                <w:sz w:val="24"/>
              </w:rPr>
              <w:t>Somec </w:t>
            </w:r>
            <w:r>
              <w:rPr>
                <w:sz w:val="24"/>
              </w:rPr>
              <w:t>2 SL</w:t>
            </w:r>
          </w:p>
        </w:tc>
        <w:tc>
          <w:tcPr>
            <w:tcW w:w="5223" w:type="dxa"/>
            <w:tcBorders>
              <w:top w:val="single" w:sz="6" w:space="0" w:color="000000"/>
              <w:left w:val="single" w:sz="6" w:space="0" w:color="000000"/>
              <w:right w:val="single" w:sz="6" w:space="0" w:color="000000"/>
            </w:tcBorders>
          </w:tcPr>
          <w:p>
            <w:pPr>
              <w:pStyle w:val="TableParagraph"/>
              <w:spacing w:line="270" w:lineRule="atLeast"/>
              <w:ind w:left="110" w:right="92"/>
              <w:jc w:val="both"/>
              <w:rPr>
                <w:sz w:val="24"/>
              </w:rPr>
            </w:pPr>
            <w:r>
              <w:rPr>
                <w:sz w:val="24"/>
              </w:rPr>
              <w:t>bệnh hoa lá/ thuốc lá; bệnh hoa lá, xoăn lá/ ớt; bạc lá/ lúa; thối rễ, khô dây/ bí xanh; phấn trắng/ dưa chuột; sương mai/ cà chua</w:t>
            </w:r>
          </w:p>
        </w:tc>
        <w:tc>
          <w:tcPr>
            <w:tcW w:w="3353" w:type="dxa"/>
            <w:tcBorders>
              <w:top w:val="single" w:sz="6" w:space="0" w:color="000000"/>
              <w:left w:val="single" w:sz="6" w:space="0" w:color="000000"/>
              <w:right w:val="single" w:sz="6" w:space="0" w:color="000000"/>
            </w:tcBorders>
          </w:tcPr>
          <w:p>
            <w:pPr>
              <w:pStyle w:val="TableParagraph"/>
              <w:spacing w:line="240" w:lineRule="auto" w:before="1"/>
              <w:ind w:left="1159" w:right="215" w:hanging="80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dược Miền Nam</w:t>
            </w:r>
          </w:p>
        </w:tc>
      </w:tr>
      <w:tr>
        <w:trPr>
          <w:trHeight w:val="1656" w:hRule="atLeast"/>
        </w:trPr>
        <w:tc>
          <w:tcPr>
            <w:tcW w:w="2647" w:type="dxa"/>
            <w:tcBorders>
              <w:left w:val="single" w:sz="6" w:space="0" w:color="000000"/>
              <w:bottom w:val="single" w:sz="6" w:space="0" w:color="000000"/>
              <w:right w:val="single" w:sz="6" w:space="0" w:color="000000"/>
            </w:tcBorders>
          </w:tcPr>
          <w:p>
            <w:pPr>
              <w:pStyle w:val="TableParagraph"/>
              <w:spacing w:line="240" w:lineRule="auto"/>
              <w:ind w:left="765" w:right="741" w:firstLine="228"/>
              <w:rPr>
                <w:sz w:val="24"/>
              </w:rPr>
            </w:pPr>
            <w:r>
              <w:rPr>
                <w:spacing w:val="-2"/>
                <w:sz w:val="24"/>
              </w:rPr>
              <w:t>Sucker </w:t>
            </w:r>
            <w:r>
              <w:rPr>
                <w:sz w:val="24"/>
              </w:rPr>
              <w:t>4SL,</w:t>
            </w:r>
            <w:r>
              <w:rPr>
                <w:spacing w:val="-15"/>
                <w:sz w:val="24"/>
              </w:rPr>
              <w:t> </w:t>
            </w:r>
            <w:r>
              <w:rPr>
                <w:sz w:val="24"/>
              </w:rPr>
              <w:t>90WP</w:t>
            </w:r>
          </w:p>
        </w:tc>
        <w:tc>
          <w:tcPr>
            <w:tcW w:w="5223" w:type="dxa"/>
            <w:tcBorders>
              <w:left w:val="single" w:sz="6" w:space="0" w:color="000000"/>
              <w:bottom w:val="single" w:sz="6" w:space="0" w:color="000000"/>
              <w:right w:val="single" w:sz="6" w:space="0" w:color="000000"/>
            </w:tcBorders>
          </w:tcPr>
          <w:p>
            <w:pPr>
              <w:pStyle w:val="TableParagraph"/>
              <w:spacing w:line="240" w:lineRule="auto"/>
              <w:ind w:left="110" w:right="89"/>
              <w:jc w:val="both"/>
              <w:rPr>
                <w:sz w:val="24"/>
              </w:rPr>
            </w:pPr>
            <w:r>
              <w:rPr>
                <w:b/>
                <w:sz w:val="24"/>
              </w:rPr>
              <w:t>4SL</w:t>
            </w:r>
            <w:r>
              <w:rPr>
                <w:sz w:val="24"/>
              </w:rPr>
              <w:t>: đạo ôn, khô vằn, bạc lá, lem lép hạt, thối mạ, lúa von/ lúa; thán thư /cam; mốc xám, đốm lá/ bắp cải; héo rũ, lở cổ rễ/ cà chua; thối quả, phấn </w:t>
            </w:r>
            <w:r>
              <w:rPr>
                <w:sz w:val="24"/>
              </w:rPr>
              <w:t>trắng/ xoài; rỉ sắt/ cà phê; thối nhũn/ hành, tỏi; khô bông/ </w:t>
            </w:r>
            <w:r>
              <w:rPr>
                <w:spacing w:val="-4"/>
                <w:sz w:val="24"/>
              </w:rPr>
              <w:t>điều</w:t>
            </w:r>
          </w:p>
          <w:p>
            <w:pPr>
              <w:pStyle w:val="TableParagraph"/>
              <w:spacing w:line="257" w:lineRule="exact"/>
              <w:ind w:left="110"/>
              <w:jc w:val="both"/>
              <w:rPr>
                <w:sz w:val="24"/>
              </w:rPr>
            </w:pPr>
            <w:r>
              <w:rPr>
                <w:b/>
                <w:sz w:val="24"/>
              </w:rPr>
              <w:t>90WP:</w:t>
            </w:r>
            <w:r>
              <w:rPr>
                <w:b/>
                <w:spacing w:val="-3"/>
                <w:sz w:val="24"/>
              </w:rPr>
              <w:t> </w:t>
            </w:r>
            <w:r>
              <w:rPr>
                <w:sz w:val="24"/>
              </w:rPr>
              <w:t>đốm sọc</w:t>
            </w:r>
            <w:r>
              <w:rPr>
                <w:spacing w:val="-1"/>
                <w:sz w:val="24"/>
              </w:rPr>
              <w:t> </w:t>
            </w:r>
            <w:r>
              <w:rPr>
                <w:sz w:val="24"/>
              </w:rPr>
              <w:t>vi khuẩn, khô vằn/ </w:t>
            </w:r>
            <w:r>
              <w:rPr>
                <w:spacing w:val="-5"/>
                <w:sz w:val="24"/>
              </w:rPr>
              <w:t>lúa</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1106"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2647" w:type="dxa"/>
            <w:tcBorders>
              <w:top w:val="single" w:sz="6" w:space="0" w:color="000000"/>
              <w:left w:val="single" w:sz="6" w:space="0" w:color="000000"/>
              <w:right w:val="single" w:sz="6" w:space="0" w:color="000000"/>
            </w:tcBorders>
          </w:tcPr>
          <w:p>
            <w:pPr>
              <w:pStyle w:val="TableParagraph"/>
              <w:ind w:left="24" w:right="5"/>
              <w:jc w:val="center"/>
              <w:rPr>
                <w:sz w:val="24"/>
              </w:rPr>
            </w:pPr>
            <w:r>
              <w:rPr>
                <w:sz w:val="24"/>
              </w:rPr>
              <w:t>Supercin</w:t>
            </w:r>
            <w:r>
              <w:rPr>
                <w:spacing w:val="-4"/>
                <w:sz w:val="24"/>
              </w:rPr>
              <w:t> </w:t>
            </w:r>
            <w:r>
              <w:rPr>
                <w:sz w:val="24"/>
              </w:rPr>
              <w:t>50WP,</w:t>
            </w:r>
            <w:r>
              <w:rPr>
                <w:spacing w:val="-1"/>
                <w:sz w:val="24"/>
              </w:rPr>
              <w:t> </w:t>
            </w:r>
            <w:r>
              <w:rPr>
                <w:spacing w:val="-4"/>
                <w:sz w:val="24"/>
              </w:rPr>
              <w:t>80SL</w:t>
            </w:r>
          </w:p>
        </w:tc>
        <w:tc>
          <w:tcPr>
            <w:tcW w:w="5223" w:type="dxa"/>
            <w:tcBorders>
              <w:top w:val="single" w:sz="6" w:space="0" w:color="000000"/>
              <w:left w:val="single" w:sz="6" w:space="0" w:color="000000"/>
              <w:right w:val="single" w:sz="6" w:space="0" w:color="000000"/>
            </w:tcBorders>
          </w:tcPr>
          <w:p>
            <w:pPr>
              <w:pStyle w:val="TableParagraph"/>
              <w:spacing w:line="276" w:lineRule="exact"/>
              <w:ind w:left="110"/>
              <w:rPr>
                <w:sz w:val="24"/>
              </w:rPr>
            </w:pPr>
            <w:r>
              <w:rPr>
                <w:sz w:val="24"/>
              </w:rPr>
              <w:t>khô</w:t>
            </w:r>
            <w:r>
              <w:rPr>
                <w:spacing w:val="-3"/>
                <w:sz w:val="24"/>
              </w:rPr>
              <w:t> </w:t>
            </w:r>
            <w:r>
              <w:rPr>
                <w:sz w:val="24"/>
              </w:rPr>
              <w:t>vằn,</w:t>
            </w:r>
            <w:r>
              <w:rPr>
                <w:spacing w:val="-3"/>
                <w:sz w:val="24"/>
              </w:rPr>
              <w:t> </w:t>
            </w:r>
            <w:r>
              <w:rPr>
                <w:sz w:val="24"/>
              </w:rPr>
              <w:t>đạo</w:t>
            </w:r>
            <w:r>
              <w:rPr>
                <w:spacing w:val="-3"/>
                <w:sz w:val="24"/>
              </w:rPr>
              <w:t> </w:t>
            </w:r>
            <w:r>
              <w:rPr>
                <w:sz w:val="24"/>
              </w:rPr>
              <w:t>ôn,</w:t>
            </w:r>
            <w:r>
              <w:rPr>
                <w:spacing w:val="-3"/>
                <w:sz w:val="24"/>
              </w:rPr>
              <w:t> </w:t>
            </w:r>
            <w:r>
              <w:rPr>
                <w:sz w:val="24"/>
              </w:rPr>
              <w:t>lem</w:t>
            </w:r>
            <w:r>
              <w:rPr>
                <w:spacing w:val="-3"/>
                <w:sz w:val="24"/>
              </w:rPr>
              <w:t> </w:t>
            </w:r>
            <w:r>
              <w:rPr>
                <w:sz w:val="24"/>
              </w:rPr>
              <w:t>lép</w:t>
            </w:r>
            <w:r>
              <w:rPr>
                <w:spacing w:val="-2"/>
                <w:sz w:val="24"/>
              </w:rPr>
              <w:t> </w:t>
            </w:r>
            <w:r>
              <w:rPr>
                <w:sz w:val="24"/>
              </w:rPr>
              <w:t>hạt,</w:t>
            </w:r>
            <w:r>
              <w:rPr>
                <w:spacing w:val="-3"/>
                <w:sz w:val="24"/>
              </w:rPr>
              <w:t> </w:t>
            </w:r>
            <w:r>
              <w:rPr>
                <w:sz w:val="24"/>
              </w:rPr>
              <w:t>bạc</w:t>
            </w:r>
            <w:r>
              <w:rPr>
                <w:spacing w:val="-5"/>
                <w:sz w:val="24"/>
              </w:rPr>
              <w:t> </w:t>
            </w:r>
            <w:r>
              <w:rPr>
                <w:sz w:val="24"/>
              </w:rPr>
              <w:t>lá/</w:t>
            </w:r>
            <w:r>
              <w:rPr>
                <w:spacing w:val="-3"/>
                <w:sz w:val="24"/>
              </w:rPr>
              <w:t> </w:t>
            </w:r>
            <w:r>
              <w:rPr>
                <w:sz w:val="24"/>
              </w:rPr>
              <w:t>lúa;</w:t>
            </w:r>
            <w:r>
              <w:rPr>
                <w:spacing w:val="-3"/>
                <w:sz w:val="24"/>
              </w:rPr>
              <w:t> </w:t>
            </w:r>
            <w:r>
              <w:rPr>
                <w:sz w:val="24"/>
              </w:rPr>
              <w:t>giả</w:t>
            </w:r>
            <w:r>
              <w:rPr>
                <w:spacing w:val="-3"/>
                <w:sz w:val="24"/>
              </w:rPr>
              <w:t> </w:t>
            </w:r>
            <w:r>
              <w:rPr>
                <w:sz w:val="24"/>
              </w:rPr>
              <w:t>sương mai/</w:t>
            </w:r>
            <w:r>
              <w:rPr>
                <w:spacing w:val="-1"/>
                <w:sz w:val="24"/>
              </w:rPr>
              <w:t> </w:t>
            </w:r>
            <w:r>
              <w:rPr>
                <w:sz w:val="24"/>
              </w:rPr>
              <w:t>cà</w:t>
            </w:r>
            <w:r>
              <w:rPr>
                <w:spacing w:val="-2"/>
                <w:sz w:val="24"/>
              </w:rPr>
              <w:t> </w:t>
            </w:r>
            <w:r>
              <w:rPr>
                <w:sz w:val="24"/>
              </w:rPr>
              <w:t>chua, dưa</w:t>
            </w:r>
            <w:r>
              <w:rPr>
                <w:spacing w:val="-2"/>
                <w:sz w:val="24"/>
              </w:rPr>
              <w:t> </w:t>
            </w:r>
            <w:r>
              <w:rPr>
                <w:sz w:val="24"/>
              </w:rPr>
              <w:t>chuột,</w:t>
            </w:r>
            <w:r>
              <w:rPr>
                <w:spacing w:val="2"/>
                <w:sz w:val="24"/>
              </w:rPr>
              <w:t> </w:t>
            </w:r>
            <w:r>
              <w:rPr>
                <w:sz w:val="24"/>
              </w:rPr>
              <w:t>bầu</w:t>
            </w:r>
            <w:r>
              <w:rPr>
                <w:spacing w:val="-1"/>
                <w:sz w:val="24"/>
              </w:rPr>
              <w:t> </w:t>
            </w:r>
            <w:r>
              <w:rPr>
                <w:sz w:val="24"/>
              </w:rPr>
              <w:t>bí; thối</w:t>
            </w:r>
            <w:r>
              <w:rPr>
                <w:spacing w:val="1"/>
                <w:sz w:val="24"/>
              </w:rPr>
              <w:t> </w:t>
            </w:r>
            <w:r>
              <w:rPr>
                <w:sz w:val="24"/>
              </w:rPr>
              <w:t>nhũn/ bắp </w:t>
            </w:r>
            <w:r>
              <w:rPr>
                <w:spacing w:val="-4"/>
                <w:sz w:val="24"/>
              </w:rPr>
              <w:t>cải.</w:t>
            </w:r>
          </w:p>
        </w:tc>
        <w:tc>
          <w:tcPr>
            <w:tcW w:w="3353" w:type="dxa"/>
            <w:tcBorders>
              <w:top w:val="single" w:sz="6" w:space="0" w:color="000000"/>
              <w:left w:val="single" w:sz="6" w:space="0" w:color="000000"/>
              <w:right w:val="single" w:sz="6" w:space="0" w:color="000000"/>
            </w:tcBorders>
          </w:tcPr>
          <w:p>
            <w:pPr>
              <w:pStyle w:val="TableParagraph"/>
              <w:spacing w:line="276" w:lineRule="exact"/>
              <w:ind w:left="1205" w:right="345" w:hanging="63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Việt Nam</w:t>
            </w:r>
          </w:p>
        </w:tc>
      </w:tr>
    </w:tbl>
    <w:p>
      <w:pPr>
        <w:rPr>
          <w:sz w:val="2"/>
          <w:szCs w:val="2"/>
        </w:rPr>
      </w:pPr>
      <w:r>
        <w:rPr/>
        <mc:AlternateContent>
          <mc:Choice Requires="wps">
            <w:drawing>
              <wp:anchor distT="0" distB="0" distL="0" distR="0" allowOverlap="1" layoutInCell="1" locked="0" behindDoc="0" simplePos="0" relativeHeight="15758336">
                <wp:simplePos x="0" y="0"/>
                <wp:positionH relativeFrom="page">
                  <wp:posOffset>1307846</wp:posOffset>
                </wp:positionH>
                <wp:positionV relativeFrom="page">
                  <wp:posOffset>359663</wp:posOffset>
                </wp:positionV>
                <wp:extent cx="9525" cy="660654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9525" cy="6606540"/>
                        </a:xfrm>
                        <a:custGeom>
                          <a:avLst/>
                          <a:gdLst/>
                          <a:ahLst/>
                          <a:cxnLst/>
                          <a:rect l="l" t="t" r="r" b="b"/>
                          <a:pathLst>
                            <a:path w="9525" h="6606540">
                              <a:moveTo>
                                <a:pt x="9144" y="6246584"/>
                              </a:moveTo>
                              <a:lnTo>
                                <a:pt x="0" y="6246584"/>
                              </a:lnTo>
                              <a:lnTo>
                                <a:pt x="0" y="6255715"/>
                              </a:lnTo>
                              <a:lnTo>
                                <a:pt x="0" y="6606235"/>
                              </a:lnTo>
                              <a:lnTo>
                                <a:pt x="9144" y="6606235"/>
                              </a:lnTo>
                              <a:lnTo>
                                <a:pt x="9144" y="6255715"/>
                              </a:lnTo>
                              <a:lnTo>
                                <a:pt x="9144" y="6246584"/>
                              </a:lnTo>
                              <a:close/>
                            </a:path>
                            <a:path w="9525" h="6606540">
                              <a:moveTo>
                                <a:pt x="9144" y="5194706"/>
                              </a:moveTo>
                              <a:lnTo>
                                <a:pt x="0" y="5194706"/>
                              </a:lnTo>
                              <a:lnTo>
                                <a:pt x="0" y="6246571"/>
                              </a:lnTo>
                              <a:lnTo>
                                <a:pt x="9144" y="6246571"/>
                              </a:lnTo>
                              <a:lnTo>
                                <a:pt x="9144" y="5194706"/>
                              </a:lnTo>
                              <a:close/>
                            </a:path>
                            <a:path w="9525" h="6606540">
                              <a:moveTo>
                                <a:pt x="9144" y="5188597"/>
                              </a:moveTo>
                              <a:lnTo>
                                <a:pt x="0" y="5188597"/>
                              </a:lnTo>
                              <a:lnTo>
                                <a:pt x="0" y="5194681"/>
                              </a:lnTo>
                              <a:lnTo>
                                <a:pt x="9144" y="5194681"/>
                              </a:lnTo>
                              <a:lnTo>
                                <a:pt x="9144" y="5188597"/>
                              </a:lnTo>
                              <a:close/>
                            </a:path>
                            <a:path w="9525" h="6606540">
                              <a:moveTo>
                                <a:pt x="9144" y="2510675"/>
                              </a:moveTo>
                              <a:lnTo>
                                <a:pt x="0" y="2510675"/>
                              </a:lnTo>
                              <a:lnTo>
                                <a:pt x="0" y="2862707"/>
                              </a:lnTo>
                              <a:lnTo>
                                <a:pt x="0" y="2871851"/>
                              </a:lnTo>
                              <a:lnTo>
                                <a:pt x="0" y="5188585"/>
                              </a:lnTo>
                              <a:lnTo>
                                <a:pt x="9144" y="5188585"/>
                              </a:lnTo>
                              <a:lnTo>
                                <a:pt x="9144" y="2862707"/>
                              </a:lnTo>
                              <a:lnTo>
                                <a:pt x="9144" y="2510675"/>
                              </a:lnTo>
                              <a:close/>
                            </a:path>
                            <a:path w="9525" h="6606540">
                              <a:moveTo>
                                <a:pt x="9144" y="1794078"/>
                              </a:moveTo>
                              <a:lnTo>
                                <a:pt x="0" y="1794078"/>
                              </a:lnTo>
                              <a:lnTo>
                                <a:pt x="0" y="2144903"/>
                              </a:lnTo>
                              <a:lnTo>
                                <a:pt x="0" y="2150999"/>
                              </a:lnTo>
                              <a:lnTo>
                                <a:pt x="0" y="2501519"/>
                              </a:lnTo>
                              <a:lnTo>
                                <a:pt x="0" y="2510663"/>
                              </a:lnTo>
                              <a:lnTo>
                                <a:pt x="9144" y="2510663"/>
                              </a:lnTo>
                              <a:lnTo>
                                <a:pt x="9144" y="2501519"/>
                              </a:lnTo>
                              <a:lnTo>
                                <a:pt x="9144" y="2150999"/>
                              </a:lnTo>
                              <a:lnTo>
                                <a:pt x="9144" y="2144903"/>
                              </a:lnTo>
                              <a:lnTo>
                                <a:pt x="9144" y="1794078"/>
                              </a:lnTo>
                              <a:close/>
                            </a:path>
                            <a:path w="9525" h="6606540">
                              <a:moveTo>
                                <a:pt x="9144" y="0"/>
                              </a:moveTo>
                              <a:lnTo>
                                <a:pt x="0" y="0"/>
                              </a:lnTo>
                              <a:lnTo>
                                <a:pt x="0" y="6096"/>
                              </a:lnTo>
                              <a:lnTo>
                                <a:pt x="0" y="356616"/>
                              </a:lnTo>
                              <a:lnTo>
                                <a:pt x="0" y="1794002"/>
                              </a:lnTo>
                              <a:lnTo>
                                <a:pt x="9144" y="1794002"/>
                              </a:lnTo>
                              <a:lnTo>
                                <a:pt x="9144" y="6096"/>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0.2pt;mso-position-horizontal-relative:page;mso-position-vertical-relative:page;z-index:15758336" id="docshape64" coordorigin="2060,566" coordsize="15,10404" path="m2074,10404l2060,10404,2060,10418,2060,10970,2074,10970,2074,10418,2074,10404xm2074,8747l2060,8747,2060,10404,2074,10404,2074,8747xm2074,8737l2060,8737,2060,8747,2074,8747,2074,8737xm2074,4520l2060,4520,2060,5075,2060,5089,2060,6193,2060,6207,2060,6207,2060,6760,2060,6760,2060,6774,2060,7326,2060,7341,2060,7893,2060,7907,2060,8737,2074,8737,2074,7907,2074,7893,2074,7341,2074,7326,2074,6774,2074,6760,2074,6760,2074,6207,2074,6207,2074,6193,2074,5089,2074,5075,2074,4520xm2074,3392l2060,3392,2060,3944,2060,3954,2060,4506,2060,4520,2074,4520,2074,4506,2074,3954,2074,3944,2074,3392xm2074,566l2060,566,2060,576,2060,1128,2060,1142,2060,1142,2060,1421,2060,1436,2060,2816,2060,2830,2060,3382,2060,3392,2074,3392,2074,3382,2074,2830,2074,2816,2074,1436,2074,1421,2074,1142,2074,1142,2074,1128,2074,576,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858012</wp:posOffset>
                </wp:positionH>
                <wp:positionV relativeFrom="page">
                  <wp:posOffset>365759</wp:posOffset>
                </wp:positionV>
                <wp:extent cx="9525" cy="660019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9525" cy="6600190"/>
                        </a:xfrm>
                        <a:custGeom>
                          <a:avLst/>
                          <a:gdLst/>
                          <a:ahLst/>
                          <a:cxnLst/>
                          <a:rect l="l" t="t" r="r" b="b"/>
                          <a:pathLst>
                            <a:path w="9525" h="6600190">
                              <a:moveTo>
                                <a:pt x="9144" y="6240488"/>
                              </a:moveTo>
                              <a:lnTo>
                                <a:pt x="0" y="6240488"/>
                              </a:lnTo>
                              <a:lnTo>
                                <a:pt x="0" y="6249619"/>
                              </a:lnTo>
                              <a:lnTo>
                                <a:pt x="0" y="6600139"/>
                              </a:lnTo>
                              <a:lnTo>
                                <a:pt x="9144" y="6600139"/>
                              </a:lnTo>
                              <a:lnTo>
                                <a:pt x="9144" y="6249619"/>
                              </a:lnTo>
                              <a:lnTo>
                                <a:pt x="9144" y="6240488"/>
                              </a:lnTo>
                              <a:close/>
                            </a:path>
                            <a:path w="9525" h="6600190">
                              <a:moveTo>
                                <a:pt x="9144" y="5188610"/>
                              </a:moveTo>
                              <a:lnTo>
                                <a:pt x="0" y="5188610"/>
                              </a:lnTo>
                              <a:lnTo>
                                <a:pt x="0" y="6240475"/>
                              </a:lnTo>
                              <a:lnTo>
                                <a:pt x="9144" y="6240475"/>
                              </a:lnTo>
                              <a:lnTo>
                                <a:pt x="9144" y="5188610"/>
                              </a:lnTo>
                              <a:close/>
                            </a:path>
                            <a:path w="9525" h="6600190">
                              <a:moveTo>
                                <a:pt x="9144" y="5182501"/>
                              </a:moveTo>
                              <a:lnTo>
                                <a:pt x="0" y="5182501"/>
                              </a:lnTo>
                              <a:lnTo>
                                <a:pt x="0" y="5188585"/>
                              </a:lnTo>
                              <a:lnTo>
                                <a:pt x="9144" y="5188585"/>
                              </a:lnTo>
                              <a:lnTo>
                                <a:pt x="9144" y="5182501"/>
                              </a:lnTo>
                              <a:close/>
                            </a:path>
                            <a:path w="9525" h="6600190">
                              <a:moveTo>
                                <a:pt x="9144" y="2504579"/>
                              </a:moveTo>
                              <a:lnTo>
                                <a:pt x="0" y="2504579"/>
                              </a:lnTo>
                              <a:lnTo>
                                <a:pt x="0" y="2856611"/>
                              </a:lnTo>
                              <a:lnTo>
                                <a:pt x="0" y="2865755"/>
                              </a:lnTo>
                              <a:lnTo>
                                <a:pt x="0" y="5182489"/>
                              </a:lnTo>
                              <a:lnTo>
                                <a:pt x="9144" y="5182489"/>
                              </a:lnTo>
                              <a:lnTo>
                                <a:pt x="9144" y="2856611"/>
                              </a:lnTo>
                              <a:lnTo>
                                <a:pt x="9144" y="2504579"/>
                              </a:lnTo>
                              <a:close/>
                            </a:path>
                            <a:path w="9525" h="6600190">
                              <a:moveTo>
                                <a:pt x="9144" y="1787982"/>
                              </a:moveTo>
                              <a:lnTo>
                                <a:pt x="0" y="1787982"/>
                              </a:lnTo>
                              <a:lnTo>
                                <a:pt x="0" y="2138807"/>
                              </a:lnTo>
                              <a:lnTo>
                                <a:pt x="0" y="2144903"/>
                              </a:lnTo>
                              <a:lnTo>
                                <a:pt x="0" y="2495423"/>
                              </a:lnTo>
                              <a:lnTo>
                                <a:pt x="0" y="2504567"/>
                              </a:lnTo>
                              <a:lnTo>
                                <a:pt x="9144" y="2504567"/>
                              </a:lnTo>
                              <a:lnTo>
                                <a:pt x="9144" y="2495423"/>
                              </a:lnTo>
                              <a:lnTo>
                                <a:pt x="9144" y="2144903"/>
                              </a:lnTo>
                              <a:lnTo>
                                <a:pt x="9144" y="2138807"/>
                              </a:lnTo>
                              <a:lnTo>
                                <a:pt x="9144" y="1787982"/>
                              </a:lnTo>
                              <a:close/>
                            </a:path>
                            <a:path w="9525" h="6600190">
                              <a:moveTo>
                                <a:pt x="9144" y="0"/>
                              </a:moveTo>
                              <a:lnTo>
                                <a:pt x="0" y="0"/>
                              </a:lnTo>
                              <a:lnTo>
                                <a:pt x="0" y="350520"/>
                              </a:lnTo>
                              <a:lnTo>
                                <a:pt x="0" y="359613"/>
                              </a:lnTo>
                              <a:lnTo>
                                <a:pt x="0" y="1787906"/>
                              </a:lnTo>
                              <a:lnTo>
                                <a:pt x="9144" y="1787906"/>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8.79998pt;width:.75pt;height:519.7pt;mso-position-horizontal-relative:page;mso-position-vertical-relative:page;z-index:15758848" id="docshape65" coordorigin="1351,576" coordsize="15,10394" path="m1366,10404l1351,10404,1351,10418,1351,10970,1366,10970,1366,10418,1366,10404xm1366,8747l1351,8747,1351,10404,1366,10404,1366,8747xm1366,8737l1351,8737,1351,8747,1366,8747,1366,8737xm1366,4520l1351,4520,1351,5075,1351,5089,1351,6193,1351,6207,1351,6207,1351,6760,1351,6760,1351,6774,1351,7326,1351,7341,1351,7893,1351,7907,1351,8737,1366,8737,1366,7907,1366,7893,1366,7341,1366,7326,1366,6774,1366,6760,1366,6760,1366,6207,1366,6207,1366,6193,1366,5089,1366,5075,1366,4520xm1366,3392l1351,3392,1351,3944,1351,3954,1351,4506,1351,4520,1366,4520,1366,4506,1366,3954,1366,3944,1366,3392xm1366,576l1351,576,1351,1128,1351,1142,1351,1142,1351,1421,1351,1436,1351,2816,1351,2830,1351,3382,1351,3392,1366,3392,1366,3382,1366,2830,1366,2816,1366,1436,1366,1421,1366,1142,1366,1142,1366,1128,1366,576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Borders>
              <w:top w:val="single" w:sz="4" w:space="0" w:color="000000"/>
            </w:tcBorders>
          </w:tcPr>
          <w:p>
            <w:pPr>
              <w:pStyle w:val="TableParagraph"/>
              <w:ind w:left="24" w:right="4"/>
              <w:jc w:val="center"/>
              <w:rPr>
                <w:sz w:val="24"/>
              </w:rPr>
            </w:pPr>
            <w:r>
              <w:rPr>
                <w:sz w:val="24"/>
              </w:rPr>
              <w:t>Supermil</w:t>
            </w:r>
            <w:r>
              <w:rPr>
                <w:spacing w:val="-1"/>
                <w:sz w:val="24"/>
              </w:rPr>
              <w:t> </w:t>
            </w:r>
            <w:r>
              <w:rPr>
                <w:sz w:val="24"/>
              </w:rPr>
              <w:t>50WP,</w:t>
            </w:r>
            <w:r>
              <w:rPr>
                <w:spacing w:val="-1"/>
                <w:sz w:val="24"/>
              </w:rPr>
              <w:t> </w:t>
            </w:r>
            <w:r>
              <w:rPr>
                <w:spacing w:val="-4"/>
                <w:sz w:val="24"/>
              </w:rPr>
              <w:t>40SL</w:t>
            </w:r>
          </w:p>
        </w:tc>
        <w:tc>
          <w:tcPr>
            <w:tcW w:w="5223" w:type="dxa"/>
            <w:tcBorders>
              <w:top w:val="single" w:sz="4" w:space="0" w:color="000000"/>
            </w:tcBorders>
          </w:tcPr>
          <w:p>
            <w:pPr>
              <w:pStyle w:val="TableParagraph"/>
              <w:spacing w:line="276" w:lineRule="exact"/>
              <w:ind w:left="111"/>
              <w:rPr>
                <w:sz w:val="24"/>
              </w:rPr>
            </w:pPr>
            <w:r>
              <w:rPr>
                <w:spacing w:val="-2"/>
                <w:sz w:val="24"/>
              </w:rPr>
              <w:t>đạo</w:t>
            </w:r>
            <w:r>
              <w:rPr>
                <w:spacing w:val="-13"/>
                <w:sz w:val="24"/>
              </w:rPr>
              <w:t> </w:t>
            </w:r>
            <w:r>
              <w:rPr>
                <w:spacing w:val="-2"/>
                <w:sz w:val="24"/>
              </w:rPr>
              <w:t>ôn,</w:t>
            </w:r>
            <w:r>
              <w:rPr>
                <w:spacing w:val="-13"/>
                <w:sz w:val="24"/>
              </w:rPr>
              <w:t> </w:t>
            </w:r>
            <w:r>
              <w:rPr>
                <w:spacing w:val="-2"/>
                <w:sz w:val="24"/>
              </w:rPr>
              <w:t>đốm</w:t>
            </w:r>
            <w:r>
              <w:rPr>
                <w:spacing w:val="-13"/>
                <w:sz w:val="24"/>
              </w:rPr>
              <w:t> </w:t>
            </w:r>
            <w:r>
              <w:rPr>
                <w:spacing w:val="-2"/>
                <w:sz w:val="24"/>
              </w:rPr>
              <w:t>sọc,</w:t>
            </w:r>
            <w:r>
              <w:rPr>
                <w:spacing w:val="-13"/>
                <w:sz w:val="24"/>
              </w:rPr>
              <w:t> </w:t>
            </w:r>
            <w:r>
              <w:rPr>
                <w:spacing w:val="-2"/>
                <w:sz w:val="24"/>
              </w:rPr>
              <w:t>bạc</w:t>
            </w:r>
            <w:r>
              <w:rPr>
                <w:spacing w:val="-13"/>
                <w:sz w:val="24"/>
              </w:rPr>
              <w:t> </w:t>
            </w:r>
            <w:r>
              <w:rPr>
                <w:spacing w:val="-2"/>
                <w:sz w:val="24"/>
              </w:rPr>
              <w:t>lá/</w:t>
            </w:r>
            <w:r>
              <w:rPr>
                <w:spacing w:val="-13"/>
                <w:sz w:val="24"/>
              </w:rPr>
              <w:t> </w:t>
            </w:r>
            <w:r>
              <w:rPr>
                <w:spacing w:val="-2"/>
                <w:sz w:val="24"/>
              </w:rPr>
              <w:t>lúa;</w:t>
            </w:r>
            <w:r>
              <w:rPr>
                <w:spacing w:val="-13"/>
                <w:sz w:val="24"/>
              </w:rPr>
              <w:t> </w:t>
            </w:r>
            <w:r>
              <w:rPr>
                <w:spacing w:val="-2"/>
                <w:sz w:val="24"/>
              </w:rPr>
              <w:t>chết</w:t>
            </w:r>
            <w:r>
              <w:rPr>
                <w:spacing w:val="-12"/>
                <w:sz w:val="24"/>
              </w:rPr>
              <w:t> </w:t>
            </w:r>
            <w:r>
              <w:rPr>
                <w:spacing w:val="-2"/>
                <w:sz w:val="24"/>
              </w:rPr>
              <w:t>ẻo</w:t>
            </w:r>
            <w:r>
              <w:rPr>
                <w:spacing w:val="-13"/>
                <w:sz w:val="24"/>
              </w:rPr>
              <w:t> </w:t>
            </w:r>
            <w:r>
              <w:rPr>
                <w:spacing w:val="-2"/>
                <w:sz w:val="24"/>
              </w:rPr>
              <w:t>cây</w:t>
            </w:r>
            <w:r>
              <w:rPr>
                <w:spacing w:val="-11"/>
                <w:sz w:val="24"/>
              </w:rPr>
              <w:t> </w:t>
            </w:r>
            <w:r>
              <w:rPr>
                <w:spacing w:val="-2"/>
                <w:sz w:val="24"/>
              </w:rPr>
              <w:t>con/</w:t>
            </w:r>
            <w:r>
              <w:rPr>
                <w:spacing w:val="-12"/>
                <w:sz w:val="24"/>
              </w:rPr>
              <w:t> </w:t>
            </w:r>
            <w:r>
              <w:rPr>
                <w:spacing w:val="-2"/>
                <w:sz w:val="24"/>
              </w:rPr>
              <w:t>cà</w:t>
            </w:r>
            <w:r>
              <w:rPr>
                <w:spacing w:val="-12"/>
                <w:sz w:val="24"/>
              </w:rPr>
              <w:t> </w:t>
            </w:r>
            <w:r>
              <w:rPr>
                <w:spacing w:val="-2"/>
                <w:sz w:val="24"/>
              </w:rPr>
              <w:t>chua, </w:t>
            </w:r>
            <w:r>
              <w:rPr>
                <w:sz w:val="24"/>
              </w:rPr>
              <w:t>dưa chuột, đậu trạch, bí xanh; thối nhũn/ bắp cải.</w:t>
            </w:r>
          </w:p>
        </w:tc>
        <w:tc>
          <w:tcPr>
            <w:tcW w:w="3353" w:type="dxa"/>
            <w:tcBorders>
              <w:top w:val="single" w:sz="4" w:space="0" w:color="000000"/>
            </w:tcBorders>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066" w:right="581" w:hanging="315"/>
              <w:rPr>
                <w:sz w:val="24"/>
              </w:rPr>
            </w:pPr>
            <w:r>
              <w:rPr>
                <w:spacing w:val="-2"/>
                <w:sz w:val="24"/>
              </w:rPr>
              <w:t>Thaiponbao </w:t>
            </w:r>
            <w:r>
              <w:rPr>
                <w:spacing w:val="-4"/>
                <w:sz w:val="24"/>
              </w:rPr>
              <w:t>40SL</w:t>
            </w:r>
          </w:p>
        </w:tc>
        <w:tc>
          <w:tcPr>
            <w:tcW w:w="5223" w:type="dxa"/>
          </w:tcPr>
          <w:p>
            <w:pPr>
              <w:pStyle w:val="TableParagraph"/>
              <w:spacing w:line="270" w:lineRule="atLeast"/>
              <w:ind w:left="111"/>
              <w:rPr>
                <w:sz w:val="24"/>
              </w:rPr>
            </w:pPr>
            <w:r>
              <w:rPr>
                <w:sz w:val="24"/>
              </w:rPr>
              <w:t>phấn</w:t>
            </w:r>
            <w:r>
              <w:rPr>
                <w:spacing w:val="-15"/>
                <w:sz w:val="24"/>
              </w:rPr>
              <w:t> </w:t>
            </w:r>
            <w:r>
              <w:rPr>
                <w:sz w:val="24"/>
              </w:rPr>
              <w:t>trắng/</w:t>
            </w:r>
            <w:r>
              <w:rPr>
                <w:spacing w:val="-15"/>
                <w:sz w:val="24"/>
              </w:rPr>
              <w:t> </w:t>
            </w:r>
            <w:r>
              <w:rPr>
                <w:sz w:val="24"/>
              </w:rPr>
              <w:t>nho,</w:t>
            </w:r>
            <w:r>
              <w:rPr>
                <w:spacing w:val="-15"/>
                <w:sz w:val="24"/>
              </w:rPr>
              <w:t> </w:t>
            </w:r>
            <w:r>
              <w:rPr>
                <w:sz w:val="24"/>
              </w:rPr>
              <w:t>bạc</w:t>
            </w:r>
            <w:r>
              <w:rPr>
                <w:spacing w:val="-15"/>
                <w:sz w:val="24"/>
              </w:rPr>
              <w:t> </w:t>
            </w:r>
            <w:r>
              <w:rPr>
                <w:sz w:val="24"/>
              </w:rPr>
              <w:t>lá/lúa,</w:t>
            </w:r>
            <w:r>
              <w:rPr>
                <w:spacing w:val="-15"/>
                <w:sz w:val="24"/>
              </w:rPr>
              <w:t> </w:t>
            </w:r>
            <w:r>
              <w:rPr>
                <w:sz w:val="24"/>
              </w:rPr>
              <w:t>thối</w:t>
            </w:r>
            <w:r>
              <w:rPr>
                <w:spacing w:val="-15"/>
                <w:sz w:val="24"/>
              </w:rPr>
              <w:t> </w:t>
            </w:r>
            <w:r>
              <w:rPr>
                <w:sz w:val="24"/>
              </w:rPr>
              <w:t>nhũn/</w:t>
            </w:r>
            <w:r>
              <w:rPr>
                <w:spacing w:val="-15"/>
                <w:sz w:val="24"/>
              </w:rPr>
              <w:t> </w:t>
            </w:r>
            <w:r>
              <w:rPr>
                <w:sz w:val="24"/>
              </w:rPr>
              <w:t>bắp</w:t>
            </w:r>
            <w:r>
              <w:rPr>
                <w:spacing w:val="-15"/>
                <w:sz w:val="24"/>
              </w:rPr>
              <w:t> </w:t>
            </w:r>
            <w:r>
              <w:rPr>
                <w:sz w:val="24"/>
              </w:rPr>
              <w:t>cải;</w:t>
            </w:r>
            <w:r>
              <w:rPr>
                <w:spacing w:val="-15"/>
                <w:sz w:val="24"/>
              </w:rPr>
              <w:t> </w:t>
            </w:r>
            <w:r>
              <w:rPr>
                <w:sz w:val="24"/>
              </w:rPr>
              <w:t>sương mai, chết cây con/ cà chua; thối quả/ cà phê</w:t>
            </w:r>
          </w:p>
        </w:tc>
        <w:tc>
          <w:tcPr>
            <w:tcW w:w="3353" w:type="dxa"/>
          </w:tcPr>
          <w:p>
            <w:pPr>
              <w:pStyle w:val="TableParagraph"/>
              <w:spacing w:line="270" w:lineRule="atLeast"/>
              <w:ind w:left="1119" w:right="508" w:hanging="47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827" w:hRule="atLeast"/>
        </w:trPr>
        <w:tc>
          <w:tcPr>
            <w:tcW w:w="708" w:type="dxa"/>
          </w:tcPr>
          <w:p>
            <w:pPr>
              <w:pStyle w:val="TableParagraph"/>
              <w:ind w:left="98"/>
              <w:rPr>
                <w:sz w:val="24"/>
              </w:rPr>
            </w:pPr>
            <w:r>
              <w:rPr>
                <w:spacing w:val="-5"/>
                <w:sz w:val="24"/>
              </w:rPr>
              <w:t>566</w:t>
            </w:r>
          </w:p>
        </w:tc>
        <w:tc>
          <w:tcPr>
            <w:tcW w:w="2976" w:type="dxa"/>
          </w:tcPr>
          <w:p>
            <w:pPr>
              <w:pStyle w:val="TableParagraph"/>
              <w:spacing w:line="276" w:lineRule="exact"/>
              <w:ind w:right="455"/>
              <w:rPr>
                <w:sz w:val="24"/>
              </w:rPr>
            </w:pPr>
            <w:r>
              <w:rPr>
                <w:sz w:val="24"/>
              </w:rPr>
              <w:t>Ningnanmycin 17g/l, (10g/kg)</w:t>
            </w:r>
            <w:r>
              <w:rPr>
                <w:spacing w:val="-13"/>
                <w:sz w:val="24"/>
              </w:rPr>
              <w:t> </w:t>
            </w:r>
            <w:r>
              <w:rPr>
                <w:sz w:val="24"/>
              </w:rPr>
              <w:t>+</w:t>
            </w:r>
            <w:r>
              <w:rPr>
                <w:spacing w:val="-13"/>
                <w:sz w:val="24"/>
              </w:rPr>
              <w:t> </w:t>
            </w:r>
            <w:r>
              <w:rPr>
                <w:sz w:val="24"/>
              </w:rPr>
              <w:t>Polyoxin</w:t>
            </w:r>
            <w:r>
              <w:rPr>
                <w:spacing w:val="-13"/>
                <w:sz w:val="24"/>
              </w:rPr>
              <w:t> </w:t>
            </w:r>
            <w:r>
              <w:rPr>
                <w:sz w:val="24"/>
              </w:rPr>
              <w:t>B 10g/l, (22g/kg)</w:t>
            </w:r>
          </w:p>
        </w:tc>
        <w:tc>
          <w:tcPr>
            <w:tcW w:w="2647" w:type="dxa"/>
          </w:tcPr>
          <w:p>
            <w:pPr>
              <w:pStyle w:val="TableParagraph"/>
              <w:spacing w:line="240" w:lineRule="auto"/>
              <w:ind w:left="706" w:right="680" w:firstLine="139"/>
              <w:rPr>
                <w:sz w:val="24"/>
              </w:rPr>
            </w:pPr>
            <w:r>
              <w:rPr>
                <w:spacing w:val="-2"/>
                <w:sz w:val="24"/>
              </w:rPr>
              <w:t>Polysuper </w:t>
            </w:r>
            <w:r>
              <w:rPr>
                <w:sz w:val="24"/>
              </w:rPr>
              <w:t>27SL,</w:t>
            </w:r>
            <w:r>
              <w:rPr>
                <w:spacing w:val="-15"/>
                <w:sz w:val="24"/>
              </w:rPr>
              <w:t> </w:t>
            </w:r>
            <w:r>
              <w:rPr>
                <w:sz w:val="24"/>
              </w:rPr>
              <w:t>32WP</w:t>
            </w:r>
          </w:p>
        </w:tc>
        <w:tc>
          <w:tcPr>
            <w:tcW w:w="5223" w:type="dxa"/>
          </w:tcPr>
          <w:p>
            <w:pPr>
              <w:pStyle w:val="TableParagraph"/>
              <w:ind w:left="111"/>
              <w:rPr>
                <w:sz w:val="24"/>
              </w:rPr>
            </w:pPr>
            <w:r>
              <w:rPr>
                <w:b/>
                <w:sz w:val="24"/>
              </w:rPr>
              <w:t>27SL</w:t>
            </w:r>
            <w:r>
              <w:rPr>
                <w:sz w:val="24"/>
              </w:rPr>
              <w:t>: thán thư/ </w:t>
            </w:r>
            <w:r>
              <w:rPr>
                <w:spacing w:val="-5"/>
                <w:sz w:val="24"/>
              </w:rPr>
              <w:t>vải</w:t>
            </w:r>
          </w:p>
          <w:p>
            <w:pPr>
              <w:pStyle w:val="TableParagraph"/>
              <w:spacing w:line="240" w:lineRule="auto"/>
              <w:ind w:left="111"/>
              <w:rPr>
                <w:sz w:val="24"/>
              </w:rPr>
            </w:pPr>
            <w:r>
              <w:rPr>
                <w:b/>
                <w:sz w:val="24"/>
              </w:rPr>
              <w:t>32WP:</w:t>
            </w:r>
            <w:r>
              <w:rPr>
                <w:b/>
                <w:spacing w:val="-2"/>
                <w:sz w:val="24"/>
              </w:rPr>
              <w:t> </w:t>
            </w:r>
            <w:r>
              <w:rPr>
                <w:sz w:val="24"/>
              </w:rPr>
              <w:t>lem lép</w:t>
            </w:r>
            <w:r>
              <w:rPr>
                <w:spacing w:val="-1"/>
                <w:sz w:val="24"/>
              </w:rPr>
              <w:t> </w:t>
            </w:r>
            <w:r>
              <w:rPr>
                <w:sz w:val="24"/>
              </w:rPr>
              <w:t>hạt/ lúa,</w:t>
            </w:r>
            <w:r>
              <w:rPr>
                <w:spacing w:val="-1"/>
                <w:sz w:val="24"/>
              </w:rPr>
              <w:t> </w:t>
            </w:r>
            <w:r>
              <w:rPr>
                <w:sz w:val="24"/>
              </w:rPr>
              <w:t>thán thư/ </w:t>
            </w:r>
            <w:r>
              <w:rPr>
                <w:spacing w:val="-5"/>
                <w:sz w:val="24"/>
              </w:rPr>
              <w:t>vải</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6" w:hRule="atLeast"/>
        </w:trPr>
        <w:tc>
          <w:tcPr>
            <w:tcW w:w="708" w:type="dxa"/>
            <w:vMerge w:val="restart"/>
          </w:tcPr>
          <w:p>
            <w:pPr>
              <w:pStyle w:val="TableParagraph"/>
              <w:spacing w:line="274" w:lineRule="exact"/>
              <w:ind w:left="98"/>
              <w:rPr>
                <w:sz w:val="24"/>
              </w:rPr>
            </w:pPr>
            <w:r>
              <w:rPr>
                <w:spacing w:val="-5"/>
                <w:sz w:val="24"/>
              </w:rPr>
              <w:t>567</w:t>
            </w:r>
          </w:p>
        </w:tc>
        <w:tc>
          <w:tcPr>
            <w:tcW w:w="2976" w:type="dxa"/>
            <w:vMerge w:val="restart"/>
          </w:tcPr>
          <w:p>
            <w:pPr>
              <w:pStyle w:val="TableParagraph"/>
              <w:spacing w:line="240" w:lineRule="auto"/>
              <w:rPr>
                <w:sz w:val="24"/>
              </w:rPr>
            </w:pPr>
            <w:r>
              <w:rPr>
                <w:sz w:val="24"/>
              </w:rPr>
              <w:t>Ningnanmycin 5g/kg</w:t>
            </w:r>
            <w:r>
              <w:rPr>
                <w:spacing w:val="40"/>
                <w:sz w:val="24"/>
              </w:rPr>
              <w:t> </w:t>
            </w:r>
            <w:r>
              <w:rPr>
                <w:sz w:val="24"/>
              </w:rPr>
              <w:t>+ Polyoxin B 11g/kg + Streptomycin</w:t>
            </w:r>
            <w:r>
              <w:rPr>
                <w:spacing w:val="-15"/>
                <w:sz w:val="24"/>
              </w:rPr>
              <w:t> </w:t>
            </w:r>
            <w:r>
              <w:rPr>
                <w:sz w:val="24"/>
              </w:rPr>
              <w:t>sulfate</w:t>
            </w:r>
            <w:r>
              <w:rPr>
                <w:spacing w:val="-15"/>
                <w:sz w:val="24"/>
              </w:rPr>
              <w:t> </w:t>
            </w:r>
            <w:r>
              <w:rPr>
                <w:sz w:val="24"/>
              </w:rPr>
              <w:t>5g/kg</w:t>
            </w:r>
          </w:p>
        </w:tc>
        <w:tc>
          <w:tcPr>
            <w:tcW w:w="2647" w:type="dxa"/>
          </w:tcPr>
          <w:p>
            <w:pPr>
              <w:pStyle w:val="TableParagraph"/>
              <w:spacing w:line="240" w:lineRule="auto"/>
              <w:ind w:left="1025" w:right="1005"/>
              <w:jc w:val="center"/>
              <w:rPr>
                <w:sz w:val="24"/>
              </w:rPr>
            </w:pPr>
            <w:r>
              <w:rPr>
                <w:spacing w:val="-2"/>
                <w:sz w:val="24"/>
              </w:rPr>
              <w:t>Rorai </w:t>
            </w:r>
            <w:r>
              <w:rPr>
                <w:spacing w:val="-4"/>
                <w:sz w:val="24"/>
              </w:rPr>
              <w:t>21WP</w:t>
            </w:r>
          </w:p>
        </w:tc>
        <w:tc>
          <w:tcPr>
            <w:tcW w:w="5223" w:type="dxa"/>
          </w:tcPr>
          <w:p>
            <w:pPr>
              <w:pStyle w:val="TableParagraph"/>
              <w:spacing w:line="274" w:lineRule="exact"/>
              <w:ind w:left="111"/>
              <w:rPr>
                <w:sz w:val="24"/>
              </w:rPr>
            </w:pPr>
            <w:r>
              <w:rPr>
                <w:sz w:val="24"/>
              </w:rPr>
              <w:t>lem</w:t>
            </w:r>
            <w:r>
              <w:rPr>
                <w:spacing w:val="-1"/>
                <w:sz w:val="24"/>
              </w:rPr>
              <w:t> </w:t>
            </w:r>
            <w:r>
              <w:rPr>
                <w:sz w:val="24"/>
              </w:rPr>
              <w:t>lép hạt, bạc</w:t>
            </w:r>
            <w:r>
              <w:rPr>
                <w:spacing w:val="-2"/>
                <w:sz w:val="24"/>
              </w:rPr>
              <w:t> </w:t>
            </w:r>
            <w:r>
              <w:rPr>
                <w:sz w:val="24"/>
              </w:rPr>
              <w:t>lá/lúa; thán thư/ </w:t>
            </w:r>
            <w:r>
              <w:rPr>
                <w:spacing w:val="-5"/>
                <w:sz w:val="24"/>
              </w:rPr>
              <w:t>vải</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Sunshi </w:t>
            </w:r>
            <w:r>
              <w:rPr>
                <w:spacing w:val="-4"/>
                <w:sz w:val="24"/>
              </w:rPr>
              <w:t>21WP</w:t>
            </w:r>
          </w:p>
        </w:tc>
        <w:tc>
          <w:tcPr>
            <w:tcW w:w="5223" w:type="dxa"/>
          </w:tcPr>
          <w:p>
            <w:pPr>
              <w:pStyle w:val="TableParagraph"/>
              <w:ind w:left="111"/>
              <w:rPr>
                <w:sz w:val="24"/>
              </w:rPr>
            </w:pPr>
            <w:r>
              <w:rPr>
                <w:sz w:val="24"/>
              </w:rPr>
              <w:t>thán</w:t>
            </w:r>
            <w:r>
              <w:rPr>
                <w:spacing w:val="-2"/>
                <w:sz w:val="24"/>
              </w:rPr>
              <w:t> </w:t>
            </w:r>
            <w:r>
              <w:rPr>
                <w:sz w:val="24"/>
              </w:rPr>
              <w:t>thư/ vải;</w:t>
            </w:r>
            <w:r>
              <w:rPr>
                <w:spacing w:val="60"/>
                <w:sz w:val="24"/>
              </w:rPr>
              <w:t> </w:t>
            </w:r>
            <w:r>
              <w:rPr>
                <w:sz w:val="24"/>
              </w:rPr>
              <w:t>lem</w:t>
            </w:r>
            <w:r>
              <w:rPr>
                <w:spacing w:val="-1"/>
                <w:sz w:val="24"/>
              </w:rPr>
              <w:t> </w:t>
            </w:r>
            <w:r>
              <w:rPr>
                <w:sz w:val="24"/>
              </w:rPr>
              <w:t>lép hạt, bạc</w:t>
            </w:r>
            <w:r>
              <w:rPr>
                <w:spacing w:val="-2"/>
                <w:sz w:val="24"/>
              </w:rPr>
              <w:t> </w:t>
            </w:r>
            <w:r>
              <w:rPr>
                <w:sz w:val="24"/>
              </w:rPr>
              <w:t>lá/ </w:t>
            </w:r>
            <w:r>
              <w:rPr>
                <w:spacing w:val="-5"/>
                <w:sz w:val="24"/>
              </w:rPr>
              <w:t>lúa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9" w:hRule="atLeast"/>
        </w:trPr>
        <w:tc>
          <w:tcPr>
            <w:tcW w:w="708" w:type="dxa"/>
          </w:tcPr>
          <w:p>
            <w:pPr>
              <w:pStyle w:val="TableParagraph"/>
              <w:spacing w:line="240" w:lineRule="auto" w:before="1"/>
              <w:ind w:left="98"/>
              <w:rPr>
                <w:sz w:val="24"/>
              </w:rPr>
            </w:pPr>
            <w:r>
              <w:rPr>
                <w:spacing w:val="-5"/>
                <w:sz w:val="24"/>
              </w:rPr>
              <w:t>568</w:t>
            </w:r>
          </w:p>
        </w:tc>
        <w:tc>
          <w:tcPr>
            <w:tcW w:w="2976" w:type="dxa"/>
          </w:tcPr>
          <w:p>
            <w:pPr>
              <w:pStyle w:val="TableParagraph"/>
              <w:spacing w:line="270" w:lineRule="atLeast"/>
              <w:ind w:right="651"/>
              <w:jc w:val="both"/>
              <w:rPr>
                <w:sz w:val="24"/>
              </w:rPr>
            </w:pPr>
            <w:r>
              <w:rPr>
                <w:sz w:val="24"/>
              </w:rPr>
              <w:t>Ningnanmycin 10g/kg (20g/l)</w:t>
            </w:r>
            <w:r>
              <w:rPr>
                <w:spacing w:val="-15"/>
                <w:sz w:val="24"/>
              </w:rPr>
              <w:t> </w:t>
            </w:r>
            <w:r>
              <w:rPr>
                <w:sz w:val="24"/>
              </w:rPr>
              <w:t>+</w:t>
            </w:r>
            <w:r>
              <w:rPr>
                <w:spacing w:val="-15"/>
                <w:sz w:val="24"/>
              </w:rPr>
              <w:t> </w:t>
            </w:r>
            <w:r>
              <w:rPr>
                <w:sz w:val="24"/>
              </w:rPr>
              <w:t>Streptomycin sulfate 68g/kg (60g/l)</w:t>
            </w:r>
          </w:p>
        </w:tc>
        <w:tc>
          <w:tcPr>
            <w:tcW w:w="2647" w:type="dxa"/>
          </w:tcPr>
          <w:p>
            <w:pPr>
              <w:pStyle w:val="TableParagraph"/>
              <w:spacing w:line="240" w:lineRule="auto" w:before="1"/>
              <w:ind w:left="706" w:right="680" w:firstLine="146"/>
              <w:rPr>
                <w:sz w:val="24"/>
              </w:rPr>
            </w:pPr>
            <w:r>
              <w:rPr>
                <w:spacing w:val="-2"/>
                <w:sz w:val="24"/>
              </w:rPr>
              <w:t>Mycinusa </w:t>
            </w:r>
            <w:r>
              <w:rPr>
                <w:sz w:val="24"/>
              </w:rPr>
              <w:t>78WP,</w:t>
            </w:r>
            <w:r>
              <w:rPr>
                <w:spacing w:val="-15"/>
                <w:sz w:val="24"/>
              </w:rPr>
              <w:t> </w:t>
            </w:r>
            <w:r>
              <w:rPr>
                <w:sz w:val="24"/>
              </w:rPr>
              <w:t>80SL</w:t>
            </w:r>
          </w:p>
        </w:tc>
        <w:tc>
          <w:tcPr>
            <w:tcW w:w="5223" w:type="dxa"/>
          </w:tcPr>
          <w:p>
            <w:pPr>
              <w:pStyle w:val="TableParagraph"/>
              <w:spacing w:line="240" w:lineRule="auto" w:before="1"/>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40" w:lineRule="auto" w:before="1"/>
              <w:ind w:left="1064" w:right="304" w:hanging="737"/>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Hoá</w:t>
            </w:r>
            <w:r>
              <w:rPr>
                <w:spacing w:val="-9"/>
                <w:sz w:val="24"/>
              </w:rPr>
              <w:t> </w:t>
            </w:r>
            <w:r>
              <w:rPr>
                <w:sz w:val="24"/>
              </w:rPr>
              <w:t>chất</w:t>
            </w:r>
            <w:r>
              <w:rPr>
                <w:spacing w:val="-8"/>
                <w:sz w:val="24"/>
              </w:rPr>
              <w:t> </w:t>
            </w:r>
            <w:r>
              <w:rPr>
                <w:sz w:val="24"/>
              </w:rPr>
              <w:t>và TM Trần Vũ</w:t>
            </w:r>
          </w:p>
        </w:tc>
      </w:tr>
      <w:tr>
        <w:trPr>
          <w:trHeight w:val="827" w:hRule="atLeast"/>
        </w:trPr>
        <w:tc>
          <w:tcPr>
            <w:tcW w:w="708" w:type="dxa"/>
          </w:tcPr>
          <w:p>
            <w:pPr>
              <w:pStyle w:val="TableParagraph"/>
              <w:ind w:left="98"/>
              <w:rPr>
                <w:sz w:val="24"/>
              </w:rPr>
            </w:pPr>
            <w:r>
              <w:rPr>
                <w:spacing w:val="-5"/>
                <w:sz w:val="24"/>
              </w:rPr>
              <w:t>569</w:t>
            </w:r>
          </w:p>
        </w:tc>
        <w:tc>
          <w:tcPr>
            <w:tcW w:w="2976" w:type="dxa"/>
          </w:tcPr>
          <w:p>
            <w:pPr>
              <w:pStyle w:val="TableParagraph"/>
              <w:spacing w:line="276" w:lineRule="exact"/>
              <w:ind w:right="455"/>
              <w:rPr>
                <w:sz w:val="24"/>
              </w:rPr>
            </w:pPr>
            <w:r>
              <w:rPr>
                <w:sz w:val="24"/>
              </w:rPr>
              <w:t>Ningnanmycin 60g/l (60g/kg)</w:t>
            </w:r>
            <w:r>
              <w:rPr>
                <w:spacing w:val="-15"/>
                <w:sz w:val="24"/>
              </w:rPr>
              <w:t> </w:t>
            </w:r>
            <w:r>
              <w:rPr>
                <w:sz w:val="24"/>
              </w:rPr>
              <w:t>+</w:t>
            </w:r>
            <w:r>
              <w:rPr>
                <w:spacing w:val="-15"/>
                <w:sz w:val="24"/>
              </w:rPr>
              <w:t> </w:t>
            </w:r>
            <w:r>
              <w:rPr>
                <w:sz w:val="24"/>
              </w:rPr>
              <w:t>Streptomycin 240g/l (490g/kg)</w:t>
            </w:r>
          </w:p>
        </w:tc>
        <w:tc>
          <w:tcPr>
            <w:tcW w:w="2647" w:type="dxa"/>
          </w:tcPr>
          <w:p>
            <w:pPr>
              <w:pStyle w:val="TableParagraph"/>
              <w:spacing w:line="240" w:lineRule="auto"/>
              <w:ind w:left="965" w:right="447" w:hanging="492"/>
              <w:rPr>
                <w:sz w:val="24"/>
              </w:rPr>
            </w:pPr>
            <w:r>
              <w:rPr>
                <w:sz w:val="24"/>
              </w:rPr>
              <w:t>Liveshow</w:t>
            </w:r>
            <w:r>
              <w:rPr>
                <w:spacing w:val="-15"/>
                <w:sz w:val="24"/>
              </w:rPr>
              <w:t> </w:t>
            </w:r>
            <w:r>
              <w:rPr>
                <w:sz w:val="24"/>
              </w:rPr>
              <w:t>300SL, </w:t>
            </w:r>
            <w:r>
              <w:rPr>
                <w:spacing w:val="-2"/>
                <w:sz w:val="24"/>
              </w:rPr>
              <w:t>550WP</w:t>
            </w:r>
          </w:p>
        </w:tc>
        <w:tc>
          <w:tcPr>
            <w:tcW w:w="5223" w:type="dxa"/>
          </w:tcPr>
          <w:p>
            <w:pPr>
              <w:pStyle w:val="TableParagraph"/>
              <w:ind w:left="111"/>
              <w:rPr>
                <w:sz w:val="24"/>
              </w:rPr>
            </w:pPr>
            <w:r>
              <w:rPr>
                <w:b/>
                <w:sz w:val="24"/>
              </w:rPr>
              <w:t>300SL: </w:t>
            </w:r>
            <w:r>
              <w:rPr>
                <w:sz w:val="24"/>
              </w:rPr>
              <w:t>đốm sọc</w:t>
            </w:r>
            <w:r>
              <w:rPr>
                <w:spacing w:val="-1"/>
                <w:sz w:val="24"/>
              </w:rPr>
              <w:t> </w:t>
            </w:r>
            <w:r>
              <w:rPr>
                <w:sz w:val="24"/>
              </w:rPr>
              <w:t>vi khuẩn/ </w:t>
            </w:r>
            <w:r>
              <w:rPr>
                <w:spacing w:val="-5"/>
                <w:sz w:val="24"/>
              </w:rPr>
              <w:t>lúa</w:t>
            </w:r>
          </w:p>
          <w:p>
            <w:pPr>
              <w:pStyle w:val="TableParagraph"/>
              <w:spacing w:line="270" w:lineRule="atLeast"/>
              <w:ind w:left="111"/>
              <w:rPr>
                <w:sz w:val="24"/>
              </w:rPr>
            </w:pPr>
            <w:r>
              <w:rPr>
                <w:b/>
                <w:sz w:val="24"/>
              </w:rPr>
              <w:t>550WP:</w:t>
            </w:r>
            <w:r>
              <w:rPr>
                <w:b/>
                <w:spacing w:val="-10"/>
                <w:sz w:val="24"/>
              </w:rPr>
              <w:t> </w:t>
            </w:r>
            <w:r>
              <w:rPr>
                <w:sz w:val="24"/>
              </w:rPr>
              <w:t>thán</w:t>
            </w:r>
            <w:r>
              <w:rPr>
                <w:spacing w:val="-10"/>
                <w:sz w:val="24"/>
              </w:rPr>
              <w:t> </w:t>
            </w:r>
            <w:r>
              <w:rPr>
                <w:sz w:val="24"/>
              </w:rPr>
              <w:t>thư/xoài;</w:t>
            </w:r>
            <w:r>
              <w:rPr>
                <w:spacing w:val="-9"/>
                <w:sz w:val="24"/>
              </w:rPr>
              <w:t> </w:t>
            </w:r>
            <w:r>
              <w:rPr>
                <w:sz w:val="24"/>
              </w:rPr>
              <w:t>đạo</w:t>
            </w:r>
            <w:r>
              <w:rPr>
                <w:spacing w:val="-9"/>
                <w:sz w:val="24"/>
              </w:rPr>
              <w:t> </w:t>
            </w:r>
            <w:r>
              <w:rPr>
                <w:sz w:val="24"/>
              </w:rPr>
              <w:t>ôn,</w:t>
            </w:r>
            <w:r>
              <w:rPr>
                <w:spacing w:val="-9"/>
                <w:sz w:val="24"/>
              </w:rPr>
              <w:t> </w:t>
            </w:r>
            <w:r>
              <w:rPr>
                <w:sz w:val="24"/>
              </w:rPr>
              <w:t>lem</w:t>
            </w:r>
            <w:r>
              <w:rPr>
                <w:spacing w:val="-9"/>
                <w:sz w:val="24"/>
              </w:rPr>
              <w:t> </w:t>
            </w:r>
            <w:r>
              <w:rPr>
                <w:sz w:val="24"/>
              </w:rPr>
              <w:t>lép</w:t>
            </w:r>
            <w:r>
              <w:rPr>
                <w:spacing w:val="-8"/>
                <w:sz w:val="24"/>
              </w:rPr>
              <w:t> </w:t>
            </w:r>
            <w:r>
              <w:rPr>
                <w:sz w:val="24"/>
              </w:rPr>
              <w:t>hạt,</w:t>
            </w:r>
            <w:r>
              <w:rPr>
                <w:spacing w:val="-9"/>
                <w:sz w:val="24"/>
              </w:rPr>
              <w:t> </w:t>
            </w:r>
            <w:r>
              <w:rPr>
                <w:sz w:val="24"/>
              </w:rPr>
              <w:t>đốm</w:t>
            </w:r>
            <w:r>
              <w:rPr>
                <w:spacing w:val="-9"/>
                <w:sz w:val="24"/>
              </w:rPr>
              <w:t> </w:t>
            </w:r>
            <w:r>
              <w:rPr>
                <w:sz w:val="24"/>
              </w:rPr>
              <w:t>sọc vi khuẩn, bạc lá /lúa; phấn trắng/cam</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98"/>
              <w:rPr>
                <w:sz w:val="24"/>
              </w:rPr>
            </w:pPr>
            <w:r>
              <w:rPr>
                <w:spacing w:val="-5"/>
                <w:sz w:val="24"/>
              </w:rPr>
              <w:t>570</w:t>
            </w:r>
          </w:p>
        </w:tc>
        <w:tc>
          <w:tcPr>
            <w:tcW w:w="2976" w:type="dxa"/>
          </w:tcPr>
          <w:p>
            <w:pPr>
              <w:pStyle w:val="TableParagraph"/>
              <w:spacing w:line="276" w:lineRule="exact"/>
              <w:rPr>
                <w:sz w:val="24"/>
              </w:rPr>
            </w:pPr>
            <w:r>
              <w:rPr>
                <w:sz w:val="24"/>
              </w:rPr>
              <w:t>Ningnanmycin</w:t>
            </w:r>
            <w:r>
              <w:rPr>
                <w:spacing w:val="-15"/>
                <w:sz w:val="24"/>
              </w:rPr>
              <w:t> </w:t>
            </w:r>
            <w:r>
              <w:rPr>
                <w:sz w:val="24"/>
              </w:rPr>
              <w:t>30g/kg</w:t>
            </w:r>
            <w:r>
              <w:rPr>
                <w:spacing w:val="-15"/>
                <w:sz w:val="24"/>
              </w:rPr>
              <w:t> </w:t>
            </w:r>
            <w:r>
              <w:rPr>
                <w:sz w:val="24"/>
              </w:rPr>
              <w:t>+ Tricyclazole 770g/kg</w:t>
            </w:r>
          </w:p>
        </w:tc>
        <w:tc>
          <w:tcPr>
            <w:tcW w:w="2647" w:type="dxa"/>
          </w:tcPr>
          <w:p>
            <w:pPr>
              <w:pStyle w:val="TableParagraph"/>
              <w:spacing w:line="274" w:lineRule="exact"/>
              <w:ind w:left="24" w:right="7"/>
              <w:jc w:val="center"/>
              <w:rPr>
                <w:sz w:val="24"/>
              </w:rPr>
            </w:pPr>
            <w:r>
              <w:rPr>
                <w:sz w:val="24"/>
              </w:rPr>
              <w:t>Avazole</w:t>
            </w:r>
            <w:r>
              <w:rPr>
                <w:spacing w:val="-3"/>
                <w:sz w:val="24"/>
              </w:rPr>
              <w:t> </w:t>
            </w:r>
            <w:r>
              <w:rPr>
                <w:spacing w:val="-2"/>
                <w:sz w:val="24"/>
              </w:rPr>
              <w:t>800WP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1064" w:right="304" w:hanging="737"/>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Hoá</w:t>
            </w:r>
            <w:r>
              <w:rPr>
                <w:spacing w:val="-9"/>
                <w:sz w:val="24"/>
              </w:rPr>
              <w:t> </w:t>
            </w:r>
            <w:r>
              <w:rPr>
                <w:sz w:val="24"/>
              </w:rPr>
              <w:t>chất</w:t>
            </w:r>
            <w:r>
              <w:rPr>
                <w:spacing w:val="-8"/>
                <w:sz w:val="24"/>
              </w:rPr>
              <w:t> </w:t>
            </w:r>
            <w:r>
              <w:rPr>
                <w:sz w:val="24"/>
              </w:rPr>
              <w:t>và TM Trần Vũ</w:t>
            </w:r>
          </w:p>
        </w:tc>
      </w:tr>
      <w:tr>
        <w:trPr>
          <w:trHeight w:val="826" w:hRule="atLeast"/>
        </w:trPr>
        <w:tc>
          <w:tcPr>
            <w:tcW w:w="708" w:type="dxa"/>
          </w:tcPr>
          <w:p>
            <w:pPr>
              <w:pStyle w:val="TableParagraph"/>
              <w:spacing w:line="274" w:lineRule="exact"/>
              <w:ind w:left="98"/>
              <w:rPr>
                <w:sz w:val="24"/>
              </w:rPr>
            </w:pPr>
            <w:r>
              <w:rPr>
                <w:spacing w:val="-5"/>
                <w:sz w:val="24"/>
              </w:rPr>
              <w:t>571</w:t>
            </w:r>
          </w:p>
        </w:tc>
        <w:tc>
          <w:tcPr>
            <w:tcW w:w="2976" w:type="dxa"/>
          </w:tcPr>
          <w:p>
            <w:pPr>
              <w:pStyle w:val="TableParagraph"/>
              <w:spacing w:line="276" w:lineRule="exact"/>
              <w:ind w:right="455"/>
              <w:rPr>
                <w:sz w:val="24"/>
              </w:rPr>
            </w:pPr>
            <w:r>
              <w:rPr>
                <w:sz w:val="24"/>
              </w:rPr>
              <w:t>Ningnanmycin 25g/l (10g/kg)</w:t>
            </w:r>
            <w:r>
              <w:rPr>
                <w:spacing w:val="-15"/>
                <w:sz w:val="24"/>
              </w:rPr>
              <w:t> </w:t>
            </w:r>
            <w:r>
              <w:rPr>
                <w:sz w:val="24"/>
              </w:rPr>
              <w:t>+</w:t>
            </w:r>
            <w:r>
              <w:rPr>
                <w:spacing w:val="-15"/>
                <w:sz w:val="24"/>
              </w:rPr>
              <w:t> </w:t>
            </w:r>
            <w:r>
              <w:rPr>
                <w:sz w:val="24"/>
              </w:rPr>
              <w:t>Tricyclazole 425g/l (790g/kg)</w:t>
            </w:r>
          </w:p>
        </w:tc>
        <w:tc>
          <w:tcPr>
            <w:tcW w:w="2647" w:type="dxa"/>
          </w:tcPr>
          <w:p>
            <w:pPr>
              <w:pStyle w:val="TableParagraph"/>
              <w:spacing w:line="240" w:lineRule="auto"/>
              <w:ind w:left="579" w:right="554" w:firstLine="194"/>
              <w:rPr>
                <w:sz w:val="24"/>
              </w:rPr>
            </w:pPr>
            <w:r>
              <w:rPr>
                <w:spacing w:val="-2"/>
                <w:sz w:val="24"/>
              </w:rPr>
              <w:t>Vitaminusa </w:t>
            </w:r>
            <w:r>
              <w:rPr>
                <w:sz w:val="24"/>
              </w:rPr>
              <w:t>450SC,</w:t>
            </w:r>
            <w:r>
              <w:rPr>
                <w:spacing w:val="-15"/>
                <w:sz w:val="24"/>
              </w:rPr>
              <w:t> </w:t>
            </w:r>
            <w:r>
              <w:rPr>
                <w:sz w:val="24"/>
              </w:rPr>
              <w:t>800WP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6" w:hRule="atLeast"/>
        </w:trPr>
        <w:tc>
          <w:tcPr>
            <w:tcW w:w="708" w:type="dxa"/>
          </w:tcPr>
          <w:p>
            <w:pPr>
              <w:pStyle w:val="TableParagraph"/>
              <w:spacing w:line="273" w:lineRule="exact"/>
              <w:ind w:left="98"/>
              <w:rPr>
                <w:sz w:val="24"/>
              </w:rPr>
            </w:pPr>
            <w:r>
              <w:rPr>
                <w:spacing w:val="-5"/>
                <w:sz w:val="24"/>
              </w:rPr>
              <w:t>572</w:t>
            </w:r>
          </w:p>
        </w:tc>
        <w:tc>
          <w:tcPr>
            <w:tcW w:w="2976" w:type="dxa"/>
          </w:tcPr>
          <w:p>
            <w:pPr>
              <w:pStyle w:val="TableParagraph"/>
              <w:spacing w:line="276" w:lineRule="exact"/>
              <w:rPr>
                <w:sz w:val="24"/>
              </w:rPr>
            </w:pPr>
            <w:r>
              <w:rPr>
                <w:sz w:val="24"/>
              </w:rPr>
              <w:t>Ningnanmycin</w:t>
            </w:r>
            <w:r>
              <w:rPr>
                <w:spacing w:val="-15"/>
                <w:sz w:val="24"/>
              </w:rPr>
              <w:t> </w:t>
            </w:r>
            <w:r>
              <w:rPr>
                <w:sz w:val="24"/>
              </w:rPr>
              <w:t>27g/kg</w:t>
            </w:r>
            <w:r>
              <w:rPr>
                <w:spacing w:val="-15"/>
                <w:sz w:val="24"/>
              </w:rPr>
              <w:t> </w:t>
            </w:r>
            <w:r>
              <w:rPr>
                <w:sz w:val="24"/>
              </w:rPr>
              <w:t>+ Tricyclazole 700g/kg + Validamycin 50g/kg</w:t>
            </w:r>
          </w:p>
        </w:tc>
        <w:tc>
          <w:tcPr>
            <w:tcW w:w="2647" w:type="dxa"/>
          </w:tcPr>
          <w:p>
            <w:pPr>
              <w:pStyle w:val="TableParagraph"/>
              <w:spacing w:line="273" w:lineRule="exact"/>
              <w:ind w:left="24" w:right="4"/>
              <w:jc w:val="center"/>
              <w:rPr>
                <w:sz w:val="24"/>
              </w:rPr>
            </w:pPr>
            <w:r>
              <w:rPr>
                <w:sz w:val="24"/>
              </w:rPr>
              <w:t>Goldbem</w:t>
            </w:r>
            <w:r>
              <w:rPr>
                <w:spacing w:val="-1"/>
                <w:sz w:val="24"/>
              </w:rPr>
              <w:t> </w:t>
            </w:r>
            <w:r>
              <w:rPr>
                <w:spacing w:val="-2"/>
                <w:sz w:val="24"/>
              </w:rPr>
              <w:t>777WP</w:t>
            </w:r>
          </w:p>
        </w:tc>
        <w:tc>
          <w:tcPr>
            <w:tcW w:w="5223" w:type="dxa"/>
          </w:tcPr>
          <w:p>
            <w:pPr>
              <w:pStyle w:val="TableParagraph"/>
              <w:spacing w:line="273"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1213" w:right="604" w:hanging="504"/>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Quốc</w:t>
            </w:r>
            <w:r>
              <w:rPr>
                <w:spacing w:val="-11"/>
                <w:sz w:val="24"/>
              </w:rPr>
              <w:t> </w:t>
            </w:r>
            <w:r>
              <w:rPr>
                <w:sz w:val="24"/>
              </w:rPr>
              <w:t>tế Hoà Bình</w:t>
            </w:r>
          </w:p>
        </w:tc>
      </w:tr>
      <w:tr>
        <w:trPr>
          <w:trHeight w:val="275" w:hRule="atLeast"/>
        </w:trPr>
        <w:tc>
          <w:tcPr>
            <w:tcW w:w="708" w:type="dxa"/>
          </w:tcPr>
          <w:p>
            <w:pPr>
              <w:pStyle w:val="TableParagraph"/>
              <w:spacing w:line="256" w:lineRule="exact"/>
              <w:ind w:left="98"/>
              <w:rPr>
                <w:sz w:val="24"/>
              </w:rPr>
            </w:pPr>
            <w:r>
              <w:rPr>
                <w:spacing w:val="-5"/>
                <w:sz w:val="24"/>
              </w:rPr>
              <w:t>573</w:t>
            </w:r>
          </w:p>
        </w:tc>
        <w:tc>
          <w:tcPr>
            <w:tcW w:w="2976" w:type="dxa"/>
          </w:tcPr>
          <w:p>
            <w:pPr>
              <w:pStyle w:val="TableParagraph"/>
              <w:spacing w:line="256" w:lineRule="exact"/>
              <w:rPr>
                <w:sz w:val="24"/>
              </w:rPr>
            </w:pPr>
            <w:r>
              <w:rPr>
                <w:spacing w:val="-2"/>
                <w:sz w:val="24"/>
              </w:rPr>
              <w:t>Oligo-alginate</w:t>
            </w:r>
          </w:p>
        </w:tc>
        <w:tc>
          <w:tcPr>
            <w:tcW w:w="2647" w:type="dxa"/>
          </w:tcPr>
          <w:p>
            <w:pPr>
              <w:pStyle w:val="TableParagraph"/>
              <w:spacing w:line="256" w:lineRule="exact"/>
              <w:ind w:left="495"/>
              <w:rPr>
                <w:sz w:val="24"/>
              </w:rPr>
            </w:pPr>
            <w:r>
              <w:rPr>
                <w:sz w:val="24"/>
              </w:rPr>
              <w:t>M.A</w:t>
            </w:r>
            <w:r>
              <w:rPr>
                <w:spacing w:val="-4"/>
                <w:sz w:val="24"/>
              </w:rPr>
              <w:t> </w:t>
            </w:r>
            <w:r>
              <w:rPr>
                <w:sz w:val="24"/>
              </w:rPr>
              <w:t>Maral</w:t>
            </w:r>
            <w:r>
              <w:rPr>
                <w:spacing w:val="-1"/>
                <w:sz w:val="24"/>
              </w:rPr>
              <w:t> </w:t>
            </w:r>
            <w:r>
              <w:rPr>
                <w:spacing w:val="-4"/>
                <w:sz w:val="24"/>
              </w:rPr>
              <w:t>10SL</w:t>
            </w:r>
          </w:p>
        </w:tc>
        <w:tc>
          <w:tcPr>
            <w:tcW w:w="5223" w:type="dxa"/>
          </w:tcPr>
          <w:p>
            <w:pPr>
              <w:pStyle w:val="TableParagraph"/>
              <w:spacing w:line="256" w:lineRule="exact"/>
              <w:ind w:left="111"/>
              <w:rPr>
                <w:sz w:val="24"/>
              </w:rPr>
            </w:pPr>
            <w:r>
              <w:rPr>
                <w:sz w:val="24"/>
              </w:rPr>
              <w:t>đốm</w:t>
            </w:r>
            <w:r>
              <w:rPr>
                <w:spacing w:val="-1"/>
                <w:sz w:val="24"/>
              </w:rPr>
              <w:t> </w:t>
            </w:r>
            <w:r>
              <w:rPr>
                <w:sz w:val="24"/>
              </w:rPr>
              <w:t>vòng/ cà</w:t>
            </w:r>
            <w:r>
              <w:rPr>
                <w:spacing w:val="-2"/>
                <w:sz w:val="24"/>
              </w:rPr>
              <w:t> </w:t>
            </w:r>
            <w:r>
              <w:rPr>
                <w:sz w:val="24"/>
              </w:rPr>
              <w:t>rốt; kích</w:t>
            </w:r>
            <w:r>
              <w:rPr>
                <w:spacing w:val="-1"/>
                <w:sz w:val="24"/>
              </w:rPr>
              <w:t> </w:t>
            </w:r>
            <w:r>
              <w:rPr>
                <w:sz w:val="24"/>
              </w:rPr>
              <w:t>thích sinh</w:t>
            </w:r>
            <w:r>
              <w:rPr>
                <w:spacing w:val="-1"/>
                <w:sz w:val="24"/>
              </w:rPr>
              <w:t> </w:t>
            </w:r>
            <w:r>
              <w:rPr>
                <w:sz w:val="24"/>
              </w:rPr>
              <w:t>trưởng/ </w:t>
            </w:r>
            <w:r>
              <w:rPr>
                <w:spacing w:val="-5"/>
                <w:sz w:val="24"/>
              </w:rPr>
              <w:t>chè</w:t>
            </w:r>
          </w:p>
        </w:tc>
        <w:tc>
          <w:tcPr>
            <w:tcW w:w="3353" w:type="dxa"/>
          </w:tcPr>
          <w:p>
            <w:pPr>
              <w:pStyle w:val="TableParagraph"/>
              <w:spacing w:line="256"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1" w:hRule="atLeast"/>
        </w:trPr>
        <w:tc>
          <w:tcPr>
            <w:tcW w:w="708" w:type="dxa"/>
          </w:tcPr>
          <w:p>
            <w:pPr>
              <w:pStyle w:val="TableParagraph"/>
              <w:ind w:left="98"/>
              <w:rPr>
                <w:sz w:val="24"/>
              </w:rPr>
            </w:pPr>
            <w:r>
              <w:rPr>
                <w:spacing w:val="-5"/>
                <w:sz w:val="24"/>
              </w:rPr>
              <w:t>574</w:t>
            </w:r>
          </w:p>
        </w:tc>
        <w:tc>
          <w:tcPr>
            <w:tcW w:w="2976" w:type="dxa"/>
          </w:tcPr>
          <w:p>
            <w:pPr>
              <w:pStyle w:val="TableParagraph"/>
              <w:rPr>
                <w:sz w:val="24"/>
              </w:rPr>
            </w:pPr>
            <w:r>
              <w:rPr>
                <w:spacing w:val="-2"/>
                <w:sz w:val="24"/>
              </w:rPr>
              <w:t>Oligo-sacarit</w:t>
            </w:r>
          </w:p>
        </w:tc>
        <w:tc>
          <w:tcPr>
            <w:tcW w:w="2647" w:type="dxa"/>
          </w:tcPr>
          <w:p>
            <w:pPr>
              <w:pStyle w:val="TableParagraph"/>
              <w:spacing w:line="276" w:lineRule="exact"/>
              <w:ind w:left="897" w:right="875"/>
              <w:jc w:val="center"/>
              <w:rPr>
                <w:sz w:val="24"/>
              </w:rPr>
            </w:pPr>
            <w:r>
              <w:rPr>
                <w:spacing w:val="-2"/>
                <w:sz w:val="24"/>
              </w:rPr>
              <w:t>Olicide </w:t>
            </w:r>
            <w:r>
              <w:rPr>
                <w:spacing w:val="-4"/>
                <w:sz w:val="24"/>
              </w:rPr>
              <w:t>9SL</w:t>
            </w:r>
          </w:p>
        </w:tc>
        <w:tc>
          <w:tcPr>
            <w:tcW w:w="5223" w:type="dxa"/>
          </w:tcPr>
          <w:p>
            <w:pPr>
              <w:pStyle w:val="TableParagraph"/>
              <w:spacing w:line="276" w:lineRule="exact"/>
              <w:ind w:left="111"/>
              <w:rPr>
                <w:sz w:val="24"/>
              </w:rPr>
            </w:pPr>
            <w:r>
              <w:rPr>
                <w:sz w:val="24"/>
              </w:rPr>
              <w:t>rỉ</w:t>
            </w:r>
            <w:r>
              <w:rPr>
                <w:spacing w:val="-4"/>
                <w:sz w:val="24"/>
              </w:rPr>
              <w:t> </w:t>
            </w:r>
            <w:r>
              <w:rPr>
                <w:sz w:val="24"/>
              </w:rPr>
              <w:t>sắt/</w:t>
            </w:r>
            <w:r>
              <w:rPr>
                <w:spacing w:val="-4"/>
                <w:sz w:val="24"/>
              </w:rPr>
              <w:t> </w:t>
            </w:r>
            <w:r>
              <w:rPr>
                <w:sz w:val="24"/>
              </w:rPr>
              <w:t>chè,</w:t>
            </w:r>
            <w:r>
              <w:rPr>
                <w:spacing w:val="-4"/>
                <w:sz w:val="24"/>
              </w:rPr>
              <w:t> </w:t>
            </w:r>
            <w:r>
              <w:rPr>
                <w:sz w:val="24"/>
              </w:rPr>
              <w:t>sương</w:t>
            </w:r>
            <w:r>
              <w:rPr>
                <w:spacing w:val="-4"/>
                <w:sz w:val="24"/>
              </w:rPr>
              <w:t> </w:t>
            </w:r>
            <w:r>
              <w:rPr>
                <w:sz w:val="24"/>
              </w:rPr>
              <w:t>mai/</w:t>
            </w:r>
            <w:r>
              <w:rPr>
                <w:spacing w:val="-4"/>
                <w:sz w:val="24"/>
              </w:rPr>
              <w:t> </w:t>
            </w:r>
            <w:r>
              <w:rPr>
                <w:sz w:val="24"/>
              </w:rPr>
              <w:t>bắp</w:t>
            </w:r>
            <w:r>
              <w:rPr>
                <w:spacing w:val="-4"/>
                <w:sz w:val="24"/>
              </w:rPr>
              <w:t> </w:t>
            </w:r>
            <w:r>
              <w:rPr>
                <w:sz w:val="24"/>
              </w:rPr>
              <w:t>cải,</w:t>
            </w:r>
            <w:r>
              <w:rPr>
                <w:spacing w:val="-4"/>
                <w:sz w:val="24"/>
              </w:rPr>
              <w:t> </w:t>
            </w:r>
            <w:r>
              <w:rPr>
                <w:sz w:val="24"/>
              </w:rPr>
              <w:t>chết</w:t>
            </w:r>
            <w:r>
              <w:rPr>
                <w:spacing w:val="-4"/>
                <w:sz w:val="24"/>
              </w:rPr>
              <w:t> </w:t>
            </w:r>
            <w:r>
              <w:rPr>
                <w:sz w:val="24"/>
              </w:rPr>
              <w:t>nhanh</w:t>
            </w:r>
            <w:r>
              <w:rPr>
                <w:spacing w:val="-4"/>
                <w:sz w:val="24"/>
              </w:rPr>
              <w:t> </w:t>
            </w:r>
            <w:r>
              <w:rPr>
                <w:sz w:val="24"/>
              </w:rPr>
              <w:t>(héo</w:t>
            </w:r>
            <w:r>
              <w:rPr>
                <w:spacing w:val="-3"/>
                <w:sz w:val="24"/>
              </w:rPr>
              <w:t> </w:t>
            </w:r>
            <w:r>
              <w:rPr>
                <w:sz w:val="24"/>
              </w:rPr>
              <w:t>rũ)/ hồ tiêu, đạo ôn/ lúa</w:t>
            </w:r>
          </w:p>
        </w:tc>
        <w:tc>
          <w:tcPr>
            <w:tcW w:w="3353" w:type="dxa"/>
          </w:tcPr>
          <w:p>
            <w:pPr>
              <w:pStyle w:val="TableParagraph"/>
              <w:ind w:left="63" w:right="46"/>
              <w:jc w:val="center"/>
              <w:rPr>
                <w:sz w:val="24"/>
              </w:rPr>
            </w:pPr>
            <w:r>
              <w:rPr>
                <w:sz w:val="24"/>
              </w:rPr>
              <w:t>Công</w:t>
            </w:r>
            <w:r>
              <w:rPr>
                <w:spacing w:val="-1"/>
                <w:sz w:val="24"/>
              </w:rPr>
              <w:t> </w:t>
            </w:r>
            <w:r>
              <w:rPr>
                <w:sz w:val="24"/>
              </w:rPr>
              <w:t>ty CP</w:t>
            </w:r>
            <w:r>
              <w:rPr>
                <w:spacing w:val="-2"/>
                <w:sz w:val="24"/>
              </w:rPr>
              <w:t> </w:t>
            </w:r>
            <w:r>
              <w:rPr>
                <w:sz w:val="24"/>
              </w:rPr>
              <w:t>SX TM Bio</w:t>
            </w:r>
            <w:r>
              <w:rPr>
                <w:spacing w:val="-2"/>
                <w:sz w:val="24"/>
              </w:rPr>
              <w:t> </w:t>
            </w:r>
            <w:r>
              <w:rPr>
                <w:spacing w:val="-4"/>
                <w:sz w:val="24"/>
              </w:rPr>
              <w:t>Vina</w:t>
            </w:r>
          </w:p>
        </w:tc>
      </w:tr>
      <w:tr>
        <w:trPr>
          <w:trHeight w:val="551" w:hRule="atLeast"/>
        </w:trPr>
        <w:tc>
          <w:tcPr>
            <w:tcW w:w="708" w:type="dxa"/>
            <w:vMerge w:val="restart"/>
          </w:tcPr>
          <w:p>
            <w:pPr>
              <w:pStyle w:val="TableParagraph"/>
              <w:ind w:left="98"/>
              <w:rPr>
                <w:sz w:val="24"/>
              </w:rPr>
            </w:pPr>
            <w:r>
              <w:rPr>
                <w:spacing w:val="-5"/>
                <w:sz w:val="24"/>
              </w:rPr>
              <w:t>575</w:t>
            </w:r>
          </w:p>
        </w:tc>
        <w:tc>
          <w:tcPr>
            <w:tcW w:w="2976" w:type="dxa"/>
            <w:vMerge w:val="restart"/>
          </w:tcPr>
          <w:p>
            <w:pPr>
              <w:pStyle w:val="TableParagraph"/>
              <w:rPr>
                <w:sz w:val="24"/>
              </w:rPr>
            </w:pPr>
            <w:r>
              <w:rPr>
                <w:spacing w:val="-2"/>
                <w:sz w:val="24"/>
              </w:rPr>
              <w:t>Oligosaccharins</w:t>
            </w:r>
          </w:p>
        </w:tc>
        <w:tc>
          <w:tcPr>
            <w:tcW w:w="2647" w:type="dxa"/>
          </w:tcPr>
          <w:p>
            <w:pPr>
              <w:pStyle w:val="TableParagraph"/>
              <w:ind w:left="24" w:right="4"/>
              <w:jc w:val="center"/>
              <w:rPr>
                <w:sz w:val="24"/>
              </w:rPr>
            </w:pPr>
            <w:r>
              <w:rPr>
                <w:sz w:val="24"/>
              </w:rPr>
              <w:t>Acoustic</w:t>
            </w:r>
            <w:r>
              <w:rPr>
                <w:spacing w:val="-2"/>
                <w:sz w:val="24"/>
              </w:rPr>
              <w:t> </w:t>
            </w:r>
            <w:r>
              <w:rPr>
                <w:spacing w:val="-5"/>
                <w:sz w:val="24"/>
              </w:rPr>
              <w:t>5SL</w:t>
            </w:r>
          </w:p>
        </w:tc>
        <w:tc>
          <w:tcPr>
            <w:tcW w:w="5223" w:type="dxa"/>
          </w:tcPr>
          <w:p>
            <w:pPr>
              <w:pStyle w:val="TableParagraph"/>
              <w:ind w:left="111"/>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76" w:lineRule="exact"/>
              <w:ind w:left="1206" w:hanging="90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Deutschland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3"/>
              <w:jc w:val="center"/>
              <w:rPr>
                <w:sz w:val="24"/>
              </w:rPr>
            </w:pPr>
            <w:r>
              <w:rPr>
                <w:sz w:val="24"/>
              </w:rPr>
              <w:t>ET-Oligo</w:t>
            </w:r>
            <w:r>
              <w:rPr>
                <w:spacing w:val="-3"/>
                <w:sz w:val="24"/>
              </w:rPr>
              <w:t> </w:t>
            </w:r>
            <w:r>
              <w:rPr>
                <w:spacing w:val="-4"/>
                <w:sz w:val="24"/>
              </w:rPr>
              <w:t>30SL</w:t>
            </w:r>
          </w:p>
        </w:tc>
        <w:tc>
          <w:tcPr>
            <w:tcW w:w="5223" w:type="dxa"/>
          </w:tcPr>
          <w:p>
            <w:pPr>
              <w:pStyle w:val="TableParagraph"/>
              <w:spacing w:line="274" w:lineRule="exact"/>
              <w:ind w:left="111"/>
              <w:rPr>
                <w:sz w:val="24"/>
              </w:rPr>
            </w:pPr>
            <w:r>
              <w:rPr>
                <w:sz w:val="24"/>
              </w:rPr>
              <w:t>chấm</w:t>
            </w:r>
            <w:r>
              <w:rPr>
                <w:spacing w:val="-1"/>
                <w:sz w:val="24"/>
              </w:rPr>
              <w:t> </w:t>
            </w:r>
            <w:r>
              <w:rPr>
                <w:sz w:val="24"/>
              </w:rPr>
              <w:t>xám/chè; sương</w:t>
            </w:r>
            <w:r>
              <w:rPr>
                <w:spacing w:val="-1"/>
                <w:sz w:val="24"/>
              </w:rPr>
              <w:t> </w:t>
            </w:r>
            <w:r>
              <w:rPr>
                <w:sz w:val="24"/>
              </w:rPr>
              <w:t>mai/cà</w:t>
            </w:r>
            <w:r>
              <w:rPr>
                <w:spacing w:val="-1"/>
                <w:sz w:val="24"/>
              </w:rPr>
              <w:t> </w:t>
            </w:r>
            <w:r>
              <w:rPr>
                <w:sz w:val="24"/>
              </w:rPr>
              <w:t>chua;</w:t>
            </w:r>
            <w:r>
              <w:rPr>
                <w:spacing w:val="-1"/>
                <w:sz w:val="24"/>
              </w:rPr>
              <w:t> </w:t>
            </w:r>
            <w:r>
              <w:rPr>
                <w:sz w:val="24"/>
              </w:rPr>
              <w:t>đạo </w:t>
            </w:r>
            <w:r>
              <w:rPr>
                <w:spacing w:val="-2"/>
                <w:sz w:val="24"/>
              </w:rPr>
              <w:t>ôn/lúa</w:t>
            </w:r>
          </w:p>
        </w:tc>
        <w:tc>
          <w:tcPr>
            <w:tcW w:w="3353" w:type="dxa"/>
          </w:tcPr>
          <w:p>
            <w:pPr>
              <w:pStyle w:val="TableParagraph"/>
              <w:spacing w:line="276" w:lineRule="exact"/>
              <w:ind w:left="1249" w:hanging="905"/>
              <w:rPr>
                <w:sz w:val="24"/>
              </w:rPr>
            </w:pPr>
            <w:r>
              <w:rPr>
                <w:sz w:val="24"/>
              </w:rPr>
              <w:t>Shanghai</w:t>
            </w:r>
            <w:r>
              <w:rPr>
                <w:spacing w:val="-15"/>
                <w:sz w:val="24"/>
              </w:rPr>
              <w:t> </w:t>
            </w:r>
            <w:r>
              <w:rPr>
                <w:sz w:val="24"/>
              </w:rPr>
              <w:t>E-Tong</w:t>
            </w:r>
            <w:r>
              <w:rPr>
                <w:spacing w:val="-15"/>
                <w:sz w:val="24"/>
              </w:rPr>
              <w:t> </w:t>
            </w:r>
            <w:r>
              <w:rPr>
                <w:sz w:val="24"/>
              </w:rPr>
              <w:t>Chemical Co., 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40" w:lineRule="auto"/>
              <w:ind w:left="24" w:right="6"/>
              <w:jc w:val="center"/>
              <w:rPr>
                <w:sz w:val="24"/>
              </w:rPr>
            </w:pPr>
            <w:r>
              <w:rPr>
                <w:sz w:val="24"/>
              </w:rPr>
              <w:t>KT-Oligosa</w:t>
            </w:r>
            <w:r>
              <w:rPr>
                <w:spacing w:val="-4"/>
                <w:sz w:val="24"/>
              </w:rPr>
              <w:t> </w:t>
            </w:r>
            <w:r>
              <w:rPr>
                <w:spacing w:val="-2"/>
                <w:sz w:val="24"/>
              </w:rPr>
              <w:t>0.5SL</w:t>
            </w:r>
          </w:p>
        </w:tc>
        <w:tc>
          <w:tcPr>
            <w:tcW w:w="5223" w:type="dxa"/>
            <w:tcBorders>
              <w:bottom w:val="single" w:sz="4" w:space="0" w:color="000000"/>
            </w:tcBorders>
          </w:tcPr>
          <w:p>
            <w:pPr>
              <w:pStyle w:val="TableParagraph"/>
              <w:spacing w:line="270" w:lineRule="atLeast"/>
              <w:ind w:left="111"/>
              <w:rPr>
                <w:sz w:val="24"/>
              </w:rPr>
            </w:pPr>
            <w:r>
              <w:rPr>
                <w:sz w:val="24"/>
              </w:rPr>
              <w:t>thán thư/ớt; giả sương mai/dưa hấu; sương </w:t>
            </w:r>
            <w:r>
              <w:rPr>
                <w:sz w:val="24"/>
              </w:rPr>
              <w:t>mai/cà </w:t>
            </w:r>
            <w:r>
              <w:rPr>
                <w:spacing w:val="-4"/>
                <w:sz w:val="24"/>
              </w:rPr>
              <w:t>chua</w:t>
            </w:r>
          </w:p>
        </w:tc>
        <w:tc>
          <w:tcPr>
            <w:tcW w:w="3353" w:type="dxa"/>
            <w:tcBorders>
              <w:bottom w:val="single" w:sz="4" w:space="0" w:color="000000"/>
            </w:tcBorders>
          </w:tcPr>
          <w:p>
            <w:pPr>
              <w:pStyle w:val="TableParagraph"/>
              <w:spacing w:line="270" w:lineRule="atLeast"/>
              <w:ind w:left="1126" w:hanging="8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NN Kiên Thịnh</w:t>
            </w:r>
          </w:p>
        </w:tc>
      </w:tr>
      <w:tr>
        <w:trPr>
          <w:trHeight w:val="54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71" w:lineRule="exact"/>
              <w:ind w:left="24" w:right="6"/>
              <w:jc w:val="center"/>
              <w:rPr>
                <w:sz w:val="24"/>
              </w:rPr>
            </w:pPr>
            <w:r>
              <w:rPr>
                <w:sz w:val="24"/>
              </w:rPr>
              <w:t>Tutola</w:t>
            </w:r>
            <w:r>
              <w:rPr>
                <w:spacing w:val="-1"/>
                <w:sz w:val="24"/>
              </w:rPr>
              <w:t> </w:t>
            </w:r>
            <w:r>
              <w:rPr>
                <w:spacing w:val="-2"/>
                <w:sz w:val="24"/>
              </w:rPr>
              <w:t>2.0SL</w:t>
            </w:r>
          </w:p>
        </w:tc>
        <w:tc>
          <w:tcPr>
            <w:tcW w:w="5223" w:type="dxa"/>
            <w:tcBorders>
              <w:top w:val="single" w:sz="4" w:space="0" w:color="000000"/>
            </w:tcBorders>
          </w:tcPr>
          <w:p>
            <w:pPr>
              <w:pStyle w:val="TableParagraph"/>
              <w:spacing w:line="271" w:lineRule="exact"/>
              <w:ind w:left="111"/>
              <w:rPr>
                <w:sz w:val="24"/>
              </w:rPr>
            </w:pPr>
            <w:r>
              <w:rPr>
                <w:sz w:val="24"/>
              </w:rPr>
              <w:t>sương</w:t>
            </w:r>
            <w:r>
              <w:rPr>
                <w:spacing w:val="-1"/>
                <w:sz w:val="24"/>
              </w:rPr>
              <w:t> </w:t>
            </w:r>
            <w:r>
              <w:rPr>
                <w:sz w:val="24"/>
              </w:rPr>
              <w:t>mai/ cà</w:t>
            </w:r>
            <w:r>
              <w:rPr>
                <w:spacing w:val="-3"/>
                <w:sz w:val="24"/>
              </w:rPr>
              <w:t> </w:t>
            </w:r>
            <w:r>
              <w:rPr>
                <w:sz w:val="24"/>
              </w:rPr>
              <w:t>chua;</w:t>
            </w:r>
            <w:r>
              <w:rPr>
                <w:spacing w:val="2"/>
                <w:sz w:val="24"/>
              </w:rPr>
              <w:t> </w:t>
            </w:r>
            <w:r>
              <w:rPr>
                <w:sz w:val="24"/>
              </w:rPr>
              <w:t>chấm xám/</w:t>
            </w:r>
            <w:r>
              <w:rPr>
                <w:spacing w:val="-1"/>
                <w:sz w:val="24"/>
              </w:rPr>
              <w:t> </w:t>
            </w:r>
            <w:r>
              <w:rPr>
                <w:sz w:val="24"/>
              </w:rPr>
              <w:t>chè; rỉ</w:t>
            </w:r>
            <w:r>
              <w:rPr>
                <w:spacing w:val="-1"/>
                <w:sz w:val="24"/>
              </w:rPr>
              <w:t> </w:t>
            </w:r>
            <w:r>
              <w:rPr>
                <w:sz w:val="24"/>
              </w:rPr>
              <w:t>sắt/ hoa </w:t>
            </w:r>
            <w:r>
              <w:rPr>
                <w:spacing w:val="-4"/>
                <w:sz w:val="24"/>
              </w:rPr>
              <w:t>cúc;</w:t>
            </w:r>
          </w:p>
          <w:p>
            <w:pPr>
              <w:pStyle w:val="TableParagraph"/>
              <w:spacing w:line="257" w:lineRule="exact"/>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tcBorders>
          </w:tcPr>
          <w:p>
            <w:pPr>
              <w:pStyle w:val="TableParagraph"/>
              <w:spacing w:line="271"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bl>
    <w:p>
      <w:pPr>
        <w:spacing w:after="0" w:line="271"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688" w:hRule="atLeast"/>
        </w:trPr>
        <w:tc>
          <w:tcPr>
            <w:tcW w:w="708" w:type="dxa"/>
          </w:tcPr>
          <w:p>
            <w:pPr>
              <w:pStyle w:val="TableParagraph"/>
              <w:ind w:left="98"/>
              <w:rPr>
                <w:sz w:val="24"/>
              </w:rPr>
            </w:pPr>
            <w:r>
              <w:rPr>
                <w:spacing w:val="-5"/>
                <w:sz w:val="24"/>
              </w:rPr>
              <w:t>576</w:t>
            </w:r>
          </w:p>
        </w:tc>
        <w:tc>
          <w:tcPr>
            <w:tcW w:w="2976" w:type="dxa"/>
          </w:tcPr>
          <w:p>
            <w:pPr>
              <w:pStyle w:val="TableParagraph"/>
              <w:spacing w:line="240" w:lineRule="auto"/>
              <w:ind w:right="332"/>
              <w:rPr>
                <w:sz w:val="24"/>
              </w:rPr>
            </w:pPr>
            <w:r>
              <w:rPr>
                <w:sz w:val="24"/>
              </w:rPr>
              <w:t>Oligosaccharins 75g/kg + Zhongshengmycin</w:t>
            </w:r>
            <w:r>
              <w:rPr>
                <w:spacing w:val="-1"/>
                <w:sz w:val="24"/>
              </w:rPr>
              <w:t> </w:t>
            </w:r>
            <w:r>
              <w:rPr>
                <w:spacing w:val="-2"/>
                <w:sz w:val="24"/>
              </w:rPr>
              <w:t>25g/kg</w:t>
            </w:r>
          </w:p>
        </w:tc>
        <w:tc>
          <w:tcPr>
            <w:tcW w:w="2647" w:type="dxa"/>
          </w:tcPr>
          <w:p>
            <w:pPr>
              <w:pStyle w:val="TableParagraph"/>
              <w:ind w:left="24" w:right="7"/>
              <w:jc w:val="center"/>
              <w:rPr>
                <w:sz w:val="24"/>
              </w:rPr>
            </w:pPr>
            <w:r>
              <w:rPr>
                <w:sz w:val="24"/>
              </w:rPr>
              <w:t>Oli gold </w:t>
            </w:r>
            <w:r>
              <w:rPr>
                <w:spacing w:val="-4"/>
                <w:sz w:val="24"/>
              </w:rPr>
              <w:t>100WP</w:t>
            </w:r>
          </w:p>
        </w:tc>
        <w:tc>
          <w:tcPr>
            <w:tcW w:w="5223" w:type="dxa"/>
          </w:tcPr>
          <w:p>
            <w:pPr>
              <w:pStyle w:val="TableParagraph"/>
              <w:ind w:left="111"/>
              <w:rPr>
                <w:sz w:val="24"/>
              </w:rPr>
            </w:pPr>
            <w:r>
              <w:rPr>
                <w:sz w:val="24"/>
              </w:rPr>
              <w:t>héo</w:t>
            </w:r>
            <w:r>
              <w:rPr>
                <w:spacing w:val="-4"/>
                <w:sz w:val="24"/>
              </w:rPr>
              <w:t> </w:t>
            </w:r>
            <w:r>
              <w:rPr>
                <w:sz w:val="24"/>
              </w:rPr>
              <w:t>xanh</w:t>
            </w:r>
            <w:r>
              <w:rPr>
                <w:spacing w:val="-3"/>
                <w:sz w:val="24"/>
              </w:rPr>
              <w:t> </w:t>
            </w:r>
            <w:r>
              <w:rPr>
                <w:sz w:val="24"/>
              </w:rPr>
              <w:t>vi</w:t>
            </w:r>
            <w:r>
              <w:rPr>
                <w:spacing w:val="-3"/>
                <w:sz w:val="24"/>
              </w:rPr>
              <w:t> </w:t>
            </w:r>
            <w:r>
              <w:rPr>
                <w:sz w:val="24"/>
              </w:rPr>
              <w:t>khuẩn/cà</w:t>
            </w:r>
            <w:r>
              <w:rPr>
                <w:spacing w:val="-2"/>
                <w:sz w:val="24"/>
              </w:rPr>
              <w:t> </w:t>
            </w:r>
            <w:r>
              <w:rPr>
                <w:sz w:val="24"/>
              </w:rPr>
              <w:t>chua;</w:t>
            </w:r>
            <w:r>
              <w:rPr>
                <w:spacing w:val="-2"/>
                <w:sz w:val="24"/>
              </w:rPr>
              <w:t> </w:t>
            </w:r>
            <w:r>
              <w:rPr>
                <w:sz w:val="24"/>
              </w:rPr>
              <w:t>thối</w:t>
            </w:r>
            <w:r>
              <w:rPr>
                <w:spacing w:val="-3"/>
                <w:sz w:val="24"/>
              </w:rPr>
              <w:t> </w:t>
            </w:r>
            <w:r>
              <w:rPr>
                <w:sz w:val="24"/>
              </w:rPr>
              <w:t>nhũn</w:t>
            </w:r>
            <w:r>
              <w:rPr>
                <w:spacing w:val="-3"/>
                <w:sz w:val="24"/>
              </w:rPr>
              <w:t> </w:t>
            </w:r>
            <w:r>
              <w:rPr>
                <w:sz w:val="24"/>
              </w:rPr>
              <w:t>vi</w:t>
            </w:r>
            <w:r>
              <w:rPr>
                <w:spacing w:val="-2"/>
                <w:sz w:val="24"/>
              </w:rPr>
              <w:t> khuẩn/hành</w:t>
            </w:r>
          </w:p>
        </w:tc>
        <w:tc>
          <w:tcPr>
            <w:tcW w:w="3353" w:type="dxa"/>
          </w:tcPr>
          <w:p>
            <w:pPr>
              <w:pStyle w:val="TableParagraph"/>
              <w:spacing w:line="240" w:lineRule="auto"/>
              <w:ind w:left="1081" w:right="215" w:hanging="80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Nông</w:t>
            </w:r>
            <w:r>
              <w:rPr>
                <w:spacing w:val="-10"/>
                <w:sz w:val="24"/>
              </w:rPr>
              <w:t> </w:t>
            </w:r>
            <w:r>
              <w:rPr>
                <w:sz w:val="24"/>
              </w:rPr>
              <w:t>nghiệp New Season</w:t>
            </w:r>
          </w:p>
        </w:tc>
      </w:tr>
      <w:tr>
        <w:trPr>
          <w:trHeight w:val="695" w:hRule="atLeast"/>
        </w:trPr>
        <w:tc>
          <w:tcPr>
            <w:tcW w:w="708" w:type="dxa"/>
          </w:tcPr>
          <w:p>
            <w:pPr>
              <w:pStyle w:val="TableParagraph"/>
              <w:ind w:left="98"/>
              <w:rPr>
                <w:sz w:val="24"/>
              </w:rPr>
            </w:pPr>
            <w:r>
              <w:rPr>
                <w:spacing w:val="-5"/>
                <w:sz w:val="24"/>
              </w:rPr>
              <w:t>577</w:t>
            </w:r>
          </w:p>
        </w:tc>
        <w:tc>
          <w:tcPr>
            <w:tcW w:w="2976" w:type="dxa"/>
          </w:tcPr>
          <w:p>
            <w:pPr>
              <w:pStyle w:val="TableParagraph"/>
              <w:spacing w:line="240" w:lineRule="auto"/>
              <w:ind w:right="975"/>
              <w:rPr>
                <w:sz w:val="24"/>
              </w:rPr>
            </w:pPr>
            <w:r>
              <w:rPr>
                <w:spacing w:val="-2"/>
                <w:sz w:val="24"/>
              </w:rPr>
              <w:t>Oxathiapiprolin </w:t>
            </w:r>
            <w:r>
              <w:rPr>
                <w:sz w:val="24"/>
              </w:rPr>
              <w:t>(min 95%)</w:t>
            </w:r>
          </w:p>
        </w:tc>
        <w:tc>
          <w:tcPr>
            <w:tcW w:w="2647" w:type="dxa"/>
          </w:tcPr>
          <w:p>
            <w:pPr>
              <w:pStyle w:val="TableParagraph"/>
              <w:spacing w:line="240" w:lineRule="auto"/>
              <w:ind w:left="1003" w:right="423" w:hanging="555"/>
              <w:rPr>
                <w:sz w:val="24"/>
              </w:rPr>
            </w:pPr>
            <w:r>
              <w:rPr>
                <w:sz w:val="24"/>
              </w:rPr>
              <w:t>Zorvec</w:t>
            </w:r>
            <w:r>
              <w:rPr>
                <w:sz w:val="24"/>
                <w:vertAlign w:val="superscript"/>
              </w:rPr>
              <w:t>®</w:t>
            </w:r>
            <w:r>
              <w:rPr>
                <w:spacing w:val="-15"/>
                <w:sz w:val="24"/>
                <w:vertAlign w:val="baseline"/>
              </w:rPr>
              <w:t> </w:t>
            </w:r>
            <w:r>
              <w:rPr>
                <w:sz w:val="24"/>
                <w:vertAlign w:val="baseline"/>
              </w:rPr>
              <w:t>Enicade</w:t>
            </w:r>
            <w:r>
              <w:rPr>
                <w:sz w:val="24"/>
                <w:vertAlign w:val="superscript"/>
              </w:rPr>
              <w:t>®</w:t>
            </w:r>
            <w:r>
              <w:rPr>
                <w:sz w:val="24"/>
                <w:vertAlign w:val="baseline"/>
              </w:rPr>
              <w:t> 10 OD</w:t>
            </w:r>
          </w:p>
        </w:tc>
        <w:tc>
          <w:tcPr>
            <w:tcW w:w="5223" w:type="dxa"/>
          </w:tcPr>
          <w:p>
            <w:pPr>
              <w:pStyle w:val="TableParagraph"/>
              <w:ind w:left="111"/>
              <w:rPr>
                <w:sz w:val="24"/>
              </w:rPr>
            </w:pPr>
            <w:r>
              <w:rPr>
                <w:sz w:val="24"/>
              </w:rPr>
              <w:t>sương</w:t>
            </w:r>
            <w:r>
              <w:rPr>
                <w:spacing w:val="-2"/>
                <w:sz w:val="24"/>
              </w:rPr>
              <w:t> </w:t>
            </w:r>
            <w:r>
              <w:rPr>
                <w:sz w:val="24"/>
              </w:rPr>
              <w:t>mai/cà</w:t>
            </w:r>
            <w:r>
              <w:rPr>
                <w:spacing w:val="-2"/>
                <w:sz w:val="24"/>
              </w:rPr>
              <w:t> </w:t>
            </w:r>
            <w:r>
              <w:rPr>
                <w:spacing w:val="-4"/>
                <w:sz w:val="24"/>
              </w:rPr>
              <w:t>chua</w:t>
            </w:r>
          </w:p>
        </w:tc>
        <w:tc>
          <w:tcPr>
            <w:tcW w:w="3353" w:type="dxa"/>
          </w:tcPr>
          <w:p>
            <w:pPr>
              <w:pStyle w:val="TableParagraph"/>
              <w:spacing w:line="240" w:lineRule="auto"/>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vMerge w:val="restart"/>
          </w:tcPr>
          <w:p>
            <w:pPr>
              <w:pStyle w:val="TableParagraph"/>
              <w:ind w:left="98"/>
              <w:rPr>
                <w:sz w:val="24"/>
              </w:rPr>
            </w:pPr>
            <w:r>
              <w:rPr>
                <w:spacing w:val="-5"/>
                <w:sz w:val="24"/>
              </w:rPr>
              <w:t>578</w:t>
            </w:r>
          </w:p>
        </w:tc>
        <w:tc>
          <w:tcPr>
            <w:tcW w:w="2976" w:type="dxa"/>
            <w:vMerge w:val="restart"/>
          </w:tcPr>
          <w:p>
            <w:pPr>
              <w:pStyle w:val="TableParagraph"/>
              <w:spacing w:line="240" w:lineRule="auto"/>
              <w:ind w:right="1494"/>
              <w:rPr>
                <w:sz w:val="24"/>
              </w:rPr>
            </w:pPr>
            <w:r>
              <w:rPr>
                <w:sz w:val="24"/>
              </w:rPr>
              <w:t>Oxine</w:t>
            </w:r>
            <w:r>
              <w:rPr>
                <w:spacing w:val="-15"/>
                <w:sz w:val="24"/>
              </w:rPr>
              <w:t> </w:t>
            </w:r>
            <w:r>
              <w:rPr>
                <w:sz w:val="24"/>
              </w:rPr>
              <w:t>Copper (min 99%)</w:t>
            </w:r>
          </w:p>
        </w:tc>
        <w:tc>
          <w:tcPr>
            <w:tcW w:w="2647" w:type="dxa"/>
          </w:tcPr>
          <w:p>
            <w:pPr>
              <w:pStyle w:val="TableParagraph"/>
              <w:ind w:left="24" w:right="2"/>
              <w:jc w:val="center"/>
              <w:rPr>
                <w:sz w:val="24"/>
              </w:rPr>
            </w:pPr>
            <w:r>
              <w:rPr>
                <w:sz w:val="24"/>
              </w:rPr>
              <w:t>Cadatil</w:t>
            </w:r>
            <w:r>
              <w:rPr>
                <w:spacing w:val="-2"/>
                <w:sz w:val="24"/>
              </w:rPr>
              <w:t> 33.5SC</w:t>
            </w:r>
          </w:p>
        </w:tc>
        <w:tc>
          <w:tcPr>
            <w:tcW w:w="5223" w:type="dxa"/>
          </w:tcPr>
          <w:p>
            <w:pPr>
              <w:pStyle w:val="TableParagraph"/>
              <w:ind w:left="111"/>
              <w:rPr>
                <w:sz w:val="24"/>
              </w:rPr>
            </w:pPr>
            <w:r>
              <w:rPr>
                <w:sz w:val="24"/>
              </w:rPr>
              <w:t>cháy</w:t>
            </w:r>
            <w:r>
              <w:rPr>
                <w:spacing w:val="-3"/>
                <w:sz w:val="24"/>
              </w:rPr>
              <w:t> </w:t>
            </w:r>
            <w:r>
              <w:rPr>
                <w:sz w:val="24"/>
              </w:rPr>
              <w:t>bìa</w:t>
            </w:r>
            <w:r>
              <w:rPr>
                <w:spacing w:val="-1"/>
                <w:sz w:val="24"/>
              </w:rPr>
              <w:t> </w:t>
            </w:r>
            <w:r>
              <w:rPr>
                <w:sz w:val="24"/>
              </w:rPr>
              <w:t>lá/</w:t>
            </w:r>
            <w:r>
              <w:rPr>
                <w:spacing w:val="-1"/>
                <w:sz w:val="24"/>
              </w:rPr>
              <w:t> </w:t>
            </w:r>
            <w:r>
              <w:rPr>
                <w:spacing w:val="-5"/>
                <w:sz w:val="24"/>
              </w:rPr>
              <w:t>lúa</w:t>
            </w:r>
          </w:p>
        </w:tc>
        <w:tc>
          <w:tcPr>
            <w:tcW w:w="3353" w:type="dxa"/>
          </w:tcPr>
          <w:p>
            <w:pPr>
              <w:pStyle w:val="TableParagraph"/>
              <w:spacing w:line="276" w:lineRule="exact"/>
              <w:ind w:left="1244" w:right="604" w:hanging="52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Anh Thơ</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5"/>
              <w:jc w:val="center"/>
              <w:rPr>
                <w:sz w:val="24"/>
              </w:rPr>
            </w:pPr>
            <w:r>
              <w:rPr>
                <w:sz w:val="24"/>
              </w:rPr>
              <w:t>Batista</w:t>
            </w:r>
            <w:r>
              <w:rPr>
                <w:spacing w:val="-1"/>
                <w:sz w:val="24"/>
              </w:rPr>
              <w:t> </w:t>
            </w:r>
            <w:r>
              <w:rPr>
                <w:spacing w:val="-2"/>
                <w:sz w:val="24"/>
              </w:rPr>
              <w:t>33.5SC</w:t>
            </w:r>
          </w:p>
        </w:tc>
        <w:tc>
          <w:tcPr>
            <w:tcW w:w="5223" w:type="dxa"/>
          </w:tcPr>
          <w:p>
            <w:pPr>
              <w:pStyle w:val="TableParagraph"/>
              <w:spacing w:line="274" w:lineRule="exact"/>
              <w:ind w:left="111"/>
              <w:rPr>
                <w:sz w:val="24"/>
              </w:rPr>
            </w:pPr>
            <w:r>
              <w:rPr>
                <w:sz w:val="24"/>
              </w:rPr>
              <w:t>bạc</w:t>
            </w:r>
            <w:r>
              <w:rPr>
                <w:spacing w:val="-2"/>
                <w:sz w:val="24"/>
              </w:rPr>
              <w:t> lá/lúa</w:t>
            </w:r>
          </w:p>
        </w:tc>
        <w:tc>
          <w:tcPr>
            <w:tcW w:w="3353" w:type="dxa"/>
          </w:tcPr>
          <w:p>
            <w:pPr>
              <w:pStyle w:val="TableParagraph"/>
              <w:spacing w:line="274" w:lineRule="exact"/>
              <w:ind w:left="63" w:right="49"/>
              <w:jc w:val="center"/>
              <w:rPr>
                <w:sz w:val="24"/>
              </w:rPr>
            </w:pPr>
            <w:r>
              <w:rPr>
                <w:sz w:val="24"/>
              </w:rPr>
              <w:t>Sinon </w:t>
            </w:r>
            <w:r>
              <w:rPr>
                <w:spacing w:val="-2"/>
                <w:sz w:val="24"/>
              </w:rPr>
              <w:t>Corporation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9"/>
              <w:jc w:val="center"/>
              <w:rPr>
                <w:sz w:val="24"/>
              </w:rPr>
            </w:pPr>
            <w:r>
              <w:rPr>
                <w:sz w:val="24"/>
              </w:rPr>
              <w:t>Funsave</w:t>
            </w:r>
            <w:r>
              <w:rPr>
                <w:spacing w:val="-4"/>
                <w:sz w:val="24"/>
              </w:rPr>
              <w:t> </w:t>
            </w:r>
            <w:r>
              <w:rPr>
                <w:spacing w:val="-2"/>
                <w:sz w:val="24"/>
              </w:rPr>
              <w:t>33.5SC</w:t>
            </w:r>
          </w:p>
        </w:tc>
        <w:tc>
          <w:tcPr>
            <w:tcW w:w="5223" w:type="dxa"/>
          </w:tcPr>
          <w:p>
            <w:pPr>
              <w:pStyle w:val="TableParagraph"/>
              <w:spacing w:line="240" w:lineRule="auto" w:before="1"/>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2" w:hRule="atLeast"/>
        </w:trPr>
        <w:tc>
          <w:tcPr>
            <w:tcW w:w="708" w:type="dxa"/>
            <w:vMerge w:val="restart"/>
          </w:tcPr>
          <w:p>
            <w:pPr>
              <w:pStyle w:val="TableParagraph"/>
              <w:ind w:left="98"/>
              <w:rPr>
                <w:sz w:val="24"/>
              </w:rPr>
            </w:pPr>
            <w:r>
              <w:rPr>
                <w:spacing w:val="-5"/>
                <w:sz w:val="24"/>
              </w:rPr>
              <w:t>579</w:t>
            </w:r>
          </w:p>
        </w:tc>
        <w:tc>
          <w:tcPr>
            <w:tcW w:w="2976" w:type="dxa"/>
            <w:vMerge w:val="restart"/>
          </w:tcPr>
          <w:p>
            <w:pPr>
              <w:pStyle w:val="TableParagraph"/>
              <w:spacing w:line="240" w:lineRule="auto"/>
              <w:ind w:right="1548"/>
              <w:rPr>
                <w:sz w:val="24"/>
              </w:rPr>
            </w:pPr>
            <w:r>
              <w:rPr>
                <w:sz w:val="24"/>
              </w:rPr>
              <w:t>Oxolinic</w:t>
            </w:r>
            <w:r>
              <w:rPr>
                <w:spacing w:val="-15"/>
                <w:sz w:val="24"/>
              </w:rPr>
              <w:t> </w:t>
            </w:r>
            <w:r>
              <w:rPr>
                <w:sz w:val="24"/>
              </w:rPr>
              <w:t>acid (min 93%)</w:t>
            </w:r>
          </w:p>
        </w:tc>
        <w:tc>
          <w:tcPr>
            <w:tcW w:w="2647" w:type="dxa"/>
          </w:tcPr>
          <w:p>
            <w:pPr>
              <w:pStyle w:val="TableParagraph"/>
              <w:ind w:left="24" w:right="6"/>
              <w:jc w:val="center"/>
              <w:rPr>
                <w:sz w:val="24"/>
              </w:rPr>
            </w:pPr>
            <w:r>
              <w:rPr>
                <w:sz w:val="24"/>
              </w:rPr>
              <w:t>G-start</w:t>
            </w:r>
            <w:r>
              <w:rPr>
                <w:spacing w:val="-3"/>
                <w:sz w:val="24"/>
              </w:rPr>
              <w:t> </w:t>
            </w:r>
            <w:r>
              <w:rPr>
                <w:spacing w:val="-2"/>
                <w:sz w:val="24"/>
              </w:rPr>
              <w:t>200WP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1005" w:firstLine="2"/>
              <w:jc w:val="center"/>
              <w:rPr>
                <w:sz w:val="24"/>
              </w:rPr>
            </w:pPr>
            <w:r>
              <w:rPr>
                <w:spacing w:val="-4"/>
                <w:sz w:val="24"/>
              </w:rPr>
              <w:t>Oka 20WP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Oxalin</w:t>
            </w:r>
            <w:r>
              <w:rPr>
                <w:spacing w:val="-2"/>
                <w:sz w:val="24"/>
              </w:rPr>
              <w:t> 200WP</w:t>
            </w:r>
          </w:p>
        </w:tc>
        <w:tc>
          <w:tcPr>
            <w:tcW w:w="5223" w:type="dxa"/>
          </w:tcPr>
          <w:p>
            <w:pPr>
              <w:pStyle w:val="TableParagraph"/>
              <w:spacing w:line="274" w:lineRule="exact"/>
              <w:ind w:left="111"/>
              <w:rPr>
                <w:sz w:val="24"/>
              </w:rPr>
            </w:pPr>
            <w:r>
              <w:rPr>
                <w:sz w:val="24"/>
              </w:rPr>
              <w:t>bạc</w:t>
            </w:r>
            <w:r>
              <w:rPr>
                <w:spacing w:val="-2"/>
                <w:sz w:val="24"/>
              </w:rPr>
              <w:t> </w:t>
            </w:r>
            <w:r>
              <w:rPr>
                <w:sz w:val="24"/>
              </w:rPr>
              <w:t>lá/ lúa,</w:t>
            </w:r>
            <w:r>
              <w:rPr>
                <w:spacing w:val="-1"/>
                <w:sz w:val="24"/>
              </w:rPr>
              <w:t> </w:t>
            </w:r>
            <w:r>
              <w:rPr>
                <w:sz w:val="24"/>
              </w:rPr>
              <w:t>héo dây thối</w:t>
            </w:r>
            <w:r>
              <w:rPr>
                <w:spacing w:val="-1"/>
                <w:sz w:val="24"/>
              </w:rPr>
              <w:t> </w:t>
            </w:r>
            <w:r>
              <w:rPr>
                <w:sz w:val="24"/>
              </w:rPr>
              <w:t>củ/ khoai </w:t>
            </w:r>
            <w:r>
              <w:rPr>
                <w:spacing w:val="-4"/>
                <w:sz w:val="24"/>
              </w:rPr>
              <w:t>lang</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Oxo </w:t>
            </w:r>
            <w:r>
              <w:rPr>
                <w:spacing w:val="-2"/>
                <w:sz w:val="24"/>
              </w:rPr>
              <w:t>200WP</w:t>
            </w:r>
          </w:p>
        </w:tc>
        <w:tc>
          <w:tcPr>
            <w:tcW w:w="5223" w:type="dxa"/>
          </w:tcPr>
          <w:p>
            <w:pPr>
              <w:pStyle w:val="TableParagraph"/>
              <w:spacing w:line="240" w:lineRule="auto"/>
              <w:ind w:left="111"/>
              <w:rPr>
                <w:sz w:val="24"/>
              </w:rPr>
            </w:pPr>
            <w:r>
              <w:rPr>
                <w:sz w:val="24"/>
              </w:rPr>
              <w:t>bạc</w:t>
            </w:r>
            <w:r>
              <w:rPr>
                <w:spacing w:val="-2"/>
                <w:sz w:val="24"/>
              </w:rPr>
              <w:t> lá/lúa</w:t>
            </w:r>
          </w:p>
        </w:tc>
        <w:tc>
          <w:tcPr>
            <w:tcW w:w="3353" w:type="dxa"/>
          </w:tcPr>
          <w:p>
            <w:pPr>
              <w:pStyle w:val="TableParagraph"/>
              <w:spacing w:line="270" w:lineRule="atLeas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55" w:right="934"/>
              <w:jc w:val="center"/>
              <w:rPr>
                <w:sz w:val="24"/>
              </w:rPr>
            </w:pPr>
            <w:r>
              <w:rPr>
                <w:sz w:val="24"/>
              </w:rPr>
              <w:t>Sieu</w:t>
            </w:r>
            <w:r>
              <w:rPr>
                <w:spacing w:val="-15"/>
                <w:sz w:val="24"/>
              </w:rPr>
              <w:t> </w:t>
            </w:r>
            <w:r>
              <w:rPr>
                <w:sz w:val="24"/>
              </w:rPr>
              <w:t>tar </w:t>
            </w:r>
            <w:r>
              <w:rPr>
                <w:spacing w:val="-4"/>
                <w:sz w:val="24"/>
              </w:rPr>
              <w:t>20WP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9" w:right="958"/>
              <w:jc w:val="center"/>
              <w:rPr>
                <w:sz w:val="24"/>
              </w:rPr>
            </w:pPr>
            <w:r>
              <w:rPr>
                <w:spacing w:val="-2"/>
                <w:sz w:val="24"/>
              </w:rPr>
              <w:t>Starner </w:t>
            </w:r>
            <w:r>
              <w:rPr>
                <w:spacing w:val="-4"/>
                <w:sz w:val="24"/>
              </w:rPr>
              <w:t>20WP</w:t>
            </w:r>
          </w:p>
        </w:tc>
        <w:tc>
          <w:tcPr>
            <w:tcW w:w="5223" w:type="dxa"/>
          </w:tcPr>
          <w:p>
            <w:pPr>
              <w:pStyle w:val="TableParagraph"/>
              <w:ind w:left="111"/>
              <w:rPr>
                <w:sz w:val="24"/>
              </w:rPr>
            </w:pPr>
            <w:r>
              <w:rPr>
                <w:sz w:val="24"/>
              </w:rPr>
              <w:t>lem</w:t>
            </w:r>
            <w:r>
              <w:rPr>
                <w:spacing w:val="-1"/>
                <w:sz w:val="24"/>
              </w:rPr>
              <w:t> </w:t>
            </w:r>
            <w:r>
              <w:rPr>
                <w:sz w:val="24"/>
              </w:rPr>
              <w:t>lép hạt, bạc</w:t>
            </w:r>
            <w:r>
              <w:rPr>
                <w:spacing w:val="-2"/>
                <w:sz w:val="24"/>
              </w:rPr>
              <w:t> </w:t>
            </w:r>
            <w:r>
              <w:rPr>
                <w:sz w:val="24"/>
              </w:rPr>
              <w:t>lá/</w:t>
            </w:r>
            <w:r>
              <w:rPr>
                <w:spacing w:val="-1"/>
                <w:sz w:val="24"/>
              </w:rPr>
              <w:t> </w:t>
            </w:r>
            <w:r>
              <w:rPr>
                <w:sz w:val="24"/>
              </w:rPr>
              <w:t>lúa; héo xanh/ hoa </w:t>
            </w:r>
            <w:r>
              <w:rPr>
                <w:spacing w:val="-5"/>
                <w:sz w:val="24"/>
              </w:rPr>
              <w:t>cúc</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837" w:hanging="166"/>
              <w:rPr>
                <w:sz w:val="24"/>
              </w:rPr>
            </w:pPr>
            <w:r>
              <w:rPr>
                <w:spacing w:val="-2"/>
                <w:sz w:val="24"/>
              </w:rPr>
              <w:t>Starwiner </w:t>
            </w:r>
            <w:r>
              <w:rPr>
                <w:spacing w:val="-4"/>
                <w:sz w:val="24"/>
              </w:rPr>
              <w:t>20WP</w:t>
            </w:r>
          </w:p>
        </w:tc>
        <w:tc>
          <w:tcPr>
            <w:tcW w:w="5223" w:type="dxa"/>
          </w:tcPr>
          <w:p>
            <w:pPr>
              <w:pStyle w:val="TableParagraph"/>
              <w:spacing w:line="274" w:lineRule="exact"/>
              <w:ind w:left="111"/>
              <w:rPr>
                <w:sz w:val="24"/>
              </w:rPr>
            </w:pPr>
            <w:r>
              <w:rPr>
                <w:sz w:val="24"/>
              </w:rPr>
              <w:t>bạc</w:t>
            </w:r>
            <w:r>
              <w:rPr>
                <w:spacing w:val="-2"/>
                <w:sz w:val="24"/>
              </w:rPr>
              <w:t> </w:t>
            </w:r>
            <w:r>
              <w:rPr>
                <w:sz w:val="24"/>
              </w:rPr>
              <w:t>lá,</w:t>
            </w:r>
            <w:r>
              <w:rPr>
                <w:spacing w:val="-1"/>
                <w:sz w:val="24"/>
              </w:rPr>
              <w:t> </w:t>
            </w:r>
            <w:r>
              <w:rPr>
                <w:sz w:val="24"/>
              </w:rPr>
              <w:t>lem</w:t>
            </w:r>
            <w:r>
              <w:rPr>
                <w:spacing w:val="-1"/>
                <w:sz w:val="24"/>
              </w:rPr>
              <w:t> </w:t>
            </w:r>
            <w:r>
              <w:rPr>
                <w:sz w:val="24"/>
              </w:rPr>
              <w:t>lép </w:t>
            </w:r>
            <w:r>
              <w:rPr>
                <w:spacing w:val="-2"/>
                <w:sz w:val="24"/>
              </w:rPr>
              <w:t>hạt/lúa</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2" w:hRule="atLeast"/>
        </w:trPr>
        <w:tc>
          <w:tcPr>
            <w:tcW w:w="708" w:type="dxa"/>
          </w:tcPr>
          <w:p>
            <w:pPr>
              <w:pStyle w:val="TableParagraph"/>
              <w:spacing w:line="240" w:lineRule="auto"/>
              <w:ind w:left="98"/>
              <w:rPr>
                <w:sz w:val="24"/>
              </w:rPr>
            </w:pPr>
            <w:r>
              <w:rPr>
                <w:spacing w:val="-5"/>
                <w:sz w:val="24"/>
              </w:rPr>
              <w:t>580</w:t>
            </w:r>
          </w:p>
        </w:tc>
        <w:tc>
          <w:tcPr>
            <w:tcW w:w="2976" w:type="dxa"/>
          </w:tcPr>
          <w:p>
            <w:pPr>
              <w:pStyle w:val="TableParagraph"/>
              <w:spacing w:line="270" w:lineRule="atLeast"/>
              <w:rPr>
                <w:sz w:val="24"/>
              </w:rPr>
            </w:pPr>
            <w:r>
              <w:rPr>
                <w:sz w:val="24"/>
              </w:rPr>
              <w:t>Oxolinic</w:t>
            </w:r>
            <w:r>
              <w:rPr>
                <w:spacing w:val="-14"/>
                <w:sz w:val="24"/>
              </w:rPr>
              <w:t> </w:t>
            </w:r>
            <w:r>
              <w:rPr>
                <w:sz w:val="24"/>
              </w:rPr>
              <w:t>acid</w:t>
            </w:r>
            <w:r>
              <w:rPr>
                <w:spacing w:val="-13"/>
                <w:sz w:val="24"/>
              </w:rPr>
              <w:t> </w:t>
            </w:r>
            <w:r>
              <w:rPr>
                <w:sz w:val="24"/>
              </w:rPr>
              <w:t>600g/kg</w:t>
            </w:r>
            <w:r>
              <w:rPr>
                <w:spacing w:val="-13"/>
                <w:sz w:val="24"/>
              </w:rPr>
              <w:t> </w:t>
            </w:r>
            <w:r>
              <w:rPr>
                <w:sz w:val="24"/>
              </w:rPr>
              <w:t>+ Salicylic acid 150g/kg</w:t>
            </w:r>
          </w:p>
        </w:tc>
        <w:tc>
          <w:tcPr>
            <w:tcW w:w="2647" w:type="dxa"/>
          </w:tcPr>
          <w:p>
            <w:pPr>
              <w:pStyle w:val="TableParagraph"/>
              <w:spacing w:line="240" w:lineRule="auto"/>
              <w:ind w:left="24" w:right="9"/>
              <w:jc w:val="center"/>
              <w:rPr>
                <w:sz w:val="24"/>
              </w:rPr>
            </w:pPr>
            <w:r>
              <w:rPr>
                <w:sz w:val="24"/>
              </w:rPr>
              <w:t>Dorter</w:t>
            </w:r>
            <w:r>
              <w:rPr>
                <w:spacing w:val="-4"/>
                <w:sz w:val="24"/>
              </w:rPr>
              <w:t> </w:t>
            </w:r>
            <w:r>
              <w:rPr>
                <w:spacing w:val="-2"/>
                <w:sz w:val="24"/>
              </w:rPr>
              <w:t>750WP</w:t>
            </w:r>
          </w:p>
        </w:tc>
        <w:tc>
          <w:tcPr>
            <w:tcW w:w="5223" w:type="dxa"/>
          </w:tcPr>
          <w:p>
            <w:pPr>
              <w:pStyle w:val="TableParagraph"/>
              <w:spacing w:line="240" w:lineRule="auto"/>
              <w:ind w:left="111"/>
              <w:rPr>
                <w:sz w:val="24"/>
              </w:rPr>
            </w:pPr>
            <w:r>
              <w:rPr>
                <w:sz w:val="24"/>
              </w:rPr>
              <w:t>thán</w:t>
            </w:r>
            <w:r>
              <w:rPr>
                <w:spacing w:val="-1"/>
                <w:sz w:val="24"/>
              </w:rPr>
              <w:t> </w:t>
            </w:r>
            <w:r>
              <w:rPr>
                <w:sz w:val="24"/>
              </w:rPr>
              <w:t>thư/ hoa</w:t>
            </w:r>
            <w:r>
              <w:rPr>
                <w:spacing w:val="-1"/>
                <w:sz w:val="24"/>
              </w:rPr>
              <w:t> </w:t>
            </w:r>
            <w:r>
              <w:rPr>
                <w:sz w:val="24"/>
              </w:rPr>
              <w:t>hồng, bạc</w:t>
            </w:r>
            <w:r>
              <w:rPr>
                <w:spacing w:val="-1"/>
                <w:sz w:val="24"/>
              </w:rPr>
              <w:t> </w:t>
            </w:r>
            <w:r>
              <w:rPr>
                <w:spacing w:val="-2"/>
                <w:sz w:val="24"/>
              </w:rPr>
              <w:t>lá/lúa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98"/>
              <w:rPr>
                <w:sz w:val="24"/>
              </w:rPr>
            </w:pPr>
            <w:r>
              <w:rPr>
                <w:spacing w:val="-5"/>
                <w:sz w:val="24"/>
              </w:rPr>
              <w:t>581</w:t>
            </w:r>
          </w:p>
        </w:tc>
        <w:tc>
          <w:tcPr>
            <w:tcW w:w="2976" w:type="dxa"/>
          </w:tcPr>
          <w:p>
            <w:pPr>
              <w:pStyle w:val="TableParagraph"/>
              <w:spacing w:line="276" w:lineRule="exact"/>
              <w:rPr>
                <w:sz w:val="24"/>
              </w:rPr>
            </w:pPr>
            <w:r>
              <w:rPr>
                <w:sz w:val="24"/>
              </w:rPr>
              <w:t>Oxolinic acid 100g/kg + Streptomycin</w:t>
            </w:r>
            <w:r>
              <w:rPr>
                <w:spacing w:val="-15"/>
                <w:sz w:val="24"/>
              </w:rPr>
              <w:t> </w:t>
            </w:r>
            <w:r>
              <w:rPr>
                <w:sz w:val="24"/>
              </w:rPr>
              <w:t>sulfate</w:t>
            </w:r>
            <w:r>
              <w:rPr>
                <w:spacing w:val="-15"/>
                <w:sz w:val="24"/>
              </w:rPr>
              <w:t> </w:t>
            </w:r>
            <w:r>
              <w:rPr>
                <w:sz w:val="24"/>
              </w:rPr>
              <w:t>25g/kg</w:t>
            </w:r>
          </w:p>
        </w:tc>
        <w:tc>
          <w:tcPr>
            <w:tcW w:w="2647" w:type="dxa"/>
          </w:tcPr>
          <w:p>
            <w:pPr>
              <w:pStyle w:val="TableParagraph"/>
              <w:ind w:left="24" w:right="7"/>
              <w:jc w:val="center"/>
              <w:rPr>
                <w:sz w:val="24"/>
              </w:rPr>
            </w:pPr>
            <w:r>
              <w:rPr>
                <w:sz w:val="24"/>
              </w:rPr>
              <w:t>Map</w:t>
            </w:r>
            <w:r>
              <w:rPr>
                <w:spacing w:val="-1"/>
                <w:sz w:val="24"/>
              </w:rPr>
              <w:t> </w:t>
            </w:r>
            <w:r>
              <w:rPr>
                <w:sz w:val="24"/>
              </w:rPr>
              <w:t>lotus </w:t>
            </w:r>
            <w:r>
              <w:rPr>
                <w:spacing w:val="-4"/>
                <w:sz w:val="24"/>
              </w:rPr>
              <w:t>125WP</w:t>
            </w:r>
          </w:p>
        </w:tc>
        <w:tc>
          <w:tcPr>
            <w:tcW w:w="5223" w:type="dxa"/>
          </w:tcPr>
          <w:p>
            <w:pPr>
              <w:pStyle w:val="TableParagraph"/>
              <w:ind w:left="111"/>
              <w:rPr>
                <w:sz w:val="24"/>
              </w:rPr>
            </w:pPr>
            <w:r>
              <w:rPr>
                <w:sz w:val="24"/>
              </w:rPr>
              <w:t>bạc</w:t>
            </w:r>
            <w:r>
              <w:rPr>
                <w:spacing w:val="-2"/>
                <w:sz w:val="24"/>
              </w:rPr>
              <w:t> </w:t>
            </w:r>
            <w:r>
              <w:rPr>
                <w:sz w:val="24"/>
              </w:rPr>
              <w:t>lá,</w:t>
            </w:r>
            <w:r>
              <w:rPr>
                <w:spacing w:val="-1"/>
                <w:sz w:val="24"/>
              </w:rPr>
              <w:t> </w:t>
            </w:r>
            <w:r>
              <w:rPr>
                <w:sz w:val="24"/>
              </w:rPr>
              <w:t>thối</w:t>
            </w:r>
            <w:r>
              <w:rPr>
                <w:spacing w:val="-1"/>
                <w:sz w:val="24"/>
              </w:rPr>
              <w:t> </w:t>
            </w:r>
            <w:r>
              <w:rPr>
                <w:sz w:val="24"/>
              </w:rPr>
              <w:t>bẹ, thối</w:t>
            </w:r>
            <w:r>
              <w:rPr>
                <w:spacing w:val="-1"/>
                <w:sz w:val="24"/>
              </w:rPr>
              <w:t> </w:t>
            </w:r>
            <w:r>
              <w:rPr>
                <w:sz w:val="24"/>
              </w:rPr>
              <w:t>hạt/ </w:t>
            </w:r>
            <w:r>
              <w:rPr>
                <w:spacing w:val="-5"/>
                <w:sz w:val="24"/>
              </w:rPr>
              <w:t>lúa</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827" w:hRule="atLeast"/>
        </w:trPr>
        <w:tc>
          <w:tcPr>
            <w:tcW w:w="708" w:type="dxa"/>
            <w:tcBorders>
              <w:bottom w:val="single" w:sz="4" w:space="0" w:color="000000"/>
            </w:tcBorders>
          </w:tcPr>
          <w:p>
            <w:pPr>
              <w:pStyle w:val="TableParagraph"/>
              <w:ind w:left="98"/>
              <w:rPr>
                <w:sz w:val="24"/>
              </w:rPr>
            </w:pPr>
            <w:r>
              <w:rPr>
                <w:spacing w:val="-5"/>
                <w:sz w:val="24"/>
              </w:rPr>
              <w:t>582</w:t>
            </w:r>
          </w:p>
        </w:tc>
        <w:tc>
          <w:tcPr>
            <w:tcW w:w="2976" w:type="dxa"/>
            <w:tcBorders>
              <w:bottom w:val="single" w:sz="4" w:space="0" w:color="000000"/>
            </w:tcBorders>
          </w:tcPr>
          <w:p>
            <w:pPr>
              <w:pStyle w:val="TableParagraph"/>
              <w:spacing w:line="276" w:lineRule="exact"/>
              <w:ind w:right="455"/>
              <w:rPr>
                <w:sz w:val="24"/>
              </w:rPr>
            </w:pPr>
            <w:r>
              <w:rPr>
                <w:sz w:val="24"/>
              </w:rPr>
              <w:t>Oxolinic</w:t>
            </w:r>
            <w:r>
              <w:rPr>
                <w:spacing w:val="-14"/>
                <w:sz w:val="24"/>
              </w:rPr>
              <w:t> </w:t>
            </w:r>
            <w:r>
              <w:rPr>
                <w:sz w:val="24"/>
              </w:rPr>
              <w:t>acid</w:t>
            </w:r>
            <w:r>
              <w:rPr>
                <w:spacing w:val="-13"/>
                <w:sz w:val="24"/>
              </w:rPr>
              <w:t> </w:t>
            </w:r>
            <w:r>
              <w:rPr>
                <w:sz w:val="24"/>
              </w:rPr>
              <w:t>100g/kg</w:t>
            </w:r>
            <w:r>
              <w:rPr>
                <w:spacing w:val="-13"/>
                <w:sz w:val="24"/>
              </w:rPr>
              <w:t> </w:t>
            </w:r>
            <w:r>
              <w:rPr>
                <w:sz w:val="24"/>
              </w:rPr>
              <w:t>+ Streptomycin sulfate </w:t>
            </w:r>
            <w:r>
              <w:rPr>
                <w:spacing w:val="-2"/>
                <w:sz w:val="24"/>
              </w:rPr>
              <w:t>100g/kg</w:t>
            </w:r>
          </w:p>
        </w:tc>
        <w:tc>
          <w:tcPr>
            <w:tcW w:w="2647" w:type="dxa"/>
            <w:tcBorders>
              <w:bottom w:val="single" w:sz="4" w:space="0" w:color="000000"/>
            </w:tcBorders>
          </w:tcPr>
          <w:p>
            <w:pPr>
              <w:pStyle w:val="TableParagraph"/>
              <w:ind w:left="24" w:right="4"/>
              <w:jc w:val="center"/>
              <w:rPr>
                <w:sz w:val="24"/>
              </w:rPr>
            </w:pPr>
            <w:r>
              <w:rPr>
                <w:sz w:val="24"/>
              </w:rPr>
              <w:t>Lino oxto </w:t>
            </w:r>
            <w:r>
              <w:rPr>
                <w:spacing w:val="-4"/>
                <w:sz w:val="24"/>
              </w:rPr>
              <w:t>200WP</w:t>
            </w:r>
          </w:p>
        </w:tc>
        <w:tc>
          <w:tcPr>
            <w:tcW w:w="5223" w:type="dxa"/>
            <w:tcBorders>
              <w:bottom w:val="single" w:sz="4" w:space="0" w:color="000000"/>
            </w:tcBorders>
          </w:tcPr>
          <w:p>
            <w:pPr>
              <w:pStyle w:val="TableParagraph"/>
              <w:ind w:left="111"/>
              <w:rPr>
                <w:sz w:val="24"/>
              </w:rPr>
            </w:pPr>
            <w:r>
              <w:rPr>
                <w:sz w:val="24"/>
              </w:rPr>
              <w:t>bạc</w:t>
            </w:r>
            <w:r>
              <w:rPr>
                <w:spacing w:val="-2"/>
                <w:sz w:val="24"/>
              </w:rPr>
              <w:t> </w:t>
            </w:r>
            <w:r>
              <w:rPr>
                <w:sz w:val="24"/>
              </w:rPr>
              <w:t>lá/lúa,</w:t>
            </w:r>
            <w:r>
              <w:rPr>
                <w:spacing w:val="-1"/>
                <w:sz w:val="24"/>
              </w:rPr>
              <w:t> </w:t>
            </w:r>
            <w:r>
              <w:rPr>
                <w:sz w:val="24"/>
              </w:rPr>
              <w:t>phấn trắng/</w:t>
            </w:r>
            <w:r>
              <w:rPr>
                <w:spacing w:val="-1"/>
                <w:sz w:val="24"/>
              </w:rPr>
              <w:t> </w:t>
            </w:r>
            <w:r>
              <w:rPr>
                <w:sz w:val="24"/>
              </w:rPr>
              <w:t>cao </w:t>
            </w:r>
            <w:r>
              <w:rPr>
                <w:spacing w:val="-5"/>
                <w:sz w:val="24"/>
              </w:rPr>
              <w:t>su</w:t>
            </w:r>
          </w:p>
        </w:tc>
        <w:tc>
          <w:tcPr>
            <w:tcW w:w="3353" w:type="dxa"/>
            <w:tcBorders>
              <w:bottom w:val="single" w:sz="4" w:space="0" w:color="000000"/>
            </w:tcBorders>
          </w:tcPr>
          <w:p>
            <w:pPr>
              <w:pStyle w:val="TableParagraph"/>
              <w:spacing w:line="240" w:lineRule="auto"/>
              <w:ind w:left="1206" w:right="215" w:hanging="63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Liên</w:t>
            </w:r>
            <w:r>
              <w:rPr>
                <w:spacing w:val="-10"/>
                <w:sz w:val="24"/>
              </w:rPr>
              <w:t> </w:t>
            </w:r>
            <w:r>
              <w:rPr>
                <w:sz w:val="24"/>
              </w:rPr>
              <w:t>Nông Việt Nam</w:t>
            </w:r>
          </w:p>
        </w:tc>
      </w:tr>
      <w:tr>
        <w:trPr>
          <w:trHeight w:val="551" w:hRule="atLeast"/>
        </w:trPr>
        <w:tc>
          <w:tcPr>
            <w:tcW w:w="708" w:type="dxa"/>
            <w:tcBorders>
              <w:top w:val="single" w:sz="4" w:space="0" w:color="000000"/>
            </w:tcBorders>
          </w:tcPr>
          <w:p>
            <w:pPr>
              <w:pStyle w:val="TableParagraph"/>
              <w:spacing w:line="274" w:lineRule="exact"/>
              <w:ind w:left="98"/>
              <w:rPr>
                <w:sz w:val="24"/>
              </w:rPr>
            </w:pPr>
            <w:r>
              <w:rPr>
                <w:spacing w:val="-5"/>
                <w:sz w:val="24"/>
              </w:rPr>
              <w:t>583</w:t>
            </w:r>
          </w:p>
        </w:tc>
        <w:tc>
          <w:tcPr>
            <w:tcW w:w="2976" w:type="dxa"/>
            <w:tcBorders>
              <w:top w:val="single" w:sz="4" w:space="0" w:color="000000"/>
            </w:tcBorders>
          </w:tcPr>
          <w:p>
            <w:pPr>
              <w:pStyle w:val="TableParagraph"/>
              <w:spacing w:line="276" w:lineRule="exact"/>
              <w:rPr>
                <w:sz w:val="24"/>
              </w:rPr>
            </w:pPr>
            <w:r>
              <w:rPr>
                <w:sz w:val="24"/>
              </w:rPr>
              <w:t>Oxolinic</w:t>
            </w:r>
            <w:r>
              <w:rPr>
                <w:spacing w:val="-14"/>
                <w:sz w:val="24"/>
              </w:rPr>
              <w:t> </w:t>
            </w:r>
            <w:r>
              <w:rPr>
                <w:sz w:val="24"/>
              </w:rPr>
              <w:t>acid</w:t>
            </w:r>
            <w:r>
              <w:rPr>
                <w:spacing w:val="-13"/>
                <w:sz w:val="24"/>
              </w:rPr>
              <w:t> </w:t>
            </w:r>
            <w:r>
              <w:rPr>
                <w:sz w:val="24"/>
              </w:rPr>
              <w:t>200g/kg</w:t>
            </w:r>
            <w:r>
              <w:rPr>
                <w:spacing w:val="-13"/>
                <w:sz w:val="24"/>
              </w:rPr>
              <w:t> </w:t>
            </w:r>
            <w:r>
              <w:rPr>
                <w:sz w:val="24"/>
              </w:rPr>
              <w:t>+ Tricyclazole 550g/kg</w:t>
            </w:r>
          </w:p>
        </w:tc>
        <w:tc>
          <w:tcPr>
            <w:tcW w:w="2647" w:type="dxa"/>
            <w:tcBorders>
              <w:top w:val="single" w:sz="4" w:space="0" w:color="000000"/>
            </w:tcBorders>
          </w:tcPr>
          <w:p>
            <w:pPr>
              <w:pStyle w:val="TableParagraph"/>
              <w:spacing w:line="274" w:lineRule="exact"/>
              <w:ind w:left="24" w:right="4"/>
              <w:jc w:val="center"/>
              <w:rPr>
                <w:sz w:val="24"/>
              </w:rPr>
            </w:pPr>
            <w:r>
              <w:rPr>
                <w:sz w:val="24"/>
              </w:rPr>
              <w:t>Tryxo</w:t>
            </w:r>
            <w:r>
              <w:rPr>
                <w:spacing w:val="-1"/>
                <w:sz w:val="24"/>
              </w:rPr>
              <w:t> </w:t>
            </w:r>
            <w:r>
              <w:rPr>
                <w:spacing w:val="-2"/>
                <w:sz w:val="24"/>
              </w:rPr>
              <w:t>750WP</w:t>
            </w:r>
          </w:p>
        </w:tc>
        <w:tc>
          <w:tcPr>
            <w:tcW w:w="5223" w:type="dxa"/>
            <w:tcBorders>
              <w:top w:val="single" w:sz="4" w:space="0" w:color="000000"/>
            </w:tcBorders>
          </w:tcPr>
          <w:p>
            <w:pPr>
              <w:pStyle w:val="TableParagraph"/>
              <w:spacing w:line="274" w:lineRule="exact"/>
              <w:ind w:left="111"/>
              <w:rPr>
                <w:sz w:val="24"/>
              </w:rPr>
            </w:pPr>
            <w:r>
              <w:rPr>
                <w:sz w:val="24"/>
              </w:rPr>
              <w:t>bạc</w:t>
            </w:r>
            <w:r>
              <w:rPr>
                <w:spacing w:val="-2"/>
                <w:sz w:val="24"/>
              </w:rPr>
              <w:t> </w:t>
            </w:r>
            <w:r>
              <w:rPr>
                <w:sz w:val="24"/>
              </w:rPr>
              <w:t>lá/ </w:t>
            </w:r>
            <w:r>
              <w:rPr>
                <w:spacing w:val="-5"/>
                <w:sz w:val="24"/>
              </w:rPr>
              <w:t>lúa</w:t>
            </w:r>
          </w:p>
        </w:tc>
        <w:tc>
          <w:tcPr>
            <w:tcW w:w="3353" w:type="dxa"/>
            <w:tcBorders>
              <w:top w:val="single" w:sz="4" w:space="0" w:color="000000"/>
            </w:tcBorders>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2" w:hRule="atLeast"/>
        </w:trPr>
        <w:tc>
          <w:tcPr>
            <w:tcW w:w="708" w:type="dxa"/>
          </w:tcPr>
          <w:p>
            <w:pPr>
              <w:pStyle w:val="TableParagraph"/>
              <w:spacing w:line="274" w:lineRule="exact"/>
              <w:ind w:left="98"/>
              <w:rPr>
                <w:sz w:val="24"/>
              </w:rPr>
            </w:pPr>
            <w:r>
              <w:rPr>
                <w:spacing w:val="-5"/>
                <w:sz w:val="24"/>
              </w:rPr>
              <w:t>584</w:t>
            </w:r>
          </w:p>
        </w:tc>
        <w:tc>
          <w:tcPr>
            <w:tcW w:w="2976" w:type="dxa"/>
          </w:tcPr>
          <w:p>
            <w:pPr>
              <w:pStyle w:val="TableParagraph"/>
              <w:spacing w:line="274" w:lineRule="exact"/>
              <w:rPr>
                <w:sz w:val="24"/>
              </w:rPr>
            </w:pPr>
            <w:r>
              <w:rPr>
                <w:spacing w:val="-2"/>
                <w:sz w:val="24"/>
              </w:rPr>
              <w:t>Oxytetracycline</w:t>
            </w:r>
          </w:p>
        </w:tc>
        <w:tc>
          <w:tcPr>
            <w:tcW w:w="2647" w:type="dxa"/>
          </w:tcPr>
          <w:p>
            <w:pPr>
              <w:pStyle w:val="TableParagraph"/>
              <w:spacing w:line="274" w:lineRule="exact"/>
              <w:ind w:left="24" w:right="9"/>
              <w:jc w:val="center"/>
              <w:rPr>
                <w:sz w:val="24"/>
              </w:rPr>
            </w:pPr>
            <w:r>
              <w:rPr>
                <w:sz w:val="24"/>
              </w:rPr>
              <w:t>Usastano</w:t>
            </w:r>
            <w:r>
              <w:rPr>
                <w:spacing w:val="-3"/>
                <w:sz w:val="24"/>
              </w:rPr>
              <w:t> </w:t>
            </w:r>
            <w:r>
              <w:rPr>
                <w:spacing w:val="-4"/>
                <w:sz w:val="24"/>
              </w:rPr>
              <w:t>500WP</w:t>
            </w:r>
          </w:p>
        </w:tc>
        <w:tc>
          <w:tcPr>
            <w:tcW w:w="5223" w:type="dxa"/>
          </w:tcPr>
          <w:p>
            <w:pPr>
              <w:pStyle w:val="TableParagraph"/>
              <w:spacing w:line="274" w:lineRule="exact"/>
              <w:ind w:left="111"/>
              <w:rPr>
                <w:sz w:val="24"/>
              </w:rPr>
            </w:pPr>
            <w:r>
              <w:rPr>
                <w:sz w:val="24"/>
              </w:rPr>
              <w:t>bạc</w:t>
            </w:r>
            <w:r>
              <w:rPr>
                <w:spacing w:val="-1"/>
                <w:sz w:val="24"/>
              </w:rPr>
              <w:t> </w:t>
            </w:r>
            <w:r>
              <w:rPr>
                <w:sz w:val="24"/>
              </w:rPr>
              <w:t>lá/ lúa, đốm vòng/ bắp </w:t>
            </w:r>
            <w:r>
              <w:rPr>
                <w:spacing w:val="-5"/>
                <w:sz w:val="24"/>
              </w:rPr>
              <w:t>cải</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655" w:hRule="atLeast"/>
        </w:trPr>
        <w:tc>
          <w:tcPr>
            <w:tcW w:w="708" w:type="dxa"/>
            <w:vMerge w:val="restart"/>
          </w:tcPr>
          <w:p>
            <w:pPr>
              <w:pStyle w:val="TableParagraph"/>
              <w:ind w:left="98"/>
              <w:rPr>
                <w:sz w:val="24"/>
              </w:rPr>
            </w:pPr>
            <w:r>
              <w:rPr>
                <w:spacing w:val="-5"/>
                <w:sz w:val="24"/>
              </w:rPr>
              <w:t>585</w:t>
            </w:r>
          </w:p>
        </w:tc>
        <w:tc>
          <w:tcPr>
            <w:tcW w:w="2976" w:type="dxa"/>
            <w:vMerge w:val="restart"/>
          </w:tcPr>
          <w:p>
            <w:pPr>
              <w:pStyle w:val="TableParagraph"/>
              <w:spacing w:line="240" w:lineRule="auto"/>
              <w:rPr>
                <w:sz w:val="24"/>
              </w:rPr>
            </w:pPr>
            <w:r>
              <w:rPr>
                <w:sz w:val="24"/>
              </w:rPr>
              <w:t>Oxytetracycline</w:t>
            </w:r>
            <w:r>
              <w:rPr>
                <w:spacing w:val="-15"/>
                <w:sz w:val="24"/>
              </w:rPr>
              <w:t> </w:t>
            </w:r>
            <w:r>
              <w:rPr>
                <w:sz w:val="24"/>
              </w:rPr>
              <w:t>50g/kg</w:t>
            </w:r>
            <w:r>
              <w:rPr>
                <w:spacing w:val="-15"/>
                <w:sz w:val="24"/>
              </w:rPr>
              <w:t> </w:t>
            </w:r>
            <w:r>
              <w:rPr>
                <w:sz w:val="24"/>
              </w:rPr>
              <w:t>+ Streptomycin 50g/kg</w:t>
            </w:r>
          </w:p>
        </w:tc>
        <w:tc>
          <w:tcPr>
            <w:tcW w:w="2647" w:type="dxa"/>
          </w:tcPr>
          <w:p>
            <w:pPr>
              <w:pStyle w:val="TableParagraph"/>
              <w:spacing w:line="240" w:lineRule="auto"/>
              <w:ind w:left="912" w:right="891"/>
              <w:jc w:val="center"/>
              <w:rPr>
                <w:sz w:val="24"/>
              </w:rPr>
            </w:pPr>
            <w:r>
              <w:rPr>
                <w:spacing w:val="-2"/>
                <w:sz w:val="24"/>
              </w:rPr>
              <w:t>Miksabe 100WP</w:t>
            </w:r>
          </w:p>
        </w:tc>
        <w:tc>
          <w:tcPr>
            <w:tcW w:w="5223" w:type="dxa"/>
          </w:tcPr>
          <w:p>
            <w:pPr>
              <w:pStyle w:val="TableParagraph"/>
              <w:spacing w:line="240" w:lineRule="auto"/>
              <w:ind w:left="111" w:right="89"/>
              <w:jc w:val="both"/>
              <w:rPr>
                <w:sz w:val="24"/>
              </w:rPr>
            </w:pPr>
            <w:r>
              <w:rPr>
                <w:sz w:val="24"/>
              </w:rPr>
              <w:t>bạc</w:t>
            </w:r>
            <w:r>
              <w:rPr>
                <w:spacing w:val="-9"/>
                <w:sz w:val="24"/>
              </w:rPr>
              <w:t> </w:t>
            </w:r>
            <w:r>
              <w:rPr>
                <w:sz w:val="24"/>
              </w:rPr>
              <w:t>lá,</w:t>
            </w:r>
            <w:r>
              <w:rPr>
                <w:spacing w:val="-9"/>
                <w:sz w:val="24"/>
              </w:rPr>
              <w:t> </w:t>
            </w:r>
            <w:r>
              <w:rPr>
                <w:sz w:val="24"/>
              </w:rPr>
              <w:t>đốm</w:t>
            </w:r>
            <w:r>
              <w:rPr>
                <w:spacing w:val="-8"/>
                <w:sz w:val="24"/>
              </w:rPr>
              <w:t> </w:t>
            </w:r>
            <w:r>
              <w:rPr>
                <w:sz w:val="24"/>
              </w:rPr>
              <w:t>sọc</w:t>
            </w:r>
            <w:r>
              <w:rPr>
                <w:spacing w:val="-9"/>
                <w:sz w:val="24"/>
              </w:rPr>
              <w:t> </w:t>
            </w:r>
            <w:r>
              <w:rPr>
                <w:sz w:val="24"/>
              </w:rPr>
              <w:t>vi</w:t>
            </w:r>
            <w:r>
              <w:rPr>
                <w:spacing w:val="-8"/>
                <w:sz w:val="24"/>
              </w:rPr>
              <w:t> </w:t>
            </w:r>
            <w:r>
              <w:rPr>
                <w:sz w:val="24"/>
              </w:rPr>
              <w:t>khuẩn,</w:t>
            </w:r>
            <w:r>
              <w:rPr>
                <w:spacing w:val="-6"/>
                <w:sz w:val="24"/>
              </w:rPr>
              <w:t> </w:t>
            </w:r>
            <w:r>
              <w:rPr>
                <w:sz w:val="24"/>
              </w:rPr>
              <w:t>lem</w:t>
            </w:r>
            <w:r>
              <w:rPr>
                <w:spacing w:val="-8"/>
                <w:sz w:val="24"/>
              </w:rPr>
              <w:t> </w:t>
            </w:r>
            <w:r>
              <w:rPr>
                <w:sz w:val="24"/>
              </w:rPr>
              <w:t>lép</w:t>
            </w:r>
            <w:r>
              <w:rPr>
                <w:spacing w:val="-9"/>
                <w:sz w:val="24"/>
              </w:rPr>
              <w:t> </w:t>
            </w:r>
            <w:r>
              <w:rPr>
                <w:sz w:val="24"/>
              </w:rPr>
              <w:t>hạt/</w:t>
            </w:r>
            <w:r>
              <w:rPr>
                <w:spacing w:val="-8"/>
                <w:sz w:val="24"/>
              </w:rPr>
              <w:t> </w:t>
            </w:r>
            <w:r>
              <w:rPr>
                <w:sz w:val="24"/>
              </w:rPr>
              <w:t>lúa;</w:t>
            </w:r>
            <w:r>
              <w:rPr>
                <w:spacing w:val="-8"/>
                <w:sz w:val="24"/>
              </w:rPr>
              <w:t> </w:t>
            </w:r>
            <w:r>
              <w:rPr>
                <w:sz w:val="24"/>
              </w:rPr>
              <w:t>héo</w:t>
            </w:r>
            <w:r>
              <w:rPr>
                <w:spacing w:val="-8"/>
                <w:sz w:val="24"/>
              </w:rPr>
              <w:t> </w:t>
            </w:r>
            <w:r>
              <w:rPr>
                <w:sz w:val="24"/>
              </w:rPr>
              <w:t>xanh, thối quả/ cà chua; loét, sẹo/ cam; héo rũ cây con/ thuốc lá; đốm lá/ dưa chuột; héo cây con/ dưa hấu; héo rũ cây con, phấn trắng/ cà phê; thối hoa/ hoa hồng;</w:t>
            </w:r>
            <w:r>
              <w:rPr>
                <w:spacing w:val="17"/>
                <w:sz w:val="24"/>
              </w:rPr>
              <w:t> </w:t>
            </w:r>
            <w:r>
              <w:rPr>
                <w:sz w:val="24"/>
              </w:rPr>
              <w:t>thối</w:t>
            </w:r>
            <w:r>
              <w:rPr>
                <w:spacing w:val="19"/>
                <w:sz w:val="24"/>
              </w:rPr>
              <w:t> </w:t>
            </w:r>
            <w:r>
              <w:rPr>
                <w:sz w:val="24"/>
              </w:rPr>
              <w:t>gốc/</w:t>
            </w:r>
            <w:r>
              <w:rPr>
                <w:spacing w:val="19"/>
                <w:sz w:val="24"/>
              </w:rPr>
              <w:t> </w:t>
            </w:r>
            <w:r>
              <w:rPr>
                <w:sz w:val="24"/>
              </w:rPr>
              <w:t>hoa</w:t>
            </w:r>
            <w:r>
              <w:rPr>
                <w:spacing w:val="18"/>
                <w:sz w:val="24"/>
              </w:rPr>
              <w:t> </w:t>
            </w:r>
            <w:r>
              <w:rPr>
                <w:sz w:val="24"/>
              </w:rPr>
              <w:t>ly;</w:t>
            </w:r>
            <w:r>
              <w:rPr>
                <w:spacing w:val="19"/>
                <w:sz w:val="24"/>
              </w:rPr>
              <w:t> </w:t>
            </w:r>
            <w:r>
              <w:rPr>
                <w:sz w:val="24"/>
              </w:rPr>
              <w:t>héo</w:t>
            </w:r>
            <w:r>
              <w:rPr>
                <w:spacing w:val="18"/>
                <w:sz w:val="24"/>
              </w:rPr>
              <w:t> </w:t>
            </w:r>
            <w:r>
              <w:rPr>
                <w:sz w:val="24"/>
              </w:rPr>
              <w:t>rũ/</w:t>
            </w:r>
            <w:r>
              <w:rPr>
                <w:spacing w:val="18"/>
                <w:sz w:val="24"/>
              </w:rPr>
              <w:t> </w:t>
            </w:r>
            <w:r>
              <w:rPr>
                <w:sz w:val="24"/>
              </w:rPr>
              <w:t>hoa</w:t>
            </w:r>
            <w:r>
              <w:rPr>
                <w:spacing w:val="20"/>
                <w:sz w:val="24"/>
              </w:rPr>
              <w:t> </w:t>
            </w:r>
            <w:r>
              <w:rPr>
                <w:sz w:val="24"/>
              </w:rPr>
              <w:t>cúc;</w:t>
            </w:r>
            <w:r>
              <w:rPr>
                <w:spacing w:val="19"/>
                <w:sz w:val="24"/>
              </w:rPr>
              <w:t> </w:t>
            </w:r>
            <w:r>
              <w:rPr>
                <w:sz w:val="24"/>
              </w:rPr>
              <w:t>thối</w:t>
            </w:r>
            <w:r>
              <w:rPr>
                <w:spacing w:val="19"/>
                <w:sz w:val="24"/>
              </w:rPr>
              <w:t> </w:t>
            </w:r>
            <w:r>
              <w:rPr>
                <w:spacing w:val="-4"/>
                <w:sz w:val="24"/>
              </w:rPr>
              <w:t>nhũn,</w:t>
            </w:r>
          </w:p>
          <w:p>
            <w:pPr>
              <w:pStyle w:val="TableParagraph"/>
              <w:spacing w:line="257" w:lineRule="exact"/>
              <w:ind w:left="111"/>
              <w:jc w:val="both"/>
              <w:rPr>
                <w:sz w:val="24"/>
              </w:rPr>
            </w:pPr>
            <w:r>
              <w:rPr>
                <w:sz w:val="24"/>
              </w:rPr>
              <w:t>thối</w:t>
            </w:r>
            <w:r>
              <w:rPr>
                <w:spacing w:val="-1"/>
                <w:sz w:val="24"/>
              </w:rPr>
              <w:t> </w:t>
            </w:r>
            <w:r>
              <w:rPr>
                <w:sz w:val="24"/>
              </w:rPr>
              <w:t>đen</w:t>
            </w:r>
            <w:r>
              <w:rPr>
                <w:spacing w:val="-1"/>
                <w:sz w:val="24"/>
              </w:rPr>
              <w:t> </w:t>
            </w:r>
            <w:r>
              <w:rPr>
                <w:sz w:val="24"/>
              </w:rPr>
              <w:t>gân lá/</w:t>
            </w:r>
            <w:r>
              <w:rPr>
                <w:spacing w:val="-1"/>
                <w:sz w:val="24"/>
              </w:rPr>
              <w:t> </w:t>
            </w:r>
            <w:r>
              <w:rPr>
                <w:sz w:val="24"/>
              </w:rPr>
              <w:t>bắp </w:t>
            </w:r>
            <w:r>
              <w:rPr>
                <w:spacing w:val="-5"/>
                <w:sz w:val="24"/>
              </w:rPr>
              <w:t>cải</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Oxycin</w:t>
            </w:r>
            <w:r>
              <w:rPr>
                <w:spacing w:val="-2"/>
                <w:sz w:val="24"/>
              </w:rPr>
              <w:t> 100WP</w:t>
            </w:r>
          </w:p>
        </w:tc>
        <w:tc>
          <w:tcPr>
            <w:tcW w:w="5223" w:type="dxa"/>
          </w:tcPr>
          <w:p>
            <w:pPr>
              <w:pStyle w:val="TableParagraph"/>
              <w:spacing w:line="240" w:lineRule="auto" w:before="1"/>
              <w:ind w:left="111"/>
              <w:rPr>
                <w:sz w:val="24"/>
              </w:rPr>
            </w:pPr>
            <w:r>
              <w:rPr>
                <w:sz w:val="24"/>
              </w:rPr>
              <w:t>thối nhũn /bắp </w:t>
            </w:r>
            <w:r>
              <w:rPr>
                <w:spacing w:val="-5"/>
                <w:sz w:val="24"/>
              </w:rPr>
              <w:t>cải</w:t>
            </w:r>
          </w:p>
        </w:tc>
        <w:tc>
          <w:tcPr>
            <w:tcW w:w="3353" w:type="dxa"/>
          </w:tcPr>
          <w:p>
            <w:pPr>
              <w:pStyle w:val="TableParagraph"/>
              <w:spacing w:line="270" w:lineRule="atLeast"/>
              <w:ind w:left="1124" w:right="215" w:hanging="65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Đại Nam Á</w:t>
            </w:r>
          </w:p>
        </w:tc>
      </w:tr>
      <w:tr>
        <w:trPr>
          <w:trHeight w:val="1103" w:hRule="atLeast"/>
        </w:trPr>
        <w:tc>
          <w:tcPr>
            <w:tcW w:w="708" w:type="dxa"/>
            <w:vMerge w:val="restart"/>
          </w:tcPr>
          <w:p>
            <w:pPr>
              <w:pStyle w:val="TableParagraph"/>
              <w:ind w:left="98"/>
              <w:rPr>
                <w:sz w:val="24"/>
              </w:rPr>
            </w:pPr>
            <w:r>
              <w:rPr>
                <w:spacing w:val="-5"/>
                <w:sz w:val="24"/>
              </w:rPr>
              <w:t>586</w:t>
            </w:r>
          </w:p>
        </w:tc>
        <w:tc>
          <w:tcPr>
            <w:tcW w:w="2976" w:type="dxa"/>
            <w:vMerge w:val="restart"/>
          </w:tcPr>
          <w:p>
            <w:pPr>
              <w:pStyle w:val="TableParagraph"/>
              <w:spacing w:line="240" w:lineRule="auto"/>
              <w:ind w:right="339"/>
              <w:rPr>
                <w:sz w:val="24"/>
              </w:rPr>
            </w:pPr>
            <w:r>
              <w:rPr>
                <w:spacing w:val="-2"/>
                <w:sz w:val="24"/>
              </w:rPr>
              <w:t>Oxytetracycline </w:t>
            </w:r>
            <w:r>
              <w:rPr>
                <w:sz w:val="24"/>
              </w:rPr>
              <w:t>hydrochloride 55% (550g/kg)</w:t>
            </w:r>
            <w:r>
              <w:rPr>
                <w:spacing w:val="-15"/>
                <w:sz w:val="24"/>
              </w:rPr>
              <w:t> </w:t>
            </w:r>
            <w:r>
              <w:rPr>
                <w:sz w:val="24"/>
              </w:rPr>
              <w:t>+</w:t>
            </w:r>
            <w:r>
              <w:rPr>
                <w:spacing w:val="-15"/>
                <w:sz w:val="24"/>
              </w:rPr>
              <w:t> </w:t>
            </w:r>
            <w:r>
              <w:rPr>
                <w:sz w:val="24"/>
              </w:rPr>
              <w:t>Streptomycin sulfate 35% (350g/kg)</w:t>
            </w:r>
          </w:p>
        </w:tc>
        <w:tc>
          <w:tcPr>
            <w:tcW w:w="2647" w:type="dxa"/>
          </w:tcPr>
          <w:p>
            <w:pPr>
              <w:pStyle w:val="TableParagraph"/>
              <w:spacing w:line="240" w:lineRule="auto"/>
              <w:ind w:left="1073" w:right="863" w:hanging="188"/>
              <w:rPr>
                <w:sz w:val="24"/>
              </w:rPr>
            </w:pPr>
            <w:r>
              <w:rPr>
                <w:spacing w:val="-2"/>
                <w:sz w:val="24"/>
              </w:rPr>
              <w:t>Marthian </w:t>
            </w:r>
            <w:r>
              <w:rPr>
                <w:spacing w:val="-4"/>
                <w:sz w:val="24"/>
              </w:rPr>
              <w:t>90SP</w:t>
            </w:r>
          </w:p>
        </w:tc>
        <w:tc>
          <w:tcPr>
            <w:tcW w:w="5223" w:type="dxa"/>
          </w:tcPr>
          <w:p>
            <w:pPr>
              <w:pStyle w:val="TableParagraph"/>
              <w:ind w:left="111"/>
              <w:rPr>
                <w:sz w:val="24"/>
              </w:rPr>
            </w:pPr>
            <w:r>
              <w:rPr>
                <w:sz w:val="24"/>
              </w:rPr>
              <w:t>héo</w:t>
            </w:r>
            <w:r>
              <w:rPr>
                <w:spacing w:val="-3"/>
                <w:sz w:val="24"/>
              </w:rPr>
              <w:t> </w:t>
            </w:r>
            <w:r>
              <w:rPr>
                <w:sz w:val="24"/>
              </w:rPr>
              <w:t>xanh/</w:t>
            </w:r>
            <w:r>
              <w:rPr>
                <w:spacing w:val="-1"/>
                <w:sz w:val="24"/>
              </w:rPr>
              <w:t> </w:t>
            </w:r>
            <w:r>
              <w:rPr>
                <w:sz w:val="24"/>
              </w:rPr>
              <w:t>cà </w:t>
            </w:r>
            <w:r>
              <w:rPr>
                <w:spacing w:val="-4"/>
                <w:sz w:val="24"/>
              </w:rPr>
              <w:t>chua</w:t>
            </w:r>
          </w:p>
        </w:tc>
        <w:tc>
          <w:tcPr>
            <w:tcW w:w="3353" w:type="dxa"/>
          </w:tcPr>
          <w:p>
            <w:pPr>
              <w:pStyle w:val="TableParagraph"/>
              <w:spacing w:line="240" w:lineRule="auto"/>
              <w:ind w:left="1330" w:right="345" w:hanging="908"/>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Hạt</w:t>
            </w:r>
            <w:r>
              <w:rPr>
                <w:spacing w:val="-10"/>
                <w:sz w:val="24"/>
              </w:rPr>
              <w:t> </w:t>
            </w:r>
            <w:r>
              <w:rPr>
                <w:sz w:val="24"/>
              </w:rPr>
              <w:t>giống </w:t>
            </w:r>
            <w:r>
              <w:rPr>
                <w:spacing w:val="-4"/>
                <w:sz w:val="24"/>
              </w:rPr>
              <w:t>HANA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Ychatot</w:t>
            </w:r>
            <w:r>
              <w:rPr>
                <w:spacing w:val="-3"/>
                <w:sz w:val="24"/>
              </w:rPr>
              <w:t> </w:t>
            </w:r>
            <w:r>
              <w:rPr>
                <w:spacing w:val="-2"/>
                <w:sz w:val="24"/>
              </w:rPr>
              <w:t>900SP</w:t>
            </w:r>
          </w:p>
        </w:tc>
        <w:tc>
          <w:tcPr>
            <w:tcW w:w="5223" w:type="dxa"/>
          </w:tcPr>
          <w:p>
            <w:pPr>
              <w:pStyle w:val="TableParagraph"/>
              <w:ind w:left="111"/>
              <w:rPr>
                <w:sz w:val="24"/>
              </w:rPr>
            </w:pPr>
            <w:r>
              <w:rPr>
                <w:sz w:val="24"/>
              </w:rPr>
              <w:t>héo</w:t>
            </w:r>
            <w:r>
              <w:rPr>
                <w:spacing w:val="-3"/>
                <w:sz w:val="24"/>
              </w:rPr>
              <w:t> </w:t>
            </w:r>
            <w:r>
              <w:rPr>
                <w:sz w:val="24"/>
              </w:rPr>
              <w:t>xanh/cà</w:t>
            </w:r>
            <w:r>
              <w:rPr>
                <w:spacing w:val="-1"/>
                <w:sz w:val="24"/>
              </w:rPr>
              <w:t> </w:t>
            </w:r>
            <w:r>
              <w:rPr>
                <w:sz w:val="24"/>
              </w:rPr>
              <w:t>chua,</w:t>
            </w:r>
            <w:r>
              <w:rPr>
                <w:spacing w:val="-1"/>
                <w:sz w:val="24"/>
              </w:rPr>
              <w:t> </w:t>
            </w:r>
            <w:r>
              <w:rPr>
                <w:sz w:val="24"/>
              </w:rPr>
              <w:t>bạc</w:t>
            </w:r>
            <w:r>
              <w:rPr>
                <w:spacing w:val="-1"/>
                <w:sz w:val="24"/>
              </w:rPr>
              <w:t> </w:t>
            </w:r>
            <w:r>
              <w:rPr>
                <w:spacing w:val="-2"/>
                <w:sz w:val="24"/>
              </w:rPr>
              <w:t>lá/lúa</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0" w:hRule="atLeast"/>
        </w:trPr>
        <w:tc>
          <w:tcPr>
            <w:tcW w:w="708" w:type="dxa"/>
          </w:tcPr>
          <w:p>
            <w:pPr>
              <w:pStyle w:val="TableParagraph"/>
              <w:spacing w:line="274" w:lineRule="exact"/>
              <w:ind w:left="98"/>
              <w:rPr>
                <w:sz w:val="24"/>
              </w:rPr>
            </w:pPr>
            <w:r>
              <w:rPr>
                <w:spacing w:val="-5"/>
                <w:sz w:val="24"/>
              </w:rPr>
              <w:t>587</w:t>
            </w:r>
          </w:p>
        </w:tc>
        <w:tc>
          <w:tcPr>
            <w:tcW w:w="2976" w:type="dxa"/>
          </w:tcPr>
          <w:p>
            <w:pPr>
              <w:pStyle w:val="TableParagraph"/>
              <w:spacing w:line="276" w:lineRule="exact"/>
              <w:rPr>
                <w:sz w:val="24"/>
              </w:rPr>
            </w:pPr>
            <w:r>
              <w:rPr>
                <w:sz w:val="24"/>
              </w:rPr>
              <w:t>Oxytetracycline</w:t>
            </w:r>
            <w:r>
              <w:rPr>
                <w:spacing w:val="-14"/>
                <w:sz w:val="24"/>
              </w:rPr>
              <w:t> </w:t>
            </w:r>
            <w:r>
              <w:rPr>
                <w:sz w:val="24"/>
              </w:rPr>
              <w:t>400</w:t>
            </w:r>
            <w:r>
              <w:rPr>
                <w:spacing w:val="-13"/>
                <w:sz w:val="24"/>
              </w:rPr>
              <w:t> </w:t>
            </w:r>
            <w:r>
              <w:rPr>
                <w:sz w:val="24"/>
              </w:rPr>
              <w:t>g/kg</w:t>
            </w:r>
            <w:r>
              <w:rPr>
                <w:spacing w:val="-14"/>
                <w:sz w:val="24"/>
              </w:rPr>
              <w:t> </w:t>
            </w:r>
            <w:r>
              <w:rPr>
                <w:sz w:val="24"/>
              </w:rPr>
              <w:t>+ Streptomycin 100 g/kg</w:t>
            </w:r>
          </w:p>
        </w:tc>
        <w:tc>
          <w:tcPr>
            <w:tcW w:w="2647" w:type="dxa"/>
          </w:tcPr>
          <w:p>
            <w:pPr>
              <w:pStyle w:val="TableParagraph"/>
              <w:spacing w:line="274" w:lineRule="exact"/>
              <w:ind w:left="24" w:right="5"/>
              <w:jc w:val="center"/>
              <w:rPr>
                <w:sz w:val="24"/>
              </w:rPr>
            </w:pPr>
            <w:r>
              <w:rPr>
                <w:sz w:val="24"/>
              </w:rPr>
              <w:t>Centertaner</w:t>
            </w:r>
            <w:r>
              <w:rPr>
                <w:spacing w:val="-5"/>
                <w:sz w:val="24"/>
              </w:rPr>
              <w:t> </w:t>
            </w:r>
            <w:r>
              <w:rPr>
                <w:spacing w:val="-2"/>
                <w:sz w:val="24"/>
              </w:rPr>
              <w:t>500WP</w:t>
            </w:r>
          </w:p>
        </w:tc>
        <w:tc>
          <w:tcPr>
            <w:tcW w:w="5223" w:type="dxa"/>
          </w:tcPr>
          <w:p>
            <w:pPr>
              <w:pStyle w:val="TableParagraph"/>
              <w:spacing w:line="274" w:lineRule="exact"/>
              <w:ind w:left="111"/>
              <w:rPr>
                <w:sz w:val="24"/>
              </w:rPr>
            </w:pPr>
            <w:r>
              <w:rPr>
                <w:sz w:val="24"/>
              </w:rPr>
              <w:t>bạc</w:t>
            </w:r>
            <w:r>
              <w:rPr>
                <w:spacing w:val="-2"/>
                <w:sz w:val="24"/>
              </w:rPr>
              <w:t> </w:t>
            </w:r>
            <w:r>
              <w:rPr>
                <w:sz w:val="24"/>
              </w:rPr>
              <w:t>lá/lúa, đốm</w:t>
            </w:r>
            <w:r>
              <w:rPr>
                <w:spacing w:val="-1"/>
                <w:sz w:val="24"/>
              </w:rPr>
              <w:t> </w:t>
            </w:r>
            <w:r>
              <w:rPr>
                <w:sz w:val="24"/>
              </w:rPr>
              <w:t>đen/ cải </w:t>
            </w:r>
            <w:r>
              <w:rPr>
                <w:spacing w:val="-4"/>
                <w:sz w:val="24"/>
              </w:rPr>
              <w:t>xanh</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w:t>
            </w:r>
            <w:r>
              <w:rPr>
                <w:spacing w:val="-1"/>
                <w:sz w:val="24"/>
              </w:rPr>
              <w:t> </w:t>
            </w:r>
            <w:r>
              <w:rPr>
                <w:sz w:val="24"/>
              </w:rPr>
              <w:t>An </w:t>
            </w:r>
            <w:r>
              <w:rPr>
                <w:spacing w:val="-4"/>
                <w:sz w:val="24"/>
              </w:rPr>
              <w:t>Nông</w:t>
            </w:r>
          </w:p>
        </w:tc>
      </w:tr>
      <w:tr>
        <w:trPr>
          <w:trHeight w:val="828" w:hRule="atLeast"/>
        </w:trPr>
        <w:tc>
          <w:tcPr>
            <w:tcW w:w="708" w:type="dxa"/>
          </w:tcPr>
          <w:p>
            <w:pPr>
              <w:pStyle w:val="TableParagraph"/>
              <w:spacing w:line="240" w:lineRule="auto"/>
              <w:ind w:left="98"/>
              <w:rPr>
                <w:sz w:val="24"/>
              </w:rPr>
            </w:pPr>
            <w:r>
              <w:rPr>
                <w:spacing w:val="-5"/>
                <w:sz w:val="24"/>
              </w:rPr>
              <w:t>588</w:t>
            </w:r>
          </w:p>
        </w:tc>
        <w:tc>
          <w:tcPr>
            <w:tcW w:w="2976" w:type="dxa"/>
          </w:tcPr>
          <w:p>
            <w:pPr>
              <w:pStyle w:val="TableParagraph"/>
              <w:spacing w:line="270" w:lineRule="atLeast"/>
              <w:rPr>
                <w:sz w:val="24"/>
              </w:rPr>
            </w:pPr>
            <w:r>
              <w:rPr>
                <w:sz w:val="24"/>
              </w:rPr>
              <w:t>Oxytetracycline</w:t>
            </w:r>
            <w:r>
              <w:rPr>
                <w:spacing w:val="-15"/>
                <w:sz w:val="24"/>
              </w:rPr>
              <w:t> </w:t>
            </w:r>
            <w:r>
              <w:rPr>
                <w:sz w:val="24"/>
              </w:rPr>
              <w:t>50g/kg</w:t>
            </w:r>
            <w:r>
              <w:rPr>
                <w:spacing w:val="-15"/>
                <w:sz w:val="24"/>
              </w:rPr>
              <w:t> </w:t>
            </w:r>
            <w:r>
              <w:rPr>
                <w:sz w:val="24"/>
              </w:rPr>
              <w:t>+ Streptomycin 50g/kg + Gentamicin 10g/kg</w:t>
            </w:r>
          </w:p>
        </w:tc>
        <w:tc>
          <w:tcPr>
            <w:tcW w:w="2647" w:type="dxa"/>
          </w:tcPr>
          <w:p>
            <w:pPr>
              <w:pStyle w:val="TableParagraph"/>
              <w:spacing w:line="240" w:lineRule="auto"/>
              <w:ind w:left="24" w:right="6"/>
              <w:jc w:val="center"/>
              <w:rPr>
                <w:sz w:val="24"/>
              </w:rPr>
            </w:pPr>
            <w:r>
              <w:rPr>
                <w:sz w:val="24"/>
              </w:rPr>
              <w:t>Banking</w:t>
            </w:r>
            <w:r>
              <w:rPr>
                <w:spacing w:val="-1"/>
                <w:sz w:val="24"/>
              </w:rPr>
              <w:t> </w:t>
            </w:r>
            <w:r>
              <w:rPr>
                <w:spacing w:val="-2"/>
                <w:sz w:val="24"/>
              </w:rPr>
              <w:t>110WP</w:t>
            </w:r>
          </w:p>
        </w:tc>
        <w:tc>
          <w:tcPr>
            <w:tcW w:w="5223" w:type="dxa"/>
          </w:tcPr>
          <w:p>
            <w:pPr>
              <w:pStyle w:val="TableParagraph"/>
              <w:spacing w:line="240" w:lineRule="auto"/>
              <w:ind w:left="111"/>
              <w:rPr>
                <w:sz w:val="24"/>
              </w:rPr>
            </w:pPr>
            <w:r>
              <w:rPr>
                <w:sz w:val="24"/>
              </w:rPr>
              <w:t>bạc</w:t>
            </w:r>
            <w:r>
              <w:rPr>
                <w:spacing w:val="-7"/>
                <w:sz w:val="24"/>
              </w:rPr>
              <w:t> </w:t>
            </w:r>
            <w:r>
              <w:rPr>
                <w:sz w:val="24"/>
              </w:rPr>
              <w:t>lá/lúa,</w:t>
            </w:r>
            <w:r>
              <w:rPr>
                <w:spacing w:val="-6"/>
                <w:sz w:val="24"/>
              </w:rPr>
              <w:t> </w:t>
            </w:r>
            <w:r>
              <w:rPr>
                <w:sz w:val="24"/>
              </w:rPr>
              <w:t>thán</w:t>
            </w:r>
            <w:r>
              <w:rPr>
                <w:spacing w:val="-6"/>
                <w:sz w:val="24"/>
              </w:rPr>
              <w:t> </w:t>
            </w:r>
            <w:r>
              <w:rPr>
                <w:sz w:val="24"/>
              </w:rPr>
              <w:t>thư/thanh</w:t>
            </w:r>
            <w:r>
              <w:rPr>
                <w:spacing w:val="-4"/>
                <w:sz w:val="24"/>
              </w:rPr>
              <w:t> </w:t>
            </w:r>
            <w:r>
              <w:rPr>
                <w:sz w:val="24"/>
              </w:rPr>
              <w:t>long;</w:t>
            </w:r>
            <w:r>
              <w:rPr>
                <w:spacing w:val="-6"/>
                <w:sz w:val="24"/>
              </w:rPr>
              <w:t> </w:t>
            </w:r>
            <w:r>
              <w:rPr>
                <w:sz w:val="24"/>
              </w:rPr>
              <w:t>chết</w:t>
            </w:r>
            <w:r>
              <w:rPr>
                <w:spacing w:val="-6"/>
                <w:sz w:val="24"/>
              </w:rPr>
              <w:t> </w:t>
            </w:r>
            <w:r>
              <w:rPr>
                <w:sz w:val="24"/>
              </w:rPr>
              <w:t>nhanh/hồ</w:t>
            </w:r>
            <w:r>
              <w:rPr>
                <w:spacing w:val="-6"/>
                <w:sz w:val="24"/>
              </w:rPr>
              <w:t> </w:t>
            </w:r>
            <w:r>
              <w:rPr>
                <w:sz w:val="24"/>
              </w:rPr>
              <w:t>tiêu, héo xanh/ cà chua</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1103" w:hRule="atLeast"/>
        </w:trPr>
        <w:tc>
          <w:tcPr>
            <w:tcW w:w="708" w:type="dxa"/>
          </w:tcPr>
          <w:p>
            <w:pPr>
              <w:pStyle w:val="TableParagraph"/>
              <w:ind w:left="98"/>
              <w:rPr>
                <w:sz w:val="24"/>
              </w:rPr>
            </w:pPr>
            <w:r>
              <w:rPr>
                <w:spacing w:val="-5"/>
                <w:sz w:val="24"/>
              </w:rPr>
              <w:t>589</w:t>
            </w:r>
          </w:p>
        </w:tc>
        <w:tc>
          <w:tcPr>
            <w:tcW w:w="2976" w:type="dxa"/>
          </w:tcPr>
          <w:p>
            <w:pPr>
              <w:pStyle w:val="TableParagraph"/>
              <w:spacing w:line="240" w:lineRule="auto"/>
              <w:ind w:right="455"/>
              <w:rPr>
                <w:sz w:val="24"/>
              </w:rPr>
            </w:pPr>
            <w:r>
              <w:rPr>
                <w:spacing w:val="-2"/>
                <w:sz w:val="24"/>
              </w:rPr>
              <w:t>Oxytetracycline </w:t>
            </w:r>
            <w:r>
              <w:rPr>
                <w:sz w:val="24"/>
              </w:rPr>
              <w:t>hydrochloride</w:t>
            </w:r>
            <w:r>
              <w:rPr>
                <w:spacing w:val="-15"/>
                <w:sz w:val="24"/>
              </w:rPr>
              <w:t> </w:t>
            </w:r>
            <w:r>
              <w:rPr>
                <w:sz w:val="24"/>
              </w:rPr>
              <w:t>2g/kg</w:t>
            </w:r>
            <w:r>
              <w:rPr>
                <w:spacing w:val="-15"/>
                <w:sz w:val="24"/>
              </w:rPr>
              <w:t> </w:t>
            </w:r>
            <w:r>
              <w:rPr>
                <w:sz w:val="24"/>
              </w:rPr>
              <w:t>+</w:t>
            </w:r>
          </w:p>
          <w:p>
            <w:pPr>
              <w:pStyle w:val="TableParagraph"/>
              <w:spacing w:line="270" w:lineRule="atLeast"/>
              <w:ind w:right="855"/>
              <w:rPr>
                <w:sz w:val="24"/>
              </w:rPr>
            </w:pPr>
            <w:r>
              <w:rPr>
                <w:sz w:val="24"/>
              </w:rPr>
              <w:t>Streptomycin</w:t>
            </w:r>
            <w:r>
              <w:rPr>
                <w:spacing w:val="-15"/>
                <w:sz w:val="24"/>
              </w:rPr>
              <w:t> </w:t>
            </w:r>
            <w:r>
              <w:rPr>
                <w:sz w:val="24"/>
              </w:rPr>
              <w:t>sulfate </w:t>
            </w:r>
            <w:r>
              <w:rPr>
                <w:spacing w:val="-2"/>
                <w:sz w:val="24"/>
              </w:rPr>
              <w:t>100g/kg</w:t>
            </w:r>
          </w:p>
        </w:tc>
        <w:tc>
          <w:tcPr>
            <w:tcW w:w="2647" w:type="dxa"/>
          </w:tcPr>
          <w:p>
            <w:pPr>
              <w:pStyle w:val="TableParagraph"/>
              <w:spacing w:line="240" w:lineRule="auto"/>
              <w:ind w:left="1013" w:right="829" w:hanging="161"/>
              <w:rPr>
                <w:sz w:val="24"/>
              </w:rPr>
            </w:pPr>
            <w:r>
              <w:rPr>
                <w:spacing w:val="-2"/>
                <w:sz w:val="24"/>
              </w:rPr>
              <w:t>Avikhuan 102SP</w:t>
            </w:r>
          </w:p>
        </w:tc>
        <w:tc>
          <w:tcPr>
            <w:tcW w:w="5223" w:type="dxa"/>
          </w:tcPr>
          <w:p>
            <w:pPr>
              <w:pStyle w:val="TableParagraph"/>
              <w:ind w:left="111"/>
              <w:rPr>
                <w:sz w:val="24"/>
              </w:rPr>
            </w:pPr>
            <w:r>
              <w:rPr>
                <w:sz w:val="24"/>
              </w:rPr>
              <w:t>bạc</w:t>
            </w:r>
            <w:r>
              <w:rPr>
                <w:spacing w:val="-2"/>
                <w:sz w:val="24"/>
              </w:rPr>
              <w:t> lá/lúa</w:t>
            </w:r>
          </w:p>
        </w:tc>
        <w:tc>
          <w:tcPr>
            <w:tcW w:w="3353" w:type="dxa"/>
          </w:tcPr>
          <w:p>
            <w:pPr>
              <w:pStyle w:val="TableParagraph"/>
              <w:spacing w:line="240" w:lineRule="auto"/>
              <w:ind w:left="1179" w:hanging="924"/>
              <w:rPr>
                <w:sz w:val="24"/>
              </w:rPr>
            </w:pPr>
            <w:r>
              <w:rPr>
                <w:sz w:val="24"/>
              </w:rPr>
              <w:t>Công</w:t>
            </w:r>
            <w:r>
              <w:rPr>
                <w:spacing w:val="-7"/>
                <w:sz w:val="24"/>
              </w:rPr>
              <w:t> </w:t>
            </w:r>
            <w:r>
              <w:rPr>
                <w:sz w:val="24"/>
              </w:rPr>
              <w:t>ty</w:t>
            </w:r>
            <w:r>
              <w:rPr>
                <w:spacing w:val="40"/>
                <w:sz w:val="24"/>
              </w:rPr>
              <w:t> </w:t>
            </w:r>
            <w:r>
              <w:rPr>
                <w:sz w:val="24"/>
              </w:rPr>
              <w:t>CP</w:t>
            </w:r>
            <w:r>
              <w:rPr>
                <w:spacing w:val="-7"/>
                <w:sz w:val="24"/>
              </w:rPr>
              <w:t> </w:t>
            </w:r>
            <w:r>
              <w:rPr>
                <w:sz w:val="24"/>
              </w:rPr>
              <w:t>XNK</w:t>
            </w:r>
            <w:r>
              <w:rPr>
                <w:spacing w:val="-7"/>
                <w:sz w:val="24"/>
              </w:rPr>
              <w:t> </w:t>
            </w:r>
            <w:r>
              <w:rPr>
                <w:sz w:val="24"/>
              </w:rPr>
              <w:t>nông</w:t>
            </w:r>
            <w:r>
              <w:rPr>
                <w:spacing w:val="-7"/>
                <w:sz w:val="24"/>
              </w:rPr>
              <w:t> </w:t>
            </w:r>
            <w:r>
              <w:rPr>
                <w:sz w:val="24"/>
              </w:rPr>
              <w:t>dược Hoàng Ân</w:t>
            </w:r>
          </w:p>
        </w:tc>
      </w:tr>
      <w:tr>
        <w:trPr>
          <w:trHeight w:val="551" w:hRule="atLeast"/>
        </w:trPr>
        <w:tc>
          <w:tcPr>
            <w:tcW w:w="708" w:type="dxa"/>
          </w:tcPr>
          <w:p>
            <w:pPr>
              <w:pStyle w:val="TableParagraph"/>
              <w:ind w:left="98"/>
              <w:rPr>
                <w:sz w:val="24"/>
              </w:rPr>
            </w:pPr>
            <w:r>
              <w:rPr>
                <w:spacing w:val="-5"/>
                <w:sz w:val="24"/>
              </w:rPr>
              <w:t>590</w:t>
            </w:r>
          </w:p>
        </w:tc>
        <w:tc>
          <w:tcPr>
            <w:tcW w:w="2976" w:type="dxa"/>
          </w:tcPr>
          <w:p>
            <w:pPr>
              <w:pStyle w:val="TableParagraph"/>
              <w:spacing w:line="276" w:lineRule="exact"/>
              <w:rPr>
                <w:sz w:val="24"/>
              </w:rPr>
            </w:pPr>
            <w:r>
              <w:rPr>
                <w:sz w:val="24"/>
              </w:rPr>
              <w:t>Oxytetracycline</w:t>
            </w:r>
            <w:r>
              <w:rPr>
                <w:spacing w:val="-15"/>
                <w:sz w:val="24"/>
              </w:rPr>
              <w:t> </w:t>
            </w:r>
            <w:r>
              <w:rPr>
                <w:sz w:val="24"/>
              </w:rPr>
              <w:t>300g/kg</w:t>
            </w:r>
            <w:r>
              <w:rPr>
                <w:spacing w:val="-15"/>
                <w:sz w:val="24"/>
              </w:rPr>
              <w:t> </w:t>
            </w:r>
            <w:r>
              <w:rPr>
                <w:sz w:val="24"/>
              </w:rPr>
              <w:t>+ Tetramycin 200g/kg</w:t>
            </w:r>
          </w:p>
        </w:tc>
        <w:tc>
          <w:tcPr>
            <w:tcW w:w="2647" w:type="dxa"/>
          </w:tcPr>
          <w:p>
            <w:pPr>
              <w:pStyle w:val="TableParagraph"/>
              <w:ind w:left="24" w:right="7"/>
              <w:jc w:val="center"/>
              <w:rPr>
                <w:sz w:val="24"/>
              </w:rPr>
            </w:pPr>
            <w:r>
              <w:rPr>
                <w:sz w:val="24"/>
              </w:rPr>
              <w:t>Goldfull</w:t>
            </w:r>
            <w:r>
              <w:rPr>
                <w:spacing w:val="-1"/>
                <w:sz w:val="24"/>
              </w:rPr>
              <w:t> </w:t>
            </w:r>
            <w:r>
              <w:rPr>
                <w:spacing w:val="-4"/>
                <w:sz w:val="24"/>
              </w:rPr>
              <w:t>500WP</w:t>
            </w:r>
          </w:p>
        </w:tc>
        <w:tc>
          <w:tcPr>
            <w:tcW w:w="5223" w:type="dxa"/>
          </w:tcPr>
          <w:p>
            <w:pPr>
              <w:pStyle w:val="TableParagraph"/>
              <w:spacing w:line="276" w:lineRule="exact"/>
              <w:ind w:left="111"/>
              <w:rPr>
                <w:sz w:val="24"/>
              </w:rPr>
            </w:pPr>
            <w:r>
              <w:rPr>
                <w:sz w:val="24"/>
              </w:rPr>
              <w:t>thối</w:t>
            </w:r>
            <w:r>
              <w:rPr>
                <w:spacing w:val="40"/>
                <w:sz w:val="24"/>
              </w:rPr>
              <w:t> </w:t>
            </w:r>
            <w:r>
              <w:rPr>
                <w:sz w:val="24"/>
              </w:rPr>
              <w:t>nhũn/hành;</w:t>
            </w:r>
            <w:r>
              <w:rPr>
                <w:spacing w:val="40"/>
                <w:sz w:val="24"/>
              </w:rPr>
              <w:t> </w:t>
            </w:r>
            <w:r>
              <w:rPr>
                <w:sz w:val="24"/>
              </w:rPr>
              <w:t>cháy</w:t>
            </w:r>
            <w:r>
              <w:rPr>
                <w:spacing w:val="40"/>
                <w:sz w:val="24"/>
              </w:rPr>
              <w:t> </w:t>
            </w:r>
            <w:r>
              <w:rPr>
                <w:sz w:val="24"/>
              </w:rPr>
              <w:t>bìa</w:t>
            </w:r>
            <w:r>
              <w:rPr>
                <w:spacing w:val="40"/>
                <w:sz w:val="24"/>
              </w:rPr>
              <w:t> </w:t>
            </w:r>
            <w:r>
              <w:rPr>
                <w:sz w:val="24"/>
              </w:rPr>
              <w:t>lá,</w:t>
            </w:r>
            <w:r>
              <w:rPr>
                <w:spacing w:val="40"/>
                <w:sz w:val="24"/>
              </w:rPr>
              <w:t> </w:t>
            </w:r>
            <w:r>
              <w:rPr>
                <w:sz w:val="24"/>
              </w:rPr>
              <w:t>thối</w:t>
            </w:r>
            <w:r>
              <w:rPr>
                <w:spacing w:val="40"/>
                <w:sz w:val="24"/>
              </w:rPr>
              <w:t> </w:t>
            </w:r>
            <w:r>
              <w:rPr>
                <w:sz w:val="24"/>
              </w:rPr>
              <w:t>củ</w:t>
            </w:r>
            <w:r>
              <w:rPr>
                <w:spacing w:val="40"/>
                <w:sz w:val="24"/>
              </w:rPr>
              <w:t> </w:t>
            </w:r>
            <w:r>
              <w:rPr>
                <w:sz w:val="24"/>
              </w:rPr>
              <w:t>/gừng;</w:t>
            </w:r>
            <w:r>
              <w:rPr>
                <w:spacing w:val="40"/>
                <w:sz w:val="24"/>
              </w:rPr>
              <w:t> </w:t>
            </w:r>
            <w:r>
              <w:rPr>
                <w:sz w:val="24"/>
              </w:rPr>
              <w:t>thán thư/ớt; bạc lá/lúa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val="restart"/>
          </w:tcPr>
          <w:p>
            <w:pPr>
              <w:pStyle w:val="TableParagraph"/>
              <w:spacing w:line="274" w:lineRule="exact"/>
              <w:ind w:left="98"/>
              <w:rPr>
                <w:sz w:val="24"/>
              </w:rPr>
            </w:pPr>
            <w:r>
              <w:rPr>
                <w:spacing w:val="-5"/>
                <w:sz w:val="24"/>
              </w:rPr>
              <w:t>591</w:t>
            </w:r>
          </w:p>
        </w:tc>
        <w:tc>
          <w:tcPr>
            <w:tcW w:w="2976" w:type="dxa"/>
            <w:vMerge w:val="restart"/>
          </w:tcPr>
          <w:p>
            <w:pPr>
              <w:pStyle w:val="TableParagraph"/>
              <w:spacing w:line="274" w:lineRule="exact"/>
              <w:rPr>
                <w:i/>
                <w:sz w:val="24"/>
              </w:rPr>
            </w:pPr>
            <w:r>
              <w:rPr>
                <w:i/>
                <w:sz w:val="24"/>
              </w:rPr>
              <w:t>Paecilomyces</w:t>
            </w:r>
            <w:r>
              <w:rPr>
                <w:i/>
                <w:spacing w:val="-5"/>
                <w:sz w:val="24"/>
              </w:rPr>
              <w:t> </w:t>
            </w:r>
            <w:r>
              <w:rPr>
                <w:i/>
                <w:spacing w:val="-2"/>
                <w:sz w:val="24"/>
              </w:rPr>
              <w:t>lilacinus</w:t>
            </w:r>
          </w:p>
        </w:tc>
        <w:tc>
          <w:tcPr>
            <w:tcW w:w="2647" w:type="dxa"/>
          </w:tcPr>
          <w:p>
            <w:pPr>
              <w:pStyle w:val="TableParagraph"/>
              <w:spacing w:line="274" w:lineRule="exact"/>
              <w:ind w:left="24" w:right="7"/>
              <w:jc w:val="center"/>
              <w:rPr>
                <w:sz w:val="24"/>
              </w:rPr>
            </w:pPr>
            <w:r>
              <w:rPr>
                <w:sz w:val="24"/>
              </w:rPr>
              <w:t>Bionema</w:t>
            </w:r>
            <w:r>
              <w:rPr>
                <w:spacing w:val="-1"/>
                <w:sz w:val="24"/>
              </w:rPr>
              <w:t> </w:t>
            </w:r>
            <w:r>
              <w:rPr>
                <w:spacing w:val="-4"/>
                <w:sz w:val="24"/>
              </w:rPr>
              <w:t>80WP</w:t>
            </w:r>
          </w:p>
        </w:tc>
        <w:tc>
          <w:tcPr>
            <w:tcW w:w="5223" w:type="dxa"/>
          </w:tcPr>
          <w:p>
            <w:pPr>
              <w:pStyle w:val="TableParagraph"/>
              <w:spacing w:line="274" w:lineRule="exact"/>
              <w:ind w:left="111"/>
              <w:rPr>
                <w:sz w:val="24"/>
              </w:rPr>
            </w:pPr>
            <w:r>
              <w:rPr>
                <w:sz w:val="24"/>
              </w:rPr>
              <w:t>tuyến trùng/ cà</w:t>
            </w:r>
            <w:r>
              <w:rPr>
                <w:spacing w:val="-2"/>
                <w:sz w:val="24"/>
              </w:rPr>
              <w:t> </w:t>
            </w:r>
            <w:r>
              <w:rPr>
                <w:sz w:val="24"/>
              </w:rPr>
              <w:t>phê, hồ tiêu, dưa</w:t>
            </w:r>
            <w:r>
              <w:rPr>
                <w:spacing w:val="-2"/>
                <w:sz w:val="24"/>
              </w:rPr>
              <w:t> </w:t>
            </w:r>
            <w:r>
              <w:rPr>
                <w:spacing w:val="-4"/>
                <w:sz w:val="24"/>
              </w:rPr>
              <w:t>lưới</w:t>
            </w:r>
          </w:p>
        </w:tc>
        <w:tc>
          <w:tcPr>
            <w:tcW w:w="3353" w:type="dxa"/>
          </w:tcPr>
          <w:p>
            <w:pPr>
              <w:pStyle w:val="TableParagraph"/>
              <w:spacing w:line="276" w:lineRule="exact"/>
              <w:ind w:left="836" w:hanging="622"/>
              <w:rPr>
                <w:sz w:val="24"/>
              </w:rPr>
            </w:pPr>
            <w:r>
              <w:rPr>
                <w:sz w:val="24"/>
              </w:rPr>
              <w:t>Trung</w:t>
            </w:r>
            <w:r>
              <w:rPr>
                <w:spacing w:val="-8"/>
                <w:sz w:val="24"/>
              </w:rPr>
              <w:t> </w:t>
            </w:r>
            <w:r>
              <w:rPr>
                <w:sz w:val="24"/>
              </w:rPr>
              <w:t>tâm</w:t>
            </w:r>
            <w:r>
              <w:rPr>
                <w:spacing w:val="-8"/>
                <w:sz w:val="24"/>
              </w:rPr>
              <w:t> </w:t>
            </w:r>
            <w:r>
              <w:rPr>
                <w:sz w:val="24"/>
              </w:rPr>
              <w:t>công</w:t>
            </w:r>
            <w:r>
              <w:rPr>
                <w:spacing w:val="-8"/>
                <w:sz w:val="24"/>
              </w:rPr>
              <w:t> </w:t>
            </w:r>
            <w:r>
              <w:rPr>
                <w:sz w:val="24"/>
              </w:rPr>
              <w:t>nghệ</w:t>
            </w:r>
            <w:r>
              <w:rPr>
                <w:spacing w:val="-8"/>
                <w:sz w:val="24"/>
              </w:rPr>
              <w:t> </w:t>
            </w:r>
            <w:r>
              <w:rPr>
                <w:sz w:val="24"/>
              </w:rPr>
              <w:t>sinh</w:t>
            </w:r>
            <w:r>
              <w:rPr>
                <w:spacing w:val="-8"/>
                <w:sz w:val="24"/>
              </w:rPr>
              <w:t> </w:t>
            </w:r>
            <w:r>
              <w:rPr>
                <w:sz w:val="24"/>
              </w:rPr>
              <w:t>học TP. Hồ Chí Minh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Manecer</w:t>
            </w:r>
            <w:r>
              <w:rPr>
                <w:spacing w:val="-2"/>
                <w:sz w:val="24"/>
              </w:rPr>
              <w:t> 200WP</w:t>
            </w:r>
          </w:p>
        </w:tc>
        <w:tc>
          <w:tcPr>
            <w:tcW w:w="5223" w:type="dxa"/>
          </w:tcPr>
          <w:p>
            <w:pPr>
              <w:pStyle w:val="TableParagraph"/>
              <w:spacing w:line="274" w:lineRule="exact"/>
              <w:ind w:left="111"/>
              <w:rPr>
                <w:sz w:val="24"/>
              </w:rPr>
            </w:pPr>
            <w:r>
              <w:rPr>
                <w:sz w:val="24"/>
              </w:rPr>
              <w:t>tuyến</w:t>
            </w:r>
            <w:r>
              <w:rPr>
                <w:spacing w:val="-1"/>
                <w:sz w:val="24"/>
              </w:rPr>
              <w:t> </w:t>
            </w:r>
            <w:r>
              <w:rPr>
                <w:sz w:val="24"/>
              </w:rPr>
              <w:t>trùng/thanh long,</w:t>
            </w:r>
            <w:r>
              <w:rPr>
                <w:spacing w:val="-1"/>
                <w:sz w:val="24"/>
              </w:rPr>
              <w:t> </w:t>
            </w:r>
            <w:r>
              <w:rPr>
                <w:sz w:val="24"/>
              </w:rPr>
              <w:t>hồ </w:t>
            </w:r>
            <w:r>
              <w:rPr>
                <w:spacing w:val="-4"/>
                <w:sz w:val="24"/>
              </w:rPr>
              <w:t>tiêu</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2"/>
              <w:ind w:left="24" w:right="7"/>
              <w:jc w:val="center"/>
              <w:rPr>
                <w:sz w:val="24"/>
              </w:rPr>
            </w:pPr>
            <w:r>
              <w:rPr>
                <w:sz w:val="24"/>
              </w:rPr>
              <w:t>Nemaces</w:t>
            </w:r>
            <w:r>
              <w:rPr>
                <w:spacing w:val="-3"/>
                <w:sz w:val="24"/>
              </w:rPr>
              <w:t> </w:t>
            </w:r>
            <w:r>
              <w:rPr>
                <w:sz w:val="24"/>
              </w:rPr>
              <w:t>10</w:t>
            </w:r>
            <w:r>
              <w:rPr>
                <w:sz w:val="24"/>
                <w:vertAlign w:val="superscript"/>
              </w:rPr>
              <w:t>8</w:t>
            </w:r>
            <w:r>
              <w:rPr>
                <w:spacing w:val="-18"/>
                <w:sz w:val="24"/>
                <w:vertAlign w:val="baseline"/>
              </w:rPr>
              <w:t> </w:t>
            </w:r>
            <w:r>
              <w:rPr>
                <w:sz w:val="24"/>
                <w:vertAlign w:val="baseline"/>
              </w:rPr>
              <w:t>cfu/g</w:t>
            </w:r>
            <w:r>
              <w:rPr>
                <w:spacing w:val="-1"/>
                <w:sz w:val="24"/>
                <w:vertAlign w:val="baseline"/>
              </w:rPr>
              <w:t> </w:t>
            </w:r>
            <w:r>
              <w:rPr>
                <w:spacing w:val="-5"/>
                <w:sz w:val="24"/>
                <w:vertAlign w:val="baseline"/>
              </w:rPr>
              <w:t>WP</w:t>
            </w:r>
          </w:p>
        </w:tc>
        <w:tc>
          <w:tcPr>
            <w:tcW w:w="5223" w:type="dxa"/>
          </w:tcPr>
          <w:p>
            <w:pPr>
              <w:pStyle w:val="TableParagraph"/>
              <w:spacing w:line="270" w:lineRule="atLeast"/>
              <w:ind w:left="111" w:right="82"/>
              <w:rPr>
                <w:sz w:val="24"/>
              </w:rPr>
            </w:pPr>
            <w:r>
              <w:rPr>
                <w:sz w:val="24"/>
              </w:rPr>
              <w:t>tuyến</w:t>
            </w:r>
            <w:r>
              <w:rPr>
                <w:spacing w:val="-5"/>
                <w:sz w:val="24"/>
              </w:rPr>
              <w:t> </w:t>
            </w:r>
            <w:r>
              <w:rPr>
                <w:sz w:val="24"/>
              </w:rPr>
              <w:t>trùng/cà</w:t>
            </w:r>
            <w:r>
              <w:rPr>
                <w:spacing w:val="-7"/>
                <w:sz w:val="24"/>
              </w:rPr>
              <w:t> </w:t>
            </w:r>
            <w:r>
              <w:rPr>
                <w:sz w:val="24"/>
              </w:rPr>
              <w:t>phê,</w:t>
            </w:r>
            <w:r>
              <w:rPr>
                <w:spacing w:val="-5"/>
                <w:sz w:val="24"/>
              </w:rPr>
              <w:t> </w:t>
            </w:r>
            <w:r>
              <w:rPr>
                <w:sz w:val="24"/>
              </w:rPr>
              <w:t>hồ</w:t>
            </w:r>
            <w:r>
              <w:rPr>
                <w:spacing w:val="-5"/>
                <w:sz w:val="24"/>
              </w:rPr>
              <w:t> </w:t>
            </w:r>
            <w:r>
              <w:rPr>
                <w:sz w:val="24"/>
              </w:rPr>
              <w:t>tiêu,</w:t>
            </w:r>
            <w:r>
              <w:rPr>
                <w:spacing w:val="-5"/>
                <w:sz w:val="24"/>
              </w:rPr>
              <w:t> </w:t>
            </w:r>
            <w:r>
              <w:rPr>
                <w:sz w:val="24"/>
              </w:rPr>
              <w:t>thanh</w:t>
            </w:r>
            <w:r>
              <w:rPr>
                <w:spacing w:val="-5"/>
                <w:sz w:val="24"/>
              </w:rPr>
              <w:t> </w:t>
            </w:r>
            <w:r>
              <w:rPr>
                <w:sz w:val="24"/>
              </w:rPr>
              <w:t>long,</w:t>
            </w:r>
            <w:r>
              <w:rPr>
                <w:spacing w:val="-5"/>
                <w:sz w:val="24"/>
              </w:rPr>
              <w:t> </w:t>
            </w:r>
            <w:r>
              <w:rPr>
                <w:sz w:val="24"/>
              </w:rPr>
              <w:t>cam,</w:t>
            </w:r>
            <w:r>
              <w:rPr>
                <w:spacing w:val="-5"/>
                <w:sz w:val="24"/>
              </w:rPr>
              <w:t> </w:t>
            </w:r>
            <w:r>
              <w:rPr>
                <w:sz w:val="24"/>
              </w:rPr>
              <w:t>chuối, cà rốt</w:t>
            </w:r>
          </w:p>
        </w:tc>
        <w:tc>
          <w:tcPr>
            <w:tcW w:w="3353" w:type="dxa"/>
          </w:tcPr>
          <w:p>
            <w:pPr>
              <w:pStyle w:val="TableParagraph"/>
              <w:spacing w:line="270" w:lineRule="atLeast"/>
              <w:ind w:left="1249" w:right="345" w:hanging="612"/>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Lộc Trời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Padave</w:t>
            </w:r>
            <w:r>
              <w:rPr>
                <w:spacing w:val="-2"/>
                <w:sz w:val="24"/>
              </w:rPr>
              <w:t> </w:t>
            </w:r>
            <w:r>
              <w:rPr>
                <w:sz w:val="24"/>
              </w:rPr>
              <w:t>10</w:t>
            </w:r>
            <w:r>
              <w:rPr>
                <w:sz w:val="24"/>
                <w:vertAlign w:val="superscript"/>
              </w:rPr>
              <w:t>6</w:t>
            </w:r>
            <w:r>
              <w:rPr>
                <w:sz w:val="24"/>
                <w:vertAlign w:val="baseline"/>
              </w:rPr>
              <w:t> </w:t>
            </w:r>
            <w:r>
              <w:rPr>
                <w:spacing w:val="-5"/>
                <w:sz w:val="24"/>
                <w:vertAlign w:val="baseline"/>
              </w:rPr>
              <w:t>WP</w:t>
            </w:r>
          </w:p>
        </w:tc>
        <w:tc>
          <w:tcPr>
            <w:tcW w:w="5223" w:type="dxa"/>
          </w:tcPr>
          <w:p>
            <w:pPr>
              <w:pStyle w:val="TableParagraph"/>
              <w:ind w:left="111"/>
              <w:rPr>
                <w:sz w:val="24"/>
              </w:rPr>
            </w:pPr>
            <w:r>
              <w:rPr>
                <w:sz w:val="24"/>
              </w:rPr>
              <w:t>tuyến</w:t>
            </w:r>
            <w:r>
              <w:rPr>
                <w:spacing w:val="-1"/>
                <w:sz w:val="24"/>
              </w:rPr>
              <w:t> </w:t>
            </w:r>
            <w:r>
              <w:rPr>
                <w:sz w:val="24"/>
              </w:rPr>
              <w:t>trùng/thuốc</w:t>
            </w:r>
            <w:r>
              <w:rPr>
                <w:spacing w:val="-2"/>
                <w:sz w:val="24"/>
              </w:rPr>
              <w:t> </w:t>
            </w:r>
            <w:r>
              <w:rPr>
                <w:sz w:val="24"/>
              </w:rPr>
              <w:t>lá,</w:t>
            </w:r>
            <w:r>
              <w:rPr>
                <w:spacing w:val="-1"/>
                <w:sz w:val="24"/>
              </w:rPr>
              <w:t> </w:t>
            </w:r>
            <w:r>
              <w:rPr>
                <w:sz w:val="24"/>
              </w:rPr>
              <w:t>cà</w:t>
            </w:r>
            <w:r>
              <w:rPr>
                <w:spacing w:val="1"/>
                <w:sz w:val="24"/>
              </w:rPr>
              <w:t> </w:t>
            </w:r>
            <w:r>
              <w:rPr>
                <w:spacing w:val="-4"/>
                <w:sz w:val="24"/>
              </w:rPr>
              <w:t>chua</w:t>
            </w:r>
          </w:p>
        </w:tc>
        <w:tc>
          <w:tcPr>
            <w:tcW w:w="3353" w:type="dxa"/>
          </w:tcPr>
          <w:p>
            <w:pPr>
              <w:pStyle w:val="TableParagraph"/>
              <w:spacing w:line="276" w:lineRule="exact"/>
              <w:ind w:left="1054" w:hanging="92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Công</w:t>
            </w:r>
            <w:r>
              <w:rPr>
                <w:spacing w:val="-8"/>
                <w:sz w:val="24"/>
              </w:rPr>
              <w:t> </w:t>
            </w:r>
            <w:r>
              <w:rPr>
                <w:sz w:val="24"/>
              </w:rPr>
              <w:t>nghệ</w:t>
            </w:r>
            <w:r>
              <w:rPr>
                <w:spacing w:val="-9"/>
                <w:sz w:val="24"/>
              </w:rPr>
              <w:t> </w:t>
            </w:r>
            <w:r>
              <w:rPr>
                <w:sz w:val="24"/>
              </w:rPr>
              <w:t>sạch Nông nghiệp</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pacing w:val="-2"/>
                <w:sz w:val="24"/>
              </w:rPr>
              <w:t>Palila</w:t>
            </w:r>
          </w:p>
          <w:p>
            <w:pPr>
              <w:pStyle w:val="TableParagraph"/>
              <w:spacing w:line="257" w:lineRule="exact"/>
              <w:ind w:left="24" w:right="5"/>
              <w:jc w:val="center"/>
              <w:rPr>
                <w:sz w:val="24"/>
              </w:rPr>
            </w:pPr>
            <w:r>
              <w:rPr>
                <w:sz w:val="24"/>
              </w:rPr>
              <w:t>500WP</w:t>
            </w:r>
            <w:r>
              <w:rPr>
                <w:spacing w:val="-1"/>
                <w:sz w:val="24"/>
              </w:rPr>
              <w:t> </w:t>
            </w:r>
            <w:r>
              <w:rPr>
                <w:sz w:val="24"/>
              </w:rPr>
              <w:t>(5 x</w:t>
            </w:r>
            <w:r>
              <w:rPr>
                <w:spacing w:val="-1"/>
                <w:sz w:val="24"/>
              </w:rPr>
              <w:t> </w:t>
            </w:r>
            <w:r>
              <w:rPr>
                <w:spacing w:val="-2"/>
                <w:sz w:val="24"/>
              </w:rPr>
              <w:t>10</w:t>
            </w:r>
            <w:r>
              <w:rPr>
                <w:spacing w:val="-2"/>
                <w:sz w:val="24"/>
                <w:vertAlign w:val="superscript"/>
              </w:rPr>
              <w:t>9</w:t>
            </w:r>
            <w:r>
              <w:rPr>
                <w:spacing w:val="-2"/>
                <w:sz w:val="24"/>
                <w:vertAlign w:val="baseline"/>
              </w:rPr>
              <w:t>cfu/g)</w:t>
            </w:r>
          </w:p>
        </w:tc>
        <w:tc>
          <w:tcPr>
            <w:tcW w:w="5223" w:type="dxa"/>
          </w:tcPr>
          <w:p>
            <w:pPr>
              <w:pStyle w:val="TableParagraph"/>
              <w:spacing w:line="276" w:lineRule="exact"/>
              <w:ind w:left="111"/>
              <w:rPr>
                <w:sz w:val="24"/>
              </w:rPr>
            </w:pPr>
            <w:r>
              <w:rPr>
                <w:sz w:val="24"/>
              </w:rPr>
              <w:t>tuyến</w:t>
            </w:r>
            <w:r>
              <w:rPr>
                <w:spacing w:val="-4"/>
                <w:sz w:val="24"/>
              </w:rPr>
              <w:t> </w:t>
            </w:r>
            <w:r>
              <w:rPr>
                <w:sz w:val="24"/>
              </w:rPr>
              <w:t>trùng/cà</w:t>
            </w:r>
            <w:r>
              <w:rPr>
                <w:spacing w:val="-6"/>
                <w:sz w:val="24"/>
              </w:rPr>
              <w:t> </w:t>
            </w:r>
            <w:r>
              <w:rPr>
                <w:sz w:val="24"/>
              </w:rPr>
              <w:t>rốt,</w:t>
            </w:r>
            <w:r>
              <w:rPr>
                <w:spacing w:val="-4"/>
                <w:sz w:val="24"/>
              </w:rPr>
              <w:t> </w:t>
            </w:r>
            <w:r>
              <w:rPr>
                <w:sz w:val="24"/>
              </w:rPr>
              <w:t>cà</w:t>
            </w:r>
            <w:r>
              <w:rPr>
                <w:spacing w:val="-5"/>
                <w:sz w:val="24"/>
              </w:rPr>
              <w:t> </w:t>
            </w:r>
            <w:r>
              <w:rPr>
                <w:sz w:val="24"/>
              </w:rPr>
              <w:t>chua,</w:t>
            </w:r>
            <w:r>
              <w:rPr>
                <w:spacing w:val="-4"/>
                <w:sz w:val="24"/>
              </w:rPr>
              <w:t> </w:t>
            </w:r>
            <w:r>
              <w:rPr>
                <w:sz w:val="24"/>
              </w:rPr>
              <w:t>hồ</w:t>
            </w:r>
            <w:r>
              <w:rPr>
                <w:spacing w:val="-4"/>
                <w:sz w:val="24"/>
              </w:rPr>
              <w:t> </w:t>
            </w:r>
            <w:r>
              <w:rPr>
                <w:sz w:val="24"/>
              </w:rPr>
              <w:t>tiêu,</w:t>
            </w:r>
            <w:r>
              <w:rPr>
                <w:spacing w:val="-4"/>
                <w:sz w:val="24"/>
              </w:rPr>
              <w:t> </w:t>
            </w:r>
            <w:r>
              <w:rPr>
                <w:sz w:val="24"/>
              </w:rPr>
              <w:t>lạc,</w:t>
            </w:r>
            <w:r>
              <w:rPr>
                <w:spacing w:val="-3"/>
                <w:sz w:val="24"/>
              </w:rPr>
              <w:t> </w:t>
            </w:r>
            <w:r>
              <w:rPr>
                <w:sz w:val="24"/>
              </w:rPr>
              <w:t>thuốc</w:t>
            </w:r>
            <w:r>
              <w:rPr>
                <w:spacing w:val="-4"/>
                <w:sz w:val="24"/>
              </w:rPr>
              <w:t> </w:t>
            </w:r>
            <w:r>
              <w:rPr>
                <w:sz w:val="24"/>
              </w:rPr>
              <w:t>lá,</w:t>
            </w:r>
            <w:r>
              <w:rPr>
                <w:spacing w:val="-2"/>
                <w:sz w:val="24"/>
              </w:rPr>
              <w:t> </w:t>
            </w:r>
            <w:r>
              <w:rPr>
                <w:sz w:val="24"/>
              </w:rPr>
              <w:t>cà </w:t>
            </w:r>
            <w:r>
              <w:rPr>
                <w:spacing w:val="-4"/>
                <w:sz w:val="24"/>
              </w:rPr>
              <w:t>phê</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552" w:hRule="atLeast"/>
        </w:trPr>
        <w:tc>
          <w:tcPr>
            <w:tcW w:w="708" w:type="dxa"/>
          </w:tcPr>
          <w:p>
            <w:pPr>
              <w:pStyle w:val="TableParagraph"/>
              <w:spacing w:line="274" w:lineRule="exact"/>
              <w:ind w:left="98"/>
              <w:rPr>
                <w:sz w:val="24"/>
              </w:rPr>
            </w:pPr>
            <w:r>
              <w:rPr>
                <w:spacing w:val="-5"/>
                <w:sz w:val="24"/>
              </w:rPr>
              <w:t>592</w:t>
            </w:r>
          </w:p>
        </w:tc>
        <w:tc>
          <w:tcPr>
            <w:tcW w:w="2976" w:type="dxa"/>
          </w:tcPr>
          <w:p>
            <w:pPr>
              <w:pStyle w:val="TableParagraph"/>
              <w:spacing w:line="274" w:lineRule="exact"/>
              <w:rPr>
                <w:sz w:val="24"/>
              </w:rPr>
            </w:pPr>
            <w:r>
              <w:rPr>
                <w:spacing w:val="-2"/>
                <w:sz w:val="24"/>
              </w:rPr>
              <w:t>Papain</w:t>
            </w:r>
          </w:p>
        </w:tc>
        <w:tc>
          <w:tcPr>
            <w:tcW w:w="2647" w:type="dxa"/>
          </w:tcPr>
          <w:p>
            <w:pPr>
              <w:pStyle w:val="TableParagraph"/>
              <w:spacing w:line="276" w:lineRule="exact"/>
              <w:ind w:left="1095" w:right="831" w:hanging="240"/>
              <w:rPr>
                <w:sz w:val="24"/>
              </w:rPr>
            </w:pPr>
            <w:r>
              <w:rPr>
                <w:sz w:val="24"/>
              </w:rPr>
              <w:t>MAP</w:t>
            </w:r>
            <w:r>
              <w:rPr>
                <w:spacing w:val="-15"/>
                <w:sz w:val="24"/>
              </w:rPr>
              <w:t> </w:t>
            </w:r>
            <w:r>
              <w:rPr>
                <w:sz w:val="24"/>
              </w:rPr>
              <w:t>Oni 2 SL</w:t>
            </w:r>
          </w:p>
        </w:tc>
        <w:tc>
          <w:tcPr>
            <w:tcW w:w="5223" w:type="dxa"/>
          </w:tcPr>
          <w:p>
            <w:pPr>
              <w:pStyle w:val="TableParagraph"/>
              <w:spacing w:line="274" w:lineRule="exact"/>
              <w:ind w:left="111"/>
              <w:rPr>
                <w:sz w:val="24"/>
              </w:rPr>
            </w:pPr>
            <w:r>
              <w:rPr>
                <w:sz w:val="24"/>
              </w:rPr>
              <w:t>loét/cam,</w:t>
            </w:r>
            <w:r>
              <w:rPr>
                <w:spacing w:val="-3"/>
                <w:sz w:val="24"/>
              </w:rPr>
              <w:t> </w:t>
            </w:r>
            <w:r>
              <w:rPr>
                <w:sz w:val="24"/>
              </w:rPr>
              <w:t>bạc</w:t>
            </w:r>
            <w:r>
              <w:rPr>
                <w:spacing w:val="-2"/>
                <w:sz w:val="24"/>
              </w:rPr>
              <w:t> </w:t>
            </w:r>
            <w:r>
              <w:rPr>
                <w:sz w:val="24"/>
              </w:rPr>
              <w:t>lá/lúa, thối</w:t>
            </w:r>
            <w:r>
              <w:rPr>
                <w:spacing w:val="1"/>
                <w:sz w:val="24"/>
              </w:rPr>
              <w:t> </w:t>
            </w:r>
            <w:r>
              <w:rPr>
                <w:sz w:val="24"/>
              </w:rPr>
              <w:t>nhũn/ bắp </w:t>
            </w:r>
            <w:r>
              <w:rPr>
                <w:spacing w:val="-5"/>
                <w:sz w:val="24"/>
              </w:rPr>
              <w:t>cải</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48" w:hRule="atLeast"/>
        </w:trPr>
        <w:tc>
          <w:tcPr>
            <w:tcW w:w="708" w:type="dxa"/>
            <w:vMerge w:val="restart"/>
          </w:tcPr>
          <w:p>
            <w:pPr>
              <w:pStyle w:val="TableParagraph"/>
              <w:ind w:left="98"/>
              <w:rPr>
                <w:sz w:val="24"/>
              </w:rPr>
            </w:pPr>
            <w:r>
              <w:rPr>
                <w:spacing w:val="-5"/>
                <w:sz w:val="24"/>
              </w:rPr>
              <w:t>593</w:t>
            </w:r>
          </w:p>
        </w:tc>
        <w:tc>
          <w:tcPr>
            <w:tcW w:w="2976" w:type="dxa"/>
            <w:vMerge w:val="restart"/>
          </w:tcPr>
          <w:p>
            <w:pPr>
              <w:pStyle w:val="TableParagraph"/>
              <w:spacing w:line="240" w:lineRule="auto"/>
              <w:ind w:right="1373"/>
              <w:rPr>
                <w:sz w:val="24"/>
              </w:rPr>
            </w:pPr>
            <w:r>
              <w:rPr>
                <w:spacing w:val="-2"/>
                <w:sz w:val="24"/>
              </w:rPr>
              <w:t>Penconazole </w:t>
            </w:r>
            <w:r>
              <w:rPr>
                <w:sz w:val="24"/>
              </w:rPr>
              <w:t>(min 95%)</w:t>
            </w:r>
          </w:p>
        </w:tc>
        <w:tc>
          <w:tcPr>
            <w:tcW w:w="2647" w:type="dxa"/>
            <w:tcBorders>
              <w:bottom w:val="single" w:sz="4" w:space="0" w:color="000000"/>
            </w:tcBorders>
          </w:tcPr>
          <w:p>
            <w:pPr>
              <w:pStyle w:val="TableParagraph"/>
              <w:ind w:left="24" w:right="9"/>
              <w:jc w:val="center"/>
              <w:rPr>
                <w:sz w:val="24"/>
              </w:rPr>
            </w:pPr>
            <w:r>
              <w:rPr>
                <w:sz w:val="24"/>
              </w:rPr>
              <w:t>Penazon</w:t>
            </w:r>
            <w:r>
              <w:rPr>
                <w:spacing w:val="-3"/>
                <w:sz w:val="24"/>
              </w:rPr>
              <w:t> </w:t>
            </w:r>
            <w:r>
              <w:rPr>
                <w:spacing w:val="-2"/>
                <w:sz w:val="24"/>
              </w:rPr>
              <w:t>100EC</w:t>
            </w:r>
          </w:p>
        </w:tc>
        <w:tc>
          <w:tcPr>
            <w:tcW w:w="5223" w:type="dxa"/>
            <w:tcBorders>
              <w:bottom w:val="single" w:sz="4" w:space="0" w:color="000000"/>
            </w:tcBorders>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Borders>
              <w:bottom w:val="single" w:sz="4" w:space="0" w:color="000000"/>
            </w:tcBorders>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z w:val="24"/>
              </w:rPr>
              <w:t>Hoá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56" w:lineRule="exact"/>
              <w:ind w:left="24" w:right="6"/>
              <w:jc w:val="center"/>
              <w:rPr>
                <w:sz w:val="24"/>
              </w:rPr>
            </w:pPr>
            <w:r>
              <w:rPr>
                <w:sz w:val="24"/>
              </w:rPr>
              <w:t>Toshiro </w:t>
            </w:r>
            <w:r>
              <w:rPr>
                <w:spacing w:val="-4"/>
                <w:sz w:val="24"/>
              </w:rPr>
              <w:t>10EC</w:t>
            </w:r>
          </w:p>
        </w:tc>
        <w:tc>
          <w:tcPr>
            <w:tcW w:w="5223" w:type="dxa"/>
            <w:tcBorders>
              <w:top w:val="single" w:sz="4" w:space="0" w:color="000000"/>
            </w:tcBorders>
          </w:tcPr>
          <w:p>
            <w:pPr>
              <w:pStyle w:val="TableParagraph"/>
              <w:spacing w:line="256" w:lineRule="exact"/>
              <w:ind w:left="111"/>
              <w:rPr>
                <w:sz w:val="24"/>
              </w:rPr>
            </w:pPr>
            <w:r>
              <w:rPr>
                <w:sz w:val="24"/>
              </w:rPr>
              <w:t>phấn</w:t>
            </w:r>
            <w:r>
              <w:rPr>
                <w:spacing w:val="-3"/>
                <w:sz w:val="24"/>
              </w:rPr>
              <w:t> </w:t>
            </w:r>
            <w:r>
              <w:rPr>
                <w:sz w:val="24"/>
              </w:rPr>
              <w:t>trắng/</w:t>
            </w:r>
            <w:r>
              <w:rPr>
                <w:spacing w:val="-1"/>
                <w:sz w:val="24"/>
              </w:rPr>
              <w:t> </w:t>
            </w:r>
            <w:r>
              <w:rPr>
                <w:sz w:val="24"/>
              </w:rPr>
              <w:t>hoa hồng,</w:t>
            </w:r>
            <w:r>
              <w:rPr>
                <w:spacing w:val="-1"/>
                <w:sz w:val="24"/>
              </w:rPr>
              <w:t> </w:t>
            </w:r>
            <w:r>
              <w:rPr>
                <w:sz w:val="24"/>
              </w:rPr>
              <w:t>đốm</w:t>
            </w:r>
            <w:r>
              <w:rPr>
                <w:spacing w:val="-1"/>
                <w:sz w:val="24"/>
              </w:rPr>
              <w:t> </w:t>
            </w:r>
            <w:r>
              <w:rPr>
                <w:sz w:val="24"/>
              </w:rPr>
              <w:t>mắt cua/ hoa</w:t>
            </w:r>
            <w:r>
              <w:rPr>
                <w:spacing w:val="-1"/>
                <w:sz w:val="24"/>
              </w:rPr>
              <w:t> </w:t>
            </w:r>
            <w:r>
              <w:rPr>
                <w:spacing w:val="-5"/>
                <w:sz w:val="24"/>
              </w:rPr>
              <w:t>cúc</w:t>
            </w:r>
          </w:p>
        </w:tc>
        <w:tc>
          <w:tcPr>
            <w:tcW w:w="3353" w:type="dxa"/>
            <w:tcBorders>
              <w:top w:val="single" w:sz="4" w:space="0" w:color="000000"/>
            </w:tcBorders>
          </w:tcPr>
          <w:p>
            <w:pPr>
              <w:pStyle w:val="TableParagraph"/>
              <w:spacing w:line="256"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Ω-Penco</w:t>
            </w:r>
            <w:r>
              <w:rPr>
                <w:spacing w:val="-4"/>
                <w:sz w:val="24"/>
              </w:rPr>
              <w:t> 20EW</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vMerge w:val="restart"/>
          </w:tcPr>
          <w:p>
            <w:pPr>
              <w:pStyle w:val="TableParagraph"/>
              <w:ind w:left="98"/>
              <w:rPr>
                <w:sz w:val="24"/>
              </w:rPr>
            </w:pPr>
            <w:r>
              <w:rPr>
                <w:spacing w:val="-5"/>
                <w:sz w:val="24"/>
              </w:rPr>
              <w:t>594</w:t>
            </w:r>
          </w:p>
        </w:tc>
        <w:tc>
          <w:tcPr>
            <w:tcW w:w="2976" w:type="dxa"/>
            <w:vMerge w:val="restart"/>
          </w:tcPr>
          <w:p>
            <w:pPr>
              <w:pStyle w:val="TableParagraph"/>
              <w:spacing w:line="240" w:lineRule="auto"/>
              <w:ind w:right="1373"/>
              <w:rPr>
                <w:sz w:val="24"/>
              </w:rPr>
            </w:pPr>
            <w:r>
              <w:rPr>
                <w:spacing w:val="-2"/>
                <w:sz w:val="24"/>
              </w:rPr>
              <w:t>Pencycuron </w:t>
            </w:r>
            <w:r>
              <w:rPr>
                <w:sz w:val="24"/>
              </w:rPr>
              <w:t>(min 98%)</w:t>
            </w:r>
          </w:p>
        </w:tc>
        <w:tc>
          <w:tcPr>
            <w:tcW w:w="2647" w:type="dxa"/>
          </w:tcPr>
          <w:p>
            <w:pPr>
              <w:pStyle w:val="TableParagraph"/>
              <w:spacing w:line="276" w:lineRule="exact"/>
              <w:ind w:left="936" w:right="914" w:hanging="1"/>
              <w:jc w:val="center"/>
              <w:rPr>
                <w:sz w:val="24"/>
              </w:rPr>
            </w:pPr>
            <w:r>
              <w:rPr>
                <w:spacing w:val="-2"/>
                <w:sz w:val="24"/>
              </w:rPr>
              <w:t>Alfaron </w:t>
            </w:r>
            <w:r>
              <w:rPr>
                <w:sz w:val="24"/>
              </w:rPr>
              <w:t>250 </w:t>
            </w:r>
            <w:r>
              <w:rPr>
                <w:spacing w:val="-5"/>
                <w:sz w:val="24"/>
              </w:rPr>
              <w:t>WP</w:t>
            </w:r>
          </w:p>
        </w:tc>
        <w:tc>
          <w:tcPr>
            <w:tcW w:w="5223" w:type="dxa"/>
          </w:tcPr>
          <w:p>
            <w:pPr>
              <w:pStyle w:val="TableParagraph"/>
              <w:ind w:left="111"/>
              <w:rPr>
                <w:sz w:val="24"/>
              </w:rPr>
            </w:pPr>
            <w:r>
              <w:rPr>
                <w:sz w:val="24"/>
              </w:rPr>
              <w:t>khô</w:t>
            </w:r>
            <w:r>
              <w:rPr>
                <w:spacing w:val="-1"/>
                <w:sz w:val="24"/>
              </w:rPr>
              <w:t> </w:t>
            </w:r>
            <w:r>
              <w:rPr>
                <w:sz w:val="24"/>
              </w:rPr>
              <w:t>vằn/</w:t>
            </w:r>
            <w:r>
              <w:rPr>
                <w:spacing w:val="-1"/>
                <w:sz w:val="24"/>
              </w:rPr>
              <w:t> </w:t>
            </w:r>
            <w:r>
              <w:rPr>
                <w:sz w:val="24"/>
              </w:rPr>
              <w:t>lúa, chết</w:t>
            </w:r>
            <w:r>
              <w:rPr>
                <w:spacing w:val="-1"/>
                <w:sz w:val="24"/>
              </w:rPr>
              <w:t> </w:t>
            </w:r>
            <w:r>
              <w:rPr>
                <w:sz w:val="24"/>
              </w:rPr>
              <w:t>rạp</w:t>
            </w:r>
            <w:r>
              <w:rPr>
                <w:spacing w:val="-1"/>
                <w:sz w:val="24"/>
              </w:rPr>
              <w:t> </w:t>
            </w:r>
            <w:r>
              <w:rPr>
                <w:sz w:val="24"/>
              </w:rPr>
              <w:t>cây con/</w:t>
            </w:r>
            <w:r>
              <w:rPr>
                <w:spacing w:val="-1"/>
                <w:sz w:val="24"/>
              </w:rPr>
              <w:t> </w:t>
            </w:r>
            <w:r>
              <w:rPr>
                <w:sz w:val="24"/>
              </w:rPr>
              <w:t>đậu </w:t>
            </w:r>
            <w:r>
              <w:rPr>
                <w:spacing w:val="-2"/>
                <w:sz w:val="24"/>
              </w:rPr>
              <w:t>tương</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Forwaceren</w:t>
            </w:r>
            <w:r>
              <w:rPr>
                <w:spacing w:val="-3"/>
                <w:sz w:val="24"/>
              </w:rPr>
              <w:t> </w:t>
            </w:r>
            <w:r>
              <w:rPr>
                <w:sz w:val="24"/>
              </w:rPr>
              <w:t>25</w:t>
            </w:r>
            <w:r>
              <w:rPr>
                <w:spacing w:val="-2"/>
                <w:sz w:val="24"/>
              </w:rPr>
              <w:t> </w:t>
            </w:r>
            <w:r>
              <w:rPr>
                <w:spacing w:val="-5"/>
                <w:sz w:val="24"/>
              </w:rPr>
              <w:t>WP</w:t>
            </w:r>
          </w:p>
        </w:tc>
        <w:tc>
          <w:tcPr>
            <w:tcW w:w="5223" w:type="dxa"/>
          </w:tcPr>
          <w:p>
            <w:pPr>
              <w:pStyle w:val="TableParagraph"/>
              <w:spacing w:line="255" w:lineRule="exact"/>
              <w:ind w:left="111"/>
              <w:rPr>
                <w:sz w:val="24"/>
              </w:rPr>
            </w:pPr>
            <w:r>
              <w:rPr>
                <w:sz w:val="24"/>
              </w:rPr>
              <w:t>khô</w:t>
            </w:r>
            <w:r>
              <w:rPr>
                <w:spacing w:val="-1"/>
                <w:sz w:val="24"/>
              </w:rPr>
              <w:t> </w:t>
            </w:r>
            <w:r>
              <w:rPr>
                <w:sz w:val="24"/>
              </w:rPr>
              <w:t>vằn/ lúa,</w:t>
            </w:r>
            <w:r>
              <w:rPr>
                <w:spacing w:val="-1"/>
                <w:sz w:val="24"/>
              </w:rPr>
              <w:t> </w:t>
            </w:r>
            <w:r>
              <w:rPr>
                <w:sz w:val="24"/>
              </w:rPr>
              <w:t>đổ ngã</w:t>
            </w:r>
            <w:r>
              <w:rPr>
                <w:spacing w:val="-1"/>
                <w:sz w:val="24"/>
              </w:rPr>
              <w:t> </w:t>
            </w:r>
            <w:r>
              <w:rPr>
                <w:sz w:val="24"/>
              </w:rPr>
              <w:t>cây</w:t>
            </w:r>
            <w:r>
              <w:rPr>
                <w:spacing w:val="1"/>
                <w:sz w:val="24"/>
              </w:rPr>
              <w:t> </w:t>
            </w:r>
            <w:r>
              <w:rPr>
                <w:sz w:val="24"/>
              </w:rPr>
              <w:t>con/ khoai </w:t>
            </w:r>
            <w:r>
              <w:rPr>
                <w:spacing w:val="-5"/>
                <w:sz w:val="24"/>
              </w:rPr>
              <w:t>tây</w:t>
            </w:r>
          </w:p>
        </w:tc>
        <w:tc>
          <w:tcPr>
            <w:tcW w:w="3353" w:type="dxa"/>
          </w:tcPr>
          <w:p>
            <w:pPr>
              <w:pStyle w:val="TableParagraph"/>
              <w:spacing w:line="255"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70" w:right="945" w:hanging="1"/>
              <w:jc w:val="center"/>
              <w:rPr>
                <w:sz w:val="24"/>
              </w:rPr>
            </w:pPr>
            <w:r>
              <w:rPr>
                <w:spacing w:val="-2"/>
                <w:sz w:val="24"/>
              </w:rPr>
              <w:t>Luster </w:t>
            </w:r>
            <w:r>
              <w:rPr>
                <w:sz w:val="24"/>
              </w:rPr>
              <w:t>250 </w:t>
            </w:r>
            <w:r>
              <w:rPr>
                <w:spacing w:val="-5"/>
                <w:sz w:val="24"/>
              </w:rPr>
              <w:t>SC</w:t>
            </w:r>
          </w:p>
        </w:tc>
        <w:tc>
          <w:tcPr>
            <w:tcW w:w="5223" w:type="dxa"/>
          </w:tcPr>
          <w:p>
            <w:pPr>
              <w:pStyle w:val="TableParagraph"/>
              <w:spacing w:line="240" w:lineRule="auto" w:before="1"/>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BVTV Sài </w:t>
            </w:r>
            <w:r>
              <w:rPr>
                <w:spacing w:val="-5"/>
                <w:sz w:val="24"/>
              </w:rPr>
              <w:t>Gòn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Monceren</w:t>
            </w:r>
            <w:r>
              <w:rPr>
                <w:spacing w:val="-4"/>
                <w:sz w:val="24"/>
              </w:rPr>
              <w:t> </w:t>
            </w:r>
            <w:r>
              <w:rPr>
                <w:sz w:val="24"/>
              </w:rPr>
              <w:t>250</w:t>
            </w:r>
            <w:r>
              <w:rPr>
                <w:spacing w:val="-2"/>
                <w:sz w:val="24"/>
              </w:rPr>
              <w:t> </w:t>
            </w:r>
            <w:r>
              <w:rPr>
                <w:spacing w:val="-5"/>
                <w:sz w:val="24"/>
              </w:rPr>
              <w:t>SC</w:t>
            </w:r>
          </w:p>
        </w:tc>
        <w:tc>
          <w:tcPr>
            <w:tcW w:w="5223" w:type="dxa"/>
          </w:tcPr>
          <w:p>
            <w:pPr>
              <w:pStyle w:val="TableParagraph"/>
              <w:ind w:left="111"/>
              <w:rPr>
                <w:sz w:val="24"/>
              </w:rPr>
            </w:pPr>
            <w:r>
              <w:rPr>
                <w:sz w:val="24"/>
              </w:rPr>
              <w:t>khô</w:t>
            </w:r>
            <w:r>
              <w:rPr>
                <w:spacing w:val="-1"/>
                <w:sz w:val="24"/>
              </w:rPr>
              <w:t> </w:t>
            </w:r>
            <w:r>
              <w:rPr>
                <w:sz w:val="24"/>
              </w:rPr>
              <w:t>vằn/</w:t>
            </w:r>
            <w:r>
              <w:rPr>
                <w:spacing w:val="-1"/>
                <w:sz w:val="24"/>
              </w:rPr>
              <w:t> </w:t>
            </w:r>
            <w:r>
              <w:rPr>
                <w:sz w:val="24"/>
              </w:rPr>
              <w:t>lúa, lở</w:t>
            </w:r>
            <w:r>
              <w:rPr>
                <w:spacing w:val="-1"/>
                <w:sz w:val="24"/>
              </w:rPr>
              <w:t> </w:t>
            </w:r>
            <w:r>
              <w:rPr>
                <w:sz w:val="24"/>
              </w:rPr>
              <w:t>cổ rễ/</w:t>
            </w:r>
            <w:r>
              <w:rPr>
                <w:spacing w:val="-1"/>
                <w:sz w:val="24"/>
              </w:rPr>
              <w:t> </w:t>
            </w:r>
            <w:r>
              <w:rPr>
                <w:sz w:val="24"/>
              </w:rPr>
              <w:t>bông</w:t>
            </w:r>
            <w:r>
              <w:rPr>
                <w:spacing w:val="-1"/>
                <w:sz w:val="24"/>
              </w:rPr>
              <w:t> </w:t>
            </w:r>
            <w:r>
              <w:rPr>
                <w:sz w:val="24"/>
              </w:rPr>
              <w:t>vải, chết</w:t>
            </w:r>
            <w:r>
              <w:rPr>
                <w:spacing w:val="-1"/>
                <w:sz w:val="24"/>
              </w:rPr>
              <w:t> </w:t>
            </w:r>
            <w:r>
              <w:rPr>
                <w:sz w:val="24"/>
              </w:rPr>
              <w:t>ẻo/ </w:t>
            </w:r>
            <w:r>
              <w:rPr>
                <w:spacing w:val="-5"/>
                <w:sz w:val="24"/>
              </w:rPr>
              <w:t>lạc</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Moren</w:t>
            </w:r>
            <w:r>
              <w:rPr>
                <w:spacing w:val="-1"/>
                <w:sz w:val="24"/>
              </w:rPr>
              <w:t> </w:t>
            </w:r>
            <w:r>
              <w:rPr>
                <w:sz w:val="24"/>
              </w:rPr>
              <w:t>25</w:t>
            </w:r>
            <w:r>
              <w:rPr>
                <w:spacing w:val="-1"/>
                <w:sz w:val="24"/>
              </w:rPr>
              <w:t> </w:t>
            </w:r>
            <w:r>
              <w:rPr>
                <w:spacing w:val="-5"/>
                <w:sz w:val="24"/>
              </w:rPr>
              <w:t>WP</w:t>
            </w:r>
          </w:p>
        </w:tc>
        <w:tc>
          <w:tcPr>
            <w:tcW w:w="5223" w:type="dxa"/>
          </w:tcPr>
          <w:p>
            <w:pPr>
              <w:pStyle w:val="TableParagraph"/>
              <w:spacing w:line="276" w:lineRule="exact"/>
              <w:ind w:left="111" w:right="82"/>
              <w:rPr>
                <w:sz w:val="24"/>
              </w:rPr>
            </w:pP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chết</w:t>
            </w:r>
            <w:r>
              <w:rPr>
                <w:spacing w:val="-4"/>
                <w:sz w:val="24"/>
              </w:rPr>
              <w:t> </w:t>
            </w:r>
            <w:r>
              <w:rPr>
                <w:sz w:val="24"/>
              </w:rPr>
              <w:t>ẻo</w:t>
            </w:r>
            <w:r>
              <w:rPr>
                <w:spacing w:val="-3"/>
                <w:sz w:val="24"/>
              </w:rPr>
              <w:t> </w:t>
            </w:r>
            <w:r>
              <w:rPr>
                <w:sz w:val="24"/>
              </w:rPr>
              <w:t>cây</w:t>
            </w:r>
            <w:r>
              <w:rPr>
                <w:spacing w:val="-2"/>
                <w:sz w:val="24"/>
              </w:rPr>
              <w:t> </w:t>
            </w:r>
            <w:r>
              <w:rPr>
                <w:sz w:val="24"/>
              </w:rPr>
              <w:t>con/</w:t>
            </w:r>
            <w:r>
              <w:rPr>
                <w:spacing w:val="-4"/>
                <w:sz w:val="24"/>
              </w:rPr>
              <w:t> </w:t>
            </w:r>
            <w:r>
              <w:rPr>
                <w:sz w:val="24"/>
              </w:rPr>
              <w:t>dưa</w:t>
            </w:r>
            <w:r>
              <w:rPr>
                <w:spacing w:val="-5"/>
                <w:sz w:val="24"/>
              </w:rPr>
              <w:t> </w:t>
            </w:r>
            <w:r>
              <w:rPr>
                <w:sz w:val="24"/>
              </w:rPr>
              <w:t>chuột,</w:t>
            </w:r>
            <w:r>
              <w:rPr>
                <w:spacing w:val="-4"/>
                <w:sz w:val="24"/>
              </w:rPr>
              <w:t> </w:t>
            </w:r>
            <w:r>
              <w:rPr>
                <w:sz w:val="24"/>
              </w:rPr>
              <w:t>lở</w:t>
            </w:r>
            <w:r>
              <w:rPr>
                <w:spacing w:val="-4"/>
                <w:sz w:val="24"/>
              </w:rPr>
              <w:t> </w:t>
            </w:r>
            <w:r>
              <w:rPr>
                <w:sz w:val="24"/>
              </w:rPr>
              <w:t>cổ</w:t>
            </w:r>
            <w:r>
              <w:rPr>
                <w:spacing w:val="-4"/>
                <w:sz w:val="24"/>
              </w:rPr>
              <w:t> </w:t>
            </w:r>
            <w:r>
              <w:rPr>
                <w:sz w:val="24"/>
              </w:rPr>
              <w:t>rễ/ lạc, khô vằn/ ngô</w:t>
            </w:r>
          </w:p>
        </w:tc>
        <w:tc>
          <w:tcPr>
            <w:tcW w:w="3353" w:type="dxa"/>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3"/>
              <w:jc w:val="center"/>
              <w:rPr>
                <w:sz w:val="24"/>
              </w:rPr>
            </w:pPr>
            <w:r>
              <w:rPr>
                <w:spacing w:val="-2"/>
                <w:sz w:val="24"/>
              </w:rPr>
              <w:t>Vicuron </w:t>
            </w:r>
            <w:r>
              <w:rPr>
                <w:sz w:val="24"/>
              </w:rPr>
              <w:t>250 SC</w:t>
            </w:r>
          </w:p>
        </w:tc>
        <w:tc>
          <w:tcPr>
            <w:tcW w:w="5223" w:type="dxa"/>
          </w:tcPr>
          <w:p>
            <w:pPr>
              <w:pStyle w:val="TableParagraph"/>
              <w:spacing w:line="274" w:lineRule="exact"/>
              <w:ind w:left="111"/>
              <w:rPr>
                <w:sz w:val="24"/>
              </w:rPr>
            </w:pPr>
            <w:r>
              <w:rPr>
                <w:sz w:val="24"/>
              </w:rPr>
              <w:t>khô</w:t>
            </w:r>
            <w:r>
              <w:rPr>
                <w:spacing w:val="-1"/>
                <w:sz w:val="24"/>
              </w:rPr>
              <w:t> </w:t>
            </w:r>
            <w:r>
              <w:rPr>
                <w:sz w:val="24"/>
              </w:rPr>
              <w:t>vằn/ lúa,</w:t>
            </w:r>
            <w:r>
              <w:rPr>
                <w:spacing w:val="-1"/>
                <w:sz w:val="24"/>
              </w:rPr>
              <w:t> </w:t>
            </w:r>
            <w:r>
              <w:rPr>
                <w:sz w:val="24"/>
              </w:rPr>
              <w:t>lở cổ</w:t>
            </w:r>
            <w:r>
              <w:rPr>
                <w:spacing w:val="-1"/>
                <w:sz w:val="24"/>
              </w:rPr>
              <w:t> </w:t>
            </w:r>
            <w:r>
              <w:rPr>
                <w:sz w:val="24"/>
              </w:rPr>
              <w:t>rễ/ bông </w:t>
            </w:r>
            <w:r>
              <w:rPr>
                <w:spacing w:val="-5"/>
                <w:sz w:val="24"/>
              </w:rPr>
              <w:t>vải</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Pr>
          <w:p>
            <w:pPr>
              <w:pStyle w:val="TableParagraph"/>
              <w:spacing w:line="240" w:lineRule="auto"/>
              <w:ind w:left="98"/>
              <w:rPr>
                <w:sz w:val="24"/>
              </w:rPr>
            </w:pPr>
            <w:r>
              <w:rPr>
                <w:spacing w:val="-5"/>
                <w:sz w:val="24"/>
              </w:rPr>
              <w:t>595</w:t>
            </w:r>
          </w:p>
        </w:tc>
        <w:tc>
          <w:tcPr>
            <w:tcW w:w="2976" w:type="dxa"/>
            <w:vMerge w:val="restart"/>
          </w:tcPr>
          <w:p>
            <w:pPr>
              <w:pStyle w:val="TableParagraph"/>
              <w:spacing w:line="237" w:lineRule="auto" w:before="2"/>
              <w:ind w:right="657"/>
              <w:rPr>
                <w:sz w:val="24"/>
              </w:rPr>
            </w:pPr>
            <w:r>
              <w:rPr>
                <w:sz w:val="24"/>
              </w:rPr>
              <w:t>Pencycuron</w:t>
            </w:r>
            <w:r>
              <w:rPr>
                <w:spacing w:val="-12"/>
                <w:sz w:val="24"/>
              </w:rPr>
              <w:t> </w:t>
            </w:r>
            <w:r>
              <w:rPr>
                <w:sz w:val="24"/>
              </w:rPr>
              <w:t>150g/kg</w:t>
            </w:r>
            <w:r>
              <w:rPr>
                <w:spacing w:val="-11"/>
                <w:sz w:val="24"/>
              </w:rPr>
              <w:t> </w:t>
            </w:r>
            <w:r>
              <w:rPr>
                <w:sz w:val="24"/>
              </w:rPr>
              <w:t>+ Tebuconazole</w:t>
            </w:r>
            <w:r>
              <w:rPr>
                <w:spacing w:val="-3"/>
                <w:sz w:val="24"/>
              </w:rPr>
              <w:t> </w:t>
            </w:r>
            <w:r>
              <w:rPr>
                <w:spacing w:val="-2"/>
                <w:sz w:val="24"/>
              </w:rPr>
              <w:t>120g/kg</w:t>
            </w:r>
          </w:p>
        </w:tc>
        <w:tc>
          <w:tcPr>
            <w:tcW w:w="2647" w:type="dxa"/>
          </w:tcPr>
          <w:p>
            <w:pPr>
              <w:pStyle w:val="TableParagraph"/>
              <w:spacing w:line="274" w:lineRule="exact"/>
              <w:ind w:left="965" w:right="866" w:hanging="72"/>
              <w:rPr>
                <w:sz w:val="24"/>
              </w:rPr>
            </w:pPr>
            <w:r>
              <w:rPr>
                <w:spacing w:val="-2"/>
                <w:sz w:val="24"/>
              </w:rPr>
              <w:t>Arakawa 270WP</w:t>
            </w:r>
          </w:p>
        </w:tc>
        <w:tc>
          <w:tcPr>
            <w:tcW w:w="5223" w:type="dxa"/>
          </w:tcPr>
          <w:p>
            <w:pPr>
              <w:pStyle w:val="TableParagraph"/>
              <w:spacing w:line="240" w:lineRule="auto"/>
              <w:ind w:left="111"/>
              <w:rPr>
                <w:sz w:val="24"/>
              </w:rPr>
            </w:pPr>
            <w:r>
              <w:rPr>
                <w:sz w:val="24"/>
              </w:rPr>
              <w:t>lem lép </w:t>
            </w:r>
            <w:r>
              <w:rPr>
                <w:spacing w:val="-2"/>
                <w:sz w:val="24"/>
              </w:rPr>
              <w:t>hạt/lúa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7"/>
              <w:jc w:val="center"/>
              <w:rPr>
                <w:sz w:val="24"/>
              </w:rPr>
            </w:pPr>
            <w:r>
              <w:rPr>
                <w:sz w:val="24"/>
              </w:rPr>
              <w:t>Teb</w:t>
            </w:r>
            <w:r>
              <w:rPr>
                <w:spacing w:val="-2"/>
                <w:sz w:val="24"/>
              </w:rPr>
              <w:t> 270WP</w:t>
            </w:r>
          </w:p>
        </w:tc>
        <w:tc>
          <w:tcPr>
            <w:tcW w:w="5223" w:type="dxa"/>
          </w:tcPr>
          <w:p>
            <w:pPr>
              <w:pStyle w:val="TableParagraph"/>
              <w:spacing w:line="257" w:lineRule="exact" w:before="1"/>
              <w:ind w:left="111"/>
              <w:rPr>
                <w:sz w:val="24"/>
              </w:rPr>
            </w:pPr>
            <w:r>
              <w:rPr>
                <w:sz w:val="24"/>
              </w:rPr>
              <w:t>lem</w:t>
            </w:r>
            <w:r>
              <w:rPr>
                <w:spacing w:val="-1"/>
                <w:sz w:val="24"/>
              </w:rPr>
              <w:t> </w:t>
            </w:r>
            <w:r>
              <w:rPr>
                <w:sz w:val="24"/>
              </w:rPr>
              <w:t>lép</w:t>
            </w:r>
            <w:r>
              <w:rPr>
                <w:spacing w:val="-1"/>
                <w:sz w:val="24"/>
              </w:rPr>
              <w:t> </w:t>
            </w:r>
            <w:r>
              <w:rPr>
                <w:sz w:val="24"/>
              </w:rPr>
              <w:t>hạt/lúa,</w:t>
            </w:r>
            <w:r>
              <w:rPr>
                <w:spacing w:val="-1"/>
                <w:sz w:val="24"/>
              </w:rPr>
              <w:t> </w:t>
            </w:r>
            <w:r>
              <w:rPr>
                <w:sz w:val="24"/>
              </w:rPr>
              <w:t>lở cổ</w:t>
            </w:r>
            <w:r>
              <w:rPr>
                <w:spacing w:val="-1"/>
                <w:sz w:val="24"/>
              </w:rPr>
              <w:t> </w:t>
            </w:r>
            <w:r>
              <w:rPr>
                <w:sz w:val="24"/>
              </w:rPr>
              <w:t>rễ/</w:t>
            </w:r>
            <w:r>
              <w:rPr>
                <w:spacing w:val="1"/>
                <w:sz w:val="24"/>
              </w:rPr>
              <w:t> </w:t>
            </w:r>
            <w:r>
              <w:rPr>
                <w:sz w:val="24"/>
              </w:rPr>
              <w:t>hoa</w:t>
            </w:r>
            <w:r>
              <w:rPr>
                <w:spacing w:val="-1"/>
                <w:sz w:val="24"/>
              </w:rPr>
              <w:t> </w:t>
            </w:r>
            <w:r>
              <w:rPr>
                <w:spacing w:val="-5"/>
                <w:sz w:val="24"/>
              </w:rPr>
              <w:t>cúc</w:t>
            </w:r>
          </w:p>
        </w:tc>
        <w:tc>
          <w:tcPr>
            <w:tcW w:w="3353" w:type="dxa"/>
          </w:tcPr>
          <w:p>
            <w:pPr>
              <w:pStyle w:val="TableParagraph"/>
              <w:spacing w:line="257" w:lineRule="exact" w:before="1"/>
              <w:ind w:left="63" w:right="47"/>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1" w:hRule="atLeast"/>
        </w:trPr>
        <w:tc>
          <w:tcPr>
            <w:tcW w:w="708" w:type="dxa"/>
          </w:tcPr>
          <w:p>
            <w:pPr>
              <w:pStyle w:val="TableParagraph"/>
              <w:ind w:left="98"/>
              <w:rPr>
                <w:sz w:val="24"/>
              </w:rPr>
            </w:pPr>
            <w:r>
              <w:rPr>
                <w:spacing w:val="-5"/>
                <w:sz w:val="24"/>
              </w:rPr>
              <w:t>596</w:t>
            </w:r>
          </w:p>
        </w:tc>
        <w:tc>
          <w:tcPr>
            <w:tcW w:w="2976" w:type="dxa"/>
          </w:tcPr>
          <w:p>
            <w:pPr>
              <w:pStyle w:val="TableParagraph"/>
              <w:rPr>
                <w:sz w:val="24"/>
              </w:rPr>
            </w:pPr>
            <w:r>
              <w:rPr>
                <w:sz w:val="24"/>
              </w:rPr>
              <w:t>Penthiopyrad</w:t>
            </w:r>
            <w:r>
              <w:rPr>
                <w:spacing w:val="-2"/>
                <w:sz w:val="24"/>
              </w:rPr>
              <w:t> </w:t>
            </w:r>
            <w:r>
              <w:rPr>
                <w:sz w:val="24"/>
              </w:rPr>
              <w:t>(min</w:t>
            </w:r>
            <w:r>
              <w:rPr>
                <w:spacing w:val="-1"/>
                <w:sz w:val="24"/>
              </w:rPr>
              <w:t> </w:t>
            </w:r>
            <w:r>
              <w:rPr>
                <w:spacing w:val="-2"/>
                <w:sz w:val="24"/>
              </w:rPr>
              <w:t>98.8%)</w:t>
            </w:r>
          </w:p>
        </w:tc>
        <w:tc>
          <w:tcPr>
            <w:tcW w:w="2647" w:type="dxa"/>
          </w:tcPr>
          <w:p>
            <w:pPr>
              <w:pStyle w:val="TableParagraph"/>
              <w:spacing w:line="276" w:lineRule="exact"/>
              <w:ind w:left="979" w:right="958"/>
              <w:jc w:val="center"/>
              <w:rPr>
                <w:sz w:val="24"/>
              </w:rPr>
            </w:pPr>
            <w:r>
              <w:rPr>
                <w:spacing w:val="-2"/>
                <w:sz w:val="24"/>
              </w:rPr>
              <w:t>Kabina 200SC</w:t>
            </w:r>
          </w:p>
        </w:tc>
        <w:tc>
          <w:tcPr>
            <w:tcW w:w="5223" w:type="dxa"/>
          </w:tcPr>
          <w:p>
            <w:pPr>
              <w:pStyle w:val="TableParagraph"/>
              <w:ind w:left="111"/>
              <w:rPr>
                <w:sz w:val="24"/>
              </w:rPr>
            </w:pPr>
            <w:r>
              <w:rPr>
                <w:sz w:val="24"/>
              </w:rPr>
              <w:t>đốm nâu/ thanh </w:t>
            </w:r>
            <w:r>
              <w:rPr>
                <w:spacing w:val="-4"/>
                <w:sz w:val="24"/>
              </w:rPr>
              <w:t>long</w:t>
            </w:r>
          </w:p>
        </w:tc>
        <w:tc>
          <w:tcPr>
            <w:tcW w:w="3353" w:type="dxa"/>
          </w:tcPr>
          <w:p>
            <w:pPr>
              <w:pStyle w:val="TableParagraph"/>
              <w:spacing w:line="276" w:lineRule="exact"/>
              <w:ind w:left="980"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r>
        <w:trPr>
          <w:trHeight w:val="551" w:hRule="atLeast"/>
        </w:trPr>
        <w:tc>
          <w:tcPr>
            <w:tcW w:w="708" w:type="dxa"/>
          </w:tcPr>
          <w:p>
            <w:pPr>
              <w:pStyle w:val="TableParagraph"/>
              <w:ind w:left="98"/>
              <w:rPr>
                <w:sz w:val="24"/>
              </w:rPr>
            </w:pPr>
            <w:r>
              <w:rPr>
                <w:spacing w:val="-5"/>
                <w:sz w:val="24"/>
              </w:rPr>
              <w:t>597</w:t>
            </w:r>
          </w:p>
        </w:tc>
        <w:tc>
          <w:tcPr>
            <w:tcW w:w="2976" w:type="dxa"/>
          </w:tcPr>
          <w:p>
            <w:pPr>
              <w:pStyle w:val="TableParagraph"/>
              <w:rPr>
                <w:sz w:val="24"/>
              </w:rPr>
            </w:pPr>
            <w:r>
              <w:rPr>
                <w:sz w:val="24"/>
              </w:rPr>
              <w:t>Picarbutrazox</w:t>
            </w:r>
            <w:r>
              <w:rPr>
                <w:spacing w:val="-1"/>
                <w:sz w:val="24"/>
              </w:rPr>
              <w:t> </w:t>
            </w:r>
            <w:r>
              <w:rPr>
                <w:sz w:val="24"/>
              </w:rPr>
              <w:t>(min</w:t>
            </w:r>
            <w:r>
              <w:rPr>
                <w:spacing w:val="-2"/>
                <w:sz w:val="24"/>
              </w:rPr>
              <w:t> 94.5%)</w:t>
            </w:r>
          </w:p>
        </w:tc>
        <w:tc>
          <w:tcPr>
            <w:tcW w:w="2647" w:type="dxa"/>
          </w:tcPr>
          <w:p>
            <w:pPr>
              <w:pStyle w:val="TableParagraph"/>
              <w:ind w:left="24" w:right="7"/>
              <w:jc w:val="center"/>
              <w:rPr>
                <w:sz w:val="24"/>
              </w:rPr>
            </w:pPr>
            <w:r>
              <w:rPr>
                <w:sz w:val="24"/>
              </w:rPr>
              <w:t>Quintect</w:t>
            </w:r>
            <w:r>
              <w:rPr>
                <w:spacing w:val="-2"/>
                <w:sz w:val="24"/>
              </w:rPr>
              <w:t> </w:t>
            </w:r>
            <w:r>
              <w:rPr>
                <w:spacing w:val="-4"/>
                <w:sz w:val="24"/>
              </w:rPr>
              <w:t>10SC</w:t>
            </w:r>
          </w:p>
        </w:tc>
        <w:tc>
          <w:tcPr>
            <w:tcW w:w="5223" w:type="dxa"/>
          </w:tcPr>
          <w:p>
            <w:pPr>
              <w:pStyle w:val="TableParagraph"/>
              <w:ind w:left="111"/>
              <w:rPr>
                <w:sz w:val="24"/>
              </w:rPr>
            </w:pPr>
            <w:r>
              <w:rPr>
                <w:sz w:val="24"/>
              </w:rPr>
              <w:t>giả</w:t>
            </w:r>
            <w:r>
              <w:rPr>
                <w:spacing w:val="-1"/>
                <w:sz w:val="24"/>
              </w:rPr>
              <w:t> </w:t>
            </w:r>
            <w:r>
              <w:rPr>
                <w:sz w:val="24"/>
              </w:rPr>
              <w:t>sương mai/ dưa</w:t>
            </w:r>
            <w:r>
              <w:rPr>
                <w:spacing w:val="-1"/>
                <w:sz w:val="24"/>
              </w:rPr>
              <w:t> </w:t>
            </w:r>
            <w:r>
              <w:rPr>
                <w:sz w:val="24"/>
              </w:rPr>
              <w:t>hấu;</w:t>
            </w:r>
            <w:r>
              <w:rPr>
                <w:spacing w:val="1"/>
                <w:sz w:val="24"/>
              </w:rPr>
              <w:t> </w:t>
            </w:r>
            <w:r>
              <w:rPr>
                <w:sz w:val="24"/>
              </w:rPr>
              <w:t>sương mai/ cà</w:t>
            </w:r>
            <w:r>
              <w:rPr>
                <w:spacing w:val="-2"/>
                <w:sz w:val="24"/>
              </w:rPr>
              <w:t> </w:t>
            </w:r>
            <w:r>
              <w:rPr>
                <w:spacing w:val="-4"/>
                <w:sz w:val="24"/>
              </w:rPr>
              <w:t>chua</w:t>
            </w:r>
          </w:p>
        </w:tc>
        <w:tc>
          <w:tcPr>
            <w:tcW w:w="3353" w:type="dxa"/>
          </w:tcPr>
          <w:p>
            <w:pPr>
              <w:pStyle w:val="TableParagraph"/>
              <w:spacing w:line="276" w:lineRule="exac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0" w:hRule="atLeast"/>
        </w:trPr>
        <w:tc>
          <w:tcPr>
            <w:tcW w:w="708" w:type="dxa"/>
          </w:tcPr>
          <w:p>
            <w:pPr>
              <w:pStyle w:val="TableParagraph"/>
              <w:spacing w:line="274" w:lineRule="exact"/>
              <w:ind w:left="98"/>
              <w:rPr>
                <w:sz w:val="24"/>
              </w:rPr>
            </w:pPr>
            <w:r>
              <w:rPr>
                <w:spacing w:val="-5"/>
                <w:sz w:val="24"/>
              </w:rPr>
              <w:t>598</w:t>
            </w:r>
          </w:p>
        </w:tc>
        <w:tc>
          <w:tcPr>
            <w:tcW w:w="2976" w:type="dxa"/>
          </w:tcPr>
          <w:p>
            <w:pPr>
              <w:pStyle w:val="TableParagraph"/>
              <w:spacing w:line="274" w:lineRule="exact"/>
              <w:rPr>
                <w:sz w:val="24"/>
              </w:rPr>
            </w:pPr>
            <w:r>
              <w:rPr>
                <w:spacing w:val="-2"/>
                <w:sz w:val="24"/>
              </w:rPr>
              <w:t>Physcion</w:t>
            </w:r>
          </w:p>
        </w:tc>
        <w:tc>
          <w:tcPr>
            <w:tcW w:w="2647" w:type="dxa"/>
          </w:tcPr>
          <w:p>
            <w:pPr>
              <w:pStyle w:val="TableParagraph"/>
              <w:spacing w:line="274" w:lineRule="exact"/>
              <w:ind w:left="24" w:right="6"/>
              <w:jc w:val="center"/>
              <w:rPr>
                <w:sz w:val="24"/>
              </w:rPr>
            </w:pPr>
            <w:r>
              <w:rPr>
                <w:sz w:val="24"/>
              </w:rPr>
              <w:t>Dofine</w:t>
            </w:r>
            <w:r>
              <w:rPr>
                <w:spacing w:val="-2"/>
                <w:sz w:val="24"/>
              </w:rPr>
              <w:t> 0.5SL</w:t>
            </w:r>
          </w:p>
        </w:tc>
        <w:tc>
          <w:tcPr>
            <w:tcW w:w="5223" w:type="dxa"/>
          </w:tcPr>
          <w:p>
            <w:pPr>
              <w:pStyle w:val="TableParagraph"/>
              <w:spacing w:line="276" w:lineRule="exact"/>
              <w:ind w:left="111" w:right="206"/>
              <w:rPr>
                <w:sz w:val="24"/>
              </w:rPr>
            </w:pPr>
            <w:r>
              <w:rPr>
                <w:sz w:val="24"/>
              </w:rPr>
              <w:t>phấn</w:t>
            </w:r>
            <w:r>
              <w:rPr>
                <w:spacing w:val="-5"/>
                <w:sz w:val="24"/>
              </w:rPr>
              <w:t> </w:t>
            </w:r>
            <w:r>
              <w:rPr>
                <w:sz w:val="24"/>
              </w:rPr>
              <w:t>trắng/</w:t>
            </w:r>
            <w:r>
              <w:rPr>
                <w:spacing w:val="-5"/>
                <w:sz w:val="24"/>
              </w:rPr>
              <w:t> </w:t>
            </w:r>
            <w:r>
              <w:rPr>
                <w:sz w:val="24"/>
              </w:rPr>
              <w:t>bí</w:t>
            </w:r>
            <w:r>
              <w:rPr>
                <w:spacing w:val="-5"/>
                <w:sz w:val="24"/>
              </w:rPr>
              <w:t> </w:t>
            </w:r>
            <w:r>
              <w:rPr>
                <w:sz w:val="24"/>
              </w:rPr>
              <w:t>đao,</w:t>
            </w:r>
            <w:r>
              <w:rPr>
                <w:spacing w:val="-5"/>
                <w:sz w:val="24"/>
              </w:rPr>
              <w:t> </w:t>
            </w:r>
            <w:r>
              <w:rPr>
                <w:sz w:val="24"/>
              </w:rPr>
              <w:t>đốm</w:t>
            </w:r>
            <w:r>
              <w:rPr>
                <w:spacing w:val="-3"/>
                <w:sz w:val="24"/>
              </w:rPr>
              <w:t> </w:t>
            </w:r>
            <w:r>
              <w:rPr>
                <w:sz w:val="24"/>
              </w:rPr>
              <w:t>nâu/</w:t>
            </w:r>
            <w:r>
              <w:rPr>
                <w:spacing w:val="-5"/>
                <w:sz w:val="24"/>
              </w:rPr>
              <w:t> </w:t>
            </w:r>
            <w:r>
              <w:rPr>
                <w:sz w:val="24"/>
              </w:rPr>
              <w:t>thanh</w:t>
            </w:r>
            <w:r>
              <w:rPr>
                <w:spacing w:val="-5"/>
                <w:sz w:val="24"/>
              </w:rPr>
              <w:t> </w:t>
            </w:r>
            <w:r>
              <w:rPr>
                <w:sz w:val="24"/>
              </w:rPr>
              <w:t>long,</w:t>
            </w:r>
            <w:r>
              <w:rPr>
                <w:spacing w:val="-5"/>
                <w:sz w:val="24"/>
              </w:rPr>
              <w:t> </w:t>
            </w:r>
            <w:r>
              <w:rPr>
                <w:sz w:val="24"/>
              </w:rPr>
              <w:t>đạo</w:t>
            </w:r>
            <w:r>
              <w:rPr>
                <w:spacing w:val="-5"/>
                <w:sz w:val="24"/>
              </w:rPr>
              <w:t> </w:t>
            </w:r>
            <w:r>
              <w:rPr>
                <w:sz w:val="24"/>
              </w:rPr>
              <w:t>ôn/ </w:t>
            </w:r>
            <w:r>
              <w:rPr>
                <w:spacing w:val="-4"/>
                <w:sz w:val="24"/>
              </w:rPr>
              <w:t>lúa</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2" w:hRule="atLeast"/>
        </w:trPr>
        <w:tc>
          <w:tcPr>
            <w:tcW w:w="708" w:type="dxa"/>
            <w:vMerge w:val="restart"/>
          </w:tcPr>
          <w:p>
            <w:pPr>
              <w:pStyle w:val="TableParagraph"/>
              <w:spacing w:line="240" w:lineRule="auto"/>
              <w:ind w:left="98"/>
              <w:rPr>
                <w:sz w:val="24"/>
              </w:rPr>
            </w:pPr>
            <w:r>
              <w:rPr>
                <w:spacing w:val="-5"/>
                <w:sz w:val="24"/>
              </w:rPr>
              <w:t>599</w:t>
            </w:r>
          </w:p>
        </w:tc>
        <w:tc>
          <w:tcPr>
            <w:tcW w:w="2976" w:type="dxa"/>
            <w:vMerge w:val="restart"/>
          </w:tcPr>
          <w:p>
            <w:pPr>
              <w:pStyle w:val="TableParagraph"/>
              <w:spacing w:line="240" w:lineRule="auto"/>
              <w:ind w:right="1373"/>
              <w:rPr>
                <w:sz w:val="24"/>
              </w:rPr>
            </w:pPr>
            <w:r>
              <w:rPr>
                <w:spacing w:val="-2"/>
                <w:sz w:val="24"/>
              </w:rPr>
              <w:t>Picoxystrobin </w:t>
            </w:r>
            <w:r>
              <w:rPr>
                <w:sz w:val="24"/>
              </w:rPr>
              <w:t>(min 98.5%)</w:t>
            </w:r>
          </w:p>
        </w:tc>
        <w:tc>
          <w:tcPr>
            <w:tcW w:w="2647" w:type="dxa"/>
          </w:tcPr>
          <w:p>
            <w:pPr>
              <w:pStyle w:val="TableParagraph"/>
              <w:spacing w:line="240" w:lineRule="auto"/>
              <w:ind w:left="24" w:right="6"/>
              <w:jc w:val="center"/>
              <w:rPr>
                <w:sz w:val="24"/>
              </w:rPr>
            </w:pPr>
            <w:r>
              <w:rPr>
                <w:sz w:val="24"/>
              </w:rPr>
              <w:t>Aproach</w:t>
            </w:r>
            <w:r>
              <w:rPr>
                <w:sz w:val="24"/>
                <w:vertAlign w:val="superscript"/>
              </w:rPr>
              <w:t>®</w:t>
            </w:r>
            <w:r>
              <w:rPr>
                <w:spacing w:val="-3"/>
                <w:sz w:val="24"/>
                <w:vertAlign w:val="baseline"/>
              </w:rPr>
              <w:t> </w:t>
            </w:r>
            <w:r>
              <w:rPr>
                <w:spacing w:val="-2"/>
                <w:sz w:val="24"/>
                <w:vertAlign w:val="baseline"/>
              </w:rPr>
              <w:t>250SC</w:t>
            </w:r>
          </w:p>
        </w:tc>
        <w:tc>
          <w:tcPr>
            <w:tcW w:w="5223" w:type="dxa"/>
          </w:tcPr>
          <w:p>
            <w:pPr>
              <w:pStyle w:val="TableParagraph"/>
              <w:spacing w:line="240" w:lineRule="auto"/>
              <w:ind w:left="111"/>
              <w:rPr>
                <w:sz w:val="24"/>
              </w:rPr>
            </w:pPr>
            <w:r>
              <w:rPr>
                <w:sz w:val="24"/>
              </w:rPr>
              <w:t>khô</w:t>
            </w:r>
            <w:r>
              <w:rPr>
                <w:spacing w:val="-3"/>
                <w:sz w:val="24"/>
              </w:rPr>
              <w:t> </w:t>
            </w:r>
            <w:r>
              <w:rPr>
                <w:sz w:val="24"/>
              </w:rPr>
              <w:t>vằn,</w:t>
            </w:r>
            <w:r>
              <w:rPr>
                <w:spacing w:val="-1"/>
                <w:sz w:val="24"/>
              </w:rPr>
              <w:t> </w:t>
            </w:r>
            <w:r>
              <w:rPr>
                <w:sz w:val="24"/>
              </w:rPr>
              <w:t>lem lép</w:t>
            </w:r>
            <w:r>
              <w:rPr>
                <w:spacing w:val="-1"/>
                <w:sz w:val="24"/>
              </w:rPr>
              <w:t> </w:t>
            </w:r>
            <w:r>
              <w:rPr>
                <w:sz w:val="24"/>
              </w:rPr>
              <w:t>hạt, đạo ôn/lúa; thán</w:t>
            </w:r>
            <w:r>
              <w:rPr>
                <w:spacing w:val="-1"/>
                <w:sz w:val="24"/>
              </w:rPr>
              <w:t> </w:t>
            </w:r>
            <w:r>
              <w:rPr>
                <w:sz w:val="24"/>
              </w:rPr>
              <w:t>thư/ </w:t>
            </w:r>
            <w:r>
              <w:rPr>
                <w:spacing w:val="-4"/>
                <w:sz w:val="24"/>
              </w:rPr>
              <w:t>xoài</w:t>
            </w:r>
          </w:p>
        </w:tc>
        <w:tc>
          <w:tcPr>
            <w:tcW w:w="3353" w:type="dxa"/>
          </w:tcPr>
          <w:p>
            <w:pPr>
              <w:pStyle w:val="TableParagraph"/>
              <w:spacing w:line="270" w:lineRule="atLeas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Coxy </w:t>
            </w:r>
            <w:r>
              <w:rPr>
                <w:spacing w:val="-2"/>
                <w:sz w:val="24"/>
              </w:rPr>
              <w:t>225SC</w:t>
            </w:r>
          </w:p>
        </w:tc>
        <w:tc>
          <w:tcPr>
            <w:tcW w:w="5223" w:type="dxa"/>
          </w:tcPr>
          <w:p>
            <w:pPr>
              <w:pStyle w:val="TableParagraph"/>
              <w:ind w:left="111"/>
              <w:rPr>
                <w:sz w:val="24"/>
              </w:rPr>
            </w:pPr>
            <w:r>
              <w:rPr>
                <w:sz w:val="24"/>
              </w:rPr>
              <w:t>thán </w:t>
            </w:r>
            <w:r>
              <w:rPr>
                <w:spacing w:val="-2"/>
                <w:sz w:val="24"/>
              </w:rPr>
              <w:t>thư/xoài</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Master</w:t>
            </w:r>
            <w:r>
              <w:rPr>
                <w:spacing w:val="-2"/>
                <w:sz w:val="24"/>
              </w:rPr>
              <w:t> </w:t>
            </w:r>
            <w:r>
              <w:rPr>
                <w:sz w:val="24"/>
              </w:rPr>
              <w:t>Plus </w:t>
            </w:r>
            <w:r>
              <w:rPr>
                <w:spacing w:val="-2"/>
                <w:sz w:val="24"/>
              </w:rPr>
              <w:t>225SC</w:t>
            </w:r>
          </w:p>
        </w:tc>
        <w:tc>
          <w:tcPr>
            <w:tcW w:w="5223" w:type="dxa"/>
          </w:tcPr>
          <w:p>
            <w:pPr>
              <w:pStyle w:val="TableParagraph"/>
              <w:spacing w:line="255" w:lineRule="exact"/>
              <w:ind w:left="111"/>
              <w:rPr>
                <w:sz w:val="24"/>
              </w:rPr>
            </w:pPr>
            <w:r>
              <w:rPr>
                <w:sz w:val="24"/>
              </w:rPr>
              <w:t>đốm</w:t>
            </w:r>
            <w:r>
              <w:rPr>
                <w:spacing w:val="-2"/>
                <w:sz w:val="24"/>
              </w:rPr>
              <w:t> lá/ngô</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Picobin </w:t>
            </w:r>
            <w:r>
              <w:rPr>
                <w:spacing w:val="-2"/>
                <w:sz w:val="24"/>
              </w:rPr>
              <w:t>250SC</w:t>
            </w:r>
          </w:p>
        </w:tc>
        <w:tc>
          <w:tcPr>
            <w:tcW w:w="5223" w:type="dxa"/>
          </w:tcPr>
          <w:p>
            <w:pPr>
              <w:pStyle w:val="TableParagraph"/>
              <w:spacing w:line="255" w:lineRule="exact"/>
              <w:ind w:left="111"/>
              <w:rPr>
                <w:sz w:val="24"/>
              </w:rPr>
            </w:pPr>
            <w:r>
              <w:rPr>
                <w:sz w:val="24"/>
              </w:rPr>
              <w:t>đạo</w:t>
            </w:r>
            <w:r>
              <w:rPr>
                <w:spacing w:val="-1"/>
                <w:sz w:val="24"/>
              </w:rPr>
              <w:t> </w:t>
            </w:r>
            <w:r>
              <w:rPr>
                <w:sz w:val="24"/>
              </w:rPr>
              <w:t>ôn, lem</w:t>
            </w:r>
            <w:r>
              <w:rPr>
                <w:spacing w:val="-1"/>
                <w:sz w:val="24"/>
              </w:rPr>
              <w:t> </w:t>
            </w:r>
            <w:r>
              <w:rPr>
                <w:sz w:val="24"/>
              </w:rPr>
              <w:t>lép hạt/</w:t>
            </w:r>
            <w:r>
              <w:rPr>
                <w:spacing w:val="-1"/>
                <w:sz w:val="24"/>
              </w:rPr>
              <w:t> </w:t>
            </w:r>
            <w:r>
              <w:rPr>
                <w:sz w:val="24"/>
              </w:rPr>
              <w:t>lúa,</w:t>
            </w:r>
            <w:r>
              <w:rPr>
                <w:spacing w:val="1"/>
                <w:sz w:val="24"/>
              </w:rPr>
              <w:t> </w:t>
            </w:r>
            <w:r>
              <w:rPr>
                <w:sz w:val="24"/>
              </w:rPr>
              <w:t>đốm</w:t>
            </w:r>
            <w:r>
              <w:rPr>
                <w:spacing w:val="-1"/>
                <w:sz w:val="24"/>
              </w:rPr>
              <w:t> </w:t>
            </w:r>
            <w:r>
              <w:rPr>
                <w:sz w:val="24"/>
              </w:rPr>
              <w:t>vòng/ cà</w:t>
            </w:r>
            <w:r>
              <w:rPr>
                <w:spacing w:val="-1"/>
                <w:sz w:val="24"/>
              </w:rPr>
              <w:t> </w:t>
            </w:r>
            <w:r>
              <w:rPr>
                <w:spacing w:val="-4"/>
                <w:sz w:val="24"/>
              </w:rPr>
              <w:t>chua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2"/>
              <w:jc w:val="center"/>
              <w:rPr>
                <w:sz w:val="24"/>
              </w:rPr>
            </w:pPr>
            <w:r>
              <w:rPr>
                <w:sz w:val="24"/>
              </w:rPr>
              <w:t>Picothaobin</w:t>
            </w:r>
            <w:r>
              <w:rPr>
                <w:spacing w:val="-1"/>
                <w:sz w:val="24"/>
              </w:rPr>
              <w:t> </w:t>
            </w:r>
            <w:r>
              <w:rPr>
                <w:spacing w:val="-4"/>
                <w:sz w:val="24"/>
              </w:rPr>
              <w:t>250SC</w:t>
            </w:r>
          </w:p>
        </w:tc>
        <w:tc>
          <w:tcPr>
            <w:tcW w:w="5223" w:type="dxa"/>
          </w:tcPr>
          <w:p>
            <w:pPr>
              <w:pStyle w:val="TableParagraph"/>
              <w:spacing w:line="240" w:lineRule="auto" w:before="1"/>
              <w:ind w:left="111"/>
              <w:rPr>
                <w:sz w:val="24"/>
              </w:rPr>
            </w:pPr>
            <w:r>
              <w:rPr>
                <w:sz w:val="24"/>
              </w:rPr>
              <w:t>đốm</w:t>
            </w:r>
            <w:r>
              <w:rPr>
                <w:spacing w:val="-3"/>
                <w:sz w:val="24"/>
              </w:rPr>
              <w:t> </w:t>
            </w:r>
            <w:r>
              <w:rPr>
                <w:sz w:val="24"/>
              </w:rPr>
              <w:t>vòng/ cà</w:t>
            </w:r>
            <w:r>
              <w:rPr>
                <w:spacing w:val="-1"/>
                <w:sz w:val="24"/>
              </w:rPr>
              <w:t> </w:t>
            </w:r>
            <w:r>
              <w:rPr>
                <w:spacing w:val="-4"/>
                <w:sz w:val="24"/>
              </w:rPr>
              <w:t>chua</w:t>
            </w:r>
          </w:p>
        </w:tc>
        <w:tc>
          <w:tcPr>
            <w:tcW w:w="3353" w:type="dxa"/>
          </w:tcPr>
          <w:p>
            <w:pPr>
              <w:pStyle w:val="TableParagraph"/>
              <w:spacing w:line="270" w:lineRule="atLeas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Ω-Pico</w:t>
            </w:r>
            <w:r>
              <w:rPr>
                <w:spacing w:val="-1"/>
                <w:sz w:val="24"/>
              </w:rPr>
              <w:t> </w:t>
            </w:r>
            <w:r>
              <w:rPr>
                <w:spacing w:val="-2"/>
                <w:sz w:val="24"/>
              </w:rPr>
              <w:t>225SC</w:t>
            </w:r>
          </w:p>
        </w:tc>
        <w:tc>
          <w:tcPr>
            <w:tcW w:w="5223" w:type="dxa"/>
          </w:tcPr>
          <w:p>
            <w:pPr>
              <w:pStyle w:val="TableParagraph"/>
              <w:ind w:left="111"/>
              <w:rPr>
                <w:sz w:val="24"/>
              </w:rPr>
            </w:pPr>
            <w:r>
              <w:rPr>
                <w:sz w:val="24"/>
              </w:rPr>
              <w:t>thán thư/ thanh </w:t>
            </w:r>
            <w:r>
              <w:rPr>
                <w:spacing w:val="-4"/>
                <w:sz w:val="24"/>
              </w:rPr>
              <w:t>long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98"/>
              <w:rPr>
                <w:sz w:val="24"/>
              </w:rPr>
            </w:pPr>
            <w:r>
              <w:rPr>
                <w:spacing w:val="-5"/>
                <w:sz w:val="24"/>
              </w:rPr>
              <w:t>600</w:t>
            </w:r>
          </w:p>
        </w:tc>
        <w:tc>
          <w:tcPr>
            <w:tcW w:w="2976" w:type="dxa"/>
          </w:tcPr>
          <w:p>
            <w:pPr>
              <w:pStyle w:val="TableParagraph"/>
              <w:rPr>
                <w:sz w:val="24"/>
              </w:rPr>
            </w:pPr>
            <w:r>
              <w:rPr>
                <w:sz w:val="24"/>
              </w:rPr>
              <w:t>Picoxystrobin 10% </w:t>
            </w:r>
            <w:r>
              <w:rPr>
                <w:spacing w:val="-10"/>
                <w:sz w:val="24"/>
              </w:rPr>
              <w:t>+</w:t>
            </w:r>
          </w:p>
          <w:p>
            <w:pPr>
              <w:pStyle w:val="TableParagraph"/>
              <w:spacing w:line="257" w:lineRule="exact"/>
              <w:rPr>
                <w:sz w:val="24"/>
              </w:rPr>
            </w:pPr>
            <w:r>
              <w:rPr>
                <w:sz w:val="24"/>
              </w:rPr>
              <w:t>Propiconazole</w:t>
            </w:r>
            <w:r>
              <w:rPr>
                <w:spacing w:val="-4"/>
                <w:sz w:val="24"/>
              </w:rPr>
              <w:t> </w:t>
            </w:r>
            <w:r>
              <w:rPr>
                <w:spacing w:val="-5"/>
                <w:sz w:val="24"/>
              </w:rPr>
              <w:t>20%</w:t>
            </w:r>
          </w:p>
        </w:tc>
        <w:tc>
          <w:tcPr>
            <w:tcW w:w="2647" w:type="dxa"/>
          </w:tcPr>
          <w:p>
            <w:pPr>
              <w:pStyle w:val="TableParagraph"/>
              <w:ind w:left="24" w:right="6"/>
              <w:jc w:val="center"/>
              <w:rPr>
                <w:sz w:val="24"/>
              </w:rPr>
            </w:pPr>
            <w:r>
              <w:rPr>
                <w:sz w:val="24"/>
              </w:rPr>
              <w:t>Ace</w:t>
            </w:r>
            <w:r>
              <w:rPr>
                <w:spacing w:val="-3"/>
                <w:sz w:val="24"/>
              </w:rPr>
              <w:t> </w:t>
            </w:r>
            <w:r>
              <w:rPr>
                <w:sz w:val="24"/>
              </w:rPr>
              <w:t>pypro</w:t>
            </w:r>
            <w:r>
              <w:rPr>
                <w:spacing w:val="-1"/>
                <w:sz w:val="24"/>
              </w:rPr>
              <w:t> </w:t>
            </w:r>
            <w:r>
              <w:rPr>
                <w:spacing w:val="-4"/>
                <w:sz w:val="24"/>
              </w:rPr>
              <w:t>30SC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206" w:right="345" w:hanging="824"/>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ACE</w:t>
            </w:r>
            <w:r>
              <w:rPr>
                <w:spacing w:val="-10"/>
                <w:sz w:val="24"/>
              </w:rPr>
              <w:t> </w:t>
            </w:r>
            <w:r>
              <w:rPr>
                <w:sz w:val="24"/>
              </w:rPr>
              <w:t>Biochem Việt Nam</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Borders>
              <w:bottom w:val="single" w:sz="4" w:space="0" w:color="000000"/>
            </w:tcBorders>
          </w:tcPr>
          <w:p>
            <w:pPr>
              <w:pStyle w:val="TableParagraph"/>
              <w:ind w:left="98"/>
              <w:rPr>
                <w:sz w:val="24"/>
              </w:rPr>
            </w:pPr>
            <w:r>
              <w:rPr>
                <w:spacing w:val="-5"/>
                <w:sz w:val="24"/>
              </w:rPr>
              <w:t>601</w:t>
            </w:r>
          </w:p>
        </w:tc>
        <w:tc>
          <w:tcPr>
            <w:tcW w:w="2976" w:type="dxa"/>
            <w:tcBorders>
              <w:bottom w:val="single" w:sz="4" w:space="0" w:color="000000"/>
            </w:tcBorders>
          </w:tcPr>
          <w:p>
            <w:pPr>
              <w:pStyle w:val="TableParagraph"/>
              <w:spacing w:line="276" w:lineRule="exact"/>
              <w:rPr>
                <w:sz w:val="24"/>
              </w:rPr>
            </w:pPr>
            <w:r>
              <w:rPr>
                <w:sz w:val="24"/>
              </w:rPr>
              <w:t>Picoxystrobin</w:t>
            </w:r>
            <w:r>
              <w:rPr>
                <w:spacing w:val="-15"/>
                <w:sz w:val="24"/>
              </w:rPr>
              <w:t> </w:t>
            </w:r>
            <w:r>
              <w:rPr>
                <w:sz w:val="24"/>
              </w:rPr>
              <w:t>70g/l</w:t>
            </w:r>
            <w:r>
              <w:rPr>
                <w:spacing w:val="-15"/>
                <w:sz w:val="24"/>
              </w:rPr>
              <w:t> </w:t>
            </w:r>
            <w:r>
              <w:rPr>
                <w:sz w:val="24"/>
              </w:rPr>
              <w:t>+ Propiconazole</w:t>
            </w:r>
            <w:r>
              <w:rPr>
                <w:spacing w:val="-4"/>
                <w:sz w:val="24"/>
              </w:rPr>
              <w:t> </w:t>
            </w:r>
            <w:r>
              <w:rPr>
                <w:spacing w:val="-2"/>
                <w:sz w:val="24"/>
              </w:rPr>
              <w:t>120g/l</w:t>
            </w:r>
          </w:p>
        </w:tc>
        <w:tc>
          <w:tcPr>
            <w:tcW w:w="2647" w:type="dxa"/>
            <w:tcBorders>
              <w:bottom w:val="single" w:sz="4" w:space="0" w:color="000000"/>
            </w:tcBorders>
          </w:tcPr>
          <w:p>
            <w:pPr>
              <w:pStyle w:val="TableParagraph"/>
              <w:ind w:left="24" w:right="2"/>
              <w:jc w:val="center"/>
              <w:rPr>
                <w:sz w:val="24"/>
              </w:rPr>
            </w:pPr>
            <w:r>
              <w:rPr>
                <w:sz w:val="24"/>
              </w:rPr>
              <w:t>Suntioo </w:t>
            </w:r>
            <w:r>
              <w:rPr>
                <w:spacing w:val="-2"/>
                <w:sz w:val="24"/>
              </w:rPr>
              <w:t>190SC</w:t>
            </w:r>
          </w:p>
        </w:tc>
        <w:tc>
          <w:tcPr>
            <w:tcW w:w="5223" w:type="dxa"/>
            <w:tcBorders>
              <w:bottom w:val="single" w:sz="4" w:space="0" w:color="000000"/>
            </w:tcBorders>
          </w:tcPr>
          <w:p>
            <w:pPr>
              <w:pStyle w:val="TableParagraph"/>
              <w:ind w:left="111"/>
              <w:rPr>
                <w:sz w:val="24"/>
              </w:rPr>
            </w:pPr>
            <w:r>
              <w:rPr>
                <w:sz w:val="24"/>
              </w:rPr>
              <w:t>rỉ</w:t>
            </w:r>
            <w:r>
              <w:rPr>
                <w:spacing w:val="-1"/>
                <w:sz w:val="24"/>
              </w:rPr>
              <w:t> </w:t>
            </w:r>
            <w:r>
              <w:rPr>
                <w:sz w:val="24"/>
              </w:rPr>
              <w:t>sắt/ đậu</w:t>
            </w:r>
            <w:r>
              <w:rPr>
                <w:spacing w:val="-1"/>
                <w:sz w:val="24"/>
              </w:rPr>
              <w:t> </w:t>
            </w:r>
            <w:r>
              <w:rPr>
                <w:sz w:val="24"/>
              </w:rPr>
              <w:t>tương; đạo ôn,</w:t>
            </w:r>
            <w:r>
              <w:rPr>
                <w:spacing w:val="-1"/>
                <w:sz w:val="24"/>
              </w:rPr>
              <w:t> </w:t>
            </w:r>
            <w:r>
              <w:rPr>
                <w:sz w:val="24"/>
              </w:rPr>
              <w:t>lem lép </w:t>
            </w:r>
            <w:r>
              <w:rPr>
                <w:spacing w:val="-2"/>
                <w:sz w:val="24"/>
              </w:rPr>
              <w:t>hạt/lúa</w:t>
            </w:r>
          </w:p>
        </w:tc>
        <w:tc>
          <w:tcPr>
            <w:tcW w:w="3353" w:type="dxa"/>
            <w:tcBorders>
              <w:bottom w:val="single" w:sz="4" w:space="0" w:color="000000"/>
            </w:tcBorders>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3" w:hRule="atLeast"/>
        </w:trPr>
        <w:tc>
          <w:tcPr>
            <w:tcW w:w="708" w:type="dxa"/>
            <w:tcBorders>
              <w:top w:val="single" w:sz="4" w:space="0" w:color="000000"/>
            </w:tcBorders>
          </w:tcPr>
          <w:p>
            <w:pPr>
              <w:pStyle w:val="TableParagraph"/>
              <w:spacing w:line="240" w:lineRule="auto" w:before="1"/>
              <w:ind w:left="98"/>
              <w:rPr>
                <w:sz w:val="24"/>
              </w:rPr>
            </w:pPr>
            <w:r>
              <w:rPr>
                <w:spacing w:val="-5"/>
                <w:sz w:val="24"/>
              </w:rPr>
              <w:t>602</w:t>
            </w:r>
          </w:p>
        </w:tc>
        <w:tc>
          <w:tcPr>
            <w:tcW w:w="2976" w:type="dxa"/>
            <w:tcBorders>
              <w:top w:val="single" w:sz="4" w:space="0" w:color="000000"/>
            </w:tcBorders>
          </w:tcPr>
          <w:p>
            <w:pPr>
              <w:pStyle w:val="TableParagraph"/>
              <w:spacing w:line="270" w:lineRule="atLeast"/>
              <w:rPr>
                <w:sz w:val="24"/>
              </w:rPr>
            </w:pPr>
            <w:r>
              <w:rPr>
                <w:sz w:val="24"/>
              </w:rPr>
              <w:t>Picoxystrobin</w:t>
            </w:r>
            <w:r>
              <w:rPr>
                <w:spacing w:val="-15"/>
                <w:sz w:val="24"/>
              </w:rPr>
              <w:t> </w:t>
            </w:r>
            <w:r>
              <w:rPr>
                <w:sz w:val="24"/>
              </w:rPr>
              <w:t>250g/l</w:t>
            </w:r>
            <w:r>
              <w:rPr>
                <w:spacing w:val="-15"/>
                <w:sz w:val="24"/>
              </w:rPr>
              <w:t> </w:t>
            </w:r>
            <w:r>
              <w:rPr>
                <w:sz w:val="24"/>
              </w:rPr>
              <w:t>+ Prothioconazole 50g/l</w:t>
            </w:r>
          </w:p>
        </w:tc>
        <w:tc>
          <w:tcPr>
            <w:tcW w:w="2647" w:type="dxa"/>
            <w:tcBorders>
              <w:top w:val="single" w:sz="4" w:space="0" w:color="000000"/>
            </w:tcBorders>
          </w:tcPr>
          <w:p>
            <w:pPr>
              <w:pStyle w:val="TableParagraph"/>
              <w:spacing w:line="240" w:lineRule="auto" w:before="1"/>
              <w:ind w:left="24" w:right="2"/>
              <w:jc w:val="center"/>
              <w:rPr>
                <w:sz w:val="24"/>
              </w:rPr>
            </w:pPr>
            <w:r>
              <w:rPr>
                <w:sz w:val="24"/>
              </w:rPr>
              <w:t>Picoros</w:t>
            </w:r>
            <w:r>
              <w:rPr>
                <w:spacing w:val="-2"/>
                <w:sz w:val="24"/>
              </w:rPr>
              <w:t> 300SC</w:t>
            </w:r>
          </w:p>
        </w:tc>
        <w:tc>
          <w:tcPr>
            <w:tcW w:w="5223" w:type="dxa"/>
            <w:tcBorders>
              <w:top w:val="single" w:sz="4" w:space="0" w:color="000000"/>
            </w:tcBorders>
          </w:tcPr>
          <w:p>
            <w:pPr>
              <w:pStyle w:val="TableParagraph"/>
              <w:spacing w:line="270" w:lineRule="atLeast"/>
              <w:ind w:left="111"/>
              <w:rPr>
                <w:sz w:val="24"/>
              </w:rPr>
            </w:pPr>
            <w:r>
              <w:rPr>
                <w:sz w:val="24"/>
              </w:rPr>
              <w:t>lem lép hạt, đạo ôn/ lúa; đốm nâu/thanh long; </w:t>
            </w:r>
            <w:r>
              <w:rPr>
                <w:sz w:val="24"/>
              </w:rPr>
              <w:t>nứt</w:t>
            </w:r>
            <w:r>
              <w:rPr>
                <w:spacing w:val="40"/>
                <w:sz w:val="24"/>
              </w:rPr>
              <w:t> </w:t>
            </w:r>
            <w:r>
              <w:rPr>
                <w:sz w:val="24"/>
              </w:rPr>
              <w:t>thân xì mủ/mít</w:t>
            </w:r>
          </w:p>
        </w:tc>
        <w:tc>
          <w:tcPr>
            <w:tcW w:w="3353" w:type="dxa"/>
            <w:tcBorders>
              <w:top w:val="single" w:sz="4" w:space="0" w:color="000000"/>
            </w:tcBorders>
          </w:tcPr>
          <w:p>
            <w:pPr>
              <w:pStyle w:val="TableParagraph"/>
              <w:spacing w:line="240" w:lineRule="auto"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1103" w:hRule="atLeast"/>
        </w:trPr>
        <w:tc>
          <w:tcPr>
            <w:tcW w:w="708" w:type="dxa"/>
            <w:vMerge w:val="restart"/>
          </w:tcPr>
          <w:p>
            <w:pPr>
              <w:pStyle w:val="TableParagraph"/>
              <w:ind w:left="98"/>
              <w:rPr>
                <w:sz w:val="24"/>
              </w:rPr>
            </w:pPr>
            <w:r>
              <w:rPr>
                <w:spacing w:val="-5"/>
                <w:sz w:val="24"/>
              </w:rPr>
              <w:t>603</w:t>
            </w:r>
          </w:p>
        </w:tc>
        <w:tc>
          <w:tcPr>
            <w:tcW w:w="2976" w:type="dxa"/>
            <w:vMerge w:val="restart"/>
          </w:tcPr>
          <w:p>
            <w:pPr>
              <w:pStyle w:val="TableParagraph"/>
              <w:rPr>
                <w:sz w:val="24"/>
              </w:rPr>
            </w:pPr>
            <w:r>
              <w:rPr>
                <w:sz w:val="24"/>
              </w:rPr>
              <w:t>Phosphorous</w:t>
            </w:r>
            <w:r>
              <w:rPr>
                <w:spacing w:val="-2"/>
                <w:sz w:val="24"/>
              </w:rPr>
              <w:t> </w:t>
            </w:r>
            <w:r>
              <w:rPr>
                <w:spacing w:val="-4"/>
                <w:sz w:val="24"/>
              </w:rPr>
              <w:t>acid</w:t>
            </w:r>
          </w:p>
        </w:tc>
        <w:tc>
          <w:tcPr>
            <w:tcW w:w="2647" w:type="dxa"/>
          </w:tcPr>
          <w:p>
            <w:pPr>
              <w:pStyle w:val="TableParagraph"/>
              <w:spacing w:line="240" w:lineRule="auto"/>
              <w:ind w:left="1006" w:right="868" w:hanging="113"/>
              <w:rPr>
                <w:sz w:val="24"/>
              </w:rPr>
            </w:pPr>
            <w:r>
              <w:rPr>
                <w:spacing w:val="-2"/>
                <w:sz w:val="24"/>
              </w:rPr>
              <w:t>Agri-Fos 400SL</w:t>
            </w:r>
          </w:p>
        </w:tc>
        <w:tc>
          <w:tcPr>
            <w:tcW w:w="5223" w:type="dxa"/>
          </w:tcPr>
          <w:p>
            <w:pPr>
              <w:pStyle w:val="TableParagraph"/>
              <w:spacing w:line="240" w:lineRule="auto"/>
              <w:ind w:left="111" w:right="101"/>
              <w:jc w:val="both"/>
              <w:rPr>
                <w:sz w:val="24"/>
              </w:rPr>
            </w:pPr>
            <w:r>
              <w:rPr>
                <w:sz w:val="24"/>
              </w:rPr>
              <w:t>bệnh do nấm phythophthora/ sầu riêng; chết nhanh, vàng</w:t>
            </w:r>
            <w:r>
              <w:rPr>
                <w:spacing w:val="-4"/>
                <w:sz w:val="24"/>
              </w:rPr>
              <w:t> </w:t>
            </w:r>
            <w:r>
              <w:rPr>
                <w:sz w:val="24"/>
              </w:rPr>
              <w:t>lá</w:t>
            </w:r>
            <w:r>
              <w:rPr>
                <w:spacing w:val="-4"/>
                <w:sz w:val="24"/>
              </w:rPr>
              <w:t> </w:t>
            </w:r>
            <w:r>
              <w:rPr>
                <w:sz w:val="24"/>
              </w:rPr>
              <w:t>thối</w:t>
            </w:r>
            <w:r>
              <w:rPr>
                <w:spacing w:val="-4"/>
                <w:sz w:val="24"/>
              </w:rPr>
              <w:t> </w:t>
            </w:r>
            <w:r>
              <w:rPr>
                <w:sz w:val="24"/>
              </w:rPr>
              <w:t>rễ/</w:t>
            </w:r>
            <w:r>
              <w:rPr>
                <w:spacing w:val="-4"/>
                <w:sz w:val="24"/>
              </w:rPr>
              <w:t> </w:t>
            </w:r>
            <w:r>
              <w:rPr>
                <w:sz w:val="24"/>
              </w:rPr>
              <w:t>hồ</w:t>
            </w:r>
            <w:r>
              <w:rPr>
                <w:spacing w:val="-4"/>
                <w:sz w:val="24"/>
              </w:rPr>
              <w:t> </w:t>
            </w:r>
            <w:r>
              <w:rPr>
                <w:sz w:val="24"/>
              </w:rPr>
              <w:t>tiêu,</w:t>
            </w:r>
            <w:r>
              <w:rPr>
                <w:spacing w:val="-4"/>
                <w:sz w:val="24"/>
              </w:rPr>
              <w:t> </w:t>
            </w:r>
            <w:r>
              <w:rPr>
                <w:sz w:val="24"/>
              </w:rPr>
              <w:t>vàng</w:t>
            </w:r>
            <w:r>
              <w:rPr>
                <w:spacing w:val="-4"/>
                <w:sz w:val="24"/>
              </w:rPr>
              <w:t> </w:t>
            </w:r>
            <w:r>
              <w:rPr>
                <w:sz w:val="24"/>
              </w:rPr>
              <w:t>rụng</w:t>
            </w:r>
            <w:r>
              <w:rPr>
                <w:spacing w:val="-4"/>
                <w:sz w:val="24"/>
              </w:rPr>
              <w:t> </w:t>
            </w:r>
            <w:r>
              <w:rPr>
                <w:sz w:val="24"/>
              </w:rPr>
              <w:t>lá/cao</w:t>
            </w:r>
            <w:r>
              <w:rPr>
                <w:spacing w:val="-4"/>
                <w:sz w:val="24"/>
              </w:rPr>
              <w:t> </w:t>
            </w:r>
            <w:r>
              <w:rPr>
                <w:sz w:val="24"/>
              </w:rPr>
              <w:t>su;</w:t>
            </w:r>
            <w:r>
              <w:rPr>
                <w:spacing w:val="-4"/>
                <w:sz w:val="24"/>
              </w:rPr>
              <w:t> </w:t>
            </w:r>
            <w:r>
              <w:rPr>
                <w:sz w:val="24"/>
              </w:rPr>
              <w:t>đạo</w:t>
            </w:r>
            <w:r>
              <w:rPr>
                <w:spacing w:val="-4"/>
                <w:sz w:val="24"/>
              </w:rPr>
              <w:t> </w:t>
            </w:r>
            <w:r>
              <w:rPr>
                <w:sz w:val="24"/>
              </w:rPr>
              <w:t>ôn, lem lép hạt, bạc lá, khô vằn/ lúa; đốm nâu/ thanh</w:t>
            </w:r>
          </w:p>
          <w:p>
            <w:pPr>
              <w:pStyle w:val="TableParagraph"/>
              <w:spacing w:line="257" w:lineRule="exact"/>
              <w:ind w:left="111"/>
              <w:jc w:val="both"/>
              <w:rPr>
                <w:sz w:val="24"/>
              </w:rPr>
            </w:pPr>
            <w:r>
              <w:rPr>
                <w:sz w:val="24"/>
              </w:rPr>
              <w:t>long;</w:t>
            </w:r>
            <w:r>
              <w:rPr>
                <w:spacing w:val="-3"/>
                <w:sz w:val="24"/>
              </w:rPr>
              <w:t> </w:t>
            </w:r>
            <w:r>
              <w:rPr>
                <w:sz w:val="24"/>
              </w:rPr>
              <w:t>xử lý hạt</w:t>
            </w:r>
            <w:r>
              <w:rPr>
                <w:spacing w:val="-1"/>
                <w:sz w:val="24"/>
              </w:rPr>
              <w:t> </w:t>
            </w:r>
            <w:r>
              <w:rPr>
                <w:sz w:val="24"/>
              </w:rPr>
              <w:t>giống trừ</w:t>
            </w:r>
            <w:r>
              <w:rPr>
                <w:spacing w:val="-1"/>
                <w:sz w:val="24"/>
              </w:rPr>
              <w:t> </w:t>
            </w:r>
            <w:r>
              <w:rPr>
                <w:sz w:val="24"/>
              </w:rPr>
              <w:t>bệnh</w:t>
            </w:r>
            <w:r>
              <w:rPr>
                <w:spacing w:val="-1"/>
                <w:sz w:val="24"/>
              </w:rPr>
              <w:t> </w:t>
            </w:r>
            <w:r>
              <w:rPr>
                <w:sz w:val="24"/>
              </w:rPr>
              <w:t>đạo ôn/ </w:t>
            </w:r>
            <w:r>
              <w:rPr>
                <w:spacing w:val="-5"/>
                <w:sz w:val="24"/>
              </w:rPr>
              <w:t>lúa</w:t>
            </w:r>
          </w:p>
        </w:tc>
        <w:tc>
          <w:tcPr>
            <w:tcW w:w="3353" w:type="dxa"/>
          </w:tcPr>
          <w:p>
            <w:pPr>
              <w:pStyle w:val="TableParagraph"/>
              <w:spacing w:line="240" w:lineRule="auto"/>
              <w:ind w:left="618" w:hanging="423"/>
              <w:rPr>
                <w:sz w:val="24"/>
              </w:rPr>
            </w:pPr>
            <w:r>
              <w:rPr>
                <w:sz w:val="24"/>
              </w:rPr>
              <w:t>Công</w:t>
            </w:r>
            <w:r>
              <w:rPr>
                <w:spacing w:val="-6"/>
                <w:sz w:val="24"/>
              </w:rPr>
              <w:t> </w:t>
            </w:r>
            <w:r>
              <w:rPr>
                <w:sz w:val="24"/>
              </w:rPr>
              <w:t>ty</w:t>
            </w:r>
            <w:r>
              <w:rPr>
                <w:spacing w:val="-6"/>
                <w:sz w:val="24"/>
              </w:rPr>
              <w:t> </w:t>
            </w:r>
            <w:r>
              <w:rPr>
                <w:sz w:val="24"/>
              </w:rPr>
              <w:t>CP</w:t>
            </w:r>
            <w:r>
              <w:rPr>
                <w:spacing w:val="-8"/>
                <w:sz w:val="24"/>
              </w:rPr>
              <w:t> </w:t>
            </w:r>
            <w:r>
              <w:rPr>
                <w:sz w:val="24"/>
              </w:rPr>
              <w:t>Phát</w:t>
            </w:r>
            <w:r>
              <w:rPr>
                <w:spacing w:val="-6"/>
                <w:sz w:val="24"/>
              </w:rPr>
              <w:t> </w:t>
            </w:r>
            <w:r>
              <w:rPr>
                <w:sz w:val="24"/>
              </w:rPr>
              <w:t>triển</w:t>
            </w:r>
            <w:r>
              <w:rPr>
                <w:spacing w:val="-6"/>
                <w:sz w:val="24"/>
              </w:rPr>
              <w:t> </w:t>
            </w:r>
            <w:r>
              <w:rPr>
                <w:sz w:val="24"/>
              </w:rPr>
              <w:t>CN</w:t>
            </w:r>
            <w:r>
              <w:rPr>
                <w:spacing w:val="-7"/>
                <w:sz w:val="24"/>
              </w:rPr>
              <w:t> </w:t>
            </w:r>
            <w:r>
              <w:rPr>
                <w:sz w:val="24"/>
              </w:rPr>
              <w:t>sinh học (DONA- Techno)</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3"/>
              <w:jc w:val="center"/>
              <w:rPr>
                <w:sz w:val="24"/>
              </w:rPr>
            </w:pPr>
            <w:r>
              <w:rPr>
                <w:sz w:val="24"/>
              </w:rPr>
              <w:t>Ceres</w:t>
            </w:r>
            <w:r>
              <w:rPr>
                <w:spacing w:val="-3"/>
                <w:sz w:val="24"/>
              </w:rPr>
              <w:t> </w:t>
            </w:r>
            <w:r>
              <w:rPr>
                <w:spacing w:val="-2"/>
                <w:sz w:val="24"/>
              </w:rPr>
              <w:t>600SL</w:t>
            </w:r>
          </w:p>
        </w:tc>
        <w:tc>
          <w:tcPr>
            <w:tcW w:w="5223" w:type="dxa"/>
          </w:tcPr>
          <w:p>
            <w:pPr>
              <w:pStyle w:val="TableParagraph"/>
              <w:spacing w:line="255" w:lineRule="exact"/>
              <w:ind w:left="111"/>
              <w:rPr>
                <w:sz w:val="24"/>
              </w:rPr>
            </w:pPr>
            <w:r>
              <w:rPr>
                <w:sz w:val="24"/>
              </w:rPr>
              <w:t>nứt</w:t>
            </w:r>
            <w:r>
              <w:rPr>
                <w:spacing w:val="-3"/>
                <w:sz w:val="24"/>
              </w:rPr>
              <w:t> </w:t>
            </w:r>
            <w:r>
              <w:rPr>
                <w:sz w:val="24"/>
              </w:rPr>
              <w:t>thân</w:t>
            </w:r>
            <w:r>
              <w:rPr>
                <w:spacing w:val="-1"/>
                <w:sz w:val="24"/>
              </w:rPr>
              <w:t> </w:t>
            </w:r>
            <w:r>
              <w:rPr>
                <w:sz w:val="24"/>
              </w:rPr>
              <w:t>chảy</w:t>
            </w:r>
            <w:r>
              <w:rPr>
                <w:spacing w:val="-1"/>
                <w:sz w:val="24"/>
              </w:rPr>
              <w:t> </w:t>
            </w:r>
            <w:r>
              <w:rPr>
                <w:sz w:val="24"/>
              </w:rPr>
              <w:t>nhựa/sầu </w:t>
            </w:r>
            <w:r>
              <w:rPr>
                <w:spacing w:val="-4"/>
                <w:sz w:val="24"/>
              </w:rPr>
              <w:t>riêng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82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40" w:lineRule="auto"/>
              <w:ind w:left="939" w:right="920"/>
              <w:jc w:val="center"/>
              <w:rPr>
                <w:sz w:val="24"/>
              </w:rPr>
            </w:pPr>
            <w:r>
              <w:rPr>
                <w:spacing w:val="-2"/>
                <w:sz w:val="24"/>
              </w:rPr>
              <w:t>Herofos </w:t>
            </w:r>
            <w:r>
              <w:rPr>
                <w:sz w:val="24"/>
              </w:rPr>
              <w:t>400 SL</w:t>
            </w:r>
          </w:p>
        </w:tc>
        <w:tc>
          <w:tcPr>
            <w:tcW w:w="5223" w:type="dxa"/>
            <w:tcBorders>
              <w:bottom w:val="single" w:sz="4" w:space="0" w:color="000000"/>
            </w:tcBorders>
          </w:tcPr>
          <w:p>
            <w:pPr>
              <w:pStyle w:val="TableParagraph"/>
              <w:spacing w:line="240" w:lineRule="auto"/>
              <w:ind w:left="111" w:right="206"/>
              <w:rPr>
                <w:sz w:val="24"/>
              </w:rPr>
            </w:pPr>
            <w:r>
              <w:rPr>
                <w:sz w:val="24"/>
              </w:rPr>
              <w:t>mốc</w:t>
            </w:r>
            <w:r>
              <w:rPr>
                <w:spacing w:val="-5"/>
                <w:sz w:val="24"/>
              </w:rPr>
              <w:t> </w:t>
            </w:r>
            <w:r>
              <w:rPr>
                <w:sz w:val="24"/>
              </w:rPr>
              <w:t>sương/</w:t>
            </w:r>
            <w:r>
              <w:rPr>
                <w:spacing w:val="-5"/>
                <w:sz w:val="24"/>
              </w:rPr>
              <w:t> </w:t>
            </w:r>
            <w:r>
              <w:rPr>
                <w:sz w:val="24"/>
              </w:rPr>
              <w:t>nho;</w:t>
            </w:r>
            <w:r>
              <w:rPr>
                <w:spacing w:val="-5"/>
                <w:sz w:val="24"/>
              </w:rPr>
              <w:t> </w:t>
            </w:r>
            <w:r>
              <w:rPr>
                <w:sz w:val="24"/>
              </w:rPr>
              <w:t>tuyến</w:t>
            </w:r>
            <w:r>
              <w:rPr>
                <w:spacing w:val="-5"/>
                <w:sz w:val="24"/>
              </w:rPr>
              <w:t> </w:t>
            </w:r>
            <w:r>
              <w:rPr>
                <w:sz w:val="24"/>
              </w:rPr>
              <w:t>trùng/</w:t>
            </w:r>
            <w:r>
              <w:rPr>
                <w:spacing w:val="-5"/>
                <w:sz w:val="24"/>
              </w:rPr>
              <w:t> </w:t>
            </w:r>
            <w:r>
              <w:rPr>
                <w:sz w:val="24"/>
              </w:rPr>
              <w:t>hồ</w:t>
            </w:r>
            <w:r>
              <w:rPr>
                <w:spacing w:val="-5"/>
                <w:sz w:val="24"/>
              </w:rPr>
              <w:t> </w:t>
            </w:r>
            <w:r>
              <w:rPr>
                <w:sz w:val="24"/>
              </w:rPr>
              <w:t>tiêu,</w:t>
            </w:r>
            <w:r>
              <w:rPr>
                <w:spacing w:val="-5"/>
                <w:sz w:val="24"/>
              </w:rPr>
              <w:t> </w:t>
            </w:r>
            <w:r>
              <w:rPr>
                <w:sz w:val="24"/>
              </w:rPr>
              <w:t>cà</w:t>
            </w:r>
            <w:r>
              <w:rPr>
                <w:spacing w:val="-6"/>
                <w:sz w:val="24"/>
              </w:rPr>
              <w:t> </w:t>
            </w:r>
            <w:r>
              <w:rPr>
                <w:sz w:val="24"/>
              </w:rPr>
              <w:t>phê,</w:t>
            </w:r>
            <w:r>
              <w:rPr>
                <w:spacing w:val="-5"/>
                <w:sz w:val="24"/>
              </w:rPr>
              <w:t> </w:t>
            </w:r>
            <w:r>
              <w:rPr>
                <w:sz w:val="24"/>
              </w:rPr>
              <w:t>cỏ sân golf, cải bắp; chết nhanh/ hồ tiêu; đốm nâu/</w:t>
            </w:r>
          </w:p>
          <w:p>
            <w:pPr>
              <w:pStyle w:val="TableParagraph"/>
              <w:spacing w:line="254" w:lineRule="exact"/>
              <w:ind w:left="111"/>
              <w:rPr>
                <w:sz w:val="24"/>
              </w:rPr>
            </w:pPr>
            <w:r>
              <w:rPr>
                <w:sz w:val="24"/>
              </w:rPr>
              <w:t>thanh</w:t>
            </w:r>
            <w:r>
              <w:rPr>
                <w:spacing w:val="-1"/>
                <w:sz w:val="24"/>
              </w:rPr>
              <w:t> </w:t>
            </w:r>
            <w:r>
              <w:rPr>
                <w:sz w:val="24"/>
              </w:rPr>
              <w:t>long; đạo</w:t>
            </w:r>
            <w:r>
              <w:rPr>
                <w:spacing w:val="-1"/>
                <w:sz w:val="24"/>
              </w:rPr>
              <w:t> </w:t>
            </w:r>
            <w:r>
              <w:rPr>
                <w:sz w:val="24"/>
              </w:rPr>
              <w:t>ôn, bạc</w:t>
            </w:r>
            <w:r>
              <w:rPr>
                <w:spacing w:val="-1"/>
                <w:sz w:val="24"/>
              </w:rPr>
              <w:t> </w:t>
            </w:r>
            <w:r>
              <w:rPr>
                <w:spacing w:val="-2"/>
                <w:sz w:val="24"/>
              </w:rPr>
              <w:t>lá/lúa</w:t>
            </w:r>
          </w:p>
        </w:tc>
        <w:tc>
          <w:tcPr>
            <w:tcW w:w="3353" w:type="dxa"/>
            <w:tcBorders>
              <w:bottom w:val="single" w:sz="4" w:space="0" w:color="000000"/>
            </w:tcBorders>
          </w:tcPr>
          <w:p>
            <w:pPr>
              <w:pStyle w:val="TableParagraph"/>
              <w:spacing w:line="240" w:lineRule="auto"/>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27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53" w:lineRule="exact"/>
              <w:ind w:left="24" w:right="6"/>
              <w:jc w:val="center"/>
              <w:rPr>
                <w:sz w:val="24"/>
              </w:rPr>
            </w:pPr>
            <w:r>
              <w:rPr>
                <w:sz w:val="24"/>
              </w:rPr>
              <w:t>Hortiphos</w:t>
            </w:r>
            <w:r>
              <w:rPr>
                <w:spacing w:val="-2"/>
                <w:sz w:val="24"/>
              </w:rPr>
              <w:t> 600SL</w:t>
            </w:r>
          </w:p>
        </w:tc>
        <w:tc>
          <w:tcPr>
            <w:tcW w:w="5223" w:type="dxa"/>
            <w:tcBorders>
              <w:top w:val="single" w:sz="4" w:space="0" w:color="000000"/>
            </w:tcBorders>
          </w:tcPr>
          <w:p>
            <w:pPr>
              <w:pStyle w:val="TableParagraph"/>
              <w:spacing w:line="253" w:lineRule="exact"/>
              <w:ind w:left="111"/>
              <w:rPr>
                <w:sz w:val="24"/>
              </w:rPr>
            </w:pPr>
            <w:r>
              <w:rPr>
                <w:sz w:val="24"/>
              </w:rPr>
              <w:t>xì mủ/ sầu </w:t>
            </w:r>
            <w:r>
              <w:rPr>
                <w:spacing w:val="-2"/>
                <w:sz w:val="24"/>
              </w:rPr>
              <w:t>riêng</w:t>
            </w:r>
          </w:p>
        </w:tc>
        <w:tc>
          <w:tcPr>
            <w:tcW w:w="3353" w:type="dxa"/>
            <w:tcBorders>
              <w:top w:val="single" w:sz="4" w:space="0" w:color="000000"/>
            </w:tcBorders>
          </w:tcPr>
          <w:p>
            <w:pPr>
              <w:pStyle w:val="TableParagraph"/>
              <w:spacing w:line="253" w:lineRule="exact"/>
              <w:ind w:left="63" w:right="49"/>
              <w:jc w:val="center"/>
              <w:rPr>
                <w:sz w:val="24"/>
              </w:rPr>
            </w:pPr>
            <w:r>
              <w:rPr>
                <w:sz w:val="24"/>
              </w:rPr>
              <w:t>Công</w:t>
            </w:r>
            <w:r>
              <w:rPr>
                <w:spacing w:val="-3"/>
                <w:sz w:val="24"/>
              </w:rPr>
              <w:t> </w:t>
            </w:r>
            <w:r>
              <w:rPr>
                <w:sz w:val="24"/>
              </w:rPr>
              <w:t>ty TNHH</w:t>
            </w:r>
            <w:r>
              <w:rPr>
                <w:spacing w:val="-1"/>
                <w:sz w:val="24"/>
              </w:rPr>
              <w:t> </w:t>
            </w:r>
            <w:r>
              <w:rPr>
                <w:sz w:val="24"/>
              </w:rPr>
              <w:t>Agmin </w:t>
            </w:r>
            <w:r>
              <w:rPr>
                <w:spacing w:val="-2"/>
                <w:sz w:val="24"/>
              </w:rPr>
              <w:t>Vietnam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1"/>
              <w:jc w:val="center"/>
              <w:rPr>
                <w:sz w:val="24"/>
              </w:rPr>
            </w:pPr>
            <w:r>
              <w:rPr>
                <w:sz w:val="24"/>
              </w:rPr>
              <w:t>Phytofos </w:t>
            </w:r>
            <w:r>
              <w:rPr>
                <w:spacing w:val="-2"/>
                <w:sz w:val="24"/>
              </w:rPr>
              <w:t>600SL</w:t>
            </w:r>
          </w:p>
        </w:tc>
        <w:tc>
          <w:tcPr>
            <w:tcW w:w="5223" w:type="dxa"/>
          </w:tcPr>
          <w:p>
            <w:pPr>
              <w:pStyle w:val="TableParagraph"/>
              <w:spacing w:line="257" w:lineRule="exact" w:before="1"/>
              <w:ind w:left="111"/>
              <w:rPr>
                <w:sz w:val="24"/>
              </w:rPr>
            </w:pPr>
            <w:r>
              <w:rPr>
                <w:sz w:val="24"/>
              </w:rPr>
              <w:t>nứt</w:t>
            </w:r>
            <w:r>
              <w:rPr>
                <w:spacing w:val="-1"/>
                <w:sz w:val="24"/>
              </w:rPr>
              <w:t> </w:t>
            </w:r>
            <w:r>
              <w:rPr>
                <w:sz w:val="24"/>
              </w:rPr>
              <w:t>thân xì</w:t>
            </w:r>
            <w:r>
              <w:rPr>
                <w:spacing w:val="-1"/>
                <w:sz w:val="24"/>
              </w:rPr>
              <w:t> </w:t>
            </w:r>
            <w:r>
              <w:rPr>
                <w:sz w:val="24"/>
              </w:rPr>
              <w:t>mủ/sầu riêng,</w:t>
            </w:r>
            <w:r>
              <w:rPr>
                <w:spacing w:val="-1"/>
                <w:sz w:val="24"/>
              </w:rPr>
              <w:t> </w:t>
            </w:r>
            <w:r>
              <w:rPr>
                <w:sz w:val="24"/>
              </w:rPr>
              <w:t>sương mai/khoai </w:t>
            </w:r>
            <w:r>
              <w:rPr>
                <w:spacing w:val="-5"/>
                <w:sz w:val="24"/>
              </w:rPr>
              <w:t>tây</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Vĩnh </w:t>
            </w:r>
            <w:r>
              <w:rPr>
                <w:spacing w:val="-4"/>
                <w:sz w:val="24"/>
              </w:rPr>
              <w:t>Thạnh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Sprayphos</w:t>
            </w:r>
            <w:r>
              <w:rPr>
                <w:spacing w:val="-2"/>
                <w:sz w:val="24"/>
              </w:rPr>
              <w:t> 620SL</w:t>
            </w:r>
          </w:p>
        </w:tc>
        <w:tc>
          <w:tcPr>
            <w:tcW w:w="5223" w:type="dxa"/>
          </w:tcPr>
          <w:p>
            <w:pPr>
              <w:pStyle w:val="TableParagraph"/>
              <w:spacing w:line="276" w:lineRule="exact"/>
              <w:ind w:left="111" w:right="206"/>
              <w:rPr>
                <w:sz w:val="24"/>
              </w:rPr>
            </w:pPr>
            <w:r>
              <w:rPr>
                <w:sz w:val="24"/>
              </w:rPr>
              <w:t>sương</w:t>
            </w:r>
            <w:r>
              <w:rPr>
                <w:spacing w:val="-5"/>
                <w:sz w:val="24"/>
              </w:rPr>
              <w:t> </w:t>
            </w:r>
            <w:r>
              <w:rPr>
                <w:sz w:val="24"/>
              </w:rPr>
              <w:t>mai/cà</w:t>
            </w:r>
            <w:r>
              <w:rPr>
                <w:spacing w:val="-7"/>
                <w:sz w:val="24"/>
              </w:rPr>
              <w:t> </w:t>
            </w:r>
            <w:r>
              <w:rPr>
                <w:sz w:val="24"/>
              </w:rPr>
              <w:t>chua;</w:t>
            </w:r>
            <w:r>
              <w:rPr>
                <w:spacing w:val="-5"/>
                <w:sz w:val="24"/>
              </w:rPr>
              <w:t> </w:t>
            </w:r>
            <w:r>
              <w:rPr>
                <w:sz w:val="24"/>
              </w:rPr>
              <w:t>xì</w:t>
            </w:r>
            <w:r>
              <w:rPr>
                <w:spacing w:val="-5"/>
                <w:sz w:val="24"/>
              </w:rPr>
              <w:t> </w:t>
            </w:r>
            <w:r>
              <w:rPr>
                <w:sz w:val="24"/>
              </w:rPr>
              <w:t>mủ/</w:t>
            </w:r>
            <w:r>
              <w:rPr>
                <w:spacing w:val="-5"/>
                <w:sz w:val="24"/>
              </w:rPr>
              <w:t> </w:t>
            </w:r>
            <w:r>
              <w:rPr>
                <w:sz w:val="24"/>
              </w:rPr>
              <w:t>cam,</w:t>
            </w:r>
            <w:r>
              <w:rPr>
                <w:spacing w:val="-5"/>
                <w:sz w:val="24"/>
              </w:rPr>
              <w:t> </w:t>
            </w:r>
            <w:r>
              <w:rPr>
                <w:sz w:val="24"/>
              </w:rPr>
              <w:t>quýt,</w:t>
            </w:r>
            <w:r>
              <w:rPr>
                <w:spacing w:val="-5"/>
                <w:sz w:val="24"/>
              </w:rPr>
              <w:t> </w:t>
            </w:r>
            <w:r>
              <w:rPr>
                <w:sz w:val="24"/>
              </w:rPr>
              <w:t>sầu</w:t>
            </w:r>
            <w:r>
              <w:rPr>
                <w:spacing w:val="-5"/>
                <w:sz w:val="24"/>
              </w:rPr>
              <w:t> </w:t>
            </w:r>
            <w:r>
              <w:rPr>
                <w:sz w:val="24"/>
              </w:rPr>
              <w:t>riêng; chết nhanh/ hồ tiêu</w:t>
            </w:r>
          </w:p>
        </w:tc>
        <w:tc>
          <w:tcPr>
            <w:tcW w:w="3353" w:type="dxa"/>
          </w:tcPr>
          <w:p>
            <w:pPr>
              <w:pStyle w:val="TableParagraph"/>
              <w:spacing w:line="276" w:lineRule="exact"/>
              <w:ind w:left="1381" w:right="345" w:hanging="85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SX-TM Tô Ba</w:t>
            </w:r>
          </w:p>
        </w:tc>
      </w:tr>
      <w:tr>
        <w:trPr>
          <w:trHeight w:val="550" w:hRule="atLeast"/>
        </w:trPr>
        <w:tc>
          <w:tcPr>
            <w:tcW w:w="708" w:type="dxa"/>
          </w:tcPr>
          <w:p>
            <w:pPr>
              <w:pStyle w:val="TableParagraph"/>
              <w:spacing w:line="274" w:lineRule="exact"/>
              <w:ind w:left="98"/>
              <w:rPr>
                <w:sz w:val="24"/>
              </w:rPr>
            </w:pPr>
            <w:r>
              <w:rPr>
                <w:spacing w:val="-5"/>
                <w:sz w:val="24"/>
              </w:rPr>
              <w:t>604</w:t>
            </w:r>
          </w:p>
        </w:tc>
        <w:tc>
          <w:tcPr>
            <w:tcW w:w="2976" w:type="dxa"/>
          </w:tcPr>
          <w:p>
            <w:pPr>
              <w:pStyle w:val="TableParagraph"/>
              <w:spacing w:line="276" w:lineRule="exact"/>
              <w:ind w:right="1094"/>
              <w:rPr>
                <w:sz w:val="24"/>
              </w:rPr>
            </w:pPr>
            <w:r>
              <w:rPr>
                <w:sz w:val="24"/>
              </w:rPr>
              <w:t>Polyoxin</w:t>
            </w:r>
            <w:r>
              <w:rPr>
                <w:spacing w:val="-15"/>
                <w:sz w:val="24"/>
              </w:rPr>
              <w:t> </w:t>
            </w:r>
            <w:r>
              <w:rPr>
                <w:sz w:val="24"/>
              </w:rPr>
              <w:t>complex (min 31%)</w:t>
            </w:r>
          </w:p>
        </w:tc>
        <w:tc>
          <w:tcPr>
            <w:tcW w:w="2647" w:type="dxa"/>
          </w:tcPr>
          <w:p>
            <w:pPr>
              <w:pStyle w:val="TableParagraph"/>
              <w:spacing w:line="276" w:lineRule="exact"/>
              <w:ind w:left="1025" w:right="679" w:hanging="324"/>
              <w:rPr>
                <w:sz w:val="24"/>
              </w:rPr>
            </w:pPr>
            <w:r>
              <w:rPr>
                <w:sz w:val="24"/>
              </w:rPr>
              <w:t>Polyoxin</w:t>
            </w:r>
            <w:r>
              <w:rPr>
                <w:spacing w:val="-15"/>
                <w:sz w:val="24"/>
              </w:rPr>
              <w:t> </w:t>
            </w:r>
            <w:r>
              <w:rPr>
                <w:sz w:val="24"/>
              </w:rPr>
              <w:t>AL </w:t>
            </w:r>
            <w:r>
              <w:rPr>
                <w:spacing w:val="-4"/>
                <w:sz w:val="24"/>
              </w:rPr>
              <w:t>10WP</w:t>
            </w:r>
          </w:p>
        </w:tc>
        <w:tc>
          <w:tcPr>
            <w:tcW w:w="5223" w:type="dxa"/>
          </w:tcPr>
          <w:p>
            <w:pPr>
              <w:pStyle w:val="TableParagraph"/>
              <w:spacing w:line="276" w:lineRule="exact"/>
              <w:ind w:left="111" w:right="82"/>
              <w:rPr>
                <w:sz w:val="24"/>
              </w:rPr>
            </w:pPr>
            <w:r>
              <w:rPr>
                <w:sz w:val="24"/>
              </w:rPr>
              <w:t>đốm</w:t>
            </w:r>
            <w:r>
              <w:rPr>
                <w:spacing w:val="-6"/>
                <w:sz w:val="24"/>
              </w:rPr>
              <w:t> </w:t>
            </w:r>
            <w:r>
              <w:rPr>
                <w:sz w:val="24"/>
              </w:rPr>
              <w:t>lá/</w:t>
            </w:r>
            <w:r>
              <w:rPr>
                <w:spacing w:val="-6"/>
                <w:sz w:val="24"/>
              </w:rPr>
              <w:t> </w:t>
            </w:r>
            <w:r>
              <w:rPr>
                <w:sz w:val="24"/>
              </w:rPr>
              <w:t>hành,</w:t>
            </w:r>
            <w:r>
              <w:rPr>
                <w:spacing w:val="-6"/>
                <w:sz w:val="24"/>
              </w:rPr>
              <w:t> </w:t>
            </w:r>
            <w:r>
              <w:rPr>
                <w:sz w:val="24"/>
              </w:rPr>
              <w:t>chảy</w:t>
            </w:r>
            <w:r>
              <w:rPr>
                <w:spacing w:val="-6"/>
                <w:sz w:val="24"/>
              </w:rPr>
              <w:t> </w:t>
            </w:r>
            <w:r>
              <w:rPr>
                <w:sz w:val="24"/>
              </w:rPr>
              <w:t>gôm/dưa</w:t>
            </w:r>
            <w:r>
              <w:rPr>
                <w:spacing w:val="-8"/>
                <w:sz w:val="24"/>
              </w:rPr>
              <w:t> </w:t>
            </w:r>
            <w:r>
              <w:rPr>
                <w:sz w:val="24"/>
              </w:rPr>
              <w:t>hấu,</w:t>
            </w:r>
            <w:r>
              <w:rPr>
                <w:spacing w:val="-6"/>
                <w:sz w:val="24"/>
              </w:rPr>
              <w:t> </w:t>
            </w:r>
            <w:r>
              <w:rPr>
                <w:sz w:val="24"/>
              </w:rPr>
              <w:t>thán</w:t>
            </w:r>
            <w:r>
              <w:rPr>
                <w:spacing w:val="-6"/>
                <w:sz w:val="24"/>
              </w:rPr>
              <w:t> </w:t>
            </w:r>
            <w:r>
              <w:rPr>
                <w:sz w:val="24"/>
              </w:rPr>
              <w:t>thư/thanh long, ớt</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vMerge w:val="restart"/>
          </w:tcPr>
          <w:p>
            <w:pPr>
              <w:pStyle w:val="TableParagraph"/>
              <w:spacing w:line="274" w:lineRule="exact"/>
              <w:ind w:left="98"/>
              <w:rPr>
                <w:sz w:val="24"/>
              </w:rPr>
            </w:pPr>
            <w:r>
              <w:rPr>
                <w:spacing w:val="-5"/>
                <w:sz w:val="24"/>
              </w:rPr>
              <w:t>605</w:t>
            </w:r>
          </w:p>
        </w:tc>
        <w:tc>
          <w:tcPr>
            <w:tcW w:w="2976" w:type="dxa"/>
            <w:vMerge w:val="restart"/>
          </w:tcPr>
          <w:p>
            <w:pPr>
              <w:pStyle w:val="TableParagraph"/>
              <w:spacing w:line="274" w:lineRule="exact"/>
              <w:rPr>
                <w:sz w:val="24"/>
              </w:rPr>
            </w:pPr>
            <w:r>
              <w:rPr>
                <w:sz w:val="24"/>
              </w:rPr>
              <w:t>Polyoxin </w:t>
            </w:r>
            <w:r>
              <w:rPr>
                <w:spacing w:val="-10"/>
                <w:sz w:val="24"/>
              </w:rPr>
              <w:t>B</w:t>
            </w:r>
          </w:p>
        </w:tc>
        <w:tc>
          <w:tcPr>
            <w:tcW w:w="2647" w:type="dxa"/>
          </w:tcPr>
          <w:p>
            <w:pPr>
              <w:pStyle w:val="TableParagraph"/>
              <w:spacing w:line="274" w:lineRule="exact"/>
              <w:ind w:left="24" w:right="7"/>
              <w:jc w:val="center"/>
              <w:rPr>
                <w:sz w:val="24"/>
              </w:rPr>
            </w:pPr>
            <w:r>
              <w:rPr>
                <w:sz w:val="24"/>
              </w:rPr>
              <w:t>5 Lua</w:t>
            </w:r>
            <w:r>
              <w:rPr>
                <w:spacing w:val="-2"/>
                <w:sz w:val="24"/>
              </w:rPr>
              <w:t> </w:t>
            </w:r>
            <w:r>
              <w:rPr>
                <w:sz w:val="24"/>
              </w:rPr>
              <w:t>3SL, </w:t>
            </w:r>
            <w:r>
              <w:rPr>
                <w:spacing w:val="-4"/>
                <w:sz w:val="24"/>
              </w:rPr>
              <w:t>20WP</w:t>
            </w:r>
          </w:p>
        </w:tc>
        <w:tc>
          <w:tcPr>
            <w:tcW w:w="5223" w:type="dxa"/>
          </w:tcPr>
          <w:p>
            <w:pPr>
              <w:pStyle w:val="TableParagraph"/>
              <w:spacing w:line="276" w:lineRule="exact"/>
              <w:ind w:left="111"/>
              <w:rPr>
                <w:sz w:val="24"/>
              </w:rPr>
            </w:pPr>
            <w:r>
              <w:rPr>
                <w:sz w:val="24"/>
              </w:rPr>
              <w:t>phấn</w:t>
            </w:r>
            <w:r>
              <w:rPr>
                <w:spacing w:val="-4"/>
                <w:sz w:val="24"/>
              </w:rPr>
              <w:t> </w:t>
            </w:r>
            <w:r>
              <w:rPr>
                <w:sz w:val="24"/>
              </w:rPr>
              <w:t>trắng/</w:t>
            </w:r>
            <w:r>
              <w:rPr>
                <w:spacing w:val="-4"/>
                <w:sz w:val="24"/>
              </w:rPr>
              <w:t> </w:t>
            </w:r>
            <w:r>
              <w:rPr>
                <w:sz w:val="24"/>
              </w:rPr>
              <w:t>bầu</w:t>
            </w:r>
            <w:r>
              <w:rPr>
                <w:spacing w:val="-4"/>
                <w:sz w:val="24"/>
              </w:rPr>
              <w:t> </w:t>
            </w:r>
            <w:r>
              <w:rPr>
                <w:sz w:val="24"/>
              </w:rPr>
              <w:t>bí;</w:t>
            </w:r>
            <w:r>
              <w:rPr>
                <w:spacing w:val="-4"/>
                <w:sz w:val="24"/>
              </w:rPr>
              <w:t> </w:t>
            </w:r>
            <w:r>
              <w:rPr>
                <w:sz w:val="24"/>
              </w:rPr>
              <w:t>sương</w:t>
            </w:r>
            <w:r>
              <w:rPr>
                <w:spacing w:val="-4"/>
                <w:sz w:val="24"/>
              </w:rPr>
              <w:t> </w:t>
            </w:r>
            <w:r>
              <w:rPr>
                <w:sz w:val="24"/>
              </w:rPr>
              <w:t>mai/</w:t>
            </w:r>
            <w:r>
              <w:rPr>
                <w:spacing w:val="-4"/>
                <w:sz w:val="24"/>
              </w:rPr>
              <w:t> </w:t>
            </w:r>
            <w:r>
              <w:rPr>
                <w:sz w:val="24"/>
              </w:rPr>
              <w:t>cà</w:t>
            </w:r>
            <w:r>
              <w:rPr>
                <w:spacing w:val="-6"/>
                <w:sz w:val="24"/>
              </w:rPr>
              <w:t> </w:t>
            </w:r>
            <w:r>
              <w:rPr>
                <w:sz w:val="24"/>
              </w:rPr>
              <w:t>chua;</w:t>
            </w:r>
            <w:r>
              <w:rPr>
                <w:spacing w:val="-4"/>
                <w:sz w:val="24"/>
              </w:rPr>
              <w:t> </w:t>
            </w:r>
            <w:r>
              <w:rPr>
                <w:sz w:val="24"/>
              </w:rPr>
              <w:t>đạo</w:t>
            </w:r>
            <w:r>
              <w:rPr>
                <w:spacing w:val="-4"/>
                <w:sz w:val="24"/>
              </w:rPr>
              <w:t> </w:t>
            </w:r>
            <w:r>
              <w:rPr>
                <w:sz w:val="24"/>
              </w:rPr>
              <w:t>ôn,</w:t>
            </w:r>
            <w:r>
              <w:rPr>
                <w:spacing w:val="-4"/>
                <w:sz w:val="24"/>
              </w:rPr>
              <w:t> </w:t>
            </w:r>
            <w:r>
              <w:rPr>
                <w:sz w:val="24"/>
              </w:rPr>
              <w:t>bạc lá, khô vằn/lúa</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7"/>
              <w:jc w:val="center"/>
              <w:rPr>
                <w:sz w:val="24"/>
              </w:rPr>
            </w:pPr>
            <w:r>
              <w:rPr>
                <w:sz w:val="24"/>
              </w:rPr>
              <w:t>Bio Top </w:t>
            </w:r>
            <w:r>
              <w:rPr>
                <w:spacing w:val="-4"/>
                <w:sz w:val="24"/>
              </w:rPr>
              <w:t>30WP</w:t>
            </w:r>
          </w:p>
        </w:tc>
        <w:tc>
          <w:tcPr>
            <w:tcW w:w="5223" w:type="dxa"/>
          </w:tcPr>
          <w:p>
            <w:pPr>
              <w:pStyle w:val="TableParagraph"/>
              <w:spacing w:line="240" w:lineRule="auto"/>
              <w:ind w:left="111"/>
              <w:rPr>
                <w:sz w:val="24"/>
              </w:rPr>
            </w:pPr>
            <w:r>
              <w:rPr>
                <w:sz w:val="24"/>
              </w:rPr>
              <w:t>đốm</w:t>
            </w:r>
            <w:r>
              <w:rPr>
                <w:spacing w:val="-1"/>
                <w:sz w:val="24"/>
              </w:rPr>
              <w:t> </w:t>
            </w:r>
            <w:r>
              <w:rPr>
                <w:sz w:val="24"/>
              </w:rPr>
              <w:t>lá/ hành, sưng</w:t>
            </w:r>
            <w:r>
              <w:rPr>
                <w:spacing w:val="-1"/>
                <w:sz w:val="24"/>
              </w:rPr>
              <w:t> </w:t>
            </w:r>
            <w:r>
              <w:rPr>
                <w:sz w:val="24"/>
              </w:rPr>
              <w:t>rễ/ cải </w:t>
            </w:r>
            <w:r>
              <w:rPr>
                <w:spacing w:val="-5"/>
                <w:sz w:val="24"/>
              </w:rPr>
              <w:t>bắp</w:t>
            </w:r>
          </w:p>
        </w:tc>
        <w:tc>
          <w:tcPr>
            <w:tcW w:w="3353" w:type="dxa"/>
          </w:tcPr>
          <w:p>
            <w:pPr>
              <w:pStyle w:val="TableParagraph"/>
              <w:spacing w:line="270" w:lineRule="atLeast"/>
              <w:ind w:left="1074" w:right="215" w:hanging="70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Công</w:t>
            </w:r>
            <w:r>
              <w:rPr>
                <w:spacing w:val="-9"/>
                <w:sz w:val="24"/>
              </w:rPr>
              <w:t> </w:t>
            </w:r>
            <w:r>
              <w:rPr>
                <w:sz w:val="24"/>
              </w:rPr>
              <w:t>nghệ</w:t>
            </w:r>
            <w:r>
              <w:rPr>
                <w:spacing w:val="-9"/>
                <w:sz w:val="24"/>
              </w:rPr>
              <w:t> </w:t>
            </w:r>
            <w:r>
              <w:rPr>
                <w:sz w:val="24"/>
              </w:rPr>
              <w:t>cao Kyoto Japan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Caligold</w:t>
            </w:r>
            <w:r>
              <w:rPr>
                <w:spacing w:val="-1"/>
                <w:sz w:val="24"/>
              </w:rPr>
              <w:t> </w:t>
            </w:r>
            <w:r>
              <w:rPr>
                <w:spacing w:val="-4"/>
                <w:sz w:val="24"/>
              </w:rPr>
              <w:t>20WP</w:t>
            </w:r>
          </w:p>
        </w:tc>
        <w:tc>
          <w:tcPr>
            <w:tcW w:w="5223" w:type="dxa"/>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110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2"/>
              <w:jc w:val="center"/>
              <w:rPr>
                <w:sz w:val="24"/>
              </w:rPr>
            </w:pPr>
            <w:r>
              <w:rPr>
                <w:spacing w:val="-2"/>
                <w:sz w:val="24"/>
              </w:rPr>
              <w:t>Ellestar</w:t>
            </w:r>
          </w:p>
          <w:p>
            <w:pPr>
              <w:pStyle w:val="TableParagraph"/>
              <w:spacing w:line="240" w:lineRule="auto"/>
              <w:ind w:left="24" w:right="2"/>
              <w:jc w:val="center"/>
              <w:rPr>
                <w:sz w:val="24"/>
              </w:rPr>
            </w:pPr>
            <w:r>
              <w:rPr>
                <w:sz w:val="24"/>
              </w:rPr>
              <w:t>3SL,</w:t>
            </w:r>
            <w:r>
              <w:rPr>
                <w:spacing w:val="-3"/>
                <w:sz w:val="24"/>
              </w:rPr>
              <w:t> </w:t>
            </w:r>
            <w:r>
              <w:rPr>
                <w:sz w:val="24"/>
              </w:rPr>
              <w:t>20WP,</w:t>
            </w:r>
            <w:r>
              <w:rPr>
                <w:spacing w:val="-1"/>
                <w:sz w:val="24"/>
              </w:rPr>
              <w:t> </w:t>
            </w:r>
            <w:r>
              <w:rPr>
                <w:spacing w:val="-4"/>
                <w:sz w:val="24"/>
              </w:rPr>
              <w:t>30SC</w:t>
            </w:r>
          </w:p>
        </w:tc>
        <w:tc>
          <w:tcPr>
            <w:tcW w:w="5223" w:type="dxa"/>
          </w:tcPr>
          <w:p>
            <w:pPr>
              <w:pStyle w:val="TableParagraph"/>
              <w:spacing w:line="274" w:lineRule="exact"/>
              <w:ind w:left="111"/>
              <w:rPr>
                <w:sz w:val="24"/>
              </w:rPr>
            </w:pPr>
            <w:r>
              <w:rPr>
                <w:b/>
                <w:sz w:val="24"/>
              </w:rPr>
              <w:t>3SL:</w:t>
            </w:r>
            <w:r>
              <w:rPr>
                <w:b/>
                <w:spacing w:val="-1"/>
                <w:sz w:val="24"/>
              </w:rPr>
              <w:t> </w:t>
            </w:r>
            <w:r>
              <w:rPr>
                <w:sz w:val="24"/>
              </w:rPr>
              <w:t>phấn</w:t>
            </w:r>
            <w:r>
              <w:rPr>
                <w:spacing w:val="-1"/>
                <w:sz w:val="24"/>
              </w:rPr>
              <w:t> </w:t>
            </w:r>
            <w:r>
              <w:rPr>
                <w:sz w:val="24"/>
              </w:rPr>
              <w:t>trắng/</w:t>
            </w:r>
            <w:r>
              <w:rPr>
                <w:spacing w:val="-1"/>
                <w:sz w:val="24"/>
              </w:rPr>
              <w:t> </w:t>
            </w:r>
            <w:r>
              <w:rPr>
                <w:sz w:val="24"/>
              </w:rPr>
              <w:t>bầu </w:t>
            </w:r>
            <w:r>
              <w:rPr>
                <w:spacing w:val="-5"/>
                <w:sz w:val="24"/>
              </w:rPr>
              <w:t>bí</w:t>
            </w:r>
          </w:p>
          <w:p>
            <w:pPr>
              <w:pStyle w:val="TableParagraph"/>
              <w:spacing w:line="240" w:lineRule="auto"/>
              <w:ind w:left="111"/>
              <w:rPr>
                <w:sz w:val="24"/>
              </w:rPr>
            </w:pPr>
            <w:r>
              <w:rPr>
                <w:b/>
                <w:sz w:val="24"/>
              </w:rPr>
              <w:t>20WP</w:t>
            </w:r>
            <w:r>
              <w:rPr>
                <w:sz w:val="24"/>
              </w:rPr>
              <w:t>:</w:t>
            </w:r>
            <w:r>
              <w:rPr>
                <w:spacing w:val="-1"/>
                <w:sz w:val="24"/>
              </w:rPr>
              <w:t> </w:t>
            </w:r>
            <w:r>
              <w:rPr>
                <w:sz w:val="24"/>
              </w:rPr>
              <w:t>đạo ôn, lem</w:t>
            </w:r>
            <w:r>
              <w:rPr>
                <w:spacing w:val="-1"/>
                <w:sz w:val="24"/>
              </w:rPr>
              <w:t> </w:t>
            </w:r>
            <w:r>
              <w:rPr>
                <w:sz w:val="24"/>
              </w:rPr>
              <w:t>lép hạt, khô</w:t>
            </w:r>
            <w:r>
              <w:rPr>
                <w:spacing w:val="-1"/>
                <w:sz w:val="24"/>
              </w:rPr>
              <w:t> </w:t>
            </w:r>
            <w:r>
              <w:rPr>
                <w:sz w:val="24"/>
              </w:rPr>
              <w:t>vằn/ lúa; </w:t>
            </w:r>
            <w:r>
              <w:rPr>
                <w:spacing w:val="-4"/>
                <w:sz w:val="24"/>
              </w:rPr>
              <w:t>phấn</w:t>
            </w:r>
          </w:p>
          <w:p>
            <w:pPr>
              <w:pStyle w:val="TableParagraph"/>
              <w:spacing w:line="240" w:lineRule="auto"/>
              <w:ind w:left="111"/>
              <w:rPr>
                <w:sz w:val="24"/>
              </w:rPr>
            </w:pPr>
            <w:r>
              <w:rPr>
                <w:sz w:val="24"/>
              </w:rPr>
              <w:t>trắng/</w:t>
            </w:r>
            <w:r>
              <w:rPr>
                <w:spacing w:val="-1"/>
                <w:sz w:val="24"/>
              </w:rPr>
              <w:t> </w:t>
            </w:r>
            <w:r>
              <w:rPr>
                <w:sz w:val="24"/>
              </w:rPr>
              <w:t>xoài;</w:t>
            </w:r>
            <w:r>
              <w:rPr>
                <w:spacing w:val="-1"/>
                <w:sz w:val="24"/>
              </w:rPr>
              <w:t> </w:t>
            </w:r>
            <w:r>
              <w:rPr>
                <w:sz w:val="24"/>
              </w:rPr>
              <w:t>lở</w:t>
            </w:r>
            <w:r>
              <w:rPr>
                <w:spacing w:val="-1"/>
                <w:sz w:val="24"/>
              </w:rPr>
              <w:t> </w:t>
            </w:r>
            <w:r>
              <w:rPr>
                <w:sz w:val="24"/>
              </w:rPr>
              <w:t>cổ rễ/</w:t>
            </w:r>
            <w:r>
              <w:rPr>
                <w:spacing w:val="-1"/>
                <w:sz w:val="24"/>
              </w:rPr>
              <w:t> </w:t>
            </w:r>
            <w:r>
              <w:rPr>
                <w:sz w:val="24"/>
              </w:rPr>
              <w:t>bắp cải; sương</w:t>
            </w:r>
            <w:r>
              <w:rPr>
                <w:spacing w:val="-1"/>
                <w:sz w:val="24"/>
              </w:rPr>
              <w:t> </w:t>
            </w:r>
            <w:r>
              <w:rPr>
                <w:sz w:val="24"/>
              </w:rPr>
              <w:t>mai/</w:t>
            </w:r>
            <w:r>
              <w:rPr>
                <w:spacing w:val="-1"/>
                <w:sz w:val="24"/>
              </w:rPr>
              <w:t> </w:t>
            </w:r>
            <w:r>
              <w:rPr>
                <w:sz w:val="24"/>
              </w:rPr>
              <w:t>cà </w:t>
            </w:r>
            <w:r>
              <w:rPr>
                <w:spacing w:val="-4"/>
                <w:sz w:val="24"/>
              </w:rPr>
              <w:t>chua</w:t>
            </w:r>
          </w:p>
          <w:p>
            <w:pPr>
              <w:pStyle w:val="TableParagraph"/>
              <w:spacing w:line="257" w:lineRule="exact"/>
              <w:ind w:left="111"/>
              <w:rPr>
                <w:sz w:val="24"/>
              </w:rPr>
            </w:pPr>
            <w:r>
              <w:rPr>
                <w:b/>
                <w:sz w:val="24"/>
              </w:rPr>
              <w:t>30SC:</w:t>
            </w:r>
            <w:r>
              <w:rPr>
                <w:b/>
                <w:spacing w:val="-2"/>
                <w:sz w:val="24"/>
              </w:rPr>
              <w:t> </w:t>
            </w:r>
            <w:r>
              <w:rPr>
                <w:sz w:val="24"/>
              </w:rPr>
              <w:t>sẹo/ </w:t>
            </w:r>
            <w:r>
              <w:rPr>
                <w:spacing w:val="-5"/>
                <w:sz w:val="24"/>
              </w:rPr>
              <w:t>cam</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Ortega</w:t>
            </w:r>
            <w:r>
              <w:rPr>
                <w:spacing w:val="-4"/>
                <w:sz w:val="24"/>
              </w:rPr>
              <w:t> 10WP</w:t>
            </w:r>
          </w:p>
        </w:tc>
        <w:tc>
          <w:tcPr>
            <w:tcW w:w="5223" w:type="dxa"/>
          </w:tcPr>
          <w:p>
            <w:pPr>
              <w:pStyle w:val="TableParagraph"/>
              <w:ind w:left="111"/>
              <w:rPr>
                <w:sz w:val="24"/>
              </w:rPr>
            </w:pPr>
            <w:r>
              <w:rPr>
                <w:sz w:val="24"/>
              </w:rPr>
              <w:t>phấn</w:t>
            </w:r>
            <w:r>
              <w:rPr>
                <w:spacing w:val="-3"/>
                <w:sz w:val="24"/>
              </w:rPr>
              <w:t> </w:t>
            </w:r>
            <w:r>
              <w:rPr>
                <w:spacing w:val="-2"/>
                <w:sz w:val="24"/>
              </w:rPr>
              <w:t>trắng/ớt</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Super</w:t>
            </w:r>
            <w:r>
              <w:rPr>
                <w:spacing w:val="-1"/>
                <w:sz w:val="24"/>
              </w:rPr>
              <w:t> </w:t>
            </w:r>
            <w:r>
              <w:rPr>
                <w:sz w:val="24"/>
              </w:rPr>
              <w:t>poly </w:t>
            </w:r>
            <w:r>
              <w:rPr>
                <w:spacing w:val="-4"/>
                <w:sz w:val="24"/>
              </w:rPr>
              <w:t>50SL</w:t>
            </w:r>
          </w:p>
        </w:tc>
        <w:tc>
          <w:tcPr>
            <w:tcW w:w="5223" w:type="dxa"/>
          </w:tcPr>
          <w:p>
            <w:pPr>
              <w:pStyle w:val="TableParagraph"/>
              <w:spacing w:line="257" w:lineRule="exact" w:before="1"/>
              <w:ind w:left="111"/>
              <w:rPr>
                <w:sz w:val="24"/>
              </w:rPr>
            </w:pPr>
            <w:r>
              <w:rPr>
                <w:sz w:val="24"/>
              </w:rPr>
              <w:t>đạo</w:t>
            </w:r>
            <w:r>
              <w:rPr>
                <w:spacing w:val="-1"/>
                <w:sz w:val="24"/>
              </w:rPr>
              <w:t> </w:t>
            </w:r>
            <w:r>
              <w:rPr>
                <w:spacing w:val="-2"/>
                <w:sz w:val="24"/>
              </w:rPr>
              <w:t>ôn/lúa</w:t>
            </w:r>
          </w:p>
        </w:tc>
        <w:tc>
          <w:tcPr>
            <w:tcW w:w="3353" w:type="dxa"/>
          </w:tcPr>
          <w:p>
            <w:pPr>
              <w:pStyle w:val="TableParagraph"/>
              <w:spacing w:line="257" w:lineRule="exact" w:before="1"/>
              <w:ind w:left="63" w:right="47"/>
              <w:jc w:val="center"/>
              <w:rPr>
                <w:sz w:val="24"/>
              </w:rPr>
            </w:pPr>
            <w:r>
              <w:rPr>
                <w:sz w:val="24"/>
              </w:rPr>
              <w:t>Sino</w:t>
            </w:r>
            <w:r>
              <w:rPr>
                <w:spacing w:val="-2"/>
                <w:sz w:val="24"/>
              </w:rPr>
              <w:t> </w:t>
            </w:r>
            <w:r>
              <w:rPr>
                <w:sz w:val="24"/>
              </w:rPr>
              <w:t>Ocean</w:t>
            </w:r>
            <w:r>
              <w:rPr>
                <w:spacing w:val="-1"/>
                <w:sz w:val="24"/>
              </w:rPr>
              <w:t> </w:t>
            </w:r>
            <w:r>
              <w:rPr>
                <w:sz w:val="24"/>
              </w:rPr>
              <w:t>Enterprises</w:t>
            </w:r>
            <w:r>
              <w:rPr>
                <w:spacing w:val="1"/>
                <w:sz w:val="24"/>
              </w:rPr>
              <w:t> </w:t>
            </w:r>
            <w:r>
              <w:rPr>
                <w:spacing w:val="-2"/>
                <w:sz w:val="24"/>
              </w:rPr>
              <w:t>Limited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Staroxin</w:t>
            </w:r>
            <w:r>
              <w:rPr>
                <w:spacing w:val="-2"/>
                <w:sz w:val="24"/>
              </w:rPr>
              <w:t> </w:t>
            </w:r>
            <w:r>
              <w:rPr>
                <w:spacing w:val="-4"/>
                <w:sz w:val="24"/>
              </w:rPr>
              <w:t>10WP</w:t>
            </w:r>
          </w:p>
        </w:tc>
        <w:tc>
          <w:tcPr>
            <w:tcW w:w="5223" w:type="dxa"/>
          </w:tcPr>
          <w:p>
            <w:pPr>
              <w:pStyle w:val="TableParagraph"/>
              <w:spacing w:line="255" w:lineRule="exact"/>
              <w:ind w:left="111"/>
              <w:rPr>
                <w:sz w:val="24"/>
              </w:rPr>
            </w:pPr>
            <w:r>
              <w:rPr>
                <w:sz w:val="24"/>
              </w:rPr>
              <w:t>bạc</w:t>
            </w:r>
            <w:r>
              <w:rPr>
                <w:spacing w:val="-2"/>
                <w:sz w:val="24"/>
              </w:rPr>
              <w:t> lá/lúa</w:t>
            </w:r>
          </w:p>
        </w:tc>
        <w:tc>
          <w:tcPr>
            <w:tcW w:w="3353" w:type="dxa"/>
          </w:tcPr>
          <w:p>
            <w:pPr>
              <w:pStyle w:val="TableParagraph"/>
              <w:spacing w:line="255" w:lineRule="exact"/>
              <w:ind w:left="63" w:right="49"/>
              <w:jc w:val="center"/>
              <w:rPr>
                <w:sz w:val="24"/>
              </w:rPr>
            </w:pPr>
            <w:r>
              <w:rPr>
                <w:sz w:val="24"/>
              </w:rPr>
              <w:t>Công ty CP </w:t>
            </w:r>
            <w:r>
              <w:rPr>
                <w:spacing w:val="-2"/>
                <w:sz w:val="24"/>
              </w:rPr>
              <w:t>Biostars</w:t>
            </w:r>
          </w:p>
        </w:tc>
      </w:tr>
      <w:tr>
        <w:trPr>
          <w:trHeight w:val="1379" w:hRule="atLeast"/>
        </w:trPr>
        <w:tc>
          <w:tcPr>
            <w:tcW w:w="708" w:type="dxa"/>
          </w:tcPr>
          <w:p>
            <w:pPr>
              <w:pStyle w:val="TableParagraph"/>
              <w:ind w:left="98"/>
              <w:rPr>
                <w:sz w:val="24"/>
              </w:rPr>
            </w:pPr>
            <w:r>
              <w:rPr>
                <w:spacing w:val="-5"/>
                <w:sz w:val="24"/>
              </w:rPr>
              <w:t>606</w:t>
            </w:r>
          </w:p>
        </w:tc>
        <w:tc>
          <w:tcPr>
            <w:tcW w:w="2976" w:type="dxa"/>
          </w:tcPr>
          <w:p>
            <w:pPr>
              <w:pStyle w:val="TableParagraph"/>
              <w:spacing w:line="240" w:lineRule="auto"/>
              <w:ind w:right="166"/>
              <w:rPr>
                <w:i/>
                <w:sz w:val="24"/>
              </w:rPr>
            </w:pPr>
            <w:r>
              <w:rPr>
                <w:sz w:val="24"/>
              </w:rPr>
              <w:t>Polyphenol chiết xuất</w:t>
            </w:r>
            <w:r>
              <w:rPr>
                <w:spacing w:val="40"/>
                <w:sz w:val="24"/>
              </w:rPr>
              <w:t> </w:t>
            </w:r>
            <w:r>
              <w:rPr>
                <w:sz w:val="24"/>
              </w:rPr>
              <w:t>từ cây núc nác (</w:t>
            </w:r>
            <w:r>
              <w:rPr>
                <w:i/>
                <w:sz w:val="24"/>
              </w:rPr>
              <w:t>Oroxylum</w:t>
            </w:r>
            <w:r>
              <w:rPr>
                <w:i/>
                <w:sz w:val="24"/>
              </w:rPr>
              <w:t> indicum)</w:t>
            </w:r>
            <w:r>
              <w:rPr>
                <w:i/>
                <w:spacing w:val="-9"/>
                <w:sz w:val="24"/>
              </w:rPr>
              <w:t> </w:t>
            </w:r>
            <w:r>
              <w:rPr>
                <w:sz w:val="24"/>
              </w:rPr>
              <w:t>và</w:t>
            </w:r>
            <w:r>
              <w:rPr>
                <w:spacing w:val="-9"/>
                <w:sz w:val="24"/>
              </w:rPr>
              <w:t> </w:t>
            </w:r>
            <w:r>
              <w:rPr>
                <w:sz w:val="24"/>
              </w:rPr>
              <w:t>lá,</w:t>
            </w:r>
            <w:r>
              <w:rPr>
                <w:spacing w:val="-8"/>
                <w:sz w:val="24"/>
              </w:rPr>
              <w:t> </w:t>
            </w:r>
            <w:r>
              <w:rPr>
                <w:sz w:val="24"/>
              </w:rPr>
              <w:t>vỏ</w:t>
            </w:r>
            <w:r>
              <w:rPr>
                <w:spacing w:val="-8"/>
                <w:sz w:val="24"/>
              </w:rPr>
              <w:t> </w:t>
            </w:r>
            <w:r>
              <w:rPr>
                <w:sz w:val="24"/>
              </w:rPr>
              <w:t>cây</w:t>
            </w:r>
            <w:r>
              <w:rPr>
                <w:spacing w:val="-8"/>
                <w:sz w:val="24"/>
              </w:rPr>
              <w:t> </w:t>
            </w:r>
            <w:r>
              <w:rPr>
                <w:sz w:val="24"/>
              </w:rPr>
              <w:t>liễu (</w:t>
            </w:r>
            <w:r>
              <w:rPr>
                <w:i/>
                <w:sz w:val="24"/>
              </w:rPr>
              <w:t>Salix babylonica)</w:t>
            </w:r>
          </w:p>
        </w:tc>
        <w:tc>
          <w:tcPr>
            <w:tcW w:w="2647" w:type="dxa"/>
          </w:tcPr>
          <w:p>
            <w:pPr>
              <w:pStyle w:val="TableParagraph"/>
              <w:spacing w:line="240" w:lineRule="auto"/>
              <w:ind w:left="905" w:right="886"/>
              <w:jc w:val="center"/>
              <w:rPr>
                <w:sz w:val="24"/>
              </w:rPr>
            </w:pPr>
            <w:r>
              <w:rPr>
                <w:spacing w:val="-2"/>
                <w:sz w:val="24"/>
              </w:rPr>
              <w:t>Chubeca 1.8SL</w:t>
            </w:r>
          </w:p>
        </w:tc>
        <w:tc>
          <w:tcPr>
            <w:tcW w:w="5223" w:type="dxa"/>
          </w:tcPr>
          <w:p>
            <w:pPr>
              <w:pStyle w:val="TableParagraph"/>
              <w:spacing w:line="276" w:lineRule="exact"/>
              <w:ind w:left="111" w:right="88"/>
              <w:jc w:val="both"/>
              <w:rPr>
                <w:sz w:val="24"/>
              </w:rPr>
            </w:pPr>
            <w:r>
              <w:rPr>
                <w:sz w:val="24"/>
              </w:rPr>
              <w:t>thán</w:t>
            </w:r>
            <w:r>
              <w:rPr>
                <w:spacing w:val="-15"/>
                <w:sz w:val="24"/>
              </w:rPr>
              <w:t> </w:t>
            </w:r>
            <w:r>
              <w:rPr>
                <w:sz w:val="24"/>
              </w:rPr>
              <w:t>thư,</w:t>
            </w:r>
            <w:r>
              <w:rPr>
                <w:spacing w:val="-15"/>
                <w:sz w:val="24"/>
              </w:rPr>
              <w:t> </w:t>
            </w:r>
            <w:r>
              <w:rPr>
                <w:sz w:val="24"/>
              </w:rPr>
              <w:t>héo</w:t>
            </w:r>
            <w:r>
              <w:rPr>
                <w:spacing w:val="-13"/>
                <w:sz w:val="24"/>
              </w:rPr>
              <w:t> </w:t>
            </w:r>
            <w:r>
              <w:rPr>
                <w:sz w:val="24"/>
              </w:rPr>
              <w:t>rũ/</w:t>
            </w:r>
            <w:r>
              <w:rPr>
                <w:spacing w:val="-15"/>
                <w:sz w:val="24"/>
              </w:rPr>
              <w:t> </w:t>
            </w:r>
            <w:r>
              <w:rPr>
                <w:sz w:val="24"/>
              </w:rPr>
              <w:t>ớt;</w:t>
            </w:r>
            <w:r>
              <w:rPr>
                <w:spacing w:val="-14"/>
                <w:sz w:val="24"/>
              </w:rPr>
              <w:t> </w:t>
            </w:r>
            <w:r>
              <w:rPr>
                <w:sz w:val="24"/>
              </w:rPr>
              <w:t>thối</w:t>
            </w:r>
            <w:r>
              <w:rPr>
                <w:spacing w:val="-15"/>
                <w:sz w:val="24"/>
              </w:rPr>
              <w:t> </w:t>
            </w:r>
            <w:r>
              <w:rPr>
                <w:sz w:val="24"/>
              </w:rPr>
              <w:t>nhũn/</w:t>
            </w:r>
            <w:r>
              <w:rPr>
                <w:spacing w:val="-15"/>
                <w:sz w:val="24"/>
              </w:rPr>
              <w:t> </w:t>
            </w:r>
            <w:r>
              <w:rPr>
                <w:sz w:val="24"/>
              </w:rPr>
              <w:t>cải</w:t>
            </w:r>
            <w:r>
              <w:rPr>
                <w:spacing w:val="-15"/>
                <w:sz w:val="24"/>
              </w:rPr>
              <w:t> </w:t>
            </w:r>
            <w:r>
              <w:rPr>
                <w:sz w:val="24"/>
              </w:rPr>
              <w:t>xanh;</w:t>
            </w:r>
            <w:r>
              <w:rPr>
                <w:spacing w:val="-15"/>
                <w:sz w:val="24"/>
              </w:rPr>
              <w:t> </w:t>
            </w:r>
            <w:r>
              <w:rPr>
                <w:sz w:val="24"/>
              </w:rPr>
              <w:t>lở</w:t>
            </w:r>
            <w:r>
              <w:rPr>
                <w:spacing w:val="-15"/>
                <w:sz w:val="24"/>
              </w:rPr>
              <w:t> </w:t>
            </w:r>
            <w:r>
              <w:rPr>
                <w:sz w:val="24"/>
              </w:rPr>
              <w:t>cổ</w:t>
            </w:r>
            <w:r>
              <w:rPr>
                <w:spacing w:val="-13"/>
                <w:sz w:val="24"/>
              </w:rPr>
              <w:t> </w:t>
            </w:r>
            <w:r>
              <w:rPr>
                <w:sz w:val="24"/>
              </w:rPr>
              <w:t>rễ/</w:t>
            </w:r>
            <w:r>
              <w:rPr>
                <w:spacing w:val="-15"/>
                <w:sz w:val="24"/>
              </w:rPr>
              <w:t> </w:t>
            </w:r>
            <w:r>
              <w:rPr>
                <w:sz w:val="24"/>
              </w:rPr>
              <w:t>bắp cải; khô vằn, lem lép hạt, bạc lá, đạo ôn/lúa; nhện lông nhung/nhãn; thán thư/ xoài, thanh long; đốm nâu/</w:t>
            </w:r>
            <w:r>
              <w:rPr>
                <w:spacing w:val="-14"/>
                <w:sz w:val="24"/>
              </w:rPr>
              <w:t> </w:t>
            </w:r>
            <w:r>
              <w:rPr>
                <w:sz w:val="24"/>
              </w:rPr>
              <w:t>thanh</w:t>
            </w:r>
            <w:r>
              <w:rPr>
                <w:spacing w:val="-15"/>
                <w:sz w:val="24"/>
              </w:rPr>
              <w:t> </w:t>
            </w:r>
            <w:r>
              <w:rPr>
                <w:sz w:val="24"/>
              </w:rPr>
              <w:t>long;</w:t>
            </w:r>
            <w:r>
              <w:rPr>
                <w:spacing w:val="-13"/>
                <w:sz w:val="24"/>
              </w:rPr>
              <w:t> </w:t>
            </w:r>
            <w:r>
              <w:rPr>
                <w:sz w:val="24"/>
              </w:rPr>
              <w:t>thán</w:t>
            </w:r>
            <w:r>
              <w:rPr>
                <w:spacing w:val="-15"/>
                <w:sz w:val="24"/>
              </w:rPr>
              <w:t> </w:t>
            </w:r>
            <w:r>
              <w:rPr>
                <w:sz w:val="24"/>
              </w:rPr>
              <w:t>thư/hành,</w:t>
            </w:r>
            <w:r>
              <w:rPr>
                <w:spacing w:val="-14"/>
                <w:sz w:val="24"/>
              </w:rPr>
              <w:t> </w:t>
            </w:r>
            <w:r>
              <w:rPr>
                <w:sz w:val="24"/>
              </w:rPr>
              <w:t>ghẻ</w:t>
            </w:r>
            <w:r>
              <w:rPr>
                <w:spacing w:val="-15"/>
                <w:sz w:val="24"/>
              </w:rPr>
              <w:t> </w:t>
            </w:r>
            <w:r>
              <w:rPr>
                <w:sz w:val="24"/>
              </w:rPr>
              <w:t>nhám/</w:t>
            </w:r>
            <w:r>
              <w:rPr>
                <w:spacing w:val="-12"/>
                <w:sz w:val="24"/>
              </w:rPr>
              <w:t> </w:t>
            </w:r>
            <w:r>
              <w:rPr>
                <w:sz w:val="24"/>
              </w:rPr>
              <w:t>cam,</w:t>
            </w:r>
            <w:r>
              <w:rPr>
                <w:spacing w:val="-11"/>
                <w:sz w:val="24"/>
              </w:rPr>
              <w:t> </w:t>
            </w:r>
            <w:r>
              <w:rPr>
                <w:sz w:val="24"/>
              </w:rPr>
              <w:t>đốm </w:t>
            </w:r>
            <w:r>
              <w:rPr>
                <w:spacing w:val="-2"/>
                <w:sz w:val="24"/>
              </w:rPr>
              <w:t>lá/ngô</w:t>
            </w:r>
          </w:p>
        </w:tc>
        <w:tc>
          <w:tcPr>
            <w:tcW w:w="3353" w:type="dxa"/>
          </w:tcPr>
          <w:p>
            <w:pPr>
              <w:pStyle w:val="TableParagraph"/>
              <w:spacing w:line="240" w:lineRule="auto"/>
              <w:ind w:left="498" w:hanging="269"/>
              <w:rPr>
                <w:sz w:val="24"/>
              </w:rPr>
            </w:pPr>
            <w:r>
              <w:rPr>
                <w:sz w:val="24"/>
              </w:rPr>
              <w:t>Trung</w:t>
            </w:r>
            <w:r>
              <w:rPr>
                <w:spacing w:val="-8"/>
                <w:sz w:val="24"/>
              </w:rPr>
              <w:t> </w:t>
            </w:r>
            <w:r>
              <w:rPr>
                <w:sz w:val="24"/>
              </w:rPr>
              <w:t>tâm</w:t>
            </w:r>
            <w:r>
              <w:rPr>
                <w:spacing w:val="-8"/>
                <w:sz w:val="24"/>
              </w:rPr>
              <w:t> </w:t>
            </w:r>
            <w:r>
              <w:rPr>
                <w:sz w:val="24"/>
              </w:rPr>
              <w:t>nghiên</w:t>
            </w:r>
            <w:r>
              <w:rPr>
                <w:spacing w:val="-8"/>
                <w:sz w:val="24"/>
              </w:rPr>
              <w:t> </w:t>
            </w:r>
            <w:r>
              <w:rPr>
                <w:sz w:val="24"/>
              </w:rPr>
              <w:t>cứu</w:t>
            </w:r>
            <w:r>
              <w:rPr>
                <w:spacing w:val="-8"/>
                <w:sz w:val="24"/>
              </w:rPr>
              <w:t> </w:t>
            </w:r>
            <w:r>
              <w:rPr>
                <w:sz w:val="24"/>
              </w:rPr>
              <w:t>và</w:t>
            </w:r>
            <w:r>
              <w:rPr>
                <w:spacing w:val="-7"/>
                <w:sz w:val="24"/>
              </w:rPr>
              <w:t> </w:t>
            </w:r>
            <w:r>
              <w:rPr>
                <w:sz w:val="24"/>
              </w:rPr>
              <w:t>phát triển công nghệ hóa sinh</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607</w:t>
            </w:r>
          </w:p>
        </w:tc>
        <w:tc>
          <w:tcPr>
            <w:tcW w:w="2976" w:type="dxa"/>
            <w:vMerge w:val="restart"/>
          </w:tcPr>
          <w:p>
            <w:pPr>
              <w:pStyle w:val="TableParagraph"/>
              <w:spacing w:line="240" w:lineRule="auto"/>
              <w:ind w:right="1798"/>
              <w:rPr>
                <w:sz w:val="24"/>
              </w:rPr>
            </w:pPr>
            <w:r>
              <w:rPr>
                <w:spacing w:val="-2"/>
                <w:sz w:val="24"/>
              </w:rPr>
              <w:t>Prochloraz </w:t>
            </w:r>
            <w:r>
              <w:rPr>
                <w:sz w:val="24"/>
              </w:rPr>
              <w:t>(min</w:t>
            </w:r>
            <w:r>
              <w:rPr>
                <w:spacing w:val="-2"/>
                <w:sz w:val="24"/>
              </w:rPr>
              <w:t> </w:t>
            </w:r>
            <w:r>
              <w:rPr>
                <w:spacing w:val="-4"/>
                <w:sz w:val="24"/>
              </w:rPr>
              <w:t>97%)</w:t>
            </w:r>
          </w:p>
        </w:tc>
        <w:tc>
          <w:tcPr>
            <w:tcW w:w="2647" w:type="dxa"/>
          </w:tcPr>
          <w:p>
            <w:pPr>
              <w:pStyle w:val="TableParagraph"/>
              <w:spacing w:line="276" w:lineRule="exact"/>
              <w:ind w:left="897" w:right="875"/>
              <w:jc w:val="center"/>
              <w:rPr>
                <w:sz w:val="24"/>
              </w:rPr>
            </w:pPr>
            <w:r>
              <w:rPr>
                <w:spacing w:val="-2"/>
                <w:sz w:val="24"/>
              </w:rPr>
              <w:t>Agrivil 250EC</w:t>
            </w:r>
          </w:p>
        </w:tc>
        <w:tc>
          <w:tcPr>
            <w:tcW w:w="5223" w:type="dxa"/>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Atilora</w:t>
            </w:r>
            <w:r>
              <w:rPr>
                <w:spacing w:val="-2"/>
                <w:sz w:val="24"/>
              </w:rPr>
              <w:t> </w:t>
            </w:r>
            <w:r>
              <w:rPr>
                <w:spacing w:val="-4"/>
                <w:sz w:val="24"/>
              </w:rPr>
              <w:t>48EC</w:t>
            </w:r>
          </w:p>
        </w:tc>
        <w:tc>
          <w:tcPr>
            <w:tcW w:w="5223" w:type="dxa"/>
          </w:tcPr>
          <w:p>
            <w:pPr>
              <w:pStyle w:val="TableParagraph"/>
              <w:spacing w:line="257" w:lineRule="exact" w:before="1"/>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57" w:lineRule="exact" w:before="1"/>
              <w:ind w:left="63" w:right="49"/>
              <w:jc w:val="center"/>
              <w:rPr>
                <w:sz w:val="24"/>
              </w:rPr>
            </w:pPr>
            <w:r>
              <w:rPr>
                <w:sz w:val="24"/>
              </w:rPr>
              <w:t>Asiagro</w:t>
            </w:r>
            <w:r>
              <w:rPr>
                <w:spacing w:val="-4"/>
                <w:sz w:val="24"/>
              </w:rPr>
              <w:t> </w:t>
            </w:r>
            <w:r>
              <w:rPr>
                <w:sz w:val="24"/>
              </w:rPr>
              <w:t>Pacific</w:t>
            </w:r>
            <w:r>
              <w:rPr>
                <w:spacing w:val="-2"/>
                <w:sz w:val="24"/>
              </w:rPr>
              <w:t> </w:t>
            </w:r>
            <w:r>
              <w:rPr>
                <w:spacing w:val="-5"/>
                <w:sz w:val="24"/>
              </w:rPr>
              <w:t>Ltd</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76" w:lineRule="exact"/>
              <w:ind w:left="960" w:right="716" w:hanging="216"/>
              <w:rPr>
                <w:sz w:val="24"/>
              </w:rPr>
            </w:pPr>
            <w:r>
              <w:rPr>
                <w:sz w:val="24"/>
              </w:rPr>
              <w:t>Azopro</w:t>
            </w:r>
            <w:r>
              <w:rPr>
                <w:spacing w:val="-15"/>
                <w:sz w:val="24"/>
              </w:rPr>
              <w:t> </w:t>
            </w:r>
            <w:r>
              <w:rPr>
                <w:sz w:val="24"/>
              </w:rPr>
              <w:t>Top </w:t>
            </w:r>
            <w:r>
              <w:rPr>
                <w:spacing w:val="-2"/>
                <w:sz w:val="24"/>
              </w:rPr>
              <w:t>450EW</w:t>
            </w:r>
          </w:p>
        </w:tc>
        <w:tc>
          <w:tcPr>
            <w:tcW w:w="5223" w:type="dxa"/>
            <w:tcBorders>
              <w:bottom w:val="single" w:sz="4" w:space="0" w:color="000000"/>
            </w:tcBorders>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Borders>
              <w:bottom w:val="single" w:sz="4" w:space="0" w:color="000000"/>
            </w:tcBorders>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Pesticide Nhật Bản</w:t>
            </w:r>
          </w:p>
        </w:tc>
      </w:tr>
      <w:tr>
        <w:trPr>
          <w:trHeight w:val="27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50" w:lineRule="exact"/>
              <w:ind w:left="24" w:right="6"/>
              <w:jc w:val="center"/>
              <w:rPr>
                <w:sz w:val="24"/>
              </w:rPr>
            </w:pPr>
            <w:r>
              <w:rPr>
                <w:sz w:val="24"/>
              </w:rPr>
              <w:t>Dailora</w:t>
            </w:r>
            <w:r>
              <w:rPr>
                <w:spacing w:val="-4"/>
                <w:sz w:val="24"/>
              </w:rPr>
              <w:t> 25EC</w:t>
            </w:r>
          </w:p>
        </w:tc>
        <w:tc>
          <w:tcPr>
            <w:tcW w:w="5223" w:type="dxa"/>
            <w:tcBorders>
              <w:top w:val="single" w:sz="4" w:space="0" w:color="000000"/>
            </w:tcBorders>
          </w:tcPr>
          <w:p>
            <w:pPr>
              <w:pStyle w:val="TableParagraph"/>
              <w:spacing w:line="250"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Borders>
              <w:top w:val="single" w:sz="4" w:space="0" w:color="000000"/>
            </w:tcBorders>
          </w:tcPr>
          <w:p>
            <w:pPr>
              <w:pStyle w:val="TableParagraph"/>
              <w:spacing w:line="250" w:lineRule="exact"/>
              <w:ind w:left="63" w:right="45"/>
              <w:jc w:val="center"/>
              <w:rPr>
                <w:sz w:val="24"/>
              </w:rPr>
            </w:pPr>
            <w:r>
              <w:rPr>
                <w:sz w:val="24"/>
              </w:rPr>
              <w:t>Công ty CP </w:t>
            </w:r>
            <w:r>
              <w:rPr>
                <w:spacing w:val="-2"/>
                <w:sz w:val="24"/>
              </w:rPr>
              <w:t>Futai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03" w:right="560" w:firstLine="376"/>
              <w:rPr>
                <w:sz w:val="24"/>
              </w:rPr>
            </w:pPr>
            <w:r>
              <w:rPr>
                <w:spacing w:val="-2"/>
                <w:sz w:val="24"/>
              </w:rPr>
              <w:t>Mirage </w:t>
            </w:r>
            <w:r>
              <w:rPr>
                <w:sz w:val="24"/>
              </w:rPr>
              <w:t>50WP,</w:t>
            </w:r>
            <w:r>
              <w:rPr>
                <w:spacing w:val="22"/>
                <w:sz w:val="24"/>
              </w:rPr>
              <w:t> </w:t>
            </w:r>
            <w:r>
              <w:rPr>
                <w:sz w:val="24"/>
              </w:rPr>
              <w:t>450EC</w:t>
            </w:r>
          </w:p>
        </w:tc>
        <w:tc>
          <w:tcPr>
            <w:tcW w:w="5223" w:type="dxa"/>
          </w:tcPr>
          <w:p>
            <w:pPr>
              <w:pStyle w:val="TableParagraph"/>
              <w:ind w:left="111"/>
              <w:rPr>
                <w:sz w:val="24"/>
              </w:rPr>
            </w:pPr>
            <w:r>
              <w:rPr>
                <w:b/>
                <w:sz w:val="24"/>
              </w:rPr>
              <w:t>50WP:</w:t>
            </w:r>
            <w:r>
              <w:rPr>
                <w:b/>
                <w:spacing w:val="-3"/>
                <w:sz w:val="24"/>
              </w:rPr>
              <w:t> </w:t>
            </w:r>
            <w:r>
              <w:rPr>
                <w:sz w:val="24"/>
              </w:rPr>
              <w:t>thán thư/ hồ </w:t>
            </w:r>
            <w:r>
              <w:rPr>
                <w:spacing w:val="-4"/>
                <w:sz w:val="24"/>
              </w:rPr>
              <w:t>tiêu</w:t>
            </w:r>
          </w:p>
          <w:p>
            <w:pPr>
              <w:pStyle w:val="TableParagraph"/>
              <w:spacing w:line="257" w:lineRule="exact"/>
              <w:ind w:left="111"/>
              <w:rPr>
                <w:sz w:val="24"/>
              </w:rPr>
            </w:pPr>
            <w:r>
              <w:rPr>
                <w:b/>
                <w:sz w:val="24"/>
              </w:rPr>
              <w:t>450EC:</w:t>
            </w:r>
            <w:r>
              <w:rPr>
                <w:b/>
                <w:spacing w:val="-1"/>
                <w:sz w:val="24"/>
              </w:rPr>
              <w:t> </w:t>
            </w:r>
            <w:r>
              <w:rPr>
                <w:sz w:val="24"/>
              </w:rPr>
              <w:t>lem lép </w:t>
            </w:r>
            <w:r>
              <w:rPr>
                <w:spacing w:val="-2"/>
                <w:sz w:val="24"/>
              </w:rPr>
              <w:t>hạt/lúa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7"/>
              <w:jc w:val="center"/>
              <w:rPr>
                <w:sz w:val="24"/>
              </w:rPr>
            </w:pPr>
            <w:r>
              <w:rPr>
                <w:sz w:val="24"/>
              </w:rPr>
              <w:t>Talent</w:t>
            </w:r>
            <w:r>
              <w:rPr>
                <w:spacing w:val="-2"/>
                <w:sz w:val="24"/>
              </w:rPr>
              <w:t> 500WP</w:t>
            </w:r>
          </w:p>
        </w:tc>
        <w:tc>
          <w:tcPr>
            <w:tcW w:w="5223" w:type="dxa"/>
          </w:tcPr>
          <w:p>
            <w:pPr>
              <w:pStyle w:val="TableParagraph"/>
              <w:spacing w:line="257" w:lineRule="exact"/>
              <w:ind w:left="111"/>
              <w:rPr>
                <w:sz w:val="24"/>
              </w:rPr>
            </w:pPr>
            <w:r>
              <w:rPr>
                <w:sz w:val="24"/>
              </w:rPr>
              <w:t>thán</w:t>
            </w:r>
            <w:r>
              <w:rPr>
                <w:spacing w:val="-1"/>
                <w:sz w:val="24"/>
              </w:rPr>
              <w:t> </w:t>
            </w:r>
            <w:r>
              <w:rPr>
                <w:sz w:val="24"/>
              </w:rPr>
              <w:t>thư/ cà</w:t>
            </w:r>
            <w:r>
              <w:rPr>
                <w:spacing w:val="-1"/>
                <w:sz w:val="24"/>
              </w:rPr>
              <w:t> </w:t>
            </w:r>
            <w:r>
              <w:rPr>
                <w:spacing w:val="-5"/>
                <w:sz w:val="24"/>
              </w:rPr>
              <w:t>phê</w:t>
            </w:r>
          </w:p>
        </w:tc>
        <w:tc>
          <w:tcPr>
            <w:tcW w:w="3353" w:type="dxa"/>
          </w:tcPr>
          <w:p>
            <w:pPr>
              <w:pStyle w:val="TableParagraph"/>
              <w:spacing w:line="257"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val="restart"/>
            <w:tcBorders>
              <w:bottom w:val="single" w:sz="4" w:space="0" w:color="000000"/>
            </w:tcBorders>
          </w:tcPr>
          <w:p>
            <w:pPr>
              <w:pStyle w:val="TableParagraph"/>
              <w:ind w:left="98"/>
              <w:rPr>
                <w:sz w:val="24"/>
              </w:rPr>
            </w:pPr>
            <w:r>
              <w:rPr>
                <w:spacing w:val="-5"/>
                <w:sz w:val="24"/>
              </w:rPr>
              <w:t>608</w:t>
            </w:r>
          </w:p>
        </w:tc>
        <w:tc>
          <w:tcPr>
            <w:tcW w:w="2976" w:type="dxa"/>
            <w:vMerge w:val="restart"/>
            <w:tcBorders>
              <w:bottom w:val="single" w:sz="4" w:space="0" w:color="000000"/>
            </w:tcBorders>
          </w:tcPr>
          <w:p>
            <w:pPr>
              <w:pStyle w:val="TableParagraph"/>
              <w:spacing w:line="240" w:lineRule="auto"/>
              <w:rPr>
                <w:sz w:val="24"/>
              </w:rPr>
            </w:pPr>
            <w:r>
              <w:rPr>
                <w:spacing w:val="-2"/>
                <w:sz w:val="24"/>
              </w:rPr>
              <w:t>Prochloraz-Manganese complex</w:t>
            </w:r>
          </w:p>
        </w:tc>
        <w:tc>
          <w:tcPr>
            <w:tcW w:w="2647" w:type="dxa"/>
          </w:tcPr>
          <w:p>
            <w:pPr>
              <w:pStyle w:val="TableParagraph"/>
              <w:ind w:left="24" w:right="7"/>
              <w:jc w:val="center"/>
              <w:rPr>
                <w:sz w:val="24"/>
              </w:rPr>
            </w:pPr>
            <w:r>
              <w:rPr>
                <w:sz w:val="24"/>
              </w:rPr>
              <w:t>Thanstar</w:t>
            </w:r>
            <w:r>
              <w:rPr>
                <w:spacing w:val="-3"/>
                <w:sz w:val="24"/>
              </w:rPr>
              <w:t> </w:t>
            </w:r>
            <w:r>
              <w:rPr>
                <w:spacing w:val="-4"/>
                <w:sz w:val="24"/>
              </w:rPr>
              <w:t>50WP</w:t>
            </w:r>
          </w:p>
        </w:tc>
        <w:tc>
          <w:tcPr>
            <w:tcW w:w="5223" w:type="dxa"/>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6" w:lineRule="exact"/>
              <w:ind w:left="1134" w:right="345" w:hanging="773"/>
              <w:rPr>
                <w:sz w:val="24"/>
              </w:rPr>
            </w:pPr>
            <w:r>
              <w:rPr>
                <w:sz w:val="24"/>
              </w:rPr>
              <w:t>Công</w:t>
            </w:r>
            <w:r>
              <w:rPr>
                <w:spacing w:val="-6"/>
                <w:sz w:val="24"/>
              </w:rPr>
              <w:t> </w:t>
            </w:r>
            <w:r>
              <w:rPr>
                <w:sz w:val="24"/>
              </w:rPr>
              <w:t>ty</w:t>
            </w:r>
            <w:r>
              <w:rPr>
                <w:spacing w:val="-6"/>
                <w:sz w:val="24"/>
              </w:rPr>
              <w:t> </w:t>
            </w:r>
            <w:r>
              <w:rPr>
                <w:sz w:val="24"/>
              </w:rPr>
              <w:t>CP</w:t>
            </w:r>
            <w:r>
              <w:rPr>
                <w:spacing w:val="-7"/>
                <w:sz w:val="24"/>
              </w:rPr>
              <w:t> </w:t>
            </w:r>
            <w:r>
              <w:rPr>
                <w:sz w:val="24"/>
              </w:rPr>
              <w:t>SX</w:t>
            </w:r>
            <w:r>
              <w:rPr>
                <w:spacing w:val="-6"/>
                <w:sz w:val="24"/>
              </w:rPr>
              <w:t> </w:t>
            </w:r>
            <w:r>
              <w:rPr>
                <w:sz w:val="24"/>
              </w:rPr>
              <w:t>–</w:t>
            </w:r>
            <w:r>
              <w:rPr>
                <w:spacing w:val="-6"/>
                <w:sz w:val="24"/>
              </w:rPr>
              <w:t> </w:t>
            </w:r>
            <w:r>
              <w:rPr>
                <w:sz w:val="24"/>
              </w:rPr>
              <w:t>TM</w:t>
            </w:r>
            <w:r>
              <w:rPr>
                <w:spacing w:val="-6"/>
                <w:sz w:val="24"/>
              </w:rPr>
              <w:t> </w:t>
            </w:r>
            <w:r>
              <w:rPr>
                <w:sz w:val="24"/>
              </w:rPr>
              <w:t>-</w:t>
            </w:r>
            <w:r>
              <w:rPr>
                <w:spacing w:val="-6"/>
                <w:sz w:val="24"/>
              </w:rPr>
              <w:t> </w:t>
            </w:r>
            <w:r>
              <w:rPr>
                <w:sz w:val="24"/>
              </w:rPr>
              <w:t>DV Ngọc Tùng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ind w:left="24" w:right="4"/>
              <w:jc w:val="center"/>
              <w:rPr>
                <w:sz w:val="24"/>
              </w:rPr>
            </w:pPr>
            <w:r>
              <w:rPr>
                <w:sz w:val="24"/>
              </w:rPr>
              <w:t>Trinong</w:t>
            </w:r>
            <w:r>
              <w:rPr>
                <w:spacing w:val="-1"/>
                <w:sz w:val="24"/>
              </w:rPr>
              <w:t> </w:t>
            </w:r>
            <w:r>
              <w:rPr>
                <w:spacing w:val="-4"/>
                <w:sz w:val="24"/>
              </w:rPr>
              <w:t>50WP</w:t>
            </w:r>
          </w:p>
        </w:tc>
        <w:tc>
          <w:tcPr>
            <w:tcW w:w="5223" w:type="dxa"/>
            <w:tcBorders>
              <w:bottom w:val="single" w:sz="4" w:space="0" w:color="000000"/>
            </w:tcBorders>
          </w:tcPr>
          <w:p>
            <w:pPr>
              <w:pStyle w:val="TableParagraph"/>
              <w:ind w:left="111"/>
              <w:rPr>
                <w:sz w:val="24"/>
              </w:rPr>
            </w:pPr>
            <w:r>
              <w:rPr>
                <w:sz w:val="24"/>
              </w:rPr>
              <w:t>khô</w:t>
            </w:r>
            <w:r>
              <w:rPr>
                <w:spacing w:val="-1"/>
                <w:sz w:val="24"/>
              </w:rPr>
              <w:t> </w:t>
            </w:r>
            <w:r>
              <w:rPr>
                <w:sz w:val="24"/>
              </w:rPr>
              <w:t>vằn, đạo</w:t>
            </w:r>
            <w:r>
              <w:rPr>
                <w:spacing w:val="-1"/>
                <w:sz w:val="24"/>
              </w:rPr>
              <w:t> </w:t>
            </w:r>
            <w:r>
              <w:rPr>
                <w:sz w:val="24"/>
              </w:rPr>
              <w:t>ôn, lem</w:t>
            </w:r>
            <w:r>
              <w:rPr>
                <w:spacing w:val="-1"/>
                <w:sz w:val="24"/>
              </w:rPr>
              <w:t> </w:t>
            </w:r>
            <w:r>
              <w:rPr>
                <w:sz w:val="24"/>
              </w:rPr>
              <w:t>lép</w:t>
            </w:r>
            <w:r>
              <w:rPr>
                <w:spacing w:val="1"/>
                <w:sz w:val="24"/>
              </w:rPr>
              <w:t> </w:t>
            </w:r>
            <w:r>
              <w:rPr>
                <w:sz w:val="24"/>
              </w:rPr>
              <w:t>hạt,</w:t>
            </w:r>
            <w:r>
              <w:rPr>
                <w:spacing w:val="-1"/>
                <w:sz w:val="24"/>
              </w:rPr>
              <w:t> </w:t>
            </w:r>
            <w:r>
              <w:rPr>
                <w:sz w:val="24"/>
              </w:rPr>
              <w:t>thối thân/ </w:t>
            </w:r>
            <w:r>
              <w:rPr>
                <w:spacing w:val="-5"/>
                <w:sz w:val="24"/>
              </w:rPr>
              <w:t>lúa</w:t>
            </w:r>
          </w:p>
        </w:tc>
        <w:tc>
          <w:tcPr>
            <w:tcW w:w="3353" w:type="dxa"/>
            <w:tcBorders>
              <w:bottom w:val="single" w:sz="4" w:space="0" w:color="000000"/>
            </w:tcBorders>
          </w:tcPr>
          <w:p>
            <w:pPr>
              <w:pStyle w:val="TableParagraph"/>
              <w:spacing w:line="276" w:lineRule="exact"/>
              <w:ind w:left="1167" w:right="604" w:hanging="348"/>
              <w:rPr>
                <w:sz w:val="24"/>
              </w:rPr>
            </w:pPr>
            <w:r>
              <w:rPr>
                <w:sz w:val="24"/>
              </w:rPr>
              <w:t>Công</w:t>
            </w:r>
            <w:r>
              <w:rPr>
                <w:spacing w:val="-13"/>
                <w:sz w:val="24"/>
              </w:rPr>
              <w:t> </w:t>
            </w:r>
            <w:r>
              <w:rPr>
                <w:sz w:val="24"/>
              </w:rPr>
              <w:t>ty</w:t>
            </w:r>
            <w:r>
              <w:rPr>
                <w:spacing w:val="-13"/>
                <w:sz w:val="24"/>
              </w:rPr>
              <w:t> </w:t>
            </w:r>
            <w:r>
              <w:rPr>
                <w:sz w:val="24"/>
              </w:rPr>
              <w:t>CP</w:t>
            </w:r>
            <w:r>
              <w:rPr>
                <w:spacing w:val="-13"/>
                <w:sz w:val="24"/>
              </w:rPr>
              <w:t> </w:t>
            </w:r>
            <w:r>
              <w:rPr>
                <w:sz w:val="24"/>
              </w:rPr>
              <w:t>BMC Vĩnh Phúc</w:t>
            </w:r>
          </w:p>
        </w:tc>
      </w:tr>
      <w:tr>
        <w:trPr>
          <w:trHeight w:val="550" w:hRule="atLeast"/>
        </w:trPr>
        <w:tc>
          <w:tcPr>
            <w:tcW w:w="708" w:type="dxa"/>
            <w:tcBorders>
              <w:top w:val="single" w:sz="4" w:space="0" w:color="000000"/>
            </w:tcBorders>
          </w:tcPr>
          <w:p>
            <w:pPr>
              <w:pStyle w:val="TableParagraph"/>
              <w:spacing w:line="274" w:lineRule="exact"/>
              <w:ind w:left="98"/>
              <w:rPr>
                <w:sz w:val="24"/>
              </w:rPr>
            </w:pPr>
            <w:r>
              <w:rPr>
                <w:spacing w:val="-5"/>
                <w:sz w:val="24"/>
              </w:rPr>
              <w:t>609</w:t>
            </w:r>
          </w:p>
        </w:tc>
        <w:tc>
          <w:tcPr>
            <w:tcW w:w="2976" w:type="dxa"/>
            <w:tcBorders>
              <w:top w:val="single" w:sz="4" w:space="0" w:color="000000"/>
            </w:tcBorders>
          </w:tcPr>
          <w:p>
            <w:pPr>
              <w:pStyle w:val="TableParagraph"/>
              <w:spacing w:line="276" w:lineRule="exact"/>
              <w:rPr>
                <w:sz w:val="24"/>
              </w:rPr>
            </w:pPr>
            <w:r>
              <w:rPr>
                <w:sz w:val="24"/>
              </w:rPr>
              <w:t>Prochloraz</w:t>
            </w:r>
            <w:r>
              <w:rPr>
                <w:spacing w:val="-9"/>
                <w:sz w:val="24"/>
              </w:rPr>
              <w:t> </w:t>
            </w:r>
            <w:r>
              <w:rPr>
                <w:sz w:val="24"/>
              </w:rPr>
              <w:t>400</w:t>
            </w:r>
            <w:r>
              <w:rPr>
                <w:spacing w:val="-8"/>
                <w:sz w:val="24"/>
              </w:rPr>
              <w:t> </w:t>
            </w:r>
            <w:r>
              <w:rPr>
                <w:sz w:val="24"/>
              </w:rPr>
              <w:t>g/l</w:t>
            </w:r>
            <w:r>
              <w:rPr>
                <w:spacing w:val="-8"/>
                <w:sz w:val="24"/>
              </w:rPr>
              <w:t> </w:t>
            </w:r>
            <w:r>
              <w:rPr>
                <w:sz w:val="24"/>
              </w:rPr>
              <w:t>+ Propiconazole</w:t>
            </w:r>
            <w:r>
              <w:rPr>
                <w:spacing w:val="-4"/>
                <w:sz w:val="24"/>
              </w:rPr>
              <w:t> </w:t>
            </w:r>
            <w:r>
              <w:rPr>
                <w:sz w:val="24"/>
              </w:rPr>
              <w:t>90</w:t>
            </w:r>
            <w:r>
              <w:rPr>
                <w:spacing w:val="-2"/>
                <w:sz w:val="24"/>
              </w:rPr>
              <w:t> </w:t>
            </w:r>
            <w:r>
              <w:rPr>
                <w:spacing w:val="-5"/>
                <w:sz w:val="24"/>
              </w:rPr>
              <w:t>g/l</w:t>
            </w:r>
          </w:p>
        </w:tc>
        <w:tc>
          <w:tcPr>
            <w:tcW w:w="2647" w:type="dxa"/>
            <w:tcBorders>
              <w:top w:val="single" w:sz="4" w:space="0" w:color="000000"/>
            </w:tcBorders>
          </w:tcPr>
          <w:p>
            <w:pPr>
              <w:pStyle w:val="TableParagraph"/>
              <w:spacing w:line="276" w:lineRule="exact"/>
              <w:ind w:left="963" w:right="940" w:hanging="4"/>
              <w:jc w:val="center"/>
              <w:rPr>
                <w:sz w:val="24"/>
              </w:rPr>
            </w:pPr>
            <w:r>
              <w:rPr>
                <w:spacing w:val="-2"/>
                <w:sz w:val="24"/>
              </w:rPr>
              <w:t>Picoraz </w:t>
            </w:r>
            <w:r>
              <w:rPr>
                <w:sz w:val="24"/>
              </w:rPr>
              <w:t>490 </w:t>
            </w:r>
            <w:r>
              <w:rPr>
                <w:spacing w:val="-5"/>
                <w:sz w:val="24"/>
              </w:rPr>
              <w:t>EC</w:t>
            </w:r>
          </w:p>
        </w:tc>
        <w:tc>
          <w:tcPr>
            <w:tcW w:w="5223" w:type="dxa"/>
            <w:tcBorders>
              <w:top w:val="single" w:sz="4" w:space="0" w:color="000000"/>
            </w:tcBorders>
          </w:tcPr>
          <w:p>
            <w:pPr>
              <w:pStyle w:val="TableParagraph"/>
              <w:spacing w:line="274" w:lineRule="exact"/>
              <w:ind w:left="111"/>
              <w:rPr>
                <w:sz w:val="24"/>
              </w:rPr>
            </w:pPr>
            <w:r>
              <w:rPr>
                <w:sz w:val="24"/>
              </w:rPr>
              <w:t>lem</w:t>
            </w:r>
            <w:r>
              <w:rPr>
                <w:spacing w:val="-3"/>
                <w:sz w:val="24"/>
              </w:rPr>
              <w:t> </w:t>
            </w:r>
            <w:r>
              <w:rPr>
                <w:sz w:val="24"/>
              </w:rPr>
              <w:t>lép hạt,</w:t>
            </w:r>
            <w:r>
              <w:rPr>
                <w:spacing w:val="-1"/>
                <w:sz w:val="24"/>
              </w:rPr>
              <w:t> </w:t>
            </w:r>
            <w:r>
              <w:rPr>
                <w:sz w:val="24"/>
              </w:rPr>
              <w:t>đạo ôn/ lúa;</w:t>
            </w:r>
            <w:r>
              <w:rPr>
                <w:spacing w:val="-1"/>
                <w:sz w:val="24"/>
              </w:rPr>
              <w:t> </w:t>
            </w:r>
            <w:r>
              <w:rPr>
                <w:sz w:val="24"/>
              </w:rPr>
              <w:t>đốm lá/ </w:t>
            </w:r>
            <w:r>
              <w:rPr>
                <w:spacing w:val="-5"/>
                <w:sz w:val="24"/>
              </w:rPr>
              <w:t>lạc</w:t>
            </w:r>
          </w:p>
        </w:tc>
        <w:tc>
          <w:tcPr>
            <w:tcW w:w="3353" w:type="dxa"/>
            <w:tcBorders>
              <w:top w:val="single" w:sz="4" w:space="0" w:color="000000"/>
            </w:tcBorders>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1102" w:hRule="atLeast"/>
        </w:trPr>
        <w:tc>
          <w:tcPr>
            <w:tcW w:w="708" w:type="dxa"/>
          </w:tcPr>
          <w:p>
            <w:pPr>
              <w:pStyle w:val="TableParagraph"/>
              <w:spacing w:line="274" w:lineRule="exact"/>
              <w:ind w:left="98"/>
              <w:rPr>
                <w:sz w:val="24"/>
              </w:rPr>
            </w:pPr>
            <w:r>
              <w:rPr>
                <w:spacing w:val="-5"/>
                <w:sz w:val="24"/>
              </w:rPr>
              <w:t>610</w:t>
            </w:r>
          </w:p>
        </w:tc>
        <w:tc>
          <w:tcPr>
            <w:tcW w:w="2976" w:type="dxa"/>
          </w:tcPr>
          <w:p>
            <w:pPr>
              <w:pStyle w:val="TableParagraph"/>
              <w:spacing w:line="276" w:lineRule="exact"/>
              <w:ind w:right="162"/>
              <w:rPr>
                <w:sz w:val="24"/>
              </w:rPr>
            </w:pPr>
            <w:r>
              <w:rPr>
                <w:sz w:val="24"/>
              </w:rPr>
              <w:t>Prochloraz 255g/l, (309.9g/l), (10g/kg), 250g/kg + Propineb 10g/l, (0.1g/l),</w:t>
            </w:r>
            <w:r>
              <w:rPr>
                <w:spacing w:val="-15"/>
                <w:sz w:val="24"/>
              </w:rPr>
              <w:t> </w:t>
            </w:r>
            <w:r>
              <w:rPr>
                <w:sz w:val="24"/>
              </w:rPr>
              <w:t>(705g/kg),</w:t>
            </w:r>
            <w:r>
              <w:rPr>
                <w:spacing w:val="-15"/>
                <w:sz w:val="24"/>
              </w:rPr>
              <w:t> </w:t>
            </w:r>
            <w:r>
              <w:rPr>
                <w:sz w:val="24"/>
              </w:rPr>
              <w:t>500g/kg</w:t>
            </w:r>
          </w:p>
        </w:tc>
        <w:tc>
          <w:tcPr>
            <w:tcW w:w="2647" w:type="dxa"/>
          </w:tcPr>
          <w:p>
            <w:pPr>
              <w:pStyle w:val="TableParagraph"/>
              <w:spacing w:line="240" w:lineRule="auto"/>
              <w:ind w:left="115" w:right="102" w:firstLine="804"/>
              <w:rPr>
                <w:sz w:val="24"/>
              </w:rPr>
            </w:pPr>
            <w:r>
              <w:rPr>
                <w:spacing w:val="-2"/>
                <w:sz w:val="24"/>
              </w:rPr>
              <w:t>Forlione</w:t>
            </w:r>
            <w:r>
              <w:rPr>
                <w:spacing w:val="40"/>
                <w:sz w:val="24"/>
              </w:rPr>
              <w:t> </w:t>
            </w:r>
            <w:r>
              <w:rPr>
                <w:sz w:val="24"/>
              </w:rPr>
              <w:t>265EW,</w:t>
            </w:r>
            <w:r>
              <w:rPr>
                <w:spacing w:val="-15"/>
                <w:sz w:val="24"/>
              </w:rPr>
              <w:t> </w:t>
            </w:r>
            <w:r>
              <w:rPr>
                <w:sz w:val="24"/>
              </w:rPr>
              <w:t>310EC,</w:t>
            </w:r>
            <w:r>
              <w:rPr>
                <w:spacing w:val="-15"/>
                <w:sz w:val="24"/>
              </w:rPr>
              <w:t> </w:t>
            </w:r>
            <w:r>
              <w:rPr>
                <w:sz w:val="24"/>
              </w:rPr>
              <w:t>715WP,</w:t>
            </w:r>
          </w:p>
          <w:p>
            <w:pPr>
              <w:pStyle w:val="TableParagraph"/>
              <w:spacing w:line="240" w:lineRule="auto"/>
              <w:ind w:left="946"/>
              <w:rPr>
                <w:sz w:val="24"/>
              </w:rPr>
            </w:pPr>
            <w:r>
              <w:rPr>
                <w:spacing w:val="-2"/>
                <w:sz w:val="24"/>
              </w:rPr>
              <w:t>750WG</w:t>
            </w:r>
          </w:p>
        </w:tc>
        <w:tc>
          <w:tcPr>
            <w:tcW w:w="5223" w:type="dxa"/>
          </w:tcPr>
          <w:p>
            <w:pPr>
              <w:pStyle w:val="TableParagraph"/>
              <w:spacing w:line="274" w:lineRule="exact"/>
              <w:ind w:left="111"/>
              <w:rPr>
                <w:sz w:val="24"/>
              </w:rPr>
            </w:pPr>
            <w:r>
              <w:rPr>
                <w:sz w:val="24"/>
              </w:rPr>
              <w:t>lem lép </w:t>
            </w:r>
            <w:r>
              <w:rPr>
                <w:spacing w:val="-2"/>
                <w:sz w:val="24"/>
              </w:rPr>
              <w:t>hạt/lúa</w:t>
            </w:r>
          </w:p>
        </w:tc>
        <w:tc>
          <w:tcPr>
            <w:tcW w:w="3353" w:type="dxa"/>
          </w:tcPr>
          <w:p>
            <w:pPr>
              <w:pStyle w:val="TableParagraph"/>
              <w:spacing w:line="240" w:lineRule="auto"/>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552" w:hRule="atLeast"/>
        </w:trPr>
        <w:tc>
          <w:tcPr>
            <w:tcW w:w="708" w:type="dxa"/>
          </w:tcPr>
          <w:p>
            <w:pPr>
              <w:pStyle w:val="TableParagraph"/>
              <w:spacing w:line="276" w:lineRule="exact"/>
              <w:ind w:left="98"/>
              <w:rPr>
                <w:sz w:val="24"/>
              </w:rPr>
            </w:pPr>
            <w:r>
              <w:rPr>
                <w:spacing w:val="-5"/>
                <w:sz w:val="24"/>
              </w:rPr>
              <w:t>611</w:t>
            </w:r>
          </w:p>
        </w:tc>
        <w:tc>
          <w:tcPr>
            <w:tcW w:w="2976" w:type="dxa"/>
          </w:tcPr>
          <w:p>
            <w:pPr>
              <w:pStyle w:val="TableParagraph"/>
              <w:spacing w:line="276" w:lineRule="exact"/>
              <w:rPr>
                <w:sz w:val="24"/>
              </w:rPr>
            </w:pPr>
            <w:r>
              <w:rPr>
                <w:sz w:val="24"/>
              </w:rPr>
              <w:t>Prochloraz</w:t>
            </w:r>
            <w:r>
              <w:rPr>
                <w:spacing w:val="-4"/>
                <w:sz w:val="24"/>
              </w:rPr>
              <w:t> </w:t>
            </w:r>
            <w:r>
              <w:rPr>
                <w:sz w:val="24"/>
              </w:rPr>
              <w:t>30%</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15%</w:t>
            </w:r>
          </w:p>
        </w:tc>
        <w:tc>
          <w:tcPr>
            <w:tcW w:w="2647" w:type="dxa"/>
          </w:tcPr>
          <w:p>
            <w:pPr>
              <w:pStyle w:val="TableParagraph"/>
              <w:spacing w:line="276" w:lineRule="exact"/>
              <w:ind w:left="24" w:right="5"/>
              <w:jc w:val="center"/>
              <w:rPr>
                <w:sz w:val="24"/>
              </w:rPr>
            </w:pPr>
            <w:r>
              <w:rPr>
                <w:sz w:val="24"/>
              </w:rPr>
              <w:t>Sunbeam</w:t>
            </w:r>
            <w:r>
              <w:rPr>
                <w:spacing w:val="-3"/>
                <w:sz w:val="24"/>
              </w:rPr>
              <w:t> </w:t>
            </w:r>
            <w:r>
              <w:rPr>
                <w:spacing w:val="-4"/>
                <w:sz w:val="24"/>
              </w:rPr>
              <w:t>45EW</w:t>
            </w:r>
          </w:p>
        </w:tc>
        <w:tc>
          <w:tcPr>
            <w:tcW w:w="5223" w:type="dxa"/>
          </w:tcPr>
          <w:p>
            <w:pPr>
              <w:pStyle w:val="TableParagraph"/>
              <w:spacing w:line="276" w:lineRule="exact"/>
              <w:ind w:left="111"/>
              <w:rPr>
                <w:sz w:val="24"/>
              </w:rPr>
            </w:pPr>
            <w:r>
              <w:rPr>
                <w:sz w:val="24"/>
              </w:rPr>
              <w:t>đốm</w:t>
            </w:r>
            <w:r>
              <w:rPr>
                <w:spacing w:val="-1"/>
                <w:sz w:val="24"/>
              </w:rPr>
              <w:t> </w:t>
            </w:r>
            <w:r>
              <w:rPr>
                <w:sz w:val="24"/>
              </w:rPr>
              <w:t>nâu/lạc;</w:t>
            </w:r>
            <w:r>
              <w:rPr>
                <w:spacing w:val="-1"/>
                <w:sz w:val="24"/>
              </w:rPr>
              <w:t> </w:t>
            </w:r>
            <w:r>
              <w:rPr>
                <w:sz w:val="24"/>
              </w:rPr>
              <w:t>lem</w:t>
            </w:r>
            <w:r>
              <w:rPr>
                <w:spacing w:val="-1"/>
                <w:sz w:val="24"/>
              </w:rPr>
              <w:t> </w:t>
            </w:r>
            <w:r>
              <w:rPr>
                <w:sz w:val="24"/>
              </w:rPr>
              <w:t>lép</w:t>
            </w:r>
            <w:r>
              <w:rPr>
                <w:spacing w:val="-1"/>
                <w:sz w:val="24"/>
              </w:rPr>
              <w:t> </w:t>
            </w:r>
            <w:r>
              <w:rPr>
                <w:spacing w:val="-2"/>
                <w:sz w:val="24"/>
              </w:rPr>
              <w:t>hạt/lúa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7" w:hRule="atLeast"/>
        </w:trPr>
        <w:tc>
          <w:tcPr>
            <w:tcW w:w="708" w:type="dxa"/>
          </w:tcPr>
          <w:p>
            <w:pPr>
              <w:pStyle w:val="TableParagraph"/>
              <w:ind w:left="98"/>
              <w:rPr>
                <w:sz w:val="24"/>
              </w:rPr>
            </w:pPr>
            <w:r>
              <w:rPr>
                <w:spacing w:val="-5"/>
                <w:sz w:val="24"/>
              </w:rPr>
              <w:t>612</w:t>
            </w:r>
          </w:p>
        </w:tc>
        <w:tc>
          <w:tcPr>
            <w:tcW w:w="2976" w:type="dxa"/>
          </w:tcPr>
          <w:p>
            <w:pPr>
              <w:pStyle w:val="TableParagraph"/>
              <w:spacing w:line="276" w:lineRule="exact"/>
              <w:rPr>
                <w:sz w:val="24"/>
              </w:rPr>
            </w:pPr>
            <w:r>
              <w:rPr>
                <w:spacing w:val="-2"/>
                <w:sz w:val="24"/>
              </w:rPr>
              <w:t>Prochloraz-Manganese </w:t>
            </w:r>
            <w:r>
              <w:rPr>
                <w:sz w:val="24"/>
              </w:rPr>
              <w:t>chloride</w:t>
            </w:r>
            <w:r>
              <w:rPr>
                <w:spacing w:val="-14"/>
                <w:sz w:val="24"/>
              </w:rPr>
              <w:t> </w:t>
            </w:r>
            <w:r>
              <w:rPr>
                <w:sz w:val="24"/>
              </w:rPr>
              <w:t>complex</w:t>
            </w:r>
            <w:r>
              <w:rPr>
                <w:spacing w:val="-14"/>
                <w:sz w:val="24"/>
              </w:rPr>
              <w:t> </w:t>
            </w:r>
            <w:r>
              <w:rPr>
                <w:sz w:val="24"/>
              </w:rPr>
              <w:t>35%</w:t>
            </w:r>
            <w:r>
              <w:rPr>
                <w:spacing w:val="-13"/>
                <w:sz w:val="24"/>
              </w:rPr>
              <w:t> </w:t>
            </w:r>
            <w:r>
              <w:rPr>
                <w:sz w:val="24"/>
              </w:rPr>
              <w:t>+ Tebuconazole 7%</w:t>
            </w:r>
          </w:p>
        </w:tc>
        <w:tc>
          <w:tcPr>
            <w:tcW w:w="2647" w:type="dxa"/>
          </w:tcPr>
          <w:p>
            <w:pPr>
              <w:pStyle w:val="TableParagraph"/>
              <w:ind w:left="24" w:right="7"/>
              <w:jc w:val="center"/>
              <w:rPr>
                <w:sz w:val="24"/>
              </w:rPr>
            </w:pPr>
            <w:r>
              <w:rPr>
                <w:sz w:val="24"/>
              </w:rPr>
              <w:t>AGsouthstar</w:t>
            </w:r>
            <w:r>
              <w:rPr>
                <w:spacing w:val="-2"/>
                <w:sz w:val="24"/>
              </w:rPr>
              <w:t> </w:t>
            </w:r>
            <w:r>
              <w:rPr>
                <w:spacing w:val="-4"/>
                <w:sz w:val="24"/>
              </w:rPr>
              <w:t>42WP</w:t>
            </w:r>
          </w:p>
        </w:tc>
        <w:tc>
          <w:tcPr>
            <w:tcW w:w="5223" w:type="dxa"/>
          </w:tcPr>
          <w:p>
            <w:pPr>
              <w:pStyle w:val="TableParagraph"/>
              <w:ind w:left="111"/>
              <w:rPr>
                <w:sz w:val="24"/>
              </w:rPr>
            </w:pPr>
            <w:r>
              <w:rPr>
                <w:sz w:val="24"/>
              </w:rPr>
              <w:t>đốm </w:t>
            </w:r>
            <w:r>
              <w:rPr>
                <w:spacing w:val="-2"/>
                <w:sz w:val="24"/>
              </w:rPr>
              <w:t>nâu/lạc</w:t>
            </w:r>
          </w:p>
        </w:tc>
        <w:tc>
          <w:tcPr>
            <w:tcW w:w="3353" w:type="dxa"/>
          </w:tcPr>
          <w:p>
            <w:pPr>
              <w:pStyle w:val="TableParagraph"/>
              <w:spacing w:line="240" w:lineRule="auto"/>
              <w:ind w:left="625" w:right="604" w:firstLine="9"/>
              <w:rPr>
                <w:sz w:val="24"/>
              </w:rPr>
            </w:pPr>
            <w:r>
              <w:rPr>
                <w:sz w:val="24"/>
              </w:rPr>
              <w:t>Công</w:t>
            </w:r>
            <w:r>
              <w:rPr>
                <w:spacing w:val="-11"/>
                <w:sz w:val="24"/>
              </w:rPr>
              <w:t> </w:t>
            </w:r>
            <w:r>
              <w:rPr>
                <w:sz w:val="24"/>
              </w:rPr>
              <w:t>ty</w:t>
            </w:r>
            <w:r>
              <w:rPr>
                <w:spacing w:val="-11"/>
                <w:sz w:val="24"/>
              </w:rPr>
              <w:t> </w:t>
            </w:r>
            <w:r>
              <w:rPr>
                <w:sz w:val="24"/>
              </w:rPr>
              <w:t>TNHH</w:t>
            </w:r>
            <w:r>
              <w:rPr>
                <w:spacing w:val="-11"/>
                <w:sz w:val="24"/>
              </w:rPr>
              <w:t> </w:t>
            </w:r>
            <w:r>
              <w:rPr>
                <w:sz w:val="24"/>
              </w:rPr>
              <w:t>MTV Sao</w:t>
            </w:r>
            <w:r>
              <w:rPr>
                <w:spacing w:val="-3"/>
                <w:sz w:val="24"/>
              </w:rPr>
              <w:t> </w:t>
            </w:r>
            <w:r>
              <w:rPr>
                <w:sz w:val="24"/>
              </w:rPr>
              <w:t>Phương</w:t>
            </w:r>
            <w:r>
              <w:rPr>
                <w:spacing w:val="-1"/>
                <w:sz w:val="24"/>
              </w:rPr>
              <w:t> </w:t>
            </w:r>
            <w:r>
              <w:rPr>
                <w:sz w:val="24"/>
              </w:rPr>
              <w:t>Nam</w:t>
            </w:r>
            <w:r>
              <w:rPr>
                <w:spacing w:val="-1"/>
                <w:sz w:val="24"/>
              </w:rPr>
              <w:t> </w:t>
            </w:r>
            <w:r>
              <w:rPr>
                <w:spacing w:val="-5"/>
                <w:sz w:val="24"/>
              </w:rPr>
              <w:t>AG</w:t>
            </w:r>
          </w:p>
        </w:tc>
      </w:tr>
      <w:tr>
        <w:trPr>
          <w:trHeight w:val="550" w:hRule="atLeast"/>
        </w:trPr>
        <w:tc>
          <w:tcPr>
            <w:tcW w:w="708" w:type="dxa"/>
          </w:tcPr>
          <w:p>
            <w:pPr>
              <w:pStyle w:val="TableParagraph"/>
              <w:spacing w:line="274" w:lineRule="exact"/>
              <w:ind w:left="98"/>
              <w:rPr>
                <w:sz w:val="24"/>
              </w:rPr>
            </w:pPr>
            <w:r>
              <w:rPr>
                <w:spacing w:val="-5"/>
                <w:sz w:val="24"/>
              </w:rPr>
              <w:t>613</w:t>
            </w:r>
          </w:p>
        </w:tc>
        <w:tc>
          <w:tcPr>
            <w:tcW w:w="2976" w:type="dxa"/>
          </w:tcPr>
          <w:p>
            <w:pPr>
              <w:pStyle w:val="TableParagraph"/>
              <w:spacing w:line="276" w:lineRule="exact"/>
              <w:rPr>
                <w:sz w:val="24"/>
              </w:rPr>
            </w:pPr>
            <w:r>
              <w:rPr>
                <w:sz w:val="24"/>
              </w:rPr>
              <w:t>Prochloraz 267 g/l + Tebuconazole</w:t>
            </w:r>
            <w:r>
              <w:rPr>
                <w:spacing w:val="-4"/>
                <w:sz w:val="24"/>
              </w:rPr>
              <w:t> </w:t>
            </w:r>
            <w:r>
              <w:rPr>
                <w:sz w:val="24"/>
              </w:rPr>
              <w:t>133</w:t>
            </w:r>
            <w:r>
              <w:rPr>
                <w:spacing w:val="-1"/>
                <w:sz w:val="24"/>
              </w:rPr>
              <w:t> </w:t>
            </w:r>
            <w:r>
              <w:rPr>
                <w:spacing w:val="-5"/>
                <w:sz w:val="24"/>
              </w:rPr>
              <w:t>g/l</w:t>
            </w:r>
          </w:p>
        </w:tc>
        <w:tc>
          <w:tcPr>
            <w:tcW w:w="2647" w:type="dxa"/>
          </w:tcPr>
          <w:p>
            <w:pPr>
              <w:pStyle w:val="TableParagraph"/>
              <w:spacing w:line="274" w:lineRule="exact"/>
              <w:ind w:left="24" w:right="7"/>
              <w:jc w:val="center"/>
              <w:rPr>
                <w:sz w:val="24"/>
              </w:rPr>
            </w:pPr>
            <w:r>
              <w:rPr>
                <w:sz w:val="24"/>
              </w:rPr>
              <w:t>Sun</w:t>
            </w:r>
            <w:r>
              <w:rPr>
                <w:spacing w:val="-1"/>
                <w:sz w:val="24"/>
              </w:rPr>
              <w:t> </w:t>
            </w:r>
            <w:r>
              <w:rPr>
                <w:sz w:val="24"/>
              </w:rPr>
              <w:t>Coloraz</w:t>
            </w:r>
            <w:r>
              <w:rPr>
                <w:spacing w:val="-2"/>
                <w:sz w:val="24"/>
              </w:rPr>
              <w:t> 400EW</w:t>
            </w:r>
          </w:p>
        </w:tc>
        <w:tc>
          <w:tcPr>
            <w:tcW w:w="5223" w:type="dxa"/>
          </w:tcPr>
          <w:p>
            <w:pPr>
              <w:pStyle w:val="TableParagraph"/>
              <w:spacing w:line="274" w:lineRule="exact"/>
              <w:ind w:left="111"/>
              <w:rPr>
                <w:sz w:val="24"/>
              </w:rPr>
            </w:pPr>
            <w:r>
              <w:rPr>
                <w:sz w:val="24"/>
              </w:rPr>
              <w:t>đốm</w:t>
            </w:r>
            <w:r>
              <w:rPr>
                <w:spacing w:val="-2"/>
                <w:sz w:val="24"/>
              </w:rPr>
              <w:t> lá/lạc</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CP</w:t>
            </w:r>
            <w:r>
              <w:rPr>
                <w:spacing w:val="-3"/>
                <w:sz w:val="24"/>
              </w:rPr>
              <w:t> </w:t>
            </w:r>
            <w:r>
              <w:rPr>
                <w:sz w:val="24"/>
              </w:rPr>
              <w:t>Sunseaco Việt </w:t>
            </w:r>
            <w:r>
              <w:rPr>
                <w:spacing w:val="-5"/>
                <w:sz w:val="24"/>
              </w:rPr>
              <w:t>Nam</w:t>
            </w:r>
          </w:p>
        </w:tc>
      </w:tr>
      <w:tr>
        <w:trPr>
          <w:trHeight w:val="550" w:hRule="atLeast"/>
        </w:trPr>
        <w:tc>
          <w:tcPr>
            <w:tcW w:w="708" w:type="dxa"/>
          </w:tcPr>
          <w:p>
            <w:pPr>
              <w:pStyle w:val="TableParagraph"/>
              <w:spacing w:line="274" w:lineRule="exact"/>
              <w:ind w:left="98"/>
              <w:rPr>
                <w:sz w:val="24"/>
              </w:rPr>
            </w:pPr>
            <w:r>
              <w:rPr>
                <w:spacing w:val="-5"/>
                <w:sz w:val="24"/>
              </w:rPr>
              <w:t>614</w:t>
            </w:r>
          </w:p>
        </w:tc>
        <w:tc>
          <w:tcPr>
            <w:tcW w:w="2976" w:type="dxa"/>
          </w:tcPr>
          <w:p>
            <w:pPr>
              <w:pStyle w:val="TableParagraph"/>
              <w:spacing w:line="276" w:lineRule="exact"/>
              <w:ind w:right="828"/>
              <w:rPr>
                <w:sz w:val="24"/>
              </w:rPr>
            </w:pPr>
            <w:r>
              <w:rPr>
                <w:sz w:val="24"/>
              </w:rPr>
              <w:t>Prochloraz 250g/l + Tebuconazole</w:t>
            </w:r>
            <w:r>
              <w:rPr>
                <w:spacing w:val="-3"/>
                <w:sz w:val="24"/>
              </w:rPr>
              <w:t> </w:t>
            </w:r>
            <w:r>
              <w:rPr>
                <w:spacing w:val="-2"/>
                <w:sz w:val="24"/>
              </w:rPr>
              <w:t>160g/l</w:t>
            </w:r>
          </w:p>
        </w:tc>
        <w:tc>
          <w:tcPr>
            <w:tcW w:w="2647" w:type="dxa"/>
          </w:tcPr>
          <w:p>
            <w:pPr>
              <w:pStyle w:val="TableParagraph"/>
              <w:spacing w:line="274" w:lineRule="exact"/>
              <w:ind w:left="24" w:right="4"/>
              <w:jc w:val="center"/>
              <w:rPr>
                <w:sz w:val="24"/>
              </w:rPr>
            </w:pPr>
            <w:r>
              <w:rPr>
                <w:sz w:val="24"/>
              </w:rPr>
              <w:t>Tilrice</w:t>
            </w:r>
            <w:r>
              <w:rPr>
                <w:spacing w:val="-2"/>
                <w:sz w:val="24"/>
              </w:rPr>
              <w:t> 410EC</w:t>
            </w:r>
          </w:p>
        </w:tc>
        <w:tc>
          <w:tcPr>
            <w:tcW w:w="5223" w:type="dxa"/>
          </w:tcPr>
          <w:p>
            <w:pPr>
              <w:pStyle w:val="TableParagraph"/>
              <w:spacing w:line="274" w:lineRule="exact"/>
              <w:ind w:left="111"/>
              <w:rPr>
                <w:sz w:val="24"/>
              </w:rPr>
            </w:pPr>
            <w:r>
              <w:rPr>
                <w:sz w:val="24"/>
              </w:rPr>
              <w:t>đốm</w:t>
            </w:r>
            <w:r>
              <w:rPr>
                <w:spacing w:val="-1"/>
                <w:sz w:val="24"/>
              </w:rPr>
              <w:t> </w:t>
            </w:r>
            <w:r>
              <w:rPr>
                <w:sz w:val="24"/>
              </w:rPr>
              <w:t>lá/ </w:t>
            </w:r>
            <w:r>
              <w:rPr>
                <w:spacing w:val="-5"/>
                <w:sz w:val="24"/>
              </w:rPr>
              <w:t>lạc</w:t>
            </w:r>
          </w:p>
        </w:tc>
        <w:tc>
          <w:tcPr>
            <w:tcW w:w="3353" w:type="dxa"/>
          </w:tcPr>
          <w:p>
            <w:pPr>
              <w:pStyle w:val="TableParagraph"/>
              <w:spacing w:line="276" w:lineRule="exact"/>
              <w:ind w:left="1146" w:right="345" w:hanging="68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thuốc</w:t>
            </w:r>
            <w:r>
              <w:rPr>
                <w:spacing w:val="-9"/>
                <w:sz w:val="24"/>
              </w:rPr>
              <w:t> </w:t>
            </w:r>
            <w:r>
              <w:rPr>
                <w:sz w:val="24"/>
              </w:rPr>
              <w:t>BVTV Việt Trung</w:t>
            </w:r>
          </w:p>
        </w:tc>
      </w:tr>
      <w:tr>
        <w:trPr>
          <w:trHeight w:val="552" w:hRule="atLeast"/>
        </w:trPr>
        <w:tc>
          <w:tcPr>
            <w:tcW w:w="708" w:type="dxa"/>
          </w:tcPr>
          <w:p>
            <w:pPr>
              <w:pStyle w:val="TableParagraph"/>
              <w:ind w:left="98"/>
              <w:rPr>
                <w:sz w:val="24"/>
              </w:rPr>
            </w:pPr>
            <w:r>
              <w:rPr>
                <w:spacing w:val="-5"/>
                <w:sz w:val="24"/>
              </w:rPr>
              <w:t>615</w:t>
            </w:r>
          </w:p>
        </w:tc>
        <w:tc>
          <w:tcPr>
            <w:tcW w:w="2976" w:type="dxa"/>
          </w:tcPr>
          <w:p>
            <w:pPr>
              <w:pStyle w:val="TableParagraph"/>
              <w:spacing w:line="276" w:lineRule="exact"/>
              <w:rPr>
                <w:sz w:val="24"/>
              </w:rPr>
            </w:pPr>
            <w:r>
              <w:rPr>
                <w:sz w:val="24"/>
              </w:rPr>
              <w:t>Prochloraz</w:t>
            </w:r>
            <w:r>
              <w:rPr>
                <w:spacing w:val="-15"/>
                <w:sz w:val="24"/>
              </w:rPr>
              <w:t> </w:t>
            </w:r>
            <w:r>
              <w:rPr>
                <w:sz w:val="24"/>
              </w:rPr>
              <w:t>250g/l</w:t>
            </w:r>
            <w:r>
              <w:rPr>
                <w:spacing w:val="-15"/>
                <w:sz w:val="24"/>
              </w:rPr>
              <w:t> </w:t>
            </w:r>
            <w:r>
              <w:rPr>
                <w:sz w:val="24"/>
              </w:rPr>
              <w:t>+ Thifluzamide 50g/l</w:t>
            </w:r>
          </w:p>
        </w:tc>
        <w:tc>
          <w:tcPr>
            <w:tcW w:w="2647" w:type="dxa"/>
          </w:tcPr>
          <w:p>
            <w:pPr>
              <w:pStyle w:val="TableParagraph"/>
              <w:ind w:left="24" w:right="5"/>
              <w:jc w:val="center"/>
              <w:rPr>
                <w:sz w:val="24"/>
              </w:rPr>
            </w:pPr>
            <w:r>
              <w:rPr>
                <w:sz w:val="24"/>
              </w:rPr>
              <w:t>Prozamide</w:t>
            </w:r>
            <w:r>
              <w:rPr>
                <w:spacing w:val="-4"/>
                <w:sz w:val="24"/>
              </w:rPr>
              <w:t> </w:t>
            </w:r>
            <w:r>
              <w:rPr>
                <w:spacing w:val="-2"/>
                <w:sz w:val="24"/>
              </w:rPr>
              <w:t>300SC</w:t>
            </w:r>
          </w:p>
        </w:tc>
        <w:tc>
          <w:tcPr>
            <w:tcW w:w="5223" w:type="dxa"/>
          </w:tcPr>
          <w:p>
            <w:pPr>
              <w:pStyle w:val="TableParagraph"/>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6" w:lineRule="exact"/>
              <w:ind w:left="927" w:right="345" w:hanging="4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Á Châu Hà Nội</w:t>
            </w:r>
          </w:p>
        </w:tc>
      </w:tr>
      <w:tr>
        <w:trPr>
          <w:trHeight w:val="827" w:hRule="atLeast"/>
        </w:trPr>
        <w:tc>
          <w:tcPr>
            <w:tcW w:w="708" w:type="dxa"/>
          </w:tcPr>
          <w:p>
            <w:pPr>
              <w:pStyle w:val="TableParagraph"/>
              <w:ind w:left="98"/>
              <w:rPr>
                <w:sz w:val="24"/>
              </w:rPr>
            </w:pPr>
            <w:r>
              <w:rPr>
                <w:spacing w:val="-5"/>
                <w:sz w:val="24"/>
              </w:rPr>
              <w:t>616</w:t>
            </w:r>
          </w:p>
        </w:tc>
        <w:tc>
          <w:tcPr>
            <w:tcW w:w="2976" w:type="dxa"/>
          </w:tcPr>
          <w:p>
            <w:pPr>
              <w:pStyle w:val="TableParagraph"/>
              <w:rPr>
                <w:sz w:val="24"/>
              </w:rPr>
            </w:pPr>
            <w:r>
              <w:rPr>
                <w:sz w:val="24"/>
              </w:rPr>
              <w:t>Prochloraz</w:t>
            </w:r>
            <w:r>
              <w:rPr>
                <w:spacing w:val="-3"/>
                <w:sz w:val="24"/>
              </w:rPr>
              <w:t> </w:t>
            </w:r>
            <w:r>
              <w:rPr>
                <w:sz w:val="24"/>
              </w:rPr>
              <w:t>420g/l</w:t>
            </w:r>
            <w:r>
              <w:rPr>
                <w:spacing w:val="-2"/>
                <w:sz w:val="24"/>
              </w:rPr>
              <w:t> (10g/kg),</w:t>
            </w:r>
          </w:p>
          <w:p>
            <w:pPr>
              <w:pStyle w:val="TableParagraph"/>
              <w:spacing w:line="270" w:lineRule="atLeast"/>
              <w:ind w:right="781"/>
              <w:rPr>
                <w:sz w:val="24"/>
              </w:rPr>
            </w:pPr>
            <w:r>
              <w:rPr>
                <w:sz w:val="24"/>
              </w:rPr>
              <w:t>+</w:t>
            </w:r>
            <w:r>
              <w:rPr>
                <w:spacing w:val="-15"/>
                <w:sz w:val="24"/>
              </w:rPr>
              <w:t> </w:t>
            </w:r>
            <w:r>
              <w:rPr>
                <w:sz w:val="24"/>
              </w:rPr>
              <w:t>Tricyclazole</w:t>
            </w:r>
            <w:r>
              <w:rPr>
                <w:spacing w:val="-15"/>
                <w:sz w:val="24"/>
              </w:rPr>
              <w:t> </w:t>
            </w:r>
            <w:r>
              <w:rPr>
                <w:sz w:val="24"/>
              </w:rPr>
              <w:t>10g/l </w:t>
            </w:r>
            <w:r>
              <w:rPr>
                <w:spacing w:val="-2"/>
                <w:sz w:val="24"/>
              </w:rPr>
              <w:t>(65g/kg)</w:t>
            </w:r>
          </w:p>
        </w:tc>
        <w:tc>
          <w:tcPr>
            <w:tcW w:w="2647" w:type="dxa"/>
          </w:tcPr>
          <w:p>
            <w:pPr>
              <w:pStyle w:val="TableParagraph"/>
              <w:spacing w:line="240" w:lineRule="auto"/>
              <w:ind w:left="639" w:right="614" w:firstLine="360"/>
              <w:rPr>
                <w:sz w:val="24"/>
              </w:rPr>
            </w:pPr>
            <w:r>
              <w:rPr>
                <w:spacing w:val="-2"/>
                <w:sz w:val="24"/>
              </w:rPr>
              <w:t>Anizol </w:t>
            </w:r>
            <w:r>
              <w:rPr>
                <w:sz w:val="24"/>
              </w:rPr>
              <w:t>430SC,</w:t>
            </w:r>
            <w:r>
              <w:rPr>
                <w:spacing w:val="-15"/>
                <w:sz w:val="24"/>
              </w:rPr>
              <w:t> </w:t>
            </w:r>
            <w:r>
              <w:rPr>
                <w:sz w:val="24"/>
              </w:rPr>
              <w:t>75WP</w:t>
            </w:r>
          </w:p>
        </w:tc>
        <w:tc>
          <w:tcPr>
            <w:tcW w:w="5223" w:type="dxa"/>
          </w:tcPr>
          <w:p>
            <w:pPr>
              <w:pStyle w:val="TableParagraph"/>
              <w:ind w:left="111"/>
              <w:rPr>
                <w:sz w:val="24"/>
              </w:rPr>
            </w:pPr>
            <w:r>
              <w:rPr>
                <w:b/>
                <w:sz w:val="24"/>
              </w:rPr>
              <w:t>75WP:</w:t>
            </w:r>
            <w:r>
              <w:rPr>
                <w:b/>
                <w:spacing w:val="-2"/>
                <w:sz w:val="24"/>
              </w:rPr>
              <w:t> </w:t>
            </w:r>
            <w:r>
              <w:rPr>
                <w:sz w:val="24"/>
              </w:rPr>
              <w:t>đạo ôn/ </w:t>
            </w:r>
            <w:r>
              <w:rPr>
                <w:spacing w:val="-5"/>
                <w:sz w:val="24"/>
              </w:rPr>
              <w:t>lúa</w:t>
            </w:r>
          </w:p>
          <w:p>
            <w:pPr>
              <w:pStyle w:val="TableParagraph"/>
              <w:spacing w:line="240" w:lineRule="auto"/>
              <w:ind w:left="111"/>
              <w:rPr>
                <w:sz w:val="24"/>
              </w:rPr>
            </w:pPr>
            <w:r>
              <w:rPr>
                <w:b/>
                <w:sz w:val="24"/>
              </w:rPr>
              <w:t>430SC:</w:t>
            </w:r>
            <w:r>
              <w:rPr>
                <w:b/>
                <w:spacing w:val="-2"/>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ind w:left="63" w:right="49"/>
              <w:jc w:val="center"/>
              <w:rPr>
                <w:sz w:val="24"/>
              </w:rPr>
            </w:pPr>
            <w:r>
              <w:rPr>
                <w:sz w:val="24"/>
              </w:rPr>
              <w:t>Công ty CP </w:t>
            </w:r>
            <w:r>
              <w:rPr>
                <w:spacing w:val="-2"/>
                <w:sz w:val="24"/>
              </w:rPr>
              <w:t>Vagritex</w:t>
            </w:r>
          </w:p>
        </w:tc>
      </w:tr>
      <w:tr>
        <w:trPr>
          <w:trHeight w:val="1103" w:hRule="atLeast"/>
        </w:trPr>
        <w:tc>
          <w:tcPr>
            <w:tcW w:w="708" w:type="dxa"/>
          </w:tcPr>
          <w:p>
            <w:pPr>
              <w:pStyle w:val="TableParagraph"/>
              <w:ind w:left="98"/>
              <w:rPr>
                <w:sz w:val="24"/>
              </w:rPr>
            </w:pPr>
            <w:r>
              <w:rPr>
                <w:spacing w:val="-5"/>
                <w:sz w:val="24"/>
              </w:rPr>
              <w:t>617</w:t>
            </w:r>
          </w:p>
        </w:tc>
        <w:tc>
          <w:tcPr>
            <w:tcW w:w="2976" w:type="dxa"/>
          </w:tcPr>
          <w:p>
            <w:pPr>
              <w:pStyle w:val="TableParagraph"/>
              <w:jc w:val="both"/>
              <w:rPr>
                <w:sz w:val="24"/>
              </w:rPr>
            </w:pPr>
            <w:r>
              <w:rPr>
                <w:sz w:val="24"/>
              </w:rPr>
              <w:t>Prochloraz</w:t>
            </w:r>
            <w:r>
              <w:rPr>
                <w:spacing w:val="-3"/>
                <w:sz w:val="24"/>
              </w:rPr>
              <w:t> </w:t>
            </w:r>
            <w:r>
              <w:rPr>
                <w:sz w:val="24"/>
              </w:rPr>
              <w:t>400g/l</w:t>
            </w:r>
            <w:r>
              <w:rPr>
                <w:spacing w:val="-2"/>
                <w:sz w:val="24"/>
              </w:rPr>
              <w:t> (10g/kg)</w:t>
            </w:r>
          </w:p>
          <w:p>
            <w:pPr>
              <w:pStyle w:val="TableParagraph"/>
              <w:spacing w:line="270" w:lineRule="atLeast"/>
              <w:ind w:right="436"/>
              <w:jc w:val="both"/>
              <w:rPr>
                <w:sz w:val="24"/>
              </w:rPr>
            </w:pPr>
            <w:r>
              <w:rPr>
                <w:sz w:val="24"/>
              </w:rPr>
              <w:t>+</w:t>
            </w:r>
            <w:r>
              <w:rPr>
                <w:spacing w:val="-14"/>
                <w:sz w:val="24"/>
              </w:rPr>
              <w:t> </w:t>
            </w:r>
            <w:r>
              <w:rPr>
                <w:sz w:val="24"/>
              </w:rPr>
              <w:t>Sulfur</w:t>
            </w:r>
            <w:r>
              <w:rPr>
                <w:spacing w:val="-14"/>
                <w:sz w:val="24"/>
              </w:rPr>
              <w:t> </w:t>
            </w:r>
            <w:r>
              <w:rPr>
                <w:sz w:val="24"/>
              </w:rPr>
              <w:t>20g/l</w:t>
            </w:r>
            <w:r>
              <w:rPr>
                <w:spacing w:val="-13"/>
                <w:sz w:val="24"/>
              </w:rPr>
              <w:t> </w:t>
            </w:r>
            <w:r>
              <w:rPr>
                <w:sz w:val="24"/>
              </w:rPr>
              <w:t>(450g/kg), (300g/kg)</w:t>
            </w:r>
            <w:r>
              <w:rPr>
                <w:spacing w:val="-12"/>
                <w:sz w:val="24"/>
              </w:rPr>
              <w:t> </w:t>
            </w:r>
            <w:r>
              <w:rPr>
                <w:sz w:val="24"/>
              </w:rPr>
              <w:t>+</w:t>
            </w:r>
            <w:r>
              <w:rPr>
                <w:spacing w:val="-13"/>
                <w:sz w:val="24"/>
              </w:rPr>
              <w:t> </w:t>
            </w:r>
            <w:r>
              <w:rPr>
                <w:sz w:val="24"/>
              </w:rPr>
              <w:t>Tricyclazole 10g/l (55g/kg)</w:t>
            </w:r>
          </w:p>
        </w:tc>
        <w:tc>
          <w:tcPr>
            <w:tcW w:w="2647" w:type="dxa"/>
          </w:tcPr>
          <w:p>
            <w:pPr>
              <w:pStyle w:val="TableParagraph"/>
              <w:spacing w:line="240" w:lineRule="auto"/>
              <w:ind w:left="579" w:right="554" w:firstLine="352"/>
              <w:rPr>
                <w:sz w:val="24"/>
              </w:rPr>
            </w:pPr>
            <w:r>
              <w:rPr>
                <w:spacing w:val="-2"/>
                <w:sz w:val="24"/>
              </w:rPr>
              <w:t>Rexcide </w:t>
            </w:r>
            <w:r>
              <w:rPr>
                <w:sz w:val="24"/>
              </w:rPr>
              <w:t>430SC,</w:t>
            </w:r>
            <w:r>
              <w:rPr>
                <w:spacing w:val="-15"/>
                <w:sz w:val="24"/>
              </w:rPr>
              <w:t> </w:t>
            </w:r>
            <w:r>
              <w:rPr>
                <w:sz w:val="24"/>
              </w:rPr>
              <w:t>515WP</w:t>
            </w:r>
          </w:p>
        </w:tc>
        <w:tc>
          <w:tcPr>
            <w:tcW w:w="5223" w:type="dxa"/>
          </w:tcPr>
          <w:p>
            <w:pPr>
              <w:pStyle w:val="TableParagraph"/>
              <w:ind w:left="111"/>
              <w:rPr>
                <w:sz w:val="24"/>
              </w:rPr>
            </w:pPr>
            <w:r>
              <w:rPr>
                <w:b/>
                <w:sz w:val="24"/>
              </w:rPr>
              <w:t>515WP:</w:t>
            </w:r>
            <w:r>
              <w:rPr>
                <w:b/>
                <w:spacing w:val="-2"/>
                <w:sz w:val="24"/>
              </w:rPr>
              <w:t> </w:t>
            </w:r>
            <w:r>
              <w:rPr>
                <w:sz w:val="24"/>
              </w:rPr>
              <w:t>đạo </w:t>
            </w:r>
            <w:r>
              <w:rPr>
                <w:spacing w:val="-2"/>
                <w:sz w:val="24"/>
              </w:rPr>
              <w:t>ôn/lúa</w:t>
            </w:r>
          </w:p>
          <w:p>
            <w:pPr>
              <w:pStyle w:val="TableParagraph"/>
              <w:spacing w:line="240" w:lineRule="auto"/>
              <w:ind w:left="111"/>
              <w:rPr>
                <w:sz w:val="24"/>
              </w:rPr>
            </w:pPr>
            <w:r>
              <w:rPr>
                <w:b/>
                <w:sz w:val="24"/>
              </w:rPr>
              <w:t>430SC:</w:t>
            </w:r>
            <w:r>
              <w:rPr>
                <w:b/>
                <w:spacing w:val="-2"/>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618</w:t>
            </w:r>
          </w:p>
        </w:tc>
        <w:tc>
          <w:tcPr>
            <w:tcW w:w="2976" w:type="dxa"/>
            <w:vMerge w:val="restart"/>
          </w:tcPr>
          <w:p>
            <w:pPr>
              <w:pStyle w:val="TableParagraph"/>
              <w:spacing w:line="240" w:lineRule="auto"/>
              <w:ind w:right="975"/>
              <w:rPr>
                <w:sz w:val="24"/>
              </w:rPr>
            </w:pPr>
            <w:r>
              <w:rPr>
                <w:spacing w:val="-2"/>
                <w:sz w:val="24"/>
              </w:rPr>
              <w:t>Propamocarb.HCl </w:t>
            </w:r>
            <w:r>
              <w:rPr>
                <w:sz w:val="24"/>
              </w:rPr>
              <w:t>(min 92%)</w:t>
            </w:r>
          </w:p>
        </w:tc>
        <w:tc>
          <w:tcPr>
            <w:tcW w:w="2647" w:type="dxa"/>
          </w:tcPr>
          <w:p>
            <w:pPr>
              <w:pStyle w:val="TableParagraph"/>
              <w:ind w:left="24" w:right="5"/>
              <w:jc w:val="center"/>
              <w:rPr>
                <w:sz w:val="24"/>
              </w:rPr>
            </w:pPr>
            <w:r>
              <w:rPr>
                <w:sz w:val="24"/>
              </w:rPr>
              <w:t>Hussa</w:t>
            </w:r>
            <w:r>
              <w:rPr>
                <w:spacing w:val="-1"/>
                <w:sz w:val="24"/>
              </w:rPr>
              <w:t> </w:t>
            </w:r>
            <w:r>
              <w:rPr>
                <w:spacing w:val="-2"/>
                <w:sz w:val="24"/>
              </w:rPr>
              <w:t>722SL</w:t>
            </w:r>
          </w:p>
        </w:tc>
        <w:tc>
          <w:tcPr>
            <w:tcW w:w="5223" w:type="dxa"/>
          </w:tcPr>
          <w:p>
            <w:pPr>
              <w:pStyle w:val="TableParagraph"/>
              <w:ind w:left="111"/>
              <w:rPr>
                <w:sz w:val="24"/>
              </w:rPr>
            </w:pPr>
            <w:r>
              <w:rPr>
                <w:sz w:val="24"/>
              </w:rPr>
              <w:t>sương</w:t>
            </w:r>
            <w:r>
              <w:rPr>
                <w:spacing w:val="-1"/>
                <w:sz w:val="24"/>
              </w:rPr>
              <w:t> </w:t>
            </w:r>
            <w:r>
              <w:rPr>
                <w:sz w:val="24"/>
              </w:rPr>
              <w:t>mai/dưa</w:t>
            </w:r>
            <w:r>
              <w:rPr>
                <w:spacing w:val="-2"/>
                <w:sz w:val="24"/>
              </w:rPr>
              <w:t> </w:t>
            </w:r>
            <w:r>
              <w:rPr>
                <w:sz w:val="24"/>
              </w:rPr>
              <w:t>hấu, chết</w:t>
            </w:r>
            <w:r>
              <w:rPr>
                <w:spacing w:val="-1"/>
                <w:sz w:val="24"/>
              </w:rPr>
              <w:t> </w:t>
            </w:r>
            <w:r>
              <w:rPr>
                <w:sz w:val="24"/>
              </w:rPr>
              <w:t>cây</w:t>
            </w:r>
            <w:r>
              <w:rPr>
                <w:spacing w:val="-1"/>
                <w:sz w:val="24"/>
              </w:rPr>
              <w:t> </w:t>
            </w:r>
            <w:r>
              <w:rPr>
                <w:sz w:val="24"/>
              </w:rPr>
              <w:t>con/ </w:t>
            </w:r>
            <w:r>
              <w:rPr>
                <w:spacing w:val="-5"/>
                <w:sz w:val="24"/>
              </w:rPr>
              <w:t>lạc</w:t>
            </w:r>
          </w:p>
        </w:tc>
        <w:tc>
          <w:tcPr>
            <w:tcW w:w="3353" w:type="dxa"/>
          </w:tcPr>
          <w:p>
            <w:pPr>
              <w:pStyle w:val="TableParagraph"/>
              <w:ind w:left="63" w:right="45"/>
              <w:jc w:val="center"/>
              <w:rPr>
                <w:sz w:val="24"/>
              </w:rPr>
            </w:pPr>
            <w:r>
              <w:rPr>
                <w:sz w:val="24"/>
              </w:rPr>
              <w:t>Công</w:t>
            </w:r>
            <w:r>
              <w:rPr>
                <w:spacing w:val="-1"/>
                <w:sz w:val="24"/>
              </w:rPr>
              <w:t> </w:t>
            </w:r>
            <w:r>
              <w:rPr>
                <w:sz w:val="24"/>
              </w:rPr>
              <w:t>ty CP BVTV </w:t>
            </w:r>
            <w:r>
              <w:rPr>
                <w:spacing w:val="-5"/>
                <w:sz w:val="24"/>
              </w:rPr>
              <w:t>ATC</w:t>
            </w:r>
          </w:p>
        </w:tc>
      </w:tr>
      <w:tr>
        <w:trPr>
          <w:trHeight w:val="2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3"/>
              <w:jc w:val="center"/>
              <w:rPr>
                <w:sz w:val="24"/>
              </w:rPr>
            </w:pPr>
            <w:r>
              <w:rPr>
                <w:sz w:val="24"/>
              </w:rPr>
              <w:t>Probull </w:t>
            </w:r>
            <w:r>
              <w:rPr>
                <w:spacing w:val="-2"/>
                <w:sz w:val="24"/>
              </w:rPr>
              <w:t>722SL</w:t>
            </w:r>
          </w:p>
        </w:tc>
        <w:tc>
          <w:tcPr>
            <w:tcW w:w="5223" w:type="dxa"/>
          </w:tcPr>
          <w:p>
            <w:pPr>
              <w:pStyle w:val="TableParagraph"/>
              <w:spacing w:line="257" w:lineRule="exact" w:before="1"/>
              <w:ind w:left="111"/>
              <w:rPr>
                <w:sz w:val="24"/>
              </w:rPr>
            </w:pPr>
            <w:r>
              <w:rPr>
                <w:sz w:val="24"/>
              </w:rPr>
              <w:t>tuyến</w:t>
            </w:r>
            <w:r>
              <w:rPr>
                <w:spacing w:val="-1"/>
                <w:sz w:val="24"/>
              </w:rPr>
              <w:t> </w:t>
            </w:r>
            <w:r>
              <w:rPr>
                <w:sz w:val="24"/>
              </w:rPr>
              <w:t>trùng/ hồ </w:t>
            </w:r>
            <w:r>
              <w:rPr>
                <w:spacing w:val="-4"/>
                <w:sz w:val="24"/>
              </w:rPr>
              <w:t>tiêu</w:t>
            </w:r>
          </w:p>
        </w:tc>
        <w:tc>
          <w:tcPr>
            <w:tcW w:w="3353" w:type="dxa"/>
          </w:tcPr>
          <w:p>
            <w:pPr>
              <w:pStyle w:val="TableParagraph"/>
              <w:spacing w:line="257" w:lineRule="exact" w:before="1"/>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Proplant </w:t>
            </w:r>
            <w:r>
              <w:rPr>
                <w:sz w:val="24"/>
              </w:rPr>
              <w:t>722 SL</w:t>
            </w:r>
          </w:p>
        </w:tc>
        <w:tc>
          <w:tcPr>
            <w:tcW w:w="5223" w:type="dxa"/>
          </w:tcPr>
          <w:p>
            <w:pPr>
              <w:pStyle w:val="TableParagraph"/>
              <w:spacing w:line="276" w:lineRule="exact"/>
              <w:ind w:left="111"/>
              <w:rPr>
                <w:sz w:val="24"/>
              </w:rPr>
            </w:pPr>
            <w:r>
              <w:rPr>
                <w:sz w:val="24"/>
              </w:rPr>
              <w:t>nấm</w:t>
            </w:r>
            <w:r>
              <w:rPr>
                <w:spacing w:val="-6"/>
                <w:sz w:val="24"/>
              </w:rPr>
              <w:t> </w:t>
            </w:r>
            <w:r>
              <w:rPr>
                <w:sz w:val="24"/>
              </w:rPr>
              <w:t>trong</w:t>
            </w:r>
            <w:r>
              <w:rPr>
                <w:spacing w:val="-7"/>
                <w:sz w:val="24"/>
              </w:rPr>
              <w:t> </w:t>
            </w:r>
            <w:r>
              <w:rPr>
                <w:sz w:val="24"/>
              </w:rPr>
              <w:t>đất/</w:t>
            </w:r>
            <w:r>
              <w:rPr>
                <w:spacing w:val="-6"/>
                <w:sz w:val="24"/>
              </w:rPr>
              <w:t> </w:t>
            </w:r>
            <w:r>
              <w:rPr>
                <w:sz w:val="24"/>
              </w:rPr>
              <w:t>hồ</w:t>
            </w:r>
            <w:r>
              <w:rPr>
                <w:spacing w:val="-7"/>
                <w:sz w:val="24"/>
              </w:rPr>
              <w:t> </w:t>
            </w:r>
            <w:r>
              <w:rPr>
                <w:sz w:val="24"/>
              </w:rPr>
              <w:t>tiêu,</w:t>
            </w:r>
            <w:r>
              <w:rPr>
                <w:spacing w:val="-7"/>
                <w:sz w:val="24"/>
              </w:rPr>
              <w:t> </w:t>
            </w:r>
            <w:r>
              <w:rPr>
                <w:sz w:val="24"/>
              </w:rPr>
              <w:t>nứt</w:t>
            </w:r>
            <w:r>
              <w:rPr>
                <w:spacing w:val="-7"/>
                <w:sz w:val="24"/>
              </w:rPr>
              <w:t> </w:t>
            </w:r>
            <w:r>
              <w:rPr>
                <w:sz w:val="24"/>
              </w:rPr>
              <w:t>thân</w:t>
            </w:r>
            <w:r>
              <w:rPr>
                <w:spacing w:val="-7"/>
                <w:sz w:val="24"/>
              </w:rPr>
              <w:t> </w:t>
            </w:r>
            <w:r>
              <w:rPr>
                <w:sz w:val="24"/>
              </w:rPr>
              <w:t>chảy</w:t>
            </w:r>
            <w:r>
              <w:rPr>
                <w:spacing w:val="-7"/>
                <w:sz w:val="24"/>
              </w:rPr>
              <w:t> </w:t>
            </w:r>
            <w:r>
              <w:rPr>
                <w:sz w:val="24"/>
              </w:rPr>
              <w:t>nhựa/</w:t>
            </w:r>
            <w:r>
              <w:rPr>
                <w:spacing w:val="-6"/>
                <w:sz w:val="24"/>
              </w:rPr>
              <w:t> </w:t>
            </w:r>
            <w:r>
              <w:rPr>
                <w:sz w:val="24"/>
              </w:rPr>
              <w:t>dưa</w:t>
            </w:r>
            <w:r>
              <w:rPr>
                <w:spacing w:val="-8"/>
                <w:sz w:val="24"/>
              </w:rPr>
              <w:t> </w:t>
            </w:r>
            <w:r>
              <w:rPr>
                <w:sz w:val="24"/>
              </w:rPr>
              <w:t>hấu, chết ẻo cây con/lạc, xì mủ/ cam</w:t>
            </w:r>
          </w:p>
        </w:tc>
        <w:tc>
          <w:tcPr>
            <w:tcW w:w="3353" w:type="dxa"/>
          </w:tcPr>
          <w:p>
            <w:pPr>
              <w:pStyle w:val="TableParagraph"/>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06" w:right="644" w:hanging="336"/>
              <w:rPr>
                <w:sz w:val="24"/>
              </w:rPr>
            </w:pPr>
            <w:r>
              <w:rPr>
                <w:sz w:val="24"/>
              </w:rPr>
              <w:t>Treppach</w:t>
            </w:r>
            <w:r>
              <w:rPr>
                <w:spacing w:val="-15"/>
                <w:sz w:val="24"/>
              </w:rPr>
              <w:t> </w:t>
            </w:r>
            <w:r>
              <w:rPr>
                <w:sz w:val="24"/>
              </w:rPr>
              <w:t>Bul </w:t>
            </w:r>
            <w:r>
              <w:rPr>
                <w:spacing w:val="-2"/>
                <w:sz w:val="24"/>
              </w:rPr>
              <w:t>607SL</w:t>
            </w:r>
          </w:p>
        </w:tc>
        <w:tc>
          <w:tcPr>
            <w:tcW w:w="5223" w:type="dxa"/>
          </w:tcPr>
          <w:p>
            <w:pPr>
              <w:pStyle w:val="TableParagraph"/>
              <w:spacing w:line="276" w:lineRule="exact"/>
              <w:ind w:left="111"/>
              <w:rPr>
                <w:sz w:val="24"/>
              </w:rPr>
            </w:pPr>
            <w:r>
              <w:rPr>
                <w:sz w:val="24"/>
              </w:rPr>
              <w:t>chết</w:t>
            </w:r>
            <w:r>
              <w:rPr>
                <w:spacing w:val="-10"/>
                <w:sz w:val="24"/>
              </w:rPr>
              <w:t> </w:t>
            </w:r>
            <w:r>
              <w:rPr>
                <w:sz w:val="24"/>
              </w:rPr>
              <w:t>nhanh/</w:t>
            </w:r>
            <w:r>
              <w:rPr>
                <w:spacing w:val="-10"/>
                <w:sz w:val="24"/>
              </w:rPr>
              <w:t> </w:t>
            </w:r>
            <w:r>
              <w:rPr>
                <w:sz w:val="24"/>
              </w:rPr>
              <w:t>hồ</w:t>
            </w:r>
            <w:r>
              <w:rPr>
                <w:spacing w:val="-10"/>
                <w:sz w:val="24"/>
              </w:rPr>
              <w:t> </w:t>
            </w:r>
            <w:r>
              <w:rPr>
                <w:sz w:val="24"/>
              </w:rPr>
              <w:t>tiêu,</w:t>
            </w:r>
            <w:r>
              <w:rPr>
                <w:spacing w:val="-8"/>
                <w:sz w:val="24"/>
              </w:rPr>
              <w:t> </w:t>
            </w:r>
            <w:r>
              <w:rPr>
                <w:sz w:val="24"/>
              </w:rPr>
              <w:t>sương</w:t>
            </w:r>
            <w:r>
              <w:rPr>
                <w:spacing w:val="-10"/>
                <w:sz w:val="24"/>
              </w:rPr>
              <w:t> </w:t>
            </w:r>
            <w:r>
              <w:rPr>
                <w:sz w:val="24"/>
              </w:rPr>
              <w:t>mai/dưa</w:t>
            </w:r>
            <w:r>
              <w:rPr>
                <w:spacing w:val="-10"/>
                <w:sz w:val="24"/>
              </w:rPr>
              <w:t> </w:t>
            </w:r>
            <w:r>
              <w:rPr>
                <w:sz w:val="24"/>
              </w:rPr>
              <w:t>chuột,</w:t>
            </w:r>
            <w:r>
              <w:rPr>
                <w:spacing w:val="-10"/>
                <w:sz w:val="24"/>
              </w:rPr>
              <w:t> </w:t>
            </w:r>
            <w:r>
              <w:rPr>
                <w:sz w:val="24"/>
              </w:rPr>
              <w:t>xì</w:t>
            </w:r>
            <w:r>
              <w:rPr>
                <w:spacing w:val="-10"/>
                <w:sz w:val="24"/>
              </w:rPr>
              <w:t> </w:t>
            </w:r>
            <w:r>
              <w:rPr>
                <w:sz w:val="24"/>
              </w:rPr>
              <w:t>mủ/sầu riêng; loét sọc mặt cạo/cao su; mốc sương/ cà chua</w:t>
            </w:r>
          </w:p>
        </w:tc>
        <w:tc>
          <w:tcPr>
            <w:tcW w:w="3353" w:type="dxa"/>
          </w:tcPr>
          <w:p>
            <w:pPr>
              <w:pStyle w:val="TableParagraph"/>
              <w:spacing w:line="274" w:lineRule="exact"/>
              <w:ind w:left="63" w:right="48"/>
              <w:jc w:val="center"/>
              <w:rPr>
                <w:sz w:val="24"/>
              </w:rPr>
            </w:pPr>
            <w:r>
              <w:rPr>
                <w:sz w:val="24"/>
              </w:rPr>
              <w:t>Agria</w:t>
            </w:r>
            <w:r>
              <w:rPr>
                <w:spacing w:val="-2"/>
                <w:sz w:val="24"/>
              </w:rPr>
              <w:t> </w:t>
            </w:r>
            <w:r>
              <w:rPr>
                <w:spacing w:val="-4"/>
                <w:sz w:val="24"/>
              </w:rPr>
              <w:t>S.A.</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4"/>
              <w:jc w:val="center"/>
              <w:rPr>
                <w:sz w:val="24"/>
              </w:rPr>
            </w:pPr>
            <w:r>
              <w:rPr>
                <w:sz w:val="24"/>
              </w:rPr>
              <w:t>Zamil</w:t>
            </w:r>
            <w:r>
              <w:rPr>
                <w:spacing w:val="-2"/>
                <w:sz w:val="24"/>
              </w:rPr>
              <w:t> 722SL</w:t>
            </w:r>
          </w:p>
        </w:tc>
        <w:tc>
          <w:tcPr>
            <w:tcW w:w="5223" w:type="dxa"/>
          </w:tcPr>
          <w:p>
            <w:pPr>
              <w:pStyle w:val="TableParagraph"/>
              <w:spacing w:line="254" w:lineRule="exact"/>
              <w:ind w:left="111"/>
              <w:rPr>
                <w:sz w:val="24"/>
              </w:rPr>
            </w:pPr>
            <w:r>
              <w:rPr>
                <w:sz w:val="24"/>
              </w:rPr>
              <w:t>mốc</w:t>
            </w:r>
            <w:r>
              <w:rPr>
                <w:spacing w:val="-1"/>
                <w:sz w:val="24"/>
              </w:rPr>
              <w:t> </w:t>
            </w:r>
            <w:r>
              <w:rPr>
                <w:sz w:val="24"/>
              </w:rPr>
              <w:t>sương/ </w:t>
            </w:r>
            <w:r>
              <w:rPr>
                <w:spacing w:val="-5"/>
                <w:sz w:val="24"/>
              </w:rPr>
              <w:t>nho</w:t>
            </w:r>
          </w:p>
        </w:tc>
        <w:tc>
          <w:tcPr>
            <w:tcW w:w="3353" w:type="dxa"/>
          </w:tcPr>
          <w:p>
            <w:pPr>
              <w:pStyle w:val="TableParagraph"/>
              <w:spacing w:line="254" w:lineRule="exact"/>
              <w:ind w:left="63" w:right="46"/>
              <w:jc w:val="center"/>
              <w:rPr>
                <w:sz w:val="24"/>
              </w:rPr>
            </w:pPr>
            <w:r>
              <w:rPr>
                <w:sz w:val="24"/>
              </w:rPr>
              <w:t>Công ty CP </w:t>
            </w:r>
            <w:r>
              <w:rPr>
                <w:spacing w:val="-2"/>
                <w:sz w:val="24"/>
              </w:rPr>
              <w:t>Nicotex</w:t>
            </w:r>
          </w:p>
        </w:tc>
      </w:tr>
      <w:tr>
        <w:trPr>
          <w:trHeight w:val="553" w:hRule="atLeast"/>
        </w:trPr>
        <w:tc>
          <w:tcPr>
            <w:tcW w:w="708" w:type="dxa"/>
          </w:tcPr>
          <w:p>
            <w:pPr>
              <w:pStyle w:val="TableParagraph"/>
              <w:spacing w:line="240" w:lineRule="auto" w:before="1"/>
              <w:ind w:left="98"/>
              <w:rPr>
                <w:sz w:val="24"/>
              </w:rPr>
            </w:pPr>
            <w:r>
              <w:rPr>
                <w:spacing w:val="-5"/>
                <w:sz w:val="24"/>
              </w:rPr>
              <w:t>619</w:t>
            </w:r>
          </w:p>
        </w:tc>
        <w:tc>
          <w:tcPr>
            <w:tcW w:w="2976" w:type="dxa"/>
          </w:tcPr>
          <w:p>
            <w:pPr>
              <w:pStyle w:val="TableParagraph"/>
              <w:spacing w:line="270" w:lineRule="atLeast"/>
              <w:ind w:right="351"/>
              <w:rPr>
                <w:sz w:val="24"/>
              </w:rPr>
            </w:pPr>
            <w:r>
              <w:rPr>
                <w:sz w:val="24"/>
              </w:rPr>
              <w:t>Propamocarb 530 g/l + Fosetyl-aluminium</w:t>
            </w:r>
            <w:r>
              <w:rPr>
                <w:spacing w:val="-15"/>
                <w:sz w:val="24"/>
              </w:rPr>
              <w:t> </w:t>
            </w:r>
            <w:r>
              <w:rPr>
                <w:sz w:val="24"/>
              </w:rPr>
              <w:t>310g/l</w:t>
            </w:r>
          </w:p>
        </w:tc>
        <w:tc>
          <w:tcPr>
            <w:tcW w:w="2647" w:type="dxa"/>
          </w:tcPr>
          <w:p>
            <w:pPr>
              <w:pStyle w:val="TableParagraph"/>
              <w:spacing w:line="270" w:lineRule="atLeast"/>
              <w:ind w:left="975" w:right="517" w:hanging="432"/>
              <w:rPr>
                <w:sz w:val="24"/>
              </w:rPr>
            </w:pPr>
            <w:r>
              <w:rPr>
                <w:sz w:val="24"/>
              </w:rPr>
              <w:t>Previcur</w:t>
            </w:r>
            <w:r>
              <w:rPr>
                <w:spacing w:val="-15"/>
                <w:sz w:val="24"/>
              </w:rPr>
              <w:t> </w:t>
            </w:r>
            <w:r>
              <w:rPr>
                <w:sz w:val="24"/>
              </w:rPr>
              <w:t>Energy 840 SL</w:t>
            </w:r>
          </w:p>
        </w:tc>
        <w:tc>
          <w:tcPr>
            <w:tcW w:w="5223" w:type="dxa"/>
          </w:tcPr>
          <w:p>
            <w:pPr>
              <w:pStyle w:val="TableParagraph"/>
              <w:spacing w:line="240" w:lineRule="auto" w:before="1"/>
              <w:ind w:left="111"/>
              <w:rPr>
                <w:sz w:val="24"/>
              </w:rPr>
            </w:pPr>
            <w:r>
              <w:rPr>
                <w:sz w:val="24"/>
              </w:rPr>
              <w:t>chết</w:t>
            </w:r>
            <w:r>
              <w:rPr>
                <w:spacing w:val="-2"/>
                <w:sz w:val="24"/>
              </w:rPr>
              <w:t> </w:t>
            </w:r>
            <w:r>
              <w:rPr>
                <w:sz w:val="24"/>
              </w:rPr>
              <w:t>rạp/ cà</w:t>
            </w:r>
            <w:r>
              <w:rPr>
                <w:spacing w:val="-1"/>
                <w:sz w:val="24"/>
              </w:rPr>
              <w:t> </w:t>
            </w:r>
            <w:r>
              <w:rPr>
                <w:sz w:val="24"/>
              </w:rPr>
              <w:t>chua</w:t>
            </w:r>
            <w:r>
              <w:rPr>
                <w:spacing w:val="-1"/>
                <w:sz w:val="24"/>
              </w:rPr>
              <w:t> </w:t>
            </w:r>
            <w:r>
              <w:rPr>
                <w:sz w:val="24"/>
              </w:rPr>
              <w:t>(sử</w:t>
            </w:r>
            <w:r>
              <w:rPr>
                <w:spacing w:val="-1"/>
                <w:sz w:val="24"/>
              </w:rPr>
              <w:t> </w:t>
            </w:r>
            <w:r>
              <w:rPr>
                <w:sz w:val="24"/>
              </w:rPr>
              <w:t>dụng trong vườm </w:t>
            </w:r>
            <w:r>
              <w:rPr>
                <w:spacing w:val="-4"/>
                <w:sz w:val="24"/>
              </w:rPr>
              <w:t>ươm)</w:t>
            </w:r>
          </w:p>
        </w:tc>
        <w:tc>
          <w:tcPr>
            <w:tcW w:w="3353" w:type="dxa"/>
          </w:tcPr>
          <w:p>
            <w:pPr>
              <w:pStyle w:val="TableParagraph"/>
              <w:spacing w:line="240" w:lineRule="auto"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tcPr>
          <w:p>
            <w:pPr>
              <w:pStyle w:val="TableParagraph"/>
              <w:ind w:left="98"/>
              <w:rPr>
                <w:sz w:val="24"/>
              </w:rPr>
            </w:pPr>
            <w:r>
              <w:rPr>
                <w:spacing w:val="-5"/>
                <w:sz w:val="24"/>
              </w:rPr>
              <w:t>620</w:t>
            </w:r>
          </w:p>
        </w:tc>
        <w:tc>
          <w:tcPr>
            <w:tcW w:w="2976" w:type="dxa"/>
          </w:tcPr>
          <w:p>
            <w:pPr>
              <w:pStyle w:val="TableParagraph"/>
              <w:spacing w:line="276" w:lineRule="exact"/>
              <w:ind w:right="105"/>
              <w:rPr>
                <w:sz w:val="24"/>
              </w:rPr>
            </w:pPr>
            <w:r>
              <w:rPr>
                <w:sz w:val="24"/>
              </w:rPr>
              <w:t>Propamocarb hydrochloride 500g/l</w:t>
            </w:r>
            <w:r>
              <w:rPr>
                <w:spacing w:val="-1"/>
                <w:sz w:val="24"/>
              </w:rPr>
              <w:t> </w:t>
            </w:r>
            <w:r>
              <w:rPr>
                <w:sz w:val="24"/>
              </w:rPr>
              <w:t>+</w:t>
            </w:r>
            <w:r>
              <w:rPr>
                <w:spacing w:val="-2"/>
                <w:sz w:val="24"/>
              </w:rPr>
              <w:t> </w:t>
            </w:r>
            <w:r>
              <w:rPr>
                <w:sz w:val="24"/>
              </w:rPr>
              <w:t>Kasugamycin</w:t>
            </w:r>
            <w:r>
              <w:rPr>
                <w:spacing w:val="-1"/>
                <w:sz w:val="24"/>
              </w:rPr>
              <w:t> </w:t>
            </w:r>
            <w:r>
              <w:rPr>
                <w:spacing w:val="-2"/>
                <w:sz w:val="24"/>
              </w:rPr>
              <w:t>25g/l</w:t>
            </w:r>
          </w:p>
        </w:tc>
        <w:tc>
          <w:tcPr>
            <w:tcW w:w="2647" w:type="dxa"/>
          </w:tcPr>
          <w:p>
            <w:pPr>
              <w:pStyle w:val="TableParagraph"/>
              <w:ind w:left="24" w:right="6"/>
              <w:jc w:val="center"/>
              <w:rPr>
                <w:sz w:val="24"/>
              </w:rPr>
            </w:pPr>
            <w:r>
              <w:rPr>
                <w:sz w:val="24"/>
              </w:rPr>
              <w:t>Vaba</w:t>
            </w:r>
            <w:r>
              <w:rPr>
                <w:spacing w:val="-4"/>
                <w:sz w:val="24"/>
              </w:rPr>
              <w:t> </w:t>
            </w:r>
            <w:r>
              <w:rPr>
                <w:sz w:val="24"/>
              </w:rPr>
              <w:t>super </w:t>
            </w:r>
            <w:r>
              <w:rPr>
                <w:spacing w:val="-2"/>
                <w:sz w:val="24"/>
              </w:rPr>
              <w:t>525SL</w:t>
            </w:r>
          </w:p>
        </w:tc>
        <w:tc>
          <w:tcPr>
            <w:tcW w:w="5223" w:type="dxa"/>
          </w:tcPr>
          <w:p>
            <w:pPr>
              <w:pStyle w:val="TableParagraph"/>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76" w:lineRule="exac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Agricare Việt Nam</w:t>
            </w:r>
          </w:p>
        </w:tc>
      </w:tr>
      <w:tr>
        <w:trPr>
          <w:trHeight w:val="273" w:hRule="atLeast"/>
        </w:trPr>
        <w:tc>
          <w:tcPr>
            <w:tcW w:w="708" w:type="dxa"/>
            <w:vMerge w:val="restart"/>
          </w:tcPr>
          <w:p>
            <w:pPr>
              <w:pStyle w:val="TableParagraph"/>
              <w:ind w:left="98"/>
              <w:rPr>
                <w:sz w:val="24"/>
              </w:rPr>
            </w:pPr>
            <w:r>
              <w:rPr>
                <w:spacing w:val="-5"/>
                <w:sz w:val="24"/>
              </w:rPr>
              <w:t>621</w:t>
            </w:r>
          </w:p>
        </w:tc>
        <w:tc>
          <w:tcPr>
            <w:tcW w:w="2976" w:type="dxa"/>
            <w:vMerge w:val="restart"/>
          </w:tcPr>
          <w:p>
            <w:pPr>
              <w:pStyle w:val="TableParagraph"/>
              <w:rPr>
                <w:sz w:val="24"/>
              </w:rPr>
            </w:pPr>
            <w:r>
              <w:rPr>
                <w:sz w:val="24"/>
              </w:rPr>
              <w:t>Propiconazole</w:t>
            </w:r>
            <w:r>
              <w:rPr>
                <w:spacing w:val="-3"/>
                <w:sz w:val="24"/>
              </w:rPr>
              <w:t> </w:t>
            </w:r>
            <w:r>
              <w:rPr>
                <w:sz w:val="24"/>
              </w:rPr>
              <w:t>(min</w:t>
            </w:r>
            <w:r>
              <w:rPr>
                <w:spacing w:val="-3"/>
                <w:sz w:val="24"/>
              </w:rPr>
              <w:t> </w:t>
            </w:r>
            <w:r>
              <w:rPr>
                <w:spacing w:val="-4"/>
                <w:sz w:val="24"/>
              </w:rPr>
              <w:t>90%)</w:t>
            </w:r>
          </w:p>
        </w:tc>
        <w:tc>
          <w:tcPr>
            <w:tcW w:w="2647" w:type="dxa"/>
            <w:tcBorders>
              <w:bottom w:val="single" w:sz="4" w:space="0" w:color="000000"/>
            </w:tcBorders>
          </w:tcPr>
          <w:p>
            <w:pPr>
              <w:pStyle w:val="TableParagraph"/>
              <w:spacing w:line="253" w:lineRule="exact"/>
              <w:ind w:left="24" w:right="8"/>
              <w:jc w:val="center"/>
              <w:rPr>
                <w:sz w:val="24"/>
              </w:rPr>
            </w:pPr>
            <w:r>
              <w:rPr>
                <w:sz w:val="24"/>
              </w:rPr>
              <w:t>Agrozo</w:t>
            </w:r>
            <w:r>
              <w:rPr>
                <w:spacing w:val="-2"/>
                <w:sz w:val="24"/>
              </w:rPr>
              <w:t> </w:t>
            </w:r>
            <w:r>
              <w:rPr>
                <w:sz w:val="24"/>
              </w:rPr>
              <w:t>250</w:t>
            </w:r>
            <w:r>
              <w:rPr>
                <w:spacing w:val="-1"/>
                <w:sz w:val="24"/>
              </w:rPr>
              <w:t> </w:t>
            </w:r>
            <w:r>
              <w:rPr>
                <w:spacing w:val="-5"/>
                <w:sz w:val="24"/>
              </w:rPr>
              <w:t>EC</w:t>
            </w:r>
          </w:p>
        </w:tc>
        <w:tc>
          <w:tcPr>
            <w:tcW w:w="5223" w:type="dxa"/>
            <w:tcBorders>
              <w:bottom w:val="single" w:sz="4" w:space="0" w:color="000000"/>
            </w:tcBorders>
          </w:tcPr>
          <w:p>
            <w:pPr>
              <w:pStyle w:val="TableParagraph"/>
              <w:spacing w:line="253" w:lineRule="exact"/>
              <w:ind w:left="111"/>
              <w:rPr>
                <w:sz w:val="24"/>
              </w:rPr>
            </w:pPr>
            <w:r>
              <w:rPr>
                <w:sz w:val="24"/>
              </w:rPr>
              <w:t>thối</w:t>
            </w:r>
            <w:r>
              <w:rPr>
                <w:spacing w:val="-1"/>
                <w:sz w:val="24"/>
              </w:rPr>
              <w:t> </w:t>
            </w:r>
            <w:r>
              <w:rPr>
                <w:sz w:val="24"/>
              </w:rPr>
              <w:t>thân,</w:t>
            </w:r>
            <w:r>
              <w:rPr>
                <w:spacing w:val="-1"/>
                <w:sz w:val="24"/>
              </w:rPr>
              <w:t> </w:t>
            </w:r>
            <w:r>
              <w:rPr>
                <w:sz w:val="24"/>
              </w:rPr>
              <w:t>lem lép</w:t>
            </w:r>
            <w:r>
              <w:rPr>
                <w:spacing w:val="-1"/>
                <w:sz w:val="24"/>
              </w:rPr>
              <w:t> </w:t>
            </w:r>
            <w:r>
              <w:rPr>
                <w:sz w:val="24"/>
              </w:rPr>
              <w:t>hạt/ </w:t>
            </w:r>
            <w:r>
              <w:rPr>
                <w:spacing w:val="-5"/>
                <w:sz w:val="24"/>
              </w:rPr>
              <w:t>lúa</w:t>
            </w:r>
          </w:p>
        </w:tc>
        <w:tc>
          <w:tcPr>
            <w:tcW w:w="3353" w:type="dxa"/>
            <w:tcBorders>
              <w:bottom w:val="single" w:sz="4" w:space="0" w:color="000000"/>
            </w:tcBorders>
          </w:tcPr>
          <w:p>
            <w:pPr>
              <w:pStyle w:val="TableParagraph"/>
              <w:spacing w:line="253"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72" w:lineRule="exact"/>
              <w:ind w:left="24" w:right="5"/>
              <w:jc w:val="center"/>
              <w:rPr>
                <w:sz w:val="24"/>
              </w:rPr>
            </w:pPr>
            <w:r>
              <w:rPr>
                <w:spacing w:val="-2"/>
                <w:sz w:val="24"/>
              </w:rPr>
              <w:t>Bumper</w:t>
            </w:r>
          </w:p>
          <w:p>
            <w:pPr>
              <w:pStyle w:val="TableParagraph"/>
              <w:spacing w:line="257" w:lineRule="exact"/>
              <w:ind w:left="24" w:right="4"/>
              <w:jc w:val="center"/>
              <w:rPr>
                <w:sz w:val="24"/>
              </w:rPr>
            </w:pPr>
            <w:r>
              <w:rPr>
                <w:sz w:val="24"/>
              </w:rPr>
              <w:t>250 </w:t>
            </w:r>
            <w:r>
              <w:rPr>
                <w:spacing w:val="-5"/>
                <w:sz w:val="24"/>
              </w:rPr>
              <w:t>EC</w:t>
            </w:r>
          </w:p>
        </w:tc>
        <w:tc>
          <w:tcPr>
            <w:tcW w:w="5223" w:type="dxa"/>
            <w:tcBorders>
              <w:top w:val="single" w:sz="4" w:space="0" w:color="000000"/>
            </w:tcBorders>
          </w:tcPr>
          <w:p>
            <w:pPr>
              <w:pStyle w:val="TableParagraph"/>
              <w:spacing w:line="272" w:lineRule="exact"/>
              <w:ind w:left="111"/>
              <w:rPr>
                <w:sz w:val="24"/>
              </w:rPr>
            </w:pPr>
            <w:r>
              <w:rPr>
                <w:sz w:val="24"/>
              </w:rPr>
              <w:t>khô</w:t>
            </w:r>
            <w:r>
              <w:rPr>
                <w:spacing w:val="-1"/>
                <w:sz w:val="24"/>
              </w:rPr>
              <w:t> </w:t>
            </w:r>
            <w:r>
              <w:rPr>
                <w:sz w:val="24"/>
              </w:rPr>
              <w:t>vằn/</w:t>
            </w:r>
            <w:r>
              <w:rPr>
                <w:spacing w:val="-1"/>
                <w:sz w:val="24"/>
              </w:rPr>
              <w:t> </w:t>
            </w:r>
            <w:r>
              <w:rPr>
                <w:sz w:val="24"/>
              </w:rPr>
              <w:t>lúa, 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Borders>
              <w:top w:val="single" w:sz="4" w:space="0" w:color="000000"/>
            </w:tcBorders>
          </w:tcPr>
          <w:p>
            <w:pPr>
              <w:pStyle w:val="TableParagraph"/>
              <w:spacing w:line="272" w:lineRule="exact"/>
              <w:ind w:left="63" w:right="51"/>
              <w:jc w:val="center"/>
              <w:rPr>
                <w:sz w:val="24"/>
              </w:rPr>
            </w:pPr>
            <w:r>
              <w:rPr>
                <w:sz w:val="24"/>
              </w:rPr>
              <w:t>Công</w:t>
            </w:r>
            <w:r>
              <w:rPr>
                <w:spacing w:val="-1"/>
                <w:sz w:val="24"/>
              </w:rPr>
              <w:t> </w:t>
            </w:r>
            <w:r>
              <w:rPr>
                <w:sz w:val="24"/>
              </w:rPr>
              <w:t>ty TNHH </w:t>
            </w:r>
            <w:r>
              <w:rPr>
                <w:spacing w:val="-4"/>
                <w:sz w:val="24"/>
              </w:rPr>
              <w:t>Adama</w:t>
            </w:r>
          </w:p>
          <w:p>
            <w:pPr>
              <w:pStyle w:val="TableParagraph"/>
              <w:spacing w:line="257" w:lineRule="exact"/>
              <w:ind w:left="63" w:right="51"/>
              <w:jc w:val="center"/>
              <w:rPr>
                <w:sz w:val="24"/>
              </w:rPr>
            </w:pPr>
            <w:r>
              <w:rPr>
                <w:sz w:val="24"/>
              </w:rPr>
              <w:t>Việt</w:t>
            </w:r>
            <w:r>
              <w:rPr>
                <w:spacing w:val="-1"/>
                <w:sz w:val="24"/>
              </w:rPr>
              <w:t> </w:t>
            </w:r>
            <w:r>
              <w:rPr>
                <w:spacing w:val="-5"/>
                <w:sz w:val="24"/>
              </w:rPr>
              <w:t>Nam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9"/>
              <w:jc w:val="center"/>
              <w:rPr>
                <w:sz w:val="24"/>
              </w:rPr>
            </w:pPr>
            <w:r>
              <w:rPr>
                <w:sz w:val="24"/>
              </w:rPr>
              <w:t>Canazole</w:t>
            </w:r>
            <w:r>
              <w:rPr>
                <w:spacing w:val="-4"/>
                <w:sz w:val="24"/>
              </w:rPr>
              <w:t> </w:t>
            </w:r>
            <w:r>
              <w:rPr>
                <w:sz w:val="24"/>
              </w:rPr>
              <w:t>250</w:t>
            </w:r>
            <w:r>
              <w:rPr>
                <w:spacing w:val="-1"/>
                <w:sz w:val="24"/>
              </w:rPr>
              <w:t> </w:t>
            </w:r>
            <w:r>
              <w:rPr>
                <w:spacing w:val="-5"/>
                <w:sz w:val="24"/>
              </w:rPr>
              <w:t>EC</w:t>
            </w:r>
          </w:p>
        </w:tc>
        <w:tc>
          <w:tcPr>
            <w:tcW w:w="5223" w:type="dxa"/>
          </w:tcPr>
          <w:p>
            <w:pPr>
              <w:pStyle w:val="TableParagraph"/>
              <w:spacing w:line="257" w:lineRule="exact" w:before="1"/>
              <w:ind w:left="111"/>
              <w:rPr>
                <w:sz w:val="24"/>
              </w:rPr>
            </w:pPr>
            <w:r>
              <w:rPr>
                <w:sz w:val="24"/>
              </w:rPr>
              <w:t>lem</w:t>
            </w:r>
            <w:r>
              <w:rPr>
                <w:spacing w:val="-1"/>
                <w:sz w:val="24"/>
              </w:rPr>
              <w:t> </w:t>
            </w:r>
            <w:r>
              <w:rPr>
                <w:sz w:val="24"/>
              </w:rPr>
              <w:t>lép hạt/</w:t>
            </w:r>
            <w:r>
              <w:rPr>
                <w:spacing w:val="-1"/>
                <w:sz w:val="24"/>
              </w:rPr>
              <w:t> </w:t>
            </w:r>
            <w:r>
              <w:rPr>
                <w:sz w:val="24"/>
              </w:rPr>
              <w:t>lúa, rỉ</w:t>
            </w:r>
            <w:r>
              <w:rPr>
                <w:spacing w:val="-1"/>
                <w:sz w:val="24"/>
              </w:rPr>
              <w:t> </w:t>
            </w:r>
            <w:r>
              <w:rPr>
                <w:sz w:val="24"/>
              </w:rPr>
              <w:t>sắt/ đậu </w:t>
            </w:r>
            <w:r>
              <w:rPr>
                <w:spacing w:val="-2"/>
                <w:sz w:val="24"/>
              </w:rPr>
              <w:t>tương</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4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76" w:lineRule="exact"/>
              <w:ind w:left="991" w:right="971" w:firstLine="2"/>
              <w:jc w:val="center"/>
              <w:rPr>
                <w:sz w:val="24"/>
              </w:rPr>
            </w:pPr>
            <w:r>
              <w:rPr>
                <w:spacing w:val="-2"/>
                <w:sz w:val="24"/>
              </w:rPr>
              <w:t>Catcat 250EC</w:t>
            </w:r>
          </w:p>
        </w:tc>
        <w:tc>
          <w:tcPr>
            <w:tcW w:w="5223" w:type="dxa"/>
            <w:tcBorders>
              <w:bottom w:val="single" w:sz="4" w:space="0" w:color="000000"/>
            </w:tcBorders>
          </w:tcPr>
          <w:p>
            <w:pPr>
              <w:pStyle w:val="TableParagraph"/>
              <w:ind w:left="111"/>
              <w:rPr>
                <w:sz w:val="24"/>
              </w:rPr>
            </w:pPr>
            <w:r>
              <w:rPr>
                <w:sz w:val="24"/>
              </w:rPr>
              <w:t>khô</w:t>
            </w:r>
            <w:r>
              <w:rPr>
                <w:spacing w:val="-1"/>
                <w:sz w:val="24"/>
              </w:rPr>
              <w:t> </w:t>
            </w:r>
            <w:r>
              <w:rPr>
                <w:sz w:val="24"/>
              </w:rPr>
              <w:t>vằn,</w:t>
            </w:r>
            <w:r>
              <w:rPr>
                <w:spacing w:val="-1"/>
                <w:sz w:val="24"/>
              </w:rPr>
              <w:t> </w:t>
            </w:r>
            <w:r>
              <w:rPr>
                <w:sz w:val="24"/>
              </w:rPr>
              <w:t>lem lép</w:t>
            </w:r>
            <w:r>
              <w:rPr>
                <w:spacing w:val="-1"/>
                <w:sz w:val="24"/>
              </w:rPr>
              <w:t> </w:t>
            </w:r>
            <w:r>
              <w:rPr>
                <w:sz w:val="24"/>
              </w:rPr>
              <w:t>hạt/ </w:t>
            </w:r>
            <w:r>
              <w:rPr>
                <w:spacing w:val="-5"/>
                <w:sz w:val="24"/>
              </w:rPr>
              <w:t>lúa</w:t>
            </w:r>
          </w:p>
        </w:tc>
        <w:tc>
          <w:tcPr>
            <w:tcW w:w="3353" w:type="dxa"/>
            <w:tcBorders>
              <w:bottom w:val="single" w:sz="4" w:space="0" w:color="000000"/>
            </w:tcBorders>
          </w:tcPr>
          <w:p>
            <w:pPr>
              <w:pStyle w:val="TableParagraph"/>
              <w:spacing w:line="276" w:lineRule="exact"/>
              <w:ind w:left="1462" w:right="345" w:hanging="9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4"/>
                <w:sz w:val="24"/>
              </w:rPr>
              <w:t>HAI</w:t>
            </w:r>
          </w:p>
        </w:tc>
      </w:tr>
      <w:tr>
        <w:trPr>
          <w:trHeight w:val="26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50" w:lineRule="exact"/>
              <w:ind w:left="24" w:right="6"/>
              <w:jc w:val="center"/>
              <w:rPr>
                <w:sz w:val="24"/>
              </w:rPr>
            </w:pPr>
            <w:r>
              <w:rPr>
                <w:sz w:val="24"/>
              </w:rPr>
              <w:t>Fordo</w:t>
            </w:r>
            <w:r>
              <w:rPr>
                <w:spacing w:val="-2"/>
                <w:sz w:val="24"/>
              </w:rPr>
              <w:t> </w:t>
            </w:r>
            <w:r>
              <w:rPr>
                <w:sz w:val="24"/>
              </w:rPr>
              <w:t>250</w:t>
            </w:r>
            <w:r>
              <w:rPr>
                <w:spacing w:val="-1"/>
                <w:sz w:val="24"/>
              </w:rPr>
              <w:t> </w:t>
            </w:r>
            <w:r>
              <w:rPr>
                <w:spacing w:val="-5"/>
                <w:sz w:val="24"/>
              </w:rPr>
              <w:t>EC</w:t>
            </w:r>
          </w:p>
        </w:tc>
        <w:tc>
          <w:tcPr>
            <w:tcW w:w="5223" w:type="dxa"/>
            <w:tcBorders>
              <w:top w:val="single" w:sz="4" w:space="0" w:color="000000"/>
            </w:tcBorders>
          </w:tcPr>
          <w:p>
            <w:pPr>
              <w:pStyle w:val="TableParagraph"/>
              <w:spacing w:line="250" w:lineRule="exact"/>
              <w:ind w:left="111"/>
              <w:rPr>
                <w:sz w:val="24"/>
              </w:rPr>
            </w:pPr>
            <w:r>
              <w:rPr>
                <w:sz w:val="24"/>
              </w:rPr>
              <w:t>khô</w:t>
            </w:r>
            <w:r>
              <w:rPr>
                <w:spacing w:val="-1"/>
                <w:sz w:val="24"/>
              </w:rPr>
              <w:t> </w:t>
            </w:r>
            <w:r>
              <w:rPr>
                <w:sz w:val="24"/>
              </w:rPr>
              <w:t>vằn/ </w:t>
            </w:r>
            <w:r>
              <w:rPr>
                <w:spacing w:val="-5"/>
                <w:sz w:val="24"/>
              </w:rPr>
              <w:t>lúa</w:t>
            </w:r>
          </w:p>
        </w:tc>
        <w:tc>
          <w:tcPr>
            <w:tcW w:w="3353" w:type="dxa"/>
            <w:tcBorders>
              <w:top w:val="single" w:sz="4" w:space="0" w:color="000000"/>
            </w:tcBorders>
          </w:tcPr>
          <w:p>
            <w:pPr>
              <w:pStyle w:val="TableParagraph"/>
              <w:spacing w:line="250"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6"/>
              <w:jc w:val="center"/>
              <w:rPr>
                <w:sz w:val="24"/>
              </w:rPr>
            </w:pPr>
            <w:r>
              <w:rPr>
                <w:sz w:val="24"/>
              </w:rPr>
              <w:t>Fungimaster</w:t>
            </w:r>
            <w:r>
              <w:rPr>
                <w:spacing w:val="-4"/>
                <w:sz w:val="24"/>
              </w:rPr>
              <w:t> </w:t>
            </w:r>
            <w:r>
              <w:rPr>
                <w:spacing w:val="-2"/>
                <w:sz w:val="24"/>
              </w:rPr>
              <w:t>250EC</w:t>
            </w:r>
          </w:p>
        </w:tc>
        <w:tc>
          <w:tcPr>
            <w:tcW w:w="5223" w:type="dxa"/>
          </w:tcPr>
          <w:p>
            <w:pPr>
              <w:pStyle w:val="TableParagraph"/>
              <w:spacing w:line="256" w:lineRule="exact"/>
              <w:ind w:left="111"/>
              <w:rPr>
                <w:sz w:val="24"/>
              </w:rPr>
            </w:pPr>
            <w:r>
              <w:rPr>
                <w:sz w:val="24"/>
              </w:rPr>
              <w:t>lem</w:t>
            </w:r>
            <w:r>
              <w:rPr>
                <w:spacing w:val="-3"/>
                <w:sz w:val="24"/>
              </w:rPr>
              <w:t> </w:t>
            </w:r>
            <w:r>
              <w:rPr>
                <w:sz w:val="24"/>
              </w:rPr>
              <w:t>lép hạt,</w:t>
            </w:r>
            <w:r>
              <w:rPr>
                <w:spacing w:val="-1"/>
                <w:sz w:val="24"/>
              </w:rPr>
              <w:t> </w:t>
            </w:r>
            <w:r>
              <w:rPr>
                <w:sz w:val="24"/>
              </w:rPr>
              <w:t>khô vằn/lúa;</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6" w:lineRule="exact"/>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z w:val="24"/>
              </w:rPr>
              <w:t>Hoá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9" w:right="958"/>
              <w:jc w:val="center"/>
              <w:rPr>
                <w:sz w:val="24"/>
              </w:rPr>
            </w:pPr>
            <w:r>
              <w:rPr>
                <w:spacing w:val="-2"/>
                <w:sz w:val="24"/>
              </w:rPr>
              <w:t>Lunasa </w:t>
            </w:r>
            <w:r>
              <w:rPr>
                <w:sz w:val="24"/>
              </w:rPr>
              <w:t>25 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lúa,</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2"/>
              <w:jc w:val="center"/>
              <w:rPr>
                <w:sz w:val="24"/>
              </w:rPr>
            </w:pPr>
            <w:r>
              <w:rPr>
                <w:sz w:val="24"/>
              </w:rPr>
              <w:t>Propytil </w:t>
            </w:r>
            <w:r>
              <w:rPr>
                <w:spacing w:val="-2"/>
                <w:sz w:val="24"/>
              </w:rPr>
              <w:t>250EC</w:t>
            </w:r>
          </w:p>
        </w:tc>
        <w:tc>
          <w:tcPr>
            <w:tcW w:w="5223" w:type="dxa"/>
          </w:tcPr>
          <w:p>
            <w:pPr>
              <w:pStyle w:val="TableParagraph"/>
              <w:spacing w:line="240" w:lineRule="auto"/>
              <w:ind w:left="111"/>
              <w:rPr>
                <w:sz w:val="24"/>
              </w:rPr>
            </w:pPr>
            <w:r>
              <w:rPr>
                <w:sz w:val="24"/>
              </w:rPr>
              <w:t>lem lép </w:t>
            </w:r>
            <w:r>
              <w:rPr>
                <w:spacing w:val="-2"/>
                <w:sz w:val="24"/>
              </w:rPr>
              <w:t>hạt/lúa</w:t>
            </w:r>
          </w:p>
        </w:tc>
        <w:tc>
          <w:tcPr>
            <w:tcW w:w="3353" w:type="dxa"/>
          </w:tcPr>
          <w:p>
            <w:pPr>
              <w:pStyle w:val="TableParagraph"/>
              <w:spacing w:line="270" w:lineRule="atLeas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971" w:hanging="1"/>
              <w:jc w:val="center"/>
              <w:rPr>
                <w:sz w:val="24"/>
              </w:rPr>
            </w:pPr>
            <w:r>
              <w:rPr>
                <w:spacing w:val="-2"/>
                <w:sz w:val="24"/>
              </w:rPr>
              <w:t>Starsai 300EC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3" w:right="940" w:hanging="4"/>
              <w:jc w:val="center"/>
              <w:rPr>
                <w:sz w:val="24"/>
              </w:rPr>
            </w:pPr>
            <w:r>
              <w:rPr>
                <w:sz w:val="24"/>
              </w:rPr>
              <w:t>Tien</w:t>
            </w:r>
            <w:r>
              <w:rPr>
                <w:spacing w:val="-7"/>
                <w:sz w:val="24"/>
              </w:rPr>
              <w:t> </w:t>
            </w:r>
            <w:r>
              <w:rPr>
                <w:sz w:val="24"/>
              </w:rPr>
              <w:t>sa 250 </w:t>
            </w:r>
            <w:r>
              <w:rPr>
                <w:spacing w:val="-5"/>
                <w:sz w:val="24"/>
              </w:rPr>
              <w:t>EC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Tilusa</w:t>
            </w:r>
            <w:r>
              <w:rPr>
                <w:spacing w:val="-2"/>
                <w:sz w:val="24"/>
              </w:rPr>
              <w:t> </w:t>
            </w:r>
            <w:r>
              <w:rPr>
                <w:sz w:val="24"/>
              </w:rPr>
              <w:t>super</w:t>
            </w:r>
            <w:r>
              <w:rPr>
                <w:spacing w:val="-1"/>
                <w:sz w:val="24"/>
              </w:rPr>
              <w:t> </w:t>
            </w:r>
            <w:r>
              <w:rPr>
                <w:spacing w:val="-2"/>
                <w:sz w:val="24"/>
              </w:rPr>
              <w:t>300EC</w:t>
            </w:r>
          </w:p>
        </w:tc>
        <w:tc>
          <w:tcPr>
            <w:tcW w:w="5223" w:type="dxa"/>
          </w:tcPr>
          <w:p>
            <w:pPr>
              <w:pStyle w:val="TableParagraph"/>
              <w:spacing w:line="255" w:lineRule="exact"/>
              <w:ind w:left="111"/>
              <w:rPr>
                <w:sz w:val="24"/>
              </w:rPr>
            </w:pPr>
            <w:r>
              <w:rPr>
                <w:sz w:val="24"/>
              </w:rPr>
              <w:t>lem</w:t>
            </w:r>
            <w:r>
              <w:rPr>
                <w:spacing w:val="-1"/>
                <w:sz w:val="24"/>
              </w:rPr>
              <w:t> </w:t>
            </w:r>
            <w:r>
              <w:rPr>
                <w:sz w:val="24"/>
              </w:rPr>
              <w:t>lép hạt,</w:t>
            </w:r>
            <w:r>
              <w:rPr>
                <w:spacing w:val="-1"/>
                <w:sz w:val="24"/>
              </w:rPr>
              <w:t> </w:t>
            </w:r>
            <w:r>
              <w:rPr>
                <w:sz w:val="24"/>
              </w:rPr>
              <w:t>đạo ôn/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535" w:right="482" w:firstLine="271"/>
              <w:rPr>
                <w:sz w:val="24"/>
              </w:rPr>
            </w:pPr>
            <w:r>
              <w:rPr>
                <w:spacing w:val="-2"/>
                <w:sz w:val="24"/>
              </w:rPr>
              <w:t>Tinmynew </w:t>
            </w:r>
            <w:r>
              <w:rPr>
                <w:sz w:val="24"/>
              </w:rPr>
              <w:t>250</w:t>
            </w:r>
            <w:r>
              <w:rPr>
                <w:spacing w:val="-15"/>
                <w:sz w:val="24"/>
              </w:rPr>
              <w:t> </w:t>
            </w:r>
            <w:r>
              <w:rPr>
                <w:sz w:val="24"/>
              </w:rPr>
              <w:t>EC,</w:t>
            </w:r>
            <w:r>
              <w:rPr>
                <w:spacing w:val="-15"/>
                <w:sz w:val="24"/>
              </w:rPr>
              <w:t> </w:t>
            </w:r>
            <w:r>
              <w:rPr>
                <w:sz w:val="24"/>
              </w:rPr>
              <w:t>250EW</w:t>
            </w:r>
          </w:p>
        </w:tc>
        <w:tc>
          <w:tcPr>
            <w:tcW w:w="5223" w:type="dxa"/>
          </w:tcPr>
          <w:p>
            <w:pPr>
              <w:pStyle w:val="TableParagraph"/>
              <w:spacing w:line="240" w:lineRule="auto" w:before="1"/>
              <w:ind w:left="111"/>
              <w:rPr>
                <w:sz w:val="24"/>
              </w:rPr>
            </w:pPr>
            <w:r>
              <w:rPr>
                <w:b/>
                <w:sz w:val="24"/>
              </w:rPr>
              <w:t>250EC:</w:t>
            </w:r>
            <w:r>
              <w:rPr>
                <w:b/>
                <w:spacing w:val="-2"/>
                <w:sz w:val="24"/>
              </w:rPr>
              <w:t> </w:t>
            </w:r>
            <w:r>
              <w:rPr>
                <w:sz w:val="24"/>
              </w:rPr>
              <w:t>khô vằn/ </w:t>
            </w:r>
            <w:r>
              <w:rPr>
                <w:spacing w:val="-5"/>
                <w:sz w:val="24"/>
              </w:rPr>
              <w:t>lúa</w:t>
            </w:r>
          </w:p>
          <w:p>
            <w:pPr>
              <w:pStyle w:val="TableParagraph"/>
              <w:spacing w:line="257" w:lineRule="exact"/>
              <w:ind w:left="111"/>
              <w:rPr>
                <w:sz w:val="24"/>
              </w:rPr>
            </w:pPr>
            <w:r>
              <w:rPr>
                <w:b/>
                <w:sz w:val="24"/>
              </w:rPr>
              <w:t>250EW</w:t>
            </w:r>
            <w:r>
              <w:rPr>
                <w:sz w:val="24"/>
              </w:rPr>
              <w:t>:</w:t>
            </w:r>
            <w:r>
              <w:rPr>
                <w:spacing w:val="-1"/>
                <w:sz w:val="24"/>
              </w:rPr>
              <w:t> </w:t>
            </w:r>
            <w:r>
              <w:rPr>
                <w:sz w:val="24"/>
              </w:rPr>
              <w:t>lem lép</w:t>
            </w:r>
            <w:r>
              <w:rPr>
                <w:spacing w:val="-1"/>
                <w:sz w:val="24"/>
              </w:rPr>
              <w:t> </w:t>
            </w:r>
            <w:r>
              <w:rPr>
                <w:sz w:val="24"/>
              </w:rPr>
              <w:t>hạt/ lúa;</w:t>
            </w:r>
            <w:r>
              <w:rPr>
                <w:spacing w:val="-1"/>
                <w:sz w:val="24"/>
              </w:rPr>
              <w:t> </w:t>
            </w:r>
            <w:r>
              <w:rPr>
                <w:sz w:val="24"/>
              </w:rPr>
              <w:t>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TNHH </w:t>
            </w:r>
            <w:r>
              <w:rPr>
                <w:spacing w:val="-2"/>
                <w:sz w:val="24"/>
              </w:rPr>
              <w:t>US.Chemical</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12" w:right="889"/>
              <w:jc w:val="center"/>
              <w:rPr>
                <w:sz w:val="24"/>
              </w:rPr>
            </w:pPr>
            <w:r>
              <w:rPr>
                <w:spacing w:val="-2"/>
                <w:sz w:val="24"/>
              </w:rPr>
              <w:t>Tinix </w:t>
            </w:r>
            <w:r>
              <w:rPr>
                <w:sz w:val="24"/>
              </w:rPr>
              <w:t>250 </w:t>
            </w:r>
            <w:r>
              <w:rPr>
                <w:spacing w:val="-5"/>
                <w:sz w:val="24"/>
              </w:rPr>
              <w:t>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lúa,</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903" w:right="345" w:hanging="48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Tiptop 250 </w:t>
            </w:r>
            <w:r>
              <w:rPr>
                <w:spacing w:val="-5"/>
                <w:sz w:val="24"/>
              </w:rPr>
              <w:t>EC</w:t>
            </w:r>
          </w:p>
        </w:tc>
        <w:tc>
          <w:tcPr>
            <w:tcW w:w="5223" w:type="dxa"/>
          </w:tcPr>
          <w:p>
            <w:pPr>
              <w:pStyle w:val="TableParagraph"/>
              <w:spacing w:line="255" w:lineRule="exact"/>
              <w:ind w:left="111"/>
              <w:rPr>
                <w:sz w:val="24"/>
              </w:rPr>
            </w:pPr>
            <w:r>
              <w:rPr>
                <w:sz w:val="24"/>
              </w:rPr>
              <w:t>lem</w:t>
            </w:r>
            <w:r>
              <w:rPr>
                <w:spacing w:val="-1"/>
                <w:sz w:val="24"/>
              </w:rPr>
              <w:t> </w:t>
            </w:r>
            <w:r>
              <w:rPr>
                <w:sz w:val="24"/>
              </w:rPr>
              <w:t>lép</w:t>
            </w:r>
            <w:r>
              <w:rPr>
                <w:spacing w:val="-1"/>
                <w:sz w:val="24"/>
              </w:rPr>
              <w:t> </w:t>
            </w:r>
            <w:r>
              <w:rPr>
                <w:sz w:val="24"/>
              </w:rPr>
              <w:t>hạt/ lúa,</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797" w:hanging="168"/>
              <w:rPr>
                <w:sz w:val="24"/>
              </w:rPr>
            </w:pPr>
            <w:r>
              <w:rPr>
                <w:sz w:val="24"/>
              </w:rPr>
              <w:t>Vitin</w:t>
            </w:r>
            <w:r>
              <w:rPr>
                <w:spacing w:val="-15"/>
                <w:sz w:val="24"/>
              </w:rPr>
              <w:t> </w:t>
            </w:r>
            <w:r>
              <w:rPr>
                <w:sz w:val="24"/>
              </w:rPr>
              <w:t>New </w:t>
            </w:r>
            <w:r>
              <w:rPr>
                <w:spacing w:val="-2"/>
                <w:sz w:val="24"/>
              </w:rPr>
              <w:t>250EC</w:t>
            </w:r>
          </w:p>
        </w:tc>
        <w:tc>
          <w:tcPr>
            <w:tcW w:w="5223" w:type="dxa"/>
          </w:tcPr>
          <w:p>
            <w:pPr>
              <w:pStyle w:val="TableParagraph"/>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bl>
    <w:p>
      <w:pPr>
        <w:spacing w:after="0" w:line="276" w:lineRule="exact"/>
        <w:rPr>
          <w:sz w:val="24"/>
        </w:rPr>
        <w:sectPr>
          <w:type w:val="continuous"/>
          <w:pgSz w:w="16850" w:h="11910" w:orient="landscape"/>
          <w:pgMar w:header="0" w:footer="397" w:top="540" w:bottom="833"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622</w:t>
            </w:r>
          </w:p>
        </w:tc>
        <w:tc>
          <w:tcPr>
            <w:tcW w:w="2976" w:type="dxa"/>
          </w:tcPr>
          <w:p>
            <w:pPr>
              <w:pStyle w:val="TableParagraph"/>
              <w:spacing w:line="276" w:lineRule="exact"/>
              <w:rPr>
                <w:sz w:val="24"/>
              </w:rPr>
            </w:pPr>
            <w:r>
              <w:rPr>
                <w:sz w:val="24"/>
              </w:rPr>
              <w:t>Propiconazole</w:t>
            </w:r>
            <w:r>
              <w:rPr>
                <w:spacing w:val="-15"/>
                <w:sz w:val="24"/>
              </w:rPr>
              <w:t> </w:t>
            </w:r>
            <w:r>
              <w:rPr>
                <w:sz w:val="24"/>
              </w:rPr>
              <w:t>125g/l</w:t>
            </w:r>
            <w:r>
              <w:rPr>
                <w:spacing w:val="-15"/>
                <w:sz w:val="24"/>
              </w:rPr>
              <w:t> </w:t>
            </w:r>
            <w:r>
              <w:rPr>
                <w:sz w:val="24"/>
              </w:rPr>
              <w:t>+ Tebuconazole 100g/l</w:t>
            </w:r>
          </w:p>
        </w:tc>
        <w:tc>
          <w:tcPr>
            <w:tcW w:w="2647" w:type="dxa"/>
          </w:tcPr>
          <w:p>
            <w:pPr>
              <w:pStyle w:val="TableParagraph"/>
              <w:ind w:left="24" w:right="8"/>
              <w:jc w:val="center"/>
              <w:rPr>
                <w:sz w:val="24"/>
              </w:rPr>
            </w:pPr>
            <w:r>
              <w:rPr>
                <w:sz w:val="24"/>
              </w:rPr>
              <w:t>Farader</w:t>
            </w:r>
            <w:r>
              <w:rPr>
                <w:spacing w:val="-4"/>
                <w:sz w:val="24"/>
              </w:rPr>
              <w:t> </w:t>
            </w:r>
            <w:r>
              <w:rPr>
                <w:spacing w:val="-2"/>
                <w:sz w:val="24"/>
              </w:rPr>
              <w:t>225EW</w:t>
            </w:r>
          </w:p>
        </w:tc>
        <w:tc>
          <w:tcPr>
            <w:tcW w:w="5223" w:type="dxa"/>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3" w:hRule="atLeast"/>
        </w:trPr>
        <w:tc>
          <w:tcPr>
            <w:tcW w:w="708" w:type="dxa"/>
            <w:vMerge w:val="restart"/>
          </w:tcPr>
          <w:p>
            <w:pPr>
              <w:pStyle w:val="TableParagraph"/>
              <w:spacing w:line="240" w:lineRule="auto" w:before="1"/>
              <w:ind w:left="98"/>
              <w:rPr>
                <w:sz w:val="24"/>
              </w:rPr>
            </w:pPr>
            <w:r>
              <w:rPr>
                <w:spacing w:val="-5"/>
                <w:sz w:val="24"/>
              </w:rPr>
              <w:t>623</w:t>
            </w:r>
          </w:p>
        </w:tc>
        <w:tc>
          <w:tcPr>
            <w:tcW w:w="2976" w:type="dxa"/>
            <w:vMerge w:val="restart"/>
          </w:tcPr>
          <w:p>
            <w:pPr>
              <w:pStyle w:val="TableParagraph"/>
              <w:spacing w:line="240" w:lineRule="auto" w:before="1"/>
              <w:rPr>
                <w:sz w:val="24"/>
              </w:rPr>
            </w:pPr>
            <w:r>
              <w:rPr>
                <w:sz w:val="24"/>
              </w:rPr>
              <w:t>Propiconazole</w:t>
            </w:r>
            <w:r>
              <w:rPr>
                <w:spacing w:val="-14"/>
                <w:sz w:val="24"/>
              </w:rPr>
              <w:t> </w:t>
            </w:r>
            <w:r>
              <w:rPr>
                <w:sz w:val="24"/>
              </w:rPr>
              <w:t>150g/l</w:t>
            </w:r>
            <w:r>
              <w:rPr>
                <w:spacing w:val="33"/>
                <w:sz w:val="24"/>
              </w:rPr>
              <w:t> </w:t>
            </w:r>
            <w:r>
              <w:rPr>
                <w:sz w:val="24"/>
              </w:rPr>
              <w:t>+ Tebuconazole 150g/l</w:t>
            </w:r>
          </w:p>
        </w:tc>
        <w:tc>
          <w:tcPr>
            <w:tcW w:w="2647" w:type="dxa"/>
          </w:tcPr>
          <w:p>
            <w:pPr>
              <w:pStyle w:val="TableParagraph"/>
              <w:spacing w:line="270" w:lineRule="atLeast"/>
              <w:ind w:left="991" w:right="581" w:hanging="204"/>
              <w:rPr>
                <w:sz w:val="24"/>
              </w:rPr>
            </w:pPr>
            <w:r>
              <w:rPr>
                <w:spacing w:val="-2"/>
                <w:sz w:val="24"/>
              </w:rPr>
              <w:t>Folitasuper 300EC</w:t>
            </w:r>
          </w:p>
        </w:tc>
        <w:tc>
          <w:tcPr>
            <w:tcW w:w="5223" w:type="dxa"/>
          </w:tcPr>
          <w:p>
            <w:pPr>
              <w:pStyle w:val="TableParagraph"/>
              <w:spacing w:line="270" w:lineRule="atLeast"/>
              <w:ind w:left="111"/>
              <w:rPr>
                <w:sz w:val="24"/>
              </w:rPr>
            </w:pPr>
            <w:r>
              <w:rPr>
                <w:sz w:val="24"/>
              </w:rPr>
              <w:t>lem</w:t>
            </w:r>
            <w:r>
              <w:rPr>
                <w:spacing w:val="36"/>
                <w:sz w:val="24"/>
              </w:rPr>
              <w:t> </w:t>
            </w:r>
            <w:r>
              <w:rPr>
                <w:sz w:val="24"/>
              </w:rPr>
              <w:t>lép</w:t>
            </w:r>
            <w:r>
              <w:rPr>
                <w:spacing w:val="36"/>
                <w:sz w:val="24"/>
              </w:rPr>
              <w:t> </w:t>
            </w:r>
            <w:r>
              <w:rPr>
                <w:sz w:val="24"/>
              </w:rPr>
              <w:t>hạt,</w:t>
            </w:r>
            <w:r>
              <w:rPr>
                <w:spacing w:val="39"/>
                <w:sz w:val="24"/>
              </w:rPr>
              <w:t> </w:t>
            </w:r>
            <w:r>
              <w:rPr>
                <w:sz w:val="24"/>
              </w:rPr>
              <w:t>đốm</w:t>
            </w:r>
            <w:r>
              <w:rPr>
                <w:spacing w:val="37"/>
                <w:sz w:val="24"/>
              </w:rPr>
              <w:t> </w:t>
            </w:r>
            <w:r>
              <w:rPr>
                <w:sz w:val="24"/>
              </w:rPr>
              <w:t>nâu,</w:t>
            </w:r>
            <w:r>
              <w:rPr>
                <w:spacing w:val="40"/>
                <w:sz w:val="24"/>
              </w:rPr>
              <w:t> </w:t>
            </w:r>
            <w:r>
              <w:rPr>
                <w:sz w:val="24"/>
              </w:rPr>
              <w:t>khô</w:t>
            </w:r>
            <w:r>
              <w:rPr>
                <w:spacing w:val="36"/>
                <w:sz w:val="24"/>
              </w:rPr>
              <w:t> </w:t>
            </w:r>
            <w:r>
              <w:rPr>
                <w:sz w:val="24"/>
              </w:rPr>
              <w:t>vằn/</w:t>
            </w:r>
            <w:r>
              <w:rPr>
                <w:spacing w:val="37"/>
                <w:sz w:val="24"/>
              </w:rPr>
              <w:t> </w:t>
            </w:r>
            <w:r>
              <w:rPr>
                <w:sz w:val="24"/>
              </w:rPr>
              <w:t>lúa;</w:t>
            </w:r>
            <w:r>
              <w:rPr>
                <w:spacing w:val="38"/>
                <w:sz w:val="24"/>
              </w:rPr>
              <w:t> </w:t>
            </w:r>
            <w:r>
              <w:rPr>
                <w:sz w:val="24"/>
              </w:rPr>
              <w:t>đốm</w:t>
            </w:r>
            <w:r>
              <w:rPr>
                <w:spacing w:val="37"/>
                <w:sz w:val="24"/>
              </w:rPr>
              <w:t> </w:t>
            </w:r>
            <w:r>
              <w:rPr>
                <w:sz w:val="24"/>
              </w:rPr>
              <w:t>lá/</w:t>
            </w:r>
            <w:r>
              <w:rPr>
                <w:spacing w:val="36"/>
                <w:sz w:val="24"/>
              </w:rPr>
              <w:t> </w:t>
            </w:r>
            <w:r>
              <w:rPr>
                <w:sz w:val="24"/>
              </w:rPr>
              <w:t>đậu tương, lạc; rỉ sắt/ cà phê</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452" w:hanging="425"/>
              <w:rPr>
                <w:sz w:val="24"/>
              </w:rPr>
            </w:pPr>
            <w:r>
              <w:rPr>
                <w:sz w:val="24"/>
              </w:rPr>
              <w:t>TEPRO</w:t>
            </w:r>
            <w:r>
              <w:rPr>
                <w:spacing w:val="-15"/>
                <w:sz w:val="24"/>
              </w:rPr>
              <w:t> </w:t>
            </w:r>
            <w:r>
              <w:rPr>
                <w:sz w:val="24"/>
              </w:rPr>
              <w:t>-</w:t>
            </w:r>
            <w:r>
              <w:rPr>
                <w:spacing w:val="-15"/>
                <w:sz w:val="24"/>
              </w:rPr>
              <w:t> </w:t>
            </w:r>
            <w:r>
              <w:rPr>
                <w:sz w:val="24"/>
              </w:rPr>
              <w:t>Super </w:t>
            </w:r>
            <w:r>
              <w:rPr>
                <w:spacing w:val="-2"/>
                <w:sz w:val="24"/>
              </w:rPr>
              <w:t>300EC</w:t>
            </w:r>
          </w:p>
        </w:tc>
        <w:tc>
          <w:tcPr>
            <w:tcW w:w="5223" w:type="dxa"/>
          </w:tcPr>
          <w:p>
            <w:pPr>
              <w:pStyle w:val="TableParagraph"/>
              <w:spacing w:line="276" w:lineRule="exact"/>
              <w:ind w:left="111"/>
              <w:rPr>
                <w:sz w:val="24"/>
              </w:rPr>
            </w:pPr>
            <w:r>
              <w:rPr>
                <w:sz w:val="24"/>
              </w:rPr>
              <w:t>lem lép hạt, khô vằn/ lúa; thán thư/ điều; khô </w:t>
            </w:r>
            <w:r>
              <w:rPr>
                <w:sz w:val="24"/>
              </w:rPr>
              <w:t>vằn/ ngô, đốm lá/ lạc, thán thư/cà phê</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719" w:hanging="250"/>
              <w:rPr>
                <w:sz w:val="24"/>
              </w:rPr>
            </w:pPr>
            <w:r>
              <w:rPr>
                <w:sz w:val="24"/>
              </w:rPr>
              <w:t>Tilgol</w:t>
            </w:r>
            <w:r>
              <w:rPr>
                <w:spacing w:val="-15"/>
                <w:sz w:val="24"/>
              </w:rPr>
              <w:t> </w:t>
            </w:r>
            <w:r>
              <w:rPr>
                <w:sz w:val="24"/>
              </w:rPr>
              <w:t>super </w:t>
            </w:r>
            <w:r>
              <w:rPr>
                <w:spacing w:val="-2"/>
                <w:sz w:val="24"/>
              </w:rPr>
              <w:t>300EC</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w:t>
            </w:r>
            <w:r>
              <w:rPr>
                <w:spacing w:val="-1"/>
                <w:sz w:val="24"/>
              </w:rPr>
              <w:t> </w:t>
            </w:r>
            <w:r>
              <w:rPr>
                <w:sz w:val="24"/>
              </w:rPr>
              <w:t>lúa; đốm</w:t>
            </w:r>
            <w:r>
              <w:rPr>
                <w:spacing w:val="-1"/>
                <w:sz w:val="24"/>
              </w:rPr>
              <w:t> </w:t>
            </w:r>
            <w:r>
              <w:rPr>
                <w:sz w:val="24"/>
              </w:rPr>
              <w:t>lá/</w:t>
            </w:r>
            <w:r>
              <w:rPr>
                <w:spacing w:val="-1"/>
                <w:sz w:val="24"/>
              </w:rPr>
              <w:t> </w:t>
            </w:r>
            <w:r>
              <w:rPr>
                <w:sz w:val="24"/>
              </w:rPr>
              <w:t>lạc, 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8"/>
                <w:sz w:val="24"/>
              </w:rPr>
              <w:t> </w:t>
            </w:r>
            <w:r>
              <w:rPr>
                <w:sz w:val="24"/>
              </w:rPr>
              <w:t>cao Thuốc BVTV USA</w:t>
            </w:r>
          </w:p>
        </w:tc>
      </w:tr>
      <w:tr>
        <w:trPr>
          <w:trHeight w:val="550" w:hRule="atLeast"/>
        </w:trPr>
        <w:tc>
          <w:tcPr>
            <w:tcW w:w="708" w:type="dxa"/>
          </w:tcPr>
          <w:p>
            <w:pPr>
              <w:pStyle w:val="TableParagraph"/>
              <w:spacing w:line="274" w:lineRule="exact"/>
              <w:ind w:left="98"/>
              <w:rPr>
                <w:sz w:val="24"/>
              </w:rPr>
            </w:pPr>
            <w:r>
              <w:rPr>
                <w:spacing w:val="-5"/>
                <w:sz w:val="24"/>
              </w:rPr>
              <w:t>624</w:t>
            </w:r>
          </w:p>
        </w:tc>
        <w:tc>
          <w:tcPr>
            <w:tcW w:w="2976" w:type="dxa"/>
          </w:tcPr>
          <w:p>
            <w:pPr>
              <w:pStyle w:val="TableParagraph"/>
              <w:spacing w:line="276" w:lineRule="exact"/>
              <w:rPr>
                <w:sz w:val="24"/>
              </w:rPr>
            </w:pPr>
            <w:r>
              <w:rPr>
                <w:sz w:val="24"/>
              </w:rPr>
              <w:t>Propiconazole</w:t>
            </w:r>
            <w:r>
              <w:rPr>
                <w:spacing w:val="-15"/>
                <w:sz w:val="24"/>
              </w:rPr>
              <w:t> </w:t>
            </w:r>
            <w:r>
              <w:rPr>
                <w:sz w:val="24"/>
              </w:rPr>
              <w:t>200g/l</w:t>
            </w:r>
            <w:r>
              <w:rPr>
                <w:spacing w:val="-15"/>
                <w:sz w:val="24"/>
              </w:rPr>
              <w:t> </w:t>
            </w:r>
            <w:r>
              <w:rPr>
                <w:sz w:val="24"/>
              </w:rPr>
              <w:t>+ Tebuconazole 200g/l</w:t>
            </w:r>
          </w:p>
        </w:tc>
        <w:tc>
          <w:tcPr>
            <w:tcW w:w="2647" w:type="dxa"/>
          </w:tcPr>
          <w:p>
            <w:pPr>
              <w:pStyle w:val="TableParagraph"/>
              <w:spacing w:line="274" w:lineRule="exact"/>
              <w:ind w:left="24" w:right="4"/>
              <w:jc w:val="center"/>
              <w:rPr>
                <w:sz w:val="24"/>
              </w:rPr>
            </w:pPr>
            <w:r>
              <w:rPr>
                <w:sz w:val="24"/>
              </w:rPr>
              <w:t>Gtop </w:t>
            </w:r>
            <w:r>
              <w:rPr>
                <w:spacing w:val="-2"/>
                <w:sz w:val="24"/>
              </w:rPr>
              <w:t>400EC</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828" w:hRule="atLeast"/>
        </w:trPr>
        <w:tc>
          <w:tcPr>
            <w:tcW w:w="708" w:type="dxa"/>
            <w:tcBorders>
              <w:bottom w:val="single" w:sz="4" w:space="0" w:color="000000"/>
            </w:tcBorders>
          </w:tcPr>
          <w:p>
            <w:pPr>
              <w:pStyle w:val="TableParagraph"/>
              <w:ind w:left="98"/>
              <w:rPr>
                <w:sz w:val="24"/>
              </w:rPr>
            </w:pPr>
            <w:r>
              <w:rPr>
                <w:spacing w:val="-5"/>
                <w:sz w:val="24"/>
              </w:rPr>
              <w:t>625</w:t>
            </w:r>
          </w:p>
        </w:tc>
        <w:tc>
          <w:tcPr>
            <w:tcW w:w="2976" w:type="dxa"/>
            <w:tcBorders>
              <w:bottom w:val="single" w:sz="4" w:space="0" w:color="000000"/>
            </w:tcBorders>
          </w:tcPr>
          <w:p>
            <w:pPr>
              <w:pStyle w:val="TableParagraph"/>
              <w:rPr>
                <w:sz w:val="24"/>
              </w:rPr>
            </w:pPr>
            <w:r>
              <w:rPr>
                <w:sz w:val="24"/>
              </w:rPr>
              <w:t>Propiconazole</w:t>
            </w:r>
            <w:r>
              <w:rPr>
                <w:spacing w:val="-4"/>
                <w:sz w:val="24"/>
              </w:rPr>
              <w:t> </w:t>
            </w:r>
            <w:r>
              <w:rPr>
                <w:sz w:val="24"/>
              </w:rPr>
              <w:t>150</w:t>
            </w:r>
            <w:r>
              <w:rPr>
                <w:spacing w:val="-1"/>
                <w:sz w:val="24"/>
              </w:rPr>
              <w:t> </w:t>
            </w:r>
            <w:r>
              <w:rPr>
                <w:sz w:val="24"/>
              </w:rPr>
              <w:t>g/l</w:t>
            </w:r>
            <w:r>
              <w:rPr>
                <w:spacing w:val="-1"/>
                <w:sz w:val="24"/>
              </w:rPr>
              <w:t> </w:t>
            </w:r>
            <w:r>
              <w:rPr>
                <w:spacing w:val="-10"/>
                <w:sz w:val="24"/>
              </w:rPr>
              <w:t>+</w:t>
            </w:r>
          </w:p>
          <w:p>
            <w:pPr>
              <w:pStyle w:val="TableParagraph"/>
              <w:spacing w:line="270" w:lineRule="atLeast"/>
              <w:rPr>
                <w:sz w:val="24"/>
              </w:rPr>
            </w:pPr>
            <w:r>
              <w:rPr>
                <w:sz w:val="24"/>
              </w:rPr>
              <w:t>Tebuconazole</w:t>
            </w:r>
            <w:r>
              <w:rPr>
                <w:spacing w:val="-14"/>
                <w:sz w:val="24"/>
              </w:rPr>
              <w:t> </w:t>
            </w:r>
            <w:r>
              <w:rPr>
                <w:sz w:val="24"/>
              </w:rPr>
              <w:t>50</w:t>
            </w:r>
            <w:r>
              <w:rPr>
                <w:spacing w:val="-14"/>
                <w:sz w:val="24"/>
              </w:rPr>
              <w:t> </w:t>
            </w:r>
            <w:r>
              <w:rPr>
                <w:sz w:val="24"/>
              </w:rPr>
              <w:t>g/l</w:t>
            </w:r>
            <w:r>
              <w:rPr>
                <w:spacing w:val="-14"/>
                <w:sz w:val="24"/>
              </w:rPr>
              <w:t> </w:t>
            </w:r>
            <w:r>
              <w:rPr>
                <w:sz w:val="24"/>
              </w:rPr>
              <w:t>+ Tricyclazole 350 g/l</w:t>
            </w:r>
          </w:p>
        </w:tc>
        <w:tc>
          <w:tcPr>
            <w:tcW w:w="2647" w:type="dxa"/>
            <w:tcBorders>
              <w:bottom w:val="single" w:sz="4" w:space="0" w:color="000000"/>
            </w:tcBorders>
          </w:tcPr>
          <w:p>
            <w:pPr>
              <w:pStyle w:val="TableParagraph"/>
              <w:ind w:left="24" w:right="3"/>
              <w:jc w:val="center"/>
              <w:rPr>
                <w:sz w:val="24"/>
              </w:rPr>
            </w:pPr>
            <w:r>
              <w:rPr>
                <w:sz w:val="24"/>
              </w:rPr>
              <w:t>Bembo</w:t>
            </w:r>
            <w:r>
              <w:rPr>
                <w:spacing w:val="-1"/>
                <w:sz w:val="24"/>
              </w:rPr>
              <w:t> </w:t>
            </w:r>
            <w:r>
              <w:rPr>
                <w:spacing w:val="-2"/>
                <w:sz w:val="24"/>
              </w:rPr>
              <w:t>550SE</w:t>
            </w:r>
          </w:p>
        </w:tc>
        <w:tc>
          <w:tcPr>
            <w:tcW w:w="5223" w:type="dxa"/>
            <w:tcBorders>
              <w:bottom w:val="single" w:sz="4" w:space="0" w:color="000000"/>
            </w:tcBorders>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Borders>
              <w:bottom w:val="single" w:sz="4" w:space="0" w:color="000000"/>
            </w:tcBorders>
          </w:tcPr>
          <w:p>
            <w:pPr>
              <w:pStyle w:val="TableParagraph"/>
              <w:spacing w:line="240" w:lineRule="auto"/>
              <w:ind w:left="1134" w:right="345" w:hanging="773"/>
              <w:rPr>
                <w:sz w:val="24"/>
              </w:rPr>
            </w:pPr>
            <w:r>
              <w:rPr>
                <w:sz w:val="24"/>
              </w:rPr>
              <w:t>Công</w:t>
            </w:r>
            <w:r>
              <w:rPr>
                <w:spacing w:val="-6"/>
                <w:sz w:val="24"/>
              </w:rPr>
              <w:t> </w:t>
            </w:r>
            <w:r>
              <w:rPr>
                <w:sz w:val="24"/>
              </w:rPr>
              <w:t>ty</w:t>
            </w:r>
            <w:r>
              <w:rPr>
                <w:spacing w:val="-6"/>
                <w:sz w:val="24"/>
              </w:rPr>
              <w:t> </w:t>
            </w:r>
            <w:r>
              <w:rPr>
                <w:sz w:val="24"/>
              </w:rPr>
              <w:t>CP</w:t>
            </w:r>
            <w:r>
              <w:rPr>
                <w:spacing w:val="-7"/>
                <w:sz w:val="24"/>
              </w:rPr>
              <w:t> </w:t>
            </w:r>
            <w:r>
              <w:rPr>
                <w:sz w:val="24"/>
              </w:rPr>
              <w:t>SX</w:t>
            </w:r>
            <w:r>
              <w:rPr>
                <w:spacing w:val="-6"/>
                <w:sz w:val="24"/>
              </w:rPr>
              <w:t> </w:t>
            </w:r>
            <w:r>
              <w:rPr>
                <w:sz w:val="24"/>
              </w:rPr>
              <w:t>–</w:t>
            </w:r>
            <w:r>
              <w:rPr>
                <w:spacing w:val="-6"/>
                <w:sz w:val="24"/>
              </w:rPr>
              <w:t> </w:t>
            </w:r>
            <w:r>
              <w:rPr>
                <w:sz w:val="24"/>
              </w:rPr>
              <w:t>TM</w:t>
            </w:r>
            <w:r>
              <w:rPr>
                <w:spacing w:val="-6"/>
                <w:sz w:val="24"/>
              </w:rPr>
              <w:t> </w:t>
            </w:r>
            <w:r>
              <w:rPr>
                <w:sz w:val="24"/>
              </w:rPr>
              <w:t>-</w:t>
            </w:r>
            <w:r>
              <w:rPr>
                <w:spacing w:val="-6"/>
                <w:sz w:val="24"/>
              </w:rPr>
              <w:t> </w:t>
            </w:r>
            <w:r>
              <w:rPr>
                <w:sz w:val="24"/>
              </w:rPr>
              <w:t>DV Ngọc Tùng</w:t>
            </w:r>
          </w:p>
        </w:tc>
      </w:tr>
      <w:tr>
        <w:trPr>
          <w:trHeight w:val="827" w:hRule="atLeast"/>
        </w:trPr>
        <w:tc>
          <w:tcPr>
            <w:tcW w:w="708" w:type="dxa"/>
            <w:tcBorders>
              <w:top w:val="single" w:sz="4" w:space="0" w:color="000000"/>
            </w:tcBorders>
          </w:tcPr>
          <w:p>
            <w:pPr>
              <w:pStyle w:val="TableParagraph"/>
              <w:ind w:left="98"/>
              <w:rPr>
                <w:sz w:val="24"/>
              </w:rPr>
            </w:pPr>
            <w:r>
              <w:rPr>
                <w:spacing w:val="-5"/>
                <w:sz w:val="24"/>
              </w:rPr>
              <w:t>626</w:t>
            </w:r>
          </w:p>
        </w:tc>
        <w:tc>
          <w:tcPr>
            <w:tcW w:w="2976" w:type="dxa"/>
            <w:tcBorders>
              <w:top w:val="single" w:sz="4" w:space="0" w:color="000000"/>
            </w:tcBorders>
          </w:tcPr>
          <w:p>
            <w:pPr>
              <w:pStyle w:val="TableParagraph"/>
              <w:spacing w:line="276" w:lineRule="exact"/>
              <w:rPr>
                <w:sz w:val="24"/>
              </w:rPr>
            </w:pPr>
            <w:r>
              <w:rPr>
                <w:sz w:val="24"/>
              </w:rPr>
              <w:t>Propiconazole 30g/kg + Tebuconazole</w:t>
            </w:r>
            <w:r>
              <w:rPr>
                <w:spacing w:val="-15"/>
                <w:sz w:val="24"/>
              </w:rPr>
              <w:t> </w:t>
            </w:r>
            <w:r>
              <w:rPr>
                <w:sz w:val="24"/>
              </w:rPr>
              <w:t>500g/kg</w:t>
            </w:r>
            <w:r>
              <w:rPr>
                <w:spacing w:val="-15"/>
                <w:sz w:val="24"/>
              </w:rPr>
              <w:t> </w:t>
            </w:r>
            <w:r>
              <w:rPr>
                <w:sz w:val="24"/>
              </w:rPr>
              <w:t>+ Trifloxystrobin 250g/kg</w:t>
            </w:r>
          </w:p>
        </w:tc>
        <w:tc>
          <w:tcPr>
            <w:tcW w:w="2647" w:type="dxa"/>
            <w:tcBorders>
              <w:top w:val="single" w:sz="4" w:space="0" w:color="000000"/>
            </w:tcBorders>
          </w:tcPr>
          <w:p>
            <w:pPr>
              <w:pStyle w:val="TableParagraph"/>
              <w:ind w:left="24" w:right="7"/>
              <w:jc w:val="center"/>
              <w:rPr>
                <w:sz w:val="24"/>
              </w:rPr>
            </w:pPr>
            <w:r>
              <w:rPr>
                <w:sz w:val="24"/>
              </w:rPr>
              <w:t>Bismer</w:t>
            </w:r>
            <w:r>
              <w:rPr>
                <w:spacing w:val="-1"/>
                <w:sz w:val="24"/>
              </w:rPr>
              <w:t> </w:t>
            </w:r>
            <w:r>
              <w:rPr>
                <w:spacing w:val="-2"/>
                <w:sz w:val="24"/>
              </w:rPr>
              <w:t>780WP</w:t>
            </w:r>
          </w:p>
        </w:tc>
        <w:tc>
          <w:tcPr>
            <w:tcW w:w="5223" w:type="dxa"/>
            <w:tcBorders>
              <w:top w:val="single" w:sz="4" w:space="0" w:color="000000"/>
            </w:tcBorders>
          </w:tcPr>
          <w:p>
            <w:pPr>
              <w:pStyle w:val="TableParagraph"/>
              <w:ind w:left="111"/>
              <w:rPr>
                <w:sz w:val="24"/>
              </w:rPr>
            </w:pPr>
            <w:r>
              <w:rPr>
                <w:sz w:val="24"/>
              </w:rPr>
              <w:t>lem lép </w:t>
            </w:r>
            <w:r>
              <w:rPr>
                <w:spacing w:val="-2"/>
                <w:sz w:val="24"/>
              </w:rPr>
              <w:t>hạt/lúa</w:t>
            </w:r>
          </w:p>
        </w:tc>
        <w:tc>
          <w:tcPr>
            <w:tcW w:w="3353" w:type="dxa"/>
            <w:tcBorders>
              <w:top w:val="single" w:sz="4" w:space="0" w:color="000000"/>
            </w:tcBorders>
          </w:tcPr>
          <w:p>
            <w:pPr>
              <w:pStyle w:val="TableParagraph"/>
              <w:spacing w:line="240" w:lineRule="auto"/>
              <w:ind w:left="181"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548" w:hRule="atLeast"/>
        </w:trPr>
        <w:tc>
          <w:tcPr>
            <w:tcW w:w="708" w:type="dxa"/>
            <w:vMerge w:val="restart"/>
          </w:tcPr>
          <w:p>
            <w:pPr>
              <w:pStyle w:val="TableParagraph"/>
              <w:spacing w:line="274" w:lineRule="exact"/>
              <w:ind w:left="98"/>
              <w:rPr>
                <w:sz w:val="24"/>
              </w:rPr>
            </w:pPr>
            <w:r>
              <w:rPr>
                <w:spacing w:val="-5"/>
                <w:sz w:val="24"/>
              </w:rPr>
              <w:t>627</w:t>
            </w:r>
          </w:p>
        </w:tc>
        <w:tc>
          <w:tcPr>
            <w:tcW w:w="2976" w:type="dxa"/>
            <w:vMerge w:val="restart"/>
          </w:tcPr>
          <w:p>
            <w:pPr>
              <w:pStyle w:val="TableParagraph"/>
              <w:spacing w:line="240" w:lineRule="auto"/>
              <w:rPr>
                <w:sz w:val="24"/>
              </w:rPr>
            </w:pPr>
            <w:r>
              <w:rPr>
                <w:sz w:val="24"/>
              </w:rPr>
              <w:t>Propiconazole</w:t>
            </w:r>
            <w:r>
              <w:rPr>
                <w:spacing w:val="-15"/>
                <w:sz w:val="24"/>
              </w:rPr>
              <w:t> </w:t>
            </w:r>
            <w:r>
              <w:rPr>
                <w:sz w:val="24"/>
              </w:rPr>
              <w:t>125g/l</w:t>
            </w:r>
            <w:r>
              <w:rPr>
                <w:spacing w:val="-15"/>
                <w:sz w:val="24"/>
              </w:rPr>
              <w:t> </w:t>
            </w:r>
            <w:r>
              <w:rPr>
                <w:sz w:val="24"/>
              </w:rPr>
              <w:t>+ Tricyclazole 400g/l</w:t>
            </w:r>
          </w:p>
        </w:tc>
        <w:tc>
          <w:tcPr>
            <w:tcW w:w="2647" w:type="dxa"/>
            <w:tcBorders>
              <w:bottom w:val="single" w:sz="4" w:space="0" w:color="000000"/>
            </w:tcBorders>
          </w:tcPr>
          <w:p>
            <w:pPr>
              <w:pStyle w:val="TableParagraph"/>
              <w:spacing w:line="276" w:lineRule="exact"/>
              <w:ind w:left="970" w:right="945" w:hanging="4"/>
              <w:jc w:val="center"/>
              <w:rPr>
                <w:sz w:val="24"/>
              </w:rPr>
            </w:pPr>
            <w:r>
              <w:rPr>
                <w:spacing w:val="-2"/>
                <w:sz w:val="24"/>
              </w:rPr>
              <w:t>Dotalia </w:t>
            </w:r>
            <w:r>
              <w:rPr>
                <w:sz w:val="24"/>
              </w:rPr>
              <w:t>525 </w:t>
            </w:r>
            <w:r>
              <w:rPr>
                <w:spacing w:val="-5"/>
                <w:sz w:val="24"/>
              </w:rPr>
              <w:t>SC</w:t>
            </w:r>
          </w:p>
        </w:tc>
        <w:tc>
          <w:tcPr>
            <w:tcW w:w="5223" w:type="dxa"/>
            <w:tcBorders>
              <w:bottom w:val="single" w:sz="4" w:space="0" w:color="000000"/>
            </w:tcBorders>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Borders>
              <w:bottom w:val="single" w:sz="4" w:space="0" w:color="000000"/>
            </w:tcBorders>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4" w:lineRule="exact"/>
              <w:ind w:left="63" w:right="48"/>
              <w:jc w:val="center"/>
              <w:rPr>
                <w:sz w:val="24"/>
              </w:rPr>
            </w:pPr>
            <w:r>
              <w:rPr>
                <w:sz w:val="24"/>
              </w:rPr>
              <w:t>Thạnh</w:t>
            </w:r>
            <w:r>
              <w:rPr>
                <w:spacing w:val="-5"/>
                <w:sz w:val="24"/>
              </w:rPr>
              <w:t> </w:t>
            </w:r>
            <w:r>
              <w:rPr>
                <w:spacing w:val="-4"/>
                <w:sz w:val="24"/>
              </w:rPr>
              <w:t>Hưng</w:t>
            </w:r>
          </w:p>
        </w:tc>
      </w:tr>
      <w:tr>
        <w:trPr>
          <w:trHeight w:val="54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69" w:lineRule="exact"/>
              <w:ind w:left="24" w:right="6"/>
              <w:jc w:val="center"/>
              <w:rPr>
                <w:sz w:val="24"/>
              </w:rPr>
            </w:pPr>
            <w:r>
              <w:rPr>
                <w:spacing w:val="-2"/>
                <w:sz w:val="24"/>
              </w:rPr>
              <w:t>Fao-</w:t>
            </w:r>
            <w:r>
              <w:rPr>
                <w:spacing w:val="-4"/>
                <w:sz w:val="24"/>
              </w:rPr>
              <w:t>gold</w:t>
            </w:r>
          </w:p>
          <w:p>
            <w:pPr>
              <w:pStyle w:val="TableParagraph"/>
              <w:spacing w:line="257" w:lineRule="exact"/>
              <w:ind w:left="24" w:right="6"/>
              <w:jc w:val="center"/>
              <w:rPr>
                <w:sz w:val="24"/>
              </w:rPr>
            </w:pPr>
            <w:r>
              <w:rPr>
                <w:sz w:val="24"/>
              </w:rPr>
              <w:t>525 </w:t>
            </w:r>
            <w:r>
              <w:rPr>
                <w:spacing w:val="-5"/>
                <w:sz w:val="24"/>
              </w:rPr>
              <w:t>SE</w:t>
            </w:r>
          </w:p>
        </w:tc>
        <w:tc>
          <w:tcPr>
            <w:tcW w:w="5223" w:type="dxa"/>
            <w:tcBorders>
              <w:top w:val="single" w:sz="4" w:space="0" w:color="000000"/>
            </w:tcBorders>
          </w:tcPr>
          <w:p>
            <w:pPr>
              <w:pStyle w:val="TableParagraph"/>
              <w:spacing w:line="269" w:lineRule="exact"/>
              <w:ind w:left="111"/>
              <w:rPr>
                <w:sz w:val="24"/>
              </w:rPr>
            </w:pPr>
            <w:r>
              <w:rPr>
                <w:sz w:val="24"/>
              </w:rPr>
              <w:t>lem lép </w:t>
            </w:r>
            <w:r>
              <w:rPr>
                <w:spacing w:val="-2"/>
                <w:sz w:val="24"/>
              </w:rPr>
              <w:t>hạt/lúa</w:t>
            </w:r>
          </w:p>
        </w:tc>
        <w:tc>
          <w:tcPr>
            <w:tcW w:w="3353" w:type="dxa"/>
            <w:tcBorders>
              <w:top w:val="single" w:sz="4" w:space="0" w:color="000000"/>
            </w:tcBorders>
          </w:tcPr>
          <w:p>
            <w:pPr>
              <w:pStyle w:val="TableParagraph"/>
              <w:spacing w:line="269" w:lineRule="exact"/>
              <w:ind w:left="63" w:right="47"/>
              <w:jc w:val="center"/>
              <w:rPr>
                <w:sz w:val="24"/>
              </w:rPr>
            </w:pPr>
            <w:r>
              <w:rPr>
                <w:sz w:val="24"/>
              </w:rPr>
              <w:t>Công</w:t>
            </w:r>
            <w:r>
              <w:rPr>
                <w:spacing w:val="-1"/>
                <w:sz w:val="24"/>
              </w:rPr>
              <w:t> </w:t>
            </w:r>
            <w:r>
              <w:rPr>
                <w:sz w:val="24"/>
              </w:rPr>
              <w:t>ty CP</w:t>
            </w:r>
            <w:r>
              <w:rPr>
                <w:spacing w:val="-2"/>
                <w:sz w:val="24"/>
              </w:rPr>
              <w:t> </w:t>
            </w:r>
            <w:r>
              <w:rPr>
                <w:sz w:val="24"/>
              </w:rPr>
              <w:t>SX</w:t>
            </w:r>
            <w:r>
              <w:rPr>
                <w:spacing w:val="-1"/>
                <w:sz w:val="24"/>
              </w:rPr>
              <w:t> </w:t>
            </w:r>
            <w:r>
              <w:rPr>
                <w:sz w:val="24"/>
              </w:rPr>
              <w:t>Thuốc</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Filia</w:t>
            </w:r>
            <w:r>
              <w:rPr>
                <w:sz w:val="24"/>
                <w:vertAlign w:val="superscript"/>
              </w:rPr>
              <w:t>®</w:t>
            </w:r>
            <w:r>
              <w:rPr>
                <w:spacing w:val="-1"/>
                <w:sz w:val="24"/>
                <w:vertAlign w:val="baseline"/>
              </w:rPr>
              <w:t> </w:t>
            </w:r>
            <w:r>
              <w:rPr>
                <w:sz w:val="24"/>
                <w:vertAlign w:val="baseline"/>
              </w:rPr>
              <w:t>525</w:t>
            </w:r>
            <w:r>
              <w:rPr>
                <w:spacing w:val="-1"/>
                <w:sz w:val="24"/>
                <w:vertAlign w:val="baseline"/>
              </w:rPr>
              <w:t> </w:t>
            </w:r>
            <w:r>
              <w:rPr>
                <w:spacing w:val="-5"/>
                <w:sz w:val="24"/>
                <w:vertAlign w:val="baseline"/>
              </w:rPr>
              <w:t>SE</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Filyannong</w:t>
            </w:r>
            <w:r>
              <w:rPr>
                <w:spacing w:val="-4"/>
                <w:sz w:val="24"/>
              </w:rPr>
              <w:t> </w:t>
            </w:r>
            <w:r>
              <w:rPr>
                <w:sz w:val="24"/>
              </w:rPr>
              <w:t>super</w:t>
            </w:r>
            <w:r>
              <w:rPr>
                <w:spacing w:val="-2"/>
                <w:sz w:val="24"/>
              </w:rPr>
              <w:t> 525SE</w:t>
            </w:r>
          </w:p>
        </w:tc>
        <w:tc>
          <w:tcPr>
            <w:tcW w:w="5223" w:type="dxa"/>
          </w:tcPr>
          <w:p>
            <w:pPr>
              <w:pStyle w:val="TableParagraph"/>
              <w:spacing w:line="257" w:lineRule="exact"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Newlia</w:t>
            </w:r>
            <w:r>
              <w:rPr>
                <w:spacing w:val="-1"/>
                <w:sz w:val="24"/>
              </w:rPr>
              <w:t> </w:t>
            </w:r>
            <w:r>
              <w:rPr>
                <w:sz w:val="24"/>
              </w:rPr>
              <w:t>Super</w:t>
            </w:r>
            <w:r>
              <w:rPr>
                <w:spacing w:val="57"/>
                <w:sz w:val="24"/>
              </w:rPr>
              <w:t> </w:t>
            </w:r>
            <w:r>
              <w:rPr>
                <w:spacing w:val="-2"/>
                <w:sz w:val="24"/>
              </w:rPr>
              <w:t>525SE</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w:t>
            </w:r>
            <w:r>
              <w:rPr>
                <w:spacing w:val="-1"/>
                <w:sz w:val="24"/>
              </w:rPr>
              <w:t> </w:t>
            </w:r>
            <w:r>
              <w:rPr>
                <w:spacing w:val="-2"/>
                <w:sz w:val="24"/>
              </w:rPr>
              <w:t>US.Chemical</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5"/>
              <w:jc w:val="center"/>
              <w:rPr>
                <w:sz w:val="24"/>
              </w:rPr>
            </w:pPr>
            <w:r>
              <w:rPr>
                <w:sz w:val="24"/>
              </w:rPr>
              <w:t>Tillage-super</w:t>
            </w:r>
            <w:r>
              <w:rPr>
                <w:spacing w:val="-4"/>
                <w:sz w:val="24"/>
              </w:rPr>
              <w:t> </w:t>
            </w:r>
            <w:r>
              <w:rPr>
                <w:spacing w:val="-2"/>
                <w:sz w:val="24"/>
              </w:rPr>
              <w:t>525SE</w:t>
            </w:r>
          </w:p>
        </w:tc>
        <w:tc>
          <w:tcPr>
            <w:tcW w:w="5223" w:type="dxa"/>
          </w:tcPr>
          <w:p>
            <w:pPr>
              <w:pStyle w:val="TableParagraph"/>
              <w:spacing w:line="255" w:lineRule="exact"/>
              <w:ind w:left="111"/>
              <w:rPr>
                <w:sz w:val="24"/>
              </w:rPr>
            </w:pPr>
            <w:r>
              <w:rPr>
                <w:sz w:val="24"/>
              </w:rPr>
              <w:t>lem</w:t>
            </w:r>
            <w:r>
              <w:rPr>
                <w:spacing w:val="-1"/>
                <w:sz w:val="24"/>
              </w:rPr>
              <w:t> </w:t>
            </w:r>
            <w:r>
              <w:rPr>
                <w:sz w:val="24"/>
              </w:rPr>
              <w:t>lép hạt,</w:t>
            </w:r>
            <w:r>
              <w:rPr>
                <w:spacing w:val="-1"/>
                <w:sz w:val="24"/>
              </w:rPr>
              <w:t> </w:t>
            </w:r>
            <w:r>
              <w:rPr>
                <w:sz w:val="24"/>
              </w:rPr>
              <w:t>đạo ôn/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tcPr>
          <w:p>
            <w:pPr>
              <w:pStyle w:val="TableParagraph"/>
              <w:ind w:left="98"/>
              <w:rPr>
                <w:sz w:val="24"/>
              </w:rPr>
            </w:pPr>
            <w:r>
              <w:rPr>
                <w:spacing w:val="-5"/>
                <w:sz w:val="24"/>
              </w:rPr>
              <w:t>628</w:t>
            </w:r>
          </w:p>
        </w:tc>
        <w:tc>
          <w:tcPr>
            <w:tcW w:w="2976" w:type="dxa"/>
          </w:tcPr>
          <w:p>
            <w:pPr>
              <w:pStyle w:val="TableParagraph"/>
              <w:spacing w:line="276" w:lineRule="exact"/>
              <w:rPr>
                <w:sz w:val="24"/>
              </w:rPr>
            </w:pPr>
            <w:r>
              <w:rPr>
                <w:sz w:val="24"/>
              </w:rPr>
              <w:t>Propiconazole</w:t>
            </w:r>
            <w:r>
              <w:rPr>
                <w:spacing w:val="-15"/>
                <w:sz w:val="24"/>
              </w:rPr>
              <w:t> </w:t>
            </w:r>
            <w:r>
              <w:rPr>
                <w:sz w:val="24"/>
              </w:rPr>
              <w:t>55g/l</w:t>
            </w:r>
            <w:r>
              <w:rPr>
                <w:spacing w:val="-15"/>
                <w:sz w:val="24"/>
              </w:rPr>
              <w:t> </w:t>
            </w:r>
            <w:r>
              <w:rPr>
                <w:sz w:val="24"/>
              </w:rPr>
              <w:t>+ Tricyclazole 500g/l</w:t>
            </w:r>
          </w:p>
        </w:tc>
        <w:tc>
          <w:tcPr>
            <w:tcW w:w="2647" w:type="dxa"/>
          </w:tcPr>
          <w:p>
            <w:pPr>
              <w:pStyle w:val="TableParagraph"/>
              <w:spacing w:line="276" w:lineRule="exact"/>
              <w:ind w:left="999" w:right="772" w:hanging="204"/>
              <w:rPr>
                <w:sz w:val="24"/>
              </w:rPr>
            </w:pPr>
            <w:r>
              <w:rPr>
                <w:sz w:val="24"/>
              </w:rPr>
              <w:t>Nano</w:t>
            </w:r>
            <w:r>
              <w:rPr>
                <w:spacing w:val="-15"/>
                <w:sz w:val="24"/>
              </w:rPr>
              <w:t> </w:t>
            </w:r>
            <w:r>
              <w:rPr>
                <w:sz w:val="24"/>
              </w:rPr>
              <w:t>Gold </w:t>
            </w:r>
            <w:r>
              <w:rPr>
                <w:spacing w:val="-2"/>
                <w:sz w:val="24"/>
              </w:rPr>
              <w:t>555SC</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829" w:hRule="atLeast"/>
        </w:trPr>
        <w:tc>
          <w:tcPr>
            <w:tcW w:w="708" w:type="dxa"/>
          </w:tcPr>
          <w:p>
            <w:pPr>
              <w:pStyle w:val="TableParagraph"/>
              <w:spacing w:line="240" w:lineRule="auto"/>
              <w:ind w:left="98"/>
              <w:rPr>
                <w:sz w:val="24"/>
              </w:rPr>
            </w:pPr>
            <w:r>
              <w:rPr>
                <w:spacing w:val="-5"/>
                <w:sz w:val="24"/>
              </w:rPr>
              <w:t>629</w:t>
            </w:r>
          </w:p>
        </w:tc>
        <w:tc>
          <w:tcPr>
            <w:tcW w:w="2976" w:type="dxa"/>
          </w:tcPr>
          <w:p>
            <w:pPr>
              <w:pStyle w:val="TableParagraph"/>
              <w:spacing w:line="240" w:lineRule="auto"/>
              <w:ind w:right="455"/>
              <w:rPr>
                <w:sz w:val="24"/>
              </w:rPr>
            </w:pPr>
            <w:r>
              <w:rPr>
                <w:sz w:val="24"/>
              </w:rPr>
              <w:t>Propiconazole 125g/l (30g/kg)</w:t>
            </w:r>
            <w:r>
              <w:rPr>
                <w:spacing w:val="34"/>
                <w:sz w:val="24"/>
              </w:rPr>
              <w:t> </w:t>
            </w:r>
            <w:r>
              <w:rPr>
                <w:sz w:val="24"/>
              </w:rPr>
              <w:t>+</w:t>
            </w:r>
            <w:r>
              <w:rPr>
                <w:spacing w:val="-14"/>
                <w:sz w:val="24"/>
              </w:rPr>
              <w:t> </w:t>
            </w:r>
            <w:r>
              <w:rPr>
                <w:sz w:val="24"/>
              </w:rPr>
              <w:t>Tricyclazole</w:t>
            </w:r>
          </w:p>
          <w:p>
            <w:pPr>
              <w:pStyle w:val="TableParagraph"/>
              <w:spacing w:line="257" w:lineRule="exact" w:before="1"/>
              <w:rPr>
                <w:sz w:val="24"/>
              </w:rPr>
            </w:pPr>
            <w:r>
              <w:rPr>
                <w:sz w:val="24"/>
              </w:rPr>
              <w:t>400g/l (720</w:t>
            </w:r>
            <w:r>
              <w:rPr>
                <w:spacing w:val="-1"/>
                <w:sz w:val="24"/>
              </w:rPr>
              <w:t> </w:t>
            </w:r>
            <w:r>
              <w:rPr>
                <w:spacing w:val="-2"/>
                <w:sz w:val="24"/>
              </w:rPr>
              <w:t>g/kg)</w:t>
            </w:r>
          </w:p>
        </w:tc>
        <w:tc>
          <w:tcPr>
            <w:tcW w:w="2647" w:type="dxa"/>
          </w:tcPr>
          <w:p>
            <w:pPr>
              <w:pStyle w:val="TableParagraph"/>
              <w:spacing w:line="240" w:lineRule="auto"/>
              <w:ind w:left="567" w:right="540" w:firstLine="300"/>
              <w:rPr>
                <w:sz w:val="24"/>
              </w:rPr>
            </w:pPr>
            <w:r>
              <w:rPr>
                <w:spacing w:val="-2"/>
                <w:sz w:val="24"/>
              </w:rPr>
              <w:t>Novazole </w:t>
            </w:r>
            <w:r>
              <w:rPr>
                <w:sz w:val="24"/>
              </w:rPr>
              <w:t>525SE,</w:t>
            </w:r>
            <w:r>
              <w:rPr>
                <w:spacing w:val="-15"/>
                <w:sz w:val="24"/>
              </w:rPr>
              <w:t> </w:t>
            </w:r>
            <w:r>
              <w:rPr>
                <w:sz w:val="24"/>
              </w:rPr>
              <w:t>750WG</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Agrohao</w:t>
            </w:r>
            <w:r>
              <w:rPr>
                <w:spacing w:val="1"/>
                <w:sz w:val="24"/>
              </w:rPr>
              <w:t> </w:t>
            </w:r>
            <w:r>
              <w:rPr>
                <w:spacing w:val="-5"/>
                <w:sz w:val="24"/>
              </w:rPr>
              <w:t>VN</w:t>
            </w:r>
          </w:p>
        </w:tc>
      </w:tr>
      <w:tr>
        <w:trPr>
          <w:trHeight w:val="827" w:hRule="atLeast"/>
        </w:trPr>
        <w:tc>
          <w:tcPr>
            <w:tcW w:w="708" w:type="dxa"/>
          </w:tcPr>
          <w:p>
            <w:pPr>
              <w:pStyle w:val="TableParagraph"/>
              <w:ind w:left="98"/>
              <w:rPr>
                <w:sz w:val="24"/>
              </w:rPr>
            </w:pPr>
            <w:r>
              <w:rPr>
                <w:spacing w:val="-5"/>
                <w:sz w:val="24"/>
              </w:rPr>
              <w:t>630</w:t>
            </w:r>
          </w:p>
        </w:tc>
        <w:tc>
          <w:tcPr>
            <w:tcW w:w="2976" w:type="dxa"/>
          </w:tcPr>
          <w:p>
            <w:pPr>
              <w:pStyle w:val="TableParagraph"/>
              <w:spacing w:line="276" w:lineRule="exact"/>
              <w:rPr>
                <w:sz w:val="24"/>
              </w:rPr>
            </w:pPr>
            <w:r>
              <w:rPr>
                <w:sz w:val="24"/>
              </w:rPr>
              <w:t>Propiconazole 55 g/l (100g/kg)</w:t>
            </w:r>
            <w:r>
              <w:rPr>
                <w:spacing w:val="-15"/>
                <w:sz w:val="24"/>
              </w:rPr>
              <w:t> </w:t>
            </w:r>
            <w:r>
              <w:rPr>
                <w:sz w:val="24"/>
              </w:rPr>
              <w:t>+</w:t>
            </w:r>
            <w:r>
              <w:rPr>
                <w:spacing w:val="-15"/>
                <w:sz w:val="24"/>
              </w:rPr>
              <w:t> </w:t>
            </w:r>
            <w:r>
              <w:rPr>
                <w:sz w:val="24"/>
              </w:rPr>
              <w:t>Tricyclazole 500g/l (550g/kg)</w:t>
            </w:r>
          </w:p>
        </w:tc>
        <w:tc>
          <w:tcPr>
            <w:tcW w:w="2647" w:type="dxa"/>
          </w:tcPr>
          <w:p>
            <w:pPr>
              <w:pStyle w:val="TableParagraph"/>
              <w:spacing w:line="240" w:lineRule="auto"/>
              <w:ind w:left="586" w:right="560" w:firstLine="273"/>
              <w:rPr>
                <w:sz w:val="24"/>
              </w:rPr>
            </w:pPr>
            <w:r>
              <w:rPr>
                <w:spacing w:val="-2"/>
                <w:sz w:val="24"/>
              </w:rPr>
              <w:t>Bumrosai </w:t>
            </w:r>
            <w:r>
              <w:rPr>
                <w:sz w:val="24"/>
              </w:rPr>
              <w:t>555SE,</w:t>
            </w:r>
            <w:r>
              <w:rPr>
                <w:spacing w:val="-15"/>
                <w:sz w:val="24"/>
              </w:rPr>
              <w:t> </w:t>
            </w:r>
            <w:r>
              <w:rPr>
                <w:sz w:val="24"/>
              </w:rPr>
              <w:t>650WP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826" w:hRule="atLeast"/>
        </w:trPr>
        <w:tc>
          <w:tcPr>
            <w:tcW w:w="708" w:type="dxa"/>
          </w:tcPr>
          <w:p>
            <w:pPr>
              <w:pStyle w:val="TableParagraph"/>
              <w:spacing w:line="274" w:lineRule="exact"/>
              <w:ind w:left="98"/>
              <w:rPr>
                <w:sz w:val="24"/>
              </w:rPr>
            </w:pPr>
            <w:r>
              <w:rPr>
                <w:spacing w:val="-5"/>
                <w:sz w:val="24"/>
              </w:rPr>
              <w:t>631</w:t>
            </w:r>
          </w:p>
        </w:tc>
        <w:tc>
          <w:tcPr>
            <w:tcW w:w="2976" w:type="dxa"/>
          </w:tcPr>
          <w:p>
            <w:pPr>
              <w:pStyle w:val="TableParagraph"/>
              <w:spacing w:line="276" w:lineRule="exact"/>
              <w:ind w:right="455"/>
              <w:rPr>
                <w:sz w:val="24"/>
              </w:rPr>
            </w:pPr>
            <w:r>
              <w:rPr>
                <w:sz w:val="24"/>
              </w:rPr>
              <w:t>Propiconazole 25g/kg (125g/l)</w:t>
            </w:r>
            <w:r>
              <w:rPr>
                <w:spacing w:val="-15"/>
                <w:sz w:val="24"/>
              </w:rPr>
              <w:t> </w:t>
            </w:r>
            <w:r>
              <w:rPr>
                <w:sz w:val="24"/>
              </w:rPr>
              <w:t>+</w:t>
            </w:r>
            <w:r>
              <w:rPr>
                <w:spacing w:val="-15"/>
                <w:sz w:val="24"/>
              </w:rPr>
              <w:t> </w:t>
            </w:r>
            <w:r>
              <w:rPr>
                <w:sz w:val="24"/>
              </w:rPr>
              <w:t>Tricyclazole 400g/kg (400g/l)</w:t>
            </w:r>
          </w:p>
        </w:tc>
        <w:tc>
          <w:tcPr>
            <w:tcW w:w="2647" w:type="dxa"/>
          </w:tcPr>
          <w:p>
            <w:pPr>
              <w:pStyle w:val="TableParagraph"/>
              <w:spacing w:line="240" w:lineRule="auto"/>
              <w:ind w:left="586" w:right="556" w:firstLine="62"/>
              <w:rPr>
                <w:sz w:val="24"/>
              </w:rPr>
            </w:pPr>
            <w:r>
              <w:rPr>
                <w:sz w:val="24"/>
              </w:rPr>
              <w:t>Rocksai super 425WP,</w:t>
            </w:r>
            <w:r>
              <w:rPr>
                <w:spacing w:val="-1"/>
                <w:sz w:val="24"/>
              </w:rPr>
              <w:t> </w:t>
            </w:r>
            <w:r>
              <w:rPr>
                <w:spacing w:val="-2"/>
                <w:sz w:val="24"/>
              </w:rPr>
              <w:t>525SE</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46" w:right="345" w:hanging="243"/>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 Hậu Giang</w:t>
            </w:r>
          </w:p>
        </w:tc>
      </w:tr>
    </w:tbl>
    <w:p>
      <w:pPr>
        <w:spacing w:after="0" w:line="240" w:lineRule="auto"/>
        <w:rPr>
          <w:sz w:val="24"/>
        </w:rPr>
        <w:sectPr>
          <w:type w:val="continuous"/>
          <w:pgSz w:w="16850" w:h="11910" w:orient="landscape"/>
          <w:pgMar w:header="0" w:footer="397" w:top="540" w:bottom="904"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632</w:t>
            </w:r>
          </w:p>
        </w:tc>
        <w:tc>
          <w:tcPr>
            <w:tcW w:w="2976" w:type="dxa"/>
          </w:tcPr>
          <w:p>
            <w:pPr>
              <w:pStyle w:val="TableParagraph"/>
              <w:spacing w:line="276" w:lineRule="exact"/>
              <w:rPr>
                <w:sz w:val="24"/>
              </w:rPr>
            </w:pPr>
            <w:r>
              <w:rPr>
                <w:sz w:val="24"/>
              </w:rPr>
              <w:t>Propiconazole</w:t>
            </w:r>
            <w:r>
              <w:rPr>
                <w:spacing w:val="-15"/>
                <w:sz w:val="24"/>
              </w:rPr>
              <w:t> </w:t>
            </w:r>
            <w:r>
              <w:rPr>
                <w:sz w:val="24"/>
              </w:rPr>
              <w:t>125g/l</w:t>
            </w:r>
            <w:r>
              <w:rPr>
                <w:spacing w:val="-15"/>
                <w:sz w:val="24"/>
              </w:rPr>
              <w:t> </w:t>
            </w:r>
            <w:r>
              <w:rPr>
                <w:sz w:val="24"/>
              </w:rPr>
              <w:t>+ Tricyclazole 450 g/l</w:t>
            </w:r>
          </w:p>
        </w:tc>
        <w:tc>
          <w:tcPr>
            <w:tcW w:w="2647" w:type="dxa"/>
          </w:tcPr>
          <w:p>
            <w:pPr>
              <w:pStyle w:val="TableParagraph"/>
              <w:spacing w:line="276" w:lineRule="exact"/>
              <w:ind w:left="1006" w:right="982" w:hanging="1"/>
              <w:jc w:val="center"/>
              <w:rPr>
                <w:sz w:val="24"/>
              </w:rPr>
            </w:pPr>
            <w:r>
              <w:rPr>
                <w:spacing w:val="-2"/>
                <w:sz w:val="24"/>
              </w:rPr>
              <w:t>Finali </w:t>
            </w:r>
            <w:r>
              <w:rPr>
                <w:spacing w:val="-4"/>
                <w:sz w:val="24"/>
              </w:rPr>
              <w:t>575SE</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3" w:hRule="atLeast"/>
        </w:trPr>
        <w:tc>
          <w:tcPr>
            <w:tcW w:w="708" w:type="dxa"/>
            <w:vMerge w:val="restart"/>
          </w:tcPr>
          <w:p>
            <w:pPr>
              <w:pStyle w:val="TableParagraph"/>
              <w:spacing w:line="240" w:lineRule="auto" w:before="1"/>
              <w:ind w:left="98"/>
              <w:rPr>
                <w:sz w:val="24"/>
              </w:rPr>
            </w:pPr>
            <w:r>
              <w:rPr>
                <w:spacing w:val="-5"/>
                <w:sz w:val="24"/>
              </w:rPr>
              <w:t>633</w:t>
            </w:r>
          </w:p>
        </w:tc>
        <w:tc>
          <w:tcPr>
            <w:tcW w:w="2976" w:type="dxa"/>
            <w:vMerge w:val="restart"/>
          </w:tcPr>
          <w:p>
            <w:pPr>
              <w:pStyle w:val="TableParagraph"/>
              <w:spacing w:line="240" w:lineRule="auto" w:before="1"/>
              <w:rPr>
                <w:sz w:val="24"/>
              </w:rPr>
            </w:pPr>
            <w:r>
              <w:rPr>
                <w:sz w:val="24"/>
              </w:rPr>
              <w:t>Propiconazole</w:t>
            </w:r>
            <w:r>
              <w:rPr>
                <w:spacing w:val="-15"/>
                <w:sz w:val="24"/>
              </w:rPr>
              <w:t> </w:t>
            </w:r>
            <w:r>
              <w:rPr>
                <w:sz w:val="24"/>
              </w:rPr>
              <w:t>150g/l</w:t>
            </w:r>
            <w:r>
              <w:rPr>
                <w:spacing w:val="-15"/>
                <w:sz w:val="24"/>
              </w:rPr>
              <w:t> </w:t>
            </w:r>
            <w:r>
              <w:rPr>
                <w:sz w:val="24"/>
              </w:rPr>
              <w:t>+ Tricyclazole 400g/l</w:t>
            </w:r>
          </w:p>
        </w:tc>
        <w:tc>
          <w:tcPr>
            <w:tcW w:w="2647" w:type="dxa"/>
          </w:tcPr>
          <w:p>
            <w:pPr>
              <w:pStyle w:val="TableParagraph"/>
              <w:spacing w:line="270" w:lineRule="atLeast"/>
              <w:ind w:left="1006" w:right="982" w:hanging="2"/>
              <w:jc w:val="center"/>
              <w:rPr>
                <w:sz w:val="24"/>
              </w:rPr>
            </w:pPr>
            <w:r>
              <w:rPr>
                <w:spacing w:val="-2"/>
                <w:sz w:val="24"/>
              </w:rPr>
              <w:t>Bimtil 550SE</w:t>
            </w:r>
          </w:p>
        </w:tc>
        <w:tc>
          <w:tcPr>
            <w:tcW w:w="5223" w:type="dxa"/>
          </w:tcPr>
          <w:p>
            <w:pPr>
              <w:pStyle w:val="TableParagraph"/>
              <w:spacing w:line="240" w:lineRule="auto" w:before="1"/>
              <w:ind w:left="111"/>
              <w:rPr>
                <w:sz w:val="24"/>
              </w:rPr>
            </w:pPr>
            <w:r>
              <w:rPr>
                <w:sz w:val="24"/>
              </w:rPr>
              <w:t>đạo</w:t>
            </w:r>
            <w:r>
              <w:rPr>
                <w:spacing w:val="-1"/>
                <w:sz w:val="24"/>
              </w:rPr>
              <w:t> </w:t>
            </w:r>
            <w:r>
              <w:rPr>
                <w:sz w:val="24"/>
              </w:rPr>
              <w:t>ôn,</w:t>
            </w:r>
            <w:r>
              <w:rPr>
                <w:spacing w:val="-1"/>
                <w:sz w:val="24"/>
              </w:rPr>
              <w:t> </w:t>
            </w:r>
            <w:r>
              <w:rPr>
                <w:sz w:val="24"/>
              </w:rPr>
              <w:t>lem lép</w:t>
            </w:r>
            <w:r>
              <w:rPr>
                <w:spacing w:val="-1"/>
                <w:sz w:val="24"/>
              </w:rPr>
              <w:t> </w:t>
            </w:r>
            <w:r>
              <w:rPr>
                <w:sz w:val="24"/>
              </w:rPr>
              <w:t>hạt/ </w:t>
            </w:r>
            <w:r>
              <w:rPr>
                <w:spacing w:val="-5"/>
                <w:sz w:val="24"/>
              </w:rPr>
              <w:t>lúa</w:t>
            </w:r>
          </w:p>
        </w:tc>
        <w:tc>
          <w:tcPr>
            <w:tcW w:w="3353" w:type="dxa"/>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TilBem Super </w:t>
            </w:r>
            <w:r>
              <w:rPr>
                <w:spacing w:val="-2"/>
                <w:sz w:val="24"/>
              </w:rPr>
              <w:t>550SE</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Hoà</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Tilbis super</w:t>
            </w:r>
            <w:r>
              <w:rPr>
                <w:spacing w:val="-2"/>
                <w:sz w:val="24"/>
              </w:rPr>
              <w:t> 550SE</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right="345" w:hanging="632"/>
              <w:rPr>
                <w:sz w:val="24"/>
              </w:rPr>
            </w:pPr>
            <w:r>
              <w:rPr>
                <w:sz w:val="24"/>
              </w:rPr>
              <w:t>Công</w:t>
            </w:r>
            <w:r>
              <w:rPr>
                <w:spacing w:val="-9"/>
                <w:sz w:val="24"/>
              </w:rPr>
              <w:t> </w:t>
            </w:r>
            <w:r>
              <w:rPr>
                <w:sz w:val="24"/>
              </w:rPr>
              <w:t>ty</w:t>
            </w:r>
            <w:r>
              <w:rPr>
                <w:spacing w:val="-10"/>
                <w:sz w:val="24"/>
              </w:rPr>
              <w:t> </w:t>
            </w:r>
            <w:r>
              <w:rPr>
                <w:sz w:val="24"/>
              </w:rPr>
              <w:t>CP</w:t>
            </w:r>
            <w:r>
              <w:rPr>
                <w:spacing w:val="-9"/>
                <w:sz w:val="24"/>
              </w:rPr>
              <w:t> </w:t>
            </w:r>
            <w:r>
              <w:rPr>
                <w:sz w:val="24"/>
              </w:rPr>
              <w:t>nông</w:t>
            </w:r>
            <w:r>
              <w:rPr>
                <w:spacing w:val="-10"/>
                <w:sz w:val="24"/>
              </w:rPr>
              <w:t> </w:t>
            </w:r>
            <w:r>
              <w:rPr>
                <w:sz w:val="24"/>
              </w:rPr>
              <w:t>dược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1"/>
              <w:jc w:val="center"/>
              <w:rPr>
                <w:sz w:val="24"/>
              </w:rPr>
            </w:pPr>
            <w:r>
              <w:rPr>
                <w:sz w:val="24"/>
              </w:rPr>
              <w:t>Tilmil</w:t>
            </w:r>
            <w:r>
              <w:rPr>
                <w:spacing w:val="-1"/>
                <w:sz w:val="24"/>
              </w:rPr>
              <w:t> </w:t>
            </w:r>
            <w:r>
              <w:rPr>
                <w:sz w:val="24"/>
              </w:rPr>
              <w:t>super </w:t>
            </w:r>
            <w:r>
              <w:rPr>
                <w:spacing w:val="-2"/>
                <w:sz w:val="24"/>
              </w:rPr>
              <w:t>550SE</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6" w:lineRule="exact"/>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2" w:hRule="atLeast"/>
        </w:trPr>
        <w:tc>
          <w:tcPr>
            <w:tcW w:w="708" w:type="dxa"/>
          </w:tcPr>
          <w:p>
            <w:pPr>
              <w:pStyle w:val="TableParagraph"/>
              <w:spacing w:line="240" w:lineRule="auto"/>
              <w:ind w:left="98"/>
              <w:rPr>
                <w:sz w:val="24"/>
              </w:rPr>
            </w:pPr>
            <w:r>
              <w:rPr>
                <w:spacing w:val="-5"/>
                <w:sz w:val="24"/>
              </w:rPr>
              <w:t>634</w:t>
            </w:r>
          </w:p>
        </w:tc>
        <w:tc>
          <w:tcPr>
            <w:tcW w:w="2976" w:type="dxa"/>
          </w:tcPr>
          <w:p>
            <w:pPr>
              <w:pStyle w:val="TableParagraph"/>
              <w:spacing w:line="240" w:lineRule="auto"/>
              <w:rPr>
                <w:sz w:val="24"/>
              </w:rPr>
            </w:pPr>
            <w:r>
              <w:rPr>
                <w:sz w:val="24"/>
              </w:rPr>
              <w:t>Propiconazole</w:t>
            </w:r>
            <w:r>
              <w:rPr>
                <w:spacing w:val="-4"/>
                <w:sz w:val="24"/>
              </w:rPr>
              <w:t> </w:t>
            </w:r>
            <w:r>
              <w:rPr>
                <w:sz w:val="24"/>
              </w:rPr>
              <w:t>10.7%</w:t>
            </w:r>
            <w:r>
              <w:rPr>
                <w:spacing w:val="-2"/>
                <w:sz w:val="24"/>
              </w:rPr>
              <w:t> </w:t>
            </w:r>
            <w:r>
              <w:rPr>
                <w:spacing w:val="-10"/>
                <w:sz w:val="24"/>
              </w:rPr>
              <w:t>+</w:t>
            </w:r>
          </w:p>
          <w:p>
            <w:pPr>
              <w:pStyle w:val="TableParagraph"/>
              <w:spacing w:line="257" w:lineRule="exact"/>
              <w:rPr>
                <w:sz w:val="24"/>
              </w:rPr>
            </w:pPr>
            <w:r>
              <w:rPr>
                <w:sz w:val="24"/>
              </w:rPr>
              <w:t>Tricyclazole</w:t>
            </w:r>
            <w:r>
              <w:rPr>
                <w:spacing w:val="-3"/>
                <w:sz w:val="24"/>
              </w:rPr>
              <w:t> </w:t>
            </w:r>
            <w:r>
              <w:rPr>
                <w:spacing w:val="-2"/>
                <w:sz w:val="24"/>
              </w:rPr>
              <w:t>34.2%</w:t>
            </w:r>
          </w:p>
        </w:tc>
        <w:tc>
          <w:tcPr>
            <w:tcW w:w="2647" w:type="dxa"/>
          </w:tcPr>
          <w:p>
            <w:pPr>
              <w:pStyle w:val="TableParagraph"/>
              <w:spacing w:line="240" w:lineRule="auto"/>
              <w:ind w:left="24" w:right="6"/>
              <w:jc w:val="center"/>
              <w:rPr>
                <w:sz w:val="24"/>
              </w:rPr>
            </w:pPr>
            <w:r>
              <w:rPr>
                <w:sz w:val="24"/>
              </w:rPr>
              <w:t>Thiazol</w:t>
            </w:r>
            <w:r>
              <w:rPr>
                <w:spacing w:val="-2"/>
                <w:sz w:val="24"/>
              </w:rPr>
              <w:t> 44.9SE</w:t>
            </w:r>
          </w:p>
        </w:tc>
        <w:tc>
          <w:tcPr>
            <w:tcW w:w="5223" w:type="dxa"/>
          </w:tcPr>
          <w:p>
            <w:pPr>
              <w:pStyle w:val="TableParagraph"/>
              <w:spacing w:line="240" w:lineRule="auto"/>
              <w:ind w:left="111"/>
              <w:rPr>
                <w:sz w:val="24"/>
              </w:rPr>
            </w:pPr>
            <w:r>
              <w:rPr>
                <w:sz w:val="24"/>
              </w:rPr>
              <w:t>đốm </w:t>
            </w:r>
            <w:r>
              <w:rPr>
                <w:spacing w:val="-2"/>
                <w:sz w:val="24"/>
              </w:rPr>
              <w:t>nâu/lạc</w:t>
            </w:r>
          </w:p>
        </w:tc>
        <w:tc>
          <w:tcPr>
            <w:tcW w:w="3353" w:type="dxa"/>
          </w:tcPr>
          <w:p>
            <w:pPr>
              <w:pStyle w:val="TableParagraph"/>
              <w:spacing w:line="270" w:lineRule="atLeast"/>
              <w:ind w:left="1134" w:right="215" w:hanging="896"/>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Thiên Bình</w:t>
            </w:r>
          </w:p>
        </w:tc>
      </w:tr>
      <w:tr>
        <w:trPr>
          <w:trHeight w:val="551" w:hRule="atLeast"/>
        </w:trPr>
        <w:tc>
          <w:tcPr>
            <w:tcW w:w="708" w:type="dxa"/>
            <w:vMerge w:val="restart"/>
            <w:tcBorders>
              <w:bottom w:val="nil"/>
            </w:tcBorders>
          </w:tcPr>
          <w:p>
            <w:pPr>
              <w:pStyle w:val="TableParagraph"/>
              <w:ind w:left="98"/>
              <w:rPr>
                <w:sz w:val="24"/>
              </w:rPr>
            </w:pPr>
            <w:r>
              <w:rPr>
                <w:spacing w:val="-5"/>
                <w:sz w:val="24"/>
              </w:rPr>
              <w:t>635</w:t>
            </w:r>
          </w:p>
        </w:tc>
        <w:tc>
          <w:tcPr>
            <w:tcW w:w="2976" w:type="dxa"/>
            <w:vMerge w:val="restart"/>
            <w:tcBorders>
              <w:bottom w:val="nil"/>
            </w:tcBorders>
          </w:tcPr>
          <w:p>
            <w:pPr>
              <w:pStyle w:val="TableParagraph"/>
              <w:spacing w:line="240" w:lineRule="auto"/>
              <w:ind w:right="1814"/>
              <w:rPr>
                <w:sz w:val="24"/>
              </w:rPr>
            </w:pPr>
            <w:r>
              <w:rPr>
                <w:spacing w:val="-2"/>
                <w:sz w:val="24"/>
              </w:rPr>
              <w:t>Propineb </w:t>
            </w:r>
            <w:r>
              <w:rPr>
                <w:sz w:val="24"/>
              </w:rPr>
              <w:t>(min</w:t>
            </w:r>
            <w:r>
              <w:rPr>
                <w:spacing w:val="-15"/>
                <w:sz w:val="24"/>
              </w:rPr>
              <w:t> </w:t>
            </w:r>
            <w:r>
              <w:rPr>
                <w:sz w:val="24"/>
              </w:rPr>
              <w:t>80%)</w:t>
            </w:r>
          </w:p>
        </w:tc>
        <w:tc>
          <w:tcPr>
            <w:tcW w:w="2647" w:type="dxa"/>
          </w:tcPr>
          <w:p>
            <w:pPr>
              <w:pStyle w:val="TableParagraph"/>
              <w:ind w:left="24" w:right="9"/>
              <w:jc w:val="center"/>
              <w:rPr>
                <w:sz w:val="24"/>
              </w:rPr>
            </w:pPr>
            <w:r>
              <w:rPr>
                <w:sz w:val="24"/>
              </w:rPr>
              <w:t>A-chacô</w:t>
            </w:r>
            <w:r>
              <w:rPr>
                <w:spacing w:val="-3"/>
                <w:sz w:val="24"/>
              </w:rPr>
              <w:t> </w:t>
            </w:r>
            <w:r>
              <w:rPr>
                <w:spacing w:val="-4"/>
                <w:sz w:val="24"/>
              </w:rPr>
              <w:t>70WP</w:t>
            </w:r>
          </w:p>
        </w:tc>
        <w:tc>
          <w:tcPr>
            <w:tcW w:w="5223" w:type="dxa"/>
          </w:tcPr>
          <w:p>
            <w:pPr>
              <w:pStyle w:val="TableParagraph"/>
              <w:ind w:left="111"/>
              <w:rPr>
                <w:sz w:val="24"/>
              </w:rPr>
            </w:pPr>
            <w:r>
              <w:rPr>
                <w:sz w:val="24"/>
              </w:rPr>
              <w:t>thán </w:t>
            </w:r>
            <w:r>
              <w:rPr>
                <w:spacing w:val="-2"/>
                <w:sz w:val="24"/>
              </w:rPr>
              <w:t>thư/xoài</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53" w:right="932"/>
              <w:jc w:val="center"/>
              <w:rPr>
                <w:sz w:val="24"/>
              </w:rPr>
            </w:pPr>
            <w:r>
              <w:rPr>
                <w:spacing w:val="-2"/>
                <w:sz w:val="24"/>
              </w:rPr>
              <w:t>Aconeb </w:t>
            </w:r>
            <w:r>
              <w:rPr>
                <w:spacing w:val="-4"/>
                <w:sz w:val="24"/>
              </w:rPr>
              <w:t>70WP</w:t>
            </w:r>
          </w:p>
        </w:tc>
        <w:tc>
          <w:tcPr>
            <w:tcW w:w="5223" w:type="dxa"/>
          </w:tcPr>
          <w:p>
            <w:pPr>
              <w:pStyle w:val="TableParagraph"/>
              <w:spacing w:line="276" w:lineRule="exact"/>
              <w:ind w:left="111"/>
              <w:rPr>
                <w:sz w:val="24"/>
              </w:rPr>
            </w:pPr>
            <w:r>
              <w:rPr>
                <w:sz w:val="24"/>
              </w:rPr>
              <w:t>thán</w:t>
            </w:r>
            <w:r>
              <w:rPr>
                <w:spacing w:val="30"/>
                <w:sz w:val="24"/>
              </w:rPr>
              <w:t> </w:t>
            </w:r>
            <w:r>
              <w:rPr>
                <w:sz w:val="24"/>
              </w:rPr>
              <w:t>thư/</w:t>
            </w:r>
            <w:r>
              <w:rPr>
                <w:spacing w:val="31"/>
                <w:sz w:val="24"/>
              </w:rPr>
              <w:t> </w:t>
            </w:r>
            <w:r>
              <w:rPr>
                <w:sz w:val="24"/>
              </w:rPr>
              <w:t>xoài;</w:t>
            </w:r>
            <w:r>
              <w:rPr>
                <w:spacing w:val="31"/>
                <w:sz w:val="24"/>
              </w:rPr>
              <w:t> </w:t>
            </w:r>
            <w:r>
              <w:rPr>
                <w:sz w:val="24"/>
              </w:rPr>
              <w:t>mốc</w:t>
            </w:r>
            <w:r>
              <w:rPr>
                <w:spacing w:val="30"/>
                <w:sz w:val="24"/>
              </w:rPr>
              <w:t> </w:t>
            </w:r>
            <w:r>
              <w:rPr>
                <w:sz w:val="24"/>
              </w:rPr>
              <w:t>sương/</w:t>
            </w:r>
            <w:r>
              <w:rPr>
                <w:spacing w:val="31"/>
                <w:sz w:val="24"/>
              </w:rPr>
              <w:t> </w:t>
            </w:r>
            <w:r>
              <w:rPr>
                <w:sz w:val="24"/>
              </w:rPr>
              <w:t>nho;</w:t>
            </w:r>
            <w:r>
              <w:rPr>
                <w:spacing w:val="31"/>
                <w:sz w:val="24"/>
              </w:rPr>
              <w:t> </w:t>
            </w:r>
            <w:r>
              <w:rPr>
                <w:sz w:val="24"/>
              </w:rPr>
              <w:t>lem</w:t>
            </w:r>
            <w:r>
              <w:rPr>
                <w:spacing w:val="30"/>
                <w:sz w:val="24"/>
              </w:rPr>
              <w:t> </w:t>
            </w:r>
            <w:r>
              <w:rPr>
                <w:sz w:val="24"/>
              </w:rPr>
              <w:t>lép</w:t>
            </w:r>
            <w:r>
              <w:rPr>
                <w:spacing w:val="30"/>
                <w:sz w:val="24"/>
              </w:rPr>
              <w:t> </w:t>
            </w:r>
            <w:r>
              <w:rPr>
                <w:sz w:val="24"/>
              </w:rPr>
              <w:t>hạt/</w:t>
            </w:r>
            <w:r>
              <w:rPr>
                <w:spacing w:val="29"/>
                <w:sz w:val="24"/>
              </w:rPr>
              <w:t> </w:t>
            </w:r>
            <w:r>
              <w:rPr>
                <w:sz w:val="24"/>
              </w:rPr>
              <w:t>lúa; sương mai/ dưa chuột</w:t>
            </w:r>
          </w:p>
        </w:tc>
        <w:tc>
          <w:tcPr>
            <w:tcW w:w="3353" w:type="dxa"/>
          </w:tcPr>
          <w:p>
            <w:pPr>
              <w:pStyle w:val="TableParagraph"/>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bottom w:val="single" w:sz="4" w:space="0" w:color="000000"/>
            </w:tcBorders>
          </w:tcPr>
          <w:p>
            <w:pPr>
              <w:pStyle w:val="TableParagraph"/>
              <w:spacing w:line="274" w:lineRule="exact"/>
              <w:ind w:left="24" w:right="6"/>
              <w:jc w:val="center"/>
              <w:rPr>
                <w:sz w:val="24"/>
              </w:rPr>
            </w:pPr>
            <w:r>
              <w:rPr>
                <w:sz w:val="24"/>
              </w:rPr>
              <w:t>Afico</w:t>
            </w:r>
            <w:r>
              <w:rPr>
                <w:spacing w:val="-2"/>
                <w:sz w:val="24"/>
              </w:rPr>
              <w:t> </w:t>
            </w:r>
            <w:r>
              <w:rPr>
                <w:spacing w:val="-4"/>
                <w:sz w:val="24"/>
              </w:rPr>
              <w:t>70WP</w:t>
            </w:r>
          </w:p>
        </w:tc>
        <w:tc>
          <w:tcPr>
            <w:tcW w:w="5223" w:type="dxa"/>
            <w:tcBorders>
              <w:bottom w:val="single" w:sz="4" w:space="0" w:color="000000"/>
            </w:tcBorders>
          </w:tcPr>
          <w:p>
            <w:pPr>
              <w:pStyle w:val="TableParagraph"/>
              <w:spacing w:line="274" w:lineRule="exact"/>
              <w:ind w:left="111"/>
              <w:rPr>
                <w:sz w:val="24"/>
              </w:rPr>
            </w:pPr>
            <w:r>
              <w:rPr>
                <w:sz w:val="24"/>
              </w:rPr>
              <w:t>thán</w:t>
            </w:r>
            <w:r>
              <w:rPr>
                <w:spacing w:val="-1"/>
                <w:sz w:val="24"/>
              </w:rPr>
              <w:t> </w:t>
            </w:r>
            <w:r>
              <w:rPr>
                <w:sz w:val="24"/>
              </w:rPr>
              <w:t>thư/ xoài;</w:t>
            </w:r>
            <w:r>
              <w:rPr>
                <w:spacing w:val="-1"/>
                <w:sz w:val="24"/>
              </w:rPr>
              <w:t> </w:t>
            </w:r>
            <w:r>
              <w:rPr>
                <w:sz w:val="24"/>
              </w:rPr>
              <w:t>lở cổ</w:t>
            </w:r>
            <w:r>
              <w:rPr>
                <w:spacing w:val="-1"/>
                <w:sz w:val="24"/>
              </w:rPr>
              <w:t> </w:t>
            </w:r>
            <w:r>
              <w:rPr>
                <w:sz w:val="24"/>
              </w:rPr>
              <w:t>rễ/hành; sương</w:t>
            </w:r>
            <w:r>
              <w:rPr>
                <w:spacing w:val="-1"/>
                <w:sz w:val="24"/>
              </w:rPr>
              <w:t> </w:t>
            </w:r>
            <w:r>
              <w:rPr>
                <w:sz w:val="24"/>
              </w:rPr>
              <w:t>mai/dưa</w:t>
            </w:r>
            <w:r>
              <w:rPr>
                <w:spacing w:val="-1"/>
                <w:sz w:val="24"/>
              </w:rPr>
              <w:t> </w:t>
            </w:r>
            <w:r>
              <w:rPr>
                <w:spacing w:val="-5"/>
                <w:sz w:val="24"/>
              </w:rPr>
              <w:t>hấu</w:t>
            </w:r>
          </w:p>
        </w:tc>
        <w:tc>
          <w:tcPr>
            <w:tcW w:w="3353" w:type="dxa"/>
            <w:tcBorders>
              <w:bottom w:val="single" w:sz="4" w:space="0" w:color="000000"/>
            </w:tcBorders>
          </w:tcPr>
          <w:p>
            <w:pPr>
              <w:pStyle w:val="TableParagraph"/>
              <w:spacing w:line="274" w:lineRule="exact"/>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tcBorders>
          </w:tcPr>
          <w:p>
            <w:pPr>
              <w:pStyle w:val="TableParagraph"/>
              <w:ind w:left="24" w:right="8"/>
              <w:jc w:val="center"/>
              <w:rPr>
                <w:sz w:val="24"/>
              </w:rPr>
            </w:pPr>
            <w:r>
              <w:rPr>
                <w:sz w:val="24"/>
              </w:rPr>
              <w:t>Alphacol</w:t>
            </w:r>
            <w:r>
              <w:rPr>
                <w:spacing w:val="-2"/>
                <w:sz w:val="24"/>
              </w:rPr>
              <w:t> 700WP</w:t>
            </w:r>
          </w:p>
        </w:tc>
        <w:tc>
          <w:tcPr>
            <w:tcW w:w="5223" w:type="dxa"/>
            <w:tcBorders>
              <w:top w:val="single" w:sz="4" w:space="0" w:color="000000"/>
            </w:tcBorders>
          </w:tcPr>
          <w:p>
            <w:pPr>
              <w:pStyle w:val="TableParagraph"/>
              <w:ind w:left="111"/>
              <w:rPr>
                <w:sz w:val="24"/>
              </w:rPr>
            </w:pPr>
            <w:r>
              <w:rPr>
                <w:sz w:val="24"/>
              </w:rPr>
              <w:t>thán</w:t>
            </w:r>
            <w:r>
              <w:rPr>
                <w:spacing w:val="-1"/>
                <w:sz w:val="24"/>
              </w:rPr>
              <w:t> </w:t>
            </w:r>
            <w:r>
              <w:rPr>
                <w:sz w:val="24"/>
              </w:rPr>
              <w:t>thư/ xoài, phấn trắng/ </w:t>
            </w:r>
            <w:r>
              <w:rPr>
                <w:spacing w:val="-5"/>
                <w:sz w:val="24"/>
              </w:rPr>
              <w:t>nho</w:t>
            </w:r>
          </w:p>
        </w:tc>
        <w:tc>
          <w:tcPr>
            <w:tcW w:w="3353" w:type="dxa"/>
            <w:tcBorders>
              <w:top w:val="single" w:sz="4" w:space="0" w:color="000000"/>
            </w:tcBorders>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248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646" w:right="621" w:firstLine="259"/>
              <w:rPr>
                <w:sz w:val="24"/>
              </w:rPr>
            </w:pPr>
            <w:r>
              <w:rPr>
                <w:spacing w:val="-2"/>
                <w:sz w:val="24"/>
              </w:rPr>
              <w:t>Antracol </w:t>
            </w:r>
            <w:r>
              <w:rPr>
                <w:sz w:val="24"/>
              </w:rPr>
              <w:t>70WP,</w:t>
            </w:r>
            <w:r>
              <w:rPr>
                <w:spacing w:val="-15"/>
                <w:sz w:val="24"/>
              </w:rPr>
              <w:t> </w:t>
            </w:r>
            <w:r>
              <w:rPr>
                <w:sz w:val="24"/>
              </w:rPr>
              <w:t>70WG</w:t>
            </w:r>
          </w:p>
        </w:tc>
        <w:tc>
          <w:tcPr>
            <w:tcW w:w="5223" w:type="dxa"/>
          </w:tcPr>
          <w:p>
            <w:pPr>
              <w:pStyle w:val="TableParagraph"/>
              <w:spacing w:line="240" w:lineRule="auto" w:before="1"/>
              <w:ind w:left="111" w:right="87"/>
              <w:jc w:val="both"/>
              <w:rPr>
                <w:sz w:val="24"/>
              </w:rPr>
            </w:pPr>
            <w:r>
              <w:rPr>
                <w:b/>
                <w:sz w:val="24"/>
              </w:rPr>
              <w:t>70WP:</w:t>
            </w:r>
            <w:r>
              <w:rPr>
                <w:b/>
                <w:spacing w:val="-10"/>
                <w:sz w:val="24"/>
              </w:rPr>
              <w:t> </w:t>
            </w:r>
            <w:r>
              <w:rPr>
                <w:sz w:val="24"/>
              </w:rPr>
              <w:t>đốm</w:t>
            </w:r>
            <w:r>
              <w:rPr>
                <w:spacing w:val="-9"/>
                <w:sz w:val="24"/>
              </w:rPr>
              <w:t> </w:t>
            </w:r>
            <w:r>
              <w:rPr>
                <w:sz w:val="24"/>
              </w:rPr>
              <w:t>lá/</w:t>
            </w:r>
            <w:r>
              <w:rPr>
                <w:spacing w:val="-9"/>
                <w:sz w:val="24"/>
              </w:rPr>
              <w:t> </w:t>
            </w:r>
            <w:r>
              <w:rPr>
                <w:sz w:val="24"/>
              </w:rPr>
              <w:t>bắp</w:t>
            </w:r>
            <w:r>
              <w:rPr>
                <w:spacing w:val="-7"/>
                <w:sz w:val="24"/>
              </w:rPr>
              <w:t> </w:t>
            </w:r>
            <w:r>
              <w:rPr>
                <w:sz w:val="24"/>
              </w:rPr>
              <w:t>cải,</w:t>
            </w:r>
            <w:r>
              <w:rPr>
                <w:spacing w:val="-6"/>
                <w:sz w:val="24"/>
              </w:rPr>
              <w:t> </w:t>
            </w:r>
            <w:r>
              <w:rPr>
                <w:sz w:val="24"/>
              </w:rPr>
              <w:t>đậu</w:t>
            </w:r>
            <w:r>
              <w:rPr>
                <w:spacing w:val="-9"/>
                <w:sz w:val="24"/>
              </w:rPr>
              <w:t> </w:t>
            </w:r>
            <w:r>
              <w:rPr>
                <w:sz w:val="24"/>
              </w:rPr>
              <w:t>tương,</w:t>
            </w:r>
            <w:r>
              <w:rPr>
                <w:spacing w:val="-9"/>
                <w:sz w:val="24"/>
              </w:rPr>
              <w:t> </w:t>
            </w:r>
            <w:r>
              <w:rPr>
                <w:sz w:val="24"/>
              </w:rPr>
              <w:t>lạc,</w:t>
            </w:r>
            <w:r>
              <w:rPr>
                <w:spacing w:val="-9"/>
                <w:sz w:val="24"/>
              </w:rPr>
              <w:t> </w:t>
            </w:r>
            <w:r>
              <w:rPr>
                <w:sz w:val="24"/>
              </w:rPr>
              <w:t>hồ</w:t>
            </w:r>
            <w:r>
              <w:rPr>
                <w:spacing w:val="-7"/>
                <w:sz w:val="24"/>
              </w:rPr>
              <w:t> </w:t>
            </w:r>
            <w:r>
              <w:rPr>
                <w:sz w:val="24"/>
              </w:rPr>
              <w:t>tiêu;</w:t>
            </w:r>
            <w:r>
              <w:rPr>
                <w:spacing w:val="-9"/>
                <w:sz w:val="24"/>
              </w:rPr>
              <w:t> </w:t>
            </w:r>
            <w:r>
              <w:rPr>
                <w:sz w:val="24"/>
              </w:rPr>
              <w:t>mốc xám/ thuốc lá; thối cổ rễ/ hành; thán thư/ xoài, cà phê, điều, chè, thanh long, chôm chôm; sương mai/ nho, dưa chuột, vải, hành; cháy sớm/ cà chua; </w:t>
            </w:r>
            <w:r>
              <w:rPr>
                <w:sz w:val="24"/>
              </w:rPr>
              <w:t>đốm vòng/ khoai tây; khô vằn, đạo ôn, lem lép hạt/ lúa; đốm quả/ cam; đốm lá, rỉ sắt, khô vằn/ ngô; mốc xám/</w:t>
            </w:r>
            <w:r>
              <w:rPr>
                <w:spacing w:val="-6"/>
                <w:sz w:val="24"/>
              </w:rPr>
              <w:t> </w:t>
            </w:r>
            <w:r>
              <w:rPr>
                <w:sz w:val="24"/>
              </w:rPr>
              <w:t>rau</w:t>
            </w:r>
            <w:r>
              <w:rPr>
                <w:spacing w:val="-8"/>
                <w:sz w:val="24"/>
              </w:rPr>
              <w:t> </w:t>
            </w:r>
            <w:r>
              <w:rPr>
                <w:sz w:val="24"/>
              </w:rPr>
              <w:t>cải;</w:t>
            </w:r>
            <w:r>
              <w:rPr>
                <w:spacing w:val="-7"/>
                <w:sz w:val="24"/>
              </w:rPr>
              <w:t> </w:t>
            </w:r>
            <w:r>
              <w:rPr>
                <w:sz w:val="24"/>
              </w:rPr>
              <w:t>đốm</w:t>
            </w:r>
            <w:r>
              <w:rPr>
                <w:spacing w:val="-7"/>
                <w:sz w:val="24"/>
              </w:rPr>
              <w:t> </w:t>
            </w:r>
            <w:r>
              <w:rPr>
                <w:sz w:val="24"/>
              </w:rPr>
              <w:t>mắt</w:t>
            </w:r>
            <w:r>
              <w:rPr>
                <w:spacing w:val="-8"/>
                <w:sz w:val="24"/>
              </w:rPr>
              <w:t> </w:t>
            </w:r>
            <w:r>
              <w:rPr>
                <w:sz w:val="24"/>
              </w:rPr>
              <w:t>cua/</w:t>
            </w:r>
            <w:r>
              <w:rPr>
                <w:spacing w:val="-7"/>
                <w:sz w:val="24"/>
              </w:rPr>
              <w:t> </w:t>
            </w:r>
            <w:r>
              <w:rPr>
                <w:sz w:val="24"/>
              </w:rPr>
              <w:t>mồng</w:t>
            </w:r>
            <w:r>
              <w:rPr>
                <w:spacing w:val="-7"/>
                <w:sz w:val="24"/>
              </w:rPr>
              <w:t> </w:t>
            </w:r>
            <w:r>
              <w:rPr>
                <w:sz w:val="24"/>
              </w:rPr>
              <w:t>tơi;</w:t>
            </w:r>
            <w:r>
              <w:rPr>
                <w:spacing w:val="-7"/>
                <w:sz w:val="24"/>
              </w:rPr>
              <w:t> </w:t>
            </w:r>
            <w:r>
              <w:rPr>
                <w:sz w:val="24"/>
              </w:rPr>
              <w:t>đốm</w:t>
            </w:r>
            <w:r>
              <w:rPr>
                <w:spacing w:val="-10"/>
                <w:sz w:val="24"/>
              </w:rPr>
              <w:t> </w:t>
            </w:r>
            <w:r>
              <w:rPr>
                <w:sz w:val="24"/>
              </w:rPr>
              <w:t>đen,</w:t>
            </w:r>
            <w:r>
              <w:rPr>
                <w:spacing w:val="-8"/>
                <w:sz w:val="24"/>
              </w:rPr>
              <w:t> </w:t>
            </w:r>
            <w:r>
              <w:rPr>
                <w:sz w:val="24"/>
              </w:rPr>
              <w:t>thán thư/ bưởi</w:t>
            </w:r>
          </w:p>
          <w:p>
            <w:pPr>
              <w:pStyle w:val="TableParagraph"/>
              <w:spacing w:line="257" w:lineRule="exact" w:before="1"/>
              <w:ind w:left="111"/>
              <w:jc w:val="both"/>
              <w:rPr>
                <w:sz w:val="24"/>
              </w:rPr>
            </w:pPr>
            <w:r>
              <w:rPr>
                <w:b/>
                <w:sz w:val="24"/>
              </w:rPr>
              <w:t>70WG:</w:t>
            </w:r>
            <w:r>
              <w:rPr>
                <w:b/>
                <w:spacing w:val="-3"/>
                <w:sz w:val="24"/>
              </w:rPr>
              <w:t> </w:t>
            </w:r>
            <w:r>
              <w:rPr>
                <w:sz w:val="24"/>
              </w:rPr>
              <w:t>thán thư/ xoài,</w:t>
            </w:r>
            <w:r>
              <w:rPr>
                <w:spacing w:val="-1"/>
                <w:sz w:val="24"/>
              </w:rPr>
              <w:t> </w:t>
            </w:r>
            <w:r>
              <w:rPr>
                <w:sz w:val="24"/>
              </w:rPr>
              <w:t>sương mai/ </w:t>
            </w:r>
            <w:r>
              <w:rPr>
                <w:spacing w:val="-5"/>
                <w:sz w:val="24"/>
              </w:rPr>
              <w:t>nho</w:t>
            </w:r>
          </w:p>
        </w:tc>
        <w:tc>
          <w:tcPr>
            <w:tcW w:w="3353" w:type="dxa"/>
          </w:tcPr>
          <w:p>
            <w:pPr>
              <w:pStyle w:val="TableParagraph"/>
              <w:spacing w:line="240" w:lineRule="auto"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Bach</w:t>
            </w:r>
            <w:r>
              <w:rPr>
                <w:spacing w:val="-2"/>
                <w:sz w:val="24"/>
              </w:rPr>
              <w:t> </w:t>
            </w:r>
            <w:r>
              <w:rPr>
                <w:spacing w:val="-4"/>
                <w:sz w:val="24"/>
              </w:rPr>
              <w:t>70WP</w:t>
            </w:r>
          </w:p>
        </w:tc>
        <w:tc>
          <w:tcPr>
            <w:tcW w:w="5223" w:type="dxa"/>
          </w:tcPr>
          <w:p>
            <w:pPr>
              <w:pStyle w:val="TableParagraph"/>
              <w:spacing w:line="255" w:lineRule="exact"/>
              <w:ind w:left="111"/>
              <w:rPr>
                <w:sz w:val="24"/>
              </w:rPr>
            </w:pPr>
            <w:r>
              <w:rPr>
                <w:sz w:val="24"/>
              </w:rPr>
              <w:t>lem lép </w:t>
            </w:r>
            <w:r>
              <w:rPr>
                <w:spacing w:val="-2"/>
                <w:sz w:val="24"/>
              </w:rPr>
              <w:t>hạt/lúa</w:t>
            </w:r>
          </w:p>
        </w:tc>
        <w:tc>
          <w:tcPr>
            <w:tcW w:w="3353" w:type="dxa"/>
          </w:tcPr>
          <w:p>
            <w:pPr>
              <w:pStyle w:val="TableParagraph"/>
              <w:spacing w:line="255" w:lineRule="exact"/>
              <w:ind w:left="63" w:right="49"/>
              <w:jc w:val="center"/>
              <w:rPr>
                <w:sz w:val="24"/>
              </w:rPr>
            </w:pPr>
            <w:r>
              <w:rPr>
                <w:sz w:val="24"/>
              </w:rPr>
              <w:t>Sinon </w:t>
            </w:r>
            <w:r>
              <w:rPr>
                <w:spacing w:val="-2"/>
                <w:sz w:val="24"/>
              </w:rPr>
              <w:t>Corporation</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6" w:lineRule="exact"/>
              <w:ind w:left="24" w:right="5"/>
              <w:jc w:val="center"/>
              <w:rPr>
                <w:sz w:val="24"/>
              </w:rPr>
            </w:pPr>
            <w:r>
              <w:rPr>
                <w:sz w:val="24"/>
              </w:rPr>
              <w:t>Donacol</w:t>
            </w:r>
            <w:r>
              <w:rPr>
                <w:spacing w:val="-4"/>
                <w:sz w:val="24"/>
              </w:rPr>
              <w:t> </w:t>
            </w:r>
            <w:r>
              <w:rPr>
                <w:sz w:val="24"/>
              </w:rPr>
              <w:t>super</w:t>
            </w:r>
            <w:r>
              <w:rPr>
                <w:spacing w:val="-2"/>
                <w:sz w:val="24"/>
              </w:rPr>
              <w:t> </w:t>
            </w:r>
            <w:r>
              <w:rPr>
                <w:spacing w:val="-4"/>
                <w:sz w:val="24"/>
              </w:rPr>
              <w:t>700WP</w:t>
            </w:r>
          </w:p>
        </w:tc>
        <w:tc>
          <w:tcPr>
            <w:tcW w:w="5223" w:type="dxa"/>
          </w:tcPr>
          <w:p>
            <w:pPr>
              <w:pStyle w:val="TableParagraph"/>
              <w:spacing w:line="256" w:lineRule="exact"/>
              <w:ind w:left="111"/>
              <w:rPr>
                <w:sz w:val="24"/>
              </w:rPr>
            </w:pPr>
            <w:r>
              <w:rPr>
                <w:sz w:val="24"/>
              </w:rPr>
              <w:t>thán </w:t>
            </w:r>
            <w:r>
              <w:rPr>
                <w:spacing w:val="-2"/>
                <w:sz w:val="24"/>
              </w:rPr>
              <w:t>thư/xoài</w:t>
            </w:r>
          </w:p>
        </w:tc>
        <w:tc>
          <w:tcPr>
            <w:tcW w:w="3353" w:type="dxa"/>
          </w:tcPr>
          <w:p>
            <w:pPr>
              <w:pStyle w:val="TableParagraph"/>
              <w:spacing w:line="256" w:lineRule="exact"/>
              <w:ind w:left="63" w:right="49"/>
              <w:jc w:val="center"/>
              <w:rPr>
                <w:sz w:val="24"/>
              </w:rPr>
            </w:pPr>
            <w:r>
              <w:rPr>
                <w:sz w:val="24"/>
              </w:rPr>
              <w:t>Công</w:t>
            </w:r>
            <w:r>
              <w:rPr>
                <w:spacing w:val="-3"/>
                <w:sz w:val="24"/>
              </w:rPr>
              <w:t> </w:t>
            </w:r>
            <w:r>
              <w:rPr>
                <w:sz w:val="24"/>
              </w:rPr>
              <w:t>ty CP</w:t>
            </w:r>
            <w:r>
              <w:rPr>
                <w:spacing w:val="-3"/>
                <w:sz w:val="24"/>
              </w:rPr>
              <w:t> </w:t>
            </w:r>
            <w:r>
              <w:rPr>
                <w:sz w:val="24"/>
              </w:rPr>
              <w:t>Smart </w:t>
            </w:r>
            <w:r>
              <w:rPr>
                <w:spacing w:val="-4"/>
                <w:sz w:val="24"/>
              </w:rPr>
              <w:t>Farm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Doremon</w:t>
            </w:r>
            <w:r>
              <w:rPr>
                <w:spacing w:val="-3"/>
                <w:sz w:val="24"/>
              </w:rPr>
              <w:t> </w:t>
            </w:r>
            <w:r>
              <w:rPr>
                <w:spacing w:val="-4"/>
                <w:sz w:val="24"/>
              </w:rPr>
              <w:t>70WP</w:t>
            </w:r>
          </w:p>
        </w:tc>
        <w:tc>
          <w:tcPr>
            <w:tcW w:w="5223" w:type="dxa"/>
          </w:tcPr>
          <w:p>
            <w:pPr>
              <w:pStyle w:val="TableParagraph"/>
              <w:spacing w:line="255" w:lineRule="exact"/>
              <w:ind w:left="111"/>
              <w:rPr>
                <w:sz w:val="24"/>
              </w:rPr>
            </w:pPr>
            <w:r>
              <w:rPr>
                <w:sz w:val="24"/>
              </w:rPr>
              <w:t>sương</w:t>
            </w:r>
            <w:r>
              <w:rPr>
                <w:spacing w:val="-11"/>
                <w:sz w:val="24"/>
              </w:rPr>
              <w:t> </w:t>
            </w:r>
            <w:r>
              <w:rPr>
                <w:sz w:val="24"/>
              </w:rPr>
              <w:t>mai/</w:t>
            </w:r>
            <w:r>
              <w:rPr>
                <w:spacing w:val="-10"/>
                <w:sz w:val="24"/>
              </w:rPr>
              <w:t> </w:t>
            </w:r>
            <w:r>
              <w:rPr>
                <w:sz w:val="24"/>
              </w:rPr>
              <w:t>khoai</w:t>
            </w:r>
            <w:r>
              <w:rPr>
                <w:spacing w:val="-10"/>
                <w:sz w:val="24"/>
              </w:rPr>
              <w:t> </w:t>
            </w:r>
            <w:r>
              <w:rPr>
                <w:sz w:val="24"/>
              </w:rPr>
              <w:t>tây;</w:t>
            </w:r>
            <w:r>
              <w:rPr>
                <w:spacing w:val="-10"/>
                <w:sz w:val="24"/>
              </w:rPr>
              <w:t> </w:t>
            </w:r>
            <w:r>
              <w:rPr>
                <w:sz w:val="24"/>
              </w:rPr>
              <w:t>lem</w:t>
            </w:r>
            <w:r>
              <w:rPr>
                <w:spacing w:val="-10"/>
                <w:sz w:val="24"/>
              </w:rPr>
              <w:t> </w:t>
            </w:r>
            <w:r>
              <w:rPr>
                <w:sz w:val="24"/>
              </w:rPr>
              <w:t>lép</w:t>
            </w:r>
            <w:r>
              <w:rPr>
                <w:spacing w:val="-11"/>
                <w:sz w:val="24"/>
              </w:rPr>
              <w:t> </w:t>
            </w:r>
            <w:r>
              <w:rPr>
                <w:sz w:val="24"/>
              </w:rPr>
              <w:t>hạt/</w:t>
            </w:r>
            <w:r>
              <w:rPr>
                <w:spacing w:val="-9"/>
                <w:sz w:val="24"/>
              </w:rPr>
              <w:t> </w:t>
            </w:r>
            <w:r>
              <w:rPr>
                <w:sz w:val="24"/>
              </w:rPr>
              <w:t>lúa;</w:t>
            </w:r>
            <w:r>
              <w:rPr>
                <w:spacing w:val="-10"/>
                <w:sz w:val="24"/>
              </w:rPr>
              <w:t> </w:t>
            </w:r>
            <w:r>
              <w:rPr>
                <w:sz w:val="24"/>
              </w:rPr>
              <w:t>thán</w:t>
            </w:r>
            <w:r>
              <w:rPr>
                <w:spacing w:val="-8"/>
                <w:sz w:val="24"/>
              </w:rPr>
              <w:t> </w:t>
            </w:r>
            <w:r>
              <w:rPr>
                <w:sz w:val="24"/>
              </w:rPr>
              <w:t>thư/</w:t>
            </w:r>
            <w:r>
              <w:rPr>
                <w:spacing w:val="-10"/>
                <w:sz w:val="24"/>
              </w:rPr>
              <w:t> </w:t>
            </w:r>
            <w:r>
              <w:rPr>
                <w:spacing w:val="-4"/>
                <w:sz w:val="24"/>
              </w:rPr>
              <w:t>xoài</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24" w:right="4"/>
              <w:jc w:val="center"/>
              <w:rPr>
                <w:sz w:val="24"/>
              </w:rPr>
            </w:pPr>
            <w:r>
              <w:rPr>
                <w:sz w:val="24"/>
              </w:rPr>
              <w:t>Dovatracol</w:t>
            </w:r>
            <w:r>
              <w:rPr>
                <w:spacing w:val="-7"/>
                <w:sz w:val="24"/>
              </w:rPr>
              <w:t> </w:t>
            </w:r>
            <w:r>
              <w:rPr>
                <w:spacing w:val="-4"/>
                <w:sz w:val="24"/>
              </w:rPr>
              <w:t>72WP</w:t>
            </w:r>
          </w:p>
        </w:tc>
        <w:tc>
          <w:tcPr>
            <w:tcW w:w="5223" w:type="dxa"/>
          </w:tcPr>
          <w:p>
            <w:pPr>
              <w:pStyle w:val="TableParagraph"/>
              <w:spacing w:line="270" w:lineRule="atLeast"/>
              <w:ind w:left="111"/>
              <w:rPr>
                <w:sz w:val="24"/>
              </w:rPr>
            </w:pPr>
            <w:r>
              <w:rPr>
                <w:sz w:val="24"/>
              </w:rPr>
              <w:t>thán thư/sầu riêng, xoài, cà phê, hồ tiêu; ghẻ </w:t>
            </w:r>
            <w:r>
              <w:rPr>
                <w:sz w:val="24"/>
              </w:rPr>
              <w:t>nhám/ chanh; lem lép hạt /lúa; sương mai/dưa hấu</w:t>
            </w:r>
          </w:p>
        </w:tc>
        <w:tc>
          <w:tcPr>
            <w:tcW w:w="3353" w:type="dxa"/>
          </w:tcPr>
          <w:p>
            <w:pPr>
              <w:pStyle w:val="TableParagraph"/>
              <w:spacing w:line="270" w:lineRule="atLeast"/>
              <w:ind w:left="1119" w:right="215" w:hanging="8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Đồng Vàng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7"/>
              <w:jc w:val="center"/>
              <w:rPr>
                <w:sz w:val="24"/>
              </w:rPr>
            </w:pPr>
            <w:r>
              <w:rPr>
                <w:sz w:val="24"/>
              </w:rPr>
              <w:t>Ekawa</w:t>
            </w:r>
            <w:r>
              <w:rPr>
                <w:spacing w:val="-4"/>
                <w:sz w:val="24"/>
              </w:rPr>
              <w:t> </w:t>
            </w:r>
            <w:r>
              <w:rPr>
                <w:spacing w:val="-2"/>
                <w:sz w:val="24"/>
              </w:rPr>
              <w:t>800WP</w:t>
            </w:r>
          </w:p>
        </w:tc>
        <w:tc>
          <w:tcPr>
            <w:tcW w:w="5223" w:type="dxa"/>
          </w:tcPr>
          <w:p>
            <w:pPr>
              <w:pStyle w:val="TableParagraph"/>
              <w:ind w:left="111"/>
              <w:rPr>
                <w:sz w:val="24"/>
              </w:rPr>
            </w:pPr>
            <w:r>
              <w:rPr>
                <w:sz w:val="24"/>
              </w:rPr>
              <w:t>đốm</w:t>
            </w:r>
            <w:r>
              <w:rPr>
                <w:spacing w:val="-1"/>
                <w:sz w:val="24"/>
              </w:rPr>
              <w:t> </w:t>
            </w:r>
            <w:r>
              <w:rPr>
                <w:sz w:val="24"/>
              </w:rPr>
              <w:t>lá/thuốc</w:t>
            </w:r>
            <w:r>
              <w:rPr>
                <w:spacing w:val="-1"/>
                <w:sz w:val="24"/>
              </w:rPr>
              <w:t> </w:t>
            </w:r>
            <w:r>
              <w:rPr>
                <w:spacing w:val="-5"/>
                <w:sz w:val="24"/>
              </w:rPr>
              <w:t>lá</w:t>
            </w:r>
          </w:p>
        </w:tc>
        <w:tc>
          <w:tcPr>
            <w:tcW w:w="3353" w:type="dxa"/>
          </w:tcPr>
          <w:p>
            <w:pPr>
              <w:pStyle w:val="TableParagraph"/>
              <w:spacing w:line="276" w:lineRule="exact"/>
              <w:ind w:left="1074" w:right="215" w:hanging="70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Công</w:t>
            </w:r>
            <w:r>
              <w:rPr>
                <w:spacing w:val="-9"/>
                <w:sz w:val="24"/>
              </w:rPr>
              <w:t> </w:t>
            </w:r>
            <w:r>
              <w:rPr>
                <w:sz w:val="24"/>
              </w:rPr>
              <w:t>nghệ</w:t>
            </w:r>
            <w:r>
              <w:rPr>
                <w:spacing w:val="-9"/>
                <w:sz w:val="24"/>
              </w:rPr>
              <w:t> </w:t>
            </w:r>
            <w:r>
              <w:rPr>
                <w:sz w:val="24"/>
              </w:rPr>
              <w:t>cao Kyoto Japan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4"/>
              <w:jc w:val="center"/>
              <w:rPr>
                <w:sz w:val="24"/>
              </w:rPr>
            </w:pPr>
            <w:r>
              <w:rPr>
                <w:sz w:val="24"/>
              </w:rPr>
              <w:t>Finish</w:t>
            </w:r>
            <w:r>
              <w:rPr>
                <w:spacing w:val="-2"/>
                <w:sz w:val="24"/>
              </w:rPr>
              <w:t> 700WP</w:t>
            </w:r>
          </w:p>
        </w:tc>
        <w:tc>
          <w:tcPr>
            <w:tcW w:w="5223" w:type="dxa"/>
          </w:tcPr>
          <w:p>
            <w:pPr>
              <w:pStyle w:val="TableParagraph"/>
              <w:spacing w:line="274" w:lineRule="exact"/>
              <w:ind w:left="111"/>
              <w:rPr>
                <w:sz w:val="24"/>
              </w:rPr>
            </w:pPr>
            <w:r>
              <w:rPr>
                <w:sz w:val="24"/>
              </w:rPr>
              <w:t>thán</w:t>
            </w:r>
            <w:r>
              <w:rPr>
                <w:spacing w:val="-1"/>
                <w:sz w:val="24"/>
              </w:rPr>
              <w:t> </w:t>
            </w:r>
            <w:r>
              <w:rPr>
                <w:sz w:val="24"/>
              </w:rPr>
              <w:t>thư/cà</w:t>
            </w:r>
            <w:r>
              <w:rPr>
                <w:spacing w:val="-1"/>
                <w:sz w:val="24"/>
              </w:rPr>
              <w:t> </w:t>
            </w:r>
            <w:r>
              <w:rPr>
                <w:spacing w:val="-5"/>
                <w:sz w:val="24"/>
              </w:rPr>
              <w:t>phê</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CP</w:t>
            </w:r>
            <w:r>
              <w:rPr>
                <w:spacing w:val="-1"/>
                <w:sz w:val="24"/>
              </w:rPr>
              <w:t> </w:t>
            </w:r>
            <w:r>
              <w:rPr>
                <w:sz w:val="24"/>
              </w:rPr>
              <w:t>Hóa</w:t>
            </w:r>
            <w:r>
              <w:rPr>
                <w:spacing w:val="-2"/>
                <w:sz w:val="24"/>
              </w:rPr>
              <w:t> </w:t>
            </w:r>
            <w:r>
              <w:rPr>
                <w:sz w:val="24"/>
              </w:rPr>
              <w:t>chất</w:t>
            </w:r>
            <w:r>
              <w:rPr>
                <w:spacing w:val="1"/>
                <w:sz w:val="24"/>
              </w:rPr>
              <w:t> </w:t>
            </w:r>
            <w:r>
              <w:rPr>
                <w:spacing w:val="-5"/>
                <w:sz w:val="24"/>
              </w:rPr>
              <w:t>SAM</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379"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647" w:type="dxa"/>
          </w:tcPr>
          <w:p>
            <w:pPr>
              <w:pStyle w:val="TableParagraph"/>
              <w:spacing w:line="240" w:lineRule="auto"/>
              <w:ind w:left="996" w:right="778" w:hanging="197"/>
              <w:rPr>
                <w:sz w:val="24"/>
              </w:rPr>
            </w:pPr>
            <w:r>
              <w:rPr>
                <w:spacing w:val="-2"/>
                <w:sz w:val="24"/>
              </w:rPr>
              <w:t>Newtracon </w:t>
            </w:r>
            <w:r>
              <w:rPr>
                <w:sz w:val="24"/>
              </w:rPr>
              <w:t>70 WP</w:t>
            </w:r>
          </w:p>
        </w:tc>
        <w:tc>
          <w:tcPr>
            <w:tcW w:w="5223" w:type="dxa"/>
          </w:tcPr>
          <w:p>
            <w:pPr>
              <w:pStyle w:val="TableParagraph"/>
              <w:spacing w:line="240" w:lineRule="auto"/>
              <w:ind w:left="111" w:right="89"/>
              <w:jc w:val="both"/>
              <w:rPr>
                <w:sz w:val="24"/>
              </w:rPr>
            </w:pPr>
            <w:r>
              <w:rPr>
                <w:sz w:val="24"/>
              </w:rPr>
              <w:t>thán thư/ xoài, cà phê, điều, vải; đạo ôn/ lúa; sương mai/</w:t>
            </w:r>
            <w:r>
              <w:rPr>
                <w:spacing w:val="-15"/>
                <w:sz w:val="24"/>
              </w:rPr>
              <w:t> </w:t>
            </w:r>
            <w:r>
              <w:rPr>
                <w:sz w:val="24"/>
              </w:rPr>
              <w:t>dưa</w:t>
            </w:r>
            <w:r>
              <w:rPr>
                <w:spacing w:val="-15"/>
                <w:sz w:val="24"/>
              </w:rPr>
              <w:t> </w:t>
            </w:r>
            <w:r>
              <w:rPr>
                <w:sz w:val="24"/>
              </w:rPr>
              <w:t>hấu;</w:t>
            </w:r>
            <w:r>
              <w:rPr>
                <w:spacing w:val="-15"/>
                <w:sz w:val="24"/>
              </w:rPr>
              <w:t> </w:t>
            </w:r>
            <w:r>
              <w:rPr>
                <w:sz w:val="24"/>
              </w:rPr>
              <w:t>đốm</w:t>
            </w:r>
            <w:r>
              <w:rPr>
                <w:spacing w:val="-15"/>
                <w:sz w:val="24"/>
              </w:rPr>
              <w:t> </w:t>
            </w:r>
            <w:r>
              <w:rPr>
                <w:sz w:val="24"/>
              </w:rPr>
              <w:t>lá/</w:t>
            </w:r>
            <w:r>
              <w:rPr>
                <w:spacing w:val="-15"/>
                <w:sz w:val="24"/>
              </w:rPr>
              <w:t> </w:t>
            </w:r>
            <w:r>
              <w:rPr>
                <w:sz w:val="24"/>
              </w:rPr>
              <w:t>bắp</w:t>
            </w:r>
            <w:r>
              <w:rPr>
                <w:spacing w:val="-15"/>
                <w:sz w:val="24"/>
              </w:rPr>
              <w:t> </w:t>
            </w:r>
            <w:r>
              <w:rPr>
                <w:sz w:val="24"/>
              </w:rPr>
              <w:t>cải,</w:t>
            </w:r>
            <w:r>
              <w:rPr>
                <w:spacing w:val="-15"/>
                <w:sz w:val="24"/>
              </w:rPr>
              <w:t> </w:t>
            </w:r>
            <w:r>
              <w:rPr>
                <w:sz w:val="24"/>
              </w:rPr>
              <w:t>xoài;</w:t>
            </w:r>
            <w:r>
              <w:rPr>
                <w:spacing w:val="-15"/>
                <w:sz w:val="24"/>
              </w:rPr>
              <w:t> </w:t>
            </w:r>
            <w:r>
              <w:rPr>
                <w:sz w:val="24"/>
              </w:rPr>
              <w:t>mốc</w:t>
            </w:r>
            <w:r>
              <w:rPr>
                <w:spacing w:val="-15"/>
                <w:sz w:val="24"/>
              </w:rPr>
              <w:t> </w:t>
            </w:r>
            <w:r>
              <w:rPr>
                <w:sz w:val="24"/>
              </w:rPr>
              <w:t>sương/</w:t>
            </w:r>
            <w:r>
              <w:rPr>
                <w:spacing w:val="-15"/>
                <w:sz w:val="24"/>
              </w:rPr>
              <w:t> </w:t>
            </w:r>
            <w:r>
              <w:rPr>
                <w:sz w:val="24"/>
              </w:rPr>
              <w:t>nho; thán thư, thối rễ chết nhanh/ hồ tiêu; đốm lá/ lạc, hành;</w:t>
            </w:r>
            <w:r>
              <w:rPr>
                <w:spacing w:val="16"/>
                <w:sz w:val="24"/>
              </w:rPr>
              <w:t> </w:t>
            </w:r>
            <w:r>
              <w:rPr>
                <w:sz w:val="24"/>
              </w:rPr>
              <w:t>sương</w:t>
            </w:r>
            <w:r>
              <w:rPr>
                <w:spacing w:val="17"/>
                <w:sz w:val="24"/>
              </w:rPr>
              <w:t> </w:t>
            </w:r>
            <w:r>
              <w:rPr>
                <w:sz w:val="24"/>
              </w:rPr>
              <w:t>mai/</w:t>
            </w:r>
            <w:r>
              <w:rPr>
                <w:spacing w:val="18"/>
                <w:sz w:val="24"/>
              </w:rPr>
              <w:t> </w:t>
            </w:r>
            <w:r>
              <w:rPr>
                <w:sz w:val="24"/>
              </w:rPr>
              <w:t>cà</w:t>
            </w:r>
            <w:r>
              <w:rPr>
                <w:spacing w:val="17"/>
                <w:sz w:val="24"/>
              </w:rPr>
              <w:t> </w:t>
            </w:r>
            <w:r>
              <w:rPr>
                <w:sz w:val="24"/>
              </w:rPr>
              <w:t>chua;</w:t>
            </w:r>
            <w:r>
              <w:rPr>
                <w:spacing w:val="19"/>
                <w:sz w:val="24"/>
              </w:rPr>
              <w:t> </w:t>
            </w:r>
            <w:r>
              <w:rPr>
                <w:sz w:val="24"/>
              </w:rPr>
              <w:t>lở</w:t>
            </w:r>
            <w:r>
              <w:rPr>
                <w:spacing w:val="18"/>
                <w:sz w:val="24"/>
              </w:rPr>
              <w:t> </w:t>
            </w:r>
            <w:r>
              <w:rPr>
                <w:sz w:val="24"/>
              </w:rPr>
              <w:t>cổ</w:t>
            </w:r>
            <w:r>
              <w:rPr>
                <w:spacing w:val="17"/>
                <w:sz w:val="24"/>
              </w:rPr>
              <w:t> </w:t>
            </w:r>
            <w:r>
              <w:rPr>
                <w:sz w:val="24"/>
              </w:rPr>
              <w:t>rễ/</w:t>
            </w:r>
            <w:r>
              <w:rPr>
                <w:spacing w:val="18"/>
                <w:sz w:val="24"/>
              </w:rPr>
              <w:t> </w:t>
            </w:r>
            <w:r>
              <w:rPr>
                <w:sz w:val="24"/>
              </w:rPr>
              <w:t>hành;</w:t>
            </w:r>
            <w:r>
              <w:rPr>
                <w:spacing w:val="18"/>
                <w:sz w:val="24"/>
              </w:rPr>
              <w:t> </w:t>
            </w:r>
            <w:r>
              <w:rPr>
                <w:sz w:val="24"/>
              </w:rPr>
              <w:t>ghẻ</w:t>
            </w:r>
            <w:r>
              <w:rPr>
                <w:spacing w:val="18"/>
                <w:sz w:val="24"/>
              </w:rPr>
              <w:t> </w:t>
            </w:r>
            <w:r>
              <w:rPr>
                <w:spacing w:val="-4"/>
                <w:sz w:val="24"/>
              </w:rPr>
              <w:t>sẹo/</w:t>
            </w:r>
          </w:p>
          <w:p>
            <w:pPr>
              <w:pStyle w:val="TableParagraph"/>
              <w:spacing w:line="257" w:lineRule="exact"/>
              <w:ind w:left="111"/>
              <w:jc w:val="both"/>
              <w:rPr>
                <w:sz w:val="24"/>
              </w:rPr>
            </w:pPr>
            <w:r>
              <w:rPr>
                <w:sz w:val="24"/>
              </w:rPr>
              <w:t>cam;</w:t>
            </w:r>
            <w:r>
              <w:rPr>
                <w:spacing w:val="-3"/>
                <w:sz w:val="24"/>
              </w:rPr>
              <w:t> </w:t>
            </w:r>
            <w:r>
              <w:rPr>
                <w:sz w:val="24"/>
              </w:rPr>
              <w:t>vàng</w:t>
            </w:r>
            <w:r>
              <w:rPr>
                <w:spacing w:val="-1"/>
                <w:sz w:val="24"/>
              </w:rPr>
              <w:t> </w:t>
            </w:r>
            <w:r>
              <w:rPr>
                <w:sz w:val="24"/>
              </w:rPr>
              <w:t>lá/</w:t>
            </w:r>
            <w:r>
              <w:rPr>
                <w:spacing w:val="-1"/>
                <w:sz w:val="24"/>
              </w:rPr>
              <w:t> </w:t>
            </w:r>
            <w:r>
              <w:rPr>
                <w:sz w:val="24"/>
              </w:rPr>
              <w:t>khoai</w:t>
            </w:r>
            <w:r>
              <w:rPr>
                <w:spacing w:val="-1"/>
                <w:sz w:val="24"/>
              </w:rPr>
              <w:t> </w:t>
            </w:r>
            <w:r>
              <w:rPr>
                <w:spacing w:val="-4"/>
                <w:sz w:val="24"/>
              </w:rPr>
              <w:t>lang</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0" w:lineRule="atLeast"/>
              <w:ind w:left="939" w:right="921"/>
              <w:jc w:val="center"/>
              <w:rPr>
                <w:sz w:val="24"/>
              </w:rPr>
            </w:pPr>
            <w:r>
              <w:rPr>
                <w:spacing w:val="-2"/>
                <w:sz w:val="24"/>
              </w:rPr>
              <w:t>Nofacol </w:t>
            </w:r>
            <w:r>
              <w:rPr>
                <w:spacing w:val="-4"/>
                <w:sz w:val="24"/>
              </w:rPr>
              <w:t>70WP</w:t>
            </w:r>
          </w:p>
        </w:tc>
        <w:tc>
          <w:tcPr>
            <w:tcW w:w="5223" w:type="dxa"/>
          </w:tcPr>
          <w:p>
            <w:pPr>
              <w:pStyle w:val="TableParagraph"/>
              <w:spacing w:line="240" w:lineRule="auto" w:before="1"/>
              <w:ind w:left="111"/>
              <w:rPr>
                <w:sz w:val="24"/>
              </w:rPr>
            </w:pPr>
            <w:r>
              <w:rPr>
                <w:sz w:val="24"/>
              </w:rPr>
              <w:t>thán</w:t>
            </w:r>
            <w:r>
              <w:rPr>
                <w:spacing w:val="-1"/>
                <w:sz w:val="24"/>
              </w:rPr>
              <w:t> </w:t>
            </w:r>
            <w:r>
              <w:rPr>
                <w:sz w:val="24"/>
              </w:rPr>
              <w:t>thư/ ớt, thanh long;</w:t>
            </w:r>
            <w:r>
              <w:rPr>
                <w:spacing w:val="-2"/>
                <w:sz w:val="24"/>
              </w:rPr>
              <w:t> </w:t>
            </w:r>
            <w:r>
              <w:rPr>
                <w:sz w:val="24"/>
              </w:rPr>
              <w:t>đốm vòng/cà</w:t>
            </w:r>
            <w:r>
              <w:rPr>
                <w:spacing w:val="-1"/>
                <w:sz w:val="24"/>
              </w:rPr>
              <w:t> </w:t>
            </w:r>
            <w:r>
              <w:rPr>
                <w:spacing w:val="-4"/>
                <w:sz w:val="24"/>
              </w:rPr>
              <w:t>chua</w:t>
            </w:r>
          </w:p>
        </w:tc>
        <w:tc>
          <w:tcPr>
            <w:tcW w:w="3353" w:type="dxa"/>
          </w:tcPr>
          <w:p>
            <w:pPr>
              <w:pStyle w:val="TableParagraph"/>
              <w:spacing w:line="270" w:lineRule="atLeast"/>
              <w:ind w:left="181"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9"/>
              <w:jc w:val="center"/>
              <w:rPr>
                <w:sz w:val="24"/>
              </w:rPr>
            </w:pPr>
            <w:r>
              <w:rPr>
                <w:sz w:val="24"/>
              </w:rPr>
              <w:t>Nova</w:t>
            </w:r>
            <w:r>
              <w:rPr>
                <w:spacing w:val="-2"/>
                <w:sz w:val="24"/>
              </w:rPr>
              <w:t> </w:t>
            </w:r>
            <w:r>
              <w:rPr>
                <w:spacing w:val="-4"/>
                <w:sz w:val="24"/>
              </w:rPr>
              <w:t>70WP</w:t>
            </w:r>
          </w:p>
        </w:tc>
        <w:tc>
          <w:tcPr>
            <w:tcW w:w="5223" w:type="dxa"/>
          </w:tcPr>
          <w:p>
            <w:pPr>
              <w:pStyle w:val="TableParagraph"/>
              <w:ind w:left="111"/>
              <w:rPr>
                <w:sz w:val="24"/>
              </w:rPr>
            </w:pPr>
            <w:r>
              <w:rPr>
                <w:sz w:val="24"/>
              </w:rPr>
              <w:t>thán</w:t>
            </w:r>
            <w:r>
              <w:rPr>
                <w:spacing w:val="-3"/>
                <w:sz w:val="24"/>
              </w:rPr>
              <w:t> </w:t>
            </w:r>
            <w:r>
              <w:rPr>
                <w:sz w:val="24"/>
              </w:rPr>
              <w:t>thư/đậu cô</w:t>
            </w:r>
            <w:r>
              <w:rPr>
                <w:spacing w:val="-1"/>
                <w:sz w:val="24"/>
              </w:rPr>
              <w:t> </w:t>
            </w:r>
            <w:r>
              <w:rPr>
                <w:sz w:val="24"/>
              </w:rPr>
              <w:t>ve,</w:t>
            </w:r>
            <w:r>
              <w:rPr>
                <w:spacing w:val="1"/>
                <w:sz w:val="24"/>
              </w:rPr>
              <w:t> </w:t>
            </w:r>
            <w:r>
              <w:rPr>
                <w:sz w:val="24"/>
              </w:rPr>
              <w:t>cà</w:t>
            </w:r>
            <w:r>
              <w:rPr>
                <w:spacing w:val="-1"/>
                <w:sz w:val="24"/>
              </w:rPr>
              <w:t> </w:t>
            </w:r>
            <w:r>
              <w:rPr>
                <w:sz w:val="24"/>
              </w:rPr>
              <w:t>chua, cà</w:t>
            </w:r>
            <w:r>
              <w:rPr>
                <w:spacing w:val="-2"/>
                <w:sz w:val="24"/>
              </w:rPr>
              <w:t> </w:t>
            </w:r>
            <w:r>
              <w:rPr>
                <w:sz w:val="24"/>
              </w:rPr>
              <w:t>phê, </w:t>
            </w:r>
            <w:r>
              <w:rPr>
                <w:spacing w:val="-4"/>
                <w:sz w:val="24"/>
              </w:rPr>
              <w:t>xoài</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4" w:lineRule="exact"/>
              <w:ind w:left="24" w:right="4"/>
              <w:jc w:val="center"/>
              <w:rPr>
                <w:sz w:val="24"/>
              </w:rPr>
            </w:pPr>
            <w:r>
              <w:rPr>
                <w:sz w:val="24"/>
              </w:rPr>
              <w:t>Pylacol</w:t>
            </w:r>
            <w:r>
              <w:rPr>
                <w:spacing w:val="-2"/>
                <w:sz w:val="24"/>
              </w:rPr>
              <w:t> 700WP</w:t>
            </w:r>
          </w:p>
        </w:tc>
        <w:tc>
          <w:tcPr>
            <w:tcW w:w="5223" w:type="dxa"/>
          </w:tcPr>
          <w:p>
            <w:pPr>
              <w:pStyle w:val="TableParagraph"/>
              <w:spacing w:line="276" w:lineRule="exact"/>
              <w:ind w:left="111"/>
              <w:rPr>
                <w:sz w:val="24"/>
              </w:rPr>
            </w:pPr>
            <w:r>
              <w:rPr>
                <w:sz w:val="24"/>
              </w:rPr>
              <w:t>đốm</w:t>
            </w:r>
            <w:r>
              <w:rPr>
                <w:spacing w:val="-15"/>
                <w:sz w:val="24"/>
              </w:rPr>
              <w:t> </w:t>
            </w:r>
            <w:r>
              <w:rPr>
                <w:sz w:val="24"/>
              </w:rPr>
              <w:t>lá/</w:t>
            </w:r>
            <w:r>
              <w:rPr>
                <w:spacing w:val="-15"/>
                <w:sz w:val="24"/>
              </w:rPr>
              <w:t> </w:t>
            </w:r>
            <w:r>
              <w:rPr>
                <w:sz w:val="24"/>
              </w:rPr>
              <w:t>cần</w:t>
            </w:r>
            <w:r>
              <w:rPr>
                <w:spacing w:val="-15"/>
                <w:sz w:val="24"/>
              </w:rPr>
              <w:t> </w:t>
            </w:r>
            <w:r>
              <w:rPr>
                <w:sz w:val="24"/>
              </w:rPr>
              <w:t>tây;</w:t>
            </w:r>
            <w:r>
              <w:rPr>
                <w:spacing w:val="-15"/>
                <w:sz w:val="24"/>
              </w:rPr>
              <w:t> </w:t>
            </w:r>
            <w:r>
              <w:rPr>
                <w:sz w:val="24"/>
              </w:rPr>
              <w:t>đạo</w:t>
            </w:r>
            <w:r>
              <w:rPr>
                <w:spacing w:val="-15"/>
                <w:sz w:val="24"/>
              </w:rPr>
              <w:t> </w:t>
            </w:r>
            <w:r>
              <w:rPr>
                <w:sz w:val="24"/>
              </w:rPr>
              <w:t>ôn,</w:t>
            </w:r>
            <w:r>
              <w:rPr>
                <w:spacing w:val="-15"/>
                <w:sz w:val="24"/>
              </w:rPr>
              <w:t> </w:t>
            </w:r>
            <w:r>
              <w:rPr>
                <w:sz w:val="24"/>
              </w:rPr>
              <w:t>đốm</w:t>
            </w:r>
            <w:r>
              <w:rPr>
                <w:spacing w:val="-15"/>
                <w:sz w:val="24"/>
              </w:rPr>
              <w:t> </w:t>
            </w:r>
            <w:r>
              <w:rPr>
                <w:sz w:val="24"/>
              </w:rPr>
              <w:t>nâu/</w:t>
            </w:r>
            <w:r>
              <w:rPr>
                <w:spacing w:val="-15"/>
                <w:sz w:val="24"/>
              </w:rPr>
              <w:t> </w:t>
            </w:r>
            <w:r>
              <w:rPr>
                <w:sz w:val="24"/>
              </w:rPr>
              <w:t>lúa;</w:t>
            </w:r>
            <w:r>
              <w:rPr>
                <w:spacing w:val="-15"/>
                <w:sz w:val="24"/>
              </w:rPr>
              <w:t> </w:t>
            </w:r>
            <w:r>
              <w:rPr>
                <w:sz w:val="24"/>
              </w:rPr>
              <w:t>thán</w:t>
            </w:r>
            <w:r>
              <w:rPr>
                <w:spacing w:val="-15"/>
                <w:sz w:val="24"/>
              </w:rPr>
              <w:t> </w:t>
            </w:r>
            <w:r>
              <w:rPr>
                <w:sz w:val="24"/>
              </w:rPr>
              <w:t>thư/</w:t>
            </w:r>
            <w:r>
              <w:rPr>
                <w:spacing w:val="-15"/>
                <w:sz w:val="24"/>
              </w:rPr>
              <w:t> </w:t>
            </w:r>
            <w:r>
              <w:rPr>
                <w:sz w:val="24"/>
              </w:rPr>
              <w:t>xoài, </w:t>
            </w:r>
            <w:r>
              <w:rPr>
                <w:spacing w:val="-6"/>
                <w:sz w:val="24"/>
              </w:rPr>
              <w:t>ớt</w:t>
            </w:r>
          </w:p>
        </w:tc>
        <w:tc>
          <w:tcPr>
            <w:tcW w:w="3353" w:type="dxa"/>
          </w:tcPr>
          <w:p>
            <w:pPr>
              <w:pStyle w:val="TableParagraph"/>
              <w:spacing w:line="274" w:lineRule="exact"/>
              <w:ind w:left="63" w:right="48"/>
              <w:jc w:val="center"/>
              <w:rPr>
                <w:sz w:val="24"/>
              </w:rPr>
            </w:pPr>
            <w:r>
              <w:rPr>
                <w:sz w:val="24"/>
              </w:rPr>
              <w:t>Rotam</w:t>
            </w:r>
            <w:r>
              <w:rPr>
                <w:spacing w:val="-1"/>
                <w:sz w:val="24"/>
              </w:rPr>
              <w:t> </w:t>
            </w:r>
            <w:r>
              <w:rPr>
                <w:sz w:val="24"/>
              </w:rPr>
              <w:t>Asia</w:t>
            </w:r>
            <w:r>
              <w:rPr>
                <w:spacing w:val="-2"/>
                <w:sz w:val="24"/>
              </w:rPr>
              <w:t> </w:t>
            </w:r>
            <w:r>
              <w:rPr>
                <w:sz w:val="24"/>
              </w:rPr>
              <w:t>Pacific</w:t>
            </w:r>
            <w:r>
              <w:rPr>
                <w:spacing w:val="-1"/>
                <w:sz w:val="24"/>
              </w:rPr>
              <w:t> </w:t>
            </w:r>
            <w:r>
              <w:rPr>
                <w:spacing w:val="-2"/>
                <w:sz w:val="24"/>
              </w:rPr>
              <w:t>Limited</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4" w:lineRule="exact"/>
              <w:ind w:left="24" w:right="4"/>
              <w:jc w:val="center"/>
              <w:rPr>
                <w:sz w:val="24"/>
              </w:rPr>
            </w:pPr>
            <w:r>
              <w:rPr>
                <w:sz w:val="24"/>
              </w:rPr>
              <w:t>Sienna</w:t>
            </w:r>
            <w:r>
              <w:rPr>
                <w:spacing w:val="-2"/>
                <w:sz w:val="24"/>
              </w:rPr>
              <w:t> </w:t>
            </w:r>
            <w:r>
              <w:rPr>
                <w:spacing w:val="-4"/>
                <w:sz w:val="24"/>
              </w:rPr>
              <w:t>70WP</w:t>
            </w:r>
          </w:p>
        </w:tc>
        <w:tc>
          <w:tcPr>
            <w:tcW w:w="5223" w:type="dxa"/>
          </w:tcPr>
          <w:p>
            <w:pPr>
              <w:pStyle w:val="TableParagraph"/>
              <w:spacing w:line="274" w:lineRule="exact"/>
              <w:ind w:left="111"/>
              <w:rPr>
                <w:sz w:val="24"/>
              </w:rPr>
            </w:pPr>
            <w:r>
              <w:rPr>
                <w:sz w:val="24"/>
              </w:rPr>
              <w:t>sương mai/ dưa</w:t>
            </w:r>
            <w:r>
              <w:rPr>
                <w:spacing w:val="-1"/>
                <w:sz w:val="24"/>
              </w:rPr>
              <w:t> </w:t>
            </w:r>
            <w:r>
              <w:rPr>
                <w:spacing w:val="-2"/>
                <w:sz w:val="24"/>
              </w:rPr>
              <w:t>chuột</w:t>
            </w:r>
          </w:p>
        </w:tc>
        <w:tc>
          <w:tcPr>
            <w:tcW w:w="3353" w:type="dxa"/>
          </w:tcPr>
          <w:p>
            <w:pPr>
              <w:pStyle w:val="TableParagraph"/>
              <w:spacing w:line="274" w:lineRule="exact"/>
              <w:ind w:left="63" w:right="47"/>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0" w:lineRule="atLeast"/>
              <w:ind w:left="1025" w:right="581" w:hanging="192"/>
              <w:rPr>
                <w:sz w:val="24"/>
              </w:rPr>
            </w:pPr>
            <w:r>
              <w:rPr>
                <w:spacing w:val="-2"/>
                <w:sz w:val="24"/>
              </w:rPr>
              <w:t>Startracon </w:t>
            </w:r>
            <w:r>
              <w:rPr>
                <w:spacing w:val="-4"/>
                <w:sz w:val="24"/>
              </w:rPr>
              <w:t>70WP</w:t>
            </w:r>
          </w:p>
        </w:tc>
        <w:tc>
          <w:tcPr>
            <w:tcW w:w="5223" w:type="dxa"/>
          </w:tcPr>
          <w:p>
            <w:pPr>
              <w:pStyle w:val="TableParagraph"/>
              <w:spacing w:line="240" w:lineRule="auto" w:before="1"/>
              <w:ind w:left="111"/>
              <w:rPr>
                <w:sz w:val="24"/>
              </w:rPr>
            </w:pPr>
            <w:r>
              <w:rPr>
                <w:sz w:val="24"/>
              </w:rPr>
              <w:t>chết</w:t>
            </w:r>
            <w:r>
              <w:rPr>
                <w:spacing w:val="-3"/>
                <w:sz w:val="24"/>
              </w:rPr>
              <w:t> </w:t>
            </w:r>
            <w:r>
              <w:rPr>
                <w:sz w:val="24"/>
              </w:rPr>
              <w:t>nhanh/</w:t>
            </w:r>
            <w:r>
              <w:rPr>
                <w:spacing w:val="-1"/>
                <w:sz w:val="24"/>
              </w:rPr>
              <w:t> </w:t>
            </w:r>
            <w:r>
              <w:rPr>
                <w:sz w:val="24"/>
              </w:rPr>
              <w:t>hồ </w:t>
            </w:r>
            <w:r>
              <w:rPr>
                <w:spacing w:val="-4"/>
                <w:sz w:val="24"/>
              </w:rPr>
              <w:t>tiêu</w:t>
            </w:r>
          </w:p>
        </w:tc>
        <w:tc>
          <w:tcPr>
            <w:tcW w:w="3353" w:type="dxa"/>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1025" w:right="581" w:hanging="260"/>
              <w:rPr>
                <w:sz w:val="24"/>
              </w:rPr>
            </w:pPr>
            <w:r>
              <w:rPr>
                <w:spacing w:val="-2"/>
                <w:sz w:val="24"/>
              </w:rPr>
              <w:t>Strancolusa </w:t>
            </w:r>
            <w:r>
              <w:rPr>
                <w:spacing w:val="-4"/>
                <w:sz w:val="24"/>
              </w:rPr>
              <w:t>70WP</w:t>
            </w:r>
          </w:p>
        </w:tc>
        <w:tc>
          <w:tcPr>
            <w:tcW w:w="5223" w:type="dxa"/>
          </w:tcPr>
          <w:p>
            <w:pPr>
              <w:pStyle w:val="TableParagraph"/>
              <w:ind w:left="111"/>
              <w:rPr>
                <w:sz w:val="24"/>
              </w:rPr>
            </w:pPr>
            <w:r>
              <w:rPr>
                <w:sz w:val="24"/>
              </w:rPr>
              <w:t>thán</w:t>
            </w:r>
            <w:r>
              <w:rPr>
                <w:spacing w:val="-1"/>
                <w:sz w:val="24"/>
              </w:rPr>
              <w:t> </w:t>
            </w:r>
            <w:r>
              <w:rPr>
                <w:sz w:val="24"/>
              </w:rPr>
              <w:t>thư/ cà</w:t>
            </w:r>
            <w:r>
              <w:rPr>
                <w:spacing w:val="-2"/>
                <w:sz w:val="24"/>
              </w:rPr>
              <w:t> </w:t>
            </w:r>
            <w:r>
              <w:rPr>
                <w:spacing w:val="-5"/>
                <w:sz w:val="24"/>
              </w:rPr>
              <w:t>phê</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4" w:lineRule="exact"/>
              <w:ind w:left="24" w:right="9"/>
              <w:jc w:val="center"/>
              <w:rPr>
                <w:sz w:val="24"/>
              </w:rPr>
            </w:pPr>
            <w:r>
              <w:rPr>
                <w:sz w:val="24"/>
              </w:rPr>
              <w:t>Tadashi</w:t>
            </w:r>
            <w:r>
              <w:rPr>
                <w:spacing w:val="-3"/>
                <w:sz w:val="24"/>
              </w:rPr>
              <w:t> </w:t>
            </w:r>
            <w:r>
              <w:rPr>
                <w:spacing w:val="-4"/>
                <w:sz w:val="24"/>
              </w:rPr>
              <w:t>700WP</w:t>
            </w:r>
          </w:p>
        </w:tc>
        <w:tc>
          <w:tcPr>
            <w:tcW w:w="5223" w:type="dxa"/>
          </w:tcPr>
          <w:p>
            <w:pPr>
              <w:pStyle w:val="TableParagraph"/>
              <w:spacing w:line="274" w:lineRule="exact"/>
              <w:ind w:left="111"/>
              <w:rPr>
                <w:sz w:val="24"/>
              </w:rPr>
            </w:pPr>
            <w:r>
              <w:rPr>
                <w:sz w:val="24"/>
              </w:rPr>
              <w:t>sương</w:t>
            </w:r>
            <w:r>
              <w:rPr>
                <w:spacing w:val="-3"/>
                <w:sz w:val="24"/>
              </w:rPr>
              <w:t> </w:t>
            </w:r>
            <w:r>
              <w:rPr>
                <w:sz w:val="24"/>
              </w:rPr>
              <w:t>mai/ hành, dưa</w:t>
            </w:r>
            <w:r>
              <w:rPr>
                <w:spacing w:val="-1"/>
                <w:sz w:val="24"/>
              </w:rPr>
              <w:t> </w:t>
            </w:r>
            <w:r>
              <w:rPr>
                <w:sz w:val="24"/>
              </w:rPr>
              <w:t>hấu;</w:t>
            </w:r>
            <w:r>
              <w:rPr>
                <w:spacing w:val="-1"/>
                <w:sz w:val="24"/>
              </w:rPr>
              <w:t> </w:t>
            </w:r>
            <w:r>
              <w:rPr>
                <w:sz w:val="24"/>
              </w:rPr>
              <w:t>thán thư/ xoài, cà</w:t>
            </w:r>
            <w:r>
              <w:rPr>
                <w:spacing w:val="-1"/>
                <w:sz w:val="24"/>
              </w:rPr>
              <w:t> </w:t>
            </w:r>
            <w:r>
              <w:rPr>
                <w:spacing w:val="-5"/>
                <w:sz w:val="24"/>
              </w:rPr>
              <w:t>phê</w:t>
            </w:r>
          </w:p>
        </w:tc>
        <w:tc>
          <w:tcPr>
            <w:tcW w:w="3353" w:type="dxa"/>
          </w:tcPr>
          <w:p>
            <w:pPr>
              <w:pStyle w:val="TableParagraph"/>
              <w:spacing w:line="274" w:lineRule="exact"/>
              <w:ind w:left="63" w:right="45"/>
              <w:jc w:val="center"/>
              <w:rPr>
                <w:sz w:val="24"/>
              </w:rPr>
            </w:pPr>
            <w:r>
              <w:rPr>
                <w:sz w:val="24"/>
              </w:rPr>
              <w:t>Công</w:t>
            </w:r>
            <w:r>
              <w:rPr>
                <w:spacing w:val="-1"/>
                <w:sz w:val="24"/>
              </w:rPr>
              <w:t> </w:t>
            </w:r>
            <w:r>
              <w:rPr>
                <w:sz w:val="24"/>
              </w:rPr>
              <w:t>ty CP GAP </w:t>
            </w:r>
            <w:r>
              <w:rPr>
                <w:spacing w:val="-5"/>
                <w:sz w:val="24"/>
              </w:rPr>
              <w:t>AP</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6" w:lineRule="exact"/>
              <w:ind w:left="1006" w:right="491" w:hanging="490"/>
              <w:rPr>
                <w:sz w:val="24"/>
              </w:rPr>
            </w:pPr>
            <w:r>
              <w:rPr>
                <w:sz w:val="24"/>
              </w:rPr>
              <w:t>Tamnong</w:t>
            </w:r>
            <w:r>
              <w:rPr>
                <w:spacing w:val="-15"/>
                <w:sz w:val="24"/>
              </w:rPr>
              <w:t> </w:t>
            </w:r>
            <w:r>
              <w:rPr>
                <w:sz w:val="24"/>
              </w:rPr>
              <w:t>Propin </w:t>
            </w:r>
            <w:r>
              <w:rPr>
                <w:spacing w:val="-4"/>
                <w:sz w:val="24"/>
              </w:rPr>
              <w:t>70WG</w:t>
            </w:r>
          </w:p>
        </w:tc>
        <w:tc>
          <w:tcPr>
            <w:tcW w:w="5223" w:type="dxa"/>
            <w:tcBorders>
              <w:bottom w:val="single" w:sz="4" w:space="0" w:color="000000"/>
            </w:tcBorders>
          </w:tcPr>
          <w:p>
            <w:pPr>
              <w:pStyle w:val="TableParagraph"/>
              <w:ind w:left="111"/>
              <w:rPr>
                <w:sz w:val="24"/>
              </w:rPr>
            </w:pPr>
            <w:r>
              <w:rPr>
                <w:sz w:val="24"/>
              </w:rPr>
              <w:t>thán thư/ </w:t>
            </w:r>
            <w:r>
              <w:rPr>
                <w:spacing w:val="-5"/>
                <w:sz w:val="24"/>
              </w:rPr>
              <w:t>ớt</w:t>
            </w:r>
          </w:p>
        </w:tc>
        <w:tc>
          <w:tcPr>
            <w:tcW w:w="3353" w:type="dxa"/>
            <w:tcBorders>
              <w:bottom w:val="single" w:sz="4" w:space="0" w:color="000000"/>
            </w:tcBorders>
          </w:tcPr>
          <w:p>
            <w:pPr>
              <w:pStyle w:val="TableParagraph"/>
              <w:spacing w:line="276" w:lineRule="exact"/>
              <w:ind w:left="1160" w:right="345" w:hanging="76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8"/>
                <w:sz w:val="24"/>
              </w:rPr>
              <w:t> </w:t>
            </w:r>
            <w:r>
              <w:rPr>
                <w:sz w:val="24"/>
              </w:rPr>
              <w:t>KD Tam Nông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top w:val="single" w:sz="4" w:space="0" w:color="000000"/>
            </w:tcBorders>
          </w:tcPr>
          <w:p>
            <w:pPr>
              <w:pStyle w:val="TableParagraph"/>
              <w:spacing w:line="276" w:lineRule="exact"/>
              <w:ind w:left="931" w:right="913"/>
              <w:jc w:val="center"/>
              <w:rPr>
                <w:sz w:val="24"/>
              </w:rPr>
            </w:pPr>
            <w:r>
              <w:rPr>
                <w:spacing w:val="-2"/>
                <w:sz w:val="24"/>
              </w:rPr>
              <w:t>Tobacol </w:t>
            </w:r>
            <w:r>
              <w:rPr>
                <w:spacing w:val="-4"/>
                <w:sz w:val="24"/>
              </w:rPr>
              <w:t>70WP</w:t>
            </w:r>
          </w:p>
        </w:tc>
        <w:tc>
          <w:tcPr>
            <w:tcW w:w="5223" w:type="dxa"/>
            <w:tcBorders>
              <w:top w:val="single" w:sz="4" w:space="0" w:color="000000"/>
            </w:tcBorders>
          </w:tcPr>
          <w:p>
            <w:pPr>
              <w:pStyle w:val="TableParagraph"/>
              <w:ind w:left="111"/>
              <w:rPr>
                <w:sz w:val="24"/>
              </w:rPr>
            </w:pPr>
            <w:r>
              <w:rPr>
                <w:sz w:val="24"/>
              </w:rPr>
              <w:t>mốc</w:t>
            </w:r>
            <w:r>
              <w:rPr>
                <w:spacing w:val="-3"/>
                <w:sz w:val="24"/>
              </w:rPr>
              <w:t> </w:t>
            </w:r>
            <w:r>
              <w:rPr>
                <w:sz w:val="24"/>
              </w:rPr>
              <w:t>sương/ nho, thán</w:t>
            </w:r>
            <w:r>
              <w:rPr>
                <w:spacing w:val="-1"/>
                <w:sz w:val="24"/>
              </w:rPr>
              <w:t> </w:t>
            </w:r>
            <w:r>
              <w:rPr>
                <w:sz w:val="24"/>
              </w:rPr>
              <w:t>thư/ xoài, vàng</w:t>
            </w:r>
            <w:r>
              <w:rPr>
                <w:spacing w:val="-1"/>
                <w:sz w:val="24"/>
              </w:rPr>
              <w:t> </w:t>
            </w:r>
            <w:r>
              <w:rPr>
                <w:sz w:val="24"/>
              </w:rPr>
              <w:t>rụng</w:t>
            </w:r>
            <w:r>
              <w:rPr>
                <w:spacing w:val="1"/>
                <w:sz w:val="24"/>
              </w:rPr>
              <w:t> </w:t>
            </w:r>
            <w:r>
              <w:rPr>
                <w:sz w:val="24"/>
              </w:rPr>
              <w:t>lá/cao</w:t>
            </w:r>
            <w:r>
              <w:rPr>
                <w:spacing w:val="2"/>
                <w:sz w:val="24"/>
              </w:rPr>
              <w:t> </w:t>
            </w:r>
            <w:r>
              <w:rPr>
                <w:spacing w:val="-5"/>
                <w:sz w:val="24"/>
              </w:rPr>
              <w:t>su</w:t>
            </w:r>
          </w:p>
        </w:tc>
        <w:tc>
          <w:tcPr>
            <w:tcW w:w="3353" w:type="dxa"/>
            <w:tcBorders>
              <w:top w:val="single" w:sz="4" w:space="0" w:color="000000"/>
            </w:tcBorders>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40" w:lineRule="auto"/>
              <w:ind w:left="24" w:right="6"/>
              <w:jc w:val="center"/>
              <w:rPr>
                <w:sz w:val="24"/>
              </w:rPr>
            </w:pPr>
            <w:r>
              <w:rPr>
                <w:sz w:val="24"/>
              </w:rPr>
              <w:t>Yoshino </w:t>
            </w:r>
            <w:r>
              <w:rPr>
                <w:spacing w:val="-4"/>
                <w:sz w:val="24"/>
              </w:rPr>
              <w:t>70WP</w:t>
            </w:r>
          </w:p>
        </w:tc>
        <w:tc>
          <w:tcPr>
            <w:tcW w:w="5223" w:type="dxa"/>
          </w:tcPr>
          <w:p>
            <w:pPr>
              <w:pStyle w:val="TableParagraph"/>
              <w:spacing w:line="270" w:lineRule="atLeast"/>
              <w:ind w:left="111"/>
              <w:rPr>
                <w:sz w:val="24"/>
              </w:rPr>
            </w:pPr>
            <w:r>
              <w:rPr>
                <w:sz w:val="24"/>
              </w:rPr>
              <w:t>chết nhanh/ hồ tiêu; nấm hồng/ cà</w:t>
            </w:r>
            <w:r>
              <w:rPr>
                <w:spacing w:val="-1"/>
                <w:sz w:val="24"/>
              </w:rPr>
              <w:t> </w:t>
            </w:r>
            <w:r>
              <w:rPr>
                <w:sz w:val="24"/>
              </w:rPr>
              <w:t>phê; loét sọc </w:t>
            </w:r>
            <w:r>
              <w:rPr>
                <w:sz w:val="24"/>
              </w:rPr>
              <w:t>mặt cạo/cao su</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6" w:lineRule="exact"/>
              <w:ind w:left="1025" w:right="865" w:hanging="140"/>
              <w:rPr>
                <w:sz w:val="24"/>
              </w:rPr>
            </w:pPr>
            <w:r>
              <w:rPr>
                <w:spacing w:val="-2"/>
                <w:sz w:val="24"/>
              </w:rPr>
              <w:t>Zintracol </w:t>
            </w:r>
            <w:r>
              <w:rPr>
                <w:spacing w:val="-4"/>
                <w:sz w:val="24"/>
              </w:rPr>
              <w:t>70WP</w:t>
            </w:r>
          </w:p>
        </w:tc>
        <w:tc>
          <w:tcPr>
            <w:tcW w:w="5223" w:type="dxa"/>
            <w:tcBorders>
              <w:bottom w:val="single" w:sz="4" w:space="0" w:color="000000"/>
            </w:tcBorders>
          </w:tcPr>
          <w:p>
            <w:pPr>
              <w:pStyle w:val="TableParagraph"/>
              <w:spacing w:line="276" w:lineRule="exact"/>
              <w:ind w:left="111"/>
              <w:rPr>
                <w:sz w:val="24"/>
              </w:rPr>
            </w:pPr>
            <w:r>
              <w:rPr>
                <w:spacing w:val="-2"/>
                <w:sz w:val="24"/>
              </w:rPr>
              <w:t>thán</w:t>
            </w:r>
            <w:r>
              <w:rPr>
                <w:spacing w:val="-11"/>
                <w:sz w:val="24"/>
              </w:rPr>
              <w:t> </w:t>
            </w:r>
            <w:r>
              <w:rPr>
                <w:spacing w:val="-2"/>
                <w:sz w:val="24"/>
              </w:rPr>
              <w:t>thư/</w:t>
            </w:r>
            <w:r>
              <w:rPr>
                <w:spacing w:val="-10"/>
                <w:sz w:val="24"/>
              </w:rPr>
              <w:t> </w:t>
            </w:r>
            <w:r>
              <w:rPr>
                <w:spacing w:val="-2"/>
                <w:sz w:val="24"/>
              </w:rPr>
              <w:t>xoài,</w:t>
            </w:r>
            <w:r>
              <w:rPr>
                <w:spacing w:val="-10"/>
                <w:sz w:val="24"/>
              </w:rPr>
              <w:t> </w:t>
            </w:r>
            <w:r>
              <w:rPr>
                <w:spacing w:val="-2"/>
                <w:sz w:val="24"/>
              </w:rPr>
              <w:t>cà</w:t>
            </w:r>
            <w:r>
              <w:rPr>
                <w:spacing w:val="-12"/>
                <w:sz w:val="24"/>
              </w:rPr>
              <w:t> </w:t>
            </w:r>
            <w:r>
              <w:rPr>
                <w:spacing w:val="-2"/>
                <w:sz w:val="24"/>
              </w:rPr>
              <w:t>phê;</w:t>
            </w:r>
            <w:r>
              <w:rPr>
                <w:spacing w:val="-10"/>
                <w:sz w:val="24"/>
              </w:rPr>
              <w:t> </w:t>
            </w:r>
            <w:r>
              <w:rPr>
                <w:spacing w:val="-2"/>
                <w:sz w:val="24"/>
              </w:rPr>
              <w:t>đạo</w:t>
            </w:r>
            <w:r>
              <w:rPr>
                <w:spacing w:val="-11"/>
                <w:sz w:val="24"/>
              </w:rPr>
              <w:t> </w:t>
            </w:r>
            <w:r>
              <w:rPr>
                <w:spacing w:val="-2"/>
                <w:sz w:val="24"/>
              </w:rPr>
              <w:t>ôn,</w:t>
            </w:r>
            <w:r>
              <w:rPr>
                <w:spacing w:val="-11"/>
                <w:sz w:val="24"/>
              </w:rPr>
              <w:t> </w:t>
            </w:r>
            <w:r>
              <w:rPr>
                <w:spacing w:val="-2"/>
                <w:sz w:val="24"/>
              </w:rPr>
              <w:t>lem</w:t>
            </w:r>
            <w:r>
              <w:rPr>
                <w:spacing w:val="-11"/>
                <w:sz w:val="24"/>
              </w:rPr>
              <w:t> </w:t>
            </w:r>
            <w:r>
              <w:rPr>
                <w:spacing w:val="-2"/>
                <w:sz w:val="24"/>
              </w:rPr>
              <w:t>lép</w:t>
            </w:r>
            <w:r>
              <w:rPr>
                <w:spacing w:val="-11"/>
                <w:sz w:val="24"/>
              </w:rPr>
              <w:t> </w:t>
            </w:r>
            <w:r>
              <w:rPr>
                <w:spacing w:val="-2"/>
                <w:sz w:val="24"/>
              </w:rPr>
              <w:t>hạt/</w:t>
            </w:r>
            <w:r>
              <w:rPr>
                <w:spacing w:val="-10"/>
                <w:sz w:val="24"/>
              </w:rPr>
              <w:t> </w:t>
            </w:r>
            <w:r>
              <w:rPr>
                <w:spacing w:val="-2"/>
                <w:sz w:val="24"/>
              </w:rPr>
              <w:t>lúa;</w:t>
            </w:r>
            <w:r>
              <w:rPr>
                <w:spacing w:val="-11"/>
                <w:sz w:val="24"/>
              </w:rPr>
              <w:t> </w:t>
            </w:r>
            <w:r>
              <w:rPr>
                <w:spacing w:val="-2"/>
                <w:sz w:val="24"/>
              </w:rPr>
              <w:t>sương </w:t>
            </w:r>
            <w:r>
              <w:rPr>
                <w:sz w:val="24"/>
              </w:rPr>
              <w:t>mai/ dưa chuột; đốm lá/ bắp cải; phấn trắng/ nho</w:t>
            </w:r>
          </w:p>
        </w:tc>
        <w:tc>
          <w:tcPr>
            <w:tcW w:w="3353" w:type="dxa"/>
            <w:tcBorders>
              <w:bottom w:val="single" w:sz="4"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Borders>
              <w:top w:val="single" w:sz="4" w:space="0" w:color="000000"/>
            </w:tcBorders>
          </w:tcPr>
          <w:p>
            <w:pPr>
              <w:pStyle w:val="TableParagraph"/>
              <w:spacing w:line="274" w:lineRule="exact"/>
              <w:ind w:left="98"/>
              <w:rPr>
                <w:sz w:val="24"/>
              </w:rPr>
            </w:pPr>
            <w:r>
              <w:rPr>
                <w:spacing w:val="-5"/>
                <w:sz w:val="24"/>
              </w:rPr>
              <w:t>636</w:t>
            </w:r>
          </w:p>
        </w:tc>
        <w:tc>
          <w:tcPr>
            <w:tcW w:w="2976" w:type="dxa"/>
            <w:tcBorders>
              <w:top w:val="single" w:sz="4" w:space="0" w:color="000000"/>
            </w:tcBorders>
          </w:tcPr>
          <w:p>
            <w:pPr>
              <w:pStyle w:val="TableParagraph"/>
              <w:spacing w:line="274" w:lineRule="exact"/>
              <w:rPr>
                <w:sz w:val="24"/>
              </w:rPr>
            </w:pPr>
            <w:r>
              <w:rPr>
                <w:sz w:val="24"/>
              </w:rPr>
              <w:t>Propineb</w:t>
            </w:r>
            <w:r>
              <w:rPr>
                <w:spacing w:val="-1"/>
                <w:sz w:val="24"/>
              </w:rPr>
              <w:t> </w:t>
            </w:r>
            <w:r>
              <w:rPr>
                <w:sz w:val="24"/>
              </w:rPr>
              <w:t>65%</w:t>
            </w:r>
            <w:r>
              <w:rPr>
                <w:spacing w:val="-2"/>
                <w:sz w:val="24"/>
              </w:rPr>
              <w:t> </w:t>
            </w:r>
            <w:r>
              <w:rPr>
                <w:spacing w:val="-10"/>
                <w:sz w:val="24"/>
              </w:rPr>
              <w:t>+</w:t>
            </w:r>
          </w:p>
          <w:p>
            <w:pPr>
              <w:pStyle w:val="TableParagraph"/>
              <w:spacing w:line="257" w:lineRule="exact"/>
              <w:rPr>
                <w:sz w:val="24"/>
              </w:rPr>
            </w:pPr>
            <w:r>
              <w:rPr>
                <w:sz w:val="24"/>
              </w:rPr>
              <w:t>Pyraclostrobin</w:t>
            </w:r>
            <w:r>
              <w:rPr>
                <w:spacing w:val="-3"/>
                <w:sz w:val="24"/>
              </w:rPr>
              <w:t> </w:t>
            </w:r>
            <w:r>
              <w:rPr>
                <w:spacing w:val="-5"/>
                <w:sz w:val="24"/>
              </w:rPr>
              <w:t>5%</w:t>
            </w:r>
          </w:p>
        </w:tc>
        <w:tc>
          <w:tcPr>
            <w:tcW w:w="2647" w:type="dxa"/>
            <w:tcBorders>
              <w:top w:val="single" w:sz="4" w:space="0" w:color="000000"/>
            </w:tcBorders>
          </w:tcPr>
          <w:p>
            <w:pPr>
              <w:pStyle w:val="TableParagraph"/>
              <w:spacing w:line="274" w:lineRule="exact"/>
              <w:ind w:left="24" w:right="2"/>
              <w:jc w:val="center"/>
              <w:rPr>
                <w:sz w:val="24"/>
              </w:rPr>
            </w:pPr>
            <w:r>
              <w:rPr>
                <w:sz w:val="24"/>
              </w:rPr>
              <w:t>Rominbgo</w:t>
            </w:r>
            <w:r>
              <w:rPr>
                <w:spacing w:val="-2"/>
                <w:sz w:val="24"/>
              </w:rPr>
              <w:t> </w:t>
            </w:r>
            <w:r>
              <w:rPr>
                <w:spacing w:val="-4"/>
                <w:sz w:val="24"/>
              </w:rPr>
              <w:t>70WP</w:t>
            </w:r>
          </w:p>
        </w:tc>
        <w:tc>
          <w:tcPr>
            <w:tcW w:w="5223" w:type="dxa"/>
            <w:tcBorders>
              <w:top w:val="single" w:sz="4" w:space="0" w:color="000000"/>
            </w:tcBorders>
          </w:tcPr>
          <w:p>
            <w:pPr>
              <w:pStyle w:val="TableParagraph"/>
              <w:spacing w:line="274" w:lineRule="exact"/>
              <w:ind w:left="111"/>
              <w:rPr>
                <w:sz w:val="24"/>
              </w:rPr>
            </w:pPr>
            <w:r>
              <w:rPr>
                <w:sz w:val="24"/>
              </w:rPr>
              <w:t>rỉ</w:t>
            </w:r>
            <w:r>
              <w:rPr>
                <w:spacing w:val="-1"/>
                <w:sz w:val="24"/>
              </w:rPr>
              <w:t> </w:t>
            </w:r>
            <w:r>
              <w:rPr>
                <w:sz w:val="24"/>
              </w:rPr>
              <w:t>sắt/cà</w:t>
            </w:r>
            <w:r>
              <w:rPr>
                <w:spacing w:val="-1"/>
                <w:sz w:val="24"/>
              </w:rPr>
              <w:t> </w:t>
            </w:r>
            <w:r>
              <w:rPr>
                <w:spacing w:val="-5"/>
                <w:sz w:val="24"/>
              </w:rPr>
              <w:t>phê</w:t>
            </w:r>
          </w:p>
        </w:tc>
        <w:tc>
          <w:tcPr>
            <w:tcW w:w="3353" w:type="dxa"/>
            <w:tcBorders>
              <w:top w:val="single" w:sz="4" w:space="0" w:color="000000"/>
            </w:tcBorders>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1" w:hRule="atLeast"/>
        </w:trPr>
        <w:tc>
          <w:tcPr>
            <w:tcW w:w="708" w:type="dxa"/>
          </w:tcPr>
          <w:p>
            <w:pPr>
              <w:pStyle w:val="TableParagraph"/>
              <w:spacing w:line="274" w:lineRule="exact"/>
              <w:ind w:left="98"/>
              <w:rPr>
                <w:sz w:val="24"/>
              </w:rPr>
            </w:pPr>
            <w:r>
              <w:rPr>
                <w:spacing w:val="-5"/>
                <w:sz w:val="24"/>
              </w:rPr>
              <w:t>637</w:t>
            </w:r>
          </w:p>
        </w:tc>
        <w:tc>
          <w:tcPr>
            <w:tcW w:w="2976" w:type="dxa"/>
          </w:tcPr>
          <w:p>
            <w:pPr>
              <w:pStyle w:val="TableParagraph"/>
              <w:spacing w:line="274" w:lineRule="exact"/>
              <w:rPr>
                <w:sz w:val="24"/>
              </w:rPr>
            </w:pPr>
            <w:r>
              <w:rPr>
                <w:sz w:val="24"/>
              </w:rPr>
              <w:t>Propineb</w:t>
            </w:r>
            <w:r>
              <w:rPr>
                <w:spacing w:val="-1"/>
                <w:sz w:val="24"/>
              </w:rPr>
              <w:t> </w:t>
            </w:r>
            <w:r>
              <w:rPr>
                <w:sz w:val="24"/>
              </w:rPr>
              <w:t>65%</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5%</w:t>
            </w:r>
          </w:p>
        </w:tc>
        <w:tc>
          <w:tcPr>
            <w:tcW w:w="2647" w:type="dxa"/>
          </w:tcPr>
          <w:p>
            <w:pPr>
              <w:pStyle w:val="TableParagraph"/>
              <w:spacing w:line="274" w:lineRule="exact"/>
              <w:ind w:left="24" w:right="7"/>
              <w:jc w:val="center"/>
              <w:rPr>
                <w:sz w:val="24"/>
              </w:rPr>
            </w:pPr>
            <w:r>
              <w:rPr>
                <w:sz w:val="24"/>
              </w:rPr>
              <w:t>Capjapane</w:t>
            </w:r>
            <w:r>
              <w:rPr>
                <w:spacing w:val="-4"/>
                <w:sz w:val="24"/>
              </w:rPr>
              <w:t> 70WP</w:t>
            </w:r>
          </w:p>
        </w:tc>
        <w:tc>
          <w:tcPr>
            <w:tcW w:w="5223" w:type="dxa"/>
          </w:tcPr>
          <w:p>
            <w:pPr>
              <w:pStyle w:val="TableParagraph"/>
              <w:spacing w:line="274" w:lineRule="exact"/>
              <w:ind w:left="111"/>
              <w:rPr>
                <w:sz w:val="24"/>
              </w:rPr>
            </w:pPr>
            <w:r>
              <w:rPr>
                <w:sz w:val="24"/>
              </w:rPr>
              <w:t>rỉ</w:t>
            </w:r>
            <w:r>
              <w:rPr>
                <w:spacing w:val="-1"/>
                <w:sz w:val="24"/>
              </w:rPr>
              <w:t> </w:t>
            </w:r>
            <w:r>
              <w:rPr>
                <w:sz w:val="24"/>
              </w:rPr>
              <w:t>sắt/ hoa</w:t>
            </w:r>
            <w:r>
              <w:rPr>
                <w:spacing w:val="-1"/>
                <w:sz w:val="24"/>
              </w:rPr>
              <w:t> </w:t>
            </w:r>
            <w:r>
              <w:rPr>
                <w:spacing w:val="-4"/>
                <w:sz w:val="24"/>
              </w:rPr>
              <w:t>hồng</w:t>
            </w:r>
          </w:p>
        </w:tc>
        <w:tc>
          <w:tcPr>
            <w:tcW w:w="3353" w:type="dxa"/>
          </w:tcPr>
          <w:p>
            <w:pPr>
              <w:pStyle w:val="TableParagraph"/>
              <w:spacing w:line="274" w:lineRule="exact"/>
              <w:ind w:left="63" w:right="52"/>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Newfarm</w:t>
            </w:r>
            <w:r>
              <w:rPr>
                <w:spacing w:val="-1"/>
                <w:sz w:val="24"/>
              </w:rPr>
              <w:t> </w:t>
            </w:r>
            <w:r>
              <w:rPr>
                <w:sz w:val="24"/>
              </w:rPr>
              <w:t>Việt</w:t>
            </w:r>
            <w:r>
              <w:rPr>
                <w:spacing w:val="-1"/>
                <w:sz w:val="24"/>
              </w:rPr>
              <w:t> </w:t>
            </w:r>
            <w:r>
              <w:rPr>
                <w:spacing w:val="-5"/>
                <w:sz w:val="24"/>
              </w:rPr>
              <w:t>Nam</w:t>
            </w:r>
          </w:p>
        </w:tc>
      </w:tr>
      <w:tr>
        <w:trPr>
          <w:trHeight w:val="1381" w:hRule="atLeast"/>
        </w:trPr>
        <w:tc>
          <w:tcPr>
            <w:tcW w:w="708" w:type="dxa"/>
          </w:tcPr>
          <w:p>
            <w:pPr>
              <w:pStyle w:val="TableParagraph"/>
              <w:spacing w:line="240" w:lineRule="auto" w:before="1"/>
              <w:ind w:left="98"/>
              <w:rPr>
                <w:sz w:val="24"/>
              </w:rPr>
            </w:pPr>
            <w:r>
              <w:rPr>
                <w:spacing w:val="-5"/>
                <w:sz w:val="24"/>
              </w:rPr>
              <w:t>638</w:t>
            </w:r>
          </w:p>
        </w:tc>
        <w:tc>
          <w:tcPr>
            <w:tcW w:w="2976" w:type="dxa"/>
          </w:tcPr>
          <w:p>
            <w:pPr>
              <w:pStyle w:val="TableParagraph"/>
              <w:spacing w:line="240" w:lineRule="auto" w:before="1"/>
              <w:rPr>
                <w:sz w:val="24"/>
              </w:rPr>
            </w:pPr>
            <w:r>
              <w:rPr>
                <w:sz w:val="24"/>
              </w:rPr>
              <w:t>Propineb</w:t>
            </w:r>
            <w:r>
              <w:rPr>
                <w:spacing w:val="-15"/>
                <w:sz w:val="24"/>
              </w:rPr>
              <w:t> </w:t>
            </w:r>
            <w:r>
              <w:rPr>
                <w:sz w:val="24"/>
              </w:rPr>
              <w:t>10g/l</w:t>
            </w:r>
            <w:r>
              <w:rPr>
                <w:spacing w:val="-15"/>
                <w:sz w:val="24"/>
              </w:rPr>
              <w:t> </w:t>
            </w:r>
            <w:r>
              <w:rPr>
                <w:sz w:val="24"/>
              </w:rPr>
              <w:t>(10g/l), (10g/kg), (500g/kg) + Tebuconazole 260g/l</w:t>
            </w:r>
          </w:p>
          <w:p>
            <w:pPr>
              <w:pStyle w:val="TableParagraph"/>
              <w:spacing w:line="276" w:lineRule="exact"/>
              <w:ind w:right="948"/>
              <w:rPr>
                <w:sz w:val="24"/>
              </w:rPr>
            </w:pPr>
            <w:r>
              <w:rPr>
                <w:sz w:val="24"/>
              </w:rPr>
              <w:t>(445g/l),</w:t>
            </w:r>
            <w:r>
              <w:rPr>
                <w:spacing w:val="-15"/>
                <w:sz w:val="24"/>
              </w:rPr>
              <w:t> </w:t>
            </w:r>
            <w:r>
              <w:rPr>
                <w:sz w:val="24"/>
              </w:rPr>
              <w:t>(705g/kg), </w:t>
            </w:r>
            <w:r>
              <w:rPr>
                <w:spacing w:val="-2"/>
                <w:sz w:val="24"/>
              </w:rPr>
              <w:t>(250g/kg)</w:t>
            </w:r>
          </w:p>
        </w:tc>
        <w:tc>
          <w:tcPr>
            <w:tcW w:w="2647" w:type="dxa"/>
          </w:tcPr>
          <w:p>
            <w:pPr>
              <w:pStyle w:val="TableParagraph"/>
              <w:spacing w:line="240" w:lineRule="auto" w:before="1"/>
              <w:ind w:left="123" w:right="89" w:firstLine="736"/>
              <w:rPr>
                <w:sz w:val="24"/>
              </w:rPr>
            </w:pPr>
            <w:r>
              <w:rPr>
                <w:spacing w:val="-2"/>
                <w:sz w:val="24"/>
              </w:rPr>
              <w:t>Natisuper </w:t>
            </w:r>
            <w:r>
              <w:rPr>
                <w:sz w:val="24"/>
              </w:rPr>
              <w:t>270EW,</w:t>
            </w:r>
            <w:r>
              <w:rPr>
                <w:spacing w:val="-15"/>
                <w:sz w:val="24"/>
              </w:rPr>
              <w:t> </w:t>
            </w:r>
            <w:r>
              <w:rPr>
                <w:sz w:val="24"/>
              </w:rPr>
              <w:t>455SC,</w:t>
            </w:r>
            <w:r>
              <w:rPr>
                <w:spacing w:val="-15"/>
                <w:sz w:val="24"/>
              </w:rPr>
              <w:t> </w:t>
            </w:r>
            <w:r>
              <w:rPr>
                <w:sz w:val="24"/>
              </w:rPr>
              <w:t>715WP,</w:t>
            </w:r>
          </w:p>
          <w:p>
            <w:pPr>
              <w:pStyle w:val="TableParagraph"/>
              <w:spacing w:line="240" w:lineRule="auto"/>
              <w:ind w:left="946"/>
              <w:rPr>
                <w:sz w:val="24"/>
              </w:rPr>
            </w:pPr>
            <w:r>
              <w:rPr>
                <w:spacing w:val="-2"/>
                <w:sz w:val="24"/>
              </w:rPr>
              <w:t>750WG</w:t>
            </w:r>
          </w:p>
        </w:tc>
        <w:tc>
          <w:tcPr>
            <w:tcW w:w="5223" w:type="dxa"/>
          </w:tcPr>
          <w:p>
            <w:pPr>
              <w:pStyle w:val="TableParagraph"/>
              <w:spacing w:line="240" w:lineRule="auto" w:before="1"/>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40" w:lineRule="auto" w:before="1"/>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379" w:hRule="atLeast"/>
        </w:trPr>
        <w:tc>
          <w:tcPr>
            <w:tcW w:w="708" w:type="dxa"/>
          </w:tcPr>
          <w:p>
            <w:pPr>
              <w:pStyle w:val="TableParagraph"/>
              <w:ind w:left="98"/>
              <w:rPr>
                <w:sz w:val="24"/>
              </w:rPr>
            </w:pPr>
            <w:r>
              <w:rPr>
                <w:spacing w:val="-5"/>
                <w:sz w:val="24"/>
              </w:rPr>
              <w:t>639</w:t>
            </w:r>
          </w:p>
        </w:tc>
        <w:tc>
          <w:tcPr>
            <w:tcW w:w="2976" w:type="dxa"/>
          </w:tcPr>
          <w:p>
            <w:pPr>
              <w:pStyle w:val="TableParagraph"/>
              <w:spacing w:line="240" w:lineRule="auto"/>
              <w:rPr>
                <w:sz w:val="24"/>
              </w:rPr>
            </w:pPr>
            <w:r>
              <w:rPr>
                <w:sz w:val="24"/>
              </w:rPr>
              <w:t>Propineb 10g/l (10g/l), (30g/kg) + Tebuconazole 260g/l</w:t>
            </w:r>
            <w:r>
              <w:rPr>
                <w:spacing w:val="40"/>
                <w:sz w:val="24"/>
              </w:rPr>
              <w:t> </w:t>
            </w:r>
            <w:r>
              <w:rPr>
                <w:sz w:val="24"/>
              </w:rPr>
              <w:t>(10g/l), (10g/kg)</w:t>
            </w:r>
            <w:r>
              <w:rPr>
                <w:spacing w:val="-8"/>
                <w:sz w:val="24"/>
              </w:rPr>
              <w:t> </w:t>
            </w:r>
            <w:r>
              <w:rPr>
                <w:sz w:val="24"/>
              </w:rPr>
              <w:t>+ </w:t>
            </w:r>
            <w:r>
              <w:rPr>
                <w:spacing w:val="-4"/>
                <w:sz w:val="24"/>
              </w:rPr>
              <w:t>Tricyclazole</w:t>
            </w:r>
            <w:r>
              <w:rPr>
                <w:spacing w:val="-14"/>
                <w:sz w:val="24"/>
              </w:rPr>
              <w:t> </w:t>
            </w:r>
            <w:r>
              <w:rPr>
                <w:spacing w:val="-4"/>
                <w:sz w:val="24"/>
              </w:rPr>
              <w:t>10g/l (400g/l),</w:t>
            </w:r>
          </w:p>
          <w:p>
            <w:pPr>
              <w:pStyle w:val="TableParagraph"/>
              <w:spacing w:line="257" w:lineRule="exact"/>
              <w:rPr>
                <w:sz w:val="24"/>
              </w:rPr>
            </w:pPr>
            <w:r>
              <w:rPr>
                <w:spacing w:val="-2"/>
                <w:sz w:val="24"/>
              </w:rPr>
              <w:t>(760g/kg)</w:t>
            </w:r>
          </w:p>
        </w:tc>
        <w:tc>
          <w:tcPr>
            <w:tcW w:w="2647" w:type="dxa"/>
          </w:tcPr>
          <w:p>
            <w:pPr>
              <w:pStyle w:val="TableParagraph"/>
              <w:spacing w:line="240" w:lineRule="auto"/>
              <w:ind w:left="151" w:right="132" w:firstLine="813"/>
              <w:rPr>
                <w:sz w:val="24"/>
              </w:rPr>
            </w:pPr>
            <w:r>
              <w:rPr>
                <w:spacing w:val="-2"/>
                <w:sz w:val="24"/>
              </w:rPr>
              <w:t>Natitop</w:t>
            </w:r>
            <w:r>
              <w:rPr>
                <w:spacing w:val="40"/>
                <w:sz w:val="24"/>
              </w:rPr>
              <w:t> </w:t>
            </w:r>
            <w:r>
              <w:rPr>
                <w:sz w:val="24"/>
              </w:rPr>
              <w:t>280EW,</w:t>
            </w:r>
            <w:r>
              <w:rPr>
                <w:spacing w:val="-15"/>
                <w:sz w:val="24"/>
              </w:rPr>
              <w:t> </w:t>
            </w:r>
            <w:r>
              <w:rPr>
                <w:sz w:val="24"/>
              </w:rPr>
              <w:t>420SC,</w:t>
            </w:r>
            <w:r>
              <w:rPr>
                <w:spacing w:val="-15"/>
                <w:sz w:val="24"/>
              </w:rPr>
              <w:t> </w:t>
            </w:r>
            <w:r>
              <w:rPr>
                <w:sz w:val="24"/>
              </w:rPr>
              <w:t>800WP</w:t>
            </w:r>
          </w:p>
        </w:tc>
        <w:tc>
          <w:tcPr>
            <w:tcW w:w="5223" w:type="dxa"/>
          </w:tcPr>
          <w:p>
            <w:pPr>
              <w:pStyle w:val="TableParagraph"/>
              <w:ind w:left="111"/>
              <w:rPr>
                <w:sz w:val="24"/>
              </w:rPr>
            </w:pPr>
            <w:r>
              <w:rPr>
                <w:b/>
                <w:sz w:val="24"/>
              </w:rPr>
              <w:t>280EW, 800WP:</w:t>
            </w:r>
            <w:r>
              <w:rPr>
                <w:b/>
                <w:spacing w:val="-1"/>
                <w:sz w:val="24"/>
              </w:rPr>
              <w:t> </w:t>
            </w:r>
            <w:r>
              <w:rPr>
                <w:sz w:val="24"/>
              </w:rPr>
              <w:t>lem lép </w:t>
            </w:r>
            <w:r>
              <w:rPr>
                <w:spacing w:val="-2"/>
                <w:sz w:val="24"/>
              </w:rPr>
              <w:t>hạt/lúa</w:t>
            </w:r>
          </w:p>
          <w:p>
            <w:pPr>
              <w:pStyle w:val="TableParagraph"/>
              <w:spacing w:line="240" w:lineRule="auto"/>
              <w:ind w:left="111"/>
              <w:rPr>
                <w:sz w:val="24"/>
              </w:rPr>
            </w:pPr>
            <w:r>
              <w:rPr>
                <w:b/>
                <w:sz w:val="24"/>
              </w:rPr>
              <w:t>420SC:</w:t>
            </w:r>
            <w:r>
              <w:rPr>
                <w:b/>
                <w:spacing w:val="-2"/>
                <w:sz w:val="24"/>
              </w:rPr>
              <w:t> </w:t>
            </w:r>
            <w:r>
              <w:rPr>
                <w:sz w:val="24"/>
              </w:rPr>
              <w:t>đạo </w:t>
            </w:r>
            <w:r>
              <w:rPr>
                <w:spacing w:val="-2"/>
                <w:sz w:val="24"/>
              </w:rPr>
              <w:t>ôn/lúa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3" w:hRule="atLeast"/>
        </w:trPr>
        <w:tc>
          <w:tcPr>
            <w:tcW w:w="708" w:type="dxa"/>
          </w:tcPr>
          <w:p>
            <w:pPr>
              <w:pStyle w:val="TableParagraph"/>
              <w:spacing w:line="240" w:lineRule="auto" w:before="1"/>
              <w:ind w:left="98"/>
              <w:rPr>
                <w:sz w:val="24"/>
              </w:rPr>
            </w:pPr>
            <w:r>
              <w:rPr>
                <w:spacing w:val="-5"/>
                <w:sz w:val="24"/>
              </w:rPr>
              <w:t>640</w:t>
            </w:r>
          </w:p>
        </w:tc>
        <w:tc>
          <w:tcPr>
            <w:tcW w:w="2976" w:type="dxa"/>
          </w:tcPr>
          <w:p>
            <w:pPr>
              <w:pStyle w:val="TableParagraph"/>
              <w:spacing w:line="240" w:lineRule="auto" w:before="1"/>
              <w:rPr>
                <w:sz w:val="24"/>
              </w:rPr>
            </w:pPr>
            <w:r>
              <w:rPr>
                <w:sz w:val="24"/>
              </w:rPr>
              <w:t>Propineb</w:t>
            </w:r>
            <w:r>
              <w:rPr>
                <w:spacing w:val="-1"/>
                <w:sz w:val="24"/>
              </w:rPr>
              <w:t> </w:t>
            </w:r>
            <w:r>
              <w:rPr>
                <w:sz w:val="24"/>
              </w:rPr>
              <w:t>70%</w:t>
            </w:r>
            <w:r>
              <w:rPr>
                <w:spacing w:val="-2"/>
                <w:sz w:val="24"/>
              </w:rPr>
              <w:t> </w:t>
            </w:r>
            <w:r>
              <w:rPr>
                <w:spacing w:val="-10"/>
                <w:sz w:val="24"/>
              </w:rPr>
              <w:t>+</w:t>
            </w:r>
          </w:p>
          <w:p>
            <w:pPr>
              <w:pStyle w:val="TableParagraph"/>
              <w:spacing w:line="257" w:lineRule="exact"/>
              <w:rPr>
                <w:sz w:val="24"/>
              </w:rPr>
            </w:pPr>
            <w:r>
              <w:rPr>
                <w:sz w:val="24"/>
              </w:rPr>
              <w:t>Triadimefon</w:t>
            </w:r>
            <w:r>
              <w:rPr>
                <w:spacing w:val="-3"/>
                <w:sz w:val="24"/>
              </w:rPr>
              <w:t> </w:t>
            </w:r>
            <w:r>
              <w:rPr>
                <w:spacing w:val="-5"/>
                <w:sz w:val="24"/>
              </w:rPr>
              <w:t>5%</w:t>
            </w:r>
          </w:p>
        </w:tc>
        <w:tc>
          <w:tcPr>
            <w:tcW w:w="2647" w:type="dxa"/>
          </w:tcPr>
          <w:p>
            <w:pPr>
              <w:pStyle w:val="TableParagraph"/>
              <w:spacing w:line="240" w:lineRule="auto" w:before="1"/>
              <w:ind w:left="24" w:right="9"/>
              <w:jc w:val="center"/>
              <w:rPr>
                <w:sz w:val="24"/>
              </w:rPr>
            </w:pPr>
            <w:r>
              <w:rPr>
                <w:sz w:val="24"/>
              </w:rPr>
              <w:t>ARC-carder</w:t>
            </w:r>
            <w:r>
              <w:rPr>
                <w:spacing w:val="-5"/>
                <w:sz w:val="24"/>
              </w:rPr>
              <w:t> </w:t>
            </w:r>
            <w:r>
              <w:rPr>
                <w:spacing w:val="-4"/>
                <w:sz w:val="24"/>
              </w:rPr>
              <w:t>75WP</w:t>
            </w:r>
          </w:p>
        </w:tc>
        <w:tc>
          <w:tcPr>
            <w:tcW w:w="5223" w:type="dxa"/>
          </w:tcPr>
          <w:p>
            <w:pPr>
              <w:pStyle w:val="TableParagraph"/>
              <w:spacing w:line="240" w:lineRule="auto" w:before="1"/>
              <w:ind w:left="111"/>
              <w:rPr>
                <w:sz w:val="24"/>
              </w:rPr>
            </w:pPr>
            <w:r>
              <w:rPr>
                <w:sz w:val="24"/>
              </w:rPr>
              <w:t>lem</w:t>
            </w:r>
            <w:r>
              <w:rPr>
                <w:spacing w:val="-1"/>
                <w:sz w:val="24"/>
              </w:rPr>
              <w:t> </w:t>
            </w:r>
            <w:r>
              <w:rPr>
                <w:sz w:val="24"/>
              </w:rPr>
              <w:t>lép</w:t>
            </w:r>
            <w:r>
              <w:rPr>
                <w:spacing w:val="-1"/>
                <w:sz w:val="24"/>
              </w:rPr>
              <w:t> </w:t>
            </w:r>
            <w:r>
              <w:rPr>
                <w:sz w:val="24"/>
              </w:rPr>
              <w:t>hạt/lúa, rỉ</w:t>
            </w:r>
            <w:r>
              <w:rPr>
                <w:spacing w:val="-1"/>
                <w:sz w:val="24"/>
              </w:rPr>
              <w:t> </w:t>
            </w:r>
            <w:r>
              <w:rPr>
                <w:sz w:val="24"/>
              </w:rPr>
              <w:t>sắt/cà phê, đốm</w:t>
            </w:r>
            <w:r>
              <w:rPr>
                <w:spacing w:val="-1"/>
                <w:sz w:val="24"/>
              </w:rPr>
              <w:t> </w:t>
            </w:r>
            <w:r>
              <w:rPr>
                <w:sz w:val="24"/>
              </w:rPr>
              <w:t>vòng/</w:t>
            </w:r>
            <w:r>
              <w:rPr>
                <w:spacing w:val="-1"/>
                <w:sz w:val="24"/>
              </w:rPr>
              <w:t> </w:t>
            </w:r>
            <w:r>
              <w:rPr>
                <w:sz w:val="24"/>
              </w:rPr>
              <w:t>khoai </w:t>
            </w:r>
            <w:r>
              <w:rPr>
                <w:spacing w:val="-5"/>
                <w:sz w:val="24"/>
              </w:rPr>
              <w:t>tây</w:t>
            </w:r>
          </w:p>
        </w:tc>
        <w:tc>
          <w:tcPr>
            <w:tcW w:w="3353" w:type="dxa"/>
          </w:tcPr>
          <w:p>
            <w:pPr>
              <w:pStyle w:val="TableParagraph"/>
              <w:spacing w:line="270" w:lineRule="atLeas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tcPr>
          <w:p>
            <w:pPr>
              <w:pStyle w:val="TableParagraph"/>
              <w:ind w:left="98"/>
              <w:rPr>
                <w:sz w:val="24"/>
              </w:rPr>
            </w:pPr>
            <w:r>
              <w:rPr>
                <w:spacing w:val="-5"/>
                <w:sz w:val="24"/>
              </w:rPr>
              <w:t>641</w:t>
            </w:r>
          </w:p>
        </w:tc>
        <w:tc>
          <w:tcPr>
            <w:tcW w:w="2976" w:type="dxa"/>
          </w:tcPr>
          <w:p>
            <w:pPr>
              <w:pStyle w:val="TableParagraph"/>
              <w:spacing w:line="276" w:lineRule="exact"/>
              <w:ind w:right="802"/>
              <w:rPr>
                <w:sz w:val="24"/>
              </w:rPr>
            </w:pPr>
            <w:r>
              <w:rPr>
                <w:sz w:val="24"/>
              </w:rPr>
              <w:t>Propineb 542g/kg + Tricyclazole</w:t>
            </w:r>
            <w:r>
              <w:rPr>
                <w:spacing w:val="-15"/>
                <w:sz w:val="24"/>
              </w:rPr>
              <w:t> </w:t>
            </w:r>
            <w:r>
              <w:rPr>
                <w:sz w:val="24"/>
              </w:rPr>
              <w:t>150g/kg</w:t>
            </w:r>
          </w:p>
        </w:tc>
        <w:tc>
          <w:tcPr>
            <w:tcW w:w="2647" w:type="dxa"/>
          </w:tcPr>
          <w:p>
            <w:pPr>
              <w:pStyle w:val="TableParagraph"/>
              <w:ind w:left="24" w:right="6"/>
              <w:jc w:val="center"/>
              <w:rPr>
                <w:sz w:val="24"/>
              </w:rPr>
            </w:pPr>
            <w:r>
              <w:rPr>
                <w:sz w:val="24"/>
              </w:rPr>
              <w:t>Felling</w:t>
            </w:r>
            <w:r>
              <w:rPr>
                <w:spacing w:val="-3"/>
                <w:sz w:val="24"/>
              </w:rPr>
              <w:t> </w:t>
            </w:r>
            <w:r>
              <w:rPr>
                <w:spacing w:val="-2"/>
                <w:sz w:val="24"/>
              </w:rPr>
              <w:t>692WP</w:t>
            </w:r>
          </w:p>
        </w:tc>
        <w:tc>
          <w:tcPr>
            <w:tcW w:w="5223" w:type="dxa"/>
          </w:tcPr>
          <w:p>
            <w:pPr>
              <w:pStyle w:val="TableParagraph"/>
              <w:ind w:left="111"/>
              <w:rPr>
                <w:sz w:val="24"/>
              </w:rPr>
            </w:pPr>
            <w:r>
              <w:rPr>
                <w:sz w:val="24"/>
              </w:rPr>
              <w:t>đốm</w:t>
            </w:r>
            <w:r>
              <w:rPr>
                <w:spacing w:val="-1"/>
                <w:sz w:val="24"/>
              </w:rPr>
              <w:t> </w:t>
            </w:r>
            <w:r>
              <w:rPr>
                <w:sz w:val="24"/>
              </w:rPr>
              <w:t>lá/ </w:t>
            </w:r>
            <w:r>
              <w:rPr>
                <w:spacing w:val="-5"/>
                <w:sz w:val="24"/>
              </w:rPr>
              <w:t>lạc</w:t>
            </w:r>
          </w:p>
        </w:tc>
        <w:tc>
          <w:tcPr>
            <w:tcW w:w="3353" w:type="dxa"/>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826" w:hRule="atLeast"/>
        </w:trPr>
        <w:tc>
          <w:tcPr>
            <w:tcW w:w="708" w:type="dxa"/>
            <w:vMerge w:val="restart"/>
          </w:tcPr>
          <w:p>
            <w:pPr>
              <w:pStyle w:val="TableParagraph"/>
              <w:spacing w:line="274" w:lineRule="exact"/>
              <w:ind w:left="98"/>
              <w:rPr>
                <w:sz w:val="24"/>
              </w:rPr>
            </w:pPr>
            <w:r>
              <w:rPr>
                <w:spacing w:val="-5"/>
                <w:sz w:val="24"/>
              </w:rPr>
              <w:t>642</w:t>
            </w:r>
          </w:p>
        </w:tc>
        <w:tc>
          <w:tcPr>
            <w:tcW w:w="2976" w:type="dxa"/>
            <w:vMerge w:val="restart"/>
          </w:tcPr>
          <w:p>
            <w:pPr>
              <w:pStyle w:val="TableParagraph"/>
              <w:spacing w:line="240" w:lineRule="auto"/>
              <w:ind w:right="868"/>
              <w:rPr>
                <w:sz w:val="24"/>
              </w:rPr>
            </w:pPr>
            <w:r>
              <w:rPr>
                <w:sz w:val="24"/>
              </w:rPr>
              <w:t>Propineb</w:t>
            </w:r>
            <w:r>
              <w:rPr>
                <w:spacing w:val="-15"/>
                <w:sz w:val="24"/>
              </w:rPr>
              <w:t> </w:t>
            </w:r>
            <w:r>
              <w:rPr>
                <w:sz w:val="24"/>
              </w:rPr>
              <w:t>613g/kg</w:t>
            </w:r>
            <w:r>
              <w:rPr>
                <w:spacing w:val="-15"/>
                <w:sz w:val="24"/>
              </w:rPr>
              <w:t> </w:t>
            </w:r>
            <w:r>
              <w:rPr>
                <w:sz w:val="24"/>
              </w:rPr>
              <w:t>+ </w:t>
            </w:r>
            <w:r>
              <w:rPr>
                <w:spacing w:val="-2"/>
                <w:sz w:val="24"/>
              </w:rPr>
              <w:t>Trifloxystrobin 35g/kg</w:t>
            </w:r>
          </w:p>
        </w:tc>
        <w:tc>
          <w:tcPr>
            <w:tcW w:w="2647" w:type="dxa"/>
          </w:tcPr>
          <w:p>
            <w:pPr>
              <w:pStyle w:val="TableParagraph"/>
              <w:spacing w:line="274" w:lineRule="exact"/>
              <w:ind w:left="24" w:right="7"/>
              <w:jc w:val="center"/>
              <w:rPr>
                <w:sz w:val="24"/>
              </w:rPr>
            </w:pPr>
            <w:r>
              <w:rPr>
                <w:sz w:val="24"/>
              </w:rPr>
              <w:t>Activo</w:t>
            </w:r>
            <w:r>
              <w:rPr>
                <w:spacing w:val="-2"/>
                <w:sz w:val="24"/>
              </w:rPr>
              <w:t> </w:t>
            </w:r>
            <w:r>
              <w:rPr>
                <w:sz w:val="24"/>
              </w:rPr>
              <w:t>super</w:t>
            </w:r>
            <w:r>
              <w:rPr>
                <w:spacing w:val="-1"/>
                <w:sz w:val="24"/>
              </w:rPr>
              <w:t> </w:t>
            </w:r>
            <w:r>
              <w:rPr>
                <w:spacing w:val="-2"/>
                <w:sz w:val="24"/>
              </w:rPr>
              <w:t>648WP</w:t>
            </w:r>
          </w:p>
        </w:tc>
        <w:tc>
          <w:tcPr>
            <w:tcW w:w="5223" w:type="dxa"/>
          </w:tcPr>
          <w:p>
            <w:pPr>
              <w:pStyle w:val="TableParagraph"/>
              <w:spacing w:line="240" w:lineRule="auto"/>
              <w:ind w:left="111"/>
              <w:rPr>
                <w:sz w:val="24"/>
              </w:rPr>
            </w:pPr>
            <w:r>
              <w:rPr>
                <w:sz w:val="24"/>
              </w:rPr>
              <w:t>thán thư/ xoài, vải, cà phê; sương mai/ hành; phấn trắng/ nho; đốm nâu/thanh long</w:t>
            </w:r>
          </w:p>
        </w:tc>
        <w:tc>
          <w:tcPr>
            <w:tcW w:w="3353" w:type="dxa"/>
          </w:tcPr>
          <w:p>
            <w:pPr>
              <w:pStyle w:val="TableParagraph"/>
              <w:spacing w:line="274" w:lineRule="exact"/>
              <w:ind w:left="63" w:right="45"/>
              <w:jc w:val="center"/>
              <w:rPr>
                <w:sz w:val="24"/>
              </w:rPr>
            </w:pPr>
            <w:r>
              <w:rPr>
                <w:sz w:val="24"/>
              </w:rPr>
              <w:t>Công</w:t>
            </w:r>
            <w:r>
              <w:rPr>
                <w:spacing w:val="-1"/>
                <w:sz w:val="24"/>
              </w:rPr>
              <w:t> </w:t>
            </w:r>
            <w:r>
              <w:rPr>
                <w:sz w:val="24"/>
              </w:rPr>
              <w:t>ty CP GAP </w:t>
            </w:r>
            <w:r>
              <w:rPr>
                <w:spacing w:val="-5"/>
                <w:sz w:val="24"/>
              </w:rPr>
              <w:t>AP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Flint</w:t>
            </w:r>
            <w:r>
              <w:rPr>
                <w:spacing w:val="-1"/>
                <w:sz w:val="24"/>
              </w:rPr>
              <w:t> </w:t>
            </w:r>
            <w:r>
              <w:rPr>
                <w:sz w:val="24"/>
              </w:rPr>
              <w:t>pro</w:t>
            </w:r>
            <w:r>
              <w:rPr>
                <w:spacing w:val="-1"/>
                <w:sz w:val="24"/>
              </w:rPr>
              <w:t> </w:t>
            </w:r>
            <w:r>
              <w:rPr>
                <w:spacing w:val="-2"/>
                <w:sz w:val="24"/>
              </w:rPr>
              <w:t>648WG</w:t>
            </w:r>
          </w:p>
        </w:tc>
        <w:tc>
          <w:tcPr>
            <w:tcW w:w="5223" w:type="dxa"/>
          </w:tcPr>
          <w:p>
            <w:pPr>
              <w:pStyle w:val="TableParagraph"/>
              <w:spacing w:line="276" w:lineRule="exact"/>
              <w:ind w:left="111"/>
              <w:rPr>
                <w:sz w:val="24"/>
              </w:rPr>
            </w:pPr>
            <w:r>
              <w:rPr>
                <w:sz w:val="24"/>
              </w:rPr>
              <w:t>đạo</w:t>
            </w:r>
            <w:r>
              <w:rPr>
                <w:spacing w:val="29"/>
                <w:sz w:val="24"/>
              </w:rPr>
              <w:t> </w:t>
            </w:r>
            <w:r>
              <w:rPr>
                <w:sz w:val="24"/>
              </w:rPr>
              <w:t>ôn/lúa;</w:t>
            </w:r>
            <w:r>
              <w:rPr>
                <w:spacing w:val="29"/>
                <w:sz w:val="24"/>
              </w:rPr>
              <w:t> </w:t>
            </w:r>
            <w:r>
              <w:rPr>
                <w:sz w:val="24"/>
              </w:rPr>
              <w:t>thán thư/ớt,</w:t>
            </w:r>
            <w:r>
              <w:rPr>
                <w:spacing w:val="31"/>
                <w:sz w:val="24"/>
              </w:rPr>
              <w:t> </w:t>
            </w:r>
            <w:r>
              <w:rPr>
                <w:sz w:val="24"/>
              </w:rPr>
              <w:t>xoài,</w:t>
            </w:r>
            <w:r>
              <w:rPr>
                <w:spacing w:val="29"/>
                <w:sz w:val="24"/>
              </w:rPr>
              <w:t> </w:t>
            </w:r>
            <w:r>
              <w:rPr>
                <w:sz w:val="24"/>
              </w:rPr>
              <w:t>dưa</w:t>
            </w:r>
            <w:r>
              <w:rPr>
                <w:spacing w:val="31"/>
                <w:sz w:val="24"/>
              </w:rPr>
              <w:t> </w:t>
            </w:r>
            <w:r>
              <w:rPr>
                <w:sz w:val="24"/>
              </w:rPr>
              <w:t>chuột,</w:t>
            </w:r>
            <w:r>
              <w:rPr>
                <w:spacing w:val="29"/>
                <w:sz w:val="24"/>
              </w:rPr>
              <w:t> </w:t>
            </w:r>
            <w:r>
              <w:rPr>
                <w:sz w:val="24"/>
              </w:rPr>
              <w:t>dưa hấu, nhãn; đốm lá/ bắp cải, cà chua; mốc xám/ rau cải</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1104" w:hRule="atLeast"/>
        </w:trPr>
        <w:tc>
          <w:tcPr>
            <w:tcW w:w="708" w:type="dxa"/>
          </w:tcPr>
          <w:p>
            <w:pPr>
              <w:pStyle w:val="TableParagraph"/>
              <w:spacing w:line="240" w:lineRule="auto"/>
              <w:ind w:left="98"/>
              <w:rPr>
                <w:sz w:val="24"/>
              </w:rPr>
            </w:pPr>
            <w:r>
              <w:rPr>
                <w:spacing w:val="-5"/>
                <w:sz w:val="24"/>
              </w:rPr>
              <w:t>643</w:t>
            </w:r>
          </w:p>
        </w:tc>
        <w:tc>
          <w:tcPr>
            <w:tcW w:w="2976" w:type="dxa"/>
          </w:tcPr>
          <w:p>
            <w:pPr>
              <w:pStyle w:val="TableParagraph"/>
              <w:spacing w:line="240" w:lineRule="auto"/>
              <w:rPr>
                <w:sz w:val="24"/>
              </w:rPr>
            </w:pPr>
            <w:r>
              <w:rPr>
                <w:sz w:val="24"/>
              </w:rPr>
              <w:t>Protein</w:t>
            </w:r>
            <w:r>
              <w:rPr>
                <w:spacing w:val="-2"/>
                <w:sz w:val="24"/>
              </w:rPr>
              <w:t> amylose</w:t>
            </w:r>
          </w:p>
        </w:tc>
        <w:tc>
          <w:tcPr>
            <w:tcW w:w="2647" w:type="dxa"/>
          </w:tcPr>
          <w:p>
            <w:pPr>
              <w:pStyle w:val="TableParagraph"/>
              <w:spacing w:line="240" w:lineRule="auto"/>
              <w:ind w:left="24" w:right="5"/>
              <w:jc w:val="center"/>
              <w:rPr>
                <w:sz w:val="24"/>
              </w:rPr>
            </w:pPr>
            <w:r>
              <w:rPr>
                <w:spacing w:val="-2"/>
                <w:sz w:val="24"/>
              </w:rPr>
              <w:t>Vikny</w:t>
            </w:r>
          </w:p>
          <w:p>
            <w:pPr>
              <w:pStyle w:val="TableParagraph"/>
              <w:spacing w:line="240" w:lineRule="auto"/>
              <w:ind w:left="1006"/>
              <w:rPr>
                <w:sz w:val="24"/>
              </w:rPr>
            </w:pPr>
            <w:r>
              <w:rPr>
                <w:sz w:val="24"/>
              </w:rPr>
              <w:t>0.5 </w:t>
            </w:r>
            <w:r>
              <w:rPr>
                <w:spacing w:val="-5"/>
                <w:sz w:val="24"/>
              </w:rPr>
              <w:t>SL</w:t>
            </w:r>
          </w:p>
        </w:tc>
        <w:tc>
          <w:tcPr>
            <w:tcW w:w="5223" w:type="dxa"/>
          </w:tcPr>
          <w:p>
            <w:pPr>
              <w:pStyle w:val="TableParagraph"/>
              <w:spacing w:line="270" w:lineRule="atLeast"/>
              <w:ind w:left="111" w:right="92"/>
              <w:jc w:val="both"/>
              <w:rPr>
                <w:sz w:val="24"/>
              </w:rPr>
            </w:pPr>
            <w:r>
              <w:rPr>
                <w:sz w:val="24"/>
              </w:rPr>
              <w:t>thối</w:t>
            </w:r>
            <w:r>
              <w:rPr>
                <w:spacing w:val="-5"/>
                <w:sz w:val="24"/>
              </w:rPr>
              <w:t> </w:t>
            </w:r>
            <w:r>
              <w:rPr>
                <w:sz w:val="24"/>
              </w:rPr>
              <w:t>nhũn/</w:t>
            </w:r>
            <w:r>
              <w:rPr>
                <w:spacing w:val="-5"/>
                <w:sz w:val="24"/>
              </w:rPr>
              <w:t> </w:t>
            </w:r>
            <w:r>
              <w:rPr>
                <w:sz w:val="24"/>
              </w:rPr>
              <w:t>bắp</w:t>
            </w:r>
            <w:r>
              <w:rPr>
                <w:spacing w:val="-6"/>
                <w:sz w:val="24"/>
              </w:rPr>
              <w:t> </w:t>
            </w:r>
            <w:r>
              <w:rPr>
                <w:sz w:val="24"/>
              </w:rPr>
              <w:t>cải;</w:t>
            </w:r>
            <w:r>
              <w:rPr>
                <w:spacing w:val="-5"/>
                <w:sz w:val="24"/>
              </w:rPr>
              <w:t> </w:t>
            </w:r>
            <w:r>
              <w:rPr>
                <w:sz w:val="24"/>
              </w:rPr>
              <w:t>thán</w:t>
            </w:r>
            <w:r>
              <w:rPr>
                <w:spacing w:val="-6"/>
                <w:sz w:val="24"/>
              </w:rPr>
              <w:t> </w:t>
            </w:r>
            <w:r>
              <w:rPr>
                <w:sz w:val="24"/>
              </w:rPr>
              <w:t>thư/</w:t>
            </w:r>
            <w:r>
              <w:rPr>
                <w:spacing w:val="-6"/>
                <w:sz w:val="24"/>
              </w:rPr>
              <w:t> </w:t>
            </w:r>
            <w:r>
              <w:rPr>
                <w:sz w:val="24"/>
              </w:rPr>
              <w:t>ớt,</w:t>
            </w:r>
            <w:r>
              <w:rPr>
                <w:spacing w:val="-5"/>
                <w:sz w:val="24"/>
              </w:rPr>
              <w:t> </w:t>
            </w:r>
            <w:r>
              <w:rPr>
                <w:sz w:val="24"/>
              </w:rPr>
              <w:t>dưa</w:t>
            </w:r>
            <w:r>
              <w:rPr>
                <w:spacing w:val="-7"/>
                <w:sz w:val="24"/>
              </w:rPr>
              <w:t> </w:t>
            </w:r>
            <w:r>
              <w:rPr>
                <w:sz w:val="24"/>
              </w:rPr>
              <w:t>hấu;</w:t>
            </w:r>
            <w:r>
              <w:rPr>
                <w:spacing w:val="-5"/>
                <w:sz w:val="24"/>
              </w:rPr>
              <w:t> </w:t>
            </w:r>
            <w:r>
              <w:rPr>
                <w:sz w:val="24"/>
              </w:rPr>
              <w:t>bạc</w:t>
            </w:r>
            <w:r>
              <w:rPr>
                <w:spacing w:val="-7"/>
                <w:sz w:val="24"/>
              </w:rPr>
              <w:t> </w:t>
            </w:r>
            <w:r>
              <w:rPr>
                <w:sz w:val="24"/>
              </w:rPr>
              <w:t>lá/</w:t>
            </w:r>
            <w:r>
              <w:rPr>
                <w:spacing w:val="-6"/>
                <w:sz w:val="24"/>
              </w:rPr>
              <w:t> </w:t>
            </w:r>
            <w:r>
              <w:rPr>
                <w:sz w:val="24"/>
              </w:rPr>
              <w:t>lúa; xử lý hạt giống bệnh lúa von/lúa, thối nhũn/hành, loét vi khuẩn/cam, lép vàng vi khuẩn, thối gốc vi </w:t>
            </w:r>
            <w:r>
              <w:rPr>
                <w:spacing w:val="-2"/>
                <w:sz w:val="24"/>
              </w:rPr>
              <w:t>khuẩn/lúa</w:t>
            </w:r>
          </w:p>
        </w:tc>
        <w:tc>
          <w:tcPr>
            <w:tcW w:w="3353" w:type="dxa"/>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val="restart"/>
            <w:tcBorders>
              <w:bottom w:val="single" w:sz="4" w:space="0" w:color="000000"/>
            </w:tcBorders>
          </w:tcPr>
          <w:p>
            <w:pPr>
              <w:pStyle w:val="TableParagraph"/>
              <w:ind w:left="98"/>
              <w:rPr>
                <w:sz w:val="24"/>
              </w:rPr>
            </w:pPr>
            <w:r>
              <w:rPr>
                <w:spacing w:val="-5"/>
                <w:sz w:val="24"/>
              </w:rPr>
              <w:t>644</w:t>
            </w:r>
          </w:p>
        </w:tc>
        <w:tc>
          <w:tcPr>
            <w:tcW w:w="2976" w:type="dxa"/>
            <w:vMerge w:val="restart"/>
            <w:tcBorders>
              <w:bottom w:val="single" w:sz="4" w:space="0" w:color="000000"/>
            </w:tcBorders>
          </w:tcPr>
          <w:p>
            <w:pPr>
              <w:pStyle w:val="TableParagraph"/>
              <w:rPr>
                <w:sz w:val="24"/>
              </w:rPr>
            </w:pPr>
            <w:r>
              <w:rPr>
                <w:sz w:val="24"/>
              </w:rPr>
              <w:t>Prothioconazole</w:t>
            </w:r>
            <w:r>
              <w:rPr>
                <w:spacing w:val="-3"/>
                <w:sz w:val="24"/>
              </w:rPr>
              <w:t> </w:t>
            </w:r>
            <w:r>
              <w:rPr>
                <w:sz w:val="24"/>
              </w:rPr>
              <w:t>(min</w:t>
            </w:r>
            <w:r>
              <w:rPr>
                <w:spacing w:val="-2"/>
                <w:sz w:val="24"/>
              </w:rPr>
              <w:t> </w:t>
            </w:r>
            <w:r>
              <w:rPr>
                <w:spacing w:val="-4"/>
                <w:sz w:val="24"/>
              </w:rPr>
              <w:t>95%)</w:t>
            </w:r>
          </w:p>
        </w:tc>
        <w:tc>
          <w:tcPr>
            <w:tcW w:w="2647" w:type="dxa"/>
          </w:tcPr>
          <w:p>
            <w:pPr>
              <w:pStyle w:val="TableParagraph"/>
              <w:ind w:left="24" w:right="2"/>
              <w:jc w:val="center"/>
              <w:rPr>
                <w:sz w:val="24"/>
              </w:rPr>
            </w:pPr>
            <w:r>
              <w:rPr>
                <w:sz w:val="24"/>
              </w:rPr>
              <w:t>Midas </w:t>
            </w:r>
            <w:r>
              <w:rPr>
                <w:spacing w:val="-4"/>
                <w:sz w:val="24"/>
              </w:rPr>
              <w:t>30OD</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4"/>
              <w:jc w:val="center"/>
              <w:rPr>
                <w:sz w:val="24"/>
              </w:rPr>
            </w:pPr>
            <w:r>
              <w:rPr>
                <w:sz w:val="24"/>
              </w:rPr>
              <w:t>Navypro</w:t>
            </w:r>
            <w:r>
              <w:rPr>
                <w:spacing w:val="-3"/>
                <w:sz w:val="24"/>
              </w:rPr>
              <w:t> </w:t>
            </w:r>
            <w:r>
              <w:rPr>
                <w:spacing w:val="-2"/>
                <w:sz w:val="24"/>
              </w:rPr>
              <w:t>300SC</w:t>
            </w:r>
          </w:p>
        </w:tc>
        <w:tc>
          <w:tcPr>
            <w:tcW w:w="5223" w:type="dxa"/>
          </w:tcPr>
          <w:p>
            <w:pPr>
              <w:pStyle w:val="TableParagraph"/>
              <w:ind w:left="111"/>
              <w:rPr>
                <w:sz w:val="24"/>
              </w:rPr>
            </w:pPr>
            <w:r>
              <w:rPr>
                <w:sz w:val="24"/>
              </w:rPr>
              <w:t>đốm</w:t>
            </w:r>
            <w:r>
              <w:rPr>
                <w:spacing w:val="-1"/>
                <w:sz w:val="24"/>
              </w:rPr>
              <w:t> </w:t>
            </w:r>
            <w:r>
              <w:rPr>
                <w:sz w:val="24"/>
              </w:rPr>
              <w:t>nâu/ thanh long, thán thư/ xoài, đạo ôn/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ind w:left="24" w:right="7"/>
              <w:jc w:val="center"/>
              <w:rPr>
                <w:sz w:val="24"/>
              </w:rPr>
            </w:pPr>
            <w:r>
              <w:rPr>
                <w:sz w:val="24"/>
              </w:rPr>
              <w:t>TT</w:t>
            </w:r>
            <w:r>
              <w:rPr>
                <w:spacing w:val="-1"/>
                <w:sz w:val="24"/>
              </w:rPr>
              <w:t> </w:t>
            </w:r>
            <w:r>
              <w:rPr>
                <w:sz w:val="24"/>
              </w:rPr>
              <w:t>Tadol</w:t>
            </w:r>
            <w:r>
              <w:rPr>
                <w:spacing w:val="-1"/>
                <w:sz w:val="24"/>
              </w:rPr>
              <w:t> </w:t>
            </w:r>
            <w:r>
              <w:rPr>
                <w:spacing w:val="-2"/>
                <w:sz w:val="24"/>
              </w:rPr>
              <w:t>480SC</w:t>
            </w:r>
          </w:p>
        </w:tc>
        <w:tc>
          <w:tcPr>
            <w:tcW w:w="5223" w:type="dxa"/>
            <w:tcBorders>
              <w:bottom w:val="single" w:sz="4" w:space="0" w:color="000000"/>
            </w:tcBorders>
          </w:tcPr>
          <w:p>
            <w:pPr>
              <w:pStyle w:val="TableParagraph"/>
              <w:ind w:left="111"/>
              <w:rPr>
                <w:sz w:val="24"/>
              </w:rPr>
            </w:pPr>
            <w:r>
              <w:rPr>
                <w:sz w:val="24"/>
              </w:rPr>
              <w:t>thán thư/ </w:t>
            </w:r>
            <w:r>
              <w:rPr>
                <w:spacing w:val="-4"/>
                <w:sz w:val="24"/>
              </w:rPr>
              <w:t>xoài</w:t>
            </w:r>
          </w:p>
        </w:tc>
        <w:tc>
          <w:tcPr>
            <w:tcW w:w="3353" w:type="dxa"/>
            <w:tcBorders>
              <w:bottom w:val="single" w:sz="4"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Borders>
              <w:top w:val="single" w:sz="4" w:space="0" w:color="000000"/>
            </w:tcBorders>
          </w:tcPr>
          <w:p>
            <w:pPr>
              <w:pStyle w:val="TableParagraph"/>
              <w:ind w:left="98"/>
              <w:rPr>
                <w:sz w:val="24"/>
              </w:rPr>
            </w:pPr>
            <w:r>
              <w:rPr>
                <w:spacing w:val="-5"/>
                <w:sz w:val="24"/>
              </w:rPr>
              <w:t>645</w:t>
            </w:r>
          </w:p>
        </w:tc>
        <w:tc>
          <w:tcPr>
            <w:tcW w:w="2976" w:type="dxa"/>
            <w:tcBorders>
              <w:top w:val="single" w:sz="4" w:space="0" w:color="000000"/>
            </w:tcBorders>
          </w:tcPr>
          <w:p>
            <w:pPr>
              <w:pStyle w:val="TableParagraph"/>
              <w:spacing w:line="276" w:lineRule="exact"/>
              <w:rPr>
                <w:sz w:val="24"/>
              </w:rPr>
            </w:pPr>
            <w:r>
              <w:rPr>
                <w:sz w:val="24"/>
              </w:rPr>
              <w:t>Prothioconazole</w:t>
            </w:r>
            <w:r>
              <w:rPr>
                <w:spacing w:val="-14"/>
                <w:sz w:val="24"/>
              </w:rPr>
              <w:t> </w:t>
            </w:r>
            <w:r>
              <w:rPr>
                <w:sz w:val="24"/>
              </w:rPr>
              <w:t>200</w:t>
            </w:r>
            <w:r>
              <w:rPr>
                <w:spacing w:val="-14"/>
                <w:sz w:val="24"/>
              </w:rPr>
              <w:t> </w:t>
            </w:r>
            <w:r>
              <w:rPr>
                <w:sz w:val="24"/>
              </w:rPr>
              <w:t>g/l</w:t>
            </w:r>
            <w:r>
              <w:rPr>
                <w:spacing w:val="-14"/>
                <w:sz w:val="24"/>
              </w:rPr>
              <w:t> </w:t>
            </w:r>
            <w:r>
              <w:rPr>
                <w:sz w:val="24"/>
              </w:rPr>
              <w:t>+ Tebuconazole 200 g/l</w:t>
            </w:r>
          </w:p>
        </w:tc>
        <w:tc>
          <w:tcPr>
            <w:tcW w:w="2647" w:type="dxa"/>
            <w:tcBorders>
              <w:top w:val="single" w:sz="4" w:space="0" w:color="000000"/>
            </w:tcBorders>
          </w:tcPr>
          <w:p>
            <w:pPr>
              <w:pStyle w:val="TableParagraph"/>
              <w:ind w:left="24" w:right="4"/>
              <w:jc w:val="center"/>
              <w:rPr>
                <w:sz w:val="24"/>
              </w:rPr>
            </w:pPr>
            <w:r>
              <w:rPr>
                <w:sz w:val="24"/>
              </w:rPr>
              <w:t>Mdanzole</w:t>
            </w:r>
            <w:r>
              <w:rPr>
                <w:spacing w:val="-2"/>
                <w:sz w:val="24"/>
              </w:rPr>
              <w:t> 400SC</w:t>
            </w:r>
          </w:p>
        </w:tc>
        <w:tc>
          <w:tcPr>
            <w:tcW w:w="5223" w:type="dxa"/>
            <w:tcBorders>
              <w:top w:val="single" w:sz="4" w:space="0" w:color="000000"/>
            </w:tcBorders>
          </w:tcPr>
          <w:p>
            <w:pPr>
              <w:pStyle w:val="TableParagraph"/>
              <w:ind w:left="111"/>
              <w:rPr>
                <w:sz w:val="24"/>
              </w:rPr>
            </w:pPr>
            <w:r>
              <w:rPr>
                <w:sz w:val="24"/>
              </w:rPr>
              <w:t>rỉ</w:t>
            </w:r>
            <w:r>
              <w:rPr>
                <w:spacing w:val="-1"/>
                <w:sz w:val="24"/>
              </w:rPr>
              <w:t> </w:t>
            </w:r>
            <w:r>
              <w:rPr>
                <w:sz w:val="24"/>
              </w:rPr>
              <w:t>sắt/</w:t>
            </w:r>
            <w:r>
              <w:rPr>
                <w:spacing w:val="-1"/>
                <w:sz w:val="24"/>
              </w:rPr>
              <w:t> </w:t>
            </w:r>
            <w:r>
              <w:rPr>
                <w:sz w:val="24"/>
              </w:rPr>
              <w:t>đậu </w:t>
            </w:r>
            <w:r>
              <w:rPr>
                <w:spacing w:val="-2"/>
                <w:sz w:val="24"/>
              </w:rPr>
              <w:t>tương</w:t>
            </w:r>
          </w:p>
        </w:tc>
        <w:tc>
          <w:tcPr>
            <w:tcW w:w="3353" w:type="dxa"/>
            <w:tcBorders>
              <w:top w:val="single" w:sz="4" w:space="0" w:color="000000"/>
            </w:tcBorders>
          </w:tcPr>
          <w:p>
            <w:pPr>
              <w:pStyle w:val="TableParagraph"/>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2" w:hRule="atLeast"/>
        </w:trPr>
        <w:tc>
          <w:tcPr>
            <w:tcW w:w="708" w:type="dxa"/>
          </w:tcPr>
          <w:p>
            <w:pPr>
              <w:pStyle w:val="TableParagraph"/>
              <w:spacing w:line="240" w:lineRule="auto"/>
              <w:ind w:left="98"/>
              <w:rPr>
                <w:sz w:val="24"/>
              </w:rPr>
            </w:pPr>
            <w:r>
              <w:rPr>
                <w:spacing w:val="-5"/>
                <w:sz w:val="24"/>
              </w:rPr>
              <w:t>646</w:t>
            </w:r>
          </w:p>
        </w:tc>
        <w:tc>
          <w:tcPr>
            <w:tcW w:w="2976" w:type="dxa"/>
          </w:tcPr>
          <w:p>
            <w:pPr>
              <w:pStyle w:val="TableParagraph"/>
              <w:spacing w:line="270" w:lineRule="atLeast"/>
              <w:rPr>
                <w:sz w:val="24"/>
              </w:rPr>
            </w:pPr>
            <w:r>
              <w:rPr>
                <w:sz w:val="24"/>
              </w:rPr>
              <w:t>Prothioconazole</w:t>
            </w:r>
            <w:r>
              <w:rPr>
                <w:spacing w:val="-14"/>
                <w:sz w:val="24"/>
              </w:rPr>
              <w:t> </w:t>
            </w:r>
            <w:r>
              <w:rPr>
                <w:sz w:val="24"/>
              </w:rPr>
              <w:t>210</w:t>
            </w:r>
            <w:r>
              <w:rPr>
                <w:spacing w:val="-14"/>
                <w:sz w:val="24"/>
              </w:rPr>
              <w:t> </w:t>
            </w:r>
            <w:r>
              <w:rPr>
                <w:sz w:val="24"/>
              </w:rPr>
              <w:t>g/l</w:t>
            </w:r>
            <w:r>
              <w:rPr>
                <w:spacing w:val="-14"/>
                <w:sz w:val="24"/>
              </w:rPr>
              <w:t> </w:t>
            </w:r>
            <w:r>
              <w:rPr>
                <w:sz w:val="24"/>
              </w:rPr>
              <w:t>+ Tebuconazole 210 g/l</w:t>
            </w:r>
          </w:p>
        </w:tc>
        <w:tc>
          <w:tcPr>
            <w:tcW w:w="2647" w:type="dxa"/>
          </w:tcPr>
          <w:p>
            <w:pPr>
              <w:pStyle w:val="TableParagraph"/>
              <w:spacing w:line="240" w:lineRule="auto"/>
              <w:ind w:left="24" w:right="2"/>
              <w:jc w:val="center"/>
              <w:rPr>
                <w:sz w:val="24"/>
              </w:rPr>
            </w:pPr>
            <w:r>
              <w:rPr>
                <w:sz w:val="24"/>
              </w:rPr>
              <w:t>Mobipro </w:t>
            </w:r>
            <w:r>
              <w:rPr>
                <w:spacing w:val="-2"/>
                <w:sz w:val="24"/>
              </w:rPr>
              <w:t>420SC</w:t>
            </w:r>
          </w:p>
        </w:tc>
        <w:tc>
          <w:tcPr>
            <w:tcW w:w="5223" w:type="dxa"/>
          </w:tcPr>
          <w:p>
            <w:pPr>
              <w:pStyle w:val="TableParagraph"/>
              <w:spacing w:line="240" w:lineRule="auto"/>
              <w:ind w:left="111"/>
              <w:rPr>
                <w:sz w:val="24"/>
              </w:rPr>
            </w:pPr>
            <w:r>
              <w:rPr>
                <w:sz w:val="24"/>
              </w:rPr>
              <w:t>đạo</w:t>
            </w:r>
            <w:r>
              <w:rPr>
                <w:spacing w:val="-1"/>
                <w:sz w:val="24"/>
              </w:rPr>
              <w:t> </w:t>
            </w:r>
            <w:r>
              <w:rPr>
                <w:spacing w:val="-2"/>
                <w:sz w:val="24"/>
              </w:rPr>
              <w:t>ôn/lúa</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Phú </w:t>
            </w:r>
            <w:r>
              <w:rPr>
                <w:spacing w:val="-4"/>
                <w:sz w:val="24"/>
              </w:rPr>
              <w:t>Nông</w:t>
            </w:r>
          </w:p>
        </w:tc>
      </w:tr>
      <w:tr>
        <w:trPr>
          <w:trHeight w:val="552" w:hRule="atLeast"/>
        </w:trPr>
        <w:tc>
          <w:tcPr>
            <w:tcW w:w="708" w:type="dxa"/>
          </w:tcPr>
          <w:p>
            <w:pPr>
              <w:pStyle w:val="TableParagraph"/>
              <w:ind w:left="98"/>
              <w:rPr>
                <w:sz w:val="24"/>
              </w:rPr>
            </w:pPr>
            <w:r>
              <w:rPr>
                <w:spacing w:val="-5"/>
                <w:sz w:val="24"/>
              </w:rPr>
              <w:t>647</w:t>
            </w:r>
          </w:p>
        </w:tc>
        <w:tc>
          <w:tcPr>
            <w:tcW w:w="2976" w:type="dxa"/>
          </w:tcPr>
          <w:p>
            <w:pPr>
              <w:pStyle w:val="TableParagraph"/>
              <w:spacing w:line="276" w:lineRule="exact"/>
              <w:rPr>
                <w:sz w:val="24"/>
              </w:rPr>
            </w:pPr>
            <w:r>
              <w:rPr>
                <w:sz w:val="24"/>
              </w:rPr>
              <w:t>Prothioconazole</w:t>
            </w:r>
            <w:r>
              <w:rPr>
                <w:spacing w:val="-14"/>
                <w:sz w:val="24"/>
              </w:rPr>
              <w:t> </w:t>
            </w:r>
            <w:r>
              <w:rPr>
                <w:sz w:val="24"/>
              </w:rPr>
              <w:t>175</w:t>
            </w:r>
            <w:r>
              <w:rPr>
                <w:spacing w:val="-14"/>
                <w:sz w:val="24"/>
              </w:rPr>
              <w:t> </w:t>
            </w:r>
            <w:r>
              <w:rPr>
                <w:sz w:val="24"/>
              </w:rPr>
              <w:t>g/l</w:t>
            </w:r>
            <w:r>
              <w:rPr>
                <w:spacing w:val="-14"/>
                <w:sz w:val="24"/>
              </w:rPr>
              <w:t> </w:t>
            </w:r>
            <w:r>
              <w:rPr>
                <w:sz w:val="24"/>
              </w:rPr>
              <w:t>+ Trifloxystrobin 150 g/l</w:t>
            </w:r>
          </w:p>
        </w:tc>
        <w:tc>
          <w:tcPr>
            <w:tcW w:w="2647" w:type="dxa"/>
          </w:tcPr>
          <w:p>
            <w:pPr>
              <w:pStyle w:val="TableParagraph"/>
              <w:ind w:left="24" w:right="7"/>
              <w:jc w:val="center"/>
              <w:rPr>
                <w:sz w:val="24"/>
              </w:rPr>
            </w:pPr>
            <w:r>
              <w:rPr>
                <w:sz w:val="24"/>
              </w:rPr>
              <w:t>Trithizole</w:t>
            </w:r>
            <w:r>
              <w:rPr>
                <w:spacing w:val="-2"/>
                <w:sz w:val="24"/>
              </w:rPr>
              <w:t> 325SC</w:t>
            </w:r>
          </w:p>
        </w:tc>
        <w:tc>
          <w:tcPr>
            <w:tcW w:w="5223" w:type="dxa"/>
          </w:tcPr>
          <w:p>
            <w:pPr>
              <w:pStyle w:val="TableParagraph"/>
              <w:ind w:left="111"/>
              <w:rPr>
                <w:sz w:val="24"/>
              </w:rPr>
            </w:pPr>
            <w:r>
              <w:rPr>
                <w:sz w:val="24"/>
              </w:rPr>
              <w:t>thán thư/hoa</w:t>
            </w:r>
            <w:r>
              <w:rPr>
                <w:spacing w:val="-1"/>
                <w:sz w:val="24"/>
              </w:rPr>
              <w:t> </w:t>
            </w:r>
            <w:r>
              <w:rPr>
                <w:spacing w:val="-4"/>
                <w:sz w:val="24"/>
              </w:rPr>
              <w:t>hồng</w:t>
            </w:r>
          </w:p>
        </w:tc>
        <w:tc>
          <w:tcPr>
            <w:tcW w:w="3353" w:type="dxa"/>
          </w:tcPr>
          <w:p>
            <w:pPr>
              <w:pStyle w:val="TableParagraph"/>
              <w:spacing w:line="276" w:lineRule="exac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827" w:hRule="atLeast"/>
        </w:trPr>
        <w:tc>
          <w:tcPr>
            <w:tcW w:w="708" w:type="dxa"/>
            <w:vMerge w:val="restart"/>
          </w:tcPr>
          <w:p>
            <w:pPr>
              <w:pStyle w:val="TableParagraph"/>
              <w:ind w:left="98"/>
              <w:rPr>
                <w:sz w:val="24"/>
              </w:rPr>
            </w:pPr>
            <w:r>
              <w:rPr>
                <w:spacing w:val="-5"/>
                <w:sz w:val="24"/>
              </w:rPr>
              <w:t>648</w:t>
            </w:r>
          </w:p>
        </w:tc>
        <w:tc>
          <w:tcPr>
            <w:tcW w:w="2976" w:type="dxa"/>
            <w:vMerge w:val="restart"/>
          </w:tcPr>
          <w:p>
            <w:pPr>
              <w:pStyle w:val="TableParagraph"/>
              <w:rPr>
                <w:i/>
                <w:sz w:val="24"/>
              </w:rPr>
            </w:pPr>
            <w:r>
              <w:rPr>
                <w:i/>
                <w:sz w:val="24"/>
              </w:rPr>
              <w:t>Pseudomonas</w:t>
            </w:r>
            <w:r>
              <w:rPr>
                <w:i/>
                <w:spacing w:val="-1"/>
                <w:sz w:val="24"/>
              </w:rPr>
              <w:t> </w:t>
            </w:r>
            <w:r>
              <w:rPr>
                <w:i/>
                <w:spacing w:val="-2"/>
                <w:sz w:val="24"/>
              </w:rPr>
              <w:t>fluorescens</w:t>
            </w:r>
          </w:p>
        </w:tc>
        <w:tc>
          <w:tcPr>
            <w:tcW w:w="2647" w:type="dxa"/>
          </w:tcPr>
          <w:p>
            <w:pPr>
              <w:pStyle w:val="TableParagraph"/>
              <w:spacing w:line="240" w:lineRule="auto"/>
              <w:ind w:left="936" w:right="914" w:hanging="1"/>
              <w:jc w:val="center"/>
              <w:rPr>
                <w:sz w:val="24"/>
              </w:rPr>
            </w:pPr>
            <w:r>
              <w:rPr>
                <w:sz w:val="24"/>
              </w:rPr>
              <w:t>B Cure </w:t>
            </w:r>
            <w:r>
              <w:rPr>
                <w:spacing w:val="-2"/>
                <w:sz w:val="24"/>
              </w:rPr>
              <w:t>1.75WP</w:t>
            </w:r>
          </w:p>
        </w:tc>
        <w:tc>
          <w:tcPr>
            <w:tcW w:w="5223" w:type="dxa"/>
          </w:tcPr>
          <w:p>
            <w:pPr>
              <w:pStyle w:val="TableParagraph"/>
              <w:spacing w:line="276" w:lineRule="exact"/>
              <w:ind w:left="111" w:right="90"/>
              <w:jc w:val="both"/>
              <w:rPr>
                <w:sz w:val="24"/>
              </w:rPr>
            </w:pPr>
            <w:r>
              <w:rPr>
                <w:sz w:val="24"/>
              </w:rPr>
              <w:t>đốm</w:t>
            </w:r>
            <w:r>
              <w:rPr>
                <w:spacing w:val="-11"/>
                <w:sz w:val="24"/>
              </w:rPr>
              <w:t> </w:t>
            </w:r>
            <w:r>
              <w:rPr>
                <w:sz w:val="24"/>
              </w:rPr>
              <w:t>nâu,</w:t>
            </w:r>
            <w:r>
              <w:rPr>
                <w:spacing w:val="-12"/>
                <w:sz w:val="24"/>
              </w:rPr>
              <w:t> </w:t>
            </w:r>
            <w:r>
              <w:rPr>
                <w:sz w:val="24"/>
              </w:rPr>
              <w:t>đốm</w:t>
            </w:r>
            <w:r>
              <w:rPr>
                <w:spacing w:val="-11"/>
                <w:sz w:val="24"/>
              </w:rPr>
              <w:t> </w:t>
            </w:r>
            <w:r>
              <w:rPr>
                <w:sz w:val="24"/>
              </w:rPr>
              <w:t>gạch,</w:t>
            </w:r>
            <w:r>
              <w:rPr>
                <w:spacing w:val="-12"/>
                <w:sz w:val="24"/>
              </w:rPr>
              <w:t> </w:t>
            </w:r>
            <w:r>
              <w:rPr>
                <w:sz w:val="24"/>
              </w:rPr>
              <w:t>lúa</w:t>
            </w:r>
            <w:r>
              <w:rPr>
                <w:spacing w:val="-12"/>
                <w:sz w:val="24"/>
              </w:rPr>
              <w:t> </w:t>
            </w:r>
            <w:r>
              <w:rPr>
                <w:sz w:val="24"/>
              </w:rPr>
              <w:t>von,</w:t>
            </w:r>
            <w:r>
              <w:rPr>
                <w:spacing w:val="-12"/>
                <w:sz w:val="24"/>
              </w:rPr>
              <w:t> </w:t>
            </w:r>
            <w:r>
              <w:rPr>
                <w:sz w:val="24"/>
              </w:rPr>
              <w:t>khô</w:t>
            </w:r>
            <w:r>
              <w:rPr>
                <w:spacing w:val="-12"/>
                <w:sz w:val="24"/>
              </w:rPr>
              <w:t> </w:t>
            </w:r>
            <w:r>
              <w:rPr>
                <w:sz w:val="24"/>
              </w:rPr>
              <w:t>đầu</w:t>
            </w:r>
            <w:r>
              <w:rPr>
                <w:spacing w:val="-12"/>
                <w:sz w:val="24"/>
              </w:rPr>
              <w:t> </w:t>
            </w:r>
            <w:r>
              <w:rPr>
                <w:sz w:val="24"/>
              </w:rPr>
              <w:t>lá,</w:t>
            </w:r>
            <w:r>
              <w:rPr>
                <w:spacing w:val="-12"/>
                <w:sz w:val="24"/>
              </w:rPr>
              <w:t> </w:t>
            </w:r>
            <w:r>
              <w:rPr>
                <w:sz w:val="24"/>
              </w:rPr>
              <w:t>thối</w:t>
            </w:r>
            <w:r>
              <w:rPr>
                <w:spacing w:val="-11"/>
                <w:sz w:val="24"/>
              </w:rPr>
              <w:t> </w:t>
            </w:r>
            <w:r>
              <w:rPr>
                <w:sz w:val="24"/>
              </w:rPr>
              <w:t>bẹ,</w:t>
            </w:r>
            <w:r>
              <w:rPr>
                <w:spacing w:val="-12"/>
                <w:sz w:val="24"/>
              </w:rPr>
              <w:t> </w:t>
            </w:r>
            <w:r>
              <w:rPr>
                <w:sz w:val="24"/>
              </w:rPr>
              <w:t>đạo ôn,</w:t>
            </w:r>
            <w:r>
              <w:rPr>
                <w:spacing w:val="-15"/>
                <w:sz w:val="24"/>
              </w:rPr>
              <w:t> </w:t>
            </w:r>
            <w:r>
              <w:rPr>
                <w:sz w:val="24"/>
              </w:rPr>
              <w:t>khô</w:t>
            </w:r>
            <w:r>
              <w:rPr>
                <w:spacing w:val="-15"/>
                <w:sz w:val="24"/>
              </w:rPr>
              <w:t> </w:t>
            </w:r>
            <w:r>
              <w:rPr>
                <w:sz w:val="24"/>
              </w:rPr>
              <w:t>vằn/</w:t>
            </w:r>
            <w:r>
              <w:rPr>
                <w:spacing w:val="-14"/>
                <w:sz w:val="24"/>
              </w:rPr>
              <w:t> </w:t>
            </w:r>
            <w:r>
              <w:rPr>
                <w:sz w:val="24"/>
              </w:rPr>
              <w:t>lúa;</w:t>
            </w:r>
            <w:r>
              <w:rPr>
                <w:spacing w:val="-15"/>
                <w:sz w:val="24"/>
              </w:rPr>
              <w:t> </w:t>
            </w:r>
            <w:r>
              <w:rPr>
                <w:sz w:val="24"/>
              </w:rPr>
              <w:t>đốm</w:t>
            </w:r>
            <w:r>
              <w:rPr>
                <w:spacing w:val="-15"/>
                <w:sz w:val="24"/>
              </w:rPr>
              <w:t> </w:t>
            </w:r>
            <w:r>
              <w:rPr>
                <w:sz w:val="24"/>
              </w:rPr>
              <w:t>lá,</w:t>
            </w:r>
            <w:r>
              <w:rPr>
                <w:spacing w:val="-11"/>
                <w:sz w:val="24"/>
              </w:rPr>
              <w:t> </w:t>
            </w:r>
            <w:r>
              <w:rPr>
                <w:sz w:val="24"/>
              </w:rPr>
              <w:t>giả</w:t>
            </w:r>
            <w:r>
              <w:rPr>
                <w:spacing w:val="-15"/>
                <w:sz w:val="24"/>
              </w:rPr>
              <w:t> </w:t>
            </w:r>
            <w:r>
              <w:rPr>
                <w:sz w:val="24"/>
              </w:rPr>
              <w:t>sương</w:t>
            </w:r>
            <w:r>
              <w:rPr>
                <w:spacing w:val="-15"/>
                <w:sz w:val="24"/>
              </w:rPr>
              <w:t> </w:t>
            </w:r>
            <w:r>
              <w:rPr>
                <w:sz w:val="24"/>
              </w:rPr>
              <w:t>mai,</w:t>
            </w:r>
            <w:r>
              <w:rPr>
                <w:spacing w:val="-15"/>
                <w:sz w:val="24"/>
              </w:rPr>
              <w:t> </w:t>
            </w:r>
            <w:r>
              <w:rPr>
                <w:sz w:val="24"/>
              </w:rPr>
              <w:t>lở</w:t>
            </w:r>
            <w:r>
              <w:rPr>
                <w:spacing w:val="-13"/>
                <w:sz w:val="24"/>
              </w:rPr>
              <w:t> </w:t>
            </w:r>
            <w:r>
              <w:rPr>
                <w:sz w:val="24"/>
              </w:rPr>
              <w:t>cổ</w:t>
            </w:r>
            <w:r>
              <w:rPr>
                <w:spacing w:val="-13"/>
                <w:sz w:val="24"/>
              </w:rPr>
              <w:t> </w:t>
            </w:r>
            <w:r>
              <w:rPr>
                <w:sz w:val="24"/>
              </w:rPr>
              <w:t>rễ/</w:t>
            </w:r>
            <w:r>
              <w:rPr>
                <w:spacing w:val="-15"/>
                <w:sz w:val="24"/>
              </w:rPr>
              <w:t> </w:t>
            </w:r>
            <w:r>
              <w:rPr>
                <w:sz w:val="24"/>
              </w:rPr>
              <w:t>đậu tương; lở cổ rễ/ cà chua, ớt; mốc xám/ nho</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1"/>
              <w:jc w:val="center"/>
              <w:rPr>
                <w:sz w:val="24"/>
              </w:rPr>
            </w:pPr>
            <w:r>
              <w:rPr>
                <w:sz w:val="24"/>
              </w:rPr>
              <w:t>TKS-Anti</w:t>
            </w:r>
            <w:r>
              <w:rPr>
                <w:spacing w:val="-3"/>
                <w:sz w:val="24"/>
              </w:rPr>
              <w:t> </w:t>
            </w:r>
            <w:r>
              <w:rPr>
                <w:sz w:val="24"/>
              </w:rPr>
              <w:t>Phytop </w:t>
            </w:r>
            <w:r>
              <w:rPr>
                <w:spacing w:val="-5"/>
                <w:sz w:val="24"/>
              </w:rPr>
              <w:t>WP</w:t>
            </w:r>
          </w:p>
        </w:tc>
        <w:tc>
          <w:tcPr>
            <w:tcW w:w="5223" w:type="dxa"/>
          </w:tcPr>
          <w:p>
            <w:pPr>
              <w:pStyle w:val="TableParagraph"/>
              <w:spacing w:line="274" w:lineRule="exact"/>
              <w:ind w:left="111"/>
              <w:rPr>
                <w:sz w:val="24"/>
              </w:rPr>
            </w:pPr>
            <w:r>
              <w:rPr>
                <w:sz w:val="24"/>
              </w:rPr>
              <w:t>chết</w:t>
            </w:r>
            <w:r>
              <w:rPr>
                <w:spacing w:val="-1"/>
                <w:sz w:val="24"/>
              </w:rPr>
              <w:t> </w:t>
            </w:r>
            <w:r>
              <w:rPr>
                <w:sz w:val="24"/>
              </w:rPr>
              <w:t>nhanh/ hồ</w:t>
            </w:r>
            <w:r>
              <w:rPr>
                <w:spacing w:val="-1"/>
                <w:sz w:val="24"/>
              </w:rPr>
              <w:t> </w:t>
            </w:r>
            <w:r>
              <w:rPr>
                <w:sz w:val="24"/>
              </w:rPr>
              <w:t>tiêu, thán thư/ </w:t>
            </w:r>
            <w:r>
              <w:rPr>
                <w:spacing w:val="-4"/>
                <w:sz w:val="24"/>
              </w:rPr>
              <w:t>chanh</w:t>
            </w:r>
          </w:p>
        </w:tc>
        <w:tc>
          <w:tcPr>
            <w:tcW w:w="3353" w:type="dxa"/>
          </w:tcPr>
          <w:p>
            <w:pPr>
              <w:pStyle w:val="TableParagraph"/>
              <w:spacing w:line="276" w:lineRule="exact"/>
              <w:ind w:left="930" w:right="604"/>
              <w:rPr>
                <w:sz w:val="24"/>
              </w:rPr>
            </w:pPr>
            <w:r>
              <w:rPr>
                <w:sz w:val="24"/>
              </w:rPr>
              <w:t>Công</w:t>
            </w:r>
            <w:r>
              <w:rPr>
                <w:spacing w:val="-15"/>
                <w:sz w:val="24"/>
              </w:rPr>
              <w:t> </w:t>
            </w:r>
            <w:r>
              <w:rPr>
                <w:sz w:val="24"/>
              </w:rPr>
              <w:t>ty</w:t>
            </w:r>
            <w:r>
              <w:rPr>
                <w:spacing w:val="-15"/>
                <w:sz w:val="24"/>
              </w:rPr>
              <w:t> </w:t>
            </w:r>
            <w:r>
              <w:rPr>
                <w:sz w:val="24"/>
              </w:rPr>
              <w:t>TNHH Thủy</w:t>
            </w:r>
            <w:r>
              <w:rPr>
                <w:spacing w:val="-1"/>
                <w:sz w:val="24"/>
              </w:rPr>
              <w:t> </w:t>
            </w:r>
            <w:r>
              <w:rPr>
                <w:sz w:val="24"/>
              </w:rPr>
              <w:t>Kim </w:t>
            </w:r>
            <w:r>
              <w:rPr>
                <w:spacing w:val="-4"/>
                <w:sz w:val="24"/>
              </w:rPr>
              <w:t>Sinh</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7"/>
              <w:jc w:val="center"/>
              <w:rPr>
                <w:sz w:val="24"/>
              </w:rPr>
            </w:pPr>
            <w:r>
              <w:rPr>
                <w:sz w:val="24"/>
              </w:rPr>
              <w:t>Topfast</w:t>
            </w:r>
            <w:r>
              <w:rPr>
                <w:spacing w:val="-2"/>
                <w:sz w:val="24"/>
              </w:rPr>
              <w:t> 311WP</w:t>
            </w:r>
          </w:p>
        </w:tc>
        <w:tc>
          <w:tcPr>
            <w:tcW w:w="5223" w:type="dxa"/>
          </w:tcPr>
          <w:p>
            <w:pPr>
              <w:pStyle w:val="TableParagraph"/>
              <w:spacing w:line="240" w:lineRule="auto"/>
              <w:ind w:left="111"/>
              <w:rPr>
                <w:sz w:val="24"/>
              </w:rPr>
            </w:pPr>
            <w:r>
              <w:rPr>
                <w:sz w:val="24"/>
              </w:rPr>
              <w:t>héo</w:t>
            </w:r>
            <w:r>
              <w:rPr>
                <w:spacing w:val="-1"/>
                <w:sz w:val="24"/>
              </w:rPr>
              <w:t> </w:t>
            </w:r>
            <w:r>
              <w:rPr>
                <w:sz w:val="24"/>
              </w:rPr>
              <w:t>xanh vi khuẩn/ cà</w:t>
            </w:r>
            <w:r>
              <w:rPr>
                <w:spacing w:val="-1"/>
                <w:sz w:val="24"/>
              </w:rPr>
              <w:t> </w:t>
            </w:r>
            <w:r>
              <w:rPr>
                <w:spacing w:val="-4"/>
                <w:sz w:val="24"/>
              </w:rPr>
              <w:t>chua</w:t>
            </w:r>
          </w:p>
        </w:tc>
        <w:tc>
          <w:tcPr>
            <w:tcW w:w="3353" w:type="dxa"/>
          </w:tcPr>
          <w:p>
            <w:pPr>
              <w:pStyle w:val="TableParagraph"/>
              <w:spacing w:line="270" w:lineRule="atLeas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649</w:t>
            </w:r>
          </w:p>
        </w:tc>
        <w:tc>
          <w:tcPr>
            <w:tcW w:w="2976" w:type="dxa"/>
          </w:tcPr>
          <w:p>
            <w:pPr>
              <w:pStyle w:val="TableParagraph"/>
              <w:rPr>
                <w:sz w:val="24"/>
              </w:rPr>
            </w:pPr>
            <w:r>
              <w:rPr>
                <w:sz w:val="24"/>
              </w:rPr>
              <w:t>Pydiflumetofen</w:t>
            </w:r>
            <w:r>
              <w:rPr>
                <w:spacing w:val="-2"/>
                <w:sz w:val="24"/>
              </w:rPr>
              <w:t> </w:t>
            </w:r>
            <w:r>
              <w:rPr>
                <w:sz w:val="24"/>
              </w:rPr>
              <w:t>(min</w:t>
            </w:r>
            <w:r>
              <w:rPr>
                <w:spacing w:val="-1"/>
                <w:sz w:val="24"/>
              </w:rPr>
              <w:t> </w:t>
            </w:r>
            <w:r>
              <w:rPr>
                <w:spacing w:val="-4"/>
                <w:sz w:val="24"/>
              </w:rPr>
              <w:t>98%)</w:t>
            </w:r>
          </w:p>
        </w:tc>
        <w:tc>
          <w:tcPr>
            <w:tcW w:w="2647" w:type="dxa"/>
          </w:tcPr>
          <w:p>
            <w:pPr>
              <w:pStyle w:val="TableParagraph"/>
              <w:ind w:left="24" w:right="2"/>
              <w:jc w:val="center"/>
              <w:rPr>
                <w:sz w:val="24"/>
              </w:rPr>
            </w:pPr>
            <w:r>
              <w:rPr>
                <w:sz w:val="24"/>
              </w:rPr>
              <w:t>Miravis</w:t>
            </w:r>
            <w:r>
              <w:rPr>
                <w:sz w:val="24"/>
                <w:vertAlign w:val="superscript"/>
              </w:rPr>
              <w:t>®</w:t>
            </w:r>
            <w:r>
              <w:rPr>
                <w:sz w:val="24"/>
                <w:vertAlign w:val="baseline"/>
              </w:rPr>
              <w:t> </w:t>
            </w:r>
            <w:r>
              <w:rPr>
                <w:spacing w:val="-2"/>
                <w:sz w:val="24"/>
                <w:vertAlign w:val="baseline"/>
              </w:rPr>
              <w:t>200SC</w:t>
            </w:r>
          </w:p>
        </w:tc>
        <w:tc>
          <w:tcPr>
            <w:tcW w:w="5223" w:type="dxa"/>
          </w:tcPr>
          <w:p>
            <w:pPr>
              <w:pStyle w:val="TableParagraph"/>
              <w:ind w:left="111"/>
              <w:rPr>
                <w:sz w:val="24"/>
              </w:rPr>
            </w:pPr>
            <w:r>
              <w:rPr>
                <w:sz w:val="24"/>
              </w:rPr>
              <w:t>phấn</w:t>
            </w:r>
            <w:r>
              <w:rPr>
                <w:spacing w:val="-1"/>
                <w:sz w:val="24"/>
              </w:rPr>
              <w:t> </w:t>
            </w:r>
            <w:r>
              <w:rPr>
                <w:sz w:val="24"/>
              </w:rPr>
              <w:t>trắng/</w:t>
            </w:r>
            <w:r>
              <w:rPr>
                <w:spacing w:val="-1"/>
                <w:sz w:val="24"/>
              </w:rPr>
              <w:t> </w:t>
            </w:r>
            <w:r>
              <w:rPr>
                <w:sz w:val="24"/>
              </w:rPr>
              <w:t>ớt; đốm</w:t>
            </w:r>
            <w:r>
              <w:rPr>
                <w:spacing w:val="-1"/>
                <w:sz w:val="24"/>
              </w:rPr>
              <w:t> </w:t>
            </w:r>
            <w:r>
              <w:rPr>
                <w:sz w:val="24"/>
              </w:rPr>
              <w:t>nâu/ thanh</w:t>
            </w:r>
            <w:r>
              <w:rPr>
                <w:spacing w:val="-1"/>
                <w:sz w:val="24"/>
              </w:rPr>
              <w:t> </w:t>
            </w:r>
            <w:r>
              <w:rPr>
                <w:sz w:val="24"/>
              </w:rPr>
              <w:t>long; </w:t>
            </w:r>
            <w:r>
              <w:rPr>
                <w:spacing w:val="-2"/>
                <w:sz w:val="24"/>
              </w:rPr>
              <w:t>ghẻ/cam</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3" w:hRule="atLeast"/>
        </w:trPr>
        <w:tc>
          <w:tcPr>
            <w:tcW w:w="708" w:type="dxa"/>
            <w:vMerge w:val="restart"/>
          </w:tcPr>
          <w:p>
            <w:pPr>
              <w:pStyle w:val="TableParagraph"/>
              <w:spacing w:line="240" w:lineRule="auto" w:before="1"/>
              <w:ind w:left="98"/>
              <w:rPr>
                <w:sz w:val="24"/>
              </w:rPr>
            </w:pPr>
            <w:r>
              <w:rPr>
                <w:spacing w:val="-5"/>
                <w:sz w:val="24"/>
              </w:rPr>
              <w:t>650</w:t>
            </w:r>
          </w:p>
        </w:tc>
        <w:tc>
          <w:tcPr>
            <w:tcW w:w="2976" w:type="dxa"/>
            <w:vMerge w:val="restart"/>
          </w:tcPr>
          <w:p>
            <w:pPr>
              <w:pStyle w:val="TableParagraph"/>
              <w:spacing w:line="240" w:lineRule="auto" w:before="1"/>
              <w:rPr>
                <w:sz w:val="24"/>
              </w:rPr>
            </w:pPr>
            <w:r>
              <w:rPr>
                <w:sz w:val="24"/>
              </w:rPr>
              <w:t>Pyraclostrobin</w:t>
            </w:r>
            <w:r>
              <w:rPr>
                <w:spacing w:val="-4"/>
                <w:sz w:val="24"/>
              </w:rPr>
              <w:t> </w:t>
            </w:r>
            <w:r>
              <w:rPr>
                <w:sz w:val="24"/>
              </w:rPr>
              <w:t>(min</w:t>
            </w:r>
            <w:r>
              <w:rPr>
                <w:spacing w:val="-2"/>
                <w:sz w:val="24"/>
              </w:rPr>
              <w:t> </w:t>
            </w:r>
            <w:r>
              <w:rPr>
                <w:spacing w:val="-4"/>
                <w:sz w:val="24"/>
              </w:rPr>
              <w:t>95%)</w:t>
            </w:r>
          </w:p>
        </w:tc>
        <w:tc>
          <w:tcPr>
            <w:tcW w:w="2647" w:type="dxa"/>
          </w:tcPr>
          <w:p>
            <w:pPr>
              <w:pStyle w:val="TableParagraph"/>
              <w:spacing w:line="240" w:lineRule="auto" w:before="1"/>
              <w:ind w:left="24" w:right="5"/>
              <w:jc w:val="center"/>
              <w:rPr>
                <w:sz w:val="24"/>
              </w:rPr>
            </w:pPr>
            <w:r>
              <w:rPr>
                <w:sz w:val="24"/>
              </w:rPr>
              <w:t>Century</w:t>
            </w:r>
            <w:r>
              <w:rPr>
                <w:spacing w:val="-4"/>
                <w:sz w:val="24"/>
              </w:rPr>
              <w:t> </w:t>
            </w:r>
            <w:r>
              <w:rPr>
                <w:sz w:val="24"/>
              </w:rPr>
              <w:t>New</w:t>
            </w:r>
            <w:r>
              <w:rPr>
                <w:spacing w:val="-1"/>
                <w:sz w:val="24"/>
              </w:rPr>
              <w:t> </w:t>
            </w:r>
            <w:r>
              <w:rPr>
                <w:spacing w:val="-2"/>
                <w:sz w:val="24"/>
              </w:rPr>
              <w:t>300SC</w:t>
            </w:r>
          </w:p>
        </w:tc>
        <w:tc>
          <w:tcPr>
            <w:tcW w:w="5223" w:type="dxa"/>
          </w:tcPr>
          <w:p>
            <w:pPr>
              <w:pStyle w:val="TableParagraph"/>
              <w:spacing w:line="240" w:lineRule="auto" w:before="1"/>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0" w:lineRule="atLeast"/>
              <w:ind w:left="1004" w:right="345" w:hanging="62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Công</w:t>
            </w:r>
            <w:r>
              <w:rPr>
                <w:spacing w:val="-10"/>
                <w:sz w:val="24"/>
              </w:rPr>
              <w:t> </w:t>
            </w:r>
            <w:r>
              <w:rPr>
                <w:sz w:val="24"/>
              </w:rPr>
              <w:t>nghệ Nhật Bản STJ</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Coranto</w:t>
            </w:r>
            <w:r>
              <w:rPr>
                <w:spacing w:val="-2"/>
                <w:sz w:val="24"/>
              </w:rPr>
              <w:t> 250SC</w:t>
            </w:r>
          </w:p>
        </w:tc>
        <w:tc>
          <w:tcPr>
            <w:tcW w:w="5223" w:type="dxa"/>
          </w:tcPr>
          <w:p>
            <w:pPr>
              <w:pStyle w:val="TableParagraph"/>
              <w:ind w:left="111"/>
              <w:rPr>
                <w:sz w:val="24"/>
              </w:rPr>
            </w:pPr>
            <w:r>
              <w:rPr>
                <w:sz w:val="24"/>
              </w:rPr>
              <w:t>sương mai/khoai </w:t>
            </w:r>
            <w:r>
              <w:rPr>
                <w:spacing w:val="-5"/>
                <w:sz w:val="24"/>
              </w:rPr>
              <w:t>tây</w:t>
            </w:r>
          </w:p>
        </w:tc>
        <w:tc>
          <w:tcPr>
            <w:tcW w:w="3353" w:type="dxa"/>
          </w:tcPr>
          <w:p>
            <w:pPr>
              <w:pStyle w:val="TableParagraph"/>
              <w:spacing w:line="276" w:lineRule="exact"/>
              <w:ind w:left="1220" w:right="345" w:hanging="828"/>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9"/>
                <w:sz w:val="24"/>
              </w:rPr>
              <w:t> </w:t>
            </w:r>
            <w:r>
              <w:rPr>
                <w:sz w:val="24"/>
              </w:rPr>
              <w:t>TM Tinh Hóa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Eva</w:t>
            </w:r>
            <w:r>
              <w:rPr>
                <w:spacing w:val="-2"/>
                <w:sz w:val="24"/>
              </w:rPr>
              <w:t> </w:t>
            </w:r>
            <w:r>
              <w:rPr>
                <w:spacing w:val="-4"/>
                <w:sz w:val="24"/>
              </w:rPr>
              <w:t>250SC</w:t>
            </w:r>
          </w:p>
        </w:tc>
        <w:tc>
          <w:tcPr>
            <w:tcW w:w="5223" w:type="dxa"/>
          </w:tcPr>
          <w:p>
            <w:pPr>
              <w:pStyle w:val="TableParagraph"/>
              <w:spacing w:line="274" w:lineRule="exact"/>
              <w:ind w:left="111"/>
              <w:rPr>
                <w:sz w:val="24"/>
              </w:rPr>
            </w:pPr>
            <w:r>
              <w:rPr>
                <w:sz w:val="24"/>
              </w:rPr>
              <w:t>rỉ</w:t>
            </w:r>
            <w:r>
              <w:rPr>
                <w:spacing w:val="-1"/>
                <w:sz w:val="24"/>
              </w:rPr>
              <w:t> </w:t>
            </w:r>
            <w:r>
              <w:rPr>
                <w:sz w:val="24"/>
              </w:rPr>
              <w:t>sắt/</w:t>
            </w:r>
            <w:r>
              <w:rPr>
                <w:spacing w:val="-1"/>
                <w:sz w:val="24"/>
              </w:rPr>
              <w:t> </w:t>
            </w:r>
            <w:r>
              <w:rPr>
                <w:sz w:val="24"/>
              </w:rPr>
              <w:t>đậu </w:t>
            </w:r>
            <w:r>
              <w:rPr>
                <w:spacing w:val="-2"/>
                <w:sz w:val="24"/>
              </w:rPr>
              <w:t>tương</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Hansam</w:t>
            </w:r>
            <w:r>
              <w:rPr>
                <w:spacing w:val="-3"/>
                <w:sz w:val="24"/>
              </w:rPr>
              <w:t> </w:t>
            </w:r>
            <w:r>
              <w:rPr>
                <w:spacing w:val="-4"/>
                <w:sz w:val="24"/>
              </w:rPr>
              <w:t>25SC</w:t>
            </w:r>
          </w:p>
        </w:tc>
        <w:tc>
          <w:tcPr>
            <w:tcW w:w="5223" w:type="dxa"/>
          </w:tcPr>
          <w:p>
            <w:pPr>
              <w:pStyle w:val="TableParagraph"/>
              <w:ind w:left="111"/>
              <w:rPr>
                <w:sz w:val="24"/>
              </w:rPr>
            </w:pPr>
            <w:r>
              <w:rPr>
                <w:sz w:val="24"/>
              </w:rPr>
              <w:t>đốm</w:t>
            </w:r>
            <w:r>
              <w:rPr>
                <w:spacing w:val="-1"/>
                <w:sz w:val="24"/>
              </w:rPr>
              <w:t> </w:t>
            </w:r>
            <w:r>
              <w:rPr>
                <w:sz w:val="24"/>
              </w:rPr>
              <w:t>vòng/cải bắp;</w:t>
            </w:r>
            <w:r>
              <w:rPr>
                <w:spacing w:val="-1"/>
                <w:sz w:val="24"/>
              </w:rPr>
              <w:t> </w:t>
            </w:r>
            <w:r>
              <w:rPr>
                <w:sz w:val="24"/>
              </w:rPr>
              <w:t>rỉ sắt/ngô; thán</w:t>
            </w:r>
            <w:r>
              <w:rPr>
                <w:spacing w:val="-1"/>
                <w:sz w:val="24"/>
              </w:rPr>
              <w:t> </w:t>
            </w:r>
            <w:r>
              <w:rPr>
                <w:sz w:val="24"/>
              </w:rPr>
              <w:t>thư/dưa</w:t>
            </w:r>
            <w:r>
              <w:rPr>
                <w:spacing w:val="-1"/>
                <w:sz w:val="24"/>
              </w:rPr>
              <w:t> </w:t>
            </w:r>
            <w:r>
              <w:rPr>
                <w:spacing w:val="-5"/>
                <w:sz w:val="24"/>
              </w:rPr>
              <w:t>hấu</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4"/>
              <w:jc w:val="center"/>
              <w:rPr>
                <w:sz w:val="24"/>
              </w:rPr>
            </w:pPr>
            <w:r>
              <w:rPr>
                <w:sz w:val="24"/>
              </w:rPr>
              <w:t>Hi-top</w:t>
            </w:r>
            <w:r>
              <w:rPr>
                <w:spacing w:val="-2"/>
                <w:sz w:val="24"/>
              </w:rPr>
              <w:t> 250SC</w:t>
            </w:r>
          </w:p>
        </w:tc>
        <w:tc>
          <w:tcPr>
            <w:tcW w:w="5223" w:type="dxa"/>
          </w:tcPr>
          <w:p>
            <w:pPr>
              <w:pStyle w:val="TableParagraph"/>
              <w:spacing w:line="257"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7" w:lineRule="exact"/>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Highline</w:t>
            </w:r>
            <w:r>
              <w:rPr>
                <w:spacing w:val="-1"/>
                <w:sz w:val="24"/>
              </w:rPr>
              <w:t> </w:t>
            </w:r>
            <w:r>
              <w:rPr>
                <w:spacing w:val="-2"/>
                <w:sz w:val="24"/>
              </w:rPr>
              <w:t>150SC</w:t>
            </w:r>
          </w:p>
        </w:tc>
        <w:tc>
          <w:tcPr>
            <w:tcW w:w="5223" w:type="dxa"/>
          </w:tcPr>
          <w:p>
            <w:pPr>
              <w:pStyle w:val="TableParagraph"/>
              <w:ind w:left="111"/>
              <w:rPr>
                <w:sz w:val="24"/>
              </w:rPr>
            </w:pPr>
            <w:r>
              <w:rPr>
                <w:sz w:val="24"/>
              </w:rPr>
              <w:t>đốm</w:t>
            </w:r>
            <w:r>
              <w:rPr>
                <w:spacing w:val="-2"/>
                <w:sz w:val="24"/>
              </w:rPr>
              <w:t> lá/lạc</w:t>
            </w:r>
          </w:p>
        </w:tc>
        <w:tc>
          <w:tcPr>
            <w:tcW w:w="3353" w:type="dxa"/>
          </w:tcPr>
          <w:p>
            <w:pPr>
              <w:pStyle w:val="TableParagraph"/>
              <w:spacing w:line="276" w:lineRule="exact"/>
              <w:ind w:left="1280"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Kaiser</w:t>
            </w:r>
            <w:r>
              <w:rPr>
                <w:spacing w:val="-3"/>
                <w:sz w:val="24"/>
              </w:rPr>
              <w:t> </w:t>
            </w:r>
            <w:r>
              <w:rPr>
                <w:spacing w:val="-2"/>
                <w:sz w:val="24"/>
              </w:rPr>
              <w:t>250EC</w:t>
            </w:r>
          </w:p>
        </w:tc>
        <w:tc>
          <w:tcPr>
            <w:tcW w:w="5223" w:type="dxa"/>
          </w:tcPr>
          <w:p>
            <w:pPr>
              <w:pStyle w:val="TableParagraph"/>
              <w:ind w:left="111"/>
              <w:rPr>
                <w:sz w:val="24"/>
              </w:rPr>
            </w:pPr>
            <w:r>
              <w:rPr>
                <w:sz w:val="24"/>
              </w:rPr>
              <w:t>ghẻ</w:t>
            </w:r>
            <w:r>
              <w:rPr>
                <w:spacing w:val="-1"/>
                <w:sz w:val="24"/>
              </w:rPr>
              <w:t> </w:t>
            </w:r>
            <w:r>
              <w:rPr>
                <w:spacing w:val="-2"/>
                <w:sz w:val="24"/>
              </w:rPr>
              <w:t>sẹo/cam</w:t>
            </w:r>
          </w:p>
        </w:tc>
        <w:tc>
          <w:tcPr>
            <w:tcW w:w="3353" w:type="dxa"/>
          </w:tcPr>
          <w:p>
            <w:pPr>
              <w:pStyle w:val="TableParagraph"/>
              <w:spacing w:line="276" w:lineRule="exact"/>
              <w:ind w:left="829" w:right="508" w:hanging="123"/>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Nicotex Nam Thái Dương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Koko </w:t>
            </w:r>
            <w:r>
              <w:rPr>
                <w:spacing w:val="-4"/>
                <w:sz w:val="24"/>
              </w:rPr>
              <w:t>25SC</w:t>
            </w:r>
          </w:p>
        </w:tc>
        <w:tc>
          <w:tcPr>
            <w:tcW w:w="5223" w:type="dxa"/>
          </w:tcPr>
          <w:p>
            <w:pPr>
              <w:pStyle w:val="TableParagraph"/>
              <w:spacing w:line="274" w:lineRule="exact"/>
              <w:ind w:left="111"/>
              <w:rPr>
                <w:sz w:val="24"/>
              </w:rPr>
            </w:pPr>
            <w:r>
              <w:rPr>
                <w:sz w:val="24"/>
              </w:rPr>
              <w:t>sương</w:t>
            </w:r>
            <w:r>
              <w:rPr>
                <w:spacing w:val="-2"/>
                <w:sz w:val="24"/>
              </w:rPr>
              <w:t> </w:t>
            </w:r>
            <w:r>
              <w:rPr>
                <w:sz w:val="24"/>
              </w:rPr>
              <w:t>mai/ cà</w:t>
            </w:r>
            <w:r>
              <w:rPr>
                <w:spacing w:val="-2"/>
                <w:sz w:val="24"/>
              </w:rPr>
              <w:t> </w:t>
            </w:r>
            <w:r>
              <w:rPr>
                <w:spacing w:val="-4"/>
                <w:sz w:val="24"/>
              </w:rPr>
              <w:t>chua</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6"/>
              <w:jc w:val="center"/>
              <w:rPr>
                <w:sz w:val="24"/>
              </w:rPr>
            </w:pPr>
            <w:r>
              <w:rPr>
                <w:sz w:val="24"/>
              </w:rPr>
              <w:t>Kanto</w:t>
            </w:r>
            <w:r>
              <w:rPr>
                <w:spacing w:val="-2"/>
                <w:sz w:val="24"/>
              </w:rPr>
              <w:t> 250SC</w:t>
            </w:r>
          </w:p>
        </w:tc>
        <w:tc>
          <w:tcPr>
            <w:tcW w:w="5223" w:type="dxa"/>
          </w:tcPr>
          <w:p>
            <w:pPr>
              <w:pStyle w:val="TableParagraph"/>
              <w:spacing w:line="240" w:lineRule="auto"/>
              <w:ind w:left="111"/>
              <w:rPr>
                <w:sz w:val="24"/>
              </w:rPr>
            </w:pPr>
            <w:r>
              <w:rPr>
                <w:sz w:val="24"/>
              </w:rPr>
              <w:t>sương mai/khoai </w:t>
            </w:r>
            <w:r>
              <w:rPr>
                <w:spacing w:val="-5"/>
                <w:sz w:val="24"/>
              </w:rPr>
              <w:t>tây</w:t>
            </w:r>
          </w:p>
        </w:tc>
        <w:tc>
          <w:tcPr>
            <w:tcW w:w="3353" w:type="dxa"/>
          </w:tcPr>
          <w:p>
            <w:pPr>
              <w:pStyle w:val="TableParagraph"/>
              <w:spacing w:line="270" w:lineRule="atLeas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Kratos</w:t>
            </w:r>
            <w:r>
              <w:rPr>
                <w:spacing w:val="-3"/>
                <w:sz w:val="24"/>
              </w:rPr>
              <w:t> </w:t>
            </w:r>
            <w:r>
              <w:rPr>
                <w:spacing w:val="-2"/>
                <w:sz w:val="24"/>
              </w:rPr>
              <w:t>250SC</w:t>
            </w:r>
          </w:p>
        </w:tc>
        <w:tc>
          <w:tcPr>
            <w:tcW w:w="5223" w:type="dxa"/>
          </w:tcPr>
          <w:p>
            <w:pPr>
              <w:pStyle w:val="TableParagraph"/>
              <w:ind w:left="111"/>
              <w:rPr>
                <w:sz w:val="24"/>
              </w:rPr>
            </w:pPr>
            <w:r>
              <w:rPr>
                <w:sz w:val="24"/>
              </w:rPr>
              <w:t>thán </w:t>
            </w:r>
            <w:r>
              <w:rPr>
                <w:spacing w:val="-2"/>
                <w:sz w:val="24"/>
              </w:rPr>
              <w:t>thư/điều</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Mdbin </w:t>
            </w:r>
            <w:r>
              <w:rPr>
                <w:spacing w:val="-2"/>
                <w:sz w:val="24"/>
              </w:rPr>
              <w:t>250SC</w:t>
            </w:r>
          </w:p>
        </w:tc>
        <w:tc>
          <w:tcPr>
            <w:tcW w:w="5223" w:type="dxa"/>
          </w:tcPr>
          <w:p>
            <w:pPr>
              <w:pStyle w:val="TableParagraph"/>
              <w:spacing w:line="255"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z w:val="24"/>
              </w:rPr>
              <w:t>phê,</w:t>
            </w:r>
            <w:r>
              <w:rPr>
                <w:spacing w:val="-1"/>
                <w:sz w:val="24"/>
              </w:rPr>
              <w:t> </w:t>
            </w:r>
            <w:r>
              <w:rPr>
                <w:sz w:val="24"/>
              </w:rPr>
              <w:t>thán</w:t>
            </w:r>
            <w:r>
              <w:rPr>
                <w:spacing w:val="-1"/>
                <w:sz w:val="24"/>
              </w:rPr>
              <w:t> </w:t>
            </w:r>
            <w:r>
              <w:rPr>
                <w:sz w:val="24"/>
              </w:rPr>
              <w:t>thư/ </w:t>
            </w:r>
            <w:r>
              <w:rPr>
                <w:spacing w:val="-4"/>
                <w:sz w:val="24"/>
              </w:rPr>
              <w:t>xoài</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Mastery</w:t>
            </w:r>
            <w:r>
              <w:rPr>
                <w:spacing w:val="-2"/>
                <w:sz w:val="24"/>
              </w:rPr>
              <w:t> </w:t>
            </w:r>
            <w:r>
              <w:rPr>
                <w:spacing w:val="-4"/>
                <w:sz w:val="24"/>
              </w:rPr>
              <w:t>25SC</w:t>
            </w:r>
          </w:p>
        </w:tc>
        <w:tc>
          <w:tcPr>
            <w:tcW w:w="5223" w:type="dxa"/>
          </w:tcPr>
          <w:p>
            <w:pPr>
              <w:pStyle w:val="TableParagraph"/>
              <w:ind w:left="111"/>
              <w:rPr>
                <w:sz w:val="24"/>
              </w:rPr>
            </w:pPr>
            <w:r>
              <w:rPr>
                <w:sz w:val="24"/>
              </w:rPr>
              <w:t>sương mai/ khoai </w:t>
            </w:r>
            <w:r>
              <w:rPr>
                <w:spacing w:val="-5"/>
                <w:sz w:val="24"/>
              </w:rPr>
              <w:t>tây</w:t>
            </w:r>
          </w:p>
        </w:tc>
        <w:tc>
          <w:tcPr>
            <w:tcW w:w="3353" w:type="dxa"/>
          </w:tcPr>
          <w:p>
            <w:pPr>
              <w:pStyle w:val="TableParagraph"/>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Agro</w:t>
            </w:r>
            <w:r>
              <w:rPr>
                <w:spacing w:val="-1"/>
                <w:sz w:val="24"/>
              </w:rPr>
              <w:t> </w:t>
            </w:r>
            <w:r>
              <w:rPr>
                <w:spacing w:val="-4"/>
                <w:sz w:val="24"/>
              </w:rPr>
              <w:t>Việt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Pilino </w:t>
            </w:r>
            <w:r>
              <w:rPr>
                <w:spacing w:val="-2"/>
                <w:sz w:val="24"/>
              </w:rPr>
              <w:t>250SC</w:t>
            </w:r>
          </w:p>
        </w:tc>
        <w:tc>
          <w:tcPr>
            <w:tcW w:w="5223" w:type="dxa"/>
          </w:tcPr>
          <w:p>
            <w:pPr>
              <w:pStyle w:val="TableParagraph"/>
              <w:spacing w:line="240" w:lineRule="auto" w:before="1"/>
              <w:ind w:left="111"/>
              <w:rPr>
                <w:sz w:val="24"/>
              </w:rPr>
            </w:pPr>
            <w:r>
              <w:rPr>
                <w:sz w:val="24"/>
              </w:rPr>
              <w:t>đốm</w:t>
            </w:r>
            <w:r>
              <w:rPr>
                <w:spacing w:val="-1"/>
                <w:sz w:val="24"/>
              </w:rPr>
              <w:t> </w:t>
            </w:r>
            <w:r>
              <w:rPr>
                <w:sz w:val="24"/>
              </w:rPr>
              <w:t>lá</w:t>
            </w:r>
            <w:r>
              <w:rPr>
                <w:spacing w:val="-1"/>
                <w:sz w:val="24"/>
              </w:rPr>
              <w:t> </w:t>
            </w:r>
            <w:r>
              <w:rPr>
                <w:sz w:val="24"/>
              </w:rPr>
              <w:t>nhỏ/</w:t>
            </w:r>
            <w:r>
              <w:rPr>
                <w:spacing w:val="-1"/>
                <w:sz w:val="24"/>
              </w:rPr>
              <w:t> </w:t>
            </w:r>
            <w:r>
              <w:rPr>
                <w:sz w:val="24"/>
              </w:rPr>
              <w:t>ngô, thối</w:t>
            </w:r>
            <w:r>
              <w:rPr>
                <w:spacing w:val="-1"/>
                <w:sz w:val="24"/>
              </w:rPr>
              <w:t> </w:t>
            </w:r>
            <w:r>
              <w:rPr>
                <w:sz w:val="24"/>
              </w:rPr>
              <w:t>cành/ thanh </w:t>
            </w:r>
            <w:r>
              <w:rPr>
                <w:spacing w:val="-4"/>
                <w:sz w:val="24"/>
              </w:rPr>
              <w:t>long</w:t>
            </w:r>
          </w:p>
        </w:tc>
        <w:tc>
          <w:tcPr>
            <w:tcW w:w="3353" w:type="dxa"/>
          </w:tcPr>
          <w:p>
            <w:pPr>
              <w:pStyle w:val="TableParagraph"/>
              <w:spacing w:line="240" w:lineRule="auto" w:before="1"/>
              <w:ind w:left="63" w:right="47"/>
              <w:jc w:val="center"/>
              <w:rPr>
                <w:sz w:val="24"/>
              </w:rPr>
            </w:pPr>
            <w:r>
              <w:rPr>
                <w:sz w:val="24"/>
              </w:rPr>
              <w:t>Công ty CP Hóc</w:t>
            </w:r>
            <w:r>
              <w:rPr>
                <w:spacing w:val="-2"/>
                <w:sz w:val="24"/>
              </w:rPr>
              <w:t> </w:t>
            </w:r>
            <w:r>
              <w:rPr>
                <w:spacing w:val="-5"/>
                <w:sz w:val="24"/>
              </w:rPr>
              <w:t>Môn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7"/>
              <w:jc w:val="center"/>
              <w:rPr>
                <w:sz w:val="24"/>
              </w:rPr>
            </w:pPr>
            <w:r>
              <w:rPr>
                <w:sz w:val="24"/>
              </w:rPr>
              <w:t>PyrazoleTV</w:t>
            </w:r>
            <w:r>
              <w:rPr>
                <w:spacing w:val="-4"/>
                <w:sz w:val="24"/>
              </w:rPr>
              <w:t> 25SC</w:t>
            </w:r>
          </w:p>
        </w:tc>
        <w:tc>
          <w:tcPr>
            <w:tcW w:w="5223" w:type="dxa"/>
          </w:tcPr>
          <w:p>
            <w:pPr>
              <w:pStyle w:val="TableParagraph"/>
              <w:spacing w:line="240" w:lineRule="auto" w:before="1"/>
              <w:ind w:left="111"/>
              <w:rPr>
                <w:sz w:val="24"/>
              </w:rPr>
            </w:pPr>
            <w:r>
              <w:rPr>
                <w:sz w:val="24"/>
              </w:rPr>
              <w:t>đốm đen/hoa</w:t>
            </w:r>
            <w:r>
              <w:rPr>
                <w:spacing w:val="-1"/>
                <w:sz w:val="24"/>
              </w:rPr>
              <w:t> </w:t>
            </w:r>
            <w:r>
              <w:rPr>
                <w:spacing w:val="-4"/>
                <w:sz w:val="24"/>
              </w:rPr>
              <w:t>hồng</w:t>
            </w:r>
          </w:p>
        </w:tc>
        <w:tc>
          <w:tcPr>
            <w:tcW w:w="3353" w:type="dxa"/>
          </w:tcPr>
          <w:p>
            <w:pPr>
              <w:pStyle w:val="TableParagraph"/>
              <w:spacing w:line="270" w:lineRule="atLeas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Tanzent</w:t>
            </w:r>
            <w:r>
              <w:rPr>
                <w:spacing w:val="-4"/>
                <w:sz w:val="24"/>
              </w:rPr>
              <w:t> 20WG</w:t>
            </w:r>
          </w:p>
        </w:tc>
        <w:tc>
          <w:tcPr>
            <w:tcW w:w="5223" w:type="dxa"/>
          </w:tcPr>
          <w:p>
            <w:pPr>
              <w:pStyle w:val="TableParagraph"/>
              <w:ind w:left="111"/>
              <w:rPr>
                <w:sz w:val="24"/>
              </w:rPr>
            </w:pPr>
            <w:r>
              <w:rPr>
                <w:sz w:val="24"/>
              </w:rPr>
              <w:t>thán</w:t>
            </w:r>
            <w:r>
              <w:rPr>
                <w:spacing w:val="-1"/>
                <w:sz w:val="24"/>
              </w:rPr>
              <w:t> </w:t>
            </w:r>
            <w:r>
              <w:rPr>
                <w:sz w:val="24"/>
              </w:rPr>
              <w:t>thư/ cà</w:t>
            </w:r>
            <w:r>
              <w:rPr>
                <w:spacing w:val="-2"/>
                <w:sz w:val="24"/>
              </w:rPr>
              <w:t> </w:t>
            </w:r>
            <w:r>
              <w:rPr>
                <w:spacing w:val="-5"/>
                <w:sz w:val="24"/>
              </w:rPr>
              <w:t>phê</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ind w:left="24" w:right="4"/>
              <w:jc w:val="center"/>
              <w:rPr>
                <w:sz w:val="24"/>
              </w:rPr>
            </w:pPr>
            <w:r>
              <w:rPr>
                <w:sz w:val="24"/>
              </w:rPr>
              <w:t>Trilosan</w:t>
            </w:r>
            <w:r>
              <w:rPr>
                <w:spacing w:val="-2"/>
                <w:sz w:val="24"/>
              </w:rPr>
              <w:t> 300SC</w:t>
            </w:r>
          </w:p>
        </w:tc>
        <w:tc>
          <w:tcPr>
            <w:tcW w:w="5223" w:type="dxa"/>
            <w:tcBorders>
              <w:bottom w:val="single" w:sz="4" w:space="0" w:color="000000"/>
            </w:tcBorders>
          </w:tcPr>
          <w:p>
            <w:pPr>
              <w:pStyle w:val="TableParagraph"/>
              <w:ind w:left="111"/>
              <w:rPr>
                <w:sz w:val="24"/>
              </w:rPr>
            </w:pPr>
            <w:r>
              <w:rPr>
                <w:sz w:val="24"/>
              </w:rPr>
              <w:t>nứt thân xì mủ/dưa</w:t>
            </w:r>
            <w:r>
              <w:rPr>
                <w:spacing w:val="-2"/>
                <w:sz w:val="24"/>
              </w:rPr>
              <w:t> </w:t>
            </w:r>
            <w:r>
              <w:rPr>
                <w:spacing w:val="-5"/>
                <w:sz w:val="24"/>
              </w:rPr>
              <w:t>hấu</w:t>
            </w:r>
          </w:p>
        </w:tc>
        <w:tc>
          <w:tcPr>
            <w:tcW w:w="3353" w:type="dxa"/>
            <w:tcBorders>
              <w:bottom w:val="single" w:sz="4" w:space="0" w:color="000000"/>
            </w:tcBorders>
          </w:tcPr>
          <w:p>
            <w:pPr>
              <w:pStyle w:val="TableParagraph"/>
              <w:spacing w:line="276" w:lineRule="exact"/>
              <w:ind w:left="1249" w:hanging="946"/>
              <w:rPr>
                <w:sz w:val="24"/>
              </w:rPr>
            </w:pPr>
            <w:r>
              <w:rPr>
                <w:sz w:val="24"/>
              </w:rPr>
              <w:t>Shanghai</w:t>
            </w:r>
            <w:r>
              <w:rPr>
                <w:spacing w:val="-15"/>
                <w:sz w:val="24"/>
              </w:rPr>
              <w:t> </w:t>
            </w:r>
            <w:r>
              <w:rPr>
                <w:sz w:val="24"/>
              </w:rPr>
              <w:t>Synagy</w:t>
            </w:r>
            <w:r>
              <w:rPr>
                <w:spacing w:val="-15"/>
                <w:sz w:val="24"/>
              </w:rPr>
              <w:t> </w:t>
            </w:r>
            <w:r>
              <w:rPr>
                <w:sz w:val="24"/>
              </w:rPr>
              <w:t>Chemicals Co., Ltd.</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69" w:lineRule="exact"/>
              <w:ind w:left="24" w:right="5"/>
              <w:jc w:val="center"/>
              <w:rPr>
                <w:sz w:val="24"/>
              </w:rPr>
            </w:pPr>
            <w:r>
              <w:rPr>
                <w:sz w:val="24"/>
              </w:rPr>
              <w:t>Smart</w:t>
            </w:r>
            <w:r>
              <w:rPr>
                <w:spacing w:val="-3"/>
                <w:sz w:val="24"/>
              </w:rPr>
              <w:t> </w:t>
            </w:r>
            <w:r>
              <w:rPr>
                <w:sz w:val="24"/>
              </w:rPr>
              <w:t>Pro </w:t>
            </w:r>
            <w:r>
              <w:rPr>
                <w:spacing w:val="-2"/>
                <w:sz w:val="24"/>
              </w:rPr>
              <w:t>250SC</w:t>
            </w:r>
          </w:p>
        </w:tc>
        <w:tc>
          <w:tcPr>
            <w:tcW w:w="5223" w:type="dxa"/>
            <w:tcBorders>
              <w:top w:val="single" w:sz="4" w:space="0" w:color="000000"/>
            </w:tcBorders>
          </w:tcPr>
          <w:p>
            <w:pPr>
              <w:pStyle w:val="TableParagraph"/>
              <w:spacing w:line="269" w:lineRule="exact"/>
              <w:ind w:left="111"/>
              <w:rPr>
                <w:sz w:val="24"/>
              </w:rPr>
            </w:pPr>
            <w:r>
              <w:rPr>
                <w:sz w:val="24"/>
              </w:rPr>
              <w:t>thán thư/ </w:t>
            </w:r>
            <w:r>
              <w:rPr>
                <w:spacing w:val="-5"/>
                <w:sz w:val="24"/>
              </w:rPr>
              <w:t>ớt</w:t>
            </w:r>
          </w:p>
        </w:tc>
        <w:tc>
          <w:tcPr>
            <w:tcW w:w="3353" w:type="dxa"/>
            <w:tcBorders>
              <w:top w:val="single" w:sz="4" w:space="0" w:color="000000"/>
            </w:tcBorders>
          </w:tcPr>
          <w:p>
            <w:pPr>
              <w:pStyle w:val="TableParagraph"/>
              <w:spacing w:line="269" w:lineRule="exact"/>
              <w:ind w:left="63" w:right="49"/>
              <w:jc w:val="center"/>
              <w:rPr>
                <w:sz w:val="24"/>
              </w:rPr>
            </w:pPr>
            <w:r>
              <w:rPr>
                <w:sz w:val="24"/>
              </w:rPr>
              <w:t>Công</w:t>
            </w:r>
            <w:r>
              <w:rPr>
                <w:spacing w:val="-1"/>
                <w:sz w:val="24"/>
              </w:rPr>
              <w:t> </w:t>
            </w:r>
            <w:r>
              <w:rPr>
                <w:sz w:val="24"/>
              </w:rPr>
              <w:t>ty CP Thuốc</w:t>
            </w:r>
            <w:r>
              <w:rPr>
                <w:spacing w:val="-2"/>
                <w:sz w:val="24"/>
              </w:rPr>
              <w:t> </w:t>
            </w:r>
            <w:r>
              <w:rPr>
                <w:sz w:val="24"/>
              </w:rPr>
              <w:t>sát </w:t>
            </w:r>
            <w:r>
              <w:rPr>
                <w:spacing w:val="-2"/>
                <w:sz w:val="24"/>
              </w:rPr>
              <w:t>trùng</w:t>
            </w:r>
          </w:p>
          <w:p>
            <w:pPr>
              <w:pStyle w:val="TableParagraph"/>
              <w:spacing w:line="257" w:lineRule="exact"/>
              <w:ind w:left="63" w:right="51"/>
              <w:jc w:val="center"/>
              <w:rPr>
                <w:sz w:val="24"/>
              </w:rPr>
            </w:pPr>
            <w:r>
              <w:rPr>
                <w:sz w:val="24"/>
              </w:rPr>
              <w:t>Việt</w:t>
            </w:r>
            <w:r>
              <w:rPr>
                <w:spacing w:val="-1"/>
                <w:sz w:val="24"/>
              </w:rPr>
              <w:t>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Youtup </w:t>
            </w:r>
            <w:r>
              <w:rPr>
                <w:spacing w:val="-2"/>
                <w:sz w:val="24"/>
              </w:rPr>
              <w:t>250EC</w:t>
            </w:r>
          </w:p>
        </w:tc>
        <w:tc>
          <w:tcPr>
            <w:tcW w:w="5223" w:type="dxa"/>
          </w:tcPr>
          <w:p>
            <w:pPr>
              <w:pStyle w:val="TableParagraph"/>
              <w:spacing w:line="240" w:lineRule="auto" w:before="1"/>
              <w:ind w:left="111"/>
              <w:rPr>
                <w:sz w:val="24"/>
              </w:rPr>
            </w:pPr>
            <w:r>
              <w:rPr>
                <w:sz w:val="24"/>
              </w:rPr>
              <w:t>thán</w:t>
            </w:r>
            <w:r>
              <w:rPr>
                <w:spacing w:val="-1"/>
                <w:sz w:val="24"/>
              </w:rPr>
              <w:t> </w:t>
            </w:r>
            <w:r>
              <w:rPr>
                <w:sz w:val="24"/>
              </w:rPr>
              <w:t>thư/cà</w:t>
            </w:r>
            <w:r>
              <w:rPr>
                <w:spacing w:val="-2"/>
                <w:sz w:val="24"/>
              </w:rPr>
              <w:t> </w:t>
            </w:r>
            <w:r>
              <w:rPr>
                <w:spacing w:val="-5"/>
                <w:sz w:val="24"/>
              </w:rPr>
              <w:t>phê</w:t>
            </w:r>
          </w:p>
        </w:tc>
        <w:tc>
          <w:tcPr>
            <w:tcW w:w="3353" w:type="dxa"/>
          </w:tcPr>
          <w:p>
            <w:pPr>
              <w:pStyle w:val="TableParagraph"/>
              <w:spacing w:line="270" w:lineRule="atLeast"/>
              <w:ind w:left="1206" w:right="345" w:hanging="79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Tấn</w:t>
            </w:r>
            <w:r>
              <w:rPr>
                <w:spacing w:val="-10"/>
                <w:sz w:val="24"/>
              </w:rPr>
              <w:t> </w:t>
            </w:r>
            <w:r>
              <w:rPr>
                <w:sz w:val="24"/>
              </w:rPr>
              <w:t>Hưng Việt Nam</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651</w:t>
            </w:r>
          </w:p>
        </w:tc>
        <w:tc>
          <w:tcPr>
            <w:tcW w:w="2976" w:type="dxa"/>
          </w:tcPr>
          <w:p>
            <w:pPr>
              <w:pStyle w:val="TableParagraph"/>
              <w:rPr>
                <w:sz w:val="24"/>
              </w:rPr>
            </w:pPr>
            <w:r>
              <w:rPr>
                <w:sz w:val="24"/>
              </w:rPr>
              <w:t>Pyraclostrobin</w:t>
            </w:r>
            <w:r>
              <w:rPr>
                <w:spacing w:val="-4"/>
                <w:sz w:val="24"/>
              </w:rPr>
              <w:t> </w:t>
            </w:r>
            <w:r>
              <w:rPr>
                <w:sz w:val="24"/>
              </w:rPr>
              <w:t>7%</w:t>
            </w:r>
            <w:r>
              <w:rPr>
                <w:spacing w:val="-2"/>
                <w:sz w:val="24"/>
              </w:rPr>
              <w:t> </w:t>
            </w:r>
            <w:r>
              <w:rPr>
                <w:spacing w:val="-10"/>
                <w:sz w:val="24"/>
              </w:rPr>
              <w:t>+</w:t>
            </w:r>
          </w:p>
          <w:p>
            <w:pPr>
              <w:pStyle w:val="TableParagraph"/>
              <w:spacing w:line="257" w:lineRule="exact"/>
              <w:rPr>
                <w:sz w:val="24"/>
              </w:rPr>
            </w:pPr>
            <w:r>
              <w:rPr>
                <w:sz w:val="24"/>
              </w:rPr>
              <w:t>Tebuconazole</w:t>
            </w:r>
            <w:r>
              <w:rPr>
                <w:spacing w:val="-3"/>
                <w:sz w:val="24"/>
              </w:rPr>
              <w:t> </w:t>
            </w:r>
            <w:r>
              <w:rPr>
                <w:spacing w:val="-5"/>
                <w:sz w:val="24"/>
              </w:rPr>
              <w:t>28%</w:t>
            </w:r>
          </w:p>
        </w:tc>
        <w:tc>
          <w:tcPr>
            <w:tcW w:w="2647" w:type="dxa"/>
          </w:tcPr>
          <w:p>
            <w:pPr>
              <w:pStyle w:val="TableParagraph"/>
              <w:ind w:left="24" w:right="4"/>
              <w:jc w:val="center"/>
              <w:rPr>
                <w:sz w:val="24"/>
              </w:rPr>
            </w:pPr>
            <w:r>
              <w:rPr>
                <w:sz w:val="24"/>
              </w:rPr>
              <w:t>Goruden</w:t>
            </w:r>
            <w:r>
              <w:rPr>
                <w:spacing w:val="-3"/>
                <w:sz w:val="24"/>
              </w:rPr>
              <w:t> </w:t>
            </w:r>
            <w:r>
              <w:rPr>
                <w:spacing w:val="-2"/>
                <w:sz w:val="24"/>
              </w:rPr>
              <w:t>350SC</w:t>
            </w:r>
          </w:p>
        </w:tc>
        <w:tc>
          <w:tcPr>
            <w:tcW w:w="5223" w:type="dxa"/>
          </w:tcPr>
          <w:p>
            <w:pPr>
              <w:pStyle w:val="TableParagraph"/>
              <w:ind w:left="111"/>
              <w:rPr>
                <w:sz w:val="24"/>
              </w:rPr>
            </w:pPr>
            <w:r>
              <w:rPr>
                <w:sz w:val="24"/>
              </w:rPr>
              <w:t>rỉ</w:t>
            </w:r>
            <w:r>
              <w:rPr>
                <w:spacing w:val="-1"/>
                <w:sz w:val="24"/>
              </w:rPr>
              <w:t> </w:t>
            </w:r>
            <w:r>
              <w:rPr>
                <w:sz w:val="24"/>
              </w:rPr>
              <w:t>sắt/ ngô, lạc;</w:t>
            </w:r>
            <w:r>
              <w:rPr>
                <w:spacing w:val="-1"/>
                <w:sz w:val="24"/>
              </w:rPr>
              <w:t> </w:t>
            </w:r>
            <w:r>
              <w:rPr>
                <w:sz w:val="24"/>
              </w:rPr>
              <w:t>phấn trắng/ hoa </w:t>
            </w:r>
            <w:r>
              <w:rPr>
                <w:spacing w:val="-4"/>
                <w:sz w:val="24"/>
              </w:rPr>
              <w:t>hồng</w:t>
            </w:r>
          </w:p>
        </w:tc>
        <w:tc>
          <w:tcPr>
            <w:tcW w:w="3353" w:type="dxa"/>
          </w:tcPr>
          <w:p>
            <w:pPr>
              <w:pStyle w:val="TableParagraph"/>
              <w:spacing w:line="276" w:lineRule="exact"/>
              <w:ind w:left="1280"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3" w:hRule="atLeast"/>
        </w:trPr>
        <w:tc>
          <w:tcPr>
            <w:tcW w:w="708" w:type="dxa"/>
            <w:vMerge w:val="restart"/>
          </w:tcPr>
          <w:p>
            <w:pPr>
              <w:pStyle w:val="TableParagraph"/>
              <w:spacing w:line="240" w:lineRule="auto" w:before="1"/>
              <w:ind w:left="98"/>
              <w:rPr>
                <w:sz w:val="24"/>
              </w:rPr>
            </w:pPr>
            <w:r>
              <w:rPr>
                <w:spacing w:val="-5"/>
                <w:sz w:val="24"/>
              </w:rPr>
              <w:t>652</w:t>
            </w:r>
          </w:p>
        </w:tc>
        <w:tc>
          <w:tcPr>
            <w:tcW w:w="2976" w:type="dxa"/>
            <w:vMerge w:val="restart"/>
          </w:tcPr>
          <w:p>
            <w:pPr>
              <w:pStyle w:val="TableParagraph"/>
              <w:spacing w:line="240" w:lineRule="auto" w:before="1"/>
              <w:rPr>
                <w:sz w:val="24"/>
              </w:rPr>
            </w:pPr>
            <w:r>
              <w:rPr>
                <w:sz w:val="24"/>
              </w:rPr>
              <w:t>Pyraclostrobin</w:t>
            </w:r>
            <w:r>
              <w:rPr>
                <w:spacing w:val="-4"/>
                <w:sz w:val="24"/>
              </w:rPr>
              <w:t> </w:t>
            </w:r>
            <w:r>
              <w:rPr>
                <w:sz w:val="24"/>
              </w:rPr>
              <w:t>10%</w:t>
            </w:r>
            <w:r>
              <w:rPr>
                <w:spacing w:val="-2"/>
                <w:sz w:val="24"/>
              </w:rPr>
              <w:t> </w:t>
            </w:r>
            <w:r>
              <w:rPr>
                <w:spacing w:val="-10"/>
                <w:sz w:val="24"/>
              </w:rPr>
              <w:t>+</w:t>
            </w:r>
          </w:p>
          <w:p>
            <w:pPr>
              <w:pStyle w:val="TableParagraph"/>
              <w:spacing w:line="240" w:lineRule="auto"/>
              <w:rPr>
                <w:sz w:val="24"/>
              </w:rPr>
            </w:pPr>
            <w:r>
              <w:rPr>
                <w:sz w:val="24"/>
              </w:rPr>
              <w:t>Tebuconazole</w:t>
            </w:r>
            <w:r>
              <w:rPr>
                <w:spacing w:val="-3"/>
                <w:sz w:val="24"/>
              </w:rPr>
              <w:t> </w:t>
            </w:r>
            <w:r>
              <w:rPr>
                <w:spacing w:val="-5"/>
                <w:sz w:val="24"/>
              </w:rPr>
              <w:t>20%</w:t>
            </w:r>
          </w:p>
        </w:tc>
        <w:tc>
          <w:tcPr>
            <w:tcW w:w="2647" w:type="dxa"/>
          </w:tcPr>
          <w:p>
            <w:pPr>
              <w:pStyle w:val="TableParagraph"/>
              <w:spacing w:line="240" w:lineRule="auto" w:before="1"/>
              <w:ind w:left="24" w:right="4"/>
              <w:jc w:val="center"/>
              <w:rPr>
                <w:sz w:val="24"/>
              </w:rPr>
            </w:pPr>
            <w:r>
              <w:rPr>
                <w:sz w:val="24"/>
              </w:rPr>
              <w:t>Aglasoto</w:t>
            </w:r>
            <w:r>
              <w:rPr>
                <w:spacing w:val="-1"/>
                <w:sz w:val="24"/>
              </w:rPr>
              <w:t> </w:t>
            </w:r>
            <w:r>
              <w:rPr>
                <w:spacing w:val="-4"/>
                <w:sz w:val="24"/>
              </w:rPr>
              <w:t>30SC</w:t>
            </w:r>
          </w:p>
        </w:tc>
        <w:tc>
          <w:tcPr>
            <w:tcW w:w="5223" w:type="dxa"/>
          </w:tcPr>
          <w:p>
            <w:pPr>
              <w:pStyle w:val="TableParagraph"/>
              <w:spacing w:line="240" w:lineRule="auto" w:before="1"/>
              <w:ind w:left="111"/>
              <w:rPr>
                <w:sz w:val="24"/>
              </w:rPr>
            </w:pPr>
            <w:r>
              <w:rPr>
                <w:sz w:val="24"/>
              </w:rPr>
              <w:t>rỉ</w:t>
            </w:r>
            <w:r>
              <w:rPr>
                <w:spacing w:val="-2"/>
                <w:sz w:val="24"/>
              </w:rPr>
              <w:t> </w:t>
            </w:r>
            <w:r>
              <w:rPr>
                <w:sz w:val="24"/>
              </w:rPr>
              <w:t>sắt/đậu</w:t>
            </w:r>
            <w:r>
              <w:rPr>
                <w:spacing w:val="-1"/>
                <w:sz w:val="24"/>
              </w:rPr>
              <w:t> </w:t>
            </w:r>
            <w:r>
              <w:rPr>
                <w:spacing w:val="-2"/>
                <w:sz w:val="24"/>
              </w:rPr>
              <w:t>tương</w:t>
            </w:r>
          </w:p>
        </w:tc>
        <w:tc>
          <w:tcPr>
            <w:tcW w:w="3353" w:type="dxa"/>
          </w:tcPr>
          <w:p>
            <w:pPr>
              <w:pStyle w:val="TableParagraph"/>
              <w:spacing w:line="270" w:lineRule="atLeast"/>
              <w:ind w:left="625" w:right="604" w:firstLine="9"/>
              <w:rPr>
                <w:sz w:val="24"/>
              </w:rPr>
            </w:pPr>
            <w:r>
              <w:rPr>
                <w:sz w:val="24"/>
              </w:rPr>
              <w:t>Công</w:t>
            </w:r>
            <w:r>
              <w:rPr>
                <w:spacing w:val="-11"/>
                <w:sz w:val="24"/>
              </w:rPr>
              <w:t> </w:t>
            </w:r>
            <w:r>
              <w:rPr>
                <w:sz w:val="24"/>
              </w:rPr>
              <w:t>ty</w:t>
            </w:r>
            <w:r>
              <w:rPr>
                <w:spacing w:val="-11"/>
                <w:sz w:val="24"/>
              </w:rPr>
              <w:t> </w:t>
            </w:r>
            <w:r>
              <w:rPr>
                <w:sz w:val="24"/>
              </w:rPr>
              <w:t>TNHH</w:t>
            </w:r>
            <w:r>
              <w:rPr>
                <w:spacing w:val="-11"/>
                <w:sz w:val="24"/>
              </w:rPr>
              <w:t> </w:t>
            </w:r>
            <w:r>
              <w:rPr>
                <w:sz w:val="24"/>
              </w:rPr>
              <w:t>MTV Sao</w:t>
            </w:r>
            <w:r>
              <w:rPr>
                <w:spacing w:val="-3"/>
                <w:sz w:val="24"/>
              </w:rPr>
              <w:t> </w:t>
            </w:r>
            <w:r>
              <w:rPr>
                <w:sz w:val="24"/>
              </w:rPr>
              <w:t>Phương</w:t>
            </w:r>
            <w:r>
              <w:rPr>
                <w:spacing w:val="-1"/>
                <w:sz w:val="24"/>
              </w:rPr>
              <w:t> </w:t>
            </w:r>
            <w:r>
              <w:rPr>
                <w:sz w:val="24"/>
              </w:rPr>
              <w:t>Nam</w:t>
            </w:r>
            <w:r>
              <w:rPr>
                <w:spacing w:val="-1"/>
                <w:sz w:val="24"/>
              </w:rPr>
              <w:t> </w:t>
            </w:r>
            <w:r>
              <w:rPr>
                <w:spacing w:val="-5"/>
                <w:sz w:val="24"/>
              </w:rPr>
              <w:t>AG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Tebeauty</w:t>
            </w:r>
            <w:r>
              <w:rPr>
                <w:spacing w:val="-4"/>
                <w:sz w:val="24"/>
              </w:rPr>
              <w:t> 30SC</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6" w:lineRule="exact"/>
              <w:ind w:left="574" w:hanging="264"/>
              <w:rPr>
                <w:sz w:val="24"/>
              </w:rPr>
            </w:pPr>
            <w:r>
              <w:rPr>
                <w:sz w:val="24"/>
              </w:rPr>
              <w:t>Shaanxi</w:t>
            </w:r>
            <w:r>
              <w:rPr>
                <w:spacing w:val="-15"/>
                <w:sz w:val="24"/>
              </w:rPr>
              <w:t> </w:t>
            </w:r>
            <w:r>
              <w:rPr>
                <w:sz w:val="24"/>
              </w:rPr>
              <w:t>Bencai</w:t>
            </w:r>
            <w:r>
              <w:rPr>
                <w:spacing w:val="-15"/>
                <w:sz w:val="24"/>
              </w:rPr>
              <w:t> </w:t>
            </w:r>
            <w:r>
              <w:rPr>
                <w:sz w:val="24"/>
              </w:rPr>
              <w:t>Agricultural Development Co., Ltd.</w:t>
            </w:r>
          </w:p>
        </w:tc>
      </w:tr>
      <w:tr>
        <w:trPr>
          <w:trHeight w:val="550" w:hRule="atLeast"/>
        </w:trPr>
        <w:tc>
          <w:tcPr>
            <w:tcW w:w="708" w:type="dxa"/>
            <w:tcBorders>
              <w:bottom w:val="single" w:sz="4" w:space="0" w:color="000000"/>
            </w:tcBorders>
          </w:tcPr>
          <w:p>
            <w:pPr>
              <w:pStyle w:val="TableParagraph"/>
              <w:spacing w:line="274" w:lineRule="exact"/>
              <w:ind w:left="98"/>
              <w:rPr>
                <w:sz w:val="24"/>
              </w:rPr>
            </w:pPr>
            <w:r>
              <w:rPr>
                <w:spacing w:val="-5"/>
                <w:sz w:val="24"/>
              </w:rPr>
              <w:t>653</w:t>
            </w:r>
          </w:p>
        </w:tc>
        <w:tc>
          <w:tcPr>
            <w:tcW w:w="2976" w:type="dxa"/>
            <w:tcBorders>
              <w:bottom w:val="single" w:sz="4" w:space="0" w:color="000000"/>
            </w:tcBorders>
          </w:tcPr>
          <w:p>
            <w:pPr>
              <w:pStyle w:val="TableParagraph"/>
              <w:spacing w:line="276" w:lineRule="exact"/>
              <w:rPr>
                <w:sz w:val="24"/>
              </w:rPr>
            </w:pPr>
            <w:r>
              <w:rPr>
                <w:sz w:val="24"/>
              </w:rPr>
              <w:t>Pyraclostrobin</w:t>
            </w:r>
            <w:r>
              <w:rPr>
                <w:spacing w:val="-13"/>
                <w:sz w:val="24"/>
              </w:rPr>
              <w:t> </w:t>
            </w:r>
            <w:r>
              <w:rPr>
                <w:sz w:val="24"/>
              </w:rPr>
              <w:t>115</w:t>
            </w:r>
            <w:r>
              <w:rPr>
                <w:spacing w:val="-13"/>
                <w:sz w:val="24"/>
              </w:rPr>
              <w:t> </w:t>
            </w:r>
            <w:r>
              <w:rPr>
                <w:sz w:val="24"/>
              </w:rPr>
              <w:t>g/l</w:t>
            </w:r>
            <w:r>
              <w:rPr>
                <w:spacing w:val="-13"/>
                <w:sz w:val="24"/>
              </w:rPr>
              <w:t> </w:t>
            </w:r>
            <w:r>
              <w:rPr>
                <w:sz w:val="24"/>
              </w:rPr>
              <w:t>+ Tebuconazole 230 g/l</w:t>
            </w:r>
          </w:p>
        </w:tc>
        <w:tc>
          <w:tcPr>
            <w:tcW w:w="2647" w:type="dxa"/>
            <w:tcBorders>
              <w:bottom w:val="single" w:sz="4" w:space="0" w:color="000000"/>
            </w:tcBorders>
          </w:tcPr>
          <w:p>
            <w:pPr>
              <w:pStyle w:val="TableParagraph"/>
              <w:spacing w:line="274" w:lineRule="exact"/>
              <w:ind w:left="24" w:right="5"/>
              <w:jc w:val="center"/>
              <w:rPr>
                <w:sz w:val="24"/>
              </w:rPr>
            </w:pPr>
            <w:r>
              <w:rPr>
                <w:sz w:val="24"/>
              </w:rPr>
              <w:t>Pilartep</w:t>
            </w:r>
            <w:r>
              <w:rPr>
                <w:spacing w:val="-3"/>
                <w:sz w:val="24"/>
              </w:rPr>
              <w:t> </w:t>
            </w:r>
            <w:r>
              <w:rPr>
                <w:spacing w:val="-2"/>
                <w:sz w:val="24"/>
              </w:rPr>
              <w:t>345SC</w:t>
            </w:r>
          </w:p>
        </w:tc>
        <w:tc>
          <w:tcPr>
            <w:tcW w:w="5223" w:type="dxa"/>
            <w:tcBorders>
              <w:bottom w:val="single" w:sz="4" w:space="0" w:color="000000"/>
            </w:tcBorders>
          </w:tcPr>
          <w:p>
            <w:pPr>
              <w:pStyle w:val="TableParagraph"/>
              <w:spacing w:line="274" w:lineRule="exact"/>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bottom w:val="single" w:sz="4" w:space="0" w:color="000000"/>
            </w:tcBorders>
          </w:tcPr>
          <w:p>
            <w:pPr>
              <w:pStyle w:val="TableParagraph"/>
              <w:spacing w:line="274" w:lineRule="exact"/>
              <w:ind w:left="63" w:right="50"/>
              <w:jc w:val="center"/>
              <w:rPr>
                <w:sz w:val="24"/>
              </w:rPr>
            </w:pPr>
            <w:r>
              <w:rPr>
                <w:sz w:val="24"/>
              </w:rPr>
              <w:t>Pilarquim</w:t>
            </w:r>
            <w:r>
              <w:rPr>
                <w:spacing w:val="-1"/>
                <w:sz w:val="24"/>
              </w:rPr>
              <w:t> </w:t>
            </w:r>
            <w:r>
              <w:rPr>
                <w:sz w:val="24"/>
              </w:rPr>
              <w:t>(Shanghai)</w:t>
            </w:r>
            <w:r>
              <w:rPr>
                <w:spacing w:val="-1"/>
                <w:sz w:val="24"/>
              </w:rPr>
              <w:t> </w:t>
            </w:r>
            <w:r>
              <w:rPr>
                <w:sz w:val="24"/>
              </w:rPr>
              <w:t>Co.</w:t>
            </w:r>
            <w:r>
              <w:rPr>
                <w:spacing w:val="-1"/>
                <w:sz w:val="24"/>
              </w:rPr>
              <w:t> </w:t>
            </w:r>
            <w:r>
              <w:rPr>
                <w:spacing w:val="-4"/>
                <w:sz w:val="24"/>
              </w:rPr>
              <w:t>Ltd.</w:t>
            </w:r>
          </w:p>
        </w:tc>
      </w:tr>
      <w:tr>
        <w:trPr>
          <w:trHeight w:val="550"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00"/>
              <w:rPr>
                <w:sz w:val="24"/>
              </w:rPr>
            </w:pPr>
            <w:r>
              <w:rPr>
                <w:spacing w:val="-5"/>
                <w:sz w:val="24"/>
              </w:rPr>
              <w:t>654</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0"/>
              <w:rPr>
                <w:sz w:val="24"/>
              </w:rPr>
            </w:pPr>
            <w:r>
              <w:rPr>
                <w:sz w:val="24"/>
              </w:rPr>
              <w:t>Pyraclostrobin</w:t>
            </w:r>
            <w:r>
              <w:rPr>
                <w:spacing w:val="-4"/>
                <w:sz w:val="24"/>
              </w:rPr>
              <w:t> </w:t>
            </w:r>
            <w:r>
              <w:rPr>
                <w:sz w:val="24"/>
              </w:rPr>
              <w:t>8%</w:t>
            </w:r>
            <w:r>
              <w:rPr>
                <w:spacing w:val="-2"/>
                <w:sz w:val="24"/>
              </w:rPr>
              <w:t> </w:t>
            </w:r>
            <w:r>
              <w:rPr>
                <w:spacing w:val="-10"/>
                <w:sz w:val="24"/>
              </w:rPr>
              <w:t>+</w:t>
            </w:r>
          </w:p>
          <w:p>
            <w:pPr>
              <w:pStyle w:val="TableParagraph"/>
              <w:spacing w:line="257" w:lineRule="exact"/>
              <w:ind w:left="110"/>
              <w:rPr>
                <w:sz w:val="24"/>
              </w:rPr>
            </w:pPr>
            <w:r>
              <w:rPr>
                <w:sz w:val="24"/>
              </w:rPr>
              <w:t>Tebuconazole</w:t>
            </w:r>
            <w:r>
              <w:rPr>
                <w:spacing w:val="-3"/>
                <w:sz w:val="24"/>
              </w:rPr>
              <w:t> </w:t>
            </w:r>
            <w:r>
              <w:rPr>
                <w:spacing w:val="-5"/>
                <w:sz w:val="24"/>
              </w:rPr>
              <w:t>37%</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22" w:right="5"/>
              <w:jc w:val="center"/>
              <w:rPr>
                <w:sz w:val="24"/>
              </w:rPr>
            </w:pPr>
            <w:r>
              <w:rPr>
                <w:sz w:val="24"/>
              </w:rPr>
              <w:t>BN-Tepy</w:t>
            </w:r>
            <w:r>
              <w:rPr>
                <w:spacing w:val="-4"/>
                <w:sz w:val="24"/>
              </w:rPr>
              <w:t> 45WP</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3"/>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8" w:right="2"/>
              <w:jc w:val="center"/>
              <w:rPr>
                <w:sz w:val="24"/>
              </w:rPr>
            </w:pPr>
            <w:r>
              <w:rPr>
                <w:sz w:val="24"/>
              </w:rPr>
              <w:t>Công</w:t>
            </w:r>
            <w:r>
              <w:rPr>
                <w:spacing w:val="-3"/>
                <w:sz w:val="24"/>
              </w:rPr>
              <w:t> </w:t>
            </w:r>
            <w:r>
              <w:rPr>
                <w:sz w:val="24"/>
              </w:rPr>
              <w:t>ty CP Bảo Nông </w:t>
            </w:r>
            <w:r>
              <w:rPr>
                <w:spacing w:val="-4"/>
                <w:sz w:val="24"/>
              </w:rPr>
              <w:t>Việt</w:t>
            </w:r>
          </w:p>
        </w:tc>
      </w:tr>
      <w:tr>
        <w:trPr>
          <w:trHeight w:val="552" w:hRule="atLeast"/>
        </w:trPr>
        <w:tc>
          <w:tcPr>
            <w:tcW w:w="708" w:type="dxa"/>
            <w:tcBorders>
              <w:top w:val="single" w:sz="4" w:space="0" w:color="000000"/>
            </w:tcBorders>
          </w:tcPr>
          <w:p>
            <w:pPr>
              <w:pStyle w:val="TableParagraph"/>
              <w:ind w:left="98"/>
              <w:rPr>
                <w:sz w:val="24"/>
              </w:rPr>
            </w:pPr>
            <w:r>
              <w:rPr>
                <w:spacing w:val="-5"/>
                <w:sz w:val="24"/>
              </w:rPr>
              <w:t>655</w:t>
            </w:r>
          </w:p>
        </w:tc>
        <w:tc>
          <w:tcPr>
            <w:tcW w:w="2976" w:type="dxa"/>
            <w:tcBorders>
              <w:top w:val="single" w:sz="4" w:space="0" w:color="000000"/>
            </w:tcBorders>
          </w:tcPr>
          <w:p>
            <w:pPr>
              <w:pStyle w:val="TableParagraph"/>
              <w:rPr>
                <w:sz w:val="24"/>
              </w:rPr>
            </w:pPr>
            <w:r>
              <w:rPr>
                <w:sz w:val="24"/>
              </w:rPr>
              <w:t>Pyraclostrobin</w:t>
            </w:r>
            <w:r>
              <w:rPr>
                <w:spacing w:val="-4"/>
                <w:sz w:val="24"/>
              </w:rPr>
              <w:t> </w:t>
            </w:r>
            <w:r>
              <w:rPr>
                <w:sz w:val="24"/>
              </w:rPr>
              <w:t>10%</w:t>
            </w:r>
            <w:r>
              <w:rPr>
                <w:spacing w:val="-2"/>
                <w:sz w:val="24"/>
              </w:rPr>
              <w:t> </w:t>
            </w:r>
            <w:r>
              <w:rPr>
                <w:spacing w:val="-10"/>
                <w:sz w:val="24"/>
              </w:rPr>
              <w:t>+</w:t>
            </w:r>
          </w:p>
          <w:p>
            <w:pPr>
              <w:pStyle w:val="TableParagraph"/>
              <w:spacing w:line="257" w:lineRule="exact"/>
              <w:rPr>
                <w:sz w:val="24"/>
              </w:rPr>
            </w:pPr>
            <w:r>
              <w:rPr>
                <w:sz w:val="24"/>
              </w:rPr>
              <w:t>Thifluzamide</w:t>
            </w:r>
            <w:r>
              <w:rPr>
                <w:spacing w:val="-3"/>
                <w:sz w:val="24"/>
              </w:rPr>
              <w:t> </w:t>
            </w:r>
            <w:r>
              <w:rPr>
                <w:spacing w:val="-5"/>
                <w:sz w:val="24"/>
              </w:rPr>
              <w:t>10%</w:t>
            </w:r>
          </w:p>
        </w:tc>
        <w:tc>
          <w:tcPr>
            <w:tcW w:w="2647" w:type="dxa"/>
            <w:tcBorders>
              <w:top w:val="single" w:sz="4" w:space="0" w:color="000000"/>
            </w:tcBorders>
          </w:tcPr>
          <w:p>
            <w:pPr>
              <w:pStyle w:val="TableParagraph"/>
              <w:ind w:left="24" w:right="4"/>
              <w:jc w:val="center"/>
              <w:rPr>
                <w:sz w:val="24"/>
              </w:rPr>
            </w:pPr>
            <w:r>
              <w:rPr>
                <w:sz w:val="24"/>
              </w:rPr>
              <w:t>Gongfu</w:t>
            </w:r>
            <w:r>
              <w:rPr>
                <w:spacing w:val="-2"/>
                <w:sz w:val="24"/>
              </w:rPr>
              <w:t> </w:t>
            </w:r>
            <w:r>
              <w:rPr>
                <w:spacing w:val="-4"/>
                <w:sz w:val="24"/>
              </w:rPr>
              <w:t>20SC</w:t>
            </w:r>
          </w:p>
        </w:tc>
        <w:tc>
          <w:tcPr>
            <w:tcW w:w="5223" w:type="dxa"/>
            <w:tcBorders>
              <w:top w:val="single" w:sz="4" w:space="0" w:color="000000"/>
            </w:tcBorders>
          </w:tcPr>
          <w:p>
            <w:pPr>
              <w:pStyle w:val="TableParagraph"/>
              <w:ind w:left="111"/>
              <w:rPr>
                <w:sz w:val="24"/>
              </w:rPr>
            </w:pPr>
            <w:r>
              <w:rPr>
                <w:sz w:val="24"/>
              </w:rPr>
              <w:t>thán</w:t>
            </w:r>
            <w:r>
              <w:rPr>
                <w:spacing w:val="-1"/>
                <w:sz w:val="24"/>
              </w:rPr>
              <w:t> </w:t>
            </w:r>
            <w:r>
              <w:rPr>
                <w:sz w:val="24"/>
              </w:rPr>
              <w:t>thư/ hồ tiêu, </w:t>
            </w:r>
            <w:r>
              <w:rPr>
                <w:spacing w:val="-4"/>
                <w:sz w:val="24"/>
              </w:rPr>
              <w:t>điều</w:t>
            </w:r>
          </w:p>
        </w:tc>
        <w:tc>
          <w:tcPr>
            <w:tcW w:w="3353" w:type="dxa"/>
            <w:tcBorders>
              <w:top w:val="single" w:sz="4" w:space="0" w:color="000000"/>
            </w:tcBorders>
          </w:tcPr>
          <w:p>
            <w:pPr>
              <w:pStyle w:val="TableParagraph"/>
              <w:spacing w:line="276" w:lineRule="exact"/>
              <w:ind w:left="1280"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553" w:hRule="atLeast"/>
        </w:trPr>
        <w:tc>
          <w:tcPr>
            <w:tcW w:w="708" w:type="dxa"/>
          </w:tcPr>
          <w:p>
            <w:pPr>
              <w:pStyle w:val="TableParagraph"/>
              <w:spacing w:line="240" w:lineRule="auto" w:before="1"/>
              <w:ind w:left="98"/>
              <w:rPr>
                <w:sz w:val="24"/>
              </w:rPr>
            </w:pPr>
            <w:r>
              <w:rPr>
                <w:spacing w:val="-5"/>
                <w:sz w:val="24"/>
              </w:rPr>
              <w:t>656</w:t>
            </w:r>
          </w:p>
        </w:tc>
        <w:tc>
          <w:tcPr>
            <w:tcW w:w="2976" w:type="dxa"/>
          </w:tcPr>
          <w:p>
            <w:pPr>
              <w:pStyle w:val="TableParagraph"/>
              <w:spacing w:line="240" w:lineRule="auto" w:before="1"/>
              <w:rPr>
                <w:sz w:val="24"/>
              </w:rPr>
            </w:pPr>
            <w:r>
              <w:rPr>
                <w:sz w:val="24"/>
              </w:rPr>
              <w:t>Pyraziflumid</w:t>
            </w:r>
            <w:r>
              <w:rPr>
                <w:spacing w:val="-3"/>
                <w:sz w:val="24"/>
              </w:rPr>
              <w:t> </w:t>
            </w:r>
            <w:r>
              <w:rPr>
                <w:sz w:val="24"/>
              </w:rPr>
              <w:t>(min</w:t>
            </w:r>
            <w:r>
              <w:rPr>
                <w:spacing w:val="-1"/>
                <w:sz w:val="24"/>
              </w:rPr>
              <w:t> </w:t>
            </w:r>
            <w:r>
              <w:rPr>
                <w:spacing w:val="-4"/>
                <w:sz w:val="24"/>
              </w:rPr>
              <w:t>96%)</w:t>
            </w:r>
          </w:p>
        </w:tc>
        <w:tc>
          <w:tcPr>
            <w:tcW w:w="2647" w:type="dxa"/>
          </w:tcPr>
          <w:p>
            <w:pPr>
              <w:pStyle w:val="TableParagraph"/>
              <w:spacing w:line="240" w:lineRule="auto" w:before="1"/>
              <w:ind w:left="24" w:right="4"/>
              <w:jc w:val="center"/>
              <w:rPr>
                <w:sz w:val="24"/>
              </w:rPr>
            </w:pPr>
            <w:r>
              <w:rPr>
                <w:sz w:val="24"/>
              </w:rPr>
              <w:t>Parade</w:t>
            </w:r>
            <w:r>
              <w:rPr>
                <w:spacing w:val="-4"/>
                <w:sz w:val="24"/>
              </w:rPr>
              <w:t> 20SC</w:t>
            </w:r>
          </w:p>
        </w:tc>
        <w:tc>
          <w:tcPr>
            <w:tcW w:w="5223" w:type="dxa"/>
          </w:tcPr>
          <w:p>
            <w:pPr>
              <w:pStyle w:val="TableParagraph"/>
              <w:spacing w:line="240" w:lineRule="auto" w:before="1"/>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0" w:lineRule="atLeas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1" w:hRule="atLeast"/>
        </w:trPr>
        <w:tc>
          <w:tcPr>
            <w:tcW w:w="708" w:type="dxa"/>
            <w:vMerge w:val="restart"/>
          </w:tcPr>
          <w:p>
            <w:pPr>
              <w:pStyle w:val="TableParagraph"/>
              <w:ind w:left="98"/>
              <w:rPr>
                <w:sz w:val="24"/>
              </w:rPr>
            </w:pPr>
            <w:r>
              <w:rPr>
                <w:spacing w:val="-5"/>
                <w:sz w:val="24"/>
              </w:rPr>
              <w:t>657</w:t>
            </w:r>
          </w:p>
        </w:tc>
        <w:tc>
          <w:tcPr>
            <w:tcW w:w="2976" w:type="dxa"/>
            <w:vMerge w:val="restart"/>
          </w:tcPr>
          <w:p>
            <w:pPr>
              <w:pStyle w:val="TableParagraph"/>
              <w:rPr>
                <w:sz w:val="24"/>
              </w:rPr>
            </w:pPr>
            <w:r>
              <w:rPr>
                <w:sz w:val="24"/>
              </w:rPr>
              <w:t>Pyrimethanil</w:t>
            </w:r>
            <w:r>
              <w:rPr>
                <w:spacing w:val="-3"/>
                <w:sz w:val="24"/>
              </w:rPr>
              <w:t> </w:t>
            </w:r>
            <w:r>
              <w:rPr>
                <w:sz w:val="24"/>
              </w:rPr>
              <w:t>(min </w:t>
            </w:r>
            <w:r>
              <w:rPr>
                <w:spacing w:val="-4"/>
                <w:sz w:val="24"/>
              </w:rPr>
              <w:t>95%)</w:t>
            </w:r>
          </w:p>
        </w:tc>
        <w:tc>
          <w:tcPr>
            <w:tcW w:w="2647" w:type="dxa"/>
          </w:tcPr>
          <w:p>
            <w:pPr>
              <w:pStyle w:val="TableParagraph"/>
              <w:spacing w:line="276" w:lineRule="exact"/>
              <w:ind w:left="999" w:right="976" w:firstLine="1"/>
              <w:jc w:val="center"/>
              <w:rPr>
                <w:sz w:val="24"/>
              </w:rPr>
            </w:pPr>
            <w:r>
              <w:rPr>
                <w:spacing w:val="-2"/>
                <w:sz w:val="24"/>
              </w:rPr>
              <w:t>Rovia 420SC</w:t>
            </w:r>
          </w:p>
        </w:tc>
        <w:tc>
          <w:tcPr>
            <w:tcW w:w="5223" w:type="dxa"/>
          </w:tcPr>
          <w:p>
            <w:pPr>
              <w:pStyle w:val="TableParagraph"/>
              <w:ind w:left="111"/>
              <w:rPr>
                <w:sz w:val="24"/>
              </w:rPr>
            </w:pPr>
            <w:r>
              <w:rPr>
                <w:sz w:val="24"/>
              </w:rPr>
              <w:t>chết</w:t>
            </w:r>
            <w:r>
              <w:rPr>
                <w:spacing w:val="-3"/>
                <w:sz w:val="24"/>
              </w:rPr>
              <w:t> </w:t>
            </w:r>
            <w:r>
              <w:rPr>
                <w:sz w:val="24"/>
              </w:rPr>
              <w:t>nhanh/hồ</w:t>
            </w:r>
            <w:r>
              <w:rPr>
                <w:spacing w:val="-1"/>
                <w:sz w:val="24"/>
              </w:rPr>
              <w:t> </w:t>
            </w:r>
            <w:r>
              <w:rPr>
                <w:spacing w:val="-4"/>
                <w:sz w:val="24"/>
              </w:rPr>
              <w:t>tiêu</w:t>
            </w:r>
          </w:p>
        </w:tc>
        <w:tc>
          <w:tcPr>
            <w:tcW w:w="3353" w:type="dxa"/>
          </w:tcPr>
          <w:p>
            <w:pPr>
              <w:pStyle w:val="TableParagraph"/>
              <w:ind w:left="63" w:right="46"/>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Tilsom </w:t>
            </w:r>
            <w:r>
              <w:rPr>
                <w:spacing w:val="-2"/>
                <w:sz w:val="24"/>
              </w:rPr>
              <w:t>400SC</w:t>
            </w:r>
          </w:p>
        </w:tc>
        <w:tc>
          <w:tcPr>
            <w:tcW w:w="5223" w:type="dxa"/>
          </w:tcPr>
          <w:p>
            <w:pPr>
              <w:pStyle w:val="TableParagraph"/>
              <w:spacing w:line="255" w:lineRule="exact"/>
              <w:ind w:left="111"/>
              <w:rPr>
                <w:sz w:val="24"/>
              </w:rPr>
            </w:pPr>
            <w:r>
              <w:rPr>
                <w:sz w:val="24"/>
              </w:rPr>
              <w:t>thối </w:t>
            </w:r>
            <w:r>
              <w:rPr>
                <w:spacing w:val="-2"/>
                <w:sz w:val="24"/>
              </w:rPr>
              <w:t>nhũn/hành</w:t>
            </w:r>
          </w:p>
        </w:tc>
        <w:tc>
          <w:tcPr>
            <w:tcW w:w="3353" w:type="dxa"/>
          </w:tcPr>
          <w:p>
            <w:pPr>
              <w:pStyle w:val="TableParagraph"/>
              <w:spacing w:line="255" w:lineRule="exact"/>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658</w:t>
            </w:r>
          </w:p>
        </w:tc>
        <w:tc>
          <w:tcPr>
            <w:tcW w:w="2976" w:type="dxa"/>
            <w:tcBorders>
              <w:bottom w:val="single" w:sz="4" w:space="0" w:color="000000"/>
            </w:tcBorders>
          </w:tcPr>
          <w:p>
            <w:pPr>
              <w:pStyle w:val="TableParagraph"/>
              <w:spacing w:line="276" w:lineRule="exact"/>
              <w:ind w:right="668"/>
              <w:rPr>
                <w:sz w:val="24"/>
              </w:rPr>
            </w:pPr>
            <w:r>
              <w:rPr>
                <w:sz w:val="24"/>
              </w:rPr>
              <w:t>Pyrimidine</w:t>
            </w:r>
            <w:r>
              <w:rPr>
                <w:spacing w:val="-15"/>
                <w:sz w:val="24"/>
              </w:rPr>
              <w:t> </w:t>
            </w:r>
            <w:r>
              <w:rPr>
                <w:sz w:val="24"/>
              </w:rPr>
              <w:t>Nucleotide </w:t>
            </w:r>
            <w:r>
              <w:rPr>
                <w:spacing w:val="-2"/>
                <w:sz w:val="24"/>
              </w:rPr>
              <w:t>Antibiotic</w:t>
            </w:r>
          </w:p>
        </w:tc>
        <w:tc>
          <w:tcPr>
            <w:tcW w:w="2647" w:type="dxa"/>
            <w:tcBorders>
              <w:bottom w:val="single" w:sz="4" w:space="0" w:color="000000"/>
            </w:tcBorders>
          </w:tcPr>
          <w:p>
            <w:pPr>
              <w:pStyle w:val="TableParagraph"/>
              <w:ind w:left="24" w:right="6"/>
              <w:jc w:val="center"/>
              <w:rPr>
                <w:sz w:val="24"/>
              </w:rPr>
            </w:pPr>
            <w:r>
              <w:rPr>
                <w:sz w:val="24"/>
              </w:rPr>
              <w:t>Mai</w:t>
            </w:r>
            <w:r>
              <w:rPr>
                <w:spacing w:val="-1"/>
                <w:sz w:val="24"/>
              </w:rPr>
              <w:t> </w:t>
            </w:r>
            <w:r>
              <w:rPr>
                <w:sz w:val="24"/>
              </w:rPr>
              <w:t>007 </w:t>
            </w:r>
            <w:r>
              <w:rPr>
                <w:spacing w:val="-5"/>
                <w:sz w:val="24"/>
              </w:rPr>
              <w:t>5SL</w:t>
            </w:r>
          </w:p>
        </w:tc>
        <w:tc>
          <w:tcPr>
            <w:tcW w:w="5223" w:type="dxa"/>
            <w:tcBorders>
              <w:bottom w:val="single" w:sz="4" w:space="0" w:color="000000"/>
            </w:tcBorders>
          </w:tcPr>
          <w:p>
            <w:pPr>
              <w:pStyle w:val="TableParagraph"/>
              <w:ind w:left="111"/>
              <w:rPr>
                <w:sz w:val="24"/>
              </w:rPr>
            </w:pPr>
            <w:r>
              <w:rPr>
                <w:sz w:val="24"/>
              </w:rPr>
              <w:t>giả</w:t>
            </w:r>
            <w:r>
              <w:rPr>
                <w:spacing w:val="-1"/>
                <w:sz w:val="24"/>
              </w:rPr>
              <w:t> </w:t>
            </w:r>
            <w:r>
              <w:rPr>
                <w:sz w:val="24"/>
              </w:rPr>
              <w:t>sương</w:t>
            </w:r>
            <w:r>
              <w:rPr>
                <w:spacing w:val="-1"/>
                <w:sz w:val="24"/>
              </w:rPr>
              <w:t> </w:t>
            </w:r>
            <w:r>
              <w:rPr>
                <w:sz w:val="24"/>
              </w:rPr>
              <w:t>mai/dưa</w:t>
            </w:r>
            <w:r>
              <w:rPr>
                <w:spacing w:val="-1"/>
                <w:sz w:val="24"/>
              </w:rPr>
              <w:t> </w:t>
            </w:r>
            <w:r>
              <w:rPr>
                <w:sz w:val="24"/>
              </w:rPr>
              <w:t>chuột,</w:t>
            </w:r>
            <w:r>
              <w:rPr>
                <w:spacing w:val="1"/>
                <w:sz w:val="24"/>
              </w:rPr>
              <w:t> </w:t>
            </w:r>
            <w:r>
              <w:rPr>
                <w:sz w:val="24"/>
              </w:rPr>
              <w:t>đạo ôn/lúa,</w:t>
            </w:r>
            <w:r>
              <w:rPr>
                <w:spacing w:val="-1"/>
                <w:sz w:val="24"/>
              </w:rPr>
              <w:t> </w:t>
            </w:r>
            <w:r>
              <w:rPr>
                <w:sz w:val="24"/>
              </w:rPr>
              <w:t>thán </w:t>
            </w:r>
            <w:r>
              <w:rPr>
                <w:spacing w:val="-2"/>
                <w:sz w:val="24"/>
              </w:rPr>
              <w:t>thư/xoài</w:t>
            </w:r>
          </w:p>
        </w:tc>
        <w:tc>
          <w:tcPr>
            <w:tcW w:w="3353" w:type="dxa"/>
            <w:tcBorders>
              <w:bottom w:val="single" w:sz="4" w:space="0" w:color="000000"/>
            </w:tcBorders>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830" w:hRule="atLeast"/>
        </w:trPr>
        <w:tc>
          <w:tcPr>
            <w:tcW w:w="708" w:type="dxa"/>
            <w:tcBorders>
              <w:top w:val="single" w:sz="4" w:space="0" w:color="000000"/>
            </w:tcBorders>
          </w:tcPr>
          <w:p>
            <w:pPr>
              <w:pStyle w:val="TableParagraph"/>
              <w:spacing w:line="240" w:lineRule="auto" w:before="1"/>
              <w:ind w:left="98"/>
              <w:rPr>
                <w:sz w:val="24"/>
              </w:rPr>
            </w:pPr>
            <w:r>
              <w:rPr>
                <w:spacing w:val="-5"/>
                <w:sz w:val="24"/>
              </w:rPr>
              <w:t>659</w:t>
            </w:r>
          </w:p>
        </w:tc>
        <w:tc>
          <w:tcPr>
            <w:tcW w:w="2976" w:type="dxa"/>
            <w:tcBorders>
              <w:top w:val="single" w:sz="4" w:space="0" w:color="000000"/>
            </w:tcBorders>
          </w:tcPr>
          <w:p>
            <w:pPr>
              <w:pStyle w:val="TableParagraph"/>
              <w:spacing w:line="240" w:lineRule="auto" w:before="1"/>
              <w:ind w:right="548"/>
              <w:rPr>
                <w:sz w:val="24"/>
              </w:rPr>
            </w:pPr>
            <w:r>
              <w:rPr>
                <w:sz w:val="24"/>
              </w:rPr>
              <w:t>Quaternary</w:t>
            </w:r>
            <w:r>
              <w:rPr>
                <w:spacing w:val="-15"/>
                <w:sz w:val="24"/>
              </w:rPr>
              <w:t> </w:t>
            </w:r>
            <w:r>
              <w:rPr>
                <w:sz w:val="24"/>
              </w:rPr>
              <w:t>Ammonium </w:t>
            </w:r>
            <w:r>
              <w:rPr>
                <w:spacing w:val="-2"/>
                <w:sz w:val="24"/>
              </w:rPr>
              <w:t>Salts</w:t>
            </w:r>
          </w:p>
        </w:tc>
        <w:tc>
          <w:tcPr>
            <w:tcW w:w="2647" w:type="dxa"/>
            <w:tcBorders>
              <w:top w:val="single" w:sz="4" w:space="0" w:color="000000"/>
            </w:tcBorders>
          </w:tcPr>
          <w:p>
            <w:pPr>
              <w:pStyle w:val="TableParagraph"/>
              <w:spacing w:line="240" w:lineRule="auto" w:before="1"/>
              <w:ind w:left="897" w:right="874"/>
              <w:jc w:val="center"/>
              <w:rPr>
                <w:sz w:val="24"/>
              </w:rPr>
            </w:pPr>
            <w:r>
              <w:rPr>
                <w:spacing w:val="-2"/>
                <w:sz w:val="24"/>
              </w:rPr>
              <w:t>Physan </w:t>
            </w:r>
            <w:r>
              <w:rPr>
                <w:spacing w:val="-4"/>
                <w:sz w:val="24"/>
              </w:rPr>
              <w:t>20SL</w:t>
            </w:r>
          </w:p>
        </w:tc>
        <w:tc>
          <w:tcPr>
            <w:tcW w:w="5223" w:type="dxa"/>
            <w:tcBorders>
              <w:top w:val="single" w:sz="4" w:space="0" w:color="000000"/>
            </w:tcBorders>
          </w:tcPr>
          <w:p>
            <w:pPr>
              <w:pStyle w:val="TableParagraph"/>
              <w:spacing w:line="240" w:lineRule="auto" w:before="1"/>
              <w:ind w:left="111"/>
              <w:rPr>
                <w:sz w:val="24"/>
              </w:rPr>
            </w:pPr>
            <w:r>
              <w:rPr>
                <w:sz w:val="24"/>
              </w:rPr>
              <w:t>thối</w:t>
            </w:r>
            <w:r>
              <w:rPr>
                <w:spacing w:val="11"/>
                <w:sz w:val="24"/>
              </w:rPr>
              <w:t> </w:t>
            </w:r>
            <w:r>
              <w:rPr>
                <w:sz w:val="24"/>
              </w:rPr>
              <w:t>thân,</w:t>
            </w:r>
            <w:r>
              <w:rPr>
                <w:spacing w:val="11"/>
                <w:sz w:val="24"/>
              </w:rPr>
              <w:t> </w:t>
            </w:r>
            <w:r>
              <w:rPr>
                <w:sz w:val="24"/>
              </w:rPr>
              <w:t>thối</w:t>
            </w:r>
            <w:r>
              <w:rPr>
                <w:spacing w:val="11"/>
                <w:sz w:val="24"/>
              </w:rPr>
              <w:t> </w:t>
            </w:r>
            <w:r>
              <w:rPr>
                <w:sz w:val="24"/>
              </w:rPr>
              <w:t>hạt</w:t>
            </w:r>
            <w:r>
              <w:rPr>
                <w:spacing w:val="12"/>
                <w:sz w:val="24"/>
              </w:rPr>
              <w:t> </w:t>
            </w:r>
            <w:r>
              <w:rPr>
                <w:sz w:val="24"/>
              </w:rPr>
              <w:t>vi</w:t>
            </w:r>
            <w:r>
              <w:rPr>
                <w:spacing w:val="11"/>
                <w:sz w:val="24"/>
              </w:rPr>
              <w:t> </w:t>
            </w:r>
            <w:r>
              <w:rPr>
                <w:sz w:val="24"/>
              </w:rPr>
              <w:t>khuẩn,</w:t>
            </w:r>
            <w:r>
              <w:rPr>
                <w:spacing w:val="11"/>
                <w:sz w:val="24"/>
              </w:rPr>
              <w:t> </w:t>
            </w:r>
            <w:r>
              <w:rPr>
                <w:sz w:val="24"/>
              </w:rPr>
              <w:t>bạc</w:t>
            </w:r>
            <w:r>
              <w:rPr>
                <w:spacing w:val="9"/>
                <w:sz w:val="24"/>
              </w:rPr>
              <w:t> </w:t>
            </w:r>
            <w:r>
              <w:rPr>
                <w:sz w:val="24"/>
              </w:rPr>
              <w:t>lá,</w:t>
            </w:r>
            <w:r>
              <w:rPr>
                <w:spacing w:val="11"/>
                <w:sz w:val="24"/>
              </w:rPr>
              <w:t> </w:t>
            </w:r>
            <w:r>
              <w:rPr>
                <w:sz w:val="24"/>
              </w:rPr>
              <w:t>đạo</w:t>
            </w:r>
            <w:r>
              <w:rPr>
                <w:spacing w:val="10"/>
                <w:sz w:val="24"/>
              </w:rPr>
              <w:t> </w:t>
            </w:r>
            <w:r>
              <w:rPr>
                <w:sz w:val="24"/>
              </w:rPr>
              <w:t>ôn,</w:t>
            </w:r>
            <w:r>
              <w:rPr>
                <w:spacing w:val="11"/>
                <w:sz w:val="24"/>
              </w:rPr>
              <w:t> </w:t>
            </w:r>
            <w:r>
              <w:rPr>
                <w:sz w:val="24"/>
              </w:rPr>
              <w:t>lem</w:t>
            </w:r>
            <w:r>
              <w:rPr>
                <w:spacing w:val="11"/>
                <w:sz w:val="24"/>
              </w:rPr>
              <w:t> </w:t>
            </w:r>
            <w:r>
              <w:rPr>
                <w:spacing w:val="-5"/>
                <w:sz w:val="24"/>
              </w:rPr>
              <w:t>lép</w:t>
            </w:r>
          </w:p>
          <w:p>
            <w:pPr>
              <w:pStyle w:val="TableParagraph"/>
              <w:spacing w:line="270" w:lineRule="atLeast"/>
              <w:ind w:left="111"/>
              <w:rPr>
                <w:sz w:val="24"/>
              </w:rPr>
            </w:pPr>
            <w:r>
              <w:rPr>
                <w:sz w:val="24"/>
              </w:rPr>
              <w:t>hạt/</w:t>
            </w:r>
            <w:r>
              <w:rPr>
                <w:spacing w:val="-13"/>
                <w:sz w:val="24"/>
              </w:rPr>
              <w:t> </w:t>
            </w:r>
            <w:r>
              <w:rPr>
                <w:sz w:val="24"/>
              </w:rPr>
              <w:t>lúa;</w:t>
            </w:r>
            <w:r>
              <w:rPr>
                <w:spacing w:val="-14"/>
                <w:sz w:val="24"/>
              </w:rPr>
              <w:t> </w:t>
            </w:r>
            <w:r>
              <w:rPr>
                <w:sz w:val="24"/>
              </w:rPr>
              <w:t>lúa</w:t>
            </w:r>
            <w:r>
              <w:rPr>
                <w:spacing w:val="-15"/>
                <w:sz w:val="24"/>
              </w:rPr>
              <w:t> </w:t>
            </w:r>
            <w:r>
              <w:rPr>
                <w:sz w:val="24"/>
              </w:rPr>
              <w:t>von/</w:t>
            </w:r>
            <w:r>
              <w:rPr>
                <w:spacing w:val="-14"/>
                <w:sz w:val="24"/>
              </w:rPr>
              <w:t> </w:t>
            </w:r>
            <w:r>
              <w:rPr>
                <w:sz w:val="24"/>
              </w:rPr>
              <w:t>lúa;</w:t>
            </w:r>
            <w:r>
              <w:rPr>
                <w:spacing w:val="-14"/>
                <w:sz w:val="24"/>
              </w:rPr>
              <w:t> </w:t>
            </w:r>
            <w:r>
              <w:rPr>
                <w:sz w:val="24"/>
              </w:rPr>
              <w:t>nấm</w:t>
            </w:r>
            <w:r>
              <w:rPr>
                <w:spacing w:val="-14"/>
                <w:sz w:val="24"/>
              </w:rPr>
              <w:t> </w:t>
            </w:r>
            <w:r>
              <w:rPr>
                <w:sz w:val="24"/>
              </w:rPr>
              <w:t>hồng,</w:t>
            </w:r>
            <w:r>
              <w:rPr>
                <w:spacing w:val="-14"/>
                <w:sz w:val="24"/>
              </w:rPr>
              <w:t> </w:t>
            </w:r>
            <w:r>
              <w:rPr>
                <w:sz w:val="24"/>
              </w:rPr>
              <w:t>vàng</w:t>
            </w:r>
            <w:r>
              <w:rPr>
                <w:spacing w:val="-14"/>
                <w:sz w:val="24"/>
              </w:rPr>
              <w:t> </w:t>
            </w:r>
            <w:r>
              <w:rPr>
                <w:sz w:val="24"/>
              </w:rPr>
              <w:t>rụng</w:t>
            </w:r>
            <w:r>
              <w:rPr>
                <w:spacing w:val="-15"/>
                <w:sz w:val="24"/>
              </w:rPr>
              <w:t> </w:t>
            </w:r>
            <w:r>
              <w:rPr>
                <w:sz w:val="24"/>
              </w:rPr>
              <w:t>lá/cao</w:t>
            </w:r>
            <w:r>
              <w:rPr>
                <w:spacing w:val="-14"/>
                <w:sz w:val="24"/>
              </w:rPr>
              <w:t> </w:t>
            </w:r>
            <w:r>
              <w:rPr>
                <w:sz w:val="24"/>
              </w:rPr>
              <w:t>su, thối nhũn/phong lan</w:t>
            </w:r>
          </w:p>
        </w:tc>
        <w:tc>
          <w:tcPr>
            <w:tcW w:w="3353" w:type="dxa"/>
            <w:tcBorders>
              <w:top w:val="single" w:sz="4" w:space="0" w:color="000000"/>
            </w:tcBorders>
          </w:tcPr>
          <w:p>
            <w:pPr>
              <w:pStyle w:val="TableParagraph"/>
              <w:spacing w:line="240" w:lineRule="auto" w:before="1"/>
              <w:ind w:left="646" w:right="345" w:hanging="243"/>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 Hậu Giang</w:t>
            </w:r>
          </w:p>
        </w:tc>
      </w:tr>
      <w:tr>
        <w:trPr>
          <w:trHeight w:val="275" w:hRule="atLeast"/>
        </w:trPr>
        <w:tc>
          <w:tcPr>
            <w:tcW w:w="708" w:type="dxa"/>
          </w:tcPr>
          <w:p>
            <w:pPr>
              <w:pStyle w:val="TableParagraph"/>
              <w:spacing w:line="255" w:lineRule="exact"/>
              <w:ind w:left="98"/>
              <w:rPr>
                <w:sz w:val="24"/>
              </w:rPr>
            </w:pPr>
            <w:r>
              <w:rPr>
                <w:spacing w:val="-5"/>
                <w:sz w:val="24"/>
              </w:rPr>
              <w:t>660</w:t>
            </w:r>
          </w:p>
        </w:tc>
        <w:tc>
          <w:tcPr>
            <w:tcW w:w="2976" w:type="dxa"/>
          </w:tcPr>
          <w:p>
            <w:pPr>
              <w:pStyle w:val="TableParagraph"/>
              <w:spacing w:line="255" w:lineRule="exact"/>
              <w:rPr>
                <w:i/>
                <w:sz w:val="24"/>
              </w:rPr>
            </w:pPr>
            <w:r>
              <w:rPr>
                <w:i/>
                <w:sz w:val="24"/>
              </w:rPr>
              <w:t>Reynoutria</w:t>
            </w:r>
            <w:r>
              <w:rPr>
                <w:i/>
                <w:spacing w:val="-5"/>
                <w:sz w:val="24"/>
              </w:rPr>
              <w:t> </w:t>
            </w:r>
            <w:r>
              <w:rPr>
                <w:i/>
                <w:spacing w:val="-2"/>
                <w:sz w:val="24"/>
              </w:rPr>
              <w:t>sachalinensis</w:t>
            </w:r>
          </w:p>
        </w:tc>
        <w:tc>
          <w:tcPr>
            <w:tcW w:w="2647" w:type="dxa"/>
          </w:tcPr>
          <w:p>
            <w:pPr>
              <w:pStyle w:val="TableParagraph"/>
              <w:spacing w:line="255" w:lineRule="exact"/>
              <w:ind w:left="24" w:right="4"/>
              <w:jc w:val="center"/>
              <w:rPr>
                <w:sz w:val="24"/>
              </w:rPr>
            </w:pPr>
            <w:r>
              <w:rPr>
                <w:sz w:val="24"/>
              </w:rPr>
              <w:t>Regalia</w:t>
            </w:r>
            <w:r>
              <w:rPr>
                <w:spacing w:val="-3"/>
                <w:sz w:val="24"/>
              </w:rPr>
              <w:t> </w:t>
            </w:r>
            <w:r>
              <w:rPr>
                <w:spacing w:val="-4"/>
                <w:sz w:val="24"/>
              </w:rPr>
              <w:t>12SL</w:t>
            </w:r>
          </w:p>
        </w:tc>
        <w:tc>
          <w:tcPr>
            <w:tcW w:w="5223" w:type="dxa"/>
          </w:tcPr>
          <w:p>
            <w:pPr>
              <w:pStyle w:val="TableParagraph"/>
              <w:spacing w:line="255" w:lineRule="exact"/>
              <w:ind w:left="111"/>
              <w:rPr>
                <w:sz w:val="24"/>
              </w:rPr>
            </w:pPr>
            <w:r>
              <w:rPr>
                <w:sz w:val="24"/>
              </w:rPr>
              <w:t>lem</w:t>
            </w:r>
            <w:r>
              <w:rPr>
                <w:spacing w:val="-1"/>
                <w:sz w:val="24"/>
              </w:rPr>
              <w:t> </w:t>
            </w:r>
            <w:r>
              <w:rPr>
                <w:sz w:val="24"/>
              </w:rPr>
              <w:t>lép hạt/lúa;</w:t>
            </w:r>
            <w:r>
              <w:rPr>
                <w:spacing w:val="-1"/>
                <w:sz w:val="24"/>
              </w:rPr>
              <w:t> </w:t>
            </w:r>
            <w:r>
              <w:rPr>
                <w:sz w:val="24"/>
              </w:rPr>
              <w:t>đốm lá</w:t>
            </w:r>
            <w:r>
              <w:rPr>
                <w:spacing w:val="-2"/>
                <w:sz w:val="24"/>
              </w:rPr>
              <w:t> </w:t>
            </w:r>
            <w:r>
              <w:rPr>
                <w:sz w:val="24"/>
              </w:rPr>
              <w:t>vi khuẩn/cà</w:t>
            </w:r>
            <w:r>
              <w:rPr>
                <w:spacing w:val="-1"/>
                <w:sz w:val="24"/>
              </w:rPr>
              <w:t> </w:t>
            </w:r>
            <w:r>
              <w:rPr>
                <w:spacing w:val="-4"/>
                <w:sz w:val="24"/>
              </w:rPr>
              <w:t>chua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tcPr>
          <w:p>
            <w:pPr>
              <w:pStyle w:val="TableParagraph"/>
              <w:ind w:left="98"/>
              <w:rPr>
                <w:sz w:val="24"/>
              </w:rPr>
            </w:pPr>
            <w:r>
              <w:rPr>
                <w:spacing w:val="-5"/>
                <w:sz w:val="24"/>
              </w:rPr>
              <w:t>661</w:t>
            </w:r>
          </w:p>
        </w:tc>
        <w:tc>
          <w:tcPr>
            <w:tcW w:w="2976" w:type="dxa"/>
          </w:tcPr>
          <w:p>
            <w:pPr>
              <w:pStyle w:val="TableParagraph"/>
              <w:rPr>
                <w:i/>
                <w:sz w:val="24"/>
              </w:rPr>
            </w:pPr>
            <w:r>
              <w:rPr>
                <w:i/>
                <w:sz w:val="24"/>
              </w:rPr>
              <w:t>Rhodopseudomonas</w:t>
            </w:r>
            <w:r>
              <w:rPr>
                <w:i/>
                <w:spacing w:val="-3"/>
                <w:sz w:val="24"/>
              </w:rPr>
              <w:t> </w:t>
            </w:r>
            <w:r>
              <w:rPr>
                <w:i/>
                <w:spacing w:val="-2"/>
                <w:sz w:val="24"/>
              </w:rPr>
              <w:t>palustri</w:t>
            </w:r>
          </w:p>
          <w:p>
            <w:pPr>
              <w:pStyle w:val="TableParagraph"/>
              <w:spacing w:line="257" w:lineRule="exact"/>
              <w:rPr>
                <w:sz w:val="24"/>
              </w:rPr>
            </w:pPr>
            <w:r>
              <w:rPr>
                <w:spacing w:val="-2"/>
                <w:sz w:val="24"/>
              </w:rPr>
              <w:t>PSB-</w:t>
            </w:r>
            <w:r>
              <w:rPr>
                <w:spacing w:val="-10"/>
                <w:sz w:val="24"/>
              </w:rPr>
              <w:t>S</w:t>
            </w:r>
          </w:p>
        </w:tc>
        <w:tc>
          <w:tcPr>
            <w:tcW w:w="2647" w:type="dxa"/>
          </w:tcPr>
          <w:p>
            <w:pPr>
              <w:pStyle w:val="TableParagraph"/>
              <w:ind w:left="24" w:right="4"/>
              <w:jc w:val="center"/>
              <w:rPr>
                <w:sz w:val="24"/>
              </w:rPr>
            </w:pPr>
            <w:r>
              <w:rPr>
                <w:sz w:val="24"/>
              </w:rPr>
              <w:t>Sunfly </w:t>
            </w:r>
            <w:r>
              <w:rPr>
                <w:spacing w:val="-5"/>
                <w:sz w:val="24"/>
              </w:rPr>
              <w:t>SC</w:t>
            </w:r>
          </w:p>
        </w:tc>
        <w:tc>
          <w:tcPr>
            <w:tcW w:w="5223" w:type="dxa"/>
          </w:tcPr>
          <w:p>
            <w:pPr>
              <w:pStyle w:val="TableParagraph"/>
              <w:ind w:left="111"/>
              <w:rPr>
                <w:sz w:val="24"/>
              </w:rPr>
            </w:pPr>
            <w:r>
              <w:rPr>
                <w:sz w:val="24"/>
              </w:rPr>
              <w:t>sương</w:t>
            </w:r>
            <w:r>
              <w:rPr>
                <w:spacing w:val="-1"/>
                <w:sz w:val="24"/>
              </w:rPr>
              <w:t> </w:t>
            </w:r>
            <w:r>
              <w:rPr>
                <w:sz w:val="24"/>
              </w:rPr>
              <w:t>mai/cà</w:t>
            </w:r>
            <w:r>
              <w:rPr>
                <w:spacing w:val="-2"/>
                <w:sz w:val="24"/>
              </w:rPr>
              <w:t> </w:t>
            </w:r>
            <w:r>
              <w:rPr>
                <w:sz w:val="24"/>
              </w:rPr>
              <w:t>chua,</w:t>
            </w:r>
            <w:r>
              <w:rPr>
                <w:spacing w:val="-1"/>
                <w:sz w:val="24"/>
              </w:rPr>
              <w:t> </w:t>
            </w:r>
            <w:r>
              <w:rPr>
                <w:sz w:val="24"/>
              </w:rPr>
              <w:t>đốm</w:t>
            </w:r>
            <w:r>
              <w:rPr>
                <w:spacing w:val="2"/>
                <w:sz w:val="24"/>
              </w:rPr>
              <w:t> </w:t>
            </w:r>
            <w:r>
              <w:rPr>
                <w:sz w:val="24"/>
              </w:rPr>
              <w:t>lá/ </w:t>
            </w:r>
            <w:r>
              <w:rPr>
                <w:spacing w:val="-4"/>
                <w:sz w:val="24"/>
              </w:rPr>
              <w:t>hành</w:t>
            </w:r>
          </w:p>
        </w:tc>
        <w:tc>
          <w:tcPr>
            <w:tcW w:w="3353" w:type="dxa"/>
          </w:tcPr>
          <w:p>
            <w:pPr>
              <w:pStyle w:val="TableParagraph"/>
              <w:spacing w:line="276" w:lineRule="exact"/>
              <w:ind w:left="1246" w:right="345" w:hanging="71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0"/>
                <w:sz w:val="24"/>
              </w:rPr>
              <w:t> </w:t>
            </w:r>
            <w:r>
              <w:rPr>
                <w:sz w:val="24"/>
              </w:rPr>
              <w:t>Châu Hóa sinh</w:t>
            </w:r>
          </w:p>
        </w:tc>
      </w:tr>
      <w:tr>
        <w:trPr>
          <w:trHeight w:val="550" w:hRule="atLeast"/>
        </w:trPr>
        <w:tc>
          <w:tcPr>
            <w:tcW w:w="708" w:type="dxa"/>
          </w:tcPr>
          <w:p>
            <w:pPr>
              <w:pStyle w:val="TableParagraph"/>
              <w:spacing w:line="274" w:lineRule="exact"/>
              <w:ind w:left="98"/>
              <w:rPr>
                <w:sz w:val="24"/>
              </w:rPr>
            </w:pPr>
            <w:r>
              <w:rPr>
                <w:spacing w:val="-5"/>
                <w:sz w:val="24"/>
              </w:rPr>
              <w:t>662</w:t>
            </w:r>
          </w:p>
        </w:tc>
        <w:tc>
          <w:tcPr>
            <w:tcW w:w="2976" w:type="dxa"/>
          </w:tcPr>
          <w:p>
            <w:pPr>
              <w:pStyle w:val="TableParagraph"/>
              <w:spacing w:line="274" w:lineRule="exact"/>
              <w:rPr>
                <w:i/>
                <w:sz w:val="24"/>
              </w:rPr>
            </w:pPr>
            <w:r>
              <w:rPr>
                <w:i/>
                <w:sz w:val="24"/>
              </w:rPr>
              <w:t>Rhodovulum</w:t>
            </w:r>
            <w:r>
              <w:rPr>
                <w:i/>
                <w:spacing w:val="-2"/>
                <w:sz w:val="24"/>
              </w:rPr>
              <w:t> sulfidophilum</w:t>
            </w:r>
          </w:p>
          <w:p>
            <w:pPr>
              <w:pStyle w:val="TableParagraph"/>
              <w:spacing w:line="257" w:lineRule="exact"/>
              <w:rPr>
                <w:sz w:val="24"/>
              </w:rPr>
            </w:pPr>
            <w:r>
              <w:rPr>
                <w:spacing w:val="-2"/>
                <w:sz w:val="24"/>
              </w:rPr>
              <w:t>HNI-</w:t>
            </w:r>
            <w:r>
              <w:rPr>
                <w:spacing w:val="-10"/>
                <w:sz w:val="24"/>
              </w:rPr>
              <w:t>1</w:t>
            </w:r>
          </w:p>
        </w:tc>
        <w:tc>
          <w:tcPr>
            <w:tcW w:w="2647" w:type="dxa"/>
          </w:tcPr>
          <w:p>
            <w:pPr>
              <w:pStyle w:val="TableParagraph"/>
              <w:spacing w:line="274" w:lineRule="exact"/>
              <w:ind w:left="24" w:right="7"/>
              <w:jc w:val="center"/>
              <w:rPr>
                <w:sz w:val="24"/>
              </w:rPr>
            </w:pPr>
            <w:r>
              <w:rPr>
                <w:sz w:val="24"/>
              </w:rPr>
              <w:t>Uprise</w:t>
            </w:r>
            <w:r>
              <w:rPr>
                <w:spacing w:val="-2"/>
                <w:sz w:val="24"/>
              </w:rPr>
              <w:t> </w:t>
            </w:r>
            <w:r>
              <w:rPr>
                <w:spacing w:val="-5"/>
                <w:sz w:val="24"/>
              </w:rPr>
              <w:t>SC</w:t>
            </w:r>
          </w:p>
        </w:tc>
        <w:tc>
          <w:tcPr>
            <w:tcW w:w="5223" w:type="dxa"/>
          </w:tcPr>
          <w:p>
            <w:pPr>
              <w:pStyle w:val="TableParagraph"/>
              <w:spacing w:line="276" w:lineRule="exact"/>
              <w:ind w:left="111"/>
              <w:rPr>
                <w:sz w:val="24"/>
              </w:rPr>
            </w:pPr>
            <w:r>
              <w:rPr>
                <w:sz w:val="24"/>
              </w:rPr>
              <w:t>sương</w:t>
            </w:r>
            <w:r>
              <w:rPr>
                <w:spacing w:val="80"/>
                <w:sz w:val="24"/>
              </w:rPr>
              <w:t> </w:t>
            </w:r>
            <w:r>
              <w:rPr>
                <w:sz w:val="24"/>
              </w:rPr>
              <w:t>mai/cà</w:t>
            </w:r>
            <w:r>
              <w:rPr>
                <w:spacing w:val="80"/>
                <w:sz w:val="24"/>
              </w:rPr>
              <w:t> </w:t>
            </w:r>
            <w:r>
              <w:rPr>
                <w:sz w:val="24"/>
              </w:rPr>
              <w:t>chua,</w:t>
            </w:r>
            <w:r>
              <w:rPr>
                <w:spacing w:val="80"/>
                <w:sz w:val="24"/>
              </w:rPr>
              <w:t> </w:t>
            </w:r>
            <w:r>
              <w:rPr>
                <w:sz w:val="24"/>
              </w:rPr>
              <w:t>đốm</w:t>
            </w:r>
            <w:r>
              <w:rPr>
                <w:spacing w:val="80"/>
                <w:sz w:val="24"/>
              </w:rPr>
              <w:t> </w:t>
            </w:r>
            <w:r>
              <w:rPr>
                <w:sz w:val="24"/>
              </w:rPr>
              <w:t>lá</w:t>
            </w:r>
            <w:r>
              <w:rPr>
                <w:spacing w:val="80"/>
                <w:sz w:val="24"/>
              </w:rPr>
              <w:t> </w:t>
            </w:r>
            <w:r>
              <w:rPr>
                <w:sz w:val="24"/>
              </w:rPr>
              <w:t>vi</w:t>
            </w:r>
            <w:r>
              <w:rPr>
                <w:spacing w:val="80"/>
                <w:sz w:val="24"/>
              </w:rPr>
              <w:t> </w:t>
            </w:r>
            <w:r>
              <w:rPr>
                <w:sz w:val="24"/>
              </w:rPr>
              <w:t>khuẩn/ớt,</w:t>
            </w:r>
            <w:r>
              <w:rPr>
                <w:spacing w:val="80"/>
                <w:sz w:val="24"/>
              </w:rPr>
              <w:t> </w:t>
            </w:r>
            <w:r>
              <w:rPr>
                <w:sz w:val="24"/>
              </w:rPr>
              <w:t>đốm nâu/thanh long</w:t>
            </w:r>
          </w:p>
        </w:tc>
        <w:tc>
          <w:tcPr>
            <w:tcW w:w="3353" w:type="dxa"/>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50" w:hRule="atLeast"/>
        </w:trPr>
        <w:tc>
          <w:tcPr>
            <w:tcW w:w="708" w:type="dxa"/>
            <w:vMerge w:val="restart"/>
          </w:tcPr>
          <w:p>
            <w:pPr>
              <w:pStyle w:val="TableParagraph"/>
              <w:spacing w:line="274" w:lineRule="exact"/>
              <w:ind w:left="98"/>
              <w:rPr>
                <w:sz w:val="24"/>
              </w:rPr>
            </w:pPr>
            <w:r>
              <w:rPr>
                <w:spacing w:val="-5"/>
                <w:sz w:val="24"/>
              </w:rPr>
              <w:t>663</w:t>
            </w:r>
          </w:p>
        </w:tc>
        <w:tc>
          <w:tcPr>
            <w:tcW w:w="2976" w:type="dxa"/>
            <w:vMerge w:val="restart"/>
          </w:tcPr>
          <w:p>
            <w:pPr>
              <w:pStyle w:val="TableParagraph"/>
              <w:spacing w:line="240" w:lineRule="auto"/>
              <w:ind w:right="1631"/>
              <w:rPr>
                <w:sz w:val="24"/>
              </w:rPr>
            </w:pPr>
            <w:r>
              <w:rPr>
                <w:spacing w:val="-2"/>
                <w:sz w:val="24"/>
              </w:rPr>
              <w:t>Saisentong </w:t>
            </w:r>
            <w:r>
              <w:rPr>
                <w:sz w:val="24"/>
              </w:rPr>
              <w:t>(min </w:t>
            </w:r>
            <w:r>
              <w:rPr>
                <w:spacing w:val="-4"/>
                <w:sz w:val="24"/>
              </w:rPr>
              <w:t>95%)</w:t>
            </w:r>
          </w:p>
        </w:tc>
        <w:tc>
          <w:tcPr>
            <w:tcW w:w="2647" w:type="dxa"/>
          </w:tcPr>
          <w:p>
            <w:pPr>
              <w:pStyle w:val="TableParagraph"/>
              <w:spacing w:line="274" w:lineRule="exact"/>
              <w:ind w:left="24" w:right="6"/>
              <w:jc w:val="center"/>
              <w:rPr>
                <w:sz w:val="24"/>
              </w:rPr>
            </w:pPr>
            <w:r>
              <w:rPr>
                <w:sz w:val="24"/>
              </w:rPr>
              <w:t>Saisen-XO</w:t>
            </w:r>
            <w:r>
              <w:rPr>
                <w:spacing w:val="-4"/>
                <w:sz w:val="24"/>
              </w:rPr>
              <w:t> </w:t>
            </w:r>
            <w:r>
              <w:rPr>
                <w:spacing w:val="-2"/>
                <w:sz w:val="24"/>
              </w:rPr>
              <w:t>200SC</w:t>
            </w:r>
          </w:p>
        </w:tc>
        <w:tc>
          <w:tcPr>
            <w:tcW w:w="5223" w:type="dxa"/>
          </w:tcPr>
          <w:p>
            <w:pPr>
              <w:pStyle w:val="TableParagraph"/>
              <w:spacing w:line="274" w:lineRule="exact"/>
              <w:ind w:left="111"/>
              <w:rPr>
                <w:sz w:val="24"/>
              </w:rPr>
            </w:pPr>
            <w:r>
              <w:rPr>
                <w:sz w:val="24"/>
              </w:rPr>
              <w:t>loét/cam;</w:t>
            </w:r>
            <w:r>
              <w:rPr>
                <w:spacing w:val="-1"/>
                <w:sz w:val="24"/>
              </w:rPr>
              <w:t> </w:t>
            </w:r>
            <w:r>
              <w:rPr>
                <w:sz w:val="24"/>
              </w:rPr>
              <w:t>bạc</w:t>
            </w:r>
            <w:r>
              <w:rPr>
                <w:spacing w:val="-2"/>
                <w:sz w:val="24"/>
              </w:rPr>
              <w:t> lá/lúa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Sasuke</w:t>
            </w:r>
            <w:r>
              <w:rPr>
                <w:spacing w:val="-2"/>
                <w:sz w:val="24"/>
              </w:rPr>
              <w:t> 200SC</w:t>
            </w:r>
          </w:p>
        </w:tc>
        <w:tc>
          <w:tcPr>
            <w:tcW w:w="5223" w:type="dxa"/>
          </w:tcPr>
          <w:p>
            <w:pPr>
              <w:pStyle w:val="TableParagraph"/>
              <w:spacing w:line="257" w:lineRule="exact" w:before="1"/>
              <w:ind w:left="111"/>
              <w:rPr>
                <w:sz w:val="24"/>
              </w:rPr>
            </w:pPr>
            <w:r>
              <w:rPr>
                <w:spacing w:val="-2"/>
                <w:sz w:val="24"/>
              </w:rPr>
              <w:t>loét/cam</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3"/>
              <w:jc w:val="center"/>
              <w:rPr>
                <w:sz w:val="24"/>
              </w:rPr>
            </w:pPr>
            <w:r>
              <w:rPr>
                <w:spacing w:val="-2"/>
                <w:sz w:val="24"/>
              </w:rPr>
              <w:t>Visen </w:t>
            </w:r>
            <w:r>
              <w:rPr>
                <w:spacing w:val="-4"/>
                <w:sz w:val="24"/>
              </w:rPr>
              <w:t>20SC</w:t>
            </w:r>
          </w:p>
        </w:tc>
        <w:tc>
          <w:tcPr>
            <w:tcW w:w="5223" w:type="dxa"/>
          </w:tcPr>
          <w:p>
            <w:pPr>
              <w:pStyle w:val="TableParagraph"/>
              <w:ind w:left="111"/>
              <w:rPr>
                <w:sz w:val="24"/>
              </w:rPr>
            </w:pPr>
            <w:r>
              <w:rPr>
                <w:sz w:val="24"/>
              </w:rPr>
              <w:t>bạc</w:t>
            </w:r>
            <w:r>
              <w:rPr>
                <w:spacing w:val="-2"/>
                <w:sz w:val="24"/>
              </w:rPr>
              <w:t> </w:t>
            </w:r>
            <w:r>
              <w:rPr>
                <w:sz w:val="24"/>
              </w:rPr>
              <w:t>lá,</w:t>
            </w:r>
            <w:r>
              <w:rPr>
                <w:spacing w:val="-1"/>
                <w:sz w:val="24"/>
              </w:rPr>
              <w:t> </w:t>
            </w:r>
            <w:r>
              <w:rPr>
                <w:sz w:val="24"/>
              </w:rPr>
              <w:t>lem</w:t>
            </w:r>
            <w:r>
              <w:rPr>
                <w:spacing w:val="-1"/>
                <w:sz w:val="24"/>
              </w:rPr>
              <w:t> </w:t>
            </w:r>
            <w:r>
              <w:rPr>
                <w:sz w:val="24"/>
              </w:rPr>
              <w:t>lép </w:t>
            </w:r>
            <w:r>
              <w:rPr>
                <w:spacing w:val="-2"/>
                <w:sz w:val="24"/>
              </w:rPr>
              <w:t>hạt/lúa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Borders>
              <w:bottom w:val="single" w:sz="4" w:space="0" w:color="000000"/>
            </w:tcBorders>
          </w:tcPr>
          <w:p>
            <w:pPr>
              <w:pStyle w:val="TableParagraph"/>
              <w:spacing w:line="274" w:lineRule="exact"/>
              <w:ind w:left="98"/>
              <w:rPr>
                <w:sz w:val="24"/>
              </w:rPr>
            </w:pPr>
            <w:r>
              <w:rPr>
                <w:spacing w:val="-5"/>
                <w:sz w:val="24"/>
              </w:rPr>
              <w:t>664</w:t>
            </w:r>
          </w:p>
        </w:tc>
        <w:tc>
          <w:tcPr>
            <w:tcW w:w="2976" w:type="dxa"/>
            <w:vMerge w:val="restart"/>
            <w:tcBorders>
              <w:bottom w:val="single" w:sz="4" w:space="0" w:color="000000"/>
            </w:tcBorders>
          </w:tcPr>
          <w:p>
            <w:pPr>
              <w:pStyle w:val="TableParagraph"/>
              <w:spacing w:line="274" w:lineRule="exact"/>
              <w:rPr>
                <w:sz w:val="24"/>
              </w:rPr>
            </w:pPr>
            <w:r>
              <w:rPr>
                <w:sz w:val="24"/>
              </w:rPr>
              <w:t>Salicylic</w:t>
            </w:r>
            <w:r>
              <w:rPr>
                <w:spacing w:val="-5"/>
                <w:sz w:val="24"/>
              </w:rPr>
              <w:t> </w:t>
            </w:r>
            <w:r>
              <w:rPr>
                <w:spacing w:val="-4"/>
                <w:sz w:val="24"/>
              </w:rPr>
              <w:t>Acid</w:t>
            </w:r>
          </w:p>
        </w:tc>
        <w:tc>
          <w:tcPr>
            <w:tcW w:w="2647" w:type="dxa"/>
          </w:tcPr>
          <w:p>
            <w:pPr>
              <w:pStyle w:val="TableParagraph"/>
              <w:spacing w:line="274" w:lineRule="exact"/>
              <w:ind w:left="24" w:right="5"/>
              <w:jc w:val="center"/>
              <w:rPr>
                <w:sz w:val="24"/>
              </w:rPr>
            </w:pPr>
            <w:r>
              <w:rPr>
                <w:sz w:val="24"/>
              </w:rPr>
              <w:t>Bacla</w:t>
            </w:r>
            <w:r>
              <w:rPr>
                <w:spacing w:val="-2"/>
                <w:sz w:val="24"/>
              </w:rPr>
              <w:t> </w:t>
            </w:r>
            <w:r>
              <w:rPr>
                <w:spacing w:val="-4"/>
                <w:sz w:val="24"/>
              </w:rPr>
              <w:t>50SC</w:t>
            </w:r>
          </w:p>
        </w:tc>
        <w:tc>
          <w:tcPr>
            <w:tcW w:w="5223" w:type="dxa"/>
          </w:tcPr>
          <w:p>
            <w:pPr>
              <w:pStyle w:val="TableParagraph"/>
              <w:spacing w:line="274" w:lineRule="exact"/>
              <w:ind w:left="111"/>
              <w:rPr>
                <w:sz w:val="24"/>
              </w:rPr>
            </w:pPr>
            <w:r>
              <w:rPr>
                <w:sz w:val="24"/>
              </w:rPr>
              <w:t>bạc</w:t>
            </w:r>
            <w:r>
              <w:rPr>
                <w:spacing w:val="-2"/>
                <w:sz w:val="24"/>
              </w:rPr>
              <w:t> </w:t>
            </w:r>
            <w:r>
              <w:rPr>
                <w:sz w:val="24"/>
              </w:rPr>
              <w:t>lá, khô </w:t>
            </w:r>
            <w:r>
              <w:rPr>
                <w:spacing w:val="-2"/>
                <w:sz w:val="24"/>
              </w:rPr>
              <w:t>vằn/lúa</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828"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40" w:lineRule="auto"/>
              <w:ind w:left="1030" w:right="1005" w:hanging="2"/>
              <w:jc w:val="center"/>
              <w:rPr>
                <w:sz w:val="24"/>
              </w:rPr>
            </w:pPr>
            <w:r>
              <w:rPr>
                <w:spacing w:val="-4"/>
                <w:sz w:val="24"/>
              </w:rPr>
              <w:t>Exin </w:t>
            </w:r>
            <w:r>
              <w:rPr>
                <w:spacing w:val="-2"/>
                <w:sz w:val="24"/>
              </w:rPr>
              <w:t>4.5SC</w:t>
            </w:r>
          </w:p>
        </w:tc>
        <w:tc>
          <w:tcPr>
            <w:tcW w:w="5223" w:type="dxa"/>
            <w:tcBorders>
              <w:bottom w:val="single" w:sz="4" w:space="0" w:color="000000"/>
            </w:tcBorders>
          </w:tcPr>
          <w:p>
            <w:pPr>
              <w:pStyle w:val="TableParagraph"/>
              <w:spacing w:line="240" w:lineRule="auto"/>
              <w:ind w:left="111"/>
              <w:rPr>
                <w:sz w:val="24"/>
              </w:rPr>
            </w:pPr>
            <w:r>
              <w:rPr>
                <w:b/>
                <w:sz w:val="24"/>
              </w:rPr>
              <w:t>4.5SC: </w:t>
            </w:r>
            <w:r>
              <w:rPr>
                <w:sz w:val="24"/>
              </w:rPr>
              <w:t>(Exin R) đạo ôn, bạc lá/ lúa, chết nhanh/ hồ </w:t>
            </w:r>
            <w:r>
              <w:rPr>
                <w:spacing w:val="-4"/>
                <w:sz w:val="24"/>
              </w:rPr>
              <w:t>tiêu</w:t>
            </w:r>
          </w:p>
          <w:p>
            <w:pPr>
              <w:pStyle w:val="TableParagraph"/>
              <w:spacing w:line="259" w:lineRule="exact"/>
              <w:ind w:left="111"/>
              <w:rPr>
                <w:sz w:val="24"/>
              </w:rPr>
            </w:pPr>
            <w:r>
              <w:rPr>
                <w:b/>
                <w:sz w:val="24"/>
              </w:rPr>
              <w:t>4.5SC</w:t>
            </w:r>
            <w:r>
              <w:rPr>
                <w:sz w:val="24"/>
              </w:rPr>
              <w:t>:</w:t>
            </w:r>
            <w:r>
              <w:rPr>
                <w:spacing w:val="-1"/>
                <w:sz w:val="24"/>
              </w:rPr>
              <w:t> </w:t>
            </w:r>
            <w:r>
              <w:rPr>
                <w:sz w:val="24"/>
              </w:rPr>
              <w:t>(Phytoxin</w:t>
            </w:r>
            <w:r>
              <w:rPr>
                <w:spacing w:val="-1"/>
                <w:sz w:val="24"/>
              </w:rPr>
              <w:t> </w:t>
            </w:r>
            <w:r>
              <w:rPr>
                <w:sz w:val="24"/>
              </w:rPr>
              <w:t>VS):</w:t>
            </w:r>
            <w:r>
              <w:rPr>
                <w:spacing w:val="-1"/>
                <w:sz w:val="24"/>
              </w:rPr>
              <w:t> </w:t>
            </w:r>
            <w:r>
              <w:rPr>
                <w:sz w:val="24"/>
              </w:rPr>
              <w:t>héo</w:t>
            </w:r>
            <w:r>
              <w:rPr>
                <w:spacing w:val="-1"/>
                <w:sz w:val="24"/>
              </w:rPr>
              <w:t> </w:t>
            </w:r>
            <w:r>
              <w:rPr>
                <w:sz w:val="24"/>
              </w:rPr>
              <w:t>tươi/</w:t>
            </w:r>
            <w:r>
              <w:rPr>
                <w:spacing w:val="-1"/>
                <w:sz w:val="24"/>
              </w:rPr>
              <w:t> </w:t>
            </w:r>
            <w:r>
              <w:rPr>
                <w:sz w:val="24"/>
              </w:rPr>
              <w:t>cà</w:t>
            </w:r>
            <w:r>
              <w:rPr>
                <w:spacing w:val="-2"/>
                <w:sz w:val="24"/>
              </w:rPr>
              <w:t> </w:t>
            </w:r>
            <w:r>
              <w:rPr>
                <w:spacing w:val="-4"/>
                <w:sz w:val="24"/>
              </w:rPr>
              <w:t>chua</w:t>
            </w:r>
          </w:p>
        </w:tc>
        <w:tc>
          <w:tcPr>
            <w:tcW w:w="3353" w:type="dxa"/>
            <w:tcBorders>
              <w:bottom w:val="single" w:sz="4" w:space="0" w:color="000000"/>
            </w:tcBorders>
          </w:tcPr>
          <w:p>
            <w:pPr>
              <w:pStyle w:val="TableParagraph"/>
              <w:spacing w:line="240" w:lineRule="auto"/>
              <w:ind w:left="726" w:right="345" w:hanging="28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ứng</w:t>
            </w:r>
            <w:r>
              <w:rPr>
                <w:spacing w:val="-10"/>
                <w:sz w:val="24"/>
              </w:rPr>
              <w:t> </w:t>
            </w:r>
            <w:r>
              <w:rPr>
                <w:sz w:val="24"/>
              </w:rPr>
              <w:t>dụng công nghệ Sinh học</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60" w:hRule="atLeast"/>
        </w:trPr>
        <w:tc>
          <w:tcPr>
            <w:tcW w:w="708" w:type="dxa"/>
          </w:tcPr>
          <w:p>
            <w:pPr>
              <w:pStyle w:val="TableParagraph"/>
              <w:ind w:left="100"/>
              <w:rPr>
                <w:sz w:val="24"/>
              </w:rPr>
            </w:pPr>
            <w:r>
              <w:rPr>
                <w:spacing w:val="-5"/>
                <w:sz w:val="24"/>
              </w:rPr>
              <w:t>665</w:t>
            </w:r>
          </w:p>
        </w:tc>
        <w:tc>
          <w:tcPr>
            <w:tcW w:w="2976" w:type="dxa"/>
          </w:tcPr>
          <w:p>
            <w:pPr>
              <w:pStyle w:val="TableParagraph"/>
              <w:ind w:left="110"/>
              <w:rPr>
                <w:i/>
                <w:sz w:val="24"/>
              </w:rPr>
            </w:pPr>
            <w:r>
              <w:rPr>
                <w:i/>
                <w:sz w:val="24"/>
              </w:rPr>
              <w:t>Streptomyces</w:t>
            </w:r>
            <w:r>
              <w:rPr>
                <w:i/>
                <w:spacing w:val="-4"/>
                <w:sz w:val="24"/>
              </w:rPr>
              <w:t> </w:t>
            </w:r>
            <w:r>
              <w:rPr>
                <w:i/>
                <w:spacing w:val="-2"/>
                <w:sz w:val="24"/>
              </w:rPr>
              <w:t>lydicus</w:t>
            </w:r>
          </w:p>
        </w:tc>
        <w:tc>
          <w:tcPr>
            <w:tcW w:w="2647" w:type="dxa"/>
          </w:tcPr>
          <w:p>
            <w:pPr>
              <w:pStyle w:val="TableParagraph"/>
              <w:spacing w:line="240" w:lineRule="auto"/>
              <w:ind w:left="1104" w:right="703" w:hanging="303"/>
              <w:rPr>
                <w:sz w:val="24"/>
              </w:rPr>
            </w:pPr>
            <w:r>
              <w:rPr>
                <w:spacing w:val="-2"/>
                <w:sz w:val="24"/>
              </w:rPr>
              <w:t>Actinovate </w:t>
            </w:r>
            <w:r>
              <w:rPr>
                <w:sz w:val="24"/>
              </w:rPr>
              <w:t>1 SP</w:t>
            </w:r>
          </w:p>
        </w:tc>
        <w:tc>
          <w:tcPr>
            <w:tcW w:w="5223" w:type="dxa"/>
          </w:tcPr>
          <w:p>
            <w:pPr>
              <w:pStyle w:val="TableParagraph"/>
              <w:spacing w:line="240" w:lineRule="auto"/>
              <w:ind w:left="113" w:right="90"/>
              <w:jc w:val="both"/>
              <w:rPr>
                <w:sz w:val="24"/>
              </w:rPr>
            </w:pPr>
            <w:r>
              <w:rPr>
                <w:sz w:val="24"/>
              </w:rPr>
              <w:t>thối thân, lem lép hạt/ lúa; thán thư, mốc xám, thối nứt</w:t>
            </w:r>
            <w:r>
              <w:rPr>
                <w:spacing w:val="-1"/>
                <w:sz w:val="24"/>
              </w:rPr>
              <w:t> </w:t>
            </w:r>
            <w:r>
              <w:rPr>
                <w:sz w:val="24"/>
              </w:rPr>
              <w:t>trái</w:t>
            </w:r>
            <w:r>
              <w:rPr>
                <w:spacing w:val="-1"/>
                <w:sz w:val="24"/>
              </w:rPr>
              <w:t> </w:t>
            </w:r>
            <w:r>
              <w:rPr>
                <w:sz w:val="24"/>
              </w:rPr>
              <w:t>do</w:t>
            </w:r>
            <w:r>
              <w:rPr>
                <w:spacing w:val="-1"/>
                <w:sz w:val="24"/>
              </w:rPr>
              <w:t> </w:t>
            </w:r>
            <w:r>
              <w:rPr>
                <w:sz w:val="24"/>
              </w:rPr>
              <w:t>vi</w:t>
            </w:r>
            <w:r>
              <w:rPr>
                <w:spacing w:val="-1"/>
                <w:sz w:val="24"/>
              </w:rPr>
              <w:t> </w:t>
            </w:r>
            <w:r>
              <w:rPr>
                <w:sz w:val="24"/>
              </w:rPr>
              <w:t>khuẩn,</w:t>
            </w:r>
            <w:r>
              <w:rPr>
                <w:spacing w:val="-1"/>
                <w:sz w:val="24"/>
              </w:rPr>
              <w:t> </w:t>
            </w:r>
            <w:r>
              <w:rPr>
                <w:sz w:val="24"/>
              </w:rPr>
              <w:t>thối thân,</w:t>
            </w:r>
            <w:r>
              <w:rPr>
                <w:spacing w:val="-2"/>
                <w:sz w:val="24"/>
              </w:rPr>
              <w:t> </w:t>
            </w:r>
            <w:r>
              <w:rPr>
                <w:sz w:val="24"/>
              </w:rPr>
              <w:t>thối</w:t>
            </w:r>
            <w:r>
              <w:rPr>
                <w:spacing w:val="-1"/>
                <w:sz w:val="24"/>
              </w:rPr>
              <w:t> </w:t>
            </w:r>
            <w:r>
              <w:rPr>
                <w:sz w:val="24"/>
              </w:rPr>
              <w:t>rễ/</w:t>
            </w:r>
            <w:r>
              <w:rPr>
                <w:spacing w:val="-1"/>
                <w:sz w:val="24"/>
              </w:rPr>
              <w:t> </w:t>
            </w:r>
            <w:r>
              <w:rPr>
                <w:sz w:val="24"/>
              </w:rPr>
              <w:t>nho,</w:t>
            </w:r>
            <w:r>
              <w:rPr>
                <w:spacing w:val="-1"/>
                <w:sz w:val="24"/>
              </w:rPr>
              <w:t> </w:t>
            </w:r>
            <w:r>
              <w:rPr>
                <w:sz w:val="24"/>
              </w:rPr>
              <w:t>dâu tây; sương</w:t>
            </w:r>
            <w:r>
              <w:rPr>
                <w:spacing w:val="-6"/>
                <w:sz w:val="24"/>
              </w:rPr>
              <w:t> </w:t>
            </w:r>
            <w:r>
              <w:rPr>
                <w:sz w:val="24"/>
              </w:rPr>
              <w:t>mai,</w:t>
            </w:r>
            <w:r>
              <w:rPr>
                <w:spacing w:val="-6"/>
                <w:sz w:val="24"/>
              </w:rPr>
              <w:t> </w:t>
            </w:r>
            <w:r>
              <w:rPr>
                <w:sz w:val="24"/>
              </w:rPr>
              <w:t>phấn</w:t>
            </w:r>
            <w:r>
              <w:rPr>
                <w:spacing w:val="-6"/>
                <w:sz w:val="24"/>
              </w:rPr>
              <w:t> </w:t>
            </w:r>
            <w:r>
              <w:rPr>
                <w:sz w:val="24"/>
              </w:rPr>
              <w:t>trắng,</w:t>
            </w:r>
            <w:r>
              <w:rPr>
                <w:spacing w:val="-6"/>
                <w:sz w:val="24"/>
              </w:rPr>
              <w:t> </w:t>
            </w:r>
            <w:r>
              <w:rPr>
                <w:sz w:val="24"/>
              </w:rPr>
              <w:t>thán</w:t>
            </w:r>
            <w:r>
              <w:rPr>
                <w:spacing w:val="-6"/>
                <w:sz w:val="24"/>
              </w:rPr>
              <w:t> </w:t>
            </w:r>
            <w:r>
              <w:rPr>
                <w:sz w:val="24"/>
              </w:rPr>
              <w:t>thư,</w:t>
            </w:r>
            <w:r>
              <w:rPr>
                <w:spacing w:val="-6"/>
                <w:sz w:val="24"/>
              </w:rPr>
              <w:t> </w:t>
            </w:r>
            <w:r>
              <w:rPr>
                <w:sz w:val="24"/>
              </w:rPr>
              <w:t>nứt</w:t>
            </w:r>
            <w:r>
              <w:rPr>
                <w:spacing w:val="-6"/>
                <w:sz w:val="24"/>
              </w:rPr>
              <w:t> </w:t>
            </w:r>
            <w:r>
              <w:rPr>
                <w:sz w:val="24"/>
              </w:rPr>
              <w:t>dây</w:t>
            </w:r>
            <w:r>
              <w:rPr>
                <w:spacing w:val="-6"/>
                <w:sz w:val="24"/>
              </w:rPr>
              <w:t> </w:t>
            </w:r>
            <w:r>
              <w:rPr>
                <w:sz w:val="24"/>
              </w:rPr>
              <w:t>chảy</w:t>
            </w:r>
            <w:r>
              <w:rPr>
                <w:spacing w:val="-6"/>
                <w:sz w:val="24"/>
              </w:rPr>
              <w:t> </w:t>
            </w:r>
            <w:r>
              <w:rPr>
                <w:sz w:val="24"/>
              </w:rPr>
              <w:t>nhựa/ dưa hấu, dưa chuột, bầu bí; thối nhũn do vi khuẩn, thối thân, thối rễ, phấn trắng, mốc xám, đốm vòng/ phong lan; héo rũ do vi khuẩn, thán thư, thối trái/ khoai tây, cà</w:t>
            </w:r>
            <w:r>
              <w:rPr>
                <w:spacing w:val="-1"/>
                <w:sz w:val="24"/>
              </w:rPr>
              <w:t> </w:t>
            </w:r>
            <w:r>
              <w:rPr>
                <w:sz w:val="24"/>
              </w:rPr>
              <w:t>chua, ớt, bắp cải; thán thư, phấn</w:t>
            </w:r>
            <w:r>
              <w:rPr>
                <w:spacing w:val="-2"/>
                <w:sz w:val="24"/>
              </w:rPr>
              <w:t> </w:t>
            </w:r>
            <w:r>
              <w:rPr>
                <w:sz w:val="24"/>
              </w:rPr>
              <w:t>trắng, ghẻ loét, thối trái, xì mủ</w:t>
            </w:r>
            <w:r>
              <w:rPr>
                <w:spacing w:val="-1"/>
                <w:sz w:val="24"/>
              </w:rPr>
              <w:t> </w:t>
            </w:r>
            <w:r>
              <w:rPr>
                <w:sz w:val="24"/>
              </w:rPr>
              <w:t>thân, vàng lá, thối rễ/ cam, sầu</w:t>
            </w:r>
            <w:r>
              <w:rPr>
                <w:spacing w:val="8"/>
                <w:sz w:val="24"/>
              </w:rPr>
              <w:t> </w:t>
            </w:r>
            <w:r>
              <w:rPr>
                <w:sz w:val="24"/>
              </w:rPr>
              <w:t>riêng,</w:t>
            </w:r>
            <w:r>
              <w:rPr>
                <w:spacing w:val="8"/>
                <w:sz w:val="24"/>
              </w:rPr>
              <w:t> </w:t>
            </w:r>
            <w:r>
              <w:rPr>
                <w:sz w:val="24"/>
              </w:rPr>
              <w:t>xoài,</w:t>
            </w:r>
            <w:r>
              <w:rPr>
                <w:spacing w:val="9"/>
                <w:sz w:val="24"/>
              </w:rPr>
              <w:t> </w:t>
            </w:r>
            <w:r>
              <w:rPr>
                <w:sz w:val="24"/>
              </w:rPr>
              <w:t>nhãn,</w:t>
            </w:r>
            <w:r>
              <w:rPr>
                <w:spacing w:val="8"/>
                <w:sz w:val="24"/>
              </w:rPr>
              <w:t> </w:t>
            </w:r>
            <w:r>
              <w:rPr>
                <w:sz w:val="24"/>
              </w:rPr>
              <w:t>vải;</w:t>
            </w:r>
            <w:r>
              <w:rPr>
                <w:spacing w:val="10"/>
                <w:sz w:val="24"/>
              </w:rPr>
              <w:t> </w:t>
            </w:r>
            <w:r>
              <w:rPr>
                <w:sz w:val="24"/>
              </w:rPr>
              <w:t>tuyến</w:t>
            </w:r>
            <w:r>
              <w:rPr>
                <w:spacing w:val="7"/>
                <w:sz w:val="24"/>
              </w:rPr>
              <w:t> </w:t>
            </w:r>
            <w:r>
              <w:rPr>
                <w:sz w:val="24"/>
              </w:rPr>
              <w:t>trùng/</w:t>
            </w:r>
            <w:r>
              <w:rPr>
                <w:spacing w:val="9"/>
                <w:sz w:val="24"/>
              </w:rPr>
              <w:t> </w:t>
            </w:r>
            <w:r>
              <w:rPr>
                <w:sz w:val="24"/>
              </w:rPr>
              <w:t>hồ</w:t>
            </w:r>
            <w:r>
              <w:rPr>
                <w:spacing w:val="8"/>
                <w:sz w:val="24"/>
              </w:rPr>
              <w:t> </w:t>
            </w:r>
            <w:r>
              <w:rPr>
                <w:sz w:val="24"/>
              </w:rPr>
              <w:t>tiêu;</w:t>
            </w:r>
            <w:r>
              <w:rPr>
                <w:spacing w:val="9"/>
                <w:sz w:val="24"/>
              </w:rPr>
              <w:t> </w:t>
            </w:r>
            <w:r>
              <w:rPr>
                <w:spacing w:val="-4"/>
                <w:sz w:val="24"/>
              </w:rPr>
              <w:t>thối</w:t>
            </w:r>
          </w:p>
          <w:p>
            <w:pPr>
              <w:pStyle w:val="TableParagraph"/>
              <w:spacing w:line="257" w:lineRule="exact"/>
              <w:ind w:left="113"/>
              <w:jc w:val="both"/>
              <w:rPr>
                <w:sz w:val="24"/>
              </w:rPr>
            </w:pPr>
            <w:r>
              <w:rPr>
                <w:sz w:val="24"/>
              </w:rPr>
              <w:t>nhũn/bắp</w:t>
            </w:r>
            <w:r>
              <w:rPr>
                <w:spacing w:val="-1"/>
                <w:sz w:val="24"/>
              </w:rPr>
              <w:t> </w:t>
            </w:r>
            <w:r>
              <w:rPr>
                <w:sz w:val="24"/>
              </w:rPr>
              <w:t>cải,</w:t>
            </w:r>
            <w:r>
              <w:rPr>
                <w:spacing w:val="-1"/>
                <w:sz w:val="24"/>
              </w:rPr>
              <w:t> </w:t>
            </w:r>
            <w:r>
              <w:rPr>
                <w:sz w:val="24"/>
              </w:rPr>
              <w:t>đốm vòng/hành,</w:t>
            </w:r>
            <w:r>
              <w:rPr>
                <w:spacing w:val="-1"/>
                <w:sz w:val="24"/>
              </w:rPr>
              <w:t> </w:t>
            </w:r>
            <w:r>
              <w:rPr>
                <w:sz w:val="24"/>
              </w:rPr>
              <w:t>thối </w:t>
            </w:r>
            <w:r>
              <w:rPr>
                <w:spacing w:val="-2"/>
                <w:sz w:val="24"/>
              </w:rPr>
              <w:t>búp/chè</w:t>
            </w:r>
          </w:p>
        </w:tc>
        <w:tc>
          <w:tcPr>
            <w:tcW w:w="3353" w:type="dxa"/>
          </w:tcPr>
          <w:p>
            <w:pPr>
              <w:pStyle w:val="TableParagraph"/>
              <w:spacing w:line="240" w:lineRule="auto"/>
              <w:ind w:left="1203" w:right="204"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2484" w:hRule="atLeast"/>
        </w:trPr>
        <w:tc>
          <w:tcPr>
            <w:tcW w:w="708" w:type="dxa"/>
            <w:tcBorders>
              <w:left w:val="single" w:sz="6" w:space="0" w:color="000000"/>
              <w:bottom w:val="single" w:sz="6" w:space="0" w:color="000000"/>
              <w:right w:val="single" w:sz="6" w:space="0" w:color="000000"/>
            </w:tcBorders>
          </w:tcPr>
          <w:p>
            <w:pPr>
              <w:pStyle w:val="TableParagraph"/>
              <w:ind w:left="98"/>
              <w:rPr>
                <w:sz w:val="24"/>
              </w:rPr>
            </w:pPr>
            <w:r>
              <w:rPr>
                <w:spacing w:val="-5"/>
                <w:sz w:val="24"/>
              </w:rPr>
              <w:t>666</w:t>
            </w:r>
          </w:p>
        </w:tc>
        <w:tc>
          <w:tcPr>
            <w:tcW w:w="2976" w:type="dxa"/>
            <w:tcBorders>
              <w:left w:val="single" w:sz="6" w:space="0" w:color="000000"/>
              <w:bottom w:val="single" w:sz="6" w:space="0" w:color="000000"/>
              <w:right w:val="single" w:sz="6" w:space="0" w:color="000000"/>
            </w:tcBorders>
          </w:tcPr>
          <w:p>
            <w:pPr>
              <w:pStyle w:val="TableParagraph"/>
              <w:rPr>
                <w:sz w:val="24"/>
              </w:rPr>
            </w:pPr>
            <w:r>
              <w:rPr>
                <w:i/>
                <w:sz w:val="24"/>
              </w:rPr>
              <w:t>Streptomyces</w:t>
            </w:r>
            <w:r>
              <w:rPr>
                <w:i/>
                <w:spacing w:val="-2"/>
                <w:sz w:val="24"/>
              </w:rPr>
              <w:t> </w:t>
            </w:r>
            <w:r>
              <w:rPr>
                <w:i/>
                <w:sz w:val="24"/>
              </w:rPr>
              <w:t>lydicus</w:t>
            </w:r>
            <w:r>
              <w:rPr>
                <w:i/>
                <w:spacing w:val="-1"/>
                <w:sz w:val="24"/>
              </w:rPr>
              <w:t> </w:t>
            </w:r>
            <w:r>
              <w:rPr>
                <w:spacing w:val="-4"/>
                <w:sz w:val="24"/>
              </w:rPr>
              <w:t>1.3%</w:t>
            </w:r>
          </w:p>
          <w:p>
            <w:pPr>
              <w:pStyle w:val="TableParagraph"/>
              <w:spacing w:line="240" w:lineRule="auto"/>
              <w:ind w:right="339"/>
              <w:rPr>
                <w:sz w:val="24"/>
              </w:rPr>
            </w:pPr>
            <w:r>
              <w:rPr>
                <w:sz w:val="24"/>
              </w:rPr>
              <w:t>+</w:t>
            </w:r>
            <w:r>
              <w:rPr>
                <w:spacing w:val="-8"/>
                <w:sz w:val="24"/>
              </w:rPr>
              <w:t> </w:t>
            </w:r>
            <w:r>
              <w:rPr>
                <w:sz w:val="24"/>
              </w:rPr>
              <w:t>Fe</w:t>
            </w:r>
            <w:r>
              <w:rPr>
                <w:spacing w:val="-8"/>
                <w:sz w:val="24"/>
              </w:rPr>
              <w:t> </w:t>
            </w:r>
            <w:r>
              <w:rPr>
                <w:sz w:val="24"/>
              </w:rPr>
              <w:t>21.9%</w:t>
            </w:r>
            <w:r>
              <w:rPr>
                <w:spacing w:val="-8"/>
                <w:sz w:val="24"/>
              </w:rPr>
              <w:t> </w:t>
            </w:r>
            <w:r>
              <w:rPr>
                <w:sz w:val="24"/>
              </w:rPr>
              <w:t>+</w:t>
            </w:r>
            <w:r>
              <w:rPr>
                <w:spacing w:val="-8"/>
                <w:sz w:val="24"/>
              </w:rPr>
              <w:t> </w:t>
            </w:r>
            <w:r>
              <w:rPr>
                <w:sz w:val="24"/>
              </w:rPr>
              <w:t>Humic</w:t>
            </w:r>
            <w:r>
              <w:rPr>
                <w:spacing w:val="-7"/>
                <w:sz w:val="24"/>
              </w:rPr>
              <w:t> </w:t>
            </w:r>
            <w:r>
              <w:rPr>
                <w:sz w:val="24"/>
              </w:rPr>
              <w:t>acid </w:t>
            </w:r>
            <w:r>
              <w:rPr>
                <w:spacing w:val="-4"/>
                <w:sz w:val="24"/>
              </w:rPr>
              <w:t>47%</w:t>
            </w:r>
          </w:p>
        </w:tc>
        <w:tc>
          <w:tcPr>
            <w:tcW w:w="2647" w:type="dxa"/>
            <w:tcBorders>
              <w:left w:val="single" w:sz="6" w:space="0" w:color="000000"/>
              <w:bottom w:val="single" w:sz="6" w:space="0" w:color="000000"/>
              <w:right w:val="single" w:sz="6" w:space="0" w:color="000000"/>
            </w:tcBorders>
          </w:tcPr>
          <w:p>
            <w:pPr>
              <w:pStyle w:val="TableParagraph"/>
              <w:ind w:left="759"/>
              <w:rPr>
                <w:sz w:val="24"/>
              </w:rPr>
            </w:pPr>
            <w:r>
              <w:rPr>
                <w:spacing w:val="-2"/>
                <w:sz w:val="24"/>
              </w:rPr>
              <w:t>Actino-</w:t>
            </w:r>
            <w:r>
              <w:rPr>
                <w:spacing w:val="-4"/>
                <w:sz w:val="24"/>
              </w:rPr>
              <w:t>Iron</w:t>
            </w:r>
          </w:p>
          <w:p>
            <w:pPr>
              <w:pStyle w:val="TableParagraph"/>
              <w:spacing w:line="240" w:lineRule="auto"/>
              <w:ind w:left="1013"/>
              <w:rPr>
                <w:sz w:val="24"/>
              </w:rPr>
            </w:pPr>
            <w:r>
              <w:rPr>
                <w:sz w:val="24"/>
              </w:rPr>
              <w:t>1.3 </w:t>
            </w:r>
            <w:r>
              <w:rPr>
                <w:spacing w:val="-5"/>
                <w:sz w:val="24"/>
              </w:rPr>
              <w:t>SP</w:t>
            </w:r>
          </w:p>
        </w:tc>
        <w:tc>
          <w:tcPr>
            <w:tcW w:w="5223" w:type="dxa"/>
            <w:tcBorders>
              <w:left w:val="single" w:sz="6" w:space="0" w:color="000000"/>
              <w:bottom w:val="single" w:sz="6" w:space="0" w:color="000000"/>
              <w:right w:val="single" w:sz="6" w:space="0" w:color="000000"/>
            </w:tcBorders>
          </w:tcPr>
          <w:p>
            <w:pPr>
              <w:pStyle w:val="TableParagraph"/>
              <w:spacing w:line="240" w:lineRule="auto"/>
              <w:ind w:left="111" w:right="89"/>
              <w:jc w:val="both"/>
              <w:rPr>
                <w:sz w:val="24"/>
              </w:rPr>
            </w:pPr>
            <w:r>
              <w:rPr>
                <w:sz w:val="24"/>
              </w:rPr>
              <w:t>thối thân, lem lép hạt/ lúa; thán thư, mốc xám, thối nứt</w:t>
            </w:r>
            <w:r>
              <w:rPr>
                <w:spacing w:val="-1"/>
                <w:sz w:val="24"/>
              </w:rPr>
              <w:t> </w:t>
            </w:r>
            <w:r>
              <w:rPr>
                <w:sz w:val="24"/>
              </w:rPr>
              <w:t>trái</w:t>
            </w:r>
            <w:r>
              <w:rPr>
                <w:spacing w:val="-1"/>
                <w:sz w:val="24"/>
              </w:rPr>
              <w:t> </w:t>
            </w:r>
            <w:r>
              <w:rPr>
                <w:sz w:val="24"/>
              </w:rPr>
              <w:t>do</w:t>
            </w:r>
            <w:r>
              <w:rPr>
                <w:spacing w:val="-1"/>
                <w:sz w:val="24"/>
              </w:rPr>
              <w:t> </w:t>
            </w:r>
            <w:r>
              <w:rPr>
                <w:sz w:val="24"/>
              </w:rPr>
              <w:t>vi</w:t>
            </w:r>
            <w:r>
              <w:rPr>
                <w:spacing w:val="-1"/>
                <w:sz w:val="24"/>
              </w:rPr>
              <w:t> </w:t>
            </w:r>
            <w:r>
              <w:rPr>
                <w:sz w:val="24"/>
              </w:rPr>
              <w:t>khuẩn,</w:t>
            </w:r>
            <w:r>
              <w:rPr>
                <w:spacing w:val="-1"/>
                <w:sz w:val="24"/>
              </w:rPr>
              <w:t> </w:t>
            </w:r>
            <w:r>
              <w:rPr>
                <w:sz w:val="24"/>
              </w:rPr>
              <w:t>thối thân,</w:t>
            </w:r>
            <w:r>
              <w:rPr>
                <w:spacing w:val="-2"/>
                <w:sz w:val="24"/>
              </w:rPr>
              <w:t> </w:t>
            </w:r>
            <w:r>
              <w:rPr>
                <w:sz w:val="24"/>
              </w:rPr>
              <w:t>thối</w:t>
            </w:r>
            <w:r>
              <w:rPr>
                <w:spacing w:val="-1"/>
                <w:sz w:val="24"/>
              </w:rPr>
              <w:t> </w:t>
            </w:r>
            <w:r>
              <w:rPr>
                <w:sz w:val="24"/>
              </w:rPr>
              <w:t>rễ/</w:t>
            </w:r>
            <w:r>
              <w:rPr>
                <w:spacing w:val="-1"/>
                <w:sz w:val="24"/>
              </w:rPr>
              <w:t> </w:t>
            </w:r>
            <w:r>
              <w:rPr>
                <w:sz w:val="24"/>
              </w:rPr>
              <w:t>nho,</w:t>
            </w:r>
            <w:r>
              <w:rPr>
                <w:spacing w:val="-1"/>
                <w:sz w:val="24"/>
              </w:rPr>
              <w:t> </w:t>
            </w:r>
            <w:r>
              <w:rPr>
                <w:sz w:val="24"/>
              </w:rPr>
              <w:t>dâu tây; sương</w:t>
            </w:r>
            <w:r>
              <w:rPr>
                <w:spacing w:val="-6"/>
                <w:sz w:val="24"/>
              </w:rPr>
              <w:t> </w:t>
            </w:r>
            <w:r>
              <w:rPr>
                <w:sz w:val="24"/>
              </w:rPr>
              <w:t>mai,</w:t>
            </w:r>
            <w:r>
              <w:rPr>
                <w:spacing w:val="-6"/>
                <w:sz w:val="24"/>
              </w:rPr>
              <w:t> </w:t>
            </w:r>
            <w:r>
              <w:rPr>
                <w:sz w:val="24"/>
              </w:rPr>
              <w:t>phấn</w:t>
            </w:r>
            <w:r>
              <w:rPr>
                <w:spacing w:val="-6"/>
                <w:sz w:val="24"/>
              </w:rPr>
              <w:t> </w:t>
            </w:r>
            <w:r>
              <w:rPr>
                <w:sz w:val="24"/>
              </w:rPr>
              <w:t>trắng,</w:t>
            </w:r>
            <w:r>
              <w:rPr>
                <w:spacing w:val="-6"/>
                <w:sz w:val="24"/>
              </w:rPr>
              <w:t> </w:t>
            </w:r>
            <w:r>
              <w:rPr>
                <w:sz w:val="24"/>
              </w:rPr>
              <w:t>thán</w:t>
            </w:r>
            <w:r>
              <w:rPr>
                <w:spacing w:val="-6"/>
                <w:sz w:val="24"/>
              </w:rPr>
              <w:t> </w:t>
            </w:r>
            <w:r>
              <w:rPr>
                <w:sz w:val="24"/>
              </w:rPr>
              <w:t>thư,</w:t>
            </w:r>
            <w:r>
              <w:rPr>
                <w:spacing w:val="-6"/>
                <w:sz w:val="24"/>
              </w:rPr>
              <w:t> </w:t>
            </w:r>
            <w:r>
              <w:rPr>
                <w:sz w:val="24"/>
              </w:rPr>
              <w:t>nứt</w:t>
            </w:r>
            <w:r>
              <w:rPr>
                <w:spacing w:val="-6"/>
                <w:sz w:val="24"/>
              </w:rPr>
              <w:t> </w:t>
            </w:r>
            <w:r>
              <w:rPr>
                <w:sz w:val="24"/>
              </w:rPr>
              <w:t>dây</w:t>
            </w:r>
            <w:r>
              <w:rPr>
                <w:spacing w:val="-6"/>
                <w:sz w:val="24"/>
              </w:rPr>
              <w:t> </w:t>
            </w:r>
            <w:r>
              <w:rPr>
                <w:sz w:val="24"/>
              </w:rPr>
              <w:t>chảy</w:t>
            </w:r>
            <w:r>
              <w:rPr>
                <w:spacing w:val="-6"/>
                <w:sz w:val="24"/>
              </w:rPr>
              <w:t> </w:t>
            </w:r>
            <w:r>
              <w:rPr>
                <w:sz w:val="24"/>
              </w:rPr>
              <w:t>nhựa/ dưa hấu, dưa chuột, bầu bí; thối nhũn do vi </w:t>
            </w:r>
            <w:r>
              <w:rPr>
                <w:sz w:val="24"/>
              </w:rPr>
              <w:t>khuẩn, thối thân, thối rễ, phấn trắng, mốc xám, đốm vòng/ phong lan; héo rũ do vi khuẩn, thán thư, thối trái/ khoai</w:t>
            </w:r>
            <w:r>
              <w:rPr>
                <w:spacing w:val="4"/>
                <w:sz w:val="24"/>
              </w:rPr>
              <w:t> </w:t>
            </w:r>
            <w:r>
              <w:rPr>
                <w:sz w:val="24"/>
              </w:rPr>
              <w:t>tây,</w:t>
            </w:r>
            <w:r>
              <w:rPr>
                <w:spacing w:val="3"/>
                <w:sz w:val="24"/>
              </w:rPr>
              <w:t> </w:t>
            </w:r>
            <w:r>
              <w:rPr>
                <w:sz w:val="24"/>
              </w:rPr>
              <w:t>cà</w:t>
            </w:r>
            <w:r>
              <w:rPr>
                <w:spacing w:val="2"/>
                <w:sz w:val="24"/>
              </w:rPr>
              <w:t> </w:t>
            </w:r>
            <w:r>
              <w:rPr>
                <w:sz w:val="24"/>
              </w:rPr>
              <w:t>chua,</w:t>
            </w:r>
            <w:r>
              <w:rPr>
                <w:spacing w:val="3"/>
                <w:sz w:val="24"/>
              </w:rPr>
              <w:t> </w:t>
            </w:r>
            <w:r>
              <w:rPr>
                <w:sz w:val="24"/>
              </w:rPr>
              <w:t>ớt,</w:t>
            </w:r>
            <w:r>
              <w:rPr>
                <w:spacing w:val="4"/>
                <w:sz w:val="24"/>
              </w:rPr>
              <w:t> </w:t>
            </w:r>
            <w:r>
              <w:rPr>
                <w:sz w:val="24"/>
              </w:rPr>
              <w:t>bắp</w:t>
            </w:r>
            <w:r>
              <w:rPr>
                <w:spacing w:val="4"/>
                <w:sz w:val="24"/>
              </w:rPr>
              <w:t> </w:t>
            </w:r>
            <w:r>
              <w:rPr>
                <w:sz w:val="24"/>
              </w:rPr>
              <w:t>cải;</w:t>
            </w:r>
            <w:r>
              <w:rPr>
                <w:spacing w:val="4"/>
                <w:sz w:val="24"/>
              </w:rPr>
              <w:t> </w:t>
            </w:r>
            <w:r>
              <w:rPr>
                <w:sz w:val="24"/>
              </w:rPr>
              <w:t>thán</w:t>
            </w:r>
            <w:r>
              <w:rPr>
                <w:spacing w:val="3"/>
                <w:sz w:val="24"/>
              </w:rPr>
              <w:t> </w:t>
            </w:r>
            <w:r>
              <w:rPr>
                <w:sz w:val="24"/>
              </w:rPr>
              <w:t>thư,</w:t>
            </w:r>
            <w:r>
              <w:rPr>
                <w:spacing w:val="3"/>
                <w:sz w:val="24"/>
              </w:rPr>
              <w:t> </w:t>
            </w:r>
            <w:r>
              <w:rPr>
                <w:sz w:val="24"/>
              </w:rPr>
              <w:t>phấn</w:t>
            </w:r>
            <w:r>
              <w:rPr>
                <w:spacing w:val="2"/>
                <w:sz w:val="24"/>
              </w:rPr>
              <w:t> </w:t>
            </w:r>
            <w:r>
              <w:rPr>
                <w:spacing w:val="-2"/>
                <w:sz w:val="24"/>
              </w:rPr>
              <w:t>trắng,</w:t>
            </w:r>
          </w:p>
          <w:p>
            <w:pPr>
              <w:pStyle w:val="TableParagraph"/>
              <w:spacing w:line="270" w:lineRule="atLeast"/>
              <w:ind w:left="111" w:right="94"/>
              <w:jc w:val="both"/>
              <w:rPr>
                <w:sz w:val="24"/>
              </w:rPr>
            </w:pPr>
            <w:r>
              <w:rPr>
                <w:sz w:val="24"/>
              </w:rPr>
              <w:t>ghẻ loét, thối trái, xì mủ</w:t>
            </w:r>
            <w:r>
              <w:rPr>
                <w:spacing w:val="-2"/>
                <w:sz w:val="24"/>
              </w:rPr>
              <w:t> </w:t>
            </w:r>
            <w:r>
              <w:rPr>
                <w:sz w:val="24"/>
              </w:rPr>
              <w:t>thân, vàng lá, thối rễ/ cam, sầu riêng, xoài, nhãn, vải</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4"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98"/>
              <w:rPr>
                <w:sz w:val="24"/>
              </w:rPr>
            </w:pPr>
            <w:r>
              <w:rPr>
                <w:spacing w:val="-5"/>
                <w:sz w:val="24"/>
              </w:rPr>
              <w:t>667</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i/>
                <w:sz w:val="24"/>
              </w:rPr>
            </w:pPr>
            <w:r>
              <w:rPr>
                <w:i/>
                <w:sz w:val="24"/>
              </w:rPr>
              <w:t>Streptomycin</w:t>
            </w:r>
            <w:r>
              <w:rPr>
                <w:i/>
                <w:spacing w:val="-3"/>
                <w:sz w:val="24"/>
              </w:rPr>
              <w:t> </w:t>
            </w:r>
            <w:r>
              <w:rPr>
                <w:i/>
                <w:spacing w:val="-2"/>
                <w:sz w:val="24"/>
              </w:rPr>
              <w:t>sulfate</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051" w:hanging="600"/>
              <w:rPr>
                <w:sz w:val="24"/>
              </w:rPr>
            </w:pPr>
            <w:r>
              <w:rPr>
                <w:spacing w:val="-2"/>
                <w:sz w:val="24"/>
              </w:rPr>
              <w:t>Acstreptocinsuper </w:t>
            </w:r>
            <w:r>
              <w:rPr>
                <w:spacing w:val="-4"/>
                <w:sz w:val="24"/>
              </w:rPr>
              <w:t>40TB</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thối</w:t>
            </w:r>
            <w:r>
              <w:rPr>
                <w:spacing w:val="-1"/>
                <w:sz w:val="24"/>
              </w:rPr>
              <w:t> </w:t>
            </w:r>
            <w:r>
              <w:rPr>
                <w:sz w:val="24"/>
              </w:rPr>
              <w:t>nhũn/ bắp</w:t>
            </w:r>
            <w:r>
              <w:rPr>
                <w:spacing w:val="-1"/>
                <w:sz w:val="24"/>
              </w:rPr>
              <w:t> </w:t>
            </w:r>
            <w:r>
              <w:rPr>
                <w:sz w:val="24"/>
              </w:rPr>
              <w:t>cải; thán</w:t>
            </w:r>
            <w:r>
              <w:rPr>
                <w:spacing w:val="-1"/>
                <w:sz w:val="24"/>
              </w:rPr>
              <w:t> </w:t>
            </w:r>
            <w:r>
              <w:rPr>
                <w:sz w:val="24"/>
              </w:rPr>
              <w:t>thư/thanh long,</w:t>
            </w:r>
            <w:r>
              <w:rPr>
                <w:spacing w:val="-1"/>
                <w:sz w:val="24"/>
              </w:rPr>
              <w:t> </w:t>
            </w:r>
            <w:r>
              <w:rPr>
                <w:sz w:val="24"/>
              </w:rPr>
              <w:t>sẹo/ </w:t>
            </w:r>
            <w:r>
              <w:rPr>
                <w:spacing w:val="-5"/>
                <w:sz w:val="24"/>
              </w:rPr>
              <w: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463"/>
              <w:rPr>
                <w:sz w:val="24"/>
              </w:rPr>
            </w:pPr>
            <w:r>
              <w:rPr>
                <w:sz w:val="24"/>
              </w:rPr>
              <w:t>Goldnova</w:t>
            </w:r>
            <w:r>
              <w:rPr>
                <w:spacing w:val="-1"/>
                <w:sz w:val="24"/>
              </w:rPr>
              <w:t> </w:t>
            </w:r>
            <w:r>
              <w:rPr>
                <w:spacing w:val="-2"/>
                <w:sz w:val="24"/>
              </w:rPr>
              <w:t>200WP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w:t>
            </w:r>
            <w:r>
              <w:rPr>
                <w:sz w:val="24"/>
              </w:rPr>
              <w:t>lá/lúa; thối nhũn/xà </w:t>
            </w:r>
            <w:r>
              <w:rPr>
                <w:spacing w:val="-4"/>
                <w:sz w:val="24"/>
              </w:rPr>
              <w:t>lách</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65" w:right="945" w:firstLine="3"/>
              <w:jc w:val="center"/>
              <w:rPr>
                <w:sz w:val="24"/>
              </w:rPr>
            </w:pPr>
            <w:r>
              <w:rPr>
                <w:spacing w:val="-2"/>
                <w:sz w:val="24"/>
              </w:rPr>
              <w:t>Kaisin 100WP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1"/>
              <w:rPr>
                <w:sz w:val="24"/>
              </w:rPr>
            </w:pPr>
            <w:r>
              <w:rPr>
                <w:sz w:val="24"/>
              </w:rPr>
              <w:t>thối</w:t>
            </w:r>
            <w:r>
              <w:rPr>
                <w:spacing w:val="-2"/>
                <w:sz w:val="24"/>
              </w:rPr>
              <w:t> </w:t>
            </w:r>
            <w:r>
              <w:rPr>
                <w:sz w:val="24"/>
              </w:rPr>
              <w:t>nhũn/</w:t>
            </w:r>
            <w:r>
              <w:rPr>
                <w:spacing w:val="-2"/>
                <w:sz w:val="24"/>
              </w:rPr>
              <w:t> </w:t>
            </w:r>
            <w:r>
              <w:rPr>
                <w:sz w:val="24"/>
              </w:rPr>
              <w:t>bắp</w:t>
            </w:r>
            <w:r>
              <w:rPr>
                <w:spacing w:val="-2"/>
                <w:sz w:val="24"/>
              </w:rPr>
              <w:t> </w:t>
            </w:r>
            <w:r>
              <w:rPr>
                <w:sz w:val="24"/>
              </w:rPr>
              <w:t>cải,</w:t>
            </w:r>
            <w:r>
              <w:rPr>
                <w:spacing w:val="-2"/>
                <w:sz w:val="24"/>
              </w:rPr>
              <w:t> </w:t>
            </w:r>
            <w:r>
              <w:rPr>
                <w:sz w:val="24"/>
              </w:rPr>
              <w:t>bạc</w:t>
            </w:r>
            <w:r>
              <w:rPr>
                <w:spacing w:val="-3"/>
                <w:sz w:val="24"/>
              </w:rPr>
              <w:t> </w:t>
            </w:r>
            <w:r>
              <w:rPr>
                <w:sz w:val="24"/>
              </w:rPr>
              <w:t>lá,</w:t>
            </w:r>
            <w:r>
              <w:rPr>
                <w:spacing w:val="-3"/>
                <w:sz w:val="24"/>
              </w:rPr>
              <w:t> </w:t>
            </w:r>
            <w:r>
              <w:rPr>
                <w:sz w:val="24"/>
              </w:rPr>
              <w:t>lem</w:t>
            </w:r>
            <w:r>
              <w:rPr>
                <w:spacing w:val="-2"/>
                <w:sz w:val="24"/>
              </w:rPr>
              <w:t> </w:t>
            </w:r>
            <w:r>
              <w:rPr>
                <w:sz w:val="24"/>
              </w:rPr>
              <w:t>lép</w:t>
            </w:r>
            <w:r>
              <w:rPr>
                <w:spacing w:val="-3"/>
                <w:sz w:val="24"/>
              </w:rPr>
              <w:t> </w:t>
            </w:r>
            <w:r>
              <w:rPr>
                <w:sz w:val="24"/>
              </w:rPr>
              <w:t>hạt/</w:t>
            </w:r>
            <w:r>
              <w:rPr>
                <w:spacing w:val="-2"/>
                <w:sz w:val="24"/>
              </w:rPr>
              <w:t> </w:t>
            </w:r>
            <w:r>
              <w:rPr>
                <w:sz w:val="24"/>
              </w:rPr>
              <w:t>lúa,</w:t>
            </w:r>
            <w:r>
              <w:rPr>
                <w:spacing w:val="-3"/>
                <w:sz w:val="24"/>
              </w:rPr>
              <w:t> </w:t>
            </w:r>
            <w:r>
              <w:rPr>
                <w:sz w:val="24"/>
              </w:rPr>
              <w:t>sẹo/cam, giả sương mai/dưa chuột</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65" w:right="945" w:firstLine="1"/>
              <w:jc w:val="center"/>
              <w:rPr>
                <w:sz w:val="24"/>
              </w:rPr>
            </w:pPr>
            <w:r>
              <w:rPr>
                <w:spacing w:val="-2"/>
                <w:sz w:val="24"/>
              </w:rPr>
              <w:t>Liberty 100WP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thối</w:t>
            </w:r>
            <w:r>
              <w:rPr>
                <w:spacing w:val="-1"/>
                <w:sz w:val="24"/>
              </w:rPr>
              <w:t> </w:t>
            </w:r>
            <w:r>
              <w:rPr>
                <w:sz w:val="24"/>
              </w:rPr>
              <w:t>nhũn/ bắp</w:t>
            </w:r>
            <w:r>
              <w:rPr>
                <w:spacing w:val="-1"/>
                <w:sz w:val="24"/>
              </w:rPr>
              <w:t> </w:t>
            </w:r>
            <w:r>
              <w:rPr>
                <w:sz w:val="24"/>
              </w:rPr>
              <w:t>cải,</w:t>
            </w:r>
            <w:r>
              <w:rPr>
                <w:spacing w:val="-1"/>
                <w:sz w:val="24"/>
              </w:rPr>
              <w:t> </w:t>
            </w:r>
            <w:r>
              <w:rPr>
                <w:sz w:val="24"/>
              </w:rPr>
              <w:t>bạc</w:t>
            </w:r>
            <w:r>
              <w:rPr>
                <w:spacing w:val="-2"/>
                <w:sz w:val="24"/>
              </w:rPr>
              <w:t> </w:t>
            </w:r>
            <w:r>
              <w:rPr>
                <w:sz w:val="24"/>
              </w:rPr>
              <w:t>lá/lúa, </w:t>
            </w:r>
            <w:r>
              <w:rPr>
                <w:spacing w:val="-2"/>
                <w:sz w:val="24"/>
              </w:rPr>
              <w:t>loét/cam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73" w:right="345" w:hanging="245"/>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Đầu</w:t>
            </w:r>
            <w:r>
              <w:rPr>
                <w:spacing w:val="-8"/>
                <w:sz w:val="24"/>
              </w:rPr>
              <w:t> </w:t>
            </w:r>
            <w:r>
              <w:rPr>
                <w:sz w:val="24"/>
              </w:rPr>
              <w:t>tư</w:t>
            </w:r>
            <w:r>
              <w:rPr>
                <w:spacing w:val="-8"/>
                <w:sz w:val="24"/>
              </w:rPr>
              <w:t> </w:t>
            </w:r>
            <w:r>
              <w:rPr>
                <w:sz w:val="24"/>
              </w:rPr>
              <w:t>và Phát triển Ngọc Lâm</w:t>
            </w:r>
          </w:p>
        </w:tc>
      </w:tr>
      <w:tr>
        <w:trPr>
          <w:trHeight w:val="552"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739" w:right="714" w:firstLine="307"/>
              <w:rPr>
                <w:sz w:val="24"/>
              </w:rPr>
            </w:pPr>
            <w:r>
              <w:rPr>
                <w:spacing w:val="-2"/>
                <w:sz w:val="24"/>
              </w:rPr>
              <w:t>Poner </w:t>
            </w:r>
            <w:r>
              <w:rPr>
                <w:sz w:val="24"/>
              </w:rPr>
              <w:t>40TB,</w:t>
            </w:r>
            <w:r>
              <w:rPr>
                <w:spacing w:val="-15"/>
                <w:sz w:val="24"/>
              </w:rPr>
              <w:t> </w:t>
            </w:r>
            <w:r>
              <w:rPr>
                <w:sz w:val="24"/>
              </w:rPr>
              <w:t>40SP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thối nhũn/ bắp </w:t>
            </w:r>
            <w:r>
              <w:rPr>
                <w:spacing w:val="-5"/>
                <w:sz w:val="24"/>
              </w:rPr>
              <w:t>cải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304" w:hanging="1097"/>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MTV</w:t>
            </w:r>
            <w:r>
              <w:rPr>
                <w:spacing w:val="-9"/>
                <w:sz w:val="24"/>
              </w:rPr>
              <w:t> </w:t>
            </w:r>
            <w:r>
              <w:rPr>
                <w:sz w:val="24"/>
              </w:rPr>
              <w:t>Tô</w:t>
            </w:r>
            <w:r>
              <w:rPr>
                <w:spacing w:val="-7"/>
                <w:sz w:val="24"/>
              </w:rPr>
              <w:t> </w:t>
            </w:r>
            <w:r>
              <w:rPr>
                <w:sz w:val="24"/>
              </w:rPr>
              <w:t>Nam </w:t>
            </w:r>
            <w:r>
              <w:rPr>
                <w:spacing w:val="-2"/>
                <w:sz w:val="24"/>
              </w:rPr>
              <w:t>Biotech</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19" w:right="594" w:firstLine="218"/>
              <w:rPr>
                <w:sz w:val="24"/>
              </w:rPr>
            </w:pPr>
            <w:r>
              <w:rPr>
                <w:spacing w:val="-2"/>
                <w:sz w:val="24"/>
              </w:rPr>
              <w:t>Stepguard </w:t>
            </w:r>
            <w:r>
              <w:rPr>
                <w:sz w:val="24"/>
              </w:rPr>
              <w:t>100SP,</w:t>
            </w:r>
            <w:r>
              <w:rPr>
                <w:spacing w:val="-15"/>
                <w:sz w:val="24"/>
              </w:rPr>
              <w:t> </w:t>
            </w:r>
            <w:r>
              <w:rPr>
                <w:sz w:val="24"/>
              </w:rPr>
              <w:t>150TB</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b/>
                <w:sz w:val="24"/>
              </w:rPr>
              <w:t>100SP:</w:t>
            </w:r>
            <w:r>
              <w:rPr>
                <w:b/>
                <w:spacing w:val="-4"/>
                <w:sz w:val="24"/>
              </w:rPr>
              <w:t> </w:t>
            </w:r>
            <w:r>
              <w:rPr>
                <w:sz w:val="24"/>
              </w:rPr>
              <w:t>thối nhũn/ bắp</w:t>
            </w:r>
            <w:r>
              <w:rPr>
                <w:spacing w:val="-1"/>
                <w:sz w:val="24"/>
              </w:rPr>
              <w:t> </w:t>
            </w:r>
            <w:r>
              <w:rPr>
                <w:sz w:val="24"/>
              </w:rPr>
              <w:t>cải; bạc</w:t>
            </w:r>
            <w:r>
              <w:rPr>
                <w:spacing w:val="-1"/>
                <w:sz w:val="24"/>
              </w:rPr>
              <w:t> </w:t>
            </w:r>
            <w:r>
              <w:rPr>
                <w:sz w:val="24"/>
              </w:rPr>
              <w:t>lá/ </w:t>
            </w:r>
            <w:r>
              <w:rPr>
                <w:spacing w:val="-5"/>
                <w:sz w:val="24"/>
              </w:rPr>
              <w:t>lúa</w:t>
            </w:r>
          </w:p>
          <w:p>
            <w:pPr>
              <w:pStyle w:val="TableParagraph"/>
              <w:spacing w:line="257" w:lineRule="exact"/>
              <w:ind w:left="111"/>
              <w:rPr>
                <w:sz w:val="24"/>
              </w:rPr>
            </w:pPr>
            <w:r>
              <w:rPr>
                <w:b/>
                <w:sz w:val="24"/>
              </w:rPr>
              <w:t>150TB:</w:t>
            </w:r>
            <w:r>
              <w:rPr>
                <w:b/>
                <w:spacing w:val="-1"/>
                <w:sz w:val="24"/>
              </w:rPr>
              <w:t> </w:t>
            </w:r>
            <w:r>
              <w:rPr>
                <w:sz w:val="24"/>
              </w:rPr>
              <w:t>bạc</w:t>
            </w:r>
            <w:r>
              <w:rPr>
                <w:spacing w:val="-1"/>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65" w:right="581" w:hanging="106"/>
              <w:rPr>
                <w:sz w:val="24"/>
              </w:rPr>
            </w:pPr>
            <w:r>
              <w:rPr>
                <w:spacing w:val="-2"/>
                <w:sz w:val="24"/>
              </w:rPr>
              <w:t>Strepgold </w:t>
            </w:r>
            <w:r>
              <w:rPr>
                <w:spacing w:val="-4"/>
                <w:sz w:val="24"/>
              </w:rPr>
              <w:t>100WP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25" w:right="810" w:hanging="192"/>
              <w:rPr>
                <w:sz w:val="24"/>
              </w:rPr>
            </w:pPr>
            <w:r>
              <w:rPr>
                <w:spacing w:val="-2"/>
                <w:sz w:val="24"/>
              </w:rPr>
              <w:t>Supervery </w:t>
            </w:r>
            <w:r>
              <w:rPr>
                <w:spacing w:val="-4"/>
                <w:sz w:val="24"/>
              </w:rPr>
              <w:t>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1"/>
              <w:rPr>
                <w:sz w:val="24"/>
              </w:rPr>
            </w:pPr>
            <w:r>
              <w:rPr>
                <w:sz w:val="24"/>
              </w:rPr>
              <w:t>đạo ôn, lem lép hạt, bạc lá/ lúa; sẹo/ cam; thối quả/ vải, xoài; sương mai/ cà chua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Thuôc</w:t>
            </w:r>
            <w:r>
              <w:rPr>
                <w:spacing w:val="-11"/>
                <w:sz w:val="24"/>
              </w:rPr>
              <w:t> </w:t>
            </w:r>
            <w:r>
              <w:rPr>
                <w:sz w:val="24"/>
              </w:rPr>
              <w:t>BVTV Việt Trung</w:t>
            </w:r>
          </w:p>
        </w:tc>
      </w:tr>
      <w:tr>
        <w:trPr>
          <w:trHeight w:val="552"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65" w:right="856" w:hanging="87"/>
              <w:rPr>
                <w:sz w:val="24"/>
              </w:rPr>
            </w:pPr>
            <w:r>
              <w:rPr>
                <w:spacing w:val="-2"/>
                <w:sz w:val="24"/>
              </w:rPr>
              <w:t>Yomistar 105WP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668</w:t>
            </w:r>
          </w:p>
        </w:tc>
        <w:tc>
          <w:tcPr>
            <w:tcW w:w="2976" w:type="dxa"/>
            <w:vMerge w:val="restart"/>
          </w:tcPr>
          <w:p>
            <w:pPr>
              <w:pStyle w:val="TableParagraph"/>
              <w:spacing w:line="240" w:lineRule="auto"/>
              <w:ind w:right="1814"/>
              <w:rPr>
                <w:sz w:val="24"/>
              </w:rPr>
            </w:pPr>
            <w:r>
              <w:rPr>
                <w:spacing w:val="-2"/>
                <w:sz w:val="24"/>
              </w:rPr>
              <w:t>Sulfur </w:t>
            </w:r>
            <w:r>
              <w:rPr>
                <w:sz w:val="24"/>
              </w:rPr>
              <w:t>(min</w:t>
            </w:r>
            <w:r>
              <w:rPr>
                <w:spacing w:val="-15"/>
                <w:sz w:val="24"/>
              </w:rPr>
              <w:t> </w:t>
            </w:r>
            <w:r>
              <w:rPr>
                <w:sz w:val="24"/>
              </w:rPr>
              <w:t>99%)</w:t>
            </w:r>
          </w:p>
        </w:tc>
        <w:tc>
          <w:tcPr>
            <w:tcW w:w="2647" w:type="dxa"/>
          </w:tcPr>
          <w:p>
            <w:pPr>
              <w:pStyle w:val="TableParagraph"/>
              <w:spacing w:line="276" w:lineRule="exact"/>
              <w:ind w:left="1006" w:right="859" w:hanging="120"/>
              <w:rPr>
                <w:sz w:val="24"/>
              </w:rPr>
            </w:pPr>
            <w:r>
              <w:rPr>
                <w:spacing w:val="-2"/>
                <w:sz w:val="24"/>
              </w:rPr>
              <w:t>Kumulus </w:t>
            </w:r>
            <w:r>
              <w:rPr>
                <w:spacing w:val="-4"/>
                <w:sz w:val="24"/>
              </w:rPr>
              <w:t>80WG</w:t>
            </w:r>
          </w:p>
        </w:tc>
        <w:tc>
          <w:tcPr>
            <w:tcW w:w="5223" w:type="dxa"/>
          </w:tcPr>
          <w:p>
            <w:pPr>
              <w:pStyle w:val="TableParagraph"/>
              <w:spacing w:line="276" w:lineRule="exact"/>
              <w:ind w:left="111" w:right="82"/>
              <w:rPr>
                <w:sz w:val="24"/>
              </w:rPr>
            </w:pPr>
            <w:r>
              <w:rPr>
                <w:sz w:val="24"/>
              </w:rPr>
              <w:t>sẹo/ cam, phấn trắng/ xoài, nhện gié/ lúa, nhện </w:t>
            </w:r>
            <w:r>
              <w:rPr>
                <w:sz w:val="24"/>
              </w:rPr>
              <w:t>đỏ/ cà phê, phấn trắng/ cao su</w:t>
            </w:r>
          </w:p>
        </w:tc>
        <w:tc>
          <w:tcPr>
            <w:tcW w:w="3353" w:type="dxa"/>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r>
        <w:trPr>
          <w:trHeight w:val="82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40" w:lineRule="auto" w:before="1"/>
              <w:ind w:left="24" w:right="7"/>
              <w:jc w:val="center"/>
              <w:rPr>
                <w:sz w:val="24"/>
              </w:rPr>
            </w:pPr>
            <w:r>
              <w:rPr>
                <w:spacing w:val="-2"/>
                <w:sz w:val="24"/>
              </w:rPr>
              <w:t>Fulac</w:t>
            </w:r>
          </w:p>
          <w:p>
            <w:pPr>
              <w:pStyle w:val="TableParagraph"/>
              <w:spacing w:line="240" w:lineRule="auto"/>
              <w:ind w:left="24" w:right="4"/>
              <w:jc w:val="center"/>
              <w:rPr>
                <w:sz w:val="24"/>
              </w:rPr>
            </w:pPr>
            <w:r>
              <w:rPr>
                <w:sz w:val="24"/>
              </w:rPr>
              <w:t>80WG,</w:t>
            </w:r>
            <w:r>
              <w:rPr>
                <w:spacing w:val="-4"/>
                <w:sz w:val="24"/>
              </w:rPr>
              <w:t> </w:t>
            </w:r>
            <w:r>
              <w:rPr>
                <w:sz w:val="24"/>
              </w:rPr>
              <w:t>80WP,</w:t>
            </w:r>
            <w:r>
              <w:rPr>
                <w:spacing w:val="-1"/>
                <w:sz w:val="24"/>
              </w:rPr>
              <w:t> </w:t>
            </w:r>
            <w:r>
              <w:rPr>
                <w:spacing w:val="-2"/>
                <w:sz w:val="24"/>
              </w:rPr>
              <w:t>500SC</w:t>
            </w:r>
          </w:p>
        </w:tc>
        <w:tc>
          <w:tcPr>
            <w:tcW w:w="5223" w:type="dxa"/>
            <w:tcBorders>
              <w:bottom w:val="single" w:sz="4" w:space="0" w:color="000000"/>
            </w:tcBorders>
          </w:tcPr>
          <w:p>
            <w:pPr>
              <w:pStyle w:val="TableParagraph"/>
              <w:spacing w:line="270" w:lineRule="atLeast"/>
              <w:ind w:left="111" w:right="2424"/>
              <w:rPr>
                <w:sz w:val="24"/>
              </w:rPr>
            </w:pPr>
            <w:r>
              <w:rPr>
                <w:b/>
                <w:sz w:val="24"/>
              </w:rPr>
              <w:t>80WG: </w:t>
            </w:r>
            <w:r>
              <w:rPr>
                <w:sz w:val="24"/>
              </w:rPr>
              <w:t>nhện gié/lúa </w:t>
            </w:r>
            <w:r>
              <w:rPr>
                <w:b/>
                <w:sz w:val="24"/>
              </w:rPr>
              <w:t>80WP: </w:t>
            </w:r>
            <w:r>
              <w:rPr>
                <w:sz w:val="24"/>
              </w:rPr>
              <w:t>nhện đỏ/cam </w:t>
            </w:r>
            <w:r>
              <w:rPr>
                <w:b/>
                <w:sz w:val="24"/>
              </w:rPr>
              <w:t>500SC:</w:t>
            </w:r>
            <w:r>
              <w:rPr>
                <w:b/>
                <w:spacing w:val="-13"/>
                <w:sz w:val="24"/>
              </w:rPr>
              <w:t> </w:t>
            </w:r>
            <w:r>
              <w:rPr>
                <w:sz w:val="24"/>
              </w:rPr>
              <w:t>phấn</w:t>
            </w:r>
            <w:r>
              <w:rPr>
                <w:spacing w:val="-12"/>
                <w:sz w:val="24"/>
              </w:rPr>
              <w:t> </w:t>
            </w:r>
            <w:r>
              <w:rPr>
                <w:sz w:val="24"/>
              </w:rPr>
              <w:t>trắng/cao</w:t>
            </w:r>
            <w:r>
              <w:rPr>
                <w:spacing w:val="-12"/>
                <w:sz w:val="24"/>
              </w:rPr>
              <w:t> </w:t>
            </w:r>
            <w:r>
              <w:rPr>
                <w:sz w:val="24"/>
              </w:rPr>
              <w:t>su</w:t>
            </w:r>
          </w:p>
        </w:tc>
        <w:tc>
          <w:tcPr>
            <w:tcW w:w="3353" w:type="dxa"/>
            <w:tcBorders>
              <w:bottom w:val="single" w:sz="4" w:space="0" w:color="000000"/>
            </w:tcBorders>
          </w:tcPr>
          <w:p>
            <w:pPr>
              <w:pStyle w:val="TableParagraph"/>
              <w:spacing w:line="240" w:lineRule="auto" w:before="1"/>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4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bottom w:val="single" w:sz="4" w:space="0" w:color="000000"/>
            </w:tcBorders>
          </w:tcPr>
          <w:p>
            <w:pPr>
              <w:pStyle w:val="TableParagraph"/>
              <w:spacing w:line="272" w:lineRule="exact"/>
              <w:ind w:left="24" w:right="3"/>
              <w:jc w:val="center"/>
              <w:rPr>
                <w:sz w:val="24"/>
              </w:rPr>
            </w:pPr>
            <w:r>
              <w:rPr>
                <w:spacing w:val="-2"/>
                <w:sz w:val="24"/>
              </w:rPr>
              <w:t>Lipman</w:t>
            </w:r>
          </w:p>
          <w:p>
            <w:pPr>
              <w:pStyle w:val="TableParagraph"/>
              <w:spacing w:line="254" w:lineRule="exact"/>
              <w:ind w:left="24" w:right="5"/>
              <w:jc w:val="center"/>
              <w:rPr>
                <w:sz w:val="24"/>
              </w:rPr>
            </w:pPr>
            <w:r>
              <w:rPr>
                <w:spacing w:val="-4"/>
                <w:sz w:val="24"/>
              </w:rPr>
              <w:t>80WG</w:t>
            </w:r>
          </w:p>
        </w:tc>
        <w:tc>
          <w:tcPr>
            <w:tcW w:w="5223" w:type="dxa"/>
            <w:tcBorders>
              <w:top w:val="single" w:sz="4" w:space="0" w:color="000000"/>
              <w:bottom w:val="single" w:sz="4" w:space="0" w:color="000000"/>
            </w:tcBorders>
          </w:tcPr>
          <w:p>
            <w:pPr>
              <w:pStyle w:val="TableParagraph"/>
              <w:spacing w:line="272" w:lineRule="exact"/>
              <w:ind w:left="111"/>
              <w:rPr>
                <w:sz w:val="24"/>
              </w:rPr>
            </w:pPr>
            <w:r>
              <w:rPr>
                <w:sz w:val="24"/>
              </w:rPr>
              <w:t>phấn</w:t>
            </w:r>
            <w:r>
              <w:rPr>
                <w:spacing w:val="10"/>
                <w:sz w:val="24"/>
              </w:rPr>
              <w:t> </w:t>
            </w:r>
            <w:r>
              <w:rPr>
                <w:sz w:val="24"/>
              </w:rPr>
              <w:t>trắng/xoài,</w:t>
            </w:r>
            <w:r>
              <w:rPr>
                <w:spacing w:val="14"/>
                <w:sz w:val="24"/>
              </w:rPr>
              <w:t> </w:t>
            </w:r>
            <w:r>
              <w:rPr>
                <w:sz w:val="24"/>
              </w:rPr>
              <w:t>cao</w:t>
            </w:r>
            <w:r>
              <w:rPr>
                <w:spacing w:val="10"/>
                <w:sz w:val="24"/>
              </w:rPr>
              <w:t> </w:t>
            </w:r>
            <w:r>
              <w:rPr>
                <w:sz w:val="24"/>
              </w:rPr>
              <w:t>su,</w:t>
            </w:r>
            <w:r>
              <w:rPr>
                <w:spacing w:val="13"/>
                <w:sz w:val="24"/>
              </w:rPr>
              <w:t> </w:t>
            </w:r>
            <w:r>
              <w:rPr>
                <w:sz w:val="24"/>
              </w:rPr>
              <w:t>chôm</w:t>
            </w:r>
            <w:r>
              <w:rPr>
                <w:spacing w:val="11"/>
                <w:sz w:val="24"/>
              </w:rPr>
              <w:t> </w:t>
            </w:r>
            <w:r>
              <w:rPr>
                <w:sz w:val="24"/>
              </w:rPr>
              <w:t>chôm;</w:t>
            </w:r>
            <w:r>
              <w:rPr>
                <w:spacing w:val="11"/>
                <w:sz w:val="24"/>
              </w:rPr>
              <w:t> </w:t>
            </w:r>
            <w:r>
              <w:rPr>
                <w:sz w:val="24"/>
              </w:rPr>
              <w:t>nhện</w:t>
            </w:r>
            <w:r>
              <w:rPr>
                <w:spacing w:val="10"/>
                <w:sz w:val="24"/>
              </w:rPr>
              <w:t> </w:t>
            </w:r>
            <w:r>
              <w:rPr>
                <w:sz w:val="24"/>
              </w:rPr>
              <w:t>gié/</w:t>
            </w:r>
            <w:r>
              <w:rPr>
                <w:spacing w:val="11"/>
                <w:sz w:val="24"/>
              </w:rPr>
              <w:t> </w:t>
            </w:r>
            <w:r>
              <w:rPr>
                <w:spacing w:val="-4"/>
                <w:sz w:val="24"/>
              </w:rPr>
              <w:t>lúa;</w:t>
            </w:r>
          </w:p>
          <w:p>
            <w:pPr>
              <w:pStyle w:val="TableParagraph"/>
              <w:spacing w:line="254" w:lineRule="exact"/>
              <w:ind w:left="111"/>
              <w:rPr>
                <w:sz w:val="24"/>
              </w:rPr>
            </w:pPr>
            <w:r>
              <w:rPr>
                <w:spacing w:val="-2"/>
                <w:sz w:val="24"/>
              </w:rPr>
              <w:t>sẹo/cam</w:t>
            </w:r>
          </w:p>
        </w:tc>
        <w:tc>
          <w:tcPr>
            <w:tcW w:w="3353" w:type="dxa"/>
            <w:tcBorders>
              <w:top w:val="single" w:sz="4" w:space="0" w:color="000000"/>
              <w:bottom w:val="single" w:sz="4" w:space="0" w:color="000000"/>
            </w:tcBorders>
          </w:tcPr>
          <w:p>
            <w:pPr>
              <w:pStyle w:val="TableParagraph"/>
              <w:spacing w:line="272" w:lineRule="exact"/>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2" w:right="2"/>
              <w:jc w:val="center"/>
              <w:rPr>
                <w:sz w:val="24"/>
              </w:rPr>
            </w:pPr>
            <w:r>
              <w:rPr>
                <w:sz w:val="24"/>
              </w:rPr>
              <w:t>Microthiol</w:t>
            </w:r>
            <w:r>
              <w:rPr>
                <w:spacing w:val="-1"/>
                <w:sz w:val="24"/>
              </w:rPr>
              <w:t> </w:t>
            </w:r>
            <w:r>
              <w:rPr>
                <w:spacing w:val="-2"/>
                <w:sz w:val="24"/>
              </w:rPr>
              <w:t>Special</w:t>
            </w:r>
          </w:p>
          <w:p>
            <w:pPr>
              <w:pStyle w:val="TableParagraph"/>
              <w:spacing w:line="254" w:lineRule="exact"/>
              <w:ind w:left="22" w:right="4"/>
              <w:jc w:val="center"/>
              <w:rPr>
                <w:sz w:val="24"/>
              </w:rPr>
            </w:pPr>
            <w:r>
              <w:rPr>
                <w:sz w:val="24"/>
              </w:rPr>
              <w:t>80WG,</w:t>
            </w:r>
            <w:r>
              <w:rPr>
                <w:spacing w:val="-1"/>
                <w:sz w:val="24"/>
              </w:rPr>
              <w:t> </w:t>
            </w:r>
            <w:r>
              <w:rPr>
                <w:spacing w:val="-4"/>
                <w:sz w:val="24"/>
              </w:rPr>
              <w:t>80WP</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b/>
                <w:sz w:val="24"/>
              </w:rPr>
              <w:t>80WG:</w:t>
            </w:r>
            <w:r>
              <w:rPr>
                <w:b/>
                <w:spacing w:val="-1"/>
                <w:sz w:val="24"/>
              </w:rPr>
              <w:t> </w:t>
            </w:r>
            <w:r>
              <w:rPr>
                <w:sz w:val="24"/>
              </w:rPr>
              <w:t>phấn</w:t>
            </w:r>
            <w:r>
              <w:rPr>
                <w:spacing w:val="-1"/>
                <w:sz w:val="24"/>
              </w:rPr>
              <w:t> </w:t>
            </w:r>
            <w:r>
              <w:rPr>
                <w:sz w:val="24"/>
              </w:rPr>
              <w:t>trắng/ nho,</w:t>
            </w:r>
            <w:r>
              <w:rPr>
                <w:spacing w:val="1"/>
                <w:sz w:val="24"/>
              </w:rPr>
              <w:t> </w:t>
            </w:r>
            <w:r>
              <w:rPr>
                <w:sz w:val="24"/>
              </w:rPr>
              <w:t>chôm chôm;</w:t>
            </w:r>
            <w:r>
              <w:rPr>
                <w:spacing w:val="-1"/>
                <w:sz w:val="24"/>
              </w:rPr>
              <w:t> </w:t>
            </w:r>
            <w:r>
              <w:rPr>
                <w:sz w:val="24"/>
              </w:rPr>
              <w:t>nhện/ </w:t>
            </w:r>
            <w:r>
              <w:rPr>
                <w:spacing w:val="-5"/>
                <w:sz w:val="24"/>
              </w:rPr>
              <w:t>cam</w:t>
            </w:r>
          </w:p>
          <w:p>
            <w:pPr>
              <w:pStyle w:val="TableParagraph"/>
              <w:spacing w:line="254" w:lineRule="exact"/>
              <w:ind w:left="113"/>
              <w:rPr>
                <w:sz w:val="24"/>
              </w:rPr>
            </w:pPr>
            <w:r>
              <w:rPr>
                <w:b/>
                <w:sz w:val="24"/>
              </w:rPr>
              <w:t>80WP:</w:t>
            </w:r>
            <w:r>
              <w:rPr>
                <w:b/>
                <w:spacing w:val="-2"/>
                <w:sz w:val="24"/>
              </w:rPr>
              <w:t> </w:t>
            </w:r>
            <w:r>
              <w:rPr>
                <w:sz w:val="24"/>
              </w:rPr>
              <w:t>phấn trắng/</w:t>
            </w:r>
            <w:r>
              <w:rPr>
                <w:spacing w:val="-1"/>
                <w:sz w:val="24"/>
              </w:rPr>
              <w:t> </w:t>
            </w:r>
            <w:r>
              <w:rPr>
                <w:sz w:val="24"/>
              </w:rPr>
              <w:t>rau cải,</w:t>
            </w:r>
            <w:r>
              <w:rPr>
                <w:spacing w:val="-1"/>
                <w:sz w:val="24"/>
              </w:rPr>
              <w:t> </w:t>
            </w:r>
            <w:r>
              <w:rPr>
                <w:sz w:val="24"/>
              </w:rPr>
              <w:t>đốm lá/ </w:t>
            </w:r>
            <w:r>
              <w:rPr>
                <w:spacing w:val="-5"/>
                <w:sz w:val="24"/>
              </w:rPr>
              <w:t>ngô</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8" w:right="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110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40" w:lineRule="auto"/>
              <w:ind w:left="319" w:right="176" w:firstLine="393"/>
              <w:rPr>
                <w:sz w:val="24"/>
              </w:rPr>
            </w:pPr>
            <w:r>
              <w:rPr>
                <w:spacing w:val="-2"/>
                <w:sz w:val="24"/>
              </w:rPr>
              <w:t>OK-Sulfolac </w:t>
            </w:r>
            <w:r>
              <w:rPr>
                <w:sz w:val="24"/>
              </w:rPr>
              <w:t>80WG,</w:t>
            </w:r>
            <w:r>
              <w:rPr>
                <w:spacing w:val="-15"/>
                <w:sz w:val="24"/>
              </w:rPr>
              <w:t> </w:t>
            </w:r>
            <w:r>
              <w:rPr>
                <w:sz w:val="24"/>
              </w:rPr>
              <w:t>80WP,</w:t>
            </w:r>
            <w:r>
              <w:rPr>
                <w:spacing w:val="-15"/>
                <w:sz w:val="24"/>
              </w:rPr>
              <w:t> </w:t>
            </w:r>
            <w:r>
              <w:rPr>
                <w:sz w:val="24"/>
              </w:rPr>
              <w:t>85SC</w:t>
            </w:r>
          </w:p>
        </w:tc>
        <w:tc>
          <w:tcPr>
            <w:tcW w:w="5223" w:type="dxa"/>
            <w:tcBorders>
              <w:top w:val="single" w:sz="4" w:space="0" w:color="000000"/>
            </w:tcBorders>
          </w:tcPr>
          <w:p>
            <w:pPr>
              <w:pStyle w:val="TableParagraph"/>
              <w:spacing w:line="272" w:lineRule="exact"/>
              <w:ind w:left="111"/>
              <w:rPr>
                <w:sz w:val="24"/>
              </w:rPr>
            </w:pPr>
            <w:r>
              <w:rPr>
                <w:b/>
                <w:sz w:val="24"/>
              </w:rPr>
              <w:t>80WG</w:t>
            </w:r>
            <w:r>
              <w:rPr>
                <w:sz w:val="24"/>
              </w:rPr>
              <w:t>:</w:t>
            </w:r>
            <w:r>
              <w:rPr>
                <w:spacing w:val="-3"/>
                <w:sz w:val="24"/>
              </w:rPr>
              <w:t> </w:t>
            </w:r>
            <w:r>
              <w:rPr>
                <w:sz w:val="24"/>
              </w:rPr>
              <w:t>phấn</w:t>
            </w:r>
            <w:r>
              <w:rPr>
                <w:spacing w:val="-1"/>
                <w:sz w:val="24"/>
              </w:rPr>
              <w:t> </w:t>
            </w:r>
            <w:r>
              <w:rPr>
                <w:sz w:val="24"/>
              </w:rPr>
              <w:t>trắng/</w:t>
            </w:r>
            <w:r>
              <w:rPr>
                <w:spacing w:val="-1"/>
                <w:sz w:val="24"/>
              </w:rPr>
              <w:t> </w:t>
            </w:r>
            <w:r>
              <w:rPr>
                <w:sz w:val="24"/>
              </w:rPr>
              <w:t>xoài, chôm</w:t>
            </w:r>
            <w:r>
              <w:rPr>
                <w:spacing w:val="-1"/>
                <w:sz w:val="24"/>
              </w:rPr>
              <w:t> </w:t>
            </w:r>
            <w:r>
              <w:rPr>
                <w:sz w:val="24"/>
              </w:rPr>
              <w:t>chôm;</w:t>
            </w:r>
            <w:r>
              <w:rPr>
                <w:spacing w:val="-1"/>
                <w:sz w:val="24"/>
              </w:rPr>
              <w:t> </w:t>
            </w:r>
            <w:r>
              <w:rPr>
                <w:sz w:val="24"/>
              </w:rPr>
              <w:t>rỉ</w:t>
            </w:r>
            <w:r>
              <w:rPr>
                <w:spacing w:val="-1"/>
                <w:sz w:val="24"/>
              </w:rPr>
              <w:t> </w:t>
            </w:r>
            <w:r>
              <w:rPr>
                <w:sz w:val="24"/>
              </w:rPr>
              <w:t>sắt/cà</w:t>
            </w:r>
            <w:r>
              <w:rPr>
                <w:spacing w:val="-1"/>
                <w:sz w:val="24"/>
              </w:rPr>
              <w:t> </w:t>
            </w:r>
            <w:r>
              <w:rPr>
                <w:spacing w:val="-5"/>
                <w:sz w:val="24"/>
              </w:rPr>
              <w:t>phê</w:t>
            </w:r>
          </w:p>
          <w:p>
            <w:pPr>
              <w:pStyle w:val="TableParagraph"/>
              <w:spacing w:line="240" w:lineRule="auto"/>
              <w:ind w:left="111"/>
              <w:rPr>
                <w:sz w:val="24"/>
              </w:rPr>
            </w:pPr>
            <w:r>
              <w:rPr>
                <w:b/>
                <w:sz w:val="24"/>
              </w:rPr>
              <w:t>80WP</w:t>
            </w:r>
            <w:r>
              <w:rPr>
                <w:sz w:val="24"/>
              </w:rPr>
              <w:t>:</w:t>
            </w:r>
            <w:r>
              <w:rPr>
                <w:spacing w:val="-1"/>
                <w:sz w:val="24"/>
              </w:rPr>
              <w:t> </w:t>
            </w:r>
            <w:r>
              <w:rPr>
                <w:sz w:val="24"/>
              </w:rPr>
              <w:t>phấn</w:t>
            </w:r>
            <w:r>
              <w:rPr>
                <w:spacing w:val="-1"/>
                <w:sz w:val="24"/>
              </w:rPr>
              <w:t> </w:t>
            </w:r>
            <w:r>
              <w:rPr>
                <w:sz w:val="24"/>
              </w:rPr>
              <w:t>trắng/ </w:t>
            </w:r>
            <w:r>
              <w:rPr>
                <w:spacing w:val="-5"/>
                <w:sz w:val="24"/>
              </w:rPr>
              <w:t>nho</w:t>
            </w:r>
          </w:p>
          <w:p>
            <w:pPr>
              <w:pStyle w:val="TableParagraph"/>
              <w:spacing w:line="270" w:lineRule="atLeast"/>
              <w:ind w:left="111"/>
              <w:rPr>
                <w:sz w:val="24"/>
              </w:rPr>
            </w:pPr>
            <w:r>
              <w:rPr>
                <w:b/>
                <w:sz w:val="24"/>
              </w:rPr>
              <w:t>85SC:</w:t>
            </w:r>
            <w:r>
              <w:rPr>
                <w:b/>
                <w:spacing w:val="-15"/>
                <w:sz w:val="24"/>
              </w:rPr>
              <w:t> </w:t>
            </w:r>
            <w:r>
              <w:rPr>
                <w:sz w:val="24"/>
              </w:rPr>
              <w:t>sẹo,</w:t>
            </w:r>
            <w:r>
              <w:rPr>
                <w:spacing w:val="-15"/>
                <w:sz w:val="24"/>
              </w:rPr>
              <w:t> </w:t>
            </w:r>
            <w:r>
              <w:rPr>
                <w:sz w:val="24"/>
              </w:rPr>
              <w:t>nhện</w:t>
            </w:r>
            <w:r>
              <w:rPr>
                <w:spacing w:val="-14"/>
                <w:sz w:val="24"/>
              </w:rPr>
              <w:t> </w:t>
            </w:r>
            <w:r>
              <w:rPr>
                <w:sz w:val="24"/>
              </w:rPr>
              <w:t>đỏ/</w:t>
            </w:r>
            <w:r>
              <w:rPr>
                <w:spacing w:val="-14"/>
                <w:sz w:val="24"/>
              </w:rPr>
              <w:t> </w:t>
            </w:r>
            <w:r>
              <w:rPr>
                <w:sz w:val="24"/>
              </w:rPr>
              <w:t>cam;</w:t>
            </w:r>
            <w:r>
              <w:rPr>
                <w:spacing w:val="-15"/>
                <w:sz w:val="24"/>
              </w:rPr>
              <w:t> </w:t>
            </w:r>
            <w:r>
              <w:rPr>
                <w:sz w:val="24"/>
              </w:rPr>
              <w:t>lem</w:t>
            </w:r>
            <w:r>
              <w:rPr>
                <w:spacing w:val="-14"/>
                <w:sz w:val="24"/>
              </w:rPr>
              <w:t> </w:t>
            </w:r>
            <w:r>
              <w:rPr>
                <w:sz w:val="24"/>
              </w:rPr>
              <w:t>lép</w:t>
            </w:r>
            <w:r>
              <w:rPr>
                <w:spacing w:val="-15"/>
                <w:sz w:val="24"/>
              </w:rPr>
              <w:t> </w:t>
            </w:r>
            <w:r>
              <w:rPr>
                <w:sz w:val="24"/>
              </w:rPr>
              <w:t>hạt/</w:t>
            </w:r>
            <w:r>
              <w:rPr>
                <w:spacing w:val="-15"/>
                <w:sz w:val="24"/>
              </w:rPr>
              <w:t> </w:t>
            </w:r>
            <w:r>
              <w:rPr>
                <w:sz w:val="24"/>
              </w:rPr>
              <w:t>lúa;</w:t>
            </w:r>
            <w:r>
              <w:rPr>
                <w:spacing w:val="-14"/>
                <w:sz w:val="24"/>
              </w:rPr>
              <w:t> </w:t>
            </w:r>
            <w:r>
              <w:rPr>
                <w:sz w:val="24"/>
              </w:rPr>
              <w:t>nhện</w:t>
            </w:r>
            <w:r>
              <w:rPr>
                <w:spacing w:val="-15"/>
                <w:sz w:val="24"/>
              </w:rPr>
              <w:t> </w:t>
            </w:r>
            <w:r>
              <w:rPr>
                <w:sz w:val="24"/>
              </w:rPr>
              <w:t>lông nhung/nhãn, nhện gié/ lúa; rỉ sắt/ cà phê</w:t>
            </w:r>
          </w:p>
        </w:tc>
        <w:tc>
          <w:tcPr>
            <w:tcW w:w="3353" w:type="dxa"/>
            <w:tcBorders>
              <w:top w:val="single" w:sz="4" w:space="0" w:color="000000"/>
            </w:tcBorders>
          </w:tcPr>
          <w:p>
            <w:pPr>
              <w:pStyle w:val="TableParagraph"/>
              <w:spacing w:line="272" w:lineRule="exact"/>
              <w:ind w:left="63" w:right="46"/>
              <w:jc w:val="center"/>
              <w:rPr>
                <w:sz w:val="24"/>
              </w:rPr>
            </w:pPr>
            <w:r>
              <w:rPr>
                <w:sz w:val="24"/>
              </w:rPr>
              <w:t>Công</w:t>
            </w:r>
            <w:r>
              <w:rPr>
                <w:spacing w:val="-1"/>
                <w:sz w:val="24"/>
              </w:rPr>
              <w:t> </w:t>
            </w:r>
            <w:r>
              <w:rPr>
                <w:sz w:val="24"/>
              </w:rPr>
              <w:t>ty</w:t>
            </w:r>
            <w:r>
              <w:rPr>
                <w:spacing w:val="-1"/>
                <w:sz w:val="24"/>
              </w:rPr>
              <w:t> </w:t>
            </w:r>
            <w:r>
              <w:rPr>
                <w:sz w:val="24"/>
              </w:rPr>
              <w:t>TNNH</w:t>
            </w:r>
            <w:r>
              <w:rPr>
                <w:spacing w:val="-1"/>
                <w:sz w:val="24"/>
              </w:rPr>
              <w:t> </w:t>
            </w:r>
            <w:r>
              <w:rPr>
                <w:sz w:val="24"/>
              </w:rPr>
              <w:t>Ngân </w:t>
            </w:r>
            <w:r>
              <w:rPr>
                <w:spacing w:val="-5"/>
                <w:sz w:val="24"/>
              </w:rPr>
              <w:t>Anh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Sulfurindiavb</w:t>
            </w:r>
            <w:r>
              <w:rPr>
                <w:spacing w:val="-4"/>
                <w:sz w:val="24"/>
              </w:rPr>
              <w:t> 80WG</w:t>
            </w:r>
          </w:p>
        </w:tc>
        <w:tc>
          <w:tcPr>
            <w:tcW w:w="5223" w:type="dxa"/>
          </w:tcPr>
          <w:p>
            <w:pPr>
              <w:pStyle w:val="TableParagraph"/>
              <w:spacing w:line="255" w:lineRule="exact"/>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Vbook</w:t>
            </w:r>
            <w:r>
              <w:rPr>
                <w:spacing w:val="-1"/>
                <w:sz w:val="24"/>
              </w:rPr>
              <w:t> </w:t>
            </w:r>
            <w:r>
              <w:rPr>
                <w:sz w:val="24"/>
              </w:rPr>
              <w:t>Hoa</w:t>
            </w:r>
            <w:r>
              <w:rPr>
                <w:spacing w:val="-1"/>
                <w:sz w:val="24"/>
              </w:rPr>
              <w:t> </w:t>
            </w:r>
            <w:r>
              <w:rPr>
                <w:spacing w:val="-5"/>
                <w:sz w:val="24"/>
              </w:rPr>
              <w:t>Kỳ</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3"/>
              <w:jc w:val="center"/>
              <w:rPr>
                <w:sz w:val="24"/>
              </w:rPr>
            </w:pPr>
            <w:r>
              <w:rPr>
                <w:sz w:val="24"/>
              </w:rPr>
              <w:t>Sulfurluxthai</w:t>
            </w:r>
            <w:r>
              <w:rPr>
                <w:spacing w:val="-3"/>
                <w:sz w:val="24"/>
              </w:rPr>
              <w:t> </w:t>
            </w:r>
            <w:r>
              <w:rPr>
                <w:spacing w:val="-4"/>
                <w:sz w:val="24"/>
              </w:rPr>
              <w:t>80WG</w:t>
            </w:r>
          </w:p>
        </w:tc>
        <w:tc>
          <w:tcPr>
            <w:tcW w:w="5223" w:type="dxa"/>
          </w:tcPr>
          <w:p>
            <w:pPr>
              <w:pStyle w:val="TableParagraph"/>
              <w:spacing w:line="257" w:lineRule="exact" w:before="1"/>
              <w:ind w:left="111"/>
              <w:rPr>
                <w:sz w:val="24"/>
              </w:rPr>
            </w:pPr>
            <w:r>
              <w:rPr>
                <w:sz w:val="24"/>
              </w:rPr>
              <w:t>thán </w:t>
            </w:r>
            <w:r>
              <w:rPr>
                <w:spacing w:val="-2"/>
                <w:sz w:val="24"/>
              </w:rPr>
              <w:t>thư/vải</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 CP</w:t>
            </w:r>
            <w:r>
              <w:rPr>
                <w:spacing w:val="-3"/>
                <w:sz w:val="24"/>
              </w:rPr>
              <w:t> </w:t>
            </w:r>
            <w:r>
              <w:rPr>
                <w:sz w:val="24"/>
              </w:rPr>
              <w:t>Sunseaco Việt </w:t>
            </w:r>
            <w:r>
              <w:rPr>
                <w:spacing w:val="-5"/>
                <w:sz w:val="24"/>
              </w:rPr>
              <w:t>Nam</w:t>
            </w:r>
          </w:p>
        </w:tc>
      </w:tr>
      <w:tr>
        <w:trPr>
          <w:trHeight w:val="54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76" w:lineRule="exact"/>
              <w:ind w:left="996" w:right="974" w:firstLine="2"/>
              <w:jc w:val="center"/>
              <w:rPr>
                <w:sz w:val="24"/>
              </w:rPr>
            </w:pPr>
            <w:r>
              <w:rPr>
                <w:spacing w:val="-2"/>
                <w:sz w:val="24"/>
              </w:rPr>
              <w:t>Sulox </w:t>
            </w:r>
            <w:r>
              <w:rPr>
                <w:sz w:val="24"/>
              </w:rPr>
              <w:t>80 </w:t>
            </w:r>
            <w:r>
              <w:rPr>
                <w:spacing w:val="-5"/>
                <w:sz w:val="24"/>
              </w:rPr>
              <w:t>WP</w:t>
            </w:r>
          </w:p>
        </w:tc>
        <w:tc>
          <w:tcPr>
            <w:tcW w:w="5223" w:type="dxa"/>
            <w:tcBorders>
              <w:bottom w:val="single" w:sz="4" w:space="0" w:color="000000"/>
            </w:tcBorders>
          </w:tcPr>
          <w:p>
            <w:pPr>
              <w:pStyle w:val="TableParagraph"/>
              <w:spacing w:line="276" w:lineRule="exact"/>
              <w:ind w:left="111"/>
              <w:rPr>
                <w:sz w:val="24"/>
              </w:rPr>
            </w:pPr>
            <w:r>
              <w:rPr>
                <w:sz w:val="24"/>
              </w:rPr>
              <w:t>phấn trắng/ xoài, cao su; đốm lá/ lạc; nhện gié/ lúa; nhện lông nhung/ vải, nhãn</w:t>
            </w:r>
          </w:p>
        </w:tc>
        <w:tc>
          <w:tcPr>
            <w:tcW w:w="3353" w:type="dxa"/>
            <w:tcBorders>
              <w:bottom w:val="single" w:sz="4" w:space="0" w:color="000000"/>
            </w:tcBorders>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4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69" w:lineRule="exact"/>
              <w:ind w:left="24" w:right="7"/>
              <w:jc w:val="center"/>
              <w:rPr>
                <w:sz w:val="24"/>
              </w:rPr>
            </w:pPr>
            <w:r>
              <w:rPr>
                <w:sz w:val="24"/>
              </w:rPr>
              <w:t>T-Sulfur</w:t>
            </w:r>
            <w:r>
              <w:rPr>
                <w:spacing w:val="-3"/>
                <w:sz w:val="24"/>
              </w:rPr>
              <w:t> </w:t>
            </w:r>
            <w:r>
              <w:rPr>
                <w:spacing w:val="-4"/>
                <w:sz w:val="24"/>
              </w:rPr>
              <w:t>50SC</w:t>
            </w:r>
          </w:p>
        </w:tc>
        <w:tc>
          <w:tcPr>
            <w:tcW w:w="5223" w:type="dxa"/>
            <w:tcBorders>
              <w:top w:val="single" w:sz="4" w:space="0" w:color="000000"/>
            </w:tcBorders>
          </w:tcPr>
          <w:p>
            <w:pPr>
              <w:pStyle w:val="TableParagraph"/>
              <w:spacing w:line="269" w:lineRule="exact"/>
              <w:ind w:left="111"/>
              <w:rPr>
                <w:sz w:val="24"/>
              </w:rPr>
            </w:pPr>
            <w:r>
              <w:rPr>
                <w:sz w:val="24"/>
              </w:rPr>
              <w:t>phấn</w:t>
            </w:r>
            <w:r>
              <w:rPr>
                <w:spacing w:val="-2"/>
                <w:sz w:val="24"/>
              </w:rPr>
              <w:t> </w:t>
            </w:r>
            <w:r>
              <w:rPr>
                <w:sz w:val="24"/>
              </w:rPr>
              <w:t>trắng/xoài;</w:t>
            </w:r>
            <w:r>
              <w:rPr>
                <w:spacing w:val="-1"/>
                <w:sz w:val="24"/>
              </w:rPr>
              <w:t> </w:t>
            </w:r>
            <w:r>
              <w:rPr>
                <w:spacing w:val="-2"/>
                <w:sz w:val="24"/>
              </w:rPr>
              <w:t>sẹo/cam</w:t>
            </w:r>
          </w:p>
        </w:tc>
        <w:tc>
          <w:tcPr>
            <w:tcW w:w="3353" w:type="dxa"/>
            <w:tcBorders>
              <w:top w:val="single" w:sz="4" w:space="0" w:color="000000"/>
            </w:tcBorders>
          </w:tcPr>
          <w:p>
            <w:pPr>
              <w:pStyle w:val="TableParagraph"/>
              <w:spacing w:line="269" w:lineRule="exact"/>
              <w:ind w:left="63" w:right="46"/>
              <w:jc w:val="center"/>
              <w:rPr>
                <w:sz w:val="24"/>
              </w:rPr>
            </w:pPr>
            <w:r>
              <w:rPr>
                <w:sz w:val="24"/>
              </w:rPr>
              <w:t>Công</w:t>
            </w:r>
            <w:r>
              <w:rPr>
                <w:spacing w:val="-2"/>
                <w:sz w:val="24"/>
              </w:rPr>
              <w:t> </w:t>
            </w:r>
            <w:r>
              <w:rPr>
                <w:sz w:val="24"/>
              </w:rPr>
              <w:t>ty CP Nông </w:t>
            </w:r>
            <w:r>
              <w:rPr>
                <w:spacing w:val="-4"/>
                <w:sz w:val="24"/>
              </w:rPr>
              <w:t>dược</w:t>
            </w:r>
          </w:p>
          <w:p>
            <w:pPr>
              <w:pStyle w:val="TableParagraph"/>
              <w:spacing w:line="257" w:lineRule="exact"/>
              <w:ind w:left="63" w:right="48"/>
              <w:jc w:val="center"/>
              <w:rPr>
                <w:sz w:val="24"/>
              </w:rPr>
            </w:pPr>
            <w:r>
              <w:rPr>
                <w:sz w:val="24"/>
              </w:rPr>
              <w:t>Nhật</w:t>
            </w:r>
            <w:r>
              <w:rPr>
                <w:spacing w:val="-4"/>
                <w:sz w:val="24"/>
              </w:rPr>
              <w:t> </w:t>
            </w:r>
            <w:r>
              <w:rPr>
                <w:spacing w:val="-2"/>
                <w:sz w:val="24"/>
              </w:rPr>
              <w:t>Thành</w:t>
            </w:r>
          </w:p>
        </w:tc>
      </w:tr>
      <w:tr>
        <w:trPr>
          <w:trHeight w:val="827" w:hRule="atLeast"/>
        </w:trPr>
        <w:tc>
          <w:tcPr>
            <w:tcW w:w="708" w:type="dxa"/>
            <w:tcBorders>
              <w:bottom w:val="single" w:sz="4" w:space="0" w:color="000000"/>
            </w:tcBorders>
          </w:tcPr>
          <w:p>
            <w:pPr>
              <w:pStyle w:val="TableParagraph"/>
              <w:ind w:left="98"/>
              <w:rPr>
                <w:sz w:val="24"/>
              </w:rPr>
            </w:pPr>
            <w:r>
              <w:rPr>
                <w:spacing w:val="-5"/>
                <w:sz w:val="24"/>
              </w:rPr>
              <w:t>669</w:t>
            </w:r>
          </w:p>
        </w:tc>
        <w:tc>
          <w:tcPr>
            <w:tcW w:w="2976" w:type="dxa"/>
            <w:tcBorders>
              <w:bottom w:val="single" w:sz="4" w:space="0" w:color="000000"/>
            </w:tcBorders>
          </w:tcPr>
          <w:p>
            <w:pPr>
              <w:pStyle w:val="TableParagraph"/>
              <w:spacing w:line="276" w:lineRule="exact"/>
              <w:rPr>
                <w:sz w:val="24"/>
              </w:rPr>
            </w:pPr>
            <w:r>
              <w:rPr>
                <w:sz w:val="24"/>
              </w:rPr>
              <w:t>Sulfur 100g/kg + Tebuconazole</w:t>
            </w:r>
            <w:r>
              <w:rPr>
                <w:spacing w:val="-15"/>
                <w:sz w:val="24"/>
              </w:rPr>
              <w:t> </w:t>
            </w:r>
            <w:r>
              <w:rPr>
                <w:sz w:val="24"/>
              </w:rPr>
              <w:t>250g/kg</w:t>
            </w:r>
            <w:r>
              <w:rPr>
                <w:spacing w:val="-15"/>
                <w:sz w:val="24"/>
              </w:rPr>
              <w:t> </w:t>
            </w:r>
            <w:r>
              <w:rPr>
                <w:sz w:val="24"/>
              </w:rPr>
              <w:t>+ Tricyclazole 500g/kg</w:t>
            </w:r>
          </w:p>
        </w:tc>
        <w:tc>
          <w:tcPr>
            <w:tcW w:w="2647" w:type="dxa"/>
            <w:tcBorders>
              <w:bottom w:val="single" w:sz="4" w:space="0" w:color="000000"/>
            </w:tcBorders>
          </w:tcPr>
          <w:p>
            <w:pPr>
              <w:pStyle w:val="TableParagraph"/>
              <w:ind w:left="24" w:right="4"/>
              <w:jc w:val="center"/>
              <w:rPr>
                <w:sz w:val="24"/>
              </w:rPr>
            </w:pPr>
            <w:r>
              <w:rPr>
                <w:sz w:val="24"/>
              </w:rPr>
              <w:t>Novitop </w:t>
            </w:r>
            <w:r>
              <w:rPr>
                <w:spacing w:val="-2"/>
                <w:sz w:val="24"/>
              </w:rPr>
              <w:t>850WP</w:t>
            </w:r>
          </w:p>
        </w:tc>
        <w:tc>
          <w:tcPr>
            <w:tcW w:w="5223" w:type="dxa"/>
            <w:tcBorders>
              <w:bottom w:val="single" w:sz="4" w:space="0" w:color="000000"/>
            </w:tcBorders>
          </w:tcPr>
          <w:p>
            <w:pPr>
              <w:pStyle w:val="TableParagraph"/>
              <w:ind w:left="111"/>
              <w:rPr>
                <w:sz w:val="24"/>
              </w:rPr>
            </w:pPr>
            <w:r>
              <w:rPr>
                <w:sz w:val="24"/>
              </w:rPr>
              <w:t>đạo</w:t>
            </w:r>
            <w:r>
              <w:rPr>
                <w:spacing w:val="-1"/>
                <w:sz w:val="24"/>
              </w:rPr>
              <w:t> </w:t>
            </w:r>
            <w:r>
              <w:rPr>
                <w:sz w:val="24"/>
              </w:rPr>
              <w:t>ôn, lem lép </w:t>
            </w:r>
            <w:r>
              <w:rPr>
                <w:spacing w:val="-2"/>
                <w:sz w:val="24"/>
              </w:rPr>
              <w:t>hạt/lúa</w:t>
            </w:r>
          </w:p>
        </w:tc>
        <w:tc>
          <w:tcPr>
            <w:tcW w:w="3353" w:type="dxa"/>
            <w:tcBorders>
              <w:bottom w:val="single" w:sz="4" w:space="0" w:color="000000"/>
            </w:tcBorders>
          </w:tcPr>
          <w:p>
            <w:pPr>
              <w:pStyle w:val="TableParagraph"/>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551" w:hRule="atLeast"/>
        </w:trPr>
        <w:tc>
          <w:tcPr>
            <w:tcW w:w="708" w:type="dxa"/>
            <w:tcBorders>
              <w:top w:val="single" w:sz="4" w:space="0" w:color="000000"/>
            </w:tcBorders>
          </w:tcPr>
          <w:p>
            <w:pPr>
              <w:pStyle w:val="TableParagraph"/>
              <w:ind w:left="98"/>
              <w:rPr>
                <w:sz w:val="24"/>
              </w:rPr>
            </w:pPr>
            <w:r>
              <w:rPr>
                <w:spacing w:val="-5"/>
                <w:sz w:val="24"/>
              </w:rPr>
              <w:t>670</w:t>
            </w:r>
          </w:p>
        </w:tc>
        <w:tc>
          <w:tcPr>
            <w:tcW w:w="2976" w:type="dxa"/>
            <w:tcBorders>
              <w:top w:val="single" w:sz="4" w:space="0" w:color="000000"/>
            </w:tcBorders>
          </w:tcPr>
          <w:p>
            <w:pPr>
              <w:pStyle w:val="TableParagraph"/>
              <w:spacing w:line="276" w:lineRule="exact"/>
              <w:rPr>
                <w:sz w:val="24"/>
              </w:rPr>
            </w:pPr>
            <w:r>
              <w:rPr>
                <w:sz w:val="24"/>
              </w:rPr>
              <w:t>Sulfur</w:t>
            </w:r>
            <w:r>
              <w:rPr>
                <w:spacing w:val="-13"/>
                <w:sz w:val="24"/>
              </w:rPr>
              <w:t> </w:t>
            </w:r>
            <w:r>
              <w:rPr>
                <w:sz w:val="24"/>
              </w:rPr>
              <w:t>10%</w:t>
            </w:r>
            <w:r>
              <w:rPr>
                <w:spacing w:val="-13"/>
                <w:sz w:val="24"/>
              </w:rPr>
              <w:t> </w:t>
            </w:r>
            <w:r>
              <w:rPr>
                <w:sz w:val="24"/>
              </w:rPr>
              <w:t>+</w:t>
            </w:r>
            <w:r>
              <w:rPr>
                <w:spacing w:val="-13"/>
                <w:sz w:val="24"/>
              </w:rPr>
              <w:t> </w:t>
            </w:r>
            <w:r>
              <w:rPr>
                <w:sz w:val="24"/>
              </w:rPr>
              <w:t>Triadimefon </w:t>
            </w:r>
            <w:r>
              <w:rPr>
                <w:spacing w:val="-4"/>
                <w:sz w:val="24"/>
              </w:rPr>
              <w:t>10%</w:t>
            </w:r>
          </w:p>
        </w:tc>
        <w:tc>
          <w:tcPr>
            <w:tcW w:w="2647" w:type="dxa"/>
            <w:tcBorders>
              <w:top w:val="single" w:sz="4" w:space="0" w:color="000000"/>
            </w:tcBorders>
          </w:tcPr>
          <w:p>
            <w:pPr>
              <w:pStyle w:val="TableParagraph"/>
              <w:ind w:left="24" w:right="9"/>
              <w:jc w:val="center"/>
              <w:rPr>
                <w:sz w:val="24"/>
              </w:rPr>
            </w:pPr>
            <w:r>
              <w:rPr>
                <w:sz w:val="24"/>
              </w:rPr>
              <w:t>Dimafur</w:t>
            </w:r>
            <w:r>
              <w:rPr>
                <w:spacing w:val="-2"/>
                <w:sz w:val="24"/>
              </w:rPr>
              <w:t> </w:t>
            </w:r>
            <w:r>
              <w:rPr>
                <w:spacing w:val="-4"/>
                <w:sz w:val="24"/>
              </w:rPr>
              <w:t>20WP</w:t>
            </w:r>
          </w:p>
        </w:tc>
        <w:tc>
          <w:tcPr>
            <w:tcW w:w="5223" w:type="dxa"/>
            <w:tcBorders>
              <w:top w:val="single" w:sz="4" w:space="0" w:color="000000"/>
            </w:tcBorders>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top w:val="single" w:sz="4" w:space="0" w:color="000000"/>
            </w:tcBorders>
          </w:tcPr>
          <w:p>
            <w:pPr>
              <w:pStyle w:val="TableParagraph"/>
              <w:spacing w:line="276" w:lineRule="exact"/>
              <w:ind w:left="850" w:right="345" w:hanging="488"/>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TM</w:t>
            </w:r>
            <w:r>
              <w:rPr>
                <w:spacing w:val="-9"/>
                <w:sz w:val="24"/>
              </w:rPr>
              <w:t> </w:t>
            </w:r>
            <w:r>
              <w:rPr>
                <w:sz w:val="24"/>
              </w:rPr>
              <w:t>SX</w:t>
            </w:r>
            <w:r>
              <w:rPr>
                <w:spacing w:val="-6"/>
                <w:sz w:val="24"/>
              </w:rPr>
              <w:t> </w:t>
            </w:r>
            <w:r>
              <w:rPr>
                <w:sz w:val="24"/>
              </w:rPr>
              <w:t>-</w:t>
            </w:r>
            <w:r>
              <w:rPr>
                <w:spacing w:val="-7"/>
                <w:sz w:val="24"/>
              </w:rPr>
              <w:t> </w:t>
            </w:r>
            <w:r>
              <w:rPr>
                <w:sz w:val="24"/>
              </w:rPr>
              <w:t>XNK Otuksa Nhật Bản</w:t>
            </w:r>
          </w:p>
        </w:tc>
      </w:tr>
      <w:tr>
        <w:trPr>
          <w:trHeight w:val="828" w:hRule="atLeast"/>
        </w:trPr>
        <w:tc>
          <w:tcPr>
            <w:tcW w:w="708" w:type="dxa"/>
          </w:tcPr>
          <w:p>
            <w:pPr>
              <w:pStyle w:val="TableParagraph"/>
              <w:spacing w:line="240" w:lineRule="auto"/>
              <w:ind w:left="98"/>
              <w:rPr>
                <w:sz w:val="24"/>
              </w:rPr>
            </w:pPr>
            <w:r>
              <w:rPr>
                <w:spacing w:val="-5"/>
                <w:sz w:val="24"/>
              </w:rPr>
              <w:t>671</w:t>
            </w:r>
          </w:p>
        </w:tc>
        <w:tc>
          <w:tcPr>
            <w:tcW w:w="2976" w:type="dxa"/>
          </w:tcPr>
          <w:p>
            <w:pPr>
              <w:pStyle w:val="TableParagraph"/>
              <w:spacing w:line="240" w:lineRule="auto"/>
              <w:rPr>
                <w:sz w:val="24"/>
              </w:rPr>
            </w:pPr>
            <w:r>
              <w:rPr>
                <w:sz w:val="24"/>
              </w:rPr>
              <w:t>Sulfur</w:t>
            </w:r>
            <w:r>
              <w:rPr>
                <w:spacing w:val="-2"/>
                <w:sz w:val="24"/>
              </w:rPr>
              <w:t> </w:t>
            </w:r>
            <w:r>
              <w:rPr>
                <w:sz w:val="24"/>
              </w:rPr>
              <w:t>2%</w:t>
            </w:r>
            <w:r>
              <w:rPr>
                <w:spacing w:val="-2"/>
                <w:sz w:val="24"/>
              </w:rPr>
              <w:t> </w:t>
            </w:r>
            <w:r>
              <w:rPr>
                <w:sz w:val="24"/>
              </w:rPr>
              <w:t>(2%), (7%)</w:t>
            </w:r>
            <w:r>
              <w:rPr>
                <w:spacing w:val="1"/>
                <w:sz w:val="24"/>
              </w:rPr>
              <w:t> </w:t>
            </w:r>
            <w:r>
              <w:rPr>
                <w:spacing w:val="-10"/>
                <w:sz w:val="24"/>
              </w:rPr>
              <w:t>+</w:t>
            </w:r>
          </w:p>
          <w:p>
            <w:pPr>
              <w:pStyle w:val="TableParagraph"/>
              <w:spacing w:line="240" w:lineRule="auto"/>
              <w:rPr>
                <w:sz w:val="24"/>
              </w:rPr>
            </w:pPr>
            <w:r>
              <w:rPr>
                <w:sz w:val="24"/>
              </w:rPr>
              <w:t>Tricyclazole</w:t>
            </w:r>
            <w:r>
              <w:rPr>
                <w:spacing w:val="-2"/>
                <w:sz w:val="24"/>
              </w:rPr>
              <w:t> </w:t>
            </w:r>
            <w:r>
              <w:rPr>
                <w:sz w:val="24"/>
              </w:rPr>
              <w:t>40%</w:t>
            </w:r>
            <w:r>
              <w:rPr>
                <w:spacing w:val="-3"/>
                <w:sz w:val="24"/>
              </w:rPr>
              <w:t> </w:t>
            </w:r>
            <w:r>
              <w:rPr>
                <w:spacing w:val="-2"/>
                <w:sz w:val="24"/>
              </w:rPr>
              <w:t>(75%),</w:t>
            </w:r>
          </w:p>
          <w:p>
            <w:pPr>
              <w:pStyle w:val="TableParagraph"/>
              <w:spacing w:line="257" w:lineRule="exact"/>
              <w:rPr>
                <w:sz w:val="24"/>
              </w:rPr>
            </w:pPr>
            <w:r>
              <w:rPr>
                <w:spacing w:val="-2"/>
                <w:sz w:val="24"/>
              </w:rPr>
              <w:t>(75%)</w:t>
            </w:r>
          </w:p>
        </w:tc>
        <w:tc>
          <w:tcPr>
            <w:tcW w:w="2647" w:type="dxa"/>
          </w:tcPr>
          <w:p>
            <w:pPr>
              <w:pStyle w:val="TableParagraph"/>
              <w:spacing w:line="240" w:lineRule="auto"/>
              <w:ind w:left="319" w:right="300" w:firstLine="600"/>
              <w:rPr>
                <w:sz w:val="24"/>
              </w:rPr>
            </w:pPr>
            <w:r>
              <w:rPr>
                <w:spacing w:val="-2"/>
                <w:sz w:val="24"/>
              </w:rPr>
              <w:t>Vieteam</w:t>
            </w:r>
            <w:r>
              <w:rPr>
                <w:spacing w:val="40"/>
                <w:sz w:val="24"/>
              </w:rPr>
              <w:t> </w:t>
            </w:r>
            <w:r>
              <w:rPr>
                <w:sz w:val="24"/>
              </w:rPr>
              <w:t>42SC,</w:t>
            </w:r>
            <w:r>
              <w:rPr>
                <w:spacing w:val="-15"/>
                <w:sz w:val="24"/>
              </w:rPr>
              <w:t> </w:t>
            </w:r>
            <w:r>
              <w:rPr>
                <w:sz w:val="24"/>
              </w:rPr>
              <w:t>77WG,</w:t>
            </w:r>
            <w:r>
              <w:rPr>
                <w:spacing w:val="-15"/>
                <w:sz w:val="24"/>
              </w:rPr>
              <w:t> </w:t>
            </w:r>
            <w:r>
              <w:rPr>
                <w:sz w:val="24"/>
              </w:rPr>
              <w:t>82WP</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672</w:t>
            </w:r>
          </w:p>
        </w:tc>
        <w:tc>
          <w:tcPr>
            <w:tcW w:w="2976" w:type="dxa"/>
            <w:tcBorders>
              <w:bottom w:val="single" w:sz="4" w:space="0" w:color="000000"/>
            </w:tcBorders>
          </w:tcPr>
          <w:p>
            <w:pPr>
              <w:pStyle w:val="TableParagraph"/>
              <w:spacing w:line="276" w:lineRule="exact"/>
              <w:ind w:right="802"/>
              <w:rPr>
                <w:sz w:val="24"/>
              </w:rPr>
            </w:pPr>
            <w:r>
              <w:rPr>
                <w:sz w:val="24"/>
              </w:rPr>
              <w:t>Sulfur 50g/kg + Tricyclazole</w:t>
            </w:r>
            <w:r>
              <w:rPr>
                <w:spacing w:val="-15"/>
                <w:sz w:val="24"/>
              </w:rPr>
              <w:t> </w:t>
            </w:r>
            <w:r>
              <w:rPr>
                <w:sz w:val="24"/>
              </w:rPr>
              <w:t>700g/kg</w:t>
            </w:r>
          </w:p>
        </w:tc>
        <w:tc>
          <w:tcPr>
            <w:tcW w:w="2647" w:type="dxa"/>
            <w:tcBorders>
              <w:bottom w:val="single" w:sz="4" w:space="0" w:color="000000"/>
            </w:tcBorders>
          </w:tcPr>
          <w:p>
            <w:pPr>
              <w:pStyle w:val="TableParagraph"/>
              <w:spacing w:line="276" w:lineRule="exact"/>
              <w:ind w:left="965" w:right="945" w:firstLine="2"/>
              <w:jc w:val="center"/>
              <w:rPr>
                <w:sz w:val="24"/>
              </w:rPr>
            </w:pPr>
            <w:r>
              <w:rPr>
                <w:spacing w:val="-2"/>
                <w:sz w:val="24"/>
              </w:rPr>
              <w:t>Bibim 750WP</w:t>
            </w:r>
          </w:p>
        </w:tc>
        <w:tc>
          <w:tcPr>
            <w:tcW w:w="5223" w:type="dxa"/>
            <w:tcBorders>
              <w:bottom w:val="single" w:sz="4" w:space="0" w:color="000000"/>
            </w:tcBorders>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Borders>
              <w:bottom w:val="single" w:sz="4" w:space="0" w:color="000000"/>
            </w:tcBorders>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tcBorders>
              <w:top w:val="single" w:sz="4" w:space="0" w:color="000000"/>
            </w:tcBorders>
          </w:tcPr>
          <w:p>
            <w:pPr>
              <w:pStyle w:val="TableParagraph"/>
              <w:ind w:left="98"/>
              <w:rPr>
                <w:sz w:val="24"/>
              </w:rPr>
            </w:pPr>
            <w:r>
              <w:rPr>
                <w:spacing w:val="-5"/>
                <w:sz w:val="24"/>
              </w:rPr>
              <w:t>673</w:t>
            </w:r>
          </w:p>
        </w:tc>
        <w:tc>
          <w:tcPr>
            <w:tcW w:w="2976" w:type="dxa"/>
            <w:tcBorders>
              <w:top w:val="single" w:sz="4" w:space="0" w:color="000000"/>
            </w:tcBorders>
          </w:tcPr>
          <w:p>
            <w:pPr>
              <w:pStyle w:val="TableParagraph"/>
              <w:spacing w:line="276" w:lineRule="exact"/>
              <w:ind w:right="802"/>
              <w:rPr>
                <w:sz w:val="24"/>
              </w:rPr>
            </w:pPr>
            <w:r>
              <w:rPr>
                <w:sz w:val="24"/>
              </w:rPr>
              <w:t>Sulfur 250g/kg + Tricyclazole</w:t>
            </w:r>
            <w:r>
              <w:rPr>
                <w:spacing w:val="-15"/>
                <w:sz w:val="24"/>
              </w:rPr>
              <w:t> </w:t>
            </w:r>
            <w:r>
              <w:rPr>
                <w:sz w:val="24"/>
              </w:rPr>
              <w:t>500g/kg</w:t>
            </w:r>
          </w:p>
        </w:tc>
        <w:tc>
          <w:tcPr>
            <w:tcW w:w="2647" w:type="dxa"/>
            <w:tcBorders>
              <w:top w:val="single" w:sz="4" w:space="0" w:color="000000"/>
            </w:tcBorders>
          </w:tcPr>
          <w:p>
            <w:pPr>
              <w:pStyle w:val="TableParagraph"/>
              <w:spacing w:line="276" w:lineRule="exact"/>
              <w:ind w:left="965" w:right="572" w:hanging="370"/>
              <w:rPr>
                <w:sz w:val="24"/>
              </w:rPr>
            </w:pPr>
            <w:r>
              <w:rPr>
                <w:sz w:val="24"/>
              </w:rPr>
              <w:t>StarBem</w:t>
            </w:r>
            <w:r>
              <w:rPr>
                <w:spacing w:val="-15"/>
                <w:sz w:val="24"/>
              </w:rPr>
              <w:t> </w:t>
            </w:r>
            <w:r>
              <w:rPr>
                <w:sz w:val="24"/>
              </w:rPr>
              <w:t>Super </w:t>
            </w:r>
            <w:r>
              <w:rPr>
                <w:spacing w:val="-2"/>
                <w:sz w:val="24"/>
              </w:rPr>
              <w:t>750WP</w:t>
            </w:r>
          </w:p>
        </w:tc>
        <w:tc>
          <w:tcPr>
            <w:tcW w:w="5223" w:type="dxa"/>
            <w:tcBorders>
              <w:top w:val="single" w:sz="4" w:space="0" w:color="000000"/>
            </w:tcBorders>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tcBorders>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tcPr>
          <w:p>
            <w:pPr>
              <w:pStyle w:val="TableParagraph"/>
              <w:spacing w:line="274" w:lineRule="exact"/>
              <w:ind w:left="98"/>
              <w:rPr>
                <w:sz w:val="24"/>
              </w:rPr>
            </w:pPr>
            <w:r>
              <w:rPr>
                <w:spacing w:val="-5"/>
                <w:sz w:val="24"/>
              </w:rPr>
              <w:t>674</w:t>
            </w:r>
          </w:p>
        </w:tc>
        <w:tc>
          <w:tcPr>
            <w:tcW w:w="2976" w:type="dxa"/>
          </w:tcPr>
          <w:p>
            <w:pPr>
              <w:pStyle w:val="TableParagraph"/>
              <w:spacing w:line="276" w:lineRule="exact"/>
              <w:ind w:right="140"/>
              <w:rPr>
                <w:sz w:val="24"/>
              </w:rPr>
            </w:pPr>
            <w:r>
              <w:rPr>
                <w:sz w:val="24"/>
              </w:rPr>
              <w:t>Sulfur 450g/l (655g/kg)+ </w:t>
            </w:r>
            <w:r>
              <w:rPr>
                <w:spacing w:val="-6"/>
                <w:sz w:val="24"/>
              </w:rPr>
              <w:t>Tricyclazole</w:t>
            </w:r>
            <w:r>
              <w:rPr>
                <w:spacing w:val="-13"/>
                <w:sz w:val="24"/>
              </w:rPr>
              <w:t> </w:t>
            </w:r>
            <w:r>
              <w:rPr>
                <w:spacing w:val="-6"/>
                <w:sz w:val="24"/>
              </w:rPr>
              <w:t>200g/l</w:t>
            </w:r>
            <w:r>
              <w:rPr>
                <w:spacing w:val="-12"/>
                <w:sz w:val="24"/>
              </w:rPr>
              <w:t> </w:t>
            </w:r>
            <w:r>
              <w:rPr>
                <w:spacing w:val="-6"/>
                <w:sz w:val="24"/>
              </w:rPr>
              <w:t>(200g/kg)</w:t>
            </w:r>
          </w:p>
        </w:tc>
        <w:tc>
          <w:tcPr>
            <w:tcW w:w="2647" w:type="dxa"/>
          </w:tcPr>
          <w:p>
            <w:pPr>
              <w:pStyle w:val="TableParagraph"/>
              <w:spacing w:line="276" w:lineRule="exact"/>
              <w:ind w:left="579" w:right="554" w:firstLine="280"/>
              <w:rPr>
                <w:sz w:val="24"/>
              </w:rPr>
            </w:pPr>
            <w:r>
              <w:rPr>
                <w:spacing w:val="-2"/>
                <w:sz w:val="24"/>
              </w:rPr>
              <w:t>Bimsuper </w:t>
            </w:r>
            <w:r>
              <w:rPr>
                <w:sz w:val="24"/>
              </w:rPr>
              <w:t>650SC,</w:t>
            </w:r>
            <w:r>
              <w:rPr>
                <w:spacing w:val="-15"/>
                <w:sz w:val="24"/>
              </w:rPr>
              <w:t> </w:t>
            </w:r>
            <w:r>
              <w:rPr>
                <w:sz w:val="24"/>
              </w:rPr>
              <w:t>855WP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Pr>
          <w:p>
            <w:pPr>
              <w:pStyle w:val="TableParagraph"/>
              <w:spacing w:line="274" w:lineRule="exact"/>
              <w:ind w:left="98"/>
              <w:rPr>
                <w:sz w:val="24"/>
              </w:rPr>
            </w:pPr>
            <w:r>
              <w:rPr>
                <w:spacing w:val="-5"/>
                <w:sz w:val="24"/>
              </w:rPr>
              <w:t>675</w:t>
            </w:r>
          </w:p>
        </w:tc>
        <w:tc>
          <w:tcPr>
            <w:tcW w:w="2976" w:type="dxa"/>
          </w:tcPr>
          <w:p>
            <w:pPr>
              <w:pStyle w:val="TableParagraph"/>
              <w:spacing w:line="276" w:lineRule="exact"/>
              <w:rPr>
                <w:sz w:val="24"/>
              </w:rPr>
            </w:pPr>
            <w:r>
              <w:rPr>
                <w:sz w:val="24"/>
              </w:rPr>
              <w:t>Sulfur</w:t>
            </w:r>
            <w:r>
              <w:rPr>
                <w:spacing w:val="-13"/>
                <w:sz w:val="24"/>
              </w:rPr>
              <w:t> </w:t>
            </w:r>
            <w:r>
              <w:rPr>
                <w:sz w:val="24"/>
              </w:rPr>
              <w:t>35%</w:t>
            </w:r>
            <w:r>
              <w:rPr>
                <w:spacing w:val="-13"/>
                <w:sz w:val="24"/>
              </w:rPr>
              <w:t> </w:t>
            </w:r>
            <w:r>
              <w:rPr>
                <w:sz w:val="24"/>
              </w:rPr>
              <w:t>+</w:t>
            </w:r>
            <w:r>
              <w:rPr>
                <w:spacing w:val="-13"/>
                <w:sz w:val="24"/>
              </w:rPr>
              <w:t> </w:t>
            </w:r>
            <w:r>
              <w:rPr>
                <w:sz w:val="24"/>
              </w:rPr>
              <w:t>Tricyclazole </w:t>
            </w:r>
            <w:r>
              <w:rPr>
                <w:spacing w:val="-4"/>
                <w:sz w:val="24"/>
              </w:rPr>
              <w:t>50%</w:t>
            </w:r>
          </w:p>
        </w:tc>
        <w:tc>
          <w:tcPr>
            <w:tcW w:w="2647" w:type="dxa"/>
          </w:tcPr>
          <w:p>
            <w:pPr>
              <w:pStyle w:val="TableParagraph"/>
              <w:spacing w:line="274" w:lineRule="exact"/>
              <w:ind w:left="24" w:right="6"/>
              <w:jc w:val="center"/>
              <w:rPr>
                <w:sz w:val="24"/>
              </w:rPr>
            </w:pPr>
            <w:r>
              <w:rPr>
                <w:sz w:val="24"/>
              </w:rPr>
              <w:t>Labem</w:t>
            </w:r>
            <w:r>
              <w:rPr>
                <w:spacing w:val="-3"/>
                <w:sz w:val="24"/>
              </w:rPr>
              <w:t> </w:t>
            </w:r>
            <w:r>
              <w:rPr>
                <w:spacing w:val="-4"/>
                <w:sz w:val="24"/>
              </w:rPr>
              <w:t>85WP</w:t>
            </w:r>
          </w:p>
        </w:tc>
        <w:tc>
          <w:tcPr>
            <w:tcW w:w="5223" w:type="dxa"/>
          </w:tcPr>
          <w:p>
            <w:pPr>
              <w:pStyle w:val="TableParagraph"/>
              <w:spacing w:line="274"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tcPr>
          <w:p>
            <w:pPr>
              <w:pStyle w:val="TableParagraph"/>
              <w:spacing w:line="276" w:lineRule="exact"/>
              <w:ind w:left="98"/>
              <w:rPr>
                <w:sz w:val="24"/>
              </w:rPr>
            </w:pPr>
            <w:r>
              <w:rPr>
                <w:spacing w:val="-5"/>
                <w:sz w:val="24"/>
              </w:rPr>
              <w:t>676</w:t>
            </w:r>
          </w:p>
        </w:tc>
        <w:tc>
          <w:tcPr>
            <w:tcW w:w="2976" w:type="dxa"/>
          </w:tcPr>
          <w:p>
            <w:pPr>
              <w:pStyle w:val="TableParagraph"/>
              <w:spacing w:line="276" w:lineRule="exact"/>
              <w:ind w:right="802"/>
              <w:rPr>
                <w:sz w:val="24"/>
              </w:rPr>
            </w:pPr>
            <w:r>
              <w:rPr>
                <w:sz w:val="24"/>
              </w:rPr>
              <w:t>Sulfur 350g/kg + Tricyclazole</w:t>
            </w:r>
            <w:r>
              <w:rPr>
                <w:spacing w:val="-15"/>
                <w:sz w:val="24"/>
              </w:rPr>
              <w:t> </w:t>
            </w:r>
            <w:r>
              <w:rPr>
                <w:sz w:val="24"/>
              </w:rPr>
              <w:t>225g/kg</w:t>
            </w:r>
          </w:p>
        </w:tc>
        <w:tc>
          <w:tcPr>
            <w:tcW w:w="2647" w:type="dxa"/>
          </w:tcPr>
          <w:p>
            <w:pPr>
              <w:pStyle w:val="TableParagraph"/>
              <w:spacing w:line="276" w:lineRule="exact"/>
              <w:ind w:left="24" w:right="4"/>
              <w:jc w:val="center"/>
              <w:rPr>
                <w:sz w:val="24"/>
              </w:rPr>
            </w:pPr>
            <w:r>
              <w:rPr>
                <w:sz w:val="24"/>
              </w:rPr>
              <w:t>Lionsul </w:t>
            </w:r>
            <w:r>
              <w:rPr>
                <w:spacing w:val="-4"/>
                <w:sz w:val="24"/>
              </w:rPr>
              <w:t>575WP</w:t>
            </w:r>
          </w:p>
        </w:tc>
        <w:tc>
          <w:tcPr>
            <w:tcW w:w="5223" w:type="dxa"/>
          </w:tcPr>
          <w:p>
            <w:pPr>
              <w:pStyle w:val="TableParagraph"/>
              <w:spacing w:line="276" w:lineRule="exact"/>
              <w:ind w:left="111"/>
              <w:rPr>
                <w:sz w:val="24"/>
              </w:rPr>
            </w:pPr>
            <w:r>
              <w:rPr>
                <w:sz w:val="24"/>
              </w:rPr>
              <w:t>đạo</w:t>
            </w:r>
            <w:r>
              <w:rPr>
                <w:spacing w:val="-1"/>
                <w:sz w:val="24"/>
              </w:rPr>
              <w:t> </w:t>
            </w:r>
            <w:r>
              <w:rPr>
                <w:spacing w:val="-2"/>
                <w:sz w:val="24"/>
              </w:rPr>
              <w:t>ôn/lúa</w:t>
            </w:r>
          </w:p>
        </w:tc>
        <w:tc>
          <w:tcPr>
            <w:tcW w:w="3353" w:type="dxa"/>
          </w:tcPr>
          <w:p>
            <w:pPr>
              <w:pStyle w:val="TableParagraph"/>
              <w:spacing w:line="276" w:lineRule="exact"/>
              <w:ind w:left="646" w:right="345" w:hanging="243"/>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 Hậu Giang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bottom w:val="nil"/>
            </w:tcBorders>
          </w:tcPr>
          <w:p>
            <w:pPr>
              <w:pStyle w:val="TableParagraph"/>
              <w:ind w:left="98"/>
              <w:rPr>
                <w:sz w:val="24"/>
              </w:rPr>
            </w:pPr>
            <w:r>
              <w:rPr>
                <w:spacing w:val="-5"/>
                <w:sz w:val="24"/>
              </w:rPr>
              <w:t>677</w:t>
            </w:r>
          </w:p>
        </w:tc>
        <w:tc>
          <w:tcPr>
            <w:tcW w:w="2976" w:type="dxa"/>
            <w:vMerge w:val="restart"/>
            <w:tcBorders>
              <w:bottom w:val="nil"/>
            </w:tcBorders>
          </w:tcPr>
          <w:p>
            <w:pPr>
              <w:pStyle w:val="TableParagraph"/>
              <w:spacing w:line="240" w:lineRule="auto"/>
              <w:ind w:right="1373"/>
              <w:rPr>
                <w:sz w:val="24"/>
              </w:rPr>
            </w:pPr>
            <w:r>
              <w:rPr>
                <w:spacing w:val="-2"/>
                <w:sz w:val="24"/>
              </w:rPr>
              <w:t>Tebuconazole </w:t>
            </w:r>
            <w:r>
              <w:rPr>
                <w:sz w:val="24"/>
              </w:rPr>
              <w:t>(min 95%)</w:t>
            </w:r>
          </w:p>
        </w:tc>
        <w:tc>
          <w:tcPr>
            <w:tcW w:w="2647" w:type="dxa"/>
          </w:tcPr>
          <w:p>
            <w:pPr>
              <w:pStyle w:val="TableParagraph"/>
              <w:ind w:left="24" w:right="4"/>
              <w:jc w:val="center"/>
              <w:rPr>
                <w:sz w:val="24"/>
              </w:rPr>
            </w:pPr>
            <w:r>
              <w:rPr>
                <w:sz w:val="24"/>
              </w:rPr>
              <w:t>Conaxel</w:t>
            </w:r>
            <w:r>
              <w:rPr>
                <w:spacing w:val="-2"/>
                <w:sz w:val="24"/>
              </w:rPr>
              <w:t> 150SC</w:t>
            </w:r>
          </w:p>
        </w:tc>
        <w:tc>
          <w:tcPr>
            <w:tcW w:w="5223" w:type="dxa"/>
          </w:tcPr>
          <w:p>
            <w:pPr>
              <w:pStyle w:val="TableParagraph"/>
              <w:ind w:left="111"/>
              <w:rPr>
                <w:sz w:val="24"/>
              </w:rPr>
            </w:pPr>
            <w:r>
              <w:rPr>
                <w:sz w:val="24"/>
              </w:rPr>
              <w:t>thán</w:t>
            </w:r>
            <w:r>
              <w:rPr>
                <w:spacing w:val="-1"/>
                <w:sz w:val="24"/>
              </w:rPr>
              <w:t> </w:t>
            </w:r>
            <w:r>
              <w:rPr>
                <w:sz w:val="24"/>
              </w:rPr>
              <w:t>thư/</w:t>
            </w:r>
            <w:r>
              <w:rPr>
                <w:spacing w:val="-1"/>
                <w:sz w:val="24"/>
              </w:rPr>
              <w:t> </w:t>
            </w:r>
            <w:r>
              <w:rPr>
                <w:sz w:val="24"/>
              </w:rPr>
              <w:t>hồ tiêu,</w:t>
            </w:r>
            <w:r>
              <w:rPr>
                <w:spacing w:val="-1"/>
                <w:sz w:val="24"/>
              </w:rPr>
              <w:t> </w:t>
            </w:r>
            <w:r>
              <w:rPr>
                <w:sz w:val="24"/>
              </w:rPr>
              <w:t>thối cổ</w:t>
            </w:r>
            <w:r>
              <w:rPr>
                <w:spacing w:val="-1"/>
                <w:sz w:val="24"/>
              </w:rPr>
              <w:t> </w:t>
            </w:r>
            <w:r>
              <w:rPr>
                <w:sz w:val="24"/>
              </w:rPr>
              <w:t>rễ/cà</w:t>
            </w:r>
            <w:r>
              <w:rPr>
                <w:spacing w:val="-2"/>
                <w:sz w:val="24"/>
              </w:rPr>
              <w:t> </w:t>
            </w:r>
            <w:r>
              <w:rPr>
                <w:spacing w:val="-5"/>
                <w:sz w:val="24"/>
              </w:rPr>
              <w:t>phê</w:t>
            </w:r>
          </w:p>
        </w:tc>
        <w:tc>
          <w:tcPr>
            <w:tcW w:w="3353" w:type="dxa"/>
          </w:tcPr>
          <w:p>
            <w:pPr>
              <w:pStyle w:val="TableParagraph"/>
              <w:spacing w:line="276" w:lineRule="exact"/>
              <w:ind w:left="622" w:right="345" w:hanging="10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Thanh Sơn Hoá Nông</w:t>
            </w:r>
          </w:p>
        </w:tc>
      </w:tr>
      <w:tr>
        <w:trPr>
          <w:trHeight w:val="165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bottom w:val="single" w:sz="4" w:space="0" w:color="000000"/>
            </w:tcBorders>
          </w:tcPr>
          <w:p>
            <w:pPr>
              <w:pStyle w:val="TableParagraph"/>
              <w:spacing w:line="240" w:lineRule="auto" w:before="1"/>
              <w:ind w:left="132" w:right="112" w:firstLine="847"/>
              <w:rPr>
                <w:sz w:val="24"/>
              </w:rPr>
            </w:pPr>
            <w:r>
              <w:rPr>
                <w:spacing w:val="-2"/>
                <w:sz w:val="24"/>
              </w:rPr>
              <w:t>Folicur</w:t>
            </w:r>
            <w:r>
              <w:rPr>
                <w:spacing w:val="80"/>
                <w:sz w:val="24"/>
              </w:rPr>
              <w:t> </w:t>
            </w:r>
            <w:r>
              <w:rPr>
                <w:sz w:val="24"/>
              </w:rPr>
              <w:t>250EW,</w:t>
            </w:r>
            <w:r>
              <w:rPr>
                <w:spacing w:val="-15"/>
                <w:sz w:val="24"/>
              </w:rPr>
              <w:t> </w:t>
            </w:r>
            <w:r>
              <w:rPr>
                <w:sz w:val="24"/>
              </w:rPr>
              <w:t>250WG,</w:t>
            </w:r>
            <w:r>
              <w:rPr>
                <w:spacing w:val="-15"/>
                <w:sz w:val="24"/>
              </w:rPr>
              <w:t> </w:t>
            </w:r>
            <w:r>
              <w:rPr>
                <w:sz w:val="24"/>
              </w:rPr>
              <w:t>430SC</w:t>
            </w:r>
          </w:p>
        </w:tc>
        <w:tc>
          <w:tcPr>
            <w:tcW w:w="5223" w:type="dxa"/>
            <w:tcBorders>
              <w:bottom w:val="single" w:sz="4" w:space="0" w:color="000000"/>
            </w:tcBorders>
          </w:tcPr>
          <w:p>
            <w:pPr>
              <w:pStyle w:val="TableParagraph"/>
              <w:spacing w:line="240" w:lineRule="auto" w:before="1"/>
              <w:ind w:left="111" w:right="88"/>
              <w:jc w:val="both"/>
              <w:rPr>
                <w:sz w:val="24"/>
              </w:rPr>
            </w:pPr>
            <w:r>
              <w:rPr>
                <w:b/>
                <w:sz w:val="24"/>
              </w:rPr>
              <w:t>250EW: </w:t>
            </w:r>
            <w:r>
              <w:rPr>
                <w:sz w:val="24"/>
              </w:rPr>
              <w:t>đốm lá/ lạc; khô vằn, lem lép hạt, đạo ôn/ lúa; thán thư/ điều; chết chậm/ hồ tiêu</w:t>
            </w:r>
          </w:p>
          <w:p>
            <w:pPr>
              <w:pStyle w:val="TableParagraph"/>
              <w:spacing w:line="270" w:lineRule="atLeast"/>
              <w:ind w:left="111" w:right="88"/>
              <w:jc w:val="both"/>
              <w:rPr>
                <w:sz w:val="24"/>
              </w:rPr>
            </w:pPr>
            <w:r>
              <w:rPr>
                <w:b/>
                <w:sz w:val="24"/>
              </w:rPr>
              <w:t>250WG:</w:t>
            </w:r>
            <w:r>
              <w:rPr>
                <w:b/>
                <w:spacing w:val="40"/>
                <w:sz w:val="24"/>
              </w:rPr>
              <w:t> </w:t>
            </w:r>
            <w:r>
              <w:rPr>
                <w:sz w:val="24"/>
              </w:rPr>
              <w:t>khô</w:t>
            </w:r>
            <w:r>
              <w:rPr>
                <w:spacing w:val="40"/>
                <w:sz w:val="24"/>
              </w:rPr>
              <w:t> </w:t>
            </w:r>
            <w:r>
              <w:rPr>
                <w:sz w:val="24"/>
              </w:rPr>
              <w:t>vằn,</w:t>
            </w:r>
            <w:r>
              <w:rPr>
                <w:spacing w:val="40"/>
                <w:sz w:val="24"/>
              </w:rPr>
              <w:t> </w:t>
            </w:r>
            <w:r>
              <w:rPr>
                <w:sz w:val="24"/>
              </w:rPr>
              <w:t>đạo</w:t>
            </w:r>
            <w:r>
              <w:rPr>
                <w:spacing w:val="40"/>
                <w:sz w:val="24"/>
              </w:rPr>
              <w:t> </w:t>
            </w:r>
            <w:r>
              <w:rPr>
                <w:sz w:val="24"/>
              </w:rPr>
              <w:t>ôn,</w:t>
            </w:r>
            <w:r>
              <w:rPr>
                <w:spacing w:val="40"/>
                <w:sz w:val="24"/>
              </w:rPr>
              <w:t> </w:t>
            </w:r>
            <w:r>
              <w:rPr>
                <w:sz w:val="24"/>
              </w:rPr>
              <w:t>lem</w:t>
            </w:r>
            <w:r>
              <w:rPr>
                <w:spacing w:val="40"/>
                <w:sz w:val="24"/>
              </w:rPr>
              <w:t> </w:t>
            </w:r>
            <w:r>
              <w:rPr>
                <w:sz w:val="24"/>
              </w:rPr>
              <w:t>lép</w:t>
            </w:r>
            <w:r>
              <w:rPr>
                <w:spacing w:val="40"/>
                <w:sz w:val="24"/>
              </w:rPr>
              <w:t> </w:t>
            </w:r>
            <w:r>
              <w:rPr>
                <w:sz w:val="24"/>
              </w:rPr>
              <w:t>hạt/</w:t>
            </w:r>
            <w:r>
              <w:rPr>
                <w:spacing w:val="40"/>
                <w:sz w:val="24"/>
              </w:rPr>
              <w:t> </w:t>
            </w:r>
            <w:r>
              <w:rPr>
                <w:sz w:val="24"/>
              </w:rPr>
              <w:t>lúa </w:t>
            </w:r>
            <w:r>
              <w:rPr>
                <w:b/>
                <w:sz w:val="24"/>
              </w:rPr>
              <w:t>430SC:</w:t>
            </w:r>
            <w:r>
              <w:rPr>
                <w:b/>
                <w:spacing w:val="-14"/>
                <w:sz w:val="24"/>
              </w:rPr>
              <w:t> </w:t>
            </w:r>
            <w:r>
              <w:rPr>
                <w:sz w:val="24"/>
              </w:rPr>
              <w:t>khô</w:t>
            </w:r>
            <w:r>
              <w:rPr>
                <w:spacing w:val="-13"/>
                <w:sz w:val="24"/>
              </w:rPr>
              <w:t> </w:t>
            </w:r>
            <w:r>
              <w:rPr>
                <w:sz w:val="24"/>
              </w:rPr>
              <w:t>vằn,</w:t>
            </w:r>
            <w:r>
              <w:rPr>
                <w:spacing w:val="-11"/>
                <w:sz w:val="24"/>
              </w:rPr>
              <w:t> </w:t>
            </w:r>
            <w:r>
              <w:rPr>
                <w:sz w:val="24"/>
              </w:rPr>
              <w:t>lem</w:t>
            </w:r>
            <w:r>
              <w:rPr>
                <w:spacing w:val="-13"/>
                <w:sz w:val="24"/>
              </w:rPr>
              <w:t> </w:t>
            </w:r>
            <w:r>
              <w:rPr>
                <w:sz w:val="24"/>
              </w:rPr>
              <w:t>lép</w:t>
            </w:r>
            <w:r>
              <w:rPr>
                <w:spacing w:val="-9"/>
                <w:sz w:val="24"/>
              </w:rPr>
              <w:t> </w:t>
            </w:r>
            <w:r>
              <w:rPr>
                <w:sz w:val="24"/>
              </w:rPr>
              <w:t>hạt/</w:t>
            </w:r>
            <w:r>
              <w:rPr>
                <w:spacing w:val="-12"/>
                <w:sz w:val="24"/>
              </w:rPr>
              <w:t> </w:t>
            </w:r>
            <w:r>
              <w:rPr>
                <w:sz w:val="24"/>
              </w:rPr>
              <w:t>lúa;</w:t>
            </w:r>
            <w:r>
              <w:rPr>
                <w:spacing w:val="-13"/>
                <w:sz w:val="24"/>
              </w:rPr>
              <w:t> </w:t>
            </w:r>
            <w:r>
              <w:rPr>
                <w:sz w:val="24"/>
              </w:rPr>
              <w:t>xử</w:t>
            </w:r>
            <w:r>
              <w:rPr>
                <w:spacing w:val="-14"/>
                <w:sz w:val="24"/>
              </w:rPr>
              <w:t> </w:t>
            </w:r>
            <w:r>
              <w:rPr>
                <w:sz w:val="24"/>
              </w:rPr>
              <w:t>lý</w:t>
            </w:r>
            <w:r>
              <w:rPr>
                <w:spacing w:val="-10"/>
                <w:sz w:val="24"/>
              </w:rPr>
              <w:t> </w:t>
            </w:r>
            <w:r>
              <w:rPr>
                <w:sz w:val="24"/>
              </w:rPr>
              <w:t>hạt</w:t>
            </w:r>
            <w:r>
              <w:rPr>
                <w:spacing w:val="-13"/>
                <w:sz w:val="24"/>
              </w:rPr>
              <w:t> </w:t>
            </w:r>
            <w:r>
              <w:rPr>
                <w:sz w:val="24"/>
              </w:rPr>
              <w:t>giống</w:t>
            </w:r>
            <w:r>
              <w:rPr>
                <w:spacing w:val="-13"/>
                <w:sz w:val="24"/>
              </w:rPr>
              <w:t> </w:t>
            </w:r>
            <w:r>
              <w:rPr>
                <w:sz w:val="24"/>
              </w:rPr>
              <w:t>trừ bệnh lúa von/ lúa; đốm lá/ lạc, chết chậm/ hồ tiêu, vàng rụng lá/cao su</w:t>
            </w:r>
          </w:p>
        </w:tc>
        <w:tc>
          <w:tcPr>
            <w:tcW w:w="3353" w:type="dxa"/>
            <w:tcBorders>
              <w:bottom w:val="single" w:sz="4" w:space="0" w:color="000000"/>
            </w:tcBorders>
          </w:tcPr>
          <w:p>
            <w:pPr>
              <w:pStyle w:val="TableParagraph"/>
              <w:spacing w:line="240" w:lineRule="auto"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110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574" w:right="551" w:firstLine="434"/>
              <w:rPr>
                <w:sz w:val="24"/>
              </w:rPr>
            </w:pPr>
            <w:r>
              <w:rPr>
                <w:spacing w:val="-2"/>
                <w:sz w:val="24"/>
              </w:rPr>
              <w:t>Forlita </w:t>
            </w:r>
            <w:r>
              <w:rPr>
                <w:sz w:val="24"/>
              </w:rPr>
              <w:t>250EW,</w:t>
            </w:r>
            <w:r>
              <w:rPr>
                <w:spacing w:val="-15"/>
                <w:sz w:val="24"/>
              </w:rPr>
              <w:t> </w:t>
            </w:r>
            <w:r>
              <w:rPr>
                <w:sz w:val="24"/>
              </w:rPr>
              <w:t>430SC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3" w:right="84"/>
              <w:rPr>
                <w:sz w:val="24"/>
              </w:rPr>
            </w:pPr>
            <w:r>
              <w:rPr>
                <w:b/>
                <w:sz w:val="24"/>
              </w:rPr>
              <w:t>250EW:</w:t>
            </w:r>
            <w:r>
              <w:rPr>
                <w:b/>
                <w:spacing w:val="-15"/>
                <w:sz w:val="24"/>
              </w:rPr>
              <w:t> </w:t>
            </w:r>
            <w:r>
              <w:rPr>
                <w:sz w:val="24"/>
              </w:rPr>
              <w:t>khô</w:t>
            </w:r>
            <w:r>
              <w:rPr>
                <w:spacing w:val="-15"/>
                <w:sz w:val="24"/>
              </w:rPr>
              <w:t> </w:t>
            </w:r>
            <w:r>
              <w:rPr>
                <w:sz w:val="24"/>
              </w:rPr>
              <w:t>vằn,</w:t>
            </w:r>
            <w:r>
              <w:rPr>
                <w:spacing w:val="-15"/>
                <w:sz w:val="24"/>
              </w:rPr>
              <w:t> </w:t>
            </w:r>
            <w:r>
              <w:rPr>
                <w:sz w:val="24"/>
              </w:rPr>
              <w:t>lem</w:t>
            </w:r>
            <w:r>
              <w:rPr>
                <w:spacing w:val="-15"/>
                <w:sz w:val="24"/>
              </w:rPr>
              <w:t> </w:t>
            </w:r>
            <w:r>
              <w:rPr>
                <w:sz w:val="24"/>
              </w:rPr>
              <w:t>lép</w:t>
            </w:r>
            <w:r>
              <w:rPr>
                <w:spacing w:val="-15"/>
                <w:sz w:val="24"/>
              </w:rPr>
              <w:t> </w:t>
            </w:r>
            <w:r>
              <w:rPr>
                <w:sz w:val="24"/>
              </w:rPr>
              <w:t>hạt/</w:t>
            </w:r>
            <w:r>
              <w:rPr>
                <w:spacing w:val="-15"/>
                <w:sz w:val="24"/>
              </w:rPr>
              <w:t> </w:t>
            </w:r>
            <w:r>
              <w:rPr>
                <w:sz w:val="24"/>
              </w:rPr>
              <w:t>lúa;</w:t>
            </w:r>
            <w:r>
              <w:rPr>
                <w:spacing w:val="-15"/>
                <w:sz w:val="24"/>
              </w:rPr>
              <w:t> </w:t>
            </w:r>
            <w:r>
              <w:rPr>
                <w:sz w:val="24"/>
              </w:rPr>
              <w:t>chết</w:t>
            </w:r>
            <w:r>
              <w:rPr>
                <w:spacing w:val="-15"/>
                <w:sz w:val="24"/>
              </w:rPr>
              <w:t> </w:t>
            </w:r>
            <w:r>
              <w:rPr>
                <w:sz w:val="24"/>
              </w:rPr>
              <w:t>cây</w:t>
            </w:r>
            <w:r>
              <w:rPr>
                <w:spacing w:val="-15"/>
                <w:sz w:val="24"/>
              </w:rPr>
              <w:t> </w:t>
            </w:r>
            <w:r>
              <w:rPr>
                <w:sz w:val="24"/>
              </w:rPr>
              <w:t>con,</w:t>
            </w:r>
            <w:r>
              <w:rPr>
                <w:spacing w:val="-15"/>
                <w:sz w:val="24"/>
              </w:rPr>
              <w:t> </w:t>
            </w:r>
            <w:r>
              <w:rPr>
                <w:sz w:val="24"/>
              </w:rPr>
              <w:t>đốm lá/ lạc; đốm lá/ đậu tương</w:t>
            </w:r>
          </w:p>
          <w:p>
            <w:pPr>
              <w:pStyle w:val="TableParagraph"/>
              <w:spacing w:line="276" w:lineRule="exact"/>
              <w:ind w:left="113"/>
              <w:rPr>
                <w:sz w:val="24"/>
              </w:rPr>
            </w:pPr>
            <w:r>
              <w:rPr>
                <w:b/>
                <w:sz w:val="24"/>
              </w:rPr>
              <w:t>430SC:</w:t>
            </w:r>
            <w:r>
              <w:rPr>
                <w:b/>
                <w:spacing w:val="-14"/>
                <w:sz w:val="24"/>
              </w:rPr>
              <w:t> </w:t>
            </w:r>
            <w:r>
              <w:rPr>
                <w:sz w:val="24"/>
              </w:rPr>
              <w:t>khô</w:t>
            </w:r>
            <w:r>
              <w:rPr>
                <w:spacing w:val="-13"/>
                <w:sz w:val="24"/>
              </w:rPr>
              <w:t> </w:t>
            </w:r>
            <w:r>
              <w:rPr>
                <w:sz w:val="24"/>
              </w:rPr>
              <w:t>vằn,</w:t>
            </w:r>
            <w:r>
              <w:rPr>
                <w:spacing w:val="-11"/>
                <w:sz w:val="24"/>
              </w:rPr>
              <w:t> </w:t>
            </w:r>
            <w:r>
              <w:rPr>
                <w:sz w:val="24"/>
              </w:rPr>
              <w:t>lem</w:t>
            </w:r>
            <w:r>
              <w:rPr>
                <w:spacing w:val="-13"/>
                <w:sz w:val="24"/>
              </w:rPr>
              <w:t> </w:t>
            </w:r>
            <w:r>
              <w:rPr>
                <w:sz w:val="24"/>
              </w:rPr>
              <w:t>lép</w:t>
            </w:r>
            <w:r>
              <w:rPr>
                <w:spacing w:val="-9"/>
                <w:sz w:val="24"/>
              </w:rPr>
              <w:t> </w:t>
            </w:r>
            <w:r>
              <w:rPr>
                <w:sz w:val="24"/>
              </w:rPr>
              <w:t>hạt/</w:t>
            </w:r>
            <w:r>
              <w:rPr>
                <w:spacing w:val="-12"/>
                <w:sz w:val="24"/>
              </w:rPr>
              <w:t> </w:t>
            </w:r>
            <w:r>
              <w:rPr>
                <w:sz w:val="24"/>
              </w:rPr>
              <w:t>lúa;</w:t>
            </w:r>
            <w:r>
              <w:rPr>
                <w:spacing w:val="-13"/>
                <w:sz w:val="24"/>
              </w:rPr>
              <w:t> </w:t>
            </w:r>
            <w:r>
              <w:rPr>
                <w:sz w:val="24"/>
              </w:rPr>
              <w:t>xử</w:t>
            </w:r>
            <w:r>
              <w:rPr>
                <w:spacing w:val="-14"/>
                <w:sz w:val="24"/>
              </w:rPr>
              <w:t> </w:t>
            </w:r>
            <w:r>
              <w:rPr>
                <w:sz w:val="24"/>
              </w:rPr>
              <w:t>lý</w:t>
            </w:r>
            <w:r>
              <w:rPr>
                <w:spacing w:val="-10"/>
                <w:sz w:val="24"/>
              </w:rPr>
              <w:t> </w:t>
            </w:r>
            <w:r>
              <w:rPr>
                <w:sz w:val="24"/>
              </w:rPr>
              <w:t>hạt</w:t>
            </w:r>
            <w:r>
              <w:rPr>
                <w:spacing w:val="-13"/>
                <w:sz w:val="24"/>
              </w:rPr>
              <w:t> </w:t>
            </w:r>
            <w:r>
              <w:rPr>
                <w:sz w:val="24"/>
              </w:rPr>
              <w:t>giống</w:t>
            </w:r>
            <w:r>
              <w:rPr>
                <w:spacing w:val="-13"/>
                <w:sz w:val="24"/>
              </w:rPr>
              <w:t> </w:t>
            </w:r>
            <w:r>
              <w:rPr>
                <w:sz w:val="24"/>
              </w:rPr>
              <w:t>trừ bệnh lúa von/ lúa, đốm lá/ đậu tương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4"/>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tcBorders>
          </w:tcPr>
          <w:p>
            <w:pPr>
              <w:pStyle w:val="TableParagraph"/>
              <w:spacing w:line="276" w:lineRule="exact"/>
              <w:ind w:left="1030" w:right="1005" w:hanging="5"/>
              <w:jc w:val="center"/>
              <w:rPr>
                <w:sz w:val="24"/>
              </w:rPr>
            </w:pPr>
            <w:r>
              <w:rPr>
                <w:spacing w:val="-2"/>
                <w:sz w:val="24"/>
              </w:rPr>
              <w:t>Fortil </w:t>
            </w:r>
            <w:r>
              <w:rPr>
                <w:sz w:val="24"/>
              </w:rPr>
              <w:t>25 </w:t>
            </w:r>
            <w:r>
              <w:rPr>
                <w:spacing w:val="-5"/>
                <w:sz w:val="24"/>
              </w:rPr>
              <w:t>SC</w:t>
            </w:r>
          </w:p>
        </w:tc>
        <w:tc>
          <w:tcPr>
            <w:tcW w:w="5223" w:type="dxa"/>
            <w:tcBorders>
              <w:top w:val="single" w:sz="4" w:space="0" w:color="000000"/>
            </w:tcBorders>
          </w:tcPr>
          <w:p>
            <w:pPr>
              <w:pStyle w:val="TableParagraph"/>
              <w:ind w:left="111"/>
              <w:rPr>
                <w:sz w:val="24"/>
              </w:rPr>
            </w:pPr>
            <w:r>
              <w:rPr>
                <w:sz w:val="24"/>
              </w:rPr>
              <w:t>khô</w:t>
            </w:r>
            <w:r>
              <w:rPr>
                <w:spacing w:val="-1"/>
                <w:sz w:val="24"/>
              </w:rPr>
              <w:t> </w:t>
            </w:r>
            <w:r>
              <w:rPr>
                <w:sz w:val="24"/>
              </w:rPr>
              <w:t>vằn, đạo</w:t>
            </w:r>
            <w:r>
              <w:rPr>
                <w:spacing w:val="-1"/>
                <w:sz w:val="24"/>
              </w:rPr>
              <w:t> </w:t>
            </w:r>
            <w:r>
              <w:rPr>
                <w:sz w:val="24"/>
              </w:rPr>
              <w:t>ôn, lem</w:t>
            </w:r>
            <w:r>
              <w:rPr>
                <w:spacing w:val="-1"/>
                <w:sz w:val="24"/>
              </w:rPr>
              <w:t> </w:t>
            </w:r>
            <w:r>
              <w:rPr>
                <w:sz w:val="24"/>
              </w:rPr>
              <w:t>lép</w:t>
            </w:r>
            <w:r>
              <w:rPr>
                <w:spacing w:val="1"/>
                <w:sz w:val="24"/>
              </w:rPr>
              <w:t> </w:t>
            </w:r>
            <w:r>
              <w:rPr>
                <w:sz w:val="24"/>
              </w:rPr>
              <w:t>hạt/ </w:t>
            </w:r>
            <w:r>
              <w:rPr>
                <w:spacing w:val="-5"/>
                <w:sz w:val="24"/>
              </w:rPr>
              <w:t>lúa</w:t>
            </w:r>
          </w:p>
        </w:tc>
        <w:tc>
          <w:tcPr>
            <w:tcW w:w="3353" w:type="dxa"/>
            <w:tcBorders>
              <w:top w:val="single" w:sz="4" w:space="0" w:color="000000"/>
            </w:tcBorders>
          </w:tcPr>
          <w:p>
            <w:pPr>
              <w:pStyle w:val="TableParagraph"/>
              <w:spacing w:line="276" w:lineRule="exac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5"/>
              <w:jc w:val="center"/>
              <w:rPr>
                <w:sz w:val="24"/>
              </w:rPr>
            </w:pPr>
            <w:r>
              <w:rPr>
                <w:sz w:val="24"/>
              </w:rPr>
              <w:t>Fozeni</w:t>
            </w:r>
            <w:r>
              <w:rPr>
                <w:spacing w:val="-4"/>
                <w:sz w:val="24"/>
              </w:rPr>
              <w:t> </w:t>
            </w:r>
            <w:r>
              <w:rPr>
                <w:spacing w:val="-2"/>
                <w:sz w:val="24"/>
              </w:rPr>
              <w:t>250EW</w:t>
            </w:r>
          </w:p>
        </w:tc>
        <w:tc>
          <w:tcPr>
            <w:tcW w:w="5223" w:type="dxa"/>
          </w:tcPr>
          <w:p>
            <w:pPr>
              <w:pStyle w:val="TableParagraph"/>
              <w:spacing w:line="274" w:lineRule="exact"/>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4" w:lineRule="exact"/>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5"/>
              <w:jc w:val="center"/>
              <w:rPr>
                <w:sz w:val="24"/>
              </w:rPr>
            </w:pPr>
            <w:r>
              <w:rPr>
                <w:sz w:val="24"/>
              </w:rPr>
              <w:t>Huibomb </w:t>
            </w:r>
            <w:r>
              <w:rPr>
                <w:spacing w:val="-4"/>
                <w:sz w:val="24"/>
              </w:rPr>
              <w:t>25EW</w:t>
            </w:r>
          </w:p>
        </w:tc>
        <w:tc>
          <w:tcPr>
            <w:tcW w:w="5223" w:type="dxa"/>
          </w:tcPr>
          <w:p>
            <w:pPr>
              <w:pStyle w:val="TableParagraph"/>
              <w:ind w:left="111"/>
              <w:rPr>
                <w:sz w:val="24"/>
              </w:rPr>
            </w:pPr>
            <w:r>
              <w:rPr>
                <w:sz w:val="24"/>
              </w:rPr>
              <w:t>khô </w:t>
            </w:r>
            <w:r>
              <w:rPr>
                <w:spacing w:val="-2"/>
                <w:sz w:val="24"/>
              </w:rPr>
              <w:t>vằn/lúa</w:t>
            </w:r>
          </w:p>
        </w:tc>
        <w:tc>
          <w:tcPr>
            <w:tcW w:w="3353" w:type="dxa"/>
          </w:tcPr>
          <w:p>
            <w:pPr>
              <w:pStyle w:val="TableParagraph"/>
              <w:ind w:left="63" w:right="49"/>
              <w:jc w:val="center"/>
              <w:rPr>
                <w:sz w:val="24"/>
              </w:rPr>
            </w:pPr>
            <w:r>
              <w:rPr>
                <w:sz w:val="24"/>
              </w:rPr>
              <w:t>Huikwang</w:t>
            </w:r>
            <w:r>
              <w:rPr>
                <w:spacing w:val="-2"/>
                <w:sz w:val="24"/>
              </w:rPr>
              <w:t> Corporation</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bottom w:val="single" w:sz="4" w:space="0" w:color="000000"/>
            </w:tcBorders>
          </w:tcPr>
          <w:p>
            <w:pPr>
              <w:pStyle w:val="TableParagraph"/>
              <w:spacing w:line="270" w:lineRule="atLeast"/>
              <w:ind w:left="897" w:right="874"/>
              <w:jc w:val="center"/>
              <w:rPr>
                <w:sz w:val="24"/>
              </w:rPr>
            </w:pPr>
            <w:r>
              <w:rPr>
                <w:spacing w:val="-2"/>
                <w:sz w:val="24"/>
              </w:rPr>
              <w:t>Jiacure </w:t>
            </w:r>
            <w:r>
              <w:rPr>
                <w:spacing w:val="-4"/>
                <w:sz w:val="24"/>
              </w:rPr>
              <w:t>25EC</w:t>
            </w:r>
          </w:p>
        </w:tc>
        <w:tc>
          <w:tcPr>
            <w:tcW w:w="5223" w:type="dxa"/>
            <w:tcBorders>
              <w:bottom w:val="single" w:sz="4" w:space="0" w:color="000000"/>
            </w:tcBorders>
          </w:tcPr>
          <w:p>
            <w:pPr>
              <w:pStyle w:val="TableParagraph"/>
              <w:spacing w:line="240" w:lineRule="auto" w:before="1"/>
              <w:ind w:left="111"/>
              <w:rPr>
                <w:sz w:val="24"/>
              </w:rPr>
            </w:pPr>
            <w:r>
              <w:rPr>
                <w:sz w:val="24"/>
              </w:rPr>
              <w:t>lem</w:t>
            </w:r>
            <w:r>
              <w:rPr>
                <w:spacing w:val="-1"/>
                <w:sz w:val="24"/>
              </w:rPr>
              <w:t> </w:t>
            </w:r>
            <w:r>
              <w:rPr>
                <w:sz w:val="24"/>
              </w:rPr>
              <w:t>lép</w:t>
            </w:r>
            <w:r>
              <w:rPr>
                <w:spacing w:val="-1"/>
                <w:sz w:val="24"/>
              </w:rPr>
              <w:t> </w:t>
            </w:r>
            <w:r>
              <w:rPr>
                <w:sz w:val="24"/>
              </w:rPr>
              <w:t>hạt/ </w:t>
            </w:r>
            <w:r>
              <w:rPr>
                <w:spacing w:val="-5"/>
                <w:sz w:val="24"/>
              </w:rPr>
              <w:t>lúa</w:t>
            </w:r>
          </w:p>
        </w:tc>
        <w:tc>
          <w:tcPr>
            <w:tcW w:w="3353" w:type="dxa"/>
            <w:tcBorders>
              <w:bottom w:val="single" w:sz="4" w:space="0" w:color="000000"/>
            </w:tcBorders>
          </w:tcPr>
          <w:p>
            <w:pPr>
              <w:pStyle w:val="TableParagraph"/>
              <w:spacing w:line="270" w:lineRule="atLeast"/>
              <w:ind w:left="1424" w:hanging="110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Jia</w:t>
            </w:r>
            <w:r>
              <w:rPr>
                <w:spacing w:val="-8"/>
                <w:sz w:val="24"/>
              </w:rPr>
              <w:t> </w:t>
            </w:r>
            <w:r>
              <w:rPr>
                <w:sz w:val="24"/>
              </w:rPr>
              <w:t>Non</w:t>
            </w:r>
            <w:r>
              <w:rPr>
                <w:spacing w:val="-8"/>
                <w:sz w:val="24"/>
              </w:rPr>
              <w:t> </w:t>
            </w:r>
            <w:r>
              <w:rPr>
                <w:sz w:val="24"/>
              </w:rPr>
              <w:t>Biotech </w:t>
            </w:r>
            <w:r>
              <w:rPr>
                <w:spacing w:val="-4"/>
                <w:sz w:val="24"/>
              </w:rPr>
              <w:t>(VN)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tcBorders>
          </w:tcPr>
          <w:p>
            <w:pPr>
              <w:pStyle w:val="TableParagraph"/>
              <w:spacing w:line="276" w:lineRule="exact"/>
              <w:ind w:left="897" w:right="874"/>
              <w:jc w:val="center"/>
              <w:rPr>
                <w:sz w:val="24"/>
              </w:rPr>
            </w:pPr>
            <w:r>
              <w:rPr>
                <w:spacing w:val="-2"/>
                <w:sz w:val="24"/>
              </w:rPr>
              <w:t>Milazole </w:t>
            </w:r>
            <w:r>
              <w:rPr>
                <w:sz w:val="24"/>
              </w:rPr>
              <w:t>250 EW</w:t>
            </w:r>
          </w:p>
        </w:tc>
        <w:tc>
          <w:tcPr>
            <w:tcW w:w="5223" w:type="dxa"/>
            <w:tcBorders>
              <w:top w:val="single" w:sz="4" w:space="0" w:color="000000"/>
            </w:tcBorders>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Borders>
              <w:top w:val="single" w:sz="4" w:space="0" w:color="000000"/>
            </w:tcBorders>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83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178" w:firstLine="544"/>
              <w:rPr>
                <w:sz w:val="24"/>
              </w:rPr>
            </w:pPr>
            <w:r>
              <w:rPr>
                <w:sz w:val="24"/>
              </w:rPr>
              <w:t>Poly annong 250EW,</w:t>
            </w:r>
            <w:r>
              <w:rPr>
                <w:spacing w:val="-15"/>
                <w:sz w:val="24"/>
              </w:rPr>
              <w:t> </w:t>
            </w:r>
            <w:r>
              <w:rPr>
                <w:sz w:val="24"/>
              </w:rPr>
              <w:t>250EC,</w:t>
            </w:r>
            <w:r>
              <w:rPr>
                <w:spacing w:val="-15"/>
                <w:sz w:val="24"/>
              </w:rPr>
              <w:t> </w:t>
            </w:r>
            <w:r>
              <w:rPr>
                <w:sz w:val="24"/>
              </w:rPr>
              <w:t>450SC</w:t>
            </w:r>
          </w:p>
        </w:tc>
        <w:tc>
          <w:tcPr>
            <w:tcW w:w="5223" w:type="dxa"/>
          </w:tcPr>
          <w:p>
            <w:pPr>
              <w:pStyle w:val="TableParagraph"/>
              <w:ind w:left="111"/>
              <w:rPr>
                <w:sz w:val="24"/>
              </w:rPr>
            </w:pPr>
            <w:r>
              <w:rPr>
                <w:b/>
                <w:sz w:val="24"/>
              </w:rPr>
              <w:t>250EW,</w:t>
            </w:r>
            <w:r>
              <w:rPr>
                <w:b/>
                <w:spacing w:val="-3"/>
                <w:sz w:val="24"/>
              </w:rPr>
              <w:t> </w:t>
            </w:r>
            <w:r>
              <w:rPr>
                <w:b/>
                <w:sz w:val="24"/>
              </w:rPr>
              <w:t>250EC:</w:t>
            </w:r>
            <w:r>
              <w:rPr>
                <w:b/>
                <w:spacing w:val="-1"/>
                <w:sz w:val="24"/>
              </w:rPr>
              <w:t> </w:t>
            </w:r>
            <w:r>
              <w:rPr>
                <w:sz w:val="24"/>
              </w:rPr>
              <w:t>lem</w:t>
            </w:r>
            <w:r>
              <w:rPr>
                <w:spacing w:val="-1"/>
                <w:sz w:val="24"/>
              </w:rPr>
              <w:t> </w:t>
            </w:r>
            <w:r>
              <w:rPr>
                <w:sz w:val="24"/>
              </w:rPr>
              <w:t>lép hạt/ </w:t>
            </w:r>
            <w:r>
              <w:rPr>
                <w:spacing w:val="-5"/>
                <w:sz w:val="24"/>
              </w:rPr>
              <w:t>lúa</w:t>
            </w:r>
          </w:p>
          <w:p>
            <w:pPr>
              <w:pStyle w:val="TableParagraph"/>
              <w:spacing w:line="270" w:lineRule="atLeast"/>
              <w:ind w:left="111"/>
              <w:rPr>
                <w:sz w:val="24"/>
              </w:rPr>
            </w:pPr>
            <w:r>
              <w:rPr>
                <w:b/>
                <w:sz w:val="24"/>
              </w:rPr>
              <w:t>450SC:</w:t>
            </w:r>
            <w:r>
              <w:rPr>
                <w:b/>
                <w:spacing w:val="-5"/>
                <w:sz w:val="24"/>
              </w:rPr>
              <w:t> </w:t>
            </w:r>
            <w:r>
              <w:rPr>
                <w:sz w:val="24"/>
              </w:rPr>
              <w:t>Xử</w:t>
            </w:r>
            <w:r>
              <w:rPr>
                <w:spacing w:val="-5"/>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trừ</w:t>
            </w:r>
            <w:r>
              <w:rPr>
                <w:spacing w:val="-6"/>
                <w:sz w:val="24"/>
              </w:rPr>
              <w:t> </w:t>
            </w:r>
            <w:r>
              <w:rPr>
                <w:sz w:val="24"/>
              </w:rPr>
              <w:t>bệnh</w:t>
            </w:r>
            <w:r>
              <w:rPr>
                <w:spacing w:val="-4"/>
                <w:sz w:val="24"/>
              </w:rPr>
              <w:t> </w:t>
            </w:r>
            <w:r>
              <w:rPr>
                <w:sz w:val="24"/>
              </w:rPr>
              <w:t>lúa</w:t>
            </w:r>
            <w:r>
              <w:rPr>
                <w:spacing w:val="-4"/>
                <w:sz w:val="24"/>
              </w:rPr>
              <w:t> </w:t>
            </w:r>
            <w:r>
              <w:rPr>
                <w:sz w:val="24"/>
              </w:rPr>
              <w:t>von/</w:t>
            </w:r>
            <w:r>
              <w:rPr>
                <w:spacing w:val="-4"/>
                <w:sz w:val="24"/>
              </w:rPr>
              <w:t> </w:t>
            </w:r>
            <w:r>
              <w:rPr>
                <w:sz w:val="24"/>
              </w:rPr>
              <w:t>lúa;</w:t>
            </w:r>
            <w:r>
              <w:rPr>
                <w:spacing w:val="-4"/>
                <w:sz w:val="24"/>
              </w:rPr>
              <w:t> </w:t>
            </w:r>
            <w:r>
              <w:rPr>
                <w:sz w:val="24"/>
              </w:rPr>
              <w:t>khô vằn, đạo ôn, lem lép hạt/ lúa</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59"/>
                <w:sz w:val="24"/>
              </w:rPr>
              <w:t> </w:t>
            </w:r>
            <w:r>
              <w:rPr>
                <w:sz w:val="24"/>
              </w:rPr>
              <w:t>TNHH An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5"/>
              <w:jc w:val="center"/>
              <w:rPr>
                <w:sz w:val="24"/>
              </w:rPr>
            </w:pPr>
            <w:r>
              <w:rPr>
                <w:sz w:val="24"/>
              </w:rPr>
              <w:t>Poticua</w:t>
            </w:r>
            <w:r>
              <w:rPr>
                <w:spacing w:val="-2"/>
                <w:sz w:val="24"/>
              </w:rPr>
              <w:t> 250EW</w:t>
            </w:r>
          </w:p>
        </w:tc>
        <w:tc>
          <w:tcPr>
            <w:tcW w:w="5223" w:type="dxa"/>
          </w:tcPr>
          <w:p>
            <w:pPr>
              <w:pStyle w:val="TableParagraph"/>
              <w:spacing w:line="276" w:lineRule="exact"/>
              <w:ind w:left="111" w:right="206"/>
              <w:rPr>
                <w:sz w:val="24"/>
              </w:rPr>
            </w:pP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lúa;</w:t>
            </w:r>
            <w:r>
              <w:rPr>
                <w:spacing w:val="-4"/>
                <w:sz w:val="24"/>
              </w:rPr>
              <w:t> </w:t>
            </w:r>
            <w:r>
              <w:rPr>
                <w:sz w:val="24"/>
              </w:rPr>
              <w:t>xử</w:t>
            </w:r>
            <w:r>
              <w:rPr>
                <w:spacing w:val="-4"/>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trừ</w:t>
            </w:r>
            <w:r>
              <w:rPr>
                <w:spacing w:val="-5"/>
                <w:sz w:val="24"/>
              </w:rPr>
              <w:t> </w:t>
            </w:r>
            <w:r>
              <w:rPr>
                <w:sz w:val="24"/>
              </w:rPr>
              <w:t>bệnh</w:t>
            </w:r>
            <w:r>
              <w:rPr>
                <w:spacing w:val="-4"/>
                <w:sz w:val="24"/>
              </w:rPr>
              <w:t> </w:t>
            </w:r>
            <w:r>
              <w:rPr>
                <w:sz w:val="24"/>
              </w:rPr>
              <w:t>lúa von/lúa; chết cây con/ lạc</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82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631" w:right="609" w:firstLine="400"/>
              <w:rPr>
                <w:sz w:val="24"/>
              </w:rPr>
            </w:pPr>
            <w:r>
              <w:rPr>
                <w:spacing w:val="-2"/>
                <w:sz w:val="24"/>
              </w:rPr>
              <w:t>Provil </w:t>
            </w:r>
            <w:r>
              <w:rPr>
                <w:sz w:val="24"/>
              </w:rPr>
              <w:t>30EW,</w:t>
            </w:r>
            <w:r>
              <w:rPr>
                <w:spacing w:val="-15"/>
                <w:sz w:val="24"/>
              </w:rPr>
              <w:t> </w:t>
            </w:r>
            <w:r>
              <w:rPr>
                <w:sz w:val="24"/>
              </w:rPr>
              <w:t>450SC</w:t>
            </w:r>
          </w:p>
        </w:tc>
        <w:tc>
          <w:tcPr>
            <w:tcW w:w="5223" w:type="dxa"/>
          </w:tcPr>
          <w:p>
            <w:pPr>
              <w:pStyle w:val="TableParagraph"/>
              <w:spacing w:line="274" w:lineRule="exact"/>
              <w:ind w:left="111"/>
              <w:rPr>
                <w:sz w:val="24"/>
              </w:rPr>
            </w:pPr>
            <w:r>
              <w:rPr>
                <w:b/>
                <w:sz w:val="24"/>
              </w:rPr>
              <w:t>30EW:</w:t>
            </w:r>
            <w:r>
              <w:rPr>
                <w:b/>
                <w:spacing w:val="-2"/>
                <w:sz w:val="24"/>
              </w:rPr>
              <w:t> </w:t>
            </w:r>
            <w:r>
              <w:rPr>
                <w:sz w:val="24"/>
              </w:rPr>
              <w:t>lem lép</w:t>
            </w:r>
            <w:r>
              <w:rPr>
                <w:spacing w:val="-1"/>
                <w:sz w:val="24"/>
              </w:rPr>
              <w:t> </w:t>
            </w:r>
            <w:r>
              <w:rPr>
                <w:sz w:val="24"/>
              </w:rPr>
              <w:t>hạt, đạo</w:t>
            </w:r>
            <w:r>
              <w:rPr>
                <w:spacing w:val="1"/>
                <w:sz w:val="24"/>
              </w:rPr>
              <w:t> </w:t>
            </w:r>
            <w:r>
              <w:rPr>
                <w:sz w:val="24"/>
              </w:rPr>
              <w:t>ôn/ </w:t>
            </w:r>
            <w:r>
              <w:rPr>
                <w:spacing w:val="-5"/>
                <w:sz w:val="24"/>
              </w:rPr>
              <w:t>lúa</w:t>
            </w:r>
          </w:p>
          <w:p>
            <w:pPr>
              <w:pStyle w:val="TableParagraph"/>
              <w:spacing w:line="276" w:lineRule="exact"/>
              <w:ind w:left="111"/>
              <w:rPr>
                <w:sz w:val="24"/>
              </w:rPr>
            </w:pPr>
            <w:r>
              <w:rPr>
                <w:b/>
                <w:sz w:val="24"/>
              </w:rPr>
              <w:t>450SC:</w:t>
            </w:r>
            <w:r>
              <w:rPr>
                <w:b/>
                <w:spacing w:val="-6"/>
                <w:sz w:val="24"/>
              </w:rPr>
              <w:t> </w:t>
            </w:r>
            <w:r>
              <w:rPr>
                <w:sz w:val="24"/>
              </w:rPr>
              <w:t>lem</w:t>
            </w:r>
            <w:r>
              <w:rPr>
                <w:spacing w:val="-5"/>
                <w:sz w:val="24"/>
              </w:rPr>
              <w:t> </w:t>
            </w:r>
            <w:r>
              <w:rPr>
                <w:sz w:val="24"/>
              </w:rPr>
              <w:t>lép</w:t>
            </w:r>
            <w:r>
              <w:rPr>
                <w:spacing w:val="-5"/>
                <w:sz w:val="24"/>
              </w:rPr>
              <w:t> </w:t>
            </w:r>
            <w:r>
              <w:rPr>
                <w:sz w:val="24"/>
              </w:rPr>
              <w:t>hạt,</w:t>
            </w:r>
            <w:r>
              <w:rPr>
                <w:spacing w:val="-5"/>
                <w:sz w:val="24"/>
              </w:rPr>
              <w:t> </w:t>
            </w:r>
            <w:r>
              <w:rPr>
                <w:sz w:val="24"/>
              </w:rPr>
              <w:t>đạo</w:t>
            </w:r>
            <w:r>
              <w:rPr>
                <w:spacing w:val="-4"/>
                <w:sz w:val="24"/>
              </w:rPr>
              <w:t> </w:t>
            </w:r>
            <w:r>
              <w:rPr>
                <w:sz w:val="24"/>
              </w:rPr>
              <w:t>ôn/</w:t>
            </w:r>
            <w:r>
              <w:rPr>
                <w:spacing w:val="-5"/>
                <w:sz w:val="24"/>
              </w:rPr>
              <w:t> </w:t>
            </w:r>
            <w:r>
              <w:rPr>
                <w:sz w:val="24"/>
              </w:rPr>
              <w:t>lúa;</w:t>
            </w:r>
            <w:r>
              <w:rPr>
                <w:spacing w:val="-4"/>
                <w:sz w:val="24"/>
              </w:rPr>
              <w:t> </w:t>
            </w:r>
            <w:r>
              <w:rPr>
                <w:sz w:val="24"/>
              </w:rPr>
              <w:t>phấn</w:t>
            </w:r>
            <w:r>
              <w:rPr>
                <w:spacing w:val="-5"/>
                <w:sz w:val="24"/>
              </w:rPr>
              <w:t> </w:t>
            </w:r>
            <w:r>
              <w:rPr>
                <w:sz w:val="24"/>
              </w:rPr>
              <w:t>trắng/hoa hồng; chết chậm/ hồ tiêu</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9" w:right="457" w:hanging="428"/>
              <w:rPr>
                <w:sz w:val="24"/>
              </w:rPr>
            </w:pPr>
            <w:r>
              <w:rPr>
                <w:spacing w:val="-2"/>
                <w:sz w:val="24"/>
              </w:rPr>
              <w:t>Sforlicuajapane 450SC</w:t>
            </w:r>
          </w:p>
        </w:tc>
        <w:tc>
          <w:tcPr>
            <w:tcW w:w="5223" w:type="dxa"/>
          </w:tcPr>
          <w:p>
            <w:pPr>
              <w:pStyle w:val="TableParagraph"/>
              <w:ind w:left="111"/>
              <w:rPr>
                <w:sz w:val="24"/>
              </w:rPr>
            </w:pPr>
            <w:r>
              <w:rPr>
                <w:sz w:val="24"/>
              </w:rPr>
              <w:t>lem</w:t>
            </w:r>
            <w:r>
              <w:rPr>
                <w:spacing w:val="-1"/>
                <w:sz w:val="24"/>
              </w:rPr>
              <w:t> </w:t>
            </w:r>
            <w:r>
              <w:rPr>
                <w:sz w:val="24"/>
              </w:rPr>
              <w:t>lép hạt/lúa,</w:t>
            </w:r>
            <w:r>
              <w:rPr>
                <w:spacing w:val="-1"/>
                <w:sz w:val="24"/>
              </w:rPr>
              <w:t> </w:t>
            </w:r>
            <w:r>
              <w:rPr>
                <w:sz w:val="24"/>
              </w:rPr>
              <w:t>xử lý hạt</w:t>
            </w:r>
            <w:r>
              <w:rPr>
                <w:spacing w:val="-1"/>
                <w:sz w:val="24"/>
              </w:rPr>
              <w:t> </w:t>
            </w:r>
            <w:r>
              <w:rPr>
                <w:sz w:val="24"/>
              </w:rPr>
              <w:t>giống trừ</w:t>
            </w:r>
            <w:r>
              <w:rPr>
                <w:spacing w:val="-2"/>
                <w:sz w:val="24"/>
              </w:rPr>
              <w:t> </w:t>
            </w:r>
            <w:r>
              <w:rPr>
                <w:sz w:val="24"/>
              </w:rPr>
              <w:t>bệnh lúa </w:t>
            </w:r>
            <w:r>
              <w:rPr>
                <w:spacing w:val="-2"/>
                <w:sz w:val="24"/>
              </w:rPr>
              <w:t>von/lúa</w:t>
            </w:r>
          </w:p>
        </w:tc>
        <w:tc>
          <w:tcPr>
            <w:tcW w:w="3353" w:type="dxa"/>
          </w:tcPr>
          <w:p>
            <w:pPr>
              <w:pStyle w:val="TableParagraph"/>
              <w:spacing w:line="276" w:lineRule="exact"/>
              <w:ind w:left="1107" w:right="345" w:hanging="60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40"/>
                <w:sz w:val="24"/>
              </w:rPr>
              <w:t> </w:t>
            </w:r>
            <w:r>
              <w:rPr>
                <w:sz w:val="24"/>
              </w:rPr>
              <w:t>SX Thôn Trang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24" w:right="2"/>
              <w:jc w:val="center"/>
              <w:rPr>
                <w:sz w:val="24"/>
              </w:rPr>
            </w:pPr>
            <w:r>
              <w:rPr>
                <w:sz w:val="24"/>
              </w:rPr>
              <w:t>Sieu tin </w:t>
            </w:r>
            <w:r>
              <w:rPr>
                <w:spacing w:val="-2"/>
                <w:sz w:val="24"/>
              </w:rPr>
              <w:t>300EC</w:t>
            </w:r>
          </w:p>
        </w:tc>
        <w:tc>
          <w:tcPr>
            <w:tcW w:w="5223" w:type="dxa"/>
          </w:tcPr>
          <w:p>
            <w:pPr>
              <w:pStyle w:val="TableParagraph"/>
              <w:spacing w:line="240" w:lineRule="auto"/>
              <w:ind w:left="111"/>
              <w:rPr>
                <w:sz w:val="24"/>
              </w:rPr>
            </w:pPr>
            <w:r>
              <w:rPr>
                <w:sz w:val="24"/>
              </w:rPr>
              <w:t>lem lép </w:t>
            </w:r>
            <w:r>
              <w:rPr>
                <w:spacing w:val="-2"/>
                <w:sz w:val="24"/>
              </w:rPr>
              <w:t>hạt/lúa</w:t>
            </w:r>
          </w:p>
        </w:tc>
        <w:tc>
          <w:tcPr>
            <w:tcW w:w="3353" w:type="dxa"/>
          </w:tcPr>
          <w:p>
            <w:pPr>
              <w:pStyle w:val="TableParagraph"/>
              <w:spacing w:line="240" w:lineRule="auto"/>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2"/>
              <w:jc w:val="center"/>
              <w:rPr>
                <w:sz w:val="24"/>
              </w:rPr>
            </w:pPr>
            <w:r>
              <w:rPr>
                <w:sz w:val="24"/>
              </w:rPr>
              <w:t>T.B.Zol </w:t>
            </w:r>
            <w:r>
              <w:rPr>
                <w:spacing w:val="-2"/>
                <w:sz w:val="24"/>
              </w:rPr>
              <w:t>250EW</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Tebuzole</w:t>
            </w:r>
            <w:r>
              <w:rPr>
                <w:spacing w:val="-3"/>
                <w:sz w:val="24"/>
              </w:rPr>
              <w:t> </w:t>
            </w:r>
            <w:r>
              <w:rPr>
                <w:sz w:val="24"/>
              </w:rPr>
              <w:t>250</w:t>
            </w:r>
            <w:r>
              <w:rPr>
                <w:spacing w:val="-1"/>
                <w:sz w:val="24"/>
              </w:rPr>
              <w:t> </w:t>
            </w:r>
            <w:r>
              <w:rPr>
                <w:spacing w:val="-5"/>
                <w:sz w:val="24"/>
              </w:rPr>
              <w:t>SC</w:t>
            </w:r>
          </w:p>
        </w:tc>
        <w:tc>
          <w:tcPr>
            <w:tcW w:w="5223" w:type="dxa"/>
          </w:tcPr>
          <w:p>
            <w:pPr>
              <w:pStyle w:val="TableParagraph"/>
              <w:spacing w:line="255" w:lineRule="exact"/>
              <w:ind w:left="111"/>
              <w:rPr>
                <w:sz w:val="24"/>
              </w:rPr>
            </w:pPr>
            <w:r>
              <w:rPr>
                <w:sz w:val="24"/>
              </w:rPr>
              <w:t>lem lép </w:t>
            </w:r>
            <w:r>
              <w:rPr>
                <w:spacing w:val="-2"/>
                <w:sz w:val="24"/>
              </w:rPr>
              <w:t>hạt/lúa</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647" w:type="dxa"/>
          </w:tcPr>
          <w:p>
            <w:pPr>
              <w:pStyle w:val="TableParagraph"/>
              <w:spacing w:line="276" w:lineRule="exact"/>
              <w:ind w:left="929" w:right="825" w:hanging="84"/>
              <w:rPr>
                <w:sz w:val="24"/>
              </w:rPr>
            </w:pPr>
            <w:r>
              <w:rPr>
                <w:spacing w:val="-2"/>
                <w:sz w:val="24"/>
              </w:rPr>
              <w:t>Thianzole 12.5EW</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0" w:lineRule="atLeast"/>
              <w:ind w:left="929" w:right="907" w:firstLine="1"/>
              <w:jc w:val="center"/>
              <w:rPr>
                <w:sz w:val="24"/>
              </w:rPr>
            </w:pPr>
            <w:r>
              <w:rPr>
                <w:spacing w:val="-4"/>
                <w:sz w:val="24"/>
              </w:rPr>
              <w:t>Tien </w:t>
            </w:r>
            <w:r>
              <w:rPr>
                <w:sz w:val="24"/>
              </w:rPr>
              <w:t>250</w:t>
            </w:r>
            <w:r>
              <w:rPr>
                <w:spacing w:val="-15"/>
                <w:sz w:val="24"/>
              </w:rPr>
              <w:t> </w:t>
            </w:r>
            <w:r>
              <w:rPr>
                <w:sz w:val="24"/>
              </w:rPr>
              <w:t>EW</w:t>
            </w:r>
          </w:p>
        </w:tc>
        <w:tc>
          <w:tcPr>
            <w:tcW w:w="5223" w:type="dxa"/>
          </w:tcPr>
          <w:p>
            <w:pPr>
              <w:pStyle w:val="TableParagraph"/>
              <w:spacing w:line="240" w:lineRule="auto" w:before="1"/>
              <w:ind w:left="111"/>
              <w:rPr>
                <w:sz w:val="24"/>
              </w:rPr>
            </w:pPr>
            <w:r>
              <w:rPr>
                <w:sz w:val="24"/>
              </w:rPr>
              <w:t>khô</w:t>
            </w:r>
            <w:r>
              <w:rPr>
                <w:spacing w:val="-1"/>
                <w:sz w:val="24"/>
              </w:rPr>
              <w:t> </w:t>
            </w:r>
            <w:r>
              <w:rPr>
                <w:sz w:val="24"/>
              </w:rPr>
              <w:t>vằn, lem</w:t>
            </w:r>
            <w:r>
              <w:rPr>
                <w:spacing w:val="-1"/>
                <w:sz w:val="24"/>
              </w:rPr>
              <w:t> </w:t>
            </w:r>
            <w:r>
              <w:rPr>
                <w:sz w:val="24"/>
              </w:rPr>
              <w:t>lép</w:t>
            </w:r>
            <w:r>
              <w:rPr>
                <w:spacing w:val="-1"/>
                <w:sz w:val="24"/>
              </w:rPr>
              <w:t> </w:t>
            </w:r>
            <w:r>
              <w:rPr>
                <w:sz w:val="24"/>
              </w:rPr>
              <w:t>hạt/ </w:t>
            </w:r>
            <w:r>
              <w:rPr>
                <w:spacing w:val="-5"/>
                <w:sz w:val="24"/>
              </w:rPr>
              <w:t>lúa</w:t>
            </w:r>
          </w:p>
        </w:tc>
        <w:tc>
          <w:tcPr>
            <w:tcW w:w="3353" w:type="dxa"/>
          </w:tcPr>
          <w:p>
            <w:pPr>
              <w:pStyle w:val="TableParagraph"/>
              <w:spacing w:line="270" w:lineRule="atLeas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827"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40" w:lineRule="auto"/>
              <w:ind w:left="571" w:right="549" w:firstLine="151"/>
              <w:rPr>
                <w:sz w:val="24"/>
              </w:rPr>
            </w:pPr>
            <w:r>
              <w:rPr>
                <w:sz w:val="24"/>
              </w:rPr>
              <w:t>T-zole super 250EW,</w:t>
            </w:r>
            <w:r>
              <w:rPr>
                <w:spacing w:val="-15"/>
                <w:sz w:val="24"/>
              </w:rPr>
              <w:t> </w:t>
            </w:r>
            <w:r>
              <w:rPr>
                <w:sz w:val="24"/>
              </w:rPr>
              <w:t>250SC</w:t>
            </w:r>
          </w:p>
        </w:tc>
        <w:tc>
          <w:tcPr>
            <w:tcW w:w="5223" w:type="dxa"/>
          </w:tcPr>
          <w:p>
            <w:pPr>
              <w:pStyle w:val="TableParagraph"/>
              <w:spacing w:line="240" w:lineRule="auto"/>
              <w:ind w:left="111" w:right="82"/>
              <w:rPr>
                <w:sz w:val="24"/>
              </w:rPr>
            </w:pPr>
            <w:r>
              <w:rPr>
                <w:b/>
                <w:sz w:val="24"/>
              </w:rPr>
              <w:t>250EW:</w:t>
            </w:r>
            <w:r>
              <w:rPr>
                <w:b/>
                <w:spacing w:val="-6"/>
                <w:sz w:val="24"/>
              </w:rPr>
              <w:t> </w:t>
            </w:r>
            <w:r>
              <w:rPr>
                <w:sz w:val="24"/>
              </w:rPr>
              <w:t>đốm</w:t>
            </w:r>
            <w:r>
              <w:rPr>
                <w:spacing w:val="-5"/>
                <w:sz w:val="24"/>
              </w:rPr>
              <w:t> </w:t>
            </w:r>
            <w:r>
              <w:rPr>
                <w:sz w:val="24"/>
              </w:rPr>
              <w:t>lá/</w:t>
            </w:r>
            <w:r>
              <w:rPr>
                <w:spacing w:val="-5"/>
                <w:sz w:val="24"/>
              </w:rPr>
              <w:t> </w:t>
            </w:r>
            <w:r>
              <w:rPr>
                <w:sz w:val="24"/>
              </w:rPr>
              <w:t>đậu</w:t>
            </w:r>
            <w:r>
              <w:rPr>
                <w:spacing w:val="-5"/>
                <w:sz w:val="24"/>
              </w:rPr>
              <w:t> </w:t>
            </w:r>
            <w:r>
              <w:rPr>
                <w:sz w:val="24"/>
              </w:rPr>
              <w:t>tương,</w:t>
            </w:r>
            <w:r>
              <w:rPr>
                <w:spacing w:val="-5"/>
                <w:sz w:val="24"/>
              </w:rPr>
              <w:t> </w:t>
            </w:r>
            <w:r>
              <w:rPr>
                <w:sz w:val="24"/>
              </w:rPr>
              <w:t>đốm</w:t>
            </w:r>
            <w:r>
              <w:rPr>
                <w:spacing w:val="-5"/>
                <w:sz w:val="24"/>
              </w:rPr>
              <w:t> </w:t>
            </w:r>
            <w:r>
              <w:rPr>
                <w:sz w:val="24"/>
              </w:rPr>
              <w:t>nâu/</w:t>
            </w:r>
            <w:r>
              <w:rPr>
                <w:spacing w:val="-5"/>
                <w:sz w:val="24"/>
              </w:rPr>
              <w:t> </w:t>
            </w:r>
            <w:r>
              <w:rPr>
                <w:sz w:val="24"/>
              </w:rPr>
              <w:t>lạc,</w:t>
            </w:r>
            <w:r>
              <w:rPr>
                <w:spacing w:val="-5"/>
                <w:sz w:val="24"/>
              </w:rPr>
              <w:t> </w:t>
            </w:r>
            <w:r>
              <w:rPr>
                <w:sz w:val="24"/>
              </w:rPr>
              <w:t>đốm vòng/ khoai môn</w:t>
            </w:r>
          </w:p>
          <w:p>
            <w:pPr>
              <w:pStyle w:val="TableParagraph"/>
              <w:spacing w:line="257" w:lineRule="exact"/>
              <w:ind w:left="111"/>
              <w:rPr>
                <w:sz w:val="24"/>
              </w:rPr>
            </w:pPr>
            <w:r>
              <w:rPr>
                <w:b/>
                <w:sz w:val="24"/>
              </w:rPr>
              <w:t>250SC:</w:t>
            </w:r>
            <w:r>
              <w:rPr>
                <w:b/>
                <w:spacing w:val="-1"/>
                <w:sz w:val="24"/>
              </w:rPr>
              <w:t> </w:t>
            </w:r>
            <w:r>
              <w:rPr>
                <w:sz w:val="24"/>
              </w:rPr>
              <w:t>lem lép </w:t>
            </w:r>
            <w:r>
              <w:rPr>
                <w:spacing w:val="-2"/>
                <w:sz w:val="24"/>
              </w:rPr>
              <w:t>hạt/lúa</w:t>
            </w:r>
          </w:p>
        </w:tc>
        <w:tc>
          <w:tcPr>
            <w:tcW w:w="3353" w:type="dxa"/>
          </w:tcPr>
          <w:p>
            <w:pPr>
              <w:pStyle w:val="TableParagraph"/>
              <w:spacing w:line="240" w:lineRule="auto"/>
              <w:ind w:left="1220" w:right="345" w:hanging="790"/>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Mê Kông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6" w:lineRule="exact"/>
              <w:ind w:left="999" w:right="976" w:hanging="2"/>
              <w:jc w:val="center"/>
              <w:rPr>
                <w:sz w:val="24"/>
              </w:rPr>
            </w:pPr>
            <w:r>
              <w:rPr>
                <w:spacing w:val="-2"/>
                <w:sz w:val="24"/>
              </w:rPr>
              <w:t>Vitebu 250SC</w:t>
            </w:r>
          </w:p>
        </w:tc>
        <w:tc>
          <w:tcPr>
            <w:tcW w:w="5223" w:type="dxa"/>
            <w:tcBorders>
              <w:bottom w:val="single" w:sz="4" w:space="0" w:color="000000"/>
            </w:tcBorders>
          </w:tcPr>
          <w:p>
            <w:pPr>
              <w:pStyle w:val="TableParagraph"/>
              <w:ind w:left="111"/>
              <w:rPr>
                <w:sz w:val="24"/>
              </w:rPr>
            </w:pPr>
            <w:r>
              <w:rPr>
                <w:sz w:val="24"/>
              </w:rPr>
              <w:t>lem lép </w:t>
            </w:r>
            <w:r>
              <w:rPr>
                <w:spacing w:val="-2"/>
                <w:sz w:val="24"/>
              </w:rPr>
              <w:t>hạt/lúa</w:t>
            </w:r>
          </w:p>
        </w:tc>
        <w:tc>
          <w:tcPr>
            <w:tcW w:w="3353" w:type="dxa"/>
            <w:tcBorders>
              <w:bottom w:val="single" w:sz="4" w:space="0" w:color="000000"/>
            </w:tcBorders>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tcBorders>
              <w:top w:val="single" w:sz="4" w:space="0" w:color="000000"/>
              <w:bottom w:val="single" w:sz="4" w:space="0" w:color="000000"/>
            </w:tcBorders>
          </w:tcPr>
          <w:p>
            <w:pPr>
              <w:pStyle w:val="TableParagraph"/>
              <w:spacing w:line="274" w:lineRule="exact"/>
              <w:ind w:left="98"/>
              <w:rPr>
                <w:sz w:val="24"/>
              </w:rPr>
            </w:pPr>
            <w:r>
              <w:rPr>
                <w:spacing w:val="-5"/>
                <w:sz w:val="24"/>
              </w:rPr>
              <w:t>678</w:t>
            </w:r>
          </w:p>
        </w:tc>
        <w:tc>
          <w:tcPr>
            <w:tcW w:w="2976" w:type="dxa"/>
            <w:tcBorders>
              <w:top w:val="single" w:sz="4" w:space="0" w:color="000000"/>
              <w:bottom w:val="single" w:sz="4" w:space="0" w:color="000000"/>
            </w:tcBorders>
          </w:tcPr>
          <w:p>
            <w:pPr>
              <w:pStyle w:val="TableParagraph"/>
              <w:spacing w:line="276" w:lineRule="exact"/>
              <w:rPr>
                <w:sz w:val="24"/>
              </w:rPr>
            </w:pPr>
            <w:r>
              <w:rPr>
                <w:sz w:val="24"/>
              </w:rPr>
              <w:t>Tebuconazole</w:t>
            </w:r>
            <w:r>
              <w:rPr>
                <w:spacing w:val="-14"/>
                <w:sz w:val="24"/>
              </w:rPr>
              <w:t> </w:t>
            </w:r>
            <w:r>
              <w:rPr>
                <w:sz w:val="24"/>
              </w:rPr>
              <w:t>160</w:t>
            </w:r>
            <w:r>
              <w:rPr>
                <w:spacing w:val="-14"/>
                <w:sz w:val="24"/>
              </w:rPr>
              <w:t> </w:t>
            </w:r>
            <w:r>
              <w:rPr>
                <w:sz w:val="24"/>
              </w:rPr>
              <w:t>g/l</w:t>
            </w:r>
            <w:r>
              <w:rPr>
                <w:spacing w:val="-14"/>
                <w:sz w:val="24"/>
              </w:rPr>
              <w:t> </w:t>
            </w:r>
            <w:r>
              <w:rPr>
                <w:sz w:val="24"/>
              </w:rPr>
              <w:t>+ Tricyclazole 200 g/l</w:t>
            </w:r>
          </w:p>
        </w:tc>
        <w:tc>
          <w:tcPr>
            <w:tcW w:w="2647" w:type="dxa"/>
            <w:tcBorders>
              <w:top w:val="single" w:sz="4" w:space="0" w:color="000000"/>
              <w:bottom w:val="single" w:sz="4" w:space="0" w:color="000000"/>
            </w:tcBorders>
          </w:tcPr>
          <w:p>
            <w:pPr>
              <w:pStyle w:val="TableParagraph"/>
              <w:spacing w:line="274" w:lineRule="exact"/>
              <w:ind w:left="24" w:right="4"/>
              <w:jc w:val="center"/>
              <w:rPr>
                <w:sz w:val="24"/>
              </w:rPr>
            </w:pPr>
            <w:r>
              <w:rPr>
                <w:sz w:val="24"/>
              </w:rPr>
              <w:t>Beam™</w:t>
            </w:r>
            <w:r>
              <w:rPr>
                <w:spacing w:val="-1"/>
                <w:sz w:val="24"/>
              </w:rPr>
              <w:t> </w:t>
            </w:r>
            <w:r>
              <w:rPr>
                <w:sz w:val="24"/>
              </w:rPr>
              <w:t>Plus</w:t>
            </w:r>
            <w:r>
              <w:rPr>
                <w:spacing w:val="-1"/>
                <w:sz w:val="24"/>
              </w:rPr>
              <w:t> </w:t>
            </w:r>
            <w:r>
              <w:rPr>
                <w:spacing w:val="-2"/>
                <w:sz w:val="24"/>
              </w:rPr>
              <w:t>360SC</w:t>
            </w:r>
          </w:p>
        </w:tc>
        <w:tc>
          <w:tcPr>
            <w:tcW w:w="5223" w:type="dxa"/>
            <w:tcBorders>
              <w:top w:val="single" w:sz="4" w:space="0" w:color="000000"/>
              <w:bottom w:val="single" w:sz="4" w:space="0" w:color="000000"/>
            </w:tcBorders>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bottom w:val="single" w:sz="4" w:space="0" w:color="000000"/>
            </w:tcBorders>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00"/>
              <w:rPr>
                <w:sz w:val="24"/>
              </w:rPr>
            </w:pPr>
            <w:r>
              <w:rPr>
                <w:spacing w:val="-5"/>
                <w:sz w:val="24"/>
              </w:rPr>
              <w:t>679</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Pr>
                <w:sz w:val="24"/>
              </w:rPr>
            </w:pPr>
            <w:r>
              <w:rPr>
                <w:sz w:val="24"/>
              </w:rPr>
              <w:t>Tebuconazole</w:t>
            </w:r>
            <w:r>
              <w:rPr>
                <w:spacing w:val="-15"/>
                <w:sz w:val="24"/>
              </w:rPr>
              <w:t> </w:t>
            </w:r>
            <w:r>
              <w:rPr>
                <w:sz w:val="24"/>
              </w:rPr>
              <w:t>125g/l</w:t>
            </w:r>
            <w:r>
              <w:rPr>
                <w:spacing w:val="-15"/>
                <w:sz w:val="24"/>
              </w:rPr>
              <w:t> </w:t>
            </w:r>
            <w:r>
              <w:rPr>
                <w:sz w:val="24"/>
              </w:rPr>
              <w:t>+ Tricyclazole 400g/l</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654" w:right="633"/>
              <w:jc w:val="center"/>
              <w:rPr>
                <w:sz w:val="24"/>
              </w:rPr>
            </w:pPr>
            <w:r>
              <w:rPr>
                <w:spacing w:val="-2"/>
                <w:sz w:val="24"/>
              </w:rPr>
              <w:t>Dolalya 525SC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ind w:left="113"/>
              <w:rPr>
                <w:sz w:val="24"/>
              </w:rPr>
            </w:pPr>
            <w:r>
              <w:rPr>
                <w:sz w:val="24"/>
              </w:rPr>
              <w:t>đạo</w:t>
            </w:r>
            <w:r>
              <w:rPr>
                <w:spacing w:val="-1"/>
                <w:sz w:val="24"/>
              </w:rPr>
              <w:t> </w:t>
            </w:r>
            <w:r>
              <w:rPr>
                <w:spacing w:val="-2"/>
                <w:sz w:val="24"/>
              </w:rPr>
              <w:t>ôn/lúa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3"/>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18" w:right="3"/>
              <w:jc w:val="center"/>
              <w:rPr>
                <w:sz w:val="24"/>
              </w:rPr>
            </w:pPr>
            <w:r>
              <w:rPr>
                <w:sz w:val="24"/>
              </w:rPr>
              <w:t>Long </w:t>
            </w:r>
            <w:r>
              <w:rPr>
                <w:spacing w:val="-5"/>
                <w:sz w:val="24"/>
              </w:rPr>
              <w:t>An</w:t>
            </w:r>
          </w:p>
        </w:tc>
      </w:tr>
      <w:tr>
        <w:trPr>
          <w:trHeight w:val="552" w:hRule="atLeast"/>
        </w:trPr>
        <w:tc>
          <w:tcPr>
            <w:tcW w:w="708" w:type="dxa"/>
            <w:tcBorders>
              <w:top w:val="single" w:sz="4" w:space="0" w:color="000000"/>
            </w:tcBorders>
          </w:tcPr>
          <w:p>
            <w:pPr>
              <w:pStyle w:val="TableParagraph"/>
              <w:spacing w:line="240" w:lineRule="auto"/>
              <w:ind w:left="98"/>
              <w:rPr>
                <w:sz w:val="24"/>
              </w:rPr>
            </w:pPr>
            <w:r>
              <w:rPr>
                <w:spacing w:val="-5"/>
                <w:sz w:val="24"/>
              </w:rPr>
              <w:t>680</w:t>
            </w:r>
          </w:p>
        </w:tc>
        <w:tc>
          <w:tcPr>
            <w:tcW w:w="2976" w:type="dxa"/>
            <w:tcBorders>
              <w:top w:val="single" w:sz="4" w:space="0" w:color="000000"/>
            </w:tcBorders>
          </w:tcPr>
          <w:p>
            <w:pPr>
              <w:pStyle w:val="TableParagraph"/>
              <w:spacing w:line="270" w:lineRule="atLeast"/>
              <w:rPr>
                <w:sz w:val="24"/>
              </w:rPr>
            </w:pPr>
            <w:r>
              <w:rPr>
                <w:sz w:val="24"/>
              </w:rPr>
              <w:t>Tebuconazole</w:t>
            </w:r>
            <w:r>
              <w:rPr>
                <w:spacing w:val="-14"/>
                <w:sz w:val="24"/>
              </w:rPr>
              <w:t> </w:t>
            </w:r>
            <w:r>
              <w:rPr>
                <w:sz w:val="24"/>
              </w:rPr>
              <w:t>250</w:t>
            </w:r>
            <w:r>
              <w:rPr>
                <w:spacing w:val="-14"/>
                <w:sz w:val="24"/>
              </w:rPr>
              <w:t> </w:t>
            </w:r>
            <w:r>
              <w:rPr>
                <w:sz w:val="24"/>
              </w:rPr>
              <w:t>g/l</w:t>
            </w:r>
            <w:r>
              <w:rPr>
                <w:spacing w:val="-14"/>
                <w:sz w:val="24"/>
              </w:rPr>
              <w:t> </w:t>
            </w:r>
            <w:r>
              <w:rPr>
                <w:sz w:val="24"/>
              </w:rPr>
              <w:t>+ Tricyclazole 275 g/l</w:t>
            </w:r>
          </w:p>
        </w:tc>
        <w:tc>
          <w:tcPr>
            <w:tcW w:w="2647" w:type="dxa"/>
            <w:tcBorders>
              <w:top w:val="single" w:sz="4" w:space="0" w:color="000000"/>
            </w:tcBorders>
          </w:tcPr>
          <w:p>
            <w:pPr>
              <w:pStyle w:val="TableParagraph"/>
              <w:spacing w:line="240" w:lineRule="auto"/>
              <w:ind w:left="24" w:right="4"/>
              <w:jc w:val="center"/>
              <w:rPr>
                <w:sz w:val="24"/>
              </w:rPr>
            </w:pPr>
            <w:r>
              <w:rPr>
                <w:sz w:val="24"/>
              </w:rPr>
              <w:t>Gold-dog</w:t>
            </w:r>
            <w:r>
              <w:rPr>
                <w:spacing w:val="-1"/>
                <w:sz w:val="24"/>
              </w:rPr>
              <w:t> </w:t>
            </w:r>
            <w:r>
              <w:rPr>
                <w:spacing w:val="-2"/>
                <w:sz w:val="24"/>
              </w:rPr>
              <w:t>525SC</w:t>
            </w:r>
          </w:p>
        </w:tc>
        <w:tc>
          <w:tcPr>
            <w:tcW w:w="5223" w:type="dxa"/>
            <w:tcBorders>
              <w:top w:val="single" w:sz="4" w:space="0" w:color="000000"/>
            </w:tcBorders>
          </w:tcPr>
          <w:p>
            <w:pPr>
              <w:pStyle w:val="TableParagraph"/>
              <w:spacing w:line="240" w:lineRule="auto"/>
              <w:ind w:left="111"/>
              <w:rPr>
                <w:sz w:val="24"/>
              </w:rPr>
            </w:pPr>
            <w:r>
              <w:rPr>
                <w:sz w:val="24"/>
              </w:rPr>
              <w:t>rỉ</w:t>
            </w:r>
            <w:r>
              <w:rPr>
                <w:spacing w:val="-1"/>
                <w:sz w:val="24"/>
              </w:rPr>
              <w:t> </w:t>
            </w:r>
            <w:r>
              <w:rPr>
                <w:sz w:val="24"/>
              </w:rPr>
              <w:t>sắt/cà</w:t>
            </w:r>
            <w:r>
              <w:rPr>
                <w:spacing w:val="-2"/>
                <w:sz w:val="24"/>
              </w:rPr>
              <w:t> </w:t>
            </w:r>
            <w:r>
              <w:rPr>
                <w:sz w:val="24"/>
              </w:rPr>
              <w:t>phê,</w:t>
            </w:r>
            <w:r>
              <w:rPr>
                <w:spacing w:val="-1"/>
                <w:sz w:val="24"/>
              </w:rPr>
              <w:t> </w:t>
            </w:r>
            <w:r>
              <w:rPr>
                <w:sz w:val="24"/>
              </w:rPr>
              <w:t>thán </w:t>
            </w:r>
            <w:r>
              <w:rPr>
                <w:spacing w:val="-2"/>
                <w:sz w:val="24"/>
              </w:rPr>
              <w:t>thư/điều</w:t>
            </w:r>
          </w:p>
        </w:tc>
        <w:tc>
          <w:tcPr>
            <w:tcW w:w="3353" w:type="dxa"/>
            <w:tcBorders>
              <w:top w:val="single" w:sz="4" w:space="0" w:color="000000"/>
            </w:tcBorders>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tcPr>
          <w:p>
            <w:pPr>
              <w:pStyle w:val="TableParagraph"/>
              <w:ind w:left="98"/>
              <w:rPr>
                <w:sz w:val="24"/>
              </w:rPr>
            </w:pPr>
            <w:r>
              <w:rPr>
                <w:spacing w:val="-5"/>
                <w:sz w:val="24"/>
              </w:rPr>
              <w:t>681</w:t>
            </w:r>
          </w:p>
        </w:tc>
        <w:tc>
          <w:tcPr>
            <w:tcW w:w="2976" w:type="dxa"/>
          </w:tcPr>
          <w:p>
            <w:pPr>
              <w:pStyle w:val="TableParagraph"/>
              <w:spacing w:line="276" w:lineRule="exact"/>
              <w:rPr>
                <w:sz w:val="24"/>
              </w:rPr>
            </w:pPr>
            <w:r>
              <w:rPr>
                <w:sz w:val="24"/>
              </w:rPr>
              <w:t>Tebuconazole</w:t>
            </w:r>
            <w:r>
              <w:rPr>
                <w:spacing w:val="-15"/>
                <w:sz w:val="24"/>
              </w:rPr>
              <w:t> </w:t>
            </w:r>
            <w:r>
              <w:rPr>
                <w:sz w:val="24"/>
              </w:rPr>
              <w:t>500g/kg</w:t>
            </w:r>
            <w:r>
              <w:rPr>
                <w:spacing w:val="-15"/>
                <w:sz w:val="24"/>
              </w:rPr>
              <w:t> </w:t>
            </w:r>
            <w:r>
              <w:rPr>
                <w:sz w:val="24"/>
              </w:rPr>
              <w:t>+ Tricyclazole 200g/kg</w:t>
            </w:r>
          </w:p>
        </w:tc>
        <w:tc>
          <w:tcPr>
            <w:tcW w:w="2647" w:type="dxa"/>
          </w:tcPr>
          <w:p>
            <w:pPr>
              <w:pStyle w:val="TableParagraph"/>
              <w:ind w:left="24" w:right="7"/>
              <w:jc w:val="center"/>
              <w:rPr>
                <w:sz w:val="24"/>
              </w:rPr>
            </w:pPr>
            <w:r>
              <w:rPr>
                <w:sz w:val="24"/>
              </w:rPr>
              <w:t>Tivaho</w:t>
            </w:r>
            <w:r>
              <w:rPr>
                <w:spacing w:val="-1"/>
                <w:sz w:val="24"/>
              </w:rPr>
              <w:t> </w:t>
            </w:r>
            <w:r>
              <w:rPr>
                <w:spacing w:val="-4"/>
                <w:sz w:val="24"/>
              </w:rPr>
              <w:t>700WP</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0" w:hRule="atLeast"/>
        </w:trPr>
        <w:tc>
          <w:tcPr>
            <w:tcW w:w="708" w:type="dxa"/>
          </w:tcPr>
          <w:p>
            <w:pPr>
              <w:pStyle w:val="TableParagraph"/>
              <w:spacing w:line="274" w:lineRule="exact"/>
              <w:ind w:left="98"/>
              <w:rPr>
                <w:sz w:val="24"/>
              </w:rPr>
            </w:pPr>
            <w:r>
              <w:rPr>
                <w:spacing w:val="-5"/>
                <w:sz w:val="24"/>
              </w:rPr>
              <w:t>682</w:t>
            </w:r>
          </w:p>
        </w:tc>
        <w:tc>
          <w:tcPr>
            <w:tcW w:w="2976" w:type="dxa"/>
          </w:tcPr>
          <w:p>
            <w:pPr>
              <w:pStyle w:val="TableParagraph"/>
              <w:spacing w:line="276" w:lineRule="exact"/>
              <w:rPr>
                <w:sz w:val="24"/>
              </w:rPr>
            </w:pPr>
            <w:r>
              <w:rPr>
                <w:sz w:val="24"/>
              </w:rPr>
              <w:t>Tebuconazole</w:t>
            </w:r>
            <w:r>
              <w:rPr>
                <w:spacing w:val="-15"/>
                <w:sz w:val="24"/>
              </w:rPr>
              <w:t> </w:t>
            </w:r>
            <w:r>
              <w:rPr>
                <w:sz w:val="24"/>
              </w:rPr>
              <w:t>250g/kg</w:t>
            </w:r>
            <w:r>
              <w:rPr>
                <w:spacing w:val="-15"/>
                <w:sz w:val="24"/>
              </w:rPr>
              <w:t> </w:t>
            </w:r>
            <w:r>
              <w:rPr>
                <w:sz w:val="24"/>
              </w:rPr>
              <w:t>+ Tricyclazole 500g/kg</w:t>
            </w:r>
          </w:p>
        </w:tc>
        <w:tc>
          <w:tcPr>
            <w:tcW w:w="2647" w:type="dxa"/>
          </w:tcPr>
          <w:p>
            <w:pPr>
              <w:pStyle w:val="TableParagraph"/>
              <w:spacing w:line="276" w:lineRule="exact"/>
              <w:ind w:left="965" w:right="698" w:hanging="243"/>
              <w:rPr>
                <w:sz w:val="24"/>
              </w:rPr>
            </w:pPr>
            <w:r>
              <w:rPr>
                <w:sz w:val="24"/>
              </w:rPr>
              <w:t>Map</w:t>
            </w:r>
            <w:r>
              <w:rPr>
                <w:spacing w:val="-15"/>
                <w:sz w:val="24"/>
              </w:rPr>
              <w:t> </w:t>
            </w:r>
            <w:r>
              <w:rPr>
                <w:sz w:val="24"/>
              </w:rPr>
              <w:t>Unique </w:t>
            </w:r>
            <w:r>
              <w:rPr>
                <w:spacing w:val="-2"/>
                <w:sz w:val="24"/>
              </w:rPr>
              <w:t>750WP</w:t>
            </w:r>
          </w:p>
        </w:tc>
        <w:tc>
          <w:tcPr>
            <w:tcW w:w="5223" w:type="dxa"/>
          </w:tcPr>
          <w:p>
            <w:pPr>
              <w:pStyle w:val="TableParagraph"/>
              <w:spacing w:line="276" w:lineRule="exact"/>
              <w:ind w:left="111"/>
              <w:rPr>
                <w:sz w:val="24"/>
              </w:rPr>
            </w:pPr>
            <w:r>
              <w:rPr>
                <w:sz w:val="24"/>
              </w:rPr>
              <w:t>đạo ôn, lem lép hạt, khô vằn/lúa; đốm lá/lạc, </w:t>
            </w:r>
            <w:r>
              <w:rPr>
                <w:sz w:val="24"/>
              </w:rPr>
              <w:t>thán</w:t>
            </w:r>
            <w:r>
              <w:rPr>
                <w:spacing w:val="40"/>
                <w:sz w:val="24"/>
              </w:rPr>
              <w:t> </w:t>
            </w:r>
            <w:r>
              <w:rPr>
                <w:sz w:val="24"/>
              </w:rPr>
              <w:t>thư, rỉ sắt/cà phê, xử lý hạt giống trừ lúa von/lúa</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0" w:hRule="atLeast"/>
        </w:trPr>
        <w:tc>
          <w:tcPr>
            <w:tcW w:w="708" w:type="dxa"/>
            <w:tcBorders>
              <w:bottom w:val="single" w:sz="4" w:space="0" w:color="000000"/>
            </w:tcBorders>
          </w:tcPr>
          <w:p>
            <w:pPr>
              <w:pStyle w:val="TableParagraph"/>
              <w:spacing w:line="274" w:lineRule="exact"/>
              <w:ind w:left="98"/>
              <w:rPr>
                <w:sz w:val="24"/>
              </w:rPr>
            </w:pPr>
            <w:r>
              <w:rPr>
                <w:spacing w:val="-5"/>
                <w:sz w:val="24"/>
              </w:rPr>
              <w:t>683</w:t>
            </w:r>
          </w:p>
        </w:tc>
        <w:tc>
          <w:tcPr>
            <w:tcW w:w="2976" w:type="dxa"/>
            <w:tcBorders>
              <w:bottom w:val="single" w:sz="4" w:space="0" w:color="000000"/>
            </w:tcBorders>
          </w:tcPr>
          <w:p>
            <w:pPr>
              <w:pStyle w:val="TableParagraph"/>
              <w:spacing w:line="276" w:lineRule="exact"/>
              <w:rPr>
                <w:sz w:val="24"/>
              </w:rPr>
            </w:pPr>
            <w:r>
              <w:rPr>
                <w:sz w:val="24"/>
              </w:rPr>
              <w:t>Tebuconazole</w:t>
            </w:r>
            <w:r>
              <w:rPr>
                <w:spacing w:val="-15"/>
                <w:sz w:val="24"/>
              </w:rPr>
              <w:t> </w:t>
            </w:r>
            <w:r>
              <w:rPr>
                <w:sz w:val="24"/>
              </w:rPr>
              <w:t>250g/kg</w:t>
            </w:r>
            <w:r>
              <w:rPr>
                <w:spacing w:val="-15"/>
                <w:sz w:val="24"/>
              </w:rPr>
              <w:t> </w:t>
            </w:r>
            <w:r>
              <w:rPr>
                <w:sz w:val="24"/>
              </w:rPr>
              <w:t>+ Tricyclazole 550g/kg</w:t>
            </w:r>
          </w:p>
        </w:tc>
        <w:tc>
          <w:tcPr>
            <w:tcW w:w="2647" w:type="dxa"/>
            <w:tcBorders>
              <w:bottom w:val="single" w:sz="4" w:space="0" w:color="000000"/>
            </w:tcBorders>
          </w:tcPr>
          <w:p>
            <w:pPr>
              <w:pStyle w:val="TableParagraph"/>
              <w:spacing w:line="276" w:lineRule="exact"/>
              <w:ind w:left="965" w:right="850" w:hanging="94"/>
              <w:rPr>
                <w:sz w:val="24"/>
              </w:rPr>
            </w:pPr>
            <w:r>
              <w:rPr>
                <w:spacing w:val="-2"/>
                <w:sz w:val="24"/>
              </w:rPr>
              <w:t>Novigold 800WP</w:t>
            </w:r>
          </w:p>
        </w:tc>
        <w:tc>
          <w:tcPr>
            <w:tcW w:w="5223" w:type="dxa"/>
            <w:tcBorders>
              <w:bottom w:val="single" w:sz="4" w:space="0" w:color="000000"/>
            </w:tcBorders>
          </w:tcPr>
          <w:p>
            <w:pPr>
              <w:pStyle w:val="TableParagraph"/>
              <w:spacing w:line="274" w:lineRule="exact"/>
              <w:ind w:left="111"/>
              <w:rPr>
                <w:sz w:val="24"/>
              </w:rPr>
            </w:pPr>
            <w:r>
              <w:rPr>
                <w:sz w:val="24"/>
              </w:rPr>
              <w:t>đạo</w:t>
            </w:r>
            <w:r>
              <w:rPr>
                <w:spacing w:val="-1"/>
                <w:sz w:val="24"/>
              </w:rPr>
              <w:t> </w:t>
            </w:r>
            <w:r>
              <w:rPr>
                <w:sz w:val="24"/>
              </w:rPr>
              <w:t>ôn, lem</w:t>
            </w:r>
            <w:r>
              <w:rPr>
                <w:spacing w:val="-1"/>
                <w:sz w:val="24"/>
              </w:rPr>
              <w:t> </w:t>
            </w:r>
            <w:r>
              <w:rPr>
                <w:sz w:val="24"/>
              </w:rPr>
              <w:t>lép hạt,</w:t>
            </w:r>
            <w:r>
              <w:rPr>
                <w:spacing w:val="-1"/>
                <w:sz w:val="24"/>
              </w:rPr>
              <w:t> </w:t>
            </w:r>
            <w:r>
              <w:rPr>
                <w:sz w:val="24"/>
              </w:rPr>
              <w:t>khô</w:t>
            </w:r>
            <w:r>
              <w:rPr>
                <w:spacing w:val="2"/>
                <w:sz w:val="24"/>
              </w:rPr>
              <w:t> </w:t>
            </w:r>
            <w:r>
              <w:rPr>
                <w:spacing w:val="-2"/>
                <w:sz w:val="24"/>
              </w:rPr>
              <w:t>vằn/lúa</w:t>
            </w:r>
          </w:p>
        </w:tc>
        <w:tc>
          <w:tcPr>
            <w:tcW w:w="3353" w:type="dxa"/>
            <w:tcBorders>
              <w:bottom w:val="single" w:sz="4" w:space="0" w:color="000000"/>
            </w:tcBorders>
          </w:tcPr>
          <w:p>
            <w:pPr>
              <w:pStyle w:val="TableParagraph"/>
              <w:spacing w:line="274" w:lineRule="exact"/>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550" w:hRule="atLeast"/>
        </w:trPr>
        <w:tc>
          <w:tcPr>
            <w:tcW w:w="708" w:type="dxa"/>
            <w:tcBorders>
              <w:top w:val="single" w:sz="4" w:space="0" w:color="000000"/>
            </w:tcBorders>
          </w:tcPr>
          <w:p>
            <w:pPr>
              <w:pStyle w:val="TableParagraph"/>
              <w:spacing w:line="274" w:lineRule="exact"/>
              <w:ind w:left="98"/>
              <w:rPr>
                <w:sz w:val="24"/>
              </w:rPr>
            </w:pPr>
            <w:r>
              <w:rPr>
                <w:spacing w:val="-5"/>
                <w:sz w:val="24"/>
              </w:rPr>
              <w:t>684</w:t>
            </w:r>
          </w:p>
        </w:tc>
        <w:tc>
          <w:tcPr>
            <w:tcW w:w="2976" w:type="dxa"/>
            <w:tcBorders>
              <w:top w:val="single" w:sz="4" w:space="0" w:color="000000"/>
            </w:tcBorders>
          </w:tcPr>
          <w:p>
            <w:pPr>
              <w:pStyle w:val="TableParagraph"/>
              <w:spacing w:line="274" w:lineRule="exact"/>
              <w:rPr>
                <w:sz w:val="24"/>
              </w:rPr>
            </w:pPr>
            <w:r>
              <w:rPr>
                <w:sz w:val="24"/>
              </w:rPr>
              <w:t>Tebuconazole</w:t>
            </w:r>
            <w:r>
              <w:rPr>
                <w:spacing w:val="-4"/>
                <w:sz w:val="24"/>
              </w:rPr>
              <w:t> </w:t>
            </w:r>
            <w:r>
              <w:rPr>
                <w:sz w:val="24"/>
              </w:rPr>
              <w:t>32%</w:t>
            </w:r>
            <w:r>
              <w:rPr>
                <w:spacing w:val="-1"/>
                <w:sz w:val="24"/>
              </w:rPr>
              <w:t> </w:t>
            </w:r>
            <w:r>
              <w:rPr>
                <w:spacing w:val="-10"/>
                <w:sz w:val="24"/>
              </w:rPr>
              <w:t>+</w:t>
            </w:r>
          </w:p>
          <w:p>
            <w:pPr>
              <w:pStyle w:val="TableParagraph"/>
              <w:spacing w:line="257" w:lineRule="exact"/>
              <w:rPr>
                <w:sz w:val="24"/>
              </w:rPr>
            </w:pPr>
            <w:r>
              <w:rPr>
                <w:sz w:val="24"/>
              </w:rPr>
              <w:t>Trifloxystrobin</w:t>
            </w:r>
            <w:r>
              <w:rPr>
                <w:spacing w:val="-1"/>
                <w:sz w:val="24"/>
              </w:rPr>
              <w:t> </w:t>
            </w:r>
            <w:r>
              <w:rPr>
                <w:spacing w:val="-5"/>
                <w:sz w:val="24"/>
              </w:rPr>
              <w:t>16%</w:t>
            </w:r>
          </w:p>
        </w:tc>
        <w:tc>
          <w:tcPr>
            <w:tcW w:w="2647" w:type="dxa"/>
            <w:tcBorders>
              <w:top w:val="single" w:sz="4" w:space="0" w:color="000000"/>
            </w:tcBorders>
          </w:tcPr>
          <w:p>
            <w:pPr>
              <w:pStyle w:val="TableParagraph"/>
              <w:spacing w:line="274" w:lineRule="exact"/>
              <w:ind w:left="24" w:right="6"/>
              <w:jc w:val="center"/>
              <w:rPr>
                <w:sz w:val="24"/>
              </w:rPr>
            </w:pPr>
            <w:r>
              <w:rPr>
                <w:sz w:val="24"/>
              </w:rPr>
              <w:t>Huge</w:t>
            </w:r>
            <w:r>
              <w:rPr>
                <w:spacing w:val="-2"/>
                <w:sz w:val="24"/>
              </w:rPr>
              <w:t> </w:t>
            </w:r>
            <w:r>
              <w:rPr>
                <w:spacing w:val="-4"/>
                <w:sz w:val="24"/>
              </w:rPr>
              <w:t>48SC</w:t>
            </w:r>
          </w:p>
        </w:tc>
        <w:tc>
          <w:tcPr>
            <w:tcW w:w="5223" w:type="dxa"/>
            <w:tcBorders>
              <w:top w:val="single" w:sz="4" w:space="0" w:color="000000"/>
            </w:tcBorders>
          </w:tcPr>
          <w:p>
            <w:pPr>
              <w:pStyle w:val="TableParagraph"/>
              <w:spacing w:line="274" w:lineRule="exact"/>
              <w:ind w:left="111"/>
              <w:rPr>
                <w:sz w:val="24"/>
              </w:rPr>
            </w:pPr>
            <w:r>
              <w:rPr>
                <w:sz w:val="24"/>
              </w:rPr>
              <w:t>phấn</w:t>
            </w:r>
            <w:r>
              <w:rPr>
                <w:spacing w:val="-3"/>
                <w:sz w:val="24"/>
              </w:rPr>
              <w:t> </w:t>
            </w:r>
            <w:r>
              <w:rPr>
                <w:sz w:val="24"/>
              </w:rPr>
              <w:t>trắng/</w:t>
            </w:r>
            <w:r>
              <w:rPr>
                <w:spacing w:val="-1"/>
                <w:sz w:val="24"/>
              </w:rPr>
              <w:t> </w:t>
            </w:r>
            <w:r>
              <w:rPr>
                <w:sz w:val="24"/>
              </w:rPr>
              <w:t>hoa</w:t>
            </w:r>
            <w:r>
              <w:rPr>
                <w:spacing w:val="-1"/>
                <w:sz w:val="24"/>
              </w:rPr>
              <w:t> </w:t>
            </w:r>
            <w:r>
              <w:rPr>
                <w:sz w:val="24"/>
              </w:rPr>
              <w:t>hồng;</w:t>
            </w:r>
            <w:r>
              <w:rPr>
                <w:spacing w:val="-1"/>
                <w:sz w:val="24"/>
              </w:rPr>
              <w:t> </w:t>
            </w:r>
            <w:r>
              <w:rPr>
                <w:sz w:val="24"/>
              </w:rPr>
              <w:t>rỉ</w:t>
            </w:r>
            <w:r>
              <w:rPr>
                <w:spacing w:val="-1"/>
                <w:sz w:val="24"/>
              </w:rPr>
              <w:t> </w:t>
            </w:r>
            <w:r>
              <w:rPr>
                <w:sz w:val="24"/>
              </w:rPr>
              <w:t>sắt/cà</w:t>
            </w:r>
            <w:r>
              <w:rPr>
                <w:spacing w:val="-1"/>
                <w:sz w:val="24"/>
              </w:rPr>
              <w:t> </w:t>
            </w:r>
            <w:r>
              <w:rPr>
                <w:spacing w:val="-5"/>
                <w:sz w:val="24"/>
              </w:rPr>
              <w:t>phê</w:t>
            </w:r>
          </w:p>
        </w:tc>
        <w:tc>
          <w:tcPr>
            <w:tcW w:w="3353" w:type="dxa"/>
            <w:tcBorders>
              <w:top w:val="single" w:sz="4" w:space="0" w:color="000000"/>
            </w:tcBorders>
          </w:tcPr>
          <w:p>
            <w:pPr>
              <w:pStyle w:val="TableParagraph"/>
              <w:spacing w:line="274" w:lineRule="exact"/>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53" w:hRule="atLeast"/>
        </w:trPr>
        <w:tc>
          <w:tcPr>
            <w:tcW w:w="708" w:type="dxa"/>
          </w:tcPr>
          <w:p>
            <w:pPr>
              <w:pStyle w:val="TableParagraph"/>
              <w:spacing w:line="240" w:lineRule="auto" w:before="1"/>
              <w:ind w:left="98"/>
              <w:rPr>
                <w:sz w:val="24"/>
              </w:rPr>
            </w:pPr>
            <w:r>
              <w:rPr>
                <w:spacing w:val="-5"/>
                <w:sz w:val="24"/>
              </w:rPr>
              <w:t>685</w:t>
            </w:r>
          </w:p>
        </w:tc>
        <w:tc>
          <w:tcPr>
            <w:tcW w:w="2976" w:type="dxa"/>
          </w:tcPr>
          <w:p>
            <w:pPr>
              <w:pStyle w:val="TableParagraph"/>
              <w:spacing w:line="270" w:lineRule="atLeast"/>
              <w:rPr>
                <w:sz w:val="24"/>
              </w:rPr>
            </w:pPr>
            <w:r>
              <w:rPr>
                <w:sz w:val="24"/>
              </w:rPr>
              <w:t>Tebuconazole</w:t>
            </w:r>
            <w:r>
              <w:rPr>
                <w:spacing w:val="-15"/>
                <w:sz w:val="24"/>
              </w:rPr>
              <w:t> </w:t>
            </w:r>
            <w:r>
              <w:rPr>
                <w:sz w:val="24"/>
              </w:rPr>
              <w:t>250g/kg</w:t>
            </w:r>
            <w:r>
              <w:rPr>
                <w:spacing w:val="-15"/>
                <w:sz w:val="24"/>
              </w:rPr>
              <w:t> </w:t>
            </w:r>
            <w:r>
              <w:rPr>
                <w:sz w:val="24"/>
              </w:rPr>
              <w:t>+ Trifloxystrobin 250g/kg</w:t>
            </w:r>
          </w:p>
        </w:tc>
        <w:tc>
          <w:tcPr>
            <w:tcW w:w="2647" w:type="dxa"/>
          </w:tcPr>
          <w:p>
            <w:pPr>
              <w:pStyle w:val="TableParagraph"/>
              <w:spacing w:line="240" w:lineRule="auto" w:before="1"/>
              <w:ind w:left="24" w:right="5"/>
              <w:jc w:val="center"/>
              <w:rPr>
                <w:sz w:val="24"/>
              </w:rPr>
            </w:pPr>
            <w:r>
              <w:rPr>
                <w:sz w:val="24"/>
              </w:rPr>
              <w:t>TT-Bastigold</w:t>
            </w:r>
            <w:r>
              <w:rPr>
                <w:spacing w:val="-4"/>
                <w:sz w:val="24"/>
              </w:rPr>
              <w:t> 500SC</w:t>
            </w:r>
          </w:p>
        </w:tc>
        <w:tc>
          <w:tcPr>
            <w:tcW w:w="5223" w:type="dxa"/>
          </w:tcPr>
          <w:p>
            <w:pPr>
              <w:pStyle w:val="TableParagraph"/>
              <w:spacing w:line="240" w:lineRule="auto" w:before="1"/>
              <w:ind w:left="111"/>
              <w:rPr>
                <w:sz w:val="24"/>
              </w:rPr>
            </w:pPr>
            <w:r>
              <w:rPr>
                <w:sz w:val="24"/>
              </w:rPr>
              <w:t>thán</w:t>
            </w:r>
            <w:r>
              <w:rPr>
                <w:spacing w:val="-2"/>
                <w:sz w:val="24"/>
              </w:rPr>
              <w:t> </w:t>
            </w:r>
            <w:r>
              <w:rPr>
                <w:sz w:val="24"/>
              </w:rPr>
              <w:t>thư/ hồ </w:t>
            </w:r>
            <w:r>
              <w:rPr>
                <w:spacing w:val="-4"/>
                <w:sz w:val="24"/>
              </w:rPr>
              <w:t>tiêu</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98"/>
              <w:rPr>
                <w:sz w:val="24"/>
              </w:rPr>
            </w:pPr>
            <w:r>
              <w:rPr>
                <w:spacing w:val="-5"/>
                <w:sz w:val="24"/>
              </w:rPr>
              <w:t>686</w:t>
            </w:r>
          </w:p>
        </w:tc>
        <w:tc>
          <w:tcPr>
            <w:tcW w:w="2976" w:type="dxa"/>
          </w:tcPr>
          <w:p>
            <w:pPr>
              <w:pStyle w:val="TableParagraph"/>
              <w:rPr>
                <w:sz w:val="24"/>
              </w:rPr>
            </w:pPr>
            <w:r>
              <w:rPr>
                <w:sz w:val="24"/>
              </w:rPr>
              <w:t>Tebuconazole</w:t>
            </w:r>
            <w:r>
              <w:rPr>
                <w:spacing w:val="-4"/>
                <w:sz w:val="24"/>
              </w:rPr>
              <w:t> </w:t>
            </w:r>
            <w:r>
              <w:rPr>
                <w:sz w:val="24"/>
              </w:rPr>
              <w:t>20%</w:t>
            </w:r>
            <w:r>
              <w:rPr>
                <w:spacing w:val="-1"/>
                <w:sz w:val="24"/>
              </w:rPr>
              <w:t> </w:t>
            </w:r>
            <w:r>
              <w:rPr>
                <w:spacing w:val="-10"/>
                <w:sz w:val="24"/>
              </w:rPr>
              <w:t>+</w:t>
            </w:r>
          </w:p>
          <w:p>
            <w:pPr>
              <w:pStyle w:val="TableParagraph"/>
              <w:spacing w:line="257" w:lineRule="exact"/>
              <w:rPr>
                <w:sz w:val="24"/>
              </w:rPr>
            </w:pPr>
            <w:r>
              <w:rPr>
                <w:sz w:val="24"/>
              </w:rPr>
              <w:t>Trifloxystrobin</w:t>
            </w:r>
            <w:r>
              <w:rPr>
                <w:spacing w:val="-1"/>
                <w:sz w:val="24"/>
              </w:rPr>
              <w:t> </w:t>
            </w:r>
            <w:r>
              <w:rPr>
                <w:spacing w:val="-5"/>
                <w:sz w:val="24"/>
              </w:rPr>
              <w:t>10%</w:t>
            </w:r>
          </w:p>
        </w:tc>
        <w:tc>
          <w:tcPr>
            <w:tcW w:w="2647" w:type="dxa"/>
          </w:tcPr>
          <w:p>
            <w:pPr>
              <w:pStyle w:val="TableParagraph"/>
              <w:ind w:left="24" w:right="7"/>
              <w:jc w:val="center"/>
              <w:rPr>
                <w:sz w:val="24"/>
              </w:rPr>
            </w:pPr>
            <w:r>
              <w:rPr>
                <w:sz w:val="24"/>
              </w:rPr>
              <w:t>Sanbang</w:t>
            </w:r>
            <w:r>
              <w:rPr>
                <w:spacing w:val="-2"/>
                <w:sz w:val="24"/>
              </w:rPr>
              <w:t> </w:t>
            </w:r>
            <w:r>
              <w:rPr>
                <w:spacing w:val="-4"/>
                <w:sz w:val="24"/>
              </w:rPr>
              <w:t>30SC</w:t>
            </w:r>
          </w:p>
        </w:tc>
        <w:tc>
          <w:tcPr>
            <w:tcW w:w="5223" w:type="dxa"/>
          </w:tcPr>
          <w:p>
            <w:pPr>
              <w:pStyle w:val="TableParagraph"/>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98"/>
              <w:rPr>
                <w:sz w:val="24"/>
              </w:rPr>
            </w:pPr>
            <w:r>
              <w:rPr>
                <w:spacing w:val="-5"/>
                <w:sz w:val="24"/>
              </w:rPr>
              <w:t>687</w:t>
            </w:r>
          </w:p>
        </w:tc>
        <w:tc>
          <w:tcPr>
            <w:tcW w:w="2976" w:type="dxa"/>
          </w:tcPr>
          <w:p>
            <w:pPr>
              <w:pStyle w:val="TableParagraph"/>
              <w:rPr>
                <w:sz w:val="24"/>
              </w:rPr>
            </w:pPr>
            <w:r>
              <w:rPr>
                <w:sz w:val="24"/>
              </w:rPr>
              <w:t>Tebuconazole</w:t>
            </w:r>
            <w:r>
              <w:rPr>
                <w:spacing w:val="-4"/>
                <w:sz w:val="24"/>
              </w:rPr>
              <w:t> </w:t>
            </w:r>
            <w:r>
              <w:rPr>
                <w:sz w:val="24"/>
              </w:rPr>
              <w:t>30%</w:t>
            </w:r>
            <w:r>
              <w:rPr>
                <w:spacing w:val="-1"/>
                <w:sz w:val="24"/>
              </w:rPr>
              <w:t> </w:t>
            </w:r>
            <w:r>
              <w:rPr>
                <w:spacing w:val="-10"/>
                <w:sz w:val="24"/>
              </w:rPr>
              <w:t>+</w:t>
            </w:r>
          </w:p>
          <w:p>
            <w:pPr>
              <w:pStyle w:val="TableParagraph"/>
              <w:spacing w:line="257" w:lineRule="exact"/>
              <w:rPr>
                <w:sz w:val="24"/>
              </w:rPr>
            </w:pPr>
            <w:r>
              <w:rPr>
                <w:sz w:val="24"/>
              </w:rPr>
              <w:t>Trifloxystrobin</w:t>
            </w:r>
            <w:r>
              <w:rPr>
                <w:spacing w:val="-1"/>
                <w:sz w:val="24"/>
              </w:rPr>
              <w:t> </w:t>
            </w:r>
            <w:r>
              <w:rPr>
                <w:spacing w:val="-5"/>
                <w:sz w:val="24"/>
              </w:rPr>
              <w:t>15%</w:t>
            </w:r>
          </w:p>
        </w:tc>
        <w:tc>
          <w:tcPr>
            <w:tcW w:w="2647" w:type="dxa"/>
          </w:tcPr>
          <w:p>
            <w:pPr>
              <w:pStyle w:val="TableParagraph"/>
              <w:ind w:left="24" w:right="5"/>
              <w:jc w:val="center"/>
              <w:rPr>
                <w:sz w:val="24"/>
              </w:rPr>
            </w:pPr>
            <w:r>
              <w:rPr>
                <w:sz w:val="24"/>
              </w:rPr>
              <w:t>AD-Siva</w:t>
            </w:r>
            <w:r>
              <w:rPr>
                <w:spacing w:val="-3"/>
                <w:sz w:val="24"/>
              </w:rPr>
              <w:t> </w:t>
            </w:r>
            <w:r>
              <w:rPr>
                <w:spacing w:val="-4"/>
                <w:sz w:val="24"/>
              </w:rPr>
              <w:t>45SC</w:t>
            </w:r>
          </w:p>
        </w:tc>
        <w:tc>
          <w:tcPr>
            <w:tcW w:w="5223" w:type="dxa"/>
          </w:tcPr>
          <w:p>
            <w:pPr>
              <w:pStyle w:val="TableParagraph"/>
              <w:ind w:left="111"/>
              <w:rPr>
                <w:sz w:val="24"/>
              </w:rPr>
            </w:pPr>
            <w:r>
              <w:rPr>
                <w:sz w:val="24"/>
              </w:rPr>
              <w:t>rỉ</w:t>
            </w:r>
            <w:r>
              <w:rPr>
                <w:spacing w:val="-1"/>
                <w:sz w:val="24"/>
              </w:rPr>
              <w:t> </w:t>
            </w:r>
            <w:r>
              <w:rPr>
                <w:sz w:val="24"/>
              </w:rPr>
              <w:t>sắt/ cà</w:t>
            </w:r>
            <w:r>
              <w:rPr>
                <w:spacing w:val="-2"/>
                <w:sz w:val="24"/>
              </w:rPr>
              <w:t> </w:t>
            </w:r>
            <w:r>
              <w:rPr>
                <w:spacing w:val="-5"/>
                <w:sz w:val="24"/>
              </w:rPr>
              <w:t>phê</w:t>
            </w:r>
          </w:p>
        </w:tc>
        <w:tc>
          <w:tcPr>
            <w:tcW w:w="3353" w:type="dxa"/>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1657" w:hRule="atLeast"/>
        </w:trPr>
        <w:tc>
          <w:tcPr>
            <w:tcW w:w="708" w:type="dxa"/>
          </w:tcPr>
          <w:p>
            <w:pPr>
              <w:pStyle w:val="TableParagraph"/>
              <w:ind w:left="98"/>
              <w:rPr>
                <w:sz w:val="24"/>
              </w:rPr>
            </w:pPr>
            <w:r>
              <w:rPr>
                <w:spacing w:val="-5"/>
                <w:sz w:val="24"/>
              </w:rPr>
              <w:t>688</w:t>
            </w:r>
          </w:p>
        </w:tc>
        <w:tc>
          <w:tcPr>
            <w:tcW w:w="2976" w:type="dxa"/>
          </w:tcPr>
          <w:p>
            <w:pPr>
              <w:pStyle w:val="TableParagraph"/>
              <w:spacing w:line="240" w:lineRule="auto"/>
              <w:rPr>
                <w:sz w:val="24"/>
              </w:rPr>
            </w:pPr>
            <w:r>
              <w:rPr>
                <w:sz w:val="24"/>
              </w:rPr>
              <w:t>Tebuconazole 500g/kg (200g/l)</w:t>
            </w:r>
            <w:r>
              <w:rPr>
                <w:spacing w:val="-15"/>
                <w:sz w:val="24"/>
              </w:rPr>
              <w:t> </w:t>
            </w:r>
            <w:r>
              <w:rPr>
                <w:sz w:val="24"/>
              </w:rPr>
              <w:t>+</w:t>
            </w:r>
            <w:r>
              <w:rPr>
                <w:spacing w:val="-15"/>
                <w:sz w:val="24"/>
              </w:rPr>
              <w:t> </w:t>
            </w:r>
            <w:r>
              <w:rPr>
                <w:sz w:val="24"/>
              </w:rPr>
              <w:t>Trifloxystrobin 250g/kg (100g/l)</w:t>
            </w:r>
          </w:p>
        </w:tc>
        <w:tc>
          <w:tcPr>
            <w:tcW w:w="2647" w:type="dxa"/>
          </w:tcPr>
          <w:p>
            <w:pPr>
              <w:pStyle w:val="TableParagraph"/>
              <w:spacing w:line="240" w:lineRule="auto"/>
              <w:ind w:left="559" w:right="534" w:firstLine="439"/>
              <w:rPr>
                <w:sz w:val="24"/>
              </w:rPr>
            </w:pPr>
            <w:r>
              <w:rPr>
                <w:spacing w:val="-2"/>
                <w:sz w:val="24"/>
              </w:rPr>
              <w:t>Nativo </w:t>
            </w:r>
            <w:r>
              <w:rPr>
                <w:sz w:val="24"/>
              </w:rPr>
              <w:t>750WG,</w:t>
            </w:r>
            <w:r>
              <w:rPr>
                <w:spacing w:val="-15"/>
                <w:sz w:val="24"/>
              </w:rPr>
              <w:t> </w:t>
            </w:r>
            <w:r>
              <w:rPr>
                <w:sz w:val="24"/>
              </w:rPr>
              <w:t>300SC</w:t>
            </w:r>
          </w:p>
        </w:tc>
        <w:tc>
          <w:tcPr>
            <w:tcW w:w="5223" w:type="dxa"/>
          </w:tcPr>
          <w:p>
            <w:pPr>
              <w:pStyle w:val="TableParagraph"/>
              <w:spacing w:line="240" w:lineRule="auto"/>
              <w:ind w:left="111" w:right="88"/>
              <w:jc w:val="both"/>
              <w:rPr>
                <w:sz w:val="24"/>
              </w:rPr>
            </w:pPr>
            <w:r>
              <w:rPr>
                <w:b/>
                <w:sz w:val="24"/>
              </w:rPr>
              <w:t>750WG:</w:t>
            </w:r>
            <w:r>
              <w:rPr>
                <w:b/>
                <w:spacing w:val="-4"/>
                <w:sz w:val="24"/>
              </w:rPr>
              <w:t> </w:t>
            </w:r>
            <w:r>
              <w:rPr>
                <w:sz w:val="24"/>
              </w:rPr>
              <w:t>lem</w:t>
            </w:r>
            <w:r>
              <w:rPr>
                <w:spacing w:val="-4"/>
                <w:sz w:val="24"/>
              </w:rPr>
              <w:t> </w:t>
            </w:r>
            <w:r>
              <w:rPr>
                <w:sz w:val="24"/>
              </w:rPr>
              <w:t>lép</w:t>
            </w:r>
            <w:r>
              <w:rPr>
                <w:spacing w:val="-4"/>
                <w:sz w:val="24"/>
              </w:rPr>
              <w:t> </w:t>
            </w:r>
            <w:r>
              <w:rPr>
                <w:sz w:val="24"/>
              </w:rPr>
              <w:t>hạt,</w:t>
            </w:r>
            <w:r>
              <w:rPr>
                <w:spacing w:val="-4"/>
                <w:sz w:val="24"/>
              </w:rPr>
              <w:t> </w:t>
            </w:r>
            <w:r>
              <w:rPr>
                <w:sz w:val="24"/>
              </w:rPr>
              <w:t>khô</w:t>
            </w:r>
            <w:r>
              <w:rPr>
                <w:spacing w:val="-4"/>
                <w:sz w:val="24"/>
              </w:rPr>
              <w:t> </w:t>
            </w:r>
            <w:r>
              <w:rPr>
                <w:sz w:val="24"/>
              </w:rPr>
              <w:t>vằn,</w:t>
            </w:r>
            <w:r>
              <w:rPr>
                <w:spacing w:val="-4"/>
                <w:sz w:val="24"/>
              </w:rPr>
              <w:t> </w:t>
            </w:r>
            <w:r>
              <w:rPr>
                <w:sz w:val="24"/>
              </w:rPr>
              <w:t>đạo</w:t>
            </w:r>
            <w:r>
              <w:rPr>
                <w:spacing w:val="-4"/>
                <w:sz w:val="24"/>
              </w:rPr>
              <w:t> </w:t>
            </w:r>
            <w:r>
              <w:rPr>
                <w:sz w:val="24"/>
              </w:rPr>
              <w:t>ôn/</w:t>
            </w:r>
            <w:r>
              <w:rPr>
                <w:spacing w:val="-4"/>
                <w:sz w:val="24"/>
              </w:rPr>
              <w:t> </w:t>
            </w:r>
            <w:r>
              <w:rPr>
                <w:sz w:val="24"/>
              </w:rPr>
              <w:t>lúa;</w:t>
            </w:r>
            <w:r>
              <w:rPr>
                <w:spacing w:val="-4"/>
                <w:sz w:val="24"/>
              </w:rPr>
              <w:t> </w:t>
            </w:r>
            <w:r>
              <w:rPr>
                <w:sz w:val="24"/>
              </w:rPr>
              <w:t>rỉ</w:t>
            </w:r>
            <w:r>
              <w:rPr>
                <w:spacing w:val="-4"/>
                <w:sz w:val="24"/>
              </w:rPr>
              <w:t> </w:t>
            </w:r>
            <w:r>
              <w:rPr>
                <w:sz w:val="24"/>
              </w:rPr>
              <w:t>sắt/</w:t>
            </w:r>
            <w:r>
              <w:rPr>
                <w:spacing w:val="-4"/>
                <w:sz w:val="24"/>
              </w:rPr>
              <w:t> </w:t>
            </w:r>
            <w:r>
              <w:rPr>
                <w:sz w:val="24"/>
              </w:rPr>
              <w:t>cà phê,</w:t>
            </w:r>
            <w:r>
              <w:rPr>
                <w:spacing w:val="-14"/>
                <w:sz w:val="24"/>
              </w:rPr>
              <w:t> </w:t>
            </w:r>
            <w:r>
              <w:rPr>
                <w:sz w:val="24"/>
              </w:rPr>
              <w:t>lạc,</w:t>
            </w:r>
            <w:r>
              <w:rPr>
                <w:spacing w:val="-14"/>
                <w:sz w:val="24"/>
              </w:rPr>
              <w:t> </w:t>
            </w:r>
            <w:r>
              <w:rPr>
                <w:sz w:val="24"/>
              </w:rPr>
              <w:t>đậu</w:t>
            </w:r>
            <w:r>
              <w:rPr>
                <w:spacing w:val="-14"/>
                <w:sz w:val="24"/>
              </w:rPr>
              <w:t> </w:t>
            </w:r>
            <w:r>
              <w:rPr>
                <w:sz w:val="24"/>
              </w:rPr>
              <w:t>tương;</w:t>
            </w:r>
            <w:r>
              <w:rPr>
                <w:spacing w:val="-14"/>
                <w:sz w:val="24"/>
              </w:rPr>
              <w:t> </w:t>
            </w:r>
            <w:r>
              <w:rPr>
                <w:sz w:val="24"/>
              </w:rPr>
              <w:t>thán</w:t>
            </w:r>
            <w:r>
              <w:rPr>
                <w:spacing w:val="-15"/>
                <w:sz w:val="24"/>
              </w:rPr>
              <w:t> </w:t>
            </w:r>
            <w:r>
              <w:rPr>
                <w:sz w:val="24"/>
              </w:rPr>
              <w:t>thư/</w:t>
            </w:r>
            <w:r>
              <w:rPr>
                <w:spacing w:val="-14"/>
                <w:sz w:val="24"/>
              </w:rPr>
              <w:t> </w:t>
            </w:r>
            <w:r>
              <w:rPr>
                <w:sz w:val="24"/>
              </w:rPr>
              <w:t>hoa</w:t>
            </w:r>
            <w:r>
              <w:rPr>
                <w:spacing w:val="-15"/>
                <w:sz w:val="24"/>
              </w:rPr>
              <w:t> </w:t>
            </w:r>
            <w:r>
              <w:rPr>
                <w:sz w:val="24"/>
              </w:rPr>
              <w:t>hồng,</w:t>
            </w:r>
            <w:r>
              <w:rPr>
                <w:spacing w:val="-14"/>
                <w:sz w:val="24"/>
              </w:rPr>
              <w:t> </w:t>
            </w:r>
            <w:r>
              <w:rPr>
                <w:sz w:val="24"/>
              </w:rPr>
              <w:t>điều,</w:t>
            </w:r>
            <w:r>
              <w:rPr>
                <w:spacing w:val="-15"/>
                <w:sz w:val="24"/>
              </w:rPr>
              <w:t> </w:t>
            </w:r>
            <w:r>
              <w:rPr>
                <w:sz w:val="24"/>
              </w:rPr>
              <w:t>cà</w:t>
            </w:r>
            <w:r>
              <w:rPr>
                <w:spacing w:val="-15"/>
                <w:sz w:val="24"/>
              </w:rPr>
              <w:t> </w:t>
            </w:r>
            <w:r>
              <w:rPr>
                <w:sz w:val="24"/>
              </w:rPr>
              <w:t>phê; đốm</w:t>
            </w:r>
            <w:r>
              <w:rPr>
                <w:spacing w:val="-4"/>
                <w:sz w:val="24"/>
              </w:rPr>
              <w:t> </w:t>
            </w:r>
            <w:r>
              <w:rPr>
                <w:sz w:val="24"/>
              </w:rPr>
              <w:t>lá/</w:t>
            </w:r>
            <w:r>
              <w:rPr>
                <w:spacing w:val="-4"/>
                <w:sz w:val="24"/>
              </w:rPr>
              <w:t> </w:t>
            </w:r>
            <w:r>
              <w:rPr>
                <w:sz w:val="24"/>
              </w:rPr>
              <w:t>hoa</w:t>
            </w:r>
            <w:r>
              <w:rPr>
                <w:spacing w:val="-4"/>
                <w:sz w:val="24"/>
              </w:rPr>
              <w:t> </w:t>
            </w:r>
            <w:r>
              <w:rPr>
                <w:sz w:val="24"/>
              </w:rPr>
              <w:t>cúc,</w:t>
            </w:r>
            <w:r>
              <w:rPr>
                <w:spacing w:val="-4"/>
                <w:sz w:val="24"/>
              </w:rPr>
              <w:t> </w:t>
            </w:r>
            <w:r>
              <w:rPr>
                <w:sz w:val="24"/>
              </w:rPr>
              <w:t>hồ</w:t>
            </w:r>
            <w:r>
              <w:rPr>
                <w:spacing w:val="-4"/>
                <w:sz w:val="24"/>
              </w:rPr>
              <w:t> </w:t>
            </w:r>
            <w:r>
              <w:rPr>
                <w:sz w:val="24"/>
              </w:rPr>
              <w:t>tiêu;</w:t>
            </w:r>
            <w:r>
              <w:rPr>
                <w:spacing w:val="-2"/>
                <w:sz w:val="24"/>
              </w:rPr>
              <w:t> </w:t>
            </w:r>
            <w:r>
              <w:rPr>
                <w:sz w:val="24"/>
              </w:rPr>
              <w:t>phấn</w:t>
            </w:r>
            <w:r>
              <w:rPr>
                <w:spacing w:val="-4"/>
                <w:sz w:val="24"/>
              </w:rPr>
              <w:t> </w:t>
            </w:r>
            <w:r>
              <w:rPr>
                <w:sz w:val="24"/>
              </w:rPr>
              <w:t>trắng/</w:t>
            </w:r>
            <w:r>
              <w:rPr>
                <w:spacing w:val="-4"/>
                <w:sz w:val="24"/>
              </w:rPr>
              <w:t> </w:t>
            </w:r>
            <w:r>
              <w:rPr>
                <w:sz w:val="24"/>
              </w:rPr>
              <w:t>hoa</w:t>
            </w:r>
            <w:r>
              <w:rPr>
                <w:spacing w:val="-4"/>
                <w:sz w:val="24"/>
              </w:rPr>
              <w:t> </w:t>
            </w:r>
            <w:r>
              <w:rPr>
                <w:sz w:val="24"/>
              </w:rPr>
              <w:t>hồng;</w:t>
            </w:r>
            <w:r>
              <w:rPr>
                <w:spacing w:val="-4"/>
                <w:sz w:val="24"/>
              </w:rPr>
              <w:t> </w:t>
            </w:r>
            <w:r>
              <w:rPr>
                <w:sz w:val="24"/>
              </w:rPr>
              <w:t>thán thư,</w:t>
            </w:r>
            <w:r>
              <w:rPr>
                <w:spacing w:val="-5"/>
                <w:sz w:val="24"/>
              </w:rPr>
              <w:t> </w:t>
            </w:r>
            <w:r>
              <w:rPr>
                <w:sz w:val="24"/>
              </w:rPr>
              <w:t>bệnh</w:t>
            </w:r>
            <w:r>
              <w:rPr>
                <w:spacing w:val="-5"/>
                <w:sz w:val="24"/>
              </w:rPr>
              <w:t> </w:t>
            </w:r>
            <w:r>
              <w:rPr>
                <w:sz w:val="24"/>
              </w:rPr>
              <w:t>sọc</w:t>
            </w:r>
            <w:r>
              <w:rPr>
                <w:spacing w:val="-5"/>
                <w:sz w:val="24"/>
              </w:rPr>
              <w:t> </w:t>
            </w:r>
            <w:r>
              <w:rPr>
                <w:sz w:val="24"/>
              </w:rPr>
              <w:t>đen/</w:t>
            </w:r>
            <w:r>
              <w:rPr>
                <w:spacing w:val="-5"/>
                <w:sz w:val="24"/>
              </w:rPr>
              <w:t> </w:t>
            </w:r>
            <w:r>
              <w:rPr>
                <w:sz w:val="24"/>
              </w:rPr>
              <w:t>ca</w:t>
            </w:r>
            <w:r>
              <w:rPr>
                <w:spacing w:val="-6"/>
                <w:sz w:val="24"/>
              </w:rPr>
              <w:t> </w:t>
            </w:r>
            <w:r>
              <w:rPr>
                <w:sz w:val="24"/>
              </w:rPr>
              <w:t>cao;</w:t>
            </w:r>
            <w:r>
              <w:rPr>
                <w:spacing w:val="-5"/>
                <w:sz w:val="24"/>
              </w:rPr>
              <w:t> </w:t>
            </w:r>
            <w:r>
              <w:rPr>
                <w:sz w:val="24"/>
              </w:rPr>
              <w:t>đốm</w:t>
            </w:r>
            <w:r>
              <w:rPr>
                <w:spacing w:val="-5"/>
                <w:sz w:val="24"/>
              </w:rPr>
              <w:t> </w:t>
            </w:r>
            <w:r>
              <w:rPr>
                <w:sz w:val="24"/>
              </w:rPr>
              <w:t>vòng/</w:t>
            </w:r>
            <w:r>
              <w:rPr>
                <w:spacing w:val="-6"/>
                <w:sz w:val="24"/>
              </w:rPr>
              <w:t> </w:t>
            </w:r>
            <w:r>
              <w:rPr>
                <w:sz w:val="24"/>
              </w:rPr>
              <w:t>khoai</w:t>
            </w:r>
            <w:r>
              <w:rPr>
                <w:spacing w:val="-5"/>
                <w:sz w:val="24"/>
              </w:rPr>
              <w:t> </w:t>
            </w:r>
            <w:r>
              <w:rPr>
                <w:sz w:val="24"/>
              </w:rPr>
              <w:t>tây;</w:t>
            </w:r>
            <w:r>
              <w:rPr>
                <w:spacing w:val="-6"/>
                <w:sz w:val="24"/>
              </w:rPr>
              <w:t> </w:t>
            </w:r>
            <w:r>
              <w:rPr>
                <w:sz w:val="24"/>
              </w:rPr>
              <w:t>khô vằn, đốm lá/ ngô</w:t>
            </w:r>
          </w:p>
          <w:p>
            <w:pPr>
              <w:pStyle w:val="TableParagraph"/>
              <w:spacing w:line="259" w:lineRule="exact"/>
              <w:ind w:left="111"/>
              <w:jc w:val="both"/>
              <w:rPr>
                <w:sz w:val="24"/>
              </w:rPr>
            </w:pPr>
            <w:r>
              <w:rPr>
                <w:b/>
                <w:sz w:val="24"/>
              </w:rPr>
              <w:t>300SC:</w:t>
            </w:r>
            <w:r>
              <w:rPr>
                <w:b/>
                <w:spacing w:val="-2"/>
                <w:sz w:val="24"/>
              </w:rPr>
              <w:t> </w:t>
            </w:r>
            <w:r>
              <w:rPr>
                <w:sz w:val="24"/>
              </w:rPr>
              <w:t>đốm lá,</w:t>
            </w:r>
            <w:r>
              <w:rPr>
                <w:spacing w:val="-1"/>
                <w:sz w:val="24"/>
              </w:rPr>
              <w:t> </w:t>
            </w:r>
            <w:r>
              <w:rPr>
                <w:sz w:val="24"/>
              </w:rPr>
              <w:t>rỉ sắt/ </w:t>
            </w:r>
            <w:r>
              <w:rPr>
                <w:spacing w:val="-5"/>
                <w:sz w:val="24"/>
              </w:rPr>
              <w:t>ngô</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bl>
    <w:p>
      <w:pPr>
        <w:spacing w:after="0"/>
        <w:jc w:val="center"/>
        <w:rPr>
          <w:sz w:val="24"/>
        </w:rPr>
        <w:sectPr>
          <w:type w:val="continuous"/>
          <w:pgSz w:w="16850" w:h="11910" w:orient="landscape"/>
          <w:pgMar w:header="0" w:footer="397" w:top="540" w:bottom="108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vMerge w:val="restart"/>
          </w:tcPr>
          <w:p>
            <w:pPr>
              <w:pStyle w:val="TableParagraph"/>
              <w:ind w:left="98"/>
              <w:rPr>
                <w:sz w:val="24"/>
              </w:rPr>
            </w:pPr>
            <w:r>
              <w:rPr>
                <w:spacing w:val="-5"/>
                <w:sz w:val="24"/>
              </w:rPr>
              <w:t>689</w:t>
            </w:r>
          </w:p>
        </w:tc>
        <w:tc>
          <w:tcPr>
            <w:tcW w:w="2976" w:type="dxa"/>
            <w:vMerge w:val="restart"/>
          </w:tcPr>
          <w:p>
            <w:pPr>
              <w:pStyle w:val="TableParagraph"/>
              <w:spacing w:line="240" w:lineRule="auto"/>
              <w:ind w:right="455"/>
              <w:rPr>
                <w:sz w:val="24"/>
              </w:rPr>
            </w:pPr>
            <w:r>
              <w:rPr>
                <w:sz w:val="24"/>
              </w:rPr>
              <w:t>Tebuconazole 500g/kg (50%)</w:t>
            </w:r>
            <w:r>
              <w:rPr>
                <w:spacing w:val="-2"/>
                <w:sz w:val="24"/>
              </w:rPr>
              <w:t> </w:t>
            </w:r>
            <w:r>
              <w:rPr>
                <w:sz w:val="24"/>
              </w:rPr>
              <w:t>+</w:t>
            </w:r>
            <w:r>
              <w:rPr>
                <w:spacing w:val="-2"/>
                <w:sz w:val="24"/>
              </w:rPr>
              <w:t> </w:t>
            </w:r>
            <w:r>
              <w:rPr>
                <w:spacing w:val="-2"/>
                <w:sz w:val="24"/>
              </w:rPr>
              <w:t>Trifloxystrobin</w:t>
            </w:r>
          </w:p>
          <w:p>
            <w:pPr>
              <w:pStyle w:val="TableParagraph"/>
              <w:spacing w:line="240" w:lineRule="auto"/>
              <w:rPr>
                <w:sz w:val="24"/>
              </w:rPr>
            </w:pPr>
            <w:r>
              <w:rPr>
                <w:sz w:val="24"/>
              </w:rPr>
              <w:t>250g/kg </w:t>
            </w:r>
            <w:r>
              <w:rPr>
                <w:spacing w:val="-4"/>
                <w:sz w:val="24"/>
              </w:rPr>
              <w:t>(25%)</w:t>
            </w:r>
          </w:p>
        </w:tc>
        <w:tc>
          <w:tcPr>
            <w:tcW w:w="2647" w:type="dxa"/>
          </w:tcPr>
          <w:p>
            <w:pPr>
              <w:pStyle w:val="TableParagraph"/>
              <w:ind w:left="24" w:right="5"/>
              <w:jc w:val="center"/>
              <w:rPr>
                <w:sz w:val="24"/>
              </w:rPr>
            </w:pPr>
            <w:r>
              <w:rPr>
                <w:sz w:val="24"/>
              </w:rPr>
              <w:t>Activo</w:t>
            </w:r>
            <w:r>
              <w:rPr>
                <w:spacing w:val="-1"/>
                <w:sz w:val="24"/>
              </w:rPr>
              <w:t> </w:t>
            </w:r>
            <w:r>
              <w:rPr>
                <w:sz w:val="24"/>
              </w:rPr>
              <w:t>750</w:t>
            </w:r>
            <w:r>
              <w:rPr>
                <w:spacing w:val="-1"/>
                <w:sz w:val="24"/>
              </w:rPr>
              <w:t> </w:t>
            </w:r>
            <w:r>
              <w:rPr>
                <w:spacing w:val="-5"/>
                <w:sz w:val="24"/>
              </w:rPr>
              <w:t>WG</w:t>
            </w:r>
          </w:p>
        </w:tc>
        <w:tc>
          <w:tcPr>
            <w:tcW w:w="5223" w:type="dxa"/>
          </w:tcPr>
          <w:p>
            <w:pPr>
              <w:pStyle w:val="TableParagraph"/>
              <w:ind w:left="111"/>
              <w:rPr>
                <w:sz w:val="24"/>
              </w:rPr>
            </w:pPr>
            <w:r>
              <w:rPr>
                <w:sz w:val="24"/>
              </w:rPr>
              <w:t>lem lép </w:t>
            </w:r>
            <w:r>
              <w:rPr>
                <w:spacing w:val="-2"/>
                <w:sz w:val="24"/>
              </w:rPr>
              <w:t>hạt/lúa</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z w:val="24"/>
              </w:rPr>
              <w:t>Amtivo </w:t>
            </w:r>
            <w:r>
              <w:rPr>
                <w:spacing w:val="-4"/>
                <w:sz w:val="24"/>
              </w:rPr>
              <w:t>75WG</w:t>
            </w:r>
          </w:p>
        </w:tc>
        <w:tc>
          <w:tcPr>
            <w:tcW w:w="5223" w:type="dxa"/>
          </w:tcPr>
          <w:p>
            <w:pPr>
              <w:pStyle w:val="TableParagraph"/>
              <w:spacing w:line="240" w:lineRule="auto" w:before="1"/>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70" w:lineRule="atLeast"/>
              <w:ind w:left="1134" w:right="215" w:hanging="896"/>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Thiên 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Atrozole</w:t>
            </w:r>
            <w:r>
              <w:rPr>
                <w:spacing w:val="-2"/>
                <w:sz w:val="24"/>
              </w:rPr>
              <w:t> 750WG</w:t>
            </w:r>
          </w:p>
        </w:tc>
        <w:tc>
          <w:tcPr>
            <w:tcW w:w="5223" w:type="dxa"/>
          </w:tcPr>
          <w:p>
            <w:pPr>
              <w:pStyle w:val="TableParagraph"/>
              <w:ind w:left="111"/>
              <w:rPr>
                <w:sz w:val="24"/>
              </w:rPr>
            </w:pPr>
            <w:r>
              <w:rPr>
                <w:sz w:val="24"/>
              </w:rPr>
              <w:t>thán thư/hoa</w:t>
            </w:r>
            <w:r>
              <w:rPr>
                <w:spacing w:val="-1"/>
                <w:sz w:val="24"/>
              </w:rPr>
              <w:t> </w:t>
            </w:r>
            <w:r>
              <w:rPr>
                <w:spacing w:val="-4"/>
                <w:sz w:val="24"/>
              </w:rPr>
              <w:t>hồng</w:t>
            </w:r>
          </w:p>
        </w:tc>
        <w:tc>
          <w:tcPr>
            <w:tcW w:w="3353" w:type="dxa"/>
          </w:tcPr>
          <w:p>
            <w:pPr>
              <w:pStyle w:val="TableParagraph"/>
              <w:spacing w:line="276" w:lineRule="exact"/>
              <w:ind w:left="1299" w:right="215" w:hanging="84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BVTV</w:t>
            </w:r>
            <w:r>
              <w:rPr>
                <w:spacing w:val="-9"/>
                <w:sz w:val="24"/>
              </w:rPr>
              <w:t> </w:t>
            </w:r>
            <w:r>
              <w:rPr>
                <w:sz w:val="24"/>
              </w:rPr>
              <w:t>Asata Hoa Kỳ</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BC-Latino</w:t>
            </w:r>
            <w:r>
              <w:rPr>
                <w:spacing w:val="-3"/>
                <w:sz w:val="24"/>
              </w:rPr>
              <w:t> </w:t>
            </w:r>
            <w:r>
              <w:rPr>
                <w:spacing w:val="-4"/>
                <w:sz w:val="24"/>
              </w:rPr>
              <w:t>750WP</w:t>
            </w:r>
          </w:p>
        </w:tc>
        <w:tc>
          <w:tcPr>
            <w:tcW w:w="5223" w:type="dxa"/>
          </w:tcPr>
          <w:p>
            <w:pPr>
              <w:pStyle w:val="TableParagraph"/>
              <w:spacing w:line="255"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TNHH </w:t>
            </w:r>
            <w:r>
              <w:rPr>
                <w:spacing w:val="-2"/>
                <w:sz w:val="24"/>
              </w:rPr>
              <w:t>Biocrop</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5"/>
              <w:jc w:val="center"/>
              <w:rPr>
                <w:sz w:val="24"/>
              </w:rPr>
            </w:pPr>
            <w:r>
              <w:rPr>
                <w:sz w:val="24"/>
              </w:rPr>
              <w:t>Conabin</w:t>
            </w:r>
            <w:r>
              <w:rPr>
                <w:spacing w:val="-1"/>
                <w:sz w:val="24"/>
              </w:rPr>
              <w:t> </w:t>
            </w:r>
            <w:r>
              <w:rPr>
                <w:spacing w:val="-4"/>
                <w:sz w:val="24"/>
              </w:rPr>
              <w:t>750WG</w:t>
            </w:r>
          </w:p>
        </w:tc>
        <w:tc>
          <w:tcPr>
            <w:tcW w:w="5223" w:type="dxa"/>
          </w:tcPr>
          <w:p>
            <w:pPr>
              <w:pStyle w:val="TableParagraph"/>
              <w:spacing w:line="255" w:lineRule="exact"/>
              <w:ind w:left="111"/>
              <w:rPr>
                <w:sz w:val="24"/>
              </w:rPr>
            </w:pPr>
            <w:r>
              <w:rPr>
                <w:sz w:val="24"/>
              </w:rPr>
              <w:t>đạo</w:t>
            </w:r>
            <w:r>
              <w:rPr>
                <w:spacing w:val="-1"/>
                <w:sz w:val="24"/>
              </w:rPr>
              <w:t> </w:t>
            </w:r>
            <w:r>
              <w:rPr>
                <w:sz w:val="24"/>
              </w:rPr>
              <w:t>ôn, lem lép</w:t>
            </w:r>
            <w:r>
              <w:rPr>
                <w:spacing w:val="-1"/>
                <w:sz w:val="24"/>
              </w:rPr>
              <w:t> </w:t>
            </w:r>
            <w:r>
              <w:rPr>
                <w:sz w:val="24"/>
              </w:rPr>
              <w:t>hạt/lúa, rỉ sắt/cà</w:t>
            </w:r>
            <w:r>
              <w:rPr>
                <w:spacing w:val="-2"/>
                <w:sz w:val="24"/>
              </w:rPr>
              <w:t> </w:t>
            </w:r>
            <w:r>
              <w:rPr>
                <w:spacing w:val="-5"/>
                <w:sz w:val="24"/>
              </w:rPr>
              <w:t>phê</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5"/>
              <w:jc w:val="center"/>
              <w:rPr>
                <w:sz w:val="24"/>
              </w:rPr>
            </w:pPr>
            <w:r>
              <w:rPr>
                <w:sz w:val="24"/>
              </w:rPr>
              <w:t>Natrobin</w:t>
            </w:r>
            <w:r>
              <w:rPr>
                <w:spacing w:val="-2"/>
                <w:sz w:val="24"/>
              </w:rPr>
              <w:t> 750WG</w:t>
            </w:r>
          </w:p>
        </w:tc>
        <w:tc>
          <w:tcPr>
            <w:tcW w:w="5223" w:type="dxa"/>
          </w:tcPr>
          <w:p>
            <w:pPr>
              <w:pStyle w:val="TableParagraph"/>
              <w:spacing w:line="257" w:lineRule="exact" w:before="1"/>
              <w:ind w:left="111"/>
              <w:rPr>
                <w:sz w:val="24"/>
              </w:rPr>
            </w:pPr>
            <w:r>
              <w:rPr>
                <w:sz w:val="24"/>
              </w:rPr>
              <w:t>rỉ</w:t>
            </w:r>
            <w:r>
              <w:rPr>
                <w:spacing w:val="-1"/>
                <w:sz w:val="24"/>
              </w:rPr>
              <w:t> </w:t>
            </w:r>
            <w:r>
              <w:rPr>
                <w:sz w:val="24"/>
              </w:rPr>
              <w:t>sắt/hoa</w:t>
            </w:r>
            <w:r>
              <w:rPr>
                <w:spacing w:val="-1"/>
                <w:sz w:val="24"/>
              </w:rPr>
              <w:t> </w:t>
            </w:r>
            <w:r>
              <w:rPr>
                <w:spacing w:val="-5"/>
                <w:sz w:val="24"/>
              </w:rPr>
              <w:t>cúc</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Vĩnh </w:t>
            </w:r>
            <w:r>
              <w:rPr>
                <w:spacing w:val="-4"/>
                <w:sz w:val="24"/>
              </w:rPr>
              <w:t>Thạnh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Navigator</w:t>
            </w:r>
            <w:r>
              <w:rPr>
                <w:spacing w:val="-3"/>
                <w:sz w:val="24"/>
              </w:rPr>
              <w:t> </w:t>
            </w:r>
            <w:r>
              <w:rPr>
                <w:spacing w:val="-4"/>
                <w:sz w:val="24"/>
              </w:rPr>
              <w:t>750WG</w:t>
            </w:r>
          </w:p>
        </w:tc>
        <w:tc>
          <w:tcPr>
            <w:tcW w:w="5223" w:type="dxa"/>
          </w:tcPr>
          <w:p>
            <w:pPr>
              <w:pStyle w:val="TableParagraph"/>
              <w:spacing w:line="255" w:lineRule="exact"/>
              <w:ind w:left="111"/>
              <w:rPr>
                <w:sz w:val="24"/>
              </w:rPr>
            </w:pPr>
            <w:r>
              <w:rPr>
                <w:sz w:val="24"/>
              </w:rPr>
              <w:t>thán</w:t>
            </w:r>
            <w:r>
              <w:rPr>
                <w:spacing w:val="-1"/>
                <w:sz w:val="24"/>
              </w:rPr>
              <w:t> </w:t>
            </w:r>
            <w:r>
              <w:rPr>
                <w:sz w:val="24"/>
              </w:rPr>
              <w:t>thư/cà</w:t>
            </w:r>
            <w:r>
              <w:rPr>
                <w:spacing w:val="-2"/>
                <w:sz w:val="24"/>
              </w:rPr>
              <w:t> </w:t>
            </w:r>
            <w:r>
              <w:rPr>
                <w:spacing w:val="-5"/>
                <w:sz w:val="24"/>
              </w:rPr>
              <w:t>phê</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Tanimax</w:t>
            </w:r>
            <w:r>
              <w:rPr>
                <w:spacing w:val="-3"/>
                <w:sz w:val="24"/>
              </w:rPr>
              <w:t> </w:t>
            </w:r>
            <w:r>
              <w:rPr>
                <w:spacing w:val="-4"/>
                <w:sz w:val="24"/>
              </w:rPr>
              <w:t>750WG</w:t>
            </w:r>
          </w:p>
        </w:tc>
        <w:tc>
          <w:tcPr>
            <w:tcW w:w="5223" w:type="dxa"/>
          </w:tcPr>
          <w:p>
            <w:pPr>
              <w:pStyle w:val="TableParagraph"/>
              <w:ind w:left="111"/>
              <w:rPr>
                <w:sz w:val="24"/>
              </w:rPr>
            </w:pPr>
            <w:r>
              <w:rPr>
                <w:sz w:val="24"/>
              </w:rPr>
              <w:t>đốm</w:t>
            </w:r>
            <w:r>
              <w:rPr>
                <w:spacing w:val="-1"/>
                <w:sz w:val="24"/>
              </w:rPr>
              <w:t> </w:t>
            </w:r>
            <w:r>
              <w:rPr>
                <w:sz w:val="24"/>
              </w:rPr>
              <w:t>lá/ hồ </w:t>
            </w:r>
            <w:r>
              <w:rPr>
                <w:spacing w:val="-4"/>
                <w:sz w:val="24"/>
              </w:rPr>
              <w:t>tiêu</w:t>
            </w:r>
          </w:p>
        </w:tc>
        <w:tc>
          <w:tcPr>
            <w:tcW w:w="3353" w:type="dxa"/>
          </w:tcPr>
          <w:p>
            <w:pPr>
              <w:pStyle w:val="TableParagraph"/>
              <w:spacing w:line="276" w:lineRule="exact"/>
              <w:ind w:left="1160" w:right="345" w:hanging="76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8"/>
                <w:sz w:val="24"/>
              </w:rPr>
              <w:t> </w:t>
            </w:r>
            <w:r>
              <w:rPr>
                <w:sz w:val="24"/>
              </w:rPr>
              <w:t>KD Tam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Triflo-top</w:t>
            </w:r>
            <w:r>
              <w:rPr>
                <w:spacing w:val="-2"/>
                <w:sz w:val="24"/>
              </w:rPr>
              <w:t> 750WG</w:t>
            </w:r>
          </w:p>
        </w:tc>
        <w:tc>
          <w:tcPr>
            <w:tcW w:w="5223" w:type="dxa"/>
          </w:tcPr>
          <w:p>
            <w:pPr>
              <w:pStyle w:val="TableParagraph"/>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5"/>
              <w:jc w:val="center"/>
              <w:rPr>
                <w:sz w:val="24"/>
              </w:rPr>
            </w:pPr>
            <w:r>
              <w:rPr>
                <w:sz w:val="24"/>
              </w:rPr>
              <w:t>Twinstar</w:t>
            </w:r>
            <w:r>
              <w:rPr>
                <w:spacing w:val="-2"/>
                <w:sz w:val="24"/>
              </w:rPr>
              <w:t> </w:t>
            </w:r>
            <w:r>
              <w:rPr>
                <w:spacing w:val="-4"/>
                <w:sz w:val="24"/>
              </w:rPr>
              <w:t>75WG</w:t>
            </w:r>
          </w:p>
        </w:tc>
        <w:tc>
          <w:tcPr>
            <w:tcW w:w="5223" w:type="dxa"/>
          </w:tcPr>
          <w:p>
            <w:pPr>
              <w:pStyle w:val="TableParagraph"/>
              <w:spacing w:line="240" w:lineRule="auto"/>
              <w:ind w:left="111"/>
              <w:rPr>
                <w:sz w:val="24"/>
              </w:rPr>
            </w:pPr>
            <w:r>
              <w:rPr>
                <w:sz w:val="24"/>
              </w:rPr>
              <w:t>rỉ</w:t>
            </w:r>
            <w:r>
              <w:rPr>
                <w:spacing w:val="-1"/>
                <w:sz w:val="24"/>
              </w:rPr>
              <w:t> </w:t>
            </w:r>
            <w:r>
              <w:rPr>
                <w:sz w:val="24"/>
              </w:rPr>
              <w:t>sắt/ cà</w:t>
            </w:r>
            <w:r>
              <w:rPr>
                <w:spacing w:val="-2"/>
                <w:sz w:val="24"/>
              </w:rPr>
              <w:t> </w:t>
            </w:r>
            <w:r>
              <w:rPr>
                <w:sz w:val="24"/>
              </w:rPr>
              <w:t>phê, lạc;</w:t>
            </w:r>
            <w:r>
              <w:rPr>
                <w:spacing w:val="-1"/>
                <w:sz w:val="24"/>
              </w:rPr>
              <w:t> </w:t>
            </w:r>
            <w:r>
              <w:rPr>
                <w:sz w:val="24"/>
              </w:rPr>
              <w:t>phấn trắng/hoa </w:t>
            </w:r>
            <w:r>
              <w:rPr>
                <w:spacing w:val="-4"/>
                <w:sz w:val="24"/>
              </w:rPr>
              <w:t>hồng</w:t>
            </w:r>
          </w:p>
        </w:tc>
        <w:tc>
          <w:tcPr>
            <w:tcW w:w="3353" w:type="dxa"/>
          </w:tcPr>
          <w:p>
            <w:pPr>
              <w:pStyle w:val="TableParagraph"/>
              <w:spacing w:line="270" w:lineRule="atLeas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690</w:t>
            </w:r>
          </w:p>
        </w:tc>
        <w:tc>
          <w:tcPr>
            <w:tcW w:w="2976" w:type="dxa"/>
            <w:tcBorders>
              <w:bottom w:val="single" w:sz="4" w:space="0" w:color="000000"/>
            </w:tcBorders>
          </w:tcPr>
          <w:p>
            <w:pPr>
              <w:pStyle w:val="TableParagraph"/>
              <w:spacing w:line="276" w:lineRule="exact"/>
              <w:rPr>
                <w:sz w:val="24"/>
              </w:rPr>
            </w:pPr>
            <w:r>
              <w:rPr>
                <w:sz w:val="24"/>
              </w:rPr>
              <w:t>Tebuconazole</w:t>
            </w:r>
            <w:r>
              <w:rPr>
                <w:spacing w:val="-14"/>
                <w:sz w:val="24"/>
              </w:rPr>
              <w:t> </w:t>
            </w:r>
            <w:r>
              <w:rPr>
                <w:sz w:val="24"/>
              </w:rPr>
              <w:t>180</w:t>
            </w:r>
            <w:r>
              <w:rPr>
                <w:spacing w:val="-14"/>
                <w:sz w:val="24"/>
              </w:rPr>
              <w:t> </w:t>
            </w:r>
            <w:r>
              <w:rPr>
                <w:sz w:val="24"/>
              </w:rPr>
              <w:t>g/l</w:t>
            </w:r>
            <w:r>
              <w:rPr>
                <w:spacing w:val="-14"/>
                <w:sz w:val="24"/>
              </w:rPr>
              <w:t> </w:t>
            </w:r>
            <w:r>
              <w:rPr>
                <w:sz w:val="24"/>
              </w:rPr>
              <w:t>+ Thifluzamide 90 g/l</w:t>
            </w:r>
          </w:p>
        </w:tc>
        <w:tc>
          <w:tcPr>
            <w:tcW w:w="2647" w:type="dxa"/>
            <w:tcBorders>
              <w:bottom w:val="single" w:sz="4" w:space="0" w:color="000000"/>
            </w:tcBorders>
          </w:tcPr>
          <w:p>
            <w:pPr>
              <w:pStyle w:val="TableParagraph"/>
              <w:ind w:left="24" w:right="3"/>
              <w:jc w:val="center"/>
              <w:rPr>
                <w:sz w:val="24"/>
              </w:rPr>
            </w:pPr>
            <w:r>
              <w:rPr>
                <w:sz w:val="24"/>
              </w:rPr>
              <w:t>Nafluz</w:t>
            </w:r>
            <w:r>
              <w:rPr>
                <w:spacing w:val="-4"/>
                <w:sz w:val="24"/>
              </w:rPr>
              <w:t> </w:t>
            </w:r>
            <w:r>
              <w:rPr>
                <w:spacing w:val="-2"/>
                <w:sz w:val="24"/>
              </w:rPr>
              <w:t>270SC</w:t>
            </w:r>
          </w:p>
        </w:tc>
        <w:tc>
          <w:tcPr>
            <w:tcW w:w="5223" w:type="dxa"/>
            <w:tcBorders>
              <w:bottom w:val="single" w:sz="4" w:space="0" w:color="000000"/>
            </w:tcBorders>
          </w:tcPr>
          <w:p>
            <w:pPr>
              <w:pStyle w:val="TableParagraph"/>
              <w:ind w:left="111"/>
              <w:rPr>
                <w:sz w:val="24"/>
              </w:rPr>
            </w:pPr>
            <w:r>
              <w:rPr>
                <w:sz w:val="24"/>
              </w:rPr>
              <w:t>lở</w:t>
            </w:r>
            <w:r>
              <w:rPr>
                <w:spacing w:val="-1"/>
                <w:sz w:val="24"/>
              </w:rPr>
              <w:t> </w:t>
            </w:r>
            <w:r>
              <w:rPr>
                <w:sz w:val="24"/>
              </w:rPr>
              <w:t>cỗ</w:t>
            </w:r>
            <w:r>
              <w:rPr>
                <w:spacing w:val="-1"/>
                <w:sz w:val="24"/>
              </w:rPr>
              <w:t> </w:t>
            </w:r>
            <w:r>
              <w:rPr>
                <w:sz w:val="24"/>
              </w:rPr>
              <w:t>rễ/</w:t>
            </w:r>
            <w:r>
              <w:rPr>
                <w:spacing w:val="-1"/>
                <w:sz w:val="24"/>
              </w:rPr>
              <w:t> </w:t>
            </w:r>
            <w:r>
              <w:rPr>
                <w:spacing w:val="-5"/>
                <w:sz w:val="24"/>
              </w:rPr>
              <w:t>lạc</w:t>
            </w:r>
          </w:p>
        </w:tc>
        <w:tc>
          <w:tcPr>
            <w:tcW w:w="3353" w:type="dxa"/>
            <w:tcBorders>
              <w:bottom w:val="single" w:sz="4" w:space="0" w:color="000000"/>
            </w:tcBorders>
          </w:tcPr>
          <w:p>
            <w:pPr>
              <w:pStyle w:val="TableParagraph"/>
              <w:ind w:left="63" w:right="48"/>
              <w:jc w:val="center"/>
              <w:rPr>
                <w:sz w:val="24"/>
              </w:rPr>
            </w:pPr>
            <w:r>
              <w:rPr>
                <w:sz w:val="24"/>
              </w:rPr>
              <w:t>Nanjing</w:t>
            </w:r>
            <w:r>
              <w:rPr>
                <w:spacing w:val="-4"/>
                <w:sz w:val="24"/>
              </w:rPr>
              <w:t> </w:t>
            </w:r>
            <w:r>
              <w:rPr>
                <w:sz w:val="24"/>
              </w:rPr>
              <w:t>Agrochemical</w:t>
            </w:r>
            <w:r>
              <w:rPr>
                <w:spacing w:val="-2"/>
                <w:sz w:val="24"/>
              </w:rPr>
              <w:t> </w:t>
            </w:r>
            <w:r>
              <w:rPr>
                <w:sz w:val="24"/>
              </w:rPr>
              <w:t>Co.,</w:t>
            </w:r>
            <w:r>
              <w:rPr>
                <w:spacing w:val="-2"/>
                <w:sz w:val="24"/>
              </w:rPr>
              <w:t> </w:t>
            </w:r>
            <w:r>
              <w:rPr>
                <w:spacing w:val="-5"/>
                <w:sz w:val="24"/>
              </w:rPr>
              <w:t>Ltd</w:t>
            </w:r>
          </w:p>
        </w:tc>
      </w:tr>
      <w:tr>
        <w:trPr>
          <w:trHeight w:val="550" w:hRule="atLeast"/>
        </w:trPr>
        <w:tc>
          <w:tcPr>
            <w:tcW w:w="708" w:type="dxa"/>
            <w:tcBorders>
              <w:top w:val="single" w:sz="4" w:space="0" w:color="000000"/>
            </w:tcBorders>
          </w:tcPr>
          <w:p>
            <w:pPr>
              <w:pStyle w:val="TableParagraph"/>
              <w:spacing w:line="274" w:lineRule="exact"/>
              <w:ind w:left="98"/>
              <w:rPr>
                <w:sz w:val="24"/>
              </w:rPr>
            </w:pPr>
            <w:r>
              <w:rPr>
                <w:spacing w:val="-5"/>
                <w:sz w:val="24"/>
              </w:rPr>
              <w:t>691</w:t>
            </w:r>
          </w:p>
        </w:tc>
        <w:tc>
          <w:tcPr>
            <w:tcW w:w="2976" w:type="dxa"/>
            <w:tcBorders>
              <w:top w:val="single" w:sz="4" w:space="0" w:color="000000"/>
            </w:tcBorders>
          </w:tcPr>
          <w:p>
            <w:pPr>
              <w:pStyle w:val="TableParagraph"/>
              <w:spacing w:line="274" w:lineRule="exact"/>
              <w:rPr>
                <w:sz w:val="24"/>
              </w:rPr>
            </w:pPr>
            <w:r>
              <w:rPr>
                <w:sz w:val="24"/>
              </w:rPr>
              <w:t>Tetraconazole</w:t>
            </w:r>
            <w:r>
              <w:rPr>
                <w:spacing w:val="-4"/>
                <w:sz w:val="24"/>
              </w:rPr>
              <w:t> </w:t>
            </w:r>
            <w:r>
              <w:rPr>
                <w:sz w:val="24"/>
              </w:rPr>
              <w:t>(min</w:t>
            </w:r>
            <w:r>
              <w:rPr>
                <w:spacing w:val="-2"/>
                <w:sz w:val="24"/>
              </w:rPr>
              <w:t> </w:t>
            </w:r>
            <w:r>
              <w:rPr>
                <w:spacing w:val="-4"/>
                <w:sz w:val="24"/>
              </w:rPr>
              <w:t>94%)</w:t>
            </w:r>
          </w:p>
        </w:tc>
        <w:tc>
          <w:tcPr>
            <w:tcW w:w="2647" w:type="dxa"/>
            <w:tcBorders>
              <w:top w:val="single" w:sz="4" w:space="0" w:color="000000"/>
            </w:tcBorders>
          </w:tcPr>
          <w:p>
            <w:pPr>
              <w:pStyle w:val="TableParagraph"/>
              <w:spacing w:line="274" w:lineRule="exact"/>
              <w:ind w:left="24" w:right="8"/>
              <w:jc w:val="center"/>
              <w:rPr>
                <w:sz w:val="24"/>
              </w:rPr>
            </w:pPr>
            <w:r>
              <w:rPr>
                <w:sz w:val="24"/>
              </w:rPr>
              <w:t>Domark</w:t>
            </w:r>
            <w:r>
              <w:rPr>
                <w:spacing w:val="-2"/>
                <w:sz w:val="24"/>
              </w:rPr>
              <w:t> </w:t>
            </w:r>
            <w:r>
              <w:rPr>
                <w:sz w:val="24"/>
              </w:rPr>
              <w:t>40 </w:t>
            </w:r>
            <w:r>
              <w:rPr>
                <w:spacing w:val="-5"/>
                <w:sz w:val="24"/>
              </w:rPr>
              <w:t>ME</w:t>
            </w:r>
          </w:p>
        </w:tc>
        <w:tc>
          <w:tcPr>
            <w:tcW w:w="5223" w:type="dxa"/>
            <w:tcBorders>
              <w:top w:val="single" w:sz="4" w:space="0" w:color="000000"/>
            </w:tcBorders>
          </w:tcPr>
          <w:p>
            <w:pPr>
              <w:pStyle w:val="TableParagraph"/>
              <w:spacing w:line="274" w:lineRule="exact"/>
              <w:ind w:left="111"/>
              <w:rPr>
                <w:sz w:val="24"/>
              </w:rPr>
            </w:pPr>
            <w:r>
              <w:rPr>
                <w:sz w:val="24"/>
              </w:rPr>
              <w:t>rỉ</w:t>
            </w:r>
            <w:r>
              <w:rPr>
                <w:spacing w:val="-1"/>
                <w:sz w:val="24"/>
              </w:rPr>
              <w:t> </w:t>
            </w:r>
            <w:r>
              <w:rPr>
                <w:sz w:val="24"/>
              </w:rPr>
              <w:t>sắt/ cà</w:t>
            </w:r>
            <w:r>
              <w:rPr>
                <w:spacing w:val="-1"/>
                <w:sz w:val="24"/>
              </w:rPr>
              <w:t> </w:t>
            </w:r>
            <w:r>
              <w:rPr>
                <w:sz w:val="24"/>
              </w:rPr>
              <w:t>phê, hoa</w:t>
            </w:r>
            <w:r>
              <w:rPr>
                <w:spacing w:val="-1"/>
                <w:sz w:val="24"/>
              </w:rPr>
              <w:t> </w:t>
            </w:r>
            <w:r>
              <w:rPr>
                <w:sz w:val="24"/>
              </w:rPr>
              <w:t>cúc, ngô, </w:t>
            </w:r>
            <w:r>
              <w:rPr>
                <w:spacing w:val="-5"/>
                <w:sz w:val="24"/>
              </w:rPr>
              <w:t>lạc</w:t>
            </w:r>
          </w:p>
        </w:tc>
        <w:tc>
          <w:tcPr>
            <w:tcW w:w="3353" w:type="dxa"/>
            <w:tcBorders>
              <w:top w:val="single" w:sz="4" w:space="0" w:color="000000"/>
            </w:tcBorders>
          </w:tcPr>
          <w:p>
            <w:pPr>
              <w:pStyle w:val="TableParagraph"/>
              <w:spacing w:line="276" w:lineRule="exact"/>
              <w:ind w:left="843" w:right="345" w:hanging="36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Kỹ</w:t>
            </w:r>
            <w:r>
              <w:rPr>
                <w:spacing w:val="-10"/>
                <w:sz w:val="24"/>
              </w:rPr>
              <w:t> </w:t>
            </w:r>
            <w:r>
              <w:rPr>
                <w:sz w:val="24"/>
              </w:rPr>
              <w:t>thuật sinh học Mekong</w:t>
            </w:r>
          </w:p>
        </w:tc>
      </w:tr>
      <w:tr>
        <w:trPr>
          <w:trHeight w:val="1378" w:hRule="atLeast"/>
        </w:trPr>
        <w:tc>
          <w:tcPr>
            <w:tcW w:w="708" w:type="dxa"/>
            <w:tcBorders>
              <w:bottom w:val="single" w:sz="4" w:space="0" w:color="000000"/>
            </w:tcBorders>
          </w:tcPr>
          <w:p>
            <w:pPr>
              <w:pStyle w:val="TableParagraph"/>
              <w:spacing w:line="274" w:lineRule="exact"/>
              <w:ind w:left="98"/>
              <w:rPr>
                <w:sz w:val="24"/>
              </w:rPr>
            </w:pPr>
            <w:r>
              <w:rPr>
                <w:spacing w:val="-5"/>
                <w:sz w:val="24"/>
              </w:rPr>
              <w:t>692</w:t>
            </w:r>
          </w:p>
        </w:tc>
        <w:tc>
          <w:tcPr>
            <w:tcW w:w="2976" w:type="dxa"/>
            <w:tcBorders>
              <w:bottom w:val="single" w:sz="4" w:space="0" w:color="000000"/>
            </w:tcBorders>
          </w:tcPr>
          <w:p>
            <w:pPr>
              <w:pStyle w:val="TableParagraph"/>
              <w:spacing w:line="274" w:lineRule="exact"/>
              <w:rPr>
                <w:sz w:val="24"/>
              </w:rPr>
            </w:pPr>
            <w:r>
              <w:rPr>
                <w:spacing w:val="-2"/>
                <w:sz w:val="24"/>
              </w:rPr>
              <w:t>Tetramycin</w:t>
            </w:r>
          </w:p>
        </w:tc>
        <w:tc>
          <w:tcPr>
            <w:tcW w:w="2647" w:type="dxa"/>
            <w:tcBorders>
              <w:bottom w:val="single" w:sz="4" w:space="0" w:color="000000"/>
            </w:tcBorders>
          </w:tcPr>
          <w:p>
            <w:pPr>
              <w:pStyle w:val="TableParagraph"/>
              <w:spacing w:line="240" w:lineRule="auto"/>
              <w:ind w:left="897" w:right="873"/>
              <w:jc w:val="center"/>
              <w:rPr>
                <w:sz w:val="24"/>
              </w:rPr>
            </w:pPr>
            <w:r>
              <w:rPr>
                <w:spacing w:val="-2"/>
                <w:sz w:val="24"/>
              </w:rPr>
              <w:t>Mikcide 1.5SL</w:t>
            </w:r>
          </w:p>
        </w:tc>
        <w:tc>
          <w:tcPr>
            <w:tcW w:w="5223" w:type="dxa"/>
            <w:tcBorders>
              <w:bottom w:val="single" w:sz="4" w:space="0" w:color="000000"/>
            </w:tcBorders>
          </w:tcPr>
          <w:p>
            <w:pPr>
              <w:pStyle w:val="TableParagraph"/>
              <w:spacing w:line="276" w:lineRule="exact"/>
              <w:ind w:left="111" w:right="90"/>
              <w:jc w:val="both"/>
              <w:rPr>
                <w:sz w:val="24"/>
              </w:rPr>
            </w:pPr>
            <w:r>
              <w:rPr>
                <w:sz w:val="24"/>
              </w:rPr>
              <w:t>bạc lá, đạo ôn, khô vằn, lem lép hạt/ lúa; thối nhũn, thối</w:t>
            </w:r>
            <w:r>
              <w:rPr>
                <w:spacing w:val="-2"/>
                <w:sz w:val="24"/>
              </w:rPr>
              <w:t> </w:t>
            </w:r>
            <w:r>
              <w:rPr>
                <w:sz w:val="24"/>
              </w:rPr>
              <w:t>đen</w:t>
            </w:r>
            <w:r>
              <w:rPr>
                <w:spacing w:val="-2"/>
                <w:sz w:val="24"/>
              </w:rPr>
              <w:t> </w:t>
            </w:r>
            <w:r>
              <w:rPr>
                <w:sz w:val="24"/>
              </w:rPr>
              <w:t>gân</w:t>
            </w:r>
            <w:r>
              <w:rPr>
                <w:spacing w:val="-2"/>
                <w:sz w:val="24"/>
              </w:rPr>
              <w:t> </w:t>
            </w:r>
            <w:r>
              <w:rPr>
                <w:sz w:val="24"/>
              </w:rPr>
              <w:t>lá/</w:t>
            </w:r>
            <w:r>
              <w:rPr>
                <w:spacing w:val="-2"/>
                <w:sz w:val="24"/>
              </w:rPr>
              <w:t> </w:t>
            </w:r>
            <w:r>
              <w:rPr>
                <w:sz w:val="24"/>
              </w:rPr>
              <w:t>bắp cải; chết</w:t>
            </w:r>
            <w:r>
              <w:rPr>
                <w:spacing w:val="-2"/>
                <w:sz w:val="24"/>
              </w:rPr>
              <w:t> </w:t>
            </w:r>
            <w:r>
              <w:rPr>
                <w:sz w:val="24"/>
              </w:rPr>
              <w:t>xanh/</w:t>
            </w:r>
            <w:r>
              <w:rPr>
                <w:spacing w:val="-2"/>
                <w:sz w:val="24"/>
              </w:rPr>
              <w:t> </w:t>
            </w:r>
            <w:r>
              <w:rPr>
                <w:sz w:val="24"/>
              </w:rPr>
              <w:t>dưa</w:t>
            </w:r>
            <w:r>
              <w:rPr>
                <w:spacing w:val="-3"/>
                <w:sz w:val="24"/>
              </w:rPr>
              <w:t> </w:t>
            </w:r>
            <w:r>
              <w:rPr>
                <w:sz w:val="24"/>
              </w:rPr>
              <w:t>hấu;</w:t>
            </w:r>
            <w:r>
              <w:rPr>
                <w:spacing w:val="-2"/>
                <w:sz w:val="24"/>
              </w:rPr>
              <w:t> </w:t>
            </w:r>
            <w:r>
              <w:rPr>
                <w:sz w:val="24"/>
              </w:rPr>
              <w:t>héo rũ/ thuốc lá, cà phê, cà chua; loét/ cam; thối thân/ nho; phấn</w:t>
            </w:r>
            <w:r>
              <w:rPr>
                <w:spacing w:val="-10"/>
                <w:sz w:val="24"/>
              </w:rPr>
              <w:t> </w:t>
            </w:r>
            <w:r>
              <w:rPr>
                <w:sz w:val="24"/>
              </w:rPr>
              <w:t>trắng/</w:t>
            </w:r>
            <w:r>
              <w:rPr>
                <w:spacing w:val="-10"/>
                <w:sz w:val="24"/>
              </w:rPr>
              <w:t> </w:t>
            </w:r>
            <w:r>
              <w:rPr>
                <w:sz w:val="24"/>
              </w:rPr>
              <w:t>hoa</w:t>
            </w:r>
            <w:r>
              <w:rPr>
                <w:spacing w:val="-11"/>
                <w:sz w:val="24"/>
              </w:rPr>
              <w:t> </w:t>
            </w:r>
            <w:r>
              <w:rPr>
                <w:sz w:val="24"/>
              </w:rPr>
              <w:t>hồng;</w:t>
            </w:r>
            <w:r>
              <w:rPr>
                <w:spacing w:val="-10"/>
                <w:sz w:val="24"/>
              </w:rPr>
              <w:t> </w:t>
            </w:r>
            <w:r>
              <w:rPr>
                <w:sz w:val="24"/>
              </w:rPr>
              <w:t>vàng</w:t>
            </w:r>
            <w:r>
              <w:rPr>
                <w:spacing w:val="-10"/>
                <w:sz w:val="24"/>
              </w:rPr>
              <w:t> </w:t>
            </w:r>
            <w:r>
              <w:rPr>
                <w:sz w:val="24"/>
              </w:rPr>
              <w:t>rụng</w:t>
            </w:r>
            <w:r>
              <w:rPr>
                <w:spacing w:val="-11"/>
                <w:sz w:val="24"/>
              </w:rPr>
              <w:t> </w:t>
            </w:r>
            <w:r>
              <w:rPr>
                <w:sz w:val="24"/>
              </w:rPr>
              <w:t>lá/cao</w:t>
            </w:r>
            <w:r>
              <w:rPr>
                <w:spacing w:val="-10"/>
                <w:sz w:val="24"/>
              </w:rPr>
              <w:t> </w:t>
            </w:r>
            <w:r>
              <w:rPr>
                <w:sz w:val="24"/>
              </w:rPr>
              <w:t>su;</w:t>
            </w:r>
            <w:r>
              <w:rPr>
                <w:spacing w:val="-10"/>
                <w:sz w:val="24"/>
              </w:rPr>
              <w:t> </w:t>
            </w:r>
            <w:r>
              <w:rPr>
                <w:sz w:val="24"/>
              </w:rPr>
              <w:t>đốm</w:t>
            </w:r>
            <w:r>
              <w:rPr>
                <w:spacing w:val="-12"/>
                <w:sz w:val="24"/>
              </w:rPr>
              <w:t> </w:t>
            </w:r>
            <w:r>
              <w:rPr>
                <w:sz w:val="24"/>
              </w:rPr>
              <w:t>nâu/ thanh long</w:t>
            </w:r>
          </w:p>
        </w:tc>
        <w:tc>
          <w:tcPr>
            <w:tcW w:w="3353" w:type="dxa"/>
            <w:tcBorders>
              <w:bottom w:val="single" w:sz="4" w:space="0" w:color="000000"/>
            </w:tcBorders>
          </w:tcPr>
          <w:p>
            <w:pPr>
              <w:pStyle w:val="TableParagraph"/>
              <w:spacing w:line="274" w:lineRule="exact"/>
              <w:ind w:left="63" w:right="46"/>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274" w:hRule="atLeast"/>
        </w:trPr>
        <w:tc>
          <w:tcPr>
            <w:tcW w:w="708" w:type="dxa"/>
            <w:tcBorders>
              <w:top w:val="single" w:sz="4" w:space="0" w:color="000000"/>
              <w:bottom w:val="single" w:sz="4" w:space="0" w:color="000000"/>
            </w:tcBorders>
          </w:tcPr>
          <w:p>
            <w:pPr>
              <w:pStyle w:val="TableParagraph"/>
              <w:spacing w:line="254" w:lineRule="exact"/>
              <w:ind w:left="98"/>
              <w:rPr>
                <w:sz w:val="24"/>
              </w:rPr>
            </w:pPr>
            <w:r>
              <w:rPr>
                <w:spacing w:val="-5"/>
                <w:sz w:val="24"/>
              </w:rPr>
              <w:t>693</w:t>
            </w:r>
          </w:p>
        </w:tc>
        <w:tc>
          <w:tcPr>
            <w:tcW w:w="2976" w:type="dxa"/>
            <w:tcBorders>
              <w:top w:val="single" w:sz="4" w:space="0" w:color="000000"/>
              <w:bottom w:val="single" w:sz="4" w:space="0" w:color="000000"/>
            </w:tcBorders>
          </w:tcPr>
          <w:p>
            <w:pPr>
              <w:pStyle w:val="TableParagraph"/>
              <w:spacing w:line="254" w:lineRule="exact"/>
              <w:rPr>
                <w:sz w:val="24"/>
              </w:rPr>
            </w:pPr>
            <w:r>
              <w:rPr>
                <w:sz w:val="24"/>
              </w:rPr>
              <w:t>Tinh</w:t>
            </w:r>
            <w:r>
              <w:rPr>
                <w:spacing w:val="-1"/>
                <w:sz w:val="24"/>
              </w:rPr>
              <w:t> </w:t>
            </w:r>
            <w:r>
              <w:rPr>
                <w:sz w:val="24"/>
              </w:rPr>
              <w:t>dầu </w:t>
            </w:r>
            <w:r>
              <w:rPr>
                <w:spacing w:val="-5"/>
                <w:sz w:val="24"/>
              </w:rPr>
              <w:t>quế</w:t>
            </w:r>
          </w:p>
        </w:tc>
        <w:tc>
          <w:tcPr>
            <w:tcW w:w="2647" w:type="dxa"/>
            <w:tcBorders>
              <w:top w:val="single" w:sz="4" w:space="0" w:color="000000"/>
              <w:bottom w:val="single" w:sz="4" w:space="0" w:color="000000"/>
            </w:tcBorders>
          </w:tcPr>
          <w:p>
            <w:pPr>
              <w:pStyle w:val="TableParagraph"/>
              <w:spacing w:line="254" w:lineRule="exact"/>
              <w:ind w:left="24" w:right="4"/>
              <w:jc w:val="center"/>
              <w:rPr>
                <w:sz w:val="24"/>
              </w:rPr>
            </w:pPr>
            <w:r>
              <w:rPr>
                <w:sz w:val="24"/>
              </w:rPr>
              <w:t>Tiêu</w:t>
            </w:r>
            <w:r>
              <w:rPr>
                <w:spacing w:val="-1"/>
                <w:sz w:val="24"/>
              </w:rPr>
              <w:t> </w:t>
            </w:r>
            <w:r>
              <w:rPr>
                <w:sz w:val="24"/>
              </w:rPr>
              <w:t>tuyến</w:t>
            </w:r>
            <w:r>
              <w:rPr>
                <w:spacing w:val="-1"/>
                <w:sz w:val="24"/>
              </w:rPr>
              <w:t> </w:t>
            </w:r>
            <w:r>
              <w:rPr>
                <w:sz w:val="24"/>
              </w:rPr>
              <w:t>trùng </w:t>
            </w:r>
            <w:r>
              <w:rPr>
                <w:spacing w:val="-4"/>
                <w:sz w:val="24"/>
              </w:rPr>
              <w:t>18EC</w:t>
            </w:r>
          </w:p>
        </w:tc>
        <w:tc>
          <w:tcPr>
            <w:tcW w:w="5223" w:type="dxa"/>
            <w:tcBorders>
              <w:top w:val="single" w:sz="4" w:space="0" w:color="000000"/>
              <w:bottom w:val="single" w:sz="4" w:space="0" w:color="000000"/>
            </w:tcBorders>
          </w:tcPr>
          <w:p>
            <w:pPr>
              <w:pStyle w:val="TableParagraph"/>
              <w:spacing w:line="254" w:lineRule="exact"/>
              <w:ind w:left="111"/>
              <w:rPr>
                <w:sz w:val="24"/>
              </w:rPr>
            </w:pPr>
            <w:r>
              <w:rPr>
                <w:sz w:val="24"/>
              </w:rPr>
              <w:t>tuyến</w:t>
            </w:r>
            <w:r>
              <w:rPr>
                <w:spacing w:val="-3"/>
                <w:sz w:val="24"/>
              </w:rPr>
              <w:t> </w:t>
            </w:r>
            <w:r>
              <w:rPr>
                <w:sz w:val="24"/>
              </w:rPr>
              <w:t>trùng/cà</w:t>
            </w:r>
            <w:r>
              <w:rPr>
                <w:spacing w:val="-2"/>
                <w:sz w:val="24"/>
              </w:rPr>
              <w:t> </w:t>
            </w:r>
            <w:r>
              <w:rPr>
                <w:sz w:val="24"/>
              </w:rPr>
              <w:t>rốt, hồ tiêu, cà</w:t>
            </w:r>
            <w:r>
              <w:rPr>
                <w:spacing w:val="-1"/>
                <w:sz w:val="24"/>
              </w:rPr>
              <w:t> </w:t>
            </w:r>
            <w:r>
              <w:rPr>
                <w:spacing w:val="-5"/>
                <w:sz w:val="24"/>
              </w:rPr>
              <w:t>phê</w:t>
            </w:r>
          </w:p>
        </w:tc>
        <w:tc>
          <w:tcPr>
            <w:tcW w:w="3353" w:type="dxa"/>
            <w:tcBorders>
              <w:top w:val="single" w:sz="4" w:space="0" w:color="000000"/>
              <w:bottom w:val="single" w:sz="4" w:space="0" w:color="000000"/>
            </w:tcBorders>
          </w:tcPr>
          <w:p>
            <w:pPr>
              <w:pStyle w:val="TableParagraph"/>
              <w:spacing w:line="254" w:lineRule="exact"/>
              <w:ind w:left="63" w:right="47"/>
              <w:jc w:val="center"/>
              <w:rPr>
                <w:sz w:val="24"/>
              </w:rPr>
            </w:pPr>
            <w:r>
              <w:rPr>
                <w:sz w:val="24"/>
              </w:rPr>
              <w:t>Công</w:t>
            </w:r>
            <w:r>
              <w:rPr>
                <w:spacing w:val="-1"/>
                <w:sz w:val="24"/>
              </w:rPr>
              <w:t> </w:t>
            </w:r>
            <w:r>
              <w:rPr>
                <w:sz w:val="24"/>
              </w:rPr>
              <w:t>ty CP VT</w:t>
            </w:r>
            <w:r>
              <w:rPr>
                <w:spacing w:val="-2"/>
                <w:sz w:val="24"/>
              </w:rPr>
              <w:t> </w:t>
            </w:r>
            <w:r>
              <w:rPr>
                <w:sz w:val="24"/>
              </w:rPr>
              <w:t>NN</w:t>
            </w:r>
            <w:r>
              <w:rPr>
                <w:spacing w:val="-1"/>
                <w:sz w:val="24"/>
              </w:rPr>
              <w:t> </w:t>
            </w:r>
            <w:r>
              <w:rPr>
                <w:sz w:val="24"/>
              </w:rPr>
              <w:t>Việt </w:t>
            </w:r>
            <w:r>
              <w:rPr>
                <w:spacing w:val="-4"/>
                <w:sz w:val="24"/>
              </w:rPr>
              <w:t>Nông</w:t>
            </w:r>
          </w:p>
        </w:tc>
      </w:tr>
      <w:tr>
        <w:trPr>
          <w:trHeight w:val="2762" w:hRule="atLeast"/>
        </w:trPr>
        <w:tc>
          <w:tcPr>
            <w:tcW w:w="708" w:type="dxa"/>
            <w:tcBorders>
              <w:top w:val="single" w:sz="4" w:space="0" w:color="000000"/>
              <w:bottom w:val="single" w:sz="4" w:space="0" w:color="000000"/>
            </w:tcBorders>
          </w:tcPr>
          <w:p>
            <w:pPr>
              <w:pStyle w:val="TableParagraph"/>
              <w:ind w:left="98"/>
              <w:rPr>
                <w:sz w:val="24"/>
              </w:rPr>
            </w:pPr>
            <w:r>
              <w:rPr>
                <w:spacing w:val="-5"/>
                <w:sz w:val="24"/>
              </w:rPr>
              <w:t>694</w:t>
            </w:r>
          </w:p>
        </w:tc>
        <w:tc>
          <w:tcPr>
            <w:tcW w:w="2976" w:type="dxa"/>
            <w:tcBorders>
              <w:top w:val="single" w:sz="4" w:space="0" w:color="000000"/>
              <w:bottom w:val="single" w:sz="4" w:space="0" w:color="000000"/>
            </w:tcBorders>
          </w:tcPr>
          <w:p>
            <w:pPr>
              <w:pStyle w:val="TableParagraph"/>
              <w:spacing w:line="240" w:lineRule="auto"/>
              <w:ind w:right="292"/>
              <w:jc w:val="both"/>
              <w:rPr>
                <w:sz w:val="24"/>
              </w:rPr>
            </w:pPr>
            <w:r>
              <w:rPr>
                <w:sz w:val="24"/>
              </w:rPr>
              <w:t>Thảo</w:t>
            </w:r>
            <w:r>
              <w:rPr>
                <w:spacing w:val="-8"/>
                <w:sz w:val="24"/>
              </w:rPr>
              <w:t> </w:t>
            </w:r>
            <w:r>
              <w:rPr>
                <w:sz w:val="24"/>
              </w:rPr>
              <w:t>mộc</w:t>
            </w:r>
            <w:r>
              <w:rPr>
                <w:spacing w:val="-8"/>
                <w:sz w:val="24"/>
              </w:rPr>
              <w:t> </w:t>
            </w:r>
            <w:r>
              <w:rPr>
                <w:sz w:val="24"/>
              </w:rPr>
              <w:t>(Bã</w:t>
            </w:r>
            <w:r>
              <w:rPr>
                <w:spacing w:val="-9"/>
                <w:sz w:val="24"/>
              </w:rPr>
              <w:t> </w:t>
            </w:r>
            <w:r>
              <w:rPr>
                <w:sz w:val="24"/>
              </w:rPr>
              <w:t>quả</w:t>
            </w:r>
            <w:r>
              <w:rPr>
                <w:spacing w:val="-9"/>
                <w:sz w:val="24"/>
              </w:rPr>
              <w:t> </w:t>
            </w:r>
            <w:r>
              <w:rPr>
                <w:sz w:val="24"/>
              </w:rPr>
              <w:t>trẩu,</w:t>
            </w:r>
            <w:r>
              <w:rPr>
                <w:spacing w:val="-8"/>
                <w:sz w:val="24"/>
              </w:rPr>
              <w:t> </w:t>
            </w:r>
            <w:r>
              <w:rPr>
                <w:sz w:val="24"/>
              </w:rPr>
              <w:t>bã thanh hao hoa</w:t>
            </w:r>
            <w:r>
              <w:rPr>
                <w:spacing w:val="-1"/>
                <w:sz w:val="24"/>
              </w:rPr>
              <w:t> </w:t>
            </w:r>
            <w:r>
              <w:rPr>
                <w:sz w:val="24"/>
              </w:rPr>
              <w:t>vàng, bã</w:t>
            </w:r>
            <w:r>
              <w:rPr>
                <w:spacing w:val="-1"/>
                <w:sz w:val="24"/>
              </w:rPr>
              <w:t> </w:t>
            </w:r>
            <w:r>
              <w:rPr>
                <w:sz w:val="24"/>
              </w:rPr>
              <w:t>vỏ hạt điều) 70% +</w:t>
            </w:r>
          </w:p>
          <w:p>
            <w:pPr>
              <w:pStyle w:val="TableParagraph"/>
              <w:spacing w:line="270" w:lineRule="atLeast"/>
              <w:ind w:right="130"/>
              <w:rPr>
                <w:sz w:val="24"/>
              </w:rPr>
            </w:pPr>
            <w:r>
              <w:rPr>
                <w:i/>
                <w:sz w:val="24"/>
              </w:rPr>
              <w:t>Trichoderma</w:t>
            </w:r>
            <w:r>
              <w:rPr>
                <w:i/>
                <w:spacing w:val="-15"/>
                <w:sz w:val="24"/>
              </w:rPr>
              <w:t> </w:t>
            </w:r>
            <w:r>
              <w:rPr>
                <w:i/>
                <w:sz w:val="24"/>
              </w:rPr>
              <w:t>harzianum</w:t>
            </w:r>
            <w:r>
              <w:rPr>
                <w:i/>
                <w:spacing w:val="-15"/>
                <w:sz w:val="24"/>
              </w:rPr>
              <w:t> </w:t>
            </w:r>
            <w:r>
              <w:rPr>
                <w:sz w:val="24"/>
              </w:rPr>
              <w:t>10</w:t>
            </w:r>
            <w:r>
              <w:rPr>
                <w:sz w:val="24"/>
                <w:vertAlign w:val="superscript"/>
              </w:rPr>
              <w:t>6</w:t>
            </w:r>
            <w:r>
              <w:rPr>
                <w:sz w:val="24"/>
                <w:vertAlign w:val="baseline"/>
              </w:rPr>
              <w:t> cfu/g + </w:t>
            </w:r>
            <w:r>
              <w:rPr>
                <w:i/>
                <w:sz w:val="24"/>
                <w:vertAlign w:val="baseline"/>
              </w:rPr>
              <w:t>Bacillus subtilis </w:t>
            </w:r>
            <w:r>
              <w:rPr>
                <w:sz w:val="24"/>
                <w:vertAlign w:val="baseline"/>
              </w:rPr>
              <w:t>10</w:t>
            </w:r>
            <w:r>
              <w:rPr>
                <w:sz w:val="24"/>
                <w:vertAlign w:val="superscript"/>
              </w:rPr>
              <w:t>6</w:t>
            </w:r>
            <w:r>
              <w:rPr>
                <w:sz w:val="24"/>
                <w:vertAlign w:val="baseline"/>
              </w:rPr>
              <w:t> cfu/g + </w:t>
            </w:r>
            <w:r>
              <w:rPr>
                <w:i/>
                <w:sz w:val="24"/>
                <w:vertAlign w:val="baseline"/>
              </w:rPr>
              <w:t>Metarhizium</w:t>
            </w:r>
            <w:r>
              <w:rPr>
                <w:i/>
                <w:sz w:val="24"/>
                <w:vertAlign w:val="baseline"/>
              </w:rPr>
              <w:t> anisopliae </w:t>
            </w:r>
            <w:r>
              <w:rPr>
                <w:sz w:val="24"/>
                <w:vertAlign w:val="baseline"/>
              </w:rPr>
              <w:t>10</w:t>
            </w:r>
            <w:r>
              <w:rPr>
                <w:sz w:val="24"/>
                <w:vertAlign w:val="superscript"/>
              </w:rPr>
              <w:t>6</w:t>
            </w:r>
            <w:r>
              <w:rPr>
                <w:spacing w:val="40"/>
                <w:sz w:val="24"/>
                <w:vertAlign w:val="baseline"/>
              </w:rPr>
              <w:t> </w:t>
            </w:r>
            <w:r>
              <w:rPr>
                <w:sz w:val="24"/>
                <w:vertAlign w:val="baseline"/>
              </w:rPr>
              <w:t>cfu/g + </w:t>
            </w:r>
            <w:r>
              <w:rPr>
                <w:i/>
                <w:sz w:val="24"/>
                <w:vertAlign w:val="baseline"/>
              </w:rPr>
              <w:t>Azotobacter</w:t>
            </w:r>
            <w:r>
              <w:rPr>
                <w:i/>
                <w:spacing w:val="-7"/>
                <w:sz w:val="24"/>
                <w:vertAlign w:val="baseline"/>
              </w:rPr>
              <w:t> </w:t>
            </w:r>
            <w:r>
              <w:rPr>
                <w:i/>
                <w:sz w:val="24"/>
                <w:vertAlign w:val="baseline"/>
              </w:rPr>
              <w:t>beijerinckii</w:t>
            </w:r>
            <w:r>
              <w:rPr>
                <w:i/>
                <w:spacing w:val="-4"/>
                <w:sz w:val="24"/>
                <w:vertAlign w:val="baseline"/>
              </w:rPr>
              <w:t> </w:t>
            </w:r>
            <w:r>
              <w:rPr>
                <w:sz w:val="24"/>
                <w:vertAlign w:val="baseline"/>
              </w:rPr>
              <w:t>10</w:t>
            </w:r>
            <w:r>
              <w:rPr>
                <w:sz w:val="24"/>
                <w:vertAlign w:val="superscript"/>
              </w:rPr>
              <w:t>6</w:t>
            </w:r>
            <w:r>
              <w:rPr>
                <w:sz w:val="24"/>
                <w:vertAlign w:val="baseline"/>
              </w:rPr>
              <w:t> cfu/g + </w:t>
            </w:r>
            <w:r>
              <w:rPr>
                <w:i/>
                <w:sz w:val="24"/>
                <w:vertAlign w:val="baseline"/>
              </w:rPr>
              <w:t>Bacillus</w:t>
            </w:r>
            <w:r>
              <w:rPr>
                <w:i/>
                <w:sz w:val="24"/>
                <w:vertAlign w:val="baseline"/>
              </w:rPr>
              <w:t> gisengihumi </w:t>
            </w:r>
            <w:r>
              <w:rPr>
                <w:sz w:val="24"/>
                <w:vertAlign w:val="baseline"/>
              </w:rPr>
              <w:t>10</w:t>
            </w:r>
            <w:r>
              <w:rPr>
                <w:sz w:val="24"/>
                <w:vertAlign w:val="superscript"/>
              </w:rPr>
              <w:t>6</w:t>
            </w:r>
            <w:r>
              <w:rPr>
                <w:sz w:val="24"/>
                <w:vertAlign w:val="baseline"/>
              </w:rPr>
              <w:t> cfu/g +</w:t>
            </w:r>
          </w:p>
        </w:tc>
        <w:tc>
          <w:tcPr>
            <w:tcW w:w="2647" w:type="dxa"/>
            <w:tcBorders>
              <w:top w:val="single" w:sz="4" w:space="0" w:color="000000"/>
              <w:bottom w:val="single" w:sz="4" w:space="0" w:color="000000"/>
            </w:tcBorders>
          </w:tcPr>
          <w:p>
            <w:pPr>
              <w:pStyle w:val="TableParagraph"/>
              <w:ind w:left="24" w:right="4"/>
              <w:jc w:val="center"/>
              <w:rPr>
                <w:sz w:val="24"/>
              </w:rPr>
            </w:pPr>
            <w:r>
              <w:rPr>
                <w:sz w:val="24"/>
              </w:rPr>
              <w:t>SH-Lifu</w:t>
            </w:r>
            <w:r>
              <w:rPr>
                <w:spacing w:val="-6"/>
                <w:sz w:val="24"/>
              </w:rPr>
              <w:t> </w:t>
            </w:r>
            <w:r>
              <w:rPr>
                <w:sz w:val="24"/>
              </w:rPr>
              <w:t>(SH-</w:t>
            </w:r>
            <w:r>
              <w:rPr>
                <w:spacing w:val="-4"/>
                <w:sz w:val="24"/>
              </w:rPr>
              <w:t>BV1)</w:t>
            </w:r>
          </w:p>
        </w:tc>
        <w:tc>
          <w:tcPr>
            <w:tcW w:w="5223" w:type="dxa"/>
            <w:tcBorders>
              <w:top w:val="single" w:sz="4" w:space="0" w:color="000000"/>
              <w:bottom w:val="single" w:sz="4" w:space="0" w:color="000000"/>
            </w:tcBorders>
          </w:tcPr>
          <w:p>
            <w:pPr>
              <w:pStyle w:val="TableParagraph"/>
              <w:ind w:left="111"/>
              <w:rPr>
                <w:sz w:val="24"/>
              </w:rPr>
            </w:pPr>
            <w:r>
              <w:rPr>
                <w:sz w:val="24"/>
              </w:rPr>
              <w:t>chết</w:t>
            </w:r>
            <w:r>
              <w:rPr>
                <w:spacing w:val="-3"/>
                <w:sz w:val="24"/>
              </w:rPr>
              <w:t> </w:t>
            </w:r>
            <w:r>
              <w:rPr>
                <w:sz w:val="24"/>
              </w:rPr>
              <w:t>nhanh,</w:t>
            </w:r>
            <w:r>
              <w:rPr>
                <w:spacing w:val="-1"/>
                <w:sz w:val="24"/>
              </w:rPr>
              <w:t> </w:t>
            </w:r>
            <w:r>
              <w:rPr>
                <w:sz w:val="24"/>
              </w:rPr>
              <w:t>chết chậm,</w:t>
            </w:r>
            <w:r>
              <w:rPr>
                <w:spacing w:val="-1"/>
                <w:sz w:val="24"/>
              </w:rPr>
              <w:t> </w:t>
            </w:r>
            <w:r>
              <w:rPr>
                <w:sz w:val="24"/>
              </w:rPr>
              <w:t>tuyến trùng/</w:t>
            </w:r>
            <w:r>
              <w:rPr>
                <w:spacing w:val="-1"/>
                <w:sz w:val="24"/>
              </w:rPr>
              <w:t> </w:t>
            </w:r>
            <w:r>
              <w:rPr>
                <w:sz w:val="24"/>
              </w:rPr>
              <w:t>hồ </w:t>
            </w:r>
            <w:r>
              <w:rPr>
                <w:spacing w:val="-4"/>
                <w:sz w:val="24"/>
              </w:rPr>
              <w:t>tiêu</w:t>
            </w:r>
          </w:p>
        </w:tc>
        <w:tc>
          <w:tcPr>
            <w:tcW w:w="3353" w:type="dxa"/>
            <w:tcBorders>
              <w:top w:val="single" w:sz="4" w:space="0" w:color="000000"/>
              <w:bottom w:val="single" w:sz="4" w:space="0" w:color="000000"/>
            </w:tcBorders>
          </w:tcPr>
          <w:p>
            <w:pPr>
              <w:pStyle w:val="TableParagraph"/>
              <w:ind w:left="63" w:right="49"/>
              <w:jc w:val="center"/>
              <w:rPr>
                <w:sz w:val="24"/>
              </w:rPr>
            </w:pPr>
            <w:r>
              <w:rPr>
                <w:sz w:val="24"/>
              </w:rPr>
              <w:t>Viện</w:t>
            </w:r>
            <w:r>
              <w:rPr>
                <w:spacing w:val="-1"/>
                <w:sz w:val="24"/>
              </w:rPr>
              <w:t> </w:t>
            </w:r>
            <w:r>
              <w:rPr>
                <w:sz w:val="24"/>
              </w:rPr>
              <w:t>Bảo vệ</w:t>
            </w:r>
            <w:r>
              <w:rPr>
                <w:spacing w:val="-2"/>
                <w:sz w:val="24"/>
              </w:rPr>
              <w:t> </w:t>
            </w:r>
            <w:r>
              <w:rPr>
                <w:sz w:val="24"/>
              </w:rPr>
              <w:t>thực</w:t>
            </w:r>
            <w:r>
              <w:rPr>
                <w:spacing w:val="-1"/>
                <w:sz w:val="24"/>
              </w:rPr>
              <w:t> </w:t>
            </w:r>
            <w:r>
              <w:rPr>
                <w:spacing w:val="-5"/>
                <w:sz w:val="24"/>
              </w:rPr>
              <w:t>vật</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Borders>
              <w:left w:val="single" w:sz="6" w:space="0" w:color="000000"/>
              <w:bottom w:val="single" w:sz="6" w:space="0" w:color="000000"/>
              <w:right w:val="single" w:sz="6" w:space="0" w:color="000000"/>
            </w:tcBorders>
          </w:tcPr>
          <w:p>
            <w:pPr>
              <w:pStyle w:val="TableParagraph"/>
              <w:spacing w:line="240" w:lineRule="auto"/>
              <w:ind w:left="0"/>
              <w:rPr>
                <w:sz w:val="22"/>
              </w:rPr>
            </w:pPr>
          </w:p>
        </w:tc>
        <w:tc>
          <w:tcPr>
            <w:tcW w:w="2976" w:type="dxa"/>
            <w:tcBorders>
              <w:left w:val="single" w:sz="6" w:space="0" w:color="000000"/>
              <w:bottom w:val="single" w:sz="6" w:space="0" w:color="000000"/>
              <w:right w:val="single" w:sz="6" w:space="0" w:color="000000"/>
            </w:tcBorders>
          </w:tcPr>
          <w:p>
            <w:pPr>
              <w:pStyle w:val="TableParagraph"/>
              <w:spacing w:line="276" w:lineRule="exact"/>
              <w:rPr>
                <w:sz w:val="24"/>
              </w:rPr>
            </w:pPr>
            <w:r>
              <w:rPr>
                <w:i/>
                <w:sz w:val="24"/>
              </w:rPr>
              <w:t>Streptomyces</w:t>
            </w:r>
            <w:r>
              <w:rPr>
                <w:i/>
                <w:spacing w:val="-15"/>
                <w:sz w:val="24"/>
              </w:rPr>
              <w:t> </w:t>
            </w:r>
            <w:r>
              <w:rPr>
                <w:i/>
                <w:sz w:val="24"/>
              </w:rPr>
              <w:t>owasiensis</w:t>
            </w:r>
            <w:r>
              <w:rPr>
                <w:i/>
                <w:spacing w:val="-15"/>
                <w:sz w:val="24"/>
              </w:rPr>
              <w:t> </w:t>
            </w:r>
            <w:r>
              <w:rPr>
                <w:sz w:val="24"/>
              </w:rPr>
              <w:t>10</w:t>
            </w:r>
            <w:r>
              <w:rPr>
                <w:sz w:val="24"/>
                <w:vertAlign w:val="superscript"/>
              </w:rPr>
              <w:t>6</w:t>
            </w:r>
            <w:r>
              <w:rPr>
                <w:sz w:val="24"/>
                <w:vertAlign w:val="baseline"/>
              </w:rPr>
              <w:t> </w:t>
            </w:r>
            <w:r>
              <w:rPr>
                <w:spacing w:val="-2"/>
                <w:sz w:val="24"/>
                <w:vertAlign w:val="baseline"/>
              </w:rPr>
              <w:t>cfu/g</w:t>
            </w:r>
          </w:p>
        </w:tc>
        <w:tc>
          <w:tcPr>
            <w:tcW w:w="2647" w:type="dxa"/>
            <w:tcBorders>
              <w:left w:val="single" w:sz="6" w:space="0" w:color="000000"/>
              <w:bottom w:val="single" w:sz="6" w:space="0" w:color="000000"/>
              <w:right w:val="single" w:sz="6" w:space="0" w:color="000000"/>
            </w:tcBorders>
          </w:tcPr>
          <w:p>
            <w:pPr>
              <w:pStyle w:val="TableParagraph"/>
              <w:spacing w:line="240" w:lineRule="auto"/>
              <w:ind w:left="0"/>
              <w:rPr>
                <w:sz w:val="22"/>
              </w:rPr>
            </w:pPr>
          </w:p>
        </w:tc>
        <w:tc>
          <w:tcPr>
            <w:tcW w:w="5223" w:type="dxa"/>
            <w:tcBorders>
              <w:left w:val="single" w:sz="6" w:space="0" w:color="000000"/>
              <w:bottom w:val="single" w:sz="6" w:space="0" w:color="000000"/>
              <w:right w:val="single" w:sz="6" w:space="0" w:color="000000"/>
            </w:tcBorders>
          </w:tcPr>
          <w:p>
            <w:pPr>
              <w:pStyle w:val="TableParagraph"/>
              <w:spacing w:line="240" w:lineRule="auto"/>
              <w:ind w:left="0"/>
              <w:rPr>
                <w:sz w:val="22"/>
              </w:rPr>
            </w:pPr>
          </w:p>
        </w:tc>
        <w:tc>
          <w:tcPr>
            <w:tcW w:w="3353" w:type="dxa"/>
            <w:tcBorders>
              <w:left w:val="single" w:sz="6" w:space="0" w:color="000000"/>
              <w:bottom w:val="single" w:sz="6" w:space="0" w:color="000000"/>
              <w:right w:val="single" w:sz="6" w:space="0" w:color="000000"/>
            </w:tcBorders>
          </w:tcPr>
          <w:p>
            <w:pPr>
              <w:pStyle w:val="TableParagraph"/>
              <w:spacing w:line="240" w:lineRule="auto"/>
              <w:ind w:left="0"/>
              <w:rPr>
                <w:sz w:val="22"/>
              </w:rPr>
            </w:pPr>
          </w:p>
        </w:tc>
      </w:tr>
      <w:tr>
        <w:trPr>
          <w:trHeight w:val="553" w:hRule="atLeast"/>
        </w:trPr>
        <w:tc>
          <w:tcPr>
            <w:tcW w:w="708" w:type="dxa"/>
            <w:tcBorders>
              <w:top w:val="single" w:sz="6" w:space="0" w:color="000000"/>
              <w:left w:val="single" w:sz="6" w:space="0" w:color="000000"/>
              <w:right w:val="single" w:sz="6" w:space="0" w:color="000000"/>
            </w:tcBorders>
          </w:tcPr>
          <w:p>
            <w:pPr>
              <w:pStyle w:val="TableParagraph"/>
              <w:spacing w:line="240" w:lineRule="auto" w:before="1"/>
              <w:ind w:left="98"/>
              <w:rPr>
                <w:sz w:val="24"/>
              </w:rPr>
            </w:pPr>
            <w:r>
              <w:rPr>
                <w:spacing w:val="-5"/>
                <w:sz w:val="24"/>
              </w:rPr>
              <w:t>695</w:t>
            </w:r>
          </w:p>
        </w:tc>
        <w:tc>
          <w:tcPr>
            <w:tcW w:w="2976" w:type="dxa"/>
            <w:tcBorders>
              <w:top w:val="single" w:sz="6" w:space="0" w:color="000000"/>
              <w:left w:val="single" w:sz="6" w:space="0" w:color="000000"/>
              <w:right w:val="single" w:sz="6" w:space="0" w:color="000000"/>
            </w:tcBorders>
          </w:tcPr>
          <w:p>
            <w:pPr>
              <w:pStyle w:val="TableParagraph"/>
              <w:spacing w:line="240" w:lineRule="auto" w:before="1"/>
              <w:ind w:left="0" w:right="57"/>
              <w:jc w:val="center"/>
              <w:rPr>
                <w:sz w:val="24"/>
              </w:rPr>
            </w:pPr>
            <w:r>
              <w:rPr>
                <w:sz w:val="24"/>
              </w:rPr>
              <w:t>Thiabendazole</w:t>
            </w:r>
            <w:r>
              <w:rPr>
                <w:spacing w:val="-2"/>
                <w:sz w:val="24"/>
              </w:rPr>
              <w:t> </w:t>
            </w:r>
            <w:r>
              <w:rPr>
                <w:sz w:val="24"/>
              </w:rPr>
              <w:t>(min</w:t>
            </w:r>
            <w:r>
              <w:rPr>
                <w:spacing w:val="-1"/>
                <w:sz w:val="24"/>
              </w:rPr>
              <w:t> </w:t>
            </w:r>
            <w:r>
              <w:rPr>
                <w:spacing w:val="-2"/>
                <w:sz w:val="24"/>
              </w:rPr>
              <w:t>98.5%)</w:t>
            </w:r>
          </w:p>
        </w:tc>
        <w:tc>
          <w:tcPr>
            <w:tcW w:w="2647" w:type="dxa"/>
            <w:tcBorders>
              <w:top w:val="single" w:sz="6" w:space="0" w:color="000000"/>
              <w:left w:val="single" w:sz="6" w:space="0" w:color="000000"/>
              <w:right w:val="single" w:sz="6" w:space="0" w:color="000000"/>
            </w:tcBorders>
          </w:tcPr>
          <w:p>
            <w:pPr>
              <w:pStyle w:val="TableParagraph"/>
              <w:spacing w:line="240" w:lineRule="auto" w:before="1"/>
              <w:ind w:left="24" w:right="4"/>
              <w:jc w:val="center"/>
              <w:rPr>
                <w:sz w:val="24"/>
              </w:rPr>
            </w:pPr>
            <w:r>
              <w:rPr>
                <w:sz w:val="24"/>
              </w:rPr>
              <w:t>Bestar</w:t>
            </w:r>
            <w:r>
              <w:rPr>
                <w:spacing w:val="-2"/>
                <w:sz w:val="24"/>
              </w:rPr>
              <w:t> 505SC</w:t>
            </w:r>
          </w:p>
        </w:tc>
        <w:tc>
          <w:tcPr>
            <w:tcW w:w="5223" w:type="dxa"/>
            <w:tcBorders>
              <w:top w:val="single" w:sz="6" w:space="0" w:color="000000"/>
              <w:left w:val="single" w:sz="6" w:space="0" w:color="000000"/>
              <w:right w:val="single" w:sz="6" w:space="0" w:color="000000"/>
            </w:tcBorders>
          </w:tcPr>
          <w:p>
            <w:pPr>
              <w:pStyle w:val="TableParagraph"/>
              <w:spacing w:line="240" w:lineRule="auto" w:before="1"/>
              <w:ind w:left="111"/>
              <w:rPr>
                <w:sz w:val="24"/>
              </w:rPr>
            </w:pPr>
            <w:r>
              <w:rPr>
                <w:sz w:val="24"/>
              </w:rPr>
              <w:t>lem</w:t>
            </w:r>
            <w:r>
              <w:rPr>
                <w:spacing w:val="-1"/>
                <w:sz w:val="24"/>
              </w:rPr>
              <w:t> </w:t>
            </w:r>
            <w:r>
              <w:rPr>
                <w:sz w:val="24"/>
              </w:rPr>
              <w:t>lép hạt</w:t>
            </w:r>
            <w:r>
              <w:rPr>
                <w:spacing w:val="-1"/>
                <w:sz w:val="24"/>
              </w:rPr>
              <w:t> </w:t>
            </w:r>
            <w:r>
              <w:rPr>
                <w:sz w:val="24"/>
              </w:rPr>
              <w:t>do vi </w:t>
            </w:r>
            <w:r>
              <w:rPr>
                <w:spacing w:val="-2"/>
                <w:sz w:val="24"/>
              </w:rPr>
              <w:t>khuẩn/lúa</w:t>
            </w:r>
          </w:p>
        </w:tc>
        <w:tc>
          <w:tcPr>
            <w:tcW w:w="3353" w:type="dxa"/>
            <w:tcBorders>
              <w:top w:val="single" w:sz="6" w:space="0" w:color="000000"/>
              <w:left w:val="single" w:sz="6" w:space="0" w:color="000000"/>
              <w:right w:val="single" w:sz="6" w:space="0" w:color="000000"/>
            </w:tcBorders>
          </w:tcPr>
          <w:p>
            <w:pPr>
              <w:pStyle w:val="TableParagraph"/>
              <w:spacing w:line="270" w:lineRule="atLeas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vMerge w:val="restart"/>
            <w:tcBorders>
              <w:left w:val="single" w:sz="6" w:space="0" w:color="000000"/>
              <w:bottom w:val="single" w:sz="6" w:space="0" w:color="000000"/>
              <w:right w:val="single" w:sz="6" w:space="0" w:color="000000"/>
            </w:tcBorders>
          </w:tcPr>
          <w:p>
            <w:pPr>
              <w:pStyle w:val="TableParagraph"/>
              <w:ind w:left="98"/>
              <w:rPr>
                <w:sz w:val="24"/>
              </w:rPr>
            </w:pPr>
            <w:r>
              <w:rPr>
                <w:spacing w:val="-5"/>
                <w:sz w:val="24"/>
              </w:rPr>
              <w:t>696</w:t>
            </w:r>
          </w:p>
        </w:tc>
        <w:tc>
          <w:tcPr>
            <w:tcW w:w="2976" w:type="dxa"/>
            <w:vMerge w:val="restart"/>
            <w:tcBorders>
              <w:left w:val="single" w:sz="6" w:space="0" w:color="000000"/>
              <w:bottom w:val="single" w:sz="6" w:space="0" w:color="000000"/>
              <w:right w:val="single" w:sz="6" w:space="0" w:color="000000"/>
            </w:tcBorders>
          </w:tcPr>
          <w:p>
            <w:pPr>
              <w:pStyle w:val="TableParagraph"/>
              <w:spacing w:line="240" w:lineRule="auto"/>
              <w:ind w:right="1373"/>
              <w:rPr>
                <w:sz w:val="24"/>
              </w:rPr>
            </w:pPr>
            <w:r>
              <w:rPr>
                <w:spacing w:val="-2"/>
                <w:sz w:val="24"/>
              </w:rPr>
              <w:t>Thifluzamide </w:t>
            </w:r>
            <w:r>
              <w:rPr>
                <w:sz w:val="24"/>
              </w:rPr>
              <w:t>(min 96%)</w:t>
            </w:r>
          </w:p>
        </w:tc>
        <w:tc>
          <w:tcPr>
            <w:tcW w:w="2647" w:type="dxa"/>
            <w:tcBorders>
              <w:left w:val="single" w:sz="6" w:space="0" w:color="000000"/>
              <w:bottom w:val="single" w:sz="6" w:space="0" w:color="000000"/>
              <w:right w:val="single" w:sz="6" w:space="0" w:color="000000"/>
            </w:tcBorders>
          </w:tcPr>
          <w:p>
            <w:pPr>
              <w:pStyle w:val="TableParagraph"/>
              <w:ind w:left="24" w:right="4"/>
              <w:jc w:val="center"/>
              <w:rPr>
                <w:sz w:val="24"/>
              </w:rPr>
            </w:pPr>
            <w:r>
              <w:rPr>
                <w:sz w:val="24"/>
              </w:rPr>
              <w:t>Amide</w:t>
            </w:r>
            <w:r>
              <w:rPr>
                <w:spacing w:val="-1"/>
                <w:sz w:val="24"/>
              </w:rPr>
              <w:t> </w:t>
            </w:r>
            <w:r>
              <w:rPr>
                <w:sz w:val="24"/>
              </w:rPr>
              <w:t>Gold </w:t>
            </w:r>
            <w:r>
              <w:rPr>
                <w:spacing w:val="-2"/>
                <w:sz w:val="24"/>
              </w:rPr>
              <w:t>240SC</w:t>
            </w:r>
          </w:p>
        </w:tc>
        <w:tc>
          <w:tcPr>
            <w:tcW w:w="5223" w:type="dxa"/>
            <w:tcBorders>
              <w:left w:val="single" w:sz="6" w:space="0" w:color="000000"/>
              <w:bottom w:val="single" w:sz="6" w:space="0" w:color="000000"/>
              <w:right w:val="single" w:sz="6" w:space="0" w:color="000000"/>
            </w:tcBorders>
          </w:tcPr>
          <w:p>
            <w:pPr>
              <w:pStyle w:val="TableParagraph"/>
              <w:ind w:left="111"/>
              <w:rPr>
                <w:sz w:val="24"/>
              </w:rPr>
            </w:pPr>
            <w:r>
              <w:rPr>
                <w:sz w:val="24"/>
              </w:rPr>
              <w:t>vàng</w:t>
            </w:r>
            <w:r>
              <w:rPr>
                <w:spacing w:val="-2"/>
                <w:sz w:val="24"/>
              </w:rPr>
              <w:t> </w:t>
            </w:r>
            <w:r>
              <w:rPr>
                <w:sz w:val="24"/>
              </w:rPr>
              <w:t>rụng</w:t>
            </w:r>
            <w:r>
              <w:rPr>
                <w:spacing w:val="-1"/>
                <w:sz w:val="24"/>
              </w:rPr>
              <w:t> </w:t>
            </w:r>
            <w:r>
              <w:rPr>
                <w:sz w:val="24"/>
              </w:rPr>
              <w:t>lá/cao</w:t>
            </w:r>
            <w:r>
              <w:rPr>
                <w:spacing w:val="-1"/>
                <w:sz w:val="24"/>
              </w:rPr>
              <w:t> </w:t>
            </w:r>
            <w:r>
              <w:rPr>
                <w:spacing w:val="-5"/>
                <w:sz w:val="24"/>
              </w:rPr>
              <w:t>su</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274"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5"/>
              <w:jc w:val="center"/>
              <w:rPr>
                <w:sz w:val="24"/>
              </w:rPr>
            </w:pPr>
            <w:r>
              <w:rPr>
                <w:sz w:val="24"/>
              </w:rPr>
              <w:t>BC-thizamide</w:t>
            </w:r>
            <w:r>
              <w:rPr>
                <w:spacing w:val="-4"/>
                <w:sz w:val="24"/>
              </w:rPr>
              <w:t> </w:t>
            </w:r>
            <w:r>
              <w:rPr>
                <w:spacing w:val="-2"/>
                <w:sz w:val="24"/>
              </w:rPr>
              <w:t>240SC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khô </w:t>
            </w:r>
            <w:r>
              <w:rPr>
                <w:spacing w:val="-2"/>
                <w:sz w:val="24"/>
              </w:rPr>
              <w:t>vằn/ngô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w:t>
            </w:r>
            <w:r>
              <w:rPr>
                <w:spacing w:val="-1"/>
                <w:sz w:val="24"/>
              </w:rPr>
              <w:t> </w:t>
            </w:r>
            <w:r>
              <w:rPr>
                <w:sz w:val="24"/>
              </w:rPr>
              <w:t>ty TNHH </w:t>
            </w:r>
            <w:r>
              <w:rPr>
                <w:spacing w:val="-2"/>
                <w:sz w:val="24"/>
              </w:rPr>
              <w:t>Biocrop</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4"/>
              <w:jc w:val="center"/>
              <w:rPr>
                <w:sz w:val="24"/>
              </w:rPr>
            </w:pPr>
            <w:r>
              <w:rPr>
                <w:sz w:val="24"/>
              </w:rPr>
              <w:t>Filix</w:t>
            </w:r>
            <w:r>
              <w:rPr>
                <w:spacing w:val="-2"/>
                <w:sz w:val="24"/>
              </w:rPr>
              <w:t> 240SC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5"/>
              <w:jc w:val="center"/>
              <w:rPr>
                <w:sz w:val="24"/>
              </w:rPr>
            </w:pPr>
            <w:r>
              <w:rPr>
                <w:sz w:val="24"/>
              </w:rPr>
              <w:t>Linozamzar</w:t>
            </w:r>
            <w:r>
              <w:rPr>
                <w:spacing w:val="-2"/>
                <w:sz w:val="24"/>
              </w:rPr>
              <w:t> 240SC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mốc</w:t>
            </w:r>
            <w:r>
              <w:rPr>
                <w:spacing w:val="-1"/>
                <w:sz w:val="24"/>
              </w:rPr>
              <w:t> </w:t>
            </w:r>
            <w:r>
              <w:rPr>
                <w:sz w:val="24"/>
              </w:rPr>
              <w:t>sương/khoai </w:t>
            </w:r>
            <w:r>
              <w:rPr>
                <w:spacing w:val="-5"/>
                <w:sz w:val="24"/>
              </w:rPr>
              <w:t>tây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61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Liên</w:t>
            </w:r>
            <w:r>
              <w:rPr>
                <w:spacing w:val="-9"/>
                <w:sz w:val="24"/>
              </w:rPr>
              <w:t> </w:t>
            </w:r>
            <w:r>
              <w:rPr>
                <w:sz w:val="24"/>
              </w:rPr>
              <w:t>nông Việt Nam</w:t>
            </w:r>
          </w:p>
        </w:tc>
      </w:tr>
      <w:tr>
        <w:trPr>
          <w:trHeight w:val="277"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24" w:right="7"/>
              <w:jc w:val="center"/>
              <w:rPr>
                <w:sz w:val="24"/>
              </w:rPr>
            </w:pPr>
            <w:r>
              <w:rPr>
                <w:sz w:val="24"/>
              </w:rPr>
              <w:t>NBC-Zitto</w:t>
            </w:r>
            <w:r>
              <w:rPr>
                <w:spacing w:val="-1"/>
                <w:sz w:val="24"/>
              </w:rPr>
              <w:t> </w:t>
            </w:r>
            <w:r>
              <w:rPr>
                <w:spacing w:val="-2"/>
                <w:sz w:val="24"/>
              </w:rPr>
              <w:t>240SC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111"/>
              <w:rPr>
                <w:sz w:val="24"/>
              </w:rPr>
            </w:pPr>
            <w:r>
              <w:rPr>
                <w:sz w:val="24"/>
              </w:rPr>
              <w:t>khô </w:t>
            </w:r>
            <w:r>
              <w:rPr>
                <w:spacing w:val="-2"/>
                <w:sz w:val="24"/>
              </w:rPr>
              <w:t>vằn/ngô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18" w:right="997"/>
              <w:jc w:val="center"/>
              <w:rPr>
                <w:sz w:val="24"/>
              </w:rPr>
            </w:pPr>
            <w:r>
              <w:rPr>
                <w:spacing w:val="-2"/>
                <w:sz w:val="24"/>
              </w:rPr>
              <w:t>Pulsor </w:t>
            </w:r>
            <w:r>
              <w:rPr>
                <w:spacing w:val="-4"/>
                <w:sz w:val="24"/>
              </w:rPr>
              <w:t>23SC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7" w:right="874"/>
              <w:jc w:val="center"/>
              <w:rPr>
                <w:sz w:val="24"/>
              </w:rPr>
            </w:pPr>
            <w:r>
              <w:rPr>
                <w:spacing w:val="-2"/>
                <w:sz w:val="24"/>
              </w:rPr>
              <w:t>Shiral 240SC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khô </w:t>
            </w:r>
            <w:r>
              <w:rPr>
                <w:spacing w:val="-2"/>
                <w:sz w:val="24"/>
              </w:rPr>
              <w:t>vằn/ngô</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697</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988"/>
              <w:rPr>
                <w:sz w:val="24"/>
              </w:rPr>
            </w:pPr>
            <w:r>
              <w:rPr>
                <w:sz w:val="24"/>
              </w:rPr>
              <w:t>Thiodiazole</w:t>
            </w:r>
            <w:r>
              <w:rPr>
                <w:spacing w:val="-15"/>
                <w:sz w:val="24"/>
              </w:rPr>
              <w:t> </w:t>
            </w:r>
            <w:r>
              <w:rPr>
                <w:sz w:val="24"/>
              </w:rPr>
              <w:t>copper (min 95%)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7" w:right="874"/>
              <w:jc w:val="center"/>
              <w:rPr>
                <w:sz w:val="24"/>
              </w:rPr>
            </w:pPr>
            <w:r>
              <w:rPr>
                <w:spacing w:val="-2"/>
                <w:sz w:val="24"/>
              </w:rPr>
              <w:t>Longbay </w:t>
            </w:r>
            <w:r>
              <w:rPr>
                <w:spacing w:val="-4"/>
                <w:sz w:val="24"/>
              </w:rPr>
              <w:t>20SC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bạc</w:t>
            </w:r>
            <w:r>
              <w:rPr>
                <w:spacing w:val="-4"/>
                <w:sz w:val="24"/>
              </w:rPr>
              <w:t> </w:t>
            </w:r>
            <w:r>
              <w:rPr>
                <w:sz w:val="24"/>
              </w:rPr>
              <w:t>lá/ lúa, xì</w:t>
            </w:r>
            <w:r>
              <w:rPr>
                <w:spacing w:val="-1"/>
                <w:sz w:val="24"/>
              </w:rPr>
              <w:t> </w:t>
            </w:r>
            <w:r>
              <w:rPr>
                <w:sz w:val="24"/>
              </w:rPr>
              <w:t>mủ, nấm hồng,</w:t>
            </w:r>
            <w:r>
              <w:rPr>
                <w:spacing w:val="-1"/>
                <w:sz w:val="24"/>
              </w:rPr>
              <w:t> </w:t>
            </w:r>
            <w:r>
              <w:rPr>
                <w:sz w:val="24"/>
              </w:rPr>
              <w:t>vàng rụng lá/cao </w:t>
            </w:r>
            <w:r>
              <w:rPr>
                <w:spacing w:val="-7"/>
                <w:sz w:val="24"/>
              </w:rPr>
              <w:t>su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99" w:right="345" w:hanging="70"/>
              <w:rPr>
                <w:sz w:val="24"/>
              </w:rPr>
            </w:pPr>
            <w:r>
              <w:rPr>
                <w:sz w:val="24"/>
              </w:rPr>
              <w:t>Công</w:t>
            </w:r>
            <w:r>
              <w:rPr>
                <w:spacing w:val="-15"/>
                <w:sz w:val="24"/>
              </w:rPr>
              <w:t> </w:t>
            </w:r>
            <w:r>
              <w:rPr>
                <w:sz w:val="24"/>
              </w:rPr>
              <w:t>ty</w:t>
            </w:r>
            <w:r>
              <w:rPr>
                <w:spacing w:val="-15"/>
                <w:sz w:val="24"/>
              </w:rPr>
              <w:t> </w:t>
            </w:r>
            <w:r>
              <w:rPr>
                <w:sz w:val="24"/>
              </w:rPr>
              <w:t>TNHH Trường Thịnh</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698</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242"/>
              <w:rPr>
                <w:sz w:val="24"/>
              </w:rPr>
            </w:pPr>
            <w:r>
              <w:rPr>
                <w:sz w:val="24"/>
              </w:rPr>
              <w:t>Thiodiazole</w:t>
            </w:r>
            <w:r>
              <w:rPr>
                <w:spacing w:val="-15"/>
                <w:sz w:val="24"/>
              </w:rPr>
              <w:t> </w:t>
            </w:r>
            <w:r>
              <w:rPr>
                <w:sz w:val="24"/>
              </w:rPr>
              <w:t>zinc (min 95%)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4"/>
              <w:jc w:val="center"/>
              <w:rPr>
                <w:sz w:val="24"/>
              </w:rPr>
            </w:pPr>
            <w:r>
              <w:rPr>
                <w:sz w:val="24"/>
              </w:rPr>
              <w:t>Anti-one</w:t>
            </w:r>
            <w:r>
              <w:rPr>
                <w:spacing w:val="-2"/>
                <w:sz w:val="24"/>
              </w:rPr>
              <w:t> 200SC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w:t>
            </w:r>
            <w:r>
              <w:rPr>
                <w:sz w:val="24"/>
              </w:rPr>
              <w:t>lá/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Lk-one</w:t>
            </w:r>
            <w:r>
              <w:rPr>
                <w:spacing w:val="-3"/>
                <w:sz w:val="24"/>
              </w:rPr>
              <w:t> </w:t>
            </w:r>
            <w:r>
              <w:rPr>
                <w:spacing w:val="-4"/>
                <w:sz w:val="24"/>
              </w:rPr>
              <w:t>50SC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bạc</w:t>
            </w:r>
            <w:r>
              <w:rPr>
                <w:spacing w:val="-2"/>
                <w:sz w:val="24"/>
              </w:rPr>
              <w:t> </w:t>
            </w:r>
            <w:r>
              <w:rPr>
                <w:sz w:val="24"/>
              </w:rPr>
              <w:t>lá/lúa,</w:t>
            </w:r>
            <w:r>
              <w:rPr>
                <w:spacing w:val="-1"/>
                <w:sz w:val="24"/>
              </w:rPr>
              <w:t> </w:t>
            </w:r>
            <w:r>
              <w:rPr>
                <w:sz w:val="24"/>
              </w:rPr>
              <w:t>sẹo/</w:t>
            </w:r>
            <w:r>
              <w:rPr>
                <w:spacing w:val="-1"/>
                <w:sz w:val="24"/>
              </w:rPr>
              <w:t> </w:t>
            </w:r>
            <w:r>
              <w:rPr>
                <w:spacing w:val="-5"/>
                <w:sz w:val="24"/>
              </w:rPr>
              <w: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48"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699</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241"/>
              <w:rPr>
                <w:sz w:val="24"/>
              </w:rPr>
            </w:pPr>
            <w:r>
              <w:rPr>
                <w:sz w:val="24"/>
              </w:rPr>
              <w:t>Thiram</w:t>
            </w:r>
            <w:r>
              <w:rPr>
                <w:spacing w:val="-15"/>
                <w:sz w:val="24"/>
              </w:rPr>
              <w:t> </w:t>
            </w:r>
            <w:r>
              <w:rPr>
                <w:sz w:val="24"/>
              </w:rPr>
              <w:t>(TMTD) (min 96%)</w:t>
            </w:r>
          </w:p>
        </w:tc>
        <w:tc>
          <w:tcPr>
            <w:tcW w:w="2647" w:type="dxa"/>
            <w:tcBorders>
              <w:top w:val="single" w:sz="6" w:space="0" w:color="000000"/>
              <w:left w:val="single" w:sz="6" w:space="0" w:color="000000"/>
              <w:right w:val="single" w:sz="6" w:space="0" w:color="000000"/>
            </w:tcBorders>
          </w:tcPr>
          <w:p>
            <w:pPr>
              <w:pStyle w:val="TableParagraph"/>
              <w:ind w:left="24" w:right="6"/>
              <w:jc w:val="center"/>
              <w:rPr>
                <w:sz w:val="24"/>
              </w:rPr>
            </w:pPr>
            <w:r>
              <w:rPr>
                <w:sz w:val="24"/>
              </w:rPr>
              <w:t>Newthiram</w:t>
            </w:r>
            <w:r>
              <w:rPr>
                <w:spacing w:val="-4"/>
                <w:sz w:val="24"/>
              </w:rPr>
              <w:t> </w:t>
            </w:r>
            <w:r>
              <w:rPr>
                <w:spacing w:val="-2"/>
                <w:sz w:val="24"/>
              </w:rPr>
              <w:t>800WP</w:t>
            </w:r>
          </w:p>
        </w:tc>
        <w:tc>
          <w:tcPr>
            <w:tcW w:w="5223" w:type="dxa"/>
            <w:tcBorders>
              <w:top w:val="single" w:sz="6" w:space="0" w:color="000000"/>
              <w:left w:val="single" w:sz="6" w:space="0" w:color="000000"/>
              <w:right w:val="single" w:sz="6" w:space="0" w:color="000000"/>
            </w:tcBorders>
          </w:tcPr>
          <w:p>
            <w:pPr>
              <w:pStyle w:val="TableParagraph"/>
              <w:ind w:left="111"/>
              <w:rPr>
                <w:sz w:val="24"/>
              </w:rPr>
            </w:pPr>
            <w:r>
              <w:rPr>
                <w:sz w:val="24"/>
              </w:rPr>
              <w:t>thán</w:t>
            </w:r>
            <w:r>
              <w:rPr>
                <w:spacing w:val="-1"/>
                <w:sz w:val="24"/>
              </w:rPr>
              <w:t> </w:t>
            </w:r>
            <w:r>
              <w:rPr>
                <w:sz w:val="24"/>
              </w:rPr>
              <w:t>thư/ cà</w:t>
            </w:r>
            <w:r>
              <w:rPr>
                <w:spacing w:val="-1"/>
                <w:sz w:val="24"/>
              </w:rPr>
              <w:t> </w:t>
            </w:r>
            <w:r>
              <w:rPr>
                <w:spacing w:val="-5"/>
                <w:sz w:val="24"/>
              </w:rPr>
              <w:t>phê</w:t>
            </w:r>
          </w:p>
        </w:tc>
        <w:tc>
          <w:tcPr>
            <w:tcW w:w="3353" w:type="dxa"/>
            <w:tcBorders>
              <w:top w:val="single" w:sz="6" w:space="0" w:color="000000"/>
              <w:left w:val="single" w:sz="6" w:space="0" w:color="000000"/>
              <w:right w:val="single" w:sz="6" w:space="0" w:color="000000"/>
            </w:tcBorders>
          </w:tcPr>
          <w:p>
            <w:pPr>
              <w:pStyle w:val="TableParagraph"/>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549"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left w:val="single" w:sz="6" w:space="0" w:color="000000"/>
              <w:bottom w:val="single" w:sz="6" w:space="0" w:color="000000"/>
              <w:right w:val="single" w:sz="6" w:space="0" w:color="000000"/>
            </w:tcBorders>
          </w:tcPr>
          <w:p>
            <w:pPr>
              <w:pStyle w:val="TableParagraph"/>
              <w:spacing w:line="272" w:lineRule="exact"/>
              <w:ind w:left="766"/>
              <w:rPr>
                <w:sz w:val="24"/>
              </w:rPr>
            </w:pPr>
            <w:r>
              <w:rPr>
                <w:spacing w:val="-2"/>
                <w:sz w:val="24"/>
              </w:rPr>
              <w:t>Pro-Thiram</w:t>
            </w:r>
          </w:p>
          <w:p>
            <w:pPr>
              <w:pStyle w:val="TableParagraph"/>
              <w:spacing w:line="257" w:lineRule="exact"/>
              <w:ind w:left="646"/>
              <w:rPr>
                <w:sz w:val="24"/>
              </w:rPr>
            </w:pPr>
            <w:r>
              <w:rPr>
                <w:sz w:val="24"/>
              </w:rPr>
              <w:t>80WP,</w:t>
            </w:r>
            <w:r>
              <w:rPr>
                <w:spacing w:val="-1"/>
                <w:sz w:val="24"/>
              </w:rPr>
              <w:t> </w:t>
            </w:r>
            <w:r>
              <w:rPr>
                <w:spacing w:val="-4"/>
                <w:sz w:val="24"/>
              </w:rPr>
              <w:t>80WG</w:t>
            </w:r>
          </w:p>
        </w:tc>
        <w:tc>
          <w:tcPr>
            <w:tcW w:w="5223" w:type="dxa"/>
            <w:tcBorders>
              <w:left w:val="single" w:sz="6" w:space="0" w:color="000000"/>
              <w:bottom w:val="single" w:sz="6" w:space="0" w:color="000000"/>
              <w:right w:val="single" w:sz="6" w:space="0" w:color="000000"/>
            </w:tcBorders>
          </w:tcPr>
          <w:p>
            <w:pPr>
              <w:pStyle w:val="TableParagraph"/>
              <w:spacing w:line="272" w:lineRule="exact"/>
              <w:ind w:left="111"/>
              <w:rPr>
                <w:sz w:val="24"/>
              </w:rPr>
            </w:pPr>
            <w:r>
              <w:rPr>
                <w:b/>
                <w:sz w:val="24"/>
              </w:rPr>
              <w:t>80WP</w:t>
            </w:r>
            <w:r>
              <w:rPr>
                <w:sz w:val="24"/>
              </w:rPr>
              <w:t>: đốm lá/ phong </w:t>
            </w:r>
            <w:r>
              <w:rPr>
                <w:spacing w:val="-5"/>
                <w:sz w:val="24"/>
              </w:rPr>
              <w:t>lan</w:t>
            </w:r>
          </w:p>
          <w:p>
            <w:pPr>
              <w:pStyle w:val="TableParagraph"/>
              <w:spacing w:line="257" w:lineRule="exact"/>
              <w:ind w:left="111"/>
              <w:rPr>
                <w:sz w:val="24"/>
              </w:rPr>
            </w:pPr>
            <w:r>
              <w:rPr>
                <w:b/>
                <w:sz w:val="24"/>
              </w:rPr>
              <w:t>80WG</w:t>
            </w:r>
            <w:r>
              <w:rPr>
                <w:sz w:val="24"/>
              </w:rPr>
              <w:t>:</w:t>
            </w:r>
            <w:r>
              <w:rPr>
                <w:spacing w:val="-1"/>
                <w:sz w:val="24"/>
              </w:rPr>
              <w:t> </w:t>
            </w:r>
            <w:r>
              <w:rPr>
                <w:sz w:val="24"/>
              </w:rPr>
              <w:t>khô vằn/lúa, thán thư/ cà</w:t>
            </w:r>
            <w:r>
              <w:rPr>
                <w:spacing w:val="-2"/>
                <w:sz w:val="24"/>
              </w:rPr>
              <w:t> </w:t>
            </w:r>
            <w:r>
              <w:rPr>
                <w:spacing w:val="-5"/>
                <w:sz w:val="24"/>
              </w:rPr>
              <w:t>phê</w:t>
            </w:r>
          </w:p>
        </w:tc>
        <w:tc>
          <w:tcPr>
            <w:tcW w:w="3353" w:type="dxa"/>
            <w:tcBorders>
              <w:left w:val="single" w:sz="6" w:space="0" w:color="000000"/>
              <w:bottom w:val="single" w:sz="6" w:space="0" w:color="000000"/>
              <w:right w:val="single" w:sz="6" w:space="0" w:color="000000"/>
            </w:tcBorders>
          </w:tcPr>
          <w:p>
            <w:pPr>
              <w:pStyle w:val="TableParagraph"/>
              <w:spacing w:line="272" w:lineRule="exact"/>
              <w:ind w:left="63" w:right="49"/>
              <w:jc w:val="center"/>
              <w:rPr>
                <w:sz w:val="24"/>
              </w:rPr>
            </w:pPr>
            <w:r>
              <w:rPr>
                <w:sz w:val="24"/>
              </w:rPr>
              <w:t>Agspec</w:t>
            </w:r>
            <w:r>
              <w:rPr>
                <w:spacing w:val="-2"/>
                <w:sz w:val="24"/>
              </w:rPr>
              <w:t> </w:t>
            </w:r>
            <w:r>
              <w:rPr>
                <w:sz w:val="24"/>
              </w:rPr>
              <w:t>Asia</w:t>
            </w:r>
            <w:r>
              <w:rPr>
                <w:spacing w:val="-2"/>
                <w:sz w:val="24"/>
              </w:rPr>
              <w:t> </w:t>
            </w:r>
            <w:r>
              <w:rPr>
                <w:sz w:val="24"/>
              </w:rPr>
              <w:t>Pte </w:t>
            </w:r>
            <w:r>
              <w:rPr>
                <w:spacing w:val="-5"/>
                <w:sz w:val="24"/>
              </w:rPr>
              <w:t>Ltd</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Scortlan</w:t>
            </w:r>
            <w:r>
              <w:rPr>
                <w:spacing w:val="-4"/>
                <w:sz w:val="24"/>
              </w:rPr>
              <w:t> </w:t>
            </w:r>
            <w:r>
              <w:rPr>
                <w:sz w:val="24"/>
              </w:rPr>
              <w:t>80WP,</w:t>
            </w:r>
            <w:r>
              <w:rPr>
                <w:spacing w:val="-1"/>
                <w:sz w:val="24"/>
              </w:rPr>
              <w:t> </w:t>
            </w:r>
            <w:r>
              <w:rPr>
                <w:spacing w:val="-4"/>
                <w:sz w:val="24"/>
              </w:rPr>
              <w:t>80WG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b/>
                <w:sz w:val="24"/>
              </w:rPr>
              <w:t>80WP:</w:t>
            </w:r>
            <w:r>
              <w:rPr>
                <w:b/>
                <w:spacing w:val="-2"/>
                <w:sz w:val="24"/>
              </w:rPr>
              <w:t> </w:t>
            </w:r>
            <w:r>
              <w:rPr>
                <w:sz w:val="24"/>
              </w:rPr>
              <w:t>đốm lá/ đậu tương, </w:t>
            </w:r>
            <w:r>
              <w:rPr>
                <w:spacing w:val="-5"/>
                <w:sz w:val="24"/>
              </w:rPr>
              <w:t>lạc</w:t>
            </w:r>
          </w:p>
          <w:p>
            <w:pPr>
              <w:pStyle w:val="TableParagraph"/>
              <w:spacing w:line="257" w:lineRule="exact"/>
              <w:ind w:left="111"/>
              <w:rPr>
                <w:sz w:val="24"/>
              </w:rPr>
            </w:pPr>
            <w:r>
              <w:rPr>
                <w:b/>
                <w:sz w:val="24"/>
              </w:rPr>
              <w:t>80WG</w:t>
            </w:r>
            <w:r>
              <w:rPr>
                <w:sz w:val="24"/>
              </w:rPr>
              <w:t>:</w:t>
            </w:r>
            <w:r>
              <w:rPr>
                <w:spacing w:val="-1"/>
                <w:sz w:val="24"/>
              </w:rPr>
              <w:t> </w:t>
            </w:r>
            <w:r>
              <w:rPr>
                <w:sz w:val="24"/>
              </w:rPr>
              <w:t>cháy lá/</w:t>
            </w:r>
            <w:r>
              <w:rPr>
                <w:spacing w:val="-1"/>
                <w:sz w:val="24"/>
              </w:rPr>
              <w:t> </w:t>
            </w:r>
            <w:r>
              <w:rPr>
                <w:sz w:val="24"/>
              </w:rPr>
              <w:t>hoa</w:t>
            </w:r>
            <w:r>
              <w:rPr>
                <w:spacing w:val="-1"/>
                <w:sz w:val="24"/>
              </w:rPr>
              <w:t> </w:t>
            </w:r>
            <w:r>
              <w:rPr>
                <w:spacing w:val="-5"/>
                <w:sz w:val="24"/>
              </w:rPr>
              <w:t>mai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3"/>
                <w:sz w:val="24"/>
              </w:rPr>
              <w:t> </w:t>
            </w:r>
            <w:r>
              <w:rPr>
                <w:sz w:val="24"/>
              </w:rPr>
              <w:t>ty CP</w:t>
            </w:r>
            <w:r>
              <w:rPr>
                <w:spacing w:val="-1"/>
                <w:sz w:val="24"/>
              </w:rPr>
              <w:t> </w:t>
            </w:r>
            <w:r>
              <w:rPr>
                <w:sz w:val="24"/>
              </w:rPr>
              <w:t>BMC</w:t>
            </w:r>
            <w:r>
              <w:rPr>
                <w:spacing w:val="1"/>
                <w:sz w:val="24"/>
              </w:rPr>
              <w:t> </w:t>
            </w:r>
            <w:r>
              <w:rPr>
                <w:sz w:val="24"/>
              </w:rPr>
              <w:t>Vĩnh </w:t>
            </w:r>
            <w:r>
              <w:rPr>
                <w:spacing w:val="-4"/>
                <w:sz w:val="24"/>
              </w:rPr>
              <w:t>Phúc</w:t>
            </w:r>
          </w:p>
        </w:tc>
      </w:tr>
      <w:tr>
        <w:trPr>
          <w:trHeight w:val="554" w:hRule="atLeast"/>
        </w:trPr>
        <w:tc>
          <w:tcPr>
            <w:tcW w:w="708" w:type="dxa"/>
            <w:tcBorders>
              <w:top w:val="single" w:sz="6" w:space="0" w:color="000000"/>
              <w:left w:val="single" w:sz="6" w:space="0" w:color="000000"/>
              <w:right w:val="single" w:sz="6" w:space="0" w:color="000000"/>
            </w:tcBorders>
          </w:tcPr>
          <w:p>
            <w:pPr>
              <w:pStyle w:val="TableParagraph"/>
              <w:spacing w:line="240" w:lineRule="auto" w:before="1"/>
              <w:ind w:left="98"/>
              <w:rPr>
                <w:sz w:val="24"/>
              </w:rPr>
            </w:pPr>
            <w:r>
              <w:rPr>
                <w:spacing w:val="-5"/>
                <w:sz w:val="24"/>
              </w:rPr>
              <w:t>700</w:t>
            </w:r>
          </w:p>
        </w:tc>
        <w:tc>
          <w:tcPr>
            <w:tcW w:w="2976" w:type="dxa"/>
            <w:tcBorders>
              <w:top w:val="single" w:sz="6" w:space="0" w:color="000000"/>
              <w:left w:val="single" w:sz="6" w:space="0" w:color="000000"/>
              <w:right w:val="single" w:sz="6" w:space="0" w:color="000000"/>
            </w:tcBorders>
          </w:tcPr>
          <w:p>
            <w:pPr>
              <w:pStyle w:val="TableParagraph"/>
              <w:spacing w:line="240" w:lineRule="auto" w:before="1"/>
              <w:ind w:left="0" w:right="196"/>
              <w:jc w:val="center"/>
              <w:rPr>
                <w:sz w:val="24"/>
              </w:rPr>
            </w:pPr>
            <w:r>
              <w:rPr>
                <w:sz w:val="24"/>
              </w:rPr>
              <w:t>Thiram</w:t>
            </w:r>
            <w:r>
              <w:rPr>
                <w:spacing w:val="-1"/>
                <w:sz w:val="24"/>
              </w:rPr>
              <w:t> </w:t>
            </w:r>
            <w:r>
              <w:rPr>
                <w:sz w:val="24"/>
              </w:rPr>
              <w:t>30% +</w:t>
            </w:r>
            <w:r>
              <w:rPr>
                <w:spacing w:val="-3"/>
                <w:sz w:val="24"/>
              </w:rPr>
              <w:t> </w:t>
            </w:r>
            <w:r>
              <w:rPr>
                <w:sz w:val="24"/>
              </w:rPr>
              <w:t>Ziram </w:t>
            </w:r>
            <w:r>
              <w:rPr>
                <w:spacing w:val="-5"/>
                <w:sz w:val="24"/>
              </w:rPr>
              <w:t>50%</w:t>
            </w:r>
          </w:p>
        </w:tc>
        <w:tc>
          <w:tcPr>
            <w:tcW w:w="2647" w:type="dxa"/>
            <w:tcBorders>
              <w:top w:val="single" w:sz="6" w:space="0" w:color="000000"/>
              <w:left w:val="single" w:sz="6" w:space="0" w:color="000000"/>
              <w:right w:val="single" w:sz="6" w:space="0" w:color="000000"/>
            </w:tcBorders>
          </w:tcPr>
          <w:p>
            <w:pPr>
              <w:pStyle w:val="TableParagraph"/>
              <w:spacing w:line="240" w:lineRule="auto" w:before="1"/>
              <w:ind w:left="24" w:right="9"/>
              <w:jc w:val="center"/>
              <w:rPr>
                <w:sz w:val="24"/>
              </w:rPr>
            </w:pPr>
            <w:r>
              <w:rPr>
                <w:sz w:val="24"/>
              </w:rPr>
              <w:t>Zipra</w:t>
            </w:r>
            <w:r>
              <w:rPr>
                <w:spacing w:val="-2"/>
                <w:sz w:val="24"/>
              </w:rPr>
              <w:t> </w:t>
            </w:r>
            <w:r>
              <w:rPr>
                <w:spacing w:val="-4"/>
                <w:sz w:val="24"/>
              </w:rPr>
              <w:t>80WP</w:t>
            </w:r>
          </w:p>
        </w:tc>
        <w:tc>
          <w:tcPr>
            <w:tcW w:w="5223" w:type="dxa"/>
            <w:tcBorders>
              <w:top w:val="single" w:sz="6" w:space="0" w:color="000000"/>
              <w:left w:val="single" w:sz="6" w:space="0" w:color="000000"/>
              <w:right w:val="single" w:sz="6" w:space="0" w:color="000000"/>
            </w:tcBorders>
          </w:tcPr>
          <w:p>
            <w:pPr>
              <w:pStyle w:val="TableParagraph"/>
              <w:spacing w:line="240" w:lineRule="auto" w:before="1"/>
              <w:ind w:left="111"/>
              <w:rPr>
                <w:sz w:val="24"/>
              </w:rPr>
            </w:pPr>
            <w:r>
              <w:rPr>
                <w:sz w:val="24"/>
              </w:rPr>
              <w:t>thán</w:t>
            </w:r>
            <w:r>
              <w:rPr>
                <w:spacing w:val="-1"/>
                <w:sz w:val="24"/>
              </w:rPr>
              <w:t> </w:t>
            </w:r>
            <w:r>
              <w:rPr>
                <w:sz w:val="24"/>
              </w:rPr>
              <w:t>thư điều,</w:t>
            </w:r>
            <w:r>
              <w:rPr>
                <w:spacing w:val="-1"/>
                <w:sz w:val="24"/>
              </w:rPr>
              <w:t> </w:t>
            </w:r>
            <w:r>
              <w:rPr>
                <w:sz w:val="24"/>
              </w:rPr>
              <w:t>rỉ sắt/</w:t>
            </w:r>
            <w:r>
              <w:rPr>
                <w:spacing w:val="-1"/>
                <w:sz w:val="24"/>
              </w:rPr>
              <w:t> </w:t>
            </w:r>
            <w:r>
              <w:rPr>
                <w:sz w:val="24"/>
              </w:rPr>
              <w:t>cà</w:t>
            </w:r>
            <w:r>
              <w:rPr>
                <w:spacing w:val="-1"/>
                <w:sz w:val="24"/>
              </w:rPr>
              <w:t> </w:t>
            </w:r>
            <w:r>
              <w:rPr>
                <w:spacing w:val="-5"/>
                <w:sz w:val="24"/>
              </w:rPr>
              <w:t>phê</w:t>
            </w:r>
          </w:p>
        </w:tc>
        <w:tc>
          <w:tcPr>
            <w:tcW w:w="3353" w:type="dxa"/>
            <w:tcBorders>
              <w:top w:val="single" w:sz="6" w:space="0" w:color="000000"/>
              <w:left w:val="single" w:sz="6" w:space="0" w:color="000000"/>
              <w:right w:val="single" w:sz="6" w:space="0" w:color="000000"/>
            </w:tcBorders>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before="1"/>
              <w:ind w:left="63" w:right="48"/>
              <w:jc w:val="center"/>
              <w:rPr>
                <w:sz w:val="24"/>
              </w:rPr>
            </w:pPr>
            <w:r>
              <w:rPr>
                <w:spacing w:val="-2"/>
                <w:sz w:val="24"/>
              </w:rPr>
              <w:t>Omega</w:t>
            </w:r>
          </w:p>
        </w:tc>
      </w:tr>
      <w:tr>
        <w:trPr>
          <w:trHeight w:val="549" w:hRule="atLeast"/>
        </w:trPr>
        <w:tc>
          <w:tcPr>
            <w:tcW w:w="708" w:type="dxa"/>
            <w:vMerge w:val="restart"/>
            <w:tcBorders>
              <w:left w:val="single" w:sz="6" w:space="0" w:color="000000"/>
              <w:bottom w:val="single" w:sz="6" w:space="0" w:color="000000"/>
              <w:right w:val="single" w:sz="6" w:space="0" w:color="000000"/>
            </w:tcBorders>
          </w:tcPr>
          <w:p>
            <w:pPr>
              <w:pStyle w:val="TableParagraph"/>
              <w:ind w:left="98"/>
              <w:rPr>
                <w:sz w:val="24"/>
              </w:rPr>
            </w:pPr>
            <w:r>
              <w:rPr>
                <w:spacing w:val="-5"/>
                <w:sz w:val="24"/>
              </w:rPr>
              <w:t>701</w:t>
            </w:r>
          </w:p>
        </w:tc>
        <w:tc>
          <w:tcPr>
            <w:tcW w:w="2976" w:type="dxa"/>
            <w:vMerge w:val="restart"/>
            <w:tcBorders>
              <w:left w:val="single" w:sz="6" w:space="0" w:color="000000"/>
              <w:bottom w:val="single" w:sz="6" w:space="0" w:color="000000"/>
              <w:right w:val="single" w:sz="6" w:space="0" w:color="000000"/>
            </w:tcBorders>
          </w:tcPr>
          <w:p>
            <w:pPr>
              <w:pStyle w:val="TableParagraph"/>
              <w:rPr>
                <w:sz w:val="24"/>
              </w:rPr>
            </w:pPr>
            <w:r>
              <w:rPr>
                <w:sz w:val="24"/>
              </w:rPr>
              <w:t>Triadimefon</w:t>
            </w:r>
            <w:r>
              <w:rPr>
                <w:spacing w:val="-4"/>
                <w:sz w:val="24"/>
              </w:rPr>
              <w:t> </w:t>
            </w:r>
            <w:r>
              <w:rPr>
                <w:sz w:val="24"/>
              </w:rPr>
              <w:t>(min</w:t>
            </w:r>
            <w:r>
              <w:rPr>
                <w:spacing w:val="-1"/>
                <w:sz w:val="24"/>
              </w:rPr>
              <w:t> </w:t>
            </w:r>
            <w:r>
              <w:rPr>
                <w:spacing w:val="-4"/>
                <w:sz w:val="24"/>
              </w:rPr>
              <w:t>96%)</w:t>
            </w:r>
          </w:p>
        </w:tc>
        <w:tc>
          <w:tcPr>
            <w:tcW w:w="2647" w:type="dxa"/>
            <w:tcBorders>
              <w:left w:val="single" w:sz="6" w:space="0" w:color="000000"/>
              <w:right w:val="single" w:sz="6" w:space="0" w:color="000000"/>
            </w:tcBorders>
          </w:tcPr>
          <w:p>
            <w:pPr>
              <w:pStyle w:val="TableParagraph"/>
              <w:ind w:left="24" w:right="7"/>
              <w:jc w:val="center"/>
              <w:rPr>
                <w:sz w:val="24"/>
              </w:rPr>
            </w:pPr>
            <w:r>
              <w:rPr>
                <w:sz w:val="24"/>
              </w:rPr>
              <w:t>Apricot</w:t>
            </w:r>
            <w:r>
              <w:rPr>
                <w:spacing w:val="-2"/>
                <w:sz w:val="24"/>
              </w:rPr>
              <w:t> </w:t>
            </w:r>
            <w:r>
              <w:rPr>
                <w:spacing w:val="-4"/>
                <w:sz w:val="24"/>
              </w:rPr>
              <w:t>80WP</w:t>
            </w:r>
          </w:p>
        </w:tc>
        <w:tc>
          <w:tcPr>
            <w:tcW w:w="5223" w:type="dxa"/>
            <w:tcBorders>
              <w:left w:val="single" w:sz="6" w:space="0" w:color="000000"/>
              <w:right w:val="single" w:sz="6" w:space="0" w:color="000000"/>
            </w:tcBorders>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Borders>
              <w:left w:val="single" w:sz="6" w:space="0" w:color="000000"/>
              <w:right w:val="single" w:sz="6" w:space="0" w:color="000000"/>
            </w:tcBorders>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269"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left w:val="single" w:sz="6" w:space="0" w:color="000000"/>
              <w:bottom w:val="single" w:sz="6" w:space="0" w:color="000000"/>
              <w:right w:val="single" w:sz="6" w:space="0" w:color="000000"/>
            </w:tcBorders>
          </w:tcPr>
          <w:p>
            <w:pPr>
              <w:pStyle w:val="TableParagraph"/>
              <w:spacing w:line="250" w:lineRule="exact"/>
              <w:ind w:left="24" w:right="4"/>
              <w:jc w:val="center"/>
              <w:rPr>
                <w:sz w:val="24"/>
              </w:rPr>
            </w:pPr>
            <w:r>
              <w:rPr>
                <w:sz w:val="24"/>
              </w:rPr>
              <w:t>Encoleton</w:t>
            </w:r>
            <w:r>
              <w:rPr>
                <w:spacing w:val="-1"/>
                <w:sz w:val="24"/>
              </w:rPr>
              <w:t> </w:t>
            </w:r>
            <w:r>
              <w:rPr>
                <w:sz w:val="24"/>
              </w:rPr>
              <w:t>250</w:t>
            </w:r>
            <w:r>
              <w:rPr>
                <w:spacing w:val="-1"/>
                <w:sz w:val="24"/>
              </w:rPr>
              <w:t> </w:t>
            </w:r>
            <w:r>
              <w:rPr>
                <w:spacing w:val="-5"/>
                <w:sz w:val="24"/>
              </w:rPr>
              <w:t>WP</w:t>
            </w:r>
          </w:p>
        </w:tc>
        <w:tc>
          <w:tcPr>
            <w:tcW w:w="5223" w:type="dxa"/>
            <w:tcBorders>
              <w:left w:val="single" w:sz="6" w:space="0" w:color="000000"/>
              <w:bottom w:val="single" w:sz="6" w:space="0" w:color="000000"/>
              <w:right w:val="single" w:sz="6" w:space="0" w:color="000000"/>
            </w:tcBorders>
          </w:tcPr>
          <w:p>
            <w:pPr>
              <w:pStyle w:val="TableParagraph"/>
              <w:spacing w:line="250" w:lineRule="exact"/>
              <w:ind w:left="111"/>
              <w:rPr>
                <w:sz w:val="24"/>
              </w:rPr>
            </w:pPr>
            <w:r>
              <w:rPr>
                <w:sz w:val="24"/>
              </w:rPr>
              <w:t>thối</w:t>
            </w:r>
            <w:r>
              <w:rPr>
                <w:spacing w:val="-1"/>
                <w:sz w:val="24"/>
              </w:rPr>
              <w:t> </w:t>
            </w:r>
            <w:r>
              <w:rPr>
                <w:sz w:val="24"/>
              </w:rPr>
              <w:t>gốc/ khoai</w:t>
            </w:r>
            <w:r>
              <w:rPr>
                <w:spacing w:val="-1"/>
                <w:sz w:val="24"/>
              </w:rPr>
              <w:t> </w:t>
            </w:r>
            <w:r>
              <w:rPr>
                <w:sz w:val="24"/>
              </w:rPr>
              <w:t>tây, rỉ</w:t>
            </w:r>
            <w:r>
              <w:rPr>
                <w:spacing w:val="-1"/>
                <w:sz w:val="24"/>
              </w:rPr>
              <w:t> </w:t>
            </w:r>
            <w:r>
              <w:rPr>
                <w:sz w:val="24"/>
              </w:rPr>
              <w:t>sắt/ cà</w:t>
            </w:r>
            <w:r>
              <w:rPr>
                <w:spacing w:val="-2"/>
                <w:sz w:val="24"/>
              </w:rPr>
              <w:t> </w:t>
            </w:r>
            <w:r>
              <w:rPr>
                <w:spacing w:val="-5"/>
                <w:sz w:val="24"/>
              </w:rPr>
              <w:t>phê</w:t>
            </w:r>
          </w:p>
        </w:tc>
        <w:tc>
          <w:tcPr>
            <w:tcW w:w="3353" w:type="dxa"/>
            <w:tcBorders>
              <w:left w:val="single" w:sz="6" w:space="0" w:color="000000"/>
              <w:bottom w:val="single" w:sz="6" w:space="0" w:color="000000"/>
              <w:right w:val="single" w:sz="6" w:space="0" w:color="000000"/>
            </w:tcBorders>
          </w:tcPr>
          <w:p>
            <w:pPr>
              <w:pStyle w:val="TableParagraph"/>
              <w:spacing w:line="250" w:lineRule="exact"/>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25" w:right="581" w:hanging="394"/>
              <w:rPr>
                <w:sz w:val="24"/>
              </w:rPr>
            </w:pPr>
            <w:r>
              <w:rPr>
                <w:spacing w:val="-2"/>
                <w:sz w:val="24"/>
              </w:rPr>
              <w:t>Omega-mefon </w:t>
            </w:r>
            <w:r>
              <w:rPr>
                <w:spacing w:val="-4"/>
                <w:sz w:val="24"/>
              </w:rPr>
              <w:t>15WP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đốm</w:t>
            </w:r>
            <w:r>
              <w:rPr>
                <w:spacing w:val="-1"/>
                <w:sz w:val="24"/>
              </w:rPr>
              <w:t> </w:t>
            </w:r>
            <w:r>
              <w:rPr>
                <w:sz w:val="24"/>
              </w:rPr>
              <w:t>lá/ đậu tương,</w:t>
            </w:r>
            <w:r>
              <w:rPr>
                <w:spacing w:val="-1"/>
                <w:sz w:val="24"/>
              </w:rPr>
              <w:t> </w:t>
            </w:r>
            <w:r>
              <w:rPr>
                <w:sz w:val="24"/>
              </w:rPr>
              <w:t>rỉ sắt/ 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bl>
    <w:p>
      <w:pPr>
        <w:spacing w:after="0" w:line="257" w:lineRule="exact"/>
        <w:jc w:val="center"/>
        <w:rPr>
          <w:sz w:val="24"/>
        </w:rPr>
        <w:sectPr>
          <w:type w:val="continuous"/>
          <w:pgSz w:w="16850" w:h="11910" w:orient="landscape"/>
          <w:pgMar w:header="0" w:footer="397" w:top="540" w:bottom="102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98"/>
              <w:rPr>
                <w:sz w:val="24"/>
              </w:rPr>
            </w:pPr>
            <w:r>
              <w:rPr>
                <w:spacing w:val="-5"/>
                <w:sz w:val="24"/>
              </w:rPr>
              <w:t>702</w:t>
            </w:r>
          </w:p>
        </w:tc>
        <w:tc>
          <w:tcPr>
            <w:tcW w:w="2976" w:type="dxa"/>
          </w:tcPr>
          <w:p>
            <w:pPr>
              <w:pStyle w:val="TableParagraph"/>
              <w:spacing w:line="240" w:lineRule="auto"/>
              <w:rPr>
                <w:sz w:val="24"/>
              </w:rPr>
            </w:pPr>
            <w:r>
              <w:rPr>
                <w:sz w:val="24"/>
              </w:rPr>
              <w:t>Triadimefon</w:t>
            </w:r>
            <w:r>
              <w:rPr>
                <w:spacing w:val="-13"/>
                <w:sz w:val="24"/>
              </w:rPr>
              <w:t> </w:t>
            </w:r>
            <w:r>
              <w:rPr>
                <w:sz w:val="24"/>
              </w:rPr>
              <w:t>9.3%</w:t>
            </w:r>
            <w:r>
              <w:rPr>
                <w:spacing w:val="34"/>
                <w:sz w:val="24"/>
              </w:rPr>
              <w:t> </w:t>
            </w:r>
            <w:r>
              <w:rPr>
                <w:sz w:val="24"/>
              </w:rPr>
              <w:t>+ </w:t>
            </w:r>
            <w:r>
              <w:rPr>
                <w:spacing w:val="-2"/>
                <w:sz w:val="24"/>
              </w:rPr>
              <w:t>Jingangmycin</w:t>
            </w:r>
          </w:p>
          <w:p>
            <w:pPr>
              <w:pStyle w:val="TableParagraph"/>
              <w:spacing w:line="257" w:lineRule="exact"/>
              <w:rPr>
                <w:sz w:val="24"/>
              </w:rPr>
            </w:pPr>
            <w:r>
              <w:rPr>
                <w:sz w:val="24"/>
              </w:rPr>
              <w:t>(Validamycin)</w:t>
            </w:r>
            <w:r>
              <w:rPr>
                <w:spacing w:val="-3"/>
                <w:sz w:val="24"/>
              </w:rPr>
              <w:t> </w:t>
            </w:r>
            <w:r>
              <w:rPr>
                <w:sz w:val="24"/>
              </w:rPr>
              <w:t>6.2</w:t>
            </w:r>
            <w:r>
              <w:rPr>
                <w:spacing w:val="-2"/>
                <w:sz w:val="24"/>
              </w:rPr>
              <w:t> </w:t>
            </w:r>
            <w:r>
              <w:rPr>
                <w:spacing w:val="-10"/>
                <w:sz w:val="24"/>
              </w:rPr>
              <w:t>%</w:t>
            </w:r>
          </w:p>
        </w:tc>
        <w:tc>
          <w:tcPr>
            <w:tcW w:w="2647" w:type="dxa"/>
          </w:tcPr>
          <w:p>
            <w:pPr>
              <w:pStyle w:val="TableParagraph"/>
              <w:ind w:left="24" w:right="7"/>
              <w:jc w:val="center"/>
              <w:rPr>
                <w:sz w:val="24"/>
              </w:rPr>
            </w:pPr>
            <w:r>
              <w:rPr>
                <w:sz w:val="24"/>
              </w:rPr>
              <w:t>Cocosieu</w:t>
            </w:r>
            <w:r>
              <w:rPr>
                <w:spacing w:val="-1"/>
                <w:sz w:val="24"/>
              </w:rPr>
              <w:t> </w:t>
            </w:r>
            <w:r>
              <w:rPr>
                <w:spacing w:val="-2"/>
                <w:sz w:val="24"/>
              </w:rPr>
              <w:t>15.5WP</w:t>
            </w:r>
          </w:p>
        </w:tc>
        <w:tc>
          <w:tcPr>
            <w:tcW w:w="5223" w:type="dxa"/>
          </w:tcPr>
          <w:p>
            <w:pPr>
              <w:pStyle w:val="TableParagraph"/>
              <w:ind w:left="111"/>
              <w:rPr>
                <w:sz w:val="24"/>
              </w:rPr>
            </w:pPr>
            <w:r>
              <w:rPr>
                <w:sz w:val="24"/>
              </w:rPr>
              <w:t>rỉ</w:t>
            </w:r>
            <w:r>
              <w:rPr>
                <w:spacing w:val="-1"/>
                <w:sz w:val="24"/>
              </w:rPr>
              <w:t> </w:t>
            </w:r>
            <w:r>
              <w:rPr>
                <w:sz w:val="24"/>
              </w:rPr>
              <w:t>sắt/cà</w:t>
            </w:r>
            <w:r>
              <w:rPr>
                <w:spacing w:val="-2"/>
                <w:sz w:val="24"/>
              </w:rPr>
              <w:t> </w:t>
            </w:r>
            <w:r>
              <w:rPr>
                <w:spacing w:val="-5"/>
                <w:sz w:val="24"/>
              </w:rPr>
              <w:t>phê</w:t>
            </w:r>
          </w:p>
        </w:tc>
        <w:tc>
          <w:tcPr>
            <w:tcW w:w="3353" w:type="dxa"/>
          </w:tcPr>
          <w:p>
            <w:pPr>
              <w:pStyle w:val="TableParagraph"/>
              <w:spacing w:line="240" w:lineRule="auto"/>
              <w:ind w:left="1280" w:right="215" w:hanging="804"/>
              <w:rPr>
                <w:sz w:val="24"/>
              </w:rPr>
            </w:pPr>
            <w:r>
              <w:rPr>
                <w:sz w:val="24"/>
              </w:rPr>
              <w:t>Xuzhou</w:t>
            </w:r>
            <w:r>
              <w:rPr>
                <w:spacing w:val="-15"/>
                <w:sz w:val="24"/>
              </w:rPr>
              <w:t> </w:t>
            </w:r>
            <w:r>
              <w:rPr>
                <w:sz w:val="24"/>
              </w:rPr>
              <w:t>Jinhe</w:t>
            </w:r>
            <w:r>
              <w:rPr>
                <w:spacing w:val="-15"/>
                <w:sz w:val="24"/>
              </w:rPr>
              <w:t> </w:t>
            </w:r>
            <w:r>
              <w:rPr>
                <w:sz w:val="24"/>
              </w:rPr>
              <w:t>Chemicals Co., Ltd</w:t>
            </w:r>
          </w:p>
        </w:tc>
      </w:tr>
      <w:tr>
        <w:trPr>
          <w:trHeight w:val="553" w:hRule="atLeast"/>
        </w:trPr>
        <w:tc>
          <w:tcPr>
            <w:tcW w:w="708" w:type="dxa"/>
            <w:vMerge w:val="restart"/>
          </w:tcPr>
          <w:p>
            <w:pPr>
              <w:pStyle w:val="TableParagraph"/>
              <w:spacing w:line="240" w:lineRule="auto" w:before="1"/>
              <w:ind w:left="98"/>
              <w:rPr>
                <w:sz w:val="24"/>
              </w:rPr>
            </w:pPr>
            <w:r>
              <w:rPr>
                <w:spacing w:val="-5"/>
                <w:sz w:val="24"/>
              </w:rPr>
              <w:t>703</w:t>
            </w:r>
          </w:p>
        </w:tc>
        <w:tc>
          <w:tcPr>
            <w:tcW w:w="2976" w:type="dxa"/>
            <w:vMerge w:val="restart"/>
          </w:tcPr>
          <w:p>
            <w:pPr>
              <w:pStyle w:val="TableParagraph"/>
              <w:spacing w:line="240" w:lineRule="auto" w:before="1"/>
              <w:rPr>
                <w:sz w:val="24"/>
              </w:rPr>
            </w:pPr>
            <w:r>
              <w:rPr>
                <w:sz w:val="24"/>
              </w:rPr>
              <w:t>Triadimenol</w:t>
            </w:r>
            <w:r>
              <w:rPr>
                <w:spacing w:val="-3"/>
                <w:sz w:val="24"/>
              </w:rPr>
              <w:t> </w:t>
            </w:r>
            <w:r>
              <w:rPr>
                <w:sz w:val="24"/>
              </w:rPr>
              <w:t>(min</w:t>
            </w:r>
            <w:r>
              <w:rPr>
                <w:spacing w:val="-1"/>
                <w:sz w:val="24"/>
              </w:rPr>
              <w:t> </w:t>
            </w:r>
            <w:r>
              <w:rPr>
                <w:spacing w:val="-4"/>
                <w:sz w:val="24"/>
              </w:rPr>
              <w:t>97%)</w:t>
            </w:r>
          </w:p>
        </w:tc>
        <w:tc>
          <w:tcPr>
            <w:tcW w:w="2647" w:type="dxa"/>
          </w:tcPr>
          <w:p>
            <w:pPr>
              <w:pStyle w:val="TableParagraph"/>
              <w:spacing w:line="240" w:lineRule="auto" w:before="1"/>
              <w:ind w:left="24" w:right="6"/>
              <w:jc w:val="center"/>
              <w:rPr>
                <w:sz w:val="24"/>
              </w:rPr>
            </w:pPr>
            <w:r>
              <w:rPr>
                <w:sz w:val="24"/>
              </w:rPr>
              <w:t>Bayfidan</w:t>
            </w:r>
            <w:r>
              <w:rPr>
                <w:spacing w:val="-4"/>
                <w:sz w:val="24"/>
              </w:rPr>
              <w:t> </w:t>
            </w:r>
            <w:r>
              <w:rPr>
                <w:sz w:val="24"/>
              </w:rPr>
              <w:t>250</w:t>
            </w:r>
            <w:r>
              <w:rPr>
                <w:spacing w:val="-1"/>
                <w:sz w:val="24"/>
              </w:rPr>
              <w:t> </w:t>
            </w:r>
            <w:r>
              <w:rPr>
                <w:spacing w:val="-5"/>
                <w:sz w:val="24"/>
              </w:rPr>
              <w:t>EC</w:t>
            </w:r>
          </w:p>
        </w:tc>
        <w:tc>
          <w:tcPr>
            <w:tcW w:w="5223" w:type="dxa"/>
          </w:tcPr>
          <w:p>
            <w:pPr>
              <w:pStyle w:val="TableParagraph"/>
              <w:spacing w:line="240" w:lineRule="auto" w:before="1"/>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40" w:lineRule="auto"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Samet</w:t>
            </w:r>
            <w:r>
              <w:rPr>
                <w:spacing w:val="-1"/>
                <w:sz w:val="24"/>
              </w:rPr>
              <w:t> </w:t>
            </w:r>
            <w:r>
              <w:rPr>
                <w:spacing w:val="-4"/>
                <w:sz w:val="24"/>
              </w:rPr>
              <w:t>25EC</w:t>
            </w:r>
          </w:p>
        </w:tc>
        <w:tc>
          <w:tcPr>
            <w:tcW w:w="5223" w:type="dxa"/>
          </w:tcPr>
          <w:p>
            <w:pPr>
              <w:pStyle w:val="TableParagraph"/>
              <w:ind w:left="111"/>
              <w:rPr>
                <w:sz w:val="24"/>
              </w:rPr>
            </w:pPr>
            <w:r>
              <w:rPr>
                <w:sz w:val="24"/>
              </w:rPr>
              <w:t>phấn</w:t>
            </w:r>
            <w:r>
              <w:rPr>
                <w:spacing w:val="-1"/>
                <w:sz w:val="24"/>
              </w:rPr>
              <w:t> </w:t>
            </w:r>
            <w:r>
              <w:rPr>
                <w:sz w:val="24"/>
              </w:rPr>
              <w:t>trắng/</w:t>
            </w:r>
            <w:r>
              <w:rPr>
                <w:spacing w:val="-1"/>
                <w:sz w:val="24"/>
              </w:rPr>
              <w:t> </w:t>
            </w:r>
            <w:r>
              <w:rPr>
                <w:sz w:val="24"/>
              </w:rPr>
              <w:t>cao</w:t>
            </w:r>
            <w:r>
              <w:rPr>
                <w:spacing w:val="-1"/>
                <w:sz w:val="24"/>
              </w:rPr>
              <w:t> </w:t>
            </w:r>
            <w:r>
              <w:rPr>
                <w:sz w:val="24"/>
              </w:rPr>
              <w:t>su, 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708" w:type="dxa"/>
            <w:vMerge w:val="restart"/>
          </w:tcPr>
          <w:p>
            <w:pPr>
              <w:pStyle w:val="TableParagraph"/>
              <w:ind w:left="98"/>
              <w:rPr>
                <w:sz w:val="24"/>
              </w:rPr>
            </w:pPr>
            <w:r>
              <w:rPr>
                <w:spacing w:val="-5"/>
                <w:sz w:val="24"/>
              </w:rPr>
              <w:t>704</w:t>
            </w:r>
          </w:p>
        </w:tc>
        <w:tc>
          <w:tcPr>
            <w:tcW w:w="2976" w:type="dxa"/>
            <w:vMerge w:val="restart"/>
          </w:tcPr>
          <w:p>
            <w:pPr>
              <w:pStyle w:val="TableParagraph"/>
              <w:rPr>
                <w:sz w:val="24"/>
              </w:rPr>
            </w:pPr>
            <w:r>
              <w:rPr>
                <w:i/>
                <w:sz w:val="24"/>
              </w:rPr>
              <w:t>Trichoderma</w:t>
            </w:r>
            <w:r>
              <w:rPr>
                <w:i/>
                <w:spacing w:val="-3"/>
                <w:sz w:val="24"/>
              </w:rPr>
              <w:t> </w:t>
            </w:r>
            <w:r>
              <w:rPr>
                <w:spacing w:val="-5"/>
                <w:sz w:val="24"/>
              </w:rPr>
              <w:t>spp</w:t>
            </w:r>
          </w:p>
        </w:tc>
        <w:tc>
          <w:tcPr>
            <w:tcW w:w="2647" w:type="dxa"/>
          </w:tcPr>
          <w:p>
            <w:pPr>
              <w:pStyle w:val="TableParagraph"/>
              <w:ind w:left="24" w:right="6"/>
              <w:jc w:val="center"/>
              <w:rPr>
                <w:sz w:val="24"/>
              </w:rPr>
            </w:pPr>
            <w:r>
              <w:rPr>
                <w:sz w:val="24"/>
              </w:rPr>
              <w:t>Bio-Pro</w:t>
            </w:r>
            <w:r>
              <w:rPr>
                <w:spacing w:val="-3"/>
                <w:sz w:val="24"/>
              </w:rPr>
              <w:t> </w:t>
            </w:r>
            <w:r>
              <w:rPr>
                <w:spacing w:val="-2"/>
                <w:sz w:val="24"/>
              </w:rPr>
              <w:t>Tricho</w:t>
            </w:r>
          </w:p>
          <w:p>
            <w:pPr>
              <w:pStyle w:val="TableParagraph"/>
              <w:spacing w:line="257" w:lineRule="exact"/>
              <w:ind w:left="24" w:right="5"/>
              <w:jc w:val="center"/>
              <w:rPr>
                <w:sz w:val="24"/>
              </w:rPr>
            </w:pPr>
            <w:r>
              <w:rPr>
                <w:sz w:val="24"/>
              </w:rPr>
              <w:t>1</w:t>
            </w:r>
            <w:r>
              <w:rPr>
                <w:spacing w:val="-1"/>
                <w:sz w:val="24"/>
              </w:rPr>
              <w:t> </w:t>
            </w:r>
            <w:r>
              <w:rPr>
                <w:sz w:val="24"/>
              </w:rPr>
              <w:t>x 10</w:t>
            </w:r>
            <w:r>
              <w:rPr>
                <w:sz w:val="24"/>
                <w:vertAlign w:val="superscript"/>
              </w:rPr>
              <w:t>9</w:t>
            </w:r>
            <w:r>
              <w:rPr>
                <w:spacing w:val="1"/>
                <w:sz w:val="24"/>
                <w:vertAlign w:val="baseline"/>
              </w:rPr>
              <w:t> </w:t>
            </w:r>
            <w:r>
              <w:rPr>
                <w:sz w:val="24"/>
                <w:vertAlign w:val="baseline"/>
              </w:rPr>
              <w:t>bào tử/g </w:t>
            </w:r>
            <w:r>
              <w:rPr>
                <w:spacing w:val="-5"/>
                <w:sz w:val="24"/>
                <w:vertAlign w:val="baseline"/>
              </w:rPr>
              <w:t>FG</w:t>
            </w:r>
          </w:p>
        </w:tc>
        <w:tc>
          <w:tcPr>
            <w:tcW w:w="5223" w:type="dxa"/>
          </w:tcPr>
          <w:p>
            <w:pPr>
              <w:pStyle w:val="TableParagraph"/>
              <w:ind w:left="111"/>
              <w:rPr>
                <w:sz w:val="24"/>
              </w:rPr>
            </w:pPr>
            <w:r>
              <w:rPr>
                <w:sz w:val="24"/>
              </w:rPr>
              <w:t>chết</w:t>
            </w:r>
            <w:r>
              <w:rPr>
                <w:spacing w:val="-4"/>
                <w:sz w:val="24"/>
              </w:rPr>
              <w:t> </w:t>
            </w:r>
            <w:r>
              <w:rPr>
                <w:sz w:val="24"/>
              </w:rPr>
              <w:t>rạp</w:t>
            </w:r>
            <w:r>
              <w:rPr>
                <w:spacing w:val="1"/>
                <w:sz w:val="24"/>
              </w:rPr>
              <w:t> </w:t>
            </w:r>
            <w:r>
              <w:rPr>
                <w:sz w:val="24"/>
              </w:rPr>
              <w:t>cây</w:t>
            </w:r>
            <w:r>
              <w:rPr>
                <w:spacing w:val="-1"/>
                <w:sz w:val="24"/>
              </w:rPr>
              <w:t> </w:t>
            </w:r>
            <w:r>
              <w:rPr>
                <w:sz w:val="24"/>
              </w:rPr>
              <w:t>con/</w:t>
            </w:r>
            <w:r>
              <w:rPr>
                <w:spacing w:val="1"/>
                <w:sz w:val="24"/>
              </w:rPr>
              <w:t> </w:t>
            </w:r>
            <w:r>
              <w:rPr>
                <w:sz w:val="24"/>
              </w:rPr>
              <w:t>cà</w:t>
            </w:r>
            <w:r>
              <w:rPr>
                <w:spacing w:val="-3"/>
                <w:sz w:val="24"/>
              </w:rPr>
              <w:t> </w:t>
            </w:r>
            <w:r>
              <w:rPr>
                <w:sz w:val="24"/>
              </w:rPr>
              <w:t>rốt, cà</w:t>
            </w:r>
            <w:r>
              <w:rPr>
                <w:spacing w:val="-2"/>
                <w:sz w:val="24"/>
              </w:rPr>
              <w:t> </w:t>
            </w:r>
            <w:r>
              <w:rPr>
                <w:sz w:val="24"/>
              </w:rPr>
              <w:t>chua,</w:t>
            </w:r>
            <w:r>
              <w:rPr>
                <w:spacing w:val="-1"/>
                <w:sz w:val="24"/>
              </w:rPr>
              <w:t> </w:t>
            </w:r>
            <w:r>
              <w:rPr>
                <w:sz w:val="24"/>
              </w:rPr>
              <w:t>cải</w:t>
            </w:r>
            <w:r>
              <w:rPr>
                <w:spacing w:val="-1"/>
                <w:sz w:val="24"/>
              </w:rPr>
              <w:t> </w:t>
            </w:r>
            <w:r>
              <w:rPr>
                <w:spacing w:val="-5"/>
                <w:sz w:val="24"/>
              </w:rPr>
              <w:t>bắp</w:t>
            </w:r>
          </w:p>
        </w:tc>
        <w:tc>
          <w:tcPr>
            <w:tcW w:w="3353" w:type="dxa"/>
          </w:tcPr>
          <w:p>
            <w:pPr>
              <w:pStyle w:val="TableParagraph"/>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Dalat </w:t>
            </w:r>
            <w:r>
              <w:rPr>
                <w:spacing w:val="-2"/>
                <w:sz w:val="24"/>
              </w:rPr>
              <w:t>Hasfarm</w:t>
            </w:r>
          </w:p>
        </w:tc>
      </w:tr>
      <w:tr>
        <w:trPr>
          <w:trHeight w:val="220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37" w:lineRule="auto" w:before="1"/>
              <w:ind w:left="235" w:right="215" w:hanging="1"/>
              <w:jc w:val="center"/>
              <w:rPr>
                <w:i/>
                <w:sz w:val="24"/>
              </w:rPr>
            </w:pPr>
            <w:r>
              <w:rPr>
                <w:sz w:val="24"/>
              </w:rPr>
              <w:t>Promot Plus WP (</w:t>
            </w:r>
            <w:r>
              <w:rPr>
                <w:i/>
                <w:sz w:val="24"/>
              </w:rPr>
              <w:t>Trichoderma spp</w:t>
            </w:r>
            <w:r>
              <w:rPr>
                <w:i/>
                <w:sz w:val="24"/>
              </w:rPr>
              <w:t> </w:t>
            </w:r>
            <w:r>
              <w:rPr>
                <w:sz w:val="24"/>
              </w:rPr>
              <w:t>5.10</w:t>
            </w:r>
            <w:r>
              <w:rPr>
                <w:position w:val="9"/>
                <w:sz w:val="16"/>
              </w:rPr>
              <w:t>7 </w:t>
            </w:r>
            <w:r>
              <w:rPr>
                <w:sz w:val="24"/>
              </w:rPr>
              <w:t>bào tử/g); Promot Plus SL (</w:t>
            </w:r>
            <w:r>
              <w:rPr>
                <w:i/>
                <w:sz w:val="24"/>
              </w:rPr>
              <w:t>Trichoderma</w:t>
            </w:r>
            <w:r>
              <w:rPr>
                <w:i/>
                <w:spacing w:val="-15"/>
                <w:sz w:val="24"/>
              </w:rPr>
              <w:t> </w:t>
            </w:r>
            <w:r>
              <w:rPr>
                <w:i/>
                <w:sz w:val="24"/>
              </w:rPr>
              <w:t>koningii</w:t>
            </w:r>
          </w:p>
          <w:p>
            <w:pPr>
              <w:pStyle w:val="TableParagraph"/>
              <w:spacing w:line="273" w:lineRule="exact"/>
              <w:ind w:left="24" w:right="5"/>
              <w:jc w:val="center"/>
              <w:rPr>
                <w:sz w:val="24"/>
              </w:rPr>
            </w:pPr>
            <w:r>
              <w:rPr>
                <w:sz w:val="24"/>
              </w:rPr>
              <w:t>3.10</w:t>
            </w:r>
            <w:r>
              <w:rPr>
                <w:position w:val="9"/>
                <w:sz w:val="16"/>
              </w:rPr>
              <w:t>7</w:t>
            </w:r>
            <w:r>
              <w:rPr>
                <w:spacing w:val="20"/>
                <w:position w:val="9"/>
                <w:sz w:val="16"/>
              </w:rPr>
              <w:t> </w:t>
            </w:r>
            <w:r>
              <w:rPr>
                <w:sz w:val="24"/>
              </w:rPr>
              <w:t>bào tử/g </w:t>
            </w:r>
            <w:r>
              <w:rPr>
                <w:spacing w:val="-10"/>
                <w:sz w:val="24"/>
              </w:rPr>
              <w:t>+</w:t>
            </w:r>
          </w:p>
          <w:p>
            <w:pPr>
              <w:pStyle w:val="TableParagraph"/>
              <w:spacing w:line="268" w:lineRule="exact"/>
              <w:ind w:left="24" w:right="3"/>
              <w:jc w:val="center"/>
              <w:rPr>
                <w:i/>
                <w:sz w:val="24"/>
              </w:rPr>
            </w:pPr>
            <w:r>
              <w:rPr>
                <w:i/>
                <w:sz w:val="24"/>
              </w:rPr>
              <w:t>Trichoderma</w:t>
            </w:r>
            <w:r>
              <w:rPr>
                <w:i/>
                <w:spacing w:val="-2"/>
                <w:sz w:val="24"/>
              </w:rPr>
              <w:t> harzianum</w:t>
            </w:r>
          </w:p>
          <w:p>
            <w:pPr>
              <w:pStyle w:val="TableParagraph"/>
              <w:spacing w:line="264" w:lineRule="exact"/>
              <w:ind w:left="622"/>
              <w:rPr>
                <w:sz w:val="24"/>
              </w:rPr>
            </w:pPr>
            <w:r>
              <w:rPr>
                <w:sz w:val="24"/>
              </w:rPr>
              <w:t>2.10</w:t>
            </w:r>
            <w:r>
              <w:rPr>
                <w:position w:val="9"/>
                <w:sz w:val="16"/>
              </w:rPr>
              <w:t>7</w:t>
            </w:r>
            <w:r>
              <w:rPr>
                <w:spacing w:val="1"/>
                <w:position w:val="9"/>
                <w:sz w:val="16"/>
              </w:rPr>
              <w:t> </w:t>
            </w:r>
            <w:r>
              <w:rPr>
                <w:sz w:val="24"/>
              </w:rPr>
              <w:t>bào </w:t>
            </w:r>
            <w:r>
              <w:rPr>
                <w:spacing w:val="-2"/>
                <w:sz w:val="24"/>
              </w:rPr>
              <w:t>tử/g)</w:t>
            </w:r>
          </w:p>
        </w:tc>
        <w:tc>
          <w:tcPr>
            <w:tcW w:w="5223" w:type="dxa"/>
          </w:tcPr>
          <w:p>
            <w:pPr>
              <w:pStyle w:val="TableParagraph"/>
              <w:spacing w:line="240" w:lineRule="auto"/>
              <w:ind w:left="111"/>
              <w:rPr>
                <w:sz w:val="24"/>
              </w:rPr>
            </w:pPr>
            <w:r>
              <w:rPr>
                <w:b/>
                <w:sz w:val="24"/>
              </w:rPr>
              <w:t>WP:</w:t>
            </w:r>
            <w:r>
              <w:rPr>
                <w:b/>
                <w:spacing w:val="-6"/>
                <w:sz w:val="24"/>
              </w:rPr>
              <w:t> </w:t>
            </w:r>
            <w:r>
              <w:rPr>
                <w:sz w:val="24"/>
              </w:rPr>
              <w:t>thối</w:t>
            </w:r>
            <w:r>
              <w:rPr>
                <w:spacing w:val="-5"/>
                <w:sz w:val="24"/>
              </w:rPr>
              <w:t> </w:t>
            </w:r>
            <w:r>
              <w:rPr>
                <w:sz w:val="24"/>
              </w:rPr>
              <w:t>gốc,</w:t>
            </w:r>
            <w:r>
              <w:rPr>
                <w:spacing w:val="-5"/>
                <w:sz w:val="24"/>
              </w:rPr>
              <w:t> </w:t>
            </w:r>
            <w:r>
              <w:rPr>
                <w:sz w:val="24"/>
              </w:rPr>
              <w:t>thối</w:t>
            </w:r>
            <w:r>
              <w:rPr>
                <w:spacing w:val="-5"/>
                <w:sz w:val="24"/>
              </w:rPr>
              <w:t> </w:t>
            </w:r>
            <w:r>
              <w:rPr>
                <w:sz w:val="24"/>
              </w:rPr>
              <w:t>hạch/</w:t>
            </w:r>
            <w:r>
              <w:rPr>
                <w:spacing w:val="-3"/>
                <w:sz w:val="24"/>
              </w:rPr>
              <w:t> </w:t>
            </w:r>
            <w:r>
              <w:rPr>
                <w:sz w:val="24"/>
              </w:rPr>
              <w:t>bắp</w:t>
            </w:r>
            <w:r>
              <w:rPr>
                <w:spacing w:val="-5"/>
                <w:sz w:val="24"/>
              </w:rPr>
              <w:t> </w:t>
            </w:r>
            <w:r>
              <w:rPr>
                <w:sz w:val="24"/>
              </w:rPr>
              <w:t>cải;</w:t>
            </w:r>
            <w:r>
              <w:rPr>
                <w:spacing w:val="-5"/>
                <w:sz w:val="24"/>
              </w:rPr>
              <w:t> </w:t>
            </w:r>
            <w:r>
              <w:rPr>
                <w:sz w:val="24"/>
              </w:rPr>
              <w:t>chết</w:t>
            </w:r>
            <w:r>
              <w:rPr>
                <w:spacing w:val="-5"/>
                <w:sz w:val="24"/>
              </w:rPr>
              <w:t> </w:t>
            </w:r>
            <w:r>
              <w:rPr>
                <w:sz w:val="24"/>
              </w:rPr>
              <w:t>cây</w:t>
            </w:r>
            <w:r>
              <w:rPr>
                <w:spacing w:val="-5"/>
                <w:sz w:val="24"/>
              </w:rPr>
              <w:t> </w:t>
            </w:r>
            <w:r>
              <w:rPr>
                <w:sz w:val="24"/>
              </w:rPr>
              <w:t>con/</w:t>
            </w:r>
            <w:r>
              <w:rPr>
                <w:spacing w:val="-3"/>
                <w:sz w:val="24"/>
              </w:rPr>
              <w:t> </w:t>
            </w:r>
            <w:r>
              <w:rPr>
                <w:sz w:val="24"/>
              </w:rPr>
              <w:t>cải </w:t>
            </w:r>
            <w:r>
              <w:rPr>
                <w:spacing w:val="-4"/>
                <w:sz w:val="24"/>
              </w:rPr>
              <w:t>thảo</w:t>
            </w:r>
          </w:p>
          <w:p>
            <w:pPr>
              <w:pStyle w:val="TableParagraph"/>
              <w:spacing w:line="240" w:lineRule="auto"/>
              <w:ind w:left="111" w:right="206"/>
              <w:rPr>
                <w:sz w:val="24"/>
              </w:rPr>
            </w:pPr>
            <w:r>
              <w:rPr>
                <w:b/>
                <w:sz w:val="24"/>
              </w:rPr>
              <w:t>SL:</w:t>
            </w:r>
            <w:r>
              <w:rPr>
                <w:b/>
                <w:spacing w:val="-6"/>
                <w:sz w:val="24"/>
              </w:rPr>
              <w:t> </w:t>
            </w:r>
            <w:r>
              <w:rPr>
                <w:sz w:val="24"/>
              </w:rPr>
              <w:t>đốm</w:t>
            </w:r>
            <w:r>
              <w:rPr>
                <w:spacing w:val="-5"/>
                <w:sz w:val="24"/>
              </w:rPr>
              <w:t> </w:t>
            </w:r>
            <w:r>
              <w:rPr>
                <w:sz w:val="24"/>
              </w:rPr>
              <w:t>nâu,</w:t>
            </w:r>
            <w:r>
              <w:rPr>
                <w:spacing w:val="-5"/>
                <w:sz w:val="24"/>
              </w:rPr>
              <w:t> </w:t>
            </w:r>
            <w:r>
              <w:rPr>
                <w:sz w:val="24"/>
              </w:rPr>
              <w:t>đốm</w:t>
            </w:r>
            <w:r>
              <w:rPr>
                <w:spacing w:val="-5"/>
                <w:sz w:val="24"/>
              </w:rPr>
              <w:t> </w:t>
            </w:r>
            <w:r>
              <w:rPr>
                <w:sz w:val="24"/>
              </w:rPr>
              <w:t>xám/</w:t>
            </w:r>
            <w:r>
              <w:rPr>
                <w:spacing w:val="-5"/>
                <w:sz w:val="24"/>
              </w:rPr>
              <w:t> </w:t>
            </w:r>
            <w:r>
              <w:rPr>
                <w:sz w:val="24"/>
              </w:rPr>
              <w:t>chè;</w:t>
            </w:r>
            <w:r>
              <w:rPr>
                <w:spacing w:val="-5"/>
                <w:sz w:val="24"/>
              </w:rPr>
              <w:t> </w:t>
            </w:r>
            <w:r>
              <w:rPr>
                <w:sz w:val="24"/>
              </w:rPr>
              <w:t>thối</w:t>
            </w:r>
            <w:r>
              <w:rPr>
                <w:spacing w:val="-5"/>
                <w:sz w:val="24"/>
              </w:rPr>
              <w:t> </w:t>
            </w:r>
            <w:r>
              <w:rPr>
                <w:sz w:val="24"/>
              </w:rPr>
              <w:t>hạch,</w:t>
            </w:r>
            <w:r>
              <w:rPr>
                <w:spacing w:val="-5"/>
                <w:sz w:val="24"/>
              </w:rPr>
              <w:t> </w:t>
            </w:r>
            <w:r>
              <w:rPr>
                <w:sz w:val="24"/>
              </w:rPr>
              <w:t>thối</w:t>
            </w:r>
            <w:r>
              <w:rPr>
                <w:spacing w:val="-5"/>
                <w:sz w:val="24"/>
              </w:rPr>
              <w:t> </w:t>
            </w:r>
            <w:r>
              <w:rPr>
                <w:sz w:val="24"/>
              </w:rPr>
              <w:t>gốc/ bắp cải</w:t>
            </w:r>
          </w:p>
        </w:tc>
        <w:tc>
          <w:tcPr>
            <w:tcW w:w="3353" w:type="dxa"/>
          </w:tcPr>
          <w:p>
            <w:pPr>
              <w:pStyle w:val="TableParagraph"/>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110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pacing w:val="-2"/>
                <w:sz w:val="24"/>
              </w:rPr>
              <w:t>TRICÔ-</w:t>
            </w:r>
            <w:r>
              <w:rPr>
                <w:spacing w:val="-4"/>
                <w:sz w:val="24"/>
              </w:rPr>
              <w:t>ĐHCT</w:t>
            </w:r>
          </w:p>
          <w:p>
            <w:pPr>
              <w:pStyle w:val="TableParagraph"/>
              <w:spacing w:line="240" w:lineRule="auto"/>
              <w:ind w:left="24" w:right="6"/>
              <w:jc w:val="center"/>
              <w:rPr>
                <w:sz w:val="24"/>
              </w:rPr>
            </w:pPr>
            <w:r>
              <w:rPr>
                <w:sz w:val="24"/>
              </w:rPr>
              <w:t>10</w:t>
            </w:r>
            <w:r>
              <w:rPr>
                <w:sz w:val="24"/>
                <w:vertAlign w:val="superscript"/>
              </w:rPr>
              <w:t>8</w:t>
            </w:r>
            <w:r>
              <w:rPr>
                <w:sz w:val="24"/>
                <w:vertAlign w:val="baseline"/>
              </w:rPr>
              <w:t> bào </w:t>
            </w:r>
            <w:r>
              <w:rPr>
                <w:spacing w:val="-4"/>
                <w:sz w:val="24"/>
                <w:vertAlign w:val="baseline"/>
              </w:rPr>
              <w:t>tử/g</w:t>
            </w:r>
          </w:p>
        </w:tc>
        <w:tc>
          <w:tcPr>
            <w:tcW w:w="5223" w:type="dxa"/>
          </w:tcPr>
          <w:p>
            <w:pPr>
              <w:pStyle w:val="TableParagraph"/>
              <w:spacing w:line="240" w:lineRule="auto" w:before="1"/>
              <w:ind w:left="111"/>
              <w:rPr>
                <w:sz w:val="24"/>
              </w:rPr>
            </w:pPr>
            <w:r>
              <w:rPr>
                <w:sz w:val="24"/>
              </w:rPr>
              <w:t>vàng</w:t>
            </w:r>
            <w:r>
              <w:rPr>
                <w:spacing w:val="-4"/>
                <w:sz w:val="24"/>
              </w:rPr>
              <w:t> </w:t>
            </w:r>
            <w:r>
              <w:rPr>
                <w:sz w:val="24"/>
              </w:rPr>
              <w:t>lá</w:t>
            </w:r>
            <w:r>
              <w:rPr>
                <w:spacing w:val="-4"/>
                <w:sz w:val="24"/>
              </w:rPr>
              <w:t> </w:t>
            </w:r>
            <w:r>
              <w:rPr>
                <w:sz w:val="24"/>
              </w:rPr>
              <w:t>thối</w:t>
            </w:r>
            <w:r>
              <w:rPr>
                <w:spacing w:val="-5"/>
                <w:sz w:val="24"/>
              </w:rPr>
              <w:t> </w:t>
            </w:r>
            <w:r>
              <w:rPr>
                <w:sz w:val="24"/>
              </w:rPr>
              <w:t>rễ</w:t>
            </w:r>
            <w:r>
              <w:rPr>
                <w:spacing w:val="-6"/>
                <w:sz w:val="24"/>
              </w:rPr>
              <w:t> </w:t>
            </w:r>
            <w:r>
              <w:rPr>
                <w:sz w:val="24"/>
              </w:rPr>
              <w:t>do</w:t>
            </w:r>
            <w:r>
              <w:rPr>
                <w:spacing w:val="-4"/>
                <w:sz w:val="24"/>
              </w:rPr>
              <w:t> </w:t>
            </w:r>
            <w:r>
              <w:rPr>
                <w:i/>
                <w:sz w:val="24"/>
              </w:rPr>
              <w:t>Fusarium</w:t>
            </w:r>
            <w:r>
              <w:rPr>
                <w:i/>
                <w:spacing w:val="-4"/>
                <w:sz w:val="24"/>
              </w:rPr>
              <w:t> </w:t>
            </w:r>
            <w:r>
              <w:rPr>
                <w:i/>
                <w:sz w:val="24"/>
              </w:rPr>
              <w:t>solani</w:t>
            </w:r>
            <w:r>
              <w:rPr>
                <w:sz w:val="24"/>
              </w:rPr>
              <w:t>/cây</w:t>
            </w:r>
            <w:r>
              <w:rPr>
                <w:spacing w:val="-5"/>
                <w:sz w:val="24"/>
              </w:rPr>
              <w:t> </w:t>
            </w:r>
            <w:r>
              <w:rPr>
                <w:sz w:val="24"/>
              </w:rPr>
              <w:t>có</w:t>
            </w:r>
            <w:r>
              <w:rPr>
                <w:spacing w:val="-4"/>
                <w:sz w:val="24"/>
              </w:rPr>
              <w:t> </w:t>
            </w:r>
            <w:r>
              <w:rPr>
                <w:sz w:val="24"/>
              </w:rPr>
              <w:t>múi;</w:t>
            </w:r>
            <w:r>
              <w:rPr>
                <w:spacing w:val="-4"/>
                <w:sz w:val="24"/>
              </w:rPr>
              <w:t> </w:t>
            </w:r>
            <w:r>
              <w:rPr>
                <w:sz w:val="24"/>
              </w:rPr>
              <w:t>chết cây con/dưa hấu, bí đỏ, lạc, điều, cải bẹ; thối rễ/cà phê, hồ tiêu; tuyến trùng/ cà phê, hồ tiêu, cà rốt;</w:t>
            </w:r>
          </w:p>
          <w:p>
            <w:pPr>
              <w:pStyle w:val="TableParagraph"/>
              <w:spacing w:line="257" w:lineRule="exact"/>
              <w:ind w:left="111"/>
              <w:rPr>
                <w:sz w:val="24"/>
              </w:rPr>
            </w:pPr>
            <w:r>
              <w:rPr>
                <w:sz w:val="24"/>
              </w:rPr>
              <w:t>sưng</w:t>
            </w:r>
            <w:r>
              <w:rPr>
                <w:spacing w:val="-1"/>
                <w:sz w:val="24"/>
              </w:rPr>
              <w:t> </w:t>
            </w:r>
            <w:r>
              <w:rPr>
                <w:sz w:val="24"/>
              </w:rPr>
              <w:t>rễ/bắp</w:t>
            </w:r>
            <w:r>
              <w:rPr>
                <w:spacing w:val="-1"/>
                <w:sz w:val="24"/>
              </w:rPr>
              <w:t> </w:t>
            </w:r>
            <w:r>
              <w:rPr>
                <w:spacing w:val="-5"/>
                <w:sz w:val="24"/>
              </w:rPr>
              <w:t>cải</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60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pacing w:val="-2"/>
                <w:sz w:val="24"/>
              </w:rPr>
              <w:t>Vi-</w:t>
            </w:r>
            <w:r>
              <w:rPr>
                <w:spacing w:val="-5"/>
                <w:sz w:val="24"/>
              </w:rPr>
              <w:t>ĐK</w:t>
            </w:r>
          </w:p>
          <w:p>
            <w:pPr>
              <w:pStyle w:val="TableParagraph"/>
              <w:spacing w:line="240" w:lineRule="auto"/>
              <w:ind w:left="24" w:right="4"/>
              <w:jc w:val="center"/>
              <w:rPr>
                <w:sz w:val="24"/>
              </w:rPr>
            </w:pPr>
            <w:r>
              <w:rPr>
                <w:sz w:val="24"/>
              </w:rPr>
              <w:t>10</w:t>
            </w:r>
            <w:r>
              <w:rPr>
                <w:sz w:val="24"/>
                <w:vertAlign w:val="superscript"/>
              </w:rPr>
              <w:t>9</w:t>
            </w:r>
            <w:r>
              <w:rPr>
                <w:sz w:val="24"/>
                <w:vertAlign w:val="baseline"/>
              </w:rPr>
              <w:t> bào tử/g </w:t>
            </w:r>
            <w:r>
              <w:rPr>
                <w:spacing w:val="-5"/>
                <w:sz w:val="24"/>
                <w:vertAlign w:val="baseline"/>
              </w:rPr>
              <w:t>AP</w:t>
            </w:r>
          </w:p>
        </w:tc>
        <w:tc>
          <w:tcPr>
            <w:tcW w:w="5223" w:type="dxa"/>
          </w:tcPr>
          <w:p>
            <w:pPr>
              <w:pStyle w:val="TableParagraph"/>
              <w:spacing w:line="240" w:lineRule="auto"/>
              <w:ind w:left="111"/>
              <w:rPr>
                <w:sz w:val="24"/>
              </w:rPr>
            </w:pPr>
            <w:r>
              <w:rPr>
                <w:sz w:val="24"/>
              </w:rPr>
              <w:t>thối</w:t>
            </w:r>
            <w:r>
              <w:rPr>
                <w:spacing w:val="-4"/>
                <w:sz w:val="24"/>
              </w:rPr>
              <w:t> </w:t>
            </w:r>
            <w:r>
              <w:rPr>
                <w:sz w:val="24"/>
              </w:rPr>
              <w:t>rễ/</w:t>
            </w:r>
            <w:r>
              <w:rPr>
                <w:spacing w:val="-4"/>
                <w:sz w:val="24"/>
              </w:rPr>
              <w:t> </w:t>
            </w:r>
            <w:r>
              <w:rPr>
                <w:sz w:val="24"/>
              </w:rPr>
              <w:t>sầu</w:t>
            </w:r>
            <w:r>
              <w:rPr>
                <w:spacing w:val="-4"/>
                <w:sz w:val="24"/>
              </w:rPr>
              <w:t> </w:t>
            </w:r>
            <w:r>
              <w:rPr>
                <w:sz w:val="24"/>
              </w:rPr>
              <w:t>riêng;</w:t>
            </w:r>
            <w:r>
              <w:rPr>
                <w:spacing w:val="-4"/>
                <w:sz w:val="24"/>
              </w:rPr>
              <w:t> </w:t>
            </w:r>
            <w:r>
              <w:rPr>
                <w:sz w:val="24"/>
              </w:rPr>
              <w:t>lở</w:t>
            </w:r>
            <w:r>
              <w:rPr>
                <w:spacing w:val="-4"/>
                <w:sz w:val="24"/>
              </w:rPr>
              <w:t> </w:t>
            </w:r>
            <w:r>
              <w:rPr>
                <w:sz w:val="24"/>
              </w:rPr>
              <w:t>cổ</w:t>
            </w:r>
            <w:r>
              <w:rPr>
                <w:spacing w:val="-4"/>
                <w:sz w:val="24"/>
              </w:rPr>
              <w:t> </w:t>
            </w:r>
            <w:r>
              <w:rPr>
                <w:sz w:val="24"/>
              </w:rPr>
              <w:t>rễ/</w:t>
            </w:r>
            <w:r>
              <w:rPr>
                <w:spacing w:val="-4"/>
                <w:sz w:val="24"/>
              </w:rPr>
              <w:t> </w:t>
            </w:r>
            <w:r>
              <w:rPr>
                <w:sz w:val="24"/>
              </w:rPr>
              <w:t>cà</w:t>
            </w:r>
            <w:r>
              <w:rPr>
                <w:spacing w:val="-6"/>
                <w:sz w:val="24"/>
              </w:rPr>
              <w:t> </w:t>
            </w:r>
            <w:r>
              <w:rPr>
                <w:sz w:val="24"/>
              </w:rPr>
              <w:t>chua;</w:t>
            </w:r>
            <w:r>
              <w:rPr>
                <w:spacing w:val="-4"/>
                <w:sz w:val="24"/>
              </w:rPr>
              <w:t> </w:t>
            </w:r>
            <w:r>
              <w:rPr>
                <w:sz w:val="24"/>
              </w:rPr>
              <w:t>chết</w:t>
            </w:r>
            <w:r>
              <w:rPr>
                <w:spacing w:val="-4"/>
                <w:sz w:val="24"/>
              </w:rPr>
              <w:t> </w:t>
            </w:r>
            <w:r>
              <w:rPr>
                <w:sz w:val="24"/>
              </w:rPr>
              <w:t>nhanh/</w:t>
            </w:r>
            <w:r>
              <w:rPr>
                <w:spacing w:val="-4"/>
                <w:sz w:val="24"/>
              </w:rPr>
              <w:t> </w:t>
            </w:r>
            <w:r>
              <w:rPr>
                <w:sz w:val="24"/>
              </w:rPr>
              <w:t>hồ </w:t>
            </w:r>
            <w:r>
              <w:rPr>
                <w:spacing w:val="-4"/>
                <w:sz w:val="24"/>
              </w:rPr>
              <w:t>tiêu</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tcPr>
          <w:p>
            <w:pPr>
              <w:pStyle w:val="TableParagraph"/>
              <w:ind w:left="98"/>
              <w:rPr>
                <w:sz w:val="24"/>
              </w:rPr>
            </w:pPr>
            <w:r>
              <w:rPr>
                <w:spacing w:val="-5"/>
                <w:sz w:val="24"/>
              </w:rPr>
              <w:t>705</w:t>
            </w:r>
          </w:p>
        </w:tc>
        <w:tc>
          <w:tcPr>
            <w:tcW w:w="2976" w:type="dxa"/>
          </w:tcPr>
          <w:p>
            <w:pPr>
              <w:pStyle w:val="TableParagraph"/>
              <w:rPr>
                <w:sz w:val="24"/>
              </w:rPr>
            </w:pPr>
            <w:r>
              <w:rPr>
                <w:i/>
                <w:sz w:val="24"/>
              </w:rPr>
              <w:t>Trichoderma</w:t>
            </w:r>
            <w:r>
              <w:rPr>
                <w:i/>
                <w:spacing w:val="-1"/>
                <w:sz w:val="24"/>
              </w:rPr>
              <w:t> </w:t>
            </w:r>
            <w:r>
              <w:rPr>
                <w:i/>
                <w:sz w:val="24"/>
              </w:rPr>
              <w:t>harzianum</w:t>
            </w:r>
            <w:r>
              <w:rPr>
                <w:i/>
                <w:spacing w:val="-2"/>
                <w:sz w:val="24"/>
              </w:rPr>
              <w:t> </w:t>
            </w:r>
            <w:r>
              <w:rPr>
                <w:spacing w:val="-5"/>
                <w:sz w:val="24"/>
              </w:rPr>
              <w:t>4%</w:t>
            </w:r>
          </w:p>
          <w:p>
            <w:pPr>
              <w:pStyle w:val="TableParagraph"/>
              <w:spacing w:line="257" w:lineRule="exact"/>
              <w:rPr>
                <w:sz w:val="24"/>
              </w:rPr>
            </w:pPr>
            <w:r>
              <w:rPr>
                <w:i/>
                <w:sz w:val="24"/>
              </w:rPr>
              <w:t>+</w:t>
            </w:r>
            <w:r>
              <w:rPr>
                <w:i/>
                <w:spacing w:val="-2"/>
                <w:sz w:val="24"/>
              </w:rPr>
              <w:t> </w:t>
            </w:r>
            <w:r>
              <w:rPr>
                <w:i/>
                <w:sz w:val="24"/>
              </w:rPr>
              <w:t>Trichoderma</w:t>
            </w:r>
            <w:r>
              <w:rPr>
                <w:i/>
                <w:spacing w:val="-1"/>
                <w:sz w:val="24"/>
              </w:rPr>
              <w:t> </w:t>
            </w:r>
            <w:r>
              <w:rPr>
                <w:i/>
                <w:sz w:val="24"/>
              </w:rPr>
              <w:t>konigii </w:t>
            </w:r>
            <w:r>
              <w:rPr>
                <w:spacing w:val="-5"/>
                <w:sz w:val="24"/>
              </w:rPr>
              <w:t>1%</w:t>
            </w:r>
          </w:p>
        </w:tc>
        <w:tc>
          <w:tcPr>
            <w:tcW w:w="2647" w:type="dxa"/>
          </w:tcPr>
          <w:p>
            <w:pPr>
              <w:pStyle w:val="TableParagraph"/>
              <w:ind w:left="24" w:right="7"/>
              <w:jc w:val="center"/>
              <w:rPr>
                <w:sz w:val="24"/>
              </w:rPr>
            </w:pPr>
            <w:r>
              <w:rPr>
                <w:sz w:val="24"/>
              </w:rPr>
              <w:t>Tiên</w:t>
            </w:r>
            <w:r>
              <w:rPr>
                <w:spacing w:val="-1"/>
                <w:sz w:val="24"/>
              </w:rPr>
              <w:t> </w:t>
            </w:r>
            <w:r>
              <w:rPr>
                <w:sz w:val="24"/>
              </w:rPr>
              <w:t>tiến</w:t>
            </w:r>
            <w:r>
              <w:rPr>
                <w:spacing w:val="-1"/>
                <w:sz w:val="24"/>
              </w:rPr>
              <w:t> </w:t>
            </w:r>
            <w:r>
              <w:rPr>
                <w:sz w:val="24"/>
              </w:rPr>
              <w:t>5 </w:t>
            </w:r>
            <w:r>
              <w:rPr>
                <w:spacing w:val="-5"/>
                <w:sz w:val="24"/>
              </w:rPr>
              <w:t>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19" w:right="215" w:hanging="716"/>
              <w:rPr>
                <w:sz w:val="24"/>
              </w:rPr>
            </w:pPr>
            <w:r>
              <w:rPr>
                <w:sz w:val="24"/>
              </w:rPr>
              <w:t>Công</w:t>
            </w:r>
            <w:r>
              <w:rPr>
                <w:spacing w:val="-8"/>
                <w:sz w:val="24"/>
              </w:rPr>
              <w:t> </w:t>
            </w:r>
            <w:r>
              <w:rPr>
                <w:sz w:val="24"/>
              </w:rPr>
              <w:t>ty</w:t>
            </w:r>
            <w:r>
              <w:rPr>
                <w:spacing w:val="-8"/>
                <w:sz w:val="24"/>
              </w:rPr>
              <w:t> </w:t>
            </w:r>
            <w:r>
              <w:rPr>
                <w:sz w:val="24"/>
              </w:rPr>
              <w:t>Hợp</w:t>
            </w:r>
            <w:r>
              <w:rPr>
                <w:spacing w:val="-8"/>
                <w:sz w:val="24"/>
              </w:rPr>
              <w:t> </w:t>
            </w:r>
            <w:r>
              <w:rPr>
                <w:sz w:val="24"/>
              </w:rPr>
              <w:t>danh</w:t>
            </w:r>
            <w:r>
              <w:rPr>
                <w:spacing w:val="-8"/>
                <w:sz w:val="24"/>
              </w:rPr>
              <w:t> </w:t>
            </w:r>
            <w:r>
              <w:rPr>
                <w:sz w:val="24"/>
              </w:rPr>
              <w:t>SH</w:t>
            </w:r>
            <w:r>
              <w:rPr>
                <w:spacing w:val="-8"/>
                <w:sz w:val="24"/>
              </w:rPr>
              <w:t> </w:t>
            </w:r>
            <w:r>
              <w:rPr>
                <w:sz w:val="24"/>
              </w:rPr>
              <w:t>NN Sinh Thành</w:t>
            </w:r>
          </w:p>
        </w:tc>
      </w:tr>
      <w:tr>
        <w:trPr>
          <w:trHeight w:val="552" w:hRule="atLeast"/>
        </w:trPr>
        <w:tc>
          <w:tcPr>
            <w:tcW w:w="708" w:type="dxa"/>
            <w:vMerge w:val="restart"/>
          </w:tcPr>
          <w:p>
            <w:pPr>
              <w:pStyle w:val="TableParagraph"/>
              <w:spacing w:line="240" w:lineRule="auto"/>
              <w:ind w:left="98"/>
              <w:rPr>
                <w:sz w:val="24"/>
              </w:rPr>
            </w:pPr>
            <w:r>
              <w:rPr>
                <w:spacing w:val="-5"/>
                <w:sz w:val="24"/>
              </w:rPr>
              <w:t>706</w:t>
            </w:r>
          </w:p>
        </w:tc>
        <w:tc>
          <w:tcPr>
            <w:tcW w:w="2976" w:type="dxa"/>
            <w:vMerge w:val="restart"/>
          </w:tcPr>
          <w:p>
            <w:pPr>
              <w:pStyle w:val="TableParagraph"/>
              <w:spacing w:line="240" w:lineRule="auto"/>
              <w:rPr>
                <w:i/>
                <w:sz w:val="24"/>
              </w:rPr>
            </w:pPr>
            <w:r>
              <w:rPr>
                <w:i/>
                <w:sz w:val="24"/>
              </w:rPr>
              <w:t>Trichoderma</w:t>
            </w:r>
            <w:r>
              <w:rPr>
                <w:i/>
                <w:spacing w:val="-2"/>
                <w:sz w:val="24"/>
              </w:rPr>
              <w:t> harzianum</w:t>
            </w:r>
          </w:p>
        </w:tc>
        <w:tc>
          <w:tcPr>
            <w:tcW w:w="2647" w:type="dxa"/>
          </w:tcPr>
          <w:p>
            <w:pPr>
              <w:pStyle w:val="TableParagraph"/>
              <w:spacing w:line="270" w:lineRule="atLeast"/>
              <w:ind w:left="897" w:right="874"/>
              <w:jc w:val="center"/>
              <w:rPr>
                <w:sz w:val="24"/>
              </w:rPr>
            </w:pPr>
            <w:r>
              <w:rPr>
                <w:spacing w:val="-2"/>
                <w:sz w:val="24"/>
              </w:rPr>
              <w:t>Podesta 200WP</w:t>
            </w:r>
          </w:p>
        </w:tc>
        <w:tc>
          <w:tcPr>
            <w:tcW w:w="5223" w:type="dxa"/>
          </w:tcPr>
          <w:p>
            <w:pPr>
              <w:pStyle w:val="TableParagraph"/>
              <w:spacing w:line="240" w:lineRule="auto"/>
              <w:ind w:left="111"/>
              <w:rPr>
                <w:sz w:val="24"/>
              </w:rPr>
            </w:pPr>
            <w:r>
              <w:rPr>
                <w:sz w:val="24"/>
              </w:rPr>
              <w:t>lở</w:t>
            </w:r>
            <w:r>
              <w:rPr>
                <w:spacing w:val="-1"/>
                <w:sz w:val="24"/>
              </w:rPr>
              <w:t> </w:t>
            </w:r>
            <w:r>
              <w:rPr>
                <w:sz w:val="24"/>
              </w:rPr>
              <w:t>cổ</w:t>
            </w:r>
            <w:r>
              <w:rPr>
                <w:spacing w:val="-1"/>
                <w:sz w:val="24"/>
              </w:rPr>
              <w:t> </w:t>
            </w:r>
            <w:r>
              <w:rPr>
                <w:sz w:val="24"/>
              </w:rPr>
              <w:t>rễ/cà</w:t>
            </w:r>
            <w:r>
              <w:rPr>
                <w:spacing w:val="-1"/>
                <w:sz w:val="24"/>
              </w:rPr>
              <w:t> </w:t>
            </w:r>
            <w:r>
              <w:rPr>
                <w:sz w:val="24"/>
              </w:rPr>
              <w:t>chua;</w:t>
            </w:r>
            <w:r>
              <w:rPr>
                <w:spacing w:val="-1"/>
                <w:sz w:val="24"/>
              </w:rPr>
              <w:t> </w:t>
            </w:r>
            <w:r>
              <w:rPr>
                <w:sz w:val="24"/>
              </w:rPr>
              <w:t>thán</w:t>
            </w:r>
            <w:r>
              <w:rPr>
                <w:spacing w:val="-1"/>
                <w:sz w:val="24"/>
              </w:rPr>
              <w:t> </w:t>
            </w:r>
            <w:r>
              <w:rPr>
                <w:spacing w:val="-2"/>
                <w:sz w:val="24"/>
              </w:rPr>
              <w:t>thư/hành</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Zianum</w:t>
            </w:r>
            <w:r>
              <w:rPr>
                <w:spacing w:val="-1"/>
                <w:sz w:val="24"/>
              </w:rPr>
              <w:t> </w:t>
            </w:r>
            <w:r>
              <w:rPr>
                <w:spacing w:val="-2"/>
                <w:sz w:val="24"/>
              </w:rPr>
              <w:t>1.00WP</w:t>
            </w:r>
          </w:p>
        </w:tc>
        <w:tc>
          <w:tcPr>
            <w:tcW w:w="5223" w:type="dxa"/>
          </w:tcPr>
          <w:p>
            <w:pPr>
              <w:pStyle w:val="TableParagraph"/>
              <w:spacing w:line="276" w:lineRule="exact"/>
              <w:ind w:left="111"/>
              <w:rPr>
                <w:sz w:val="24"/>
              </w:rPr>
            </w:pPr>
            <w:r>
              <w:rPr>
                <w:sz w:val="24"/>
              </w:rPr>
              <w:t>chết</w:t>
            </w:r>
            <w:r>
              <w:rPr>
                <w:spacing w:val="-5"/>
                <w:sz w:val="24"/>
              </w:rPr>
              <w:t> </w:t>
            </w:r>
            <w:r>
              <w:rPr>
                <w:sz w:val="24"/>
              </w:rPr>
              <w:t>rạp</w:t>
            </w:r>
            <w:r>
              <w:rPr>
                <w:spacing w:val="-3"/>
                <w:sz w:val="24"/>
              </w:rPr>
              <w:t> </w:t>
            </w:r>
            <w:r>
              <w:rPr>
                <w:sz w:val="24"/>
              </w:rPr>
              <w:t>cây</w:t>
            </w:r>
            <w:r>
              <w:rPr>
                <w:spacing w:val="-5"/>
                <w:sz w:val="24"/>
              </w:rPr>
              <w:t> </w:t>
            </w:r>
            <w:r>
              <w:rPr>
                <w:sz w:val="24"/>
              </w:rPr>
              <w:t>con/cải</w:t>
            </w:r>
            <w:r>
              <w:rPr>
                <w:spacing w:val="-5"/>
                <w:sz w:val="24"/>
              </w:rPr>
              <w:t> </w:t>
            </w:r>
            <w:r>
              <w:rPr>
                <w:sz w:val="24"/>
              </w:rPr>
              <w:t>cúc,</w:t>
            </w:r>
            <w:r>
              <w:rPr>
                <w:spacing w:val="-3"/>
                <w:sz w:val="24"/>
              </w:rPr>
              <w:t> </w:t>
            </w:r>
            <w:r>
              <w:rPr>
                <w:sz w:val="24"/>
              </w:rPr>
              <w:t>lở</w:t>
            </w:r>
            <w:r>
              <w:rPr>
                <w:spacing w:val="-5"/>
                <w:sz w:val="24"/>
              </w:rPr>
              <w:t> </w:t>
            </w:r>
            <w:r>
              <w:rPr>
                <w:sz w:val="24"/>
              </w:rPr>
              <w:t>cổ</w:t>
            </w:r>
            <w:r>
              <w:rPr>
                <w:spacing w:val="-5"/>
                <w:sz w:val="24"/>
              </w:rPr>
              <w:t> </w:t>
            </w:r>
            <w:r>
              <w:rPr>
                <w:sz w:val="24"/>
              </w:rPr>
              <w:t>rễ/cà</w:t>
            </w:r>
            <w:r>
              <w:rPr>
                <w:spacing w:val="-5"/>
                <w:sz w:val="24"/>
              </w:rPr>
              <w:t> </w:t>
            </w:r>
            <w:r>
              <w:rPr>
                <w:sz w:val="24"/>
              </w:rPr>
              <w:t>chua,</w:t>
            </w:r>
            <w:r>
              <w:rPr>
                <w:spacing w:val="-5"/>
                <w:sz w:val="24"/>
              </w:rPr>
              <w:t> </w:t>
            </w:r>
            <w:r>
              <w:rPr>
                <w:sz w:val="24"/>
              </w:rPr>
              <w:t>thối</w:t>
            </w:r>
            <w:r>
              <w:rPr>
                <w:spacing w:val="-5"/>
                <w:sz w:val="24"/>
              </w:rPr>
              <w:t> </w:t>
            </w:r>
            <w:r>
              <w:rPr>
                <w:sz w:val="24"/>
              </w:rPr>
              <w:t>rễ/hồ tiêu, thán thư/ hành, thanh long; tuyến trùng/cà phê</w:t>
            </w:r>
          </w:p>
        </w:tc>
        <w:tc>
          <w:tcPr>
            <w:tcW w:w="3353" w:type="dxa"/>
          </w:tcPr>
          <w:p>
            <w:pPr>
              <w:pStyle w:val="TableParagraph"/>
              <w:ind w:left="63" w:right="47"/>
              <w:jc w:val="center"/>
              <w:rPr>
                <w:sz w:val="24"/>
              </w:rPr>
            </w:pPr>
            <w:r>
              <w:rPr>
                <w:sz w:val="24"/>
              </w:rPr>
              <w:t>Công ty CP Hóc</w:t>
            </w:r>
            <w:r>
              <w:rPr>
                <w:spacing w:val="-2"/>
                <w:sz w:val="24"/>
              </w:rPr>
              <w:t> </w:t>
            </w:r>
            <w:r>
              <w:rPr>
                <w:spacing w:val="-5"/>
                <w:sz w:val="24"/>
              </w:rPr>
              <w:t>Môn</w:t>
            </w:r>
          </w:p>
        </w:tc>
      </w:tr>
      <w:tr>
        <w:trPr>
          <w:trHeight w:val="1102" w:hRule="atLeast"/>
        </w:trPr>
        <w:tc>
          <w:tcPr>
            <w:tcW w:w="708" w:type="dxa"/>
          </w:tcPr>
          <w:p>
            <w:pPr>
              <w:pStyle w:val="TableParagraph"/>
              <w:ind w:left="98"/>
              <w:rPr>
                <w:sz w:val="24"/>
              </w:rPr>
            </w:pPr>
            <w:r>
              <w:rPr>
                <w:spacing w:val="-5"/>
                <w:sz w:val="24"/>
              </w:rPr>
              <w:t>707</w:t>
            </w:r>
          </w:p>
        </w:tc>
        <w:tc>
          <w:tcPr>
            <w:tcW w:w="2976" w:type="dxa"/>
          </w:tcPr>
          <w:p>
            <w:pPr>
              <w:pStyle w:val="TableParagraph"/>
              <w:spacing w:line="276" w:lineRule="exact"/>
              <w:ind w:right="339"/>
              <w:rPr>
                <w:sz w:val="24"/>
              </w:rPr>
            </w:pPr>
            <w:r>
              <w:rPr>
                <w:i/>
                <w:sz w:val="24"/>
              </w:rPr>
              <w:t>Trichoderma</w:t>
            </w:r>
            <w:r>
              <w:rPr>
                <w:i/>
                <w:spacing w:val="-8"/>
                <w:sz w:val="24"/>
              </w:rPr>
              <w:t> </w:t>
            </w:r>
            <w:r>
              <w:rPr>
                <w:i/>
                <w:sz w:val="24"/>
              </w:rPr>
              <w:t>asperellum</w:t>
            </w:r>
            <w:r>
              <w:rPr>
                <w:i/>
                <w:sz w:val="24"/>
              </w:rPr>
              <w:t> </w:t>
            </w:r>
            <w:r>
              <w:rPr>
                <w:sz w:val="24"/>
              </w:rPr>
              <w:t>80%</w:t>
            </w:r>
            <w:r>
              <w:rPr>
                <w:spacing w:val="-8"/>
                <w:sz w:val="24"/>
              </w:rPr>
              <w:t> </w:t>
            </w:r>
            <w:r>
              <w:rPr>
                <w:sz w:val="24"/>
              </w:rPr>
              <w:t>(8</w:t>
            </w:r>
            <w:r>
              <w:rPr>
                <w:spacing w:val="-7"/>
                <w:sz w:val="24"/>
              </w:rPr>
              <w:t> </w:t>
            </w:r>
            <w:r>
              <w:rPr>
                <w:sz w:val="24"/>
              </w:rPr>
              <w:t>x</w:t>
            </w:r>
            <w:r>
              <w:rPr>
                <w:spacing w:val="-7"/>
                <w:sz w:val="24"/>
              </w:rPr>
              <w:t> </w:t>
            </w:r>
            <w:r>
              <w:rPr>
                <w:sz w:val="24"/>
              </w:rPr>
              <w:t>10</w:t>
            </w:r>
            <w:r>
              <w:rPr>
                <w:sz w:val="24"/>
                <w:vertAlign w:val="superscript"/>
              </w:rPr>
              <w:t>7</w:t>
            </w:r>
            <w:r>
              <w:rPr>
                <w:spacing w:val="-6"/>
                <w:sz w:val="24"/>
                <w:vertAlign w:val="baseline"/>
              </w:rPr>
              <w:t> </w:t>
            </w:r>
            <w:r>
              <w:rPr>
                <w:sz w:val="24"/>
                <w:vertAlign w:val="baseline"/>
              </w:rPr>
              <w:t>bào</w:t>
            </w:r>
            <w:r>
              <w:rPr>
                <w:spacing w:val="-7"/>
                <w:sz w:val="24"/>
                <w:vertAlign w:val="baseline"/>
              </w:rPr>
              <w:t> </w:t>
            </w:r>
            <w:r>
              <w:rPr>
                <w:sz w:val="24"/>
                <w:vertAlign w:val="baseline"/>
              </w:rPr>
              <w:t>tử/g)</w:t>
            </w:r>
            <w:r>
              <w:rPr>
                <w:spacing w:val="-8"/>
                <w:sz w:val="24"/>
                <w:vertAlign w:val="baseline"/>
              </w:rPr>
              <w:t> </w:t>
            </w:r>
            <w:r>
              <w:rPr>
                <w:i/>
                <w:sz w:val="24"/>
                <w:vertAlign w:val="baseline"/>
              </w:rPr>
              <w:t>+</w:t>
            </w:r>
            <w:r>
              <w:rPr>
                <w:i/>
                <w:sz w:val="24"/>
                <w:vertAlign w:val="baseline"/>
              </w:rPr>
              <w:t> Trichoderma atroviride </w:t>
            </w:r>
            <w:r>
              <w:rPr>
                <w:sz w:val="24"/>
                <w:vertAlign w:val="baseline"/>
              </w:rPr>
              <w:t>20% (2 x 10</w:t>
            </w:r>
            <w:r>
              <w:rPr>
                <w:sz w:val="24"/>
                <w:vertAlign w:val="superscript"/>
              </w:rPr>
              <w:t>7</w:t>
            </w:r>
            <w:r>
              <w:rPr>
                <w:sz w:val="24"/>
                <w:vertAlign w:val="baseline"/>
              </w:rPr>
              <w:t> bào tử/g)</w:t>
            </w:r>
          </w:p>
        </w:tc>
        <w:tc>
          <w:tcPr>
            <w:tcW w:w="2647" w:type="dxa"/>
          </w:tcPr>
          <w:p>
            <w:pPr>
              <w:pStyle w:val="TableParagraph"/>
              <w:spacing w:line="240" w:lineRule="auto"/>
              <w:ind w:left="531" w:right="277" w:hanging="228"/>
              <w:rPr>
                <w:sz w:val="24"/>
              </w:rPr>
            </w:pPr>
            <w:r>
              <w:rPr>
                <w:sz w:val="24"/>
              </w:rPr>
              <w:t>TricôĐHCT-Lúa</w:t>
            </w:r>
            <w:r>
              <w:rPr>
                <w:spacing w:val="-15"/>
                <w:sz w:val="24"/>
              </w:rPr>
              <w:t> </w:t>
            </w:r>
            <w:r>
              <w:rPr>
                <w:sz w:val="24"/>
              </w:rPr>
              <w:t>von 10</w:t>
            </w:r>
            <w:r>
              <w:rPr>
                <w:sz w:val="24"/>
                <w:vertAlign w:val="superscript"/>
              </w:rPr>
              <w:t>8</w:t>
            </w:r>
            <w:r>
              <w:rPr>
                <w:sz w:val="24"/>
                <w:vertAlign w:val="baseline"/>
              </w:rPr>
              <w:t> bào tử/g WP</w:t>
            </w:r>
          </w:p>
        </w:tc>
        <w:tc>
          <w:tcPr>
            <w:tcW w:w="5223" w:type="dxa"/>
          </w:tcPr>
          <w:p>
            <w:pPr>
              <w:pStyle w:val="TableParagraph"/>
              <w:ind w:left="111"/>
              <w:rPr>
                <w:sz w:val="24"/>
              </w:rPr>
            </w:pPr>
            <w:r>
              <w:rPr>
                <w:sz w:val="24"/>
              </w:rPr>
              <w:t>lúa von/lúa; khô </w:t>
            </w:r>
            <w:r>
              <w:rPr>
                <w:spacing w:val="-2"/>
                <w:sz w:val="24"/>
              </w:rPr>
              <w:t>vằn/lúa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1102" w:hRule="atLeast"/>
        </w:trPr>
        <w:tc>
          <w:tcPr>
            <w:tcW w:w="708" w:type="dxa"/>
          </w:tcPr>
          <w:p>
            <w:pPr>
              <w:pStyle w:val="TableParagraph"/>
              <w:spacing w:line="274" w:lineRule="exact"/>
              <w:ind w:left="98"/>
              <w:rPr>
                <w:sz w:val="24"/>
              </w:rPr>
            </w:pPr>
            <w:r>
              <w:rPr>
                <w:spacing w:val="-5"/>
                <w:sz w:val="24"/>
              </w:rPr>
              <w:t>708</w:t>
            </w:r>
          </w:p>
        </w:tc>
        <w:tc>
          <w:tcPr>
            <w:tcW w:w="2976" w:type="dxa"/>
          </w:tcPr>
          <w:p>
            <w:pPr>
              <w:pStyle w:val="TableParagraph"/>
              <w:spacing w:line="276" w:lineRule="exact"/>
              <w:ind w:right="466"/>
              <w:rPr>
                <w:sz w:val="24"/>
              </w:rPr>
            </w:pPr>
            <w:r>
              <w:rPr>
                <w:i/>
                <w:sz w:val="24"/>
              </w:rPr>
              <w:t>Trichoderma virens</w:t>
            </w:r>
            <w:r>
              <w:rPr>
                <w:i/>
                <w:spacing w:val="40"/>
                <w:sz w:val="24"/>
              </w:rPr>
              <w:t> </w:t>
            </w:r>
            <w:r>
              <w:rPr>
                <w:sz w:val="24"/>
              </w:rPr>
              <w:t>80%</w:t>
            </w:r>
            <w:r>
              <w:rPr>
                <w:spacing w:val="-8"/>
                <w:sz w:val="24"/>
              </w:rPr>
              <w:t> </w:t>
            </w:r>
            <w:r>
              <w:rPr>
                <w:sz w:val="24"/>
              </w:rPr>
              <w:t>(8</w:t>
            </w:r>
            <w:r>
              <w:rPr>
                <w:spacing w:val="-7"/>
                <w:sz w:val="24"/>
              </w:rPr>
              <w:t> </w:t>
            </w:r>
            <w:r>
              <w:rPr>
                <w:sz w:val="24"/>
              </w:rPr>
              <w:t>x</w:t>
            </w:r>
            <w:r>
              <w:rPr>
                <w:spacing w:val="-7"/>
                <w:sz w:val="24"/>
              </w:rPr>
              <w:t> </w:t>
            </w:r>
            <w:r>
              <w:rPr>
                <w:sz w:val="24"/>
              </w:rPr>
              <w:t>10</w:t>
            </w:r>
            <w:r>
              <w:rPr>
                <w:sz w:val="24"/>
                <w:vertAlign w:val="superscript"/>
              </w:rPr>
              <w:t>7</w:t>
            </w:r>
            <w:r>
              <w:rPr>
                <w:spacing w:val="-6"/>
                <w:sz w:val="24"/>
                <w:vertAlign w:val="baseline"/>
              </w:rPr>
              <w:t> </w:t>
            </w:r>
            <w:r>
              <w:rPr>
                <w:sz w:val="24"/>
                <w:vertAlign w:val="baseline"/>
              </w:rPr>
              <w:t>bào</w:t>
            </w:r>
            <w:r>
              <w:rPr>
                <w:spacing w:val="-7"/>
                <w:sz w:val="24"/>
                <w:vertAlign w:val="baseline"/>
              </w:rPr>
              <w:t> </w:t>
            </w:r>
            <w:r>
              <w:rPr>
                <w:sz w:val="24"/>
                <w:vertAlign w:val="baseline"/>
              </w:rPr>
              <w:t>tử/g)</w:t>
            </w:r>
            <w:r>
              <w:rPr>
                <w:spacing w:val="-8"/>
                <w:sz w:val="24"/>
                <w:vertAlign w:val="baseline"/>
              </w:rPr>
              <w:t> </w:t>
            </w:r>
            <w:r>
              <w:rPr>
                <w:sz w:val="24"/>
                <w:vertAlign w:val="baseline"/>
              </w:rPr>
              <w:t>+ </w:t>
            </w:r>
            <w:r>
              <w:rPr>
                <w:i/>
                <w:sz w:val="24"/>
                <w:vertAlign w:val="baseline"/>
              </w:rPr>
              <w:t>Trichoderma hamatum</w:t>
            </w:r>
            <w:r>
              <w:rPr>
                <w:i/>
                <w:sz w:val="24"/>
                <w:vertAlign w:val="baseline"/>
              </w:rPr>
              <w:t> </w:t>
            </w:r>
            <w:r>
              <w:rPr>
                <w:sz w:val="24"/>
                <w:vertAlign w:val="baseline"/>
              </w:rPr>
              <w:t>20% (2 x 10</w:t>
            </w:r>
            <w:r>
              <w:rPr>
                <w:sz w:val="24"/>
                <w:vertAlign w:val="superscript"/>
              </w:rPr>
              <w:t>7</w:t>
            </w:r>
            <w:r>
              <w:rPr>
                <w:sz w:val="24"/>
                <w:vertAlign w:val="baseline"/>
              </w:rPr>
              <w:t> bào tử/g)</w:t>
            </w:r>
          </w:p>
        </w:tc>
        <w:tc>
          <w:tcPr>
            <w:tcW w:w="2647" w:type="dxa"/>
          </w:tcPr>
          <w:p>
            <w:pPr>
              <w:pStyle w:val="TableParagraph"/>
              <w:spacing w:line="240" w:lineRule="auto"/>
              <w:ind w:left="531" w:right="176" w:hanging="231"/>
              <w:rPr>
                <w:sz w:val="24"/>
              </w:rPr>
            </w:pPr>
            <w:r>
              <w:rPr>
                <w:spacing w:val="-2"/>
                <w:sz w:val="24"/>
              </w:rPr>
              <w:t>TricôĐHCT-Phytoph </w:t>
            </w:r>
            <w:r>
              <w:rPr>
                <w:sz w:val="24"/>
              </w:rPr>
              <w:t>10</w:t>
            </w:r>
            <w:r>
              <w:rPr>
                <w:sz w:val="24"/>
                <w:vertAlign w:val="superscript"/>
              </w:rPr>
              <w:t>8</w:t>
            </w:r>
            <w:r>
              <w:rPr>
                <w:sz w:val="24"/>
                <w:vertAlign w:val="baseline"/>
              </w:rPr>
              <w:t> bào tử/g WP</w:t>
            </w:r>
          </w:p>
        </w:tc>
        <w:tc>
          <w:tcPr>
            <w:tcW w:w="5223" w:type="dxa"/>
          </w:tcPr>
          <w:p>
            <w:pPr>
              <w:pStyle w:val="TableParagraph"/>
              <w:spacing w:line="240" w:lineRule="auto"/>
              <w:ind w:left="111"/>
              <w:rPr>
                <w:sz w:val="24"/>
              </w:rPr>
            </w:pPr>
            <w:r>
              <w:rPr>
                <w:sz w:val="24"/>
              </w:rPr>
              <w:t>loét</w:t>
            </w:r>
            <w:r>
              <w:rPr>
                <w:spacing w:val="-4"/>
                <w:sz w:val="24"/>
              </w:rPr>
              <w:t> </w:t>
            </w:r>
            <w:r>
              <w:rPr>
                <w:sz w:val="24"/>
              </w:rPr>
              <w:t>sọc</w:t>
            </w:r>
            <w:r>
              <w:rPr>
                <w:spacing w:val="-5"/>
                <w:sz w:val="24"/>
              </w:rPr>
              <w:t> </w:t>
            </w:r>
            <w:r>
              <w:rPr>
                <w:sz w:val="24"/>
              </w:rPr>
              <w:t>miệng</w:t>
            </w:r>
            <w:r>
              <w:rPr>
                <w:spacing w:val="-4"/>
                <w:sz w:val="24"/>
              </w:rPr>
              <w:t> </w:t>
            </w:r>
            <w:r>
              <w:rPr>
                <w:sz w:val="24"/>
              </w:rPr>
              <w:t>cạo/</w:t>
            </w:r>
            <w:r>
              <w:rPr>
                <w:spacing w:val="-4"/>
                <w:sz w:val="24"/>
              </w:rPr>
              <w:t> </w:t>
            </w:r>
            <w:r>
              <w:rPr>
                <w:sz w:val="24"/>
              </w:rPr>
              <w:t>cao</w:t>
            </w:r>
            <w:r>
              <w:rPr>
                <w:spacing w:val="-4"/>
                <w:sz w:val="24"/>
              </w:rPr>
              <w:t> </w:t>
            </w:r>
            <w:r>
              <w:rPr>
                <w:sz w:val="24"/>
              </w:rPr>
              <w:t>su;</w:t>
            </w:r>
            <w:r>
              <w:rPr>
                <w:spacing w:val="-4"/>
                <w:sz w:val="24"/>
              </w:rPr>
              <w:t> </w:t>
            </w:r>
            <w:r>
              <w:rPr>
                <w:sz w:val="24"/>
              </w:rPr>
              <w:t>xì</w:t>
            </w:r>
            <w:r>
              <w:rPr>
                <w:spacing w:val="-4"/>
                <w:sz w:val="24"/>
              </w:rPr>
              <w:t> </w:t>
            </w:r>
            <w:r>
              <w:rPr>
                <w:sz w:val="24"/>
              </w:rPr>
              <w:t>mủ/</w:t>
            </w:r>
            <w:r>
              <w:rPr>
                <w:spacing w:val="-4"/>
                <w:sz w:val="24"/>
              </w:rPr>
              <w:t> </w:t>
            </w:r>
            <w:r>
              <w:rPr>
                <w:sz w:val="24"/>
              </w:rPr>
              <w:t>bưởi,</w:t>
            </w:r>
            <w:r>
              <w:rPr>
                <w:spacing w:val="-4"/>
                <w:sz w:val="24"/>
              </w:rPr>
              <w:t> </w:t>
            </w:r>
            <w:r>
              <w:rPr>
                <w:sz w:val="24"/>
              </w:rPr>
              <w:t>sầu</w:t>
            </w:r>
            <w:r>
              <w:rPr>
                <w:spacing w:val="-4"/>
                <w:sz w:val="24"/>
              </w:rPr>
              <w:t> </w:t>
            </w:r>
            <w:r>
              <w:rPr>
                <w:sz w:val="24"/>
              </w:rPr>
              <w:t>riêng, chết nhanh/ hồ tiêu; thối quả/ vải; thối quả /nhãn;</w:t>
            </w:r>
          </w:p>
          <w:p>
            <w:pPr>
              <w:pStyle w:val="TableParagraph"/>
              <w:spacing w:line="240" w:lineRule="auto"/>
              <w:ind w:left="111"/>
              <w:rPr>
                <w:sz w:val="24"/>
              </w:rPr>
            </w:pPr>
            <w:r>
              <w:rPr>
                <w:sz w:val="24"/>
              </w:rPr>
              <w:t>đốm</w:t>
            </w:r>
            <w:r>
              <w:rPr>
                <w:spacing w:val="-3"/>
                <w:sz w:val="24"/>
              </w:rPr>
              <w:t> </w:t>
            </w:r>
            <w:r>
              <w:rPr>
                <w:sz w:val="24"/>
              </w:rPr>
              <w:t>nâu /thanh</w:t>
            </w:r>
            <w:r>
              <w:rPr>
                <w:spacing w:val="-1"/>
                <w:sz w:val="24"/>
              </w:rPr>
              <w:t> </w:t>
            </w:r>
            <w:r>
              <w:rPr>
                <w:sz w:val="24"/>
              </w:rPr>
              <w:t>long; sương mai/cà</w:t>
            </w:r>
            <w:r>
              <w:rPr>
                <w:spacing w:val="-2"/>
                <w:sz w:val="24"/>
              </w:rPr>
              <w:t> </w:t>
            </w:r>
            <w:r>
              <w:rPr>
                <w:sz w:val="24"/>
              </w:rPr>
              <w:t>chua, khoai </w:t>
            </w:r>
            <w:r>
              <w:rPr>
                <w:spacing w:val="-5"/>
                <w:sz w:val="24"/>
              </w:rPr>
              <w:t>tây</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1103" w:hRule="atLeast"/>
        </w:trPr>
        <w:tc>
          <w:tcPr>
            <w:tcW w:w="708" w:type="dxa"/>
          </w:tcPr>
          <w:p>
            <w:pPr>
              <w:pStyle w:val="TableParagraph"/>
              <w:ind w:left="98"/>
              <w:rPr>
                <w:sz w:val="24"/>
              </w:rPr>
            </w:pPr>
            <w:r>
              <w:rPr>
                <w:spacing w:val="-5"/>
                <w:sz w:val="24"/>
              </w:rPr>
              <w:t>709</w:t>
            </w:r>
          </w:p>
        </w:tc>
        <w:tc>
          <w:tcPr>
            <w:tcW w:w="2976" w:type="dxa"/>
          </w:tcPr>
          <w:p>
            <w:pPr>
              <w:pStyle w:val="TableParagraph"/>
              <w:rPr>
                <w:i/>
                <w:sz w:val="24"/>
              </w:rPr>
            </w:pPr>
            <w:r>
              <w:rPr>
                <w:i/>
                <w:sz w:val="24"/>
              </w:rPr>
              <w:t>Trichoderma</w:t>
            </w:r>
            <w:r>
              <w:rPr>
                <w:i/>
                <w:spacing w:val="58"/>
                <w:sz w:val="24"/>
              </w:rPr>
              <w:t> </w:t>
            </w:r>
            <w:r>
              <w:rPr>
                <w:i/>
                <w:spacing w:val="-2"/>
                <w:sz w:val="24"/>
              </w:rPr>
              <w:t>viride</w:t>
            </w:r>
          </w:p>
          <w:p>
            <w:pPr>
              <w:pStyle w:val="TableParagraph"/>
              <w:spacing w:line="240" w:lineRule="auto"/>
              <w:rPr>
                <w:sz w:val="24"/>
              </w:rPr>
            </w:pPr>
            <w:r>
              <w:rPr>
                <w:sz w:val="24"/>
              </w:rPr>
              <w:t>75%</w:t>
            </w:r>
            <w:r>
              <w:rPr>
                <w:spacing w:val="-2"/>
                <w:sz w:val="24"/>
              </w:rPr>
              <w:t> </w:t>
            </w:r>
            <w:r>
              <w:rPr>
                <w:sz w:val="24"/>
              </w:rPr>
              <w:t>(7.5 x</w:t>
            </w:r>
            <w:r>
              <w:rPr>
                <w:spacing w:val="-1"/>
                <w:sz w:val="24"/>
              </w:rPr>
              <w:t> </w:t>
            </w:r>
            <w:r>
              <w:rPr>
                <w:sz w:val="24"/>
              </w:rPr>
              <w:t>10</w:t>
            </w:r>
            <w:r>
              <w:rPr>
                <w:sz w:val="24"/>
                <w:vertAlign w:val="superscript"/>
              </w:rPr>
              <w:t>7</w:t>
            </w:r>
            <w:r>
              <w:rPr>
                <w:spacing w:val="1"/>
                <w:sz w:val="24"/>
                <w:vertAlign w:val="baseline"/>
              </w:rPr>
              <w:t> </w:t>
            </w:r>
            <w:r>
              <w:rPr>
                <w:sz w:val="24"/>
                <w:vertAlign w:val="baseline"/>
              </w:rPr>
              <w:t>bào tử/g)</w:t>
            </w:r>
            <w:r>
              <w:rPr>
                <w:spacing w:val="-1"/>
                <w:sz w:val="24"/>
                <w:vertAlign w:val="baseline"/>
              </w:rPr>
              <w:t> </w:t>
            </w:r>
            <w:r>
              <w:rPr>
                <w:spacing w:val="-10"/>
                <w:sz w:val="24"/>
                <w:vertAlign w:val="baseline"/>
              </w:rPr>
              <w:t>+</w:t>
            </w:r>
          </w:p>
          <w:p>
            <w:pPr>
              <w:pStyle w:val="TableParagraph"/>
              <w:spacing w:line="240" w:lineRule="auto"/>
              <w:rPr>
                <w:i/>
                <w:sz w:val="24"/>
              </w:rPr>
            </w:pPr>
            <w:r>
              <w:rPr>
                <w:i/>
                <w:sz w:val="24"/>
              </w:rPr>
              <w:t>Trichoderma</w:t>
            </w:r>
            <w:r>
              <w:rPr>
                <w:i/>
                <w:spacing w:val="-2"/>
                <w:sz w:val="24"/>
              </w:rPr>
              <w:t> harzianum</w:t>
            </w:r>
          </w:p>
          <w:p>
            <w:pPr>
              <w:pStyle w:val="TableParagraph"/>
              <w:spacing w:line="257" w:lineRule="exact"/>
              <w:rPr>
                <w:sz w:val="24"/>
              </w:rPr>
            </w:pPr>
            <w:r>
              <w:rPr>
                <w:sz w:val="24"/>
              </w:rPr>
              <w:t>25%</w:t>
            </w:r>
            <w:r>
              <w:rPr>
                <w:spacing w:val="-2"/>
                <w:sz w:val="24"/>
              </w:rPr>
              <w:t> </w:t>
            </w:r>
            <w:r>
              <w:rPr>
                <w:sz w:val="24"/>
              </w:rPr>
              <w:t>(2.5 x 10</w:t>
            </w:r>
            <w:r>
              <w:rPr>
                <w:sz w:val="24"/>
                <w:vertAlign w:val="superscript"/>
              </w:rPr>
              <w:t>7</w:t>
            </w:r>
            <w:r>
              <w:rPr>
                <w:spacing w:val="1"/>
                <w:sz w:val="24"/>
                <w:vertAlign w:val="baseline"/>
              </w:rPr>
              <w:t> </w:t>
            </w:r>
            <w:r>
              <w:rPr>
                <w:sz w:val="24"/>
                <w:vertAlign w:val="baseline"/>
              </w:rPr>
              <w:t>bào</w:t>
            </w:r>
            <w:r>
              <w:rPr>
                <w:spacing w:val="-1"/>
                <w:sz w:val="24"/>
                <w:vertAlign w:val="baseline"/>
              </w:rPr>
              <w:t> </w:t>
            </w:r>
            <w:r>
              <w:rPr>
                <w:spacing w:val="-2"/>
                <w:sz w:val="24"/>
                <w:vertAlign w:val="baseline"/>
              </w:rPr>
              <w:t>tử/g)</w:t>
            </w:r>
          </w:p>
        </w:tc>
        <w:tc>
          <w:tcPr>
            <w:tcW w:w="2647" w:type="dxa"/>
          </w:tcPr>
          <w:p>
            <w:pPr>
              <w:pStyle w:val="TableParagraph"/>
              <w:spacing w:line="240" w:lineRule="auto"/>
              <w:ind w:left="531" w:hanging="365"/>
              <w:rPr>
                <w:sz w:val="24"/>
              </w:rPr>
            </w:pPr>
            <w:r>
              <w:rPr>
                <w:sz w:val="24"/>
              </w:rPr>
              <w:t>Tricô</w:t>
            </w:r>
            <w:r>
              <w:rPr>
                <w:spacing w:val="-15"/>
                <w:sz w:val="24"/>
              </w:rPr>
              <w:t> </w:t>
            </w:r>
            <w:r>
              <w:rPr>
                <w:sz w:val="24"/>
              </w:rPr>
              <w:t>ĐHCT-Nấm</w:t>
            </w:r>
            <w:r>
              <w:rPr>
                <w:spacing w:val="-15"/>
                <w:sz w:val="24"/>
              </w:rPr>
              <w:t> </w:t>
            </w:r>
            <w:r>
              <w:rPr>
                <w:sz w:val="24"/>
              </w:rPr>
              <w:t>hồng 10</w:t>
            </w:r>
            <w:r>
              <w:rPr>
                <w:sz w:val="24"/>
                <w:vertAlign w:val="superscript"/>
              </w:rPr>
              <w:t>8</w:t>
            </w:r>
            <w:r>
              <w:rPr>
                <w:sz w:val="24"/>
                <w:vertAlign w:val="baseline"/>
              </w:rPr>
              <w:t> bào tử/g WP</w:t>
            </w:r>
          </w:p>
        </w:tc>
        <w:tc>
          <w:tcPr>
            <w:tcW w:w="5223" w:type="dxa"/>
          </w:tcPr>
          <w:p>
            <w:pPr>
              <w:pStyle w:val="TableParagraph"/>
              <w:ind w:left="111"/>
              <w:rPr>
                <w:sz w:val="24"/>
              </w:rPr>
            </w:pPr>
            <w:r>
              <w:rPr>
                <w:sz w:val="24"/>
              </w:rPr>
              <w:t>nấm</w:t>
            </w:r>
            <w:r>
              <w:rPr>
                <w:spacing w:val="-3"/>
                <w:sz w:val="24"/>
              </w:rPr>
              <w:t> </w:t>
            </w:r>
            <w:r>
              <w:rPr>
                <w:sz w:val="24"/>
              </w:rPr>
              <w:t>hồng/ cao su,</w:t>
            </w:r>
            <w:r>
              <w:rPr>
                <w:spacing w:val="-1"/>
                <w:sz w:val="24"/>
              </w:rPr>
              <w:t> </w:t>
            </w:r>
            <w:r>
              <w:rPr>
                <w:sz w:val="24"/>
              </w:rPr>
              <w:t>cà</w:t>
            </w:r>
            <w:r>
              <w:rPr>
                <w:spacing w:val="-1"/>
                <w:sz w:val="24"/>
              </w:rPr>
              <w:t> </w:t>
            </w:r>
            <w:r>
              <w:rPr>
                <w:sz w:val="24"/>
              </w:rPr>
              <w:t>phê, sầu </w:t>
            </w:r>
            <w:r>
              <w:rPr>
                <w:spacing w:val="-4"/>
                <w:sz w:val="24"/>
              </w:rPr>
              <w:t>riêng</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1105" w:hRule="atLeast"/>
        </w:trPr>
        <w:tc>
          <w:tcPr>
            <w:tcW w:w="708" w:type="dxa"/>
          </w:tcPr>
          <w:p>
            <w:pPr>
              <w:pStyle w:val="TableParagraph"/>
              <w:spacing w:line="240" w:lineRule="auto" w:before="1"/>
              <w:ind w:left="98"/>
              <w:rPr>
                <w:sz w:val="24"/>
              </w:rPr>
            </w:pPr>
            <w:r>
              <w:rPr>
                <w:spacing w:val="-5"/>
                <w:sz w:val="24"/>
              </w:rPr>
              <w:t>710</w:t>
            </w:r>
          </w:p>
        </w:tc>
        <w:tc>
          <w:tcPr>
            <w:tcW w:w="2976" w:type="dxa"/>
          </w:tcPr>
          <w:p>
            <w:pPr>
              <w:pStyle w:val="TableParagraph"/>
              <w:spacing w:line="240" w:lineRule="auto" w:before="1"/>
              <w:rPr>
                <w:sz w:val="24"/>
              </w:rPr>
            </w:pPr>
            <w:r>
              <w:rPr>
                <w:i/>
                <w:sz w:val="24"/>
              </w:rPr>
              <w:t>Trichoderma</w:t>
            </w:r>
            <w:r>
              <w:rPr>
                <w:i/>
                <w:spacing w:val="-2"/>
                <w:sz w:val="24"/>
              </w:rPr>
              <w:t> </w:t>
            </w:r>
            <w:r>
              <w:rPr>
                <w:i/>
                <w:sz w:val="24"/>
              </w:rPr>
              <w:t>sperellum</w:t>
            </w:r>
            <w:r>
              <w:rPr>
                <w:i/>
                <w:spacing w:val="-2"/>
                <w:sz w:val="24"/>
              </w:rPr>
              <w:t> </w:t>
            </w:r>
            <w:r>
              <w:rPr>
                <w:spacing w:val="-5"/>
                <w:sz w:val="24"/>
              </w:rPr>
              <w:t>80%</w:t>
            </w:r>
          </w:p>
          <w:p>
            <w:pPr>
              <w:pStyle w:val="TableParagraph"/>
              <w:spacing w:line="270" w:lineRule="atLeast"/>
              <w:ind w:right="507"/>
              <w:rPr>
                <w:sz w:val="24"/>
              </w:rPr>
            </w:pPr>
            <w:r>
              <w:rPr>
                <w:sz w:val="24"/>
              </w:rPr>
              <w:t>(8 x 10</w:t>
            </w:r>
            <w:r>
              <w:rPr>
                <w:sz w:val="24"/>
                <w:vertAlign w:val="superscript"/>
              </w:rPr>
              <w:t>7</w:t>
            </w:r>
            <w:r>
              <w:rPr>
                <w:sz w:val="24"/>
                <w:vertAlign w:val="baseline"/>
              </w:rPr>
              <w:t> bào tử/g)</w:t>
            </w:r>
            <w:r>
              <w:rPr>
                <w:spacing w:val="40"/>
                <w:sz w:val="24"/>
                <w:vertAlign w:val="baseline"/>
              </w:rPr>
              <w:t> </w:t>
            </w:r>
            <w:r>
              <w:rPr>
                <w:sz w:val="24"/>
                <w:vertAlign w:val="baseline"/>
              </w:rPr>
              <w:t>+ </w:t>
            </w:r>
            <w:r>
              <w:rPr>
                <w:i/>
                <w:sz w:val="24"/>
                <w:vertAlign w:val="baseline"/>
              </w:rPr>
              <w:t>Trichoderma</w:t>
            </w:r>
            <w:r>
              <w:rPr>
                <w:i/>
                <w:spacing w:val="-15"/>
                <w:sz w:val="24"/>
                <w:vertAlign w:val="baseline"/>
              </w:rPr>
              <w:t> </w:t>
            </w:r>
            <w:r>
              <w:rPr>
                <w:i/>
                <w:sz w:val="24"/>
                <w:vertAlign w:val="baseline"/>
              </w:rPr>
              <w:t>harzianum</w:t>
            </w:r>
            <w:r>
              <w:rPr>
                <w:i/>
                <w:sz w:val="24"/>
                <w:vertAlign w:val="baseline"/>
              </w:rPr>
              <w:t> </w:t>
            </w:r>
            <w:r>
              <w:rPr>
                <w:sz w:val="24"/>
                <w:vertAlign w:val="baseline"/>
              </w:rPr>
              <w:t>20% (2 x 10</w:t>
            </w:r>
            <w:r>
              <w:rPr>
                <w:sz w:val="24"/>
                <w:vertAlign w:val="superscript"/>
              </w:rPr>
              <w:t>7</w:t>
            </w:r>
            <w:r>
              <w:rPr>
                <w:sz w:val="24"/>
                <w:vertAlign w:val="baseline"/>
              </w:rPr>
              <w:t> bào tử/g)</w:t>
            </w:r>
          </w:p>
        </w:tc>
        <w:tc>
          <w:tcPr>
            <w:tcW w:w="2647" w:type="dxa"/>
          </w:tcPr>
          <w:p>
            <w:pPr>
              <w:pStyle w:val="TableParagraph"/>
              <w:spacing w:line="240" w:lineRule="auto" w:before="1"/>
              <w:ind w:left="531" w:right="344" w:hanging="161"/>
              <w:rPr>
                <w:sz w:val="24"/>
              </w:rPr>
            </w:pPr>
            <w:r>
              <w:rPr>
                <w:sz w:val="24"/>
              </w:rPr>
              <w:t>Tricô</w:t>
            </w:r>
            <w:r>
              <w:rPr>
                <w:spacing w:val="-15"/>
                <w:sz w:val="24"/>
              </w:rPr>
              <w:t> </w:t>
            </w:r>
            <w:r>
              <w:rPr>
                <w:sz w:val="24"/>
              </w:rPr>
              <w:t>ĐHCT-Khóm 10</w:t>
            </w:r>
            <w:r>
              <w:rPr>
                <w:sz w:val="24"/>
                <w:vertAlign w:val="superscript"/>
              </w:rPr>
              <w:t>8</w:t>
            </w:r>
            <w:r>
              <w:rPr>
                <w:sz w:val="24"/>
                <w:vertAlign w:val="baseline"/>
              </w:rPr>
              <w:t> bào tử/g WP</w:t>
            </w:r>
          </w:p>
        </w:tc>
        <w:tc>
          <w:tcPr>
            <w:tcW w:w="5223" w:type="dxa"/>
          </w:tcPr>
          <w:p>
            <w:pPr>
              <w:pStyle w:val="TableParagraph"/>
              <w:spacing w:line="240" w:lineRule="auto" w:before="1"/>
              <w:ind w:left="111"/>
              <w:rPr>
                <w:sz w:val="24"/>
              </w:rPr>
            </w:pPr>
            <w:r>
              <w:rPr>
                <w:sz w:val="24"/>
              </w:rPr>
              <w:t>thối nõn/ </w:t>
            </w:r>
            <w:r>
              <w:rPr>
                <w:spacing w:val="-5"/>
                <w:sz w:val="24"/>
              </w:rPr>
              <w:t>dứa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708" w:type="dxa"/>
          </w:tcPr>
          <w:p>
            <w:pPr>
              <w:pStyle w:val="TableParagraph"/>
              <w:ind w:left="98"/>
              <w:rPr>
                <w:sz w:val="24"/>
              </w:rPr>
            </w:pPr>
            <w:r>
              <w:rPr>
                <w:spacing w:val="-5"/>
                <w:sz w:val="24"/>
              </w:rPr>
              <w:t>711</w:t>
            </w:r>
          </w:p>
        </w:tc>
        <w:tc>
          <w:tcPr>
            <w:tcW w:w="2976" w:type="dxa"/>
          </w:tcPr>
          <w:p>
            <w:pPr>
              <w:pStyle w:val="TableParagraph"/>
              <w:spacing w:line="276" w:lineRule="exact"/>
              <w:rPr>
                <w:sz w:val="24"/>
              </w:rPr>
            </w:pPr>
            <w:r>
              <w:rPr>
                <w:i/>
                <w:sz w:val="24"/>
              </w:rPr>
              <w:t>Trichoderma</w:t>
            </w:r>
            <w:r>
              <w:rPr>
                <w:i/>
                <w:spacing w:val="-15"/>
                <w:sz w:val="24"/>
              </w:rPr>
              <w:t> </w:t>
            </w:r>
            <w:r>
              <w:rPr>
                <w:i/>
                <w:sz w:val="24"/>
              </w:rPr>
              <w:t>konigii</w:t>
            </w:r>
            <w:r>
              <w:rPr>
                <w:i/>
                <w:spacing w:val="-15"/>
                <w:sz w:val="24"/>
              </w:rPr>
              <w:t> </w:t>
            </w:r>
            <w:r>
              <w:rPr>
                <w:sz w:val="24"/>
              </w:rPr>
              <w:t>M8; M32; M35 1x10</w:t>
            </w:r>
            <w:r>
              <w:rPr>
                <w:sz w:val="24"/>
                <w:vertAlign w:val="superscript"/>
              </w:rPr>
              <w:t>9</w:t>
            </w:r>
            <w:r>
              <w:rPr>
                <w:sz w:val="24"/>
                <w:vertAlign w:val="baseline"/>
              </w:rPr>
              <w:t> CFU/g</w:t>
            </w:r>
          </w:p>
        </w:tc>
        <w:tc>
          <w:tcPr>
            <w:tcW w:w="2647" w:type="dxa"/>
          </w:tcPr>
          <w:p>
            <w:pPr>
              <w:pStyle w:val="TableParagraph"/>
              <w:spacing w:line="276" w:lineRule="exact"/>
              <w:ind w:left="478" w:hanging="142"/>
              <w:rPr>
                <w:sz w:val="24"/>
              </w:rPr>
            </w:pPr>
            <w:r>
              <w:rPr>
                <w:sz w:val="24"/>
              </w:rPr>
              <w:t>Tricô</w:t>
            </w:r>
            <w:r>
              <w:rPr>
                <w:spacing w:val="-14"/>
                <w:sz w:val="24"/>
              </w:rPr>
              <w:t> </w:t>
            </w:r>
            <w:r>
              <w:rPr>
                <w:sz w:val="24"/>
              </w:rPr>
              <w:t>hạt</w:t>
            </w:r>
            <w:r>
              <w:rPr>
                <w:spacing w:val="-14"/>
                <w:sz w:val="24"/>
              </w:rPr>
              <w:t> </w:t>
            </w:r>
            <w:r>
              <w:rPr>
                <w:sz w:val="24"/>
              </w:rPr>
              <w:t>nhân</w:t>
            </w:r>
            <w:r>
              <w:rPr>
                <w:spacing w:val="-14"/>
                <w:sz w:val="24"/>
              </w:rPr>
              <w:t> </w:t>
            </w:r>
            <w:r>
              <w:rPr>
                <w:sz w:val="24"/>
              </w:rPr>
              <w:t>C833 1x10</w:t>
            </w:r>
            <w:r>
              <w:rPr>
                <w:sz w:val="24"/>
                <w:vertAlign w:val="superscript"/>
              </w:rPr>
              <w:t>9</w:t>
            </w:r>
            <w:r>
              <w:rPr>
                <w:sz w:val="24"/>
                <w:vertAlign w:val="baseline"/>
              </w:rPr>
              <w:t> CFU/g WP</w:t>
            </w:r>
          </w:p>
        </w:tc>
        <w:tc>
          <w:tcPr>
            <w:tcW w:w="5223" w:type="dxa"/>
          </w:tcPr>
          <w:p>
            <w:pPr>
              <w:pStyle w:val="TableParagraph"/>
              <w:ind w:left="111"/>
              <w:rPr>
                <w:sz w:val="24"/>
              </w:rPr>
            </w:pPr>
            <w:r>
              <w:rPr>
                <w:sz w:val="24"/>
              </w:rPr>
              <w:t>tuyến</w:t>
            </w:r>
            <w:r>
              <w:rPr>
                <w:spacing w:val="-1"/>
                <w:sz w:val="24"/>
              </w:rPr>
              <w:t> </w:t>
            </w:r>
            <w:r>
              <w:rPr>
                <w:sz w:val="24"/>
              </w:rPr>
              <w:t>trùng/ cà</w:t>
            </w:r>
            <w:r>
              <w:rPr>
                <w:spacing w:val="-2"/>
                <w:sz w:val="24"/>
              </w:rPr>
              <w:t> </w:t>
            </w:r>
            <w:r>
              <w:rPr>
                <w:spacing w:val="-5"/>
                <w:sz w:val="24"/>
              </w:rPr>
              <w:t>phê</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Tam </w:t>
            </w:r>
            <w:r>
              <w:rPr>
                <w:spacing w:val="-4"/>
                <w:sz w:val="24"/>
              </w:rPr>
              <w:t>Nông</w:t>
            </w:r>
          </w:p>
        </w:tc>
      </w:tr>
      <w:tr>
        <w:trPr>
          <w:trHeight w:val="550" w:hRule="atLeast"/>
        </w:trPr>
        <w:tc>
          <w:tcPr>
            <w:tcW w:w="708" w:type="dxa"/>
          </w:tcPr>
          <w:p>
            <w:pPr>
              <w:pStyle w:val="TableParagraph"/>
              <w:spacing w:line="274" w:lineRule="exact"/>
              <w:ind w:left="98"/>
              <w:rPr>
                <w:sz w:val="24"/>
              </w:rPr>
            </w:pPr>
            <w:r>
              <w:rPr>
                <w:spacing w:val="-5"/>
                <w:sz w:val="24"/>
              </w:rPr>
              <w:t>712</w:t>
            </w:r>
          </w:p>
        </w:tc>
        <w:tc>
          <w:tcPr>
            <w:tcW w:w="2976" w:type="dxa"/>
          </w:tcPr>
          <w:p>
            <w:pPr>
              <w:pStyle w:val="TableParagraph"/>
              <w:spacing w:line="274" w:lineRule="exact"/>
              <w:rPr>
                <w:i/>
                <w:sz w:val="24"/>
              </w:rPr>
            </w:pPr>
            <w:r>
              <w:rPr>
                <w:i/>
                <w:sz w:val="24"/>
              </w:rPr>
              <w:t>Trichoderma</w:t>
            </w:r>
            <w:r>
              <w:rPr>
                <w:i/>
                <w:spacing w:val="-2"/>
                <w:sz w:val="24"/>
              </w:rPr>
              <w:t> virens</w:t>
            </w:r>
          </w:p>
          <w:p>
            <w:pPr>
              <w:pStyle w:val="TableParagraph"/>
              <w:spacing w:line="257" w:lineRule="exact"/>
              <w:rPr>
                <w:sz w:val="24"/>
              </w:rPr>
            </w:pPr>
            <w:r>
              <w:rPr>
                <w:spacing w:val="-2"/>
                <w:sz w:val="24"/>
              </w:rPr>
              <w:t>(T.41).10</w:t>
            </w:r>
            <w:r>
              <w:rPr>
                <w:spacing w:val="-2"/>
                <w:sz w:val="24"/>
                <w:vertAlign w:val="superscript"/>
              </w:rPr>
              <w:t>9</w:t>
            </w:r>
            <w:r>
              <w:rPr>
                <w:sz w:val="24"/>
                <w:vertAlign w:val="baseline"/>
              </w:rPr>
              <w:t> </w:t>
            </w:r>
            <w:r>
              <w:rPr>
                <w:spacing w:val="-2"/>
                <w:sz w:val="24"/>
                <w:vertAlign w:val="baseline"/>
              </w:rPr>
              <w:t>cfu/g</w:t>
            </w:r>
          </w:p>
        </w:tc>
        <w:tc>
          <w:tcPr>
            <w:tcW w:w="2647" w:type="dxa"/>
          </w:tcPr>
          <w:p>
            <w:pPr>
              <w:pStyle w:val="TableParagraph"/>
              <w:spacing w:line="274" w:lineRule="exact"/>
              <w:ind w:left="24" w:right="6"/>
              <w:jc w:val="center"/>
              <w:rPr>
                <w:sz w:val="24"/>
              </w:rPr>
            </w:pPr>
            <w:r>
              <w:rPr>
                <w:spacing w:val="-2"/>
                <w:sz w:val="24"/>
              </w:rPr>
              <w:t>NLU-</w:t>
            </w:r>
            <w:r>
              <w:rPr>
                <w:spacing w:val="-5"/>
                <w:sz w:val="24"/>
              </w:rPr>
              <w:t>Tri</w:t>
            </w:r>
          </w:p>
        </w:tc>
        <w:tc>
          <w:tcPr>
            <w:tcW w:w="5223" w:type="dxa"/>
          </w:tcPr>
          <w:p>
            <w:pPr>
              <w:pStyle w:val="TableParagraph"/>
              <w:spacing w:line="276" w:lineRule="exact"/>
              <w:ind w:left="111"/>
              <w:rPr>
                <w:sz w:val="24"/>
              </w:rPr>
            </w:pPr>
            <w:r>
              <w:rPr>
                <w:sz w:val="24"/>
              </w:rPr>
              <w:t>chết</w:t>
            </w:r>
            <w:r>
              <w:rPr>
                <w:spacing w:val="-5"/>
                <w:sz w:val="24"/>
              </w:rPr>
              <w:t> </w:t>
            </w:r>
            <w:r>
              <w:rPr>
                <w:sz w:val="24"/>
              </w:rPr>
              <w:t>rạp</w:t>
            </w:r>
            <w:r>
              <w:rPr>
                <w:spacing w:val="-3"/>
                <w:sz w:val="24"/>
              </w:rPr>
              <w:t> </w:t>
            </w:r>
            <w:r>
              <w:rPr>
                <w:sz w:val="24"/>
              </w:rPr>
              <w:t>cây</w:t>
            </w:r>
            <w:r>
              <w:rPr>
                <w:spacing w:val="-5"/>
                <w:sz w:val="24"/>
              </w:rPr>
              <w:t> </w:t>
            </w:r>
            <w:r>
              <w:rPr>
                <w:sz w:val="24"/>
              </w:rPr>
              <w:t>con/</w:t>
            </w:r>
            <w:r>
              <w:rPr>
                <w:spacing w:val="-3"/>
                <w:sz w:val="24"/>
              </w:rPr>
              <w:t> </w:t>
            </w:r>
            <w:r>
              <w:rPr>
                <w:sz w:val="24"/>
              </w:rPr>
              <w:t>cải</w:t>
            </w:r>
            <w:r>
              <w:rPr>
                <w:spacing w:val="-5"/>
                <w:sz w:val="24"/>
              </w:rPr>
              <w:t> </w:t>
            </w:r>
            <w:r>
              <w:rPr>
                <w:sz w:val="24"/>
              </w:rPr>
              <w:t>ngọt,</w:t>
            </w:r>
            <w:r>
              <w:rPr>
                <w:spacing w:val="-5"/>
                <w:sz w:val="24"/>
              </w:rPr>
              <w:t> </w:t>
            </w:r>
            <w:r>
              <w:rPr>
                <w:sz w:val="24"/>
              </w:rPr>
              <w:t>dưa</w:t>
            </w:r>
            <w:r>
              <w:rPr>
                <w:spacing w:val="-6"/>
                <w:sz w:val="24"/>
              </w:rPr>
              <w:t> </w:t>
            </w:r>
            <w:r>
              <w:rPr>
                <w:sz w:val="24"/>
              </w:rPr>
              <w:t>chuột;</w:t>
            </w:r>
            <w:r>
              <w:rPr>
                <w:spacing w:val="-5"/>
                <w:sz w:val="24"/>
              </w:rPr>
              <w:t> </w:t>
            </w:r>
            <w:r>
              <w:rPr>
                <w:sz w:val="24"/>
              </w:rPr>
              <w:t>héo</w:t>
            </w:r>
            <w:r>
              <w:rPr>
                <w:spacing w:val="-5"/>
                <w:sz w:val="24"/>
              </w:rPr>
              <w:t> </w:t>
            </w:r>
            <w:r>
              <w:rPr>
                <w:sz w:val="24"/>
              </w:rPr>
              <w:t>rũ</w:t>
            </w:r>
            <w:r>
              <w:rPr>
                <w:spacing w:val="-5"/>
                <w:sz w:val="24"/>
              </w:rPr>
              <w:t> </w:t>
            </w:r>
            <w:r>
              <w:rPr>
                <w:sz w:val="24"/>
              </w:rPr>
              <w:t>trắng gốc/ cà chua</w:t>
            </w:r>
          </w:p>
        </w:tc>
        <w:tc>
          <w:tcPr>
            <w:tcW w:w="3353" w:type="dxa"/>
          </w:tcPr>
          <w:p>
            <w:pPr>
              <w:pStyle w:val="TableParagraph"/>
              <w:spacing w:line="276" w:lineRule="exact"/>
              <w:ind w:left="867" w:right="486" w:hanging="262"/>
              <w:rPr>
                <w:sz w:val="24"/>
              </w:rPr>
            </w:pPr>
            <w:r>
              <w:rPr>
                <w:sz w:val="24"/>
              </w:rPr>
              <w:t>Trường</w:t>
            </w:r>
            <w:r>
              <w:rPr>
                <w:spacing w:val="-13"/>
                <w:sz w:val="24"/>
              </w:rPr>
              <w:t> </w:t>
            </w:r>
            <w:r>
              <w:rPr>
                <w:sz w:val="24"/>
              </w:rPr>
              <w:t>ĐH</w:t>
            </w:r>
            <w:r>
              <w:rPr>
                <w:spacing w:val="-14"/>
                <w:sz w:val="24"/>
              </w:rPr>
              <w:t> </w:t>
            </w:r>
            <w:r>
              <w:rPr>
                <w:sz w:val="24"/>
              </w:rPr>
              <w:t>Nông</w:t>
            </w:r>
            <w:r>
              <w:rPr>
                <w:spacing w:val="-13"/>
                <w:sz w:val="24"/>
              </w:rPr>
              <w:t> </w:t>
            </w:r>
            <w:r>
              <w:rPr>
                <w:sz w:val="24"/>
              </w:rPr>
              <w:t>lâm TP Hồ Chí Minh</w:t>
            </w:r>
          </w:p>
        </w:tc>
      </w:tr>
      <w:tr>
        <w:trPr>
          <w:trHeight w:val="550" w:hRule="atLeast"/>
        </w:trPr>
        <w:tc>
          <w:tcPr>
            <w:tcW w:w="708" w:type="dxa"/>
            <w:vMerge w:val="restart"/>
          </w:tcPr>
          <w:p>
            <w:pPr>
              <w:pStyle w:val="TableParagraph"/>
              <w:spacing w:line="274" w:lineRule="exact"/>
              <w:ind w:left="98"/>
              <w:rPr>
                <w:sz w:val="24"/>
              </w:rPr>
            </w:pPr>
            <w:r>
              <w:rPr>
                <w:spacing w:val="-5"/>
                <w:sz w:val="24"/>
              </w:rPr>
              <w:t>713</w:t>
            </w:r>
          </w:p>
        </w:tc>
        <w:tc>
          <w:tcPr>
            <w:tcW w:w="2976" w:type="dxa"/>
            <w:vMerge w:val="restart"/>
          </w:tcPr>
          <w:p>
            <w:pPr>
              <w:pStyle w:val="TableParagraph"/>
              <w:spacing w:line="274" w:lineRule="exact"/>
              <w:rPr>
                <w:i/>
                <w:sz w:val="24"/>
              </w:rPr>
            </w:pPr>
            <w:r>
              <w:rPr>
                <w:i/>
                <w:sz w:val="24"/>
              </w:rPr>
              <w:t>Trichoderma</w:t>
            </w:r>
            <w:r>
              <w:rPr>
                <w:i/>
                <w:spacing w:val="-2"/>
                <w:sz w:val="24"/>
              </w:rPr>
              <w:t> viride</w:t>
            </w:r>
          </w:p>
        </w:tc>
        <w:tc>
          <w:tcPr>
            <w:tcW w:w="2647" w:type="dxa"/>
          </w:tcPr>
          <w:p>
            <w:pPr>
              <w:pStyle w:val="TableParagraph"/>
              <w:spacing w:line="274" w:lineRule="exact"/>
              <w:ind w:left="24" w:right="7"/>
              <w:jc w:val="center"/>
              <w:rPr>
                <w:sz w:val="24"/>
              </w:rPr>
            </w:pPr>
            <w:r>
              <w:rPr>
                <w:sz w:val="24"/>
              </w:rPr>
              <w:t>Ace</w:t>
            </w:r>
            <w:r>
              <w:rPr>
                <w:spacing w:val="-5"/>
                <w:sz w:val="24"/>
              </w:rPr>
              <w:t> </w:t>
            </w:r>
            <w:r>
              <w:rPr>
                <w:sz w:val="24"/>
              </w:rPr>
              <w:t>tricov</w:t>
            </w:r>
            <w:r>
              <w:rPr>
                <w:spacing w:val="-1"/>
                <w:sz w:val="24"/>
              </w:rPr>
              <w:t> </w:t>
            </w:r>
            <w:r>
              <w:rPr>
                <w:spacing w:val="-4"/>
                <w:sz w:val="24"/>
              </w:rPr>
              <w:t>19WP</w:t>
            </w:r>
          </w:p>
        </w:tc>
        <w:tc>
          <w:tcPr>
            <w:tcW w:w="5223" w:type="dxa"/>
          </w:tcPr>
          <w:p>
            <w:pPr>
              <w:pStyle w:val="TableParagraph"/>
              <w:spacing w:line="274" w:lineRule="exact"/>
              <w:ind w:left="111"/>
              <w:rPr>
                <w:sz w:val="24"/>
              </w:rPr>
            </w:pPr>
            <w:r>
              <w:rPr>
                <w:sz w:val="24"/>
              </w:rPr>
              <w:t>thối</w:t>
            </w:r>
            <w:r>
              <w:rPr>
                <w:spacing w:val="-3"/>
                <w:sz w:val="24"/>
              </w:rPr>
              <w:t> </w:t>
            </w:r>
            <w:r>
              <w:rPr>
                <w:sz w:val="24"/>
              </w:rPr>
              <w:t>rễ/</w:t>
            </w:r>
            <w:r>
              <w:rPr>
                <w:spacing w:val="-1"/>
                <w:sz w:val="24"/>
              </w:rPr>
              <w:t> </w:t>
            </w:r>
            <w:r>
              <w:rPr>
                <w:spacing w:val="-5"/>
                <w:sz w:val="24"/>
              </w:rPr>
              <w:t>ớt</w:t>
            </w:r>
          </w:p>
        </w:tc>
        <w:tc>
          <w:tcPr>
            <w:tcW w:w="3353" w:type="dxa"/>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138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936" w:right="914" w:firstLine="2"/>
              <w:jc w:val="center"/>
              <w:rPr>
                <w:sz w:val="24"/>
              </w:rPr>
            </w:pPr>
            <w:r>
              <w:rPr>
                <w:spacing w:val="-2"/>
                <w:sz w:val="24"/>
              </w:rPr>
              <w:t>Biobus 1.00WP</w:t>
            </w:r>
          </w:p>
        </w:tc>
        <w:tc>
          <w:tcPr>
            <w:tcW w:w="5223" w:type="dxa"/>
          </w:tcPr>
          <w:p>
            <w:pPr>
              <w:pStyle w:val="TableParagraph"/>
              <w:spacing w:line="240" w:lineRule="auto"/>
              <w:ind w:left="111" w:right="206"/>
              <w:rPr>
                <w:sz w:val="24"/>
              </w:rPr>
            </w:pPr>
            <w:r>
              <w:rPr>
                <w:sz w:val="24"/>
              </w:rPr>
              <w:t>thối</w:t>
            </w:r>
            <w:r>
              <w:rPr>
                <w:spacing w:val="-4"/>
                <w:sz w:val="24"/>
              </w:rPr>
              <w:t> </w:t>
            </w:r>
            <w:r>
              <w:rPr>
                <w:sz w:val="24"/>
              </w:rPr>
              <w:t>gốc,</w:t>
            </w:r>
            <w:r>
              <w:rPr>
                <w:spacing w:val="-4"/>
                <w:sz w:val="24"/>
              </w:rPr>
              <w:t> </w:t>
            </w:r>
            <w:r>
              <w:rPr>
                <w:sz w:val="24"/>
              </w:rPr>
              <w:t>thối</w:t>
            </w:r>
            <w:r>
              <w:rPr>
                <w:spacing w:val="-4"/>
                <w:sz w:val="24"/>
              </w:rPr>
              <w:t> </w:t>
            </w:r>
            <w:r>
              <w:rPr>
                <w:sz w:val="24"/>
              </w:rPr>
              <w:t>hạch,</w:t>
            </w:r>
            <w:r>
              <w:rPr>
                <w:spacing w:val="-4"/>
                <w:sz w:val="24"/>
              </w:rPr>
              <w:t> </w:t>
            </w:r>
            <w:r>
              <w:rPr>
                <w:sz w:val="24"/>
              </w:rPr>
              <w:t>lở</w:t>
            </w:r>
            <w:r>
              <w:rPr>
                <w:spacing w:val="-3"/>
                <w:sz w:val="24"/>
              </w:rPr>
              <w:t> </w:t>
            </w:r>
            <w:r>
              <w:rPr>
                <w:sz w:val="24"/>
              </w:rPr>
              <w:t>cổ</w:t>
            </w:r>
            <w:r>
              <w:rPr>
                <w:spacing w:val="-4"/>
                <w:sz w:val="24"/>
              </w:rPr>
              <w:t> </w:t>
            </w:r>
            <w:r>
              <w:rPr>
                <w:sz w:val="24"/>
              </w:rPr>
              <w:t>rễ/</w:t>
            </w:r>
            <w:r>
              <w:rPr>
                <w:spacing w:val="-4"/>
                <w:sz w:val="24"/>
              </w:rPr>
              <w:t> </w:t>
            </w:r>
            <w:r>
              <w:rPr>
                <w:sz w:val="24"/>
              </w:rPr>
              <w:t>bắp</w:t>
            </w:r>
            <w:r>
              <w:rPr>
                <w:spacing w:val="-4"/>
                <w:sz w:val="24"/>
              </w:rPr>
              <w:t> </w:t>
            </w:r>
            <w:r>
              <w:rPr>
                <w:sz w:val="24"/>
              </w:rPr>
              <w:t>cải;</w:t>
            </w:r>
            <w:r>
              <w:rPr>
                <w:spacing w:val="-4"/>
                <w:sz w:val="24"/>
              </w:rPr>
              <w:t> </w:t>
            </w:r>
            <w:r>
              <w:rPr>
                <w:sz w:val="24"/>
              </w:rPr>
              <w:t>héo</w:t>
            </w:r>
            <w:r>
              <w:rPr>
                <w:spacing w:val="-4"/>
                <w:sz w:val="24"/>
              </w:rPr>
              <w:t> </w:t>
            </w:r>
            <w:r>
              <w:rPr>
                <w:sz w:val="24"/>
              </w:rPr>
              <w:t>vàng,</w:t>
            </w:r>
            <w:r>
              <w:rPr>
                <w:spacing w:val="-4"/>
                <w:sz w:val="24"/>
              </w:rPr>
              <w:t> </w:t>
            </w:r>
            <w:r>
              <w:rPr>
                <w:sz w:val="24"/>
              </w:rPr>
              <w:t>lở cổ rễ, mốc sương/ cà chua, khoai tây; thối nhũn, đốm lá/ hành; thán thư/ xoài; xì mủ/ sầu riêng; rỉ sắt,</w:t>
            </w:r>
            <w:r>
              <w:rPr>
                <w:spacing w:val="-1"/>
                <w:sz w:val="24"/>
              </w:rPr>
              <w:t> </w:t>
            </w:r>
            <w:r>
              <w:rPr>
                <w:sz w:val="24"/>
              </w:rPr>
              <w:t>nấm</w:t>
            </w:r>
            <w:r>
              <w:rPr>
                <w:spacing w:val="-1"/>
                <w:sz w:val="24"/>
              </w:rPr>
              <w:t> </w:t>
            </w:r>
            <w:r>
              <w:rPr>
                <w:sz w:val="24"/>
              </w:rPr>
              <w:t>hồng,</w:t>
            </w:r>
            <w:r>
              <w:rPr>
                <w:spacing w:val="-1"/>
                <w:sz w:val="24"/>
              </w:rPr>
              <w:t> </w:t>
            </w:r>
            <w:r>
              <w:rPr>
                <w:sz w:val="24"/>
              </w:rPr>
              <w:t>thối</w:t>
            </w:r>
            <w:r>
              <w:rPr>
                <w:spacing w:val="-1"/>
                <w:sz w:val="24"/>
              </w:rPr>
              <w:t> </w:t>
            </w:r>
            <w:r>
              <w:rPr>
                <w:sz w:val="24"/>
              </w:rPr>
              <w:t>gốc</w:t>
            </w:r>
            <w:r>
              <w:rPr>
                <w:spacing w:val="-2"/>
                <w:sz w:val="24"/>
              </w:rPr>
              <w:t> </w:t>
            </w:r>
            <w:r>
              <w:rPr>
                <w:sz w:val="24"/>
              </w:rPr>
              <w:t>rễ,</w:t>
            </w:r>
            <w:r>
              <w:rPr>
                <w:spacing w:val="-1"/>
                <w:sz w:val="24"/>
              </w:rPr>
              <w:t> </w:t>
            </w:r>
            <w:r>
              <w:rPr>
                <w:sz w:val="24"/>
              </w:rPr>
              <w:t>lở</w:t>
            </w:r>
            <w:r>
              <w:rPr>
                <w:spacing w:val="-1"/>
                <w:sz w:val="24"/>
              </w:rPr>
              <w:t> </w:t>
            </w:r>
            <w:r>
              <w:rPr>
                <w:sz w:val="24"/>
              </w:rPr>
              <w:t>cổ</w:t>
            </w:r>
            <w:r>
              <w:rPr>
                <w:spacing w:val="-1"/>
                <w:sz w:val="24"/>
              </w:rPr>
              <w:t> </w:t>
            </w:r>
            <w:r>
              <w:rPr>
                <w:sz w:val="24"/>
              </w:rPr>
              <w:t>rễ/</w:t>
            </w:r>
            <w:r>
              <w:rPr>
                <w:spacing w:val="-1"/>
                <w:sz w:val="24"/>
              </w:rPr>
              <w:t> </w:t>
            </w:r>
            <w:r>
              <w:rPr>
                <w:sz w:val="24"/>
              </w:rPr>
              <w:t>cà</w:t>
            </w:r>
            <w:r>
              <w:rPr>
                <w:spacing w:val="-2"/>
                <w:sz w:val="24"/>
              </w:rPr>
              <w:t> </w:t>
            </w:r>
            <w:r>
              <w:rPr>
                <w:sz w:val="24"/>
              </w:rPr>
              <w:t>phê;</w:t>
            </w:r>
            <w:r>
              <w:rPr>
                <w:spacing w:val="-1"/>
                <w:sz w:val="24"/>
              </w:rPr>
              <w:t> </w:t>
            </w:r>
            <w:r>
              <w:rPr>
                <w:sz w:val="24"/>
              </w:rPr>
              <w:t>chấm</w:t>
            </w:r>
          </w:p>
          <w:p>
            <w:pPr>
              <w:pStyle w:val="TableParagraph"/>
              <w:spacing w:line="257" w:lineRule="exact"/>
              <w:ind w:left="111"/>
              <w:rPr>
                <w:sz w:val="24"/>
              </w:rPr>
            </w:pPr>
            <w:r>
              <w:rPr>
                <w:sz w:val="24"/>
              </w:rPr>
              <w:t>xám,</w:t>
            </w:r>
            <w:r>
              <w:rPr>
                <w:spacing w:val="-1"/>
                <w:sz w:val="24"/>
              </w:rPr>
              <w:t> </w:t>
            </w:r>
            <w:r>
              <w:rPr>
                <w:sz w:val="24"/>
              </w:rPr>
              <w:t>thối</w:t>
            </w:r>
            <w:r>
              <w:rPr>
                <w:spacing w:val="-1"/>
                <w:sz w:val="24"/>
              </w:rPr>
              <w:t> </w:t>
            </w:r>
            <w:r>
              <w:rPr>
                <w:sz w:val="24"/>
              </w:rPr>
              <w:t>búp/</w:t>
            </w:r>
            <w:r>
              <w:rPr>
                <w:spacing w:val="-1"/>
                <w:sz w:val="24"/>
              </w:rPr>
              <w:t> </w:t>
            </w:r>
            <w:r>
              <w:rPr>
                <w:sz w:val="24"/>
              </w:rPr>
              <w:t>chè;</w:t>
            </w:r>
            <w:r>
              <w:rPr>
                <w:spacing w:val="-1"/>
                <w:sz w:val="24"/>
              </w:rPr>
              <w:t> </w:t>
            </w:r>
            <w:r>
              <w:rPr>
                <w:sz w:val="24"/>
              </w:rPr>
              <w:t>chết</w:t>
            </w:r>
            <w:r>
              <w:rPr>
                <w:spacing w:val="1"/>
                <w:sz w:val="24"/>
              </w:rPr>
              <w:t> </w:t>
            </w:r>
            <w:r>
              <w:rPr>
                <w:sz w:val="24"/>
              </w:rPr>
              <w:t>nhanh, thối</w:t>
            </w:r>
            <w:r>
              <w:rPr>
                <w:spacing w:val="-1"/>
                <w:sz w:val="24"/>
              </w:rPr>
              <w:t> </w:t>
            </w:r>
            <w:r>
              <w:rPr>
                <w:sz w:val="24"/>
              </w:rPr>
              <w:t>gốc</w:t>
            </w:r>
            <w:r>
              <w:rPr>
                <w:spacing w:val="-2"/>
                <w:sz w:val="24"/>
              </w:rPr>
              <w:t> </w:t>
            </w:r>
            <w:r>
              <w:rPr>
                <w:sz w:val="24"/>
              </w:rPr>
              <w:t>rễ/</w:t>
            </w:r>
            <w:r>
              <w:rPr>
                <w:spacing w:val="-1"/>
                <w:sz w:val="24"/>
              </w:rPr>
              <w:t> </w:t>
            </w:r>
            <w:r>
              <w:rPr>
                <w:sz w:val="24"/>
              </w:rPr>
              <w:t>hồ </w:t>
            </w:r>
            <w:r>
              <w:rPr>
                <w:spacing w:val="-4"/>
                <w:sz w:val="24"/>
              </w:rPr>
              <w:t>tiêu</w:t>
            </w:r>
          </w:p>
        </w:tc>
        <w:tc>
          <w:tcPr>
            <w:tcW w:w="3353" w:type="dxa"/>
          </w:tcPr>
          <w:p>
            <w:pPr>
              <w:pStyle w:val="TableParagraph"/>
              <w:spacing w:line="240" w:lineRule="auto"/>
              <w:ind w:left="63" w:right="51"/>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708" w:type="dxa"/>
            <w:vMerge w:val="restart"/>
            <w:tcBorders>
              <w:bottom w:val="nil"/>
            </w:tcBorders>
          </w:tcPr>
          <w:p>
            <w:pPr>
              <w:pStyle w:val="TableParagraph"/>
              <w:ind w:left="98"/>
              <w:rPr>
                <w:sz w:val="24"/>
              </w:rPr>
            </w:pPr>
            <w:r>
              <w:rPr>
                <w:spacing w:val="-5"/>
                <w:sz w:val="24"/>
              </w:rPr>
              <w:t>714</w:t>
            </w:r>
          </w:p>
        </w:tc>
        <w:tc>
          <w:tcPr>
            <w:tcW w:w="2976" w:type="dxa"/>
            <w:vMerge w:val="restart"/>
            <w:tcBorders>
              <w:bottom w:val="nil"/>
            </w:tcBorders>
          </w:tcPr>
          <w:p>
            <w:pPr>
              <w:pStyle w:val="TableParagraph"/>
              <w:spacing w:line="240" w:lineRule="auto"/>
              <w:ind w:right="1373"/>
              <w:rPr>
                <w:sz w:val="24"/>
              </w:rPr>
            </w:pPr>
            <w:r>
              <w:rPr>
                <w:spacing w:val="-2"/>
                <w:sz w:val="24"/>
              </w:rPr>
              <w:t>Tricyclazole </w:t>
            </w:r>
            <w:r>
              <w:rPr>
                <w:sz w:val="24"/>
              </w:rPr>
              <w:t>(min 95%)</w:t>
            </w:r>
          </w:p>
        </w:tc>
        <w:tc>
          <w:tcPr>
            <w:tcW w:w="2647" w:type="dxa"/>
          </w:tcPr>
          <w:p>
            <w:pPr>
              <w:pStyle w:val="TableParagraph"/>
              <w:spacing w:line="276" w:lineRule="exact"/>
              <w:ind w:left="1025" w:right="581" w:hanging="394"/>
              <w:rPr>
                <w:sz w:val="24"/>
              </w:rPr>
            </w:pPr>
            <w:r>
              <w:rPr>
                <w:spacing w:val="-2"/>
                <w:sz w:val="24"/>
              </w:rPr>
              <w:t>Acdowbimusa </w:t>
            </w:r>
            <w:r>
              <w:rPr>
                <w:spacing w:val="-4"/>
                <w:sz w:val="24"/>
              </w:rPr>
              <w:t>75WP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71" w:right="345" w:hanging="7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w:t>
            </w:r>
            <w:r>
              <w:rPr>
                <w:spacing w:val="-2"/>
                <w:sz w:val="24"/>
              </w:rPr>
              <w:t>Lucky</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Andozol</w:t>
            </w:r>
            <w:r>
              <w:rPr>
                <w:spacing w:val="-2"/>
                <w:sz w:val="24"/>
              </w:rPr>
              <w:t> </w:t>
            </w:r>
            <w:r>
              <w:rPr>
                <w:spacing w:val="-4"/>
                <w:sz w:val="24"/>
              </w:rPr>
              <w:t>75WP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Angate</w:t>
            </w:r>
            <w:r>
              <w:rPr>
                <w:spacing w:val="-4"/>
                <w:sz w:val="24"/>
              </w:rPr>
              <w:t> </w:t>
            </w:r>
            <w:r>
              <w:rPr>
                <w:sz w:val="24"/>
              </w:rPr>
              <w:t>75WP,</w:t>
            </w:r>
            <w:r>
              <w:rPr>
                <w:spacing w:val="-2"/>
                <w:sz w:val="24"/>
              </w:rPr>
              <w:t> 350SC</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9"/>
              <w:jc w:val="center"/>
              <w:rPr>
                <w:sz w:val="24"/>
              </w:rPr>
            </w:pPr>
            <w:r>
              <w:rPr>
                <w:sz w:val="24"/>
              </w:rPr>
              <w:t>Avako</w:t>
            </w:r>
            <w:r>
              <w:rPr>
                <w:spacing w:val="-2"/>
                <w:sz w:val="24"/>
              </w:rPr>
              <w:t> 800WP</w:t>
            </w:r>
          </w:p>
        </w:tc>
        <w:tc>
          <w:tcPr>
            <w:tcW w:w="5223" w:type="dxa"/>
          </w:tcPr>
          <w:p>
            <w:pPr>
              <w:pStyle w:val="TableParagraph"/>
              <w:spacing w:line="257" w:lineRule="exact"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7" w:lineRule="exact" w:before="1"/>
              <w:ind w:left="63" w:right="45"/>
              <w:jc w:val="center"/>
              <w:rPr>
                <w:sz w:val="24"/>
              </w:rPr>
            </w:pPr>
            <w:r>
              <w:rPr>
                <w:sz w:val="24"/>
              </w:rPr>
              <w:t>Công</w:t>
            </w:r>
            <w:r>
              <w:rPr>
                <w:spacing w:val="-3"/>
                <w:sz w:val="24"/>
              </w:rPr>
              <w:t> </w:t>
            </w:r>
            <w:r>
              <w:rPr>
                <w:sz w:val="24"/>
              </w:rPr>
              <w:t>ty</w:t>
            </w:r>
            <w:r>
              <w:rPr>
                <w:spacing w:val="-1"/>
                <w:sz w:val="24"/>
              </w:rPr>
              <w:t> </w:t>
            </w:r>
            <w:r>
              <w:rPr>
                <w:sz w:val="24"/>
              </w:rPr>
              <w:t>TNHH TM</w:t>
            </w:r>
            <w:r>
              <w:rPr>
                <w:spacing w:val="-1"/>
                <w:sz w:val="24"/>
              </w:rPr>
              <w:t> </w:t>
            </w:r>
            <w:r>
              <w:rPr>
                <w:sz w:val="24"/>
              </w:rPr>
              <w:t>Thái</w:t>
            </w:r>
            <w:r>
              <w:rPr>
                <w:spacing w:val="3"/>
                <w:sz w:val="24"/>
              </w:rPr>
              <w:t> </w:t>
            </w:r>
            <w:r>
              <w:rPr>
                <w:spacing w:val="-4"/>
                <w:sz w:val="24"/>
              </w:rPr>
              <w:t>Nông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Bamy</w:t>
            </w:r>
            <w:r>
              <w:rPr>
                <w:spacing w:val="-1"/>
                <w:sz w:val="24"/>
              </w:rPr>
              <w:t> </w:t>
            </w:r>
            <w:r>
              <w:rPr>
                <w:spacing w:val="-4"/>
                <w:sz w:val="24"/>
              </w:rPr>
              <w:t>75WP</w:t>
            </w:r>
          </w:p>
        </w:tc>
        <w:tc>
          <w:tcPr>
            <w:tcW w:w="5223" w:type="dxa"/>
          </w:tcPr>
          <w:p>
            <w:pPr>
              <w:pStyle w:val="TableParagraph"/>
              <w:spacing w:line="255"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Beam</w:t>
            </w:r>
            <w:r>
              <w:rPr>
                <w:sz w:val="24"/>
                <w:vertAlign w:val="superscript"/>
              </w:rPr>
              <w:t>®</w:t>
            </w:r>
            <w:r>
              <w:rPr>
                <w:spacing w:val="-1"/>
                <w:sz w:val="24"/>
                <w:vertAlign w:val="baseline"/>
              </w:rPr>
              <w:t> </w:t>
            </w:r>
            <w:r>
              <w:rPr>
                <w:spacing w:val="-4"/>
                <w:sz w:val="24"/>
                <w:vertAlign w:val="baseline"/>
              </w:rPr>
              <w:t>75WP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905" w:right="886"/>
              <w:jc w:val="center"/>
              <w:rPr>
                <w:sz w:val="24"/>
              </w:rPr>
            </w:pPr>
            <w:r>
              <w:rPr>
                <w:spacing w:val="-2"/>
                <w:sz w:val="24"/>
              </w:rPr>
              <w:t>Belazole </w:t>
            </w:r>
            <w:r>
              <w:rPr>
                <w:spacing w:val="-4"/>
                <w:sz w:val="24"/>
              </w:rPr>
              <w:t>75WP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277"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57" w:lineRule="exact"/>
              <w:ind w:left="1376"/>
              <w:rPr>
                <w:sz w:val="24"/>
              </w:rPr>
            </w:pPr>
            <w:r>
              <w:rPr>
                <w:spacing w:val="-2"/>
                <w:sz w:val="24"/>
              </w:rPr>
              <w:t>Quốc)</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65" w:right="808" w:hanging="132"/>
              <w:rPr>
                <w:sz w:val="24"/>
              </w:rPr>
            </w:pPr>
            <w:r>
              <w:rPr>
                <w:spacing w:val="-2"/>
                <w:sz w:val="24"/>
              </w:rPr>
              <w:t>Bemgreen 750WP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83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526" w:right="429" w:hanging="75"/>
              <w:rPr>
                <w:sz w:val="24"/>
              </w:rPr>
            </w:pPr>
            <w:r>
              <w:rPr>
                <w:sz w:val="24"/>
              </w:rPr>
              <w:t>Bemsuper</w:t>
            </w:r>
            <w:r>
              <w:rPr>
                <w:spacing w:val="-15"/>
                <w:sz w:val="24"/>
              </w:rPr>
              <w:t> </w:t>
            </w:r>
            <w:r>
              <w:rPr>
                <w:sz w:val="24"/>
              </w:rPr>
              <w:t>500SC, 750WG, 750WP</w:t>
            </w:r>
          </w:p>
        </w:tc>
        <w:tc>
          <w:tcPr>
            <w:tcW w:w="5223" w:type="dxa"/>
          </w:tcPr>
          <w:p>
            <w:pPr>
              <w:pStyle w:val="TableParagraph"/>
              <w:spacing w:line="240" w:lineRule="auto"/>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bl>
    <w:p>
      <w:pPr>
        <w:spacing w:after="0" w:line="240" w:lineRule="auto"/>
        <w:jc w:val="center"/>
        <w:rPr>
          <w:sz w:val="24"/>
        </w:rPr>
        <w:sectPr>
          <w:type w:val="continuous"/>
          <w:pgSz w:w="16850" w:h="11910" w:orient="landscape"/>
          <w:pgMar w:header="0" w:footer="397" w:top="540" w:bottom="781"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275" w:hRule="atLeast"/>
        </w:trPr>
        <w:tc>
          <w:tcPr>
            <w:tcW w:w="2647" w:type="dxa"/>
          </w:tcPr>
          <w:p>
            <w:pPr>
              <w:pStyle w:val="TableParagraph"/>
              <w:spacing w:line="255" w:lineRule="exact"/>
              <w:ind w:left="24" w:right="9"/>
              <w:jc w:val="center"/>
              <w:rPr>
                <w:sz w:val="24"/>
              </w:rPr>
            </w:pPr>
            <w:r>
              <w:rPr>
                <w:sz w:val="24"/>
              </w:rPr>
              <w:t>Bidizole</w:t>
            </w:r>
            <w:r>
              <w:rPr>
                <w:spacing w:val="-1"/>
                <w:sz w:val="24"/>
              </w:rPr>
              <w:t> </w:t>
            </w:r>
            <w:r>
              <w:rPr>
                <w:spacing w:val="-4"/>
                <w:sz w:val="24"/>
              </w:rPr>
              <w:t>750WP</w:t>
            </w:r>
          </w:p>
        </w:tc>
        <w:tc>
          <w:tcPr>
            <w:tcW w:w="5223" w:type="dxa"/>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9"/>
              <w:jc w:val="center"/>
              <w:rPr>
                <w:sz w:val="24"/>
              </w:rPr>
            </w:pPr>
            <w:r>
              <w:rPr>
                <w:sz w:val="24"/>
              </w:rPr>
              <w:t>Công ty CP</w:t>
            </w:r>
            <w:r>
              <w:rPr>
                <w:spacing w:val="-2"/>
                <w:sz w:val="24"/>
              </w:rPr>
              <w:t> </w:t>
            </w:r>
            <w:r>
              <w:rPr>
                <w:spacing w:val="-5"/>
                <w:sz w:val="24"/>
              </w:rPr>
              <w:t>SAM</w:t>
            </w:r>
          </w:p>
        </w:tc>
      </w:tr>
      <w:tr>
        <w:trPr>
          <w:trHeight w:val="554" w:hRule="atLeast"/>
        </w:trPr>
        <w:tc>
          <w:tcPr>
            <w:tcW w:w="2647" w:type="dxa"/>
          </w:tcPr>
          <w:p>
            <w:pPr>
              <w:pStyle w:val="TableParagraph"/>
              <w:spacing w:line="270" w:lineRule="atLeast"/>
              <w:ind w:left="318" w:right="176" w:firstLine="405"/>
              <w:rPr>
                <w:sz w:val="24"/>
              </w:rPr>
            </w:pPr>
            <w:r>
              <w:rPr>
                <w:spacing w:val="-2"/>
                <w:sz w:val="24"/>
              </w:rPr>
              <w:t>Bim-annong </w:t>
            </w:r>
            <w:r>
              <w:rPr>
                <w:sz w:val="24"/>
              </w:rPr>
              <w:t>45SC,</w:t>
            </w:r>
            <w:r>
              <w:rPr>
                <w:spacing w:val="-15"/>
                <w:sz w:val="24"/>
              </w:rPr>
              <w:t> </w:t>
            </w:r>
            <w:r>
              <w:rPr>
                <w:sz w:val="24"/>
              </w:rPr>
              <w:t>75WP,</w:t>
            </w:r>
            <w:r>
              <w:rPr>
                <w:spacing w:val="-15"/>
                <w:sz w:val="24"/>
              </w:rPr>
              <w:t> </w:t>
            </w:r>
            <w:r>
              <w:rPr>
                <w:sz w:val="24"/>
              </w:rPr>
              <w:t>75WG</w:t>
            </w:r>
          </w:p>
        </w:tc>
        <w:tc>
          <w:tcPr>
            <w:tcW w:w="5223" w:type="dxa"/>
          </w:tcPr>
          <w:p>
            <w:pPr>
              <w:pStyle w:val="TableParagraph"/>
              <w:spacing w:line="240" w:lineRule="auto" w:before="1"/>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2647" w:type="dxa"/>
          </w:tcPr>
          <w:p>
            <w:pPr>
              <w:pStyle w:val="TableParagraph"/>
              <w:spacing w:line="276" w:lineRule="exact"/>
              <w:ind w:left="138" w:right="89" w:firstLine="619"/>
              <w:rPr>
                <w:sz w:val="24"/>
              </w:rPr>
            </w:pPr>
            <w:r>
              <w:rPr>
                <w:spacing w:val="-2"/>
                <w:sz w:val="24"/>
              </w:rPr>
              <w:t>Bimdowmy </w:t>
            </w:r>
            <w:r>
              <w:rPr>
                <w:sz w:val="24"/>
              </w:rPr>
              <w:t>375SC,</w:t>
            </w:r>
            <w:r>
              <w:rPr>
                <w:spacing w:val="-15"/>
                <w:sz w:val="24"/>
              </w:rPr>
              <w:t> </w:t>
            </w:r>
            <w:r>
              <w:rPr>
                <w:sz w:val="24"/>
              </w:rPr>
              <w:t>750WG,</w:t>
            </w:r>
            <w:r>
              <w:rPr>
                <w:spacing w:val="-15"/>
                <w:sz w:val="24"/>
              </w:rPr>
              <w:t> </w:t>
            </w:r>
            <w:r>
              <w:rPr>
                <w:sz w:val="24"/>
              </w:rPr>
              <w:t>750WP</w:t>
            </w:r>
          </w:p>
        </w:tc>
        <w:tc>
          <w:tcPr>
            <w:tcW w:w="5223" w:type="dxa"/>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pacing w:val="-2"/>
                <w:sz w:val="24"/>
              </w:rPr>
              <w:t>Omega</w:t>
            </w:r>
          </w:p>
        </w:tc>
      </w:tr>
      <w:tr>
        <w:trPr>
          <w:trHeight w:val="550" w:hRule="atLeast"/>
        </w:trPr>
        <w:tc>
          <w:tcPr>
            <w:tcW w:w="2647" w:type="dxa"/>
          </w:tcPr>
          <w:p>
            <w:pPr>
              <w:pStyle w:val="TableParagraph"/>
              <w:spacing w:line="274" w:lineRule="exact"/>
              <w:ind w:left="24" w:right="7"/>
              <w:jc w:val="center"/>
              <w:rPr>
                <w:sz w:val="24"/>
              </w:rPr>
            </w:pPr>
            <w:r>
              <w:rPr>
                <w:sz w:val="24"/>
              </w:rPr>
              <w:t>Bimusa</w:t>
            </w:r>
            <w:r>
              <w:rPr>
                <w:spacing w:val="-1"/>
                <w:sz w:val="24"/>
              </w:rPr>
              <w:t> </w:t>
            </w:r>
            <w:r>
              <w:rPr>
                <w:spacing w:val="-2"/>
                <w:sz w:val="24"/>
              </w:rPr>
              <w:t>800WP</w:t>
            </w:r>
          </w:p>
        </w:tc>
        <w:tc>
          <w:tcPr>
            <w:tcW w:w="5223" w:type="dxa"/>
          </w:tcPr>
          <w:p>
            <w:pPr>
              <w:pStyle w:val="TableParagraph"/>
              <w:spacing w:line="274"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305"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2647" w:type="dxa"/>
          </w:tcPr>
          <w:p>
            <w:pPr>
              <w:pStyle w:val="TableParagraph"/>
              <w:spacing w:line="276" w:lineRule="exact"/>
              <w:ind w:left="645" w:right="624" w:firstLine="14"/>
              <w:rPr>
                <w:sz w:val="24"/>
              </w:rPr>
            </w:pPr>
            <w:r>
              <w:rPr>
                <w:spacing w:val="-2"/>
                <w:sz w:val="24"/>
              </w:rPr>
              <w:t>Binlazonethai </w:t>
            </w:r>
            <w:r>
              <w:rPr>
                <w:sz w:val="24"/>
              </w:rPr>
              <w:t>75WP,</w:t>
            </w:r>
            <w:r>
              <w:rPr>
                <w:spacing w:val="-1"/>
                <w:sz w:val="24"/>
              </w:rPr>
              <w:t> </w:t>
            </w:r>
            <w:r>
              <w:rPr>
                <w:spacing w:val="-4"/>
                <w:sz w:val="24"/>
              </w:rPr>
              <w:t>75WG</w:t>
            </w:r>
          </w:p>
        </w:tc>
        <w:tc>
          <w:tcPr>
            <w:tcW w:w="5223" w:type="dxa"/>
          </w:tcPr>
          <w:p>
            <w:pPr>
              <w:pStyle w:val="TableParagraph"/>
              <w:spacing w:line="274"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984" w:right="604"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275" w:hRule="atLeast"/>
        </w:trPr>
        <w:tc>
          <w:tcPr>
            <w:tcW w:w="2647" w:type="dxa"/>
          </w:tcPr>
          <w:p>
            <w:pPr>
              <w:pStyle w:val="TableParagraph"/>
              <w:spacing w:line="256" w:lineRule="exact"/>
              <w:ind w:left="24" w:right="9"/>
              <w:jc w:val="center"/>
              <w:rPr>
                <w:sz w:val="24"/>
              </w:rPr>
            </w:pPr>
            <w:r>
              <w:rPr>
                <w:sz w:val="24"/>
              </w:rPr>
              <w:t>Binhtryzol</w:t>
            </w:r>
            <w:r>
              <w:rPr>
                <w:spacing w:val="-1"/>
                <w:sz w:val="24"/>
              </w:rPr>
              <w:t> </w:t>
            </w:r>
            <w:r>
              <w:rPr>
                <w:sz w:val="24"/>
              </w:rPr>
              <w:t>75</w:t>
            </w:r>
            <w:r>
              <w:rPr>
                <w:spacing w:val="-1"/>
                <w:sz w:val="24"/>
              </w:rPr>
              <w:t> </w:t>
            </w:r>
            <w:r>
              <w:rPr>
                <w:spacing w:val="-5"/>
                <w:sz w:val="24"/>
              </w:rPr>
              <w:t>WP</w:t>
            </w:r>
          </w:p>
        </w:tc>
        <w:tc>
          <w:tcPr>
            <w:tcW w:w="5223" w:type="dxa"/>
          </w:tcPr>
          <w:p>
            <w:pPr>
              <w:pStyle w:val="TableParagraph"/>
              <w:spacing w:line="256" w:lineRule="exact"/>
              <w:ind w:left="110"/>
              <w:rPr>
                <w:sz w:val="24"/>
              </w:rPr>
            </w:pPr>
            <w:r>
              <w:rPr>
                <w:sz w:val="24"/>
              </w:rPr>
              <w:t>đạo</w:t>
            </w:r>
            <w:r>
              <w:rPr>
                <w:spacing w:val="-2"/>
                <w:sz w:val="24"/>
              </w:rPr>
              <w:t> </w:t>
            </w:r>
            <w:r>
              <w:rPr>
                <w:sz w:val="24"/>
              </w:rPr>
              <w:t>ôn/ </w:t>
            </w:r>
            <w:r>
              <w:rPr>
                <w:spacing w:val="-5"/>
                <w:sz w:val="24"/>
              </w:rPr>
              <w:t>lúa</w:t>
            </w:r>
          </w:p>
        </w:tc>
        <w:tc>
          <w:tcPr>
            <w:tcW w:w="3353" w:type="dxa"/>
          </w:tcPr>
          <w:p>
            <w:pPr>
              <w:pStyle w:val="TableParagraph"/>
              <w:spacing w:line="256" w:lineRule="exact"/>
              <w:ind w:left="63" w:right="52"/>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1" w:hRule="atLeast"/>
        </w:trPr>
        <w:tc>
          <w:tcPr>
            <w:tcW w:w="2647" w:type="dxa"/>
          </w:tcPr>
          <w:p>
            <w:pPr>
              <w:pStyle w:val="TableParagraph"/>
              <w:ind w:left="24" w:right="6"/>
              <w:jc w:val="center"/>
              <w:rPr>
                <w:sz w:val="24"/>
              </w:rPr>
            </w:pPr>
            <w:r>
              <w:rPr>
                <w:sz w:val="24"/>
              </w:rPr>
              <w:t>Blastogan</w:t>
            </w:r>
            <w:r>
              <w:rPr>
                <w:spacing w:val="-1"/>
                <w:sz w:val="24"/>
              </w:rPr>
              <w:t> </w:t>
            </w:r>
            <w:r>
              <w:rPr>
                <w:spacing w:val="-4"/>
                <w:sz w:val="24"/>
              </w:rPr>
              <w:t>75WP</w:t>
            </w:r>
          </w:p>
        </w:tc>
        <w:tc>
          <w:tcPr>
            <w:tcW w:w="5223" w:type="dxa"/>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5" w:right="34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2647" w:type="dxa"/>
          </w:tcPr>
          <w:p>
            <w:pPr>
              <w:pStyle w:val="TableParagraph"/>
              <w:spacing w:line="276" w:lineRule="exact"/>
              <w:ind w:left="645" w:right="622" w:firstLine="160"/>
              <w:rPr>
                <w:sz w:val="24"/>
              </w:rPr>
            </w:pPr>
            <w:r>
              <w:rPr>
                <w:spacing w:val="-2"/>
                <w:sz w:val="24"/>
              </w:rPr>
              <w:t>Bn-salatop </w:t>
            </w:r>
            <w:r>
              <w:rPr>
                <w:sz w:val="24"/>
              </w:rPr>
              <w:t>80WP,</w:t>
            </w:r>
            <w:r>
              <w:rPr>
                <w:spacing w:val="-15"/>
                <w:sz w:val="24"/>
              </w:rPr>
              <w:t> </w:t>
            </w:r>
            <w:r>
              <w:rPr>
                <w:sz w:val="24"/>
              </w:rPr>
              <w:t>80WG</w:t>
            </w:r>
          </w:p>
        </w:tc>
        <w:tc>
          <w:tcPr>
            <w:tcW w:w="5223" w:type="dxa"/>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ind w:left="63" w:right="49"/>
              <w:jc w:val="center"/>
              <w:rPr>
                <w:sz w:val="24"/>
              </w:rPr>
            </w:pPr>
            <w:r>
              <w:rPr>
                <w:sz w:val="24"/>
              </w:rPr>
              <w:t>Công</w:t>
            </w:r>
            <w:r>
              <w:rPr>
                <w:spacing w:val="-3"/>
                <w:sz w:val="24"/>
              </w:rPr>
              <w:t> </w:t>
            </w:r>
            <w:r>
              <w:rPr>
                <w:sz w:val="24"/>
              </w:rPr>
              <w:t>ty CP Bảo Nông </w:t>
            </w:r>
            <w:r>
              <w:rPr>
                <w:spacing w:val="-4"/>
                <w:sz w:val="24"/>
              </w:rPr>
              <w:t>Việt</w:t>
            </w:r>
          </w:p>
        </w:tc>
      </w:tr>
      <w:tr>
        <w:trPr>
          <w:trHeight w:val="550" w:hRule="atLeast"/>
        </w:trPr>
        <w:tc>
          <w:tcPr>
            <w:tcW w:w="2647" w:type="dxa"/>
          </w:tcPr>
          <w:p>
            <w:pPr>
              <w:pStyle w:val="TableParagraph"/>
              <w:spacing w:line="276" w:lineRule="exact"/>
              <w:ind w:left="897" w:right="874"/>
              <w:jc w:val="center"/>
              <w:rPr>
                <w:sz w:val="24"/>
              </w:rPr>
            </w:pPr>
            <w:r>
              <w:rPr>
                <w:spacing w:val="-2"/>
                <w:sz w:val="24"/>
              </w:rPr>
              <w:t>Bpbyms 200WP</w:t>
            </w:r>
          </w:p>
        </w:tc>
        <w:tc>
          <w:tcPr>
            <w:tcW w:w="5223" w:type="dxa"/>
          </w:tcPr>
          <w:p>
            <w:pPr>
              <w:pStyle w:val="TableParagraph"/>
              <w:spacing w:line="274"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037"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828" w:hRule="atLeast"/>
        </w:trPr>
        <w:tc>
          <w:tcPr>
            <w:tcW w:w="2647" w:type="dxa"/>
          </w:tcPr>
          <w:p>
            <w:pPr>
              <w:pStyle w:val="TableParagraph"/>
              <w:spacing w:line="240" w:lineRule="auto"/>
              <w:ind w:left="24" w:right="6"/>
              <w:jc w:val="center"/>
              <w:rPr>
                <w:sz w:val="24"/>
              </w:rPr>
            </w:pPr>
            <w:r>
              <w:rPr>
                <w:spacing w:val="-2"/>
                <w:sz w:val="24"/>
              </w:rPr>
              <w:t>Bsimsu</w:t>
            </w:r>
          </w:p>
          <w:p>
            <w:pPr>
              <w:pStyle w:val="TableParagraph"/>
              <w:spacing w:line="240" w:lineRule="auto"/>
              <w:ind w:left="24" w:right="7"/>
              <w:jc w:val="center"/>
              <w:rPr>
                <w:sz w:val="24"/>
              </w:rPr>
            </w:pPr>
            <w:r>
              <w:rPr>
                <w:sz w:val="24"/>
              </w:rPr>
              <w:t>75WG,</w:t>
            </w:r>
            <w:r>
              <w:rPr>
                <w:spacing w:val="-2"/>
                <w:sz w:val="24"/>
              </w:rPr>
              <w:t> </w:t>
            </w:r>
            <w:r>
              <w:rPr>
                <w:sz w:val="24"/>
              </w:rPr>
              <w:t>555SC, </w:t>
            </w:r>
            <w:r>
              <w:rPr>
                <w:spacing w:val="-4"/>
                <w:sz w:val="24"/>
              </w:rPr>
              <w:t>880WP</w:t>
            </w:r>
          </w:p>
        </w:tc>
        <w:tc>
          <w:tcPr>
            <w:tcW w:w="5223" w:type="dxa"/>
          </w:tcPr>
          <w:p>
            <w:pPr>
              <w:pStyle w:val="TableParagraph"/>
              <w:spacing w:line="240" w:lineRule="auto"/>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3" w:right="46"/>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9"/>
              <w:jc w:val="center"/>
              <w:rPr>
                <w:sz w:val="24"/>
              </w:rPr>
            </w:pPr>
            <w:r>
              <w:rPr>
                <w:spacing w:val="-4"/>
                <w:sz w:val="24"/>
              </w:rPr>
              <w:t>nghệ</w:t>
            </w:r>
          </w:p>
        </w:tc>
      </w:tr>
      <w:tr>
        <w:trPr>
          <w:trHeight w:val="275" w:hRule="atLeast"/>
        </w:trPr>
        <w:tc>
          <w:tcPr>
            <w:tcW w:w="2647" w:type="dxa"/>
          </w:tcPr>
          <w:p>
            <w:pPr>
              <w:pStyle w:val="TableParagraph"/>
              <w:spacing w:line="256" w:lineRule="exact"/>
              <w:ind w:left="24" w:right="7"/>
              <w:jc w:val="center"/>
              <w:rPr>
                <w:sz w:val="24"/>
              </w:rPr>
            </w:pPr>
            <w:r>
              <w:rPr>
                <w:sz w:val="24"/>
              </w:rPr>
              <w:t>Cittizen</w:t>
            </w:r>
            <w:r>
              <w:rPr>
                <w:spacing w:val="-4"/>
                <w:sz w:val="24"/>
              </w:rPr>
              <w:t> </w:t>
            </w:r>
            <w:r>
              <w:rPr>
                <w:sz w:val="24"/>
              </w:rPr>
              <w:t>75WP,</w:t>
            </w:r>
            <w:r>
              <w:rPr>
                <w:spacing w:val="-1"/>
                <w:sz w:val="24"/>
              </w:rPr>
              <w:t> </w:t>
            </w:r>
            <w:r>
              <w:rPr>
                <w:spacing w:val="-2"/>
                <w:sz w:val="24"/>
              </w:rPr>
              <w:t>333SC</w:t>
            </w:r>
          </w:p>
        </w:tc>
        <w:tc>
          <w:tcPr>
            <w:tcW w:w="5223" w:type="dxa"/>
          </w:tcPr>
          <w:p>
            <w:pPr>
              <w:pStyle w:val="TableParagraph"/>
              <w:spacing w:line="256"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6" w:lineRule="exact"/>
              <w:ind w:left="63" w:right="51"/>
              <w:jc w:val="center"/>
              <w:rPr>
                <w:sz w:val="24"/>
              </w:rPr>
            </w:pPr>
            <w:r>
              <w:rPr>
                <w:sz w:val="24"/>
              </w:rPr>
              <w:t>Eastchem</w:t>
            </w:r>
            <w:r>
              <w:rPr>
                <w:spacing w:val="-4"/>
                <w:sz w:val="24"/>
              </w:rPr>
              <w:t> </w:t>
            </w:r>
            <w:r>
              <w:rPr>
                <w:sz w:val="24"/>
              </w:rPr>
              <w:t>Co.,</w:t>
            </w:r>
            <w:r>
              <w:rPr>
                <w:spacing w:val="-2"/>
                <w:sz w:val="24"/>
              </w:rPr>
              <w:t> </w:t>
            </w:r>
            <w:r>
              <w:rPr>
                <w:spacing w:val="-5"/>
                <w:sz w:val="24"/>
              </w:rPr>
              <w:t>Ltd</w:t>
            </w:r>
          </w:p>
        </w:tc>
      </w:tr>
      <w:tr>
        <w:trPr>
          <w:trHeight w:val="275" w:hRule="atLeast"/>
        </w:trPr>
        <w:tc>
          <w:tcPr>
            <w:tcW w:w="2647" w:type="dxa"/>
          </w:tcPr>
          <w:p>
            <w:pPr>
              <w:pStyle w:val="TableParagraph"/>
              <w:spacing w:line="256" w:lineRule="exact"/>
              <w:ind w:left="24" w:right="10"/>
              <w:jc w:val="center"/>
              <w:rPr>
                <w:sz w:val="24"/>
              </w:rPr>
            </w:pPr>
            <w:r>
              <w:rPr>
                <w:sz w:val="24"/>
              </w:rPr>
              <w:t>Colraf</w:t>
            </w:r>
            <w:r>
              <w:rPr>
                <w:spacing w:val="-4"/>
                <w:sz w:val="24"/>
              </w:rPr>
              <w:t> </w:t>
            </w:r>
            <w:r>
              <w:rPr>
                <w:sz w:val="24"/>
              </w:rPr>
              <w:t>20</w:t>
            </w:r>
            <w:r>
              <w:rPr>
                <w:spacing w:val="-1"/>
                <w:sz w:val="24"/>
              </w:rPr>
              <w:t> </w:t>
            </w:r>
            <w:r>
              <w:rPr>
                <w:sz w:val="24"/>
              </w:rPr>
              <w:t>WP,</w:t>
            </w:r>
            <w:r>
              <w:rPr>
                <w:spacing w:val="-1"/>
                <w:sz w:val="24"/>
              </w:rPr>
              <w:t> </w:t>
            </w:r>
            <w:r>
              <w:rPr>
                <w:spacing w:val="-4"/>
                <w:sz w:val="24"/>
              </w:rPr>
              <w:t>75WG</w:t>
            </w:r>
          </w:p>
        </w:tc>
        <w:tc>
          <w:tcPr>
            <w:tcW w:w="5223" w:type="dxa"/>
          </w:tcPr>
          <w:p>
            <w:pPr>
              <w:pStyle w:val="TableParagraph"/>
              <w:spacing w:line="256"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6" w:lineRule="exact"/>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2647" w:type="dxa"/>
          </w:tcPr>
          <w:p>
            <w:pPr>
              <w:pStyle w:val="TableParagraph"/>
              <w:spacing w:line="276" w:lineRule="exact"/>
              <w:ind w:left="645" w:right="622" w:firstLine="273"/>
              <w:rPr>
                <w:sz w:val="24"/>
              </w:rPr>
            </w:pPr>
            <w:r>
              <w:rPr>
                <w:spacing w:val="-2"/>
                <w:sz w:val="24"/>
              </w:rPr>
              <w:t>Danabin </w:t>
            </w:r>
            <w:r>
              <w:rPr>
                <w:sz w:val="24"/>
              </w:rPr>
              <w:t>75WP,</w:t>
            </w:r>
            <w:r>
              <w:rPr>
                <w:spacing w:val="-15"/>
                <w:sz w:val="24"/>
              </w:rPr>
              <w:t> </w:t>
            </w:r>
            <w:r>
              <w:rPr>
                <w:sz w:val="24"/>
              </w:rPr>
              <w:t>80WG</w:t>
            </w:r>
          </w:p>
        </w:tc>
        <w:tc>
          <w:tcPr>
            <w:tcW w:w="5223" w:type="dxa"/>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689" w:right="215" w:hanging="16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CN</w:t>
            </w:r>
            <w:r>
              <w:rPr>
                <w:spacing w:val="-10"/>
                <w:sz w:val="24"/>
              </w:rPr>
              <w:t> </w:t>
            </w:r>
            <w:r>
              <w:rPr>
                <w:sz w:val="24"/>
              </w:rPr>
              <w:t>KH Mùa màng Anh - Rê</w:t>
            </w:r>
          </w:p>
        </w:tc>
      </w:tr>
      <w:tr>
        <w:trPr>
          <w:trHeight w:val="552" w:hRule="atLeast"/>
        </w:trPr>
        <w:tc>
          <w:tcPr>
            <w:tcW w:w="2647" w:type="dxa"/>
          </w:tcPr>
          <w:p>
            <w:pPr>
              <w:pStyle w:val="TableParagraph"/>
              <w:spacing w:line="270" w:lineRule="atLeast"/>
              <w:ind w:left="1024" w:right="869" w:hanging="132"/>
              <w:rPr>
                <w:sz w:val="24"/>
              </w:rPr>
            </w:pPr>
            <w:r>
              <w:rPr>
                <w:spacing w:val="-2"/>
                <w:sz w:val="24"/>
              </w:rPr>
              <w:t>Dolazole </w:t>
            </w:r>
            <w:r>
              <w:rPr>
                <w:spacing w:val="-4"/>
                <w:sz w:val="24"/>
              </w:rPr>
              <w:t>80WP</w:t>
            </w:r>
          </w:p>
        </w:tc>
        <w:tc>
          <w:tcPr>
            <w:tcW w:w="5223" w:type="dxa"/>
          </w:tcPr>
          <w:p>
            <w:pPr>
              <w:pStyle w:val="TableParagraph"/>
              <w:spacing w:line="240" w:lineRule="auto"/>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40" w:lineRule="auto"/>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Thạnh</w:t>
            </w:r>
            <w:r>
              <w:rPr>
                <w:spacing w:val="-4"/>
                <w:sz w:val="24"/>
              </w:rPr>
              <w:t> Hưng</w:t>
            </w:r>
          </w:p>
        </w:tc>
      </w:tr>
      <w:tr>
        <w:trPr>
          <w:trHeight w:val="275" w:hRule="atLeast"/>
        </w:trPr>
        <w:tc>
          <w:tcPr>
            <w:tcW w:w="2647" w:type="dxa"/>
          </w:tcPr>
          <w:p>
            <w:pPr>
              <w:pStyle w:val="TableParagraph"/>
              <w:spacing w:line="255" w:lineRule="exact"/>
              <w:ind w:left="24" w:right="9"/>
              <w:jc w:val="center"/>
              <w:rPr>
                <w:sz w:val="24"/>
              </w:rPr>
            </w:pPr>
            <w:r>
              <w:rPr>
                <w:sz w:val="24"/>
              </w:rPr>
              <w:t>Forbine</w:t>
            </w:r>
            <w:r>
              <w:rPr>
                <w:spacing w:val="-6"/>
                <w:sz w:val="24"/>
              </w:rPr>
              <w:t> </w:t>
            </w:r>
            <w:r>
              <w:rPr>
                <w:spacing w:val="-4"/>
                <w:sz w:val="24"/>
              </w:rPr>
              <w:t>75WP</w:t>
            </w:r>
          </w:p>
        </w:tc>
        <w:tc>
          <w:tcPr>
            <w:tcW w:w="5223" w:type="dxa"/>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275" w:hRule="atLeast"/>
        </w:trPr>
        <w:tc>
          <w:tcPr>
            <w:tcW w:w="2647" w:type="dxa"/>
            <w:tcBorders>
              <w:bottom w:val="single" w:sz="4" w:space="0" w:color="000000"/>
            </w:tcBorders>
          </w:tcPr>
          <w:p>
            <w:pPr>
              <w:pStyle w:val="TableParagraph"/>
              <w:spacing w:line="255" w:lineRule="exact"/>
              <w:ind w:left="24" w:right="10"/>
              <w:jc w:val="center"/>
              <w:rPr>
                <w:sz w:val="24"/>
              </w:rPr>
            </w:pPr>
            <w:r>
              <w:rPr>
                <w:sz w:val="24"/>
              </w:rPr>
              <w:t>Flash</w:t>
            </w:r>
            <w:r>
              <w:rPr>
                <w:spacing w:val="-2"/>
                <w:sz w:val="24"/>
              </w:rPr>
              <w:t> </w:t>
            </w:r>
            <w:r>
              <w:rPr>
                <w:sz w:val="24"/>
              </w:rPr>
              <w:t>75WP,</w:t>
            </w:r>
            <w:r>
              <w:rPr>
                <w:spacing w:val="-2"/>
                <w:sz w:val="24"/>
              </w:rPr>
              <w:t> </w:t>
            </w:r>
            <w:r>
              <w:rPr>
                <w:spacing w:val="-4"/>
                <w:sz w:val="24"/>
              </w:rPr>
              <w:t>800WG</w:t>
            </w:r>
          </w:p>
        </w:tc>
        <w:tc>
          <w:tcPr>
            <w:tcW w:w="5223" w:type="dxa"/>
            <w:tcBorders>
              <w:bottom w:val="single" w:sz="4" w:space="0" w:color="000000"/>
            </w:tcBorders>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Borders>
              <w:bottom w:val="single" w:sz="4" w:space="0" w:color="000000"/>
            </w:tcBorders>
          </w:tcPr>
          <w:p>
            <w:pPr>
              <w:pStyle w:val="TableParagraph"/>
              <w:spacing w:line="255" w:lineRule="exact"/>
              <w:ind w:left="63" w:right="52"/>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22" w:right="9"/>
              <w:jc w:val="center"/>
              <w:rPr>
                <w:sz w:val="24"/>
              </w:rPr>
            </w:pPr>
            <w:r>
              <w:rPr>
                <w:sz w:val="24"/>
              </w:rPr>
              <w:t>Frog</w:t>
            </w:r>
            <w:r>
              <w:rPr>
                <w:spacing w:val="-2"/>
                <w:sz w:val="24"/>
              </w:rPr>
              <w:t> 750WP</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8" w:right="6"/>
              <w:jc w:val="center"/>
              <w:rPr>
                <w:sz w:val="24"/>
              </w:rPr>
            </w:pPr>
            <w:r>
              <w:rPr>
                <w:sz w:val="24"/>
              </w:rPr>
              <w:t>Công</w:t>
            </w:r>
            <w:r>
              <w:rPr>
                <w:spacing w:val="-1"/>
                <w:sz w:val="24"/>
              </w:rPr>
              <w:t> </w:t>
            </w:r>
            <w:r>
              <w:rPr>
                <w:sz w:val="24"/>
              </w:rPr>
              <w:t>ty TNHH </w:t>
            </w:r>
            <w:r>
              <w:rPr>
                <w:spacing w:val="-5"/>
                <w:sz w:val="24"/>
              </w:rPr>
              <w:t>ADC</w:t>
            </w:r>
          </w:p>
        </w:tc>
      </w:tr>
      <w:tr>
        <w:trPr>
          <w:trHeight w:val="552" w:hRule="atLeast"/>
        </w:trPr>
        <w:tc>
          <w:tcPr>
            <w:tcW w:w="2647" w:type="dxa"/>
            <w:tcBorders>
              <w:top w:val="single" w:sz="4" w:space="0" w:color="000000"/>
            </w:tcBorders>
          </w:tcPr>
          <w:p>
            <w:pPr>
              <w:pStyle w:val="TableParagraph"/>
              <w:ind w:left="24" w:right="5"/>
              <w:jc w:val="center"/>
              <w:rPr>
                <w:sz w:val="24"/>
              </w:rPr>
            </w:pPr>
            <w:r>
              <w:rPr>
                <w:spacing w:val="-2"/>
                <w:sz w:val="24"/>
              </w:rPr>
              <w:t>Fullcide</w:t>
            </w:r>
          </w:p>
          <w:p>
            <w:pPr>
              <w:pStyle w:val="TableParagraph"/>
              <w:spacing w:line="257" w:lineRule="exact"/>
              <w:ind w:left="24" w:right="7"/>
              <w:jc w:val="center"/>
              <w:rPr>
                <w:sz w:val="24"/>
              </w:rPr>
            </w:pPr>
            <w:r>
              <w:rPr>
                <w:sz w:val="24"/>
              </w:rPr>
              <w:t>50SC,</w:t>
            </w:r>
            <w:r>
              <w:rPr>
                <w:spacing w:val="-1"/>
                <w:sz w:val="24"/>
              </w:rPr>
              <w:t> </w:t>
            </w:r>
            <w:r>
              <w:rPr>
                <w:sz w:val="24"/>
              </w:rPr>
              <w:t>760WG, </w:t>
            </w:r>
            <w:r>
              <w:rPr>
                <w:spacing w:val="-4"/>
                <w:sz w:val="24"/>
              </w:rPr>
              <w:t>860WP</w:t>
            </w:r>
          </w:p>
        </w:tc>
        <w:tc>
          <w:tcPr>
            <w:tcW w:w="5223" w:type="dxa"/>
            <w:tcBorders>
              <w:top w:val="single" w:sz="4"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tcBorders>
          </w:tcPr>
          <w:p>
            <w:pPr>
              <w:pStyle w:val="TableParagraph"/>
              <w:spacing w:line="276" w:lineRule="exact"/>
              <w:ind w:left="1329"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553" w:hRule="atLeast"/>
        </w:trPr>
        <w:tc>
          <w:tcPr>
            <w:tcW w:w="2647" w:type="dxa"/>
          </w:tcPr>
          <w:p>
            <w:pPr>
              <w:pStyle w:val="TableParagraph"/>
              <w:spacing w:line="270" w:lineRule="atLeast"/>
              <w:ind w:left="198" w:right="178" w:firstLine="712"/>
              <w:rPr>
                <w:sz w:val="24"/>
              </w:rPr>
            </w:pPr>
            <w:r>
              <w:rPr>
                <w:spacing w:val="-2"/>
                <w:sz w:val="24"/>
              </w:rPr>
              <w:t>Goldone</w:t>
            </w:r>
            <w:r>
              <w:rPr>
                <w:sz w:val="24"/>
              </w:rPr>
              <w:t> 420SC,</w:t>
            </w:r>
            <w:r>
              <w:rPr>
                <w:spacing w:val="-15"/>
                <w:sz w:val="24"/>
              </w:rPr>
              <w:t> </w:t>
            </w:r>
            <w:r>
              <w:rPr>
                <w:sz w:val="24"/>
              </w:rPr>
              <w:t>760WG,</w:t>
            </w:r>
            <w:r>
              <w:rPr>
                <w:spacing w:val="-15"/>
                <w:sz w:val="24"/>
              </w:rPr>
              <w:t> </w:t>
            </w:r>
            <w:r>
              <w:rPr>
                <w:sz w:val="24"/>
              </w:rPr>
              <w:t>75WP</w:t>
            </w:r>
          </w:p>
        </w:tc>
        <w:tc>
          <w:tcPr>
            <w:tcW w:w="5223" w:type="dxa"/>
          </w:tcPr>
          <w:p>
            <w:pPr>
              <w:pStyle w:val="TableParagraph"/>
              <w:spacing w:line="240" w:lineRule="auto" w:before="1"/>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0" w:lineRule="atLeast"/>
              <w:ind w:left="1145"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2647" w:type="dxa"/>
          </w:tcPr>
          <w:p>
            <w:pPr>
              <w:pStyle w:val="TableParagraph"/>
              <w:spacing w:line="276" w:lineRule="exact"/>
              <w:ind w:left="645" w:right="622" w:firstLine="93"/>
              <w:rPr>
                <w:sz w:val="24"/>
              </w:rPr>
            </w:pPr>
            <w:r>
              <w:rPr>
                <w:spacing w:val="-2"/>
                <w:sz w:val="24"/>
              </w:rPr>
              <w:t>Gremusamy </w:t>
            </w:r>
            <w:r>
              <w:rPr>
                <w:sz w:val="24"/>
              </w:rPr>
              <w:t>80WP,</w:t>
            </w:r>
            <w:r>
              <w:rPr>
                <w:spacing w:val="-15"/>
                <w:sz w:val="24"/>
              </w:rPr>
              <w:t> </w:t>
            </w:r>
            <w:r>
              <w:rPr>
                <w:sz w:val="24"/>
              </w:rPr>
              <w:t>80WG</w:t>
            </w:r>
          </w:p>
        </w:tc>
        <w:tc>
          <w:tcPr>
            <w:tcW w:w="5223" w:type="dxa"/>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06"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4" w:hRule="atLeast"/>
        </w:trPr>
        <w:tc>
          <w:tcPr>
            <w:tcW w:w="2647" w:type="dxa"/>
          </w:tcPr>
          <w:p>
            <w:pPr>
              <w:pStyle w:val="TableParagraph"/>
              <w:spacing w:line="255" w:lineRule="exact"/>
              <w:ind w:left="24" w:right="10"/>
              <w:jc w:val="center"/>
              <w:rPr>
                <w:sz w:val="24"/>
              </w:rPr>
            </w:pPr>
            <w:r>
              <w:rPr>
                <w:sz w:val="24"/>
              </w:rPr>
              <w:t>Hagro.Blast</w:t>
            </w:r>
            <w:r>
              <w:rPr>
                <w:spacing w:val="-2"/>
                <w:sz w:val="24"/>
              </w:rPr>
              <w:t> </w:t>
            </w:r>
            <w:r>
              <w:rPr>
                <w:spacing w:val="-4"/>
                <w:sz w:val="24"/>
              </w:rPr>
              <w:t>75WP</w:t>
            </w:r>
          </w:p>
        </w:tc>
        <w:tc>
          <w:tcPr>
            <w:tcW w:w="5223" w:type="dxa"/>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275" w:hRule="atLeast"/>
        </w:trPr>
        <w:tc>
          <w:tcPr>
            <w:tcW w:w="2647" w:type="dxa"/>
            <w:tcBorders>
              <w:bottom w:val="single" w:sz="4" w:space="0" w:color="000000"/>
            </w:tcBorders>
          </w:tcPr>
          <w:p>
            <w:pPr>
              <w:pStyle w:val="TableParagraph"/>
              <w:spacing w:line="255" w:lineRule="exact"/>
              <w:ind w:left="24" w:right="6"/>
              <w:jc w:val="center"/>
              <w:rPr>
                <w:sz w:val="24"/>
              </w:rPr>
            </w:pPr>
            <w:r>
              <w:rPr>
                <w:sz w:val="24"/>
              </w:rPr>
              <w:t>Hobine</w:t>
            </w:r>
            <w:r>
              <w:rPr>
                <w:spacing w:val="-1"/>
                <w:sz w:val="24"/>
              </w:rPr>
              <w:t> </w:t>
            </w:r>
            <w:r>
              <w:rPr>
                <w:spacing w:val="-4"/>
                <w:sz w:val="24"/>
              </w:rPr>
              <w:t>75WP</w:t>
            </w:r>
          </w:p>
        </w:tc>
        <w:tc>
          <w:tcPr>
            <w:tcW w:w="5223" w:type="dxa"/>
            <w:tcBorders>
              <w:bottom w:val="single" w:sz="4" w:space="0" w:color="000000"/>
            </w:tcBorders>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Borders>
              <w:bottom w:val="single" w:sz="4" w:space="0" w:color="000000"/>
            </w:tcBorders>
          </w:tcPr>
          <w:p>
            <w:pPr>
              <w:pStyle w:val="TableParagraph"/>
              <w:spacing w:line="255" w:lineRule="exact"/>
              <w:ind w:left="63" w:right="49"/>
              <w:jc w:val="center"/>
              <w:rPr>
                <w:sz w:val="24"/>
              </w:rPr>
            </w:pPr>
            <w:r>
              <w:rPr>
                <w:sz w:val="24"/>
              </w:rPr>
              <w:t>Công ty CP Hóc</w:t>
            </w:r>
            <w:r>
              <w:rPr>
                <w:spacing w:val="-2"/>
                <w:sz w:val="24"/>
              </w:rPr>
              <w:t> </w:t>
            </w:r>
            <w:r>
              <w:rPr>
                <w:spacing w:val="-5"/>
                <w:sz w:val="24"/>
              </w:rPr>
              <w:t>Môn</w:t>
            </w:r>
          </w:p>
        </w:tc>
      </w:tr>
    </w:tbl>
    <w:p>
      <w:pPr>
        <w:rPr>
          <w:sz w:val="2"/>
          <w:szCs w:val="2"/>
        </w:rPr>
      </w:pPr>
      <w:r>
        <w:rPr/>
        <mc:AlternateContent>
          <mc:Choice Requires="wps">
            <w:drawing>
              <wp:anchor distT="0" distB="0" distL="0" distR="0" allowOverlap="1" layoutInCell="1" locked="0" behindDoc="0" simplePos="0" relativeHeight="15759360">
                <wp:simplePos x="0" y="0"/>
                <wp:positionH relativeFrom="page">
                  <wp:posOffset>1307846</wp:posOffset>
                </wp:positionH>
                <wp:positionV relativeFrom="page">
                  <wp:posOffset>359663</wp:posOffset>
                </wp:positionV>
                <wp:extent cx="9525" cy="651383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9525" cy="6513830"/>
                        </a:xfrm>
                        <a:custGeom>
                          <a:avLst/>
                          <a:gdLst/>
                          <a:ahLst/>
                          <a:cxnLst/>
                          <a:rect l="l" t="t" r="r" b="b"/>
                          <a:pathLst>
                            <a:path w="9525" h="6513830">
                              <a:moveTo>
                                <a:pt x="9144" y="6328880"/>
                              </a:moveTo>
                              <a:lnTo>
                                <a:pt x="0" y="6328880"/>
                              </a:lnTo>
                              <a:lnTo>
                                <a:pt x="0" y="6338011"/>
                              </a:lnTo>
                              <a:lnTo>
                                <a:pt x="0" y="6513271"/>
                              </a:lnTo>
                              <a:lnTo>
                                <a:pt x="9144" y="6513271"/>
                              </a:lnTo>
                              <a:lnTo>
                                <a:pt x="9144" y="6338011"/>
                              </a:lnTo>
                              <a:lnTo>
                                <a:pt x="9144" y="6328880"/>
                              </a:lnTo>
                              <a:close/>
                            </a:path>
                            <a:path w="9525" h="6513830">
                              <a:moveTo>
                                <a:pt x="9144" y="5072837"/>
                              </a:moveTo>
                              <a:lnTo>
                                <a:pt x="0" y="5072837"/>
                              </a:lnTo>
                              <a:lnTo>
                                <a:pt x="0" y="5423662"/>
                              </a:lnTo>
                              <a:lnTo>
                                <a:pt x="0" y="5432806"/>
                              </a:lnTo>
                              <a:lnTo>
                                <a:pt x="0" y="6328867"/>
                              </a:lnTo>
                              <a:lnTo>
                                <a:pt x="9144" y="6328867"/>
                              </a:lnTo>
                              <a:lnTo>
                                <a:pt x="9144" y="5423662"/>
                              </a:lnTo>
                              <a:lnTo>
                                <a:pt x="9144" y="5072837"/>
                              </a:lnTo>
                              <a:close/>
                            </a:path>
                            <a:path w="9525" h="6513830">
                              <a:moveTo>
                                <a:pt x="9144" y="2530487"/>
                              </a:moveTo>
                              <a:lnTo>
                                <a:pt x="0" y="2530487"/>
                              </a:lnTo>
                              <a:lnTo>
                                <a:pt x="0" y="2539619"/>
                              </a:lnTo>
                              <a:lnTo>
                                <a:pt x="0" y="2890139"/>
                              </a:lnTo>
                              <a:lnTo>
                                <a:pt x="0" y="5072761"/>
                              </a:lnTo>
                              <a:lnTo>
                                <a:pt x="9144" y="5072761"/>
                              </a:lnTo>
                              <a:lnTo>
                                <a:pt x="9144" y="2539619"/>
                              </a:lnTo>
                              <a:lnTo>
                                <a:pt x="9144" y="2530487"/>
                              </a:lnTo>
                              <a:close/>
                            </a:path>
                            <a:path w="9525" h="6513830">
                              <a:moveTo>
                                <a:pt x="9144" y="1819986"/>
                              </a:moveTo>
                              <a:lnTo>
                                <a:pt x="0" y="1819986"/>
                              </a:lnTo>
                              <a:lnTo>
                                <a:pt x="0" y="2170811"/>
                              </a:lnTo>
                              <a:lnTo>
                                <a:pt x="0" y="2179955"/>
                              </a:lnTo>
                              <a:lnTo>
                                <a:pt x="0" y="2530475"/>
                              </a:lnTo>
                              <a:lnTo>
                                <a:pt x="9144" y="2530475"/>
                              </a:lnTo>
                              <a:lnTo>
                                <a:pt x="9144" y="2179955"/>
                              </a:lnTo>
                              <a:lnTo>
                                <a:pt x="9144" y="2170811"/>
                              </a:lnTo>
                              <a:lnTo>
                                <a:pt x="9144" y="1819986"/>
                              </a:lnTo>
                              <a:close/>
                            </a:path>
                            <a:path w="9525" h="6513830">
                              <a:moveTo>
                                <a:pt x="9144" y="0"/>
                              </a:moveTo>
                              <a:lnTo>
                                <a:pt x="0" y="0"/>
                              </a:lnTo>
                              <a:lnTo>
                                <a:pt x="0" y="9144"/>
                              </a:lnTo>
                              <a:lnTo>
                                <a:pt x="0" y="184404"/>
                              </a:lnTo>
                              <a:lnTo>
                                <a:pt x="0" y="1819910"/>
                              </a:lnTo>
                              <a:lnTo>
                                <a:pt x="9144" y="181991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2.9pt;mso-position-horizontal-relative:page;mso-position-vertical-relative:page;z-index:15759360" id="docshape66" coordorigin="2060,566" coordsize="15,10258" path="m2074,10533l2060,10533,2060,10548,2060,10824,2074,10824,2074,10548,2074,10533xm2074,8555l2060,8555,2060,9108,2060,9122,2060,9676,2060,9691,2060,9691,2060,10243,2060,10257,2060,10533,2074,10533,2074,10257,2074,10243,2074,9691,2074,9691,2074,9676,2074,9122,2074,9108,2074,8555xm2074,4551l2060,4551,2060,4566,2060,5118,2060,5132,2060,5963,2060,5977,2060,6253,2060,6253,2060,6268,2060,6544,2060,6558,2060,7110,2060,7125,2060,7679,2060,7693,2060,7969,2060,7984,2060,8260,2060,8269,2060,8545,2060,8555,2074,8555,2074,8545,2074,8269,2074,8260,2074,7984,2074,7969,2074,7693,2074,7679,2074,7125,2074,7110,2074,6558,2074,6544,2074,6268,2074,6253,2074,6253,2074,5977,2074,5963,2074,5132,2074,5118,2074,4566,2074,4551xm2074,3433l2060,3433,2060,3985,2060,3999,2060,4551,2074,4551,2074,3999,2074,3985,2074,3433xm2074,566l2060,566,2060,581,2060,857,2060,871,2060,871,2060,1426,2060,1440,2060,1992,2060,2007,2060,2559,2060,2573,2060,3125,2060,3140,2060,3418,2060,3432,2074,3432,2074,3418,2074,3140,2074,3125,2074,2573,2074,2559,2074,2007,2074,1992,2074,1440,2074,1426,2074,871,2074,871,2074,857,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858012</wp:posOffset>
                </wp:positionH>
                <wp:positionV relativeFrom="page">
                  <wp:posOffset>368807</wp:posOffset>
                </wp:positionV>
                <wp:extent cx="9525" cy="650430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9525" cy="6504305"/>
                        </a:xfrm>
                        <a:custGeom>
                          <a:avLst/>
                          <a:gdLst/>
                          <a:ahLst/>
                          <a:cxnLst/>
                          <a:rect l="l" t="t" r="r" b="b"/>
                          <a:pathLst>
                            <a:path w="9525" h="6504305">
                              <a:moveTo>
                                <a:pt x="9144" y="6319736"/>
                              </a:moveTo>
                              <a:lnTo>
                                <a:pt x="0" y="6319736"/>
                              </a:lnTo>
                              <a:lnTo>
                                <a:pt x="0" y="6328867"/>
                              </a:lnTo>
                              <a:lnTo>
                                <a:pt x="0" y="6504127"/>
                              </a:lnTo>
                              <a:lnTo>
                                <a:pt x="9144" y="6504127"/>
                              </a:lnTo>
                              <a:lnTo>
                                <a:pt x="9144" y="6328867"/>
                              </a:lnTo>
                              <a:lnTo>
                                <a:pt x="9144" y="6319736"/>
                              </a:lnTo>
                              <a:close/>
                            </a:path>
                            <a:path w="9525" h="6504305">
                              <a:moveTo>
                                <a:pt x="9144" y="5063693"/>
                              </a:moveTo>
                              <a:lnTo>
                                <a:pt x="0" y="5063693"/>
                              </a:lnTo>
                              <a:lnTo>
                                <a:pt x="0" y="5414518"/>
                              </a:lnTo>
                              <a:lnTo>
                                <a:pt x="0" y="5423662"/>
                              </a:lnTo>
                              <a:lnTo>
                                <a:pt x="0" y="6319723"/>
                              </a:lnTo>
                              <a:lnTo>
                                <a:pt x="9144" y="6319723"/>
                              </a:lnTo>
                              <a:lnTo>
                                <a:pt x="9144" y="5414518"/>
                              </a:lnTo>
                              <a:lnTo>
                                <a:pt x="9144" y="5063693"/>
                              </a:lnTo>
                              <a:close/>
                            </a:path>
                            <a:path w="9525" h="6504305">
                              <a:moveTo>
                                <a:pt x="9144" y="2521343"/>
                              </a:moveTo>
                              <a:lnTo>
                                <a:pt x="0" y="2521343"/>
                              </a:lnTo>
                              <a:lnTo>
                                <a:pt x="0" y="2530475"/>
                              </a:lnTo>
                              <a:lnTo>
                                <a:pt x="0" y="2880995"/>
                              </a:lnTo>
                              <a:lnTo>
                                <a:pt x="0" y="5063617"/>
                              </a:lnTo>
                              <a:lnTo>
                                <a:pt x="9144" y="5063617"/>
                              </a:lnTo>
                              <a:lnTo>
                                <a:pt x="9144" y="2530475"/>
                              </a:lnTo>
                              <a:lnTo>
                                <a:pt x="9144" y="2521343"/>
                              </a:lnTo>
                              <a:close/>
                            </a:path>
                            <a:path w="9525" h="6504305">
                              <a:moveTo>
                                <a:pt x="9144" y="1810842"/>
                              </a:moveTo>
                              <a:lnTo>
                                <a:pt x="0" y="1810842"/>
                              </a:lnTo>
                              <a:lnTo>
                                <a:pt x="0" y="2161667"/>
                              </a:lnTo>
                              <a:lnTo>
                                <a:pt x="0" y="2170811"/>
                              </a:lnTo>
                              <a:lnTo>
                                <a:pt x="0" y="2521331"/>
                              </a:lnTo>
                              <a:lnTo>
                                <a:pt x="9144" y="2521331"/>
                              </a:lnTo>
                              <a:lnTo>
                                <a:pt x="9144" y="2170811"/>
                              </a:lnTo>
                              <a:lnTo>
                                <a:pt x="9144" y="2161667"/>
                              </a:lnTo>
                              <a:lnTo>
                                <a:pt x="9144" y="1810842"/>
                              </a:lnTo>
                              <a:close/>
                            </a:path>
                            <a:path w="9525" h="6504305">
                              <a:moveTo>
                                <a:pt x="9144" y="0"/>
                              </a:moveTo>
                              <a:lnTo>
                                <a:pt x="0" y="0"/>
                              </a:lnTo>
                              <a:lnTo>
                                <a:pt x="0" y="175260"/>
                              </a:lnTo>
                              <a:lnTo>
                                <a:pt x="0" y="184353"/>
                              </a:lnTo>
                              <a:lnTo>
                                <a:pt x="0" y="1810766"/>
                              </a:lnTo>
                              <a:lnTo>
                                <a:pt x="9144" y="1810766"/>
                              </a:lnTo>
                              <a:lnTo>
                                <a:pt x="9144" y="17526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2.15pt;mso-position-horizontal-relative:page;mso-position-vertical-relative:page;z-index:15759872" id="docshape67" coordorigin="1351,581" coordsize="15,10243" path="m1366,10533l1351,10533,1351,10548,1351,10824,1366,10824,1366,10548,1366,10533xm1366,8555l1351,8555,1351,9108,1351,9122,1351,9676,1351,9691,1351,9691,1351,10243,1351,10257,1351,10533,1366,10533,1366,10257,1366,10243,1366,9691,1366,9691,1366,9676,1366,9122,1366,9108,1366,8555xm1366,4551l1351,4551,1351,4566,1351,5118,1351,5132,1351,5963,1351,5977,1351,6253,1351,6253,1351,6268,1351,6544,1351,6558,1351,7110,1351,7125,1351,7679,1351,7693,1351,7969,1351,7984,1351,8260,1351,8269,1351,8545,1351,8555,1366,8555,1366,8545,1366,8269,1366,8260,1366,7984,1366,7969,1366,7693,1366,7679,1366,7125,1366,7110,1366,6558,1366,6544,1366,6268,1366,6253,1366,6253,1366,5977,1366,5963,1366,5132,1366,5118,1366,4566,1366,4551xm1366,3433l1351,3433,1351,3985,1351,3999,1351,4551,1366,4551,1366,3999,1366,3985,1366,3433xm1366,581l1351,581,1351,857,1351,871,1351,871,1351,1426,1351,1440,1351,1992,1351,2007,1351,2559,1351,2573,1351,3125,1351,3140,1351,3418,1351,3432,1366,3432,1366,3418,1366,3140,1366,3125,1366,2573,1366,2559,1366,2007,1366,1992,1366,1440,1366,1426,1366,871,1366,871,1366,857,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838" w:left="700" w:right="460"/>
        </w:sectPr>
      </w:pPr>
    </w:p>
    <w:tbl>
      <w:tblPr>
        <w:tblW w:w="0" w:type="auto"/>
        <w:jc w:val="left"/>
        <w:tblInd w:w="4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Borders>
              <w:left w:val="single" w:sz="6" w:space="0" w:color="000000"/>
              <w:bottom w:val="single" w:sz="6" w:space="0" w:color="000000"/>
              <w:right w:val="single" w:sz="6" w:space="0" w:color="000000"/>
            </w:tcBorders>
          </w:tcPr>
          <w:p>
            <w:pPr>
              <w:pStyle w:val="TableParagraph"/>
              <w:spacing w:line="276" w:lineRule="exact"/>
              <w:ind w:left="964" w:right="948"/>
              <w:jc w:val="center"/>
              <w:rPr>
                <w:sz w:val="24"/>
              </w:rPr>
            </w:pPr>
            <w:r>
              <w:rPr>
                <w:spacing w:val="-2"/>
                <w:sz w:val="24"/>
              </w:rPr>
              <w:t>Jiabean </w:t>
            </w:r>
            <w:r>
              <w:rPr>
                <w:sz w:val="24"/>
              </w:rPr>
              <w:t>75 WP</w:t>
            </w:r>
          </w:p>
        </w:tc>
        <w:tc>
          <w:tcPr>
            <w:tcW w:w="5223" w:type="dxa"/>
            <w:tcBorders>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277"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4" w:right="11"/>
              <w:jc w:val="center"/>
              <w:rPr>
                <w:sz w:val="24"/>
              </w:rPr>
            </w:pPr>
            <w:r>
              <w:rPr>
                <w:sz w:val="24"/>
              </w:rPr>
              <w:t>Kennedy</w:t>
            </w:r>
            <w:r>
              <w:rPr>
                <w:spacing w:val="-3"/>
                <w:sz w:val="24"/>
              </w:rPr>
              <w:t>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275"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9"/>
              <w:jc w:val="center"/>
              <w:rPr>
                <w:sz w:val="24"/>
              </w:rPr>
            </w:pPr>
            <w:r>
              <w:rPr>
                <w:sz w:val="24"/>
              </w:rPr>
              <w:t>Koszon-New</w:t>
            </w:r>
            <w:r>
              <w:rPr>
                <w:spacing w:val="-4"/>
                <w:sz w:val="24"/>
              </w:rPr>
              <w:t> 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OCI</w:t>
            </w:r>
            <w:r>
              <w:rPr>
                <w:spacing w:val="-2"/>
                <w:sz w:val="24"/>
              </w:rPr>
              <w:t> </w:t>
            </w:r>
            <w:r>
              <w:rPr>
                <w:sz w:val="24"/>
              </w:rPr>
              <w:t>Việt</w:t>
            </w:r>
            <w:r>
              <w:rPr>
                <w:spacing w:val="1"/>
                <w:sz w:val="24"/>
              </w:rPr>
              <w:t> </w:t>
            </w:r>
            <w:r>
              <w:rPr>
                <w:spacing w:val="-5"/>
                <w:sz w:val="24"/>
              </w:rPr>
              <w:t>Nam</w:t>
            </w:r>
          </w:p>
        </w:tc>
      </w:tr>
      <w:tr>
        <w:trPr>
          <w:trHeight w:val="551"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95" w:right="975"/>
              <w:jc w:val="center"/>
              <w:rPr>
                <w:sz w:val="24"/>
              </w:rPr>
            </w:pPr>
            <w:r>
              <w:rPr>
                <w:spacing w:val="-4"/>
                <w:sz w:val="24"/>
              </w:rPr>
              <w:t>Lany </w:t>
            </w:r>
            <w:r>
              <w:rPr>
                <w:sz w:val="24"/>
              </w:rPr>
              <w:t>75</w:t>
            </w:r>
            <w:r>
              <w:rPr>
                <w:spacing w:val="-15"/>
                <w:sz w:val="24"/>
              </w:rPr>
              <w:t> </w:t>
            </w:r>
            <w:r>
              <w:rPr>
                <w:sz w:val="24"/>
              </w:rPr>
              <w:t>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0"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64" w:right="726" w:hanging="216"/>
              <w:rPr>
                <w:sz w:val="24"/>
              </w:rPr>
            </w:pPr>
            <w:r>
              <w:rPr>
                <w:sz w:val="24"/>
              </w:rPr>
              <w:t>Lazole</w:t>
            </w:r>
            <w:r>
              <w:rPr>
                <w:spacing w:val="-15"/>
                <w:sz w:val="24"/>
              </w:rPr>
              <w:t> </w:t>
            </w:r>
            <w:r>
              <w:rPr>
                <w:sz w:val="24"/>
              </w:rPr>
              <w:t>TSC </w:t>
            </w:r>
            <w:r>
              <w:rPr>
                <w:spacing w:val="-4"/>
                <w:sz w:val="24"/>
              </w:rPr>
              <w:t>750WP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1"/>
              <w:jc w:val="center"/>
              <w:rPr>
                <w:sz w:val="24"/>
              </w:rPr>
            </w:pPr>
            <w:r>
              <w:rPr>
                <w:sz w:val="24"/>
              </w:rPr>
              <w:t>Công</w:t>
            </w:r>
            <w:r>
              <w:rPr>
                <w:spacing w:val="-2"/>
                <w:sz w:val="24"/>
              </w:rPr>
              <w:t> </w:t>
            </w:r>
            <w:r>
              <w:rPr>
                <w:sz w:val="24"/>
              </w:rPr>
              <w:t>ty CP Lion </w:t>
            </w:r>
            <w:r>
              <w:rPr>
                <w:spacing w:val="-2"/>
                <w:sz w:val="24"/>
              </w:rPr>
              <w:t>Agrevo</w:t>
            </w:r>
          </w:p>
        </w:tc>
      </w:tr>
      <w:tr>
        <w:trPr>
          <w:trHeight w:val="552"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9"/>
              <w:jc w:val="center"/>
              <w:rPr>
                <w:sz w:val="24"/>
              </w:rPr>
            </w:pPr>
            <w:r>
              <w:rPr>
                <w:sz w:val="24"/>
              </w:rPr>
              <w:t>Lim </w:t>
            </w:r>
            <w:r>
              <w:rPr>
                <w:spacing w:val="-2"/>
                <w:sz w:val="24"/>
              </w:rPr>
              <w:t>750WP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2"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10"/>
              <w:jc w:val="center"/>
              <w:rPr>
                <w:sz w:val="24"/>
              </w:rPr>
            </w:pPr>
            <w:r>
              <w:rPr>
                <w:sz w:val="24"/>
              </w:rPr>
              <w:t>Newbem</w:t>
            </w:r>
            <w:r>
              <w:rPr>
                <w:spacing w:val="-4"/>
                <w:sz w:val="24"/>
              </w:rPr>
              <w:t> </w:t>
            </w:r>
            <w:r>
              <w:rPr>
                <w:spacing w:val="-2"/>
                <w:sz w:val="24"/>
              </w:rPr>
              <w:t>750WP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59" w:hanging="951"/>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SX</w:t>
            </w:r>
            <w:r>
              <w:rPr>
                <w:spacing w:val="-7"/>
                <w:sz w:val="24"/>
              </w:rPr>
              <w:t> </w:t>
            </w:r>
            <w:r>
              <w:rPr>
                <w:sz w:val="24"/>
              </w:rPr>
              <w:t>TM</w:t>
            </w:r>
            <w:r>
              <w:rPr>
                <w:spacing w:val="-7"/>
                <w:sz w:val="24"/>
              </w:rPr>
              <w:t> </w:t>
            </w:r>
            <w:r>
              <w:rPr>
                <w:sz w:val="24"/>
              </w:rPr>
              <w:t>&amp;</w:t>
            </w:r>
            <w:r>
              <w:rPr>
                <w:spacing w:val="-7"/>
                <w:sz w:val="24"/>
              </w:rPr>
              <w:t> </w:t>
            </w:r>
            <w:r>
              <w:rPr>
                <w:sz w:val="24"/>
              </w:rPr>
              <w:t>DV Nông Tiến</w:t>
            </w:r>
          </w:p>
        </w:tc>
      </w:tr>
      <w:tr>
        <w:trPr>
          <w:trHeight w:val="551"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318" w:right="277" w:firstLine="480"/>
              <w:rPr>
                <w:sz w:val="24"/>
              </w:rPr>
            </w:pPr>
            <w:r>
              <w:rPr>
                <w:spacing w:val="-2"/>
                <w:sz w:val="24"/>
              </w:rPr>
              <w:t>Newzobim </w:t>
            </w:r>
            <w:r>
              <w:rPr>
                <w:sz w:val="24"/>
              </w:rPr>
              <w:t>45SC,</w:t>
            </w:r>
            <w:r>
              <w:rPr>
                <w:spacing w:val="-15"/>
                <w:sz w:val="24"/>
              </w:rPr>
              <w:t> </w:t>
            </w:r>
            <w:r>
              <w:rPr>
                <w:sz w:val="24"/>
              </w:rPr>
              <w:t>75WG,</w:t>
            </w:r>
            <w:r>
              <w:rPr>
                <w:spacing w:val="-15"/>
                <w:sz w:val="24"/>
              </w:rPr>
              <w:t> </w:t>
            </w:r>
            <w:r>
              <w:rPr>
                <w:sz w:val="24"/>
              </w:rPr>
              <w:t>80WP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 </w:t>
            </w:r>
            <w:r>
              <w:rPr>
                <w:spacing w:val="-2"/>
                <w:sz w:val="24"/>
              </w:rPr>
              <w:t>US.Chemical</w:t>
            </w:r>
          </w:p>
        </w:tc>
      </w:tr>
      <w:tr>
        <w:trPr>
          <w:trHeight w:val="274"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5"/>
              <w:jc w:val="center"/>
              <w:rPr>
                <w:sz w:val="24"/>
              </w:rPr>
            </w:pPr>
            <w:r>
              <w:rPr>
                <w:sz w:val="24"/>
              </w:rPr>
              <w:t>Pim.pim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TNHH P</w:t>
            </w:r>
            <w:r>
              <w:rPr>
                <w:spacing w:val="1"/>
                <w:sz w:val="24"/>
              </w:rPr>
              <w:t> </w:t>
            </w:r>
            <w:r>
              <w:rPr>
                <w:sz w:val="24"/>
              </w:rPr>
              <w:t>-</w:t>
            </w:r>
            <w:r>
              <w:rPr>
                <w:spacing w:val="-1"/>
                <w:sz w:val="24"/>
              </w:rPr>
              <w:t> </w:t>
            </w:r>
            <w:r>
              <w:rPr>
                <w:spacing w:val="-10"/>
                <w:sz w:val="24"/>
              </w:rPr>
              <w:t>H</w:t>
            </w:r>
          </w:p>
        </w:tc>
      </w:tr>
      <w:tr>
        <w:trPr>
          <w:trHeight w:val="553"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6"/>
              <w:jc w:val="center"/>
              <w:rPr>
                <w:sz w:val="24"/>
              </w:rPr>
            </w:pPr>
            <w:r>
              <w:rPr>
                <w:sz w:val="24"/>
              </w:rPr>
              <w:t>Pin ấn độ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52" w:right="215" w:hanging="6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Phong Phú</w:t>
            </w:r>
          </w:p>
        </w:tc>
      </w:tr>
      <w:tr>
        <w:trPr>
          <w:trHeight w:val="551"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24" w:right="581" w:hanging="226"/>
              <w:rPr>
                <w:sz w:val="24"/>
              </w:rPr>
            </w:pPr>
            <w:r>
              <w:rPr>
                <w:spacing w:val="-2"/>
                <w:sz w:val="24"/>
              </w:rPr>
              <w:t>Sieubymsa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18" w:right="345" w:hanging="47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274"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9"/>
              <w:jc w:val="center"/>
              <w:rPr>
                <w:sz w:val="24"/>
              </w:rPr>
            </w:pPr>
            <w:r>
              <w:rPr>
                <w:sz w:val="24"/>
              </w:rPr>
              <w:t>Superzole</w:t>
            </w:r>
            <w:r>
              <w:rPr>
                <w:spacing w:val="-3"/>
                <w:sz w:val="24"/>
              </w:rPr>
              <w:t>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8"/>
              <w:jc w:val="center"/>
              <w:rPr>
                <w:sz w:val="24"/>
              </w:rPr>
            </w:pPr>
            <w:r>
              <w:rPr>
                <w:sz w:val="24"/>
              </w:rPr>
              <w:t>Công</w:t>
            </w:r>
            <w:r>
              <w:rPr>
                <w:spacing w:val="-2"/>
                <w:sz w:val="24"/>
              </w:rPr>
              <w:t> </w:t>
            </w:r>
            <w:r>
              <w:rPr>
                <w:sz w:val="24"/>
              </w:rPr>
              <w:t>ty CP Long </w:t>
            </w:r>
            <w:r>
              <w:rPr>
                <w:spacing w:val="-4"/>
                <w:sz w:val="24"/>
              </w:rPr>
              <w:t>Hiệp</w:t>
            </w:r>
          </w:p>
        </w:tc>
      </w:tr>
      <w:tr>
        <w:trPr>
          <w:trHeight w:val="551"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9"/>
              <w:jc w:val="center"/>
              <w:rPr>
                <w:sz w:val="24"/>
              </w:rPr>
            </w:pPr>
            <w:r>
              <w:rPr>
                <w:sz w:val="24"/>
              </w:rPr>
              <w:t>Tanbim</w:t>
            </w:r>
            <w:r>
              <w:rPr>
                <w:spacing w:val="-2"/>
                <w:sz w:val="24"/>
              </w:rPr>
              <w:t> 800WP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88"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274"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9"/>
              <w:jc w:val="center"/>
              <w:rPr>
                <w:sz w:val="24"/>
              </w:rPr>
            </w:pPr>
            <w:r>
              <w:rPr>
                <w:sz w:val="24"/>
              </w:rPr>
              <w:t>Tri</w:t>
            </w:r>
            <w:r>
              <w:rPr>
                <w:spacing w:val="-1"/>
                <w:sz w:val="24"/>
              </w:rPr>
              <w:t> </w:t>
            </w:r>
            <w:r>
              <w:rPr>
                <w:spacing w:val="-4"/>
                <w:sz w:val="24"/>
              </w:rPr>
              <w:t>75WG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0"/>
              <w:rPr>
                <w:sz w:val="24"/>
              </w:rPr>
            </w:pPr>
            <w:r>
              <w:rPr>
                <w:sz w:val="24"/>
              </w:rPr>
              <w:t>đạo</w:t>
            </w:r>
            <w:r>
              <w:rPr>
                <w:spacing w:val="-1"/>
                <w:sz w:val="24"/>
              </w:rPr>
              <w:t> </w:t>
            </w:r>
            <w:r>
              <w:rPr>
                <w:sz w:val="24"/>
              </w:rPr>
              <w:t>ôn, khô</w:t>
            </w:r>
            <w:r>
              <w:rPr>
                <w:spacing w:val="-1"/>
                <w:sz w:val="24"/>
              </w:rPr>
              <w:t> </w:t>
            </w:r>
            <w:r>
              <w:rPr>
                <w:sz w:val="24"/>
              </w:rPr>
              <w:t>vằn/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1"/>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9"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45" w:right="622" w:firstLine="326"/>
              <w:rPr>
                <w:sz w:val="24"/>
              </w:rPr>
            </w:pPr>
            <w:r>
              <w:rPr>
                <w:spacing w:val="-2"/>
                <w:sz w:val="24"/>
              </w:rPr>
              <w:t>Tricom </w:t>
            </w:r>
            <w:r>
              <w:rPr>
                <w:sz w:val="24"/>
              </w:rPr>
              <w:t>75WG,</w:t>
            </w:r>
            <w:r>
              <w:rPr>
                <w:spacing w:val="-15"/>
                <w:sz w:val="24"/>
              </w:rPr>
              <w:t> </w:t>
            </w:r>
            <w:r>
              <w:rPr>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0" w:right="82"/>
              <w:rPr>
                <w:sz w:val="24"/>
              </w:rPr>
            </w:pPr>
            <w:r>
              <w:rPr>
                <w:b/>
                <w:sz w:val="24"/>
              </w:rPr>
              <w:t>75WG:</w:t>
            </w:r>
            <w:r>
              <w:rPr>
                <w:b/>
                <w:spacing w:val="-4"/>
                <w:sz w:val="24"/>
              </w:rPr>
              <w:t> </w:t>
            </w:r>
            <w:r>
              <w:rPr>
                <w:sz w:val="24"/>
              </w:rPr>
              <w:t>đạo</w:t>
            </w:r>
            <w:r>
              <w:rPr>
                <w:spacing w:val="-4"/>
                <w:sz w:val="24"/>
              </w:rPr>
              <w:t> </w:t>
            </w:r>
            <w:r>
              <w:rPr>
                <w:sz w:val="24"/>
              </w:rPr>
              <w:t>ôn/</w:t>
            </w:r>
            <w:r>
              <w:rPr>
                <w:spacing w:val="-4"/>
                <w:sz w:val="24"/>
              </w:rPr>
              <w:t> </w:t>
            </w:r>
            <w:r>
              <w:rPr>
                <w:sz w:val="24"/>
              </w:rPr>
              <w:t>lúa,</w:t>
            </w:r>
            <w:r>
              <w:rPr>
                <w:spacing w:val="-4"/>
                <w:sz w:val="24"/>
              </w:rPr>
              <w:t> </w:t>
            </w:r>
            <w:r>
              <w:rPr>
                <w:sz w:val="24"/>
              </w:rPr>
              <w:t>xử</w:t>
            </w:r>
            <w:r>
              <w:rPr>
                <w:spacing w:val="-4"/>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trừ</w:t>
            </w:r>
            <w:r>
              <w:rPr>
                <w:spacing w:val="-5"/>
                <w:sz w:val="24"/>
              </w:rPr>
              <w:t> </w:t>
            </w:r>
            <w:r>
              <w:rPr>
                <w:sz w:val="24"/>
              </w:rPr>
              <w:t>bệnh</w:t>
            </w:r>
            <w:r>
              <w:rPr>
                <w:spacing w:val="-4"/>
                <w:sz w:val="24"/>
              </w:rPr>
              <w:t> </w:t>
            </w:r>
            <w:r>
              <w:rPr>
                <w:sz w:val="24"/>
              </w:rPr>
              <w:t>lúa von/ lúa</w:t>
            </w:r>
          </w:p>
          <w:p>
            <w:pPr>
              <w:pStyle w:val="TableParagraph"/>
              <w:spacing w:line="257" w:lineRule="exact"/>
              <w:ind w:left="110"/>
              <w:rPr>
                <w:sz w:val="24"/>
              </w:rPr>
            </w:pPr>
            <w:r>
              <w:rPr>
                <w:b/>
                <w:sz w:val="24"/>
              </w:rPr>
              <w:t>75WP:</w:t>
            </w:r>
            <w:r>
              <w:rPr>
                <w:b/>
                <w:spacing w:val="-2"/>
                <w:sz w:val="24"/>
              </w:rPr>
              <w:t> </w:t>
            </w:r>
            <w:r>
              <w:rPr>
                <w:sz w:val="24"/>
              </w:rPr>
              <w:t>đạo 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51"/>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pacing w:val="-2"/>
                <w:sz w:val="24"/>
              </w:rPr>
              <w:t>Tridozole</w:t>
            </w:r>
          </w:p>
          <w:p>
            <w:pPr>
              <w:pStyle w:val="TableParagraph"/>
              <w:spacing w:line="257" w:lineRule="exact"/>
              <w:ind w:left="24" w:right="8"/>
              <w:jc w:val="center"/>
              <w:rPr>
                <w:sz w:val="24"/>
              </w:rPr>
            </w:pPr>
            <w:r>
              <w:rPr>
                <w:sz w:val="24"/>
              </w:rPr>
              <w:t>45</w:t>
            </w:r>
            <w:r>
              <w:rPr>
                <w:spacing w:val="-3"/>
                <w:sz w:val="24"/>
              </w:rPr>
              <w:t> </w:t>
            </w:r>
            <w:r>
              <w:rPr>
                <w:sz w:val="24"/>
              </w:rPr>
              <w:t>SC, 75WP, </w:t>
            </w:r>
            <w:r>
              <w:rPr>
                <w:spacing w:val="-4"/>
                <w:sz w:val="24"/>
              </w:rPr>
              <w:t>75WG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2"/>
                <w:sz w:val="24"/>
              </w:rPr>
              <w:t> </w:t>
            </w:r>
            <w:r>
              <w:rPr>
                <w:sz w:val="24"/>
              </w:rPr>
              <w:t>ty CP Đồng</w:t>
            </w:r>
            <w:r>
              <w:rPr>
                <w:spacing w:val="60"/>
                <w:sz w:val="24"/>
              </w:rPr>
              <w:t> </w:t>
            </w:r>
            <w:r>
              <w:rPr>
                <w:spacing w:val="-4"/>
                <w:sz w:val="24"/>
              </w:rPr>
              <w:t>Xanh</w:t>
            </w:r>
          </w:p>
        </w:tc>
      </w:tr>
      <w:tr>
        <w:trPr>
          <w:trHeight w:val="276"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24" w:right="9"/>
              <w:jc w:val="center"/>
              <w:rPr>
                <w:sz w:val="24"/>
              </w:rPr>
            </w:pPr>
            <w:r>
              <w:rPr>
                <w:sz w:val="24"/>
              </w:rPr>
              <w:t>Trione</w:t>
            </w:r>
            <w:r>
              <w:rPr>
                <w:spacing w:val="-2"/>
                <w:sz w:val="24"/>
              </w:rPr>
              <w:t> 750WG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63" w:right="51"/>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832"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pacing w:val="-2"/>
                <w:sz w:val="24"/>
              </w:rPr>
              <w:t>Trizole</w:t>
            </w:r>
          </w:p>
          <w:p>
            <w:pPr>
              <w:pStyle w:val="TableParagraph"/>
              <w:spacing w:line="240" w:lineRule="auto"/>
              <w:ind w:left="24" w:right="7"/>
              <w:jc w:val="center"/>
              <w:rPr>
                <w:sz w:val="24"/>
              </w:rPr>
            </w:pPr>
            <w:r>
              <w:rPr>
                <w:sz w:val="24"/>
              </w:rPr>
              <w:t>75WP,</w:t>
            </w:r>
            <w:r>
              <w:rPr>
                <w:spacing w:val="-1"/>
                <w:sz w:val="24"/>
              </w:rPr>
              <w:t> </w:t>
            </w:r>
            <w:r>
              <w:rPr>
                <w:sz w:val="24"/>
              </w:rPr>
              <w:t>75WG,</w:t>
            </w:r>
            <w:r>
              <w:rPr>
                <w:spacing w:val="-1"/>
                <w:sz w:val="24"/>
              </w:rPr>
              <w:t> </w:t>
            </w:r>
            <w:r>
              <w:rPr>
                <w:spacing w:val="-2"/>
                <w:sz w:val="24"/>
              </w:rPr>
              <w:t>400SC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b/>
                <w:sz w:val="24"/>
              </w:rPr>
              <w:t>75WP,</w:t>
            </w:r>
            <w:r>
              <w:rPr>
                <w:b/>
                <w:spacing w:val="-1"/>
                <w:sz w:val="24"/>
              </w:rPr>
              <w:t> </w:t>
            </w:r>
            <w:r>
              <w:rPr>
                <w:b/>
                <w:sz w:val="24"/>
              </w:rPr>
              <w:t>75WG</w:t>
            </w:r>
            <w:r>
              <w:rPr>
                <w:sz w:val="24"/>
              </w:rPr>
              <w:t>: đạo ôn</w:t>
            </w:r>
            <w:r>
              <w:rPr>
                <w:spacing w:val="-1"/>
                <w:sz w:val="24"/>
              </w:rPr>
              <w:t> </w:t>
            </w:r>
            <w:r>
              <w:rPr>
                <w:sz w:val="24"/>
              </w:rPr>
              <w:t>lá, cổ bông/ </w:t>
            </w:r>
            <w:r>
              <w:rPr>
                <w:spacing w:val="-5"/>
                <w:sz w:val="24"/>
              </w:rPr>
              <w:t>lúa</w:t>
            </w:r>
          </w:p>
          <w:p>
            <w:pPr>
              <w:pStyle w:val="TableParagraph"/>
              <w:spacing w:line="240" w:lineRule="auto"/>
              <w:ind w:left="110"/>
              <w:rPr>
                <w:sz w:val="24"/>
              </w:rPr>
            </w:pPr>
            <w:r>
              <w:rPr>
                <w:b/>
                <w:sz w:val="24"/>
              </w:rPr>
              <w:t>400SC</w:t>
            </w:r>
            <w:r>
              <w:rPr>
                <w:sz w:val="24"/>
              </w:rPr>
              <w:t>: đạo </w:t>
            </w:r>
            <w:r>
              <w:rPr>
                <w:spacing w:val="-2"/>
                <w:sz w:val="24"/>
              </w:rPr>
              <w:t>ôn/lúa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86"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11"/>
              <w:jc w:val="center"/>
              <w:rPr>
                <w:sz w:val="24"/>
              </w:rPr>
            </w:pPr>
            <w:r>
              <w:rPr>
                <w:sz w:val="24"/>
              </w:rPr>
              <w:t>Uni-trico</w:t>
            </w:r>
            <w:r>
              <w:rPr>
                <w:spacing w:val="-2"/>
                <w:sz w:val="24"/>
              </w:rPr>
              <w:t>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23"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276"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24" w:right="9"/>
              <w:jc w:val="center"/>
              <w:rPr>
                <w:sz w:val="24"/>
              </w:rPr>
            </w:pPr>
            <w:r>
              <w:rPr>
                <w:sz w:val="24"/>
              </w:rPr>
              <w:t>Usabim</w:t>
            </w:r>
            <w:r>
              <w:rPr>
                <w:spacing w:val="-2"/>
                <w:sz w:val="24"/>
              </w:rPr>
              <w:t>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110"/>
              <w:rPr>
                <w:sz w:val="24"/>
              </w:rPr>
            </w:pPr>
            <w:r>
              <w:rPr>
                <w:sz w:val="24"/>
              </w:rPr>
              <w:t>đạo</w:t>
            </w:r>
            <w:r>
              <w:rPr>
                <w:spacing w:val="-1"/>
                <w:sz w:val="24"/>
              </w:rPr>
              <w:t> </w:t>
            </w:r>
            <w:r>
              <w:rPr>
                <w:spacing w:val="-2"/>
                <w:sz w:val="24"/>
              </w:rPr>
              <w:t>ôn/lúa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ind w:left="63" w:right="51"/>
              <w:jc w:val="center"/>
              <w:rPr>
                <w:sz w:val="24"/>
              </w:rPr>
            </w:pPr>
            <w:r>
              <w:rPr>
                <w:sz w:val="24"/>
              </w:rPr>
              <w:t>Công</w:t>
            </w:r>
            <w:r>
              <w:rPr>
                <w:spacing w:val="-1"/>
                <w:sz w:val="24"/>
              </w:rPr>
              <w:t> </w:t>
            </w:r>
            <w:r>
              <w:rPr>
                <w:sz w:val="24"/>
              </w:rPr>
              <w:t>ty</w:t>
            </w:r>
            <w:r>
              <w:rPr>
                <w:spacing w:val="-1"/>
                <w:sz w:val="24"/>
              </w:rPr>
              <w:t> </w:t>
            </w:r>
            <w:r>
              <w:rPr>
                <w:sz w:val="24"/>
              </w:rPr>
              <w:t>CP Vật tư</w:t>
            </w:r>
            <w:r>
              <w:rPr>
                <w:spacing w:val="-1"/>
                <w:sz w:val="24"/>
              </w:rPr>
              <w:t> </w:t>
            </w:r>
            <w:r>
              <w:rPr>
                <w:sz w:val="24"/>
              </w:rPr>
              <w:t>Liên</w:t>
            </w:r>
            <w:r>
              <w:rPr>
                <w:spacing w:val="-3"/>
                <w:sz w:val="24"/>
              </w:rPr>
              <w:t> </w:t>
            </w:r>
            <w:r>
              <w:rPr>
                <w:spacing w:val="-4"/>
                <w:sz w:val="24"/>
              </w:rPr>
              <w:t>Việt</w:t>
            </w:r>
          </w:p>
        </w:tc>
      </w:tr>
      <w:tr>
        <w:trPr>
          <w:trHeight w:val="275"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9"/>
              <w:jc w:val="center"/>
              <w:rPr>
                <w:sz w:val="24"/>
              </w:rPr>
            </w:pPr>
            <w:r>
              <w:rPr>
                <w:sz w:val="24"/>
              </w:rPr>
              <w:t>Vace</w:t>
            </w:r>
            <w:r>
              <w:rPr>
                <w:spacing w:val="-6"/>
                <w:sz w:val="24"/>
              </w:rPr>
              <w:t> </w:t>
            </w:r>
            <w:r>
              <w:rPr>
                <w:spacing w:val="-4"/>
                <w:sz w:val="24"/>
              </w:rPr>
              <w:t>75WP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0"/>
              <w:rPr>
                <w:sz w:val="24"/>
              </w:rPr>
            </w:pPr>
            <w:r>
              <w:rPr>
                <w:sz w:val="24"/>
              </w:rPr>
              <w:t>đạo</w:t>
            </w:r>
            <w:r>
              <w:rPr>
                <w:spacing w:val="-1"/>
                <w:sz w:val="24"/>
              </w:rPr>
              <w:t> </w:t>
            </w:r>
            <w:r>
              <w:rPr>
                <w:sz w:val="24"/>
              </w:rPr>
              <w:t>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w:t>
            </w:r>
            <w:r>
              <w:rPr>
                <w:spacing w:val="-2"/>
                <w:sz w:val="24"/>
              </w:rPr>
              <w:t> </w:t>
            </w:r>
            <w:r>
              <w:rPr>
                <w:sz w:val="24"/>
              </w:rPr>
              <w:t>ty CP Nông </w:t>
            </w:r>
            <w:r>
              <w:rPr>
                <w:spacing w:val="-4"/>
                <w:sz w:val="24"/>
              </w:rPr>
              <w:t>Việt</w:t>
            </w:r>
          </w:p>
        </w:tc>
      </w:tr>
      <w:tr>
        <w:trPr>
          <w:trHeight w:val="275" w:hRule="atLeast"/>
        </w:trPr>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9"/>
              <w:jc w:val="center"/>
              <w:rPr>
                <w:sz w:val="24"/>
              </w:rPr>
            </w:pPr>
            <w:r>
              <w:rPr>
                <w:sz w:val="24"/>
              </w:rPr>
              <w:t>Vdbimduc </w:t>
            </w:r>
            <w:r>
              <w:rPr>
                <w:spacing w:val="-4"/>
                <w:sz w:val="24"/>
              </w:rPr>
              <w:t>820WG</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0"/>
              <w:rPr>
                <w:sz w:val="24"/>
              </w:rPr>
            </w:pPr>
            <w:r>
              <w:rPr>
                <w:sz w:val="24"/>
              </w:rPr>
              <w:t>lem</w:t>
            </w:r>
            <w:r>
              <w:rPr>
                <w:spacing w:val="-1"/>
                <w:sz w:val="24"/>
              </w:rPr>
              <w:t> </w:t>
            </w:r>
            <w:r>
              <w:rPr>
                <w:sz w:val="24"/>
              </w:rPr>
              <w:t>lép hạt,</w:t>
            </w:r>
            <w:r>
              <w:rPr>
                <w:spacing w:val="-1"/>
                <w:sz w:val="24"/>
              </w:rPr>
              <w:t> </w:t>
            </w:r>
            <w:r>
              <w:rPr>
                <w:sz w:val="24"/>
              </w:rPr>
              <w:t>đạo ôn/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bl>
    <w:p>
      <w:pPr>
        <w:rPr>
          <w:sz w:val="2"/>
          <w:szCs w:val="2"/>
        </w:rPr>
      </w:pPr>
      <w:r>
        <w:rPr/>
        <mc:AlternateContent>
          <mc:Choice Requires="wps">
            <w:drawing>
              <wp:anchor distT="0" distB="0" distL="0" distR="0" allowOverlap="1" layoutInCell="1" locked="0" behindDoc="0" simplePos="0" relativeHeight="15760384">
                <wp:simplePos x="0" y="0"/>
                <wp:positionH relativeFrom="page">
                  <wp:posOffset>1307846</wp:posOffset>
                </wp:positionH>
                <wp:positionV relativeFrom="page">
                  <wp:posOffset>359663</wp:posOffset>
                </wp:positionV>
                <wp:extent cx="9525" cy="669480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9525" cy="6694805"/>
                        </a:xfrm>
                        <a:custGeom>
                          <a:avLst/>
                          <a:gdLst/>
                          <a:ahLst/>
                          <a:cxnLst/>
                          <a:rect l="l" t="t" r="r" b="b"/>
                          <a:pathLst>
                            <a:path w="9525" h="6694805">
                              <a:moveTo>
                                <a:pt x="9144" y="6510236"/>
                              </a:moveTo>
                              <a:lnTo>
                                <a:pt x="0" y="6510236"/>
                              </a:lnTo>
                              <a:lnTo>
                                <a:pt x="0" y="6519367"/>
                              </a:lnTo>
                              <a:lnTo>
                                <a:pt x="0" y="6694627"/>
                              </a:lnTo>
                              <a:lnTo>
                                <a:pt x="9144" y="6694627"/>
                              </a:lnTo>
                              <a:lnTo>
                                <a:pt x="9144" y="6519367"/>
                              </a:lnTo>
                              <a:lnTo>
                                <a:pt x="9144" y="6510236"/>
                              </a:lnTo>
                              <a:close/>
                            </a:path>
                            <a:path w="9525" h="6694805">
                              <a:moveTo>
                                <a:pt x="9144" y="6325832"/>
                              </a:moveTo>
                              <a:lnTo>
                                <a:pt x="0" y="6325832"/>
                              </a:lnTo>
                              <a:lnTo>
                                <a:pt x="0" y="6334963"/>
                              </a:lnTo>
                              <a:lnTo>
                                <a:pt x="0" y="6510223"/>
                              </a:lnTo>
                              <a:lnTo>
                                <a:pt x="9144" y="6510223"/>
                              </a:lnTo>
                              <a:lnTo>
                                <a:pt x="9144" y="6334963"/>
                              </a:lnTo>
                              <a:lnTo>
                                <a:pt x="9144" y="6325832"/>
                              </a:lnTo>
                              <a:close/>
                            </a:path>
                            <a:path w="9525" h="6694805">
                              <a:moveTo>
                                <a:pt x="9144" y="5066741"/>
                              </a:moveTo>
                              <a:lnTo>
                                <a:pt x="0" y="5066741"/>
                              </a:lnTo>
                              <a:lnTo>
                                <a:pt x="0" y="5242306"/>
                              </a:lnTo>
                              <a:lnTo>
                                <a:pt x="0" y="5251450"/>
                              </a:lnTo>
                              <a:lnTo>
                                <a:pt x="0" y="6325819"/>
                              </a:lnTo>
                              <a:lnTo>
                                <a:pt x="9144" y="6325819"/>
                              </a:lnTo>
                              <a:lnTo>
                                <a:pt x="9144" y="5242306"/>
                              </a:lnTo>
                              <a:lnTo>
                                <a:pt x="9144" y="5066741"/>
                              </a:lnTo>
                              <a:close/>
                            </a:path>
                            <a:path w="9525" h="6694805">
                              <a:moveTo>
                                <a:pt x="9144" y="1816938"/>
                              </a:moveTo>
                              <a:lnTo>
                                <a:pt x="0" y="1816938"/>
                              </a:lnTo>
                              <a:lnTo>
                                <a:pt x="0" y="2167763"/>
                              </a:lnTo>
                              <a:lnTo>
                                <a:pt x="0" y="2176907"/>
                              </a:lnTo>
                              <a:lnTo>
                                <a:pt x="0" y="5066665"/>
                              </a:lnTo>
                              <a:lnTo>
                                <a:pt x="9144" y="5066665"/>
                              </a:lnTo>
                              <a:lnTo>
                                <a:pt x="9144" y="2167763"/>
                              </a:lnTo>
                              <a:lnTo>
                                <a:pt x="9144" y="1816938"/>
                              </a:lnTo>
                              <a:close/>
                            </a:path>
                            <a:path w="9525" h="6694805">
                              <a:moveTo>
                                <a:pt x="9144" y="0"/>
                              </a:moveTo>
                              <a:lnTo>
                                <a:pt x="0" y="0"/>
                              </a:lnTo>
                              <a:lnTo>
                                <a:pt x="0" y="6096"/>
                              </a:lnTo>
                              <a:lnTo>
                                <a:pt x="0" y="356616"/>
                              </a:lnTo>
                              <a:lnTo>
                                <a:pt x="0" y="1816862"/>
                              </a:lnTo>
                              <a:lnTo>
                                <a:pt x="9144" y="1816862"/>
                              </a:lnTo>
                              <a:lnTo>
                                <a:pt x="9144" y="6096"/>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7.15pt;mso-position-horizontal-relative:page;mso-position-vertical-relative:page;z-index:15760384" id="docshape68" coordorigin="2060,566" coordsize="15,10543" path="m2074,10819l2060,10819,2060,10833,2060,11109,2074,11109,2074,10833,2074,10819xm2074,10528l2060,10528,2060,10543,2060,10819,2074,10819,2074,10543,2074,10528xm2074,8546l2060,8546,2060,8822,2060,8836,2060,9669,2060,9684,2060,9684,2060,10236,2060,10250,2060,10528,2074,10528,2074,10250,2074,10236,2074,9684,2074,9684,2074,9669,2074,8836,2074,8822,2074,8546xm2074,3428l2060,3428,2060,3980,2060,3995,2060,4547,2060,4561,2060,4837,2060,4851,2060,5406,2060,5420,2060,5972,2060,5987,2060,5987,2060,6263,2060,6277,2060,6829,2060,6844,2060,7120,2060,7134,2060,7965,2060,7979,2060,8531,2060,8545,2074,8545,2074,8531,2074,7979,2074,7965,2074,7134,2074,7120,2074,6844,2074,6829,2074,6277,2074,6263,2074,5987,2074,5987,2074,5972,2074,5420,2074,5406,2074,4851,2074,4837,2074,4561,2074,4547,2074,3995,2074,3980,2074,3428xm2074,566l2060,566,2060,576,2060,1128,2060,1142,2060,1142,2060,1421,2060,1436,2060,1712,2060,1726,2060,2278,2060,2292,2060,2844,2060,2859,2060,3413,2060,3428,2074,3428,2074,3413,2074,2859,2074,2844,2074,2292,2074,2278,2074,1726,2074,1712,2074,1436,2074,1421,2074,1142,2074,1142,2074,1128,2074,576,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858012</wp:posOffset>
                </wp:positionH>
                <wp:positionV relativeFrom="page">
                  <wp:posOffset>365759</wp:posOffset>
                </wp:positionV>
                <wp:extent cx="9525" cy="668909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9525" cy="6689090"/>
                        </a:xfrm>
                        <a:custGeom>
                          <a:avLst/>
                          <a:gdLst/>
                          <a:ahLst/>
                          <a:cxnLst/>
                          <a:rect l="l" t="t" r="r" b="b"/>
                          <a:pathLst>
                            <a:path w="9525" h="6689090">
                              <a:moveTo>
                                <a:pt x="9144" y="6504140"/>
                              </a:moveTo>
                              <a:lnTo>
                                <a:pt x="0" y="6504140"/>
                              </a:lnTo>
                              <a:lnTo>
                                <a:pt x="0" y="6513271"/>
                              </a:lnTo>
                              <a:lnTo>
                                <a:pt x="0" y="6688531"/>
                              </a:lnTo>
                              <a:lnTo>
                                <a:pt x="9144" y="6688531"/>
                              </a:lnTo>
                              <a:lnTo>
                                <a:pt x="9144" y="6513271"/>
                              </a:lnTo>
                              <a:lnTo>
                                <a:pt x="9144" y="6504140"/>
                              </a:lnTo>
                              <a:close/>
                            </a:path>
                            <a:path w="9525" h="6689090">
                              <a:moveTo>
                                <a:pt x="9144" y="6319736"/>
                              </a:moveTo>
                              <a:lnTo>
                                <a:pt x="0" y="6319736"/>
                              </a:lnTo>
                              <a:lnTo>
                                <a:pt x="0" y="6328867"/>
                              </a:lnTo>
                              <a:lnTo>
                                <a:pt x="0" y="6504127"/>
                              </a:lnTo>
                              <a:lnTo>
                                <a:pt x="9144" y="6504127"/>
                              </a:lnTo>
                              <a:lnTo>
                                <a:pt x="9144" y="6328867"/>
                              </a:lnTo>
                              <a:lnTo>
                                <a:pt x="9144" y="6319736"/>
                              </a:lnTo>
                              <a:close/>
                            </a:path>
                            <a:path w="9525" h="6689090">
                              <a:moveTo>
                                <a:pt x="9144" y="5060645"/>
                              </a:moveTo>
                              <a:lnTo>
                                <a:pt x="0" y="5060645"/>
                              </a:lnTo>
                              <a:lnTo>
                                <a:pt x="0" y="5236210"/>
                              </a:lnTo>
                              <a:lnTo>
                                <a:pt x="0" y="5245354"/>
                              </a:lnTo>
                              <a:lnTo>
                                <a:pt x="0" y="6319723"/>
                              </a:lnTo>
                              <a:lnTo>
                                <a:pt x="9144" y="6319723"/>
                              </a:lnTo>
                              <a:lnTo>
                                <a:pt x="9144" y="5236210"/>
                              </a:lnTo>
                              <a:lnTo>
                                <a:pt x="9144" y="5060645"/>
                              </a:lnTo>
                              <a:close/>
                            </a:path>
                            <a:path w="9525" h="6689090">
                              <a:moveTo>
                                <a:pt x="9144" y="1810842"/>
                              </a:moveTo>
                              <a:lnTo>
                                <a:pt x="0" y="1810842"/>
                              </a:lnTo>
                              <a:lnTo>
                                <a:pt x="0" y="2161667"/>
                              </a:lnTo>
                              <a:lnTo>
                                <a:pt x="0" y="2170811"/>
                              </a:lnTo>
                              <a:lnTo>
                                <a:pt x="0" y="5060569"/>
                              </a:lnTo>
                              <a:lnTo>
                                <a:pt x="9144" y="5060569"/>
                              </a:lnTo>
                              <a:lnTo>
                                <a:pt x="9144" y="2161667"/>
                              </a:lnTo>
                              <a:lnTo>
                                <a:pt x="9144" y="1810842"/>
                              </a:lnTo>
                              <a:close/>
                            </a:path>
                            <a:path w="9525" h="6689090">
                              <a:moveTo>
                                <a:pt x="9144" y="0"/>
                              </a:moveTo>
                              <a:lnTo>
                                <a:pt x="0" y="0"/>
                              </a:lnTo>
                              <a:lnTo>
                                <a:pt x="0" y="350520"/>
                              </a:lnTo>
                              <a:lnTo>
                                <a:pt x="0" y="359613"/>
                              </a:lnTo>
                              <a:lnTo>
                                <a:pt x="0" y="1810766"/>
                              </a:lnTo>
                              <a:lnTo>
                                <a:pt x="9144" y="1810766"/>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8.79998pt;width:.75pt;height:526.7pt;mso-position-horizontal-relative:page;mso-position-vertical-relative:page;z-index:15760896" id="docshape69" coordorigin="1351,576" coordsize="15,10534" path="m1366,10819l1351,10819,1351,10833,1351,11109,1366,11109,1366,10833,1366,10819xm1366,10528l1351,10528,1351,10543,1351,10819,1366,10819,1366,10543,1366,10528xm1366,8546l1351,8546,1351,8822,1351,8836,1351,9669,1351,9684,1351,9684,1351,10236,1351,10250,1351,10528,1366,10528,1366,10250,1366,10236,1366,9684,1366,9684,1366,9669,1366,8836,1366,8822,1366,8546xm1366,3428l1351,3428,1351,3980,1351,3995,1351,4547,1351,4561,1351,4837,1351,4851,1351,5406,1351,5420,1351,5972,1351,5987,1351,5987,1351,6263,1351,6277,1351,6829,1351,6844,1351,7120,1351,7134,1351,7965,1351,7979,1351,8531,1351,8545,1366,8545,1366,8531,1366,7979,1366,7965,1366,7134,1366,7120,1366,6844,1366,6829,1366,6277,1366,6263,1366,5987,1366,5987,1366,5972,1366,5420,1366,5406,1366,4851,1366,4837,1366,4561,1366,4547,1366,3995,1366,3980,1366,3428xm1366,576l1351,576,1351,1128,1351,1142,1351,1142,1351,1421,1351,1436,1351,1712,1351,1726,1351,2278,1351,2292,1351,2844,1351,2859,1351,3413,1351,3428,1366,3428,1366,3413,1366,2859,1366,2844,1366,2292,1366,2278,1366,1726,1366,1712,1366,1436,1366,1421,1366,1142,1366,1142,1366,1128,1366,576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647" w:type="dxa"/>
          </w:tcPr>
          <w:p>
            <w:pPr>
              <w:pStyle w:val="TableParagraph"/>
              <w:spacing w:line="276" w:lineRule="exact"/>
              <w:ind w:left="1025" w:right="850" w:hanging="154"/>
              <w:rPr>
                <w:sz w:val="24"/>
              </w:rPr>
            </w:pPr>
            <w:r>
              <w:rPr>
                <w:spacing w:val="-2"/>
                <w:sz w:val="24"/>
              </w:rPr>
              <w:t>Vibimzol </w:t>
            </w:r>
            <w:r>
              <w:rPr>
                <w:spacing w:val="-4"/>
                <w:sz w:val="24"/>
              </w:rPr>
              <w:t>75WP</w:t>
            </w:r>
          </w:p>
        </w:tc>
        <w:tc>
          <w:tcPr>
            <w:tcW w:w="5223" w:type="dxa"/>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277"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7" w:lineRule="exact" w:before="1"/>
              <w:ind w:left="24" w:right="4"/>
              <w:jc w:val="center"/>
              <w:rPr>
                <w:sz w:val="24"/>
              </w:rPr>
            </w:pPr>
            <w:r>
              <w:rPr>
                <w:sz w:val="24"/>
              </w:rPr>
              <w:t>Window</w:t>
            </w:r>
            <w:r>
              <w:rPr>
                <w:spacing w:val="-1"/>
                <w:sz w:val="24"/>
              </w:rPr>
              <w:t> </w:t>
            </w:r>
            <w:r>
              <w:rPr>
                <w:spacing w:val="-4"/>
                <w:sz w:val="24"/>
              </w:rPr>
              <w:t>75WP</w:t>
            </w:r>
          </w:p>
        </w:tc>
        <w:tc>
          <w:tcPr>
            <w:tcW w:w="5223" w:type="dxa"/>
          </w:tcPr>
          <w:p>
            <w:pPr>
              <w:pStyle w:val="TableParagraph"/>
              <w:spacing w:line="257" w:lineRule="exact" w:before="1"/>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57" w:lineRule="exact" w:before="1"/>
              <w:ind w:left="63" w:right="47"/>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ind w:left="24" w:right="6"/>
              <w:jc w:val="center"/>
              <w:rPr>
                <w:sz w:val="24"/>
              </w:rPr>
            </w:pPr>
            <w:r>
              <w:rPr>
                <w:sz w:val="24"/>
              </w:rPr>
              <w:t>Zoletigi</w:t>
            </w:r>
            <w:r>
              <w:rPr>
                <w:spacing w:val="-1"/>
                <w:sz w:val="24"/>
              </w:rPr>
              <w:t> </w:t>
            </w:r>
            <w:r>
              <w:rPr>
                <w:spacing w:val="-4"/>
                <w:sz w:val="24"/>
              </w:rPr>
              <w:t>80WP</w:t>
            </w:r>
          </w:p>
        </w:tc>
        <w:tc>
          <w:tcPr>
            <w:tcW w:w="5223" w:type="dxa"/>
            <w:tcBorders>
              <w:bottom w:val="single" w:sz="4" w:space="0" w:color="000000"/>
            </w:tcBorders>
          </w:tcPr>
          <w:p>
            <w:pPr>
              <w:pStyle w:val="TableParagraph"/>
              <w:ind w:left="111"/>
              <w:rPr>
                <w:sz w:val="24"/>
              </w:rPr>
            </w:pPr>
            <w:r>
              <w:rPr>
                <w:sz w:val="24"/>
              </w:rPr>
              <w:t>đạo</w:t>
            </w:r>
            <w:r>
              <w:rPr>
                <w:spacing w:val="-1"/>
                <w:sz w:val="24"/>
              </w:rPr>
              <w:t> </w:t>
            </w:r>
            <w:r>
              <w:rPr>
                <w:sz w:val="24"/>
              </w:rPr>
              <w:t>ôn/ </w:t>
            </w:r>
            <w:r>
              <w:rPr>
                <w:spacing w:val="-5"/>
                <w:sz w:val="24"/>
              </w:rPr>
              <w:t>lúa</w:t>
            </w:r>
          </w:p>
        </w:tc>
        <w:tc>
          <w:tcPr>
            <w:tcW w:w="3353" w:type="dxa"/>
            <w:tcBorders>
              <w:bottom w:val="single" w:sz="4" w:space="0" w:color="000000"/>
            </w:tcBorders>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0" w:hRule="atLeast"/>
        </w:trPr>
        <w:tc>
          <w:tcPr>
            <w:tcW w:w="708" w:type="dxa"/>
            <w:tcBorders>
              <w:top w:val="single" w:sz="4" w:space="0" w:color="000000"/>
            </w:tcBorders>
          </w:tcPr>
          <w:p>
            <w:pPr>
              <w:pStyle w:val="TableParagraph"/>
              <w:spacing w:line="274" w:lineRule="exact"/>
              <w:ind w:left="98"/>
              <w:rPr>
                <w:sz w:val="24"/>
              </w:rPr>
            </w:pPr>
            <w:r>
              <w:rPr>
                <w:spacing w:val="-5"/>
                <w:sz w:val="24"/>
              </w:rPr>
              <w:t>715</w:t>
            </w:r>
          </w:p>
        </w:tc>
        <w:tc>
          <w:tcPr>
            <w:tcW w:w="2976" w:type="dxa"/>
            <w:tcBorders>
              <w:top w:val="single" w:sz="4" w:space="0" w:color="000000"/>
            </w:tcBorders>
          </w:tcPr>
          <w:p>
            <w:pPr>
              <w:pStyle w:val="TableParagraph"/>
              <w:spacing w:line="276" w:lineRule="exact"/>
              <w:ind w:right="455"/>
              <w:rPr>
                <w:sz w:val="24"/>
              </w:rPr>
            </w:pPr>
            <w:r>
              <w:rPr>
                <w:sz w:val="24"/>
              </w:rPr>
              <w:t>Tricyclazole</w:t>
            </w:r>
            <w:r>
              <w:rPr>
                <w:spacing w:val="-14"/>
                <w:sz w:val="24"/>
              </w:rPr>
              <w:t> </w:t>
            </w:r>
            <w:r>
              <w:rPr>
                <w:sz w:val="24"/>
              </w:rPr>
              <w:t>200</w:t>
            </w:r>
            <w:r>
              <w:rPr>
                <w:spacing w:val="-14"/>
                <w:sz w:val="24"/>
              </w:rPr>
              <w:t> </w:t>
            </w:r>
            <w:r>
              <w:rPr>
                <w:sz w:val="24"/>
              </w:rPr>
              <w:t>g/kg</w:t>
            </w:r>
            <w:r>
              <w:rPr>
                <w:spacing w:val="-14"/>
                <w:sz w:val="24"/>
              </w:rPr>
              <w:t> </w:t>
            </w:r>
            <w:r>
              <w:rPr>
                <w:sz w:val="24"/>
              </w:rPr>
              <w:t>+ Sulfur 650 g/kg</w:t>
            </w:r>
          </w:p>
        </w:tc>
        <w:tc>
          <w:tcPr>
            <w:tcW w:w="2647" w:type="dxa"/>
            <w:tcBorders>
              <w:top w:val="single" w:sz="4" w:space="0" w:color="000000"/>
            </w:tcBorders>
          </w:tcPr>
          <w:p>
            <w:pPr>
              <w:pStyle w:val="TableParagraph"/>
              <w:spacing w:line="274" w:lineRule="exact"/>
              <w:ind w:left="24" w:right="7"/>
              <w:jc w:val="center"/>
              <w:rPr>
                <w:sz w:val="24"/>
              </w:rPr>
            </w:pPr>
            <w:r>
              <w:rPr>
                <w:sz w:val="24"/>
              </w:rPr>
              <w:t>Centerdorter</w:t>
            </w:r>
            <w:r>
              <w:rPr>
                <w:spacing w:val="-5"/>
                <w:sz w:val="24"/>
              </w:rPr>
              <w:t> </w:t>
            </w:r>
            <w:r>
              <w:rPr>
                <w:spacing w:val="-2"/>
                <w:sz w:val="24"/>
              </w:rPr>
              <w:t>850WP</w:t>
            </w:r>
          </w:p>
        </w:tc>
        <w:tc>
          <w:tcPr>
            <w:tcW w:w="5223" w:type="dxa"/>
            <w:tcBorders>
              <w:top w:val="single" w:sz="4" w:space="0" w:color="000000"/>
            </w:tcBorders>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Borders>
              <w:top w:val="single" w:sz="4" w:space="0" w:color="000000"/>
            </w:tcBorders>
          </w:tcPr>
          <w:p>
            <w:pPr>
              <w:pStyle w:val="TableParagraph"/>
              <w:spacing w:line="276" w:lineRule="exact"/>
              <w:ind w:left="786" w:hanging="44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MTV</w:t>
            </w:r>
            <w:r>
              <w:rPr>
                <w:spacing w:val="-10"/>
                <w:sz w:val="24"/>
              </w:rPr>
              <w:t> </w:t>
            </w:r>
            <w:r>
              <w:rPr>
                <w:sz w:val="24"/>
              </w:rPr>
              <w:t>XNK Quốc tế An Thành</w:t>
            </w:r>
          </w:p>
        </w:tc>
      </w:tr>
      <w:tr>
        <w:trPr>
          <w:trHeight w:val="550" w:hRule="atLeast"/>
        </w:trPr>
        <w:tc>
          <w:tcPr>
            <w:tcW w:w="708" w:type="dxa"/>
          </w:tcPr>
          <w:p>
            <w:pPr>
              <w:pStyle w:val="TableParagraph"/>
              <w:spacing w:line="274" w:lineRule="exact"/>
              <w:ind w:left="98"/>
              <w:rPr>
                <w:sz w:val="24"/>
              </w:rPr>
            </w:pPr>
            <w:r>
              <w:rPr>
                <w:spacing w:val="-5"/>
                <w:sz w:val="24"/>
              </w:rPr>
              <w:t>716</w:t>
            </w:r>
          </w:p>
        </w:tc>
        <w:tc>
          <w:tcPr>
            <w:tcW w:w="2976" w:type="dxa"/>
          </w:tcPr>
          <w:p>
            <w:pPr>
              <w:pStyle w:val="TableParagraph"/>
              <w:spacing w:line="276" w:lineRule="exact"/>
              <w:ind w:right="455"/>
              <w:rPr>
                <w:sz w:val="24"/>
              </w:rPr>
            </w:pPr>
            <w:r>
              <w:rPr>
                <w:sz w:val="24"/>
              </w:rPr>
              <w:t>Tricyclazole</w:t>
            </w:r>
            <w:r>
              <w:rPr>
                <w:spacing w:val="-14"/>
                <w:sz w:val="24"/>
              </w:rPr>
              <w:t> </w:t>
            </w:r>
            <w:r>
              <w:rPr>
                <w:sz w:val="24"/>
              </w:rPr>
              <w:t>720</w:t>
            </w:r>
            <w:r>
              <w:rPr>
                <w:spacing w:val="-14"/>
                <w:sz w:val="24"/>
              </w:rPr>
              <w:t> </w:t>
            </w:r>
            <w:r>
              <w:rPr>
                <w:sz w:val="24"/>
              </w:rPr>
              <w:t>g/kg</w:t>
            </w:r>
            <w:r>
              <w:rPr>
                <w:spacing w:val="-14"/>
                <w:sz w:val="24"/>
              </w:rPr>
              <w:t> </w:t>
            </w:r>
            <w:r>
              <w:rPr>
                <w:sz w:val="24"/>
              </w:rPr>
              <w:t>+ Sulfur 140g/kg</w:t>
            </w:r>
          </w:p>
        </w:tc>
        <w:tc>
          <w:tcPr>
            <w:tcW w:w="2647" w:type="dxa"/>
          </w:tcPr>
          <w:p>
            <w:pPr>
              <w:pStyle w:val="TableParagraph"/>
              <w:spacing w:line="274" w:lineRule="exact"/>
              <w:ind w:left="24" w:right="9"/>
              <w:jc w:val="center"/>
              <w:rPr>
                <w:sz w:val="24"/>
              </w:rPr>
            </w:pPr>
            <w:r>
              <w:rPr>
                <w:sz w:val="24"/>
              </w:rPr>
              <w:t>Grinusa</w:t>
            </w:r>
            <w:r>
              <w:rPr>
                <w:spacing w:val="-2"/>
                <w:sz w:val="24"/>
              </w:rPr>
              <w:t> 860WP</w:t>
            </w:r>
          </w:p>
        </w:tc>
        <w:tc>
          <w:tcPr>
            <w:tcW w:w="5223" w:type="dxa"/>
          </w:tcPr>
          <w:p>
            <w:pPr>
              <w:pStyle w:val="TableParagraph"/>
              <w:spacing w:line="274" w:lineRule="exact"/>
              <w:ind w:left="111"/>
              <w:rPr>
                <w:sz w:val="24"/>
              </w:rPr>
            </w:pPr>
            <w:r>
              <w:rPr>
                <w:sz w:val="24"/>
              </w:rPr>
              <w:t>đạo</w:t>
            </w:r>
            <w:r>
              <w:rPr>
                <w:spacing w:val="-1"/>
                <w:sz w:val="24"/>
              </w:rPr>
              <w:t> </w:t>
            </w:r>
            <w:r>
              <w:rPr>
                <w:sz w:val="24"/>
              </w:rPr>
              <w:t>ôn/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275" w:hRule="atLeast"/>
        </w:trPr>
        <w:tc>
          <w:tcPr>
            <w:tcW w:w="708" w:type="dxa"/>
          </w:tcPr>
          <w:p>
            <w:pPr>
              <w:pStyle w:val="TableParagraph"/>
              <w:spacing w:line="256" w:lineRule="exact"/>
              <w:ind w:left="98"/>
              <w:rPr>
                <w:sz w:val="24"/>
              </w:rPr>
            </w:pPr>
            <w:r>
              <w:rPr>
                <w:spacing w:val="-5"/>
                <w:sz w:val="24"/>
              </w:rPr>
              <w:t>717</w:t>
            </w:r>
          </w:p>
        </w:tc>
        <w:tc>
          <w:tcPr>
            <w:tcW w:w="2976" w:type="dxa"/>
          </w:tcPr>
          <w:p>
            <w:pPr>
              <w:pStyle w:val="TableParagraph"/>
              <w:spacing w:line="256" w:lineRule="exact"/>
              <w:rPr>
                <w:sz w:val="24"/>
              </w:rPr>
            </w:pPr>
            <w:r>
              <w:rPr>
                <w:sz w:val="24"/>
              </w:rPr>
              <w:t>Tridemorph</w:t>
            </w:r>
            <w:r>
              <w:rPr>
                <w:spacing w:val="-1"/>
                <w:sz w:val="24"/>
              </w:rPr>
              <w:t> </w:t>
            </w:r>
            <w:r>
              <w:rPr>
                <w:sz w:val="24"/>
              </w:rPr>
              <w:t>(min</w:t>
            </w:r>
            <w:r>
              <w:rPr>
                <w:spacing w:val="-1"/>
                <w:sz w:val="24"/>
              </w:rPr>
              <w:t> </w:t>
            </w:r>
            <w:r>
              <w:rPr>
                <w:spacing w:val="-4"/>
                <w:sz w:val="24"/>
              </w:rPr>
              <w:t>95%)</w:t>
            </w:r>
          </w:p>
        </w:tc>
        <w:tc>
          <w:tcPr>
            <w:tcW w:w="2647" w:type="dxa"/>
          </w:tcPr>
          <w:p>
            <w:pPr>
              <w:pStyle w:val="TableParagraph"/>
              <w:spacing w:line="256" w:lineRule="exact"/>
              <w:ind w:left="24" w:right="8"/>
              <w:jc w:val="center"/>
              <w:rPr>
                <w:sz w:val="24"/>
              </w:rPr>
            </w:pPr>
            <w:r>
              <w:rPr>
                <w:sz w:val="24"/>
              </w:rPr>
              <w:t>Musaclean</w:t>
            </w:r>
            <w:r>
              <w:rPr>
                <w:spacing w:val="-4"/>
                <w:sz w:val="24"/>
              </w:rPr>
              <w:t> 860OL</w:t>
            </w:r>
          </w:p>
        </w:tc>
        <w:tc>
          <w:tcPr>
            <w:tcW w:w="5223" w:type="dxa"/>
          </w:tcPr>
          <w:p>
            <w:pPr>
              <w:pStyle w:val="TableParagraph"/>
              <w:spacing w:line="256" w:lineRule="exact"/>
              <w:ind w:left="111"/>
              <w:rPr>
                <w:sz w:val="24"/>
              </w:rPr>
            </w:pPr>
            <w:r>
              <w:rPr>
                <w:sz w:val="24"/>
              </w:rPr>
              <w:t>phấn</w:t>
            </w:r>
            <w:r>
              <w:rPr>
                <w:spacing w:val="-2"/>
                <w:sz w:val="24"/>
              </w:rPr>
              <w:t> </w:t>
            </w:r>
            <w:r>
              <w:rPr>
                <w:sz w:val="24"/>
              </w:rPr>
              <w:t>trắng/</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56" w:lineRule="exact"/>
              <w:ind w:left="63" w:right="48"/>
              <w:jc w:val="center"/>
              <w:rPr>
                <w:sz w:val="24"/>
              </w:rPr>
            </w:pPr>
            <w:r>
              <w:rPr>
                <w:sz w:val="24"/>
              </w:rPr>
              <w:t>Rotam</w:t>
            </w:r>
            <w:r>
              <w:rPr>
                <w:spacing w:val="-1"/>
                <w:sz w:val="24"/>
              </w:rPr>
              <w:t> </w:t>
            </w:r>
            <w:r>
              <w:rPr>
                <w:sz w:val="24"/>
              </w:rPr>
              <w:t>Asia</w:t>
            </w:r>
            <w:r>
              <w:rPr>
                <w:spacing w:val="-2"/>
                <w:sz w:val="24"/>
              </w:rPr>
              <w:t> </w:t>
            </w:r>
            <w:r>
              <w:rPr>
                <w:sz w:val="24"/>
              </w:rPr>
              <w:t>Pacific</w:t>
            </w:r>
            <w:r>
              <w:rPr>
                <w:spacing w:val="-1"/>
                <w:sz w:val="24"/>
              </w:rPr>
              <w:t> </w:t>
            </w:r>
            <w:r>
              <w:rPr>
                <w:spacing w:val="-2"/>
                <w:sz w:val="24"/>
              </w:rPr>
              <w:t>Limited</w:t>
            </w:r>
          </w:p>
        </w:tc>
      </w:tr>
      <w:tr>
        <w:trPr>
          <w:trHeight w:val="552" w:hRule="atLeast"/>
        </w:trPr>
        <w:tc>
          <w:tcPr>
            <w:tcW w:w="708" w:type="dxa"/>
            <w:vMerge w:val="restart"/>
          </w:tcPr>
          <w:p>
            <w:pPr>
              <w:pStyle w:val="TableParagraph"/>
              <w:ind w:left="98"/>
              <w:rPr>
                <w:sz w:val="24"/>
              </w:rPr>
            </w:pPr>
            <w:r>
              <w:rPr>
                <w:spacing w:val="-5"/>
                <w:sz w:val="24"/>
              </w:rPr>
              <w:t>718</w:t>
            </w:r>
          </w:p>
        </w:tc>
        <w:tc>
          <w:tcPr>
            <w:tcW w:w="2976" w:type="dxa"/>
            <w:vMerge w:val="restart"/>
          </w:tcPr>
          <w:p>
            <w:pPr>
              <w:pStyle w:val="TableParagraph"/>
              <w:rPr>
                <w:sz w:val="24"/>
              </w:rPr>
            </w:pPr>
            <w:r>
              <w:rPr>
                <w:sz w:val="24"/>
              </w:rPr>
              <w:t>Trifloxystrobin</w:t>
            </w:r>
            <w:r>
              <w:rPr>
                <w:spacing w:val="-3"/>
                <w:sz w:val="24"/>
              </w:rPr>
              <w:t> </w:t>
            </w:r>
            <w:r>
              <w:rPr>
                <w:sz w:val="24"/>
              </w:rPr>
              <w:t>(min</w:t>
            </w:r>
            <w:r>
              <w:rPr>
                <w:spacing w:val="-1"/>
                <w:sz w:val="24"/>
              </w:rPr>
              <w:t> </w:t>
            </w:r>
            <w:r>
              <w:rPr>
                <w:spacing w:val="-4"/>
                <w:sz w:val="24"/>
              </w:rPr>
              <w:t>96%)</w:t>
            </w:r>
          </w:p>
        </w:tc>
        <w:tc>
          <w:tcPr>
            <w:tcW w:w="2647" w:type="dxa"/>
          </w:tcPr>
          <w:p>
            <w:pPr>
              <w:pStyle w:val="TableParagraph"/>
              <w:ind w:left="24" w:right="8"/>
              <w:jc w:val="center"/>
              <w:rPr>
                <w:sz w:val="24"/>
              </w:rPr>
            </w:pPr>
            <w:r>
              <w:rPr>
                <w:sz w:val="24"/>
              </w:rPr>
              <w:t>Bao</w:t>
            </w:r>
            <w:r>
              <w:rPr>
                <w:spacing w:val="-1"/>
                <w:sz w:val="24"/>
              </w:rPr>
              <w:t> </w:t>
            </w:r>
            <w:r>
              <w:rPr>
                <w:sz w:val="24"/>
              </w:rPr>
              <w:t>ngu</w:t>
            </w:r>
            <w:r>
              <w:rPr>
                <w:spacing w:val="-1"/>
                <w:sz w:val="24"/>
              </w:rPr>
              <w:t> </w:t>
            </w:r>
            <w:r>
              <w:rPr>
                <w:sz w:val="24"/>
              </w:rPr>
              <w:t>coc</w:t>
            </w:r>
            <w:r>
              <w:rPr>
                <w:spacing w:val="-1"/>
                <w:sz w:val="24"/>
              </w:rPr>
              <w:t> </w:t>
            </w:r>
            <w:r>
              <w:rPr>
                <w:spacing w:val="-4"/>
                <w:sz w:val="24"/>
              </w:rPr>
              <w:t>500WG</w:t>
            </w:r>
          </w:p>
        </w:tc>
        <w:tc>
          <w:tcPr>
            <w:tcW w:w="5223" w:type="dxa"/>
          </w:tcPr>
          <w:p>
            <w:pPr>
              <w:pStyle w:val="TableParagraph"/>
              <w:ind w:left="111"/>
              <w:rPr>
                <w:sz w:val="24"/>
              </w:rPr>
            </w:pPr>
            <w:r>
              <w:rPr>
                <w:sz w:val="24"/>
              </w:rPr>
              <w:t>thán</w:t>
            </w:r>
            <w:r>
              <w:rPr>
                <w:spacing w:val="-1"/>
                <w:sz w:val="24"/>
              </w:rPr>
              <w:t> </w:t>
            </w:r>
            <w:r>
              <w:rPr>
                <w:sz w:val="24"/>
              </w:rPr>
              <w:t>thư/ ca</w:t>
            </w:r>
            <w:r>
              <w:rPr>
                <w:spacing w:val="-1"/>
                <w:sz w:val="24"/>
              </w:rPr>
              <w:t> </w:t>
            </w:r>
            <w:r>
              <w:rPr>
                <w:sz w:val="24"/>
              </w:rPr>
              <w:t>cao, thanh </w:t>
            </w:r>
            <w:r>
              <w:rPr>
                <w:spacing w:val="-4"/>
                <w:sz w:val="24"/>
              </w:rPr>
              <w:t>long</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Bina </w:t>
            </w:r>
            <w:r>
              <w:rPr>
                <w:spacing w:val="-4"/>
                <w:sz w:val="24"/>
              </w:rPr>
              <w:t>30SC</w:t>
            </w:r>
          </w:p>
        </w:tc>
        <w:tc>
          <w:tcPr>
            <w:tcW w:w="5223" w:type="dxa"/>
          </w:tcPr>
          <w:p>
            <w:pPr>
              <w:pStyle w:val="TableParagraph"/>
              <w:ind w:left="111"/>
              <w:rPr>
                <w:sz w:val="24"/>
              </w:rPr>
            </w:pPr>
            <w:r>
              <w:rPr>
                <w:sz w:val="24"/>
              </w:rPr>
              <w:t>thán </w:t>
            </w:r>
            <w:r>
              <w:rPr>
                <w:spacing w:val="-2"/>
                <w:sz w:val="24"/>
              </w:rPr>
              <w:t>thư/ớt</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Kora</w:t>
            </w:r>
            <w:r>
              <w:rPr>
                <w:spacing w:val="-5"/>
                <w:sz w:val="24"/>
              </w:rPr>
              <w:t> </w:t>
            </w:r>
            <w:r>
              <w:rPr>
                <w:spacing w:val="-2"/>
                <w:sz w:val="24"/>
              </w:rPr>
              <w:t>250SC</w:t>
            </w:r>
          </w:p>
        </w:tc>
        <w:tc>
          <w:tcPr>
            <w:tcW w:w="5223" w:type="dxa"/>
          </w:tcPr>
          <w:p>
            <w:pPr>
              <w:pStyle w:val="TableParagraph"/>
              <w:spacing w:line="274" w:lineRule="exact"/>
              <w:ind w:left="111"/>
              <w:rPr>
                <w:sz w:val="24"/>
              </w:rPr>
            </w:pPr>
            <w:r>
              <w:rPr>
                <w:sz w:val="24"/>
              </w:rPr>
              <w:t>rỉ</w:t>
            </w:r>
            <w:r>
              <w:rPr>
                <w:spacing w:val="-1"/>
                <w:sz w:val="24"/>
              </w:rPr>
              <w:t> </w:t>
            </w:r>
            <w:r>
              <w:rPr>
                <w:sz w:val="24"/>
              </w:rPr>
              <w:t>sắt/</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5"/>
              <w:jc w:val="center"/>
              <w:rPr>
                <w:sz w:val="24"/>
              </w:rPr>
            </w:pPr>
            <w:r>
              <w:rPr>
                <w:sz w:val="24"/>
              </w:rPr>
              <w:t>Triforce</w:t>
            </w:r>
            <w:r>
              <w:rPr>
                <w:spacing w:val="-2"/>
                <w:sz w:val="24"/>
              </w:rPr>
              <w:t> 500WG</w:t>
            </w:r>
          </w:p>
        </w:tc>
        <w:tc>
          <w:tcPr>
            <w:tcW w:w="5223" w:type="dxa"/>
          </w:tcPr>
          <w:p>
            <w:pPr>
              <w:pStyle w:val="TableParagraph"/>
              <w:spacing w:line="240" w:lineRule="auto"/>
              <w:ind w:left="111"/>
              <w:rPr>
                <w:sz w:val="24"/>
              </w:rPr>
            </w:pPr>
            <w:r>
              <w:rPr>
                <w:sz w:val="24"/>
              </w:rPr>
              <w:t>đốm</w:t>
            </w:r>
            <w:r>
              <w:rPr>
                <w:spacing w:val="-3"/>
                <w:sz w:val="24"/>
              </w:rPr>
              <w:t> </w:t>
            </w:r>
            <w:r>
              <w:rPr>
                <w:sz w:val="24"/>
              </w:rPr>
              <w:t>vòng/ cà</w:t>
            </w:r>
            <w:r>
              <w:rPr>
                <w:spacing w:val="-1"/>
                <w:sz w:val="24"/>
              </w:rPr>
              <w:t> </w:t>
            </w:r>
            <w:r>
              <w:rPr>
                <w:spacing w:val="-4"/>
                <w:sz w:val="24"/>
              </w:rPr>
              <w:t>chua</w:t>
            </w:r>
          </w:p>
        </w:tc>
        <w:tc>
          <w:tcPr>
            <w:tcW w:w="3353" w:type="dxa"/>
          </w:tcPr>
          <w:p>
            <w:pPr>
              <w:pStyle w:val="TableParagraph"/>
              <w:spacing w:line="274" w:lineRule="exact"/>
              <w:ind w:left="1206" w:right="345" w:hanging="677"/>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r>
        <w:trPr>
          <w:trHeight w:val="553" w:hRule="atLeast"/>
        </w:trPr>
        <w:tc>
          <w:tcPr>
            <w:tcW w:w="708" w:type="dxa"/>
            <w:vMerge w:val="restart"/>
          </w:tcPr>
          <w:p>
            <w:pPr>
              <w:pStyle w:val="TableParagraph"/>
              <w:spacing w:line="240" w:lineRule="auto" w:before="1"/>
              <w:ind w:left="98"/>
              <w:rPr>
                <w:sz w:val="24"/>
              </w:rPr>
            </w:pPr>
            <w:r>
              <w:rPr>
                <w:spacing w:val="-5"/>
                <w:sz w:val="24"/>
              </w:rPr>
              <w:t>719</w:t>
            </w:r>
          </w:p>
        </w:tc>
        <w:tc>
          <w:tcPr>
            <w:tcW w:w="2976" w:type="dxa"/>
            <w:vMerge w:val="restart"/>
          </w:tcPr>
          <w:p>
            <w:pPr>
              <w:pStyle w:val="TableParagraph"/>
              <w:spacing w:line="240" w:lineRule="auto" w:before="1"/>
              <w:ind w:right="1513"/>
              <w:rPr>
                <w:sz w:val="24"/>
              </w:rPr>
            </w:pPr>
            <w:r>
              <w:rPr>
                <w:spacing w:val="-2"/>
                <w:sz w:val="24"/>
              </w:rPr>
              <w:t>Triflumizole </w:t>
            </w:r>
            <w:r>
              <w:rPr>
                <w:sz w:val="24"/>
              </w:rPr>
              <w:t>(min </w:t>
            </w:r>
            <w:r>
              <w:rPr>
                <w:spacing w:val="-2"/>
                <w:sz w:val="24"/>
              </w:rPr>
              <w:t>99.38%)</w:t>
            </w:r>
          </w:p>
        </w:tc>
        <w:tc>
          <w:tcPr>
            <w:tcW w:w="2647" w:type="dxa"/>
          </w:tcPr>
          <w:p>
            <w:pPr>
              <w:pStyle w:val="TableParagraph"/>
              <w:spacing w:line="240" w:lineRule="auto" w:before="1"/>
              <w:ind w:left="24" w:right="7"/>
              <w:jc w:val="center"/>
              <w:rPr>
                <w:sz w:val="24"/>
              </w:rPr>
            </w:pPr>
            <w:r>
              <w:rPr>
                <w:sz w:val="24"/>
              </w:rPr>
              <w:t>Movie</w:t>
            </w:r>
            <w:r>
              <w:rPr>
                <w:spacing w:val="-1"/>
                <w:sz w:val="24"/>
              </w:rPr>
              <w:t> </w:t>
            </w:r>
            <w:r>
              <w:rPr>
                <w:spacing w:val="-4"/>
                <w:sz w:val="24"/>
              </w:rPr>
              <w:t>30WP</w:t>
            </w:r>
          </w:p>
        </w:tc>
        <w:tc>
          <w:tcPr>
            <w:tcW w:w="5223" w:type="dxa"/>
          </w:tcPr>
          <w:p>
            <w:pPr>
              <w:pStyle w:val="TableParagraph"/>
              <w:spacing w:line="240" w:lineRule="auto" w:before="1"/>
              <w:ind w:left="111"/>
              <w:rPr>
                <w:sz w:val="24"/>
              </w:rPr>
            </w:pPr>
            <w:r>
              <w:rPr>
                <w:sz w:val="24"/>
              </w:rPr>
              <w:t>phấn</w:t>
            </w:r>
            <w:r>
              <w:rPr>
                <w:spacing w:val="-4"/>
                <w:sz w:val="24"/>
              </w:rPr>
              <w:t> </w:t>
            </w:r>
            <w:r>
              <w:rPr>
                <w:sz w:val="24"/>
              </w:rPr>
              <w:t>trắng/hoa</w:t>
            </w:r>
            <w:r>
              <w:rPr>
                <w:spacing w:val="-1"/>
                <w:sz w:val="24"/>
              </w:rPr>
              <w:t> </w:t>
            </w:r>
            <w:r>
              <w:rPr>
                <w:spacing w:val="-4"/>
                <w:sz w:val="24"/>
              </w:rPr>
              <w:t>hồng</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7"/>
              <w:jc w:val="center"/>
              <w:rPr>
                <w:sz w:val="24"/>
              </w:rPr>
            </w:pPr>
            <w:r>
              <w:rPr>
                <w:sz w:val="24"/>
              </w:rPr>
              <w:t>TT-Akazole</w:t>
            </w:r>
            <w:r>
              <w:rPr>
                <w:spacing w:val="-5"/>
                <w:sz w:val="24"/>
              </w:rPr>
              <w:t> </w:t>
            </w:r>
            <w:r>
              <w:rPr>
                <w:spacing w:val="-2"/>
                <w:sz w:val="24"/>
              </w:rPr>
              <w:t>480SC</w:t>
            </w:r>
          </w:p>
        </w:tc>
        <w:tc>
          <w:tcPr>
            <w:tcW w:w="5223" w:type="dxa"/>
          </w:tcPr>
          <w:p>
            <w:pPr>
              <w:pStyle w:val="TableParagraph"/>
              <w:spacing w:line="256" w:lineRule="exact"/>
              <w:ind w:left="111"/>
              <w:rPr>
                <w:sz w:val="24"/>
              </w:rPr>
            </w:pPr>
            <w:r>
              <w:rPr>
                <w:sz w:val="24"/>
              </w:rPr>
              <w:t>đạo</w:t>
            </w:r>
            <w:r>
              <w:rPr>
                <w:spacing w:val="-1"/>
                <w:sz w:val="24"/>
              </w:rPr>
              <w:t> </w:t>
            </w:r>
            <w:r>
              <w:rPr>
                <w:sz w:val="24"/>
              </w:rPr>
              <w:t>ôn/</w:t>
            </w:r>
            <w:r>
              <w:rPr>
                <w:spacing w:val="-1"/>
                <w:sz w:val="24"/>
              </w:rPr>
              <w:t> </w:t>
            </w:r>
            <w:r>
              <w:rPr>
                <w:sz w:val="24"/>
              </w:rPr>
              <w:t>lúa,</w:t>
            </w:r>
            <w:r>
              <w:rPr>
                <w:spacing w:val="-1"/>
                <w:sz w:val="24"/>
              </w:rPr>
              <w:t> </w:t>
            </w:r>
            <w:r>
              <w:rPr>
                <w:sz w:val="24"/>
              </w:rPr>
              <w:t>lở</w:t>
            </w:r>
            <w:r>
              <w:rPr>
                <w:spacing w:val="-1"/>
                <w:sz w:val="24"/>
              </w:rPr>
              <w:t> </w:t>
            </w:r>
            <w:r>
              <w:rPr>
                <w:sz w:val="24"/>
              </w:rPr>
              <w:t>cổ</w:t>
            </w:r>
            <w:r>
              <w:rPr>
                <w:spacing w:val="-1"/>
                <w:sz w:val="24"/>
              </w:rPr>
              <w:t> </w:t>
            </w:r>
            <w:r>
              <w:rPr>
                <w:sz w:val="24"/>
              </w:rPr>
              <w:t>rễ/hồ </w:t>
            </w:r>
            <w:r>
              <w:rPr>
                <w:spacing w:val="-4"/>
                <w:sz w:val="24"/>
              </w:rPr>
              <w:t>tiêu</w:t>
            </w:r>
          </w:p>
        </w:tc>
        <w:tc>
          <w:tcPr>
            <w:tcW w:w="3353" w:type="dxa"/>
          </w:tcPr>
          <w:p>
            <w:pPr>
              <w:pStyle w:val="TableParagraph"/>
              <w:spacing w:line="256"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98"/>
              <w:rPr>
                <w:sz w:val="24"/>
              </w:rPr>
            </w:pPr>
            <w:r>
              <w:rPr>
                <w:spacing w:val="-5"/>
                <w:sz w:val="24"/>
              </w:rPr>
              <w:t>720</w:t>
            </w:r>
          </w:p>
        </w:tc>
        <w:tc>
          <w:tcPr>
            <w:tcW w:w="2976" w:type="dxa"/>
          </w:tcPr>
          <w:p>
            <w:pPr>
              <w:pStyle w:val="TableParagraph"/>
              <w:spacing w:line="276" w:lineRule="exact"/>
              <w:ind w:right="1814"/>
              <w:rPr>
                <w:sz w:val="24"/>
              </w:rPr>
            </w:pPr>
            <w:r>
              <w:rPr>
                <w:spacing w:val="-2"/>
                <w:sz w:val="24"/>
              </w:rPr>
              <w:t>Triforine </w:t>
            </w:r>
            <w:r>
              <w:rPr>
                <w:sz w:val="24"/>
              </w:rPr>
              <w:t>(min</w:t>
            </w:r>
            <w:r>
              <w:rPr>
                <w:spacing w:val="-15"/>
                <w:sz w:val="24"/>
              </w:rPr>
              <w:t> </w:t>
            </w:r>
            <w:r>
              <w:rPr>
                <w:sz w:val="24"/>
              </w:rPr>
              <w:t>97%)</w:t>
            </w:r>
          </w:p>
        </w:tc>
        <w:tc>
          <w:tcPr>
            <w:tcW w:w="2647" w:type="dxa"/>
          </w:tcPr>
          <w:p>
            <w:pPr>
              <w:pStyle w:val="TableParagraph"/>
              <w:spacing w:line="276" w:lineRule="exact"/>
              <w:ind w:left="897" w:right="874"/>
              <w:jc w:val="center"/>
              <w:rPr>
                <w:sz w:val="24"/>
              </w:rPr>
            </w:pPr>
            <w:r>
              <w:rPr>
                <w:spacing w:val="-2"/>
                <w:sz w:val="24"/>
              </w:rPr>
              <w:t>Saprol 190DC</w:t>
            </w:r>
          </w:p>
        </w:tc>
        <w:tc>
          <w:tcPr>
            <w:tcW w:w="5223" w:type="dxa"/>
          </w:tcPr>
          <w:p>
            <w:pPr>
              <w:pStyle w:val="TableParagraph"/>
              <w:spacing w:line="276" w:lineRule="exact"/>
              <w:ind w:left="111" w:right="82"/>
              <w:rPr>
                <w:sz w:val="24"/>
              </w:rPr>
            </w:pPr>
            <w:r>
              <w:rPr>
                <w:sz w:val="24"/>
              </w:rPr>
              <w:t>phấn</w:t>
            </w:r>
            <w:r>
              <w:rPr>
                <w:spacing w:val="-5"/>
                <w:sz w:val="24"/>
              </w:rPr>
              <w:t> </w:t>
            </w:r>
            <w:r>
              <w:rPr>
                <w:sz w:val="24"/>
              </w:rPr>
              <w:t>trắng/</w:t>
            </w:r>
            <w:r>
              <w:rPr>
                <w:spacing w:val="-5"/>
                <w:sz w:val="24"/>
              </w:rPr>
              <w:t> </w:t>
            </w:r>
            <w:r>
              <w:rPr>
                <w:sz w:val="24"/>
              </w:rPr>
              <w:t>hoa</w:t>
            </w:r>
            <w:r>
              <w:rPr>
                <w:spacing w:val="-5"/>
                <w:sz w:val="24"/>
              </w:rPr>
              <w:t> </w:t>
            </w:r>
            <w:r>
              <w:rPr>
                <w:sz w:val="24"/>
              </w:rPr>
              <w:t>hồng,</w:t>
            </w:r>
            <w:r>
              <w:rPr>
                <w:spacing w:val="-5"/>
                <w:sz w:val="24"/>
              </w:rPr>
              <w:t> </w:t>
            </w:r>
            <w:r>
              <w:rPr>
                <w:sz w:val="24"/>
              </w:rPr>
              <w:t>đạo</w:t>
            </w:r>
            <w:r>
              <w:rPr>
                <w:spacing w:val="-5"/>
                <w:sz w:val="24"/>
              </w:rPr>
              <w:t> </w:t>
            </w:r>
            <w:r>
              <w:rPr>
                <w:sz w:val="24"/>
              </w:rPr>
              <w:t>ôn/lúa,</w:t>
            </w:r>
            <w:r>
              <w:rPr>
                <w:spacing w:val="-5"/>
                <w:sz w:val="24"/>
              </w:rPr>
              <w:t> </w:t>
            </w:r>
            <w:r>
              <w:rPr>
                <w:sz w:val="24"/>
              </w:rPr>
              <w:t>thán</w:t>
            </w:r>
            <w:r>
              <w:rPr>
                <w:spacing w:val="-5"/>
                <w:sz w:val="24"/>
              </w:rPr>
              <w:t> </w:t>
            </w:r>
            <w:r>
              <w:rPr>
                <w:sz w:val="24"/>
              </w:rPr>
              <w:t>thư/</w:t>
            </w:r>
            <w:r>
              <w:rPr>
                <w:spacing w:val="-5"/>
                <w:sz w:val="24"/>
              </w:rPr>
              <w:t> </w:t>
            </w:r>
            <w:r>
              <w:rPr>
                <w:sz w:val="24"/>
              </w:rPr>
              <w:t>xoài, đốm nâu/ thanh long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1102" w:hRule="atLeast"/>
        </w:trPr>
        <w:tc>
          <w:tcPr>
            <w:tcW w:w="708" w:type="dxa"/>
          </w:tcPr>
          <w:p>
            <w:pPr>
              <w:pStyle w:val="TableParagraph"/>
              <w:spacing w:line="274" w:lineRule="exact"/>
              <w:ind w:left="98"/>
              <w:rPr>
                <w:sz w:val="24"/>
              </w:rPr>
            </w:pPr>
            <w:r>
              <w:rPr>
                <w:spacing w:val="-5"/>
                <w:sz w:val="24"/>
              </w:rPr>
              <w:t>721</w:t>
            </w:r>
          </w:p>
        </w:tc>
        <w:tc>
          <w:tcPr>
            <w:tcW w:w="2976" w:type="dxa"/>
          </w:tcPr>
          <w:p>
            <w:pPr>
              <w:pStyle w:val="TableParagraph"/>
              <w:spacing w:line="276" w:lineRule="exact"/>
              <w:ind w:right="339"/>
              <w:rPr>
                <w:sz w:val="24"/>
              </w:rPr>
            </w:pPr>
            <w:r>
              <w:rPr>
                <w:sz w:val="24"/>
              </w:rPr>
              <w:t>Tổ hợp dầu thực vật (dầu màng tang, dầu sả, dầu hồng,</w:t>
            </w:r>
            <w:r>
              <w:rPr>
                <w:spacing w:val="-10"/>
                <w:sz w:val="24"/>
              </w:rPr>
              <w:t> </w:t>
            </w:r>
            <w:r>
              <w:rPr>
                <w:sz w:val="24"/>
              </w:rPr>
              <w:t>dầu</w:t>
            </w:r>
            <w:r>
              <w:rPr>
                <w:spacing w:val="-10"/>
                <w:sz w:val="24"/>
              </w:rPr>
              <w:t> </w:t>
            </w:r>
            <w:r>
              <w:rPr>
                <w:sz w:val="24"/>
              </w:rPr>
              <w:t>hương</w:t>
            </w:r>
            <w:r>
              <w:rPr>
                <w:spacing w:val="-10"/>
                <w:sz w:val="24"/>
              </w:rPr>
              <w:t> </w:t>
            </w:r>
            <w:r>
              <w:rPr>
                <w:sz w:val="24"/>
              </w:rPr>
              <w:t>nhu,</w:t>
            </w:r>
            <w:r>
              <w:rPr>
                <w:spacing w:val="-10"/>
                <w:sz w:val="24"/>
              </w:rPr>
              <w:t> </w:t>
            </w:r>
            <w:r>
              <w:rPr>
                <w:sz w:val="24"/>
              </w:rPr>
              <w:t>dầu </w:t>
            </w:r>
            <w:r>
              <w:rPr>
                <w:spacing w:val="-2"/>
                <w:sz w:val="24"/>
              </w:rPr>
              <w:t>chanh)</w:t>
            </w:r>
          </w:p>
        </w:tc>
        <w:tc>
          <w:tcPr>
            <w:tcW w:w="2647" w:type="dxa"/>
          </w:tcPr>
          <w:p>
            <w:pPr>
              <w:pStyle w:val="TableParagraph"/>
              <w:spacing w:line="240" w:lineRule="auto"/>
              <w:ind w:left="897" w:right="874"/>
              <w:jc w:val="center"/>
              <w:rPr>
                <w:sz w:val="24"/>
              </w:rPr>
            </w:pPr>
            <w:r>
              <w:rPr>
                <w:spacing w:val="-2"/>
                <w:sz w:val="24"/>
              </w:rPr>
              <w:t>TP-Zep </w:t>
            </w:r>
            <w:r>
              <w:rPr>
                <w:spacing w:val="-4"/>
                <w:sz w:val="24"/>
              </w:rPr>
              <w:t>18EC</w:t>
            </w:r>
          </w:p>
        </w:tc>
        <w:tc>
          <w:tcPr>
            <w:tcW w:w="5223" w:type="dxa"/>
          </w:tcPr>
          <w:p>
            <w:pPr>
              <w:pStyle w:val="TableParagraph"/>
              <w:spacing w:line="276" w:lineRule="exact"/>
              <w:ind w:left="111" w:right="90"/>
              <w:jc w:val="both"/>
              <w:rPr>
                <w:sz w:val="24"/>
              </w:rPr>
            </w:pPr>
            <w:r>
              <w:rPr>
                <w:sz w:val="24"/>
              </w:rPr>
              <w:t>đạo ôn, bạc lá, lem lép hạt, đốm sọc vi khuẩn, khô vằn/ lúa; mốc sương/ cà chua; đốm nâu, đốm </w:t>
            </w:r>
            <w:r>
              <w:rPr>
                <w:sz w:val="24"/>
              </w:rPr>
              <w:t>xám, thối búp/ chè; phấn trắng, đốm đen/ hoa hồng; nấm muội đen (</w:t>
            </w:r>
            <w:r>
              <w:rPr>
                <w:i/>
                <w:sz w:val="24"/>
              </w:rPr>
              <w:t>Capnodium </w:t>
            </w:r>
            <w:r>
              <w:rPr>
                <w:sz w:val="24"/>
              </w:rPr>
              <w:t>sp)/ nhãn</w:t>
            </w:r>
          </w:p>
        </w:tc>
        <w:tc>
          <w:tcPr>
            <w:tcW w:w="3353" w:type="dxa"/>
          </w:tcPr>
          <w:p>
            <w:pPr>
              <w:pStyle w:val="TableParagraph"/>
              <w:spacing w:line="274" w:lineRule="exact"/>
              <w:ind w:left="63" w:right="49"/>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Thành</w:t>
            </w:r>
            <w:r>
              <w:rPr>
                <w:spacing w:val="-1"/>
                <w:sz w:val="24"/>
              </w:rPr>
              <w:t> </w:t>
            </w:r>
            <w:r>
              <w:rPr>
                <w:spacing w:val="-2"/>
                <w:sz w:val="24"/>
              </w:rPr>
              <w:t>Phương</w:t>
            </w:r>
          </w:p>
        </w:tc>
      </w:tr>
      <w:tr>
        <w:trPr>
          <w:trHeight w:val="553" w:hRule="atLeast"/>
        </w:trPr>
        <w:tc>
          <w:tcPr>
            <w:tcW w:w="708" w:type="dxa"/>
            <w:vMerge w:val="restart"/>
            <w:tcBorders>
              <w:bottom w:val="nil"/>
            </w:tcBorders>
          </w:tcPr>
          <w:p>
            <w:pPr>
              <w:pStyle w:val="TableParagraph"/>
              <w:spacing w:line="240" w:lineRule="auto"/>
              <w:ind w:left="98"/>
              <w:rPr>
                <w:sz w:val="24"/>
              </w:rPr>
            </w:pPr>
            <w:r>
              <w:rPr>
                <w:spacing w:val="-5"/>
                <w:sz w:val="24"/>
              </w:rPr>
              <w:t>722</w:t>
            </w:r>
          </w:p>
        </w:tc>
        <w:tc>
          <w:tcPr>
            <w:tcW w:w="2976" w:type="dxa"/>
            <w:vMerge w:val="restart"/>
            <w:tcBorders>
              <w:bottom w:val="nil"/>
            </w:tcBorders>
          </w:tcPr>
          <w:p>
            <w:pPr>
              <w:pStyle w:val="TableParagraph"/>
              <w:spacing w:line="247" w:lineRule="auto"/>
              <w:ind w:right="251"/>
              <w:rPr>
                <w:sz w:val="24"/>
              </w:rPr>
            </w:pPr>
            <w:r>
              <w:rPr>
                <w:spacing w:val="-2"/>
                <w:sz w:val="24"/>
              </w:rPr>
              <w:t>Validamycin</w:t>
            </w:r>
            <w:r>
              <w:rPr>
                <w:spacing w:val="80"/>
                <w:sz w:val="24"/>
              </w:rPr>
              <w:t> </w:t>
            </w:r>
            <w:r>
              <w:rPr>
                <w:sz w:val="24"/>
              </w:rPr>
              <w:t>(Validamycin A) (Jingangmycin)</w:t>
            </w:r>
            <w:r>
              <w:rPr>
                <w:spacing w:val="-15"/>
                <w:sz w:val="24"/>
              </w:rPr>
              <w:t> </w:t>
            </w:r>
            <w:r>
              <w:rPr>
                <w:sz w:val="24"/>
              </w:rPr>
              <w:t>(min</w:t>
            </w:r>
            <w:r>
              <w:rPr>
                <w:spacing w:val="-15"/>
                <w:sz w:val="24"/>
              </w:rPr>
              <w:t> </w:t>
            </w:r>
            <w:r>
              <w:rPr>
                <w:sz w:val="24"/>
              </w:rPr>
              <w:t>40%)</w:t>
            </w:r>
          </w:p>
        </w:tc>
        <w:tc>
          <w:tcPr>
            <w:tcW w:w="2647" w:type="dxa"/>
          </w:tcPr>
          <w:p>
            <w:pPr>
              <w:pStyle w:val="TableParagraph"/>
              <w:spacing w:line="270" w:lineRule="atLeast"/>
              <w:ind w:left="826" w:right="800" w:firstLine="139"/>
              <w:rPr>
                <w:sz w:val="24"/>
              </w:rPr>
            </w:pPr>
            <w:r>
              <w:rPr>
                <w:spacing w:val="-2"/>
                <w:sz w:val="24"/>
              </w:rPr>
              <w:t>Anlicin </w:t>
            </w:r>
            <w:r>
              <w:rPr>
                <w:sz w:val="24"/>
              </w:rPr>
              <w:t>5WP,</w:t>
            </w:r>
            <w:r>
              <w:rPr>
                <w:spacing w:val="-15"/>
                <w:sz w:val="24"/>
              </w:rPr>
              <w:t> </w:t>
            </w:r>
            <w:r>
              <w:rPr>
                <w:sz w:val="24"/>
              </w:rPr>
              <w:t>5SL</w:t>
            </w:r>
          </w:p>
        </w:tc>
        <w:tc>
          <w:tcPr>
            <w:tcW w:w="5223" w:type="dxa"/>
          </w:tcPr>
          <w:p>
            <w:pPr>
              <w:pStyle w:val="TableParagraph"/>
              <w:spacing w:line="240" w:lineRule="auto"/>
              <w:ind w:left="111"/>
              <w:rPr>
                <w:sz w:val="24"/>
              </w:rPr>
            </w:pPr>
            <w:r>
              <w:rPr>
                <w:b/>
                <w:sz w:val="24"/>
              </w:rPr>
              <w:t>5WP</w:t>
            </w:r>
            <w:r>
              <w:rPr>
                <w:sz w:val="24"/>
              </w:rPr>
              <w:t>: khô vằn/ </w:t>
            </w:r>
            <w:r>
              <w:rPr>
                <w:spacing w:val="-5"/>
                <w:sz w:val="24"/>
              </w:rPr>
              <w:t>lúa</w:t>
            </w:r>
          </w:p>
          <w:p>
            <w:pPr>
              <w:pStyle w:val="TableParagraph"/>
              <w:spacing w:line="257" w:lineRule="exact"/>
              <w:ind w:left="111"/>
              <w:rPr>
                <w:sz w:val="24"/>
              </w:rPr>
            </w:pPr>
            <w:r>
              <w:rPr>
                <w:b/>
                <w:sz w:val="24"/>
              </w:rPr>
              <w:t>5SL</w:t>
            </w:r>
            <w:r>
              <w:rPr>
                <w:sz w:val="24"/>
              </w:rPr>
              <w:t>:</w:t>
            </w:r>
            <w:r>
              <w:rPr>
                <w:spacing w:val="-1"/>
                <w:sz w:val="24"/>
              </w:rPr>
              <w:t> </w:t>
            </w:r>
            <w:r>
              <w:rPr>
                <w:sz w:val="24"/>
              </w:rPr>
              <w:t>khô vằn/</w:t>
            </w:r>
            <w:r>
              <w:rPr>
                <w:spacing w:val="-1"/>
                <w:sz w:val="24"/>
              </w:rPr>
              <w:t> </w:t>
            </w:r>
            <w:r>
              <w:rPr>
                <w:sz w:val="24"/>
              </w:rPr>
              <w:t>lúa; nấm</w:t>
            </w:r>
            <w:r>
              <w:rPr>
                <w:spacing w:val="-1"/>
                <w:sz w:val="24"/>
              </w:rPr>
              <w:t> </w:t>
            </w:r>
            <w:r>
              <w:rPr>
                <w:sz w:val="24"/>
              </w:rPr>
              <w:t>hồng/ cà</w:t>
            </w:r>
            <w:r>
              <w:rPr>
                <w:spacing w:val="-3"/>
                <w:sz w:val="24"/>
              </w:rPr>
              <w:t> </w:t>
            </w:r>
            <w:r>
              <w:rPr>
                <w:sz w:val="24"/>
              </w:rPr>
              <w:t>phê, cao </w:t>
            </w:r>
            <w:r>
              <w:rPr>
                <w:spacing w:val="-5"/>
                <w:sz w:val="24"/>
              </w:rPr>
              <w:t>su</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06" w:right="491" w:hanging="490"/>
              <w:rPr>
                <w:sz w:val="24"/>
              </w:rPr>
            </w:pPr>
            <w:r>
              <w:rPr>
                <w:sz w:val="24"/>
              </w:rPr>
              <w:t>Asiamycin</w:t>
            </w:r>
            <w:r>
              <w:rPr>
                <w:spacing w:val="-15"/>
                <w:sz w:val="24"/>
              </w:rPr>
              <w:t> </w:t>
            </w:r>
            <w:r>
              <w:rPr>
                <w:sz w:val="24"/>
              </w:rPr>
              <w:t>super </w:t>
            </w:r>
            <w:r>
              <w:rPr>
                <w:spacing w:val="-2"/>
                <w:sz w:val="24"/>
              </w:rPr>
              <w:t>100SL</w:t>
            </w:r>
          </w:p>
        </w:tc>
        <w:tc>
          <w:tcPr>
            <w:tcW w:w="5223" w:type="dxa"/>
          </w:tcPr>
          <w:p>
            <w:pPr>
              <w:pStyle w:val="TableParagraph"/>
              <w:ind w:left="111"/>
              <w:rPr>
                <w:sz w:val="24"/>
              </w:rPr>
            </w:pPr>
            <w:r>
              <w:rPr>
                <w:sz w:val="24"/>
              </w:rPr>
              <w:t>khô</w:t>
            </w:r>
            <w:r>
              <w:rPr>
                <w:spacing w:val="-1"/>
                <w:sz w:val="24"/>
              </w:rPr>
              <w:t> </w:t>
            </w:r>
            <w:r>
              <w:rPr>
                <w:sz w:val="24"/>
              </w:rPr>
              <w:t>vằn/</w:t>
            </w:r>
            <w:r>
              <w:rPr>
                <w:spacing w:val="-1"/>
                <w:sz w:val="24"/>
              </w:rPr>
              <w:t> </w:t>
            </w:r>
            <w:r>
              <w:rPr>
                <w:sz w:val="24"/>
              </w:rPr>
              <w:t>lúa,</w:t>
            </w:r>
            <w:r>
              <w:rPr>
                <w:spacing w:val="-1"/>
                <w:sz w:val="24"/>
              </w:rPr>
              <w:t> </w:t>
            </w:r>
            <w:r>
              <w:rPr>
                <w:sz w:val="24"/>
              </w:rPr>
              <w:t>nấm</w:t>
            </w:r>
            <w:r>
              <w:rPr>
                <w:spacing w:val="-1"/>
                <w:sz w:val="24"/>
              </w:rPr>
              <w:t> </w:t>
            </w:r>
            <w:r>
              <w:rPr>
                <w:sz w:val="24"/>
              </w:rPr>
              <w:t>hồng/</w:t>
            </w:r>
            <w:r>
              <w:rPr>
                <w:spacing w:val="-1"/>
                <w:sz w:val="24"/>
              </w:rPr>
              <w:t> </w:t>
            </w:r>
            <w:r>
              <w:rPr>
                <w:sz w:val="24"/>
              </w:rPr>
              <w:t>cao </w:t>
            </w:r>
            <w:r>
              <w:rPr>
                <w:spacing w:val="-5"/>
                <w:sz w:val="24"/>
              </w:rPr>
              <w:t>su</w:t>
            </w:r>
          </w:p>
        </w:tc>
        <w:tc>
          <w:tcPr>
            <w:tcW w:w="3353" w:type="dxa"/>
          </w:tcPr>
          <w:p>
            <w:pPr>
              <w:pStyle w:val="TableParagraph"/>
              <w:spacing w:line="276" w:lineRule="exact"/>
              <w:ind w:left="1326" w:hanging="1109"/>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Avalin</w:t>
            </w:r>
            <w:r>
              <w:rPr>
                <w:spacing w:val="-2"/>
                <w:sz w:val="24"/>
              </w:rPr>
              <w:t> </w:t>
            </w:r>
            <w:r>
              <w:rPr>
                <w:spacing w:val="-5"/>
                <w:sz w:val="24"/>
              </w:rPr>
              <w:t>5SL</w:t>
            </w:r>
          </w:p>
        </w:tc>
        <w:tc>
          <w:tcPr>
            <w:tcW w:w="5223" w:type="dxa"/>
          </w:tcPr>
          <w:p>
            <w:pPr>
              <w:pStyle w:val="TableParagraph"/>
              <w:spacing w:line="274" w:lineRule="exact"/>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160" w:right="345" w:hanging="51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4" w:lineRule="exact"/>
              <w:ind w:left="24" w:right="6"/>
              <w:jc w:val="center"/>
              <w:rPr>
                <w:sz w:val="24"/>
              </w:rPr>
            </w:pPr>
            <w:r>
              <w:rPr>
                <w:sz w:val="24"/>
              </w:rPr>
              <w:t>Biovacare</w:t>
            </w:r>
            <w:r>
              <w:rPr>
                <w:spacing w:val="-5"/>
                <w:sz w:val="24"/>
              </w:rPr>
              <w:t> 5SL</w:t>
            </w:r>
          </w:p>
        </w:tc>
        <w:tc>
          <w:tcPr>
            <w:tcW w:w="5223" w:type="dxa"/>
          </w:tcPr>
          <w:p>
            <w:pPr>
              <w:pStyle w:val="TableParagraph"/>
              <w:spacing w:line="254" w:lineRule="exact"/>
              <w:ind w:left="111"/>
              <w:rPr>
                <w:sz w:val="24"/>
              </w:rPr>
            </w:pPr>
            <w:r>
              <w:rPr>
                <w:sz w:val="24"/>
              </w:rPr>
              <w:t>nấm</w:t>
            </w:r>
            <w:r>
              <w:rPr>
                <w:spacing w:val="-4"/>
                <w:sz w:val="24"/>
              </w:rPr>
              <w:t> </w:t>
            </w:r>
            <w:r>
              <w:rPr>
                <w:sz w:val="24"/>
              </w:rPr>
              <w:t>hồng/cao</w:t>
            </w:r>
            <w:r>
              <w:rPr>
                <w:spacing w:val="-1"/>
                <w:sz w:val="24"/>
              </w:rPr>
              <w:t> </w:t>
            </w:r>
            <w:r>
              <w:rPr>
                <w:spacing w:val="-5"/>
                <w:sz w:val="24"/>
              </w:rPr>
              <w:t>su</w:t>
            </w:r>
          </w:p>
        </w:tc>
        <w:tc>
          <w:tcPr>
            <w:tcW w:w="3353" w:type="dxa"/>
          </w:tcPr>
          <w:p>
            <w:pPr>
              <w:pStyle w:val="TableParagraph"/>
              <w:spacing w:line="254" w:lineRule="exact"/>
              <w:ind w:left="63" w:right="45"/>
              <w:jc w:val="center"/>
              <w:rPr>
                <w:sz w:val="24"/>
              </w:rPr>
            </w:pPr>
            <w:r>
              <w:rPr>
                <w:sz w:val="24"/>
              </w:rPr>
              <w:t>Công</w:t>
            </w:r>
            <w:r>
              <w:rPr>
                <w:spacing w:val="-1"/>
                <w:sz w:val="24"/>
              </w:rPr>
              <w:t> </w:t>
            </w:r>
            <w:r>
              <w:rPr>
                <w:sz w:val="24"/>
              </w:rPr>
              <w:t>ty TNHH SX – TM Tô </w:t>
            </w:r>
            <w:r>
              <w:rPr>
                <w:spacing w:val="-5"/>
                <w:sz w:val="24"/>
              </w:rPr>
              <w:t>Ba</w:t>
            </w:r>
          </w:p>
        </w:tc>
      </w:tr>
      <w:tr>
        <w:trPr>
          <w:trHeight w:val="83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795" w:right="772" w:firstLine="38"/>
              <w:rPr>
                <w:sz w:val="24"/>
              </w:rPr>
            </w:pPr>
            <w:r>
              <w:rPr>
                <w:spacing w:val="-2"/>
                <w:sz w:val="24"/>
              </w:rPr>
              <w:t>Damycine </w:t>
            </w:r>
            <w:r>
              <w:rPr>
                <w:sz w:val="24"/>
              </w:rPr>
              <w:t>5</w:t>
            </w:r>
            <w:r>
              <w:rPr>
                <w:spacing w:val="-1"/>
                <w:sz w:val="24"/>
              </w:rPr>
              <w:t> </w:t>
            </w:r>
            <w:r>
              <w:rPr>
                <w:sz w:val="24"/>
              </w:rPr>
              <w:t>WP, </w:t>
            </w:r>
            <w:r>
              <w:rPr>
                <w:spacing w:val="-5"/>
                <w:sz w:val="24"/>
              </w:rPr>
              <w:t>5SL</w:t>
            </w:r>
          </w:p>
        </w:tc>
        <w:tc>
          <w:tcPr>
            <w:tcW w:w="5223" w:type="dxa"/>
          </w:tcPr>
          <w:p>
            <w:pPr>
              <w:pStyle w:val="TableParagraph"/>
              <w:spacing w:line="270" w:lineRule="atLeast"/>
              <w:ind w:left="111" w:right="90"/>
              <w:jc w:val="both"/>
              <w:rPr>
                <w:sz w:val="24"/>
              </w:rPr>
            </w:pPr>
            <w:r>
              <w:rPr>
                <w:sz w:val="24"/>
              </w:rPr>
              <w:t>khô</w:t>
            </w:r>
            <w:r>
              <w:rPr>
                <w:spacing w:val="-8"/>
                <w:sz w:val="24"/>
              </w:rPr>
              <w:t> </w:t>
            </w:r>
            <w:r>
              <w:rPr>
                <w:sz w:val="24"/>
              </w:rPr>
              <w:t>vằn/</w:t>
            </w:r>
            <w:r>
              <w:rPr>
                <w:spacing w:val="-8"/>
                <w:sz w:val="24"/>
              </w:rPr>
              <w:t> </w:t>
            </w:r>
            <w:r>
              <w:rPr>
                <w:sz w:val="24"/>
              </w:rPr>
              <w:t>lúa,</w:t>
            </w:r>
            <w:r>
              <w:rPr>
                <w:spacing w:val="-8"/>
                <w:sz w:val="24"/>
              </w:rPr>
              <w:t> </w:t>
            </w:r>
            <w:r>
              <w:rPr>
                <w:sz w:val="24"/>
              </w:rPr>
              <w:t>lở</w:t>
            </w:r>
            <w:r>
              <w:rPr>
                <w:spacing w:val="-8"/>
                <w:sz w:val="24"/>
              </w:rPr>
              <w:t> </w:t>
            </w:r>
            <w:r>
              <w:rPr>
                <w:sz w:val="24"/>
              </w:rPr>
              <w:t>cổ</w:t>
            </w:r>
            <w:r>
              <w:rPr>
                <w:spacing w:val="-8"/>
                <w:sz w:val="24"/>
              </w:rPr>
              <w:t> </w:t>
            </w:r>
            <w:r>
              <w:rPr>
                <w:sz w:val="24"/>
              </w:rPr>
              <w:t>rễ/</w:t>
            </w:r>
            <w:r>
              <w:rPr>
                <w:spacing w:val="-8"/>
                <w:sz w:val="24"/>
              </w:rPr>
              <w:t> </w:t>
            </w:r>
            <w:r>
              <w:rPr>
                <w:sz w:val="24"/>
              </w:rPr>
              <w:t>rau</w:t>
            </w:r>
            <w:r>
              <w:rPr>
                <w:spacing w:val="-6"/>
                <w:sz w:val="24"/>
              </w:rPr>
              <w:t> </w:t>
            </w:r>
            <w:r>
              <w:rPr>
                <w:sz w:val="24"/>
              </w:rPr>
              <w:t>cải;</w:t>
            </w:r>
            <w:r>
              <w:rPr>
                <w:spacing w:val="-8"/>
                <w:sz w:val="24"/>
              </w:rPr>
              <w:t> </w:t>
            </w:r>
            <w:r>
              <w:rPr>
                <w:sz w:val="24"/>
              </w:rPr>
              <w:t>thối</w:t>
            </w:r>
            <w:r>
              <w:rPr>
                <w:spacing w:val="-8"/>
                <w:sz w:val="24"/>
              </w:rPr>
              <w:t> </w:t>
            </w:r>
            <w:r>
              <w:rPr>
                <w:sz w:val="24"/>
              </w:rPr>
              <w:t>rễ/</w:t>
            </w:r>
            <w:r>
              <w:rPr>
                <w:spacing w:val="-8"/>
                <w:sz w:val="24"/>
              </w:rPr>
              <w:t> </w:t>
            </w:r>
            <w:r>
              <w:rPr>
                <w:sz w:val="24"/>
              </w:rPr>
              <w:t>cà</w:t>
            </w:r>
            <w:r>
              <w:rPr>
                <w:spacing w:val="-9"/>
                <w:sz w:val="24"/>
              </w:rPr>
              <w:t> </w:t>
            </w:r>
            <w:r>
              <w:rPr>
                <w:sz w:val="24"/>
              </w:rPr>
              <w:t>chua,</w:t>
            </w:r>
            <w:r>
              <w:rPr>
                <w:spacing w:val="-8"/>
                <w:sz w:val="24"/>
              </w:rPr>
              <w:t> </w:t>
            </w:r>
            <w:r>
              <w:rPr>
                <w:sz w:val="24"/>
              </w:rPr>
              <w:t>khoai tây, bông vải, ngô; héo rũ/ cà chua, khoai tây, lạc, dưa chuột; nấm hồng/ cao su</w:t>
            </w:r>
          </w:p>
        </w:tc>
        <w:tc>
          <w:tcPr>
            <w:tcW w:w="3353" w:type="dxa"/>
          </w:tcPr>
          <w:p>
            <w:pPr>
              <w:pStyle w:val="TableParagraph"/>
              <w:spacing w:line="240" w:lineRule="auto" w:before="1"/>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spacing w:line="276" w:lineRule="exact"/>
              <w:ind w:left="825" w:right="452" w:hanging="300"/>
              <w:rPr>
                <w:sz w:val="24"/>
              </w:rPr>
            </w:pPr>
            <w:r>
              <w:rPr>
                <w:sz w:val="24"/>
              </w:rPr>
              <w:t>Duo</w:t>
            </w:r>
            <w:r>
              <w:rPr>
                <w:spacing w:val="-15"/>
                <w:sz w:val="24"/>
              </w:rPr>
              <w:t> </w:t>
            </w:r>
            <w:r>
              <w:rPr>
                <w:sz w:val="24"/>
              </w:rPr>
              <w:t>Xiao</w:t>
            </w:r>
            <w:r>
              <w:rPr>
                <w:spacing w:val="-15"/>
                <w:sz w:val="24"/>
              </w:rPr>
              <w:t> </w:t>
            </w:r>
            <w:r>
              <w:rPr>
                <w:sz w:val="24"/>
              </w:rPr>
              <w:t>Meisu 3SL, 5WP</w:t>
            </w:r>
          </w:p>
        </w:tc>
        <w:tc>
          <w:tcPr>
            <w:tcW w:w="5223" w:type="dxa"/>
          </w:tcPr>
          <w:p>
            <w:pPr>
              <w:pStyle w:val="TableParagraph"/>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037"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553" w:hRule="atLeast"/>
        </w:trPr>
        <w:tc>
          <w:tcPr>
            <w:tcW w:w="2647" w:type="dxa"/>
          </w:tcPr>
          <w:p>
            <w:pPr>
              <w:pStyle w:val="TableParagraph"/>
              <w:spacing w:line="240" w:lineRule="auto" w:before="1"/>
              <w:ind w:left="24" w:right="9"/>
              <w:jc w:val="center"/>
              <w:rPr>
                <w:sz w:val="24"/>
              </w:rPr>
            </w:pPr>
            <w:r>
              <w:rPr>
                <w:sz w:val="24"/>
              </w:rPr>
              <w:t>Fubarin</w:t>
            </w:r>
            <w:r>
              <w:rPr>
                <w:spacing w:val="-5"/>
                <w:sz w:val="24"/>
              </w:rPr>
              <w:t> </w:t>
            </w:r>
            <w:r>
              <w:rPr>
                <w:spacing w:val="-4"/>
                <w:sz w:val="24"/>
              </w:rPr>
              <w:t>20WP</w:t>
            </w:r>
          </w:p>
        </w:tc>
        <w:tc>
          <w:tcPr>
            <w:tcW w:w="5223" w:type="dxa"/>
          </w:tcPr>
          <w:p>
            <w:pPr>
              <w:pStyle w:val="TableParagraph"/>
              <w:spacing w:line="270" w:lineRule="atLeast"/>
              <w:ind w:left="110"/>
              <w:rPr>
                <w:sz w:val="24"/>
              </w:rPr>
            </w:pPr>
            <w:r>
              <w:rPr>
                <w:sz w:val="24"/>
              </w:rPr>
              <w:t>khô</w:t>
            </w:r>
            <w:r>
              <w:rPr>
                <w:spacing w:val="-11"/>
                <w:sz w:val="24"/>
              </w:rPr>
              <w:t> </w:t>
            </w:r>
            <w:r>
              <w:rPr>
                <w:sz w:val="24"/>
              </w:rPr>
              <w:t>vằn/</w:t>
            </w:r>
            <w:r>
              <w:rPr>
                <w:spacing w:val="-10"/>
                <w:sz w:val="24"/>
              </w:rPr>
              <w:t> </w:t>
            </w:r>
            <w:r>
              <w:rPr>
                <w:sz w:val="24"/>
              </w:rPr>
              <w:t>lúa;</w:t>
            </w:r>
            <w:r>
              <w:rPr>
                <w:spacing w:val="-11"/>
                <w:sz w:val="24"/>
              </w:rPr>
              <w:t> </w:t>
            </w:r>
            <w:r>
              <w:rPr>
                <w:sz w:val="24"/>
              </w:rPr>
              <w:t>lở</w:t>
            </w:r>
            <w:r>
              <w:rPr>
                <w:spacing w:val="-10"/>
                <w:sz w:val="24"/>
              </w:rPr>
              <w:t> </w:t>
            </w:r>
            <w:r>
              <w:rPr>
                <w:sz w:val="24"/>
              </w:rPr>
              <w:t>cổ</w:t>
            </w:r>
            <w:r>
              <w:rPr>
                <w:spacing w:val="-10"/>
                <w:sz w:val="24"/>
              </w:rPr>
              <w:t> </w:t>
            </w:r>
            <w:r>
              <w:rPr>
                <w:sz w:val="24"/>
              </w:rPr>
              <w:t>rễ/</w:t>
            </w:r>
            <w:r>
              <w:rPr>
                <w:spacing w:val="-9"/>
                <w:sz w:val="24"/>
              </w:rPr>
              <w:t> </w:t>
            </w:r>
            <w:r>
              <w:rPr>
                <w:sz w:val="24"/>
              </w:rPr>
              <w:t>đậu</w:t>
            </w:r>
            <w:r>
              <w:rPr>
                <w:spacing w:val="-11"/>
                <w:sz w:val="24"/>
              </w:rPr>
              <w:t> </w:t>
            </w:r>
            <w:r>
              <w:rPr>
                <w:sz w:val="24"/>
              </w:rPr>
              <w:t>tương,</w:t>
            </w:r>
            <w:r>
              <w:rPr>
                <w:spacing w:val="-10"/>
                <w:sz w:val="24"/>
              </w:rPr>
              <w:t> </w:t>
            </w:r>
            <w:r>
              <w:rPr>
                <w:sz w:val="24"/>
              </w:rPr>
              <w:t>lạc;</w:t>
            </w:r>
            <w:r>
              <w:rPr>
                <w:spacing w:val="-11"/>
                <w:sz w:val="24"/>
              </w:rPr>
              <w:t> </w:t>
            </w:r>
            <w:r>
              <w:rPr>
                <w:sz w:val="24"/>
              </w:rPr>
              <w:t>nấm</w:t>
            </w:r>
            <w:r>
              <w:rPr>
                <w:spacing w:val="-10"/>
                <w:sz w:val="24"/>
              </w:rPr>
              <w:t> </w:t>
            </w:r>
            <w:r>
              <w:rPr>
                <w:sz w:val="24"/>
              </w:rPr>
              <w:t>hồng/</w:t>
            </w:r>
            <w:r>
              <w:rPr>
                <w:spacing w:val="-11"/>
                <w:sz w:val="24"/>
              </w:rPr>
              <w:t> </w:t>
            </w:r>
            <w:r>
              <w:rPr>
                <w:sz w:val="24"/>
              </w:rPr>
              <w:t>cao </w:t>
            </w:r>
            <w:r>
              <w:rPr>
                <w:spacing w:val="-6"/>
                <w:sz w:val="24"/>
              </w:rPr>
              <w:t>su</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827" w:hRule="atLeast"/>
        </w:trPr>
        <w:tc>
          <w:tcPr>
            <w:tcW w:w="2647" w:type="dxa"/>
          </w:tcPr>
          <w:p>
            <w:pPr>
              <w:pStyle w:val="TableParagraph"/>
              <w:spacing w:line="240" w:lineRule="auto"/>
              <w:ind w:left="386" w:right="176" w:firstLine="266"/>
              <w:rPr>
                <w:sz w:val="24"/>
              </w:rPr>
            </w:pPr>
            <w:r>
              <w:rPr>
                <w:spacing w:val="-2"/>
                <w:sz w:val="24"/>
              </w:rPr>
              <w:t>Haifangmeisu </w:t>
            </w:r>
            <w:r>
              <w:rPr>
                <w:sz w:val="24"/>
              </w:rPr>
              <w:t>5WP,</w:t>
            </w:r>
            <w:r>
              <w:rPr>
                <w:spacing w:val="-15"/>
                <w:sz w:val="24"/>
              </w:rPr>
              <w:t> </w:t>
            </w:r>
            <w:r>
              <w:rPr>
                <w:sz w:val="24"/>
              </w:rPr>
              <w:t>10WG,</w:t>
            </w:r>
            <w:r>
              <w:rPr>
                <w:spacing w:val="-15"/>
                <w:sz w:val="24"/>
              </w:rPr>
              <w:t> </w:t>
            </w:r>
            <w:r>
              <w:rPr>
                <w:sz w:val="24"/>
              </w:rPr>
              <w:t>10SL</w:t>
            </w:r>
          </w:p>
        </w:tc>
        <w:tc>
          <w:tcPr>
            <w:tcW w:w="5223" w:type="dxa"/>
          </w:tcPr>
          <w:p>
            <w:pPr>
              <w:pStyle w:val="TableParagraph"/>
              <w:ind w:left="110"/>
              <w:rPr>
                <w:sz w:val="24"/>
              </w:rPr>
            </w:pPr>
            <w:r>
              <w:rPr>
                <w:b/>
                <w:sz w:val="24"/>
              </w:rPr>
              <w:t>5WP:</w:t>
            </w:r>
            <w:r>
              <w:rPr>
                <w:b/>
                <w:spacing w:val="-2"/>
                <w:sz w:val="24"/>
              </w:rPr>
              <w:t> </w:t>
            </w:r>
            <w:r>
              <w:rPr>
                <w:sz w:val="24"/>
              </w:rPr>
              <w:t>khô vằn/ </w:t>
            </w:r>
            <w:r>
              <w:rPr>
                <w:spacing w:val="-5"/>
                <w:sz w:val="24"/>
              </w:rPr>
              <w:t>lúa</w:t>
            </w:r>
          </w:p>
          <w:p>
            <w:pPr>
              <w:pStyle w:val="TableParagraph"/>
              <w:spacing w:line="240" w:lineRule="auto"/>
              <w:ind w:left="110"/>
              <w:rPr>
                <w:sz w:val="24"/>
              </w:rPr>
            </w:pPr>
            <w:r>
              <w:rPr>
                <w:b/>
                <w:sz w:val="24"/>
              </w:rPr>
              <w:t>10WG</w:t>
            </w:r>
            <w:r>
              <w:rPr>
                <w:sz w:val="24"/>
              </w:rPr>
              <w:t>:</w:t>
            </w:r>
            <w:r>
              <w:rPr>
                <w:spacing w:val="-3"/>
                <w:sz w:val="24"/>
              </w:rPr>
              <w:t> </w:t>
            </w:r>
            <w:r>
              <w:rPr>
                <w:sz w:val="24"/>
              </w:rPr>
              <w:t>khô</w:t>
            </w:r>
            <w:r>
              <w:rPr>
                <w:spacing w:val="-1"/>
                <w:sz w:val="24"/>
              </w:rPr>
              <w:t> </w:t>
            </w:r>
            <w:r>
              <w:rPr>
                <w:sz w:val="24"/>
              </w:rPr>
              <w:t>vằn/ lúa,</w:t>
            </w:r>
            <w:r>
              <w:rPr>
                <w:spacing w:val="-1"/>
                <w:sz w:val="24"/>
              </w:rPr>
              <w:t> </w:t>
            </w:r>
            <w:r>
              <w:rPr>
                <w:sz w:val="24"/>
              </w:rPr>
              <w:t>chết cây</w:t>
            </w:r>
            <w:r>
              <w:rPr>
                <w:spacing w:val="-1"/>
                <w:sz w:val="24"/>
              </w:rPr>
              <w:t> </w:t>
            </w:r>
            <w:r>
              <w:rPr>
                <w:sz w:val="24"/>
              </w:rPr>
              <w:t>con/dưa</w:t>
            </w:r>
            <w:r>
              <w:rPr>
                <w:spacing w:val="-1"/>
                <w:sz w:val="24"/>
              </w:rPr>
              <w:t> </w:t>
            </w:r>
            <w:r>
              <w:rPr>
                <w:spacing w:val="-5"/>
                <w:sz w:val="24"/>
              </w:rPr>
              <w:t>hấu</w:t>
            </w:r>
          </w:p>
          <w:p>
            <w:pPr>
              <w:pStyle w:val="TableParagraph"/>
              <w:spacing w:line="257" w:lineRule="exact"/>
              <w:ind w:left="110"/>
              <w:rPr>
                <w:sz w:val="24"/>
              </w:rPr>
            </w:pPr>
            <w:r>
              <w:rPr>
                <w:b/>
                <w:sz w:val="24"/>
              </w:rPr>
              <w:t>10SL:</w:t>
            </w:r>
            <w:r>
              <w:rPr>
                <w:b/>
                <w:spacing w:val="-1"/>
                <w:sz w:val="24"/>
              </w:rPr>
              <w:t> </w:t>
            </w:r>
            <w:r>
              <w:rPr>
                <w:sz w:val="24"/>
              </w:rPr>
              <w:t>Chết</w:t>
            </w:r>
            <w:r>
              <w:rPr>
                <w:spacing w:val="-1"/>
                <w:sz w:val="24"/>
              </w:rPr>
              <w:t> </w:t>
            </w:r>
            <w:r>
              <w:rPr>
                <w:sz w:val="24"/>
              </w:rPr>
              <w:t>cây</w:t>
            </w:r>
            <w:r>
              <w:rPr>
                <w:spacing w:val="-1"/>
                <w:sz w:val="24"/>
              </w:rPr>
              <w:t> </w:t>
            </w:r>
            <w:r>
              <w:rPr>
                <w:sz w:val="24"/>
              </w:rPr>
              <w:t>con/dưa </w:t>
            </w:r>
            <w:r>
              <w:rPr>
                <w:spacing w:val="-5"/>
                <w:sz w:val="24"/>
              </w:rPr>
              <w:t>hấu</w:t>
            </w:r>
          </w:p>
        </w:tc>
        <w:tc>
          <w:tcPr>
            <w:tcW w:w="3353" w:type="dxa"/>
          </w:tcPr>
          <w:p>
            <w:pPr>
              <w:pStyle w:val="TableParagraph"/>
              <w:spacing w:line="240" w:lineRule="auto"/>
              <w:ind w:left="1205" w:hanging="87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TM</w:t>
            </w:r>
            <w:r>
              <w:rPr>
                <w:spacing w:val="-8"/>
                <w:sz w:val="24"/>
              </w:rPr>
              <w:t> </w:t>
            </w:r>
            <w:r>
              <w:rPr>
                <w:sz w:val="24"/>
              </w:rPr>
              <w:t>DV Thu Loan</w:t>
            </w:r>
          </w:p>
        </w:tc>
      </w:tr>
      <w:tr>
        <w:trPr>
          <w:trHeight w:val="551" w:hRule="atLeast"/>
        </w:trPr>
        <w:tc>
          <w:tcPr>
            <w:tcW w:w="2647" w:type="dxa"/>
          </w:tcPr>
          <w:p>
            <w:pPr>
              <w:pStyle w:val="TableParagraph"/>
              <w:spacing w:line="276" w:lineRule="exact"/>
              <w:ind w:left="825" w:right="801" w:firstLine="48"/>
              <w:rPr>
                <w:sz w:val="24"/>
              </w:rPr>
            </w:pPr>
            <w:r>
              <w:rPr>
                <w:spacing w:val="-2"/>
                <w:sz w:val="24"/>
              </w:rPr>
              <w:t>Javidacin </w:t>
            </w:r>
            <w:r>
              <w:rPr>
                <w:sz w:val="24"/>
              </w:rPr>
              <w:t>5SL, </w:t>
            </w:r>
            <w:r>
              <w:rPr>
                <w:spacing w:val="-5"/>
                <w:sz w:val="24"/>
              </w:rPr>
              <w:t>5WP</w:t>
            </w:r>
          </w:p>
        </w:tc>
        <w:tc>
          <w:tcPr>
            <w:tcW w:w="5223" w:type="dxa"/>
          </w:tcPr>
          <w:p>
            <w:pPr>
              <w:pStyle w:val="TableParagraph"/>
              <w:ind w:left="110"/>
              <w:rPr>
                <w:sz w:val="24"/>
              </w:rPr>
            </w:pPr>
            <w:r>
              <w:rPr>
                <w:b/>
                <w:sz w:val="24"/>
              </w:rPr>
              <w:t>5SL:</w:t>
            </w:r>
            <w:r>
              <w:rPr>
                <w:b/>
                <w:spacing w:val="-1"/>
                <w:sz w:val="24"/>
              </w:rPr>
              <w:t> </w:t>
            </w:r>
            <w:r>
              <w:rPr>
                <w:sz w:val="24"/>
              </w:rPr>
              <w:t>khô</w:t>
            </w:r>
            <w:r>
              <w:rPr>
                <w:spacing w:val="-1"/>
                <w:sz w:val="24"/>
              </w:rPr>
              <w:t> </w:t>
            </w:r>
            <w:r>
              <w:rPr>
                <w:sz w:val="24"/>
              </w:rPr>
              <w:t>vằn/</w:t>
            </w:r>
            <w:r>
              <w:rPr>
                <w:spacing w:val="-1"/>
                <w:sz w:val="24"/>
              </w:rPr>
              <w:t> </w:t>
            </w:r>
            <w:r>
              <w:rPr>
                <w:sz w:val="24"/>
              </w:rPr>
              <w:t>lúa, nấm</w:t>
            </w:r>
            <w:r>
              <w:rPr>
                <w:spacing w:val="-1"/>
                <w:sz w:val="24"/>
              </w:rPr>
              <w:t> </w:t>
            </w:r>
            <w:r>
              <w:rPr>
                <w:sz w:val="24"/>
              </w:rPr>
              <w:t>hồng/</w:t>
            </w:r>
            <w:r>
              <w:rPr>
                <w:spacing w:val="-1"/>
                <w:sz w:val="24"/>
              </w:rPr>
              <w:t> </w:t>
            </w:r>
            <w:r>
              <w:rPr>
                <w:sz w:val="24"/>
              </w:rPr>
              <w:t>cao </w:t>
            </w:r>
            <w:r>
              <w:rPr>
                <w:spacing w:val="-5"/>
                <w:sz w:val="24"/>
              </w:rPr>
              <w:t>su</w:t>
            </w:r>
          </w:p>
          <w:p>
            <w:pPr>
              <w:pStyle w:val="TableParagraph"/>
              <w:spacing w:line="257" w:lineRule="exact"/>
              <w:ind w:left="110"/>
              <w:rPr>
                <w:sz w:val="24"/>
              </w:rPr>
            </w:pPr>
            <w:r>
              <w:rPr>
                <w:b/>
                <w:sz w:val="24"/>
              </w:rPr>
              <w:t>5WP</w:t>
            </w:r>
            <w:r>
              <w:rPr>
                <w:sz w:val="24"/>
              </w:rPr>
              <w:t>:</w:t>
            </w:r>
            <w:r>
              <w:rPr>
                <w:spacing w:val="-1"/>
                <w:sz w:val="24"/>
              </w:rPr>
              <w:t> </w:t>
            </w:r>
            <w:r>
              <w:rPr>
                <w:sz w:val="24"/>
              </w:rPr>
              <w:t>khô vằn/</w:t>
            </w:r>
            <w:r>
              <w:rPr>
                <w:spacing w:val="-1"/>
                <w:sz w:val="24"/>
              </w:rPr>
              <w:t> </w:t>
            </w:r>
            <w:r>
              <w:rPr>
                <w:sz w:val="24"/>
              </w:rPr>
              <w:t>lúa, lở cổ</w:t>
            </w:r>
            <w:r>
              <w:rPr>
                <w:spacing w:val="-1"/>
                <w:sz w:val="24"/>
              </w:rPr>
              <w:t> </w:t>
            </w:r>
            <w:r>
              <w:rPr>
                <w:sz w:val="24"/>
              </w:rPr>
              <w:t>rễ/ cà </w:t>
            </w:r>
            <w:r>
              <w:rPr>
                <w:spacing w:val="-4"/>
                <w:sz w:val="24"/>
              </w:rPr>
              <w:t>chua</w:t>
            </w:r>
          </w:p>
        </w:tc>
        <w:tc>
          <w:tcPr>
            <w:tcW w:w="3353" w:type="dxa"/>
          </w:tcPr>
          <w:p>
            <w:pPr>
              <w:pStyle w:val="TableParagraph"/>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0" w:hRule="atLeast"/>
        </w:trPr>
        <w:tc>
          <w:tcPr>
            <w:tcW w:w="2647" w:type="dxa"/>
          </w:tcPr>
          <w:p>
            <w:pPr>
              <w:pStyle w:val="TableParagraph"/>
              <w:spacing w:line="276" w:lineRule="exact"/>
              <w:ind w:left="765" w:right="581" w:hanging="161"/>
              <w:rPr>
                <w:sz w:val="24"/>
              </w:rPr>
            </w:pPr>
            <w:r>
              <w:rPr>
                <w:spacing w:val="-2"/>
                <w:sz w:val="24"/>
              </w:rPr>
              <w:t>Jinggangmeisu </w:t>
            </w:r>
            <w:r>
              <w:rPr>
                <w:sz w:val="24"/>
              </w:rPr>
              <w:t>5SL, 10WP</w:t>
            </w:r>
          </w:p>
        </w:tc>
        <w:tc>
          <w:tcPr>
            <w:tcW w:w="5223" w:type="dxa"/>
          </w:tcPr>
          <w:p>
            <w:pPr>
              <w:pStyle w:val="TableParagraph"/>
              <w:spacing w:line="274" w:lineRule="exact"/>
              <w:ind w:left="110"/>
              <w:rPr>
                <w:sz w:val="24"/>
              </w:rPr>
            </w:pPr>
            <w:r>
              <w:rPr>
                <w:sz w:val="24"/>
              </w:rPr>
              <w:t>khô</w:t>
            </w:r>
            <w:r>
              <w:rPr>
                <w:spacing w:val="-1"/>
                <w:sz w:val="24"/>
              </w:rPr>
              <w:t> </w:t>
            </w:r>
            <w:r>
              <w:rPr>
                <w:sz w:val="24"/>
              </w:rPr>
              <w:t>vằn/</w:t>
            </w:r>
            <w:r>
              <w:rPr>
                <w:spacing w:val="-1"/>
                <w:sz w:val="24"/>
              </w:rPr>
              <w:t> </w:t>
            </w:r>
            <w:r>
              <w:rPr>
                <w:sz w:val="24"/>
              </w:rPr>
              <w:t>lúa,</w:t>
            </w:r>
            <w:r>
              <w:rPr>
                <w:spacing w:val="-1"/>
                <w:sz w:val="24"/>
              </w:rPr>
              <w:t> </w:t>
            </w:r>
            <w:r>
              <w:rPr>
                <w:sz w:val="24"/>
              </w:rPr>
              <w:t>nấm</w:t>
            </w:r>
            <w:r>
              <w:rPr>
                <w:spacing w:val="-1"/>
                <w:sz w:val="24"/>
              </w:rPr>
              <w:t> </w:t>
            </w:r>
            <w:r>
              <w:rPr>
                <w:sz w:val="24"/>
              </w:rPr>
              <w:t>hồng/</w:t>
            </w:r>
            <w:r>
              <w:rPr>
                <w:spacing w:val="-1"/>
                <w:sz w:val="24"/>
              </w:rPr>
              <w:t> </w:t>
            </w:r>
            <w:r>
              <w:rPr>
                <w:sz w:val="24"/>
              </w:rPr>
              <w:t>cao </w:t>
            </w:r>
            <w:r>
              <w:rPr>
                <w:spacing w:val="-5"/>
                <w:sz w:val="24"/>
              </w:rPr>
              <w:t>su</w:t>
            </w:r>
          </w:p>
        </w:tc>
        <w:tc>
          <w:tcPr>
            <w:tcW w:w="3353" w:type="dxa"/>
          </w:tcPr>
          <w:p>
            <w:pPr>
              <w:pStyle w:val="TableParagraph"/>
              <w:spacing w:line="274" w:lineRule="exact"/>
              <w:ind w:left="63" w:right="48"/>
              <w:jc w:val="center"/>
              <w:rPr>
                <w:sz w:val="24"/>
              </w:rPr>
            </w:pPr>
            <w:r>
              <w:rPr>
                <w:sz w:val="24"/>
              </w:rPr>
              <w:t>Công ty CP </w:t>
            </w:r>
            <w:r>
              <w:rPr>
                <w:spacing w:val="-2"/>
                <w:sz w:val="24"/>
              </w:rPr>
              <w:t>Nicotex</w:t>
            </w:r>
          </w:p>
        </w:tc>
      </w:tr>
      <w:tr>
        <w:trPr>
          <w:trHeight w:val="553" w:hRule="atLeast"/>
        </w:trPr>
        <w:tc>
          <w:tcPr>
            <w:tcW w:w="2647" w:type="dxa"/>
          </w:tcPr>
          <w:p>
            <w:pPr>
              <w:pStyle w:val="TableParagraph"/>
              <w:spacing w:line="240" w:lineRule="auto"/>
              <w:ind w:left="24" w:right="6"/>
              <w:jc w:val="center"/>
              <w:rPr>
                <w:sz w:val="24"/>
              </w:rPr>
            </w:pPr>
            <w:r>
              <w:rPr>
                <w:sz w:val="24"/>
              </w:rPr>
              <w:t>Limycin</w:t>
            </w:r>
            <w:r>
              <w:rPr>
                <w:spacing w:val="-1"/>
                <w:sz w:val="24"/>
              </w:rPr>
              <w:t> </w:t>
            </w:r>
            <w:r>
              <w:rPr>
                <w:spacing w:val="-5"/>
                <w:sz w:val="24"/>
              </w:rPr>
              <w:t>5SL</w:t>
            </w:r>
          </w:p>
        </w:tc>
        <w:tc>
          <w:tcPr>
            <w:tcW w:w="5223" w:type="dxa"/>
          </w:tcPr>
          <w:p>
            <w:pPr>
              <w:pStyle w:val="TableParagraph"/>
              <w:spacing w:line="240" w:lineRule="auto"/>
              <w:ind w:left="110"/>
              <w:rPr>
                <w:sz w:val="24"/>
              </w:rPr>
            </w:pPr>
            <w:r>
              <w:rPr>
                <w:sz w:val="24"/>
              </w:rPr>
              <w:t>khô </w:t>
            </w:r>
            <w:r>
              <w:rPr>
                <w:spacing w:val="-2"/>
                <w:sz w:val="24"/>
              </w:rPr>
              <w:t>vằn/lúa</w:t>
            </w:r>
          </w:p>
        </w:tc>
        <w:tc>
          <w:tcPr>
            <w:tcW w:w="3353" w:type="dxa"/>
          </w:tcPr>
          <w:p>
            <w:pPr>
              <w:pStyle w:val="TableParagraph"/>
              <w:spacing w:line="270" w:lineRule="atLeast"/>
              <w:ind w:left="1099" w:right="345" w:hanging="38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Thiên Nông</w:t>
            </w:r>
          </w:p>
        </w:tc>
      </w:tr>
      <w:tr>
        <w:trPr>
          <w:trHeight w:val="275" w:hRule="atLeast"/>
        </w:trPr>
        <w:tc>
          <w:tcPr>
            <w:tcW w:w="2647" w:type="dxa"/>
          </w:tcPr>
          <w:p>
            <w:pPr>
              <w:pStyle w:val="TableParagraph"/>
              <w:spacing w:line="255" w:lineRule="exact"/>
              <w:ind w:left="24" w:right="8"/>
              <w:jc w:val="center"/>
              <w:rPr>
                <w:sz w:val="24"/>
              </w:rPr>
            </w:pPr>
            <w:r>
              <w:rPr>
                <w:sz w:val="24"/>
              </w:rPr>
              <w:t>Natistar</w:t>
            </w:r>
            <w:r>
              <w:rPr>
                <w:spacing w:val="-3"/>
                <w:sz w:val="24"/>
              </w:rPr>
              <w:t> </w:t>
            </w:r>
            <w:r>
              <w:rPr>
                <w:sz w:val="24"/>
              </w:rPr>
              <w:t>51WG,</w:t>
            </w:r>
            <w:r>
              <w:rPr>
                <w:spacing w:val="-2"/>
                <w:sz w:val="24"/>
              </w:rPr>
              <w:t> 100SC</w:t>
            </w:r>
          </w:p>
        </w:tc>
        <w:tc>
          <w:tcPr>
            <w:tcW w:w="5223" w:type="dxa"/>
          </w:tcPr>
          <w:p>
            <w:pPr>
              <w:pStyle w:val="TableParagraph"/>
              <w:spacing w:line="255" w:lineRule="exact"/>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55" w:lineRule="exact"/>
              <w:ind w:left="63" w:right="51"/>
              <w:jc w:val="center"/>
              <w:rPr>
                <w:sz w:val="24"/>
              </w:rPr>
            </w:pPr>
            <w:r>
              <w:rPr>
                <w:sz w:val="24"/>
              </w:rPr>
              <w:t>Công ty CP </w:t>
            </w:r>
            <w:r>
              <w:rPr>
                <w:spacing w:val="-2"/>
                <w:sz w:val="24"/>
              </w:rPr>
              <w:t>Vagritex</w:t>
            </w:r>
          </w:p>
        </w:tc>
      </w:tr>
      <w:tr>
        <w:trPr>
          <w:trHeight w:val="551" w:hRule="atLeast"/>
        </w:trPr>
        <w:tc>
          <w:tcPr>
            <w:tcW w:w="2647" w:type="dxa"/>
          </w:tcPr>
          <w:p>
            <w:pPr>
              <w:pStyle w:val="TableParagraph"/>
              <w:spacing w:line="276" w:lineRule="exact"/>
              <w:ind w:left="825" w:right="581" w:hanging="12"/>
              <w:rPr>
                <w:sz w:val="24"/>
              </w:rPr>
            </w:pPr>
            <w:r>
              <w:rPr>
                <w:spacing w:val="-2"/>
                <w:sz w:val="24"/>
              </w:rPr>
              <w:t>Navalilusa </w:t>
            </w:r>
            <w:r>
              <w:rPr>
                <w:sz w:val="24"/>
              </w:rPr>
              <w:t>5SL, </w:t>
            </w:r>
            <w:r>
              <w:rPr>
                <w:spacing w:val="-5"/>
                <w:sz w:val="24"/>
              </w:rPr>
              <w:t>5WP</w:t>
            </w:r>
          </w:p>
        </w:tc>
        <w:tc>
          <w:tcPr>
            <w:tcW w:w="5223" w:type="dxa"/>
          </w:tcPr>
          <w:p>
            <w:pPr>
              <w:pStyle w:val="TableParagraph"/>
              <w:spacing w:line="276" w:lineRule="exact"/>
              <w:ind w:left="110"/>
              <w:rPr>
                <w:sz w:val="24"/>
              </w:rPr>
            </w:pP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chết</w:t>
            </w:r>
            <w:r>
              <w:rPr>
                <w:spacing w:val="-4"/>
                <w:sz w:val="24"/>
              </w:rPr>
              <w:t> </w:t>
            </w:r>
            <w:r>
              <w:rPr>
                <w:sz w:val="24"/>
              </w:rPr>
              <w:t>ẻo</w:t>
            </w:r>
            <w:r>
              <w:rPr>
                <w:spacing w:val="-3"/>
                <w:sz w:val="24"/>
              </w:rPr>
              <w:t> </w:t>
            </w:r>
            <w:r>
              <w:rPr>
                <w:sz w:val="24"/>
              </w:rPr>
              <w:t>cây</w:t>
            </w:r>
            <w:r>
              <w:rPr>
                <w:spacing w:val="-2"/>
                <w:sz w:val="24"/>
              </w:rPr>
              <w:t> </w:t>
            </w:r>
            <w:r>
              <w:rPr>
                <w:sz w:val="24"/>
              </w:rPr>
              <w:t>con/</w:t>
            </w:r>
            <w:r>
              <w:rPr>
                <w:spacing w:val="-4"/>
                <w:sz w:val="24"/>
              </w:rPr>
              <w:t> </w:t>
            </w:r>
            <w:r>
              <w:rPr>
                <w:sz w:val="24"/>
              </w:rPr>
              <w:t>ớt,</w:t>
            </w:r>
            <w:r>
              <w:rPr>
                <w:spacing w:val="-4"/>
                <w:sz w:val="24"/>
              </w:rPr>
              <w:t> </w:t>
            </w:r>
            <w:r>
              <w:rPr>
                <w:sz w:val="24"/>
              </w:rPr>
              <w:t>bắp</w:t>
            </w:r>
            <w:r>
              <w:rPr>
                <w:spacing w:val="-4"/>
                <w:sz w:val="24"/>
              </w:rPr>
              <w:t> </w:t>
            </w:r>
            <w:r>
              <w:rPr>
                <w:sz w:val="24"/>
              </w:rPr>
              <w:t>cải,</w:t>
            </w:r>
            <w:r>
              <w:rPr>
                <w:spacing w:val="-4"/>
                <w:sz w:val="24"/>
              </w:rPr>
              <w:t> </w:t>
            </w:r>
            <w:r>
              <w:rPr>
                <w:sz w:val="24"/>
              </w:rPr>
              <w:t>thuốc</w:t>
            </w:r>
            <w:r>
              <w:rPr>
                <w:spacing w:val="-5"/>
                <w:sz w:val="24"/>
              </w:rPr>
              <w:t> </w:t>
            </w:r>
            <w:r>
              <w:rPr>
                <w:sz w:val="24"/>
              </w:rPr>
              <w:t>lá, dưa hấu.</w:t>
            </w:r>
          </w:p>
        </w:tc>
        <w:tc>
          <w:tcPr>
            <w:tcW w:w="3353" w:type="dxa"/>
          </w:tcPr>
          <w:p>
            <w:pPr>
              <w:pStyle w:val="TableParagraph"/>
              <w:spacing w:line="276" w:lineRule="exact"/>
              <w:ind w:left="1325" w:right="215" w:hanging="1066"/>
              <w:rPr>
                <w:sz w:val="24"/>
              </w:rPr>
            </w:pPr>
            <w:r>
              <w:rPr>
                <w:sz w:val="24"/>
              </w:rPr>
              <w:t>Công</w:t>
            </w:r>
            <w:r>
              <w:rPr>
                <w:spacing w:val="-8"/>
                <w:sz w:val="24"/>
              </w:rPr>
              <w:t> </w:t>
            </w:r>
            <w:r>
              <w:rPr>
                <w:sz w:val="24"/>
              </w:rPr>
              <w:t>ty</w:t>
            </w:r>
            <w:r>
              <w:rPr>
                <w:spacing w:val="-8"/>
                <w:sz w:val="24"/>
              </w:rPr>
              <w:t> </w:t>
            </w:r>
            <w:r>
              <w:rPr>
                <w:sz w:val="24"/>
              </w:rPr>
              <w:t>CP</w:t>
            </w:r>
            <w:r>
              <w:rPr>
                <w:spacing w:val="-7"/>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0" w:hRule="atLeast"/>
        </w:trPr>
        <w:tc>
          <w:tcPr>
            <w:tcW w:w="2647" w:type="dxa"/>
          </w:tcPr>
          <w:p>
            <w:pPr>
              <w:pStyle w:val="TableParagraph"/>
              <w:spacing w:line="276" w:lineRule="exact"/>
              <w:ind w:left="765" w:right="741" w:firstLine="160"/>
              <w:rPr>
                <w:sz w:val="24"/>
              </w:rPr>
            </w:pPr>
            <w:r>
              <w:rPr>
                <w:spacing w:val="-2"/>
                <w:sz w:val="24"/>
              </w:rPr>
              <w:t>Pinkvali </w:t>
            </w:r>
            <w:r>
              <w:rPr>
                <w:sz w:val="24"/>
              </w:rPr>
              <w:t>5SL,</w:t>
            </w:r>
            <w:r>
              <w:rPr>
                <w:spacing w:val="-15"/>
                <w:sz w:val="24"/>
              </w:rPr>
              <w:t> </w:t>
            </w:r>
            <w:r>
              <w:rPr>
                <w:sz w:val="24"/>
              </w:rPr>
              <w:t>50WP</w:t>
            </w:r>
          </w:p>
        </w:tc>
        <w:tc>
          <w:tcPr>
            <w:tcW w:w="5223" w:type="dxa"/>
          </w:tcPr>
          <w:p>
            <w:pPr>
              <w:pStyle w:val="TableParagraph"/>
              <w:spacing w:line="274" w:lineRule="exact"/>
              <w:ind w:left="110"/>
              <w:rPr>
                <w:sz w:val="24"/>
              </w:rPr>
            </w:pPr>
            <w:r>
              <w:rPr>
                <w:b/>
                <w:sz w:val="24"/>
              </w:rPr>
              <w:t>5SL:</w:t>
            </w:r>
            <w:r>
              <w:rPr>
                <w:b/>
                <w:spacing w:val="-1"/>
                <w:sz w:val="24"/>
              </w:rPr>
              <w:t> </w:t>
            </w:r>
            <w:r>
              <w:rPr>
                <w:sz w:val="24"/>
              </w:rPr>
              <w:t>nấm</w:t>
            </w:r>
            <w:r>
              <w:rPr>
                <w:spacing w:val="-1"/>
                <w:sz w:val="24"/>
              </w:rPr>
              <w:t> </w:t>
            </w:r>
            <w:r>
              <w:rPr>
                <w:sz w:val="24"/>
              </w:rPr>
              <w:t>hồng/ cao</w:t>
            </w:r>
            <w:r>
              <w:rPr>
                <w:spacing w:val="-1"/>
                <w:sz w:val="24"/>
              </w:rPr>
              <w:t> </w:t>
            </w:r>
            <w:r>
              <w:rPr>
                <w:sz w:val="24"/>
              </w:rPr>
              <w:t>su, đốm</w:t>
            </w:r>
            <w:r>
              <w:rPr>
                <w:spacing w:val="-1"/>
                <w:sz w:val="24"/>
              </w:rPr>
              <w:t> </w:t>
            </w:r>
            <w:r>
              <w:rPr>
                <w:sz w:val="24"/>
              </w:rPr>
              <w:t>vằn/ </w:t>
            </w:r>
            <w:r>
              <w:rPr>
                <w:spacing w:val="-5"/>
                <w:sz w:val="24"/>
              </w:rPr>
              <w:t>lúa</w:t>
            </w:r>
          </w:p>
          <w:p>
            <w:pPr>
              <w:pStyle w:val="TableParagraph"/>
              <w:spacing w:line="257" w:lineRule="exact"/>
              <w:ind w:left="110"/>
              <w:rPr>
                <w:sz w:val="24"/>
              </w:rPr>
            </w:pPr>
            <w:r>
              <w:rPr>
                <w:b/>
                <w:sz w:val="24"/>
              </w:rPr>
              <w:t>50WP:</w:t>
            </w:r>
            <w:r>
              <w:rPr>
                <w:b/>
                <w:spacing w:val="-2"/>
                <w:sz w:val="24"/>
              </w:rPr>
              <w:t> </w:t>
            </w:r>
            <w:r>
              <w:rPr>
                <w:sz w:val="24"/>
              </w:rPr>
              <w:t>lở cổ rễ/cà</w:t>
            </w:r>
            <w:r>
              <w:rPr>
                <w:spacing w:val="-2"/>
                <w:sz w:val="24"/>
              </w:rPr>
              <w:t> </w:t>
            </w:r>
            <w:r>
              <w:rPr>
                <w:sz w:val="24"/>
              </w:rPr>
              <w:t>chua,</w:t>
            </w:r>
            <w:r>
              <w:rPr>
                <w:spacing w:val="2"/>
                <w:sz w:val="24"/>
              </w:rPr>
              <w:t> </w:t>
            </w:r>
            <w:r>
              <w:rPr>
                <w:sz w:val="24"/>
              </w:rPr>
              <w:t>khô </w:t>
            </w:r>
            <w:r>
              <w:rPr>
                <w:spacing w:val="-2"/>
                <w:sz w:val="24"/>
              </w:rPr>
              <w:t>vằn/lúa</w:t>
            </w:r>
          </w:p>
        </w:tc>
        <w:tc>
          <w:tcPr>
            <w:tcW w:w="3353" w:type="dxa"/>
          </w:tcPr>
          <w:p>
            <w:pPr>
              <w:pStyle w:val="TableParagraph"/>
              <w:spacing w:line="274" w:lineRule="exact"/>
              <w:ind w:left="63" w:right="49"/>
              <w:jc w:val="center"/>
              <w:rPr>
                <w:sz w:val="24"/>
              </w:rPr>
            </w:pPr>
            <w:r>
              <w:rPr>
                <w:sz w:val="24"/>
              </w:rPr>
              <w:t>Công ty CP Hóc</w:t>
            </w:r>
            <w:r>
              <w:rPr>
                <w:spacing w:val="-2"/>
                <w:sz w:val="24"/>
              </w:rPr>
              <w:t> </w:t>
            </w:r>
            <w:r>
              <w:rPr>
                <w:spacing w:val="-5"/>
                <w:sz w:val="24"/>
              </w:rPr>
              <w:t>Môn</w:t>
            </w:r>
          </w:p>
        </w:tc>
      </w:tr>
      <w:tr>
        <w:trPr>
          <w:trHeight w:val="829" w:hRule="atLeast"/>
        </w:trPr>
        <w:tc>
          <w:tcPr>
            <w:tcW w:w="2647" w:type="dxa"/>
          </w:tcPr>
          <w:p>
            <w:pPr>
              <w:pStyle w:val="TableParagraph"/>
              <w:spacing w:line="240" w:lineRule="auto"/>
              <w:ind w:left="825" w:right="452" w:hanging="348"/>
              <w:rPr>
                <w:sz w:val="24"/>
              </w:rPr>
            </w:pPr>
            <w:r>
              <w:rPr>
                <w:sz w:val="24"/>
              </w:rPr>
              <w:t>Qian</w:t>
            </w:r>
            <w:r>
              <w:rPr>
                <w:spacing w:val="-15"/>
                <w:sz w:val="24"/>
              </w:rPr>
              <w:t> </w:t>
            </w:r>
            <w:r>
              <w:rPr>
                <w:sz w:val="24"/>
              </w:rPr>
              <w:t>Jiang</w:t>
            </w:r>
            <w:r>
              <w:rPr>
                <w:spacing w:val="-15"/>
                <w:sz w:val="24"/>
              </w:rPr>
              <w:t> </w:t>
            </w:r>
            <w:r>
              <w:rPr>
                <w:sz w:val="24"/>
              </w:rPr>
              <w:t>Meisu 5WP, 5SL</w:t>
            </w:r>
          </w:p>
        </w:tc>
        <w:tc>
          <w:tcPr>
            <w:tcW w:w="5223" w:type="dxa"/>
          </w:tcPr>
          <w:p>
            <w:pPr>
              <w:pStyle w:val="TableParagraph"/>
              <w:spacing w:line="240" w:lineRule="auto"/>
              <w:ind w:left="110"/>
              <w:rPr>
                <w:sz w:val="24"/>
              </w:rPr>
            </w:pPr>
            <w:r>
              <w:rPr>
                <w:b/>
                <w:sz w:val="24"/>
              </w:rPr>
              <w:t>5WP:</w:t>
            </w:r>
            <w:r>
              <w:rPr>
                <w:b/>
                <w:spacing w:val="-2"/>
                <w:sz w:val="24"/>
              </w:rPr>
              <w:t> </w:t>
            </w:r>
            <w:r>
              <w:rPr>
                <w:sz w:val="24"/>
              </w:rPr>
              <w:t>khô vằn/ </w:t>
            </w:r>
            <w:r>
              <w:rPr>
                <w:spacing w:val="-5"/>
                <w:sz w:val="24"/>
              </w:rPr>
              <w:t>lúa</w:t>
            </w:r>
          </w:p>
          <w:p>
            <w:pPr>
              <w:pStyle w:val="TableParagraph"/>
              <w:spacing w:line="276" w:lineRule="exact"/>
              <w:ind w:left="110"/>
              <w:rPr>
                <w:sz w:val="24"/>
              </w:rPr>
            </w:pPr>
            <w:r>
              <w:rPr>
                <w:b/>
                <w:sz w:val="24"/>
              </w:rPr>
              <w:t>5SL:</w:t>
            </w:r>
            <w:r>
              <w:rPr>
                <w:b/>
                <w:spacing w:val="-5"/>
                <w:sz w:val="24"/>
              </w:rPr>
              <w:t> </w:t>
            </w:r>
            <w:r>
              <w:rPr>
                <w:sz w:val="24"/>
              </w:rPr>
              <w:t>lở</w:t>
            </w:r>
            <w:r>
              <w:rPr>
                <w:spacing w:val="-5"/>
                <w:sz w:val="24"/>
              </w:rPr>
              <w:t> </w:t>
            </w:r>
            <w:r>
              <w:rPr>
                <w:sz w:val="24"/>
              </w:rPr>
              <w:t>cổ</w:t>
            </w:r>
            <w:r>
              <w:rPr>
                <w:spacing w:val="-5"/>
                <w:sz w:val="24"/>
              </w:rPr>
              <w:t> </w:t>
            </w:r>
            <w:r>
              <w:rPr>
                <w:sz w:val="24"/>
              </w:rPr>
              <w:t>rễ/đậu</w:t>
            </w:r>
            <w:r>
              <w:rPr>
                <w:spacing w:val="-5"/>
                <w:sz w:val="24"/>
              </w:rPr>
              <w:t> </w:t>
            </w:r>
            <w:r>
              <w:rPr>
                <w:sz w:val="24"/>
              </w:rPr>
              <w:t>tương;</w:t>
            </w:r>
            <w:r>
              <w:rPr>
                <w:spacing w:val="-5"/>
                <w:sz w:val="24"/>
              </w:rPr>
              <w:t> </w:t>
            </w:r>
            <w:r>
              <w:rPr>
                <w:sz w:val="24"/>
              </w:rPr>
              <w:t>nấm</w:t>
            </w:r>
            <w:r>
              <w:rPr>
                <w:spacing w:val="-5"/>
                <w:sz w:val="24"/>
              </w:rPr>
              <w:t> </w:t>
            </w:r>
            <w:r>
              <w:rPr>
                <w:sz w:val="24"/>
              </w:rPr>
              <w:t>hồng/cà</w:t>
            </w:r>
            <w:r>
              <w:rPr>
                <w:spacing w:val="-6"/>
                <w:sz w:val="24"/>
              </w:rPr>
              <w:t> </w:t>
            </w:r>
            <w:r>
              <w:rPr>
                <w:sz w:val="24"/>
              </w:rPr>
              <w:t>phê,</w:t>
            </w:r>
            <w:r>
              <w:rPr>
                <w:spacing w:val="-3"/>
                <w:sz w:val="24"/>
              </w:rPr>
              <w:t> </w:t>
            </w:r>
            <w:r>
              <w:rPr>
                <w:sz w:val="24"/>
              </w:rPr>
              <w:t>cao</w:t>
            </w:r>
            <w:r>
              <w:rPr>
                <w:spacing w:val="-5"/>
                <w:sz w:val="24"/>
              </w:rPr>
              <w:t> </w:t>
            </w:r>
            <w:r>
              <w:rPr>
                <w:sz w:val="24"/>
              </w:rPr>
              <w:t>su; khô vằn/lúa</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Trường </w:t>
            </w:r>
            <w:r>
              <w:rPr>
                <w:spacing w:val="-2"/>
                <w:sz w:val="24"/>
              </w:rPr>
              <w:t>Thịnh</w:t>
            </w:r>
          </w:p>
        </w:tc>
      </w:tr>
      <w:tr>
        <w:trPr>
          <w:trHeight w:val="551" w:hRule="atLeast"/>
        </w:trPr>
        <w:tc>
          <w:tcPr>
            <w:tcW w:w="2647" w:type="dxa"/>
          </w:tcPr>
          <w:p>
            <w:pPr>
              <w:pStyle w:val="TableParagraph"/>
              <w:spacing w:line="276" w:lineRule="exact"/>
              <w:ind w:left="858" w:right="581" w:firstLine="100"/>
              <w:rPr>
                <w:sz w:val="24"/>
              </w:rPr>
            </w:pPr>
            <w:r>
              <w:rPr>
                <w:spacing w:val="-2"/>
                <w:sz w:val="24"/>
              </w:rPr>
              <w:t>Tidacin </w:t>
            </w:r>
            <w:r>
              <w:rPr>
                <w:sz w:val="24"/>
              </w:rPr>
              <w:t>3SC, </w:t>
            </w:r>
            <w:r>
              <w:rPr>
                <w:spacing w:val="-5"/>
                <w:sz w:val="24"/>
              </w:rPr>
              <w:t>5SL</w:t>
            </w:r>
          </w:p>
        </w:tc>
        <w:tc>
          <w:tcPr>
            <w:tcW w:w="5223" w:type="dxa"/>
          </w:tcPr>
          <w:p>
            <w:pPr>
              <w:pStyle w:val="TableParagraph"/>
              <w:ind w:left="110"/>
              <w:rPr>
                <w:sz w:val="24"/>
              </w:rPr>
            </w:pPr>
            <w:r>
              <w:rPr>
                <w:sz w:val="24"/>
              </w:rPr>
              <w:t>khô</w:t>
            </w:r>
            <w:r>
              <w:rPr>
                <w:spacing w:val="-1"/>
                <w:sz w:val="24"/>
              </w:rPr>
              <w:t> </w:t>
            </w:r>
            <w:r>
              <w:rPr>
                <w:sz w:val="24"/>
              </w:rPr>
              <w:t>vằn/</w:t>
            </w:r>
            <w:r>
              <w:rPr>
                <w:spacing w:val="-1"/>
                <w:sz w:val="24"/>
              </w:rPr>
              <w:t> </w:t>
            </w:r>
            <w:r>
              <w:rPr>
                <w:sz w:val="24"/>
              </w:rPr>
              <w:t>lúa,</w:t>
            </w:r>
            <w:r>
              <w:rPr>
                <w:spacing w:val="-1"/>
                <w:sz w:val="24"/>
              </w:rPr>
              <w:t> </w:t>
            </w:r>
            <w:r>
              <w:rPr>
                <w:sz w:val="24"/>
              </w:rPr>
              <w:t>nấm</w:t>
            </w:r>
            <w:r>
              <w:rPr>
                <w:spacing w:val="-1"/>
                <w:sz w:val="24"/>
              </w:rPr>
              <w:t> </w:t>
            </w:r>
            <w:r>
              <w:rPr>
                <w:sz w:val="24"/>
              </w:rPr>
              <w:t>hồng/</w:t>
            </w:r>
            <w:r>
              <w:rPr>
                <w:spacing w:val="-1"/>
                <w:sz w:val="24"/>
              </w:rPr>
              <w:t> </w:t>
            </w:r>
            <w:r>
              <w:rPr>
                <w:sz w:val="24"/>
              </w:rPr>
              <w:t>cao </w:t>
            </w:r>
            <w:r>
              <w:rPr>
                <w:spacing w:val="-5"/>
                <w:sz w:val="24"/>
              </w:rPr>
              <w:t>su</w:t>
            </w:r>
          </w:p>
        </w:tc>
        <w:tc>
          <w:tcPr>
            <w:tcW w:w="3353" w:type="dxa"/>
          </w:tcPr>
          <w:p>
            <w:pPr>
              <w:pStyle w:val="TableParagraph"/>
              <w:spacing w:line="276" w:lineRule="exact"/>
              <w:ind w:left="1089" w:right="345" w:hanging="44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w:t>
            </w:r>
            <w:r>
              <w:rPr>
                <w:spacing w:val="40"/>
                <w:sz w:val="24"/>
              </w:rPr>
              <w:t> </w:t>
            </w:r>
            <w:r>
              <w:rPr>
                <w:sz w:val="24"/>
              </w:rPr>
              <w:t>Phong</w:t>
            </w:r>
          </w:p>
        </w:tc>
      </w:tr>
      <w:tr>
        <w:trPr>
          <w:trHeight w:val="550" w:hRule="atLeast"/>
        </w:trPr>
        <w:tc>
          <w:tcPr>
            <w:tcW w:w="2647" w:type="dxa"/>
          </w:tcPr>
          <w:p>
            <w:pPr>
              <w:pStyle w:val="TableParagraph"/>
              <w:spacing w:line="276" w:lineRule="exact"/>
              <w:ind w:left="911" w:right="893"/>
              <w:jc w:val="center"/>
              <w:rPr>
                <w:sz w:val="24"/>
              </w:rPr>
            </w:pPr>
            <w:r>
              <w:rPr>
                <w:spacing w:val="-2"/>
                <w:sz w:val="24"/>
              </w:rPr>
              <w:t>Top-vali </w:t>
            </w:r>
            <w:r>
              <w:rPr>
                <w:spacing w:val="-4"/>
                <w:sz w:val="24"/>
              </w:rPr>
              <w:t>5SL</w:t>
            </w:r>
          </w:p>
        </w:tc>
        <w:tc>
          <w:tcPr>
            <w:tcW w:w="5223" w:type="dxa"/>
          </w:tcPr>
          <w:p>
            <w:pPr>
              <w:pStyle w:val="TableParagraph"/>
              <w:spacing w:line="274" w:lineRule="exact"/>
              <w:ind w:left="110"/>
              <w:rPr>
                <w:sz w:val="24"/>
              </w:rPr>
            </w:pPr>
            <w:r>
              <w:rPr>
                <w:sz w:val="24"/>
              </w:rPr>
              <w:t>mốc</w:t>
            </w:r>
            <w:r>
              <w:rPr>
                <w:spacing w:val="-1"/>
                <w:sz w:val="24"/>
              </w:rPr>
              <w:t> </w:t>
            </w:r>
            <w:r>
              <w:rPr>
                <w:sz w:val="24"/>
              </w:rPr>
              <w:t>hồng/ cà</w:t>
            </w:r>
            <w:r>
              <w:rPr>
                <w:spacing w:val="-1"/>
                <w:sz w:val="24"/>
              </w:rPr>
              <w:t> </w:t>
            </w:r>
            <w:r>
              <w:rPr>
                <w:sz w:val="24"/>
              </w:rPr>
              <w:t>phê,</w:t>
            </w:r>
            <w:r>
              <w:rPr>
                <w:spacing w:val="2"/>
                <w:sz w:val="24"/>
              </w:rPr>
              <w:t> </w:t>
            </w:r>
            <w:r>
              <w:rPr>
                <w:sz w:val="24"/>
              </w:rPr>
              <w:t>cao</w:t>
            </w:r>
            <w:r>
              <w:rPr>
                <w:spacing w:val="-1"/>
                <w:sz w:val="24"/>
              </w:rPr>
              <w:t> </w:t>
            </w:r>
            <w:r>
              <w:rPr>
                <w:sz w:val="24"/>
              </w:rPr>
              <w:t>su; khô vằn/ </w:t>
            </w:r>
            <w:r>
              <w:rPr>
                <w:spacing w:val="-5"/>
                <w:sz w:val="24"/>
              </w:rPr>
              <w:t>lúa</w:t>
            </w:r>
          </w:p>
        </w:tc>
        <w:tc>
          <w:tcPr>
            <w:tcW w:w="3353" w:type="dxa"/>
          </w:tcPr>
          <w:p>
            <w:pPr>
              <w:pStyle w:val="TableParagraph"/>
              <w:spacing w:line="276" w:lineRule="exact"/>
              <w:ind w:left="1289" w:hanging="1102"/>
              <w:rPr>
                <w:sz w:val="24"/>
              </w:rPr>
            </w:pPr>
            <w:r>
              <w:rPr>
                <w:sz w:val="24"/>
              </w:rPr>
              <w:t>Công</w:t>
            </w:r>
            <w:r>
              <w:rPr>
                <w:spacing w:val="-6"/>
                <w:sz w:val="24"/>
              </w:rPr>
              <w:t> </w:t>
            </w:r>
            <w:r>
              <w:rPr>
                <w:sz w:val="24"/>
              </w:rPr>
              <w:t>ty</w:t>
            </w:r>
            <w:r>
              <w:rPr>
                <w:spacing w:val="-6"/>
                <w:sz w:val="24"/>
              </w:rPr>
              <w:t> </w:t>
            </w:r>
            <w:r>
              <w:rPr>
                <w:sz w:val="24"/>
              </w:rPr>
              <w:t>TNHH</w:t>
            </w:r>
            <w:r>
              <w:rPr>
                <w:spacing w:val="-6"/>
                <w:sz w:val="24"/>
              </w:rPr>
              <w:t> </w:t>
            </w:r>
            <w:r>
              <w:rPr>
                <w:sz w:val="24"/>
              </w:rPr>
              <w:t>SX</w:t>
            </w:r>
            <w:r>
              <w:rPr>
                <w:spacing w:val="-6"/>
                <w:sz w:val="24"/>
              </w:rPr>
              <w:t> </w:t>
            </w:r>
            <w:r>
              <w:rPr>
                <w:sz w:val="24"/>
              </w:rPr>
              <w:t>ND</w:t>
            </w:r>
            <w:r>
              <w:rPr>
                <w:spacing w:val="-7"/>
                <w:sz w:val="24"/>
              </w:rPr>
              <w:t> </w:t>
            </w:r>
            <w:r>
              <w:rPr>
                <w:sz w:val="24"/>
              </w:rPr>
              <w:t>vi</w:t>
            </w:r>
            <w:r>
              <w:rPr>
                <w:spacing w:val="-6"/>
                <w:sz w:val="24"/>
              </w:rPr>
              <w:t> </w:t>
            </w:r>
            <w:r>
              <w:rPr>
                <w:sz w:val="24"/>
              </w:rPr>
              <w:t>sinh </w:t>
            </w:r>
            <w:r>
              <w:rPr>
                <w:spacing w:val="-2"/>
                <w:sz w:val="24"/>
              </w:rPr>
              <w:t>Viguato</w:t>
            </w:r>
          </w:p>
        </w:tc>
      </w:tr>
      <w:tr>
        <w:trPr>
          <w:trHeight w:val="1655" w:hRule="atLeast"/>
        </w:trPr>
        <w:tc>
          <w:tcPr>
            <w:tcW w:w="2647" w:type="dxa"/>
          </w:tcPr>
          <w:p>
            <w:pPr>
              <w:pStyle w:val="TableParagraph"/>
              <w:spacing w:line="240" w:lineRule="auto"/>
              <w:ind w:left="825" w:right="801" w:firstLine="36"/>
              <w:rPr>
                <w:sz w:val="24"/>
              </w:rPr>
            </w:pPr>
            <w:r>
              <w:rPr>
                <w:sz w:val="24"/>
              </w:rPr>
              <w:t>Tung</w:t>
            </w:r>
            <w:r>
              <w:rPr>
                <w:spacing w:val="-1"/>
                <w:sz w:val="24"/>
              </w:rPr>
              <w:t> </w:t>
            </w:r>
            <w:r>
              <w:rPr>
                <w:sz w:val="24"/>
              </w:rPr>
              <w:t>vali 5SL, </w:t>
            </w:r>
            <w:r>
              <w:rPr>
                <w:spacing w:val="-5"/>
                <w:sz w:val="24"/>
              </w:rPr>
              <w:t>5WP</w:t>
            </w:r>
          </w:p>
        </w:tc>
        <w:tc>
          <w:tcPr>
            <w:tcW w:w="5223" w:type="dxa"/>
          </w:tcPr>
          <w:p>
            <w:pPr>
              <w:pStyle w:val="TableParagraph"/>
              <w:spacing w:line="240" w:lineRule="auto"/>
              <w:ind w:left="110" w:right="93"/>
              <w:jc w:val="both"/>
              <w:rPr>
                <w:sz w:val="24"/>
              </w:rPr>
            </w:pPr>
            <w:r>
              <w:rPr>
                <w:b/>
                <w:sz w:val="24"/>
              </w:rPr>
              <w:t>5SL: </w:t>
            </w:r>
            <w:r>
              <w:rPr>
                <w:sz w:val="24"/>
              </w:rPr>
              <w:t>khô vằn/ lúa, nấm hồng/ cao su, lở cổ rễ/ rau cải, cà chua, ớt, bí xanh, dưa hấu, dưa chuột, đậu tương, thuốc lá; bệnh khô cành/ cà phê</w:t>
            </w:r>
          </w:p>
          <w:p>
            <w:pPr>
              <w:pStyle w:val="TableParagraph"/>
              <w:spacing w:line="240" w:lineRule="auto"/>
              <w:ind w:left="110"/>
              <w:jc w:val="both"/>
              <w:rPr>
                <w:sz w:val="24"/>
              </w:rPr>
            </w:pPr>
            <w:r>
              <w:rPr>
                <w:b/>
                <w:sz w:val="24"/>
              </w:rPr>
              <w:t>5WP:</w:t>
            </w:r>
            <w:r>
              <w:rPr>
                <w:b/>
                <w:spacing w:val="3"/>
                <w:sz w:val="24"/>
              </w:rPr>
              <w:t> </w:t>
            </w:r>
            <w:r>
              <w:rPr>
                <w:sz w:val="24"/>
              </w:rPr>
              <w:t>khô</w:t>
            </w:r>
            <w:r>
              <w:rPr>
                <w:spacing w:val="5"/>
                <w:sz w:val="24"/>
              </w:rPr>
              <w:t> </w:t>
            </w:r>
            <w:r>
              <w:rPr>
                <w:sz w:val="24"/>
              </w:rPr>
              <w:t>vằn/</w:t>
            </w:r>
            <w:r>
              <w:rPr>
                <w:spacing w:val="7"/>
                <w:sz w:val="24"/>
              </w:rPr>
              <w:t> </w:t>
            </w:r>
            <w:r>
              <w:rPr>
                <w:sz w:val="24"/>
              </w:rPr>
              <w:t>lúa,</w:t>
            </w:r>
            <w:r>
              <w:rPr>
                <w:spacing w:val="5"/>
                <w:sz w:val="24"/>
              </w:rPr>
              <w:t> </w:t>
            </w:r>
            <w:r>
              <w:rPr>
                <w:sz w:val="24"/>
              </w:rPr>
              <w:t>lở</w:t>
            </w:r>
            <w:r>
              <w:rPr>
                <w:spacing w:val="7"/>
                <w:sz w:val="24"/>
              </w:rPr>
              <w:t> </w:t>
            </w:r>
            <w:r>
              <w:rPr>
                <w:sz w:val="24"/>
              </w:rPr>
              <w:t>cổ</w:t>
            </w:r>
            <w:r>
              <w:rPr>
                <w:spacing w:val="5"/>
                <w:sz w:val="24"/>
              </w:rPr>
              <w:t> </w:t>
            </w:r>
            <w:r>
              <w:rPr>
                <w:sz w:val="24"/>
              </w:rPr>
              <w:t>rễ/</w:t>
            </w:r>
            <w:r>
              <w:rPr>
                <w:spacing w:val="6"/>
                <w:sz w:val="24"/>
              </w:rPr>
              <w:t> </w:t>
            </w:r>
            <w:r>
              <w:rPr>
                <w:sz w:val="24"/>
              </w:rPr>
              <w:t>rau</w:t>
            </w:r>
            <w:r>
              <w:rPr>
                <w:spacing w:val="9"/>
                <w:sz w:val="24"/>
              </w:rPr>
              <w:t> </w:t>
            </w:r>
            <w:r>
              <w:rPr>
                <w:sz w:val="24"/>
              </w:rPr>
              <w:t>cải,</w:t>
            </w:r>
            <w:r>
              <w:rPr>
                <w:spacing w:val="6"/>
                <w:sz w:val="24"/>
              </w:rPr>
              <w:t> </w:t>
            </w:r>
            <w:r>
              <w:rPr>
                <w:sz w:val="24"/>
              </w:rPr>
              <w:t>cà</w:t>
            </w:r>
            <w:r>
              <w:rPr>
                <w:spacing w:val="6"/>
                <w:sz w:val="24"/>
              </w:rPr>
              <w:t> </w:t>
            </w:r>
            <w:r>
              <w:rPr>
                <w:sz w:val="24"/>
              </w:rPr>
              <w:t>chua,</w:t>
            </w:r>
            <w:r>
              <w:rPr>
                <w:spacing w:val="5"/>
                <w:sz w:val="24"/>
              </w:rPr>
              <w:t> </w:t>
            </w:r>
            <w:r>
              <w:rPr>
                <w:sz w:val="24"/>
              </w:rPr>
              <w:t>ớt,</w:t>
            </w:r>
            <w:r>
              <w:rPr>
                <w:spacing w:val="9"/>
                <w:sz w:val="24"/>
              </w:rPr>
              <w:t> </w:t>
            </w:r>
            <w:r>
              <w:rPr>
                <w:spacing w:val="-5"/>
                <w:sz w:val="24"/>
              </w:rPr>
              <w:t>bí</w:t>
            </w:r>
          </w:p>
          <w:p>
            <w:pPr>
              <w:pStyle w:val="TableParagraph"/>
              <w:spacing w:line="270" w:lineRule="atLeast"/>
              <w:ind w:left="110" w:right="93"/>
              <w:jc w:val="both"/>
              <w:rPr>
                <w:sz w:val="24"/>
              </w:rPr>
            </w:pPr>
            <w:r>
              <w:rPr>
                <w:sz w:val="24"/>
              </w:rPr>
              <w:t>xanh,</w:t>
            </w:r>
            <w:r>
              <w:rPr>
                <w:spacing w:val="-3"/>
                <w:sz w:val="24"/>
              </w:rPr>
              <w:t> </w:t>
            </w:r>
            <w:r>
              <w:rPr>
                <w:sz w:val="24"/>
              </w:rPr>
              <w:t>dưa</w:t>
            </w:r>
            <w:r>
              <w:rPr>
                <w:spacing w:val="-5"/>
                <w:sz w:val="24"/>
              </w:rPr>
              <w:t> </w:t>
            </w:r>
            <w:r>
              <w:rPr>
                <w:sz w:val="24"/>
              </w:rPr>
              <w:t>hấu,</w:t>
            </w:r>
            <w:r>
              <w:rPr>
                <w:spacing w:val="-3"/>
                <w:sz w:val="24"/>
              </w:rPr>
              <w:t> </w:t>
            </w:r>
            <w:r>
              <w:rPr>
                <w:sz w:val="24"/>
              </w:rPr>
              <w:t>dưa</w:t>
            </w:r>
            <w:r>
              <w:rPr>
                <w:spacing w:val="-5"/>
                <w:sz w:val="24"/>
              </w:rPr>
              <w:t> </w:t>
            </w:r>
            <w:r>
              <w:rPr>
                <w:sz w:val="24"/>
              </w:rPr>
              <w:t>chuột,</w:t>
            </w:r>
            <w:r>
              <w:rPr>
                <w:spacing w:val="-3"/>
                <w:sz w:val="24"/>
              </w:rPr>
              <w:t> </w:t>
            </w:r>
            <w:r>
              <w:rPr>
                <w:sz w:val="24"/>
              </w:rPr>
              <w:t>đậu</w:t>
            </w:r>
            <w:r>
              <w:rPr>
                <w:spacing w:val="-3"/>
                <w:sz w:val="24"/>
              </w:rPr>
              <w:t> </w:t>
            </w:r>
            <w:r>
              <w:rPr>
                <w:sz w:val="24"/>
              </w:rPr>
              <w:t>tương,</w:t>
            </w:r>
            <w:r>
              <w:rPr>
                <w:spacing w:val="-3"/>
                <w:sz w:val="24"/>
              </w:rPr>
              <w:t> </w:t>
            </w:r>
            <w:r>
              <w:rPr>
                <w:sz w:val="24"/>
              </w:rPr>
              <w:t>thuốc</w:t>
            </w:r>
            <w:r>
              <w:rPr>
                <w:spacing w:val="-4"/>
                <w:sz w:val="24"/>
              </w:rPr>
              <w:t> </w:t>
            </w:r>
            <w:r>
              <w:rPr>
                <w:sz w:val="24"/>
              </w:rPr>
              <w:t>lá;</w:t>
            </w:r>
            <w:r>
              <w:rPr>
                <w:spacing w:val="-3"/>
                <w:sz w:val="24"/>
              </w:rPr>
              <w:t> </w:t>
            </w:r>
            <w:r>
              <w:rPr>
                <w:sz w:val="24"/>
              </w:rPr>
              <w:t>bệnh khô cành/ cà phê</w:t>
            </w:r>
          </w:p>
        </w:tc>
        <w:tc>
          <w:tcPr>
            <w:tcW w:w="3353" w:type="dxa"/>
          </w:tcPr>
          <w:p>
            <w:pPr>
              <w:pStyle w:val="TableParagraph"/>
              <w:spacing w:line="240" w:lineRule="auto"/>
              <w:ind w:left="1133" w:right="34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274" w:hRule="atLeast"/>
        </w:trPr>
        <w:tc>
          <w:tcPr>
            <w:tcW w:w="2647" w:type="dxa"/>
          </w:tcPr>
          <w:p>
            <w:pPr>
              <w:pStyle w:val="TableParagraph"/>
              <w:spacing w:line="254" w:lineRule="exact"/>
              <w:ind w:left="24" w:right="8"/>
              <w:jc w:val="center"/>
              <w:rPr>
                <w:sz w:val="24"/>
              </w:rPr>
            </w:pPr>
            <w:r>
              <w:rPr>
                <w:sz w:val="24"/>
              </w:rPr>
              <w:t>Vacin</w:t>
            </w:r>
            <w:r>
              <w:rPr>
                <w:spacing w:val="-3"/>
                <w:sz w:val="24"/>
              </w:rPr>
              <w:t> </w:t>
            </w:r>
            <w:r>
              <w:rPr>
                <w:spacing w:val="-5"/>
                <w:sz w:val="24"/>
              </w:rPr>
              <w:t>5SL</w:t>
            </w:r>
          </w:p>
        </w:tc>
        <w:tc>
          <w:tcPr>
            <w:tcW w:w="5223" w:type="dxa"/>
          </w:tcPr>
          <w:p>
            <w:pPr>
              <w:pStyle w:val="TableParagraph"/>
              <w:spacing w:line="254" w:lineRule="exact"/>
              <w:ind w:left="110"/>
              <w:rPr>
                <w:sz w:val="24"/>
              </w:rPr>
            </w:pPr>
            <w:r>
              <w:rPr>
                <w:sz w:val="24"/>
              </w:rPr>
              <w:t>khô</w:t>
            </w:r>
            <w:r>
              <w:rPr>
                <w:spacing w:val="-1"/>
                <w:sz w:val="24"/>
              </w:rPr>
              <w:t> </w:t>
            </w:r>
            <w:r>
              <w:rPr>
                <w:sz w:val="24"/>
              </w:rPr>
              <w:t>vằn/lúa,</w:t>
            </w:r>
            <w:r>
              <w:rPr>
                <w:spacing w:val="-1"/>
                <w:sz w:val="24"/>
              </w:rPr>
              <w:t> </w:t>
            </w:r>
            <w:r>
              <w:rPr>
                <w:sz w:val="24"/>
              </w:rPr>
              <w:t>nấm</w:t>
            </w:r>
            <w:r>
              <w:rPr>
                <w:spacing w:val="-1"/>
                <w:sz w:val="24"/>
              </w:rPr>
              <w:t> </w:t>
            </w:r>
            <w:r>
              <w:rPr>
                <w:sz w:val="24"/>
              </w:rPr>
              <w:t>hồng/cao </w:t>
            </w:r>
            <w:r>
              <w:rPr>
                <w:spacing w:val="-5"/>
                <w:sz w:val="24"/>
              </w:rPr>
              <w:t>su</w:t>
            </w:r>
          </w:p>
        </w:tc>
        <w:tc>
          <w:tcPr>
            <w:tcW w:w="3353" w:type="dxa"/>
          </w:tcPr>
          <w:p>
            <w:pPr>
              <w:pStyle w:val="TableParagraph"/>
              <w:spacing w:line="254" w:lineRule="exact"/>
              <w:ind w:left="63" w:right="51"/>
              <w:jc w:val="center"/>
              <w:rPr>
                <w:sz w:val="24"/>
              </w:rPr>
            </w:pPr>
            <w:r>
              <w:rPr>
                <w:sz w:val="24"/>
              </w:rPr>
              <w:t>Công</w:t>
            </w:r>
            <w:r>
              <w:rPr>
                <w:spacing w:val="-1"/>
                <w:sz w:val="24"/>
              </w:rPr>
              <w:t> </w:t>
            </w:r>
            <w:r>
              <w:rPr>
                <w:sz w:val="24"/>
              </w:rPr>
              <w:t>ty TNHH </w:t>
            </w:r>
            <w:r>
              <w:rPr>
                <w:spacing w:val="-5"/>
                <w:sz w:val="24"/>
              </w:rPr>
              <w:t>ADC</w:t>
            </w:r>
          </w:p>
        </w:tc>
      </w:tr>
      <w:tr>
        <w:trPr>
          <w:trHeight w:val="553" w:hRule="atLeast"/>
        </w:trPr>
        <w:tc>
          <w:tcPr>
            <w:tcW w:w="2647" w:type="dxa"/>
          </w:tcPr>
          <w:p>
            <w:pPr>
              <w:pStyle w:val="TableParagraph"/>
              <w:spacing w:line="270" w:lineRule="atLeast"/>
              <w:ind w:left="705" w:right="581" w:firstLine="48"/>
              <w:rPr>
                <w:sz w:val="24"/>
              </w:rPr>
            </w:pPr>
            <w:r>
              <w:rPr>
                <w:spacing w:val="-2"/>
                <w:sz w:val="24"/>
              </w:rPr>
              <w:t>Vacinmeisu </w:t>
            </w:r>
            <w:r>
              <w:rPr>
                <w:sz w:val="24"/>
              </w:rPr>
              <w:t>50WP,</w:t>
            </w:r>
            <w:r>
              <w:rPr>
                <w:spacing w:val="-3"/>
                <w:sz w:val="24"/>
              </w:rPr>
              <w:t> </w:t>
            </w:r>
            <w:r>
              <w:rPr>
                <w:spacing w:val="-4"/>
                <w:sz w:val="24"/>
              </w:rPr>
              <w:t>50SL</w:t>
            </w:r>
          </w:p>
        </w:tc>
        <w:tc>
          <w:tcPr>
            <w:tcW w:w="5223" w:type="dxa"/>
          </w:tcPr>
          <w:p>
            <w:pPr>
              <w:pStyle w:val="TableParagraph"/>
              <w:spacing w:line="240" w:lineRule="auto" w:before="1"/>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2647" w:type="dxa"/>
          </w:tcPr>
          <w:p>
            <w:pPr>
              <w:pStyle w:val="TableParagraph"/>
              <w:spacing w:line="276" w:lineRule="exact"/>
              <w:ind w:left="952" w:right="933"/>
              <w:jc w:val="center"/>
              <w:rPr>
                <w:sz w:val="24"/>
              </w:rPr>
            </w:pPr>
            <w:r>
              <w:rPr>
                <w:spacing w:val="-2"/>
                <w:sz w:val="24"/>
              </w:rPr>
              <w:t>Vacony </w:t>
            </w:r>
            <w:r>
              <w:rPr>
                <w:spacing w:val="-4"/>
                <w:sz w:val="24"/>
              </w:rPr>
              <w:t>5SL</w:t>
            </w:r>
          </w:p>
        </w:tc>
        <w:tc>
          <w:tcPr>
            <w:tcW w:w="5223" w:type="dxa"/>
          </w:tcPr>
          <w:p>
            <w:pPr>
              <w:pStyle w:val="TableParagraph"/>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274" w:hRule="atLeast"/>
        </w:trPr>
        <w:tc>
          <w:tcPr>
            <w:tcW w:w="2647" w:type="dxa"/>
          </w:tcPr>
          <w:p>
            <w:pPr>
              <w:pStyle w:val="TableParagraph"/>
              <w:spacing w:line="255" w:lineRule="exact"/>
              <w:ind w:left="24" w:right="5"/>
              <w:jc w:val="center"/>
              <w:rPr>
                <w:sz w:val="24"/>
              </w:rPr>
            </w:pPr>
            <w:r>
              <w:rPr>
                <w:sz w:val="24"/>
              </w:rPr>
              <w:t>Vali</w:t>
            </w:r>
            <w:r>
              <w:rPr>
                <w:spacing w:val="-1"/>
                <w:sz w:val="24"/>
              </w:rPr>
              <w:t> </w:t>
            </w:r>
            <w:r>
              <w:rPr>
                <w:sz w:val="24"/>
              </w:rPr>
              <w:t>5</w:t>
            </w:r>
            <w:r>
              <w:rPr>
                <w:spacing w:val="-1"/>
                <w:sz w:val="24"/>
              </w:rPr>
              <w:t> </w:t>
            </w:r>
            <w:r>
              <w:rPr>
                <w:spacing w:val="-5"/>
                <w:sz w:val="24"/>
              </w:rPr>
              <w:t>SL</w:t>
            </w:r>
          </w:p>
        </w:tc>
        <w:tc>
          <w:tcPr>
            <w:tcW w:w="5223" w:type="dxa"/>
          </w:tcPr>
          <w:p>
            <w:pPr>
              <w:pStyle w:val="TableParagraph"/>
              <w:spacing w:line="255" w:lineRule="exact"/>
              <w:ind w:left="110"/>
              <w:rPr>
                <w:sz w:val="24"/>
              </w:rPr>
            </w:pPr>
            <w:r>
              <w:rPr>
                <w:sz w:val="24"/>
              </w:rPr>
              <w:t>khô</w:t>
            </w:r>
            <w:r>
              <w:rPr>
                <w:spacing w:val="-3"/>
                <w:sz w:val="24"/>
              </w:rPr>
              <w:t> </w:t>
            </w:r>
            <w:r>
              <w:rPr>
                <w:sz w:val="24"/>
              </w:rPr>
              <w:t>vằn/lúa;</w:t>
            </w:r>
            <w:r>
              <w:rPr>
                <w:spacing w:val="-1"/>
                <w:sz w:val="24"/>
              </w:rPr>
              <w:t> </w:t>
            </w:r>
            <w:r>
              <w:rPr>
                <w:sz w:val="24"/>
              </w:rPr>
              <w:t>lở cổ</w:t>
            </w:r>
            <w:r>
              <w:rPr>
                <w:spacing w:val="-1"/>
                <w:sz w:val="24"/>
              </w:rPr>
              <w:t> </w:t>
            </w:r>
            <w:r>
              <w:rPr>
                <w:sz w:val="24"/>
              </w:rPr>
              <w:t>rễ/đậu;</w:t>
            </w:r>
            <w:r>
              <w:rPr>
                <w:spacing w:val="-1"/>
                <w:sz w:val="24"/>
              </w:rPr>
              <w:t> </w:t>
            </w:r>
            <w:r>
              <w:rPr>
                <w:sz w:val="24"/>
              </w:rPr>
              <w:t>nấm hồng/cà</w:t>
            </w:r>
            <w:r>
              <w:rPr>
                <w:spacing w:val="-2"/>
                <w:sz w:val="24"/>
              </w:rPr>
              <w:t> </w:t>
            </w:r>
            <w:r>
              <w:rPr>
                <w:sz w:val="24"/>
              </w:rPr>
              <w:t>phê,</w:t>
            </w:r>
            <w:r>
              <w:rPr>
                <w:spacing w:val="-1"/>
                <w:sz w:val="24"/>
              </w:rPr>
              <w:t> </w:t>
            </w:r>
            <w:r>
              <w:rPr>
                <w:sz w:val="24"/>
              </w:rPr>
              <w:t>cao </w:t>
            </w:r>
            <w:r>
              <w:rPr>
                <w:spacing w:val="-5"/>
                <w:sz w:val="24"/>
              </w:rPr>
              <w:t>su</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 Nông dược </w:t>
            </w:r>
            <w:r>
              <w:rPr>
                <w:spacing w:val="-5"/>
                <w:sz w:val="24"/>
              </w:rPr>
              <w:t>HAI</w:t>
            </w:r>
          </w:p>
        </w:tc>
      </w:tr>
    </w:tbl>
    <w:p>
      <w:pPr>
        <w:rPr>
          <w:sz w:val="2"/>
          <w:szCs w:val="2"/>
        </w:rPr>
      </w:pPr>
      <w:r>
        <w:rPr/>
        <mc:AlternateContent>
          <mc:Choice Requires="wps">
            <w:drawing>
              <wp:anchor distT="0" distB="0" distL="0" distR="0" allowOverlap="1" layoutInCell="1" locked="0" behindDoc="0" simplePos="0" relativeHeight="15761408">
                <wp:simplePos x="0" y="0"/>
                <wp:positionH relativeFrom="page">
                  <wp:posOffset>1307846</wp:posOffset>
                </wp:positionH>
                <wp:positionV relativeFrom="page">
                  <wp:posOffset>359663</wp:posOffset>
                </wp:positionV>
                <wp:extent cx="9525" cy="664781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9525" cy="6647815"/>
                        </a:xfrm>
                        <a:custGeom>
                          <a:avLst/>
                          <a:gdLst/>
                          <a:ahLst/>
                          <a:cxnLst/>
                          <a:rect l="l" t="t" r="r" b="b"/>
                          <a:pathLst>
                            <a:path w="9525" h="6647815">
                              <a:moveTo>
                                <a:pt x="9144" y="6103328"/>
                              </a:moveTo>
                              <a:lnTo>
                                <a:pt x="0" y="6103328"/>
                              </a:lnTo>
                              <a:lnTo>
                                <a:pt x="0" y="6112459"/>
                              </a:lnTo>
                              <a:lnTo>
                                <a:pt x="0" y="6462979"/>
                              </a:lnTo>
                              <a:lnTo>
                                <a:pt x="0" y="6472123"/>
                              </a:lnTo>
                              <a:lnTo>
                                <a:pt x="0" y="6647383"/>
                              </a:lnTo>
                              <a:lnTo>
                                <a:pt x="9144" y="6647383"/>
                              </a:lnTo>
                              <a:lnTo>
                                <a:pt x="9144" y="6472123"/>
                              </a:lnTo>
                              <a:lnTo>
                                <a:pt x="9144" y="6462979"/>
                              </a:lnTo>
                              <a:lnTo>
                                <a:pt x="9144" y="6112459"/>
                              </a:lnTo>
                              <a:lnTo>
                                <a:pt x="9144" y="6103328"/>
                              </a:lnTo>
                              <a:close/>
                            </a:path>
                            <a:path w="9525" h="6647815">
                              <a:moveTo>
                                <a:pt x="9144" y="4505909"/>
                              </a:moveTo>
                              <a:lnTo>
                                <a:pt x="0" y="4505909"/>
                              </a:lnTo>
                              <a:lnTo>
                                <a:pt x="0" y="5557774"/>
                              </a:lnTo>
                              <a:lnTo>
                                <a:pt x="0" y="5566918"/>
                              </a:lnTo>
                              <a:lnTo>
                                <a:pt x="0" y="5742178"/>
                              </a:lnTo>
                              <a:lnTo>
                                <a:pt x="0" y="5751271"/>
                              </a:lnTo>
                              <a:lnTo>
                                <a:pt x="0" y="6103315"/>
                              </a:lnTo>
                              <a:lnTo>
                                <a:pt x="9144" y="6103315"/>
                              </a:lnTo>
                              <a:lnTo>
                                <a:pt x="9144" y="5557774"/>
                              </a:lnTo>
                              <a:lnTo>
                                <a:pt x="9144" y="4505909"/>
                              </a:lnTo>
                              <a:close/>
                            </a:path>
                            <a:path w="9525" h="6647815">
                              <a:moveTo>
                                <a:pt x="9144" y="1984578"/>
                              </a:moveTo>
                              <a:lnTo>
                                <a:pt x="0" y="1984578"/>
                              </a:lnTo>
                              <a:lnTo>
                                <a:pt x="0" y="2336927"/>
                              </a:lnTo>
                              <a:lnTo>
                                <a:pt x="0" y="2346071"/>
                              </a:lnTo>
                              <a:lnTo>
                                <a:pt x="0" y="4505833"/>
                              </a:lnTo>
                              <a:lnTo>
                                <a:pt x="9144" y="4505833"/>
                              </a:lnTo>
                              <a:lnTo>
                                <a:pt x="9144" y="2336927"/>
                              </a:lnTo>
                              <a:lnTo>
                                <a:pt x="9144" y="1984578"/>
                              </a:lnTo>
                              <a:close/>
                            </a:path>
                            <a:path w="9525" h="6647815">
                              <a:moveTo>
                                <a:pt x="9144" y="721118"/>
                              </a:moveTo>
                              <a:lnTo>
                                <a:pt x="0" y="721118"/>
                              </a:lnTo>
                              <a:lnTo>
                                <a:pt x="0" y="730250"/>
                              </a:lnTo>
                              <a:lnTo>
                                <a:pt x="0" y="1256030"/>
                              </a:lnTo>
                              <a:lnTo>
                                <a:pt x="0" y="1984502"/>
                              </a:lnTo>
                              <a:lnTo>
                                <a:pt x="9144" y="1984502"/>
                              </a:lnTo>
                              <a:lnTo>
                                <a:pt x="9144" y="730250"/>
                              </a:lnTo>
                              <a:lnTo>
                                <a:pt x="9144" y="721118"/>
                              </a:lnTo>
                              <a:close/>
                            </a:path>
                            <a:path w="9525" h="6647815">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3.4500pt;mso-position-horizontal-relative:page;mso-position-vertical-relative:page;z-index:15761408" id="docshape70" coordorigin="2060,566" coordsize="15,10469" path="m2074,10178l2060,10178,2060,10192,2060,10744,2060,10759,2060,11035,2074,11035,2074,10759,2074,10744,2074,10192,2074,10178xm2074,7662l2060,7662,2060,9319,2060,9333,2060,9609,2060,9624,2060,9624,2060,10178,2074,10178,2074,9624,2074,9624,2074,9609,2074,9333,2074,9319,2074,7662xm2074,3692l2060,3692,2060,4247,2060,4261,2060,4537,2060,4551,2060,5103,2060,5118,2060,5670,2060,5684,2060,5684,2060,6515,2060,6529,2060,7081,2060,7096,2060,7648,2060,7662,2074,7662,2074,7648,2074,7096,2074,7081,2074,6529,2074,6515,2074,5684,2074,5684,2074,5670,2074,5118,2074,5103,2074,4551,2074,4537,2074,4261,2074,4247,2074,3692xm2074,1702l2060,1702,2060,1716,2060,2544,2060,2559,2060,3111,2060,3125,2060,3677,2060,3692,2074,3692,2074,3677,2074,3125,2074,3111,2074,2559,2074,2544,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858012</wp:posOffset>
                </wp:positionH>
                <wp:positionV relativeFrom="page">
                  <wp:posOffset>368807</wp:posOffset>
                </wp:positionV>
                <wp:extent cx="9525" cy="663829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9525" cy="6638290"/>
                        </a:xfrm>
                        <a:custGeom>
                          <a:avLst/>
                          <a:gdLst/>
                          <a:ahLst/>
                          <a:cxnLst/>
                          <a:rect l="l" t="t" r="r" b="b"/>
                          <a:pathLst>
                            <a:path w="9525" h="6638290">
                              <a:moveTo>
                                <a:pt x="9144" y="6094184"/>
                              </a:moveTo>
                              <a:lnTo>
                                <a:pt x="0" y="6094184"/>
                              </a:lnTo>
                              <a:lnTo>
                                <a:pt x="0" y="6103315"/>
                              </a:lnTo>
                              <a:lnTo>
                                <a:pt x="0" y="6453835"/>
                              </a:lnTo>
                              <a:lnTo>
                                <a:pt x="0" y="6462979"/>
                              </a:lnTo>
                              <a:lnTo>
                                <a:pt x="0" y="6638239"/>
                              </a:lnTo>
                              <a:lnTo>
                                <a:pt x="9144" y="6638239"/>
                              </a:lnTo>
                              <a:lnTo>
                                <a:pt x="9144" y="6462979"/>
                              </a:lnTo>
                              <a:lnTo>
                                <a:pt x="9144" y="6453835"/>
                              </a:lnTo>
                              <a:lnTo>
                                <a:pt x="9144" y="6103315"/>
                              </a:lnTo>
                              <a:lnTo>
                                <a:pt x="9144" y="6094184"/>
                              </a:lnTo>
                              <a:close/>
                            </a:path>
                            <a:path w="9525" h="6638290">
                              <a:moveTo>
                                <a:pt x="9144" y="4496765"/>
                              </a:moveTo>
                              <a:lnTo>
                                <a:pt x="0" y="4496765"/>
                              </a:lnTo>
                              <a:lnTo>
                                <a:pt x="0" y="5548630"/>
                              </a:lnTo>
                              <a:lnTo>
                                <a:pt x="0" y="5557774"/>
                              </a:lnTo>
                              <a:lnTo>
                                <a:pt x="0" y="5733034"/>
                              </a:lnTo>
                              <a:lnTo>
                                <a:pt x="0" y="5742127"/>
                              </a:lnTo>
                              <a:lnTo>
                                <a:pt x="0" y="6094171"/>
                              </a:lnTo>
                              <a:lnTo>
                                <a:pt x="9144" y="6094171"/>
                              </a:lnTo>
                              <a:lnTo>
                                <a:pt x="9144" y="5548630"/>
                              </a:lnTo>
                              <a:lnTo>
                                <a:pt x="9144" y="4496765"/>
                              </a:lnTo>
                              <a:close/>
                            </a:path>
                            <a:path w="9525" h="6638290">
                              <a:moveTo>
                                <a:pt x="9144" y="1975434"/>
                              </a:moveTo>
                              <a:lnTo>
                                <a:pt x="0" y="1975434"/>
                              </a:lnTo>
                              <a:lnTo>
                                <a:pt x="0" y="2327783"/>
                              </a:lnTo>
                              <a:lnTo>
                                <a:pt x="0" y="2336927"/>
                              </a:lnTo>
                              <a:lnTo>
                                <a:pt x="0" y="4496689"/>
                              </a:lnTo>
                              <a:lnTo>
                                <a:pt x="9144" y="4496689"/>
                              </a:lnTo>
                              <a:lnTo>
                                <a:pt x="9144" y="2327783"/>
                              </a:lnTo>
                              <a:lnTo>
                                <a:pt x="9144" y="1975434"/>
                              </a:lnTo>
                              <a:close/>
                            </a:path>
                            <a:path w="9525" h="6638290">
                              <a:moveTo>
                                <a:pt x="9144" y="711974"/>
                              </a:moveTo>
                              <a:lnTo>
                                <a:pt x="0" y="711974"/>
                              </a:lnTo>
                              <a:lnTo>
                                <a:pt x="0" y="721106"/>
                              </a:lnTo>
                              <a:lnTo>
                                <a:pt x="0" y="1246886"/>
                              </a:lnTo>
                              <a:lnTo>
                                <a:pt x="0" y="1975358"/>
                              </a:lnTo>
                              <a:lnTo>
                                <a:pt x="9144" y="1975358"/>
                              </a:lnTo>
                              <a:lnTo>
                                <a:pt x="9144" y="721106"/>
                              </a:lnTo>
                              <a:lnTo>
                                <a:pt x="9144" y="711974"/>
                              </a:lnTo>
                              <a:close/>
                            </a:path>
                            <a:path w="9525" h="6638290">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2.7pt;mso-position-horizontal-relative:page;mso-position-vertical-relative:page;z-index:15761920" id="docshape71" coordorigin="1351,581" coordsize="15,10454" path="m1366,10178l1351,10178,1351,10192,1351,10744,1351,10759,1351,11035,1366,11035,1366,10759,1366,10744,1366,10192,1366,10178xm1366,7662l1351,7662,1351,9319,1351,9333,1351,9609,1351,9624,1351,9624,1351,10178,1366,10178,1366,9624,1366,9624,1366,9609,1366,9333,1366,9319,1366,7662xm1366,3692l1351,3692,1351,4247,1351,4261,1351,4537,1351,4551,1351,5103,1351,5118,1351,5670,1351,5684,1351,5684,1351,6515,1351,6529,1351,7081,1351,7096,1351,7648,1351,7662,1366,7662,1366,7648,1366,7096,1366,7081,1366,6529,1366,6515,1366,5684,1366,5684,1366,5670,1366,5118,1366,5103,1366,4551,1366,4537,1366,4261,1366,4247,1366,3692xm1366,1702l1351,1702,1351,1716,1351,2544,1351,2559,1351,3111,1351,3125,1351,3677,1351,3692,1366,3692,1366,3677,1366,3125,1366,3111,1366,2559,1366,2544,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spacing w:line="276" w:lineRule="exact"/>
              <w:ind w:left="825" w:right="802" w:firstLine="93"/>
              <w:rPr>
                <w:sz w:val="24"/>
              </w:rPr>
            </w:pPr>
            <w:r>
              <w:rPr>
                <w:spacing w:val="-2"/>
                <w:sz w:val="24"/>
              </w:rPr>
              <w:t>Valicare </w:t>
            </w:r>
            <w:r>
              <w:rPr>
                <w:sz w:val="24"/>
              </w:rPr>
              <w:t>5WP,</w:t>
            </w:r>
            <w:r>
              <w:rPr>
                <w:spacing w:val="-1"/>
                <w:sz w:val="24"/>
              </w:rPr>
              <w:t> </w:t>
            </w:r>
            <w:r>
              <w:rPr>
                <w:spacing w:val="-5"/>
                <w:sz w:val="24"/>
              </w:rPr>
              <w:t>8SL</w:t>
            </w:r>
          </w:p>
        </w:tc>
        <w:tc>
          <w:tcPr>
            <w:tcW w:w="5223" w:type="dxa"/>
          </w:tcPr>
          <w:p>
            <w:pPr>
              <w:pStyle w:val="TableParagraph"/>
              <w:ind w:left="110"/>
              <w:rPr>
                <w:sz w:val="24"/>
              </w:rPr>
            </w:pPr>
            <w:r>
              <w:rPr>
                <w:sz w:val="24"/>
              </w:rPr>
              <w:t>khô </w:t>
            </w:r>
            <w:r>
              <w:rPr>
                <w:spacing w:val="-2"/>
                <w:sz w:val="24"/>
              </w:rPr>
              <w:t>vằn/lúa</w:t>
            </w:r>
          </w:p>
        </w:tc>
        <w:tc>
          <w:tcPr>
            <w:tcW w:w="3353" w:type="dxa"/>
          </w:tcPr>
          <w:p>
            <w:pPr>
              <w:pStyle w:val="TableParagraph"/>
              <w:spacing w:line="276" w:lineRule="exact"/>
              <w:ind w:left="1205" w:right="345" w:hanging="725"/>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Agricare Việt Nam</w:t>
            </w:r>
          </w:p>
        </w:tc>
      </w:tr>
      <w:tr>
        <w:trPr>
          <w:trHeight w:val="277" w:hRule="atLeast"/>
        </w:trPr>
        <w:tc>
          <w:tcPr>
            <w:tcW w:w="2647" w:type="dxa"/>
          </w:tcPr>
          <w:p>
            <w:pPr>
              <w:pStyle w:val="TableParagraph"/>
              <w:spacing w:line="257" w:lineRule="exact" w:before="1"/>
              <w:ind w:left="24" w:right="8"/>
              <w:jc w:val="center"/>
              <w:rPr>
                <w:sz w:val="24"/>
              </w:rPr>
            </w:pPr>
            <w:r>
              <w:rPr>
                <w:sz w:val="24"/>
              </w:rPr>
              <w:t>Validad</w:t>
            </w:r>
            <w:r>
              <w:rPr>
                <w:spacing w:val="-3"/>
                <w:sz w:val="24"/>
              </w:rPr>
              <w:t> </w:t>
            </w:r>
            <w:r>
              <w:rPr>
                <w:spacing w:val="-2"/>
                <w:sz w:val="24"/>
              </w:rPr>
              <w:t>100SL</w:t>
            </w:r>
          </w:p>
        </w:tc>
        <w:tc>
          <w:tcPr>
            <w:tcW w:w="5223" w:type="dxa"/>
          </w:tcPr>
          <w:p>
            <w:pPr>
              <w:pStyle w:val="TableParagraph"/>
              <w:spacing w:line="257" w:lineRule="exact" w:before="1"/>
              <w:ind w:left="110"/>
              <w:rPr>
                <w:sz w:val="24"/>
              </w:rPr>
            </w:pPr>
            <w:r>
              <w:rPr>
                <w:sz w:val="24"/>
              </w:rPr>
              <w:t>nấm</w:t>
            </w:r>
            <w:r>
              <w:rPr>
                <w:spacing w:val="-4"/>
                <w:sz w:val="24"/>
              </w:rPr>
              <w:t> </w:t>
            </w:r>
            <w:r>
              <w:rPr>
                <w:sz w:val="24"/>
              </w:rPr>
              <w:t>hồng/cao</w:t>
            </w:r>
            <w:r>
              <w:rPr>
                <w:spacing w:val="-1"/>
                <w:sz w:val="24"/>
              </w:rPr>
              <w:t> </w:t>
            </w:r>
            <w:r>
              <w:rPr>
                <w:spacing w:val="-5"/>
                <w:sz w:val="24"/>
              </w:rPr>
              <w:t>su</w:t>
            </w:r>
          </w:p>
        </w:tc>
        <w:tc>
          <w:tcPr>
            <w:tcW w:w="3353" w:type="dxa"/>
          </w:tcPr>
          <w:p>
            <w:pPr>
              <w:pStyle w:val="TableParagraph"/>
              <w:spacing w:line="257" w:lineRule="exact" w:before="1"/>
              <w:ind w:left="63" w:right="51"/>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275" w:hRule="atLeast"/>
        </w:trPr>
        <w:tc>
          <w:tcPr>
            <w:tcW w:w="2647" w:type="dxa"/>
          </w:tcPr>
          <w:p>
            <w:pPr>
              <w:pStyle w:val="TableParagraph"/>
              <w:spacing w:line="255" w:lineRule="exact"/>
              <w:ind w:left="24" w:right="6"/>
              <w:jc w:val="center"/>
              <w:rPr>
                <w:sz w:val="24"/>
              </w:rPr>
            </w:pPr>
            <w:r>
              <w:rPr>
                <w:sz w:val="24"/>
              </w:rPr>
              <w:t>Vali</w:t>
            </w:r>
            <w:r>
              <w:rPr>
                <w:spacing w:val="-1"/>
                <w:sz w:val="24"/>
              </w:rPr>
              <w:t> </w:t>
            </w:r>
            <w:r>
              <w:rPr>
                <w:sz w:val="24"/>
              </w:rPr>
              <w:t>TSC</w:t>
            </w:r>
            <w:r>
              <w:rPr>
                <w:spacing w:val="-1"/>
                <w:sz w:val="24"/>
              </w:rPr>
              <w:t> </w:t>
            </w:r>
            <w:r>
              <w:rPr>
                <w:spacing w:val="-5"/>
                <w:sz w:val="24"/>
              </w:rPr>
              <w:t>5SL</w:t>
            </w:r>
          </w:p>
        </w:tc>
        <w:tc>
          <w:tcPr>
            <w:tcW w:w="5223" w:type="dxa"/>
          </w:tcPr>
          <w:p>
            <w:pPr>
              <w:pStyle w:val="TableParagraph"/>
              <w:spacing w:line="255" w:lineRule="exact"/>
              <w:ind w:left="110"/>
              <w:rPr>
                <w:sz w:val="24"/>
              </w:rPr>
            </w:pPr>
            <w:r>
              <w:rPr>
                <w:sz w:val="24"/>
              </w:rPr>
              <w:t>nấm</w:t>
            </w:r>
            <w:r>
              <w:rPr>
                <w:spacing w:val="-4"/>
                <w:sz w:val="24"/>
              </w:rPr>
              <w:t> </w:t>
            </w:r>
            <w:r>
              <w:rPr>
                <w:sz w:val="24"/>
              </w:rPr>
              <w:t>hồng/cao</w:t>
            </w:r>
            <w:r>
              <w:rPr>
                <w:spacing w:val="-1"/>
                <w:sz w:val="24"/>
              </w:rPr>
              <w:t> </w:t>
            </w:r>
            <w:r>
              <w:rPr>
                <w:spacing w:val="-5"/>
                <w:sz w:val="24"/>
              </w:rPr>
              <w:t>su</w:t>
            </w:r>
          </w:p>
        </w:tc>
        <w:tc>
          <w:tcPr>
            <w:tcW w:w="3353" w:type="dxa"/>
          </w:tcPr>
          <w:p>
            <w:pPr>
              <w:pStyle w:val="TableParagraph"/>
              <w:spacing w:line="255" w:lineRule="exact"/>
              <w:ind w:left="63" w:right="51"/>
              <w:jc w:val="center"/>
              <w:rPr>
                <w:sz w:val="24"/>
              </w:rPr>
            </w:pPr>
            <w:r>
              <w:rPr>
                <w:sz w:val="24"/>
              </w:rPr>
              <w:t>Công</w:t>
            </w:r>
            <w:r>
              <w:rPr>
                <w:spacing w:val="-2"/>
                <w:sz w:val="24"/>
              </w:rPr>
              <w:t> </w:t>
            </w:r>
            <w:r>
              <w:rPr>
                <w:sz w:val="24"/>
              </w:rPr>
              <w:t>ty CP Lion </w:t>
            </w:r>
            <w:r>
              <w:rPr>
                <w:spacing w:val="-2"/>
                <w:sz w:val="24"/>
              </w:rPr>
              <w:t>Agrevo</w:t>
            </w:r>
          </w:p>
        </w:tc>
      </w:tr>
      <w:tr>
        <w:trPr>
          <w:trHeight w:val="551" w:hRule="atLeast"/>
        </w:trPr>
        <w:tc>
          <w:tcPr>
            <w:tcW w:w="2647" w:type="dxa"/>
          </w:tcPr>
          <w:p>
            <w:pPr>
              <w:pStyle w:val="TableParagraph"/>
              <w:ind w:left="24" w:right="5"/>
              <w:jc w:val="center"/>
              <w:rPr>
                <w:sz w:val="24"/>
              </w:rPr>
            </w:pPr>
            <w:r>
              <w:rPr>
                <w:sz w:val="24"/>
              </w:rPr>
              <w:t>Vali-navi</w:t>
            </w:r>
            <w:r>
              <w:rPr>
                <w:spacing w:val="-3"/>
                <w:sz w:val="24"/>
              </w:rPr>
              <w:t> </w:t>
            </w:r>
            <w:r>
              <w:rPr>
                <w:spacing w:val="-5"/>
                <w:sz w:val="24"/>
              </w:rPr>
              <w:t>5SL</w:t>
            </w:r>
          </w:p>
        </w:tc>
        <w:tc>
          <w:tcPr>
            <w:tcW w:w="5223" w:type="dxa"/>
          </w:tcPr>
          <w:p>
            <w:pPr>
              <w:pStyle w:val="TableParagraph"/>
              <w:ind w:left="110"/>
              <w:rPr>
                <w:sz w:val="24"/>
              </w:rPr>
            </w:pPr>
            <w:r>
              <w:rPr>
                <w:sz w:val="24"/>
              </w:rPr>
              <w:t>nấm</w:t>
            </w:r>
            <w:r>
              <w:rPr>
                <w:spacing w:val="-3"/>
                <w:sz w:val="24"/>
              </w:rPr>
              <w:t> </w:t>
            </w:r>
            <w:r>
              <w:rPr>
                <w:sz w:val="24"/>
              </w:rPr>
              <w:t>hồng/cao su,</w:t>
            </w:r>
            <w:r>
              <w:rPr>
                <w:spacing w:val="-1"/>
                <w:sz w:val="24"/>
              </w:rPr>
              <w:t> </w:t>
            </w:r>
            <w:r>
              <w:rPr>
                <w:sz w:val="24"/>
              </w:rPr>
              <w:t>khô vằn/ </w:t>
            </w:r>
            <w:r>
              <w:rPr>
                <w:spacing w:val="-5"/>
                <w:sz w:val="24"/>
              </w:rPr>
              <w:t>lúa</w:t>
            </w:r>
          </w:p>
        </w:tc>
        <w:tc>
          <w:tcPr>
            <w:tcW w:w="3353" w:type="dxa"/>
          </w:tcPr>
          <w:p>
            <w:pPr>
              <w:pStyle w:val="TableParagraph"/>
              <w:spacing w:line="276" w:lineRule="exact"/>
              <w:ind w:left="1205" w:right="215" w:hanging="656"/>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0" w:hRule="atLeast"/>
        </w:trPr>
        <w:tc>
          <w:tcPr>
            <w:tcW w:w="2647" w:type="dxa"/>
          </w:tcPr>
          <w:p>
            <w:pPr>
              <w:pStyle w:val="TableParagraph"/>
              <w:spacing w:line="276" w:lineRule="exact"/>
              <w:ind w:left="1125" w:right="839" w:hanging="267"/>
              <w:rPr>
                <w:sz w:val="24"/>
              </w:rPr>
            </w:pPr>
            <w:r>
              <w:rPr>
                <w:spacing w:val="-2"/>
                <w:sz w:val="24"/>
              </w:rPr>
              <w:t>Validacin </w:t>
            </w:r>
            <w:r>
              <w:rPr>
                <w:spacing w:val="-4"/>
                <w:sz w:val="24"/>
              </w:rPr>
              <w:t>5SL</w:t>
            </w:r>
          </w:p>
        </w:tc>
        <w:tc>
          <w:tcPr>
            <w:tcW w:w="5223" w:type="dxa"/>
          </w:tcPr>
          <w:p>
            <w:pPr>
              <w:pStyle w:val="TableParagraph"/>
              <w:spacing w:line="274" w:lineRule="exact"/>
              <w:ind w:left="110"/>
              <w:rPr>
                <w:sz w:val="24"/>
              </w:rPr>
            </w:pPr>
            <w:r>
              <w:rPr>
                <w:sz w:val="24"/>
              </w:rPr>
              <w:t>khô</w:t>
            </w:r>
            <w:r>
              <w:rPr>
                <w:spacing w:val="-1"/>
                <w:sz w:val="24"/>
              </w:rPr>
              <w:t> </w:t>
            </w:r>
            <w:r>
              <w:rPr>
                <w:sz w:val="24"/>
              </w:rPr>
              <w:t>vằn/ lúa,</w:t>
            </w:r>
            <w:r>
              <w:rPr>
                <w:spacing w:val="-1"/>
                <w:sz w:val="24"/>
              </w:rPr>
              <w:t> </w:t>
            </w:r>
            <w:r>
              <w:rPr>
                <w:sz w:val="24"/>
              </w:rPr>
              <w:t>đổ ngã</w:t>
            </w:r>
            <w:r>
              <w:rPr>
                <w:spacing w:val="-2"/>
                <w:sz w:val="24"/>
              </w:rPr>
              <w:t> </w:t>
            </w:r>
            <w:r>
              <w:rPr>
                <w:sz w:val="24"/>
              </w:rPr>
              <w:t>cây</w:t>
            </w:r>
            <w:r>
              <w:rPr>
                <w:spacing w:val="2"/>
                <w:sz w:val="24"/>
              </w:rPr>
              <w:t> </w:t>
            </w:r>
            <w:r>
              <w:rPr>
                <w:sz w:val="24"/>
              </w:rPr>
              <w:t>con/</w:t>
            </w:r>
            <w:r>
              <w:rPr>
                <w:spacing w:val="-1"/>
                <w:sz w:val="24"/>
              </w:rPr>
              <w:t> </w:t>
            </w:r>
            <w:r>
              <w:rPr>
                <w:sz w:val="24"/>
              </w:rPr>
              <w:t>ớt, mốc</w:t>
            </w:r>
            <w:r>
              <w:rPr>
                <w:spacing w:val="-2"/>
                <w:sz w:val="24"/>
              </w:rPr>
              <w:t> </w:t>
            </w:r>
            <w:r>
              <w:rPr>
                <w:sz w:val="24"/>
              </w:rPr>
              <w:t>hồng/ cao </w:t>
            </w:r>
            <w:r>
              <w:rPr>
                <w:spacing w:val="-5"/>
                <w:sz w:val="24"/>
              </w:rPr>
              <w:t>su</w:t>
            </w:r>
          </w:p>
        </w:tc>
        <w:tc>
          <w:tcPr>
            <w:tcW w:w="3353" w:type="dxa"/>
          </w:tcPr>
          <w:p>
            <w:pPr>
              <w:pStyle w:val="TableParagraph"/>
              <w:spacing w:line="276" w:lineRule="exact"/>
              <w:ind w:left="677"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828" w:hRule="atLeast"/>
        </w:trPr>
        <w:tc>
          <w:tcPr>
            <w:tcW w:w="2647" w:type="dxa"/>
          </w:tcPr>
          <w:p>
            <w:pPr>
              <w:pStyle w:val="TableParagraph"/>
              <w:spacing w:line="240" w:lineRule="auto"/>
              <w:ind w:left="825" w:right="801" w:firstLine="120"/>
              <w:rPr>
                <w:sz w:val="24"/>
              </w:rPr>
            </w:pPr>
            <w:r>
              <w:rPr>
                <w:spacing w:val="-2"/>
                <w:sz w:val="24"/>
              </w:rPr>
              <w:t>Validan </w:t>
            </w:r>
            <w:r>
              <w:rPr>
                <w:sz w:val="24"/>
              </w:rPr>
              <w:t>3SL,</w:t>
            </w:r>
            <w:r>
              <w:rPr>
                <w:spacing w:val="-15"/>
                <w:sz w:val="24"/>
              </w:rPr>
              <w:t> </w:t>
            </w:r>
            <w:r>
              <w:rPr>
                <w:sz w:val="24"/>
              </w:rPr>
              <w:t>5WP</w:t>
            </w:r>
          </w:p>
        </w:tc>
        <w:tc>
          <w:tcPr>
            <w:tcW w:w="5223" w:type="dxa"/>
          </w:tcPr>
          <w:p>
            <w:pPr>
              <w:pStyle w:val="TableParagraph"/>
              <w:spacing w:line="240" w:lineRule="auto"/>
              <w:ind w:left="110"/>
              <w:rPr>
                <w:sz w:val="24"/>
              </w:rPr>
            </w:pPr>
            <w:r>
              <w:rPr>
                <w:b/>
                <w:sz w:val="24"/>
              </w:rPr>
              <w:t>3SL:</w:t>
            </w:r>
            <w:r>
              <w:rPr>
                <w:b/>
                <w:spacing w:val="-1"/>
                <w:sz w:val="24"/>
              </w:rPr>
              <w:t> </w:t>
            </w:r>
            <w:r>
              <w:rPr>
                <w:sz w:val="24"/>
              </w:rPr>
              <w:t>khô vằn/</w:t>
            </w:r>
            <w:r>
              <w:rPr>
                <w:spacing w:val="-1"/>
                <w:sz w:val="24"/>
              </w:rPr>
              <w:t> </w:t>
            </w:r>
            <w:r>
              <w:rPr>
                <w:sz w:val="24"/>
              </w:rPr>
              <w:t>lúa, </w:t>
            </w:r>
            <w:r>
              <w:rPr>
                <w:spacing w:val="-5"/>
                <w:sz w:val="24"/>
              </w:rPr>
              <w:t>ngô</w:t>
            </w:r>
          </w:p>
          <w:p>
            <w:pPr>
              <w:pStyle w:val="TableParagraph"/>
              <w:spacing w:line="270" w:lineRule="atLeast"/>
              <w:ind w:left="110"/>
              <w:rPr>
                <w:sz w:val="24"/>
              </w:rPr>
            </w:pPr>
            <w:r>
              <w:rPr>
                <w:b/>
                <w:sz w:val="24"/>
              </w:rPr>
              <w:t>5WP:</w:t>
            </w:r>
            <w:r>
              <w:rPr>
                <w:b/>
                <w:spacing w:val="-5"/>
                <w:sz w:val="24"/>
              </w:rPr>
              <w:t> </w:t>
            </w: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ngô;</w:t>
            </w:r>
            <w:r>
              <w:rPr>
                <w:spacing w:val="-2"/>
                <w:sz w:val="24"/>
              </w:rPr>
              <w:t> </w:t>
            </w:r>
            <w:r>
              <w:rPr>
                <w:sz w:val="24"/>
              </w:rPr>
              <w:t>chết</w:t>
            </w:r>
            <w:r>
              <w:rPr>
                <w:spacing w:val="-4"/>
                <w:sz w:val="24"/>
              </w:rPr>
              <w:t> </w:t>
            </w:r>
            <w:r>
              <w:rPr>
                <w:sz w:val="24"/>
              </w:rPr>
              <w:t>cây</w:t>
            </w:r>
            <w:r>
              <w:rPr>
                <w:spacing w:val="-2"/>
                <w:sz w:val="24"/>
              </w:rPr>
              <w:t> </w:t>
            </w:r>
            <w:r>
              <w:rPr>
                <w:sz w:val="24"/>
              </w:rPr>
              <w:t>con/</w:t>
            </w:r>
            <w:r>
              <w:rPr>
                <w:spacing w:val="-4"/>
                <w:sz w:val="24"/>
              </w:rPr>
              <w:t> </w:t>
            </w:r>
            <w:r>
              <w:rPr>
                <w:sz w:val="24"/>
              </w:rPr>
              <w:t>dưa</w:t>
            </w:r>
            <w:r>
              <w:rPr>
                <w:spacing w:val="-5"/>
                <w:sz w:val="24"/>
              </w:rPr>
              <w:t> </w:t>
            </w:r>
            <w:r>
              <w:rPr>
                <w:sz w:val="24"/>
              </w:rPr>
              <w:t>hấu,</w:t>
            </w:r>
            <w:r>
              <w:rPr>
                <w:spacing w:val="-4"/>
                <w:sz w:val="24"/>
              </w:rPr>
              <w:t> </w:t>
            </w:r>
            <w:r>
              <w:rPr>
                <w:sz w:val="24"/>
              </w:rPr>
              <w:t>bầu bí, lạc, rau cải, đậu côve</w:t>
            </w:r>
          </w:p>
        </w:tc>
        <w:tc>
          <w:tcPr>
            <w:tcW w:w="3353" w:type="dxa"/>
          </w:tcPr>
          <w:p>
            <w:pPr>
              <w:pStyle w:val="TableParagraph"/>
              <w:spacing w:line="240" w:lineRule="auto"/>
              <w:ind w:left="63" w:right="50"/>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2647" w:type="dxa"/>
          </w:tcPr>
          <w:p>
            <w:pPr>
              <w:pStyle w:val="TableParagraph"/>
              <w:spacing w:line="276" w:lineRule="exact"/>
              <w:ind w:left="870" w:right="581" w:hanging="65"/>
              <w:rPr>
                <w:sz w:val="24"/>
              </w:rPr>
            </w:pPr>
            <w:r>
              <w:rPr>
                <w:spacing w:val="-2"/>
                <w:sz w:val="24"/>
              </w:rPr>
              <w:t>Valijapane </w:t>
            </w:r>
            <w:r>
              <w:rPr>
                <w:sz w:val="24"/>
              </w:rPr>
              <w:t>5SL, 5SP</w:t>
            </w:r>
          </w:p>
        </w:tc>
        <w:tc>
          <w:tcPr>
            <w:tcW w:w="5223" w:type="dxa"/>
          </w:tcPr>
          <w:p>
            <w:pPr>
              <w:pStyle w:val="TableParagraph"/>
              <w:spacing w:line="276" w:lineRule="exact"/>
              <w:ind w:left="110"/>
              <w:rPr>
                <w:sz w:val="24"/>
              </w:rPr>
            </w:pPr>
            <w:r>
              <w:rPr>
                <w:sz w:val="24"/>
              </w:rPr>
              <w:t>nấm</w:t>
            </w:r>
            <w:r>
              <w:rPr>
                <w:spacing w:val="-4"/>
                <w:sz w:val="24"/>
              </w:rPr>
              <w:t> </w:t>
            </w:r>
            <w:r>
              <w:rPr>
                <w:sz w:val="24"/>
              </w:rPr>
              <w:t>hồng/</w:t>
            </w:r>
            <w:r>
              <w:rPr>
                <w:spacing w:val="-4"/>
                <w:sz w:val="24"/>
              </w:rPr>
              <w:t> </w:t>
            </w:r>
            <w:r>
              <w:rPr>
                <w:sz w:val="24"/>
              </w:rPr>
              <w:t>cao</w:t>
            </w:r>
            <w:r>
              <w:rPr>
                <w:spacing w:val="-4"/>
                <w:sz w:val="24"/>
              </w:rPr>
              <w:t> </w:t>
            </w:r>
            <w:r>
              <w:rPr>
                <w:sz w:val="24"/>
              </w:rPr>
              <w:t>su;</w:t>
            </w:r>
            <w:r>
              <w:rPr>
                <w:spacing w:val="-4"/>
                <w:sz w:val="24"/>
              </w:rPr>
              <w:t> </w:t>
            </w:r>
            <w:r>
              <w:rPr>
                <w:sz w:val="24"/>
              </w:rPr>
              <w:t>khô</w:t>
            </w:r>
            <w:r>
              <w:rPr>
                <w:spacing w:val="-4"/>
                <w:sz w:val="24"/>
              </w:rPr>
              <w:t> </w:t>
            </w:r>
            <w:r>
              <w:rPr>
                <w:sz w:val="24"/>
              </w:rPr>
              <w:t>vắn/</w:t>
            </w:r>
            <w:r>
              <w:rPr>
                <w:spacing w:val="-4"/>
                <w:sz w:val="24"/>
              </w:rPr>
              <w:t> </w:t>
            </w:r>
            <w:r>
              <w:rPr>
                <w:sz w:val="24"/>
              </w:rPr>
              <w:t>lúa;</w:t>
            </w:r>
            <w:r>
              <w:rPr>
                <w:spacing w:val="-4"/>
                <w:sz w:val="24"/>
              </w:rPr>
              <w:t> </w:t>
            </w:r>
            <w:r>
              <w:rPr>
                <w:sz w:val="24"/>
              </w:rPr>
              <w:t>lở</w:t>
            </w:r>
            <w:r>
              <w:rPr>
                <w:spacing w:val="-4"/>
                <w:sz w:val="24"/>
              </w:rPr>
              <w:t> </w:t>
            </w:r>
            <w:r>
              <w:rPr>
                <w:sz w:val="24"/>
              </w:rPr>
              <w:t>cổ</w:t>
            </w:r>
            <w:r>
              <w:rPr>
                <w:spacing w:val="-4"/>
                <w:sz w:val="24"/>
              </w:rPr>
              <w:t> </w:t>
            </w:r>
            <w:r>
              <w:rPr>
                <w:sz w:val="24"/>
              </w:rPr>
              <w:t>rễ/</w:t>
            </w:r>
            <w:r>
              <w:rPr>
                <w:spacing w:val="-4"/>
                <w:sz w:val="24"/>
              </w:rPr>
              <w:t> </w:t>
            </w:r>
            <w:r>
              <w:rPr>
                <w:sz w:val="24"/>
              </w:rPr>
              <w:t>lạc,</w:t>
            </w:r>
            <w:r>
              <w:rPr>
                <w:spacing w:val="-4"/>
                <w:sz w:val="24"/>
              </w:rPr>
              <w:t> </w:t>
            </w:r>
            <w:r>
              <w:rPr>
                <w:sz w:val="24"/>
              </w:rPr>
              <w:t>đậu tương, cà phê, bông vải</w:t>
            </w:r>
          </w:p>
        </w:tc>
        <w:tc>
          <w:tcPr>
            <w:tcW w:w="3353" w:type="dxa"/>
          </w:tcPr>
          <w:p>
            <w:pPr>
              <w:pStyle w:val="TableParagraph"/>
              <w:spacing w:line="276" w:lineRule="exact"/>
              <w:ind w:left="1106"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2647" w:type="dxa"/>
          </w:tcPr>
          <w:p>
            <w:pPr>
              <w:pStyle w:val="TableParagraph"/>
              <w:spacing w:line="276" w:lineRule="exact"/>
              <w:ind w:left="957" w:right="939"/>
              <w:jc w:val="center"/>
              <w:rPr>
                <w:sz w:val="24"/>
              </w:rPr>
            </w:pPr>
            <w:r>
              <w:rPr>
                <w:spacing w:val="-2"/>
                <w:sz w:val="24"/>
              </w:rPr>
              <w:t>Valitigi </w:t>
            </w:r>
            <w:r>
              <w:rPr>
                <w:spacing w:val="-4"/>
                <w:sz w:val="24"/>
              </w:rPr>
              <w:t>3SL</w:t>
            </w:r>
          </w:p>
        </w:tc>
        <w:tc>
          <w:tcPr>
            <w:tcW w:w="5223" w:type="dxa"/>
          </w:tcPr>
          <w:p>
            <w:pPr>
              <w:pStyle w:val="TableParagraph"/>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826" w:hRule="atLeast"/>
        </w:trPr>
        <w:tc>
          <w:tcPr>
            <w:tcW w:w="2647" w:type="dxa"/>
          </w:tcPr>
          <w:p>
            <w:pPr>
              <w:pStyle w:val="TableParagraph"/>
              <w:spacing w:line="240" w:lineRule="auto"/>
              <w:ind w:left="645" w:right="621" w:firstLine="206"/>
              <w:rPr>
                <w:sz w:val="24"/>
              </w:rPr>
            </w:pPr>
            <w:r>
              <w:rPr>
                <w:spacing w:val="-2"/>
                <w:sz w:val="24"/>
              </w:rPr>
              <w:t>Valigreen </w:t>
            </w:r>
            <w:r>
              <w:rPr>
                <w:sz w:val="24"/>
              </w:rPr>
              <w:t>50SL,</w:t>
            </w:r>
            <w:r>
              <w:rPr>
                <w:spacing w:val="-15"/>
                <w:sz w:val="24"/>
              </w:rPr>
              <w:t> </w:t>
            </w:r>
            <w:r>
              <w:rPr>
                <w:sz w:val="24"/>
              </w:rPr>
              <w:t>100WP</w:t>
            </w:r>
          </w:p>
        </w:tc>
        <w:tc>
          <w:tcPr>
            <w:tcW w:w="5223" w:type="dxa"/>
          </w:tcPr>
          <w:p>
            <w:pPr>
              <w:pStyle w:val="TableParagraph"/>
              <w:spacing w:line="276" w:lineRule="exact"/>
              <w:ind w:left="110" w:right="272"/>
              <w:jc w:val="both"/>
              <w:rPr>
                <w:sz w:val="24"/>
              </w:rPr>
            </w:pPr>
            <w:r>
              <w:rPr>
                <w:sz w:val="24"/>
              </w:rPr>
              <w:t>khô</w:t>
            </w:r>
            <w:r>
              <w:rPr>
                <w:spacing w:val="-4"/>
                <w:sz w:val="24"/>
              </w:rPr>
              <w:t> </w:t>
            </w:r>
            <w:r>
              <w:rPr>
                <w:sz w:val="24"/>
              </w:rPr>
              <w:t>vằn/</w:t>
            </w:r>
            <w:r>
              <w:rPr>
                <w:spacing w:val="-4"/>
                <w:sz w:val="24"/>
              </w:rPr>
              <w:t> </w:t>
            </w:r>
            <w:r>
              <w:rPr>
                <w:sz w:val="24"/>
              </w:rPr>
              <w:t>lúa,</w:t>
            </w:r>
            <w:r>
              <w:rPr>
                <w:spacing w:val="-4"/>
                <w:sz w:val="24"/>
              </w:rPr>
              <w:t> </w:t>
            </w:r>
            <w:r>
              <w:rPr>
                <w:sz w:val="24"/>
              </w:rPr>
              <w:t>ngô;</w:t>
            </w:r>
            <w:r>
              <w:rPr>
                <w:spacing w:val="-4"/>
                <w:sz w:val="24"/>
              </w:rPr>
              <w:t> </w:t>
            </w:r>
            <w:r>
              <w:rPr>
                <w:sz w:val="24"/>
              </w:rPr>
              <w:t>nấm</w:t>
            </w:r>
            <w:r>
              <w:rPr>
                <w:spacing w:val="-4"/>
                <w:sz w:val="24"/>
              </w:rPr>
              <w:t> </w:t>
            </w:r>
            <w:r>
              <w:rPr>
                <w:sz w:val="24"/>
              </w:rPr>
              <w:t>hồng/</w:t>
            </w:r>
            <w:r>
              <w:rPr>
                <w:spacing w:val="-4"/>
                <w:sz w:val="24"/>
              </w:rPr>
              <w:t> </w:t>
            </w:r>
            <w:r>
              <w:rPr>
                <w:sz w:val="24"/>
              </w:rPr>
              <w:t>cao</w:t>
            </w:r>
            <w:r>
              <w:rPr>
                <w:spacing w:val="-4"/>
                <w:sz w:val="24"/>
              </w:rPr>
              <w:t> </w:t>
            </w:r>
            <w:r>
              <w:rPr>
                <w:sz w:val="24"/>
              </w:rPr>
              <w:t>su;</w:t>
            </w:r>
            <w:r>
              <w:rPr>
                <w:spacing w:val="-4"/>
                <w:sz w:val="24"/>
              </w:rPr>
              <w:t> </w:t>
            </w:r>
            <w:r>
              <w:rPr>
                <w:sz w:val="24"/>
              </w:rPr>
              <w:t>khô</w:t>
            </w:r>
            <w:r>
              <w:rPr>
                <w:spacing w:val="-4"/>
                <w:sz w:val="24"/>
              </w:rPr>
              <w:t> </w:t>
            </w:r>
            <w:r>
              <w:rPr>
                <w:sz w:val="24"/>
              </w:rPr>
              <w:t>cành/</w:t>
            </w:r>
            <w:r>
              <w:rPr>
                <w:spacing w:val="-4"/>
                <w:sz w:val="24"/>
              </w:rPr>
              <w:t> </w:t>
            </w:r>
            <w:r>
              <w:rPr>
                <w:sz w:val="24"/>
              </w:rPr>
              <w:t>cà phê;</w:t>
            </w:r>
            <w:r>
              <w:rPr>
                <w:spacing w:val="-4"/>
                <w:sz w:val="24"/>
              </w:rPr>
              <w:t> </w:t>
            </w:r>
            <w:r>
              <w:rPr>
                <w:sz w:val="24"/>
              </w:rPr>
              <w:t>thối</w:t>
            </w:r>
            <w:r>
              <w:rPr>
                <w:spacing w:val="-4"/>
                <w:sz w:val="24"/>
              </w:rPr>
              <w:t> </w:t>
            </w:r>
            <w:r>
              <w:rPr>
                <w:sz w:val="24"/>
              </w:rPr>
              <w:t>gốc/</w:t>
            </w:r>
            <w:r>
              <w:rPr>
                <w:spacing w:val="-4"/>
                <w:sz w:val="24"/>
              </w:rPr>
              <w:t> </w:t>
            </w:r>
            <w:r>
              <w:rPr>
                <w:sz w:val="24"/>
              </w:rPr>
              <w:t>khoai</w:t>
            </w:r>
            <w:r>
              <w:rPr>
                <w:spacing w:val="-4"/>
                <w:sz w:val="24"/>
              </w:rPr>
              <w:t> </w:t>
            </w:r>
            <w:r>
              <w:rPr>
                <w:sz w:val="24"/>
              </w:rPr>
              <w:t>tây;</w:t>
            </w:r>
            <w:r>
              <w:rPr>
                <w:spacing w:val="-4"/>
                <w:sz w:val="24"/>
              </w:rPr>
              <w:t> </w:t>
            </w:r>
            <w:r>
              <w:rPr>
                <w:sz w:val="24"/>
              </w:rPr>
              <w:t>lở</w:t>
            </w:r>
            <w:r>
              <w:rPr>
                <w:spacing w:val="-4"/>
                <w:sz w:val="24"/>
              </w:rPr>
              <w:t> </w:t>
            </w:r>
            <w:r>
              <w:rPr>
                <w:sz w:val="24"/>
              </w:rPr>
              <w:t>cổ</w:t>
            </w:r>
            <w:r>
              <w:rPr>
                <w:spacing w:val="-4"/>
                <w:sz w:val="24"/>
              </w:rPr>
              <w:t> </w:t>
            </w:r>
            <w:r>
              <w:rPr>
                <w:sz w:val="24"/>
              </w:rPr>
              <w:t>rễ/</w:t>
            </w:r>
            <w:r>
              <w:rPr>
                <w:spacing w:val="-4"/>
                <w:sz w:val="24"/>
              </w:rPr>
              <w:t> </w:t>
            </w:r>
            <w:r>
              <w:rPr>
                <w:sz w:val="24"/>
              </w:rPr>
              <w:t>bắp</w:t>
            </w:r>
            <w:r>
              <w:rPr>
                <w:spacing w:val="-4"/>
                <w:sz w:val="24"/>
              </w:rPr>
              <w:t> </w:t>
            </w:r>
            <w:r>
              <w:rPr>
                <w:sz w:val="24"/>
              </w:rPr>
              <w:t>cải,</w:t>
            </w:r>
            <w:r>
              <w:rPr>
                <w:spacing w:val="-4"/>
                <w:sz w:val="24"/>
              </w:rPr>
              <w:t> </w:t>
            </w:r>
            <w:r>
              <w:rPr>
                <w:sz w:val="24"/>
              </w:rPr>
              <w:t>bí</w:t>
            </w:r>
            <w:r>
              <w:rPr>
                <w:spacing w:val="-4"/>
                <w:sz w:val="24"/>
              </w:rPr>
              <w:t> </w:t>
            </w:r>
            <w:r>
              <w:rPr>
                <w:sz w:val="24"/>
              </w:rPr>
              <w:t>xanh, đậu đũa, lạc, cà chua</w:t>
            </w:r>
          </w:p>
        </w:tc>
        <w:tc>
          <w:tcPr>
            <w:tcW w:w="3353" w:type="dxa"/>
          </w:tcPr>
          <w:p>
            <w:pPr>
              <w:pStyle w:val="TableParagraph"/>
              <w:spacing w:line="240" w:lineRule="auto"/>
              <w:ind w:left="929" w:right="345" w:hanging="507"/>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1657" w:hRule="atLeast"/>
        </w:trPr>
        <w:tc>
          <w:tcPr>
            <w:tcW w:w="2647" w:type="dxa"/>
          </w:tcPr>
          <w:p>
            <w:pPr>
              <w:pStyle w:val="TableParagraph"/>
              <w:spacing w:line="240" w:lineRule="auto"/>
              <w:ind w:left="558" w:right="452" w:firstLine="206"/>
              <w:rPr>
                <w:sz w:val="24"/>
              </w:rPr>
            </w:pPr>
            <w:r>
              <w:rPr>
                <w:spacing w:val="-2"/>
                <w:sz w:val="24"/>
              </w:rPr>
              <w:t>Valivithaco </w:t>
            </w:r>
            <w:r>
              <w:rPr>
                <w:sz w:val="24"/>
              </w:rPr>
              <w:t>3SL,</w:t>
            </w:r>
            <w:r>
              <w:rPr>
                <w:spacing w:val="-15"/>
                <w:sz w:val="24"/>
              </w:rPr>
              <w:t> </w:t>
            </w:r>
            <w:r>
              <w:rPr>
                <w:sz w:val="24"/>
              </w:rPr>
              <w:t>5SC,</w:t>
            </w:r>
            <w:r>
              <w:rPr>
                <w:spacing w:val="-15"/>
                <w:sz w:val="24"/>
              </w:rPr>
              <w:t> </w:t>
            </w:r>
            <w:r>
              <w:rPr>
                <w:sz w:val="24"/>
              </w:rPr>
              <w:t>5WP</w:t>
            </w:r>
          </w:p>
        </w:tc>
        <w:tc>
          <w:tcPr>
            <w:tcW w:w="5223" w:type="dxa"/>
          </w:tcPr>
          <w:p>
            <w:pPr>
              <w:pStyle w:val="TableParagraph"/>
              <w:spacing w:line="240" w:lineRule="auto"/>
              <w:ind w:left="110" w:right="91"/>
              <w:jc w:val="both"/>
              <w:rPr>
                <w:sz w:val="24"/>
              </w:rPr>
            </w:pPr>
            <w:r>
              <w:rPr>
                <w:b/>
                <w:sz w:val="24"/>
              </w:rPr>
              <w:t>3SL: </w:t>
            </w:r>
            <w:r>
              <w:rPr>
                <w:sz w:val="24"/>
              </w:rPr>
              <w:t>khô vằn/ lúa, ngô; nấm hồng/ cao su, cà phê; thán</w:t>
            </w:r>
            <w:r>
              <w:rPr>
                <w:spacing w:val="-7"/>
                <w:sz w:val="24"/>
              </w:rPr>
              <w:t> </w:t>
            </w:r>
            <w:r>
              <w:rPr>
                <w:sz w:val="24"/>
              </w:rPr>
              <w:t>thư/</w:t>
            </w:r>
            <w:r>
              <w:rPr>
                <w:spacing w:val="-6"/>
                <w:sz w:val="24"/>
              </w:rPr>
              <w:t> </w:t>
            </w:r>
            <w:r>
              <w:rPr>
                <w:sz w:val="24"/>
              </w:rPr>
              <w:t>nhãn,</w:t>
            </w:r>
            <w:r>
              <w:rPr>
                <w:spacing w:val="-7"/>
                <w:sz w:val="24"/>
              </w:rPr>
              <w:t> </w:t>
            </w:r>
            <w:r>
              <w:rPr>
                <w:sz w:val="24"/>
              </w:rPr>
              <w:t>vải;</w:t>
            </w:r>
            <w:r>
              <w:rPr>
                <w:spacing w:val="-6"/>
                <w:sz w:val="24"/>
              </w:rPr>
              <w:t> </w:t>
            </w:r>
            <w:r>
              <w:rPr>
                <w:sz w:val="24"/>
              </w:rPr>
              <w:t>lở</w:t>
            </w:r>
            <w:r>
              <w:rPr>
                <w:spacing w:val="-6"/>
                <w:sz w:val="24"/>
              </w:rPr>
              <w:t> </w:t>
            </w:r>
            <w:r>
              <w:rPr>
                <w:sz w:val="24"/>
              </w:rPr>
              <w:t>cổ</w:t>
            </w:r>
            <w:r>
              <w:rPr>
                <w:spacing w:val="-2"/>
                <w:sz w:val="24"/>
              </w:rPr>
              <w:t> </w:t>
            </w:r>
            <w:r>
              <w:rPr>
                <w:sz w:val="24"/>
              </w:rPr>
              <w:t>rễ/</w:t>
            </w:r>
            <w:r>
              <w:rPr>
                <w:spacing w:val="-6"/>
                <w:sz w:val="24"/>
              </w:rPr>
              <w:t> </w:t>
            </w:r>
            <w:r>
              <w:rPr>
                <w:sz w:val="24"/>
              </w:rPr>
              <w:t>thuốc</w:t>
            </w:r>
            <w:r>
              <w:rPr>
                <w:spacing w:val="-7"/>
                <w:sz w:val="24"/>
              </w:rPr>
              <w:t> </w:t>
            </w:r>
            <w:r>
              <w:rPr>
                <w:sz w:val="24"/>
              </w:rPr>
              <w:t>lá,</w:t>
            </w:r>
            <w:r>
              <w:rPr>
                <w:spacing w:val="-7"/>
                <w:sz w:val="24"/>
              </w:rPr>
              <w:t> </w:t>
            </w:r>
            <w:r>
              <w:rPr>
                <w:sz w:val="24"/>
              </w:rPr>
              <w:t>thuốc</w:t>
            </w:r>
            <w:r>
              <w:rPr>
                <w:spacing w:val="-7"/>
                <w:sz w:val="24"/>
              </w:rPr>
              <w:t> </w:t>
            </w:r>
            <w:r>
              <w:rPr>
                <w:sz w:val="24"/>
              </w:rPr>
              <w:t>lào,</w:t>
            </w:r>
            <w:r>
              <w:rPr>
                <w:spacing w:val="-7"/>
                <w:sz w:val="24"/>
              </w:rPr>
              <w:t> </w:t>
            </w:r>
            <w:r>
              <w:rPr>
                <w:sz w:val="24"/>
              </w:rPr>
              <w:t>dưa hấu, dưa chuột, rau cải</w:t>
            </w:r>
          </w:p>
          <w:p>
            <w:pPr>
              <w:pStyle w:val="TableParagraph"/>
              <w:spacing w:line="270" w:lineRule="atLeast"/>
              <w:ind w:left="110" w:right="82"/>
              <w:rPr>
                <w:sz w:val="24"/>
              </w:rPr>
            </w:pPr>
            <w:r>
              <w:rPr>
                <w:b/>
                <w:sz w:val="24"/>
              </w:rPr>
              <w:t>5WP: </w:t>
            </w:r>
            <w:r>
              <w:rPr>
                <w:sz w:val="24"/>
              </w:rPr>
              <w:t>khô vằn/ ngô, lúa; thán thư/ nhãn, vải; lở </w:t>
            </w:r>
            <w:r>
              <w:rPr>
                <w:sz w:val="24"/>
              </w:rPr>
              <w:t>cổ rễ/ thuốc lá, thuốc lào, dưa hấu, dưa chuột, rau cải </w:t>
            </w:r>
            <w:r>
              <w:rPr>
                <w:b/>
                <w:sz w:val="24"/>
              </w:rPr>
              <w:t>5SC</w:t>
            </w:r>
            <w:r>
              <w:rPr>
                <w:sz w:val="24"/>
              </w:rPr>
              <w:t>: khô vằn/ lúa, bệnh chết ẻo/ rau cải</w:t>
            </w:r>
          </w:p>
        </w:tc>
        <w:tc>
          <w:tcPr>
            <w:tcW w:w="3353" w:type="dxa"/>
          </w:tcPr>
          <w:p>
            <w:pPr>
              <w:pStyle w:val="TableParagraph"/>
              <w:spacing w:line="240" w:lineRule="auto"/>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2647" w:type="dxa"/>
          </w:tcPr>
          <w:p>
            <w:pPr>
              <w:pStyle w:val="TableParagraph"/>
              <w:ind w:left="24" w:right="8"/>
              <w:jc w:val="center"/>
              <w:rPr>
                <w:sz w:val="24"/>
              </w:rPr>
            </w:pPr>
            <w:r>
              <w:rPr>
                <w:sz w:val="24"/>
              </w:rPr>
              <w:t>Valinhut</w:t>
            </w:r>
            <w:r>
              <w:rPr>
                <w:spacing w:val="-2"/>
                <w:sz w:val="24"/>
              </w:rPr>
              <w:t> </w:t>
            </w:r>
            <w:r>
              <w:rPr>
                <w:spacing w:val="-5"/>
                <w:sz w:val="24"/>
              </w:rPr>
              <w:t>5SL</w:t>
            </w:r>
          </w:p>
        </w:tc>
        <w:tc>
          <w:tcPr>
            <w:tcW w:w="5223" w:type="dxa"/>
          </w:tcPr>
          <w:p>
            <w:pPr>
              <w:pStyle w:val="TableParagraph"/>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Long </w:t>
            </w:r>
            <w:r>
              <w:rPr>
                <w:spacing w:val="-5"/>
                <w:sz w:val="24"/>
              </w:rPr>
              <w:t>An</w:t>
            </w:r>
          </w:p>
        </w:tc>
      </w:tr>
      <w:tr>
        <w:trPr>
          <w:trHeight w:val="551" w:hRule="atLeast"/>
        </w:trPr>
        <w:tc>
          <w:tcPr>
            <w:tcW w:w="2647" w:type="dxa"/>
          </w:tcPr>
          <w:p>
            <w:pPr>
              <w:pStyle w:val="TableParagraph"/>
              <w:spacing w:line="276" w:lineRule="exact"/>
              <w:ind w:left="765" w:right="741" w:firstLine="146"/>
              <w:rPr>
                <w:sz w:val="24"/>
              </w:rPr>
            </w:pPr>
            <w:r>
              <w:rPr>
                <w:spacing w:val="-2"/>
                <w:sz w:val="24"/>
              </w:rPr>
              <w:t>Vallistar </w:t>
            </w:r>
            <w:r>
              <w:rPr>
                <w:sz w:val="24"/>
              </w:rPr>
              <w:t>5SL,</w:t>
            </w:r>
            <w:r>
              <w:rPr>
                <w:spacing w:val="-15"/>
                <w:sz w:val="24"/>
              </w:rPr>
              <w:t> </w:t>
            </w:r>
            <w:r>
              <w:rPr>
                <w:sz w:val="24"/>
              </w:rPr>
              <w:t>10WP</w:t>
            </w:r>
          </w:p>
        </w:tc>
        <w:tc>
          <w:tcPr>
            <w:tcW w:w="5223" w:type="dxa"/>
          </w:tcPr>
          <w:p>
            <w:pPr>
              <w:pStyle w:val="TableParagraph"/>
              <w:ind w:left="110"/>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pacing w:val="-2"/>
                <w:sz w:val="24"/>
              </w:rPr>
              <w:t>Omega</w:t>
            </w:r>
          </w:p>
        </w:tc>
      </w:tr>
      <w:tr>
        <w:trPr>
          <w:trHeight w:val="274" w:hRule="atLeast"/>
        </w:trPr>
        <w:tc>
          <w:tcPr>
            <w:tcW w:w="2647" w:type="dxa"/>
          </w:tcPr>
          <w:p>
            <w:pPr>
              <w:pStyle w:val="TableParagraph"/>
              <w:spacing w:line="255" w:lineRule="exact"/>
              <w:ind w:left="24" w:right="8"/>
              <w:jc w:val="center"/>
              <w:rPr>
                <w:sz w:val="24"/>
              </w:rPr>
            </w:pPr>
            <w:r>
              <w:rPr>
                <w:sz w:val="24"/>
              </w:rPr>
              <w:t>Valygold</w:t>
            </w:r>
            <w:r>
              <w:rPr>
                <w:spacing w:val="-2"/>
                <w:sz w:val="24"/>
              </w:rPr>
              <w:t> </w:t>
            </w:r>
            <w:r>
              <w:rPr>
                <w:spacing w:val="-5"/>
                <w:sz w:val="24"/>
              </w:rPr>
              <w:t>5SL</w:t>
            </w:r>
          </w:p>
        </w:tc>
        <w:tc>
          <w:tcPr>
            <w:tcW w:w="5223" w:type="dxa"/>
          </w:tcPr>
          <w:p>
            <w:pPr>
              <w:pStyle w:val="TableParagraph"/>
              <w:spacing w:line="255" w:lineRule="exact"/>
              <w:ind w:left="110"/>
              <w:rPr>
                <w:sz w:val="24"/>
              </w:rPr>
            </w:pPr>
            <w:r>
              <w:rPr>
                <w:sz w:val="24"/>
              </w:rPr>
              <w:t>khô </w:t>
            </w:r>
            <w:r>
              <w:rPr>
                <w:spacing w:val="-2"/>
                <w:sz w:val="24"/>
              </w:rPr>
              <w:t>vằn/lúa</w:t>
            </w:r>
          </w:p>
        </w:tc>
        <w:tc>
          <w:tcPr>
            <w:tcW w:w="3353" w:type="dxa"/>
          </w:tcPr>
          <w:p>
            <w:pPr>
              <w:pStyle w:val="TableParagraph"/>
              <w:spacing w:line="255" w:lineRule="exact"/>
              <w:ind w:left="63" w:right="46"/>
              <w:jc w:val="center"/>
              <w:rPr>
                <w:sz w:val="24"/>
              </w:rPr>
            </w:pPr>
            <w:r>
              <w:rPr>
                <w:sz w:val="24"/>
              </w:rPr>
              <w:t>Công</w:t>
            </w:r>
            <w:r>
              <w:rPr>
                <w:spacing w:val="-2"/>
                <w:sz w:val="24"/>
              </w:rPr>
              <w:t> </w:t>
            </w:r>
            <w:r>
              <w:rPr>
                <w:sz w:val="24"/>
              </w:rPr>
              <w:t>ty CP Nông </w:t>
            </w:r>
            <w:r>
              <w:rPr>
                <w:spacing w:val="-4"/>
                <w:sz w:val="24"/>
              </w:rPr>
              <w:t>Việt</w:t>
            </w:r>
          </w:p>
        </w:tc>
      </w:tr>
      <w:tr>
        <w:trPr>
          <w:trHeight w:val="827" w:hRule="atLeast"/>
        </w:trPr>
        <w:tc>
          <w:tcPr>
            <w:tcW w:w="2647" w:type="dxa"/>
          </w:tcPr>
          <w:p>
            <w:pPr>
              <w:pStyle w:val="TableParagraph"/>
              <w:spacing w:line="240" w:lineRule="auto"/>
              <w:ind w:left="765" w:right="736" w:firstLine="52"/>
              <w:rPr>
                <w:sz w:val="24"/>
              </w:rPr>
            </w:pPr>
            <w:r>
              <w:rPr>
                <w:spacing w:val="-2"/>
                <w:sz w:val="24"/>
              </w:rPr>
              <w:t>Vamylicin </w:t>
            </w:r>
            <w:r>
              <w:rPr>
                <w:sz w:val="24"/>
              </w:rPr>
              <w:t>5 SL, 5 </w:t>
            </w:r>
            <w:r>
              <w:rPr>
                <w:spacing w:val="-5"/>
                <w:sz w:val="24"/>
              </w:rPr>
              <w:t>WP</w:t>
            </w:r>
          </w:p>
        </w:tc>
        <w:tc>
          <w:tcPr>
            <w:tcW w:w="5223" w:type="dxa"/>
          </w:tcPr>
          <w:p>
            <w:pPr>
              <w:pStyle w:val="TableParagraph"/>
              <w:ind w:left="110"/>
              <w:rPr>
                <w:sz w:val="24"/>
              </w:rPr>
            </w:pPr>
            <w:r>
              <w:rPr>
                <w:b/>
                <w:sz w:val="24"/>
              </w:rPr>
              <w:t>5WP:</w:t>
            </w:r>
            <w:r>
              <w:rPr>
                <w:b/>
                <w:spacing w:val="-2"/>
                <w:sz w:val="24"/>
              </w:rPr>
              <w:t> </w:t>
            </w:r>
            <w:r>
              <w:rPr>
                <w:sz w:val="24"/>
              </w:rPr>
              <w:t>khô</w:t>
            </w:r>
            <w:r>
              <w:rPr>
                <w:spacing w:val="-1"/>
                <w:sz w:val="24"/>
              </w:rPr>
              <w:t> </w:t>
            </w:r>
            <w:r>
              <w:rPr>
                <w:sz w:val="24"/>
              </w:rPr>
              <w:t>vằn/ lúa;</w:t>
            </w:r>
            <w:r>
              <w:rPr>
                <w:spacing w:val="-1"/>
                <w:sz w:val="24"/>
              </w:rPr>
              <w:t> </w:t>
            </w:r>
            <w:r>
              <w:rPr>
                <w:sz w:val="24"/>
              </w:rPr>
              <w:t>lở</w:t>
            </w:r>
            <w:r>
              <w:rPr>
                <w:spacing w:val="-1"/>
                <w:sz w:val="24"/>
              </w:rPr>
              <w:t> </w:t>
            </w:r>
            <w:r>
              <w:rPr>
                <w:sz w:val="24"/>
              </w:rPr>
              <w:t>cổ</w:t>
            </w:r>
            <w:r>
              <w:rPr>
                <w:spacing w:val="2"/>
                <w:sz w:val="24"/>
              </w:rPr>
              <w:t> </w:t>
            </w:r>
            <w:r>
              <w:rPr>
                <w:sz w:val="24"/>
              </w:rPr>
              <w:t>rễ/</w:t>
            </w:r>
            <w:r>
              <w:rPr>
                <w:spacing w:val="-1"/>
                <w:sz w:val="24"/>
              </w:rPr>
              <w:t> </w:t>
            </w:r>
            <w:r>
              <w:rPr>
                <w:sz w:val="24"/>
              </w:rPr>
              <w:t>bắp </w:t>
            </w:r>
            <w:r>
              <w:rPr>
                <w:spacing w:val="-5"/>
                <w:sz w:val="24"/>
              </w:rPr>
              <w:t>cải</w:t>
            </w:r>
          </w:p>
          <w:p>
            <w:pPr>
              <w:pStyle w:val="TableParagraph"/>
              <w:spacing w:line="270" w:lineRule="atLeast"/>
              <w:ind w:left="110"/>
              <w:rPr>
                <w:sz w:val="24"/>
              </w:rPr>
            </w:pPr>
            <w:r>
              <w:rPr>
                <w:b/>
                <w:sz w:val="24"/>
              </w:rPr>
              <w:t>5SL: </w:t>
            </w:r>
            <w:r>
              <w:rPr>
                <w:sz w:val="24"/>
              </w:rPr>
              <w:t>nấm hồng/ cao su, khô vằn/ lúa; lở cổ rễ/ bắp </w:t>
            </w:r>
            <w:r>
              <w:rPr>
                <w:spacing w:val="-4"/>
                <w:sz w:val="24"/>
              </w:rPr>
              <w:t>cải</w:t>
            </w:r>
          </w:p>
        </w:tc>
        <w:tc>
          <w:tcPr>
            <w:tcW w:w="3353" w:type="dxa"/>
          </w:tcPr>
          <w:p>
            <w:pPr>
              <w:pStyle w:val="TableParagraph"/>
              <w:spacing w:line="240" w:lineRule="auto"/>
              <w:ind w:left="1205" w:right="34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3" w:hRule="atLeast"/>
        </w:trPr>
        <w:tc>
          <w:tcPr>
            <w:tcW w:w="2647" w:type="dxa"/>
          </w:tcPr>
          <w:p>
            <w:pPr>
              <w:pStyle w:val="TableParagraph"/>
              <w:spacing w:line="240" w:lineRule="auto" w:before="1"/>
              <w:ind w:left="24" w:right="8"/>
              <w:jc w:val="center"/>
              <w:rPr>
                <w:sz w:val="24"/>
              </w:rPr>
            </w:pPr>
            <w:r>
              <w:rPr>
                <w:sz w:val="24"/>
              </w:rPr>
              <w:t>Villa-fuji</w:t>
            </w:r>
            <w:r>
              <w:rPr>
                <w:spacing w:val="-2"/>
                <w:sz w:val="24"/>
              </w:rPr>
              <w:t> 100SL</w:t>
            </w:r>
          </w:p>
        </w:tc>
        <w:tc>
          <w:tcPr>
            <w:tcW w:w="5223" w:type="dxa"/>
          </w:tcPr>
          <w:p>
            <w:pPr>
              <w:pStyle w:val="TableParagraph"/>
              <w:spacing w:line="240" w:lineRule="auto" w:before="1"/>
              <w:ind w:left="110"/>
              <w:rPr>
                <w:sz w:val="24"/>
              </w:rPr>
            </w:pPr>
            <w:r>
              <w:rPr>
                <w:sz w:val="24"/>
              </w:rPr>
              <w:t>lở</w:t>
            </w:r>
            <w:r>
              <w:rPr>
                <w:spacing w:val="-1"/>
                <w:sz w:val="24"/>
              </w:rPr>
              <w:t> </w:t>
            </w:r>
            <w:r>
              <w:rPr>
                <w:sz w:val="24"/>
              </w:rPr>
              <w:t>cổ</w:t>
            </w:r>
            <w:r>
              <w:rPr>
                <w:spacing w:val="-1"/>
                <w:sz w:val="24"/>
              </w:rPr>
              <w:t> </w:t>
            </w:r>
            <w:r>
              <w:rPr>
                <w:sz w:val="24"/>
              </w:rPr>
              <w:t>rễ/</w:t>
            </w:r>
            <w:r>
              <w:rPr>
                <w:spacing w:val="-1"/>
                <w:sz w:val="24"/>
              </w:rPr>
              <w:t> </w:t>
            </w:r>
            <w:r>
              <w:rPr>
                <w:sz w:val="24"/>
              </w:rPr>
              <w:t>lạc, nấm</w:t>
            </w:r>
            <w:r>
              <w:rPr>
                <w:spacing w:val="-1"/>
                <w:sz w:val="24"/>
              </w:rPr>
              <w:t> </w:t>
            </w:r>
            <w:r>
              <w:rPr>
                <w:sz w:val="24"/>
              </w:rPr>
              <w:t>hồng/</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845"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827" w:hRule="atLeast"/>
        </w:trPr>
        <w:tc>
          <w:tcPr>
            <w:tcW w:w="2647" w:type="dxa"/>
          </w:tcPr>
          <w:p>
            <w:pPr>
              <w:pStyle w:val="TableParagraph"/>
              <w:spacing w:line="240" w:lineRule="auto"/>
              <w:ind w:left="825" w:right="801" w:firstLine="67"/>
              <w:rPr>
                <w:sz w:val="24"/>
              </w:rPr>
            </w:pPr>
            <w:r>
              <w:rPr>
                <w:spacing w:val="-2"/>
                <w:sz w:val="24"/>
              </w:rPr>
              <w:t>Vanicide </w:t>
            </w:r>
            <w:r>
              <w:rPr>
                <w:sz w:val="24"/>
              </w:rPr>
              <w:t>5SL,</w:t>
            </w:r>
            <w:r>
              <w:rPr>
                <w:spacing w:val="-15"/>
                <w:sz w:val="24"/>
              </w:rPr>
              <w:t> </w:t>
            </w:r>
            <w:r>
              <w:rPr>
                <w:sz w:val="24"/>
              </w:rPr>
              <w:t>5WP</w:t>
            </w:r>
          </w:p>
        </w:tc>
        <w:tc>
          <w:tcPr>
            <w:tcW w:w="5223" w:type="dxa"/>
          </w:tcPr>
          <w:p>
            <w:pPr>
              <w:pStyle w:val="TableParagraph"/>
              <w:spacing w:line="240" w:lineRule="auto"/>
              <w:ind w:left="110" w:right="82"/>
              <w:rPr>
                <w:sz w:val="24"/>
              </w:rPr>
            </w:pPr>
            <w:r>
              <w:rPr>
                <w:b/>
                <w:sz w:val="24"/>
              </w:rPr>
              <w:t>5SL:</w:t>
            </w:r>
            <w:r>
              <w:rPr>
                <w:b/>
                <w:spacing w:val="-5"/>
                <w:sz w:val="24"/>
              </w:rPr>
              <w:t> </w:t>
            </w:r>
            <w:r>
              <w:rPr>
                <w:sz w:val="24"/>
              </w:rPr>
              <w:t>khô</w:t>
            </w:r>
            <w:r>
              <w:rPr>
                <w:spacing w:val="-5"/>
                <w:sz w:val="24"/>
              </w:rPr>
              <w:t> </w:t>
            </w:r>
            <w:r>
              <w:rPr>
                <w:sz w:val="24"/>
              </w:rPr>
              <w:t>vằn/</w:t>
            </w:r>
            <w:r>
              <w:rPr>
                <w:spacing w:val="-5"/>
                <w:sz w:val="24"/>
              </w:rPr>
              <w:t> </w:t>
            </w:r>
            <w:r>
              <w:rPr>
                <w:sz w:val="24"/>
              </w:rPr>
              <w:t>lúa,</w:t>
            </w:r>
            <w:r>
              <w:rPr>
                <w:spacing w:val="-5"/>
                <w:sz w:val="24"/>
              </w:rPr>
              <w:t> </w:t>
            </w:r>
            <w:r>
              <w:rPr>
                <w:sz w:val="24"/>
              </w:rPr>
              <w:t>thối</w:t>
            </w:r>
            <w:r>
              <w:rPr>
                <w:spacing w:val="-5"/>
                <w:sz w:val="24"/>
              </w:rPr>
              <w:t> </w:t>
            </w:r>
            <w:r>
              <w:rPr>
                <w:sz w:val="24"/>
              </w:rPr>
              <w:t>gốc/</w:t>
            </w:r>
            <w:r>
              <w:rPr>
                <w:spacing w:val="-5"/>
                <w:sz w:val="24"/>
              </w:rPr>
              <w:t> </w:t>
            </w:r>
            <w:r>
              <w:rPr>
                <w:sz w:val="24"/>
              </w:rPr>
              <w:t>khoai</w:t>
            </w:r>
            <w:r>
              <w:rPr>
                <w:spacing w:val="-5"/>
                <w:sz w:val="24"/>
              </w:rPr>
              <w:t> </w:t>
            </w:r>
            <w:r>
              <w:rPr>
                <w:sz w:val="24"/>
              </w:rPr>
              <w:t>tây,</w:t>
            </w:r>
            <w:r>
              <w:rPr>
                <w:spacing w:val="-5"/>
                <w:sz w:val="24"/>
              </w:rPr>
              <w:t> </w:t>
            </w:r>
            <w:r>
              <w:rPr>
                <w:sz w:val="24"/>
              </w:rPr>
              <w:t>nấm</w:t>
            </w:r>
            <w:r>
              <w:rPr>
                <w:spacing w:val="-5"/>
                <w:sz w:val="24"/>
              </w:rPr>
              <w:t> </w:t>
            </w:r>
            <w:r>
              <w:rPr>
                <w:sz w:val="24"/>
              </w:rPr>
              <w:t>hồng/ cao su, lở cổ rễ/ cà chua</w:t>
            </w:r>
          </w:p>
          <w:p>
            <w:pPr>
              <w:pStyle w:val="TableParagraph"/>
              <w:spacing w:line="257" w:lineRule="exact"/>
              <w:ind w:left="110"/>
              <w:rPr>
                <w:sz w:val="24"/>
              </w:rPr>
            </w:pPr>
            <w:r>
              <w:rPr>
                <w:b/>
                <w:sz w:val="24"/>
              </w:rPr>
              <w:t>5WP:</w:t>
            </w:r>
            <w:r>
              <w:rPr>
                <w:b/>
                <w:spacing w:val="-2"/>
                <w:sz w:val="24"/>
              </w:rPr>
              <w:t> </w:t>
            </w:r>
            <w:r>
              <w:rPr>
                <w:sz w:val="24"/>
              </w:rPr>
              <w:t>khô</w:t>
            </w:r>
            <w:r>
              <w:rPr>
                <w:spacing w:val="-1"/>
                <w:sz w:val="24"/>
              </w:rPr>
              <w:t> </w:t>
            </w:r>
            <w:r>
              <w:rPr>
                <w:sz w:val="24"/>
              </w:rPr>
              <w:t>vằn/ lúa,</w:t>
            </w:r>
            <w:r>
              <w:rPr>
                <w:spacing w:val="-1"/>
                <w:sz w:val="24"/>
              </w:rPr>
              <w:t> </w:t>
            </w:r>
            <w:r>
              <w:rPr>
                <w:sz w:val="24"/>
              </w:rPr>
              <w:t>ngô;</w:t>
            </w:r>
            <w:r>
              <w:rPr>
                <w:spacing w:val="2"/>
                <w:sz w:val="24"/>
              </w:rPr>
              <w:t> </w:t>
            </w:r>
            <w:r>
              <w:rPr>
                <w:sz w:val="24"/>
              </w:rPr>
              <w:t>lở</w:t>
            </w:r>
            <w:r>
              <w:rPr>
                <w:spacing w:val="-1"/>
                <w:sz w:val="24"/>
              </w:rPr>
              <w:t> </w:t>
            </w:r>
            <w:r>
              <w:rPr>
                <w:sz w:val="24"/>
              </w:rPr>
              <w:t>cổ rễ/</w:t>
            </w:r>
            <w:r>
              <w:rPr>
                <w:spacing w:val="-1"/>
                <w:sz w:val="24"/>
              </w:rPr>
              <w:t> </w:t>
            </w:r>
            <w:r>
              <w:rPr>
                <w:sz w:val="24"/>
              </w:rPr>
              <w:t>cà </w:t>
            </w:r>
            <w:r>
              <w:rPr>
                <w:spacing w:val="-4"/>
                <w:sz w:val="24"/>
              </w:rPr>
              <w:t>chua</w:t>
            </w:r>
          </w:p>
        </w:tc>
        <w:tc>
          <w:tcPr>
            <w:tcW w:w="3353" w:type="dxa"/>
          </w:tcPr>
          <w:p>
            <w:pPr>
              <w:pStyle w:val="TableParagraph"/>
              <w:spacing w:line="240" w:lineRule="auto"/>
              <w:ind w:left="1286"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bl>
    <w:p>
      <w:pPr>
        <w:rPr>
          <w:sz w:val="2"/>
          <w:szCs w:val="2"/>
        </w:rPr>
      </w:pPr>
      <w:r>
        <w:rPr/>
        <mc:AlternateContent>
          <mc:Choice Requires="wps">
            <w:drawing>
              <wp:anchor distT="0" distB="0" distL="0" distR="0" allowOverlap="1" layoutInCell="1" locked="0" behindDoc="0" simplePos="0" relativeHeight="15762432">
                <wp:simplePos x="0" y="0"/>
                <wp:positionH relativeFrom="page">
                  <wp:posOffset>1307846</wp:posOffset>
                </wp:positionH>
                <wp:positionV relativeFrom="page">
                  <wp:posOffset>359663</wp:posOffset>
                </wp:positionV>
                <wp:extent cx="9525" cy="663829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9525" cy="6638290"/>
                        </a:xfrm>
                        <a:custGeom>
                          <a:avLst/>
                          <a:gdLst/>
                          <a:ahLst/>
                          <a:cxnLst/>
                          <a:rect l="l" t="t" r="r" b="b"/>
                          <a:pathLst>
                            <a:path w="9525" h="6638290">
                              <a:moveTo>
                                <a:pt x="9144" y="6103328"/>
                              </a:moveTo>
                              <a:lnTo>
                                <a:pt x="0" y="6103328"/>
                              </a:lnTo>
                              <a:lnTo>
                                <a:pt x="0" y="6112459"/>
                              </a:lnTo>
                              <a:lnTo>
                                <a:pt x="0" y="6638239"/>
                              </a:lnTo>
                              <a:lnTo>
                                <a:pt x="9144" y="6638239"/>
                              </a:lnTo>
                              <a:lnTo>
                                <a:pt x="9144" y="6112459"/>
                              </a:lnTo>
                              <a:lnTo>
                                <a:pt x="9144" y="6103328"/>
                              </a:lnTo>
                              <a:close/>
                            </a:path>
                            <a:path w="9525" h="6638290">
                              <a:moveTo>
                                <a:pt x="9144" y="5216093"/>
                              </a:moveTo>
                              <a:lnTo>
                                <a:pt x="0" y="5216093"/>
                              </a:lnTo>
                              <a:lnTo>
                                <a:pt x="0" y="5742178"/>
                              </a:lnTo>
                              <a:lnTo>
                                <a:pt x="0" y="5751271"/>
                              </a:lnTo>
                              <a:lnTo>
                                <a:pt x="0" y="6103315"/>
                              </a:lnTo>
                              <a:lnTo>
                                <a:pt x="9144" y="6103315"/>
                              </a:lnTo>
                              <a:lnTo>
                                <a:pt x="9144" y="5751322"/>
                              </a:lnTo>
                              <a:lnTo>
                                <a:pt x="9144" y="5742178"/>
                              </a:lnTo>
                              <a:lnTo>
                                <a:pt x="9144" y="5216093"/>
                              </a:lnTo>
                              <a:close/>
                            </a:path>
                            <a:path w="9525" h="6638290">
                              <a:moveTo>
                                <a:pt x="9144" y="2714891"/>
                              </a:moveTo>
                              <a:lnTo>
                                <a:pt x="0" y="2714891"/>
                              </a:lnTo>
                              <a:lnTo>
                                <a:pt x="0" y="3240659"/>
                              </a:lnTo>
                              <a:lnTo>
                                <a:pt x="0" y="3249752"/>
                              </a:lnTo>
                              <a:lnTo>
                                <a:pt x="0" y="5216017"/>
                              </a:lnTo>
                              <a:lnTo>
                                <a:pt x="9144" y="5216017"/>
                              </a:lnTo>
                              <a:lnTo>
                                <a:pt x="9144" y="3240659"/>
                              </a:lnTo>
                              <a:lnTo>
                                <a:pt x="9144" y="2714891"/>
                              </a:lnTo>
                              <a:close/>
                            </a:path>
                            <a:path w="9525" h="6638290">
                              <a:moveTo>
                                <a:pt x="9144" y="1995246"/>
                              </a:moveTo>
                              <a:lnTo>
                                <a:pt x="0" y="1995246"/>
                              </a:lnTo>
                              <a:lnTo>
                                <a:pt x="0" y="2346071"/>
                              </a:lnTo>
                              <a:lnTo>
                                <a:pt x="0" y="2355215"/>
                              </a:lnTo>
                              <a:lnTo>
                                <a:pt x="0" y="2705735"/>
                              </a:lnTo>
                              <a:lnTo>
                                <a:pt x="0" y="2714879"/>
                              </a:lnTo>
                              <a:lnTo>
                                <a:pt x="9144" y="2714879"/>
                              </a:lnTo>
                              <a:lnTo>
                                <a:pt x="9144" y="2705735"/>
                              </a:lnTo>
                              <a:lnTo>
                                <a:pt x="9144" y="2355215"/>
                              </a:lnTo>
                              <a:lnTo>
                                <a:pt x="9144" y="2346071"/>
                              </a:lnTo>
                              <a:lnTo>
                                <a:pt x="9144" y="1995246"/>
                              </a:lnTo>
                              <a:close/>
                            </a:path>
                            <a:path w="9525" h="6638290">
                              <a:moveTo>
                                <a:pt x="9144" y="0"/>
                              </a:moveTo>
                              <a:lnTo>
                                <a:pt x="0" y="0"/>
                              </a:lnTo>
                              <a:lnTo>
                                <a:pt x="0" y="9144"/>
                              </a:lnTo>
                              <a:lnTo>
                                <a:pt x="0" y="359664"/>
                              </a:lnTo>
                              <a:lnTo>
                                <a:pt x="0" y="1995170"/>
                              </a:lnTo>
                              <a:lnTo>
                                <a:pt x="9144" y="199517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2.7pt;mso-position-horizontal-relative:page;mso-position-vertical-relative:page;z-index:15762432" id="docshape72" coordorigin="2060,566" coordsize="15,10454" path="m2074,10178l2060,10178,2060,10192,2060,11020,2074,11020,2074,10192,2074,10178xm2074,8781l2060,8781,2060,9609,2060,9624,2060,9624,2060,10178,2074,10178,2074,9624,2074,9624,2074,9609,2074,8781xm2074,4842l2060,4842,2060,5670,2060,5684,2060,5684,2060,7343,2060,7357,2060,7909,2060,7924,2060,8476,2060,8490,2060,8766,2060,8781,2074,8781,2074,8766,2074,8490,2074,8476,2074,7924,2074,7909,2074,7357,2074,7343,2074,5684,2074,5684,2074,5670,2074,4842xm2074,3709l2060,3709,2060,4261,2060,4275,2060,4827,2060,4842,2074,4842,2074,4827,2074,4275,2074,4261,2074,3709xm2074,566l2060,566,2060,581,2060,1133,2060,1147,2060,1147,2060,1426,2060,1440,2060,1716,2060,1731,2060,2283,2060,2297,2060,2849,2060,2864,2060,3694,2060,3708,2074,3708,2074,3694,2074,2864,2074,2849,2074,2297,2074,2283,2074,1731,2074,1716,2074,1440,2074,1426,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858012</wp:posOffset>
                </wp:positionH>
                <wp:positionV relativeFrom="page">
                  <wp:posOffset>368807</wp:posOffset>
                </wp:positionV>
                <wp:extent cx="9525" cy="662940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9525" cy="6629400"/>
                        </a:xfrm>
                        <a:custGeom>
                          <a:avLst/>
                          <a:gdLst/>
                          <a:ahLst/>
                          <a:cxnLst/>
                          <a:rect l="l" t="t" r="r" b="b"/>
                          <a:pathLst>
                            <a:path w="9525" h="6629400">
                              <a:moveTo>
                                <a:pt x="9144" y="6094184"/>
                              </a:moveTo>
                              <a:lnTo>
                                <a:pt x="0" y="6094184"/>
                              </a:lnTo>
                              <a:lnTo>
                                <a:pt x="0" y="6103315"/>
                              </a:lnTo>
                              <a:lnTo>
                                <a:pt x="0" y="6629095"/>
                              </a:lnTo>
                              <a:lnTo>
                                <a:pt x="9144" y="6629095"/>
                              </a:lnTo>
                              <a:lnTo>
                                <a:pt x="9144" y="6103315"/>
                              </a:lnTo>
                              <a:lnTo>
                                <a:pt x="9144" y="6094184"/>
                              </a:lnTo>
                              <a:close/>
                            </a:path>
                            <a:path w="9525" h="6629400">
                              <a:moveTo>
                                <a:pt x="9144" y="5206949"/>
                              </a:moveTo>
                              <a:lnTo>
                                <a:pt x="0" y="5206949"/>
                              </a:lnTo>
                              <a:lnTo>
                                <a:pt x="0" y="5733034"/>
                              </a:lnTo>
                              <a:lnTo>
                                <a:pt x="0" y="5742127"/>
                              </a:lnTo>
                              <a:lnTo>
                                <a:pt x="0" y="6094171"/>
                              </a:lnTo>
                              <a:lnTo>
                                <a:pt x="9144" y="6094171"/>
                              </a:lnTo>
                              <a:lnTo>
                                <a:pt x="9144" y="5742178"/>
                              </a:lnTo>
                              <a:lnTo>
                                <a:pt x="9144" y="5733034"/>
                              </a:lnTo>
                              <a:lnTo>
                                <a:pt x="9144" y="5206949"/>
                              </a:lnTo>
                              <a:close/>
                            </a:path>
                            <a:path w="9525" h="6629400">
                              <a:moveTo>
                                <a:pt x="9144" y="2705747"/>
                              </a:moveTo>
                              <a:lnTo>
                                <a:pt x="0" y="2705747"/>
                              </a:lnTo>
                              <a:lnTo>
                                <a:pt x="0" y="3231515"/>
                              </a:lnTo>
                              <a:lnTo>
                                <a:pt x="0" y="3240608"/>
                              </a:lnTo>
                              <a:lnTo>
                                <a:pt x="0" y="5206873"/>
                              </a:lnTo>
                              <a:lnTo>
                                <a:pt x="9144" y="5206873"/>
                              </a:lnTo>
                              <a:lnTo>
                                <a:pt x="9144" y="3231515"/>
                              </a:lnTo>
                              <a:lnTo>
                                <a:pt x="9144" y="2705747"/>
                              </a:lnTo>
                              <a:close/>
                            </a:path>
                            <a:path w="9525" h="6629400">
                              <a:moveTo>
                                <a:pt x="9144" y="1986102"/>
                              </a:moveTo>
                              <a:lnTo>
                                <a:pt x="0" y="1986102"/>
                              </a:lnTo>
                              <a:lnTo>
                                <a:pt x="0" y="2336927"/>
                              </a:lnTo>
                              <a:lnTo>
                                <a:pt x="0" y="2346071"/>
                              </a:lnTo>
                              <a:lnTo>
                                <a:pt x="0" y="2696591"/>
                              </a:lnTo>
                              <a:lnTo>
                                <a:pt x="0" y="2705735"/>
                              </a:lnTo>
                              <a:lnTo>
                                <a:pt x="9144" y="2705735"/>
                              </a:lnTo>
                              <a:lnTo>
                                <a:pt x="9144" y="2696591"/>
                              </a:lnTo>
                              <a:lnTo>
                                <a:pt x="9144" y="2346071"/>
                              </a:lnTo>
                              <a:lnTo>
                                <a:pt x="9144" y="2336927"/>
                              </a:lnTo>
                              <a:lnTo>
                                <a:pt x="9144" y="1986102"/>
                              </a:lnTo>
                              <a:close/>
                            </a:path>
                            <a:path w="9525" h="6629400">
                              <a:moveTo>
                                <a:pt x="9144" y="0"/>
                              </a:moveTo>
                              <a:lnTo>
                                <a:pt x="0" y="0"/>
                              </a:lnTo>
                              <a:lnTo>
                                <a:pt x="0" y="350520"/>
                              </a:lnTo>
                              <a:lnTo>
                                <a:pt x="0" y="359613"/>
                              </a:lnTo>
                              <a:lnTo>
                                <a:pt x="0" y="1986026"/>
                              </a:lnTo>
                              <a:lnTo>
                                <a:pt x="9144" y="1986026"/>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2pt;mso-position-horizontal-relative:page;mso-position-vertical-relative:page;z-index:15762944" id="docshape73" coordorigin="1351,581" coordsize="15,10440" path="m1366,10178l1351,10178,1351,10192,1351,11020,1366,11020,1366,10192,1366,10178xm1366,8781l1351,8781,1351,9609,1351,9624,1351,9624,1351,10178,1366,10178,1366,9624,1366,9624,1366,9609,1366,8781xm1366,4842l1351,4842,1351,5670,1351,5684,1351,5684,1351,7343,1351,7357,1351,7909,1351,7924,1351,8476,1351,8490,1351,8766,1351,8781,1366,8781,1366,8766,1366,8490,1366,8476,1366,7924,1366,7909,1366,7357,1366,7343,1366,5684,1366,5684,1366,5670,1366,4842xm1366,3709l1351,3709,1351,4261,1351,4275,1351,4827,1351,4842,1366,4842,1366,4827,1366,4275,1366,4261,1366,3709xm1366,581l1351,581,1351,1133,1351,1147,1351,1147,1351,1426,1351,1440,1351,1716,1351,1731,1351,2283,1351,2297,1351,2849,1351,2864,1351,3694,1351,3708,1366,3708,1366,3694,1366,2864,1366,2849,1366,2297,1366,2283,1366,1731,1366,1716,1366,1440,1366,1426,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ind w:left="24" w:right="6"/>
              <w:jc w:val="center"/>
              <w:rPr>
                <w:sz w:val="24"/>
              </w:rPr>
            </w:pPr>
            <w:r>
              <w:rPr>
                <w:sz w:val="24"/>
              </w:rPr>
              <w:t>Varison</w:t>
            </w:r>
            <w:r>
              <w:rPr>
                <w:spacing w:val="-1"/>
                <w:sz w:val="24"/>
              </w:rPr>
              <w:t> </w:t>
            </w:r>
            <w:r>
              <w:rPr>
                <w:sz w:val="24"/>
              </w:rPr>
              <w:t>5</w:t>
            </w:r>
            <w:r>
              <w:rPr>
                <w:spacing w:val="-1"/>
                <w:sz w:val="24"/>
              </w:rPr>
              <w:t> </w:t>
            </w:r>
            <w:r>
              <w:rPr>
                <w:spacing w:val="-5"/>
                <w:sz w:val="24"/>
              </w:rPr>
              <w:t>WP</w:t>
            </w:r>
          </w:p>
        </w:tc>
        <w:tc>
          <w:tcPr>
            <w:tcW w:w="5223" w:type="dxa"/>
          </w:tcPr>
          <w:p>
            <w:pPr>
              <w:pStyle w:val="TableParagraph"/>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6" w:lineRule="exact"/>
              <w:ind w:left="553" w:right="345" w:firstLine="62"/>
              <w:rPr>
                <w:sz w:val="24"/>
              </w:rPr>
            </w:pPr>
            <w:r>
              <w:rPr>
                <w:sz w:val="24"/>
              </w:rPr>
              <w:t>Công ty CP Giải pháp Nông</w:t>
            </w:r>
            <w:r>
              <w:rPr>
                <w:spacing w:val="-14"/>
                <w:sz w:val="24"/>
              </w:rPr>
              <w:t> </w:t>
            </w:r>
            <w:r>
              <w:rPr>
                <w:sz w:val="24"/>
              </w:rPr>
              <w:t>nghiệp</w:t>
            </w:r>
            <w:r>
              <w:rPr>
                <w:spacing w:val="-14"/>
                <w:sz w:val="24"/>
              </w:rPr>
              <w:t> </w:t>
            </w:r>
            <w:r>
              <w:rPr>
                <w:sz w:val="24"/>
              </w:rPr>
              <w:t>Tiên</w:t>
            </w:r>
            <w:r>
              <w:rPr>
                <w:spacing w:val="-14"/>
                <w:sz w:val="24"/>
              </w:rPr>
              <w:t> </w:t>
            </w:r>
            <w:r>
              <w:rPr>
                <w:sz w:val="24"/>
              </w:rPr>
              <w:t>Tiến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pacing w:val="-2"/>
                <w:sz w:val="24"/>
              </w:rPr>
              <w:t>Vida</w:t>
            </w:r>
            <w:r>
              <w:rPr>
                <w:spacing w:val="-2"/>
                <w:sz w:val="24"/>
                <w:vertAlign w:val="superscript"/>
              </w:rPr>
              <w:t>®</w:t>
            </w:r>
          </w:p>
          <w:p>
            <w:pPr>
              <w:pStyle w:val="TableParagraph"/>
              <w:spacing w:line="257" w:lineRule="exact"/>
              <w:ind w:left="24" w:right="5"/>
              <w:jc w:val="center"/>
              <w:rPr>
                <w:sz w:val="24"/>
              </w:rPr>
            </w:pPr>
            <w:r>
              <w:rPr>
                <w:sz w:val="24"/>
              </w:rPr>
              <w:t>3 SC,</w:t>
            </w:r>
            <w:r>
              <w:rPr>
                <w:spacing w:val="60"/>
                <w:sz w:val="24"/>
              </w:rPr>
              <w:t> </w:t>
            </w:r>
            <w:r>
              <w:rPr>
                <w:spacing w:val="-5"/>
                <w:sz w:val="24"/>
              </w:rPr>
              <w:t>5WP</w:t>
            </w:r>
          </w:p>
        </w:tc>
        <w:tc>
          <w:tcPr>
            <w:tcW w:w="5223" w:type="dxa"/>
          </w:tcPr>
          <w:p>
            <w:pPr>
              <w:pStyle w:val="TableParagraph"/>
              <w:spacing w:line="240" w:lineRule="auto" w:before="1"/>
              <w:ind w:left="111"/>
              <w:rPr>
                <w:sz w:val="24"/>
              </w:rPr>
            </w:pPr>
            <w:r>
              <w:rPr>
                <w:b/>
                <w:sz w:val="24"/>
              </w:rPr>
              <w:t>3SC:</w:t>
            </w:r>
            <w:r>
              <w:rPr>
                <w:b/>
                <w:spacing w:val="-2"/>
                <w:sz w:val="24"/>
              </w:rPr>
              <w:t> </w:t>
            </w:r>
            <w:r>
              <w:rPr>
                <w:sz w:val="24"/>
              </w:rPr>
              <w:t>khô</w:t>
            </w:r>
            <w:r>
              <w:rPr>
                <w:spacing w:val="-1"/>
                <w:sz w:val="24"/>
              </w:rPr>
              <w:t> </w:t>
            </w:r>
            <w:r>
              <w:rPr>
                <w:sz w:val="24"/>
              </w:rPr>
              <w:t>vằn/</w:t>
            </w:r>
            <w:r>
              <w:rPr>
                <w:spacing w:val="-1"/>
                <w:sz w:val="24"/>
              </w:rPr>
              <w:t> </w:t>
            </w:r>
            <w:r>
              <w:rPr>
                <w:sz w:val="24"/>
              </w:rPr>
              <w:t>lúa, thối</w:t>
            </w:r>
            <w:r>
              <w:rPr>
                <w:spacing w:val="-1"/>
                <w:sz w:val="24"/>
              </w:rPr>
              <w:t> </w:t>
            </w:r>
            <w:r>
              <w:rPr>
                <w:sz w:val="24"/>
              </w:rPr>
              <w:t>(gốc,</w:t>
            </w:r>
            <w:r>
              <w:rPr>
                <w:spacing w:val="-1"/>
                <w:sz w:val="24"/>
              </w:rPr>
              <w:t> </w:t>
            </w:r>
            <w:r>
              <w:rPr>
                <w:sz w:val="24"/>
              </w:rPr>
              <w:t>rễ)/</w:t>
            </w:r>
            <w:r>
              <w:rPr>
                <w:spacing w:val="-1"/>
                <w:sz w:val="24"/>
              </w:rPr>
              <w:t> </w:t>
            </w:r>
            <w:r>
              <w:rPr>
                <w:sz w:val="24"/>
              </w:rPr>
              <w:t>rau </w:t>
            </w:r>
            <w:r>
              <w:rPr>
                <w:spacing w:val="-5"/>
                <w:sz w:val="24"/>
              </w:rPr>
              <w:t>cải</w:t>
            </w:r>
          </w:p>
          <w:p>
            <w:pPr>
              <w:pStyle w:val="TableParagraph"/>
              <w:spacing w:line="257" w:lineRule="exact"/>
              <w:ind w:left="111"/>
              <w:rPr>
                <w:sz w:val="24"/>
              </w:rPr>
            </w:pPr>
            <w:r>
              <w:rPr>
                <w:b/>
                <w:sz w:val="24"/>
              </w:rPr>
              <w:t>5WP:</w:t>
            </w:r>
            <w:r>
              <w:rPr>
                <w:b/>
                <w:spacing w:val="-2"/>
                <w:sz w:val="24"/>
              </w:rPr>
              <w:t> </w:t>
            </w:r>
            <w:r>
              <w:rPr>
                <w:sz w:val="24"/>
              </w:rPr>
              <w:t>khô vằn/ </w:t>
            </w:r>
            <w:r>
              <w:rPr>
                <w:spacing w:val="-5"/>
                <w:sz w:val="24"/>
              </w:rPr>
              <w:t>lúa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V-cin</w:t>
            </w:r>
            <w:r>
              <w:rPr>
                <w:spacing w:val="-4"/>
                <w:sz w:val="24"/>
              </w:rPr>
              <w:t> </w:t>
            </w:r>
            <w:r>
              <w:rPr>
                <w:sz w:val="24"/>
              </w:rPr>
              <w:t>5</w:t>
            </w:r>
            <w:r>
              <w:rPr>
                <w:spacing w:val="-1"/>
                <w:sz w:val="24"/>
              </w:rPr>
              <w:t> </w:t>
            </w:r>
            <w:r>
              <w:rPr>
                <w:spacing w:val="-5"/>
                <w:sz w:val="24"/>
              </w:rPr>
              <w:t>SL</w:t>
            </w:r>
          </w:p>
        </w:tc>
        <w:tc>
          <w:tcPr>
            <w:tcW w:w="5223" w:type="dxa"/>
          </w:tcPr>
          <w:p>
            <w:pPr>
              <w:pStyle w:val="TableParagraph"/>
              <w:spacing w:line="255" w:lineRule="exact"/>
              <w:ind w:left="111"/>
              <w:rPr>
                <w:sz w:val="24"/>
              </w:rPr>
            </w:pPr>
            <w:r>
              <w:rPr>
                <w:sz w:val="24"/>
              </w:rPr>
              <w:t>khô</w:t>
            </w:r>
            <w:r>
              <w:rPr>
                <w:spacing w:val="-1"/>
                <w:sz w:val="24"/>
              </w:rPr>
              <w:t> </w:t>
            </w:r>
            <w:r>
              <w:rPr>
                <w:sz w:val="24"/>
              </w:rPr>
              <w:t>vằn/</w:t>
            </w:r>
            <w:r>
              <w:rPr>
                <w:spacing w:val="-1"/>
                <w:sz w:val="24"/>
              </w:rPr>
              <w:t> </w:t>
            </w:r>
            <w:r>
              <w:rPr>
                <w:sz w:val="24"/>
              </w:rPr>
              <w:t>lúa,</w:t>
            </w:r>
            <w:r>
              <w:rPr>
                <w:spacing w:val="-1"/>
                <w:sz w:val="24"/>
              </w:rPr>
              <w:t> </w:t>
            </w:r>
            <w:r>
              <w:rPr>
                <w:sz w:val="24"/>
              </w:rPr>
              <w:t>nấm</w:t>
            </w:r>
            <w:r>
              <w:rPr>
                <w:spacing w:val="-1"/>
                <w:sz w:val="24"/>
              </w:rPr>
              <w:t> </w:t>
            </w:r>
            <w:r>
              <w:rPr>
                <w:sz w:val="24"/>
              </w:rPr>
              <w:t>hồng/</w:t>
            </w:r>
            <w:r>
              <w:rPr>
                <w:spacing w:val="-1"/>
                <w:sz w:val="24"/>
              </w:rPr>
              <w:t> </w:t>
            </w:r>
            <w:r>
              <w:rPr>
                <w:sz w:val="24"/>
              </w:rPr>
              <w:t>cao </w:t>
            </w:r>
            <w:r>
              <w:rPr>
                <w:spacing w:val="-5"/>
                <w:sz w:val="24"/>
              </w:rPr>
              <w:t>su</w:t>
            </w:r>
          </w:p>
        </w:tc>
        <w:tc>
          <w:tcPr>
            <w:tcW w:w="3353" w:type="dxa"/>
          </w:tcPr>
          <w:p>
            <w:pPr>
              <w:pStyle w:val="TableParagraph"/>
              <w:spacing w:line="255" w:lineRule="exact"/>
              <w:ind w:left="63" w:right="47"/>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871" w:right="803" w:hanging="46"/>
              <w:rPr>
                <w:sz w:val="24"/>
              </w:rPr>
            </w:pPr>
            <w:r>
              <w:rPr>
                <w:spacing w:val="-2"/>
                <w:sz w:val="24"/>
              </w:rPr>
              <w:t>Vivadamy </w:t>
            </w:r>
            <w:r>
              <w:rPr>
                <w:sz w:val="24"/>
              </w:rPr>
              <w:t>5SL, 5SP</w:t>
            </w:r>
          </w:p>
        </w:tc>
        <w:tc>
          <w:tcPr>
            <w:tcW w:w="5223" w:type="dxa"/>
          </w:tcPr>
          <w:p>
            <w:pPr>
              <w:pStyle w:val="TableParagraph"/>
              <w:ind w:left="111"/>
              <w:rPr>
                <w:sz w:val="24"/>
              </w:rPr>
            </w:pPr>
            <w:r>
              <w:rPr>
                <w:b/>
                <w:sz w:val="24"/>
              </w:rPr>
              <w:t>5SP:</w:t>
            </w:r>
            <w:r>
              <w:rPr>
                <w:b/>
                <w:spacing w:val="-2"/>
                <w:sz w:val="24"/>
              </w:rPr>
              <w:t> </w:t>
            </w:r>
            <w:r>
              <w:rPr>
                <w:sz w:val="24"/>
              </w:rPr>
              <w:t>khô vằn/</w:t>
            </w:r>
            <w:r>
              <w:rPr>
                <w:spacing w:val="-1"/>
                <w:sz w:val="24"/>
              </w:rPr>
              <w:t> </w:t>
            </w:r>
            <w:r>
              <w:rPr>
                <w:sz w:val="24"/>
              </w:rPr>
              <w:t>lúa, mốc</w:t>
            </w:r>
            <w:r>
              <w:rPr>
                <w:spacing w:val="-1"/>
                <w:sz w:val="24"/>
              </w:rPr>
              <w:t> </w:t>
            </w:r>
            <w:r>
              <w:rPr>
                <w:sz w:val="24"/>
              </w:rPr>
              <w:t>hồng/ cao </w:t>
            </w:r>
            <w:r>
              <w:rPr>
                <w:spacing w:val="-5"/>
                <w:sz w:val="24"/>
              </w:rPr>
              <w:t>su</w:t>
            </w:r>
          </w:p>
          <w:p>
            <w:pPr>
              <w:pStyle w:val="TableParagraph"/>
              <w:spacing w:line="270" w:lineRule="atLeast"/>
              <w:ind w:left="111"/>
              <w:rPr>
                <w:sz w:val="24"/>
              </w:rPr>
            </w:pPr>
            <w:r>
              <w:rPr>
                <w:b/>
                <w:sz w:val="24"/>
              </w:rPr>
              <w:t>5SL: </w:t>
            </w:r>
            <w:r>
              <w:rPr>
                <w:sz w:val="24"/>
              </w:rPr>
              <w:t>khô vằn/ lúa; mốc hồng/ cao su; nấm hồng/cà </w:t>
            </w:r>
            <w:r>
              <w:rPr>
                <w:spacing w:val="-4"/>
                <w:sz w:val="24"/>
              </w:rPr>
              <w:t>phê</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126" w:right="452" w:hanging="627"/>
              <w:rPr>
                <w:sz w:val="24"/>
              </w:rPr>
            </w:pPr>
            <w:r>
              <w:rPr>
                <w:spacing w:val="-2"/>
                <w:sz w:val="24"/>
              </w:rPr>
              <w:t>Voalyđacyn-nhật </w:t>
            </w:r>
            <w:r>
              <w:rPr>
                <w:spacing w:val="-4"/>
                <w:sz w:val="24"/>
              </w:rPr>
              <w:t>5SL</w:t>
            </w:r>
          </w:p>
        </w:tc>
        <w:tc>
          <w:tcPr>
            <w:tcW w:w="5223" w:type="dxa"/>
          </w:tcPr>
          <w:p>
            <w:pPr>
              <w:pStyle w:val="TableParagraph"/>
              <w:ind w:left="111"/>
              <w:rPr>
                <w:sz w:val="24"/>
              </w:rPr>
            </w:pPr>
            <w:r>
              <w:rPr>
                <w:sz w:val="24"/>
              </w:rPr>
              <w:t>khô</w:t>
            </w:r>
            <w:r>
              <w:rPr>
                <w:spacing w:val="-1"/>
                <w:sz w:val="24"/>
              </w:rPr>
              <w:t> </w:t>
            </w:r>
            <w:r>
              <w:rPr>
                <w:sz w:val="24"/>
              </w:rPr>
              <w:t>vằn/lúa,</w:t>
            </w:r>
            <w:r>
              <w:rPr>
                <w:spacing w:val="-1"/>
                <w:sz w:val="24"/>
              </w:rPr>
              <w:t> </w:t>
            </w:r>
            <w:r>
              <w:rPr>
                <w:sz w:val="24"/>
              </w:rPr>
              <w:t>nấm</w:t>
            </w:r>
            <w:r>
              <w:rPr>
                <w:spacing w:val="-1"/>
                <w:sz w:val="24"/>
              </w:rPr>
              <w:t> </w:t>
            </w:r>
            <w:r>
              <w:rPr>
                <w:sz w:val="24"/>
              </w:rPr>
              <w:t>hồng/cao </w:t>
            </w:r>
            <w:r>
              <w:rPr>
                <w:spacing w:val="-5"/>
                <w:sz w:val="24"/>
              </w:rPr>
              <w:t>su</w:t>
            </w:r>
          </w:p>
        </w:tc>
        <w:tc>
          <w:tcPr>
            <w:tcW w:w="3353" w:type="dxa"/>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559" w:right="534" w:firstLine="367"/>
              <w:rPr>
                <w:sz w:val="24"/>
              </w:rPr>
            </w:pPr>
            <w:r>
              <w:rPr>
                <w:spacing w:val="-2"/>
                <w:sz w:val="24"/>
              </w:rPr>
              <w:t>Yomivil </w:t>
            </w:r>
            <w:r>
              <w:rPr>
                <w:sz w:val="24"/>
              </w:rPr>
              <w:t>108SC,</w:t>
            </w:r>
            <w:r>
              <w:rPr>
                <w:spacing w:val="-15"/>
                <w:sz w:val="24"/>
              </w:rPr>
              <w:t> </w:t>
            </w:r>
            <w:r>
              <w:rPr>
                <w:sz w:val="24"/>
              </w:rPr>
              <w:t>115WG</w:t>
            </w:r>
          </w:p>
        </w:tc>
        <w:tc>
          <w:tcPr>
            <w:tcW w:w="5223" w:type="dxa"/>
          </w:tcPr>
          <w:p>
            <w:pPr>
              <w:pStyle w:val="TableParagraph"/>
              <w:spacing w:line="240" w:lineRule="auto"/>
              <w:ind w:left="111"/>
              <w:rPr>
                <w:sz w:val="24"/>
              </w:rPr>
            </w:pPr>
            <w:r>
              <w:rPr>
                <w:sz w:val="24"/>
              </w:rPr>
              <w:t>khô</w:t>
            </w:r>
            <w:r>
              <w:rPr>
                <w:spacing w:val="-1"/>
                <w:sz w:val="24"/>
              </w:rPr>
              <w:t> </w:t>
            </w:r>
            <w:r>
              <w:rPr>
                <w:sz w:val="24"/>
              </w:rPr>
              <w:t>vằn/ </w:t>
            </w:r>
            <w:r>
              <w:rPr>
                <w:spacing w:val="-5"/>
                <w:sz w:val="24"/>
              </w:rPr>
              <w:t>lúa</w:t>
            </w:r>
          </w:p>
        </w:tc>
        <w:tc>
          <w:tcPr>
            <w:tcW w:w="3353" w:type="dxa"/>
          </w:tcPr>
          <w:p>
            <w:pPr>
              <w:pStyle w:val="TableParagraph"/>
              <w:spacing w:line="270" w:lineRule="atLeas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1" w:hRule="atLeast"/>
        </w:trPr>
        <w:tc>
          <w:tcPr>
            <w:tcW w:w="708" w:type="dxa"/>
            <w:vMerge w:val="restart"/>
            <w:tcBorders>
              <w:bottom w:val="single" w:sz="4" w:space="0" w:color="000000"/>
            </w:tcBorders>
          </w:tcPr>
          <w:p>
            <w:pPr>
              <w:pStyle w:val="TableParagraph"/>
              <w:ind w:left="98"/>
              <w:rPr>
                <w:sz w:val="24"/>
              </w:rPr>
            </w:pPr>
            <w:r>
              <w:rPr>
                <w:spacing w:val="-5"/>
                <w:sz w:val="24"/>
              </w:rPr>
              <w:t>723</w:t>
            </w:r>
          </w:p>
        </w:tc>
        <w:tc>
          <w:tcPr>
            <w:tcW w:w="2976" w:type="dxa"/>
            <w:vMerge w:val="restart"/>
            <w:tcBorders>
              <w:bottom w:val="single" w:sz="4" w:space="0" w:color="000000"/>
            </w:tcBorders>
          </w:tcPr>
          <w:p>
            <w:pPr>
              <w:pStyle w:val="TableParagraph"/>
              <w:rPr>
                <w:sz w:val="24"/>
              </w:rPr>
            </w:pPr>
            <w:r>
              <w:rPr>
                <w:sz w:val="24"/>
              </w:rPr>
              <w:t>Zineb</w:t>
            </w:r>
            <w:r>
              <w:rPr>
                <w:spacing w:val="-1"/>
                <w:sz w:val="24"/>
              </w:rPr>
              <w:t> </w:t>
            </w:r>
            <w:r>
              <w:rPr>
                <w:sz w:val="24"/>
              </w:rPr>
              <w:t>(min </w:t>
            </w:r>
            <w:r>
              <w:rPr>
                <w:spacing w:val="-4"/>
                <w:sz w:val="24"/>
              </w:rPr>
              <w:t>86%)</w:t>
            </w:r>
          </w:p>
        </w:tc>
        <w:tc>
          <w:tcPr>
            <w:tcW w:w="2647" w:type="dxa"/>
          </w:tcPr>
          <w:p>
            <w:pPr>
              <w:pStyle w:val="TableParagraph"/>
              <w:spacing w:line="276" w:lineRule="exact"/>
              <w:ind w:left="965" w:right="581" w:hanging="233"/>
              <w:rPr>
                <w:sz w:val="24"/>
              </w:rPr>
            </w:pPr>
            <w:r>
              <w:rPr>
                <w:spacing w:val="-2"/>
                <w:sz w:val="24"/>
              </w:rPr>
              <w:t>Bp-nhepbun 800WP</w:t>
            </w:r>
          </w:p>
        </w:tc>
        <w:tc>
          <w:tcPr>
            <w:tcW w:w="5223" w:type="dxa"/>
          </w:tcPr>
          <w:p>
            <w:pPr>
              <w:pStyle w:val="TableParagraph"/>
              <w:ind w:left="111"/>
              <w:rPr>
                <w:sz w:val="24"/>
              </w:rPr>
            </w:pPr>
            <w:r>
              <w:rPr>
                <w:sz w:val="24"/>
              </w:rPr>
              <w:t>thán thư/ dưa</w:t>
            </w:r>
            <w:r>
              <w:rPr>
                <w:spacing w:val="-2"/>
                <w:sz w:val="24"/>
              </w:rPr>
              <w:t> </w:t>
            </w:r>
            <w:r>
              <w:rPr>
                <w:spacing w:val="-5"/>
                <w:sz w:val="24"/>
              </w:rPr>
              <w:t>hấu</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996" w:right="856" w:hanging="118"/>
              <w:rPr>
                <w:sz w:val="24"/>
              </w:rPr>
            </w:pPr>
            <w:r>
              <w:rPr>
                <w:spacing w:val="-2"/>
                <w:sz w:val="24"/>
              </w:rPr>
              <w:t>Guinness </w:t>
            </w:r>
            <w:r>
              <w:rPr>
                <w:sz w:val="24"/>
              </w:rPr>
              <w:t>72 WP</w:t>
            </w:r>
          </w:p>
        </w:tc>
        <w:tc>
          <w:tcPr>
            <w:tcW w:w="5223" w:type="dxa"/>
          </w:tcPr>
          <w:p>
            <w:pPr>
              <w:pStyle w:val="TableParagraph"/>
              <w:spacing w:line="274" w:lineRule="exact"/>
              <w:ind w:left="111"/>
              <w:rPr>
                <w:sz w:val="24"/>
              </w:rPr>
            </w:pPr>
            <w:r>
              <w:rPr>
                <w:sz w:val="24"/>
              </w:rPr>
              <w:t>phấn</w:t>
            </w:r>
            <w:r>
              <w:rPr>
                <w:spacing w:val="-3"/>
                <w:sz w:val="24"/>
              </w:rPr>
              <w:t> </w:t>
            </w:r>
            <w:r>
              <w:rPr>
                <w:sz w:val="24"/>
              </w:rPr>
              <w:t>trắng/</w:t>
            </w:r>
            <w:r>
              <w:rPr>
                <w:spacing w:val="-1"/>
                <w:sz w:val="24"/>
              </w:rPr>
              <w:t> </w:t>
            </w:r>
            <w:r>
              <w:rPr>
                <w:sz w:val="24"/>
              </w:rPr>
              <w:t>nho,</w:t>
            </w:r>
            <w:r>
              <w:rPr>
                <w:spacing w:val="-1"/>
                <w:sz w:val="24"/>
              </w:rPr>
              <w:t> </w:t>
            </w:r>
            <w:r>
              <w:rPr>
                <w:sz w:val="24"/>
              </w:rPr>
              <w:t>cà </w:t>
            </w:r>
            <w:r>
              <w:rPr>
                <w:spacing w:val="-4"/>
                <w:sz w:val="24"/>
              </w:rPr>
              <w:t>chua</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Tigineb </w:t>
            </w:r>
            <w:r>
              <w:rPr>
                <w:sz w:val="24"/>
              </w:rPr>
              <w:t>80 WP</w:t>
            </w:r>
          </w:p>
        </w:tc>
        <w:tc>
          <w:tcPr>
            <w:tcW w:w="5223" w:type="dxa"/>
          </w:tcPr>
          <w:p>
            <w:pPr>
              <w:pStyle w:val="TableParagraph"/>
              <w:spacing w:line="274" w:lineRule="exact"/>
              <w:ind w:left="111"/>
              <w:rPr>
                <w:sz w:val="24"/>
              </w:rPr>
            </w:pPr>
            <w:r>
              <w:rPr>
                <w:sz w:val="24"/>
              </w:rPr>
              <w:t>mốc</w:t>
            </w:r>
            <w:r>
              <w:rPr>
                <w:spacing w:val="-2"/>
                <w:sz w:val="24"/>
              </w:rPr>
              <w:t> </w:t>
            </w:r>
            <w:r>
              <w:rPr>
                <w:sz w:val="24"/>
              </w:rPr>
              <w:t>sương/cà</w:t>
            </w:r>
            <w:r>
              <w:rPr>
                <w:spacing w:val="-2"/>
                <w:sz w:val="24"/>
              </w:rPr>
              <w:t> </w:t>
            </w:r>
            <w:r>
              <w:rPr>
                <w:sz w:val="24"/>
              </w:rPr>
              <w:t>chua,</w:t>
            </w:r>
            <w:r>
              <w:rPr>
                <w:spacing w:val="-1"/>
                <w:sz w:val="24"/>
              </w:rPr>
              <w:t> </w:t>
            </w:r>
            <w:r>
              <w:rPr>
                <w:sz w:val="24"/>
              </w:rPr>
              <w:t>thối quả/</w:t>
            </w:r>
            <w:r>
              <w:rPr>
                <w:spacing w:val="-1"/>
                <w:sz w:val="24"/>
              </w:rPr>
              <w:t> </w:t>
            </w:r>
            <w:r>
              <w:rPr>
                <w:sz w:val="24"/>
              </w:rPr>
              <w:t>cam, quýt; </w:t>
            </w:r>
            <w:r>
              <w:rPr>
                <w:spacing w:val="-4"/>
                <w:sz w:val="24"/>
              </w:rPr>
              <w:t>thán</w:t>
            </w:r>
          </w:p>
          <w:p>
            <w:pPr>
              <w:pStyle w:val="TableParagraph"/>
              <w:spacing w:line="257" w:lineRule="exact"/>
              <w:ind w:left="111"/>
              <w:rPr>
                <w:sz w:val="24"/>
              </w:rPr>
            </w:pPr>
            <w:r>
              <w:rPr>
                <w:sz w:val="24"/>
              </w:rPr>
              <w:t>thư/cà</w:t>
            </w:r>
            <w:r>
              <w:rPr>
                <w:spacing w:val="-3"/>
                <w:sz w:val="24"/>
              </w:rPr>
              <w:t> </w:t>
            </w:r>
            <w:r>
              <w:rPr>
                <w:sz w:val="24"/>
              </w:rPr>
              <w:t>phê; đốm lá/ xà</w:t>
            </w:r>
            <w:r>
              <w:rPr>
                <w:spacing w:val="-2"/>
                <w:sz w:val="24"/>
              </w:rPr>
              <w:t> </w:t>
            </w:r>
            <w:r>
              <w:rPr>
                <w:sz w:val="24"/>
              </w:rPr>
              <w:t>lách xoong, ghẻ</w:t>
            </w:r>
            <w:r>
              <w:rPr>
                <w:spacing w:val="-1"/>
                <w:sz w:val="24"/>
              </w:rPr>
              <w:t> </w:t>
            </w:r>
            <w:r>
              <w:rPr>
                <w:sz w:val="24"/>
              </w:rPr>
              <w:t>sẹo/ </w:t>
            </w:r>
            <w:r>
              <w:rPr>
                <w:spacing w:val="-4"/>
                <w:sz w:val="24"/>
              </w:rPr>
              <w:t>quýt</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6" w:lineRule="exact"/>
              <w:ind w:left="24" w:right="9"/>
              <w:jc w:val="center"/>
              <w:rPr>
                <w:sz w:val="24"/>
              </w:rPr>
            </w:pPr>
            <w:r>
              <w:rPr>
                <w:sz w:val="24"/>
              </w:rPr>
              <w:t>Zinebusa</w:t>
            </w:r>
            <w:r>
              <w:rPr>
                <w:spacing w:val="-2"/>
                <w:sz w:val="24"/>
              </w:rPr>
              <w:t> </w:t>
            </w:r>
            <w:r>
              <w:rPr>
                <w:spacing w:val="-4"/>
                <w:sz w:val="24"/>
              </w:rPr>
              <w:t>800WP</w:t>
            </w:r>
          </w:p>
        </w:tc>
        <w:tc>
          <w:tcPr>
            <w:tcW w:w="5223" w:type="dxa"/>
          </w:tcPr>
          <w:p>
            <w:pPr>
              <w:pStyle w:val="TableParagraph"/>
              <w:spacing w:line="256" w:lineRule="exact"/>
              <w:ind w:left="111"/>
              <w:rPr>
                <w:sz w:val="24"/>
              </w:rPr>
            </w:pPr>
            <w:r>
              <w:rPr>
                <w:sz w:val="24"/>
              </w:rPr>
              <w:t>đốm</w:t>
            </w:r>
            <w:r>
              <w:rPr>
                <w:spacing w:val="-3"/>
                <w:sz w:val="24"/>
              </w:rPr>
              <w:t> </w:t>
            </w:r>
            <w:r>
              <w:rPr>
                <w:sz w:val="24"/>
              </w:rPr>
              <w:t>vòng/cà</w:t>
            </w:r>
            <w:r>
              <w:rPr>
                <w:spacing w:val="-1"/>
                <w:sz w:val="24"/>
              </w:rPr>
              <w:t> </w:t>
            </w:r>
            <w:r>
              <w:rPr>
                <w:spacing w:val="-4"/>
                <w:sz w:val="24"/>
              </w:rPr>
              <w:t>chua</w:t>
            </w:r>
          </w:p>
        </w:tc>
        <w:tc>
          <w:tcPr>
            <w:tcW w:w="3353" w:type="dxa"/>
          </w:tcPr>
          <w:p>
            <w:pPr>
              <w:pStyle w:val="TableParagraph"/>
              <w:spacing w:line="256" w:lineRule="exact"/>
              <w:ind w:left="63" w:right="49"/>
              <w:jc w:val="center"/>
              <w:rPr>
                <w:sz w:val="24"/>
              </w:rPr>
            </w:pPr>
            <w:r>
              <w:rPr>
                <w:sz w:val="24"/>
              </w:rPr>
              <w:t>Công</w:t>
            </w:r>
            <w:r>
              <w:rPr>
                <w:spacing w:val="-3"/>
                <w:sz w:val="24"/>
              </w:rPr>
              <w:t> </w:t>
            </w:r>
            <w:r>
              <w:rPr>
                <w:sz w:val="24"/>
              </w:rPr>
              <w:t>ty CP Global </w:t>
            </w:r>
            <w:r>
              <w:rPr>
                <w:spacing w:val="-4"/>
                <w:sz w:val="24"/>
              </w:rPr>
              <w:t>Farm</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1025" w:right="1005" w:firstLine="3"/>
              <w:jc w:val="center"/>
              <w:rPr>
                <w:sz w:val="24"/>
              </w:rPr>
            </w:pPr>
            <w:r>
              <w:rPr>
                <w:spacing w:val="-4"/>
                <w:sz w:val="24"/>
              </w:rPr>
              <w:t>Zin 80WP</w:t>
            </w:r>
          </w:p>
        </w:tc>
        <w:tc>
          <w:tcPr>
            <w:tcW w:w="5223" w:type="dxa"/>
          </w:tcPr>
          <w:p>
            <w:pPr>
              <w:pStyle w:val="TableParagraph"/>
              <w:spacing w:line="276" w:lineRule="exact"/>
              <w:ind w:left="111"/>
              <w:rPr>
                <w:sz w:val="24"/>
              </w:rPr>
            </w:pPr>
            <w:r>
              <w:rPr>
                <w:sz w:val="24"/>
              </w:rPr>
              <w:t>mốc</w:t>
            </w:r>
            <w:r>
              <w:rPr>
                <w:spacing w:val="-5"/>
                <w:sz w:val="24"/>
              </w:rPr>
              <w:t> </w:t>
            </w:r>
            <w:r>
              <w:rPr>
                <w:sz w:val="24"/>
              </w:rPr>
              <w:t>sương/</w:t>
            </w:r>
            <w:r>
              <w:rPr>
                <w:spacing w:val="-5"/>
                <w:sz w:val="24"/>
              </w:rPr>
              <w:t> </w:t>
            </w:r>
            <w:r>
              <w:rPr>
                <w:sz w:val="24"/>
              </w:rPr>
              <w:t>khoai</w:t>
            </w:r>
            <w:r>
              <w:rPr>
                <w:spacing w:val="-5"/>
                <w:sz w:val="24"/>
              </w:rPr>
              <w:t> </w:t>
            </w:r>
            <w:r>
              <w:rPr>
                <w:sz w:val="24"/>
              </w:rPr>
              <w:t>tây,</w:t>
            </w:r>
            <w:r>
              <w:rPr>
                <w:spacing w:val="-5"/>
                <w:sz w:val="24"/>
              </w:rPr>
              <w:t> </w:t>
            </w:r>
            <w:r>
              <w:rPr>
                <w:sz w:val="24"/>
              </w:rPr>
              <w:t>mốc</w:t>
            </w:r>
            <w:r>
              <w:rPr>
                <w:spacing w:val="-5"/>
                <w:sz w:val="24"/>
              </w:rPr>
              <w:t> </w:t>
            </w:r>
            <w:r>
              <w:rPr>
                <w:sz w:val="24"/>
              </w:rPr>
              <w:t>xanh/</w:t>
            </w:r>
            <w:r>
              <w:rPr>
                <w:spacing w:val="-5"/>
                <w:sz w:val="24"/>
              </w:rPr>
              <w:t> </w:t>
            </w:r>
            <w:r>
              <w:rPr>
                <w:sz w:val="24"/>
              </w:rPr>
              <w:t>thuốc</w:t>
            </w:r>
            <w:r>
              <w:rPr>
                <w:spacing w:val="-6"/>
                <w:sz w:val="24"/>
              </w:rPr>
              <w:t> </w:t>
            </w:r>
            <w:r>
              <w:rPr>
                <w:sz w:val="24"/>
              </w:rPr>
              <w:t>lá,</w:t>
            </w:r>
            <w:r>
              <w:rPr>
                <w:spacing w:val="-5"/>
                <w:sz w:val="24"/>
              </w:rPr>
              <w:t> </w:t>
            </w:r>
            <w:r>
              <w:rPr>
                <w:sz w:val="24"/>
              </w:rPr>
              <w:t>lem</w:t>
            </w:r>
            <w:r>
              <w:rPr>
                <w:spacing w:val="-5"/>
                <w:sz w:val="24"/>
              </w:rPr>
              <w:t> </w:t>
            </w:r>
            <w:r>
              <w:rPr>
                <w:sz w:val="24"/>
              </w:rPr>
              <w:t>lép hạt/ lúa</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1025" w:right="818" w:hanging="183"/>
              <w:rPr>
                <w:sz w:val="24"/>
              </w:rPr>
            </w:pPr>
            <w:r>
              <w:rPr>
                <w:sz w:val="24"/>
              </w:rPr>
              <w:t>Zineb</w:t>
            </w:r>
            <w:r>
              <w:rPr>
                <w:spacing w:val="-15"/>
                <w:sz w:val="24"/>
              </w:rPr>
              <w:t> </w:t>
            </w:r>
            <w:r>
              <w:rPr>
                <w:sz w:val="24"/>
              </w:rPr>
              <w:t>Bul </w:t>
            </w:r>
            <w:r>
              <w:rPr>
                <w:spacing w:val="-4"/>
                <w:sz w:val="24"/>
              </w:rPr>
              <w:t>80WP</w:t>
            </w:r>
          </w:p>
        </w:tc>
        <w:tc>
          <w:tcPr>
            <w:tcW w:w="5223" w:type="dxa"/>
          </w:tcPr>
          <w:p>
            <w:pPr>
              <w:pStyle w:val="TableParagraph"/>
              <w:spacing w:line="276" w:lineRule="exact"/>
              <w:ind w:left="111"/>
              <w:rPr>
                <w:sz w:val="24"/>
              </w:rPr>
            </w:pPr>
            <w:r>
              <w:rPr>
                <w:sz w:val="24"/>
              </w:rPr>
              <w:t>mốc</w:t>
            </w:r>
            <w:r>
              <w:rPr>
                <w:spacing w:val="-5"/>
                <w:sz w:val="24"/>
              </w:rPr>
              <w:t> </w:t>
            </w:r>
            <w:r>
              <w:rPr>
                <w:sz w:val="24"/>
              </w:rPr>
              <w:t>sương/</w:t>
            </w:r>
            <w:r>
              <w:rPr>
                <w:spacing w:val="-5"/>
                <w:sz w:val="24"/>
              </w:rPr>
              <w:t> </w:t>
            </w:r>
            <w:r>
              <w:rPr>
                <w:sz w:val="24"/>
              </w:rPr>
              <w:t>khoai</w:t>
            </w:r>
            <w:r>
              <w:rPr>
                <w:spacing w:val="-5"/>
                <w:sz w:val="24"/>
              </w:rPr>
              <w:t> </w:t>
            </w:r>
            <w:r>
              <w:rPr>
                <w:sz w:val="24"/>
              </w:rPr>
              <w:t>tây,</w:t>
            </w:r>
            <w:r>
              <w:rPr>
                <w:spacing w:val="-5"/>
                <w:sz w:val="24"/>
              </w:rPr>
              <w:t> </w:t>
            </w:r>
            <w:r>
              <w:rPr>
                <w:sz w:val="24"/>
              </w:rPr>
              <w:t>đốm</w:t>
            </w:r>
            <w:r>
              <w:rPr>
                <w:spacing w:val="-5"/>
                <w:sz w:val="24"/>
              </w:rPr>
              <w:t> </w:t>
            </w:r>
            <w:r>
              <w:rPr>
                <w:sz w:val="24"/>
              </w:rPr>
              <w:t>vòng/</w:t>
            </w:r>
            <w:r>
              <w:rPr>
                <w:spacing w:val="-5"/>
                <w:sz w:val="24"/>
              </w:rPr>
              <w:t> </w:t>
            </w:r>
            <w:r>
              <w:rPr>
                <w:sz w:val="24"/>
              </w:rPr>
              <w:t>cà</w:t>
            </w:r>
            <w:r>
              <w:rPr>
                <w:spacing w:val="-6"/>
                <w:sz w:val="24"/>
              </w:rPr>
              <w:t> </w:t>
            </w:r>
            <w:r>
              <w:rPr>
                <w:sz w:val="24"/>
              </w:rPr>
              <w:t>chua,</w:t>
            </w:r>
            <w:r>
              <w:rPr>
                <w:spacing w:val="-5"/>
                <w:sz w:val="24"/>
              </w:rPr>
              <w:t> </w:t>
            </w:r>
            <w:r>
              <w:rPr>
                <w:sz w:val="24"/>
              </w:rPr>
              <w:t>lem</w:t>
            </w:r>
            <w:r>
              <w:rPr>
                <w:spacing w:val="-5"/>
                <w:sz w:val="24"/>
              </w:rPr>
              <w:t> </w:t>
            </w:r>
            <w:r>
              <w:rPr>
                <w:sz w:val="24"/>
              </w:rPr>
              <w:t>lép hạt/ lúa, sẹo/ cam, phấn trắng/ nho</w:t>
            </w:r>
          </w:p>
        </w:tc>
        <w:tc>
          <w:tcPr>
            <w:tcW w:w="3353" w:type="dxa"/>
          </w:tcPr>
          <w:p>
            <w:pPr>
              <w:pStyle w:val="TableParagraph"/>
              <w:ind w:left="63" w:right="48"/>
              <w:jc w:val="center"/>
              <w:rPr>
                <w:sz w:val="24"/>
              </w:rPr>
            </w:pPr>
            <w:r>
              <w:rPr>
                <w:sz w:val="24"/>
              </w:rPr>
              <w:t>Agria</w:t>
            </w:r>
            <w:r>
              <w:rPr>
                <w:spacing w:val="-2"/>
                <w:sz w:val="24"/>
              </w:rPr>
              <w:t> </w:t>
            </w:r>
            <w:r>
              <w:rPr>
                <w:spacing w:val="-4"/>
                <w:sz w:val="24"/>
              </w:rPr>
              <w:t>S.A.</w:t>
            </w: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5" w:lineRule="exact"/>
              <w:ind w:left="24" w:right="6"/>
              <w:jc w:val="center"/>
              <w:rPr>
                <w:sz w:val="24"/>
              </w:rPr>
            </w:pPr>
            <w:r>
              <w:rPr>
                <w:sz w:val="24"/>
              </w:rPr>
              <w:t>Zinacol</w:t>
            </w:r>
            <w:r>
              <w:rPr>
                <w:spacing w:val="-2"/>
                <w:sz w:val="24"/>
              </w:rPr>
              <w:t> </w:t>
            </w:r>
            <w:r>
              <w:rPr>
                <w:spacing w:val="-4"/>
                <w:sz w:val="24"/>
              </w:rPr>
              <w:t>80WP</w:t>
            </w:r>
          </w:p>
        </w:tc>
        <w:tc>
          <w:tcPr>
            <w:tcW w:w="5223" w:type="dxa"/>
          </w:tcPr>
          <w:p>
            <w:pPr>
              <w:pStyle w:val="TableParagraph"/>
              <w:spacing w:line="255" w:lineRule="exact"/>
              <w:ind w:left="111"/>
              <w:rPr>
                <w:sz w:val="24"/>
              </w:rPr>
            </w:pPr>
            <w:r>
              <w:rPr>
                <w:sz w:val="24"/>
              </w:rPr>
              <w:t>rụng</w:t>
            </w:r>
            <w:r>
              <w:rPr>
                <w:spacing w:val="-2"/>
                <w:sz w:val="24"/>
              </w:rPr>
              <w:t> </w:t>
            </w:r>
            <w:r>
              <w:rPr>
                <w:sz w:val="24"/>
              </w:rPr>
              <w:t>lá/</w:t>
            </w:r>
            <w:r>
              <w:rPr>
                <w:spacing w:val="-1"/>
                <w:sz w:val="24"/>
              </w:rPr>
              <w:t> </w:t>
            </w:r>
            <w:r>
              <w:rPr>
                <w:sz w:val="24"/>
              </w:rPr>
              <w:t>cao </w:t>
            </w:r>
            <w:r>
              <w:rPr>
                <w:spacing w:val="-5"/>
                <w:sz w:val="24"/>
              </w:rPr>
              <w:t>su</w:t>
            </w:r>
          </w:p>
        </w:tc>
        <w:tc>
          <w:tcPr>
            <w:tcW w:w="3353" w:type="dxa"/>
          </w:tcPr>
          <w:p>
            <w:pPr>
              <w:pStyle w:val="TableParagraph"/>
              <w:spacing w:line="255" w:lineRule="exact"/>
              <w:ind w:left="63" w:right="49"/>
              <w:jc w:val="center"/>
              <w:rPr>
                <w:sz w:val="24"/>
              </w:rPr>
            </w:pPr>
            <w:r>
              <w:rPr>
                <w:sz w:val="24"/>
              </w:rPr>
              <w:t>Imaspro</w:t>
            </w:r>
            <w:r>
              <w:rPr>
                <w:spacing w:val="-2"/>
                <w:sz w:val="24"/>
              </w:rPr>
              <w:t> </w:t>
            </w:r>
            <w:r>
              <w:rPr>
                <w:sz w:val="24"/>
              </w:rPr>
              <w:t>Resources</w:t>
            </w:r>
            <w:r>
              <w:rPr>
                <w:spacing w:val="-2"/>
                <w:sz w:val="24"/>
              </w:rPr>
              <w:t> </w:t>
            </w:r>
            <w:r>
              <w:rPr>
                <w:sz w:val="24"/>
              </w:rPr>
              <w:t>Sdn</w:t>
            </w:r>
            <w:r>
              <w:rPr>
                <w:spacing w:val="-1"/>
                <w:sz w:val="24"/>
              </w:rPr>
              <w:t> </w:t>
            </w:r>
            <w:r>
              <w:rPr>
                <w:spacing w:val="-5"/>
                <w:sz w:val="24"/>
              </w:rPr>
              <w:t>Bhd</w:t>
            </w:r>
          </w:p>
        </w:tc>
      </w:tr>
      <w:tr>
        <w:trPr>
          <w:trHeight w:val="277"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7" w:lineRule="exact" w:before="1"/>
              <w:ind w:left="24" w:right="4"/>
              <w:jc w:val="center"/>
              <w:rPr>
                <w:sz w:val="24"/>
              </w:rPr>
            </w:pPr>
            <w:r>
              <w:rPr>
                <w:sz w:val="24"/>
              </w:rPr>
              <w:t>Zinforce</w:t>
            </w:r>
            <w:r>
              <w:rPr>
                <w:spacing w:val="-4"/>
                <w:sz w:val="24"/>
              </w:rPr>
              <w:t> 80WP</w:t>
            </w:r>
          </w:p>
        </w:tc>
        <w:tc>
          <w:tcPr>
            <w:tcW w:w="5223" w:type="dxa"/>
          </w:tcPr>
          <w:p>
            <w:pPr>
              <w:pStyle w:val="TableParagraph"/>
              <w:spacing w:line="257" w:lineRule="exact" w:before="1"/>
              <w:ind w:left="111"/>
              <w:rPr>
                <w:sz w:val="24"/>
              </w:rPr>
            </w:pPr>
            <w:r>
              <w:rPr>
                <w:sz w:val="24"/>
              </w:rPr>
              <w:t>lem</w:t>
            </w:r>
            <w:r>
              <w:rPr>
                <w:spacing w:val="-1"/>
                <w:sz w:val="24"/>
              </w:rPr>
              <w:t> </w:t>
            </w:r>
            <w:r>
              <w:rPr>
                <w:sz w:val="24"/>
              </w:rPr>
              <w:t>lép hạt/</w:t>
            </w:r>
            <w:r>
              <w:rPr>
                <w:spacing w:val="-1"/>
                <w:sz w:val="24"/>
              </w:rPr>
              <w:t> </w:t>
            </w:r>
            <w:r>
              <w:rPr>
                <w:sz w:val="24"/>
              </w:rPr>
              <w:t>lúa, thán</w:t>
            </w:r>
            <w:r>
              <w:rPr>
                <w:spacing w:val="-1"/>
                <w:sz w:val="24"/>
              </w:rPr>
              <w:t> </w:t>
            </w:r>
            <w:r>
              <w:rPr>
                <w:sz w:val="24"/>
              </w:rPr>
              <w:t>thư/ dưa</w:t>
            </w:r>
            <w:r>
              <w:rPr>
                <w:spacing w:val="-1"/>
                <w:sz w:val="24"/>
              </w:rPr>
              <w:t> </w:t>
            </w:r>
            <w:r>
              <w:rPr>
                <w:spacing w:val="-5"/>
                <w:sz w:val="24"/>
              </w:rPr>
              <w:t>hấu</w:t>
            </w:r>
          </w:p>
        </w:tc>
        <w:tc>
          <w:tcPr>
            <w:tcW w:w="3353" w:type="dxa"/>
          </w:tcPr>
          <w:p>
            <w:pPr>
              <w:pStyle w:val="TableParagraph"/>
              <w:spacing w:line="257" w:lineRule="exact" w:before="1"/>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55" w:lineRule="exact"/>
              <w:ind w:left="24" w:right="7"/>
              <w:jc w:val="center"/>
              <w:rPr>
                <w:sz w:val="24"/>
              </w:rPr>
            </w:pPr>
            <w:r>
              <w:rPr>
                <w:sz w:val="24"/>
              </w:rPr>
              <w:t>Zithane</w:t>
            </w:r>
            <w:r>
              <w:rPr>
                <w:spacing w:val="-2"/>
                <w:sz w:val="24"/>
              </w:rPr>
              <w:t> </w:t>
            </w:r>
            <w:r>
              <w:rPr>
                <w:sz w:val="24"/>
              </w:rPr>
              <w:t>Z </w:t>
            </w:r>
            <w:r>
              <w:rPr>
                <w:spacing w:val="-4"/>
                <w:sz w:val="24"/>
              </w:rPr>
              <w:t>80WP</w:t>
            </w:r>
          </w:p>
        </w:tc>
        <w:tc>
          <w:tcPr>
            <w:tcW w:w="5223" w:type="dxa"/>
          </w:tcPr>
          <w:p>
            <w:pPr>
              <w:pStyle w:val="TableParagraph"/>
              <w:spacing w:line="255" w:lineRule="exact"/>
              <w:ind w:left="111"/>
              <w:rPr>
                <w:sz w:val="24"/>
              </w:rPr>
            </w:pPr>
            <w:r>
              <w:rPr>
                <w:sz w:val="24"/>
              </w:rPr>
              <w:t>thối</w:t>
            </w:r>
            <w:r>
              <w:rPr>
                <w:spacing w:val="-1"/>
                <w:sz w:val="24"/>
              </w:rPr>
              <w:t> </w:t>
            </w:r>
            <w:r>
              <w:rPr>
                <w:sz w:val="24"/>
              </w:rPr>
              <w:t>quả/ nho,</w:t>
            </w:r>
            <w:r>
              <w:rPr>
                <w:spacing w:val="-1"/>
                <w:sz w:val="24"/>
              </w:rPr>
              <w:t> </w:t>
            </w:r>
            <w:r>
              <w:rPr>
                <w:sz w:val="24"/>
              </w:rPr>
              <w:t>sương mai/</w:t>
            </w:r>
            <w:r>
              <w:rPr>
                <w:spacing w:val="-1"/>
                <w:sz w:val="24"/>
              </w:rPr>
              <w:t> </w:t>
            </w:r>
            <w:r>
              <w:rPr>
                <w:sz w:val="24"/>
              </w:rPr>
              <w:t>cà</w:t>
            </w:r>
            <w:r>
              <w:rPr>
                <w:spacing w:val="-1"/>
                <w:sz w:val="24"/>
              </w:rPr>
              <w:t> </w:t>
            </w:r>
            <w:r>
              <w:rPr>
                <w:spacing w:val="-4"/>
                <w:sz w:val="24"/>
              </w:rPr>
              <w:t>chua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6" w:lineRule="exact"/>
              <w:ind w:left="991" w:right="972"/>
              <w:jc w:val="center"/>
              <w:rPr>
                <w:sz w:val="24"/>
              </w:rPr>
            </w:pPr>
            <w:r>
              <w:rPr>
                <w:spacing w:val="-2"/>
                <w:sz w:val="24"/>
              </w:rPr>
              <w:t>Zodiac </w:t>
            </w:r>
            <w:r>
              <w:rPr>
                <w:spacing w:val="-4"/>
                <w:sz w:val="24"/>
              </w:rPr>
              <w:t>80WP</w:t>
            </w:r>
          </w:p>
        </w:tc>
        <w:tc>
          <w:tcPr>
            <w:tcW w:w="5223" w:type="dxa"/>
            <w:tcBorders>
              <w:bottom w:val="single" w:sz="4" w:space="0" w:color="000000"/>
            </w:tcBorders>
          </w:tcPr>
          <w:p>
            <w:pPr>
              <w:pStyle w:val="TableParagraph"/>
              <w:ind w:left="111"/>
              <w:rPr>
                <w:sz w:val="24"/>
              </w:rPr>
            </w:pPr>
            <w:r>
              <w:rPr>
                <w:sz w:val="24"/>
              </w:rPr>
              <w:t>đốm nâu/ lúa, mốc</w:t>
            </w:r>
            <w:r>
              <w:rPr>
                <w:spacing w:val="-1"/>
                <w:sz w:val="24"/>
              </w:rPr>
              <w:t> </w:t>
            </w:r>
            <w:r>
              <w:rPr>
                <w:sz w:val="24"/>
              </w:rPr>
              <w:t>sương/ cà</w:t>
            </w:r>
            <w:r>
              <w:rPr>
                <w:spacing w:val="-2"/>
                <w:sz w:val="24"/>
              </w:rPr>
              <w:t> </w:t>
            </w:r>
            <w:r>
              <w:rPr>
                <w:spacing w:val="-4"/>
                <w:sz w:val="24"/>
              </w:rPr>
              <w:t>chua</w:t>
            </w:r>
          </w:p>
        </w:tc>
        <w:tc>
          <w:tcPr>
            <w:tcW w:w="3353" w:type="dxa"/>
            <w:tcBorders>
              <w:bottom w:val="single" w:sz="4" w:space="0" w:color="000000"/>
            </w:tcBorders>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275" w:hRule="atLeast"/>
        </w:trPr>
        <w:tc>
          <w:tcPr>
            <w:tcW w:w="708" w:type="dxa"/>
            <w:tcBorders>
              <w:top w:val="single" w:sz="4" w:space="0" w:color="000000"/>
            </w:tcBorders>
          </w:tcPr>
          <w:p>
            <w:pPr>
              <w:pStyle w:val="TableParagraph"/>
              <w:spacing w:line="256" w:lineRule="exact"/>
              <w:ind w:left="98"/>
              <w:rPr>
                <w:sz w:val="24"/>
              </w:rPr>
            </w:pPr>
            <w:r>
              <w:rPr>
                <w:spacing w:val="-5"/>
                <w:sz w:val="24"/>
              </w:rPr>
              <w:t>724</w:t>
            </w:r>
          </w:p>
        </w:tc>
        <w:tc>
          <w:tcPr>
            <w:tcW w:w="2976" w:type="dxa"/>
            <w:tcBorders>
              <w:top w:val="single" w:sz="4" w:space="0" w:color="000000"/>
            </w:tcBorders>
          </w:tcPr>
          <w:p>
            <w:pPr>
              <w:pStyle w:val="TableParagraph"/>
              <w:spacing w:line="256" w:lineRule="exact"/>
              <w:rPr>
                <w:sz w:val="24"/>
              </w:rPr>
            </w:pPr>
            <w:r>
              <w:rPr>
                <w:sz w:val="24"/>
              </w:rPr>
              <w:t>Ziram</w:t>
            </w:r>
            <w:r>
              <w:rPr>
                <w:spacing w:val="-3"/>
                <w:sz w:val="24"/>
              </w:rPr>
              <w:t> </w:t>
            </w:r>
            <w:r>
              <w:rPr>
                <w:sz w:val="24"/>
              </w:rPr>
              <w:t>(min</w:t>
            </w:r>
            <w:r>
              <w:rPr>
                <w:spacing w:val="-1"/>
                <w:sz w:val="24"/>
              </w:rPr>
              <w:t> </w:t>
            </w:r>
            <w:r>
              <w:rPr>
                <w:spacing w:val="-4"/>
                <w:sz w:val="24"/>
              </w:rPr>
              <w:t>95%)</w:t>
            </w:r>
          </w:p>
        </w:tc>
        <w:tc>
          <w:tcPr>
            <w:tcW w:w="2647" w:type="dxa"/>
            <w:tcBorders>
              <w:top w:val="single" w:sz="4" w:space="0" w:color="000000"/>
            </w:tcBorders>
          </w:tcPr>
          <w:p>
            <w:pPr>
              <w:pStyle w:val="TableParagraph"/>
              <w:spacing w:line="256" w:lineRule="exact"/>
              <w:ind w:left="24" w:right="8"/>
              <w:jc w:val="center"/>
              <w:rPr>
                <w:sz w:val="24"/>
              </w:rPr>
            </w:pPr>
            <w:r>
              <w:rPr>
                <w:sz w:val="24"/>
              </w:rPr>
              <w:t>Ziflo </w:t>
            </w:r>
            <w:r>
              <w:rPr>
                <w:spacing w:val="-4"/>
                <w:sz w:val="24"/>
              </w:rPr>
              <w:t>76WG</w:t>
            </w:r>
          </w:p>
        </w:tc>
        <w:tc>
          <w:tcPr>
            <w:tcW w:w="5223" w:type="dxa"/>
            <w:tcBorders>
              <w:top w:val="single" w:sz="4" w:space="0" w:color="000000"/>
            </w:tcBorders>
          </w:tcPr>
          <w:p>
            <w:pPr>
              <w:pStyle w:val="TableParagraph"/>
              <w:spacing w:line="256" w:lineRule="exact"/>
              <w:ind w:left="111"/>
              <w:rPr>
                <w:sz w:val="24"/>
              </w:rPr>
            </w:pPr>
            <w:r>
              <w:rPr>
                <w:sz w:val="24"/>
              </w:rPr>
              <w:t>thán</w:t>
            </w:r>
            <w:r>
              <w:rPr>
                <w:spacing w:val="-1"/>
                <w:sz w:val="24"/>
              </w:rPr>
              <w:t> </w:t>
            </w:r>
            <w:r>
              <w:rPr>
                <w:sz w:val="24"/>
              </w:rPr>
              <w:t>thư/ cà</w:t>
            </w:r>
            <w:r>
              <w:rPr>
                <w:spacing w:val="-1"/>
                <w:sz w:val="24"/>
              </w:rPr>
              <w:t> </w:t>
            </w:r>
            <w:r>
              <w:rPr>
                <w:spacing w:val="-5"/>
                <w:sz w:val="24"/>
              </w:rPr>
              <w:t>phê</w:t>
            </w:r>
          </w:p>
        </w:tc>
        <w:tc>
          <w:tcPr>
            <w:tcW w:w="3353" w:type="dxa"/>
            <w:tcBorders>
              <w:top w:val="single" w:sz="4" w:space="0" w:color="000000"/>
            </w:tcBorders>
          </w:tcPr>
          <w:p>
            <w:pPr>
              <w:pStyle w:val="TableParagraph"/>
              <w:spacing w:line="256" w:lineRule="exact"/>
              <w:ind w:left="63" w:right="49"/>
              <w:jc w:val="center"/>
              <w:rPr>
                <w:sz w:val="24"/>
              </w:rPr>
            </w:pPr>
            <w:r>
              <w:rPr>
                <w:sz w:val="24"/>
              </w:rPr>
              <w:t>Agspec</w:t>
            </w:r>
            <w:r>
              <w:rPr>
                <w:spacing w:val="-2"/>
                <w:sz w:val="24"/>
              </w:rPr>
              <w:t> </w:t>
            </w:r>
            <w:r>
              <w:rPr>
                <w:sz w:val="24"/>
              </w:rPr>
              <w:t>Asia</w:t>
            </w:r>
            <w:r>
              <w:rPr>
                <w:spacing w:val="-2"/>
                <w:sz w:val="24"/>
              </w:rPr>
              <w:t> </w:t>
            </w:r>
            <w:r>
              <w:rPr>
                <w:sz w:val="24"/>
              </w:rPr>
              <w:t>Pte </w:t>
            </w:r>
            <w:r>
              <w:rPr>
                <w:spacing w:val="-5"/>
                <w:sz w:val="24"/>
              </w:rPr>
              <w:t>Ltd</w:t>
            </w:r>
          </w:p>
        </w:tc>
      </w:tr>
      <w:tr>
        <w:trPr>
          <w:trHeight w:val="551" w:hRule="atLeast"/>
        </w:trPr>
        <w:tc>
          <w:tcPr>
            <w:tcW w:w="708" w:type="dxa"/>
            <w:vMerge w:val="restart"/>
          </w:tcPr>
          <w:p>
            <w:pPr>
              <w:pStyle w:val="TableParagraph"/>
              <w:ind w:left="98"/>
              <w:rPr>
                <w:sz w:val="24"/>
              </w:rPr>
            </w:pPr>
            <w:r>
              <w:rPr>
                <w:spacing w:val="-5"/>
                <w:sz w:val="24"/>
              </w:rPr>
              <w:t>725</w:t>
            </w:r>
          </w:p>
        </w:tc>
        <w:tc>
          <w:tcPr>
            <w:tcW w:w="2976" w:type="dxa"/>
            <w:vMerge w:val="restart"/>
          </w:tcPr>
          <w:p>
            <w:pPr>
              <w:pStyle w:val="TableParagraph"/>
              <w:spacing w:line="240" w:lineRule="auto"/>
              <w:ind w:right="975"/>
              <w:rPr>
                <w:sz w:val="24"/>
              </w:rPr>
            </w:pPr>
            <w:r>
              <w:rPr>
                <w:spacing w:val="-2"/>
                <w:sz w:val="24"/>
              </w:rPr>
              <w:t>Zhongshengmycin </w:t>
            </w:r>
            <w:r>
              <w:rPr>
                <w:sz w:val="24"/>
              </w:rPr>
              <w:t>(min 95%)</w:t>
            </w:r>
          </w:p>
        </w:tc>
        <w:tc>
          <w:tcPr>
            <w:tcW w:w="2647" w:type="dxa"/>
          </w:tcPr>
          <w:p>
            <w:pPr>
              <w:pStyle w:val="TableParagraph"/>
              <w:ind w:left="24" w:right="4"/>
              <w:jc w:val="center"/>
              <w:rPr>
                <w:sz w:val="24"/>
              </w:rPr>
            </w:pPr>
            <w:r>
              <w:rPr>
                <w:sz w:val="24"/>
              </w:rPr>
              <w:t>Limousine </w:t>
            </w:r>
            <w:r>
              <w:rPr>
                <w:spacing w:val="-5"/>
                <w:sz w:val="24"/>
              </w:rPr>
              <w:t>3WP</w:t>
            </w:r>
          </w:p>
        </w:tc>
        <w:tc>
          <w:tcPr>
            <w:tcW w:w="5223" w:type="dxa"/>
          </w:tcPr>
          <w:p>
            <w:pPr>
              <w:pStyle w:val="TableParagraph"/>
              <w:ind w:left="111"/>
              <w:rPr>
                <w:sz w:val="24"/>
              </w:rPr>
            </w:pPr>
            <w:r>
              <w:rPr>
                <w:sz w:val="24"/>
              </w:rPr>
              <w:t>đốm</w:t>
            </w:r>
            <w:r>
              <w:rPr>
                <w:spacing w:val="-3"/>
                <w:sz w:val="24"/>
              </w:rPr>
              <w:t> </w:t>
            </w:r>
            <w:r>
              <w:rPr>
                <w:sz w:val="24"/>
              </w:rPr>
              <w:t>lá</w:t>
            </w:r>
            <w:r>
              <w:rPr>
                <w:spacing w:val="-1"/>
                <w:sz w:val="24"/>
              </w:rPr>
              <w:t> </w:t>
            </w:r>
            <w:r>
              <w:rPr>
                <w:sz w:val="24"/>
              </w:rPr>
              <w:t>vi khuẩn/ớt; bạc</w:t>
            </w:r>
            <w:r>
              <w:rPr>
                <w:spacing w:val="-2"/>
                <w:sz w:val="24"/>
              </w:rPr>
              <w:t> </w:t>
            </w:r>
            <w:r>
              <w:rPr>
                <w:sz w:val="24"/>
              </w:rPr>
              <w:t>lá/lúa;</w:t>
            </w:r>
            <w:r>
              <w:rPr>
                <w:spacing w:val="-1"/>
                <w:sz w:val="24"/>
              </w:rPr>
              <w:t> </w:t>
            </w:r>
            <w:r>
              <w:rPr>
                <w:sz w:val="24"/>
              </w:rPr>
              <w:t>héo xanh/hoa</w:t>
            </w:r>
            <w:r>
              <w:rPr>
                <w:spacing w:val="1"/>
                <w:sz w:val="24"/>
              </w:rPr>
              <w:t> </w:t>
            </w:r>
            <w:r>
              <w:rPr>
                <w:spacing w:val="-5"/>
                <w:sz w:val="24"/>
              </w:rPr>
              <w:t>cúc</w:t>
            </w:r>
          </w:p>
        </w:tc>
        <w:tc>
          <w:tcPr>
            <w:tcW w:w="3353" w:type="dxa"/>
          </w:tcPr>
          <w:p>
            <w:pPr>
              <w:pStyle w:val="TableParagraph"/>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82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833" w:right="752" w:hanging="58"/>
              <w:rPr>
                <w:sz w:val="24"/>
              </w:rPr>
            </w:pPr>
            <w:r>
              <w:rPr>
                <w:sz w:val="24"/>
              </w:rPr>
              <w:t>Map</w:t>
            </w:r>
            <w:r>
              <w:rPr>
                <w:spacing w:val="-15"/>
                <w:sz w:val="24"/>
              </w:rPr>
              <w:t> </w:t>
            </w:r>
            <w:r>
              <w:rPr>
                <w:sz w:val="24"/>
              </w:rPr>
              <w:t>strong 3WP,</w:t>
            </w:r>
            <w:r>
              <w:rPr>
                <w:spacing w:val="-1"/>
                <w:sz w:val="24"/>
              </w:rPr>
              <w:t> </w:t>
            </w:r>
            <w:r>
              <w:rPr>
                <w:spacing w:val="-5"/>
                <w:sz w:val="24"/>
              </w:rPr>
              <w:t>8SP</w:t>
            </w:r>
          </w:p>
        </w:tc>
        <w:tc>
          <w:tcPr>
            <w:tcW w:w="5223" w:type="dxa"/>
          </w:tcPr>
          <w:p>
            <w:pPr>
              <w:pStyle w:val="TableParagraph"/>
              <w:spacing w:line="240" w:lineRule="auto" w:before="1"/>
              <w:ind w:left="111"/>
              <w:rPr>
                <w:sz w:val="24"/>
              </w:rPr>
            </w:pPr>
            <w:r>
              <w:rPr>
                <w:b/>
                <w:sz w:val="24"/>
              </w:rPr>
              <w:t>3WP</w:t>
            </w:r>
            <w:r>
              <w:rPr>
                <w:sz w:val="24"/>
              </w:rPr>
              <w:t>: bạc lá/ lúa; héo xanh/ cà chua; loét vi khuẩn/ </w:t>
            </w:r>
            <w:r>
              <w:rPr>
                <w:spacing w:val="-4"/>
                <w:sz w:val="24"/>
              </w:rPr>
              <w:t>cam</w:t>
            </w:r>
          </w:p>
          <w:p>
            <w:pPr>
              <w:pStyle w:val="TableParagraph"/>
              <w:spacing w:line="257" w:lineRule="exact"/>
              <w:ind w:left="111"/>
              <w:rPr>
                <w:sz w:val="24"/>
              </w:rPr>
            </w:pPr>
            <w:r>
              <w:rPr>
                <w:b/>
                <w:sz w:val="24"/>
              </w:rPr>
              <w:t>8SP:</w:t>
            </w:r>
            <w:r>
              <w:rPr>
                <w:b/>
                <w:spacing w:val="-1"/>
                <w:sz w:val="24"/>
              </w:rPr>
              <w:t> </w:t>
            </w:r>
            <w:r>
              <w:rPr>
                <w:spacing w:val="-2"/>
                <w:sz w:val="24"/>
              </w:rPr>
              <w:t>loét/cam</w:t>
            </w:r>
          </w:p>
        </w:tc>
        <w:tc>
          <w:tcPr>
            <w:tcW w:w="3353" w:type="dxa"/>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Senmy</w:t>
            </w:r>
            <w:r>
              <w:rPr>
                <w:spacing w:val="-1"/>
                <w:sz w:val="24"/>
              </w:rPr>
              <w:t> </w:t>
            </w:r>
            <w:r>
              <w:rPr>
                <w:spacing w:val="-5"/>
                <w:sz w:val="24"/>
              </w:rPr>
              <w:t>3WP</w:t>
            </w:r>
          </w:p>
        </w:tc>
        <w:tc>
          <w:tcPr>
            <w:tcW w:w="5223" w:type="dxa"/>
          </w:tcPr>
          <w:p>
            <w:pPr>
              <w:pStyle w:val="TableParagraph"/>
              <w:spacing w:line="255" w:lineRule="exact"/>
              <w:ind w:left="111"/>
              <w:rPr>
                <w:sz w:val="24"/>
              </w:rPr>
            </w:pPr>
            <w:r>
              <w:rPr>
                <w:sz w:val="24"/>
              </w:rPr>
              <w:t>héo</w:t>
            </w:r>
            <w:r>
              <w:rPr>
                <w:spacing w:val="-3"/>
                <w:sz w:val="24"/>
              </w:rPr>
              <w:t> </w:t>
            </w:r>
            <w:r>
              <w:rPr>
                <w:sz w:val="24"/>
              </w:rPr>
              <w:t>xanh/cà</w:t>
            </w:r>
            <w:r>
              <w:rPr>
                <w:spacing w:val="-1"/>
                <w:sz w:val="24"/>
              </w:rPr>
              <w:t> </w:t>
            </w:r>
            <w:r>
              <w:rPr>
                <w:spacing w:val="-4"/>
                <w:sz w:val="24"/>
              </w:rPr>
              <w:t>chua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Winsa</w:t>
            </w:r>
            <w:r>
              <w:rPr>
                <w:spacing w:val="-1"/>
                <w:sz w:val="24"/>
              </w:rPr>
              <w:t> </w:t>
            </w:r>
            <w:r>
              <w:rPr>
                <w:spacing w:val="-5"/>
                <w:sz w:val="24"/>
              </w:rPr>
              <w:t>3WP</w:t>
            </w:r>
          </w:p>
        </w:tc>
        <w:tc>
          <w:tcPr>
            <w:tcW w:w="5223" w:type="dxa"/>
          </w:tcPr>
          <w:p>
            <w:pPr>
              <w:pStyle w:val="TableParagraph"/>
              <w:spacing w:line="276" w:lineRule="exact"/>
              <w:ind w:left="111"/>
              <w:rPr>
                <w:sz w:val="24"/>
              </w:rPr>
            </w:pPr>
            <w:r>
              <w:rPr>
                <w:sz w:val="24"/>
              </w:rPr>
              <w:t>giả</w:t>
            </w:r>
            <w:r>
              <w:rPr>
                <w:spacing w:val="80"/>
                <w:sz w:val="24"/>
              </w:rPr>
              <w:t> </w:t>
            </w:r>
            <w:r>
              <w:rPr>
                <w:sz w:val="24"/>
              </w:rPr>
              <w:t>sương</w:t>
            </w:r>
            <w:r>
              <w:rPr>
                <w:spacing w:val="80"/>
                <w:sz w:val="24"/>
              </w:rPr>
              <w:t> </w:t>
            </w:r>
            <w:r>
              <w:rPr>
                <w:sz w:val="24"/>
              </w:rPr>
              <w:t>mai/dưa</w:t>
            </w:r>
            <w:r>
              <w:rPr>
                <w:spacing w:val="80"/>
                <w:sz w:val="24"/>
              </w:rPr>
              <w:t> </w:t>
            </w:r>
            <w:r>
              <w:rPr>
                <w:sz w:val="24"/>
              </w:rPr>
              <w:t>chuột;</w:t>
            </w:r>
            <w:r>
              <w:rPr>
                <w:spacing w:val="80"/>
                <w:sz w:val="24"/>
              </w:rPr>
              <w:t> </w:t>
            </w:r>
            <w:r>
              <w:rPr>
                <w:sz w:val="24"/>
              </w:rPr>
              <w:t>thối</w:t>
            </w:r>
            <w:r>
              <w:rPr>
                <w:spacing w:val="80"/>
                <w:sz w:val="24"/>
              </w:rPr>
              <w:t> </w:t>
            </w:r>
            <w:r>
              <w:rPr>
                <w:sz w:val="24"/>
              </w:rPr>
              <w:t>nhũn/hành;</w:t>
            </w:r>
            <w:r>
              <w:rPr>
                <w:spacing w:val="80"/>
                <w:sz w:val="24"/>
              </w:rPr>
              <w:t> </w:t>
            </w:r>
            <w:r>
              <w:rPr>
                <w:sz w:val="24"/>
              </w:rPr>
              <w:t>héo xanh/cà chua</w:t>
            </w:r>
          </w:p>
        </w:tc>
        <w:tc>
          <w:tcPr>
            <w:tcW w:w="3353" w:type="dxa"/>
          </w:tcPr>
          <w:p>
            <w:pPr>
              <w:pStyle w:val="TableParagraph"/>
              <w:spacing w:line="276" w:lineRule="exact"/>
              <w:ind w:left="1220" w:hanging="1078"/>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Nông</w:t>
            </w:r>
            <w:r>
              <w:rPr>
                <w:spacing w:val="-6"/>
                <w:sz w:val="24"/>
              </w:rPr>
              <w:t> </w:t>
            </w:r>
            <w:r>
              <w:rPr>
                <w:sz w:val="24"/>
              </w:rPr>
              <w:t>dược</w:t>
            </w:r>
            <w:r>
              <w:rPr>
                <w:spacing w:val="-7"/>
                <w:sz w:val="24"/>
              </w:rPr>
              <w:t> </w:t>
            </w:r>
            <w:r>
              <w:rPr>
                <w:sz w:val="24"/>
              </w:rPr>
              <w:t>Quốc</w:t>
            </w:r>
            <w:r>
              <w:rPr>
                <w:spacing w:val="-8"/>
                <w:sz w:val="24"/>
              </w:rPr>
              <w:t> </w:t>
            </w:r>
            <w:r>
              <w:rPr>
                <w:sz w:val="24"/>
              </w:rPr>
              <w:t>tế Nhật Bản</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15" w:hRule="atLeast"/>
        </w:trPr>
        <w:tc>
          <w:tcPr>
            <w:tcW w:w="14907" w:type="dxa"/>
            <w:gridSpan w:val="5"/>
          </w:tcPr>
          <w:p>
            <w:pPr>
              <w:pStyle w:val="TableParagraph"/>
              <w:spacing w:line="240" w:lineRule="auto" w:before="121"/>
              <w:ind w:left="107"/>
              <w:rPr>
                <w:b/>
                <w:sz w:val="24"/>
              </w:rPr>
            </w:pPr>
            <w:r>
              <w:rPr>
                <w:b/>
                <w:sz w:val="24"/>
              </w:rPr>
              <w:t>3.</w:t>
            </w:r>
            <w:r>
              <w:rPr>
                <w:b/>
                <w:spacing w:val="59"/>
                <w:sz w:val="24"/>
              </w:rPr>
              <w:t> </w:t>
            </w:r>
            <w:r>
              <w:rPr>
                <w:b/>
                <w:sz w:val="24"/>
              </w:rPr>
              <w:t>Thuốc</w:t>
            </w:r>
            <w:r>
              <w:rPr>
                <w:b/>
                <w:spacing w:val="-2"/>
                <w:sz w:val="24"/>
              </w:rPr>
              <w:t> </w:t>
            </w:r>
            <w:r>
              <w:rPr>
                <w:b/>
                <w:sz w:val="24"/>
              </w:rPr>
              <w:t>trừ</w:t>
            </w:r>
            <w:r>
              <w:rPr>
                <w:b/>
                <w:spacing w:val="-1"/>
                <w:sz w:val="24"/>
              </w:rPr>
              <w:t> </w:t>
            </w:r>
            <w:r>
              <w:rPr>
                <w:b/>
                <w:spacing w:val="-5"/>
                <w:sz w:val="24"/>
              </w:rPr>
              <w:t>cỏ:</w:t>
            </w:r>
          </w:p>
        </w:tc>
      </w:tr>
      <w:tr>
        <w:trPr>
          <w:trHeight w:val="278" w:hRule="atLeast"/>
        </w:trPr>
        <w:tc>
          <w:tcPr>
            <w:tcW w:w="708" w:type="dxa"/>
          </w:tcPr>
          <w:p>
            <w:pPr>
              <w:pStyle w:val="TableParagraph"/>
              <w:spacing w:line="257" w:lineRule="exact" w:before="1"/>
              <w:ind w:left="218"/>
              <w:rPr>
                <w:sz w:val="24"/>
              </w:rPr>
            </w:pPr>
            <w:r>
              <w:rPr>
                <w:spacing w:val="-10"/>
                <w:sz w:val="24"/>
              </w:rPr>
              <w:t>1</w:t>
            </w:r>
          </w:p>
        </w:tc>
        <w:tc>
          <w:tcPr>
            <w:tcW w:w="2976" w:type="dxa"/>
          </w:tcPr>
          <w:p>
            <w:pPr>
              <w:pStyle w:val="TableParagraph"/>
              <w:spacing w:line="257" w:lineRule="exact" w:before="1"/>
              <w:rPr>
                <w:sz w:val="24"/>
              </w:rPr>
            </w:pPr>
            <w:r>
              <w:rPr>
                <w:sz w:val="24"/>
              </w:rPr>
              <w:t>1.8-Cineole</w:t>
            </w:r>
            <w:r>
              <w:rPr>
                <w:spacing w:val="-2"/>
                <w:sz w:val="24"/>
              </w:rPr>
              <w:t> </w:t>
            </w:r>
            <w:r>
              <w:rPr>
                <w:sz w:val="24"/>
              </w:rPr>
              <w:t>(min </w:t>
            </w:r>
            <w:r>
              <w:rPr>
                <w:spacing w:val="-4"/>
                <w:sz w:val="24"/>
              </w:rPr>
              <w:t>98%)</w:t>
            </w:r>
          </w:p>
        </w:tc>
        <w:tc>
          <w:tcPr>
            <w:tcW w:w="2647" w:type="dxa"/>
          </w:tcPr>
          <w:p>
            <w:pPr>
              <w:pStyle w:val="TableParagraph"/>
              <w:spacing w:line="257" w:lineRule="exact" w:before="1"/>
              <w:ind w:left="24" w:right="6"/>
              <w:jc w:val="center"/>
              <w:rPr>
                <w:sz w:val="24"/>
              </w:rPr>
            </w:pPr>
            <w:r>
              <w:rPr>
                <w:sz w:val="24"/>
              </w:rPr>
              <w:t>Nosiquat</w:t>
            </w:r>
            <w:r>
              <w:rPr>
                <w:spacing w:val="-1"/>
                <w:sz w:val="24"/>
              </w:rPr>
              <w:t> </w:t>
            </w:r>
            <w:r>
              <w:rPr>
                <w:spacing w:val="-4"/>
                <w:sz w:val="24"/>
              </w:rPr>
              <w:t>0.2SL</w:t>
            </w:r>
          </w:p>
        </w:tc>
        <w:tc>
          <w:tcPr>
            <w:tcW w:w="5223" w:type="dxa"/>
          </w:tcPr>
          <w:p>
            <w:pPr>
              <w:pStyle w:val="TableParagraph"/>
              <w:spacing w:line="257" w:lineRule="exact" w:before="1"/>
              <w:ind w:left="111"/>
              <w:rPr>
                <w:sz w:val="24"/>
              </w:rPr>
            </w:pPr>
            <w:r>
              <w:rPr>
                <w:sz w:val="24"/>
              </w:rPr>
              <w:t>cỏ/cà</w:t>
            </w:r>
            <w:r>
              <w:rPr>
                <w:spacing w:val="-3"/>
                <w:sz w:val="24"/>
              </w:rPr>
              <w:t> </w:t>
            </w:r>
            <w:r>
              <w:rPr>
                <w:sz w:val="24"/>
              </w:rPr>
              <w:t>phê,</w:t>
            </w:r>
            <w:r>
              <w:rPr>
                <w:spacing w:val="1"/>
                <w:sz w:val="24"/>
              </w:rPr>
              <w:t> </w:t>
            </w:r>
            <w:r>
              <w:rPr>
                <w:spacing w:val="-5"/>
                <w:sz w:val="24"/>
              </w:rPr>
              <w:t>cam</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551" w:hRule="atLeast"/>
        </w:trPr>
        <w:tc>
          <w:tcPr>
            <w:tcW w:w="708" w:type="dxa"/>
            <w:vMerge w:val="restart"/>
            <w:tcBorders>
              <w:bottom w:val="nil"/>
            </w:tcBorders>
          </w:tcPr>
          <w:p>
            <w:pPr>
              <w:pStyle w:val="TableParagraph"/>
              <w:ind w:left="218"/>
              <w:rPr>
                <w:sz w:val="24"/>
              </w:rPr>
            </w:pPr>
            <w:r>
              <w:rPr>
                <w:spacing w:val="-10"/>
                <w:sz w:val="24"/>
              </w:rPr>
              <w:t>2</w:t>
            </w:r>
          </w:p>
        </w:tc>
        <w:tc>
          <w:tcPr>
            <w:tcW w:w="2976" w:type="dxa"/>
            <w:vMerge w:val="restart"/>
            <w:tcBorders>
              <w:bottom w:val="nil"/>
            </w:tcBorders>
          </w:tcPr>
          <w:p>
            <w:pPr>
              <w:pStyle w:val="TableParagraph"/>
              <w:spacing w:line="240" w:lineRule="auto"/>
              <w:ind w:right="1634"/>
              <w:rPr>
                <w:sz w:val="24"/>
              </w:rPr>
            </w:pPr>
            <w:r>
              <w:rPr>
                <w:spacing w:val="-2"/>
                <w:sz w:val="24"/>
              </w:rPr>
              <w:t>Acetochlor </w:t>
            </w:r>
            <w:r>
              <w:rPr>
                <w:sz w:val="24"/>
              </w:rPr>
              <w:t>(min</w:t>
            </w:r>
            <w:r>
              <w:rPr>
                <w:spacing w:val="-15"/>
                <w:sz w:val="24"/>
              </w:rPr>
              <w:t> </w:t>
            </w:r>
            <w:r>
              <w:rPr>
                <w:sz w:val="24"/>
              </w:rPr>
              <w:t>93.3%)</w:t>
            </w:r>
          </w:p>
        </w:tc>
        <w:tc>
          <w:tcPr>
            <w:tcW w:w="2647" w:type="dxa"/>
          </w:tcPr>
          <w:p>
            <w:pPr>
              <w:pStyle w:val="TableParagraph"/>
              <w:ind w:left="24" w:right="6"/>
              <w:jc w:val="center"/>
              <w:rPr>
                <w:sz w:val="24"/>
              </w:rPr>
            </w:pPr>
            <w:r>
              <w:rPr>
                <w:sz w:val="24"/>
              </w:rPr>
              <w:t>Acepro</w:t>
            </w:r>
            <w:r>
              <w:rPr>
                <w:spacing w:val="-5"/>
                <w:sz w:val="24"/>
              </w:rPr>
              <w:t> </w:t>
            </w:r>
            <w:r>
              <w:rPr>
                <w:spacing w:val="-4"/>
                <w:sz w:val="24"/>
              </w:rPr>
              <w:t>50EC</w:t>
            </w:r>
          </w:p>
        </w:tc>
        <w:tc>
          <w:tcPr>
            <w:tcW w:w="5223" w:type="dxa"/>
          </w:tcPr>
          <w:p>
            <w:pPr>
              <w:pStyle w:val="TableParagraph"/>
              <w:ind w:left="111"/>
              <w:rPr>
                <w:sz w:val="24"/>
              </w:rPr>
            </w:pPr>
            <w:r>
              <w:rPr>
                <w:spacing w:val="-2"/>
                <w:sz w:val="24"/>
              </w:rPr>
              <w:t>cỏ/ngô</w:t>
            </w:r>
          </w:p>
        </w:tc>
        <w:tc>
          <w:tcPr>
            <w:tcW w:w="3353" w:type="dxa"/>
          </w:tcPr>
          <w:p>
            <w:pPr>
              <w:pStyle w:val="TableParagraph"/>
              <w:ind w:left="63" w:right="45"/>
              <w:jc w:val="center"/>
              <w:rPr>
                <w:sz w:val="24"/>
              </w:rPr>
            </w:pPr>
            <w:r>
              <w:rPr>
                <w:sz w:val="24"/>
              </w:rPr>
              <w:t>Công ty CP </w:t>
            </w:r>
            <w:r>
              <w:rPr>
                <w:spacing w:val="-2"/>
                <w:sz w:val="24"/>
              </w:rPr>
              <w:t>Futai</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9"/>
              <w:jc w:val="center"/>
              <w:rPr>
                <w:sz w:val="24"/>
              </w:rPr>
            </w:pPr>
            <w:r>
              <w:rPr>
                <w:sz w:val="24"/>
              </w:rPr>
              <w:t>Acetad</w:t>
            </w:r>
            <w:r>
              <w:rPr>
                <w:spacing w:val="-3"/>
                <w:sz w:val="24"/>
              </w:rPr>
              <w:t> </w:t>
            </w:r>
            <w:r>
              <w:rPr>
                <w:spacing w:val="-2"/>
                <w:sz w:val="24"/>
              </w:rPr>
              <w:t>900EC</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31" w:right="913"/>
              <w:jc w:val="center"/>
              <w:rPr>
                <w:sz w:val="24"/>
              </w:rPr>
            </w:pPr>
            <w:r>
              <w:rPr>
                <w:spacing w:val="-2"/>
                <w:sz w:val="24"/>
              </w:rPr>
              <w:t>Acvipas </w:t>
            </w:r>
            <w:r>
              <w:rPr>
                <w:spacing w:val="-4"/>
                <w:sz w:val="24"/>
              </w:rPr>
              <w:t>50EC</w:t>
            </w:r>
          </w:p>
        </w:tc>
        <w:tc>
          <w:tcPr>
            <w:tcW w:w="5223" w:type="dxa"/>
          </w:tcPr>
          <w:p>
            <w:pPr>
              <w:pStyle w:val="TableParagraph"/>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spacing w:line="276" w:lineRule="exact"/>
              <w:ind w:left="1167" w:hanging="910"/>
              <w:rPr>
                <w:sz w:val="24"/>
              </w:rPr>
            </w:pPr>
            <w:r>
              <w:rPr>
                <w:sz w:val="24"/>
              </w:rPr>
              <w:t>Công</w:t>
            </w:r>
            <w:r>
              <w:rPr>
                <w:spacing w:val="-7"/>
                <w:sz w:val="24"/>
              </w:rPr>
              <w:t> </w:t>
            </w:r>
            <w:r>
              <w:rPr>
                <w:sz w:val="24"/>
              </w:rPr>
              <w:t>ty</w:t>
            </w:r>
            <w:r>
              <w:rPr>
                <w:spacing w:val="-7"/>
                <w:sz w:val="24"/>
              </w:rPr>
              <w:t> </w:t>
            </w:r>
            <w:r>
              <w:rPr>
                <w:sz w:val="24"/>
              </w:rPr>
              <w:t>CP</w:t>
            </w:r>
            <w:r>
              <w:rPr>
                <w:spacing w:val="-6"/>
                <w:sz w:val="24"/>
              </w:rPr>
              <w:t> </w:t>
            </w:r>
            <w:r>
              <w:rPr>
                <w:sz w:val="24"/>
              </w:rPr>
              <w:t>DV</w:t>
            </w:r>
            <w:r>
              <w:rPr>
                <w:spacing w:val="-7"/>
                <w:sz w:val="24"/>
              </w:rPr>
              <w:t> </w:t>
            </w:r>
            <w:r>
              <w:rPr>
                <w:sz w:val="24"/>
              </w:rPr>
              <w:t>NN</w:t>
            </w:r>
            <w:r>
              <w:rPr>
                <w:spacing w:val="-7"/>
                <w:sz w:val="24"/>
              </w:rPr>
              <w:t> </w:t>
            </w:r>
            <w:r>
              <w:rPr>
                <w:sz w:val="24"/>
              </w:rPr>
              <w:t>&amp;</w:t>
            </w:r>
            <w:r>
              <w:rPr>
                <w:spacing w:val="-7"/>
                <w:sz w:val="24"/>
              </w:rPr>
              <w:t> </w:t>
            </w:r>
            <w:r>
              <w:rPr>
                <w:sz w:val="24"/>
              </w:rPr>
              <w:t>PTNT Vĩnh Phúc</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4"/>
              <w:jc w:val="center"/>
              <w:rPr>
                <w:sz w:val="24"/>
              </w:rPr>
            </w:pPr>
            <w:r>
              <w:rPr>
                <w:sz w:val="24"/>
              </w:rPr>
              <w:t>Alibom </w:t>
            </w:r>
            <w:r>
              <w:rPr>
                <w:spacing w:val="-2"/>
                <w:sz w:val="24"/>
              </w:rPr>
              <w:t>500EC</w:t>
            </w:r>
          </w:p>
        </w:tc>
        <w:tc>
          <w:tcPr>
            <w:tcW w:w="5223" w:type="dxa"/>
          </w:tcPr>
          <w:p>
            <w:pPr>
              <w:pStyle w:val="TableParagraph"/>
              <w:spacing w:line="257" w:lineRule="exact"/>
              <w:ind w:left="111"/>
              <w:rPr>
                <w:sz w:val="24"/>
              </w:rPr>
            </w:pPr>
            <w:r>
              <w:rPr>
                <w:sz w:val="24"/>
              </w:rPr>
              <w:t>cỏ/lạc,</w:t>
            </w:r>
            <w:r>
              <w:rPr>
                <w:spacing w:val="-3"/>
                <w:sz w:val="24"/>
              </w:rPr>
              <w:t> </w:t>
            </w:r>
            <w:r>
              <w:rPr>
                <w:spacing w:val="-5"/>
                <w:sz w:val="24"/>
              </w:rPr>
              <w:t>sắn</w:t>
            </w:r>
          </w:p>
        </w:tc>
        <w:tc>
          <w:tcPr>
            <w:tcW w:w="3353" w:type="dxa"/>
          </w:tcPr>
          <w:p>
            <w:pPr>
              <w:pStyle w:val="TableParagraph"/>
              <w:spacing w:line="257" w:lineRule="exact"/>
              <w:ind w:left="63" w:right="46"/>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2"/>
                <w:sz w:val="24"/>
              </w:rPr>
              <w:t> </w:t>
            </w:r>
            <w:r>
              <w:rPr>
                <w:spacing w:val="-2"/>
                <w:sz w:val="24"/>
              </w:rPr>
              <w:t>Thịnh</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8"/>
              <w:jc w:val="center"/>
              <w:rPr>
                <w:sz w:val="24"/>
              </w:rPr>
            </w:pPr>
            <w:r>
              <w:rPr>
                <w:sz w:val="24"/>
              </w:rPr>
              <w:t>Antaco</w:t>
            </w:r>
            <w:r>
              <w:rPr>
                <w:spacing w:val="-2"/>
                <w:sz w:val="24"/>
              </w:rPr>
              <w:t> 500EC</w:t>
            </w:r>
          </w:p>
        </w:tc>
        <w:tc>
          <w:tcPr>
            <w:tcW w:w="5223" w:type="dxa"/>
          </w:tcPr>
          <w:p>
            <w:pPr>
              <w:pStyle w:val="TableParagraph"/>
              <w:spacing w:line="255" w:lineRule="exact"/>
              <w:ind w:left="111"/>
              <w:rPr>
                <w:sz w:val="24"/>
              </w:rPr>
            </w:pPr>
            <w:r>
              <w:rPr>
                <w:sz w:val="24"/>
              </w:rPr>
              <w:t>cỏ/</w:t>
            </w:r>
            <w:r>
              <w:rPr>
                <w:spacing w:val="-3"/>
                <w:sz w:val="24"/>
              </w:rPr>
              <w:t> </w:t>
            </w:r>
            <w:r>
              <w:rPr>
                <w:sz w:val="24"/>
              </w:rPr>
              <w:t>lạc,</w:t>
            </w:r>
            <w:r>
              <w:rPr>
                <w:spacing w:val="-1"/>
                <w:sz w:val="24"/>
              </w:rPr>
              <w:t> </w:t>
            </w:r>
            <w:r>
              <w:rPr>
                <w:sz w:val="24"/>
              </w:rPr>
              <w:t>sắn,</w:t>
            </w:r>
            <w:r>
              <w:rPr>
                <w:spacing w:val="-1"/>
                <w:sz w:val="24"/>
              </w:rPr>
              <w:t> </w:t>
            </w:r>
            <w:r>
              <w:rPr>
                <w:sz w:val="24"/>
              </w:rPr>
              <w:t>ngô,</w:t>
            </w:r>
            <w:r>
              <w:rPr>
                <w:spacing w:val="-1"/>
                <w:sz w:val="24"/>
              </w:rPr>
              <w:t> </w:t>
            </w:r>
            <w:r>
              <w:rPr>
                <w:sz w:val="24"/>
              </w:rPr>
              <w:t>mía,</w:t>
            </w:r>
            <w:r>
              <w:rPr>
                <w:spacing w:val="-1"/>
                <w:sz w:val="24"/>
              </w:rPr>
              <w:t> </w:t>
            </w:r>
            <w:r>
              <w:rPr>
                <w:spacing w:val="-4"/>
                <w:sz w:val="24"/>
              </w:rPr>
              <w:t>hành</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1" w:right="457" w:hanging="226"/>
              <w:rPr>
                <w:sz w:val="24"/>
              </w:rPr>
            </w:pPr>
            <w:r>
              <w:rPr>
                <w:spacing w:val="-2"/>
                <w:sz w:val="24"/>
              </w:rPr>
              <w:t>Antacogold 500EC</w:t>
            </w:r>
          </w:p>
        </w:tc>
        <w:tc>
          <w:tcPr>
            <w:tcW w:w="5223" w:type="dxa"/>
          </w:tcPr>
          <w:p>
            <w:pPr>
              <w:pStyle w:val="TableParagraph"/>
              <w:ind w:left="111"/>
              <w:rPr>
                <w:sz w:val="24"/>
              </w:rPr>
            </w:pPr>
            <w:r>
              <w:rPr>
                <w:sz w:val="24"/>
              </w:rPr>
              <w:t>cỏ/</w:t>
            </w:r>
            <w:r>
              <w:rPr>
                <w:spacing w:val="-1"/>
                <w:sz w:val="24"/>
              </w:rPr>
              <w:t> </w:t>
            </w:r>
            <w:r>
              <w:rPr>
                <w:sz w:val="24"/>
              </w:rPr>
              <w:t>ngô,</w:t>
            </w:r>
            <w:r>
              <w:rPr>
                <w:spacing w:val="-1"/>
                <w:sz w:val="24"/>
              </w:rPr>
              <w:t> </w:t>
            </w:r>
            <w:r>
              <w:rPr>
                <w:sz w:val="24"/>
              </w:rPr>
              <w:t>sắn, </w:t>
            </w:r>
            <w:r>
              <w:rPr>
                <w:spacing w:val="-5"/>
                <w:sz w:val="24"/>
              </w:rPr>
              <w:t>lạc</w:t>
            </w:r>
          </w:p>
        </w:tc>
        <w:tc>
          <w:tcPr>
            <w:tcW w:w="3353" w:type="dxa"/>
          </w:tcPr>
          <w:p>
            <w:pPr>
              <w:pStyle w:val="TableParagraph"/>
              <w:spacing w:line="276" w:lineRule="exact"/>
              <w:ind w:left="1105" w:right="345" w:hanging="588"/>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DV</w:t>
            </w:r>
            <w:r>
              <w:rPr>
                <w:spacing w:val="-11"/>
                <w:sz w:val="24"/>
              </w:rPr>
              <w:t> </w:t>
            </w:r>
            <w:r>
              <w:rPr>
                <w:sz w:val="24"/>
              </w:rPr>
              <w:t>TM Ánh Dương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6"/>
              <w:jc w:val="center"/>
              <w:rPr>
                <w:sz w:val="24"/>
              </w:rPr>
            </w:pPr>
            <w:r>
              <w:rPr>
                <w:sz w:val="24"/>
              </w:rPr>
              <w:t>Atabar</w:t>
            </w:r>
            <w:r>
              <w:rPr>
                <w:spacing w:val="-2"/>
                <w:sz w:val="24"/>
              </w:rPr>
              <w:t> 800EC</w:t>
            </w:r>
          </w:p>
        </w:tc>
        <w:tc>
          <w:tcPr>
            <w:tcW w:w="5223" w:type="dxa"/>
          </w:tcPr>
          <w:p>
            <w:pPr>
              <w:pStyle w:val="TableParagraph"/>
              <w:ind w:left="111"/>
              <w:rPr>
                <w:sz w:val="24"/>
              </w:rPr>
            </w:pPr>
            <w:r>
              <w:rPr>
                <w:sz w:val="24"/>
              </w:rPr>
              <w:t>cỏ/</w:t>
            </w:r>
            <w:r>
              <w:rPr>
                <w:spacing w:val="-3"/>
                <w:sz w:val="24"/>
              </w:rPr>
              <w:t> </w:t>
            </w:r>
            <w:r>
              <w:rPr>
                <w:sz w:val="24"/>
              </w:rPr>
              <w:t>ngô,</w:t>
            </w:r>
            <w:r>
              <w:rPr>
                <w:spacing w:val="-1"/>
                <w:sz w:val="24"/>
              </w:rPr>
              <w:t> </w:t>
            </w:r>
            <w:r>
              <w:rPr>
                <w:sz w:val="24"/>
              </w:rPr>
              <w:t>lạc,</w:t>
            </w:r>
            <w:r>
              <w:rPr>
                <w:spacing w:val="-1"/>
                <w:sz w:val="24"/>
              </w:rPr>
              <w:t> </w:t>
            </w:r>
            <w:r>
              <w:rPr>
                <w:spacing w:val="-5"/>
                <w:sz w:val="24"/>
              </w:rPr>
              <w:t>mía</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ind w:left="24" w:right="6"/>
              <w:jc w:val="center"/>
              <w:rPr>
                <w:sz w:val="24"/>
              </w:rPr>
            </w:pPr>
            <w:r>
              <w:rPr>
                <w:sz w:val="24"/>
              </w:rPr>
              <w:t>Atas</w:t>
            </w:r>
            <w:r>
              <w:rPr>
                <w:spacing w:val="-1"/>
                <w:sz w:val="24"/>
              </w:rPr>
              <w:t> </w:t>
            </w:r>
            <w:r>
              <w:rPr>
                <w:spacing w:val="-2"/>
                <w:sz w:val="24"/>
              </w:rPr>
              <w:t>500EC</w:t>
            </w:r>
          </w:p>
        </w:tc>
        <w:tc>
          <w:tcPr>
            <w:tcW w:w="5223" w:type="dxa"/>
          </w:tcPr>
          <w:p>
            <w:pPr>
              <w:pStyle w:val="TableParagraph"/>
              <w:spacing w:line="240" w:lineRule="auto"/>
              <w:ind w:left="111"/>
              <w:rPr>
                <w:sz w:val="24"/>
              </w:rPr>
            </w:pPr>
            <w:r>
              <w:rPr>
                <w:spacing w:val="-2"/>
                <w:sz w:val="24"/>
              </w:rPr>
              <w:t>cỏ/ngô</w:t>
            </w:r>
          </w:p>
        </w:tc>
        <w:tc>
          <w:tcPr>
            <w:tcW w:w="3353" w:type="dxa"/>
          </w:tcPr>
          <w:p>
            <w:pPr>
              <w:pStyle w:val="TableParagraph"/>
              <w:spacing w:line="270" w:lineRule="atLeas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9"/>
                <w:sz w:val="24"/>
              </w:rPr>
              <w:t> </w:t>
            </w:r>
            <w:r>
              <w:rPr>
                <w:sz w:val="24"/>
              </w:rPr>
              <w:t>trùng Việt 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6"/>
              <w:jc w:val="center"/>
              <w:rPr>
                <w:sz w:val="24"/>
              </w:rPr>
            </w:pPr>
            <w:r>
              <w:rPr>
                <w:sz w:val="24"/>
              </w:rPr>
              <w:t>Atasco</w:t>
            </w:r>
            <w:r>
              <w:rPr>
                <w:spacing w:val="-2"/>
                <w:sz w:val="24"/>
              </w:rPr>
              <w:t> 500EC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1134" w:right="345" w:hanging="44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Ô</w:t>
            </w:r>
            <w:r>
              <w:rPr>
                <w:spacing w:val="-11"/>
                <w:sz w:val="24"/>
              </w:rPr>
              <w:t> </w:t>
            </w:r>
            <w:r>
              <w:rPr>
                <w:sz w:val="24"/>
              </w:rPr>
              <w:t>tô Việt Thắng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4"/>
              <w:jc w:val="center"/>
              <w:rPr>
                <w:sz w:val="24"/>
              </w:rPr>
            </w:pPr>
            <w:r>
              <w:rPr>
                <w:sz w:val="24"/>
              </w:rPr>
              <w:t>Bpsaco</w:t>
            </w:r>
            <w:r>
              <w:rPr>
                <w:spacing w:val="-2"/>
                <w:sz w:val="24"/>
              </w:rPr>
              <w:t> 500EC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Capeco</w:t>
            </w:r>
            <w:r>
              <w:rPr>
                <w:spacing w:val="-3"/>
                <w:sz w:val="24"/>
              </w:rPr>
              <w:t> </w:t>
            </w:r>
            <w:r>
              <w:rPr>
                <w:spacing w:val="-2"/>
                <w:sz w:val="24"/>
              </w:rPr>
              <w:t>500EC</w:t>
            </w:r>
          </w:p>
        </w:tc>
        <w:tc>
          <w:tcPr>
            <w:tcW w:w="5223" w:type="dxa"/>
          </w:tcPr>
          <w:p>
            <w:pPr>
              <w:pStyle w:val="TableParagraph"/>
              <w:spacing w:line="274" w:lineRule="exact"/>
              <w:ind w:left="111"/>
              <w:rPr>
                <w:sz w:val="24"/>
              </w:rPr>
            </w:pPr>
            <w:r>
              <w:rPr>
                <w:sz w:val="24"/>
              </w:rPr>
              <w:t>cỏ/sắn,</w:t>
            </w:r>
            <w:r>
              <w:rPr>
                <w:spacing w:val="-3"/>
                <w:sz w:val="24"/>
              </w:rPr>
              <w:t> </w:t>
            </w:r>
            <w:r>
              <w:rPr>
                <w:sz w:val="24"/>
              </w:rPr>
              <w:t>lạc,</w:t>
            </w:r>
            <w:r>
              <w:rPr>
                <w:spacing w:val="-1"/>
                <w:sz w:val="24"/>
              </w:rPr>
              <w:t> </w:t>
            </w:r>
            <w:r>
              <w:rPr>
                <w:sz w:val="24"/>
              </w:rPr>
              <w:t>ngô,</w:t>
            </w:r>
            <w:r>
              <w:rPr>
                <w:spacing w:val="-1"/>
                <w:sz w:val="24"/>
              </w:rPr>
              <w:t> </w:t>
            </w:r>
            <w:r>
              <w:rPr>
                <w:spacing w:val="-5"/>
                <w:sz w:val="24"/>
              </w:rPr>
              <w:t>mía</w:t>
            </w:r>
          </w:p>
        </w:tc>
        <w:tc>
          <w:tcPr>
            <w:tcW w:w="3353" w:type="dxa"/>
          </w:tcPr>
          <w:p>
            <w:pPr>
              <w:pStyle w:val="TableParagraph"/>
              <w:spacing w:line="276" w:lineRule="exac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965" w:right="945" w:firstLine="2"/>
              <w:jc w:val="center"/>
              <w:rPr>
                <w:sz w:val="24"/>
              </w:rPr>
            </w:pPr>
            <w:r>
              <w:rPr>
                <w:spacing w:val="-2"/>
                <w:sz w:val="24"/>
              </w:rPr>
              <w:t>Cochet 200WP</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0" w:lineRule="atLeas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72" w:right="951"/>
              <w:jc w:val="center"/>
              <w:rPr>
                <w:sz w:val="24"/>
              </w:rPr>
            </w:pPr>
            <w:r>
              <w:rPr>
                <w:spacing w:val="-2"/>
                <w:sz w:val="24"/>
              </w:rPr>
              <w:t>Dibstar </w:t>
            </w:r>
            <w:r>
              <w:rPr>
                <w:spacing w:val="-4"/>
                <w:sz w:val="24"/>
              </w:rPr>
              <w:t>50EC</w:t>
            </w:r>
          </w:p>
        </w:tc>
        <w:tc>
          <w:tcPr>
            <w:tcW w:w="5223" w:type="dxa"/>
          </w:tcPr>
          <w:p>
            <w:pPr>
              <w:pStyle w:val="TableParagraph"/>
              <w:ind w:left="111"/>
              <w:rPr>
                <w:sz w:val="24"/>
              </w:rPr>
            </w:pPr>
            <w:r>
              <w:rPr>
                <w:sz w:val="24"/>
              </w:rPr>
              <w:t>cỏ/</w:t>
            </w:r>
            <w:r>
              <w:rPr>
                <w:spacing w:val="-1"/>
                <w:sz w:val="24"/>
              </w:rPr>
              <w:t> </w:t>
            </w:r>
            <w:r>
              <w:rPr>
                <w:sz w:val="24"/>
              </w:rPr>
              <w:t>đậu</w:t>
            </w:r>
            <w:r>
              <w:rPr>
                <w:spacing w:val="-1"/>
                <w:sz w:val="24"/>
              </w:rPr>
              <w:t> </w:t>
            </w:r>
            <w:r>
              <w:rPr>
                <w:sz w:val="24"/>
              </w:rPr>
              <w:t>tương,</w:t>
            </w:r>
            <w:r>
              <w:rPr>
                <w:spacing w:val="-1"/>
                <w:sz w:val="24"/>
              </w:rPr>
              <w:t> </w:t>
            </w:r>
            <w:r>
              <w:rPr>
                <w:sz w:val="24"/>
              </w:rPr>
              <w:t>ngô, bông</w:t>
            </w:r>
            <w:r>
              <w:rPr>
                <w:spacing w:val="-1"/>
                <w:sz w:val="24"/>
              </w:rPr>
              <w:t> </w:t>
            </w:r>
            <w:r>
              <w:rPr>
                <w:sz w:val="24"/>
              </w:rPr>
              <w:t>vải,</w:t>
            </w:r>
            <w:r>
              <w:rPr>
                <w:spacing w:val="-1"/>
                <w:sz w:val="24"/>
              </w:rPr>
              <w:t> </w:t>
            </w:r>
            <w:r>
              <w:rPr>
                <w:sz w:val="24"/>
              </w:rPr>
              <w:t>lạc, </w:t>
            </w:r>
            <w:r>
              <w:rPr>
                <w:spacing w:val="-5"/>
                <w:sz w:val="24"/>
              </w:rPr>
              <w:t>sắn</w:t>
            </w:r>
          </w:p>
        </w:tc>
        <w:tc>
          <w:tcPr>
            <w:tcW w:w="3353" w:type="dxa"/>
          </w:tcPr>
          <w:p>
            <w:pPr>
              <w:pStyle w:val="TableParagraph"/>
              <w:spacing w:line="276" w:lineRule="exact"/>
              <w:ind w:left="949" w:right="345" w:hanging="31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XNK Quốc tế SARA</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9"/>
              <w:jc w:val="center"/>
              <w:rPr>
                <w:sz w:val="24"/>
              </w:rPr>
            </w:pPr>
            <w:r>
              <w:rPr>
                <w:sz w:val="24"/>
              </w:rPr>
              <w:t>DN</w:t>
            </w:r>
            <w:r>
              <w:rPr>
                <w:spacing w:val="-2"/>
                <w:sz w:val="24"/>
              </w:rPr>
              <w:t> </w:t>
            </w:r>
            <w:r>
              <w:rPr>
                <w:sz w:val="24"/>
              </w:rPr>
              <w:t>Tocoi</w:t>
            </w:r>
            <w:r>
              <w:rPr>
                <w:spacing w:val="-1"/>
                <w:sz w:val="24"/>
              </w:rPr>
              <w:t> </w:t>
            </w:r>
            <w:r>
              <w:rPr>
                <w:spacing w:val="-4"/>
                <w:sz w:val="24"/>
              </w:rPr>
              <w:t>50EC</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6" w:lineRule="exac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Đức Nông</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Gorop</w:t>
            </w:r>
            <w:r>
              <w:rPr>
                <w:spacing w:val="-2"/>
                <w:sz w:val="24"/>
              </w:rPr>
              <w:t> 500EC</w:t>
            </w:r>
          </w:p>
        </w:tc>
        <w:tc>
          <w:tcPr>
            <w:tcW w:w="5223" w:type="dxa"/>
          </w:tcPr>
          <w:p>
            <w:pPr>
              <w:pStyle w:val="TableParagraph"/>
              <w:spacing w:line="255" w:lineRule="exact"/>
              <w:ind w:left="111"/>
              <w:rPr>
                <w:sz w:val="24"/>
              </w:rPr>
            </w:pPr>
            <w:r>
              <w:rPr>
                <w:sz w:val="24"/>
              </w:rPr>
              <w:t>cỏ/ngô,</w:t>
            </w:r>
            <w:r>
              <w:rPr>
                <w:spacing w:val="-1"/>
                <w:sz w:val="24"/>
              </w:rPr>
              <w:t> </w:t>
            </w:r>
            <w:r>
              <w:rPr>
                <w:sz w:val="24"/>
              </w:rPr>
              <w:t>đậu</w:t>
            </w:r>
            <w:r>
              <w:rPr>
                <w:spacing w:val="-1"/>
                <w:sz w:val="24"/>
              </w:rPr>
              <w:t> </w:t>
            </w:r>
            <w:r>
              <w:rPr>
                <w:sz w:val="24"/>
              </w:rPr>
              <w:t>tương, khoai</w:t>
            </w:r>
            <w:r>
              <w:rPr>
                <w:spacing w:val="1"/>
                <w:sz w:val="24"/>
              </w:rPr>
              <w:t> </w:t>
            </w:r>
            <w:r>
              <w:rPr>
                <w:sz w:val="24"/>
              </w:rPr>
              <w:t>lang, </w:t>
            </w:r>
            <w:r>
              <w:rPr>
                <w:spacing w:val="-5"/>
                <w:sz w:val="24"/>
              </w:rPr>
              <w:t>mía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9"/>
              <w:jc w:val="center"/>
              <w:rPr>
                <w:sz w:val="24"/>
              </w:rPr>
            </w:pPr>
            <w:r>
              <w:rPr>
                <w:sz w:val="24"/>
              </w:rPr>
              <w:t>Herbest</w:t>
            </w:r>
            <w:r>
              <w:rPr>
                <w:spacing w:val="-4"/>
                <w:sz w:val="24"/>
              </w:rPr>
              <w:t> 50EC</w:t>
            </w:r>
          </w:p>
        </w:tc>
        <w:tc>
          <w:tcPr>
            <w:tcW w:w="5223" w:type="dxa"/>
          </w:tcPr>
          <w:p>
            <w:pPr>
              <w:pStyle w:val="TableParagraph"/>
              <w:ind w:left="111"/>
              <w:rPr>
                <w:sz w:val="24"/>
              </w:rPr>
            </w:pPr>
            <w:r>
              <w:rPr>
                <w:sz w:val="24"/>
              </w:rPr>
              <w:t>cỏ/lạc,</w:t>
            </w:r>
            <w:r>
              <w:rPr>
                <w:spacing w:val="-2"/>
                <w:sz w:val="24"/>
              </w:rPr>
              <w:t> </w:t>
            </w:r>
            <w:r>
              <w:rPr>
                <w:sz w:val="24"/>
              </w:rPr>
              <w:t>bông</w:t>
            </w:r>
            <w:r>
              <w:rPr>
                <w:spacing w:val="-1"/>
                <w:sz w:val="24"/>
              </w:rPr>
              <w:t> </w:t>
            </w:r>
            <w:r>
              <w:rPr>
                <w:spacing w:val="-5"/>
                <w:sz w:val="24"/>
              </w:rPr>
              <w:t>vải</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24" w:right="6"/>
              <w:jc w:val="center"/>
              <w:rPr>
                <w:sz w:val="24"/>
              </w:rPr>
            </w:pPr>
            <w:r>
              <w:rPr>
                <w:sz w:val="24"/>
              </w:rPr>
              <w:t>Iaco</w:t>
            </w:r>
            <w:r>
              <w:rPr>
                <w:spacing w:val="-3"/>
                <w:sz w:val="24"/>
              </w:rPr>
              <w:t> </w:t>
            </w:r>
            <w:r>
              <w:rPr>
                <w:spacing w:val="-2"/>
                <w:sz w:val="24"/>
              </w:rPr>
              <w:t>500EC</w:t>
            </w:r>
          </w:p>
        </w:tc>
        <w:tc>
          <w:tcPr>
            <w:tcW w:w="5223" w:type="dxa"/>
          </w:tcPr>
          <w:p>
            <w:pPr>
              <w:pStyle w:val="TableParagraph"/>
              <w:spacing w:line="240" w:lineRule="auto" w:before="1"/>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0" w:lineRule="atLeast"/>
              <w:ind w:left="1110" w:right="345" w:hanging="442"/>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Kỹ</w:t>
            </w:r>
            <w:r>
              <w:rPr>
                <w:spacing w:val="-9"/>
                <w:sz w:val="24"/>
              </w:rPr>
              <w:t> </w:t>
            </w:r>
            <w:r>
              <w:rPr>
                <w:sz w:val="24"/>
              </w:rPr>
              <w:t>thuật </w:t>
            </w:r>
            <w:r>
              <w:rPr>
                <w:spacing w:val="-2"/>
                <w:sz w:val="24"/>
              </w:rPr>
              <w:t>Dohaledusa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27" w:right="906"/>
              <w:jc w:val="center"/>
              <w:rPr>
                <w:sz w:val="24"/>
              </w:rPr>
            </w:pPr>
            <w:r>
              <w:rPr>
                <w:spacing w:val="-2"/>
                <w:sz w:val="24"/>
              </w:rPr>
              <w:t>Jia-anco </w:t>
            </w:r>
            <w:r>
              <w:rPr>
                <w:spacing w:val="-4"/>
                <w:sz w:val="24"/>
              </w:rPr>
              <w:t>50EC</w:t>
            </w:r>
          </w:p>
        </w:tc>
        <w:tc>
          <w:tcPr>
            <w:tcW w:w="5223" w:type="dxa"/>
          </w:tcPr>
          <w:p>
            <w:pPr>
              <w:pStyle w:val="TableParagraph"/>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9"/>
              <w:jc w:val="center"/>
              <w:rPr>
                <w:sz w:val="24"/>
              </w:rPr>
            </w:pPr>
            <w:r>
              <w:rPr>
                <w:sz w:val="24"/>
              </w:rPr>
              <w:t>Kamaras</w:t>
            </w:r>
            <w:r>
              <w:rPr>
                <w:spacing w:val="-5"/>
                <w:sz w:val="24"/>
              </w:rPr>
              <w:t> </w:t>
            </w:r>
            <w:r>
              <w:rPr>
                <w:spacing w:val="-4"/>
                <w:sz w:val="24"/>
              </w:rPr>
              <w:t>50EC</w:t>
            </w:r>
          </w:p>
        </w:tc>
        <w:tc>
          <w:tcPr>
            <w:tcW w:w="5223" w:type="dxa"/>
          </w:tcPr>
          <w:p>
            <w:pPr>
              <w:pStyle w:val="TableParagraph"/>
              <w:spacing w:line="255" w:lineRule="exact"/>
              <w:ind w:left="111"/>
              <w:rPr>
                <w:sz w:val="24"/>
              </w:rPr>
            </w:pPr>
            <w:r>
              <w:rPr>
                <w:sz w:val="24"/>
              </w:rPr>
              <w:t>cỏ/đậu</w:t>
            </w:r>
            <w:r>
              <w:rPr>
                <w:spacing w:val="-1"/>
                <w:sz w:val="24"/>
              </w:rPr>
              <w:t> </w:t>
            </w:r>
            <w:r>
              <w:rPr>
                <w:spacing w:val="-2"/>
                <w:sz w:val="24"/>
              </w:rPr>
              <w:t>tương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CP VTNN</w:t>
            </w:r>
            <w:r>
              <w:rPr>
                <w:spacing w:val="-2"/>
                <w:sz w:val="24"/>
              </w:rPr>
              <w:t> </w:t>
            </w:r>
            <w:r>
              <w:rPr>
                <w:sz w:val="24"/>
              </w:rPr>
              <w:t>Việt </w:t>
            </w:r>
            <w:r>
              <w:rPr>
                <w:spacing w:val="-4"/>
                <w:sz w:val="24"/>
              </w:rPr>
              <w:t>Nông</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8" w:lineRule="exact"/>
              <w:ind w:left="24" w:right="4"/>
              <w:jc w:val="center"/>
              <w:rPr>
                <w:sz w:val="24"/>
              </w:rPr>
            </w:pPr>
            <w:r>
              <w:rPr>
                <w:sz w:val="24"/>
              </w:rPr>
              <w:t>Nistar</w:t>
            </w:r>
            <w:r>
              <w:rPr>
                <w:spacing w:val="-1"/>
                <w:sz w:val="24"/>
              </w:rPr>
              <w:t> </w:t>
            </w:r>
            <w:r>
              <w:rPr>
                <w:spacing w:val="-2"/>
                <w:sz w:val="24"/>
              </w:rPr>
              <w:t>500EC</w:t>
            </w:r>
          </w:p>
        </w:tc>
        <w:tc>
          <w:tcPr>
            <w:tcW w:w="5223" w:type="dxa"/>
          </w:tcPr>
          <w:p>
            <w:pPr>
              <w:pStyle w:val="TableParagraph"/>
              <w:spacing w:line="258" w:lineRule="exact"/>
              <w:ind w:left="111"/>
              <w:rPr>
                <w:sz w:val="24"/>
              </w:rPr>
            </w:pPr>
            <w:r>
              <w:rPr>
                <w:sz w:val="24"/>
              </w:rPr>
              <w:t>cỏ/đậu</w:t>
            </w:r>
            <w:r>
              <w:rPr>
                <w:spacing w:val="-1"/>
                <w:sz w:val="24"/>
              </w:rPr>
              <w:t> </w:t>
            </w:r>
            <w:r>
              <w:rPr>
                <w:spacing w:val="-2"/>
                <w:sz w:val="24"/>
              </w:rPr>
              <w:t>tương</w:t>
            </w:r>
          </w:p>
        </w:tc>
        <w:tc>
          <w:tcPr>
            <w:tcW w:w="3353" w:type="dxa"/>
          </w:tcPr>
          <w:p>
            <w:pPr>
              <w:pStyle w:val="TableParagraph"/>
              <w:spacing w:line="258" w:lineRule="exact"/>
              <w:ind w:left="63" w:right="46"/>
              <w:jc w:val="center"/>
              <w:rPr>
                <w:sz w:val="24"/>
              </w:rPr>
            </w:pPr>
            <w:r>
              <w:rPr>
                <w:sz w:val="24"/>
              </w:rPr>
              <w:t>Công ty CP </w:t>
            </w:r>
            <w:r>
              <w:rPr>
                <w:spacing w:val="-2"/>
                <w:sz w:val="24"/>
              </w:rPr>
              <w:t>Nicotex</w:t>
            </w:r>
          </w:p>
        </w:tc>
      </w:tr>
    </w:tbl>
    <w:p>
      <w:pPr>
        <w:spacing w:after="0" w:line="258"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76" w:lineRule="exact"/>
              <w:ind w:left="931" w:right="910"/>
              <w:jc w:val="center"/>
              <w:rPr>
                <w:sz w:val="24"/>
              </w:rPr>
            </w:pPr>
            <w:r>
              <w:rPr>
                <w:spacing w:val="-2"/>
                <w:sz w:val="24"/>
              </w:rPr>
              <w:t>Missusa 500EC</w:t>
            </w:r>
          </w:p>
        </w:tc>
        <w:tc>
          <w:tcPr>
            <w:tcW w:w="5223" w:type="dxa"/>
          </w:tcPr>
          <w:p>
            <w:pPr>
              <w:pStyle w:val="TableParagraph"/>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Peso</w:t>
            </w:r>
            <w:r>
              <w:rPr>
                <w:spacing w:val="-1"/>
                <w:sz w:val="24"/>
              </w:rPr>
              <w:t> </w:t>
            </w:r>
            <w:r>
              <w:rPr>
                <w:spacing w:val="-2"/>
                <w:sz w:val="24"/>
              </w:rPr>
              <w:t>480EC</w:t>
            </w:r>
          </w:p>
        </w:tc>
        <w:tc>
          <w:tcPr>
            <w:tcW w:w="5223" w:type="dxa"/>
          </w:tcPr>
          <w:p>
            <w:pPr>
              <w:pStyle w:val="TableParagraph"/>
              <w:spacing w:line="257" w:lineRule="exact" w:before="1"/>
              <w:ind w:left="111"/>
              <w:rPr>
                <w:sz w:val="24"/>
              </w:rPr>
            </w:pPr>
            <w:r>
              <w:rPr>
                <w:sz w:val="24"/>
              </w:rPr>
              <w:t>cỏ/</w:t>
            </w:r>
            <w:r>
              <w:rPr>
                <w:spacing w:val="-2"/>
                <w:sz w:val="24"/>
              </w:rPr>
              <w:t> </w:t>
            </w:r>
            <w:r>
              <w:rPr>
                <w:sz w:val="24"/>
              </w:rPr>
              <w:t>lạc,</w:t>
            </w:r>
            <w:r>
              <w:rPr>
                <w:spacing w:val="-1"/>
                <w:sz w:val="24"/>
              </w:rPr>
              <w:t> </w:t>
            </w:r>
            <w:r>
              <w:rPr>
                <w:sz w:val="24"/>
              </w:rPr>
              <w:t>mía,</w:t>
            </w:r>
            <w:r>
              <w:rPr>
                <w:spacing w:val="-1"/>
                <w:sz w:val="24"/>
              </w:rPr>
              <w:t> </w:t>
            </w:r>
            <w:r>
              <w:rPr>
                <w:sz w:val="24"/>
              </w:rPr>
              <w:t>sắn,</w:t>
            </w:r>
            <w:r>
              <w:rPr>
                <w:spacing w:val="-1"/>
                <w:sz w:val="24"/>
              </w:rPr>
              <w:t> </w:t>
            </w:r>
            <w:r>
              <w:rPr>
                <w:spacing w:val="-5"/>
                <w:sz w:val="24"/>
              </w:rPr>
              <w:t>ngô</w:t>
            </w:r>
          </w:p>
        </w:tc>
        <w:tc>
          <w:tcPr>
            <w:tcW w:w="3353" w:type="dxa"/>
          </w:tcPr>
          <w:p>
            <w:pPr>
              <w:pStyle w:val="TableParagraph"/>
              <w:spacing w:line="257" w:lineRule="exact" w:before="1"/>
              <w:ind w:left="63" w:right="47"/>
              <w:jc w:val="center"/>
              <w:rPr>
                <w:sz w:val="24"/>
              </w:rPr>
            </w:pPr>
            <w:r>
              <w:rPr>
                <w:sz w:val="24"/>
              </w:rPr>
              <w:t>Công ty CP Hóc</w:t>
            </w:r>
            <w:r>
              <w:rPr>
                <w:spacing w:val="-2"/>
                <w:sz w:val="24"/>
              </w:rPr>
              <w:t> </w:t>
            </w:r>
            <w:r>
              <w:rPr>
                <w:spacing w:val="-5"/>
                <w:sz w:val="24"/>
              </w:rPr>
              <w:t>Môn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Pestcetor</w:t>
            </w:r>
            <w:r>
              <w:rPr>
                <w:spacing w:val="-3"/>
                <w:sz w:val="24"/>
              </w:rPr>
              <w:t> </w:t>
            </w:r>
            <w:r>
              <w:rPr>
                <w:spacing w:val="-2"/>
                <w:sz w:val="24"/>
              </w:rPr>
              <w:t>900EC</w:t>
            </w:r>
          </w:p>
        </w:tc>
        <w:tc>
          <w:tcPr>
            <w:tcW w:w="5223" w:type="dxa"/>
          </w:tcPr>
          <w:p>
            <w:pPr>
              <w:pStyle w:val="TableParagraph"/>
              <w:spacing w:line="255" w:lineRule="exact"/>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w:t>
            </w:r>
            <w:r>
              <w:rPr>
                <w:spacing w:val="-1"/>
                <w:sz w:val="24"/>
              </w:rPr>
              <w:t> </w:t>
            </w:r>
            <w:r>
              <w:rPr>
                <w:sz w:val="24"/>
              </w:rPr>
              <w:t>Xây dựng</w:t>
            </w:r>
            <w:r>
              <w:rPr>
                <w:spacing w:val="-1"/>
                <w:sz w:val="24"/>
              </w:rPr>
              <w:t> </w:t>
            </w:r>
            <w:r>
              <w:rPr>
                <w:sz w:val="24"/>
              </w:rPr>
              <w:t>An </w:t>
            </w:r>
            <w:r>
              <w:rPr>
                <w:spacing w:val="-5"/>
                <w:sz w:val="24"/>
              </w:rPr>
              <w:t>Phú</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Safe-co</w:t>
            </w:r>
            <w:r>
              <w:rPr>
                <w:spacing w:val="-5"/>
                <w:sz w:val="24"/>
              </w:rPr>
              <w:t> </w:t>
            </w:r>
            <w:r>
              <w:rPr>
                <w:spacing w:val="-2"/>
                <w:sz w:val="24"/>
              </w:rPr>
              <w:t>500EC</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Saicoba 500EC</w:t>
            </w:r>
          </w:p>
        </w:tc>
        <w:tc>
          <w:tcPr>
            <w:tcW w:w="5223" w:type="dxa"/>
          </w:tcPr>
          <w:p>
            <w:pPr>
              <w:pStyle w:val="TableParagraph"/>
              <w:spacing w:line="274" w:lineRule="exact"/>
              <w:ind w:left="111"/>
              <w:rPr>
                <w:sz w:val="24"/>
              </w:rPr>
            </w:pPr>
            <w:r>
              <w:rPr>
                <w:sz w:val="24"/>
              </w:rPr>
              <w:t>cỏ/sắn,</w:t>
            </w:r>
            <w:r>
              <w:rPr>
                <w:spacing w:val="-2"/>
                <w:sz w:val="24"/>
              </w:rPr>
              <w:t> </w:t>
            </w:r>
            <w:r>
              <w:rPr>
                <w:sz w:val="24"/>
              </w:rPr>
              <w:t>mía,</w:t>
            </w:r>
            <w:r>
              <w:rPr>
                <w:spacing w:val="-1"/>
                <w:sz w:val="24"/>
              </w:rPr>
              <w:t> </w:t>
            </w:r>
            <w:r>
              <w:rPr>
                <w:sz w:val="24"/>
              </w:rPr>
              <w:t>lạc,</w:t>
            </w:r>
            <w:r>
              <w:rPr>
                <w:spacing w:val="-1"/>
                <w:sz w:val="24"/>
              </w:rPr>
              <w:t> </w:t>
            </w:r>
            <w:r>
              <w:rPr>
                <w:spacing w:val="-5"/>
                <w:sz w:val="24"/>
              </w:rPr>
              <w:t>ngô</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1" w:right="971" w:firstLine="2"/>
              <w:jc w:val="center"/>
              <w:rPr>
                <w:sz w:val="24"/>
              </w:rPr>
            </w:pPr>
            <w:r>
              <w:rPr>
                <w:spacing w:val="-2"/>
                <w:sz w:val="24"/>
              </w:rPr>
              <w:t>Starco 500EC</w:t>
            </w:r>
          </w:p>
        </w:tc>
        <w:tc>
          <w:tcPr>
            <w:tcW w:w="5223" w:type="dxa"/>
          </w:tcPr>
          <w:p>
            <w:pPr>
              <w:pStyle w:val="TableParagraph"/>
              <w:spacing w:line="240" w:lineRule="auto"/>
              <w:ind w:left="111"/>
              <w:rPr>
                <w:sz w:val="24"/>
              </w:rPr>
            </w:pPr>
            <w:r>
              <w:rPr>
                <w:sz w:val="24"/>
              </w:rPr>
              <w:t>cỏ/</w:t>
            </w:r>
            <w:r>
              <w:rPr>
                <w:spacing w:val="-1"/>
                <w:sz w:val="24"/>
              </w:rPr>
              <w:t> </w:t>
            </w:r>
            <w:r>
              <w:rPr>
                <w:spacing w:val="-5"/>
                <w:sz w:val="24"/>
              </w:rPr>
              <w:t>lạc</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Tropica</w:t>
            </w:r>
            <w:r>
              <w:rPr>
                <w:spacing w:val="-3"/>
                <w:sz w:val="24"/>
              </w:rPr>
              <w:t> </w:t>
            </w:r>
            <w:r>
              <w:rPr>
                <w:spacing w:val="-2"/>
                <w:sz w:val="24"/>
              </w:rPr>
              <w:t>900EC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Valux</w:t>
            </w:r>
            <w:r>
              <w:rPr>
                <w:spacing w:val="-2"/>
                <w:sz w:val="24"/>
              </w:rPr>
              <w:t> 500EC</w:t>
            </w:r>
          </w:p>
        </w:tc>
        <w:tc>
          <w:tcPr>
            <w:tcW w:w="5223" w:type="dxa"/>
          </w:tcPr>
          <w:p>
            <w:pPr>
              <w:pStyle w:val="TableParagraph"/>
              <w:spacing w:line="255" w:lineRule="exact"/>
              <w:ind w:left="111"/>
              <w:rPr>
                <w:sz w:val="24"/>
              </w:rPr>
            </w:pPr>
            <w:r>
              <w:rPr>
                <w:sz w:val="24"/>
              </w:rPr>
              <w:t>cỏ/</w:t>
            </w:r>
            <w:r>
              <w:rPr>
                <w:spacing w:val="-1"/>
                <w:sz w:val="24"/>
              </w:rPr>
              <w:t> </w:t>
            </w:r>
            <w:r>
              <w:rPr>
                <w:sz w:val="24"/>
              </w:rPr>
              <w:t>sắn, </w:t>
            </w:r>
            <w:r>
              <w:rPr>
                <w:spacing w:val="-5"/>
                <w:sz w:val="24"/>
              </w:rPr>
              <w:t>lạc</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tcPr>
          <w:p>
            <w:pPr>
              <w:pStyle w:val="TableParagraph"/>
              <w:ind w:left="218"/>
              <w:rPr>
                <w:sz w:val="24"/>
              </w:rPr>
            </w:pPr>
            <w:r>
              <w:rPr>
                <w:spacing w:val="-10"/>
                <w:sz w:val="24"/>
              </w:rPr>
              <w:t>3</w:t>
            </w:r>
          </w:p>
        </w:tc>
        <w:tc>
          <w:tcPr>
            <w:tcW w:w="2976" w:type="dxa"/>
          </w:tcPr>
          <w:p>
            <w:pPr>
              <w:pStyle w:val="TableParagraph"/>
              <w:rPr>
                <w:sz w:val="24"/>
              </w:rPr>
            </w:pPr>
            <w:r>
              <w:rPr>
                <w:sz w:val="24"/>
              </w:rPr>
              <w:t>Acetochlor</w:t>
            </w:r>
            <w:r>
              <w:rPr>
                <w:spacing w:val="-2"/>
                <w:sz w:val="24"/>
              </w:rPr>
              <w:t> </w:t>
            </w:r>
            <w:r>
              <w:rPr>
                <w:sz w:val="24"/>
              </w:rPr>
              <w:t>12%</w:t>
            </w:r>
            <w:r>
              <w:rPr>
                <w:spacing w:val="-1"/>
                <w:sz w:val="24"/>
              </w:rPr>
              <w:t> </w:t>
            </w:r>
            <w:r>
              <w:rPr>
                <w:spacing w:val="-10"/>
                <w:sz w:val="24"/>
              </w:rPr>
              <w:t>+</w:t>
            </w:r>
          </w:p>
          <w:p>
            <w:pPr>
              <w:pStyle w:val="TableParagraph"/>
              <w:spacing w:line="257" w:lineRule="exact"/>
              <w:rPr>
                <w:sz w:val="24"/>
              </w:rPr>
            </w:pPr>
            <w:r>
              <w:rPr>
                <w:sz w:val="24"/>
              </w:rPr>
              <w:t>Bensulfuron-methyl</w:t>
            </w:r>
            <w:r>
              <w:rPr>
                <w:spacing w:val="-5"/>
                <w:sz w:val="24"/>
              </w:rPr>
              <w:t> 2%</w:t>
            </w:r>
          </w:p>
        </w:tc>
        <w:tc>
          <w:tcPr>
            <w:tcW w:w="2647" w:type="dxa"/>
          </w:tcPr>
          <w:p>
            <w:pPr>
              <w:pStyle w:val="TableParagraph"/>
              <w:spacing w:line="276" w:lineRule="exact"/>
              <w:ind w:left="1025" w:right="1005" w:firstLine="2"/>
              <w:jc w:val="center"/>
              <w:rPr>
                <w:sz w:val="24"/>
              </w:rPr>
            </w:pPr>
            <w:r>
              <w:rPr>
                <w:spacing w:val="-4"/>
                <w:sz w:val="24"/>
              </w:rPr>
              <w:t>Beto 14WP</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tcPr>
          <w:p>
            <w:pPr>
              <w:pStyle w:val="TableParagraph"/>
              <w:spacing w:line="240" w:lineRule="auto"/>
              <w:ind w:left="218"/>
              <w:rPr>
                <w:sz w:val="24"/>
              </w:rPr>
            </w:pPr>
            <w:r>
              <w:rPr>
                <w:spacing w:val="-10"/>
                <w:sz w:val="24"/>
              </w:rPr>
              <w:t>4</w:t>
            </w:r>
          </w:p>
        </w:tc>
        <w:tc>
          <w:tcPr>
            <w:tcW w:w="2976" w:type="dxa"/>
          </w:tcPr>
          <w:p>
            <w:pPr>
              <w:pStyle w:val="TableParagraph"/>
              <w:spacing w:line="270" w:lineRule="atLeast"/>
              <w:ind w:right="192"/>
              <w:rPr>
                <w:sz w:val="24"/>
              </w:rPr>
            </w:pPr>
            <w:r>
              <w:rPr>
                <w:sz w:val="24"/>
              </w:rPr>
              <w:t>Acetochlor 145g/kg + Bensulfuron-methyl</w:t>
            </w:r>
            <w:r>
              <w:rPr>
                <w:spacing w:val="-15"/>
                <w:sz w:val="24"/>
              </w:rPr>
              <w:t> </w:t>
            </w:r>
            <w:r>
              <w:rPr>
                <w:sz w:val="24"/>
              </w:rPr>
              <w:t>25g/kg</w:t>
            </w:r>
          </w:p>
        </w:tc>
        <w:tc>
          <w:tcPr>
            <w:tcW w:w="2647" w:type="dxa"/>
          </w:tcPr>
          <w:p>
            <w:pPr>
              <w:pStyle w:val="TableParagraph"/>
              <w:spacing w:line="270" w:lineRule="atLeast"/>
              <w:ind w:left="965" w:right="945" w:hanging="2"/>
              <w:jc w:val="center"/>
              <w:rPr>
                <w:sz w:val="24"/>
              </w:rPr>
            </w:pPr>
            <w:r>
              <w:rPr>
                <w:spacing w:val="-2"/>
                <w:sz w:val="24"/>
              </w:rPr>
              <w:t>Afadax 170WP</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w:t>
            </w:r>
            <w:r>
              <w:rPr>
                <w:spacing w:val="-1"/>
                <w:sz w:val="24"/>
              </w:rPr>
              <w:t> </w:t>
            </w:r>
            <w:r>
              <w:rPr>
                <w:sz w:val="24"/>
              </w:rPr>
              <w:t>thẳng, lúa </w:t>
            </w:r>
            <w:r>
              <w:rPr>
                <w:spacing w:val="-5"/>
                <w:sz w:val="24"/>
              </w:rPr>
              <w:t>cấy</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827" w:hRule="atLeast"/>
        </w:trPr>
        <w:tc>
          <w:tcPr>
            <w:tcW w:w="708" w:type="dxa"/>
            <w:vMerge w:val="restart"/>
          </w:tcPr>
          <w:p>
            <w:pPr>
              <w:pStyle w:val="TableParagraph"/>
              <w:ind w:left="218"/>
              <w:rPr>
                <w:sz w:val="24"/>
              </w:rPr>
            </w:pPr>
            <w:r>
              <w:rPr>
                <w:spacing w:val="-10"/>
                <w:sz w:val="24"/>
              </w:rPr>
              <w:t>5</w:t>
            </w:r>
          </w:p>
        </w:tc>
        <w:tc>
          <w:tcPr>
            <w:tcW w:w="2976" w:type="dxa"/>
            <w:vMerge w:val="restart"/>
          </w:tcPr>
          <w:p>
            <w:pPr>
              <w:pStyle w:val="TableParagraph"/>
              <w:rPr>
                <w:sz w:val="24"/>
              </w:rPr>
            </w:pPr>
            <w:r>
              <w:rPr>
                <w:sz w:val="24"/>
              </w:rPr>
              <w:t>Acetochlor</w:t>
            </w:r>
            <w:r>
              <w:rPr>
                <w:spacing w:val="-2"/>
                <w:sz w:val="24"/>
              </w:rPr>
              <w:t> </w:t>
            </w:r>
            <w:r>
              <w:rPr>
                <w:sz w:val="24"/>
              </w:rPr>
              <w:t>14.6%</w:t>
            </w:r>
            <w:r>
              <w:rPr>
                <w:spacing w:val="-1"/>
                <w:sz w:val="24"/>
              </w:rPr>
              <w:t> </w:t>
            </w:r>
            <w:r>
              <w:rPr>
                <w:spacing w:val="-2"/>
                <w:sz w:val="24"/>
              </w:rPr>
              <w:t>(146g/kg)</w:t>
            </w:r>
          </w:p>
          <w:p>
            <w:pPr>
              <w:pStyle w:val="TableParagraph"/>
              <w:spacing w:line="240" w:lineRule="auto"/>
              <w:rPr>
                <w:sz w:val="24"/>
              </w:rPr>
            </w:pPr>
            <w:r>
              <w:rPr>
                <w:sz w:val="24"/>
              </w:rPr>
              <w:t>+</w:t>
            </w:r>
            <w:r>
              <w:rPr>
                <w:spacing w:val="-15"/>
                <w:sz w:val="24"/>
              </w:rPr>
              <w:t> </w:t>
            </w:r>
            <w:r>
              <w:rPr>
                <w:sz w:val="24"/>
              </w:rPr>
              <w:t>Bensulfuron-methyl</w:t>
            </w:r>
            <w:r>
              <w:rPr>
                <w:spacing w:val="-15"/>
                <w:sz w:val="24"/>
              </w:rPr>
              <w:t> </w:t>
            </w:r>
            <w:r>
              <w:rPr>
                <w:sz w:val="24"/>
              </w:rPr>
              <w:t>2.4% </w:t>
            </w:r>
            <w:r>
              <w:rPr>
                <w:spacing w:val="-2"/>
                <w:sz w:val="24"/>
              </w:rPr>
              <w:t>(24g/kg)</w:t>
            </w:r>
          </w:p>
        </w:tc>
        <w:tc>
          <w:tcPr>
            <w:tcW w:w="2647" w:type="dxa"/>
          </w:tcPr>
          <w:p>
            <w:pPr>
              <w:pStyle w:val="TableParagraph"/>
              <w:spacing w:line="240" w:lineRule="auto"/>
              <w:ind w:left="1025" w:right="842" w:hanging="159"/>
              <w:rPr>
                <w:sz w:val="24"/>
              </w:rPr>
            </w:pPr>
            <w:r>
              <w:rPr>
                <w:spacing w:val="-2"/>
                <w:sz w:val="24"/>
              </w:rPr>
              <w:t>Acenidax </w:t>
            </w:r>
            <w:r>
              <w:rPr>
                <w:spacing w:val="-4"/>
                <w:sz w:val="24"/>
              </w:rPr>
              <w:t>17WP</w:t>
            </w:r>
          </w:p>
        </w:tc>
        <w:tc>
          <w:tcPr>
            <w:tcW w:w="5223" w:type="dxa"/>
          </w:tcPr>
          <w:p>
            <w:pPr>
              <w:pStyle w:val="TableParagraph"/>
              <w:ind w:left="111"/>
              <w:rPr>
                <w:sz w:val="24"/>
              </w:rPr>
            </w:pPr>
            <w:r>
              <w:rPr>
                <w:sz w:val="24"/>
              </w:rPr>
              <w:t>cỏ/lúa</w:t>
            </w:r>
            <w:r>
              <w:rPr>
                <w:spacing w:val="-2"/>
                <w:sz w:val="24"/>
              </w:rPr>
              <w:t> </w:t>
            </w:r>
            <w:r>
              <w:rPr>
                <w:spacing w:val="-5"/>
                <w:sz w:val="24"/>
              </w:rPr>
              <w:t>cấy</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7"/>
              <w:jc w:val="center"/>
              <w:rPr>
                <w:sz w:val="24"/>
              </w:rPr>
            </w:pPr>
            <w:r>
              <w:rPr>
                <w:sz w:val="24"/>
              </w:rPr>
              <w:t>Arorax</w:t>
            </w:r>
            <w:r>
              <w:rPr>
                <w:spacing w:val="-6"/>
                <w:sz w:val="24"/>
              </w:rPr>
              <w:t> </w:t>
            </w:r>
            <w:r>
              <w:rPr>
                <w:spacing w:val="-4"/>
                <w:sz w:val="24"/>
              </w:rPr>
              <w:t>17WP</w:t>
            </w:r>
          </w:p>
        </w:tc>
        <w:tc>
          <w:tcPr>
            <w:tcW w:w="5223" w:type="dxa"/>
          </w:tcPr>
          <w:p>
            <w:pPr>
              <w:pStyle w:val="TableParagraph"/>
              <w:spacing w:line="256" w:lineRule="exact"/>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56"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Bpanidat</w:t>
            </w:r>
            <w:r>
              <w:rPr>
                <w:spacing w:val="-1"/>
                <w:sz w:val="24"/>
              </w:rPr>
              <w:t> </w:t>
            </w:r>
            <w:r>
              <w:rPr>
                <w:spacing w:val="-4"/>
                <w:sz w:val="24"/>
              </w:rPr>
              <w:t>170WP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826" w:hRule="atLeast"/>
        </w:trPr>
        <w:tc>
          <w:tcPr>
            <w:tcW w:w="708" w:type="dxa"/>
          </w:tcPr>
          <w:p>
            <w:pPr>
              <w:pStyle w:val="TableParagraph"/>
              <w:spacing w:line="240" w:lineRule="auto"/>
              <w:ind w:left="218"/>
              <w:rPr>
                <w:sz w:val="24"/>
              </w:rPr>
            </w:pPr>
            <w:r>
              <w:rPr>
                <w:spacing w:val="-10"/>
                <w:sz w:val="24"/>
              </w:rPr>
              <w:t>6</w:t>
            </w:r>
          </w:p>
        </w:tc>
        <w:tc>
          <w:tcPr>
            <w:tcW w:w="2976" w:type="dxa"/>
          </w:tcPr>
          <w:p>
            <w:pPr>
              <w:pStyle w:val="TableParagraph"/>
              <w:spacing w:line="240" w:lineRule="auto"/>
              <w:rPr>
                <w:sz w:val="24"/>
              </w:rPr>
            </w:pPr>
            <w:r>
              <w:rPr>
                <w:sz w:val="24"/>
              </w:rPr>
              <w:t>Acetochlor</w:t>
            </w:r>
            <w:r>
              <w:rPr>
                <w:spacing w:val="-4"/>
                <w:sz w:val="24"/>
              </w:rPr>
              <w:t> </w:t>
            </w:r>
            <w:r>
              <w:rPr>
                <w:spacing w:val="-2"/>
                <w:sz w:val="24"/>
              </w:rPr>
              <w:t>42g/kg</w:t>
            </w:r>
          </w:p>
          <w:p>
            <w:pPr>
              <w:pStyle w:val="TableParagraph"/>
              <w:spacing w:line="274" w:lineRule="exact"/>
              <w:rPr>
                <w:sz w:val="24"/>
              </w:rPr>
            </w:pPr>
            <w:r>
              <w:rPr>
                <w:sz w:val="24"/>
              </w:rPr>
              <w:t>(210g/kg)</w:t>
            </w:r>
            <w:r>
              <w:rPr>
                <w:spacing w:val="-15"/>
                <w:sz w:val="24"/>
              </w:rPr>
              <w:t> </w:t>
            </w:r>
            <w:r>
              <w:rPr>
                <w:sz w:val="24"/>
              </w:rPr>
              <w:t>+</w:t>
            </w:r>
            <w:r>
              <w:rPr>
                <w:spacing w:val="-15"/>
                <w:sz w:val="24"/>
              </w:rPr>
              <w:t> </w:t>
            </w:r>
            <w:r>
              <w:rPr>
                <w:sz w:val="24"/>
              </w:rPr>
              <w:t>Bensulfuron- methyl 8g/kg (40g/kg)</w:t>
            </w:r>
          </w:p>
        </w:tc>
        <w:tc>
          <w:tcPr>
            <w:tcW w:w="2647" w:type="dxa"/>
          </w:tcPr>
          <w:p>
            <w:pPr>
              <w:pStyle w:val="TableParagraph"/>
              <w:spacing w:line="240" w:lineRule="auto"/>
              <w:ind w:left="739" w:right="714" w:firstLine="292"/>
              <w:rPr>
                <w:sz w:val="24"/>
              </w:rPr>
            </w:pPr>
            <w:r>
              <w:rPr>
                <w:spacing w:val="-2"/>
                <w:sz w:val="24"/>
              </w:rPr>
              <w:t>Aloha </w:t>
            </w:r>
            <w:r>
              <w:rPr>
                <w:sz w:val="24"/>
              </w:rPr>
              <w:t>5GR,</w:t>
            </w:r>
            <w:r>
              <w:rPr>
                <w:spacing w:val="-15"/>
                <w:sz w:val="24"/>
              </w:rPr>
              <w:t> </w:t>
            </w:r>
            <w:r>
              <w:rPr>
                <w:sz w:val="24"/>
              </w:rPr>
              <w:t>25WP</w:t>
            </w:r>
          </w:p>
        </w:tc>
        <w:tc>
          <w:tcPr>
            <w:tcW w:w="5223" w:type="dxa"/>
          </w:tcPr>
          <w:p>
            <w:pPr>
              <w:pStyle w:val="TableParagraph"/>
              <w:spacing w:line="240" w:lineRule="auto"/>
              <w:ind w:left="111"/>
              <w:rPr>
                <w:sz w:val="24"/>
              </w:rPr>
            </w:pPr>
            <w:r>
              <w:rPr>
                <w:b/>
                <w:sz w:val="24"/>
              </w:rPr>
              <w:t>5GR</w:t>
            </w:r>
            <w:r>
              <w:rPr>
                <w:sz w:val="24"/>
              </w:rPr>
              <w:t>:</w:t>
            </w:r>
            <w:r>
              <w:rPr>
                <w:spacing w:val="-1"/>
                <w:sz w:val="24"/>
              </w:rPr>
              <w:t> </w:t>
            </w:r>
            <w:r>
              <w:rPr>
                <w:sz w:val="24"/>
              </w:rPr>
              <w:t>cỏ/lúa gieo </w:t>
            </w:r>
            <w:r>
              <w:rPr>
                <w:spacing w:val="-2"/>
                <w:sz w:val="24"/>
              </w:rPr>
              <w:t>thẳng</w:t>
            </w:r>
          </w:p>
          <w:p>
            <w:pPr>
              <w:pStyle w:val="TableParagraph"/>
              <w:spacing w:line="240" w:lineRule="auto"/>
              <w:ind w:left="111"/>
              <w:rPr>
                <w:sz w:val="24"/>
              </w:rPr>
            </w:pPr>
            <w:r>
              <w:rPr>
                <w:b/>
                <w:sz w:val="24"/>
              </w:rPr>
              <w:t>25WP:</w:t>
            </w:r>
            <w:r>
              <w:rPr>
                <w:b/>
                <w:spacing w:val="-1"/>
                <w:sz w:val="24"/>
              </w:rPr>
              <w:t> </w:t>
            </w:r>
            <w:r>
              <w:rPr>
                <w:sz w:val="24"/>
              </w:rPr>
              <w:t>cỏ/ lúa</w:t>
            </w:r>
            <w:r>
              <w:rPr>
                <w:spacing w:val="-1"/>
                <w:sz w:val="24"/>
              </w:rPr>
              <w:t> </w:t>
            </w:r>
            <w:r>
              <w:rPr>
                <w:sz w:val="24"/>
              </w:rPr>
              <w:t>cấy, lúa gieo </w:t>
            </w:r>
            <w:r>
              <w:rPr>
                <w:spacing w:val="-4"/>
                <w:sz w:val="24"/>
              </w:rPr>
              <w:t>thẳng</w:t>
            </w:r>
          </w:p>
        </w:tc>
        <w:tc>
          <w:tcPr>
            <w:tcW w:w="3353" w:type="dxa"/>
          </w:tcPr>
          <w:p>
            <w:pPr>
              <w:pStyle w:val="TableParagraph"/>
              <w:spacing w:line="240" w:lineRule="auto"/>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830" w:hRule="atLeast"/>
        </w:trPr>
        <w:tc>
          <w:tcPr>
            <w:tcW w:w="708" w:type="dxa"/>
          </w:tcPr>
          <w:p>
            <w:pPr>
              <w:pStyle w:val="TableParagraph"/>
              <w:spacing w:line="240" w:lineRule="auto" w:before="1"/>
              <w:ind w:left="218"/>
              <w:rPr>
                <w:sz w:val="24"/>
              </w:rPr>
            </w:pPr>
            <w:r>
              <w:rPr>
                <w:spacing w:val="-10"/>
                <w:sz w:val="24"/>
              </w:rPr>
              <w:t>7</w:t>
            </w:r>
          </w:p>
        </w:tc>
        <w:tc>
          <w:tcPr>
            <w:tcW w:w="2976" w:type="dxa"/>
          </w:tcPr>
          <w:p>
            <w:pPr>
              <w:pStyle w:val="TableParagraph"/>
              <w:spacing w:line="240" w:lineRule="auto" w:before="1"/>
              <w:rPr>
                <w:sz w:val="24"/>
              </w:rPr>
            </w:pPr>
            <w:r>
              <w:rPr>
                <w:sz w:val="24"/>
              </w:rPr>
              <w:t>Acetochlor</w:t>
            </w:r>
            <w:r>
              <w:rPr>
                <w:spacing w:val="-2"/>
                <w:sz w:val="24"/>
              </w:rPr>
              <w:t> </w:t>
            </w:r>
            <w:r>
              <w:rPr>
                <w:sz w:val="24"/>
              </w:rPr>
              <w:t>14.0%</w:t>
            </w:r>
            <w:r>
              <w:rPr>
                <w:spacing w:val="-1"/>
                <w:sz w:val="24"/>
              </w:rPr>
              <w:t> </w:t>
            </w:r>
            <w:r>
              <w:rPr>
                <w:spacing w:val="-10"/>
                <w:sz w:val="24"/>
              </w:rPr>
              <w:t>+</w:t>
            </w:r>
          </w:p>
          <w:p>
            <w:pPr>
              <w:pStyle w:val="TableParagraph"/>
              <w:spacing w:line="240" w:lineRule="auto"/>
              <w:rPr>
                <w:sz w:val="24"/>
              </w:rPr>
            </w:pPr>
            <w:r>
              <w:rPr>
                <w:sz w:val="24"/>
              </w:rPr>
              <w:t>Bensulfuron-methyl</w:t>
            </w:r>
            <w:r>
              <w:rPr>
                <w:spacing w:val="-3"/>
                <w:sz w:val="24"/>
              </w:rPr>
              <w:t> </w:t>
            </w:r>
            <w:r>
              <w:rPr>
                <w:sz w:val="24"/>
              </w:rPr>
              <w:t>0.8%</w:t>
            </w:r>
            <w:r>
              <w:rPr>
                <w:spacing w:val="-3"/>
                <w:sz w:val="24"/>
              </w:rPr>
              <w:t> </w:t>
            </w:r>
            <w:r>
              <w:rPr>
                <w:spacing w:val="-10"/>
                <w:sz w:val="24"/>
              </w:rPr>
              <w:t>+</w:t>
            </w:r>
          </w:p>
          <w:p>
            <w:pPr>
              <w:pStyle w:val="TableParagraph"/>
              <w:spacing w:line="257" w:lineRule="exact"/>
              <w:rPr>
                <w:sz w:val="24"/>
              </w:rPr>
            </w:pPr>
            <w:r>
              <w:rPr>
                <w:sz w:val="24"/>
              </w:rPr>
              <w:t>Metsulfuron-methyl</w:t>
            </w:r>
            <w:r>
              <w:rPr>
                <w:spacing w:val="-5"/>
                <w:sz w:val="24"/>
              </w:rPr>
              <w:t> </w:t>
            </w:r>
            <w:r>
              <w:rPr>
                <w:spacing w:val="-4"/>
                <w:sz w:val="24"/>
              </w:rPr>
              <w:t>0.2%</w:t>
            </w:r>
          </w:p>
        </w:tc>
        <w:tc>
          <w:tcPr>
            <w:tcW w:w="2647" w:type="dxa"/>
          </w:tcPr>
          <w:p>
            <w:pPr>
              <w:pStyle w:val="TableParagraph"/>
              <w:spacing w:line="240" w:lineRule="auto" w:before="1"/>
              <w:ind w:left="1025" w:right="1005" w:firstLine="2"/>
              <w:jc w:val="center"/>
              <w:rPr>
                <w:sz w:val="24"/>
              </w:rPr>
            </w:pPr>
            <w:r>
              <w:rPr>
                <w:spacing w:val="-2"/>
                <w:sz w:val="24"/>
              </w:rPr>
              <w:t>Natos </w:t>
            </w:r>
            <w:r>
              <w:rPr>
                <w:spacing w:val="-4"/>
                <w:sz w:val="24"/>
              </w:rPr>
              <w:t>15WP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40" w:lineRule="auto" w:before="1"/>
              <w:ind w:left="63" w:right="46"/>
              <w:jc w:val="center"/>
              <w:rPr>
                <w:sz w:val="24"/>
              </w:rPr>
            </w:pPr>
            <w:r>
              <w:rPr>
                <w:sz w:val="24"/>
              </w:rPr>
              <w:t>Công ty CP </w:t>
            </w:r>
            <w:r>
              <w:rPr>
                <w:spacing w:val="-2"/>
                <w:sz w:val="24"/>
              </w:rPr>
              <w:t>Nicotex</w:t>
            </w:r>
          </w:p>
        </w:tc>
      </w:tr>
      <w:tr>
        <w:trPr>
          <w:trHeight w:val="827" w:hRule="atLeast"/>
        </w:trPr>
        <w:tc>
          <w:tcPr>
            <w:tcW w:w="708" w:type="dxa"/>
          </w:tcPr>
          <w:p>
            <w:pPr>
              <w:pStyle w:val="TableParagraph"/>
              <w:ind w:left="218"/>
              <w:rPr>
                <w:sz w:val="24"/>
              </w:rPr>
            </w:pPr>
            <w:r>
              <w:rPr>
                <w:spacing w:val="-10"/>
                <w:sz w:val="24"/>
              </w:rPr>
              <w:t>8</w:t>
            </w:r>
          </w:p>
        </w:tc>
        <w:tc>
          <w:tcPr>
            <w:tcW w:w="2976" w:type="dxa"/>
          </w:tcPr>
          <w:p>
            <w:pPr>
              <w:pStyle w:val="TableParagraph"/>
              <w:spacing w:line="240" w:lineRule="auto"/>
              <w:ind w:right="192"/>
              <w:rPr>
                <w:sz w:val="24"/>
              </w:rPr>
            </w:pPr>
            <w:r>
              <w:rPr>
                <w:sz w:val="24"/>
              </w:rPr>
              <w:t>Acetochlor 200 g/kg + Bensulfuron-methyl</w:t>
            </w:r>
            <w:r>
              <w:rPr>
                <w:spacing w:val="-5"/>
                <w:sz w:val="24"/>
              </w:rPr>
              <w:t> </w:t>
            </w:r>
            <w:r>
              <w:rPr>
                <w:spacing w:val="-2"/>
                <w:sz w:val="24"/>
              </w:rPr>
              <w:t>45g/kg</w:t>
            </w:r>
          </w:p>
          <w:p>
            <w:pPr>
              <w:pStyle w:val="TableParagraph"/>
              <w:spacing w:line="257" w:lineRule="exact"/>
              <w:rPr>
                <w:sz w:val="24"/>
              </w:rPr>
            </w:pPr>
            <w:r>
              <w:rPr>
                <w:sz w:val="24"/>
              </w:rPr>
              <w:t>+</w:t>
            </w:r>
            <w:r>
              <w:rPr>
                <w:spacing w:val="-4"/>
                <w:sz w:val="24"/>
              </w:rPr>
              <w:t> </w:t>
            </w:r>
            <w:r>
              <w:rPr>
                <w:sz w:val="24"/>
              </w:rPr>
              <w:t>Metsulfuron-methyl</w:t>
            </w:r>
            <w:r>
              <w:rPr>
                <w:spacing w:val="-2"/>
                <w:sz w:val="24"/>
              </w:rPr>
              <w:t> 5g/kg</w:t>
            </w:r>
          </w:p>
        </w:tc>
        <w:tc>
          <w:tcPr>
            <w:tcW w:w="2647" w:type="dxa"/>
          </w:tcPr>
          <w:p>
            <w:pPr>
              <w:pStyle w:val="TableParagraph"/>
              <w:spacing w:line="240" w:lineRule="auto"/>
              <w:ind w:left="965" w:right="835" w:hanging="106"/>
              <w:rPr>
                <w:sz w:val="24"/>
              </w:rPr>
            </w:pPr>
            <w:r>
              <w:rPr>
                <w:spacing w:val="-2"/>
                <w:sz w:val="24"/>
              </w:rPr>
              <w:t>Alphadax </w:t>
            </w:r>
            <w:r>
              <w:rPr>
                <w:spacing w:val="-4"/>
                <w:sz w:val="24"/>
              </w:rPr>
              <w:t>250WP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1103" w:hRule="atLeast"/>
        </w:trPr>
        <w:tc>
          <w:tcPr>
            <w:tcW w:w="708" w:type="dxa"/>
          </w:tcPr>
          <w:p>
            <w:pPr>
              <w:pStyle w:val="TableParagraph"/>
              <w:ind w:left="218"/>
              <w:rPr>
                <w:sz w:val="24"/>
              </w:rPr>
            </w:pPr>
            <w:r>
              <w:rPr>
                <w:spacing w:val="-10"/>
                <w:sz w:val="24"/>
              </w:rPr>
              <w:t>9</w:t>
            </w:r>
          </w:p>
        </w:tc>
        <w:tc>
          <w:tcPr>
            <w:tcW w:w="2976" w:type="dxa"/>
          </w:tcPr>
          <w:p>
            <w:pPr>
              <w:pStyle w:val="TableParagraph"/>
              <w:spacing w:line="276" w:lineRule="exact"/>
              <w:ind w:right="256"/>
              <w:rPr>
                <w:sz w:val="24"/>
              </w:rPr>
            </w:pPr>
            <w:r>
              <w:rPr>
                <w:sz w:val="24"/>
              </w:rPr>
              <w:t>Acetochlor</w:t>
            </w:r>
            <w:r>
              <w:rPr>
                <w:spacing w:val="-14"/>
                <w:sz w:val="24"/>
              </w:rPr>
              <w:t> </w:t>
            </w:r>
            <w:r>
              <w:rPr>
                <w:sz w:val="24"/>
              </w:rPr>
              <w:t>16%</w:t>
            </w:r>
            <w:r>
              <w:rPr>
                <w:spacing w:val="-14"/>
                <w:sz w:val="24"/>
              </w:rPr>
              <w:t> </w:t>
            </w:r>
            <w:r>
              <w:rPr>
                <w:sz w:val="24"/>
              </w:rPr>
              <w:t>(500g/l)</w:t>
            </w:r>
            <w:r>
              <w:rPr>
                <w:spacing w:val="-12"/>
                <w:sz w:val="24"/>
              </w:rPr>
              <w:t> </w:t>
            </w:r>
            <w:r>
              <w:rPr>
                <w:sz w:val="24"/>
              </w:rPr>
              <w:t>+ Bensulfuron-methyl 1.6% (0.3g/l) +</w:t>
            </w:r>
            <w:r>
              <w:rPr>
                <w:spacing w:val="40"/>
                <w:sz w:val="24"/>
              </w:rPr>
              <w:t> </w:t>
            </w:r>
            <w:r>
              <w:rPr>
                <w:sz w:val="24"/>
              </w:rPr>
              <w:t>Metsulfuron- methyl 0.4% (0.2g/l)</w:t>
            </w:r>
          </w:p>
        </w:tc>
        <w:tc>
          <w:tcPr>
            <w:tcW w:w="2647" w:type="dxa"/>
          </w:tcPr>
          <w:p>
            <w:pPr>
              <w:pStyle w:val="TableParagraph"/>
              <w:spacing w:line="240" w:lineRule="auto"/>
              <w:ind w:left="543" w:right="517" w:firstLine="444"/>
              <w:rPr>
                <w:sz w:val="24"/>
              </w:rPr>
            </w:pPr>
            <w:r>
              <w:rPr>
                <w:spacing w:val="-2"/>
                <w:sz w:val="24"/>
              </w:rPr>
              <w:t>Sarudo </w:t>
            </w:r>
            <w:r>
              <w:rPr>
                <w:sz w:val="24"/>
              </w:rPr>
              <w:t>18WP,</w:t>
            </w:r>
            <w:r>
              <w:rPr>
                <w:spacing w:val="-15"/>
                <w:sz w:val="24"/>
              </w:rPr>
              <w:t> </w:t>
            </w:r>
            <w:r>
              <w:rPr>
                <w:sz w:val="24"/>
              </w:rPr>
              <w:t>500.5EC</w:t>
            </w:r>
          </w:p>
        </w:tc>
        <w:tc>
          <w:tcPr>
            <w:tcW w:w="5223" w:type="dxa"/>
          </w:tcPr>
          <w:p>
            <w:pPr>
              <w:pStyle w:val="TableParagraph"/>
              <w:ind w:left="111"/>
              <w:rPr>
                <w:sz w:val="24"/>
              </w:rPr>
            </w:pPr>
            <w:r>
              <w:rPr>
                <w:b/>
                <w:sz w:val="24"/>
              </w:rPr>
              <w:t>18WP:</w:t>
            </w:r>
            <w:r>
              <w:rPr>
                <w:b/>
                <w:spacing w:val="-2"/>
                <w:sz w:val="24"/>
              </w:rPr>
              <w:t> </w:t>
            </w:r>
            <w:r>
              <w:rPr>
                <w:sz w:val="24"/>
              </w:rPr>
              <w:t>cỏ/ lúa</w:t>
            </w:r>
            <w:r>
              <w:rPr>
                <w:spacing w:val="-1"/>
                <w:sz w:val="24"/>
              </w:rPr>
              <w:t> </w:t>
            </w:r>
            <w:r>
              <w:rPr>
                <w:spacing w:val="-5"/>
                <w:sz w:val="24"/>
              </w:rPr>
              <w:t>cấy</w:t>
            </w:r>
          </w:p>
          <w:p>
            <w:pPr>
              <w:pStyle w:val="TableParagraph"/>
              <w:spacing w:line="240" w:lineRule="auto"/>
              <w:ind w:left="111"/>
              <w:rPr>
                <w:sz w:val="24"/>
              </w:rPr>
            </w:pPr>
            <w:r>
              <w:rPr>
                <w:b/>
                <w:sz w:val="24"/>
              </w:rPr>
              <w:t>500.5EC:</w:t>
            </w:r>
            <w:r>
              <w:rPr>
                <w:b/>
                <w:spacing w:val="-1"/>
                <w:sz w:val="24"/>
              </w:rPr>
              <w:t> </w:t>
            </w:r>
            <w:r>
              <w:rPr>
                <w:sz w:val="24"/>
              </w:rPr>
              <w:t>cỏ/ sắn, lạc, đậu </w:t>
            </w:r>
            <w:r>
              <w:rPr>
                <w:spacing w:val="-2"/>
                <w:sz w:val="24"/>
              </w:rPr>
              <w:t>tương</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158"/>
              <w:rPr>
                <w:sz w:val="24"/>
              </w:rPr>
            </w:pPr>
            <w:r>
              <w:rPr>
                <w:spacing w:val="-5"/>
                <w:sz w:val="24"/>
              </w:rPr>
              <w:t>10</w:t>
            </w:r>
          </w:p>
        </w:tc>
        <w:tc>
          <w:tcPr>
            <w:tcW w:w="2976" w:type="dxa"/>
          </w:tcPr>
          <w:p>
            <w:pPr>
              <w:pStyle w:val="TableParagraph"/>
              <w:spacing w:line="240" w:lineRule="auto"/>
              <w:ind w:right="192"/>
              <w:rPr>
                <w:sz w:val="24"/>
              </w:rPr>
            </w:pPr>
            <w:r>
              <w:rPr>
                <w:sz w:val="24"/>
              </w:rPr>
              <w:t>Acetochlor 160g/kg + Bensulfuron-methyl</w:t>
            </w:r>
            <w:r>
              <w:rPr>
                <w:spacing w:val="-5"/>
                <w:sz w:val="24"/>
              </w:rPr>
              <w:t> </w:t>
            </w:r>
            <w:r>
              <w:rPr>
                <w:spacing w:val="-2"/>
                <w:sz w:val="24"/>
              </w:rPr>
              <w:t>16g/kg</w:t>
            </w:r>
          </w:p>
          <w:p>
            <w:pPr>
              <w:pStyle w:val="TableParagraph"/>
              <w:spacing w:line="257" w:lineRule="exact"/>
              <w:rPr>
                <w:sz w:val="24"/>
              </w:rPr>
            </w:pPr>
            <w:r>
              <w:rPr>
                <w:sz w:val="24"/>
              </w:rPr>
              <w:t>+</w:t>
            </w:r>
            <w:r>
              <w:rPr>
                <w:spacing w:val="-4"/>
                <w:sz w:val="24"/>
              </w:rPr>
              <w:t> </w:t>
            </w:r>
            <w:r>
              <w:rPr>
                <w:sz w:val="24"/>
              </w:rPr>
              <w:t>Metsulfuron-methyl</w:t>
            </w:r>
            <w:r>
              <w:rPr>
                <w:spacing w:val="-2"/>
                <w:sz w:val="24"/>
              </w:rPr>
              <w:t> 4g/kg</w:t>
            </w:r>
          </w:p>
        </w:tc>
        <w:tc>
          <w:tcPr>
            <w:tcW w:w="2647" w:type="dxa"/>
          </w:tcPr>
          <w:p>
            <w:pPr>
              <w:pStyle w:val="TableParagraph"/>
              <w:spacing w:line="240" w:lineRule="auto"/>
              <w:ind w:left="897" w:right="873"/>
              <w:jc w:val="center"/>
              <w:rPr>
                <w:sz w:val="24"/>
              </w:rPr>
            </w:pPr>
            <w:r>
              <w:rPr>
                <w:spacing w:val="-2"/>
                <w:sz w:val="24"/>
              </w:rPr>
              <w:t>Sun-like </w:t>
            </w:r>
            <w:r>
              <w:rPr>
                <w:spacing w:val="-4"/>
                <w:sz w:val="24"/>
              </w:rPr>
              <w:t>18WP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3" w:hRule="atLeast"/>
        </w:trPr>
        <w:tc>
          <w:tcPr>
            <w:tcW w:w="708" w:type="dxa"/>
          </w:tcPr>
          <w:p>
            <w:pPr>
              <w:pStyle w:val="TableParagraph"/>
              <w:spacing w:line="240" w:lineRule="auto" w:before="1"/>
              <w:ind w:left="158"/>
              <w:rPr>
                <w:sz w:val="24"/>
              </w:rPr>
            </w:pPr>
            <w:r>
              <w:rPr>
                <w:spacing w:val="-5"/>
                <w:sz w:val="24"/>
              </w:rPr>
              <w:t>11</w:t>
            </w:r>
          </w:p>
        </w:tc>
        <w:tc>
          <w:tcPr>
            <w:tcW w:w="2976" w:type="dxa"/>
          </w:tcPr>
          <w:p>
            <w:pPr>
              <w:pStyle w:val="TableParagraph"/>
              <w:spacing w:line="270" w:lineRule="atLeast"/>
              <w:ind w:right="781"/>
              <w:rPr>
                <w:sz w:val="24"/>
              </w:rPr>
            </w:pPr>
            <w:r>
              <w:rPr>
                <w:sz w:val="24"/>
              </w:rPr>
              <w:t>Acetochlor</w:t>
            </w:r>
            <w:r>
              <w:rPr>
                <w:spacing w:val="-15"/>
                <w:sz w:val="24"/>
              </w:rPr>
              <w:t> </w:t>
            </w:r>
            <w:r>
              <w:rPr>
                <w:sz w:val="24"/>
              </w:rPr>
              <w:t>470g/l</w:t>
            </w:r>
            <w:r>
              <w:rPr>
                <w:spacing w:val="-15"/>
                <w:sz w:val="24"/>
              </w:rPr>
              <w:t> </w:t>
            </w:r>
            <w:r>
              <w:rPr>
                <w:sz w:val="24"/>
              </w:rPr>
              <w:t>+ Butachlor 30g/l</w:t>
            </w:r>
          </w:p>
        </w:tc>
        <w:tc>
          <w:tcPr>
            <w:tcW w:w="2647" w:type="dxa"/>
          </w:tcPr>
          <w:p>
            <w:pPr>
              <w:pStyle w:val="TableParagraph"/>
              <w:spacing w:line="270" w:lineRule="atLeast"/>
              <w:ind w:left="991" w:right="869" w:hanging="99"/>
              <w:rPr>
                <w:sz w:val="24"/>
              </w:rPr>
            </w:pPr>
            <w:r>
              <w:rPr>
                <w:spacing w:val="-2"/>
                <w:sz w:val="24"/>
              </w:rPr>
              <w:t>Rontatap 500EC</w:t>
            </w:r>
          </w:p>
        </w:tc>
        <w:tc>
          <w:tcPr>
            <w:tcW w:w="5223" w:type="dxa"/>
          </w:tcPr>
          <w:p>
            <w:pPr>
              <w:pStyle w:val="TableParagraph"/>
              <w:spacing w:line="240" w:lineRule="auto" w:before="1"/>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0" w:lineRule="atLeas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827" w:hRule="atLeast"/>
        </w:trPr>
        <w:tc>
          <w:tcPr>
            <w:tcW w:w="708" w:type="dxa"/>
          </w:tcPr>
          <w:p>
            <w:pPr>
              <w:pStyle w:val="TableParagraph"/>
              <w:ind w:left="158"/>
              <w:rPr>
                <w:sz w:val="24"/>
              </w:rPr>
            </w:pPr>
            <w:r>
              <w:rPr>
                <w:spacing w:val="-5"/>
                <w:sz w:val="24"/>
              </w:rPr>
              <w:t>12</w:t>
            </w:r>
          </w:p>
        </w:tc>
        <w:tc>
          <w:tcPr>
            <w:tcW w:w="2976" w:type="dxa"/>
          </w:tcPr>
          <w:p>
            <w:pPr>
              <w:pStyle w:val="TableParagraph"/>
              <w:rPr>
                <w:sz w:val="24"/>
              </w:rPr>
            </w:pPr>
            <w:r>
              <w:rPr>
                <w:sz w:val="24"/>
              </w:rPr>
              <w:t>Acetochlor</w:t>
            </w:r>
            <w:r>
              <w:rPr>
                <w:spacing w:val="-3"/>
                <w:sz w:val="24"/>
              </w:rPr>
              <w:t> </w:t>
            </w:r>
            <w:r>
              <w:rPr>
                <w:sz w:val="24"/>
              </w:rPr>
              <w:t>180g/kg</w:t>
            </w:r>
            <w:r>
              <w:rPr>
                <w:spacing w:val="-1"/>
                <w:sz w:val="24"/>
              </w:rPr>
              <w:t> </w:t>
            </w:r>
            <w:r>
              <w:rPr>
                <w:spacing w:val="-2"/>
                <w:sz w:val="24"/>
              </w:rPr>
              <w:t>(10g/l)</w:t>
            </w:r>
          </w:p>
          <w:p>
            <w:pPr>
              <w:pStyle w:val="TableParagraph"/>
              <w:spacing w:line="270" w:lineRule="atLeast"/>
              <w:ind w:right="455"/>
              <w:rPr>
                <w:sz w:val="24"/>
              </w:rPr>
            </w:pPr>
            <w:r>
              <w:rPr>
                <w:sz w:val="24"/>
              </w:rPr>
              <w:t>+</w:t>
            </w:r>
            <w:r>
              <w:rPr>
                <w:spacing w:val="32"/>
                <w:sz w:val="24"/>
              </w:rPr>
              <w:t> </w:t>
            </w:r>
            <w:r>
              <w:rPr>
                <w:sz w:val="24"/>
              </w:rPr>
              <w:t>Metolachlor</w:t>
            </w:r>
            <w:r>
              <w:rPr>
                <w:spacing w:val="-14"/>
                <w:sz w:val="24"/>
              </w:rPr>
              <w:t> </w:t>
            </w:r>
            <w:r>
              <w:rPr>
                <w:sz w:val="24"/>
              </w:rPr>
              <w:t>15g/kg </w:t>
            </w:r>
            <w:r>
              <w:rPr>
                <w:spacing w:val="-2"/>
                <w:sz w:val="24"/>
              </w:rPr>
              <w:t>(725g/l)</w:t>
            </w:r>
          </w:p>
        </w:tc>
        <w:tc>
          <w:tcPr>
            <w:tcW w:w="2647" w:type="dxa"/>
          </w:tcPr>
          <w:p>
            <w:pPr>
              <w:pStyle w:val="TableParagraph"/>
              <w:spacing w:line="240" w:lineRule="auto"/>
              <w:ind w:left="571" w:right="549" w:firstLine="381"/>
              <w:rPr>
                <w:sz w:val="24"/>
              </w:rPr>
            </w:pPr>
            <w:r>
              <w:rPr>
                <w:spacing w:val="-2"/>
                <w:sz w:val="24"/>
              </w:rPr>
              <w:t>Duaone </w:t>
            </w:r>
            <w:r>
              <w:rPr>
                <w:sz w:val="24"/>
              </w:rPr>
              <w:t>195WP,</w:t>
            </w:r>
            <w:r>
              <w:rPr>
                <w:spacing w:val="-15"/>
                <w:sz w:val="24"/>
              </w:rPr>
              <w:t> </w:t>
            </w:r>
            <w:r>
              <w:rPr>
                <w:sz w:val="24"/>
              </w:rPr>
              <w:t>735EC</w:t>
            </w:r>
          </w:p>
        </w:tc>
        <w:tc>
          <w:tcPr>
            <w:tcW w:w="5223" w:type="dxa"/>
          </w:tcPr>
          <w:p>
            <w:pPr>
              <w:pStyle w:val="TableParagraph"/>
              <w:ind w:left="111"/>
              <w:rPr>
                <w:sz w:val="24"/>
              </w:rPr>
            </w:pPr>
            <w:r>
              <w:rPr>
                <w:b/>
                <w:sz w:val="24"/>
              </w:rPr>
              <w:t>195WP:</w:t>
            </w:r>
            <w:r>
              <w:rPr>
                <w:b/>
                <w:spacing w:val="-2"/>
                <w:sz w:val="24"/>
              </w:rPr>
              <w:t> </w:t>
            </w:r>
            <w:r>
              <w:rPr>
                <w:sz w:val="24"/>
              </w:rPr>
              <w:t>cỏ/ lúa</w:t>
            </w:r>
            <w:r>
              <w:rPr>
                <w:spacing w:val="-1"/>
                <w:sz w:val="24"/>
              </w:rPr>
              <w:t> </w:t>
            </w:r>
            <w:r>
              <w:rPr>
                <w:spacing w:val="-5"/>
                <w:sz w:val="24"/>
              </w:rPr>
              <w:t>cấy</w:t>
            </w:r>
          </w:p>
          <w:p>
            <w:pPr>
              <w:pStyle w:val="TableParagraph"/>
              <w:spacing w:line="240" w:lineRule="auto"/>
              <w:ind w:left="111"/>
              <w:rPr>
                <w:sz w:val="24"/>
              </w:rPr>
            </w:pPr>
            <w:r>
              <w:rPr>
                <w:b/>
                <w:sz w:val="24"/>
              </w:rPr>
              <w:t>735EC:</w:t>
            </w:r>
            <w:r>
              <w:rPr>
                <w:b/>
                <w:spacing w:val="-1"/>
                <w:sz w:val="24"/>
              </w:rPr>
              <w:t> </w:t>
            </w:r>
            <w:r>
              <w:rPr>
                <w:spacing w:val="-2"/>
                <w:sz w:val="24"/>
              </w:rPr>
              <w:t>cỏ/lạc</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1" w:hRule="atLeast"/>
        </w:trPr>
        <w:tc>
          <w:tcPr>
            <w:tcW w:w="708" w:type="dxa"/>
          </w:tcPr>
          <w:p>
            <w:pPr>
              <w:pStyle w:val="TableParagraph"/>
              <w:ind w:left="158"/>
              <w:rPr>
                <w:sz w:val="24"/>
              </w:rPr>
            </w:pPr>
            <w:r>
              <w:rPr>
                <w:spacing w:val="-5"/>
                <w:sz w:val="24"/>
              </w:rPr>
              <w:t>13</w:t>
            </w:r>
          </w:p>
        </w:tc>
        <w:tc>
          <w:tcPr>
            <w:tcW w:w="2976" w:type="dxa"/>
          </w:tcPr>
          <w:p>
            <w:pPr>
              <w:pStyle w:val="TableParagraph"/>
              <w:rPr>
                <w:sz w:val="24"/>
              </w:rPr>
            </w:pPr>
            <w:r>
              <w:rPr>
                <w:sz w:val="24"/>
              </w:rPr>
              <w:t>Acetochlor</w:t>
            </w:r>
            <w:r>
              <w:rPr>
                <w:spacing w:val="-2"/>
                <w:sz w:val="24"/>
              </w:rPr>
              <w:t> </w:t>
            </w:r>
            <w:r>
              <w:rPr>
                <w:sz w:val="24"/>
              </w:rPr>
              <w:t>30%</w:t>
            </w:r>
            <w:r>
              <w:rPr>
                <w:spacing w:val="-1"/>
                <w:sz w:val="24"/>
              </w:rPr>
              <w:t> </w:t>
            </w:r>
            <w:r>
              <w:rPr>
                <w:spacing w:val="-10"/>
                <w:sz w:val="24"/>
              </w:rPr>
              <w:t>+</w:t>
            </w:r>
          </w:p>
          <w:p>
            <w:pPr>
              <w:pStyle w:val="TableParagraph"/>
              <w:spacing w:line="257" w:lineRule="exact"/>
              <w:rPr>
                <w:sz w:val="24"/>
              </w:rPr>
            </w:pPr>
            <w:r>
              <w:rPr>
                <w:sz w:val="24"/>
              </w:rPr>
              <w:t>Oxadiazon</w:t>
            </w:r>
            <w:r>
              <w:rPr>
                <w:spacing w:val="-4"/>
                <w:sz w:val="24"/>
              </w:rPr>
              <w:t> </w:t>
            </w:r>
            <w:r>
              <w:rPr>
                <w:spacing w:val="-5"/>
                <w:sz w:val="24"/>
              </w:rPr>
              <w:t>5%</w:t>
            </w:r>
          </w:p>
        </w:tc>
        <w:tc>
          <w:tcPr>
            <w:tcW w:w="2647" w:type="dxa"/>
          </w:tcPr>
          <w:p>
            <w:pPr>
              <w:pStyle w:val="TableParagraph"/>
              <w:ind w:left="24" w:right="6"/>
              <w:jc w:val="center"/>
              <w:rPr>
                <w:sz w:val="24"/>
              </w:rPr>
            </w:pPr>
            <w:r>
              <w:rPr>
                <w:sz w:val="24"/>
              </w:rPr>
              <w:t>Tvatozone</w:t>
            </w:r>
            <w:r>
              <w:rPr>
                <w:spacing w:val="-4"/>
                <w:sz w:val="24"/>
              </w:rPr>
              <w:t> 35EC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Vbook</w:t>
            </w:r>
            <w:r>
              <w:rPr>
                <w:spacing w:val="-1"/>
                <w:sz w:val="24"/>
              </w:rPr>
              <w:t> </w:t>
            </w:r>
            <w:r>
              <w:rPr>
                <w:sz w:val="24"/>
              </w:rPr>
              <w:t>Hoa</w:t>
            </w:r>
            <w:r>
              <w:rPr>
                <w:spacing w:val="-1"/>
                <w:sz w:val="24"/>
              </w:rPr>
              <w:t> </w:t>
            </w:r>
            <w:r>
              <w:rPr>
                <w:spacing w:val="-5"/>
                <w:sz w:val="24"/>
              </w:rPr>
              <w:t>Kỳ</w:t>
            </w:r>
          </w:p>
        </w:tc>
      </w:tr>
      <w:tr>
        <w:trPr>
          <w:trHeight w:val="551" w:hRule="atLeast"/>
        </w:trPr>
        <w:tc>
          <w:tcPr>
            <w:tcW w:w="708" w:type="dxa"/>
          </w:tcPr>
          <w:p>
            <w:pPr>
              <w:pStyle w:val="TableParagraph"/>
              <w:ind w:left="158"/>
              <w:rPr>
                <w:sz w:val="24"/>
              </w:rPr>
            </w:pPr>
            <w:r>
              <w:rPr>
                <w:spacing w:val="-5"/>
                <w:sz w:val="24"/>
              </w:rPr>
              <w:t>14</w:t>
            </w:r>
          </w:p>
        </w:tc>
        <w:tc>
          <w:tcPr>
            <w:tcW w:w="2976" w:type="dxa"/>
          </w:tcPr>
          <w:p>
            <w:pPr>
              <w:pStyle w:val="TableParagraph"/>
              <w:spacing w:line="276" w:lineRule="exact"/>
              <w:rPr>
                <w:sz w:val="24"/>
              </w:rPr>
            </w:pPr>
            <w:r>
              <w:rPr>
                <w:sz w:val="24"/>
              </w:rPr>
              <w:t>Acetochlor</w:t>
            </w:r>
            <w:r>
              <w:rPr>
                <w:spacing w:val="-15"/>
                <w:sz w:val="24"/>
              </w:rPr>
              <w:t> </w:t>
            </w:r>
            <w:r>
              <w:rPr>
                <w:sz w:val="24"/>
              </w:rPr>
              <w:t>410g/l</w:t>
            </w:r>
            <w:r>
              <w:rPr>
                <w:spacing w:val="-15"/>
                <w:sz w:val="24"/>
              </w:rPr>
              <w:t> </w:t>
            </w:r>
            <w:r>
              <w:rPr>
                <w:sz w:val="24"/>
              </w:rPr>
              <w:t>+ Oxyfluorfen 40g/l</w:t>
            </w:r>
          </w:p>
        </w:tc>
        <w:tc>
          <w:tcPr>
            <w:tcW w:w="2647" w:type="dxa"/>
          </w:tcPr>
          <w:p>
            <w:pPr>
              <w:pStyle w:val="TableParagraph"/>
              <w:spacing w:line="276" w:lineRule="exact"/>
              <w:ind w:left="897" w:right="872"/>
              <w:jc w:val="center"/>
              <w:rPr>
                <w:sz w:val="24"/>
              </w:rPr>
            </w:pPr>
            <w:r>
              <w:rPr>
                <w:spacing w:val="-2"/>
                <w:sz w:val="24"/>
              </w:rPr>
              <w:t>Catholis 450EC</w:t>
            </w:r>
          </w:p>
        </w:tc>
        <w:tc>
          <w:tcPr>
            <w:tcW w:w="5223" w:type="dxa"/>
          </w:tcPr>
          <w:p>
            <w:pPr>
              <w:pStyle w:val="TableParagraph"/>
              <w:ind w:left="111"/>
              <w:rPr>
                <w:sz w:val="24"/>
              </w:rPr>
            </w:pPr>
            <w:r>
              <w:rPr>
                <w:sz w:val="24"/>
              </w:rPr>
              <w:t>cỏ/</w:t>
            </w:r>
            <w:r>
              <w:rPr>
                <w:spacing w:val="-1"/>
                <w:sz w:val="24"/>
              </w:rPr>
              <w:t> </w:t>
            </w:r>
            <w:r>
              <w:rPr>
                <w:spacing w:val="-5"/>
                <w:sz w:val="24"/>
              </w:rPr>
              <w:t>lạc</w:t>
            </w:r>
          </w:p>
        </w:tc>
        <w:tc>
          <w:tcPr>
            <w:tcW w:w="3353" w:type="dxa"/>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1105" w:hRule="atLeast"/>
        </w:trPr>
        <w:tc>
          <w:tcPr>
            <w:tcW w:w="708" w:type="dxa"/>
          </w:tcPr>
          <w:p>
            <w:pPr>
              <w:pStyle w:val="TableParagraph"/>
              <w:spacing w:line="240" w:lineRule="auto" w:before="1"/>
              <w:ind w:left="158"/>
              <w:rPr>
                <w:sz w:val="24"/>
              </w:rPr>
            </w:pPr>
            <w:r>
              <w:rPr>
                <w:spacing w:val="-5"/>
                <w:sz w:val="24"/>
              </w:rPr>
              <w:t>15</w:t>
            </w:r>
          </w:p>
        </w:tc>
        <w:tc>
          <w:tcPr>
            <w:tcW w:w="2976" w:type="dxa"/>
          </w:tcPr>
          <w:p>
            <w:pPr>
              <w:pStyle w:val="TableParagraph"/>
              <w:spacing w:line="270" w:lineRule="atLeast"/>
              <w:ind w:right="455"/>
              <w:rPr>
                <w:sz w:val="24"/>
              </w:rPr>
            </w:pPr>
            <w:r>
              <w:rPr>
                <w:sz w:val="24"/>
              </w:rPr>
              <w:t>Acetochlor 15 g/l + Pretilachlor 285 g/l + chất</w:t>
            </w:r>
            <w:r>
              <w:rPr>
                <w:spacing w:val="-14"/>
                <w:sz w:val="24"/>
              </w:rPr>
              <w:t> </w:t>
            </w:r>
            <w:r>
              <w:rPr>
                <w:sz w:val="24"/>
              </w:rPr>
              <w:t>an</w:t>
            </w:r>
            <w:r>
              <w:rPr>
                <w:spacing w:val="-14"/>
                <w:sz w:val="24"/>
              </w:rPr>
              <w:t> </w:t>
            </w:r>
            <w:r>
              <w:rPr>
                <w:sz w:val="24"/>
              </w:rPr>
              <w:t>toàn</w:t>
            </w:r>
            <w:r>
              <w:rPr>
                <w:spacing w:val="-13"/>
                <w:sz w:val="24"/>
              </w:rPr>
              <w:t> </w:t>
            </w:r>
            <w:r>
              <w:rPr>
                <w:sz w:val="24"/>
              </w:rPr>
              <w:t>Fenclorim </w:t>
            </w:r>
            <w:r>
              <w:rPr>
                <w:spacing w:val="-2"/>
                <w:sz w:val="24"/>
              </w:rPr>
              <w:t>100g/l</w:t>
            </w:r>
          </w:p>
        </w:tc>
        <w:tc>
          <w:tcPr>
            <w:tcW w:w="2647" w:type="dxa"/>
          </w:tcPr>
          <w:p>
            <w:pPr>
              <w:pStyle w:val="TableParagraph"/>
              <w:spacing w:line="240" w:lineRule="auto" w:before="1"/>
              <w:ind w:left="897" w:right="874"/>
              <w:jc w:val="center"/>
              <w:rPr>
                <w:sz w:val="24"/>
              </w:rPr>
            </w:pPr>
            <w:r>
              <w:rPr>
                <w:spacing w:val="-2"/>
                <w:sz w:val="24"/>
              </w:rPr>
              <w:t>Nomefit 300EC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1" w:hRule="atLeast"/>
        </w:trPr>
        <w:tc>
          <w:tcPr>
            <w:tcW w:w="708" w:type="dxa"/>
          </w:tcPr>
          <w:p>
            <w:pPr>
              <w:pStyle w:val="TableParagraph"/>
              <w:ind w:left="158"/>
              <w:rPr>
                <w:sz w:val="24"/>
              </w:rPr>
            </w:pPr>
            <w:r>
              <w:rPr>
                <w:spacing w:val="-5"/>
                <w:sz w:val="24"/>
              </w:rPr>
              <w:t>16</w:t>
            </w:r>
          </w:p>
        </w:tc>
        <w:tc>
          <w:tcPr>
            <w:tcW w:w="2976" w:type="dxa"/>
          </w:tcPr>
          <w:p>
            <w:pPr>
              <w:pStyle w:val="TableParagraph"/>
              <w:spacing w:line="276" w:lineRule="exact"/>
              <w:ind w:right="98"/>
              <w:rPr>
                <w:sz w:val="24"/>
              </w:rPr>
            </w:pPr>
            <w:r>
              <w:rPr>
                <w:sz w:val="24"/>
              </w:rPr>
              <w:t>Acetochlor 160g/kg + Pyrazosulfuron-ethyl</w:t>
            </w:r>
            <w:r>
              <w:rPr>
                <w:spacing w:val="-15"/>
                <w:sz w:val="24"/>
              </w:rPr>
              <w:t> </w:t>
            </w:r>
            <w:r>
              <w:rPr>
                <w:sz w:val="24"/>
              </w:rPr>
              <w:t>40g/kg</w:t>
            </w:r>
          </w:p>
        </w:tc>
        <w:tc>
          <w:tcPr>
            <w:tcW w:w="2647" w:type="dxa"/>
          </w:tcPr>
          <w:p>
            <w:pPr>
              <w:pStyle w:val="TableParagraph"/>
              <w:spacing w:line="276" w:lineRule="exact"/>
              <w:ind w:left="965" w:right="945" w:firstLine="2"/>
              <w:jc w:val="center"/>
              <w:rPr>
                <w:sz w:val="24"/>
              </w:rPr>
            </w:pPr>
            <w:r>
              <w:rPr>
                <w:spacing w:val="-2"/>
                <w:sz w:val="24"/>
              </w:rPr>
              <w:t>Blurius 200WP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0" w:hRule="atLeast"/>
        </w:trPr>
        <w:tc>
          <w:tcPr>
            <w:tcW w:w="708" w:type="dxa"/>
          </w:tcPr>
          <w:p>
            <w:pPr>
              <w:pStyle w:val="TableParagraph"/>
              <w:spacing w:line="274" w:lineRule="exact"/>
              <w:ind w:left="158"/>
              <w:rPr>
                <w:sz w:val="24"/>
              </w:rPr>
            </w:pPr>
            <w:r>
              <w:rPr>
                <w:spacing w:val="-5"/>
                <w:sz w:val="24"/>
              </w:rPr>
              <w:t>17</w:t>
            </w:r>
          </w:p>
        </w:tc>
        <w:tc>
          <w:tcPr>
            <w:tcW w:w="2976" w:type="dxa"/>
          </w:tcPr>
          <w:p>
            <w:pPr>
              <w:pStyle w:val="TableParagraph"/>
              <w:spacing w:line="276" w:lineRule="exact"/>
              <w:ind w:right="339"/>
              <w:rPr>
                <w:sz w:val="24"/>
              </w:rPr>
            </w:pPr>
            <w:r>
              <w:rPr>
                <w:sz w:val="24"/>
              </w:rPr>
              <w:t>Acifluorfen (min 95%) 80g/l</w:t>
            </w:r>
            <w:r>
              <w:rPr>
                <w:spacing w:val="-10"/>
                <w:sz w:val="24"/>
              </w:rPr>
              <w:t> </w:t>
            </w:r>
            <w:r>
              <w:rPr>
                <w:sz w:val="24"/>
              </w:rPr>
              <w:t>+</w:t>
            </w:r>
            <w:r>
              <w:rPr>
                <w:spacing w:val="-10"/>
                <w:sz w:val="24"/>
              </w:rPr>
              <w:t> </w:t>
            </w:r>
            <w:r>
              <w:rPr>
                <w:sz w:val="24"/>
              </w:rPr>
              <w:t>Bentazone</w:t>
            </w:r>
            <w:r>
              <w:rPr>
                <w:spacing w:val="-10"/>
                <w:sz w:val="24"/>
              </w:rPr>
              <w:t> </w:t>
            </w:r>
            <w:r>
              <w:rPr>
                <w:sz w:val="24"/>
              </w:rPr>
              <w:t>360</w:t>
            </w:r>
            <w:r>
              <w:rPr>
                <w:spacing w:val="-10"/>
                <w:sz w:val="24"/>
              </w:rPr>
              <w:t> </w:t>
            </w:r>
            <w:r>
              <w:rPr>
                <w:sz w:val="24"/>
              </w:rPr>
              <w:t>g/l</w:t>
            </w:r>
          </w:p>
        </w:tc>
        <w:tc>
          <w:tcPr>
            <w:tcW w:w="2647" w:type="dxa"/>
          </w:tcPr>
          <w:p>
            <w:pPr>
              <w:pStyle w:val="TableParagraph"/>
              <w:spacing w:line="274" w:lineRule="exact"/>
              <w:ind w:left="24" w:right="6"/>
              <w:jc w:val="center"/>
              <w:rPr>
                <w:sz w:val="24"/>
              </w:rPr>
            </w:pPr>
            <w:r>
              <w:rPr>
                <w:sz w:val="24"/>
              </w:rPr>
              <w:t>Aciben</w:t>
            </w:r>
            <w:r>
              <w:rPr>
                <w:spacing w:val="-2"/>
                <w:sz w:val="24"/>
              </w:rPr>
              <w:t> 440SL</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0" w:hRule="atLeast"/>
        </w:trPr>
        <w:tc>
          <w:tcPr>
            <w:tcW w:w="708" w:type="dxa"/>
            <w:vMerge w:val="restart"/>
          </w:tcPr>
          <w:p>
            <w:pPr>
              <w:pStyle w:val="TableParagraph"/>
              <w:spacing w:line="274" w:lineRule="exact"/>
              <w:ind w:left="158"/>
              <w:rPr>
                <w:sz w:val="24"/>
              </w:rPr>
            </w:pPr>
            <w:r>
              <w:rPr>
                <w:spacing w:val="-5"/>
                <w:sz w:val="24"/>
              </w:rPr>
              <w:t>18</w:t>
            </w:r>
          </w:p>
        </w:tc>
        <w:tc>
          <w:tcPr>
            <w:tcW w:w="2976" w:type="dxa"/>
            <w:vMerge w:val="restart"/>
          </w:tcPr>
          <w:p>
            <w:pPr>
              <w:pStyle w:val="TableParagraph"/>
              <w:spacing w:line="240" w:lineRule="auto"/>
              <w:ind w:right="1814"/>
              <w:rPr>
                <w:sz w:val="24"/>
              </w:rPr>
            </w:pPr>
            <w:r>
              <w:rPr>
                <w:spacing w:val="-2"/>
                <w:sz w:val="24"/>
              </w:rPr>
              <w:t>Ametryn </w:t>
            </w:r>
            <w:r>
              <w:rPr>
                <w:sz w:val="24"/>
              </w:rPr>
              <w:t>(min</w:t>
            </w:r>
            <w:r>
              <w:rPr>
                <w:spacing w:val="-15"/>
                <w:sz w:val="24"/>
              </w:rPr>
              <w:t> </w:t>
            </w:r>
            <w:r>
              <w:rPr>
                <w:sz w:val="24"/>
              </w:rPr>
              <w:t>96%)</w:t>
            </w:r>
          </w:p>
        </w:tc>
        <w:tc>
          <w:tcPr>
            <w:tcW w:w="2647" w:type="dxa"/>
          </w:tcPr>
          <w:p>
            <w:pPr>
              <w:pStyle w:val="TableParagraph"/>
              <w:spacing w:line="276" w:lineRule="exact"/>
              <w:ind w:left="897" w:right="874"/>
              <w:jc w:val="center"/>
              <w:rPr>
                <w:sz w:val="24"/>
              </w:rPr>
            </w:pPr>
            <w:r>
              <w:rPr>
                <w:spacing w:val="-2"/>
                <w:sz w:val="24"/>
              </w:rPr>
              <w:t>Amesip </w:t>
            </w:r>
            <w:r>
              <w:rPr>
                <w:sz w:val="24"/>
              </w:rPr>
              <w:t>80 WP</w:t>
            </w:r>
          </w:p>
        </w:tc>
        <w:tc>
          <w:tcPr>
            <w:tcW w:w="5223" w:type="dxa"/>
          </w:tcPr>
          <w:p>
            <w:pPr>
              <w:pStyle w:val="TableParagraph"/>
              <w:spacing w:line="274" w:lineRule="exact"/>
              <w:ind w:left="111"/>
              <w:rPr>
                <w:sz w:val="24"/>
              </w:rPr>
            </w:pPr>
            <w:r>
              <w:rPr>
                <w:sz w:val="24"/>
              </w:rPr>
              <w:t>cỏ/</w:t>
            </w:r>
            <w:r>
              <w:rPr>
                <w:spacing w:val="-1"/>
                <w:sz w:val="24"/>
              </w:rPr>
              <w:t> </w:t>
            </w:r>
            <w:r>
              <w:rPr>
                <w:sz w:val="24"/>
              </w:rPr>
              <w:t>mía, </w:t>
            </w:r>
            <w:r>
              <w:rPr>
                <w:spacing w:val="-5"/>
                <w:sz w:val="24"/>
              </w:rPr>
              <w:t>ngô</w:t>
            </w:r>
          </w:p>
        </w:tc>
        <w:tc>
          <w:tcPr>
            <w:tcW w:w="3353" w:type="dxa"/>
          </w:tcPr>
          <w:p>
            <w:pPr>
              <w:pStyle w:val="TableParagraph"/>
              <w:spacing w:line="274"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615" w:right="596" w:firstLine="290"/>
              <w:rPr>
                <w:sz w:val="24"/>
              </w:rPr>
            </w:pPr>
            <w:r>
              <w:rPr>
                <w:spacing w:val="-2"/>
                <w:sz w:val="24"/>
              </w:rPr>
              <w:t>Ametrex</w:t>
            </w:r>
            <w:r>
              <w:rPr>
                <w:spacing w:val="80"/>
                <w:sz w:val="24"/>
              </w:rPr>
              <w:t> </w:t>
            </w:r>
            <w:r>
              <w:rPr>
                <w:sz w:val="24"/>
              </w:rPr>
              <w:t>80</w:t>
            </w:r>
            <w:r>
              <w:rPr>
                <w:spacing w:val="-15"/>
                <w:sz w:val="24"/>
              </w:rPr>
              <w:t> </w:t>
            </w:r>
            <w:r>
              <w:rPr>
                <w:sz w:val="24"/>
              </w:rPr>
              <w:t>WP,</w:t>
            </w:r>
            <w:r>
              <w:rPr>
                <w:spacing w:val="-15"/>
                <w:sz w:val="24"/>
              </w:rPr>
              <w:t> </w:t>
            </w:r>
            <w:r>
              <w:rPr>
                <w:sz w:val="24"/>
              </w:rPr>
              <w:t>80WG</w:t>
            </w:r>
          </w:p>
        </w:tc>
        <w:tc>
          <w:tcPr>
            <w:tcW w:w="5223" w:type="dxa"/>
          </w:tcPr>
          <w:p>
            <w:pPr>
              <w:pStyle w:val="TableParagraph"/>
              <w:spacing w:line="240" w:lineRule="auto"/>
              <w:ind w:left="111"/>
              <w:rPr>
                <w:sz w:val="24"/>
              </w:rPr>
            </w:pPr>
            <w:r>
              <w:rPr>
                <w:spacing w:val="-2"/>
                <w:sz w:val="24"/>
              </w:rPr>
              <w:t>cỏ/mía</w:t>
            </w:r>
          </w:p>
        </w:tc>
        <w:tc>
          <w:tcPr>
            <w:tcW w:w="3353" w:type="dxa"/>
          </w:tcPr>
          <w:p>
            <w:pPr>
              <w:pStyle w:val="TableParagraph"/>
              <w:spacing w:line="270" w:lineRule="atLeas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45" w:right="522" w:firstLine="100"/>
              <w:rPr>
                <w:sz w:val="24"/>
              </w:rPr>
            </w:pPr>
            <w:r>
              <w:rPr>
                <w:sz w:val="24"/>
              </w:rPr>
              <w:t>Amet</w:t>
            </w:r>
            <w:r>
              <w:rPr>
                <w:spacing w:val="40"/>
                <w:sz w:val="24"/>
              </w:rPr>
              <w:t> </w:t>
            </w:r>
            <w:r>
              <w:rPr>
                <w:sz w:val="24"/>
              </w:rPr>
              <w:t>annong 500FW,</w:t>
            </w:r>
            <w:r>
              <w:rPr>
                <w:spacing w:val="-15"/>
                <w:sz w:val="24"/>
              </w:rPr>
              <w:t> </w:t>
            </w:r>
            <w:r>
              <w:rPr>
                <w:sz w:val="24"/>
              </w:rPr>
              <w:t>800WP</w:t>
            </w:r>
          </w:p>
        </w:tc>
        <w:tc>
          <w:tcPr>
            <w:tcW w:w="5223" w:type="dxa"/>
          </w:tcPr>
          <w:p>
            <w:pPr>
              <w:pStyle w:val="TableParagraph"/>
              <w:ind w:left="111"/>
              <w:rPr>
                <w:sz w:val="24"/>
              </w:rPr>
            </w:pPr>
            <w:r>
              <w:rPr>
                <w:b/>
                <w:sz w:val="24"/>
              </w:rPr>
              <w:t>500FW:</w:t>
            </w:r>
            <w:r>
              <w:rPr>
                <w:b/>
                <w:spacing w:val="-2"/>
                <w:sz w:val="24"/>
              </w:rPr>
              <w:t> </w:t>
            </w:r>
            <w:r>
              <w:rPr>
                <w:sz w:val="24"/>
              </w:rPr>
              <w:t>cỏ/</w:t>
            </w:r>
            <w:r>
              <w:rPr>
                <w:spacing w:val="-1"/>
                <w:sz w:val="24"/>
              </w:rPr>
              <w:t> </w:t>
            </w:r>
            <w:r>
              <w:rPr>
                <w:sz w:val="24"/>
              </w:rPr>
              <w:t>mía,</w:t>
            </w:r>
            <w:r>
              <w:rPr>
                <w:spacing w:val="-1"/>
                <w:sz w:val="24"/>
              </w:rPr>
              <w:t> </w:t>
            </w:r>
            <w:r>
              <w:rPr>
                <w:sz w:val="24"/>
              </w:rPr>
              <w:t>cà</w:t>
            </w:r>
            <w:r>
              <w:rPr>
                <w:spacing w:val="-1"/>
                <w:sz w:val="24"/>
              </w:rPr>
              <w:t> </w:t>
            </w:r>
            <w:r>
              <w:rPr>
                <w:spacing w:val="-5"/>
                <w:sz w:val="24"/>
              </w:rPr>
              <w:t>phê</w:t>
            </w:r>
          </w:p>
          <w:p>
            <w:pPr>
              <w:pStyle w:val="TableParagraph"/>
              <w:spacing w:line="257" w:lineRule="exact"/>
              <w:ind w:left="111"/>
              <w:rPr>
                <w:sz w:val="24"/>
              </w:rPr>
            </w:pPr>
            <w:r>
              <w:rPr>
                <w:b/>
                <w:sz w:val="24"/>
              </w:rPr>
              <w:t>800WP:</w:t>
            </w:r>
            <w:r>
              <w:rPr>
                <w:b/>
                <w:spacing w:val="-2"/>
                <w:sz w:val="24"/>
              </w:rPr>
              <w:t> </w:t>
            </w:r>
            <w:r>
              <w:rPr>
                <w:sz w:val="24"/>
              </w:rPr>
              <w:t>cỏ/ </w:t>
            </w:r>
            <w:r>
              <w:rPr>
                <w:spacing w:val="-5"/>
                <w:sz w:val="24"/>
              </w:rPr>
              <w:t>mía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Ametsuper</w:t>
            </w:r>
            <w:r>
              <w:rPr>
                <w:spacing w:val="-2"/>
                <w:sz w:val="24"/>
              </w:rPr>
              <w:t> </w:t>
            </w:r>
            <w:r>
              <w:rPr>
                <w:spacing w:val="-4"/>
                <w:sz w:val="24"/>
              </w:rPr>
              <w:t>80WP</w:t>
            </w:r>
          </w:p>
        </w:tc>
        <w:tc>
          <w:tcPr>
            <w:tcW w:w="5223" w:type="dxa"/>
          </w:tcPr>
          <w:p>
            <w:pPr>
              <w:pStyle w:val="TableParagraph"/>
              <w:spacing w:line="255" w:lineRule="exact"/>
              <w:ind w:left="111"/>
              <w:rPr>
                <w:sz w:val="24"/>
              </w:rPr>
            </w:pPr>
            <w:r>
              <w:rPr>
                <w:sz w:val="24"/>
              </w:rPr>
              <w:t>cỏ/</w:t>
            </w:r>
            <w:r>
              <w:rPr>
                <w:spacing w:val="-1"/>
                <w:sz w:val="24"/>
              </w:rPr>
              <w:t> </w:t>
            </w:r>
            <w:r>
              <w:rPr>
                <w:sz w:val="24"/>
              </w:rPr>
              <w:t>mía, </w:t>
            </w:r>
            <w:r>
              <w:rPr>
                <w:spacing w:val="-5"/>
                <w:sz w:val="24"/>
              </w:rPr>
              <w:t>ngô</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36" w:right="824" w:hanging="92"/>
              <w:rPr>
                <w:sz w:val="24"/>
              </w:rPr>
            </w:pPr>
            <w:r>
              <w:rPr>
                <w:spacing w:val="-2"/>
                <w:sz w:val="24"/>
              </w:rPr>
              <w:t>Aptramax </w:t>
            </w:r>
            <w:r>
              <w:rPr>
                <w:sz w:val="24"/>
              </w:rPr>
              <w:t>800 WP</w:t>
            </w:r>
          </w:p>
        </w:tc>
        <w:tc>
          <w:tcPr>
            <w:tcW w:w="5223" w:type="dxa"/>
          </w:tcPr>
          <w:p>
            <w:pPr>
              <w:pStyle w:val="TableParagraph"/>
              <w:ind w:left="111"/>
              <w:rPr>
                <w:sz w:val="24"/>
              </w:rPr>
            </w:pPr>
            <w:r>
              <w:rPr>
                <w:spacing w:val="-2"/>
                <w:sz w:val="24"/>
              </w:rPr>
              <w:t>cỏ/ngô</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Asarin</w:t>
            </w:r>
            <w:r>
              <w:rPr>
                <w:spacing w:val="-2"/>
                <w:sz w:val="24"/>
              </w:rPr>
              <w:t> 800WP</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mía</w:t>
            </w:r>
          </w:p>
        </w:tc>
        <w:tc>
          <w:tcPr>
            <w:tcW w:w="3353" w:type="dxa"/>
          </w:tcPr>
          <w:p>
            <w:pPr>
              <w:pStyle w:val="TableParagraph"/>
              <w:spacing w:line="255" w:lineRule="exact"/>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Atryl </w:t>
            </w:r>
            <w:r>
              <w:rPr>
                <w:spacing w:val="-4"/>
                <w:sz w:val="24"/>
              </w:rPr>
              <w:t>80WP</w:t>
            </w:r>
          </w:p>
        </w:tc>
        <w:tc>
          <w:tcPr>
            <w:tcW w:w="5223" w:type="dxa"/>
          </w:tcPr>
          <w:p>
            <w:pPr>
              <w:pStyle w:val="TableParagraph"/>
              <w:spacing w:line="240" w:lineRule="auto" w:before="1"/>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spacing w:line="270" w:lineRule="atLeas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Dkmetryn</w:t>
            </w:r>
            <w:r>
              <w:rPr>
                <w:spacing w:val="-1"/>
                <w:sz w:val="24"/>
              </w:rPr>
              <w:t> </w:t>
            </w:r>
            <w:r>
              <w:rPr>
                <w:spacing w:val="-4"/>
                <w:sz w:val="24"/>
              </w:rPr>
              <w:t>80WG</w:t>
            </w:r>
          </w:p>
        </w:tc>
        <w:tc>
          <w:tcPr>
            <w:tcW w:w="5223" w:type="dxa"/>
          </w:tcPr>
          <w:p>
            <w:pPr>
              <w:pStyle w:val="TableParagraph"/>
              <w:ind w:left="111"/>
              <w:rPr>
                <w:sz w:val="24"/>
              </w:rPr>
            </w:pPr>
            <w:r>
              <w:rPr>
                <w:spacing w:val="-2"/>
                <w:sz w:val="24"/>
              </w:rPr>
              <w:t>cỏ/mía</w:t>
            </w:r>
          </w:p>
        </w:tc>
        <w:tc>
          <w:tcPr>
            <w:tcW w:w="3353" w:type="dxa"/>
          </w:tcPr>
          <w:p>
            <w:pPr>
              <w:pStyle w:val="TableParagraph"/>
              <w:spacing w:line="276" w:lineRule="exact"/>
              <w:ind w:left="1206" w:right="345" w:hanging="680"/>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79" w:right="554" w:firstLine="307"/>
              <w:rPr>
                <w:sz w:val="24"/>
              </w:rPr>
            </w:pPr>
            <w:r>
              <w:rPr>
                <w:spacing w:val="-2"/>
                <w:sz w:val="24"/>
              </w:rPr>
              <w:t>Slimgold </w:t>
            </w:r>
            <w:r>
              <w:rPr>
                <w:sz w:val="24"/>
              </w:rPr>
              <w:t>510SC,</w:t>
            </w:r>
            <w:r>
              <w:rPr>
                <w:spacing w:val="-15"/>
                <w:sz w:val="24"/>
              </w:rPr>
              <w:t> </w:t>
            </w:r>
            <w:r>
              <w:rPr>
                <w:sz w:val="24"/>
              </w:rPr>
              <w:t>810WP</w:t>
            </w:r>
          </w:p>
        </w:tc>
        <w:tc>
          <w:tcPr>
            <w:tcW w:w="5223" w:type="dxa"/>
          </w:tcPr>
          <w:p>
            <w:pPr>
              <w:pStyle w:val="TableParagraph"/>
              <w:spacing w:line="274" w:lineRule="exact"/>
              <w:ind w:left="111"/>
              <w:rPr>
                <w:sz w:val="24"/>
              </w:rPr>
            </w:pPr>
            <w:r>
              <w:rPr>
                <w:spacing w:val="-2"/>
                <w:sz w:val="24"/>
              </w:rPr>
              <w:t>cỏ/mía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bl>
    <w:p>
      <w:pPr>
        <w:spacing w:after="0" w:line="276" w:lineRule="exact"/>
        <w:rPr>
          <w:sz w:val="24"/>
        </w:rPr>
        <w:sectPr>
          <w:type w:val="continuous"/>
          <w:pgSz w:w="16850" w:h="11910" w:orient="landscape"/>
          <w:pgMar w:header="0" w:footer="397" w:top="540" w:bottom="896"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158"/>
              <w:rPr>
                <w:sz w:val="24"/>
              </w:rPr>
            </w:pPr>
            <w:r>
              <w:rPr>
                <w:spacing w:val="-5"/>
                <w:sz w:val="24"/>
              </w:rPr>
              <w:t>19</w:t>
            </w:r>
          </w:p>
        </w:tc>
        <w:tc>
          <w:tcPr>
            <w:tcW w:w="2976" w:type="dxa"/>
            <w:vMerge w:val="restart"/>
          </w:tcPr>
          <w:p>
            <w:pPr>
              <w:pStyle w:val="TableParagraph"/>
              <w:spacing w:line="240" w:lineRule="auto"/>
              <w:rPr>
                <w:sz w:val="24"/>
              </w:rPr>
            </w:pPr>
            <w:r>
              <w:rPr>
                <w:sz w:val="24"/>
              </w:rPr>
              <w:t>Ametryn</w:t>
            </w:r>
            <w:r>
              <w:rPr>
                <w:spacing w:val="-13"/>
                <w:sz w:val="24"/>
              </w:rPr>
              <w:t> </w:t>
            </w:r>
            <w:r>
              <w:rPr>
                <w:sz w:val="24"/>
              </w:rPr>
              <w:t>40%</w:t>
            </w:r>
            <w:r>
              <w:rPr>
                <w:spacing w:val="-14"/>
                <w:sz w:val="24"/>
              </w:rPr>
              <w:t> </w:t>
            </w:r>
            <w:r>
              <w:rPr>
                <w:sz w:val="24"/>
              </w:rPr>
              <w:t>(400g/kg)</w:t>
            </w:r>
            <w:r>
              <w:rPr>
                <w:spacing w:val="-12"/>
                <w:sz w:val="24"/>
              </w:rPr>
              <w:t> </w:t>
            </w:r>
            <w:r>
              <w:rPr>
                <w:sz w:val="24"/>
              </w:rPr>
              <w:t>+ Atrazine 40% (400g/kg)</w:t>
            </w:r>
          </w:p>
        </w:tc>
        <w:tc>
          <w:tcPr>
            <w:tcW w:w="2647" w:type="dxa"/>
          </w:tcPr>
          <w:p>
            <w:pPr>
              <w:pStyle w:val="TableParagraph"/>
              <w:spacing w:line="276" w:lineRule="exact"/>
              <w:ind w:left="1025" w:right="551" w:hanging="449"/>
              <w:rPr>
                <w:sz w:val="24"/>
              </w:rPr>
            </w:pPr>
            <w:r>
              <w:rPr>
                <w:sz w:val="24"/>
              </w:rPr>
              <w:t>Atramet</w:t>
            </w:r>
            <w:r>
              <w:rPr>
                <w:spacing w:val="-15"/>
                <w:sz w:val="24"/>
              </w:rPr>
              <w:t> </w:t>
            </w:r>
            <w:r>
              <w:rPr>
                <w:sz w:val="24"/>
              </w:rPr>
              <w:t>Combi </w:t>
            </w:r>
            <w:r>
              <w:rPr>
                <w:spacing w:val="-4"/>
                <w:sz w:val="24"/>
              </w:rPr>
              <w:t>80WP</w:t>
            </w:r>
          </w:p>
        </w:tc>
        <w:tc>
          <w:tcPr>
            <w:tcW w:w="5223" w:type="dxa"/>
          </w:tcPr>
          <w:p>
            <w:pPr>
              <w:pStyle w:val="TableParagraph"/>
              <w:ind w:left="111"/>
              <w:rPr>
                <w:sz w:val="24"/>
              </w:rPr>
            </w:pPr>
            <w:r>
              <w:rPr>
                <w:spacing w:val="-2"/>
                <w:sz w:val="24"/>
              </w:rPr>
              <w:t>cỏ/mía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Animex </w:t>
            </w:r>
            <w:r>
              <w:rPr>
                <w:spacing w:val="-4"/>
                <w:sz w:val="24"/>
              </w:rPr>
              <w:t>800WP</w:t>
            </w:r>
          </w:p>
        </w:tc>
        <w:tc>
          <w:tcPr>
            <w:tcW w:w="5223" w:type="dxa"/>
          </w:tcPr>
          <w:p>
            <w:pPr>
              <w:pStyle w:val="TableParagraph"/>
              <w:spacing w:line="257" w:lineRule="exact" w:before="1"/>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Aviator</w:t>
            </w:r>
            <w:r>
              <w:rPr>
                <w:spacing w:val="-4"/>
                <w:sz w:val="24"/>
              </w:rPr>
              <w:t> </w:t>
            </w:r>
            <w:r>
              <w:rPr>
                <w:sz w:val="24"/>
              </w:rPr>
              <w:t>combi</w:t>
            </w:r>
            <w:r>
              <w:rPr>
                <w:spacing w:val="-1"/>
                <w:sz w:val="24"/>
              </w:rPr>
              <w:t> </w:t>
            </w:r>
            <w:r>
              <w:rPr>
                <w:spacing w:val="-4"/>
                <w:sz w:val="24"/>
              </w:rPr>
              <w:t>800WP</w:t>
            </w:r>
          </w:p>
        </w:tc>
        <w:tc>
          <w:tcPr>
            <w:tcW w:w="5223" w:type="dxa"/>
          </w:tcPr>
          <w:p>
            <w:pPr>
              <w:pStyle w:val="TableParagraph"/>
              <w:ind w:left="111"/>
              <w:rPr>
                <w:sz w:val="24"/>
              </w:rPr>
            </w:pPr>
            <w:r>
              <w:rPr>
                <w:spacing w:val="-2"/>
                <w:sz w:val="24"/>
              </w:rPr>
              <w:t>cỏ/mía</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Metrimex</w:t>
            </w:r>
            <w:r>
              <w:rPr>
                <w:spacing w:val="-1"/>
                <w:sz w:val="24"/>
              </w:rPr>
              <w:t> </w:t>
            </w:r>
            <w:r>
              <w:rPr>
                <w:spacing w:val="-4"/>
                <w:sz w:val="24"/>
              </w:rPr>
              <w:t>80WP</w:t>
            </w:r>
          </w:p>
        </w:tc>
        <w:tc>
          <w:tcPr>
            <w:tcW w:w="5223" w:type="dxa"/>
          </w:tcPr>
          <w:p>
            <w:pPr>
              <w:pStyle w:val="TableParagraph"/>
              <w:spacing w:line="255" w:lineRule="exact"/>
              <w:ind w:left="111"/>
              <w:rPr>
                <w:sz w:val="24"/>
              </w:rPr>
            </w:pPr>
            <w:r>
              <w:rPr>
                <w:spacing w:val="-2"/>
                <w:sz w:val="24"/>
              </w:rPr>
              <w:t>cỏ/mía</w:t>
            </w:r>
          </w:p>
        </w:tc>
        <w:tc>
          <w:tcPr>
            <w:tcW w:w="3353" w:type="dxa"/>
          </w:tcPr>
          <w:p>
            <w:pPr>
              <w:pStyle w:val="TableParagraph"/>
              <w:spacing w:line="255" w:lineRule="exact"/>
              <w:ind w:left="63" w:right="47"/>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Wamrincombi</w:t>
            </w:r>
            <w:r>
              <w:rPr>
                <w:spacing w:val="-3"/>
                <w:sz w:val="24"/>
              </w:rPr>
              <w:t> </w:t>
            </w:r>
            <w:r>
              <w:rPr>
                <w:spacing w:val="-4"/>
                <w:sz w:val="24"/>
              </w:rPr>
              <w:t>800WP</w:t>
            </w:r>
          </w:p>
        </w:tc>
        <w:tc>
          <w:tcPr>
            <w:tcW w:w="5223" w:type="dxa"/>
          </w:tcPr>
          <w:p>
            <w:pPr>
              <w:pStyle w:val="TableParagraph"/>
              <w:spacing w:line="255" w:lineRule="exact"/>
              <w:ind w:left="111"/>
              <w:rPr>
                <w:sz w:val="24"/>
              </w:rPr>
            </w:pPr>
            <w:r>
              <w:rPr>
                <w:spacing w:val="-2"/>
                <w:sz w:val="24"/>
              </w:rPr>
              <w:t>cỏ/mía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3" w:hRule="atLeast"/>
        </w:trPr>
        <w:tc>
          <w:tcPr>
            <w:tcW w:w="708" w:type="dxa"/>
          </w:tcPr>
          <w:p>
            <w:pPr>
              <w:pStyle w:val="TableParagraph"/>
              <w:spacing w:line="240" w:lineRule="auto" w:before="1"/>
              <w:ind w:left="158"/>
              <w:rPr>
                <w:sz w:val="24"/>
              </w:rPr>
            </w:pPr>
            <w:r>
              <w:rPr>
                <w:spacing w:val="-5"/>
                <w:sz w:val="24"/>
              </w:rPr>
              <w:t>20</w:t>
            </w:r>
          </w:p>
        </w:tc>
        <w:tc>
          <w:tcPr>
            <w:tcW w:w="2976" w:type="dxa"/>
          </w:tcPr>
          <w:p>
            <w:pPr>
              <w:pStyle w:val="TableParagraph"/>
              <w:spacing w:line="270" w:lineRule="atLeast"/>
              <w:ind w:right="111"/>
              <w:rPr>
                <w:sz w:val="24"/>
              </w:rPr>
            </w:pPr>
            <w:r>
              <w:rPr>
                <w:sz w:val="24"/>
              </w:rPr>
              <w:t>Ametryn 800g/kg + Halosulfuron-methyl</w:t>
            </w:r>
            <w:r>
              <w:rPr>
                <w:spacing w:val="-15"/>
                <w:sz w:val="24"/>
              </w:rPr>
              <w:t> </w:t>
            </w:r>
            <w:r>
              <w:rPr>
                <w:sz w:val="24"/>
              </w:rPr>
              <w:t>30g/kg</w:t>
            </w:r>
          </w:p>
        </w:tc>
        <w:tc>
          <w:tcPr>
            <w:tcW w:w="2647" w:type="dxa"/>
          </w:tcPr>
          <w:p>
            <w:pPr>
              <w:pStyle w:val="TableParagraph"/>
              <w:spacing w:line="240" w:lineRule="auto" w:before="1"/>
              <w:ind w:left="24" w:right="9"/>
              <w:jc w:val="center"/>
              <w:rPr>
                <w:sz w:val="24"/>
              </w:rPr>
            </w:pPr>
            <w:r>
              <w:rPr>
                <w:sz w:val="24"/>
              </w:rPr>
              <w:t>Okaya</w:t>
            </w:r>
            <w:r>
              <w:rPr>
                <w:spacing w:val="-3"/>
                <w:sz w:val="24"/>
              </w:rPr>
              <w:t> </w:t>
            </w:r>
            <w:r>
              <w:rPr>
                <w:spacing w:val="-2"/>
                <w:sz w:val="24"/>
              </w:rPr>
              <w:t>830WP</w:t>
            </w:r>
          </w:p>
        </w:tc>
        <w:tc>
          <w:tcPr>
            <w:tcW w:w="5223" w:type="dxa"/>
          </w:tcPr>
          <w:p>
            <w:pPr>
              <w:pStyle w:val="TableParagraph"/>
              <w:spacing w:line="240" w:lineRule="auto" w:before="1"/>
              <w:ind w:left="111"/>
              <w:rPr>
                <w:sz w:val="24"/>
              </w:rPr>
            </w:pPr>
            <w:r>
              <w:rPr>
                <w:spacing w:val="-2"/>
                <w:sz w:val="24"/>
              </w:rPr>
              <w:t>cỏ/mía</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tcPr>
          <w:p>
            <w:pPr>
              <w:pStyle w:val="TableParagraph"/>
              <w:ind w:left="158"/>
              <w:rPr>
                <w:sz w:val="24"/>
              </w:rPr>
            </w:pPr>
            <w:r>
              <w:rPr>
                <w:spacing w:val="-5"/>
                <w:sz w:val="24"/>
              </w:rPr>
              <w:t>21</w:t>
            </w:r>
          </w:p>
        </w:tc>
        <w:tc>
          <w:tcPr>
            <w:tcW w:w="2976" w:type="dxa"/>
          </w:tcPr>
          <w:p>
            <w:pPr>
              <w:pStyle w:val="TableParagraph"/>
              <w:rPr>
                <w:sz w:val="24"/>
              </w:rPr>
            </w:pPr>
            <w:r>
              <w:rPr>
                <w:sz w:val="24"/>
              </w:rPr>
              <w:t>Ametryn</w:t>
            </w:r>
            <w:r>
              <w:rPr>
                <w:spacing w:val="-1"/>
                <w:sz w:val="24"/>
              </w:rPr>
              <w:t> </w:t>
            </w:r>
            <w:r>
              <w:rPr>
                <w:sz w:val="24"/>
              </w:rPr>
              <w:t>40%</w:t>
            </w:r>
            <w:r>
              <w:rPr>
                <w:spacing w:val="-1"/>
                <w:sz w:val="24"/>
              </w:rPr>
              <w:t> </w:t>
            </w:r>
            <w:r>
              <w:rPr>
                <w:spacing w:val="-10"/>
                <w:sz w:val="24"/>
              </w:rPr>
              <w:t>+</w:t>
            </w:r>
          </w:p>
          <w:p>
            <w:pPr>
              <w:pStyle w:val="TableParagraph"/>
              <w:spacing w:line="257" w:lineRule="exact"/>
              <w:rPr>
                <w:sz w:val="24"/>
              </w:rPr>
            </w:pPr>
            <w:r>
              <w:rPr>
                <w:sz w:val="24"/>
              </w:rPr>
              <w:t>MCPA-Sodium</w:t>
            </w:r>
            <w:r>
              <w:rPr>
                <w:spacing w:val="-2"/>
                <w:sz w:val="24"/>
              </w:rPr>
              <w:t> </w:t>
            </w:r>
            <w:r>
              <w:rPr>
                <w:spacing w:val="-5"/>
                <w:sz w:val="24"/>
              </w:rPr>
              <w:t>8%</w:t>
            </w:r>
          </w:p>
        </w:tc>
        <w:tc>
          <w:tcPr>
            <w:tcW w:w="2647" w:type="dxa"/>
          </w:tcPr>
          <w:p>
            <w:pPr>
              <w:pStyle w:val="TableParagraph"/>
              <w:spacing w:line="276" w:lineRule="exact"/>
              <w:ind w:left="1025" w:right="1005" w:firstLine="5"/>
              <w:jc w:val="center"/>
              <w:rPr>
                <w:sz w:val="24"/>
              </w:rPr>
            </w:pPr>
            <w:r>
              <w:rPr>
                <w:spacing w:val="-2"/>
                <w:sz w:val="24"/>
              </w:rPr>
              <w:t>Solid </w:t>
            </w:r>
            <w:r>
              <w:rPr>
                <w:spacing w:val="-4"/>
                <w:sz w:val="24"/>
              </w:rPr>
              <w:t>48WP</w:t>
            </w:r>
          </w:p>
        </w:tc>
        <w:tc>
          <w:tcPr>
            <w:tcW w:w="5223" w:type="dxa"/>
          </w:tcPr>
          <w:p>
            <w:pPr>
              <w:pStyle w:val="TableParagraph"/>
              <w:ind w:left="111"/>
              <w:rPr>
                <w:sz w:val="24"/>
              </w:rPr>
            </w:pPr>
            <w:r>
              <w:rPr>
                <w:spacing w:val="-2"/>
                <w:sz w:val="24"/>
              </w:rPr>
              <w:t>cỏ/mía</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551" w:hRule="atLeast"/>
        </w:trPr>
        <w:tc>
          <w:tcPr>
            <w:tcW w:w="708" w:type="dxa"/>
          </w:tcPr>
          <w:p>
            <w:pPr>
              <w:pStyle w:val="TableParagraph"/>
              <w:ind w:left="158"/>
              <w:rPr>
                <w:sz w:val="24"/>
              </w:rPr>
            </w:pPr>
            <w:r>
              <w:rPr>
                <w:spacing w:val="-5"/>
                <w:sz w:val="24"/>
              </w:rPr>
              <w:t>22</w:t>
            </w:r>
          </w:p>
        </w:tc>
        <w:tc>
          <w:tcPr>
            <w:tcW w:w="2976" w:type="dxa"/>
          </w:tcPr>
          <w:p>
            <w:pPr>
              <w:pStyle w:val="TableParagraph"/>
              <w:spacing w:line="276" w:lineRule="exact"/>
              <w:rPr>
                <w:sz w:val="24"/>
              </w:rPr>
            </w:pPr>
            <w:r>
              <w:rPr>
                <w:sz w:val="24"/>
              </w:rPr>
              <w:t>Ametryn</w:t>
            </w:r>
            <w:r>
              <w:rPr>
                <w:spacing w:val="-13"/>
                <w:sz w:val="24"/>
              </w:rPr>
              <w:t> </w:t>
            </w:r>
            <w:r>
              <w:rPr>
                <w:sz w:val="24"/>
              </w:rPr>
              <w:t>30%</w:t>
            </w:r>
            <w:r>
              <w:rPr>
                <w:spacing w:val="-14"/>
                <w:sz w:val="24"/>
              </w:rPr>
              <w:t> </w:t>
            </w:r>
            <w:r>
              <w:rPr>
                <w:sz w:val="24"/>
              </w:rPr>
              <w:t>+</w:t>
            </w:r>
            <w:r>
              <w:rPr>
                <w:spacing w:val="-14"/>
                <w:sz w:val="24"/>
              </w:rPr>
              <w:t> </w:t>
            </w:r>
            <w:r>
              <w:rPr>
                <w:sz w:val="24"/>
              </w:rPr>
              <w:t>Simazine </w:t>
            </w:r>
            <w:r>
              <w:rPr>
                <w:spacing w:val="-4"/>
                <w:sz w:val="24"/>
              </w:rPr>
              <w:t>50%</w:t>
            </w:r>
          </w:p>
        </w:tc>
        <w:tc>
          <w:tcPr>
            <w:tcW w:w="2647" w:type="dxa"/>
          </w:tcPr>
          <w:p>
            <w:pPr>
              <w:pStyle w:val="TableParagraph"/>
              <w:ind w:left="24" w:right="7"/>
              <w:jc w:val="center"/>
              <w:rPr>
                <w:sz w:val="24"/>
              </w:rPr>
            </w:pPr>
            <w:r>
              <w:rPr>
                <w:sz w:val="24"/>
              </w:rPr>
              <w:t>T-P.Metsi</w:t>
            </w:r>
            <w:r>
              <w:rPr>
                <w:spacing w:val="-3"/>
                <w:sz w:val="24"/>
              </w:rPr>
              <w:t> </w:t>
            </w:r>
            <w:r>
              <w:rPr>
                <w:spacing w:val="-4"/>
                <w:sz w:val="24"/>
              </w:rPr>
              <w:t>80WP</w:t>
            </w:r>
          </w:p>
        </w:tc>
        <w:tc>
          <w:tcPr>
            <w:tcW w:w="5223" w:type="dxa"/>
          </w:tcPr>
          <w:p>
            <w:pPr>
              <w:pStyle w:val="TableParagraph"/>
              <w:ind w:left="111"/>
              <w:rPr>
                <w:sz w:val="24"/>
              </w:rPr>
            </w:pPr>
            <w:r>
              <w:rPr>
                <w:spacing w:val="-2"/>
                <w:sz w:val="24"/>
              </w:rPr>
              <w:t>cỏ/mía</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274" w:hRule="atLeast"/>
        </w:trPr>
        <w:tc>
          <w:tcPr>
            <w:tcW w:w="708" w:type="dxa"/>
          </w:tcPr>
          <w:p>
            <w:pPr>
              <w:pStyle w:val="TableParagraph"/>
              <w:spacing w:line="255" w:lineRule="exact"/>
              <w:ind w:left="158"/>
              <w:rPr>
                <w:sz w:val="24"/>
              </w:rPr>
            </w:pPr>
            <w:r>
              <w:rPr>
                <w:spacing w:val="-5"/>
                <w:sz w:val="24"/>
              </w:rPr>
              <w:t>23</w:t>
            </w:r>
          </w:p>
        </w:tc>
        <w:tc>
          <w:tcPr>
            <w:tcW w:w="2976" w:type="dxa"/>
          </w:tcPr>
          <w:p>
            <w:pPr>
              <w:pStyle w:val="TableParagraph"/>
              <w:spacing w:line="255" w:lineRule="exact"/>
              <w:rPr>
                <w:sz w:val="24"/>
              </w:rPr>
            </w:pPr>
            <w:r>
              <w:rPr>
                <w:sz w:val="24"/>
              </w:rPr>
              <w:t>Amicarbazone</w:t>
            </w:r>
            <w:r>
              <w:rPr>
                <w:spacing w:val="-3"/>
                <w:sz w:val="24"/>
              </w:rPr>
              <w:t> </w:t>
            </w:r>
            <w:r>
              <w:rPr>
                <w:sz w:val="24"/>
              </w:rPr>
              <w:t>(min</w:t>
            </w:r>
            <w:r>
              <w:rPr>
                <w:spacing w:val="-1"/>
                <w:sz w:val="24"/>
              </w:rPr>
              <w:t> </w:t>
            </w:r>
            <w:r>
              <w:rPr>
                <w:spacing w:val="-2"/>
                <w:sz w:val="24"/>
              </w:rPr>
              <w:t>96.5%)</w:t>
            </w:r>
          </w:p>
        </w:tc>
        <w:tc>
          <w:tcPr>
            <w:tcW w:w="2647" w:type="dxa"/>
          </w:tcPr>
          <w:p>
            <w:pPr>
              <w:pStyle w:val="TableParagraph"/>
              <w:spacing w:line="255" w:lineRule="exact"/>
              <w:ind w:left="24" w:right="8"/>
              <w:jc w:val="center"/>
              <w:rPr>
                <w:sz w:val="24"/>
              </w:rPr>
            </w:pPr>
            <w:r>
              <w:rPr>
                <w:sz w:val="24"/>
              </w:rPr>
              <w:t>Dinamic</w:t>
            </w:r>
            <w:r>
              <w:rPr>
                <w:spacing w:val="-2"/>
                <w:sz w:val="24"/>
              </w:rPr>
              <w:t> </w:t>
            </w:r>
            <w:r>
              <w:rPr>
                <w:spacing w:val="-4"/>
                <w:sz w:val="24"/>
              </w:rPr>
              <w:t>700WG</w:t>
            </w:r>
          </w:p>
        </w:tc>
        <w:tc>
          <w:tcPr>
            <w:tcW w:w="5223" w:type="dxa"/>
          </w:tcPr>
          <w:p>
            <w:pPr>
              <w:pStyle w:val="TableParagraph"/>
              <w:spacing w:line="255" w:lineRule="exact"/>
              <w:ind w:left="111"/>
              <w:rPr>
                <w:sz w:val="24"/>
              </w:rPr>
            </w:pPr>
            <w:r>
              <w:rPr>
                <w:spacing w:val="-2"/>
                <w:sz w:val="24"/>
              </w:rPr>
              <w:t>cỏ/mía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829" w:hRule="atLeast"/>
        </w:trPr>
        <w:tc>
          <w:tcPr>
            <w:tcW w:w="708" w:type="dxa"/>
          </w:tcPr>
          <w:p>
            <w:pPr>
              <w:pStyle w:val="TableParagraph"/>
              <w:spacing w:line="240" w:lineRule="auto" w:before="1"/>
              <w:ind w:left="158"/>
              <w:rPr>
                <w:sz w:val="24"/>
              </w:rPr>
            </w:pPr>
            <w:r>
              <w:rPr>
                <w:spacing w:val="-5"/>
                <w:sz w:val="24"/>
              </w:rPr>
              <w:t>24</w:t>
            </w:r>
          </w:p>
        </w:tc>
        <w:tc>
          <w:tcPr>
            <w:tcW w:w="2976" w:type="dxa"/>
          </w:tcPr>
          <w:p>
            <w:pPr>
              <w:pStyle w:val="TableParagraph"/>
              <w:spacing w:line="270" w:lineRule="atLeast"/>
              <w:rPr>
                <w:sz w:val="24"/>
              </w:rPr>
            </w:pPr>
            <w:r>
              <w:rPr>
                <w:sz w:val="24"/>
              </w:rPr>
              <w:t>Amidosulfuron</w:t>
            </w:r>
            <w:r>
              <w:rPr>
                <w:spacing w:val="-15"/>
                <w:sz w:val="24"/>
              </w:rPr>
              <w:t> </w:t>
            </w:r>
            <w:r>
              <w:rPr>
                <w:sz w:val="24"/>
              </w:rPr>
              <w:t>(min</w:t>
            </w:r>
            <w:r>
              <w:rPr>
                <w:spacing w:val="-15"/>
                <w:sz w:val="24"/>
              </w:rPr>
              <w:t> </w:t>
            </w:r>
            <w:r>
              <w:rPr>
                <w:sz w:val="24"/>
              </w:rPr>
              <w:t>98%) 10.4% + Florasulam (min 98%) 1.6%</w:t>
            </w:r>
          </w:p>
        </w:tc>
        <w:tc>
          <w:tcPr>
            <w:tcW w:w="2647" w:type="dxa"/>
          </w:tcPr>
          <w:p>
            <w:pPr>
              <w:pStyle w:val="TableParagraph"/>
              <w:spacing w:line="240" w:lineRule="auto" w:before="1"/>
              <w:ind w:left="24" w:right="8"/>
              <w:jc w:val="center"/>
              <w:rPr>
                <w:sz w:val="24"/>
              </w:rPr>
            </w:pPr>
            <w:r>
              <w:rPr>
                <w:sz w:val="24"/>
              </w:rPr>
              <w:t>Ω-Flora</w:t>
            </w:r>
            <w:r>
              <w:rPr>
                <w:spacing w:val="-4"/>
                <w:sz w:val="24"/>
              </w:rPr>
              <w:t> 12WG</w:t>
            </w:r>
          </w:p>
        </w:tc>
        <w:tc>
          <w:tcPr>
            <w:tcW w:w="5223" w:type="dxa"/>
          </w:tcPr>
          <w:p>
            <w:pPr>
              <w:pStyle w:val="TableParagraph"/>
              <w:spacing w:line="240" w:lineRule="auto" w:before="1"/>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before="1"/>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pacing w:val="-2"/>
                <w:sz w:val="24"/>
              </w:rPr>
              <w:t>Omega</w:t>
            </w:r>
          </w:p>
        </w:tc>
      </w:tr>
      <w:tr>
        <w:trPr>
          <w:trHeight w:val="551" w:hRule="atLeast"/>
        </w:trPr>
        <w:tc>
          <w:tcPr>
            <w:tcW w:w="708" w:type="dxa"/>
            <w:vMerge w:val="restart"/>
            <w:tcBorders>
              <w:bottom w:val="nil"/>
            </w:tcBorders>
          </w:tcPr>
          <w:p>
            <w:pPr>
              <w:pStyle w:val="TableParagraph"/>
              <w:ind w:left="158"/>
              <w:rPr>
                <w:sz w:val="24"/>
              </w:rPr>
            </w:pPr>
            <w:r>
              <w:rPr>
                <w:spacing w:val="-5"/>
                <w:sz w:val="24"/>
              </w:rPr>
              <w:t>25</w:t>
            </w:r>
          </w:p>
        </w:tc>
        <w:tc>
          <w:tcPr>
            <w:tcW w:w="2976" w:type="dxa"/>
            <w:vMerge w:val="restart"/>
            <w:tcBorders>
              <w:bottom w:val="nil"/>
            </w:tcBorders>
          </w:tcPr>
          <w:p>
            <w:pPr>
              <w:pStyle w:val="TableParagraph"/>
              <w:spacing w:line="240" w:lineRule="auto"/>
              <w:ind w:right="1814"/>
              <w:rPr>
                <w:sz w:val="24"/>
              </w:rPr>
            </w:pPr>
            <w:r>
              <w:rPr>
                <w:spacing w:val="-2"/>
                <w:sz w:val="24"/>
              </w:rPr>
              <w:t>Atrazine </w:t>
            </w:r>
            <w:r>
              <w:rPr>
                <w:sz w:val="24"/>
              </w:rPr>
              <w:t>(min</w:t>
            </w:r>
            <w:r>
              <w:rPr>
                <w:spacing w:val="-15"/>
                <w:sz w:val="24"/>
              </w:rPr>
              <w:t> </w:t>
            </w:r>
            <w:r>
              <w:rPr>
                <w:sz w:val="24"/>
              </w:rPr>
              <w:t>96%)</w:t>
            </w:r>
          </w:p>
        </w:tc>
        <w:tc>
          <w:tcPr>
            <w:tcW w:w="2647" w:type="dxa"/>
          </w:tcPr>
          <w:p>
            <w:pPr>
              <w:pStyle w:val="TableParagraph"/>
              <w:spacing w:line="276" w:lineRule="exact"/>
              <w:ind w:left="579" w:right="554" w:firstLine="160"/>
              <w:rPr>
                <w:sz w:val="24"/>
              </w:rPr>
            </w:pPr>
            <w:r>
              <w:rPr>
                <w:spacing w:val="-2"/>
                <w:sz w:val="24"/>
              </w:rPr>
              <w:t>Agmaxzime </w:t>
            </w:r>
            <w:r>
              <w:rPr>
                <w:sz w:val="24"/>
              </w:rPr>
              <w:t>500SC,</w:t>
            </w:r>
            <w:r>
              <w:rPr>
                <w:spacing w:val="-15"/>
                <w:sz w:val="24"/>
              </w:rPr>
              <w:t> </w:t>
            </w:r>
            <w:r>
              <w:rPr>
                <w:sz w:val="24"/>
              </w:rPr>
              <w:t>800WP</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1206" w:right="345" w:hanging="79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Giải</w:t>
            </w:r>
            <w:r>
              <w:rPr>
                <w:spacing w:val="-8"/>
                <w:sz w:val="24"/>
              </w:rPr>
              <w:t> </w:t>
            </w:r>
            <w:r>
              <w:rPr>
                <w:sz w:val="24"/>
              </w:rPr>
              <w:t>pháp</w:t>
            </w:r>
            <w:r>
              <w:rPr>
                <w:spacing w:val="-8"/>
                <w:sz w:val="24"/>
              </w:rPr>
              <w:t> </w:t>
            </w:r>
            <w:r>
              <w:rPr>
                <w:sz w:val="24"/>
              </w:rPr>
              <w:t>NN Tiên Tiến</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Amex</w:t>
            </w:r>
            <w:r>
              <w:rPr>
                <w:spacing w:val="-1"/>
                <w:sz w:val="24"/>
              </w:rPr>
              <w:t> </w:t>
            </w:r>
            <w:r>
              <w:rPr>
                <w:sz w:val="24"/>
              </w:rPr>
              <w:t>gold </w:t>
            </w:r>
            <w:r>
              <w:rPr>
                <w:spacing w:val="-4"/>
                <w:sz w:val="24"/>
              </w:rPr>
              <w:t>800WP</w:t>
            </w:r>
          </w:p>
        </w:tc>
        <w:tc>
          <w:tcPr>
            <w:tcW w:w="5223" w:type="dxa"/>
          </w:tcPr>
          <w:p>
            <w:pPr>
              <w:pStyle w:val="TableParagraph"/>
              <w:spacing w:line="255" w:lineRule="exact"/>
              <w:ind w:left="111"/>
              <w:rPr>
                <w:sz w:val="24"/>
              </w:rPr>
            </w:pPr>
            <w:r>
              <w:rPr>
                <w:spacing w:val="-2"/>
                <w:sz w:val="24"/>
              </w:rPr>
              <w:t>cỏ/mía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9"/>
              <w:jc w:val="center"/>
              <w:rPr>
                <w:sz w:val="24"/>
              </w:rPr>
            </w:pPr>
            <w:r>
              <w:rPr>
                <w:sz w:val="24"/>
              </w:rPr>
              <w:t>Atamex</w:t>
            </w:r>
            <w:r>
              <w:rPr>
                <w:spacing w:val="-1"/>
                <w:sz w:val="24"/>
              </w:rPr>
              <w:t> </w:t>
            </w:r>
            <w:r>
              <w:rPr>
                <w:spacing w:val="-4"/>
                <w:sz w:val="24"/>
              </w:rPr>
              <w:t>800WP</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970" w:right="945" w:hanging="5"/>
              <w:jc w:val="center"/>
              <w:rPr>
                <w:sz w:val="24"/>
              </w:rPr>
            </w:pPr>
            <w:r>
              <w:rPr>
                <w:spacing w:val="-4"/>
                <w:sz w:val="24"/>
              </w:rPr>
              <w:t>Atra </w:t>
            </w:r>
            <w:r>
              <w:rPr>
                <w:sz w:val="24"/>
              </w:rPr>
              <w:t>500</w:t>
            </w:r>
            <w:r>
              <w:rPr>
                <w:spacing w:val="-15"/>
                <w:sz w:val="24"/>
              </w:rPr>
              <w:t> </w:t>
            </w:r>
            <w:r>
              <w:rPr>
                <w:sz w:val="24"/>
              </w:rPr>
              <w:t>SC</w:t>
            </w:r>
          </w:p>
        </w:tc>
        <w:tc>
          <w:tcPr>
            <w:tcW w:w="5223" w:type="dxa"/>
          </w:tcPr>
          <w:p>
            <w:pPr>
              <w:pStyle w:val="TableParagraph"/>
              <w:spacing w:line="240" w:lineRule="auto"/>
              <w:ind w:left="111"/>
              <w:rPr>
                <w:sz w:val="24"/>
              </w:rPr>
            </w:pPr>
            <w:r>
              <w:rPr>
                <w:sz w:val="24"/>
              </w:rPr>
              <w:t>cỏ/</w:t>
            </w:r>
            <w:r>
              <w:rPr>
                <w:spacing w:val="-3"/>
                <w:sz w:val="24"/>
              </w:rPr>
              <w:t> </w:t>
            </w:r>
            <w:r>
              <w:rPr>
                <w:sz w:val="24"/>
              </w:rPr>
              <w:t>mía,</w:t>
            </w:r>
            <w:r>
              <w:rPr>
                <w:spacing w:val="-1"/>
                <w:sz w:val="24"/>
              </w:rPr>
              <w:t> </w:t>
            </w:r>
            <w:r>
              <w:rPr>
                <w:spacing w:val="-5"/>
                <w:sz w:val="24"/>
              </w:rPr>
              <w:t>ngô</w:t>
            </w:r>
          </w:p>
        </w:tc>
        <w:tc>
          <w:tcPr>
            <w:tcW w:w="3353" w:type="dxa"/>
          </w:tcPr>
          <w:p>
            <w:pPr>
              <w:pStyle w:val="TableParagraph"/>
              <w:spacing w:line="270" w:lineRule="atLeas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516" w:right="452" w:firstLine="213"/>
              <w:rPr>
                <w:sz w:val="24"/>
              </w:rPr>
            </w:pPr>
            <w:r>
              <w:rPr>
                <w:sz w:val="24"/>
              </w:rPr>
              <w:t>Atra annong 500</w:t>
            </w:r>
            <w:r>
              <w:rPr>
                <w:spacing w:val="-15"/>
                <w:sz w:val="24"/>
              </w:rPr>
              <w:t> </w:t>
            </w:r>
            <w:r>
              <w:rPr>
                <w:sz w:val="24"/>
              </w:rPr>
              <w:t>FW,</w:t>
            </w:r>
            <w:r>
              <w:rPr>
                <w:spacing w:val="-15"/>
                <w:sz w:val="24"/>
              </w:rPr>
              <w:t> </w:t>
            </w:r>
            <w:r>
              <w:rPr>
                <w:sz w:val="24"/>
              </w:rPr>
              <w:t>800WP</w:t>
            </w:r>
          </w:p>
        </w:tc>
        <w:tc>
          <w:tcPr>
            <w:tcW w:w="5223" w:type="dxa"/>
          </w:tcPr>
          <w:p>
            <w:pPr>
              <w:pStyle w:val="TableParagraph"/>
              <w:ind w:left="111"/>
              <w:rPr>
                <w:sz w:val="24"/>
              </w:rPr>
            </w:pPr>
            <w:r>
              <w:rPr>
                <w:b/>
                <w:sz w:val="24"/>
              </w:rPr>
              <w:t>500FW:</w:t>
            </w:r>
            <w:r>
              <w:rPr>
                <w:b/>
                <w:spacing w:val="-2"/>
                <w:sz w:val="24"/>
              </w:rPr>
              <w:t> </w:t>
            </w:r>
            <w:r>
              <w:rPr>
                <w:sz w:val="24"/>
              </w:rPr>
              <w:t>cỏ/ mía, </w:t>
            </w:r>
            <w:r>
              <w:rPr>
                <w:spacing w:val="-5"/>
                <w:sz w:val="24"/>
              </w:rPr>
              <w:t>ngô</w:t>
            </w:r>
          </w:p>
          <w:p>
            <w:pPr>
              <w:pStyle w:val="TableParagraph"/>
              <w:spacing w:line="257" w:lineRule="exact"/>
              <w:ind w:left="111"/>
              <w:rPr>
                <w:sz w:val="24"/>
              </w:rPr>
            </w:pPr>
            <w:r>
              <w:rPr>
                <w:b/>
                <w:sz w:val="24"/>
              </w:rPr>
              <w:t>800WP:</w:t>
            </w:r>
            <w:r>
              <w:rPr>
                <w:b/>
                <w:spacing w:val="-2"/>
                <w:sz w:val="24"/>
              </w:rPr>
              <w:t> </w:t>
            </w:r>
            <w:r>
              <w:rPr>
                <w:sz w:val="24"/>
              </w:rPr>
              <w:t>cỏ/ </w:t>
            </w:r>
            <w:r>
              <w:rPr>
                <w:spacing w:val="-5"/>
                <w:sz w:val="24"/>
              </w:rPr>
              <w:t>ngô</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Atraco</w:t>
            </w:r>
            <w:r>
              <w:rPr>
                <w:spacing w:val="-3"/>
                <w:sz w:val="24"/>
              </w:rPr>
              <w:t> </w:t>
            </w:r>
            <w:r>
              <w:rPr>
                <w:spacing w:val="-2"/>
                <w:sz w:val="24"/>
              </w:rPr>
              <w:t>500SC</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55" w:lineRule="exact"/>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39" w:right="920"/>
              <w:jc w:val="center"/>
              <w:rPr>
                <w:sz w:val="24"/>
              </w:rPr>
            </w:pPr>
            <w:r>
              <w:rPr>
                <w:spacing w:val="-2"/>
                <w:sz w:val="24"/>
              </w:rPr>
              <w:t>Atranex </w:t>
            </w:r>
            <w:r>
              <w:rPr>
                <w:sz w:val="24"/>
              </w:rPr>
              <w:t>80 WP</w:t>
            </w:r>
          </w:p>
        </w:tc>
        <w:tc>
          <w:tcPr>
            <w:tcW w:w="5223" w:type="dxa"/>
          </w:tcPr>
          <w:p>
            <w:pPr>
              <w:pStyle w:val="TableParagraph"/>
              <w:ind w:left="111"/>
              <w:rPr>
                <w:sz w:val="24"/>
              </w:rPr>
            </w:pPr>
            <w:r>
              <w:rPr>
                <w:sz w:val="24"/>
              </w:rPr>
              <w:t>cỏ/</w:t>
            </w:r>
            <w:r>
              <w:rPr>
                <w:spacing w:val="-1"/>
                <w:sz w:val="24"/>
              </w:rPr>
              <w:t> </w:t>
            </w:r>
            <w:r>
              <w:rPr>
                <w:sz w:val="24"/>
              </w:rPr>
              <w:t>mía, </w:t>
            </w:r>
            <w:r>
              <w:rPr>
                <w:spacing w:val="-5"/>
                <w:sz w:val="24"/>
              </w:rPr>
              <w:t>ngô</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25" w:right="1005" w:hanging="3"/>
              <w:jc w:val="center"/>
              <w:rPr>
                <w:sz w:val="24"/>
              </w:rPr>
            </w:pPr>
            <w:r>
              <w:rPr>
                <w:spacing w:val="-2"/>
                <w:sz w:val="24"/>
              </w:rPr>
              <w:t>A-zet </w:t>
            </w:r>
            <w:r>
              <w:rPr>
                <w:spacing w:val="-4"/>
                <w:sz w:val="24"/>
              </w:rPr>
              <w:t>80WP</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381" w:right="345"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9"/>
              <w:jc w:val="center"/>
              <w:rPr>
                <w:sz w:val="24"/>
              </w:rPr>
            </w:pPr>
            <w:r>
              <w:rPr>
                <w:sz w:val="24"/>
              </w:rPr>
              <w:t>Catrazin</w:t>
            </w:r>
            <w:r>
              <w:rPr>
                <w:spacing w:val="-4"/>
                <w:sz w:val="24"/>
              </w:rPr>
              <w:t> </w:t>
            </w:r>
            <w:r>
              <w:rPr>
                <w:spacing w:val="-2"/>
                <w:sz w:val="24"/>
              </w:rPr>
              <w:t>800WP</w:t>
            </w:r>
          </w:p>
        </w:tc>
        <w:tc>
          <w:tcPr>
            <w:tcW w:w="5223" w:type="dxa"/>
          </w:tcPr>
          <w:p>
            <w:pPr>
              <w:pStyle w:val="TableParagraph"/>
              <w:spacing w:line="257"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9"/>
              <w:jc w:val="center"/>
              <w:rPr>
                <w:sz w:val="24"/>
              </w:rPr>
            </w:pPr>
            <w:r>
              <w:rPr>
                <w:sz w:val="24"/>
              </w:rPr>
              <w:t>Destruc</w:t>
            </w:r>
            <w:r>
              <w:rPr>
                <w:spacing w:val="-3"/>
                <w:sz w:val="24"/>
              </w:rPr>
              <w:t> </w:t>
            </w:r>
            <w:r>
              <w:rPr>
                <w:spacing w:val="-4"/>
                <w:sz w:val="24"/>
              </w:rPr>
              <w:t>800WP</w:t>
            </w:r>
          </w:p>
        </w:tc>
        <w:tc>
          <w:tcPr>
            <w:tcW w:w="5223" w:type="dxa"/>
          </w:tcPr>
          <w:p>
            <w:pPr>
              <w:pStyle w:val="TableParagraph"/>
              <w:ind w:left="111"/>
              <w:rPr>
                <w:sz w:val="24"/>
              </w:rPr>
            </w:pPr>
            <w:r>
              <w:rPr>
                <w:sz w:val="24"/>
              </w:rPr>
              <w:t>cỏ/</w:t>
            </w:r>
            <w:r>
              <w:rPr>
                <w:spacing w:val="-1"/>
                <w:sz w:val="24"/>
              </w:rPr>
              <w:t> </w:t>
            </w:r>
            <w:r>
              <w:rPr>
                <w:sz w:val="24"/>
              </w:rPr>
              <w:t>ngô,</w:t>
            </w:r>
            <w:r>
              <w:rPr>
                <w:spacing w:val="-1"/>
                <w:sz w:val="24"/>
              </w:rPr>
              <w:t> </w:t>
            </w:r>
            <w:r>
              <w:rPr>
                <w:sz w:val="24"/>
              </w:rPr>
              <w:t>mía, </w:t>
            </w:r>
            <w:r>
              <w:rPr>
                <w:spacing w:val="-5"/>
                <w:sz w:val="24"/>
              </w:rPr>
              <w:t>quế</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9"/>
              <w:jc w:val="center"/>
              <w:rPr>
                <w:sz w:val="24"/>
              </w:rPr>
            </w:pPr>
            <w:r>
              <w:rPr>
                <w:sz w:val="24"/>
              </w:rPr>
              <w:t>Hagumex</w:t>
            </w:r>
            <w:r>
              <w:rPr>
                <w:spacing w:val="-2"/>
                <w:sz w:val="24"/>
              </w:rPr>
              <w:t> 800WP</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CEC</w:t>
            </w:r>
            <w:r>
              <w:rPr>
                <w:spacing w:val="-1"/>
                <w:sz w:val="24"/>
              </w:rPr>
              <w:t> </w:t>
            </w:r>
            <w:r>
              <w:rPr>
                <w:sz w:val="24"/>
              </w:rPr>
              <w:t>Việt </w:t>
            </w:r>
            <w:r>
              <w:rPr>
                <w:spacing w:val="-5"/>
                <w:sz w:val="24"/>
              </w:rPr>
              <w:t>Nam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Many</w:t>
            </w:r>
            <w:r>
              <w:rPr>
                <w:spacing w:val="-1"/>
                <w:sz w:val="24"/>
              </w:rPr>
              <w:t> </w:t>
            </w:r>
            <w:r>
              <w:rPr>
                <w:spacing w:val="-2"/>
                <w:sz w:val="24"/>
              </w:rPr>
              <w:t>800WP</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9"/>
              <w:jc w:val="center"/>
              <w:rPr>
                <w:sz w:val="24"/>
              </w:rPr>
            </w:pPr>
            <w:r>
              <w:rPr>
                <w:sz w:val="24"/>
              </w:rPr>
              <w:t>Maizine</w:t>
            </w:r>
            <w:r>
              <w:rPr>
                <w:spacing w:val="-2"/>
                <w:sz w:val="24"/>
              </w:rPr>
              <w:t> </w:t>
            </w:r>
            <w:r>
              <w:rPr>
                <w:sz w:val="24"/>
              </w:rPr>
              <w:t>80 </w:t>
            </w:r>
            <w:r>
              <w:rPr>
                <w:spacing w:val="-5"/>
                <w:sz w:val="24"/>
              </w:rPr>
              <w:t>WP</w:t>
            </w:r>
          </w:p>
        </w:tc>
        <w:tc>
          <w:tcPr>
            <w:tcW w:w="5223" w:type="dxa"/>
          </w:tcPr>
          <w:p>
            <w:pPr>
              <w:pStyle w:val="TableParagraph"/>
              <w:spacing w:line="257" w:lineRule="exact" w:before="1"/>
              <w:ind w:left="111"/>
              <w:rPr>
                <w:sz w:val="24"/>
              </w:rPr>
            </w:pPr>
            <w:r>
              <w:rPr>
                <w:sz w:val="24"/>
              </w:rPr>
              <w:t>cỏ/</w:t>
            </w:r>
            <w:r>
              <w:rPr>
                <w:spacing w:val="59"/>
                <w:sz w:val="24"/>
              </w:rPr>
              <w:t> </w:t>
            </w:r>
            <w:r>
              <w:rPr>
                <w:sz w:val="24"/>
              </w:rPr>
              <w:t>ngô, </w:t>
            </w:r>
            <w:r>
              <w:rPr>
                <w:spacing w:val="-5"/>
                <w:sz w:val="24"/>
              </w:rPr>
              <w:t>mía</w:t>
            </w:r>
          </w:p>
        </w:tc>
        <w:tc>
          <w:tcPr>
            <w:tcW w:w="3353" w:type="dxa"/>
          </w:tcPr>
          <w:p>
            <w:pPr>
              <w:pStyle w:val="TableParagraph"/>
              <w:spacing w:line="257" w:lineRule="exact" w:before="1"/>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spacing w:line="276" w:lineRule="exact"/>
              <w:ind w:left="639" w:right="614" w:firstLine="400"/>
              <w:rPr>
                <w:sz w:val="24"/>
              </w:rPr>
            </w:pPr>
            <w:r>
              <w:rPr>
                <w:spacing w:val="-2"/>
                <w:sz w:val="24"/>
              </w:rPr>
              <w:t>Mizin </w:t>
            </w:r>
            <w:r>
              <w:rPr>
                <w:sz w:val="24"/>
              </w:rPr>
              <w:t>80WP,</w:t>
            </w:r>
            <w:r>
              <w:rPr>
                <w:spacing w:val="-15"/>
                <w:sz w:val="24"/>
              </w:rPr>
              <w:t> </w:t>
            </w:r>
            <w:r>
              <w:rPr>
                <w:sz w:val="24"/>
              </w:rPr>
              <w:t>500SC</w:t>
            </w:r>
          </w:p>
        </w:tc>
        <w:tc>
          <w:tcPr>
            <w:tcW w:w="5223" w:type="dxa"/>
          </w:tcPr>
          <w:p>
            <w:pPr>
              <w:pStyle w:val="TableParagraph"/>
              <w:ind w:left="111"/>
              <w:rPr>
                <w:sz w:val="24"/>
              </w:rPr>
            </w:pPr>
            <w:r>
              <w:rPr>
                <w:b/>
                <w:sz w:val="24"/>
              </w:rPr>
              <w:t>80WP</w:t>
            </w:r>
            <w:r>
              <w:rPr>
                <w:sz w:val="24"/>
              </w:rPr>
              <w:t>:</w:t>
            </w:r>
            <w:r>
              <w:rPr>
                <w:spacing w:val="-1"/>
                <w:sz w:val="24"/>
              </w:rPr>
              <w:t> </w:t>
            </w:r>
            <w:r>
              <w:rPr>
                <w:sz w:val="24"/>
              </w:rPr>
              <w:t>cỏ/ mía, </w:t>
            </w:r>
            <w:r>
              <w:rPr>
                <w:spacing w:val="-5"/>
                <w:sz w:val="24"/>
              </w:rPr>
              <w:t>ngô</w:t>
            </w:r>
          </w:p>
          <w:p>
            <w:pPr>
              <w:pStyle w:val="TableParagraph"/>
              <w:spacing w:line="257" w:lineRule="exact"/>
              <w:ind w:left="111"/>
              <w:rPr>
                <w:sz w:val="24"/>
              </w:rPr>
            </w:pPr>
            <w:r>
              <w:rPr>
                <w:b/>
                <w:sz w:val="24"/>
              </w:rPr>
              <w:t>500SC</w:t>
            </w:r>
            <w:r>
              <w:rPr>
                <w:sz w:val="24"/>
              </w:rPr>
              <w:t>: cỏ/ </w:t>
            </w:r>
            <w:r>
              <w:rPr>
                <w:spacing w:val="-5"/>
                <w:sz w:val="24"/>
              </w:rPr>
              <w:t>ngô</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Nitrazin</w:t>
            </w:r>
            <w:r>
              <w:rPr>
                <w:spacing w:val="-3"/>
                <w:sz w:val="24"/>
              </w:rPr>
              <w:t> </w:t>
            </w:r>
            <w:r>
              <w:rPr>
                <w:spacing w:val="-2"/>
                <w:sz w:val="24"/>
              </w:rPr>
              <w:t>800WP</w:t>
            </w:r>
          </w:p>
        </w:tc>
        <w:tc>
          <w:tcPr>
            <w:tcW w:w="5223" w:type="dxa"/>
          </w:tcPr>
          <w:p>
            <w:pPr>
              <w:pStyle w:val="TableParagraph"/>
              <w:spacing w:line="257" w:lineRule="exact" w:before="1"/>
              <w:ind w:left="111"/>
              <w:rPr>
                <w:sz w:val="24"/>
              </w:rPr>
            </w:pPr>
            <w:r>
              <w:rPr>
                <w:sz w:val="24"/>
              </w:rPr>
              <w:t>cỏ/</w:t>
            </w:r>
            <w:r>
              <w:rPr>
                <w:spacing w:val="-1"/>
                <w:sz w:val="24"/>
              </w:rPr>
              <w:t> </w:t>
            </w:r>
            <w:r>
              <w:rPr>
                <w:spacing w:val="-5"/>
                <w:sz w:val="24"/>
              </w:rPr>
              <w:t>ngô</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0" w:right="868" w:hanging="77"/>
              <w:rPr>
                <w:sz w:val="24"/>
              </w:rPr>
            </w:pPr>
            <w:r>
              <w:rPr>
                <w:spacing w:val="-2"/>
                <w:sz w:val="24"/>
              </w:rPr>
              <w:t>Sanazine </w:t>
            </w:r>
            <w:r>
              <w:rPr>
                <w:sz w:val="24"/>
              </w:rPr>
              <w:t>500 SC</w:t>
            </w:r>
          </w:p>
        </w:tc>
        <w:tc>
          <w:tcPr>
            <w:tcW w:w="5223" w:type="dxa"/>
          </w:tcPr>
          <w:p>
            <w:pPr>
              <w:pStyle w:val="TableParagraph"/>
              <w:ind w:left="111"/>
              <w:rPr>
                <w:sz w:val="24"/>
              </w:rPr>
            </w:pPr>
            <w:r>
              <w:rPr>
                <w:sz w:val="24"/>
              </w:rPr>
              <w:t>cỏ/</w:t>
            </w:r>
            <w:r>
              <w:rPr>
                <w:spacing w:val="-1"/>
                <w:sz w:val="24"/>
              </w:rPr>
              <w:t> </w:t>
            </w:r>
            <w:r>
              <w:rPr>
                <w:sz w:val="24"/>
              </w:rPr>
              <w:t>mía, </w:t>
            </w:r>
            <w:r>
              <w:rPr>
                <w:spacing w:val="-5"/>
                <w:sz w:val="24"/>
              </w:rPr>
              <w:t>ngô</w:t>
            </w:r>
          </w:p>
        </w:tc>
        <w:tc>
          <w:tcPr>
            <w:tcW w:w="3353" w:type="dxa"/>
          </w:tcPr>
          <w:p>
            <w:pPr>
              <w:pStyle w:val="TableParagraph"/>
              <w:ind w:left="63" w:right="49"/>
              <w:jc w:val="center"/>
              <w:rPr>
                <w:sz w:val="24"/>
              </w:rPr>
            </w:pPr>
            <w:r>
              <w:rPr>
                <w:sz w:val="24"/>
              </w:rPr>
              <w:t>Longfat</w:t>
            </w:r>
            <w:r>
              <w:rPr>
                <w:spacing w:val="-1"/>
                <w:sz w:val="24"/>
              </w:rPr>
              <w:t> </w:t>
            </w:r>
            <w:r>
              <w:rPr>
                <w:sz w:val="24"/>
              </w:rPr>
              <w:t>Global</w:t>
            </w:r>
            <w:r>
              <w:rPr>
                <w:spacing w:val="-1"/>
                <w:sz w:val="24"/>
              </w:rPr>
              <w:t> </w:t>
            </w:r>
            <w:r>
              <w:rPr>
                <w:sz w:val="24"/>
              </w:rPr>
              <w:t>Co., </w:t>
            </w:r>
            <w:r>
              <w:rPr>
                <w:spacing w:val="-4"/>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86" w:right="560" w:firstLine="345"/>
              <w:rPr>
                <w:sz w:val="24"/>
              </w:rPr>
            </w:pPr>
            <w:r>
              <w:rPr>
                <w:spacing w:val="-2"/>
                <w:sz w:val="24"/>
              </w:rPr>
              <w:t>Wamrin </w:t>
            </w:r>
            <w:r>
              <w:rPr>
                <w:sz w:val="24"/>
              </w:rPr>
              <w:t>500SL,</w:t>
            </w:r>
            <w:r>
              <w:rPr>
                <w:spacing w:val="-15"/>
                <w:sz w:val="24"/>
              </w:rPr>
              <w:t> </w:t>
            </w:r>
            <w:r>
              <w:rPr>
                <w:sz w:val="24"/>
              </w:rPr>
              <w:t>800WP</w:t>
            </w:r>
          </w:p>
        </w:tc>
        <w:tc>
          <w:tcPr>
            <w:tcW w:w="5223" w:type="dxa"/>
          </w:tcPr>
          <w:p>
            <w:pPr>
              <w:pStyle w:val="TableParagraph"/>
              <w:spacing w:line="274" w:lineRule="exact"/>
              <w:ind w:left="111"/>
              <w:rPr>
                <w:sz w:val="24"/>
              </w:rPr>
            </w:pPr>
            <w:r>
              <w:rPr>
                <w:b/>
                <w:sz w:val="24"/>
              </w:rPr>
              <w:t>500SL:</w:t>
            </w:r>
            <w:r>
              <w:rPr>
                <w:b/>
                <w:spacing w:val="-1"/>
                <w:sz w:val="24"/>
              </w:rPr>
              <w:t> </w:t>
            </w:r>
            <w:r>
              <w:rPr>
                <w:sz w:val="24"/>
              </w:rPr>
              <w:t>cỏ/ngô, </w:t>
            </w:r>
            <w:r>
              <w:rPr>
                <w:spacing w:val="-5"/>
                <w:sz w:val="24"/>
              </w:rPr>
              <w:t>mía</w:t>
            </w:r>
          </w:p>
          <w:p>
            <w:pPr>
              <w:pStyle w:val="TableParagraph"/>
              <w:spacing w:line="257" w:lineRule="exact"/>
              <w:ind w:left="111"/>
              <w:rPr>
                <w:sz w:val="24"/>
              </w:rPr>
            </w:pPr>
            <w:r>
              <w:rPr>
                <w:b/>
                <w:sz w:val="24"/>
              </w:rPr>
              <w:t>800WP:</w:t>
            </w:r>
            <w:r>
              <w:rPr>
                <w:b/>
                <w:spacing w:val="-2"/>
                <w:sz w:val="24"/>
              </w:rPr>
              <w:t> </w:t>
            </w:r>
            <w:r>
              <w:rPr>
                <w:sz w:val="24"/>
              </w:rPr>
              <w:t>cỏ/ </w:t>
            </w:r>
            <w:r>
              <w:rPr>
                <w:spacing w:val="-5"/>
                <w:sz w:val="24"/>
              </w:rPr>
              <w:t>ngô</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Zimizin</w:t>
            </w:r>
            <w:r>
              <w:rPr>
                <w:spacing w:val="-1"/>
                <w:sz w:val="24"/>
              </w:rPr>
              <w:t> </w:t>
            </w:r>
            <w:r>
              <w:rPr>
                <w:spacing w:val="-2"/>
                <w:sz w:val="24"/>
              </w:rPr>
              <w:t>800WP</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r>
        <w:trPr>
          <w:trHeight w:val="551" w:hRule="atLeast"/>
        </w:trPr>
        <w:tc>
          <w:tcPr>
            <w:tcW w:w="708" w:type="dxa"/>
          </w:tcPr>
          <w:p>
            <w:pPr>
              <w:pStyle w:val="TableParagraph"/>
              <w:ind w:left="158"/>
              <w:rPr>
                <w:sz w:val="24"/>
              </w:rPr>
            </w:pPr>
            <w:r>
              <w:rPr>
                <w:spacing w:val="-5"/>
                <w:sz w:val="24"/>
              </w:rPr>
              <w:t>26</w:t>
            </w:r>
          </w:p>
        </w:tc>
        <w:tc>
          <w:tcPr>
            <w:tcW w:w="2976" w:type="dxa"/>
          </w:tcPr>
          <w:p>
            <w:pPr>
              <w:pStyle w:val="TableParagraph"/>
              <w:spacing w:line="276" w:lineRule="exact"/>
              <w:rPr>
                <w:sz w:val="24"/>
              </w:rPr>
            </w:pPr>
            <w:r>
              <w:rPr>
                <w:sz w:val="24"/>
              </w:rPr>
              <w:t>Atrazine</w:t>
            </w:r>
            <w:r>
              <w:rPr>
                <w:spacing w:val="-13"/>
                <w:sz w:val="24"/>
              </w:rPr>
              <w:t> </w:t>
            </w:r>
            <w:r>
              <w:rPr>
                <w:sz w:val="24"/>
              </w:rPr>
              <w:t>29%</w:t>
            </w:r>
            <w:r>
              <w:rPr>
                <w:spacing w:val="-14"/>
                <w:sz w:val="24"/>
              </w:rPr>
              <w:t> </w:t>
            </w:r>
            <w:r>
              <w:rPr>
                <w:sz w:val="24"/>
              </w:rPr>
              <w:t>+</w:t>
            </w:r>
            <w:r>
              <w:rPr>
                <w:spacing w:val="-14"/>
                <w:sz w:val="24"/>
              </w:rPr>
              <w:t> </w:t>
            </w:r>
            <w:r>
              <w:rPr>
                <w:sz w:val="24"/>
              </w:rPr>
              <w:t>Butachlor </w:t>
            </w:r>
            <w:r>
              <w:rPr>
                <w:spacing w:val="-4"/>
                <w:sz w:val="24"/>
              </w:rPr>
              <w:t>19%</w:t>
            </w:r>
          </w:p>
        </w:tc>
        <w:tc>
          <w:tcPr>
            <w:tcW w:w="2647" w:type="dxa"/>
          </w:tcPr>
          <w:p>
            <w:pPr>
              <w:pStyle w:val="TableParagraph"/>
              <w:spacing w:line="276" w:lineRule="exact"/>
              <w:ind w:left="1066" w:hanging="687"/>
              <w:rPr>
                <w:sz w:val="24"/>
              </w:rPr>
            </w:pPr>
            <w:r>
              <w:rPr>
                <w:spacing w:val="-2"/>
                <w:sz w:val="24"/>
              </w:rPr>
              <w:t>Omega-Manchester </w:t>
            </w:r>
            <w:r>
              <w:rPr>
                <w:spacing w:val="-4"/>
                <w:sz w:val="24"/>
              </w:rPr>
              <w:t>48SE</w:t>
            </w:r>
          </w:p>
        </w:tc>
        <w:tc>
          <w:tcPr>
            <w:tcW w:w="5223" w:type="dxa"/>
          </w:tcPr>
          <w:p>
            <w:pPr>
              <w:pStyle w:val="TableParagraph"/>
              <w:ind w:left="111"/>
              <w:rPr>
                <w:sz w:val="24"/>
              </w:rPr>
            </w:pPr>
            <w:r>
              <w:rPr>
                <w:sz w:val="24"/>
              </w:rPr>
              <w:t>cỏ/mía,</w:t>
            </w:r>
            <w:r>
              <w:rPr>
                <w:spacing w:val="-1"/>
                <w:sz w:val="24"/>
              </w:rPr>
              <w:t> </w:t>
            </w:r>
            <w:r>
              <w:rPr>
                <w:spacing w:val="-5"/>
                <w:sz w:val="24"/>
              </w:rPr>
              <w:t>ngô</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158"/>
              <w:rPr>
                <w:sz w:val="24"/>
              </w:rPr>
            </w:pPr>
            <w:r>
              <w:rPr>
                <w:spacing w:val="-5"/>
                <w:sz w:val="24"/>
              </w:rPr>
              <w:t>27</w:t>
            </w:r>
          </w:p>
        </w:tc>
        <w:tc>
          <w:tcPr>
            <w:tcW w:w="2976" w:type="dxa"/>
          </w:tcPr>
          <w:p>
            <w:pPr>
              <w:pStyle w:val="TableParagraph"/>
              <w:spacing w:line="276" w:lineRule="exact"/>
              <w:rPr>
                <w:sz w:val="24"/>
              </w:rPr>
            </w:pPr>
            <w:r>
              <w:rPr>
                <w:sz w:val="24"/>
              </w:rPr>
              <w:t>Atrazine</w:t>
            </w:r>
            <w:r>
              <w:rPr>
                <w:spacing w:val="-13"/>
                <w:sz w:val="24"/>
              </w:rPr>
              <w:t> </w:t>
            </w:r>
            <w:r>
              <w:rPr>
                <w:sz w:val="24"/>
              </w:rPr>
              <w:t>34%</w:t>
            </w:r>
            <w:r>
              <w:rPr>
                <w:spacing w:val="-14"/>
                <w:sz w:val="24"/>
              </w:rPr>
              <w:t> </w:t>
            </w:r>
            <w:r>
              <w:rPr>
                <w:sz w:val="24"/>
              </w:rPr>
              <w:t>+</w:t>
            </w:r>
            <w:r>
              <w:rPr>
                <w:spacing w:val="-14"/>
                <w:sz w:val="24"/>
              </w:rPr>
              <w:t> </w:t>
            </w:r>
            <w:r>
              <w:rPr>
                <w:sz w:val="24"/>
              </w:rPr>
              <w:t>Mesotrione </w:t>
            </w:r>
            <w:r>
              <w:rPr>
                <w:spacing w:val="-6"/>
                <w:sz w:val="24"/>
              </w:rPr>
              <w:t>6%</w:t>
            </w:r>
          </w:p>
        </w:tc>
        <w:tc>
          <w:tcPr>
            <w:tcW w:w="2647" w:type="dxa"/>
          </w:tcPr>
          <w:p>
            <w:pPr>
              <w:pStyle w:val="TableParagraph"/>
              <w:ind w:left="24" w:right="6"/>
              <w:jc w:val="center"/>
              <w:rPr>
                <w:sz w:val="24"/>
              </w:rPr>
            </w:pPr>
            <w:r>
              <w:rPr>
                <w:sz w:val="24"/>
              </w:rPr>
              <w:t>Ω-Ameso</w:t>
            </w:r>
            <w:r>
              <w:rPr>
                <w:spacing w:val="-3"/>
                <w:sz w:val="24"/>
              </w:rPr>
              <w:t> </w:t>
            </w:r>
            <w:r>
              <w:rPr>
                <w:spacing w:val="-2"/>
                <w:sz w:val="24"/>
              </w:rPr>
              <w:t>400SC</w:t>
            </w:r>
          </w:p>
        </w:tc>
        <w:tc>
          <w:tcPr>
            <w:tcW w:w="5223" w:type="dxa"/>
          </w:tcPr>
          <w:p>
            <w:pPr>
              <w:pStyle w:val="TableParagraph"/>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spacing w:line="276" w:lineRule="exact"/>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1" w:hRule="atLeast"/>
        </w:trPr>
        <w:tc>
          <w:tcPr>
            <w:tcW w:w="708" w:type="dxa"/>
          </w:tcPr>
          <w:p>
            <w:pPr>
              <w:pStyle w:val="TableParagraph"/>
              <w:ind w:left="158"/>
              <w:rPr>
                <w:sz w:val="24"/>
              </w:rPr>
            </w:pPr>
            <w:r>
              <w:rPr>
                <w:spacing w:val="-5"/>
                <w:sz w:val="24"/>
              </w:rPr>
              <w:t>28</w:t>
            </w:r>
          </w:p>
        </w:tc>
        <w:tc>
          <w:tcPr>
            <w:tcW w:w="2976" w:type="dxa"/>
          </w:tcPr>
          <w:p>
            <w:pPr>
              <w:pStyle w:val="TableParagraph"/>
              <w:spacing w:line="276" w:lineRule="exact"/>
              <w:ind w:right="975"/>
              <w:rPr>
                <w:sz w:val="24"/>
              </w:rPr>
            </w:pPr>
            <w:r>
              <w:rPr>
                <w:sz w:val="24"/>
              </w:rPr>
              <w:t>Atrazine</w:t>
            </w:r>
            <w:r>
              <w:rPr>
                <w:spacing w:val="-15"/>
                <w:sz w:val="24"/>
              </w:rPr>
              <w:t> </w:t>
            </w:r>
            <w:r>
              <w:rPr>
                <w:sz w:val="24"/>
              </w:rPr>
              <w:t>250g/l</w:t>
            </w:r>
            <w:r>
              <w:rPr>
                <w:spacing w:val="-15"/>
                <w:sz w:val="24"/>
              </w:rPr>
              <w:t> </w:t>
            </w:r>
            <w:r>
              <w:rPr>
                <w:sz w:val="24"/>
              </w:rPr>
              <w:t>+ Mesotrione</w:t>
            </w:r>
            <w:r>
              <w:rPr>
                <w:spacing w:val="-1"/>
                <w:sz w:val="24"/>
              </w:rPr>
              <w:t> </w:t>
            </w:r>
            <w:r>
              <w:rPr>
                <w:spacing w:val="-2"/>
                <w:sz w:val="24"/>
              </w:rPr>
              <w:t>25g/l</w:t>
            </w:r>
          </w:p>
        </w:tc>
        <w:tc>
          <w:tcPr>
            <w:tcW w:w="2647" w:type="dxa"/>
          </w:tcPr>
          <w:p>
            <w:pPr>
              <w:pStyle w:val="TableParagraph"/>
              <w:spacing w:line="240" w:lineRule="auto" w:before="1"/>
              <w:ind w:left="24" w:right="6"/>
              <w:jc w:val="center"/>
              <w:rPr>
                <w:sz w:val="24"/>
              </w:rPr>
            </w:pPr>
            <w:r>
              <w:rPr>
                <w:sz w:val="24"/>
              </w:rPr>
              <w:t>Calaris</w:t>
            </w:r>
            <w:r>
              <w:rPr>
                <w:spacing w:val="-4"/>
                <w:sz w:val="24"/>
              </w:rPr>
              <w:t> </w:t>
            </w:r>
            <w:r>
              <w:rPr>
                <w:sz w:val="24"/>
              </w:rPr>
              <w:t>Xtra</w:t>
            </w:r>
            <w:r>
              <w:rPr>
                <w:rFonts w:ascii="Symbol" w:hAnsi="Symbol"/>
                <w:position w:val="8"/>
                <w:sz w:val="16"/>
              </w:rPr>
              <w:t></w:t>
            </w:r>
            <w:r>
              <w:rPr>
                <w:spacing w:val="18"/>
                <w:position w:val="8"/>
                <w:sz w:val="16"/>
              </w:rPr>
              <w:t> </w:t>
            </w:r>
            <w:r>
              <w:rPr>
                <w:spacing w:val="-2"/>
                <w:sz w:val="24"/>
              </w:rPr>
              <w:t>275SC</w:t>
            </w:r>
          </w:p>
        </w:tc>
        <w:tc>
          <w:tcPr>
            <w:tcW w:w="5223" w:type="dxa"/>
          </w:tcPr>
          <w:p>
            <w:pPr>
              <w:pStyle w:val="TableParagraph"/>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0" w:hRule="atLeast"/>
        </w:trPr>
        <w:tc>
          <w:tcPr>
            <w:tcW w:w="708" w:type="dxa"/>
          </w:tcPr>
          <w:p>
            <w:pPr>
              <w:pStyle w:val="TableParagraph"/>
              <w:spacing w:line="274" w:lineRule="exact"/>
              <w:ind w:left="158"/>
              <w:rPr>
                <w:sz w:val="24"/>
              </w:rPr>
            </w:pPr>
            <w:r>
              <w:rPr>
                <w:spacing w:val="-5"/>
                <w:sz w:val="24"/>
              </w:rPr>
              <w:t>29</w:t>
            </w:r>
          </w:p>
        </w:tc>
        <w:tc>
          <w:tcPr>
            <w:tcW w:w="2976" w:type="dxa"/>
          </w:tcPr>
          <w:p>
            <w:pPr>
              <w:pStyle w:val="TableParagraph"/>
              <w:spacing w:line="276" w:lineRule="exact"/>
              <w:rPr>
                <w:sz w:val="24"/>
              </w:rPr>
            </w:pPr>
            <w:r>
              <w:rPr>
                <w:sz w:val="24"/>
              </w:rPr>
              <w:t>Atrazine</w:t>
            </w:r>
            <w:r>
              <w:rPr>
                <w:spacing w:val="-13"/>
                <w:sz w:val="24"/>
              </w:rPr>
              <w:t> </w:t>
            </w:r>
            <w:r>
              <w:rPr>
                <w:sz w:val="24"/>
              </w:rPr>
              <w:t>35%</w:t>
            </w:r>
            <w:r>
              <w:rPr>
                <w:spacing w:val="-14"/>
                <w:sz w:val="24"/>
              </w:rPr>
              <w:t> </w:t>
            </w:r>
            <w:r>
              <w:rPr>
                <w:sz w:val="24"/>
              </w:rPr>
              <w:t>+</w:t>
            </w:r>
            <w:r>
              <w:rPr>
                <w:spacing w:val="-14"/>
                <w:sz w:val="24"/>
              </w:rPr>
              <w:t> </w:t>
            </w:r>
            <w:r>
              <w:rPr>
                <w:sz w:val="24"/>
              </w:rPr>
              <w:t>Mesotrione </w:t>
            </w:r>
            <w:r>
              <w:rPr>
                <w:spacing w:val="-4"/>
                <w:sz w:val="24"/>
              </w:rPr>
              <w:t>10%</w:t>
            </w:r>
          </w:p>
        </w:tc>
        <w:tc>
          <w:tcPr>
            <w:tcW w:w="2647" w:type="dxa"/>
          </w:tcPr>
          <w:p>
            <w:pPr>
              <w:pStyle w:val="TableParagraph"/>
              <w:spacing w:line="274" w:lineRule="exact"/>
              <w:ind w:left="24" w:right="6"/>
              <w:jc w:val="center"/>
              <w:rPr>
                <w:sz w:val="24"/>
              </w:rPr>
            </w:pPr>
            <w:r>
              <w:rPr>
                <w:sz w:val="24"/>
              </w:rPr>
              <w:t>Azin</w:t>
            </w:r>
            <w:r>
              <w:rPr>
                <w:spacing w:val="-3"/>
                <w:sz w:val="24"/>
              </w:rPr>
              <w:t> </w:t>
            </w:r>
            <w:r>
              <w:rPr>
                <w:sz w:val="24"/>
              </w:rPr>
              <w:t>rio</w:t>
            </w:r>
            <w:r>
              <w:rPr>
                <w:spacing w:val="-1"/>
                <w:sz w:val="24"/>
              </w:rPr>
              <w:t> </w:t>
            </w:r>
            <w:r>
              <w:rPr>
                <w:spacing w:val="-4"/>
                <w:sz w:val="24"/>
              </w:rPr>
              <w:t>45SC</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2" w:hRule="atLeast"/>
        </w:trPr>
        <w:tc>
          <w:tcPr>
            <w:tcW w:w="708" w:type="dxa"/>
          </w:tcPr>
          <w:p>
            <w:pPr>
              <w:pStyle w:val="TableParagraph"/>
              <w:spacing w:line="240" w:lineRule="auto"/>
              <w:ind w:left="158"/>
              <w:rPr>
                <w:sz w:val="24"/>
              </w:rPr>
            </w:pPr>
            <w:r>
              <w:rPr>
                <w:spacing w:val="-5"/>
                <w:sz w:val="24"/>
              </w:rPr>
              <w:t>30</w:t>
            </w:r>
          </w:p>
        </w:tc>
        <w:tc>
          <w:tcPr>
            <w:tcW w:w="2976" w:type="dxa"/>
          </w:tcPr>
          <w:p>
            <w:pPr>
              <w:pStyle w:val="TableParagraph"/>
              <w:spacing w:line="270" w:lineRule="atLeast"/>
              <w:rPr>
                <w:sz w:val="24"/>
              </w:rPr>
            </w:pPr>
            <w:r>
              <w:rPr>
                <w:sz w:val="24"/>
              </w:rPr>
              <w:t>Atrazine</w:t>
            </w:r>
            <w:r>
              <w:rPr>
                <w:spacing w:val="-13"/>
                <w:sz w:val="24"/>
              </w:rPr>
              <w:t> </w:t>
            </w:r>
            <w:r>
              <w:rPr>
                <w:sz w:val="24"/>
              </w:rPr>
              <w:t>40%</w:t>
            </w:r>
            <w:r>
              <w:rPr>
                <w:spacing w:val="-14"/>
                <w:sz w:val="24"/>
              </w:rPr>
              <w:t> </w:t>
            </w:r>
            <w:r>
              <w:rPr>
                <w:sz w:val="24"/>
              </w:rPr>
              <w:t>+</w:t>
            </w:r>
            <w:r>
              <w:rPr>
                <w:spacing w:val="-14"/>
                <w:sz w:val="24"/>
              </w:rPr>
              <w:t> </w:t>
            </w:r>
            <w:r>
              <w:rPr>
                <w:sz w:val="24"/>
              </w:rPr>
              <w:t>Mesotrione </w:t>
            </w:r>
            <w:r>
              <w:rPr>
                <w:spacing w:val="-6"/>
                <w:sz w:val="24"/>
              </w:rPr>
              <w:t>6%</w:t>
            </w:r>
          </w:p>
        </w:tc>
        <w:tc>
          <w:tcPr>
            <w:tcW w:w="2647" w:type="dxa"/>
          </w:tcPr>
          <w:p>
            <w:pPr>
              <w:pStyle w:val="TableParagraph"/>
              <w:spacing w:line="240" w:lineRule="auto"/>
              <w:ind w:left="24" w:right="4"/>
              <w:jc w:val="center"/>
              <w:rPr>
                <w:sz w:val="24"/>
              </w:rPr>
            </w:pPr>
            <w:r>
              <w:rPr>
                <w:sz w:val="24"/>
              </w:rPr>
              <w:t>Valora</w:t>
            </w:r>
            <w:r>
              <w:rPr>
                <w:spacing w:val="-4"/>
                <w:sz w:val="24"/>
              </w:rPr>
              <w:t> 46SC</w:t>
            </w:r>
          </w:p>
        </w:tc>
        <w:tc>
          <w:tcPr>
            <w:tcW w:w="5223" w:type="dxa"/>
          </w:tcPr>
          <w:p>
            <w:pPr>
              <w:pStyle w:val="TableParagraph"/>
              <w:spacing w:line="240" w:lineRule="auto"/>
              <w:ind w:left="111"/>
              <w:rPr>
                <w:sz w:val="24"/>
              </w:rPr>
            </w:pPr>
            <w:r>
              <w:rPr>
                <w:spacing w:val="-2"/>
                <w:sz w:val="24"/>
              </w:rPr>
              <w:t>cỏ/ngô</w:t>
            </w:r>
          </w:p>
        </w:tc>
        <w:tc>
          <w:tcPr>
            <w:tcW w:w="3353" w:type="dxa"/>
          </w:tcPr>
          <w:p>
            <w:pPr>
              <w:pStyle w:val="TableParagraph"/>
              <w:spacing w:line="270" w:lineRule="atLeas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1" w:hRule="atLeast"/>
        </w:trPr>
        <w:tc>
          <w:tcPr>
            <w:tcW w:w="708" w:type="dxa"/>
            <w:vMerge w:val="restart"/>
          </w:tcPr>
          <w:p>
            <w:pPr>
              <w:pStyle w:val="TableParagraph"/>
              <w:ind w:left="158"/>
              <w:rPr>
                <w:sz w:val="24"/>
              </w:rPr>
            </w:pPr>
            <w:r>
              <w:rPr>
                <w:spacing w:val="-5"/>
                <w:sz w:val="24"/>
              </w:rPr>
              <w:t>31</w:t>
            </w:r>
          </w:p>
        </w:tc>
        <w:tc>
          <w:tcPr>
            <w:tcW w:w="2976" w:type="dxa"/>
            <w:vMerge w:val="restart"/>
          </w:tcPr>
          <w:p>
            <w:pPr>
              <w:pStyle w:val="TableParagraph"/>
              <w:spacing w:line="240" w:lineRule="auto"/>
              <w:rPr>
                <w:sz w:val="24"/>
              </w:rPr>
            </w:pPr>
            <w:r>
              <w:rPr>
                <w:sz w:val="24"/>
              </w:rPr>
              <w:t>Atrazine</w:t>
            </w:r>
            <w:r>
              <w:rPr>
                <w:spacing w:val="-13"/>
                <w:sz w:val="24"/>
              </w:rPr>
              <w:t> </w:t>
            </w:r>
            <w:r>
              <w:rPr>
                <w:sz w:val="24"/>
              </w:rPr>
              <w:t>50%</w:t>
            </w:r>
            <w:r>
              <w:rPr>
                <w:spacing w:val="-14"/>
                <w:sz w:val="24"/>
              </w:rPr>
              <w:t> </w:t>
            </w:r>
            <w:r>
              <w:rPr>
                <w:sz w:val="24"/>
              </w:rPr>
              <w:t>(500g/l)</w:t>
            </w:r>
            <w:r>
              <w:rPr>
                <w:spacing w:val="-14"/>
                <w:sz w:val="24"/>
              </w:rPr>
              <w:t> </w:t>
            </w:r>
            <w:r>
              <w:rPr>
                <w:sz w:val="24"/>
              </w:rPr>
              <w:t>+ Mesotrione 5% (50g/l)</w:t>
            </w:r>
          </w:p>
        </w:tc>
        <w:tc>
          <w:tcPr>
            <w:tcW w:w="2647" w:type="dxa"/>
          </w:tcPr>
          <w:p>
            <w:pPr>
              <w:pStyle w:val="TableParagraph"/>
              <w:ind w:left="24" w:right="4"/>
              <w:jc w:val="center"/>
              <w:rPr>
                <w:sz w:val="24"/>
              </w:rPr>
            </w:pPr>
            <w:r>
              <w:rPr>
                <w:sz w:val="24"/>
              </w:rPr>
              <w:t>Logichu</w:t>
            </w:r>
            <w:r>
              <w:rPr>
                <w:spacing w:val="-1"/>
                <w:sz w:val="24"/>
              </w:rPr>
              <w:t> </w:t>
            </w:r>
            <w:r>
              <w:rPr>
                <w:spacing w:val="-4"/>
                <w:sz w:val="24"/>
              </w:rPr>
              <w:t>55SC</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Metrazin</w:t>
            </w:r>
            <w:r>
              <w:rPr>
                <w:spacing w:val="-4"/>
                <w:sz w:val="24"/>
              </w:rPr>
              <w:t> </w:t>
            </w:r>
            <w:r>
              <w:rPr>
                <w:spacing w:val="-2"/>
                <w:sz w:val="24"/>
              </w:rPr>
              <w:t>550SC</w:t>
            </w:r>
          </w:p>
        </w:tc>
        <w:tc>
          <w:tcPr>
            <w:tcW w:w="5223" w:type="dxa"/>
          </w:tcPr>
          <w:p>
            <w:pPr>
              <w:pStyle w:val="TableParagraph"/>
              <w:spacing w:line="255" w:lineRule="exact"/>
              <w:ind w:left="111"/>
              <w:rPr>
                <w:sz w:val="24"/>
              </w:rPr>
            </w:pPr>
            <w:r>
              <w:rPr>
                <w:spacing w:val="-2"/>
                <w:sz w:val="24"/>
              </w:rPr>
              <w:t>cỏ/ngô</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551" w:hRule="atLeast"/>
        </w:trPr>
        <w:tc>
          <w:tcPr>
            <w:tcW w:w="708" w:type="dxa"/>
          </w:tcPr>
          <w:p>
            <w:pPr>
              <w:pStyle w:val="TableParagraph"/>
              <w:ind w:left="158"/>
              <w:rPr>
                <w:sz w:val="24"/>
              </w:rPr>
            </w:pPr>
            <w:r>
              <w:rPr>
                <w:spacing w:val="-5"/>
                <w:sz w:val="24"/>
              </w:rPr>
              <w:t>32</w:t>
            </w:r>
          </w:p>
        </w:tc>
        <w:tc>
          <w:tcPr>
            <w:tcW w:w="2976" w:type="dxa"/>
          </w:tcPr>
          <w:p>
            <w:pPr>
              <w:pStyle w:val="TableParagraph"/>
              <w:spacing w:line="276" w:lineRule="exact"/>
              <w:rPr>
                <w:sz w:val="24"/>
              </w:rPr>
            </w:pPr>
            <w:r>
              <w:rPr>
                <w:sz w:val="24"/>
              </w:rPr>
              <w:t>Atrazine</w:t>
            </w:r>
            <w:r>
              <w:rPr>
                <w:spacing w:val="-13"/>
                <w:sz w:val="24"/>
              </w:rPr>
              <w:t> </w:t>
            </w:r>
            <w:r>
              <w:rPr>
                <w:sz w:val="24"/>
              </w:rPr>
              <w:t>76%</w:t>
            </w:r>
            <w:r>
              <w:rPr>
                <w:spacing w:val="-14"/>
                <w:sz w:val="24"/>
              </w:rPr>
              <w:t> </w:t>
            </w:r>
            <w:r>
              <w:rPr>
                <w:sz w:val="24"/>
              </w:rPr>
              <w:t>+</w:t>
            </w:r>
            <w:r>
              <w:rPr>
                <w:spacing w:val="-14"/>
                <w:sz w:val="24"/>
              </w:rPr>
              <w:t> </w:t>
            </w:r>
            <w:r>
              <w:rPr>
                <w:sz w:val="24"/>
              </w:rPr>
              <w:t>Mesotrione </w:t>
            </w:r>
            <w:r>
              <w:rPr>
                <w:spacing w:val="-4"/>
                <w:sz w:val="24"/>
              </w:rPr>
              <w:t>12%</w:t>
            </w:r>
          </w:p>
        </w:tc>
        <w:tc>
          <w:tcPr>
            <w:tcW w:w="2647" w:type="dxa"/>
          </w:tcPr>
          <w:p>
            <w:pPr>
              <w:pStyle w:val="TableParagraph"/>
              <w:ind w:left="24" w:right="6"/>
              <w:jc w:val="center"/>
              <w:rPr>
                <w:sz w:val="24"/>
              </w:rPr>
            </w:pPr>
            <w:r>
              <w:rPr>
                <w:sz w:val="24"/>
              </w:rPr>
              <w:t>Armaize</w:t>
            </w:r>
            <w:r>
              <w:rPr>
                <w:spacing w:val="-4"/>
                <w:sz w:val="24"/>
              </w:rPr>
              <w:t> </w:t>
            </w:r>
            <w:r>
              <w:rPr>
                <w:sz w:val="24"/>
              </w:rPr>
              <w:t>Xtra</w:t>
            </w:r>
            <w:r>
              <w:rPr>
                <w:spacing w:val="-2"/>
                <w:sz w:val="24"/>
              </w:rPr>
              <w:t> </w:t>
            </w:r>
            <w:r>
              <w:rPr>
                <w:spacing w:val="-4"/>
                <w:sz w:val="24"/>
              </w:rPr>
              <w:t>88WG</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tcPr>
          <w:p>
            <w:pPr>
              <w:pStyle w:val="TableParagraph"/>
              <w:spacing w:line="240" w:lineRule="auto"/>
              <w:ind w:left="158"/>
              <w:rPr>
                <w:sz w:val="24"/>
              </w:rPr>
            </w:pPr>
            <w:r>
              <w:rPr>
                <w:spacing w:val="-5"/>
                <w:sz w:val="24"/>
              </w:rPr>
              <w:t>33</w:t>
            </w:r>
          </w:p>
        </w:tc>
        <w:tc>
          <w:tcPr>
            <w:tcW w:w="2976" w:type="dxa"/>
          </w:tcPr>
          <w:p>
            <w:pPr>
              <w:pStyle w:val="TableParagraph"/>
              <w:spacing w:line="274" w:lineRule="exact"/>
              <w:rPr>
                <w:sz w:val="24"/>
              </w:rPr>
            </w:pPr>
            <w:r>
              <w:rPr>
                <w:sz w:val="24"/>
              </w:rPr>
              <w:t>Atrazine</w:t>
            </w:r>
            <w:r>
              <w:rPr>
                <w:spacing w:val="-13"/>
                <w:sz w:val="24"/>
              </w:rPr>
              <w:t> </w:t>
            </w:r>
            <w:r>
              <w:rPr>
                <w:sz w:val="24"/>
              </w:rPr>
              <w:t>20%</w:t>
            </w:r>
            <w:r>
              <w:rPr>
                <w:spacing w:val="-14"/>
                <w:sz w:val="24"/>
              </w:rPr>
              <w:t> </w:t>
            </w:r>
            <w:r>
              <w:rPr>
                <w:sz w:val="24"/>
              </w:rPr>
              <w:t>+</w:t>
            </w:r>
            <w:r>
              <w:rPr>
                <w:spacing w:val="-14"/>
                <w:sz w:val="24"/>
              </w:rPr>
              <w:t> </w:t>
            </w:r>
            <w:r>
              <w:rPr>
                <w:sz w:val="24"/>
              </w:rPr>
              <w:t>Mesotrione </w:t>
            </w:r>
            <w:r>
              <w:rPr>
                <w:spacing w:val="-6"/>
                <w:sz w:val="24"/>
              </w:rPr>
              <w:t>6%</w:t>
            </w:r>
          </w:p>
        </w:tc>
        <w:tc>
          <w:tcPr>
            <w:tcW w:w="2647" w:type="dxa"/>
          </w:tcPr>
          <w:p>
            <w:pPr>
              <w:pStyle w:val="TableParagraph"/>
              <w:spacing w:line="240" w:lineRule="auto"/>
              <w:ind w:left="24" w:right="4"/>
              <w:jc w:val="center"/>
              <w:rPr>
                <w:sz w:val="24"/>
              </w:rPr>
            </w:pPr>
            <w:r>
              <w:rPr>
                <w:sz w:val="24"/>
              </w:rPr>
              <w:t>Zinzin</w:t>
            </w:r>
            <w:r>
              <w:rPr>
                <w:spacing w:val="-3"/>
                <w:sz w:val="24"/>
              </w:rPr>
              <w:t> </w:t>
            </w:r>
            <w:r>
              <w:rPr>
                <w:spacing w:val="-4"/>
                <w:sz w:val="24"/>
              </w:rPr>
              <w:t>26SC</w:t>
            </w:r>
          </w:p>
        </w:tc>
        <w:tc>
          <w:tcPr>
            <w:tcW w:w="5223" w:type="dxa"/>
          </w:tcPr>
          <w:p>
            <w:pPr>
              <w:pStyle w:val="TableParagraph"/>
              <w:spacing w:line="240" w:lineRule="auto"/>
              <w:ind w:left="111"/>
              <w:rPr>
                <w:sz w:val="24"/>
              </w:rPr>
            </w:pPr>
            <w:r>
              <w:rPr>
                <w:spacing w:val="-2"/>
                <w:sz w:val="24"/>
              </w:rPr>
              <w:t>cỏ/ngô</w:t>
            </w:r>
          </w:p>
        </w:tc>
        <w:tc>
          <w:tcPr>
            <w:tcW w:w="3353" w:type="dxa"/>
          </w:tcPr>
          <w:p>
            <w:pPr>
              <w:pStyle w:val="TableParagraph"/>
              <w:spacing w:line="240" w:lineRule="auto"/>
              <w:ind w:left="63" w:right="48"/>
              <w:jc w:val="center"/>
              <w:rPr>
                <w:sz w:val="24"/>
              </w:rPr>
            </w:pPr>
            <w:r>
              <w:rPr>
                <w:sz w:val="24"/>
              </w:rPr>
              <w:t>Công</w:t>
            </w:r>
            <w:r>
              <w:rPr>
                <w:spacing w:val="-3"/>
                <w:sz w:val="24"/>
              </w:rPr>
              <w:t> </w:t>
            </w:r>
            <w:r>
              <w:rPr>
                <w:sz w:val="24"/>
              </w:rPr>
              <w:t>ty CP</w:t>
            </w:r>
            <w:r>
              <w:rPr>
                <w:spacing w:val="-1"/>
                <w:sz w:val="24"/>
              </w:rPr>
              <w:t> </w:t>
            </w:r>
            <w:r>
              <w:rPr>
                <w:sz w:val="24"/>
              </w:rPr>
              <w:t>Big </w:t>
            </w:r>
            <w:r>
              <w:rPr>
                <w:spacing w:val="-4"/>
                <w:sz w:val="24"/>
              </w:rPr>
              <w:t>Tree</w:t>
            </w:r>
          </w:p>
        </w:tc>
      </w:tr>
      <w:tr>
        <w:trPr>
          <w:trHeight w:val="553" w:hRule="atLeast"/>
        </w:trPr>
        <w:tc>
          <w:tcPr>
            <w:tcW w:w="708" w:type="dxa"/>
          </w:tcPr>
          <w:p>
            <w:pPr>
              <w:pStyle w:val="TableParagraph"/>
              <w:spacing w:line="240" w:lineRule="auto" w:before="1"/>
              <w:ind w:left="158"/>
              <w:rPr>
                <w:sz w:val="24"/>
              </w:rPr>
            </w:pPr>
            <w:r>
              <w:rPr>
                <w:spacing w:val="-5"/>
                <w:sz w:val="24"/>
              </w:rPr>
              <w:t>34</w:t>
            </w:r>
          </w:p>
        </w:tc>
        <w:tc>
          <w:tcPr>
            <w:tcW w:w="2976" w:type="dxa"/>
          </w:tcPr>
          <w:p>
            <w:pPr>
              <w:pStyle w:val="TableParagraph"/>
              <w:spacing w:line="270" w:lineRule="atLeast"/>
              <w:rPr>
                <w:sz w:val="24"/>
              </w:rPr>
            </w:pPr>
            <w:r>
              <w:rPr>
                <w:sz w:val="24"/>
              </w:rPr>
              <w:t>Atrazine</w:t>
            </w:r>
            <w:r>
              <w:rPr>
                <w:spacing w:val="-13"/>
                <w:sz w:val="24"/>
              </w:rPr>
              <w:t> </w:t>
            </w:r>
            <w:r>
              <w:rPr>
                <w:sz w:val="24"/>
              </w:rPr>
              <w:t>20%</w:t>
            </w:r>
            <w:r>
              <w:rPr>
                <w:spacing w:val="-14"/>
                <w:sz w:val="24"/>
              </w:rPr>
              <w:t> </w:t>
            </w:r>
            <w:r>
              <w:rPr>
                <w:sz w:val="24"/>
              </w:rPr>
              <w:t>+</w:t>
            </w:r>
            <w:r>
              <w:rPr>
                <w:spacing w:val="-14"/>
                <w:sz w:val="24"/>
              </w:rPr>
              <w:t> </w:t>
            </w:r>
            <w:r>
              <w:rPr>
                <w:sz w:val="24"/>
              </w:rPr>
              <w:t>Mesotrione </w:t>
            </w:r>
            <w:r>
              <w:rPr>
                <w:spacing w:val="-6"/>
                <w:sz w:val="24"/>
              </w:rPr>
              <w:t>5%</w:t>
            </w:r>
          </w:p>
        </w:tc>
        <w:tc>
          <w:tcPr>
            <w:tcW w:w="2647" w:type="dxa"/>
          </w:tcPr>
          <w:p>
            <w:pPr>
              <w:pStyle w:val="TableParagraph"/>
              <w:spacing w:line="240" w:lineRule="auto" w:before="1"/>
              <w:ind w:left="24" w:right="8"/>
              <w:jc w:val="center"/>
              <w:rPr>
                <w:sz w:val="24"/>
              </w:rPr>
            </w:pPr>
            <w:r>
              <w:rPr>
                <w:sz w:val="24"/>
              </w:rPr>
              <w:t>Atraone</w:t>
            </w:r>
            <w:r>
              <w:rPr>
                <w:spacing w:val="-3"/>
                <w:sz w:val="24"/>
              </w:rPr>
              <w:t> </w:t>
            </w:r>
            <w:r>
              <w:rPr>
                <w:spacing w:val="-4"/>
                <w:sz w:val="24"/>
              </w:rPr>
              <w:t>25OD</w:t>
            </w:r>
          </w:p>
        </w:tc>
        <w:tc>
          <w:tcPr>
            <w:tcW w:w="5223" w:type="dxa"/>
          </w:tcPr>
          <w:p>
            <w:pPr>
              <w:pStyle w:val="TableParagraph"/>
              <w:spacing w:line="240" w:lineRule="auto" w:before="1"/>
              <w:ind w:left="111"/>
              <w:rPr>
                <w:sz w:val="24"/>
              </w:rPr>
            </w:pPr>
            <w:r>
              <w:rPr>
                <w:sz w:val="24"/>
              </w:rPr>
              <w:t>cỏ/ngô,</w:t>
            </w:r>
            <w:r>
              <w:rPr>
                <w:spacing w:val="-1"/>
                <w:sz w:val="24"/>
              </w:rPr>
              <w:t> </w:t>
            </w:r>
            <w:r>
              <w:rPr>
                <w:spacing w:val="-5"/>
                <w:sz w:val="24"/>
              </w:rPr>
              <w:t>mía</w:t>
            </w:r>
          </w:p>
        </w:tc>
        <w:tc>
          <w:tcPr>
            <w:tcW w:w="3353" w:type="dxa"/>
          </w:tcPr>
          <w:p>
            <w:pPr>
              <w:pStyle w:val="TableParagraph"/>
              <w:spacing w:line="270" w:lineRule="atLeas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val="restart"/>
          </w:tcPr>
          <w:p>
            <w:pPr>
              <w:pStyle w:val="TableParagraph"/>
              <w:ind w:left="158"/>
              <w:rPr>
                <w:sz w:val="24"/>
              </w:rPr>
            </w:pPr>
            <w:r>
              <w:rPr>
                <w:spacing w:val="-5"/>
                <w:sz w:val="24"/>
              </w:rPr>
              <w:t>35</w:t>
            </w:r>
          </w:p>
        </w:tc>
        <w:tc>
          <w:tcPr>
            <w:tcW w:w="2976" w:type="dxa"/>
            <w:vMerge w:val="restart"/>
          </w:tcPr>
          <w:p>
            <w:pPr>
              <w:pStyle w:val="TableParagraph"/>
              <w:spacing w:line="240" w:lineRule="auto"/>
              <w:rPr>
                <w:sz w:val="24"/>
              </w:rPr>
            </w:pPr>
            <w:r>
              <w:rPr>
                <w:sz w:val="24"/>
              </w:rPr>
              <w:t>Atrazine</w:t>
            </w:r>
            <w:r>
              <w:rPr>
                <w:spacing w:val="-13"/>
                <w:sz w:val="24"/>
              </w:rPr>
              <w:t> </w:t>
            </w:r>
            <w:r>
              <w:rPr>
                <w:sz w:val="24"/>
              </w:rPr>
              <w:t>40%</w:t>
            </w:r>
            <w:r>
              <w:rPr>
                <w:spacing w:val="-14"/>
                <w:sz w:val="24"/>
              </w:rPr>
              <w:t> </w:t>
            </w:r>
            <w:r>
              <w:rPr>
                <w:sz w:val="24"/>
              </w:rPr>
              <w:t>+</w:t>
            </w:r>
            <w:r>
              <w:rPr>
                <w:spacing w:val="-14"/>
                <w:sz w:val="24"/>
              </w:rPr>
              <w:t> </w:t>
            </w:r>
            <w:r>
              <w:rPr>
                <w:sz w:val="24"/>
              </w:rPr>
              <w:t>Mesotrione </w:t>
            </w:r>
            <w:r>
              <w:rPr>
                <w:spacing w:val="-4"/>
                <w:sz w:val="24"/>
              </w:rPr>
              <w:t>10%</w:t>
            </w:r>
          </w:p>
        </w:tc>
        <w:tc>
          <w:tcPr>
            <w:tcW w:w="2647" w:type="dxa"/>
          </w:tcPr>
          <w:p>
            <w:pPr>
              <w:pStyle w:val="TableParagraph"/>
              <w:ind w:left="24" w:right="7"/>
              <w:jc w:val="center"/>
              <w:rPr>
                <w:sz w:val="24"/>
              </w:rPr>
            </w:pPr>
            <w:r>
              <w:rPr>
                <w:sz w:val="24"/>
              </w:rPr>
              <w:t>Hamaize</w:t>
            </w:r>
            <w:r>
              <w:rPr>
                <w:spacing w:val="-4"/>
                <w:sz w:val="24"/>
              </w:rPr>
              <w:t> 50WP</w:t>
            </w:r>
          </w:p>
        </w:tc>
        <w:tc>
          <w:tcPr>
            <w:tcW w:w="5223" w:type="dxa"/>
          </w:tcPr>
          <w:p>
            <w:pPr>
              <w:pStyle w:val="TableParagraph"/>
              <w:ind w:left="111"/>
              <w:rPr>
                <w:sz w:val="24"/>
              </w:rPr>
            </w:pPr>
            <w:r>
              <w:rPr>
                <w:spacing w:val="-2"/>
                <w:sz w:val="24"/>
              </w:rPr>
              <w:t>cỏ/ngô</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New</w:t>
            </w:r>
            <w:r>
              <w:rPr>
                <w:spacing w:val="-2"/>
                <w:sz w:val="24"/>
              </w:rPr>
              <w:t> </w:t>
            </w:r>
            <w:r>
              <w:rPr>
                <w:sz w:val="24"/>
              </w:rPr>
              <w:t>Warmrin</w:t>
            </w:r>
            <w:r>
              <w:rPr>
                <w:spacing w:val="-2"/>
                <w:sz w:val="24"/>
              </w:rPr>
              <w:t> 500WP</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326" w:right="304" w:hanging="9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Việt</w:t>
            </w:r>
            <w:r>
              <w:rPr>
                <w:spacing w:val="-10"/>
                <w:sz w:val="24"/>
              </w:rPr>
              <w:t> </w:t>
            </w:r>
            <w:r>
              <w:rPr>
                <w:sz w:val="24"/>
              </w:rPr>
              <w:t>Thắng Hà Nội</w:t>
            </w:r>
          </w:p>
        </w:tc>
      </w:tr>
      <w:tr>
        <w:trPr>
          <w:trHeight w:val="550" w:hRule="atLeast"/>
        </w:trPr>
        <w:tc>
          <w:tcPr>
            <w:tcW w:w="708" w:type="dxa"/>
          </w:tcPr>
          <w:p>
            <w:pPr>
              <w:pStyle w:val="TableParagraph"/>
              <w:spacing w:line="274" w:lineRule="exact"/>
              <w:ind w:left="158"/>
              <w:rPr>
                <w:sz w:val="24"/>
              </w:rPr>
            </w:pPr>
            <w:r>
              <w:rPr>
                <w:spacing w:val="-5"/>
                <w:sz w:val="24"/>
              </w:rPr>
              <w:t>36</w:t>
            </w:r>
          </w:p>
        </w:tc>
        <w:tc>
          <w:tcPr>
            <w:tcW w:w="2976" w:type="dxa"/>
          </w:tcPr>
          <w:p>
            <w:pPr>
              <w:pStyle w:val="TableParagraph"/>
              <w:spacing w:line="274" w:lineRule="exact"/>
              <w:rPr>
                <w:sz w:val="24"/>
              </w:rPr>
            </w:pPr>
            <w:r>
              <w:rPr>
                <w:sz w:val="24"/>
              </w:rPr>
              <w:t>Atrazine</w:t>
            </w:r>
            <w:r>
              <w:rPr>
                <w:spacing w:val="-3"/>
                <w:sz w:val="24"/>
              </w:rPr>
              <w:t> </w:t>
            </w:r>
            <w:r>
              <w:rPr>
                <w:sz w:val="24"/>
              </w:rPr>
              <w:t>80.8%</w:t>
            </w:r>
            <w:r>
              <w:rPr>
                <w:spacing w:val="-2"/>
                <w:sz w:val="24"/>
              </w:rPr>
              <w:t> </w:t>
            </w:r>
            <w:r>
              <w:rPr>
                <w:spacing w:val="-10"/>
                <w:sz w:val="24"/>
              </w:rPr>
              <w:t>+</w:t>
            </w:r>
          </w:p>
          <w:p>
            <w:pPr>
              <w:pStyle w:val="TableParagraph"/>
              <w:spacing w:line="257" w:lineRule="exact"/>
              <w:rPr>
                <w:sz w:val="24"/>
              </w:rPr>
            </w:pPr>
            <w:r>
              <w:rPr>
                <w:sz w:val="24"/>
              </w:rPr>
              <w:t>Mesotrione</w:t>
            </w:r>
            <w:r>
              <w:rPr>
                <w:spacing w:val="-1"/>
                <w:sz w:val="24"/>
              </w:rPr>
              <w:t> </w:t>
            </w:r>
            <w:r>
              <w:rPr>
                <w:spacing w:val="-5"/>
                <w:sz w:val="24"/>
              </w:rPr>
              <w:t>8%</w:t>
            </w:r>
          </w:p>
        </w:tc>
        <w:tc>
          <w:tcPr>
            <w:tcW w:w="2647" w:type="dxa"/>
          </w:tcPr>
          <w:p>
            <w:pPr>
              <w:pStyle w:val="TableParagraph"/>
              <w:spacing w:line="274" w:lineRule="exact"/>
              <w:ind w:left="24" w:right="5"/>
              <w:jc w:val="center"/>
              <w:rPr>
                <w:sz w:val="24"/>
              </w:rPr>
            </w:pPr>
            <w:r>
              <w:rPr>
                <w:sz w:val="24"/>
              </w:rPr>
              <w:t>Dicoba</w:t>
            </w:r>
            <w:r>
              <w:rPr>
                <w:spacing w:val="-2"/>
                <w:sz w:val="24"/>
              </w:rPr>
              <w:t> 88.8WG</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6" w:lineRule="exact"/>
              <w:ind w:left="1167" w:right="345" w:hanging="52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MTC Tiến Minh</w:t>
            </w:r>
          </w:p>
        </w:tc>
      </w:tr>
      <w:tr>
        <w:trPr>
          <w:trHeight w:val="552" w:hRule="atLeast"/>
        </w:trPr>
        <w:tc>
          <w:tcPr>
            <w:tcW w:w="708" w:type="dxa"/>
          </w:tcPr>
          <w:p>
            <w:pPr>
              <w:pStyle w:val="TableParagraph"/>
              <w:spacing w:line="240" w:lineRule="auto"/>
              <w:ind w:left="158"/>
              <w:rPr>
                <w:sz w:val="24"/>
              </w:rPr>
            </w:pPr>
            <w:r>
              <w:rPr>
                <w:spacing w:val="-5"/>
                <w:sz w:val="24"/>
              </w:rPr>
              <w:t>37</w:t>
            </w:r>
          </w:p>
        </w:tc>
        <w:tc>
          <w:tcPr>
            <w:tcW w:w="2976" w:type="dxa"/>
          </w:tcPr>
          <w:p>
            <w:pPr>
              <w:pStyle w:val="TableParagraph"/>
              <w:spacing w:line="270" w:lineRule="atLeast"/>
              <w:ind w:right="975"/>
              <w:rPr>
                <w:sz w:val="24"/>
              </w:rPr>
            </w:pPr>
            <w:r>
              <w:rPr>
                <w:sz w:val="24"/>
              </w:rPr>
              <w:t>Atrazine</w:t>
            </w:r>
            <w:r>
              <w:rPr>
                <w:spacing w:val="-15"/>
                <w:sz w:val="24"/>
              </w:rPr>
              <w:t> </w:t>
            </w:r>
            <w:r>
              <w:rPr>
                <w:sz w:val="24"/>
              </w:rPr>
              <w:t>240g/l</w:t>
            </w:r>
            <w:r>
              <w:rPr>
                <w:spacing w:val="-15"/>
                <w:sz w:val="24"/>
              </w:rPr>
              <w:t> </w:t>
            </w:r>
            <w:r>
              <w:rPr>
                <w:sz w:val="24"/>
              </w:rPr>
              <w:t>+ Mesotrione</w:t>
            </w:r>
            <w:r>
              <w:rPr>
                <w:spacing w:val="-1"/>
                <w:sz w:val="24"/>
              </w:rPr>
              <w:t> </w:t>
            </w:r>
            <w:r>
              <w:rPr>
                <w:spacing w:val="-2"/>
                <w:sz w:val="24"/>
              </w:rPr>
              <w:t>60g/l</w:t>
            </w:r>
          </w:p>
        </w:tc>
        <w:tc>
          <w:tcPr>
            <w:tcW w:w="2647" w:type="dxa"/>
          </w:tcPr>
          <w:p>
            <w:pPr>
              <w:pStyle w:val="TableParagraph"/>
              <w:spacing w:line="240" w:lineRule="auto"/>
              <w:ind w:left="24" w:right="3"/>
              <w:jc w:val="center"/>
              <w:rPr>
                <w:sz w:val="24"/>
              </w:rPr>
            </w:pPr>
            <w:r>
              <w:rPr>
                <w:sz w:val="24"/>
              </w:rPr>
              <w:t>Mesoiplus</w:t>
            </w:r>
            <w:r>
              <w:rPr>
                <w:spacing w:val="-1"/>
                <w:sz w:val="24"/>
              </w:rPr>
              <w:t> </w:t>
            </w:r>
            <w:r>
              <w:rPr>
                <w:sz w:val="24"/>
              </w:rPr>
              <w:t>300 </w:t>
            </w:r>
            <w:r>
              <w:rPr>
                <w:spacing w:val="-5"/>
                <w:sz w:val="24"/>
              </w:rPr>
              <w:t>OD</w:t>
            </w:r>
          </w:p>
        </w:tc>
        <w:tc>
          <w:tcPr>
            <w:tcW w:w="5223" w:type="dxa"/>
          </w:tcPr>
          <w:p>
            <w:pPr>
              <w:pStyle w:val="TableParagraph"/>
              <w:spacing w:line="240" w:lineRule="auto"/>
              <w:ind w:left="111"/>
              <w:rPr>
                <w:sz w:val="24"/>
              </w:rPr>
            </w:pPr>
            <w:r>
              <w:rPr>
                <w:spacing w:val="-2"/>
                <w:sz w:val="24"/>
              </w:rPr>
              <w:t>cỏ/ngô</w:t>
            </w:r>
          </w:p>
        </w:tc>
        <w:tc>
          <w:tcPr>
            <w:tcW w:w="3353" w:type="dxa"/>
          </w:tcPr>
          <w:p>
            <w:pPr>
              <w:pStyle w:val="TableParagraph"/>
              <w:spacing w:line="240" w:lineRule="auto"/>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158"/>
              <w:rPr>
                <w:sz w:val="24"/>
              </w:rPr>
            </w:pPr>
            <w:r>
              <w:rPr>
                <w:spacing w:val="-5"/>
                <w:sz w:val="24"/>
              </w:rPr>
              <w:t>38</w:t>
            </w:r>
          </w:p>
        </w:tc>
        <w:tc>
          <w:tcPr>
            <w:tcW w:w="2976" w:type="dxa"/>
          </w:tcPr>
          <w:p>
            <w:pPr>
              <w:pStyle w:val="TableParagraph"/>
              <w:spacing w:line="240" w:lineRule="auto"/>
              <w:ind w:right="975"/>
              <w:rPr>
                <w:sz w:val="24"/>
              </w:rPr>
            </w:pPr>
            <w:r>
              <w:rPr>
                <w:sz w:val="24"/>
              </w:rPr>
              <w:t>Atrazine 120g/l + Mesotrione</w:t>
            </w:r>
            <w:r>
              <w:rPr>
                <w:spacing w:val="-15"/>
                <w:sz w:val="24"/>
              </w:rPr>
              <w:t> </w:t>
            </w:r>
            <w:r>
              <w:rPr>
                <w:sz w:val="24"/>
              </w:rPr>
              <w:t>32g/l</w:t>
            </w:r>
            <w:r>
              <w:rPr>
                <w:spacing w:val="-15"/>
                <w:sz w:val="24"/>
              </w:rPr>
              <w:t> </w:t>
            </w:r>
            <w:r>
              <w:rPr>
                <w:sz w:val="24"/>
              </w:rPr>
              <w:t>+</w:t>
            </w:r>
          </w:p>
          <w:p>
            <w:pPr>
              <w:pStyle w:val="TableParagraph"/>
              <w:spacing w:line="257" w:lineRule="exact"/>
              <w:rPr>
                <w:sz w:val="24"/>
              </w:rPr>
            </w:pPr>
            <w:r>
              <w:rPr>
                <w:sz w:val="24"/>
              </w:rPr>
              <w:t>S-metolachlor</w:t>
            </w:r>
            <w:r>
              <w:rPr>
                <w:spacing w:val="-3"/>
                <w:sz w:val="24"/>
              </w:rPr>
              <w:t> </w:t>
            </w:r>
            <w:r>
              <w:rPr>
                <w:spacing w:val="-2"/>
                <w:sz w:val="24"/>
              </w:rPr>
              <w:t>320g/l</w:t>
            </w:r>
          </w:p>
        </w:tc>
        <w:tc>
          <w:tcPr>
            <w:tcW w:w="2647" w:type="dxa"/>
          </w:tcPr>
          <w:p>
            <w:pPr>
              <w:pStyle w:val="TableParagraph"/>
              <w:ind w:left="24" w:right="3"/>
              <w:jc w:val="center"/>
              <w:rPr>
                <w:sz w:val="24"/>
              </w:rPr>
            </w:pPr>
            <w:r>
              <w:rPr>
                <w:sz w:val="24"/>
              </w:rPr>
              <w:t>Lumax</w:t>
            </w:r>
            <w:r>
              <w:rPr>
                <w:spacing w:val="-1"/>
                <w:sz w:val="24"/>
              </w:rPr>
              <w:t> </w:t>
            </w:r>
            <w:r>
              <w:rPr>
                <w:spacing w:val="-2"/>
                <w:sz w:val="24"/>
              </w:rPr>
              <w:t>472SE</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3" w:hRule="atLeast"/>
        </w:trPr>
        <w:tc>
          <w:tcPr>
            <w:tcW w:w="708" w:type="dxa"/>
          </w:tcPr>
          <w:p>
            <w:pPr>
              <w:pStyle w:val="TableParagraph"/>
              <w:spacing w:line="240" w:lineRule="auto" w:before="1"/>
              <w:ind w:left="158"/>
              <w:rPr>
                <w:sz w:val="24"/>
              </w:rPr>
            </w:pPr>
            <w:r>
              <w:rPr>
                <w:spacing w:val="-5"/>
                <w:sz w:val="24"/>
              </w:rPr>
              <w:t>39</w:t>
            </w:r>
          </w:p>
        </w:tc>
        <w:tc>
          <w:tcPr>
            <w:tcW w:w="2976" w:type="dxa"/>
          </w:tcPr>
          <w:p>
            <w:pPr>
              <w:pStyle w:val="TableParagraph"/>
              <w:spacing w:line="270" w:lineRule="atLeast"/>
              <w:ind w:right="854"/>
              <w:rPr>
                <w:sz w:val="24"/>
              </w:rPr>
            </w:pPr>
            <w:r>
              <w:rPr>
                <w:sz w:val="24"/>
              </w:rPr>
              <w:t>Atrazine 500g/kg + Nicosulfuron</w:t>
            </w:r>
            <w:r>
              <w:rPr>
                <w:spacing w:val="-3"/>
                <w:sz w:val="24"/>
              </w:rPr>
              <w:t> </w:t>
            </w:r>
            <w:r>
              <w:rPr>
                <w:spacing w:val="-2"/>
                <w:sz w:val="24"/>
              </w:rPr>
              <w:t>10g/kg</w:t>
            </w:r>
          </w:p>
        </w:tc>
        <w:tc>
          <w:tcPr>
            <w:tcW w:w="2647" w:type="dxa"/>
          </w:tcPr>
          <w:p>
            <w:pPr>
              <w:pStyle w:val="TableParagraph"/>
              <w:spacing w:line="240" w:lineRule="auto" w:before="1"/>
              <w:ind w:left="24" w:right="9"/>
              <w:jc w:val="center"/>
              <w:rPr>
                <w:sz w:val="24"/>
              </w:rPr>
            </w:pPr>
            <w:r>
              <w:rPr>
                <w:sz w:val="24"/>
              </w:rPr>
              <w:t>Map</w:t>
            </w:r>
            <w:r>
              <w:rPr>
                <w:spacing w:val="-1"/>
                <w:sz w:val="24"/>
              </w:rPr>
              <w:t> </w:t>
            </w:r>
            <w:r>
              <w:rPr>
                <w:sz w:val="24"/>
              </w:rPr>
              <w:t>hope</w:t>
            </w:r>
            <w:r>
              <w:rPr>
                <w:spacing w:val="-1"/>
                <w:sz w:val="24"/>
              </w:rPr>
              <w:t> </w:t>
            </w:r>
            <w:r>
              <w:rPr>
                <w:spacing w:val="-4"/>
                <w:sz w:val="24"/>
              </w:rPr>
              <w:t>510WP</w:t>
            </w:r>
          </w:p>
        </w:tc>
        <w:tc>
          <w:tcPr>
            <w:tcW w:w="5223" w:type="dxa"/>
          </w:tcPr>
          <w:p>
            <w:pPr>
              <w:pStyle w:val="TableParagraph"/>
              <w:spacing w:line="240" w:lineRule="auto" w:before="1"/>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vMerge w:val="restart"/>
          </w:tcPr>
          <w:p>
            <w:pPr>
              <w:pStyle w:val="TableParagraph"/>
              <w:ind w:left="158"/>
              <w:rPr>
                <w:sz w:val="24"/>
              </w:rPr>
            </w:pPr>
            <w:r>
              <w:rPr>
                <w:spacing w:val="-5"/>
                <w:sz w:val="24"/>
              </w:rPr>
              <w:t>40</w:t>
            </w:r>
          </w:p>
        </w:tc>
        <w:tc>
          <w:tcPr>
            <w:tcW w:w="2976" w:type="dxa"/>
            <w:vMerge w:val="restart"/>
          </w:tcPr>
          <w:p>
            <w:pPr>
              <w:pStyle w:val="TableParagraph"/>
              <w:rPr>
                <w:sz w:val="24"/>
              </w:rPr>
            </w:pPr>
            <w:r>
              <w:rPr>
                <w:sz w:val="24"/>
              </w:rPr>
              <w:t>Atrazine</w:t>
            </w:r>
            <w:r>
              <w:rPr>
                <w:spacing w:val="-3"/>
                <w:sz w:val="24"/>
              </w:rPr>
              <w:t> </w:t>
            </w:r>
            <w:r>
              <w:rPr>
                <w:sz w:val="24"/>
              </w:rPr>
              <w:t>48%</w:t>
            </w:r>
            <w:r>
              <w:rPr>
                <w:spacing w:val="-2"/>
                <w:sz w:val="24"/>
              </w:rPr>
              <w:t> </w:t>
            </w:r>
            <w:r>
              <w:rPr>
                <w:spacing w:val="-10"/>
                <w:sz w:val="24"/>
              </w:rPr>
              <w:t>+</w:t>
            </w:r>
          </w:p>
          <w:p>
            <w:pPr>
              <w:pStyle w:val="TableParagraph"/>
              <w:spacing w:line="240" w:lineRule="auto"/>
              <w:rPr>
                <w:sz w:val="24"/>
              </w:rPr>
            </w:pPr>
            <w:r>
              <w:rPr>
                <w:sz w:val="24"/>
              </w:rPr>
              <w:t>Nicosulfuron</w:t>
            </w:r>
            <w:r>
              <w:rPr>
                <w:spacing w:val="-3"/>
                <w:sz w:val="24"/>
              </w:rPr>
              <w:t> </w:t>
            </w:r>
            <w:r>
              <w:rPr>
                <w:spacing w:val="-5"/>
                <w:sz w:val="24"/>
              </w:rPr>
              <w:t>4%</w:t>
            </w:r>
          </w:p>
        </w:tc>
        <w:tc>
          <w:tcPr>
            <w:tcW w:w="2647" w:type="dxa"/>
          </w:tcPr>
          <w:p>
            <w:pPr>
              <w:pStyle w:val="TableParagraph"/>
              <w:ind w:left="24" w:right="6"/>
              <w:jc w:val="center"/>
              <w:rPr>
                <w:sz w:val="24"/>
              </w:rPr>
            </w:pPr>
            <w:r>
              <w:rPr>
                <w:sz w:val="24"/>
              </w:rPr>
              <w:t>Bigzin </w:t>
            </w:r>
            <w:r>
              <w:rPr>
                <w:spacing w:val="-4"/>
                <w:sz w:val="24"/>
              </w:rPr>
              <w:t>52WP</w:t>
            </w:r>
          </w:p>
        </w:tc>
        <w:tc>
          <w:tcPr>
            <w:tcW w:w="5223" w:type="dxa"/>
          </w:tcPr>
          <w:p>
            <w:pPr>
              <w:pStyle w:val="TableParagraph"/>
              <w:ind w:left="111"/>
              <w:rPr>
                <w:sz w:val="24"/>
              </w:rPr>
            </w:pPr>
            <w:r>
              <w:rPr>
                <w:sz w:val="24"/>
              </w:rPr>
              <w:t>cỏ/ngô,</w:t>
            </w:r>
            <w:r>
              <w:rPr>
                <w:spacing w:val="-1"/>
                <w:sz w:val="24"/>
              </w:rPr>
              <w:t> </w:t>
            </w:r>
            <w:r>
              <w:rPr>
                <w:spacing w:val="-5"/>
                <w:sz w:val="24"/>
              </w:rPr>
              <w:t>quế</w:t>
            </w:r>
          </w:p>
        </w:tc>
        <w:tc>
          <w:tcPr>
            <w:tcW w:w="3353" w:type="dxa"/>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Tgold </w:t>
            </w:r>
            <w:r>
              <w:rPr>
                <w:spacing w:val="-4"/>
                <w:sz w:val="24"/>
              </w:rPr>
              <w:t>52WP</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206" w:right="345" w:hanging="73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Việt Nhật</w:t>
            </w:r>
          </w:p>
        </w:tc>
      </w:tr>
      <w:tr>
        <w:trPr>
          <w:trHeight w:val="550" w:hRule="atLeast"/>
        </w:trPr>
        <w:tc>
          <w:tcPr>
            <w:tcW w:w="708" w:type="dxa"/>
          </w:tcPr>
          <w:p>
            <w:pPr>
              <w:pStyle w:val="TableParagraph"/>
              <w:spacing w:line="274" w:lineRule="exact"/>
              <w:ind w:left="158"/>
              <w:rPr>
                <w:sz w:val="24"/>
              </w:rPr>
            </w:pPr>
            <w:r>
              <w:rPr>
                <w:spacing w:val="-5"/>
                <w:sz w:val="24"/>
              </w:rPr>
              <w:t>41</w:t>
            </w:r>
          </w:p>
        </w:tc>
        <w:tc>
          <w:tcPr>
            <w:tcW w:w="2976" w:type="dxa"/>
          </w:tcPr>
          <w:p>
            <w:pPr>
              <w:pStyle w:val="TableParagraph"/>
              <w:spacing w:line="276" w:lineRule="exact"/>
              <w:rPr>
                <w:sz w:val="24"/>
              </w:rPr>
            </w:pPr>
            <w:r>
              <w:rPr>
                <w:sz w:val="24"/>
              </w:rPr>
              <w:t>Atrazine 200 g/l + Nicosulfuron</w:t>
            </w:r>
            <w:r>
              <w:rPr>
                <w:spacing w:val="-4"/>
                <w:sz w:val="24"/>
              </w:rPr>
              <w:t> </w:t>
            </w:r>
            <w:r>
              <w:rPr>
                <w:sz w:val="24"/>
              </w:rPr>
              <w:t>40</w:t>
            </w:r>
            <w:r>
              <w:rPr>
                <w:spacing w:val="-1"/>
                <w:sz w:val="24"/>
              </w:rPr>
              <w:t> </w:t>
            </w:r>
            <w:r>
              <w:rPr>
                <w:spacing w:val="-5"/>
                <w:sz w:val="24"/>
              </w:rPr>
              <w:t>g/l</w:t>
            </w:r>
          </w:p>
        </w:tc>
        <w:tc>
          <w:tcPr>
            <w:tcW w:w="2647" w:type="dxa"/>
          </w:tcPr>
          <w:p>
            <w:pPr>
              <w:pStyle w:val="TableParagraph"/>
              <w:spacing w:line="274" w:lineRule="exact"/>
              <w:ind w:left="24" w:right="7"/>
              <w:jc w:val="center"/>
              <w:rPr>
                <w:sz w:val="24"/>
              </w:rPr>
            </w:pPr>
            <w:r>
              <w:rPr>
                <w:sz w:val="24"/>
              </w:rPr>
              <w:t>Anico</w:t>
            </w:r>
            <w:r>
              <w:rPr>
                <w:spacing w:val="-1"/>
                <w:sz w:val="24"/>
              </w:rPr>
              <w:t> </w:t>
            </w:r>
            <w:r>
              <w:rPr>
                <w:spacing w:val="-2"/>
                <w:sz w:val="24"/>
              </w:rPr>
              <w:t>240OD</w:t>
            </w:r>
          </w:p>
        </w:tc>
        <w:tc>
          <w:tcPr>
            <w:tcW w:w="5223" w:type="dxa"/>
          </w:tcPr>
          <w:p>
            <w:pPr>
              <w:pStyle w:val="TableParagraph"/>
              <w:spacing w:line="274" w:lineRule="exact"/>
              <w:ind w:left="111"/>
              <w:rPr>
                <w:sz w:val="24"/>
              </w:rPr>
            </w:pPr>
            <w:r>
              <w:rPr>
                <w:sz w:val="24"/>
              </w:rPr>
              <w:t>cỏ/mía,</w:t>
            </w:r>
            <w:r>
              <w:rPr>
                <w:spacing w:val="-1"/>
                <w:sz w:val="24"/>
              </w:rPr>
              <w:t> </w:t>
            </w:r>
            <w:r>
              <w:rPr>
                <w:spacing w:val="-5"/>
                <w:sz w:val="24"/>
              </w:rPr>
              <w:t>sắn</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3" w:hRule="atLeast"/>
        </w:trPr>
        <w:tc>
          <w:tcPr>
            <w:tcW w:w="708" w:type="dxa"/>
          </w:tcPr>
          <w:p>
            <w:pPr>
              <w:pStyle w:val="TableParagraph"/>
              <w:spacing w:line="240" w:lineRule="auto"/>
              <w:ind w:left="158"/>
              <w:rPr>
                <w:sz w:val="24"/>
              </w:rPr>
            </w:pPr>
            <w:r>
              <w:rPr>
                <w:spacing w:val="-5"/>
                <w:sz w:val="24"/>
              </w:rPr>
              <w:t>42</w:t>
            </w:r>
          </w:p>
        </w:tc>
        <w:tc>
          <w:tcPr>
            <w:tcW w:w="2976" w:type="dxa"/>
          </w:tcPr>
          <w:p>
            <w:pPr>
              <w:pStyle w:val="TableParagraph"/>
              <w:spacing w:line="240" w:lineRule="auto"/>
              <w:rPr>
                <w:sz w:val="24"/>
              </w:rPr>
            </w:pPr>
            <w:r>
              <w:rPr>
                <w:sz w:val="24"/>
              </w:rPr>
              <w:t>Atrazine</w:t>
            </w:r>
            <w:r>
              <w:rPr>
                <w:spacing w:val="-3"/>
                <w:sz w:val="24"/>
              </w:rPr>
              <w:t> </w:t>
            </w:r>
            <w:r>
              <w:rPr>
                <w:sz w:val="24"/>
              </w:rPr>
              <w:t>72%</w:t>
            </w:r>
            <w:r>
              <w:rPr>
                <w:spacing w:val="-2"/>
                <w:sz w:val="24"/>
              </w:rPr>
              <w:t> </w:t>
            </w:r>
            <w:r>
              <w:rPr>
                <w:spacing w:val="-10"/>
                <w:sz w:val="24"/>
              </w:rPr>
              <w:t>+</w:t>
            </w:r>
          </w:p>
          <w:p>
            <w:pPr>
              <w:pStyle w:val="TableParagraph"/>
              <w:spacing w:line="257" w:lineRule="exact"/>
              <w:rPr>
                <w:sz w:val="24"/>
              </w:rPr>
            </w:pPr>
            <w:r>
              <w:rPr>
                <w:sz w:val="24"/>
              </w:rPr>
              <w:t>Nicosulfuron</w:t>
            </w:r>
            <w:r>
              <w:rPr>
                <w:spacing w:val="-3"/>
                <w:sz w:val="24"/>
              </w:rPr>
              <w:t> </w:t>
            </w:r>
            <w:r>
              <w:rPr>
                <w:spacing w:val="-5"/>
                <w:sz w:val="24"/>
              </w:rPr>
              <w:t>8%</w:t>
            </w:r>
          </w:p>
        </w:tc>
        <w:tc>
          <w:tcPr>
            <w:tcW w:w="2647" w:type="dxa"/>
          </w:tcPr>
          <w:p>
            <w:pPr>
              <w:pStyle w:val="TableParagraph"/>
              <w:spacing w:line="240" w:lineRule="auto"/>
              <w:ind w:left="24" w:right="5"/>
              <w:jc w:val="center"/>
              <w:rPr>
                <w:sz w:val="24"/>
              </w:rPr>
            </w:pPr>
            <w:r>
              <w:rPr>
                <w:sz w:val="24"/>
              </w:rPr>
              <w:t>Nicomaize</w:t>
            </w:r>
            <w:r>
              <w:rPr>
                <w:spacing w:val="-3"/>
                <w:sz w:val="24"/>
              </w:rPr>
              <w:t> </w:t>
            </w:r>
            <w:r>
              <w:rPr>
                <w:spacing w:val="-4"/>
                <w:sz w:val="24"/>
              </w:rPr>
              <w:t>80WG</w:t>
            </w:r>
          </w:p>
        </w:tc>
        <w:tc>
          <w:tcPr>
            <w:tcW w:w="5223" w:type="dxa"/>
          </w:tcPr>
          <w:p>
            <w:pPr>
              <w:pStyle w:val="TableParagraph"/>
              <w:spacing w:line="240" w:lineRule="auto"/>
              <w:ind w:left="111"/>
              <w:rPr>
                <w:sz w:val="24"/>
              </w:rPr>
            </w:pPr>
            <w:r>
              <w:rPr>
                <w:sz w:val="24"/>
              </w:rPr>
              <w:t>cỏ/</w:t>
            </w:r>
            <w:r>
              <w:rPr>
                <w:spacing w:val="-1"/>
                <w:sz w:val="24"/>
              </w:rPr>
              <w:t> </w:t>
            </w:r>
            <w:r>
              <w:rPr>
                <w:spacing w:val="-5"/>
                <w:sz w:val="24"/>
              </w:rPr>
              <w:t>ngô</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TM-DV</w:t>
            </w:r>
            <w:r>
              <w:rPr>
                <w:spacing w:val="1"/>
                <w:sz w:val="24"/>
              </w:rPr>
              <w:t> </w:t>
            </w:r>
            <w:r>
              <w:rPr>
                <w:spacing w:val="-5"/>
                <w:sz w:val="24"/>
              </w:rPr>
              <w:t>VAD</w:t>
            </w:r>
          </w:p>
        </w:tc>
      </w:tr>
      <w:tr>
        <w:trPr>
          <w:trHeight w:val="551" w:hRule="atLeast"/>
        </w:trPr>
        <w:tc>
          <w:tcPr>
            <w:tcW w:w="708" w:type="dxa"/>
          </w:tcPr>
          <w:p>
            <w:pPr>
              <w:pStyle w:val="TableParagraph"/>
              <w:ind w:left="158"/>
              <w:rPr>
                <w:sz w:val="24"/>
              </w:rPr>
            </w:pPr>
            <w:r>
              <w:rPr>
                <w:spacing w:val="-5"/>
                <w:sz w:val="24"/>
              </w:rPr>
              <w:t>43</w:t>
            </w:r>
          </w:p>
        </w:tc>
        <w:tc>
          <w:tcPr>
            <w:tcW w:w="2976" w:type="dxa"/>
          </w:tcPr>
          <w:p>
            <w:pPr>
              <w:pStyle w:val="TableParagraph"/>
              <w:spacing w:line="276" w:lineRule="exact"/>
              <w:ind w:right="854"/>
              <w:rPr>
                <w:sz w:val="24"/>
              </w:rPr>
            </w:pPr>
            <w:r>
              <w:rPr>
                <w:sz w:val="24"/>
              </w:rPr>
              <w:t>Atrazine 445g/kg + Nicosulfuron</w:t>
            </w:r>
            <w:r>
              <w:rPr>
                <w:spacing w:val="-3"/>
                <w:sz w:val="24"/>
              </w:rPr>
              <w:t> </w:t>
            </w:r>
            <w:r>
              <w:rPr>
                <w:spacing w:val="-2"/>
                <w:sz w:val="24"/>
              </w:rPr>
              <w:t>35g/kg</w:t>
            </w:r>
          </w:p>
        </w:tc>
        <w:tc>
          <w:tcPr>
            <w:tcW w:w="2647" w:type="dxa"/>
          </w:tcPr>
          <w:p>
            <w:pPr>
              <w:pStyle w:val="TableParagraph"/>
              <w:ind w:left="24" w:right="9"/>
              <w:jc w:val="center"/>
              <w:rPr>
                <w:sz w:val="24"/>
              </w:rPr>
            </w:pPr>
            <w:r>
              <w:rPr>
                <w:sz w:val="24"/>
              </w:rPr>
              <w:t>Nicosuper</w:t>
            </w:r>
            <w:r>
              <w:rPr>
                <w:spacing w:val="-2"/>
                <w:sz w:val="24"/>
              </w:rPr>
              <w:t> 480WP</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550" w:hRule="atLeast"/>
        </w:trPr>
        <w:tc>
          <w:tcPr>
            <w:tcW w:w="708" w:type="dxa"/>
          </w:tcPr>
          <w:p>
            <w:pPr>
              <w:pStyle w:val="TableParagraph"/>
              <w:spacing w:line="274" w:lineRule="exact"/>
              <w:ind w:left="158"/>
              <w:rPr>
                <w:sz w:val="24"/>
              </w:rPr>
            </w:pPr>
            <w:r>
              <w:rPr>
                <w:spacing w:val="-5"/>
                <w:sz w:val="24"/>
              </w:rPr>
              <w:t>44</w:t>
            </w:r>
          </w:p>
        </w:tc>
        <w:tc>
          <w:tcPr>
            <w:tcW w:w="2976" w:type="dxa"/>
          </w:tcPr>
          <w:p>
            <w:pPr>
              <w:pStyle w:val="TableParagraph"/>
              <w:spacing w:line="274" w:lineRule="exact"/>
              <w:rPr>
                <w:sz w:val="24"/>
              </w:rPr>
            </w:pPr>
            <w:r>
              <w:rPr>
                <w:sz w:val="24"/>
              </w:rPr>
              <w:t>Atrazine</w:t>
            </w:r>
            <w:r>
              <w:rPr>
                <w:spacing w:val="-3"/>
                <w:sz w:val="24"/>
              </w:rPr>
              <w:t> </w:t>
            </w:r>
            <w:r>
              <w:rPr>
                <w:sz w:val="24"/>
              </w:rPr>
              <w:t>14%</w:t>
            </w:r>
            <w:r>
              <w:rPr>
                <w:spacing w:val="-2"/>
                <w:sz w:val="24"/>
              </w:rPr>
              <w:t> </w:t>
            </w:r>
            <w:r>
              <w:rPr>
                <w:spacing w:val="-10"/>
                <w:sz w:val="24"/>
              </w:rPr>
              <w:t>+</w:t>
            </w:r>
          </w:p>
          <w:p>
            <w:pPr>
              <w:pStyle w:val="TableParagraph"/>
              <w:spacing w:line="257" w:lineRule="exact"/>
              <w:rPr>
                <w:sz w:val="24"/>
              </w:rPr>
            </w:pPr>
            <w:r>
              <w:rPr>
                <w:sz w:val="24"/>
              </w:rPr>
              <w:t>Propisochlor</w:t>
            </w:r>
            <w:r>
              <w:rPr>
                <w:spacing w:val="-1"/>
                <w:sz w:val="24"/>
              </w:rPr>
              <w:t> </w:t>
            </w:r>
            <w:r>
              <w:rPr>
                <w:spacing w:val="-5"/>
                <w:sz w:val="24"/>
              </w:rPr>
              <w:t>26%</w:t>
            </w:r>
          </w:p>
        </w:tc>
        <w:tc>
          <w:tcPr>
            <w:tcW w:w="2647" w:type="dxa"/>
          </w:tcPr>
          <w:p>
            <w:pPr>
              <w:pStyle w:val="TableParagraph"/>
              <w:spacing w:line="274" w:lineRule="exact"/>
              <w:ind w:left="24" w:right="6"/>
              <w:jc w:val="center"/>
              <w:rPr>
                <w:sz w:val="24"/>
              </w:rPr>
            </w:pPr>
            <w:r>
              <w:rPr>
                <w:sz w:val="24"/>
              </w:rPr>
              <w:t>Ω-APISO</w:t>
            </w:r>
            <w:r>
              <w:rPr>
                <w:spacing w:val="-4"/>
                <w:sz w:val="24"/>
              </w:rPr>
              <w:t> 40SE</w:t>
            </w:r>
          </w:p>
        </w:tc>
        <w:tc>
          <w:tcPr>
            <w:tcW w:w="5223" w:type="dxa"/>
          </w:tcPr>
          <w:p>
            <w:pPr>
              <w:pStyle w:val="TableParagraph"/>
              <w:spacing w:line="274" w:lineRule="exact"/>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827" w:hRule="atLeast"/>
        </w:trPr>
        <w:tc>
          <w:tcPr>
            <w:tcW w:w="708" w:type="dxa"/>
          </w:tcPr>
          <w:p>
            <w:pPr>
              <w:pStyle w:val="TableParagraph"/>
              <w:ind w:left="158"/>
              <w:rPr>
                <w:sz w:val="24"/>
              </w:rPr>
            </w:pPr>
            <w:r>
              <w:rPr>
                <w:spacing w:val="-5"/>
                <w:sz w:val="24"/>
              </w:rPr>
              <w:t>45</w:t>
            </w:r>
          </w:p>
        </w:tc>
        <w:tc>
          <w:tcPr>
            <w:tcW w:w="2976" w:type="dxa"/>
          </w:tcPr>
          <w:p>
            <w:pPr>
              <w:pStyle w:val="TableParagraph"/>
              <w:spacing w:line="276" w:lineRule="exact"/>
              <w:ind w:right="455"/>
              <w:rPr>
                <w:sz w:val="24"/>
              </w:rPr>
            </w:pPr>
            <w:r>
              <w:rPr>
                <w:sz w:val="24"/>
              </w:rPr>
              <w:t>Atrazine 300g/l + Sulcotrione</w:t>
            </w:r>
            <w:r>
              <w:rPr>
                <w:spacing w:val="-15"/>
                <w:sz w:val="24"/>
              </w:rPr>
              <w:t> </w:t>
            </w:r>
            <w:r>
              <w:rPr>
                <w:sz w:val="24"/>
              </w:rPr>
              <w:t>(min</w:t>
            </w:r>
            <w:r>
              <w:rPr>
                <w:spacing w:val="-15"/>
                <w:sz w:val="24"/>
              </w:rPr>
              <w:t> </w:t>
            </w:r>
            <w:r>
              <w:rPr>
                <w:sz w:val="24"/>
              </w:rPr>
              <w:t>95%) </w:t>
            </w:r>
            <w:r>
              <w:rPr>
                <w:spacing w:val="-2"/>
                <w:sz w:val="24"/>
              </w:rPr>
              <w:t>125g/l</w:t>
            </w:r>
          </w:p>
        </w:tc>
        <w:tc>
          <w:tcPr>
            <w:tcW w:w="2647" w:type="dxa"/>
          </w:tcPr>
          <w:p>
            <w:pPr>
              <w:pStyle w:val="TableParagraph"/>
              <w:ind w:left="24" w:right="4"/>
              <w:jc w:val="center"/>
              <w:rPr>
                <w:sz w:val="24"/>
              </w:rPr>
            </w:pPr>
            <w:r>
              <w:rPr>
                <w:sz w:val="24"/>
              </w:rPr>
              <w:t>Topical</w:t>
            </w:r>
            <w:r>
              <w:rPr>
                <w:spacing w:val="-2"/>
                <w:sz w:val="24"/>
              </w:rPr>
              <w:t> 425SC</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40" w:lineRule="auto"/>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3" w:hRule="atLeast"/>
        </w:trPr>
        <w:tc>
          <w:tcPr>
            <w:tcW w:w="708" w:type="dxa"/>
            <w:vMerge w:val="restart"/>
          </w:tcPr>
          <w:p>
            <w:pPr>
              <w:pStyle w:val="TableParagraph"/>
              <w:spacing w:line="240" w:lineRule="auto" w:before="1"/>
              <w:ind w:left="158"/>
              <w:rPr>
                <w:sz w:val="24"/>
              </w:rPr>
            </w:pPr>
            <w:r>
              <w:rPr>
                <w:spacing w:val="-5"/>
                <w:sz w:val="24"/>
              </w:rPr>
              <w:t>46</w:t>
            </w:r>
          </w:p>
        </w:tc>
        <w:tc>
          <w:tcPr>
            <w:tcW w:w="2976" w:type="dxa"/>
            <w:vMerge w:val="restart"/>
          </w:tcPr>
          <w:p>
            <w:pPr>
              <w:pStyle w:val="TableParagraph"/>
              <w:spacing w:line="240" w:lineRule="auto" w:before="1"/>
              <w:ind w:right="781"/>
              <w:rPr>
                <w:sz w:val="24"/>
              </w:rPr>
            </w:pPr>
            <w:r>
              <w:rPr>
                <w:spacing w:val="-2"/>
                <w:sz w:val="24"/>
              </w:rPr>
              <w:t>Bensulfuron-methyl </w:t>
            </w:r>
            <w:r>
              <w:rPr>
                <w:sz w:val="24"/>
              </w:rPr>
              <w:t>(min 96%)</w:t>
            </w:r>
          </w:p>
        </w:tc>
        <w:tc>
          <w:tcPr>
            <w:tcW w:w="2647" w:type="dxa"/>
          </w:tcPr>
          <w:p>
            <w:pPr>
              <w:pStyle w:val="TableParagraph"/>
              <w:spacing w:line="270" w:lineRule="atLeast"/>
              <w:ind w:left="996" w:right="974" w:hanging="1"/>
              <w:jc w:val="center"/>
              <w:rPr>
                <w:sz w:val="24"/>
              </w:rPr>
            </w:pPr>
            <w:r>
              <w:rPr>
                <w:spacing w:val="-2"/>
                <w:sz w:val="24"/>
              </w:rPr>
              <w:t>Beron </w:t>
            </w:r>
            <w:r>
              <w:rPr>
                <w:sz w:val="24"/>
              </w:rPr>
              <w:t>10 </w:t>
            </w:r>
            <w:r>
              <w:rPr>
                <w:spacing w:val="-5"/>
                <w:sz w:val="24"/>
              </w:rPr>
              <w:t>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856" w:hanging="147"/>
              <w:rPr>
                <w:sz w:val="24"/>
              </w:rPr>
            </w:pPr>
            <w:r>
              <w:rPr>
                <w:spacing w:val="-2"/>
                <w:sz w:val="24"/>
              </w:rPr>
              <w:t>Bensurus </w:t>
            </w:r>
            <w:r>
              <w:rPr>
                <w:spacing w:val="-4"/>
                <w:sz w:val="24"/>
              </w:rPr>
              <w:t>10WP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Furore </w:t>
            </w:r>
            <w:r>
              <w:rPr>
                <w:spacing w:val="-4"/>
                <w:sz w:val="24"/>
              </w:rPr>
              <w:t>10WP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81"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46" w:right="621" w:firstLine="259"/>
              <w:rPr>
                <w:sz w:val="24"/>
              </w:rPr>
            </w:pPr>
            <w:r>
              <w:rPr>
                <w:spacing w:val="-2"/>
                <w:sz w:val="24"/>
              </w:rPr>
              <w:t>Loadstar </w:t>
            </w:r>
            <w:r>
              <w:rPr>
                <w:sz w:val="24"/>
              </w:rPr>
              <w:t>10WP,</w:t>
            </w:r>
            <w:r>
              <w:rPr>
                <w:spacing w:val="-15"/>
                <w:sz w:val="24"/>
              </w:rPr>
              <w:t> </w:t>
            </w:r>
            <w:r>
              <w:rPr>
                <w:sz w:val="24"/>
              </w:rPr>
              <w:t>60WG</w:t>
            </w:r>
          </w:p>
        </w:tc>
        <w:tc>
          <w:tcPr>
            <w:tcW w:w="5223" w:type="dxa"/>
          </w:tcPr>
          <w:p>
            <w:pPr>
              <w:pStyle w:val="TableParagraph"/>
              <w:spacing w:line="274" w:lineRule="exact"/>
              <w:ind w:left="111"/>
              <w:rPr>
                <w:sz w:val="24"/>
              </w:rPr>
            </w:pPr>
            <w:r>
              <w:rPr>
                <w:b/>
                <w:sz w:val="24"/>
              </w:rPr>
              <w:t>10WP:</w:t>
            </w:r>
            <w:r>
              <w:rPr>
                <w:b/>
                <w:spacing w:val="-4"/>
                <w:sz w:val="24"/>
              </w:rPr>
              <w:t> </w:t>
            </w:r>
            <w:r>
              <w:rPr>
                <w:sz w:val="24"/>
              </w:rPr>
              <w:t>cỏ/ lúa</w:t>
            </w:r>
            <w:r>
              <w:rPr>
                <w:spacing w:val="-1"/>
                <w:sz w:val="24"/>
              </w:rPr>
              <w:t> </w:t>
            </w:r>
            <w:r>
              <w:rPr>
                <w:sz w:val="24"/>
              </w:rPr>
              <w:t>gieo </w:t>
            </w:r>
            <w:r>
              <w:rPr>
                <w:spacing w:val="-4"/>
                <w:sz w:val="24"/>
              </w:rPr>
              <w:t>thẳng</w:t>
            </w:r>
          </w:p>
          <w:p>
            <w:pPr>
              <w:pStyle w:val="TableParagraph"/>
              <w:spacing w:line="257" w:lineRule="exact"/>
              <w:ind w:left="111"/>
              <w:rPr>
                <w:sz w:val="24"/>
              </w:rPr>
            </w:pPr>
            <w:r>
              <w:rPr>
                <w:b/>
                <w:sz w:val="24"/>
              </w:rPr>
              <w:t>60WG:</w:t>
            </w:r>
            <w:r>
              <w:rPr>
                <w:b/>
                <w:spacing w:val="-1"/>
                <w:sz w:val="24"/>
              </w:rPr>
              <w:t> </w:t>
            </w:r>
            <w:r>
              <w:rPr>
                <w:sz w:val="24"/>
              </w:rPr>
              <w:t>cỏ/ lúa</w:t>
            </w:r>
            <w:r>
              <w:rPr>
                <w:spacing w:val="-1"/>
                <w:sz w:val="24"/>
              </w:rPr>
              <w:t> </w:t>
            </w:r>
            <w:r>
              <w:rPr>
                <w:spacing w:val="-5"/>
                <w:sz w:val="24"/>
              </w:rPr>
              <w:t>cấy</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26" w:right="501" w:firstLine="480"/>
              <w:rPr>
                <w:sz w:val="24"/>
              </w:rPr>
            </w:pPr>
            <w:r>
              <w:rPr>
                <w:spacing w:val="-2"/>
                <w:sz w:val="24"/>
              </w:rPr>
              <w:t>Mullai </w:t>
            </w:r>
            <w:r>
              <w:rPr>
                <w:sz w:val="24"/>
              </w:rPr>
              <w:t>100WP,</w:t>
            </w:r>
            <w:r>
              <w:rPr>
                <w:spacing w:val="-15"/>
                <w:sz w:val="24"/>
              </w:rPr>
              <w:t> </w:t>
            </w:r>
            <w:r>
              <w:rPr>
                <w:sz w:val="24"/>
              </w:rPr>
              <w:t>100WG</w:t>
            </w:r>
          </w:p>
        </w:tc>
        <w:tc>
          <w:tcPr>
            <w:tcW w:w="5223" w:type="dxa"/>
          </w:tcPr>
          <w:p>
            <w:pPr>
              <w:pStyle w:val="TableParagraph"/>
              <w:spacing w:line="273"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038" w:right="345" w:hanging="31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Bình Phương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6" w:right="974" w:hanging="2"/>
              <w:jc w:val="center"/>
              <w:rPr>
                <w:sz w:val="24"/>
              </w:rPr>
            </w:pPr>
            <w:r>
              <w:rPr>
                <w:spacing w:val="-2"/>
                <w:sz w:val="24"/>
              </w:rPr>
              <w:t>Rorax </w:t>
            </w:r>
            <w:r>
              <w:rPr>
                <w:sz w:val="24"/>
              </w:rPr>
              <w:t>10 </w:t>
            </w:r>
            <w:r>
              <w:rPr>
                <w:spacing w:val="-5"/>
                <w:sz w:val="24"/>
              </w:rPr>
              <w:t>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36" w:right="914" w:firstLine="1"/>
              <w:jc w:val="center"/>
              <w:rPr>
                <w:sz w:val="24"/>
              </w:rPr>
            </w:pPr>
            <w:r>
              <w:rPr>
                <w:spacing w:val="-2"/>
                <w:sz w:val="24"/>
              </w:rPr>
              <w:t>Sharon </w:t>
            </w:r>
            <w:r>
              <w:rPr>
                <w:sz w:val="24"/>
              </w:rPr>
              <w:t>100</w:t>
            </w:r>
            <w:r>
              <w:rPr>
                <w:spacing w:val="-15"/>
                <w:sz w:val="24"/>
              </w:rPr>
              <w:t> </w:t>
            </w:r>
            <w:r>
              <w:rPr>
                <w:sz w:val="24"/>
              </w:rPr>
              <w:t>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1005"/>
              <w:jc w:val="center"/>
              <w:rPr>
                <w:sz w:val="24"/>
              </w:rPr>
            </w:pPr>
            <w:r>
              <w:rPr>
                <w:spacing w:val="-2"/>
                <w:sz w:val="24"/>
              </w:rPr>
              <w:t>Sulzai </w:t>
            </w:r>
            <w:r>
              <w:rPr>
                <w:spacing w:val="-4"/>
                <w:sz w:val="24"/>
              </w:rPr>
              <w:t>10WP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76" w:lineRule="exact"/>
              <w:ind w:left="1078" w:hanging="836"/>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7"/>
                <w:sz w:val="24"/>
              </w:rPr>
              <w:t> </w:t>
            </w:r>
            <w:r>
              <w:rPr>
                <w:sz w:val="24"/>
              </w:rPr>
              <w:t>tư</w:t>
            </w:r>
            <w:r>
              <w:rPr>
                <w:spacing w:val="-8"/>
                <w:sz w:val="24"/>
              </w:rPr>
              <w:t> </w:t>
            </w:r>
            <w:r>
              <w:rPr>
                <w:sz w:val="24"/>
              </w:rPr>
              <w:t>BVTV Phương Mai</w:t>
            </w:r>
          </w:p>
        </w:tc>
      </w:tr>
    </w:tbl>
    <w:p>
      <w:pPr>
        <w:spacing w:after="0" w:line="276" w:lineRule="exact"/>
        <w:rPr>
          <w:sz w:val="24"/>
        </w:rPr>
        <w:sectPr>
          <w:type w:val="continuous"/>
          <w:pgSz w:w="16850" w:h="11910" w:orient="landscape"/>
          <w:pgMar w:header="0" w:footer="397" w:top="540" w:bottom="894"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158"/>
              <w:rPr>
                <w:sz w:val="24"/>
              </w:rPr>
            </w:pPr>
            <w:r>
              <w:rPr>
                <w:spacing w:val="-5"/>
                <w:sz w:val="24"/>
              </w:rPr>
              <w:t>47</w:t>
            </w:r>
          </w:p>
        </w:tc>
        <w:tc>
          <w:tcPr>
            <w:tcW w:w="2976" w:type="dxa"/>
          </w:tcPr>
          <w:p>
            <w:pPr>
              <w:pStyle w:val="TableParagraph"/>
              <w:rPr>
                <w:sz w:val="24"/>
              </w:rPr>
            </w:pPr>
            <w:r>
              <w:rPr>
                <w:sz w:val="24"/>
              </w:rPr>
              <w:t>Bensulfuron-methyl</w:t>
            </w:r>
            <w:r>
              <w:rPr>
                <w:spacing w:val="-3"/>
                <w:sz w:val="24"/>
              </w:rPr>
              <w:t> </w:t>
            </w:r>
            <w:r>
              <w:rPr>
                <w:sz w:val="24"/>
              </w:rPr>
              <w:t>12%</w:t>
            </w:r>
            <w:r>
              <w:rPr>
                <w:spacing w:val="-1"/>
                <w:sz w:val="24"/>
              </w:rPr>
              <w:t> </w:t>
            </w:r>
            <w:r>
              <w:rPr>
                <w:spacing w:val="-10"/>
                <w:sz w:val="24"/>
              </w:rPr>
              <w:t>+</w:t>
            </w:r>
          </w:p>
          <w:p>
            <w:pPr>
              <w:pStyle w:val="TableParagraph"/>
              <w:spacing w:line="257" w:lineRule="exact"/>
              <w:rPr>
                <w:sz w:val="24"/>
              </w:rPr>
            </w:pPr>
            <w:r>
              <w:rPr>
                <w:sz w:val="24"/>
              </w:rPr>
              <w:t>Bispyribac-sodium</w:t>
            </w:r>
            <w:r>
              <w:rPr>
                <w:spacing w:val="-3"/>
                <w:sz w:val="24"/>
              </w:rPr>
              <w:t> </w:t>
            </w:r>
            <w:r>
              <w:rPr>
                <w:spacing w:val="-5"/>
                <w:sz w:val="24"/>
              </w:rPr>
              <w:t>18%</w:t>
            </w:r>
          </w:p>
        </w:tc>
        <w:tc>
          <w:tcPr>
            <w:tcW w:w="2647" w:type="dxa"/>
          </w:tcPr>
          <w:p>
            <w:pPr>
              <w:pStyle w:val="TableParagraph"/>
              <w:ind w:left="24" w:right="4"/>
              <w:jc w:val="center"/>
              <w:rPr>
                <w:sz w:val="24"/>
              </w:rPr>
            </w:pPr>
            <w:r>
              <w:rPr>
                <w:sz w:val="24"/>
              </w:rPr>
              <w:t>Honixon </w:t>
            </w:r>
            <w:r>
              <w:rPr>
                <w:spacing w:val="-4"/>
                <w:sz w:val="24"/>
              </w:rPr>
              <w:t>30WP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830" w:hRule="atLeast"/>
        </w:trPr>
        <w:tc>
          <w:tcPr>
            <w:tcW w:w="708" w:type="dxa"/>
            <w:vMerge w:val="restart"/>
          </w:tcPr>
          <w:p>
            <w:pPr>
              <w:pStyle w:val="TableParagraph"/>
              <w:spacing w:line="240" w:lineRule="auto" w:before="1"/>
              <w:ind w:left="158"/>
              <w:rPr>
                <w:sz w:val="24"/>
              </w:rPr>
            </w:pPr>
            <w:r>
              <w:rPr>
                <w:spacing w:val="-5"/>
                <w:sz w:val="24"/>
              </w:rPr>
              <w:t>48</w:t>
            </w:r>
          </w:p>
        </w:tc>
        <w:tc>
          <w:tcPr>
            <w:tcW w:w="2976" w:type="dxa"/>
            <w:vMerge w:val="restart"/>
          </w:tcPr>
          <w:p>
            <w:pPr>
              <w:pStyle w:val="TableParagraph"/>
              <w:spacing w:line="240" w:lineRule="auto" w:before="1"/>
              <w:ind w:right="781"/>
              <w:rPr>
                <w:sz w:val="24"/>
              </w:rPr>
            </w:pPr>
            <w:r>
              <w:rPr>
                <w:spacing w:val="-2"/>
                <w:sz w:val="24"/>
              </w:rPr>
              <w:t>Bensulfuron-methyl </w:t>
            </w:r>
            <w:r>
              <w:rPr>
                <w:sz w:val="24"/>
              </w:rPr>
              <w:t>0.16g/kg</w:t>
            </w:r>
            <w:r>
              <w:rPr>
                <w:spacing w:val="-15"/>
                <w:sz w:val="24"/>
              </w:rPr>
              <w:t> </w:t>
            </w:r>
            <w:r>
              <w:rPr>
                <w:sz w:val="24"/>
              </w:rPr>
              <w:t>+</w:t>
            </w:r>
            <w:r>
              <w:rPr>
                <w:spacing w:val="-15"/>
                <w:sz w:val="24"/>
              </w:rPr>
              <w:t> </w:t>
            </w:r>
            <w:r>
              <w:rPr>
                <w:sz w:val="24"/>
              </w:rPr>
              <w:t>Butachlor </w:t>
            </w:r>
            <w:r>
              <w:rPr>
                <w:spacing w:val="-2"/>
                <w:sz w:val="24"/>
              </w:rPr>
              <w:t>3.04g/kg</w:t>
            </w:r>
          </w:p>
        </w:tc>
        <w:tc>
          <w:tcPr>
            <w:tcW w:w="2647" w:type="dxa"/>
          </w:tcPr>
          <w:p>
            <w:pPr>
              <w:pStyle w:val="TableParagraph"/>
              <w:spacing w:line="240" w:lineRule="auto" w:before="1"/>
              <w:ind w:left="965" w:right="946"/>
              <w:jc w:val="center"/>
              <w:rPr>
                <w:sz w:val="24"/>
              </w:rPr>
            </w:pPr>
            <w:r>
              <w:rPr>
                <w:spacing w:val="-2"/>
                <w:sz w:val="24"/>
              </w:rPr>
              <w:t>Apoger 3.2GR</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40" w:lineRule="auto" w:before="1"/>
              <w:ind w:left="934" w:hanging="819"/>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Chuyển</w:t>
            </w:r>
            <w:r>
              <w:rPr>
                <w:spacing w:val="-6"/>
                <w:sz w:val="24"/>
              </w:rPr>
              <w:t> </w:t>
            </w:r>
            <w:r>
              <w:rPr>
                <w:sz w:val="24"/>
              </w:rPr>
              <w:t>giao</w:t>
            </w:r>
            <w:r>
              <w:rPr>
                <w:spacing w:val="-9"/>
                <w:sz w:val="24"/>
              </w:rPr>
              <w:t> </w:t>
            </w:r>
            <w:r>
              <w:rPr>
                <w:sz w:val="24"/>
              </w:rPr>
              <w:t>tiến</w:t>
            </w:r>
            <w:r>
              <w:rPr>
                <w:spacing w:val="-6"/>
                <w:sz w:val="24"/>
              </w:rPr>
              <w:t> </w:t>
            </w:r>
            <w:r>
              <w:rPr>
                <w:sz w:val="24"/>
              </w:rPr>
              <w:t>bộ KTNN Nicotex</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3"/>
              <w:jc w:val="center"/>
              <w:rPr>
                <w:sz w:val="24"/>
              </w:rPr>
            </w:pPr>
            <w:r>
              <w:rPr>
                <w:sz w:val="24"/>
              </w:rPr>
              <w:t>Apogy</w:t>
            </w:r>
            <w:r>
              <w:rPr>
                <w:spacing w:val="-1"/>
                <w:sz w:val="24"/>
              </w:rPr>
              <w:t> </w:t>
            </w:r>
            <w:r>
              <w:rPr>
                <w:spacing w:val="-2"/>
                <w:sz w:val="24"/>
              </w:rPr>
              <w:t>3.2GR</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One-tri</w:t>
            </w:r>
            <w:r>
              <w:rPr>
                <w:spacing w:val="-3"/>
                <w:sz w:val="24"/>
              </w:rPr>
              <w:t> </w:t>
            </w:r>
            <w:r>
              <w:rPr>
                <w:spacing w:val="-2"/>
                <w:sz w:val="24"/>
              </w:rPr>
              <w:t>3.2GR</w:t>
            </w:r>
          </w:p>
        </w:tc>
        <w:tc>
          <w:tcPr>
            <w:tcW w:w="5223" w:type="dxa"/>
          </w:tcPr>
          <w:p>
            <w:pPr>
              <w:pStyle w:val="TableParagraph"/>
              <w:spacing w:line="255" w:lineRule="exact"/>
              <w:ind w:left="111"/>
              <w:rPr>
                <w:sz w:val="24"/>
              </w:rPr>
            </w:pPr>
            <w:r>
              <w:rPr>
                <w:sz w:val="24"/>
              </w:rPr>
              <w:t>cỏ/lúa</w:t>
            </w:r>
            <w:r>
              <w:rPr>
                <w:spacing w:val="-2"/>
                <w:sz w:val="24"/>
              </w:rPr>
              <w:t> </w:t>
            </w:r>
            <w:r>
              <w:rPr>
                <w:spacing w:val="-5"/>
                <w:sz w:val="24"/>
              </w:rPr>
              <w:t>cấy</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827" w:hRule="atLeast"/>
        </w:trPr>
        <w:tc>
          <w:tcPr>
            <w:tcW w:w="708" w:type="dxa"/>
          </w:tcPr>
          <w:p>
            <w:pPr>
              <w:pStyle w:val="TableParagraph"/>
              <w:ind w:left="158"/>
              <w:rPr>
                <w:sz w:val="24"/>
              </w:rPr>
            </w:pPr>
            <w:r>
              <w:rPr>
                <w:spacing w:val="-5"/>
                <w:sz w:val="24"/>
              </w:rPr>
              <w:t>49</w:t>
            </w:r>
          </w:p>
        </w:tc>
        <w:tc>
          <w:tcPr>
            <w:tcW w:w="2976" w:type="dxa"/>
          </w:tcPr>
          <w:p>
            <w:pPr>
              <w:pStyle w:val="TableParagraph"/>
              <w:spacing w:line="276" w:lineRule="exact"/>
              <w:ind w:right="164"/>
              <w:jc w:val="both"/>
              <w:rPr>
                <w:sz w:val="24"/>
              </w:rPr>
            </w:pPr>
            <w:r>
              <w:rPr>
                <w:sz w:val="24"/>
              </w:rPr>
              <w:t>Bensulfuron-methyl</w:t>
            </w:r>
            <w:r>
              <w:rPr>
                <w:spacing w:val="-15"/>
                <w:sz w:val="24"/>
              </w:rPr>
              <w:t> </w:t>
            </w:r>
            <w:r>
              <w:rPr>
                <w:sz w:val="24"/>
              </w:rPr>
              <w:t>1.5%</w:t>
            </w:r>
            <w:r>
              <w:rPr>
                <w:spacing w:val="-15"/>
                <w:sz w:val="24"/>
              </w:rPr>
              <w:t> </w:t>
            </w:r>
            <w:r>
              <w:rPr>
                <w:sz w:val="24"/>
              </w:rPr>
              <w:t>+ Butachlor</w:t>
            </w:r>
            <w:r>
              <w:rPr>
                <w:spacing w:val="-7"/>
                <w:sz w:val="24"/>
              </w:rPr>
              <w:t> </w:t>
            </w:r>
            <w:r>
              <w:rPr>
                <w:sz w:val="24"/>
              </w:rPr>
              <w:t>28.5%</w:t>
            </w:r>
            <w:r>
              <w:rPr>
                <w:spacing w:val="-8"/>
                <w:sz w:val="24"/>
              </w:rPr>
              <w:t> </w:t>
            </w:r>
            <w:r>
              <w:rPr>
                <w:sz w:val="24"/>
              </w:rPr>
              <w:t>+</w:t>
            </w:r>
            <w:r>
              <w:rPr>
                <w:spacing w:val="40"/>
                <w:sz w:val="24"/>
              </w:rPr>
              <w:t> </w:t>
            </w:r>
            <w:r>
              <w:rPr>
                <w:sz w:val="24"/>
              </w:rPr>
              <w:t>Chất</w:t>
            </w:r>
            <w:r>
              <w:rPr>
                <w:spacing w:val="-5"/>
                <w:sz w:val="24"/>
              </w:rPr>
              <w:t> </w:t>
            </w:r>
            <w:r>
              <w:rPr>
                <w:sz w:val="24"/>
              </w:rPr>
              <w:t>an toàn Fenclorim 10%</w:t>
            </w:r>
          </w:p>
        </w:tc>
        <w:tc>
          <w:tcPr>
            <w:tcW w:w="2647" w:type="dxa"/>
          </w:tcPr>
          <w:p>
            <w:pPr>
              <w:pStyle w:val="TableParagraph"/>
              <w:spacing w:line="240" w:lineRule="auto"/>
              <w:ind w:left="706" w:right="680" w:firstLine="336"/>
              <w:rPr>
                <w:sz w:val="24"/>
              </w:rPr>
            </w:pPr>
            <w:r>
              <w:rPr>
                <w:sz w:val="24"/>
              </w:rPr>
              <w:t>Bé bụ 30WP,</w:t>
            </w:r>
            <w:r>
              <w:rPr>
                <w:spacing w:val="-15"/>
                <w:sz w:val="24"/>
              </w:rPr>
              <w:t> </w:t>
            </w:r>
            <w:r>
              <w:rPr>
                <w:sz w:val="24"/>
              </w:rPr>
              <w:t>30SE</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1105" w:hRule="atLeast"/>
        </w:trPr>
        <w:tc>
          <w:tcPr>
            <w:tcW w:w="708" w:type="dxa"/>
          </w:tcPr>
          <w:p>
            <w:pPr>
              <w:pStyle w:val="TableParagraph"/>
              <w:spacing w:line="240" w:lineRule="auto"/>
              <w:ind w:left="158"/>
              <w:rPr>
                <w:sz w:val="24"/>
              </w:rPr>
            </w:pPr>
            <w:r>
              <w:rPr>
                <w:spacing w:val="-5"/>
                <w:sz w:val="24"/>
              </w:rPr>
              <w:t>50</w:t>
            </w:r>
          </w:p>
        </w:tc>
        <w:tc>
          <w:tcPr>
            <w:tcW w:w="2976" w:type="dxa"/>
          </w:tcPr>
          <w:p>
            <w:pPr>
              <w:pStyle w:val="TableParagraph"/>
              <w:spacing w:line="240" w:lineRule="auto"/>
              <w:ind w:right="215"/>
              <w:rPr>
                <w:sz w:val="24"/>
              </w:rPr>
            </w:pPr>
            <w:r>
              <w:rPr>
                <w:spacing w:val="-2"/>
                <w:sz w:val="24"/>
              </w:rPr>
              <w:t>Bensulfuron-methyl </w:t>
            </w:r>
            <w:r>
              <w:rPr>
                <w:sz w:val="24"/>
              </w:rPr>
              <w:t>100g/kg</w:t>
            </w:r>
            <w:r>
              <w:rPr>
                <w:spacing w:val="-13"/>
                <w:sz w:val="24"/>
              </w:rPr>
              <w:t> </w:t>
            </w:r>
            <w:r>
              <w:rPr>
                <w:sz w:val="24"/>
              </w:rPr>
              <w:t>+</w:t>
            </w:r>
            <w:r>
              <w:rPr>
                <w:spacing w:val="-13"/>
                <w:sz w:val="24"/>
              </w:rPr>
              <w:t> </w:t>
            </w:r>
            <w:r>
              <w:rPr>
                <w:sz w:val="24"/>
              </w:rPr>
              <w:t>Cyhalofop</w:t>
            </w:r>
            <w:r>
              <w:rPr>
                <w:spacing w:val="-13"/>
                <w:sz w:val="24"/>
              </w:rPr>
              <w:t> </w:t>
            </w:r>
            <w:r>
              <w:rPr>
                <w:sz w:val="24"/>
              </w:rPr>
              <w:t>butyl</w:t>
            </w:r>
          </w:p>
          <w:p>
            <w:pPr>
              <w:pStyle w:val="TableParagraph"/>
              <w:spacing w:line="270" w:lineRule="atLeast"/>
              <w:ind w:right="781"/>
              <w:rPr>
                <w:sz w:val="24"/>
              </w:rPr>
            </w:pPr>
            <w:r>
              <w:rPr>
                <w:sz w:val="24"/>
              </w:rPr>
              <w:t>50g/kg</w:t>
            </w:r>
            <w:r>
              <w:rPr>
                <w:spacing w:val="-15"/>
                <w:sz w:val="24"/>
              </w:rPr>
              <w:t> </w:t>
            </w:r>
            <w:r>
              <w:rPr>
                <w:sz w:val="24"/>
              </w:rPr>
              <w:t>+</w:t>
            </w:r>
            <w:r>
              <w:rPr>
                <w:spacing w:val="-15"/>
                <w:sz w:val="24"/>
              </w:rPr>
              <w:t> </w:t>
            </w:r>
            <w:r>
              <w:rPr>
                <w:sz w:val="24"/>
              </w:rPr>
              <w:t>Quinclorac </w:t>
            </w:r>
            <w:r>
              <w:rPr>
                <w:spacing w:val="-2"/>
                <w:sz w:val="24"/>
              </w:rPr>
              <w:t>300g/kg</w:t>
            </w:r>
          </w:p>
        </w:tc>
        <w:tc>
          <w:tcPr>
            <w:tcW w:w="2647" w:type="dxa"/>
          </w:tcPr>
          <w:p>
            <w:pPr>
              <w:pStyle w:val="TableParagraph"/>
              <w:spacing w:line="240" w:lineRule="auto"/>
              <w:ind w:left="24" w:right="7"/>
              <w:jc w:val="center"/>
              <w:rPr>
                <w:sz w:val="24"/>
              </w:rPr>
            </w:pPr>
            <w:r>
              <w:rPr>
                <w:sz w:val="24"/>
              </w:rPr>
              <w:t>Haly</w:t>
            </w:r>
            <w:r>
              <w:rPr>
                <w:spacing w:val="-2"/>
                <w:sz w:val="24"/>
              </w:rPr>
              <w:t> </w:t>
            </w:r>
            <w:r>
              <w:rPr>
                <w:sz w:val="24"/>
              </w:rPr>
              <w:t>super</w:t>
            </w:r>
            <w:r>
              <w:rPr>
                <w:spacing w:val="-1"/>
                <w:sz w:val="24"/>
              </w:rPr>
              <w:t> </w:t>
            </w:r>
            <w:r>
              <w:rPr>
                <w:spacing w:val="-2"/>
                <w:sz w:val="24"/>
              </w:rPr>
              <w:t>450WP</w:t>
            </w:r>
          </w:p>
        </w:tc>
        <w:tc>
          <w:tcPr>
            <w:tcW w:w="5223" w:type="dxa"/>
          </w:tcPr>
          <w:p>
            <w:pPr>
              <w:pStyle w:val="TableParagraph"/>
              <w:spacing w:line="240" w:lineRule="auto"/>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827" w:hRule="atLeast"/>
        </w:trPr>
        <w:tc>
          <w:tcPr>
            <w:tcW w:w="708" w:type="dxa"/>
          </w:tcPr>
          <w:p>
            <w:pPr>
              <w:pStyle w:val="TableParagraph"/>
              <w:ind w:left="158"/>
              <w:rPr>
                <w:sz w:val="24"/>
              </w:rPr>
            </w:pPr>
            <w:r>
              <w:rPr>
                <w:spacing w:val="-5"/>
                <w:sz w:val="24"/>
              </w:rPr>
              <w:t>51</w:t>
            </w:r>
          </w:p>
        </w:tc>
        <w:tc>
          <w:tcPr>
            <w:tcW w:w="2976" w:type="dxa"/>
          </w:tcPr>
          <w:p>
            <w:pPr>
              <w:pStyle w:val="TableParagraph"/>
              <w:rPr>
                <w:sz w:val="24"/>
              </w:rPr>
            </w:pPr>
            <w:r>
              <w:rPr>
                <w:sz w:val="24"/>
              </w:rPr>
              <w:t>Bensulfuron-methyl</w:t>
            </w:r>
            <w:r>
              <w:rPr>
                <w:spacing w:val="-4"/>
                <w:sz w:val="24"/>
              </w:rPr>
              <w:t> </w:t>
            </w:r>
            <w:r>
              <w:rPr>
                <w:spacing w:val="-2"/>
                <w:sz w:val="24"/>
              </w:rPr>
              <w:t>63g/kg</w:t>
            </w:r>
          </w:p>
          <w:p>
            <w:pPr>
              <w:pStyle w:val="TableParagraph"/>
              <w:spacing w:line="270" w:lineRule="atLeast"/>
              <w:rPr>
                <w:sz w:val="24"/>
              </w:rPr>
            </w:pPr>
            <w:r>
              <w:rPr>
                <w:sz w:val="24"/>
              </w:rPr>
              <w:t>+</w:t>
            </w:r>
            <w:r>
              <w:rPr>
                <w:spacing w:val="-10"/>
                <w:sz w:val="24"/>
              </w:rPr>
              <w:t> </w:t>
            </w:r>
            <w:r>
              <w:rPr>
                <w:sz w:val="24"/>
              </w:rPr>
              <w:t>Cyhalofop</w:t>
            </w:r>
            <w:r>
              <w:rPr>
                <w:spacing w:val="-10"/>
                <w:sz w:val="24"/>
              </w:rPr>
              <w:t> </w:t>
            </w:r>
            <w:r>
              <w:rPr>
                <w:sz w:val="24"/>
              </w:rPr>
              <w:t>Butyl</w:t>
            </w:r>
            <w:r>
              <w:rPr>
                <w:spacing w:val="-10"/>
                <w:sz w:val="24"/>
              </w:rPr>
              <w:t> </w:t>
            </w:r>
            <w:r>
              <w:rPr>
                <w:sz w:val="24"/>
              </w:rPr>
              <w:t>1g/kg</w:t>
            </w:r>
            <w:r>
              <w:rPr>
                <w:spacing w:val="-10"/>
                <w:sz w:val="24"/>
              </w:rPr>
              <w:t> </w:t>
            </w:r>
            <w:r>
              <w:rPr>
                <w:sz w:val="24"/>
              </w:rPr>
              <w:t>+ Quinclorac 343g/kg</w:t>
            </w:r>
          </w:p>
        </w:tc>
        <w:tc>
          <w:tcPr>
            <w:tcW w:w="2647" w:type="dxa"/>
          </w:tcPr>
          <w:p>
            <w:pPr>
              <w:pStyle w:val="TableParagraph"/>
              <w:spacing w:line="240" w:lineRule="auto"/>
              <w:ind w:left="965" w:right="850" w:hanging="94"/>
              <w:rPr>
                <w:sz w:val="24"/>
              </w:rPr>
            </w:pPr>
            <w:r>
              <w:rPr>
                <w:spacing w:val="-2"/>
                <w:sz w:val="24"/>
              </w:rPr>
              <w:t>Topsuper 407WP</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630" w:hRule="atLeast"/>
        </w:trPr>
        <w:tc>
          <w:tcPr>
            <w:tcW w:w="708" w:type="dxa"/>
          </w:tcPr>
          <w:p>
            <w:pPr>
              <w:pStyle w:val="TableParagraph"/>
              <w:spacing w:line="240" w:lineRule="auto" w:before="39"/>
              <w:ind w:left="158"/>
              <w:rPr>
                <w:sz w:val="24"/>
              </w:rPr>
            </w:pPr>
            <w:r>
              <w:rPr>
                <w:spacing w:val="-5"/>
                <w:sz w:val="24"/>
              </w:rPr>
              <w:t>52</w:t>
            </w:r>
          </w:p>
        </w:tc>
        <w:tc>
          <w:tcPr>
            <w:tcW w:w="2976" w:type="dxa"/>
          </w:tcPr>
          <w:p>
            <w:pPr>
              <w:pStyle w:val="TableParagraph"/>
              <w:spacing w:line="240" w:lineRule="auto" w:before="39"/>
              <w:rPr>
                <w:sz w:val="24"/>
              </w:rPr>
            </w:pPr>
            <w:r>
              <w:rPr>
                <w:sz w:val="24"/>
              </w:rPr>
              <w:t>Bensulfuron-methyl</w:t>
            </w:r>
            <w:r>
              <w:rPr>
                <w:spacing w:val="-5"/>
                <w:sz w:val="24"/>
              </w:rPr>
              <w:t> </w:t>
            </w:r>
            <w:r>
              <w:rPr>
                <w:spacing w:val="-2"/>
                <w:sz w:val="24"/>
              </w:rPr>
              <w:t>20g/kg</w:t>
            </w:r>
          </w:p>
          <w:p>
            <w:pPr>
              <w:pStyle w:val="TableParagraph"/>
              <w:spacing w:line="240" w:lineRule="auto"/>
              <w:rPr>
                <w:sz w:val="24"/>
              </w:rPr>
            </w:pPr>
            <w:r>
              <w:rPr>
                <w:sz w:val="24"/>
              </w:rPr>
              <w:t>+</w:t>
            </w:r>
            <w:r>
              <w:rPr>
                <w:spacing w:val="-2"/>
                <w:sz w:val="24"/>
              </w:rPr>
              <w:t> </w:t>
            </w:r>
            <w:r>
              <w:rPr>
                <w:sz w:val="24"/>
              </w:rPr>
              <w:t>Mefenacet</w:t>
            </w:r>
            <w:r>
              <w:rPr>
                <w:spacing w:val="-1"/>
                <w:sz w:val="24"/>
              </w:rPr>
              <w:t> </w:t>
            </w:r>
            <w:r>
              <w:rPr>
                <w:sz w:val="24"/>
              </w:rPr>
              <w:t>660 </w:t>
            </w:r>
            <w:r>
              <w:rPr>
                <w:spacing w:val="-4"/>
                <w:sz w:val="24"/>
              </w:rPr>
              <w:t>g/kg</w:t>
            </w:r>
          </w:p>
        </w:tc>
        <w:tc>
          <w:tcPr>
            <w:tcW w:w="2647" w:type="dxa"/>
          </w:tcPr>
          <w:p>
            <w:pPr>
              <w:pStyle w:val="TableParagraph"/>
              <w:spacing w:line="310" w:lineRule="atLeast"/>
              <w:ind w:left="1006" w:right="985"/>
              <w:jc w:val="center"/>
              <w:rPr>
                <w:sz w:val="24"/>
              </w:rPr>
            </w:pPr>
            <w:r>
              <w:rPr>
                <w:spacing w:val="-4"/>
                <w:sz w:val="24"/>
              </w:rPr>
              <w:t>Danox 68WP</w:t>
            </w:r>
          </w:p>
        </w:tc>
        <w:tc>
          <w:tcPr>
            <w:tcW w:w="5223" w:type="dxa"/>
          </w:tcPr>
          <w:p>
            <w:pPr>
              <w:pStyle w:val="TableParagraph"/>
              <w:spacing w:line="240" w:lineRule="auto" w:before="39"/>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39"/>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633" w:hRule="atLeast"/>
        </w:trPr>
        <w:tc>
          <w:tcPr>
            <w:tcW w:w="708" w:type="dxa"/>
          </w:tcPr>
          <w:p>
            <w:pPr>
              <w:pStyle w:val="TableParagraph"/>
              <w:spacing w:line="240" w:lineRule="auto" w:before="40"/>
              <w:ind w:left="158"/>
              <w:rPr>
                <w:sz w:val="24"/>
              </w:rPr>
            </w:pPr>
            <w:r>
              <w:rPr>
                <w:spacing w:val="-5"/>
                <w:sz w:val="24"/>
              </w:rPr>
              <w:t>53</w:t>
            </w:r>
          </w:p>
        </w:tc>
        <w:tc>
          <w:tcPr>
            <w:tcW w:w="2976" w:type="dxa"/>
          </w:tcPr>
          <w:p>
            <w:pPr>
              <w:pStyle w:val="TableParagraph"/>
              <w:spacing w:line="240" w:lineRule="auto" w:before="40"/>
              <w:rPr>
                <w:sz w:val="24"/>
              </w:rPr>
            </w:pPr>
            <w:r>
              <w:rPr>
                <w:sz w:val="24"/>
              </w:rPr>
              <w:t>Bensulfuron-methyl</w:t>
            </w:r>
            <w:r>
              <w:rPr>
                <w:spacing w:val="-5"/>
                <w:sz w:val="24"/>
              </w:rPr>
              <w:t> </w:t>
            </w:r>
            <w:r>
              <w:rPr>
                <w:spacing w:val="-2"/>
                <w:sz w:val="24"/>
              </w:rPr>
              <w:t>30g/kg</w:t>
            </w:r>
          </w:p>
          <w:p>
            <w:pPr>
              <w:pStyle w:val="TableParagraph"/>
              <w:spacing w:line="240" w:lineRule="auto"/>
              <w:rPr>
                <w:sz w:val="24"/>
              </w:rPr>
            </w:pPr>
            <w:r>
              <w:rPr>
                <w:sz w:val="24"/>
              </w:rPr>
              <w:t>+</w:t>
            </w:r>
            <w:r>
              <w:rPr>
                <w:spacing w:val="-2"/>
                <w:sz w:val="24"/>
              </w:rPr>
              <w:t> </w:t>
            </w:r>
            <w:r>
              <w:rPr>
                <w:sz w:val="24"/>
              </w:rPr>
              <w:t>Mefenacet</w:t>
            </w:r>
            <w:r>
              <w:rPr>
                <w:spacing w:val="-1"/>
                <w:sz w:val="24"/>
              </w:rPr>
              <w:t> </w:t>
            </w:r>
            <w:r>
              <w:rPr>
                <w:spacing w:val="-2"/>
                <w:sz w:val="24"/>
              </w:rPr>
              <w:t>500g/kg</w:t>
            </w:r>
          </w:p>
        </w:tc>
        <w:tc>
          <w:tcPr>
            <w:tcW w:w="2647" w:type="dxa"/>
          </w:tcPr>
          <w:p>
            <w:pPr>
              <w:pStyle w:val="TableParagraph"/>
              <w:spacing w:line="316" w:lineRule="exact"/>
              <w:ind w:left="987" w:right="966"/>
              <w:jc w:val="center"/>
              <w:rPr>
                <w:sz w:val="24"/>
              </w:rPr>
            </w:pPr>
            <w:r>
              <w:rPr>
                <w:spacing w:val="-2"/>
                <w:sz w:val="24"/>
              </w:rPr>
              <w:t>Acocet </w:t>
            </w:r>
            <w:r>
              <w:rPr>
                <w:spacing w:val="-4"/>
                <w:sz w:val="24"/>
              </w:rPr>
              <w:t>53WP</w:t>
            </w:r>
          </w:p>
        </w:tc>
        <w:tc>
          <w:tcPr>
            <w:tcW w:w="5223" w:type="dxa"/>
          </w:tcPr>
          <w:p>
            <w:pPr>
              <w:pStyle w:val="TableParagraph"/>
              <w:spacing w:line="240" w:lineRule="auto" w:before="40"/>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316" w:lineRule="exact"/>
              <w:ind w:left="1160" w:right="345" w:hanging="51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632" w:hRule="atLeast"/>
        </w:trPr>
        <w:tc>
          <w:tcPr>
            <w:tcW w:w="708" w:type="dxa"/>
          </w:tcPr>
          <w:p>
            <w:pPr>
              <w:pStyle w:val="TableParagraph"/>
              <w:spacing w:line="240" w:lineRule="auto" w:before="39"/>
              <w:ind w:left="158"/>
              <w:rPr>
                <w:sz w:val="24"/>
              </w:rPr>
            </w:pPr>
            <w:r>
              <w:rPr>
                <w:spacing w:val="-5"/>
                <w:sz w:val="24"/>
              </w:rPr>
              <w:t>54</w:t>
            </w:r>
          </w:p>
        </w:tc>
        <w:tc>
          <w:tcPr>
            <w:tcW w:w="2976" w:type="dxa"/>
          </w:tcPr>
          <w:p>
            <w:pPr>
              <w:pStyle w:val="TableParagraph"/>
              <w:spacing w:line="240" w:lineRule="auto" w:before="39"/>
              <w:rPr>
                <w:sz w:val="24"/>
              </w:rPr>
            </w:pPr>
            <w:r>
              <w:rPr>
                <w:sz w:val="24"/>
              </w:rPr>
              <w:t>Bensulfuron-methyl</w:t>
            </w:r>
            <w:r>
              <w:rPr>
                <w:spacing w:val="-3"/>
                <w:sz w:val="24"/>
              </w:rPr>
              <w:t> </w:t>
            </w:r>
            <w:r>
              <w:rPr>
                <w:sz w:val="24"/>
              </w:rPr>
              <w:t>4%</w:t>
            </w:r>
            <w:r>
              <w:rPr>
                <w:spacing w:val="-1"/>
                <w:sz w:val="24"/>
              </w:rPr>
              <w:t> </w:t>
            </w:r>
            <w:r>
              <w:rPr>
                <w:spacing w:val="-10"/>
                <w:sz w:val="24"/>
              </w:rPr>
              <w:t>+</w:t>
            </w:r>
          </w:p>
          <w:p>
            <w:pPr>
              <w:pStyle w:val="TableParagraph"/>
              <w:spacing w:line="240" w:lineRule="auto"/>
              <w:rPr>
                <w:sz w:val="24"/>
              </w:rPr>
            </w:pPr>
            <w:r>
              <w:rPr>
                <w:sz w:val="24"/>
              </w:rPr>
              <w:t>Mefenacet</w:t>
            </w:r>
            <w:r>
              <w:rPr>
                <w:spacing w:val="-4"/>
                <w:sz w:val="24"/>
              </w:rPr>
              <w:t> </w:t>
            </w:r>
            <w:r>
              <w:rPr>
                <w:spacing w:val="-5"/>
                <w:sz w:val="24"/>
              </w:rPr>
              <w:t>46%</w:t>
            </w:r>
          </w:p>
        </w:tc>
        <w:tc>
          <w:tcPr>
            <w:tcW w:w="2647" w:type="dxa"/>
          </w:tcPr>
          <w:p>
            <w:pPr>
              <w:pStyle w:val="TableParagraph"/>
              <w:spacing w:line="316" w:lineRule="exact"/>
              <w:ind w:left="931" w:right="913"/>
              <w:jc w:val="center"/>
              <w:rPr>
                <w:sz w:val="24"/>
              </w:rPr>
            </w:pPr>
            <w:r>
              <w:rPr>
                <w:spacing w:val="-2"/>
                <w:sz w:val="24"/>
              </w:rPr>
              <w:t>Wenson </w:t>
            </w:r>
            <w:r>
              <w:rPr>
                <w:spacing w:val="-4"/>
                <w:sz w:val="24"/>
              </w:rPr>
              <w:t>50WP</w:t>
            </w:r>
          </w:p>
        </w:tc>
        <w:tc>
          <w:tcPr>
            <w:tcW w:w="5223" w:type="dxa"/>
          </w:tcPr>
          <w:p>
            <w:pPr>
              <w:pStyle w:val="TableParagraph"/>
              <w:spacing w:line="240" w:lineRule="auto" w:before="39"/>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40" w:lineRule="auto" w:before="39"/>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630" w:hRule="atLeast"/>
        </w:trPr>
        <w:tc>
          <w:tcPr>
            <w:tcW w:w="708" w:type="dxa"/>
          </w:tcPr>
          <w:p>
            <w:pPr>
              <w:pStyle w:val="TableParagraph"/>
              <w:spacing w:line="240" w:lineRule="auto" w:before="37"/>
              <w:ind w:left="158"/>
              <w:rPr>
                <w:sz w:val="24"/>
              </w:rPr>
            </w:pPr>
            <w:r>
              <w:rPr>
                <w:spacing w:val="-5"/>
                <w:sz w:val="24"/>
              </w:rPr>
              <w:t>55</w:t>
            </w:r>
          </w:p>
        </w:tc>
        <w:tc>
          <w:tcPr>
            <w:tcW w:w="2976" w:type="dxa"/>
          </w:tcPr>
          <w:p>
            <w:pPr>
              <w:pStyle w:val="TableParagraph"/>
              <w:spacing w:line="240" w:lineRule="auto" w:before="37"/>
              <w:rPr>
                <w:sz w:val="24"/>
              </w:rPr>
            </w:pPr>
            <w:r>
              <w:rPr>
                <w:sz w:val="24"/>
              </w:rPr>
              <w:t>Bensulfuron-methyl</w:t>
            </w:r>
            <w:r>
              <w:rPr>
                <w:spacing w:val="-3"/>
                <w:sz w:val="24"/>
              </w:rPr>
              <w:t> </w:t>
            </w:r>
            <w:r>
              <w:rPr>
                <w:sz w:val="24"/>
              </w:rPr>
              <w:t>4%</w:t>
            </w:r>
            <w:r>
              <w:rPr>
                <w:spacing w:val="-1"/>
                <w:sz w:val="24"/>
              </w:rPr>
              <w:t> </w:t>
            </w:r>
            <w:r>
              <w:rPr>
                <w:spacing w:val="-10"/>
                <w:sz w:val="24"/>
              </w:rPr>
              <w:t>+</w:t>
            </w:r>
          </w:p>
          <w:p>
            <w:pPr>
              <w:pStyle w:val="TableParagraph"/>
              <w:spacing w:line="240" w:lineRule="auto"/>
              <w:rPr>
                <w:sz w:val="24"/>
              </w:rPr>
            </w:pPr>
            <w:r>
              <w:rPr>
                <w:sz w:val="24"/>
              </w:rPr>
              <w:t>Pretilachlor</w:t>
            </w:r>
            <w:r>
              <w:rPr>
                <w:spacing w:val="-4"/>
                <w:sz w:val="24"/>
              </w:rPr>
              <w:t> </w:t>
            </w:r>
            <w:r>
              <w:rPr>
                <w:spacing w:val="-5"/>
                <w:sz w:val="24"/>
              </w:rPr>
              <w:t>36%</w:t>
            </w:r>
          </w:p>
        </w:tc>
        <w:tc>
          <w:tcPr>
            <w:tcW w:w="2647" w:type="dxa"/>
          </w:tcPr>
          <w:p>
            <w:pPr>
              <w:pStyle w:val="TableParagraph"/>
              <w:spacing w:line="316" w:lineRule="exact"/>
              <w:ind w:left="1025" w:right="779" w:hanging="224"/>
              <w:rPr>
                <w:sz w:val="24"/>
              </w:rPr>
            </w:pPr>
            <w:r>
              <w:rPr>
                <w:sz w:val="24"/>
              </w:rPr>
              <w:t>Queen</w:t>
            </w:r>
            <w:r>
              <w:rPr>
                <w:spacing w:val="-15"/>
                <w:sz w:val="24"/>
              </w:rPr>
              <w:t> </w:t>
            </w:r>
            <w:r>
              <w:rPr>
                <w:sz w:val="24"/>
              </w:rPr>
              <w:t>soft </w:t>
            </w:r>
            <w:r>
              <w:rPr>
                <w:spacing w:val="-4"/>
                <w:sz w:val="24"/>
              </w:rPr>
              <w:t>40WP</w:t>
            </w:r>
          </w:p>
        </w:tc>
        <w:tc>
          <w:tcPr>
            <w:tcW w:w="5223" w:type="dxa"/>
          </w:tcPr>
          <w:p>
            <w:pPr>
              <w:pStyle w:val="TableParagraph"/>
              <w:spacing w:line="240" w:lineRule="auto" w:before="37"/>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37"/>
              <w:ind w:left="258" w:firstLine="26"/>
              <w:rPr>
                <w:sz w:val="24"/>
              </w:rPr>
            </w:pPr>
            <w:r>
              <w:rPr>
                <w:sz w:val="24"/>
              </w:rPr>
              <w:t>Công</w:t>
            </w:r>
            <w:r>
              <w:rPr>
                <w:spacing w:val="-2"/>
                <w:sz w:val="24"/>
              </w:rPr>
              <w:t> </w:t>
            </w:r>
            <w:r>
              <w:rPr>
                <w:sz w:val="24"/>
              </w:rPr>
              <w:t>ty</w:t>
            </w:r>
            <w:r>
              <w:rPr>
                <w:spacing w:val="-2"/>
                <w:sz w:val="24"/>
              </w:rPr>
              <w:t> </w:t>
            </w:r>
            <w:r>
              <w:rPr>
                <w:sz w:val="24"/>
              </w:rPr>
              <w:t>TNHH</w:t>
            </w:r>
            <w:r>
              <w:rPr>
                <w:spacing w:val="-3"/>
                <w:sz w:val="24"/>
              </w:rPr>
              <w:t> </w:t>
            </w:r>
            <w:r>
              <w:rPr>
                <w:sz w:val="24"/>
              </w:rPr>
              <w:t>Công</w:t>
            </w:r>
            <w:r>
              <w:rPr>
                <w:spacing w:val="-2"/>
                <w:sz w:val="24"/>
              </w:rPr>
              <w:t> </w:t>
            </w:r>
            <w:r>
              <w:rPr>
                <w:sz w:val="24"/>
              </w:rPr>
              <w:t>nghiệp Khoa</w:t>
            </w:r>
            <w:r>
              <w:rPr>
                <w:spacing w:val="-5"/>
                <w:sz w:val="24"/>
              </w:rPr>
              <w:t> </w:t>
            </w:r>
            <w:r>
              <w:rPr>
                <w:sz w:val="24"/>
              </w:rPr>
              <w:t>học</w:t>
            </w:r>
            <w:r>
              <w:rPr>
                <w:spacing w:val="-4"/>
                <w:sz w:val="24"/>
              </w:rPr>
              <w:t> </w:t>
            </w:r>
            <w:r>
              <w:rPr>
                <w:sz w:val="24"/>
              </w:rPr>
              <w:t>Mùa</w:t>
            </w:r>
            <w:r>
              <w:rPr>
                <w:spacing w:val="-4"/>
                <w:sz w:val="24"/>
              </w:rPr>
              <w:t> </w:t>
            </w:r>
            <w:r>
              <w:rPr>
                <w:sz w:val="24"/>
              </w:rPr>
              <w:t>màng</w:t>
            </w:r>
            <w:r>
              <w:rPr>
                <w:spacing w:val="-2"/>
                <w:sz w:val="24"/>
              </w:rPr>
              <w:t> </w:t>
            </w:r>
            <w:r>
              <w:rPr>
                <w:sz w:val="24"/>
              </w:rPr>
              <w:t>Anh-</w:t>
            </w:r>
            <w:r>
              <w:rPr>
                <w:spacing w:val="-5"/>
                <w:sz w:val="24"/>
              </w:rPr>
              <w:t>Rê</w:t>
            </w:r>
          </w:p>
        </w:tc>
      </w:tr>
      <w:tr>
        <w:trPr>
          <w:trHeight w:val="631" w:hRule="atLeast"/>
        </w:trPr>
        <w:tc>
          <w:tcPr>
            <w:tcW w:w="708" w:type="dxa"/>
          </w:tcPr>
          <w:p>
            <w:pPr>
              <w:pStyle w:val="TableParagraph"/>
              <w:spacing w:line="240" w:lineRule="auto" w:before="38"/>
              <w:ind w:left="158"/>
              <w:rPr>
                <w:sz w:val="24"/>
              </w:rPr>
            </w:pPr>
            <w:r>
              <w:rPr>
                <w:spacing w:val="-5"/>
                <w:sz w:val="24"/>
              </w:rPr>
              <w:t>56</w:t>
            </w:r>
          </w:p>
        </w:tc>
        <w:tc>
          <w:tcPr>
            <w:tcW w:w="2976" w:type="dxa"/>
          </w:tcPr>
          <w:p>
            <w:pPr>
              <w:pStyle w:val="TableParagraph"/>
              <w:spacing w:line="240" w:lineRule="auto" w:before="38"/>
              <w:rPr>
                <w:sz w:val="24"/>
              </w:rPr>
            </w:pPr>
            <w:r>
              <w:rPr>
                <w:sz w:val="24"/>
              </w:rPr>
              <w:t>Bensulfuron-methyl</w:t>
            </w:r>
            <w:r>
              <w:rPr>
                <w:spacing w:val="56"/>
                <w:sz w:val="24"/>
              </w:rPr>
              <w:t> </w:t>
            </w:r>
            <w:r>
              <w:rPr>
                <w:sz w:val="24"/>
              </w:rPr>
              <w:t>0.7%</w:t>
            </w:r>
            <w:r>
              <w:rPr>
                <w:spacing w:val="-2"/>
                <w:sz w:val="24"/>
              </w:rPr>
              <w:t> </w:t>
            </w:r>
            <w:r>
              <w:rPr>
                <w:spacing w:val="-10"/>
                <w:sz w:val="24"/>
              </w:rPr>
              <w:t>+</w:t>
            </w:r>
          </w:p>
          <w:p>
            <w:pPr>
              <w:pStyle w:val="TableParagraph"/>
              <w:spacing w:line="240" w:lineRule="auto"/>
              <w:rPr>
                <w:sz w:val="24"/>
              </w:rPr>
            </w:pPr>
            <w:r>
              <w:rPr>
                <w:sz w:val="24"/>
              </w:rPr>
              <w:t>Pyrazosulfuron-ethyl</w:t>
            </w:r>
            <w:r>
              <w:rPr>
                <w:spacing w:val="-5"/>
                <w:sz w:val="24"/>
              </w:rPr>
              <w:t> </w:t>
            </w:r>
            <w:r>
              <w:rPr>
                <w:spacing w:val="-4"/>
                <w:sz w:val="24"/>
              </w:rPr>
              <w:t>9.3%</w:t>
            </w:r>
          </w:p>
        </w:tc>
        <w:tc>
          <w:tcPr>
            <w:tcW w:w="2647" w:type="dxa"/>
          </w:tcPr>
          <w:p>
            <w:pPr>
              <w:pStyle w:val="TableParagraph"/>
              <w:spacing w:line="316" w:lineRule="exact"/>
              <w:ind w:left="897" w:right="875"/>
              <w:jc w:val="center"/>
              <w:rPr>
                <w:sz w:val="24"/>
              </w:rPr>
            </w:pPr>
            <w:r>
              <w:rPr>
                <w:spacing w:val="-2"/>
                <w:sz w:val="24"/>
              </w:rPr>
              <w:t>Cetrius </w:t>
            </w:r>
            <w:r>
              <w:rPr>
                <w:spacing w:val="-4"/>
                <w:sz w:val="24"/>
              </w:rPr>
              <w:t>10WP</w:t>
            </w:r>
          </w:p>
        </w:tc>
        <w:tc>
          <w:tcPr>
            <w:tcW w:w="5223" w:type="dxa"/>
          </w:tcPr>
          <w:p>
            <w:pPr>
              <w:pStyle w:val="TableParagraph"/>
              <w:spacing w:line="240" w:lineRule="auto" w:before="38"/>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31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2" w:hRule="atLeast"/>
        </w:trPr>
        <w:tc>
          <w:tcPr>
            <w:tcW w:w="708" w:type="dxa"/>
          </w:tcPr>
          <w:p>
            <w:pPr>
              <w:pStyle w:val="TableParagraph"/>
              <w:ind w:left="158"/>
              <w:rPr>
                <w:sz w:val="24"/>
              </w:rPr>
            </w:pPr>
            <w:r>
              <w:rPr>
                <w:spacing w:val="-5"/>
                <w:sz w:val="24"/>
              </w:rPr>
              <w:t>57</w:t>
            </w:r>
          </w:p>
        </w:tc>
        <w:tc>
          <w:tcPr>
            <w:tcW w:w="2976" w:type="dxa"/>
          </w:tcPr>
          <w:p>
            <w:pPr>
              <w:pStyle w:val="TableParagraph"/>
              <w:spacing w:line="276" w:lineRule="exact"/>
              <w:ind w:right="98"/>
              <w:rPr>
                <w:sz w:val="24"/>
              </w:rPr>
            </w:pPr>
            <w:r>
              <w:rPr>
                <w:sz w:val="24"/>
              </w:rPr>
              <w:t>Bensulfuron-methyl</w:t>
            </w:r>
            <w:r>
              <w:rPr>
                <w:spacing w:val="-11"/>
                <w:sz w:val="24"/>
              </w:rPr>
              <w:t> </w:t>
            </w:r>
            <w:r>
              <w:rPr>
                <w:sz w:val="24"/>
              </w:rPr>
              <w:t>5g/kg</w:t>
            </w:r>
            <w:r>
              <w:rPr>
                <w:spacing w:val="-11"/>
                <w:sz w:val="24"/>
              </w:rPr>
              <w:t> </w:t>
            </w:r>
            <w:r>
              <w:rPr>
                <w:sz w:val="24"/>
              </w:rPr>
              <w:t>+ Pyrazosulfuron-ethyl</w:t>
            </w:r>
            <w:r>
              <w:rPr>
                <w:spacing w:val="-5"/>
                <w:sz w:val="24"/>
              </w:rPr>
              <w:t> </w:t>
            </w:r>
            <w:r>
              <w:rPr>
                <w:spacing w:val="-2"/>
                <w:sz w:val="24"/>
              </w:rPr>
              <w:t>95g/kg</w:t>
            </w:r>
          </w:p>
        </w:tc>
        <w:tc>
          <w:tcPr>
            <w:tcW w:w="2647" w:type="dxa"/>
          </w:tcPr>
          <w:p>
            <w:pPr>
              <w:pStyle w:val="TableParagraph"/>
              <w:spacing w:line="276" w:lineRule="exact"/>
              <w:ind w:left="965" w:right="945" w:firstLine="1"/>
              <w:jc w:val="center"/>
              <w:rPr>
                <w:sz w:val="24"/>
              </w:rPr>
            </w:pPr>
            <w:r>
              <w:rPr>
                <w:spacing w:val="-2"/>
                <w:sz w:val="24"/>
              </w:rPr>
              <w:t>Sirafb 100WP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827" w:hRule="atLeast"/>
        </w:trPr>
        <w:tc>
          <w:tcPr>
            <w:tcW w:w="708" w:type="dxa"/>
          </w:tcPr>
          <w:p>
            <w:pPr>
              <w:pStyle w:val="TableParagraph"/>
              <w:spacing w:line="274" w:lineRule="exact"/>
              <w:ind w:left="158"/>
              <w:rPr>
                <w:sz w:val="24"/>
              </w:rPr>
            </w:pPr>
            <w:r>
              <w:rPr>
                <w:spacing w:val="-5"/>
                <w:sz w:val="24"/>
              </w:rPr>
              <w:t>58</w:t>
            </w:r>
          </w:p>
        </w:tc>
        <w:tc>
          <w:tcPr>
            <w:tcW w:w="2976" w:type="dxa"/>
          </w:tcPr>
          <w:p>
            <w:pPr>
              <w:pStyle w:val="TableParagraph"/>
              <w:spacing w:line="274" w:lineRule="exact"/>
              <w:ind w:left="112"/>
              <w:rPr>
                <w:sz w:val="24"/>
              </w:rPr>
            </w:pPr>
            <w:r>
              <w:rPr>
                <w:sz w:val="24"/>
              </w:rPr>
              <w:t>Bensulfuron-methyl</w:t>
            </w:r>
            <w:r>
              <w:rPr>
                <w:spacing w:val="-5"/>
                <w:sz w:val="24"/>
              </w:rPr>
              <w:t> </w:t>
            </w:r>
            <w:r>
              <w:rPr>
                <w:spacing w:val="-2"/>
                <w:sz w:val="24"/>
              </w:rPr>
              <w:t>10g/kg</w:t>
            </w:r>
          </w:p>
          <w:p>
            <w:pPr>
              <w:pStyle w:val="TableParagraph"/>
              <w:spacing w:line="270" w:lineRule="atLeast"/>
              <w:ind w:right="626"/>
              <w:rPr>
                <w:sz w:val="24"/>
              </w:rPr>
            </w:pPr>
            <w:r>
              <w:rPr>
                <w:sz w:val="24"/>
              </w:rPr>
              <w:t>+</w:t>
            </w:r>
            <w:r>
              <w:rPr>
                <w:spacing w:val="-15"/>
                <w:sz w:val="24"/>
              </w:rPr>
              <w:t> </w:t>
            </w:r>
            <w:r>
              <w:rPr>
                <w:sz w:val="24"/>
              </w:rPr>
              <w:t>Pyrazosulfuron-ethyl </w:t>
            </w:r>
            <w:r>
              <w:rPr>
                <w:spacing w:val="-2"/>
                <w:sz w:val="24"/>
              </w:rPr>
              <w:t>100g/kg</w:t>
            </w:r>
          </w:p>
        </w:tc>
        <w:tc>
          <w:tcPr>
            <w:tcW w:w="2647" w:type="dxa"/>
          </w:tcPr>
          <w:p>
            <w:pPr>
              <w:pStyle w:val="TableParagraph"/>
              <w:spacing w:line="274" w:lineRule="exact"/>
              <w:ind w:left="24" w:right="4"/>
              <w:jc w:val="center"/>
              <w:rPr>
                <w:sz w:val="24"/>
              </w:rPr>
            </w:pPr>
            <w:r>
              <w:rPr>
                <w:sz w:val="24"/>
              </w:rPr>
              <w:t>Rus-Sunri</w:t>
            </w:r>
            <w:r>
              <w:rPr>
                <w:spacing w:val="-1"/>
                <w:sz w:val="24"/>
              </w:rPr>
              <w:t> </w:t>
            </w:r>
            <w:r>
              <w:rPr>
                <w:spacing w:val="-4"/>
                <w:sz w:val="24"/>
              </w:rPr>
              <w:t>110WP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1105" w:hRule="atLeast"/>
        </w:trPr>
        <w:tc>
          <w:tcPr>
            <w:tcW w:w="708" w:type="dxa"/>
          </w:tcPr>
          <w:p>
            <w:pPr>
              <w:pStyle w:val="TableParagraph"/>
              <w:ind w:left="158"/>
              <w:rPr>
                <w:sz w:val="24"/>
              </w:rPr>
            </w:pPr>
            <w:r>
              <w:rPr>
                <w:spacing w:val="-5"/>
                <w:sz w:val="24"/>
              </w:rPr>
              <w:t>59</w:t>
            </w:r>
          </w:p>
        </w:tc>
        <w:tc>
          <w:tcPr>
            <w:tcW w:w="2976" w:type="dxa"/>
          </w:tcPr>
          <w:p>
            <w:pPr>
              <w:pStyle w:val="TableParagraph"/>
              <w:spacing w:line="276" w:lineRule="exact"/>
              <w:ind w:right="821"/>
              <w:rPr>
                <w:sz w:val="24"/>
              </w:rPr>
            </w:pPr>
            <w:r>
              <w:rPr>
                <w:spacing w:val="-2"/>
                <w:sz w:val="24"/>
              </w:rPr>
              <w:t>Bensulfuron-methyl </w:t>
            </w:r>
            <w:r>
              <w:rPr>
                <w:sz w:val="24"/>
              </w:rPr>
              <w:t>0.25g/kg (40g/kg) + Pretilachlor</w:t>
            </w:r>
            <w:r>
              <w:rPr>
                <w:spacing w:val="-15"/>
                <w:sz w:val="24"/>
              </w:rPr>
              <w:t> </w:t>
            </w:r>
            <w:r>
              <w:rPr>
                <w:sz w:val="24"/>
              </w:rPr>
              <w:t>1.75g/kg </w:t>
            </w:r>
            <w:r>
              <w:rPr>
                <w:spacing w:val="-2"/>
                <w:sz w:val="24"/>
              </w:rPr>
              <w:t>(360g/kg)</w:t>
            </w:r>
          </w:p>
        </w:tc>
        <w:tc>
          <w:tcPr>
            <w:tcW w:w="2647" w:type="dxa"/>
          </w:tcPr>
          <w:p>
            <w:pPr>
              <w:pStyle w:val="TableParagraph"/>
              <w:spacing w:line="240" w:lineRule="auto"/>
              <w:ind w:left="679" w:right="654" w:firstLine="307"/>
              <w:rPr>
                <w:sz w:val="24"/>
              </w:rPr>
            </w:pPr>
            <w:r>
              <w:rPr>
                <w:spacing w:val="-2"/>
                <w:sz w:val="24"/>
              </w:rPr>
              <w:t>Droper </w:t>
            </w:r>
            <w:r>
              <w:rPr>
                <w:sz w:val="24"/>
              </w:rPr>
              <w:t>2GR,</w:t>
            </w:r>
            <w:r>
              <w:rPr>
                <w:spacing w:val="-15"/>
                <w:sz w:val="24"/>
              </w:rPr>
              <w:t> </w:t>
            </w:r>
            <w:r>
              <w:rPr>
                <w:sz w:val="24"/>
              </w:rPr>
              <w:t>400WP</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158"/>
              <w:rPr>
                <w:sz w:val="24"/>
              </w:rPr>
            </w:pPr>
            <w:r>
              <w:rPr>
                <w:spacing w:val="-5"/>
                <w:sz w:val="24"/>
              </w:rPr>
              <w:t>60</w:t>
            </w:r>
          </w:p>
        </w:tc>
        <w:tc>
          <w:tcPr>
            <w:tcW w:w="2976" w:type="dxa"/>
          </w:tcPr>
          <w:p>
            <w:pPr>
              <w:pStyle w:val="TableParagraph"/>
              <w:rPr>
                <w:sz w:val="24"/>
              </w:rPr>
            </w:pPr>
            <w:r>
              <w:rPr>
                <w:sz w:val="24"/>
              </w:rPr>
              <w:t>Bensulfuron-methyl</w:t>
            </w:r>
            <w:r>
              <w:rPr>
                <w:spacing w:val="-2"/>
                <w:sz w:val="24"/>
              </w:rPr>
              <w:t> </w:t>
            </w:r>
            <w:r>
              <w:rPr>
                <w:sz w:val="24"/>
              </w:rPr>
              <w:t>5.5%</w:t>
            </w:r>
            <w:r>
              <w:rPr>
                <w:spacing w:val="-2"/>
                <w:sz w:val="24"/>
              </w:rPr>
              <w:t> </w:t>
            </w:r>
            <w:r>
              <w:rPr>
                <w:spacing w:val="-10"/>
                <w:sz w:val="24"/>
              </w:rPr>
              <w:t>+</w:t>
            </w:r>
          </w:p>
          <w:p>
            <w:pPr>
              <w:pStyle w:val="TableParagraph"/>
              <w:spacing w:line="257" w:lineRule="exact"/>
              <w:rPr>
                <w:sz w:val="24"/>
              </w:rPr>
            </w:pPr>
            <w:r>
              <w:rPr>
                <w:sz w:val="24"/>
              </w:rPr>
              <w:t>Pretilachlor</w:t>
            </w:r>
            <w:r>
              <w:rPr>
                <w:spacing w:val="-4"/>
                <w:sz w:val="24"/>
              </w:rPr>
              <w:t> </w:t>
            </w:r>
            <w:r>
              <w:rPr>
                <w:spacing w:val="-2"/>
                <w:sz w:val="24"/>
              </w:rPr>
              <w:t>49.5%</w:t>
            </w:r>
          </w:p>
        </w:tc>
        <w:tc>
          <w:tcPr>
            <w:tcW w:w="2647" w:type="dxa"/>
          </w:tcPr>
          <w:p>
            <w:pPr>
              <w:pStyle w:val="TableParagraph"/>
              <w:ind w:left="24" w:right="4"/>
              <w:jc w:val="center"/>
              <w:rPr>
                <w:sz w:val="24"/>
              </w:rPr>
            </w:pPr>
            <w:r>
              <w:rPr>
                <w:sz w:val="24"/>
              </w:rPr>
              <w:t>Masaro</w:t>
            </w:r>
            <w:r>
              <w:rPr>
                <w:spacing w:val="-2"/>
                <w:sz w:val="24"/>
              </w:rPr>
              <w:t> </w:t>
            </w:r>
            <w:r>
              <w:rPr>
                <w:spacing w:val="-4"/>
                <w:sz w:val="24"/>
              </w:rPr>
              <w:t>55OD</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5"/>
              <w:jc w:val="center"/>
              <w:rPr>
                <w:sz w:val="24"/>
              </w:rPr>
            </w:pPr>
            <w:r>
              <w:rPr>
                <w:sz w:val="24"/>
              </w:rPr>
              <w:t>Công</w:t>
            </w:r>
            <w:r>
              <w:rPr>
                <w:spacing w:val="-1"/>
                <w:sz w:val="24"/>
              </w:rPr>
              <w:t> </w:t>
            </w:r>
            <w:r>
              <w:rPr>
                <w:sz w:val="24"/>
              </w:rPr>
              <w:t>ty CP BVTV </w:t>
            </w:r>
            <w:r>
              <w:rPr>
                <w:spacing w:val="-5"/>
                <w:sz w:val="24"/>
              </w:rPr>
              <w:t>ATC</w:t>
            </w:r>
          </w:p>
        </w:tc>
      </w:tr>
      <w:tr>
        <w:trPr>
          <w:trHeight w:val="830" w:hRule="atLeast"/>
        </w:trPr>
        <w:tc>
          <w:tcPr>
            <w:tcW w:w="708" w:type="dxa"/>
            <w:vMerge w:val="restart"/>
          </w:tcPr>
          <w:p>
            <w:pPr>
              <w:pStyle w:val="TableParagraph"/>
              <w:spacing w:line="240" w:lineRule="auto" w:before="1"/>
              <w:ind w:left="158"/>
              <w:rPr>
                <w:sz w:val="24"/>
              </w:rPr>
            </w:pPr>
            <w:r>
              <w:rPr>
                <w:spacing w:val="-5"/>
                <w:sz w:val="24"/>
              </w:rPr>
              <w:t>61</w:t>
            </w:r>
          </w:p>
        </w:tc>
        <w:tc>
          <w:tcPr>
            <w:tcW w:w="2976" w:type="dxa"/>
            <w:vMerge w:val="restart"/>
          </w:tcPr>
          <w:p>
            <w:pPr>
              <w:pStyle w:val="TableParagraph"/>
              <w:spacing w:line="240" w:lineRule="auto" w:before="1"/>
              <w:rPr>
                <w:sz w:val="24"/>
              </w:rPr>
            </w:pPr>
            <w:r>
              <w:rPr>
                <w:sz w:val="24"/>
              </w:rPr>
              <w:t>Bensulfuron-methyl</w:t>
            </w:r>
            <w:r>
              <w:rPr>
                <w:spacing w:val="-2"/>
                <w:sz w:val="24"/>
              </w:rPr>
              <w:t> </w:t>
            </w:r>
            <w:r>
              <w:rPr>
                <w:sz w:val="24"/>
              </w:rPr>
              <w:t>3.5%</w:t>
            </w:r>
            <w:r>
              <w:rPr>
                <w:spacing w:val="-2"/>
                <w:sz w:val="24"/>
              </w:rPr>
              <w:t> </w:t>
            </w:r>
            <w:r>
              <w:rPr>
                <w:spacing w:val="-10"/>
                <w:sz w:val="24"/>
              </w:rPr>
              <w:t>+</w:t>
            </w:r>
          </w:p>
          <w:p>
            <w:pPr>
              <w:pStyle w:val="TableParagraph"/>
              <w:spacing w:line="240" w:lineRule="auto"/>
              <w:rPr>
                <w:sz w:val="24"/>
              </w:rPr>
            </w:pPr>
            <w:r>
              <w:rPr>
                <w:sz w:val="24"/>
              </w:rPr>
              <w:t>Propisochlor</w:t>
            </w:r>
            <w:r>
              <w:rPr>
                <w:spacing w:val="-1"/>
                <w:sz w:val="24"/>
              </w:rPr>
              <w:t> </w:t>
            </w:r>
            <w:r>
              <w:rPr>
                <w:sz w:val="24"/>
              </w:rPr>
              <w:t>(min </w:t>
            </w:r>
            <w:r>
              <w:rPr>
                <w:spacing w:val="-4"/>
                <w:sz w:val="24"/>
              </w:rPr>
              <w:t>95%)</w:t>
            </w:r>
          </w:p>
          <w:p>
            <w:pPr>
              <w:pStyle w:val="TableParagraph"/>
              <w:spacing w:line="240" w:lineRule="auto"/>
              <w:rPr>
                <w:sz w:val="24"/>
              </w:rPr>
            </w:pPr>
            <w:r>
              <w:rPr>
                <w:spacing w:val="-5"/>
                <w:sz w:val="24"/>
              </w:rPr>
              <w:t>15%</w:t>
            </w:r>
          </w:p>
        </w:tc>
        <w:tc>
          <w:tcPr>
            <w:tcW w:w="2647" w:type="dxa"/>
          </w:tcPr>
          <w:p>
            <w:pPr>
              <w:pStyle w:val="TableParagraph"/>
              <w:spacing w:line="240" w:lineRule="auto" w:before="1"/>
              <w:ind w:left="936" w:right="914" w:hanging="2"/>
              <w:jc w:val="center"/>
              <w:rPr>
                <w:sz w:val="24"/>
              </w:rPr>
            </w:pPr>
            <w:r>
              <w:rPr>
                <w:spacing w:val="-2"/>
                <w:sz w:val="24"/>
              </w:rPr>
              <w:t>Fenrim 18.5WP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2"/>
                <w:sz w:val="24"/>
              </w:rPr>
              <w:t>thẳng</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w:t>
            </w:r>
            <w:r>
              <w:rPr>
                <w:spacing w:val="1"/>
                <w:sz w:val="24"/>
              </w:rPr>
              <w:t> </w:t>
            </w:r>
            <w:r>
              <w:rPr>
                <w:sz w:val="24"/>
              </w:rPr>
              <w:t>BVTV I</w:t>
            </w:r>
            <w:r>
              <w:rPr>
                <w:spacing w:val="-4"/>
                <w:sz w:val="24"/>
              </w:rPr>
              <w:t> </w:t>
            </w:r>
            <w:r>
              <w:rPr>
                <w:spacing w:val="-5"/>
                <w:sz w:val="24"/>
              </w:rPr>
              <w:t>TW</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pacing w:val="-2"/>
                <w:sz w:val="24"/>
              </w:rPr>
              <w:t>Fitri</w:t>
            </w:r>
          </w:p>
          <w:p>
            <w:pPr>
              <w:pStyle w:val="TableParagraph"/>
              <w:spacing w:line="257" w:lineRule="exact"/>
              <w:ind w:left="905"/>
              <w:rPr>
                <w:sz w:val="24"/>
              </w:rPr>
            </w:pPr>
            <w:r>
              <w:rPr>
                <w:sz w:val="24"/>
              </w:rPr>
              <w:t>18.5 </w:t>
            </w:r>
            <w:r>
              <w:rPr>
                <w:spacing w:val="-5"/>
                <w:sz w:val="24"/>
              </w:rPr>
              <w:t>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cấy, lúa gieo thẳng, </w:t>
            </w:r>
            <w:r>
              <w:rPr>
                <w:spacing w:val="-5"/>
                <w:sz w:val="24"/>
              </w:rPr>
              <w:t>lạc</w:t>
            </w:r>
          </w:p>
        </w:tc>
        <w:tc>
          <w:tcPr>
            <w:tcW w:w="3353" w:type="dxa"/>
          </w:tcPr>
          <w:p>
            <w:pPr>
              <w:pStyle w:val="TableParagraph"/>
              <w:spacing w:line="276" w:lineRule="exac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36" w:right="914" w:firstLine="2"/>
              <w:jc w:val="center"/>
              <w:rPr>
                <w:sz w:val="24"/>
              </w:rPr>
            </w:pPr>
            <w:r>
              <w:rPr>
                <w:spacing w:val="-2"/>
                <w:sz w:val="24"/>
              </w:rPr>
              <w:t>Pisorim 18.5WP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9"/>
              <w:jc w:val="center"/>
              <w:rPr>
                <w:sz w:val="24"/>
              </w:rPr>
            </w:pPr>
            <w:r>
              <w:rPr>
                <w:sz w:val="24"/>
              </w:rPr>
              <w:t>Vitarai</w:t>
            </w:r>
            <w:r>
              <w:rPr>
                <w:spacing w:val="-3"/>
                <w:sz w:val="24"/>
              </w:rPr>
              <w:t> </w:t>
            </w:r>
            <w:r>
              <w:rPr>
                <w:spacing w:val="-2"/>
                <w:sz w:val="24"/>
              </w:rPr>
              <w:t>18.5WP</w:t>
            </w:r>
          </w:p>
        </w:tc>
        <w:tc>
          <w:tcPr>
            <w:tcW w:w="5223" w:type="dxa"/>
          </w:tcPr>
          <w:p>
            <w:pPr>
              <w:pStyle w:val="TableParagraph"/>
              <w:spacing w:line="254" w:lineRule="exact"/>
              <w:ind w:left="111"/>
              <w:rPr>
                <w:sz w:val="24"/>
              </w:rPr>
            </w:pPr>
            <w:r>
              <w:rPr>
                <w:sz w:val="24"/>
              </w:rPr>
              <w:t>cỏ/lúa</w:t>
            </w:r>
            <w:r>
              <w:rPr>
                <w:spacing w:val="-2"/>
                <w:sz w:val="24"/>
              </w:rPr>
              <w:t> </w:t>
            </w:r>
            <w:r>
              <w:rPr>
                <w:spacing w:val="-5"/>
                <w:sz w:val="24"/>
              </w:rPr>
              <w:t>cấy</w:t>
            </w:r>
          </w:p>
        </w:tc>
        <w:tc>
          <w:tcPr>
            <w:tcW w:w="3353" w:type="dxa"/>
          </w:tcPr>
          <w:p>
            <w:pPr>
              <w:pStyle w:val="TableParagraph"/>
              <w:spacing w:line="25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4" w:hRule="atLeast"/>
        </w:trPr>
        <w:tc>
          <w:tcPr>
            <w:tcW w:w="708" w:type="dxa"/>
          </w:tcPr>
          <w:p>
            <w:pPr>
              <w:pStyle w:val="TableParagraph"/>
              <w:spacing w:line="240" w:lineRule="auto" w:before="1"/>
              <w:ind w:left="158"/>
              <w:rPr>
                <w:sz w:val="24"/>
              </w:rPr>
            </w:pPr>
            <w:r>
              <w:rPr>
                <w:spacing w:val="-5"/>
                <w:sz w:val="24"/>
              </w:rPr>
              <w:t>62</w:t>
            </w:r>
          </w:p>
        </w:tc>
        <w:tc>
          <w:tcPr>
            <w:tcW w:w="2976" w:type="dxa"/>
          </w:tcPr>
          <w:p>
            <w:pPr>
              <w:pStyle w:val="TableParagraph"/>
              <w:spacing w:line="240" w:lineRule="auto" w:before="1"/>
              <w:rPr>
                <w:sz w:val="24"/>
              </w:rPr>
            </w:pPr>
            <w:r>
              <w:rPr>
                <w:sz w:val="24"/>
              </w:rPr>
              <w:t>Bensulfuron-methyl</w:t>
            </w:r>
            <w:r>
              <w:rPr>
                <w:spacing w:val="-5"/>
                <w:sz w:val="24"/>
              </w:rPr>
              <w:t> </w:t>
            </w:r>
            <w:r>
              <w:rPr>
                <w:spacing w:val="-2"/>
                <w:sz w:val="24"/>
              </w:rPr>
              <w:t>40g/kg</w:t>
            </w:r>
          </w:p>
          <w:p>
            <w:pPr>
              <w:pStyle w:val="TableParagraph"/>
              <w:spacing w:line="257" w:lineRule="exact" w:before="1"/>
              <w:rPr>
                <w:sz w:val="24"/>
              </w:rPr>
            </w:pPr>
            <w:r>
              <w:rPr>
                <w:sz w:val="24"/>
              </w:rPr>
              <w:t>+</w:t>
            </w:r>
            <w:r>
              <w:rPr>
                <w:spacing w:val="-2"/>
                <w:sz w:val="24"/>
              </w:rPr>
              <w:t> </w:t>
            </w:r>
            <w:r>
              <w:rPr>
                <w:sz w:val="24"/>
              </w:rPr>
              <w:t>Propisochlor </w:t>
            </w:r>
            <w:r>
              <w:rPr>
                <w:spacing w:val="-2"/>
                <w:sz w:val="24"/>
              </w:rPr>
              <w:t>160g/kg</w:t>
            </w:r>
          </w:p>
        </w:tc>
        <w:tc>
          <w:tcPr>
            <w:tcW w:w="2647" w:type="dxa"/>
          </w:tcPr>
          <w:p>
            <w:pPr>
              <w:pStyle w:val="TableParagraph"/>
              <w:spacing w:line="240" w:lineRule="auto" w:before="1"/>
              <w:ind w:left="24" w:right="7"/>
              <w:jc w:val="center"/>
              <w:rPr>
                <w:sz w:val="24"/>
              </w:rPr>
            </w:pPr>
            <w:r>
              <w:rPr>
                <w:sz w:val="24"/>
              </w:rPr>
              <w:t>Gradf</w:t>
            </w:r>
            <w:r>
              <w:rPr>
                <w:spacing w:val="-3"/>
                <w:sz w:val="24"/>
              </w:rPr>
              <w:t> </w:t>
            </w:r>
            <w:r>
              <w:rPr>
                <w:spacing w:val="-2"/>
                <w:sz w:val="24"/>
              </w:rPr>
              <w:t>200WP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1" w:hRule="atLeast"/>
        </w:trPr>
        <w:tc>
          <w:tcPr>
            <w:tcW w:w="708" w:type="dxa"/>
          </w:tcPr>
          <w:p>
            <w:pPr>
              <w:pStyle w:val="TableParagraph"/>
              <w:ind w:left="158"/>
              <w:rPr>
                <w:sz w:val="24"/>
              </w:rPr>
            </w:pPr>
            <w:r>
              <w:rPr>
                <w:spacing w:val="-5"/>
                <w:sz w:val="24"/>
              </w:rPr>
              <w:t>63</w:t>
            </w:r>
          </w:p>
        </w:tc>
        <w:tc>
          <w:tcPr>
            <w:tcW w:w="2976" w:type="dxa"/>
          </w:tcPr>
          <w:p>
            <w:pPr>
              <w:pStyle w:val="TableParagraph"/>
              <w:rPr>
                <w:sz w:val="24"/>
              </w:rPr>
            </w:pPr>
            <w:r>
              <w:rPr>
                <w:sz w:val="24"/>
              </w:rPr>
              <w:t>Bensulfuron-methyl</w:t>
            </w:r>
            <w:r>
              <w:rPr>
                <w:spacing w:val="-2"/>
                <w:sz w:val="24"/>
              </w:rPr>
              <w:t> </w:t>
            </w:r>
            <w:r>
              <w:rPr>
                <w:sz w:val="24"/>
              </w:rPr>
              <w:t>4%</w:t>
            </w:r>
            <w:r>
              <w:rPr>
                <w:spacing w:val="-1"/>
                <w:sz w:val="24"/>
              </w:rPr>
              <w:t> </w:t>
            </w:r>
            <w:r>
              <w:rPr>
                <w:spacing w:val="-10"/>
                <w:sz w:val="24"/>
              </w:rPr>
              <w:t>+</w:t>
            </w:r>
          </w:p>
          <w:p>
            <w:pPr>
              <w:pStyle w:val="TableParagraph"/>
              <w:spacing w:line="257" w:lineRule="exact"/>
              <w:rPr>
                <w:sz w:val="24"/>
              </w:rPr>
            </w:pPr>
            <w:r>
              <w:rPr>
                <w:sz w:val="24"/>
              </w:rPr>
              <w:t>Quinclorac</w:t>
            </w:r>
            <w:r>
              <w:rPr>
                <w:spacing w:val="-4"/>
                <w:sz w:val="24"/>
              </w:rPr>
              <w:t> </w:t>
            </w:r>
            <w:r>
              <w:rPr>
                <w:spacing w:val="-5"/>
                <w:sz w:val="24"/>
              </w:rPr>
              <w:t>28%</w:t>
            </w:r>
          </w:p>
        </w:tc>
        <w:tc>
          <w:tcPr>
            <w:tcW w:w="2647" w:type="dxa"/>
          </w:tcPr>
          <w:p>
            <w:pPr>
              <w:pStyle w:val="TableParagraph"/>
              <w:spacing w:line="276" w:lineRule="exact"/>
              <w:ind w:left="991" w:right="971"/>
              <w:jc w:val="center"/>
              <w:rPr>
                <w:sz w:val="24"/>
              </w:rPr>
            </w:pPr>
            <w:r>
              <w:rPr>
                <w:spacing w:val="-2"/>
                <w:sz w:val="24"/>
              </w:rPr>
              <w:t>Quinix </w:t>
            </w:r>
            <w:r>
              <w:rPr>
                <w:sz w:val="24"/>
              </w:rPr>
              <w:t>32 </w:t>
            </w:r>
            <w:r>
              <w:rPr>
                <w:spacing w:val="-5"/>
                <w:sz w:val="24"/>
              </w:rPr>
              <w:t>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6"/>
              <w:jc w:val="center"/>
              <w:rPr>
                <w:sz w:val="24"/>
              </w:rPr>
            </w:pPr>
            <w:r>
              <w:rPr>
                <w:sz w:val="24"/>
              </w:rPr>
              <w:t>Công ty CP </w:t>
            </w:r>
            <w:r>
              <w:rPr>
                <w:spacing w:val="-2"/>
                <w:sz w:val="24"/>
              </w:rPr>
              <w:t>Nicotex</w:t>
            </w:r>
          </w:p>
        </w:tc>
      </w:tr>
      <w:tr>
        <w:trPr>
          <w:trHeight w:val="826" w:hRule="atLeast"/>
        </w:trPr>
        <w:tc>
          <w:tcPr>
            <w:tcW w:w="708" w:type="dxa"/>
            <w:vMerge w:val="restart"/>
          </w:tcPr>
          <w:p>
            <w:pPr>
              <w:pStyle w:val="TableParagraph"/>
              <w:spacing w:line="274" w:lineRule="exact"/>
              <w:ind w:left="158"/>
              <w:rPr>
                <w:sz w:val="24"/>
              </w:rPr>
            </w:pPr>
            <w:r>
              <w:rPr>
                <w:spacing w:val="-5"/>
                <w:sz w:val="24"/>
              </w:rPr>
              <w:t>64</w:t>
            </w:r>
          </w:p>
        </w:tc>
        <w:tc>
          <w:tcPr>
            <w:tcW w:w="2976" w:type="dxa"/>
            <w:vMerge w:val="restart"/>
          </w:tcPr>
          <w:p>
            <w:pPr>
              <w:pStyle w:val="TableParagraph"/>
              <w:spacing w:line="240" w:lineRule="auto"/>
              <w:rPr>
                <w:sz w:val="24"/>
              </w:rPr>
            </w:pPr>
            <w:r>
              <w:rPr>
                <w:sz w:val="24"/>
              </w:rPr>
              <w:t>Bensulfuron-methyl 3% (30g/kg)</w:t>
            </w:r>
            <w:r>
              <w:rPr>
                <w:spacing w:val="-13"/>
                <w:sz w:val="24"/>
              </w:rPr>
              <w:t> </w:t>
            </w:r>
            <w:r>
              <w:rPr>
                <w:sz w:val="24"/>
              </w:rPr>
              <w:t>+</w:t>
            </w:r>
            <w:r>
              <w:rPr>
                <w:spacing w:val="-13"/>
                <w:sz w:val="24"/>
              </w:rPr>
              <w:t> </w:t>
            </w:r>
            <w:r>
              <w:rPr>
                <w:sz w:val="24"/>
              </w:rPr>
              <w:t>Quinclorac</w:t>
            </w:r>
            <w:r>
              <w:rPr>
                <w:spacing w:val="-13"/>
                <w:sz w:val="24"/>
              </w:rPr>
              <w:t> </w:t>
            </w:r>
            <w:r>
              <w:rPr>
                <w:sz w:val="24"/>
              </w:rPr>
              <w:t>33% </w:t>
            </w:r>
            <w:r>
              <w:rPr>
                <w:spacing w:val="-2"/>
                <w:sz w:val="24"/>
              </w:rPr>
              <w:t>(330g/kg)</w:t>
            </w:r>
          </w:p>
        </w:tc>
        <w:tc>
          <w:tcPr>
            <w:tcW w:w="2647" w:type="dxa"/>
          </w:tcPr>
          <w:p>
            <w:pPr>
              <w:pStyle w:val="TableParagraph"/>
              <w:spacing w:line="240" w:lineRule="auto"/>
              <w:ind w:left="1025" w:right="1005" w:firstLine="3"/>
              <w:jc w:val="center"/>
              <w:rPr>
                <w:sz w:val="24"/>
              </w:rPr>
            </w:pPr>
            <w:r>
              <w:rPr>
                <w:spacing w:val="-4"/>
                <w:sz w:val="24"/>
              </w:rPr>
              <w:t>Cow 36WP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110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1025" w:right="1005" w:firstLine="3"/>
              <w:jc w:val="center"/>
              <w:rPr>
                <w:sz w:val="24"/>
              </w:rPr>
            </w:pPr>
            <w:r>
              <w:rPr>
                <w:spacing w:val="-2"/>
                <w:sz w:val="24"/>
              </w:rPr>
              <w:t>Sifata </w:t>
            </w:r>
            <w:r>
              <w:rPr>
                <w:spacing w:val="-4"/>
                <w:sz w:val="24"/>
              </w:rPr>
              <w:t>36WP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277"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57" w:lineRule="exact"/>
              <w:ind w:left="1376"/>
              <w:rPr>
                <w:sz w:val="24"/>
              </w:rPr>
            </w:pPr>
            <w:r>
              <w:rPr>
                <w:spacing w:val="-2"/>
                <w:sz w:val="24"/>
              </w:rPr>
              <w:t>Quốc)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Subrai</w:t>
            </w:r>
            <w:r>
              <w:rPr>
                <w:spacing w:val="-2"/>
                <w:sz w:val="24"/>
              </w:rPr>
              <w:t> </w:t>
            </w:r>
            <w:r>
              <w:rPr>
                <w:spacing w:val="-4"/>
                <w:sz w:val="24"/>
              </w:rPr>
              <w:t>36WP</w:t>
            </w:r>
          </w:p>
        </w:tc>
        <w:tc>
          <w:tcPr>
            <w:tcW w:w="5223" w:type="dxa"/>
          </w:tcPr>
          <w:p>
            <w:pPr>
              <w:pStyle w:val="TableParagraph"/>
              <w:spacing w:line="240" w:lineRule="auto" w:before="1"/>
              <w:ind w:left="111"/>
              <w:rPr>
                <w:sz w:val="24"/>
              </w:rPr>
            </w:pPr>
            <w:r>
              <w:rPr>
                <w:sz w:val="24"/>
              </w:rPr>
              <w:t>cỏ/lúa</w:t>
            </w:r>
            <w:r>
              <w:rPr>
                <w:spacing w:val="-2"/>
                <w:sz w:val="24"/>
              </w:rPr>
              <w:t> </w:t>
            </w:r>
            <w:r>
              <w:rPr>
                <w:sz w:val="24"/>
              </w:rPr>
              <w:t>gieo thẳng,</w:t>
            </w:r>
            <w:r>
              <w:rPr>
                <w:spacing w:val="-1"/>
                <w:sz w:val="24"/>
              </w:rPr>
              <w:t> </w:t>
            </w:r>
            <w:r>
              <w:rPr>
                <w:sz w:val="24"/>
              </w:rPr>
              <w:t>lúa </w:t>
            </w:r>
            <w:r>
              <w:rPr>
                <w:spacing w:val="-5"/>
                <w:sz w:val="24"/>
              </w:rPr>
              <w:t>cấy</w:t>
            </w:r>
          </w:p>
        </w:tc>
        <w:tc>
          <w:tcPr>
            <w:tcW w:w="3353" w:type="dxa"/>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12" w:right="892"/>
              <w:jc w:val="center"/>
              <w:rPr>
                <w:sz w:val="24"/>
              </w:rPr>
            </w:pPr>
            <w:r>
              <w:rPr>
                <w:spacing w:val="-2"/>
                <w:sz w:val="24"/>
              </w:rPr>
              <w:t>Tempest </w:t>
            </w:r>
            <w:r>
              <w:rPr>
                <w:sz w:val="24"/>
              </w:rPr>
              <w:t>36 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0" w:hRule="atLeast"/>
        </w:trPr>
        <w:tc>
          <w:tcPr>
            <w:tcW w:w="708" w:type="dxa"/>
          </w:tcPr>
          <w:p>
            <w:pPr>
              <w:pStyle w:val="TableParagraph"/>
              <w:spacing w:line="274" w:lineRule="exact"/>
              <w:ind w:left="158"/>
              <w:rPr>
                <w:sz w:val="24"/>
              </w:rPr>
            </w:pPr>
            <w:r>
              <w:rPr>
                <w:spacing w:val="-5"/>
                <w:sz w:val="24"/>
              </w:rPr>
              <w:t>65</w:t>
            </w:r>
          </w:p>
        </w:tc>
        <w:tc>
          <w:tcPr>
            <w:tcW w:w="2976" w:type="dxa"/>
          </w:tcPr>
          <w:p>
            <w:pPr>
              <w:pStyle w:val="TableParagraph"/>
              <w:spacing w:line="274" w:lineRule="exact"/>
              <w:rPr>
                <w:sz w:val="24"/>
              </w:rPr>
            </w:pPr>
            <w:r>
              <w:rPr>
                <w:sz w:val="24"/>
              </w:rPr>
              <w:t>Bensulfuron-methyl</w:t>
            </w:r>
            <w:r>
              <w:rPr>
                <w:spacing w:val="-5"/>
                <w:sz w:val="24"/>
              </w:rPr>
              <w:t> </w:t>
            </w:r>
            <w:r>
              <w:rPr>
                <w:spacing w:val="-2"/>
                <w:sz w:val="24"/>
              </w:rPr>
              <w:t>50g/kg</w:t>
            </w:r>
          </w:p>
          <w:p>
            <w:pPr>
              <w:pStyle w:val="TableParagraph"/>
              <w:spacing w:line="257" w:lineRule="exact"/>
              <w:rPr>
                <w:sz w:val="24"/>
              </w:rPr>
            </w:pPr>
            <w:r>
              <w:rPr>
                <w:sz w:val="24"/>
              </w:rPr>
              <w:t>+</w:t>
            </w:r>
            <w:r>
              <w:rPr>
                <w:spacing w:val="-2"/>
                <w:sz w:val="24"/>
              </w:rPr>
              <w:t> </w:t>
            </w:r>
            <w:r>
              <w:rPr>
                <w:sz w:val="24"/>
              </w:rPr>
              <w:t>Quinclorac</w:t>
            </w:r>
            <w:r>
              <w:rPr>
                <w:spacing w:val="-1"/>
                <w:sz w:val="24"/>
              </w:rPr>
              <w:t> </w:t>
            </w:r>
            <w:r>
              <w:rPr>
                <w:spacing w:val="-2"/>
                <w:sz w:val="24"/>
              </w:rPr>
              <w:t>350g/kg</w:t>
            </w:r>
          </w:p>
        </w:tc>
        <w:tc>
          <w:tcPr>
            <w:tcW w:w="2647" w:type="dxa"/>
          </w:tcPr>
          <w:p>
            <w:pPr>
              <w:pStyle w:val="TableParagraph"/>
              <w:spacing w:line="276" w:lineRule="exact"/>
              <w:ind w:left="965" w:right="945"/>
              <w:jc w:val="center"/>
              <w:rPr>
                <w:sz w:val="24"/>
              </w:rPr>
            </w:pPr>
            <w:r>
              <w:rPr>
                <w:spacing w:val="-2"/>
                <w:sz w:val="24"/>
              </w:rPr>
              <w:t>Flaset 400WP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70" w:hanging="105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Nông</w:t>
            </w:r>
            <w:r>
              <w:rPr>
                <w:spacing w:val="-7"/>
                <w:sz w:val="24"/>
              </w:rPr>
              <w:t> </w:t>
            </w:r>
            <w:r>
              <w:rPr>
                <w:sz w:val="24"/>
              </w:rPr>
              <w:t>dược</w:t>
            </w:r>
            <w:r>
              <w:rPr>
                <w:spacing w:val="-8"/>
                <w:sz w:val="24"/>
              </w:rPr>
              <w:t> </w:t>
            </w:r>
            <w:r>
              <w:rPr>
                <w:sz w:val="24"/>
              </w:rPr>
              <w:t>HAI Quy Nhơn</w:t>
            </w:r>
          </w:p>
        </w:tc>
      </w:tr>
      <w:tr>
        <w:trPr>
          <w:trHeight w:val="550" w:hRule="atLeast"/>
        </w:trPr>
        <w:tc>
          <w:tcPr>
            <w:tcW w:w="708" w:type="dxa"/>
          </w:tcPr>
          <w:p>
            <w:pPr>
              <w:pStyle w:val="TableParagraph"/>
              <w:spacing w:line="274" w:lineRule="exact"/>
              <w:ind w:left="158"/>
              <w:rPr>
                <w:sz w:val="24"/>
              </w:rPr>
            </w:pPr>
            <w:r>
              <w:rPr>
                <w:spacing w:val="-5"/>
                <w:sz w:val="24"/>
              </w:rPr>
              <w:t>66</w:t>
            </w:r>
          </w:p>
        </w:tc>
        <w:tc>
          <w:tcPr>
            <w:tcW w:w="2976" w:type="dxa"/>
          </w:tcPr>
          <w:p>
            <w:pPr>
              <w:pStyle w:val="TableParagraph"/>
              <w:spacing w:line="274" w:lineRule="exact"/>
              <w:rPr>
                <w:sz w:val="24"/>
              </w:rPr>
            </w:pPr>
            <w:r>
              <w:rPr>
                <w:sz w:val="24"/>
              </w:rPr>
              <w:t>Bensulfuron-methyl</w:t>
            </w:r>
            <w:r>
              <w:rPr>
                <w:spacing w:val="-3"/>
                <w:sz w:val="24"/>
              </w:rPr>
              <w:t> </w:t>
            </w:r>
            <w:r>
              <w:rPr>
                <w:sz w:val="24"/>
              </w:rPr>
              <w:t>7%</w:t>
            </w:r>
            <w:r>
              <w:rPr>
                <w:spacing w:val="-1"/>
                <w:sz w:val="24"/>
              </w:rPr>
              <w:t> </w:t>
            </w:r>
            <w:r>
              <w:rPr>
                <w:spacing w:val="-10"/>
                <w:sz w:val="24"/>
              </w:rPr>
              <w:t>+</w:t>
            </w:r>
          </w:p>
          <w:p>
            <w:pPr>
              <w:pStyle w:val="TableParagraph"/>
              <w:spacing w:line="257" w:lineRule="exact"/>
              <w:rPr>
                <w:sz w:val="24"/>
              </w:rPr>
            </w:pPr>
            <w:r>
              <w:rPr>
                <w:sz w:val="24"/>
              </w:rPr>
              <w:t>Quinclorac</w:t>
            </w:r>
            <w:r>
              <w:rPr>
                <w:spacing w:val="-4"/>
                <w:sz w:val="24"/>
              </w:rPr>
              <w:t> </w:t>
            </w:r>
            <w:r>
              <w:rPr>
                <w:spacing w:val="-5"/>
                <w:sz w:val="24"/>
              </w:rPr>
              <w:t>33%</w:t>
            </w:r>
          </w:p>
        </w:tc>
        <w:tc>
          <w:tcPr>
            <w:tcW w:w="2647" w:type="dxa"/>
          </w:tcPr>
          <w:p>
            <w:pPr>
              <w:pStyle w:val="TableParagraph"/>
              <w:spacing w:line="274" w:lineRule="exact"/>
              <w:ind w:left="24" w:right="9"/>
              <w:jc w:val="center"/>
              <w:rPr>
                <w:sz w:val="24"/>
              </w:rPr>
            </w:pPr>
            <w:r>
              <w:rPr>
                <w:sz w:val="24"/>
              </w:rPr>
              <w:t>Laphasi</w:t>
            </w:r>
            <w:r>
              <w:rPr>
                <w:spacing w:val="-3"/>
                <w:sz w:val="24"/>
              </w:rPr>
              <w:t> </w:t>
            </w:r>
            <w:r>
              <w:rPr>
                <w:spacing w:val="-4"/>
                <w:sz w:val="24"/>
              </w:rPr>
              <w:t>40WP</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827" w:hRule="atLeast"/>
        </w:trPr>
        <w:tc>
          <w:tcPr>
            <w:tcW w:w="708" w:type="dxa"/>
          </w:tcPr>
          <w:p>
            <w:pPr>
              <w:pStyle w:val="TableParagraph"/>
              <w:ind w:left="158"/>
              <w:rPr>
                <w:sz w:val="24"/>
              </w:rPr>
            </w:pPr>
            <w:r>
              <w:rPr>
                <w:spacing w:val="-5"/>
                <w:sz w:val="24"/>
              </w:rPr>
              <w:t>67</w:t>
            </w:r>
          </w:p>
        </w:tc>
        <w:tc>
          <w:tcPr>
            <w:tcW w:w="2976" w:type="dxa"/>
          </w:tcPr>
          <w:p>
            <w:pPr>
              <w:pStyle w:val="TableParagraph"/>
              <w:spacing w:line="276" w:lineRule="exact"/>
              <w:rPr>
                <w:sz w:val="24"/>
              </w:rPr>
            </w:pPr>
            <w:r>
              <w:rPr>
                <w:sz w:val="24"/>
              </w:rPr>
              <w:t>Bensulfuron-methyl 6% (60g/l)</w:t>
            </w:r>
            <w:r>
              <w:rPr>
                <w:spacing w:val="-12"/>
                <w:sz w:val="24"/>
              </w:rPr>
              <w:t> </w:t>
            </w:r>
            <w:r>
              <w:rPr>
                <w:sz w:val="24"/>
              </w:rPr>
              <w:t>+</w:t>
            </w:r>
            <w:r>
              <w:rPr>
                <w:spacing w:val="-14"/>
                <w:sz w:val="24"/>
              </w:rPr>
              <w:t> </w:t>
            </w:r>
            <w:r>
              <w:rPr>
                <w:sz w:val="24"/>
              </w:rPr>
              <w:t>Quinclorac</w:t>
            </w:r>
            <w:r>
              <w:rPr>
                <w:spacing w:val="-13"/>
                <w:sz w:val="24"/>
              </w:rPr>
              <w:t> </w:t>
            </w:r>
            <w:r>
              <w:rPr>
                <w:sz w:val="24"/>
              </w:rPr>
              <w:t>34% </w:t>
            </w:r>
            <w:r>
              <w:rPr>
                <w:spacing w:val="-2"/>
                <w:sz w:val="24"/>
              </w:rPr>
              <w:t>(340g/l)</w:t>
            </w:r>
          </w:p>
        </w:tc>
        <w:tc>
          <w:tcPr>
            <w:tcW w:w="2647" w:type="dxa"/>
          </w:tcPr>
          <w:p>
            <w:pPr>
              <w:pStyle w:val="TableParagraph"/>
              <w:spacing w:line="240" w:lineRule="auto"/>
              <w:ind w:left="699" w:right="674" w:firstLine="204"/>
              <w:rPr>
                <w:sz w:val="24"/>
              </w:rPr>
            </w:pPr>
            <w:r>
              <w:rPr>
                <w:sz w:val="24"/>
              </w:rPr>
              <w:t>Ankill A 40WP,</w:t>
            </w:r>
            <w:r>
              <w:rPr>
                <w:spacing w:val="-15"/>
                <w:sz w:val="24"/>
              </w:rPr>
              <w:t> </w:t>
            </w:r>
            <w:r>
              <w:rPr>
                <w:sz w:val="24"/>
              </w:rPr>
              <w:t>40SC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829" w:hRule="atLeast"/>
        </w:trPr>
        <w:tc>
          <w:tcPr>
            <w:tcW w:w="708" w:type="dxa"/>
            <w:vMerge w:val="restart"/>
          </w:tcPr>
          <w:p>
            <w:pPr>
              <w:pStyle w:val="TableParagraph"/>
              <w:spacing w:line="240" w:lineRule="auto" w:before="1"/>
              <w:ind w:left="158"/>
              <w:rPr>
                <w:sz w:val="24"/>
              </w:rPr>
            </w:pPr>
            <w:r>
              <w:rPr>
                <w:spacing w:val="-5"/>
                <w:sz w:val="24"/>
              </w:rPr>
              <w:t>68</w:t>
            </w:r>
          </w:p>
        </w:tc>
        <w:tc>
          <w:tcPr>
            <w:tcW w:w="2976" w:type="dxa"/>
            <w:vMerge w:val="restart"/>
          </w:tcPr>
          <w:p>
            <w:pPr>
              <w:pStyle w:val="TableParagraph"/>
              <w:spacing w:line="240" w:lineRule="auto" w:before="1"/>
              <w:ind w:right="361"/>
              <w:rPr>
                <w:sz w:val="24"/>
              </w:rPr>
            </w:pPr>
            <w:r>
              <w:rPr>
                <w:sz w:val="24"/>
              </w:rPr>
              <w:t>Bensulfuron-methyl</w:t>
            </w:r>
            <w:r>
              <w:rPr>
                <w:spacing w:val="-15"/>
                <w:sz w:val="24"/>
              </w:rPr>
              <w:t> </w:t>
            </w:r>
            <w:r>
              <w:rPr>
                <w:sz w:val="24"/>
              </w:rPr>
              <w:t>90g/l (90g/kg) + Quinclorac 450g/l (450g/kg)</w:t>
            </w:r>
          </w:p>
        </w:tc>
        <w:tc>
          <w:tcPr>
            <w:tcW w:w="2647" w:type="dxa"/>
          </w:tcPr>
          <w:p>
            <w:pPr>
              <w:pStyle w:val="TableParagraph"/>
              <w:spacing w:line="240" w:lineRule="auto" w:before="1"/>
              <w:ind w:left="24" w:right="4"/>
              <w:jc w:val="center"/>
              <w:rPr>
                <w:sz w:val="24"/>
              </w:rPr>
            </w:pPr>
            <w:r>
              <w:rPr>
                <w:sz w:val="24"/>
              </w:rPr>
              <w:t>Newnee</w:t>
            </w:r>
            <w:r>
              <w:rPr>
                <w:spacing w:val="-3"/>
                <w:sz w:val="24"/>
              </w:rPr>
              <w:t> </w:t>
            </w:r>
            <w:r>
              <w:rPr>
                <w:spacing w:val="-2"/>
                <w:sz w:val="24"/>
              </w:rPr>
              <w:t>540SC</w:t>
            </w:r>
          </w:p>
        </w:tc>
        <w:tc>
          <w:tcPr>
            <w:tcW w:w="5223" w:type="dxa"/>
          </w:tcPr>
          <w:p>
            <w:pPr>
              <w:pStyle w:val="TableParagraph"/>
              <w:spacing w:line="240" w:lineRule="auto" w:before="1"/>
              <w:ind w:left="111"/>
              <w:rPr>
                <w:sz w:val="24"/>
              </w:rPr>
            </w:pPr>
            <w:r>
              <w:rPr>
                <w:sz w:val="24"/>
              </w:rPr>
              <w:t>cỏ/lúa</w:t>
            </w:r>
            <w:r>
              <w:rPr>
                <w:spacing w:val="-1"/>
                <w:sz w:val="24"/>
              </w:rPr>
              <w:t> </w:t>
            </w:r>
            <w:r>
              <w:rPr>
                <w:sz w:val="24"/>
              </w:rPr>
              <w:t>gieo</w:t>
            </w:r>
            <w:r>
              <w:rPr>
                <w:spacing w:val="-1"/>
                <w:sz w:val="24"/>
              </w:rPr>
              <w:t> </w:t>
            </w:r>
            <w:r>
              <w:rPr>
                <w:spacing w:val="-2"/>
                <w:sz w:val="24"/>
              </w:rPr>
              <w:t>thẳng</w:t>
            </w:r>
          </w:p>
        </w:tc>
        <w:tc>
          <w:tcPr>
            <w:tcW w:w="3353" w:type="dxa"/>
          </w:tcPr>
          <w:p>
            <w:pPr>
              <w:pStyle w:val="TableParagraph"/>
              <w:spacing w:line="240" w:lineRule="auto" w:before="1"/>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Omofit</w:t>
            </w:r>
            <w:r>
              <w:rPr>
                <w:spacing w:val="-1"/>
                <w:sz w:val="24"/>
              </w:rPr>
              <w:t> </w:t>
            </w:r>
            <w:r>
              <w:rPr>
                <w:spacing w:val="-4"/>
                <w:sz w:val="24"/>
              </w:rPr>
              <w:t>540WP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 ty CP </w:t>
            </w:r>
            <w:r>
              <w:rPr>
                <w:spacing w:val="-2"/>
                <w:sz w:val="24"/>
              </w:rPr>
              <w:t>Multiagro</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158"/>
              <w:rPr>
                <w:sz w:val="24"/>
              </w:rPr>
            </w:pPr>
            <w:r>
              <w:rPr>
                <w:spacing w:val="-5"/>
                <w:sz w:val="24"/>
              </w:rPr>
              <w:t>69</w:t>
            </w:r>
          </w:p>
        </w:tc>
        <w:tc>
          <w:tcPr>
            <w:tcW w:w="2976" w:type="dxa"/>
          </w:tcPr>
          <w:p>
            <w:pPr>
              <w:pStyle w:val="TableParagraph"/>
              <w:spacing w:line="240" w:lineRule="auto"/>
              <w:rPr>
                <w:sz w:val="24"/>
              </w:rPr>
            </w:pPr>
            <w:r>
              <w:rPr>
                <w:sz w:val="24"/>
              </w:rPr>
              <w:t>Bensulfuron-methyl</w:t>
            </w:r>
            <w:r>
              <w:rPr>
                <w:spacing w:val="21"/>
                <w:sz w:val="24"/>
              </w:rPr>
              <w:t> </w:t>
            </w:r>
            <w:r>
              <w:rPr>
                <w:sz w:val="24"/>
              </w:rPr>
              <w:t>95g/kg (7g/kg) + Quinclorac 5g/kg</w:t>
            </w:r>
          </w:p>
          <w:p>
            <w:pPr>
              <w:pStyle w:val="TableParagraph"/>
              <w:spacing w:line="257" w:lineRule="exact"/>
              <w:rPr>
                <w:sz w:val="24"/>
              </w:rPr>
            </w:pPr>
            <w:r>
              <w:rPr>
                <w:spacing w:val="-2"/>
                <w:sz w:val="24"/>
              </w:rPr>
              <w:t>(243g/kg)</w:t>
            </w:r>
          </w:p>
        </w:tc>
        <w:tc>
          <w:tcPr>
            <w:tcW w:w="2647" w:type="dxa"/>
          </w:tcPr>
          <w:p>
            <w:pPr>
              <w:pStyle w:val="TableParagraph"/>
              <w:spacing w:line="240" w:lineRule="auto"/>
              <w:ind w:left="579" w:right="554" w:firstLine="468"/>
              <w:rPr>
                <w:sz w:val="24"/>
              </w:rPr>
            </w:pPr>
            <w:r>
              <w:rPr>
                <w:spacing w:val="-2"/>
                <w:sz w:val="24"/>
              </w:rPr>
              <w:t>Rocet </w:t>
            </w:r>
            <w:r>
              <w:rPr>
                <w:sz w:val="24"/>
              </w:rPr>
              <w:t>100WP,</w:t>
            </w:r>
            <w:r>
              <w:rPr>
                <w:spacing w:val="-15"/>
                <w:sz w:val="24"/>
              </w:rPr>
              <w:t> </w:t>
            </w:r>
            <w:r>
              <w:rPr>
                <w:sz w:val="24"/>
              </w:rPr>
              <w:t>250SC</w:t>
            </w:r>
          </w:p>
        </w:tc>
        <w:tc>
          <w:tcPr>
            <w:tcW w:w="5223" w:type="dxa"/>
          </w:tcPr>
          <w:p>
            <w:pPr>
              <w:pStyle w:val="TableParagraph"/>
              <w:ind w:left="68"/>
              <w:rPr>
                <w:sz w:val="24"/>
              </w:rPr>
            </w:pPr>
            <w:r>
              <w:rPr>
                <w:b/>
                <w:sz w:val="24"/>
              </w:rPr>
              <w:t>100WP:</w:t>
            </w:r>
            <w:r>
              <w:rPr>
                <w:b/>
                <w:spacing w:val="-2"/>
                <w:sz w:val="24"/>
              </w:rPr>
              <w:t> </w:t>
            </w:r>
            <w:r>
              <w:rPr>
                <w:sz w:val="24"/>
              </w:rPr>
              <w:t>cỏ/ lúa</w:t>
            </w:r>
            <w:r>
              <w:rPr>
                <w:spacing w:val="-1"/>
                <w:sz w:val="24"/>
              </w:rPr>
              <w:t> </w:t>
            </w:r>
            <w:r>
              <w:rPr>
                <w:spacing w:val="-5"/>
                <w:sz w:val="24"/>
              </w:rPr>
              <w:t>cấy</w:t>
            </w:r>
          </w:p>
          <w:p>
            <w:pPr>
              <w:pStyle w:val="TableParagraph"/>
              <w:spacing w:line="240" w:lineRule="auto"/>
              <w:ind w:left="68"/>
              <w:rPr>
                <w:sz w:val="24"/>
              </w:rPr>
            </w:pPr>
            <w:r>
              <w:rPr>
                <w:b/>
                <w:sz w:val="24"/>
              </w:rPr>
              <w:t>250SC</w:t>
            </w:r>
            <w:r>
              <w:rPr>
                <w:sz w:val="24"/>
              </w:rPr>
              <w:t>:</w:t>
            </w:r>
            <w:r>
              <w:rPr>
                <w:spacing w:val="-1"/>
                <w:sz w:val="24"/>
              </w:rPr>
              <w:t> </w:t>
            </w:r>
            <w:r>
              <w:rPr>
                <w:sz w:val="24"/>
              </w:rPr>
              <w:t>cỏ/ lúa gieo </w:t>
            </w:r>
            <w:r>
              <w:rPr>
                <w:spacing w:val="-2"/>
                <w:sz w:val="24"/>
              </w:rPr>
              <w:t>thẳng</w:t>
            </w:r>
          </w:p>
        </w:tc>
        <w:tc>
          <w:tcPr>
            <w:tcW w:w="3353" w:type="dxa"/>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3" w:hRule="atLeast"/>
        </w:trPr>
        <w:tc>
          <w:tcPr>
            <w:tcW w:w="708" w:type="dxa"/>
          </w:tcPr>
          <w:p>
            <w:pPr>
              <w:pStyle w:val="TableParagraph"/>
              <w:spacing w:line="240" w:lineRule="auto" w:before="1"/>
              <w:ind w:left="158"/>
              <w:rPr>
                <w:sz w:val="24"/>
              </w:rPr>
            </w:pPr>
            <w:r>
              <w:rPr>
                <w:spacing w:val="-5"/>
                <w:sz w:val="24"/>
              </w:rPr>
              <w:t>70</w:t>
            </w:r>
          </w:p>
        </w:tc>
        <w:tc>
          <w:tcPr>
            <w:tcW w:w="2976" w:type="dxa"/>
          </w:tcPr>
          <w:p>
            <w:pPr>
              <w:pStyle w:val="TableParagraph"/>
              <w:spacing w:line="240" w:lineRule="auto" w:before="1"/>
              <w:rPr>
                <w:sz w:val="24"/>
              </w:rPr>
            </w:pPr>
            <w:r>
              <w:rPr>
                <w:sz w:val="24"/>
              </w:rPr>
              <w:t>Bensulfuron-methyl</w:t>
            </w:r>
            <w:r>
              <w:rPr>
                <w:spacing w:val="-5"/>
                <w:sz w:val="24"/>
              </w:rPr>
              <w:t> </w:t>
            </w:r>
            <w:r>
              <w:rPr>
                <w:spacing w:val="-2"/>
                <w:sz w:val="24"/>
              </w:rPr>
              <w:t>40g/kg</w:t>
            </w:r>
          </w:p>
          <w:p>
            <w:pPr>
              <w:pStyle w:val="TableParagraph"/>
              <w:spacing w:line="257" w:lineRule="exact"/>
              <w:rPr>
                <w:sz w:val="24"/>
              </w:rPr>
            </w:pPr>
            <w:r>
              <w:rPr>
                <w:sz w:val="24"/>
              </w:rPr>
              <w:t>+</w:t>
            </w:r>
            <w:r>
              <w:rPr>
                <w:spacing w:val="-2"/>
                <w:sz w:val="24"/>
              </w:rPr>
              <w:t> </w:t>
            </w:r>
            <w:r>
              <w:rPr>
                <w:sz w:val="24"/>
              </w:rPr>
              <w:t>Quinclorac</w:t>
            </w:r>
            <w:r>
              <w:rPr>
                <w:spacing w:val="-1"/>
                <w:sz w:val="24"/>
              </w:rPr>
              <w:t> </w:t>
            </w:r>
            <w:r>
              <w:rPr>
                <w:spacing w:val="-2"/>
                <w:sz w:val="24"/>
              </w:rPr>
              <w:t>560g/kg</w:t>
            </w:r>
          </w:p>
        </w:tc>
        <w:tc>
          <w:tcPr>
            <w:tcW w:w="2647" w:type="dxa"/>
          </w:tcPr>
          <w:p>
            <w:pPr>
              <w:pStyle w:val="TableParagraph"/>
              <w:spacing w:line="270" w:lineRule="atLeast"/>
              <w:ind w:left="965" w:right="581" w:hanging="207"/>
              <w:rPr>
                <w:sz w:val="24"/>
              </w:rPr>
            </w:pPr>
            <w:r>
              <w:rPr>
                <w:spacing w:val="-2"/>
                <w:sz w:val="24"/>
              </w:rPr>
              <w:t>Mizujapane 600WP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107" w:right="345"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316" w:hRule="atLeast"/>
        </w:trPr>
        <w:tc>
          <w:tcPr>
            <w:tcW w:w="708" w:type="dxa"/>
            <w:vMerge w:val="restart"/>
          </w:tcPr>
          <w:p>
            <w:pPr>
              <w:pStyle w:val="TableParagraph"/>
              <w:ind w:left="158"/>
              <w:rPr>
                <w:sz w:val="24"/>
              </w:rPr>
            </w:pPr>
            <w:r>
              <w:rPr>
                <w:spacing w:val="-5"/>
                <w:sz w:val="24"/>
              </w:rPr>
              <w:t>71</w:t>
            </w:r>
          </w:p>
        </w:tc>
        <w:tc>
          <w:tcPr>
            <w:tcW w:w="2976" w:type="dxa"/>
            <w:vMerge w:val="restart"/>
          </w:tcPr>
          <w:p>
            <w:pPr>
              <w:pStyle w:val="TableParagraph"/>
              <w:rPr>
                <w:sz w:val="24"/>
              </w:rPr>
            </w:pPr>
            <w:r>
              <w:rPr>
                <w:sz w:val="24"/>
              </w:rPr>
              <w:t>Bentazone</w:t>
            </w:r>
            <w:r>
              <w:rPr>
                <w:spacing w:val="-3"/>
                <w:sz w:val="24"/>
              </w:rPr>
              <w:t> </w:t>
            </w:r>
            <w:r>
              <w:rPr>
                <w:sz w:val="24"/>
              </w:rPr>
              <w:t>(min</w:t>
            </w:r>
            <w:r>
              <w:rPr>
                <w:spacing w:val="-1"/>
                <w:sz w:val="24"/>
              </w:rPr>
              <w:t> </w:t>
            </w:r>
            <w:r>
              <w:rPr>
                <w:spacing w:val="-4"/>
                <w:sz w:val="24"/>
              </w:rPr>
              <w:t>96%)</w:t>
            </w:r>
          </w:p>
        </w:tc>
        <w:tc>
          <w:tcPr>
            <w:tcW w:w="2647" w:type="dxa"/>
          </w:tcPr>
          <w:p>
            <w:pPr>
              <w:pStyle w:val="TableParagraph"/>
              <w:ind w:left="24" w:right="8"/>
              <w:jc w:val="center"/>
              <w:rPr>
                <w:sz w:val="24"/>
              </w:rPr>
            </w:pPr>
            <w:r>
              <w:rPr>
                <w:sz w:val="24"/>
              </w:rPr>
              <w:t>Baragren</w:t>
            </w:r>
            <w:r>
              <w:rPr>
                <w:spacing w:val="-5"/>
                <w:sz w:val="24"/>
              </w:rPr>
              <w:t> </w:t>
            </w:r>
            <w:r>
              <w:rPr>
                <w:spacing w:val="-2"/>
                <w:sz w:val="24"/>
              </w:rPr>
              <w:t>480SL</w:t>
            </w:r>
          </w:p>
        </w:tc>
        <w:tc>
          <w:tcPr>
            <w:tcW w:w="5223" w:type="dxa"/>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ind w:left="64" w:right="45"/>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45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8"/>
              <w:jc w:val="center"/>
              <w:rPr>
                <w:sz w:val="24"/>
              </w:rPr>
            </w:pPr>
            <w:r>
              <w:rPr>
                <w:sz w:val="24"/>
              </w:rPr>
              <w:t>Basagran</w:t>
            </w:r>
            <w:r>
              <w:rPr>
                <w:spacing w:val="-4"/>
                <w:sz w:val="24"/>
              </w:rPr>
              <w:t> </w:t>
            </w:r>
            <w:r>
              <w:rPr>
                <w:spacing w:val="-2"/>
                <w:sz w:val="24"/>
              </w:rPr>
              <w:t>480SL</w:t>
            </w:r>
          </w:p>
        </w:tc>
        <w:tc>
          <w:tcPr>
            <w:tcW w:w="5223" w:type="dxa"/>
          </w:tcPr>
          <w:p>
            <w:pPr>
              <w:pStyle w:val="TableParagraph"/>
              <w:spacing w:line="240" w:lineRule="auto" w:before="1"/>
              <w:ind w:left="111"/>
              <w:rPr>
                <w:sz w:val="24"/>
              </w:rPr>
            </w:pPr>
            <w:r>
              <w:rPr>
                <w:sz w:val="24"/>
              </w:rPr>
              <w:t>cỏ/lúa</w:t>
            </w:r>
            <w:r>
              <w:rPr>
                <w:spacing w:val="-2"/>
                <w:sz w:val="24"/>
              </w:rPr>
              <w:t> </w:t>
            </w:r>
            <w:r>
              <w:rPr>
                <w:sz w:val="24"/>
              </w:rPr>
              <w:t>gieo thẳng,</w:t>
            </w:r>
            <w:r>
              <w:rPr>
                <w:spacing w:val="-1"/>
                <w:sz w:val="24"/>
              </w:rPr>
              <w:t> </w:t>
            </w:r>
            <w:r>
              <w:rPr>
                <w:sz w:val="24"/>
              </w:rPr>
              <w:t>ngô, </w:t>
            </w:r>
            <w:r>
              <w:rPr>
                <w:spacing w:val="-5"/>
                <w:sz w:val="24"/>
              </w:rPr>
              <w:t>lạc</w:t>
            </w:r>
          </w:p>
        </w:tc>
        <w:tc>
          <w:tcPr>
            <w:tcW w:w="3353" w:type="dxa"/>
          </w:tcPr>
          <w:p>
            <w:pPr>
              <w:pStyle w:val="TableParagraph"/>
              <w:spacing w:line="240" w:lineRule="auto" w:before="1"/>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Benta</w:t>
            </w:r>
            <w:r>
              <w:rPr>
                <w:spacing w:val="-1"/>
                <w:sz w:val="24"/>
              </w:rPr>
              <w:t> </w:t>
            </w:r>
            <w:r>
              <w:rPr>
                <w:spacing w:val="-2"/>
                <w:sz w:val="24"/>
              </w:rPr>
              <w:t>480SL</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Benzema</w:t>
            </w:r>
            <w:r>
              <w:rPr>
                <w:spacing w:val="-3"/>
                <w:sz w:val="24"/>
              </w:rPr>
              <w:t> </w:t>
            </w:r>
            <w:r>
              <w:rPr>
                <w:spacing w:val="-2"/>
                <w:sz w:val="24"/>
              </w:rPr>
              <w:t>480SL</w:t>
            </w:r>
          </w:p>
        </w:tc>
        <w:tc>
          <w:tcPr>
            <w:tcW w:w="5223" w:type="dxa"/>
          </w:tcPr>
          <w:p>
            <w:pPr>
              <w:pStyle w:val="TableParagraph"/>
              <w:spacing w:line="274" w:lineRule="exact"/>
              <w:ind w:left="111"/>
              <w:rPr>
                <w:sz w:val="24"/>
              </w:rPr>
            </w:pPr>
            <w:r>
              <w:rPr>
                <w:sz w:val="24"/>
              </w:rPr>
              <w:t>cỏ/lạc,</w:t>
            </w:r>
            <w:r>
              <w:rPr>
                <w:spacing w:val="-2"/>
                <w:sz w:val="24"/>
              </w:rPr>
              <w:t> </w:t>
            </w:r>
            <w:r>
              <w:rPr>
                <w:sz w:val="24"/>
              </w:rPr>
              <w:t>lúa</w:t>
            </w:r>
            <w:r>
              <w:rPr>
                <w:spacing w:val="-1"/>
                <w:sz w:val="24"/>
              </w:rPr>
              <w:t> </w:t>
            </w:r>
            <w:r>
              <w:rPr>
                <w:sz w:val="24"/>
              </w:rPr>
              <w:t>gieo</w:t>
            </w:r>
            <w:r>
              <w:rPr>
                <w:spacing w:val="-1"/>
                <w:sz w:val="24"/>
              </w:rPr>
              <w:t> </w:t>
            </w:r>
            <w:r>
              <w:rPr>
                <w:spacing w:val="-2"/>
                <w:sz w:val="24"/>
              </w:rPr>
              <w:t>thẳng</w:t>
            </w:r>
          </w:p>
        </w:tc>
        <w:tc>
          <w:tcPr>
            <w:tcW w:w="3353" w:type="dxa"/>
          </w:tcPr>
          <w:p>
            <w:pPr>
              <w:pStyle w:val="TableParagraph"/>
              <w:spacing w:line="276" w:lineRule="exact"/>
              <w:ind w:left="1237" w:hanging="107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Liên</w:t>
            </w:r>
            <w:r>
              <w:rPr>
                <w:spacing w:val="-7"/>
                <w:sz w:val="24"/>
              </w:rPr>
              <w:t> </w:t>
            </w:r>
            <w:r>
              <w:rPr>
                <w:sz w:val="24"/>
              </w:rPr>
              <w:t>doanh</w:t>
            </w:r>
            <w:r>
              <w:rPr>
                <w:spacing w:val="-7"/>
                <w:sz w:val="24"/>
              </w:rPr>
              <w:t> </w:t>
            </w:r>
            <w:r>
              <w:rPr>
                <w:sz w:val="24"/>
              </w:rPr>
              <w:t>quốc</w:t>
            </w:r>
            <w:r>
              <w:rPr>
                <w:spacing w:val="-7"/>
                <w:sz w:val="24"/>
              </w:rPr>
              <w:t> </w:t>
            </w:r>
            <w:r>
              <w:rPr>
                <w:sz w:val="24"/>
              </w:rPr>
              <w:t>tế </w:t>
            </w:r>
            <w:r>
              <w:rPr>
                <w:spacing w:val="-2"/>
                <w:sz w:val="24"/>
              </w:rPr>
              <w:t>Fujimoto</w:t>
            </w:r>
          </w:p>
        </w:tc>
      </w:tr>
      <w:tr>
        <w:trPr>
          <w:trHeight w:val="4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Betazol</w:t>
            </w:r>
            <w:r>
              <w:rPr>
                <w:spacing w:val="-3"/>
                <w:sz w:val="24"/>
              </w:rPr>
              <w:t> </w:t>
            </w:r>
            <w:r>
              <w:rPr>
                <w:spacing w:val="-2"/>
                <w:sz w:val="24"/>
              </w:rPr>
              <w:t>480SL</w:t>
            </w:r>
          </w:p>
        </w:tc>
        <w:tc>
          <w:tcPr>
            <w:tcW w:w="5223" w:type="dxa"/>
          </w:tcPr>
          <w:p>
            <w:pPr>
              <w:pStyle w:val="TableParagraph"/>
              <w:spacing w:line="240" w:lineRule="auto"/>
              <w:ind w:left="111"/>
              <w:rPr>
                <w:sz w:val="24"/>
              </w:rPr>
            </w:pPr>
            <w:r>
              <w:rPr>
                <w:spacing w:val="-2"/>
                <w:sz w:val="24"/>
              </w:rPr>
              <w:t>cỏ/lạc</w:t>
            </w:r>
          </w:p>
        </w:tc>
        <w:tc>
          <w:tcPr>
            <w:tcW w:w="3353" w:type="dxa"/>
          </w:tcPr>
          <w:p>
            <w:pPr>
              <w:pStyle w:val="TableParagraph"/>
              <w:spacing w:line="240" w:lineRule="auto"/>
              <w:ind w:left="63" w:right="46"/>
              <w:jc w:val="center"/>
              <w:rPr>
                <w:sz w:val="24"/>
              </w:rPr>
            </w:pPr>
            <w:r>
              <w:rPr>
                <w:sz w:val="24"/>
              </w:rPr>
              <w:t>Công</w:t>
            </w:r>
            <w:r>
              <w:rPr>
                <w:spacing w:val="-1"/>
                <w:sz w:val="24"/>
              </w:rPr>
              <w:t> </w:t>
            </w:r>
            <w:r>
              <w:rPr>
                <w:sz w:val="24"/>
              </w:rPr>
              <w:t>ty CP Thuốc</w:t>
            </w:r>
            <w:r>
              <w:rPr>
                <w:spacing w:val="-2"/>
                <w:sz w:val="24"/>
              </w:rPr>
              <w:t> </w:t>
            </w:r>
            <w:r>
              <w:rPr>
                <w:sz w:val="24"/>
              </w:rPr>
              <w:t>sát trùng</w:t>
            </w:r>
            <w:r>
              <w:rPr>
                <w:spacing w:val="-1"/>
                <w:sz w:val="24"/>
              </w:rPr>
              <w:t> </w:t>
            </w:r>
            <w:r>
              <w:rPr>
                <w:spacing w:val="-5"/>
                <w:sz w:val="24"/>
              </w:rPr>
              <w:t>VN</w:t>
            </w:r>
          </w:p>
        </w:tc>
      </w:tr>
      <w:tr>
        <w:trPr>
          <w:trHeight w:val="4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Benton</w:t>
            </w:r>
            <w:r>
              <w:rPr>
                <w:spacing w:val="-1"/>
                <w:sz w:val="24"/>
              </w:rPr>
              <w:t> </w:t>
            </w:r>
            <w:r>
              <w:rPr>
                <w:spacing w:val="-2"/>
                <w:sz w:val="24"/>
              </w:rPr>
              <w:t>480SL</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Bolero</w:t>
            </w:r>
            <w:r>
              <w:rPr>
                <w:spacing w:val="-2"/>
                <w:sz w:val="24"/>
              </w:rPr>
              <w:t> 480SL</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206" w:right="345" w:hanging="7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Fujimoto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DB-Roma</w:t>
            </w:r>
            <w:r>
              <w:rPr>
                <w:spacing w:val="-2"/>
                <w:sz w:val="24"/>
              </w:rPr>
              <w:t> 480SL</w:t>
            </w:r>
          </w:p>
        </w:tc>
        <w:tc>
          <w:tcPr>
            <w:tcW w:w="5223" w:type="dxa"/>
          </w:tcPr>
          <w:p>
            <w:pPr>
              <w:pStyle w:val="TableParagraph"/>
              <w:spacing w:line="240" w:lineRule="auto"/>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0" w:lineRule="atLeast"/>
              <w:ind w:left="490" w:hanging="291"/>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Hóa</w:t>
            </w:r>
            <w:r>
              <w:rPr>
                <w:spacing w:val="-9"/>
                <w:sz w:val="24"/>
              </w:rPr>
              <w:t> </w:t>
            </w:r>
            <w:r>
              <w:rPr>
                <w:sz w:val="24"/>
              </w:rPr>
              <w:t>chất</w:t>
            </w:r>
            <w:r>
              <w:rPr>
                <w:spacing w:val="-8"/>
                <w:sz w:val="24"/>
              </w:rPr>
              <w:t> </w:t>
            </w:r>
            <w:r>
              <w:rPr>
                <w:sz w:val="24"/>
              </w:rPr>
              <w:t>Phân bón, thuốc BVTV Dubai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Dktazone</w:t>
            </w:r>
            <w:r>
              <w:rPr>
                <w:spacing w:val="-3"/>
                <w:sz w:val="24"/>
              </w:rPr>
              <w:t> </w:t>
            </w:r>
            <w:r>
              <w:rPr>
                <w:spacing w:val="-2"/>
                <w:sz w:val="24"/>
              </w:rPr>
              <w:t>480SL</w:t>
            </w:r>
          </w:p>
        </w:tc>
        <w:tc>
          <w:tcPr>
            <w:tcW w:w="5223" w:type="dxa"/>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6" w:lineRule="exact"/>
              <w:ind w:left="1206" w:right="345" w:hanging="680"/>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r>
        <w:trPr>
          <w:trHeight w:val="4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Genaxe</w:t>
            </w:r>
            <w:r>
              <w:rPr>
                <w:spacing w:val="-4"/>
                <w:sz w:val="24"/>
              </w:rPr>
              <w:t> </w:t>
            </w:r>
            <w:r>
              <w:rPr>
                <w:spacing w:val="-2"/>
                <w:sz w:val="24"/>
              </w:rPr>
              <w:t>480SL</w:t>
            </w:r>
          </w:p>
        </w:tc>
        <w:tc>
          <w:tcPr>
            <w:tcW w:w="5223" w:type="dxa"/>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z w:val="24"/>
              </w:rPr>
              <w:t>Khong lo </w:t>
            </w:r>
            <w:r>
              <w:rPr>
                <w:spacing w:val="-2"/>
                <w:sz w:val="24"/>
              </w:rPr>
              <w:t>480SL</w:t>
            </w:r>
          </w:p>
        </w:tc>
        <w:tc>
          <w:tcPr>
            <w:tcW w:w="5223" w:type="dxa"/>
          </w:tcPr>
          <w:p>
            <w:pPr>
              <w:pStyle w:val="TableParagraph"/>
              <w:spacing w:line="240" w:lineRule="auto" w:before="1"/>
              <w:ind w:left="111"/>
              <w:rPr>
                <w:sz w:val="24"/>
              </w:rPr>
            </w:pPr>
            <w:r>
              <w:rPr>
                <w:spacing w:val="-2"/>
                <w:sz w:val="24"/>
              </w:rPr>
              <w:t>cỏ/lạc</w:t>
            </w:r>
          </w:p>
        </w:tc>
        <w:tc>
          <w:tcPr>
            <w:tcW w:w="3353" w:type="dxa"/>
          </w:tcPr>
          <w:p>
            <w:pPr>
              <w:pStyle w:val="TableParagraph"/>
              <w:spacing w:line="274"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45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8"/>
              <w:jc w:val="center"/>
              <w:rPr>
                <w:sz w:val="24"/>
              </w:rPr>
            </w:pPr>
            <w:r>
              <w:rPr>
                <w:sz w:val="24"/>
              </w:rPr>
              <w:t>Mdbenzone</w:t>
            </w:r>
            <w:r>
              <w:rPr>
                <w:spacing w:val="-3"/>
                <w:sz w:val="24"/>
              </w:rPr>
              <w:t> </w:t>
            </w:r>
            <w:r>
              <w:rPr>
                <w:spacing w:val="-2"/>
                <w:sz w:val="24"/>
              </w:rPr>
              <w:t>480SL</w:t>
            </w:r>
          </w:p>
        </w:tc>
        <w:tc>
          <w:tcPr>
            <w:tcW w:w="5223" w:type="dxa"/>
          </w:tcPr>
          <w:p>
            <w:pPr>
              <w:pStyle w:val="TableParagraph"/>
              <w:spacing w:line="240" w:lineRule="auto" w:before="1"/>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40" w:lineRule="auto" w:before="1"/>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Rider</w:t>
            </w:r>
            <w:r>
              <w:rPr>
                <w:spacing w:val="-2"/>
                <w:sz w:val="24"/>
              </w:rPr>
              <w:t> 480SL</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SV-Bentamaxel</w:t>
            </w:r>
            <w:r>
              <w:rPr>
                <w:spacing w:val="-5"/>
                <w:sz w:val="24"/>
              </w:rPr>
              <w:t> </w:t>
            </w:r>
            <w:r>
              <w:rPr>
                <w:spacing w:val="-4"/>
                <w:sz w:val="24"/>
              </w:rPr>
              <w:t>480SL</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716" w:right="345" w:hanging="13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Saturn Chemical Việt Nam</w:t>
            </w:r>
          </w:p>
        </w:tc>
      </w:tr>
      <w:tr>
        <w:trPr>
          <w:trHeight w:val="4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6"/>
              <w:jc w:val="center"/>
              <w:rPr>
                <w:sz w:val="24"/>
              </w:rPr>
            </w:pPr>
            <w:r>
              <w:rPr>
                <w:sz w:val="24"/>
              </w:rPr>
              <w:t>Vitop </w:t>
            </w:r>
            <w:r>
              <w:rPr>
                <w:spacing w:val="-2"/>
                <w:sz w:val="24"/>
              </w:rPr>
              <w:t>480SL</w:t>
            </w:r>
          </w:p>
        </w:tc>
        <w:tc>
          <w:tcPr>
            <w:tcW w:w="5223" w:type="dxa"/>
          </w:tcPr>
          <w:p>
            <w:pPr>
              <w:pStyle w:val="TableParagraph"/>
              <w:spacing w:line="240" w:lineRule="auto"/>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Yoko</w:t>
            </w:r>
            <w:r>
              <w:rPr>
                <w:spacing w:val="-1"/>
                <w:sz w:val="24"/>
              </w:rPr>
              <w:t> </w:t>
            </w:r>
            <w:r>
              <w:rPr>
                <w:spacing w:val="-2"/>
                <w:sz w:val="24"/>
              </w:rPr>
              <w:t>480SL</w:t>
            </w:r>
          </w:p>
        </w:tc>
        <w:tc>
          <w:tcPr>
            <w:tcW w:w="5223" w:type="dxa"/>
          </w:tcPr>
          <w:p>
            <w:pPr>
              <w:pStyle w:val="TableParagraph"/>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6" w:lineRule="exac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3"/>
              <w:jc w:val="center"/>
              <w:rPr>
                <w:sz w:val="24"/>
              </w:rPr>
            </w:pPr>
            <w:r>
              <w:rPr>
                <w:sz w:val="24"/>
              </w:rPr>
              <w:t>Zontex</w:t>
            </w:r>
            <w:r>
              <w:rPr>
                <w:spacing w:val="-1"/>
                <w:sz w:val="24"/>
              </w:rPr>
              <w:t> </w:t>
            </w:r>
            <w:r>
              <w:rPr>
                <w:spacing w:val="-2"/>
                <w:sz w:val="24"/>
              </w:rPr>
              <w:t>480SL</w:t>
            </w:r>
          </w:p>
        </w:tc>
        <w:tc>
          <w:tcPr>
            <w:tcW w:w="5223" w:type="dxa"/>
          </w:tcPr>
          <w:p>
            <w:pPr>
              <w:pStyle w:val="TableParagraph"/>
              <w:spacing w:line="274" w:lineRule="exact"/>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bl>
    <w:p>
      <w:pPr>
        <w:spacing w:after="0" w:line="276" w:lineRule="exact"/>
        <w:rPr>
          <w:sz w:val="24"/>
        </w:rPr>
        <w:sectPr>
          <w:type w:val="continuous"/>
          <w:pgSz w:w="16850" w:h="11910" w:orient="landscape"/>
          <w:pgMar w:header="0" w:footer="397" w:top="540" w:bottom="856"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158"/>
              <w:rPr>
                <w:sz w:val="24"/>
              </w:rPr>
            </w:pPr>
            <w:r>
              <w:rPr>
                <w:spacing w:val="-5"/>
                <w:sz w:val="24"/>
              </w:rPr>
              <w:t>72</w:t>
            </w:r>
          </w:p>
        </w:tc>
        <w:tc>
          <w:tcPr>
            <w:tcW w:w="2976" w:type="dxa"/>
            <w:vMerge w:val="restart"/>
          </w:tcPr>
          <w:p>
            <w:pPr>
              <w:pStyle w:val="TableParagraph"/>
              <w:spacing w:line="240" w:lineRule="auto"/>
              <w:rPr>
                <w:sz w:val="24"/>
              </w:rPr>
            </w:pPr>
            <w:r>
              <w:rPr>
                <w:sz w:val="24"/>
              </w:rPr>
              <w:t>Bentazone</w:t>
            </w:r>
            <w:r>
              <w:rPr>
                <w:spacing w:val="-10"/>
                <w:sz w:val="24"/>
              </w:rPr>
              <w:t> </w:t>
            </w:r>
            <w:r>
              <w:rPr>
                <w:sz w:val="24"/>
              </w:rPr>
              <w:t>400</w:t>
            </w:r>
            <w:r>
              <w:rPr>
                <w:spacing w:val="-9"/>
                <w:sz w:val="24"/>
              </w:rPr>
              <w:t> </w:t>
            </w:r>
            <w:r>
              <w:rPr>
                <w:sz w:val="24"/>
              </w:rPr>
              <w:t>g/l</w:t>
            </w:r>
            <w:r>
              <w:rPr>
                <w:spacing w:val="-9"/>
                <w:sz w:val="24"/>
              </w:rPr>
              <w:t> </w:t>
            </w:r>
            <w:r>
              <w:rPr>
                <w:sz w:val="24"/>
              </w:rPr>
              <w:t>+</w:t>
            </w:r>
            <w:r>
              <w:rPr>
                <w:spacing w:val="-10"/>
                <w:sz w:val="24"/>
              </w:rPr>
              <w:t> </w:t>
            </w:r>
            <w:r>
              <w:rPr>
                <w:sz w:val="24"/>
              </w:rPr>
              <w:t>MCPA 60 g/l</w:t>
            </w:r>
          </w:p>
        </w:tc>
        <w:tc>
          <w:tcPr>
            <w:tcW w:w="2647" w:type="dxa"/>
          </w:tcPr>
          <w:p>
            <w:pPr>
              <w:pStyle w:val="TableParagraph"/>
              <w:ind w:left="24" w:right="4"/>
              <w:jc w:val="center"/>
              <w:rPr>
                <w:sz w:val="24"/>
              </w:rPr>
            </w:pPr>
            <w:r>
              <w:rPr>
                <w:sz w:val="24"/>
              </w:rPr>
              <w:t>Cambio</w:t>
            </w:r>
            <w:r>
              <w:rPr>
                <w:spacing w:val="-1"/>
                <w:sz w:val="24"/>
              </w:rPr>
              <w:t> </w:t>
            </w:r>
            <w:r>
              <w:rPr>
                <w:sz w:val="24"/>
              </w:rPr>
              <w:t>Pro </w:t>
            </w:r>
            <w:r>
              <w:rPr>
                <w:spacing w:val="-4"/>
                <w:sz w:val="24"/>
              </w:rPr>
              <w:t>460SL</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Raingran</w:t>
            </w:r>
            <w:r>
              <w:rPr>
                <w:spacing w:val="-3"/>
                <w:sz w:val="24"/>
              </w:rPr>
              <w:t> </w:t>
            </w:r>
            <w:r>
              <w:rPr>
                <w:spacing w:val="-2"/>
                <w:sz w:val="24"/>
              </w:rPr>
              <w:t>460SL</w:t>
            </w:r>
          </w:p>
        </w:tc>
        <w:tc>
          <w:tcPr>
            <w:tcW w:w="5223" w:type="dxa"/>
          </w:tcPr>
          <w:p>
            <w:pPr>
              <w:pStyle w:val="TableParagraph"/>
              <w:spacing w:line="240" w:lineRule="auto" w:before="1"/>
              <w:ind w:left="111"/>
              <w:rPr>
                <w:sz w:val="24"/>
              </w:rPr>
            </w:pPr>
            <w:r>
              <w:rPr>
                <w:sz w:val="24"/>
              </w:rPr>
              <w:t>cỏ/</w:t>
            </w:r>
            <w:r>
              <w:rPr>
                <w:spacing w:val="-1"/>
                <w:sz w:val="24"/>
              </w:rPr>
              <w:t> </w:t>
            </w:r>
            <w:r>
              <w:rPr>
                <w:spacing w:val="-5"/>
                <w:sz w:val="24"/>
              </w:rPr>
              <w:t>ngô</w:t>
            </w:r>
          </w:p>
        </w:tc>
        <w:tc>
          <w:tcPr>
            <w:tcW w:w="3353" w:type="dxa"/>
          </w:tcPr>
          <w:p>
            <w:pPr>
              <w:pStyle w:val="TableParagraph"/>
              <w:spacing w:line="270" w:lineRule="atLeas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708" w:type="dxa"/>
          </w:tcPr>
          <w:p>
            <w:pPr>
              <w:pStyle w:val="TableParagraph"/>
              <w:ind w:left="158"/>
              <w:rPr>
                <w:sz w:val="24"/>
              </w:rPr>
            </w:pPr>
            <w:r>
              <w:rPr>
                <w:spacing w:val="-5"/>
                <w:sz w:val="24"/>
              </w:rPr>
              <w:t>73</w:t>
            </w:r>
          </w:p>
        </w:tc>
        <w:tc>
          <w:tcPr>
            <w:tcW w:w="2976" w:type="dxa"/>
          </w:tcPr>
          <w:p>
            <w:pPr>
              <w:pStyle w:val="TableParagraph"/>
              <w:spacing w:line="276" w:lineRule="exact"/>
              <w:ind w:right="339"/>
              <w:rPr>
                <w:sz w:val="24"/>
              </w:rPr>
            </w:pPr>
            <w:r>
              <w:rPr>
                <w:sz w:val="24"/>
              </w:rPr>
              <w:t>Bentazone</w:t>
            </w:r>
            <w:r>
              <w:rPr>
                <w:spacing w:val="-14"/>
                <w:sz w:val="24"/>
              </w:rPr>
              <w:t> </w:t>
            </w:r>
            <w:r>
              <w:rPr>
                <w:sz w:val="24"/>
              </w:rPr>
              <w:t>40%</w:t>
            </w:r>
            <w:r>
              <w:rPr>
                <w:spacing w:val="-12"/>
                <w:sz w:val="24"/>
              </w:rPr>
              <w:t> </w:t>
            </w:r>
            <w:r>
              <w:rPr>
                <w:sz w:val="24"/>
              </w:rPr>
              <w:t>+</w:t>
            </w:r>
            <w:r>
              <w:rPr>
                <w:spacing w:val="-14"/>
                <w:sz w:val="24"/>
              </w:rPr>
              <w:t> </w:t>
            </w:r>
            <w:r>
              <w:rPr>
                <w:sz w:val="24"/>
              </w:rPr>
              <w:t>MCPA </w:t>
            </w:r>
            <w:r>
              <w:rPr>
                <w:spacing w:val="-6"/>
                <w:sz w:val="24"/>
              </w:rPr>
              <w:t>6%</w:t>
            </w:r>
          </w:p>
        </w:tc>
        <w:tc>
          <w:tcPr>
            <w:tcW w:w="2647" w:type="dxa"/>
          </w:tcPr>
          <w:p>
            <w:pPr>
              <w:pStyle w:val="TableParagraph"/>
              <w:ind w:left="24" w:right="2"/>
              <w:jc w:val="center"/>
              <w:rPr>
                <w:sz w:val="24"/>
              </w:rPr>
            </w:pPr>
            <w:r>
              <w:rPr>
                <w:sz w:val="24"/>
              </w:rPr>
              <w:t>Sipita </w:t>
            </w:r>
            <w:r>
              <w:rPr>
                <w:spacing w:val="-4"/>
                <w:sz w:val="24"/>
              </w:rPr>
              <w:t>46SL</w:t>
            </w:r>
          </w:p>
        </w:tc>
        <w:tc>
          <w:tcPr>
            <w:tcW w:w="5223" w:type="dxa"/>
          </w:tcPr>
          <w:p>
            <w:pPr>
              <w:pStyle w:val="TableParagraph"/>
              <w:ind w:left="111"/>
              <w:rPr>
                <w:sz w:val="24"/>
              </w:rPr>
            </w:pPr>
            <w:r>
              <w:rPr>
                <w:spacing w:val="-2"/>
                <w:sz w:val="24"/>
              </w:rPr>
              <w:t>cỏ/lạc</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550" w:hRule="atLeast"/>
        </w:trPr>
        <w:tc>
          <w:tcPr>
            <w:tcW w:w="708" w:type="dxa"/>
          </w:tcPr>
          <w:p>
            <w:pPr>
              <w:pStyle w:val="TableParagraph"/>
              <w:spacing w:line="274" w:lineRule="exact"/>
              <w:ind w:left="158"/>
              <w:rPr>
                <w:sz w:val="24"/>
              </w:rPr>
            </w:pPr>
            <w:r>
              <w:rPr>
                <w:spacing w:val="-5"/>
                <w:sz w:val="24"/>
              </w:rPr>
              <w:t>74</w:t>
            </w:r>
          </w:p>
        </w:tc>
        <w:tc>
          <w:tcPr>
            <w:tcW w:w="2976" w:type="dxa"/>
          </w:tcPr>
          <w:p>
            <w:pPr>
              <w:pStyle w:val="TableParagraph"/>
              <w:spacing w:line="276" w:lineRule="exact"/>
              <w:rPr>
                <w:sz w:val="24"/>
              </w:rPr>
            </w:pPr>
            <w:r>
              <w:rPr>
                <w:sz w:val="24"/>
              </w:rPr>
              <w:t>Bentazone</w:t>
            </w:r>
            <w:r>
              <w:rPr>
                <w:spacing w:val="-10"/>
                <w:sz w:val="24"/>
              </w:rPr>
              <w:t> </w:t>
            </w:r>
            <w:r>
              <w:rPr>
                <w:sz w:val="24"/>
              </w:rPr>
              <w:t>400</w:t>
            </w:r>
            <w:r>
              <w:rPr>
                <w:spacing w:val="-9"/>
                <w:sz w:val="24"/>
              </w:rPr>
              <w:t> </w:t>
            </w:r>
            <w:r>
              <w:rPr>
                <w:sz w:val="24"/>
              </w:rPr>
              <w:t>g/l</w:t>
            </w:r>
            <w:r>
              <w:rPr>
                <w:spacing w:val="-9"/>
                <w:sz w:val="24"/>
              </w:rPr>
              <w:t> </w:t>
            </w:r>
            <w:r>
              <w:rPr>
                <w:sz w:val="24"/>
              </w:rPr>
              <w:t>+</w:t>
            </w:r>
            <w:r>
              <w:rPr>
                <w:spacing w:val="-10"/>
                <w:sz w:val="24"/>
              </w:rPr>
              <w:t> </w:t>
            </w:r>
            <w:r>
              <w:rPr>
                <w:sz w:val="24"/>
              </w:rPr>
              <w:t>MCPA- sodium 60 g/l</w:t>
            </w:r>
          </w:p>
        </w:tc>
        <w:tc>
          <w:tcPr>
            <w:tcW w:w="2647" w:type="dxa"/>
          </w:tcPr>
          <w:p>
            <w:pPr>
              <w:pStyle w:val="TableParagraph"/>
              <w:spacing w:line="274" w:lineRule="exact"/>
              <w:ind w:left="24" w:right="3"/>
              <w:jc w:val="center"/>
              <w:rPr>
                <w:sz w:val="24"/>
              </w:rPr>
            </w:pPr>
            <w:r>
              <w:rPr>
                <w:sz w:val="24"/>
              </w:rPr>
              <w:t>Maneki</w:t>
            </w:r>
            <w:r>
              <w:rPr>
                <w:spacing w:val="-2"/>
                <w:sz w:val="24"/>
              </w:rPr>
              <w:t> 460SL</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w:t>
            </w:r>
            <w:r>
              <w:rPr>
                <w:spacing w:val="-1"/>
                <w:sz w:val="24"/>
              </w:rPr>
              <w:t> </w:t>
            </w:r>
            <w:r>
              <w:rPr>
                <w:sz w:val="24"/>
              </w:rPr>
              <w:t>CP Thịnh</w:t>
            </w:r>
            <w:r>
              <w:rPr>
                <w:spacing w:val="-1"/>
                <w:sz w:val="24"/>
              </w:rPr>
              <w:t> </w:t>
            </w:r>
            <w:r>
              <w:rPr>
                <w:sz w:val="24"/>
              </w:rPr>
              <w:t>Vượng </w:t>
            </w:r>
            <w:r>
              <w:rPr>
                <w:spacing w:val="-4"/>
                <w:sz w:val="24"/>
              </w:rPr>
              <w:t>Việt</w:t>
            </w:r>
          </w:p>
        </w:tc>
      </w:tr>
      <w:tr>
        <w:trPr>
          <w:trHeight w:val="550" w:hRule="atLeast"/>
        </w:trPr>
        <w:tc>
          <w:tcPr>
            <w:tcW w:w="708" w:type="dxa"/>
          </w:tcPr>
          <w:p>
            <w:pPr>
              <w:pStyle w:val="TableParagraph"/>
              <w:spacing w:line="274" w:lineRule="exact"/>
              <w:ind w:left="158"/>
              <w:rPr>
                <w:sz w:val="24"/>
              </w:rPr>
            </w:pPr>
            <w:r>
              <w:rPr>
                <w:spacing w:val="-5"/>
                <w:sz w:val="24"/>
              </w:rPr>
              <w:t>75</w:t>
            </w:r>
          </w:p>
        </w:tc>
        <w:tc>
          <w:tcPr>
            <w:tcW w:w="2976" w:type="dxa"/>
          </w:tcPr>
          <w:p>
            <w:pPr>
              <w:pStyle w:val="TableParagraph"/>
              <w:spacing w:line="274" w:lineRule="exact"/>
              <w:rPr>
                <w:sz w:val="24"/>
              </w:rPr>
            </w:pPr>
            <w:r>
              <w:rPr>
                <w:sz w:val="24"/>
              </w:rPr>
              <w:t>Bentazone</w:t>
            </w:r>
            <w:r>
              <w:rPr>
                <w:spacing w:val="-3"/>
                <w:sz w:val="24"/>
              </w:rPr>
              <w:t> </w:t>
            </w:r>
            <w:r>
              <w:rPr>
                <w:sz w:val="24"/>
              </w:rPr>
              <w:t>10% </w:t>
            </w:r>
            <w:r>
              <w:rPr>
                <w:spacing w:val="-10"/>
                <w:sz w:val="24"/>
              </w:rPr>
              <w:t>+</w:t>
            </w:r>
          </w:p>
          <w:p>
            <w:pPr>
              <w:pStyle w:val="TableParagraph"/>
              <w:spacing w:line="257" w:lineRule="exact"/>
              <w:rPr>
                <w:sz w:val="24"/>
              </w:rPr>
            </w:pPr>
            <w:r>
              <w:rPr>
                <w:sz w:val="24"/>
              </w:rPr>
              <w:t>Quinclorac</w:t>
            </w:r>
            <w:r>
              <w:rPr>
                <w:spacing w:val="-4"/>
                <w:sz w:val="24"/>
              </w:rPr>
              <w:t> </w:t>
            </w:r>
            <w:r>
              <w:rPr>
                <w:spacing w:val="-5"/>
                <w:sz w:val="24"/>
              </w:rPr>
              <w:t>20%</w:t>
            </w:r>
          </w:p>
        </w:tc>
        <w:tc>
          <w:tcPr>
            <w:tcW w:w="2647" w:type="dxa"/>
          </w:tcPr>
          <w:p>
            <w:pPr>
              <w:pStyle w:val="TableParagraph"/>
              <w:spacing w:line="276" w:lineRule="exact"/>
              <w:ind w:left="1030" w:right="1005" w:hanging="5"/>
              <w:jc w:val="center"/>
              <w:rPr>
                <w:sz w:val="24"/>
              </w:rPr>
            </w:pPr>
            <w:r>
              <w:rPr>
                <w:spacing w:val="-2"/>
                <w:sz w:val="24"/>
              </w:rPr>
              <w:t>Zoset </w:t>
            </w:r>
            <w:r>
              <w:rPr>
                <w:sz w:val="24"/>
              </w:rPr>
              <w:t>30 </w:t>
            </w:r>
            <w:r>
              <w:rPr>
                <w:spacing w:val="-5"/>
                <w:sz w:val="24"/>
              </w:rPr>
              <w:t>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828" w:hRule="atLeast"/>
        </w:trPr>
        <w:tc>
          <w:tcPr>
            <w:tcW w:w="708" w:type="dxa"/>
          </w:tcPr>
          <w:p>
            <w:pPr>
              <w:pStyle w:val="TableParagraph"/>
              <w:ind w:left="158"/>
              <w:rPr>
                <w:sz w:val="24"/>
              </w:rPr>
            </w:pPr>
            <w:r>
              <w:rPr>
                <w:spacing w:val="-5"/>
                <w:sz w:val="24"/>
              </w:rPr>
              <w:t>76</w:t>
            </w:r>
          </w:p>
        </w:tc>
        <w:tc>
          <w:tcPr>
            <w:tcW w:w="2976" w:type="dxa"/>
          </w:tcPr>
          <w:p>
            <w:pPr>
              <w:pStyle w:val="TableParagraph"/>
              <w:rPr>
                <w:sz w:val="24"/>
              </w:rPr>
            </w:pPr>
            <w:r>
              <w:rPr>
                <w:sz w:val="24"/>
              </w:rPr>
              <w:t>Bentazone</w:t>
            </w:r>
            <w:r>
              <w:rPr>
                <w:spacing w:val="-3"/>
                <w:sz w:val="24"/>
              </w:rPr>
              <w:t> </w:t>
            </w:r>
            <w:r>
              <w:rPr>
                <w:sz w:val="24"/>
              </w:rPr>
              <w:t>200g/l</w:t>
            </w:r>
            <w:r>
              <w:rPr>
                <w:spacing w:val="-1"/>
                <w:sz w:val="24"/>
              </w:rPr>
              <w:t> </w:t>
            </w:r>
            <w:r>
              <w:rPr>
                <w:spacing w:val="-10"/>
                <w:sz w:val="24"/>
              </w:rPr>
              <w:t>+</w:t>
            </w:r>
          </w:p>
          <w:p>
            <w:pPr>
              <w:pStyle w:val="TableParagraph"/>
              <w:spacing w:line="270" w:lineRule="atLeast"/>
              <w:rPr>
                <w:sz w:val="24"/>
              </w:rPr>
            </w:pPr>
            <w:r>
              <w:rPr>
                <w:sz w:val="24"/>
              </w:rPr>
              <w:t>Cyhalofop</w:t>
            </w:r>
            <w:r>
              <w:rPr>
                <w:spacing w:val="-13"/>
                <w:sz w:val="24"/>
              </w:rPr>
              <w:t> </w:t>
            </w:r>
            <w:r>
              <w:rPr>
                <w:sz w:val="24"/>
              </w:rPr>
              <w:t>butyl</w:t>
            </w:r>
            <w:r>
              <w:rPr>
                <w:spacing w:val="-13"/>
                <w:sz w:val="24"/>
              </w:rPr>
              <w:t> </w:t>
            </w:r>
            <w:r>
              <w:rPr>
                <w:sz w:val="24"/>
              </w:rPr>
              <w:t>50g/l</w:t>
            </w:r>
            <w:r>
              <w:rPr>
                <w:spacing w:val="-13"/>
                <w:sz w:val="24"/>
              </w:rPr>
              <w:t> </w:t>
            </w:r>
            <w:r>
              <w:rPr>
                <w:sz w:val="24"/>
              </w:rPr>
              <w:t>+ Quinclorac 200g/l</w:t>
            </w:r>
          </w:p>
        </w:tc>
        <w:tc>
          <w:tcPr>
            <w:tcW w:w="2647" w:type="dxa"/>
          </w:tcPr>
          <w:p>
            <w:pPr>
              <w:pStyle w:val="TableParagraph"/>
              <w:ind w:left="24" w:right="4"/>
              <w:jc w:val="center"/>
              <w:rPr>
                <w:sz w:val="24"/>
              </w:rPr>
            </w:pPr>
            <w:r>
              <w:rPr>
                <w:sz w:val="24"/>
              </w:rPr>
              <w:t>Startup</w:t>
            </w:r>
            <w:r>
              <w:rPr>
                <w:spacing w:val="-2"/>
                <w:sz w:val="24"/>
              </w:rPr>
              <w:t> 450SC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827" w:hRule="atLeast"/>
        </w:trPr>
        <w:tc>
          <w:tcPr>
            <w:tcW w:w="708" w:type="dxa"/>
          </w:tcPr>
          <w:p>
            <w:pPr>
              <w:pStyle w:val="TableParagraph"/>
              <w:ind w:left="158"/>
              <w:rPr>
                <w:sz w:val="24"/>
              </w:rPr>
            </w:pPr>
            <w:r>
              <w:rPr>
                <w:spacing w:val="-5"/>
                <w:sz w:val="24"/>
              </w:rPr>
              <w:t>77</w:t>
            </w:r>
          </w:p>
        </w:tc>
        <w:tc>
          <w:tcPr>
            <w:tcW w:w="2976" w:type="dxa"/>
          </w:tcPr>
          <w:p>
            <w:pPr>
              <w:pStyle w:val="TableParagraph"/>
              <w:spacing w:line="276" w:lineRule="exact"/>
              <w:rPr>
                <w:sz w:val="24"/>
              </w:rPr>
            </w:pPr>
            <w:r>
              <w:rPr>
                <w:sz w:val="24"/>
              </w:rPr>
              <w:t>Benazolin-ethyl (min 95%) 300g/l</w:t>
            </w:r>
            <w:r>
              <w:rPr>
                <w:spacing w:val="-15"/>
                <w:sz w:val="24"/>
              </w:rPr>
              <w:t> </w:t>
            </w:r>
            <w:r>
              <w:rPr>
                <w:sz w:val="24"/>
              </w:rPr>
              <w:t>+</w:t>
            </w:r>
            <w:r>
              <w:rPr>
                <w:spacing w:val="-15"/>
                <w:sz w:val="24"/>
              </w:rPr>
              <w:t> </w:t>
            </w:r>
            <w:r>
              <w:rPr>
                <w:sz w:val="24"/>
              </w:rPr>
              <w:t>Quizalofop-P-ethyl </w:t>
            </w:r>
            <w:r>
              <w:rPr>
                <w:spacing w:val="-2"/>
                <w:sz w:val="24"/>
              </w:rPr>
              <w:t>50g/l</w:t>
            </w:r>
          </w:p>
        </w:tc>
        <w:tc>
          <w:tcPr>
            <w:tcW w:w="2647" w:type="dxa"/>
          </w:tcPr>
          <w:p>
            <w:pPr>
              <w:pStyle w:val="TableParagraph"/>
              <w:spacing w:line="240" w:lineRule="auto"/>
              <w:ind w:left="897" w:right="874"/>
              <w:jc w:val="center"/>
              <w:rPr>
                <w:sz w:val="24"/>
              </w:rPr>
            </w:pPr>
            <w:r>
              <w:rPr>
                <w:spacing w:val="-2"/>
                <w:sz w:val="24"/>
              </w:rPr>
              <w:t>Shootbis 350EC</w:t>
            </w:r>
          </w:p>
        </w:tc>
        <w:tc>
          <w:tcPr>
            <w:tcW w:w="5223" w:type="dxa"/>
          </w:tcPr>
          <w:p>
            <w:pPr>
              <w:pStyle w:val="TableParagraph"/>
              <w:ind w:left="111"/>
              <w:rPr>
                <w:sz w:val="24"/>
              </w:rPr>
            </w:pPr>
            <w:r>
              <w:rPr>
                <w:spacing w:val="-2"/>
                <w:sz w:val="24"/>
              </w:rPr>
              <w:t>cỏ/lạc</w:t>
            </w:r>
          </w:p>
        </w:tc>
        <w:tc>
          <w:tcPr>
            <w:tcW w:w="3353" w:type="dxa"/>
          </w:tcPr>
          <w:p>
            <w:pPr>
              <w:pStyle w:val="TableParagraph"/>
              <w:spacing w:line="240" w:lineRule="auto"/>
              <w:ind w:left="1201" w:right="345" w:hanging="7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w:t>
            </w:r>
          </w:p>
        </w:tc>
      </w:tr>
      <w:tr>
        <w:trPr>
          <w:trHeight w:val="550" w:hRule="atLeast"/>
        </w:trPr>
        <w:tc>
          <w:tcPr>
            <w:tcW w:w="708" w:type="dxa"/>
            <w:vMerge w:val="restart"/>
          </w:tcPr>
          <w:p>
            <w:pPr>
              <w:pStyle w:val="TableParagraph"/>
              <w:spacing w:line="274" w:lineRule="exact"/>
              <w:ind w:left="158"/>
              <w:rPr>
                <w:sz w:val="24"/>
              </w:rPr>
            </w:pPr>
            <w:r>
              <w:rPr>
                <w:spacing w:val="-5"/>
                <w:sz w:val="24"/>
              </w:rPr>
              <w:t>78</w:t>
            </w:r>
          </w:p>
        </w:tc>
        <w:tc>
          <w:tcPr>
            <w:tcW w:w="2976" w:type="dxa"/>
            <w:vMerge w:val="restart"/>
          </w:tcPr>
          <w:p>
            <w:pPr>
              <w:pStyle w:val="TableParagraph"/>
              <w:spacing w:line="240" w:lineRule="auto"/>
              <w:ind w:right="1373"/>
              <w:rPr>
                <w:sz w:val="24"/>
              </w:rPr>
            </w:pPr>
            <w:r>
              <w:rPr>
                <w:spacing w:val="-2"/>
                <w:sz w:val="24"/>
              </w:rPr>
              <w:t>Benzobicyclon </w:t>
            </w:r>
            <w:r>
              <w:rPr>
                <w:sz w:val="24"/>
              </w:rPr>
              <w:t>(min 97%)</w:t>
            </w:r>
          </w:p>
        </w:tc>
        <w:tc>
          <w:tcPr>
            <w:tcW w:w="2647" w:type="dxa"/>
          </w:tcPr>
          <w:p>
            <w:pPr>
              <w:pStyle w:val="TableParagraph"/>
              <w:spacing w:line="274" w:lineRule="exact"/>
              <w:ind w:left="24" w:right="4"/>
              <w:jc w:val="center"/>
              <w:rPr>
                <w:sz w:val="24"/>
              </w:rPr>
            </w:pPr>
            <w:r>
              <w:rPr>
                <w:sz w:val="24"/>
              </w:rPr>
              <w:t>Ang.tieuco</w:t>
            </w:r>
            <w:r>
              <w:rPr>
                <w:spacing w:val="-2"/>
                <w:sz w:val="24"/>
              </w:rPr>
              <w:t> 300SC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Kabuto</w:t>
            </w:r>
            <w:r>
              <w:rPr>
                <w:spacing w:val="-2"/>
                <w:sz w:val="24"/>
              </w:rPr>
              <w:t> 500SC</w:t>
            </w:r>
          </w:p>
        </w:tc>
        <w:tc>
          <w:tcPr>
            <w:tcW w:w="5223" w:type="dxa"/>
          </w:tcPr>
          <w:p>
            <w:pPr>
              <w:pStyle w:val="TableParagraph"/>
              <w:spacing w:line="255"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4" w:hRule="atLeast"/>
        </w:trPr>
        <w:tc>
          <w:tcPr>
            <w:tcW w:w="708" w:type="dxa"/>
            <w:vMerge w:val="restart"/>
            <w:tcBorders>
              <w:bottom w:val="nil"/>
            </w:tcBorders>
          </w:tcPr>
          <w:p>
            <w:pPr>
              <w:pStyle w:val="TableParagraph"/>
              <w:spacing w:line="240" w:lineRule="auto" w:before="1"/>
              <w:ind w:left="158"/>
              <w:rPr>
                <w:sz w:val="24"/>
              </w:rPr>
            </w:pPr>
            <w:r>
              <w:rPr>
                <w:spacing w:val="-5"/>
                <w:sz w:val="24"/>
              </w:rPr>
              <w:t>79</w:t>
            </w:r>
          </w:p>
        </w:tc>
        <w:tc>
          <w:tcPr>
            <w:tcW w:w="2976" w:type="dxa"/>
            <w:vMerge w:val="restart"/>
            <w:tcBorders>
              <w:bottom w:val="nil"/>
            </w:tcBorders>
          </w:tcPr>
          <w:p>
            <w:pPr>
              <w:pStyle w:val="TableParagraph"/>
              <w:spacing w:line="240" w:lineRule="auto" w:before="1"/>
              <w:ind w:right="975"/>
              <w:rPr>
                <w:sz w:val="24"/>
              </w:rPr>
            </w:pPr>
            <w:r>
              <w:rPr>
                <w:spacing w:val="-2"/>
                <w:sz w:val="24"/>
              </w:rPr>
              <w:t>Bispyribac-sodium </w:t>
            </w:r>
            <w:r>
              <w:rPr>
                <w:sz w:val="24"/>
              </w:rPr>
              <w:t>(min 93%)</w:t>
            </w:r>
          </w:p>
        </w:tc>
        <w:tc>
          <w:tcPr>
            <w:tcW w:w="2647" w:type="dxa"/>
          </w:tcPr>
          <w:p>
            <w:pPr>
              <w:pStyle w:val="TableParagraph"/>
              <w:spacing w:line="270" w:lineRule="atLeast"/>
              <w:ind w:left="898" w:right="879"/>
              <w:jc w:val="center"/>
              <w:rPr>
                <w:sz w:val="24"/>
              </w:rPr>
            </w:pPr>
            <w:r>
              <w:rPr>
                <w:spacing w:val="-2"/>
                <w:sz w:val="24"/>
              </w:rPr>
              <w:t>Danphos </w:t>
            </w:r>
            <w:r>
              <w:rPr>
                <w:sz w:val="24"/>
              </w:rPr>
              <w:t>10 SC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357" w:right="215" w:hanging="112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Domino </w:t>
            </w:r>
            <w:r>
              <w:rPr>
                <w:spacing w:val="-4"/>
                <w:sz w:val="24"/>
              </w:rPr>
              <w:t>20WP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30" w:right="1005" w:hanging="7"/>
              <w:jc w:val="center"/>
              <w:rPr>
                <w:sz w:val="24"/>
              </w:rPr>
            </w:pPr>
            <w:r>
              <w:rPr>
                <w:spacing w:val="-2"/>
                <w:sz w:val="24"/>
              </w:rPr>
              <w:t>Faxai </w:t>
            </w:r>
            <w:r>
              <w:rPr>
                <w:sz w:val="24"/>
              </w:rPr>
              <w:t>10 </w:t>
            </w:r>
            <w:r>
              <w:rPr>
                <w:spacing w:val="-5"/>
                <w:sz w:val="24"/>
              </w:rPr>
              <w:t>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Horse</w:t>
            </w:r>
            <w:r>
              <w:rPr>
                <w:spacing w:val="-3"/>
                <w:sz w:val="24"/>
              </w:rPr>
              <w:t> </w:t>
            </w:r>
            <w:r>
              <w:rPr>
                <w:spacing w:val="-4"/>
                <w:sz w:val="24"/>
              </w:rPr>
              <w:t>10SC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25" w:right="1006"/>
              <w:jc w:val="center"/>
              <w:rPr>
                <w:sz w:val="24"/>
              </w:rPr>
            </w:pPr>
            <w:r>
              <w:rPr>
                <w:spacing w:val="-2"/>
                <w:sz w:val="24"/>
              </w:rPr>
              <w:t>Jianee </w:t>
            </w:r>
            <w:r>
              <w:rPr>
                <w:spacing w:val="-4"/>
                <w:sz w:val="24"/>
              </w:rPr>
              <w:t>10SC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991" w:right="972"/>
              <w:jc w:val="center"/>
              <w:rPr>
                <w:sz w:val="24"/>
              </w:rPr>
            </w:pPr>
            <w:r>
              <w:rPr>
                <w:spacing w:val="-2"/>
                <w:sz w:val="24"/>
              </w:rPr>
              <w:t>Lanina 100SC</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Maxima</w:t>
            </w:r>
            <w:r>
              <w:rPr>
                <w:spacing w:val="-2"/>
                <w:sz w:val="24"/>
              </w:rPr>
              <w:t> </w:t>
            </w:r>
            <w:r>
              <w:rPr>
                <w:sz w:val="24"/>
              </w:rPr>
              <w:t>10 </w:t>
            </w:r>
            <w:r>
              <w:rPr>
                <w:spacing w:val="-5"/>
                <w:sz w:val="24"/>
              </w:rPr>
              <w:t>SC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5"/>
              <w:jc w:val="center"/>
              <w:rPr>
                <w:sz w:val="24"/>
              </w:rPr>
            </w:pPr>
            <w:r>
              <w:rPr>
                <w:sz w:val="24"/>
              </w:rPr>
              <w:t>Công</w:t>
            </w:r>
            <w:r>
              <w:rPr>
                <w:spacing w:val="-1"/>
                <w:sz w:val="24"/>
              </w:rPr>
              <w:t> </w:t>
            </w:r>
            <w:r>
              <w:rPr>
                <w:sz w:val="24"/>
              </w:rPr>
              <w:t>ty</w:t>
            </w:r>
            <w:r>
              <w:rPr>
                <w:spacing w:val="60"/>
                <w:sz w:val="24"/>
              </w:rPr>
              <w:t> </w:t>
            </w:r>
            <w:r>
              <w:rPr>
                <w:sz w:val="24"/>
              </w:rPr>
              <w:t>TNHH</w:t>
            </w:r>
            <w:r>
              <w:rPr>
                <w:spacing w:val="-2"/>
                <w:sz w:val="24"/>
              </w:rPr>
              <w:t> </w:t>
            </w:r>
            <w:r>
              <w:rPr>
                <w:sz w:val="24"/>
              </w:rPr>
              <w:t>– TM </w:t>
            </w:r>
            <w:r>
              <w:rPr>
                <w:spacing w:val="-5"/>
                <w:sz w:val="24"/>
              </w:rPr>
              <w:t>ACP</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Newmilce</w:t>
            </w:r>
            <w:r>
              <w:rPr>
                <w:spacing w:val="-4"/>
                <w:sz w:val="24"/>
              </w:rPr>
              <w:t> </w:t>
            </w:r>
            <w:r>
              <w:rPr>
                <w:spacing w:val="-2"/>
                <w:sz w:val="24"/>
              </w:rPr>
              <w:t>100SC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Nixon </w:t>
            </w:r>
            <w:r>
              <w:rPr>
                <w:spacing w:val="-4"/>
                <w:sz w:val="24"/>
              </w:rPr>
              <w:t>20WP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4"/>
              <w:jc w:val="center"/>
              <w:rPr>
                <w:sz w:val="24"/>
              </w:rPr>
            </w:pPr>
            <w:r>
              <w:rPr>
                <w:sz w:val="24"/>
              </w:rPr>
              <w:t>Nofami</w:t>
            </w:r>
            <w:r>
              <w:rPr>
                <w:spacing w:val="-2"/>
                <w:sz w:val="24"/>
              </w:rPr>
              <w:t> </w:t>
            </w:r>
            <w:r>
              <w:rPr>
                <w:spacing w:val="-4"/>
                <w:sz w:val="24"/>
              </w:rPr>
              <w:t>10SC</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05" w:right="885"/>
              <w:jc w:val="center"/>
              <w:rPr>
                <w:sz w:val="24"/>
              </w:rPr>
            </w:pPr>
            <w:r>
              <w:rPr>
                <w:spacing w:val="-2"/>
                <w:sz w:val="24"/>
              </w:rPr>
              <w:t>Nomeler </w:t>
            </w:r>
            <w:r>
              <w:rPr>
                <w:sz w:val="24"/>
              </w:rPr>
              <w:t>100 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665" w:right="641" w:firstLine="220"/>
              <w:rPr>
                <w:sz w:val="24"/>
              </w:rPr>
            </w:pPr>
            <w:r>
              <w:rPr>
                <w:spacing w:val="-2"/>
                <w:sz w:val="24"/>
              </w:rPr>
              <w:t>Nominee </w:t>
            </w:r>
            <w:r>
              <w:rPr>
                <w:sz w:val="24"/>
              </w:rPr>
              <w:t>10SC,</w:t>
            </w:r>
            <w:r>
              <w:rPr>
                <w:spacing w:val="-15"/>
                <w:sz w:val="24"/>
              </w:rPr>
              <w:t> </w:t>
            </w:r>
            <w:r>
              <w:rPr>
                <w:sz w:val="24"/>
              </w:rPr>
              <w:t>100OF</w:t>
            </w:r>
          </w:p>
        </w:tc>
        <w:tc>
          <w:tcPr>
            <w:tcW w:w="5223" w:type="dxa"/>
          </w:tcPr>
          <w:p>
            <w:pPr>
              <w:pStyle w:val="TableParagraph"/>
              <w:spacing w:line="274" w:lineRule="exact"/>
              <w:ind w:left="111"/>
              <w:rPr>
                <w:sz w:val="24"/>
              </w:rPr>
            </w:pPr>
            <w:r>
              <w:rPr>
                <w:b/>
                <w:sz w:val="24"/>
              </w:rPr>
              <w:t>10SC:</w:t>
            </w:r>
            <w:r>
              <w:rPr>
                <w:b/>
                <w:spacing w:val="-2"/>
                <w:sz w:val="24"/>
              </w:rPr>
              <w:t> </w:t>
            </w:r>
            <w:r>
              <w:rPr>
                <w:sz w:val="24"/>
              </w:rPr>
              <w:t>cỏ/ lúa</w:t>
            </w:r>
            <w:r>
              <w:rPr>
                <w:spacing w:val="-1"/>
                <w:sz w:val="24"/>
              </w:rPr>
              <w:t> </w:t>
            </w:r>
            <w:r>
              <w:rPr>
                <w:sz w:val="24"/>
              </w:rPr>
              <w:t>cấy,</w:t>
            </w:r>
            <w:r>
              <w:rPr>
                <w:spacing w:val="-1"/>
                <w:sz w:val="24"/>
              </w:rPr>
              <w:t> </w:t>
            </w:r>
            <w:r>
              <w:rPr>
                <w:sz w:val="24"/>
              </w:rPr>
              <w:t>lúa gieo </w:t>
            </w:r>
            <w:r>
              <w:rPr>
                <w:spacing w:val="-2"/>
                <w:sz w:val="24"/>
              </w:rPr>
              <w:t>thẳng</w:t>
            </w:r>
          </w:p>
          <w:p>
            <w:pPr>
              <w:pStyle w:val="TableParagraph"/>
              <w:spacing w:line="257" w:lineRule="exact"/>
              <w:ind w:left="111"/>
              <w:rPr>
                <w:sz w:val="24"/>
              </w:rPr>
            </w:pPr>
            <w:r>
              <w:rPr>
                <w:b/>
                <w:sz w:val="24"/>
              </w:rPr>
              <w:t>100OF</w:t>
            </w:r>
            <w:r>
              <w:rPr>
                <w:sz w:val="24"/>
              </w:rPr>
              <w:t>:</w:t>
            </w:r>
            <w:r>
              <w:rPr>
                <w:spacing w:val="-1"/>
                <w:sz w:val="24"/>
              </w:rPr>
              <w:t> </w:t>
            </w:r>
            <w:r>
              <w:rPr>
                <w:sz w:val="24"/>
              </w:rPr>
              <w:t>cỏ/ lúa gieo </w:t>
            </w:r>
            <w:r>
              <w:rPr>
                <w:spacing w:val="-2"/>
                <w:sz w:val="24"/>
              </w:rPr>
              <w:t>thẳng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76" w:lineRule="exact"/>
              <w:ind w:left="639" w:right="614" w:firstLine="160"/>
              <w:rPr>
                <w:sz w:val="24"/>
              </w:rPr>
            </w:pPr>
            <w:r>
              <w:rPr>
                <w:spacing w:val="-2"/>
                <w:sz w:val="24"/>
              </w:rPr>
              <w:t>Nonee-cali </w:t>
            </w:r>
            <w:r>
              <w:rPr>
                <w:sz w:val="24"/>
              </w:rPr>
              <w:t>10WP,</w:t>
            </w:r>
            <w:r>
              <w:rPr>
                <w:spacing w:val="-15"/>
                <w:sz w:val="24"/>
              </w:rPr>
              <w:t> </w:t>
            </w:r>
            <w:r>
              <w:rPr>
                <w:sz w:val="24"/>
              </w:rPr>
              <w:t>100SC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3" w:hanging="857"/>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CNC </w:t>
            </w:r>
            <w:r>
              <w:rPr>
                <w:spacing w:val="-2"/>
                <w:sz w:val="24"/>
              </w:rPr>
              <w:t>American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639" w:right="614" w:firstLine="292"/>
              <w:rPr>
                <w:sz w:val="24"/>
              </w:rPr>
            </w:pPr>
            <w:r>
              <w:rPr>
                <w:spacing w:val="-2"/>
                <w:sz w:val="24"/>
              </w:rPr>
              <w:t>Nonider </w:t>
            </w:r>
            <w:r>
              <w:rPr>
                <w:sz w:val="24"/>
              </w:rPr>
              <w:t>10SC,</w:t>
            </w:r>
            <w:r>
              <w:rPr>
                <w:spacing w:val="-15"/>
                <w:sz w:val="24"/>
              </w:rPr>
              <w:t> </w:t>
            </w:r>
            <w:r>
              <w:rPr>
                <w:sz w:val="24"/>
              </w:rPr>
              <w:t>130WP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Sipyri 10 </w:t>
            </w:r>
            <w:r>
              <w:rPr>
                <w:spacing w:val="-5"/>
                <w:sz w:val="24"/>
              </w:rPr>
              <w:t>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1"/>
              <w:jc w:val="center"/>
              <w:rPr>
                <w:sz w:val="24"/>
              </w:rPr>
            </w:pPr>
            <w:r>
              <w:rPr>
                <w:sz w:val="24"/>
              </w:rPr>
              <w:t>Somini</w:t>
            </w:r>
            <w:r>
              <w:rPr>
                <w:spacing w:val="1"/>
                <w:sz w:val="24"/>
              </w:rPr>
              <w:t> </w:t>
            </w:r>
            <w:r>
              <w:rPr>
                <w:sz w:val="24"/>
              </w:rPr>
              <w:t>10 </w:t>
            </w:r>
            <w:r>
              <w:rPr>
                <w:spacing w:val="-7"/>
                <w:sz w:val="24"/>
              </w:rPr>
              <w:t>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2"/>
              <w:jc w:val="center"/>
              <w:rPr>
                <w:sz w:val="24"/>
              </w:rPr>
            </w:pPr>
            <w:r>
              <w:rPr>
                <w:sz w:val="24"/>
              </w:rPr>
              <w:t>Sunbishi </w:t>
            </w:r>
            <w:r>
              <w:rPr>
                <w:spacing w:val="-4"/>
                <w:sz w:val="24"/>
              </w:rPr>
              <w:t>10SC</w:t>
            </w:r>
          </w:p>
        </w:tc>
        <w:tc>
          <w:tcPr>
            <w:tcW w:w="5223" w:type="dxa"/>
          </w:tcPr>
          <w:p>
            <w:pPr>
              <w:pStyle w:val="TableParagraph"/>
              <w:spacing w:line="25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4" w:lineRule="exact"/>
              <w:ind w:left="63" w:right="50"/>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7"/>
              <w:jc w:val="center"/>
              <w:rPr>
                <w:sz w:val="24"/>
              </w:rPr>
            </w:pPr>
            <w:r>
              <w:rPr>
                <w:sz w:val="24"/>
              </w:rPr>
              <w:t>Superminee</w:t>
            </w:r>
            <w:r>
              <w:rPr>
                <w:spacing w:val="-2"/>
                <w:sz w:val="24"/>
              </w:rPr>
              <w:t> </w:t>
            </w:r>
            <w:r>
              <w:rPr>
                <w:sz w:val="24"/>
              </w:rPr>
              <w:t>10</w:t>
            </w:r>
            <w:r>
              <w:rPr>
                <w:spacing w:val="-1"/>
                <w:sz w:val="24"/>
              </w:rPr>
              <w:t> </w:t>
            </w:r>
            <w:r>
              <w:rPr>
                <w:spacing w:val="-5"/>
                <w:sz w:val="24"/>
              </w:rPr>
              <w:t>SC</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158"/>
              <w:rPr>
                <w:sz w:val="24"/>
              </w:rPr>
            </w:pPr>
            <w:r>
              <w:rPr>
                <w:spacing w:val="-5"/>
                <w:sz w:val="24"/>
              </w:rPr>
              <w:t>80</w:t>
            </w:r>
          </w:p>
        </w:tc>
        <w:tc>
          <w:tcPr>
            <w:tcW w:w="2976" w:type="dxa"/>
          </w:tcPr>
          <w:p>
            <w:pPr>
              <w:pStyle w:val="TableParagraph"/>
              <w:spacing w:line="276" w:lineRule="exact"/>
              <w:rPr>
                <w:sz w:val="24"/>
              </w:rPr>
            </w:pPr>
            <w:r>
              <w:rPr>
                <w:sz w:val="24"/>
              </w:rPr>
              <w:t>Bispyribac-sodium</w:t>
            </w:r>
            <w:r>
              <w:rPr>
                <w:spacing w:val="-15"/>
                <w:sz w:val="24"/>
              </w:rPr>
              <w:t> </w:t>
            </w:r>
            <w:r>
              <w:rPr>
                <w:sz w:val="24"/>
              </w:rPr>
              <w:t>100g/l</w:t>
            </w:r>
            <w:r>
              <w:rPr>
                <w:spacing w:val="-15"/>
                <w:sz w:val="24"/>
              </w:rPr>
              <w:t> </w:t>
            </w:r>
            <w:r>
              <w:rPr>
                <w:sz w:val="24"/>
              </w:rPr>
              <w:t>+ Cyhalofop butyl 200 g/l</w:t>
            </w:r>
          </w:p>
        </w:tc>
        <w:tc>
          <w:tcPr>
            <w:tcW w:w="2647" w:type="dxa"/>
          </w:tcPr>
          <w:p>
            <w:pPr>
              <w:pStyle w:val="TableParagraph"/>
              <w:ind w:left="24" w:right="6"/>
              <w:jc w:val="center"/>
              <w:rPr>
                <w:sz w:val="24"/>
              </w:rPr>
            </w:pPr>
            <w:r>
              <w:rPr>
                <w:sz w:val="24"/>
              </w:rPr>
              <w:t>TTBye </w:t>
            </w:r>
            <w:r>
              <w:rPr>
                <w:spacing w:val="-2"/>
                <w:sz w:val="24"/>
              </w:rPr>
              <w:t>300EC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158"/>
              <w:rPr>
                <w:sz w:val="24"/>
              </w:rPr>
            </w:pPr>
            <w:r>
              <w:rPr>
                <w:spacing w:val="-5"/>
                <w:sz w:val="24"/>
              </w:rPr>
              <w:t>81</w:t>
            </w:r>
          </w:p>
        </w:tc>
        <w:tc>
          <w:tcPr>
            <w:tcW w:w="2976" w:type="dxa"/>
          </w:tcPr>
          <w:p>
            <w:pPr>
              <w:pStyle w:val="TableParagraph"/>
              <w:rPr>
                <w:sz w:val="24"/>
              </w:rPr>
            </w:pPr>
            <w:r>
              <w:rPr>
                <w:sz w:val="24"/>
              </w:rPr>
              <w:t>Bispyribac-sodium</w:t>
            </w:r>
            <w:r>
              <w:rPr>
                <w:spacing w:val="-4"/>
                <w:sz w:val="24"/>
              </w:rPr>
              <w:t> </w:t>
            </w:r>
            <w:r>
              <w:rPr>
                <w:sz w:val="24"/>
              </w:rPr>
              <w:t>4%</w:t>
            </w:r>
            <w:r>
              <w:rPr>
                <w:spacing w:val="-1"/>
                <w:sz w:val="24"/>
              </w:rPr>
              <w:t> </w:t>
            </w:r>
            <w:r>
              <w:rPr>
                <w:spacing w:val="-10"/>
                <w:sz w:val="24"/>
              </w:rPr>
              <w:t>+</w:t>
            </w:r>
          </w:p>
          <w:p>
            <w:pPr>
              <w:pStyle w:val="TableParagraph"/>
              <w:spacing w:line="257" w:lineRule="exact"/>
              <w:rPr>
                <w:sz w:val="24"/>
              </w:rPr>
            </w:pPr>
            <w:r>
              <w:rPr>
                <w:sz w:val="24"/>
              </w:rPr>
              <w:t>Cyhalofop-butyl</w:t>
            </w:r>
            <w:r>
              <w:rPr>
                <w:spacing w:val="-2"/>
                <w:sz w:val="24"/>
              </w:rPr>
              <w:t> </w:t>
            </w:r>
            <w:r>
              <w:rPr>
                <w:spacing w:val="-5"/>
                <w:sz w:val="24"/>
              </w:rPr>
              <w:t>12%</w:t>
            </w:r>
          </w:p>
        </w:tc>
        <w:tc>
          <w:tcPr>
            <w:tcW w:w="2647" w:type="dxa"/>
          </w:tcPr>
          <w:p>
            <w:pPr>
              <w:pStyle w:val="TableParagraph"/>
              <w:ind w:left="24" w:right="5"/>
              <w:jc w:val="center"/>
              <w:rPr>
                <w:sz w:val="24"/>
              </w:rPr>
            </w:pPr>
            <w:r>
              <w:rPr>
                <w:sz w:val="24"/>
              </w:rPr>
              <w:t>Nograss</w:t>
            </w:r>
            <w:r>
              <w:rPr>
                <w:spacing w:val="-3"/>
                <w:sz w:val="24"/>
              </w:rPr>
              <w:t> </w:t>
            </w:r>
            <w:r>
              <w:rPr>
                <w:spacing w:val="-4"/>
                <w:sz w:val="24"/>
              </w:rPr>
              <w:t>16OD</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5"/>
              <w:jc w:val="center"/>
              <w:rPr>
                <w:sz w:val="24"/>
              </w:rPr>
            </w:pPr>
            <w:r>
              <w:rPr>
                <w:sz w:val="24"/>
              </w:rPr>
              <w:t>Công</w:t>
            </w:r>
            <w:r>
              <w:rPr>
                <w:spacing w:val="-1"/>
                <w:sz w:val="24"/>
              </w:rPr>
              <w:t> </w:t>
            </w:r>
            <w:r>
              <w:rPr>
                <w:sz w:val="24"/>
              </w:rPr>
              <w:t>ty CP BVTV </w:t>
            </w:r>
            <w:r>
              <w:rPr>
                <w:spacing w:val="-5"/>
                <w:sz w:val="24"/>
              </w:rPr>
              <w:t>ATC</w:t>
            </w:r>
          </w:p>
        </w:tc>
      </w:tr>
      <w:tr>
        <w:trPr>
          <w:trHeight w:val="551" w:hRule="atLeast"/>
        </w:trPr>
        <w:tc>
          <w:tcPr>
            <w:tcW w:w="708" w:type="dxa"/>
          </w:tcPr>
          <w:p>
            <w:pPr>
              <w:pStyle w:val="TableParagraph"/>
              <w:ind w:left="158"/>
              <w:rPr>
                <w:sz w:val="24"/>
              </w:rPr>
            </w:pPr>
            <w:r>
              <w:rPr>
                <w:spacing w:val="-5"/>
                <w:sz w:val="24"/>
              </w:rPr>
              <w:t>82</w:t>
            </w:r>
          </w:p>
        </w:tc>
        <w:tc>
          <w:tcPr>
            <w:tcW w:w="2976" w:type="dxa"/>
          </w:tcPr>
          <w:p>
            <w:pPr>
              <w:pStyle w:val="TableParagraph"/>
              <w:spacing w:line="276" w:lineRule="exact"/>
              <w:ind w:right="155"/>
              <w:rPr>
                <w:sz w:val="24"/>
              </w:rPr>
            </w:pPr>
            <w:r>
              <w:rPr>
                <w:sz w:val="24"/>
              </w:rPr>
              <w:t>Bispyribac-sodium</w:t>
            </w:r>
            <w:r>
              <w:rPr>
                <w:spacing w:val="-15"/>
                <w:sz w:val="24"/>
              </w:rPr>
              <w:t> </w:t>
            </w:r>
            <w:r>
              <w:rPr>
                <w:sz w:val="24"/>
              </w:rPr>
              <w:t>100g/l</w:t>
            </w:r>
            <w:r>
              <w:rPr>
                <w:spacing w:val="-15"/>
                <w:sz w:val="24"/>
              </w:rPr>
              <w:t> </w:t>
            </w:r>
            <w:r>
              <w:rPr>
                <w:sz w:val="24"/>
              </w:rPr>
              <w:t>+ Fenoxaprop-P-Ethyl 50g/l</w:t>
            </w:r>
          </w:p>
        </w:tc>
        <w:tc>
          <w:tcPr>
            <w:tcW w:w="2647" w:type="dxa"/>
          </w:tcPr>
          <w:p>
            <w:pPr>
              <w:pStyle w:val="TableParagraph"/>
              <w:spacing w:line="276" w:lineRule="exact"/>
              <w:ind w:left="999" w:right="841" w:hanging="132"/>
              <w:rPr>
                <w:sz w:val="24"/>
              </w:rPr>
            </w:pPr>
            <w:r>
              <w:rPr>
                <w:spacing w:val="-2"/>
                <w:sz w:val="24"/>
              </w:rPr>
              <w:t>Morclean 150SC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828" w:hRule="atLeast"/>
        </w:trPr>
        <w:tc>
          <w:tcPr>
            <w:tcW w:w="708" w:type="dxa"/>
          </w:tcPr>
          <w:p>
            <w:pPr>
              <w:pStyle w:val="TableParagraph"/>
              <w:spacing w:line="240" w:lineRule="auto"/>
              <w:ind w:left="158"/>
              <w:rPr>
                <w:sz w:val="24"/>
              </w:rPr>
            </w:pPr>
            <w:r>
              <w:rPr>
                <w:spacing w:val="-5"/>
                <w:sz w:val="24"/>
              </w:rPr>
              <w:t>83</w:t>
            </w:r>
          </w:p>
        </w:tc>
        <w:tc>
          <w:tcPr>
            <w:tcW w:w="2976" w:type="dxa"/>
          </w:tcPr>
          <w:p>
            <w:pPr>
              <w:pStyle w:val="TableParagraph"/>
              <w:spacing w:line="240" w:lineRule="auto"/>
              <w:rPr>
                <w:sz w:val="24"/>
              </w:rPr>
            </w:pPr>
            <w:r>
              <w:rPr>
                <w:sz w:val="24"/>
              </w:rPr>
              <w:t>Bispyribac-sodium</w:t>
            </w:r>
            <w:r>
              <w:rPr>
                <w:spacing w:val="-3"/>
                <w:sz w:val="24"/>
              </w:rPr>
              <w:t> </w:t>
            </w:r>
            <w:r>
              <w:rPr>
                <w:spacing w:val="-2"/>
                <w:sz w:val="24"/>
              </w:rPr>
              <w:t>130g/kg</w:t>
            </w:r>
          </w:p>
          <w:p>
            <w:pPr>
              <w:pStyle w:val="TableParagraph"/>
              <w:spacing w:line="270" w:lineRule="atLeast"/>
              <w:ind w:right="626"/>
              <w:rPr>
                <w:sz w:val="24"/>
              </w:rPr>
            </w:pPr>
            <w:r>
              <w:rPr>
                <w:sz w:val="24"/>
              </w:rPr>
              <w:t>+</w:t>
            </w:r>
            <w:r>
              <w:rPr>
                <w:spacing w:val="-15"/>
                <w:sz w:val="24"/>
              </w:rPr>
              <w:t> </w:t>
            </w:r>
            <w:r>
              <w:rPr>
                <w:sz w:val="24"/>
              </w:rPr>
              <w:t>Pyrazosulfuron-ethyl </w:t>
            </w:r>
            <w:r>
              <w:rPr>
                <w:spacing w:val="-2"/>
                <w:sz w:val="24"/>
              </w:rPr>
              <w:t>70g/kg</w:t>
            </w:r>
          </w:p>
        </w:tc>
        <w:tc>
          <w:tcPr>
            <w:tcW w:w="2647" w:type="dxa"/>
          </w:tcPr>
          <w:p>
            <w:pPr>
              <w:pStyle w:val="TableParagraph"/>
              <w:spacing w:line="240" w:lineRule="auto"/>
              <w:ind w:left="965" w:right="557" w:hanging="382"/>
              <w:rPr>
                <w:sz w:val="24"/>
              </w:rPr>
            </w:pPr>
            <w:r>
              <w:rPr>
                <w:sz w:val="24"/>
              </w:rPr>
              <w:t>Nomirius</w:t>
            </w:r>
            <w:r>
              <w:rPr>
                <w:spacing w:val="-15"/>
                <w:sz w:val="24"/>
              </w:rPr>
              <w:t> </w:t>
            </w:r>
            <w:r>
              <w:rPr>
                <w:sz w:val="24"/>
              </w:rPr>
              <w:t>super </w:t>
            </w:r>
            <w:r>
              <w:rPr>
                <w:spacing w:val="-2"/>
                <w:sz w:val="24"/>
              </w:rPr>
              <w:t>200WP</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038" w:right="345" w:hanging="423"/>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1" w:hRule="atLeast"/>
        </w:trPr>
        <w:tc>
          <w:tcPr>
            <w:tcW w:w="708" w:type="dxa"/>
          </w:tcPr>
          <w:p>
            <w:pPr>
              <w:pStyle w:val="TableParagraph"/>
              <w:ind w:left="158"/>
              <w:rPr>
                <w:sz w:val="24"/>
              </w:rPr>
            </w:pPr>
            <w:r>
              <w:rPr>
                <w:spacing w:val="-5"/>
                <w:sz w:val="24"/>
              </w:rPr>
              <w:t>84</w:t>
            </w:r>
          </w:p>
        </w:tc>
        <w:tc>
          <w:tcPr>
            <w:tcW w:w="2976" w:type="dxa"/>
          </w:tcPr>
          <w:p>
            <w:pPr>
              <w:pStyle w:val="TableParagraph"/>
              <w:spacing w:line="276" w:lineRule="exact"/>
              <w:rPr>
                <w:sz w:val="24"/>
              </w:rPr>
            </w:pPr>
            <w:r>
              <w:rPr>
                <w:sz w:val="24"/>
              </w:rPr>
              <w:t>Bispyribac-sodium</w:t>
            </w:r>
            <w:r>
              <w:rPr>
                <w:spacing w:val="-15"/>
                <w:sz w:val="24"/>
              </w:rPr>
              <w:t> </w:t>
            </w:r>
            <w:r>
              <w:rPr>
                <w:sz w:val="24"/>
              </w:rPr>
              <w:t>70g/l</w:t>
            </w:r>
            <w:r>
              <w:rPr>
                <w:spacing w:val="-15"/>
                <w:sz w:val="24"/>
              </w:rPr>
              <w:t> </w:t>
            </w:r>
            <w:r>
              <w:rPr>
                <w:sz w:val="24"/>
              </w:rPr>
              <w:t>+ Quinclorac 180g/l</w:t>
            </w:r>
          </w:p>
        </w:tc>
        <w:tc>
          <w:tcPr>
            <w:tcW w:w="2647" w:type="dxa"/>
          </w:tcPr>
          <w:p>
            <w:pPr>
              <w:pStyle w:val="TableParagraph"/>
              <w:spacing w:line="276" w:lineRule="exact"/>
              <w:ind w:left="946" w:right="926"/>
              <w:jc w:val="center"/>
              <w:rPr>
                <w:sz w:val="24"/>
              </w:rPr>
            </w:pPr>
            <w:r>
              <w:rPr>
                <w:spacing w:val="-2"/>
                <w:sz w:val="24"/>
              </w:rPr>
              <w:t>Supecet 250SC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1" w:hRule="atLeast"/>
        </w:trPr>
        <w:tc>
          <w:tcPr>
            <w:tcW w:w="708" w:type="dxa"/>
          </w:tcPr>
          <w:p>
            <w:pPr>
              <w:pStyle w:val="TableParagraph"/>
              <w:ind w:left="158"/>
              <w:rPr>
                <w:sz w:val="24"/>
              </w:rPr>
            </w:pPr>
            <w:r>
              <w:rPr>
                <w:spacing w:val="-5"/>
                <w:sz w:val="24"/>
              </w:rPr>
              <w:t>85</w:t>
            </w:r>
          </w:p>
        </w:tc>
        <w:tc>
          <w:tcPr>
            <w:tcW w:w="2976" w:type="dxa"/>
          </w:tcPr>
          <w:p>
            <w:pPr>
              <w:pStyle w:val="TableParagraph"/>
              <w:spacing w:line="276" w:lineRule="exact"/>
              <w:rPr>
                <w:sz w:val="24"/>
              </w:rPr>
            </w:pPr>
            <w:r>
              <w:rPr>
                <w:sz w:val="24"/>
              </w:rPr>
              <w:t>Bispyribac-sodium</w:t>
            </w:r>
            <w:r>
              <w:rPr>
                <w:spacing w:val="-15"/>
                <w:sz w:val="24"/>
              </w:rPr>
              <w:t> </w:t>
            </w:r>
            <w:r>
              <w:rPr>
                <w:sz w:val="24"/>
              </w:rPr>
              <w:t>20g/l</w:t>
            </w:r>
            <w:r>
              <w:rPr>
                <w:spacing w:val="-15"/>
                <w:sz w:val="24"/>
              </w:rPr>
              <w:t> </w:t>
            </w:r>
            <w:r>
              <w:rPr>
                <w:sz w:val="24"/>
              </w:rPr>
              <w:t>+ Quinclorac 250g/l</w:t>
            </w:r>
          </w:p>
        </w:tc>
        <w:tc>
          <w:tcPr>
            <w:tcW w:w="2647" w:type="dxa"/>
          </w:tcPr>
          <w:p>
            <w:pPr>
              <w:pStyle w:val="TableParagraph"/>
              <w:ind w:left="24" w:right="6"/>
              <w:jc w:val="center"/>
              <w:rPr>
                <w:sz w:val="24"/>
              </w:rPr>
            </w:pPr>
            <w:r>
              <w:rPr>
                <w:sz w:val="24"/>
              </w:rPr>
              <w:t>Newday</w:t>
            </w:r>
            <w:r>
              <w:rPr>
                <w:spacing w:val="-4"/>
                <w:sz w:val="24"/>
              </w:rPr>
              <w:t> </w:t>
            </w:r>
            <w:r>
              <w:rPr>
                <w:spacing w:val="-2"/>
                <w:sz w:val="24"/>
              </w:rPr>
              <w:t>270SC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858" w:hanging="728"/>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Công</w:t>
            </w:r>
            <w:r>
              <w:rPr>
                <w:spacing w:val="-7"/>
                <w:sz w:val="24"/>
              </w:rPr>
              <w:t> </w:t>
            </w:r>
            <w:r>
              <w:rPr>
                <w:sz w:val="24"/>
              </w:rPr>
              <w:t>nghệ</w:t>
            </w:r>
            <w:r>
              <w:rPr>
                <w:spacing w:val="-8"/>
                <w:sz w:val="24"/>
              </w:rPr>
              <w:t> </w:t>
            </w:r>
            <w:r>
              <w:rPr>
                <w:sz w:val="24"/>
              </w:rPr>
              <w:t>hoá</w:t>
            </w:r>
            <w:r>
              <w:rPr>
                <w:spacing w:val="-8"/>
                <w:sz w:val="24"/>
              </w:rPr>
              <w:t> </w:t>
            </w:r>
            <w:r>
              <w:rPr>
                <w:sz w:val="24"/>
              </w:rPr>
              <w:t>chất Nhật Bản Kasuta</w:t>
            </w:r>
          </w:p>
        </w:tc>
      </w:tr>
      <w:tr>
        <w:trPr>
          <w:trHeight w:val="550" w:hRule="atLeast"/>
        </w:trPr>
        <w:tc>
          <w:tcPr>
            <w:tcW w:w="708" w:type="dxa"/>
          </w:tcPr>
          <w:p>
            <w:pPr>
              <w:pStyle w:val="TableParagraph"/>
              <w:spacing w:line="274" w:lineRule="exact"/>
              <w:ind w:left="158"/>
              <w:rPr>
                <w:sz w:val="24"/>
              </w:rPr>
            </w:pPr>
            <w:r>
              <w:rPr>
                <w:spacing w:val="-5"/>
                <w:sz w:val="24"/>
              </w:rPr>
              <w:t>86</w:t>
            </w:r>
          </w:p>
        </w:tc>
        <w:tc>
          <w:tcPr>
            <w:tcW w:w="2976" w:type="dxa"/>
          </w:tcPr>
          <w:p>
            <w:pPr>
              <w:pStyle w:val="TableParagraph"/>
              <w:spacing w:line="276" w:lineRule="exact"/>
              <w:rPr>
                <w:sz w:val="24"/>
              </w:rPr>
            </w:pPr>
            <w:r>
              <w:rPr>
                <w:sz w:val="24"/>
              </w:rPr>
              <w:t>Bispyribac-sodium</w:t>
            </w:r>
            <w:r>
              <w:rPr>
                <w:spacing w:val="-15"/>
                <w:sz w:val="24"/>
              </w:rPr>
              <w:t> </w:t>
            </w:r>
            <w:r>
              <w:rPr>
                <w:sz w:val="24"/>
              </w:rPr>
              <w:t>70g/kg</w:t>
            </w:r>
            <w:r>
              <w:rPr>
                <w:spacing w:val="-15"/>
                <w:sz w:val="24"/>
              </w:rPr>
              <w:t> </w:t>
            </w:r>
            <w:r>
              <w:rPr>
                <w:sz w:val="24"/>
              </w:rPr>
              <w:t>+ Quinclorac 430 g/kg</w:t>
            </w:r>
          </w:p>
        </w:tc>
        <w:tc>
          <w:tcPr>
            <w:tcW w:w="2647" w:type="dxa"/>
          </w:tcPr>
          <w:p>
            <w:pPr>
              <w:pStyle w:val="TableParagraph"/>
              <w:spacing w:line="274" w:lineRule="exact"/>
              <w:ind w:left="24" w:right="5"/>
              <w:jc w:val="center"/>
              <w:rPr>
                <w:sz w:val="24"/>
              </w:rPr>
            </w:pPr>
            <w:r>
              <w:rPr>
                <w:sz w:val="24"/>
              </w:rPr>
              <w:t>Supernee</w:t>
            </w:r>
            <w:r>
              <w:rPr>
                <w:spacing w:val="-4"/>
                <w:sz w:val="24"/>
              </w:rPr>
              <w:t> </w:t>
            </w:r>
            <w:r>
              <w:rPr>
                <w:spacing w:val="-2"/>
                <w:sz w:val="24"/>
              </w:rPr>
              <w:t>500WP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436" w:hanging="128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CNC</w:t>
            </w:r>
            <w:r>
              <w:rPr>
                <w:spacing w:val="-8"/>
                <w:sz w:val="24"/>
              </w:rPr>
              <w:t> </w:t>
            </w:r>
            <w:r>
              <w:rPr>
                <w:sz w:val="24"/>
              </w:rPr>
              <w:t>Thuốc</w:t>
            </w:r>
            <w:r>
              <w:rPr>
                <w:spacing w:val="-10"/>
                <w:sz w:val="24"/>
              </w:rPr>
              <w:t> </w:t>
            </w:r>
            <w:r>
              <w:rPr>
                <w:sz w:val="24"/>
              </w:rPr>
              <w:t>BVTV </w:t>
            </w:r>
            <w:r>
              <w:rPr>
                <w:spacing w:val="-4"/>
                <w:sz w:val="24"/>
              </w:rPr>
              <w:t>USA</w:t>
            </w:r>
          </w:p>
        </w:tc>
      </w:tr>
      <w:tr>
        <w:trPr>
          <w:trHeight w:val="826" w:hRule="atLeast"/>
        </w:trPr>
        <w:tc>
          <w:tcPr>
            <w:tcW w:w="708" w:type="dxa"/>
          </w:tcPr>
          <w:p>
            <w:pPr>
              <w:pStyle w:val="TableParagraph"/>
              <w:spacing w:line="273" w:lineRule="exact"/>
              <w:ind w:left="158"/>
              <w:rPr>
                <w:sz w:val="24"/>
              </w:rPr>
            </w:pPr>
            <w:r>
              <w:rPr>
                <w:spacing w:val="-5"/>
                <w:sz w:val="24"/>
              </w:rPr>
              <w:t>87</w:t>
            </w:r>
          </w:p>
        </w:tc>
        <w:tc>
          <w:tcPr>
            <w:tcW w:w="2976" w:type="dxa"/>
          </w:tcPr>
          <w:p>
            <w:pPr>
              <w:pStyle w:val="TableParagraph"/>
              <w:spacing w:line="276" w:lineRule="exact"/>
              <w:rPr>
                <w:sz w:val="24"/>
              </w:rPr>
            </w:pPr>
            <w:r>
              <w:rPr>
                <w:sz w:val="24"/>
              </w:rPr>
              <w:t>Bispyribac-sodium</w:t>
            </w:r>
            <w:r>
              <w:rPr>
                <w:spacing w:val="-15"/>
                <w:sz w:val="24"/>
              </w:rPr>
              <w:t> </w:t>
            </w:r>
            <w:r>
              <w:rPr>
                <w:sz w:val="24"/>
              </w:rPr>
              <w:t>20g/l</w:t>
            </w:r>
            <w:r>
              <w:rPr>
                <w:spacing w:val="-15"/>
                <w:sz w:val="24"/>
              </w:rPr>
              <w:t> </w:t>
            </w:r>
            <w:r>
              <w:rPr>
                <w:sz w:val="24"/>
              </w:rPr>
              <w:t>+ Thiobencarb (min 92%) </w:t>
            </w:r>
            <w:r>
              <w:rPr>
                <w:spacing w:val="-2"/>
                <w:sz w:val="24"/>
              </w:rPr>
              <w:t>600g/l</w:t>
            </w:r>
          </w:p>
        </w:tc>
        <w:tc>
          <w:tcPr>
            <w:tcW w:w="2647" w:type="dxa"/>
          </w:tcPr>
          <w:p>
            <w:pPr>
              <w:pStyle w:val="TableParagraph"/>
              <w:spacing w:line="240" w:lineRule="auto"/>
              <w:ind w:left="943" w:right="919" w:hanging="3"/>
              <w:jc w:val="center"/>
              <w:rPr>
                <w:sz w:val="24"/>
              </w:rPr>
            </w:pPr>
            <w:r>
              <w:rPr>
                <w:spacing w:val="-2"/>
                <w:sz w:val="24"/>
              </w:rPr>
              <w:t>Bêlêr </w:t>
            </w:r>
            <w:r>
              <w:rPr>
                <w:sz w:val="24"/>
              </w:rPr>
              <w:t>620 </w:t>
            </w:r>
            <w:r>
              <w:rPr>
                <w:spacing w:val="-5"/>
                <w:sz w:val="24"/>
              </w:rPr>
              <w:t>OD</w:t>
            </w:r>
          </w:p>
        </w:tc>
        <w:tc>
          <w:tcPr>
            <w:tcW w:w="5223" w:type="dxa"/>
          </w:tcPr>
          <w:p>
            <w:pPr>
              <w:pStyle w:val="TableParagraph"/>
              <w:spacing w:line="273"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2" w:hRule="atLeast"/>
        </w:trPr>
        <w:tc>
          <w:tcPr>
            <w:tcW w:w="708" w:type="dxa"/>
            <w:vMerge w:val="restart"/>
            <w:tcBorders>
              <w:bottom w:val="nil"/>
            </w:tcBorders>
          </w:tcPr>
          <w:p>
            <w:pPr>
              <w:pStyle w:val="TableParagraph"/>
              <w:ind w:left="158"/>
              <w:rPr>
                <w:sz w:val="24"/>
              </w:rPr>
            </w:pPr>
            <w:r>
              <w:rPr>
                <w:spacing w:val="-5"/>
                <w:sz w:val="24"/>
              </w:rPr>
              <w:t>88</w:t>
            </w:r>
          </w:p>
        </w:tc>
        <w:tc>
          <w:tcPr>
            <w:tcW w:w="2976" w:type="dxa"/>
            <w:vMerge w:val="restart"/>
            <w:tcBorders>
              <w:bottom w:val="nil"/>
            </w:tcBorders>
          </w:tcPr>
          <w:p>
            <w:pPr>
              <w:pStyle w:val="TableParagraph"/>
              <w:spacing w:line="240" w:lineRule="auto"/>
              <w:ind w:right="1798"/>
              <w:rPr>
                <w:sz w:val="24"/>
              </w:rPr>
            </w:pPr>
            <w:r>
              <w:rPr>
                <w:spacing w:val="-2"/>
                <w:sz w:val="24"/>
              </w:rPr>
              <w:t>Butachlor </w:t>
            </w:r>
            <w:r>
              <w:rPr>
                <w:sz w:val="24"/>
              </w:rPr>
              <w:t>(min</w:t>
            </w:r>
            <w:r>
              <w:rPr>
                <w:spacing w:val="-2"/>
                <w:sz w:val="24"/>
              </w:rPr>
              <w:t> </w:t>
            </w:r>
            <w:r>
              <w:rPr>
                <w:spacing w:val="-4"/>
                <w:sz w:val="24"/>
              </w:rPr>
              <w:t>93%)</w:t>
            </w:r>
          </w:p>
        </w:tc>
        <w:tc>
          <w:tcPr>
            <w:tcW w:w="2647" w:type="dxa"/>
          </w:tcPr>
          <w:p>
            <w:pPr>
              <w:pStyle w:val="TableParagraph"/>
              <w:spacing w:line="276" w:lineRule="exact"/>
              <w:ind w:left="631" w:right="605" w:firstLine="108"/>
              <w:rPr>
                <w:sz w:val="24"/>
              </w:rPr>
            </w:pPr>
            <w:r>
              <w:rPr>
                <w:spacing w:val="-2"/>
                <w:sz w:val="24"/>
              </w:rPr>
              <w:t>B.L.Tachlor </w:t>
            </w:r>
            <w:r>
              <w:rPr>
                <w:sz w:val="24"/>
              </w:rPr>
              <w:t>27</w:t>
            </w:r>
            <w:r>
              <w:rPr>
                <w:spacing w:val="-1"/>
                <w:sz w:val="24"/>
              </w:rPr>
              <w:t> </w:t>
            </w:r>
            <w:r>
              <w:rPr>
                <w:sz w:val="24"/>
              </w:rPr>
              <w:t>WP, 60 </w:t>
            </w:r>
            <w:r>
              <w:rPr>
                <w:spacing w:val="-5"/>
                <w:sz w:val="24"/>
              </w:rPr>
              <w:t>E</w:t>
            </w:r>
            <w:r>
              <w:rPr>
                <w:spacing w:val="-5"/>
                <w:sz w:val="24"/>
              </w:rPr>
              <w:t>C</w:t>
            </w:r>
          </w:p>
        </w:tc>
        <w:tc>
          <w:tcPr>
            <w:tcW w:w="5223" w:type="dxa"/>
          </w:tcPr>
          <w:p>
            <w:pPr>
              <w:pStyle w:val="TableParagraph"/>
              <w:ind w:left="111"/>
              <w:rPr>
                <w:sz w:val="24"/>
              </w:rPr>
            </w:pPr>
            <w:r>
              <w:rPr>
                <w:b/>
                <w:sz w:val="24"/>
              </w:rPr>
              <w:t>27WP:</w:t>
            </w:r>
            <w:r>
              <w:rPr>
                <w:b/>
                <w:spacing w:val="-2"/>
                <w:sz w:val="24"/>
              </w:rPr>
              <w:t> </w:t>
            </w:r>
            <w:r>
              <w:rPr>
                <w:sz w:val="24"/>
              </w:rPr>
              <w:t>cỏ/ lúa</w:t>
            </w:r>
            <w:r>
              <w:rPr>
                <w:spacing w:val="-1"/>
                <w:sz w:val="24"/>
              </w:rPr>
              <w:t> </w:t>
            </w:r>
            <w:r>
              <w:rPr>
                <w:spacing w:val="-5"/>
                <w:sz w:val="24"/>
              </w:rPr>
              <w:t>cấy</w:t>
            </w:r>
          </w:p>
          <w:p>
            <w:pPr>
              <w:pStyle w:val="TableParagraph"/>
              <w:spacing w:line="257" w:lineRule="exact"/>
              <w:ind w:left="111"/>
              <w:rPr>
                <w:sz w:val="24"/>
              </w:rPr>
            </w:pPr>
            <w:r>
              <w:rPr>
                <w:b/>
                <w:sz w:val="24"/>
              </w:rPr>
              <w:t>60EC</w:t>
            </w:r>
            <w:r>
              <w:rPr>
                <w:sz w:val="24"/>
              </w:rPr>
              <w:t>:</w:t>
            </w:r>
            <w:r>
              <w:rPr>
                <w:spacing w:val="-1"/>
                <w:sz w:val="24"/>
              </w:rPr>
              <w:t> </w:t>
            </w:r>
            <w:r>
              <w:rPr>
                <w:sz w:val="24"/>
              </w:rPr>
              <w:t>cỏ/ lúa cấy,</w:t>
            </w:r>
            <w:r>
              <w:rPr>
                <w:spacing w:val="-1"/>
                <w:sz w:val="24"/>
              </w:rPr>
              <w:t> </w:t>
            </w:r>
            <w:r>
              <w:rPr>
                <w:sz w:val="24"/>
              </w:rPr>
              <w:t>lúa gieo </w:t>
            </w:r>
            <w:r>
              <w:rPr>
                <w:spacing w:val="-2"/>
                <w:sz w:val="24"/>
              </w:rPr>
              <w:t>thẳng</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9"/>
              <w:jc w:val="center"/>
              <w:rPr>
                <w:sz w:val="24"/>
              </w:rPr>
            </w:pPr>
            <w:r>
              <w:rPr>
                <w:sz w:val="24"/>
              </w:rPr>
              <w:t>Buchlorsuper</w:t>
            </w:r>
            <w:r>
              <w:rPr>
                <w:spacing w:val="-2"/>
                <w:sz w:val="24"/>
              </w:rPr>
              <w:t> 600EC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1100" w:right="215" w:hanging="46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Butaco</w:t>
            </w:r>
            <w:r>
              <w:rPr>
                <w:spacing w:val="-2"/>
                <w:sz w:val="24"/>
              </w:rPr>
              <w:t> 600EC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4" w:lineRule="exact"/>
              <w:ind w:left="24" w:right="4"/>
              <w:jc w:val="center"/>
              <w:rPr>
                <w:sz w:val="24"/>
              </w:rPr>
            </w:pPr>
            <w:r>
              <w:rPr>
                <w:sz w:val="24"/>
              </w:rPr>
              <w:t>Buta gold </w:t>
            </w:r>
            <w:r>
              <w:rPr>
                <w:spacing w:val="-2"/>
                <w:sz w:val="24"/>
              </w:rPr>
              <w:t>600EC</w:t>
            </w:r>
          </w:p>
        </w:tc>
        <w:tc>
          <w:tcPr>
            <w:tcW w:w="5223" w:type="dxa"/>
          </w:tcPr>
          <w:p>
            <w:pPr>
              <w:pStyle w:val="TableParagraph"/>
              <w:spacing w:line="254" w:lineRule="exact"/>
              <w:ind w:left="111"/>
              <w:rPr>
                <w:sz w:val="24"/>
              </w:rPr>
            </w:pPr>
            <w:r>
              <w:rPr>
                <w:spacing w:val="-2"/>
                <w:sz w:val="24"/>
              </w:rPr>
              <w:t>cỏ/ngô</w:t>
            </w:r>
          </w:p>
        </w:tc>
        <w:tc>
          <w:tcPr>
            <w:tcW w:w="3353" w:type="dxa"/>
          </w:tcPr>
          <w:p>
            <w:pPr>
              <w:pStyle w:val="TableParagraph"/>
              <w:spacing w:line="254" w:lineRule="exact"/>
              <w:ind w:left="63" w:right="47"/>
              <w:jc w:val="center"/>
              <w:rPr>
                <w:sz w:val="24"/>
              </w:rPr>
            </w:pPr>
            <w:r>
              <w:rPr>
                <w:sz w:val="24"/>
              </w:rPr>
              <w:t>Công ty CP Hóa</w:t>
            </w:r>
            <w:r>
              <w:rPr>
                <w:spacing w:val="-2"/>
                <w:sz w:val="24"/>
              </w:rPr>
              <w:t> </w:t>
            </w:r>
            <w:r>
              <w:rPr>
                <w:sz w:val="24"/>
              </w:rPr>
              <w:t>nông </w:t>
            </w:r>
            <w:r>
              <w:rPr>
                <w:spacing w:val="-5"/>
                <w:sz w:val="24"/>
              </w:rPr>
              <w:t>AMC</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2"/>
              <w:jc w:val="center"/>
              <w:rPr>
                <w:sz w:val="24"/>
              </w:rPr>
            </w:pPr>
            <w:r>
              <w:rPr>
                <w:sz w:val="24"/>
              </w:rPr>
              <w:t>Butalo </w:t>
            </w:r>
            <w:r>
              <w:rPr>
                <w:spacing w:val="-4"/>
                <w:sz w:val="24"/>
              </w:rPr>
              <w:t>60EC</w:t>
            </w:r>
          </w:p>
        </w:tc>
        <w:tc>
          <w:tcPr>
            <w:tcW w:w="5223" w:type="dxa"/>
          </w:tcPr>
          <w:p>
            <w:pPr>
              <w:pStyle w:val="TableParagraph"/>
              <w:spacing w:line="257" w:lineRule="exact" w:before="1"/>
              <w:ind w:left="111"/>
              <w:rPr>
                <w:sz w:val="24"/>
              </w:rPr>
            </w:pPr>
            <w:r>
              <w:rPr>
                <w:sz w:val="24"/>
              </w:rPr>
              <w:t>cỏ/</w:t>
            </w:r>
            <w:r>
              <w:rPr>
                <w:spacing w:val="-1"/>
                <w:sz w:val="24"/>
              </w:rPr>
              <w:t> </w:t>
            </w:r>
            <w:r>
              <w:rPr>
                <w:spacing w:val="-5"/>
                <w:sz w:val="24"/>
              </w:rPr>
              <w:t>lạc</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Butan 60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Lion </w:t>
            </w:r>
            <w:r>
              <w:rPr>
                <w:spacing w:val="-2"/>
                <w:sz w:val="24"/>
              </w:rPr>
              <w:t>Agrevo</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55" w:lineRule="exact"/>
              <w:ind w:left="24" w:right="4"/>
              <w:jc w:val="center"/>
              <w:rPr>
                <w:sz w:val="24"/>
              </w:rPr>
            </w:pPr>
            <w:r>
              <w:rPr>
                <w:sz w:val="24"/>
              </w:rPr>
              <w:t>Butanix 60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cấy, lúa gieo thẳng; cỏ/ </w:t>
            </w:r>
            <w:r>
              <w:rPr>
                <w:spacing w:val="-5"/>
                <w:sz w:val="24"/>
              </w:rPr>
              <w:t>lạc</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006" w:right="983"/>
              <w:jc w:val="center"/>
              <w:rPr>
                <w:sz w:val="24"/>
              </w:rPr>
            </w:pPr>
            <w:r>
              <w:rPr>
                <w:spacing w:val="-2"/>
                <w:sz w:val="24"/>
              </w:rPr>
              <w:t>Butavi </w:t>
            </w:r>
            <w:r>
              <w:rPr>
                <w:sz w:val="24"/>
              </w:rPr>
              <w:t>60 </w:t>
            </w:r>
            <w:r>
              <w:rPr>
                <w:spacing w:val="-5"/>
                <w:sz w:val="24"/>
              </w:rPr>
              <w:t>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thẳng, lúa cấy, </w:t>
            </w:r>
            <w:r>
              <w:rPr>
                <w:spacing w:val="-5"/>
                <w:sz w:val="24"/>
              </w:rPr>
              <w:t>mạ</w:t>
            </w:r>
          </w:p>
        </w:tc>
        <w:tc>
          <w:tcPr>
            <w:tcW w:w="3353" w:type="dxa"/>
          </w:tcPr>
          <w:p>
            <w:pPr>
              <w:pStyle w:val="TableParagraph"/>
              <w:spacing w:line="270" w:lineRule="atLeast"/>
              <w:ind w:left="1167" w:hanging="910"/>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DV</w:t>
            </w:r>
            <w:r>
              <w:rPr>
                <w:spacing w:val="-8"/>
                <w:sz w:val="24"/>
              </w:rPr>
              <w:t> </w:t>
            </w:r>
            <w:r>
              <w:rPr>
                <w:sz w:val="24"/>
              </w:rPr>
              <w:t>NN</w:t>
            </w:r>
            <w:r>
              <w:rPr>
                <w:spacing w:val="-8"/>
                <w:sz w:val="24"/>
              </w:rPr>
              <w:t> </w:t>
            </w:r>
            <w:r>
              <w:rPr>
                <w:sz w:val="24"/>
              </w:rPr>
              <w:t>&amp;</w:t>
            </w:r>
            <w:r>
              <w:rPr>
                <w:spacing w:val="-7"/>
                <w:sz w:val="24"/>
              </w:rPr>
              <w:t> </w:t>
            </w:r>
            <w:r>
              <w:rPr>
                <w:sz w:val="24"/>
              </w:rPr>
              <w:t>PTNT Vĩnh 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66" w:right="740" w:firstLine="139"/>
              <w:rPr>
                <w:sz w:val="24"/>
              </w:rPr>
            </w:pPr>
            <w:r>
              <w:rPr>
                <w:spacing w:val="-2"/>
                <w:sz w:val="24"/>
              </w:rPr>
              <w:t>Butoxim </w:t>
            </w:r>
            <w:r>
              <w:rPr>
                <w:sz w:val="24"/>
              </w:rPr>
              <w:t>5GR,</w:t>
            </w:r>
            <w:r>
              <w:rPr>
                <w:spacing w:val="-15"/>
                <w:sz w:val="24"/>
              </w:rPr>
              <w:t> </w:t>
            </w:r>
            <w:r>
              <w:rPr>
                <w:sz w:val="24"/>
              </w:rPr>
              <w:t>60EC</w:t>
            </w:r>
          </w:p>
        </w:tc>
        <w:tc>
          <w:tcPr>
            <w:tcW w:w="5223" w:type="dxa"/>
          </w:tcPr>
          <w:p>
            <w:pPr>
              <w:pStyle w:val="TableParagraph"/>
              <w:ind w:left="111"/>
              <w:rPr>
                <w:sz w:val="24"/>
              </w:rPr>
            </w:pPr>
            <w:r>
              <w:rPr>
                <w:b/>
                <w:sz w:val="24"/>
              </w:rPr>
              <w:t>5GR:</w:t>
            </w:r>
            <w:r>
              <w:rPr>
                <w:b/>
                <w:spacing w:val="-2"/>
                <w:sz w:val="24"/>
              </w:rPr>
              <w:t> </w:t>
            </w:r>
            <w:r>
              <w:rPr>
                <w:sz w:val="24"/>
              </w:rPr>
              <w:t>cỏ/ lúa</w:t>
            </w:r>
            <w:r>
              <w:rPr>
                <w:b/>
                <w:sz w:val="24"/>
              </w:rPr>
              <w:t>, </w:t>
            </w:r>
            <w:r>
              <w:rPr>
                <w:sz w:val="24"/>
              </w:rPr>
              <w:t>cỏ/</w:t>
            </w:r>
            <w:r>
              <w:rPr>
                <w:spacing w:val="-1"/>
                <w:sz w:val="24"/>
              </w:rPr>
              <w:t> </w:t>
            </w:r>
            <w:r>
              <w:rPr>
                <w:sz w:val="24"/>
              </w:rPr>
              <w:t>lúa</w:t>
            </w:r>
            <w:r>
              <w:rPr>
                <w:spacing w:val="-1"/>
                <w:sz w:val="24"/>
              </w:rPr>
              <w:t> </w:t>
            </w:r>
            <w:r>
              <w:rPr>
                <w:sz w:val="24"/>
              </w:rPr>
              <w:t>gieo </w:t>
            </w:r>
            <w:r>
              <w:rPr>
                <w:spacing w:val="-2"/>
                <w:sz w:val="24"/>
              </w:rPr>
              <w:t>thẳng</w:t>
            </w:r>
          </w:p>
          <w:p>
            <w:pPr>
              <w:pStyle w:val="TableParagraph"/>
              <w:spacing w:line="257" w:lineRule="exact"/>
              <w:ind w:left="111"/>
              <w:rPr>
                <w:sz w:val="24"/>
              </w:rPr>
            </w:pPr>
            <w:r>
              <w:rPr>
                <w:b/>
                <w:sz w:val="24"/>
              </w:rPr>
              <w:t>60EC:</w:t>
            </w:r>
            <w:r>
              <w:rPr>
                <w:b/>
                <w:spacing w:val="-2"/>
                <w:sz w:val="24"/>
              </w:rPr>
              <w:t> </w:t>
            </w:r>
            <w:r>
              <w:rPr>
                <w:sz w:val="24"/>
              </w:rPr>
              <w:t>cỏ/lúa</w:t>
            </w:r>
            <w:r>
              <w:rPr>
                <w:spacing w:val="-1"/>
                <w:sz w:val="24"/>
              </w:rPr>
              <w:t> </w:t>
            </w:r>
            <w:r>
              <w:rPr>
                <w:spacing w:val="-5"/>
                <w:sz w:val="24"/>
              </w:rPr>
              <w:t>cấy</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9" w:right="977"/>
              <w:jc w:val="center"/>
              <w:rPr>
                <w:sz w:val="24"/>
              </w:rPr>
            </w:pPr>
            <w:r>
              <w:rPr>
                <w:spacing w:val="-2"/>
                <w:sz w:val="24"/>
              </w:rPr>
              <w:t>Dibuta </w:t>
            </w:r>
            <w:r>
              <w:rPr>
                <w:sz w:val="24"/>
              </w:rPr>
              <w:t>60 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51" w:right="745" w:hanging="286"/>
              <w:rPr>
                <w:sz w:val="24"/>
              </w:rPr>
            </w:pPr>
            <w:r>
              <w:rPr>
                <w:spacing w:val="-2"/>
                <w:sz w:val="24"/>
              </w:rPr>
              <w:t>Dietcomam </w:t>
            </w:r>
            <w:r>
              <w:rPr>
                <w:spacing w:val="-4"/>
                <w:sz w:val="24"/>
              </w:rPr>
              <w:t>65EC</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0" w:right="996" w:hanging="2"/>
              <w:jc w:val="center"/>
              <w:rPr>
                <w:sz w:val="24"/>
              </w:rPr>
            </w:pPr>
            <w:r>
              <w:rPr>
                <w:spacing w:val="-4"/>
                <w:sz w:val="24"/>
              </w:rPr>
              <w:t>Echo 60EW</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w:t>
            </w:r>
            <w:r>
              <w:rPr>
                <w:spacing w:val="-1"/>
                <w:sz w:val="24"/>
              </w:rPr>
              <w:t> </w:t>
            </w:r>
            <w:r>
              <w:rPr>
                <w:sz w:val="24"/>
              </w:rPr>
              <w:t>thẳng, lúa </w:t>
            </w:r>
            <w:r>
              <w:rPr>
                <w:spacing w:val="-5"/>
                <w:sz w:val="24"/>
              </w:rPr>
              <w:t>cấy</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66" w:right="581" w:firstLine="45"/>
              <w:rPr>
                <w:sz w:val="24"/>
              </w:rPr>
            </w:pPr>
            <w:r>
              <w:rPr>
                <w:spacing w:val="-2"/>
                <w:sz w:val="24"/>
              </w:rPr>
              <w:t>Forwabuta </w:t>
            </w:r>
            <w:r>
              <w:rPr>
                <w:sz w:val="24"/>
              </w:rPr>
              <w:t>5GR,</w:t>
            </w:r>
            <w:r>
              <w:rPr>
                <w:spacing w:val="-2"/>
                <w:sz w:val="24"/>
              </w:rPr>
              <w:t> </w:t>
            </w:r>
            <w:r>
              <w:rPr>
                <w:spacing w:val="-4"/>
                <w:sz w:val="24"/>
              </w:rPr>
              <w:t>60EC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Heco</w:t>
            </w:r>
            <w:r>
              <w:rPr>
                <w:spacing w:val="-2"/>
                <w:sz w:val="24"/>
              </w:rPr>
              <w:t> </w:t>
            </w:r>
            <w:r>
              <w:rPr>
                <w:sz w:val="24"/>
              </w:rPr>
              <w:t>600</w:t>
            </w:r>
            <w:r>
              <w:rPr>
                <w:spacing w:val="-1"/>
                <w:sz w:val="24"/>
              </w:rPr>
              <w:t>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2"/>
                <w:sz w:val="24"/>
              </w:rPr>
              <w:t> </w:t>
            </w:r>
            <w:r>
              <w:rPr>
                <w:sz w:val="24"/>
              </w:rPr>
              <w:t>cấy, lúa</w:t>
            </w:r>
            <w:r>
              <w:rPr>
                <w:spacing w:val="-1"/>
                <w:sz w:val="24"/>
              </w:rPr>
              <w:t> </w:t>
            </w:r>
            <w:r>
              <w:rPr>
                <w:sz w:val="24"/>
              </w:rPr>
              <w:t>gieo thẳng,</w:t>
            </w:r>
            <w:r>
              <w:rPr>
                <w:spacing w:val="-1"/>
                <w:sz w:val="24"/>
              </w:rPr>
              <w:t> </w:t>
            </w:r>
            <w:r>
              <w:rPr>
                <w:sz w:val="24"/>
              </w:rPr>
              <w:t>lạc, mía,</w:t>
            </w:r>
            <w:r>
              <w:rPr>
                <w:spacing w:val="-1"/>
                <w:sz w:val="24"/>
              </w:rPr>
              <w:t> </w:t>
            </w:r>
            <w:r>
              <w:rPr>
                <w:sz w:val="24"/>
              </w:rPr>
              <w:t>đậu </w:t>
            </w:r>
            <w:r>
              <w:rPr>
                <w:spacing w:val="-2"/>
                <w:sz w:val="24"/>
              </w:rPr>
              <w:t>tương</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Kocin</w:t>
            </w:r>
            <w:r>
              <w:rPr>
                <w:spacing w:val="-3"/>
                <w:sz w:val="24"/>
              </w:rPr>
              <w:t> </w:t>
            </w:r>
            <w:r>
              <w:rPr>
                <w:sz w:val="24"/>
              </w:rPr>
              <w:t>60</w:t>
            </w:r>
            <w:r>
              <w:rPr>
                <w:spacing w:val="-1"/>
                <w:sz w:val="24"/>
              </w:rPr>
              <w:t>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w:t>
            </w:r>
            <w:r>
              <w:rPr>
                <w:spacing w:val="-1"/>
                <w:sz w:val="24"/>
              </w:rPr>
              <w:t> </w:t>
            </w:r>
            <w:r>
              <w:rPr>
                <w:sz w:val="24"/>
              </w:rPr>
              <w:t>thẳng, </w:t>
            </w:r>
            <w:r>
              <w:rPr>
                <w:spacing w:val="-5"/>
                <w:sz w:val="24"/>
              </w:rPr>
              <w:t>lạc</w:t>
            </w:r>
          </w:p>
        </w:tc>
        <w:tc>
          <w:tcPr>
            <w:tcW w:w="3353" w:type="dxa"/>
          </w:tcPr>
          <w:p>
            <w:pPr>
              <w:pStyle w:val="TableParagraph"/>
              <w:spacing w:line="255"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766" w:right="740" w:firstLine="146"/>
              <w:rPr>
                <w:sz w:val="24"/>
              </w:rPr>
            </w:pPr>
            <w:r>
              <w:rPr>
                <w:spacing w:val="-2"/>
                <w:sz w:val="24"/>
              </w:rPr>
              <w:t>Lambast </w:t>
            </w:r>
            <w:r>
              <w:rPr>
                <w:sz w:val="24"/>
              </w:rPr>
              <w:t>5GR,</w:t>
            </w:r>
            <w:r>
              <w:rPr>
                <w:spacing w:val="-15"/>
                <w:sz w:val="24"/>
              </w:rPr>
              <w:t> </w:t>
            </w:r>
            <w:r>
              <w:rPr>
                <w:sz w:val="24"/>
              </w:rPr>
              <w:t>60EC</w:t>
            </w:r>
          </w:p>
        </w:tc>
        <w:tc>
          <w:tcPr>
            <w:tcW w:w="5223" w:type="dxa"/>
          </w:tcPr>
          <w:p>
            <w:pPr>
              <w:pStyle w:val="TableParagraph"/>
              <w:spacing w:line="240" w:lineRule="auto" w:before="1"/>
              <w:ind w:left="111"/>
              <w:rPr>
                <w:sz w:val="24"/>
              </w:rPr>
            </w:pPr>
            <w:r>
              <w:rPr>
                <w:sz w:val="24"/>
              </w:rPr>
              <w:t>cỏ/</w:t>
            </w:r>
            <w:r>
              <w:rPr>
                <w:spacing w:val="-1"/>
                <w:sz w:val="24"/>
              </w:rPr>
              <w:t> </w:t>
            </w:r>
            <w:r>
              <w:rPr>
                <w:spacing w:val="-5"/>
                <w:sz w:val="24"/>
              </w:rPr>
              <w:t>lúa</w:t>
            </w:r>
          </w:p>
        </w:tc>
        <w:tc>
          <w:tcPr>
            <w:tcW w:w="3353" w:type="dxa"/>
          </w:tcPr>
          <w:p>
            <w:pPr>
              <w:pStyle w:val="TableParagraph"/>
              <w:spacing w:line="270" w:lineRule="atLeast"/>
              <w:ind w:left="1206" w:right="345" w:hanging="79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Giải</w:t>
            </w:r>
            <w:r>
              <w:rPr>
                <w:spacing w:val="-8"/>
                <w:sz w:val="24"/>
              </w:rPr>
              <w:t> </w:t>
            </w:r>
            <w:r>
              <w:rPr>
                <w:sz w:val="24"/>
              </w:rPr>
              <w:t>pháp</w:t>
            </w:r>
            <w:r>
              <w:rPr>
                <w:spacing w:val="-8"/>
                <w:sz w:val="24"/>
              </w:rPr>
              <w:t> </w:t>
            </w:r>
            <w:r>
              <w:rPr>
                <w:sz w:val="24"/>
              </w:rPr>
              <w:t>NN Tiên Tiến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66" w:right="740" w:firstLine="146"/>
              <w:rPr>
                <w:sz w:val="24"/>
              </w:rPr>
            </w:pPr>
            <w:r>
              <w:rPr>
                <w:spacing w:val="-2"/>
                <w:sz w:val="24"/>
              </w:rPr>
              <w:t>Machete </w:t>
            </w:r>
            <w:r>
              <w:rPr>
                <w:sz w:val="24"/>
              </w:rPr>
              <w:t>5GR,</w:t>
            </w:r>
            <w:r>
              <w:rPr>
                <w:spacing w:val="-15"/>
                <w:sz w:val="24"/>
              </w:rPr>
              <w:t> </w:t>
            </w:r>
            <w:r>
              <w:rPr>
                <w:sz w:val="24"/>
              </w:rPr>
              <w:t>60EC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Meco</w:t>
            </w:r>
            <w:r>
              <w:rPr>
                <w:spacing w:val="-3"/>
                <w:sz w:val="24"/>
              </w:rPr>
              <w:t> </w:t>
            </w:r>
            <w:r>
              <w:rPr>
                <w:sz w:val="24"/>
              </w:rPr>
              <w:t>60</w:t>
            </w:r>
            <w:r>
              <w:rPr>
                <w:spacing w:val="-1"/>
                <w:sz w:val="24"/>
              </w:rPr>
              <w:t>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w:t>
            </w:r>
            <w:r>
              <w:rPr>
                <w:spacing w:val="-1"/>
                <w:sz w:val="24"/>
              </w:rPr>
              <w:t> </w:t>
            </w:r>
            <w:r>
              <w:rPr>
                <w:sz w:val="24"/>
              </w:rPr>
              <w:t>thẳng, lúa </w:t>
            </w:r>
            <w:r>
              <w:rPr>
                <w:spacing w:val="-5"/>
                <w:sz w:val="24"/>
              </w:rPr>
              <w:t>cấy</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Michelle</w:t>
            </w:r>
            <w:r>
              <w:rPr>
                <w:spacing w:val="-4"/>
                <w:sz w:val="24"/>
              </w:rPr>
              <w:t> </w:t>
            </w:r>
            <w:r>
              <w:rPr>
                <w:sz w:val="24"/>
              </w:rPr>
              <w:t>5GR,</w:t>
            </w:r>
            <w:r>
              <w:rPr>
                <w:spacing w:val="-1"/>
                <w:sz w:val="24"/>
              </w:rPr>
              <w:t> </w:t>
            </w:r>
            <w:r>
              <w:rPr>
                <w:spacing w:val="-4"/>
                <w:sz w:val="24"/>
              </w:rPr>
              <w:t>62EC</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55" w:lineRule="exact"/>
              <w:ind w:left="63" w:right="49"/>
              <w:jc w:val="center"/>
              <w:rPr>
                <w:sz w:val="24"/>
              </w:rPr>
            </w:pPr>
            <w:r>
              <w:rPr>
                <w:sz w:val="24"/>
              </w:rPr>
              <w:t>Sinon </w:t>
            </w:r>
            <w:r>
              <w:rPr>
                <w:spacing w:val="-2"/>
                <w:sz w:val="24"/>
              </w:rPr>
              <w:t>Corporation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Misen</w:t>
            </w:r>
            <w:r>
              <w:rPr>
                <w:spacing w:val="-1"/>
                <w:sz w:val="24"/>
              </w:rPr>
              <w:t> </w:t>
            </w:r>
            <w:r>
              <w:rPr>
                <w:spacing w:val="-2"/>
                <w:sz w:val="24"/>
              </w:rPr>
              <w:t>620EC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Saco</w:t>
            </w:r>
            <w:r>
              <w:rPr>
                <w:spacing w:val="-3"/>
                <w:sz w:val="24"/>
              </w:rPr>
              <w:t> </w:t>
            </w:r>
            <w:r>
              <w:rPr>
                <w:sz w:val="24"/>
              </w:rPr>
              <w:t>600</w:t>
            </w:r>
            <w:r>
              <w:rPr>
                <w:spacing w:val="-1"/>
                <w:sz w:val="24"/>
              </w:rPr>
              <w:t>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766" w:right="581" w:firstLine="100"/>
              <w:rPr>
                <w:sz w:val="24"/>
              </w:rPr>
            </w:pPr>
            <w:r>
              <w:rPr>
                <w:spacing w:val="-2"/>
                <w:sz w:val="24"/>
              </w:rPr>
              <w:t>Super-Bu </w:t>
            </w:r>
            <w:r>
              <w:rPr>
                <w:sz w:val="24"/>
              </w:rPr>
              <w:t>5GR,</w:t>
            </w:r>
            <w:r>
              <w:rPr>
                <w:spacing w:val="-2"/>
                <w:sz w:val="24"/>
              </w:rPr>
              <w:t> </w:t>
            </w:r>
            <w:r>
              <w:rPr>
                <w:spacing w:val="-4"/>
                <w:sz w:val="24"/>
              </w:rPr>
              <w:t>60EC</w:t>
            </w:r>
          </w:p>
        </w:tc>
        <w:tc>
          <w:tcPr>
            <w:tcW w:w="5223" w:type="dxa"/>
          </w:tcPr>
          <w:p>
            <w:pPr>
              <w:pStyle w:val="TableParagraph"/>
              <w:ind w:left="111"/>
              <w:rPr>
                <w:sz w:val="24"/>
              </w:rPr>
            </w:pPr>
            <w:r>
              <w:rPr>
                <w:b/>
                <w:sz w:val="24"/>
              </w:rPr>
              <w:t>5GR:</w:t>
            </w:r>
            <w:r>
              <w:rPr>
                <w:b/>
                <w:spacing w:val="-2"/>
                <w:sz w:val="24"/>
              </w:rPr>
              <w:t> </w:t>
            </w:r>
            <w:r>
              <w:rPr>
                <w:sz w:val="24"/>
              </w:rPr>
              <w:t>cỏ/ lúa</w:t>
            </w:r>
            <w:r>
              <w:rPr>
                <w:spacing w:val="-1"/>
                <w:sz w:val="24"/>
              </w:rPr>
              <w:t> </w:t>
            </w:r>
            <w:r>
              <w:rPr>
                <w:spacing w:val="-5"/>
                <w:sz w:val="24"/>
              </w:rPr>
              <w:t>cấy</w:t>
            </w:r>
          </w:p>
          <w:p>
            <w:pPr>
              <w:pStyle w:val="TableParagraph"/>
              <w:spacing w:line="257" w:lineRule="exact"/>
              <w:ind w:left="111"/>
              <w:rPr>
                <w:sz w:val="24"/>
              </w:rPr>
            </w:pPr>
            <w:r>
              <w:rPr>
                <w:b/>
                <w:sz w:val="24"/>
              </w:rPr>
              <w:t>60EC:</w:t>
            </w:r>
            <w:r>
              <w:rPr>
                <w:b/>
                <w:spacing w:val="-2"/>
                <w:sz w:val="24"/>
              </w:rPr>
              <w:t> </w:t>
            </w:r>
            <w:r>
              <w:rPr>
                <w:sz w:val="24"/>
              </w:rPr>
              <w:t>cỏ/lúa</w:t>
            </w:r>
            <w:r>
              <w:rPr>
                <w:spacing w:val="-1"/>
                <w:sz w:val="24"/>
              </w:rPr>
              <w:t> </w:t>
            </w:r>
            <w:r>
              <w:rPr>
                <w:sz w:val="24"/>
              </w:rPr>
              <w:t>gieo</w:t>
            </w:r>
            <w:r>
              <w:rPr>
                <w:spacing w:val="-1"/>
                <w:sz w:val="24"/>
              </w:rPr>
              <w:t> </w:t>
            </w:r>
            <w:r>
              <w:rPr>
                <w:sz w:val="24"/>
              </w:rPr>
              <w:t>thẳng,</w:t>
            </w:r>
            <w:r>
              <w:rPr>
                <w:spacing w:val="2"/>
                <w:sz w:val="24"/>
              </w:rPr>
              <w:t> </w:t>
            </w:r>
            <w:r>
              <w:rPr>
                <w:spacing w:val="-5"/>
                <w:sz w:val="24"/>
              </w:rPr>
              <w:t>lạc</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Taco</w:t>
            </w:r>
            <w:r>
              <w:rPr>
                <w:spacing w:val="-2"/>
                <w:sz w:val="24"/>
              </w:rPr>
              <w:t> </w:t>
            </w:r>
            <w:r>
              <w:rPr>
                <w:sz w:val="24"/>
              </w:rPr>
              <w:t>600</w:t>
            </w:r>
            <w:r>
              <w:rPr>
                <w:spacing w:val="-1"/>
                <w:sz w:val="24"/>
              </w:rPr>
              <w:t>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3" w:right="1000"/>
              <w:jc w:val="center"/>
              <w:rPr>
                <w:sz w:val="24"/>
              </w:rPr>
            </w:pPr>
            <w:r>
              <w:rPr>
                <w:spacing w:val="-4"/>
                <w:sz w:val="24"/>
              </w:rPr>
              <w:t>Tico </w:t>
            </w:r>
            <w:r>
              <w:rPr>
                <w:sz w:val="24"/>
              </w:rPr>
              <w:t>60 </w:t>
            </w:r>
            <w:r>
              <w:rPr>
                <w:spacing w:val="-5"/>
                <w:sz w:val="24"/>
              </w:rPr>
              <w:t>EC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134"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5"/>
              <w:jc w:val="center"/>
              <w:rPr>
                <w:sz w:val="24"/>
              </w:rPr>
            </w:pPr>
            <w:r>
              <w:rPr>
                <w:spacing w:val="-2"/>
                <w:sz w:val="24"/>
              </w:rPr>
              <w:t>Vibuta</w:t>
            </w:r>
          </w:p>
          <w:p>
            <w:pPr>
              <w:pStyle w:val="TableParagraph"/>
              <w:spacing w:line="257" w:lineRule="exact"/>
              <w:ind w:left="24" w:right="6"/>
              <w:jc w:val="center"/>
              <w:rPr>
                <w:sz w:val="24"/>
              </w:rPr>
            </w:pPr>
            <w:r>
              <w:rPr>
                <w:sz w:val="24"/>
              </w:rPr>
              <w:t>5 GR, </w:t>
            </w:r>
            <w:r>
              <w:rPr>
                <w:spacing w:val="-4"/>
                <w:sz w:val="24"/>
              </w:rPr>
              <w:t>62EC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70" w:lineRule="atLeas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tcPr>
          <w:p>
            <w:pPr>
              <w:pStyle w:val="TableParagraph"/>
              <w:ind w:left="158"/>
              <w:rPr>
                <w:sz w:val="24"/>
              </w:rPr>
            </w:pPr>
            <w:r>
              <w:rPr>
                <w:spacing w:val="-5"/>
                <w:sz w:val="24"/>
              </w:rPr>
              <w:t>89</w:t>
            </w:r>
          </w:p>
        </w:tc>
        <w:tc>
          <w:tcPr>
            <w:tcW w:w="2976" w:type="dxa"/>
          </w:tcPr>
          <w:p>
            <w:pPr>
              <w:pStyle w:val="TableParagraph"/>
              <w:spacing w:line="276" w:lineRule="exact"/>
              <w:ind w:right="166"/>
              <w:rPr>
                <w:sz w:val="24"/>
              </w:rPr>
            </w:pPr>
            <w:r>
              <w:rPr>
                <w:sz w:val="24"/>
              </w:rPr>
              <w:t>Butachlor 27% + Chất an toàn</w:t>
            </w:r>
            <w:r>
              <w:rPr>
                <w:spacing w:val="-13"/>
                <w:sz w:val="24"/>
              </w:rPr>
              <w:t> </w:t>
            </w:r>
            <w:r>
              <w:rPr>
                <w:sz w:val="24"/>
              </w:rPr>
              <w:t>Fenclorim</w:t>
            </w:r>
            <w:r>
              <w:rPr>
                <w:spacing w:val="-13"/>
                <w:sz w:val="24"/>
              </w:rPr>
              <w:t> </w:t>
            </w:r>
            <w:r>
              <w:rPr>
                <w:sz w:val="24"/>
              </w:rPr>
              <w:t>0.2%</w:t>
            </w:r>
            <w:r>
              <w:rPr>
                <w:spacing w:val="-13"/>
                <w:sz w:val="24"/>
              </w:rPr>
              <w:t> </w:t>
            </w:r>
            <w:r>
              <w:rPr>
                <w:sz w:val="24"/>
              </w:rPr>
              <w:t>(10%)</w:t>
            </w:r>
          </w:p>
        </w:tc>
        <w:tc>
          <w:tcPr>
            <w:tcW w:w="2647" w:type="dxa"/>
          </w:tcPr>
          <w:p>
            <w:pPr>
              <w:pStyle w:val="TableParagraph"/>
              <w:spacing w:line="276" w:lineRule="exact"/>
              <w:ind w:left="996" w:right="581" w:hanging="257"/>
              <w:rPr>
                <w:sz w:val="24"/>
              </w:rPr>
            </w:pPr>
            <w:r>
              <w:rPr>
                <w:spacing w:val="-2"/>
                <w:sz w:val="24"/>
              </w:rPr>
              <w:t>B.L.Tachlor </w:t>
            </w:r>
            <w:r>
              <w:rPr>
                <w:sz w:val="24"/>
              </w:rPr>
              <w:t>27 WP</w:t>
            </w:r>
          </w:p>
        </w:tc>
        <w:tc>
          <w:tcPr>
            <w:tcW w:w="5223" w:type="dxa"/>
          </w:tcPr>
          <w:p>
            <w:pPr>
              <w:pStyle w:val="TableParagraph"/>
              <w:ind w:left="111"/>
              <w:rPr>
                <w:sz w:val="24"/>
              </w:rPr>
            </w:pPr>
            <w:r>
              <w:rPr>
                <w:b/>
                <w:sz w:val="24"/>
              </w:rPr>
              <w:t>Fenclorim 0.2%:</w:t>
            </w:r>
            <w:r>
              <w:rPr>
                <w:b/>
                <w:spacing w:val="-1"/>
                <w:sz w:val="24"/>
              </w:rPr>
              <w:t> </w:t>
            </w:r>
            <w:r>
              <w:rPr>
                <w:sz w:val="24"/>
              </w:rPr>
              <w:t>cỏ/</w:t>
            </w:r>
            <w:r>
              <w:rPr>
                <w:spacing w:val="-1"/>
                <w:sz w:val="24"/>
              </w:rPr>
              <w:t> </w:t>
            </w:r>
            <w:r>
              <w:rPr>
                <w:sz w:val="24"/>
              </w:rPr>
              <w:t>lúa</w:t>
            </w:r>
            <w:r>
              <w:rPr>
                <w:spacing w:val="-2"/>
                <w:sz w:val="24"/>
              </w:rPr>
              <w:t> </w:t>
            </w:r>
            <w:r>
              <w:rPr>
                <w:sz w:val="24"/>
              </w:rPr>
              <w:t>gieo</w:t>
            </w:r>
            <w:r>
              <w:rPr>
                <w:spacing w:val="-1"/>
                <w:sz w:val="24"/>
              </w:rPr>
              <w:t> </w:t>
            </w:r>
            <w:r>
              <w:rPr>
                <w:spacing w:val="-2"/>
                <w:sz w:val="24"/>
              </w:rPr>
              <w:t>thẳng</w:t>
            </w:r>
          </w:p>
          <w:p>
            <w:pPr>
              <w:pStyle w:val="TableParagraph"/>
              <w:spacing w:line="257" w:lineRule="exact"/>
              <w:ind w:left="111"/>
              <w:rPr>
                <w:sz w:val="24"/>
              </w:rPr>
            </w:pPr>
            <w:r>
              <w:rPr>
                <w:b/>
                <w:sz w:val="24"/>
              </w:rPr>
              <w:t>Fenclorim</w:t>
            </w:r>
            <w:r>
              <w:rPr>
                <w:b/>
                <w:spacing w:val="-3"/>
                <w:sz w:val="24"/>
              </w:rPr>
              <w:t> </w:t>
            </w:r>
            <w:r>
              <w:rPr>
                <w:b/>
                <w:sz w:val="24"/>
              </w:rPr>
              <w:t>10%:</w:t>
            </w:r>
            <w:r>
              <w:rPr>
                <w:b/>
                <w:spacing w:val="-1"/>
                <w:sz w:val="24"/>
              </w:rPr>
              <w:t> </w:t>
            </w:r>
            <w:r>
              <w:rPr>
                <w:sz w:val="24"/>
              </w:rPr>
              <w:t>cỏ/</w:t>
            </w:r>
            <w:r>
              <w:rPr>
                <w:spacing w:val="-1"/>
                <w:sz w:val="24"/>
              </w:rPr>
              <w:t> </w:t>
            </w:r>
            <w:r>
              <w:rPr>
                <w:spacing w:val="-5"/>
                <w:sz w:val="24"/>
              </w:rPr>
              <w:t>lạc</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vMerge w:val="restart"/>
          </w:tcPr>
          <w:p>
            <w:pPr>
              <w:pStyle w:val="TableParagraph"/>
              <w:spacing w:line="274" w:lineRule="exact"/>
              <w:ind w:left="158"/>
              <w:rPr>
                <w:sz w:val="24"/>
              </w:rPr>
            </w:pPr>
            <w:r>
              <w:rPr>
                <w:spacing w:val="-5"/>
                <w:sz w:val="24"/>
              </w:rPr>
              <w:t>90</w:t>
            </w:r>
          </w:p>
        </w:tc>
        <w:tc>
          <w:tcPr>
            <w:tcW w:w="2976" w:type="dxa"/>
            <w:vMerge w:val="restart"/>
          </w:tcPr>
          <w:p>
            <w:pPr>
              <w:pStyle w:val="TableParagraph"/>
              <w:spacing w:line="240" w:lineRule="auto"/>
              <w:rPr>
                <w:sz w:val="24"/>
              </w:rPr>
            </w:pPr>
            <w:r>
              <w:rPr>
                <w:sz w:val="24"/>
              </w:rPr>
              <w:t>Butachlor</w:t>
            </w:r>
            <w:r>
              <w:rPr>
                <w:spacing w:val="-10"/>
                <w:sz w:val="24"/>
              </w:rPr>
              <w:t> </w:t>
            </w:r>
            <w:r>
              <w:rPr>
                <w:sz w:val="24"/>
              </w:rPr>
              <w:t>600g/l</w:t>
            </w:r>
            <w:r>
              <w:rPr>
                <w:spacing w:val="-10"/>
                <w:sz w:val="24"/>
              </w:rPr>
              <w:t> </w:t>
            </w:r>
            <w:r>
              <w:rPr>
                <w:sz w:val="24"/>
              </w:rPr>
              <w:t>+</w:t>
            </w:r>
            <w:r>
              <w:rPr>
                <w:spacing w:val="-11"/>
                <w:sz w:val="24"/>
              </w:rPr>
              <w:t> </w:t>
            </w:r>
            <w:r>
              <w:rPr>
                <w:sz w:val="24"/>
              </w:rPr>
              <w:t>chất</w:t>
            </w:r>
            <w:r>
              <w:rPr>
                <w:spacing w:val="-10"/>
                <w:sz w:val="24"/>
              </w:rPr>
              <w:t> </w:t>
            </w:r>
            <w:r>
              <w:rPr>
                <w:sz w:val="24"/>
              </w:rPr>
              <w:t>an toàn Fenclorim 60g/l</w:t>
            </w:r>
          </w:p>
        </w:tc>
        <w:tc>
          <w:tcPr>
            <w:tcW w:w="2647" w:type="dxa"/>
          </w:tcPr>
          <w:p>
            <w:pPr>
              <w:pStyle w:val="TableParagraph"/>
              <w:spacing w:line="276" w:lineRule="exact"/>
              <w:ind w:left="1051" w:right="1031" w:firstLine="2"/>
              <w:jc w:val="center"/>
              <w:rPr>
                <w:sz w:val="24"/>
              </w:rPr>
            </w:pPr>
            <w:r>
              <w:rPr>
                <w:spacing w:val="-4"/>
                <w:sz w:val="24"/>
              </w:rPr>
              <w:t>Echo 60EC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Savik</w:t>
            </w:r>
            <w:r>
              <w:rPr>
                <w:spacing w:val="-1"/>
                <w:sz w:val="24"/>
              </w:rPr>
              <w:t> </w:t>
            </w:r>
            <w:r>
              <w:rPr>
                <w:spacing w:val="-4"/>
                <w:sz w:val="24"/>
              </w:rPr>
              <w:t>60EC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158"/>
              <w:rPr>
                <w:sz w:val="24"/>
              </w:rPr>
            </w:pPr>
            <w:r>
              <w:rPr>
                <w:spacing w:val="-5"/>
                <w:sz w:val="24"/>
              </w:rPr>
              <w:t>91</w:t>
            </w:r>
          </w:p>
        </w:tc>
        <w:tc>
          <w:tcPr>
            <w:tcW w:w="2976" w:type="dxa"/>
          </w:tcPr>
          <w:p>
            <w:pPr>
              <w:pStyle w:val="TableParagraph"/>
              <w:spacing w:line="276" w:lineRule="exact"/>
              <w:rPr>
                <w:sz w:val="24"/>
              </w:rPr>
            </w:pPr>
            <w:r>
              <w:rPr>
                <w:sz w:val="24"/>
              </w:rPr>
              <w:t>Butachlor</w:t>
            </w:r>
            <w:r>
              <w:rPr>
                <w:spacing w:val="-8"/>
                <w:sz w:val="24"/>
              </w:rPr>
              <w:t> </w:t>
            </w:r>
            <w:r>
              <w:rPr>
                <w:sz w:val="24"/>
              </w:rPr>
              <w:t>600</w:t>
            </w:r>
            <w:r>
              <w:rPr>
                <w:spacing w:val="-8"/>
                <w:sz w:val="24"/>
              </w:rPr>
              <w:t> </w:t>
            </w:r>
            <w:r>
              <w:rPr>
                <w:sz w:val="24"/>
              </w:rPr>
              <w:t>g/l</w:t>
            </w:r>
            <w:r>
              <w:rPr>
                <w:spacing w:val="-8"/>
                <w:sz w:val="24"/>
              </w:rPr>
              <w:t> </w:t>
            </w:r>
            <w:r>
              <w:rPr>
                <w:sz w:val="24"/>
              </w:rPr>
              <w:t>+</w:t>
            </w:r>
            <w:r>
              <w:rPr>
                <w:spacing w:val="-9"/>
                <w:sz w:val="24"/>
              </w:rPr>
              <w:t> </w:t>
            </w:r>
            <w:r>
              <w:rPr>
                <w:sz w:val="24"/>
              </w:rPr>
              <w:t>chất</w:t>
            </w:r>
            <w:r>
              <w:rPr>
                <w:spacing w:val="-7"/>
                <w:sz w:val="24"/>
              </w:rPr>
              <w:t> </w:t>
            </w:r>
            <w:r>
              <w:rPr>
                <w:sz w:val="24"/>
              </w:rPr>
              <w:t>an toàn Fenclorim 90 g/l</w:t>
            </w:r>
          </w:p>
        </w:tc>
        <w:tc>
          <w:tcPr>
            <w:tcW w:w="2647" w:type="dxa"/>
          </w:tcPr>
          <w:p>
            <w:pPr>
              <w:pStyle w:val="TableParagraph"/>
              <w:ind w:left="24" w:right="7"/>
              <w:jc w:val="center"/>
              <w:rPr>
                <w:sz w:val="24"/>
              </w:rPr>
            </w:pPr>
            <w:r>
              <w:rPr>
                <w:sz w:val="24"/>
              </w:rPr>
              <w:t>Colua </w:t>
            </w:r>
            <w:r>
              <w:rPr>
                <w:spacing w:val="-2"/>
                <w:sz w:val="24"/>
              </w:rPr>
              <w:t>600EC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3" w:hRule="atLeast"/>
        </w:trPr>
        <w:tc>
          <w:tcPr>
            <w:tcW w:w="708" w:type="dxa"/>
            <w:vMerge w:val="restart"/>
          </w:tcPr>
          <w:p>
            <w:pPr>
              <w:pStyle w:val="TableParagraph"/>
              <w:spacing w:line="240" w:lineRule="auto" w:before="1"/>
              <w:ind w:left="158"/>
              <w:rPr>
                <w:sz w:val="24"/>
              </w:rPr>
            </w:pPr>
            <w:r>
              <w:rPr>
                <w:spacing w:val="-5"/>
                <w:sz w:val="24"/>
              </w:rPr>
              <w:t>92</w:t>
            </w:r>
          </w:p>
        </w:tc>
        <w:tc>
          <w:tcPr>
            <w:tcW w:w="2976" w:type="dxa"/>
            <w:vMerge w:val="restart"/>
          </w:tcPr>
          <w:p>
            <w:pPr>
              <w:pStyle w:val="TableParagraph"/>
              <w:spacing w:line="240" w:lineRule="auto" w:before="1"/>
              <w:rPr>
                <w:sz w:val="24"/>
              </w:rPr>
            </w:pPr>
            <w:r>
              <w:rPr>
                <w:sz w:val="24"/>
              </w:rPr>
              <w:t>Butachlor</w:t>
            </w:r>
            <w:r>
              <w:rPr>
                <w:spacing w:val="-10"/>
                <w:sz w:val="24"/>
              </w:rPr>
              <w:t> </w:t>
            </w:r>
            <w:r>
              <w:rPr>
                <w:sz w:val="24"/>
              </w:rPr>
              <w:t>600g/l</w:t>
            </w:r>
            <w:r>
              <w:rPr>
                <w:spacing w:val="-10"/>
                <w:sz w:val="24"/>
              </w:rPr>
              <w:t> </w:t>
            </w:r>
            <w:r>
              <w:rPr>
                <w:sz w:val="24"/>
              </w:rPr>
              <w:t>+</w:t>
            </w:r>
            <w:r>
              <w:rPr>
                <w:spacing w:val="-11"/>
                <w:sz w:val="24"/>
              </w:rPr>
              <w:t> </w:t>
            </w:r>
            <w:r>
              <w:rPr>
                <w:sz w:val="24"/>
              </w:rPr>
              <w:t>chất</w:t>
            </w:r>
            <w:r>
              <w:rPr>
                <w:spacing w:val="-10"/>
                <w:sz w:val="24"/>
              </w:rPr>
              <w:t> </w:t>
            </w:r>
            <w:r>
              <w:rPr>
                <w:sz w:val="24"/>
              </w:rPr>
              <w:t>an toàn Fenclorim 100g/l</w:t>
            </w:r>
          </w:p>
        </w:tc>
        <w:tc>
          <w:tcPr>
            <w:tcW w:w="2647" w:type="dxa"/>
          </w:tcPr>
          <w:p>
            <w:pPr>
              <w:pStyle w:val="TableParagraph"/>
              <w:spacing w:line="240" w:lineRule="auto" w:before="1"/>
              <w:ind w:left="24" w:right="6"/>
              <w:jc w:val="center"/>
              <w:rPr>
                <w:sz w:val="24"/>
              </w:rPr>
            </w:pPr>
            <w:r>
              <w:rPr>
                <w:sz w:val="24"/>
              </w:rPr>
              <w:t>Burn-co</w:t>
            </w:r>
            <w:r>
              <w:rPr>
                <w:spacing w:val="-3"/>
                <w:sz w:val="24"/>
              </w:rPr>
              <w:t> </w:t>
            </w:r>
            <w:r>
              <w:rPr>
                <w:spacing w:val="-4"/>
                <w:sz w:val="24"/>
              </w:rPr>
              <w:t>60EC</w:t>
            </w:r>
          </w:p>
        </w:tc>
        <w:tc>
          <w:tcPr>
            <w:tcW w:w="5223" w:type="dxa"/>
          </w:tcPr>
          <w:p>
            <w:pPr>
              <w:pStyle w:val="TableParagraph"/>
              <w:spacing w:line="240" w:lineRule="auto" w:before="1"/>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0" w:lineRule="atLeas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Butoxim </w:t>
            </w:r>
            <w:r>
              <w:rPr>
                <w:spacing w:val="-4"/>
                <w:sz w:val="24"/>
              </w:rPr>
              <w:t>60EC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971"/>
              <w:jc w:val="center"/>
              <w:rPr>
                <w:sz w:val="24"/>
              </w:rPr>
            </w:pPr>
            <w:r>
              <w:rPr>
                <w:spacing w:val="-2"/>
                <w:sz w:val="24"/>
              </w:rPr>
              <w:t>Sabuta 600EC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53" w:right="932"/>
              <w:jc w:val="center"/>
              <w:rPr>
                <w:sz w:val="24"/>
              </w:rPr>
            </w:pPr>
            <w:r>
              <w:rPr>
                <w:spacing w:val="-2"/>
                <w:sz w:val="24"/>
              </w:rPr>
              <w:t>Trabuta </w:t>
            </w:r>
            <w:r>
              <w:rPr>
                <w:spacing w:val="-4"/>
                <w:sz w:val="24"/>
              </w:rPr>
              <w:t>60EC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2" w:hRule="atLeast"/>
        </w:trPr>
        <w:tc>
          <w:tcPr>
            <w:tcW w:w="708" w:type="dxa"/>
          </w:tcPr>
          <w:p>
            <w:pPr>
              <w:pStyle w:val="TableParagraph"/>
              <w:ind w:left="158"/>
              <w:rPr>
                <w:sz w:val="24"/>
              </w:rPr>
            </w:pPr>
            <w:r>
              <w:rPr>
                <w:spacing w:val="-5"/>
                <w:sz w:val="24"/>
              </w:rPr>
              <w:t>93</w:t>
            </w:r>
          </w:p>
        </w:tc>
        <w:tc>
          <w:tcPr>
            <w:tcW w:w="2976" w:type="dxa"/>
          </w:tcPr>
          <w:p>
            <w:pPr>
              <w:pStyle w:val="TableParagraph"/>
              <w:spacing w:line="276" w:lineRule="exact"/>
              <w:rPr>
                <w:sz w:val="24"/>
              </w:rPr>
            </w:pPr>
            <w:r>
              <w:rPr>
                <w:sz w:val="24"/>
              </w:rPr>
              <w:t>Butachlor</w:t>
            </w:r>
            <w:r>
              <w:rPr>
                <w:spacing w:val="-10"/>
                <w:sz w:val="24"/>
              </w:rPr>
              <w:t> </w:t>
            </w:r>
            <w:r>
              <w:rPr>
                <w:sz w:val="24"/>
              </w:rPr>
              <w:t>620g/l</w:t>
            </w:r>
            <w:r>
              <w:rPr>
                <w:spacing w:val="-10"/>
                <w:sz w:val="24"/>
              </w:rPr>
              <w:t> </w:t>
            </w:r>
            <w:r>
              <w:rPr>
                <w:sz w:val="24"/>
              </w:rPr>
              <w:t>+</w:t>
            </w:r>
            <w:r>
              <w:rPr>
                <w:spacing w:val="-11"/>
                <w:sz w:val="24"/>
              </w:rPr>
              <w:t> </w:t>
            </w:r>
            <w:r>
              <w:rPr>
                <w:sz w:val="24"/>
              </w:rPr>
              <w:t>chất</w:t>
            </w:r>
            <w:r>
              <w:rPr>
                <w:spacing w:val="-10"/>
                <w:sz w:val="24"/>
              </w:rPr>
              <w:t> </w:t>
            </w:r>
            <w:r>
              <w:rPr>
                <w:sz w:val="24"/>
              </w:rPr>
              <w:t>an toàn Fenclorim 100g/l</w:t>
            </w:r>
          </w:p>
        </w:tc>
        <w:tc>
          <w:tcPr>
            <w:tcW w:w="2647" w:type="dxa"/>
          </w:tcPr>
          <w:p>
            <w:pPr>
              <w:pStyle w:val="TableParagraph"/>
              <w:ind w:left="24" w:right="6"/>
              <w:jc w:val="center"/>
              <w:rPr>
                <w:sz w:val="24"/>
              </w:rPr>
            </w:pPr>
            <w:r>
              <w:rPr>
                <w:sz w:val="24"/>
              </w:rPr>
              <w:t>Miceo</w:t>
            </w:r>
            <w:r>
              <w:rPr>
                <w:spacing w:val="-2"/>
                <w:sz w:val="24"/>
              </w:rPr>
              <w:t> 620EC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Pr>
          <w:p>
            <w:pPr>
              <w:pStyle w:val="TableParagraph"/>
              <w:ind w:left="158"/>
              <w:rPr>
                <w:sz w:val="24"/>
              </w:rPr>
            </w:pPr>
            <w:r>
              <w:rPr>
                <w:spacing w:val="-5"/>
                <w:sz w:val="24"/>
              </w:rPr>
              <w:t>94</w:t>
            </w:r>
          </w:p>
        </w:tc>
        <w:tc>
          <w:tcPr>
            <w:tcW w:w="2976" w:type="dxa"/>
          </w:tcPr>
          <w:p>
            <w:pPr>
              <w:pStyle w:val="TableParagraph"/>
              <w:spacing w:line="276" w:lineRule="exact"/>
              <w:rPr>
                <w:sz w:val="24"/>
              </w:rPr>
            </w:pPr>
            <w:r>
              <w:rPr>
                <w:sz w:val="24"/>
              </w:rPr>
              <w:t>Butachlor</w:t>
            </w:r>
            <w:r>
              <w:rPr>
                <w:spacing w:val="-10"/>
                <w:sz w:val="24"/>
              </w:rPr>
              <w:t> </w:t>
            </w:r>
            <w:r>
              <w:rPr>
                <w:sz w:val="24"/>
              </w:rPr>
              <w:t>320g/l</w:t>
            </w:r>
            <w:r>
              <w:rPr>
                <w:spacing w:val="-10"/>
                <w:sz w:val="24"/>
              </w:rPr>
              <w:t> </w:t>
            </w:r>
            <w:r>
              <w:rPr>
                <w:sz w:val="24"/>
              </w:rPr>
              <w:t>+</w:t>
            </w:r>
            <w:r>
              <w:rPr>
                <w:spacing w:val="-11"/>
                <w:sz w:val="24"/>
              </w:rPr>
              <w:t> </w:t>
            </w:r>
            <w:r>
              <w:rPr>
                <w:sz w:val="24"/>
              </w:rPr>
              <w:t>chất</w:t>
            </w:r>
            <w:r>
              <w:rPr>
                <w:spacing w:val="-10"/>
                <w:sz w:val="24"/>
              </w:rPr>
              <w:t> </w:t>
            </w:r>
            <w:r>
              <w:rPr>
                <w:sz w:val="24"/>
              </w:rPr>
              <w:t>an toàn Fenclorim 50g/l</w:t>
            </w:r>
          </w:p>
        </w:tc>
        <w:tc>
          <w:tcPr>
            <w:tcW w:w="2647" w:type="dxa"/>
          </w:tcPr>
          <w:p>
            <w:pPr>
              <w:pStyle w:val="TableParagraph"/>
              <w:ind w:left="24" w:right="4"/>
              <w:jc w:val="center"/>
              <w:rPr>
                <w:sz w:val="24"/>
              </w:rPr>
            </w:pPr>
            <w:r>
              <w:rPr>
                <w:sz w:val="24"/>
              </w:rPr>
              <w:t>Butafit</w:t>
            </w:r>
            <w:r>
              <w:rPr>
                <w:spacing w:val="-2"/>
                <w:sz w:val="24"/>
              </w:rPr>
              <w:t> 320EC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999" w:right="345" w:hanging="70"/>
              <w:rPr>
                <w:sz w:val="24"/>
              </w:rPr>
            </w:pPr>
            <w:r>
              <w:rPr>
                <w:sz w:val="24"/>
              </w:rPr>
              <w:t>Công</w:t>
            </w:r>
            <w:r>
              <w:rPr>
                <w:spacing w:val="-15"/>
                <w:sz w:val="24"/>
              </w:rPr>
              <w:t> </w:t>
            </w:r>
            <w:r>
              <w:rPr>
                <w:sz w:val="24"/>
              </w:rPr>
              <w:t>ty</w:t>
            </w:r>
            <w:r>
              <w:rPr>
                <w:spacing w:val="-15"/>
                <w:sz w:val="24"/>
              </w:rPr>
              <w:t> </w:t>
            </w:r>
            <w:r>
              <w:rPr>
                <w:sz w:val="24"/>
              </w:rPr>
              <w:t>TNHH Trường Thịnh</w:t>
            </w:r>
          </w:p>
        </w:tc>
      </w:tr>
      <w:tr>
        <w:trPr>
          <w:trHeight w:val="550" w:hRule="atLeast"/>
        </w:trPr>
        <w:tc>
          <w:tcPr>
            <w:tcW w:w="708" w:type="dxa"/>
          </w:tcPr>
          <w:p>
            <w:pPr>
              <w:pStyle w:val="TableParagraph"/>
              <w:spacing w:line="274" w:lineRule="exact"/>
              <w:ind w:left="158"/>
              <w:rPr>
                <w:sz w:val="24"/>
              </w:rPr>
            </w:pPr>
            <w:r>
              <w:rPr>
                <w:spacing w:val="-5"/>
                <w:sz w:val="24"/>
              </w:rPr>
              <w:t>95</w:t>
            </w:r>
          </w:p>
        </w:tc>
        <w:tc>
          <w:tcPr>
            <w:tcW w:w="2976" w:type="dxa"/>
          </w:tcPr>
          <w:p>
            <w:pPr>
              <w:pStyle w:val="TableParagraph"/>
              <w:spacing w:line="276" w:lineRule="exact"/>
              <w:ind w:right="455"/>
              <w:rPr>
                <w:sz w:val="24"/>
              </w:rPr>
            </w:pPr>
            <w:r>
              <w:rPr>
                <w:sz w:val="24"/>
              </w:rPr>
              <w:t>Butachlor 30g/l + Cyhalofop</w:t>
            </w:r>
            <w:r>
              <w:rPr>
                <w:spacing w:val="-15"/>
                <w:sz w:val="24"/>
              </w:rPr>
              <w:t> </w:t>
            </w:r>
            <w:r>
              <w:rPr>
                <w:sz w:val="24"/>
              </w:rPr>
              <w:t>butyl</w:t>
            </w:r>
            <w:r>
              <w:rPr>
                <w:spacing w:val="-15"/>
                <w:sz w:val="24"/>
              </w:rPr>
              <w:t> </w:t>
            </w:r>
            <w:r>
              <w:rPr>
                <w:sz w:val="24"/>
              </w:rPr>
              <w:t>315g/l</w:t>
            </w:r>
          </w:p>
        </w:tc>
        <w:tc>
          <w:tcPr>
            <w:tcW w:w="2647" w:type="dxa"/>
          </w:tcPr>
          <w:p>
            <w:pPr>
              <w:pStyle w:val="TableParagraph"/>
              <w:spacing w:line="274" w:lineRule="exact"/>
              <w:ind w:left="24" w:right="6"/>
              <w:jc w:val="center"/>
              <w:rPr>
                <w:sz w:val="24"/>
              </w:rPr>
            </w:pPr>
            <w:r>
              <w:rPr>
                <w:sz w:val="24"/>
              </w:rPr>
              <w:t>Beeco</w:t>
            </w:r>
            <w:r>
              <w:rPr>
                <w:spacing w:val="-3"/>
                <w:sz w:val="24"/>
              </w:rPr>
              <w:t> </w:t>
            </w:r>
            <w:r>
              <w:rPr>
                <w:spacing w:val="-2"/>
                <w:sz w:val="24"/>
              </w:rPr>
              <w:t>345EC</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tcPr>
          <w:p>
            <w:pPr>
              <w:pStyle w:val="TableParagraph"/>
              <w:spacing w:line="274" w:lineRule="exact"/>
              <w:ind w:left="158"/>
              <w:rPr>
                <w:sz w:val="24"/>
              </w:rPr>
            </w:pPr>
            <w:r>
              <w:rPr>
                <w:spacing w:val="-5"/>
                <w:sz w:val="24"/>
              </w:rPr>
              <w:t>96</w:t>
            </w:r>
          </w:p>
        </w:tc>
        <w:tc>
          <w:tcPr>
            <w:tcW w:w="2976" w:type="dxa"/>
          </w:tcPr>
          <w:p>
            <w:pPr>
              <w:pStyle w:val="TableParagraph"/>
              <w:spacing w:line="276" w:lineRule="exact"/>
              <w:rPr>
                <w:sz w:val="24"/>
              </w:rPr>
            </w:pPr>
            <w:r>
              <w:rPr>
                <w:sz w:val="24"/>
              </w:rPr>
              <w:t>Butachlor</w:t>
            </w:r>
            <w:r>
              <w:rPr>
                <w:spacing w:val="-15"/>
                <w:sz w:val="24"/>
              </w:rPr>
              <w:t> </w:t>
            </w:r>
            <w:r>
              <w:rPr>
                <w:sz w:val="24"/>
              </w:rPr>
              <w:t>400g/l</w:t>
            </w:r>
            <w:r>
              <w:rPr>
                <w:spacing w:val="-15"/>
                <w:sz w:val="24"/>
              </w:rPr>
              <w:t> </w:t>
            </w:r>
            <w:r>
              <w:rPr>
                <w:sz w:val="24"/>
              </w:rPr>
              <w:t>+ Penoxsulam 10g/l</w:t>
            </w:r>
          </w:p>
        </w:tc>
        <w:tc>
          <w:tcPr>
            <w:tcW w:w="2647" w:type="dxa"/>
          </w:tcPr>
          <w:p>
            <w:pPr>
              <w:pStyle w:val="TableParagraph"/>
              <w:spacing w:line="274" w:lineRule="exact"/>
              <w:ind w:left="24" w:right="1"/>
              <w:jc w:val="center"/>
              <w:rPr>
                <w:sz w:val="24"/>
              </w:rPr>
            </w:pPr>
            <w:r>
              <w:rPr>
                <w:sz w:val="24"/>
              </w:rPr>
              <w:t>Rainbow</w:t>
            </w:r>
            <w:r>
              <w:rPr>
                <w:sz w:val="24"/>
                <w:vertAlign w:val="superscript"/>
              </w:rPr>
              <w:t>®</w:t>
            </w:r>
            <w:r>
              <w:rPr>
                <w:sz w:val="24"/>
                <w:vertAlign w:val="baseline"/>
              </w:rPr>
              <w:t> </w:t>
            </w:r>
            <w:r>
              <w:rPr>
                <w:spacing w:val="-2"/>
                <w:sz w:val="24"/>
                <w:vertAlign w:val="baseline"/>
              </w:rPr>
              <w:t>410SE</w:t>
            </w:r>
          </w:p>
        </w:tc>
        <w:tc>
          <w:tcPr>
            <w:tcW w:w="5223" w:type="dxa"/>
          </w:tcPr>
          <w:p>
            <w:pPr>
              <w:pStyle w:val="TableParagraph"/>
              <w:spacing w:line="274" w:lineRule="exact"/>
              <w:ind w:left="111"/>
              <w:rPr>
                <w:sz w:val="24"/>
              </w:rPr>
            </w:pPr>
            <w:r>
              <w:rPr>
                <w:sz w:val="24"/>
              </w:rPr>
              <w:t>cỏ/lúa</w:t>
            </w:r>
            <w:r>
              <w:rPr>
                <w:spacing w:val="-1"/>
                <w:sz w:val="24"/>
              </w:rPr>
              <w:t> </w:t>
            </w:r>
            <w:r>
              <w:rPr>
                <w:sz w:val="24"/>
              </w:rPr>
              <w:t>gieo</w:t>
            </w:r>
            <w:r>
              <w:rPr>
                <w:spacing w:val="-1"/>
                <w:sz w:val="24"/>
              </w:rPr>
              <w:t> </w:t>
            </w:r>
            <w:r>
              <w:rPr>
                <w:spacing w:val="-2"/>
                <w:sz w:val="24"/>
              </w:rPr>
              <w:t>thẳng</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828" w:hRule="atLeast"/>
        </w:trPr>
        <w:tc>
          <w:tcPr>
            <w:tcW w:w="708" w:type="dxa"/>
          </w:tcPr>
          <w:p>
            <w:pPr>
              <w:pStyle w:val="TableParagraph"/>
              <w:ind w:left="158"/>
              <w:rPr>
                <w:sz w:val="24"/>
              </w:rPr>
            </w:pPr>
            <w:r>
              <w:rPr>
                <w:spacing w:val="-5"/>
                <w:sz w:val="24"/>
              </w:rPr>
              <w:t>97</w:t>
            </w:r>
          </w:p>
        </w:tc>
        <w:tc>
          <w:tcPr>
            <w:tcW w:w="2976" w:type="dxa"/>
          </w:tcPr>
          <w:p>
            <w:pPr>
              <w:pStyle w:val="TableParagraph"/>
              <w:rPr>
                <w:sz w:val="24"/>
              </w:rPr>
            </w:pPr>
            <w:r>
              <w:rPr>
                <w:sz w:val="24"/>
              </w:rPr>
              <w:t>Butachlor</w:t>
            </w:r>
            <w:r>
              <w:rPr>
                <w:spacing w:val="-1"/>
                <w:sz w:val="24"/>
              </w:rPr>
              <w:t> </w:t>
            </w:r>
            <w:r>
              <w:rPr>
                <w:sz w:val="24"/>
              </w:rPr>
              <w:t>30g/l</w:t>
            </w:r>
            <w:r>
              <w:rPr>
                <w:spacing w:val="-1"/>
                <w:sz w:val="24"/>
              </w:rPr>
              <w:t> </w:t>
            </w:r>
            <w:r>
              <w:rPr>
                <w:spacing w:val="-10"/>
                <w:sz w:val="24"/>
              </w:rPr>
              <w:t>+</w:t>
            </w:r>
          </w:p>
          <w:p>
            <w:pPr>
              <w:pStyle w:val="TableParagraph"/>
              <w:spacing w:line="276" w:lineRule="exact"/>
              <w:rPr>
                <w:sz w:val="24"/>
              </w:rPr>
            </w:pPr>
            <w:r>
              <w:rPr>
                <w:sz w:val="24"/>
              </w:rPr>
              <w:t>Pretilachlor</w:t>
            </w:r>
            <w:r>
              <w:rPr>
                <w:spacing w:val="-11"/>
                <w:sz w:val="24"/>
              </w:rPr>
              <w:t> </w:t>
            </w:r>
            <w:r>
              <w:rPr>
                <w:sz w:val="24"/>
              </w:rPr>
              <w:t>300g/l</w:t>
            </w:r>
            <w:r>
              <w:rPr>
                <w:spacing w:val="-11"/>
                <w:sz w:val="24"/>
              </w:rPr>
              <w:t> </w:t>
            </w:r>
            <w:r>
              <w:rPr>
                <w:sz w:val="24"/>
              </w:rPr>
              <w:t>+</w:t>
            </w:r>
            <w:r>
              <w:rPr>
                <w:spacing w:val="-11"/>
                <w:sz w:val="24"/>
              </w:rPr>
              <w:t> </w:t>
            </w:r>
            <w:r>
              <w:rPr>
                <w:sz w:val="24"/>
              </w:rPr>
              <w:t>chất</w:t>
            </w:r>
            <w:r>
              <w:rPr>
                <w:spacing w:val="-9"/>
                <w:sz w:val="24"/>
              </w:rPr>
              <w:t> </w:t>
            </w:r>
            <w:r>
              <w:rPr>
                <w:sz w:val="24"/>
              </w:rPr>
              <w:t>an toàn Fenclorim 100g/l</w:t>
            </w:r>
          </w:p>
        </w:tc>
        <w:tc>
          <w:tcPr>
            <w:tcW w:w="2647" w:type="dxa"/>
          </w:tcPr>
          <w:p>
            <w:pPr>
              <w:pStyle w:val="TableParagraph"/>
              <w:spacing w:line="240" w:lineRule="auto"/>
              <w:ind w:left="991" w:right="971" w:hanging="3"/>
              <w:jc w:val="center"/>
              <w:rPr>
                <w:sz w:val="24"/>
              </w:rPr>
            </w:pPr>
            <w:r>
              <w:rPr>
                <w:spacing w:val="-2"/>
                <w:sz w:val="24"/>
              </w:rPr>
              <w:t>Newfit 330EC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827" w:hRule="atLeast"/>
        </w:trPr>
        <w:tc>
          <w:tcPr>
            <w:tcW w:w="708" w:type="dxa"/>
            <w:vMerge w:val="restart"/>
            <w:tcBorders>
              <w:bottom w:val="single" w:sz="4" w:space="0" w:color="000000"/>
            </w:tcBorders>
          </w:tcPr>
          <w:p>
            <w:pPr>
              <w:pStyle w:val="TableParagraph"/>
              <w:ind w:left="158"/>
              <w:rPr>
                <w:sz w:val="24"/>
              </w:rPr>
            </w:pPr>
            <w:r>
              <w:rPr>
                <w:spacing w:val="-5"/>
                <w:sz w:val="24"/>
              </w:rPr>
              <w:t>98</w:t>
            </w:r>
          </w:p>
        </w:tc>
        <w:tc>
          <w:tcPr>
            <w:tcW w:w="2976" w:type="dxa"/>
            <w:vMerge w:val="restart"/>
            <w:tcBorders>
              <w:bottom w:val="single" w:sz="4" w:space="0" w:color="000000"/>
            </w:tcBorders>
          </w:tcPr>
          <w:p>
            <w:pPr>
              <w:pStyle w:val="TableParagraph"/>
              <w:rPr>
                <w:sz w:val="24"/>
              </w:rPr>
            </w:pPr>
            <w:r>
              <w:rPr>
                <w:sz w:val="24"/>
              </w:rPr>
              <w:t>Butachlor</w:t>
            </w:r>
            <w:r>
              <w:rPr>
                <w:spacing w:val="-1"/>
                <w:sz w:val="24"/>
              </w:rPr>
              <w:t> </w:t>
            </w:r>
            <w:r>
              <w:rPr>
                <w:sz w:val="24"/>
              </w:rPr>
              <w:t>50</w:t>
            </w:r>
            <w:r>
              <w:rPr>
                <w:spacing w:val="-1"/>
                <w:sz w:val="24"/>
              </w:rPr>
              <w:t> </w:t>
            </w:r>
            <w:r>
              <w:rPr>
                <w:sz w:val="24"/>
              </w:rPr>
              <w:t>g/l </w:t>
            </w:r>
            <w:r>
              <w:rPr>
                <w:spacing w:val="-10"/>
                <w:sz w:val="24"/>
              </w:rPr>
              <w:t>+</w:t>
            </w:r>
          </w:p>
          <w:p>
            <w:pPr>
              <w:pStyle w:val="TableParagraph"/>
              <w:spacing w:line="240" w:lineRule="auto"/>
              <w:ind w:right="339"/>
              <w:rPr>
                <w:sz w:val="24"/>
              </w:rPr>
            </w:pPr>
            <w:r>
              <w:rPr>
                <w:sz w:val="24"/>
              </w:rPr>
              <w:t>Pretilachlor</w:t>
            </w:r>
            <w:r>
              <w:rPr>
                <w:spacing w:val="-10"/>
                <w:sz w:val="24"/>
              </w:rPr>
              <w:t> </w:t>
            </w:r>
            <w:r>
              <w:rPr>
                <w:sz w:val="24"/>
              </w:rPr>
              <w:t>300</w:t>
            </w:r>
            <w:r>
              <w:rPr>
                <w:spacing w:val="-10"/>
                <w:sz w:val="24"/>
              </w:rPr>
              <w:t> </w:t>
            </w:r>
            <w:r>
              <w:rPr>
                <w:sz w:val="24"/>
              </w:rPr>
              <w:t>g/l</w:t>
            </w:r>
            <w:r>
              <w:rPr>
                <w:spacing w:val="-10"/>
                <w:sz w:val="24"/>
              </w:rPr>
              <w:t> </w:t>
            </w:r>
            <w:r>
              <w:rPr>
                <w:sz w:val="24"/>
              </w:rPr>
              <w:t>+</w:t>
            </w:r>
            <w:r>
              <w:rPr>
                <w:spacing w:val="-11"/>
                <w:sz w:val="24"/>
              </w:rPr>
              <w:t> </w:t>
            </w:r>
            <w:r>
              <w:rPr>
                <w:sz w:val="24"/>
              </w:rPr>
              <w:t>chất an</w:t>
            </w:r>
            <w:r>
              <w:rPr>
                <w:spacing w:val="-3"/>
                <w:sz w:val="24"/>
              </w:rPr>
              <w:t> </w:t>
            </w:r>
            <w:r>
              <w:rPr>
                <w:sz w:val="24"/>
              </w:rPr>
              <w:t>toàn</w:t>
            </w:r>
            <w:r>
              <w:rPr>
                <w:spacing w:val="-1"/>
                <w:sz w:val="24"/>
              </w:rPr>
              <w:t> </w:t>
            </w:r>
            <w:r>
              <w:rPr>
                <w:sz w:val="24"/>
              </w:rPr>
              <w:t>Fenclorim</w:t>
            </w:r>
            <w:r>
              <w:rPr>
                <w:spacing w:val="-1"/>
                <w:sz w:val="24"/>
              </w:rPr>
              <w:t> </w:t>
            </w:r>
            <w:r>
              <w:rPr>
                <w:sz w:val="24"/>
              </w:rPr>
              <w:t>100 </w:t>
            </w:r>
            <w:r>
              <w:rPr>
                <w:spacing w:val="-5"/>
                <w:sz w:val="24"/>
              </w:rPr>
              <w:t>g/l</w:t>
            </w:r>
          </w:p>
        </w:tc>
        <w:tc>
          <w:tcPr>
            <w:tcW w:w="2647" w:type="dxa"/>
          </w:tcPr>
          <w:p>
            <w:pPr>
              <w:pStyle w:val="TableParagraph"/>
              <w:spacing w:line="240" w:lineRule="auto"/>
              <w:ind w:left="991" w:right="869" w:hanging="99"/>
              <w:rPr>
                <w:sz w:val="24"/>
              </w:rPr>
            </w:pPr>
            <w:r>
              <w:rPr>
                <w:spacing w:val="-2"/>
                <w:sz w:val="24"/>
              </w:rPr>
              <w:t>Newrofit 350EC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6"/>
              <w:jc w:val="center"/>
              <w:rPr>
                <w:sz w:val="24"/>
              </w:rPr>
            </w:pPr>
            <w:r>
              <w:rPr>
                <w:sz w:val="24"/>
              </w:rPr>
              <w:t>Omegafit</w:t>
            </w:r>
            <w:r>
              <w:rPr>
                <w:spacing w:val="-2"/>
                <w:sz w:val="24"/>
              </w:rPr>
              <w:t> 350EC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4" w:lineRule="exact"/>
              <w:ind w:left="24" w:right="6"/>
              <w:jc w:val="center"/>
              <w:rPr>
                <w:sz w:val="24"/>
              </w:rPr>
            </w:pPr>
            <w:r>
              <w:rPr>
                <w:sz w:val="24"/>
              </w:rPr>
              <w:t>Topfit</w:t>
            </w:r>
            <w:r>
              <w:rPr>
                <w:spacing w:val="-1"/>
                <w:sz w:val="24"/>
              </w:rPr>
              <w:t> </w:t>
            </w:r>
            <w:r>
              <w:rPr>
                <w:sz w:val="24"/>
              </w:rPr>
              <w:t>one</w:t>
            </w:r>
            <w:r>
              <w:rPr>
                <w:spacing w:val="-1"/>
                <w:sz w:val="24"/>
              </w:rPr>
              <w:t> </w:t>
            </w:r>
            <w:r>
              <w:rPr>
                <w:spacing w:val="-2"/>
                <w:sz w:val="24"/>
              </w:rPr>
              <w:t>350EC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918" w:hanging="68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1"/>
                <w:sz w:val="24"/>
              </w:rPr>
              <w:t> </w:t>
            </w:r>
            <w:r>
              <w:rPr>
                <w:sz w:val="24"/>
              </w:rPr>
              <w:t>BVTV Bông Sen Vàng</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4" w:lineRule="exact"/>
              <w:ind w:left="24" w:right="6"/>
              <w:jc w:val="center"/>
              <w:rPr>
                <w:sz w:val="24"/>
              </w:rPr>
            </w:pPr>
            <w:r>
              <w:rPr>
                <w:sz w:val="24"/>
              </w:rPr>
              <w:t>Xofisasia</w:t>
            </w:r>
            <w:r>
              <w:rPr>
                <w:spacing w:val="-2"/>
                <w:sz w:val="24"/>
              </w:rPr>
              <w:t> 350EC</w:t>
            </w:r>
          </w:p>
        </w:tc>
        <w:tc>
          <w:tcPr>
            <w:tcW w:w="5223" w:type="dxa"/>
            <w:tcBorders>
              <w:bottom w:val="single" w:sz="4" w:space="0" w:color="000000"/>
            </w:tcBorders>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bottom w:val="single" w:sz="4" w:space="0" w:color="000000"/>
            </w:tcBorders>
          </w:tcPr>
          <w:p>
            <w:pPr>
              <w:pStyle w:val="TableParagraph"/>
              <w:spacing w:line="274" w:lineRule="exact"/>
              <w:ind w:left="63" w:right="50"/>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Cali</w:t>
            </w:r>
            <w:r>
              <w:rPr>
                <w:spacing w:val="-1"/>
                <w:sz w:val="24"/>
              </w:rPr>
              <w:t> </w:t>
            </w:r>
            <w:r>
              <w:rPr>
                <w:sz w:val="24"/>
              </w:rPr>
              <w:t>Agritech</w:t>
            </w:r>
            <w:r>
              <w:rPr>
                <w:spacing w:val="-1"/>
                <w:sz w:val="24"/>
              </w:rPr>
              <w:t> </w:t>
            </w:r>
            <w:r>
              <w:rPr>
                <w:spacing w:val="-5"/>
                <w:sz w:val="24"/>
              </w:rPr>
              <w:t>USA</w:t>
            </w:r>
          </w:p>
        </w:tc>
      </w:tr>
      <w:tr>
        <w:trPr>
          <w:trHeight w:val="829" w:hRule="atLeast"/>
        </w:trPr>
        <w:tc>
          <w:tcPr>
            <w:tcW w:w="708" w:type="dxa"/>
            <w:vMerge w:val="restart"/>
            <w:tcBorders>
              <w:top w:val="single" w:sz="4" w:space="0" w:color="000000"/>
            </w:tcBorders>
          </w:tcPr>
          <w:p>
            <w:pPr>
              <w:pStyle w:val="TableParagraph"/>
              <w:spacing w:line="240" w:lineRule="auto" w:before="1"/>
              <w:ind w:left="158"/>
              <w:rPr>
                <w:sz w:val="24"/>
              </w:rPr>
            </w:pPr>
            <w:r>
              <w:rPr>
                <w:spacing w:val="-5"/>
                <w:sz w:val="24"/>
              </w:rPr>
              <w:t>99</w:t>
            </w:r>
          </w:p>
        </w:tc>
        <w:tc>
          <w:tcPr>
            <w:tcW w:w="2976" w:type="dxa"/>
            <w:tcBorders>
              <w:top w:val="single" w:sz="4" w:space="0" w:color="000000"/>
            </w:tcBorders>
          </w:tcPr>
          <w:p>
            <w:pPr>
              <w:pStyle w:val="TableParagraph"/>
              <w:spacing w:line="240" w:lineRule="auto" w:before="1"/>
              <w:rPr>
                <w:sz w:val="24"/>
              </w:rPr>
            </w:pPr>
            <w:r>
              <w:rPr>
                <w:sz w:val="24"/>
              </w:rPr>
              <w:t>Butachlor</w:t>
            </w:r>
            <w:r>
              <w:rPr>
                <w:spacing w:val="-1"/>
                <w:sz w:val="24"/>
              </w:rPr>
              <w:t> </w:t>
            </w:r>
            <w:r>
              <w:rPr>
                <w:sz w:val="24"/>
              </w:rPr>
              <w:t>20g/l</w:t>
            </w:r>
            <w:r>
              <w:rPr>
                <w:spacing w:val="-1"/>
                <w:sz w:val="24"/>
              </w:rPr>
              <w:t> </w:t>
            </w:r>
            <w:r>
              <w:rPr>
                <w:spacing w:val="-10"/>
                <w:sz w:val="24"/>
              </w:rPr>
              <w:t>+</w:t>
            </w:r>
          </w:p>
          <w:p>
            <w:pPr>
              <w:pStyle w:val="TableParagraph"/>
              <w:spacing w:line="270" w:lineRule="atLeast"/>
              <w:ind w:right="339"/>
              <w:rPr>
                <w:sz w:val="24"/>
              </w:rPr>
            </w:pPr>
            <w:r>
              <w:rPr>
                <w:sz w:val="24"/>
              </w:rPr>
              <w:t>Pretilachlor</w:t>
            </w:r>
            <w:r>
              <w:rPr>
                <w:spacing w:val="-13"/>
                <w:sz w:val="24"/>
              </w:rPr>
              <w:t> </w:t>
            </w:r>
            <w:r>
              <w:rPr>
                <w:sz w:val="24"/>
              </w:rPr>
              <w:t>300g/l</w:t>
            </w:r>
            <w:r>
              <w:rPr>
                <w:spacing w:val="-13"/>
                <w:sz w:val="24"/>
              </w:rPr>
              <w:t> </w:t>
            </w:r>
            <w:r>
              <w:rPr>
                <w:sz w:val="24"/>
              </w:rPr>
              <w:t>+</w:t>
            </w:r>
            <w:r>
              <w:rPr>
                <w:spacing w:val="-14"/>
                <w:sz w:val="24"/>
              </w:rPr>
              <w:t> </w:t>
            </w:r>
            <w:r>
              <w:rPr>
                <w:sz w:val="24"/>
              </w:rPr>
              <w:t>Chất an toàn Fenclorim 100g/l</w:t>
            </w:r>
          </w:p>
        </w:tc>
        <w:tc>
          <w:tcPr>
            <w:tcW w:w="2647" w:type="dxa"/>
            <w:tcBorders>
              <w:top w:val="single" w:sz="4" w:space="0" w:color="000000"/>
            </w:tcBorders>
          </w:tcPr>
          <w:p>
            <w:pPr>
              <w:pStyle w:val="TableParagraph"/>
              <w:spacing w:line="240" w:lineRule="auto" w:before="1"/>
              <w:ind w:left="24" w:right="2"/>
              <w:jc w:val="center"/>
              <w:rPr>
                <w:sz w:val="24"/>
              </w:rPr>
            </w:pPr>
            <w:r>
              <w:rPr>
                <w:sz w:val="24"/>
              </w:rPr>
              <w:t>Sofigold </w:t>
            </w:r>
            <w:r>
              <w:rPr>
                <w:spacing w:val="-2"/>
                <w:sz w:val="24"/>
              </w:rPr>
              <w:t>320EC</w:t>
            </w:r>
          </w:p>
        </w:tc>
        <w:tc>
          <w:tcPr>
            <w:tcW w:w="5223" w:type="dxa"/>
            <w:tcBorders>
              <w:top w:val="single" w:sz="4" w:space="0" w:color="000000"/>
            </w:tcBorders>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tcBorders>
          </w:tcPr>
          <w:p>
            <w:pPr>
              <w:pStyle w:val="TableParagraph"/>
              <w:spacing w:line="240" w:lineRule="auto" w:before="1"/>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tcBorders>
              <w:top w:val="nil"/>
            </w:tcBorders>
          </w:tcPr>
          <w:p>
            <w:pPr>
              <w:rPr>
                <w:sz w:val="2"/>
                <w:szCs w:val="2"/>
              </w:rPr>
            </w:pPr>
          </w:p>
        </w:tc>
        <w:tc>
          <w:tcPr>
            <w:tcW w:w="2976" w:type="dxa"/>
          </w:tcPr>
          <w:p>
            <w:pPr>
              <w:pStyle w:val="TableParagraph"/>
              <w:spacing w:line="276" w:lineRule="exact"/>
              <w:rPr>
                <w:sz w:val="24"/>
              </w:rPr>
            </w:pPr>
            <w:r>
              <w:rPr>
                <w:sz w:val="24"/>
              </w:rPr>
              <w:t>Butachlor</w:t>
            </w:r>
            <w:r>
              <w:rPr>
                <w:spacing w:val="-15"/>
                <w:sz w:val="24"/>
              </w:rPr>
              <w:t> </w:t>
            </w:r>
            <w:r>
              <w:rPr>
                <w:sz w:val="24"/>
              </w:rPr>
              <w:t>270g/kg</w:t>
            </w:r>
            <w:r>
              <w:rPr>
                <w:spacing w:val="-15"/>
                <w:sz w:val="24"/>
              </w:rPr>
              <w:t> </w:t>
            </w:r>
            <w:r>
              <w:rPr>
                <w:sz w:val="24"/>
              </w:rPr>
              <w:t>+ Pretilachlor 1g/kg</w:t>
            </w:r>
          </w:p>
        </w:tc>
        <w:tc>
          <w:tcPr>
            <w:tcW w:w="2647" w:type="dxa"/>
          </w:tcPr>
          <w:p>
            <w:pPr>
              <w:pStyle w:val="TableParagraph"/>
              <w:ind w:left="24" w:right="6"/>
              <w:jc w:val="center"/>
              <w:rPr>
                <w:sz w:val="24"/>
              </w:rPr>
            </w:pPr>
            <w:r>
              <w:rPr>
                <w:sz w:val="24"/>
              </w:rPr>
              <w:t>Sofigold </w:t>
            </w:r>
            <w:r>
              <w:rPr>
                <w:spacing w:val="-4"/>
                <w:sz w:val="24"/>
              </w:rPr>
              <w:t>271WP</w:t>
            </w:r>
          </w:p>
        </w:tc>
        <w:tc>
          <w:tcPr>
            <w:tcW w:w="5223" w:type="dxa"/>
          </w:tcPr>
          <w:p>
            <w:pPr>
              <w:pStyle w:val="TableParagraph"/>
              <w:ind w:left="111"/>
              <w:rPr>
                <w:sz w:val="24"/>
              </w:rPr>
            </w:pPr>
            <w:r>
              <w:rPr>
                <w:sz w:val="24"/>
              </w:rPr>
              <w:t>cỏ/lúa</w:t>
            </w:r>
            <w:r>
              <w:rPr>
                <w:spacing w:val="-2"/>
                <w:sz w:val="24"/>
              </w:rPr>
              <w:t> </w:t>
            </w:r>
            <w:r>
              <w:rPr>
                <w:sz w:val="24"/>
              </w:rPr>
              <w:t>gieo thẳng,</w:t>
            </w:r>
            <w:r>
              <w:rPr>
                <w:spacing w:val="-1"/>
                <w:sz w:val="24"/>
              </w:rPr>
              <w:t> </w:t>
            </w:r>
            <w:r>
              <w:rPr>
                <w:sz w:val="24"/>
              </w:rPr>
              <w:t>lúa </w:t>
            </w:r>
            <w:r>
              <w:rPr>
                <w:spacing w:val="-5"/>
                <w:sz w:val="24"/>
              </w:rPr>
              <w:t>cấy</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bl>
    <w:p>
      <w:pPr>
        <w:spacing w:after="0" w:line="276" w:lineRule="exact"/>
        <w:rPr>
          <w:sz w:val="24"/>
        </w:rPr>
        <w:sectPr>
          <w:type w:val="continuous"/>
          <w:pgSz w:w="16850" w:h="11910" w:orient="landscape"/>
          <w:pgMar w:header="0" w:footer="397" w:top="540" w:bottom="105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98"/>
              <w:rPr>
                <w:sz w:val="24"/>
              </w:rPr>
            </w:pPr>
            <w:r>
              <w:rPr>
                <w:spacing w:val="-5"/>
                <w:sz w:val="24"/>
              </w:rPr>
              <w:t>100</w:t>
            </w:r>
          </w:p>
        </w:tc>
        <w:tc>
          <w:tcPr>
            <w:tcW w:w="2976" w:type="dxa"/>
          </w:tcPr>
          <w:p>
            <w:pPr>
              <w:pStyle w:val="TableParagraph"/>
              <w:rPr>
                <w:sz w:val="24"/>
              </w:rPr>
            </w:pPr>
            <w:r>
              <w:rPr>
                <w:sz w:val="24"/>
              </w:rPr>
              <w:t>Butachlor</w:t>
            </w:r>
            <w:r>
              <w:rPr>
                <w:spacing w:val="-1"/>
                <w:sz w:val="24"/>
              </w:rPr>
              <w:t> </w:t>
            </w:r>
            <w:r>
              <w:rPr>
                <w:sz w:val="24"/>
              </w:rPr>
              <w:t>90g/l</w:t>
            </w:r>
            <w:r>
              <w:rPr>
                <w:spacing w:val="-1"/>
                <w:sz w:val="24"/>
              </w:rPr>
              <w:t> </w:t>
            </w:r>
            <w:r>
              <w:rPr>
                <w:spacing w:val="-10"/>
                <w:sz w:val="24"/>
              </w:rPr>
              <w:t>+</w:t>
            </w:r>
          </w:p>
          <w:p>
            <w:pPr>
              <w:pStyle w:val="TableParagraph"/>
              <w:spacing w:line="276" w:lineRule="exact"/>
              <w:ind w:right="339"/>
              <w:rPr>
                <w:sz w:val="24"/>
              </w:rPr>
            </w:pPr>
            <w:r>
              <w:rPr>
                <w:sz w:val="24"/>
              </w:rPr>
              <w:t>Pretilachlor</w:t>
            </w:r>
            <w:r>
              <w:rPr>
                <w:spacing w:val="-13"/>
                <w:sz w:val="24"/>
              </w:rPr>
              <w:t> </w:t>
            </w:r>
            <w:r>
              <w:rPr>
                <w:sz w:val="24"/>
              </w:rPr>
              <w:t>280g/l</w:t>
            </w:r>
            <w:r>
              <w:rPr>
                <w:spacing w:val="-13"/>
                <w:sz w:val="24"/>
              </w:rPr>
              <w:t> </w:t>
            </w:r>
            <w:r>
              <w:rPr>
                <w:sz w:val="24"/>
              </w:rPr>
              <w:t>+</w:t>
            </w:r>
            <w:r>
              <w:rPr>
                <w:spacing w:val="-14"/>
                <w:sz w:val="24"/>
              </w:rPr>
              <w:t> </w:t>
            </w:r>
            <w:r>
              <w:rPr>
                <w:sz w:val="24"/>
              </w:rPr>
              <w:t>Chất an toàn Fenclorim 100g/l</w:t>
            </w:r>
          </w:p>
        </w:tc>
        <w:tc>
          <w:tcPr>
            <w:tcW w:w="2647" w:type="dxa"/>
          </w:tcPr>
          <w:p>
            <w:pPr>
              <w:pStyle w:val="TableParagraph"/>
              <w:spacing w:line="240" w:lineRule="auto"/>
              <w:ind w:left="991" w:right="452" w:hanging="500"/>
              <w:rPr>
                <w:sz w:val="24"/>
              </w:rPr>
            </w:pPr>
            <w:r>
              <w:rPr>
                <w:spacing w:val="-2"/>
                <w:sz w:val="24"/>
              </w:rPr>
              <w:t>NewYorkFit-Usa 370EC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829" w:hRule="atLeast"/>
        </w:trPr>
        <w:tc>
          <w:tcPr>
            <w:tcW w:w="708" w:type="dxa"/>
          </w:tcPr>
          <w:p>
            <w:pPr>
              <w:pStyle w:val="TableParagraph"/>
              <w:spacing w:line="240" w:lineRule="auto" w:before="1"/>
              <w:ind w:left="98"/>
              <w:rPr>
                <w:sz w:val="24"/>
              </w:rPr>
            </w:pPr>
            <w:r>
              <w:rPr>
                <w:spacing w:val="-5"/>
                <w:sz w:val="24"/>
              </w:rPr>
              <w:t>101</w:t>
            </w:r>
          </w:p>
        </w:tc>
        <w:tc>
          <w:tcPr>
            <w:tcW w:w="2976" w:type="dxa"/>
          </w:tcPr>
          <w:p>
            <w:pPr>
              <w:pStyle w:val="TableParagraph"/>
              <w:spacing w:line="270" w:lineRule="atLeast"/>
              <w:ind w:right="339"/>
              <w:rPr>
                <w:sz w:val="24"/>
              </w:rPr>
            </w:pPr>
            <w:r>
              <w:rPr>
                <w:sz w:val="24"/>
              </w:rPr>
              <w:t>Butachlor 100g/l + Pretilachlor</w:t>
            </w:r>
            <w:r>
              <w:rPr>
                <w:spacing w:val="-13"/>
                <w:sz w:val="24"/>
              </w:rPr>
              <w:t> </w:t>
            </w:r>
            <w:r>
              <w:rPr>
                <w:sz w:val="24"/>
              </w:rPr>
              <w:t>300g/l</w:t>
            </w:r>
            <w:r>
              <w:rPr>
                <w:spacing w:val="-12"/>
                <w:sz w:val="24"/>
              </w:rPr>
              <w:t> </w:t>
            </w:r>
            <w:r>
              <w:rPr>
                <w:sz w:val="24"/>
              </w:rPr>
              <w:t>+</w:t>
            </w:r>
            <w:r>
              <w:rPr>
                <w:spacing w:val="-14"/>
                <w:sz w:val="24"/>
              </w:rPr>
              <w:t> </w:t>
            </w:r>
            <w:r>
              <w:rPr>
                <w:sz w:val="24"/>
              </w:rPr>
              <w:t>Chất an toàn Fenclorim 100g/l</w:t>
            </w:r>
          </w:p>
        </w:tc>
        <w:tc>
          <w:tcPr>
            <w:tcW w:w="2647" w:type="dxa"/>
          </w:tcPr>
          <w:p>
            <w:pPr>
              <w:pStyle w:val="TableParagraph"/>
              <w:spacing w:line="240" w:lineRule="auto" w:before="1"/>
              <w:ind w:left="24" w:right="7"/>
              <w:jc w:val="center"/>
              <w:rPr>
                <w:sz w:val="24"/>
              </w:rPr>
            </w:pPr>
            <w:r>
              <w:rPr>
                <w:sz w:val="24"/>
              </w:rPr>
              <w:t>Tacogold</w:t>
            </w:r>
            <w:r>
              <w:rPr>
                <w:spacing w:val="-3"/>
                <w:sz w:val="24"/>
              </w:rPr>
              <w:t> </w:t>
            </w:r>
            <w:r>
              <w:rPr>
                <w:spacing w:val="-2"/>
                <w:sz w:val="24"/>
              </w:rPr>
              <w:t>400EC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1379" w:hRule="atLeast"/>
        </w:trPr>
        <w:tc>
          <w:tcPr>
            <w:tcW w:w="708" w:type="dxa"/>
          </w:tcPr>
          <w:p>
            <w:pPr>
              <w:pStyle w:val="TableParagraph"/>
              <w:ind w:left="98"/>
              <w:rPr>
                <w:sz w:val="24"/>
              </w:rPr>
            </w:pPr>
            <w:r>
              <w:rPr>
                <w:spacing w:val="-5"/>
                <w:sz w:val="24"/>
              </w:rPr>
              <w:t>102</w:t>
            </w:r>
          </w:p>
        </w:tc>
        <w:tc>
          <w:tcPr>
            <w:tcW w:w="2976" w:type="dxa"/>
          </w:tcPr>
          <w:p>
            <w:pPr>
              <w:pStyle w:val="TableParagraph"/>
              <w:spacing w:line="240" w:lineRule="auto"/>
              <w:rPr>
                <w:sz w:val="24"/>
              </w:rPr>
            </w:pPr>
            <w:r>
              <w:rPr>
                <w:sz w:val="24"/>
              </w:rPr>
              <w:t>Butachlor 270g/kg (1g/l), (241g/l)</w:t>
            </w:r>
            <w:r>
              <w:rPr>
                <w:spacing w:val="-13"/>
                <w:sz w:val="24"/>
              </w:rPr>
              <w:t> </w:t>
            </w:r>
            <w:r>
              <w:rPr>
                <w:sz w:val="24"/>
              </w:rPr>
              <w:t>+</w:t>
            </w:r>
            <w:r>
              <w:rPr>
                <w:spacing w:val="-15"/>
                <w:sz w:val="24"/>
              </w:rPr>
              <w:t> </w:t>
            </w:r>
            <w:r>
              <w:rPr>
                <w:sz w:val="24"/>
              </w:rPr>
              <w:t>Pretilachlor</w:t>
            </w:r>
            <w:r>
              <w:rPr>
                <w:spacing w:val="-13"/>
                <w:sz w:val="24"/>
              </w:rPr>
              <w:t> </w:t>
            </w:r>
            <w:r>
              <w:rPr>
                <w:sz w:val="24"/>
              </w:rPr>
              <w:t>1g/kg (1g/l), (10g/l) + Propanil 1g/kg (506g/l), (350g/l)</w:t>
            </w:r>
          </w:p>
        </w:tc>
        <w:tc>
          <w:tcPr>
            <w:tcW w:w="2647" w:type="dxa"/>
          </w:tcPr>
          <w:p>
            <w:pPr>
              <w:pStyle w:val="TableParagraph"/>
              <w:spacing w:line="240" w:lineRule="auto"/>
              <w:ind w:left="185" w:right="132" w:firstLine="686"/>
              <w:rPr>
                <w:sz w:val="24"/>
              </w:rPr>
            </w:pPr>
            <w:r>
              <w:rPr>
                <w:spacing w:val="-2"/>
                <w:sz w:val="24"/>
              </w:rPr>
              <w:t>Tecogold </w:t>
            </w:r>
            <w:r>
              <w:rPr>
                <w:sz w:val="24"/>
              </w:rPr>
              <w:t>272WP,</w:t>
            </w:r>
            <w:r>
              <w:rPr>
                <w:spacing w:val="-15"/>
                <w:sz w:val="24"/>
              </w:rPr>
              <w:t> </w:t>
            </w:r>
            <w:r>
              <w:rPr>
                <w:sz w:val="24"/>
              </w:rPr>
              <w:t>508SC,</w:t>
            </w:r>
            <w:r>
              <w:rPr>
                <w:spacing w:val="-15"/>
                <w:sz w:val="24"/>
              </w:rPr>
              <w:t> </w:t>
            </w:r>
            <w:r>
              <w:rPr>
                <w:sz w:val="24"/>
              </w:rPr>
              <w:t>601EC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2" w:hRule="atLeast"/>
        </w:trPr>
        <w:tc>
          <w:tcPr>
            <w:tcW w:w="708" w:type="dxa"/>
            <w:vMerge w:val="restart"/>
          </w:tcPr>
          <w:p>
            <w:pPr>
              <w:pStyle w:val="TableParagraph"/>
              <w:ind w:left="98"/>
              <w:rPr>
                <w:sz w:val="24"/>
              </w:rPr>
            </w:pPr>
            <w:r>
              <w:rPr>
                <w:spacing w:val="-5"/>
                <w:sz w:val="24"/>
              </w:rPr>
              <w:t>103</w:t>
            </w:r>
          </w:p>
        </w:tc>
        <w:tc>
          <w:tcPr>
            <w:tcW w:w="2976" w:type="dxa"/>
            <w:vMerge w:val="restart"/>
          </w:tcPr>
          <w:p>
            <w:pPr>
              <w:pStyle w:val="TableParagraph"/>
              <w:spacing w:line="240" w:lineRule="auto"/>
              <w:rPr>
                <w:sz w:val="24"/>
              </w:rPr>
            </w:pPr>
            <w:r>
              <w:rPr>
                <w:sz w:val="24"/>
              </w:rPr>
              <w:t>Butachlor</w:t>
            </w:r>
            <w:r>
              <w:rPr>
                <w:spacing w:val="-10"/>
                <w:sz w:val="24"/>
              </w:rPr>
              <w:t> </w:t>
            </w:r>
            <w:r>
              <w:rPr>
                <w:sz w:val="24"/>
              </w:rPr>
              <w:t>275g/l</w:t>
            </w:r>
            <w:r>
              <w:rPr>
                <w:spacing w:val="40"/>
                <w:sz w:val="24"/>
              </w:rPr>
              <w:t> </w:t>
            </w:r>
            <w:r>
              <w:rPr>
                <w:sz w:val="24"/>
              </w:rPr>
              <w:t>+</w:t>
            </w:r>
            <w:r>
              <w:rPr>
                <w:spacing w:val="-11"/>
                <w:sz w:val="24"/>
              </w:rPr>
              <w:t> </w:t>
            </w:r>
            <w:r>
              <w:rPr>
                <w:sz w:val="24"/>
              </w:rPr>
              <w:t>Propanil </w:t>
            </w:r>
            <w:r>
              <w:rPr>
                <w:spacing w:val="-2"/>
                <w:sz w:val="24"/>
              </w:rPr>
              <w:t>275g/l</w:t>
            </w:r>
          </w:p>
        </w:tc>
        <w:tc>
          <w:tcPr>
            <w:tcW w:w="2647" w:type="dxa"/>
          </w:tcPr>
          <w:p>
            <w:pPr>
              <w:pStyle w:val="TableParagraph"/>
              <w:spacing w:line="276" w:lineRule="exact"/>
              <w:ind w:left="897" w:right="875"/>
              <w:jc w:val="center"/>
              <w:rPr>
                <w:sz w:val="24"/>
              </w:rPr>
            </w:pPr>
            <w:r>
              <w:rPr>
                <w:spacing w:val="-2"/>
                <w:sz w:val="24"/>
              </w:rPr>
              <w:t>Butanil </w:t>
            </w:r>
            <w:r>
              <w:rPr>
                <w:sz w:val="24"/>
              </w:rPr>
              <w:t>55 EC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Cantanil </w:t>
            </w:r>
            <w:r>
              <w:rPr>
                <w:sz w:val="24"/>
              </w:rPr>
              <w:t>550 EC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39" w:right="920"/>
              <w:jc w:val="center"/>
              <w:rPr>
                <w:sz w:val="24"/>
              </w:rPr>
            </w:pPr>
            <w:r>
              <w:rPr>
                <w:spacing w:val="-2"/>
                <w:sz w:val="24"/>
              </w:rPr>
              <w:t>Danator </w:t>
            </w:r>
            <w:r>
              <w:rPr>
                <w:spacing w:val="-4"/>
                <w:sz w:val="24"/>
              </w:rPr>
              <w:t>55EC</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31" w:right="910"/>
              <w:jc w:val="center"/>
              <w:rPr>
                <w:sz w:val="24"/>
              </w:rPr>
            </w:pPr>
            <w:r>
              <w:rPr>
                <w:spacing w:val="-2"/>
                <w:sz w:val="24"/>
              </w:rPr>
              <w:t>Mototsc 550EC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2"/>
                <w:sz w:val="24"/>
              </w:rPr>
              <w:t> </w:t>
            </w:r>
            <w:r>
              <w:rPr>
                <w:sz w:val="24"/>
              </w:rPr>
              <w:t>ty CP</w:t>
            </w:r>
            <w:r>
              <w:rPr>
                <w:spacing w:val="1"/>
                <w:sz w:val="24"/>
              </w:rPr>
              <w:t> </w:t>
            </w:r>
            <w:r>
              <w:rPr>
                <w:sz w:val="24"/>
              </w:rPr>
              <w:t>Lion </w:t>
            </w:r>
            <w:r>
              <w:rPr>
                <w:spacing w:val="-2"/>
                <w:sz w:val="24"/>
              </w:rPr>
              <w:t>Agrevo</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31" w:right="911"/>
              <w:jc w:val="center"/>
              <w:rPr>
                <w:sz w:val="24"/>
              </w:rPr>
            </w:pPr>
            <w:r>
              <w:rPr>
                <w:spacing w:val="-2"/>
                <w:sz w:val="24"/>
              </w:rPr>
              <w:t>Pataxim </w:t>
            </w:r>
            <w:r>
              <w:rPr>
                <w:sz w:val="24"/>
              </w:rPr>
              <w:t>55 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Platin 55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Probuta</w:t>
            </w:r>
            <w:r>
              <w:rPr>
                <w:spacing w:val="-2"/>
                <w:sz w:val="24"/>
              </w:rPr>
              <w:t> 550EC</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827" w:hRule="atLeast"/>
        </w:trPr>
        <w:tc>
          <w:tcPr>
            <w:tcW w:w="708" w:type="dxa"/>
          </w:tcPr>
          <w:p>
            <w:pPr>
              <w:pStyle w:val="TableParagraph"/>
              <w:ind w:left="98"/>
              <w:rPr>
                <w:sz w:val="24"/>
              </w:rPr>
            </w:pPr>
            <w:r>
              <w:rPr>
                <w:spacing w:val="-5"/>
                <w:sz w:val="24"/>
              </w:rPr>
              <w:t>104</w:t>
            </w:r>
          </w:p>
        </w:tc>
        <w:tc>
          <w:tcPr>
            <w:tcW w:w="2976" w:type="dxa"/>
          </w:tcPr>
          <w:p>
            <w:pPr>
              <w:pStyle w:val="TableParagraph"/>
              <w:spacing w:line="276" w:lineRule="exact"/>
              <w:rPr>
                <w:sz w:val="24"/>
              </w:rPr>
            </w:pPr>
            <w:r>
              <w:rPr>
                <w:sz w:val="24"/>
              </w:rPr>
              <w:t>Butachlor</w:t>
            </w:r>
            <w:r>
              <w:rPr>
                <w:spacing w:val="-13"/>
                <w:sz w:val="24"/>
              </w:rPr>
              <w:t> </w:t>
            </w:r>
            <w:r>
              <w:rPr>
                <w:sz w:val="24"/>
              </w:rPr>
              <w:t>275g/l</w:t>
            </w:r>
            <w:r>
              <w:rPr>
                <w:spacing w:val="-13"/>
                <w:sz w:val="24"/>
              </w:rPr>
              <w:t> </w:t>
            </w:r>
            <w:r>
              <w:rPr>
                <w:sz w:val="24"/>
              </w:rPr>
              <w:t>+</w:t>
            </w:r>
            <w:r>
              <w:rPr>
                <w:spacing w:val="-14"/>
                <w:sz w:val="24"/>
              </w:rPr>
              <w:t> </w:t>
            </w:r>
            <w:r>
              <w:rPr>
                <w:sz w:val="24"/>
              </w:rPr>
              <w:t>Propanil 275g/l + chất an toàn Fenclorim 25 g/l</w:t>
            </w:r>
          </w:p>
        </w:tc>
        <w:tc>
          <w:tcPr>
            <w:tcW w:w="2647" w:type="dxa"/>
          </w:tcPr>
          <w:p>
            <w:pPr>
              <w:pStyle w:val="TableParagraph"/>
              <w:spacing w:line="240" w:lineRule="auto"/>
              <w:ind w:left="939" w:right="918"/>
              <w:jc w:val="center"/>
              <w:rPr>
                <w:sz w:val="24"/>
              </w:rPr>
            </w:pPr>
            <w:r>
              <w:rPr>
                <w:spacing w:val="-2"/>
                <w:sz w:val="24"/>
              </w:rPr>
              <w:t>Butapro 550EC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0" w:hRule="atLeast"/>
        </w:trPr>
        <w:tc>
          <w:tcPr>
            <w:tcW w:w="708" w:type="dxa"/>
          </w:tcPr>
          <w:p>
            <w:pPr>
              <w:pStyle w:val="TableParagraph"/>
              <w:spacing w:line="274" w:lineRule="exact"/>
              <w:ind w:left="98"/>
              <w:rPr>
                <w:sz w:val="24"/>
              </w:rPr>
            </w:pPr>
            <w:r>
              <w:rPr>
                <w:spacing w:val="-5"/>
                <w:sz w:val="24"/>
              </w:rPr>
              <w:t>105</w:t>
            </w:r>
          </w:p>
        </w:tc>
        <w:tc>
          <w:tcPr>
            <w:tcW w:w="2976" w:type="dxa"/>
          </w:tcPr>
          <w:p>
            <w:pPr>
              <w:pStyle w:val="TableParagraph"/>
              <w:spacing w:line="276" w:lineRule="exact"/>
              <w:rPr>
                <w:sz w:val="24"/>
              </w:rPr>
            </w:pPr>
            <w:r>
              <w:rPr>
                <w:sz w:val="24"/>
              </w:rPr>
              <w:t>Butachlor</w:t>
            </w:r>
            <w:r>
              <w:rPr>
                <w:spacing w:val="-13"/>
                <w:sz w:val="24"/>
              </w:rPr>
              <w:t> </w:t>
            </w:r>
            <w:r>
              <w:rPr>
                <w:sz w:val="24"/>
              </w:rPr>
              <w:t>250g/l</w:t>
            </w:r>
            <w:r>
              <w:rPr>
                <w:spacing w:val="-13"/>
                <w:sz w:val="24"/>
              </w:rPr>
              <w:t> </w:t>
            </w:r>
            <w:r>
              <w:rPr>
                <w:sz w:val="24"/>
              </w:rPr>
              <w:t>+</w:t>
            </w:r>
            <w:r>
              <w:rPr>
                <w:spacing w:val="-14"/>
                <w:sz w:val="24"/>
              </w:rPr>
              <w:t> </w:t>
            </w:r>
            <w:r>
              <w:rPr>
                <w:sz w:val="24"/>
              </w:rPr>
              <w:t>Propanil </w:t>
            </w:r>
            <w:r>
              <w:rPr>
                <w:spacing w:val="-2"/>
                <w:sz w:val="24"/>
              </w:rPr>
              <w:t>350g/l</w:t>
            </w:r>
          </w:p>
        </w:tc>
        <w:tc>
          <w:tcPr>
            <w:tcW w:w="2647" w:type="dxa"/>
          </w:tcPr>
          <w:p>
            <w:pPr>
              <w:pStyle w:val="TableParagraph"/>
              <w:spacing w:line="274" w:lineRule="exact"/>
              <w:ind w:left="24" w:right="6"/>
              <w:jc w:val="center"/>
              <w:rPr>
                <w:sz w:val="24"/>
              </w:rPr>
            </w:pPr>
            <w:r>
              <w:rPr>
                <w:sz w:val="24"/>
              </w:rPr>
              <w:t>Topbuta </w:t>
            </w:r>
            <w:r>
              <w:rPr>
                <w:spacing w:val="-2"/>
                <w:sz w:val="24"/>
              </w:rPr>
              <w:t>600EC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val="restart"/>
          </w:tcPr>
          <w:p>
            <w:pPr>
              <w:pStyle w:val="TableParagraph"/>
              <w:spacing w:line="274" w:lineRule="exact"/>
              <w:ind w:left="98"/>
              <w:rPr>
                <w:sz w:val="24"/>
              </w:rPr>
            </w:pPr>
            <w:r>
              <w:rPr>
                <w:spacing w:val="-5"/>
                <w:sz w:val="24"/>
              </w:rPr>
              <w:t>106</w:t>
            </w:r>
          </w:p>
        </w:tc>
        <w:tc>
          <w:tcPr>
            <w:tcW w:w="2976" w:type="dxa"/>
            <w:vMerge w:val="restart"/>
          </w:tcPr>
          <w:p>
            <w:pPr>
              <w:pStyle w:val="TableParagraph"/>
              <w:spacing w:line="240" w:lineRule="auto"/>
              <w:rPr>
                <w:sz w:val="24"/>
              </w:rPr>
            </w:pPr>
            <w:r>
              <w:rPr>
                <w:sz w:val="24"/>
              </w:rPr>
              <w:t>Butachlor</w:t>
            </w:r>
            <w:r>
              <w:rPr>
                <w:spacing w:val="-13"/>
                <w:sz w:val="24"/>
              </w:rPr>
              <w:t> </w:t>
            </w:r>
            <w:r>
              <w:rPr>
                <w:sz w:val="24"/>
              </w:rPr>
              <w:t>350g/l</w:t>
            </w:r>
            <w:r>
              <w:rPr>
                <w:spacing w:val="-13"/>
                <w:sz w:val="24"/>
              </w:rPr>
              <w:t> </w:t>
            </w:r>
            <w:r>
              <w:rPr>
                <w:sz w:val="24"/>
              </w:rPr>
              <w:t>+</w:t>
            </w:r>
            <w:r>
              <w:rPr>
                <w:spacing w:val="-14"/>
                <w:sz w:val="24"/>
              </w:rPr>
              <w:t> </w:t>
            </w:r>
            <w:r>
              <w:rPr>
                <w:sz w:val="24"/>
              </w:rPr>
              <w:t>Propanil </w:t>
            </w:r>
            <w:r>
              <w:rPr>
                <w:spacing w:val="-2"/>
                <w:sz w:val="24"/>
              </w:rPr>
              <w:t>350g/l</w:t>
            </w:r>
          </w:p>
        </w:tc>
        <w:tc>
          <w:tcPr>
            <w:tcW w:w="2647" w:type="dxa"/>
          </w:tcPr>
          <w:p>
            <w:pPr>
              <w:pStyle w:val="TableParagraph"/>
              <w:spacing w:line="276" w:lineRule="exact"/>
              <w:ind w:left="593" w:right="567" w:firstLine="532"/>
              <w:rPr>
                <w:sz w:val="24"/>
              </w:rPr>
            </w:pPr>
            <w:r>
              <w:rPr>
                <w:spacing w:val="-4"/>
                <w:sz w:val="24"/>
              </w:rPr>
              <w:t>Bup </w:t>
            </w:r>
            <w:r>
              <w:rPr>
                <w:sz w:val="24"/>
              </w:rPr>
              <w:t>700OD,</w:t>
            </w:r>
            <w:r>
              <w:rPr>
                <w:spacing w:val="-15"/>
                <w:sz w:val="24"/>
              </w:rPr>
              <w:t> </w:t>
            </w:r>
            <w:r>
              <w:rPr>
                <w:sz w:val="24"/>
              </w:rPr>
              <w:t>700SE</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Soon </w:t>
            </w:r>
            <w:r>
              <w:rPr>
                <w:spacing w:val="-2"/>
                <w:sz w:val="24"/>
              </w:rPr>
              <w:t>700EC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1" w:hRule="atLeast"/>
        </w:trPr>
        <w:tc>
          <w:tcPr>
            <w:tcW w:w="708" w:type="dxa"/>
          </w:tcPr>
          <w:p>
            <w:pPr>
              <w:pStyle w:val="TableParagraph"/>
              <w:ind w:left="98"/>
              <w:rPr>
                <w:sz w:val="24"/>
              </w:rPr>
            </w:pPr>
            <w:r>
              <w:rPr>
                <w:spacing w:val="-5"/>
                <w:sz w:val="24"/>
              </w:rPr>
              <w:t>107</w:t>
            </w:r>
          </w:p>
        </w:tc>
        <w:tc>
          <w:tcPr>
            <w:tcW w:w="2976" w:type="dxa"/>
          </w:tcPr>
          <w:p>
            <w:pPr>
              <w:pStyle w:val="TableParagraph"/>
              <w:rPr>
                <w:sz w:val="24"/>
              </w:rPr>
            </w:pPr>
            <w:r>
              <w:rPr>
                <w:sz w:val="24"/>
              </w:rPr>
              <w:t>Butachlor</w:t>
            </w:r>
            <w:r>
              <w:rPr>
                <w:spacing w:val="-1"/>
                <w:sz w:val="24"/>
              </w:rPr>
              <w:t> </w:t>
            </w:r>
            <w:r>
              <w:rPr>
                <w:sz w:val="24"/>
              </w:rPr>
              <w:t>40%</w:t>
            </w:r>
            <w:r>
              <w:rPr>
                <w:spacing w:val="-2"/>
                <w:sz w:val="24"/>
              </w:rPr>
              <w:t> </w:t>
            </w:r>
            <w:r>
              <w:rPr>
                <w:spacing w:val="-10"/>
                <w:sz w:val="24"/>
              </w:rPr>
              <w:t>+</w:t>
            </w:r>
          </w:p>
          <w:p>
            <w:pPr>
              <w:pStyle w:val="TableParagraph"/>
              <w:spacing w:line="257" w:lineRule="exact"/>
              <w:rPr>
                <w:sz w:val="24"/>
              </w:rPr>
            </w:pPr>
            <w:r>
              <w:rPr>
                <w:sz w:val="24"/>
              </w:rPr>
              <w:t>Propanil</w:t>
            </w:r>
            <w:r>
              <w:rPr>
                <w:spacing w:val="-2"/>
                <w:sz w:val="24"/>
              </w:rPr>
              <w:t> </w:t>
            </w:r>
            <w:r>
              <w:rPr>
                <w:spacing w:val="-5"/>
                <w:sz w:val="24"/>
              </w:rPr>
              <w:t>20%</w:t>
            </w:r>
          </w:p>
        </w:tc>
        <w:tc>
          <w:tcPr>
            <w:tcW w:w="2647" w:type="dxa"/>
          </w:tcPr>
          <w:p>
            <w:pPr>
              <w:pStyle w:val="TableParagraph"/>
              <w:spacing w:line="276" w:lineRule="exact"/>
              <w:ind w:left="991" w:right="971"/>
              <w:jc w:val="center"/>
              <w:rPr>
                <w:sz w:val="24"/>
              </w:rPr>
            </w:pPr>
            <w:r>
              <w:rPr>
                <w:spacing w:val="-2"/>
                <w:sz w:val="24"/>
              </w:rPr>
              <w:t>Vitanil </w:t>
            </w:r>
            <w:r>
              <w:rPr>
                <w:spacing w:val="-4"/>
                <w:sz w:val="24"/>
              </w:rPr>
              <w:t>60EC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tcPr>
          <w:p>
            <w:pPr>
              <w:pStyle w:val="TableParagraph"/>
              <w:ind w:left="98"/>
              <w:rPr>
                <w:sz w:val="24"/>
              </w:rPr>
            </w:pPr>
            <w:r>
              <w:rPr>
                <w:spacing w:val="-5"/>
                <w:sz w:val="24"/>
              </w:rPr>
              <w:t>108</w:t>
            </w:r>
          </w:p>
        </w:tc>
        <w:tc>
          <w:tcPr>
            <w:tcW w:w="2976" w:type="dxa"/>
          </w:tcPr>
          <w:p>
            <w:pPr>
              <w:pStyle w:val="TableParagraph"/>
              <w:spacing w:line="276" w:lineRule="exact"/>
              <w:ind w:right="272"/>
              <w:rPr>
                <w:sz w:val="24"/>
              </w:rPr>
            </w:pPr>
            <w:r>
              <w:rPr>
                <w:sz w:val="24"/>
              </w:rPr>
              <w:t>Butachlor 600 g/l + Pyrazosulfuron-ethyl</w:t>
            </w:r>
            <w:r>
              <w:rPr>
                <w:spacing w:val="-15"/>
                <w:sz w:val="24"/>
              </w:rPr>
              <w:t> </w:t>
            </w:r>
            <w:r>
              <w:rPr>
                <w:sz w:val="24"/>
              </w:rPr>
              <w:t>35g/l</w:t>
            </w:r>
          </w:p>
        </w:tc>
        <w:tc>
          <w:tcPr>
            <w:tcW w:w="2647" w:type="dxa"/>
          </w:tcPr>
          <w:p>
            <w:pPr>
              <w:pStyle w:val="TableParagraph"/>
              <w:ind w:left="24" w:right="9"/>
              <w:jc w:val="center"/>
              <w:rPr>
                <w:sz w:val="24"/>
              </w:rPr>
            </w:pPr>
            <w:r>
              <w:rPr>
                <w:sz w:val="24"/>
              </w:rPr>
              <w:t>Trisacousamy</w:t>
            </w:r>
            <w:r>
              <w:rPr>
                <w:spacing w:val="-4"/>
                <w:sz w:val="24"/>
              </w:rPr>
              <w:t> </w:t>
            </w:r>
            <w:r>
              <w:rPr>
                <w:spacing w:val="-2"/>
                <w:sz w:val="24"/>
              </w:rPr>
              <w:t>635EC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76" w:lineRule="exact"/>
        <w:rPr>
          <w:sz w:val="24"/>
        </w:rPr>
        <w:sectPr>
          <w:type w:val="continuous"/>
          <w:pgSz w:w="16850" w:h="11910" w:orient="landscape"/>
          <w:pgMar w:header="0" w:footer="397" w:top="540" w:bottom="90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109</w:t>
            </w:r>
          </w:p>
        </w:tc>
        <w:tc>
          <w:tcPr>
            <w:tcW w:w="2976" w:type="dxa"/>
            <w:vMerge w:val="restart"/>
          </w:tcPr>
          <w:p>
            <w:pPr>
              <w:pStyle w:val="TableParagraph"/>
              <w:spacing w:line="240" w:lineRule="auto"/>
              <w:ind w:right="781"/>
              <w:rPr>
                <w:sz w:val="24"/>
              </w:rPr>
            </w:pPr>
            <w:r>
              <w:rPr>
                <w:spacing w:val="-2"/>
                <w:sz w:val="24"/>
              </w:rPr>
              <w:t>Carfentrazone-ethyl </w:t>
            </w:r>
            <w:r>
              <w:rPr>
                <w:sz w:val="24"/>
              </w:rPr>
              <w:t>(min 90%)</w:t>
            </w:r>
          </w:p>
        </w:tc>
        <w:tc>
          <w:tcPr>
            <w:tcW w:w="2647" w:type="dxa"/>
          </w:tcPr>
          <w:p>
            <w:pPr>
              <w:pStyle w:val="TableParagraph"/>
              <w:ind w:left="24" w:right="3"/>
              <w:jc w:val="center"/>
              <w:rPr>
                <w:sz w:val="24"/>
              </w:rPr>
            </w:pPr>
            <w:r>
              <w:rPr>
                <w:sz w:val="24"/>
              </w:rPr>
              <w:t>Chushin </w:t>
            </w:r>
            <w:r>
              <w:rPr>
                <w:spacing w:val="-4"/>
                <w:sz w:val="24"/>
              </w:rPr>
              <w:t>40WG</w:t>
            </w:r>
          </w:p>
        </w:tc>
        <w:tc>
          <w:tcPr>
            <w:tcW w:w="5223" w:type="dxa"/>
          </w:tcPr>
          <w:p>
            <w:pPr>
              <w:pStyle w:val="TableParagraph"/>
              <w:ind w:left="111"/>
              <w:rPr>
                <w:sz w:val="24"/>
              </w:rPr>
            </w:pPr>
            <w:r>
              <w:rPr>
                <w:sz w:val="24"/>
              </w:rPr>
              <w:t>cỏ/</w:t>
            </w:r>
            <w:r>
              <w:rPr>
                <w:spacing w:val="-2"/>
                <w:sz w:val="24"/>
              </w:rPr>
              <w:t> </w:t>
            </w:r>
            <w:r>
              <w:rPr>
                <w:sz w:val="24"/>
              </w:rPr>
              <w:t>cam,</w:t>
            </w:r>
            <w:r>
              <w:rPr>
                <w:spacing w:val="-1"/>
                <w:sz w:val="24"/>
              </w:rPr>
              <w:t> </w:t>
            </w:r>
            <w:r>
              <w:rPr>
                <w:spacing w:val="-5"/>
                <w:sz w:val="24"/>
              </w:rPr>
              <w:t>ngô</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3"/>
              <w:jc w:val="center"/>
              <w:rPr>
                <w:sz w:val="24"/>
              </w:rPr>
            </w:pPr>
            <w:r>
              <w:rPr>
                <w:sz w:val="24"/>
              </w:rPr>
              <w:t>Spotlight </w:t>
            </w:r>
            <w:r>
              <w:rPr>
                <w:spacing w:val="-4"/>
                <w:sz w:val="24"/>
              </w:rPr>
              <w:t>40WG</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5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FMC</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98"/>
              <w:rPr>
                <w:sz w:val="24"/>
              </w:rPr>
            </w:pPr>
            <w:r>
              <w:rPr>
                <w:spacing w:val="-5"/>
                <w:sz w:val="24"/>
              </w:rPr>
              <w:t>110</w:t>
            </w:r>
          </w:p>
        </w:tc>
        <w:tc>
          <w:tcPr>
            <w:tcW w:w="2976" w:type="dxa"/>
          </w:tcPr>
          <w:p>
            <w:pPr>
              <w:pStyle w:val="TableParagraph"/>
              <w:rPr>
                <w:sz w:val="24"/>
              </w:rPr>
            </w:pPr>
            <w:r>
              <w:rPr>
                <w:sz w:val="24"/>
              </w:rPr>
              <w:t>Carfentrazone-ethyl</w:t>
            </w:r>
            <w:r>
              <w:rPr>
                <w:spacing w:val="-4"/>
                <w:sz w:val="24"/>
              </w:rPr>
              <w:t> </w:t>
            </w:r>
            <w:r>
              <w:rPr>
                <w:sz w:val="24"/>
              </w:rPr>
              <w:t>4%</w:t>
            </w:r>
            <w:r>
              <w:rPr>
                <w:spacing w:val="-1"/>
                <w:sz w:val="24"/>
              </w:rPr>
              <w:t> </w:t>
            </w:r>
            <w:r>
              <w:rPr>
                <w:spacing w:val="-10"/>
                <w:sz w:val="24"/>
              </w:rPr>
              <w:t>+</w:t>
            </w:r>
          </w:p>
          <w:p>
            <w:pPr>
              <w:pStyle w:val="TableParagraph"/>
              <w:spacing w:line="257" w:lineRule="exact"/>
              <w:rPr>
                <w:sz w:val="24"/>
              </w:rPr>
            </w:pPr>
            <w:r>
              <w:rPr>
                <w:sz w:val="24"/>
              </w:rPr>
              <w:t>MCPA-sodium</w:t>
            </w:r>
            <w:r>
              <w:rPr>
                <w:spacing w:val="-2"/>
                <w:sz w:val="24"/>
              </w:rPr>
              <w:t> 66.5%</w:t>
            </w:r>
          </w:p>
        </w:tc>
        <w:tc>
          <w:tcPr>
            <w:tcW w:w="2647" w:type="dxa"/>
          </w:tcPr>
          <w:p>
            <w:pPr>
              <w:pStyle w:val="TableParagraph"/>
              <w:ind w:left="24" w:right="6"/>
              <w:jc w:val="center"/>
              <w:rPr>
                <w:sz w:val="24"/>
              </w:rPr>
            </w:pPr>
            <w:r>
              <w:rPr>
                <w:sz w:val="24"/>
              </w:rPr>
              <w:t>Nongiadat</w:t>
            </w:r>
            <w:r>
              <w:rPr>
                <w:spacing w:val="-2"/>
                <w:sz w:val="24"/>
              </w:rPr>
              <w:t> 70.5WP</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0" w:hRule="atLeast"/>
        </w:trPr>
        <w:tc>
          <w:tcPr>
            <w:tcW w:w="708" w:type="dxa"/>
          </w:tcPr>
          <w:p>
            <w:pPr>
              <w:pStyle w:val="TableParagraph"/>
              <w:spacing w:line="274" w:lineRule="exact"/>
              <w:ind w:left="98"/>
              <w:rPr>
                <w:sz w:val="24"/>
              </w:rPr>
            </w:pPr>
            <w:r>
              <w:rPr>
                <w:spacing w:val="-5"/>
                <w:sz w:val="24"/>
              </w:rPr>
              <w:t>111</w:t>
            </w:r>
          </w:p>
        </w:tc>
        <w:tc>
          <w:tcPr>
            <w:tcW w:w="2976" w:type="dxa"/>
          </w:tcPr>
          <w:p>
            <w:pPr>
              <w:pStyle w:val="TableParagraph"/>
              <w:spacing w:line="276" w:lineRule="exact"/>
              <w:ind w:right="1373"/>
              <w:rPr>
                <w:sz w:val="24"/>
              </w:rPr>
            </w:pPr>
            <w:r>
              <w:rPr>
                <w:spacing w:val="-2"/>
                <w:sz w:val="24"/>
              </w:rPr>
              <w:t>Cinosulfuron </w:t>
            </w:r>
            <w:r>
              <w:rPr>
                <w:sz w:val="24"/>
              </w:rPr>
              <w:t>(min 92%)</w:t>
            </w:r>
          </w:p>
        </w:tc>
        <w:tc>
          <w:tcPr>
            <w:tcW w:w="2647" w:type="dxa"/>
          </w:tcPr>
          <w:p>
            <w:pPr>
              <w:pStyle w:val="TableParagraph"/>
              <w:spacing w:line="276" w:lineRule="exact"/>
              <w:ind w:left="912" w:right="891"/>
              <w:jc w:val="center"/>
              <w:rPr>
                <w:sz w:val="24"/>
              </w:rPr>
            </w:pPr>
            <w:r>
              <w:rPr>
                <w:spacing w:val="-2"/>
                <w:sz w:val="24"/>
              </w:rPr>
              <w:t>Cinorice </w:t>
            </w:r>
            <w:r>
              <w:rPr>
                <w:spacing w:val="-4"/>
                <w:sz w:val="24"/>
              </w:rPr>
              <w:t>25WP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0" w:hRule="atLeast"/>
        </w:trPr>
        <w:tc>
          <w:tcPr>
            <w:tcW w:w="708" w:type="dxa"/>
            <w:vMerge w:val="restart"/>
          </w:tcPr>
          <w:p>
            <w:pPr>
              <w:pStyle w:val="TableParagraph"/>
              <w:spacing w:line="274" w:lineRule="exact"/>
              <w:ind w:left="98"/>
              <w:rPr>
                <w:sz w:val="24"/>
              </w:rPr>
            </w:pPr>
            <w:r>
              <w:rPr>
                <w:spacing w:val="-5"/>
                <w:sz w:val="24"/>
              </w:rPr>
              <w:t>112</w:t>
            </w:r>
          </w:p>
        </w:tc>
        <w:tc>
          <w:tcPr>
            <w:tcW w:w="2976" w:type="dxa"/>
            <w:vMerge w:val="restart"/>
          </w:tcPr>
          <w:p>
            <w:pPr>
              <w:pStyle w:val="TableParagraph"/>
              <w:spacing w:line="240" w:lineRule="auto"/>
              <w:ind w:right="1634"/>
              <w:rPr>
                <w:sz w:val="24"/>
              </w:rPr>
            </w:pPr>
            <w:r>
              <w:rPr>
                <w:spacing w:val="-2"/>
                <w:sz w:val="24"/>
              </w:rPr>
              <w:t>Clethodim </w:t>
            </w:r>
            <w:r>
              <w:rPr>
                <w:sz w:val="24"/>
              </w:rPr>
              <w:t>(min</w:t>
            </w:r>
            <w:r>
              <w:rPr>
                <w:spacing w:val="-15"/>
                <w:sz w:val="24"/>
              </w:rPr>
              <w:t> </w:t>
            </w:r>
            <w:r>
              <w:rPr>
                <w:sz w:val="24"/>
              </w:rPr>
              <w:t>91.2%)</w:t>
            </w:r>
          </w:p>
        </w:tc>
        <w:tc>
          <w:tcPr>
            <w:tcW w:w="2647" w:type="dxa"/>
          </w:tcPr>
          <w:p>
            <w:pPr>
              <w:pStyle w:val="TableParagraph"/>
              <w:spacing w:line="274" w:lineRule="exact"/>
              <w:ind w:left="24" w:right="7"/>
              <w:jc w:val="center"/>
              <w:rPr>
                <w:sz w:val="24"/>
              </w:rPr>
            </w:pPr>
            <w:r>
              <w:rPr>
                <w:sz w:val="24"/>
              </w:rPr>
              <w:t>Cledimsuper</w:t>
            </w:r>
            <w:r>
              <w:rPr>
                <w:spacing w:val="-1"/>
                <w:sz w:val="24"/>
              </w:rPr>
              <w:t> </w:t>
            </w:r>
            <w:r>
              <w:rPr>
                <w:spacing w:val="-2"/>
                <w:sz w:val="24"/>
              </w:rPr>
              <w:t>250EC</w:t>
            </w:r>
          </w:p>
        </w:tc>
        <w:tc>
          <w:tcPr>
            <w:tcW w:w="5223" w:type="dxa"/>
          </w:tcPr>
          <w:p>
            <w:pPr>
              <w:pStyle w:val="TableParagraph"/>
              <w:spacing w:line="274" w:lineRule="exact"/>
              <w:ind w:left="111"/>
              <w:rPr>
                <w:sz w:val="24"/>
              </w:rPr>
            </w:pPr>
            <w:r>
              <w:rPr>
                <w:sz w:val="24"/>
              </w:rPr>
              <w:t>cỏ/sắn,</w:t>
            </w:r>
            <w:r>
              <w:rPr>
                <w:spacing w:val="-1"/>
                <w:sz w:val="24"/>
              </w:rPr>
              <w:t> </w:t>
            </w:r>
            <w:r>
              <w:rPr>
                <w:sz w:val="24"/>
              </w:rPr>
              <w:t>vừng,</w:t>
            </w:r>
            <w:r>
              <w:rPr>
                <w:spacing w:val="-1"/>
                <w:sz w:val="24"/>
              </w:rPr>
              <w:t> </w:t>
            </w:r>
            <w:r>
              <w:rPr>
                <w:sz w:val="24"/>
              </w:rPr>
              <w:t>đậu</w:t>
            </w:r>
            <w:r>
              <w:rPr>
                <w:spacing w:val="-1"/>
                <w:sz w:val="24"/>
              </w:rPr>
              <w:t> </w:t>
            </w:r>
            <w:r>
              <w:rPr>
                <w:sz w:val="24"/>
              </w:rPr>
              <w:t>tương,</w:t>
            </w:r>
            <w:r>
              <w:rPr>
                <w:spacing w:val="2"/>
                <w:sz w:val="24"/>
              </w:rPr>
              <w:t> </w:t>
            </w:r>
            <w:r>
              <w:rPr>
                <w:spacing w:val="-5"/>
                <w:sz w:val="24"/>
              </w:rPr>
              <w:t>lạc</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Codasuper</w:t>
            </w:r>
            <w:r>
              <w:rPr>
                <w:spacing w:val="-2"/>
                <w:sz w:val="24"/>
              </w:rPr>
              <w:t> 240EC</w:t>
            </w:r>
          </w:p>
        </w:tc>
        <w:tc>
          <w:tcPr>
            <w:tcW w:w="5223" w:type="dxa"/>
          </w:tcPr>
          <w:p>
            <w:pPr>
              <w:pStyle w:val="TableParagraph"/>
              <w:spacing w:line="240" w:lineRule="auto" w:before="1"/>
              <w:ind w:left="111"/>
              <w:rPr>
                <w:sz w:val="24"/>
              </w:rPr>
            </w:pPr>
            <w:r>
              <w:rPr>
                <w:spacing w:val="-2"/>
                <w:sz w:val="24"/>
              </w:rPr>
              <w:t>cỏ/lạc</w:t>
            </w:r>
          </w:p>
        </w:tc>
        <w:tc>
          <w:tcPr>
            <w:tcW w:w="3353" w:type="dxa"/>
          </w:tcPr>
          <w:p>
            <w:pPr>
              <w:pStyle w:val="TableParagraph"/>
              <w:spacing w:line="270" w:lineRule="atLeas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Grasidim</w:t>
            </w:r>
            <w:r>
              <w:rPr>
                <w:spacing w:val="-3"/>
                <w:sz w:val="24"/>
              </w:rPr>
              <w:t> </w:t>
            </w:r>
            <w:r>
              <w:rPr>
                <w:spacing w:val="-2"/>
                <w:sz w:val="24"/>
              </w:rPr>
              <w:t>240EC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Select</w:t>
            </w:r>
            <w:r>
              <w:rPr>
                <w:spacing w:val="-3"/>
                <w:sz w:val="24"/>
              </w:rPr>
              <w:t> </w:t>
            </w:r>
            <w:r>
              <w:rPr>
                <w:spacing w:val="-2"/>
                <w:sz w:val="24"/>
              </w:rPr>
              <w:t>240EC</w:t>
            </w:r>
          </w:p>
        </w:tc>
        <w:tc>
          <w:tcPr>
            <w:tcW w:w="5223" w:type="dxa"/>
          </w:tcPr>
          <w:p>
            <w:pPr>
              <w:pStyle w:val="TableParagraph"/>
              <w:spacing w:line="255" w:lineRule="exact"/>
              <w:ind w:left="111"/>
              <w:rPr>
                <w:sz w:val="24"/>
              </w:rPr>
            </w:pPr>
            <w:r>
              <w:rPr>
                <w:sz w:val="24"/>
              </w:rPr>
              <w:t>cỏ/</w:t>
            </w:r>
            <w:r>
              <w:rPr>
                <w:spacing w:val="-1"/>
                <w:sz w:val="24"/>
              </w:rPr>
              <w:t> </w:t>
            </w:r>
            <w:r>
              <w:rPr>
                <w:sz w:val="24"/>
              </w:rPr>
              <w:t>lạc,</w:t>
            </w:r>
            <w:r>
              <w:rPr>
                <w:spacing w:val="-1"/>
                <w:sz w:val="24"/>
              </w:rPr>
              <w:t> </w:t>
            </w:r>
            <w:r>
              <w:rPr>
                <w:sz w:val="24"/>
              </w:rPr>
              <w:t>đậu</w:t>
            </w:r>
            <w:r>
              <w:rPr>
                <w:spacing w:val="-1"/>
                <w:sz w:val="24"/>
              </w:rPr>
              <w:t> </w:t>
            </w:r>
            <w:r>
              <w:rPr>
                <w:sz w:val="24"/>
              </w:rPr>
              <w:t>tương,</w:t>
            </w:r>
            <w:r>
              <w:rPr>
                <w:spacing w:val="-1"/>
                <w:sz w:val="24"/>
              </w:rPr>
              <w:t> </w:t>
            </w:r>
            <w:r>
              <w:rPr>
                <w:sz w:val="24"/>
              </w:rPr>
              <w:t>sắn, </w:t>
            </w:r>
            <w:r>
              <w:rPr>
                <w:spacing w:val="-4"/>
                <w:sz w:val="24"/>
              </w:rPr>
              <w:t>vừng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Tachac</w:t>
            </w:r>
            <w:r>
              <w:rPr>
                <w:spacing w:val="-3"/>
                <w:sz w:val="24"/>
              </w:rPr>
              <w:t> </w:t>
            </w:r>
            <w:r>
              <w:rPr>
                <w:spacing w:val="-2"/>
                <w:sz w:val="24"/>
              </w:rPr>
              <w:t>120EC</w:t>
            </w:r>
          </w:p>
        </w:tc>
        <w:tc>
          <w:tcPr>
            <w:tcW w:w="5223" w:type="dxa"/>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023" w:right="825" w:hanging="178"/>
              <w:rPr>
                <w:sz w:val="24"/>
              </w:rPr>
            </w:pPr>
            <w:r>
              <w:rPr>
                <w:spacing w:val="-2"/>
                <w:sz w:val="24"/>
              </w:rPr>
              <w:t>Xeletsupe </w:t>
            </w:r>
            <w:r>
              <w:rPr>
                <w:sz w:val="24"/>
              </w:rPr>
              <w:t>24 EC</w:t>
            </w:r>
          </w:p>
        </w:tc>
        <w:tc>
          <w:tcPr>
            <w:tcW w:w="5223" w:type="dxa"/>
          </w:tcPr>
          <w:p>
            <w:pPr>
              <w:pStyle w:val="TableParagraph"/>
              <w:spacing w:line="240" w:lineRule="auto"/>
              <w:ind w:left="111"/>
              <w:rPr>
                <w:sz w:val="24"/>
              </w:rPr>
            </w:pPr>
            <w:r>
              <w:rPr>
                <w:sz w:val="24"/>
              </w:rPr>
              <w:t>cỏ/</w:t>
            </w:r>
            <w:r>
              <w:rPr>
                <w:spacing w:val="-1"/>
                <w:sz w:val="24"/>
              </w:rPr>
              <w:t> </w:t>
            </w:r>
            <w:r>
              <w:rPr>
                <w:spacing w:val="-5"/>
                <w:sz w:val="24"/>
              </w:rPr>
              <w:t>lạc</w:t>
            </w:r>
          </w:p>
        </w:tc>
        <w:tc>
          <w:tcPr>
            <w:tcW w:w="3353" w:type="dxa"/>
          </w:tcPr>
          <w:p>
            <w:pPr>
              <w:pStyle w:val="TableParagraph"/>
              <w:spacing w:line="270" w:lineRule="atLeast"/>
              <w:ind w:left="1443" w:right="345" w:hanging="79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w:t>
            </w:r>
            <w:r>
              <w:rPr>
                <w:spacing w:val="-4"/>
                <w:sz w:val="24"/>
              </w:rPr>
              <w:t>ACP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Wisdom </w:t>
            </w:r>
            <w:r>
              <w:rPr>
                <w:spacing w:val="-4"/>
                <w:sz w:val="24"/>
              </w:rPr>
              <w:t>12EC</w:t>
            </w:r>
          </w:p>
        </w:tc>
        <w:tc>
          <w:tcPr>
            <w:tcW w:w="5223" w:type="dxa"/>
          </w:tcPr>
          <w:p>
            <w:pPr>
              <w:pStyle w:val="TableParagraph"/>
              <w:ind w:left="111"/>
              <w:rPr>
                <w:sz w:val="24"/>
              </w:rPr>
            </w:pPr>
            <w:r>
              <w:rPr>
                <w:sz w:val="24"/>
              </w:rPr>
              <w:t>cỏ/</w:t>
            </w:r>
            <w:r>
              <w:rPr>
                <w:spacing w:val="-1"/>
                <w:sz w:val="24"/>
              </w:rPr>
              <w:t> </w:t>
            </w:r>
            <w:r>
              <w:rPr>
                <w:sz w:val="24"/>
              </w:rPr>
              <w:t>lạc,</w:t>
            </w:r>
            <w:r>
              <w:rPr>
                <w:spacing w:val="-1"/>
                <w:sz w:val="24"/>
              </w:rPr>
              <w:t> </w:t>
            </w:r>
            <w:r>
              <w:rPr>
                <w:sz w:val="24"/>
              </w:rPr>
              <w:t>đậu</w:t>
            </w:r>
            <w:r>
              <w:rPr>
                <w:spacing w:val="-1"/>
                <w:sz w:val="24"/>
              </w:rPr>
              <w:t> </w:t>
            </w:r>
            <w:r>
              <w:rPr>
                <w:sz w:val="24"/>
              </w:rPr>
              <w:t>tương, </w:t>
            </w:r>
            <w:r>
              <w:rPr>
                <w:spacing w:val="-2"/>
                <w:sz w:val="24"/>
              </w:rPr>
              <w:t>cỏ/sắn</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val="restart"/>
          </w:tcPr>
          <w:p>
            <w:pPr>
              <w:pStyle w:val="TableParagraph"/>
              <w:ind w:left="98"/>
              <w:rPr>
                <w:sz w:val="24"/>
              </w:rPr>
            </w:pPr>
            <w:r>
              <w:rPr>
                <w:spacing w:val="-5"/>
                <w:sz w:val="24"/>
              </w:rPr>
              <w:t>113</w:t>
            </w:r>
          </w:p>
        </w:tc>
        <w:tc>
          <w:tcPr>
            <w:tcW w:w="2976" w:type="dxa"/>
            <w:vMerge w:val="restart"/>
          </w:tcPr>
          <w:p>
            <w:pPr>
              <w:pStyle w:val="TableParagraph"/>
              <w:spacing w:line="240" w:lineRule="auto"/>
              <w:ind w:right="1758"/>
              <w:rPr>
                <w:sz w:val="24"/>
              </w:rPr>
            </w:pPr>
            <w:r>
              <w:rPr>
                <w:spacing w:val="-2"/>
                <w:sz w:val="24"/>
              </w:rPr>
              <w:t>Clomazone </w:t>
            </w:r>
            <w:r>
              <w:rPr>
                <w:sz w:val="24"/>
              </w:rPr>
              <w:t>(min 88%)</w:t>
            </w:r>
          </w:p>
        </w:tc>
        <w:tc>
          <w:tcPr>
            <w:tcW w:w="2647" w:type="dxa"/>
          </w:tcPr>
          <w:p>
            <w:pPr>
              <w:pStyle w:val="TableParagraph"/>
              <w:ind w:left="24" w:right="4"/>
              <w:jc w:val="center"/>
              <w:rPr>
                <w:sz w:val="24"/>
              </w:rPr>
            </w:pPr>
            <w:r>
              <w:rPr>
                <w:sz w:val="24"/>
              </w:rPr>
              <w:t>Akina</w:t>
            </w:r>
            <w:r>
              <w:rPr>
                <w:spacing w:val="-1"/>
                <w:sz w:val="24"/>
              </w:rPr>
              <w:t> </w:t>
            </w:r>
            <w:r>
              <w:rPr>
                <w:spacing w:val="-4"/>
                <w:sz w:val="24"/>
              </w:rPr>
              <w:t>48EC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Asiagro</w:t>
            </w:r>
            <w:r>
              <w:rPr>
                <w:spacing w:val="-4"/>
                <w:sz w:val="24"/>
              </w:rPr>
              <w:t> </w:t>
            </w:r>
            <w:r>
              <w:rPr>
                <w:sz w:val="24"/>
              </w:rPr>
              <w:t>Pacific</w:t>
            </w:r>
            <w:r>
              <w:rPr>
                <w:spacing w:val="-2"/>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63" w:right="614" w:firstLine="163"/>
              <w:rPr>
                <w:sz w:val="24"/>
              </w:rPr>
            </w:pPr>
            <w:r>
              <w:rPr>
                <w:spacing w:val="-2"/>
                <w:sz w:val="24"/>
              </w:rPr>
              <w:t>Command </w:t>
            </w:r>
            <w:r>
              <w:rPr>
                <w:sz w:val="24"/>
              </w:rPr>
              <w:t>36</w:t>
            </w:r>
            <w:r>
              <w:rPr>
                <w:spacing w:val="-15"/>
                <w:sz w:val="24"/>
              </w:rPr>
              <w:t> </w:t>
            </w:r>
            <w:r>
              <w:rPr>
                <w:sz w:val="24"/>
              </w:rPr>
              <w:t>ME,</w:t>
            </w:r>
            <w:r>
              <w:rPr>
                <w:spacing w:val="-15"/>
                <w:sz w:val="24"/>
              </w:rPr>
              <w:t> </w:t>
            </w:r>
            <w:r>
              <w:rPr>
                <w:sz w:val="24"/>
              </w:rPr>
              <w:t>48EC</w:t>
            </w:r>
          </w:p>
        </w:tc>
        <w:tc>
          <w:tcPr>
            <w:tcW w:w="5223" w:type="dxa"/>
          </w:tcPr>
          <w:p>
            <w:pPr>
              <w:pStyle w:val="TableParagraph"/>
              <w:ind w:left="111"/>
              <w:rPr>
                <w:sz w:val="24"/>
              </w:rPr>
            </w:pPr>
            <w:r>
              <w:rPr>
                <w:b/>
                <w:sz w:val="24"/>
              </w:rPr>
              <w:t>36ME:</w:t>
            </w:r>
            <w:r>
              <w:rPr>
                <w:b/>
                <w:spacing w:val="-2"/>
                <w:sz w:val="24"/>
              </w:rPr>
              <w:t> </w:t>
            </w:r>
            <w:r>
              <w:rPr>
                <w:sz w:val="24"/>
              </w:rPr>
              <w:t>cỏ/</w:t>
            </w:r>
            <w:r>
              <w:rPr>
                <w:spacing w:val="-1"/>
                <w:sz w:val="24"/>
              </w:rPr>
              <w:t> </w:t>
            </w:r>
            <w:r>
              <w:rPr>
                <w:spacing w:val="-5"/>
                <w:sz w:val="24"/>
              </w:rPr>
              <w:t>lúa</w:t>
            </w:r>
          </w:p>
          <w:p>
            <w:pPr>
              <w:pStyle w:val="TableParagraph"/>
              <w:spacing w:line="257" w:lineRule="exact"/>
              <w:ind w:left="111"/>
              <w:rPr>
                <w:sz w:val="24"/>
              </w:rPr>
            </w:pPr>
            <w:r>
              <w:rPr>
                <w:b/>
                <w:sz w:val="24"/>
              </w:rPr>
              <w:t>48EC:</w:t>
            </w:r>
            <w:r>
              <w:rPr>
                <w:b/>
                <w:spacing w:val="-2"/>
                <w:sz w:val="24"/>
              </w:rPr>
              <w:t> </w:t>
            </w:r>
            <w:r>
              <w:rPr>
                <w:sz w:val="24"/>
              </w:rPr>
              <w:t>cỏ/ lúa</w:t>
            </w:r>
            <w:r>
              <w:rPr>
                <w:spacing w:val="-1"/>
                <w:sz w:val="24"/>
              </w:rPr>
              <w:t> </w:t>
            </w:r>
            <w:r>
              <w:rPr>
                <w:sz w:val="24"/>
              </w:rPr>
              <w:t>gieo </w:t>
            </w:r>
            <w:r>
              <w:rPr>
                <w:spacing w:val="-2"/>
                <w:sz w:val="24"/>
              </w:rPr>
              <w:t>thẳng</w:t>
            </w:r>
          </w:p>
        </w:tc>
        <w:tc>
          <w:tcPr>
            <w:tcW w:w="3353" w:type="dxa"/>
          </w:tcPr>
          <w:p>
            <w:pPr>
              <w:pStyle w:val="TableParagraph"/>
              <w:spacing w:line="276" w:lineRule="exac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550" w:hRule="atLeast"/>
        </w:trPr>
        <w:tc>
          <w:tcPr>
            <w:tcW w:w="708" w:type="dxa"/>
          </w:tcPr>
          <w:p>
            <w:pPr>
              <w:pStyle w:val="TableParagraph"/>
              <w:spacing w:line="240" w:lineRule="auto"/>
              <w:ind w:left="98"/>
              <w:rPr>
                <w:sz w:val="24"/>
              </w:rPr>
            </w:pPr>
            <w:r>
              <w:rPr>
                <w:spacing w:val="-5"/>
                <w:sz w:val="24"/>
              </w:rPr>
              <w:t>114</w:t>
            </w:r>
          </w:p>
        </w:tc>
        <w:tc>
          <w:tcPr>
            <w:tcW w:w="2976" w:type="dxa"/>
          </w:tcPr>
          <w:p>
            <w:pPr>
              <w:pStyle w:val="TableParagraph"/>
              <w:spacing w:line="274" w:lineRule="exact"/>
              <w:ind w:right="781"/>
              <w:rPr>
                <w:sz w:val="24"/>
              </w:rPr>
            </w:pPr>
            <w:r>
              <w:rPr>
                <w:sz w:val="24"/>
              </w:rPr>
              <w:t>Clomazone</w:t>
            </w:r>
            <w:r>
              <w:rPr>
                <w:spacing w:val="-14"/>
                <w:sz w:val="24"/>
              </w:rPr>
              <w:t> </w:t>
            </w:r>
            <w:r>
              <w:rPr>
                <w:sz w:val="24"/>
              </w:rPr>
              <w:t>120</w:t>
            </w:r>
            <w:r>
              <w:rPr>
                <w:spacing w:val="-13"/>
                <w:sz w:val="24"/>
              </w:rPr>
              <w:t> </w:t>
            </w:r>
            <w:r>
              <w:rPr>
                <w:sz w:val="24"/>
              </w:rPr>
              <w:t>g/l</w:t>
            </w:r>
            <w:r>
              <w:rPr>
                <w:spacing w:val="-13"/>
                <w:sz w:val="24"/>
              </w:rPr>
              <w:t> </w:t>
            </w:r>
            <w:r>
              <w:rPr>
                <w:sz w:val="24"/>
              </w:rPr>
              <w:t>+ Propanil 270 g/l</w:t>
            </w:r>
          </w:p>
        </w:tc>
        <w:tc>
          <w:tcPr>
            <w:tcW w:w="2647" w:type="dxa"/>
          </w:tcPr>
          <w:p>
            <w:pPr>
              <w:pStyle w:val="TableParagraph"/>
              <w:spacing w:line="240" w:lineRule="auto"/>
              <w:ind w:left="24" w:right="4"/>
              <w:jc w:val="center"/>
              <w:rPr>
                <w:sz w:val="24"/>
              </w:rPr>
            </w:pPr>
            <w:r>
              <w:rPr>
                <w:sz w:val="24"/>
              </w:rPr>
              <w:t>Fitter</w:t>
            </w:r>
            <w:r>
              <w:rPr>
                <w:spacing w:val="-4"/>
                <w:sz w:val="24"/>
              </w:rPr>
              <w:t> 39EC</w:t>
            </w:r>
          </w:p>
        </w:tc>
        <w:tc>
          <w:tcPr>
            <w:tcW w:w="5223" w:type="dxa"/>
          </w:tcPr>
          <w:p>
            <w:pPr>
              <w:pStyle w:val="TableParagraph"/>
              <w:spacing w:line="240" w:lineRule="auto"/>
              <w:ind w:left="111"/>
              <w:rPr>
                <w:sz w:val="24"/>
              </w:rPr>
            </w:pPr>
            <w:r>
              <w:rPr>
                <w:sz w:val="24"/>
              </w:rPr>
              <w:t>cỏ/</w:t>
            </w:r>
            <w:r>
              <w:rPr>
                <w:spacing w:val="-1"/>
                <w:sz w:val="24"/>
              </w:rPr>
              <w:t> </w:t>
            </w:r>
            <w:r>
              <w:rPr>
                <w:spacing w:val="-5"/>
                <w:sz w:val="24"/>
              </w:rPr>
              <w:t>lúa</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Thịnh Vượng </w:t>
            </w:r>
            <w:r>
              <w:rPr>
                <w:spacing w:val="-4"/>
                <w:sz w:val="24"/>
              </w:rPr>
              <w:t>Việt</w:t>
            </w:r>
          </w:p>
        </w:tc>
      </w:tr>
      <w:tr>
        <w:trPr>
          <w:trHeight w:val="553" w:hRule="atLeast"/>
        </w:trPr>
        <w:tc>
          <w:tcPr>
            <w:tcW w:w="708" w:type="dxa"/>
          </w:tcPr>
          <w:p>
            <w:pPr>
              <w:pStyle w:val="TableParagraph"/>
              <w:spacing w:line="240" w:lineRule="auto" w:before="1"/>
              <w:ind w:left="98"/>
              <w:rPr>
                <w:sz w:val="24"/>
              </w:rPr>
            </w:pPr>
            <w:r>
              <w:rPr>
                <w:spacing w:val="-5"/>
                <w:sz w:val="24"/>
              </w:rPr>
              <w:t>115</w:t>
            </w:r>
          </w:p>
        </w:tc>
        <w:tc>
          <w:tcPr>
            <w:tcW w:w="2976" w:type="dxa"/>
          </w:tcPr>
          <w:p>
            <w:pPr>
              <w:pStyle w:val="TableParagraph"/>
              <w:spacing w:line="240" w:lineRule="auto" w:before="1"/>
              <w:rPr>
                <w:sz w:val="24"/>
              </w:rPr>
            </w:pPr>
            <w:r>
              <w:rPr>
                <w:sz w:val="24"/>
              </w:rPr>
              <w:t>Clopyralid</w:t>
            </w:r>
            <w:r>
              <w:rPr>
                <w:spacing w:val="-1"/>
                <w:sz w:val="24"/>
              </w:rPr>
              <w:t> </w:t>
            </w:r>
            <w:r>
              <w:rPr>
                <w:sz w:val="24"/>
              </w:rPr>
              <w:t>(min</w:t>
            </w:r>
            <w:r>
              <w:rPr>
                <w:spacing w:val="-1"/>
                <w:sz w:val="24"/>
              </w:rPr>
              <w:t> </w:t>
            </w:r>
            <w:r>
              <w:rPr>
                <w:spacing w:val="-4"/>
                <w:sz w:val="24"/>
              </w:rPr>
              <w:t>95%)</w:t>
            </w:r>
          </w:p>
        </w:tc>
        <w:tc>
          <w:tcPr>
            <w:tcW w:w="2647" w:type="dxa"/>
          </w:tcPr>
          <w:p>
            <w:pPr>
              <w:pStyle w:val="TableParagraph"/>
              <w:spacing w:line="270" w:lineRule="atLeast"/>
              <w:ind w:left="1006" w:right="732" w:hanging="255"/>
              <w:rPr>
                <w:sz w:val="24"/>
              </w:rPr>
            </w:pPr>
            <w:r>
              <w:rPr>
                <w:spacing w:val="-2"/>
                <w:sz w:val="24"/>
              </w:rPr>
              <w:t>TĐK_clopy 350SL</w:t>
            </w:r>
          </w:p>
        </w:tc>
        <w:tc>
          <w:tcPr>
            <w:tcW w:w="5223" w:type="dxa"/>
          </w:tcPr>
          <w:p>
            <w:pPr>
              <w:pStyle w:val="TableParagraph"/>
              <w:spacing w:line="240" w:lineRule="auto" w:before="1"/>
              <w:ind w:left="111"/>
              <w:rPr>
                <w:sz w:val="24"/>
              </w:rPr>
            </w:pPr>
            <w:r>
              <w:rPr>
                <w:spacing w:val="-2"/>
                <w:sz w:val="24"/>
              </w:rPr>
              <w:t>cỏ/ngô</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551" w:hRule="atLeast"/>
        </w:trPr>
        <w:tc>
          <w:tcPr>
            <w:tcW w:w="708" w:type="dxa"/>
            <w:vMerge w:val="restart"/>
            <w:tcBorders>
              <w:bottom w:val="nil"/>
            </w:tcBorders>
          </w:tcPr>
          <w:p>
            <w:pPr>
              <w:pStyle w:val="TableParagraph"/>
              <w:ind w:left="98"/>
              <w:rPr>
                <w:sz w:val="24"/>
              </w:rPr>
            </w:pPr>
            <w:r>
              <w:rPr>
                <w:spacing w:val="-5"/>
                <w:sz w:val="24"/>
              </w:rPr>
              <w:t>116</w:t>
            </w:r>
          </w:p>
        </w:tc>
        <w:tc>
          <w:tcPr>
            <w:tcW w:w="2976" w:type="dxa"/>
            <w:vMerge w:val="restart"/>
            <w:tcBorders>
              <w:bottom w:val="nil"/>
            </w:tcBorders>
          </w:tcPr>
          <w:p>
            <w:pPr>
              <w:pStyle w:val="TableParagraph"/>
              <w:spacing w:line="240" w:lineRule="auto"/>
              <w:ind w:right="975"/>
              <w:rPr>
                <w:sz w:val="24"/>
              </w:rPr>
            </w:pPr>
            <w:r>
              <w:rPr>
                <w:spacing w:val="-2"/>
                <w:sz w:val="24"/>
              </w:rPr>
              <w:t>Cyhalofop-butyl </w:t>
            </w:r>
            <w:r>
              <w:rPr>
                <w:sz w:val="24"/>
              </w:rPr>
              <w:t>(min 97%)</w:t>
            </w:r>
          </w:p>
        </w:tc>
        <w:tc>
          <w:tcPr>
            <w:tcW w:w="2647" w:type="dxa"/>
          </w:tcPr>
          <w:p>
            <w:pPr>
              <w:pStyle w:val="TableParagraph"/>
              <w:ind w:left="24" w:right="6"/>
              <w:jc w:val="center"/>
              <w:rPr>
                <w:sz w:val="24"/>
              </w:rPr>
            </w:pPr>
            <w:r>
              <w:rPr>
                <w:sz w:val="24"/>
              </w:rPr>
              <w:t>Anlicher</w:t>
            </w:r>
            <w:r>
              <w:rPr>
                <w:spacing w:val="-2"/>
                <w:sz w:val="24"/>
              </w:rPr>
              <w:t> </w:t>
            </w:r>
            <w:r>
              <w:rPr>
                <w:spacing w:val="-4"/>
                <w:sz w:val="24"/>
              </w:rPr>
              <w:t>10EC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5"/>
              <w:jc w:val="center"/>
              <w:rPr>
                <w:sz w:val="24"/>
              </w:rPr>
            </w:pPr>
            <w:r>
              <w:rPr>
                <w:sz w:val="24"/>
              </w:rPr>
              <w:t>Anstrong 10 </w:t>
            </w:r>
            <w:r>
              <w:rPr>
                <w:spacing w:val="-5"/>
                <w:sz w:val="24"/>
              </w:rPr>
              <w:t>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CP</w:t>
            </w:r>
            <w:r>
              <w:rPr>
                <w:spacing w:val="-1"/>
                <w:sz w:val="24"/>
              </w:rPr>
              <w:t> </w:t>
            </w:r>
            <w:r>
              <w:rPr>
                <w:sz w:val="24"/>
              </w:rPr>
              <w:t>Tập đoàn</w:t>
            </w:r>
            <w:r>
              <w:rPr>
                <w:spacing w:val="-1"/>
                <w:sz w:val="24"/>
              </w:rPr>
              <w:t> </w:t>
            </w:r>
            <w:r>
              <w:rPr>
                <w:sz w:val="24"/>
              </w:rPr>
              <w:t>Lộc</w:t>
            </w:r>
            <w:r>
              <w:rPr>
                <w:spacing w:val="-1"/>
                <w:sz w:val="24"/>
              </w:rPr>
              <w:t> </w:t>
            </w:r>
            <w:r>
              <w:rPr>
                <w:spacing w:val="-4"/>
                <w:sz w:val="24"/>
              </w:rPr>
              <w:t>Trời</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Bangbang</w:t>
            </w:r>
            <w:r>
              <w:rPr>
                <w:spacing w:val="-2"/>
                <w:sz w:val="24"/>
              </w:rPr>
              <w:t> </w:t>
            </w:r>
            <w:r>
              <w:rPr>
                <w:spacing w:val="-4"/>
                <w:sz w:val="24"/>
              </w:rPr>
              <w:t>10EC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24" w:right="8"/>
              <w:jc w:val="center"/>
              <w:rPr>
                <w:sz w:val="24"/>
              </w:rPr>
            </w:pPr>
            <w:r>
              <w:rPr>
                <w:sz w:val="24"/>
              </w:rPr>
              <w:t>Bonzer</w:t>
            </w:r>
            <w:r>
              <w:rPr>
                <w:spacing w:val="-3"/>
                <w:sz w:val="24"/>
              </w:rPr>
              <w:t> </w:t>
            </w:r>
            <w:r>
              <w:rPr>
                <w:spacing w:val="-2"/>
                <w:sz w:val="24"/>
              </w:rPr>
              <w:t>300EC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249" w:right="215" w:hanging="1011"/>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w:t>
            </w:r>
            <w:r>
              <w:rPr>
                <w:spacing w:val="-2"/>
                <w:sz w:val="24"/>
              </w:rPr>
              <w:t>MeKong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Clear</w:t>
            </w:r>
            <w:r>
              <w:rPr>
                <w:spacing w:val="-1"/>
                <w:sz w:val="24"/>
              </w:rPr>
              <w:t> </w:t>
            </w:r>
            <w:r>
              <w:rPr>
                <w:sz w:val="24"/>
              </w:rPr>
              <w:t>Chor</w:t>
            </w:r>
            <w:r>
              <w:rPr>
                <w:spacing w:val="-2"/>
                <w:sz w:val="24"/>
              </w:rPr>
              <w:t> 100EC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1" w:right="581" w:hanging="140"/>
              <w:rPr>
                <w:sz w:val="24"/>
              </w:rPr>
            </w:pPr>
            <w:r>
              <w:rPr>
                <w:spacing w:val="-2"/>
                <w:sz w:val="24"/>
              </w:rPr>
              <w:t>Clincher</w:t>
            </w:r>
            <w:r>
              <w:rPr>
                <w:spacing w:val="-2"/>
                <w:sz w:val="24"/>
                <w:vertAlign w:val="superscript"/>
              </w:rPr>
              <w:t>®</w:t>
            </w:r>
            <w:r>
              <w:rPr>
                <w:spacing w:val="-2"/>
                <w:sz w:val="24"/>
                <w:vertAlign w:val="baseline"/>
              </w:rPr>
              <w:t> 200EC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55" w:lineRule="exact"/>
              <w:ind w:left="24" w:right="6"/>
              <w:jc w:val="center"/>
              <w:rPr>
                <w:sz w:val="24"/>
              </w:rPr>
            </w:pPr>
            <w:r>
              <w:rPr>
                <w:sz w:val="24"/>
              </w:rPr>
              <w:t>Cybu </w:t>
            </w:r>
            <w:r>
              <w:rPr>
                <w:spacing w:val="-2"/>
                <w:sz w:val="24"/>
              </w:rPr>
              <w:t>300EC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8"/>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z w:val="24"/>
              </w:rPr>
              <w:t>Hoá </w:t>
            </w:r>
            <w:r>
              <w:rPr>
                <w:spacing w:val="-4"/>
                <w:sz w:val="24"/>
              </w:rPr>
              <w:t>Nông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897" w:right="874"/>
              <w:jc w:val="center"/>
              <w:rPr>
                <w:sz w:val="24"/>
              </w:rPr>
            </w:pPr>
            <w:r>
              <w:rPr>
                <w:spacing w:val="-2"/>
                <w:sz w:val="24"/>
              </w:rPr>
              <w:t>Cyhany 250EC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Elano</w:t>
            </w:r>
            <w:r>
              <w:rPr>
                <w:spacing w:val="-1"/>
                <w:sz w:val="24"/>
              </w:rPr>
              <w:t> </w:t>
            </w:r>
            <w:r>
              <w:rPr>
                <w:spacing w:val="-4"/>
                <w:sz w:val="24"/>
              </w:rPr>
              <w:t>20EC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Farra</w:t>
            </w:r>
            <w:r>
              <w:rPr>
                <w:spacing w:val="-4"/>
                <w:sz w:val="24"/>
              </w:rPr>
              <w:t> </w:t>
            </w:r>
            <w:r>
              <w:rPr>
                <w:spacing w:val="-2"/>
                <w:sz w:val="24"/>
              </w:rPr>
              <w:t>100EW</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786" w:hanging="44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MTV</w:t>
            </w:r>
            <w:r>
              <w:rPr>
                <w:spacing w:val="-10"/>
                <w:sz w:val="24"/>
              </w:rPr>
              <w:t> </w:t>
            </w:r>
            <w:r>
              <w:rPr>
                <w:sz w:val="24"/>
              </w:rPr>
              <w:t>XNK Quốc tế An Thành</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Figo</w:t>
            </w:r>
            <w:r>
              <w:rPr>
                <w:spacing w:val="-2"/>
                <w:sz w:val="24"/>
              </w:rPr>
              <w:t> 100EC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9"/>
              <w:jc w:val="center"/>
              <w:rPr>
                <w:sz w:val="24"/>
              </w:rPr>
            </w:pPr>
            <w:r>
              <w:rPr>
                <w:sz w:val="24"/>
              </w:rPr>
              <w:t>Incher</w:t>
            </w:r>
            <w:r>
              <w:rPr>
                <w:spacing w:val="-4"/>
                <w:sz w:val="24"/>
              </w:rPr>
              <w:t> </w:t>
            </w:r>
            <w:r>
              <w:rPr>
                <w:spacing w:val="-2"/>
                <w:sz w:val="24"/>
              </w:rPr>
              <w:t>100EC</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Goldenfields</w:t>
            </w:r>
            <w:r>
              <w:rPr>
                <w:spacing w:val="-3"/>
                <w:sz w:val="24"/>
              </w:rPr>
              <w:t> </w:t>
            </w:r>
            <w:r>
              <w:rPr>
                <w:spacing w:val="-4"/>
                <w:sz w:val="24"/>
              </w:rPr>
              <w:t>35EC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450" w:hanging="25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Hóa</w:t>
            </w:r>
            <w:r>
              <w:rPr>
                <w:spacing w:val="-9"/>
                <w:sz w:val="24"/>
              </w:rPr>
              <w:t> </w:t>
            </w:r>
            <w:r>
              <w:rPr>
                <w:sz w:val="24"/>
              </w:rPr>
              <w:t>chất</w:t>
            </w:r>
            <w:r>
              <w:rPr>
                <w:spacing w:val="-8"/>
                <w:sz w:val="24"/>
              </w:rPr>
              <w:t> </w:t>
            </w:r>
            <w:r>
              <w:rPr>
                <w:sz w:val="24"/>
              </w:rPr>
              <w:t>Phân bón, Thuốc BVTV Dubai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Gracie</w:t>
            </w:r>
            <w:r>
              <w:rPr>
                <w:spacing w:val="-4"/>
                <w:sz w:val="24"/>
              </w:rPr>
              <w:t> </w:t>
            </w:r>
            <w:r>
              <w:rPr>
                <w:spacing w:val="-2"/>
                <w:sz w:val="24"/>
              </w:rPr>
              <w:t>300EC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72" w:right="345" w:hanging="735"/>
              <w:rPr>
                <w:sz w:val="24"/>
              </w:rPr>
            </w:pPr>
            <w:r>
              <w:rPr>
                <w:sz w:val="24"/>
              </w:rPr>
              <w:t>Công</w:t>
            </w:r>
            <w:r>
              <w:rPr>
                <w:spacing w:val="-10"/>
                <w:sz w:val="24"/>
              </w:rPr>
              <w:t> </w:t>
            </w:r>
            <w:r>
              <w:rPr>
                <w:sz w:val="24"/>
              </w:rPr>
              <w:t>tyTNHH</w:t>
            </w:r>
            <w:r>
              <w:rPr>
                <w:spacing w:val="-10"/>
                <w:sz w:val="24"/>
              </w:rPr>
              <w:t> </w:t>
            </w:r>
            <w:r>
              <w:rPr>
                <w:sz w:val="24"/>
              </w:rPr>
              <w:t>TM</w:t>
            </w:r>
            <w:r>
              <w:rPr>
                <w:spacing w:val="-10"/>
                <w:sz w:val="24"/>
              </w:rPr>
              <w:t> </w:t>
            </w:r>
            <w:r>
              <w:rPr>
                <w:sz w:val="24"/>
              </w:rPr>
              <w:t>và</w:t>
            </w:r>
            <w:r>
              <w:rPr>
                <w:spacing w:val="-10"/>
                <w:sz w:val="24"/>
              </w:rPr>
              <w:t> </w:t>
            </w:r>
            <w:r>
              <w:rPr>
                <w:sz w:val="24"/>
              </w:rPr>
              <w:t>PT Phú Thịnh</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Koler</w:t>
            </w:r>
            <w:r>
              <w:rPr>
                <w:spacing w:val="-3"/>
                <w:sz w:val="24"/>
              </w:rPr>
              <w:t> </w:t>
            </w:r>
            <w:r>
              <w:rPr>
                <w:spacing w:val="-4"/>
                <w:sz w:val="24"/>
              </w:rPr>
              <w:t>10EC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Liana</w:t>
            </w:r>
            <w:r>
              <w:rPr>
                <w:spacing w:val="-2"/>
                <w:sz w:val="24"/>
              </w:rPr>
              <w:t> 100EC</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 TNHH Minh </w:t>
            </w:r>
            <w:r>
              <w:rPr>
                <w:spacing w:val="-4"/>
                <w:sz w:val="24"/>
              </w:rPr>
              <w:t>Long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Linchor</w:t>
            </w:r>
            <w:r>
              <w:rPr>
                <w:spacing w:val="-2"/>
                <w:sz w:val="24"/>
              </w:rPr>
              <w:t> 100EC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67" w:right="540" w:firstLine="396"/>
              <w:rPr>
                <w:sz w:val="24"/>
              </w:rPr>
            </w:pPr>
            <w:r>
              <w:rPr>
                <w:spacing w:val="-2"/>
                <w:sz w:val="24"/>
              </w:rPr>
              <w:t>Linhtrơ </w:t>
            </w:r>
            <w:r>
              <w:rPr>
                <w:sz w:val="24"/>
              </w:rPr>
              <w:t>100EC,</w:t>
            </w:r>
            <w:r>
              <w:rPr>
                <w:spacing w:val="-15"/>
                <w:sz w:val="24"/>
              </w:rPr>
              <w:t> </w:t>
            </w:r>
            <w:r>
              <w:rPr>
                <w:sz w:val="24"/>
              </w:rPr>
              <w:t>200EW</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71" w:right="549" w:firstLine="369"/>
              <w:rPr>
                <w:sz w:val="24"/>
              </w:rPr>
            </w:pPr>
            <w:r>
              <w:rPr>
                <w:spacing w:val="-2"/>
                <w:sz w:val="24"/>
              </w:rPr>
              <w:t>Nixcher </w:t>
            </w:r>
            <w:r>
              <w:rPr>
                <w:sz w:val="24"/>
              </w:rPr>
              <w:t>100ME,</w:t>
            </w:r>
            <w:r>
              <w:rPr>
                <w:spacing w:val="-15"/>
                <w:sz w:val="24"/>
              </w:rPr>
              <w:t> </w:t>
            </w:r>
            <w:r>
              <w:rPr>
                <w:sz w:val="24"/>
              </w:rPr>
              <w:t>200EC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6"/>
              <w:jc w:val="center"/>
              <w:rPr>
                <w:sz w:val="24"/>
              </w:rPr>
            </w:pPr>
            <w:r>
              <w:rPr>
                <w:sz w:val="24"/>
              </w:rPr>
              <w:t>Công ty CP </w:t>
            </w:r>
            <w:r>
              <w:rPr>
                <w:spacing w:val="-2"/>
                <w:sz w:val="24"/>
              </w:rPr>
              <w:t>Nicotex</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Pullman </w:t>
            </w:r>
            <w:r>
              <w:rPr>
                <w:spacing w:val="-4"/>
                <w:sz w:val="24"/>
              </w:rPr>
              <w:t>300EC</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37" w:right="215" w:hanging="884"/>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Liên</w:t>
            </w:r>
            <w:r>
              <w:rPr>
                <w:spacing w:val="-8"/>
                <w:sz w:val="24"/>
              </w:rPr>
              <w:t> </w:t>
            </w:r>
            <w:r>
              <w:rPr>
                <w:sz w:val="24"/>
              </w:rPr>
              <w:t>doanh</w:t>
            </w:r>
            <w:r>
              <w:rPr>
                <w:spacing w:val="-8"/>
                <w:sz w:val="24"/>
              </w:rPr>
              <w:t> </w:t>
            </w:r>
            <w:r>
              <w:rPr>
                <w:sz w:val="24"/>
              </w:rPr>
              <w:t>QT </w:t>
            </w:r>
            <w:r>
              <w:rPr>
                <w:spacing w:val="-2"/>
                <w:sz w:val="24"/>
              </w:rPr>
              <w:t>Fujimoto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Riceguard</w:t>
            </w:r>
            <w:r>
              <w:rPr>
                <w:spacing w:val="-4"/>
                <w:sz w:val="24"/>
              </w:rPr>
              <w:t> </w:t>
            </w:r>
            <w:r>
              <w:rPr>
                <w:sz w:val="24"/>
              </w:rPr>
              <w:t>40</w:t>
            </w:r>
            <w:r>
              <w:rPr>
                <w:spacing w:val="-2"/>
                <w:sz w:val="24"/>
              </w:rPr>
              <w:t> </w:t>
            </w:r>
            <w:r>
              <w:rPr>
                <w:spacing w:val="-5"/>
                <w:sz w:val="24"/>
              </w:rPr>
              <w:t>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26" w:hanging="77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Kingagroot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581" w:hanging="327"/>
              <w:rPr>
                <w:sz w:val="24"/>
              </w:rPr>
            </w:pPr>
            <w:r>
              <w:rPr>
                <w:spacing w:val="-2"/>
                <w:sz w:val="24"/>
              </w:rPr>
              <w:t>Slincesusamy 200EC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971" w:hanging="2"/>
              <w:jc w:val="center"/>
              <w:rPr>
                <w:sz w:val="24"/>
              </w:rPr>
            </w:pPr>
            <w:r>
              <w:rPr>
                <w:spacing w:val="-2"/>
                <w:sz w:val="24"/>
              </w:rPr>
              <w:t>Tacher 250EC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3" w:lineRule="exact"/>
              <w:ind w:left="24" w:right="6"/>
              <w:jc w:val="center"/>
              <w:rPr>
                <w:sz w:val="24"/>
              </w:rPr>
            </w:pPr>
            <w:r>
              <w:rPr>
                <w:sz w:val="24"/>
              </w:rPr>
              <w:t>Topcyha</w:t>
            </w:r>
            <w:r>
              <w:rPr>
                <w:spacing w:val="-3"/>
                <w:sz w:val="24"/>
              </w:rPr>
              <w:t> </w:t>
            </w:r>
            <w:r>
              <w:rPr>
                <w:spacing w:val="-2"/>
                <w:sz w:val="24"/>
              </w:rPr>
              <w:t>110EC</w:t>
            </w:r>
          </w:p>
        </w:tc>
        <w:tc>
          <w:tcPr>
            <w:tcW w:w="5223" w:type="dxa"/>
          </w:tcPr>
          <w:p>
            <w:pPr>
              <w:pStyle w:val="TableParagraph"/>
              <w:spacing w:line="273"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4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76" w:lineRule="exact"/>
              <w:ind w:left="991" w:right="971" w:firstLine="2"/>
              <w:jc w:val="center"/>
              <w:rPr>
                <w:sz w:val="24"/>
              </w:rPr>
            </w:pPr>
            <w:r>
              <w:rPr>
                <w:spacing w:val="-2"/>
                <w:sz w:val="24"/>
              </w:rPr>
              <w:t>Topco 300EC</w:t>
            </w:r>
          </w:p>
        </w:tc>
        <w:tc>
          <w:tcPr>
            <w:tcW w:w="5223" w:type="dxa"/>
            <w:tcBorders>
              <w:bottom w:val="single" w:sz="4"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bottom w:val="single" w:sz="4" w:space="0" w:color="000000"/>
            </w:tcBorders>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4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22"/>
              <w:jc w:val="center"/>
              <w:rPr>
                <w:sz w:val="24"/>
              </w:rPr>
            </w:pPr>
            <w:r>
              <w:rPr>
                <w:sz w:val="24"/>
              </w:rPr>
              <w:t>TVShot</w:t>
            </w:r>
            <w:r>
              <w:rPr>
                <w:spacing w:val="-1"/>
                <w:sz w:val="24"/>
              </w:rPr>
              <w:t> </w:t>
            </w:r>
            <w:r>
              <w:rPr>
                <w:sz w:val="24"/>
              </w:rPr>
              <w:t>30 </w:t>
            </w:r>
            <w:r>
              <w:rPr>
                <w:spacing w:val="-5"/>
                <w:sz w:val="24"/>
              </w:rPr>
              <w:t>OD</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13"/>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8" w:right="2"/>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Hoá</w:t>
            </w:r>
            <w:r>
              <w:rPr>
                <w:spacing w:val="-2"/>
                <w:sz w:val="24"/>
              </w:rPr>
              <w:t> </w:t>
            </w:r>
            <w:r>
              <w:rPr>
                <w:sz w:val="24"/>
              </w:rPr>
              <w:t>chất</w:t>
            </w:r>
            <w:r>
              <w:rPr>
                <w:spacing w:val="-1"/>
                <w:sz w:val="24"/>
              </w:rPr>
              <w:t> </w:t>
            </w:r>
            <w:r>
              <w:rPr>
                <w:sz w:val="24"/>
              </w:rPr>
              <w:t>và </w:t>
            </w:r>
            <w:r>
              <w:rPr>
                <w:spacing w:val="-5"/>
                <w:sz w:val="24"/>
              </w:rPr>
              <w:t>TM</w:t>
            </w:r>
          </w:p>
          <w:p>
            <w:pPr>
              <w:pStyle w:val="TableParagraph"/>
              <w:spacing w:line="254" w:lineRule="exact"/>
              <w:ind w:left="18" w:right="5"/>
              <w:jc w:val="center"/>
              <w:rPr>
                <w:sz w:val="24"/>
              </w:rPr>
            </w:pPr>
            <w:r>
              <w:rPr>
                <w:sz w:val="24"/>
              </w:rPr>
              <w:t>Trần</w:t>
            </w:r>
            <w:r>
              <w:rPr>
                <w:spacing w:val="-2"/>
                <w:sz w:val="24"/>
              </w:rPr>
              <w:t> </w:t>
            </w:r>
            <w:r>
              <w:rPr>
                <w:spacing w:val="-5"/>
                <w:sz w:val="24"/>
              </w:rPr>
              <w:t>Vũ</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2" w:right="6"/>
              <w:jc w:val="center"/>
              <w:rPr>
                <w:sz w:val="24"/>
              </w:rPr>
            </w:pPr>
            <w:r>
              <w:rPr>
                <w:sz w:val="24"/>
              </w:rPr>
              <w:t>Venza</w:t>
            </w:r>
            <w:r>
              <w:rPr>
                <w:spacing w:val="-4"/>
                <w:sz w:val="24"/>
              </w:rPr>
              <w:t> </w:t>
            </w:r>
            <w:r>
              <w:rPr>
                <w:spacing w:val="-2"/>
                <w:sz w:val="24"/>
              </w:rPr>
              <w:t>300EC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8" w:right="2"/>
              <w:jc w:val="center"/>
              <w:rPr>
                <w:sz w:val="24"/>
              </w:rPr>
            </w:pPr>
            <w:r>
              <w:rPr>
                <w:sz w:val="24"/>
              </w:rPr>
              <w:t>Công</w:t>
            </w:r>
            <w:r>
              <w:rPr>
                <w:spacing w:val="-3"/>
                <w:sz w:val="24"/>
              </w:rPr>
              <w:t> </w:t>
            </w:r>
            <w:r>
              <w:rPr>
                <w:sz w:val="24"/>
              </w:rPr>
              <w:t>ty TNHH</w:t>
            </w:r>
            <w:r>
              <w:rPr>
                <w:spacing w:val="-2"/>
                <w:sz w:val="24"/>
              </w:rPr>
              <w:t> </w:t>
            </w:r>
            <w:r>
              <w:rPr>
                <w:sz w:val="24"/>
              </w:rPr>
              <w:t>Đầu tư</w:t>
            </w:r>
            <w:r>
              <w:rPr>
                <w:spacing w:val="-1"/>
                <w:sz w:val="24"/>
              </w:rPr>
              <w:t> </w:t>
            </w:r>
            <w:r>
              <w:rPr>
                <w:sz w:val="24"/>
              </w:rPr>
              <w:t>và</w:t>
            </w:r>
            <w:r>
              <w:rPr>
                <w:spacing w:val="-1"/>
                <w:sz w:val="24"/>
              </w:rPr>
              <w:t> </w:t>
            </w:r>
            <w:r>
              <w:rPr>
                <w:spacing w:val="-4"/>
                <w:sz w:val="24"/>
              </w:rPr>
              <w:t>Phát</w:t>
            </w:r>
          </w:p>
          <w:p>
            <w:pPr>
              <w:pStyle w:val="TableParagraph"/>
              <w:spacing w:line="257" w:lineRule="exact"/>
              <w:ind w:left="18" w:right="4"/>
              <w:jc w:val="center"/>
              <w:rPr>
                <w:sz w:val="24"/>
              </w:rPr>
            </w:pPr>
            <w:r>
              <w:rPr>
                <w:sz w:val="24"/>
              </w:rPr>
              <w:t>triển</w:t>
            </w:r>
            <w:r>
              <w:rPr>
                <w:spacing w:val="-2"/>
                <w:sz w:val="24"/>
              </w:rPr>
              <w:t> </w:t>
            </w:r>
            <w:r>
              <w:rPr>
                <w:sz w:val="24"/>
              </w:rPr>
              <w:t>Ngọc</w:t>
            </w:r>
            <w:r>
              <w:rPr>
                <w:spacing w:val="-2"/>
                <w:sz w:val="24"/>
              </w:rPr>
              <w:t> </w:t>
            </w:r>
            <w:r>
              <w:rPr>
                <w:spacing w:val="-5"/>
                <w:sz w:val="24"/>
              </w:rPr>
              <w:t>Lâm</w:t>
            </w:r>
          </w:p>
        </w:tc>
      </w:tr>
      <w:tr>
        <w:trPr>
          <w:trHeight w:val="551" w:hRule="atLeast"/>
        </w:trPr>
        <w:tc>
          <w:tcPr>
            <w:tcW w:w="708" w:type="dxa"/>
          </w:tcPr>
          <w:p>
            <w:pPr>
              <w:pStyle w:val="TableParagraph"/>
              <w:ind w:left="98"/>
              <w:rPr>
                <w:sz w:val="24"/>
              </w:rPr>
            </w:pPr>
            <w:r>
              <w:rPr>
                <w:spacing w:val="-5"/>
                <w:sz w:val="24"/>
              </w:rPr>
              <w:t>117</w:t>
            </w:r>
          </w:p>
        </w:tc>
        <w:tc>
          <w:tcPr>
            <w:tcW w:w="2976" w:type="dxa"/>
          </w:tcPr>
          <w:p>
            <w:pPr>
              <w:pStyle w:val="TableParagraph"/>
              <w:spacing w:line="276" w:lineRule="exact"/>
              <w:rPr>
                <w:sz w:val="24"/>
              </w:rPr>
            </w:pPr>
            <w:r>
              <w:rPr>
                <w:sz w:val="24"/>
              </w:rPr>
              <w:t>Cyhalofop-butyl</w:t>
            </w:r>
            <w:r>
              <w:rPr>
                <w:spacing w:val="-15"/>
                <w:sz w:val="24"/>
              </w:rPr>
              <w:t> </w:t>
            </w:r>
            <w:r>
              <w:rPr>
                <w:sz w:val="24"/>
              </w:rPr>
              <w:t>10g/l</w:t>
            </w:r>
            <w:r>
              <w:rPr>
                <w:spacing w:val="-15"/>
                <w:sz w:val="24"/>
              </w:rPr>
              <w:t> </w:t>
            </w:r>
            <w:r>
              <w:rPr>
                <w:sz w:val="24"/>
              </w:rPr>
              <w:t>+ Ethoxysulfuron 15g/l</w:t>
            </w:r>
          </w:p>
        </w:tc>
        <w:tc>
          <w:tcPr>
            <w:tcW w:w="2647" w:type="dxa"/>
            <w:tcBorders>
              <w:top w:val="single" w:sz="4" w:space="0" w:color="000000"/>
            </w:tcBorders>
          </w:tcPr>
          <w:p>
            <w:pPr>
              <w:pStyle w:val="TableParagraph"/>
              <w:ind w:left="24" w:right="1"/>
              <w:jc w:val="center"/>
              <w:rPr>
                <w:sz w:val="24"/>
              </w:rPr>
            </w:pPr>
            <w:r>
              <w:rPr>
                <w:sz w:val="24"/>
              </w:rPr>
              <w:t>Motin.tsc </w:t>
            </w:r>
            <w:r>
              <w:rPr>
                <w:spacing w:val="-4"/>
                <w:sz w:val="24"/>
              </w:rPr>
              <w:t>25EC</w:t>
            </w:r>
          </w:p>
        </w:tc>
        <w:tc>
          <w:tcPr>
            <w:tcW w:w="5223" w:type="dxa"/>
            <w:tcBorders>
              <w:top w:val="single" w:sz="4"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tcBorders>
          </w:tcPr>
          <w:p>
            <w:pPr>
              <w:pStyle w:val="TableParagraph"/>
              <w:ind w:left="63" w:right="49"/>
              <w:jc w:val="center"/>
              <w:rPr>
                <w:sz w:val="24"/>
              </w:rPr>
            </w:pPr>
            <w:r>
              <w:rPr>
                <w:sz w:val="24"/>
              </w:rPr>
              <w:t>Công</w:t>
            </w:r>
            <w:r>
              <w:rPr>
                <w:spacing w:val="-2"/>
                <w:sz w:val="24"/>
              </w:rPr>
              <w:t> </w:t>
            </w:r>
            <w:r>
              <w:rPr>
                <w:sz w:val="24"/>
              </w:rPr>
              <w:t>ty CP Lion </w:t>
            </w:r>
            <w:r>
              <w:rPr>
                <w:spacing w:val="-2"/>
                <w:sz w:val="24"/>
              </w:rPr>
              <w:t>Agrevo</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118</w:t>
            </w:r>
          </w:p>
        </w:tc>
        <w:tc>
          <w:tcPr>
            <w:tcW w:w="2976" w:type="dxa"/>
          </w:tcPr>
          <w:p>
            <w:pPr>
              <w:pStyle w:val="TableParagraph"/>
              <w:spacing w:line="276" w:lineRule="exact"/>
              <w:rPr>
                <w:sz w:val="24"/>
              </w:rPr>
            </w:pPr>
            <w:r>
              <w:rPr>
                <w:sz w:val="24"/>
              </w:rPr>
              <w:t>Cyhalofop-butyl</w:t>
            </w:r>
            <w:r>
              <w:rPr>
                <w:spacing w:val="-15"/>
                <w:sz w:val="24"/>
              </w:rPr>
              <w:t> </w:t>
            </w:r>
            <w:r>
              <w:rPr>
                <w:sz w:val="24"/>
              </w:rPr>
              <w:t>315g/kg</w:t>
            </w:r>
            <w:r>
              <w:rPr>
                <w:spacing w:val="-15"/>
                <w:sz w:val="24"/>
              </w:rPr>
              <w:t> </w:t>
            </w:r>
            <w:r>
              <w:rPr>
                <w:sz w:val="24"/>
              </w:rPr>
              <w:t>+ Ethoxysulfuron 30g/kg</w:t>
            </w:r>
          </w:p>
        </w:tc>
        <w:tc>
          <w:tcPr>
            <w:tcW w:w="2647" w:type="dxa"/>
          </w:tcPr>
          <w:p>
            <w:pPr>
              <w:pStyle w:val="TableParagraph"/>
              <w:ind w:left="24" w:right="6"/>
              <w:jc w:val="center"/>
              <w:rPr>
                <w:sz w:val="24"/>
              </w:rPr>
            </w:pPr>
            <w:r>
              <w:rPr>
                <w:sz w:val="24"/>
              </w:rPr>
              <w:t>Super</w:t>
            </w:r>
            <w:r>
              <w:rPr>
                <w:spacing w:val="-1"/>
                <w:sz w:val="24"/>
              </w:rPr>
              <w:t> </w:t>
            </w:r>
            <w:r>
              <w:rPr>
                <w:sz w:val="24"/>
              </w:rPr>
              <w:t>soil </w:t>
            </w:r>
            <w:r>
              <w:rPr>
                <w:spacing w:val="-2"/>
                <w:sz w:val="24"/>
              </w:rPr>
              <w:t>345WP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3" w:hRule="atLeast"/>
        </w:trPr>
        <w:tc>
          <w:tcPr>
            <w:tcW w:w="708" w:type="dxa"/>
          </w:tcPr>
          <w:p>
            <w:pPr>
              <w:pStyle w:val="TableParagraph"/>
              <w:spacing w:line="240" w:lineRule="auto" w:before="1"/>
              <w:ind w:left="98"/>
              <w:rPr>
                <w:sz w:val="24"/>
              </w:rPr>
            </w:pPr>
            <w:r>
              <w:rPr>
                <w:spacing w:val="-5"/>
                <w:sz w:val="24"/>
              </w:rPr>
              <w:t>119</w:t>
            </w:r>
          </w:p>
        </w:tc>
        <w:tc>
          <w:tcPr>
            <w:tcW w:w="2976" w:type="dxa"/>
          </w:tcPr>
          <w:p>
            <w:pPr>
              <w:pStyle w:val="TableParagraph"/>
              <w:spacing w:line="270" w:lineRule="atLeast"/>
              <w:rPr>
                <w:sz w:val="24"/>
              </w:rPr>
            </w:pPr>
            <w:r>
              <w:rPr>
                <w:sz w:val="24"/>
              </w:rPr>
              <w:t>Cyhalofop-butyl</w:t>
            </w:r>
            <w:r>
              <w:rPr>
                <w:spacing w:val="-15"/>
                <w:sz w:val="24"/>
              </w:rPr>
              <w:t> </w:t>
            </w:r>
            <w:r>
              <w:rPr>
                <w:sz w:val="24"/>
              </w:rPr>
              <w:t>100g/l</w:t>
            </w:r>
            <w:r>
              <w:rPr>
                <w:spacing w:val="-15"/>
                <w:sz w:val="24"/>
              </w:rPr>
              <w:t> </w:t>
            </w:r>
            <w:r>
              <w:rPr>
                <w:sz w:val="24"/>
              </w:rPr>
              <w:t>+ Ethoxysulfuron 15g/l</w:t>
            </w:r>
          </w:p>
        </w:tc>
        <w:tc>
          <w:tcPr>
            <w:tcW w:w="2647" w:type="dxa"/>
          </w:tcPr>
          <w:p>
            <w:pPr>
              <w:pStyle w:val="TableParagraph"/>
              <w:spacing w:line="270" w:lineRule="atLeast"/>
              <w:ind w:left="991" w:right="837" w:hanging="132"/>
              <w:rPr>
                <w:sz w:val="24"/>
              </w:rPr>
            </w:pPr>
            <w:r>
              <w:rPr>
                <w:spacing w:val="-2"/>
                <w:sz w:val="24"/>
              </w:rPr>
              <w:t>Linchor’s 115EC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1103" w:hRule="atLeast"/>
        </w:trPr>
        <w:tc>
          <w:tcPr>
            <w:tcW w:w="708" w:type="dxa"/>
          </w:tcPr>
          <w:p>
            <w:pPr>
              <w:pStyle w:val="TableParagraph"/>
              <w:ind w:left="98"/>
              <w:rPr>
                <w:sz w:val="24"/>
              </w:rPr>
            </w:pPr>
            <w:r>
              <w:rPr>
                <w:spacing w:val="-5"/>
                <w:sz w:val="24"/>
              </w:rPr>
              <w:t>120</w:t>
            </w:r>
          </w:p>
        </w:tc>
        <w:tc>
          <w:tcPr>
            <w:tcW w:w="2976" w:type="dxa"/>
          </w:tcPr>
          <w:p>
            <w:pPr>
              <w:pStyle w:val="TableParagraph"/>
              <w:spacing w:line="276" w:lineRule="exact"/>
              <w:rPr>
                <w:sz w:val="24"/>
              </w:rPr>
            </w:pPr>
            <w:r>
              <w:rPr>
                <w:sz w:val="24"/>
              </w:rPr>
              <w:t>Cyhalofop-butyl 100g/l, (330g/l), (330g/kg) + Ethoxysulfuron</w:t>
            </w:r>
            <w:r>
              <w:rPr>
                <w:spacing w:val="-15"/>
                <w:sz w:val="24"/>
              </w:rPr>
              <w:t> </w:t>
            </w:r>
            <w:r>
              <w:rPr>
                <w:sz w:val="24"/>
              </w:rPr>
              <w:t>15g/l</w:t>
            </w:r>
            <w:r>
              <w:rPr>
                <w:spacing w:val="-15"/>
                <w:sz w:val="24"/>
              </w:rPr>
              <w:t> </w:t>
            </w:r>
            <w:r>
              <w:rPr>
                <w:sz w:val="24"/>
              </w:rPr>
              <w:t>(3g/l), </w:t>
            </w:r>
            <w:r>
              <w:rPr>
                <w:spacing w:val="-2"/>
                <w:sz w:val="24"/>
              </w:rPr>
              <w:t>(3g/kg)</w:t>
            </w:r>
          </w:p>
        </w:tc>
        <w:tc>
          <w:tcPr>
            <w:tcW w:w="2647" w:type="dxa"/>
          </w:tcPr>
          <w:p>
            <w:pPr>
              <w:pStyle w:val="TableParagraph"/>
              <w:ind w:left="24" w:right="3"/>
              <w:jc w:val="center"/>
              <w:rPr>
                <w:sz w:val="24"/>
              </w:rPr>
            </w:pPr>
            <w:r>
              <w:rPr>
                <w:spacing w:val="-2"/>
                <w:sz w:val="24"/>
              </w:rPr>
              <w:t>Mortif</w:t>
            </w:r>
          </w:p>
          <w:p>
            <w:pPr>
              <w:pStyle w:val="TableParagraph"/>
              <w:spacing w:line="240" w:lineRule="auto"/>
              <w:ind w:left="24" w:right="5"/>
              <w:jc w:val="center"/>
              <w:rPr>
                <w:sz w:val="24"/>
              </w:rPr>
            </w:pPr>
            <w:r>
              <w:rPr>
                <w:sz w:val="24"/>
              </w:rPr>
              <w:t>115EC, 333OD, </w:t>
            </w:r>
            <w:r>
              <w:rPr>
                <w:spacing w:val="-4"/>
                <w:sz w:val="24"/>
              </w:rPr>
              <w:t>333WG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0" w:hRule="atLeast"/>
        </w:trPr>
        <w:tc>
          <w:tcPr>
            <w:tcW w:w="708" w:type="dxa"/>
          </w:tcPr>
          <w:p>
            <w:pPr>
              <w:pStyle w:val="TableParagraph"/>
              <w:spacing w:line="274" w:lineRule="exact"/>
              <w:ind w:left="98"/>
              <w:rPr>
                <w:sz w:val="24"/>
              </w:rPr>
            </w:pPr>
            <w:r>
              <w:rPr>
                <w:spacing w:val="-5"/>
                <w:sz w:val="24"/>
              </w:rPr>
              <w:t>121</w:t>
            </w:r>
          </w:p>
        </w:tc>
        <w:tc>
          <w:tcPr>
            <w:tcW w:w="2976" w:type="dxa"/>
          </w:tcPr>
          <w:p>
            <w:pPr>
              <w:pStyle w:val="TableParagraph"/>
              <w:spacing w:line="276" w:lineRule="exact"/>
              <w:rPr>
                <w:sz w:val="24"/>
              </w:rPr>
            </w:pPr>
            <w:r>
              <w:rPr>
                <w:sz w:val="24"/>
              </w:rPr>
              <w:t>Cyhalofop-butyl</w:t>
            </w:r>
            <w:r>
              <w:rPr>
                <w:spacing w:val="-15"/>
                <w:sz w:val="24"/>
              </w:rPr>
              <w:t> </w:t>
            </w:r>
            <w:r>
              <w:rPr>
                <w:sz w:val="24"/>
              </w:rPr>
              <w:t>300g/kg</w:t>
            </w:r>
            <w:r>
              <w:rPr>
                <w:spacing w:val="-15"/>
                <w:sz w:val="24"/>
              </w:rPr>
              <w:t> </w:t>
            </w:r>
            <w:r>
              <w:rPr>
                <w:sz w:val="24"/>
              </w:rPr>
              <w:t>+ Ethoxysulfuron 30g/kg</w:t>
            </w:r>
          </w:p>
        </w:tc>
        <w:tc>
          <w:tcPr>
            <w:tcW w:w="2647" w:type="dxa"/>
          </w:tcPr>
          <w:p>
            <w:pPr>
              <w:pStyle w:val="TableParagraph"/>
              <w:spacing w:line="274" w:lineRule="exact"/>
              <w:ind w:left="24" w:right="8"/>
              <w:jc w:val="center"/>
              <w:rPr>
                <w:sz w:val="24"/>
              </w:rPr>
            </w:pPr>
            <w:r>
              <w:rPr>
                <w:sz w:val="24"/>
              </w:rPr>
              <w:t>Laroot</w:t>
            </w:r>
            <w:r>
              <w:rPr>
                <w:spacing w:val="-2"/>
                <w:sz w:val="24"/>
              </w:rPr>
              <w:t> 330WG</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706" w:hRule="atLeast"/>
        </w:trPr>
        <w:tc>
          <w:tcPr>
            <w:tcW w:w="708" w:type="dxa"/>
            <w:vMerge w:val="restart"/>
          </w:tcPr>
          <w:p>
            <w:pPr>
              <w:pStyle w:val="TableParagraph"/>
              <w:spacing w:line="274" w:lineRule="exact"/>
              <w:ind w:left="98"/>
              <w:rPr>
                <w:sz w:val="24"/>
              </w:rPr>
            </w:pPr>
            <w:r>
              <w:rPr>
                <w:spacing w:val="-5"/>
                <w:sz w:val="24"/>
              </w:rPr>
              <w:t>122</w:t>
            </w:r>
          </w:p>
        </w:tc>
        <w:tc>
          <w:tcPr>
            <w:tcW w:w="2976" w:type="dxa"/>
            <w:vMerge w:val="restart"/>
          </w:tcPr>
          <w:p>
            <w:pPr>
              <w:pStyle w:val="TableParagraph"/>
              <w:spacing w:line="240" w:lineRule="auto"/>
              <w:rPr>
                <w:sz w:val="24"/>
              </w:rPr>
            </w:pPr>
            <w:r>
              <w:rPr>
                <w:sz w:val="24"/>
              </w:rPr>
              <w:t>Cyhalofop-butyl</w:t>
            </w:r>
            <w:r>
              <w:rPr>
                <w:spacing w:val="-15"/>
                <w:sz w:val="24"/>
              </w:rPr>
              <w:t> </w:t>
            </w:r>
            <w:r>
              <w:rPr>
                <w:sz w:val="24"/>
              </w:rPr>
              <w:t>300g/l</w:t>
            </w:r>
            <w:r>
              <w:rPr>
                <w:spacing w:val="-15"/>
                <w:sz w:val="24"/>
              </w:rPr>
              <w:t> </w:t>
            </w:r>
            <w:r>
              <w:rPr>
                <w:sz w:val="24"/>
              </w:rPr>
              <w:t>+ Ethoxysulfuron 30g/l</w:t>
            </w:r>
          </w:p>
        </w:tc>
        <w:tc>
          <w:tcPr>
            <w:tcW w:w="2647" w:type="dxa"/>
          </w:tcPr>
          <w:p>
            <w:pPr>
              <w:pStyle w:val="TableParagraph"/>
              <w:spacing w:line="274" w:lineRule="exact"/>
              <w:ind w:left="24" w:right="6"/>
              <w:jc w:val="center"/>
              <w:rPr>
                <w:sz w:val="24"/>
              </w:rPr>
            </w:pPr>
            <w:r>
              <w:rPr>
                <w:sz w:val="24"/>
              </w:rPr>
              <w:t>Bushusa </w:t>
            </w:r>
            <w:r>
              <w:rPr>
                <w:spacing w:val="-2"/>
                <w:sz w:val="24"/>
              </w:rPr>
              <w:t>330EC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Coach</w:t>
            </w:r>
            <w:r>
              <w:rPr>
                <w:spacing w:val="-2"/>
                <w:sz w:val="24"/>
              </w:rPr>
              <w:t> 330EC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579" w:right="554" w:firstLine="513"/>
              <w:rPr>
                <w:sz w:val="24"/>
              </w:rPr>
            </w:pPr>
            <w:r>
              <w:rPr>
                <w:spacing w:val="-4"/>
                <w:sz w:val="24"/>
              </w:rPr>
              <w:t>Push </w:t>
            </w:r>
            <w:r>
              <w:rPr>
                <w:sz w:val="24"/>
              </w:rPr>
              <w:t>330EC,</w:t>
            </w:r>
            <w:r>
              <w:rPr>
                <w:spacing w:val="-15"/>
                <w:sz w:val="24"/>
              </w:rPr>
              <w:t> </w:t>
            </w:r>
            <w:r>
              <w:rPr>
                <w:sz w:val="24"/>
              </w:rPr>
              <w:t>330OD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2" w:right="581" w:hanging="128"/>
              <w:rPr>
                <w:sz w:val="24"/>
              </w:rPr>
            </w:pPr>
            <w:r>
              <w:rPr>
                <w:spacing w:val="-2"/>
                <w:sz w:val="24"/>
              </w:rPr>
              <w:t>Supershot 330OD</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1654" w:hRule="atLeast"/>
        </w:trPr>
        <w:tc>
          <w:tcPr>
            <w:tcW w:w="708" w:type="dxa"/>
          </w:tcPr>
          <w:p>
            <w:pPr>
              <w:pStyle w:val="TableParagraph"/>
              <w:spacing w:line="240" w:lineRule="auto"/>
              <w:ind w:left="98"/>
              <w:rPr>
                <w:sz w:val="24"/>
              </w:rPr>
            </w:pPr>
            <w:r>
              <w:rPr>
                <w:spacing w:val="-5"/>
                <w:sz w:val="24"/>
              </w:rPr>
              <w:t>123</w:t>
            </w:r>
          </w:p>
        </w:tc>
        <w:tc>
          <w:tcPr>
            <w:tcW w:w="2976" w:type="dxa"/>
          </w:tcPr>
          <w:p>
            <w:pPr>
              <w:pStyle w:val="TableParagraph"/>
              <w:spacing w:line="240" w:lineRule="auto"/>
              <w:ind w:right="156"/>
              <w:rPr>
                <w:sz w:val="24"/>
              </w:rPr>
            </w:pPr>
            <w:r>
              <w:rPr>
                <w:sz w:val="24"/>
              </w:rPr>
              <w:t>Cyhalofop-butyl 100g/l (170g/kg)</w:t>
            </w:r>
            <w:r>
              <w:rPr>
                <w:spacing w:val="-15"/>
                <w:sz w:val="24"/>
              </w:rPr>
              <w:t> </w:t>
            </w:r>
            <w:r>
              <w:rPr>
                <w:sz w:val="24"/>
              </w:rPr>
              <w:t>+</w:t>
            </w:r>
            <w:r>
              <w:rPr>
                <w:spacing w:val="-15"/>
                <w:sz w:val="24"/>
              </w:rPr>
              <w:t> </w:t>
            </w:r>
            <w:r>
              <w:rPr>
                <w:sz w:val="24"/>
              </w:rPr>
              <w:t>Ethoxysulfuron 10g/l (30g/kg) + Pyrazosulfuron-ethyl 50g/l</w:t>
            </w:r>
          </w:p>
          <w:p>
            <w:pPr>
              <w:pStyle w:val="TableParagraph"/>
              <w:spacing w:line="276" w:lineRule="exact"/>
              <w:ind w:right="455"/>
              <w:rPr>
                <w:sz w:val="24"/>
              </w:rPr>
            </w:pPr>
            <w:r>
              <w:rPr>
                <w:sz w:val="24"/>
              </w:rPr>
              <w:t>(100g/kg)</w:t>
            </w:r>
            <w:r>
              <w:rPr>
                <w:spacing w:val="-15"/>
                <w:sz w:val="24"/>
              </w:rPr>
              <w:t> </w:t>
            </w:r>
            <w:r>
              <w:rPr>
                <w:sz w:val="24"/>
              </w:rPr>
              <w:t>+</w:t>
            </w:r>
            <w:r>
              <w:rPr>
                <w:spacing w:val="-15"/>
                <w:sz w:val="24"/>
              </w:rPr>
              <w:t> </w:t>
            </w:r>
            <w:r>
              <w:rPr>
                <w:sz w:val="24"/>
              </w:rPr>
              <w:t>Quinclorac 190g/l (500g/kg)</w:t>
            </w:r>
          </w:p>
        </w:tc>
        <w:tc>
          <w:tcPr>
            <w:tcW w:w="2647" w:type="dxa"/>
          </w:tcPr>
          <w:p>
            <w:pPr>
              <w:pStyle w:val="TableParagraph"/>
              <w:spacing w:line="240" w:lineRule="auto"/>
              <w:ind w:left="579" w:right="554" w:firstLine="420"/>
              <w:rPr>
                <w:sz w:val="24"/>
              </w:rPr>
            </w:pPr>
            <w:r>
              <w:rPr>
                <w:spacing w:val="-2"/>
                <w:sz w:val="24"/>
              </w:rPr>
              <w:t>Sieuco </w:t>
            </w:r>
            <w:r>
              <w:rPr>
                <w:sz w:val="24"/>
              </w:rPr>
              <w:t>350SC,</w:t>
            </w:r>
            <w:r>
              <w:rPr>
                <w:spacing w:val="-15"/>
                <w:sz w:val="24"/>
              </w:rPr>
              <w:t> </w:t>
            </w:r>
            <w:r>
              <w:rPr>
                <w:sz w:val="24"/>
              </w:rPr>
              <w:t>800WP</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8" w:hRule="atLeast"/>
        </w:trPr>
        <w:tc>
          <w:tcPr>
            <w:tcW w:w="708" w:type="dxa"/>
          </w:tcPr>
          <w:p>
            <w:pPr>
              <w:pStyle w:val="TableParagraph"/>
              <w:spacing w:line="240" w:lineRule="auto"/>
              <w:ind w:left="98"/>
              <w:rPr>
                <w:sz w:val="24"/>
              </w:rPr>
            </w:pPr>
            <w:r>
              <w:rPr>
                <w:spacing w:val="-5"/>
                <w:sz w:val="24"/>
              </w:rPr>
              <w:t>124</w:t>
            </w:r>
          </w:p>
        </w:tc>
        <w:tc>
          <w:tcPr>
            <w:tcW w:w="2976" w:type="dxa"/>
          </w:tcPr>
          <w:p>
            <w:pPr>
              <w:pStyle w:val="TableParagraph"/>
              <w:spacing w:line="270" w:lineRule="atLeast"/>
              <w:rPr>
                <w:sz w:val="24"/>
              </w:rPr>
            </w:pPr>
            <w:r>
              <w:rPr>
                <w:sz w:val="24"/>
              </w:rPr>
              <w:t>Cyhalofop-butyl</w:t>
            </w:r>
            <w:r>
              <w:rPr>
                <w:spacing w:val="-15"/>
                <w:sz w:val="24"/>
              </w:rPr>
              <w:t> </w:t>
            </w:r>
            <w:r>
              <w:rPr>
                <w:sz w:val="24"/>
              </w:rPr>
              <w:t>90g/l</w:t>
            </w:r>
            <w:r>
              <w:rPr>
                <w:spacing w:val="-15"/>
                <w:sz w:val="24"/>
              </w:rPr>
              <w:t> </w:t>
            </w:r>
            <w:r>
              <w:rPr>
                <w:sz w:val="24"/>
              </w:rPr>
              <w:t>+ Ethoxysulfuron 20g/l + Quinclorac 190g/l</w:t>
            </w:r>
          </w:p>
        </w:tc>
        <w:tc>
          <w:tcPr>
            <w:tcW w:w="2647" w:type="dxa"/>
          </w:tcPr>
          <w:p>
            <w:pPr>
              <w:pStyle w:val="TableParagraph"/>
              <w:spacing w:line="240" w:lineRule="auto"/>
              <w:ind w:left="972" w:right="452" w:hanging="406"/>
              <w:rPr>
                <w:sz w:val="24"/>
              </w:rPr>
            </w:pPr>
            <w:r>
              <w:rPr>
                <w:spacing w:val="-2"/>
                <w:sz w:val="24"/>
              </w:rPr>
              <w:t>SupertopJapane 300OD</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827" w:hRule="atLeast"/>
        </w:trPr>
        <w:tc>
          <w:tcPr>
            <w:tcW w:w="708" w:type="dxa"/>
          </w:tcPr>
          <w:p>
            <w:pPr>
              <w:pStyle w:val="TableParagraph"/>
              <w:ind w:left="98"/>
              <w:rPr>
                <w:sz w:val="24"/>
              </w:rPr>
            </w:pPr>
            <w:r>
              <w:rPr>
                <w:spacing w:val="-5"/>
                <w:sz w:val="24"/>
              </w:rPr>
              <w:t>125</w:t>
            </w:r>
          </w:p>
        </w:tc>
        <w:tc>
          <w:tcPr>
            <w:tcW w:w="2976" w:type="dxa"/>
          </w:tcPr>
          <w:p>
            <w:pPr>
              <w:pStyle w:val="TableParagraph"/>
              <w:spacing w:line="240" w:lineRule="auto"/>
              <w:rPr>
                <w:sz w:val="24"/>
              </w:rPr>
            </w:pPr>
            <w:r>
              <w:rPr>
                <w:sz w:val="24"/>
              </w:rPr>
              <w:t>Cyhalofop-butyl</w:t>
            </w:r>
            <w:r>
              <w:rPr>
                <w:spacing w:val="-15"/>
                <w:sz w:val="24"/>
              </w:rPr>
              <w:t> </w:t>
            </w:r>
            <w:r>
              <w:rPr>
                <w:sz w:val="24"/>
              </w:rPr>
              <w:t>100g/l</w:t>
            </w:r>
            <w:r>
              <w:rPr>
                <w:spacing w:val="-15"/>
                <w:sz w:val="24"/>
              </w:rPr>
              <w:t> </w:t>
            </w:r>
            <w:r>
              <w:rPr>
                <w:sz w:val="24"/>
              </w:rPr>
              <w:t>+ Ethoxysulfuron 5g/l +</w:t>
            </w:r>
          </w:p>
          <w:p>
            <w:pPr>
              <w:pStyle w:val="TableParagraph"/>
              <w:spacing w:line="257" w:lineRule="exact"/>
              <w:rPr>
                <w:sz w:val="24"/>
              </w:rPr>
            </w:pPr>
            <w:r>
              <w:rPr>
                <w:sz w:val="24"/>
              </w:rPr>
              <w:t>Quinclorac</w:t>
            </w:r>
            <w:r>
              <w:rPr>
                <w:spacing w:val="-4"/>
                <w:sz w:val="24"/>
              </w:rPr>
              <w:t> </w:t>
            </w:r>
            <w:r>
              <w:rPr>
                <w:spacing w:val="-2"/>
                <w:sz w:val="24"/>
              </w:rPr>
              <w:t>50g/l</w:t>
            </w:r>
          </w:p>
        </w:tc>
        <w:tc>
          <w:tcPr>
            <w:tcW w:w="2647" w:type="dxa"/>
          </w:tcPr>
          <w:p>
            <w:pPr>
              <w:pStyle w:val="TableParagraph"/>
              <w:spacing w:line="240" w:lineRule="auto"/>
              <w:ind w:left="897" w:right="873"/>
              <w:jc w:val="center"/>
              <w:rPr>
                <w:sz w:val="24"/>
              </w:rPr>
            </w:pPr>
            <w:r>
              <w:rPr>
                <w:spacing w:val="-2"/>
                <w:sz w:val="24"/>
              </w:rPr>
              <w:t>Topone 155SE</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021" w:right="345" w:hanging="48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Khánh Phong</w:t>
            </w:r>
          </w:p>
        </w:tc>
      </w:tr>
      <w:tr>
        <w:trPr>
          <w:trHeight w:val="827" w:hRule="atLeast"/>
        </w:trPr>
        <w:tc>
          <w:tcPr>
            <w:tcW w:w="708" w:type="dxa"/>
          </w:tcPr>
          <w:p>
            <w:pPr>
              <w:pStyle w:val="TableParagraph"/>
              <w:ind w:left="98"/>
              <w:rPr>
                <w:sz w:val="24"/>
              </w:rPr>
            </w:pPr>
            <w:r>
              <w:rPr>
                <w:spacing w:val="-5"/>
                <w:sz w:val="24"/>
              </w:rPr>
              <w:t>126</w:t>
            </w:r>
          </w:p>
        </w:tc>
        <w:tc>
          <w:tcPr>
            <w:tcW w:w="2976" w:type="dxa"/>
          </w:tcPr>
          <w:p>
            <w:pPr>
              <w:pStyle w:val="TableParagraph"/>
              <w:spacing w:line="276" w:lineRule="exact"/>
              <w:rPr>
                <w:sz w:val="24"/>
              </w:rPr>
            </w:pPr>
            <w:r>
              <w:rPr>
                <w:sz w:val="24"/>
              </w:rPr>
              <w:t>Cyhalofop-butyl</w:t>
            </w:r>
            <w:r>
              <w:rPr>
                <w:spacing w:val="-15"/>
                <w:sz w:val="24"/>
              </w:rPr>
              <w:t> </w:t>
            </w:r>
            <w:r>
              <w:rPr>
                <w:sz w:val="24"/>
              </w:rPr>
              <w:t>100g/l</w:t>
            </w:r>
            <w:r>
              <w:rPr>
                <w:spacing w:val="-15"/>
                <w:sz w:val="24"/>
              </w:rPr>
              <w:t> </w:t>
            </w:r>
            <w:r>
              <w:rPr>
                <w:sz w:val="24"/>
              </w:rPr>
              <w:t>+ Ethoxysulfuron 5 g/l + Quinclorac 55 g/l</w:t>
            </w:r>
          </w:p>
        </w:tc>
        <w:tc>
          <w:tcPr>
            <w:tcW w:w="2647" w:type="dxa"/>
          </w:tcPr>
          <w:p>
            <w:pPr>
              <w:pStyle w:val="TableParagraph"/>
              <w:ind w:left="24" w:right="6"/>
              <w:jc w:val="center"/>
              <w:rPr>
                <w:sz w:val="24"/>
              </w:rPr>
            </w:pPr>
            <w:r>
              <w:rPr>
                <w:sz w:val="24"/>
              </w:rPr>
              <w:t>Fasta</w:t>
            </w:r>
            <w:r>
              <w:rPr>
                <w:spacing w:val="-3"/>
                <w:sz w:val="24"/>
              </w:rPr>
              <w:t> </w:t>
            </w:r>
            <w:r>
              <w:rPr>
                <w:spacing w:val="-2"/>
                <w:sz w:val="24"/>
              </w:rPr>
              <w:t>160SE</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0" w:hRule="atLeast"/>
        </w:trPr>
        <w:tc>
          <w:tcPr>
            <w:tcW w:w="708" w:type="dxa"/>
          </w:tcPr>
          <w:p>
            <w:pPr>
              <w:pStyle w:val="TableParagraph"/>
              <w:spacing w:line="274" w:lineRule="exact"/>
              <w:ind w:left="98"/>
              <w:rPr>
                <w:sz w:val="24"/>
              </w:rPr>
            </w:pPr>
            <w:r>
              <w:rPr>
                <w:spacing w:val="-5"/>
                <w:sz w:val="24"/>
              </w:rPr>
              <w:t>127</w:t>
            </w:r>
          </w:p>
        </w:tc>
        <w:tc>
          <w:tcPr>
            <w:tcW w:w="2976" w:type="dxa"/>
          </w:tcPr>
          <w:p>
            <w:pPr>
              <w:pStyle w:val="TableParagraph"/>
              <w:spacing w:line="276" w:lineRule="exact"/>
              <w:rPr>
                <w:sz w:val="24"/>
              </w:rPr>
            </w:pPr>
            <w:r>
              <w:rPr>
                <w:sz w:val="24"/>
              </w:rPr>
              <w:t>Cyhalofop-butyl</w:t>
            </w:r>
            <w:r>
              <w:rPr>
                <w:spacing w:val="-15"/>
                <w:sz w:val="24"/>
              </w:rPr>
              <w:t> </w:t>
            </w:r>
            <w:r>
              <w:rPr>
                <w:sz w:val="24"/>
              </w:rPr>
              <w:t>100g/l</w:t>
            </w:r>
            <w:r>
              <w:rPr>
                <w:spacing w:val="-15"/>
                <w:sz w:val="24"/>
              </w:rPr>
              <w:t> </w:t>
            </w:r>
            <w:r>
              <w:rPr>
                <w:sz w:val="24"/>
              </w:rPr>
              <w:t>+ Metamifop 100g/l</w:t>
            </w:r>
          </w:p>
        </w:tc>
        <w:tc>
          <w:tcPr>
            <w:tcW w:w="2647" w:type="dxa"/>
          </w:tcPr>
          <w:p>
            <w:pPr>
              <w:pStyle w:val="TableParagraph"/>
              <w:spacing w:line="274" w:lineRule="exact"/>
              <w:ind w:left="24" w:right="4"/>
              <w:jc w:val="center"/>
              <w:rPr>
                <w:sz w:val="24"/>
              </w:rPr>
            </w:pPr>
            <w:r>
              <w:rPr>
                <w:sz w:val="24"/>
              </w:rPr>
              <w:t>Cyhafop</w:t>
            </w:r>
            <w:r>
              <w:rPr>
                <w:spacing w:val="-1"/>
                <w:sz w:val="24"/>
              </w:rPr>
              <w:t> </w:t>
            </w:r>
            <w:r>
              <w:rPr>
                <w:spacing w:val="-2"/>
                <w:sz w:val="24"/>
              </w:rPr>
              <w:t>200EC</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2" w:hRule="atLeast"/>
        </w:trPr>
        <w:tc>
          <w:tcPr>
            <w:tcW w:w="708" w:type="dxa"/>
          </w:tcPr>
          <w:p>
            <w:pPr>
              <w:pStyle w:val="TableParagraph"/>
              <w:spacing w:line="240" w:lineRule="auto"/>
              <w:ind w:left="98"/>
              <w:rPr>
                <w:sz w:val="24"/>
              </w:rPr>
            </w:pPr>
            <w:r>
              <w:rPr>
                <w:spacing w:val="-5"/>
                <w:sz w:val="24"/>
              </w:rPr>
              <w:t>128</w:t>
            </w:r>
          </w:p>
        </w:tc>
        <w:tc>
          <w:tcPr>
            <w:tcW w:w="2976" w:type="dxa"/>
          </w:tcPr>
          <w:p>
            <w:pPr>
              <w:pStyle w:val="TableParagraph"/>
              <w:spacing w:line="270" w:lineRule="atLeast"/>
              <w:rPr>
                <w:sz w:val="24"/>
              </w:rPr>
            </w:pPr>
            <w:r>
              <w:rPr>
                <w:sz w:val="24"/>
              </w:rPr>
              <w:t>Cyhalofop-butyl</w:t>
            </w:r>
            <w:r>
              <w:rPr>
                <w:spacing w:val="-15"/>
                <w:sz w:val="24"/>
              </w:rPr>
              <w:t> </w:t>
            </w:r>
            <w:r>
              <w:rPr>
                <w:sz w:val="24"/>
              </w:rPr>
              <w:t>200g/l</w:t>
            </w:r>
            <w:r>
              <w:rPr>
                <w:spacing w:val="-15"/>
                <w:sz w:val="24"/>
              </w:rPr>
              <w:t> </w:t>
            </w:r>
            <w:r>
              <w:rPr>
                <w:sz w:val="24"/>
              </w:rPr>
              <w:t>+ Metamifop 150g/l</w:t>
            </w:r>
          </w:p>
        </w:tc>
        <w:tc>
          <w:tcPr>
            <w:tcW w:w="2647" w:type="dxa"/>
          </w:tcPr>
          <w:p>
            <w:pPr>
              <w:pStyle w:val="TableParagraph"/>
              <w:spacing w:line="240" w:lineRule="auto"/>
              <w:ind w:left="24" w:right="4"/>
              <w:jc w:val="center"/>
              <w:rPr>
                <w:sz w:val="24"/>
              </w:rPr>
            </w:pPr>
            <w:r>
              <w:rPr>
                <w:sz w:val="24"/>
              </w:rPr>
              <w:t>Toppro</w:t>
            </w:r>
            <w:r>
              <w:rPr>
                <w:spacing w:val="-1"/>
                <w:sz w:val="24"/>
              </w:rPr>
              <w:t> </w:t>
            </w:r>
            <w:r>
              <w:rPr>
                <w:spacing w:val="-2"/>
                <w:sz w:val="24"/>
              </w:rPr>
              <w:t>350EC</w:t>
            </w:r>
          </w:p>
        </w:tc>
        <w:tc>
          <w:tcPr>
            <w:tcW w:w="5223" w:type="dxa"/>
          </w:tcPr>
          <w:p>
            <w:pPr>
              <w:pStyle w:val="TableParagraph"/>
              <w:spacing w:line="240" w:lineRule="auto"/>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ind w:left="63" w:right="50"/>
              <w:jc w:val="center"/>
              <w:rPr>
                <w:sz w:val="24"/>
              </w:rPr>
            </w:pPr>
            <w:r>
              <w:rPr>
                <w:sz w:val="24"/>
              </w:rPr>
              <w:t>Công</w:t>
            </w:r>
            <w:r>
              <w:rPr>
                <w:spacing w:val="-1"/>
                <w:sz w:val="24"/>
              </w:rPr>
              <w:t> </w:t>
            </w:r>
            <w:r>
              <w:rPr>
                <w:sz w:val="24"/>
              </w:rPr>
              <w:t>ty</w:t>
            </w:r>
            <w:r>
              <w:rPr>
                <w:spacing w:val="-1"/>
                <w:sz w:val="24"/>
              </w:rPr>
              <w:t> </w:t>
            </w:r>
            <w:r>
              <w:rPr>
                <w:sz w:val="24"/>
              </w:rPr>
              <w:t>CP Thịnh</w:t>
            </w:r>
            <w:r>
              <w:rPr>
                <w:spacing w:val="-1"/>
                <w:sz w:val="24"/>
              </w:rPr>
              <w:t> </w:t>
            </w:r>
            <w:r>
              <w:rPr>
                <w:sz w:val="24"/>
              </w:rPr>
              <w:t>Vượng </w:t>
            </w:r>
            <w:r>
              <w:rPr>
                <w:spacing w:val="-4"/>
                <w:sz w:val="24"/>
              </w:rPr>
              <w:t>Việt</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129</w:t>
            </w:r>
          </w:p>
        </w:tc>
        <w:tc>
          <w:tcPr>
            <w:tcW w:w="2976" w:type="dxa"/>
            <w:vMerge w:val="restart"/>
          </w:tcPr>
          <w:p>
            <w:pPr>
              <w:pStyle w:val="TableParagraph"/>
              <w:spacing w:line="240" w:lineRule="auto"/>
              <w:rPr>
                <w:sz w:val="24"/>
              </w:rPr>
            </w:pPr>
            <w:r>
              <w:rPr>
                <w:sz w:val="24"/>
              </w:rPr>
              <w:t>Cyhalofop-butyl</w:t>
            </w:r>
            <w:r>
              <w:rPr>
                <w:spacing w:val="-15"/>
                <w:sz w:val="24"/>
              </w:rPr>
              <w:t> </w:t>
            </w:r>
            <w:r>
              <w:rPr>
                <w:sz w:val="24"/>
              </w:rPr>
              <w:t>50g/l</w:t>
            </w:r>
            <w:r>
              <w:rPr>
                <w:spacing w:val="-15"/>
                <w:sz w:val="24"/>
              </w:rPr>
              <w:t> </w:t>
            </w:r>
            <w:r>
              <w:rPr>
                <w:sz w:val="24"/>
              </w:rPr>
              <w:t>+ Penoxsulam 10g/l</w:t>
            </w:r>
          </w:p>
        </w:tc>
        <w:tc>
          <w:tcPr>
            <w:tcW w:w="2647" w:type="dxa"/>
          </w:tcPr>
          <w:p>
            <w:pPr>
              <w:pStyle w:val="TableParagraph"/>
              <w:ind w:left="24" w:right="7"/>
              <w:jc w:val="center"/>
              <w:rPr>
                <w:sz w:val="24"/>
              </w:rPr>
            </w:pPr>
            <w:r>
              <w:rPr>
                <w:sz w:val="24"/>
              </w:rPr>
              <w:t>Andoshop 60 </w:t>
            </w:r>
            <w:r>
              <w:rPr>
                <w:spacing w:val="-5"/>
                <w:sz w:val="24"/>
              </w:rPr>
              <w:t>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5"/>
              <w:jc w:val="center"/>
              <w:rPr>
                <w:sz w:val="24"/>
              </w:rPr>
            </w:pPr>
            <w:r>
              <w:rPr>
                <w:sz w:val="24"/>
              </w:rPr>
              <w:t>Anstrong plus 60 </w:t>
            </w:r>
            <w:r>
              <w:rPr>
                <w:spacing w:val="-5"/>
                <w:sz w:val="24"/>
              </w:rPr>
              <w:t>OD</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3"/>
              <w:jc w:val="center"/>
              <w:rPr>
                <w:sz w:val="24"/>
              </w:rPr>
            </w:pPr>
            <w:r>
              <w:rPr>
                <w:sz w:val="24"/>
              </w:rPr>
              <w:t>Calita</w:t>
            </w:r>
            <w:r>
              <w:rPr>
                <w:spacing w:val="-1"/>
                <w:sz w:val="24"/>
              </w:rPr>
              <w:t> </w:t>
            </w:r>
            <w:r>
              <w:rPr>
                <w:sz w:val="24"/>
              </w:rPr>
              <w:t>60 </w:t>
            </w:r>
            <w:r>
              <w:rPr>
                <w:spacing w:val="-5"/>
                <w:sz w:val="24"/>
              </w:rPr>
              <w:t>OD</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Cleanshot</w:t>
            </w:r>
            <w:r>
              <w:rPr>
                <w:spacing w:val="-1"/>
                <w:sz w:val="24"/>
              </w:rPr>
              <w:t> </w:t>
            </w:r>
            <w:r>
              <w:rPr>
                <w:sz w:val="24"/>
              </w:rPr>
              <w:t>60</w:t>
            </w:r>
            <w:r>
              <w:rPr>
                <w:spacing w:val="-1"/>
                <w:sz w:val="24"/>
              </w:rPr>
              <w:t> </w:t>
            </w:r>
            <w:r>
              <w:rPr>
                <w:spacing w:val="-5"/>
                <w:sz w:val="24"/>
              </w:rPr>
              <w:t>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34" w:right="508"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Alfa (Sài gòn)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3"/>
              <w:jc w:val="center"/>
              <w:rPr>
                <w:sz w:val="24"/>
              </w:rPr>
            </w:pPr>
            <w:r>
              <w:rPr>
                <w:sz w:val="24"/>
              </w:rPr>
              <w:t>Clinclip</w:t>
            </w:r>
            <w:r>
              <w:rPr>
                <w:spacing w:val="-1"/>
                <w:sz w:val="24"/>
              </w:rPr>
              <w:t> </w:t>
            </w:r>
            <w:r>
              <w:rPr>
                <w:sz w:val="24"/>
              </w:rPr>
              <w:t>60 </w:t>
            </w:r>
            <w:r>
              <w:rPr>
                <w:spacing w:val="-5"/>
                <w:sz w:val="24"/>
              </w:rPr>
              <w:t>OD</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6"/>
              <w:jc w:val="center"/>
              <w:rPr>
                <w:sz w:val="24"/>
              </w:rPr>
            </w:pPr>
            <w:r>
              <w:rPr>
                <w:sz w:val="24"/>
              </w:rPr>
              <w:t>Công</w:t>
            </w:r>
            <w:r>
              <w:rPr>
                <w:spacing w:val="-2"/>
                <w:sz w:val="24"/>
              </w:rPr>
              <w:t> </w:t>
            </w:r>
            <w:r>
              <w:rPr>
                <w:sz w:val="24"/>
              </w:rPr>
              <w:t>ty CP Long </w:t>
            </w:r>
            <w:r>
              <w:rPr>
                <w:spacing w:val="-4"/>
                <w:sz w:val="24"/>
              </w:rPr>
              <w:t>Hiệp</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3"/>
              <w:jc w:val="center"/>
              <w:rPr>
                <w:sz w:val="24"/>
              </w:rPr>
            </w:pPr>
            <w:r>
              <w:rPr>
                <w:sz w:val="24"/>
              </w:rPr>
              <w:t>Clinton 60 </w:t>
            </w:r>
            <w:r>
              <w:rPr>
                <w:spacing w:val="-5"/>
                <w:sz w:val="24"/>
              </w:rPr>
              <w:t>OD</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6"/>
              <w:jc w:val="center"/>
              <w:rPr>
                <w:sz w:val="24"/>
              </w:rPr>
            </w:pPr>
            <w:r>
              <w:rPr>
                <w:sz w:val="24"/>
              </w:rPr>
              <w:t>Công ty CP Nông tín </w:t>
            </w:r>
            <w:r>
              <w:rPr>
                <w:spacing w:val="-5"/>
                <w:sz w:val="24"/>
              </w:rPr>
              <w:t>AG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3"/>
              <w:jc w:val="center"/>
              <w:rPr>
                <w:sz w:val="24"/>
              </w:rPr>
            </w:pPr>
            <w:r>
              <w:rPr>
                <w:sz w:val="24"/>
              </w:rPr>
              <w:t>Comprise 60 </w:t>
            </w:r>
            <w:r>
              <w:rPr>
                <w:spacing w:val="-5"/>
                <w:sz w:val="24"/>
              </w:rPr>
              <w:t>OD</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 ty CP Hóc</w:t>
            </w:r>
            <w:r>
              <w:rPr>
                <w:spacing w:val="-2"/>
                <w:sz w:val="24"/>
              </w:rPr>
              <w:t> </w:t>
            </w:r>
            <w:r>
              <w:rPr>
                <w:spacing w:val="-5"/>
                <w:sz w:val="24"/>
              </w:rPr>
              <w:t>Môn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Compass 60 </w:t>
            </w:r>
            <w:r>
              <w:rPr>
                <w:spacing w:val="-5"/>
                <w:sz w:val="24"/>
              </w:rPr>
              <w:t>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Cypen</w:t>
            </w:r>
            <w:r>
              <w:rPr>
                <w:spacing w:val="-1"/>
                <w:sz w:val="24"/>
              </w:rPr>
              <w:t> </w:t>
            </w:r>
            <w:r>
              <w:rPr>
                <w:sz w:val="24"/>
              </w:rPr>
              <w:t>60 </w:t>
            </w:r>
            <w:r>
              <w:rPr>
                <w:spacing w:val="-5"/>
                <w:sz w:val="24"/>
              </w:rPr>
              <w:t>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60" w:right="345" w:hanging="76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8"/>
                <w:sz w:val="24"/>
              </w:rPr>
              <w:t> </w:t>
            </w:r>
            <w:r>
              <w:rPr>
                <w:sz w:val="24"/>
              </w:rPr>
              <w:t>KD Tam Nông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7"/>
              <w:jc w:val="center"/>
              <w:rPr>
                <w:sz w:val="24"/>
              </w:rPr>
            </w:pPr>
            <w:r>
              <w:rPr>
                <w:sz w:val="24"/>
              </w:rPr>
              <w:t>Linchor</w:t>
            </w:r>
            <w:r>
              <w:rPr>
                <w:spacing w:val="-1"/>
                <w:sz w:val="24"/>
              </w:rPr>
              <w:t> </w:t>
            </w:r>
            <w:r>
              <w:rPr>
                <w:sz w:val="24"/>
              </w:rPr>
              <w:t>top 60 </w:t>
            </w:r>
            <w:r>
              <w:rPr>
                <w:spacing w:val="-5"/>
                <w:sz w:val="24"/>
              </w:rPr>
              <w:t>OD</w:t>
            </w:r>
          </w:p>
        </w:tc>
        <w:tc>
          <w:tcPr>
            <w:tcW w:w="5223" w:type="dxa"/>
          </w:tcPr>
          <w:p>
            <w:pPr>
              <w:pStyle w:val="TableParagraph"/>
              <w:spacing w:line="257"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Mundo-Super</w:t>
            </w:r>
            <w:r>
              <w:rPr>
                <w:spacing w:val="-1"/>
                <w:sz w:val="24"/>
              </w:rPr>
              <w:t> </w:t>
            </w:r>
            <w:r>
              <w:rPr>
                <w:sz w:val="24"/>
              </w:rPr>
              <w:t>60</w:t>
            </w:r>
            <w:r>
              <w:rPr>
                <w:spacing w:val="-1"/>
                <w:sz w:val="24"/>
              </w:rPr>
              <w:t> </w:t>
            </w:r>
            <w:r>
              <w:rPr>
                <w:spacing w:val="-5"/>
                <w:sz w:val="24"/>
              </w:rPr>
              <w:t>OD</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Điền </w:t>
            </w:r>
            <w:r>
              <w:rPr>
                <w:spacing w:val="-2"/>
                <w:sz w:val="24"/>
              </w:rPr>
              <w:t>Thạnh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Pymeny 60 </w:t>
            </w:r>
            <w:r>
              <w:rPr>
                <w:spacing w:val="-5"/>
                <w:sz w:val="24"/>
              </w:rPr>
              <w:t>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8"/>
              <w:jc w:val="center"/>
              <w:rPr>
                <w:sz w:val="24"/>
              </w:rPr>
            </w:pPr>
            <w:r>
              <w:rPr>
                <w:sz w:val="24"/>
              </w:rPr>
              <w:t>Ricedoctor</w:t>
            </w:r>
            <w:r>
              <w:rPr>
                <w:spacing w:val="-5"/>
                <w:sz w:val="24"/>
              </w:rPr>
              <w:t> </w:t>
            </w:r>
            <w:r>
              <w:rPr>
                <w:spacing w:val="-4"/>
                <w:sz w:val="24"/>
              </w:rPr>
              <w:t>60OD</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3" w:right="581" w:hanging="231"/>
              <w:rPr>
                <w:sz w:val="24"/>
              </w:rPr>
            </w:pPr>
            <w:r>
              <w:rPr>
                <w:spacing w:val="-2"/>
                <w:sz w:val="24"/>
              </w:rPr>
              <w:t>Stopusamy </w:t>
            </w:r>
            <w:r>
              <w:rPr>
                <w:sz w:val="24"/>
              </w:rPr>
              <w:t>60 EC</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Topgold 60 </w:t>
            </w:r>
            <w:r>
              <w:rPr>
                <w:spacing w:val="-5"/>
                <w:sz w:val="24"/>
              </w:rPr>
              <w:t>OD</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Topmost 60 </w:t>
            </w:r>
            <w:r>
              <w:rPr>
                <w:spacing w:val="-5"/>
                <w:sz w:val="24"/>
              </w:rPr>
              <w:t>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2"/>
              <w:jc w:val="center"/>
              <w:rPr>
                <w:sz w:val="24"/>
              </w:rPr>
            </w:pPr>
            <w:r>
              <w:rPr>
                <w:sz w:val="24"/>
              </w:rPr>
              <w:t>Topmy 60 </w:t>
            </w:r>
            <w:r>
              <w:rPr>
                <w:spacing w:val="-5"/>
                <w:sz w:val="24"/>
              </w:rPr>
              <w:t>OD</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Rotam</w:t>
            </w:r>
            <w:r>
              <w:rPr>
                <w:spacing w:val="-1"/>
                <w:sz w:val="24"/>
              </w:rPr>
              <w:t> </w:t>
            </w:r>
            <w:r>
              <w:rPr>
                <w:sz w:val="24"/>
              </w:rPr>
              <w:t>Asia</w:t>
            </w:r>
            <w:r>
              <w:rPr>
                <w:spacing w:val="-2"/>
                <w:sz w:val="24"/>
              </w:rPr>
              <w:t> </w:t>
            </w:r>
            <w:r>
              <w:rPr>
                <w:sz w:val="24"/>
              </w:rPr>
              <w:t>Pacific</w:t>
            </w:r>
            <w:r>
              <w:rPr>
                <w:spacing w:val="-1"/>
                <w:sz w:val="24"/>
              </w:rPr>
              <w:t> </w:t>
            </w:r>
            <w:r>
              <w:rPr>
                <w:spacing w:val="-2"/>
                <w:sz w:val="24"/>
              </w:rPr>
              <w:t>Limited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Topnhat</w:t>
            </w:r>
            <w:r>
              <w:rPr>
                <w:spacing w:val="-1"/>
                <w:sz w:val="24"/>
              </w:rPr>
              <w:t> </w:t>
            </w:r>
            <w:r>
              <w:rPr>
                <w:sz w:val="24"/>
              </w:rPr>
              <w:t>60</w:t>
            </w:r>
            <w:r>
              <w:rPr>
                <w:spacing w:val="-1"/>
                <w:sz w:val="24"/>
              </w:rPr>
              <w:t> </w:t>
            </w:r>
            <w:r>
              <w:rPr>
                <w:spacing w:val="-5"/>
                <w:sz w:val="24"/>
              </w:rPr>
              <w:t>OD</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2"/>
              <w:jc w:val="center"/>
              <w:rPr>
                <w:sz w:val="24"/>
              </w:rPr>
            </w:pPr>
            <w:r>
              <w:rPr>
                <w:sz w:val="24"/>
              </w:rPr>
              <w:t>Topshot</w:t>
            </w:r>
            <w:r>
              <w:rPr>
                <w:sz w:val="24"/>
                <w:vertAlign w:val="superscript"/>
              </w:rPr>
              <w:t>®</w:t>
            </w:r>
            <w:r>
              <w:rPr>
                <w:sz w:val="24"/>
                <w:vertAlign w:val="baseline"/>
              </w:rPr>
              <w:t> 60</w:t>
            </w:r>
            <w:r>
              <w:rPr>
                <w:spacing w:val="1"/>
                <w:sz w:val="24"/>
                <w:vertAlign w:val="baseline"/>
              </w:rPr>
              <w:t> </w:t>
            </w:r>
            <w:r>
              <w:rPr>
                <w:spacing w:val="-5"/>
                <w:sz w:val="24"/>
                <w:vertAlign w:val="baseline"/>
              </w:rPr>
              <w:t>OD</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tcPr>
          <w:p>
            <w:pPr>
              <w:pStyle w:val="TableParagraph"/>
              <w:ind w:left="98"/>
              <w:rPr>
                <w:sz w:val="24"/>
              </w:rPr>
            </w:pPr>
            <w:r>
              <w:rPr>
                <w:spacing w:val="-5"/>
                <w:sz w:val="24"/>
              </w:rPr>
              <w:t>130</w:t>
            </w:r>
          </w:p>
        </w:tc>
        <w:tc>
          <w:tcPr>
            <w:tcW w:w="2976" w:type="dxa"/>
          </w:tcPr>
          <w:p>
            <w:pPr>
              <w:pStyle w:val="TableParagraph"/>
              <w:spacing w:line="276" w:lineRule="exact"/>
              <w:ind w:right="138"/>
              <w:rPr>
                <w:sz w:val="24"/>
              </w:rPr>
            </w:pPr>
            <w:r>
              <w:rPr>
                <w:sz w:val="24"/>
              </w:rPr>
              <w:t>Cyhalofop-butyl 100 g/l + Florpyrauxifen-benzyl</w:t>
            </w:r>
            <w:r>
              <w:rPr>
                <w:spacing w:val="-15"/>
                <w:sz w:val="24"/>
              </w:rPr>
              <w:t> </w:t>
            </w:r>
            <w:r>
              <w:rPr>
                <w:sz w:val="24"/>
              </w:rPr>
              <w:t>20g/l</w:t>
            </w:r>
          </w:p>
        </w:tc>
        <w:tc>
          <w:tcPr>
            <w:tcW w:w="2647" w:type="dxa"/>
          </w:tcPr>
          <w:p>
            <w:pPr>
              <w:pStyle w:val="TableParagraph"/>
              <w:ind w:left="24" w:right="4"/>
              <w:jc w:val="center"/>
              <w:rPr>
                <w:sz w:val="24"/>
              </w:rPr>
            </w:pPr>
            <w:r>
              <w:rPr>
                <w:sz w:val="24"/>
              </w:rPr>
              <w:t>Xevelo</w:t>
            </w:r>
            <w:r>
              <w:rPr>
                <w:sz w:val="24"/>
                <w:vertAlign w:val="superscript"/>
              </w:rPr>
              <w:t>®</w:t>
            </w:r>
            <w:r>
              <w:rPr>
                <w:spacing w:val="-1"/>
                <w:sz w:val="24"/>
                <w:vertAlign w:val="baseline"/>
              </w:rPr>
              <w:t> </w:t>
            </w:r>
            <w:r>
              <w:rPr>
                <w:sz w:val="24"/>
                <w:vertAlign w:val="baseline"/>
              </w:rPr>
              <w:t>120</w:t>
            </w:r>
            <w:r>
              <w:rPr>
                <w:spacing w:val="-1"/>
                <w:sz w:val="24"/>
                <w:vertAlign w:val="baseline"/>
              </w:rPr>
              <w:t> </w:t>
            </w:r>
            <w:r>
              <w:rPr>
                <w:spacing w:val="-5"/>
                <w:sz w:val="24"/>
                <w:vertAlign w:val="baseline"/>
              </w:rPr>
              <w:t>EC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Corteva Agriscience Việt Nam</w:t>
            </w:r>
          </w:p>
        </w:tc>
      </w:tr>
      <w:tr>
        <w:trPr>
          <w:trHeight w:val="1103" w:hRule="atLeast"/>
        </w:trPr>
        <w:tc>
          <w:tcPr>
            <w:tcW w:w="708" w:type="dxa"/>
          </w:tcPr>
          <w:p>
            <w:pPr>
              <w:pStyle w:val="TableParagraph"/>
              <w:ind w:left="98"/>
              <w:rPr>
                <w:sz w:val="24"/>
              </w:rPr>
            </w:pPr>
            <w:r>
              <w:rPr>
                <w:spacing w:val="-5"/>
                <w:sz w:val="24"/>
              </w:rPr>
              <w:t>131</w:t>
            </w:r>
          </w:p>
        </w:tc>
        <w:tc>
          <w:tcPr>
            <w:tcW w:w="2976" w:type="dxa"/>
          </w:tcPr>
          <w:p>
            <w:pPr>
              <w:pStyle w:val="TableParagraph"/>
              <w:spacing w:line="240" w:lineRule="auto"/>
              <w:ind w:right="339"/>
              <w:rPr>
                <w:sz w:val="24"/>
              </w:rPr>
            </w:pPr>
            <w:r>
              <w:rPr>
                <w:sz w:val="24"/>
              </w:rPr>
              <w:t>Cyhalofop-butyl</w:t>
            </w:r>
            <w:r>
              <w:rPr>
                <w:spacing w:val="-15"/>
                <w:sz w:val="24"/>
              </w:rPr>
              <w:t> </w:t>
            </w:r>
            <w:r>
              <w:rPr>
                <w:sz w:val="24"/>
              </w:rPr>
              <w:t>150g/l</w:t>
            </w:r>
            <w:r>
              <w:rPr>
                <w:spacing w:val="-15"/>
                <w:sz w:val="24"/>
              </w:rPr>
              <w:t> </w:t>
            </w:r>
            <w:r>
              <w:rPr>
                <w:sz w:val="24"/>
              </w:rPr>
              <w:t>+ Oxaziclomefone (min 96.5%) 150 g/l +</w:t>
            </w:r>
          </w:p>
          <w:p>
            <w:pPr>
              <w:pStyle w:val="TableParagraph"/>
              <w:spacing w:line="257" w:lineRule="exact"/>
              <w:rPr>
                <w:sz w:val="24"/>
              </w:rPr>
            </w:pPr>
            <w:r>
              <w:rPr>
                <w:sz w:val="24"/>
              </w:rPr>
              <w:t>Pyrazosulfuron-ethyl</w:t>
            </w:r>
            <w:r>
              <w:rPr>
                <w:spacing w:val="-5"/>
                <w:sz w:val="24"/>
              </w:rPr>
              <w:t> </w:t>
            </w:r>
            <w:r>
              <w:rPr>
                <w:spacing w:val="-2"/>
                <w:sz w:val="24"/>
              </w:rPr>
              <w:t>100g/l</w:t>
            </w:r>
          </w:p>
        </w:tc>
        <w:tc>
          <w:tcPr>
            <w:tcW w:w="2647" w:type="dxa"/>
          </w:tcPr>
          <w:p>
            <w:pPr>
              <w:pStyle w:val="TableParagraph"/>
              <w:ind w:left="24" w:right="4"/>
              <w:jc w:val="center"/>
              <w:rPr>
                <w:sz w:val="24"/>
              </w:rPr>
            </w:pPr>
            <w:r>
              <w:rPr>
                <w:sz w:val="24"/>
              </w:rPr>
              <w:t>Nosotco </w:t>
            </w:r>
            <w:r>
              <w:rPr>
                <w:spacing w:val="-2"/>
                <w:sz w:val="24"/>
              </w:rPr>
              <w:t>400SC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tcPr>
          <w:p>
            <w:pPr>
              <w:pStyle w:val="TableParagraph"/>
              <w:ind w:left="98"/>
              <w:rPr>
                <w:sz w:val="24"/>
              </w:rPr>
            </w:pPr>
            <w:r>
              <w:rPr>
                <w:spacing w:val="-5"/>
                <w:sz w:val="24"/>
              </w:rPr>
              <w:t>132</w:t>
            </w:r>
          </w:p>
        </w:tc>
        <w:tc>
          <w:tcPr>
            <w:tcW w:w="2976" w:type="dxa"/>
          </w:tcPr>
          <w:p>
            <w:pPr>
              <w:pStyle w:val="TableParagraph"/>
              <w:spacing w:line="276" w:lineRule="exact"/>
              <w:rPr>
                <w:sz w:val="24"/>
              </w:rPr>
            </w:pPr>
            <w:r>
              <w:rPr>
                <w:sz w:val="24"/>
              </w:rPr>
              <w:t>Cyhalofop-butyl</w:t>
            </w:r>
            <w:r>
              <w:rPr>
                <w:spacing w:val="-15"/>
                <w:sz w:val="24"/>
              </w:rPr>
              <w:t> </w:t>
            </w:r>
            <w:r>
              <w:rPr>
                <w:sz w:val="24"/>
              </w:rPr>
              <w:t>100g/l</w:t>
            </w:r>
            <w:r>
              <w:rPr>
                <w:spacing w:val="-15"/>
                <w:sz w:val="24"/>
              </w:rPr>
              <w:t> </w:t>
            </w:r>
            <w:r>
              <w:rPr>
                <w:sz w:val="24"/>
              </w:rPr>
              <w:t>+ Penoxsulam 10g/l</w:t>
            </w:r>
          </w:p>
        </w:tc>
        <w:tc>
          <w:tcPr>
            <w:tcW w:w="2647" w:type="dxa"/>
          </w:tcPr>
          <w:p>
            <w:pPr>
              <w:pStyle w:val="TableParagraph"/>
              <w:ind w:left="24" w:right="2"/>
              <w:jc w:val="center"/>
              <w:rPr>
                <w:sz w:val="24"/>
              </w:rPr>
            </w:pPr>
            <w:r>
              <w:rPr>
                <w:sz w:val="24"/>
              </w:rPr>
              <w:t>Topvip 110 </w:t>
            </w:r>
            <w:r>
              <w:rPr>
                <w:spacing w:val="-5"/>
                <w:sz w:val="24"/>
              </w:rPr>
              <w:t>OD</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206" w:right="345" w:hanging="58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Vipes Việt Nam</w:t>
            </w:r>
          </w:p>
        </w:tc>
      </w:tr>
    </w:tbl>
    <w:p>
      <w:pPr>
        <w:spacing w:after="0" w:line="276" w:lineRule="exact"/>
        <w:rPr>
          <w:sz w:val="24"/>
        </w:rPr>
        <w:sectPr>
          <w:type w:val="continuous"/>
          <w:pgSz w:w="16850" w:h="11910" w:orient="landscape"/>
          <w:pgMar w:header="0" w:footer="397" w:top="540" w:bottom="821"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133</w:t>
            </w:r>
          </w:p>
        </w:tc>
        <w:tc>
          <w:tcPr>
            <w:tcW w:w="2976" w:type="dxa"/>
          </w:tcPr>
          <w:p>
            <w:pPr>
              <w:pStyle w:val="TableParagraph"/>
              <w:rPr>
                <w:sz w:val="24"/>
              </w:rPr>
            </w:pPr>
            <w:r>
              <w:rPr>
                <w:sz w:val="24"/>
              </w:rPr>
              <w:t>Cyhalofop-butyl</w:t>
            </w:r>
            <w:r>
              <w:rPr>
                <w:spacing w:val="-1"/>
                <w:sz w:val="24"/>
              </w:rPr>
              <w:t> </w:t>
            </w:r>
            <w:r>
              <w:rPr>
                <w:sz w:val="24"/>
              </w:rPr>
              <w:t>8%</w:t>
            </w:r>
            <w:r>
              <w:rPr>
                <w:spacing w:val="-2"/>
                <w:sz w:val="24"/>
              </w:rPr>
              <w:t> </w:t>
            </w:r>
            <w:r>
              <w:rPr>
                <w:spacing w:val="-10"/>
                <w:sz w:val="24"/>
              </w:rPr>
              <w:t>+</w:t>
            </w:r>
          </w:p>
          <w:p>
            <w:pPr>
              <w:pStyle w:val="TableParagraph"/>
              <w:spacing w:line="257" w:lineRule="exact"/>
              <w:rPr>
                <w:sz w:val="24"/>
              </w:rPr>
            </w:pPr>
            <w:r>
              <w:rPr>
                <w:sz w:val="24"/>
              </w:rPr>
              <w:t>Penoxsulam</w:t>
            </w:r>
            <w:r>
              <w:rPr>
                <w:spacing w:val="-2"/>
                <w:sz w:val="24"/>
              </w:rPr>
              <w:t> </w:t>
            </w:r>
            <w:r>
              <w:rPr>
                <w:spacing w:val="-5"/>
                <w:sz w:val="24"/>
              </w:rPr>
              <w:t>2%</w:t>
            </w:r>
          </w:p>
        </w:tc>
        <w:tc>
          <w:tcPr>
            <w:tcW w:w="2647" w:type="dxa"/>
          </w:tcPr>
          <w:p>
            <w:pPr>
              <w:pStyle w:val="TableParagraph"/>
              <w:ind w:left="24" w:right="7"/>
              <w:jc w:val="center"/>
              <w:rPr>
                <w:sz w:val="24"/>
              </w:rPr>
            </w:pPr>
            <w:r>
              <w:rPr>
                <w:sz w:val="24"/>
              </w:rPr>
              <w:t>Grass</w:t>
            </w:r>
            <w:r>
              <w:rPr>
                <w:spacing w:val="-2"/>
                <w:sz w:val="24"/>
              </w:rPr>
              <w:t> </w:t>
            </w:r>
            <w:r>
              <w:rPr>
                <w:sz w:val="24"/>
              </w:rPr>
              <w:t>super</w:t>
            </w:r>
            <w:r>
              <w:rPr>
                <w:spacing w:val="-1"/>
                <w:sz w:val="24"/>
              </w:rPr>
              <w:t> </w:t>
            </w:r>
            <w:r>
              <w:rPr>
                <w:sz w:val="24"/>
              </w:rPr>
              <w:t>10 </w:t>
            </w:r>
            <w:r>
              <w:rPr>
                <w:spacing w:val="-5"/>
                <w:sz w:val="24"/>
              </w:rPr>
              <w:t>OD</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TAT</w:t>
            </w:r>
            <w:r>
              <w:rPr>
                <w:spacing w:val="-2"/>
                <w:sz w:val="24"/>
              </w:rPr>
              <w:t> </w:t>
            </w:r>
            <w:r>
              <w:rPr>
                <w:sz w:val="24"/>
              </w:rPr>
              <w:t>Hà </w:t>
            </w:r>
            <w:r>
              <w:rPr>
                <w:spacing w:val="-5"/>
                <w:sz w:val="24"/>
              </w:rPr>
              <w:t>Nội</w:t>
            </w:r>
          </w:p>
        </w:tc>
      </w:tr>
      <w:tr>
        <w:trPr>
          <w:trHeight w:val="554" w:hRule="atLeast"/>
        </w:trPr>
        <w:tc>
          <w:tcPr>
            <w:tcW w:w="708" w:type="dxa"/>
          </w:tcPr>
          <w:p>
            <w:pPr>
              <w:pStyle w:val="TableParagraph"/>
              <w:spacing w:line="240" w:lineRule="auto" w:before="1"/>
              <w:ind w:left="98"/>
              <w:rPr>
                <w:sz w:val="24"/>
              </w:rPr>
            </w:pPr>
            <w:r>
              <w:rPr>
                <w:spacing w:val="-5"/>
                <w:sz w:val="24"/>
              </w:rPr>
              <w:t>134</w:t>
            </w:r>
          </w:p>
        </w:tc>
        <w:tc>
          <w:tcPr>
            <w:tcW w:w="2976" w:type="dxa"/>
          </w:tcPr>
          <w:p>
            <w:pPr>
              <w:pStyle w:val="TableParagraph"/>
              <w:spacing w:line="270" w:lineRule="atLeast"/>
              <w:rPr>
                <w:sz w:val="24"/>
              </w:rPr>
            </w:pPr>
            <w:r>
              <w:rPr>
                <w:sz w:val="24"/>
              </w:rPr>
              <w:t>Cyhalofop-butyl</w:t>
            </w:r>
            <w:r>
              <w:rPr>
                <w:spacing w:val="-13"/>
                <w:sz w:val="24"/>
              </w:rPr>
              <w:t> </w:t>
            </w:r>
            <w:r>
              <w:rPr>
                <w:sz w:val="24"/>
              </w:rPr>
              <w:t>150</w:t>
            </w:r>
            <w:r>
              <w:rPr>
                <w:spacing w:val="-13"/>
                <w:sz w:val="24"/>
              </w:rPr>
              <w:t> </w:t>
            </w:r>
            <w:r>
              <w:rPr>
                <w:sz w:val="24"/>
              </w:rPr>
              <w:t>g/l</w:t>
            </w:r>
            <w:r>
              <w:rPr>
                <w:spacing w:val="-13"/>
                <w:sz w:val="24"/>
              </w:rPr>
              <w:t> </w:t>
            </w:r>
            <w:r>
              <w:rPr>
                <w:sz w:val="24"/>
              </w:rPr>
              <w:t>+ Penoxsulam 30 g/l</w:t>
            </w:r>
          </w:p>
        </w:tc>
        <w:tc>
          <w:tcPr>
            <w:tcW w:w="2647" w:type="dxa"/>
          </w:tcPr>
          <w:p>
            <w:pPr>
              <w:pStyle w:val="TableParagraph"/>
              <w:spacing w:line="240" w:lineRule="auto" w:before="1"/>
              <w:ind w:left="24" w:right="5"/>
              <w:jc w:val="center"/>
              <w:rPr>
                <w:sz w:val="24"/>
              </w:rPr>
            </w:pPr>
            <w:r>
              <w:rPr>
                <w:sz w:val="24"/>
              </w:rPr>
              <w:t>Oxy 180 </w:t>
            </w:r>
            <w:r>
              <w:rPr>
                <w:spacing w:val="-5"/>
                <w:sz w:val="24"/>
              </w:rPr>
              <w:t>OD</w:t>
            </w:r>
          </w:p>
        </w:tc>
        <w:tc>
          <w:tcPr>
            <w:tcW w:w="5223" w:type="dxa"/>
          </w:tcPr>
          <w:p>
            <w:pPr>
              <w:pStyle w:val="TableParagraph"/>
              <w:spacing w:line="240" w:lineRule="auto" w:before="1"/>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 Kỹ thuật NN</w:t>
            </w:r>
            <w:r>
              <w:rPr>
                <w:spacing w:val="-3"/>
                <w:sz w:val="24"/>
              </w:rPr>
              <w:t> </w:t>
            </w:r>
            <w:r>
              <w:rPr>
                <w:spacing w:val="-4"/>
                <w:sz w:val="24"/>
              </w:rPr>
              <w:t>I.FI</w:t>
            </w:r>
          </w:p>
        </w:tc>
      </w:tr>
      <w:tr>
        <w:trPr>
          <w:trHeight w:val="551" w:hRule="atLeast"/>
        </w:trPr>
        <w:tc>
          <w:tcPr>
            <w:tcW w:w="708" w:type="dxa"/>
          </w:tcPr>
          <w:p>
            <w:pPr>
              <w:pStyle w:val="TableParagraph"/>
              <w:ind w:left="98"/>
              <w:rPr>
                <w:sz w:val="24"/>
              </w:rPr>
            </w:pPr>
            <w:r>
              <w:rPr>
                <w:spacing w:val="-5"/>
                <w:sz w:val="24"/>
              </w:rPr>
              <w:t>135</w:t>
            </w:r>
          </w:p>
        </w:tc>
        <w:tc>
          <w:tcPr>
            <w:tcW w:w="2976" w:type="dxa"/>
          </w:tcPr>
          <w:p>
            <w:pPr>
              <w:pStyle w:val="TableParagraph"/>
              <w:spacing w:line="276" w:lineRule="exact"/>
              <w:rPr>
                <w:sz w:val="24"/>
              </w:rPr>
            </w:pPr>
            <w:r>
              <w:rPr>
                <w:sz w:val="24"/>
              </w:rPr>
              <w:t>Cyhalofop-butyl</w:t>
            </w:r>
            <w:r>
              <w:rPr>
                <w:spacing w:val="-15"/>
                <w:sz w:val="24"/>
              </w:rPr>
              <w:t> </w:t>
            </w:r>
            <w:r>
              <w:rPr>
                <w:sz w:val="24"/>
              </w:rPr>
              <w:t>65g/l</w:t>
            </w:r>
            <w:r>
              <w:rPr>
                <w:spacing w:val="-15"/>
                <w:sz w:val="24"/>
              </w:rPr>
              <w:t> </w:t>
            </w:r>
            <w:r>
              <w:rPr>
                <w:sz w:val="24"/>
              </w:rPr>
              <w:t>+ Penoxsulam 10g/l</w:t>
            </w:r>
          </w:p>
        </w:tc>
        <w:tc>
          <w:tcPr>
            <w:tcW w:w="2647" w:type="dxa"/>
          </w:tcPr>
          <w:p>
            <w:pPr>
              <w:pStyle w:val="TableParagraph"/>
              <w:spacing w:line="276" w:lineRule="exact"/>
              <w:ind w:left="1003" w:right="791" w:hanging="137"/>
              <w:rPr>
                <w:sz w:val="24"/>
              </w:rPr>
            </w:pPr>
            <w:r>
              <w:rPr>
                <w:spacing w:val="-2"/>
                <w:sz w:val="24"/>
              </w:rPr>
              <w:t>Het-shots </w:t>
            </w:r>
            <w:r>
              <w:rPr>
                <w:sz w:val="24"/>
              </w:rPr>
              <w:t>75 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50"/>
              <w:jc w:val="center"/>
              <w:rPr>
                <w:sz w:val="24"/>
              </w:rPr>
            </w:pPr>
            <w:r>
              <w:rPr>
                <w:sz w:val="24"/>
              </w:rPr>
              <w:t>Công</w:t>
            </w:r>
            <w:r>
              <w:rPr>
                <w:spacing w:val="-2"/>
                <w:sz w:val="24"/>
              </w:rPr>
              <w:t> </w:t>
            </w:r>
            <w:r>
              <w:rPr>
                <w:sz w:val="24"/>
              </w:rPr>
              <w:t>ty</w:t>
            </w:r>
            <w:r>
              <w:rPr>
                <w:spacing w:val="-1"/>
                <w:sz w:val="24"/>
              </w:rPr>
              <w:t> </w:t>
            </w:r>
            <w:r>
              <w:rPr>
                <w:sz w:val="24"/>
              </w:rPr>
              <w:t>CP</w:t>
            </w:r>
            <w:r>
              <w:rPr>
                <w:spacing w:val="-1"/>
                <w:sz w:val="24"/>
              </w:rPr>
              <w:t> </w:t>
            </w:r>
            <w:r>
              <w:rPr>
                <w:sz w:val="24"/>
              </w:rPr>
              <w:t>Cali</w:t>
            </w:r>
            <w:r>
              <w:rPr>
                <w:spacing w:val="-1"/>
                <w:sz w:val="24"/>
              </w:rPr>
              <w:t> </w:t>
            </w:r>
            <w:r>
              <w:rPr>
                <w:sz w:val="24"/>
              </w:rPr>
              <w:t>Agritech</w:t>
            </w:r>
            <w:r>
              <w:rPr>
                <w:spacing w:val="-1"/>
                <w:sz w:val="24"/>
              </w:rPr>
              <w:t> </w:t>
            </w:r>
            <w:r>
              <w:rPr>
                <w:spacing w:val="-5"/>
                <w:sz w:val="24"/>
              </w:rPr>
              <w:t>USA</w:t>
            </w:r>
          </w:p>
        </w:tc>
      </w:tr>
      <w:tr>
        <w:trPr>
          <w:trHeight w:val="826" w:hRule="atLeast"/>
        </w:trPr>
        <w:tc>
          <w:tcPr>
            <w:tcW w:w="708" w:type="dxa"/>
          </w:tcPr>
          <w:p>
            <w:pPr>
              <w:pStyle w:val="TableParagraph"/>
              <w:spacing w:line="274" w:lineRule="exact"/>
              <w:ind w:left="98"/>
              <w:rPr>
                <w:sz w:val="24"/>
              </w:rPr>
            </w:pPr>
            <w:r>
              <w:rPr>
                <w:spacing w:val="-5"/>
                <w:sz w:val="24"/>
              </w:rPr>
              <w:t>136</w:t>
            </w:r>
          </w:p>
        </w:tc>
        <w:tc>
          <w:tcPr>
            <w:tcW w:w="2976" w:type="dxa"/>
          </w:tcPr>
          <w:p>
            <w:pPr>
              <w:pStyle w:val="TableParagraph"/>
              <w:spacing w:line="276" w:lineRule="exact"/>
              <w:ind w:right="272"/>
              <w:rPr>
                <w:sz w:val="24"/>
              </w:rPr>
            </w:pPr>
            <w:r>
              <w:rPr>
                <w:sz w:val="24"/>
              </w:rPr>
              <w:t>Cyhalofop-butyl 60g/l + Penoxsulam 10 g/l + Pyrazosulfuron-ethyl</w:t>
            </w:r>
            <w:r>
              <w:rPr>
                <w:spacing w:val="-15"/>
                <w:sz w:val="24"/>
              </w:rPr>
              <w:t> </w:t>
            </w:r>
            <w:r>
              <w:rPr>
                <w:sz w:val="24"/>
              </w:rPr>
              <w:t>20g/l</w:t>
            </w:r>
          </w:p>
        </w:tc>
        <w:tc>
          <w:tcPr>
            <w:tcW w:w="2647" w:type="dxa"/>
          </w:tcPr>
          <w:p>
            <w:pPr>
              <w:pStyle w:val="TableParagraph"/>
              <w:spacing w:line="274" w:lineRule="exact"/>
              <w:ind w:left="24" w:right="6"/>
              <w:jc w:val="center"/>
              <w:rPr>
                <w:sz w:val="24"/>
              </w:rPr>
            </w:pPr>
            <w:r>
              <w:rPr>
                <w:sz w:val="24"/>
              </w:rPr>
              <w:t>Topfull</w:t>
            </w:r>
            <w:r>
              <w:rPr>
                <w:spacing w:val="-1"/>
                <w:sz w:val="24"/>
              </w:rPr>
              <w:t> </w:t>
            </w:r>
            <w:r>
              <w:rPr>
                <w:spacing w:val="-4"/>
                <w:sz w:val="24"/>
              </w:rPr>
              <w:t>90SE</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Pr>
          <w:p>
            <w:pPr>
              <w:pStyle w:val="TableParagraph"/>
              <w:spacing w:line="274" w:lineRule="exact"/>
              <w:ind w:left="98"/>
              <w:rPr>
                <w:sz w:val="24"/>
              </w:rPr>
            </w:pPr>
            <w:r>
              <w:rPr>
                <w:spacing w:val="-5"/>
                <w:sz w:val="24"/>
              </w:rPr>
              <w:t>137</w:t>
            </w:r>
          </w:p>
        </w:tc>
        <w:tc>
          <w:tcPr>
            <w:tcW w:w="2976" w:type="dxa"/>
          </w:tcPr>
          <w:p>
            <w:pPr>
              <w:pStyle w:val="TableParagraph"/>
              <w:spacing w:line="276" w:lineRule="exact"/>
              <w:ind w:right="98"/>
              <w:rPr>
                <w:sz w:val="24"/>
              </w:rPr>
            </w:pPr>
            <w:r>
              <w:rPr>
                <w:sz w:val="24"/>
              </w:rPr>
              <w:t>Cyhalofop-butyl 120g/kg + Pyrazosulfuron-ethyl</w:t>
            </w:r>
            <w:r>
              <w:rPr>
                <w:spacing w:val="-5"/>
                <w:sz w:val="24"/>
              </w:rPr>
              <w:t> </w:t>
            </w:r>
            <w:r>
              <w:rPr>
                <w:spacing w:val="-2"/>
                <w:sz w:val="24"/>
              </w:rPr>
              <w:t>50g/kg</w:t>
            </w:r>
          </w:p>
        </w:tc>
        <w:tc>
          <w:tcPr>
            <w:tcW w:w="2647" w:type="dxa"/>
          </w:tcPr>
          <w:p>
            <w:pPr>
              <w:pStyle w:val="TableParagraph"/>
              <w:spacing w:line="276" w:lineRule="exact"/>
              <w:ind w:left="965" w:right="581" w:hanging="159"/>
              <w:rPr>
                <w:sz w:val="24"/>
              </w:rPr>
            </w:pPr>
            <w:r>
              <w:rPr>
                <w:spacing w:val="-2"/>
                <w:sz w:val="24"/>
              </w:rPr>
              <w:t>Econogold 170WP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828" w:hRule="atLeast"/>
        </w:trPr>
        <w:tc>
          <w:tcPr>
            <w:tcW w:w="708" w:type="dxa"/>
          </w:tcPr>
          <w:p>
            <w:pPr>
              <w:pStyle w:val="TableParagraph"/>
              <w:spacing w:line="240" w:lineRule="auto"/>
              <w:ind w:left="98"/>
              <w:rPr>
                <w:sz w:val="24"/>
              </w:rPr>
            </w:pPr>
            <w:r>
              <w:rPr>
                <w:spacing w:val="-5"/>
                <w:sz w:val="24"/>
              </w:rPr>
              <w:t>138</w:t>
            </w:r>
          </w:p>
        </w:tc>
        <w:tc>
          <w:tcPr>
            <w:tcW w:w="2976" w:type="dxa"/>
          </w:tcPr>
          <w:p>
            <w:pPr>
              <w:pStyle w:val="TableParagraph"/>
              <w:spacing w:line="270" w:lineRule="atLeast"/>
              <w:rPr>
                <w:sz w:val="24"/>
              </w:rPr>
            </w:pPr>
            <w:r>
              <w:rPr>
                <w:sz w:val="24"/>
              </w:rPr>
              <w:t>Cyhalofop-butyl 60g/l (600g/kg)</w:t>
            </w:r>
            <w:r>
              <w:rPr>
                <w:spacing w:val="-15"/>
                <w:sz w:val="24"/>
              </w:rPr>
              <w:t> </w:t>
            </w:r>
            <w:r>
              <w:rPr>
                <w:sz w:val="24"/>
              </w:rPr>
              <w:t>+</w:t>
            </w:r>
            <w:r>
              <w:rPr>
                <w:spacing w:val="-15"/>
                <w:sz w:val="24"/>
              </w:rPr>
              <w:t> </w:t>
            </w:r>
            <w:r>
              <w:rPr>
                <w:sz w:val="24"/>
              </w:rPr>
              <w:t>Pyrazosulfuron- ethyl 30g/l (150g/kg)</w:t>
            </w:r>
          </w:p>
        </w:tc>
        <w:tc>
          <w:tcPr>
            <w:tcW w:w="2647" w:type="dxa"/>
          </w:tcPr>
          <w:p>
            <w:pPr>
              <w:pStyle w:val="TableParagraph"/>
              <w:spacing w:line="240" w:lineRule="auto"/>
              <w:ind w:left="639" w:right="614" w:firstLine="340"/>
              <w:rPr>
                <w:sz w:val="24"/>
              </w:rPr>
            </w:pPr>
            <w:r>
              <w:rPr>
                <w:spacing w:val="-2"/>
                <w:sz w:val="24"/>
              </w:rPr>
              <w:t>Tossup </w:t>
            </w:r>
            <w:r>
              <w:rPr>
                <w:sz w:val="24"/>
              </w:rPr>
              <w:t>90SC,</w:t>
            </w:r>
            <w:r>
              <w:rPr>
                <w:spacing w:val="-15"/>
                <w:sz w:val="24"/>
              </w:rPr>
              <w:t> </w:t>
            </w:r>
            <w:r>
              <w:rPr>
                <w:sz w:val="24"/>
              </w:rPr>
              <w:t>750WP</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98"/>
              <w:rPr>
                <w:sz w:val="24"/>
              </w:rPr>
            </w:pPr>
            <w:r>
              <w:rPr>
                <w:spacing w:val="-5"/>
                <w:sz w:val="24"/>
              </w:rPr>
              <w:t>139</w:t>
            </w:r>
          </w:p>
        </w:tc>
        <w:tc>
          <w:tcPr>
            <w:tcW w:w="2976" w:type="dxa"/>
          </w:tcPr>
          <w:p>
            <w:pPr>
              <w:pStyle w:val="TableParagraph"/>
              <w:spacing w:line="276" w:lineRule="exact"/>
              <w:ind w:right="272"/>
              <w:rPr>
                <w:sz w:val="24"/>
              </w:rPr>
            </w:pPr>
            <w:r>
              <w:rPr>
                <w:sz w:val="24"/>
              </w:rPr>
              <w:t>Cyhalofop-butyl 50g/l + Pyrazosulfuron-ethyl</w:t>
            </w:r>
            <w:r>
              <w:rPr>
                <w:spacing w:val="-15"/>
                <w:sz w:val="24"/>
              </w:rPr>
              <w:t> </w:t>
            </w:r>
            <w:r>
              <w:rPr>
                <w:sz w:val="24"/>
              </w:rPr>
              <w:t>10g/l</w:t>
            </w:r>
          </w:p>
        </w:tc>
        <w:tc>
          <w:tcPr>
            <w:tcW w:w="2647" w:type="dxa"/>
          </w:tcPr>
          <w:p>
            <w:pPr>
              <w:pStyle w:val="TableParagraph"/>
              <w:spacing w:line="276" w:lineRule="exact"/>
              <w:ind w:left="1051" w:right="457" w:hanging="476"/>
              <w:rPr>
                <w:sz w:val="24"/>
              </w:rPr>
            </w:pPr>
            <w:r>
              <w:rPr>
                <w:sz w:val="24"/>
              </w:rPr>
              <w:t>Đại</w:t>
            </w:r>
            <w:r>
              <w:rPr>
                <w:spacing w:val="-15"/>
                <w:sz w:val="24"/>
              </w:rPr>
              <w:t> </w:t>
            </w:r>
            <w:r>
              <w:rPr>
                <w:sz w:val="24"/>
              </w:rPr>
              <w:t>tướng</w:t>
            </w:r>
            <w:r>
              <w:rPr>
                <w:spacing w:val="-15"/>
                <w:sz w:val="24"/>
              </w:rPr>
              <w:t> </w:t>
            </w:r>
            <w:r>
              <w:rPr>
                <w:sz w:val="24"/>
              </w:rPr>
              <w:t>quân </w:t>
            </w:r>
            <w:r>
              <w:rPr>
                <w:spacing w:val="-4"/>
                <w:sz w:val="24"/>
              </w:rPr>
              <w:t>60EC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949" w:right="345" w:hanging="31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XNK Quốc tế SARA</w:t>
            </w:r>
          </w:p>
        </w:tc>
      </w:tr>
      <w:tr>
        <w:trPr>
          <w:trHeight w:val="550" w:hRule="atLeast"/>
        </w:trPr>
        <w:tc>
          <w:tcPr>
            <w:tcW w:w="708" w:type="dxa"/>
          </w:tcPr>
          <w:p>
            <w:pPr>
              <w:pStyle w:val="TableParagraph"/>
              <w:spacing w:line="274" w:lineRule="exact"/>
              <w:ind w:left="98"/>
              <w:rPr>
                <w:sz w:val="24"/>
              </w:rPr>
            </w:pPr>
            <w:r>
              <w:rPr>
                <w:spacing w:val="-5"/>
                <w:sz w:val="24"/>
              </w:rPr>
              <w:t>140</w:t>
            </w:r>
          </w:p>
        </w:tc>
        <w:tc>
          <w:tcPr>
            <w:tcW w:w="2976" w:type="dxa"/>
          </w:tcPr>
          <w:p>
            <w:pPr>
              <w:pStyle w:val="TableParagraph"/>
              <w:spacing w:line="276" w:lineRule="exact"/>
              <w:ind w:right="272"/>
              <w:rPr>
                <w:sz w:val="24"/>
              </w:rPr>
            </w:pPr>
            <w:r>
              <w:rPr>
                <w:sz w:val="24"/>
              </w:rPr>
              <w:t>Cyhalofop-butyl 75g/l + Pyrazosulfuron-ethyl</w:t>
            </w:r>
            <w:r>
              <w:rPr>
                <w:spacing w:val="-15"/>
                <w:sz w:val="24"/>
              </w:rPr>
              <w:t> </w:t>
            </w:r>
            <w:r>
              <w:rPr>
                <w:sz w:val="24"/>
              </w:rPr>
              <w:t>50g/l</w:t>
            </w:r>
          </w:p>
        </w:tc>
        <w:tc>
          <w:tcPr>
            <w:tcW w:w="2647" w:type="dxa"/>
          </w:tcPr>
          <w:p>
            <w:pPr>
              <w:pStyle w:val="TableParagraph"/>
              <w:spacing w:line="274" w:lineRule="exact"/>
              <w:ind w:left="24" w:right="2"/>
              <w:jc w:val="center"/>
              <w:rPr>
                <w:sz w:val="24"/>
              </w:rPr>
            </w:pPr>
            <w:r>
              <w:rPr>
                <w:sz w:val="24"/>
              </w:rPr>
              <w:t>Shotplus </w:t>
            </w:r>
            <w:r>
              <w:rPr>
                <w:spacing w:val="-4"/>
                <w:sz w:val="24"/>
              </w:rPr>
              <w:t>125SC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826" w:hRule="atLeast"/>
        </w:trPr>
        <w:tc>
          <w:tcPr>
            <w:tcW w:w="708" w:type="dxa"/>
          </w:tcPr>
          <w:p>
            <w:pPr>
              <w:pStyle w:val="TableParagraph"/>
              <w:spacing w:line="274" w:lineRule="exact"/>
              <w:ind w:left="98"/>
              <w:rPr>
                <w:sz w:val="24"/>
              </w:rPr>
            </w:pPr>
            <w:r>
              <w:rPr>
                <w:spacing w:val="-5"/>
                <w:sz w:val="24"/>
              </w:rPr>
              <w:t>141</w:t>
            </w:r>
          </w:p>
        </w:tc>
        <w:tc>
          <w:tcPr>
            <w:tcW w:w="2976" w:type="dxa"/>
          </w:tcPr>
          <w:p>
            <w:pPr>
              <w:pStyle w:val="TableParagraph"/>
              <w:spacing w:line="274" w:lineRule="exact"/>
              <w:rPr>
                <w:sz w:val="24"/>
              </w:rPr>
            </w:pPr>
            <w:r>
              <w:rPr>
                <w:sz w:val="24"/>
              </w:rPr>
              <w:t>Cyhalofop-butyl</w:t>
            </w:r>
            <w:r>
              <w:rPr>
                <w:spacing w:val="58"/>
                <w:sz w:val="24"/>
              </w:rPr>
              <w:t> </w:t>
            </w:r>
            <w:r>
              <w:rPr>
                <w:sz w:val="24"/>
              </w:rPr>
              <w:t>20%</w:t>
            </w:r>
            <w:r>
              <w:rPr>
                <w:spacing w:val="-1"/>
                <w:sz w:val="24"/>
              </w:rPr>
              <w:t> </w:t>
            </w:r>
            <w:r>
              <w:rPr>
                <w:spacing w:val="-10"/>
                <w:sz w:val="24"/>
              </w:rPr>
              <w:t>+</w:t>
            </w:r>
          </w:p>
          <w:p>
            <w:pPr>
              <w:pStyle w:val="TableParagraph"/>
              <w:spacing w:line="240" w:lineRule="auto"/>
              <w:rPr>
                <w:sz w:val="24"/>
              </w:rPr>
            </w:pPr>
            <w:r>
              <w:rPr>
                <w:sz w:val="24"/>
              </w:rPr>
              <w:t>Pyrazosulfuron-ethyl</w:t>
            </w:r>
            <w:r>
              <w:rPr>
                <w:spacing w:val="-3"/>
                <w:sz w:val="24"/>
              </w:rPr>
              <w:t> </w:t>
            </w:r>
            <w:r>
              <w:rPr>
                <w:sz w:val="24"/>
              </w:rPr>
              <w:t>5%</w:t>
            </w:r>
            <w:r>
              <w:rPr>
                <w:spacing w:val="-1"/>
                <w:sz w:val="24"/>
              </w:rPr>
              <w:t> </w:t>
            </w:r>
            <w:r>
              <w:rPr>
                <w:spacing w:val="-10"/>
                <w:sz w:val="24"/>
              </w:rPr>
              <w:t>+</w:t>
            </w:r>
          </w:p>
          <w:p>
            <w:pPr>
              <w:pStyle w:val="TableParagraph"/>
              <w:spacing w:line="257" w:lineRule="exact"/>
              <w:rPr>
                <w:sz w:val="24"/>
              </w:rPr>
            </w:pPr>
            <w:r>
              <w:rPr>
                <w:sz w:val="24"/>
              </w:rPr>
              <w:t>Quinclorac</w:t>
            </w:r>
            <w:r>
              <w:rPr>
                <w:spacing w:val="-4"/>
                <w:sz w:val="24"/>
              </w:rPr>
              <w:t> </w:t>
            </w:r>
            <w:r>
              <w:rPr>
                <w:spacing w:val="-5"/>
                <w:sz w:val="24"/>
              </w:rPr>
              <w:t>30%</w:t>
            </w:r>
          </w:p>
        </w:tc>
        <w:tc>
          <w:tcPr>
            <w:tcW w:w="2647" w:type="dxa"/>
          </w:tcPr>
          <w:p>
            <w:pPr>
              <w:pStyle w:val="TableParagraph"/>
              <w:spacing w:line="240" w:lineRule="auto"/>
              <w:ind w:left="965" w:right="812" w:hanging="130"/>
              <w:rPr>
                <w:sz w:val="24"/>
              </w:rPr>
            </w:pPr>
            <w:r>
              <w:rPr>
                <w:sz w:val="24"/>
              </w:rPr>
              <w:t>Map</w:t>
            </w:r>
            <w:r>
              <w:rPr>
                <w:spacing w:val="-15"/>
                <w:sz w:val="24"/>
              </w:rPr>
              <w:t> </w:t>
            </w:r>
            <w:r>
              <w:rPr>
                <w:sz w:val="24"/>
              </w:rPr>
              <w:t>fanta </w:t>
            </w:r>
            <w:r>
              <w:rPr>
                <w:spacing w:val="-2"/>
                <w:sz w:val="24"/>
              </w:rPr>
              <w:t>550WP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829" w:hRule="atLeast"/>
        </w:trPr>
        <w:tc>
          <w:tcPr>
            <w:tcW w:w="708" w:type="dxa"/>
          </w:tcPr>
          <w:p>
            <w:pPr>
              <w:pStyle w:val="TableParagraph"/>
              <w:spacing w:line="240" w:lineRule="auto" w:before="1"/>
              <w:ind w:left="98"/>
              <w:rPr>
                <w:sz w:val="24"/>
              </w:rPr>
            </w:pPr>
            <w:r>
              <w:rPr>
                <w:spacing w:val="-5"/>
                <w:sz w:val="24"/>
              </w:rPr>
              <w:t>142</w:t>
            </w:r>
          </w:p>
        </w:tc>
        <w:tc>
          <w:tcPr>
            <w:tcW w:w="2976" w:type="dxa"/>
          </w:tcPr>
          <w:p>
            <w:pPr>
              <w:pStyle w:val="TableParagraph"/>
              <w:spacing w:line="270" w:lineRule="atLeast"/>
              <w:ind w:right="137"/>
              <w:rPr>
                <w:sz w:val="24"/>
              </w:rPr>
            </w:pPr>
            <w:r>
              <w:rPr>
                <w:sz w:val="24"/>
              </w:rPr>
              <w:t>Cyhalofop-butyl 200g/kg + </w:t>
            </w:r>
            <w:r>
              <w:rPr>
                <w:spacing w:val="-2"/>
                <w:sz w:val="24"/>
              </w:rPr>
              <w:t>Pyrazosulfuron-ethyl </w:t>
            </w:r>
            <w:r>
              <w:rPr>
                <w:sz w:val="24"/>
              </w:rPr>
              <w:t>50g/kg+Quinclorac</w:t>
            </w:r>
            <w:r>
              <w:rPr>
                <w:spacing w:val="-15"/>
                <w:sz w:val="24"/>
              </w:rPr>
              <w:t> </w:t>
            </w:r>
            <w:r>
              <w:rPr>
                <w:sz w:val="24"/>
              </w:rPr>
              <w:t>350g/kg</w:t>
            </w:r>
          </w:p>
        </w:tc>
        <w:tc>
          <w:tcPr>
            <w:tcW w:w="2647" w:type="dxa"/>
          </w:tcPr>
          <w:p>
            <w:pPr>
              <w:pStyle w:val="TableParagraph"/>
              <w:spacing w:line="240" w:lineRule="auto" w:before="1"/>
              <w:ind w:left="24" w:right="7"/>
              <w:jc w:val="center"/>
              <w:rPr>
                <w:sz w:val="24"/>
              </w:rPr>
            </w:pPr>
            <w:r>
              <w:rPr>
                <w:sz w:val="24"/>
              </w:rPr>
              <w:t>Dietcosuper</w:t>
            </w:r>
            <w:r>
              <w:rPr>
                <w:spacing w:val="-3"/>
                <w:sz w:val="24"/>
              </w:rPr>
              <w:t> </w:t>
            </w:r>
            <w:r>
              <w:rPr>
                <w:spacing w:val="-4"/>
                <w:sz w:val="24"/>
              </w:rPr>
              <w:t>600WP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1306" w:right="345" w:hanging="838"/>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tcPr>
          <w:p>
            <w:pPr>
              <w:pStyle w:val="TableParagraph"/>
              <w:ind w:left="98"/>
              <w:rPr>
                <w:sz w:val="24"/>
              </w:rPr>
            </w:pPr>
            <w:r>
              <w:rPr>
                <w:spacing w:val="-5"/>
                <w:sz w:val="24"/>
              </w:rPr>
              <w:t>143</w:t>
            </w:r>
          </w:p>
        </w:tc>
        <w:tc>
          <w:tcPr>
            <w:tcW w:w="2976" w:type="dxa"/>
          </w:tcPr>
          <w:p>
            <w:pPr>
              <w:pStyle w:val="TableParagraph"/>
              <w:rPr>
                <w:sz w:val="24"/>
              </w:rPr>
            </w:pPr>
            <w:r>
              <w:rPr>
                <w:sz w:val="24"/>
              </w:rPr>
              <w:t>Cyhalofop-butyl</w:t>
            </w:r>
            <w:r>
              <w:rPr>
                <w:spacing w:val="-1"/>
                <w:sz w:val="24"/>
              </w:rPr>
              <w:t> </w:t>
            </w:r>
            <w:r>
              <w:rPr>
                <w:sz w:val="24"/>
              </w:rPr>
              <w:t>6.0%</w:t>
            </w:r>
            <w:r>
              <w:rPr>
                <w:spacing w:val="58"/>
                <w:sz w:val="24"/>
              </w:rPr>
              <w:t> </w:t>
            </w:r>
            <w:r>
              <w:rPr>
                <w:spacing w:val="-10"/>
                <w:sz w:val="24"/>
              </w:rPr>
              <w:t>+</w:t>
            </w:r>
          </w:p>
          <w:p>
            <w:pPr>
              <w:pStyle w:val="TableParagraph"/>
              <w:spacing w:line="257" w:lineRule="exact"/>
              <w:rPr>
                <w:sz w:val="24"/>
              </w:rPr>
            </w:pPr>
            <w:r>
              <w:rPr>
                <w:sz w:val="24"/>
              </w:rPr>
              <w:t>Pyribenzoxim</w:t>
            </w:r>
            <w:r>
              <w:rPr>
                <w:spacing w:val="-3"/>
                <w:sz w:val="24"/>
              </w:rPr>
              <w:t> </w:t>
            </w:r>
            <w:r>
              <w:rPr>
                <w:spacing w:val="-4"/>
                <w:sz w:val="24"/>
              </w:rPr>
              <w:t>2.5%</w:t>
            </w:r>
          </w:p>
        </w:tc>
        <w:tc>
          <w:tcPr>
            <w:tcW w:w="2647" w:type="dxa"/>
          </w:tcPr>
          <w:p>
            <w:pPr>
              <w:pStyle w:val="TableParagraph"/>
              <w:spacing w:line="276" w:lineRule="exact"/>
              <w:ind w:left="1023" w:right="604" w:hanging="394"/>
              <w:rPr>
                <w:sz w:val="24"/>
              </w:rPr>
            </w:pPr>
            <w:r>
              <w:rPr>
                <w:sz w:val="24"/>
              </w:rPr>
              <w:t>Pyanchor</w:t>
            </w:r>
            <w:r>
              <w:rPr>
                <w:spacing w:val="-15"/>
                <w:sz w:val="24"/>
              </w:rPr>
              <w:t> </w:t>
            </w:r>
            <w:r>
              <w:rPr>
                <w:sz w:val="24"/>
              </w:rPr>
              <w:t>gold </w:t>
            </w:r>
            <w:r>
              <w:rPr>
                <w:spacing w:val="-2"/>
                <w:sz w:val="24"/>
              </w:rPr>
              <w:t>8.5EC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0" w:hRule="atLeast"/>
        </w:trPr>
        <w:tc>
          <w:tcPr>
            <w:tcW w:w="708" w:type="dxa"/>
          </w:tcPr>
          <w:p>
            <w:pPr>
              <w:pStyle w:val="TableParagraph"/>
              <w:spacing w:line="274" w:lineRule="exact"/>
              <w:ind w:left="98"/>
              <w:rPr>
                <w:sz w:val="24"/>
              </w:rPr>
            </w:pPr>
            <w:r>
              <w:rPr>
                <w:spacing w:val="-5"/>
                <w:sz w:val="24"/>
              </w:rPr>
              <w:t>144</w:t>
            </w:r>
          </w:p>
        </w:tc>
        <w:tc>
          <w:tcPr>
            <w:tcW w:w="2976" w:type="dxa"/>
          </w:tcPr>
          <w:p>
            <w:pPr>
              <w:pStyle w:val="TableParagraph"/>
              <w:spacing w:line="276" w:lineRule="exact"/>
              <w:rPr>
                <w:sz w:val="24"/>
              </w:rPr>
            </w:pPr>
            <w:r>
              <w:rPr>
                <w:sz w:val="24"/>
              </w:rPr>
              <w:t>Cyhalofop-butyl</w:t>
            </w:r>
            <w:r>
              <w:rPr>
                <w:spacing w:val="-13"/>
                <w:sz w:val="24"/>
              </w:rPr>
              <w:t> </w:t>
            </w:r>
            <w:r>
              <w:rPr>
                <w:sz w:val="24"/>
              </w:rPr>
              <w:t>60</w:t>
            </w:r>
            <w:r>
              <w:rPr>
                <w:spacing w:val="-13"/>
                <w:sz w:val="24"/>
              </w:rPr>
              <w:t> </w:t>
            </w:r>
            <w:r>
              <w:rPr>
                <w:sz w:val="24"/>
              </w:rPr>
              <w:t>g/l</w:t>
            </w:r>
            <w:r>
              <w:rPr>
                <w:spacing w:val="-13"/>
                <w:sz w:val="24"/>
              </w:rPr>
              <w:t> </w:t>
            </w:r>
            <w:r>
              <w:rPr>
                <w:sz w:val="24"/>
              </w:rPr>
              <w:t>+ Pyribenzoxim 30 g/l</w:t>
            </w:r>
          </w:p>
        </w:tc>
        <w:tc>
          <w:tcPr>
            <w:tcW w:w="2647" w:type="dxa"/>
          </w:tcPr>
          <w:p>
            <w:pPr>
              <w:pStyle w:val="TableParagraph"/>
              <w:spacing w:line="274" w:lineRule="exact"/>
              <w:ind w:left="24" w:right="4"/>
              <w:jc w:val="center"/>
              <w:rPr>
                <w:sz w:val="24"/>
              </w:rPr>
            </w:pPr>
            <w:r>
              <w:rPr>
                <w:sz w:val="24"/>
              </w:rPr>
              <w:t>Aman</w:t>
            </w:r>
            <w:r>
              <w:rPr>
                <w:spacing w:val="-1"/>
                <w:sz w:val="24"/>
              </w:rPr>
              <w:t> </w:t>
            </w:r>
            <w:r>
              <w:rPr>
                <w:spacing w:val="-4"/>
                <w:sz w:val="24"/>
              </w:rPr>
              <w:t>90EC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708" w:type="dxa"/>
          </w:tcPr>
          <w:p>
            <w:pPr>
              <w:pStyle w:val="TableParagraph"/>
              <w:spacing w:line="274" w:lineRule="exact"/>
              <w:ind w:left="98"/>
              <w:rPr>
                <w:sz w:val="24"/>
              </w:rPr>
            </w:pPr>
            <w:r>
              <w:rPr>
                <w:spacing w:val="-5"/>
                <w:sz w:val="24"/>
              </w:rPr>
              <w:t>145</w:t>
            </w:r>
          </w:p>
        </w:tc>
        <w:tc>
          <w:tcPr>
            <w:tcW w:w="2976" w:type="dxa"/>
          </w:tcPr>
          <w:p>
            <w:pPr>
              <w:pStyle w:val="TableParagraph"/>
              <w:spacing w:line="276" w:lineRule="exact"/>
              <w:rPr>
                <w:sz w:val="24"/>
              </w:rPr>
            </w:pPr>
            <w:r>
              <w:rPr>
                <w:sz w:val="24"/>
              </w:rPr>
              <w:t>Cyhalofop-butyl</w:t>
            </w:r>
            <w:r>
              <w:rPr>
                <w:spacing w:val="-15"/>
                <w:sz w:val="24"/>
              </w:rPr>
              <w:t> </w:t>
            </w:r>
            <w:r>
              <w:rPr>
                <w:sz w:val="24"/>
              </w:rPr>
              <w:t>70g/l</w:t>
            </w:r>
            <w:r>
              <w:rPr>
                <w:spacing w:val="-15"/>
                <w:sz w:val="24"/>
              </w:rPr>
              <w:t> </w:t>
            </w:r>
            <w:r>
              <w:rPr>
                <w:sz w:val="24"/>
              </w:rPr>
              <w:t>+ Pyribenzoxim 30g/l</w:t>
            </w:r>
          </w:p>
        </w:tc>
        <w:tc>
          <w:tcPr>
            <w:tcW w:w="2647" w:type="dxa"/>
          </w:tcPr>
          <w:p>
            <w:pPr>
              <w:pStyle w:val="TableParagraph"/>
              <w:spacing w:line="274" w:lineRule="exact"/>
              <w:ind w:left="24" w:right="6"/>
              <w:jc w:val="center"/>
              <w:rPr>
                <w:sz w:val="24"/>
              </w:rPr>
            </w:pPr>
            <w:r>
              <w:rPr>
                <w:sz w:val="24"/>
              </w:rPr>
              <w:t>ANG-sachco</w:t>
            </w:r>
            <w:r>
              <w:rPr>
                <w:spacing w:val="-5"/>
                <w:sz w:val="24"/>
              </w:rPr>
              <w:t> </w:t>
            </w:r>
            <w:r>
              <w:rPr>
                <w:spacing w:val="-2"/>
                <w:sz w:val="24"/>
              </w:rPr>
              <w:t>100EC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Pr>
          <w:p>
            <w:pPr>
              <w:pStyle w:val="TableParagraph"/>
              <w:spacing w:line="274" w:lineRule="exact"/>
              <w:ind w:left="98"/>
              <w:rPr>
                <w:sz w:val="24"/>
              </w:rPr>
            </w:pPr>
            <w:r>
              <w:rPr>
                <w:spacing w:val="-5"/>
                <w:sz w:val="24"/>
              </w:rPr>
              <w:t>146</w:t>
            </w:r>
          </w:p>
        </w:tc>
        <w:tc>
          <w:tcPr>
            <w:tcW w:w="2976" w:type="dxa"/>
          </w:tcPr>
          <w:p>
            <w:pPr>
              <w:pStyle w:val="TableParagraph"/>
              <w:spacing w:line="276" w:lineRule="exact"/>
              <w:rPr>
                <w:sz w:val="24"/>
              </w:rPr>
            </w:pPr>
            <w:r>
              <w:rPr>
                <w:sz w:val="24"/>
              </w:rPr>
              <w:t>Cyhalofop-butyl</w:t>
            </w:r>
            <w:r>
              <w:rPr>
                <w:spacing w:val="-15"/>
                <w:sz w:val="24"/>
              </w:rPr>
              <w:t> </w:t>
            </w:r>
            <w:r>
              <w:rPr>
                <w:sz w:val="24"/>
              </w:rPr>
              <w:t>200g/l</w:t>
            </w:r>
            <w:r>
              <w:rPr>
                <w:spacing w:val="-15"/>
                <w:sz w:val="24"/>
              </w:rPr>
              <w:t> </w:t>
            </w:r>
            <w:r>
              <w:rPr>
                <w:sz w:val="24"/>
              </w:rPr>
              <w:t>+ Pyribenzoxim 50g/l</w:t>
            </w:r>
          </w:p>
        </w:tc>
        <w:tc>
          <w:tcPr>
            <w:tcW w:w="2647" w:type="dxa"/>
          </w:tcPr>
          <w:p>
            <w:pPr>
              <w:pStyle w:val="TableParagraph"/>
              <w:spacing w:line="274" w:lineRule="exact"/>
              <w:ind w:left="24" w:right="7"/>
              <w:jc w:val="center"/>
              <w:rPr>
                <w:sz w:val="24"/>
              </w:rPr>
            </w:pPr>
            <w:r>
              <w:rPr>
                <w:sz w:val="24"/>
              </w:rPr>
              <w:t>Super</w:t>
            </w:r>
            <w:r>
              <w:rPr>
                <w:spacing w:val="-2"/>
                <w:sz w:val="24"/>
              </w:rPr>
              <w:t> </w:t>
            </w:r>
            <w:r>
              <w:rPr>
                <w:sz w:val="24"/>
              </w:rPr>
              <w:t>rim</w:t>
            </w:r>
            <w:r>
              <w:rPr>
                <w:spacing w:val="-1"/>
                <w:sz w:val="24"/>
              </w:rPr>
              <w:t> </w:t>
            </w:r>
            <w:r>
              <w:rPr>
                <w:spacing w:val="-2"/>
                <w:sz w:val="24"/>
              </w:rPr>
              <w:t>250EC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1" w:hRule="atLeast"/>
        </w:trPr>
        <w:tc>
          <w:tcPr>
            <w:tcW w:w="708" w:type="dxa"/>
          </w:tcPr>
          <w:p>
            <w:pPr>
              <w:pStyle w:val="TableParagraph"/>
              <w:ind w:left="98"/>
              <w:rPr>
                <w:sz w:val="24"/>
              </w:rPr>
            </w:pPr>
            <w:r>
              <w:rPr>
                <w:spacing w:val="-5"/>
                <w:sz w:val="24"/>
              </w:rPr>
              <w:t>147</w:t>
            </w:r>
          </w:p>
        </w:tc>
        <w:tc>
          <w:tcPr>
            <w:tcW w:w="2976" w:type="dxa"/>
          </w:tcPr>
          <w:p>
            <w:pPr>
              <w:pStyle w:val="TableParagraph"/>
              <w:spacing w:line="276" w:lineRule="exact"/>
              <w:rPr>
                <w:sz w:val="24"/>
              </w:rPr>
            </w:pPr>
            <w:r>
              <w:rPr>
                <w:sz w:val="24"/>
              </w:rPr>
              <w:t>Cyhalofop-butyl</w:t>
            </w:r>
            <w:r>
              <w:rPr>
                <w:spacing w:val="-13"/>
                <w:sz w:val="24"/>
              </w:rPr>
              <w:t> </w:t>
            </w:r>
            <w:r>
              <w:rPr>
                <w:sz w:val="24"/>
              </w:rPr>
              <w:t>90</w:t>
            </w:r>
            <w:r>
              <w:rPr>
                <w:spacing w:val="-13"/>
                <w:sz w:val="24"/>
              </w:rPr>
              <w:t> </w:t>
            </w:r>
            <w:r>
              <w:rPr>
                <w:sz w:val="24"/>
              </w:rPr>
              <w:t>g/kg</w:t>
            </w:r>
            <w:r>
              <w:rPr>
                <w:spacing w:val="-13"/>
                <w:sz w:val="24"/>
              </w:rPr>
              <w:t> </w:t>
            </w:r>
            <w:r>
              <w:rPr>
                <w:sz w:val="24"/>
              </w:rPr>
              <w:t>+ Quinclorac 510 g/kg</w:t>
            </w:r>
          </w:p>
        </w:tc>
        <w:tc>
          <w:tcPr>
            <w:tcW w:w="2647" w:type="dxa"/>
          </w:tcPr>
          <w:p>
            <w:pPr>
              <w:pStyle w:val="TableParagraph"/>
              <w:ind w:left="24" w:right="4"/>
              <w:jc w:val="center"/>
              <w:rPr>
                <w:sz w:val="24"/>
              </w:rPr>
            </w:pPr>
            <w:r>
              <w:rPr>
                <w:sz w:val="24"/>
              </w:rPr>
              <w:t>TAT</w:t>
            </w:r>
            <w:r>
              <w:rPr>
                <w:spacing w:val="-1"/>
                <w:sz w:val="24"/>
              </w:rPr>
              <w:t> </w:t>
            </w:r>
            <w:r>
              <w:rPr>
                <w:sz w:val="24"/>
              </w:rPr>
              <w:t>Super</w:t>
            </w:r>
            <w:r>
              <w:rPr>
                <w:spacing w:val="-1"/>
                <w:sz w:val="24"/>
              </w:rPr>
              <w:t> </w:t>
            </w:r>
            <w:r>
              <w:rPr>
                <w:sz w:val="24"/>
              </w:rPr>
              <w:t>Plus </w:t>
            </w:r>
            <w:r>
              <w:rPr>
                <w:spacing w:val="-4"/>
                <w:sz w:val="24"/>
              </w:rPr>
              <w:t>600WP</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98"/>
              <w:rPr>
                <w:sz w:val="24"/>
              </w:rPr>
            </w:pPr>
            <w:r>
              <w:rPr>
                <w:spacing w:val="-5"/>
                <w:sz w:val="24"/>
              </w:rPr>
              <w:t>148</w:t>
            </w:r>
          </w:p>
        </w:tc>
        <w:tc>
          <w:tcPr>
            <w:tcW w:w="2976" w:type="dxa"/>
          </w:tcPr>
          <w:p>
            <w:pPr>
              <w:pStyle w:val="TableParagraph"/>
              <w:spacing w:line="276" w:lineRule="exact"/>
              <w:rPr>
                <w:sz w:val="24"/>
              </w:rPr>
            </w:pPr>
            <w:r>
              <w:rPr>
                <w:sz w:val="24"/>
              </w:rPr>
              <w:t>Cyhalofop-butyl</w:t>
            </w:r>
            <w:r>
              <w:rPr>
                <w:spacing w:val="-15"/>
                <w:sz w:val="24"/>
              </w:rPr>
              <w:t> </w:t>
            </w:r>
            <w:r>
              <w:rPr>
                <w:sz w:val="24"/>
              </w:rPr>
              <w:t>150g/kg</w:t>
            </w:r>
            <w:r>
              <w:rPr>
                <w:spacing w:val="-15"/>
                <w:sz w:val="24"/>
              </w:rPr>
              <w:t> </w:t>
            </w:r>
            <w:r>
              <w:rPr>
                <w:sz w:val="24"/>
              </w:rPr>
              <w:t>+ Quinclorac 500g/kg</w:t>
            </w:r>
          </w:p>
        </w:tc>
        <w:tc>
          <w:tcPr>
            <w:tcW w:w="2647" w:type="dxa"/>
          </w:tcPr>
          <w:p>
            <w:pPr>
              <w:pStyle w:val="TableParagraph"/>
              <w:ind w:left="24" w:right="6"/>
              <w:jc w:val="center"/>
              <w:rPr>
                <w:sz w:val="24"/>
              </w:rPr>
            </w:pPr>
            <w:r>
              <w:rPr>
                <w:sz w:val="24"/>
              </w:rPr>
              <w:t>CO-</w:t>
            </w:r>
            <w:r>
              <w:rPr>
                <w:spacing w:val="-2"/>
                <w:sz w:val="24"/>
              </w:rPr>
              <w:t> </w:t>
            </w:r>
            <w:r>
              <w:rPr>
                <w:sz w:val="24"/>
              </w:rPr>
              <w:t>2X </w:t>
            </w:r>
            <w:r>
              <w:rPr>
                <w:spacing w:val="-2"/>
                <w:sz w:val="24"/>
              </w:rPr>
              <w:t>650WP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20" w:right="345" w:hanging="790"/>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Mê Kông</w:t>
            </w:r>
          </w:p>
        </w:tc>
      </w:tr>
    </w:tbl>
    <w:p>
      <w:pPr>
        <w:spacing w:after="0" w:line="276" w:lineRule="exact"/>
        <w:rPr>
          <w:sz w:val="24"/>
        </w:rPr>
        <w:sectPr>
          <w:type w:val="continuous"/>
          <w:pgSz w:w="16850" w:h="11910" w:orient="landscape"/>
          <w:pgMar w:header="0" w:footer="397" w:top="540" w:bottom="908"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149</w:t>
            </w:r>
          </w:p>
        </w:tc>
        <w:tc>
          <w:tcPr>
            <w:tcW w:w="2976" w:type="dxa"/>
          </w:tcPr>
          <w:p>
            <w:pPr>
              <w:pStyle w:val="TableParagraph"/>
              <w:spacing w:line="276" w:lineRule="exact"/>
              <w:rPr>
                <w:sz w:val="24"/>
              </w:rPr>
            </w:pPr>
            <w:r>
              <w:rPr>
                <w:sz w:val="24"/>
              </w:rPr>
              <w:t>Cyhalofop-butyl</w:t>
            </w:r>
            <w:r>
              <w:rPr>
                <w:spacing w:val="-15"/>
                <w:sz w:val="24"/>
              </w:rPr>
              <w:t> </w:t>
            </w:r>
            <w:r>
              <w:rPr>
                <w:sz w:val="24"/>
              </w:rPr>
              <w:t>150g/kg</w:t>
            </w:r>
            <w:r>
              <w:rPr>
                <w:spacing w:val="-15"/>
                <w:sz w:val="24"/>
              </w:rPr>
              <w:t> </w:t>
            </w:r>
            <w:r>
              <w:rPr>
                <w:sz w:val="24"/>
              </w:rPr>
              <w:t>+ Quinclorac 400g/kg</w:t>
            </w:r>
          </w:p>
        </w:tc>
        <w:tc>
          <w:tcPr>
            <w:tcW w:w="2647" w:type="dxa"/>
          </w:tcPr>
          <w:p>
            <w:pPr>
              <w:pStyle w:val="TableParagraph"/>
              <w:ind w:left="24" w:right="7"/>
              <w:jc w:val="center"/>
              <w:rPr>
                <w:sz w:val="24"/>
              </w:rPr>
            </w:pPr>
            <w:r>
              <w:rPr>
                <w:sz w:val="24"/>
              </w:rPr>
              <w:t>Pitagor</w:t>
            </w:r>
            <w:r>
              <w:rPr>
                <w:spacing w:val="-1"/>
                <w:sz w:val="24"/>
              </w:rPr>
              <w:t> </w:t>
            </w:r>
            <w:r>
              <w:rPr>
                <w:spacing w:val="-4"/>
                <w:sz w:val="24"/>
              </w:rPr>
              <w:t>550WP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3" w:hRule="atLeast"/>
        </w:trPr>
        <w:tc>
          <w:tcPr>
            <w:tcW w:w="708" w:type="dxa"/>
          </w:tcPr>
          <w:p>
            <w:pPr>
              <w:pStyle w:val="TableParagraph"/>
              <w:spacing w:line="240" w:lineRule="auto" w:before="1"/>
              <w:ind w:left="98"/>
              <w:rPr>
                <w:sz w:val="24"/>
              </w:rPr>
            </w:pPr>
            <w:r>
              <w:rPr>
                <w:spacing w:val="-5"/>
                <w:sz w:val="24"/>
              </w:rPr>
              <w:t>150</w:t>
            </w:r>
          </w:p>
        </w:tc>
        <w:tc>
          <w:tcPr>
            <w:tcW w:w="2976" w:type="dxa"/>
          </w:tcPr>
          <w:p>
            <w:pPr>
              <w:pStyle w:val="TableParagraph"/>
              <w:spacing w:line="240" w:lineRule="auto" w:before="1"/>
              <w:rPr>
                <w:sz w:val="24"/>
              </w:rPr>
            </w:pPr>
            <w:r>
              <w:rPr>
                <w:sz w:val="24"/>
              </w:rPr>
              <w:t>Dalapon</w:t>
            </w:r>
            <w:r>
              <w:rPr>
                <w:spacing w:val="-4"/>
                <w:sz w:val="24"/>
              </w:rPr>
              <w:t> </w:t>
            </w:r>
            <w:r>
              <w:rPr>
                <w:sz w:val="24"/>
              </w:rPr>
              <w:t>(min</w:t>
            </w:r>
            <w:r>
              <w:rPr>
                <w:spacing w:val="-2"/>
                <w:sz w:val="24"/>
              </w:rPr>
              <w:t> </w:t>
            </w:r>
            <w:r>
              <w:rPr>
                <w:spacing w:val="-4"/>
                <w:sz w:val="24"/>
              </w:rPr>
              <w:t>85%)</w:t>
            </w:r>
          </w:p>
        </w:tc>
        <w:tc>
          <w:tcPr>
            <w:tcW w:w="2647" w:type="dxa"/>
          </w:tcPr>
          <w:p>
            <w:pPr>
              <w:pStyle w:val="TableParagraph"/>
              <w:spacing w:line="270" w:lineRule="atLeast"/>
              <w:ind w:left="898" w:right="878"/>
              <w:jc w:val="center"/>
              <w:rPr>
                <w:sz w:val="24"/>
              </w:rPr>
            </w:pPr>
            <w:r>
              <w:rPr>
                <w:spacing w:val="-2"/>
                <w:sz w:val="24"/>
              </w:rPr>
              <w:t>Dipoxim </w:t>
            </w:r>
            <w:r>
              <w:rPr>
                <w:spacing w:val="-4"/>
                <w:sz w:val="24"/>
              </w:rPr>
              <w:t>80WP</w:t>
            </w:r>
          </w:p>
        </w:tc>
        <w:tc>
          <w:tcPr>
            <w:tcW w:w="5223" w:type="dxa"/>
          </w:tcPr>
          <w:p>
            <w:pPr>
              <w:pStyle w:val="TableParagraph"/>
              <w:spacing w:line="240" w:lineRule="auto" w:before="1"/>
              <w:ind w:left="111"/>
              <w:rPr>
                <w:sz w:val="24"/>
              </w:rPr>
            </w:pPr>
            <w:r>
              <w:rPr>
                <w:sz w:val="24"/>
              </w:rPr>
              <w:t>cỏ/</w:t>
            </w:r>
            <w:r>
              <w:rPr>
                <w:spacing w:val="-3"/>
                <w:sz w:val="24"/>
              </w:rPr>
              <w:t> </w:t>
            </w:r>
            <w:r>
              <w:rPr>
                <w:sz w:val="24"/>
              </w:rPr>
              <w:t>mía, </w:t>
            </w:r>
            <w:r>
              <w:rPr>
                <w:spacing w:val="-4"/>
                <w:sz w:val="24"/>
              </w:rPr>
              <w:t>xoài</w:t>
            </w:r>
          </w:p>
        </w:tc>
        <w:tc>
          <w:tcPr>
            <w:tcW w:w="3353" w:type="dxa"/>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tcPr>
          <w:p>
            <w:pPr>
              <w:pStyle w:val="TableParagraph"/>
              <w:ind w:left="98"/>
              <w:rPr>
                <w:sz w:val="24"/>
              </w:rPr>
            </w:pPr>
            <w:r>
              <w:rPr>
                <w:spacing w:val="-5"/>
                <w:sz w:val="24"/>
              </w:rPr>
              <w:t>151</w:t>
            </w:r>
          </w:p>
        </w:tc>
        <w:tc>
          <w:tcPr>
            <w:tcW w:w="2976" w:type="dxa"/>
          </w:tcPr>
          <w:p>
            <w:pPr>
              <w:pStyle w:val="TableParagraph"/>
              <w:rPr>
                <w:sz w:val="24"/>
              </w:rPr>
            </w:pPr>
            <w:r>
              <w:rPr>
                <w:sz w:val="24"/>
              </w:rPr>
              <w:t>Dicamba</w:t>
            </w:r>
            <w:r>
              <w:rPr>
                <w:spacing w:val="-4"/>
                <w:sz w:val="24"/>
              </w:rPr>
              <w:t> </w:t>
            </w:r>
            <w:r>
              <w:rPr>
                <w:sz w:val="24"/>
              </w:rPr>
              <w:t>(min</w:t>
            </w:r>
            <w:r>
              <w:rPr>
                <w:spacing w:val="-2"/>
                <w:sz w:val="24"/>
              </w:rPr>
              <w:t> </w:t>
            </w:r>
            <w:r>
              <w:rPr>
                <w:spacing w:val="-4"/>
                <w:sz w:val="24"/>
              </w:rPr>
              <w:t>97%)</w:t>
            </w:r>
          </w:p>
        </w:tc>
        <w:tc>
          <w:tcPr>
            <w:tcW w:w="2647" w:type="dxa"/>
          </w:tcPr>
          <w:p>
            <w:pPr>
              <w:pStyle w:val="TableParagraph"/>
              <w:ind w:left="24" w:right="3"/>
              <w:jc w:val="center"/>
              <w:rPr>
                <w:sz w:val="24"/>
              </w:rPr>
            </w:pPr>
            <w:r>
              <w:rPr>
                <w:sz w:val="24"/>
              </w:rPr>
              <w:t>Rainvel</w:t>
            </w:r>
            <w:r>
              <w:rPr>
                <w:spacing w:val="-1"/>
                <w:sz w:val="24"/>
              </w:rPr>
              <w:t> </w:t>
            </w:r>
            <w:r>
              <w:rPr>
                <w:spacing w:val="-2"/>
                <w:sz w:val="24"/>
              </w:rPr>
              <w:t>480SL</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vMerge w:val="restart"/>
            <w:tcBorders>
              <w:bottom w:val="nil"/>
            </w:tcBorders>
          </w:tcPr>
          <w:p>
            <w:pPr>
              <w:pStyle w:val="TableParagraph"/>
              <w:spacing w:line="274" w:lineRule="exact"/>
              <w:ind w:left="98"/>
              <w:rPr>
                <w:sz w:val="24"/>
              </w:rPr>
            </w:pPr>
            <w:r>
              <w:rPr>
                <w:spacing w:val="-5"/>
                <w:sz w:val="24"/>
              </w:rPr>
              <w:t>152</w:t>
            </w:r>
          </w:p>
        </w:tc>
        <w:tc>
          <w:tcPr>
            <w:tcW w:w="2976" w:type="dxa"/>
            <w:vMerge w:val="restart"/>
            <w:tcBorders>
              <w:bottom w:val="nil"/>
            </w:tcBorders>
          </w:tcPr>
          <w:p>
            <w:pPr>
              <w:pStyle w:val="TableParagraph"/>
              <w:spacing w:line="240" w:lineRule="auto"/>
              <w:ind w:right="1814"/>
              <w:rPr>
                <w:sz w:val="24"/>
              </w:rPr>
            </w:pPr>
            <w:r>
              <w:rPr>
                <w:spacing w:val="-2"/>
                <w:sz w:val="24"/>
              </w:rPr>
              <w:t>Diquat </w:t>
            </w:r>
            <w:r>
              <w:rPr>
                <w:sz w:val="24"/>
              </w:rPr>
              <w:t>(min</w:t>
            </w:r>
            <w:r>
              <w:rPr>
                <w:spacing w:val="-15"/>
                <w:sz w:val="24"/>
              </w:rPr>
              <w:t> </w:t>
            </w:r>
            <w:r>
              <w:rPr>
                <w:sz w:val="24"/>
              </w:rPr>
              <w:t>95%)</w:t>
            </w:r>
          </w:p>
        </w:tc>
        <w:tc>
          <w:tcPr>
            <w:tcW w:w="2647" w:type="dxa"/>
          </w:tcPr>
          <w:p>
            <w:pPr>
              <w:pStyle w:val="TableParagraph"/>
              <w:spacing w:line="274" w:lineRule="exact"/>
              <w:ind w:left="24" w:right="6"/>
              <w:jc w:val="center"/>
              <w:rPr>
                <w:sz w:val="24"/>
              </w:rPr>
            </w:pPr>
            <w:r>
              <w:rPr>
                <w:sz w:val="24"/>
              </w:rPr>
              <w:t>Agro-quat</w:t>
            </w:r>
            <w:r>
              <w:rPr>
                <w:spacing w:val="-5"/>
                <w:sz w:val="24"/>
              </w:rPr>
              <w:t> </w:t>
            </w:r>
            <w:r>
              <w:rPr>
                <w:spacing w:val="-4"/>
                <w:sz w:val="24"/>
              </w:rPr>
              <w:t>200SL</w:t>
            </w:r>
          </w:p>
        </w:tc>
        <w:tc>
          <w:tcPr>
            <w:tcW w:w="5223" w:type="dxa"/>
          </w:tcPr>
          <w:p>
            <w:pPr>
              <w:pStyle w:val="TableParagraph"/>
              <w:spacing w:line="274"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74" w:lineRule="exact"/>
              <w:ind w:left="63" w:right="46"/>
              <w:jc w:val="center"/>
              <w:rPr>
                <w:sz w:val="24"/>
              </w:rPr>
            </w:pPr>
            <w:r>
              <w:rPr>
                <w:sz w:val="24"/>
              </w:rPr>
              <w:t>Công</w:t>
            </w:r>
            <w:r>
              <w:rPr>
                <w:spacing w:val="-3"/>
                <w:sz w:val="24"/>
              </w:rPr>
              <w:t> </w:t>
            </w:r>
            <w:r>
              <w:rPr>
                <w:sz w:val="24"/>
              </w:rPr>
              <w:t>ty TNHH</w:t>
            </w:r>
            <w:r>
              <w:rPr>
                <w:spacing w:val="-1"/>
                <w:sz w:val="24"/>
              </w:rPr>
              <w:t> </w:t>
            </w:r>
            <w:r>
              <w:rPr>
                <w:sz w:val="24"/>
              </w:rPr>
              <w:t>Asia </w:t>
            </w:r>
            <w:r>
              <w:rPr>
                <w:spacing w:val="-4"/>
                <w:sz w:val="24"/>
              </w:rPr>
              <w:t>Agro</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Aquat235</w:t>
            </w:r>
            <w:r>
              <w:rPr>
                <w:spacing w:val="-2"/>
                <w:sz w:val="24"/>
              </w:rPr>
              <w:t> </w:t>
            </w:r>
            <w:r>
              <w:rPr>
                <w:spacing w:val="-4"/>
                <w:sz w:val="24"/>
              </w:rPr>
              <w:t>20SL</w:t>
            </w:r>
          </w:p>
        </w:tc>
        <w:tc>
          <w:tcPr>
            <w:tcW w:w="5223" w:type="dxa"/>
          </w:tcPr>
          <w:p>
            <w:pPr>
              <w:pStyle w:val="TableParagraph"/>
              <w:spacing w:line="255" w:lineRule="exact"/>
              <w:ind w:left="111"/>
              <w:rPr>
                <w:sz w:val="24"/>
              </w:rPr>
            </w:pPr>
            <w:r>
              <w:rPr>
                <w:sz w:val="24"/>
              </w:rPr>
              <w:t>cỏ/cà</w:t>
            </w:r>
            <w:r>
              <w:rPr>
                <w:spacing w:val="-5"/>
                <w:sz w:val="24"/>
              </w:rPr>
              <w:t> phê</w:t>
            </w:r>
          </w:p>
        </w:tc>
        <w:tc>
          <w:tcPr>
            <w:tcW w:w="3353" w:type="dxa"/>
          </w:tcPr>
          <w:p>
            <w:pPr>
              <w:pStyle w:val="TableParagraph"/>
              <w:spacing w:line="255" w:lineRule="exact"/>
              <w:ind w:left="63" w:right="46"/>
              <w:jc w:val="center"/>
              <w:rPr>
                <w:sz w:val="24"/>
              </w:rPr>
            </w:pPr>
            <w:r>
              <w:rPr>
                <w:sz w:val="24"/>
              </w:rPr>
              <w:t>Công ty CP Kỹ nghệ</w:t>
            </w:r>
            <w:r>
              <w:rPr>
                <w:spacing w:val="-2"/>
                <w:sz w:val="24"/>
              </w:rPr>
              <w:t> </w:t>
            </w:r>
            <w:r>
              <w:rPr>
                <w:spacing w:val="-5"/>
                <w:sz w:val="24"/>
              </w:rPr>
              <w:t>HGA</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40" w:lineRule="auto" w:before="1"/>
              <w:ind w:left="24" w:right="3"/>
              <w:jc w:val="center"/>
              <w:rPr>
                <w:sz w:val="24"/>
              </w:rPr>
            </w:pPr>
            <w:r>
              <w:rPr>
                <w:sz w:val="24"/>
              </w:rPr>
              <w:t>Asaquat</w:t>
            </w:r>
            <w:r>
              <w:rPr>
                <w:spacing w:val="-3"/>
                <w:sz w:val="24"/>
              </w:rPr>
              <w:t> </w:t>
            </w:r>
            <w:r>
              <w:rPr>
                <w:spacing w:val="-4"/>
                <w:sz w:val="24"/>
              </w:rPr>
              <w:t>200SL</w:t>
            </w:r>
          </w:p>
        </w:tc>
        <w:tc>
          <w:tcPr>
            <w:tcW w:w="5223" w:type="dxa"/>
          </w:tcPr>
          <w:p>
            <w:pPr>
              <w:pStyle w:val="TableParagraph"/>
              <w:spacing w:line="240" w:lineRule="auto" w:before="1"/>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70" w:lineRule="atLeast"/>
              <w:ind w:left="1299" w:right="21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6" w:lineRule="exact"/>
              <w:ind w:left="24" w:right="6"/>
              <w:jc w:val="center"/>
              <w:rPr>
                <w:sz w:val="24"/>
              </w:rPr>
            </w:pPr>
            <w:r>
              <w:rPr>
                <w:sz w:val="24"/>
              </w:rPr>
              <w:t>BC-Weedburn</w:t>
            </w:r>
            <w:r>
              <w:rPr>
                <w:spacing w:val="-5"/>
                <w:sz w:val="24"/>
              </w:rPr>
              <w:t> </w:t>
            </w:r>
            <w:r>
              <w:rPr>
                <w:spacing w:val="-2"/>
                <w:sz w:val="24"/>
              </w:rPr>
              <w:t>200SL</w:t>
            </w:r>
          </w:p>
        </w:tc>
        <w:tc>
          <w:tcPr>
            <w:tcW w:w="5223" w:type="dxa"/>
          </w:tcPr>
          <w:p>
            <w:pPr>
              <w:pStyle w:val="TableParagraph"/>
              <w:spacing w:line="256"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6" w:lineRule="exact"/>
              <w:ind w:left="63" w:right="46"/>
              <w:jc w:val="center"/>
              <w:rPr>
                <w:sz w:val="24"/>
              </w:rPr>
            </w:pPr>
            <w:r>
              <w:rPr>
                <w:sz w:val="24"/>
              </w:rPr>
              <w:t>Công</w:t>
            </w:r>
            <w:r>
              <w:rPr>
                <w:spacing w:val="-1"/>
                <w:sz w:val="24"/>
              </w:rPr>
              <w:t> </w:t>
            </w:r>
            <w:r>
              <w:rPr>
                <w:sz w:val="24"/>
              </w:rPr>
              <w:t>ty TNHH </w:t>
            </w:r>
            <w:r>
              <w:rPr>
                <w:spacing w:val="-2"/>
                <w:sz w:val="24"/>
              </w:rPr>
              <w:t>Biocrop</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Bestquat</w:t>
            </w:r>
            <w:r>
              <w:rPr>
                <w:spacing w:val="-1"/>
                <w:sz w:val="24"/>
              </w:rPr>
              <w:t> </w:t>
            </w:r>
            <w:r>
              <w:rPr>
                <w:spacing w:val="-4"/>
                <w:sz w:val="24"/>
              </w:rPr>
              <w:t>20SL</w:t>
            </w:r>
          </w:p>
        </w:tc>
        <w:tc>
          <w:tcPr>
            <w:tcW w:w="5223" w:type="dxa"/>
          </w:tcPr>
          <w:p>
            <w:pPr>
              <w:pStyle w:val="TableParagraph"/>
              <w:spacing w:line="255"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w:t>
            </w:r>
            <w:r>
              <w:rPr>
                <w:spacing w:val="-1"/>
                <w:sz w:val="24"/>
              </w:rPr>
              <w:t> </w:t>
            </w:r>
            <w:r>
              <w:rPr>
                <w:spacing w:val="-2"/>
                <w:sz w:val="24"/>
              </w:rPr>
              <w:t>Agrofarm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3"/>
              <w:jc w:val="center"/>
              <w:rPr>
                <w:sz w:val="24"/>
              </w:rPr>
            </w:pPr>
            <w:r>
              <w:rPr>
                <w:sz w:val="24"/>
              </w:rPr>
              <w:t>Cochay</w:t>
            </w:r>
            <w:r>
              <w:rPr>
                <w:spacing w:val="-2"/>
                <w:sz w:val="24"/>
              </w:rPr>
              <w:t> 200SL</w:t>
            </w:r>
          </w:p>
        </w:tc>
        <w:tc>
          <w:tcPr>
            <w:tcW w:w="5223" w:type="dxa"/>
          </w:tcPr>
          <w:p>
            <w:pPr>
              <w:pStyle w:val="TableParagraph"/>
              <w:spacing w:line="255" w:lineRule="exact"/>
              <w:ind w:left="111"/>
              <w:rPr>
                <w:sz w:val="24"/>
              </w:rPr>
            </w:pPr>
            <w:r>
              <w:rPr>
                <w:sz w:val="24"/>
              </w:rPr>
              <w:t>cỏ/</w:t>
            </w:r>
            <w:r>
              <w:rPr>
                <w:spacing w:val="-3"/>
                <w:sz w:val="24"/>
              </w:rPr>
              <w:t> </w:t>
            </w:r>
            <w:r>
              <w:rPr>
                <w:sz w:val="24"/>
              </w:rPr>
              <w:t>ngô,</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50"/>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Co-Fast</w:t>
            </w:r>
            <w:r>
              <w:rPr>
                <w:spacing w:val="-4"/>
                <w:sz w:val="24"/>
              </w:rPr>
              <w:t> </w:t>
            </w:r>
            <w:r>
              <w:rPr>
                <w:spacing w:val="-2"/>
                <w:sz w:val="24"/>
              </w:rPr>
              <w:t>200SL</w:t>
            </w:r>
          </w:p>
        </w:tc>
        <w:tc>
          <w:tcPr>
            <w:tcW w:w="5223" w:type="dxa"/>
          </w:tcPr>
          <w:p>
            <w:pPr>
              <w:pStyle w:val="TableParagraph"/>
              <w:spacing w:line="257" w:lineRule="exact" w:before="1"/>
              <w:ind w:left="111"/>
              <w:rPr>
                <w:sz w:val="24"/>
              </w:rPr>
            </w:pPr>
            <w:r>
              <w:rPr>
                <w:sz w:val="24"/>
              </w:rPr>
              <w:t>cỏ/cà</w:t>
            </w:r>
            <w:r>
              <w:rPr>
                <w:spacing w:val="-5"/>
                <w:sz w:val="24"/>
              </w:rPr>
              <w:t> phê</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TNHH </w:t>
            </w:r>
            <w:r>
              <w:rPr>
                <w:spacing w:val="-2"/>
                <w:sz w:val="24"/>
              </w:rPr>
              <w:t>Baconco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3"/>
              <w:jc w:val="center"/>
              <w:rPr>
                <w:sz w:val="24"/>
              </w:rPr>
            </w:pPr>
            <w:r>
              <w:rPr>
                <w:sz w:val="24"/>
              </w:rPr>
              <w:t>Dia</w:t>
            </w:r>
            <w:r>
              <w:rPr>
                <w:spacing w:val="-1"/>
                <w:sz w:val="24"/>
              </w:rPr>
              <w:t> </w:t>
            </w:r>
            <w:r>
              <w:rPr>
                <w:sz w:val="24"/>
              </w:rPr>
              <w:t>gold </w:t>
            </w:r>
            <w:r>
              <w:rPr>
                <w:spacing w:val="-2"/>
                <w:sz w:val="24"/>
              </w:rPr>
              <w:t>200SL</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Diamond</w:t>
            </w:r>
            <w:r>
              <w:rPr>
                <w:spacing w:val="-1"/>
                <w:sz w:val="24"/>
              </w:rPr>
              <w:t> </w:t>
            </w:r>
            <w:r>
              <w:rPr>
                <w:spacing w:val="-4"/>
                <w:sz w:val="24"/>
              </w:rPr>
              <w:t>200SL</w:t>
            </w:r>
          </w:p>
        </w:tc>
        <w:tc>
          <w:tcPr>
            <w:tcW w:w="5223" w:type="dxa"/>
          </w:tcPr>
          <w:p>
            <w:pPr>
              <w:pStyle w:val="TableParagraph"/>
              <w:spacing w:line="274" w:lineRule="exact"/>
              <w:ind w:left="111"/>
              <w:rPr>
                <w:sz w:val="24"/>
              </w:rPr>
            </w:pPr>
            <w:r>
              <w:rPr>
                <w:sz w:val="24"/>
              </w:rPr>
              <w:t>cỏ/cà</w:t>
            </w:r>
            <w:r>
              <w:rPr>
                <w:spacing w:val="-5"/>
                <w:sz w:val="24"/>
              </w:rPr>
              <w:t> phê</w:t>
            </w:r>
          </w:p>
        </w:tc>
        <w:tc>
          <w:tcPr>
            <w:tcW w:w="3353" w:type="dxa"/>
          </w:tcPr>
          <w:p>
            <w:pPr>
              <w:pStyle w:val="TableParagraph"/>
              <w:spacing w:line="276" w:lineRule="exact"/>
              <w:ind w:left="1237" w:right="215" w:hanging="884"/>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Liên</w:t>
            </w:r>
            <w:r>
              <w:rPr>
                <w:spacing w:val="-8"/>
                <w:sz w:val="24"/>
              </w:rPr>
              <w:t> </w:t>
            </w:r>
            <w:r>
              <w:rPr>
                <w:sz w:val="24"/>
              </w:rPr>
              <w:t>doanh</w:t>
            </w:r>
            <w:r>
              <w:rPr>
                <w:spacing w:val="-8"/>
                <w:sz w:val="24"/>
              </w:rPr>
              <w:t> </w:t>
            </w:r>
            <w:r>
              <w:rPr>
                <w:sz w:val="24"/>
              </w:rPr>
              <w:t>QT </w:t>
            </w:r>
            <w:r>
              <w:rPr>
                <w:spacing w:val="-2"/>
                <w:sz w:val="24"/>
              </w:rPr>
              <w:t>Fujimoto</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Difast</w:t>
            </w:r>
            <w:r>
              <w:rPr>
                <w:spacing w:val="-2"/>
                <w:sz w:val="24"/>
              </w:rPr>
              <w:t> 200SL</w:t>
            </w:r>
          </w:p>
        </w:tc>
        <w:tc>
          <w:tcPr>
            <w:tcW w:w="5223" w:type="dxa"/>
          </w:tcPr>
          <w:p>
            <w:pPr>
              <w:pStyle w:val="TableParagraph"/>
              <w:spacing w:line="255"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47"/>
              <w:jc w:val="center"/>
              <w:rPr>
                <w:sz w:val="24"/>
              </w:rPr>
            </w:pPr>
            <w:r>
              <w:rPr>
                <w:sz w:val="24"/>
              </w:rPr>
              <w:t>Công ty CP Hóa</w:t>
            </w:r>
            <w:r>
              <w:rPr>
                <w:spacing w:val="-2"/>
                <w:sz w:val="24"/>
              </w:rPr>
              <w:t> </w:t>
            </w:r>
            <w:r>
              <w:rPr>
                <w:sz w:val="24"/>
              </w:rPr>
              <w:t>nông </w:t>
            </w:r>
            <w:r>
              <w:rPr>
                <w:spacing w:val="-5"/>
                <w:sz w:val="24"/>
              </w:rPr>
              <w:t>AMC</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Dimaxonevb</w:t>
            </w:r>
            <w:r>
              <w:rPr>
                <w:spacing w:val="-2"/>
                <w:sz w:val="24"/>
              </w:rPr>
              <w:t> </w:t>
            </w:r>
            <w:r>
              <w:rPr>
                <w:spacing w:val="-4"/>
                <w:sz w:val="24"/>
              </w:rPr>
              <w:t>20SL</w:t>
            </w:r>
          </w:p>
        </w:tc>
        <w:tc>
          <w:tcPr>
            <w:tcW w:w="5223" w:type="dxa"/>
          </w:tcPr>
          <w:p>
            <w:pPr>
              <w:pStyle w:val="TableParagraph"/>
              <w:spacing w:line="257" w:lineRule="exact" w:before="1"/>
              <w:ind w:left="111"/>
              <w:rPr>
                <w:sz w:val="24"/>
              </w:rPr>
            </w:pPr>
            <w:r>
              <w:rPr>
                <w:sz w:val="24"/>
              </w:rPr>
              <w:t>cỏ/cà</w:t>
            </w:r>
            <w:r>
              <w:rPr>
                <w:spacing w:val="-5"/>
                <w:sz w:val="24"/>
              </w:rPr>
              <w:t> phê</w:t>
            </w:r>
          </w:p>
        </w:tc>
        <w:tc>
          <w:tcPr>
            <w:tcW w:w="3353" w:type="dxa"/>
          </w:tcPr>
          <w:p>
            <w:pPr>
              <w:pStyle w:val="TableParagraph"/>
              <w:spacing w:line="257" w:lineRule="exact" w:before="1"/>
              <w:ind w:left="63" w:right="51"/>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Vbook</w:t>
            </w:r>
            <w:r>
              <w:rPr>
                <w:spacing w:val="60"/>
                <w:sz w:val="24"/>
              </w:rPr>
              <w:t> </w:t>
            </w:r>
            <w:r>
              <w:rPr>
                <w:sz w:val="24"/>
              </w:rPr>
              <w:t>Hoa</w:t>
            </w:r>
            <w:r>
              <w:rPr>
                <w:spacing w:val="-2"/>
                <w:sz w:val="24"/>
              </w:rPr>
              <w:t> </w:t>
            </w:r>
            <w:r>
              <w:rPr>
                <w:spacing w:val="-5"/>
                <w:sz w:val="24"/>
              </w:rPr>
              <w:t>Kỳ</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8"/>
              <w:jc w:val="center"/>
              <w:rPr>
                <w:sz w:val="24"/>
              </w:rPr>
            </w:pPr>
            <w:r>
              <w:rPr>
                <w:sz w:val="24"/>
              </w:rPr>
              <w:t>Diraquat</w:t>
            </w:r>
            <w:r>
              <w:rPr>
                <w:spacing w:val="-3"/>
                <w:sz w:val="24"/>
              </w:rPr>
              <w:t> </w:t>
            </w:r>
            <w:r>
              <w:rPr>
                <w:spacing w:val="-4"/>
                <w:sz w:val="24"/>
              </w:rPr>
              <w:t>200SL</w:t>
            </w:r>
          </w:p>
        </w:tc>
        <w:tc>
          <w:tcPr>
            <w:tcW w:w="5223" w:type="dxa"/>
          </w:tcPr>
          <w:p>
            <w:pPr>
              <w:pStyle w:val="TableParagraph"/>
              <w:ind w:left="111"/>
              <w:rPr>
                <w:sz w:val="24"/>
              </w:rPr>
            </w:pPr>
            <w:r>
              <w:rPr>
                <w:sz w:val="24"/>
              </w:rPr>
              <w:t>cỏ/</w:t>
            </w:r>
            <w:r>
              <w:rPr>
                <w:spacing w:val="-1"/>
                <w:sz w:val="24"/>
              </w:rPr>
              <w:t> </w:t>
            </w:r>
            <w:r>
              <w:rPr>
                <w:sz w:val="24"/>
              </w:rPr>
              <w:t>cà</w:t>
            </w:r>
            <w:r>
              <w:rPr>
                <w:spacing w:val="-3"/>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371" w:hanging="1008"/>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MTV</w:t>
            </w:r>
            <w:r>
              <w:rPr>
                <w:spacing w:val="-10"/>
                <w:sz w:val="24"/>
              </w:rPr>
              <w:t> </w:t>
            </w:r>
            <w:r>
              <w:rPr>
                <w:sz w:val="24"/>
              </w:rPr>
              <w:t>Gold </w:t>
            </w:r>
            <w:r>
              <w:rPr>
                <w:spacing w:val="-2"/>
                <w:sz w:val="24"/>
              </w:rPr>
              <w:t>Ocean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Diup </w:t>
            </w:r>
            <w:r>
              <w:rPr>
                <w:spacing w:val="-2"/>
                <w:sz w:val="24"/>
              </w:rPr>
              <w:t>200SL</w:t>
            </w:r>
          </w:p>
        </w:tc>
        <w:tc>
          <w:tcPr>
            <w:tcW w:w="5223" w:type="dxa"/>
          </w:tcPr>
          <w:p>
            <w:pPr>
              <w:pStyle w:val="TableParagraph"/>
              <w:spacing w:line="274" w:lineRule="exact"/>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6"/>
              <w:jc w:val="center"/>
              <w:rPr>
                <w:sz w:val="24"/>
              </w:rPr>
            </w:pPr>
            <w:r>
              <w:rPr>
                <w:sz w:val="24"/>
              </w:rPr>
              <w:t>Dkquat</w:t>
            </w:r>
            <w:r>
              <w:rPr>
                <w:spacing w:val="-2"/>
                <w:sz w:val="24"/>
              </w:rPr>
              <w:t> 200SL</w:t>
            </w:r>
          </w:p>
        </w:tc>
        <w:tc>
          <w:tcPr>
            <w:tcW w:w="5223" w:type="dxa"/>
          </w:tcPr>
          <w:p>
            <w:pPr>
              <w:pStyle w:val="TableParagraph"/>
              <w:spacing w:line="274"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6" w:right="345" w:hanging="677"/>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3" w:lineRule="exact"/>
              <w:ind w:left="24" w:right="6"/>
              <w:jc w:val="center"/>
              <w:rPr>
                <w:sz w:val="24"/>
              </w:rPr>
            </w:pPr>
            <w:r>
              <w:rPr>
                <w:sz w:val="24"/>
              </w:rPr>
              <w:t>Falcao</w:t>
            </w:r>
            <w:r>
              <w:rPr>
                <w:spacing w:val="-3"/>
                <w:sz w:val="24"/>
              </w:rPr>
              <w:t> </w:t>
            </w:r>
            <w:r>
              <w:rPr>
                <w:spacing w:val="-2"/>
                <w:sz w:val="24"/>
              </w:rPr>
              <w:t>200SL</w:t>
            </w:r>
          </w:p>
        </w:tc>
        <w:tc>
          <w:tcPr>
            <w:tcW w:w="5223" w:type="dxa"/>
          </w:tcPr>
          <w:p>
            <w:pPr>
              <w:pStyle w:val="TableParagraph"/>
              <w:spacing w:line="273"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6"/>
              <w:jc w:val="center"/>
              <w:rPr>
                <w:sz w:val="24"/>
              </w:rPr>
            </w:pPr>
            <w:r>
              <w:rPr>
                <w:sz w:val="24"/>
              </w:rPr>
              <w:t>Faquatrio</w:t>
            </w:r>
            <w:r>
              <w:rPr>
                <w:spacing w:val="-4"/>
                <w:sz w:val="24"/>
              </w:rPr>
              <w:t> 20SL</w:t>
            </w:r>
          </w:p>
        </w:tc>
        <w:tc>
          <w:tcPr>
            <w:tcW w:w="5223" w:type="dxa"/>
          </w:tcPr>
          <w:p>
            <w:pPr>
              <w:pStyle w:val="TableParagraph"/>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6"/>
              <w:jc w:val="center"/>
              <w:rPr>
                <w:sz w:val="24"/>
              </w:rPr>
            </w:pPr>
            <w:r>
              <w:rPr>
                <w:sz w:val="24"/>
              </w:rPr>
              <w:t>Gama</w:t>
            </w:r>
            <w:r>
              <w:rPr>
                <w:spacing w:val="-2"/>
                <w:sz w:val="24"/>
              </w:rPr>
              <w:t> </w:t>
            </w:r>
            <w:r>
              <w:rPr>
                <w:spacing w:val="-4"/>
                <w:sz w:val="24"/>
              </w:rPr>
              <w:t>20SL</w:t>
            </w:r>
          </w:p>
        </w:tc>
        <w:tc>
          <w:tcPr>
            <w:tcW w:w="5223" w:type="dxa"/>
          </w:tcPr>
          <w:p>
            <w:pPr>
              <w:pStyle w:val="TableParagraph"/>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8"/>
              <w:jc w:val="center"/>
              <w:rPr>
                <w:sz w:val="24"/>
              </w:rPr>
            </w:pPr>
            <w:r>
              <w:rPr>
                <w:sz w:val="24"/>
              </w:rPr>
              <w:t>Gap</w:t>
            </w:r>
            <w:r>
              <w:rPr>
                <w:spacing w:val="-2"/>
                <w:sz w:val="24"/>
              </w:rPr>
              <w:t> </w:t>
            </w:r>
            <w:r>
              <w:rPr>
                <w:sz w:val="24"/>
              </w:rPr>
              <w:t>quat</w:t>
            </w:r>
            <w:r>
              <w:rPr>
                <w:spacing w:val="-1"/>
                <w:sz w:val="24"/>
              </w:rPr>
              <w:t> </w:t>
            </w:r>
            <w:r>
              <w:rPr>
                <w:spacing w:val="-4"/>
                <w:sz w:val="24"/>
              </w:rPr>
              <w:t>250SL</w:t>
            </w:r>
          </w:p>
        </w:tc>
        <w:tc>
          <w:tcPr>
            <w:tcW w:w="5223" w:type="dxa"/>
          </w:tcPr>
          <w:p>
            <w:pPr>
              <w:pStyle w:val="TableParagraph"/>
              <w:spacing w:line="255"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1"/>
              <w:jc w:val="center"/>
              <w:rPr>
                <w:sz w:val="24"/>
              </w:rPr>
            </w:pPr>
            <w:r>
              <w:rPr>
                <w:sz w:val="24"/>
              </w:rPr>
              <w:t>Glyximgold </w:t>
            </w:r>
            <w:r>
              <w:rPr>
                <w:spacing w:val="-4"/>
                <w:sz w:val="24"/>
              </w:rPr>
              <w:t>200SL</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76" w:lineRule="exact"/>
              <w:ind w:left="1326" w:right="304" w:hanging="9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Việt</w:t>
            </w:r>
            <w:r>
              <w:rPr>
                <w:spacing w:val="-10"/>
                <w:sz w:val="24"/>
              </w:rPr>
              <w:t> </w:t>
            </w:r>
            <w:r>
              <w:rPr>
                <w:sz w:val="24"/>
              </w:rPr>
              <w:t>Thắng Hà Nội</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6"/>
              <w:jc w:val="center"/>
              <w:rPr>
                <w:sz w:val="24"/>
              </w:rPr>
            </w:pPr>
            <w:r>
              <w:rPr>
                <w:sz w:val="24"/>
              </w:rPr>
              <w:t>Grass-king</w:t>
            </w:r>
            <w:r>
              <w:rPr>
                <w:spacing w:val="-6"/>
                <w:sz w:val="24"/>
              </w:rPr>
              <w:t> </w:t>
            </w:r>
            <w:r>
              <w:rPr>
                <w:spacing w:val="-4"/>
                <w:sz w:val="24"/>
              </w:rPr>
              <w:t>20SL</w:t>
            </w:r>
          </w:p>
        </w:tc>
        <w:tc>
          <w:tcPr>
            <w:tcW w:w="5223" w:type="dxa"/>
          </w:tcPr>
          <w:p>
            <w:pPr>
              <w:pStyle w:val="TableParagraph"/>
              <w:spacing w:line="257"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57" w:lineRule="exact"/>
              <w:ind w:left="63" w:right="48"/>
              <w:jc w:val="center"/>
              <w:rPr>
                <w:sz w:val="24"/>
              </w:rPr>
            </w:pPr>
            <w:r>
              <w:rPr>
                <w:sz w:val="24"/>
              </w:rPr>
              <w:t>Công</w:t>
            </w:r>
            <w:r>
              <w:rPr>
                <w:spacing w:val="-1"/>
                <w:sz w:val="24"/>
              </w:rPr>
              <w:t> </w:t>
            </w:r>
            <w:r>
              <w:rPr>
                <w:sz w:val="24"/>
              </w:rPr>
              <w:t>ty CP Quốc</w:t>
            </w:r>
            <w:r>
              <w:rPr>
                <w:spacing w:val="-2"/>
                <w:sz w:val="24"/>
              </w:rPr>
              <w:t> </w:t>
            </w:r>
            <w:r>
              <w:rPr>
                <w:sz w:val="24"/>
              </w:rPr>
              <w:t>tế Việt </w:t>
            </w:r>
            <w:r>
              <w:rPr>
                <w:spacing w:val="-5"/>
                <w:sz w:val="24"/>
              </w:rPr>
              <w:t>Đức</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ind w:left="24" w:right="6"/>
              <w:jc w:val="center"/>
              <w:rPr>
                <w:sz w:val="24"/>
              </w:rPr>
            </w:pPr>
            <w:r>
              <w:rPr>
                <w:sz w:val="24"/>
              </w:rPr>
              <w:t>Halaquat</w:t>
            </w:r>
            <w:r>
              <w:rPr>
                <w:spacing w:val="-4"/>
                <w:sz w:val="24"/>
              </w:rPr>
              <w:t> 20SL</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76" w:lineRule="exact"/>
              <w:ind w:left="1321" w:right="345" w:hanging="867"/>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Hóa</w:t>
            </w:r>
            <w:r>
              <w:rPr>
                <w:spacing w:val="-9"/>
                <w:sz w:val="24"/>
              </w:rPr>
              <w:t> </w:t>
            </w:r>
            <w:r>
              <w:rPr>
                <w:sz w:val="24"/>
              </w:rPr>
              <w:t>chất</w:t>
            </w:r>
            <w:r>
              <w:rPr>
                <w:spacing w:val="-8"/>
                <w:sz w:val="24"/>
              </w:rPr>
              <w:t> </w:t>
            </w:r>
            <w:r>
              <w:rPr>
                <w:sz w:val="24"/>
              </w:rPr>
              <w:t>NN Hà Lan</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Hamoxone</w:t>
            </w:r>
            <w:r>
              <w:rPr>
                <w:spacing w:val="-2"/>
                <w:sz w:val="24"/>
              </w:rPr>
              <w:t> 200SL</w:t>
            </w:r>
          </w:p>
        </w:tc>
        <w:tc>
          <w:tcPr>
            <w:tcW w:w="5223" w:type="dxa"/>
          </w:tcPr>
          <w:p>
            <w:pPr>
              <w:pStyle w:val="TableParagraph"/>
              <w:spacing w:line="257" w:lineRule="exact" w:before="1"/>
              <w:ind w:left="111"/>
              <w:rPr>
                <w:sz w:val="24"/>
              </w:rPr>
            </w:pPr>
            <w:r>
              <w:rPr>
                <w:sz w:val="24"/>
              </w:rPr>
              <w:t>cỏ/cà</w:t>
            </w:r>
            <w:r>
              <w:rPr>
                <w:spacing w:val="-4"/>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3"/>
              <w:jc w:val="center"/>
              <w:rPr>
                <w:sz w:val="24"/>
              </w:rPr>
            </w:pPr>
            <w:r>
              <w:rPr>
                <w:sz w:val="24"/>
              </w:rPr>
              <w:t>Itaquat</w:t>
            </w:r>
            <w:r>
              <w:rPr>
                <w:spacing w:val="-6"/>
                <w:sz w:val="24"/>
              </w:rPr>
              <w:t> </w:t>
            </w:r>
            <w:r>
              <w:rPr>
                <w:spacing w:val="-4"/>
                <w:sz w:val="24"/>
              </w:rPr>
              <w:t>20SL</w:t>
            </w:r>
          </w:p>
        </w:tc>
        <w:tc>
          <w:tcPr>
            <w:tcW w:w="5223" w:type="dxa"/>
          </w:tcPr>
          <w:p>
            <w:pPr>
              <w:pStyle w:val="TableParagraph"/>
              <w:spacing w:line="255"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55" w:lineRule="exact"/>
              <w:ind w:left="63" w:right="48"/>
              <w:jc w:val="center"/>
              <w:rPr>
                <w:sz w:val="24"/>
              </w:rPr>
            </w:pPr>
            <w:r>
              <w:rPr>
                <w:sz w:val="24"/>
              </w:rPr>
              <w:t>Công</w:t>
            </w:r>
            <w:r>
              <w:rPr>
                <w:spacing w:val="-2"/>
                <w:sz w:val="24"/>
              </w:rPr>
              <w:t> </w:t>
            </w:r>
            <w:r>
              <w:rPr>
                <w:sz w:val="24"/>
              </w:rPr>
              <w:t>ty</w:t>
            </w:r>
            <w:r>
              <w:rPr>
                <w:spacing w:val="-1"/>
                <w:sz w:val="24"/>
              </w:rPr>
              <w:t> </w:t>
            </w:r>
            <w:r>
              <w:rPr>
                <w:sz w:val="24"/>
              </w:rPr>
              <w:t>CP</w:t>
            </w:r>
            <w:r>
              <w:rPr>
                <w:spacing w:val="-2"/>
                <w:sz w:val="24"/>
              </w:rPr>
              <w:t> </w:t>
            </w:r>
            <w:r>
              <w:rPr>
                <w:sz w:val="24"/>
              </w:rPr>
              <w:t>Itagro</w:t>
            </w:r>
            <w:r>
              <w:rPr>
                <w:spacing w:val="-1"/>
                <w:sz w:val="24"/>
              </w:rPr>
              <w:t> </w:t>
            </w:r>
            <w:r>
              <w:rPr>
                <w:sz w:val="24"/>
              </w:rPr>
              <w:t>Việt</w:t>
            </w:r>
            <w:r>
              <w:rPr>
                <w:spacing w:val="1"/>
                <w:sz w:val="24"/>
              </w:rPr>
              <w: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Kante</w:t>
            </w:r>
            <w:r>
              <w:rPr>
                <w:spacing w:val="-4"/>
                <w:sz w:val="24"/>
              </w:rPr>
              <w:t> </w:t>
            </w:r>
            <w:r>
              <w:rPr>
                <w:sz w:val="24"/>
              </w:rPr>
              <w:t>promax</w:t>
            </w:r>
            <w:r>
              <w:rPr>
                <w:spacing w:val="-2"/>
                <w:sz w:val="24"/>
              </w:rPr>
              <w:t> 200SL</w:t>
            </w:r>
          </w:p>
        </w:tc>
        <w:tc>
          <w:tcPr>
            <w:tcW w:w="5223" w:type="dxa"/>
          </w:tcPr>
          <w:p>
            <w:pPr>
              <w:pStyle w:val="TableParagraph"/>
              <w:spacing w:line="255"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TNHH </w:t>
            </w:r>
            <w:r>
              <w:rPr>
                <w:spacing w:val="-2"/>
                <w:sz w:val="24"/>
              </w:rPr>
              <w:t>Vestaron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3"/>
              <w:jc w:val="center"/>
              <w:rPr>
                <w:sz w:val="24"/>
              </w:rPr>
            </w:pPr>
            <w:r>
              <w:rPr>
                <w:sz w:val="24"/>
              </w:rPr>
              <w:t>Mdiquat</w:t>
            </w:r>
            <w:r>
              <w:rPr>
                <w:spacing w:val="-1"/>
                <w:sz w:val="24"/>
              </w:rPr>
              <w:t> </w:t>
            </w:r>
            <w:r>
              <w:rPr>
                <w:spacing w:val="-4"/>
                <w:sz w:val="24"/>
              </w:rPr>
              <w:t>200SL</w:t>
            </w:r>
          </w:p>
        </w:tc>
        <w:tc>
          <w:tcPr>
            <w:tcW w:w="5223" w:type="dxa"/>
          </w:tcPr>
          <w:p>
            <w:pPr>
              <w:pStyle w:val="TableParagraph"/>
              <w:spacing w:line="255" w:lineRule="exact"/>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CP</w:t>
            </w:r>
            <w:r>
              <w:rPr>
                <w:spacing w:val="1"/>
                <w:sz w:val="24"/>
              </w:rPr>
              <w:t> </w:t>
            </w:r>
            <w:r>
              <w:rPr>
                <w:sz w:val="24"/>
              </w:rPr>
              <w:t>Mạnh </w:t>
            </w:r>
            <w:r>
              <w:rPr>
                <w:spacing w:val="-5"/>
                <w:sz w:val="24"/>
              </w:rPr>
              <w:t>Đan</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Niquat</w:t>
            </w:r>
            <w:r>
              <w:rPr>
                <w:spacing w:val="-1"/>
                <w:sz w:val="24"/>
              </w:rPr>
              <w:t> </w:t>
            </w:r>
            <w:r>
              <w:rPr>
                <w:spacing w:val="-2"/>
                <w:sz w:val="24"/>
              </w:rPr>
              <w:t>200SL</w:t>
            </w:r>
          </w:p>
        </w:tc>
        <w:tc>
          <w:tcPr>
            <w:tcW w:w="5223" w:type="dxa"/>
          </w:tcPr>
          <w:p>
            <w:pPr>
              <w:pStyle w:val="TableParagraph"/>
              <w:spacing w:line="257" w:lineRule="exact" w:before="1"/>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7" w:lineRule="exact" w:before="1"/>
              <w:ind w:left="63" w:right="46"/>
              <w:jc w:val="center"/>
              <w:rPr>
                <w:sz w:val="24"/>
              </w:rPr>
            </w:pPr>
            <w:r>
              <w:rPr>
                <w:sz w:val="24"/>
              </w:rPr>
              <w:t>Công ty CP</w:t>
            </w:r>
            <w:r>
              <w:rPr>
                <w:spacing w:val="1"/>
                <w:sz w:val="24"/>
              </w:rPr>
              <w:t> </w:t>
            </w:r>
            <w:r>
              <w:rPr>
                <w:spacing w:val="-2"/>
                <w:sz w:val="24"/>
              </w:rPr>
              <w:t>Nicotex</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Pesle</w:t>
            </w:r>
            <w:r>
              <w:rPr>
                <w:spacing w:val="-1"/>
                <w:sz w:val="24"/>
              </w:rPr>
              <w:t> </w:t>
            </w:r>
            <w:r>
              <w:rPr>
                <w:sz w:val="24"/>
              </w:rPr>
              <w:t>super</w:t>
            </w:r>
            <w:r>
              <w:rPr>
                <w:spacing w:val="-1"/>
                <w:sz w:val="24"/>
              </w:rPr>
              <w:t> </w:t>
            </w:r>
            <w:r>
              <w:rPr>
                <w:spacing w:val="-2"/>
                <w:sz w:val="24"/>
              </w:rPr>
              <w:t>374SL</w:t>
            </w:r>
          </w:p>
        </w:tc>
        <w:tc>
          <w:tcPr>
            <w:tcW w:w="5223" w:type="dxa"/>
          </w:tcPr>
          <w:p>
            <w:pPr>
              <w:pStyle w:val="TableParagraph"/>
              <w:spacing w:line="255" w:lineRule="exact"/>
              <w:ind w:left="111"/>
              <w:rPr>
                <w:sz w:val="24"/>
              </w:rPr>
            </w:pPr>
            <w:r>
              <w:rPr>
                <w:sz w:val="24"/>
              </w:rPr>
              <w:t>cỏ/cà</w:t>
            </w:r>
            <w:r>
              <w:rPr>
                <w:spacing w:val="-5"/>
                <w:sz w:val="24"/>
              </w:rPr>
              <w:t> phê</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Pgapaxone</w:t>
            </w:r>
            <w:r>
              <w:rPr>
                <w:spacing w:val="-3"/>
                <w:sz w:val="24"/>
              </w:rPr>
              <w:t> </w:t>
            </w:r>
            <w:r>
              <w:rPr>
                <w:spacing w:val="-2"/>
                <w:sz w:val="24"/>
              </w:rPr>
              <w:t>200SL</w:t>
            </w:r>
          </w:p>
        </w:tc>
        <w:tc>
          <w:tcPr>
            <w:tcW w:w="5223" w:type="dxa"/>
          </w:tcPr>
          <w:p>
            <w:pPr>
              <w:pStyle w:val="TableParagraph"/>
              <w:spacing w:line="255" w:lineRule="exact"/>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Porto </w:t>
            </w:r>
            <w:r>
              <w:rPr>
                <w:spacing w:val="-2"/>
                <w:sz w:val="24"/>
              </w:rPr>
              <w:t>200SL</w:t>
            </w:r>
          </w:p>
        </w:tc>
        <w:tc>
          <w:tcPr>
            <w:tcW w:w="5223" w:type="dxa"/>
          </w:tcPr>
          <w:p>
            <w:pPr>
              <w:pStyle w:val="TableParagraph"/>
              <w:ind w:left="111"/>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450" w:hanging="25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Hóa</w:t>
            </w:r>
            <w:r>
              <w:rPr>
                <w:spacing w:val="-9"/>
                <w:sz w:val="24"/>
              </w:rPr>
              <w:t> </w:t>
            </w:r>
            <w:r>
              <w:rPr>
                <w:sz w:val="24"/>
              </w:rPr>
              <w:t>chất</w:t>
            </w:r>
            <w:r>
              <w:rPr>
                <w:spacing w:val="-8"/>
                <w:sz w:val="24"/>
              </w:rPr>
              <w:t> </w:t>
            </w:r>
            <w:r>
              <w:rPr>
                <w:sz w:val="24"/>
              </w:rPr>
              <w:t>Phân bón, Thuốc BVTV Dubai</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Quatdi</w:t>
            </w:r>
            <w:r>
              <w:rPr>
                <w:spacing w:val="-2"/>
                <w:sz w:val="24"/>
              </w:rPr>
              <w:t> 200SL</w:t>
            </w:r>
          </w:p>
        </w:tc>
        <w:tc>
          <w:tcPr>
            <w:tcW w:w="5223" w:type="dxa"/>
          </w:tcPr>
          <w:p>
            <w:pPr>
              <w:pStyle w:val="TableParagraph"/>
              <w:spacing w:line="240" w:lineRule="auto" w:before="1"/>
              <w:ind w:left="111"/>
              <w:rPr>
                <w:sz w:val="24"/>
              </w:rPr>
            </w:pPr>
            <w:r>
              <w:rPr>
                <w:sz w:val="24"/>
              </w:rPr>
              <w:t>cỏ/cao</w:t>
            </w:r>
            <w:r>
              <w:rPr>
                <w:spacing w:val="-3"/>
                <w:sz w:val="24"/>
              </w:rPr>
              <w:t> </w:t>
            </w:r>
            <w:r>
              <w:rPr>
                <w:spacing w:val="-5"/>
                <w:sz w:val="24"/>
              </w:rPr>
              <w:t>su</w:t>
            </w:r>
          </w:p>
        </w:tc>
        <w:tc>
          <w:tcPr>
            <w:tcW w:w="3353" w:type="dxa"/>
          </w:tcPr>
          <w:p>
            <w:pPr>
              <w:pStyle w:val="TableParagraph"/>
              <w:spacing w:line="270" w:lineRule="atLeas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S-Quat</w:t>
            </w:r>
            <w:r>
              <w:rPr>
                <w:spacing w:val="-3"/>
                <w:sz w:val="24"/>
              </w:rPr>
              <w:t> </w:t>
            </w:r>
            <w:r>
              <w:rPr>
                <w:spacing w:val="-4"/>
                <w:sz w:val="24"/>
              </w:rPr>
              <w:t>20SL</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1134" w:right="215" w:hanging="684"/>
              <w:rPr>
                <w:sz w:val="24"/>
              </w:rPr>
            </w:pPr>
            <w:r>
              <w:rPr>
                <w:sz w:val="24"/>
              </w:rPr>
              <w:t>Công</w:t>
            </w:r>
            <w:r>
              <w:rPr>
                <w:spacing w:val="-7"/>
                <w:sz w:val="24"/>
              </w:rPr>
              <w:t> </w:t>
            </w:r>
            <w:r>
              <w:rPr>
                <w:sz w:val="24"/>
              </w:rPr>
              <w:t>ty</w:t>
            </w:r>
            <w:r>
              <w:rPr>
                <w:spacing w:val="-7"/>
                <w:sz w:val="24"/>
              </w:rPr>
              <w:t> </w:t>
            </w:r>
            <w:r>
              <w:rPr>
                <w:sz w:val="24"/>
              </w:rPr>
              <w:t>CP</w:t>
            </w:r>
            <w:r>
              <w:rPr>
                <w:spacing w:val="-8"/>
                <w:sz w:val="24"/>
              </w:rPr>
              <w:t> </w:t>
            </w:r>
            <w:r>
              <w:rPr>
                <w:sz w:val="24"/>
              </w:rPr>
              <w:t>SX</w:t>
            </w:r>
            <w:r>
              <w:rPr>
                <w:spacing w:val="-7"/>
                <w:sz w:val="24"/>
              </w:rPr>
              <w:t> </w:t>
            </w:r>
            <w:r>
              <w:rPr>
                <w:sz w:val="24"/>
              </w:rPr>
              <w:t>TM</w:t>
            </w:r>
            <w:r>
              <w:rPr>
                <w:spacing w:val="-6"/>
                <w:sz w:val="24"/>
              </w:rPr>
              <w:t> </w:t>
            </w:r>
            <w:r>
              <w:rPr>
                <w:sz w:val="24"/>
              </w:rPr>
              <w:t>-</w:t>
            </w:r>
            <w:r>
              <w:rPr>
                <w:spacing w:val="-7"/>
                <w:sz w:val="24"/>
              </w:rPr>
              <w:t> </w:t>
            </w:r>
            <w:r>
              <w:rPr>
                <w:sz w:val="24"/>
              </w:rPr>
              <w:t>DV Ngọc Tùng</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1"/>
              <w:jc w:val="center"/>
              <w:rPr>
                <w:sz w:val="24"/>
              </w:rPr>
            </w:pPr>
            <w:r>
              <w:rPr>
                <w:sz w:val="24"/>
              </w:rPr>
              <w:t>Sundiquat </w:t>
            </w:r>
            <w:r>
              <w:rPr>
                <w:spacing w:val="-2"/>
                <w:sz w:val="24"/>
              </w:rPr>
              <w:t>200SL</w:t>
            </w:r>
          </w:p>
        </w:tc>
        <w:tc>
          <w:tcPr>
            <w:tcW w:w="5223" w:type="dxa"/>
          </w:tcPr>
          <w:p>
            <w:pPr>
              <w:pStyle w:val="TableParagraph"/>
              <w:spacing w:line="255" w:lineRule="exact"/>
              <w:ind w:left="111"/>
              <w:rPr>
                <w:sz w:val="24"/>
              </w:rPr>
            </w:pPr>
            <w:r>
              <w:rPr>
                <w:sz w:val="24"/>
              </w:rPr>
              <w:t>cỏ/cà</w:t>
            </w:r>
            <w:r>
              <w:rPr>
                <w:spacing w:val="-5"/>
                <w:sz w:val="24"/>
              </w:rPr>
              <w:t> phê</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w:t>
            </w:r>
            <w:r>
              <w:rPr>
                <w:spacing w:val="-3"/>
                <w:sz w:val="24"/>
              </w:rPr>
              <w:t> </w:t>
            </w:r>
            <w:r>
              <w:rPr>
                <w:sz w:val="24"/>
              </w:rPr>
              <w:t>Sunseaco 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T</w:t>
            </w:r>
            <w:r>
              <w:rPr>
                <w:spacing w:val="-1"/>
                <w:sz w:val="24"/>
              </w:rPr>
              <w:t> </w:t>
            </w:r>
            <w:r>
              <w:rPr>
                <w:sz w:val="24"/>
              </w:rPr>
              <w:t>Flast</w:t>
            </w:r>
            <w:r>
              <w:rPr>
                <w:spacing w:val="-1"/>
                <w:sz w:val="24"/>
              </w:rPr>
              <w:t> </w:t>
            </w:r>
            <w:r>
              <w:rPr>
                <w:spacing w:val="-2"/>
                <w:sz w:val="24"/>
              </w:rPr>
              <w:t>200SL</w:t>
            </w:r>
          </w:p>
        </w:tc>
        <w:tc>
          <w:tcPr>
            <w:tcW w:w="5223" w:type="dxa"/>
          </w:tcPr>
          <w:p>
            <w:pPr>
              <w:pStyle w:val="TableParagraph"/>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8"/>
              <w:jc w:val="center"/>
              <w:rPr>
                <w:sz w:val="24"/>
              </w:rPr>
            </w:pPr>
            <w:r>
              <w:rPr>
                <w:sz w:val="24"/>
              </w:rPr>
              <w:t>Takao</w:t>
            </w:r>
            <w:r>
              <w:rPr>
                <w:spacing w:val="-3"/>
                <w:sz w:val="24"/>
              </w:rPr>
              <w:t> </w:t>
            </w:r>
            <w:r>
              <w:rPr>
                <w:spacing w:val="-2"/>
                <w:sz w:val="24"/>
              </w:rPr>
              <w:t>250SL</w:t>
            </w:r>
          </w:p>
        </w:tc>
        <w:tc>
          <w:tcPr>
            <w:tcW w:w="5223" w:type="dxa"/>
          </w:tcPr>
          <w:p>
            <w:pPr>
              <w:pStyle w:val="TableParagraph"/>
              <w:spacing w:line="257"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7"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Vietquat</w:t>
            </w:r>
            <w:r>
              <w:rPr>
                <w:spacing w:val="-1"/>
                <w:sz w:val="24"/>
              </w:rPr>
              <w:t> </w:t>
            </w:r>
            <w:r>
              <w:rPr>
                <w:spacing w:val="-2"/>
                <w:sz w:val="24"/>
              </w:rPr>
              <w:t>200SL</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76" w:lineRule="exact"/>
              <w:ind w:left="997" w:right="345" w:hanging="48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w:t>
            </w:r>
            <w:r>
              <w:rPr>
                <w:spacing w:val="-2"/>
                <w:sz w:val="24"/>
              </w:rPr>
              <w:t>Vietcropchem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Vithaxone</w:t>
            </w:r>
            <w:r>
              <w:rPr>
                <w:spacing w:val="-2"/>
                <w:sz w:val="24"/>
              </w:rPr>
              <w:t> </w:t>
            </w:r>
            <w:r>
              <w:rPr>
                <w:spacing w:val="-4"/>
                <w:sz w:val="24"/>
              </w:rPr>
              <w:t>20SL</w:t>
            </w:r>
          </w:p>
        </w:tc>
        <w:tc>
          <w:tcPr>
            <w:tcW w:w="5223" w:type="dxa"/>
          </w:tcPr>
          <w:p>
            <w:pPr>
              <w:pStyle w:val="TableParagraph"/>
              <w:spacing w:line="255" w:lineRule="exact"/>
              <w:ind w:left="111"/>
              <w:rPr>
                <w:sz w:val="24"/>
              </w:rPr>
            </w:pPr>
            <w:r>
              <w:rPr>
                <w:sz w:val="24"/>
              </w:rPr>
              <w:t>cỏ/cà</w:t>
            </w:r>
            <w:r>
              <w:rPr>
                <w:spacing w:val="-5"/>
                <w:sz w:val="24"/>
              </w:rPr>
              <w:t> phê</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 CP</w:t>
            </w:r>
            <w:r>
              <w:rPr>
                <w:spacing w:val="-1"/>
                <w:sz w:val="24"/>
              </w:rPr>
              <w:t> </w:t>
            </w:r>
            <w:r>
              <w:rPr>
                <w:sz w:val="24"/>
              </w:rPr>
              <w:t>Việt Thắng </w:t>
            </w:r>
            <w:r>
              <w:rPr>
                <w:spacing w:val="-2"/>
                <w:sz w:val="24"/>
              </w:rPr>
              <w:t>Group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Yonfire</w:t>
            </w:r>
            <w:r>
              <w:rPr>
                <w:spacing w:val="-4"/>
                <w:sz w:val="24"/>
              </w:rPr>
              <w:t> </w:t>
            </w:r>
            <w:r>
              <w:rPr>
                <w:spacing w:val="-2"/>
                <w:sz w:val="24"/>
              </w:rPr>
              <w:t>200SL</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ind w:left="63" w:right="47"/>
              <w:jc w:val="center"/>
              <w:rPr>
                <w:sz w:val="24"/>
              </w:rPr>
            </w:pPr>
            <w:r>
              <w:rPr>
                <w:sz w:val="24"/>
              </w:rPr>
              <w:t>Yongnong</w:t>
            </w:r>
            <w:r>
              <w:rPr>
                <w:spacing w:val="-1"/>
                <w:sz w:val="24"/>
              </w:rPr>
              <w:t> </w:t>
            </w:r>
            <w:r>
              <w:rPr>
                <w:sz w:val="24"/>
              </w:rPr>
              <w:t>Biosciences Co.,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Zizu</w:t>
            </w:r>
            <w:r>
              <w:rPr>
                <w:spacing w:val="-1"/>
                <w:sz w:val="24"/>
              </w:rPr>
              <w:t> </w:t>
            </w:r>
            <w:r>
              <w:rPr>
                <w:sz w:val="24"/>
              </w:rPr>
              <w:t>gold </w:t>
            </w:r>
            <w:r>
              <w:rPr>
                <w:spacing w:val="-4"/>
                <w:sz w:val="24"/>
              </w:rPr>
              <w:t>200SL</w:t>
            </w:r>
          </w:p>
        </w:tc>
        <w:tc>
          <w:tcPr>
            <w:tcW w:w="5223" w:type="dxa"/>
          </w:tcPr>
          <w:p>
            <w:pPr>
              <w:pStyle w:val="TableParagraph"/>
              <w:spacing w:line="240" w:lineRule="auto" w:before="1"/>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w:t>
            </w:r>
            <w:r>
              <w:rPr>
                <w:spacing w:val="-5"/>
                <w:sz w:val="24"/>
              </w:rPr>
              <w:t>ADC</w:t>
            </w:r>
          </w:p>
        </w:tc>
      </w:tr>
      <w:tr>
        <w:trPr>
          <w:trHeight w:val="553" w:hRule="atLeast"/>
        </w:trPr>
        <w:tc>
          <w:tcPr>
            <w:tcW w:w="708" w:type="dxa"/>
            <w:vMerge w:val="restart"/>
            <w:tcBorders>
              <w:bottom w:val="nil"/>
            </w:tcBorders>
          </w:tcPr>
          <w:p>
            <w:pPr>
              <w:pStyle w:val="TableParagraph"/>
              <w:spacing w:line="240" w:lineRule="auto" w:before="1"/>
              <w:ind w:left="98"/>
              <w:rPr>
                <w:sz w:val="24"/>
              </w:rPr>
            </w:pPr>
            <w:r>
              <w:rPr>
                <w:spacing w:val="-5"/>
                <w:sz w:val="24"/>
              </w:rPr>
              <w:t>153</w:t>
            </w:r>
          </w:p>
        </w:tc>
        <w:tc>
          <w:tcPr>
            <w:tcW w:w="2976" w:type="dxa"/>
            <w:vMerge w:val="restart"/>
            <w:tcBorders>
              <w:bottom w:val="nil"/>
            </w:tcBorders>
          </w:tcPr>
          <w:p>
            <w:pPr>
              <w:pStyle w:val="TableParagraph"/>
              <w:spacing w:line="240" w:lineRule="auto" w:before="1"/>
              <w:ind w:right="1814"/>
              <w:rPr>
                <w:sz w:val="24"/>
              </w:rPr>
            </w:pPr>
            <w:r>
              <w:rPr>
                <w:spacing w:val="-2"/>
                <w:sz w:val="24"/>
              </w:rPr>
              <w:t>Diuron </w:t>
            </w:r>
            <w:r>
              <w:rPr>
                <w:sz w:val="24"/>
              </w:rPr>
              <w:t>(min</w:t>
            </w:r>
            <w:r>
              <w:rPr>
                <w:spacing w:val="-15"/>
                <w:sz w:val="24"/>
              </w:rPr>
              <w:t> </w:t>
            </w:r>
            <w:r>
              <w:rPr>
                <w:sz w:val="24"/>
              </w:rPr>
              <w:t>97%)</w:t>
            </w:r>
          </w:p>
        </w:tc>
        <w:tc>
          <w:tcPr>
            <w:tcW w:w="2647" w:type="dxa"/>
          </w:tcPr>
          <w:p>
            <w:pPr>
              <w:pStyle w:val="TableParagraph"/>
              <w:spacing w:line="270" w:lineRule="atLeast"/>
              <w:ind w:left="639" w:right="614" w:firstLine="280"/>
              <w:rPr>
                <w:sz w:val="24"/>
              </w:rPr>
            </w:pPr>
            <w:r>
              <w:rPr>
                <w:spacing w:val="-2"/>
                <w:sz w:val="24"/>
              </w:rPr>
              <w:t>Ansaron </w:t>
            </w:r>
            <w:r>
              <w:rPr>
                <w:sz w:val="24"/>
              </w:rPr>
              <w:t>80WP,</w:t>
            </w:r>
            <w:r>
              <w:rPr>
                <w:spacing w:val="-15"/>
                <w:sz w:val="24"/>
              </w:rPr>
              <w:t> </w:t>
            </w:r>
            <w:r>
              <w:rPr>
                <w:sz w:val="24"/>
              </w:rPr>
              <w:t>500SC</w:t>
            </w:r>
          </w:p>
        </w:tc>
        <w:tc>
          <w:tcPr>
            <w:tcW w:w="5223" w:type="dxa"/>
          </w:tcPr>
          <w:p>
            <w:pPr>
              <w:pStyle w:val="TableParagraph"/>
              <w:spacing w:line="240" w:lineRule="auto" w:before="1"/>
              <w:ind w:left="111"/>
              <w:rPr>
                <w:sz w:val="24"/>
              </w:rPr>
            </w:pPr>
            <w:r>
              <w:rPr>
                <w:b/>
                <w:sz w:val="24"/>
              </w:rPr>
              <w:t>80WP:</w:t>
            </w:r>
            <w:r>
              <w:rPr>
                <w:b/>
                <w:spacing w:val="-2"/>
                <w:sz w:val="24"/>
              </w:rPr>
              <w:t> </w:t>
            </w:r>
            <w:r>
              <w:rPr>
                <w:sz w:val="24"/>
              </w:rPr>
              <w:t>cỏ/ mía,</w:t>
            </w:r>
            <w:r>
              <w:rPr>
                <w:spacing w:val="-1"/>
                <w:sz w:val="24"/>
              </w:rPr>
              <w:t> </w:t>
            </w:r>
            <w:r>
              <w:rPr>
                <w:sz w:val="24"/>
              </w:rPr>
              <w:t>cà</w:t>
            </w:r>
            <w:r>
              <w:rPr>
                <w:spacing w:val="-1"/>
                <w:sz w:val="24"/>
              </w:rPr>
              <w:t> </w:t>
            </w:r>
            <w:r>
              <w:rPr>
                <w:sz w:val="24"/>
              </w:rPr>
              <w:t>phê, </w:t>
            </w:r>
            <w:r>
              <w:rPr>
                <w:spacing w:val="-5"/>
                <w:sz w:val="24"/>
              </w:rPr>
              <w:t>sắn</w:t>
            </w:r>
          </w:p>
          <w:p>
            <w:pPr>
              <w:pStyle w:val="TableParagraph"/>
              <w:spacing w:line="257" w:lineRule="exact"/>
              <w:ind w:left="111"/>
              <w:rPr>
                <w:sz w:val="24"/>
              </w:rPr>
            </w:pPr>
            <w:r>
              <w:rPr>
                <w:b/>
                <w:sz w:val="24"/>
              </w:rPr>
              <w:t>500SC:</w:t>
            </w:r>
            <w:r>
              <w:rPr>
                <w:b/>
                <w:spacing w:val="-2"/>
                <w:sz w:val="24"/>
              </w:rPr>
              <w:t> </w:t>
            </w:r>
            <w:r>
              <w:rPr>
                <w:sz w:val="24"/>
              </w:rPr>
              <w:t>cỏ/ </w:t>
            </w:r>
            <w:r>
              <w:rPr>
                <w:spacing w:val="-5"/>
                <w:sz w:val="24"/>
              </w:rPr>
              <w:t>mía</w:t>
            </w:r>
          </w:p>
        </w:tc>
        <w:tc>
          <w:tcPr>
            <w:tcW w:w="3353" w:type="dxa"/>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996" w:right="745" w:hanging="228"/>
              <w:rPr>
                <w:sz w:val="24"/>
              </w:rPr>
            </w:pPr>
            <w:r>
              <w:rPr>
                <w:sz w:val="24"/>
              </w:rPr>
              <w:t>BM</w:t>
            </w:r>
            <w:r>
              <w:rPr>
                <w:spacing w:val="-15"/>
                <w:sz w:val="24"/>
              </w:rPr>
              <w:t> </w:t>
            </w:r>
            <w:r>
              <w:rPr>
                <w:sz w:val="24"/>
              </w:rPr>
              <w:t>Diuron 80 WP</w:t>
            </w:r>
          </w:p>
        </w:tc>
        <w:tc>
          <w:tcPr>
            <w:tcW w:w="5223" w:type="dxa"/>
          </w:tcPr>
          <w:p>
            <w:pPr>
              <w:pStyle w:val="TableParagraph"/>
              <w:ind w:left="111"/>
              <w:rPr>
                <w:sz w:val="24"/>
              </w:rPr>
            </w:pPr>
            <w:r>
              <w:rPr>
                <w:sz w:val="24"/>
              </w:rPr>
              <w:t>cỏ/</w:t>
            </w:r>
            <w:r>
              <w:rPr>
                <w:spacing w:val="-1"/>
                <w:sz w:val="24"/>
              </w:rPr>
              <w:t> </w:t>
            </w:r>
            <w:r>
              <w:rPr>
                <w:spacing w:val="-5"/>
                <w:sz w:val="24"/>
              </w:rPr>
              <w:t>mía</w:t>
            </w:r>
          </w:p>
        </w:tc>
        <w:tc>
          <w:tcPr>
            <w:tcW w:w="3353" w:type="dxa"/>
          </w:tcPr>
          <w:p>
            <w:pPr>
              <w:pStyle w:val="TableParagraph"/>
              <w:spacing w:line="276" w:lineRule="exact"/>
              <w:ind w:left="1280" w:hanging="1092"/>
              <w:rPr>
                <w:sz w:val="24"/>
              </w:rPr>
            </w:pPr>
            <w:r>
              <w:rPr>
                <w:sz w:val="24"/>
              </w:rPr>
              <w:t>Behn</w:t>
            </w:r>
            <w:r>
              <w:rPr>
                <w:spacing w:val="-13"/>
                <w:sz w:val="24"/>
              </w:rPr>
              <w:t> </w:t>
            </w:r>
            <w:r>
              <w:rPr>
                <w:sz w:val="24"/>
              </w:rPr>
              <w:t>Meyer</w:t>
            </w:r>
            <w:r>
              <w:rPr>
                <w:spacing w:val="-13"/>
                <w:sz w:val="24"/>
              </w:rPr>
              <w:t> </w:t>
            </w:r>
            <w:r>
              <w:rPr>
                <w:sz w:val="24"/>
              </w:rPr>
              <w:t>Agricare</w:t>
            </w:r>
            <w:r>
              <w:rPr>
                <w:spacing w:val="-15"/>
                <w:sz w:val="24"/>
              </w:rPr>
              <w:t> </w:t>
            </w:r>
            <w:r>
              <w:rPr>
                <w:sz w:val="24"/>
              </w:rPr>
              <w:t>Vietnam Co., 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7"/>
              <w:jc w:val="center"/>
              <w:rPr>
                <w:sz w:val="24"/>
              </w:rPr>
            </w:pPr>
            <w:r>
              <w:rPr>
                <w:sz w:val="24"/>
              </w:rPr>
              <w:t>Deco</w:t>
            </w:r>
            <w:r>
              <w:rPr>
                <w:spacing w:val="-3"/>
                <w:sz w:val="24"/>
              </w:rPr>
              <w:t> </w:t>
            </w:r>
            <w:r>
              <w:rPr>
                <w:sz w:val="24"/>
              </w:rPr>
              <w:t>Duron</w:t>
            </w:r>
            <w:r>
              <w:rPr>
                <w:spacing w:val="-1"/>
                <w:sz w:val="24"/>
              </w:rPr>
              <w:t> </w:t>
            </w:r>
            <w:r>
              <w:rPr>
                <w:spacing w:val="-4"/>
                <w:sz w:val="24"/>
              </w:rPr>
              <w:t>80WP</w:t>
            </w:r>
          </w:p>
        </w:tc>
        <w:tc>
          <w:tcPr>
            <w:tcW w:w="5223" w:type="dxa"/>
          </w:tcPr>
          <w:p>
            <w:pPr>
              <w:pStyle w:val="TableParagraph"/>
              <w:ind w:left="111"/>
              <w:rPr>
                <w:sz w:val="24"/>
              </w:rPr>
            </w:pPr>
            <w:r>
              <w:rPr>
                <w:sz w:val="24"/>
              </w:rPr>
              <w:t>cỏ/</w:t>
            </w:r>
            <w:r>
              <w:rPr>
                <w:spacing w:val="-1"/>
                <w:sz w:val="24"/>
              </w:rPr>
              <w:t> </w:t>
            </w:r>
            <w:r>
              <w:rPr>
                <w:spacing w:val="-5"/>
                <w:sz w:val="24"/>
              </w:rPr>
              <w:t>mía</w:t>
            </w:r>
          </w:p>
        </w:tc>
        <w:tc>
          <w:tcPr>
            <w:tcW w:w="3353" w:type="dxa"/>
          </w:tcPr>
          <w:p>
            <w:pPr>
              <w:pStyle w:val="TableParagraph"/>
              <w:spacing w:line="276" w:lineRule="exact"/>
              <w:ind w:left="553" w:right="345" w:firstLine="62"/>
              <w:rPr>
                <w:sz w:val="24"/>
              </w:rPr>
            </w:pPr>
            <w:r>
              <w:rPr>
                <w:sz w:val="24"/>
              </w:rPr>
              <w:t>Công ty CP Giải pháp Nông</w:t>
            </w:r>
            <w:r>
              <w:rPr>
                <w:spacing w:val="-14"/>
                <w:sz w:val="24"/>
              </w:rPr>
              <w:t> </w:t>
            </w:r>
            <w:r>
              <w:rPr>
                <w:sz w:val="24"/>
              </w:rPr>
              <w:t>nghiệp</w:t>
            </w:r>
            <w:r>
              <w:rPr>
                <w:spacing w:val="-14"/>
                <w:sz w:val="24"/>
              </w:rPr>
              <w:t> </w:t>
            </w:r>
            <w:r>
              <w:rPr>
                <w:sz w:val="24"/>
              </w:rPr>
              <w:t>Tiên</w:t>
            </w:r>
            <w:r>
              <w:rPr>
                <w:spacing w:val="-14"/>
                <w:sz w:val="24"/>
              </w:rPr>
              <w:t> </w:t>
            </w:r>
            <w:r>
              <w:rPr>
                <w:sz w:val="24"/>
              </w:rPr>
              <w:t>Tiến</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D-ron</w:t>
            </w:r>
            <w:r>
              <w:rPr>
                <w:spacing w:val="-2"/>
                <w:sz w:val="24"/>
              </w:rPr>
              <w:t> </w:t>
            </w:r>
            <w:r>
              <w:rPr>
                <w:sz w:val="24"/>
              </w:rPr>
              <w:t>80</w:t>
            </w:r>
            <w:r>
              <w:rPr>
                <w:spacing w:val="-1"/>
                <w:sz w:val="24"/>
              </w:rPr>
              <w:t> </w:t>
            </w:r>
            <w:r>
              <w:rPr>
                <w:spacing w:val="-5"/>
                <w:sz w:val="24"/>
              </w:rPr>
              <w:t>WP</w:t>
            </w:r>
          </w:p>
        </w:tc>
        <w:tc>
          <w:tcPr>
            <w:tcW w:w="5223" w:type="dxa"/>
          </w:tcPr>
          <w:p>
            <w:pPr>
              <w:pStyle w:val="TableParagraph"/>
              <w:spacing w:line="255" w:lineRule="exact"/>
              <w:ind w:left="111"/>
              <w:rPr>
                <w:sz w:val="24"/>
              </w:rPr>
            </w:pPr>
            <w:r>
              <w:rPr>
                <w:sz w:val="24"/>
              </w:rPr>
              <w:t>cỏ/</w:t>
            </w:r>
            <w:r>
              <w:rPr>
                <w:spacing w:val="-1"/>
                <w:sz w:val="24"/>
              </w:rPr>
              <w:t> </w:t>
            </w:r>
            <w:r>
              <w:rPr>
                <w:sz w:val="24"/>
              </w:rPr>
              <w:t>mía,</w:t>
            </w:r>
            <w:r>
              <w:rPr>
                <w:spacing w:val="-1"/>
                <w:sz w:val="24"/>
              </w:rPr>
              <w:t> </w:t>
            </w:r>
            <w:r>
              <w:rPr>
                <w:sz w:val="24"/>
              </w:rPr>
              <w:t>thanh </w:t>
            </w:r>
            <w:r>
              <w:rPr>
                <w:spacing w:val="-4"/>
                <w:sz w:val="24"/>
              </w:rPr>
              <w:t>long</w:t>
            </w:r>
          </w:p>
        </w:tc>
        <w:tc>
          <w:tcPr>
            <w:tcW w:w="3353" w:type="dxa"/>
          </w:tcPr>
          <w:p>
            <w:pPr>
              <w:pStyle w:val="TableParagraph"/>
              <w:spacing w:line="255" w:lineRule="exact"/>
              <w:ind w:left="63" w:right="49"/>
              <w:jc w:val="center"/>
              <w:rPr>
                <w:sz w:val="24"/>
              </w:rPr>
            </w:pPr>
            <w:r>
              <w:rPr>
                <w:sz w:val="24"/>
              </w:rPr>
              <w:t>Imaspro</w:t>
            </w:r>
            <w:r>
              <w:rPr>
                <w:spacing w:val="-2"/>
                <w:sz w:val="24"/>
              </w:rPr>
              <w:t> </w:t>
            </w:r>
            <w:r>
              <w:rPr>
                <w:sz w:val="24"/>
              </w:rPr>
              <w:t>Resources</w:t>
            </w:r>
            <w:r>
              <w:rPr>
                <w:spacing w:val="-2"/>
                <w:sz w:val="24"/>
              </w:rPr>
              <w:t> </w:t>
            </w:r>
            <w:r>
              <w:rPr>
                <w:sz w:val="24"/>
              </w:rPr>
              <w:t>Sdn</w:t>
            </w:r>
            <w:r>
              <w:rPr>
                <w:spacing w:val="-1"/>
                <w:sz w:val="24"/>
              </w:rPr>
              <w:t> </w:t>
            </w:r>
            <w:r>
              <w:rPr>
                <w:spacing w:val="-5"/>
                <w:sz w:val="24"/>
              </w:rPr>
              <w:t>Bhd</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996" w:right="853" w:hanging="118"/>
              <w:rPr>
                <w:sz w:val="24"/>
              </w:rPr>
            </w:pPr>
            <w:r>
              <w:rPr>
                <w:spacing w:val="-2"/>
                <w:sz w:val="24"/>
              </w:rPr>
              <w:t>Karmex</w:t>
            </w:r>
            <w:r>
              <w:rPr>
                <w:spacing w:val="-2"/>
                <w:sz w:val="24"/>
                <w:vertAlign w:val="superscript"/>
              </w:rPr>
              <w:t>®</w:t>
            </w:r>
            <w:r>
              <w:rPr>
                <w:spacing w:val="-2"/>
                <w:sz w:val="24"/>
                <w:vertAlign w:val="baseline"/>
              </w:rPr>
              <w:t> </w:t>
            </w:r>
            <w:r>
              <w:rPr>
                <w:sz w:val="24"/>
                <w:vertAlign w:val="baseline"/>
              </w:rPr>
              <w:t>80 WP</w:t>
            </w:r>
          </w:p>
        </w:tc>
        <w:tc>
          <w:tcPr>
            <w:tcW w:w="5223" w:type="dxa"/>
          </w:tcPr>
          <w:p>
            <w:pPr>
              <w:pStyle w:val="TableParagraph"/>
              <w:spacing w:line="240" w:lineRule="auto" w:before="1"/>
              <w:ind w:left="111"/>
              <w:rPr>
                <w:sz w:val="24"/>
              </w:rPr>
            </w:pPr>
            <w:r>
              <w:rPr>
                <w:sz w:val="24"/>
              </w:rPr>
              <w:t>cỏ/</w:t>
            </w:r>
            <w:r>
              <w:rPr>
                <w:spacing w:val="-2"/>
                <w:sz w:val="24"/>
              </w:rPr>
              <w:t> </w:t>
            </w:r>
            <w:r>
              <w:rPr>
                <w:sz w:val="24"/>
              </w:rPr>
              <w:t>mía,</w:t>
            </w:r>
            <w:r>
              <w:rPr>
                <w:spacing w:val="-1"/>
                <w:sz w:val="24"/>
              </w:rPr>
              <w:t> </w:t>
            </w:r>
            <w:r>
              <w:rPr>
                <w:sz w:val="24"/>
              </w:rPr>
              <w:t>chè,</w:t>
            </w:r>
            <w:r>
              <w:rPr>
                <w:spacing w:val="-1"/>
                <w:sz w:val="24"/>
              </w:rPr>
              <w:t> </w:t>
            </w:r>
            <w:r>
              <w:rPr>
                <w:spacing w:val="-5"/>
                <w:sz w:val="24"/>
              </w:rPr>
              <w:t>sắn</w:t>
            </w:r>
          </w:p>
        </w:tc>
        <w:tc>
          <w:tcPr>
            <w:tcW w:w="3353" w:type="dxa"/>
          </w:tcPr>
          <w:p>
            <w:pPr>
              <w:pStyle w:val="TableParagraph"/>
              <w:spacing w:line="270" w:lineRule="atLeas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Go </w:t>
            </w:r>
            <w:r>
              <w:rPr>
                <w:spacing w:val="-4"/>
                <w:sz w:val="24"/>
              </w:rPr>
              <w:t>80WP</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mía</w:t>
            </w:r>
          </w:p>
        </w:tc>
        <w:tc>
          <w:tcPr>
            <w:tcW w:w="3353" w:type="dxa"/>
          </w:tcPr>
          <w:p>
            <w:pPr>
              <w:pStyle w:val="TableParagraph"/>
              <w:spacing w:line="255" w:lineRule="exact"/>
              <w:ind w:left="63" w:right="47"/>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Misaron</w:t>
            </w:r>
            <w:r>
              <w:rPr>
                <w:spacing w:val="-2"/>
                <w:sz w:val="24"/>
              </w:rPr>
              <w:t> </w:t>
            </w:r>
            <w:r>
              <w:rPr>
                <w:sz w:val="24"/>
              </w:rPr>
              <w:t>80 </w:t>
            </w:r>
            <w:r>
              <w:rPr>
                <w:spacing w:val="-5"/>
                <w:sz w:val="24"/>
              </w:rPr>
              <w:t>WP</w:t>
            </w:r>
          </w:p>
        </w:tc>
        <w:tc>
          <w:tcPr>
            <w:tcW w:w="5223" w:type="dxa"/>
          </w:tcPr>
          <w:p>
            <w:pPr>
              <w:pStyle w:val="TableParagraph"/>
              <w:spacing w:line="255" w:lineRule="exact"/>
              <w:ind w:left="111"/>
              <w:rPr>
                <w:sz w:val="24"/>
              </w:rPr>
            </w:pPr>
            <w:r>
              <w:rPr>
                <w:sz w:val="24"/>
              </w:rPr>
              <w:t>cỏ/</w:t>
            </w:r>
            <w:r>
              <w:rPr>
                <w:spacing w:val="-1"/>
                <w:sz w:val="24"/>
              </w:rPr>
              <w:t> </w:t>
            </w:r>
            <w:r>
              <w:rPr>
                <w:sz w:val="24"/>
              </w:rPr>
              <w:t>mía, </w:t>
            </w:r>
            <w:r>
              <w:rPr>
                <w:spacing w:val="-5"/>
                <w:sz w:val="24"/>
              </w:rPr>
              <w:t>dứa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spacing w:line="276" w:lineRule="exact"/>
              <w:ind w:left="579" w:right="554" w:firstLine="348"/>
              <w:rPr>
                <w:sz w:val="24"/>
              </w:rPr>
            </w:pPr>
            <w:r>
              <w:rPr>
                <w:spacing w:val="-2"/>
                <w:sz w:val="24"/>
              </w:rPr>
              <w:t>Sanuron </w:t>
            </w:r>
            <w:r>
              <w:rPr>
                <w:sz w:val="24"/>
              </w:rPr>
              <w:t>800WP,</w:t>
            </w:r>
            <w:r>
              <w:rPr>
                <w:spacing w:val="-15"/>
                <w:sz w:val="24"/>
              </w:rPr>
              <w:t> </w:t>
            </w:r>
            <w:r>
              <w:rPr>
                <w:sz w:val="24"/>
              </w:rPr>
              <w:t>800SC</w:t>
            </w:r>
          </w:p>
        </w:tc>
        <w:tc>
          <w:tcPr>
            <w:tcW w:w="5223" w:type="dxa"/>
          </w:tcPr>
          <w:p>
            <w:pPr>
              <w:pStyle w:val="TableParagraph"/>
              <w:ind w:left="111"/>
              <w:rPr>
                <w:sz w:val="24"/>
              </w:rPr>
            </w:pPr>
            <w:r>
              <w:rPr>
                <w:b/>
                <w:sz w:val="24"/>
              </w:rPr>
              <w:t>800WP:</w:t>
            </w:r>
            <w:r>
              <w:rPr>
                <w:b/>
                <w:spacing w:val="-2"/>
                <w:sz w:val="24"/>
              </w:rPr>
              <w:t> </w:t>
            </w:r>
            <w:r>
              <w:rPr>
                <w:sz w:val="24"/>
              </w:rPr>
              <w:t>cỏ/</w:t>
            </w:r>
            <w:r>
              <w:rPr>
                <w:spacing w:val="-1"/>
                <w:sz w:val="24"/>
              </w:rPr>
              <w:t> </w:t>
            </w:r>
            <w:r>
              <w:rPr>
                <w:sz w:val="24"/>
              </w:rPr>
              <w:t>mía,</w:t>
            </w:r>
            <w:r>
              <w:rPr>
                <w:spacing w:val="-1"/>
                <w:sz w:val="24"/>
              </w:rPr>
              <w:t> </w:t>
            </w:r>
            <w:r>
              <w:rPr>
                <w:sz w:val="24"/>
              </w:rPr>
              <w:t>cà</w:t>
            </w:r>
            <w:r>
              <w:rPr>
                <w:spacing w:val="-1"/>
                <w:sz w:val="24"/>
              </w:rPr>
              <w:t> </w:t>
            </w:r>
            <w:r>
              <w:rPr>
                <w:spacing w:val="-5"/>
                <w:sz w:val="24"/>
              </w:rPr>
              <w:t>phê</w:t>
            </w:r>
          </w:p>
          <w:p>
            <w:pPr>
              <w:pStyle w:val="TableParagraph"/>
              <w:spacing w:line="257" w:lineRule="exact"/>
              <w:ind w:left="111"/>
              <w:rPr>
                <w:sz w:val="24"/>
              </w:rPr>
            </w:pPr>
            <w:r>
              <w:rPr>
                <w:b/>
                <w:sz w:val="24"/>
              </w:rPr>
              <w:t>800SC:</w:t>
            </w:r>
            <w:r>
              <w:rPr>
                <w:b/>
                <w:spacing w:val="-2"/>
                <w:sz w:val="24"/>
              </w:rPr>
              <w:t> </w:t>
            </w:r>
            <w:r>
              <w:rPr>
                <w:sz w:val="24"/>
              </w:rPr>
              <w:t>cỏ/ bông vải, </w:t>
            </w:r>
            <w:r>
              <w:rPr>
                <w:spacing w:val="-5"/>
                <w:sz w:val="24"/>
              </w:rPr>
              <w:t>chè</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6" w:right="974" w:firstLine="1"/>
              <w:jc w:val="center"/>
              <w:rPr>
                <w:sz w:val="24"/>
              </w:rPr>
            </w:pPr>
            <w:r>
              <w:rPr>
                <w:spacing w:val="-2"/>
                <w:sz w:val="24"/>
              </w:rPr>
              <w:t>Suron </w:t>
            </w:r>
            <w:r>
              <w:rPr>
                <w:sz w:val="24"/>
              </w:rPr>
              <w:t>80 </w:t>
            </w:r>
            <w:r>
              <w:rPr>
                <w:spacing w:val="-5"/>
                <w:sz w:val="24"/>
              </w:rPr>
              <w:t>WP</w:t>
            </w:r>
          </w:p>
        </w:tc>
        <w:tc>
          <w:tcPr>
            <w:tcW w:w="5223" w:type="dxa"/>
          </w:tcPr>
          <w:p>
            <w:pPr>
              <w:pStyle w:val="TableParagraph"/>
              <w:spacing w:line="240" w:lineRule="auto" w:before="1"/>
              <w:ind w:left="111"/>
              <w:rPr>
                <w:sz w:val="24"/>
              </w:rPr>
            </w:pPr>
            <w:r>
              <w:rPr>
                <w:sz w:val="24"/>
              </w:rPr>
              <w:t>cỏ/</w:t>
            </w:r>
            <w:r>
              <w:rPr>
                <w:spacing w:val="-1"/>
                <w:sz w:val="24"/>
              </w:rPr>
              <w:t> </w:t>
            </w:r>
            <w:r>
              <w:rPr>
                <w:sz w:val="24"/>
              </w:rPr>
              <w:t>mía, bông </w:t>
            </w:r>
            <w:r>
              <w:rPr>
                <w:spacing w:val="-5"/>
                <w:sz w:val="24"/>
              </w:rPr>
              <w:t>vải</w:t>
            </w:r>
          </w:p>
        </w:tc>
        <w:tc>
          <w:tcPr>
            <w:tcW w:w="3353" w:type="dxa"/>
          </w:tcPr>
          <w:p>
            <w:pPr>
              <w:pStyle w:val="TableParagraph"/>
              <w:spacing w:line="270" w:lineRule="atLeast"/>
              <w:ind w:left="1462" w:right="345" w:hanging="9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4"/>
                <w:sz w:val="24"/>
              </w:rPr>
              <w:t>HAI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Trilla</w:t>
            </w:r>
            <w:r>
              <w:rPr>
                <w:spacing w:val="-1"/>
                <w:sz w:val="24"/>
              </w:rPr>
              <w:t> </w:t>
            </w:r>
            <w:r>
              <w:rPr>
                <w:sz w:val="24"/>
              </w:rPr>
              <w:t>plus </w:t>
            </w:r>
            <w:r>
              <w:rPr>
                <w:spacing w:val="-4"/>
                <w:sz w:val="24"/>
              </w:rPr>
              <w:t>80WG</w:t>
            </w:r>
          </w:p>
        </w:tc>
        <w:tc>
          <w:tcPr>
            <w:tcW w:w="5223" w:type="dxa"/>
          </w:tcPr>
          <w:p>
            <w:pPr>
              <w:pStyle w:val="TableParagraph"/>
              <w:ind w:left="111"/>
              <w:rPr>
                <w:sz w:val="24"/>
              </w:rPr>
            </w:pPr>
            <w:r>
              <w:rPr>
                <w:sz w:val="24"/>
              </w:rPr>
              <w:t>cỏ/</w:t>
            </w:r>
            <w:r>
              <w:rPr>
                <w:spacing w:val="-1"/>
                <w:sz w:val="24"/>
              </w:rPr>
              <w:t> </w:t>
            </w:r>
            <w:r>
              <w:rPr>
                <w:spacing w:val="-5"/>
                <w:sz w:val="24"/>
              </w:rPr>
              <w:t>mía</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5"/>
              <w:jc w:val="center"/>
              <w:rPr>
                <w:sz w:val="24"/>
              </w:rPr>
            </w:pPr>
            <w:r>
              <w:rPr>
                <w:sz w:val="24"/>
              </w:rPr>
              <w:t>Xinron</w:t>
            </w:r>
            <w:r>
              <w:rPr>
                <w:spacing w:val="-1"/>
                <w:sz w:val="24"/>
              </w:rPr>
              <w:t> </w:t>
            </w:r>
            <w:r>
              <w:rPr>
                <w:spacing w:val="-4"/>
                <w:sz w:val="24"/>
              </w:rPr>
              <w:t>800WG</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mía</w:t>
            </w:r>
          </w:p>
        </w:tc>
        <w:tc>
          <w:tcPr>
            <w:tcW w:w="3353" w:type="dxa"/>
          </w:tcPr>
          <w:p>
            <w:pPr>
              <w:pStyle w:val="TableParagraph"/>
              <w:spacing w:line="276" w:lineRule="exact"/>
              <w:ind w:left="1280" w:hanging="1116"/>
              <w:rPr>
                <w:sz w:val="24"/>
              </w:rPr>
            </w:pPr>
            <w:r>
              <w:rPr>
                <w:sz w:val="24"/>
              </w:rPr>
              <w:t>Anhui</w:t>
            </w:r>
            <w:r>
              <w:rPr>
                <w:spacing w:val="-15"/>
                <w:sz w:val="24"/>
              </w:rPr>
              <w:t> </w:t>
            </w:r>
            <w:r>
              <w:rPr>
                <w:sz w:val="24"/>
              </w:rPr>
              <w:t>Guangxin</w:t>
            </w:r>
            <w:r>
              <w:rPr>
                <w:spacing w:val="-15"/>
                <w:sz w:val="24"/>
              </w:rPr>
              <w:t> </w:t>
            </w:r>
            <w:r>
              <w:rPr>
                <w:sz w:val="24"/>
              </w:rPr>
              <w:t>Agrochemical Co. 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6" w:right="974" w:hanging="2"/>
              <w:jc w:val="center"/>
              <w:rPr>
                <w:sz w:val="24"/>
              </w:rPr>
            </w:pPr>
            <w:r>
              <w:rPr>
                <w:spacing w:val="-2"/>
                <w:sz w:val="24"/>
              </w:rPr>
              <w:t>Vidiu </w:t>
            </w:r>
            <w:r>
              <w:rPr>
                <w:sz w:val="24"/>
              </w:rPr>
              <w:t>80</w:t>
            </w:r>
            <w:r>
              <w:rPr>
                <w:spacing w:val="-15"/>
                <w:sz w:val="24"/>
              </w:rPr>
              <w:t> </w:t>
            </w:r>
            <w:r>
              <w:rPr>
                <w:sz w:val="24"/>
              </w:rPr>
              <w:t>WP</w:t>
            </w:r>
          </w:p>
        </w:tc>
        <w:tc>
          <w:tcPr>
            <w:tcW w:w="5223" w:type="dxa"/>
          </w:tcPr>
          <w:p>
            <w:pPr>
              <w:pStyle w:val="TableParagraph"/>
              <w:spacing w:line="274" w:lineRule="exact"/>
              <w:ind w:left="111"/>
              <w:rPr>
                <w:sz w:val="24"/>
              </w:rPr>
            </w:pPr>
            <w:r>
              <w:rPr>
                <w:sz w:val="24"/>
              </w:rPr>
              <w:t>cỏ/</w:t>
            </w:r>
            <w:r>
              <w:rPr>
                <w:spacing w:val="-1"/>
                <w:sz w:val="24"/>
              </w:rPr>
              <w:t> </w:t>
            </w:r>
            <w:r>
              <w:rPr>
                <w:sz w:val="24"/>
              </w:rPr>
              <w:t>mía, </w:t>
            </w:r>
            <w:r>
              <w:rPr>
                <w:spacing w:val="-5"/>
                <w:sz w:val="24"/>
              </w:rPr>
              <w:t>chè</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8" w:hRule="atLeast"/>
        </w:trPr>
        <w:tc>
          <w:tcPr>
            <w:tcW w:w="708" w:type="dxa"/>
            <w:vMerge w:val="restart"/>
          </w:tcPr>
          <w:p>
            <w:pPr>
              <w:pStyle w:val="TableParagraph"/>
              <w:ind w:left="98"/>
              <w:rPr>
                <w:sz w:val="24"/>
              </w:rPr>
            </w:pPr>
            <w:r>
              <w:rPr>
                <w:spacing w:val="-5"/>
                <w:sz w:val="24"/>
              </w:rPr>
              <w:t>154</w:t>
            </w:r>
          </w:p>
        </w:tc>
        <w:tc>
          <w:tcPr>
            <w:tcW w:w="2976" w:type="dxa"/>
            <w:vMerge w:val="restart"/>
          </w:tcPr>
          <w:p>
            <w:pPr>
              <w:pStyle w:val="TableParagraph"/>
              <w:rPr>
                <w:sz w:val="24"/>
              </w:rPr>
            </w:pPr>
            <w:r>
              <w:rPr>
                <w:sz w:val="24"/>
              </w:rPr>
              <w:t>Diuron</w:t>
            </w:r>
            <w:r>
              <w:rPr>
                <w:spacing w:val="-1"/>
                <w:sz w:val="24"/>
              </w:rPr>
              <w:t> </w:t>
            </w:r>
            <w:r>
              <w:rPr>
                <w:sz w:val="24"/>
              </w:rPr>
              <w:t>46.8%</w:t>
            </w:r>
            <w:r>
              <w:rPr>
                <w:spacing w:val="-1"/>
                <w:sz w:val="24"/>
              </w:rPr>
              <w:t> </w:t>
            </w:r>
            <w:r>
              <w:rPr>
                <w:sz w:val="24"/>
              </w:rPr>
              <w:t>(468</w:t>
            </w:r>
            <w:r>
              <w:rPr>
                <w:spacing w:val="-1"/>
                <w:sz w:val="24"/>
              </w:rPr>
              <w:t> </w:t>
            </w:r>
            <w:r>
              <w:rPr>
                <w:sz w:val="24"/>
              </w:rPr>
              <w:t>g/kg)</w:t>
            </w:r>
            <w:r>
              <w:rPr>
                <w:spacing w:val="61"/>
                <w:sz w:val="24"/>
              </w:rPr>
              <w:t> </w:t>
            </w:r>
            <w:r>
              <w:rPr>
                <w:spacing w:val="-10"/>
                <w:sz w:val="24"/>
              </w:rPr>
              <w:t>+</w:t>
            </w:r>
          </w:p>
          <w:p>
            <w:pPr>
              <w:pStyle w:val="TableParagraph"/>
              <w:spacing w:line="240" w:lineRule="auto"/>
              <w:rPr>
                <w:sz w:val="24"/>
              </w:rPr>
            </w:pPr>
            <w:r>
              <w:rPr>
                <w:sz w:val="24"/>
              </w:rPr>
              <w:t>Hexazinone</w:t>
            </w:r>
            <w:r>
              <w:rPr>
                <w:spacing w:val="-4"/>
                <w:sz w:val="24"/>
              </w:rPr>
              <w:t> </w:t>
            </w:r>
            <w:r>
              <w:rPr>
                <w:sz w:val="24"/>
              </w:rPr>
              <w:t>(min</w:t>
            </w:r>
            <w:r>
              <w:rPr>
                <w:spacing w:val="-1"/>
                <w:sz w:val="24"/>
              </w:rPr>
              <w:t> </w:t>
            </w:r>
            <w:r>
              <w:rPr>
                <w:spacing w:val="-4"/>
                <w:sz w:val="24"/>
              </w:rPr>
              <w:t>95%)</w:t>
            </w:r>
          </w:p>
          <w:p>
            <w:pPr>
              <w:pStyle w:val="TableParagraph"/>
              <w:spacing w:line="240" w:lineRule="auto"/>
              <w:rPr>
                <w:sz w:val="24"/>
              </w:rPr>
            </w:pPr>
            <w:r>
              <w:rPr>
                <w:sz w:val="24"/>
              </w:rPr>
              <w:t>13.2%</w:t>
            </w:r>
            <w:r>
              <w:rPr>
                <w:spacing w:val="-3"/>
                <w:sz w:val="24"/>
              </w:rPr>
              <w:t> </w:t>
            </w:r>
            <w:r>
              <w:rPr>
                <w:spacing w:val="-2"/>
                <w:sz w:val="24"/>
              </w:rPr>
              <w:t>(132g/kg)</w:t>
            </w:r>
          </w:p>
        </w:tc>
        <w:tc>
          <w:tcPr>
            <w:tcW w:w="2647" w:type="dxa"/>
          </w:tcPr>
          <w:p>
            <w:pPr>
              <w:pStyle w:val="TableParagraph"/>
              <w:ind w:left="24" w:right="5"/>
              <w:jc w:val="center"/>
              <w:rPr>
                <w:sz w:val="24"/>
              </w:rPr>
            </w:pPr>
            <w:r>
              <w:rPr>
                <w:sz w:val="24"/>
              </w:rPr>
              <w:t>Guang</w:t>
            </w:r>
            <w:r>
              <w:rPr>
                <w:spacing w:val="-1"/>
                <w:sz w:val="24"/>
              </w:rPr>
              <w:t> </w:t>
            </w:r>
            <w:r>
              <w:rPr>
                <w:sz w:val="24"/>
              </w:rPr>
              <w:t>Diu</w:t>
            </w:r>
            <w:r>
              <w:rPr>
                <w:spacing w:val="-1"/>
                <w:sz w:val="24"/>
              </w:rPr>
              <w:t> </w:t>
            </w:r>
            <w:r>
              <w:rPr>
                <w:spacing w:val="-2"/>
                <w:sz w:val="24"/>
              </w:rPr>
              <w:t>600WG</w:t>
            </w:r>
          </w:p>
        </w:tc>
        <w:tc>
          <w:tcPr>
            <w:tcW w:w="5223" w:type="dxa"/>
          </w:tcPr>
          <w:p>
            <w:pPr>
              <w:pStyle w:val="TableParagraph"/>
              <w:ind w:left="111"/>
              <w:rPr>
                <w:sz w:val="24"/>
              </w:rPr>
            </w:pPr>
            <w:r>
              <w:rPr>
                <w:spacing w:val="-2"/>
                <w:sz w:val="24"/>
              </w:rPr>
              <w:t>cỏ/mía</w:t>
            </w:r>
          </w:p>
        </w:tc>
        <w:tc>
          <w:tcPr>
            <w:tcW w:w="3353" w:type="dxa"/>
          </w:tcPr>
          <w:p>
            <w:pPr>
              <w:pStyle w:val="TableParagraph"/>
              <w:spacing w:line="240" w:lineRule="auto"/>
              <w:ind w:left="1280" w:hanging="1116"/>
              <w:rPr>
                <w:sz w:val="24"/>
              </w:rPr>
            </w:pPr>
            <w:r>
              <w:rPr>
                <w:sz w:val="24"/>
              </w:rPr>
              <w:t>Anhui</w:t>
            </w:r>
            <w:r>
              <w:rPr>
                <w:spacing w:val="-15"/>
                <w:sz w:val="24"/>
              </w:rPr>
              <w:t> </w:t>
            </w:r>
            <w:r>
              <w:rPr>
                <w:sz w:val="24"/>
              </w:rPr>
              <w:t>Guangxin</w:t>
            </w:r>
            <w:r>
              <w:rPr>
                <w:spacing w:val="-15"/>
                <w:sz w:val="24"/>
              </w:rPr>
              <w:t> </w:t>
            </w:r>
            <w:r>
              <w:rPr>
                <w:sz w:val="24"/>
              </w:rPr>
              <w:t>Agrochemical Co. Ltd.</w:t>
            </w:r>
          </w:p>
        </w:tc>
      </w:tr>
      <w:tr>
        <w:trPr>
          <w:trHeight w:val="58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Topcane</w:t>
            </w:r>
            <w:r>
              <w:rPr>
                <w:spacing w:val="-6"/>
                <w:sz w:val="24"/>
              </w:rPr>
              <w:t> </w:t>
            </w:r>
            <w:r>
              <w:rPr>
                <w:spacing w:val="-4"/>
                <w:sz w:val="24"/>
              </w:rPr>
              <w:t>60WG</w:t>
            </w:r>
          </w:p>
        </w:tc>
        <w:tc>
          <w:tcPr>
            <w:tcW w:w="5223" w:type="dxa"/>
          </w:tcPr>
          <w:p>
            <w:pPr>
              <w:pStyle w:val="TableParagraph"/>
              <w:ind w:left="111"/>
              <w:rPr>
                <w:sz w:val="24"/>
              </w:rPr>
            </w:pPr>
            <w:r>
              <w:rPr>
                <w:sz w:val="24"/>
              </w:rPr>
              <w:t>cỏ/</w:t>
            </w:r>
            <w:r>
              <w:rPr>
                <w:spacing w:val="-1"/>
                <w:sz w:val="24"/>
              </w:rPr>
              <w:t> </w:t>
            </w:r>
            <w:r>
              <w:rPr>
                <w:spacing w:val="-5"/>
                <w:sz w:val="24"/>
              </w:rPr>
              <w:t>mía</w:t>
            </w:r>
          </w:p>
        </w:tc>
        <w:tc>
          <w:tcPr>
            <w:tcW w:w="3353" w:type="dxa"/>
          </w:tcPr>
          <w:p>
            <w:pPr>
              <w:pStyle w:val="TableParagraph"/>
              <w:spacing w:line="240" w:lineRule="auto"/>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827" w:hRule="atLeast"/>
        </w:trPr>
        <w:tc>
          <w:tcPr>
            <w:tcW w:w="708" w:type="dxa"/>
          </w:tcPr>
          <w:p>
            <w:pPr>
              <w:pStyle w:val="TableParagraph"/>
              <w:ind w:left="98"/>
              <w:rPr>
                <w:sz w:val="24"/>
              </w:rPr>
            </w:pPr>
            <w:r>
              <w:rPr>
                <w:spacing w:val="-5"/>
                <w:sz w:val="24"/>
              </w:rPr>
              <w:t>155</w:t>
            </w:r>
          </w:p>
        </w:tc>
        <w:tc>
          <w:tcPr>
            <w:tcW w:w="2976" w:type="dxa"/>
          </w:tcPr>
          <w:p>
            <w:pPr>
              <w:pStyle w:val="TableParagraph"/>
              <w:spacing w:line="276" w:lineRule="exact"/>
              <w:ind w:right="575"/>
              <w:rPr>
                <w:sz w:val="24"/>
              </w:rPr>
            </w:pPr>
            <w:r>
              <w:rPr>
                <w:sz w:val="24"/>
              </w:rPr>
              <w:t>Diuron 160 g/kg + Glufosinate</w:t>
            </w:r>
            <w:r>
              <w:rPr>
                <w:spacing w:val="-15"/>
                <w:sz w:val="24"/>
              </w:rPr>
              <w:t> </w:t>
            </w:r>
            <w:r>
              <w:rPr>
                <w:sz w:val="24"/>
              </w:rPr>
              <w:t>ammonium </w:t>
            </w:r>
            <w:r>
              <w:rPr>
                <w:spacing w:val="-2"/>
                <w:sz w:val="24"/>
              </w:rPr>
              <w:t>108g/kg</w:t>
            </w:r>
          </w:p>
        </w:tc>
        <w:tc>
          <w:tcPr>
            <w:tcW w:w="2647" w:type="dxa"/>
          </w:tcPr>
          <w:p>
            <w:pPr>
              <w:pStyle w:val="TableParagraph"/>
              <w:ind w:left="24" w:right="5"/>
              <w:jc w:val="center"/>
              <w:rPr>
                <w:sz w:val="24"/>
              </w:rPr>
            </w:pPr>
            <w:r>
              <w:rPr>
                <w:sz w:val="24"/>
              </w:rPr>
              <w:t>Diusinate</w:t>
            </w:r>
            <w:r>
              <w:rPr>
                <w:spacing w:val="-1"/>
                <w:sz w:val="24"/>
              </w:rPr>
              <w:t> </w:t>
            </w:r>
            <w:r>
              <w:rPr>
                <w:spacing w:val="-2"/>
                <w:sz w:val="24"/>
              </w:rPr>
              <w:t>268SC</w:t>
            </w:r>
          </w:p>
        </w:tc>
        <w:tc>
          <w:tcPr>
            <w:tcW w:w="5223" w:type="dxa"/>
          </w:tcPr>
          <w:p>
            <w:pPr>
              <w:pStyle w:val="TableParagraph"/>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89" w:hRule="atLeast"/>
        </w:trPr>
        <w:tc>
          <w:tcPr>
            <w:tcW w:w="708" w:type="dxa"/>
            <w:vMerge w:val="restart"/>
          </w:tcPr>
          <w:p>
            <w:pPr>
              <w:pStyle w:val="TableParagraph"/>
              <w:spacing w:line="274" w:lineRule="exact"/>
              <w:ind w:left="98"/>
              <w:rPr>
                <w:sz w:val="24"/>
              </w:rPr>
            </w:pPr>
            <w:r>
              <w:rPr>
                <w:spacing w:val="-5"/>
                <w:sz w:val="24"/>
              </w:rPr>
              <w:t>156</w:t>
            </w:r>
          </w:p>
        </w:tc>
        <w:tc>
          <w:tcPr>
            <w:tcW w:w="2976" w:type="dxa"/>
            <w:vMerge w:val="restart"/>
          </w:tcPr>
          <w:p>
            <w:pPr>
              <w:pStyle w:val="TableParagraph"/>
              <w:spacing w:line="240" w:lineRule="auto"/>
              <w:ind w:right="975"/>
              <w:rPr>
                <w:sz w:val="24"/>
              </w:rPr>
            </w:pPr>
            <w:r>
              <w:rPr>
                <w:spacing w:val="-2"/>
                <w:sz w:val="24"/>
              </w:rPr>
              <w:t>Ethoxysulfuron </w:t>
            </w:r>
            <w:r>
              <w:rPr>
                <w:sz w:val="24"/>
              </w:rPr>
              <w:t>(min 94%)</w:t>
            </w:r>
          </w:p>
        </w:tc>
        <w:tc>
          <w:tcPr>
            <w:tcW w:w="2647" w:type="dxa"/>
          </w:tcPr>
          <w:p>
            <w:pPr>
              <w:pStyle w:val="TableParagraph"/>
              <w:spacing w:line="274" w:lineRule="exact"/>
              <w:ind w:left="24" w:right="5"/>
              <w:jc w:val="center"/>
              <w:rPr>
                <w:sz w:val="24"/>
              </w:rPr>
            </w:pPr>
            <w:r>
              <w:rPr>
                <w:sz w:val="24"/>
              </w:rPr>
              <w:t>Canoda</w:t>
            </w:r>
            <w:r>
              <w:rPr>
                <w:spacing w:val="-2"/>
                <w:sz w:val="24"/>
              </w:rPr>
              <w:t> </w:t>
            </w:r>
            <w:r>
              <w:rPr>
                <w:spacing w:val="-4"/>
                <w:sz w:val="24"/>
              </w:rPr>
              <w:t>15WG</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 TNHH Minh </w:t>
            </w:r>
            <w:r>
              <w:rPr>
                <w:spacing w:val="-4"/>
                <w:sz w:val="24"/>
              </w:rPr>
              <w:t>Long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Map</w:t>
            </w:r>
            <w:r>
              <w:rPr>
                <w:spacing w:val="-1"/>
                <w:sz w:val="24"/>
              </w:rPr>
              <w:t> </w:t>
            </w:r>
            <w:r>
              <w:rPr>
                <w:sz w:val="24"/>
              </w:rPr>
              <w:t>salvo</w:t>
            </w:r>
            <w:r>
              <w:rPr>
                <w:spacing w:val="-1"/>
                <w:sz w:val="24"/>
              </w:rPr>
              <w:t> </w:t>
            </w:r>
            <w:r>
              <w:rPr>
                <w:spacing w:val="-2"/>
                <w:sz w:val="24"/>
              </w:rPr>
              <w:t>200WP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Moonrice</w:t>
            </w:r>
            <w:r>
              <w:rPr>
                <w:spacing w:val="-2"/>
                <w:sz w:val="24"/>
              </w:rPr>
              <w:t> </w:t>
            </w:r>
            <w:r>
              <w:rPr>
                <w:spacing w:val="-4"/>
                <w:sz w:val="24"/>
              </w:rPr>
              <w:t>15WG</w:t>
            </w:r>
          </w:p>
        </w:tc>
        <w:tc>
          <w:tcPr>
            <w:tcW w:w="5223" w:type="dxa"/>
          </w:tcPr>
          <w:p>
            <w:pPr>
              <w:pStyle w:val="TableParagraph"/>
              <w:spacing w:line="255" w:lineRule="exact"/>
              <w:ind w:left="111"/>
              <w:rPr>
                <w:sz w:val="24"/>
              </w:rPr>
            </w:pPr>
            <w:r>
              <w:rPr>
                <w:sz w:val="24"/>
              </w:rPr>
              <w:t>cỏ/lúa</w:t>
            </w:r>
            <w:r>
              <w:rPr>
                <w:spacing w:val="-1"/>
                <w:sz w:val="24"/>
              </w:rPr>
              <w:t> </w:t>
            </w:r>
            <w:r>
              <w:rPr>
                <w:sz w:val="24"/>
              </w:rPr>
              <w:t>gieo</w:t>
            </w:r>
            <w:r>
              <w:rPr>
                <w:spacing w:val="-1"/>
                <w:sz w:val="24"/>
              </w:rPr>
              <w:t> </w:t>
            </w:r>
            <w:r>
              <w:rPr>
                <w:spacing w:val="-2"/>
                <w:sz w:val="24"/>
              </w:rPr>
              <w:t>thẳng</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 Kiên </w:t>
            </w:r>
            <w:r>
              <w:rPr>
                <w:spacing w:val="-5"/>
                <w:sz w:val="24"/>
              </w:rPr>
              <w:t>Nam</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Run life</w:t>
            </w:r>
            <w:r>
              <w:rPr>
                <w:spacing w:val="-2"/>
                <w:sz w:val="24"/>
              </w:rPr>
              <w:t> </w:t>
            </w:r>
            <w:r>
              <w:rPr>
                <w:spacing w:val="-4"/>
                <w:sz w:val="24"/>
              </w:rPr>
              <w:t>15WG</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8"/>
              <w:jc w:val="center"/>
              <w:rPr>
                <w:sz w:val="24"/>
              </w:rPr>
            </w:pPr>
            <w:r>
              <w:rPr>
                <w:sz w:val="24"/>
              </w:rPr>
              <w:t>Công</w:t>
            </w:r>
            <w:r>
              <w:rPr>
                <w:spacing w:val="-3"/>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06" w:right="371" w:hanging="610"/>
              <w:rPr>
                <w:sz w:val="24"/>
              </w:rPr>
            </w:pPr>
            <w:r>
              <w:rPr>
                <w:sz w:val="24"/>
              </w:rPr>
              <w:t>Sun-raise</w:t>
            </w:r>
            <w:r>
              <w:rPr>
                <w:spacing w:val="-15"/>
                <w:sz w:val="24"/>
              </w:rPr>
              <w:t> </w:t>
            </w:r>
            <w:r>
              <w:rPr>
                <w:sz w:val="24"/>
              </w:rPr>
              <w:t>nongphat </w:t>
            </w:r>
            <w:r>
              <w:rPr>
                <w:spacing w:val="-4"/>
                <w:sz w:val="24"/>
              </w:rPr>
              <w:t>15WG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81"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5"/>
              <w:jc w:val="center"/>
              <w:rPr>
                <w:sz w:val="24"/>
              </w:rPr>
            </w:pPr>
            <w:r>
              <w:rPr>
                <w:sz w:val="24"/>
              </w:rPr>
              <w:t>Sunrice</w:t>
            </w:r>
            <w:r>
              <w:rPr>
                <w:spacing w:val="-3"/>
                <w:sz w:val="24"/>
              </w:rPr>
              <w:t> </w:t>
            </w:r>
            <w:r>
              <w:rPr>
                <w:spacing w:val="-4"/>
                <w:sz w:val="24"/>
              </w:rPr>
              <w:t>15WG</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55" w:lineRule="exact"/>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876" w:hRule="atLeast"/>
        </w:trPr>
        <w:tc>
          <w:tcPr>
            <w:tcW w:w="708" w:type="dxa"/>
            <w:vMerge w:val="restart"/>
          </w:tcPr>
          <w:p>
            <w:pPr>
              <w:pStyle w:val="TableParagraph"/>
              <w:ind w:left="98"/>
              <w:rPr>
                <w:sz w:val="24"/>
              </w:rPr>
            </w:pPr>
            <w:r>
              <w:rPr>
                <w:spacing w:val="-5"/>
                <w:sz w:val="24"/>
              </w:rPr>
              <w:t>157</w:t>
            </w:r>
          </w:p>
        </w:tc>
        <w:tc>
          <w:tcPr>
            <w:tcW w:w="2976" w:type="dxa"/>
            <w:vMerge w:val="restart"/>
          </w:tcPr>
          <w:p>
            <w:pPr>
              <w:pStyle w:val="TableParagraph"/>
              <w:spacing w:line="240" w:lineRule="auto"/>
              <w:rPr>
                <w:sz w:val="24"/>
              </w:rPr>
            </w:pPr>
            <w:r>
              <w:rPr>
                <w:sz w:val="24"/>
              </w:rPr>
              <w:t>Ethoxysulfuron 20g/l (20g/kg)</w:t>
            </w:r>
            <w:r>
              <w:rPr>
                <w:spacing w:val="-15"/>
                <w:sz w:val="24"/>
              </w:rPr>
              <w:t> </w:t>
            </w:r>
            <w:r>
              <w:rPr>
                <w:sz w:val="24"/>
              </w:rPr>
              <w:t>+</w:t>
            </w:r>
            <w:r>
              <w:rPr>
                <w:spacing w:val="-15"/>
                <w:sz w:val="24"/>
              </w:rPr>
              <w:t> </w:t>
            </w:r>
            <w:r>
              <w:rPr>
                <w:sz w:val="24"/>
              </w:rPr>
              <w:t>Fenoxaprop-P- Ethyl 69g/l (69g/kg)</w:t>
            </w:r>
          </w:p>
        </w:tc>
        <w:tc>
          <w:tcPr>
            <w:tcW w:w="2647" w:type="dxa"/>
          </w:tcPr>
          <w:p>
            <w:pPr>
              <w:pStyle w:val="TableParagraph"/>
              <w:spacing w:line="240" w:lineRule="auto"/>
              <w:ind w:left="1003" w:right="979" w:hanging="4"/>
              <w:jc w:val="center"/>
              <w:rPr>
                <w:sz w:val="24"/>
              </w:rPr>
            </w:pPr>
            <w:r>
              <w:rPr>
                <w:spacing w:val="-2"/>
                <w:sz w:val="24"/>
              </w:rPr>
              <w:t>Turbo </w:t>
            </w:r>
            <w:r>
              <w:rPr>
                <w:sz w:val="24"/>
              </w:rPr>
              <w:t>89 </w:t>
            </w:r>
            <w:r>
              <w:rPr>
                <w:spacing w:val="-5"/>
                <w:sz w:val="24"/>
              </w:rPr>
              <w:t>OD</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T-ptubos</w:t>
            </w:r>
            <w:r>
              <w:rPr>
                <w:spacing w:val="-2"/>
                <w:sz w:val="24"/>
              </w:rPr>
              <w:t> </w:t>
            </w:r>
            <w:r>
              <w:rPr>
                <w:spacing w:val="-4"/>
                <w:sz w:val="24"/>
              </w:rPr>
              <w:t>89WP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Xanoprop</w:t>
            </w:r>
            <w:r>
              <w:rPr>
                <w:spacing w:val="-3"/>
                <w:sz w:val="24"/>
              </w:rPr>
              <w:t> </w:t>
            </w:r>
            <w:r>
              <w:rPr>
                <w:spacing w:val="-4"/>
                <w:sz w:val="24"/>
              </w:rPr>
              <w:t>89SC</w:t>
            </w:r>
          </w:p>
        </w:tc>
        <w:tc>
          <w:tcPr>
            <w:tcW w:w="5223" w:type="dxa"/>
          </w:tcPr>
          <w:p>
            <w:pPr>
              <w:pStyle w:val="TableParagraph"/>
              <w:spacing w:line="240" w:lineRule="auto"/>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4"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1105" w:hRule="atLeast"/>
        </w:trPr>
        <w:tc>
          <w:tcPr>
            <w:tcW w:w="708" w:type="dxa"/>
          </w:tcPr>
          <w:p>
            <w:pPr>
              <w:pStyle w:val="TableParagraph"/>
              <w:spacing w:line="240" w:lineRule="auto" w:before="1"/>
              <w:ind w:left="98"/>
              <w:rPr>
                <w:sz w:val="24"/>
              </w:rPr>
            </w:pPr>
            <w:r>
              <w:rPr>
                <w:spacing w:val="-5"/>
                <w:sz w:val="24"/>
              </w:rPr>
              <w:t>158</w:t>
            </w:r>
          </w:p>
        </w:tc>
        <w:tc>
          <w:tcPr>
            <w:tcW w:w="2976" w:type="dxa"/>
          </w:tcPr>
          <w:p>
            <w:pPr>
              <w:pStyle w:val="TableParagraph"/>
              <w:spacing w:line="270" w:lineRule="atLeast"/>
              <w:rPr>
                <w:sz w:val="24"/>
              </w:rPr>
            </w:pPr>
            <w:r>
              <w:rPr>
                <w:sz w:val="24"/>
              </w:rPr>
              <w:t>Ethoxysulfuron 35 g/l (35g/kg) + MCPA 100g/l (100g/kg)</w:t>
            </w:r>
            <w:r>
              <w:rPr>
                <w:spacing w:val="-15"/>
                <w:sz w:val="24"/>
              </w:rPr>
              <w:t> </w:t>
            </w:r>
            <w:r>
              <w:rPr>
                <w:sz w:val="24"/>
              </w:rPr>
              <w:t>+</w:t>
            </w:r>
            <w:r>
              <w:rPr>
                <w:spacing w:val="-15"/>
                <w:sz w:val="24"/>
              </w:rPr>
              <w:t> </w:t>
            </w:r>
            <w:r>
              <w:rPr>
                <w:sz w:val="24"/>
              </w:rPr>
              <w:t>Pyrazosulfuron- ethyl 15g/l (15g/kg)</w:t>
            </w:r>
          </w:p>
        </w:tc>
        <w:tc>
          <w:tcPr>
            <w:tcW w:w="2647" w:type="dxa"/>
          </w:tcPr>
          <w:p>
            <w:pPr>
              <w:pStyle w:val="TableParagraph"/>
              <w:spacing w:line="240" w:lineRule="auto" w:before="1"/>
              <w:ind w:left="571" w:right="549" w:firstLine="540"/>
              <w:rPr>
                <w:sz w:val="24"/>
              </w:rPr>
            </w:pPr>
            <w:r>
              <w:rPr>
                <w:spacing w:val="-4"/>
                <w:sz w:val="24"/>
              </w:rPr>
              <w:t>Kiss </w:t>
            </w:r>
            <w:r>
              <w:rPr>
                <w:sz w:val="24"/>
              </w:rPr>
              <w:t>150EC,</w:t>
            </w:r>
            <w:r>
              <w:rPr>
                <w:spacing w:val="-15"/>
                <w:sz w:val="24"/>
              </w:rPr>
              <w:t> </w:t>
            </w:r>
            <w:r>
              <w:rPr>
                <w:sz w:val="24"/>
              </w:rPr>
              <w:t>150WP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63" w:right="49"/>
              <w:jc w:val="center"/>
              <w:rPr>
                <w:sz w:val="24"/>
              </w:rPr>
            </w:pPr>
            <w:r>
              <w:rPr>
                <w:sz w:val="24"/>
              </w:rPr>
              <w:t>Công</w:t>
            </w:r>
            <w:r>
              <w:rPr>
                <w:spacing w:val="-1"/>
                <w:sz w:val="24"/>
              </w:rPr>
              <w:t> </w:t>
            </w:r>
            <w:r>
              <w:rPr>
                <w:sz w:val="24"/>
              </w:rPr>
              <w:t>ty TNHH </w:t>
            </w:r>
            <w:r>
              <w:rPr>
                <w:spacing w:val="-5"/>
                <w:sz w:val="24"/>
              </w:rPr>
              <w:t>ADC</w:t>
            </w:r>
          </w:p>
        </w:tc>
      </w:tr>
    </w:tbl>
    <w:p>
      <w:pPr>
        <w:spacing w:after="0" w:line="240" w:lineRule="auto"/>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159</w:t>
            </w:r>
          </w:p>
        </w:tc>
        <w:tc>
          <w:tcPr>
            <w:tcW w:w="2976" w:type="dxa"/>
          </w:tcPr>
          <w:p>
            <w:pPr>
              <w:pStyle w:val="TableParagraph"/>
              <w:spacing w:line="276" w:lineRule="exact"/>
              <w:rPr>
                <w:sz w:val="24"/>
              </w:rPr>
            </w:pPr>
            <w:r>
              <w:rPr>
                <w:sz w:val="24"/>
              </w:rPr>
              <w:t>Ethoxysulfuron</w:t>
            </w:r>
            <w:r>
              <w:rPr>
                <w:spacing w:val="-15"/>
                <w:sz w:val="24"/>
              </w:rPr>
              <w:t> </w:t>
            </w:r>
            <w:r>
              <w:rPr>
                <w:sz w:val="24"/>
              </w:rPr>
              <w:t>23g/kg</w:t>
            </w:r>
            <w:r>
              <w:rPr>
                <w:spacing w:val="-15"/>
                <w:sz w:val="24"/>
              </w:rPr>
              <w:t> </w:t>
            </w:r>
            <w:r>
              <w:rPr>
                <w:sz w:val="24"/>
              </w:rPr>
              <w:t>+ Quinclorac 230 g/kg</w:t>
            </w:r>
          </w:p>
        </w:tc>
        <w:tc>
          <w:tcPr>
            <w:tcW w:w="2647" w:type="dxa"/>
          </w:tcPr>
          <w:p>
            <w:pPr>
              <w:pStyle w:val="TableParagraph"/>
              <w:ind w:left="24" w:right="9"/>
              <w:jc w:val="center"/>
              <w:rPr>
                <w:sz w:val="24"/>
              </w:rPr>
            </w:pPr>
            <w:r>
              <w:rPr>
                <w:sz w:val="24"/>
              </w:rPr>
              <w:t>Map</w:t>
            </w:r>
            <w:r>
              <w:rPr>
                <w:spacing w:val="-2"/>
                <w:sz w:val="24"/>
              </w:rPr>
              <w:t> </w:t>
            </w:r>
            <w:r>
              <w:rPr>
                <w:sz w:val="24"/>
              </w:rPr>
              <w:t>Top-up</w:t>
            </w:r>
            <w:r>
              <w:rPr>
                <w:spacing w:val="-1"/>
                <w:sz w:val="24"/>
              </w:rPr>
              <w:t> </w:t>
            </w:r>
            <w:r>
              <w:rPr>
                <w:spacing w:val="-4"/>
                <w:sz w:val="24"/>
              </w:rPr>
              <w:t>253WP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3" w:hRule="atLeast"/>
        </w:trPr>
        <w:tc>
          <w:tcPr>
            <w:tcW w:w="708" w:type="dxa"/>
            <w:vMerge w:val="restart"/>
          </w:tcPr>
          <w:p>
            <w:pPr>
              <w:pStyle w:val="TableParagraph"/>
              <w:spacing w:line="240" w:lineRule="auto" w:before="1"/>
              <w:ind w:left="98"/>
              <w:rPr>
                <w:sz w:val="24"/>
              </w:rPr>
            </w:pPr>
            <w:r>
              <w:rPr>
                <w:spacing w:val="-5"/>
                <w:sz w:val="24"/>
              </w:rPr>
              <w:t>160</w:t>
            </w:r>
          </w:p>
        </w:tc>
        <w:tc>
          <w:tcPr>
            <w:tcW w:w="2976" w:type="dxa"/>
            <w:vMerge w:val="restart"/>
          </w:tcPr>
          <w:p>
            <w:pPr>
              <w:pStyle w:val="TableParagraph"/>
              <w:spacing w:line="240" w:lineRule="auto" w:before="1"/>
              <w:ind w:right="781"/>
              <w:rPr>
                <w:sz w:val="24"/>
              </w:rPr>
            </w:pPr>
            <w:r>
              <w:rPr>
                <w:spacing w:val="-2"/>
                <w:sz w:val="24"/>
              </w:rPr>
              <w:t>Fenoxaprop-P-Ethyl </w:t>
            </w:r>
            <w:r>
              <w:rPr>
                <w:sz w:val="24"/>
              </w:rPr>
              <w:t>(min 88%)</w:t>
            </w:r>
          </w:p>
        </w:tc>
        <w:tc>
          <w:tcPr>
            <w:tcW w:w="2647" w:type="dxa"/>
          </w:tcPr>
          <w:p>
            <w:pPr>
              <w:pStyle w:val="TableParagraph"/>
              <w:spacing w:line="240" w:lineRule="auto" w:before="1"/>
              <w:ind w:left="852"/>
              <w:rPr>
                <w:sz w:val="24"/>
              </w:rPr>
            </w:pPr>
            <w:r>
              <w:rPr>
                <w:spacing w:val="-2"/>
                <w:sz w:val="24"/>
              </w:rPr>
              <w:t>anRUMA</w:t>
            </w:r>
          </w:p>
          <w:p>
            <w:pPr>
              <w:pStyle w:val="TableParagraph"/>
              <w:spacing w:line="257" w:lineRule="exact"/>
              <w:ind w:left="665"/>
              <w:rPr>
                <w:sz w:val="24"/>
              </w:rPr>
            </w:pPr>
            <w:r>
              <w:rPr>
                <w:sz w:val="24"/>
              </w:rPr>
              <w:t>6.9</w:t>
            </w:r>
            <w:r>
              <w:rPr>
                <w:spacing w:val="-2"/>
                <w:sz w:val="24"/>
              </w:rPr>
              <w:t> </w:t>
            </w:r>
            <w:r>
              <w:rPr>
                <w:sz w:val="24"/>
              </w:rPr>
              <w:t>EC, </w:t>
            </w:r>
            <w:r>
              <w:rPr>
                <w:spacing w:val="-4"/>
                <w:sz w:val="24"/>
              </w:rPr>
              <w:t>75SC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63" w:right="48"/>
              <w:jc w:val="center"/>
              <w:rPr>
                <w:sz w:val="24"/>
              </w:rPr>
            </w:pPr>
            <w:r>
              <w:rPr>
                <w:sz w:val="24"/>
              </w:rPr>
              <w:t>Công</w:t>
            </w:r>
            <w:r>
              <w:rPr>
                <w:spacing w:val="-3"/>
                <w:sz w:val="24"/>
              </w:rPr>
              <w:t> </w:t>
            </w:r>
            <w:r>
              <w:rPr>
                <w:sz w:val="24"/>
              </w:rPr>
              <w:t>ty TNHH</w:t>
            </w:r>
            <w:r>
              <w:rPr>
                <w:spacing w:val="-1"/>
                <w:sz w:val="24"/>
              </w:rPr>
              <w:t> </w:t>
            </w:r>
            <w:r>
              <w:rPr>
                <w:sz w:val="24"/>
              </w:rPr>
              <w:t>An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Challenger</w:t>
            </w:r>
            <w:r>
              <w:rPr>
                <w:spacing w:val="-3"/>
                <w:sz w:val="24"/>
              </w:rPr>
              <w:t> </w:t>
            </w:r>
            <w:r>
              <w:rPr>
                <w:spacing w:val="-4"/>
                <w:sz w:val="24"/>
              </w:rPr>
              <w:t>6.9EC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pacing w:val="-2"/>
                <w:sz w:val="24"/>
              </w:rPr>
              <w:t>Golvips</w:t>
            </w:r>
          </w:p>
          <w:p>
            <w:pPr>
              <w:pStyle w:val="TableParagraph"/>
              <w:spacing w:line="257" w:lineRule="exact"/>
              <w:ind w:left="960"/>
              <w:rPr>
                <w:sz w:val="24"/>
              </w:rPr>
            </w:pPr>
            <w:r>
              <w:rPr>
                <w:sz w:val="24"/>
              </w:rPr>
              <w:t>7.5 </w:t>
            </w:r>
            <w:r>
              <w:rPr>
                <w:spacing w:val="-5"/>
                <w:sz w:val="24"/>
              </w:rPr>
              <w:t>EW</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pacing w:val="-2"/>
                <w:sz w:val="24"/>
              </w:rPr>
              <w:t>Quip-</w:t>
            </w:r>
            <w:r>
              <w:rPr>
                <w:spacing w:val="-10"/>
                <w:sz w:val="24"/>
              </w:rPr>
              <w:t>s</w:t>
            </w:r>
          </w:p>
          <w:p>
            <w:pPr>
              <w:pStyle w:val="TableParagraph"/>
              <w:spacing w:line="257" w:lineRule="exact"/>
              <w:ind w:left="960"/>
              <w:rPr>
                <w:sz w:val="24"/>
              </w:rPr>
            </w:pPr>
            <w:r>
              <w:rPr>
                <w:sz w:val="24"/>
              </w:rPr>
              <w:t>7.5 </w:t>
            </w:r>
            <w:r>
              <w:rPr>
                <w:spacing w:val="-5"/>
                <w:sz w:val="24"/>
              </w:rPr>
              <w:t>EW</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6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790"/>
              <w:rPr>
                <w:sz w:val="24"/>
              </w:rPr>
            </w:pPr>
            <w:r>
              <w:rPr>
                <w:sz w:val="24"/>
              </w:rPr>
              <w:t>Web</w:t>
            </w:r>
            <w:r>
              <w:rPr>
                <w:spacing w:val="-2"/>
                <w:sz w:val="24"/>
              </w:rPr>
              <w:t> Super</w:t>
            </w:r>
          </w:p>
          <w:p>
            <w:pPr>
              <w:pStyle w:val="TableParagraph"/>
              <w:spacing w:line="266" w:lineRule="exact"/>
              <w:ind w:left="999"/>
              <w:rPr>
                <w:sz w:val="24"/>
              </w:rPr>
            </w:pPr>
            <w:r>
              <w:rPr>
                <w:sz w:val="24"/>
              </w:rPr>
              <w:t>7.5 </w:t>
            </w:r>
            <w:r>
              <w:rPr>
                <w:spacing w:val="-5"/>
                <w:sz w:val="24"/>
              </w:rPr>
              <w:t>SC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2"/>
              <w:jc w:val="center"/>
              <w:rPr>
                <w:sz w:val="24"/>
              </w:rPr>
            </w:pPr>
            <w:r>
              <w:rPr>
                <w:sz w:val="24"/>
              </w:rPr>
              <w:t>Wipnix</w:t>
            </w:r>
            <w:r>
              <w:rPr>
                <w:spacing w:val="-1"/>
                <w:sz w:val="24"/>
              </w:rPr>
              <w:t> </w:t>
            </w:r>
            <w:r>
              <w:rPr>
                <w:spacing w:val="-2"/>
                <w:sz w:val="24"/>
              </w:rPr>
              <w:t>7.5EW</w:t>
            </w:r>
          </w:p>
        </w:tc>
        <w:tc>
          <w:tcPr>
            <w:tcW w:w="5223" w:type="dxa"/>
          </w:tcPr>
          <w:p>
            <w:pPr>
              <w:pStyle w:val="TableParagraph"/>
              <w:spacing w:line="256"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6" w:lineRule="exact"/>
              <w:ind w:left="63" w:right="46"/>
              <w:jc w:val="center"/>
              <w:rPr>
                <w:sz w:val="24"/>
              </w:rPr>
            </w:pPr>
            <w:r>
              <w:rPr>
                <w:sz w:val="24"/>
              </w:rPr>
              <w:t>Công ty CP </w:t>
            </w:r>
            <w:r>
              <w:rPr>
                <w:spacing w:val="-2"/>
                <w:sz w:val="24"/>
              </w:rPr>
              <w:t>Nicotex</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953"/>
              <w:rPr>
                <w:sz w:val="24"/>
              </w:rPr>
            </w:pPr>
            <w:r>
              <w:rPr>
                <w:spacing w:val="-2"/>
                <w:sz w:val="24"/>
              </w:rPr>
              <w:t>Whip’S</w:t>
            </w:r>
          </w:p>
          <w:p>
            <w:pPr>
              <w:pStyle w:val="TableParagraph"/>
              <w:spacing w:line="257" w:lineRule="exact"/>
              <w:ind w:left="595"/>
              <w:rPr>
                <w:sz w:val="24"/>
              </w:rPr>
            </w:pPr>
            <w:r>
              <w:rPr>
                <w:sz w:val="24"/>
              </w:rPr>
              <w:t>6.9 EC, </w:t>
            </w:r>
            <w:r>
              <w:rPr>
                <w:spacing w:val="-2"/>
                <w:sz w:val="24"/>
              </w:rPr>
              <w:t>7.5EW</w:t>
            </w:r>
          </w:p>
        </w:tc>
        <w:tc>
          <w:tcPr>
            <w:tcW w:w="5223" w:type="dxa"/>
          </w:tcPr>
          <w:p>
            <w:pPr>
              <w:pStyle w:val="TableParagraph"/>
              <w:spacing w:line="240" w:lineRule="auto" w:before="1"/>
              <w:ind w:left="111"/>
              <w:rPr>
                <w:sz w:val="24"/>
              </w:rPr>
            </w:pPr>
            <w:r>
              <w:rPr>
                <w:b/>
                <w:sz w:val="24"/>
              </w:rPr>
              <w:t>6.9EC:</w:t>
            </w:r>
            <w:r>
              <w:rPr>
                <w:b/>
                <w:spacing w:val="-4"/>
                <w:sz w:val="24"/>
              </w:rPr>
              <w:t> </w:t>
            </w:r>
            <w:r>
              <w:rPr>
                <w:sz w:val="24"/>
              </w:rPr>
              <w:t>cỏ/ lúa</w:t>
            </w:r>
            <w:r>
              <w:rPr>
                <w:spacing w:val="-1"/>
                <w:sz w:val="24"/>
              </w:rPr>
              <w:t> </w:t>
            </w:r>
            <w:r>
              <w:rPr>
                <w:sz w:val="24"/>
              </w:rPr>
              <w:t>gieo </w:t>
            </w:r>
            <w:r>
              <w:rPr>
                <w:spacing w:val="-4"/>
                <w:sz w:val="24"/>
              </w:rPr>
              <w:t>thẳng</w:t>
            </w:r>
          </w:p>
          <w:p>
            <w:pPr>
              <w:pStyle w:val="TableParagraph"/>
              <w:spacing w:line="257" w:lineRule="exact"/>
              <w:ind w:left="111"/>
              <w:rPr>
                <w:sz w:val="24"/>
              </w:rPr>
            </w:pPr>
            <w:r>
              <w:rPr>
                <w:b/>
                <w:sz w:val="24"/>
              </w:rPr>
              <w:t>7.5EW:</w:t>
            </w:r>
            <w:r>
              <w:rPr>
                <w:b/>
                <w:spacing w:val="-2"/>
                <w:sz w:val="24"/>
              </w:rPr>
              <w:t> </w:t>
            </w:r>
            <w:r>
              <w:rPr>
                <w:sz w:val="24"/>
              </w:rPr>
              <w:t>cỏ/</w:t>
            </w:r>
            <w:r>
              <w:rPr>
                <w:spacing w:val="-1"/>
                <w:sz w:val="24"/>
              </w:rPr>
              <w:t> </w:t>
            </w:r>
            <w:r>
              <w:rPr>
                <w:sz w:val="24"/>
              </w:rPr>
              <w:t>lúa, </w:t>
            </w:r>
            <w:r>
              <w:rPr>
                <w:spacing w:val="-5"/>
                <w:sz w:val="24"/>
              </w:rPr>
              <w:t>lạc</w:t>
            </w:r>
          </w:p>
        </w:tc>
        <w:tc>
          <w:tcPr>
            <w:tcW w:w="3353" w:type="dxa"/>
          </w:tcPr>
          <w:p>
            <w:pPr>
              <w:pStyle w:val="TableParagraph"/>
              <w:spacing w:line="240" w:lineRule="auto"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1655" w:hRule="atLeast"/>
        </w:trPr>
        <w:tc>
          <w:tcPr>
            <w:tcW w:w="708" w:type="dxa"/>
          </w:tcPr>
          <w:p>
            <w:pPr>
              <w:pStyle w:val="TableParagraph"/>
              <w:ind w:left="98"/>
              <w:rPr>
                <w:sz w:val="24"/>
              </w:rPr>
            </w:pPr>
            <w:r>
              <w:rPr>
                <w:spacing w:val="-5"/>
                <w:sz w:val="24"/>
              </w:rPr>
              <w:t>161</w:t>
            </w:r>
          </w:p>
        </w:tc>
        <w:tc>
          <w:tcPr>
            <w:tcW w:w="2976" w:type="dxa"/>
          </w:tcPr>
          <w:p>
            <w:pPr>
              <w:pStyle w:val="TableParagraph"/>
              <w:spacing w:line="240" w:lineRule="auto"/>
              <w:rPr>
                <w:sz w:val="24"/>
              </w:rPr>
            </w:pPr>
            <w:r>
              <w:rPr>
                <w:sz w:val="24"/>
              </w:rPr>
              <w:t>Fenoxaprop-P-Ethyl 75g/l (100g/kg)</w:t>
            </w:r>
            <w:r>
              <w:rPr>
                <w:spacing w:val="-15"/>
                <w:sz w:val="24"/>
              </w:rPr>
              <w:t> </w:t>
            </w:r>
            <w:r>
              <w:rPr>
                <w:sz w:val="24"/>
              </w:rPr>
              <w:t>+</w:t>
            </w:r>
            <w:r>
              <w:rPr>
                <w:spacing w:val="-15"/>
                <w:sz w:val="24"/>
              </w:rPr>
              <w:t> </w:t>
            </w:r>
            <w:r>
              <w:rPr>
                <w:sz w:val="24"/>
              </w:rPr>
              <w:t>Pyrazosulfuron- ethyl 50g/l (150g/kg) + Quinclorac</w:t>
            </w:r>
            <w:r>
              <w:rPr>
                <w:spacing w:val="-15"/>
                <w:sz w:val="24"/>
              </w:rPr>
              <w:t> </w:t>
            </w:r>
            <w:r>
              <w:rPr>
                <w:sz w:val="24"/>
              </w:rPr>
              <w:t>250g/l</w:t>
            </w:r>
            <w:r>
              <w:rPr>
                <w:spacing w:val="-15"/>
                <w:sz w:val="24"/>
              </w:rPr>
              <w:t> </w:t>
            </w:r>
            <w:r>
              <w:rPr>
                <w:sz w:val="24"/>
              </w:rPr>
              <w:t>(225g/kg)</w:t>
            </w:r>
          </w:p>
          <w:p>
            <w:pPr>
              <w:pStyle w:val="TableParagraph"/>
              <w:spacing w:line="270" w:lineRule="atLeast"/>
              <w:ind w:right="339"/>
              <w:rPr>
                <w:sz w:val="24"/>
              </w:rPr>
            </w:pPr>
            <w:r>
              <w:rPr>
                <w:sz w:val="24"/>
              </w:rPr>
              <w:t>+</w:t>
            </w:r>
            <w:r>
              <w:rPr>
                <w:spacing w:val="-11"/>
                <w:sz w:val="24"/>
              </w:rPr>
              <w:t> </w:t>
            </w:r>
            <w:r>
              <w:rPr>
                <w:sz w:val="24"/>
              </w:rPr>
              <w:t>chất</w:t>
            </w:r>
            <w:r>
              <w:rPr>
                <w:spacing w:val="-10"/>
                <w:sz w:val="24"/>
              </w:rPr>
              <w:t> </w:t>
            </w:r>
            <w:r>
              <w:rPr>
                <w:sz w:val="24"/>
              </w:rPr>
              <w:t>an</w:t>
            </w:r>
            <w:r>
              <w:rPr>
                <w:spacing w:val="-10"/>
                <w:sz w:val="24"/>
              </w:rPr>
              <w:t> </w:t>
            </w:r>
            <w:r>
              <w:rPr>
                <w:sz w:val="24"/>
              </w:rPr>
              <w:t>toàn</w:t>
            </w:r>
            <w:r>
              <w:rPr>
                <w:spacing w:val="-10"/>
                <w:sz w:val="24"/>
              </w:rPr>
              <w:t> </w:t>
            </w:r>
            <w:r>
              <w:rPr>
                <w:sz w:val="24"/>
              </w:rPr>
              <w:t>Fenclorim 50g/l (25g/kg)</w:t>
            </w:r>
          </w:p>
        </w:tc>
        <w:tc>
          <w:tcPr>
            <w:tcW w:w="2647" w:type="dxa"/>
          </w:tcPr>
          <w:p>
            <w:pPr>
              <w:pStyle w:val="TableParagraph"/>
              <w:spacing w:line="240" w:lineRule="auto"/>
              <w:ind w:left="579" w:right="554" w:firstLine="393"/>
              <w:rPr>
                <w:sz w:val="24"/>
              </w:rPr>
            </w:pPr>
            <w:r>
              <w:rPr>
                <w:spacing w:val="-2"/>
                <w:sz w:val="24"/>
              </w:rPr>
              <w:t>Runtop </w:t>
            </w:r>
            <w:r>
              <w:rPr>
                <w:sz w:val="24"/>
              </w:rPr>
              <w:t>375SC,</w:t>
            </w:r>
            <w:r>
              <w:rPr>
                <w:spacing w:val="-15"/>
                <w:sz w:val="24"/>
              </w:rPr>
              <w:t> </w:t>
            </w:r>
            <w:r>
              <w:rPr>
                <w:sz w:val="24"/>
              </w:rPr>
              <w:t>775WP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1103" w:hRule="atLeast"/>
        </w:trPr>
        <w:tc>
          <w:tcPr>
            <w:tcW w:w="708" w:type="dxa"/>
          </w:tcPr>
          <w:p>
            <w:pPr>
              <w:pStyle w:val="TableParagraph"/>
              <w:ind w:left="98"/>
              <w:rPr>
                <w:sz w:val="24"/>
              </w:rPr>
            </w:pPr>
            <w:r>
              <w:rPr>
                <w:spacing w:val="-5"/>
                <w:sz w:val="24"/>
              </w:rPr>
              <w:t>162</w:t>
            </w:r>
          </w:p>
        </w:tc>
        <w:tc>
          <w:tcPr>
            <w:tcW w:w="2976" w:type="dxa"/>
          </w:tcPr>
          <w:p>
            <w:pPr>
              <w:pStyle w:val="TableParagraph"/>
              <w:spacing w:line="276" w:lineRule="exact"/>
              <w:ind w:right="166"/>
              <w:rPr>
                <w:sz w:val="24"/>
              </w:rPr>
            </w:pPr>
            <w:r>
              <w:rPr>
                <w:spacing w:val="-2"/>
                <w:sz w:val="24"/>
              </w:rPr>
              <w:t>Fenoxaprop-P-Ethyl </w:t>
            </w:r>
            <w:r>
              <w:rPr>
                <w:sz w:val="24"/>
              </w:rPr>
              <w:t>130g/kg</w:t>
            </w:r>
            <w:r>
              <w:rPr>
                <w:spacing w:val="-15"/>
                <w:sz w:val="24"/>
              </w:rPr>
              <w:t> </w:t>
            </w:r>
            <w:r>
              <w:rPr>
                <w:sz w:val="24"/>
              </w:rPr>
              <w:t>+</w:t>
            </w:r>
            <w:r>
              <w:rPr>
                <w:spacing w:val="-15"/>
                <w:sz w:val="24"/>
              </w:rPr>
              <w:t> </w:t>
            </w:r>
            <w:r>
              <w:rPr>
                <w:sz w:val="24"/>
              </w:rPr>
              <w:t>Pyrazosulfuron- ethyl 70g/kg + Quinclorac </w:t>
            </w:r>
            <w:r>
              <w:rPr>
                <w:spacing w:val="-2"/>
                <w:sz w:val="24"/>
              </w:rPr>
              <w:t>500g/kg</w:t>
            </w:r>
          </w:p>
        </w:tc>
        <w:tc>
          <w:tcPr>
            <w:tcW w:w="2647" w:type="dxa"/>
          </w:tcPr>
          <w:p>
            <w:pPr>
              <w:pStyle w:val="TableParagraph"/>
              <w:spacing w:line="240" w:lineRule="auto"/>
              <w:ind w:left="526" w:right="501" w:firstLine="427"/>
              <w:rPr>
                <w:sz w:val="24"/>
              </w:rPr>
            </w:pPr>
            <w:r>
              <w:rPr>
                <w:spacing w:val="-2"/>
                <w:sz w:val="24"/>
              </w:rPr>
              <w:t>Topgun </w:t>
            </w:r>
            <w:r>
              <w:rPr>
                <w:sz w:val="24"/>
              </w:rPr>
              <w:t>700WG,</w:t>
            </w:r>
            <w:r>
              <w:rPr>
                <w:spacing w:val="-15"/>
                <w:sz w:val="24"/>
              </w:rPr>
              <w:t> </w:t>
            </w:r>
            <w:r>
              <w:rPr>
                <w:sz w:val="24"/>
              </w:rPr>
              <w:t>700WP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0" w:hRule="atLeast"/>
        </w:trPr>
        <w:tc>
          <w:tcPr>
            <w:tcW w:w="708" w:type="dxa"/>
          </w:tcPr>
          <w:p>
            <w:pPr>
              <w:pStyle w:val="TableParagraph"/>
              <w:spacing w:line="274" w:lineRule="exact"/>
              <w:ind w:left="98"/>
              <w:rPr>
                <w:sz w:val="24"/>
              </w:rPr>
            </w:pPr>
            <w:r>
              <w:rPr>
                <w:spacing w:val="-5"/>
                <w:sz w:val="24"/>
              </w:rPr>
              <w:t>163</w:t>
            </w:r>
          </w:p>
        </w:tc>
        <w:tc>
          <w:tcPr>
            <w:tcW w:w="2976" w:type="dxa"/>
          </w:tcPr>
          <w:p>
            <w:pPr>
              <w:pStyle w:val="TableParagraph"/>
              <w:spacing w:line="276" w:lineRule="exact"/>
              <w:rPr>
                <w:sz w:val="24"/>
              </w:rPr>
            </w:pPr>
            <w:r>
              <w:rPr>
                <w:sz w:val="24"/>
              </w:rPr>
              <w:t>Fenoxaprop-P-Ethyl</w:t>
            </w:r>
            <w:r>
              <w:rPr>
                <w:spacing w:val="-15"/>
                <w:sz w:val="24"/>
              </w:rPr>
              <w:t> </w:t>
            </w:r>
            <w:r>
              <w:rPr>
                <w:sz w:val="24"/>
              </w:rPr>
              <w:t>8g/l</w:t>
            </w:r>
            <w:r>
              <w:rPr>
                <w:spacing w:val="-15"/>
                <w:sz w:val="24"/>
              </w:rPr>
              <w:t> </w:t>
            </w:r>
            <w:r>
              <w:rPr>
                <w:sz w:val="24"/>
              </w:rPr>
              <w:t>+ Pyribenzoxim 50g/l</w:t>
            </w:r>
          </w:p>
        </w:tc>
        <w:tc>
          <w:tcPr>
            <w:tcW w:w="2647" w:type="dxa"/>
          </w:tcPr>
          <w:p>
            <w:pPr>
              <w:pStyle w:val="TableParagraph"/>
              <w:spacing w:line="276" w:lineRule="exact"/>
              <w:ind w:left="1023" w:right="581" w:hanging="185"/>
              <w:rPr>
                <w:sz w:val="24"/>
              </w:rPr>
            </w:pPr>
            <w:r>
              <w:rPr>
                <w:spacing w:val="-2"/>
                <w:sz w:val="24"/>
              </w:rPr>
              <w:t>Pyan-Plus 5.8EC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tcPr>
          <w:p>
            <w:pPr>
              <w:pStyle w:val="TableParagraph"/>
              <w:spacing w:line="240" w:lineRule="auto"/>
              <w:ind w:left="98"/>
              <w:rPr>
                <w:sz w:val="24"/>
              </w:rPr>
            </w:pPr>
            <w:r>
              <w:rPr>
                <w:spacing w:val="-5"/>
                <w:sz w:val="24"/>
              </w:rPr>
              <w:t>164</w:t>
            </w:r>
          </w:p>
        </w:tc>
        <w:tc>
          <w:tcPr>
            <w:tcW w:w="2976" w:type="dxa"/>
          </w:tcPr>
          <w:p>
            <w:pPr>
              <w:pStyle w:val="TableParagraph"/>
              <w:spacing w:line="240" w:lineRule="auto"/>
              <w:rPr>
                <w:sz w:val="24"/>
              </w:rPr>
            </w:pPr>
            <w:r>
              <w:rPr>
                <w:sz w:val="24"/>
              </w:rPr>
              <w:t>Fenoxaprop-P-Ethyl</w:t>
            </w:r>
            <w:r>
              <w:rPr>
                <w:spacing w:val="-3"/>
                <w:sz w:val="24"/>
              </w:rPr>
              <w:t> </w:t>
            </w:r>
            <w:r>
              <w:rPr>
                <w:sz w:val="24"/>
              </w:rPr>
              <w:t>1%</w:t>
            </w:r>
            <w:r>
              <w:rPr>
                <w:spacing w:val="-1"/>
                <w:sz w:val="24"/>
              </w:rPr>
              <w:t> </w:t>
            </w:r>
            <w:r>
              <w:rPr>
                <w:spacing w:val="-10"/>
                <w:sz w:val="24"/>
              </w:rPr>
              <w:t>+</w:t>
            </w:r>
          </w:p>
          <w:p>
            <w:pPr>
              <w:pStyle w:val="TableParagraph"/>
              <w:spacing w:line="257" w:lineRule="exact"/>
              <w:rPr>
                <w:sz w:val="24"/>
              </w:rPr>
            </w:pPr>
            <w:r>
              <w:rPr>
                <w:sz w:val="24"/>
              </w:rPr>
              <w:t>Pyribenzoxim</w:t>
            </w:r>
            <w:r>
              <w:rPr>
                <w:spacing w:val="-3"/>
                <w:sz w:val="24"/>
              </w:rPr>
              <w:t> </w:t>
            </w:r>
            <w:r>
              <w:rPr>
                <w:spacing w:val="-5"/>
                <w:sz w:val="24"/>
              </w:rPr>
              <w:t>5%</w:t>
            </w:r>
          </w:p>
        </w:tc>
        <w:tc>
          <w:tcPr>
            <w:tcW w:w="2647" w:type="dxa"/>
          </w:tcPr>
          <w:p>
            <w:pPr>
              <w:pStyle w:val="TableParagraph"/>
              <w:spacing w:line="240" w:lineRule="auto"/>
              <w:ind w:left="24" w:right="4"/>
              <w:jc w:val="center"/>
              <w:rPr>
                <w:sz w:val="24"/>
              </w:rPr>
            </w:pPr>
            <w:r>
              <w:rPr>
                <w:sz w:val="24"/>
              </w:rPr>
              <w:t>TT-Runny</w:t>
            </w:r>
            <w:r>
              <w:rPr>
                <w:spacing w:val="-3"/>
                <w:sz w:val="24"/>
              </w:rPr>
              <w:t> </w:t>
            </w:r>
            <w:r>
              <w:rPr>
                <w:spacing w:val="-5"/>
                <w:sz w:val="24"/>
              </w:rPr>
              <w:t>6EC</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2" w:hRule="atLeast"/>
        </w:trPr>
        <w:tc>
          <w:tcPr>
            <w:tcW w:w="708" w:type="dxa"/>
            <w:tcBorders>
              <w:bottom w:val="single" w:sz="4" w:space="0" w:color="000000"/>
            </w:tcBorders>
          </w:tcPr>
          <w:p>
            <w:pPr>
              <w:pStyle w:val="TableParagraph"/>
              <w:ind w:left="98"/>
              <w:rPr>
                <w:sz w:val="24"/>
              </w:rPr>
            </w:pPr>
            <w:r>
              <w:rPr>
                <w:spacing w:val="-5"/>
                <w:sz w:val="24"/>
              </w:rPr>
              <w:t>165</w:t>
            </w:r>
          </w:p>
        </w:tc>
        <w:tc>
          <w:tcPr>
            <w:tcW w:w="2976" w:type="dxa"/>
            <w:tcBorders>
              <w:bottom w:val="single" w:sz="4" w:space="0" w:color="000000"/>
            </w:tcBorders>
          </w:tcPr>
          <w:p>
            <w:pPr>
              <w:pStyle w:val="TableParagraph"/>
              <w:spacing w:line="276" w:lineRule="exact"/>
              <w:ind w:right="1373"/>
              <w:rPr>
                <w:sz w:val="24"/>
              </w:rPr>
            </w:pPr>
            <w:r>
              <w:rPr>
                <w:spacing w:val="-2"/>
                <w:sz w:val="24"/>
              </w:rPr>
              <w:t>Flazasulfuron </w:t>
            </w:r>
            <w:r>
              <w:rPr>
                <w:sz w:val="24"/>
              </w:rPr>
              <w:t>(min 95%)</w:t>
            </w:r>
          </w:p>
        </w:tc>
        <w:tc>
          <w:tcPr>
            <w:tcW w:w="2647" w:type="dxa"/>
            <w:tcBorders>
              <w:bottom w:val="single" w:sz="4" w:space="0" w:color="000000"/>
            </w:tcBorders>
          </w:tcPr>
          <w:p>
            <w:pPr>
              <w:pStyle w:val="TableParagraph"/>
              <w:ind w:left="24" w:right="6"/>
              <w:jc w:val="center"/>
              <w:rPr>
                <w:sz w:val="24"/>
              </w:rPr>
            </w:pPr>
            <w:r>
              <w:rPr>
                <w:sz w:val="24"/>
              </w:rPr>
              <w:t>Voi đỏ </w:t>
            </w:r>
            <w:r>
              <w:rPr>
                <w:spacing w:val="-2"/>
                <w:sz w:val="24"/>
              </w:rPr>
              <w:t>750WP</w:t>
            </w:r>
          </w:p>
        </w:tc>
        <w:tc>
          <w:tcPr>
            <w:tcW w:w="5223" w:type="dxa"/>
            <w:tcBorders>
              <w:bottom w:val="single" w:sz="4" w:space="0" w:color="000000"/>
            </w:tcBorders>
          </w:tcPr>
          <w:p>
            <w:pPr>
              <w:pStyle w:val="TableParagraph"/>
              <w:ind w:left="111"/>
              <w:rPr>
                <w:sz w:val="24"/>
              </w:rPr>
            </w:pPr>
            <w:r>
              <w:rPr>
                <w:sz w:val="24"/>
              </w:rPr>
              <w:t>cỏ/</w:t>
            </w:r>
            <w:r>
              <w:rPr>
                <w:spacing w:val="-1"/>
                <w:sz w:val="24"/>
              </w:rPr>
              <w:t> </w:t>
            </w:r>
            <w:r>
              <w:rPr>
                <w:spacing w:val="-5"/>
                <w:sz w:val="24"/>
              </w:rPr>
              <w:t>mía</w:t>
            </w:r>
          </w:p>
        </w:tc>
        <w:tc>
          <w:tcPr>
            <w:tcW w:w="3353" w:type="dxa"/>
            <w:tcBorders>
              <w:bottom w:val="single" w:sz="4"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00"/>
              <w:rPr>
                <w:sz w:val="24"/>
              </w:rPr>
            </w:pPr>
            <w:r>
              <w:rPr>
                <w:spacing w:val="-5"/>
                <w:sz w:val="24"/>
              </w:rPr>
              <w:t>166</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353"/>
              <w:rPr>
                <w:sz w:val="24"/>
              </w:rPr>
            </w:pPr>
            <w:r>
              <w:rPr>
                <w:spacing w:val="-2"/>
                <w:sz w:val="24"/>
              </w:rPr>
              <w:t>Florpyrauxifen-benzyl </w:t>
            </w:r>
            <w:r>
              <w:rPr>
                <w:sz w:val="24"/>
              </w:rPr>
              <w:t>(min 92%)</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ind w:left="22" w:right="2"/>
              <w:jc w:val="center"/>
              <w:rPr>
                <w:sz w:val="24"/>
              </w:rPr>
            </w:pPr>
            <w:r>
              <w:rPr>
                <w:sz w:val="24"/>
              </w:rPr>
              <w:t>Loyant</w:t>
            </w:r>
            <w:r>
              <w:rPr>
                <w:sz w:val="24"/>
                <w:vertAlign w:val="superscript"/>
              </w:rPr>
              <w:t>®</w:t>
            </w:r>
            <w:r>
              <w:rPr>
                <w:spacing w:val="-1"/>
                <w:sz w:val="24"/>
                <w:vertAlign w:val="baseline"/>
              </w:rPr>
              <w:t> </w:t>
            </w:r>
            <w:r>
              <w:rPr>
                <w:spacing w:val="-4"/>
                <w:sz w:val="24"/>
                <w:vertAlign w:val="baseline"/>
              </w:rPr>
              <w:t>25EC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ind w:left="113"/>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606" w:right="204"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tcBorders>
              <w:top w:val="single" w:sz="4" w:space="0" w:color="000000"/>
              <w:left w:val="single" w:sz="4" w:space="0" w:color="000000"/>
              <w:right w:val="single" w:sz="4" w:space="0" w:color="000000"/>
            </w:tcBorders>
          </w:tcPr>
          <w:p>
            <w:pPr>
              <w:pStyle w:val="TableParagraph"/>
              <w:ind w:left="100"/>
              <w:rPr>
                <w:sz w:val="24"/>
              </w:rPr>
            </w:pPr>
            <w:r>
              <w:rPr>
                <w:spacing w:val="-5"/>
                <w:sz w:val="24"/>
              </w:rPr>
              <w:t>167</w:t>
            </w:r>
          </w:p>
        </w:tc>
        <w:tc>
          <w:tcPr>
            <w:tcW w:w="2976" w:type="dxa"/>
            <w:tcBorders>
              <w:top w:val="single" w:sz="4" w:space="0" w:color="000000"/>
              <w:left w:val="single" w:sz="4" w:space="0" w:color="000000"/>
              <w:right w:val="single" w:sz="4" w:space="0" w:color="000000"/>
            </w:tcBorders>
          </w:tcPr>
          <w:p>
            <w:pPr>
              <w:pStyle w:val="TableParagraph"/>
              <w:spacing w:line="274" w:lineRule="exact"/>
              <w:ind w:left="110"/>
              <w:rPr>
                <w:sz w:val="24"/>
              </w:rPr>
            </w:pPr>
            <w:r>
              <w:rPr>
                <w:spacing w:val="-2"/>
                <w:sz w:val="24"/>
              </w:rPr>
              <w:t>Florpyrauxifen-benzyl</w:t>
            </w:r>
          </w:p>
          <w:p>
            <w:pPr>
              <w:pStyle w:val="TableParagraph"/>
              <w:spacing w:line="257" w:lineRule="exact"/>
              <w:ind w:left="110"/>
              <w:rPr>
                <w:sz w:val="24"/>
              </w:rPr>
            </w:pPr>
            <w:r>
              <w:rPr>
                <w:sz w:val="24"/>
              </w:rPr>
              <w:t>12.5g/l</w:t>
            </w:r>
            <w:r>
              <w:rPr>
                <w:spacing w:val="-1"/>
                <w:sz w:val="24"/>
              </w:rPr>
              <w:t> </w:t>
            </w:r>
            <w:r>
              <w:rPr>
                <w:sz w:val="24"/>
              </w:rPr>
              <w:t>+</w:t>
            </w:r>
            <w:r>
              <w:rPr>
                <w:spacing w:val="-2"/>
                <w:sz w:val="24"/>
              </w:rPr>
              <w:t> </w:t>
            </w:r>
            <w:r>
              <w:rPr>
                <w:sz w:val="24"/>
              </w:rPr>
              <w:t>Penoxsulam </w:t>
            </w:r>
            <w:r>
              <w:rPr>
                <w:spacing w:val="-2"/>
                <w:sz w:val="24"/>
              </w:rPr>
              <w:t>20g/l</w:t>
            </w:r>
          </w:p>
        </w:tc>
        <w:tc>
          <w:tcPr>
            <w:tcW w:w="2647" w:type="dxa"/>
            <w:tcBorders>
              <w:top w:val="single" w:sz="4" w:space="0" w:color="000000"/>
              <w:left w:val="single" w:sz="4" w:space="0" w:color="000000"/>
              <w:right w:val="single" w:sz="4" w:space="0" w:color="000000"/>
            </w:tcBorders>
          </w:tcPr>
          <w:p>
            <w:pPr>
              <w:pStyle w:val="TableParagraph"/>
              <w:ind w:left="22"/>
              <w:jc w:val="center"/>
              <w:rPr>
                <w:sz w:val="24"/>
              </w:rPr>
            </w:pPr>
            <w:r>
              <w:rPr>
                <w:sz w:val="24"/>
              </w:rPr>
              <w:t>Novixid</w:t>
            </w:r>
            <w:r>
              <w:rPr>
                <w:sz w:val="24"/>
                <w:vertAlign w:val="superscript"/>
              </w:rPr>
              <w:t>®</w:t>
            </w:r>
            <w:r>
              <w:rPr>
                <w:spacing w:val="1"/>
                <w:sz w:val="24"/>
                <w:vertAlign w:val="baseline"/>
              </w:rPr>
              <w:t> </w:t>
            </w:r>
            <w:r>
              <w:rPr>
                <w:spacing w:val="-2"/>
                <w:sz w:val="24"/>
                <w:vertAlign w:val="baseline"/>
              </w:rPr>
              <w:t>32.5OD</w:t>
            </w:r>
          </w:p>
        </w:tc>
        <w:tc>
          <w:tcPr>
            <w:tcW w:w="5223" w:type="dxa"/>
            <w:tcBorders>
              <w:top w:val="single" w:sz="4" w:space="0" w:color="000000"/>
              <w:left w:val="single" w:sz="4" w:space="0" w:color="000000"/>
              <w:right w:val="single" w:sz="4" w:space="0" w:color="000000"/>
            </w:tcBorders>
          </w:tcPr>
          <w:p>
            <w:pPr>
              <w:pStyle w:val="TableParagraph"/>
              <w:ind w:left="113"/>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right w:val="single" w:sz="4" w:space="0" w:color="000000"/>
            </w:tcBorders>
          </w:tcPr>
          <w:p>
            <w:pPr>
              <w:pStyle w:val="TableParagraph"/>
              <w:spacing w:line="276" w:lineRule="exact"/>
              <w:ind w:left="606" w:right="204"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828" w:hRule="atLeast"/>
        </w:trPr>
        <w:tc>
          <w:tcPr>
            <w:tcW w:w="708" w:type="dxa"/>
          </w:tcPr>
          <w:p>
            <w:pPr>
              <w:pStyle w:val="TableParagraph"/>
              <w:spacing w:line="274" w:lineRule="exact"/>
              <w:ind w:left="98"/>
              <w:rPr>
                <w:sz w:val="24"/>
              </w:rPr>
            </w:pPr>
            <w:r>
              <w:rPr>
                <w:spacing w:val="-5"/>
                <w:sz w:val="24"/>
              </w:rPr>
              <w:t>168</w:t>
            </w:r>
          </w:p>
        </w:tc>
        <w:tc>
          <w:tcPr>
            <w:tcW w:w="2976" w:type="dxa"/>
          </w:tcPr>
          <w:p>
            <w:pPr>
              <w:pStyle w:val="TableParagraph"/>
              <w:spacing w:line="274" w:lineRule="exact"/>
              <w:rPr>
                <w:sz w:val="24"/>
              </w:rPr>
            </w:pPr>
            <w:r>
              <w:rPr>
                <w:sz w:val="24"/>
              </w:rPr>
              <w:t>Florpyrauxifen-benzyl</w:t>
            </w:r>
            <w:r>
              <w:rPr>
                <w:spacing w:val="-5"/>
                <w:sz w:val="24"/>
              </w:rPr>
              <w:t> </w:t>
            </w:r>
            <w:r>
              <w:rPr>
                <w:spacing w:val="-2"/>
                <w:sz w:val="24"/>
              </w:rPr>
              <w:t>10g/l</w:t>
            </w:r>
          </w:p>
          <w:p>
            <w:pPr>
              <w:pStyle w:val="TableParagraph"/>
              <w:spacing w:line="270" w:lineRule="atLeast"/>
              <w:ind w:right="166"/>
              <w:rPr>
                <w:sz w:val="24"/>
              </w:rPr>
            </w:pPr>
            <w:r>
              <w:rPr>
                <w:sz w:val="24"/>
              </w:rPr>
              <w:t>+</w:t>
            </w:r>
            <w:r>
              <w:rPr>
                <w:spacing w:val="-11"/>
                <w:sz w:val="24"/>
              </w:rPr>
              <w:t> </w:t>
            </w:r>
            <w:r>
              <w:rPr>
                <w:sz w:val="24"/>
              </w:rPr>
              <w:t>Pretilachlor</w:t>
            </w:r>
            <w:r>
              <w:rPr>
                <w:spacing w:val="-10"/>
                <w:sz w:val="24"/>
              </w:rPr>
              <w:t> </w:t>
            </w:r>
            <w:r>
              <w:rPr>
                <w:sz w:val="24"/>
              </w:rPr>
              <w:t>300g/l</w:t>
            </w:r>
            <w:r>
              <w:rPr>
                <w:spacing w:val="-9"/>
                <w:sz w:val="24"/>
              </w:rPr>
              <w:t> </w:t>
            </w:r>
            <w:r>
              <w:rPr>
                <w:sz w:val="24"/>
              </w:rPr>
              <w:t>+</w:t>
            </w:r>
            <w:r>
              <w:rPr>
                <w:spacing w:val="-11"/>
                <w:sz w:val="24"/>
              </w:rPr>
              <w:t> </w:t>
            </w:r>
            <w:r>
              <w:rPr>
                <w:sz w:val="24"/>
              </w:rPr>
              <w:t>chất an toàn Fenclorim 75g/l</w:t>
            </w:r>
          </w:p>
        </w:tc>
        <w:tc>
          <w:tcPr>
            <w:tcW w:w="2647" w:type="dxa"/>
          </w:tcPr>
          <w:p>
            <w:pPr>
              <w:pStyle w:val="TableParagraph"/>
              <w:spacing w:line="274" w:lineRule="exact"/>
              <w:ind w:left="24" w:right="6"/>
              <w:jc w:val="center"/>
              <w:rPr>
                <w:sz w:val="24"/>
              </w:rPr>
            </w:pPr>
            <w:r>
              <w:rPr>
                <w:sz w:val="24"/>
              </w:rPr>
              <w:t>Baloric</w:t>
            </w:r>
            <w:r>
              <w:rPr>
                <w:sz w:val="24"/>
                <w:vertAlign w:val="superscript"/>
              </w:rPr>
              <w:t>®</w:t>
            </w:r>
            <w:r>
              <w:rPr>
                <w:spacing w:val="-1"/>
                <w:sz w:val="24"/>
                <w:vertAlign w:val="baseline"/>
              </w:rPr>
              <w:t> </w:t>
            </w:r>
            <w:r>
              <w:rPr>
                <w:spacing w:val="-2"/>
                <w:sz w:val="24"/>
                <w:vertAlign w:val="baseline"/>
              </w:rPr>
              <w:t>310EC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169</w:t>
            </w:r>
          </w:p>
        </w:tc>
        <w:tc>
          <w:tcPr>
            <w:tcW w:w="2976" w:type="dxa"/>
            <w:vMerge w:val="restart"/>
          </w:tcPr>
          <w:p>
            <w:pPr>
              <w:pStyle w:val="TableParagraph"/>
              <w:spacing w:line="240" w:lineRule="auto"/>
              <w:ind w:right="975"/>
              <w:rPr>
                <w:sz w:val="24"/>
              </w:rPr>
            </w:pPr>
            <w:r>
              <w:rPr>
                <w:spacing w:val="-2"/>
                <w:sz w:val="24"/>
              </w:rPr>
              <w:t>Fluazifop-P-Butyl </w:t>
            </w:r>
            <w:r>
              <w:rPr>
                <w:sz w:val="24"/>
              </w:rPr>
              <w:t>(min 90%)</w:t>
            </w:r>
          </w:p>
        </w:tc>
        <w:tc>
          <w:tcPr>
            <w:tcW w:w="2647" w:type="dxa"/>
          </w:tcPr>
          <w:p>
            <w:pPr>
              <w:pStyle w:val="TableParagraph"/>
              <w:ind w:left="24" w:right="7"/>
              <w:jc w:val="center"/>
              <w:rPr>
                <w:sz w:val="24"/>
              </w:rPr>
            </w:pPr>
            <w:r>
              <w:rPr>
                <w:sz w:val="24"/>
              </w:rPr>
              <w:t>Bellow</w:t>
            </w:r>
            <w:r>
              <w:rPr>
                <w:spacing w:val="-1"/>
                <w:sz w:val="24"/>
              </w:rPr>
              <w:t> </w:t>
            </w:r>
            <w:r>
              <w:rPr>
                <w:spacing w:val="-4"/>
                <w:sz w:val="24"/>
              </w:rPr>
              <w:t>15EC</w:t>
            </w:r>
          </w:p>
        </w:tc>
        <w:tc>
          <w:tcPr>
            <w:tcW w:w="5223" w:type="dxa"/>
          </w:tcPr>
          <w:p>
            <w:pPr>
              <w:pStyle w:val="TableParagraph"/>
              <w:ind w:left="111"/>
              <w:rPr>
                <w:sz w:val="24"/>
              </w:rPr>
            </w:pPr>
            <w:r>
              <w:rPr>
                <w:sz w:val="24"/>
              </w:rPr>
              <w:t>cỏ/</w:t>
            </w:r>
            <w:r>
              <w:rPr>
                <w:spacing w:val="-1"/>
                <w:sz w:val="24"/>
              </w:rPr>
              <w:t> </w:t>
            </w:r>
            <w:r>
              <w:rPr>
                <w:sz w:val="24"/>
              </w:rPr>
              <w:t>sắn, </w:t>
            </w:r>
            <w:r>
              <w:rPr>
                <w:spacing w:val="-5"/>
                <w:sz w:val="24"/>
              </w:rPr>
              <w:t>ớt</w:t>
            </w:r>
          </w:p>
        </w:tc>
        <w:tc>
          <w:tcPr>
            <w:tcW w:w="3353" w:type="dxa"/>
          </w:tcPr>
          <w:p>
            <w:pPr>
              <w:pStyle w:val="TableParagraph"/>
              <w:ind w:left="63" w:right="47"/>
              <w:jc w:val="center"/>
              <w:rPr>
                <w:sz w:val="24"/>
              </w:rPr>
            </w:pPr>
            <w:r>
              <w:rPr>
                <w:sz w:val="24"/>
              </w:rPr>
              <w:t>Công ty CP Hóc</w:t>
            </w:r>
            <w:r>
              <w:rPr>
                <w:spacing w:val="-2"/>
                <w:sz w:val="24"/>
              </w:rPr>
              <w:t> </w:t>
            </w:r>
            <w:r>
              <w:rPr>
                <w:spacing w:val="-5"/>
                <w:sz w:val="24"/>
              </w:rPr>
              <w:t>Môn</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6"/>
              <w:jc w:val="center"/>
              <w:rPr>
                <w:sz w:val="24"/>
              </w:rPr>
            </w:pPr>
            <w:r>
              <w:rPr>
                <w:sz w:val="24"/>
              </w:rPr>
              <w:t>Fuquy</w:t>
            </w:r>
            <w:r>
              <w:rPr>
                <w:spacing w:val="-2"/>
                <w:sz w:val="24"/>
              </w:rPr>
              <w:t> 150EC</w:t>
            </w:r>
          </w:p>
        </w:tc>
        <w:tc>
          <w:tcPr>
            <w:tcW w:w="5223" w:type="dxa"/>
          </w:tcPr>
          <w:p>
            <w:pPr>
              <w:pStyle w:val="TableParagraph"/>
              <w:spacing w:line="240" w:lineRule="auto" w:before="1"/>
              <w:ind w:left="111"/>
              <w:rPr>
                <w:sz w:val="24"/>
              </w:rPr>
            </w:pPr>
            <w:r>
              <w:rPr>
                <w:sz w:val="24"/>
              </w:rPr>
              <w:t>cỏ/</w:t>
            </w:r>
            <w:r>
              <w:rPr>
                <w:spacing w:val="-1"/>
                <w:sz w:val="24"/>
              </w:rPr>
              <w:t> </w:t>
            </w:r>
            <w:r>
              <w:rPr>
                <w:spacing w:val="-5"/>
                <w:sz w:val="24"/>
              </w:rPr>
              <w:t>sắn</w:t>
            </w:r>
          </w:p>
        </w:tc>
        <w:tc>
          <w:tcPr>
            <w:tcW w:w="3353" w:type="dxa"/>
          </w:tcPr>
          <w:p>
            <w:pPr>
              <w:pStyle w:val="TableParagraph"/>
              <w:spacing w:line="240" w:lineRule="auto" w:before="1"/>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Onecide </w:t>
            </w:r>
            <w:r>
              <w:rPr>
                <w:spacing w:val="-4"/>
                <w:sz w:val="24"/>
              </w:rPr>
              <w:t>15EC</w:t>
            </w:r>
          </w:p>
        </w:tc>
        <w:tc>
          <w:tcPr>
            <w:tcW w:w="5223" w:type="dxa"/>
          </w:tcPr>
          <w:p>
            <w:pPr>
              <w:pStyle w:val="TableParagraph"/>
              <w:spacing w:line="276" w:lineRule="exact"/>
              <w:ind w:left="111" w:right="206"/>
              <w:rPr>
                <w:sz w:val="24"/>
              </w:rPr>
            </w:pPr>
            <w:r>
              <w:rPr>
                <w:sz w:val="24"/>
              </w:rPr>
              <w:t>cỏ/</w:t>
            </w:r>
            <w:r>
              <w:rPr>
                <w:spacing w:val="-5"/>
                <w:sz w:val="24"/>
              </w:rPr>
              <w:t> </w:t>
            </w:r>
            <w:r>
              <w:rPr>
                <w:sz w:val="24"/>
              </w:rPr>
              <w:t>lạc,</w:t>
            </w:r>
            <w:r>
              <w:rPr>
                <w:spacing w:val="-5"/>
                <w:sz w:val="24"/>
              </w:rPr>
              <w:t> </w:t>
            </w:r>
            <w:r>
              <w:rPr>
                <w:sz w:val="24"/>
              </w:rPr>
              <w:t>đậu</w:t>
            </w:r>
            <w:r>
              <w:rPr>
                <w:spacing w:val="-5"/>
                <w:sz w:val="24"/>
              </w:rPr>
              <w:t> </w:t>
            </w:r>
            <w:r>
              <w:rPr>
                <w:sz w:val="24"/>
              </w:rPr>
              <w:t>tương,</w:t>
            </w:r>
            <w:r>
              <w:rPr>
                <w:spacing w:val="-5"/>
                <w:sz w:val="24"/>
              </w:rPr>
              <w:t> </w:t>
            </w:r>
            <w:r>
              <w:rPr>
                <w:sz w:val="24"/>
              </w:rPr>
              <w:t>sắn,</w:t>
            </w:r>
            <w:r>
              <w:rPr>
                <w:spacing w:val="-5"/>
                <w:sz w:val="24"/>
              </w:rPr>
              <w:t> </w:t>
            </w:r>
            <w:r>
              <w:rPr>
                <w:sz w:val="24"/>
              </w:rPr>
              <w:t>bông</w:t>
            </w:r>
            <w:r>
              <w:rPr>
                <w:spacing w:val="-5"/>
                <w:sz w:val="24"/>
              </w:rPr>
              <w:t> </w:t>
            </w:r>
            <w:r>
              <w:rPr>
                <w:sz w:val="24"/>
              </w:rPr>
              <w:t>vải,</w:t>
            </w:r>
            <w:r>
              <w:rPr>
                <w:spacing w:val="-5"/>
                <w:sz w:val="24"/>
              </w:rPr>
              <w:t> </w:t>
            </w:r>
            <w:r>
              <w:rPr>
                <w:sz w:val="24"/>
              </w:rPr>
              <w:t>dưa</w:t>
            </w:r>
            <w:r>
              <w:rPr>
                <w:spacing w:val="-6"/>
                <w:sz w:val="24"/>
              </w:rPr>
              <w:t> </w:t>
            </w:r>
            <w:r>
              <w:rPr>
                <w:sz w:val="24"/>
              </w:rPr>
              <w:t>hấu,</w:t>
            </w:r>
            <w:r>
              <w:rPr>
                <w:spacing w:val="-3"/>
                <w:sz w:val="24"/>
              </w:rPr>
              <w:t> </w:t>
            </w:r>
            <w:r>
              <w:rPr>
                <w:sz w:val="24"/>
              </w:rPr>
              <w:t>cam, </w:t>
            </w:r>
            <w:r>
              <w:rPr>
                <w:spacing w:val="-4"/>
                <w:sz w:val="24"/>
              </w:rPr>
              <w:t>vừng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Oneness</w:t>
            </w:r>
            <w:r>
              <w:rPr>
                <w:spacing w:val="-3"/>
                <w:sz w:val="24"/>
              </w:rPr>
              <w:t> </w:t>
            </w:r>
            <w:r>
              <w:rPr>
                <w:spacing w:val="-2"/>
                <w:sz w:val="24"/>
              </w:rPr>
              <w:t>150EC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Sai-one</w:t>
            </w:r>
            <w:r>
              <w:rPr>
                <w:spacing w:val="-3"/>
                <w:sz w:val="24"/>
              </w:rPr>
              <w:t> </w:t>
            </w:r>
            <w:r>
              <w:rPr>
                <w:spacing w:val="-4"/>
                <w:sz w:val="24"/>
              </w:rPr>
              <w:t>15EC</w:t>
            </w:r>
          </w:p>
        </w:tc>
        <w:tc>
          <w:tcPr>
            <w:tcW w:w="5223" w:type="dxa"/>
          </w:tcPr>
          <w:p>
            <w:pPr>
              <w:pStyle w:val="TableParagraph"/>
              <w:spacing w:line="274" w:lineRule="exact"/>
              <w:ind w:left="111"/>
              <w:rPr>
                <w:sz w:val="24"/>
              </w:rPr>
            </w:pPr>
            <w:r>
              <w:rPr>
                <w:sz w:val="24"/>
              </w:rPr>
              <w:t>cỏ/</w:t>
            </w:r>
            <w:r>
              <w:rPr>
                <w:spacing w:val="-2"/>
                <w:sz w:val="24"/>
              </w:rPr>
              <w:t> </w:t>
            </w:r>
            <w:r>
              <w:rPr>
                <w:sz w:val="24"/>
              </w:rPr>
              <w:t>lạc,</w:t>
            </w:r>
            <w:r>
              <w:rPr>
                <w:spacing w:val="-1"/>
                <w:sz w:val="24"/>
              </w:rPr>
              <w:t> </w:t>
            </w:r>
            <w:r>
              <w:rPr>
                <w:spacing w:val="-4"/>
                <w:sz w:val="24"/>
              </w:rPr>
              <w:t>vừng</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1051" w:right="457" w:hanging="286"/>
              <w:rPr>
                <w:sz w:val="24"/>
              </w:rPr>
            </w:pPr>
            <w:r>
              <w:rPr>
                <w:spacing w:val="-2"/>
                <w:sz w:val="24"/>
              </w:rPr>
              <w:t>Sinonvictor </w:t>
            </w:r>
            <w:r>
              <w:rPr>
                <w:spacing w:val="-4"/>
                <w:sz w:val="24"/>
              </w:rPr>
              <w:t>15EC</w:t>
            </w:r>
          </w:p>
        </w:tc>
        <w:tc>
          <w:tcPr>
            <w:tcW w:w="5223" w:type="dxa"/>
          </w:tcPr>
          <w:p>
            <w:pPr>
              <w:pStyle w:val="TableParagraph"/>
              <w:spacing w:line="240" w:lineRule="auto" w:before="1"/>
              <w:ind w:left="111"/>
              <w:rPr>
                <w:sz w:val="24"/>
              </w:rPr>
            </w:pPr>
            <w:r>
              <w:rPr>
                <w:spacing w:val="-2"/>
                <w:sz w:val="24"/>
              </w:rPr>
              <w:t>cỏ/lạc</w:t>
            </w:r>
          </w:p>
        </w:tc>
        <w:tc>
          <w:tcPr>
            <w:tcW w:w="3353" w:type="dxa"/>
          </w:tcPr>
          <w:p>
            <w:pPr>
              <w:pStyle w:val="TableParagraph"/>
              <w:spacing w:line="240" w:lineRule="auto" w:before="1"/>
              <w:ind w:left="63" w:right="49"/>
              <w:jc w:val="center"/>
              <w:rPr>
                <w:sz w:val="24"/>
              </w:rPr>
            </w:pPr>
            <w:r>
              <w:rPr>
                <w:sz w:val="24"/>
              </w:rPr>
              <w:t>Sinon </w:t>
            </w:r>
            <w:r>
              <w:rPr>
                <w:spacing w:val="-2"/>
                <w:sz w:val="24"/>
              </w:rPr>
              <w:t>Corporation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7"/>
              <w:jc w:val="center"/>
              <w:rPr>
                <w:sz w:val="24"/>
              </w:rPr>
            </w:pPr>
            <w:r>
              <w:rPr>
                <w:sz w:val="24"/>
              </w:rPr>
              <w:t>Uni-Weedout</w:t>
            </w:r>
            <w:r>
              <w:rPr>
                <w:spacing w:val="-4"/>
                <w:sz w:val="24"/>
              </w:rPr>
              <w:t> 15EC</w:t>
            </w:r>
          </w:p>
        </w:tc>
        <w:tc>
          <w:tcPr>
            <w:tcW w:w="5223" w:type="dxa"/>
          </w:tcPr>
          <w:p>
            <w:pPr>
              <w:pStyle w:val="TableParagraph"/>
              <w:ind w:left="111"/>
              <w:rPr>
                <w:sz w:val="24"/>
              </w:rPr>
            </w:pPr>
            <w:r>
              <w:rPr>
                <w:spacing w:val="-2"/>
                <w:sz w:val="24"/>
              </w:rPr>
              <w:t>cỏ/sắn</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0" w:hRule="atLeast"/>
        </w:trPr>
        <w:tc>
          <w:tcPr>
            <w:tcW w:w="708" w:type="dxa"/>
          </w:tcPr>
          <w:p>
            <w:pPr>
              <w:pStyle w:val="TableParagraph"/>
              <w:spacing w:line="274" w:lineRule="exact"/>
              <w:ind w:left="98"/>
              <w:rPr>
                <w:sz w:val="24"/>
              </w:rPr>
            </w:pPr>
            <w:r>
              <w:rPr>
                <w:spacing w:val="-5"/>
                <w:sz w:val="24"/>
              </w:rPr>
              <w:t>170</w:t>
            </w:r>
          </w:p>
        </w:tc>
        <w:tc>
          <w:tcPr>
            <w:tcW w:w="2976" w:type="dxa"/>
          </w:tcPr>
          <w:p>
            <w:pPr>
              <w:pStyle w:val="TableParagraph"/>
              <w:spacing w:line="276" w:lineRule="exact"/>
              <w:ind w:right="1798"/>
              <w:rPr>
                <w:sz w:val="24"/>
              </w:rPr>
            </w:pPr>
            <w:r>
              <w:rPr>
                <w:spacing w:val="-2"/>
                <w:sz w:val="24"/>
              </w:rPr>
              <w:t>Flufenacet </w:t>
            </w:r>
            <w:r>
              <w:rPr>
                <w:sz w:val="24"/>
              </w:rPr>
              <w:t>(min</w:t>
            </w:r>
            <w:r>
              <w:rPr>
                <w:spacing w:val="-2"/>
                <w:sz w:val="24"/>
              </w:rPr>
              <w:t> </w:t>
            </w:r>
            <w:r>
              <w:rPr>
                <w:spacing w:val="-4"/>
                <w:sz w:val="24"/>
              </w:rPr>
              <w:t>95%)</w:t>
            </w:r>
          </w:p>
        </w:tc>
        <w:tc>
          <w:tcPr>
            <w:tcW w:w="2647" w:type="dxa"/>
          </w:tcPr>
          <w:p>
            <w:pPr>
              <w:pStyle w:val="TableParagraph"/>
              <w:spacing w:line="276" w:lineRule="exact"/>
              <w:ind w:left="996" w:right="974"/>
              <w:jc w:val="center"/>
              <w:rPr>
                <w:sz w:val="24"/>
              </w:rPr>
            </w:pPr>
            <w:r>
              <w:rPr>
                <w:spacing w:val="-2"/>
                <w:sz w:val="24"/>
              </w:rPr>
              <w:t>Tiara </w:t>
            </w:r>
            <w:r>
              <w:rPr>
                <w:sz w:val="24"/>
              </w:rPr>
              <w:t>60</w:t>
            </w:r>
            <w:r>
              <w:rPr>
                <w:spacing w:val="-15"/>
                <w:sz w:val="24"/>
              </w:rPr>
              <w:t> </w:t>
            </w:r>
            <w:r>
              <w:rPr>
                <w:sz w:val="24"/>
              </w:rPr>
              <w:t>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4" w:lineRule="exact"/>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0" w:hRule="atLeast"/>
        </w:trPr>
        <w:tc>
          <w:tcPr>
            <w:tcW w:w="708" w:type="dxa"/>
          </w:tcPr>
          <w:p>
            <w:pPr>
              <w:pStyle w:val="TableParagraph"/>
              <w:spacing w:line="274" w:lineRule="exact"/>
              <w:ind w:left="98"/>
              <w:rPr>
                <w:sz w:val="24"/>
              </w:rPr>
            </w:pPr>
            <w:r>
              <w:rPr>
                <w:spacing w:val="-5"/>
                <w:sz w:val="24"/>
              </w:rPr>
              <w:t>171</w:t>
            </w:r>
          </w:p>
        </w:tc>
        <w:tc>
          <w:tcPr>
            <w:tcW w:w="2976" w:type="dxa"/>
          </w:tcPr>
          <w:p>
            <w:pPr>
              <w:pStyle w:val="TableParagraph"/>
              <w:spacing w:line="274" w:lineRule="exact"/>
              <w:rPr>
                <w:sz w:val="24"/>
              </w:rPr>
            </w:pPr>
            <w:r>
              <w:rPr>
                <w:sz w:val="24"/>
              </w:rPr>
              <w:t>Flumetsulam</w:t>
            </w:r>
            <w:r>
              <w:rPr>
                <w:spacing w:val="-4"/>
                <w:sz w:val="24"/>
              </w:rPr>
              <w:t> </w:t>
            </w:r>
            <w:r>
              <w:rPr>
                <w:sz w:val="24"/>
              </w:rPr>
              <w:t>(min</w:t>
            </w:r>
            <w:r>
              <w:rPr>
                <w:spacing w:val="-2"/>
                <w:sz w:val="24"/>
              </w:rPr>
              <w:t> </w:t>
            </w:r>
            <w:r>
              <w:rPr>
                <w:spacing w:val="-4"/>
                <w:sz w:val="24"/>
              </w:rPr>
              <w:t>97%)</w:t>
            </w:r>
          </w:p>
        </w:tc>
        <w:tc>
          <w:tcPr>
            <w:tcW w:w="2647" w:type="dxa"/>
          </w:tcPr>
          <w:p>
            <w:pPr>
              <w:pStyle w:val="TableParagraph"/>
              <w:spacing w:line="274" w:lineRule="exact"/>
              <w:ind w:left="24" w:right="8"/>
              <w:jc w:val="center"/>
              <w:rPr>
                <w:sz w:val="24"/>
              </w:rPr>
            </w:pPr>
            <w:r>
              <w:rPr>
                <w:sz w:val="24"/>
              </w:rPr>
              <w:t>Omega-Vando</w:t>
            </w:r>
            <w:r>
              <w:rPr>
                <w:spacing w:val="-3"/>
                <w:sz w:val="24"/>
              </w:rPr>
              <w:t> </w:t>
            </w:r>
            <w:r>
              <w:rPr>
                <w:spacing w:val="-4"/>
                <w:sz w:val="24"/>
              </w:rPr>
              <w:t>800WG</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4" w:lineRule="exact"/>
              <w:ind w:left="63" w:right="47"/>
              <w:jc w:val="center"/>
              <w:rPr>
                <w:sz w:val="24"/>
              </w:rPr>
            </w:pPr>
            <w:r>
              <w:rPr>
                <w:sz w:val="24"/>
              </w:rPr>
              <w:t>Công</w:t>
            </w:r>
            <w:r>
              <w:rPr>
                <w:spacing w:val="-3"/>
                <w:sz w:val="24"/>
              </w:rPr>
              <w:t> </w:t>
            </w:r>
            <w:r>
              <w:rPr>
                <w:sz w:val="24"/>
              </w:rPr>
              <w:t>ty TNHH</w:t>
            </w:r>
            <w:r>
              <w:rPr>
                <w:spacing w:val="-1"/>
                <w:sz w:val="24"/>
              </w:rPr>
              <w:t> </w:t>
            </w:r>
            <w:r>
              <w:rPr>
                <w:sz w:val="24"/>
              </w:rPr>
              <w:t>MTV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3" w:hRule="atLeast"/>
        </w:trPr>
        <w:tc>
          <w:tcPr>
            <w:tcW w:w="708" w:type="dxa"/>
            <w:vMerge w:val="restart"/>
          </w:tcPr>
          <w:p>
            <w:pPr>
              <w:pStyle w:val="TableParagraph"/>
              <w:spacing w:line="240" w:lineRule="auto" w:before="1"/>
              <w:ind w:left="98"/>
              <w:rPr>
                <w:sz w:val="24"/>
              </w:rPr>
            </w:pPr>
            <w:r>
              <w:rPr>
                <w:spacing w:val="-5"/>
                <w:sz w:val="24"/>
              </w:rPr>
              <w:t>172</w:t>
            </w:r>
          </w:p>
        </w:tc>
        <w:tc>
          <w:tcPr>
            <w:tcW w:w="2976" w:type="dxa"/>
            <w:vMerge w:val="restart"/>
          </w:tcPr>
          <w:p>
            <w:pPr>
              <w:pStyle w:val="TableParagraph"/>
              <w:spacing w:line="240" w:lineRule="auto" w:before="1"/>
              <w:rPr>
                <w:sz w:val="24"/>
              </w:rPr>
            </w:pPr>
            <w:r>
              <w:rPr>
                <w:sz w:val="24"/>
              </w:rPr>
              <w:t>Flumioxazin</w:t>
            </w:r>
            <w:r>
              <w:rPr>
                <w:spacing w:val="-4"/>
                <w:sz w:val="24"/>
              </w:rPr>
              <w:t> </w:t>
            </w:r>
            <w:r>
              <w:rPr>
                <w:sz w:val="24"/>
              </w:rPr>
              <w:t>(min</w:t>
            </w:r>
            <w:r>
              <w:rPr>
                <w:spacing w:val="-2"/>
                <w:sz w:val="24"/>
              </w:rPr>
              <w:t> </w:t>
            </w:r>
            <w:r>
              <w:rPr>
                <w:spacing w:val="-4"/>
                <w:sz w:val="24"/>
              </w:rPr>
              <w:t>96%)</w:t>
            </w:r>
          </w:p>
        </w:tc>
        <w:tc>
          <w:tcPr>
            <w:tcW w:w="2647" w:type="dxa"/>
          </w:tcPr>
          <w:p>
            <w:pPr>
              <w:pStyle w:val="TableParagraph"/>
              <w:spacing w:line="240" w:lineRule="auto" w:before="1"/>
              <w:ind w:left="24" w:right="5"/>
              <w:jc w:val="center"/>
              <w:rPr>
                <w:sz w:val="24"/>
              </w:rPr>
            </w:pPr>
            <w:r>
              <w:rPr>
                <w:sz w:val="24"/>
              </w:rPr>
              <w:t>Sumimax </w:t>
            </w:r>
            <w:r>
              <w:rPr>
                <w:spacing w:val="-4"/>
                <w:sz w:val="24"/>
              </w:rPr>
              <w:t>50WP</w:t>
            </w:r>
          </w:p>
        </w:tc>
        <w:tc>
          <w:tcPr>
            <w:tcW w:w="5223" w:type="dxa"/>
          </w:tcPr>
          <w:p>
            <w:pPr>
              <w:pStyle w:val="TableParagraph"/>
              <w:spacing w:line="240" w:lineRule="auto" w:before="1"/>
              <w:ind w:left="111"/>
              <w:rPr>
                <w:sz w:val="24"/>
              </w:rPr>
            </w:pPr>
            <w:r>
              <w:rPr>
                <w:sz w:val="24"/>
              </w:rPr>
              <w:t>cỏ/</w:t>
            </w:r>
            <w:r>
              <w:rPr>
                <w:spacing w:val="-2"/>
                <w:sz w:val="24"/>
              </w:rPr>
              <w:t> </w:t>
            </w:r>
            <w:r>
              <w:rPr>
                <w:sz w:val="24"/>
              </w:rPr>
              <w:t>lạc,</w:t>
            </w:r>
            <w:r>
              <w:rPr>
                <w:spacing w:val="-1"/>
                <w:sz w:val="24"/>
              </w:rPr>
              <w:t> </w:t>
            </w:r>
            <w:r>
              <w:rPr>
                <w:spacing w:val="-5"/>
                <w:sz w:val="24"/>
              </w:rPr>
              <w:t>sắn</w:t>
            </w:r>
          </w:p>
        </w:tc>
        <w:tc>
          <w:tcPr>
            <w:tcW w:w="3353" w:type="dxa"/>
          </w:tcPr>
          <w:p>
            <w:pPr>
              <w:pStyle w:val="TableParagraph"/>
              <w:spacing w:line="270" w:lineRule="atLeast"/>
              <w:ind w:left="1206" w:hanging="100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HC</w:t>
            </w:r>
            <w:r>
              <w:rPr>
                <w:spacing w:val="-10"/>
                <w:sz w:val="24"/>
              </w:rPr>
              <w:t> </w:t>
            </w:r>
            <w:r>
              <w:rPr>
                <w:sz w:val="24"/>
              </w:rPr>
              <w:t>Sumitomo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Weedie</w:t>
            </w:r>
            <w:r>
              <w:rPr>
                <w:spacing w:val="-5"/>
                <w:sz w:val="24"/>
              </w:rPr>
              <w:t> </w:t>
            </w:r>
            <w:r>
              <w:rPr>
                <w:spacing w:val="-4"/>
                <w:sz w:val="24"/>
              </w:rPr>
              <w:t>51WG</w:t>
            </w:r>
          </w:p>
        </w:tc>
        <w:tc>
          <w:tcPr>
            <w:tcW w:w="5223" w:type="dxa"/>
          </w:tcPr>
          <w:p>
            <w:pPr>
              <w:pStyle w:val="TableParagraph"/>
              <w:ind w:left="111"/>
              <w:rPr>
                <w:sz w:val="24"/>
              </w:rPr>
            </w:pPr>
            <w:r>
              <w:rPr>
                <w:spacing w:val="-2"/>
                <w:sz w:val="24"/>
              </w:rPr>
              <w:t>cỏ/sắn</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827" w:hRule="atLeast"/>
        </w:trPr>
        <w:tc>
          <w:tcPr>
            <w:tcW w:w="708" w:type="dxa"/>
          </w:tcPr>
          <w:p>
            <w:pPr>
              <w:pStyle w:val="TableParagraph"/>
              <w:ind w:left="98"/>
              <w:rPr>
                <w:sz w:val="24"/>
              </w:rPr>
            </w:pPr>
            <w:r>
              <w:rPr>
                <w:spacing w:val="-5"/>
                <w:sz w:val="24"/>
              </w:rPr>
              <w:t>173</w:t>
            </w:r>
          </w:p>
        </w:tc>
        <w:tc>
          <w:tcPr>
            <w:tcW w:w="2976" w:type="dxa"/>
          </w:tcPr>
          <w:p>
            <w:pPr>
              <w:pStyle w:val="TableParagraph"/>
              <w:spacing w:line="276" w:lineRule="exact"/>
              <w:ind w:right="575"/>
              <w:rPr>
                <w:sz w:val="24"/>
              </w:rPr>
            </w:pPr>
            <w:r>
              <w:rPr>
                <w:sz w:val="24"/>
              </w:rPr>
              <w:t>Flumioxazin 6% + Glufosinate</w:t>
            </w:r>
            <w:r>
              <w:rPr>
                <w:spacing w:val="-15"/>
                <w:sz w:val="24"/>
              </w:rPr>
              <w:t> </w:t>
            </w:r>
            <w:r>
              <w:rPr>
                <w:sz w:val="24"/>
              </w:rPr>
              <w:t>ammonium </w:t>
            </w:r>
            <w:r>
              <w:rPr>
                <w:spacing w:val="-4"/>
                <w:sz w:val="24"/>
              </w:rPr>
              <w:t>60%</w:t>
            </w:r>
          </w:p>
        </w:tc>
        <w:tc>
          <w:tcPr>
            <w:tcW w:w="2647" w:type="dxa"/>
          </w:tcPr>
          <w:p>
            <w:pPr>
              <w:pStyle w:val="TableParagraph"/>
              <w:ind w:left="24" w:right="9"/>
              <w:jc w:val="center"/>
              <w:rPr>
                <w:sz w:val="24"/>
              </w:rPr>
            </w:pPr>
            <w:r>
              <w:rPr>
                <w:sz w:val="24"/>
              </w:rPr>
              <w:t>Purger</w:t>
            </w:r>
            <w:r>
              <w:rPr>
                <w:spacing w:val="-2"/>
                <w:sz w:val="24"/>
              </w:rPr>
              <w:t> </w:t>
            </w:r>
            <w:r>
              <w:rPr>
                <w:spacing w:val="-4"/>
                <w:sz w:val="24"/>
              </w:rPr>
              <w:t>66WP</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40" w:lineRule="auto"/>
              <w:ind w:left="1249" w:right="215" w:hanging="759"/>
              <w:rPr>
                <w:sz w:val="24"/>
              </w:rPr>
            </w:pPr>
            <w:r>
              <w:rPr>
                <w:sz w:val="24"/>
              </w:rPr>
              <w:t>Shandong</w:t>
            </w:r>
            <w:r>
              <w:rPr>
                <w:spacing w:val="-15"/>
                <w:sz w:val="24"/>
              </w:rPr>
              <w:t> </w:t>
            </w:r>
            <w:r>
              <w:rPr>
                <w:sz w:val="24"/>
              </w:rPr>
              <w:t>Kesai</w:t>
            </w:r>
            <w:r>
              <w:rPr>
                <w:spacing w:val="-15"/>
                <w:sz w:val="24"/>
              </w:rPr>
              <w:t> </w:t>
            </w:r>
            <w:r>
              <w:rPr>
                <w:sz w:val="24"/>
              </w:rPr>
              <w:t>Eagrow Co., Ltd.</w:t>
            </w:r>
          </w:p>
        </w:tc>
      </w:tr>
      <w:tr>
        <w:trPr>
          <w:trHeight w:val="826" w:hRule="atLeast"/>
        </w:trPr>
        <w:tc>
          <w:tcPr>
            <w:tcW w:w="708" w:type="dxa"/>
          </w:tcPr>
          <w:p>
            <w:pPr>
              <w:pStyle w:val="TableParagraph"/>
              <w:spacing w:line="274" w:lineRule="exact"/>
              <w:ind w:left="98"/>
              <w:rPr>
                <w:sz w:val="24"/>
              </w:rPr>
            </w:pPr>
            <w:r>
              <w:rPr>
                <w:spacing w:val="-5"/>
                <w:sz w:val="24"/>
              </w:rPr>
              <w:t>174</w:t>
            </w:r>
          </w:p>
        </w:tc>
        <w:tc>
          <w:tcPr>
            <w:tcW w:w="2976" w:type="dxa"/>
          </w:tcPr>
          <w:p>
            <w:pPr>
              <w:pStyle w:val="TableParagraph"/>
              <w:spacing w:line="276" w:lineRule="exact"/>
              <w:ind w:right="166"/>
              <w:rPr>
                <w:sz w:val="24"/>
              </w:rPr>
            </w:pPr>
            <w:r>
              <w:rPr>
                <w:sz w:val="24"/>
              </w:rPr>
              <w:t>Fluoroglycofen</w:t>
            </w:r>
            <w:r>
              <w:rPr>
                <w:spacing w:val="-15"/>
                <w:sz w:val="24"/>
              </w:rPr>
              <w:t> </w:t>
            </w:r>
            <w:r>
              <w:rPr>
                <w:sz w:val="24"/>
              </w:rPr>
              <w:t>(min</w:t>
            </w:r>
            <w:r>
              <w:rPr>
                <w:spacing w:val="-15"/>
                <w:sz w:val="24"/>
              </w:rPr>
              <w:t> </w:t>
            </w:r>
            <w:r>
              <w:rPr>
                <w:sz w:val="24"/>
              </w:rPr>
              <w:t>95%) 10 g/l + Glufosinate ammonium 190g/l</w:t>
            </w:r>
          </w:p>
        </w:tc>
        <w:tc>
          <w:tcPr>
            <w:tcW w:w="2647" w:type="dxa"/>
          </w:tcPr>
          <w:p>
            <w:pPr>
              <w:pStyle w:val="TableParagraph"/>
              <w:spacing w:line="274" w:lineRule="exact"/>
              <w:ind w:left="24" w:right="3"/>
              <w:jc w:val="center"/>
              <w:rPr>
                <w:sz w:val="24"/>
              </w:rPr>
            </w:pPr>
            <w:r>
              <w:rPr>
                <w:sz w:val="24"/>
              </w:rPr>
              <w:t>Conifa</w:t>
            </w:r>
            <w:r>
              <w:rPr>
                <w:spacing w:val="-2"/>
                <w:sz w:val="24"/>
              </w:rPr>
              <w:t> 200ME</w:t>
            </w:r>
          </w:p>
        </w:tc>
        <w:tc>
          <w:tcPr>
            <w:tcW w:w="5223" w:type="dxa"/>
          </w:tcPr>
          <w:p>
            <w:pPr>
              <w:pStyle w:val="TableParagraph"/>
              <w:spacing w:line="274"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827" w:hRule="atLeast"/>
        </w:trPr>
        <w:tc>
          <w:tcPr>
            <w:tcW w:w="708" w:type="dxa"/>
            <w:tcBorders>
              <w:bottom w:val="single" w:sz="4" w:space="0" w:color="000000"/>
            </w:tcBorders>
          </w:tcPr>
          <w:p>
            <w:pPr>
              <w:pStyle w:val="TableParagraph"/>
              <w:spacing w:line="273" w:lineRule="exact"/>
              <w:ind w:left="98"/>
              <w:rPr>
                <w:sz w:val="24"/>
              </w:rPr>
            </w:pPr>
            <w:r>
              <w:rPr>
                <w:spacing w:val="-5"/>
                <w:sz w:val="24"/>
              </w:rPr>
              <w:t>175</w:t>
            </w:r>
          </w:p>
        </w:tc>
        <w:tc>
          <w:tcPr>
            <w:tcW w:w="2976" w:type="dxa"/>
            <w:tcBorders>
              <w:bottom w:val="single" w:sz="4" w:space="0" w:color="000000"/>
            </w:tcBorders>
          </w:tcPr>
          <w:p>
            <w:pPr>
              <w:pStyle w:val="TableParagraph"/>
              <w:spacing w:line="240" w:lineRule="auto"/>
              <w:ind w:right="295"/>
              <w:rPr>
                <w:sz w:val="24"/>
              </w:rPr>
            </w:pPr>
            <w:r>
              <w:rPr>
                <w:sz w:val="24"/>
              </w:rPr>
              <w:t>Fluoroglycofen-ethyl</w:t>
            </w:r>
            <w:r>
              <w:rPr>
                <w:spacing w:val="-15"/>
                <w:sz w:val="24"/>
              </w:rPr>
              <w:t> </w:t>
            </w:r>
            <w:r>
              <w:rPr>
                <w:sz w:val="24"/>
              </w:rPr>
              <w:t>(min 95%)</w:t>
            </w:r>
            <w:r>
              <w:rPr>
                <w:spacing w:val="-1"/>
                <w:sz w:val="24"/>
              </w:rPr>
              <w:t> </w:t>
            </w:r>
            <w:r>
              <w:rPr>
                <w:sz w:val="24"/>
              </w:rPr>
              <w:t>15 g/l</w:t>
            </w:r>
            <w:r>
              <w:rPr>
                <w:spacing w:val="-1"/>
                <w:sz w:val="24"/>
              </w:rPr>
              <w:t> </w:t>
            </w:r>
            <w:r>
              <w:rPr>
                <w:sz w:val="24"/>
              </w:rPr>
              <w:t>+</w:t>
            </w:r>
            <w:r>
              <w:rPr>
                <w:spacing w:val="-1"/>
                <w:sz w:val="24"/>
              </w:rPr>
              <w:t> </w:t>
            </w:r>
            <w:r>
              <w:rPr>
                <w:spacing w:val="-2"/>
                <w:sz w:val="24"/>
              </w:rPr>
              <w:t>Glufosinate</w:t>
            </w:r>
          </w:p>
          <w:p>
            <w:pPr>
              <w:pStyle w:val="TableParagraph"/>
              <w:spacing w:line="257" w:lineRule="exact"/>
              <w:rPr>
                <w:sz w:val="24"/>
              </w:rPr>
            </w:pPr>
            <w:r>
              <w:rPr>
                <w:sz w:val="24"/>
              </w:rPr>
              <w:t>ammonium</w:t>
            </w:r>
            <w:r>
              <w:rPr>
                <w:spacing w:val="-1"/>
                <w:sz w:val="24"/>
              </w:rPr>
              <w:t> </w:t>
            </w:r>
            <w:r>
              <w:rPr>
                <w:sz w:val="24"/>
              </w:rPr>
              <w:t>225 </w:t>
            </w:r>
            <w:r>
              <w:rPr>
                <w:spacing w:val="-5"/>
                <w:sz w:val="24"/>
              </w:rPr>
              <w:t>g/l</w:t>
            </w:r>
          </w:p>
        </w:tc>
        <w:tc>
          <w:tcPr>
            <w:tcW w:w="2647" w:type="dxa"/>
            <w:tcBorders>
              <w:bottom w:val="single" w:sz="4" w:space="0" w:color="000000"/>
            </w:tcBorders>
          </w:tcPr>
          <w:p>
            <w:pPr>
              <w:pStyle w:val="TableParagraph"/>
              <w:spacing w:line="273" w:lineRule="exact"/>
              <w:ind w:left="24" w:right="7"/>
              <w:jc w:val="center"/>
              <w:rPr>
                <w:sz w:val="24"/>
              </w:rPr>
            </w:pPr>
            <w:r>
              <w:rPr>
                <w:sz w:val="24"/>
              </w:rPr>
              <w:t>Glurio 240 </w:t>
            </w:r>
            <w:r>
              <w:rPr>
                <w:spacing w:val="-5"/>
                <w:sz w:val="24"/>
              </w:rPr>
              <w:t>OD</w:t>
            </w:r>
          </w:p>
        </w:tc>
        <w:tc>
          <w:tcPr>
            <w:tcW w:w="5223" w:type="dxa"/>
            <w:tcBorders>
              <w:bottom w:val="single" w:sz="4" w:space="0" w:color="000000"/>
            </w:tcBorders>
          </w:tcPr>
          <w:p>
            <w:pPr>
              <w:pStyle w:val="TableParagraph"/>
              <w:spacing w:line="273" w:lineRule="exact"/>
              <w:ind w:left="111"/>
              <w:rPr>
                <w:sz w:val="24"/>
              </w:rPr>
            </w:pPr>
            <w:r>
              <w:rPr>
                <w:sz w:val="24"/>
              </w:rPr>
              <w:t>cỏ/cao</w:t>
            </w:r>
            <w:r>
              <w:rPr>
                <w:spacing w:val="-3"/>
                <w:sz w:val="24"/>
              </w:rPr>
              <w:t> </w:t>
            </w:r>
            <w:r>
              <w:rPr>
                <w:spacing w:val="-5"/>
                <w:sz w:val="24"/>
              </w:rPr>
              <w:t>su</w:t>
            </w:r>
          </w:p>
        </w:tc>
        <w:tc>
          <w:tcPr>
            <w:tcW w:w="3353" w:type="dxa"/>
            <w:tcBorders>
              <w:bottom w:val="single" w:sz="4" w:space="0" w:color="000000"/>
            </w:tcBorders>
          </w:tcPr>
          <w:p>
            <w:pPr>
              <w:pStyle w:val="TableParagraph"/>
              <w:spacing w:line="240" w:lineRule="auto"/>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829"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00"/>
              <w:rPr>
                <w:sz w:val="24"/>
              </w:rPr>
            </w:pPr>
            <w:r>
              <w:rPr>
                <w:spacing w:val="-5"/>
                <w:sz w:val="24"/>
              </w:rPr>
              <w:t>176</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10"/>
              <w:rPr>
                <w:sz w:val="24"/>
              </w:rPr>
            </w:pPr>
            <w:r>
              <w:rPr>
                <w:sz w:val="24"/>
              </w:rPr>
              <w:t>Fluoroglycofen-ethyl</w:t>
            </w:r>
            <w:r>
              <w:rPr>
                <w:spacing w:val="-5"/>
                <w:sz w:val="24"/>
              </w:rPr>
              <w:t> </w:t>
            </w:r>
            <w:r>
              <w:rPr>
                <w:spacing w:val="-4"/>
                <w:sz w:val="24"/>
              </w:rPr>
              <w:t>1.5%</w:t>
            </w:r>
          </w:p>
          <w:p>
            <w:pPr>
              <w:pStyle w:val="TableParagraph"/>
              <w:spacing w:line="270" w:lineRule="atLeast"/>
              <w:ind w:left="110"/>
              <w:rPr>
                <w:sz w:val="24"/>
              </w:rPr>
            </w:pPr>
            <w:r>
              <w:rPr>
                <w:sz w:val="24"/>
              </w:rPr>
              <w:t>+</w:t>
            </w:r>
            <w:r>
              <w:rPr>
                <w:spacing w:val="-15"/>
                <w:sz w:val="24"/>
              </w:rPr>
              <w:t> </w:t>
            </w:r>
            <w:r>
              <w:rPr>
                <w:sz w:val="24"/>
              </w:rPr>
              <w:t>Glufosinate</w:t>
            </w:r>
            <w:r>
              <w:rPr>
                <w:spacing w:val="-15"/>
                <w:sz w:val="24"/>
              </w:rPr>
              <w:t> </w:t>
            </w:r>
            <w:r>
              <w:rPr>
                <w:sz w:val="24"/>
              </w:rPr>
              <w:t>ammonium </w:t>
            </w:r>
            <w:r>
              <w:rPr>
                <w:spacing w:val="-2"/>
                <w:sz w:val="24"/>
              </w:rPr>
              <w:t>22.5%</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22" w:right="6"/>
              <w:jc w:val="center"/>
              <w:rPr>
                <w:sz w:val="24"/>
              </w:rPr>
            </w:pPr>
            <w:r>
              <w:rPr>
                <w:sz w:val="24"/>
              </w:rPr>
              <w:t>Finaking</w:t>
            </w:r>
            <w:r>
              <w:rPr>
                <w:spacing w:val="-1"/>
                <w:sz w:val="24"/>
              </w:rPr>
              <w:t> </w:t>
            </w:r>
            <w:r>
              <w:rPr>
                <w:sz w:val="24"/>
              </w:rPr>
              <w:t>24</w:t>
            </w:r>
            <w:r>
              <w:rPr>
                <w:spacing w:val="-1"/>
                <w:sz w:val="24"/>
              </w:rPr>
              <w:t> </w:t>
            </w:r>
            <w:r>
              <w:rPr>
                <w:spacing w:val="-5"/>
                <w:sz w:val="24"/>
              </w:rPr>
              <w:t>OD</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13"/>
              <w:rPr>
                <w:sz w:val="24"/>
              </w:rPr>
            </w:pPr>
            <w:r>
              <w:rPr>
                <w:spacing w:val="-2"/>
                <w:sz w:val="24"/>
              </w:rPr>
              <w:t>cỏ/điều</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
              <w:ind w:left="1251" w:hanging="1061"/>
              <w:rPr>
                <w:sz w:val="24"/>
              </w:rPr>
            </w:pPr>
            <w:r>
              <w:rPr>
                <w:sz w:val="24"/>
              </w:rPr>
              <w:t>Beijing</w:t>
            </w:r>
            <w:r>
              <w:rPr>
                <w:spacing w:val="-14"/>
                <w:sz w:val="24"/>
              </w:rPr>
              <w:t> </w:t>
            </w:r>
            <w:r>
              <w:rPr>
                <w:sz w:val="24"/>
              </w:rPr>
              <w:t>Bioseen</w:t>
            </w:r>
            <w:r>
              <w:rPr>
                <w:spacing w:val="-14"/>
                <w:sz w:val="24"/>
              </w:rPr>
              <w:t> </w:t>
            </w:r>
            <w:r>
              <w:rPr>
                <w:sz w:val="24"/>
              </w:rPr>
              <w:t>Crop</w:t>
            </w:r>
            <w:r>
              <w:rPr>
                <w:spacing w:val="-14"/>
                <w:sz w:val="24"/>
              </w:rPr>
              <w:t> </w:t>
            </w:r>
            <w:r>
              <w:rPr>
                <w:sz w:val="24"/>
              </w:rPr>
              <w:t>Sciences Co., Ltd.</w:t>
            </w:r>
          </w:p>
        </w:tc>
      </w:tr>
      <w:tr>
        <w:trPr>
          <w:trHeight w:val="827"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00"/>
              <w:rPr>
                <w:sz w:val="24"/>
              </w:rPr>
            </w:pPr>
            <w:r>
              <w:rPr>
                <w:spacing w:val="-5"/>
                <w:sz w:val="24"/>
              </w:rPr>
              <w:t>177</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z w:val="24"/>
              </w:rPr>
              <w:t>Fluoroglycofen-ethyl</w:t>
            </w:r>
            <w:r>
              <w:rPr>
                <w:spacing w:val="-5"/>
                <w:sz w:val="24"/>
              </w:rPr>
              <w:t> </w:t>
            </w:r>
            <w:r>
              <w:rPr>
                <w:spacing w:val="-4"/>
                <w:sz w:val="24"/>
              </w:rPr>
              <w:t>0.4%</w:t>
            </w:r>
          </w:p>
          <w:p>
            <w:pPr>
              <w:pStyle w:val="TableParagraph"/>
              <w:spacing w:line="270" w:lineRule="atLeast"/>
              <w:ind w:left="110"/>
              <w:rPr>
                <w:sz w:val="24"/>
              </w:rPr>
            </w:pPr>
            <w:r>
              <w:rPr>
                <w:sz w:val="24"/>
              </w:rPr>
              <w:t>+</w:t>
            </w:r>
            <w:r>
              <w:rPr>
                <w:spacing w:val="-15"/>
                <w:sz w:val="24"/>
              </w:rPr>
              <w:t> </w:t>
            </w:r>
            <w:r>
              <w:rPr>
                <w:sz w:val="24"/>
              </w:rPr>
              <w:t>Glufosinate</w:t>
            </w:r>
            <w:r>
              <w:rPr>
                <w:spacing w:val="-15"/>
                <w:sz w:val="24"/>
              </w:rPr>
              <w:t> </w:t>
            </w:r>
            <w:r>
              <w:rPr>
                <w:sz w:val="24"/>
              </w:rPr>
              <w:t>ammonium </w:t>
            </w:r>
            <w:r>
              <w:rPr>
                <w:spacing w:val="-2"/>
                <w:sz w:val="24"/>
              </w:rPr>
              <w:t>10.6%</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ind w:left="22" w:right="6"/>
              <w:jc w:val="center"/>
              <w:rPr>
                <w:sz w:val="24"/>
              </w:rPr>
            </w:pPr>
            <w:r>
              <w:rPr>
                <w:sz w:val="24"/>
              </w:rPr>
              <w:t>Glu-cofen</w:t>
            </w:r>
            <w:r>
              <w:rPr>
                <w:spacing w:val="-4"/>
                <w:sz w:val="24"/>
              </w:rPr>
              <w:t> 11ME</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ind w:left="113"/>
              <w:rPr>
                <w:sz w:val="24"/>
              </w:rPr>
            </w:pPr>
            <w:r>
              <w:rPr>
                <w:sz w:val="24"/>
              </w:rPr>
              <w:t>cỏ/cà</w:t>
            </w:r>
            <w:r>
              <w:rPr>
                <w:spacing w:val="-5"/>
                <w:sz w:val="24"/>
              </w:rPr>
              <w:t> phê</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36" w:right="204"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Minh Châu</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left w:val="single" w:sz="6" w:space="0" w:color="000000"/>
              <w:bottom w:val="single" w:sz="6" w:space="0" w:color="000000"/>
              <w:right w:val="single" w:sz="6" w:space="0" w:color="000000"/>
            </w:tcBorders>
          </w:tcPr>
          <w:p>
            <w:pPr>
              <w:pStyle w:val="TableParagraph"/>
              <w:ind w:left="98"/>
              <w:rPr>
                <w:sz w:val="24"/>
              </w:rPr>
            </w:pPr>
            <w:r>
              <w:rPr>
                <w:spacing w:val="-5"/>
                <w:sz w:val="24"/>
              </w:rPr>
              <w:t>178</w:t>
            </w:r>
          </w:p>
        </w:tc>
        <w:tc>
          <w:tcPr>
            <w:tcW w:w="2976" w:type="dxa"/>
            <w:vMerge w:val="restart"/>
            <w:tcBorders>
              <w:left w:val="single" w:sz="6" w:space="0" w:color="000000"/>
              <w:bottom w:val="single" w:sz="6" w:space="0" w:color="000000"/>
              <w:right w:val="single" w:sz="6" w:space="0" w:color="000000"/>
            </w:tcBorders>
          </w:tcPr>
          <w:p>
            <w:pPr>
              <w:pStyle w:val="TableParagraph"/>
              <w:spacing w:line="240" w:lineRule="auto"/>
              <w:ind w:right="1797"/>
              <w:rPr>
                <w:sz w:val="24"/>
              </w:rPr>
            </w:pPr>
            <w:r>
              <w:rPr>
                <w:spacing w:val="-2"/>
                <w:sz w:val="24"/>
              </w:rPr>
              <w:t>Fomesafen </w:t>
            </w:r>
            <w:r>
              <w:rPr>
                <w:sz w:val="24"/>
              </w:rPr>
              <w:t>(min </w:t>
            </w:r>
            <w:r>
              <w:rPr>
                <w:spacing w:val="-4"/>
                <w:sz w:val="24"/>
              </w:rPr>
              <w:t>95%)</w:t>
            </w:r>
          </w:p>
        </w:tc>
        <w:tc>
          <w:tcPr>
            <w:tcW w:w="2647" w:type="dxa"/>
            <w:tcBorders>
              <w:left w:val="single" w:sz="6" w:space="0" w:color="000000"/>
              <w:bottom w:val="single" w:sz="6" w:space="0" w:color="000000"/>
              <w:right w:val="single" w:sz="6" w:space="0" w:color="000000"/>
            </w:tcBorders>
          </w:tcPr>
          <w:p>
            <w:pPr>
              <w:pStyle w:val="TableParagraph"/>
              <w:ind w:left="24" w:right="6"/>
              <w:jc w:val="center"/>
              <w:rPr>
                <w:sz w:val="24"/>
              </w:rPr>
            </w:pPr>
            <w:r>
              <w:rPr>
                <w:sz w:val="24"/>
              </w:rPr>
              <w:t>Fomerio</w:t>
            </w:r>
            <w:r>
              <w:rPr>
                <w:spacing w:val="-4"/>
                <w:sz w:val="24"/>
              </w:rPr>
              <w:t> 250SL</w:t>
            </w:r>
          </w:p>
        </w:tc>
        <w:tc>
          <w:tcPr>
            <w:tcW w:w="5223" w:type="dxa"/>
            <w:tcBorders>
              <w:left w:val="single" w:sz="6" w:space="0" w:color="000000"/>
              <w:bottom w:val="single" w:sz="6" w:space="0" w:color="000000"/>
              <w:right w:val="single" w:sz="6" w:space="0" w:color="000000"/>
            </w:tcBorders>
          </w:tcPr>
          <w:p>
            <w:pPr>
              <w:pStyle w:val="TableParagraph"/>
              <w:ind w:left="111"/>
              <w:rPr>
                <w:sz w:val="24"/>
              </w:rPr>
            </w:pPr>
            <w:r>
              <w:rPr>
                <w:sz w:val="24"/>
              </w:rPr>
              <w:t>cỏ/đậu</w:t>
            </w:r>
            <w:r>
              <w:rPr>
                <w:spacing w:val="-1"/>
                <w:sz w:val="24"/>
              </w:rPr>
              <w:t> </w:t>
            </w:r>
            <w:r>
              <w:rPr>
                <w:spacing w:val="-2"/>
                <w:sz w:val="24"/>
              </w:rPr>
              <w:t>tương</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277"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4" w:right="8"/>
              <w:jc w:val="center"/>
              <w:rPr>
                <w:sz w:val="24"/>
              </w:rPr>
            </w:pPr>
            <w:r>
              <w:rPr>
                <w:sz w:val="24"/>
              </w:rPr>
              <w:t>Gardona</w:t>
            </w:r>
            <w:r>
              <w:rPr>
                <w:spacing w:val="-4"/>
                <w:sz w:val="24"/>
              </w:rPr>
              <w:t> </w:t>
            </w:r>
            <w:r>
              <w:rPr>
                <w:spacing w:val="-2"/>
                <w:sz w:val="24"/>
              </w:rPr>
              <w:t>250SL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111"/>
              <w:rPr>
                <w:sz w:val="24"/>
              </w:rPr>
            </w:pPr>
            <w:r>
              <w:rPr>
                <w:sz w:val="24"/>
              </w:rPr>
              <w:t>cỏ/đậu</w:t>
            </w:r>
            <w:r>
              <w:rPr>
                <w:spacing w:val="-1"/>
                <w:sz w:val="24"/>
              </w:rPr>
              <w:t>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48"/>
              <w:jc w:val="center"/>
              <w:rPr>
                <w:sz w:val="24"/>
              </w:rPr>
            </w:pPr>
            <w:r>
              <w:rPr>
                <w:sz w:val="24"/>
              </w:rPr>
              <w:t>Công</w:t>
            </w:r>
            <w:r>
              <w:rPr>
                <w:spacing w:val="-3"/>
                <w:sz w:val="24"/>
              </w:rPr>
              <w:t> </w:t>
            </w:r>
            <w:r>
              <w:rPr>
                <w:sz w:val="24"/>
              </w:rPr>
              <w:t>ty CP BMC Vĩnh </w:t>
            </w:r>
            <w:r>
              <w:rPr>
                <w:spacing w:val="-4"/>
                <w:sz w:val="24"/>
              </w:rPr>
              <w:t>Phúc</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91" w:right="972"/>
              <w:jc w:val="center"/>
              <w:rPr>
                <w:sz w:val="24"/>
              </w:rPr>
            </w:pPr>
            <w:r>
              <w:rPr>
                <w:spacing w:val="-2"/>
                <w:sz w:val="24"/>
              </w:rPr>
              <w:t>Gorich 250SL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6"/>
              <w:jc w:val="center"/>
              <w:rPr>
                <w:sz w:val="24"/>
              </w:rPr>
            </w:pPr>
            <w:r>
              <w:rPr>
                <w:sz w:val="24"/>
              </w:rPr>
              <w:t>Hetsure</w:t>
            </w:r>
            <w:r>
              <w:rPr>
                <w:spacing w:val="-3"/>
                <w:sz w:val="24"/>
              </w:rPr>
              <w:t> </w:t>
            </w:r>
            <w:r>
              <w:rPr>
                <w:spacing w:val="-2"/>
                <w:sz w:val="24"/>
              </w:rPr>
              <w:t>250SL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cỏ/đậu</w:t>
            </w:r>
            <w:r>
              <w:rPr>
                <w:spacing w:val="-1"/>
                <w:sz w:val="24"/>
              </w:rPr>
              <w:t>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274"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4" w:lineRule="exact"/>
              <w:ind w:left="24" w:right="8"/>
              <w:jc w:val="center"/>
              <w:rPr>
                <w:sz w:val="24"/>
              </w:rPr>
            </w:pPr>
            <w:r>
              <w:rPr>
                <w:sz w:val="24"/>
              </w:rPr>
              <w:t>Mesafen</w:t>
            </w:r>
            <w:r>
              <w:rPr>
                <w:spacing w:val="-4"/>
                <w:sz w:val="24"/>
              </w:rPr>
              <w:t> </w:t>
            </w:r>
            <w:r>
              <w:rPr>
                <w:spacing w:val="-2"/>
                <w:sz w:val="24"/>
              </w:rPr>
              <w:t>250SL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4" w:lineRule="exact"/>
              <w:ind w:left="111"/>
              <w:rPr>
                <w:sz w:val="24"/>
              </w:rPr>
            </w:pPr>
            <w:r>
              <w:rPr>
                <w:spacing w:val="-2"/>
                <w:sz w:val="24"/>
              </w:rPr>
              <w:t>cỏ/lạc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1"/>
              <w:jc w:val="center"/>
              <w:rPr>
                <w:sz w:val="24"/>
              </w:rPr>
            </w:pPr>
            <w:r>
              <w:rPr>
                <w:sz w:val="24"/>
              </w:rPr>
              <w:t>Metit</w:t>
            </w:r>
            <w:r>
              <w:rPr>
                <w:spacing w:val="-1"/>
                <w:sz w:val="24"/>
              </w:rPr>
              <w:t> </w:t>
            </w:r>
            <w:r>
              <w:rPr>
                <w:sz w:val="24"/>
              </w:rPr>
              <w:t>top </w:t>
            </w:r>
            <w:r>
              <w:rPr>
                <w:spacing w:val="-2"/>
                <w:sz w:val="24"/>
              </w:rPr>
              <w:t>250SL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cỏ/đậu</w:t>
            </w:r>
            <w:r>
              <w:rPr>
                <w:spacing w:val="-1"/>
                <w:sz w:val="24"/>
              </w:rPr>
              <w:t>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6"/>
              <w:jc w:val="center"/>
              <w:rPr>
                <w:sz w:val="24"/>
              </w:rPr>
            </w:pPr>
            <w:r>
              <w:rPr>
                <w:sz w:val="24"/>
              </w:rPr>
              <w:t>Midori </w:t>
            </w:r>
            <w:r>
              <w:rPr>
                <w:spacing w:val="-4"/>
                <w:sz w:val="24"/>
              </w:rPr>
              <w:t>25SL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7"/>
              <w:jc w:val="center"/>
              <w:rPr>
                <w:sz w:val="24"/>
              </w:rPr>
            </w:pPr>
            <w:r>
              <w:rPr>
                <w:sz w:val="24"/>
              </w:rPr>
              <w:t>Công ty CP Hóc</w:t>
            </w:r>
            <w:r>
              <w:rPr>
                <w:spacing w:val="-2"/>
                <w:sz w:val="24"/>
              </w:rPr>
              <w:t> </w:t>
            </w:r>
            <w:r>
              <w:rPr>
                <w:spacing w:val="-5"/>
                <w:sz w:val="24"/>
              </w:rPr>
              <w:t>Môn</w:t>
            </w:r>
          </w:p>
        </w:tc>
      </w:tr>
      <w:tr>
        <w:trPr>
          <w:trHeight w:val="276"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24" w:right="6"/>
              <w:jc w:val="center"/>
              <w:rPr>
                <w:sz w:val="24"/>
              </w:rPr>
            </w:pPr>
            <w:r>
              <w:rPr>
                <w:sz w:val="24"/>
              </w:rPr>
              <w:t>Nisafen</w:t>
            </w:r>
            <w:r>
              <w:rPr>
                <w:spacing w:val="-3"/>
                <w:sz w:val="24"/>
              </w:rPr>
              <w:t> </w:t>
            </w:r>
            <w:r>
              <w:rPr>
                <w:spacing w:val="-2"/>
                <w:sz w:val="24"/>
              </w:rPr>
              <w:t>250SL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111"/>
              <w:rPr>
                <w:sz w:val="24"/>
              </w:rPr>
            </w:pPr>
            <w:r>
              <w:rPr>
                <w:sz w:val="24"/>
              </w:rPr>
              <w:t>cỏ/đậu</w:t>
            </w:r>
            <w:r>
              <w:rPr>
                <w:spacing w:val="-1"/>
                <w:sz w:val="24"/>
              </w:rPr>
              <w:t>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63" w:right="46"/>
              <w:jc w:val="center"/>
              <w:rPr>
                <w:sz w:val="24"/>
              </w:rPr>
            </w:pPr>
            <w:r>
              <w:rPr>
                <w:sz w:val="24"/>
              </w:rPr>
              <w:t>Công ty CP </w:t>
            </w:r>
            <w:r>
              <w:rPr>
                <w:spacing w:val="-2"/>
                <w:sz w:val="24"/>
              </w:rPr>
              <w:t>Nicotex</w:t>
            </w:r>
          </w:p>
        </w:tc>
      </w:tr>
      <w:tr>
        <w:trPr>
          <w:trHeight w:val="551"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179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Fomesafen</w:t>
            </w:r>
            <w:r>
              <w:rPr>
                <w:spacing w:val="-4"/>
                <w:sz w:val="24"/>
              </w:rPr>
              <w:t> </w:t>
            </w:r>
            <w:r>
              <w:rPr>
                <w:sz w:val="24"/>
              </w:rPr>
              <w:t>12%</w:t>
            </w:r>
            <w:r>
              <w:rPr>
                <w:spacing w:val="-1"/>
                <w:sz w:val="24"/>
              </w:rPr>
              <w:t> </w:t>
            </w:r>
            <w:r>
              <w:rPr>
                <w:spacing w:val="-10"/>
                <w:sz w:val="24"/>
              </w:rPr>
              <w:t>+</w:t>
            </w:r>
          </w:p>
          <w:p>
            <w:pPr>
              <w:pStyle w:val="TableParagraph"/>
              <w:spacing w:line="257" w:lineRule="exact"/>
              <w:rPr>
                <w:sz w:val="24"/>
              </w:rPr>
            </w:pPr>
            <w:r>
              <w:rPr>
                <w:sz w:val="24"/>
              </w:rPr>
              <w:t>Quizalofop-P-ethyl</w:t>
            </w:r>
            <w:r>
              <w:rPr>
                <w:spacing w:val="-4"/>
                <w:sz w:val="24"/>
              </w:rPr>
              <w:t> </w:t>
            </w:r>
            <w:r>
              <w:rPr>
                <w:spacing w:val="-5"/>
                <w:sz w:val="24"/>
              </w:rPr>
              <w:t>3%</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Grasskill</w:t>
            </w:r>
            <w:r>
              <w:rPr>
                <w:spacing w:val="-3"/>
                <w:sz w:val="24"/>
              </w:rPr>
              <w:t> </w:t>
            </w:r>
            <w:r>
              <w:rPr>
                <w:spacing w:val="-4"/>
                <w:sz w:val="24"/>
              </w:rPr>
              <w:t>15EC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cỏ/đậu</w:t>
            </w:r>
            <w:r>
              <w:rPr>
                <w:spacing w:val="-1"/>
                <w:sz w:val="24"/>
              </w:rPr>
              <w:t> </w:t>
            </w:r>
            <w:r>
              <w:rPr>
                <w:sz w:val="24"/>
              </w:rPr>
              <w:t>tương, </w:t>
            </w:r>
            <w:r>
              <w:rPr>
                <w:spacing w:val="-5"/>
                <w:sz w:val="24"/>
              </w:rPr>
              <w:t>sắn</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2"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spacing w:line="240" w:lineRule="auto"/>
              <w:ind w:left="98"/>
              <w:rPr>
                <w:sz w:val="24"/>
              </w:rPr>
            </w:pPr>
            <w:r>
              <w:rPr>
                <w:spacing w:val="-5"/>
                <w:sz w:val="24"/>
              </w:rPr>
              <w:t>180</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575"/>
              <w:rPr>
                <w:sz w:val="24"/>
              </w:rPr>
            </w:pPr>
            <w:r>
              <w:rPr>
                <w:sz w:val="24"/>
              </w:rPr>
              <w:t>Glufosinate</w:t>
            </w:r>
            <w:r>
              <w:rPr>
                <w:spacing w:val="-15"/>
                <w:sz w:val="24"/>
              </w:rPr>
              <w:t> </w:t>
            </w:r>
            <w:r>
              <w:rPr>
                <w:sz w:val="24"/>
              </w:rPr>
              <w:t>ammonium (min 95%)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24" w:right="8"/>
              <w:jc w:val="center"/>
              <w:rPr>
                <w:sz w:val="24"/>
              </w:rPr>
            </w:pPr>
            <w:r>
              <w:rPr>
                <w:sz w:val="24"/>
              </w:rPr>
              <w:t>Ace</w:t>
            </w:r>
            <w:r>
              <w:rPr>
                <w:spacing w:val="-3"/>
                <w:sz w:val="24"/>
              </w:rPr>
              <w:t> </w:t>
            </w:r>
            <w:r>
              <w:rPr>
                <w:sz w:val="24"/>
              </w:rPr>
              <w:t>gluffit</w:t>
            </w:r>
            <w:r>
              <w:rPr>
                <w:spacing w:val="-1"/>
                <w:sz w:val="24"/>
              </w:rPr>
              <w:t> </w:t>
            </w:r>
            <w:r>
              <w:rPr>
                <w:spacing w:val="-4"/>
                <w:sz w:val="24"/>
              </w:rPr>
              <w:t>30SL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3"/>
              <w:jc w:val="center"/>
              <w:rPr>
                <w:sz w:val="24"/>
              </w:rPr>
            </w:pPr>
            <w:r>
              <w:rPr>
                <w:sz w:val="24"/>
              </w:rPr>
              <w:t>AF-Fulsta</w:t>
            </w:r>
            <w:r>
              <w:rPr>
                <w:spacing w:val="-5"/>
                <w:sz w:val="24"/>
              </w:rPr>
              <w:t> </w:t>
            </w:r>
            <w:r>
              <w:rPr>
                <w:spacing w:val="-2"/>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TNHH </w:t>
            </w:r>
            <w:r>
              <w:rPr>
                <w:spacing w:val="-2"/>
                <w:sz w:val="24"/>
              </w:rPr>
              <w:t>Agrifuture</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3"/>
              <w:jc w:val="center"/>
              <w:rPr>
                <w:sz w:val="24"/>
              </w:rPr>
            </w:pPr>
            <w:r>
              <w:rPr>
                <w:sz w:val="24"/>
              </w:rPr>
              <w:t>Andofonat</w:t>
            </w:r>
            <w:r>
              <w:rPr>
                <w:spacing w:val="-3"/>
                <w:sz w:val="24"/>
              </w:rPr>
              <w:t> </w:t>
            </w:r>
            <w:r>
              <w:rPr>
                <w:spacing w:val="-4"/>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hồ </w:t>
            </w:r>
            <w:r>
              <w:rPr>
                <w:spacing w:val="-4"/>
                <w:sz w:val="24"/>
              </w:rPr>
              <w:t>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3"/>
              <w:jc w:val="center"/>
              <w:rPr>
                <w:sz w:val="24"/>
              </w:rPr>
            </w:pPr>
            <w:r>
              <w:rPr>
                <w:sz w:val="24"/>
              </w:rPr>
              <w:t>Amegro</w:t>
            </w:r>
            <w:r>
              <w:rPr>
                <w:spacing w:val="-1"/>
                <w:sz w:val="24"/>
              </w:rPr>
              <w:t> </w:t>
            </w:r>
            <w:r>
              <w:rPr>
                <w:spacing w:val="-2"/>
                <w:sz w:val="24"/>
              </w:rPr>
              <w:t>150SL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cỏ/cao</w:t>
            </w:r>
            <w:r>
              <w:rPr>
                <w:spacing w:val="-3"/>
                <w:sz w:val="24"/>
              </w:rPr>
              <w:t> </w:t>
            </w:r>
            <w:r>
              <w:rPr>
                <w:spacing w:val="-5"/>
                <w:sz w:val="24"/>
              </w:rPr>
              <w:t>su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99" w:hanging="35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Sustainable Development S.U.D</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3"/>
              <w:jc w:val="center"/>
              <w:rPr>
                <w:sz w:val="24"/>
              </w:rPr>
            </w:pPr>
            <w:r>
              <w:rPr>
                <w:sz w:val="24"/>
              </w:rPr>
              <w:t>Amosate</w:t>
            </w:r>
            <w:r>
              <w:rPr>
                <w:spacing w:val="-1"/>
                <w:sz w:val="24"/>
              </w:rPr>
              <w:t> </w:t>
            </w:r>
            <w:r>
              <w:rPr>
                <w:spacing w:val="-2"/>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cỏ/cao</w:t>
            </w:r>
            <w:r>
              <w:rPr>
                <w:spacing w:val="-3"/>
                <w:sz w:val="24"/>
              </w:rPr>
              <w:t> </w:t>
            </w:r>
            <w:r>
              <w:rPr>
                <w:spacing w:val="-5"/>
                <w:sz w:val="24"/>
              </w:rPr>
              <w:t>su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34" w:right="215" w:hanging="896"/>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Thiên Bình</w:t>
            </w:r>
          </w:p>
        </w:tc>
      </w:tr>
      <w:tr>
        <w:trPr>
          <w:trHeight w:val="276"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24" w:right="6"/>
              <w:jc w:val="center"/>
              <w:rPr>
                <w:sz w:val="24"/>
              </w:rPr>
            </w:pPr>
            <w:r>
              <w:rPr>
                <w:sz w:val="24"/>
              </w:rPr>
              <w:t>Apatit</w:t>
            </w:r>
            <w:r>
              <w:rPr>
                <w:spacing w:val="-1"/>
                <w:sz w:val="24"/>
              </w:rPr>
              <w:t> </w:t>
            </w:r>
            <w:r>
              <w:rPr>
                <w:sz w:val="24"/>
              </w:rPr>
              <w:t>Super</w:t>
            </w:r>
            <w:r>
              <w:rPr>
                <w:spacing w:val="-1"/>
                <w:sz w:val="24"/>
              </w:rPr>
              <w:t> </w:t>
            </w:r>
            <w:r>
              <w:rPr>
                <w:spacing w:val="-2"/>
                <w:sz w:val="24"/>
              </w:rPr>
              <w:t>150SL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111"/>
              <w:rPr>
                <w:sz w:val="24"/>
              </w:rPr>
            </w:pPr>
            <w:r>
              <w:rPr>
                <w:sz w:val="24"/>
              </w:rPr>
              <w:t>cỏ/cà</w:t>
            </w:r>
            <w:r>
              <w:rPr>
                <w:spacing w:val="-5"/>
                <w:sz w:val="24"/>
              </w:rPr>
              <w:t> 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3"/>
              <w:jc w:val="center"/>
              <w:rPr>
                <w:sz w:val="24"/>
              </w:rPr>
            </w:pPr>
            <w:r>
              <w:rPr>
                <w:sz w:val="24"/>
              </w:rPr>
              <w:t>Asupergras</w:t>
            </w:r>
            <w:r>
              <w:rPr>
                <w:spacing w:val="-3"/>
                <w:sz w:val="24"/>
              </w:rPr>
              <w:t> </w:t>
            </w:r>
            <w:r>
              <w:rPr>
                <w:spacing w:val="-2"/>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cỏ/cà</w:t>
            </w:r>
            <w:r>
              <w:rPr>
                <w:spacing w:val="-5"/>
                <w:sz w:val="24"/>
              </w:rPr>
              <w:t> 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w:t>
            </w:r>
            <w:r>
              <w:rPr>
                <w:spacing w:val="-3"/>
                <w:sz w:val="24"/>
              </w:rPr>
              <w:t> </w:t>
            </w:r>
            <w:r>
              <w:rPr>
                <w:sz w:val="24"/>
              </w:rPr>
              <w:t>ty</w:t>
            </w:r>
            <w:r>
              <w:rPr>
                <w:spacing w:val="-1"/>
                <w:sz w:val="24"/>
              </w:rPr>
              <w:t> </w:t>
            </w:r>
            <w:r>
              <w:rPr>
                <w:sz w:val="24"/>
              </w:rPr>
              <w:t>TNHH TM</w:t>
            </w:r>
            <w:r>
              <w:rPr>
                <w:spacing w:val="-1"/>
                <w:sz w:val="24"/>
              </w:rPr>
              <w:t> </w:t>
            </w:r>
            <w:r>
              <w:rPr>
                <w:sz w:val="24"/>
              </w:rPr>
              <w:t>Thái</w:t>
            </w:r>
            <w:r>
              <w:rPr>
                <w:spacing w:val="2"/>
                <w:sz w:val="24"/>
              </w:rPr>
              <w:t> </w:t>
            </w:r>
            <w:r>
              <w:rPr>
                <w:spacing w:val="-4"/>
                <w:sz w:val="24"/>
              </w:rPr>
              <w:t>Nông</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6"/>
              <w:jc w:val="center"/>
              <w:rPr>
                <w:sz w:val="24"/>
              </w:rPr>
            </w:pPr>
            <w:r>
              <w:rPr>
                <w:sz w:val="24"/>
              </w:rPr>
              <w:t>AT-Sinat</w:t>
            </w:r>
            <w:r>
              <w:rPr>
                <w:spacing w:val="-3"/>
                <w:sz w:val="24"/>
              </w:rPr>
              <w:t> </w:t>
            </w:r>
            <w:r>
              <w:rPr>
                <w:spacing w:val="-2"/>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Anh</w:t>
            </w:r>
            <w:r>
              <w:rPr>
                <w:spacing w:val="1"/>
                <w:sz w:val="24"/>
              </w:rPr>
              <w:t> </w:t>
            </w:r>
            <w:r>
              <w:rPr>
                <w:spacing w:val="-5"/>
                <w:sz w:val="24"/>
              </w:rPr>
              <w:t>Thơ</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6"/>
              <w:jc w:val="center"/>
              <w:rPr>
                <w:sz w:val="24"/>
              </w:rPr>
            </w:pPr>
            <w:r>
              <w:rPr>
                <w:sz w:val="24"/>
              </w:rPr>
              <w:t>Avansta</w:t>
            </w:r>
            <w:r>
              <w:rPr>
                <w:spacing w:val="-1"/>
                <w:sz w:val="24"/>
              </w:rPr>
              <w:t> </w:t>
            </w:r>
            <w:r>
              <w:rPr>
                <w:sz w:val="24"/>
              </w:rPr>
              <w:t>150</w:t>
            </w:r>
            <w:r>
              <w:rPr>
                <w:spacing w:val="-1"/>
                <w:sz w:val="24"/>
              </w:rPr>
              <w:t> </w:t>
            </w:r>
            <w:r>
              <w:rPr>
                <w:spacing w:val="-5"/>
                <w:sz w:val="24"/>
              </w:rPr>
              <w:t>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Imaspro</w:t>
            </w:r>
            <w:r>
              <w:rPr>
                <w:spacing w:val="-2"/>
                <w:sz w:val="24"/>
              </w:rPr>
              <w:t> </w:t>
            </w:r>
            <w:r>
              <w:rPr>
                <w:sz w:val="24"/>
              </w:rPr>
              <w:t>Resources</w:t>
            </w:r>
            <w:r>
              <w:rPr>
                <w:spacing w:val="-2"/>
                <w:sz w:val="24"/>
              </w:rPr>
              <w:t> </w:t>
            </w:r>
            <w:r>
              <w:rPr>
                <w:sz w:val="24"/>
              </w:rPr>
              <w:t>Sdn</w:t>
            </w:r>
            <w:r>
              <w:rPr>
                <w:spacing w:val="-1"/>
                <w:sz w:val="24"/>
              </w:rPr>
              <w:t> </w:t>
            </w:r>
            <w:r>
              <w:rPr>
                <w:spacing w:val="-5"/>
                <w:sz w:val="24"/>
              </w:rPr>
              <w:t>Bhd</w:t>
            </w:r>
          </w:p>
        </w:tc>
      </w:tr>
      <w:tr>
        <w:trPr>
          <w:trHeight w:val="55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3"/>
              <w:jc w:val="center"/>
              <w:rPr>
                <w:sz w:val="24"/>
              </w:rPr>
            </w:pPr>
            <w:r>
              <w:rPr>
                <w:sz w:val="24"/>
              </w:rPr>
              <w:t>Bamboo</w:t>
            </w:r>
            <w:r>
              <w:rPr>
                <w:spacing w:val="-1"/>
                <w:sz w:val="24"/>
              </w:rPr>
              <w:t> </w:t>
            </w:r>
            <w:r>
              <w:rPr>
                <w:spacing w:val="-4"/>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37" w:hanging="1100"/>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Liên</w:t>
            </w:r>
            <w:r>
              <w:rPr>
                <w:spacing w:val="-6"/>
                <w:sz w:val="24"/>
              </w:rPr>
              <w:t> </w:t>
            </w:r>
            <w:r>
              <w:rPr>
                <w:sz w:val="24"/>
              </w:rPr>
              <w:t>doanh</w:t>
            </w:r>
            <w:r>
              <w:rPr>
                <w:spacing w:val="-6"/>
                <w:sz w:val="24"/>
              </w:rPr>
              <w:t> </w:t>
            </w:r>
            <w:r>
              <w:rPr>
                <w:sz w:val="24"/>
              </w:rPr>
              <w:t>Quốc</w:t>
            </w:r>
            <w:r>
              <w:rPr>
                <w:spacing w:val="-8"/>
                <w:sz w:val="24"/>
              </w:rPr>
              <w:t> </w:t>
            </w:r>
            <w:r>
              <w:rPr>
                <w:sz w:val="24"/>
              </w:rPr>
              <w:t>tế </w:t>
            </w:r>
            <w:r>
              <w:rPr>
                <w:spacing w:val="-2"/>
                <w:sz w:val="24"/>
              </w:rPr>
              <w:t>Fujimoto</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6"/>
              <w:jc w:val="center"/>
              <w:rPr>
                <w:sz w:val="24"/>
              </w:rPr>
            </w:pPr>
            <w:r>
              <w:rPr>
                <w:sz w:val="24"/>
              </w:rPr>
              <w:t>Basta</w:t>
            </w:r>
            <w:r>
              <w:rPr>
                <w:spacing w:val="-1"/>
                <w:sz w:val="24"/>
              </w:rPr>
              <w:t> </w:t>
            </w:r>
            <w:r>
              <w:rPr>
                <w:spacing w:val="-4"/>
                <w:sz w:val="24"/>
              </w:rPr>
              <w:t>15SL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ca</w:t>
            </w:r>
            <w:r>
              <w:rPr>
                <w:spacing w:val="-3"/>
                <w:sz w:val="24"/>
              </w:rPr>
              <w:t> </w:t>
            </w:r>
            <w:r>
              <w:rPr>
                <w:sz w:val="24"/>
              </w:rPr>
              <w:t>cao, hồ</w:t>
            </w:r>
            <w:r>
              <w:rPr>
                <w:spacing w:val="-1"/>
                <w:sz w:val="24"/>
              </w:rPr>
              <w:t> </w:t>
            </w:r>
            <w:r>
              <w:rPr>
                <w:sz w:val="24"/>
              </w:rPr>
              <w:t>tiêu, mía,</w:t>
            </w:r>
            <w:r>
              <w:rPr>
                <w:spacing w:val="1"/>
                <w:sz w:val="24"/>
              </w:rPr>
              <w:t> </w:t>
            </w:r>
            <w:r>
              <w:rPr>
                <w:sz w:val="24"/>
              </w:rPr>
              <w:t>ngô, điều,</w:t>
            </w:r>
            <w:r>
              <w:rPr>
                <w:spacing w:val="-1"/>
                <w:sz w:val="24"/>
              </w:rPr>
              <w:t> </w:t>
            </w:r>
            <w:r>
              <w:rPr>
                <w:sz w:val="24"/>
              </w:rPr>
              <w:t>cà</w:t>
            </w:r>
            <w:r>
              <w:rPr>
                <w:spacing w:val="-1"/>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Bastnate</w:t>
            </w:r>
            <w:r>
              <w:rPr>
                <w:spacing w:val="-2"/>
                <w:sz w:val="24"/>
              </w:rPr>
              <w:t> 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27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4"/>
              <w:jc w:val="center"/>
              <w:rPr>
                <w:sz w:val="24"/>
              </w:rPr>
            </w:pPr>
            <w:r>
              <w:rPr>
                <w:sz w:val="24"/>
              </w:rPr>
              <w:t>Batot</w:t>
            </w:r>
            <w:r>
              <w:rPr>
                <w:spacing w:val="-1"/>
                <w:sz w:val="24"/>
              </w:rPr>
              <w:t> </w:t>
            </w:r>
            <w:r>
              <w:rPr>
                <w:spacing w:val="-2"/>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2"/>
              <w:jc w:val="center"/>
              <w:rPr>
                <w:sz w:val="24"/>
              </w:rPr>
            </w:pPr>
            <w:r>
              <w:rPr>
                <w:sz w:val="24"/>
              </w:rPr>
              <w:t>Công ty CP</w:t>
            </w:r>
            <w:r>
              <w:rPr>
                <w:spacing w:val="-2"/>
                <w:sz w:val="24"/>
              </w:rPr>
              <w:t> </w:t>
            </w:r>
            <w:r>
              <w:rPr>
                <w:sz w:val="24"/>
              </w:rPr>
              <w:t>SX và</w:t>
            </w:r>
            <w:r>
              <w:rPr>
                <w:spacing w:val="-2"/>
                <w:sz w:val="24"/>
              </w:rPr>
              <w:t> </w:t>
            </w:r>
            <w:r>
              <w:rPr>
                <w:sz w:val="24"/>
              </w:rPr>
              <w:t>TM Hà</w:t>
            </w:r>
            <w:r>
              <w:rPr>
                <w:spacing w:val="-2"/>
                <w:sz w:val="24"/>
              </w:rPr>
              <w:t> </w:t>
            </w:r>
            <w:r>
              <w:rPr>
                <w:spacing w:val="-4"/>
                <w:sz w:val="24"/>
              </w:rPr>
              <w:t>Thái</w:t>
            </w:r>
          </w:p>
        </w:tc>
      </w:tr>
      <w:tr>
        <w:trPr>
          <w:trHeight w:val="277"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4" w:right="4"/>
              <w:jc w:val="center"/>
              <w:rPr>
                <w:sz w:val="24"/>
              </w:rPr>
            </w:pPr>
            <w:r>
              <w:rPr>
                <w:sz w:val="24"/>
              </w:rPr>
              <w:t>BC-Weedkill</w:t>
            </w:r>
            <w:r>
              <w:rPr>
                <w:spacing w:val="-4"/>
                <w:sz w:val="24"/>
              </w:rPr>
              <w:t> 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46"/>
              <w:jc w:val="center"/>
              <w:rPr>
                <w:sz w:val="24"/>
              </w:rPr>
            </w:pPr>
            <w:r>
              <w:rPr>
                <w:sz w:val="24"/>
              </w:rPr>
              <w:t>Công</w:t>
            </w:r>
            <w:r>
              <w:rPr>
                <w:spacing w:val="-1"/>
                <w:sz w:val="24"/>
              </w:rPr>
              <w:t> </w:t>
            </w:r>
            <w:r>
              <w:rPr>
                <w:sz w:val="24"/>
              </w:rPr>
              <w:t>ty TNHH </w:t>
            </w:r>
            <w:r>
              <w:rPr>
                <w:spacing w:val="-2"/>
                <w:sz w:val="24"/>
              </w:rPr>
              <w:t>Biocrop</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BM</w:t>
            </w:r>
            <w:r>
              <w:rPr>
                <w:spacing w:val="-2"/>
                <w:sz w:val="24"/>
              </w:rPr>
              <w:t> </w:t>
            </w:r>
            <w:r>
              <w:rPr>
                <w:sz w:val="24"/>
              </w:rPr>
              <w:t>Hector</w:t>
            </w:r>
            <w:r>
              <w:rPr>
                <w:spacing w:val="-1"/>
                <w:sz w:val="24"/>
              </w:rPr>
              <w:t> </w:t>
            </w:r>
            <w:r>
              <w:rPr>
                <w:spacing w:val="-2"/>
                <w:sz w:val="24"/>
              </w:rPr>
              <w:t>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49" w:hanging="1061"/>
              <w:rPr>
                <w:sz w:val="24"/>
              </w:rPr>
            </w:pPr>
            <w:r>
              <w:rPr>
                <w:sz w:val="24"/>
              </w:rPr>
              <w:t>Behn</w:t>
            </w:r>
            <w:r>
              <w:rPr>
                <w:spacing w:val="-13"/>
                <w:sz w:val="24"/>
              </w:rPr>
              <w:t> </w:t>
            </w:r>
            <w:r>
              <w:rPr>
                <w:sz w:val="24"/>
              </w:rPr>
              <w:t>Meyer</w:t>
            </w:r>
            <w:r>
              <w:rPr>
                <w:spacing w:val="-13"/>
                <w:sz w:val="24"/>
              </w:rPr>
              <w:t> </w:t>
            </w:r>
            <w:r>
              <w:rPr>
                <w:sz w:val="24"/>
              </w:rPr>
              <w:t>Agricare</w:t>
            </w:r>
            <w:r>
              <w:rPr>
                <w:spacing w:val="-15"/>
                <w:sz w:val="24"/>
              </w:rPr>
              <w:t> </w:t>
            </w:r>
            <w:r>
              <w:rPr>
                <w:sz w:val="24"/>
              </w:rPr>
              <w:t>Vietnam Co., Ltd.</w:t>
            </w:r>
          </w:p>
        </w:tc>
      </w:tr>
      <w:tr>
        <w:trPr>
          <w:trHeight w:val="274"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6"/>
              <w:jc w:val="center"/>
              <w:rPr>
                <w:sz w:val="24"/>
              </w:rPr>
            </w:pPr>
            <w:r>
              <w:rPr>
                <w:sz w:val="24"/>
              </w:rPr>
              <w:t>BN-Gluxon</w:t>
            </w:r>
            <w:r>
              <w:rPr>
                <w:spacing w:val="-2"/>
                <w:sz w:val="24"/>
              </w:rPr>
              <w:t> 200SL</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7"/>
              <w:jc w:val="center"/>
              <w:rPr>
                <w:sz w:val="24"/>
              </w:rPr>
            </w:pPr>
            <w:r>
              <w:rPr>
                <w:sz w:val="24"/>
              </w:rPr>
              <w:t>Công</w:t>
            </w:r>
            <w:r>
              <w:rPr>
                <w:spacing w:val="-3"/>
                <w:sz w:val="24"/>
              </w:rPr>
              <w:t> </w:t>
            </w:r>
            <w:r>
              <w:rPr>
                <w:sz w:val="24"/>
              </w:rPr>
              <w:t>ty CP Bảo Nông </w:t>
            </w:r>
            <w:r>
              <w:rPr>
                <w:spacing w:val="-4"/>
                <w:sz w:val="24"/>
              </w:rPr>
              <w:t>Việt</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ind w:left="24" w:right="5"/>
              <w:jc w:val="center"/>
              <w:rPr>
                <w:sz w:val="24"/>
              </w:rPr>
            </w:pPr>
            <w:r>
              <w:rPr>
                <w:sz w:val="24"/>
              </w:rPr>
              <w:t>Cháy</w:t>
            </w:r>
            <w:r>
              <w:rPr>
                <w:spacing w:val="-1"/>
                <w:sz w:val="24"/>
              </w:rPr>
              <w:t> </w:t>
            </w:r>
            <w:r>
              <w:rPr>
                <w:sz w:val="24"/>
              </w:rPr>
              <w:t>rụi </w:t>
            </w:r>
            <w:r>
              <w:rPr>
                <w:spacing w:val="-2"/>
                <w:sz w:val="24"/>
              </w:rPr>
              <w:t>150SL</w:t>
            </w:r>
          </w:p>
        </w:tc>
        <w:tc>
          <w:tcPr>
            <w:tcW w:w="5223" w:type="dxa"/>
          </w:tcPr>
          <w:p>
            <w:pPr>
              <w:pStyle w:val="TableParagraph"/>
              <w:ind w:left="110"/>
              <w:rPr>
                <w:sz w:val="24"/>
              </w:rPr>
            </w:pPr>
            <w:r>
              <w:rPr>
                <w:sz w:val="24"/>
              </w:rPr>
              <w:t>cỏ/</w:t>
            </w:r>
            <w:r>
              <w:rPr>
                <w:spacing w:val="-1"/>
                <w:sz w:val="24"/>
              </w:rPr>
              <w:t> </w:t>
            </w:r>
            <w:r>
              <w:rPr>
                <w:sz w:val="24"/>
              </w:rPr>
              <w:t>cà</w:t>
            </w:r>
            <w:r>
              <w:rPr>
                <w:spacing w:val="-3"/>
                <w:sz w:val="24"/>
              </w:rPr>
              <w:t> </w:t>
            </w:r>
            <w:r>
              <w:rPr>
                <w:sz w:val="24"/>
              </w:rPr>
              <w:t>phê,</w:t>
            </w:r>
            <w:r>
              <w:rPr>
                <w:spacing w:val="-1"/>
                <w:sz w:val="24"/>
              </w:rPr>
              <w:t> </w:t>
            </w:r>
            <w:r>
              <w:rPr>
                <w:sz w:val="24"/>
              </w:rPr>
              <w:t>hồ</w:t>
            </w:r>
            <w:r>
              <w:rPr>
                <w:spacing w:val="-1"/>
                <w:sz w:val="24"/>
              </w:rPr>
              <w:t> </w:t>
            </w:r>
            <w:r>
              <w:rPr>
                <w:sz w:val="24"/>
              </w:rPr>
              <w:t>tiêu,</w:t>
            </w:r>
            <w:r>
              <w:rPr>
                <w:spacing w:val="1"/>
                <w:sz w:val="24"/>
              </w:rPr>
              <w:t> </w:t>
            </w:r>
            <w:r>
              <w:rPr>
                <w:sz w:val="24"/>
              </w:rPr>
              <w:t>cao </w:t>
            </w:r>
            <w:r>
              <w:rPr>
                <w:spacing w:val="-5"/>
                <w:sz w:val="24"/>
              </w:rPr>
              <w:t>su</w:t>
            </w:r>
          </w:p>
        </w:tc>
        <w:tc>
          <w:tcPr>
            <w:tcW w:w="3353" w:type="dxa"/>
          </w:tcPr>
          <w:p>
            <w:pPr>
              <w:pStyle w:val="TableParagraph"/>
              <w:spacing w:line="276" w:lineRule="exact"/>
              <w:ind w:left="1233" w:right="345"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277" w:hRule="atLeast"/>
        </w:trPr>
        <w:tc>
          <w:tcPr>
            <w:tcW w:w="2647" w:type="dxa"/>
          </w:tcPr>
          <w:p>
            <w:pPr>
              <w:pStyle w:val="TableParagraph"/>
              <w:spacing w:line="257" w:lineRule="exact" w:before="1"/>
              <w:ind w:left="24" w:right="8"/>
              <w:jc w:val="center"/>
              <w:rPr>
                <w:sz w:val="24"/>
              </w:rPr>
            </w:pPr>
            <w:r>
              <w:rPr>
                <w:sz w:val="24"/>
              </w:rPr>
              <w:t>Daitai</w:t>
            </w:r>
            <w:r>
              <w:rPr>
                <w:spacing w:val="-5"/>
                <w:sz w:val="24"/>
              </w:rPr>
              <w:t> </w:t>
            </w:r>
            <w:r>
              <w:rPr>
                <w:spacing w:val="-2"/>
                <w:sz w:val="24"/>
              </w:rPr>
              <w:t>200SL</w:t>
            </w:r>
          </w:p>
        </w:tc>
        <w:tc>
          <w:tcPr>
            <w:tcW w:w="5223" w:type="dxa"/>
          </w:tcPr>
          <w:p>
            <w:pPr>
              <w:pStyle w:val="TableParagraph"/>
              <w:spacing w:line="257" w:lineRule="exact" w:before="1"/>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7" w:lineRule="exact" w:before="1"/>
              <w:ind w:left="63" w:right="49"/>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275" w:hRule="atLeast"/>
        </w:trPr>
        <w:tc>
          <w:tcPr>
            <w:tcW w:w="2647" w:type="dxa"/>
          </w:tcPr>
          <w:p>
            <w:pPr>
              <w:pStyle w:val="TableParagraph"/>
              <w:spacing w:line="255" w:lineRule="exact"/>
              <w:ind w:left="24" w:right="5"/>
              <w:jc w:val="center"/>
              <w:rPr>
                <w:sz w:val="24"/>
              </w:rPr>
            </w:pPr>
            <w:r>
              <w:rPr>
                <w:sz w:val="24"/>
              </w:rPr>
              <w:t>Ebalstar</w:t>
            </w:r>
            <w:r>
              <w:rPr>
                <w:spacing w:val="-5"/>
                <w:sz w:val="24"/>
              </w:rPr>
              <w:t> </w:t>
            </w:r>
            <w:r>
              <w:rPr>
                <w:spacing w:val="-2"/>
                <w:sz w:val="24"/>
              </w:rPr>
              <w:t>200SL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r>
        <w:trPr>
          <w:trHeight w:val="551" w:hRule="atLeast"/>
        </w:trPr>
        <w:tc>
          <w:tcPr>
            <w:tcW w:w="2647" w:type="dxa"/>
          </w:tcPr>
          <w:p>
            <w:pPr>
              <w:pStyle w:val="TableParagraph"/>
              <w:ind w:left="24" w:right="10"/>
              <w:jc w:val="center"/>
              <w:rPr>
                <w:sz w:val="24"/>
              </w:rPr>
            </w:pPr>
            <w:r>
              <w:rPr>
                <w:sz w:val="24"/>
              </w:rPr>
              <w:t>Erase</w:t>
            </w:r>
            <w:r>
              <w:rPr>
                <w:spacing w:val="-5"/>
                <w:sz w:val="24"/>
              </w:rPr>
              <w:t> </w:t>
            </w:r>
            <w:r>
              <w:rPr>
                <w:spacing w:val="-2"/>
                <w:sz w:val="24"/>
              </w:rPr>
              <w:t>200SL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45" w:hanging="1097"/>
              <w:rPr>
                <w:sz w:val="24"/>
              </w:rPr>
            </w:pPr>
            <w:r>
              <w:rPr>
                <w:sz w:val="24"/>
              </w:rPr>
              <w:t>Công</w:t>
            </w:r>
            <w:r>
              <w:rPr>
                <w:spacing w:val="-6"/>
                <w:sz w:val="24"/>
              </w:rPr>
              <w:t> </w:t>
            </w:r>
            <w:r>
              <w:rPr>
                <w:sz w:val="24"/>
              </w:rPr>
              <w:t>ty</w:t>
            </w:r>
            <w:r>
              <w:rPr>
                <w:spacing w:val="-6"/>
                <w:sz w:val="24"/>
              </w:rPr>
              <w:t> </w:t>
            </w:r>
            <w:r>
              <w:rPr>
                <w:sz w:val="24"/>
              </w:rPr>
              <w:t>TNHH</w:t>
            </w:r>
            <w:r>
              <w:rPr>
                <w:spacing w:val="-6"/>
                <w:sz w:val="24"/>
              </w:rPr>
              <w:t> </w:t>
            </w:r>
            <w:r>
              <w:rPr>
                <w:sz w:val="24"/>
              </w:rPr>
              <w:t>SX</w:t>
            </w:r>
            <w:r>
              <w:rPr>
                <w:spacing w:val="-6"/>
                <w:sz w:val="24"/>
              </w:rPr>
              <w:t> </w:t>
            </w:r>
            <w:r>
              <w:rPr>
                <w:sz w:val="24"/>
              </w:rPr>
              <w:t>và</w:t>
            </w:r>
            <w:r>
              <w:rPr>
                <w:spacing w:val="-7"/>
                <w:sz w:val="24"/>
              </w:rPr>
              <w:t> </w:t>
            </w:r>
            <w:r>
              <w:rPr>
                <w:sz w:val="24"/>
              </w:rPr>
              <w:t>TM</w:t>
            </w:r>
            <w:r>
              <w:rPr>
                <w:spacing w:val="-5"/>
                <w:sz w:val="24"/>
              </w:rPr>
              <w:t> </w:t>
            </w:r>
            <w:r>
              <w:rPr>
                <w:sz w:val="24"/>
              </w:rPr>
              <w:t>HAI Long An</w:t>
            </w:r>
          </w:p>
        </w:tc>
      </w:tr>
      <w:tr>
        <w:trPr>
          <w:trHeight w:val="550" w:hRule="atLeast"/>
        </w:trPr>
        <w:tc>
          <w:tcPr>
            <w:tcW w:w="2647" w:type="dxa"/>
          </w:tcPr>
          <w:p>
            <w:pPr>
              <w:pStyle w:val="TableParagraph"/>
              <w:spacing w:line="274" w:lineRule="exact"/>
              <w:ind w:left="24" w:right="8"/>
              <w:jc w:val="center"/>
              <w:rPr>
                <w:sz w:val="24"/>
              </w:rPr>
            </w:pPr>
            <w:r>
              <w:rPr>
                <w:sz w:val="24"/>
              </w:rPr>
              <w:t>Exterminate</w:t>
            </w:r>
            <w:r>
              <w:rPr>
                <w:spacing w:val="-2"/>
                <w:sz w:val="24"/>
              </w:rPr>
              <w:t> 200SL</w:t>
            </w:r>
          </w:p>
        </w:tc>
        <w:tc>
          <w:tcPr>
            <w:tcW w:w="5223" w:type="dxa"/>
          </w:tcPr>
          <w:p>
            <w:pPr>
              <w:pStyle w:val="TableParagraph"/>
              <w:spacing w:line="274"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5"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276" w:hRule="atLeast"/>
        </w:trPr>
        <w:tc>
          <w:tcPr>
            <w:tcW w:w="2647" w:type="dxa"/>
          </w:tcPr>
          <w:p>
            <w:pPr>
              <w:pStyle w:val="TableParagraph"/>
              <w:spacing w:line="257" w:lineRule="exact"/>
              <w:ind w:left="24" w:right="10"/>
              <w:jc w:val="center"/>
              <w:rPr>
                <w:sz w:val="24"/>
              </w:rPr>
            </w:pPr>
            <w:r>
              <w:rPr>
                <w:sz w:val="24"/>
              </w:rPr>
              <w:t>Fasfix</w:t>
            </w:r>
            <w:r>
              <w:rPr>
                <w:spacing w:val="-3"/>
                <w:sz w:val="24"/>
              </w:rPr>
              <w:t> </w:t>
            </w:r>
            <w:r>
              <w:rPr>
                <w:spacing w:val="-2"/>
                <w:sz w:val="24"/>
              </w:rPr>
              <w:t>150SL</w:t>
            </w:r>
          </w:p>
        </w:tc>
        <w:tc>
          <w:tcPr>
            <w:tcW w:w="5223" w:type="dxa"/>
          </w:tcPr>
          <w:p>
            <w:pPr>
              <w:pStyle w:val="TableParagraph"/>
              <w:spacing w:line="257"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7" w:lineRule="exact"/>
              <w:ind w:left="63" w:right="51"/>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2647" w:type="dxa"/>
          </w:tcPr>
          <w:p>
            <w:pPr>
              <w:pStyle w:val="TableParagraph"/>
              <w:ind w:left="24" w:right="8"/>
              <w:jc w:val="center"/>
              <w:rPr>
                <w:sz w:val="24"/>
              </w:rPr>
            </w:pPr>
            <w:r>
              <w:rPr>
                <w:sz w:val="24"/>
              </w:rPr>
              <w:t>Fosina</w:t>
            </w:r>
            <w:r>
              <w:rPr>
                <w:spacing w:val="-2"/>
                <w:sz w:val="24"/>
              </w:rPr>
              <w:t> 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205"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5" w:hRule="atLeast"/>
        </w:trPr>
        <w:tc>
          <w:tcPr>
            <w:tcW w:w="2647" w:type="dxa"/>
          </w:tcPr>
          <w:p>
            <w:pPr>
              <w:pStyle w:val="TableParagraph"/>
              <w:spacing w:line="255" w:lineRule="exact"/>
              <w:ind w:left="24" w:right="8"/>
              <w:jc w:val="center"/>
              <w:rPr>
                <w:sz w:val="24"/>
              </w:rPr>
            </w:pPr>
            <w:r>
              <w:rPr>
                <w:sz w:val="24"/>
              </w:rPr>
              <w:t>Fuglusina</w:t>
            </w:r>
            <w:r>
              <w:rPr>
                <w:spacing w:val="-1"/>
                <w:sz w:val="24"/>
              </w:rPr>
              <w:t> </w:t>
            </w:r>
            <w:r>
              <w:rPr>
                <w:sz w:val="24"/>
              </w:rPr>
              <w:t>18.02</w:t>
            </w:r>
            <w:r>
              <w:rPr>
                <w:spacing w:val="-1"/>
                <w:sz w:val="24"/>
              </w:rPr>
              <w:t> </w:t>
            </w:r>
            <w:r>
              <w:rPr>
                <w:spacing w:val="-5"/>
                <w:sz w:val="24"/>
              </w:rPr>
              <w:t>SL</w:t>
            </w:r>
          </w:p>
        </w:tc>
        <w:tc>
          <w:tcPr>
            <w:tcW w:w="5223" w:type="dxa"/>
          </w:tcPr>
          <w:p>
            <w:pPr>
              <w:pStyle w:val="TableParagraph"/>
              <w:spacing w:line="255" w:lineRule="exact"/>
              <w:ind w:left="110"/>
              <w:rPr>
                <w:sz w:val="24"/>
              </w:rPr>
            </w:pPr>
            <w:r>
              <w:rPr>
                <w:sz w:val="24"/>
              </w:rPr>
              <w:t>cỏ/cà</w:t>
            </w:r>
            <w:r>
              <w:rPr>
                <w:spacing w:val="-5"/>
                <w:sz w:val="24"/>
              </w:rPr>
              <w:t> phê</w:t>
            </w:r>
          </w:p>
        </w:tc>
        <w:tc>
          <w:tcPr>
            <w:tcW w:w="3353" w:type="dxa"/>
          </w:tcPr>
          <w:p>
            <w:pPr>
              <w:pStyle w:val="TableParagraph"/>
              <w:spacing w:line="255" w:lineRule="exact"/>
              <w:ind w:left="63" w:right="47"/>
              <w:jc w:val="center"/>
              <w:rPr>
                <w:sz w:val="24"/>
              </w:rPr>
            </w:pPr>
            <w:r>
              <w:rPr>
                <w:sz w:val="24"/>
              </w:rPr>
              <w:t>Công ty CP </w:t>
            </w:r>
            <w:r>
              <w:rPr>
                <w:spacing w:val="-2"/>
                <w:sz w:val="24"/>
              </w:rPr>
              <w:t>Futai</w:t>
            </w:r>
          </w:p>
        </w:tc>
      </w:tr>
      <w:tr>
        <w:trPr>
          <w:trHeight w:val="551" w:hRule="atLeast"/>
        </w:trPr>
        <w:tc>
          <w:tcPr>
            <w:tcW w:w="2647" w:type="dxa"/>
          </w:tcPr>
          <w:p>
            <w:pPr>
              <w:pStyle w:val="TableParagraph"/>
              <w:spacing w:line="276" w:lineRule="exact"/>
              <w:ind w:left="1005" w:right="581" w:hanging="360"/>
              <w:rPr>
                <w:sz w:val="24"/>
              </w:rPr>
            </w:pPr>
            <w:r>
              <w:rPr>
                <w:spacing w:val="-2"/>
                <w:sz w:val="24"/>
              </w:rPr>
              <w:t>Gamasate-Pro 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ind w:left="63" w:right="48"/>
              <w:jc w:val="center"/>
              <w:rPr>
                <w:sz w:val="24"/>
              </w:rPr>
            </w:pPr>
            <w:r>
              <w:rPr>
                <w:sz w:val="24"/>
              </w:rPr>
              <w:t>Công ty CP Kỹ nghệ</w:t>
            </w:r>
            <w:r>
              <w:rPr>
                <w:spacing w:val="-2"/>
                <w:sz w:val="24"/>
              </w:rPr>
              <w:t> </w:t>
            </w:r>
            <w:r>
              <w:rPr>
                <w:spacing w:val="-5"/>
                <w:sz w:val="24"/>
              </w:rPr>
              <w:t>HGA</w:t>
            </w:r>
          </w:p>
        </w:tc>
      </w:tr>
      <w:tr>
        <w:trPr>
          <w:trHeight w:val="552" w:hRule="atLeast"/>
        </w:trPr>
        <w:tc>
          <w:tcPr>
            <w:tcW w:w="2647" w:type="dxa"/>
          </w:tcPr>
          <w:p>
            <w:pPr>
              <w:pStyle w:val="TableParagraph"/>
              <w:spacing w:line="240" w:lineRule="auto"/>
              <w:ind w:left="24" w:right="5"/>
              <w:jc w:val="center"/>
              <w:rPr>
                <w:sz w:val="24"/>
              </w:rPr>
            </w:pPr>
            <w:r>
              <w:rPr>
                <w:sz w:val="24"/>
              </w:rPr>
              <w:t>Glogger</w:t>
            </w:r>
            <w:r>
              <w:rPr>
                <w:spacing w:val="-1"/>
                <w:sz w:val="24"/>
              </w:rPr>
              <w:t> </w:t>
            </w:r>
            <w:r>
              <w:rPr>
                <w:spacing w:val="-2"/>
                <w:sz w:val="24"/>
              </w:rPr>
              <w:t>200SL</w:t>
            </w:r>
          </w:p>
        </w:tc>
        <w:tc>
          <w:tcPr>
            <w:tcW w:w="5223" w:type="dxa"/>
          </w:tcPr>
          <w:p>
            <w:pPr>
              <w:pStyle w:val="TableParagraph"/>
              <w:spacing w:line="240" w:lineRule="auto"/>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0" w:lineRule="atLeast"/>
              <w:ind w:left="1106"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2647" w:type="dxa"/>
          </w:tcPr>
          <w:p>
            <w:pPr>
              <w:pStyle w:val="TableParagraph"/>
              <w:ind w:left="24" w:right="8"/>
              <w:jc w:val="center"/>
              <w:rPr>
                <w:sz w:val="24"/>
              </w:rPr>
            </w:pPr>
            <w:r>
              <w:rPr>
                <w:sz w:val="24"/>
              </w:rPr>
              <w:t>Glu</w:t>
            </w:r>
            <w:r>
              <w:rPr>
                <w:spacing w:val="-1"/>
                <w:sz w:val="24"/>
              </w:rPr>
              <w:t> </w:t>
            </w:r>
            <w:r>
              <w:rPr>
                <w:sz w:val="24"/>
              </w:rPr>
              <w:t>dragon</w:t>
            </w:r>
            <w:r>
              <w:rPr>
                <w:spacing w:val="-1"/>
                <w:sz w:val="24"/>
              </w:rPr>
              <w:t> </w:t>
            </w:r>
            <w:r>
              <w:rPr>
                <w:spacing w:val="-2"/>
                <w:sz w:val="24"/>
              </w:rPr>
              <w:t>200SL</w:t>
            </w:r>
          </w:p>
        </w:tc>
        <w:tc>
          <w:tcPr>
            <w:tcW w:w="5223" w:type="dxa"/>
          </w:tcPr>
          <w:p>
            <w:pPr>
              <w:pStyle w:val="TableParagraph"/>
              <w:ind w:left="110"/>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341" w:right="345" w:hanging="908"/>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Rồng</w:t>
            </w:r>
            <w:r>
              <w:rPr>
                <w:spacing w:val="-9"/>
                <w:sz w:val="24"/>
              </w:rPr>
              <w:t> </w:t>
            </w:r>
            <w:r>
              <w:rPr>
                <w:sz w:val="24"/>
              </w:rPr>
              <w:t>Đại </w:t>
            </w:r>
            <w:r>
              <w:rPr>
                <w:spacing w:val="-2"/>
                <w:sz w:val="24"/>
              </w:rPr>
              <w:t>Dương</w:t>
            </w:r>
          </w:p>
        </w:tc>
      </w:tr>
      <w:tr>
        <w:trPr>
          <w:trHeight w:val="550" w:hRule="atLeast"/>
        </w:trPr>
        <w:tc>
          <w:tcPr>
            <w:tcW w:w="2647" w:type="dxa"/>
          </w:tcPr>
          <w:p>
            <w:pPr>
              <w:pStyle w:val="TableParagraph"/>
              <w:spacing w:line="274" w:lineRule="exact"/>
              <w:ind w:left="24" w:right="5"/>
              <w:jc w:val="center"/>
              <w:rPr>
                <w:sz w:val="24"/>
              </w:rPr>
            </w:pPr>
            <w:r>
              <w:rPr>
                <w:sz w:val="24"/>
              </w:rPr>
              <w:t>Glu-elong</w:t>
            </w:r>
            <w:r>
              <w:rPr>
                <w:spacing w:val="-2"/>
                <w:sz w:val="24"/>
              </w:rPr>
              <w:t> </w:t>
            </w:r>
            <w:r>
              <w:rPr>
                <w:spacing w:val="-4"/>
                <w:sz w:val="24"/>
              </w:rPr>
              <w:t>15SL</w:t>
            </w:r>
          </w:p>
        </w:tc>
        <w:tc>
          <w:tcPr>
            <w:tcW w:w="5223" w:type="dxa"/>
          </w:tcPr>
          <w:p>
            <w:pPr>
              <w:pStyle w:val="TableParagraph"/>
              <w:spacing w:line="274" w:lineRule="exact"/>
              <w:ind w:left="110"/>
              <w:rPr>
                <w:sz w:val="24"/>
              </w:rPr>
            </w:pPr>
            <w:r>
              <w:rPr>
                <w:sz w:val="24"/>
              </w:rPr>
              <w:t>cỏ/cà</w:t>
            </w:r>
            <w:r>
              <w:rPr>
                <w:spacing w:val="-5"/>
                <w:sz w:val="24"/>
              </w:rPr>
              <w:t> phê</w:t>
            </w:r>
          </w:p>
        </w:tc>
        <w:tc>
          <w:tcPr>
            <w:tcW w:w="3353" w:type="dxa"/>
          </w:tcPr>
          <w:p>
            <w:pPr>
              <w:pStyle w:val="TableParagraph"/>
              <w:spacing w:line="276" w:lineRule="exact"/>
              <w:ind w:left="1305"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274" w:hRule="atLeast"/>
        </w:trPr>
        <w:tc>
          <w:tcPr>
            <w:tcW w:w="2647" w:type="dxa"/>
          </w:tcPr>
          <w:p>
            <w:pPr>
              <w:pStyle w:val="TableParagraph"/>
              <w:spacing w:line="255" w:lineRule="exact"/>
              <w:ind w:left="24" w:right="5"/>
              <w:jc w:val="center"/>
              <w:rPr>
                <w:sz w:val="24"/>
              </w:rPr>
            </w:pPr>
            <w:r>
              <w:rPr>
                <w:sz w:val="24"/>
              </w:rPr>
              <w:t>Glu-trust</w:t>
            </w:r>
            <w:r>
              <w:rPr>
                <w:spacing w:val="-1"/>
                <w:sz w:val="24"/>
              </w:rPr>
              <w:t> </w:t>
            </w:r>
            <w:r>
              <w:rPr>
                <w:spacing w:val="-4"/>
                <w:sz w:val="24"/>
              </w:rPr>
              <w:t>200SL</w:t>
            </w:r>
          </w:p>
        </w:tc>
        <w:tc>
          <w:tcPr>
            <w:tcW w:w="5223" w:type="dxa"/>
          </w:tcPr>
          <w:p>
            <w:pPr>
              <w:pStyle w:val="TableParagraph"/>
              <w:spacing w:line="255" w:lineRule="exact"/>
              <w:ind w:left="110"/>
              <w:rPr>
                <w:sz w:val="24"/>
              </w:rPr>
            </w:pPr>
            <w:r>
              <w:rPr>
                <w:sz w:val="24"/>
              </w:rPr>
              <w:t>cỏ/cà</w:t>
            </w:r>
            <w:r>
              <w:rPr>
                <w:spacing w:val="-5"/>
                <w:sz w:val="24"/>
              </w:rPr>
              <w:t> </w:t>
            </w:r>
            <w:r>
              <w:rPr>
                <w:sz w:val="24"/>
              </w:rPr>
              <w:t>phê,</w:t>
            </w:r>
            <w:r>
              <w:rPr>
                <w:spacing w:val="-1"/>
                <w:sz w:val="24"/>
              </w:rPr>
              <w:t> </w:t>
            </w:r>
            <w:r>
              <w:rPr>
                <w:sz w:val="24"/>
              </w:rPr>
              <w:t>hồ </w:t>
            </w:r>
            <w:r>
              <w:rPr>
                <w:spacing w:val="-4"/>
                <w:sz w:val="24"/>
              </w:rPr>
              <w:t>tiêu</w:t>
            </w:r>
          </w:p>
        </w:tc>
        <w:tc>
          <w:tcPr>
            <w:tcW w:w="3353" w:type="dxa"/>
          </w:tcPr>
          <w:p>
            <w:pPr>
              <w:pStyle w:val="TableParagraph"/>
              <w:spacing w:line="255" w:lineRule="exact"/>
              <w:ind w:left="63" w:right="51"/>
              <w:jc w:val="center"/>
              <w:rPr>
                <w:sz w:val="24"/>
              </w:rPr>
            </w:pPr>
            <w:r>
              <w:rPr>
                <w:sz w:val="24"/>
              </w:rPr>
              <w:t>Trustchem</w:t>
            </w:r>
            <w:r>
              <w:rPr>
                <w:spacing w:val="-4"/>
                <w:sz w:val="24"/>
              </w:rPr>
              <w:t> </w:t>
            </w:r>
            <w:r>
              <w:rPr>
                <w:sz w:val="24"/>
              </w:rPr>
              <w:t>Co.,</w:t>
            </w:r>
            <w:r>
              <w:rPr>
                <w:spacing w:val="-1"/>
                <w:sz w:val="24"/>
              </w:rPr>
              <w:t> </w:t>
            </w:r>
            <w:r>
              <w:rPr>
                <w:spacing w:val="-4"/>
                <w:sz w:val="24"/>
              </w:rPr>
              <w:t>Ltd.</w:t>
            </w:r>
          </w:p>
        </w:tc>
      </w:tr>
      <w:tr>
        <w:trPr>
          <w:trHeight w:val="553" w:hRule="atLeast"/>
        </w:trPr>
        <w:tc>
          <w:tcPr>
            <w:tcW w:w="2647" w:type="dxa"/>
          </w:tcPr>
          <w:p>
            <w:pPr>
              <w:pStyle w:val="TableParagraph"/>
              <w:spacing w:line="240" w:lineRule="auto" w:before="1"/>
              <w:ind w:left="24" w:right="7"/>
              <w:jc w:val="center"/>
              <w:rPr>
                <w:sz w:val="24"/>
              </w:rPr>
            </w:pPr>
            <w:r>
              <w:rPr>
                <w:sz w:val="24"/>
              </w:rPr>
              <w:t>Gluclear</w:t>
            </w:r>
            <w:r>
              <w:rPr>
                <w:spacing w:val="-3"/>
                <w:sz w:val="24"/>
              </w:rPr>
              <w:t> </w:t>
            </w:r>
            <w:r>
              <w:rPr>
                <w:spacing w:val="-2"/>
                <w:sz w:val="24"/>
              </w:rPr>
              <w:t>880SG</w:t>
            </w:r>
          </w:p>
        </w:tc>
        <w:tc>
          <w:tcPr>
            <w:tcW w:w="5223" w:type="dxa"/>
          </w:tcPr>
          <w:p>
            <w:pPr>
              <w:pStyle w:val="TableParagraph"/>
              <w:spacing w:line="240" w:lineRule="auto" w:before="1"/>
              <w:ind w:left="110"/>
              <w:rPr>
                <w:sz w:val="24"/>
              </w:rPr>
            </w:pPr>
            <w:r>
              <w:rPr>
                <w:sz w:val="24"/>
              </w:rPr>
              <w:t>cỏ/cà</w:t>
            </w:r>
            <w:r>
              <w:rPr>
                <w:spacing w:val="-5"/>
                <w:sz w:val="24"/>
              </w:rPr>
              <w:t> phê</w:t>
            </w:r>
          </w:p>
        </w:tc>
        <w:tc>
          <w:tcPr>
            <w:tcW w:w="3353" w:type="dxa"/>
          </w:tcPr>
          <w:p>
            <w:pPr>
              <w:pStyle w:val="TableParagraph"/>
              <w:spacing w:line="270" w:lineRule="atLeast"/>
              <w:ind w:left="1255" w:hanging="1114"/>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Khoa</w:t>
            </w:r>
            <w:r>
              <w:rPr>
                <w:spacing w:val="-8"/>
                <w:sz w:val="24"/>
              </w:rPr>
              <w:t> </w:t>
            </w:r>
            <w:r>
              <w:rPr>
                <w:sz w:val="24"/>
              </w:rPr>
              <w:t>học</w:t>
            </w:r>
            <w:r>
              <w:rPr>
                <w:spacing w:val="-7"/>
                <w:sz w:val="24"/>
              </w:rPr>
              <w:t> </w:t>
            </w:r>
            <w:r>
              <w:rPr>
                <w:sz w:val="24"/>
              </w:rPr>
              <w:t>cây</w:t>
            </w:r>
            <w:r>
              <w:rPr>
                <w:spacing w:val="-6"/>
                <w:sz w:val="24"/>
              </w:rPr>
              <w:t> </w:t>
            </w:r>
            <w:r>
              <w:rPr>
                <w:sz w:val="24"/>
              </w:rPr>
              <w:t>trồng </w:t>
            </w:r>
            <w:r>
              <w:rPr>
                <w:spacing w:val="-2"/>
                <w:sz w:val="24"/>
              </w:rPr>
              <w:t>Agrorise</w:t>
            </w:r>
          </w:p>
        </w:tc>
      </w:tr>
      <w:tr>
        <w:trPr>
          <w:trHeight w:val="551" w:hRule="atLeast"/>
        </w:trPr>
        <w:tc>
          <w:tcPr>
            <w:tcW w:w="2647" w:type="dxa"/>
          </w:tcPr>
          <w:p>
            <w:pPr>
              <w:pStyle w:val="TableParagraph"/>
              <w:ind w:left="24" w:right="8"/>
              <w:jc w:val="center"/>
              <w:rPr>
                <w:sz w:val="24"/>
              </w:rPr>
            </w:pPr>
            <w:r>
              <w:rPr>
                <w:sz w:val="24"/>
              </w:rPr>
              <w:t>Glufast</w:t>
            </w:r>
            <w:r>
              <w:rPr>
                <w:spacing w:val="-2"/>
                <w:sz w:val="24"/>
              </w:rPr>
              <w:t> 200SL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828" w:right="345" w:hanging="123"/>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Nicotex Nam Thái Dương</w:t>
            </w:r>
          </w:p>
        </w:tc>
      </w:tr>
      <w:tr>
        <w:trPr>
          <w:trHeight w:val="550" w:hRule="atLeast"/>
        </w:trPr>
        <w:tc>
          <w:tcPr>
            <w:tcW w:w="2647" w:type="dxa"/>
          </w:tcPr>
          <w:p>
            <w:pPr>
              <w:pStyle w:val="TableParagraph"/>
              <w:spacing w:line="274" w:lineRule="exact"/>
              <w:ind w:left="24" w:right="8"/>
              <w:jc w:val="center"/>
              <w:rPr>
                <w:sz w:val="24"/>
              </w:rPr>
            </w:pPr>
            <w:r>
              <w:rPr>
                <w:sz w:val="24"/>
              </w:rPr>
              <w:t>Glufire</w:t>
            </w:r>
            <w:r>
              <w:rPr>
                <w:spacing w:val="-2"/>
                <w:sz w:val="24"/>
              </w:rPr>
              <w:t> 200SL</w:t>
            </w:r>
          </w:p>
        </w:tc>
        <w:tc>
          <w:tcPr>
            <w:tcW w:w="5223" w:type="dxa"/>
          </w:tcPr>
          <w:p>
            <w:pPr>
              <w:pStyle w:val="TableParagraph"/>
              <w:spacing w:line="274" w:lineRule="exact"/>
              <w:ind w:left="110"/>
              <w:rPr>
                <w:sz w:val="24"/>
              </w:rPr>
            </w:pPr>
            <w:r>
              <w:rPr>
                <w:sz w:val="24"/>
              </w:rPr>
              <w:t>cỏ/cà</w:t>
            </w:r>
            <w:r>
              <w:rPr>
                <w:spacing w:val="-5"/>
                <w:sz w:val="24"/>
              </w:rPr>
              <w:t> phê</w:t>
            </w:r>
          </w:p>
        </w:tc>
        <w:tc>
          <w:tcPr>
            <w:tcW w:w="3353" w:type="dxa"/>
          </w:tcPr>
          <w:p>
            <w:pPr>
              <w:pStyle w:val="TableParagraph"/>
              <w:spacing w:line="276" w:lineRule="exact"/>
              <w:ind w:left="1205" w:right="345" w:hanging="73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Việt Nhật</w:t>
            </w:r>
          </w:p>
        </w:tc>
      </w:tr>
      <w:tr>
        <w:trPr>
          <w:trHeight w:val="551" w:hRule="atLeast"/>
        </w:trPr>
        <w:tc>
          <w:tcPr>
            <w:tcW w:w="2647" w:type="dxa"/>
          </w:tcPr>
          <w:p>
            <w:pPr>
              <w:pStyle w:val="TableParagraph"/>
              <w:spacing w:line="274" w:lineRule="exact"/>
              <w:ind w:left="24" w:right="5"/>
              <w:jc w:val="center"/>
              <w:rPr>
                <w:sz w:val="24"/>
              </w:rPr>
            </w:pPr>
            <w:r>
              <w:rPr>
                <w:sz w:val="24"/>
              </w:rPr>
              <w:t>Glufo</w:t>
            </w:r>
            <w:r>
              <w:rPr>
                <w:spacing w:val="-1"/>
                <w:sz w:val="24"/>
              </w:rPr>
              <w:t> </w:t>
            </w:r>
            <w:r>
              <w:rPr>
                <w:spacing w:val="-2"/>
                <w:sz w:val="24"/>
              </w:rPr>
              <w:t>200SL</w:t>
            </w:r>
          </w:p>
        </w:tc>
        <w:tc>
          <w:tcPr>
            <w:tcW w:w="5223" w:type="dxa"/>
          </w:tcPr>
          <w:p>
            <w:pPr>
              <w:pStyle w:val="TableParagraph"/>
              <w:spacing w:line="274" w:lineRule="exact"/>
              <w:ind w:left="110"/>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226" w:right="34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274" w:hRule="atLeast"/>
        </w:trPr>
        <w:tc>
          <w:tcPr>
            <w:tcW w:w="2647" w:type="dxa"/>
          </w:tcPr>
          <w:p>
            <w:pPr>
              <w:pStyle w:val="TableParagraph"/>
              <w:spacing w:line="254" w:lineRule="exact"/>
              <w:ind w:left="24" w:right="7"/>
              <w:jc w:val="center"/>
              <w:rPr>
                <w:sz w:val="24"/>
              </w:rPr>
            </w:pPr>
            <w:r>
              <w:rPr>
                <w:sz w:val="24"/>
              </w:rPr>
              <w:t>Glufo</w:t>
            </w:r>
            <w:r>
              <w:rPr>
                <w:spacing w:val="-2"/>
                <w:sz w:val="24"/>
              </w:rPr>
              <w:t> </w:t>
            </w:r>
            <w:r>
              <w:rPr>
                <w:sz w:val="24"/>
              </w:rPr>
              <w:t>super </w:t>
            </w:r>
            <w:r>
              <w:rPr>
                <w:spacing w:val="-2"/>
                <w:sz w:val="24"/>
              </w:rPr>
              <w:t>200SL</w:t>
            </w:r>
          </w:p>
        </w:tc>
        <w:tc>
          <w:tcPr>
            <w:tcW w:w="5223" w:type="dxa"/>
          </w:tcPr>
          <w:p>
            <w:pPr>
              <w:pStyle w:val="TableParagraph"/>
              <w:spacing w:line="254"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4" w:lineRule="exact"/>
              <w:ind w:left="63" w:right="51"/>
              <w:jc w:val="center"/>
              <w:rPr>
                <w:sz w:val="24"/>
              </w:rPr>
            </w:pPr>
            <w:r>
              <w:rPr>
                <w:sz w:val="24"/>
              </w:rPr>
              <w:t>Công</w:t>
            </w:r>
            <w:r>
              <w:rPr>
                <w:spacing w:val="-3"/>
                <w:sz w:val="24"/>
              </w:rPr>
              <w:t> </w:t>
            </w:r>
            <w:r>
              <w:rPr>
                <w:sz w:val="24"/>
              </w:rPr>
              <w:t>ty CP KHNN</w:t>
            </w:r>
            <w:r>
              <w:rPr>
                <w:spacing w:val="-1"/>
                <w:sz w:val="24"/>
              </w:rPr>
              <w:t> </w:t>
            </w:r>
            <w:r>
              <w:rPr>
                <w:spacing w:val="-2"/>
                <w:sz w:val="24"/>
              </w:rPr>
              <w:t>Vinacoop</w:t>
            </w:r>
          </w:p>
        </w:tc>
      </w:tr>
      <w:tr>
        <w:trPr>
          <w:trHeight w:val="553" w:hRule="atLeast"/>
        </w:trPr>
        <w:tc>
          <w:tcPr>
            <w:tcW w:w="2647" w:type="dxa"/>
          </w:tcPr>
          <w:p>
            <w:pPr>
              <w:pStyle w:val="TableParagraph"/>
              <w:spacing w:line="240" w:lineRule="auto" w:before="1"/>
              <w:ind w:left="24" w:right="10"/>
              <w:jc w:val="center"/>
              <w:rPr>
                <w:sz w:val="24"/>
              </w:rPr>
            </w:pPr>
            <w:r>
              <w:rPr>
                <w:sz w:val="24"/>
              </w:rPr>
              <w:t>Glufoca</w:t>
            </w:r>
            <w:r>
              <w:rPr>
                <w:spacing w:val="-3"/>
                <w:sz w:val="24"/>
              </w:rPr>
              <w:t> </w:t>
            </w:r>
            <w:r>
              <w:rPr>
                <w:spacing w:val="-2"/>
                <w:sz w:val="24"/>
              </w:rPr>
              <w:t>200SL</w:t>
            </w:r>
          </w:p>
        </w:tc>
        <w:tc>
          <w:tcPr>
            <w:tcW w:w="5223" w:type="dxa"/>
          </w:tcPr>
          <w:p>
            <w:pPr>
              <w:pStyle w:val="TableParagraph"/>
              <w:spacing w:line="240" w:lineRule="auto" w:before="1"/>
              <w:ind w:left="110"/>
              <w:rPr>
                <w:sz w:val="24"/>
              </w:rPr>
            </w:pPr>
            <w:r>
              <w:rPr>
                <w:sz w:val="24"/>
              </w:rPr>
              <w:t>cỏ/cà</w:t>
            </w:r>
            <w:r>
              <w:rPr>
                <w:spacing w:val="-5"/>
                <w:sz w:val="24"/>
              </w:rPr>
              <w:t> phê</w:t>
            </w:r>
          </w:p>
        </w:tc>
        <w:tc>
          <w:tcPr>
            <w:tcW w:w="3353" w:type="dxa"/>
          </w:tcPr>
          <w:p>
            <w:pPr>
              <w:pStyle w:val="TableParagraph"/>
              <w:spacing w:line="270" w:lineRule="atLeast"/>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275" w:hRule="atLeast"/>
        </w:trPr>
        <w:tc>
          <w:tcPr>
            <w:tcW w:w="2647" w:type="dxa"/>
          </w:tcPr>
          <w:p>
            <w:pPr>
              <w:pStyle w:val="TableParagraph"/>
              <w:spacing w:line="255" w:lineRule="exact"/>
              <w:ind w:left="24" w:right="10"/>
              <w:jc w:val="center"/>
              <w:rPr>
                <w:sz w:val="24"/>
              </w:rPr>
            </w:pPr>
            <w:r>
              <w:rPr>
                <w:sz w:val="24"/>
              </w:rPr>
              <w:t>Glufocide</w:t>
            </w:r>
            <w:r>
              <w:rPr>
                <w:spacing w:val="-2"/>
                <w:sz w:val="24"/>
              </w:rPr>
              <w:t> 200SL</w:t>
            </w:r>
          </w:p>
        </w:tc>
        <w:tc>
          <w:tcPr>
            <w:tcW w:w="5223" w:type="dxa"/>
          </w:tcPr>
          <w:p>
            <w:pPr>
              <w:pStyle w:val="TableParagraph"/>
              <w:spacing w:line="255" w:lineRule="exact"/>
              <w:ind w:left="110"/>
              <w:rPr>
                <w:sz w:val="24"/>
              </w:rPr>
            </w:pPr>
            <w:r>
              <w:rPr>
                <w:sz w:val="24"/>
              </w:rPr>
              <w:t>cỏ/cà</w:t>
            </w:r>
            <w:r>
              <w:rPr>
                <w:spacing w:val="-5"/>
                <w:sz w:val="24"/>
              </w:rPr>
              <w:t> phê</w:t>
            </w:r>
          </w:p>
        </w:tc>
        <w:tc>
          <w:tcPr>
            <w:tcW w:w="3353" w:type="dxa"/>
          </w:tcPr>
          <w:p>
            <w:pPr>
              <w:pStyle w:val="TableParagraph"/>
              <w:spacing w:line="255" w:lineRule="exact"/>
              <w:ind w:left="63" w:right="53"/>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Bắc</w:t>
            </w:r>
          </w:p>
        </w:tc>
      </w:tr>
      <w:tr>
        <w:trPr>
          <w:trHeight w:val="551" w:hRule="atLeast"/>
        </w:trPr>
        <w:tc>
          <w:tcPr>
            <w:tcW w:w="2647" w:type="dxa"/>
          </w:tcPr>
          <w:p>
            <w:pPr>
              <w:pStyle w:val="TableParagraph"/>
              <w:ind w:left="24" w:right="10"/>
              <w:jc w:val="center"/>
              <w:rPr>
                <w:sz w:val="24"/>
              </w:rPr>
            </w:pPr>
            <w:r>
              <w:rPr>
                <w:sz w:val="24"/>
              </w:rPr>
              <w:t>Glufonate</w:t>
            </w:r>
            <w:r>
              <w:rPr>
                <w:spacing w:val="-2"/>
                <w:sz w:val="24"/>
              </w:rPr>
              <w:t> 200SL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5" w:right="345" w:hanging="79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Tấn</w:t>
            </w:r>
            <w:r>
              <w:rPr>
                <w:spacing w:val="-10"/>
                <w:sz w:val="24"/>
              </w:rPr>
              <w:t> </w:t>
            </w:r>
            <w:r>
              <w:rPr>
                <w:sz w:val="24"/>
              </w:rPr>
              <w:t>Hưng Việt Nam</w:t>
            </w:r>
          </w:p>
        </w:tc>
      </w:tr>
      <w:tr>
        <w:trPr>
          <w:trHeight w:val="552" w:hRule="atLeast"/>
        </w:trPr>
        <w:tc>
          <w:tcPr>
            <w:tcW w:w="2647" w:type="dxa"/>
          </w:tcPr>
          <w:p>
            <w:pPr>
              <w:pStyle w:val="TableParagraph"/>
              <w:spacing w:line="274" w:lineRule="exact"/>
              <w:ind w:left="24" w:right="8"/>
              <w:jc w:val="center"/>
              <w:rPr>
                <w:sz w:val="24"/>
              </w:rPr>
            </w:pPr>
            <w:r>
              <w:rPr>
                <w:sz w:val="24"/>
              </w:rPr>
              <w:t>Glufosat</w:t>
            </w:r>
            <w:r>
              <w:rPr>
                <w:spacing w:val="-2"/>
                <w:sz w:val="24"/>
              </w:rPr>
              <w:t> </w:t>
            </w:r>
            <w:r>
              <w:rPr>
                <w:spacing w:val="-4"/>
                <w:sz w:val="24"/>
              </w:rPr>
              <w:t>200SL</w:t>
            </w:r>
          </w:p>
        </w:tc>
        <w:tc>
          <w:tcPr>
            <w:tcW w:w="5223" w:type="dxa"/>
          </w:tcPr>
          <w:p>
            <w:pPr>
              <w:pStyle w:val="TableParagraph"/>
              <w:spacing w:line="274" w:lineRule="exact"/>
              <w:ind w:left="110"/>
              <w:rPr>
                <w:sz w:val="24"/>
              </w:rPr>
            </w:pPr>
            <w:r>
              <w:rPr>
                <w:sz w:val="24"/>
              </w:rPr>
              <w:t>cỏ/cà</w:t>
            </w:r>
            <w:r>
              <w:rPr>
                <w:spacing w:val="-5"/>
                <w:sz w:val="24"/>
              </w:rPr>
              <w:t> phê</w:t>
            </w:r>
          </w:p>
        </w:tc>
        <w:tc>
          <w:tcPr>
            <w:tcW w:w="3353" w:type="dxa"/>
          </w:tcPr>
          <w:p>
            <w:pPr>
              <w:pStyle w:val="TableParagraph"/>
              <w:spacing w:line="276" w:lineRule="exact"/>
              <w:ind w:left="845"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bl>
    <w:p>
      <w:pPr>
        <w:rPr>
          <w:sz w:val="2"/>
          <w:szCs w:val="2"/>
        </w:rPr>
      </w:pPr>
      <w:r>
        <w:rPr/>
        <mc:AlternateContent>
          <mc:Choice Requires="wps">
            <w:drawing>
              <wp:anchor distT="0" distB="0" distL="0" distR="0" allowOverlap="1" layoutInCell="1" locked="0" behindDoc="0" simplePos="0" relativeHeight="15763456">
                <wp:simplePos x="0" y="0"/>
                <wp:positionH relativeFrom="page">
                  <wp:posOffset>1307846</wp:posOffset>
                </wp:positionH>
                <wp:positionV relativeFrom="page">
                  <wp:posOffset>359663</wp:posOffset>
                </wp:positionV>
                <wp:extent cx="9525" cy="6696709"/>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9525" cy="6696709"/>
                        </a:xfrm>
                        <a:custGeom>
                          <a:avLst/>
                          <a:gdLst/>
                          <a:ahLst/>
                          <a:cxnLst/>
                          <a:rect l="l" t="t" r="r" b="b"/>
                          <a:pathLst>
                            <a:path w="9525" h="6696709">
                              <a:moveTo>
                                <a:pt x="9144" y="5984456"/>
                              </a:moveTo>
                              <a:lnTo>
                                <a:pt x="0" y="5984456"/>
                              </a:lnTo>
                              <a:lnTo>
                                <a:pt x="0" y="6334963"/>
                              </a:lnTo>
                              <a:lnTo>
                                <a:pt x="0" y="6344107"/>
                              </a:lnTo>
                              <a:lnTo>
                                <a:pt x="0" y="6696151"/>
                              </a:lnTo>
                              <a:lnTo>
                                <a:pt x="9144" y="6696151"/>
                              </a:lnTo>
                              <a:lnTo>
                                <a:pt x="9144" y="6344107"/>
                              </a:lnTo>
                              <a:lnTo>
                                <a:pt x="9144" y="6334963"/>
                              </a:lnTo>
                              <a:lnTo>
                                <a:pt x="9144" y="5984456"/>
                              </a:lnTo>
                              <a:close/>
                            </a:path>
                            <a:path w="9525" h="6696709">
                              <a:moveTo>
                                <a:pt x="9144" y="5429770"/>
                              </a:moveTo>
                              <a:lnTo>
                                <a:pt x="0" y="5429770"/>
                              </a:lnTo>
                              <a:lnTo>
                                <a:pt x="0" y="5438902"/>
                              </a:lnTo>
                              <a:lnTo>
                                <a:pt x="0" y="5790946"/>
                              </a:lnTo>
                              <a:lnTo>
                                <a:pt x="0" y="5800039"/>
                              </a:lnTo>
                              <a:lnTo>
                                <a:pt x="0" y="5975299"/>
                              </a:lnTo>
                              <a:lnTo>
                                <a:pt x="0" y="5984443"/>
                              </a:lnTo>
                              <a:lnTo>
                                <a:pt x="9144" y="5984443"/>
                              </a:lnTo>
                              <a:lnTo>
                                <a:pt x="9144" y="5438902"/>
                              </a:lnTo>
                              <a:lnTo>
                                <a:pt x="9144" y="5429770"/>
                              </a:lnTo>
                              <a:close/>
                            </a:path>
                            <a:path w="9525" h="6696709">
                              <a:moveTo>
                                <a:pt x="9144" y="4894542"/>
                              </a:moveTo>
                              <a:lnTo>
                                <a:pt x="0" y="4894542"/>
                              </a:lnTo>
                              <a:lnTo>
                                <a:pt x="0" y="5245354"/>
                              </a:lnTo>
                              <a:lnTo>
                                <a:pt x="0" y="5254498"/>
                              </a:lnTo>
                              <a:lnTo>
                                <a:pt x="0" y="5429758"/>
                              </a:lnTo>
                              <a:lnTo>
                                <a:pt x="9144" y="5429758"/>
                              </a:lnTo>
                              <a:lnTo>
                                <a:pt x="9144" y="5254498"/>
                              </a:lnTo>
                              <a:lnTo>
                                <a:pt x="9144" y="5245354"/>
                              </a:lnTo>
                              <a:lnTo>
                                <a:pt x="9144" y="4894542"/>
                              </a:lnTo>
                              <a:close/>
                            </a:path>
                            <a:path w="9525" h="6696709">
                              <a:moveTo>
                                <a:pt x="9144" y="3804805"/>
                              </a:moveTo>
                              <a:lnTo>
                                <a:pt x="0" y="3804805"/>
                              </a:lnTo>
                              <a:lnTo>
                                <a:pt x="0" y="3813937"/>
                              </a:lnTo>
                              <a:lnTo>
                                <a:pt x="0" y="4165981"/>
                              </a:lnTo>
                              <a:lnTo>
                                <a:pt x="0" y="4894453"/>
                              </a:lnTo>
                              <a:lnTo>
                                <a:pt x="9144" y="4894453"/>
                              </a:lnTo>
                              <a:lnTo>
                                <a:pt x="9144" y="3813937"/>
                              </a:lnTo>
                              <a:lnTo>
                                <a:pt x="9144" y="3804805"/>
                              </a:lnTo>
                              <a:close/>
                            </a:path>
                            <a:path w="9525" h="6696709">
                              <a:moveTo>
                                <a:pt x="9144" y="2548775"/>
                              </a:moveTo>
                              <a:lnTo>
                                <a:pt x="0" y="2548775"/>
                              </a:lnTo>
                              <a:lnTo>
                                <a:pt x="0" y="2900807"/>
                              </a:lnTo>
                              <a:lnTo>
                                <a:pt x="0" y="2909951"/>
                              </a:lnTo>
                              <a:lnTo>
                                <a:pt x="0" y="3804793"/>
                              </a:lnTo>
                              <a:lnTo>
                                <a:pt x="9144" y="3804793"/>
                              </a:lnTo>
                              <a:lnTo>
                                <a:pt x="9144" y="2900807"/>
                              </a:lnTo>
                              <a:lnTo>
                                <a:pt x="9144" y="2548775"/>
                              </a:lnTo>
                              <a:close/>
                            </a:path>
                            <a:path w="9525" h="6696709">
                              <a:moveTo>
                                <a:pt x="9144" y="2004390"/>
                              </a:moveTo>
                              <a:lnTo>
                                <a:pt x="0" y="2004390"/>
                              </a:lnTo>
                              <a:lnTo>
                                <a:pt x="0" y="2179955"/>
                              </a:lnTo>
                              <a:lnTo>
                                <a:pt x="0" y="2189099"/>
                              </a:lnTo>
                              <a:lnTo>
                                <a:pt x="0" y="2539619"/>
                              </a:lnTo>
                              <a:lnTo>
                                <a:pt x="0" y="2548763"/>
                              </a:lnTo>
                              <a:lnTo>
                                <a:pt x="9144" y="2548763"/>
                              </a:lnTo>
                              <a:lnTo>
                                <a:pt x="9144" y="2539619"/>
                              </a:lnTo>
                              <a:lnTo>
                                <a:pt x="9144" y="2189099"/>
                              </a:lnTo>
                              <a:lnTo>
                                <a:pt x="9144" y="2179955"/>
                              </a:lnTo>
                              <a:lnTo>
                                <a:pt x="9144" y="2004390"/>
                              </a:lnTo>
                              <a:close/>
                            </a:path>
                            <a:path w="9525" h="6696709">
                              <a:moveTo>
                                <a:pt x="9144" y="0"/>
                              </a:moveTo>
                              <a:lnTo>
                                <a:pt x="0" y="0"/>
                              </a:lnTo>
                              <a:lnTo>
                                <a:pt x="0" y="9144"/>
                              </a:lnTo>
                              <a:lnTo>
                                <a:pt x="0" y="359664"/>
                              </a:lnTo>
                              <a:lnTo>
                                <a:pt x="0" y="2004314"/>
                              </a:lnTo>
                              <a:lnTo>
                                <a:pt x="9144" y="200431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7.3pt;mso-position-horizontal-relative:page;mso-position-vertical-relative:page;z-index:15763456" id="docshape74" coordorigin="2060,566" coordsize="15,10546" path="m2074,9991l2060,9991,2060,10543,2060,10557,2060,11112,2074,11112,2074,10557,2074,10543,2074,9991xm2074,9117l2060,9117,2060,9132,2060,9686,2060,9700,2060,9700,2060,9976,2060,9991,2074,9991,2074,9976,2074,9700,2074,9700,2074,9686,2074,9132,2074,9117xm2074,8274l2060,8274,2060,8827,2060,8841,2060,9117,2074,9117,2074,8841,2074,8827,2074,8274xm2074,6558l2060,6558,2060,6573,2060,7127,2060,7141,2060,7693,2060,7708,2060,8260,2060,8274,2074,8274,2074,8260,2074,7708,2074,7693,2074,7141,2074,7127,2074,6573,2074,6558xm2074,4580l2060,4580,2060,5135,2060,5149,2060,5701,2060,5715,2060,5715,2060,6268,2060,6282,2060,6558,2074,6558,2074,6282,2074,6268,2074,5715,2074,5715,2074,5701,2074,5149,2074,5135,2074,4580xm2074,3723l2060,3723,2060,3999,2060,4014,2060,4566,2060,4580,2074,4580,2074,4566,2074,4014,2074,3999,2074,3723xm2074,566l2060,566,2060,581,2060,1133,2060,1147,2060,1147,2060,1426,2060,1440,2060,1716,2060,1731,2060,2283,2060,2297,2060,2849,2060,2864,2060,3142,2060,3156,2060,3708,2060,3723,2074,3723,2074,3708,2074,3156,2074,3142,2074,2864,2074,2849,2074,2297,2074,2283,2074,1731,2074,1716,2074,1440,2074,1426,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858012</wp:posOffset>
                </wp:positionH>
                <wp:positionV relativeFrom="page">
                  <wp:posOffset>368807</wp:posOffset>
                </wp:positionV>
                <wp:extent cx="9525" cy="6687184"/>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9525" cy="6687184"/>
                        </a:xfrm>
                        <a:custGeom>
                          <a:avLst/>
                          <a:gdLst/>
                          <a:ahLst/>
                          <a:cxnLst/>
                          <a:rect l="l" t="t" r="r" b="b"/>
                          <a:pathLst>
                            <a:path w="9525" h="6687184">
                              <a:moveTo>
                                <a:pt x="9144" y="5975312"/>
                              </a:moveTo>
                              <a:lnTo>
                                <a:pt x="0" y="5975312"/>
                              </a:lnTo>
                              <a:lnTo>
                                <a:pt x="0" y="6325819"/>
                              </a:lnTo>
                              <a:lnTo>
                                <a:pt x="0" y="6334963"/>
                              </a:lnTo>
                              <a:lnTo>
                                <a:pt x="0" y="6687007"/>
                              </a:lnTo>
                              <a:lnTo>
                                <a:pt x="9144" y="6687007"/>
                              </a:lnTo>
                              <a:lnTo>
                                <a:pt x="9144" y="6334963"/>
                              </a:lnTo>
                              <a:lnTo>
                                <a:pt x="9144" y="6325819"/>
                              </a:lnTo>
                              <a:lnTo>
                                <a:pt x="9144" y="5975312"/>
                              </a:lnTo>
                              <a:close/>
                            </a:path>
                            <a:path w="9525" h="6687184">
                              <a:moveTo>
                                <a:pt x="9144" y="5420626"/>
                              </a:moveTo>
                              <a:lnTo>
                                <a:pt x="0" y="5420626"/>
                              </a:lnTo>
                              <a:lnTo>
                                <a:pt x="0" y="5429758"/>
                              </a:lnTo>
                              <a:lnTo>
                                <a:pt x="0" y="5781802"/>
                              </a:lnTo>
                              <a:lnTo>
                                <a:pt x="0" y="5790895"/>
                              </a:lnTo>
                              <a:lnTo>
                                <a:pt x="0" y="5966155"/>
                              </a:lnTo>
                              <a:lnTo>
                                <a:pt x="0" y="5975299"/>
                              </a:lnTo>
                              <a:lnTo>
                                <a:pt x="9144" y="5975299"/>
                              </a:lnTo>
                              <a:lnTo>
                                <a:pt x="9144" y="5429758"/>
                              </a:lnTo>
                              <a:lnTo>
                                <a:pt x="9144" y="5420626"/>
                              </a:lnTo>
                              <a:close/>
                            </a:path>
                            <a:path w="9525" h="6687184">
                              <a:moveTo>
                                <a:pt x="9144" y="4885398"/>
                              </a:moveTo>
                              <a:lnTo>
                                <a:pt x="0" y="4885398"/>
                              </a:lnTo>
                              <a:lnTo>
                                <a:pt x="0" y="5236210"/>
                              </a:lnTo>
                              <a:lnTo>
                                <a:pt x="0" y="5245354"/>
                              </a:lnTo>
                              <a:lnTo>
                                <a:pt x="0" y="5420614"/>
                              </a:lnTo>
                              <a:lnTo>
                                <a:pt x="9144" y="5420614"/>
                              </a:lnTo>
                              <a:lnTo>
                                <a:pt x="9144" y="5245354"/>
                              </a:lnTo>
                              <a:lnTo>
                                <a:pt x="9144" y="5236210"/>
                              </a:lnTo>
                              <a:lnTo>
                                <a:pt x="9144" y="4885398"/>
                              </a:lnTo>
                              <a:close/>
                            </a:path>
                            <a:path w="9525" h="6687184">
                              <a:moveTo>
                                <a:pt x="9144" y="3795661"/>
                              </a:moveTo>
                              <a:lnTo>
                                <a:pt x="0" y="3795661"/>
                              </a:lnTo>
                              <a:lnTo>
                                <a:pt x="0" y="3804793"/>
                              </a:lnTo>
                              <a:lnTo>
                                <a:pt x="0" y="4156837"/>
                              </a:lnTo>
                              <a:lnTo>
                                <a:pt x="0" y="4885309"/>
                              </a:lnTo>
                              <a:lnTo>
                                <a:pt x="9144" y="4885309"/>
                              </a:lnTo>
                              <a:lnTo>
                                <a:pt x="9144" y="3804793"/>
                              </a:lnTo>
                              <a:lnTo>
                                <a:pt x="9144" y="3795661"/>
                              </a:lnTo>
                              <a:close/>
                            </a:path>
                            <a:path w="9525" h="6687184">
                              <a:moveTo>
                                <a:pt x="9144" y="2539631"/>
                              </a:moveTo>
                              <a:lnTo>
                                <a:pt x="0" y="2539631"/>
                              </a:lnTo>
                              <a:lnTo>
                                <a:pt x="0" y="2891663"/>
                              </a:lnTo>
                              <a:lnTo>
                                <a:pt x="0" y="2900807"/>
                              </a:lnTo>
                              <a:lnTo>
                                <a:pt x="0" y="3795649"/>
                              </a:lnTo>
                              <a:lnTo>
                                <a:pt x="9144" y="3795649"/>
                              </a:lnTo>
                              <a:lnTo>
                                <a:pt x="9144" y="2891663"/>
                              </a:lnTo>
                              <a:lnTo>
                                <a:pt x="9144" y="2539631"/>
                              </a:lnTo>
                              <a:close/>
                            </a:path>
                            <a:path w="9525" h="6687184">
                              <a:moveTo>
                                <a:pt x="9144" y="1995246"/>
                              </a:moveTo>
                              <a:lnTo>
                                <a:pt x="0" y="1995246"/>
                              </a:lnTo>
                              <a:lnTo>
                                <a:pt x="0" y="2170811"/>
                              </a:lnTo>
                              <a:lnTo>
                                <a:pt x="0" y="2179955"/>
                              </a:lnTo>
                              <a:lnTo>
                                <a:pt x="0" y="2530475"/>
                              </a:lnTo>
                              <a:lnTo>
                                <a:pt x="0" y="2539619"/>
                              </a:lnTo>
                              <a:lnTo>
                                <a:pt x="9144" y="2539619"/>
                              </a:lnTo>
                              <a:lnTo>
                                <a:pt x="9144" y="2530475"/>
                              </a:lnTo>
                              <a:lnTo>
                                <a:pt x="9144" y="2179955"/>
                              </a:lnTo>
                              <a:lnTo>
                                <a:pt x="9144" y="2170811"/>
                              </a:lnTo>
                              <a:lnTo>
                                <a:pt x="9144" y="1995246"/>
                              </a:lnTo>
                              <a:close/>
                            </a:path>
                            <a:path w="9525" h="6687184">
                              <a:moveTo>
                                <a:pt x="9144" y="0"/>
                              </a:moveTo>
                              <a:lnTo>
                                <a:pt x="0" y="0"/>
                              </a:lnTo>
                              <a:lnTo>
                                <a:pt x="0" y="350520"/>
                              </a:lnTo>
                              <a:lnTo>
                                <a:pt x="0" y="359613"/>
                              </a:lnTo>
                              <a:lnTo>
                                <a:pt x="0" y="1995170"/>
                              </a:lnTo>
                              <a:lnTo>
                                <a:pt x="9144" y="1995170"/>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6.550pt;mso-position-horizontal-relative:page;mso-position-vertical-relative:page;z-index:15763968" id="docshape75" coordorigin="1351,581" coordsize="15,10531" path="m1366,9991l1351,9991,1351,10543,1351,10557,1351,11112,1366,11112,1366,10557,1366,10543,1366,9991xm1366,9117l1351,9117,1351,9132,1351,9686,1351,9700,1351,9700,1351,9976,1351,9991,1366,9991,1366,9976,1366,9700,1366,9700,1366,9686,1366,9132,1366,9117xm1366,8274l1351,8274,1351,8827,1351,8841,1351,9117,1366,9117,1366,8841,1366,8827,1366,8274xm1366,6558l1351,6558,1351,6573,1351,7127,1351,7141,1351,7693,1351,7708,1351,8260,1351,8274,1366,8274,1366,8260,1366,7708,1366,7693,1366,7141,1366,7127,1366,6573,1366,6558xm1366,4580l1351,4580,1351,5135,1351,5149,1351,5701,1351,5715,1351,5715,1351,6268,1351,6282,1351,6558,1366,6558,1366,6282,1366,6268,1366,5715,1366,5715,1366,5701,1366,5149,1366,5135,1366,4580xm1366,3723l1351,3723,1351,3999,1351,4014,1351,4566,1351,4580,1366,4580,1366,4566,1366,4014,1366,3999,1366,3723xm1366,581l1351,581,1351,1133,1351,1147,1351,1147,1351,1426,1351,1440,1351,1716,1351,1731,1351,2283,1351,2297,1351,2849,1351,2864,1351,3142,1351,3156,1351,3708,1351,3723,1366,3723,1366,3708,1366,3156,1366,3142,1366,2864,1366,2849,1366,2297,1366,2283,1366,1731,1366,1716,1366,1440,1366,1426,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ind w:left="24" w:right="8"/>
              <w:jc w:val="center"/>
              <w:rPr>
                <w:sz w:val="24"/>
              </w:rPr>
            </w:pPr>
            <w:r>
              <w:rPr>
                <w:sz w:val="24"/>
              </w:rPr>
              <w:t>Glufosam</w:t>
            </w:r>
            <w:r>
              <w:rPr>
                <w:spacing w:val="-2"/>
                <w:sz w:val="24"/>
              </w:rPr>
              <w:t> </w:t>
            </w:r>
            <w:r>
              <w:rPr>
                <w:spacing w:val="-4"/>
                <w:sz w:val="24"/>
              </w:rPr>
              <w:t>200SL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9" w:right="345" w:hanging="78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XNK</w:t>
            </w:r>
            <w:r>
              <w:rPr>
                <w:spacing w:val="-10"/>
                <w:sz w:val="24"/>
              </w:rPr>
              <w:t> </w:t>
            </w:r>
            <w:r>
              <w:rPr>
                <w:sz w:val="24"/>
              </w:rPr>
              <w:t>TM </w:t>
            </w:r>
            <w:r>
              <w:rPr>
                <w:spacing w:val="-2"/>
                <w:sz w:val="24"/>
              </w:rPr>
              <w:t>Agriasian</w:t>
            </w:r>
          </w:p>
        </w:tc>
      </w:tr>
      <w:tr>
        <w:trPr>
          <w:trHeight w:val="277" w:hRule="atLeast"/>
        </w:trPr>
        <w:tc>
          <w:tcPr>
            <w:tcW w:w="2647" w:type="dxa"/>
          </w:tcPr>
          <w:p>
            <w:pPr>
              <w:pStyle w:val="TableParagraph"/>
              <w:spacing w:line="257" w:lineRule="exact" w:before="1"/>
              <w:ind w:left="24" w:right="7"/>
              <w:jc w:val="center"/>
              <w:rPr>
                <w:sz w:val="24"/>
              </w:rPr>
            </w:pPr>
            <w:r>
              <w:rPr>
                <w:sz w:val="24"/>
              </w:rPr>
              <w:t>Glufosan</w:t>
            </w:r>
            <w:r>
              <w:rPr>
                <w:spacing w:val="-2"/>
                <w:sz w:val="24"/>
              </w:rPr>
              <w:t> 200SL</w:t>
            </w:r>
          </w:p>
        </w:tc>
        <w:tc>
          <w:tcPr>
            <w:tcW w:w="5223" w:type="dxa"/>
          </w:tcPr>
          <w:p>
            <w:pPr>
              <w:pStyle w:val="TableParagraph"/>
              <w:spacing w:line="257" w:lineRule="exact" w:before="1"/>
              <w:ind w:left="110"/>
              <w:rPr>
                <w:sz w:val="24"/>
              </w:rPr>
            </w:pPr>
            <w:r>
              <w:rPr>
                <w:sz w:val="24"/>
              </w:rPr>
              <w:t>cỏ/điều,</w:t>
            </w:r>
            <w:r>
              <w:rPr>
                <w:spacing w:val="-1"/>
                <w:sz w:val="24"/>
              </w:rPr>
              <w:t> </w:t>
            </w:r>
            <w:r>
              <w:rPr>
                <w:sz w:val="24"/>
              </w:rPr>
              <w:t>cà</w:t>
            </w:r>
            <w:r>
              <w:rPr>
                <w:spacing w:val="-2"/>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275" w:hRule="atLeast"/>
        </w:trPr>
        <w:tc>
          <w:tcPr>
            <w:tcW w:w="2647" w:type="dxa"/>
          </w:tcPr>
          <w:p>
            <w:pPr>
              <w:pStyle w:val="TableParagraph"/>
              <w:spacing w:line="255" w:lineRule="exact"/>
              <w:ind w:left="24" w:right="5"/>
              <w:jc w:val="center"/>
              <w:rPr>
                <w:sz w:val="24"/>
              </w:rPr>
            </w:pPr>
            <w:r>
              <w:rPr>
                <w:sz w:val="24"/>
              </w:rPr>
              <w:t>Glumore</w:t>
            </w:r>
            <w:r>
              <w:rPr>
                <w:spacing w:val="-2"/>
                <w:sz w:val="24"/>
              </w:rPr>
              <w:t> 200SL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w:t>
            </w:r>
            <w:r>
              <w:rPr>
                <w:spacing w:val="-1"/>
                <w:sz w:val="24"/>
              </w:rPr>
              <w:t> </w:t>
            </w:r>
            <w:r>
              <w:rPr>
                <w:sz w:val="24"/>
              </w:rPr>
              <w:t>CP Thịnh</w:t>
            </w:r>
            <w:r>
              <w:rPr>
                <w:spacing w:val="-1"/>
                <w:sz w:val="24"/>
              </w:rPr>
              <w:t> </w:t>
            </w:r>
            <w:r>
              <w:rPr>
                <w:sz w:val="24"/>
              </w:rPr>
              <w:t>Vượng </w:t>
            </w:r>
            <w:r>
              <w:rPr>
                <w:spacing w:val="-4"/>
                <w:sz w:val="24"/>
              </w:rPr>
              <w:t>Việt</w:t>
            </w:r>
          </w:p>
        </w:tc>
      </w:tr>
      <w:tr>
        <w:trPr>
          <w:trHeight w:val="551" w:hRule="atLeast"/>
        </w:trPr>
        <w:tc>
          <w:tcPr>
            <w:tcW w:w="2647" w:type="dxa"/>
          </w:tcPr>
          <w:p>
            <w:pPr>
              <w:pStyle w:val="TableParagraph"/>
              <w:ind w:left="24" w:right="8"/>
              <w:jc w:val="center"/>
              <w:rPr>
                <w:sz w:val="24"/>
              </w:rPr>
            </w:pPr>
            <w:r>
              <w:rPr>
                <w:sz w:val="24"/>
              </w:rPr>
              <w:t>Glunate</w:t>
            </w:r>
            <w:r>
              <w:rPr>
                <w:spacing w:val="-1"/>
                <w:sz w:val="24"/>
              </w:rPr>
              <w:t> </w:t>
            </w:r>
            <w:r>
              <w:rPr>
                <w:spacing w:val="-2"/>
                <w:sz w:val="24"/>
              </w:rPr>
              <w:t>150SL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5"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2647" w:type="dxa"/>
          </w:tcPr>
          <w:p>
            <w:pPr>
              <w:pStyle w:val="TableParagraph"/>
              <w:spacing w:line="274" w:lineRule="exact"/>
              <w:ind w:left="24" w:right="6"/>
              <w:jc w:val="center"/>
              <w:rPr>
                <w:sz w:val="24"/>
              </w:rPr>
            </w:pPr>
            <w:r>
              <w:rPr>
                <w:sz w:val="24"/>
              </w:rPr>
              <w:t>Glunat PD </w:t>
            </w:r>
            <w:r>
              <w:rPr>
                <w:spacing w:val="-2"/>
                <w:sz w:val="24"/>
              </w:rPr>
              <w:t>200SL</w:t>
            </w:r>
          </w:p>
        </w:tc>
        <w:tc>
          <w:tcPr>
            <w:tcW w:w="5223" w:type="dxa"/>
          </w:tcPr>
          <w:p>
            <w:pPr>
              <w:pStyle w:val="TableParagraph"/>
              <w:spacing w:line="274" w:lineRule="exact"/>
              <w:ind w:left="110"/>
              <w:rPr>
                <w:sz w:val="24"/>
              </w:rPr>
            </w:pPr>
            <w:r>
              <w:rPr>
                <w:sz w:val="24"/>
              </w:rPr>
              <w:t>cỏ/cà</w:t>
            </w:r>
            <w:r>
              <w:rPr>
                <w:spacing w:val="-5"/>
                <w:sz w:val="24"/>
              </w:rPr>
              <w:t> phê</w:t>
            </w:r>
          </w:p>
        </w:tc>
        <w:tc>
          <w:tcPr>
            <w:tcW w:w="3353" w:type="dxa"/>
          </w:tcPr>
          <w:p>
            <w:pPr>
              <w:pStyle w:val="TableParagraph"/>
              <w:spacing w:line="276" w:lineRule="exact"/>
              <w:ind w:left="1003" w:right="345" w:hanging="610"/>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Vật</w:t>
            </w:r>
            <w:r>
              <w:rPr>
                <w:spacing w:val="-8"/>
                <w:sz w:val="24"/>
              </w:rPr>
              <w:t> </w:t>
            </w:r>
            <w:r>
              <w:rPr>
                <w:sz w:val="24"/>
              </w:rPr>
              <w:t>tư</w:t>
            </w:r>
            <w:r>
              <w:rPr>
                <w:spacing w:val="-8"/>
                <w:sz w:val="24"/>
              </w:rPr>
              <w:t> </w:t>
            </w:r>
            <w:r>
              <w:rPr>
                <w:sz w:val="24"/>
              </w:rPr>
              <w:t>NN Phương Đông</w:t>
            </w:r>
          </w:p>
        </w:tc>
      </w:tr>
      <w:tr>
        <w:trPr>
          <w:trHeight w:val="276" w:hRule="atLeast"/>
        </w:trPr>
        <w:tc>
          <w:tcPr>
            <w:tcW w:w="2647" w:type="dxa"/>
          </w:tcPr>
          <w:p>
            <w:pPr>
              <w:pStyle w:val="TableParagraph"/>
              <w:spacing w:line="257" w:lineRule="exact"/>
              <w:ind w:left="24" w:right="8"/>
              <w:jc w:val="center"/>
              <w:rPr>
                <w:sz w:val="24"/>
              </w:rPr>
            </w:pPr>
            <w:r>
              <w:rPr>
                <w:sz w:val="24"/>
              </w:rPr>
              <w:t>Gluphadex</w:t>
            </w:r>
            <w:r>
              <w:rPr>
                <w:spacing w:val="-2"/>
                <w:sz w:val="24"/>
              </w:rPr>
              <w:t> 200SL</w:t>
            </w:r>
          </w:p>
        </w:tc>
        <w:tc>
          <w:tcPr>
            <w:tcW w:w="5223" w:type="dxa"/>
          </w:tcPr>
          <w:p>
            <w:pPr>
              <w:pStyle w:val="TableParagraph"/>
              <w:spacing w:line="257" w:lineRule="exact"/>
              <w:ind w:left="110"/>
              <w:rPr>
                <w:sz w:val="24"/>
              </w:rPr>
            </w:pPr>
            <w:r>
              <w:rPr>
                <w:sz w:val="24"/>
              </w:rPr>
              <w:t>cỏ/cà</w:t>
            </w:r>
            <w:r>
              <w:rPr>
                <w:spacing w:val="-5"/>
                <w:sz w:val="24"/>
              </w:rPr>
              <w:t> phê</w:t>
            </w:r>
          </w:p>
        </w:tc>
        <w:tc>
          <w:tcPr>
            <w:tcW w:w="3353" w:type="dxa"/>
          </w:tcPr>
          <w:p>
            <w:pPr>
              <w:pStyle w:val="TableParagraph"/>
              <w:spacing w:line="257" w:lineRule="exact"/>
              <w:ind w:left="63" w:right="51"/>
              <w:jc w:val="center"/>
              <w:rPr>
                <w:sz w:val="24"/>
              </w:rPr>
            </w:pPr>
            <w:r>
              <w:rPr>
                <w:sz w:val="24"/>
              </w:rPr>
              <w:t>Công</w:t>
            </w:r>
            <w:r>
              <w:rPr>
                <w:spacing w:val="-1"/>
                <w:sz w:val="24"/>
              </w:rPr>
              <w:t> </w:t>
            </w:r>
            <w:r>
              <w:rPr>
                <w:sz w:val="24"/>
              </w:rPr>
              <w:t>ty TNHH </w:t>
            </w:r>
            <w:r>
              <w:rPr>
                <w:spacing w:val="-2"/>
                <w:sz w:val="24"/>
              </w:rPr>
              <w:t>Baconco</w:t>
            </w:r>
          </w:p>
        </w:tc>
      </w:tr>
      <w:tr>
        <w:trPr>
          <w:trHeight w:val="275" w:hRule="atLeast"/>
        </w:trPr>
        <w:tc>
          <w:tcPr>
            <w:tcW w:w="2647" w:type="dxa"/>
          </w:tcPr>
          <w:p>
            <w:pPr>
              <w:pStyle w:val="TableParagraph"/>
              <w:spacing w:line="255" w:lineRule="exact"/>
              <w:ind w:left="24" w:right="8"/>
              <w:jc w:val="center"/>
              <w:rPr>
                <w:sz w:val="24"/>
              </w:rPr>
            </w:pPr>
            <w:r>
              <w:rPr>
                <w:sz w:val="24"/>
              </w:rPr>
              <w:t>Gluriver</w:t>
            </w:r>
            <w:r>
              <w:rPr>
                <w:spacing w:val="-2"/>
                <w:sz w:val="24"/>
              </w:rPr>
              <w:t> 200SL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50"/>
              <w:jc w:val="center"/>
              <w:rPr>
                <w:sz w:val="24"/>
              </w:rPr>
            </w:pPr>
            <w:r>
              <w:rPr>
                <w:sz w:val="24"/>
              </w:rPr>
              <w:t>Công</w:t>
            </w:r>
            <w:r>
              <w:rPr>
                <w:spacing w:val="-3"/>
                <w:sz w:val="24"/>
              </w:rPr>
              <w:t> </w:t>
            </w:r>
            <w:r>
              <w:rPr>
                <w:sz w:val="24"/>
              </w:rPr>
              <w:t>ty TNHH</w:t>
            </w:r>
            <w:r>
              <w:rPr>
                <w:spacing w:val="-1"/>
                <w:sz w:val="24"/>
              </w:rPr>
              <w:t> </w:t>
            </w:r>
            <w:r>
              <w:rPr>
                <w:sz w:val="24"/>
              </w:rPr>
              <w:t>An </w:t>
            </w:r>
            <w:r>
              <w:rPr>
                <w:spacing w:val="-4"/>
                <w:sz w:val="24"/>
              </w:rPr>
              <w:t>Nông</w:t>
            </w:r>
          </w:p>
        </w:tc>
      </w:tr>
      <w:tr>
        <w:trPr>
          <w:trHeight w:val="551" w:hRule="atLeast"/>
        </w:trPr>
        <w:tc>
          <w:tcPr>
            <w:tcW w:w="2647" w:type="dxa"/>
          </w:tcPr>
          <w:p>
            <w:pPr>
              <w:pStyle w:val="TableParagraph"/>
              <w:ind w:left="24" w:right="5"/>
              <w:jc w:val="center"/>
              <w:rPr>
                <w:sz w:val="24"/>
              </w:rPr>
            </w:pPr>
            <w:r>
              <w:rPr>
                <w:sz w:val="24"/>
              </w:rPr>
              <w:t>Glusat</w:t>
            </w:r>
            <w:r>
              <w:rPr>
                <w:spacing w:val="-1"/>
                <w:sz w:val="24"/>
              </w:rPr>
              <w:t> </w:t>
            </w:r>
            <w:r>
              <w:rPr>
                <w:spacing w:val="-2"/>
                <w:sz w:val="24"/>
              </w:rPr>
              <w:t>200SL</w:t>
            </w:r>
          </w:p>
        </w:tc>
        <w:tc>
          <w:tcPr>
            <w:tcW w:w="5223" w:type="dxa"/>
          </w:tcPr>
          <w:p>
            <w:pPr>
              <w:pStyle w:val="TableParagraph"/>
              <w:ind w:left="110"/>
              <w:rPr>
                <w:sz w:val="24"/>
              </w:rPr>
            </w:pPr>
            <w:r>
              <w:rPr>
                <w:sz w:val="24"/>
              </w:rPr>
              <w:t>cỏ/</w:t>
            </w:r>
            <w:r>
              <w:rPr>
                <w:spacing w:val="-1"/>
                <w:sz w:val="24"/>
              </w:rPr>
              <w:t> </w:t>
            </w:r>
            <w:r>
              <w:rPr>
                <w:sz w:val="24"/>
              </w:rPr>
              <w:t>đất</w:t>
            </w:r>
            <w:r>
              <w:rPr>
                <w:spacing w:val="-1"/>
                <w:sz w:val="24"/>
              </w:rPr>
              <w:t> </w:t>
            </w:r>
            <w:r>
              <w:rPr>
                <w:sz w:val="24"/>
              </w:rPr>
              <w:t>không</w:t>
            </w:r>
            <w:r>
              <w:rPr>
                <w:spacing w:val="-1"/>
                <w:sz w:val="24"/>
              </w:rPr>
              <w:t> </w:t>
            </w:r>
            <w:r>
              <w:rPr>
                <w:sz w:val="24"/>
              </w:rPr>
              <w:t>canh </w:t>
            </w:r>
            <w:r>
              <w:rPr>
                <w:spacing w:val="-5"/>
                <w:sz w:val="24"/>
              </w:rPr>
              <w:t>tác</w:t>
            </w:r>
          </w:p>
        </w:tc>
        <w:tc>
          <w:tcPr>
            <w:tcW w:w="3353" w:type="dxa"/>
          </w:tcPr>
          <w:p>
            <w:pPr>
              <w:pStyle w:val="TableParagraph"/>
              <w:spacing w:line="276" w:lineRule="exact"/>
              <w:ind w:left="324" w:right="304"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1" w:hRule="atLeast"/>
        </w:trPr>
        <w:tc>
          <w:tcPr>
            <w:tcW w:w="2647" w:type="dxa"/>
          </w:tcPr>
          <w:p>
            <w:pPr>
              <w:pStyle w:val="TableParagraph"/>
              <w:ind w:left="24" w:right="2"/>
              <w:jc w:val="center"/>
              <w:rPr>
                <w:sz w:val="24"/>
              </w:rPr>
            </w:pPr>
            <w:r>
              <w:rPr>
                <w:sz w:val="24"/>
              </w:rPr>
              <w:t>Glutigi </w:t>
            </w:r>
            <w:r>
              <w:rPr>
                <w:spacing w:val="-2"/>
                <w:sz w:val="24"/>
              </w:rPr>
              <w:t>200SL</w:t>
            </w:r>
          </w:p>
        </w:tc>
        <w:tc>
          <w:tcPr>
            <w:tcW w:w="5223" w:type="dxa"/>
          </w:tcPr>
          <w:p>
            <w:pPr>
              <w:pStyle w:val="TableParagraph"/>
              <w:ind w:left="110"/>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276" w:hRule="atLeast"/>
        </w:trPr>
        <w:tc>
          <w:tcPr>
            <w:tcW w:w="2647" w:type="dxa"/>
          </w:tcPr>
          <w:p>
            <w:pPr>
              <w:pStyle w:val="TableParagraph"/>
              <w:spacing w:line="257" w:lineRule="exact"/>
              <w:ind w:left="24" w:right="5"/>
              <w:jc w:val="center"/>
              <w:rPr>
                <w:sz w:val="24"/>
              </w:rPr>
            </w:pPr>
            <w:r>
              <w:rPr>
                <w:sz w:val="24"/>
              </w:rPr>
              <w:t>Glusina</w:t>
            </w:r>
            <w:r>
              <w:rPr>
                <w:spacing w:val="-1"/>
                <w:sz w:val="24"/>
              </w:rPr>
              <w:t> </w:t>
            </w:r>
            <w:r>
              <w:rPr>
                <w:spacing w:val="-4"/>
                <w:sz w:val="24"/>
              </w:rPr>
              <w:t>20SL</w:t>
            </w:r>
          </w:p>
        </w:tc>
        <w:tc>
          <w:tcPr>
            <w:tcW w:w="5223" w:type="dxa"/>
          </w:tcPr>
          <w:p>
            <w:pPr>
              <w:pStyle w:val="TableParagraph"/>
              <w:spacing w:line="257" w:lineRule="exact"/>
              <w:ind w:left="110"/>
              <w:rPr>
                <w:sz w:val="24"/>
              </w:rPr>
            </w:pPr>
            <w:r>
              <w:rPr>
                <w:sz w:val="24"/>
              </w:rPr>
              <w:t>cỏ/</w:t>
            </w:r>
            <w:r>
              <w:rPr>
                <w:spacing w:val="-1"/>
                <w:sz w:val="24"/>
              </w:rPr>
              <w:t> </w:t>
            </w:r>
            <w:r>
              <w:rPr>
                <w:sz w:val="24"/>
              </w:rPr>
              <w:t>cà</w:t>
            </w:r>
            <w:r>
              <w:rPr>
                <w:spacing w:val="-3"/>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2647" w:type="dxa"/>
          </w:tcPr>
          <w:p>
            <w:pPr>
              <w:pStyle w:val="TableParagraph"/>
              <w:ind w:left="24" w:right="8"/>
              <w:jc w:val="center"/>
              <w:rPr>
                <w:sz w:val="24"/>
              </w:rPr>
            </w:pPr>
            <w:r>
              <w:rPr>
                <w:sz w:val="24"/>
              </w:rPr>
              <w:t>Glustar</w:t>
            </w:r>
            <w:r>
              <w:rPr>
                <w:spacing w:val="-2"/>
                <w:sz w:val="24"/>
              </w:rPr>
              <w:t> 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118" w:right="345" w:hanging="54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0" w:hRule="atLeast"/>
        </w:trPr>
        <w:tc>
          <w:tcPr>
            <w:tcW w:w="2647" w:type="dxa"/>
          </w:tcPr>
          <w:p>
            <w:pPr>
              <w:pStyle w:val="TableParagraph"/>
              <w:spacing w:line="274" w:lineRule="exact"/>
              <w:ind w:left="24" w:right="8"/>
              <w:jc w:val="center"/>
              <w:rPr>
                <w:sz w:val="24"/>
              </w:rPr>
            </w:pPr>
            <w:r>
              <w:rPr>
                <w:sz w:val="24"/>
              </w:rPr>
              <w:t>Glux </w:t>
            </w:r>
            <w:r>
              <w:rPr>
                <w:spacing w:val="-2"/>
                <w:sz w:val="24"/>
              </w:rPr>
              <w:t>200SL</w:t>
            </w:r>
          </w:p>
        </w:tc>
        <w:tc>
          <w:tcPr>
            <w:tcW w:w="5223" w:type="dxa"/>
          </w:tcPr>
          <w:p>
            <w:pPr>
              <w:pStyle w:val="TableParagraph"/>
              <w:spacing w:line="274" w:lineRule="exact"/>
              <w:ind w:left="110"/>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166" w:right="34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Mùa Vàng</w:t>
            </w:r>
          </w:p>
        </w:tc>
      </w:tr>
      <w:tr>
        <w:trPr>
          <w:trHeight w:val="274" w:hRule="atLeast"/>
        </w:trPr>
        <w:tc>
          <w:tcPr>
            <w:tcW w:w="2647" w:type="dxa"/>
          </w:tcPr>
          <w:p>
            <w:pPr>
              <w:pStyle w:val="TableParagraph"/>
              <w:spacing w:line="255" w:lineRule="exact"/>
              <w:ind w:left="24" w:right="5"/>
              <w:jc w:val="center"/>
              <w:rPr>
                <w:sz w:val="24"/>
              </w:rPr>
            </w:pPr>
            <w:r>
              <w:rPr>
                <w:sz w:val="24"/>
              </w:rPr>
              <w:t>Gluvbusa</w:t>
            </w:r>
            <w:r>
              <w:rPr>
                <w:spacing w:val="-1"/>
                <w:sz w:val="24"/>
              </w:rPr>
              <w:t> </w:t>
            </w:r>
            <w:r>
              <w:rPr>
                <w:spacing w:val="-4"/>
                <w:sz w:val="24"/>
              </w:rPr>
              <w:t>30SL</w:t>
            </w:r>
          </w:p>
        </w:tc>
        <w:tc>
          <w:tcPr>
            <w:tcW w:w="5223" w:type="dxa"/>
          </w:tcPr>
          <w:p>
            <w:pPr>
              <w:pStyle w:val="TableParagraph"/>
              <w:spacing w:line="255" w:lineRule="exact"/>
              <w:ind w:left="110"/>
              <w:rPr>
                <w:sz w:val="24"/>
              </w:rPr>
            </w:pPr>
            <w:r>
              <w:rPr>
                <w:sz w:val="24"/>
              </w:rPr>
              <w:t>cỏ/cà</w:t>
            </w:r>
            <w:r>
              <w:rPr>
                <w:spacing w:val="-5"/>
                <w:sz w:val="24"/>
              </w:rPr>
              <w:t> phê</w:t>
            </w:r>
          </w:p>
        </w:tc>
        <w:tc>
          <w:tcPr>
            <w:tcW w:w="3353" w:type="dxa"/>
          </w:tcPr>
          <w:p>
            <w:pPr>
              <w:pStyle w:val="TableParagraph"/>
              <w:spacing w:line="255" w:lineRule="exact"/>
              <w:ind w:left="63" w:right="53"/>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Vbook</w:t>
            </w:r>
            <w:r>
              <w:rPr>
                <w:spacing w:val="60"/>
                <w:sz w:val="24"/>
              </w:rPr>
              <w:t> </w:t>
            </w:r>
            <w:r>
              <w:rPr>
                <w:sz w:val="24"/>
              </w:rPr>
              <w:t>Hoa</w:t>
            </w:r>
            <w:r>
              <w:rPr>
                <w:spacing w:val="-2"/>
                <w:sz w:val="24"/>
              </w:rPr>
              <w:t> </w:t>
            </w:r>
            <w:r>
              <w:rPr>
                <w:spacing w:val="-5"/>
                <w:sz w:val="24"/>
              </w:rPr>
              <w:t>Kỳ</w:t>
            </w:r>
          </w:p>
        </w:tc>
      </w:tr>
      <w:tr>
        <w:trPr>
          <w:trHeight w:val="553" w:hRule="atLeast"/>
        </w:trPr>
        <w:tc>
          <w:tcPr>
            <w:tcW w:w="2647" w:type="dxa"/>
          </w:tcPr>
          <w:p>
            <w:pPr>
              <w:pStyle w:val="TableParagraph"/>
              <w:spacing w:line="240" w:lineRule="auto" w:before="1"/>
              <w:ind w:left="24" w:right="5"/>
              <w:jc w:val="center"/>
              <w:rPr>
                <w:sz w:val="24"/>
              </w:rPr>
            </w:pPr>
            <w:r>
              <w:rPr>
                <w:sz w:val="24"/>
              </w:rPr>
              <w:t>Gluxim</w:t>
            </w:r>
            <w:r>
              <w:rPr>
                <w:spacing w:val="-1"/>
                <w:sz w:val="24"/>
              </w:rPr>
              <w:t> </w:t>
            </w:r>
            <w:r>
              <w:rPr>
                <w:sz w:val="24"/>
              </w:rPr>
              <w:t>super </w:t>
            </w:r>
            <w:r>
              <w:rPr>
                <w:spacing w:val="-2"/>
                <w:sz w:val="24"/>
              </w:rPr>
              <w:t>200SL</w:t>
            </w:r>
          </w:p>
        </w:tc>
        <w:tc>
          <w:tcPr>
            <w:tcW w:w="5223" w:type="dxa"/>
          </w:tcPr>
          <w:p>
            <w:pPr>
              <w:pStyle w:val="TableParagraph"/>
              <w:spacing w:line="240" w:lineRule="auto" w:before="1"/>
              <w:ind w:left="110"/>
              <w:rPr>
                <w:sz w:val="24"/>
              </w:rPr>
            </w:pPr>
            <w:r>
              <w:rPr>
                <w:sz w:val="24"/>
              </w:rPr>
              <w:t>cỏ/cà</w:t>
            </w:r>
            <w:r>
              <w:rPr>
                <w:spacing w:val="-5"/>
                <w:sz w:val="24"/>
              </w:rPr>
              <w:t> phê</w:t>
            </w:r>
          </w:p>
        </w:tc>
        <w:tc>
          <w:tcPr>
            <w:tcW w:w="3353" w:type="dxa"/>
          </w:tcPr>
          <w:p>
            <w:pPr>
              <w:pStyle w:val="TableParagraph"/>
              <w:spacing w:line="270" w:lineRule="atLeast"/>
              <w:ind w:left="1219" w:right="215" w:hanging="9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Hóa</w:t>
            </w:r>
            <w:r>
              <w:rPr>
                <w:spacing w:val="-9"/>
                <w:sz w:val="24"/>
              </w:rPr>
              <w:t> </w:t>
            </w:r>
            <w:r>
              <w:rPr>
                <w:sz w:val="24"/>
              </w:rPr>
              <w:t>sinh</w:t>
            </w:r>
            <w:r>
              <w:rPr>
                <w:spacing w:val="-8"/>
                <w:sz w:val="24"/>
              </w:rPr>
              <w:t> </w:t>
            </w:r>
            <w:r>
              <w:rPr>
                <w:sz w:val="24"/>
              </w:rPr>
              <w:t>Takashi Nhật Bản</w:t>
            </w:r>
          </w:p>
        </w:tc>
      </w:tr>
      <w:tr>
        <w:trPr>
          <w:trHeight w:val="551" w:hRule="atLeast"/>
        </w:trPr>
        <w:tc>
          <w:tcPr>
            <w:tcW w:w="2647" w:type="dxa"/>
          </w:tcPr>
          <w:p>
            <w:pPr>
              <w:pStyle w:val="TableParagraph"/>
              <w:ind w:left="24" w:right="8"/>
              <w:jc w:val="center"/>
              <w:rPr>
                <w:sz w:val="24"/>
              </w:rPr>
            </w:pPr>
            <w:r>
              <w:rPr>
                <w:sz w:val="24"/>
              </w:rPr>
              <w:t>Gluxone</w:t>
            </w:r>
            <w:r>
              <w:rPr>
                <w:spacing w:val="-1"/>
                <w:sz w:val="24"/>
              </w:rPr>
              <w:t> </w:t>
            </w:r>
            <w:r>
              <w:rPr>
                <w:sz w:val="24"/>
              </w:rPr>
              <w:t>Ultra</w:t>
            </w:r>
            <w:r>
              <w:rPr>
                <w:spacing w:val="-2"/>
                <w:sz w:val="24"/>
              </w:rPr>
              <w:t> 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219"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550" w:hRule="atLeast"/>
        </w:trPr>
        <w:tc>
          <w:tcPr>
            <w:tcW w:w="2647" w:type="dxa"/>
          </w:tcPr>
          <w:p>
            <w:pPr>
              <w:pStyle w:val="TableParagraph"/>
              <w:spacing w:line="274" w:lineRule="exact"/>
              <w:ind w:left="24" w:right="5"/>
              <w:jc w:val="center"/>
              <w:rPr>
                <w:sz w:val="24"/>
              </w:rPr>
            </w:pPr>
            <w:r>
              <w:rPr>
                <w:sz w:val="24"/>
              </w:rPr>
              <w:t>Goodsin </w:t>
            </w:r>
            <w:r>
              <w:rPr>
                <w:spacing w:val="-2"/>
                <w:sz w:val="24"/>
              </w:rPr>
              <w:t>200SL</w:t>
            </w:r>
          </w:p>
        </w:tc>
        <w:tc>
          <w:tcPr>
            <w:tcW w:w="5223" w:type="dxa"/>
          </w:tcPr>
          <w:p>
            <w:pPr>
              <w:pStyle w:val="TableParagraph"/>
              <w:spacing w:line="274" w:lineRule="exact"/>
              <w:ind w:left="110"/>
              <w:rPr>
                <w:sz w:val="24"/>
              </w:rPr>
            </w:pPr>
            <w:r>
              <w:rPr>
                <w:sz w:val="24"/>
              </w:rPr>
              <w:t>cỏ/cà</w:t>
            </w:r>
            <w:r>
              <w:rPr>
                <w:spacing w:val="-5"/>
                <w:sz w:val="24"/>
              </w:rPr>
              <w:t> phê</w:t>
            </w:r>
          </w:p>
        </w:tc>
        <w:tc>
          <w:tcPr>
            <w:tcW w:w="3353" w:type="dxa"/>
          </w:tcPr>
          <w:p>
            <w:pPr>
              <w:pStyle w:val="TableParagraph"/>
              <w:spacing w:line="276" w:lineRule="exact"/>
              <w:ind w:left="1370" w:right="345" w:hanging="1008"/>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MTV</w:t>
            </w:r>
            <w:r>
              <w:rPr>
                <w:spacing w:val="-10"/>
                <w:sz w:val="24"/>
              </w:rPr>
              <w:t> </w:t>
            </w:r>
            <w:r>
              <w:rPr>
                <w:sz w:val="24"/>
              </w:rPr>
              <w:t>Gold </w:t>
            </w:r>
            <w:r>
              <w:rPr>
                <w:spacing w:val="-2"/>
                <w:sz w:val="24"/>
              </w:rPr>
              <w:t>Ocean</w:t>
            </w:r>
          </w:p>
        </w:tc>
      </w:tr>
      <w:tr>
        <w:trPr>
          <w:trHeight w:val="550" w:hRule="atLeast"/>
        </w:trPr>
        <w:tc>
          <w:tcPr>
            <w:tcW w:w="2647" w:type="dxa"/>
          </w:tcPr>
          <w:p>
            <w:pPr>
              <w:pStyle w:val="TableParagraph"/>
              <w:spacing w:line="274" w:lineRule="exact"/>
              <w:ind w:left="24" w:right="8"/>
              <w:jc w:val="center"/>
              <w:rPr>
                <w:sz w:val="24"/>
              </w:rPr>
            </w:pPr>
            <w:r>
              <w:rPr>
                <w:sz w:val="24"/>
              </w:rPr>
              <w:t>Goldcao</w:t>
            </w:r>
            <w:r>
              <w:rPr>
                <w:spacing w:val="-2"/>
                <w:sz w:val="24"/>
              </w:rPr>
              <w:t> 100SL</w:t>
            </w:r>
          </w:p>
        </w:tc>
        <w:tc>
          <w:tcPr>
            <w:tcW w:w="5223" w:type="dxa"/>
          </w:tcPr>
          <w:p>
            <w:pPr>
              <w:pStyle w:val="TableParagraph"/>
              <w:spacing w:line="274" w:lineRule="exact"/>
              <w:ind w:left="110"/>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106"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274" w:hRule="atLeast"/>
        </w:trPr>
        <w:tc>
          <w:tcPr>
            <w:tcW w:w="2647" w:type="dxa"/>
          </w:tcPr>
          <w:p>
            <w:pPr>
              <w:pStyle w:val="TableParagraph"/>
              <w:spacing w:line="254" w:lineRule="exact"/>
              <w:ind w:left="24" w:right="7"/>
              <w:jc w:val="center"/>
              <w:rPr>
                <w:sz w:val="24"/>
              </w:rPr>
            </w:pPr>
            <w:r>
              <w:rPr>
                <w:sz w:val="24"/>
              </w:rPr>
              <w:t>Ground</w:t>
            </w:r>
            <w:r>
              <w:rPr>
                <w:spacing w:val="-1"/>
                <w:sz w:val="24"/>
              </w:rPr>
              <w:t> </w:t>
            </w:r>
            <w:r>
              <w:rPr>
                <w:sz w:val="24"/>
              </w:rPr>
              <w:t>up</w:t>
            </w:r>
            <w:r>
              <w:rPr>
                <w:spacing w:val="-1"/>
                <w:sz w:val="24"/>
              </w:rPr>
              <w:t> </w:t>
            </w:r>
            <w:r>
              <w:rPr>
                <w:spacing w:val="-2"/>
                <w:sz w:val="24"/>
              </w:rPr>
              <w:t>200SL</w:t>
            </w:r>
          </w:p>
        </w:tc>
        <w:tc>
          <w:tcPr>
            <w:tcW w:w="5223" w:type="dxa"/>
          </w:tcPr>
          <w:p>
            <w:pPr>
              <w:pStyle w:val="TableParagraph"/>
              <w:spacing w:line="254" w:lineRule="exact"/>
              <w:ind w:left="110"/>
              <w:rPr>
                <w:sz w:val="24"/>
              </w:rPr>
            </w:pPr>
            <w:r>
              <w:rPr>
                <w:sz w:val="24"/>
              </w:rPr>
              <w:t>cỏ/cà</w:t>
            </w:r>
            <w:r>
              <w:rPr>
                <w:spacing w:val="-5"/>
                <w:sz w:val="24"/>
              </w:rPr>
              <w:t> phê</w:t>
            </w:r>
          </w:p>
        </w:tc>
        <w:tc>
          <w:tcPr>
            <w:tcW w:w="3353" w:type="dxa"/>
          </w:tcPr>
          <w:p>
            <w:pPr>
              <w:pStyle w:val="TableParagraph"/>
              <w:spacing w:line="254" w:lineRule="exact"/>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Master</w:t>
            </w:r>
            <w:r>
              <w:rPr>
                <w:spacing w:val="-1"/>
                <w:sz w:val="24"/>
              </w:rPr>
              <w:t> </w:t>
            </w:r>
            <w:r>
              <w:rPr>
                <w:spacing w:val="-5"/>
                <w:sz w:val="24"/>
              </w:rPr>
              <w:t>AG</w:t>
            </w:r>
          </w:p>
        </w:tc>
      </w:tr>
      <w:tr>
        <w:trPr>
          <w:trHeight w:val="277" w:hRule="atLeast"/>
        </w:trPr>
        <w:tc>
          <w:tcPr>
            <w:tcW w:w="2647" w:type="dxa"/>
          </w:tcPr>
          <w:p>
            <w:pPr>
              <w:pStyle w:val="TableParagraph"/>
              <w:spacing w:line="257" w:lineRule="exact" w:before="1"/>
              <w:ind w:left="24" w:right="8"/>
              <w:jc w:val="center"/>
              <w:rPr>
                <w:sz w:val="24"/>
              </w:rPr>
            </w:pPr>
            <w:r>
              <w:rPr>
                <w:sz w:val="24"/>
              </w:rPr>
              <w:t>Gussi</w:t>
            </w:r>
            <w:r>
              <w:rPr>
                <w:spacing w:val="-1"/>
                <w:sz w:val="24"/>
              </w:rPr>
              <w:t> </w:t>
            </w:r>
            <w:r>
              <w:rPr>
                <w:sz w:val="24"/>
              </w:rPr>
              <w:t>Bastar</w:t>
            </w:r>
            <w:r>
              <w:rPr>
                <w:spacing w:val="-1"/>
                <w:sz w:val="24"/>
              </w:rPr>
              <w:t> </w:t>
            </w:r>
            <w:r>
              <w:rPr>
                <w:spacing w:val="-2"/>
                <w:sz w:val="24"/>
              </w:rPr>
              <w:t>200SL</w:t>
            </w:r>
          </w:p>
        </w:tc>
        <w:tc>
          <w:tcPr>
            <w:tcW w:w="5223" w:type="dxa"/>
          </w:tcPr>
          <w:p>
            <w:pPr>
              <w:pStyle w:val="TableParagraph"/>
              <w:spacing w:line="257" w:lineRule="exact" w:before="1"/>
              <w:ind w:left="110"/>
              <w:rPr>
                <w:sz w:val="24"/>
              </w:rPr>
            </w:pPr>
            <w:r>
              <w:rPr>
                <w:sz w:val="24"/>
              </w:rPr>
              <w:t>cỏ/</w:t>
            </w:r>
            <w:r>
              <w:rPr>
                <w:spacing w:val="-1"/>
                <w:sz w:val="24"/>
              </w:rPr>
              <w:t> </w:t>
            </w:r>
            <w:r>
              <w:rPr>
                <w:sz w:val="24"/>
              </w:rPr>
              <w:t>cà</w:t>
            </w:r>
            <w:r>
              <w:rPr>
                <w:spacing w:val="-3"/>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551" w:hRule="atLeast"/>
        </w:trPr>
        <w:tc>
          <w:tcPr>
            <w:tcW w:w="2647" w:type="dxa"/>
          </w:tcPr>
          <w:p>
            <w:pPr>
              <w:pStyle w:val="TableParagraph"/>
              <w:ind w:left="24" w:right="10"/>
              <w:jc w:val="center"/>
              <w:rPr>
                <w:sz w:val="24"/>
              </w:rPr>
            </w:pPr>
            <w:r>
              <w:rPr>
                <w:sz w:val="24"/>
              </w:rPr>
              <w:t>Halanglufo</w:t>
            </w:r>
            <w:r>
              <w:rPr>
                <w:spacing w:val="-3"/>
                <w:sz w:val="24"/>
              </w:rPr>
              <w:t> </w:t>
            </w:r>
            <w:r>
              <w:rPr>
                <w:spacing w:val="-2"/>
                <w:sz w:val="24"/>
              </w:rPr>
              <w:t>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490" w:hanging="1208"/>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Hóa</w:t>
            </w:r>
            <w:r>
              <w:rPr>
                <w:spacing w:val="-8"/>
                <w:sz w:val="24"/>
              </w:rPr>
              <w:t> </w:t>
            </w:r>
            <w:r>
              <w:rPr>
                <w:sz w:val="24"/>
              </w:rPr>
              <w:t>chất</w:t>
            </w:r>
            <w:r>
              <w:rPr>
                <w:spacing w:val="-6"/>
                <w:sz w:val="24"/>
              </w:rPr>
              <w:t> </w:t>
            </w:r>
            <w:r>
              <w:rPr>
                <w:sz w:val="24"/>
              </w:rPr>
              <w:t>NN</w:t>
            </w:r>
            <w:r>
              <w:rPr>
                <w:spacing w:val="-7"/>
                <w:sz w:val="24"/>
              </w:rPr>
              <w:t> </w:t>
            </w:r>
            <w:r>
              <w:rPr>
                <w:sz w:val="24"/>
              </w:rPr>
              <w:t>Hà </w:t>
            </w:r>
            <w:r>
              <w:rPr>
                <w:spacing w:val="-4"/>
                <w:sz w:val="24"/>
              </w:rPr>
              <w:t>Lan</w:t>
            </w:r>
          </w:p>
        </w:tc>
      </w:tr>
      <w:tr>
        <w:trPr>
          <w:trHeight w:val="274" w:hRule="atLeast"/>
        </w:trPr>
        <w:tc>
          <w:tcPr>
            <w:tcW w:w="2647" w:type="dxa"/>
          </w:tcPr>
          <w:p>
            <w:pPr>
              <w:pStyle w:val="TableParagraph"/>
              <w:spacing w:line="255" w:lineRule="exact"/>
              <w:ind w:left="24" w:right="5"/>
              <w:jc w:val="center"/>
              <w:rPr>
                <w:sz w:val="24"/>
              </w:rPr>
            </w:pPr>
            <w:r>
              <w:rPr>
                <w:sz w:val="24"/>
              </w:rPr>
              <w:t>Hallmark</w:t>
            </w:r>
            <w:r>
              <w:rPr>
                <w:spacing w:val="-4"/>
                <w:sz w:val="24"/>
              </w:rPr>
              <w:t> </w:t>
            </w:r>
            <w:r>
              <w:rPr>
                <w:spacing w:val="-2"/>
                <w:sz w:val="24"/>
              </w:rPr>
              <w:t>150SL</w:t>
            </w:r>
          </w:p>
        </w:tc>
        <w:tc>
          <w:tcPr>
            <w:tcW w:w="5223" w:type="dxa"/>
          </w:tcPr>
          <w:p>
            <w:pPr>
              <w:pStyle w:val="TableParagraph"/>
              <w:spacing w:line="255" w:lineRule="exact"/>
              <w:ind w:left="110"/>
              <w:rPr>
                <w:sz w:val="24"/>
              </w:rPr>
            </w:pPr>
            <w:r>
              <w:rPr>
                <w:sz w:val="24"/>
              </w:rPr>
              <w:t>cỏ/</w:t>
            </w:r>
            <w:r>
              <w:rPr>
                <w:spacing w:val="-1"/>
                <w:sz w:val="24"/>
              </w:rPr>
              <w:t> </w:t>
            </w:r>
            <w:r>
              <w:rPr>
                <w:sz w:val="24"/>
              </w:rPr>
              <w:t>cao su,</w:t>
            </w:r>
            <w:r>
              <w:rPr>
                <w:spacing w:val="-1"/>
                <w:sz w:val="24"/>
              </w:rPr>
              <w:t> </w:t>
            </w:r>
            <w:r>
              <w:rPr>
                <w:sz w:val="24"/>
              </w:rPr>
              <w:t>cà</w:t>
            </w:r>
            <w:r>
              <w:rPr>
                <w:spacing w:val="-1"/>
                <w:sz w:val="24"/>
              </w:rPr>
              <w:t> </w:t>
            </w:r>
            <w:r>
              <w:rPr>
                <w:sz w:val="24"/>
              </w:rPr>
              <w:t>phê,</w:t>
            </w:r>
            <w:r>
              <w:rPr>
                <w:spacing w:val="-1"/>
                <w:sz w:val="24"/>
              </w:rPr>
              <w:t> </w:t>
            </w:r>
            <w:r>
              <w:rPr>
                <w:sz w:val="24"/>
              </w:rPr>
              <w:t>điều,</w:t>
            </w:r>
            <w:r>
              <w:rPr>
                <w:spacing w:val="1"/>
                <w:sz w:val="24"/>
              </w:rPr>
              <w:t> </w:t>
            </w:r>
            <w:r>
              <w:rPr>
                <w:sz w:val="24"/>
              </w:rPr>
              <w:t>hồ </w:t>
            </w:r>
            <w:r>
              <w:rPr>
                <w:spacing w:val="-4"/>
                <w:sz w:val="24"/>
              </w:rPr>
              <w:t>tiêu</w:t>
            </w:r>
          </w:p>
        </w:tc>
        <w:tc>
          <w:tcPr>
            <w:tcW w:w="3353" w:type="dxa"/>
          </w:tcPr>
          <w:p>
            <w:pPr>
              <w:pStyle w:val="TableParagraph"/>
              <w:spacing w:line="255" w:lineRule="exact"/>
              <w:ind w:left="63" w:right="52"/>
              <w:jc w:val="center"/>
              <w:rPr>
                <w:sz w:val="24"/>
              </w:rPr>
            </w:pPr>
            <w:r>
              <w:rPr>
                <w:sz w:val="24"/>
              </w:rPr>
              <w:t>Hextar</w:t>
            </w:r>
            <w:r>
              <w:rPr>
                <w:spacing w:val="-3"/>
                <w:sz w:val="24"/>
              </w:rPr>
              <w:t> </w:t>
            </w:r>
            <w:r>
              <w:rPr>
                <w:sz w:val="24"/>
              </w:rPr>
              <w:t>Chemicals</w:t>
            </w:r>
            <w:r>
              <w:rPr>
                <w:spacing w:val="-1"/>
                <w:sz w:val="24"/>
              </w:rPr>
              <w:t> </w:t>
            </w:r>
            <w:r>
              <w:rPr>
                <w:sz w:val="24"/>
              </w:rPr>
              <w:t>Sdn, </w:t>
            </w:r>
            <w:r>
              <w:rPr>
                <w:spacing w:val="-4"/>
                <w:sz w:val="24"/>
              </w:rPr>
              <w:t>Bhd.</w:t>
            </w:r>
          </w:p>
        </w:tc>
      </w:tr>
      <w:tr>
        <w:trPr>
          <w:trHeight w:val="275" w:hRule="atLeast"/>
        </w:trPr>
        <w:tc>
          <w:tcPr>
            <w:tcW w:w="2647" w:type="dxa"/>
          </w:tcPr>
          <w:p>
            <w:pPr>
              <w:pStyle w:val="TableParagraph"/>
              <w:spacing w:line="255" w:lineRule="exact"/>
              <w:ind w:left="24" w:right="7"/>
              <w:jc w:val="center"/>
              <w:rPr>
                <w:sz w:val="24"/>
              </w:rPr>
            </w:pPr>
            <w:r>
              <w:rPr>
                <w:sz w:val="24"/>
              </w:rPr>
              <w:t>Haydn</w:t>
            </w:r>
            <w:r>
              <w:rPr>
                <w:spacing w:val="-2"/>
                <w:sz w:val="24"/>
              </w:rPr>
              <w:t> 150SL</w:t>
            </w:r>
          </w:p>
        </w:tc>
        <w:tc>
          <w:tcPr>
            <w:tcW w:w="5223" w:type="dxa"/>
          </w:tcPr>
          <w:p>
            <w:pPr>
              <w:pStyle w:val="TableParagraph"/>
              <w:spacing w:line="255" w:lineRule="exact"/>
              <w:ind w:left="110"/>
              <w:rPr>
                <w:sz w:val="24"/>
              </w:rPr>
            </w:pPr>
            <w:r>
              <w:rPr>
                <w:sz w:val="24"/>
              </w:rPr>
              <w:t>cỏ/cà</w:t>
            </w:r>
            <w:r>
              <w:rPr>
                <w:spacing w:val="-5"/>
                <w:sz w:val="24"/>
              </w:rPr>
              <w:t> phê</w:t>
            </w:r>
          </w:p>
        </w:tc>
        <w:tc>
          <w:tcPr>
            <w:tcW w:w="3353" w:type="dxa"/>
          </w:tcPr>
          <w:p>
            <w:pPr>
              <w:pStyle w:val="TableParagraph"/>
              <w:spacing w:line="255" w:lineRule="exact"/>
              <w:ind w:left="63" w:right="51"/>
              <w:jc w:val="center"/>
              <w:rPr>
                <w:sz w:val="24"/>
              </w:rPr>
            </w:pPr>
            <w:r>
              <w:rPr>
                <w:sz w:val="24"/>
              </w:rPr>
              <w:t>Sinon </w:t>
            </w:r>
            <w:r>
              <w:rPr>
                <w:spacing w:val="-2"/>
                <w:sz w:val="24"/>
              </w:rPr>
              <w:t>Corporation</w:t>
            </w:r>
          </w:p>
        </w:tc>
      </w:tr>
      <w:tr>
        <w:trPr>
          <w:trHeight w:val="553" w:hRule="atLeast"/>
        </w:trPr>
        <w:tc>
          <w:tcPr>
            <w:tcW w:w="2647" w:type="dxa"/>
          </w:tcPr>
          <w:p>
            <w:pPr>
              <w:pStyle w:val="TableParagraph"/>
              <w:spacing w:line="270" w:lineRule="atLeast"/>
              <w:ind w:left="1005" w:hanging="646"/>
              <w:rPr>
                <w:sz w:val="24"/>
              </w:rPr>
            </w:pPr>
            <w:r>
              <w:rPr>
                <w:sz w:val="24"/>
              </w:rPr>
              <w:t>HD</w:t>
            </w:r>
            <w:r>
              <w:rPr>
                <w:spacing w:val="-15"/>
                <w:sz w:val="24"/>
              </w:rPr>
              <w:t> </w:t>
            </w:r>
            <w:r>
              <w:rPr>
                <w:sz w:val="24"/>
              </w:rPr>
              <w:t>Newphosan</w:t>
            </w:r>
            <w:r>
              <w:rPr>
                <w:spacing w:val="-15"/>
                <w:sz w:val="24"/>
              </w:rPr>
              <w:t> </w:t>
            </w:r>
            <w:r>
              <w:rPr>
                <w:sz w:val="24"/>
              </w:rPr>
              <w:t>Pro </w:t>
            </w:r>
            <w:r>
              <w:rPr>
                <w:spacing w:val="-2"/>
                <w:sz w:val="24"/>
              </w:rPr>
              <w:t>200SL</w:t>
            </w:r>
          </w:p>
        </w:tc>
        <w:tc>
          <w:tcPr>
            <w:tcW w:w="5223" w:type="dxa"/>
          </w:tcPr>
          <w:p>
            <w:pPr>
              <w:pStyle w:val="TableParagraph"/>
              <w:spacing w:line="240" w:lineRule="auto" w:before="1"/>
              <w:ind w:left="110"/>
              <w:rPr>
                <w:sz w:val="24"/>
              </w:rPr>
            </w:pPr>
            <w:r>
              <w:rPr>
                <w:sz w:val="24"/>
              </w:rPr>
              <w:t>cỏ/cao</w:t>
            </w:r>
            <w:r>
              <w:rPr>
                <w:spacing w:val="-3"/>
                <w:sz w:val="24"/>
              </w:rPr>
              <w:t> </w:t>
            </w:r>
            <w:r>
              <w:rPr>
                <w:spacing w:val="-5"/>
                <w:sz w:val="24"/>
              </w:rPr>
              <w:t>su</w:t>
            </w:r>
          </w:p>
        </w:tc>
        <w:tc>
          <w:tcPr>
            <w:tcW w:w="3353" w:type="dxa"/>
          </w:tcPr>
          <w:p>
            <w:pPr>
              <w:pStyle w:val="TableParagraph"/>
              <w:spacing w:line="270" w:lineRule="atLeast"/>
              <w:ind w:left="789" w:right="508" w:hanging="5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QT Nông</w:t>
            </w:r>
            <w:r>
              <w:rPr>
                <w:spacing w:val="-3"/>
                <w:sz w:val="24"/>
              </w:rPr>
              <w:t> </w:t>
            </w:r>
            <w:r>
              <w:rPr>
                <w:sz w:val="24"/>
              </w:rPr>
              <w:t>nghiệp </w:t>
            </w:r>
            <w:r>
              <w:rPr>
                <w:spacing w:val="-4"/>
                <w:sz w:val="24"/>
              </w:rPr>
              <w:t>vàng</w:t>
            </w:r>
          </w:p>
        </w:tc>
      </w:tr>
      <w:tr>
        <w:trPr>
          <w:trHeight w:val="275" w:hRule="atLeast"/>
        </w:trPr>
        <w:tc>
          <w:tcPr>
            <w:tcW w:w="2647" w:type="dxa"/>
          </w:tcPr>
          <w:p>
            <w:pPr>
              <w:pStyle w:val="TableParagraph"/>
              <w:spacing w:line="255" w:lineRule="exact"/>
              <w:ind w:left="24" w:right="8"/>
              <w:jc w:val="center"/>
              <w:rPr>
                <w:sz w:val="24"/>
              </w:rPr>
            </w:pPr>
            <w:r>
              <w:rPr>
                <w:sz w:val="24"/>
              </w:rPr>
              <w:t>Helmer</w:t>
            </w:r>
            <w:r>
              <w:rPr>
                <w:spacing w:val="-4"/>
                <w:sz w:val="24"/>
              </w:rPr>
              <w:t> </w:t>
            </w:r>
            <w:r>
              <w:rPr>
                <w:sz w:val="24"/>
              </w:rPr>
              <w:t>Brarita</w:t>
            </w:r>
            <w:r>
              <w:rPr>
                <w:spacing w:val="-2"/>
                <w:sz w:val="24"/>
              </w:rPr>
              <w:t> 200SL</w:t>
            </w:r>
          </w:p>
        </w:tc>
        <w:tc>
          <w:tcPr>
            <w:tcW w:w="5223" w:type="dxa"/>
          </w:tcPr>
          <w:p>
            <w:pPr>
              <w:pStyle w:val="TableParagraph"/>
              <w:spacing w:line="255" w:lineRule="exact"/>
              <w:ind w:left="110"/>
              <w:rPr>
                <w:sz w:val="24"/>
              </w:rPr>
            </w:pPr>
            <w:r>
              <w:rPr>
                <w:sz w:val="24"/>
              </w:rPr>
              <w:t>cỏ/cà</w:t>
            </w:r>
            <w:r>
              <w:rPr>
                <w:spacing w:val="-5"/>
                <w:sz w:val="24"/>
              </w:rPr>
              <w:t> phê</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 </w:t>
            </w:r>
            <w:r>
              <w:rPr>
                <w:spacing w:val="-2"/>
                <w:sz w:val="24"/>
              </w:rPr>
              <w:t>B.Helmer</w:t>
            </w:r>
          </w:p>
        </w:tc>
      </w:tr>
    </w:tbl>
    <w:p>
      <w:pPr>
        <w:rPr>
          <w:sz w:val="2"/>
          <w:szCs w:val="2"/>
        </w:rPr>
      </w:pPr>
      <w:r>
        <w:rPr/>
        <mc:AlternateContent>
          <mc:Choice Requires="wps">
            <w:drawing>
              <wp:anchor distT="0" distB="0" distL="0" distR="0" allowOverlap="1" layoutInCell="1" locked="0" behindDoc="0" simplePos="0" relativeHeight="15764480">
                <wp:simplePos x="0" y="0"/>
                <wp:positionH relativeFrom="page">
                  <wp:posOffset>1307846</wp:posOffset>
                </wp:positionH>
                <wp:positionV relativeFrom="page">
                  <wp:posOffset>359663</wp:posOffset>
                </wp:positionV>
                <wp:extent cx="9525" cy="671449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9525" cy="6714490"/>
                        </a:xfrm>
                        <a:custGeom>
                          <a:avLst/>
                          <a:gdLst/>
                          <a:ahLst/>
                          <a:cxnLst/>
                          <a:rect l="l" t="t" r="r" b="b"/>
                          <a:pathLst>
                            <a:path w="9525" h="6714490">
                              <a:moveTo>
                                <a:pt x="9144" y="6530048"/>
                              </a:moveTo>
                              <a:lnTo>
                                <a:pt x="0" y="6530048"/>
                              </a:lnTo>
                              <a:lnTo>
                                <a:pt x="0" y="6539179"/>
                              </a:lnTo>
                              <a:lnTo>
                                <a:pt x="0" y="6714439"/>
                              </a:lnTo>
                              <a:lnTo>
                                <a:pt x="9144" y="6714439"/>
                              </a:lnTo>
                              <a:lnTo>
                                <a:pt x="9144" y="6539179"/>
                              </a:lnTo>
                              <a:lnTo>
                                <a:pt x="9144" y="6530048"/>
                              </a:lnTo>
                              <a:close/>
                            </a:path>
                            <a:path w="9525" h="6714490">
                              <a:moveTo>
                                <a:pt x="9144" y="6168860"/>
                              </a:moveTo>
                              <a:lnTo>
                                <a:pt x="0" y="6168860"/>
                              </a:lnTo>
                              <a:lnTo>
                                <a:pt x="0" y="6177991"/>
                              </a:lnTo>
                              <a:lnTo>
                                <a:pt x="0" y="6530035"/>
                              </a:lnTo>
                              <a:lnTo>
                                <a:pt x="9144" y="6530035"/>
                              </a:lnTo>
                              <a:lnTo>
                                <a:pt x="9144" y="6177991"/>
                              </a:lnTo>
                              <a:lnTo>
                                <a:pt x="9144" y="6168860"/>
                              </a:lnTo>
                              <a:close/>
                            </a:path>
                            <a:path w="9525" h="6714490">
                              <a:moveTo>
                                <a:pt x="9144" y="5984456"/>
                              </a:moveTo>
                              <a:lnTo>
                                <a:pt x="0" y="5984456"/>
                              </a:lnTo>
                              <a:lnTo>
                                <a:pt x="0" y="5993587"/>
                              </a:lnTo>
                              <a:lnTo>
                                <a:pt x="0" y="6168847"/>
                              </a:lnTo>
                              <a:lnTo>
                                <a:pt x="9144" y="6168847"/>
                              </a:lnTo>
                              <a:lnTo>
                                <a:pt x="9144" y="5993587"/>
                              </a:lnTo>
                              <a:lnTo>
                                <a:pt x="9144" y="5984456"/>
                              </a:lnTo>
                              <a:close/>
                            </a:path>
                            <a:path w="9525" h="6714490">
                              <a:moveTo>
                                <a:pt x="9144" y="5078933"/>
                              </a:moveTo>
                              <a:lnTo>
                                <a:pt x="0" y="5078933"/>
                              </a:lnTo>
                              <a:lnTo>
                                <a:pt x="0" y="5254498"/>
                              </a:lnTo>
                              <a:lnTo>
                                <a:pt x="0" y="5263642"/>
                              </a:lnTo>
                              <a:lnTo>
                                <a:pt x="0" y="5984443"/>
                              </a:lnTo>
                              <a:lnTo>
                                <a:pt x="9144" y="5984443"/>
                              </a:lnTo>
                              <a:lnTo>
                                <a:pt x="9144" y="5254498"/>
                              </a:lnTo>
                              <a:lnTo>
                                <a:pt x="9144" y="5078933"/>
                              </a:lnTo>
                              <a:close/>
                            </a:path>
                            <a:path w="9525" h="6714490">
                              <a:moveTo>
                                <a:pt x="9144" y="3999877"/>
                              </a:moveTo>
                              <a:lnTo>
                                <a:pt x="0" y="3999877"/>
                              </a:lnTo>
                              <a:lnTo>
                                <a:pt x="0" y="4350385"/>
                              </a:lnTo>
                              <a:lnTo>
                                <a:pt x="0" y="4359529"/>
                              </a:lnTo>
                              <a:lnTo>
                                <a:pt x="0" y="4710049"/>
                              </a:lnTo>
                              <a:lnTo>
                                <a:pt x="0" y="4719193"/>
                              </a:lnTo>
                              <a:lnTo>
                                <a:pt x="0" y="5069713"/>
                              </a:lnTo>
                              <a:lnTo>
                                <a:pt x="0" y="5078857"/>
                              </a:lnTo>
                              <a:lnTo>
                                <a:pt x="9144" y="5078857"/>
                              </a:lnTo>
                              <a:lnTo>
                                <a:pt x="9144" y="4350385"/>
                              </a:lnTo>
                              <a:lnTo>
                                <a:pt x="9144" y="3999877"/>
                              </a:lnTo>
                              <a:close/>
                            </a:path>
                            <a:path w="9525" h="6714490">
                              <a:moveTo>
                                <a:pt x="9144" y="2725559"/>
                              </a:moveTo>
                              <a:lnTo>
                                <a:pt x="0" y="2725559"/>
                              </a:lnTo>
                              <a:lnTo>
                                <a:pt x="0" y="2734691"/>
                              </a:lnTo>
                              <a:lnTo>
                                <a:pt x="0" y="3085211"/>
                              </a:lnTo>
                              <a:lnTo>
                                <a:pt x="0" y="3999865"/>
                              </a:lnTo>
                              <a:lnTo>
                                <a:pt x="9144" y="3999865"/>
                              </a:lnTo>
                              <a:lnTo>
                                <a:pt x="9144" y="2734691"/>
                              </a:lnTo>
                              <a:lnTo>
                                <a:pt x="9144" y="2725559"/>
                              </a:lnTo>
                              <a:close/>
                            </a:path>
                            <a:path w="9525" h="6714490">
                              <a:moveTo>
                                <a:pt x="9144" y="1829130"/>
                              </a:moveTo>
                              <a:lnTo>
                                <a:pt x="0" y="1829130"/>
                              </a:lnTo>
                              <a:lnTo>
                                <a:pt x="0" y="2179955"/>
                              </a:lnTo>
                              <a:lnTo>
                                <a:pt x="0" y="2189099"/>
                              </a:lnTo>
                              <a:lnTo>
                                <a:pt x="0" y="2539619"/>
                              </a:lnTo>
                              <a:lnTo>
                                <a:pt x="0" y="2548763"/>
                              </a:lnTo>
                              <a:lnTo>
                                <a:pt x="0" y="2725547"/>
                              </a:lnTo>
                              <a:lnTo>
                                <a:pt x="9144" y="2725547"/>
                              </a:lnTo>
                              <a:lnTo>
                                <a:pt x="9144" y="2548763"/>
                              </a:lnTo>
                              <a:lnTo>
                                <a:pt x="9144" y="2539619"/>
                              </a:lnTo>
                              <a:lnTo>
                                <a:pt x="9144" y="2189099"/>
                              </a:lnTo>
                              <a:lnTo>
                                <a:pt x="9144" y="2179955"/>
                              </a:lnTo>
                              <a:lnTo>
                                <a:pt x="9144" y="1829130"/>
                              </a:lnTo>
                              <a:close/>
                            </a:path>
                            <a:path w="9525" h="6714490">
                              <a:moveTo>
                                <a:pt x="9144" y="1819922"/>
                              </a:moveTo>
                              <a:lnTo>
                                <a:pt x="0" y="1819922"/>
                              </a:lnTo>
                              <a:lnTo>
                                <a:pt x="0" y="1829054"/>
                              </a:lnTo>
                              <a:lnTo>
                                <a:pt x="9144" y="1829054"/>
                              </a:lnTo>
                              <a:lnTo>
                                <a:pt x="9144" y="1819922"/>
                              </a:lnTo>
                              <a:close/>
                            </a:path>
                            <a:path w="9525" h="6714490">
                              <a:moveTo>
                                <a:pt x="9144" y="0"/>
                              </a:moveTo>
                              <a:lnTo>
                                <a:pt x="0" y="0"/>
                              </a:lnTo>
                              <a:lnTo>
                                <a:pt x="0" y="9144"/>
                              </a:lnTo>
                              <a:lnTo>
                                <a:pt x="0" y="359664"/>
                              </a:lnTo>
                              <a:lnTo>
                                <a:pt x="0" y="1819910"/>
                              </a:lnTo>
                              <a:lnTo>
                                <a:pt x="9144" y="181991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8.7pt;mso-position-horizontal-relative:page;mso-position-vertical-relative:page;z-index:15764480" id="docshape76" coordorigin="2060,566" coordsize="15,10574" path="m2074,10850l2060,10850,2060,10864,2060,11140,2074,11140,2074,10864,2074,10850xm2074,10281l2060,10281,2060,10296,2060,10850,2074,10850,2074,10296,2074,10281xm2074,9991l2060,9991,2060,10005,2060,10281,2074,10281,2074,10005,2074,9991xm2074,8565l2060,8565,2060,8841,2060,8856,2060,9134,2060,9148,2060,9700,2060,9715,2060,9715,2060,9991,2074,9991,2074,9715,2074,9715,2074,9700,2074,9148,2074,9134,2074,8856,2074,8841,2074,8565xm2074,6865l2060,6865,2060,7417,2060,7432,2060,7984,2060,7998,2060,8550,2060,8565,2074,8565,2074,8550,2074,7998,2074,7984,2074,7432,2074,7417,2074,6865xm2074,4859l2060,4859,2060,4873,2060,5425,2060,5439,2060,5991,2060,6006,2060,6006,2060,6282,2060,6297,2060,6851,2060,6865,2074,6865,2074,6851,2074,6297,2074,6282,2074,6006,2074,6006,2074,5991,2074,5439,2074,5425,2074,4873,2074,4859xm2074,3447l2060,3447,2060,3999,2060,4014,2060,4566,2060,4580,2060,4859,2074,4859,2074,4580,2074,4566,2074,4014,2074,3999,2074,3447xm2074,3432l2060,3432,2060,3447,2074,3447,2074,3432xm2074,566l2060,566,2060,581,2060,1133,2060,1147,2060,1147,2060,1426,2060,1440,2060,1716,2060,1731,2060,2283,2060,2297,2060,2849,2060,2864,2060,3142,2060,3156,2060,3432,2074,3432,2074,3156,2074,3142,2074,2864,2074,2849,2074,2297,2074,2283,2074,1731,2074,1716,2074,1440,2074,1426,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4992">
                <wp:simplePos x="0" y="0"/>
                <wp:positionH relativeFrom="page">
                  <wp:posOffset>858012</wp:posOffset>
                </wp:positionH>
                <wp:positionV relativeFrom="page">
                  <wp:posOffset>368807</wp:posOffset>
                </wp:positionV>
                <wp:extent cx="9525" cy="670560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9525" cy="6705600"/>
                        </a:xfrm>
                        <a:custGeom>
                          <a:avLst/>
                          <a:gdLst/>
                          <a:ahLst/>
                          <a:cxnLst/>
                          <a:rect l="l" t="t" r="r" b="b"/>
                          <a:pathLst>
                            <a:path w="9525" h="6705600">
                              <a:moveTo>
                                <a:pt x="9144" y="6520904"/>
                              </a:moveTo>
                              <a:lnTo>
                                <a:pt x="0" y="6520904"/>
                              </a:lnTo>
                              <a:lnTo>
                                <a:pt x="0" y="6530035"/>
                              </a:lnTo>
                              <a:lnTo>
                                <a:pt x="0" y="6705295"/>
                              </a:lnTo>
                              <a:lnTo>
                                <a:pt x="9144" y="6705295"/>
                              </a:lnTo>
                              <a:lnTo>
                                <a:pt x="9144" y="6530035"/>
                              </a:lnTo>
                              <a:lnTo>
                                <a:pt x="9144" y="6520904"/>
                              </a:lnTo>
                              <a:close/>
                            </a:path>
                            <a:path w="9525" h="6705600">
                              <a:moveTo>
                                <a:pt x="9144" y="6159716"/>
                              </a:moveTo>
                              <a:lnTo>
                                <a:pt x="0" y="6159716"/>
                              </a:lnTo>
                              <a:lnTo>
                                <a:pt x="0" y="6168847"/>
                              </a:lnTo>
                              <a:lnTo>
                                <a:pt x="0" y="6520891"/>
                              </a:lnTo>
                              <a:lnTo>
                                <a:pt x="9144" y="6520891"/>
                              </a:lnTo>
                              <a:lnTo>
                                <a:pt x="9144" y="6168847"/>
                              </a:lnTo>
                              <a:lnTo>
                                <a:pt x="9144" y="6159716"/>
                              </a:lnTo>
                              <a:close/>
                            </a:path>
                            <a:path w="9525" h="6705600">
                              <a:moveTo>
                                <a:pt x="9144" y="5975312"/>
                              </a:moveTo>
                              <a:lnTo>
                                <a:pt x="0" y="5975312"/>
                              </a:lnTo>
                              <a:lnTo>
                                <a:pt x="0" y="5984443"/>
                              </a:lnTo>
                              <a:lnTo>
                                <a:pt x="0" y="6159703"/>
                              </a:lnTo>
                              <a:lnTo>
                                <a:pt x="9144" y="6159703"/>
                              </a:lnTo>
                              <a:lnTo>
                                <a:pt x="9144" y="5984443"/>
                              </a:lnTo>
                              <a:lnTo>
                                <a:pt x="9144" y="5975312"/>
                              </a:lnTo>
                              <a:close/>
                            </a:path>
                            <a:path w="9525" h="6705600">
                              <a:moveTo>
                                <a:pt x="9144" y="5069789"/>
                              </a:moveTo>
                              <a:lnTo>
                                <a:pt x="0" y="5069789"/>
                              </a:lnTo>
                              <a:lnTo>
                                <a:pt x="0" y="5245354"/>
                              </a:lnTo>
                              <a:lnTo>
                                <a:pt x="0" y="5254498"/>
                              </a:lnTo>
                              <a:lnTo>
                                <a:pt x="0" y="5975299"/>
                              </a:lnTo>
                              <a:lnTo>
                                <a:pt x="9144" y="5975299"/>
                              </a:lnTo>
                              <a:lnTo>
                                <a:pt x="9144" y="5245354"/>
                              </a:lnTo>
                              <a:lnTo>
                                <a:pt x="9144" y="5069789"/>
                              </a:lnTo>
                              <a:close/>
                            </a:path>
                            <a:path w="9525" h="6705600">
                              <a:moveTo>
                                <a:pt x="9144" y="3990733"/>
                              </a:moveTo>
                              <a:lnTo>
                                <a:pt x="0" y="3990733"/>
                              </a:lnTo>
                              <a:lnTo>
                                <a:pt x="0" y="4341241"/>
                              </a:lnTo>
                              <a:lnTo>
                                <a:pt x="0" y="4350385"/>
                              </a:lnTo>
                              <a:lnTo>
                                <a:pt x="0" y="4700905"/>
                              </a:lnTo>
                              <a:lnTo>
                                <a:pt x="0" y="4710049"/>
                              </a:lnTo>
                              <a:lnTo>
                                <a:pt x="0" y="5060569"/>
                              </a:lnTo>
                              <a:lnTo>
                                <a:pt x="0" y="5069713"/>
                              </a:lnTo>
                              <a:lnTo>
                                <a:pt x="9144" y="5069713"/>
                              </a:lnTo>
                              <a:lnTo>
                                <a:pt x="9144" y="4341241"/>
                              </a:lnTo>
                              <a:lnTo>
                                <a:pt x="9144" y="3990733"/>
                              </a:lnTo>
                              <a:close/>
                            </a:path>
                            <a:path w="9525" h="6705600">
                              <a:moveTo>
                                <a:pt x="9144" y="2716415"/>
                              </a:moveTo>
                              <a:lnTo>
                                <a:pt x="0" y="2716415"/>
                              </a:lnTo>
                              <a:lnTo>
                                <a:pt x="0" y="2725547"/>
                              </a:lnTo>
                              <a:lnTo>
                                <a:pt x="0" y="3076067"/>
                              </a:lnTo>
                              <a:lnTo>
                                <a:pt x="0" y="3990721"/>
                              </a:lnTo>
                              <a:lnTo>
                                <a:pt x="9144" y="3990721"/>
                              </a:lnTo>
                              <a:lnTo>
                                <a:pt x="9144" y="2725547"/>
                              </a:lnTo>
                              <a:lnTo>
                                <a:pt x="9144" y="2716415"/>
                              </a:lnTo>
                              <a:close/>
                            </a:path>
                            <a:path w="9525" h="6705600">
                              <a:moveTo>
                                <a:pt x="9144" y="1819986"/>
                              </a:moveTo>
                              <a:lnTo>
                                <a:pt x="0" y="1819986"/>
                              </a:lnTo>
                              <a:lnTo>
                                <a:pt x="0" y="2170811"/>
                              </a:lnTo>
                              <a:lnTo>
                                <a:pt x="0" y="2179955"/>
                              </a:lnTo>
                              <a:lnTo>
                                <a:pt x="0" y="2530475"/>
                              </a:lnTo>
                              <a:lnTo>
                                <a:pt x="0" y="2539619"/>
                              </a:lnTo>
                              <a:lnTo>
                                <a:pt x="0" y="2716403"/>
                              </a:lnTo>
                              <a:lnTo>
                                <a:pt x="9144" y="2716403"/>
                              </a:lnTo>
                              <a:lnTo>
                                <a:pt x="9144" y="2539619"/>
                              </a:lnTo>
                              <a:lnTo>
                                <a:pt x="9144" y="2530475"/>
                              </a:lnTo>
                              <a:lnTo>
                                <a:pt x="9144" y="2179955"/>
                              </a:lnTo>
                              <a:lnTo>
                                <a:pt x="9144" y="2170811"/>
                              </a:lnTo>
                              <a:lnTo>
                                <a:pt x="9144" y="1819986"/>
                              </a:lnTo>
                              <a:close/>
                            </a:path>
                            <a:path w="9525" h="6705600">
                              <a:moveTo>
                                <a:pt x="9144" y="1810778"/>
                              </a:moveTo>
                              <a:lnTo>
                                <a:pt x="0" y="1810778"/>
                              </a:lnTo>
                              <a:lnTo>
                                <a:pt x="0" y="1819910"/>
                              </a:lnTo>
                              <a:lnTo>
                                <a:pt x="9144" y="1819910"/>
                              </a:lnTo>
                              <a:lnTo>
                                <a:pt x="9144" y="1810778"/>
                              </a:lnTo>
                              <a:close/>
                            </a:path>
                            <a:path w="9525" h="6705600">
                              <a:moveTo>
                                <a:pt x="9144" y="0"/>
                              </a:moveTo>
                              <a:lnTo>
                                <a:pt x="0" y="0"/>
                              </a:lnTo>
                              <a:lnTo>
                                <a:pt x="0" y="350520"/>
                              </a:lnTo>
                              <a:lnTo>
                                <a:pt x="0" y="359613"/>
                              </a:lnTo>
                              <a:lnTo>
                                <a:pt x="0" y="1810766"/>
                              </a:lnTo>
                              <a:lnTo>
                                <a:pt x="9144" y="1810766"/>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8pt;mso-position-horizontal-relative:page;mso-position-vertical-relative:page;z-index:15764992" id="docshape77" coordorigin="1351,581" coordsize="15,10560" path="m1366,10850l1351,10850,1351,10864,1351,11140,1366,11140,1366,10864,1366,10850xm1366,10281l1351,10281,1351,10296,1351,10850,1366,10850,1366,10296,1366,10281xm1366,9991l1351,9991,1351,10005,1351,10281,1366,10281,1366,10005,1366,9991xm1366,8565l1351,8565,1351,8841,1351,8856,1351,9134,1351,9148,1351,9700,1351,9715,1351,9715,1351,9991,1366,9991,1366,9715,1366,9715,1366,9700,1366,9148,1366,9134,1366,8856,1366,8841,1366,8565xm1366,6865l1351,6865,1351,7417,1351,7432,1351,7984,1351,7998,1351,8550,1351,8565,1366,8565,1366,8550,1366,7998,1366,7984,1366,7432,1366,7417,1366,6865xm1366,4859l1351,4859,1351,4873,1351,5425,1351,5439,1351,5991,1351,6006,1351,6006,1351,6282,1351,6297,1351,6851,1351,6865,1366,6865,1366,6851,1366,6297,1366,6282,1366,6006,1366,6006,1366,5991,1366,5439,1366,5425,1366,4873,1366,4859xm1366,3447l1351,3447,1351,3999,1351,4014,1351,4566,1351,4580,1351,4859,1366,4859,1366,4580,1366,4566,1366,4014,1366,3999,1366,3447xm1366,3432l1351,3432,1351,3447,1366,3447,1366,3432xm1366,581l1351,581,1351,1133,1351,1147,1351,1147,1351,1426,1351,1440,1351,1716,1351,1731,1351,2283,1351,2297,1351,2849,1351,2864,1351,3142,1351,3156,1351,3432,1366,3432,1366,3156,1366,3142,1366,2864,1366,2849,1366,2297,1366,2283,1366,1731,1366,1716,1366,1440,1366,1426,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275" w:hRule="atLeast"/>
        </w:trPr>
        <w:tc>
          <w:tcPr>
            <w:tcW w:w="2647" w:type="dxa"/>
          </w:tcPr>
          <w:p>
            <w:pPr>
              <w:pStyle w:val="TableParagraph"/>
              <w:spacing w:line="255" w:lineRule="exact"/>
              <w:ind w:left="24" w:right="7"/>
              <w:jc w:val="center"/>
              <w:rPr>
                <w:sz w:val="24"/>
              </w:rPr>
            </w:pPr>
            <w:r>
              <w:rPr>
                <w:sz w:val="24"/>
              </w:rPr>
              <w:t>Herstop</w:t>
            </w:r>
            <w:r>
              <w:rPr>
                <w:spacing w:val="-2"/>
                <w:sz w:val="24"/>
              </w:rPr>
              <w:t> 200SL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554" w:hRule="atLeast"/>
        </w:trPr>
        <w:tc>
          <w:tcPr>
            <w:tcW w:w="2647" w:type="dxa"/>
          </w:tcPr>
          <w:p>
            <w:pPr>
              <w:pStyle w:val="TableParagraph"/>
              <w:spacing w:line="240" w:lineRule="auto" w:before="1"/>
              <w:ind w:left="24" w:right="8"/>
              <w:jc w:val="center"/>
              <w:rPr>
                <w:sz w:val="24"/>
              </w:rPr>
            </w:pPr>
            <w:r>
              <w:rPr>
                <w:sz w:val="24"/>
              </w:rPr>
              <w:t>Hortensia</w:t>
            </w:r>
            <w:r>
              <w:rPr>
                <w:spacing w:val="-3"/>
                <w:sz w:val="24"/>
              </w:rPr>
              <w:t> </w:t>
            </w:r>
            <w:r>
              <w:rPr>
                <w:spacing w:val="-4"/>
                <w:sz w:val="24"/>
              </w:rPr>
              <w:t>10SL</w:t>
            </w:r>
          </w:p>
        </w:tc>
        <w:tc>
          <w:tcPr>
            <w:tcW w:w="5223" w:type="dxa"/>
          </w:tcPr>
          <w:p>
            <w:pPr>
              <w:pStyle w:val="TableParagraph"/>
              <w:spacing w:line="240" w:lineRule="auto" w:before="1"/>
              <w:ind w:left="110"/>
              <w:rPr>
                <w:sz w:val="24"/>
              </w:rPr>
            </w:pPr>
            <w:r>
              <w:rPr>
                <w:sz w:val="24"/>
              </w:rPr>
              <w:t>cỏ/cao</w:t>
            </w:r>
            <w:r>
              <w:rPr>
                <w:spacing w:val="-3"/>
                <w:sz w:val="24"/>
              </w:rPr>
              <w:t> </w:t>
            </w:r>
            <w:r>
              <w:rPr>
                <w:spacing w:val="-5"/>
                <w:sz w:val="24"/>
              </w:rPr>
              <w:t>su</w:t>
            </w:r>
          </w:p>
        </w:tc>
        <w:tc>
          <w:tcPr>
            <w:tcW w:w="3353" w:type="dxa"/>
          </w:tcPr>
          <w:p>
            <w:pPr>
              <w:pStyle w:val="TableParagraph"/>
              <w:spacing w:line="270" w:lineRule="atLeast"/>
              <w:ind w:left="1133"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275" w:hRule="atLeast"/>
        </w:trPr>
        <w:tc>
          <w:tcPr>
            <w:tcW w:w="2647" w:type="dxa"/>
          </w:tcPr>
          <w:p>
            <w:pPr>
              <w:pStyle w:val="TableParagraph"/>
              <w:spacing w:line="255" w:lineRule="exact"/>
              <w:ind w:left="24" w:right="3"/>
              <w:jc w:val="center"/>
              <w:rPr>
                <w:sz w:val="24"/>
              </w:rPr>
            </w:pPr>
            <w:r>
              <w:rPr>
                <w:sz w:val="24"/>
              </w:rPr>
              <w:t>HP Glusinet </w:t>
            </w:r>
            <w:r>
              <w:rPr>
                <w:spacing w:val="-2"/>
                <w:sz w:val="24"/>
              </w:rPr>
              <w:t>200SL</w:t>
            </w:r>
          </w:p>
        </w:tc>
        <w:tc>
          <w:tcPr>
            <w:tcW w:w="5223" w:type="dxa"/>
          </w:tcPr>
          <w:p>
            <w:pPr>
              <w:pStyle w:val="TableParagraph"/>
              <w:spacing w:line="255" w:lineRule="exact"/>
              <w:ind w:left="110"/>
              <w:rPr>
                <w:sz w:val="24"/>
              </w:rPr>
            </w:pPr>
            <w:r>
              <w:rPr>
                <w:sz w:val="24"/>
              </w:rPr>
              <w:t>cỏ/cao</w:t>
            </w:r>
            <w:r>
              <w:rPr>
                <w:spacing w:val="-3"/>
                <w:sz w:val="24"/>
              </w:rPr>
              <w:t> </w:t>
            </w:r>
            <w:r>
              <w:rPr>
                <w:spacing w:val="-5"/>
                <w:sz w:val="24"/>
              </w:rPr>
              <w:t>su</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TV Hoàng </w:t>
            </w:r>
            <w:r>
              <w:rPr>
                <w:spacing w:val="-4"/>
                <w:sz w:val="24"/>
              </w:rPr>
              <w:t>Phúc</w:t>
            </w:r>
          </w:p>
        </w:tc>
      </w:tr>
      <w:tr>
        <w:trPr>
          <w:trHeight w:val="551" w:hRule="atLeast"/>
        </w:trPr>
        <w:tc>
          <w:tcPr>
            <w:tcW w:w="2647" w:type="dxa"/>
          </w:tcPr>
          <w:p>
            <w:pPr>
              <w:pStyle w:val="TableParagraph"/>
              <w:ind w:left="24" w:right="8"/>
              <w:jc w:val="center"/>
              <w:rPr>
                <w:sz w:val="24"/>
              </w:rPr>
            </w:pPr>
            <w:r>
              <w:rPr>
                <w:sz w:val="24"/>
              </w:rPr>
              <w:t>Huracan</w:t>
            </w:r>
            <w:r>
              <w:rPr>
                <w:spacing w:val="-3"/>
                <w:sz w:val="24"/>
              </w:rPr>
              <w:t> </w:t>
            </w:r>
            <w:r>
              <w:rPr>
                <w:spacing w:val="-2"/>
                <w:sz w:val="24"/>
              </w:rPr>
              <w:t>200SL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Long </w:t>
            </w:r>
            <w:r>
              <w:rPr>
                <w:spacing w:val="-5"/>
                <w:sz w:val="24"/>
              </w:rPr>
              <w:t>An</w:t>
            </w:r>
          </w:p>
        </w:tc>
      </w:tr>
      <w:tr>
        <w:trPr>
          <w:trHeight w:val="551" w:hRule="atLeast"/>
        </w:trPr>
        <w:tc>
          <w:tcPr>
            <w:tcW w:w="2647" w:type="dxa"/>
          </w:tcPr>
          <w:p>
            <w:pPr>
              <w:pStyle w:val="TableParagraph"/>
              <w:ind w:left="24" w:right="5"/>
              <w:jc w:val="center"/>
              <w:rPr>
                <w:sz w:val="24"/>
              </w:rPr>
            </w:pPr>
            <w:r>
              <w:rPr>
                <w:sz w:val="24"/>
              </w:rPr>
              <w:t>Jetstar</w:t>
            </w:r>
            <w:r>
              <w:rPr>
                <w:spacing w:val="-2"/>
                <w:sz w:val="24"/>
              </w:rPr>
              <w:t> </w:t>
            </w:r>
            <w:r>
              <w:rPr>
                <w:spacing w:val="-4"/>
                <w:sz w:val="24"/>
              </w:rPr>
              <w:t>18SL</w:t>
            </w:r>
          </w:p>
        </w:tc>
        <w:tc>
          <w:tcPr>
            <w:tcW w:w="5223" w:type="dxa"/>
          </w:tcPr>
          <w:p>
            <w:pPr>
              <w:pStyle w:val="TableParagraph"/>
              <w:ind w:left="110"/>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159" w:right="345" w:hanging="76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8"/>
                <w:sz w:val="24"/>
              </w:rPr>
              <w:t> </w:t>
            </w:r>
            <w:r>
              <w:rPr>
                <w:sz w:val="24"/>
              </w:rPr>
              <w:t>KD Tam Nông</w:t>
            </w:r>
          </w:p>
        </w:tc>
      </w:tr>
      <w:tr>
        <w:trPr>
          <w:trHeight w:val="552" w:hRule="atLeast"/>
        </w:trPr>
        <w:tc>
          <w:tcPr>
            <w:tcW w:w="2647" w:type="dxa"/>
          </w:tcPr>
          <w:p>
            <w:pPr>
              <w:pStyle w:val="TableParagraph"/>
              <w:spacing w:line="240" w:lineRule="auto"/>
              <w:ind w:left="24" w:right="5"/>
              <w:jc w:val="center"/>
              <w:rPr>
                <w:sz w:val="24"/>
              </w:rPr>
            </w:pPr>
            <w:r>
              <w:rPr>
                <w:sz w:val="24"/>
              </w:rPr>
              <w:t>Jiafosina</w:t>
            </w:r>
            <w:r>
              <w:rPr>
                <w:spacing w:val="-1"/>
                <w:sz w:val="24"/>
              </w:rPr>
              <w:t> </w:t>
            </w:r>
            <w:r>
              <w:rPr>
                <w:spacing w:val="-2"/>
                <w:sz w:val="24"/>
              </w:rPr>
              <w:t>150SL</w:t>
            </w:r>
          </w:p>
        </w:tc>
        <w:tc>
          <w:tcPr>
            <w:tcW w:w="5223" w:type="dxa"/>
          </w:tcPr>
          <w:p>
            <w:pPr>
              <w:pStyle w:val="TableParagraph"/>
              <w:spacing w:line="240" w:lineRule="auto"/>
              <w:ind w:left="110"/>
              <w:rPr>
                <w:sz w:val="24"/>
              </w:rPr>
            </w:pPr>
            <w:r>
              <w:rPr>
                <w:sz w:val="24"/>
              </w:rPr>
              <w:t>cỏ/cà</w:t>
            </w:r>
            <w:r>
              <w:rPr>
                <w:spacing w:val="-5"/>
                <w:sz w:val="24"/>
              </w:rPr>
              <w:t> phê</w:t>
            </w:r>
          </w:p>
        </w:tc>
        <w:tc>
          <w:tcPr>
            <w:tcW w:w="3353" w:type="dxa"/>
          </w:tcPr>
          <w:p>
            <w:pPr>
              <w:pStyle w:val="TableParagraph"/>
              <w:spacing w:line="270" w:lineRule="atLeast"/>
              <w:ind w:left="1423" w:right="345" w:hanging="105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Jianon</w:t>
            </w:r>
            <w:r>
              <w:rPr>
                <w:spacing w:val="-10"/>
                <w:sz w:val="24"/>
              </w:rPr>
              <w:t> </w:t>
            </w:r>
            <w:r>
              <w:rPr>
                <w:sz w:val="24"/>
              </w:rPr>
              <w:t>Biotech </w:t>
            </w:r>
            <w:r>
              <w:rPr>
                <w:spacing w:val="-4"/>
                <w:sz w:val="24"/>
              </w:rPr>
              <w:t>(VN)</w:t>
            </w:r>
          </w:p>
        </w:tc>
      </w:tr>
      <w:tr>
        <w:trPr>
          <w:trHeight w:val="551" w:hRule="atLeast"/>
        </w:trPr>
        <w:tc>
          <w:tcPr>
            <w:tcW w:w="2647" w:type="dxa"/>
          </w:tcPr>
          <w:p>
            <w:pPr>
              <w:pStyle w:val="TableParagraph"/>
              <w:ind w:left="24" w:right="8"/>
              <w:jc w:val="center"/>
              <w:rPr>
                <w:sz w:val="24"/>
              </w:rPr>
            </w:pPr>
            <w:r>
              <w:rPr>
                <w:sz w:val="24"/>
              </w:rPr>
              <w:t>Kamup</w:t>
            </w:r>
            <w:r>
              <w:rPr>
                <w:spacing w:val="-2"/>
                <w:sz w:val="24"/>
              </w:rPr>
              <w:t> 150SL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325" w:right="304" w:hanging="999"/>
              <w:rPr>
                <w:sz w:val="24"/>
              </w:rPr>
            </w:pPr>
            <w:r>
              <w:rPr>
                <w:sz w:val="24"/>
              </w:rPr>
              <w:t>Công</w:t>
            </w:r>
            <w:r>
              <w:rPr>
                <w:spacing w:val="40"/>
                <w:sz w:val="24"/>
              </w:rPr>
              <w:t> </w:t>
            </w:r>
            <w:r>
              <w:rPr>
                <w:sz w:val="24"/>
              </w:rPr>
              <w:t>ty</w:t>
            </w:r>
            <w:r>
              <w:rPr>
                <w:spacing w:val="-8"/>
                <w:sz w:val="24"/>
              </w:rPr>
              <w:t> </w:t>
            </w:r>
            <w:r>
              <w:rPr>
                <w:sz w:val="24"/>
              </w:rPr>
              <w:t>TNHH</w:t>
            </w:r>
            <w:r>
              <w:rPr>
                <w:spacing w:val="-9"/>
                <w:sz w:val="24"/>
              </w:rPr>
              <w:t> </w:t>
            </w:r>
            <w:r>
              <w:rPr>
                <w:sz w:val="24"/>
              </w:rPr>
              <w:t>Việt</w:t>
            </w:r>
            <w:r>
              <w:rPr>
                <w:spacing w:val="-8"/>
                <w:sz w:val="24"/>
              </w:rPr>
              <w:t> </w:t>
            </w:r>
            <w:r>
              <w:rPr>
                <w:sz w:val="24"/>
              </w:rPr>
              <w:t>Thắng Hà Nội</w:t>
            </w:r>
          </w:p>
        </w:tc>
      </w:tr>
      <w:tr>
        <w:trPr>
          <w:trHeight w:val="551" w:hRule="atLeast"/>
        </w:trPr>
        <w:tc>
          <w:tcPr>
            <w:tcW w:w="2647" w:type="dxa"/>
          </w:tcPr>
          <w:p>
            <w:pPr>
              <w:pStyle w:val="TableParagraph"/>
              <w:ind w:left="24" w:right="8"/>
              <w:jc w:val="center"/>
              <w:rPr>
                <w:sz w:val="24"/>
              </w:rPr>
            </w:pPr>
            <w:r>
              <w:rPr>
                <w:sz w:val="24"/>
              </w:rPr>
              <w:t>Kaza</w:t>
            </w:r>
            <w:r>
              <w:rPr>
                <w:spacing w:val="-4"/>
                <w:sz w:val="24"/>
              </w:rPr>
              <w:t> </w:t>
            </w:r>
            <w:r>
              <w:rPr>
                <w:spacing w:val="-2"/>
                <w:sz w:val="24"/>
              </w:rPr>
              <w:t>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205" w:right="345" w:hanging="677"/>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r>
        <w:trPr>
          <w:trHeight w:val="550" w:hRule="atLeast"/>
        </w:trPr>
        <w:tc>
          <w:tcPr>
            <w:tcW w:w="2647" w:type="dxa"/>
          </w:tcPr>
          <w:p>
            <w:pPr>
              <w:pStyle w:val="TableParagraph"/>
              <w:spacing w:line="274" w:lineRule="exact"/>
              <w:ind w:left="24" w:right="5"/>
              <w:jc w:val="center"/>
              <w:rPr>
                <w:sz w:val="24"/>
              </w:rPr>
            </w:pPr>
            <w:r>
              <w:rPr>
                <w:sz w:val="24"/>
              </w:rPr>
              <w:t>Kenbast</w:t>
            </w:r>
            <w:r>
              <w:rPr>
                <w:spacing w:val="-3"/>
                <w:sz w:val="24"/>
              </w:rPr>
              <w:t> </w:t>
            </w:r>
            <w:r>
              <w:rPr>
                <w:spacing w:val="-4"/>
                <w:sz w:val="24"/>
              </w:rPr>
              <w:t>15SL</w:t>
            </w:r>
          </w:p>
        </w:tc>
        <w:tc>
          <w:tcPr>
            <w:tcW w:w="5223" w:type="dxa"/>
          </w:tcPr>
          <w:p>
            <w:pPr>
              <w:pStyle w:val="TableParagraph"/>
              <w:spacing w:line="274" w:lineRule="exact"/>
              <w:ind w:left="110"/>
              <w:rPr>
                <w:sz w:val="24"/>
              </w:rPr>
            </w:pPr>
            <w:r>
              <w:rPr>
                <w:sz w:val="24"/>
              </w:rPr>
              <w:t>cỏ/cà</w:t>
            </w:r>
            <w:r>
              <w:rPr>
                <w:spacing w:val="-5"/>
                <w:sz w:val="24"/>
              </w:rPr>
              <w:t> phê</w:t>
            </w:r>
          </w:p>
        </w:tc>
        <w:tc>
          <w:tcPr>
            <w:tcW w:w="3353" w:type="dxa"/>
          </w:tcPr>
          <w:p>
            <w:pPr>
              <w:pStyle w:val="TableParagraph"/>
              <w:spacing w:line="276" w:lineRule="exact"/>
              <w:ind w:left="1476" w:hanging="1150"/>
              <w:rPr>
                <w:sz w:val="24"/>
              </w:rPr>
            </w:pPr>
            <w:r>
              <w:rPr>
                <w:sz w:val="24"/>
              </w:rPr>
              <w:t>Kenso</w:t>
            </w:r>
            <w:r>
              <w:rPr>
                <w:spacing w:val="-13"/>
                <w:sz w:val="24"/>
              </w:rPr>
              <w:t> </w:t>
            </w:r>
            <w:r>
              <w:rPr>
                <w:sz w:val="24"/>
              </w:rPr>
              <w:t>Corporation</w:t>
            </w:r>
            <w:r>
              <w:rPr>
                <w:spacing w:val="-13"/>
                <w:sz w:val="24"/>
              </w:rPr>
              <w:t> </w:t>
            </w:r>
            <w:r>
              <w:rPr>
                <w:sz w:val="24"/>
              </w:rPr>
              <w:t>(M)</w:t>
            </w:r>
            <w:r>
              <w:rPr>
                <w:spacing w:val="-13"/>
                <w:sz w:val="24"/>
              </w:rPr>
              <w:t> </w:t>
            </w:r>
            <w:r>
              <w:rPr>
                <w:sz w:val="24"/>
              </w:rPr>
              <w:t>Sdn </w:t>
            </w:r>
            <w:r>
              <w:rPr>
                <w:spacing w:val="-4"/>
                <w:sz w:val="24"/>
              </w:rPr>
              <w:t>Bhd</w:t>
            </w:r>
          </w:p>
        </w:tc>
      </w:tr>
      <w:tr>
        <w:trPr>
          <w:trHeight w:val="552" w:hRule="atLeast"/>
        </w:trPr>
        <w:tc>
          <w:tcPr>
            <w:tcW w:w="2647" w:type="dxa"/>
          </w:tcPr>
          <w:p>
            <w:pPr>
              <w:pStyle w:val="TableParagraph"/>
              <w:spacing w:line="240" w:lineRule="auto"/>
              <w:ind w:left="24" w:right="5"/>
              <w:jc w:val="center"/>
              <w:rPr>
                <w:sz w:val="24"/>
              </w:rPr>
            </w:pPr>
            <w:r>
              <w:rPr>
                <w:sz w:val="24"/>
              </w:rPr>
              <w:t>King Kong </w:t>
            </w:r>
            <w:r>
              <w:rPr>
                <w:spacing w:val="-2"/>
                <w:sz w:val="24"/>
              </w:rPr>
              <w:t>200SL</w:t>
            </w:r>
          </w:p>
        </w:tc>
        <w:tc>
          <w:tcPr>
            <w:tcW w:w="5223" w:type="dxa"/>
          </w:tcPr>
          <w:p>
            <w:pPr>
              <w:pStyle w:val="TableParagraph"/>
              <w:spacing w:line="240" w:lineRule="auto"/>
              <w:ind w:left="110"/>
              <w:rPr>
                <w:sz w:val="24"/>
              </w:rPr>
            </w:pPr>
            <w:r>
              <w:rPr>
                <w:sz w:val="24"/>
              </w:rPr>
              <w:t>cỏ/cà</w:t>
            </w:r>
            <w:r>
              <w:rPr>
                <w:spacing w:val="-4"/>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0" w:lineRule="atLeast"/>
              <w:ind w:left="1145" w:hanging="869"/>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Nam Nông</w:t>
            </w:r>
          </w:p>
        </w:tc>
      </w:tr>
      <w:tr>
        <w:trPr>
          <w:trHeight w:val="551" w:hRule="atLeast"/>
        </w:trPr>
        <w:tc>
          <w:tcPr>
            <w:tcW w:w="2647" w:type="dxa"/>
          </w:tcPr>
          <w:p>
            <w:pPr>
              <w:pStyle w:val="TableParagraph"/>
              <w:ind w:left="24" w:right="5"/>
              <w:jc w:val="center"/>
              <w:rPr>
                <w:sz w:val="24"/>
              </w:rPr>
            </w:pPr>
            <w:r>
              <w:rPr>
                <w:sz w:val="24"/>
              </w:rPr>
              <w:t>Lưỡi</w:t>
            </w:r>
            <w:r>
              <w:rPr>
                <w:spacing w:val="-1"/>
                <w:sz w:val="24"/>
              </w:rPr>
              <w:t> </w:t>
            </w:r>
            <w:r>
              <w:rPr>
                <w:sz w:val="24"/>
              </w:rPr>
              <w:t>cày</w:t>
            </w:r>
            <w:r>
              <w:rPr>
                <w:spacing w:val="-2"/>
                <w:sz w:val="24"/>
              </w:rPr>
              <w:t> 200SL</w:t>
            </w:r>
          </w:p>
        </w:tc>
        <w:tc>
          <w:tcPr>
            <w:tcW w:w="5223" w:type="dxa"/>
          </w:tcPr>
          <w:p>
            <w:pPr>
              <w:pStyle w:val="TableParagraph"/>
              <w:ind w:left="110"/>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461"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1" w:hRule="atLeast"/>
        </w:trPr>
        <w:tc>
          <w:tcPr>
            <w:tcW w:w="2647" w:type="dxa"/>
          </w:tcPr>
          <w:p>
            <w:pPr>
              <w:pStyle w:val="TableParagraph"/>
              <w:ind w:left="24" w:right="10"/>
              <w:jc w:val="center"/>
              <w:rPr>
                <w:sz w:val="24"/>
              </w:rPr>
            </w:pPr>
            <w:r>
              <w:rPr>
                <w:sz w:val="24"/>
              </w:rPr>
              <w:t>Mazda</w:t>
            </w:r>
            <w:r>
              <w:rPr>
                <w:spacing w:val="-3"/>
                <w:sz w:val="24"/>
              </w:rPr>
              <w:t> </w:t>
            </w:r>
            <w:r>
              <w:rPr>
                <w:spacing w:val="-2"/>
                <w:sz w:val="24"/>
              </w:rPr>
              <w:t>200SL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274" w:hRule="atLeast"/>
        </w:trPr>
        <w:tc>
          <w:tcPr>
            <w:tcW w:w="2647" w:type="dxa"/>
          </w:tcPr>
          <w:p>
            <w:pPr>
              <w:pStyle w:val="TableParagraph"/>
              <w:spacing w:line="255" w:lineRule="exact"/>
              <w:ind w:left="24" w:right="5"/>
              <w:jc w:val="center"/>
              <w:rPr>
                <w:sz w:val="24"/>
              </w:rPr>
            </w:pPr>
            <w:r>
              <w:rPr>
                <w:sz w:val="24"/>
              </w:rPr>
              <w:t>Metxi</w:t>
            </w:r>
            <w:r>
              <w:rPr>
                <w:spacing w:val="-1"/>
                <w:sz w:val="24"/>
              </w:rPr>
              <w:t> </w:t>
            </w:r>
            <w:r>
              <w:rPr>
                <w:spacing w:val="-2"/>
                <w:sz w:val="24"/>
              </w:rPr>
              <w:t>200SL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 TNHH</w:t>
            </w:r>
            <w:r>
              <w:rPr>
                <w:spacing w:val="-2"/>
                <w:sz w:val="24"/>
              </w:rPr>
              <w:t> </w:t>
            </w:r>
            <w:r>
              <w:rPr>
                <w:sz w:val="24"/>
              </w:rPr>
              <w:t>Vĩnh Nông </w:t>
            </w:r>
            <w:r>
              <w:rPr>
                <w:spacing w:val="-4"/>
                <w:sz w:val="24"/>
              </w:rPr>
              <w:t>Phát</w:t>
            </w:r>
          </w:p>
        </w:tc>
      </w:tr>
      <w:tr>
        <w:trPr>
          <w:trHeight w:val="553" w:hRule="atLeast"/>
        </w:trPr>
        <w:tc>
          <w:tcPr>
            <w:tcW w:w="2647" w:type="dxa"/>
          </w:tcPr>
          <w:p>
            <w:pPr>
              <w:pStyle w:val="TableParagraph"/>
              <w:spacing w:line="240" w:lineRule="auto" w:before="1"/>
              <w:ind w:left="24" w:right="8"/>
              <w:jc w:val="center"/>
              <w:rPr>
                <w:sz w:val="24"/>
              </w:rPr>
            </w:pPr>
            <w:r>
              <w:rPr>
                <w:sz w:val="24"/>
              </w:rPr>
              <w:t>Mobai</w:t>
            </w:r>
            <w:r>
              <w:rPr>
                <w:spacing w:val="-1"/>
                <w:sz w:val="24"/>
              </w:rPr>
              <w:t> </w:t>
            </w:r>
            <w:r>
              <w:rPr>
                <w:sz w:val="24"/>
              </w:rPr>
              <w:t>new</w:t>
            </w:r>
            <w:r>
              <w:rPr>
                <w:spacing w:val="-1"/>
                <w:sz w:val="24"/>
              </w:rPr>
              <w:t> </w:t>
            </w:r>
            <w:r>
              <w:rPr>
                <w:spacing w:val="-2"/>
                <w:sz w:val="24"/>
              </w:rPr>
              <w:t>100SL</w:t>
            </w:r>
          </w:p>
        </w:tc>
        <w:tc>
          <w:tcPr>
            <w:tcW w:w="5223" w:type="dxa"/>
          </w:tcPr>
          <w:p>
            <w:pPr>
              <w:pStyle w:val="TableParagraph"/>
              <w:spacing w:line="240" w:lineRule="auto" w:before="1"/>
              <w:ind w:left="110"/>
              <w:rPr>
                <w:sz w:val="24"/>
              </w:rPr>
            </w:pPr>
            <w:r>
              <w:rPr>
                <w:sz w:val="24"/>
              </w:rPr>
              <w:t>cỏ/cà</w:t>
            </w:r>
            <w:r>
              <w:rPr>
                <w:spacing w:val="-3"/>
                <w:sz w:val="24"/>
              </w:rPr>
              <w:t> </w:t>
            </w:r>
            <w:r>
              <w:rPr>
                <w:sz w:val="24"/>
              </w:rPr>
              <w:t>phê,</w:t>
            </w:r>
            <w:r>
              <w:rPr>
                <w:spacing w:val="-1"/>
                <w:sz w:val="24"/>
              </w:rPr>
              <w:t> </w:t>
            </w:r>
            <w:r>
              <w:rPr>
                <w:sz w:val="24"/>
              </w:rPr>
              <w:t>hồ</w:t>
            </w:r>
            <w:r>
              <w:rPr>
                <w:spacing w:val="-1"/>
                <w:sz w:val="24"/>
              </w:rPr>
              <w:t> </w:t>
            </w:r>
            <w:r>
              <w:rPr>
                <w:sz w:val="24"/>
              </w:rPr>
              <w:t>tiêu,</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0" w:lineRule="atLeast"/>
              <w:ind w:left="799" w:hanging="497"/>
              <w:rPr>
                <w:sz w:val="24"/>
              </w:rPr>
            </w:pPr>
            <w:r>
              <w:rPr>
                <w:sz w:val="24"/>
              </w:rPr>
              <w:t>Shanghai</w:t>
            </w:r>
            <w:r>
              <w:rPr>
                <w:spacing w:val="-15"/>
                <w:sz w:val="24"/>
              </w:rPr>
              <w:t> </w:t>
            </w:r>
            <w:r>
              <w:rPr>
                <w:sz w:val="24"/>
              </w:rPr>
              <w:t>Synagy</w:t>
            </w:r>
            <w:r>
              <w:rPr>
                <w:spacing w:val="-15"/>
                <w:sz w:val="24"/>
              </w:rPr>
              <w:t> </w:t>
            </w:r>
            <w:r>
              <w:rPr>
                <w:sz w:val="24"/>
              </w:rPr>
              <w:t>Chemicals Company Limited</w:t>
            </w:r>
          </w:p>
        </w:tc>
      </w:tr>
      <w:tr>
        <w:trPr>
          <w:trHeight w:val="275" w:hRule="atLeast"/>
        </w:trPr>
        <w:tc>
          <w:tcPr>
            <w:tcW w:w="2647" w:type="dxa"/>
          </w:tcPr>
          <w:p>
            <w:pPr>
              <w:pStyle w:val="TableParagraph"/>
              <w:spacing w:line="255" w:lineRule="exact"/>
              <w:ind w:left="24" w:right="8"/>
              <w:jc w:val="center"/>
              <w:rPr>
                <w:sz w:val="24"/>
              </w:rPr>
            </w:pPr>
            <w:r>
              <w:rPr>
                <w:sz w:val="24"/>
              </w:rPr>
              <w:t>Newfosinate</w:t>
            </w:r>
            <w:r>
              <w:rPr>
                <w:spacing w:val="-5"/>
                <w:sz w:val="24"/>
              </w:rPr>
              <w:t> </w:t>
            </w:r>
            <w:r>
              <w:rPr>
                <w:spacing w:val="-2"/>
                <w:sz w:val="24"/>
              </w:rPr>
              <w:t>150SL</w:t>
            </w:r>
          </w:p>
        </w:tc>
        <w:tc>
          <w:tcPr>
            <w:tcW w:w="5223" w:type="dxa"/>
          </w:tcPr>
          <w:p>
            <w:pPr>
              <w:pStyle w:val="TableParagraph"/>
              <w:spacing w:line="255" w:lineRule="exact"/>
              <w:ind w:left="110"/>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TCT</w:t>
            </w:r>
            <w:r>
              <w:rPr>
                <w:spacing w:val="-1"/>
                <w:sz w:val="24"/>
              </w:rPr>
              <w:t> </w:t>
            </w:r>
            <w:r>
              <w:rPr>
                <w:sz w:val="24"/>
              </w:rPr>
              <w:t>Hà </w:t>
            </w:r>
            <w:r>
              <w:rPr>
                <w:spacing w:val="-5"/>
                <w:sz w:val="24"/>
              </w:rPr>
              <w:t>Nội</w:t>
            </w:r>
          </w:p>
        </w:tc>
      </w:tr>
      <w:tr>
        <w:trPr>
          <w:trHeight w:val="275" w:hRule="atLeast"/>
        </w:trPr>
        <w:tc>
          <w:tcPr>
            <w:tcW w:w="2647" w:type="dxa"/>
          </w:tcPr>
          <w:p>
            <w:pPr>
              <w:pStyle w:val="TableParagraph"/>
              <w:spacing w:line="255" w:lineRule="exact"/>
              <w:ind w:left="24" w:right="8"/>
              <w:jc w:val="center"/>
              <w:rPr>
                <w:sz w:val="24"/>
              </w:rPr>
            </w:pPr>
            <w:r>
              <w:rPr>
                <w:sz w:val="24"/>
              </w:rPr>
              <w:t>Newgrasstk</w:t>
            </w:r>
            <w:r>
              <w:rPr>
                <w:spacing w:val="-3"/>
                <w:sz w:val="24"/>
              </w:rPr>
              <w:t> </w:t>
            </w:r>
            <w:r>
              <w:rPr>
                <w:spacing w:val="-2"/>
                <w:sz w:val="24"/>
              </w:rPr>
              <w:t>200SL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275" w:hRule="atLeast"/>
        </w:trPr>
        <w:tc>
          <w:tcPr>
            <w:tcW w:w="2647" w:type="dxa"/>
          </w:tcPr>
          <w:p>
            <w:pPr>
              <w:pStyle w:val="TableParagraph"/>
              <w:spacing w:line="255" w:lineRule="exact"/>
              <w:ind w:left="24" w:right="5"/>
              <w:jc w:val="center"/>
              <w:rPr>
                <w:sz w:val="24"/>
              </w:rPr>
            </w:pPr>
            <w:r>
              <w:rPr>
                <w:sz w:val="24"/>
              </w:rPr>
              <w:t>Nimasinat </w:t>
            </w:r>
            <w:r>
              <w:rPr>
                <w:spacing w:val="-2"/>
                <w:sz w:val="24"/>
              </w:rPr>
              <w:t>150SL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276" w:hRule="atLeast"/>
        </w:trPr>
        <w:tc>
          <w:tcPr>
            <w:tcW w:w="2647" w:type="dxa"/>
          </w:tcPr>
          <w:p>
            <w:pPr>
              <w:pStyle w:val="TableParagraph"/>
              <w:spacing w:line="256" w:lineRule="exact"/>
              <w:ind w:left="24" w:right="10"/>
              <w:jc w:val="center"/>
              <w:rPr>
                <w:sz w:val="24"/>
              </w:rPr>
            </w:pPr>
            <w:r>
              <w:rPr>
                <w:sz w:val="24"/>
              </w:rPr>
              <w:t>Novi-grass</w:t>
            </w:r>
            <w:r>
              <w:rPr>
                <w:spacing w:val="-3"/>
                <w:sz w:val="24"/>
              </w:rPr>
              <w:t> </w:t>
            </w:r>
            <w:r>
              <w:rPr>
                <w:spacing w:val="-2"/>
                <w:sz w:val="24"/>
              </w:rPr>
              <w:t>18.02SL</w:t>
            </w:r>
          </w:p>
        </w:tc>
        <w:tc>
          <w:tcPr>
            <w:tcW w:w="5223" w:type="dxa"/>
          </w:tcPr>
          <w:p>
            <w:pPr>
              <w:pStyle w:val="TableParagraph"/>
              <w:spacing w:line="256" w:lineRule="exact"/>
              <w:ind w:left="110"/>
              <w:rPr>
                <w:sz w:val="24"/>
              </w:rPr>
            </w:pPr>
            <w:r>
              <w:rPr>
                <w:sz w:val="24"/>
              </w:rPr>
              <w:t>cỏ/cà</w:t>
            </w:r>
            <w:r>
              <w:rPr>
                <w:spacing w:val="-5"/>
                <w:sz w:val="24"/>
              </w:rPr>
              <w:t> phê</w:t>
            </w:r>
          </w:p>
        </w:tc>
        <w:tc>
          <w:tcPr>
            <w:tcW w:w="3353" w:type="dxa"/>
          </w:tcPr>
          <w:p>
            <w:pPr>
              <w:pStyle w:val="TableParagraph"/>
              <w:spacing w:line="256" w:lineRule="exact"/>
              <w:ind w:left="63" w:right="52"/>
              <w:jc w:val="center"/>
              <w:rPr>
                <w:sz w:val="24"/>
              </w:rPr>
            </w:pPr>
            <w:r>
              <w:rPr>
                <w:sz w:val="24"/>
              </w:rPr>
              <w:t>Công</w:t>
            </w:r>
            <w:r>
              <w:rPr>
                <w:spacing w:val="-1"/>
                <w:sz w:val="24"/>
              </w:rPr>
              <w:t> </w:t>
            </w:r>
            <w:r>
              <w:rPr>
                <w:sz w:val="24"/>
              </w:rPr>
              <w:t>ty CP Hóa</w:t>
            </w:r>
            <w:r>
              <w:rPr>
                <w:spacing w:val="-3"/>
                <w:sz w:val="24"/>
              </w:rPr>
              <w:t> </w:t>
            </w:r>
            <w:r>
              <w:rPr>
                <w:sz w:val="24"/>
              </w:rPr>
              <w:t>chất Nông </w:t>
            </w:r>
            <w:r>
              <w:rPr>
                <w:spacing w:val="-4"/>
                <w:sz w:val="24"/>
              </w:rPr>
              <w:t>Việt</w:t>
            </w:r>
          </w:p>
        </w:tc>
      </w:tr>
      <w:tr>
        <w:trPr>
          <w:trHeight w:val="277" w:hRule="atLeast"/>
        </w:trPr>
        <w:tc>
          <w:tcPr>
            <w:tcW w:w="2647" w:type="dxa"/>
          </w:tcPr>
          <w:p>
            <w:pPr>
              <w:pStyle w:val="TableParagraph"/>
              <w:spacing w:line="257" w:lineRule="exact" w:before="1"/>
              <w:ind w:left="24" w:right="5"/>
              <w:jc w:val="center"/>
              <w:rPr>
                <w:sz w:val="24"/>
              </w:rPr>
            </w:pPr>
            <w:r>
              <w:rPr>
                <w:sz w:val="24"/>
              </w:rPr>
              <w:t>Nutar</w:t>
            </w:r>
            <w:r>
              <w:rPr>
                <w:spacing w:val="-2"/>
                <w:sz w:val="24"/>
              </w:rPr>
              <w:t> </w:t>
            </w:r>
            <w:r>
              <w:rPr>
                <w:spacing w:val="-4"/>
                <w:sz w:val="24"/>
              </w:rPr>
              <w:t>15SL</w:t>
            </w:r>
          </w:p>
        </w:tc>
        <w:tc>
          <w:tcPr>
            <w:tcW w:w="5223" w:type="dxa"/>
          </w:tcPr>
          <w:p>
            <w:pPr>
              <w:pStyle w:val="TableParagraph"/>
              <w:spacing w:line="257" w:lineRule="exact" w:before="1"/>
              <w:ind w:left="110"/>
              <w:rPr>
                <w:sz w:val="24"/>
              </w:rPr>
            </w:pPr>
            <w:r>
              <w:rPr>
                <w:sz w:val="24"/>
              </w:rPr>
              <w:t>cỏ/cà</w:t>
            </w:r>
            <w:r>
              <w:rPr>
                <w:spacing w:val="-5"/>
                <w:sz w:val="24"/>
              </w:rPr>
              <w:t> phê</w:t>
            </w:r>
          </w:p>
        </w:tc>
        <w:tc>
          <w:tcPr>
            <w:tcW w:w="3353" w:type="dxa"/>
          </w:tcPr>
          <w:p>
            <w:pPr>
              <w:pStyle w:val="TableParagraph"/>
              <w:spacing w:line="257" w:lineRule="exact" w:before="1"/>
              <w:ind w:left="63" w:right="51"/>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5"/>
                <w:sz w:val="24"/>
              </w:rPr>
              <w:t>Bhd</w:t>
            </w:r>
          </w:p>
        </w:tc>
      </w:tr>
      <w:tr>
        <w:trPr>
          <w:trHeight w:val="275" w:hRule="atLeast"/>
        </w:trPr>
        <w:tc>
          <w:tcPr>
            <w:tcW w:w="2647" w:type="dxa"/>
          </w:tcPr>
          <w:p>
            <w:pPr>
              <w:pStyle w:val="TableParagraph"/>
              <w:spacing w:line="255" w:lineRule="exact"/>
              <w:ind w:left="24" w:right="8"/>
              <w:jc w:val="center"/>
              <w:rPr>
                <w:sz w:val="24"/>
              </w:rPr>
            </w:pPr>
            <w:r>
              <w:rPr>
                <w:sz w:val="24"/>
              </w:rPr>
              <w:t>Nuximsuper</w:t>
            </w:r>
            <w:r>
              <w:rPr>
                <w:spacing w:val="-1"/>
                <w:sz w:val="24"/>
              </w:rPr>
              <w:t> </w:t>
            </w:r>
            <w:r>
              <w:rPr>
                <w:spacing w:val="-4"/>
                <w:sz w:val="24"/>
              </w:rPr>
              <w:t>20SL</w:t>
            </w:r>
          </w:p>
        </w:tc>
        <w:tc>
          <w:tcPr>
            <w:tcW w:w="5223" w:type="dxa"/>
          </w:tcPr>
          <w:p>
            <w:pPr>
              <w:pStyle w:val="TableParagraph"/>
              <w:spacing w:line="255" w:lineRule="exact"/>
              <w:ind w:left="110"/>
              <w:rPr>
                <w:sz w:val="24"/>
              </w:rPr>
            </w:pPr>
            <w:r>
              <w:rPr>
                <w:sz w:val="24"/>
              </w:rPr>
              <w:t>cỏ/</w:t>
            </w:r>
            <w:r>
              <w:rPr>
                <w:spacing w:val="-3"/>
                <w:sz w:val="24"/>
              </w:rPr>
              <w:t> </w:t>
            </w:r>
            <w:r>
              <w:rPr>
                <w:sz w:val="24"/>
              </w:rPr>
              <w:t>ngô,</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2647" w:type="dxa"/>
          </w:tcPr>
          <w:p>
            <w:pPr>
              <w:pStyle w:val="TableParagraph"/>
              <w:spacing w:line="255" w:lineRule="exact"/>
              <w:ind w:left="24" w:right="8"/>
              <w:jc w:val="center"/>
              <w:rPr>
                <w:sz w:val="24"/>
              </w:rPr>
            </w:pPr>
            <w:r>
              <w:rPr>
                <w:sz w:val="24"/>
              </w:rPr>
              <w:t>Paricide</w:t>
            </w:r>
            <w:r>
              <w:rPr>
                <w:spacing w:val="-2"/>
                <w:sz w:val="24"/>
              </w:rPr>
              <w:t> </w:t>
            </w:r>
            <w:r>
              <w:rPr>
                <w:sz w:val="24"/>
              </w:rPr>
              <w:t>gold</w:t>
            </w:r>
            <w:r>
              <w:rPr>
                <w:spacing w:val="-1"/>
                <w:sz w:val="24"/>
              </w:rPr>
              <w:t> </w:t>
            </w:r>
            <w:r>
              <w:rPr>
                <w:spacing w:val="-2"/>
                <w:sz w:val="24"/>
              </w:rPr>
              <w:t>200SL</w:t>
            </w:r>
          </w:p>
        </w:tc>
        <w:tc>
          <w:tcPr>
            <w:tcW w:w="5223" w:type="dxa"/>
          </w:tcPr>
          <w:p>
            <w:pPr>
              <w:pStyle w:val="TableParagraph"/>
              <w:spacing w:line="255" w:lineRule="exact"/>
              <w:ind w:left="110"/>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1" w:hRule="atLeast"/>
        </w:trPr>
        <w:tc>
          <w:tcPr>
            <w:tcW w:w="2647" w:type="dxa"/>
          </w:tcPr>
          <w:p>
            <w:pPr>
              <w:pStyle w:val="TableParagraph"/>
              <w:ind w:left="24" w:right="8"/>
              <w:jc w:val="center"/>
              <w:rPr>
                <w:sz w:val="24"/>
              </w:rPr>
            </w:pPr>
            <w:r>
              <w:rPr>
                <w:sz w:val="24"/>
              </w:rPr>
              <w:t>Pass</w:t>
            </w:r>
            <w:r>
              <w:rPr>
                <w:spacing w:val="-1"/>
                <w:sz w:val="24"/>
              </w:rPr>
              <w:t> </w:t>
            </w:r>
            <w:r>
              <w:rPr>
                <w:sz w:val="24"/>
              </w:rPr>
              <w:t>root </w:t>
            </w:r>
            <w:r>
              <w:rPr>
                <w:spacing w:val="-2"/>
                <w:sz w:val="24"/>
              </w:rPr>
              <w:t>200SL</w:t>
            </w:r>
          </w:p>
        </w:tc>
        <w:tc>
          <w:tcPr>
            <w:tcW w:w="5223" w:type="dxa"/>
          </w:tcPr>
          <w:p>
            <w:pPr>
              <w:pStyle w:val="TableParagraph"/>
              <w:ind w:left="110"/>
              <w:rPr>
                <w:sz w:val="24"/>
              </w:rPr>
            </w:pPr>
            <w:r>
              <w:rPr>
                <w:sz w:val="24"/>
              </w:rPr>
              <w:t>cỏ/</w:t>
            </w:r>
            <w:r>
              <w:rPr>
                <w:spacing w:val="-1"/>
                <w:sz w:val="24"/>
              </w:rPr>
              <w:t> </w:t>
            </w:r>
            <w:r>
              <w:rPr>
                <w:sz w:val="24"/>
              </w:rPr>
              <w:t>cà</w:t>
            </w:r>
            <w:r>
              <w:rPr>
                <w:spacing w:val="-3"/>
                <w:sz w:val="24"/>
              </w:rPr>
              <w:t> </w:t>
            </w:r>
            <w:r>
              <w:rPr>
                <w:sz w:val="24"/>
              </w:rPr>
              <w:t>phê,</w:t>
            </w:r>
            <w:r>
              <w:rPr>
                <w:spacing w:val="-1"/>
                <w:sz w:val="24"/>
              </w:rPr>
              <w:t> </w:t>
            </w:r>
            <w:r>
              <w:rPr>
                <w:sz w:val="24"/>
              </w:rPr>
              <w:t>hồ</w:t>
            </w:r>
            <w:r>
              <w:rPr>
                <w:spacing w:val="-1"/>
                <w:sz w:val="24"/>
              </w:rPr>
              <w:t> </w:t>
            </w:r>
            <w:r>
              <w:rPr>
                <w:sz w:val="24"/>
              </w:rPr>
              <w:t>tiêu,</w:t>
            </w:r>
            <w:r>
              <w:rPr>
                <w:spacing w:val="1"/>
                <w:sz w:val="24"/>
              </w:rPr>
              <w:t> </w:t>
            </w:r>
            <w:r>
              <w:rPr>
                <w:sz w:val="24"/>
              </w:rPr>
              <w:t>cao </w:t>
            </w:r>
            <w:r>
              <w:rPr>
                <w:spacing w:val="-5"/>
                <w:sz w:val="24"/>
              </w:rPr>
              <w:t>su</w:t>
            </w:r>
          </w:p>
        </w:tc>
        <w:tc>
          <w:tcPr>
            <w:tcW w:w="3353" w:type="dxa"/>
          </w:tcPr>
          <w:p>
            <w:pPr>
              <w:pStyle w:val="TableParagraph"/>
              <w:spacing w:line="276" w:lineRule="exact"/>
              <w:ind w:left="621"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276" w:hRule="atLeast"/>
        </w:trPr>
        <w:tc>
          <w:tcPr>
            <w:tcW w:w="2647" w:type="dxa"/>
          </w:tcPr>
          <w:p>
            <w:pPr>
              <w:pStyle w:val="TableParagraph"/>
              <w:spacing w:line="257" w:lineRule="exact"/>
              <w:ind w:left="24" w:right="5"/>
              <w:jc w:val="center"/>
              <w:rPr>
                <w:sz w:val="24"/>
              </w:rPr>
            </w:pPr>
            <w:r>
              <w:rPr>
                <w:sz w:val="24"/>
              </w:rPr>
              <w:t>Phalosat</w:t>
            </w:r>
            <w:r>
              <w:rPr>
                <w:spacing w:val="-1"/>
                <w:sz w:val="24"/>
              </w:rPr>
              <w:t> </w:t>
            </w:r>
            <w:r>
              <w:rPr>
                <w:spacing w:val="-2"/>
                <w:sz w:val="24"/>
              </w:rPr>
              <w:t>200SL</w:t>
            </w:r>
          </w:p>
        </w:tc>
        <w:tc>
          <w:tcPr>
            <w:tcW w:w="5223" w:type="dxa"/>
          </w:tcPr>
          <w:p>
            <w:pPr>
              <w:pStyle w:val="TableParagraph"/>
              <w:spacing w:line="257" w:lineRule="exact"/>
              <w:ind w:left="110"/>
              <w:rPr>
                <w:sz w:val="24"/>
              </w:rPr>
            </w:pPr>
            <w:r>
              <w:rPr>
                <w:sz w:val="24"/>
              </w:rPr>
              <w:t>cỏ/cà</w:t>
            </w:r>
            <w:r>
              <w:rPr>
                <w:spacing w:val="-5"/>
                <w:sz w:val="24"/>
              </w:rPr>
              <w:t> phê</w:t>
            </w:r>
          </w:p>
        </w:tc>
        <w:tc>
          <w:tcPr>
            <w:tcW w:w="3353" w:type="dxa"/>
          </w:tcPr>
          <w:p>
            <w:pPr>
              <w:pStyle w:val="TableParagraph"/>
              <w:spacing w:line="257" w:lineRule="exact"/>
              <w:ind w:left="63" w:right="52"/>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Phát </w:t>
            </w:r>
            <w:r>
              <w:rPr>
                <w:spacing w:val="-5"/>
                <w:sz w:val="24"/>
              </w:rPr>
              <w:t>Lộc</w:t>
            </w:r>
          </w:p>
        </w:tc>
      </w:tr>
      <w:tr>
        <w:trPr>
          <w:trHeight w:val="275" w:hRule="atLeast"/>
        </w:trPr>
        <w:tc>
          <w:tcPr>
            <w:tcW w:w="2647" w:type="dxa"/>
          </w:tcPr>
          <w:p>
            <w:pPr>
              <w:pStyle w:val="TableParagraph"/>
              <w:spacing w:line="255" w:lineRule="exact"/>
              <w:ind w:left="24" w:right="8"/>
              <w:jc w:val="center"/>
              <w:rPr>
                <w:sz w:val="24"/>
              </w:rPr>
            </w:pPr>
            <w:r>
              <w:rPr>
                <w:sz w:val="24"/>
              </w:rPr>
              <w:t>Proof</w:t>
            </w:r>
            <w:r>
              <w:rPr>
                <w:spacing w:val="-2"/>
                <w:sz w:val="24"/>
              </w:rPr>
              <w:t> 150SL</w:t>
            </w:r>
          </w:p>
        </w:tc>
        <w:tc>
          <w:tcPr>
            <w:tcW w:w="5223" w:type="dxa"/>
          </w:tcPr>
          <w:p>
            <w:pPr>
              <w:pStyle w:val="TableParagraph"/>
              <w:spacing w:line="255" w:lineRule="exact"/>
              <w:ind w:left="110"/>
              <w:rPr>
                <w:sz w:val="24"/>
              </w:rPr>
            </w:pPr>
            <w:r>
              <w:rPr>
                <w:sz w:val="24"/>
              </w:rPr>
              <w:t>cỏ/</w:t>
            </w:r>
            <w:r>
              <w:rPr>
                <w:spacing w:val="-1"/>
                <w:sz w:val="24"/>
              </w:rPr>
              <w:t> </w:t>
            </w:r>
            <w:r>
              <w:rPr>
                <w:spacing w:val="-4"/>
                <w:sz w:val="24"/>
              </w:rPr>
              <w:t>điều</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bl>
    <w:p>
      <w:pPr>
        <w:rPr>
          <w:sz w:val="2"/>
          <w:szCs w:val="2"/>
        </w:rPr>
      </w:pPr>
      <w:r>
        <w:rPr/>
        <mc:AlternateContent>
          <mc:Choice Requires="wps">
            <w:drawing>
              <wp:anchor distT="0" distB="0" distL="0" distR="0" allowOverlap="1" layoutInCell="1" locked="0" behindDoc="0" simplePos="0" relativeHeight="15765504">
                <wp:simplePos x="0" y="0"/>
                <wp:positionH relativeFrom="page">
                  <wp:posOffset>1307846</wp:posOffset>
                </wp:positionH>
                <wp:positionV relativeFrom="page">
                  <wp:posOffset>359663</wp:posOffset>
                </wp:positionV>
                <wp:extent cx="9525" cy="653923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9525" cy="6539230"/>
                        </a:xfrm>
                        <a:custGeom>
                          <a:avLst/>
                          <a:gdLst/>
                          <a:ahLst/>
                          <a:cxnLst/>
                          <a:rect l="l" t="t" r="r" b="b"/>
                          <a:pathLst>
                            <a:path w="9525" h="6539230">
                              <a:moveTo>
                                <a:pt x="9144" y="6168860"/>
                              </a:moveTo>
                              <a:lnTo>
                                <a:pt x="0" y="6168860"/>
                              </a:lnTo>
                              <a:lnTo>
                                <a:pt x="0" y="6177991"/>
                              </a:lnTo>
                              <a:lnTo>
                                <a:pt x="0" y="6354775"/>
                              </a:lnTo>
                              <a:lnTo>
                                <a:pt x="0" y="6363919"/>
                              </a:lnTo>
                              <a:lnTo>
                                <a:pt x="0" y="6539179"/>
                              </a:lnTo>
                              <a:lnTo>
                                <a:pt x="9144" y="6539179"/>
                              </a:lnTo>
                              <a:lnTo>
                                <a:pt x="9144" y="6363919"/>
                              </a:lnTo>
                              <a:lnTo>
                                <a:pt x="9144" y="6354775"/>
                              </a:lnTo>
                              <a:lnTo>
                                <a:pt x="9144" y="6177991"/>
                              </a:lnTo>
                              <a:lnTo>
                                <a:pt x="9144" y="6168860"/>
                              </a:lnTo>
                              <a:close/>
                            </a:path>
                            <a:path w="9525" h="6539230">
                              <a:moveTo>
                                <a:pt x="9144" y="5078933"/>
                              </a:moveTo>
                              <a:lnTo>
                                <a:pt x="0" y="5078933"/>
                              </a:lnTo>
                              <a:lnTo>
                                <a:pt x="0" y="5254498"/>
                              </a:lnTo>
                              <a:lnTo>
                                <a:pt x="0" y="5263642"/>
                              </a:lnTo>
                              <a:lnTo>
                                <a:pt x="0" y="6168847"/>
                              </a:lnTo>
                              <a:lnTo>
                                <a:pt x="9144" y="6168847"/>
                              </a:lnTo>
                              <a:lnTo>
                                <a:pt x="9144" y="5254498"/>
                              </a:lnTo>
                              <a:lnTo>
                                <a:pt x="9144" y="5078933"/>
                              </a:lnTo>
                              <a:close/>
                            </a:path>
                            <a:path w="9525" h="6539230">
                              <a:moveTo>
                                <a:pt x="9144" y="2530487"/>
                              </a:moveTo>
                              <a:lnTo>
                                <a:pt x="0" y="2530487"/>
                              </a:lnTo>
                              <a:lnTo>
                                <a:pt x="0" y="2539619"/>
                              </a:lnTo>
                              <a:lnTo>
                                <a:pt x="0" y="2890139"/>
                              </a:lnTo>
                              <a:lnTo>
                                <a:pt x="0" y="5078857"/>
                              </a:lnTo>
                              <a:lnTo>
                                <a:pt x="9144" y="5078857"/>
                              </a:lnTo>
                              <a:lnTo>
                                <a:pt x="9144" y="2539619"/>
                              </a:lnTo>
                              <a:lnTo>
                                <a:pt x="9144" y="2530487"/>
                              </a:lnTo>
                              <a:close/>
                            </a:path>
                            <a:path w="9525" h="6539230">
                              <a:moveTo>
                                <a:pt x="9144" y="1819986"/>
                              </a:moveTo>
                              <a:lnTo>
                                <a:pt x="0" y="1819986"/>
                              </a:lnTo>
                              <a:lnTo>
                                <a:pt x="0" y="2170811"/>
                              </a:lnTo>
                              <a:lnTo>
                                <a:pt x="0" y="2179955"/>
                              </a:lnTo>
                              <a:lnTo>
                                <a:pt x="0" y="2530475"/>
                              </a:lnTo>
                              <a:lnTo>
                                <a:pt x="9144" y="2530475"/>
                              </a:lnTo>
                              <a:lnTo>
                                <a:pt x="9144" y="2179955"/>
                              </a:lnTo>
                              <a:lnTo>
                                <a:pt x="9144" y="2170811"/>
                              </a:lnTo>
                              <a:lnTo>
                                <a:pt x="9144" y="1819986"/>
                              </a:lnTo>
                              <a:close/>
                            </a:path>
                            <a:path w="9525" h="6539230">
                              <a:moveTo>
                                <a:pt x="9144" y="0"/>
                              </a:moveTo>
                              <a:lnTo>
                                <a:pt x="0" y="0"/>
                              </a:lnTo>
                              <a:lnTo>
                                <a:pt x="0" y="9144"/>
                              </a:lnTo>
                              <a:lnTo>
                                <a:pt x="0" y="184404"/>
                              </a:lnTo>
                              <a:lnTo>
                                <a:pt x="0" y="1819910"/>
                              </a:lnTo>
                              <a:lnTo>
                                <a:pt x="9144" y="181991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4.9pt;mso-position-horizontal-relative:page;mso-position-vertical-relative:page;z-index:15765504" id="docshape78" coordorigin="2060,566" coordsize="15,10298" path="m2074,10281l2060,10281,2060,10296,2060,10574,2060,10588,2060,10864,2074,10864,2074,10588,2074,10574,2074,10296,2074,10281xm2074,8565l2060,8565,2060,8841,2060,8856,2060,9134,2060,9148,2060,9424,2060,9439,2060,9715,2060,9729,2060,9729,2060,10281,2074,10281,2074,9729,2074,9729,2074,9715,2074,9439,2074,9424,2074,9148,2074,9134,2074,8856,2074,8841,2074,8565xm2074,4551l2060,4551,2060,4566,2060,5118,2060,5132,2060,5687,2060,5701,2060,6253,2060,6253,2060,6268,2060,6820,2060,6834,2060,7110,2060,7125,2060,7679,2060,7693,2060,7969,2060,7984,2060,8260,2060,8274,2060,8550,2060,8565,2074,8565,2074,8550,2074,8274,2074,8260,2074,7984,2074,7969,2074,7693,2074,7679,2074,7125,2074,7110,2074,6834,2074,6820,2074,6268,2074,6253,2074,6253,2074,5701,2074,5687,2074,5132,2074,5118,2074,4566,2074,4551xm2074,3433l2060,3433,2060,3985,2060,3999,2060,4551,2074,4551,2074,3999,2074,3985,2074,3433xm2074,566l2060,566,2060,581,2060,857,2060,871,2060,871,2060,1426,2060,1440,2060,1716,2060,1731,2060,2283,2060,2297,2060,2849,2060,2864,2060,3418,2060,3432,2074,3432,2074,3418,2074,2864,2074,2849,2074,2297,2074,2283,2074,1731,2074,1716,2074,1440,2074,1426,2074,871,2074,871,2074,857,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6016">
                <wp:simplePos x="0" y="0"/>
                <wp:positionH relativeFrom="page">
                  <wp:posOffset>858012</wp:posOffset>
                </wp:positionH>
                <wp:positionV relativeFrom="page">
                  <wp:posOffset>368807</wp:posOffset>
                </wp:positionV>
                <wp:extent cx="9525" cy="653034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9525" cy="6530340"/>
                        </a:xfrm>
                        <a:custGeom>
                          <a:avLst/>
                          <a:gdLst/>
                          <a:ahLst/>
                          <a:cxnLst/>
                          <a:rect l="l" t="t" r="r" b="b"/>
                          <a:pathLst>
                            <a:path w="9525" h="6530340">
                              <a:moveTo>
                                <a:pt x="9144" y="6159716"/>
                              </a:moveTo>
                              <a:lnTo>
                                <a:pt x="0" y="6159716"/>
                              </a:lnTo>
                              <a:lnTo>
                                <a:pt x="0" y="6168847"/>
                              </a:lnTo>
                              <a:lnTo>
                                <a:pt x="0" y="6345631"/>
                              </a:lnTo>
                              <a:lnTo>
                                <a:pt x="0" y="6354775"/>
                              </a:lnTo>
                              <a:lnTo>
                                <a:pt x="0" y="6530035"/>
                              </a:lnTo>
                              <a:lnTo>
                                <a:pt x="9144" y="6530035"/>
                              </a:lnTo>
                              <a:lnTo>
                                <a:pt x="9144" y="6354775"/>
                              </a:lnTo>
                              <a:lnTo>
                                <a:pt x="9144" y="6345631"/>
                              </a:lnTo>
                              <a:lnTo>
                                <a:pt x="9144" y="6168847"/>
                              </a:lnTo>
                              <a:lnTo>
                                <a:pt x="9144" y="6159716"/>
                              </a:lnTo>
                              <a:close/>
                            </a:path>
                            <a:path w="9525" h="6530340">
                              <a:moveTo>
                                <a:pt x="9144" y="5069789"/>
                              </a:moveTo>
                              <a:lnTo>
                                <a:pt x="0" y="5069789"/>
                              </a:lnTo>
                              <a:lnTo>
                                <a:pt x="0" y="5245354"/>
                              </a:lnTo>
                              <a:lnTo>
                                <a:pt x="0" y="5254498"/>
                              </a:lnTo>
                              <a:lnTo>
                                <a:pt x="0" y="6159703"/>
                              </a:lnTo>
                              <a:lnTo>
                                <a:pt x="9144" y="6159703"/>
                              </a:lnTo>
                              <a:lnTo>
                                <a:pt x="9144" y="5245354"/>
                              </a:lnTo>
                              <a:lnTo>
                                <a:pt x="9144" y="5069789"/>
                              </a:lnTo>
                              <a:close/>
                            </a:path>
                            <a:path w="9525" h="6530340">
                              <a:moveTo>
                                <a:pt x="9144" y="2521343"/>
                              </a:moveTo>
                              <a:lnTo>
                                <a:pt x="0" y="2521343"/>
                              </a:lnTo>
                              <a:lnTo>
                                <a:pt x="0" y="2530475"/>
                              </a:lnTo>
                              <a:lnTo>
                                <a:pt x="0" y="2880995"/>
                              </a:lnTo>
                              <a:lnTo>
                                <a:pt x="0" y="5069713"/>
                              </a:lnTo>
                              <a:lnTo>
                                <a:pt x="9144" y="5069713"/>
                              </a:lnTo>
                              <a:lnTo>
                                <a:pt x="9144" y="2530475"/>
                              </a:lnTo>
                              <a:lnTo>
                                <a:pt x="9144" y="2521343"/>
                              </a:lnTo>
                              <a:close/>
                            </a:path>
                            <a:path w="9525" h="6530340">
                              <a:moveTo>
                                <a:pt x="9144" y="1810842"/>
                              </a:moveTo>
                              <a:lnTo>
                                <a:pt x="0" y="1810842"/>
                              </a:lnTo>
                              <a:lnTo>
                                <a:pt x="0" y="2161667"/>
                              </a:lnTo>
                              <a:lnTo>
                                <a:pt x="0" y="2170811"/>
                              </a:lnTo>
                              <a:lnTo>
                                <a:pt x="0" y="2521331"/>
                              </a:lnTo>
                              <a:lnTo>
                                <a:pt x="9144" y="2521331"/>
                              </a:lnTo>
                              <a:lnTo>
                                <a:pt x="9144" y="2170811"/>
                              </a:lnTo>
                              <a:lnTo>
                                <a:pt x="9144" y="2161667"/>
                              </a:lnTo>
                              <a:lnTo>
                                <a:pt x="9144" y="1810842"/>
                              </a:lnTo>
                              <a:close/>
                            </a:path>
                            <a:path w="9525" h="6530340">
                              <a:moveTo>
                                <a:pt x="9144" y="0"/>
                              </a:moveTo>
                              <a:lnTo>
                                <a:pt x="0" y="0"/>
                              </a:lnTo>
                              <a:lnTo>
                                <a:pt x="0" y="175260"/>
                              </a:lnTo>
                              <a:lnTo>
                                <a:pt x="0" y="184353"/>
                              </a:lnTo>
                              <a:lnTo>
                                <a:pt x="0" y="1810766"/>
                              </a:lnTo>
                              <a:lnTo>
                                <a:pt x="9144" y="1810766"/>
                              </a:lnTo>
                              <a:lnTo>
                                <a:pt x="9144" y="17526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4.2pt;mso-position-horizontal-relative:page;mso-position-vertical-relative:page;z-index:15766016" id="docshape79" coordorigin="1351,581" coordsize="15,10284" path="m1366,10281l1351,10281,1351,10296,1351,10574,1351,10588,1351,10864,1366,10864,1366,10588,1366,10574,1366,10296,1366,10281xm1366,8565l1351,8565,1351,8841,1351,8856,1351,9134,1351,9148,1351,9424,1351,9439,1351,9715,1351,9729,1351,9729,1351,10281,1366,10281,1366,9729,1366,9729,1366,9715,1366,9439,1366,9424,1366,9148,1366,9134,1366,8856,1366,8841,1366,8565xm1366,4551l1351,4551,1351,4566,1351,5118,1351,5132,1351,5687,1351,5701,1351,6253,1351,6253,1351,6268,1351,6820,1351,6834,1351,7110,1351,7125,1351,7679,1351,7693,1351,7969,1351,7984,1351,8260,1351,8274,1351,8550,1351,8565,1366,8565,1366,8550,1366,8274,1366,8260,1366,7984,1366,7969,1366,7693,1366,7679,1366,7125,1366,7110,1366,6834,1366,6820,1366,6268,1366,6253,1366,6253,1366,5701,1366,5687,1366,5132,1366,5118,1366,4566,1366,4551xm1366,3433l1351,3433,1351,3985,1351,3999,1351,4551,1366,4551,1366,3999,1366,3985,1366,3433xm1366,581l1351,581,1351,857,1351,871,1351,871,1351,1426,1351,1440,1351,1716,1351,1731,1351,2283,1351,2297,1351,2849,1351,2864,1351,3418,1351,3432,1366,3432,1366,3418,1366,2864,1366,2849,1366,2297,1366,2283,1366,1731,1366,1716,1366,1440,1366,1426,1366,871,1366,871,1366,857,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827" w:hRule="atLeast"/>
        </w:trPr>
        <w:tc>
          <w:tcPr>
            <w:tcW w:w="2647" w:type="dxa"/>
          </w:tcPr>
          <w:p>
            <w:pPr>
              <w:pStyle w:val="TableParagraph"/>
              <w:ind w:left="24" w:right="8"/>
              <w:jc w:val="center"/>
              <w:rPr>
                <w:sz w:val="24"/>
              </w:rPr>
            </w:pPr>
            <w:r>
              <w:rPr>
                <w:sz w:val="24"/>
              </w:rPr>
              <w:t>Q</w:t>
            </w:r>
            <w:r>
              <w:rPr>
                <w:spacing w:val="-1"/>
                <w:sz w:val="24"/>
              </w:rPr>
              <w:t> </w:t>
            </w:r>
            <w:r>
              <w:rPr>
                <w:sz w:val="24"/>
              </w:rPr>
              <w:t>Star </w:t>
            </w:r>
            <w:r>
              <w:rPr>
                <w:spacing w:val="-4"/>
                <w:sz w:val="24"/>
              </w:rPr>
              <w:t>18SL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40" w:lineRule="auto"/>
              <w:ind w:left="63" w:right="46"/>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9"/>
              <w:jc w:val="center"/>
              <w:rPr>
                <w:sz w:val="24"/>
              </w:rPr>
            </w:pPr>
            <w:r>
              <w:rPr>
                <w:spacing w:val="-4"/>
                <w:sz w:val="24"/>
              </w:rPr>
              <w:t>nghệ</w:t>
            </w:r>
          </w:p>
        </w:tc>
      </w:tr>
      <w:tr>
        <w:trPr>
          <w:trHeight w:val="277" w:hRule="atLeast"/>
        </w:trPr>
        <w:tc>
          <w:tcPr>
            <w:tcW w:w="2647" w:type="dxa"/>
          </w:tcPr>
          <w:p>
            <w:pPr>
              <w:pStyle w:val="TableParagraph"/>
              <w:spacing w:line="257" w:lineRule="exact" w:before="1"/>
              <w:ind w:left="24" w:right="5"/>
              <w:jc w:val="center"/>
              <w:rPr>
                <w:sz w:val="24"/>
              </w:rPr>
            </w:pPr>
            <w:r>
              <w:rPr>
                <w:sz w:val="24"/>
              </w:rPr>
              <w:t>Renato</w:t>
            </w:r>
            <w:r>
              <w:rPr>
                <w:spacing w:val="-2"/>
                <w:sz w:val="24"/>
              </w:rPr>
              <w:t> 200SL</w:t>
            </w:r>
          </w:p>
        </w:tc>
        <w:tc>
          <w:tcPr>
            <w:tcW w:w="5223" w:type="dxa"/>
          </w:tcPr>
          <w:p>
            <w:pPr>
              <w:pStyle w:val="TableParagraph"/>
              <w:spacing w:line="257" w:lineRule="exact" w:before="1"/>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7" w:lineRule="exact" w:before="1"/>
              <w:ind w:left="63" w:right="47"/>
              <w:jc w:val="center"/>
              <w:rPr>
                <w:sz w:val="24"/>
              </w:rPr>
            </w:pPr>
            <w:r>
              <w:rPr>
                <w:sz w:val="24"/>
              </w:rPr>
              <w:t>Công</w:t>
            </w:r>
            <w:r>
              <w:rPr>
                <w:spacing w:val="-2"/>
                <w:sz w:val="24"/>
              </w:rPr>
              <w:t> </w:t>
            </w:r>
            <w:r>
              <w:rPr>
                <w:sz w:val="24"/>
              </w:rPr>
              <w:t>ty CP Cửu </w:t>
            </w:r>
            <w:r>
              <w:rPr>
                <w:spacing w:val="-4"/>
                <w:sz w:val="24"/>
              </w:rPr>
              <w:t>Long</w:t>
            </w:r>
          </w:p>
        </w:tc>
      </w:tr>
      <w:tr>
        <w:trPr>
          <w:trHeight w:val="551" w:hRule="atLeast"/>
        </w:trPr>
        <w:tc>
          <w:tcPr>
            <w:tcW w:w="2647" w:type="dxa"/>
          </w:tcPr>
          <w:p>
            <w:pPr>
              <w:pStyle w:val="TableParagraph"/>
              <w:ind w:left="24" w:right="6"/>
              <w:jc w:val="center"/>
              <w:rPr>
                <w:sz w:val="24"/>
              </w:rPr>
            </w:pPr>
            <w:r>
              <w:rPr>
                <w:sz w:val="24"/>
              </w:rPr>
              <w:t>Rojing </w:t>
            </w:r>
            <w:r>
              <w:rPr>
                <w:spacing w:val="-4"/>
                <w:sz w:val="24"/>
              </w:rPr>
              <w:t>30SL</w:t>
            </w:r>
          </w:p>
        </w:tc>
        <w:tc>
          <w:tcPr>
            <w:tcW w:w="5223" w:type="dxa"/>
          </w:tcPr>
          <w:p>
            <w:pPr>
              <w:pStyle w:val="TableParagraph"/>
              <w:ind w:left="110"/>
              <w:rPr>
                <w:sz w:val="24"/>
              </w:rPr>
            </w:pPr>
            <w:r>
              <w:rPr>
                <w:sz w:val="24"/>
              </w:rPr>
              <w:t>cỏ/</w:t>
            </w:r>
            <w:r>
              <w:rPr>
                <w:spacing w:val="-2"/>
                <w:sz w:val="24"/>
              </w:rPr>
              <w:t> </w:t>
            </w:r>
            <w:r>
              <w:rPr>
                <w:sz w:val="24"/>
              </w:rPr>
              <w:t>cà</w:t>
            </w:r>
            <w:r>
              <w:rPr>
                <w:spacing w:val="-2"/>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279" w:hanging="1092"/>
              <w:rPr>
                <w:sz w:val="24"/>
              </w:rPr>
            </w:pPr>
            <w:r>
              <w:rPr>
                <w:sz w:val="24"/>
              </w:rPr>
              <w:t>Beijing</w:t>
            </w:r>
            <w:r>
              <w:rPr>
                <w:spacing w:val="-15"/>
                <w:sz w:val="24"/>
              </w:rPr>
              <w:t> </w:t>
            </w:r>
            <w:r>
              <w:rPr>
                <w:sz w:val="24"/>
              </w:rPr>
              <w:t>Bioseen</w:t>
            </w:r>
            <w:r>
              <w:rPr>
                <w:spacing w:val="-15"/>
                <w:sz w:val="24"/>
              </w:rPr>
              <w:t> </w:t>
            </w:r>
            <w:r>
              <w:rPr>
                <w:sz w:val="24"/>
              </w:rPr>
              <w:t>Crop</w:t>
            </w:r>
            <w:r>
              <w:rPr>
                <w:spacing w:val="-15"/>
                <w:sz w:val="24"/>
              </w:rPr>
              <w:t> </w:t>
            </w:r>
            <w:r>
              <w:rPr>
                <w:sz w:val="24"/>
              </w:rPr>
              <w:t>Sciences Co., Ltd</w:t>
            </w:r>
          </w:p>
        </w:tc>
      </w:tr>
      <w:tr>
        <w:trPr>
          <w:trHeight w:val="274" w:hRule="atLeast"/>
        </w:trPr>
        <w:tc>
          <w:tcPr>
            <w:tcW w:w="2647" w:type="dxa"/>
          </w:tcPr>
          <w:p>
            <w:pPr>
              <w:pStyle w:val="TableParagraph"/>
              <w:spacing w:line="255" w:lineRule="exact"/>
              <w:ind w:left="24" w:right="6"/>
              <w:jc w:val="center"/>
              <w:rPr>
                <w:sz w:val="24"/>
              </w:rPr>
            </w:pPr>
            <w:r>
              <w:rPr>
                <w:sz w:val="24"/>
              </w:rPr>
              <w:t>Ronglua </w:t>
            </w:r>
            <w:r>
              <w:rPr>
                <w:spacing w:val="-2"/>
                <w:sz w:val="24"/>
              </w:rPr>
              <w:t>100SL</w:t>
            </w:r>
          </w:p>
        </w:tc>
        <w:tc>
          <w:tcPr>
            <w:tcW w:w="5223" w:type="dxa"/>
          </w:tcPr>
          <w:p>
            <w:pPr>
              <w:pStyle w:val="TableParagraph"/>
              <w:spacing w:line="255" w:lineRule="exact"/>
              <w:ind w:left="110"/>
              <w:rPr>
                <w:sz w:val="24"/>
              </w:rPr>
            </w:pPr>
            <w:r>
              <w:rPr>
                <w:sz w:val="24"/>
              </w:rPr>
              <w:t>cỏ/mắc</w:t>
            </w:r>
            <w:r>
              <w:rPr>
                <w:spacing w:val="-3"/>
                <w:sz w:val="24"/>
              </w:rPr>
              <w:t> </w:t>
            </w:r>
            <w:r>
              <w:rPr>
                <w:spacing w:val="-5"/>
                <w:sz w:val="24"/>
              </w:rPr>
              <w:t>ca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BVTV </w:t>
            </w:r>
            <w:r>
              <w:rPr>
                <w:spacing w:val="-5"/>
                <w:sz w:val="24"/>
              </w:rPr>
              <w:t>ATC</w:t>
            </w:r>
          </w:p>
        </w:tc>
      </w:tr>
      <w:tr>
        <w:trPr>
          <w:trHeight w:val="275" w:hRule="atLeast"/>
        </w:trPr>
        <w:tc>
          <w:tcPr>
            <w:tcW w:w="2647" w:type="dxa"/>
          </w:tcPr>
          <w:p>
            <w:pPr>
              <w:pStyle w:val="TableParagraph"/>
              <w:spacing w:line="255" w:lineRule="exact"/>
              <w:ind w:left="24" w:right="3"/>
              <w:jc w:val="center"/>
              <w:rPr>
                <w:sz w:val="24"/>
              </w:rPr>
            </w:pPr>
            <w:r>
              <w:rPr>
                <w:sz w:val="24"/>
              </w:rPr>
              <w:t>Rồng đỏ </w:t>
            </w:r>
            <w:r>
              <w:rPr>
                <w:spacing w:val="-2"/>
                <w:sz w:val="24"/>
              </w:rPr>
              <w:t>200SL</w:t>
            </w:r>
          </w:p>
        </w:tc>
        <w:tc>
          <w:tcPr>
            <w:tcW w:w="5223" w:type="dxa"/>
          </w:tcPr>
          <w:p>
            <w:pPr>
              <w:pStyle w:val="TableParagraph"/>
              <w:spacing w:line="255" w:lineRule="exact"/>
              <w:ind w:left="110"/>
              <w:rPr>
                <w:sz w:val="24"/>
              </w:rPr>
            </w:pPr>
            <w:r>
              <w:rPr>
                <w:sz w:val="24"/>
              </w:rPr>
              <w:t>cỏ/cà</w:t>
            </w:r>
            <w:r>
              <w:rPr>
                <w:spacing w:val="-5"/>
                <w:sz w:val="24"/>
              </w:rPr>
              <w:t> phê</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277" w:hRule="atLeast"/>
        </w:trPr>
        <w:tc>
          <w:tcPr>
            <w:tcW w:w="2647" w:type="dxa"/>
          </w:tcPr>
          <w:p>
            <w:pPr>
              <w:pStyle w:val="TableParagraph"/>
              <w:spacing w:line="257" w:lineRule="exact" w:before="1"/>
              <w:ind w:left="24" w:right="3"/>
              <w:jc w:val="center"/>
              <w:rPr>
                <w:sz w:val="24"/>
              </w:rPr>
            </w:pPr>
            <w:r>
              <w:rPr>
                <w:sz w:val="24"/>
              </w:rPr>
              <w:t>Simatop</w:t>
            </w:r>
            <w:r>
              <w:rPr>
                <w:spacing w:val="-1"/>
                <w:sz w:val="24"/>
              </w:rPr>
              <w:t> </w:t>
            </w:r>
            <w:r>
              <w:rPr>
                <w:spacing w:val="-4"/>
                <w:sz w:val="24"/>
              </w:rPr>
              <w:t>200SL</w:t>
            </w:r>
          </w:p>
        </w:tc>
        <w:tc>
          <w:tcPr>
            <w:tcW w:w="5223" w:type="dxa"/>
          </w:tcPr>
          <w:p>
            <w:pPr>
              <w:pStyle w:val="TableParagraph"/>
              <w:spacing w:line="257" w:lineRule="exact" w:before="1"/>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7" w:lineRule="exact" w:before="1"/>
              <w:ind w:left="63" w:right="52"/>
              <w:jc w:val="center"/>
              <w:rPr>
                <w:sz w:val="24"/>
              </w:rPr>
            </w:pPr>
            <w:r>
              <w:rPr>
                <w:sz w:val="24"/>
              </w:rPr>
              <w:t>Công</w:t>
            </w:r>
            <w:r>
              <w:rPr>
                <w:spacing w:val="-1"/>
                <w:sz w:val="24"/>
              </w:rPr>
              <w:t> </w:t>
            </w:r>
            <w:r>
              <w:rPr>
                <w:sz w:val="24"/>
              </w:rPr>
              <w:t>ty TNHH </w:t>
            </w:r>
            <w:r>
              <w:rPr>
                <w:spacing w:val="-2"/>
                <w:sz w:val="24"/>
              </w:rPr>
              <w:t>Agrofarm</w:t>
            </w:r>
          </w:p>
        </w:tc>
      </w:tr>
      <w:tr>
        <w:trPr>
          <w:trHeight w:val="275" w:hRule="atLeast"/>
        </w:trPr>
        <w:tc>
          <w:tcPr>
            <w:tcW w:w="2647" w:type="dxa"/>
          </w:tcPr>
          <w:p>
            <w:pPr>
              <w:pStyle w:val="TableParagraph"/>
              <w:spacing w:line="255" w:lineRule="exact"/>
              <w:ind w:left="24" w:right="6"/>
              <w:jc w:val="center"/>
              <w:rPr>
                <w:sz w:val="24"/>
              </w:rPr>
            </w:pPr>
            <w:r>
              <w:rPr>
                <w:sz w:val="24"/>
              </w:rPr>
              <w:t>Samsinate</w:t>
            </w:r>
            <w:r>
              <w:rPr>
                <w:spacing w:val="-2"/>
                <w:sz w:val="24"/>
              </w:rPr>
              <w:t> 200SL</w:t>
            </w:r>
          </w:p>
        </w:tc>
        <w:tc>
          <w:tcPr>
            <w:tcW w:w="5223" w:type="dxa"/>
          </w:tcPr>
          <w:p>
            <w:pPr>
              <w:pStyle w:val="TableParagraph"/>
              <w:spacing w:line="255" w:lineRule="exact"/>
              <w:ind w:left="110"/>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49"/>
              <w:jc w:val="center"/>
              <w:rPr>
                <w:sz w:val="24"/>
              </w:rPr>
            </w:pPr>
            <w:r>
              <w:rPr>
                <w:sz w:val="24"/>
              </w:rPr>
              <w:t>Công ty CP</w:t>
            </w:r>
            <w:r>
              <w:rPr>
                <w:spacing w:val="-2"/>
                <w:sz w:val="24"/>
              </w:rPr>
              <w:t> </w:t>
            </w:r>
            <w:r>
              <w:rPr>
                <w:spacing w:val="-5"/>
                <w:sz w:val="24"/>
              </w:rPr>
              <w:t>SAM</w:t>
            </w:r>
          </w:p>
        </w:tc>
      </w:tr>
      <w:tr>
        <w:trPr>
          <w:trHeight w:val="551" w:hRule="atLeast"/>
        </w:trPr>
        <w:tc>
          <w:tcPr>
            <w:tcW w:w="2647" w:type="dxa"/>
          </w:tcPr>
          <w:p>
            <w:pPr>
              <w:pStyle w:val="TableParagraph"/>
              <w:ind w:left="24" w:right="8"/>
              <w:jc w:val="center"/>
              <w:rPr>
                <w:sz w:val="24"/>
              </w:rPr>
            </w:pPr>
            <w:r>
              <w:rPr>
                <w:sz w:val="24"/>
              </w:rPr>
              <w:t>Samstar</w:t>
            </w:r>
            <w:r>
              <w:rPr>
                <w:spacing w:val="-2"/>
                <w:sz w:val="24"/>
              </w:rPr>
              <w:t> </w:t>
            </w:r>
            <w:r>
              <w:rPr>
                <w:spacing w:val="-4"/>
                <w:sz w:val="24"/>
              </w:rPr>
              <w:t>18SL</w:t>
            </w:r>
          </w:p>
        </w:tc>
        <w:tc>
          <w:tcPr>
            <w:tcW w:w="5223" w:type="dxa"/>
          </w:tcPr>
          <w:p>
            <w:pPr>
              <w:pStyle w:val="TableParagraph"/>
              <w:ind w:left="110"/>
              <w:rPr>
                <w:sz w:val="24"/>
              </w:rPr>
            </w:pPr>
            <w:r>
              <w:rPr>
                <w:sz w:val="24"/>
              </w:rPr>
              <w:t>cỏ/</w:t>
            </w:r>
            <w:r>
              <w:rPr>
                <w:spacing w:val="-1"/>
                <w:sz w:val="24"/>
              </w:rPr>
              <w:t> </w:t>
            </w:r>
            <w:r>
              <w:rPr>
                <w:sz w:val="24"/>
              </w:rPr>
              <w:t>cao su,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6" w:lineRule="exact"/>
              <w:ind w:left="1133" w:right="345" w:hanging="684"/>
              <w:rPr>
                <w:sz w:val="24"/>
              </w:rPr>
            </w:pPr>
            <w:r>
              <w:rPr>
                <w:sz w:val="24"/>
              </w:rPr>
              <w:t>Công</w:t>
            </w:r>
            <w:r>
              <w:rPr>
                <w:spacing w:val="-7"/>
                <w:sz w:val="24"/>
              </w:rPr>
              <w:t> </w:t>
            </w:r>
            <w:r>
              <w:rPr>
                <w:sz w:val="24"/>
              </w:rPr>
              <w:t>ty</w:t>
            </w:r>
            <w:r>
              <w:rPr>
                <w:spacing w:val="-7"/>
                <w:sz w:val="24"/>
              </w:rPr>
              <w:t> </w:t>
            </w:r>
            <w:r>
              <w:rPr>
                <w:sz w:val="24"/>
              </w:rPr>
              <w:t>CP</w:t>
            </w:r>
            <w:r>
              <w:rPr>
                <w:spacing w:val="-8"/>
                <w:sz w:val="24"/>
              </w:rPr>
              <w:t> </w:t>
            </w:r>
            <w:r>
              <w:rPr>
                <w:sz w:val="24"/>
              </w:rPr>
              <w:t>SX</w:t>
            </w:r>
            <w:r>
              <w:rPr>
                <w:spacing w:val="-7"/>
                <w:sz w:val="24"/>
              </w:rPr>
              <w:t> </w:t>
            </w:r>
            <w:r>
              <w:rPr>
                <w:sz w:val="24"/>
              </w:rPr>
              <w:t>TM</w:t>
            </w:r>
            <w:r>
              <w:rPr>
                <w:spacing w:val="-6"/>
                <w:sz w:val="24"/>
              </w:rPr>
              <w:t> </w:t>
            </w:r>
            <w:r>
              <w:rPr>
                <w:sz w:val="24"/>
              </w:rPr>
              <w:t>-</w:t>
            </w:r>
            <w:r>
              <w:rPr>
                <w:spacing w:val="-7"/>
                <w:sz w:val="24"/>
              </w:rPr>
              <w:t> </w:t>
            </w:r>
            <w:r>
              <w:rPr>
                <w:sz w:val="24"/>
              </w:rPr>
              <w:t>DV Ngọc Tùng</w:t>
            </w:r>
          </w:p>
        </w:tc>
      </w:tr>
      <w:tr>
        <w:trPr>
          <w:trHeight w:val="551" w:hRule="atLeast"/>
        </w:trPr>
        <w:tc>
          <w:tcPr>
            <w:tcW w:w="2647" w:type="dxa"/>
          </w:tcPr>
          <w:p>
            <w:pPr>
              <w:pStyle w:val="TableParagraph"/>
              <w:ind w:left="24" w:right="8"/>
              <w:jc w:val="center"/>
              <w:rPr>
                <w:sz w:val="24"/>
              </w:rPr>
            </w:pPr>
            <w:r>
              <w:rPr>
                <w:sz w:val="24"/>
              </w:rPr>
              <w:t>Sanat</w:t>
            </w:r>
            <w:r>
              <w:rPr>
                <w:spacing w:val="-2"/>
                <w:sz w:val="24"/>
              </w:rPr>
              <w:t> 150SL</w:t>
            </w:r>
          </w:p>
        </w:tc>
        <w:tc>
          <w:tcPr>
            <w:tcW w:w="5223" w:type="dxa"/>
          </w:tcPr>
          <w:p>
            <w:pPr>
              <w:pStyle w:val="TableParagraph"/>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6" w:lineRule="exact"/>
              <w:ind w:left="1418"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276" w:hRule="atLeast"/>
        </w:trPr>
        <w:tc>
          <w:tcPr>
            <w:tcW w:w="2647" w:type="dxa"/>
          </w:tcPr>
          <w:p>
            <w:pPr>
              <w:pStyle w:val="TableParagraph"/>
              <w:spacing w:line="257" w:lineRule="exact"/>
              <w:ind w:left="24" w:right="8"/>
              <w:jc w:val="center"/>
              <w:rPr>
                <w:sz w:val="24"/>
              </w:rPr>
            </w:pPr>
            <w:r>
              <w:rPr>
                <w:sz w:val="24"/>
              </w:rPr>
              <w:t>Shina </w:t>
            </w:r>
            <w:r>
              <w:rPr>
                <w:spacing w:val="-4"/>
                <w:sz w:val="24"/>
              </w:rPr>
              <w:t>18SL</w:t>
            </w:r>
          </w:p>
        </w:tc>
        <w:tc>
          <w:tcPr>
            <w:tcW w:w="5223" w:type="dxa"/>
          </w:tcPr>
          <w:p>
            <w:pPr>
              <w:pStyle w:val="TableParagraph"/>
              <w:spacing w:line="257" w:lineRule="exact"/>
              <w:ind w:left="110"/>
              <w:rPr>
                <w:sz w:val="24"/>
              </w:rPr>
            </w:pPr>
            <w:r>
              <w:rPr>
                <w:sz w:val="24"/>
              </w:rPr>
              <w:t>cỏ/</w:t>
            </w:r>
            <w:r>
              <w:rPr>
                <w:spacing w:val="-1"/>
                <w:sz w:val="24"/>
              </w:rPr>
              <w:t> </w:t>
            </w:r>
            <w:r>
              <w:rPr>
                <w:sz w:val="24"/>
              </w:rPr>
              <w:t>cao su,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7" w:lineRule="exact"/>
              <w:ind w:left="63" w:right="50"/>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5" w:hRule="atLeast"/>
        </w:trPr>
        <w:tc>
          <w:tcPr>
            <w:tcW w:w="2647" w:type="dxa"/>
          </w:tcPr>
          <w:p>
            <w:pPr>
              <w:pStyle w:val="TableParagraph"/>
              <w:spacing w:line="255" w:lineRule="exact"/>
              <w:ind w:left="24" w:right="5"/>
              <w:jc w:val="center"/>
              <w:rPr>
                <w:sz w:val="24"/>
              </w:rPr>
            </w:pPr>
            <w:r>
              <w:rPr>
                <w:sz w:val="24"/>
              </w:rPr>
              <w:t>Sinasin </w:t>
            </w:r>
            <w:r>
              <w:rPr>
                <w:spacing w:val="-2"/>
                <w:sz w:val="24"/>
              </w:rPr>
              <w:t>200SL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5" w:lineRule="exact"/>
              <w:ind w:left="63" w:right="49"/>
              <w:jc w:val="center"/>
              <w:rPr>
                <w:sz w:val="24"/>
              </w:rPr>
            </w:pPr>
            <w:r>
              <w:rPr>
                <w:sz w:val="24"/>
              </w:rPr>
              <w:t>Sinamyang</w:t>
            </w:r>
            <w:r>
              <w:rPr>
                <w:spacing w:val="-1"/>
                <w:sz w:val="24"/>
              </w:rPr>
              <w:t> </w:t>
            </w:r>
            <w:r>
              <w:rPr>
                <w:sz w:val="24"/>
              </w:rPr>
              <w:t>Group</w:t>
            </w:r>
            <w:r>
              <w:rPr>
                <w:spacing w:val="-1"/>
                <w:sz w:val="24"/>
              </w:rPr>
              <w:t> </w:t>
            </w:r>
            <w:r>
              <w:rPr>
                <w:sz w:val="24"/>
              </w:rPr>
              <w:t>Pte</w:t>
            </w:r>
            <w:r>
              <w:rPr>
                <w:spacing w:val="-1"/>
                <w:sz w:val="24"/>
              </w:rPr>
              <w:t> </w:t>
            </w:r>
            <w:r>
              <w:rPr>
                <w:spacing w:val="-5"/>
                <w:sz w:val="24"/>
              </w:rPr>
              <w:t>Ltd</w:t>
            </w:r>
          </w:p>
        </w:tc>
      </w:tr>
      <w:tr>
        <w:trPr>
          <w:trHeight w:val="275" w:hRule="atLeast"/>
        </w:trPr>
        <w:tc>
          <w:tcPr>
            <w:tcW w:w="2647" w:type="dxa"/>
          </w:tcPr>
          <w:p>
            <w:pPr>
              <w:pStyle w:val="TableParagraph"/>
              <w:spacing w:line="255" w:lineRule="exact"/>
              <w:ind w:left="24" w:right="8"/>
              <w:jc w:val="center"/>
              <w:rPr>
                <w:sz w:val="24"/>
              </w:rPr>
            </w:pPr>
            <w:r>
              <w:rPr>
                <w:sz w:val="24"/>
              </w:rPr>
              <w:t>Sinate</w:t>
            </w:r>
            <w:r>
              <w:rPr>
                <w:spacing w:val="-1"/>
                <w:sz w:val="24"/>
              </w:rPr>
              <w:t> </w:t>
            </w:r>
            <w:r>
              <w:rPr>
                <w:spacing w:val="-2"/>
                <w:sz w:val="24"/>
              </w:rPr>
              <w:t>150SL</w:t>
            </w:r>
          </w:p>
        </w:tc>
        <w:tc>
          <w:tcPr>
            <w:tcW w:w="5223" w:type="dxa"/>
          </w:tcPr>
          <w:p>
            <w:pPr>
              <w:pStyle w:val="TableParagraph"/>
              <w:spacing w:line="255" w:lineRule="exact"/>
              <w:ind w:left="110"/>
              <w:rPr>
                <w:sz w:val="24"/>
              </w:rPr>
            </w:pPr>
            <w:r>
              <w:rPr>
                <w:sz w:val="24"/>
              </w:rPr>
              <w:t>cỏ/</w:t>
            </w:r>
            <w:r>
              <w:rPr>
                <w:spacing w:val="-1"/>
                <w:sz w:val="24"/>
              </w:rPr>
              <w:t> </w:t>
            </w:r>
            <w:r>
              <w:rPr>
                <w:sz w:val="24"/>
              </w:rPr>
              <w:t>cà</w:t>
            </w:r>
            <w:r>
              <w:rPr>
                <w:spacing w:val="-3"/>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55" w:lineRule="exact"/>
              <w:ind w:left="63" w:right="49"/>
              <w:jc w:val="center"/>
              <w:rPr>
                <w:sz w:val="24"/>
              </w:rPr>
            </w:pPr>
            <w:r>
              <w:rPr>
                <w:sz w:val="24"/>
              </w:rPr>
              <w:t>Công ty CP Hóc</w:t>
            </w:r>
            <w:r>
              <w:rPr>
                <w:spacing w:val="-2"/>
                <w:sz w:val="24"/>
              </w:rPr>
              <w:t> </w:t>
            </w:r>
            <w:r>
              <w:rPr>
                <w:spacing w:val="-5"/>
                <w:sz w:val="24"/>
              </w:rPr>
              <w:t>Môn</w:t>
            </w:r>
          </w:p>
        </w:tc>
      </w:tr>
      <w:tr>
        <w:trPr>
          <w:trHeight w:val="551" w:hRule="atLeast"/>
        </w:trPr>
        <w:tc>
          <w:tcPr>
            <w:tcW w:w="2647" w:type="dxa"/>
            <w:tcBorders>
              <w:bottom w:val="single" w:sz="4" w:space="0" w:color="000000"/>
            </w:tcBorders>
          </w:tcPr>
          <w:p>
            <w:pPr>
              <w:pStyle w:val="TableParagraph"/>
              <w:ind w:left="24" w:right="8"/>
              <w:jc w:val="center"/>
              <w:rPr>
                <w:sz w:val="24"/>
              </w:rPr>
            </w:pPr>
            <w:r>
              <w:rPr>
                <w:sz w:val="24"/>
              </w:rPr>
              <w:t>Sunfosinat</w:t>
            </w:r>
            <w:r>
              <w:rPr>
                <w:spacing w:val="-1"/>
                <w:sz w:val="24"/>
              </w:rPr>
              <w:t> </w:t>
            </w:r>
            <w:r>
              <w:rPr>
                <w:spacing w:val="-4"/>
                <w:sz w:val="24"/>
              </w:rPr>
              <w:t>200SL</w:t>
            </w:r>
          </w:p>
        </w:tc>
        <w:tc>
          <w:tcPr>
            <w:tcW w:w="5223" w:type="dxa"/>
            <w:tcBorders>
              <w:bottom w:val="single" w:sz="4" w:space="0" w:color="000000"/>
            </w:tcBorders>
          </w:tcPr>
          <w:p>
            <w:pPr>
              <w:pStyle w:val="TableParagraph"/>
              <w:ind w:left="110"/>
              <w:rPr>
                <w:sz w:val="24"/>
              </w:rPr>
            </w:pPr>
            <w:r>
              <w:rPr>
                <w:sz w:val="24"/>
              </w:rPr>
              <w:t>cỏ</w:t>
            </w:r>
            <w:r>
              <w:rPr>
                <w:spacing w:val="-1"/>
                <w:sz w:val="24"/>
              </w:rPr>
              <w:t> </w:t>
            </w:r>
            <w:r>
              <w:rPr>
                <w:sz w:val="24"/>
              </w:rPr>
              <w:t>/ cà</w:t>
            </w:r>
            <w:r>
              <w:rPr>
                <w:spacing w:val="-2"/>
                <w:sz w:val="24"/>
              </w:rPr>
              <w:t> </w:t>
            </w:r>
            <w:r>
              <w:rPr>
                <w:spacing w:val="-5"/>
                <w:sz w:val="24"/>
              </w:rPr>
              <w:t>phê</w:t>
            </w:r>
          </w:p>
        </w:tc>
        <w:tc>
          <w:tcPr>
            <w:tcW w:w="3353" w:type="dxa"/>
            <w:tcBorders>
              <w:bottom w:val="single" w:sz="4" w:space="0" w:color="000000"/>
            </w:tcBorders>
          </w:tcPr>
          <w:p>
            <w:pPr>
              <w:pStyle w:val="TableParagraph"/>
              <w:spacing w:line="276" w:lineRule="exact"/>
              <w:ind w:left="1205" w:right="345" w:hanging="574"/>
              <w:rPr>
                <w:sz w:val="24"/>
              </w:rPr>
            </w:pPr>
            <w:r>
              <w:rPr>
                <w:sz w:val="24"/>
              </w:rPr>
              <w:t>Công</w:t>
            </w:r>
            <w:r>
              <w:rPr>
                <w:spacing w:val="-13"/>
                <w:sz w:val="24"/>
              </w:rPr>
              <w:t> </w:t>
            </w:r>
            <w:r>
              <w:rPr>
                <w:sz w:val="24"/>
              </w:rPr>
              <w:t>ty</w:t>
            </w:r>
            <w:r>
              <w:rPr>
                <w:spacing w:val="-13"/>
                <w:sz w:val="24"/>
              </w:rPr>
              <w:t> </w:t>
            </w:r>
            <w:r>
              <w:rPr>
                <w:sz w:val="24"/>
              </w:rPr>
              <w:t>CP</w:t>
            </w:r>
            <w:r>
              <w:rPr>
                <w:spacing w:val="-15"/>
                <w:sz w:val="24"/>
              </w:rPr>
              <w:t> </w:t>
            </w:r>
            <w:r>
              <w:rPr>
                <w:sz w:val="24"/>
              </w:rPr>
              <w:t>Sunseaco Việt Nam</w:t>
            </w:r>
          </w:p>
        </w:tc>
      </w:tr>
      <w:tr>
        <w:trPr>
          <w:trHeight w:val="275" w:hRule="atLeast"/>
        </w:trPr>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22" w:right="6"/>
              <w:jc w:val="center"/>
              <w:rPr>
                <w:sz w:val="24"/>
              </w:rPr>
            </w:pPr>
            <w:r>
              <w:rPr>
                <w:sz w:val="24"/>
              </w:rPr>
              <w:t>Tarang</w:t>
            </w:r>
            <w:r>
              <w:rPr>
                <w:spacing w:val="-4"/>
                <w:sz w:val="24"/>
              </w:rPr>
              <w:t> </w:t>
            </w:r>
            <w:r>
              <w:rPr>
                <w:spacing w:val="-2"/>
                <w:sz w:val="24"/>
              </w:rPr>
              <w:t>280SL</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12"/>
              <w:rPr>
                <w:sz w:val="24"/>
              </w:rPr>
            </w:pPr>
            <w:r>
              <w:rPr>
                <w:sz w:val="24"/>
              </w:rPr>
              <w:t>cỏ/cà</w:t>
            </w:r>
            <w:r>
              <w:rPr>
                <w:spacing w:val="-3"/>
                <w:sz w:val="24"/>
              </w:rPr>
              <w:t> </w:t>
            </w:r>
            <w:r>
              <w:rPr>
                <w:sz w:val="24"/>
              </w:rPr>
              <w:t>phê, điều,</w:t>
            </w:r>
            <w:r>
              <w:rPr>
                <w:spacing w:val="-1"/>
                <w:sz w:val="24"/>
              </w:rPr>
              <w:t> </w:t>
            </w:r>
            <w:r>
              <w:rPr>
                <w:sz w:val="24"/>
              </w:rPr>
              <w:t>hồ tiêu,</w:t>
            </w:r>
            <w:r>
              <w:rPr>
                <w:spacing w:val="2"/>
                <w:sz w:val="24"/>
              </w:rPr>
              <w:t> </w:t>
            </w:r>
            <w:r>
              <w:rPr>
                <w:spacing w:val="-5"/>
                <w:sz w:val="24"/>
              </w:rPr>
              <w:t>ngô</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8" w:right="4"/>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3" w:hRule="atLeast"/>
        </w:trPr>
        <w:tc>
          <w:tcPr>
            <w:tcW w:w="2647" w:type="dxa"/>
            <w:tcBorders>
              <w:top w:val="single" w:sz="4" w:space="0" w:color="000000"/>
            </w:tcBorders>
          </w:tcPr>
          <w:p>
            <w:pPr>
              <w:pStyle w:val="TableParagraph"/>
              <w:spacing w:line="240" w:lineRule="auto" w:before="1"/>
              <w:ind w:left="24" w:right="8"/>
              <w:jc w:val="center"/>
              <w:rPr>
                <w:sz w:val="24"/>
              </w:rPr>
            </w:pPr>
            <w:r>
              <w:rPr>
                <w:sz w:val="24"/>
              </w:rPr>
              <w:t>TD-Glunium</w:t>
            </w:r>
            <w:r>
              <w:rPr>
                <w:spacing w:val="-3"/>
                <w:sz w:val="24"/>
              </w:rPr>
              <w:t> </w:t>
            </w:r>
            <w:r>
              <w:rPr>
                <w:spacing w:val="-2"/>
                <w:sz w:val="24"/>
              </w:rPr>
              <w:t>200SL</w:t>
            </w:r>
          </w:p>
        </w:tc>
        <w:tc>
          <w:tcPr>
            <w:tcW w:w="5223" w:type="dxa"/>
            <w:tcBorders>
              <w:top w:val="single" w:sz="4" w:space="0" w:color="000000"/>
            </w:tcBorders>
          </w:tcPr>
          <w:p>
            <w:pPr>
              <w:pStyle w:val="TableParagraph"/>
              <w:spacing w:line="240" w:lineRule="auto" w:before="1"/>
              <w:ind w:left="110"/>
              <w:rPr>
                <w:sz w:val="24"/>
              </w:rPr>
            </w:pPr>
            <w:r>
              <w:rPr>
                <w:sz w:val="24"/>
              </w:rPr>
              <w:t>cỏ/cao</w:t>
            </w:r>
            <w:r>
              <w:rPr>
                <w:spacing w:val="-3"/>
                <w:sz w:val="24"/>
              </w:rPr>
              <w:t> </w:t>
            </w:r>
            <w:r>
              <w:rPr>
                <w:spacing w:val="-5"/>
                <w:sz w:val="24"/>
              </w:rPr>
              <w:t>su</w:t>
            </w:r>
          </w:p>
        </w:tc>
        <w:tc>
          <w:tcPr>
            <w:tcW w:w="3353" w:type="dxa"/>
            <w:tcBorders>
              <w:top w:val="single" w:sz="4" w:space="0" w:color="000000"/>
            </w:tcBorders>
          </w:tcPr>
          <w:p>
            <w:pPr>
              <w:pStyle w:val="TableParagraph"/>
              <w:spacing w:line="270" w:lineRule="atLeast"/>
              <w:ind w:left="794" w:right="772" w:firstLine="134"/>
              <w:rPr>
                <w:sz w:val="24"/>
              </w:rPr>
            </w:pPr>
            <w:r>
              <w:rPr>
                <w:sz w:val="24"/>
              </w:rPr>
              <w:t>Công ty TNHH Nông</w:t>
            </w:r>
            <w:r>
              <w:rPr>
                <w:spacing w:val="-1"/>
                <w:sz w:val="24"/>
              </w:rPr>
              <w:t> </w:t>
            </w:r>
            <w:r>
              <w:rPr>
                <w:sz w:val="24"/>
              </w:rPr>
              <w:t>Thái</w:t>
            </w:r>
            <w:r>
              <w:rPr>
                <w:spacing w:val="-1"/>
                <w:sz w:val="24"/>
              </w:rPr>
              <w:t> </w:t>
            </w:r>
            <w:r>
              <w:rPr>
                <w:spacing w:val="-2"/>
                <w:sz w:val="24"/>
              </w:rPr>
              <w:t>Dương</w:t>
            </w:r>
          </w:p>
        </w:tc>
      </w:tr>
      <w:tr>
        <w:trPr>
          <w:trHeight w:val="551" w:hRule="atLeast"/>
        </w:trPr>
        <w:tc>
          <w:tcPr>
            <w:tcW w:w="2647" w:type="dxa"/>
          </w:tcPr>
          <w:p>
            <w:pPr>
              <w:pStyle w:val="TableParagraph"/>
              <w:ind w:left="24" w:right="8"/>
              <w:jc w:val="center"/>
              <w:rPr>
                <w:sz w:val="24"/>
              </w:rPr>
            </w:pPr>
            <w:r>
              <w:rPr>
                <w:sz w:val="24"/>
              </w:rPr>
              <w:t>TD</w:t>
            </w:r>
            <w:r>
              <w:rPr>
                <w:spacing w:val="-2"/>
                <w:sz w:val="24"/>
              </w:rPr>
              <w:t> </w:t>
            </w:r>
            <w:r>
              <w:rPr>
                <w:sz w:val="24"/>
              </w:rPr>
              <w:t>Fosi</w:t>
            </w:r>
            <w:r>
              <w:rPr>
                <w:spacing w:val="-1"/>
                <w:sz w:val="24"/>
              </w:rPr>
              <w:t> </w:t>
            </w:r>
            <w:r>
              <w:rPr>
                <w:spacing w:val="-2"/>
                <w:sz w:val="24"/>
              </w:rPr>
              <w:t>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166"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274" w:hRule="atLeast"/>
        </w:trPr>
        <w:tc>
          <w:tcPr>
            <w:tcW w:w="2647" w:type="dxa"/>
          </w:tcPr>
          <w:p>
            <w:pPr>
              <w:pStyle w:val="TableParagraph"/>
              <w:spacing w:line="255" w:lineRule="exact"/>
              <w:ind w:left="24" w:right="5"/>
              <w:jc w:val="center"/>
              <w:rPr>
                <w:sz w:val="24"/>
              </w:rPr>
            </w:pPr>
            <w:r>
              <w:rPr>
                <w:sz w:val="24"/>
              </w:rPr>
              <w:t>Tiguan</w:t>
            </w:r>
            <w:r>
              <w:rPr>
                <w:spacing w:val="-1"/>
                <w:sz w:val="24"/>
              </w:rPr>
              <w:t> </w:t>
            </w:r>
            <w:r>
              <w:rPr>
                <w:spacing w:val="-2"/>
                <w:sz w:val="24"/>
              </w:rPr>
              <w:t>150SL</w:t>
            </w:r>
          </w:p>
        </w:tc>
        <w:tc>
          <w:tcPr>
            <w:tcW w:w="5223" w:type="dxa"/>
          </w:tcPr>
          <w:p>
            <w:pPr>
              <w:pStyle w:val="TableParagraph"/>
              <w:spacing w:line="255" w:lineRule="exact"/>
              <w:ind w:left="110"/>
              <w:rPr>
                <w:sz w:val="24"/>
              </w:rPr>
            </w:pPr>
            <w:r>
              <w:rPr>
                <w:sz w:val="24"/>
              </w:rPr>
              <w:t>cỏ/cà</w:t>
            </w:r>
            <w:r>
              <w:rPr>
                <w:spacing w:val="-5"/>
                <w:sz w:val="24"/>
              </w:rPr>
              <w:t> phê</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2647" w:type="dxa"/>
          </w:tcPr>
          <w:p>
            <w:pPr>
              <w:pStyle w:val="TableParagraph"/>
              <w:ind w:left="24" w:right="5"/>
              <w:jc w:val="center"/>
              <w:rPr>
                <w:sz w:val="24"/>
              </w:rPr>
            </w:pPr>
            <w:r>
              <w:rPr>
                <w:sz w:val="24"/>
              </w:rPr>
              <w:t>Tough Role</w:t>
            </w:r>
            <w:r>
              <w:rPr>
                <w:spacing w:val="-1"/>
                <w:sz w:val="24"/>
              </w:rPr>
              <w:t> </w:t>
            </w:r>
            <w:r>
              <w:rPr>
                <w:spacing w:val="-2"/>
                <w:sz w:val="24"/>
              </w:rPr>
              <w:t>150SL</w:t>
            </w:r>
          </w:p>
        </w:tc>
        <w:tc>
          <w:tcPr>
            <w:tcW w:w="5223" w:type="dxa"/>
          </w:tcPr>
          <w:p>
            <w:pPr>
              <w:pStyle w:val="TableParagraph"/>
              <w:ind w:left="110"/>
              <w:rPr>
                <w:sz w:val="24"/>
              </w:rPr>
            </w:pPr>
            <w:r>
              <w:rPr>
                <w:sz w:val="24"/>
              </w:rPr>
              <w:t>cỏ/</w:t>
            </w:r>
            <w:r>
              <w:rPr>
                <w:spacing w:val="-1"/>
                <w:sz w:val="24"/>
              </w:rPr>
              <w:t> </w:t>
            </w:r>
            <w:r>
              <w:rPr>
                <w:sz w:val="24"/>
              </w:rPr>
              <w:t>hồ</w:t>
            </w:r>
            <w:r>
              <w:rPr>
                <w:spacing w:val="-1"/>
                <w:sz w:val="24"/>
              </w:rPr>
              <w:t> </w:t>
            </w:r>
            <w:r>
              <w:rPr>
                <w:sz w:val="24"/>
              </w:rPr>
              <w:t>tiêu,</w:t>
            </w:r>
            <w:r>
              <w:rPr>
                <w:spacing w:val="-1"/>
                <w:sz w:val="24"/>
              </w:rPr>
              <w:t> </w:t>
            </w:r>
            <w:r>
              <w:rPr>
                <w:sz w:val="24"/>
              </w:rPr>
              <w:t>cà</w:t>
            </w:r>
            <w:r>
              <w:rPr>
                <w:spacing w:val="-2"/>
                <w:sz w:val="24"/>
              </w:rPr>
              <w:t> </w:t>
            </w:r>
            <w:r>
              <w:rPr>
                <w:sz w:val="24"/>
              </w:rPr>
              <w:t>phê,</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423"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3" w:hRule="atLeast"/>
        </w:trPr>
        <w:tc>
          <w:tcPr>
            <w:tcW w:w="2647" w:type="dxa"/>
          </w:tcPr>
          <w:p>
            <w:pPr>
              <w:pStyle w:val="TableParagraph"/>
              <w:spacing w:line="240" w:lineRule="auto"/>
              <w:ind w:left="24" w:right="8"/>
              <w:jc w:val="center"/>
              <w:rPr>
                <w:sz w:val="24"/>
              </w:rPr>
            </w:pPr>
            <w:r>
              <w:rPr>
                <w:sz w:val="24"/>
              </w:rPr>
              <w:t>T-p</w:t>
            </w:r>
            <w:r>
              <w:rPr>
                <w:spacing w:val="-3"/>
                <w:sz w:val="24"/>
              </w:rPr>
              <w:t> </w:t>
            </w:r>
            <w:r>
              <w:rPr>
                <w:sz w:val="24"/>
              </w:rPr>
              <w:t>glophosi</w:t>
            </w:r>
            <w:r>
              <w:rPr>
                <w:spacing w:val="-1"/>
                <w:sz w:val="24"/>
              </w:rPr>
              <w:t> </w:t>
            </w:r>
            <w:r>
              <w:rPr>
                <w:spacing w:val="-4"/>
                <w:sz w:val="24"/>
              </w:rPr>
              <w:t>15SL</w:t>
            </w:r>
          </w:p>
        </w:tc>
        <w:tc>
          <w:tcPr>
            <w:tcW w:w="5223" w:type="dxa"/>
          </w:tcPr>
          <w:p>
            <w:pPr>
              <w:pStyle w:val="TableParagraph"/>
              <w:spacing w:line="240" w:lineRule="auto"/>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70" w:lineRule="atLeast"/>
              <w:ind w:left="1118"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2647" w:type="dxa"/>
          </w:tcPr>
          <w:p>
            <w:pPr>
              <w:pStyle w:val="TableParagraph"/>
              <w:ind w:left="24" w:right="5"/>
              <w:jc w:val="center"/>
              <w:rPr>
                <w:sz w:val="24"/>
              </w:rPr>
            </w:pPr>
            <w:r>
              <w:rPr>
                <w:sz w:val="24"/>
              </w:rPr>
              <w:t>Upland</w:t>
            </w:r>
            <w:r>
              <w:rPr>
                <w:spacing w:val="-4"/>
                <w:sz w:val="24"/>
              </w:rPr>
              <w:t> </w:t>
            </w:r>
            <w:r>
              <w:rPr>
                <w:sz w:val="24"/>
              </w:rPr>
              <w:t>Premium </w:t>
            </w:r>
            <w:r>
              <w:rPr>
                <w:spacing w:val="-2"/>
                <w:sz w:val="24"/>
              </w:rPr>
              <w:t>13.5SL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Nam Việt</w:t>
            </w:r>
          </w:p>
        </w:tc>
      </w:tr>
      <w:tr>
        <w:trPr>
          <w:trHeight w:val="550" w:hRule="atLeast"/>
        </w:trPr>
        <w:tc>
          <w:tcPr>
            <w:tcW w:w="2647" w:type="dxa"/>
          </w:tcPr>
          <w:p>
            <w:pPr>
              <w:pStyle w:val="TableParagraph"/>
              <w:spacing w:line="274" w:lineRule="exact"/>
              <w:ind w:left="24" w:right="8"/>
              <w:jc w:val="center"/>
              <w:rPr>
                <w:sz w:val="24"/>
              </w:rPr>
            </w:pPr>
            <w:r>
              <w:rPr>
                <w:sz w:val="24"/>
              </w:rPr>
              <w:t>US-sinate</w:t>
            </w:r>
            <w:r>
              <w:rPr>
                <w:spacing w:val="-3"/>
                <w:sz w:val="24"/>
              </w:rPr>
              <w:t> </w:t>
            </w:r>
            <w:r>
              <w:rPr>
                <w:spacing w:val="-2"/>
                <w:sz w:val="24"/>
              </w:rPr>
              <w:t>200SL</w:t>
            </w:r>
          </w:p>
        </w:tc>
        <w:tc>
          <w:tcPr>
            <w:tcW w:w="5223" w:type="dxa"/>
          </w:tcPr>
          <w:p>
            <w:pPr>
              <w:pStyle w:val="TableParagraph"/>
              <w:spacing w:line="274" w:lineRule="exact"/>
              <w:ind w:left="110"/>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298" w:right="34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274" w:hRule="atLeast"/>
        </w:trPr>
        <w:tc>
          <w:tcPr>
            <w:tcW w:w="2647" w:type="dxa"/>
          </w:tcPr>
          <w:p>
            <w:pPr>
              <w:pStyle w:val="TableParagraph"/>
              <w:spacing w:line="254" w:lineRule="exact"/>
              <w:ind w:left="24" w:right="10"/>
              <w:jc w:val="center"/>
              <w:rPr>
                <w:sz w:val="24"/>
              </w:rPr>
            </w:pPr>
            <w:r>
              <w:rPr>
                <w:sz w:val="24"/>
              </w:rPr>
              <w:t>VT</w:t>
            </w:r>
            <w:r>
              <w:rPr>
                <w:spacing w:val="-2"/>
                <w:sz w:val="24"/>
              </w:rPr>
              <w:t> </w:t>
            </w:r>
            <w:r>
              <w:rPr>
                <w:sz w:val="24"/>
              </w:rPr>
              <w:t>sate </w:t>
            </w:r>
            <w:r>
              <w:rPr>
                <w:spacing w:val="-2"/>
                <w:sz w:val="24"/>
              </w:rPr>
              <w:t>150SL</w:t>
            </w:r>
          </w:p>
        </w:tc>
        <w:tc>
          <w:tcPr>
            <w:tcW w:w="5223" w:type="dxa"/>
          </w:tcPr>
          <w:p>
            <w:pPr>
              <w:pStyle w:val="TableParagraph"/>
              <w:spacing w:line="254" w:lineRule="exact"/>
              <w:ind w:left="110"/>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spacing w:line="254" w:lineRule="exact"/>
              <w:ind w:left="63" w:right="51"/>
              <w:jc w:val="center"/>
              <w:rPr>
                <w:sz w:val="24"/>
              </w:rPr>
            </w:pPr>
            <w:r>
              <w:rPr>
                <w:sz w:val="24"/>
              </w:rPr>
              <w:t>Công ty CP </w:t>
            </w:r>
            <w:r>
              <w:rPr>
                <w:spacing w:val="-2"/>
                <w:sz w:val="24"/>
              </w:rPr>
              <w:t>Vagritex</w:t>
            </w:r>
          </w:p>
        </w:tc>
      </w:tr>
      <w:tr>
        <w:trPr>
          <w:trHeight w:val="553" w:hRule="atLeast"/>
        </w:trPr>
        <w:tc>
          <w:tcPr>
            <w:tcW w:w="2647" w:type="dxa"/>
          </w:tcPr>
          <w:p>
            <w:pPr>
              <w:pStyle w:val="TableParagraph"/>
              <w:ind w:left="24" w:right="10"/>
              <w:jc w:val="center"/>
              <w:rPr>
                <w:sz w:val="24"/>
              </w:rPr>
            </w:pPr>
            <w:r>
              <w:rPr>
                <w:sz w:val="24"/>
              </w:rPr>
              <w:t>Woncar</w:t>
            </w:r>
            <w:r>
              <w:rPr>
                <w:spacing w:val="-5"/>
                <w:sz w:val="24"/>
              </w:rPr>
              <w:t> </w:t>
            </w:r>
            <w:r>
              <w:rPr>
                <w:spacing w:val="-2"/>
                <w:sz w:val="24"/>
              </w:rPr>
              <w:t>200SL</w:t>
            </w:r>
          </w:p>
        </w:tc>
        <w:tc>
          <w:tcPr>
            <w:tcW w:w="5223" w:type="dxa"/>
          </w:tcPr>
          <w:p>
            <w:pPr>
              <w:pStyle w:val="TableParagraph"/>
              <w:ind w:left="110"/>
              <w:rPr>
                <w:sz w:val="24"/>
              </w:rPr>
            </w:pPr>
            <w:r>
              <w:rPr>
                <w:sz w:val="24"/>
              </w:rPr>
              <w:t>cỏ/cà</w:t>
            </w:r>
            <w:r>
              <w:rPr>
                <w:spacing w:val="-5"/>
                <w:sz w:val="24"/>
              </w:rPr>
              <w:t> phê</w:t>
            </w:r>
          </w:p>
        </w:tc>
        <w:tc>
          <w:tcPr>
            <w:tcW w:w="3353" w:type="dxa"/>
          </w:tcPr>
          <w:p>
            <w:pPr>
              <w:pStyle w:val="TableParagraph"/>
              <w:spacing w:line="276" w:lineRule="exact"/>
              <w:ind w:left="840" w:right="345" w:hanging="461"/>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Wonderful Agriculture (VN)</w:t>
            </w:r>
          </w:p>
        </w:tc>
      </w:tr>
    </w:tbl>
    <w:p>
      <w:pPr>
        <w:rPr>
          <w:sz w:val="2"/>
          <w:szCs w:val="2"/>
        </w:rPr>
      </w:pPr>
      <w:r>
        <w:rPr/>
        <mc:AlternateContent>
          <mc:Choice Requires="wps">
            <w:drawing>
              <wp:anchor distT="0" distB="0" distL="0" distR="0" allowOverlap="1" layoutInCell="1" locked="0" behindDoc="0" simplePos="0" relativeHeight="15766528">
                <wp:simplePos x="0" y="0"/>
                <wp:positionH relativeFrom="page">
                  <wp:posOffset>1307846</wp:posOffset>
                </wp:positionH>
                <wp:positionV relativeFrom="page">
                  <wp:posOffset>359663</wp:posOffset>
                </wp:positionV>
                <wp:extent cx="9525" cy="652399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9525" cy="6523990"/>
                        </a:xfrm>
                        <a:custGeom>
                          <a:avLst/>
                          <a:gdLst/>
                          <a:ahLst/>
                          <a:cxnLst/>
                          <a:rect l="l" t="t" r="r" b="b"/>
                          <a:pathLst>
                            <a:path w="9525" h="6523990">
                              <a:moveTo>
                                <a:pt x="9144" y="4906721"/>
                              </a:moveTo>
                              <a:lnTo>
                                <a:pt x="0" y="4906721"/>
                              </a:lnTo>
                              <a:lnTo>
                                <a:pt x="0" y="5259070"/>
                              </a:lnTo>
                              <a:lnTo>
                                <a:pt x="0" y="5268214"/>
                              </a:lnTo>
                              <a:lnTo>
                                <a:pt x="0" y="6523939"/>
                              </a:lnTo>
                              <a:lnTo>
                                <a:pt x="9144" y="6523939"/>
                              </a:lnTo>
                              <a:lnTo>
                                <a:pt x="9144" y="5259070"/>
                              </a:lnTo>
                              <a:lnTo>
                                <a:pt x="9144" y="4906721"/>
                              </a:lnTo>
                              <a:close/>
                            </a:path>
                            <a:path w="9525" h="6523990">
                              <a:moveTo>
                                <a:pt x="9144" y="3635641"/>
                              </a:moveTo>
                              <a:lnTo>
                                <a:pt x="0" y="3635641"/>
                              </a:lnTo>
                              <a:lnTo>
                                <a:pt x="0" y="3641725"/>
                              </a:lnTo>
                              <a:lnTo>
                                <a:pt x="0" y="3993769"/>
                              </a:lnTo>
                              <a:lnTo>
                                <a:pt x="0" y="4906645"/>
                              </a:lnTo>
                              <a:lnTo>
                                <a:pt x="9144" y="4906645"/>
                              </a:lnTo>
                              <a:lnTo>
                                <a:pt x="9144" y="3641725"/>
                              </a:lnTo>
                              <a:lnTo>
                                <a:pt x="9144" y="3635641"/>
                              </a:lnTo>
                              <a:close/>
                            </a:path>
                            <a:path w="9525" h="6523990">
                              <a:moveTo>
                                <a:pt x="9144" y="3094367"/>
                              </a:moveTo>
                              <a:lnTo>
                                <a:pt x="0" y="3094367"/>
                              </a:lnTo>
                              <a:lnTo>
                                <a:pt x="0" y="3103499"/>
                              </a:lnTo>
                              <a:lnTo>
                                <a:pt x="0" y="3454019"/>
                              </a:lnTo>
                              <a:lnTo>
                                <a:pt x="0" y="3460064"/>
                              </a:lnTo>
                              <a:lnTo>
                                <a:pt x="0" y="3635629"/>
                              </a:lnTo>
                              <a:lnTo>
                                <a:pt x="9144" y="3635629"/>
                              </a:lnTo>
                              <a:lnTo>
                                <a:pt x="9144" y="3460115"/>
                              </a:lnTo>
                              <a:lnTo>
                                <a:pt x="9144" y="3454019"/>
                              </a:lnTo>
                              <a:lnTo>
                                <a:pt x="9144" y="3103499"/>
                              </a:lnTo>
                              <a:lnTo>
                                <a:pt x="9144" y="3094367"/>
                              </a:lnTo>
                              <a:close/>
                            </a:path>
                            <a:path w="9525" h="6523990">
                              <a:moveTo>
                                <a:pt x="9144" y="2725559"/>
                              </a:moveTo>
                              <a:lnTo>
                                <a:pt x="0" y="2725559"/>
                              </a:lnTo>
                              <a:lnTo>
                                <a:pt x="0" y="2734691"/>
                              </a:lnTo>
                              <a:lnTo>
                                <a:pt x="0" y="2909951"/>
                              </a:lnTo>
                              <a:lnTo>
                                <a:pt x="0" y="2919095"/>
                              </a:lnTo>
                              <a:lnTo>
                                <a:pt x="0" y="3094355"/>
                              </a:lnTo>
                              <a:lnTo>
                                <a:pt x="9144" y="3094355"/>
                              </a:lnTo>
                              <a:lnTo>
                                <a:pt x="9144" y="2919095"/>
                              </a:lnTo>
                              <a:lnTo>
                                <a:pt x="9144" y="2909951"/>
                              </a:lnTo>
                              <a:lnTo>
                                <a:pt x="9144" y="2734691"/>
                              </a:lnTo>
                              <a:lnTo>
                                <a:pt x="9144" y="2725559"/>
                              </a:lnTo>
                              <a:close/>
                            </a:path>
                            <a:path w="9525" h="6523990">
                              <a:moveTo>
                                <a:pt x="9144" y="1829130"/>
                              </a:moveTo>
                              <a:lnTo>
                                <a:pt x="0" y="1829130"/>
                              </a:lnTo>
                              <a:lnTo>
                                <a:pt x="0" y="2179955"/>
                              </a:lnTo>
                              <a:lnTo>
                                <a:pt x="0" y="2189099"/>
                              </a:lnTo>
                              <a:lnTo>
                                <a:pt x="0" y="2539619"/>
                              </a:lnTo>
                              <a:lnTo>
                                <a:pt x="0" y="2548763"/>
                              </a:lnTo>
                              <a:lnTo>
                                <a:pt x="0" y="2725547"/>
                              </a:lnTo>
                              <a:lnTo>
                                <a:pt x="9144" y="2725547"/>
                              </a:lnTo>
                              <a:lnTo>
                                <a:pt x="9144" y="2548763"/>
                              </a:lnTo>
                              <a:lnTo>
                                <a:pt x="9144" y="2539619"/>
                              </a:lnTo>
                              <a:lnTo>
                                <a:pt x="9144" y="2189099"/>
                              </a:lnTo>
                              <a:lnTo>
                                <a:pt x="9144" y="2179955"/>
                              </a:lnTo>
                              <a:lnTo>
                                <a:pt x="9144" y="1829130"/>
                              </a:lnTo>
                              <a:close/>
                            </a:path>
                            <a:path w="9525" h="6523990">
                              <a:moveTo>
                                <a:pt x="9144" y="1819922"/>
                              </a:moveTo>
                              <a:lnTo>
                                <a:pt x="0" y="1819922"/>
                              </a:lnTo>
                              <a:lnTo>
                                <a:pt x="0" y="1829054"/>
                              </a:lnTo>
                              <a:lnTo>
                                <a:pt x="9144" y="1829054"/>
                              </a:lnTo>
                              <a:lnTo>
                                <a:pt x="9144" y="1819922"/>
                              </a:lnTo>
                              <a:close/>
                            </a:path>
                            <a:path w="9525" h="6523990">
                              <a:moveTo>
                                <a:pt x="9144" y="1080782"/>
                              </a:moveTo>
                              <a:lnTo>
                                <a:pt x="0" y="1080782"/>
                              </a:lnTo>
                              <a:lnTo>
                                <a:pt x="0" y="1089914"/>
                              </a:lnTo>
                              <a:lnTo>
                                <a:pt x="0" y="1265174"/>
                              </a:lnTo>
                              <a:lnTo>
                                <a:pt x="0" y="1819910"/>
                              </a:lnTo>
                              <a:lnTo>
                                <a:pt x="9144" y="1819910"/>
                              </a:lnTo>
                              <a:lnTo>
                                <a:pt x="9144" y="1089914"/>
                              </a:lnTo>
                              <a:lnTo>
                                <a:pt x="9144" y="1080782"/>
                              </a:lnTo>
                              <a:close/>
                            </a:path>
                            <a:path w="9525" h="6523990">
                              <a:moveTo>
                                <a:pt x="9144" y="721118"/>
                              </a:moveTo>
                              <a:lnTo>
                                <a:pt x="0" y="721118"/>
                              </a:lnTo>
                              <a:lnTo>
                                <a:pt x="0" y="730250"/>
                              </a:lnTo>
                              <a:lnTo>
                                <a:pt x="0" y="1080770"/>
                              </a:lnTo>
                              <a:lnTo>
                                <a:pt x="9144" y="1080770"/>
                              </a:lnTo>
                              <a:lnTo>
                                <a:pt x="9144" y="730250"/>
                              </a:lnTo>
                              <a:lnTo>
                                <a:pt x="9144" y="721118"/>
                              </a:lnTo>
                              <a:close/>
                            </a:path>
                            <a:path w="9525" h="6523990">
                              <a:moveTo>
                                <a:pt x="9144" y="0"/>
                              </a:moveTo>
                              <a:lnTo>
                                <a:pt x="0" y="0"/>
                              </a:lnTo>
                              <a:lnTo>
                                <a:pt x="0" y="9093"/>
                              </a:lnTo>
                              <a:lnTo>
                                <a:pt x="0" y="535178"/>
                              </a:lnTo>
                              <a:lnTo>
                                <a:pt x="0" y="544322"/>
                              </a:lnTo>
                              <a:lnTo>
                                <a:pt x="0" y="721106"/>
                              </a:lnTo>
                              <a:lnTo>
                                <a:pt x="9144" y="721106"/>
                              </a:lnTo>
                              <a:lnTo>
                                <a:pt x="9144" y="544322"/>
                              </a:lnTo>
                              <a:lnTo>
                                <a:pt x="9144" y="535178"/>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3.7pt;mso-position-horizontal-relative:page;mso-position-vertical-relative:page;z-index:15766528" id="docshape80" coordorigin="2060,566" coordsize="15,10274" path="m2074,8294l2060,8294,2060,8848,2060,8863,2060,9415,2060,9429,2060,9429,2060,9981,2060,9996,2060,10272,2060,10286,2060,10840,2074,10840,2074,10286,2074,10272,2074,9996,2074,9981,2074,9429,2074,9429,2074,9415,2074,8863,2074,8848,2074,8294xm2074,6292l2060,6292,2060,6301,2060,6856,2060,6870,2060,7422,2060,7437,2060,7713,2060,7727,2060,8279,2060,8293,2074,8293,2074,8279,2074,7727,2074,7713,2074,7437,2074,7422,2074,6870,2074,6856,2074,6301,2074,6292xm2074,5439l2060,5439,2060,5454,2060,6006,2060,6015,2060,6015,2060,6292,2074,6292,2074,6015,2074,6015,2074,6006,2074,5454,2074,5439xm2074,4859l2060,4859,2060,4873,2060,5149,2060,5163,2060,5439,2074,5439,2074,5163,2074,5149,2074,4873,2074,4859xm2074,3447l2060,3447,2060,3999,2060,4014,2060,4566,2060,4580,2060,4859,2074,4859,2074,4580,2074,4566,2074,4014,2074,3999,2074,3447xm2074,3432l2060,3432,2060,3447,2074,3447,2074,3432xm2074,2268l2060,2268,2060,2283,2060,2559,2060,2573,2060,2849,2060,2864,2060,3142,2060,3156,2060,3432,2074,3432,2074,3156,2074,3142,2074,2864,2074,2849,2074,2573,2074,2559,2074,2283,2074,2268xm2074,1702l2060,1702,2060,1716,2060,2268,2074,2268,2074,1716,2074,1702xm2074,566l2060,566,2060,581,2060,581,2060,1409,2060,1424,2060,1702,2074,1702,2074,1424,2074,1409,2074,581,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7040">
                <wp:simplePos x="0" y="0"/>
                <wp:positionH relativeFrom="page">
                  <wp:posOffset>858012</wp:posOffset>
                </wp:positionH>
                <wp:positionV relativeFrom="page">
                  <wp:posOffset>368756</wp:posOffset>
                </wp:positionV>
                <wp:extent cx="9525" cy="651510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9525" cy="6515100"/>
                        </a:xfrm>
                        <a:custGeom>
                          <a:avLst/>
                          <a:gdLst/>
                          <a:ahLst/>
                          <a:cxnLst/>
                          <a:rect l="l" t="t" r="r" b="b"/>
                          <a:pathLst>
                            <a:path w="9525" h="6515100">
                              <a:moveTo>
                                <a:pt x="9144" y="4897628"/>
                              </a:moveTo>
                              <a:lnTo>
                                <a:pt x="0" y="4897628"/>
                              </a:lnTo>
                              <a:lnTo>
                                <a:pt x="0" y="5249977"/>
                              </a:lnTo>
                              <a:lnTo>
                                <a:pt x="0" y="5259121"/>
                              </a:lnTo>
                              <a:lnTo>
                                <a:pt x="0" y="6514846"/>
                              </a:lnTo>
                              <a:lnTo>
                                <a:pt x="9144" y="6514846"/>
                              </a:lnTo>
                              <a:lnTo>
                                <a:pt x="9144" y="5249977"/>
                              </a:lnTo>
                              <a:lnTo>
                                <a:pt x="9144" y="4897628"/>
                              </a:lnTo>
                              <a:close/>
                            </a:path>
                            <a:path w="9525" h="6515100">
                              <a:moveTo>
                                <a:pt x="9144" y="3626548"/>
                              </a:moveTo>
                              <a:lnTo>
                                <a:pt x="0" y="3626548"/>
                              </a:lnTo>
                              <a:lnTo>
                                <a:pt x="0" y="3632631"/>
                              </a:lnTo>
                              <a:lnTo>
                                <a:pt x="0" y="3984675"/>
                              </a:lnTo>
                              <a:lnTo>
                                <a:pt x="0" y="4897552"/>
                              </a:lnTo>
                              <a:lnTo>
                                <a:pt x="9144" y="4897552"/>
                              </a:lnTo>
                              <a:lnTo>
                                <a:pt x="9144" y="3632631"/>
                              </a:lnTo>
                              <a:lnTo>
                                <a:pt x="9144" y="3626548"/>
                              </a:lnTo>
                              <a:close/>
                            </a:path>
                            <a:path w="9525" h="6515100">
                              <a:moveTo>
                                <a:pt x="9144" y="3085274"/>
                              </a:moveTo>
                              <a:lnTo>
                                <a:pt x="0" y="3085274"/>
                              </a:lnTo>
                              <a:lnTo>
                                <a:pt x="0" y="3094405"/>
                              </a:lnTo>
                              <a:lnTo>
                                <a:pt x="0" y="3444925"/>
                              </a:lnTo>
                              <a:lnTo>
                                <a:pt x="0" y="3450971"/>
                              </a:lnTo>
                              <a:lnTo>
                                <a:pt x="0" y="3626535"/>
                              </a:lnTo>
                              <a:lnTo>
                                <a:pt x="9144" y="3626535"/>
                              </a:lnTo>
                              <a:lnTo>
                                <a:pt x="9144" y="3451021"/>
                              </a:lnTo>
                              <a:lnTo>
                                <a:pt x="9144" y="3444925"/>
                              </a:lnTo>
                              <a:lnTo>
                                <a:pt x="9144" y="3094405"/>
                              </a:lnTo>
                              <a:lnTo>
                                <a:pt x="9144" y="3085274"/>
                              </a:lnTo>
                              <a:close/>
                            </a:path>
                            <a:path w="9525" h="6515100">
                              <a:moveTo>
                                <a:pt x="9144" y="2716466"/>
                              </a:moveTo>
                              <a:lnTo>
                                <a:pt x="0" y="2716466"/>
                              </a:lnTo>
                              <a:lnTo>
                                <a:pt x="0" y="2725597"/>
                              </a:lnTo>
                              <a:lnTo>
                                <a:pt x="0" y="2900857"/>
                              </a:lnTo>
                              <a:lnTo>
                                <a:pt x="0" y="2910001"/>
                              </a:lnTo>
                              <a:lnTo>
                                <a:pt x="0" y="3085261"/>
                              </a:lnTo>
                              <a:lnTo>
                                <a:pt x="9144" y="3085261"/>
                              </a:lnTo>
                              <a:lnTo>
                                <a:pt x="9144" y="2910001"/>
                              </a:lnTo>
                              <a:lnTo>
                                <a:pt x="9144" y="2900857"/>
                              </a:lnTo>
                              <a:lnTo>
                                <a:pt x="9144" y="2725597"/>
                              </a:lnTo>
                              <a:lnTo>
                                <a:pt x="9144" y="2716466"/>
                              </a:lnTo>
                              <a:close/>
                            </a:path>
                            <a:path w="9525" h="6515100">
                              <a:moveTo>
                                <a:pt x="9144" y="1820037"/>
                              </a:moveTo>
                              <a:lnTo>
                                <a:pt x="0" y="1820037"/>
                              </a:lnTo>
                              <a:lnTo>
                                <a:pt x="0" y="2170861"/>
                              </a:lnTo>
                              <a:lnTo>
                                <a:pt x="0" y="2180005"/>
                              </a:lnTo>
                              <a:lnTo>
                                <a:pt x="0" y="2530525"/>
                              </a:lnTo>
                              <a:lnTo>
                                <a:pt x="0" y="2539669"/>
                              </a:lnTo>
                              <a:lnTo>
                                <a:pt x="0" y="2716453"/>
                              </a:lnTo>
                              <a:lnTo>
                                <a:pt x="9144" y="2716453"/>
                              </a:lnTo>
                              <a:lnTo>
                                <a:pt x="9144" y="2539669"/>
                              </a:lnTo>
                              <a:lnTo>
                                <a:pt x="9144" y="2530525"/>
                              </a:lnTo>
                              <a:lnTo>
                                <a:pt x="9144" y="2180005"/>
                              </a:lnTo>
                              <a:lnTo>
                                <a:pt x="9144" y="2170861"/>
                              </a:lnTo>
                              <a:lnTo>
                                <a:pt x="9144" y="1820037"/>
                              </a:lnTo>
                              <a:close/>
                            </a:path>
                            <a:path w="9525" h="6515100">
                              <a:moveTo>
                                <a:pt x="9144" y="1810829"/>
                              </a:moveTo>
                              <a:lnTo>
                                <a:pt x="0" y="1810829"/>
                              </a:lnTo>
                              <a:lnTo>
                                <a:pt x="0" y="1819960"/>
                              </a:lnTo>
                              <a:lnTo>
                                <a:pt x="9144" y="1819960"/>
                              </a:lnTo>
                              <a:lnTo>
                                <a:pt x="9144" y="1810829"/>
                              </a:lnTo>
                              <a:close/>
                            </a:path>
                            <a:path w="9525" h="6515100">
                              <a:moveTo>
                                <a:pt x="9144" y="1071689"/>
                              </a:moveTo>
                              <a:lnTo>
                                <a:pt x="0" y="1071689"/>
                              </a:lnTo>
                              <a:lnTo>
                                <a:pt x="0" y="1080820"/>
                              </a:lnTo>
                              <a:lnTo>
                                <a:pt x="0" y="1256080"/>
                              </a:lnTo>
                              <a:lnTo>
                                <a:pt x="0" y="1810816"/>
                              </a:lnTo>
                              <a:lnTo>
                                <a:pt x="9144" y="1810816"/>
                              </a:lnTo>
                              <a:lnTo>
                                <a:pt x="9144" y="1080820"/>
                              </a:lnTo>
                              <a:lnTo>
                                <a:pt x="9144" y="1071689"/>
                              </a:lnTo>
                              <a:close/>
                            </a:path>
                            <a:path w="9525" h="6515100">
                              <a:moveTo>
                                <a:pt x="9144" y="712025"/>
                              </a:moveTo>
                              <a:lnTo>
                                <a:pt x="0" y="712025"/>
                              </a:lnTo>
                              <a:lnTo>
                                <a:pt x="0" y="721156"/>
                              </a:lnTo>
                              <a:lnTo>
                                <a:pt x="0" y="1071676"/>
                              </a:lnTo>
                              <a:lnTo>
                                <a:pt x="9144" y="1071676"/>
                              </a:lnTo>
                              <a:lnTo>
                                <a:pt x="9144" y="721156"/>
                              </a:lnTo>
                              <a:lnTo>
                                <a:pt x="9144" y="712025"/>
                              </a:lnTo>
                              <a:close/>
                            </a:path>
                            <a:path w="9525" h="6515100">
                              <a:moveTo>
                                <a:pt x="9144" y="0"/>
                              </a:moveTo>
                              <a:lnTo>
                                <a:pt x="0" y="0"/>
                              </a:lnTo>
                              <a:lnTo>
                                <a:pt x="0" y="526084"/>
                              </a:lnTo>
                              <a:lnTo>
                                <a:pt x="0" y="535228"/>
                              </a:lnTo>
                              <a:lnTo>
                                <a:pt x="0" y="712012"/>
                              </a:lnTo>
                              <a:lnTo>
                                <a:pt x="9144" y="712012"/>
                              </a:lnTo>
                              <a:lnTo>
                                <a:pt x="9144" y="535228"/>
                              </a:lnTo>
                              <a:lnTo>
                                <a:pt x="9144" y="52608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598pt;width:.75pt;height:513pt;mso-position-horizontal-relative:page;mso-position-vertical-relative:page;z-index:15767040" id="docshape81" coordorigin="1351,581" coordsize="15,10260" path="m1366,8294l1351,8294,1351,8848,1351,8863,1351,9415,1351,9429,1351,9429,1351,9981,1351,9996,1351,10272,1351,10286,1351,10840,1366,10840,1366,10286,1366,10272,1366,9996,1366,9981,1366,9429,1366,9429,1366,9415,1366,8863,1366,8848,1366,8294xm1366,6292l1351,6292,1351,6301,1351,6856,1351,6870,1351,7422,1351,7437,1351,7713,1351,7727,1351,8279,1351,8293,1366,8293,1366,8279,1366,7727,1366,7713,1366,7437,1366,7422,1366,6870,1366,6856,1366,6301,1366,6292xm1366,5439l1351,5439,1351,5454,1351,6006,1351,6015,1351,6015,1351,6292,1366,6292,1366,6015,1366,6015,1366,6006,1366,5454,1366,5439xm1366,4859l1351,4859,1351,4873,1351,5149,1351,5163,1351,5439,1366,5439,1366,5163,1366,5149,1366,4873,1366,4859xm1366,3447l1351,3447,1351,3999,1351,4014,1351,4566,1351,4580,1351,4859,1366,4859,1366,4580,1366,4566,1366,4014,1366,3999,1366,3447xm1366,3432l1351,3432,1351,3447,1366,3447,1366,3432xm1366,2268l1351,2268,1351,2283,1351,2559,1351,2573,1351,2849,1351,2864,1351,3142,1351,3156,1351,3432,1366,3432,1366,3156,1366,3142,1366,2864,1366,2849,1366,2573,1366,2559,1366,2283,1366,2268xm1366,1702l1351,1702,1351,1716,1351,2268,1366,2268,1366,1716,1366,1702xm1366,581l1351,581,1351,1409,1351,1424,1351,1702,1366,1702,1366,1424,1366,1409,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817"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ind w:left="24" w:right="6"/>
              <w:jc w:val="center"/>
              <w:rPr>
                <w:sz w:val="24"/>
              </w:rPr>
            </w:pPr>
            <w:r>
              <w:rPr>
                <w:sz w:val="24"/>
              </w:rPr>
              <w:t>Wyncafos</w:t>
            </w:r>
            <w:r>
              <w:rPr>
                <w:spacing w:val="-3"/>
                <w:sz w:val="24"/>
              </w:rPr>
              <w:t> </w:t>
            </w:r>
            <w:r>
              <w:rPr>
                <w:spacing w:val="-4"/>
                <w:sz w:val="24"/>
              </w:rPr>
              <w:t>10SL</w:t>
            </w:r>
          </w:p>
        </w:tc>
        <w:tc>
          <w:tcPr>
            <w:tcW w:w="5223" w:type="dxa"/>
          </w:tcPr>
          <w:p>
            <w:pPr>
              <w:pStyle w:val="TableParagraph"/>
              <w:ind w:left="111"/>
              <w:rPr>
                <w:sz w:val="24"/>
              </w:rPr>
            </w:pPr>
            <w:r>
              <w:rPr>
                <w:sz w:val="24"/>
              </w:rPr>
              <w:t>cỏ/cà</w:t>
            </w:r>
            <w:r>
              <w:rPr>
                <w:spacing w:val="-5"/>
                <w:sz w:val="24"/>
              </w:rPr>
              <w:t> phê</w:t>
            </w:r>
          </w:p>
        </w:tc>
        <w:tc>
          <w:tcPr>
            <w:tcW w:w="3353" w:type="dxa"/>
          </w:tcPr>
          <w:p>
            <w:pPr>
              <w:pStyle w:val="TableParagraph"/>
              <w:spacing w:line="276" w:lineRule="exact"/>
              <w:ind w:left="1105" w:hanging="927"/>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DV</w:t>
            </w:r>
            <w:r>
              <w:rPr>
                <w:spacing w:val="-8"/>
                <w:sz w:val="24"/>
              </w:rPr>
              <w:t> </w:t>
            </w:r>
            <w:r>
              <w:rPr>
                <w:sz w:val="24"/>
              </w:rPr>
              <w:t>TV</w:t>
            </w:r>
            <w:r>
              <w:rPr>
                <w:spacing w:val="-6"/>
                <w:sz w:val="24"/>
              </w:rPr>
              <w:t> </w:t>
            </w:r>
            <w:r>
              <w:rPr>
                <w:sz w:val="24"/>
              </w:rPr>
              <w:t>Đầu</w:t>
            </w:r>
            <w:r>
              <w:rPr>
                <w:spacing w:val="-7"/>
                <w:sz w:val="24"/>
              </w:rPr>
              <w:t> </w:t>
            </w:r>
            <w:r>
              <w:rPr>
                <w:sz w:val="24"/>
              </w:rPr>
              <w:t>tư Kim Cương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z w:val="24"/>
              </w:rPr>
              <w:t>Xglufa</w:t>
            </w:r>
            <w:r>
              <w:rPr>
                <w:spacing w:val="-2"/>
                <w:sz w:val="24"/>
              </w:rPr>
              <w:t> 200SL</w:t>
            </w:r>
          </w:p>
        </w:tc>
        <w:tc>
          <w:tcPr>
            <w:tcW w:w="5223" w:type="dxa"/>
          </w:tcPr>
          <w:p>
            <w:pPr>
              <w:pStyle w:val="TableParagraph"/>
              <w:spacing w:line="240" w:lineRule="auto" w:before="1"/>
              <w:ind w:left="111"/>
              <w:rPr>
                <w:sz w:val="24"/>
              </w:rPr>
            </w:pPr>
            <w:r>
              <w:rPr>
                <w:sz w:val="24"/>
              </w:rPr>
              <w:t>cỏ/cà</w:t>
            </w:r>
            <w:r>
              <w:rPr>
                <w:spacing w:val="-5"/>
                <w:sz w:val="24"/>
              </w:rPr>
              <w:t> phê</w:t>
            </w:r>
          </w:p>
        </w:tc>
        <w:tc>
          <w:tcPr>
            <w:tcW w:w="3353" w:type="dxa"/>
          </w:tcPr>
          <w:p>
            <w:pPr>
              <w:pStyle w:val="TableParagraph"/>
              <w:spacing w:line="270" w:lineRule="atLeast"/>
              <w:ind w:left="1249" w:hanging="1102"/>
              <w:rPr>
                <w:sz w:val="24"/>
              </w:rPr>
            </w:pPr>
            <w:r>
              <w:rPr>
                <w:sz w:val="24"/>
              </w:rPr>
              <w:t>Hubei</w:t>
            </w:r>
            <w:r>
              <w:rPr>
                <w:spacing w:val="-13"/>
                <w:sz w:val="24"/>
              </w:rPr>
              <w:t> </w:t>
            </w:r>
            <w:r>
              <w:rPr>
                <w:sz w:val="24"/>
              </w:rPr>
              <w:t>Xingfa</w:t>
            </w:r>
            <w:r>
              <w:rPr>
                <w:spacing w:val="-15"/>
                <w:sz w:val="24"/>
              </w:rPr>
              <w:t> </w:t>
            </w:r>
            <w:r>
              <w:rPr>
                <w:sz w:val="24"/>
              </w:rPr>
              <w:t>Chemicals</w:t>
            </w:r>
            <w:r>
              <w:rPr>
                <w:spacing w:val="-13"/>
                <w:sz w:val="24"/>
              </w:rPr>
              <w:t> </w:t>
            </w:r>
            <w:r>
              <w:rPr>
                <w:sz w:val="24"/>
              </w:rPr>
              <w:t>Group Co., 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Yostar</w:t>
            </w:r>
            <w:r>
              <w:rPr>
                <w:spacing w:val="-1"/>
                <w:sz w:val="24"/>
              </w:rPr>
              <w:t> </w:t>
            </w:r>
            <w:r>
              <w:rPr>
                <w:spacing w:val="-2"/>
                <w:sz w:val="24"/>
              </w:rPr>
              <w:t>200SL</w:t>
            </w:r>
          </w:p>
        </w:tc>
        <w:tc>
          <w:tcPr>
            <w:tcW w:w="5223" w:type="dxa"/>
          </w:tcPr>
          <w:p>
            <w:pPr>
              <w:pStyle w:val="TableParagraph"/>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ind w:left="63" w:right="49"/>
              <w:jc w:val="center"/>
              <w:rPr>
                <w:sz w:val="24"/>
              </w:rPr>
            </w:pPr>
            <w:r>
              <w:rPr>
                <w:sz w:val="24"/>
              </w:rPr>
              <w:t>Yongnong</w:t>
            </w:r>
            <w:r>
              <w:rPr>
                <w:spacing w:val="-1"/>
                <w:sz w:val="24"/>
              </w:rPr>
              <w:t> </w:t>
            </w:r>
            <w:r>
              <w:rPr>
                <w:sz w:val="24"/>
              </w:rPr>
              <w:t>Biosciences Co.,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Z-weed</w:t>
            </w:r>
            <w:r>
              <w:rPr>
                <w:spacing w:val="-5"/>
                <w:sz w:val="24"/>
              </w:rPr>
              <w:t> </w:t>
            </w:r>
            <w:r>
              <w:rPr>
                <w:spacing w:val="-2"/>
                <w:sz w:val="24"/>
              </w:rPr>
              <w:t>150SL</w:t>
            </w:r>
          </w:p>
        </w:tc>
        <w:tc>
          <w:tcPr>
            <w:tcW w:w="5223" w:type="dxa"/>
          </w:tcPr>
          <w:p>
            <w:pPr>
              <w:pStyle w:val="TableParagraph"/>
              <w:ind w:left="111"/>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266" w:hanging="1049"/>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550" w:hRule="atLeast"/>
        </w:trPr>
        <w:tc>
          <w:tcPr>
            <w:tcW w:w="708" w:type="dxa"/>
          </w:tcPr>
          <w:p>
            <w:pPr>
              <w:pStyle w:val="TableParagraph"/>
              <w:spacing w:line="274" w:lineRule="exact"/>
              <w:ind w:left="98"/>
              <w:rPr>
                <w:sz w:val="24"/>
              </w:rPr>
            </w:pPr>
            <w:r>
              <w:rPr>
                <w:spacing w:val="-5"/>
                <w:sz w:val="24"/>
              </w:rPr>
              <w:t>181</w:t>
            </w:r>
          </w:p>
        </w:tc>
        <w:tc>
          <w:tcPr>
            <w:tcW w:w="2976" w:type="dxa"/>
          </w:tcPr>
          <w:p>
            <w:pPr>
              <w:pStyle w:val="TableParagraph"/>
              <w:spacing w:line="276" w:lineRule="exact"/>
              <w:ind w:right="575"/>
              <w:rPr>
                <w:sz w:val="24"/>
              </w:rPr>
            </w:pPr>
            <w:r>
              <w:rPr>
                <w:sz w:val="24"/>
              </w:rPr>
              <w:t>Glufosinate</w:t>
            </w:r>
            <w:r>
              <w:rPr>
                <w:spacing w:val="-15"/>
                <w:sz w:val="24"/>
              </w:rPr>
              <w:t> </w:t>
            </w:r>
            <w:r>
              <w:rPr>
                <w:sz w:val="24"/>
              </w:rPr>
              <w:t>ammonium 100g/l + MCPA 36g/l</w:t>
            </w:r>
          </w:p>
        </w:tc>
        <w:tc>
          <w:tcPr>
            <w:tcW w:w="2647" w:type="dxa"/>
          </w:tcPr>
          <w:p>
            <w:pPr>
              <w:pStyle w:val="TableParagraph"/>
              <w:spacing w:line="274" w:lineRule="exact"/>
              <w:ind w:left="24" w:right="6"/>
              <w:jc w:val="center"/>
              <w:rPr>
                <w:sz w:val="24"/>
              </w:rPr>
            </w:pPr>
            <w:r>
              <w:rPr>
                <w:sz w:val="24"/>
              </w:rPr>
              <w:t>Fast</w:t>
            </w:r>
            <w:r>
              <w:rPr>
                <w:spacing w:val="-2"/>
                <w:sz w:val="24"/>
              </w:rPr>
              <w:t> </w:t>
            </w:r>
            <w:r>
              <w:rPr>
                <w:sz w:val="24"/>
              </w:rPr>
              <w:t>Fire</w:t>
            </w:r>
            <w:r>
              <w:rPr>
                <w:spacing w:val="-2"/>
                <w:sz w:val="24"/>
              </w:rPr>
              <w:t> 136SL</w:t>
            </w:r>
          </w:p>
        </w:tc>
        <w:tc>
          <w:tcPr>
            <w:tcW w:w="5223" w:type="dxa"/>
          </w:tcPr>
          <w:p>
            <w:pPr>
              <w:pStyle w:val="TableParagraph"/>
              <w:spacing w:line="274" w:lineRule="exact"/>
              <w:ind w:left="111"/>
              <w:rPr>
                <w:sz w:val="24"/>
              </w:rPr>
            </w:pPr>
            <w:r>
              <w:rPr>
                <w:sz w:val="24"/>
              </w:rPr>
              <w:t>cỏ/cao</w:t>
            </w:r>
            <w:r>
              <w:rPr>
                <w:spacing w:val="-3"/>
                <w:sz w:val="24"/>
              </w:rPr>
              <w:t> </w:t>
            </w:r>
            <w:r>
              <w:rPr>
                <w:spacing w:val="-5"/>
                <w:sz w:val="24"/>
              </w:rPr>
              <w:t>su</w:t>
            </w:r>
          </w:p>
        </w:tc>
        <w:tc>
          <w:tcPr>
            <w:tcW w:w="3353" w:type="dxa"/>
          </w:tcPr>
          <w:p>
            <w:pPr>
              <w:pStyle w:val="TableParagraph"/>
              <w:spacing w:line="276" w:lineRule="exact"/>
              <w:ind w:left="1047" w:right="345" w:hanging="480"/>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VTNN Trung Phong</w:t>
            </w:r>
          </w:p>
        </w:tc>
      </w:tr>
      <w:tr>
        <w:trPr>
          <w:trHeight w:val="829" w:hRule="atLeast"/>
        </w:trPr>
        <w:tc>
          <w:tcPr>
            <w:tcW w:w="708" w:type="dxa"/>
          </w:tcPr>
          <w:p>
            <w:pPr>
              <w:pStyle w:val="TableParagraph"/>
              <w:spacing w:line="240" w:lineRule="auto"/>
              <w:ind w:left="98"/>
              <w:rPr>
                <w:sz w:val="24"/>
              </w:rPr>
            </w:pPr>
            <w:r>
              <w:rPr>
                <w:spacing w:val="-5"/>
                <w:sz w:val="24"/>
              </w:rPr>
              <w:t>182</w:t>
            </w:r>
          </w:p>
        </w:tc>
        <w:tc>
          <w:tcPr>
            <w:tcW w:w="2976" w:type="dxa"/>
          </w:tcPr>
          <w:p>
            <w:pPr>
              <w:pStyle w:val="TableParagraph"/>
              <w:spacing w:line="240" w:lineRule="auto"/>
              <w:ind w:right="575"/>
              <w:rPr>
                <w:sz w:val="24"/>
              </w:rPr>
            </w:pPr>
            <w:r>
              <w:rPr>
                <w:sz w:val="24"/>
              </w:rPr>
              <w:t>Glufosinate</w:t>
            </w:r>
            <w:r>
              <w:rPr>
                <w:spacing w:val="-15"/>
                <w:sz w:val="24"/>
              </w:rPr>
              <w:t> </w:t>
            </w:r>
            <w:r>
              <w:rPr>
                <w:sz w:val="24"/>
              </w:rPr>
              <w:t>ammonium 15% + MCPA 7%</w:t>
            </w:r>
          </w:p>
        </w:tc>
        <w:tc>
          <w:tcPr>
            <w:tcW w:w="2647" w:type="dxa"/>
          </w:tcPr>
          <w:p>
            <w:pPr>
              <w:pStyle w:val="TableParagraph"/>
              <w:spacing w:line="240" w:lineRule="auto"/>
              <w:ind w:left="24" w:right="6"/>
              <w:jc w:val="center"/>
              <w:rPr>
                <w:sz w:val="24"/>
              </w:rPr>
            </w:pPr>
            <w:r>
              <w:rPr>
                <w:sz w:val="24"/>
              </w:rPr>
              <w:t>Quick</w:t>
            </w:r>
            <w:r>
              <w:rPr>
                <w:spacing w:val="-1"/>
                <w:sz w:val="24"/>
              </w:rPr>
              <w:t> </w:t>
            </w:r>
            <w:r>
              <w:rPr>
                <w:sz w:val="24"/>
              </w:rPr>
              <w:t>Star</w:t>
            </w:r>
            <w:r>
              <w:rPr>
                <w:spacing w:val="-2"/>
                <w:sz w:val="24"/>
              </w:rPr>
              <w:t> </w:t>
            </w:r>
            <w:r>
              <w:rPr>
                <w:spacing w:val="-4"/>
                <w:sz w:val="24"/>
              </w:rPr>
              <w:t>22SL</w:t>
            </w:r>
          </w:p>
        </w:tc>
        <w:tc>
          <w:tcPr>
            <w:tcW w:w="5223" w:type="dxa"/>
          </w:tcPr>
          <w:p>
            <w:pPr>
              <w:pStyle w:val="TableParagraph"/>
              <w:spacing w:line="240" w:lineRule="auto"/>
              <w:ind w:left="111"/>
              <w:rPr>
                <w:sz w:val="24"/>
              </w:rPr>
            </w:pPr>
            <w:r>
              <w:rPr>
                <w:sz w:val="24"/>
              </w:rPr>
              <w:t>cỏ/cà</w:t>
            </w:r>
            <w:r>
              <w:rPr>
                <w:spacing w:val="-5"/>
                <w:sz w:val="24"/>
              </w:rPr>
              <w:t> phê</w:t>
            </w:r>
          </w:p>
        </w:tc>
        <w:tc>
          <w:tcPr>
            <w:tcW w:w="3353" w:type="dxa"/>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827" w:hRule="atLeast"/>
        </w:trPr>
        <w:tc>
          <w:tcPr>
            <w:tcW w:w="708" w:type="dxa"/>
          </w:tcPr>
          <w:p>
            <w:pPr>
              <w:pStyle w:val="TableParagraph"/>
              <w:ind w:left="98"/>
              <w:rPr>
                <w:sz w:val="24"/>
              </w:rPr>
            </w:pPr>
            <w:r>
              <w:rPr>
                <w:spacing w:val="-5"/>
                <w:sz w:val="24"/>
              </w:rPr>
              <w:t>183</w:t>
            </w:r>
          </w:p>
        </w:tc>
        <w:tc>
          <w:tcPr>
            <w:tcW w:w="2976" w:type="dxa"/>
          </w:tcPr>
          <w:p>
            <w:pPr>
              <w:pStyle w:val="TableParagraph"/>
              <w:spacing w:line="276" w:lineRule="exact"/>
              <w:ind w:right="564"/>
              <w:jc w:val="both"/>
              <w:rPr>
                <w:sz w:val="24"/>
              </w:rPr>
            </w:pPr>
            <w:r>
              <w:rPr>
                <w:sz w:val="24"/>
              </w:rPr>
              <w:t>Glufosinate</w:t>
            </w:r>
            <w:r>
              <w:rPr>
                <w:spacing w:val="-15"/>
                <w:sz w:val="24"/>
              </w:rPr>
              <w:t> </w:t>
            </w:r>
            <w:r>
              <w:rPr>
                <w:sz w:val="24"/>
              </w:rPr>
              <w:t>ammonium 200g/l</w:t>
            </w:r>
            <w:r>
              <w:rPr>
                <w:spacing w:val="-13"/>
                <w:sz w:val="24"/>
              </w:rPr>
              <w:t> </w:t>
            </w:r>
            <w:r>
              <w:rPr>
                <w:sz w:val="24"/>
              </w:rPr>
              <w:t>+</w:t>
            </w:r>
            <w:r>
              <w:rPr>
                <w:spacing w:val="-14"/>
                <w:sz w:val="24"/>
              </w:rPr>
              <w:t> </w:t>
            </w:r>
            <w:r>
              <w:rPr>
                <w:sz w:val="24"/>
              </w:rPr>
              <w:t>Imazapyr</w:t>
            </w:r>
            <w:r>
              <w:rPr>
                <w:spacing w:val="-13"/>
                <w:sz w:val="24"/>
              </w:rPr>
              <w:t> </w:t>
            </w:r>
            <w:r>
              <w:rPr>
                <w:sz w:val="24"/>
              </w:rPr>
              <w:t>(min 95%) 50g/l</w:t>
            </w:r>
          </w:p>
        </w:tc>
        <w:tc>
          <w:tcPr>
            <w:tcW w:w="2647" w:type="dxa"/>
          </w:tcPr>
          <w:p>
            <w:pPr>
              <w:pStyle w:val="TableParagraph"/>
              <w:ind w:left="24" w:right="6"/>
              <w:jc w:val="center"/>
              <w:rPr>
                <w:sz w:val="24"/>
              </w:rPr>
            </w:pPr>
            <w:r>
              <w:rPr>
                <w:sz w:val="24"/>
              </w:rPr>
              <w:t>Obaxim</w:t>
            </w:r>
            <w:r>
              <w:rPr>
                <w:spacing w:val="-2"/>
                <w:sz w:val="24"/>
              </w:rPr>
              <w:t> 250SL</w:t>
            </w:r>
          </w:p>
        </w:tc>
        <w:tc>
          <w:tcPr>
            <w:tcW w:w="5223" w:type="dxa"/>
          </w:tcPr>
          <w:p>
            <w:pPr>
              <w:pStyle w:val="TableParagraph"/>
              <w:ind w:left="111"/>
              <w:rPr>
                <w:sz w:val="24"/>
              </w:rPr>
            </w:pPr>
            <w:r>
              <w:rPr>
                <w:sz w:val="24"/>
              </w:rPr>
              <w:t>cỏ/</w:t>
            </w:r>
            <w:r>
              <w:rPr>
                <w:spacing w:val="-1"/>
                <w:sz w:val="24"/>
              </w:rPr>
              <w:t> </w:t>
            </w:r>
            <w:r>
              <w:rPr>
                <w:sz w:val="24"/>
              </w:rPr>
              <w:t>cà</w:t>
            </w:r>
            <w:r>
              <w:rPr>
                <w:spacing w:val="-2"/>
                <w:sz w:val="24"/>
              </w:rPr>
              <w:t> </w:t>
            </w:r>
            <w:r>
              <w:rPr>
                <w:spacing w:val="-5"/>
                <w:sz w:val="24"/>
              </w:rPr>
              <w:t>phê</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0" w:hRule="atLeast"/>
        </w:trPr>
        <w:tc>
          <w:tcPr>
            <w:tcW w:w="708" w:type="dxa"/>
          </w:tcPr>
          <w:p>
            <w:pPr>
              <w:pStyle w:val="TableParagraph"/>
              <w:spacing w:line="274" w:lineRule="exact"/>
              <w:ind w:left="98"/>
              <w:rPr>
                <w:sz w:val="24"/>
              </w:rPr>
            </w:pPr>
            <w:r>
              <w:rPr>
                <w:spacing w:val="-5"/>
                <w:sz w:val="24"/>
              </w:rPr>
              <w:t>184</w:t>
            </w:r>
          </w:p>
        </w:tc>
        <w:tc>
          <w:tcPr>
            <w:tcW w:w="2976" w:type="dxa"/>
          </w:tcPr>
          <w:p>
            <w:pPr>
              <w:pStyle w:val="TableParagraph"/>
              <w:spacing w:line="276" w:lineRule="exact"/>
              <w:ind w:right="575"/>
              <w:rPr>
                <w:sz w:val="24"/>
              </w:rPr>
            </w:pPr>
            <w:r>
              <w:rPr>
                <w:sz w:val="24"/>
              </w:rPr>
              <w:t>Glufosinate</w:t>
            </w:r>
            <w:r>
              <w:rPr>
                <w:spacing w:val="-15"/>
                <w:sz w:val="24"/>
              </w:rPr>
              <w:t> </w:t>
            </w:r>
            <w:r>
              <w:rPr>
                <w:sz w:val="24"/>
              </w:rPr>
              <w:t>ammonium 24%</w:t>
            </w:r>
            <w:r>
              <w:rPr>
                <w:spacing w:val="-2"/>
                <w:sz w:val="24"/>
              </w:rPr>
              <w:t> </w:t>
            </w:r>
            <w:r>
              <w:rPr>
                <w:sz w:val="24"/>
              </w:rPr>
              <w:t>+</w:t>
            </w:r>
            <w:r>
              <w:rPr>
                <w:spacing w:val="-2"/>
                <w:sz w:val="24"/>
              </w:rPr>
              <w:t> </w:t>
            </w:r>
            <w:r>
              <w:rPr>
                <w:sz w:val="24"/>
              </w:rPr>
              <w:t>Oxyfluorfen</w:t>
            </w:r>
            <w:r>
              <w:rPr>
                <w:spacing w:val="-1"/>
                <w:sz w:val="24"/>
              </w:rPr>
              <w:t> </w:t>
            </w:r>
            <w:r>
              <w:rPr>
                <w:spacing w:val="-5"/>
                <w:sz w:val="24"/>
              </w:rPr>
              <w:t>8%</w:t>
            </w:r>
          </w:p>
        </w:tc>
        <w:tc>
          <w:tcPr>
            <w:tcW w:w="2647" w:type="dxa"/>
          </w:tcPr>
          <w:p>
            <w:pPr>
              <w:pStyle w:val="TableParagraph"/>
              <w:spacing w:line="274" w:lineRule="exact"/>
              <w:ind w:left="24" w:right="9"/>
              <w:jc w:val="center"/>
              <w:rPr>
                <w:sz w:val="24"/>
              </w:rPr>
            </w:pPr>
            <w:r>
              <w:rPr>
                <w:sz w:val="24"/>
              </w:rPr>
              <w:t>Fastoxy</w:t>
            </w:r>
            <w:r>
              <w:rPr>
                <w:spacing w:val="-3"/>
                <w:sz w:val="24"/>
              </w:rPr>
              <w:t> </w:t>
            </w:r>
            <w:r>
              <w:rPr>
                <w:spacing w:val="-4"/>
                <w:sz w:val="24"/>
              </w:rPr>
              <w:t>32WP</w:t>
            </w:r>
          </w:p>
        </w:tc>
        <w:tc>
          <w:tcPr>
            <w:tcW w:w="5223" w:type="dxa"/>
          </w:tcPr>
          <w:p>
            <w:pPr>
              <w:pStyle w:val="TableParagraph"/>
              <w:spacing w:line="274" w:lineRule="exact"/>
              <w:ind w:left="111"/>
              <w:rPr>
                <w:sz w:val="24"/>
              </w:rPr>
            </w:pPr>
            <w:r>
              <w:rPr>
                <w:sz w:val="24"/>
              </w:rPr>
              <w:t>cỏ/cà</w:t>
            </w:r>
            <w:r>
              <w:rPr>
                <w:spacing w:val="-5"/>
                <w:sz w:val="24"/>
              </w:rPr>
              <w:t> phê</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550" w:hRule="atLeast"/>
        </w:trPr>
        <w:tc>
          <w:tcPr>
            <w:tcW w:w="708" w:type="dxa"/>
            <w:vMerge w:val="restart"/>
          </w:tcPr>
          <w:p>
            <w:pPr>
              <w:pStyle w:val="TableParagraph"/>
              <w:spacing w:line="274" w:lineRule="exact"/>
              <w:ind w:left="98"/>
              <w:rPr>
                <w:sz w:val="24"/>
              </w:rPr>
            </w:pPr>
            <w:r>
              <w:rPr>
                <w:spacing w:val="-5"/>
                <w:sz w:val="24"/>
              </w:rPr>
              <w:t>185</w:t>
            </w:r>
          </w:p>
        </w:tc>
        <w:tc>
          <w:tcPr>
            <w:tcW w:w="2976" w:type="dxa"/>
            <w:vMerge w:val="restart"/>
          </w:tcPr>
          <w:p>
            <w:pPr>
              <w:pStyle w:val="TableParagraph"/>
              <w:spacing w:line="274" w:lineRule="exact"/>
              <w:rPr>
                <w:sz w:val="24"/>
              </w:rPr>
            </w:pPr>
            <w:r>
              <w:rPr>
                <w:sz w:val="24"/>
              </w:rPr>
              <w:t>Glufosinate-P</w:t>
            </w:r>
            <w:r>
              <w:rPr>
                <w:spacing w:val="-2"/>
                <w:sz w:val="24"/>
              </w:rPr>
              <w:t> </w:t>
            </w:r>
            <w:r>
              <w:rPr>
                <w:sz w:val="24"/>
              </w:rPr>
              <w:t>(min</w:t>
            </w:r>
            <w:r>
              <w:rPr>
                <w:spacing w:val="-1"/>
                <w:sz w:val="24"/>
              </w:rPr>
              <w:t> </w:t>
            </w:r>
            <w:r>
              <w:rPr>
                <w:spacing w:val="-4"/>
                <w:sz w:val="24"/>
              </w:rPr>
              <w:t>91%)</w:t>
            </w:r>
          </w:p>
        </w:tc>
        <w:tc>
          <w:tcPr>
            <w:tcW w:w="2647" w:type="dxa"/>
          </w:tcPr>
          <w:p>
            <w:pPr>
              <w:pStyle w:val="TableParagraph"/>
              <w:spacing w:line="274" w:lineRule="exact"/>
              <w:ind w:left="24" w:right="6"/>
              <w:jc w:val="center"/>
              <w:rPr>
                <w:sz w:val="24"/>
              </w:rPr>
            </w:pPr>
            <w:r>
              <w:rPr>
                <w:sz w:val="24"/>
              </w:rPr>
              <w:t>Glulier</w:t>
            </w:r>
            <w:r>
              <w:rPr>
                <w:spacing w:val="-2"/>
                <w:sz w:val="24"/>
              </w:rPr>
              <w:t> </w:t>
            </w:r>
            <w:r>
              <w:rPr>
                <w:sz w:val="24"/>
              </w:rPr>
              <w:t>Gold</w:t>
            </w:r>
            <w:r>
              <w:rPr>
                <w:spacing w:val="-1"/>
                <w:sz w:val="24"/>
              </w:rPr>
              <w:t> </w:t>
            </w:r>
            <w:r>
              <w:rPr>
                <w:spacing w:val="-2"/>
                <w:sz w:val="24"/>
              </w:rPr>
              <w:t>200SL</w:t>
            </w:r>
          </w:p>
        </w:tc>
        <w:tc>
          <w:tcPr>
            <w:tcW w:w="5223" w:type="dxa"/>
          </w:tcPr>
          <w:p>
            <w:pPr>
              <w:pStyle w:val="TableParagraph"/>
              <w:spacing w:line="274" w:lineRule="exact"/>
              <w:ind w:left="111"/>
              <w:rPr>
                <w:sz w:val="24"/>
              </w:rPr>
            </w:pPr>
            <w:r>
              <w:rPr>
                <w:sz w:val="24"/>
              </w:rPr>
              <w:t>cỏ/cà</w:t>
            </w:r>
            <w:r>
              <w:rPr>
                <w:spacing w:val="-5"/>
                <w:sz w:val="24"/>
              </w:rPr>
              <w:t> phê</w:t>
            </w:r>
          </w:p>
        </w:tc>
        <w:tc>
          <w:tcPr>
            <w:tcW w:w="3353" w:type="dxa"/>
          </w:tcPr>
          <w:p>
            <w:pPr>
              <w:pStyle w:val="TableParagraph"/>
              <w:spacing w:line="276" w:lineRule="exact"/>
              <w:ind w:left="1105" w:hanging="927"/>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DV</w:t>
            </w:r>
            <w:r>
              <w:rPr>
                <w:spacing w:val="-8"/>
                <w:sz w:val="24"/>
              </w:rPr>
              <w:t> </w:t>
            </w:r>
            <w:r>
              <w:rPr>
                <w:sz w:val="24"/>
              </w:rPr>
              <w:t>TV</w:t>
            </w:r>
            <w:r>
              <w:rPr>
                <w:spacing w:val="-6"/>
                <w:sz w:val="24"/>
              </w:rPr>
              <w:t> </w:t>
            </w:r>
            <w:r>
              <w:rPr>
                <w:sz w:val="24"/>
              </w:rPr>
              <w:t>Đầu</w:t>
            </w:r>
            <w:r>
              <w:rPr>
                <w:spacing w:val="-7"/>
                <w:sz w:val="24"/>
              </w:rPr>
              <w:t> </w:t>
            </w:r>
            <w:r>
              <w:rPr>
                <w:sz w:val="24"/>
              </w:rPr>
              <w:t>tư Kim Cương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6"/>
              <w:jc w:val="center"/>
              <w:rPr>
                <w:sz w:val="24"/>
              </w:rPr>
            </w:pPr>
            <w:r>
              <w:rPr>
                <w:sz w:val="24"/>
              </w:rPr>
              <w:t>Lufo-P</w:t>
            </w:r>
            <w:r>
              <w:rPr>
                <w:spacing w:val="-2"/>
                <w:sz w:val="24"/>
              </w:rPr>
              <w:t> 10.9SL</w:t>
            </w:r>
          </w:p>
        </w:tc>
        <w:tc>
          <w:tcPr>
            <w:tcW w:w="5223" w:type="dxa"/>
          </w:tcPr>
          <w:p>
            <w:pPr>
              <w:pStyle w:val="TableParagraph"/>
              <w:spacing w:line="240" w:lineRule="auto"/>
              <w:ind w:left="111"/>
              <w:rPr>
                <w:sz w:val="24"/>
              </w:rPr>
            </w:pPr>
            <w:r>
              <w:rPr>
                <w:sz w:val="24"/>
              </w:rPr>
              <w:t>cỏ/cao</w:t>
            </w:r>
            <w:r>
              <w:rPr>
                <w:spacing w:val="-3"/>
                <w:sz w:val="24"/>
              </w:rPr>
              <w:t> </w:t>
            </w:r>
            <w:r>
              <w:rPr>
                <w:sz w:val="24"/>
              </w:rPr>
              <w:t>su,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70" w:lineRule="atLeas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Yosky </w:t>
            </w:r>
            <w:r>
              <w:rPr>
                <w:spacing w:val="-4"/>
                <w:sz w:val="24"/>
              </w:rPr>
              <w:t>10SL</w:t>
            </w:r>
          </w:p>
        </w:tc>
        <w:tc>
          <w:tcPr>
            <w:tcW w:w="5223" w:type="dxa"/>
          </w:tcPr>
          <w:p>
            <w:pPr>
              <w:pStyle w:val="TableParagraph"/>
              <w:ind w:left="111"/>
              <w:rPr>
                <w:sz w:val="24"/>
              </w:rPr>
            </w:pPr>
            <w:r>
              <w:rPr>
                <w:sz w:val="24"/>
              </w:rPr>
              <w:t>cỏ/cà</w:t>
            </w:r>
            <w:r>
              <w:rPr>
                <w:spacing w:val="-5"/>
                <w:sz w:val="24"/>
              </w:rPr>
              <w:t> </w:t>
            </w:r>
            <w:r>
              <w:rPr>
                <w:sz w:val="24"/>
              </w:rPr>
              <w:t>phê,</w:t>
            </w:r>
            <w:r>
              <w:rPr>
                <w:spacing w:val="-1"/>
                <w:sz w:val="24"/>
              </w:rPr>
              <w:t> </w:t>
            </w:r>
            <w:r>
              <w:rPr>
                <w:spacing w:val="-4"/>
                <w:sz w:val="24"/>
              </w:rPr>
              <w:t>điều</w:t>
            </w:r>
          </w:p>
        </w:tc>
        <w:tc>
          <w:tcPr>
            <w:tcW w:w="3353" w:type="dxa"/>
          </w:tcPr>
          <w:p>
            <w:pPr>
              <w:pStyle w:val="TableParagraph"/>
              <w:ind w:left="63" w:right="47"/>
              <w:jc w:val="center"/>
              <w:rPr>
                <w:sz w:val="24"/>
              </w:rPr>
            </w:pPr>
            <w:r>
              <w:rPr>
                <w:sz w:val="24"/>
              </w:rPr>
              <w:t>Yongnong</w:t>
            </w:r>
            <w:r>
              <w:rPr>
                <w:spacing w:val="-1"/>
                <w:sz w:val="24"/>
              </w:rPr>
              <w:t> </w:t>
            </w:r>
            <w:r>
              <w:rPr>
                <w:sz w:val="24"/>
              </w:rPr>
              <w:t>Biosciences Co., </w:t>
            </w:r>
            <w:r>
              <w:rPr>
                <w:spacing w:val="-5"/>
                <w:sz w:val="24"/>
              </w:rPr>
              <w:t>Ltd</w:t>
            </w:r>
          </w:p>
        </w:tc>
      </w:tr>
      <w:tr>
        <w:trPr>
          <w:trHeight w:val="551" w:hRule="atLeast"/>
        </w:trPr>
        <w:tc>
          <w:tcPr>
            <w:tcW w:w="708" w:type="dxa"/>
          </w:tcPr>
          <w:p>
            <w:pPr>
              <w:pStyle w:val="TableParagraph"/>
              <w:ind w:left="98"/>
              <w:rPr>
                <w:sz w:val="24"/>
              </w:rPr>
            </w:pPr>
            <w:r>
              <w:rPr>
                <w:spacing w:val="-5"/>
                <w:sz w:val="24"/>
              </w:rPr>
              <w:t>186</w:t>
            </w:r>
          </w:p>
        </w:tc>
        <w:tc>
          <w:tcPr>
            <w:tcW w:w="2976" w:type="dxa"/>
          </w:tcPr>
          <w:p>
            <w:pPr>
              <w:pStyle w:val="TableParagraph"/>
              <w:spacing w:line="276" w:lineRule="exact"/>
              <w:ind w:right="855"/>
              <w:rPr>
                <w:sz w:val="24"/>
              </w:rPr>
            </w:pPr>
            <w:r>
              <w:rPr>
                <w:sz w:val="24"/>
              </w:rPr>
              <w:t>Halosulfuron</w:t>
            </w:r>
            <w:r>
              <w:rPr>
                <w:spacing w:val="-15"/>
                <w:sz w:val="24"/>
              </w:rPr>
              <w:t> </w:t>
            </w:r>
            <w:r>
              <w:rPr>
                <w:sz w:val="24"/>
              </w:rPr>
              <w:t>methyl (min 95%)</w:t>
            </w:r>
          </w:p>
        </w:tc>
        <w:tc>
          <w:tcPr>
            <w:tcW w:w="2647" w:type="dxa"/>
          </w:tcPr>
          <w:p>
            <w:pPr>
              <w:pStyle w:val="TableParagraph"/>
              <w:ind w:left="24" w:right="9"/>
              <w:jc w:val="center"/>
              <w:rPr>
                <w:sz w:val="24"/>
              </w:rPr>
            </w:pPr>
            <w:r>
              <w:rPr>
                <w:sz w:val="24"/>
              </w:rPr>
              <w:t>Halosuper</w:t>
            </w:r>
            <w:r>
              <w:rPr>
                <w:spacing w:val="-3"/>
                <w:sz w:val="24"/>
              </w:rPr>
              <w:t> </w:t>
            </w:r>
            <w:r>
              <w:rPr>
                <w:spacing w:val="-2"/>
                <w:sz w:val="24"/>
              </w:rPr>
              <w:t>250WP</w:t>
            </w:r>
          </w:p>
        </w:tc>
        <w:tc>
          <w:tcPr>
            <w:tcW w:w="5223" w:type="dxa"/>
          </w:tcPr>
          <w:p>
            <w:pPr>
              <w:pStyle w:val="TableParagraph"/>
              <w:ind w:left="111"/>
              <w:rPr>
                <w:sz w:val="24"/>
              </w:rPr>
            </w:pPr>
            <w:r>
              <w:rPr>
                <w:sz w:val="24"/>
              </w:rPr>
              <w:t>cỏ/lúa</w:t>
            </w:r>
            <w:r>
              <w:rPr>
                <w:spacing w:val="-2"/>
                <w:sz w:val="24"/>
              </w:rPr>
              <w:t> </w:t>
            </w:r>
            <w:r>
              <w:rPr>
                <w:sz w:val="24"/>
              </w:rPr>
              <w:t>gieo</w:t>
            </w:r>
            <w:r>
              <w:rPr>
                <w:spacing w:val="-1"/>
                <w:sz w:val="24"/>
              </w:rPr>
              <w:t> </w:t>
            </w:r>
            <w:r>
              <w:rPr>
                <w:sz w:val="24"/>
              </w:rPr>
              <w:t>thẳng,</w:t>
            </w:r>
            <w:r>
              <w:rPr>
                <w:spacing w:val="-1"/>
                <w:sz w:val="24"/>
              </w:rPr>
              <w:t> </w:t>
            </w:r>
            <w:r>
              <w:rPr>
                <w:sz w:val="24"/>
              </w:rPr>
              <w:t>mía, </w:t>
            </w:r>
            <w:r>
              <w:rPr>
                <w:spacing w:val="-5"/>
                <w:sz w:val="24"/>
              </w:rPr>
              <w:t>ngô</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val="restart"/>
          </w:tcPr>
          <w:p>
            <w:pPr>
              <w:pStyle w:val="TableParagraph"/>
              <w:spacing w:line="274" w:lineRule="exact"/>
              <w:ind w:left="98"/>
              <w:rPr>
                <w:sz w:val="24"/>
              </w:rPr>
            </w:pPr>
            <w:r>
              <w:rPr>
                <w:spacing w:val="-5"/>
                <w:sz w:val="24"/>
              </w:rPr>
              <w:t>187</w:t>
            </w:r>
          </w:p>
        </w:tc>
        <w:tc>
          <w:tcPr>
            <w:tcW w:w="2976" w:type="dxa"/>
            <w:vMerge w:val="restart"/>
          </w:tcPr>
          <w:p>
            <w:pPr>
              <w:pStyle w:val="TableParagraph"/>
              <w:spacing w:line="240" w:lineRule="auto"/>
              <w:ind w:right="781"/>
              <w:rPr>
                <w:sz w:val="24"/>
              </w:rPr>
            </w:pPr>
            <w:r>
              <w:rPr>
                <w:spacing w:val="-2"/>
                <w:sz w:val="24"/>
              </w:rPr>
              <w:t>Haloxyfop-R-Methyl </w:t>
            </w:r>
            <w:r>
              <w:rPr>
                <w:sz w:val="24"/>
              </w:rPr>
              <w:t>(min 94%)</w:t>
            </w:r>
          </w:p>
        </w:tc>
        <w:tc>
          <w:tcPr>
            <w:tcW w:w="2647" w:type="dxa"/>
          </w:tcPr>
          <w:p>
            <w:pPr>
              <w:pStyle w:val="TableParagraph"/>
              <w:spacing w:line="276" w:lineRule="exact"/>
              <w:ind w:left="991" w:right="577" w:hanging="389"/>
              <w:rPr>
                <w:sz w:val="24"/>
              </w:rPr>
            </w:pPr>
            <w:r>
              <w:rPr>
                <w:sz w:val="24"/>
              </w:rPr>
              <w:t>Gallant</w:t>
            </w:r>
            <w:r>
              <w:rPr>
                <w:sz w:val="24"/>
                <w:vertAlign w:val="superscript"/>
              </w:rPr>
              <w:t>®</w:t>
            </w:r>
            <w:r>
              <w:rPr>
                <w:spacing w:val="-15"/>
                <w:sz w:val="24"/>
                <w:vertAlign w:val="baseline"/>
              </w:rPr>
              <w:t> </w:t>
            </w:r>
            <w:r>
              <w:rPr>
                <w:sz w:val="24"/>
                <w:vertAlign w:val="baseline"/>
              </w:rPr>
              <w:t>Super </w:t>
            </w:r>
            <w:r>
              <w:rPr>
                <w:spacing w:val="-2"/>
                <w:sz w:val="24"/>
                <w:vertAlign w:val="baseline"/>
              </w:rPr>
              <w:t>108EC</w:t>
            </w:r>
          </w:p>
        </w:tc>
        <w:tc>
          <w:tcPr>
            <w:tcW w:w="5223" w:type="dxa"/>
          </w:tcPr>
          <w:p>
            <w:pPr>
              <w:pStyle w:val="TableParagraph"/>
              <w:spacing w:line="274" w:lineRule="exact"/>
              <w:ind w:left="111"/>
              <w:rPr>
                <w:sz w:val="24"/>
              </w:rPr>
            </w:pPr>
            <w:r>
              <w:rPr>
                <w:sz w:val="24"/>
              </w:rPr>
              <w:t>cỏ/</w:t>
            </w:r>
            <w:r>
              <w:rPr>
                <w:spacing w:val="-2"/>
                <w:sz w:val="24"/>
              </w:rPr>
              <w:t> </w:t>
            </w:r>
            <w:r>
              <w:rPr>
                <w:sz w:val="24"/>
              </w:rPr>
              <w:t>lạc,</w:t>
            </w:r>
            <w:r>
              <w:rPr>
                <w:spacing w:val="-1"/>
                <w:sz w:val="24"/>
              </w:rPr>
              <w:t> </w:t>
            </w:r>
            <w:r>
              <w:rPr>
                <w:spacing w:val="-5"/>
                <w:sz w:val="24"/>
              </w:rPr>
              <w:t>sắn</w:t>
            </w:r>
          </w:p>
        </w:tc>
        <w:tc>
          <w:tcPr>
            <w:tcW w:w="3353" w:type="dxa"/>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Uni-Kickdown</w:t>
            </w:r>
            <w:r>
              <w:rPr>
                <w:spacing w:val="-4"/>
                <w:sz w:val="24"/>
              </w:rPr>
              <w:t> 10EC</w:t>
            </w:r>
          </w:p>
        </w:tc>
        <w:tc>
          <w:tcPr>
            <w:tcW w:w="5223" w:type="dxa"/>
          </w:tcPr>
          <w:p>
            <w:pPr>
              <w:pStyle w:val="TableParagraph"/>
              <w:spacing w:line="274" w:lineRule="exact"/>
              <w:ind w:left="111"/>
              <w:rPr>
                <w:sz w:val="24"/>
              </w:rPr>
            </w:pPr>
            <w:r>
              <w:rPr>
                <w:spacing w:val="-2"/>
                <w:sz w:val="24"/>
              </w:rPr>
              <w:t>cỏ/lạc</w:t>
            </w:r>
          </w:p>
        </w:tc>
        <w:tc>
          <w:tcPr>
            <w:tcW w:w="3353" w:type="dxa"/>
          </w:tcPr>
          <w:p>
            <w:pPr>
              <w:pStyle w:val="TableParagraph"/>
              <w:spacing w:line="276" w:lineRule="exac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552" w:hRule="atLeast"/>
        </w:trPr>
        <w:tc>
          <w:tcPr>
            <w:tcW w:w="708" w:type="dxa"/>
            <w:vMerge w:val="restart"/>
          </w:tcPr>
          <w:p>
            <w:pPr>
              <w:pStyle w:val="TableParagraph"/>
              <w:spacing w:line="240" w:lineRule="auto"/>
              <w:ind w:left="98"/>
              <w:rPr>
                <w:sz w:val="24"/>
              </w:rPr>
            </w:pPr>
            <w:r>
              <w:rPr>
                <w:spacing w:val="-5"/>
                <w:sz w:val="24"/>
              </w:rPr>
              <w:t>188</w:t>
            </w:r>
          </w:p>
        </w:tc>
        <w:tc>
          <w:tcPr>
            <w:tcW w:w="2976" w:type="dxa"/>
            <w:vMerge w:val="restart"/>
          </w:tcPr>
          <w:p>
            <w:pPr>
              <w:pStyle w:val="TableParagraph"/>
              <w:spacing w:line="240" w:lineRule="auto"/>
              <w:ind w:right="781"/>
              <w:rPr>
                <w:sz w:val="24"/>
              </w:rPr>
            </w:pPr>
            <w:r>
              <w:rPr>
                <w:spacing w:val="-2"/>
                <w:sz w:val="24"/>
              </w:rPr>
              <w:t>Haloxyfop-p-methyl </w:t>
            </w:r>
            <w:r>
              <w:rPr>
                <w:sz w:val="24"/>
              </w:rPr>
              <w:t>(min 94%)</w:t>
            </w:r>
          </w:p>
        </w:tc>
        <w:tc>
          <w:tcPr>
            <w:tcW w:w="2647" w:type="dxa"/>
          </w:tcPr>
          <w:p>
            <w:pPr>
              <w:pStyle w:val="TableParagraph"/>
              <w:spacing w:line="240" w:lineRule="auto"/>
              <w:ind w:left="24" w:right="7"/>
              <w:jc w:val="center"/>
              <w:rPr>
                <w:sz w:val="24"/>
              </w:rPr>
            </w:pPr>
            <w:r>
              <w:rPr>
                <w:sz w:val="24"/>
              </w:rPr>
              <w:t>Laoton</w:t>
            </w:r>
            <w:r>
              <w:rPr>
                <w:spacing w:val="-2"/>
                <w:sz w:val="24"/>
              </w:rPr>
              <w:t> 108EC</w:t>
            </w:r>
          </w:p>
        </w:tc>
        <w:tc>
          <w:tcPr>
            <w:tcW w:w="5223" w:type="dxa"/>
          </w:tcPr>
          <w:p>
            <w:pPr>
              <w:pStyle w:val="TableParagraph"/>
              <w:spacing w:line="240" w:lineRule="auto"/>
              <w:ind w:left="111"/>
              <w:rPr>
                <w:sz w:val="24"/>
              </w:rPr>
            </w:pPr>
            <w:r>
              <w:rPr>
                <w:sz w:val="24"/>
              </w:rPr>
              <w:t>cỏ/</w:t>
            </w:r>
            <w:r>
              <w:rPr>
                <w:spacing w:val="-1"/>
                <w:sz w:val="24"/>
              </w:rPr>
              <w:t> </w:t>
            </w:r>
            <w:r>
              <w:rPr>
                <w:sz w:val="24"/>
              </w:rPr>
              <w:t>sắn, </w:t>
            </w:r>
            <w:r>
              <w:rPr>
                <w:spacing w:val="-5"/>
                <w:sz w:val="24"/>
              </w:rPr>
              <w:t>lạc</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Picaroon</w:t>
            </w:r>
            <w:r>
              <w:rPr>
                <w:spacing w:val="-3"/>
                <w:sz w:val="24"/>
              </w:rPr>
              <w:t> </w:t>
            </w:r>
            <w:r>
              <w:rPr>
                <w:spacing w:val="-2"/>
                <w:sz w:val="24"/>
              </w:rPr>
              <w:t>108EC</w:t>
            </w:r>
          </w:p>
        </w:tc>
        <w:tc>
          <w:tcPr>
            <w:tcW w:w="5223" w:type="dxa"/>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Vonta</w:t>
            </w:r>
            <w:r>
              <w:rPr>
                <w:spacing w:val="-1"/>
                <w:sz w:val="24"/>
              </w:rPr>
              <w:t> </w:t>
            </w:r>
            <w:r>
              <w:rPr>
                <w:sz w:val="24"/>
              </w:rPr>
              <w:t>108 </w:t>
            </w:r>
            <w:r>
              <w:rPr>
                <w:spacing w:val="-5"/>
                <w:sz w:val="24"/>
              </w:rPr>
              <w:t>EC</w:t>
            </w:r>
          </w:p>
        </w:tc>
        <w:tc>
          <w:tcPr>
            <w:tcW w:w="5223" w:type="dxa"/>
          </w:tcPr>
          <w:p>
            <w:pPr>
              <w:pStyle w:val="TableParagraph"/>
              <w:spacing w:line="274" w:lineRule="exact"/>
              <w:ind w:left="111"/>
              <w:rPr>
                <w:sz w:val="24"/>
              </w:rPr>
            </w:pPr>
            <w:r>
              <w:rPr>
                <w:sz w:val="24"/>
              </w:rPr>
              <w:t>cỏ/</w:t>
            </w:r>
            <w:r>
              <w:rPr>
                <w:spacing w:val="-1"/>
                <w:sz w:val="24"/>
              </w:rPr>
              <w:t> </w:t>
            </w:r>
            <w:r>
              <w:rPr>
                <w:sz w:val="24"/>
              </w:rPr>
              <w:t>sắn, </w:t>
            </w:r>
            <w:r>
              <w:rPr>
                <w:spacing w:val="-5"/>
                <w:sz w:val="24"/>
              </w:rPr>
              <w:t>lạc</w:t>
            </w:r>
          </w:p>
        </w:tc>
        <w:tc>
          <w:tcPr>
            <w:tcW w:w="3353" w:type="dxa"/>
          </w:tcPr>
          <w:p>
            <w:pPr>
              <w:pStyle w:val="TableParagraph"/>
              <w:spacing w:line="274" w:lineRule="exact"/>
              <w:ind w:left="63" w:right="50"/>
              <w:jc w:val="center"/>
              <w:rPr>
                <w:sz w:val="24"/>
              </w:rPr>
            </w:pPr>
            <w:r>
              <w:rPr>
                <w:sz w:val="24"/>
              </w:rPr>
              <w:t>Công</w:t>
            </w:r>
            <w:r>
              <w:rPr>
                <w:spacing w:val="-1"/>
                <w:sz w:val="24"/>
              </w:rPr>
              <w:t> </w:t>
            </w:r>
            <w:r>
              <w:rPr>
                <w:sz w:val="24"/>
              </w:rPr>
              <w:t>ty</w:t>
            </w:r>
            <w:r>
              <w:rPr>
                <w:spacing w:val="-1"/>
                <w:sz w:val="24"/>
              </w:rPr>
              <w:t> </w:t>
            </w:r>
            <w:r>
              <w:rPr>
                <w:sz w:val="24"/>
              </w:rPr>
              <w:t>CP Bigfive</w:t>
            </w:r>
            <w:r>
              <w:rPr>
                <w:spacing w:val="-2"/>
                <w:sz w:val="24"/>
              </w:rPr>
              <w:t> </w:t>
            </w:r>
            <w:r>
              <w:rPr>
                <w:sz w:val="24"/>
              </w:rPr>
              <w:t>Việt </w:t>
            </w:r>
            <w:r>
              <w:rPr>
                <w:spacing w:val="-5"/>
                <w:sz w:val="24"/>
              </w:rPr>
              <w:t>Nam</w:t>
            </w:r>
          </w:p>
        </w:tc>
      </w:tr>
    </w:tbl>
    <w:p>
      <w:pPr>
        <w:spacing w:after="0" w:line="274" w:lineRule="exact"/>
        <w:jc w:val="center"/>
        <w:rPr>
          <w:sz w:val="24"/>
        </w:rPr>
        <w:sectPr>
          <w:type w:val="continuous"/>
          <w:pgSz w:w="16850" w:h="11910" w:orient="landscape"/>
          <w:pgMar w:header="0" w:footer="397" w:top="540" w:bottom="893"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189</w:t>
            </w:r>
          </w:p>
        </w:tc>
        <w:tc>
          <w:tcPr>
            <w:tcW w:w="2976" w:type="dxa"/>
          </w:tcPr>
          <w:p>
            <w:pPr>
              <w:pStyle w:val="TableParagraph"/>
              <w:spacing w:line="276" w:lineRule="exact"/>
              <w:ind w:right="781"/>
              <w:rPr>
                <w:sz w:val="24"/>
              </w:rPr>
            </w:pPr>
            <w:r>
              <w:rPr>
                <w:sz w:val="24"/>
              </w:rPr>
              <w:t>Hexazinone</w:t>
            </w:r>
            <w:r>
              <w:rPr>
                <w:spacing w:val="-15"/>
                <w:sz w:val="24"/>
              </w:rPr>
              <w:t> </w:t>
            </w:r>
            <w:r>
              <w:rPr>
                <w:sz w:val="24"/>
              </w:rPr>
              <w:t>50g/l</w:t>
            </w:r>
            <w:r>
              <w:rPr>
                <w:spacing w:val="-15"/>
                <w:sz w:val="24"/>
              </w:rPr>
              <w:t> </w:t>
            </w:r>
            <w:r>
              <w:rPr>
                <w:sz w:val="24"/>
              </w:rPr>
              <w:t>+ Imazapyr 150g/l</w:t>
            </w:r>
          </w:p>
        </w:tc>
        <w:tc>
          <w:tcPr>
            <w:tcW w:w="2647" w:type="dxa"/>
          </w:tcPr>
          <w:p>
            <w:pPr>
              <w:pStyle w:val="TableParagraph"/>
              <w:ind w:left="24" w:right="6"/>
              <w:jc w:val="center"/>
              <w:rPr>
                <w:sz w:val="24"/>
              </w:rPr>
            </w:pPr>
            <w:r>
              <w:rPr>
                <w:sz w:val="24"/>
              </w:rPr>
              <w:t>Noloco</w:t>
            </w:r>
            <w:r>
              <w:rPr>
                <w:spacing w:val="-1"/>
                <w:sz w:val="24"/>
              </w:rPr>
              <w:t> </w:t>
            </w:r>
            <w:r>
              <w:rPr>
                <w:spacing w:val="-2"/>
                <w:sz w:val="24"/>
              </w:rPr>
              <w:t>200SL</w:t>
            </w:r>
          </w:p>
        </w:tc>
        <w:tc>
          <w:tcPr>
            <w:tcW w:w="5223" w:type="dxa"/>
          </w:tcPr>
          <w:p>
            <w:pPr>
              <w:pStyle w:val="TableParagraph"/>
              <w:ind w:left="111"/>
              <w:rPr>
                <w:sz w:val="24"/>
              </w:rPr>
            </w:pPr>
            <w:r>
              <w:rPr>
                <w:sz w:val="24"/>
              </w:rPr>
              <w:t>cỏ/</w:t>
            </w:r>
            <w:r>
              <w:rPr>
                <w:spacing w:val="-2"/>
                <w:sz w:val="24"/>
              </w:rPr>
              <w:t> </w:t>
            </w:r>
            <w:r>
              <w:rPr>
                <w:sz w:val="24"/>
              </w:rPr>
              <w:t>cao</w:t>
            </w:r>
            <w:r>
              <w:rPr>
                <w:spacing w:val="-1"/>
                <w:sz w:val="24"/>
              </w:rPr>
              <w:t> </w:t>
            </w:r>
            <w:r>
              <w:rPr>
                <w:spacing w:val="-5"/>
                <w:sz w:val="24"/>
              </w:rPr>
              <w:t>su</w:t>
            </w:r>
          </w:p>
        </w:tc>
        <w:tc>
          <w:tcPr>
            <w:tcW w:w="3353" w:type="dxa"/>
          </w:tcPr>
          <w:p>
            <w:pPr>
              <w:pStyle w:val="TableParagraph"/>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3" w:hRule="atLeast"/>
        </w:trPr>
        <w:tc>
          <w:tcPr>
            <w:tcW w:w="708" w:type="dxa"/>
            <w:vMerge w:val="restart"/>
          </w:tcPr>
          <w:p>
            <w:pPr>
              <w:pStyle w:val="TableParagraph"/>
              <w:spacing w:line="240" w:lineRule="auto" w:before="1"/>
              <w:ind w:left="98"/>
              <w:rPr>
                <w:sz w:val="24"/>
              </w:rPr>
            </w:pPr>
            <w:r>
              <w:rPr>
                <w:spacing w:val="-5"/>
                <w:sz w:val="24"/>
              </w:rPr>
              <w:t>190</w:t>
            </w:r>
          </w:p>
        </w:tc>
        <w:tc>
          <w:tcPr>
            <w:tcW w:w="2976" w:type="dxa"/>
            <w:vMerge w:val="restart"/>
          </w:tcPr>
          <w:p>
            <w:pPr>
              <w:pStyle w:val="TableParagraph"/>
              <w:spacing w:line="240" w:lineRule="auto" w:before="1"/>
              <w:ind w:right="1634"/>
              <w:rPr>
                <w:sz w:val="24"/>
              </w:rPr>
            </w:pPr>
            <w:r>
              <w:rPr>
                <w:spacing w:val="-2"/>
                <w:sz w:val="24"/>
              </w:rPr>
              <w:t>Imazapic </w:t>
            </w:r>
            <w:r>
              <w:rPr>
                <w:sz w:val="24"/>
              </w:rPr>
              <w:t>(min</w:t>
            </w:r>
            <w:r>
              <w:rPr>
                <w:spacing w:val="-15"/>
                <w:sz w:val="24"/>
              </w:rPr>
              <w:t> </w:t>
            </w:r>
            <w:r>
              <w:rPr>
                <w:sz w:val="24"/>
              </w:rPr>
              <w:t>96.9%)</w:t>
            </w:r>
          </w:p>
        </w:tc>
        <w:tc>
          <w:tcPr>
            <w:tcW w:w="2647" w:type="dxa"/>
          </w:tcPr>
          <w:p>
            <w:pPr>
              <w:pStyle w:val="TableParagraph"/>
              <w:spacing w:line="240" w:lineRule="auto" w:before="1"/>
              <w:ind w:left="24" w:right="8"/>
              <w:jc w:val="center"/>
              <w:rPr>
                <w:sz w:val="24"/>
              </w:rPr>
            </w:pPr>
            <w:r>
              <w:rPr>
                <w:sz w:val="24"/>
              </w:rPr>
              <w:t>Cadre</w:t>
            </w:r>
            <w:r>
              <w:rPr>
                <w:spacing w:val="-3"/>
                <w:sz w:val="24"/>
              </w:rPr>
              <w:t> </w:t>
            </w:r>
            <w:r>
              <w:rPr>
                <w:sz w:val="24"/>
              </w:rPr>
              <w:t>240 </w:t>
            </w:r>
            <w:r>
              <w:rPr>
                <w:spacing w:val="-5"/>
                <w:sz w:val="24"/>
              </w:rPr>
              <w:t>SL</w:t>
            </w:r>
          </w:p>
        </w:tc>
        <w:tc>
          <w:tcPr>
            <w:tcW w:w="5223" w:type="dxa"/>
          </w:tcPr>
          <w:p>
            <w:pPr>
              <w:pStyle w:val="TableParagraph"/>
              <w:spacing w:line="240" w:lineRule="auto" w:before="1"/>
              <w:ind w:left="111"/>
              <w:rPr>
                <w:sz w:val="24"/>
              </w:rPr>
            </w:pPr>
            <w:r>
              <w:rPr>
                <w:sz w:val="24"/>
              </w:rPr>
              <w:t>cỏ/</w:t>
            </w:r>
            <w:r>
              <w:rPr>
                <w:spacing w:val="-1"/>
                <w:sz w:val="24"/>
              </w:rPr>
              <w:t> </w:t>
            </w:r>
            <w:r>
              <w:rPr>
                <w:sz w:val="24"/>
              </w:rPr>
              <w:t>mía,</w:t>
            </w:r>
            <w:r>
              <w:rPr>
                <w:spacing w:val="-1"/>
                <w:sz w:val="24"/>
              </w:rPr>
              <w:t> </w:t>
            </w:r>
            <w:r>
              <w:rPr>
                <w:sz w:val="24"/>
              </w:rPr>
              <w:t>lạc,</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Imark</w:t>
            </w:r>
            <w:r>
              <w:rPr>
                <w:spacing w:val="-3"/>
                <w:sz w:val="24"/>
              </w:rPr>
              <w:t> </w:t>
            </w:r>
            <w:r>
              <w:rPr>
                <w:spacing w:val="-4"/>
                <w:sz w:val="24"/>
              </w:rPr>
              <w:t>70WG</w:t>
            </w:r>
          </w:p>
        </w:tc>
        <w:tc>
          <w:tcPr>
            <w:tcW w:w="5223" w:type="dxa"/>
          </w:tcPr>
          <w:p>
            <w:pPr>
              <w:pStyle w:val="TableParagraph"/>
              <w:ind w:left="111"/>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tcPr>
          <w:p>
            <w:pPr>
              <w:pStyle w:val="TableParagraph"/>
              <w:spacing w:line="274" w:lineRule="exact"/>
              <w:ind w:left="98"/>
              <w:rPr>
                <w:sz w:val="24"/>
              </w:rPr>
            </w:pPr>
            <w:r>
              <w:rPr>
                <w:spacing w:val="-5"/>
                <w:sz w:val="24"/>
              </w:rPr>
              <w:t>191</w:t>
            </w:r>
          </w:p>
        </w:tc>
        <w:tc>
          <w:tcPr>
            <w:tcW w:w="2976" w:type="dxa"/>
          </w:tcPr>
          <w:p>
            <w:pPr>
              <w:pStyle w:val="TableParagraph"/>
              <w:spacing w:line="276" w:lineRule="exact"/>
              <w:ind w:right="781"/>
              <w:rPr>
                <w:sz w:val="24"/>
              </w:rPr>
            </w:pPr>
            <w:r>
              <w:rPr>
                <w:sz w:val="24"/>
              </w:rPr>
              <w:t>Imazapic</w:t>
            </w:r>
            <w:r>
              <w:rPr>
                <w:spacing w:val="-14"/>
                <w:sz w:val="24"/>
              </w:rPr>
              <w:t> </w:t>
            </w:r>
            <w:r>
              <w:rPr>
                <w:sz w:val="24"/>
              </w:rPr>
              <w:t>175</w:t>
            </w:r>
            <w:r>
              <w:rPr>
                <w:spacing w:val="-14"/>
                <w:sz w:val="24"/>
              </w:rPr>
              <w:t> </w:t>
            </w:r>
            <w:r>
              <w:rPr>
                <w:sz w:val="24"/>
              </w:rPr>
              <w:t>g/kg</w:t>
            </w:r>
            <w:r>
              <w:rPr>
                <w:spacing w:val="-12"/>
                <w:sz w:val="24"/>
              </w:rPr>
              <w:t> </w:t>
            </w:r>
            <w:r>
              <w:rPr>
                <w:sz w:val="24"/>
              </w:rPr>
              <w:t>+ Imazapyr 525 g/kg</w:t>
            </w:r>
          </w:p>
        </w:tc>
        <w:tc>
          <w:tcPr>
            <w:tcW w:w="2647" w:type="dxa"/>
          </w:tcPr>
          <w:p>
            <w:pPr>
              <w:pStyle w:val="TableParagraph"/>
              <w:spacing w:line="274" w:lineRule="exact"/>
              <w:ind w:left="24" w:right="5"/>
              <w:jc w:val="center"/>
              <w:rPr>
                <w:sz w:val="24"/>
              </w:rPr>
            </w:pPr>
            <w:r>
              <w:rPr>
                <w:sz w:val="24"/>
              </w:rPr>
              <w:t>Kifix </w:t>
            </w:r>
            <w:r>
              <w:rPr>
                <w:spacing w:val="-4"/>
                <w:sz w:val="24"/>
              </w:rPr>
              <w:t>70WG</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mía</w:t>
            </w:r>
          </w:p>
        </w:tc>
        <w:tc>
          <w:tcPr>
            <w:tcW w:w="3353" w:type="dxa"/>
          </w:tcPr>
          <w:p>
            <w:pPr>
              <w:pStyle w:val="TableParagraph"/>
              <w:spacing w:line="274" w:lineRule="exact"/>
              <w:ind w:left="63" w:right="47"/>
              <w:jc w:val="center"/>
              <w:rPr>
                <w:sz w:val="24"/>
              </w:rPr>
            </w:pPr>
            <w:r>
              <w:rPr>
                <w:sz w:val="24"/>
              </w:rPr>
              <w:t>BASF</w:t>
            </w:r>
            <w:r>
              <w:rPr>
                <w:spacing w:val="-2"/>
                <w:sz w:val="24"/>
              </w:rPr>
              <w:t> </w:t>
            </w:r>
            <w:r>
              <w:rPr>
                <w:sz w:val="24"/>
              </w:rPr>
              <w:t>Vietnam Co., </w:t>
            </w:r>
            <w:r>
              <w:rPr>
                <w:spacing w:val="-5"/>
                <w:sz w:val="24"/>
              </w:rPr>
              <w:t>Ltd</w:t>
            </w:r>
          </w:p>
        </w:tc>
      </w:tr>
      <w:tr>
        <w:trPr>
          <w:trHeight w:val="550" w:hRule="atLeast"/>
        </w:trPr>
        <w:tc>
          <w:tcPr>
            <w:tcW w:w="708" w:type="dxa"/>
          </w:tcPr>
          <w:p>
            <w:pPr>
              <w:pStyle w:val="TableParagraph"/>
              <w:spacing w:line="274" w:lineRule="exact"/>
              <w:ind w:left="98"/>
              <w:rPr>
                <w:sz w:val="24"/>
              </w:rPr>
            </w:pPr>
            <w:r>
              <w:rPr>
                <w:spacing w:val="-5"/>
                <w:sz w:val="24"/>
              </w:rPr>
              <w:t>192</w:t>
            </w:r>
          </w:p>
        </w:tc>
        <w:tc>
          <w:tcPr>
            <w:tcW w:w="2976" w:type="dxa"/>
          </w:tcPr>
          <w:p>
            <w:pPr>
              <w:pStyle w:val="TableParagraph"/>
              <w:spacing w:line="276" w:lineRule="exact"/>
              <w:ind w:right="781"/>
              <w:rPr>
                <w:sz w:val="24"/>
              </w:rPr>
            </w:pPr>
            <w:r>
              <w:rPr>
                <w:sz w:val="24"/>
              </w:rPr>
              <w:t>Imazapic</w:t>
            </w:r>
            <w:r>
              <w:rPr>
                <w:spacing w:val="-14"/>
                <w:sz w:val="24"/>
              </w:rPr>
              <w:t> </w:t>
            </w:r>
            <w:r>
              <w:rPr>
                <w:sz w:val="24"/>
              </w:rPr>
              <w:t>262.5</w:t>
            </w:r>
            <w:r>
              <w:rPr>
                <w:spacing w:val="-14"/>
                <w:sz w:val="24"/>
              </w:rPr>
              <w:t> </w:t>
            </w:r>
            <w:r>
              <w:rPr>
                <w:sz w:val="24"/>
              </w:rPr>
              <w:t>g/l</w:t>
            </w:r>
            <w:r>
              <w:rPr>
                <w:spacing w:val="-14"/>
                <w:sz w:val="24"/>
              </w:rPr>
              <w:t> </w:t>
            </w:r>
            <w:r>
              <w:rPr>
                <w:sz w:val="24"/>
              </w:rPr>
              <w:t>+ Imazapyr 87.5 g/l</w:t>
            </w:r>
          </w:p>
        </w:tc>
        <w:tc>
          <w:tcPr>
            <w:tcW w:w="2647" w:type="dxa"/>
          </w:tcPr>
          <w:p>
            <w:pPr>
              <w:pStyle w:val="TableParagraph"/>
              <w:spacing w:line="274" w:lineRule="exact"/>
              <w:ind w:left="24" w:right="6"/>
              <w:jc w:val="center"/>
              <w:rPr>
                <w:sz w:val="24"/>
              </w:rPr>
            </w:pPr>
            <w:r>
              <w:rPr>
                <w:sz w:val="24"/>
              </w:rPr>
              <w:t>Mayoral</w:t>
            </w:r>
            <w:r>
              <w:rPr>
                <w:spacing w:val="-3"/>
                <w:sz w:val="24"/>
              </w:rPr>
              <w:t> </w:t>
            </w:r>
            <w:r>
              <w:rPr>
                <w:spacing w:val="-4"/>
                <w:sz w:val="24"/>
              </w:rPr>
              <w:t>350SL</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mía</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2" w:hRule="atLeast"/>
        </w:trPr>
        <w:tc>
          <w:tcPr>
            <w:tcW w:w="708" w:type="dxa"/>
            <w:vMerge w:val="restart"/>
          </w:tcPr>
          <w:p>
            <w:pPr>
              <w:pStyle w:val="TableParagraph"/>
              <w:ind w:left="98"/>
              <w:rPr>
                <w:sz w:val="24"/>
              </w:rPr>
            </w:pPr>
            <w:r>
              <w:rPr>
                <w:spacing w:val="-5"/>
                <w:sz w:val="24"/>
              </w:rPr>
              <w:t>193</w:t>
            </w:r>
          </w:p>
        </w:tc>
        <w:tc>
          <w:tcPr>
            <w:tcW w:w="2976" w:type="dxa"/>
            <w:vMerge w:val="restart"/>
          </w:tcPr>
          <w:p>
            <w:pPr>
              <w:pStyle w:val="TableParagraph"/>
              <w:spacing w:line="240" w:lineRule="auto"/>
              <w:ind w:right="1373"/>
              <w:rPr>
                <w:sz w:val="24"/>
              </w:rPr>
            </w:pPr>
            <w:r>
              <w:rPr>
                <w:spacing w:val="-2"/>
                <w:sz w:val="24"/>
              </w:rPr>
              <w:t>Imazethapyr </w:t>
            </w:r>
            <w:r>
              <w:rPr>
                <w:sz w:val="24"/>
              </w:rPr>
              <w:t>(min 97%)</w:t>
            </w:r>
          </w:p>
        </w:tc>
        <w:tc>
          <w:tcPr>
            <w:tcW w:w="2647" w:type="dxa"/>
          </w:tcPr>
          <w:p>
            <w:pPr>
              <w:pStyle w:val="TableParagraph"/>
              <w:spacing w:line="276" w:lineRule="exact"/>
              <w:ind w:left="1066" w:right="791" w:hanging="250"/>
              <w:rPr>
                <w:sz w:val="24"/>
              </w:rPr>
            </w:pPr>
            <w:r>
              <w:rPr>
                <w:sz w:val="24"/>
              </w:rPr>
              <w:t>Dzo</w:t>
            </w:r>
            <w:r>
              <w:rPr>
                <w:spacing w:val="-15"/>
                <w:sz w:val="24"/>
              </w:rPr>
              <w:t> </w:t>
            </w:r>
            <w:r>
              <w:rPr>
                <w:sz w:val="24"/>
              </w:rPr>
              <w:t>Super </w:t>
            </w:r>
            <w:r>
              <w:rPr>
                <w:spacing w:val="-4"/>
                <w:sz w:val="24"/>
              </w:rPr>
              <w:t>10SL</w:t>
            </w:r>
          </w:p>
        </w:tc>
        <w:tc>
          <w:tcPr>
            <w:tcW w:w="5223" w:type="dxa"/>
          </w:tcPr>
          <w:p>
            <w:pPr>
              <w:pStyle w:val="TableParagraph"/>
              <w:ind w:left="111"/>
              <w:rPr>
                <w:sz w:val="24"/>
              </w:rPr>
            </w:pPr>
            <w:r>
              <w:rPr>
                <w:sz w:val="24"/>
              </w:rPr>
              <w:t>cỏ/</w:t>
            </w:r>
            <w:r>
              <w:rPr>
                <w:spacing w:val="-3"/>
                <w:sz w:val="24"/>
              </w:rPr>
              <w:t> </w:t>
            </w:r>
            <w:r>
              <w:rPr>
                <w:sz w:val="24"/>
              </w:rPr>
              <w:t>lạc,</w:t>
            </w:r>
            <w:r>
              <w:rPr>
                <w:spacing w:val="-1"/>
                <w:sz w:val="24"/>
              </w:rPr>
              <w:t> </w:t>
            </w:r>
            <w:r>
              <w:rPr>
                <w:sz w:val="24"/>
              </w:rPr>
              <w:t>đậu</w:t>
            </w:r>
            <w:r>
              <w:rPr>
                <w:spacing w:val="-1"/>
                <w:sz w:val="24"/>
              </w:rPr>
              <w:t> </w:t>
            </w:r>
            <w:r>
              <w:rPr>
                <w:sz w:val="24"/>
              </w:rPr>
              <w:t>tương,</w:t>
            </w:r>
            <w:r>
              <w:rPr>
                <w:spacing w:val="-1"/>
                <w:sz w:val="24"/>
              </w:rPr>
              <w:t> </w:t>
            </w:r>
            <w:r>
              <w:rPr>
                <w:sz w:val="24"/>
              </w:rPr>
              <w:t>đậu</w:t>
            </w:r>
            <w:r>
              <w:rPr>
                <w:spacing w:val="-1"/>
                <w:sz w:val="24"/>
              </w:rPr>
              <w:t> </w:t>
            </w:r>
            <w:r>
              <w:rPr>
                <w:spacing w:val="-4"/>
                <w:sz w:val="24"/>
              </w:rPr>
              <w:t>xanh</w:t>
            </w:r>
          </w:p>
        </w:tc>
        <w:tc>
          <w:tcPr>
            <w:tcW w:w="3353" w:type="dxa"/>
          </w:tcPr>
          <w:p>
            <w:pPr>
              <w:pStyle w:val="TableParagraph"/>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Rutilan </w:t>
            </w:r>
            <w:r>
              <w:rPr>
                <w:spacing w:val="-4"/>
                <w:sz w:val="24"/>
              </w:rPr>
              <w:t>10SL</w:t>
            </w:r>
          </w:p>
        </w:tc>
        <w:tc>
          <w:tcPr>
            <w:tcW w:w="5223" w:type="dxa"/>
          </w:tcPr>
          <w:p>
            <w:pPr>
              <w:pStyle w:val="TableParagraph"/>
              <w:ind w:left="111"/>
              <w:rPr>
                <w:sz w:val="24"/>
              </w:rPr>
            </w:pPr>
            <w:r>
              <w:rPr>
                <w:spacing w:val="-2"/>
                <w:sz w:val="24"/>
              </w:rPr>
              <w:t>cỏ/lạc</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Vezir</w:t>
            </w:r>
            <w:r>
              <w:rPr>
                <w:spacing w:val="-3"/>
                <w:sz w:val="24"/>
              </w:rPr>
              <w:t> </w:t>
            </w:r>
            <w:r>
              <w:rPr>
                <w:spacing w:val="-2"/>
                <w:sz w:val="24"/>
              </w:rPr>
              <w:t>240SL</w:t>
            </w:r>
          </w:p>
        </w:tc>
        <w:tc>
          <w:tcPr>
            <w:tcW w:w="5223" w:type="dxa"/>
          </w:tcPr>
          <w:p>
            <w:pPr>
              <w:pStyle w:val="TableParagraph"/>
              <w:ind w:left="111"/>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1206" w:right="215" w:hanging="651"/>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0" w:hRule="atLeast"/>
        </w:trPr>
        <w:tc>
          <w:tcPr>
            <w:tcW w:w="708" w:type="dxa"/>
          </w:tcPr>
          <w:p>
            <w:pPr>
              <w:pStyle w:val="TableParagraph"/>
              <w:spacing w:line="274" w:lineRule="exact"/>
              <w:ind w:left="98"/>
              <w:rPr>
                <w:sz w:val="24"/>
              </w:rPr>
            </w:pPr>
            <w:r>
              <w:rPr>
                <w:spacing w:val="-5"/>
                <w:sz w:val="24"/>
              </w:rPr>
              <w:t>194</w:t>
            </w:r>
          </w:p>
        </w:tc>
        <w:tc>
          <w:tcPr>
            <w:tcW w:w="2976" w:type="dxa"/>
          </w:tcPr>
          <w:p>
            <w:pPr>
              <w:pStyle w:val="TableParagraph"/>
              <w:spacing w:line="276" w:lineRule="exact"/>
              <w:ind w:right="1373"/>
              <w:rPr>
                <w:sz w:val="24"/>
              </w:rPr>
            </w:pPr>
            <w:r>
              <w:rPr>
                <w:spacing w:val="-2"/>
                <w:sz w:val="24"/>
              </w:rPr>
              <w:t>Imazosulfuron </w:t>
            </w:r>
            <w:r>
              <w:rPr>
                <w:sz w:val="24"/>
              </w:rPr>
              <w:t>(min 97%)</w:t>
            </w:r>
          </w:p>
        </w:tc>
        <w:tc>
          <w:tcPr>
            <w:tcW w:w="2647" w:type="dxa"/>
          </w:tcPr>
          <w:p>
            <w:pPr>
              <w:pStyle w:val="TableParagraph"/>
              <w:spacing w:line="276" w:lineRule="exact"/>
              <w:ind w:left="999" w:right="977"/>
              <w:jc w:val="center"/>
              <w:rPr>
                <w:sz w:val="24"/>
              </w:rPr>
            </w:pPr>
            <w:r>
              <w:rPr>
                <w:spacing w:val="-2"/>
                <w:sz w:val="24"/>
              </w:rPr>
              <w:t>Quissa </w:t>
            </w:r>
            <w:r>
              <w:rPr>
                <w:sz w:val="24"/>
              </w:rPr>
              <w:t>10 SC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2" w:hRule="atLeast"/>
        </w:trPr>
        <w:tc>
          <w:tcPr>
            <w:tcW w:w="708" w:type="dxa"/>
          </w:tcPr>
          <w:p>
            <w:pPr>
              <w:pStyle w:val="TableParagraph"/>
              <w:spacing w:line="240" w:lineRule="auto"/>
              <w:ind w:left="98"/>
              <w:rPr>
                <w:sz w:val="24"/>
              </w:rPr>
            </w:pPr>
            <w:r>
              <w:rPr>
                <w:spacing w:val="-5"/>
                <w:sz w:val="24"/>
              </w:rPr>
              <w:t>195</w:t>
            </w:r>
          </w:p>
        </w:tc>
        <w:tc>
          <w:tcPr>
            <w:tcW w:w="2976" w:type="dxa"/>
          </w:tcPr>
          <w:p>
            <w:pPr>
              <w:pStyle w:val="TableParagraph"/>
              <w:spacing w:line="270" w:lineRule="atLeast"/>
              <w:ind w:right="1798"/>
              <w:rPr>
                <w:sz w:val="24"/>
              </w:rPr>
            </w:pPr>
            <w:r>
              <w:rPr>
                <w:spacing w:val="-2"/>
                <w:sz w:val="24"/>
              </w:rPr>
              <w:t>Indanofan </w:t>
            </w:r>
            <w:r>
              <w:rPr>
                <w:sz w:val="24"/>
              </w:rPr>
              <w:t>(min</w:t>
            </w:r>
            <w:r>
              <w:rPr>
                <w:spacing w:val="-2"/>
                <w:sz w:val="24"/>
              </w:rPr>
              <w:t> </w:t>
            </w:r>
            <w:r>
              <w:rPr>
                <w:spacing w:val="-4"/>
                <w:sz w:val="24"/>
              </w:rPr>
              <w:t>97%)</w:t>
            </w:r>
          </w:p>
        </w:tc>
        <w:tc>
          <w:tcPr>
            <w:tcW w:w="2647" w:type="dxa"/>
          </w:tcPr>
          <w:p>
            <w:pPr>
              <w:pStyle w:val="TableParagraph"/>
              <w:spacing w:line="270" w:lineRule="atLeast"/>
              <w:ind w:left="991" w:right="581" w:hanging="180"/>
              <w:rPr>
                <w:sz w:val="24"/>
              </w:rPr>
            </w:pPr>
            <w:r>
              <w:rPr>
                <w:spacing w:val="-2"/>
                <w:sz w:val="24"/>
              </w:rPr>
              <w:t>Infansuper 150EC</w:t>
            </w:r>
          </w:p>
        </w:tc>
        <w:tc>
          <w:tcPr>
            <w:tcW w:w="5223" w:type="dxa"/>
          </w:tcPr>
          <w:p>
            <w:pPr>
              <w:pStyle w:val="TableParagraph"/>
              <w:spacing w:line="240" w:lineRule="auto"/>
              <w:ind w:left="111"/>
              <w:rPr>
                <w:sz w:val="24"/>
              </w:rPr>
            </w:pPr>
            <w:r>
              <w:rPr>
                <w:sz w:val="24"/>
              </w:rPr>
              <w:t>cỏ/lúa</w:t>
            </w:r>
            <w:r>
              <w:rPr>
                <w:spacing w:val="-2"/>
                <w:sz w:val="24"/>
              </w:rPr>
              <w:t> </w:t>
            </w:r>
            <w:r>
              <w:rPr>
                <w:spacing w:val="-4"/>
                <w:sz w:val="24"/>
              </w:rPr>
              <w:t>gieo</w:t>
            </w:r>
          </w:p>
        </w:tc>
        <w:tc>
          <w:tcPr>
            <w:tcW w:w="3353" w:type="dxa"/>
          </w:tcPr>
          <w:p>
            <w:pPr>
              <w:pStyle w:val="TableParagraph"/>
              <w:spacing w:line="240" w:lineRule="auto"/>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196</w:t>
            </w:r>
          </w:p>
        </w:tc>
        <w:tc>
          <w:tcPr>
            <w:tcW w:w="2976" w:type="dxa"/>
            <w:tcBorders>
              <w:bottom w:val="single" w:sz="4" w:space="0" w:color="000000"/>
            </w:tcBorders>
          </w:tcPr>
          <w:p>
            <w:pPr>
              <w:pStyle w:val="TableParagraph"/>
              <w:spacing w:line="276" w:lineRule="exact"/>
              <w:ind w:right="1813"/>
              <w:rPr>
                <w:sz w:val="24"/>
              </w:rPr>
            </w:pPr>
            <w:r>
              <w:rPr>
                <w:spacing w:val="-2"/>
                <w:sz w:val="24"/>
              </w:rPr>
              <w:t>Indaziflam </w:t>
            </w:r>
            <w:r>
              <w:rPr>
                <w:sz w:val="24"/>
              </w:rPr>
              <w:t>(min</w:t>
            </w:r>
            <w:r>
              <w:rPr>
                <w:spacing w:val="-2"/>
                <w:sz w:val="24"/>
              </w:rPr>
              <w:t> </w:t>
            </w:r>
            <w:r>
              <w:rPr>
                <w:spacing w:val="-4"/>
                <w:sz w:val="24"/>
              </w:rPr>
              <w:t>93%)</w:t>
            </w:r>
          </w:p>
        </w:tc>
        <w:tc>
          <w:tcPr>
            <w:tcW w:w="2647" w:type="dxa"/>
          </w:tcPr>
          <w:p>
            <w:pPr>
              <w:pStyle w:val="TableParagraph"/>
              <w:ind w:left="24" w:right="4"/>
              <w:jc w:val="center"/>
              <w:rPr>
                <w:sz w:val="24"/>
              </w:rPr>
            </w:pPr>
            <w:r>
              <w:rPr>
                <w:sz w:val="24"/>
              </w:rPr>
              <w:t>Becano</w:t>
            </w:r>
            <w:r>
              <w:rPr>
                <w:spacing w:val="-3"/>
                <w:sz w:val="24"/>
              </w:rPr>
              <w:t> </w:t>
            </w:r>
            <w:r>
              <w:rPr>
                <w:spacing w:val="-2"/>
                <w:sz w:val="24"/>
              </w:rPr>
              <w:t>500SC</w:t>
            </w:r>
          </w:p>
        </w:tc>
        <w:tc>
          <w:tcPr>
            <w:tcW w:w="5223" w:type="dxa"/>
          </w:tcPr>
          <w:p>
            <w:pPr>
              <w:pStyle w:val="TableParagraph"/>
              <w:spacing w:line="276" w:lineRule="exact"/>
              <w:ind w:left="111"/>
              <w:rPr>
                <w:sz w:val="24"/>
              </w:rPr>
            </w:pPr>
            <w:r>
              <w:rPr>
                <w:sz w:val="24"/>
              </w:rPr>
              <w:t>cỏ/cao</w:t>
            </w:r>
            <w:r>
              <w:rPr>
                <w:spacing w:val="-5"/>
                <w:sz w:val="24"/>
              </w:rPr>
              <w:t> </w:t>
            </w:r>
            <w:r>
              <w:rPr>
                <w:sz w:val="24"/>
              </w:rPr>
              <w:t>su,</w:t>
            </w:r>
            <w:r>
              <w:rPr>
                <w:spacing w:val="-5"/>
                <w:sz w:val="24"/>
              </w:rPr>
              <w:t> </w:t>
            </w:r>
            <w:r>
              <w:rPr>
                <w:sz w:val="24"/>
              </w:rPr>
              <w:t>cam,</w:t>
            </w:r>
            <w:r>
              <w:rPr>
                <w:spacing w:val="-5"/>
                <w:sz w:val="24"/>
              </w:rPr>
              <w:t> </w:t>
            </w:r>
            <w:r>
              <w:rPr>
                <w:sz w:val="24"/>
              </w:rPr>
              <w:t>cà</w:t>
            </w:r>
            <w:r>
              <w:rPr>
                <w:spacing w:val="-7"/>
                <w:sz w:val="24"/>
              </w:rPr>
              <w:t> </w:t>
            </w:r>
            <w:r>
              <w:rPr>
                <w:sz w:val="24"/>
              </w:rPr>
              <w:t>phê,</w:t>
            </w:r>
            <w:r>
              <w:rPr>
                <w:spacing w:val="-5"/>
                <w:sz w:val="24"/>
              </w:rPr>
              <w:t> </w:t>
            </w:r>
            <w:r>
              <w:rPr>
                <w:sz w:val="24"/>
              </w:rPr>
              <w:t>chè,</w:t>
            </w:r>
            <w:r>
              <w:rPr>
                <w:spacing w:val="-5"/>
                <w:sz w:val="24"/>
              </w:rPr>
              <w:t> </w:t>
            </w:r>
            <w:r>
              <w:rPr>
                <w:sz w:val="24"/>
              </w:rPr>
              <w:t>thanh</w:t>
            </w:r>
            <w:r>
              <w:rPr>
                <w:spacing w:val="-5"/>
                <w:sz w:val="24"/>
              </w:rPr>
              <w:t> </w:t>
            </w:r>
            <w:r>
              <w:rPr>
                <w:sz w:val="24"/>
              </w:rPr>
              <w:t>long,</w:t>
            </w:r>
            <w:r>
              <w:rPr>
                <w:spacing w:val="-5"/>
                <w:sz w:val="24"/>
              </w:rPr>
              <w:t> </w:t>
            </w:r>
            <w:r>
              <w:rPr>
                <w:sz w:val="24"/>
              </w:rPr>
              <w:t>mía,</w:t>
            </w:r>
            <w:r>
              <w:rPr>
                <w:spacing w:val="-5"/>
                <w:sz w:val="24"/>
              </w:rPr>
              <w:t> </w:t>
            </w:r>
            <w:r>
              <w:rPr>
                <w:sz w:val="24"/>
              </w:rPr>
              <w:t>sầu riêng, bưởi, chuối, vải, hồ tiêu</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val="restart"/>
            <w:tcBorders>
              <w:top w:val="single" w:sz="4" w:space="0" w:color="000000"/>
              <w:left w:val="single" w:sz="4" w:space="0" w:color="000000"/>
              <w:right w:val="single" w:sz="4" w:space="0" w:color="000000"/>
            </w:tcBorders>
          </w:tcPr>
          <w:p>
            <w:pPr>
              <w:pStyle w:val="TableParagraph"/>
              <w:ind w:left="100"/>
              <w:rPr>
                <w:sz w:val="24"/>
              </w:rPr>
            </w:pPr>
            <w:r>
              <w:rPr>
                <w:spacing w:val="-5"/>
                <w:sz w:val="24"/>
              </w:rPr>
              <w:t>197</w:t>
            </w:r>
          </w:p>
        </w:tc>
        <w:tc>
          <w:tcPr>
            <w:tcW w:w="2976" w:type="dxa"/>
            <w:vMerge w:val="restart"/>
            <w:tcBorders>
              <w:top w:val="single" w:sz="4" w:space="0" w:color="000000"/>
              <w:left w:val="single" w:sz="4" w:space="0" w:color="000000"/>
              <w:right w:val="single" w:sz="4" w:space="0" w:color="000000"/>
            </w:tcBorders>
          </w:tcPr>
          <w:p>
            <w:pPr>
              <w:pStyle w:val="TableParagraph"/>
              <w:spacing w:line="240" w:lineRule="auto"/>
              <w:ind w:left="110" w:right="1456"/>
              <w:rPr>
                <w:sz w:val="24"/>
              </w:rPr>
            </w:pPr>
            <w:r>
              <w:rPr>
                <w:spacing w:val="-2"/>
                <w:sz w:val="24"/>
              </w:rPr>
              <w:t>Isoxaflutole </w:t>
            </w:r>
            <w:r>
              <w:rPr>
                <w:sz w:val="24"/>
              </w:rPr>
              <w:t>(min 95%)</w:t>
            </w:r>
          </w:p>
        </w:tc>
        <w:tc>
          <w:tcPr>
            <w:tcW w:w="2647" w:type="dxa"/>
            <w:tcBorders>
              <w:left w:val="single" w:sz="4" w:space="0" w:color="000000"/>
            </w:tcBorders>
          </w:tcPr>
          <w:p>
            <w:pPr>
              <w:pStyle w:val="TableParagraph"/>
              <w:spacing w:line="276" w:lineRule="exact"/>
              <w:ind w:left="917" w:right="896" w:firstLine="1"/>
              <w:jc w:val="center"/>
              <w:rPr>
                <w:sz w:val="24"/>
              </w:rPr>
            </w:pPr>
            <w:r>
              <w:rPr>
                <w:spacing w:val="-2"/>
                <w:sz w:val="24"/>
              </w:rPr>
              <w:t>Merlin </w:t>
            </w:r>
            <w:r>
              <w:rPr>
                <w:sz w:val="24"/>
              </w:rPr>
              <w:t>750</w:t>
            </w:r>
            <w:r>
              <w:rPr>
                <w:spacing w:val="-15"/>
                <w:sz w:val="24"/>
              </w:rPr>
              <w:t> </w:t>
            </w:r>
            <w:r>
              <w:rPr>
                <w:sz w:val="24"/>
              </w:rPr>
              <w:t>WG</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0" w:hRule="atLeast"/>
        </w:trPr>
        <w:tc>
          <w:tcPr>
            <w:tcW w:w="708" w:type="dxa"/>
            <w:vMerge/>
            <w:tcBorders>
              <w:top w:val="nil"/>
              <w:left w:val="single" w:sz="4" w:space="0" w:color="000000"/>
              <w:right w:val="single" w:sz="4" w:space="0" w:color="000000"/>
            </w:tcBorders>
          </w:tcPr>
          <w:p>
            <w:pPr>
              <w:rPr>
                <w:sz w:val="2"/>
                <w:szCs w:val="2"/>
              </w:rPr>
            </w:pPr>
          </w:p>
        </w:tc>
        <w:tc>
          <w:tcPr>
            <w:tcW w:w="2976" w:type="dxa"/>
            <w:vMerge/>
            <w:tcBorders>
              <w:top w:val="nil"/>
              <w:left w:val="single" w:sz="4" w:space="0" w:color="000000"/>
              <w:right w:val="single" w:sz="4" w:space="0" w:color="000000"/>
            </w:tcBorders>
          </w:tcPr>
          <w:p>
            <w:pPr>
              <w:rPr>
                <w:sz w:val="2"/>
                <w:szCs w:val="2"/>
              </w:rPr>
            </w:pPr>
          </w:p>
        </w:tc>
        <w:tc>
          <w:tcPr>
            <w:tcW w:w="2647" w:type="dxa"/>
            <w:tcBorders>
              <w:left w:val="single" w:sz="4" w:space="0" w:color="000000"/>
            </w:tcBorders>
          </w:tcPr>
          <w:p>
            <w:pPr>
              <w:pStyle w:val="TableParagraph"/>
              <w:spacing w:line="274" w:lineRule="exact"/>
              <w:ind w:left="23" w:right="2"/>
              <w:jc w:val="center"/>
              <w:rPr>
                <w:sz w:val="24"/>
              </w:rPr>
            </w:pPr>
            <w:r>
              <w:rPr>
                <w:sz w:val="24"/>
              </w:rPr>
              <w:t>Sunward</w:t>
            </w:r>
            <w:r>
              <w:rPr>
                <w:spacing w:val="-2"/>
                <w:sz w:val="24"/>
              </w:rPr>
              <w:t> </w:t>
            </w:r>
            <w:r>
              <w:rPr>
                <w:spacing w:val="-4"/>
                <w:sz w:val="24"/>
              </w:rPr>
              <w:t>75WG</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1378" w:hRule="atLeast"/>
        </w:trPr>
        <w:tc>
          <w:tcPr>
            <w:tcW w:w="708" w:type="dxa"/>
          </w:tcPr>
          <w:p>
            <w:pPr>
              <w:pStyle w:val="TableParagraph"/>
              <w:spacing w:line="273" w:lineRule="exact"/>
              <w:ind w:left="98"/>
              <w:rPr>
                <w:sz w:val="24"/>
              </w:rPr>
            </w:pPr>
            <w:r>
              <w:rPr>
                <w:spacing w:val="-5"/>
                <w:sz w:val="24"/>
              </w:rPr>
              <w:t>198</w:t>
            </w:r>
          </w:p>
        </w:tc>
        <w:tc>
          <w:tcPr>
            <w:tcW w:w="2976" w:type="dxa"/>
          </w:tcPr>
          <w:p>
            <w:pPr>
              <w:pStyle w:val="TableParagraph"/>
              <w:spacing w:line="240" w:lineRule="auto"/>
              <w:ind w:right="144"/>
              <w:rPr>
                <w:sz w:val="24"/>
              </w:rPr>
            </w:pPr>
            <w:r>
              <w:rPr>
                <w:sz w:val="24"/>
              </w:rPr>
              <w:t>Isoxaflutole 225g/l + </w:t>
            </w:r>
            <w:r>
              <w:rPr>
                <w:spacing w:val="-2"/>
                <w:sz w:val="24"/>
              </w:rPr>
              <w:t>Thiencarbazone-methyl</w:t>
            </w:r>
            <w:r>
              <w:rPr>
                <w:sz w:val="24"/>
              </w:rPr>
              <w:t> (min</w:t>
            </w:r>
            <w:r>
              <w:rPr>
                <w:spacing w:val="-8"/>
                <w:sz w:val="24"/>
              </w:rPr>
              <w:t> </w:t>
            </w:r>
            <w:r>
              <w:rPr>
                <w:sz w:val="24"/>
              </w:rPr>
              <w:t>96.9%)</w:t>
            </w:r>
            <w:r>
              <w:rPr>
                <w:spacing w:val="-10"/>
                <w:sz w:val="24"/>
              </w:rPr>
              <w:t> </w:t>
            </w:r>
            <w:r>
              <w:rPr>
                <w:sz w:val="24"/>
              </w:rPr>
              <w:t>90g/l</w:t>
            </w:r>
            <w:r>
              <w:rPr>
                <w:spacing w:val="-8"/>
                <w:sz w:val="24"/>
              </w:rPr>
              <w:t> </w:t>
            </w:r>
            <w:r>
              <w:rPr>
                <w:sz w:val="24"/>
              </w:rPr>
              <w:t>+</w:t>
            </w:r>
            <w:r>
              <w:rPr>
                <w:spacing w:val="-9"/>
                <w:sz w:val="24"/>
              </w:rPr>
              <w:t> </w:t>
            </w:r>
            <w:r>
              <w:rPr>
                <w:sz w:val="24"/>
              </w:rPr>
              <w:t>chất</w:t>
            </w:r>
            <w:r>
              <w:rPr>
                <w:spacing w:val="-6"/>
                <w:sz w:val="24"/>
              </w:rPr>
              <w:t> </w:t>
            </w:r>
            <w:r>
              <w:rPr>
                <w:sz w:val="24"/>
              </w:rPr>
              <w:t>an toàn Cyprosulfamide (min</w:t>
            </w:r>
          </w:p>
          <w:p>
            <w:pPr>
              <w:pStyle w:val="TableParagraph"/>
              <w:spacing w:line="257" w:lineRule="exact"/>
              <w:rPr>
                <w:sz w:val="24"/>
              </w:rPr>
            </w:pPr>
            <w:r>
              <w:rPr>
                <w:sz w:val="24"/>
              </w:rPr>
              <w:t>95.5%)</w:t>
            </w:r>
            <w:r>
              <w:rPr>
                <w:spacing w:val="-3"/>
                <w:sz w:val="24"/>
              </w:rPr>
              <w:t> </w:t>
            </w:r>
            <w:r>
              <w:rPr>
                <w:spacing w:val="-2"/>
                <w:sz w:val="24"/>
              </w:rPr>
              <w:t>150g/l</w:t>
            </w:r>
          </w:p>
        </w:tc>
        <w:tc>
          <w:tcPr>
            <w:tcW w:w="2647" w:type="dxa"/>
          </w:tcPr>
          <w:p>
            <w:pPr>
              <w:pStyle w:val="TableParagraph"/>
              <w:spacing w:line="273" w:lineRule="exact"/>
              <w:ind w:left="24" w:right="6"/>
              <w:jc w:val="center"/>
              <w:rPr>
                <w:sz w:val="24"/>
              </w:rPr>
            </w:pPr>
            <w:r>
              <w:rPr>
                <w:sz w:val="24"/>
              </w:rPr>
              <w:t>Adengo</w:t>
            </w:r>
            <w:r>
              <w:rPr>
                <w:spacing w:val="-2"/>
                <w:sz w:val="24"/>
              </w:rPr>
              <w:t> 315SC</w:t>
            </w:r>
          </w:p>
        </w:tc>
        <w:tc>
          <w:tcPr>
            <w:tcW w:w="5223" w:type="dxa"/>
          </w:tcPr>
          <w:p>
            <w:pPr>
              <w:pStyle w:val="TableParagraph"/>
              <w:spacing w:line="273" w:lineRule="exact"/>
              <w:ind w:left="111"/>
              <w:rPr>
                <w:sz w:val="24"/>
              </w:rPr>
            </w:pPr>
            <w:r>
              <w:rPr>
                <w:spacing w:val="-2"/>
                <w:sz w:val="24"/>
              </w:rPr>
              <w:t>cỏ/ngô</w:t>
            </w:r>
          </w:p>
        </w:tc>
        <w:tc>
          <w:tcPr>
            <w:tcW w:w="3353" w:type="dxa"/>
          </w:tcPr>
          <w:p>
            <w:pPr>
              <w:pStyle w:val="TableParagraph"/>
              <w:spacing w:line="273" w:lineRule="exact"/>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val="restart"/>
          </w:tcPr>
          <w:p>
            <w:pPr>
              <w:pStyle w:val="TableParagraph"/>
              <w:spacing w:line="240" w:lineRule="auto" w:before="1"/>
              <w:ind w:left="98"/>
              <w:rPr>
                <w:sz w:val="24"/>
              </w:rPr>
            </w:pPr>
            <w:r>
              <w:rPr>
                <w:spacing w:val="-5"/>
                <w:sz w:val="24"/>
              </w:rPr>
              <w:t>199</w:t>
            </w:r>
          </w:p>
        </w:tc>
        <w:tc>
          <w:tcPr>
            <w:tcW w:w="2976" w:type="dxa"/>
            <w:vMerge w:val="restart"/>
          </w:tcPr>
          <w:p>
            <w:pPr>
              <w:pStyle w:val="TableParagraph"/>
              <w:spacing w:line="240" w:lineRule="auto" w:before="1"/>
              <w:ind w:right="1814"/>
              <w:rPr>
                <w:sz w:val="24"/>
              </w:rPr>
            </w:pPr>
            <w:r>
              <w:rPr>
                <w:spacing w:val="-2"/>
                <w:sz w:val="24"/>
              </w:rPr>
              <w:t>Lactofen </w:t>
            </w:r>
            <w:r>
              <w:rPr>
                <w:sz w:val="24"/>
              </w:rPr>
              <w:t>(min</w:t>
            </w:r>
            <w:r>
              <w:rPr>
                <w:spacing w:val="-15"/>
                <w:sz w:val="24"/>
              </w:rPr>
              <w:t> </w:t>
            </w:r>
            <w:r>
              <w:rPr>
                <w:sz w:val="24"/>
              </w:rPr>
              <w:t>97%)</w:t>
            </w:r>
          </w:p>
        </w:tc>
        <w:tc>
          <w:tcPr>
            <w:tcW w:w="2647" w:type="dxa"/>
            <w:tcBorders>
              <w:bottom w:val="single" w:sz="4" w:space="0" w:color="000000"/>
            </w:tcBorders>
          </w:tcPr>
          <w:p>
            <w:pPr>
              <w:pStyle w:val="TableParagraph"/>
              <w:spacing w:line="270" w:lineRule="atLeast"/>
              <w:ind w:left="1051" w:right="817" w:hanging="214"/>
              <w:rPr>
                <w:sz w:val="24"/>
              </w:rPr>
            </w:pPr>
            <w:r>
              <w:rPr>
                <w:spacing w:val="-2"/>
                <w:sz w:val="24"/>
              </w:rPr>
              <w:t>Combrase </w:t>
            </w:r>
            <w:r>
              <w:rPr>
                <w:spacing w:val="-4"/>
                <w:sz w:val="24"/>
              </w:rPr>
              <w:t>24EC</w:t>
            </w:r>
          </w:p>
        </w:tc>
        <w:tc>
          <w:tcPr>
            <w:tcW w:w="5223" w:type="dxa"/>
            <w:tcBorders>
              <w:bottom w:val="single" w:sz="4" w:space="0" w:color="000000"/>
            </w:tcBorders>
          </w:tcPr>
          <w:p>
            <w:pPr>
              <w:pStyle w:val="TableParagraph"/>
              <w:spacing w:line="240" w:lineRule="auto" w:before="1"/>
              <w:ind w:left="111"/>
              <w:rPr>
                <w:sz w:val="24"/>
              </w:rPr>
            </w:pPr>
            <w:r>
              <w:rPr>
                <w:sz w:val="24"/>
              </w:rPr>
              <w:t>cỏ/</w:t>
            </w:r>
            <w:r>
              <w:rPr>
                <w:spacing w:val="-2"/>
                <w:sz w:val="24"/>
              </w:rPr>
              <w:t> </w:t>
            </w:r>
            <w:r>
              <w:rPr>
                <w:sz w:val="24"/>
              </w:rPr>
              <w:t>lạc,</w:t>
            </w:r>
            <w:r>
              <w:rPr>
                <w:spacing w:val="-1"/>
                <w:sz w:val="24"/>
              </w:rPr>
              <w:t> </w:t>
            </w:r>
            <w:r>
              <w:rPr>
                <w:spacing w:val="-5"/>
                <w:sz w:val="24"/>
              </w:rPr>
              <w:t>sắn</w:t>
            </w:r>
          </w:p>
        </w:tc>
        <w:tc>
          <w:tcPr>
            <w:tcW w:w="3353" w:type="dxa"/>
            <w:tcBorders>
              <w:bottom w:val="single" w:sz="4" w:space="0" w:color="000000"/>
            </w:tcBorders>
          </w:tcPr>
          <w:p>
            <w:pPr>
              <w:pStyle w:val="TableParagraph"/>
              <w:spacing w:line="270" w:lineRule="atLeast"/>
              <w:ind w:left="1201" w:right="345" w:hanging="7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w:t>
            </w:r>
          </w:p>
        </w:tc>
      </w:tr>
      <w:tr>
        <w:trPr>
          <w:trHeight w:val="26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22" w:right="4"/>
              <w:jc w:val="center"/>
              <w:rPr>
                <w:sz w:val="24"/>
              </w:rPr>
            </w:pPr>
            <w:r>
              <w:rPr>
                <w:sz w:val="24"/>
              </w:rPr>
              <w:t>Dusan</w:t>
            </w:r>
            <w:r>
              <w:rPr>
                <w:spacing w:val="-2"/>
                <w:sz w:val="24"/>
              </w:rPr>
              <w:t> 240EC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13"/>
              <w:rPr>
                <w:sz w:val="24"/>
              </w:rPr>
            </w:pPr>
            <w:r>
              <w:rPr>
                <w:sz w:val="24"/>
              </w:rPr>
              <w:t>cỏ/lạc,</w:t>
            </w:r>
            <w:r>
              <w:rPr>
                <w:spacing w:val="-2"/>
                <w:sz w:val="24"/>
              </w:rPr>
              <w:t> </w:t>
            </w:r>
            <w:r>
              <w:rPr>
                <w:sz w:val="24"/>
              </w:rPr>
              <w:t>đậu</w:t>
            </w:r>
            <w:r>
              <w:rPr>
                <w:spacing w:val="-2"/>
                <w:sz w:val="24"/>
              </w:rPr>
              <w:t> tương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8" w:right="3"/>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2" w:right="7"/>
              <w:jc w:val="center"/>
              <w:rPr>
                <w:sz w:val="24"/>
              </w:rPr>
            </w:pPr>
            <w:r>
              <w:rPr>
                <w:sz w:val="24"/>
              </w:rPr>
              <w:t>Tdream</w:t>
            </w:r>
            <w:r>
              <w:rPr>
                <w:spacing w:val="-3"/>
                <w:sz w:val="24"/>
              </w:rPr>
              <w:t> </w:t>
            </w:r>
            <w:r>
              <w:rPr>
                <w:spacing w:val="-2"/>
                <w:sz w:val="24"/>
              </w:rPr>
              <w:t>240EC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cỏ/sắn</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8" w:right="1"/>
              <w:jc w:val="center"/>
              <w:rPr>
                <w:sz w:val="24"/>
              </w:rPr>
            </w:pPr>
            <w:r>
              <w:rPr>
                <w:sz w:val="24"/>
              </w:rPr>
              <w:t>Công</w:t>
            </w:r>
            <w:r>
              <w:rPr>
                <w:spacing w:val="-2"/>
                <w:sz w:val="24"/>
              </w:rPr>
              <w:t> </w:t>
            </w:r>
            <w:r>
              <w:rPr>
                <w:sz w:val="24"/>
              </w:rPr>
              <w:t>ty CP Nông </w:t>
            </w:r>
            <w:r>
              <w:rPr>
                <w:spacing w:val="-4"/>
                <w:sz w:val="24"/>
              </w:rPr>
              <w:t>dược</w:t>
            </w:r>
          </w:p>
          <w:p>
            <w:pPr>
              <w:pStyle w:val="TableParagraph"/>
              <w:spacing w:line="257" w:lineRule="exact"/>
              <w:ind w:left="18" w:right="3"/>
              <w:jc w:val="center"/>
              <w:rPr>
                <w:sz w:val="24"/>
              </w:rPr>
            </w:pPr>
            <w:r>
              <w:rPr>
                <w:sz w:val="24"/>
              </w:rPr>
              <w:t>Nhật</w:t>
            </w:r>
            <w:r>
              <w:rPr>
                <w:spacing w:val="-4"/>
                <w:sz w:val="24"/>
              </w:rPr>
              <w:t> </w:t>
            </w:r>
            <w:r>
              <w:rPr>
                <w:spacing w:val="-2"/>
                <w:sz w:val="24"/>
              </w:rPr>
              <w:t>Thành</w:t>
            </w:r>
          </w:p>
        </w:tc>
      </w:tr>
    </w:tbl>
    <w:p>
      <w:pPr>
        <w:spacing w:after="0" w:line="257" w:lineRule="exact"/>
        <w:jc w:val="center"/>
        <w:rPr>
          <w:sz w:val="24"/>
        </w:rPr>
        <w:sectPr>
          <w:type w:val="continuous"/>
          <w:pgSz w:w="16850" w:h="11910" w:orient="landscape"/>
          <w:pgMar w:header="0" w:footer="397" w:top="540" w:bottom="905"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200</w:t>
            </w:r>
          </w:p>
        </w:tc>
        <w:tc>
          <w:tcPr>
            <w:tcW w:w="2976" w:type="dxa"/>
            <w:vMerge w:val="restart"/>
          </w:tcPr>
          <w:p>
            <w:pPr>
              <w:pStyle w:val="TableParagraph"/>
              <w:rPr>
                <w:sz w:val="24"/>
              </w:rPr>
            </w:pPr>
            <w:r>
              <w:rPr>
                <w:spacing w:val="-4"/>
                <w:sz w:val="24"/>
              </w:rPr>
              <w:t>MCPA</w:t>
            </w:r>
          </w:p>
          <w:p>
            <w:pPr>
              <w:pStyle w:val="TableParagraph"/>
              <w:spacing w:line="240" w:lineRule="auto"/>
              <w:rPr>
                <w:sz w:val="24"/>
              </w:rPr>
            </w:pPr>
            <w:r>
              <w:rPr>
                <w:sz w:val="24"/>
              </w:rPr>
              <w:t>(min </w:t>
            </w:r>
            <w:r>
              <w:rPr>
                <w:spacing w:val="-4"/>
                <w:sz w:val="24"/>
              </w:rPr>
              <w:t>85%)</w:t>
            </w:r>
          </w:p>
        </w:tc>
        <w:tc>
          <w:tcPr>
            <w:tcW w:w="2647" w:type="dxa"/>
            <w:tcBorders>
              <w:top w:val="single" w:sz="4" w:space="0" w:color="000000"/>
            </w:tcBorders>
          </w:tcPr>
          <w:p>
            <w:pPr>
              <w:pStyle w:val="TableParagraph"/>
              <w:ind w:left="24" w:right="4"/>
              <w:jc w:val="center"/>
              <w:rPr>
                <w:sz w:val="24"/>
              </w:rPr>
            </w:pPr>
            <w:r>
              <w:rPr>
                <w:sz w:val="24"/>
              </w:rPr>
              <w:t>AD-Qkill</w:t>
            </w:r>
            <w:r>
              <w:rPr>
                <w:spacing w:val="-4"/>
                <w:sz w:val="24"/>
              </w:rPr>
              <w:t> </w:t>
            </w:r>
            <w:r>
              <w:rPr>
                <w:sz w:val="24"/>
              </w:rPr>
              <w:t>13SL,</w:t>
            </w:r>
            <w:r>
              <w:rPr>
                <w:spacing w:val="-1"/>
                <w:sz w:val="24"/>
              </w:rPr>
              <w:t> </w:t>
            </w:r>
            <w:r>
              <w:rPr>
                <w:spacing w:val="-4"/>
                <w:sz w:val="24"/>
              </w:rPr>
              <w:t>56SP</w:t>
            </w:r>
          </w:p>
        </w:tc>
        <w:tc>
          <w:tcPr>
            <w:tcW w:w="5223" w:type="dxa"/>
            <w:tcBorders>
              <w:top w:val="single" w:sz="4" w:space="0" w:color="000000"/>
            </w:tcBorders>
          </w:tcPr>
          <w:p>
            <w:pPr>
              <w:pStyle w:val="TableParagraph"/>
              <w:ind w:left="111"/>
              <w:rPr>
                <w:sz w:val="24"/>
              </w:rPr>
            </w:pPr>
            <w:r>
              <w:rPr>
                <w:sz w:val="24"/>
              </w:rPr>
              <w:t>cỏ/cao</w:t>
            </w:r>
            <w:r>
              <w:rPr>
                <w:spacing w:val="-3"/>
                <w:sz w:val="24"/>
              </w:rPr>
              <w:t> </w:t>
            </w:r>
            <w:r>
              <w:rPr>
                <w:spacing w:val="-5"/>
                <w:sz w:val="24"/>
              </w:rPr>
              <w:t>su</w:t>
            </w:r>
          </w:p>
        </w:tc>
        <w:tc>
          <w:tcPr>
            <w:tcW w:w="3353" w:type="dxa"/>
            <w:tcBorders>
              <w:top w:val="single" w:sz="4" w:space="0" w:color="000000"/>
            </w:tcBorders>
          </w:tcPr>
          <w:p>
            <w:pPr>
              <w:pStyle w:val="TableParagraph"/>
              <w:spacing w:line="276" w:lineRule="exact"/>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8"/>
              <w:jc w:val="center"/>
              <w:rPr>
                <w:sz w:val="24"/>
              </w:rPr>
            </w:pPr>
            <w:r>
              <w:rPr>
                <w:sz w:val="24"/>
              </w:rPr>
              <w:t>Agroxone</w:t>
            </w:r>
            <w:r>
              <w:rPr>
                <w:spacing w:val="-3"/>
                <w:sz w:val="24"/>
              </w:rPr>
              <w:t> </w:t>
            </w:r>
            <w:r>
              <w:rPr>
                <w:spacing w:val="-2"/>
                <w:sz w:val="24"/>
              </w:rPr>
              <w:t>918SL</w:t>
            </w:r>
          </w:p>
        </w:tc>
        <w:tc>
          <w:tcPr>
            <w:tcW w:w="5223" w:type="dxa"/>
          </w:tcPr>
          <w:p>
            <w:pPr>
              <w:pStyle w:val="TableParagraph"/>
              <w:spacing w:line="257" w:lineRule="exact" w:before="1"/>
              <w:ind w:left="111"/>
              <w:rPr>
                <w:sz w:val="24"/>
              </w:rPr>
            </w:pPr>
            <w:r>
              <w:rPr>
                <w:spacing w:val="-2"/>
                <w:sz w:val="24"/>
              </w:rPr>
              <w:t>cỏ/mía</w:t>
            </w:r>
          </w:p>
        </w:tc>
        <w:tc>
          <w:tcPr>
            <w:tcW w:w="3353" w:type="dxa"/>
          </w:tcPr>
          <w:p>
            <w:pPr>
              <w:pStyle w:val="TableParagraph"/>
              <w:spacing w:line="257" w:lineRule="exact" w:before="1"/>
              <w:ind w:left="63" w:right="47"/>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5"/>
              <w:jc w:val="center"/>
              <w:rPr>
                <w:sz w:val="24"/>
              </w:rPr>
            </w:pPr>
            <w:r>
              <w:rPr>
                <w:sz w:val="24"/>
              </w:rPr>
              <w:t>Newco</w:t>
            </w:r>
            <w:r>
              <w:rPr>
                <w:spacing w:val="-4"/>
                <w:sz w:val="24"/>
              </w:rPr>
              <w:t> </w:t>
            </w:r>
            <w:r>
              <w:rPr>
                <w:spacing w:val="-2"/>
                <w:sz w:val="24"/>
              </w:rPr>
              <w:t>500SL</w:t>
            </w:r>
          </w:p>
        </w:tc>
        <w:tc>
          <w:tcPr>
            <w:tcW w:w="5223" w:type="dxa"/>
          </w:tcPr>
          <w:p>
            <w:pPr>
              <w:pStyle w:val="TableParagraph"/>
              <w:spacing w:line="255" w:lineRule="exact"/>
              <w:ind w:left="111"/>
              <w:rPr>
                <w:sz w:val="24"/>
              </w:rPr>
            </w:pPr>
            <w:r>
              <w:rPr>
                <w:sz w:val="24"/>
              </w:rPr>
              <w:t>cỏ/ngô,</w:t>
            </w:r>
            <w:r>
              <w:rPr>
                <w:spacing w:val="-1"/>
                <w:sz w:val="24"/>
              </w:rPr>
              <w:t> </w:t>
            </w:r>
            <w:r>
              <w:rPr>
                <w:spacing w:val="-5"/>
                <w:sz w:val="24"/>
              </w:rPr>
              <w:t>mía</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Pyracet</w:t>
            </w:r>
            <w:r>
              <w:rPr>
                <w:spacing w:val="-6"/>
                <w:sz w:val="24"/>
              </w:rPr>
              <w:t> </w:t>
            </w:r>
            <w:r>
              <w:rPr>
                <w:spacing w:val="-4"/>
                <w:sz w:val="24"/>
              </w:rPr>
              <w:t>46SL</w:t>
            </w:r>
          </w:p>
        </w:tc>
        <w:tc>
          <w:tcPr>
            <w:tcW w:w="5223" w:type="dxa"/>
          </w:tcPr>
          <w:p>
            <w:pPr>
              <w:pStyle w:val="TableParagraph"/>
              <w:spacing w:line="255"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1005" w:firstLine="3"/>
              <w:jc w:val="center"/>
              <w:rPr>
                <w:sz w:val="24"/>
              </w:rPr>
            </w:pPr>
            <w:r>
              <w:rPr>
                <w:spacing w:val="-4"/>
                <w:sz w:val="24"/>
              </w:rPr>
              <w:t>Tot 80WP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2" w:hRule="atLeast"/>
        </w:trPr>
        <w:tc>
          <w:tcPr>
            <w:tcW w:w="708" w:type="dxa"/>
            <w:tcBorders>
              <w:bottom w:val="single" w:sz="4" w:space="0" w:color="000000"/>
            </w:tcBorders>
          </w:tcPr>
          <w:p>
            <w:pPr>
              <w:pStyle w:val="TableParagraph"/>
              <w:spacing w:line="240" w:lineRule="auto"/>
              <w:ind w:left="98"/>
              <w:rPr>
                <w:sz w:val="24"/>
              </w:rPr>
            </w:pPr>
            <w:r>
              <w:rPr>
                <w:spacing w:val="-5"/>
                <w:sz w:val="24"/>
              </w:rPr>
              <w:t>201</w:t>
            </w:r>
          </w:p>
        </w:tc>
        <w:tc>
          <w:tcPr>
            <w:tcW w:w="2976" w:type="dxa"/>
            <w:tcBorders>
              <w:bottom w:val="single" w:sz="4" w:space="0" w:color="000000"/>
            </w:tcBorders>
          </w:tcPr>
          <w:p>
            <w:pPr>
              <w:pStyle w:val="TableParagraph"/>
              <w:spacing w:line="270" w:lineRule="atLeast"/>
              <w:ind w:right="1798"/>
              <w:rPr>
                <w:sz w:val="24"/>
              </w:rPr>
            </w:pPr>
            <w:r>
              <w:rPr>
                <w:spacing w:val="-2"/>
                <w:sz w:val="24"/>
              </w:rPr>
              <w:t>Mefenacet </w:t>
            </w:r>
            <w:r>
              <w:rPr>
                <w:sz w:val="24"/>
              </w:rPr>
              <w:t>(min</w:t>
            </w:r>
            <w:r>
              <w:rPr>
                <w:spacing w:val="-2"/>
                <w:sz w:val="24"/>
              </w:rPr>
              <w:t> </w:t>
            </w:r>
            <w:r>
              <w:rPr>
                <w:spacing w:val="-4"/>
                <w:sz w:val="24"/>
              </w:rPr>
              <w:t>95%)</w:t>
            </w:r>
          </w:p>
        </w:tc>
        <w:tc>
          <w:tcPr>
            <w:tcW w:w="2647" w:type="dxa"/>
            <w:tcBorders>
              <w:bottom w:val="single" w:sz="4" w:space="0" w:color="000000"/>
            </w:tcBorders>
          </w:tcPr>
          <w:p>
            <w:pPr>
              <w:pStyle w:val="TableParagraph"/>
              <w:spacing w:line="240" w:lineRule="auto"/>
              <w:ind w:left="24" w:right="6"/>
              <w:jc w:val="center"/>
              <w:rPr>
                <w:sz w:val="24"/>
              </w:rPr>
            </w:pPr>
            <w:r>
              <w:rPr>
                <w:sz w:val="24"/>
              </w:rPr>
              <w:t>Mecet</w:t>
            </w:r>
            <w:r>
              <w:rPr>
                <w:spacing w:val="-3"/>
                <w:sz w:val="24"/>
              </w:rPr>
              <w:t> </w:t>
            </w:r>
            <w:r>
              <w:rPr>
                <w:spacing w:val="-4"/>
                <w:sz w:val="24"/>
              </w:rPr>
              <w:t>50WP</w:t>
            </w:r>
          </w:p>
        </w:tc>
        <w:tc>
          <w:tcPr>
            <w:tcW w:w="5223" w:type="dxa"/>
            <w:tcBorders>
              <w:bottom w:val="single" w:sz="4" w:space="0" w:color="000000"/>
            </w:tcBorders>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bottom w:val="single" w:sz="4" w:space="0" w:color="000000"/>
            </w:tcBorders>
          </w:tcPr>
          <w:p>
            <w:pPr>
              <w:pStyle w:val="TableParagraph"/>
              <w:spacing w:line="240" w:lineRule="auto"/>
              <w:ind w:left="63" w:right="46"/>
              <w:jc w:val="center"/>
              <w:rPr>
                <w:sz w:val="24"/>
              </w:rPr>
            </w:pPr>
            <w:r>
              <w:rPr>
                <w:sz w:val="24"/>
              </w:rPr>
              <w:t>Công</w:t>
            </w:r>
            <w:r>
              <w:rPr>
                <w:spacing w:val="-1"/>
                <w:sz w:val="24"/>
              </w:rPr>
              <w:t> </w:t>
            </w:r>
            <w:r>
              <w:rPr>
                <w:sz w:val="24"/>
              </w:rPr>
              <w:t>ty CP</w:t>
            </w:r>
            <w:r>
              <w:rPr>
                <w:spacing w:val="-2"/>
                <w:sz w:val="24"/>
              </w:rPr>
              <w:t> </w:t>
            </w:r>
            <w:r>
              <w:rPr>
                <w:sz w:val="24"/>
              </w:rPr>
              <w:t>SX TM Bio</w:t>
            </w:r>
            <w:r>
              <w:rPr>
                <w:spacing w:val="-2"/>
                <w:sz w:val="24"/>
              </w:rPr>
              <w:t> </w:t>
            </w:r>
            <w:r>
              <w:rPr>
                <w:spacing w:val="-4"/>
                <w:sz w:val="24"/>
              </w:rPr>
              <w:t>Vina</w:t>
            </w:r>
          </w:p>
        </w:tc>
      </w:tr>
      <w:tr>
        <w:trPr>
          <w:trHeight w:val="551" w:hRule="atLeast"/>
        </w:trPr>
        <w:tc>
          <w:tcPr>
            <w:tcW w:w="708" w:type="dxa"/>
            <w:tcBorders>
              <w:top w:val="single" w:sz="4" w:space="0" w:color="000000"/>
            </w:tcBorders>
          </w:tcPr>
          <w:p>
            <w:pPr>
              <w:pStyle w:val="TableParagraph"/>
              <w:ind w:left="98"/>
              <w:rPr>
                <w:sz w:val="24"/>
              </w:rPr>
            </w:pPr>
            <w:r>
              <w:rPr>
                <w:spacing w:val="-5"/>
                <w:sz w:val="24"/>
              </w:rPr>
              <w:t>202</w:t>
            </w:r>
          </w:p>
        </w:tc>
        <w:tc>
          <w:tcPr>
            <w:tcW w:w="2976" w:type="dxa"/>
            <w:tcBorders>
              <w:top w:val="single" w:sz="4" w:space="0" w:color="000000"/>
            </w:tcBorders>
          </w:tcPr>
          <w:p>
            <w:pPr>
              <w:pStyle w:val="TableParagraph"/>
              <w:rPr>
                <w:sz w:val="24"/>
              </w:rPr>
            </w:pPr>
            <w:r>
              <w:rPr>
                <w:sz w:val="24"/>
              </w:rPr>
              <w:t>Mefenacet</w:t>
            </w:r>
            <w:r>
              <w:rPr>
                <w:spacing w:val="-4"/>
                <w:sz w:val="24"/>
              </w:rPr>
              <w:t> </w:t>
            </w:r>
            <w:r>
              <w:rPr>
                <w:sz w:val="24"/>
              </w:rPr>
              <w:t>39%</w:t>
            </w:r>
            <w:r>
              <w:rPr>
                <w:spacing w:val="-1"/>
                <w:sz w:val="24"/>
              </w:rPr>
              <w:t> </w:t>
            </w:r>
            <w:r>
              <w:rPr>
                <w:spacing w:val="-10"/>
                <w:sz w:val="24"/>
              </w:rPr>
              <w:t>+</w:t>
            </w:r>
          </w:p>
          <w:p>
            <w:pPr>
              <w:pStyle w:val="TableParagraph"/>
              <w:spacing w:line="257" w:lineRule="exact"/>
              <w:rPr>
                <w:sz w:val="24"/>
              </w:rPr>
            </w:pPr>
            <w:r>
              <w:rPr>
                <w:sz w:val="24"/>
              </w:rPr>
              <w:t>Pyrazosulfuron-ethyl</w:t>
            </w:r>
            <w:r>
              <w:rPr>
                <w:spacing w:val="-5"/>
                <w:sz w:val="24"/>
              </w:rPr>
              <w:t> 1%</w:t>
            </w:r>
          </w:p>
        </w:tc>
        <w:tc>
          <w:tcPr>
            <w:tcW w:w="2647" w:type="dxa"/>
            <w:tcBorders>
              <w:top w:val="single" w:sz="4" w:space="0" w:color="000000"/>
            </w:tcBorders>
          </w:tcPr>
          <w:p>
            <w:pPr>
              <w:pStyle w:val="TableParagraph"/>
              <w:ind w:left="24" w:right="9"/>
              <w:jc w:val="center"/>
              <w:rPr>
                <w:sz w:val="24"/>
              </w:rPr>
            </w:pPr>
            <w:r>
              <w:rPr>
                <w:sz w:val="24"/>
              </w:rPr>
              <w:t>Fezocet</w:t>
            </w:r>
            <w:r>
              <w:rPr>
                <w:spacing w:val="-4"/>
                <w:sz w:val="24"/>
              </w:rPr>
              <w:t> 40WP</w:t>
            </w:r>
          </w:p>
        </w:tc>
        <w:tc>
          <w:tcPr>
            <w:tcW w:w="5223" w:type="dxa"/>
            <w:tcBorders>
              <w:top w:val="single" w:sz="4" w:space="0" w:color="000000"/>
            </w:tcBorders>
          </w:tcPr>
          <w:p>
            <w:pPr>
              <w:pStyle w:val="TableParagraph"/>
              <w:ind w:left="68"/>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tcBorders>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552" w:hRule="atLeast"/>
        </w:trPr>
        <w:tc>
          <w:tcPr>
            <w:tcW w:w="708" w:type="dxa"/>
          </w:tcPr>
          <w:p>
            <w:pPr>
              <w:pStyle w:val="TableParagraph"/>
              <w:ind w:left="98"/>
              <w:rPr>
                <w:sz w:val="24"/>
              </w:rPr>
            </w:pPr>
            <w:r>
              <w:rPr>
                <w:spacing w:val="-5"/>
                <w:sz w:val="24"/>
              </w:rPr>
              <w:t>203</w:t>
            </w:r>
          </w:p>
        </w:tc>
        <w:tc>
          <w:tcPr>
            <w:tcW w:w="2976" w:type="dxa"/>
          </w:tcPr>
          <w:p>
            <w:pPr>
              <w:pStyle w:val="TableParagraph"/>
              <w:spacing w:line="276" w:lineRule="exact"/>
              <w:ind w:right="98"/>
              <w:rPr>
                <w:sz w:val="24"/>
              </w:rPr>
            </w:pPr>
            <w:r>
              <w:rPr>
                <w:sz w:val="24"/>
              </w:rPr>
              <w:t>Mefenacet 5g/kg + Pyrazosulfuron-ethyl</w:t>
            </w:r>
            <w:r>
              <w:rPr>
                <w:spacing w:val="-15"/>
                <w:sz w:val="24"/>
              </w:rPr>
              <w:t> </w:t>
            </w:r>
            <w:r>
              <w:rPr>
                <w:sz w:val="24"/>
              </w:rPr>
              <w:t>95g/kg</w:t>
            </w:r>
          </w:p>
        </w:tc>
        <w:tc>
          <w:tcPr>
            <w:tcW w:w="2647" w:type="dxa"/>
          </w:tcPr>
          <w:p>
            <w:pPr>
              <w:pStyle w:val="TableParagraph"/>
              <w:ind w:left="24" w:right="4"/>
              <w:jc w:val="center"/>
              <w:rPr>
                <w:sz w:val="24"/>
              </w:rPr>
            </w:pPr>
            <w:r>
              <w:rPr>
                <w:sz w:val="24"/>
              </w:rPr>
              <w:t>Pylet </w:t>
            </w:r>
            <w:r>
              <w:rPr>
                <w:spacing w:val="-2"/>
                <w:sz w:val="24"/>
              </w:rPr>
              <w:t>100WP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76" w:lineRule="exact"/>
              <w:ind w:left="1203" w:hanging="857"/>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CNC </w:t>
            </w:r>
            <w:r>
              <w:rPr>
                <w:spacing w:val="-2"/>
                <w:sz w:val="24"/>
              </w:rPr>
              <w:t>American</w:t>
            </w:r>
          </w:p>
        </w:tc>
      </w:tr>
      <w:tr>
        <w:trPr>
          <w:trHeight w:val="551" w:hRule="atLeast"/>
        </w:trPr>
        <w:tc>
          <w:tcPr>
            <w:tcW w:w="708" w:type="dxa"/>
            <w:vMerge w:val="restart"/>
          </w:tcPr>
          <w:p>
            <w:pPr>
              <w:pStyle w:val="TableParagraph"/>
              <w:ind w:left="98"/>
              <w:rPr>
                <w:sz w:val="24"/>
              </w:rPr>
            </w:pPr>
            <w:r>
              <w:rPr>
                <w:spacing w:val="-5"/>
                <w:sz w:val="24"/>
              </w:rPr>
              <w:t>204</w:t>
            </w:r>
          </w:p>
        </w:tc>
        <w:tc>
          <w:tcPr>
            <w:tcW w:w="2976" w:type="dxa"/>
            <w:vMerge w:val="restart"/>
          </w:tcPr>
          <w:p>
            <w:pPr>
              <w:pStyle w:val="TableParagraph"/>
              <w:spacing w:line="240" w:lineRule="auto"/>
              <w:ind w:right="1784"/>
              <w:rPr>
                <w:sz w:val="24"/>
              </w:rPr>
            </w:pPr>
            <w:r>
              <w:rPr>
                <w:spacing w:val="-2"/>
                <w:sz w:val="24"/>
              </w:rPr>
              <w:t>Metamifop </w:t>
            </w:r>
            <w:r>
              <w:rPr>
                <w:sz w:val="24"/>
              </w:rPr>
              <w:t>(min </w:t>
            </w:r>
            <w:r>
              <w:rPr>
                <w:spacing w:val="-4"/>
                <w:sz w:val="24"/>
              </w:rPr>
              <w:t>96%)</w:t>
            </w:r>
          </w:p>
        </w:tc>
        <w:tc>
          <w:tcPr>
            <w:tcW w:w="2647" w:type="dxa"/>
          </w:tcPr>
          <w:p>
            <w:pPr>
              <w:pStyle w:val="TableParagraph"/>
              <w:ind w:left="24" w:right="6"/>
              <w:jc w:val="center"/>
              <w:rPr>
                <w:sz w:val="24"/>
              </w:rPr>
            </w:pPr>
            <w:r>
              <w:rPr>
                <w:sz w:val="24"/>
              </w:rPr>
              <w:t>Coannong</w:t>
            </w:r>
            <w:r>
              <w:rPr>
                <w:spacing w:val="-1"/>
                <w:sz w:val="24"/>
              </w:rPr>
              <w:t> </w:t>
            </w:r>
            <w:r>
              <w:rPr>
                <w:spacing w:val="-2"/>
                <w:sz w:val="24"/>
              </w:rPr>
              <w:t>200EC</w:t>
            </w:r>
          </w:p>
        </w:tc>
        <w:tc>
          <w:tcPr>
            <w:tcW w:w="5223" w:type="dxa"/>
          </w:tcPr>
          <w:p>
            <w:pPr>
              <w:pStyle w:val="TableParagraph"/>
              <w:ind w:left="111"/>
              <w:rPr>
                <w:sz w:val="24"/>
              </w:rPr>
            </w:pPr>
            <w:r>
              <w:rPr>
                <w:sz w:val="24"/>
              </w:rPr>
              <w:t>cỏ/lúa</w:t>
            </w:r>
            <w:r>
              <w:rPr>
                <w:spacing w:val="-2"/>
                <w:sz w:val="24"/>
              </w:rPr>
              <w:t> </w:t>
            </w:r>
            <w:r>
              <w:rPr>
                <w:spacing w:val="-4"/>
                <w:sz w:val="24"/>
              </w:rPr>
              <w:t>gieo</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Obatop</w:t>
            </w:r>
            <w:r>
              <w:rPr>
                <w:spacing w:val="-2"/>
                <w:sz w:val="24"/>
              </w:rPr>
              <w:t> 100EC</w:t>
            </w:r>
          </w:p>
        </w:tc>
        <w:tc>
          <w:tcPr>
            <w:tcW w:w="5223" w:type="dxa"/>
          </w:tcPr>
          <w:p>
            <w:pPr>
              <w:pStyle w:val="TableParagraph"/>
              <w:spacing w:line="240" w:lineRule="auto" w:before="1"/>
              <w:ind w:left="111"/>
              <w:rPr>
                <w:sz w:val="24"/>
              </w:rPr>
            </w:pPr>
            <w:r>
              <w:rPr>
                <w:sz w:val="24"/>
              </w:rPr>
              <w:t>cỏ/lúa</w:t>
            </w:r>
            <w:r>
              <w:rPr>
                <w:spacing w:val="-2"/>
                <w:sz w:val="24"/>
              </w:rPr>
              <w:t> </w:t>
            </w:r>
            <w:r>
              <w:rPr>
                <w:spacing w:val="-4"/>
                <w:sz w:val="24"/>
              </w:rPr>
              <w:t>gieo</w:t>
            </w:r>
          </w:p>
        </w:tc>
        <w:tc>
          <w:tcPr>
            <w:tcW w:w="3353" w:type="dxa"/>
          </w:tcPr>
          <w:p>
            <w:pPr>
              <w:pStyle w:val="TableParagraph"/>
              <w:spacing w:line="270" w:lineRule="atLeast"/>
              <w:ind w:left="1220" w:right="345" w:hanging="790"/>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Mê Kông</w:t>
            </w:r>
          </w:p>
        </w:tc>
      </w:tr>
      <w:tr>
        <w:trPr>
          <w:trHeight w:val="551" w:hRule="atLeast"/>
        </w:trPr>
        <w:tc>
          <w:tcPr>
            <w:tcW w:w="708" w:type="dxa"/>
          </w:tcPr>
          <w:p>
            <w:pPr>
              <w:pStyle w:val="TableParagraph"/>
              <w:ind w:left="98"/>
              <w:rPr>
                <w:sz w:val="24"/>
              </w:rPr>
            </w:pPr>
            <w:r>
              <w:rPr>
                <w:spacing w:val="-5"/>
                <w:sz w:val="24"/>
              </w:rPr>
              <w:t>205</w:t>
            </w:r>
          </w:p>
        </w:tc>
        <w:tc>
          <w:tcPr>
            <w:tcW w:w="2976" w:type="dxa"/>
          </w:tcPr>
          <w:p>
            <w:pPr>
              <w:pStyle w:val="TableParagraph"/>
              <w:spacing w:line="276" w:lineRule="exact"/>
              <w:ind w:right="975"/>
              <w:rPr>
                <w:sz w:val="24"/>
              </w:rPr>
            </w:pPr>
            <w:r>
              <w:rPr>
                <w:spacing w:val="-2"/>
                <w:sz w:val="24"/>
              </w:rPr>
              <w:t>Metazosulfuron </w:t>
            </w:r>
            <w:r>
              <w:rPr>
                <w:sz w:val="24"/>
              </w:rPr>
              <w:t>(min 88%)</w:t>
            </w:r>
          </w:p>
        </w:tc>
        <w:tc>
          <w:tcPr>
            <w:tcW w:w="2647" w:type="dxa"/>
          </w:tcPr>
          <w:p>
            <w:pPr>
              <w:pStyle w:val="TableParagraph"/>
              <w:ind w:left="24" w:right="7"/>
              <w:jc w:val="center"/>
              <w:rPr>
                <w:sz w:val="24"/>
              </w:rPr>
            </w:pPr>
            <w:r>
              <w:rPr>
                <w:sz w:val="24"/>
              </w:rPr>
              <w:t>Ginga</w:t>
            </w:r>
            <w:r>
              <w:rPr>
                <w:spacing w:val="-1"/>
                <w:sz w:val="24"/>
              </w:rPr>
              <w:t> </w:t>
            </w:r>
            <w:r>
              <w:rPr>
                <w:spacing w:val="-4"/>
                <w:sz w:val="24"/>
              </w:rPr>
              <w:t>33WG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550" w:hRule="atLeast"/>
        </w:trPr>
        <w:tc>
          <w:tcPr>
            <w:tcW w:w="708" w:type="dxa"/>
            <w:vMerge w:val="restart"/>
          </w:tcPr>
          <w:p>
            <w:pPr>
              <w:pStyle w:val="TableParagraph"/>
              <w:spacing w:line="274" w:lineRule="exact"/>
              <w:ind w:left="98"/>
              <w:rPr>
                <w:sz w:val="24"/>
              </w:rPr>
            </w:pPr>
            <w:r>
              <w:rPr>
                <w:spacing w:val="-5"/>
                <w:sz w:val="24"/>
              </w:rPr>
              <w:t>206</w:t>
            </w:r>
          </w:p>
        </w:tc>
        <w:tc>
          <w:tcPr>
            <w:tcW w:w="2976" w:type="dxa"/>
            <w:vMerge w:val="restart"/>
          </w:tcPr>
          <w:p>
            <w:pPr>
              <w:pStyle w:val="TableParagraph"/>
              <w:spacing w:line="240" w:lineRule="auto"/>
              <w:ind w:right="1373"/>
              <w:rPr>
                <w:sz w:val="24"/>
              </w:rPr>
            </w:pPr>
            <w:r>
              <w:rPr>
                <w:spacing w:val="-2"/>
                <w:sz w:val="24"/>
              </w:rPr>
              <w:t>Metolachlor </w:t>
            </w:r>
            <w:r>
              <w:rPr>
                <w:sz w:val="24"/>
              </w:rPr>
              <w:t>(min 96%)</w:t>
            </w:r>
          </w:p>
        </w:tc>
        <w:tc>
          <w:tcPr>
            <w:tcW w:w="2647" w:type="dxa"/>
          </w:tcPr>
          <w:p>
            <w:pPr>
              <w:pStyle w:val="TableParagraph"/>
              <w:spacing w:line="274" w:lineRule="exact"/>
              <w:ind w:left="24" w:right="4"/>
              <w:jc w:val="center"/>
              <w:rPr>
                <w:sz w:val="24"/>
              </w:rPr>
            </w:pPr>
            <w:r>
              <w:rPr>
                <w:sz w:val="24"/>
              </w:rPr>
              <w:t>Aqual</w:t>
            </w:r>
            <w:r>
              <w:rPr>
                <w:spacing w:val="-2"/>
                <w:sz w:val="24"/>
              </w:rPr>
              <w:t> 960EC</w:t>
            </w:r>
          </w:p>
        </w:tc>
        <w:tc>
          <w:tcPr>
            <w:tcW w:w="5223" w:type="dxa"/>
          </w:tcPr>
          <w:p>
            <w:pPr>
              <w:pStyle w:val="TableParagraph"/>
              <w:spacing w:line="274" w:lineRule="exact"/>
              <w:ind w:left="111"/>
              <w:rPr>
                <w:sz w:val="24"/>
              </w:rPr>
            </w:pPr>
            <w:r>
              <w:rPr>
                <w:spacing w:val="-2"/>
                <w:sz w:val="24"/>
              </w:rPr>
              <w:t>cỏ/lạc</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581" w:hanging="279"/>
              <w:rPr>
                <w:sz w:val="24"/>
              </w:rPr>
            </w:pPr>
            <w:r>
              <w:rPr>
                <w:sz w:val="24"/>
              </w:rPr>
              <w:t>Dana</w:t>
            </w:r>
            <w:r>
              <w:rPr>
                <w:spacing w:val="-15"/>
                <w:sz w:val="24"/>
              </w:rPr>
              <w:t> </w:t>
            </w:r>
            <w:r>
              <w:rPr>
                <w:sz w:val="24"/>
              </w:rPr>
              <w:t>-</w:t>
            </w:r>
            <w:r>
              <w:rPr>
                <w:spacing w:val="-15"/>
                <w:sz w:val="24"/>
              </w:rPr>
              <w:t> </w:t>
            </w:r>
            <w:r>
              <w:rPr>
                <w:sz w:val="24"/>
              </w:rPr>
              <w:t>Hope </w:t>
            </w:r>
            <w:r>
              <w:rPr>
                <w:spacing w:val="-2"/>
                <w:sz w:val="24"/>
              </w:rPr>
              <w:t>720EC</w:t>
            </w:r>
          </w:p>
        </w:tc>
        <w:tc>
          <w:tcPr>
            <w:tcW w:w="5223" w:type="dxa"/>
          </w:tcPr>
          <w:p>
            <w:pPr>
              <w:pStyle w:val="TableParagraph"/>
              <w:spacing w:line="274" w:lineRule="exact"/>
              <w:ind w:left="111"/>
              <w:rPr>
                <w:sz w:val="24"/>
              </w:rPr>
            </w:pPr>
            <w:r>
              <w:rPr>
                <w:sz w:val="24"/>
              </w:rPr>
              <w:t>cỏ/</w:t>
            </w:r>
            <w:r>
              <w:rPr>
                <w:spacing w:val="-3"/>
                <w:sz w:val="24"/>
              </w:rPr>
              <w:t> </w:t>
            </w:r>
            <w:r>
              <w:rPr>
                <w:sz w:val="24"/>
              </w:rPr>
              <w:t>lạc,</w:t>
            </w:r>
            <w:r>
              <w:rPr>
                <w:spacing w:val="-1"/>
                <w:sz w:val="24"/>
              </w:rPr>
              <w:t> </w:t>
            </w:r>
            <w:r>
              <w:rPr>
                <w:sz w:val="24"/>
              </w:rPr>
              <w:t>ngô,</w:t>
            </w:r>
            <w:r>
              <w:rPr>
                <w:spacing w:val="-1"/>
                <w:sz w:val="24"/>
              </w:rPr>
              <w:t> </w:t>
            </w:r>
            <w:r>
              <w:rPr>
                <w:sz w:val="24"/>
              </w:rPr>
              <w:t>bông </w:t>
            </w:r>
            <w:r>
              <w:rPr>
                <w:spacing w:val="-5"/>
                <w:sz w:val="24"/>
              </w:rPr>
              <w:t>vải</w:t>
            </w:r>
          </w:p>
        </w:tc>
        <w:tc>
          <w:tcPr>
            <w:tcW w:w="3353" w:type="dxa"/>
          </w:tcPr>
          <w:p>
            <w:pPr>
              <w:pStyle w:val="TableParagraph"/>
              <w:spacing w:line="276" w:lineRule="exact"/>
              <w:ind w:left="949" w:right="345" w:hanging="31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XNK Quốc tế SARA</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5"/>
              <w:jc w:val="center"/>
              <w:rPr>
                <w:sz w:val="24"/>
              </w:rPr>
            </w:pPr>
            <w:r>
              <w:rPr>
                <w:spacing w:val="-2"/>
                <w:sz w:val="24"/>
              </w:rPr>
              <w:t>Hasaron </w:t>
            </w:r>
            <w:r>
              <w:rPr>
                <w:sz w:val="24"/>
              </w:rPr>
              <w:t>720 EC</w:t>
            </w:r>
          </w:p>
        </w:tc>
        <w:tc>
          <w:tcPr>
            <w:tcW w:w="5223" w:type="dxa"/>
          </w:tcPr>
          <w:p>
            <w:pPr>
              <w:pStyle w:val="TableParagraph"/>
              <w:spacing w:line="273" w:lineRule="exact"/>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6" w:lineRule="exact"/>
              <w:ind w:left="1038" w:right="345" w:hanging="44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Hóa</w:t>
            </w:r>
            <w:r>
              <w:rPr>
                <w:spacing w:val="-11"/>
                <w:sz w:val="24"/>
              </w:rPr>
              <w:t> </w:t>
            </w:r>
            <w:r>
              <w:rPr>
                <w:sz w:val="24"/>
              </w:rPr>
              <w:t>Nông Mỹ Việt Đức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Maestro</w:t>
            </w:r>
            <w:r>
              <w:rPr>
                <w:spacing w:val="-2"/>
                <w:sz w:val="24"/>
              </w:rPr>
              <w:t> 960EC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828" w:hRule="atLeast"/>
        </w:trPr>
        <w:tc>
          <w:tcPr>
            <w:tcW w:w="708" w:type="dxa"/>
            <w:tcBorders>
              <w:bottom w:val="single" w:sz="4" w:space="0" w:color="000000"/>
            </w:tcBorders>
          </w:tcPr>
          <w:p>
            <w:pPr>
              <w:pStyle w:val="TableParagraph"/>
              <w:ind w:left="98"/>
              <w:rPr>
                <w:sz w:val="24"/>
              </w:rPr>
            </w:pPr>
            <w:r>
              <w:rPr>
                <w:spacing w:val="-5"/>
                <w:sz w:val="24"/>
              </w:rPr>
              <w:t>207</w:t>
            </w:r>
          </w:p>
        </w:tc>
        <w:tc>
          <w:tcPr>
            <w:tcW w:w="2976" w:type="dxa"/>
            <w:tcBorders>
              <w:bottom w:val="single" w:sz="4" w:space="0" w:color="000000"/>
            </w:tcBorders>
          </w:tcPr>
          <w:p>
            <w:pPr>
              <w:pStyle w:val="TableParagraph"/>
              <w:rPr>
                <w:sz w:val="24"/>
              </w:rPr>
            </w:pPr>
            <w:r>
              <w:rPr>
                <w:sz w:val="24"/>
              </w:rPr>
              <w:t>Metolachlor</w:t>
            </w:r>
            <w:r>
              <w:rPr>
                <w:spacing w:val="-4"/>
                <w:sz w:val="24"/>
              </w:rPr>
              <w:t> </w:t>
            </w:r>
            <w:r>
              <w:rPr>
                <w:sz w:val="24"/>
              </w:rPr>
              <w:t>32%</w:t>
            </w:r>
            <w:r>
              <w:rPr>
                <w:spacing w:val="-2"/>
                <w:sz w:val="24"/>
              </w:rPr>
              <w:t> </w:t>
            </w:r>
            <w:r>
              <w:rPr>
                <w:spacing w:val="-10"/>
                <w:sz w:val="24"/>
              </w:rPr>
              <w:t>+</w:t>
            </w:r>
          </w:p>
          <w:p>
            <w:pPr>
              <w:pStyle w:val="TableParagraph"/>
              <w:spacing w:line="240" w:lineRule="auto"/>
              <w:rPr>
                <w:sz w:val="24"/>
              </w:rPr>
            </w:pPr>
            <w:r>
              <w:rPr>
                <w:sz w:val="24"/>
              </w:rPr>
              <w:t>Napropamide</w:t>
            </w:r>
            <w:r>
              <w:rPr>
                <w:spacing w:val="-4"/>
                <w:sz w:val="24"/>
              </w:rPr>
              <w:t> </w:t>
            </w:r>
            <w:r>
              <w:rPr>
                <w:sz w:val="24"/>
              </w:rPr>
              <w:t>(min</w:t>
            </w:r>
            <w:r>
              <w:rPr>
                <w:spacing w:val="-1"/>
                <w:sz w:val="24"/>
              </w:rPr>
              <w:t> </w:t>
            </w:r>
            <w:r>
              <w:rPr>
                <w:spacing w:val="-4"/>
                <w:sz w:val="24"/>
              </w:rPr>
              <w:t>93%)</w:t>
            </w:r>
          </w:p>
          <w:p>
            <w:pPr>
              <w:pStyle w:val="TableParagraph"/>
              <w:spacing w:line="257" w:lineRule="exact"/>
              <w:rPr>
                <w:sz w:val="24"/>
              </w:rPr>
            </w:pPr>
            <w:r>
              <w:rPr>
                <w:spacing w:val="-5"/>
                <w:sz w:val="24"/>
              </w:rPr>
              <w:t>3%</w:t>
            </w:r>
          </w:p>
        </w:tc>
        <w:tc>
          <w:tcPr>
            <w:tcW w:w="2647" w:type="dxa"/>
            <w:tcBorders>
              <w:bottom w:val="single" w:sz="4" w:space="0" w:color="000000"/>
            </w:tcBorders>
          </w:tcPr>
          <w:p>
            <w:pPr>
              <w:pStyle w:val="TableParagraph"/>
              <w:ind w:left="24" w:right="6"/>
              <w:jc w:val="center"/>
              <w:rPr>
                <w:sz w:val="24"/>
              </w:rPr>
            </w:pPr>
            <w:r>
              <w:rPr>
                <w:sz w:val="24"/>
              </w:rPr>
              <w:t>Long</w:t>
            </w:r>
            <w:r>
              <w:rPr>
                <w:spacing w:val="-1"/>
                <w:sz w:val="24"/>
              </w:rPr>
              <w:t> </w:t>
            </w:r>
            <w:r>
              <w:rPr>
                <w:sz w:val="24"/>
              </w:rPr>
              <w:t>run </w:t>
            </w:r>
            <w:r>
              <w:rPr>
                <w:spacing w:val="-4"/>
                <w:sz w:val="24"/>
              </w:rPr>
              <w:t>35EC</w:t>
            </w:r>
          </w:p>
        </w:tc>
        <w:tc>
          <w:tcPr>
            <w:tcW w:w="5223" w:type="dxa"/>
            <w:tcBorders>
              <w:bottom w:val="single" w:sz="4" w:space="0" w:color="000000"/>
            </w:tcBorders>
          </w:tcPr>
          <w:p>
            <w:pPr>
              <w:pStyle w:val="TableParagraph"/>
              <w:ind w:left="111"/>
              <w:rPr>
                <w:sz w:val="24"/>
              </w:rPr>
            </w:pPr>
            <w:r>
              <w:rPr>
                <w:spacing w:val="-2"/>
                <w:sz w:val="24"/>
              </w:rPr>
              <w:t>cỏ/ngô</w:t>
            </w:r>
          </w:p>
        </w:tc>
        <w:tc>
          <w:tcPr>
            <w:tcW w:w="3353" w:type="dxa"/>
            <w:tcBorders>
              <w:bottom w:val="single" w:sz="4" w:space="0" w:color="000000"/>
            </w:tcBorders>
          </w:tcPr>
          <w:p>
            <w:pPr>
              <w:pStyle w:val="TableParagraph"/>
              <w:spacing w:line="240" w:lineRule="auto"/>
              <w:ind w:left="64" w:right="45"/>
              <w:jc w:val="center"/>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hỗ</w:t>
            </w:r>
            <w:r>
              <w:rPr>
                <w:spacing w:val="-7"/>
                <w:sz w:val="24"/>
              </w:rPr>
              <w:t> </w:t>
            </w:r>
            <w:r>
              <w:rPr>
                <w:sz w:val="24"/>
              </w:rPr>
              <w:t>trợ</w:t>
            </w:r>
            <w:r>
              <w:rPr>
                <w:spacing w:val="-7"/>
                <w:sz w:val="24"/>
              </w:rPr>
              <w:t> </w:t>
            </w:r>
            <w:r>
              <w:rPr>
                <w:sz w:val="24"/>
              </w:rPr>
              <w:t>phát</w:t>
            </w:r>
            <w:r>
              <w:rPr>
                <w:spacing w:val="-7"/>
                <w:sz w:val="24"/>
              </w:rPr>
              <w:t> </w:t>
            </w:r>
            <w:r>
              <w:rPr>
                <w:sz w:val="24"/>
              </w:rPr>
              <w:t>triển kỹ thuật và chuyển giao công</w:t>
            </w:r>
          </w:p>
          <w:p>
            <w:pPr>
              <w:pStyle w:val="TableParagraph"/>
              <w:spacing w:line="257" w:lineRule="exact"/>
              <w:ind w:left="63" w:right="47"/>
              <w:jc w:val="center"/>
              <w:rPr>
                <w:sz w:val="24"/>
              </w:rPr>
            </w:pPr>
            <w:r>
              <w:rPr>
                <w:spacing w:val="-4"/>
                <w:sz w:val="24"/>
              </w:rPr>
              <w:t>nghệ</w:t>
            </w:r>
          </w:p>
        </w:tc>
      </w:tr>
      <w:tr>
        <w:trPr>
          <w:trHeight w:val="551"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00"/>
              <w:rPr>
                <w:sz w:val="24"/>
              </w:rPr>
            </w:pPr>
            <w:r>
              <w:rPr>
                <w:spacing w:val="-5"/>
                <w:sz w:val="24"/>
              </w:rPr>
              <w:t>208</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Pr>
                <w:sz w:val="24"/>
              </w:rPr>
            </w:pPr>
            <w:r>
              <w:rPr>
                <w:sz w:val="24"/>
              </w:rPr>
              <w:t>Metolachlor</w:t>
            </w:r>
            <w:r>
              <w:rPr>
                <w:spacing w:val="-15"/>
                <w:sz w:val="24"/>
              </w:rPr>
              <w:t> </w:t>
            </w:r>
            <w:r>
              <w:rPr>
                <w:sz w:val="24"/>
              </w:rPr>
              <w:t>620g/l</w:t>
            </w:r>
            <w:r>
              <w:rPr>
                <w:spacing w:val="-15"/>
                <w:sz w:val="24"/>
              </w:rPr>
              <w:t> </w:t>
            </w:r>
            <w:r>
              <w:rPr>
                <w:sz w:val="24"/>
              </w:rPr>
              <w:t>+ Trifluralin 130g/l</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994" w:right="794" w:hanging="180"/>
              <w:rPr>
                <w:sz w:val="24"/>
              </w:rPr>
            </w:pPr>
            <w:r>
              <w:rPr>
                <w:spacing w:val="-2"/>
                <w:sz w:val="24"/>
              </w:rPr>
              <w:t>Hypeclean 750EC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ind w:left="113"/>
              <w:rPr>
                <w:sz w:val="24"/>
              </w:rPr>
            </w:pPr>
            <w:r>
              <w:rPr>
                <w:spacing w:val="-2"/>
                <w:sz w:val="24"/>
              </w:rPr>
              <w:t>cỏ/sắn</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03" w:right="204"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vMerge w:val="restart"/>
            <w:tcBorders>
              <w:top w:val="single" w:sz="4" w:space="0" w:color="000000"/>
              <w:bottom w:val="nil"/>
            </w:tcBorders>
          </w:tcPr>
          <w:p>
            <w:pPr>
              <w:pStyle w:val="TableParagraph"/>
              <w:ind w:left="98"/>
              <w:rPr>
                <w:sz w:val="24"/>
              </w:rPr>
            </w:pPr>
            <w:r>
              <w:rPr>
                <w:spacing w:val="-5"/>
                <w:sz w:val="24"/>
              </w:rPr>
              <w:t>209</w:t>
            </w:r>
          </w:p>
        </w:tc>
        <w:tc>
          <w:tcPr>
            <w:tcW w:w="2976" w:type="dxa"/>
            <w:vMerge w:val="restart"/>
            <w:tcBorders>
              <w:top w:val="single" w:sz="4" w:space="0" w:color="000000"/>
              <w:bottom w:val="nil"/>
            </w:tcBorders>
          </w:tcPr>
          <w:p>
            <w:pPr>
              <w:pStyle w:val="TableParagraph"/>
              <w:spacing w:line="240" w:lineRule="auto"/>
              <w:ind w:right="1373"/>
              <w:rPr>
                <w:sz w:val="24"/>
              </w:rPr>
            </w:pPr>
            <w:r>
              <w:rPr>
                <w:spacing w:val="-2"/>
                <w:sz w:val="24"/>
              </w:rPr>
              <w:t>S-Metolachlor </w:t>
            </w:r>
            <w:r>
              <w:rPr>
                <w:sz w:val="24"/>
              </w:rPr>
              <w:t>(min 98.3%)</w:t>
            </w:r>
          </w:p>
        </w:tc>
        <w:tc>
          <w:tcPr>
            <w:tcW w:w="2647" w:type="dxa"/>
            <w:tcBorders>
              <w:top w:val="single" w:sz="4" w:space="0" w:color="000000"/>
            </w:tcBorders>
          </w:tcPr>
          <w:p>
            <w:pPr>
              <w:pStyle w:val="TableParagraph"/>
              <w:ind w:left="24" w:right="7"/>
              <w:jc w:val="center"/>
              <w:rPr>
                <w:sz w:val="24"/>
              </w:rPr>
            </w:pPr>
            <w:r>
              <w:rPr>
                <w:sz w:val="24"/>
              </w:rPr>
              <w:t>Ace</w:t>
            </w:r>
            <w:r>
              <w:rPr>
                <w:spacing w:val="-2"/>
                <w:sz w:val="24"/>
              </w:rPr>
              <w:t> </w:t>
            </w:r>
            <w:r>
              <w:rPr>
                <w:sz w:val="24"/>
              </w:rPr>
              <w:t>Smetol</w:t>
            </w:r>
            <w:r>
              <w:rPr>
                <w:spacing w:val="-1"/>
                <w:sz w:val="24"/>
              </w:rPr>
              <w:t> </w:t>
            </w:r>
            <w:r>
              <w:rPr>
                <w:spacing w:val="-2"/>
                <w:sz w:val="24"/>
              </w:rPr>
              <w:t>960EC</w:t>
            </w:r>
          </w:p>
        </w:tc>
        <w:tc>
          <w:tcPr>
            <w:tcW w:w="5223" w:type="dxa"/>
            <w:tcBorders>
              <w:top w:val="single" w:sz="4" w:space="0" w:color="000000"/>
            </w:tcBorders>
          </w:tcPr>
          <w:p>
            <w:pPr>
              <w:pStyle w:val="TableParagraph"/>
              <w:ind w:left="111"/>
              <w:rPr>
                <w:sz w:val="24"/>
              </w:rPr>
            </w:pPr>
            <w:r>
              <w:rPr>
                <w:spacing w:val="-2"/>
                <w:sz w:val="24"/>
              </w:rPr>
              <w:t>cỏ/ngô</w:t>
            </w:r>
          </w:p>
        </w:tc>
        <w:tc>
          <w:tcPr>
            <w:tcW w:w="3353" w:type="dxa"/>
            <w:tcBorders>
              <w:top w:val="single" w:sz="4" w:space="0" w:color="000000"/>
            </w:tcBorders>
          </w:tcPr>
          <w:p>
            <w:pPr>
              <w:pStyle w:val="TableParagraph"/>
              <w:spacing w:line="276" w:lineRule="exact"/>
              <w:ind w:left="1206" w:right="34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9"/>
              <w:jc w:val="center"/>
              <w:rPr>
                <w:sz w:val="24"/>
              </w:rPr>
            </w:pPr>
            <w:r>
              <w:rPr>
                <w:sz w:val="24"/>
              </w:rPr>
              <w:t>Barracuda</w:t>
            </w:r>
            <w:r>
              <w:rPr>
                <w:spacing w:val="-4"/>
                <w:sz w:val="24"/>
              </w:rPr>
              <w:t> </w:t>
            </w:r>
            <w:r>
              <w:rPr>
                <w:spacing w:val="-2"/>
                <w:sz w:val="24"/>
              </w:rPr>
              <w:t>960EC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206" w:right="345" w:hanging="677"/>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bl>
    <w:p>
      <w:pPr>
        <w:spacing w:after="0" w:line="276" w:lineRule="exact"/>
        <w:rPr>
          <w:sz w:val="24"/>
        </w:rPr>
        <w:sectPr>
          <w:type w:val="continuous"/>
          <w:pgSz w:w="16850" w:h="11910" w:orient="landscape"/>
          <w:pgMar w:header="0" w:footer="397" w:top="540" w:bottom="86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70"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spacing w:line="240" w:lineRule="auto" w:before="1"/>
              <w:ind w:left="24" w:right="3"/>
              <w:jc w:val="center"/>
              <w:rPr>
                <w:rFonts w:ascii="Symbol" w:hAnsi="Symbol"/>
                <w:sz w:val="16"/>
              </w:rPr>
            </w:pPr>
            <w:r>
              <w:rPr>
                <w:sz w:val="24"/>
              </w:rPr>
              <w:t>Dual</w:t>
            </w:r>
            <w:r>
              <w:rPr>
                <w:spacing w:val="-2"/>
                <w:sz w:val="24"/>
              </w:rPr>
              <w:t> </w:t>
            </w:r>
            <w:r>
              <w:rPr>
                <w:sz w:val="24"/>
              </w:rPr>
              <w:t>Gold</w:t>
            </w:r>
            <w:r>
              <w:rPr>
                <w:spacing w:val="-19"/>
                <w:sz w:val="24"/>
              </w:rPr>
              <w:t> </w:t>
            </w:r>
            <w:r>
              <w:rPr>
                <w:rFonts w:ascii="Symbol" w:hAnsi="Symbol"/>
                <w:spacing w:val="-10"/>
                <w:position w:val="8"/>
                <w:sz w:val="16"/>
              </w:rPr>
              <w:t></w:t>
            </w:r>
          </w:p>
          <w:p>
            <w:pPr>
              <w:pStyle w:val="TableParagraph"/>
              <w:spacing w:line="257" w:lineRule="exact"/>
              <w:ind w:left="24" w:right="4"/>
              <w:jc w:val="center"/>
              <w:rPr>
                <w:sz w:val="24"/>
              </w:rPr>
            </w:pPr>
            <w:r>
              <w:rPr>
                <w:sz w:val="24"/>
              </w:rPr>
              <w:t>960 </w:t>
            </w:r>
            <w:r>
              <w:rPr>
                <w:spacing w:val="-5"/>
                <w:sz w:val="24"/>
              </w:rPr>
              <w:t>EC</w:t>
            </w:r>
          </w:p>
        </w:tc>
        <w:tc>
          <w:tcPr>
            <w:tcW w:w="5223" w:type="dxa"/>
          </w:tcPr>
          <w:p>
            <w:pPr>
              <w:pStyle w:val="TableParagraph"/>
              <w:spacing w:line="276" w:lineRule="exact"/>
              <w:ind w:left="111"/>
              <w:rPr>
                <w:sz w:val="24"/>
              </w:rPr>
            </w:pPr>
            <w:r>
              <w:rPr>
                <w:sz w:val="24"/>
              </w:rPr>
              <w:t>cỏ/</w:t>
            </w:r>
            <w:r>
              <w:rPr>
                <w:spacing w:val="-5"/>
                <w:sz w:val="24"/>
              </w:rPr>
              <w:t> </w:t>
            </w:r>
            <w:r>
              <w:rPr>
                <w:sz w:val="24"/>
              </w:rPr>
              <w:t>lạc,</w:t>
            </w:r>
            <w:r>
              <w:rPr>
                <w:spacing w:val="-5"/>
                <w:sz w:val="24"/>
              </w:rPr>
              <w:t> </w:t>
            </w:r>
            <w:r>
              <w:rPr>
                <w:sz w:val="24"/>
              </w:rPr>
              <w:t>ngô,</w:t>
            </w:r>
            <w:r>
              <w:rPr>
                <w:spacing w:val="-5"/>
                <w:sz w:val="24"/>
              </w:rPr>
              <w:t> </w:t>
            </w:r>
            <w:r>
              <w:rPr>
                <w:sz w:val="24"/>
              </w:rPr>
              <w:t>đậu</w:t>
            </w:r>
            <w:r>
              <w:rPr>
                <w:spacing w:val="-5"/>
                <w:sz w:val="24"/>
              </w:rPr>
              <w:t> </w:t>
            </w:r>
            <w:r>
              <w:rPr>
                <w:sz w:val="24"/>
              </w:rPr>
              <w:t>tương,</w:t>
            </w:r>
            <w:r>
              <w:rPr>
                <w:spacing w:val="-5"/>
                <w:sz w:val="24"/>
              </w:rPr>
              <w:t> </w:t>
            </w:r>
            <w:r>
              <w:rPr>
                <w:sz w:val="24"/>
              </w:rPr>
              <w:t>bông</w:t>
            </w:r>
            <w:r>
              <w:rPr>
                <w:spacing w:val="-5"/>
                <w:sz w:val="24"/>
              </w:rPr>
              <w:t> </w:t>
            </w:r>
            <w:r>
              <w:rPr>
                <w:sz w:val="24"/>
              </w:rPr>
              <w:t>vải,</w:t>
            </w:r>
            <w:r>
              <w:rPr>
                <w:spacing w:val="-5"/>
                <w:sz w:val="24"/>
              </w:rPr>
              <w:t> </w:t>
            </w:r>
            <w:r>
              <w:rPr>
                <w:sz w:val="24"/>
              </w:rPr>
              <w:t>mía,</w:t>
            </w:r>
            <w:r>
              <w:rPr>
                <w:spacing w:val="-5"/>
                <w:sz w:val="24"/>
              </w:rPr>
              <w:t> </w:t>
            </w:r>
            <w:r>
              <w:rPr>
                <w:sz w:val="24"/>
              </w:rPr>
              <w:t>rau</w:t>
            </w:r>
            <w:r>
              <w:rPr>
                <w:spacing w:val="-5"/>
                <w:sz w:val="24"/>
              </w:rPr>
              <w:t> </w:t>
            </w:r>
            <w:r>
              <w:rPr>
                <w:sz w:val="24"/>
              </w:rPr>
              <w:t>cải,</w:t>
            </w:r>
            <w:r>
              <w:rPr>
                <w:spacing w:val="-5"/>
                <w:sz w:val="24"/>
              </w:rPr>
              <w:t> </w:t>
            </w:r>
            <w:r>
              <w:rPr>
                <w:sz w:val="24"/>
              </w:rPr>
              <w:t>rau mùi, rau muống</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6"/>
              <w:jc w:val="center"/>
              <w:rPr>
                <w:sz w:val="24"/>
              </w:rPr>
            </w:pPr>
            <w:r>
              <w:rPr>
                <w:sz w:val="24"/>
              </w:rPr>
              <w:t>Moccasin</w:t>
            </w:r>
            <w:r>
              <w:rPr>
                <w:spacing w:val="-3"/>
                <w:sz w:val="24"/>
              </w:rPr>
              <w:t> </w:t>
            </w:r>
            <w:r>
              <w:rPr>
                <w:spacing w:val="-2"/>
                <w:sz w:val="24"/>
              </w:rPr>
              <w:t>91.5EC</w:t>
            </w:r>
          </w:p>
        </w:tc>
        <w:tc>
          <w:tcPr>
            <w:tcW w:w="5223" w:type="dxa"/>
          </w:tcPr>
          <w:p>
            <w:pPr>
              <w:pStyle w:val="TableParagraph"/>
              <w:spacing w:line="256"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56"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Modusa </w:t>
            </w:r>
            <w:r>
              <w:rPr>
                <w:spacing w:val="-4"/>
                <w:sz w:val="24"/>
              </w:rPr>
              <w:t>960EC</w:t>
            </w:r>
          </w:p>
        </w:tc>
        <w:tc>
          <w:tcPr>
            <w:tcW w:w="5223" w:type="dxa"/>
          </w:tcPr>
          <w:p>
            <w:pPr>
              <w:pStyle w:val="TableParagraph"/>
              <w:spacing w:line="255"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Robust </w:t>
            </w:r>
            <w:r>
              <w:rPr>
                <w:spacing w:val="-2"/>
                <w:sz w:val="24"/>
              </w:rPr>
              <w:t>960EC</w:t>
            </w:r>
          </w:p>
        </w:tc>
        <w:tc>
          <w:tcPr>
            <w:tcW w:w="5223" w:type="dxa"/>
          </w:tcPr>
          <w:p>
            <w:pPr>
              <w:pStyle w:val="TableParagraph"/>
              <w:spacing w:line="240" w:lineRule="auto" w:before="1"/>
              <w:ind w:left="111"/>
              <w:rPr>
                <w:sz w:val="24"/>
              </w:rPr>
            </w:pPr>
            <w:r>
              <w:rPr>
                <w:sz w:val="24"/>
              </w:rPr>
              <w:t>cỏ/</w:t>
            </w:r>
            <w:r>
              <w:rPr>
                <w:spacing w:val="-1"/>
                <w:sz w:val="24"/>
              </w:rPr>
              <w:t> </w:t>
            </w:r>
            <w:r>
              <w:rPr>
                <w:spacing w:val="-5"/>
                <w:sz w:val="24"/>
              </w:rPr>
              <w:t>ngô</w:t>
            </w:r>
          </w:p>
        </w:tc>
        <w:tc>
          <w:tcPr>
            <w:tcW w:w="3353" w:type="dxa"/>
          </w:tcPr>
          <w:p>
            <w:pPr>
              <w:pStyle w:val="TableParagraph"/>
              <w:spacing w:line="270" w:lineRule="atLeas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S-Maestro</w:t>
            </w:r>
            <w:r>
              <w:rPr>
                <w:spacing w:val="-3"/>
                <w:sz w:val="24"/>
              </w:rPr>
              <w:t> </w:t>
            </w:r>
            <w:r>
              <w:rPr>
                <w:spacing w:val="-2"/>
                <w:sz w:val="24"/>
              </w:rPr>
              <w:t>960EC</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SG-Metola</w:t>
            </w:r>
            <w:r>
              <w:rPr>
                <w:spacing w:val="-4"/>
                <w:sz w:val="24"/>
              </w:rPr>
              <w:t> </w:t>
            </w:r>
            <w:r>
              <w:rPr>
                <w:spacing w:val="-2"/>
                <w:sz w:val="24"/>
              </w:rPr>
              <w:t>960EC</w:t>
            </w:r>
          </w:p>
        </w:tc>
        <w:tc>
          <w:tcPr>
            <w:tcW w:w="5223" w:type="dxa"/>
          </w:tcPr>
          <w:p>
            <w:pPr>
              <w:pStyle w:val="TableParagraph"/>
              <w:spacing w:line="274" w:lineRule="exact"/>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tcPr>
          <w:p>
            <w:pPr>
              <w:pStyle w:val="TableParagraph"/>
              <w:spacing w:line="274" w:lineRule="exact"/>
              <w:ind w:left="98"/>
              <w:rPr>
                <w:sz w:val="24"/>
              </w:rPr>
            </w:pPr>
            <w:r>
              <w:rPr>
                <w:spacing w:val="-5"/>
                <w:sz w:val="24"/>
              </w:rPr>
              <w:t>210</w:t>
            </w:r>
          </w:p>
        </w:tc>
        <w:tc>
          <w:tcPr>
            <w:tcW w:w="2976" w:type="dxa"/>
          </w:tcPr>
          <w:p>
            <w:pPr>
              <w:pStyle w:val="TableParagraph"/>
              <w:spacing w:line="276" w:lineRule="exact"/>
              <w:rPr>
                <w:sz w:val="24"/>
              </w:rPr>
            </w:pPr>
            <w:r>
              <w:rPr>
                <w:sz w:val="24"/>
              </w:rPr>
              <w:t>S-Metolachlor</w:t>
            </w:r>
            <w:r>
              <w:rPr>
                <w:spacing w:val="-15"/>
                <w:sz w:val="24"/>
              </w:rPr>
              <w:t> </w:t>
            </w:r>
            <w:r>
              <w:rPr>
                <w:sz w:val="24"/>
              </w:rPr>
              <w:t>400g/l</w:t>
            </w:r>
            <w:r>
              <w:rPr>
                <w:spacing w:val="-15"/>
                <w:sz w:val="24"/>
              </w:rPr>
              <w:t> </w:t>
            </w:r>
            <w:r>
              <w:rPr>
                <w:sz w:val="24"/>
              </w:rPr>
              <w:t>+ Mesotrione 40g/l</w:t>
            </w:r>
          </w:p>
        </w:tc>
        <w:tc>
          <w:tcPr>
            <w:tcW w:w="2647" w:type="dxa"/>
          </w:tcPr>
          <w:p>
            <w:pPr>
              <w:pStyle w:val="TableParagraph"/>
              <w:spacing w:line="274" w:lineRule="exact"/>
              <w:ind w:left="24" w:right="4"/>
              <w:jc w:val="center"/>
              <w:rPr>
                <w:sz w:val="24"/>
              </w:rPr>
            </w:pPr>
            <w:r>
              <w:rPr>
                <w:sz w:val="24"/>
              </w:rPr>
              <w:t>Coyote </w:t>
            </w:r>
            <w:r>
              <w:rPr>
                <w:spacing w:val="-2"/>
                <w:sz w:val="24"/>
              </w:rPr>
              <w:t>440SE</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76" w:hRule="atLeast"/>
        </w:trPr>
        <w:tc>
          <w:tcPr>
            <w:tcW w:w="708" w:type="dxa"/>
          </w:tcPr>
          <w:p>
            <w:pPr>
              <w:pStyle w:val="TableParagraph"/>
              <w:spacing w:line="257" w:lineRule="exact"/>
              <w:ind w:left="98"/>
              <w:rPr>
                <w:sz w:val="24"/>
              </w:rPr>
            </w:pPr>
            <w:r>
              <w:rPr>
                <w:spacing w:val="-5"/>
                <w:sz w:val="24"/>
              </w:rPr>
              <w:t>211</w:t>
            </w:r>
          </w:p>
        </w:tc>
        <w:tc>
          <w:tcPr>
            <w:tcW w:w="2976" w:type="dxa"/>
          </w:tcPr>
          <w:p>
            <w:pPr>
              <w:pStyle w:val="TableParagraph"/>
              <w:spacing w:line="257" w:lineRule="exact"/>
              <w:rPr>
                <w:sz w:val="24"/>
              </w:rPr>
            </w:pPr>
            <w:r>
              <w:rPr>
                <w:sz w:val="24"/>
              </w:rPr>
              <w:t>Metribuzin</w:t>
            </w:r>
            <w:r>
              <w:rPr>
                <w:spacing w:val="-3"/>
                <w:sz w:val="24"/>
              </w:rPr>
              <w:t> </w:t>
            </w:r>
            <w:r>
              <w:rPr>
                <w:sz w:val="24"/>
              </w:rPr>
              <w:t>(min</w:t>
            </w:r>
            <w:r>
              <w:rPr>
                <w:spacing w:val="-1"/>
                <w:sz w:val="24"/>
              </w:rPr>
              <w:t> </w:t>
            </w:r>
            <w:r>
              <w:rPr>
                <w:spacing w:val="-4"/>
                <w:sz w:val="24"/>
              </w:rPr>
              <w:t>95%)</w:t>
            </w:r>
          </w:p>
        </w:tc>
        <w:tc>
          <w:tcPr>
            <w:tcW w:w="2647" w:type="dxa"/>
          </w:tcPr>
          <w:p>
            <w:pPr>
              <w:pStyle w:val="TableParagraph"/>
              <w:spacing w:line="257" w:lineRule="exact"/>
              <w:ind w:left="24" w:right="9"/>
              <w:jc w:val="center"/>
              <w:rPr>
                <w:sz w:val="24"/>
              </w:rPr>
            </w:pPr>
            <w:r>
              <w:rPr>
                <w:sz w:val="24"/>
              </w:rPr>
              <w:t>Sencor</w:t>
            </w:r>
            <w:r>
              <w:rPr>
                <w:spacing w:val="-1"/>
                <w:sz w:val="24"/>
              </w:rPr>
              <w:t> </w:t>
            </w:r>
            <w:r>
              <w:rPr>
                <w:sz w:val="24"/>
              </w:rPr>
              <w:t>70</w:t>
            </w:r>
            <w:r>
              <w:rPr>
                <w:spacing w:val="-2"/>
                <w:sz w:val="24"/>
              </w:rPr>
              <w:t> </w:t>
            </w:r>
            <w:r>
              <w:rPr>
                <w:spacing w:val="-5"/>
                <w:sz w:val="24"/>
              </w:rPr>
              <w:t>WP</w:t>
            </w:r>
          </w:p>
        </w:tc>
        <w:tc>
          <w:tcPr>
            <w:tcW w:w="5223" w:type="dxa"/>
          </w:tcPr>
          <w:p>
            <w:pPr>
              <w:pStyle w:val="TableParagraph"/>
              <w:spacing w:line="257" w:lineRule="exact"/>
              <w:ind w:left="111"/>
              <w:rPr>
                <w:sz w:val="24"/>
              </w:rPr>
            </w:pPr>
            <w:r>
              <w:rPr>
                <w:sz w:val="24"/>
              </w:rPr>
              <w:t>cỏ/</w:t>
            </w:r>
            <w:r>
              <w:rPr>
                <w:spacing w:val="-1"/>
                <w:sz w:val="24"/>
              </w:rPr>
              <w:t> </w:t>
            </w:r>
            <w:r>
              <w:rPr>
                <w:sz w:val="24"/>
              </w:rPr>
              <w:t>mía,</w:t>
            </w:r>
            <w:r>
              <w:rPr>
                <w:spacing w:val="-1"/>
                <w:sz w:val="24"/>
              </w:rPr>
              <w:t> </w:t>
            </w:r>
            <w:r>
              <w:rPr>
                <w:sz w:val="24"/>
              </w:rPr>
              <w:t>khoai</w:t>
            </w:r>
            <w:r>
              <w:rPr>
                <w:spacing w:val="-1"/>
                <w:sz w:val="24"/>
              </w:rPr>
              <w:t> </w:t>
            </w:r>
            <w:r>
              <w:rPr>
                <w:spacing w:val="-5"/>
                <w:sz w:val="24"/>
              </w:rPr>
              <w:t>tây</w:t>
            </w:r>
          </w:p>
        </w:tc>
        <w:tc>
          <w:tcPr>
            <w:tcW w:w="3353" w:type="dxa"/>
          </w:tcPr>
          <w:p>
            <w:pPr>
              <w:pStyle w:val="TableParagraph"/>
              <w:spacing w:line="257" w:lineRule="exact"/>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val="restart"/>
          </w:tcPr>
          <w:p>
            <w:pPr>
              <w:pStyle w:val="TableParagraph"/>
              <w:ind w:left="98"/>
              <w:rPr>
                <w:sz w:val="24"/>
              </w:rPr>
            </w:pPr>
            <w:r>
              <w:rPr>
                <w:spacing w:val="-5"/>
                <w:sz w:val="24"/>
              </w:rPr>
              <w:t>212</w:t>
            </w:r>
          </w:p>
        </w:tc>
        <w:tc>
          <w:tcPr>
            <w:tcW w:w="2976" w:type="dxa"/>
            <w:vMerge w:val="restart"/>
          </w:tcPr>
          <w:p>
            <w:pPr>
              <w:pStyle w:val="TableParagraph"/>
              <w:spacing w:line="240" w:lineRule="auto"/>
              <w:ind w:right="781"/>
              <w:rPr>
                <w:sz w:val="24"/>
              </w:rPr>
            </w:pPr>
            <w:r>
              <w:rPr>
                <w:spacing w:val="-2"/>
                <w:sz w:val="24"/>
              </w:rPr>
              <w:t>Metsulfuron-methyl </w:t>
            </w:r>
            <w:r>
              <w:rPr>
                <w:sz w:val="24"/>
              </w:rPr>
              <w:t>(min 93%)</w:t>
            </w:r>
          </w:p>
        </w:tc>
        <w:tc>
          <w:tcPr>
            <w:tcW w:w="2647" w:type="dxa"/>
          </w:tcPr>
          <w:p>
            <w:pPr>
              <w:pStyle w:val="TableParagraph"/>
              <w:spacing w:line="276" w:lineRule="exact"/>
              <w:ind w:left="919" w:right="898"/>
              <w:jc w:val="center"/>
              <w:rPr>
                <w:sz w:val="24"/>
              </w:rPr>
            </w:pPr>
            <w:r>
              <w:rPr>
                <w:spacing w:val="-2"/>
                <w:sz w:val="24"/>
              </w:rPr>
              <w:t>Alliance </w:t>
            </w:r>
            <w:r>
              <w:rPr>
                <w:sz w:val="24"/>
              </w:rPr>
              <w:t>20 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443" w:right="215" w:hanging="824"/>
              <w:rPr>
                <w:sz w:val="24"/>
              </w:rPr>
            </w:pPr>
            <w:r>
              <w:rPr>
                <w:sz w:val="24"/>
              </w:rPr>
              <w:t>Công</w:t>
            </w:r>
            <w:r>
              <w:rPr>
                <w:spacing w:val="-8"/>
                <w:sz w:val="24"/>
              </w:rPr>
              <w:t> </w:t>
            </w:r>
            <w:r>
              <w:rPr>
                <w:sz w:val="24"/>
              </w:rPr>
              <w:t>ty</w:t>
            </w:r>
            <w:r>
              <w:rPr>
                <w:spacing w:val="40"/>
                <w:sz w:val="24"/>
              </w:rPr>
              <w:t> </w:t>
            </w:r>
            <w:r>
              <w:rPr>
                <w:sz w:val="24"/>
              </w:rPr>
              <w:t>TNHH</w:t>
            </w:r>
            <w:r>
              <w:rPr>
                <w:spacing w:val="-8"/>
                <w:sz w:val="24"/>
              </w:rPr>
              <w:t> </w:t>
            </w:r>
            <w:r>
              <w:rPr>
                <w:sz w:val="24"/>
              </w:rPr>
              <w:t>-</w:t>
            </w:r>
            <w:r>
              <w:rPr>
                <w:spacing w:val="-9"/>
                <w:sz w:val="24"/>
              </w:rPr>
              <w:t> </w:t>
            </w:r>
            <w:r>
              <w:rPr>
                <w:sz w:val="24"/>
              </w:rPr>
              <w:t>TM </w:t>
            </w:r>
            <w:r>
              <w:rPr>
                <w:spacing w:val="-4"/>
                <w:sz w:val="24"/>
              </w:rPr>
              <w:t>ACP</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Alyando</w:t>
            </w:r>
            <w:r>
              <w:rPr>
                <w:spacing w:val="-1"/>
                <w:sz w:val="24"/>
              </w:rPr>
              <w:t> </w:t>
            </w:r>
            <w:r>
              <w:rPr>
                <w:spacing w:val="-4"/>
                <w:sz w:val="24"/>
              </w:rPr>
              <w:t>200WG</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19" w:right="215" w:hanging="548"/>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46" w:right="581" w:hanging="87"/>
              <w:rPr>
                <w:sz w:val="24"/>
              </w:rPr>
            </w:pPr>
            <w:r>
              <w:rPr>
                <w:spacing w:val="-2"/>
                <w:sz w:val="24"/>
              </w:rPr>
              <w:t>Alyalyaic 200WG</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Alygold </w:t>
            </w:r>
            <w:r>
              <w:rPr>
                <w:spacing w:val="-4"/>
                <w:sz w:val="24"/>
              </w:rPr>
              <w:t>200WG</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46" w:right="924" w:hanging="3"/>
              <w:jc w:val="center"/>
              <w:rPr>
                <w:sz w:val="24"/>
              </w:rPr>
            </w:pPr>
            <w:r>
              <w:rPr>
                <w:spacing w:val="-2"/>
                <w:sz w:val="24"/>
              </w:rPr>
              <w:t>Alyrice 200WG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8"/>
              <w:jc w:val="center"/>
              <w:rPr>
                <w:sz w:val="24"/>
              </w:rPr>
            </w:pPr>
            <w:r>
              <w:rPr>
                <w:sz w:val="24"/>
              </w:rPr>
              <w:t>Alyrate</w:t>
            </w:r>
            <w:r>
              <w:rPr>
                <w:spacing w:val="-2"/>
                <w:sz w:val="24"/>
              </w:rPr>
              <w:t> 200WG</w:t>
            </w:r>
          </w:p>
        </w:tc>
        <w:tc>
          <w:tcPr>
            <w:tcW w:w="5223" w:type="dxa"/>
          </w:tcPr>
          <w:p>
            <w:pPr>
              <w:pStyle w:val="TableParagraph"/>
              <w:spacing w:line="274" w:lineRule="exact"/>
              <w:ind w:left="111"/>
              <w:rPr>
                <w:sz w:val="24"/>
              </w:rPr>
            </w:pPr>
            <w:r>
              <w:rPr>
                <w:sz w:val="24"/>
              </w:rPr>
              <w:t>cỏ/lúa</w:t>
            </w:r>
            <w:r>
              <w:rPr>
                <w:spacing w:val="-2"/>
                <w:sz w:val="24"/>
              </w:rPr>
              <w:t> </w:t>
            </w:r>
            <w:r>
              <w:rPr>
                <w:spacing w:val="-5"/>
                <w:sz w:val="24"/>
              </w:rPr>
              <w:t>cấy</w:t>
            </w:r>
          </w:p>
        </w:tc>
        <w:tc>
          <w:tcPr>
            <w:tcW w:w="3353" w:type="dxa"/>
          </w:tcPr>
          <w:p>
            <w:pPr>
              <w:pStyle w:val="TableParagraph"/>
              <w:spacing w:line="276" w:lineRule="exact"/>
              <w:ind w:left="1206" w:right="604" w:hanging="485"/>
              <w:rPr>
                <w:sz w:val="24"/>
              </w:rPr>
            </w:pPr>
            <w:r>
              <w:rPr>
                <w:sz w:val="24"/>
              </w:rPr>
              <w:t>Công</w:t>
            </w:r>
            <w:r>
              <w:rPr>
                <w:spacing w:val="-13"/>
                <w:sz w:val="24"/>
              </w:rPr>
              <w:t> </w:t>
            </w:r>
            <w:r>
              <w:rPr>
                <w:sz w:val="24"/>
              </w:rPr>
              <w:t>ty</w:t>
            </w:r>
            <w:r>
              <w:rPr>
                <w:spacing w:val="-13"/>
                <w:sz w:val="24"/>
              </w:rPr>
              <w:t> </w:t>
            </w:r>
            <w:r>
              <w:rPr>
                <w:sz w:val="24"/>
              </w:rPr>
              <w:t>CP</w:t>
            </w:r>
            <w:r>
              <w:rPr>
                <w:spacing w:val="-13"/>
                <w:sz w:val="24"/>
              </w:rPr>
              <w:t> </w:t>
            </w:r>
            <w:r>
              <w:rPr>
                <w:sz w:val="24"/>
              </w:rPr>
              <w:t>Hatashi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46" w:right="924" w:hanging="1"/>
              <w:jc w:val="center"/>
              <w:rPr>
                <w:sz w:val="24"/>
              </w:rPr>
            </w:pPr>
            <w:r>
              <w:rPr>
                <w:spacing w:val="-2"/>
                <w:sz w:val="24"/>
              </w:rPr>
              <w:t>Alyrius </w:t>
            </w:r>
            <w:r>
              <w:rPr>
                <w:spacing w:val="-4"/>
                <w:sz w:val="24"/>
              </w:rPr>
              <w:t>200WG</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6" w:lineRule="exact"/>
              <w:ind w:left="742" w:right="345"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27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4" w:lineRule="exact"/>
              <w:ind w:left="24" w:right="5"/>
              <w:jc w:val="center"/>
              <w:rPr>
                <w:sz w:val="24"/>
              </w:rPr>
            </w:pPr>
            <w:r>
              <w:rPr>
                <w:sz w:val="24"/>
              </w:rPr>
              <w:t>Anly Gold </w:t>
            </w:r>
            <w:r>
              <w:rPr>
                <w:spacing w:val="-4"/>
                <w:sz w:val="24"/>
              </w:rPr>
              <w:t>200WG</w:t>
            </w:r>
          </w:p>
        </w:tc>
        <w:tc>
          <w:tcPr>
            <w:tcW w:w="5223" w:type="dxa"/>
          </w:tcPr>
          <w:p>
            <w:pPr>
              <w:pStyle w:val="TableParagraph"/>
              <w:spacing w:line="25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75" w:right="956" w:firstLine="1"/>
              <w:jc w:val="center"/>
              <w:rPr>
                <w:sz w:val="24"/>
              </w:rPr>
            </w:pPr>
            <w:r>
              <w:rPr>
                <w:spacing w:val="-4"/>
                <w:sz w:val="24"/>
              </w:rPr>
              <w:t>Dany </w:t>
            </w:r>
            <w:r>
              <w:rPr>
                <w:sz w:val="24"/>
              </w:rPr>
              <w:t>20</w:t>
            </w:r>
            <w:r>
              <w:rPr>
                <w:spacing w:val="-15"/>
                <w:sz w:val="24"/>
              </w:rPr>
              <w:t> </w:t>
            </w:r>
            <w:r>
              <w:rPr>
                <w:sz w:val="24"/>
              </w:rPr>
              <w:t>WG</w:t>
            </w:r>
          </w:p>
        </w:tc>
        <w:tc>
          <w:tcPr>
            <w:tcW w:w="5223" w:type="dxa"/>
          </w:tcPr>
          <w:p>
            <w:pPr>
              <w:pStyle w:val="TableParagraph"/>
              <w:spacing w:line="240" w:lineRule="auto" w:before="1"/>
              <w:ind w:left="68"/>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3"/>
              <w:jc w:val="center"/>
              <w:rPr>
                <w:sz w:val="24"/>
              </w:rPr>
            </w:pPr>
            <w:r>
              <w:rPr>
                <w:sz w:val="24"/>
              </w:rPr>
              <w:t>Ally</w:t>
            </w:r>
            <w:r>
              <w:rPr>
                <w:sz w:val="24"/>
                <w:vertAlign w:val="superscript"/>
              </w:rPr>
              <w:t>®</w:t>
            </w:r>
            <w:r>
              <w:rPr>
                <w:sz w:val="24"/>
                <w:vertAlign w:val="baseline"/>
              </w:rPr>
              <w:t> 20</w:t>
            </w:r>
            <w:r>
              <w:rPr>
                <w:spacing w:val="1"/>
                <w:sz w:val="24"/>
                <w:vertAlign w:val="baseline"/>
              </w:rPr>
              <w:t> </w:t>
            </w:r>
            <w:r>
              <w:rPr>
                <w:spacing w:val="-5"/>
                <w:sz w:val="24"/>
                <w:vertAlign w:val="baseline"/>
              </w:rPr>
              <w:t>WG</w:t>
            </w:r>
          </w:p>
        </w:tc>
        <w:tc>
          <w:tcPr>
            <w:tcW w:w="5223" w:type="dxa"/>
          </w:tcPr>
          <w:p>
            <w:pPr>
              <w:pStyle w:val="TableParagraph"/>
              <w:ind w:left="111"/>
              <w:rPr>
                <w:sz w:val="24"/>
              </w:rPr>
            </w:pPr>
            <w:r>
              <w:rPr>
                <w:sz w:val="24"/>
              </w:rPr>
              <w:t>cỏ/</w:t>
            </w:r>
            <w:r>
              <w:rPr>
                <w:spacing w:val="-4"/>
                <w:sz w:val="24"/>
              </w:rPr>
              <w:t> </w:t>
            </w:r>
            <w:r>
              <w:rPr>
                <w:sz w:val="24"/>
              </w:rPr>
              <w:t>lúa,</w:t>
            </w:r>
            <w:r>
              <w:rPr>
                <w:spacing w:val="-1"/>
                <w:sz w:val="24"/>
              </w:rPr>
              <w:t> </w:t>
            </w:r>
            <w:r>
              <w:rPr>
                <w:sz w:val="24"/>
              </w:rPr>
              <w:t>cao</w:t>
            </w:r>
            <w:r>
              <w:rPr>
                <w:spacing w:val="-1"/>
                <w:sz w:val="24"/>
              </w:rPr>
              <w:t> </w:t>
            </w:r>
            <w:r>
              <w:rPr>
                <w:spacing w:val="-5"/>
                <w:sz w:val="24"/>
              </w:rPr>
              <w:t>su</w:t>
            </w:r>
          </w:p>
        </w:tc>
        <w:tc>
          <w:tcPr>
            <w:tcW w:w="3353" w:type="dxa"/>
          </w:tcPr>
          <w:p>
            <w:pPr>
              <w:pStyle w:val="TableParagraph"/>
              <w:spacing w:line="276" w:lineRule="exact"/>
              <w:ind w:left="1206" w:right="345" w:hanging="56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FMC Việt Nam</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Metsy</w:t>
            </w:r>
            <w:r>
              <w:rPr>
                <w:spacing w:val="-1"/>
                <w:sz w:val="24"/>
              </w:rPr>
              <w:t> </w:t>
            </w:r>
            <w:r>
              <w:rPr>
                <w:spacing w:val="-4"/>
                <w:sz w:val="24"/>
              </w:rPr>
              <w:t>20WG</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Nolaron</w:t>
            </w:r>
            <w:r>
              <w:rPr>
                <w:spacing w:val="-1"/>
                <w:sz w:val="24"/>
              </w:rPr>
              <w:t> </w:t>
            </w:r>
            <w:r>
              <w:rPr>
                <w:sz w:val="24"/>
              </w:rPr>
              <w:t>20</w:t>
            </w:r>
            <w:r>
              <w:rPr>
                <w:spacing w:val="-1"/>
                <w:sz w:val="24"/>
              </w:rPr>
              <w:t> </w:t>
            </w:r>
            <w:r>
              <w:rPr>
                <w:spacing w:val="-5"/>
                <w:sz w:val="24"/>
              </w:rPr>
              <w:t>WG</w:t>
            </w:r>
          </w:p>
        </w:tc>
        <w:tc>
          <w:tcPr>
            <w:tcW w:w="5223" w:type="dxa"/>
          </w:tcPr>
          <w:p>
            <w:pPr>
              <w:pStyle w:val="TableParagraph"/>
              <w:spacing w:line="255" w:lineRule="exact"/>
              <w:ind w:left="111"/>
              <w:rPr>
                <w:sz w:val="24"/>
              </w:rPr>
            </w:pPr>
            <w:r>
              <w:rPr>
                <w:sz w:val="24"/>
              </w:rPr>
              <w:t>cỏ/</w:t>
            </w:r>
            <w:r>
              <w:rPr>
                <w:spacing w:val="-1"/>
                <w:sz w:val="24"/>
              </w:rPr>
              <w:t> </w:t>
            </w:r>
            <w:r>
              <w:rPr>
                <w:sz w:val="24"/>
              </w:rPr>
              <w:t>lúa </w:t>
            </w:r>
            <w:r>
              <w:rPr>
                <w:spacing w:val="-5"/>
                <w:sz w:val="24"/>
              </w:rPr>
              <w:t>cấy</w:t>
            </w:r>
          </w:p>
        </w:tc>
        <w:tc>
          <w:tcPr>
            <w:tcW w:w="3353" w:type="dxa"/>
          </w:tcPr>
          <w:p>
            <w:pPr>
              <w:pStyle w:val="TableParagraph"/>
              <w:spacing w:line="255" w:lineRule="exact"/>
              <w:ind w:left="63" w:right="46"/>
              <w:jc w:val="center"/>
              <w:rPr>
                <w:sz w:val="24"/>
              </w:rPr>
            </w:pPr>
            <w:r>
              <w:rPr>
                <w:sz w:val="24"/>
              </w:rPr>
              <w:t>Công</w:t>
            </w:r>
            <w:r>
              <w:rPr>
                <w:spacing w:val="-2"/>
                <w:sz w:val="24"/>
              </w:rPr>
              <w:t> </w:t>
            </w:r>
            <w:r>
              <w:rPr>
                <w:sz w:val="24"/>
              </w:rPr>
              <w:t>ty CP Long </w:t>
            </w:r>
            <w:r>
              <w:rPr>
                <w:spacing w:val="-4"/>
                <w:sz w:val="24"/>
              </w:rPr>
              <w:t>Hiệp</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2"/>
              <w:jc w:val="center"/>
              <w:rPr>
                <w:sz w:val="24"/>
              </w:rPr>
            </w:pPr>
            <w:r>
              <w:rPr>
                <w:sz w:val="24"/>
              </w:rPr>
              <w:t>Soly </w:t>
            </w:r>
            <w:r>
              <w:rPr>
                <w:spacing w:val="-4"/>
                <w:sz w:val="24"/>
              </w:rPr>
              <w:t>20WG</w:t>
            </w:r>
          </w:p>
        </w:tc>
        <w:tc>
          <w:tcPr>
            <w:tcW w:w="5223" w:type="dxa"/>
          </w:tcPr>
          <w:p>
            <w:pPr>
              <w:pStyle w:val="TableParagraph"/>
              <w:spacing w:line="257" w:lineRule="exact" w:before="1"/>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Long</w:t>
            </w:r>
            <w:r>
              <w:rPr>
                <w:spacing w:val="-1"/>
                <w:sz w:val="24"/>
              </w:rPr>
              <w:t> </w:t>
            </w:r>
            <w:r>
              <w:rPr>
                <w:spacing w:val="-4"/>
                <w:sz w:val="24"/>
              </w:rPr>
              <w:t>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5" w:right="862" w:hanging="89"/>
              <w:rPr>
                <w:sz w:val="24"/>
              </w:rPr>
            </w:pPr>
            <w:r>
              <w:rPr>
                <w:spacing w:val="-2"/>
                <w:sz w:val="24"/>
              </w:rPr>
              <w:t>Super-Al </w:t>
            </w:r>
            <w:r>
              <w:rPr>
                <w:sz w:val="24"/>
              </w:rPr>
              <w:t>20 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827" w:hRule="atLeast"/>
        </w:trPr>
        <w:tc>
          <w:tcPr>
            <w:tcW w:w="708" w:type="dxa"/>
          </w:tcPr>
          <w:p>
            <w:pPr>
              <w:pStyle w:val="TableParagraph"/>
              <w:ind w:left="98"/>
              <w:rPr>
                <w:sz w:val="24"/>
              </w:rPr>
            </w:pPr>
            <w:r>
              <w:rPr>
                <w:spacing w:val="-5"/>
                <w:sz w:val="24"/>
              </w:rPr>
              <w:t>213</w:t>
            </w:r>
          </w:p>
        </w:tc>
        <w:tc>
          <w:tcPr>
            <w:tcW w:w="2976" w:type="dxa"/>
          </w:tcPr>
          <w:p>
            <w:pPr>
              <w:pStyle w:val="TableParagraph"/>
              <w:spacing w:line="240" w:lineRule="auto"/>
              <w:ind w:right="116"/>
              <w:rPr>
                <w:sz w:val="24"/>
              </w:rPr>
            </w:pPr>
            <w:r>
              <w:rPr>
                <w:sz w:val="24"/>
              </w:rPr>
              <w:t>Metsulfuron-methyl</w:t>
            </w:r>
            <w:r>
              <w:rPr>
                <w:spacing w:val="-15"/>
                <w:sz w:val="24"/>
              </w:rPr>
              <w:t> </w:t>
            </w:r>
            <w:r>
              <w:rPr>
                <w:sz w:val="24"/>
              </w:rPr>
              <w:t>7g/kg</w:t>
            </w:r>
            <w:r>
              <w:rPr>
                <w:spacing w:val="-15"/>
                <w:sz w:val="24"/>
              </w:rPr>
              <w:t> </w:t>
            </w:r>
            <w:r>
              <w:rPr>
                <w:sz w:val="24"/>
              </w:rPr>
              <w:t>+ </w:t>
            </w:r>
            <w:r>
              <w:rPr>
                <w:spacing w:val="-2"/>
                <w:sz w:val="24"/>
              </w:rPr>
              <w:t>Pyrazosulfuron-ethyl</w:t>
            </w:r>
          </w:p>
          <w:p>
            <w:pPr>
              <w:pStyle w:val="TableParagraph"/>
              <w:spacing w:line="257" w:lineRule="exact"/>
              <w:rPr>
                <w:sz w:val="24"/>
              </w:rPr>
            </w:pPr>
            <w:r>
              <w:rPr>
                <w:spacing w:val="-2"/>
                <w:sz w:val="24"/>
              </w:rPr>
              <w:t>148g/kg</w:t>
            </w:r>
          </w:p>
        </w:tc>
        <w:tc>
          <w:tcPr>
            <w:tcW w:w="2647" w:type="dxa"/>
          </w:tcPr>
          <w:p>
            <w:pPr>
              <w:pStyle w:val="TableParagraph"/>
              <w:spacing w:line="240" w:lineRule="auto"/>
              <w:ind w:left="919" w:right="899"/>
              <w:jc w:val="center"/>
              <w:rPr>
                <w:sz w:val="24"/>
              </w:rPr>
            </w:pPr>
            <w:r>
              <w:rPr>
                <w:spacing w:val="-2"/>
                <w:sz w:val="24"/>
              </w:rPr>
              <w:t>Newrius 155WP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395" w:hRule="atLeast"/>
        </w:trPr>
        <w:tc>
          <w:tcPr>
            <w:tcW w:w="708" w:type="dxa"/>
            <w:vMerge w:val="restart"/>
          </w:tcPr>
          <w:p>
            <w:pPr>
              <w:pStyle w:val="TableParagraph"/>
              <w:spacing w:line="240" w:lineRule="auto" w:before="1"/>
              <w:ind w:left="98"/>
              <w:rPr>
                <w:sz w:val="24"/>
              </w:rPr>
            </w:pPr>
            <w:r>
              <w:rPr>
                <w:spacing w:val="-5"/>
                <w:sz w:val="24"/>
              </w:rPr>
              <w:t>214</w:t>
            </w:r>
          </w:p>
        </w:tc>
        <w:tc>
          <w:tcPr>
            <w:tcW w:w="2976" w:type="dxa"/>
            <w:vMerge w:val="restart"/>
          </w:tcPr>
          <w:p>
            <w:pPr>
              <w:pStyle w:val="TableParagraph"/>
              <w:spacing w:line="240" w:lineRule="auto" w:before="1"/>
              <w:rPr>
                <w:sz w:val="24"/>
              </w:rPr>
            </w:pPr>
            <w:r>
              <w:rPr>
                <w:sz w:val="24"/>
              </w:rPr>
              <w:t>Mesotrione</w:t>
            </w:r>
            <w:r>
              <w:rPr>
                <w:spacing w:val="-4"/>
                <w:sz w:val="24"/>
              </w:rPr>
              <w:t> </w:t>
            </w:r>
            <w:r>
              <w:rPr>
                <w:sz w:val="24"/>
              </w:rPr>
              <w:t>(min</w:t>
            </w:r>
            <w:r>
              <w:rPr>
                <w:spacing w:val="-1"/>
                <w:sz w:val="24"/>
              </w:rPr>
              <w:t> </w:t>
            </w:r>
            <w:r>
              <w:rPr>
                <w:spacing w:val="-4"/>
                <w:sz w:val="24"/>
              </w:rPr>
              <w:t>97%)</w:t>
            </w:r>
          </w:p>
        </w:tc>
        <w:tc>
          <w:tcPr>
            <w:tcW w:w="2647" w:type="dxa"/>
          </w:tcPr>
          <w:p>
            <w:pPr>
              <w:pStyle w:val="TableParagraph"/>
              <w:spacing w:line="240" w:lineRule="auto" w:before="1"/>
              <w:ind w:left="24" w:right="4"/>
              <w:jc w:val="center"/>
              <w:rPr>
                <w:sz w:val="24"/>
              </w:rPr>
            </w:pPr>
            <w:r>
              <w:rPr>
                <w:sz w:val="24"/>
              </w:rPr>
              <w:t>ADU-Meso</w:t>
            </w:r>
            <w:r>
              <w:rPr>
                <w:spacing w:val="-3"/>
                <w:sz w:val="24"/>
              </w:rPr>
              <w:t> </w:t>
            </w:r>
            <w:r>
              <w:rPr>
                <w:sz w:val="24"/>
              </w:rPr>
              <w:t>One</w:t>
            </w:r>
            <w:r>
              <w:rPr>
                <w:spacing w:val="-2"/>
                <w:sz w:val="24"/>
              </w:rPr>
              <w:t> 150SC</w:t>
            </w:r>
          </w:p>
        </w:tc>
        <w:tc>
          <w:tcPr>
            <w:tcW w:w="5223" w:type="dxa"/>
          </w:tcPr>
          <w:p>
            <w:pPr>
              <w:pStyle w:val="TableParagraph"/>
              <w:spacing w:line="240" w:lineRule="auto" w:before="1"/>
              <w:ind w:left="111"/>
              <w:rPr>
                <w:sz w:val="24"/>
              </w:rPr>
            </w:pPr>
            <w:r>
              <w:rPr>
                <w:spacing w:val="-2"/>
                <w:sz w:val="24"/>
              </w:rPr>
              <w:t>cỏ/ngô</w:t>
            </w:r>
          </w:p>
        </w:tc>
        <w:tc>
          <w:tcPr>
            <w:tcW w:w="3353" w:type="dxa"/>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39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2"/>
              <w:jc w:val="center"/>
              <w:rPr>
                <w:sz w:val="24"/>
              </w:rPr>
            </w:pPr>
            <w:r>
              <w:rPr>
                <w:sz w:val="24"/>
              </w:rPr>
              <w:t>AF-Tribunis</w:t>
            </w:r>
            <w:r>
              <w:rPr>
                <w:spacing w:val="-5"/>
                <w:sz w:val="24"/>
              </w:rPr>
              <w:t> </w:t>
            </w:r>
            <w:r>
              <w:rPr>
                <w:spacing w:val="-4"/>
                <w:sz w:val="24"/>
              </w:rPr>
              <w:t>15SC</w:t>
            </w:r>
          </w:p>
        </w:tc>
        <w:tc>
          <w:tcPr>
            <w:tcW w:w="5223" w:type="dxa"/>
          </w:tcPr>
          <w:p>
            <w:pPr>
              <w:pStyle w:val="TableParagraph"/>
              <w:spacing w:line="240" w:lineRule="auto" w:before="1"/>
              <w:ind w:left="111"/>
              <w:rPr>
                <w:sz w:val="24"/>
              </w:rPr>
            </w:pPr>
            <w:r>
              <w:rPr>
                <w:spacing w:val="-2"/>
                <w:sz w:val="24"/>
              </w:rPr>
              <w:t>cỏ/ngô</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 TNHH </w:t>
            </w:r>
            <w:r>
              <w:rPr>
                <w:spacing w:val="-2"/>
                <w:sz w:val="24"/>
              </w:rPr>
              <w:t>Agrifuture</w:t>
            </w:r>
          </w:p>
        </w:tc>
      </w:tr>
      <w:tr>
        <w:trPr>
          <w:trHeight w:val="39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Grasmeso</w:t>
            </w:r>
            <w:r>
              <w:rPr>
                <w:spacing w:val="-4"/>
                <w:sz w:val="24"/>
              </w:rPr>
              <w:t> </w:t>
            </w:r>
            <w:r>
              <w:rPr>
                <w:sz w:val="24"/>
              </w:rPr>
              <w:t>200</w:t>
            </w:r>
            <w:r>
              <w:rPr>
                <w:spacing w:val="-1"/>
                <w:sz w:val="24"/>
              </w:rPr>
              <w:t> </w:t>
            </w:r>
            <w:r>
              <w:rPr>
                <w:spacing w:val="-5"/>
                <w:sz w:val="24"/>
              </w:rPr>
              <w:t>OD</w:t>
            </w:r>
          </w:p>
        </w:tc>
        <w:tc>
          <w:tcPr>
            <w:tcW w:w="5223" w:type="dxa"/>
          </w:tcPr>
          <w:p>
            <w:pPr>
              <w:pStyle w:val="TableParagraph"/>
              <w:ind w:left="111"/>
              <w:rPr>
                <w:sz w:val="24"/>
              </w:rPr>
            </w:pPr>
            <w:r>
              <w:rPr>
                <w:spacing w:val="-2"/>
                <w:sz w:val="24"/>
              </w:rPr>
              <w:t>cỏ/ngô</w:t>
            </w:r>
          </w:p>
        </w:tc>
        <w:tc>
          <w:tcPr>
            <w:tcW w:w="3353" w:type="dxa"/>
          </w:tcPr>
          <w:p>
            <w:pPr>
              <w:pStyle w:val="TableParagraph"/>
              <w:ind w:left="64" w:right="45"/>
              <w:jc w:val="center"/>
              <w:rPr>
                <w:sz w:val="24"/>
              </w:rPr>
            </w:pPr>
            <w:r>
              <w:rPr>
                <w:sz w:val="24"/>
              </w:rPr>
              <w:t>Công</w:t>
            </w:r>
            <w:r>
              <w:rPr>
                <w:spacing w:val="-1"/>
                <w:sz w:val="24"/>
              </w:rPr>
              <w:t> </w:t>
            </w:r>
            <w:r>
              <w:rPr>
                <w:sz w:val="24"/>
              </w:rPr>
              <w:t>ty</w:t>
            </w:r>
            <w:r>
              <w:rPr>
                <w:spacing w:val="-1"/>
                <w:sz w:val="24"/>
              </w:rPr>
              <w:t> </w:t>
            </w:r>
            <w:r>
              <w:rPr>
                <w:sz w:val="24"/>
              </w:rPr>
              <w:t>CP Genta</w:t>
            </w:r>
            <w:r>
              <w:rPr>
                <w:spacing w:val="-1"/>
                <w:sz w:val="24"/>
              </w:rPr>
              <w:t> </w:t>
            </w:r>
            <w:r>
              <w:rPr>
                <w:sz w:val="24"/>
              </w:rPr>
              <w:t>Thụy </w:t>
            </w:r>
            <w:r>
              <w:rPr>
                <w:spacing w:val="-5"/>
                <w:sz w:val="24"/>
              </w:rPr>
              <w:t>Sĩ</w:t>
            </w:r>
          </w:p>
        </w:tc>
      </w:tr>
      <w:tr>
        <w:trPr>
          <w:trHeight w:val="39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Kotra</w:t>
            </w:r>
            <w:r>
              <w:rPr>
                <w:spacing w:val="-2"/>
                <w:sz w:val="24"/>
              </w:rPr>
              <w:t> </w:t>
            </w:r>
            <w:r>
              <w:rPr>
                <w:spacing w:val="-4"/>
                <w:sz w:val="24"/>
              </w:rPr>
              <w:t>15SC</w:t>
            </w:r>
          </w:p>
        </w:tc>
        <w:tc>
          <w:tcPr>
            <w:tcW w:w="5223" w:type="dxa"/>
          </w:tcPr>
          <w:p>
            <w:pPr>
              <w:pStyle w:val="TableParagraph"/>
              <w:ind w:left="111"/>
              <w:rPr>
                <w:sz w:val="24"/>
              </w:rPr>
            </w:pPr>
            <w:r>
              <w:rPr>
                <w:spacing w:val="-2"/>
                <w:sz w:val="24"/>
              </w:rPr>
              <w:t>cỏ/mía</w:t>
            </w:r>
          </w:p>
        </w:tc>
        <w:tc>
          <w:tcPr>
            <w:tcW w:w="3353" w:type="dxa"/>
          </w:tcPr>
          <w:p>
            <w:pPr>
              <w:pStyle w:val="TableParagraph"/>
              <w:ind w:left="63" w:right="47"/>
              <w:jc w:val="center"/>
              <w:rPr>
                <w:sz w:val="24"/>
              </w:rPr>
            </w:pPr>
            <w:r>
              <w:rPr>
                <w:sz w:val="24"/>
              </w:rPr>
              <w:t>Công</w:t>
            </w:r>
            <w:r>
              <w:rPr>
                <w:spacing w:val="-3"/>
                <w:sz w:val="24"/>
              </w:rPr>
              <w:t> </w:t>
            </w:r>
            <w:r>
              <w:rPr>
                <w:sz w:val="24"/>
              </w:rPr>
              <w:t>ty CP</w:t>
            </w:r>
            <w:r>
              <w:rPr>
                <w:spacing w:val="-1"/>
                <w:sz w:val="24"/>
              </w:rPr>
              <w:t> </w:t>
            </w:r>
            <w:r>
              <w:rPr>
                <w:sz w:val="24"/>
              </w:rPr>
              <w:t>BMC</w:t>
            </w:r>
            <w:r>
              <w:rPr>
                <w:spacing w:val="1"/>
                <w:sz w:val="24"/>
              </w:rPr>
              <w:t> </w:t>
            </w:r>
            <w:r>
              <w:rPr>
                <w:sz w:val="24"/>
              </w:rPr>
              <w:t>Vĩnh </w:t>
            </w:r>
            <w:r>
              <w:rPr>
                <w:spacing w:val="-4"/>
                <w:sz w:val="24"/>
              </w:rPr>
              <w:t>Phúc</w:t>
            </w:r>
          </w:p>
        </w:tc>
      </w:tr>
      <w:tr>
        <w:trPr>
          <w:trHeight w:val="39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Kunzin</w:t>
            </w:r>
            <w:r>
              <w:rPr>
                <w:spacing w:val="-2"/>
                <w:sz w:val="24"/>
              </w:rPr>
              <w:t> 150SC</w:t>
            </w:r>
          </w:p>
        </w:tc>
        <w:tc>
          <w:tcPr>
            <w:tcW w:w="5223" w:type="dxa"/>
          </w:tcPr>
          <w:p>
            <w:pPr>
              <w:pStyle w:val="TableParagraph"/>
              <w:ind w:left="111"/>
              <w:rPr>
                <w:sz w:val="24"/>
              </w:rPr>
            </w:pPr>
            <w:r>
              <w:rPr>
                <w:spacing w:val="-2"/>
                <w:sz w:val="24"/>
              </w:rPr>
              <w:t>cỏ/ngô</w:t>
            </w:r>
          </w:p>
        </w:tc>
        <w:tc>
          <w:tcPr>
            <w:tcW w:w="3353" w:type="dxa"/>
          </w:tcPr>
          <w:p>
            <w:pPr>
              <w:pStyle w:val="TableParagraph"/>
              <w:ind w:left="63" w:right="48"/>
              <w:jc w:val="center"/>
              <w:rPr>
                <w:sz w:val="24"/>
              </w:rPr>
            </w:pPr>
            <w:r>
              <w:rPr>
                <w:sz w:val="24"/>
              </w:rPr>
              <w:t>Công</w:t>
            </w:r>
            <w:r>
              <w:rPr>
                <w:spacing w:val="-3"/>
                <w:sz w:val="24"/>
              </w:rPr>
              <w:t> </w:t>
            </w:r>
            <w:r>
              <w:rPr>
                <w:sz w:val="24"/>
              </w:rPr>
              <w:t>ty CP</w:t>
            </w:r>
            <w:r>
              <w:rPr>
                <w:spacing w:val="-1"/>
                <w:sz w:val="24"/>
              </w:rPr>
              <w:t> </w:t>
            </w:r>
            <w:r>
              <w:rPr>
                <w:sz w:val="24"/>
              </w:rPr>
              <w:t>Big </w:t>
            </w:r>
            <w:r>
              <w:rPr>
                <w:spacing w:val="-4"/>
                <w:sz w:val="24"/>
              </w:rPr>
              <w:t>Tree</w:t>
            </w:r>
          </w:p>
        </w:tc>
      </w:tr>
      <w:tr>
        <w:trPr>
          <w:trHeight w:val="39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Mesobai</w:t>
            </w:r>
            <w:r>
              <w:rPr>
                <w:spacing w:val="-2"/>
                <w:sz w:val="24"/>
              </w:rPr>
              <w:t> </w:t>
            </w:r>
            <w:r>
              <w:rPr>
                <w:spacing w:val="-4"/>
                <w:sz w:val="24"/>
              </w:rPr>
              <w:t>15SC</w:t>
            </w:r>
          </w:p>
        </w:tc>
        <w:tc>
          <w:tcPr>
            <w:tcW w:w="5223" w:type="dxa"/>
          </w:tcPr>
          <w:p>
            <w:pPr>
              <w:pStyle w:val="TableParagraph"/>
              <w:ind w:left="111"/>
              <w:rPr>
                <w:sz w:val="24"/>
              </w:rPr>
            </w:pPr>
            <w:r>
              <w:rPr>
                <w:spacing w:val="-2"/>
                <w:sz w:val="24"/>
              </w:rPr>
              <w:t>cỏ/ngô</w:t>
            </w:r>
          </w:p>
        </w:tc>
        <w:tc>
          <w:tcPr>
            <w:tcW w:w="3353" w:type="dxa"/>
          </w:tcPr>
          <w:p>
            <w:pPr>
              <w:pStyle w:val="TableParagraph"/>
              <w:ind w:left="63" w:right="48"/>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4"/>
                <w:sz w:val="24"/>
              </w:rPr>
              <w:t>Ltd.</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Mesoforce</w:t>
            </w:r>
            <w:r>
              <w:rPr>
                <w:spacing w:val="-3"/>
                <w:sz w:val="24"/>
              </w:rPr>
              <w:t> </w:t>
            </w:r>
            <w:r>
              <w:rPr>
                <w:spacing w:val="-4"/>
                <w:sz w:val="24"/>
              </w:rPr>
              <w:t>48SC</w:t>
            </w:r>
          </w:p>
        </w:tc>
        <w:tc>
          <w:tcPr>
            <w:tcW w:w="5223" w:type="dxa"/>
          </w:tcPr>
          <w:p>
            <w:pPr>
              <w:pStyle w:val="TableParagraph"/>
              <w:spacing w:line="240" w:lineRule="auto" w:before="1"/>
              <w:ind w:left="111"/>
              <w:rPr>
                <w:sz w:val="24"/>
              </w:rPr>
            </w:pPr>
            <w:r>
              <w:rPr>
                <w:spacing w:val="-2"/>
                <w:sz w:val="24"/>
              </w:rPr>
              <w:t>cỏ/ngô</w:t>
            </w:r>
          </w:p>
        </w:tc>
        <w:tc>
          <w:tcPr>
            <w:tcW w:w="3353" w:type="dxa"/>
          </w:tcPr>
          <w:p>
            <w:pPr>
              <w:pStyle w:val="TableParagraph"/>
              <w:spacing w:line="270" w:lineRule="atLeast"/>
              <w:ind w:left="1206" w:right="345" w:hanging="677"/>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Danken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5"/>
              <w:jc w:val="center"/>
              <w:rPr>
                <w:sz w:val="24"/>
              </w:rPr>
            </w:pPr>
            <w:r>
              <w:rPr>
                <w:sz w:val="24"/>
              </w:rPr>
              <w:t>Mesoisuper</w:t>
            </w:r>
            <w:r>
              <w:rPr>
                <w:spacing w:val="-1"/>
                <w:sz w:val="24"/>
              </w:rPr>
              <w:t> </w:t>
            </w:r>
            <w:r>
              <w:rPr>
                <w:sz w:val="24"/>
              </w:rPr>
              <w:t>100</w:t>
            </w:r>
            <w:r>
              <w:rPr>
                <w:spacing w:val="-2"/>
                <w:sz w:val="24"/>
              </w:rPr>
              <w:t> </w:t>
            </w:r>
            <w:r>
              <w:rPr>
                <w:spacing w:val="-5"/>
                <w:sz w:val="24"/>
              </w:rPr>
              <w:t>OD</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1100" w:right="215" w:hanging="46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r>
        <w:trPr>
          <w:trHeight w:val="39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Mesopro</w:t>
            </w:r>
            <w:r>
              <w:rPr>
                <w:spacing w:val="-1"/>
                <w:sz w:val="24"/>
              </w:rPr>
              <w:t> </w:t>
            </w:r>
            <w:r>
              <w:rPr>
                <w:spacing w:val="-2"/>
                <w:sz w:val="24"/>
              </w:rPr>
              <w:t>150SC</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 </w:t>
            </w:r>
            <w:r>
              <w:rPr>
                <w:spacing w:val="-2"/>
                <w:sz w:val="24"/>
              </w:rPr>
              <w:t>US.Chemical</w:t>
            </w:r>
          </w:p>
        </w:tc>
      </w:tr>
      <w:tr>
        <w:trPr>
          <w:trHeight w:val="39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Misung </w:t>
            </w:r>
            <w:r>
              <w:rPr>
                <w:spacing w:val="-4"/>
                <w:sz w:val="24"/>
              </w:rPr>
              <w:t>15SC</w:t>
            </w:r>
          </w:p>
        </w:tc>
        <w:tc>
          <w:tcPr>
            <w:tcW w:w="5223" w:type="dxa"/>
          </w:tcPr>
          <w:p>
            <w:pPr>
              <w:pStyle w:val="TableParagraph"/>
              <w:ind w:left="111"/>
              <w:rPr>
                <w:sz w:val="24"/>
              </w:rPr>
            </w:pPr>
            <w:r>
              <w:rPr>
                <w:sz w:val="24"/>
              </w:rPr>
              <w:t>cỏ/ngô,</w:t>
            </w:r>
            <w:r>
              <w:rPr>
                <w:spacing w:val="-1"/>
                <w:sz w:val="24"/>
              </w:rPr>
              <w:t> </w:t>
            </w:r>
            <w:r>
              <w:rPr>
                <w:spacing w:val="-5"/>
                <w:sz w:val="24"/>
              </w:rPr>
              <w:t>mía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CP BMC</w:t>
            </w:r>
            <w:r>
              <w:rPr>
                <w:spacing w:val="-1"/>
                <w:sz w:val="24"/>
              </w:rPr>
              <w:t> </w:t>
            </w:r>
            <w:r>
              <w:rPr>
                <w:sz w:val="24"/>
              </w:rPr>
              <w:t>Việt </w:t>
            </w:r>
            <w:r>
              <w:rPr>
                <w:spacing w:val="-5"/>
                <w:sz w:val="24"/>
              </w:rPr>
              <w:t>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NDMN-trione</w:t>
            </w:r>
            <w:r>
              <w:rPr>
                <w:spacing w:val="-4"/>
                <w:sz w:val="24"/>
              </w:rPr>
              <w:t> </w:t>
            </w:r>
            <w:r>
              <w:rPr>
                <w:spacing w:val="-2"/>
                <w:sz w:val="24"/>
              </w:rPr>
              <w:t>400SC</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206" w:right="215" w:hanging="929"/>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BVTV</w:t>
            </w:r>
            <w:r>
              <w:rPr>
                <w:spacing w:val="-10"/>
                <w:sz w:val="24"/>
              </w:rPr>
              <w:t> </w:t>
            </w:r>
            <w:r>
              <w:rPr>
                <w:sz w:val="24"/>
              </w:rPr>
              <w:t>Akita Việt Nam</w:t>
            </w:r>
          </w:p>
        </w:tc>
      </w:tr>
      <w:tr>
        <w:trPr>
          <w:trHeight w:val="39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Tik</w:t>
            </w:r>
            <w:r>
              <w:rPr>
                <w:spacing w:val="-3"/>
                <w:sz w:val="24"/>
              </w:rPr>
              <w:t> </w:t>
            </w:r>
            <w:r>
              <w:rPr>
                <w:sz w:val="24"/>
              </w:rPr>
              <w:t>grass</w:t>
            </w:r>
            <w:r>
              <w:rPr>
                <w:spacing w:val="-1"/>
                <w:sz w:val="24"/>
              </w:rPr>
              <w:t> </w:t>
            </w:r>
            <w:r>
              <w:rPr>
                <w:spacing w:val="-4"/>
                <w:sz w:val="24"/>
              </w:rPr>
              <w:t>15SC</w:t>
            </w:r>
          </w:p>
        </w:tc>
        <w:tc>
          <w:tcPr>
            <w:tcW w:w="5223" w:type="dxa"/>
          </w:tcPr>
          <w:p>
            <w:pPr>
              <w:pStyle w:val="TableParagraph"/>
              <w:ind w:left="111"/>
              <w:rPr>
                <w:sz w:val="24"/>
              </w:rPr>
            </w:pPr>
            <w:r>
              <w:rPr>
                <w:sz w:val="24"/>
              </w:rPr>
              <w:t>cỏ/</w:t>
            </w:r>
            <w:r>
              <w:rPr>
                <w:spacing w:val="-1"/>
                <w:sz w:val="24"/>
              </w:rPr>
              <w:t> </w:t>
            </w:r>
            <w:r>
              <w:rPr>
                <w:sz w:val="24"/>
              </w:rPr>
              <w:t>ngô, </w:t>
            </w:r>
            <w:r>
              <w:rPr>
                <w:spacing w:val="-5"/>
                <w:sz w:val="24"/>
              </w:rPr>
              <w:t>mía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Tgrass</w:t>
            </w:r>
            <w:r>
              <w:rPr>
                <w:spacing w:val="-2"/>
                <w:sz w:val="24"/>
              </w:rPr>
              <w:t> </w:t>
            </w:r>
            <w:r>
              <w:rPr>
                <w:spacing w:val="-4"/>
                <w:sz w:val="24"/>
              </w:rPr>
              <w:t>15SC</w:t>
            </w:r>
          </w:p>
        </w:tc>
        <w:tc>
          <w:tcPr>
            <w:tcW w:w="5223" w:type="dxa"/>
          </w:tcPr>
          <w:p>
            <w:pPr>
              <w:pStyle w:val="TableParagraph"/>
              <w:ind w:left="111"/>
              <w:rPr>
                <w:sz w:val="24"/>
              </w:rPr>
            </w:pPr>
            <w:r>
              <w:rPr>
                <w:sz w:val="24"/>
              </w:rPr>
              <w:t>cỏ/</w:t>
            </w:r>
            <w:r>
              <w:rPr>
                <w:spacing w:val="-1"/>
                <w:sz w:val="24"/>
              </w:rPr>
              <w:t> </w:t>
            </w:r>
            <w:r>
              <w:rPr>
                <w:spacing w:val="-5"/>
                <w:sz w:val="24"/>
              </w:rPr>
              <w:t>ngô</w:t>
            </w:r>
          </w:p>
        </w:tc>
        <w:tc>
          <w:tcPr>
            <w:tcW w:w="3353" w:type="dxa"/>
          </w:tcPr>
          <w:p>
            <w:pPr>
              <w:pStyle w:val="TableParagraph"/>
              <w:spacing w:line="276" w:lineRule="exact"/>
              <w:ind w:left="1107" w:right="345" w:hanging="56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Nhật 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VT-trione</w:t>
            </w:r>
            <w:r>
              <w:rPr>
                <w:spacing w:val="-4"/>
                <w:sz w:val="24"/>
              </w:rPr>
              <w:t> 15SC</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6" w:lineRule="exact"/>
              <w:ind w:left="1220" w:hanging="1047"/>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CNSH</w:t>
            </w:r>
            <w:r>
              <w:rPr>
                <w:spacing w:val="-8"/>
                <w:sz w:val="24"/>
              </w:rPr>
              <w:t> </w:t>
            </w:r>
            <w:r>
              <w:rPr>
                <w:sz w:val="24"/>
              </w:rPr>
              <w:t>Quốc</w:t>
            </w:r>
            <w:r>
              <w:rPr>
                <w:spacing w:val="-9"/>
                <w:sz w:val="24"/>
              </w:rPr>
              <w:t> </w:t>
            </w:r>
            <w:r>
              <w:rPr>
                <w:sz w:val="24"/>
              </w:rPr>
              <w:t>tế Việt Thái</w:t>
            </w:r>
          </w:p>
        </w:tc>
      </w:tr>
      <w:tr>
        <w:trPr>
          <w:trHeight w:val="39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pacing w:val="-2"/>
                <w:sz w:val="24"/>
              </w:rPr>
              <w:t>Zamoca</w:t>
            </w:r>
            <w:r>
              <w:rPr>
                <w:spacing w:val="-2"/>
                <w:sz w:val="24"/>
                <w:vertAlign w:val="superscript"/>
              </w:rPr>
              <w:t>®</w:t>
            </w:r>
            <w:r>
              <w:rPr>
                <w:spacing w:val="-8"/>
                <w:sz w:val="24"/>
                <w:vertAlign w:val="baseline"/>
              </w:rPr>
              <w:t> </w:t>
            </w:r>
            <w:r>
              <w:rPr>
                <w:spacing w:val="-2"/>
                <w:sz w:val="24"/>
                <w:vertAlign w:val="baseline"/>
              </w:rPr>
              <w:t>150SC</w:t>
            </w:r>
          </w:p>
        </w:tc>
        <w:tc>
          <w:tcPr>
            <w:tcW w:w="5223" w:type="dxa"/>
          </w:tcPr>
          <w:p>
            <w:pPr>
              <w:pStyle w:val="TableParagraph"/>
              <w:spacing w:line="274" w:lineRule="exact"/>
              <w:ind w:left="111"/>
              <w:rPr>
                <w:sz w:val="24"/>
              </w:rPr>
            </w:pPr>
            <w:r>
              <w:rPr>
                <w:spacing w:val="-2"/>
                <w:sz w:val="24"/>
              </w:rPr>
              <w:t>cỏ/ngô</w:t>
            </w:r>
          </w:p>
        </w:tc>
        <w:tc>
          <w:tcPr>
            <w:tcW w:w="3353" w:type="dxa"/>
          </w:tcPr>
          <w:p>
            <w:pPr>
              <w:pStyle w:val="TableParagraph"/>
              <w:spacing w:line="274" w:lineRule="exact"/>
              <w:ind w:left="63" w:right="46"/>
              <w:jc w:val="center"/>
              <w:rPr>
                <w:sz w:val="24"/>
              </w:rPr>
            </w:pPr>
            <w:r>
              <w:rPr>
                <w:sz w:val="24"/>
              </w:rPr>
              <w:t>Công ty CP </w:t>
            </w:r>
            <w:r>
              <w:rPr>
                <w:spacing w:val="-2"/>
                <w:sz w:val="24"/>
              </w:rPr>
              <w:t>Nicotex</w:t>
            </w:r>
          </w:p>
        </w:tc>
      </w:tr>
      <w:tr>
        <w:trPr>
          <w:trHeight w:val="551" w:hRule="atLeast"/>
        </w:trPr>
        <w:tc>
          <w:tcPr>
            <w:tcW w:w="708" w:type="dxa"/>
          </w:tcPr>
          <w:p>
            <w:pPr>
              <w:pStyle w:val="TableParagraph"/>
              <w:ind w:left="98"/>
              <w:rPr>
                <w:sz w:val="24"/>
              </w:rPr>
            </w:pPr>
            <w:r>
              <w:rPr>
                <w:spacing w:val="-5"/>
                <w:sz w:val="24"/>
              </w:rPr>
              <w:t>215</w:t>
            </w:r>
          </w:p>
        </w:tc>
        <w:tc>
          <w:tcPr>
            <w:tcW w:w="2976" w:type="dxa"/>
          </w:tcPr>
          <w:p>
            <w:pPr>
              <w:pStyle w:val="TableParagraph"/>
              <w:rPr>
                <w:sz w:val="24"/>
              </w:rPr>
            </w:pPr>
            <w:r>
              <w:rPr>
                <w:sz w:val="24"/>
              </w:rPr>
              <w:t>Mesotrione</w:t>
            </w:r>
            <w:r>
              <w:rPr>
                <w:spacing w:val="-1"/>
                <w:sz w:val="24"/>
              </w:rPr>
              <w:t> </w:t>
            </w:r>
            <w:r>
              <w:rPr>
                <w:sz w:val="24"/>
              </w:rPr>
              <w:t>13.5%</w:t>
            </w:r>
            <w:r>
              <w:rPr>
                <w:spacing w:val="-2"/>
                <w:sz w:val="24"/>
              </w:rPr>
              <w:t> </w:t>
            </w:r>
            <w:r>
              <w:rPr>
                <w:spacing w:val="-10"/>
                <w:sz w:val="24"/>
              </w:rPr>
              <w:t>+</w:t>
            </w:r>
          </w:p>
          <w:p>
            <w:pPr>
              <w:pStyle w:val="TableParagraph"/>
              <w:spacing w:line="257" w:lineRule="exact"/>
              <w:rPr>
                <w:sz w:val="24"/>
              </w:rPr>
            </w:pPr>
            <w:r>
              <w:rPr>
                <w:sz w:val="24"/>
              </w:rPr>
              <w:t>Nicosulfuron</w:t>
            </w:r>
            <w:r>
              <w:rPr>
                <w:spacing w:val="-3"/>
                <w:sz w:val="24"/>
              </w:rPr>
              <w:t> </w:t>
            </w:r>
            <w:r>
              <w:rPr>
                <w:spacing w:val="-4"/>
                <w:sz w:val="24"/>
              </w:rPr>
              <w:t>4.5%</w:t>
            </w:r>
          </w:p>
        </w:tc>
        <w:tc>
          <w:tcPr>
            <w:tcW w:w="2647" w:type="dxa"/>
          </w:tcPr>
          <w:p>
            <w:pPr>
              <w:pStyle w:val="TableParagraph"/>
              <w:ind w:left="24" w:right="7"/>
              <w:jc w:val="center"/>
              <w:rPr>
                <w:sz w:val="24"/>
              </w:rPr>
            </w:pPr>
            <w:r>
              <w:rPr>
                <w:sz w:val="24"/>
              </w:rPr>
              <w:t>Cornweed</w:t>
            </w:r>
            <w:r>
              <w:rPr>
                <w:spacing w:val="-4"/>
                <w:sz w:val="24"/>
              </w:rPr>
              <w:t> 18OD</w:t>
            </w:r>
          </w:p>
        </w:tc>
        <w:tc>
          <w:tcPr>
            <w:tcW w:w="5223" w:type="dxa"/>
          </w:tcPr>
          <w:p>
            <w:pPr>
              <w:pStyle w:val="TableParagraph"/>
              <w:ind w:left="111"/>
              <w:rPr>
                <w:sz w:val="24"/>
              </w:rPr>
            </w:pPr>
            <w:r>
              <w:rPr>
                <w:spacing w:val="-2"/>
                <w:sz w:val="24"/>
              </w:rPr>
              <w:t>cỏ/ngô</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A2T</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98"/>
              <w:rPr>
                <w:sz w:val="24"/>
              </w:rPr>
            </w:pPr>
            <w:r>
              <w:rPr>
                <w:spacing w:val="-5"/>
                <w:sz w:val="24"/>
              </w:rPr>
              <w:t>216</w:t>
            </w:r>
          </w:p>
        </w:tc>
        <w:tc>
          <w:tcPr>
            <w:tcW w:w="2976" w:type="dxa"/>
          </w:tcPr>
          <w:p>
            <w:pPr>
              <w:pStyle w:val="TableParagraph"/>
              <w:spacing w:line="276" w:lineRule="exact"/>
              <w:rPr>
                <w:sz w:val="24"/>
              </w:rPr>
            </w:pPr>
            <w:r>
              <w:rPr>
                <w:sz w:val="24"/>
              </w:rPr>
              <w:t>Mesotrione</w:t>
            </w:r>
            <w:r>
              <w:rPr>
                <w:spacing w:val="-13"/>
                <w:sz w:val="24"/>
              </w:rPr>
              <w:t> </w:t>
            </w:r>
            <w:r>
              <w:rPr>
                <w:sz w:val="24"/>
              </w:rPr>
              <w:t>75</w:t>
            </w:r>
            <w:r>
              <w:rPr>
                <w:spacing w:val="-13"/>
                <w:sz w:val="24"/>
              </w:rPr>
              <w:t> </w:t>
            </w:r>
            <w:r>
              <w:rPr>
                <w:sz w:val="24"/>
              </w:rPr>
              <w:t>g/l</w:t>
            </w:r>
            <w:r>
              <w:rPr>
                <w:spacing w:val="-13"/>
                <w:sz w:val="24"/>
              </w:rPr>
              <w:t> </w:t>
            </w:r>
            <w:r>
              <w:rPr>
                <w:sz w:val="24"/>
              </w:rPr>
              <w:t>+ Nicosulfuron</w:t>
            </w:r>
            <w:r>
              <w:rPr>
                <w:spacing w:val="-4"/>
                <w:sz w:val="24"/>
              </w:rPr>
              <w:t> </w:t>
            </w:r>
            <w:r>
              <w:rPr>
                <w:sz w:val="24"/>
              </w:rPr>
              <w:t>30</w:t>
            </w:r>
            <w:r>
              <w:rPr>
                <w:spacing w:val="-1"/>
                <w:sz w:val="24"/>
              </w:rPr>
              <w:t> </w:t>
            </w:r>
            <w:r>
              <w:rPr>
                <w:spacing w:val="-5"/>
                <w:sz w:val="24"/>
              </w:rPr>
              <w:t>g/l</w:t>
            </w:r>
          </w:p>
        </w:tc>
        <w:tc>
          <w:tcPr>
            <w:tcW w:w="2647" w:type="dxa"/>
          </w:tcPr>
          <w:p>
            <w:pPr>
              <w:pStyle w:val="TableParagraph"/>
              <w:ind w:left="24" w:right="7"/>
              <w:jc w:val="center"/>
              <w:rPr>
                <w:sz w:val="24"/>
              </w:rPr>
            </w:pPr>
            <w:r>
              <w:rPr>
                <w:sz w:val="24"/>
              </w:rPr>
              <w:t>Gavan</w:t>
            </w:r>
            <w:r>
              <w:rPr>
                <w:spacing w:val="-2"/>
                <w:sz w:val="24"/>
              </w:rPr>
              <w:t> </w:t>
            </w:r>
            <w:r>
              <w:rPr>
                <w:sz w:val="24"/>
              </w:rPr>
              <w:t>plus</w:t>
            </w:r>
            <w:r>
              <w:rPr>
                <w:spacing w:val="-1"/>
                <w:sz w:val="24"/>
              </w:rPr>
              <w:t> </w:t>
            </w:r>
            <w:r>
              <w:rPr>
                <w:spacing w:val="-2"/>
                <w:sz w:val="24"/>
              </w:rPr>
              <w:t>105OD</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2" w:hRule="atLeast"/>
        </w:trPr>
        <w:tc>
          <w:tcPr>
            <w:tcW w:w="708" w:type="dxa"/>
          </w:tcPr>
          <w:p>
            <w:pPr>
              <w:pStyle w:val="TableParagraph"/>
              <w:spacing w:line="240" w:lineRule="auto"/>
              <w:ind w:left="98"/>
              <w:rPr>
                <w:sz w:val="24"/>
              </w:rPr>
            </w:pPr>
            <w:r>
              <w:rPr>
                <w:spacing w:val="-5"/>
                <w:sz w:val="24"/>
              </w:rPr>
              <w:t>217</w:t>
            </w:r>
          </w:p>
        </w:tc>
        <w:tc>
          <w:tcPr>
            <w:tcW w:w="2976" w:type="dxa"/>
          </w:tcPr>
          <w:p>
            <w:pPr>
              <w:pStyle w:val="TableParagraph"/>
              <w:spacing w:line="270" w:lineRule="atLeast"/>
              <w:ind w:right="975"/>
              <w:rPr>
                <w:sz w:val="24"/>
              </w:rPr>
            </w:pPr>
            <w:r>
              <w:rPr>
                <w:sz w:val="24"/>
              </w:rPr>
              <w:t>Molinate</w:t>
            </w:r>
            <w:r>
              <w:rPr>
                <w:spacing w:val="-15"/>
                <w:sz w:val="24"/>
              </w:rPr>
              <w:t> </w:t>
            </w:r>
            <w:r>
              <w:rPr>
                <w:sz w:val="24"/>
              </w:rPr>
              <w:t>327g/l</w:t>
            </w:r>
            <w:r>
              <w:rPr>
                <w:spacing w:val="-15"/>
                <w:sz w:val="24"/>
              </w:rPr>
              <w:t> </w:t>
            </w:r>
            <w:r>
              <w:rPr>
                <w:sz w:val="24"/>
              </w:rPr>
              <w:t>+ Propanil</w:t>
            </w:r>
            <w:r>
              <w:rPr>
                <w:spacing w:val="40"/>
                <w:sz w:val="24"/>
              </w:rPr>
              <w:t> </w:t>
            </w:r>
            <w:r>
              <w:rPr>
                <w:sz w:val="24"/>
              </w:rPr>
              <w:t>327g/l</w:t>
            </w:r>
          </w:p>
        </w:tc>
        <w:tc>
          <w:tcPr>
            <w:tcW w:w="2647" w:type="dxa"/>
          </w:tcPr>
          <w:p>
            <w:pPr>
              <w:pStyle w:val="TableParagraph"/>
              <w:spacing w:line="240" w:lineRule="auto"/>
              <w:ind w:left="893"/>
              <w:rPr>
                <w:sz w:val="24"/>
              </w:rPr>
            </w:pPr>
            <w:r>
              <w:rPr>
                <w:spacing w:val="-2"/>
                <w:sz w:val="24"/>
              </w:rPr>
              <w:t>Prolinate</w:t>
            </w:r>
          </w:p>
          <w:p>
            <w:pPr>
              <w:pStyle w:val="TableParagraph"/>
              <w:spacing w:line="257" w:lineRule="exact"/>
              <w:ind w:left="931"/>
              <w:rPr>
                <w:sz w:val="24"/>
              </w:rPr>
            </w:pPr>
            <w:r>
              <w:rPr>
                <w:sz w:val="24"/>
              </w:rPr>
              <w:t>65.4 </w:t>
            </w:r>
            <w:r>
              <w:rPr>
                <w:spacing w:val="-5"/>
                <w:sz w:val="24"/>
              </w:rPr>
              <w:t>EC</w:t>
            </w:r>
          </w:p>
        </w:tc>
        <w:tc>
          <w:tcPr>
            <w:tcW w:w="5223" w:type="dxa"/>
          </w:tcPr>
          <w:p>
            <w:pPr>
              <w:pStyle w:val="TableParagraph"/>
              <w:spacing w:line="240" w:lineRule="auto"/>
              <w:ind w:left="111"/>
              <w:rPr>
                <w:sz w:val="24"/>
              </w:rPr>
            </w:pPr>
            <w:r>
              <w:rPr>
                <w:sz w:val="24"/>
              </w:rPr>
              <w:t>cỏ/</w:t>
            </w:r>
            <w:r>
              <w:rPr>
                <w:spacing w:val="-1"/>
                <w:sz w:val="24"/>
              </w:rPr>
              <w:t> </w:t>
            </w:r>
            <w:r>
              <w:rPr>
                <w:spacing w:val="-5"/>
                <w:sz w:val="24"/>
              </w:rPr>
              <w:t>lúa</w:t>
            </w:r>
          </w:p>
        </w:tc>
        <w:tc>
          <w:tcPr>
            <w:tcW w:w="3353" w:type="dxa"/>
          </w:tcPr>
          <w:p>
            <w:pPr>
              <w:pStyle w:val="TableParagraph"/>
              <w:spacing w:line="240" w:lineRule="auto"/>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1" w:hRule="atLeast"/>
        </w:trPr>
        <w:tc>
          <w:tcPr>
            <w:tcW w:w="708" w:type="dxa"/>
            <w:vMerge w:val="restart"/>
            <w:tcBorders>
              <w:bottom w:val="nil"/>
            </w:tcBorders>
          </w:tcPr>
          <w:p>
            <w:pPr>
              <w:pStyle w:val="TableParagraph"/>
              <w:ind w:left="98"/>
              <w:rPr>
                <w:sz w:val="24"/>
              </w:rPr>
            </w:pPr>
            <w:r>
              <w:rPr>
                <w:spacing w:val="-5"/>
                <w:sz w:val="24"/>
              </w:rPr>
              <w:t>218</w:t>
            </w:r>
          </w:p>
        </w:tc>
        <w:tc>
          <w:tcPr>
            <w:tcW w:w="2976" w:type="dxa"/>
            <w:vMerge w:val="restart"/>
            <w:tcBorders>
              <w:bottom w:val="nil"/>
            </w:tcBorders>
          </w:tcPr>
          <w:p>
            <w:pPr>
              <w:pStyle w:val="TableParagraph"/>
              <w:spacing w:line="240" w:lineRule="auto"/>
              <w:ind w:right="1373"/>
              <w:rPr>
                <w:sz w:val="24"/>
              </w:rPr>
            </w:pPr>
            <w:r>
              <w:rPr>
                <w:spacing w:val="-2"/>
                <w:sz w:val="24"/>
              </w:rPr>
              <w:t>Nicosulfuron </w:t>
            </w:r>
            <w:r>
              <w:rPr>
                <w:sz w:val="24"/>
              </w:rPr>
              <w:t>(min 94%)</w:t>
            </w:r>
          </w:p>
        </w:tc>
        <w:tc>
          <w:tcPr>
            <w:tcW w:w="2647" w:type="dxa"/>
          </w:tcPr>
          <w:p>
            <w:pPr>
              <w:pStyle w:val="TableParagraph"/>
              <w:ind w:left="24" w:right="5"/>
              <w:jc w:val="center"/>
              <w:rPr>
                <w:sz w:val="24"/>
              </w:rPr>
            </w:pPr>
            <w:r>
              <w:rPr>
                <w:sz w:val="24"/>
              </w:rPr>
              <w:t>Adumekazin</w:t>
            </w:r>
            <w:r>
              <w:rPr>
                <w:spacing w:val="-4"/>
                <w:sz w:val="24"/>
              </w:rPr>
              <w:t> </w:t>
            </w:r>
            <w:r>
              <w:rPr>
                <w:sz w:val="24"/>
              </w:rPr>
              <w:t>40</w:t>
            </w:r>
            <w:r>
              <w:rPr>
                <w:spacing w:val="-1"/>
                <w:sz w:val="24"/>
              </w:rPr>
              <w:t> </w:t>
            </w:r>
            <w:r>
              <w:rPr>
                <w:spacing w:val="-5"/>
                <w:sz w:val="24"/>
              </w:rPr>
              <w:t>OD</w:t>
            </w:r>
          </w:p>
        </w:tc>
        <w:tc>
          <w:tcPr>
            <w:tcW w:w="5223" w:type="dxa"/>
          </w:tcPr>
          <w:p>
            <w:pPr>
              <w:pStyle w:val="TableParagraph"/>
              <w:ind w:left="111"/>
              <w:rPr>
                <w:sz w:val="24"/>
              </w:rPr>
            </w:pPr>
            <w:r>
              <w:rPr>
                <w:spacing w:val="-2"/>
                <w:sz w:val="24"/>
              </w:rPr>
              <w:t>cỏ/ngô</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5"/>
              <w:jc w:val="center"/>
              <w:rPr>
                <w:sz w:val="24"/>
              </w:rPr>
            </w:pPr>
            <w:r>
              <w:rPr>
                <w:sz w:val="24"/>
              </w:rPr>
              <w:t>Duce</w:t>
            </w:r>
            <w:r>
              <w:rPr>
                <w:spacing w:val="-3"/>
                <w:sz w:val="24"/>
              </w:rPr>
              <w:t> </w:t>
            </w:r>
            <w:r>
              <w:rPr>
                <w:spacing w:val="-4"/>
                <w:sz w:val="24"/>
              </w:rPr>
              <w:t>75WG</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bl>
    <w:p>
      <w:pPr>
        <w:spacing w:after="0" w:line="276" w:lineRule="exact"/>
        <w:rPr>
          <w:sz w:val="24"/>
        </w:rPr>
        <w:sectPr>
          <w:type w:val="continuous"/>
          <w:pgSz w:w="16850" w:h="11910" w:orient="landscape"/>
          <w:pgMar w:header="0" w:footer="397" w:top="540" w:bottom="62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ind w:left="24" w:right="6"/>
              <w:jc w:val="center"/>
              <w:rPr>
                <w:sz w:val="24"/>
              </w:rPr>
            </w:pPr>
            <w:r>
              <w:rPr>
                <w:sz w:val="24"/>
              </w:rPr>
              <w:t>Farich</w:t>
            </w:r>
            <w:r>
              <w:rPr>
                <w:spacing w:val="-5"/>
                <w:sz w:val="24"/>
              </w:rPr>
              <w:t> </w:t>
            </w:r>
            <w:r>
              <w:rPr>
                <w:spacing w:val="-4"/>
                <w:sz w:val="24"/>
              </w:rPr>
              <w:t>40SC</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1462" w:right="345" w:hanging="9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Nông</w:t>
            </w:r>
            <w:r>
              <w:rPr>
                <w:spacing w:val="-9"/>
                <w:sz w:val="24"/>
              </w:rPr>
              <w:t> </w:t>
            </w:r>
            <w:r>
              <w:rPr>
                <w:sz w:val="24"/>
              </w:rPr>
              <w:t>dược </w:t>
            </w:r>
            <w:r>
              <w:rPr>
                <w:spacing w:val="-4"/>
                <w:sz w:val="24"/>
              </w:rPr>
              <w:t>HAI</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5"/>
              <w:jc w:val="center"/>
              <w:rPr>
                <w:sz w:val="24"/>
              </w:rPr>
            </w:pPr>
            <w:r>
              <w:rPr>
                <w:sz w:val="24"/>
              </w:rPr>
              <w:t>Luxdan</w:t>
            </w:r>
            <w:r>
              <w:rPr>
                <w:spacing w:val="-2"/>
                <w:sz w:val="24"/>
              </w:rPr>
              <w:t> </w:t>
            </w:r>
            <w:r>
              <w:rPr>
                <w:spacing w:val="-4"/>
                <w:sz w:val="24"/>
              </w:rPr>
              <w:t>75WG</w:t>
            </w:r>
          </w:p>
        </w:tc>
        <w:tc>
          <w:tcPr>
            <w:tcW w:w="5223" w:type="dxa"/>
          </w:tcPr>
          <w:p>
            <w:pPr>
              <w:pStyle w:val="TableParagraph"/>
              <w:spacing w:line="240" w:lineRule="auto" w:before="1"/>
              <w:ind w:left="111"/>
              <w:rPr>
                <w:sz w:val="24"/>
              </w:rPr>
            </w:pPr>
            <w:r>
              <w:rPr>
                <w:spacing w:val="-2"/>
                <w:sz w:val="24"/>
              </w:rPr>
              <w:t>cỏ/ngô</w:t>
            </w:r>
          </w:p>
        </w:tc>
        <w:tc>
          <w:tcPr>
            <w:tcW w:w="3353" w:type="dxa"/>
          </w:tcPr>
          <w:p>
            <w:pPr>
              <w:pStyle w:val="TableParagraph"/>
              <w:spacing w:line="270" w:lineRule="atLeast"/>
              <w:ind w:left="1220" w:right="345" w:hanging="58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Điện Bàn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Minarin</w:t>
            </w:r>
            <w:r>
              <w:rPr>
                <w:spacing w:val="-1"/>
                <w:sz w:val="24"/>
              </w:rPr>
              <w:t> </w:t>
            </w:r>
            <w:r>
              <w:rPr>
                <w:spacing w:val="-4"/>
                <w:sz w:val="24"/>
              </w:rPr>
              <w:t>500WP</w:t>
            </w:r>
          </w:p>
        </w:tc>
        <w:tc>
          <w:tcPr>
            <w:tcW w:w="5223" w:type="dxa"/>
          </w:tcPr>
          <w:p>
            <w:pPr>
              <w:pStyle w:val="TableParagraph"/>
              <w:spacing w:line="255" w:lineRule="exact"/>
              <w:ind w:left="111"/>
              <w:rPr>
                <w:sz w:val="24"/>
              </w:rPr>
            </w:pPr>
            <w:r>
              <w:rPr>
                <w:spacing w:val="-2"/>
                <w:sz w:val="24"/>
              </w:rPr>
              <w:t>cỏ/ngô</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Nifuron</w:t>
            </w:r>
            <w:r>
              <w:rPr>
                <w:spacing w:val="-2"/>
                <w:sz w:val="24"/>
              </w:rPr>
              <w:t> </w:t>
            </w:r>
            <w:r>
              <w:rPr>
                <w:spacing w:val="-4"/>
                <w:sz w:val="24"/>
              </w:rPr>
              <w:t>40OD</w:t>
            </w:r>
          </w:p>
        </w:tc>
        <w:tc>
          <w:tcPr>
            <w:tcW w:w="5223" w:type="dxa"/>
          </w:tcPr>
          <w:p>
            <w:pPr>
              <w:pStyle w:val="TableParagraph"/>
              <w:spacing w:line="255" w:lineRule="exact"/>
              <w:ind w:left="111"/>
              <w:rPr>
                <w:sz w:val="24"/>
              </w:rPr>
            </w:pPr>
            <w:r>
              <w:rPr>
                <w:spacing w:val="-2"/>
                <w:sz w:val="24"/>
              </w:rPr>
              <w:t>Cỏ/ngô</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Ruler</w:t>
            </w:r>
            <w:r>
              <w:rPr>
                <w:spacing w:val="-2"/>
                <w:sz w:val="24"/>
              </w:rPr>
              <w:t> 750WG</w:t>
            </w:r>
          </w:p>
        </w:tc>
        <w:tc>
          <w:tcPr>
            <w:tcW w:w="5223" w:type="dxa"/>
          </w:tcPr>
          <w:p>
            <w:pPr>
              <w:pStyle w:val="TableParagraph"/>
              <w:spacing w:line="255" w:lineRule="exact"/>
              <w:ind w:left="111"/>
              <w:rPr>
                <w:sz w:val="24"/>
              </w:rPr>
            </w:pPr>
            <w:r>
              <w:rPr>
                <w:spacing w:val="-2"/>
                <w:sz w:val="24"/>
              </w:rPr>
              <w:t>cỏ/ngô</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3"/>
              <w:jc w:val="center"/>
              <w:rPr>
                <w:sz w:val="24"/>
              </w:rPr>
            </w:pPr>
            <w:r>
              <w:rPr>
                <w:sz w:val="24"/>
              </w:rPr>
              <w:t>Samson</w:t>
            </w:r>
            <w:r>
              <w:rPr>
                <w:spacing w:val="-1"/>
                <w:sz w:val="24"/>
              </w:rPr>
              <w:t> </w:t>
            </w:r>
            <w:r>
              <w:rPr>
                <w:sz w:val="24"/>
              </w:rPr>
              <w:t>6 </w:t>
            </w:r>
            <w:r>
              <w:rPr>
                <w:spacing w:val="-5"/>
                <w:sz w:val="24"/>
              </w:rPr>
              <w:t>OD</w:t>
            </w:r>
          </w:p>
        </w:tc>
        <w:tc>
          <w:tcPr>
            <w:tcW w:w="5223" w:type="dxa"/>
          </w:tcPr>
          <w:p>
            <w:pPr>
              <w:pStyle w:val="TableParagraph"/>
              <w:spacing w:line="240" w:lineRule="auto" w:before="1"/>
              <w:ind w:left="111"/>
              <w:rPr>
                <w:sz w:val="24"/>
              </w:rPr>
            </w:pPr>
            <w:r>
              <w:rPr>
                <w:spacing w:val="-2"/>
                <w:sz w:val="24"/>
              </w:rPr>
              <w:t>cỏ/ngô</w:t>
            </w:r>
          </w:p>
        </w:tc>
        <w:tc>
          <w:tcPr>
            <w:tcW w:w="3353" w:type="dxa"/>
          </w:tcPr>
          <w:p>
            <w:pPr>
              <w:pStyle w:val="TableParagraph"/>
              <w:spacing w:line="270" w:lineRule="atLeas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35" w:right="176" w:firstLine="496"/>
              <w:rPr>
                <w:sz w:val="24"/>
              </w:rPr>
            </w:pPr>
            <w:r>
              <w:rPr>
                <w:spacing w:val="-2"/>
                <w:sz w:val="24"/>
              </w:rPr>
              <w:t>WelkinGold </w:t>
            </w:r>
            <w:r>
              <w:rPr>
                <w:sz w:val="24"/>
              </w:rPr>
              <w:t>40SC,</w:t>
            </w:r>
            <w:r>
              <w:rPr>
                <w:spacing w:val="-15"/>
                <w:sz w:val="24"/>
              </w:rPr>
              <w:t> </w:t>
            </w:r>
            <w:r>
              <w:rPr>
                <w:sz w:val="24"/>
              </w:rPr>
              <w:t>40OD,</w:t>
            </w:r>
            <w:r>
              <w:rPr>
                <w:spacing w:val="-15"/>
                <w:sz w:val="24"/>
              </w:rPr>
              <w:t> </w:t>
            </w:r>
            <w:r>
              <w:rPr>
                <w:sz w:val="24"/>
              </w:rPr>
              <w:t>750WG,</w:t>
            </w:r>
          </w:p>
          <w:p>
            <w:pPr>
              <w:pStyle w:val="TableParagraph"/>
              <w:spacing w:line="257" w:lineRule="exact"/>
              <w:ind w:left="965"/>
              <w:rPr>
                <w:sz w:val="24"/>
              </w:rPr>
            </w:pPr>
            <w:r>
              <w:rPr>
                <w:spacing w:val="-2"/>
                <w:sz w:val="24"/>
              </w:rPr>
              <w:t>800WP</w:t>
            </w:r>
          </w:p>
        </w:tc>
        <w:tc>
          <w:tcPr>
            <w:tcW w:w="5223" w:type="dxa"/>
          </w:tcPr>
          <w:p>
            <w:pPr>
              <w:pStyle w:val="TableParagraph"/>
              <w:ind w:left="111"/>
              <w:rPr>
                <w:sz w:val="24"/>
              </w:rPr>
            </w:pPr>
            <w:r>
              <w:rPr>
                <w:b/>
                <w:sz w:val="24"/>
              </w:rPr>
              <w:t>40SC, 40OD, 750WG</w:t>
            </w:r>
            <w:r>
              <w:rPr>
                <w:sz w:val="24"/>
              </w:rPr>
              <w:t>: </w:t>
            </w:r>
            <w:r>
              <w:rPr>
                <w:spacing w:val="-2"/>
                <w:sz w:val="24"/>
              </w:rPr>
              <w:t>cỏ/ngô</w:t>
            </w:r>
          </w:p>
          <w:p>
            <w:pPr>
              <w:pStyle w:val="TableParagraph"/>
              <w:spacing w:line="240" w:lineRule="auto"/>
              <w:ind w:left="111"/>
              <w:rPr>
                <w:sz w:val="24"/>
              </w:rPr>
            </w:pPr>
            <w:r>
              <w:rPr>
                <w:b/>
                <w:sz w:val="24"/>
              </w:rPr>
              <w:t>800WP</w:t>
            </w:r>
            <w:r>
              <w:rPr>
                <w:sz w:val="24"/>
              </w:rPr>
              <w:t>: cỏ/ngô, </w:t>
            </w:r>
            <w:r>
              <w:rPr>
                <w:spacing w:val="-5"/>
                <w:sz w:val="24"/>
              </w:rPr>
              <w:t>mía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tcPr>
          <w:p>
            <w:pPr>
              <w:pStyle w:val="TableParagraph"/>
              <w:ind w:left="98"/>
              <w:rPr>
                <w:sz w:val="24"/>
              </w:rPr>
            </w:pPr>
            <w:r>
              <w:rPr>
                <w:spacing w:val="-5"/>
                <w:sz w:val="24"/>
              </w:rPr>
              <w:t>219</w:t>
            </w:r>
          </w:p>
        </w:tc>
        <w:tc>
          <w:tcPr>
            <w:tcW w:w="2976" w:type="dxa"/>
          </w:tcPr>
          <w:p>
            <w:pPr>
              <w:pStyle w:val="TableParagraph"/>
              <w:spacing w:line="276" w:lineRule="exact"/>
              <w:ind w:right="975"/>
              <w:rPr>
                <w:sz w:val="24"/>
              </w:rPr>
            </w:pPr>
            <w:r>
              <w:rPr>
                <w:spacing w:val="-2"/>
                <w:sz w:val="24"/>
              </w:rPr>
              <w:t>Orthosulfamuron </w:t>
            </w:r>
            <w:r>
              <w:rPr>
                <w:sz w:val="24"/>
              </w:rPr>
              <w:t>(min 98%)</w:t>
            </w:r>
          </w:p>
        </w:tc>
        <w:tc>
          <w:tcPr>
            <w:tcW w:w="2647" w:type="dxa"/>
          </w:tcPr>
          <w:p>
            <w:pPr>
              <w:pStyle w:val="TableParagraph"/>
              <w:spacing w:line="276" w:lineRule="exact"/>
              <w:ind w:left="999" w:right="978"/>
              <w:jc w:val="center"/>
              <w:rPr>
                <w:sz w:val="24"/>
              </w:rPr>
            </w:pPr>
            <w:r>
              <w:rPr>
                <w:spacing w:val="-2"/>
                <w:sz w:val="24"/>
              </w:rPr>
              <w:t>Kelion </w:t>
            </w:r>
            <w:r>
              <w:rPr>
                <w:spacing w:val="-4"/>
                <w:sz w:val="24"/>
              </w:rPr>
              <w:t>50WG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right="345" w:hanging="69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Nichino Việt Nam</w:t>
            </w:r>
          </w:p>
        </w:tc>
      </w:tr>
      <w:tr>
        <w:trPr>
          <w:trHeight w:val="550" w:hRule="atLeast"/>
        </w:trPr>
        <w:tc>
          <w:tcPr>
            <w:tcW w:w="708" w:type="dxa"/>
            <w:vMerge w:val="restart"/>
          </w:tcPr>
          <w:p>
            <w:pPr>
              <w:pStyle w:val="TableParagraph"/>
              <w:spacing w:line="274" w:lineRule="exact"/>
              <w:ind w:left="98"/>
              <w:rPr>
                <w:sz w:val="24"/>
              </w:rPr>
            </w:pPr>
            <w:r>
              <w:rPr>
                <w:spacing w:val="-5"/>
                <w:sz w:val="24"/>
              </w:rPr>
              <w:t>220</w:t>
            </w:r>
          </w:p>
        </w:tc>
        <w:tc>
          <w:tcPr>
            <w:tcW w:w="2976" w:type="dxa"/>
            <w:vMerge w:val="restart"/>
          </w:tcPr>
          <w:p>
            <w:pPr>
              <w:pStyle w:val="TableParagraph"/>
              <w:spacing w:line="240" w:lineRule="auto"/>
              <w:ind w:right="1373"/>
              <w:rPr>
                <w:sz w:val="24"/>
              </w:rPr>
            </w:pPr>
            <w:r>
              <w:rPr>
                <w:spacing w:val="-2"/>
                <w:sz w:val="24"/>
              </w:rPr>
              <w:t>Oxadiargyl </w:t>
            </w:r>
            <w:r>
              <w:rPr>
                <w:sz w:val="24"/>
              </w:rPr>
              <w:t>(min 96%)</w:t>
            </w:r>
          </w:p>
        </w:tc>
        <w:tc>
          <w:tcPr>
            <w:tcW w:w="2647" w:type="dxa"/>
          </w:tcPr>
          <w:p>
            <w:pPr>
              <w:pStyle w:val="TableParagraph"/>
              <w:spacing w:line="274" w:lineRule="exact"/>
              <w:ind w:left="24" w:right="9"/>
              <w:jc w:val="center"/>
              <w:rPr>
                <w:sz w:val="24"/>
              </w:rPr>
            </w:pPr>
            <w:r>
              <w:rPr>
                <w:sz w:val="24"/>
              </w:rPr>
              <w:t>A</w:t>
            </w:r>
            <w:r>
              <w:rPr>
                <w:spacing w:val="-2"/>
                <w:sz w:val="24"/>
              </w:rPr>
              <w:t> </w:t>
            </w:r>
            <w:r>
              <w:rPr>
                <w:sz w:val="24"/>
              </w:rPr>
              <w:t>Safe-super</w:t>
            </w:r>
            <w:r>
              <w:rPr>
                <w:spacing w:val="-1"/>
                <w:sz w:val="24"/>
              </w:rPr>
              <w:t> </w:t>
            </w:r>
            <w:r>
              <w:rPr>
                <w:spacing w:val="-4"/>
                <w:sz w:val="24"/>
              </w:rPr>
              <w:t>80WP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6" w:lineRule="exact"/>
              <w:ind w:left="1138" w:right="345" w:hanging="56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Đại Dương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9"/>
              <w:jc w:val="center"/>
              <w:rPr>
                <w:sz w:val="24"/>
              </w:rPr>
            </w:pPr>
            <w:r>
              <w:rPr>
                <w:sz w:val="24"/>
              </w:rPr>
              <w:t>DN</w:t>
            </w:r>
            <w:r>
              <w:rPr>
                <w:spacing w:val="-2"/>
                <w:sz w:val="24"/>
              </w:rPr>
              <w:t> </w:t>
            </w:r>
            <w:r>
              <w:rPr>
                <w:sz w:val="24"/>
              </w:rPr>
              <w:t>Oxabaxa</w:t>
            </w:r>
            <w:r>
              <w:rPr>
                <w:spacing w:val="-1"/>
                <w:sz w:val="24"/>
              </w:rPr>
              <w:t> </w:t>
            </w:r>
            <w:r>
              <w:rPr>
                <w:spacing w:val="-4"/>
                <w:sz w:val="24"/>
              </w:rPr>
              <w:t>80WP</w:t>
            </w:r>
          </w:p>
        </w:tc>
        <w:tc>
          <w:tcPr>
            <w:tcW w:w="5223" w:type="dxa"/>
          </w:tcPr>
          <w:p>
            <w:pPr>
              <w:pStyle w:val="TableParagraph"/>
              <w:spacing w:line="240" w:lineRule="auto"/>
              <w:ind w:left="111"/>
              <w:rPr>
                <w:sz w:val="24"/>
              </w:rPr>
            </w:pPr>
            <w:r>
              <w:rPr>
                <w:spacing w:val="-2"/>
                <w:sz w:val="24"/>
              </w:rPr>
              <w:t>cỏ/lạc</w:t>
            </w:r>
          </w:p>
        </w:tc>
        <w:tc>
          <w:tcPr>
            <w:tcW w:w="3353" w:type="dxa"/>
          </w:tcPr>
          <w:p>
            <w:pPr>
              <w:pStyle w:val="TableParagraph"/>
              <w:spacing w:line="270" w:lineRule="atLeast"/>
              <w:ind w:left="1167" w:right="345"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1" w:hRule="atLeast"/>
        </w:trPr>
        <w:tc>
          <w:tcPr>
            <w:tcW w:w="708" w:type="dxa"/>
            <w:vMerge w:val="restart"/>
          </w:tcPr>
          <w:p>
            <w:pPr>
              <w:pStyle w:val="TableParagraph"/>
              <w:ind w:left="98"/>
              <w:rPr>
                <w:sz w:val="24"/>
              </w:rPr>
            </w:pPr>
            <w:r>
              <w:rPr>
                <w:spacing w:val="-5"/>
                <w:sz w:val="24"/>
              </w:rPr>
              <w:t>221</w:t>
            </w:r>
          </w:p>
        </w:tc>
        <w:tc>
          <w:tcPr>
            <w:tcW w:w="2976" w:type="dxa"/>
            <w:vMerge w:val="restart"/>
          </w:tcPr>
          <w:p>
            <w:pPr>
              <w:pStyle w:val="TableParagraph"/>
              <w:spacing w:line="240" w:lineRule="auto"/>
              <w:ind w:right="1811"/>
              <w:rPr>
                <w:sz w:val="24"/>
              </w:rPr>
            </w:pPr>
            <w:r>
              <w:rPr>
                <w:spacing w:val="-2"/>
                <w:sz w:val="24"/>
              </w:rPr>
              <w:t>Oxadiazon </w:t>
            </w:r>
            <w:r>
              <w:rPr>
                <w:sz w:val="24"/>
              </w:rPr>
              <w:t>(min</w:t>
            </w:r>
            <w:r>
              <w:rPr>
                <w:spacing w:val="-2"/>
                <w:sz w:val="24"/>
              </w:rPr>
              <w:t> </w:t>
            </w:r>
            <w:r>
              <w:rPr>
                <w:spacing w:val="-4"/>
                <w:sz w:val="24"/>
              </w:rPr>
              <w:t>94%)</w:t>
            </w:r>
          </w:p>
        </w:tc>
        <w:tc>
          <w:tcPr>
            <w:tcW w:w="2647" w:type="dxa"/>
          </w:tcPr>
          <w:p>
            <w:pPr>
              <w:pStyle w:val="TableParagraph"/>
              <w:spacing w:line="276" w:lineRule="exact"/>
              <w:ind w:left="963" w:right="940" w:hanging="1"/>
              <w:jc w:val="center"/>
              <w:rPr>
                <w:sz w:val="24"/>
              </w:rPr>
            </w:pPr>
            <w:r>
              <w:rPr>
                <w:spacing w:val="-2"/>
                <w:sz w:val="24"/>
              </w:rPr>
              <w:t>Antaxa </w:t>
            </w:r>
            <w:r>
              <w:rPr>
                <w:sz w:val="24"/>
              </w:rPr>
              <w:t>250 </w:t>
            </w:r>
            <w:r>
              <w:rPr>
                <w:spacing w:val="-5"/>
                <w:sz w:val="24"/>
              </w:rPr>
              <w:t>EC</w:t>
            </w:r>
          </w:p>
        </w:tc>
        <w:tc>
          <w:tcPr>
            <w:tcW w:w="5223" w:type="dxa"/>
          </w:tcPr>
          <w:p>
            <w:pPr>
              <w:pStyle w:val="TableParagraph"/>
              <w:ind w:left="111"/>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3" w:right="1000"/>
              <w:jc w:val="center"/>
              <w:rPr>
                <w:sz w:val="24"/>
              </w:rPr>
            </w:pPr>
            <w:r>
              <w:rPr>
                <w:spacing w:val="-4"/>
                <w:sz w:val="24"/>
              </w:rPr>
              <w:t>Ari</w:t>
            </w:r>
            <w:r>
              <w:rPr>
                <w:spacing w:val="80"/>
                <w:sz w:val="24"/>
              </w:rPr>
              <w:t> </w:t>
            </w:r>
            <w:r>
              <w:rPr>
                <w:sz w:val="24"/>
              </w:rPr>
              <w:t>25</w:t>
            </w:r>
            <w:r>
              <w:rPr>
                <w:spacing w:val="-15"/>
                <w:sz w:val="24"/>
              </w:rPr>
              <w:t> </w:t>
            </w:r>
            <w:r>
              <w:rPr>
                <w:sz w:val="24"/>
              </w:rPr>
              <w:t>EC</w:t>
            </w:r>
          </w:p>
        </w:tc>
        <w:tc>
          <w:tcPr>
            <w:tcW w:w="5223" w:type="dxa"/>
          </w:tcPr>
          <w:p>
            <w:pPr>
              <w:pStyle w:val="TableParagraph"/>
              <w:ind w:left="111"/>
              <w:rPr>
                <w:sz w:val="24"/>
              </w:rPr>
            </w:pPr>
            <w:r>
              <w:rPr>
                <w:sz w:val="24"/>
              </w:rPr>
              <w:t>cỏ/</w:t>
            </w:r>
            <w:r>
              <w:rPr>
                <w:spacing w:val="-1"/>
                <w:sz w:val="24"/>
              </w:rPr>
              <w:t> </w:t>
            </w:r>
            <w:r>
              <w:rPr>
                <w:sz w:val="24"/>
              </w:rPr>
              <w:t>ngô, lúa</w:t>
            </w:r>
            <w:r>
              <w:rPr>
                <w:spacing w:val="-2"/>
                <w:sz w:val="24"/>
              </w:rPr>
              <w:t> </w:t>
            </w:r>
            <w:r>
              <w:rPr>
                <w:sz w:val="24"/>
              </w:rPr>
              <w:t>gieo thẳng, </w:t>
            </w:r>
            <w:r>
              <w:rPr>
                <w:spacing w:val="-5"/>
                <w:sz w:val="24"/>
              </w:rPr>
              <w:t>lạc</w:t>
            </w:r>
          </w:p>
        </w:tc>
        <w:tc>
          <w:tcPr>
            <w:tcW w:w="3353" w:type="dxa"/>
          </w:tcPr>
          <w:p>
            <w:pPr>
              <w:pStyle w:val="TableParagraph"/>
              <w:spacing w:line="276" w:lineRule="exac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Binhoxa </w:t>
            </w:r>
            <w:r>
              <w:rPr>
                <w:sz w:val="24"/>
              </w:rPr>
              <w:t>25 EC</w:t>
            </w:r>
          </w:p>
        </w:tc>
        <w:tc>
          <w:tcPr>
            <w:tcW w:w="5223" w:type="dxa"/>
          </w:tcPr>
          <w:p>
            <w:pPr>
              <w:pStyle w:val="TableParagraph"/>
              <w:spacing w:line="274" w:lineRule="exact"/>
              <w:ind w:left="111"/>
              <w:rPr>
                <w:sz w:val="24"/>
              </w:rPr>
            </w:pPr>
            <w:r>
              <w:rPr>
                <w:sz w:val="24"/>
              </w:rPr>
              <w:t>cỏ/</w:t>
            </w:r>
            <w:r>
              <w:rPr>
                <w:spacing w:val="-4"/>
                <w:sz w:val="24"/>
              </w:rPr>
              <w:t> </w:t>
            </w:r>
            <w:r>
              <w:rPr>
                <w:sz w:val="24"/>
              </w:rPr>
              <w:t>lúa,</w:t>
            </w:r>
            <w:r>
              <w:rPr>
                <w:spacing w:val="-1"/>
                <w:sz w:val="24"/>
              </w:rPr>
              <w:t> </w:t>
            </w:r>
            <w:r>
              <w:rPr>
                <w:sz w:val="24"/>
              </w:rPr>
              <w:t>lạc,</w:t>
            </w:r>
            <w:r>
              <w:rPr>
                <w:spacing w:val="-1"/>
                <w:sz w:val="24"/>
              </w:rPr>
              <w:t> </w:t>
            </w:r>
            <w:r>
              <w:rPr>
                <w:sz w:val="24"/>
              </w:rPr>
              <w:t>đậu</w:t>
            </w:r>
            <w:r>
              <w:rPr>
                <w:spacing w:val="-1"/>
                <w:sz w:val="24"/>
              </w:rPr>
              <w:t> </w:t>
            </w:r>
            <w:r>
              <w:rPr>
                <w:spacing w:val="-2"/>
                <w:sz w:val="24"/>
              </w:rPr>
              <w:t>tương</w:t>
            </w:r>
          </w:p>
        </w:tc>
        <w:tc>
          <w:tcPr>
            <w:tcW w:w="3353" w:type="dxa"/>
          </w:tcPr>
          <w:p>
            <w:pPr>
              <w:pStyle w:val="TableParagraph"/>
              <w:spacing w:line="274"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897" w:right="873"/>
              <w:jc w:val="center"/>
              <w:rPr>
                <w:sz w:val="24"/>
              </w:rPr>
            </w:pPr>
            <w:r>
              <w:rPr>
                <w:spacing w:val="-2"/>
                <w:sz w:val="24"/>
              </w:rPr>
              <w:t>Canstar </w:t>
            </w:r>
            <w:r>
              <w:rPr>
                <w:sz w:val="24"/>
              </w:rPr>
              <w:t>25 EC</w:t>
            </w:r>
          </w:p>
        </w:tc>
        <w:tc>
          <w:tcPr>
            <w:tcW w:w="5223" w:type="dxa"/>
          </w:tcPr>
          <w:p>
            <w:pPr>
              <w:pStyle w:val="TableParagraph"/>
              <w:spacing w:line="240" w:lineRule="auto"/>
              <w:ind w:left="111"/>
              <w:rPr>
                <w:sz w:val="24"/>
              </w:rPr>
            </w:pPr>
            <w:r>
              <w:rPr>
                <w:sz w:val="24"/>
              </w:rPr>
              <w:t>cỏ/</w:t>
            </w:r>
            <w:r>
              <w:rPr>
                <w:spacing w:val="-3"/>
                <w:sz w:val="24"/>
              </w:rPr>
              <w:t> </w:t>
            </w:r>
            <w:r>
              <w:rPr>
                <w:sz w:val="24"/>
              </w:rPr>
              <w:t>lạc,</w:t>
            </w:r>
            <w:r>
              <w:rPr>
                <w:spacing w:val="-1"/>
                <w:sz w:val="24"/>
              </w:rPr>
              <w:t> </w:t>
            </w:r>
            <w:r>
              <w:rPr>
                <w:sz w:val="24"/>
              </w:rPr>
              <w:t>lúa sạ</w:t>
            </w:r>
            <w:r>
              <w:rPr>
                <w:spacing w:val="-3"/>
                <w:sz w:val="24"/>
              </w:rPr>
              <w:t> </w:t>
            </w:r>
            <w:r>
              <w:rPr>
                <w:sz w:val="24"/>
              </w:rPr>
              <w:t>khô, </w:t>
            </w:r>
            <w:r>
              <w:rPr>
                <w:spacing w:val="-4"/>
                <w:sz w:val="24"/>
              </w:rPr>
              <w:t>hành</w:t>
            </w:r>
          </w:p>
        </w:tc>
        <w:tc>
          <w:tcPr>
            <w:tcW w:w="3353" w:type="dxa"/>
          </w:tcPr>
          <w:p>
            <w:pPr>
              <w:pStyle w:val="TableParagraph"/>
              <w:spacing w:line="274"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7"/>
              <w:jc w:val="center"/>
              <w:rPr>
                <w:sz w:val="24"/>
              </w:rPr>
            </w:pPr>
            <w:r>
              <w:rPr>
                <w:sz w:val="24"/>
              </w:rPr>
              <w:t>Ronata</w:t>
            </w:r>
            <w:r>
              <w:rPr>
                <w:spacing w:val="-3"/>
                <w:sz w:val="24"/>
              </w:rPr>
              <w:t> </w:t>
            </w:r>
            <w:r>
              <w:rPr>
                <w:spacing w:val="-4"/>
                <w:sz w:val="24"/>
              </w:rPr>
              <w:t>25EC</w:t>
            </w:r>
          </w:p>
        </w:tc>
        <w:tc>
          <w:tcPr>
            <w:tcW w:w="5223" w:type="dxa"/>
          </w:tcPr>
          <w:p>
            <w:pPr>
              <w:pStyle w:val="TableParagraph"/>
              <w:spacing w:line="257" w:lineRule="exact" w:before="1"/>
              <w:ind w:left="111"/>
              <w:rPr>
                <w:sz w:val="24"/>
              </w:rPr>
            </w:pPr>
            <w:r>
              <w:rPr>
                <w:sz w:val="24"/>
              </w:rPr>
              <w:t>cỏ/</w:t>
            </w:r>
            <w:r>
              <w:rPr>
                <w:spacing w:val="-3"/>
                <w:sz w:val="24"/>
              </w:rPr>
              <w:t> </w:t>
            </w:r>
            <w:r>
              <w:rPr>
                <w:sz w:val="24"/>
              </w:rPr>
              <w:t>đậu </w:t>
            </w:r>
            <w:r>
              <w:rPr>
                <w:spacing w:val="-4"/>
                <w:sz w:val="24"/>
              </w:rPr>
              <w:t>xanh</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3" w:right="859" w:hanging="77"/>
              <w:rPr>
                <w:sz w:val="24"/>
              </w:rPr>
            </w:pPr>
            <w:r>
              <w:rPr>
                <w:spacing w:val="-2"/>
                <w:sz w:val="24"/>
              </w:rPr>
              <w:t>RonGold </w:t>
            </w:r>
            <w:r>
              <w:rPr>
                <w:sz w:val="24"/>
              </w:rPr>
              <w:t>250 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w:t>
            </w:r>
            <w:r>
              <w:rPr>
                <w:spacing w:val="-1"/>
                <w:sz w:val="24"/>
              </w:rPr>
              <w:t> </w:t>
            </w:r>
            <w:r>
              <w:rPr>
                <w:sz w:val="24"/>
              </w:rPr>
              <w:t>thẳng, lạc,</w:t>
            </w:r>
            <w:r>
              <w:rPr>
                <w:spacing w:val="-1"/>
                <w:sz w:val="24"/>
              </w:rPr>
              <w:t> </w:t>
            </w:r>
            <w:r>
              <w:rPr>
                <w:sz w:val="24"/>
              </w:rPr>
              <w:t>đậu </w:t>
            </w:r>
            <w:r>
              <w:rPr>
                <w:spacing w:val="-2"/>
                <w:sz w:val="24"/>
              </w:rPr>
              <w:t>tương</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Ronstar</w:t>
            </w:r>
            <w:r>
              <w:rPr>
                <w:spacing w:val="-1"/>
                <w:sz w:val="24"/>
              </w:rPr>
              <w:t> </w:t>
            </w:r>
            <w:r>
              <w:rPr>
                <w:sz w:val="24"/>
              </w:rPr>
              <w:t>25 </w:t>
            </w:r>
            <w:r>
              <w:rPr>
                <w:spacing w:val="-5"/>
                <w:sz w:val="24"/>
              </w:rPr>
              <w:t>EC</w:t>
            </w:r>
          </w:p>
        </w:tc>
        <w:tc>
          <w:tcPr>
            <w:tcW w:w="5223" w:type="dxa"/>
          </w:tcPr>
          <w:p>
            <w:pPr>
              <w:pStyle w:val="TableParagraph"/>
              <w:spacing w:line="255" w:lineRule="exact"/>
              <w:ind w:left="111"/>
              <w:rPr>
                <w:sz w:val="24"/>
              </w:rPr>
            </w:pPr>
            <w:r>
              <w:rPr>
                <w:sz w:val="24"/>
              </w:rPr>
              <w:t>cỏ/</w:t>
            </w:r>
            <w:r>
              <w:rPr>
                <w:spacing w:val="-3"/>
                <w:sz w:val="24"/>
              </w:rPr>
              <w:t> </w:t>
            </w:r>
            <w:r>
              <w:rPr>
                <w:sz w:val="24"/>
              </w:rPr>
              <w:t>lúa,</w:t>
            </w:r>
            <w:r>
              <w:rPr>
                <w:spacing w:val="-1"/>
                <w:sz w:val="24"/>
              </w:rPr>
              <w:t> </w:t>
            </w:r>
            <w:r>
              <w:rPr>
                <w:spacing w:val="-5"/>
                <w:sz w:val="24"/>
              </w:rPr>
              <w:t>lạc</w:t>
            </w:r>
          </w:p>
        </w:tc>
        <w:tc>
          <w:tcPr>
            <w:tcW w:w="3353" w:type="dxa"/>
          </w:tcPr>
          <w:p>
            <w:pPr>
              <w:pStyle w:val="TableParagraph"/>
              <w:spacing w:line="255" w:lineRule="exact"/>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tcPr>
          <w:p>
            <w:pPr>
              <w:pStyle w:val="TableParagraph"/>
              <w:ind w:left="98"/>
              <w:rPr>
                <w:sz w:val="24"/>
              </w:rPr>
            </w:pPr>
            <w:r>
              <w:rPr>
                <w:spacing w:val="-5"/>
                <w:sz w:val="24"/>
              </w:rPr>
              <w:t>222</w:t>
            </w:r>
          </w:p>
        </w:tc>
        <w:tc>
          <w:tcPr>
            <w:tcW w:w="2976" w:type="dxa"/>
          </w:tcPr>
          <w:p>
            <w:pPr>
              <w:pStyle w:val="TableParagraph"/>
              <w:rPr>
                <w:sz w:val="24"/>
              </w:rPr>
            </w:pPr>
            <w:r>
              <w:rPr>
                <w:sz w:val="24"/>
              </w:rPr>
              <w:t>Oxadiazon</w:t>
            </w:r>
            <w:r>
              <w:rPr>
                <w:spacing w:val="-1"/>
                <w:sz w:val="24"/>
              </w:rPr>
              <w:t> </w:t>
            </w:r>
            <w:r>
              <w:rPr>
                <w:sz w:val="24"/>
              </w:rPr>
              <w:t>6%</w:t>
            </w:r>
            <w:r>
              <w:rPr>
                <w:spacing w:val="58"/>
                <w:sz w:val="24"/>
              </w:rPr>
              <w:t> </w:t>
            </w:r>
            <w:r>
              <w:rPr>
                <w:spacing w:val="-10"/>
                <w:sz w:val="24"/>
              </w:rPr>
              <w:t>+</w:t>
            </w:r>
          </w:p>
          <w:p>
            <w:pPr>
              <w:pStyle w:val="TableParagraph"/>
              <w:spacing w:line="257" w:lineRule="exact"/>
              <w:rPr>
                <w:sz w:val="24"/>
              </w:rPr>
            </w:pPr>
            <w:r>
              <w:rPr>
                <w:sz w:val="24"/>
              </w:rPr>
              <w:t>Pendimethalin</w:t>
            </w:r>
            <w:r>
              <w:rPr>
                <w:spacing w:val="-2"/>
                <w:sz w:val="24"/>
              </w:rPr>
              <w:t> </w:t>
            </w:r>
            <w:r>
              <w:rPr>
                <w:spacing w:val="-5"/>
                <w:sz w:val="24"/>
              </w:rPr>
              <w:t>33%</w:t>
            </w:r>
          </w:p>
        </w:tc>
        <w:tc>
          <w:tcPr>
            <w:tcW w:w="2647" w:type="dxa"/>
          </w:tcPr>
          <w:p>
            <w:pPr>
              <w:pStyle w:val="TableParagraph"/>
              <w:ind w:left="24" w:right="9"/>
              <w:jc w:val="center"/>
              <w:rPr>
                <w:sz w:val="24"/>
              </w:rPr>
            </w:pPr>
            <w:r>
              <w:rPr>
                <w:sz w:val="24"/>
              </w:rPr>
              <w:t>Tanawa</w:t>
            </w:r>
            <w:r>
              <w:rPr>
                <w:spacing w:val="-7"/>
                <w:sz w:val="24"/>
              </w:rPr>
              <w:t> </w:t>
            </w:r>
            <w:r>
              <w:rPr>
                <w:spacing w:val="-4"/>
                <w:sz w:val="24"/>
              </w:rPr>
              <w:t>39SC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1074" w:right="215" w:hanging="70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Kyoto Japan</w:t>
            </w:r>
          </w:p>
        </w:tc>
      </w:tr>
      <w:tr>
        <w:trPr>
          <w:trHeight w:val="552" w:hRule="atLeast"/>
        </w:trPr>
        <w:tc>
          <w:tcPr>
            <w:tcW w:w="708" w:type="dxa"/>
          </w:tcPr>
          <w:p>
            <w:pPr>
              <w:pStyle w:val="TableParagraph"/>
              <w:spacing w:line="240" w:lineRule="auto"/>
              <w:ind w:left="98"/>
              <w:rPr>
                <w:sz w:val="24"/>
              </w:rPr>
            </w:pPr>
            <w:r>
              <w:rPr>
                <w:spacing w:val="-5"/>
                <w:sz w:val="24"/>
              </w:rPr>
              <w:t>223</w:t>
            </w:r>
          </w:p>
        </w:tc>
        <w:tc>
          <w:tcPr>
            <w:tcW w:w="2976" w:type="dxa"/>
          </w:tcPr>
          <w:p>
            <w:pPr>
              <w:pStyle w:val="TableParagraph"/>
              <w:spacing w:line="270" w:lineRule="atLeast"/>
              <w:ind w:right="781"/>
              <w:rPr>
                <w:sz w:val="24"/>
              </w:rPr>
            </w:pPr>
            <w:r>
              <w:rPr>
                <w:sz w:val="24"/>
              </w:rPr>
              <w:t>Oxadiazon</w:t>
            </w:r>
            <w:r>
              <w:rPr>
                <w:spacing w:val="-15"/>
                <w:sz w:val="24"/>
              </w:rPr>
              <w:t> </w:t>
            </w:r>
            <w:r>
              <w:rPr>
                <w:sz w:val="24"/>
              </w:rPr>
              <w:t>100g/l</w:t>
            </w:r>
            <w:r>
              <w:rPr>
                <w:spacing w:val="-15"/>
                <w:sz w:val="24"/>
              </w:rPr>
              <w:t> </w:t>
            </w:r>
            <w:r>
              <w:rPr>
                <w:sz w:val="24"/>
              </w:rPr>
              <w:t>+ Propanil 304g/l</w:t>
            </w:r>
          </w:p>
        </w:tc>
        <w:tc>
          <w:tcPr>
            <w:tcW w:w="2647" w:type="dxa"/>
          </w:tcPr>
          <w:p>
            <w:pPr>
              <w:pStyle w:val="TableParagraph"/>
              <w:spacing w:line="240" w:lineRule="auto"/>
              <w:ind w:left="24" w:right="2"/>
              <w:jc w:val="center"/>
              <w:rPr>
                <w:sz w:val="24"/>
              </w:rPr>
            </w:pPr>
            <w:r>
              <w:rPr>
                <w:sz w:val="24"/>
              </w:rPr>
              <w:t>Calnil</w:t>
            </w:r>
            <w:r>
              <w:rPr>
                <w:spacing w:val="-1"/>
                <w:sz w:val="24"/>
              </w:rPr>
              <w:t> </w:t>
            </w:r>
            <w:r>
              <w:rPr>
                <w:spacing w:val="-2"/>
                <w:sz w:val="24"/>
              </w:rPr>
              <w:t>404EC</w:t>
            </w:r>
          </w:p>
        </w:tc>
        <w:tc>
          <w:tcPr>
            <w:tcW w:w="5223" w:type="dxa"/>
          </w:tcPr>
          <w:p>
            <w:pPr>
              <w:pStyle w:val="TableParagraph"/>
              <w:spacing w:line="240" w:lineRule="auto"/>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0" w:lineRule="atLeas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tcBorders>
              <w:bottom w:val="single" w:sz="4" w:space="0" w:color="000000"/>
            </w:tcBorders>
          </w:tcPr>
          <w:p>
            <w:pPr>
              <w:pStyle w:val="TableParagraph"/>
              <w:ind w:left="98"/>
              <w:rPr>
                <w:sz w:val="24"/>
              </w:rPr>
            </w:pPr>
            <w:r>
              <w:rPr>
                <w:spacing w:val="-5"/>
                <w:sz w:val="24"/>
              </w:rPr>
              <w:t>224</w:t>
            </w:r>
          </w:p>
        </w:tc>
        <w:tc>
          <w:tcPr>
            <w:tcW w:w="2976" w:type="dxa"/>
            <w:tcBorders>
              <w:bottom w:val="single" w:sz="4" w:space="0" w:color="000000"/>
            </w:tcBorders>
          </w:tcPr>
          <w:p>
            <w:pPr>
              <w:pStyle w:val="TableParagraph"/>
              <w:spacing w:line="276" w:lineRule="exact"/>
              <w:ind w:right="975"/>
              <w:rPr>
                <w:sz w:val="24"/>
              </w:rPr>
            </w:pPr>
            <w:r>
              <w:rPr>
                <w:spacing w:val="-2"/>
                <w:sz w:val="24"/>
              </w:rPr>
              <w:t>Oxaziclomefone </w:t>
            </w:r>
            <w:r>
              <w:rPr>
                <w:sz w:val="24"/>
              </w:rPr>
              <w:t>(min 96.5%)</w:t>
            </w:r>
          </w:p>
        </w:tc>
        <w:tc>
          <w:tcPr>
            <w:tcW w:w="2647" w:type="dxa"/>
            <w:tcBorders>
              <w:bottom w:val="single" w:sz="4" w:space="0" w:color="000000"/>
            </w:tcBorders>
          </w:tcPr>
          <w:p>
            <w:pPr>
              <w:pStyle w:val="TableParagraph"/>
              <w:ind w:left="24" w:right="4"/>
              <w:jc w:val="center"/>
              <w:rPr>
                <w:sz w:val="24"/>
              </w:rPr>
            </w:pPr>
            <w:r>
              <w:rPr>
                <w:sz w:val="24"/>
              </w:rPr>
              <w:t>Full</w:t>
            </w:r>
            <w:r>
              <w:rPr>
                <w:spacing w:val="-1"/>
                <w:sz w:val="24"/>
              </w:rPr>
              <w:t> </w:t>
            </w:r>
            <w:r>
              <w:rPr>
                <w:sz w:val="24"/>
              </w:rPr>
              <w:t>house</w:t>
            </w:r>
            <w:r>
              <w:rPr>
                <w:spacing w:val="-2"/>
                <w:sz w:val="24"/>
              </w:rPr>
              <w:t> </w:t>
            </w:r>
            <w:r>
              <w:rPr>
                <w:spacing w:val="-4"/>
                <w:sz w:val="24"/>
              </w:rPr>
              <w:t>30SC</w:t>
            </w:r>
          </w:p>
        </w:tc>
        <w:tc>
          <w:tcPr>
            <w:tcW w:w="5223" w:type="dxa"/>
            <w:tcBorders>
              <w:bottom w:val="single" w:sz="4"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bottom w:val="single" w:sz="4" w:space="0" w:color="000000"/>
            </w:tcBorders>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bl>
    <w:p>
      <w:pPr>
        <w:spacing w:after="0" w:line="276" w:lineRule="exact"/>
        <w:rPr>
          <w:sz w:val="24"/>
        </w:rPr>
        <w:sectPr>
          <w:type w:val="continuous"/>
          <w:pgSz w:w="16850" w:h="11910" w:orient="landscape"/>
          <w:pgMar w:header="0" w:footer="397" w:top="540" w:bottom="856"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Borders>
              <w:left w:val="single" w:sz="6" w:space="0" w:color="000000"/>
              <w:bottom w:val="single" w:sz="6" w:space="0" w:color="000000"/>
              <w:right w:val="single" w:sz="6" w:space="0" w:color="000000"/>
            </w:tcBorders>
          </w:tcPr>
          <w:p>
            <w:pPr>
              <w:pStyle w:val="TableParagraph"/>
              <w:ind w:left="98"/>
              <w:rPr>
                <w:sz w:val="24"/>
              </w:rPr>
            </w:pPr>
            <w:r>
              <w:rPr>
                <w:spacing w:val="-5"/>
                <w:sz w:val="24"/>
              </w:rPr>
              <w:t>225</w:t>
            </w:r>
          </w:p>
        </w:tc>
        <w:tc>
          <w:tcPr>
            <w:tcW w:w="2976" w:type="dxa"/>
            <w:tcBorders>
              <w:left w:val="single" w:sz="6" w:space="0" w:color="000000"/>
              <w:bottom w:val="single" w:sz="6" w:space="0" w:color="000000"/>
              <w:right w:val="single" w:sz="6" w:space="0" w:color="000000"/>
            </w:tcBorders>
          </w:tcPr>
          <w:p>
            <w:pPr>
              <w:pStyle w:val="TableParagraph"/>
              <w:rPr>
                <w:sz w:val="24"/>
              </w:rPr>
            </w:pPr>
            <w:r>
              <w:rPr>
                <w:sz w:val="24"/>
              </w:rPr>
              <w:t>Oxyfluorfen</w:t>
            </w:r>
            <w:r>
              <w:rPr>
                <w:spacing w:val="-3"/>
                <w:sz w:val="24"/>
              </w:rPr>
              <w:t> </w:t>
            </w:r>
            <w:r>
              <w:rPr>
                <w:sz w:val="24"/>
              </w:rPr>
              <w:t>(min</w:t>
            </w:r>
            <w:r>
              <w:rPr>
                <w:spacing w:val="-1"/>
                <w:sz w:val="24"/>
              </w:rPr>
              <w:t> </w:t>
            </w:r>
            <w:r>
              <w:rPr>
                <w:spacing w:val="-4"/>
                <w:sz w:val="24"/>
              </w:rPr>
              <w:t>97%)</w:t>
            </w:r>
          </w:p>
        </w:tc>
        <w:tc>
          <w:tcPr>
            <w:tcW w:w="2647" w:type="dxa"/>
            <w:tcBorders>
              <w:left w:val="single" w:sz="6" w:space="0" w:color="000000"/>
              <w:bottom w:val="single" w:sz="6" w:space="0" w:color="000000"/>
              <w:right w:val="single" w:sz="6" w:space="0" w:color="000000"/>
            </w:tcBorders>
          </w:tcPr>
          <w:p>
            <w:pPr>
              <w:pStyle w:val="TableParagraph"/>
              <w:ind w:left="24" w:right="4"/>
              <w:jc w:val="center"/>
              <w:rPr>
                <w:sz w:val="24"/>
              </w:rPr>
            </w:pPr>
            <w:r>
              <w:rPr>
                <w:sz w:val="24"/>
              </w:rPr>
              <w:t>Goal™</w:t>
            </w:r>
            <w:r>
              <w:rPr>
                <w:spacing w:val="-2"/>
                <w:sz w:val="24"/>
              </w:rPr>
              <w:t> 240EC</w:t>
            </w:r>
          </w:p>
        </w:tc>
        <w:tc>
          <w:tcPr>
            <w:tcW w:w="5223" w:type="dxa"/>
            <w:tcBorders>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3"/>
                <w:sz w:val="24"/>
              </w:rPr>
              <w:t> </w:t>
            </w:r>
            <w:r>
              <w:rPr>
                <w:sz w:val="24"/>
              </w:rPr>
              <w:t>đậu </w:t>
            </w:r>
            <w:r>
              <w:rPr>
                <w:spacing w:val="-4"/>
                <w:sz w:val="24"/>
              </w:rPr>
              <w:t>xanh</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98"/>
              <w:rPr>
                <w:sz w:val="24"/>
              </w:rPr>
            </w:pPr>
            <w:r>
              <w:rPr>
                <w:spacing w:val="-5"/>
                <w:sz w:val="24"/>
              </w:rPr>
              <w:t>226</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rPr>
                <w:sz w:val="24"/>
              </w:rPr>
            </w:pPr>
            <w:r>
              <w:rPr>
                <w:sz w:val="24"/>
              </w:rPr>
              <w:t>Oxyfluorfen</w:t>
            </w:r>
            <w:r>
              <w:rPr>
                <w:spacing w:val="-11"/>
                <w:sz w:val="24"/>
              </w:rPr>
              <w:t> </w:t>
            </w:r>
            <w:r>
              <w:rPr>
                <w:sz w:val="24"/>
              </w:rPr>
              <w:t>140</w:t>
            </w:r>
            <w:r>
              <w:rPr>
                <w:spacing w:val="-11"/>
                <w:sz w:val="24"/>
              </w:rPr>
              <w:t> </w:t>
            </w:r>
            <w:r>
              <w:rPr>
                <w:sz w:val="24"/>
              </w:rPr>
              <w:t>g/l</w:t>
            </w:r>
            <w:r>
              <w:rPr>
                <w:spacing w:val="-11"/>
                <w:sz w:val="24"/>
              </w:rPr>
              <w:t> </w:t>
            </w:r>
            <w:r>
              <w:rPr>
                <w:sz w:val="24"/>
              </w:rPr>
              <w:t>+ Pendimethalin</w:t>
            </w:r>
            <w:r>
              <w:rPr>
                <w:spacing w:val="-1"/>
                <w:sz w:val="24"/>
              </w:rPr>
              <w:t> </w:t>
            </w:r>
            <w:r>
              <w:rPr>
                <w:sz w:val="24"/>
              </w:rPr>
              <w:t>200</w:t>
            </w:r>
            <w:r>
              <w:rPr>
                <w:spacing w:val="-1"/>
                <w:sz w:val="24"/>
              </w:rPr>
              <w:t> </w:t>
            </w:r>
            <w:r>
              <w:rPr>
                <w:spacing w:val="-5"/>
                <w:sz w:val="24"/>
              </w:rPr>
              <w:t>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6"/>
              <w:jc w:val="center"/>
              <w:rPr>
                <w:sz w:val="24"/>
              </w:rPr>
            </w:pPr>
            <w:r>
              <w:rPr>
                <w:sz w:val="24"/>
              </w:rPr>
              <w:t>Penuron</w:t>
            </w:r>
            <w:r>
              <w:rPr>
                <w:spacing w:val="-2"/>
                <w:sz w:val="24"/>
              </w:rPr>
              <w:t> 340EC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pacing w:val="-2"/>
                <w:sz w:val="24"/>
              </w:rPr>
              <w:t>cỏ/lạc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ADU</w:t>
            </w:r>
            <w:r>
              <w:rPr>
                <w:spacing w:val="-2"/>
                <w:sz w:val="24"/>
              </w:rPr>
              <w:t> </w:t>
            </w:r>
            <w:r>
              <w:rPr>
                <w:sz w:val="24"/>
              </w:rPr>
              <w:t>Việt </w:t>
            </w:r>
            <w:r>
              <w:rPr>
                <w:spacing w:val="-5"/>
                <w:sz w:val="24"/>
              </w:rPr>
              <w:t>Nam</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98"/>
              <w:rPr>
                <w:sz w:val="24"/>
              </w:rPr>
            </w:pPr>
            <w:r>
              <w:rPr>
                <w:spacing w:val="-5"/>
                <w:sz w:val="24"/>
              </w:rPr>
              <w:t>227</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373"/>
              <w:rPr>
                <w:sz w:val="24"/>
              </w:rPr>
            </w:pPr>
            <w:r>
              <w:rPr>
                <w:spacing w:val="-2"/>
                <w:sz w:val="24"/>
              </w:rPr>
              <w:t>Pendimethalin </w:t>
            </w:r>
            <w:r>
              <w:rPr>
                <w:sz w:val="24"/>
              </w:rPr>
              <w:t>(min 90%)</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7" w:right="875"/>
              <w:jc w:val="center"/>
              <w:rPr>
                <w:sz w:val="24"/>
              </w:rPr>
            </w:pPr>
            <w:r>
              <w:rPr>
                <w:spacing w:val="-2"/>
                <w:sz w:val="24"/>
              </w:rPr>
              <w:t>Accotab </w:t>
            </w:r>
            <w:r>
              <w:rPr>
                <w:sz w:val="24"/>
              </w:rPr>
              <w:t>330 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lạc, lúa</w:t>
            </w:r>
            <w:r>
              <w:rPr>
                <w:spacing w:val="-1"/>
                <w:sz w:val="24"/>
              </w:rPr>
              <w:t> </w:t>
            </w:r>
            <w:r>
              <w:rPr>
                <w:sz w:val="24"/>
              </w:rPr>
              <w:t>gieo thẳng; diệt</w:t>
            </w:r>
            <w:r>
              <w:rPr>
                <w:spacing w:val="-1"/>
                <w:sz w:val="24"/>
              </w:rPr>
              <w:t> </w:t>
            </w:r>
            <w:r>
              <w:rPr>
                <w:sz w:val="24"/>
              </w:rPr>
              <w:t>chồi/</w:t>
            </w:r>
            <w:r>
              <w:rPr>
                <w:spacing w:val="1"/>
                <w:sz w:val="24"/>
              </w:rPr>
              <w:t> </w:t>
            </w:r>
            <w:r>
              <w:rPr>
                <w:sz w:val="24"/>
              </w:rPr>
              <w:t>thuốc</w:t>
            </w:r>
            <w:r>
              <w:rPr>
                <w:spacing w:val="-1"/>
                <w:sz w:val="24"/>
              </w:rPr>
              <w:t> </w:t>
            </w:r>
            <w:r>
              <w:rPr>
                <w:spacing w:val="-5"/>
                <w:sz w:val="24"/>
              </w:rPr>
              <w:t>lá</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r>
        <w:trPr>
          <w:trHeight w:val="274"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2"/>
              <w:jc w:val="center"/>
              <w:rPr>
                <w:sz w:val="24"/>
              </w:rPr>
            </w:pPr>
            <w:r>
              <w:rPr>
                <w:sz w:val="24"/>
              </w:rPr>
              <w:t>Caojin</w:t>
            </w:r>
            <w:r>
              <w:rPr>
                <w:spacing w:val="-1"/>
                <w:sz w:val="24"/>
              </w:rPr>
              <w:t> </w:t>
            </w:r>
            <w:r>
              <w:rPr>
                <w:spacing w:val="-4"/>
                <w:sz w:val="24"/>
              </w:rPr>
              <w:t>34EC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đậu </w:t>
            </w:r>
            <w:r>
              <w:rPr>
                <w:spacing w:val="-2"/>
                <w:sz w:val="24"/>
              </w:rPr>
              <w:t>tương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Sinon </w:t>
            </w:r>
            <w:r>
              <w:rPr>
                <w:spacing w:val="-2"/>
                <w:sz w:val="24"/>
              </w:rPr>
              <w:t>Corporation</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70" w:right="832" w:hanging="116"/>
              <w:rPr>
                <w:sz w:val="24"/>
              </w:rPr>
            </w:pPr>
            <w:r>
              <w:rPr>
                <w:sz w:val="24"/>
              </w:rPr>
              <w:t>Fist</w:t>
            </w:r>
            <w:r>
              <w:rPr>
                <w:spacing w:val="-15"/>
                <w:sz w:val="24"/>
              </w:rPr>
              <w:t> </w:t>
            </w:r>
            <w:r>
              <w:rPr>
                <w:sz w:val="24"/>
              </w:rPr>
              <w:t>super </w:t>
            </w:r>
            <w:r>
              <w:rPr>
                <w:spacing w:val="-2"/>
                <w:sz w:val="24"/>
              </w:rPr>
              <w:t>38.7CS</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pacing w:val="-2"/>
                <w:sz w:val="24"/>
              </w:rPr>
              <w:t>cỏ/lạc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2"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919" w:right="898"/>
              <w:jc w:val="center"/>
              <w:rPr>
                <w:sz w:val="24"/>
              </w:rPr>
            </w:pPr>
            <w:r>
              <w:rPr>
                <w:spacing w:val="-2"/>
                <w:sz w:val="24"/>
              </w:rPr>
              <w:t>Goalpen 330EC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1"/>
              <w:rPr>
                <w:sz w:val="24"/>
              </w:rPr>
            </w:pPr>
            <w:r>
              <w:rPr>
                <w:spacing w:val="-2"/>
                <w:sz w:val="24"/>
              </w:rPr>
              <w:t>cỏ/lạc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63" w:right="52"/>
              <w:jc w:val="center"/>
              <w:rPr>
                <w:sz w:val="24"/>
              </w:rPr>
            </w:pPr>
            <w:r>
              <w:rPr>
                <w:sz w:val="24"/>
              </w:rPr>
              <w:t>Công</w:t>
            </w:r>
            <w:r>
              <w:rPr>
                <w:spacing w:val="-3"/>
                <w:sz w:val="24"/>
              </w:rPr>
              <w:t> </w:t>
            </w:r>
            <w:r>
              <w:rPr>
                <w:sz w:val="24"/>
              </w:rPr>
              <w:t>ty TNHH </w:t>
            </w:r>
            <w:r>
              <w:rPr>
                <w:spacing w:val="-4"/>
                <w:sz w:val="24"/>
              </w:rPr>
              <w:t>Goal</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5"/>
              <w:jc w:val="center"/>
              <w:rPr>
                <w:sz w:val="24"/>
              </w:rPr>
            </w:pPr>
            <w:r>
              <w:rPr>
                <w:sz w:val="24"/>
              </w:rPr>
              <w:t>Halosun</w:t>
            </w:r>
            <w:r>
              <w:rPr>
                <w:spacing w:val="-2"/>
                <w:sz w:val="24"/>
              </w:rPr>
              <w:t> 450CS</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pacing w:val="-5"/>
                <w:sz w:val="24"/>
              </w:rPr>
              <w:t>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4"/>
              <w:jc w:val="center"/>
              <w:rPr>
                <w:sz w:val="24"/>
              </w:rPr>
            </w:pPr>
            <w:r>
              <w:rPr>
                <w:sz w:val="24"/>
              </w:rPr>
              <w:t>Meo-Grass</w:t>
            </w:r>
            <w:r>
              <w:rPr>
                <w:spacing w:val="-3"/>
                <w:sz w:val="24"/>
              </w:rPr>
              <w:t> </w:t>
            </w:r>
            <w:r>
              <w:rPr>
                <w:spacing w:val="-2"/>
                <w:sz w:val="24"/>
              </w:rPr>
              <w:t>330EC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pacing w:val="-2"/>
                <w:sz w:val="24"/>
              </w:rPr>
              <w:t>cỏ/lạc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275"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7"/>
              <w:jc w:val="center"/>
              <w:rPr>
                <w:sz w:val="24"/>
              </w:rPr>
            </w:pPr>
            <w:r>
              <w:rPr>
                <w:sz w:val="24"/>
              </w:rPr>
              <w:t>Pendi</w:t>
            </w:r>
            <w:r>
              <w:rPr>
                <w:spacing w:val="-1"/>
                <w:sz w:val="24"/>
              </w:rPr>
              <w:t> </w:t>
            </w:r>
            <w:r>
              <w:rPr>
                <w:sz w:val="24"/>
              </w:rPr>
              <w:t>330 </w:t>
            </w:r>
            <w:r>
              <w:rPr>
                <w:spacing w:val="-5"/>
                <w:sz w:val="24"/>
              </w:rPr>
              <w:t>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lạc,</w:t>
            </w:r>
            <w:r>
              <w:rPr>
                <w:spacing w:val="-1"/>
                <w:sz w:val="24"/>
              </w:rPr>
              <w:t> </w:t>
            </w:r>
            <w:r>
              <w:rPr>
                <w:sz w:val="24"/>
              </w:rPr>
              <w:t>diệt</w:t>
            </w:r>
            <w:r>
              <w:rPr>
                <w:spacing w:val="-1"/>
                <w:sz w:val="24"/>
              </w:rPr>
              <w:t> </w:t>
            </w:r>
            <w:r>
              <w:rPr>
                <w:sz w:val="24"/>
              </w:rPr>
              <w:t>chồi</w:t>
            </w:r>
            <w:r>
              <w:rPr>
                <w:spacing w:val="-1"/>
                <w:sz w:val="24"/>
              </w:rPr>
              <w:t> </w:t>
            </w:r>
            <w:r>
              <w:rPr>
                <w:sz w:val="24"/>
              </w:rPr>
              <w:t>nách/thuốc</w:t>
            </w:r>
            <w:r>
              <w:rPr>
                <w:spacing w:val="-1"/>
                <w:sz w:val="24"/>
              </w:rPr>
              <w:t> </w:t>
            </w:r>
            <w:r>
              <w:rPr>
                <w:spacing w:val="-5"/>
                <w:sz w:val="24"/>
              </w:rPr>
              <w:t>lá</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4" w:right="3"/>
              <w:jc w:val="center"/>
              <w:rPr>
                <w:sz w:val="24"/>
              </w:rPr>
            </w:pPr>
            <w:r>
              <w:rPr>
                <w:sz w:val="24"/>
              </w:rPr>
              <w:t>Pendipax</w:t>
            </w:r>
            <w:r>
              <w:rPr>
                <w:spacing w:val="-1"/>
                <w:sz w:val="24"/>
              </w:rPr>
              <w:t> </w:t>
            </w:r>
            <w:r>
              <w:rPr>
                <w:spacing w:val="-2"/>
                <w:sz w:val="24"/>
              </w:rPr>
              <w:t>500EC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cỏ/lúa</w:t>
            </w:r>
            <w:r>
              <w:rPr>
                <w:spacing w:val="-2"/>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4"/>
              <w:jc w:val="center"/>
              <w:rPr>
                <w:sz w:val="24"/>
              </w:rPr>
            </w:pPr>
            <w:r>
              <w:rPr>
                <w:sz w:val="24"/>
              </w:rPr>
              <w:t>Vigor</w:t>
            </w:r>
            <w:r>
              <w:rPr>
                <w:spacing w:val="-1"/>
                <w:sz w:val="24"/>
              </w:rPr>
              <w:t> </w:t>
            </w:r>
            <w:r>
              <w:rPr>
                <w:sz w:val="24"/>
              </w:rPr>
              <w:t>33 </w:t>
            </w:r>
            <w:r>
              <w:rPr>
                <w:spacing w:val="-5"/>
                <w:sz w:val="24"/>
              </w:rPr>
              <w:t>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thẳng, đậu tương,</w:t>
            </w:r>
            <w:r>
              <w:rPr>
                <w:spacing w:val="1"/>
                <w:sz w:val="24"/>
              </w:rPr>
              <w:t> </w:t>
            </w:r>
            <w:r>
              <w:rPr>
                <w:sz w:val="24"/>
              </w:rPr>
              <w:t>ngô, </w:t>
            </w:r>
            <w:r>
              <w:rPr>
                <w:spacing w:val="-5"/>
                <w:sz w:val="24"/>
              </w:rPr>
              <w:t>lạc</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97" w:hanging="1080"/>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110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228</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Pentoxazone (min 97%) 250g/l (600g/kg) +</w:t>
            </w:r>
          </w:p>
          <w:p>
            <w:pPr>
              <w:pStyle w:val="TableParagraph"/>
              <w:spacing w:line="270" w:lineRule="atLeast"/>
              <w:ind w:right="268"/>
              <w:rPr>
                <w:sz w:val="24"/>
              </w:rPr>
            </w:pPr>
            <w:r>
              <w:rPr>
                <w:sz w:val="24"/>
              </w:rPr>
              <w:t>Pyrazosulfuron-ethyl</w:t>
            </w:r>
            <w:r>
              <w:rPr>
                <w:spacing w:val="-15"/>
                <w:sz w:val="24"/>
              </w:rPr>
              <w:t> </w:t>
            </w:r>
            <w:r>
              <w:rPr>
                <w:sz w:val="24"/>
              </w:rPr>
              <w:t>50g/l </w:t>
            </w:r>
            <w:r>
              <w:rPr>
                <w:spacing w:val="-2"/>
                <w:sz w:val="24"/>
              </w:rPr>
              <w:t>(100g/kg)</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2"/>
              <w:jc w:val="center"/>
              <w:rPr>
                <w:sz w:val="24"/>
              </w:rPr>
            </w:pPr>
            <w:r>
              <w:rPr>
                <w:sz w:val="24"/>
              </w:rPr>
              <w:t>Kimpton 300SC, </w:t>
            </w:r>
            <w:r>
              <w:rPr>
                <w:spacing w:val="-4"/>
                <w:sz w:val="24"/>
              </w:rPr>
              <w:t>700WP</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229</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right="1631"/>
              <w:rPr>
                <w:sz w:val="24"/>
              </w:rPr>
            </w:pPr>
            <w:r>
              <w:rPr>
                <w:spacing w:val="-2"/>
                <w:sz w:val="24"/>
              </w:rPr>
              <w:t>Penoxsulam </w:t>
            </w:r>
            <w:r>
              <w:rPr>
                <w:sz w:val="24"/>
              </w:rPr>
              <w:t>(min </w:t>
            </w:r>
            <w:r>
              <w:rPr>
                <w:spacing w:val="-2"/>
                <w:sz w:val="24"/>
              </w:rPr>
              <w:t>98.5%)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46" w:right="620" w:firstLine="259"/>
              <w:rPr>
                <w:sz w:val="24"/>
              </w:rPr>
            </w:pPr>
            <w:r>
              <w:rPr>
                <w:spacing w:val="-2"/>
                <w:sz w:val="24"/>
              </w:rPr>
              <w:t>Clipper</w:t>
            </w:r>
            <w:r>
              <w:rPr>
                <w:spacing w:val="-2"/>
                <w:sz w:val="24"/>
                <w:vertAlign w:val="superscript"/>
              </w:rPr>
              <w:t>®</w:t>
            </w:r>
            <w:r>
              <w:rPr>
                <w:spacing w:val="-2"/>
                <w:sz w:val="24"/>
                <w:vertAlign w:val="baseline"/>
              </w:rPr>
              <w:t> </w:t>
            </w:r>
            <w:r>
              <w:rPr>
                <w:sz w:val="24"/>
                <w:vertAlign w:val="baseline"/>
              </w:rPr>
              <w:t>25OD,</w:t>
            </w:r>
            <w:r>
              <w:rPr>
                <w:spacing w:val="-15"/>
                <w:sz w:val="24"/>
                <w:vertAlign w:val="baseline"/>
              </w:rPr>
              <w:t> </w:t>
            </w:r>
            <w:r>
              <w:rPr>
                <w:sz w:val="24"/>
                <w:vertAlign w:val="baseline"/>
              </w:rPr>
              <w:t>240SC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b/>
                <w:sz w:val="24"/>
              </w:rPr>
              <w:t>25OD</w:t>
            </w:r>
            <w:r>
              <w:rPr>
                <w:sz w:val="24"/>
              </w:rPr>
              <w:t>:</w:t>
            </w:r>
            <w:r>
              <w:rPr>
                <w:spacing w:val="-1"/>
                <w:sz w:val="24"/>
              </w:rPr>
              <w:t> </w:t>
            </w:r>
            <w:r>
              <w:rPr>
                <w:sz w:val="24"/>
              </w:rPr>
              <w:t>cỏ/ lúa</w:t>
            </w:r>
            <w:r>
              <w:rPr>
                <w:spacing w:val="-1"/>
                <w:sz w:val="24"/>
              </w:rPr>
              <w:t> </w:t>
            </w:r>
            <w:r>
              <w:rPr>
                <w:sz w:val="24"/>
              </w:rPr>
              <w:t>gieo </w:t>
            </w:r>
            <w:r>
              <w:rPr>
                <w:spacing w:val="-2"/>
                <w:sz w:val="24"/>
              </w:rPr>
              <w:t>thẳng</w:t>
            </w:r>
          </w:p>
          <w:p>
            <w:pPr>
              <w:pStyle w:val="TableParagraph"/>
              <w:spacing w:line="257" w:lineRule="exact"/>
              <w:ind w:left="111"/>
              <w:rPr>
                <w:sz w:val="24"/>
              </w:rPr>
            </w:pPr>
            <w:r>
              <w:rPr>
                <w:b/>
                <w:sz w:val="24"/>
              </w:rPr>
              <w:t>240SC</w:t>
            </w:r>
            <w:r>
              <w:rPr>
                <w:sz w:val="24"/>
              </w:rPr>
              <w:t>:</w:t>
            </w:r>
            <w:r>
              <w:rPr>
                <w:spacing w:val="-1"/>
                <w:sz w:val="24"/>
              </w:rPr>
              <w:t> </w:t>
            </w:r>
            <w:r>
              <w:rPr>
                <w:sz w:val="24"/>
              </w:rPr>
              <w:t>cỏ/ lúa</w:t>
            </w:r>
            <w:r>
              <w:rPr>
                <w:spacing w:val="-2"/>
                <w:sz w:val="24"/>
              </w:rPr>
              <w:t> </w:t>
            </w:r>
            <w:r>
              <w:rPr>
                <w:sz w:val="24"/>
              </w:rPr>
              <w:t>gieo thẳng,</w:t>
            </w:r>
            <w:r>
              <w:rPr>
                <w:spacing w:val="-1"/>
                <w:sz w:val="24"/>
              </w:rPr>
              <w:t> </w:t>
            </w:r>
            <w:r>
              <w:rPr>
                <w:sz w:val="24"/>
              </w:rPr>
              <w:t>cỏ/lúa</w:t>
            </w:r>
            <w:r>
              <w:rPr>
                <w:spacing w:val="-1"/>
                <w:sz w:val="24"/>
              </w:rPr>
              <w:t> </w:t>
            </w:r>
            <w:r>
              <w:rPr>
                <w:spacing w:val="-5"/>
                <w:sz w:val="24"/>
              </w:rPr>
              <w:t>cấy</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03" w:right="345"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0"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98"/>
              <w:rPr>
                <w:sz w:val="24"/>
              </w:rPr>
            </w:pPr>
            <w:r>
              <w:rPr>
                <w:spacing w:val="-5"/>
                <w:sz w:val="24"/>
              </w:rPr>
              <w:t>230</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373"/>
              <w:rPr>
                <w:sz w:val="24"/>
              </w:rPr>
            </w:pPr>
            <w:r>
              <w:rPr>
                <w:spacing w:val="-2"/>
                <w:sz w:val="24"/>
              </w:rPr>
              <w:t>Pretilachlor </w:t>
            </w:r>
            <w:r>
              <w:rPr>
                <w:sz w:val="24"/>
              </w:rPr>
              <w:t>(min 95%)</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91" w:right="659" w:hanging="310"/>
              <w:rPr>
                <w:sz w:val="24"/>
              </w:rPr>
            </w:pPr>
            <w:r>
              <w:rPr>
                <w:sz w:val="24"/>
              </w:rPr>
              <w:t>Agrofit</w:t>
            </w:r>
            <w:r>
              <w:rPr>
                <w:spacing w:val="-15"/>
                <w:sz w:val="24"/>
              </w:rPr>
              <w:t> </w:t>
            </w:r>
            <w:r>
              <w:rPr>
                <w:sz w:val="24"/>
              </w:rPr>
              <w:t>super </w:t>
            </w:r>
            <w:r>
              <w:rPr>
                <w:spacing w:val="-2"/>
                <w:sz w:val="24"/>
              </w:rPr>
              <w:t>300EC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436" w:hanging="128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CNC</w:t>
            </w:r>
            <w:r>
              <w:rPr>
                <w:spacing w:val="-8"/>
                <w:sz w:val="24"/>
              </w:rPr>
              <w:t> </w:t>
            </w:r>
            <w:r>
              <w:rPr>
                <w:sz w:val="24"/>
              </w:rPr>
              <w:t>Thuốc</w:t>
            </w:r>
            <w:r>
              <w:rPr>
                <w:spacing w:val="-10"/>
                <w:sz w:val="24"/>
              </w:rPr>
              <w:t> </w:t>
            </w:r>
            <w:r>
              <w:rPr>
                <w:sz w:val="24"/>
              </w:rPr>
              <w:t>BVTV </w:t>
            </w:r>
            <w:r>
              <w:rPr>
                <w:spacing w:val="-4"/>
                <w:sz w:val="24"/>
              </w:rPr>
              <w:t>USA</w:t>
            </w:r>
          </w:p>
        </w:tc>
      </w:tr>
      <w:tr>
        <w:trPr>
          <w:trHeight w:val="552"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6"/>
              <w:jc w:val="center"/>
              <w:rPr>
                <w:sz w:val="24"/>
              </w:rPr>
            </w:pPr>
            <w:r>
              <w:rPr>
                <w:sz w:val="24"/>
              </w:rPr>
              <w:t>Difit </w:t>
            </w:r>
            <w:r>
              <w:rPr>
                <w:spacing w:val="-2"/>
                <w:sz w:val="24"/>
              </w:rPr>
              <w:t>300EC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7"/>
                <w:sz w:val="24"/>
              </w:rPr>
              <w:t> </w:t>
            </w:r>
            <w:r>
              <w:rPr>
                <w:sz w:val="24"/>
              </w:rPr>
              <w:t>Thuốc</w:t>
            </w:r>
            <w:r>
              <w:rPr>
                <w:spacing w:val="-9"/>
                <w:sz w:val="24"/>
              </w:rPr>
              <w:t> </w:t>
            </w:r>
            <w:r>
              <w:rPr>
                <w:sz w:val="24"/>
              </w:rPr>
              <w:t>BVTV </w:t>
            </w:r>
            <w:r>
              <w:rPr>
                <w:spacing w:val="-2"/>
                <w:sz w:val="24"/>
              </w:rPr>
              <w:t>Omega</w:t>
            </w:r>
          </w:p>
        </w:tc>
      </w:tr>
      <w:tr>
        <w:trPr>
          <w:trHeight w:val="551"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ind w:left="98"/>
              <w:rPr>
                <w:sz w:val="24"/>
              </w:rPr>
            </w:pPr>
            <w:r>
              <w:rPr>
                <w:spacing w:val="-5"/>
                <w:sz w:val="24"/>
              </w:rPr>
              <w:t>231</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rPr>
                <w:sz w:val="24"/>
              </w:rPr>
            </w:pPr>
            <w:r>
              <w:rPr>
                <w:sz w:val="24"/>
              </w:rPr>
              <w:t>Pretilachlor</w:t>
            </w:r>
            <w:r>
              <w:rPr>
                <w:spacing w:val="-11"/>
                <w:sz w:val="24"/>
              </w:rPr>
              <w:t> </w:t>
            </w:r>
            <w:r>
              <w:rPr>
                <w:sz w:val="24"/>
              </w:rPr>
              <w:t>300g/l</w:t>
            </w:r>
            <w:r>
              <w:rPr>
                <w:spacing w:val="-11"/>
                <w:sz w:val="24"/>
              </w:rPr>
              <w:t> </w:t>
            </w:r>
            <w:r>
              <w:rPr>
                <w:sz w:val="24"/>
              </w:rPr>
              <w:t>+</w:t>
            </w:r>
            <w:r>
              <w:rPr>
                <w:spacing w:val="-11"/>
                <w:sz w:val="24"/>
              </w:rPr>
              <w:t> </w:t>
            </w:r>
            <w:r>
              <w:rPr>
                <w:sz w:val="24"/>
              </w:rPr>
              <w:t>chất</w:t>
            </w:r>
            <w:r>
              <w:rPr>
                <w:spacing w:val="-9"/>
                <w:sz w:val="24"/>
              </w:rPr>
              <w:t> </w:t>
            </w:r>
            <w:r>
              <w:rPr>
                <w:sz w:val="24"/>
              </w:rPr>
              <w:t>an toàn Fenclorim 100g/l</w:t>
            </w: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7" w:right="874"/>
              <w:jc w:val="center"/>
              <w:rPr>
                <w:sz w:val="24"/>
              </w:rPr>
            </w:pPr>
            <w:r>
              <w:rPr>
                <w:spacing w:val="-2"/>
                <w:sz w:val="24"/>
              </w:rPr>
              <w:t>Acofit </w:t>
            </w:r>
            <w:r>
              <w:rPr>
                <w:sz w:val="24"/>
              </w:rPr>
              <w:t>300 </w:t>
            </w:r>
            <w:r>
              <w:rPr>
                <w:spacing w:val="-5"/>
                <w:sz w:val="24"/>
              </w:rPr>
              <w:t>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97" w:right="875"/>
              <w:jc w:val="center"/>
              <w:rPr>
                <w:sz w:val="24"/>
              </w:rPr>
            </w:pPr>
            <w:r>
              <w:rPr>
                <w:spacing w:val="-2"/>
                <w:sz w:val="24"/>
              </w:rPr>
              <w:t>Ansiphit 300EC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0"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91" w:right="581" w:hanging="154"/>
              <w:rPr>
                <w:sz w:val="24"/>
              </w:rPr>
            </w:pPr>
            <w:r>
              <w:rPr>
                <w:spacing w:val="-2"/>
                <w:sz w:val="24"/>
              </w:rPr>
              <w:t>Bigson-fit 300EC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1" w:right="345" w:hanging="797"/>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Hóa</w:t>
            </w:r>
            <w:r>
              <w:rPr>
                <w:spacing w:val="-11"/>
                <w:sz w:val="24"/>
              </w:rPr>
              <w:t> </w:t>
            </w:r>
            <w:r>
              <w:rPr>
                <w:sz w:val="24"/>
              </w:rPr>
              <w:t>Nông Lúa Vàng</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24" w:right="6"/>
              <w:jc w:val="center"/>
              <w:rPr>
                <w:sz w:val="24"/>
              </w:rPr>
            </w:pPr>
            <w:r>
              <w:rPr>
                <w:sz w:val="24"/>
              </w:rPr>
              <w:t>Ceo</w:t>
            </w:r>
            <w:r>
              <w:rPr>
                <w:spacing w:val="-1"/>
                <w:sz w:val="24"/>
              </w:rPr>
              <w:t> </w:t>
            </w:r>
            <w:r>
              <w:rPr>
                <w:spacing w:val="-2"/>
                <w:sz w:val="24"/>
              </w:rPr>
              <w:t>300EC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111"/>
              <w:rPr>
                <w:sz w:val="24"/>
              </w:rPr>
            </w:pPr>
            <w:r>
              <w:rPr>
                <w:sz w:val="24"/>
              </w:rPr>
              <w:t>cỏ,</w:t>
            </w:r>
            <w:r>
              <w:rPr>
                <w:spacing w:val="-3"/>
                <w:sz w:val="24"/>
              </w:rPr>
              <w:t> </w:t>
            </w:r>
            <w:r>
              <w:rPr>
                <w:sz w:val="24"/>
              </w:rPr>
              <w:t>lúa</w:t>
            </w:r>
            <w:r>
              <w:rPr>
                <w:spacing w:val="-1"/>
                <w:sz w:val="24"/>
              </w:rPr>
              <w:t> </w:t>
            </w:r>
            <w:r>
              <w:rPr>
                <w:sz w:val="24"/>
              </w:rPr>
              <w:t>cỏ/lúa</w:t>
            </w:r>
            <w:r>
              <w:rPr>
                <w:spacing w:val="-2"/>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6"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275"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4" w:right="7"/>
              <w:jc w:val="center"/>
              <w:rPr>
                <w:sz w:val="24"/>
              </w:rPr>
            </w:pPr>
            <w:r>
              <w:rPr>
                <w:sz w:val="24"/>
              </w:rPr>
              <w:t>Chani</w:t>
            </w:r>
            <w:r>
              <w:rPr>
                <w:spacing w:val="-1"/>
                <w:sz w:val="24"/>
              </w:rPr>
              <w:t> </w:t>
            </w:r>
            <w:r>
              <w:rPr>
                <w:spacing w:val="-2"/>
                <w:sz w:val="24"/>
              </w:rPr>
              <w:t>300EC</w:t>
            </w:r>
          </w:p>
        </w:tc>
        <w:tc>
          <w:tcPr>
            <w:tcW w:w="522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46"/>
              <w:jc w:val="center"/>
              <w:rPr>
                <w:sz w:val="24"/>
              </w:rPr>
            </w:pPr>
            <w:r>
              <w:rPr>
                <w:sz w:val="24"/>
              </w:rPr>
              <w:t>Công ty CP </w:t>
            </w:r>
            <w:r>
              <w:rPr>
                <w:spacing w:val="-2"/>
                <w:sz w:val="24"/>
              </w:rPr>
              <w:t>Nicotex</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47"/>
        <w:gridCol w:w="5223"/>
        <w:gridCol w:w="3353"/>
      </w:tblGrid>
      <w:tr>
        <w:trPr>
          <w:trHeight w:val="551" w:hRule="atLeast"/>
        </w:trPr>
        <w:tc>
          <w:tcPr>
            <w:tcW w:w="2647" w:type="dxa"/>
          </w:tcPr>
          <w:p>
            <w:pPr>
              <w:pStyle w:val="TableParagraph"/>
              <w:ind w:left="24" w:right="11"/>
              <w:jc w:val="center"/>
              <w:rPr>
                <w:sz w:val="24"/>
              </w:rPr>
            </w:pPr>
            <w:r>
              <w:rPr>
                <w:sz w:val="24"/>
              </w:rPr>
              <w:t>Chesaco</w:t>
            </w:r>
            <w:r>
              <w:rPr>
                <w:spacing w:val="-3"/>
                <w:sz w:val="24"/>
              </w:rPr>
              <w:t> </w:t>
            </w:r>
            <w:r>
              <w:rPr>
                <w:spacing w:val="-2"/>
                <w:sz w:val="24"/>
              </w:rPr>
              <w:t>300EC</w:t>
            </w:r>
          </w:p>
        </w:tc>
        <w:tc>
          <w:tcPr>
            <w:tcW w:w="5223" w:type="dxa"/>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18" w:right="345" w:hanging="4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King Elong</w:t>
            </w:r>
          </w:p>
        </w:tc>
      </w:tr>
      <w:tr>
        <w:trPr>
          <w:trHeight w:val="277" w:hRule="atLeast"/>
        </w:trPr>
        <w:tc>
          <w:tcPr>
            <w:tcW w:w="2647" w:type="dxa"/>
          </w:tcPr>
          <w:p>
            <w:pPr>
              <w:pStyle w:val="TableParagraph"/>
              <w:spacing w:line="257" w:lineRule="exact" w:before="1"/>
              <w:ind w:left="24" w:right="8"/>
              <w:jc w:val="center"/>
              <w:rPr>
                <w:sz w:val="24"/>
              </w:rPr>
            </w:pPr>
            <w:r>
              <w:rPr>
                <w:sz w:val="24"/>
              </w:rPr>
              <w:t>Denofit</w:t>
            </w:r>
            <w:r>
              <w:rPr>
                <w:spacing w:val="-2"/>
                <w:sz w:val="24"/>
              </w:rPr>
              <w:t> 300EC</w:t>
            </w:r>
          </w:p>
        </w:tc>
        <w:tc>
          <w:tcPr>
            <w:tcW w:w="5223" w:type="dxa"/>
          </w:tcPr>
          <w:p>
            <w:pPr>
              <w:pStyle w:val="TableParagraph"/>
              <w:spacing w:line="257" w:lineRule="exact" w:before="1"/>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51"/>
              <w:jc w:val="center"/>
              <w:rPr>
                <w:sz w:val="24"/>
              </w:rPr>
            </w:pPr>
            <w:r>
              <w:rPr>
                <w:sz w:val="24"/>
              </w:rPr>
              <w:t>Công</w:t>
            </w:r>
            <w:r>
              <w:rPr>
                <w:spacing w:val="-2"/>
                <w:sz w:val="24"/>
              </w:rPr>
              <w:t> </w:t>
            </w:r>
            <w:r>
              <w:rPr>
                <w:sz w:val="24"/>
              </w:rPr>
              <w:t>ty CP Lion </w:t>
            </w:r>
            <w:r>
              <w:rPr>
                <w:spacing w:val="-2"/>
                <w:sz w:val="24"/>
              </w:rPr>
              <w:t>Agrevo</w:t>
            </w:r>
          </w:p>
        </w:tc>
      </w:tr>
      <w:tr>
        <w:trPr>
          <w:trHeight w:val="551" w:hRule="atLeast"/>
        </w:trPr>
        <w:tc>
          <w:tcPr>
            <w:tcW w:w="2647" w:type="dxa"/>
          </w:tcPr>
          <w:p>
            <w:pPr>
              <w:pStyle w:val="TableParagraph"/>
              <w:ind w:left="24" w:right="8"/>
              <w:jc w:val="center"/>
              <w:rPr>
                <w:sz w:val="24"/>
              </w:rPr>
            </w:pPr>
            <w:r>
              <w:rPr>
                <w:sz w:val="24"/>
              </w:rPr>
              <w:t>Dodofit</w:t>
            </w:r>
            <w:r>
              <w:rPr>
                <w:spacing w:val="-2"/>
                <w:sz w:val="24"/>
              </w:rPr>
              <w:t> 300EC</w:t>
            </w:r>
          </w:p>
        </w:tc>
        <w:tc>
          <w:tcPr>
            <w:tcW w:w="5223" w:type="dxa"/>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Thạnh</w:t>
            </w:r>
            <w:r>
              <w:rPr>
                <w:spacing w:val="-4"/>
                <w:sz w:val="24"/>
              </w:rPr>
              <w:t> Hưng</w:t>
            </w:r>
          </w:p>
        </w:tc>
      </w:tr>
      <w:tr>
        <w:trPr>
          <w:trHeight w:val="551" w:hRule="atLeast"/>
        </w:trPr>
        <w:tc>
          <w:tcPr>
            <w:tcW w:w="2647" w:type="dxa"/>
          </w:tcPr>
          <w:p>
            <w:pPr>
              <w:pStyle w:val="TableParagraph"/>
              <w:ind w:left="24" w:right="8"/>
              <w:jc w:val="center"/>
              <w:rPr>
                <w:sz w:val="24"/>
              </w:rPr>
            </w:pPr>
            <w:r>
              <w:rPr>
                <w:sz w:val="24"/>
              </w:rPr>
              <w:t>Elipza</w:t>
            </w:r>
            <w:r>
              <w:rPr>
                <w:spacing w:val="-2"/>
                <w:sz w:val="24"/>
              </w:rPr>
              <w:t> 300EC</w:t>
            </w:r>
          </w:p>
        </w:tc>
        <w:tc>
          <w:tcPr>
            <w:tcW w:w="5223" w:type="dxa"/>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52"/>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551" w:hRule="atLeast"/>
        </w:trPr>
        <w:tc>
          <w:tcPr>
            <w:tcW w:w="2647" w:type="dxa"/>
          </w:tcPr>
          <w:p>
            <w:pPr>
              <w:pStyle w:val="TableParagraph"/>
              <w:ind w:left="24" w:right="6"/>
              <w:jc w:val="center"/>
              <w:rPr>
                <w:sz w:val="24"/>
              </w:rPr>
            </w:pPr>
            <w:r>
              <w:rPr>
                <w:sz w:val="24"/>
              </w:rPr>
              <w:t>ET-Polorim</w:t>
            </w:r>
            <w:r>
              <w:rPr>
                <w:spacing w:val="-2"/>
                <w:sz w:val="24"/>
              </w:rPr>
              <w:t> </w:t>
            </w:r>
            <w:r>
              <w:rPr>
                <w:spacing w:val="-4"/>
                <w:sz w:val="24"/>
              </w:rPr>
              <w:t>300EC</w:t>
            </w:r>
          </w:p>
        </w:tc>
        <w:tc>
          <w:tcPr>
            <w:tcW w:w="5223" w:type="dxa"/>
          </w:tcPr>
          <w:p>
            <w:pPr>
              <w:pStyle w:val="TableParagraph"/>
              <w:ind w:left="110"/>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1478" w:hanging="1325"/>
              <w:rPr>
                <w:sz w:val="24"/>
              </w:rPr>
            </w:pPr>
            <w:r>
              <w:rPr>
                <w:sz w:val="24"/>
              </w:rPr>
              <w:t>Shanghai</w:t>
            </w:r>
            <w:r>
              <w:rPr>
                <w:spacing w:val="-13"/>
                <w:sz w:val="24"/>
              </w:rPr>
              <w:t> </w:t>
            </w:r>
            <w:r>
              <w:rPr>
                <w:sz w:val="24"/>
              </w:rPr>
              <w:t>E-tong</w:t>
            </w:r>
            <w:r>
              <w:rPr>
                <w:spacing w:val="-13"/>
                <w:sz w:val="24"/>
              </w:rPr>
              <w:t> </w:t>
            </w:r>
            <w:r>
              <w:rPr>
                <w:sz w:val="24"/>
              </w:rPr>
              <w:t>Chemical</w:t>
            </w:r>
            <w:r>
              <w:rPr>
                <w:spacing w:val="-13"/>
                <w:sz w:val="24"/>
              </w:rPr>
              <w:t> </w:t>
            </w:r>
            <w:r>
              <w:rPr>
                <w:sz w:val="24"/>
              </w:rPr>
              <w:t>Co., </w:t>
            </w:r>
            <w:r>
              <w:rPr>
                <w:spacing w:val="-4"/>
                <w:sz w:val="24"/>
              </w:rPr>
              <w:t>Ltd.</w:t>
            </w:r>
          </w:p>
        </w:tc>
      </w:tr>
      <w:tr>
        <w:trPr>
          <w:trHeight w:val="276" w:hRule="atLeast"/>
        </w:trPr>
        <w:tc>
          <w:tcPr>
            <w:tcW w:w="2647" w:type="dxa"/>
          </w:tcPr>
          <w:p>
            <w:pPr>
              <w:pStyle w:val="TableParagraph"/>
              <w:spacing w:line="257" w:lineRule="exact"/>
              <w:ind w:left="24" w:right="8"/>
              <w:jc w:val="center"/>
              <w:rPr>
                <w:sz w:val="24"/>
              </w:rPr>
            </w:pPr>
            <w:r>
              <w:rPr>
                <w:sz w:val="24"/>
              </w:rPr>
              <w:t>Fenpre</w:t>
            </w:r>
            <w:r>
              <w:rPr>
                <w:spacing w:val="-3"/>
                <w:sz w:val="24"/>
              </w:rPr>
              <w:t> </w:t>
            </w:r>
            <w:r>
              <w:rPr>
                <w:spacing w:val="-2"/>
                <w:sz w:val="24"/>
              </w:rPr>
              <w:t>300EC</w:t>
            </w:r>
          </w:p>
        </w:tc>
        <w:tc>
          <w:tcPr>
            <w:tcW w:w="5223" w:type="dxa"/>
          </w:tcPr>
          <w:p>
            <w:pPr>
              <w:pStyle w:val="TableParagraph"/>
              <w:spacing w:line="257" w:lineRule="exact"/>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2647" w:type="dxa"/>
          </w:tcPr>
          <w:p>
            <w:pPr>
              <w:pStyle w:val="TableParagraph"/>
              <w:spacing w:line="276" w:lineRule="exact"/>
              <w:ind w:left="1050" w:right="1032" w:hanging="1"/>
              <w:jc w:val="center"/>
              <w:rPr>
                <w:sz w:val="24"/>
              </w:rPr>
            </w:pPr>
            <w:r>
              <w:rPr>
                <w:spacing w:val="-2"/>
                <w:sz w:val="24"/>
              </w:rPr>
              <w:t>Jiafit </w:t>
            </w:r>
            <w:r>
              <w:rPr>
                <w:spacing w:val="-4"/>
                <w:sz w:val="24"/>
              </w:rPr>
              <w:t>30EC</w:t>
            </w:r>
          </w:p>
        </w:tc>
        <w:tc>
          <w:tcPr>
            <w:tcW w:w="5223" w:type="dxa"/>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1" w:hRule="atLeast"/>
        </w:trPr>
        <w:tc>
          <w:tcPr>
            <w:tcW w:w="2647" w:type="dxa"/>
            <w:tcBorders>
              <w:bottom w:val="single" w:sz="4" w:space="0" w:color="000000"/>
            </w:tcBorders>
          </w:tcPr>
          <w:p>
            <w:pPr>
              <w:pStyle w:val="TableParagraph"/>
              <w:ind w:left="24" w:right="6"/>
              <w:jc w:val="center"/>
              <w:rPr>
                <w:sz w:val="24"/>
              </w:rPr>
            </w:pPr>
            <w:r>
              <w:rPr>
                <w:sz w:val="24"/>
              </w:rPr>
              <w:t>Ladofit</w:t>
            </w:r>
            <w:r>
              <w:rPr>
                <w:spacing w:val="-2"/>
                <w:sz w:val="24"/>
              </w:rPr>
              <w:t> 300EC</w:t>
            </w:r>
          </w:p>
        </w:tc>
        <w:tc>
          <w:tcPr>
            <w:tcW w:w="5223" w:type="dxa"/>
            <w:tcBorders>
              <w:bottom w:val="single" w:sz="4" w:space="0" w:color="000000"/>
            </w:tcBorders>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bottom w:val="single" w:sz="4" w:space="0" w:color="000000"/>
            </w:tcBorders>
          </w:tcPr>
          <w:p>
            <w:pPr>
              <w:pStyle w:val="TableParagraph"/>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Long </w:t>
            </w:r>
            <w:r>
              <w:rPr>
                <w:spacing w:val="-5"/>
                <w:sz w:val="24"/>
              </w:rPr>
              <w:t>An</w:t>
            </w:r>
          </w:p>
        </w:tc>
      </w:tr>
      <w:tr>
        <w:trPr>
          <w:trHeight w:val="275" w:hRule="atLeast"/>
        </w:trPr>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22" w:right="6"/>
              <w:jc w:val="center"/>
              <w:rPr>
                <w:sz w:val="24"/>
              </w:rPr>
            </w:pPr>
            <w:r>
              <w:rPr>
                <w:sz w:val="24"/>
              </w:rPr>
              <w:t>Legacy</w:t>
            </w:r>
            <w:r>
              <w:rPr>
                <w:spacing w:val="-4"/>
                <w:sz w:val="24"/>
              </w:rPr>
              <w:t> </w:t>
            </w:r>
            <w:r>
              <w:rPr>
                <w:spacing w:val="-2"/>
                <w:sz w:val="24"/>
              </w:rPr>
              <w:t>300EC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8" w:right="4"/>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551" w:hRule="atLeast"/>
        </w:trPr>
        <w:tc>
          <w:tcPr>
            <w:tcW w:w="2647" w:type="dxa"/>
            <w:tcBorders>
              <w:top w:val="single" w:sz="4" w:space="0" w:color="000000"/>
            </w:tcBorders>
          </w:tcPr>
          <w:p>
            <w:pPr>
              <w:pStyle w:val="TableParagraph"/>
              <w:spacing w:line="276" w:lineRule="exact"/>
              <w:ind w:left="686" w:right="662" w:firstLine="72"/>
              <w:rPr>
                <w:sz w:val="24"/>
              </w:rPr>
            </w:pPr>
            <w:r>
              <w:rPr>
                <w:spacing w:val="-2"/>
                <w:sz w:val="24"/>
              </w:rPr>
              <w:t>Map-Famix </w:t>
            </w:r>
            <w:r>
              <w:rPr>
                <w:sz w:val="24"/>
              </w:rPr>
              <w:t>30EC, </w:t>
            </w:r>
            <w:r>
              <w:rPr>
                <w:spacing w:val="-4"/>
                <w:sz w:val="24"/>
              </w:rPr>
              <w:t>30EW</w:t>
            </w:r>
          </w:p>
        </w:tc>
        <w:tc>
          <w:tcPr>
            <w:tcW w:w="5223" w:type="dxa"/>
            <w:tcBorders>
              <w:top w:val="single" w:sz="4" w:space="0" w:color="000000"/>
            </w:tcBorders>
          </w:tcPr>
          <w:p>
            <w:pPr>
              <w:pStyle w:val="TableParagraph"/>
              <w:ind w:left="110"/>
              <w:rPr>
                <w:sz w:val="24"/>
              </w:rPr>
            </w:pPr>
            <w:r>
              <w:rPr>
                <w:b/>
                <w:sz w:val="24"/>
              </w:rPr>
              <w:t>30EC:</w:t>
            </w:r>
            <w:r>
              <w:rPr>
                <w:b/>
                <w:spacing w:val="-2"/>
                <w:sz w:val="24"/>
              </w:rPr>
              <w:t> </w:t>
            </w:r>
            <w:r>
              <w:rPr>
                <w:sz w:val="24"/>
              </w:rPr>
              <w:t>lúa cỏ/</w:t>
            </w:r>
            <w:r>
              <w:rPr>
                <w:spacing w:val="-1"/>
                <w:sz w:val="24"/>
              </w:rPr>
              <w:t> </w:t>
            </w:r>
            <w:r>
              <w:rPr>
                <w:sz w:val="24"/>
              </w:rPr>
              <w:t>lúa</w:t>
            </w:r>
            <w:r>
              <w:rPr>
                <w:spacing w:val="-1"/>
                <w:sz w:val="24"/>
              </w:rPr>
              <w:t> </w:t>
            </w:r>
            <w:r>
              <w:rPr>
                <w:sz w:val="24"/>
              </w:rPr>
              <w:t>gieo </w:t>
            </w:r>
            <w:r>
              <w:rPr>
                <w:spacing w:val="-2"/>
                <w:sz w:val="24"/>
              </w:rPr>
              <w:t>thẳng</w:t>
            </w:r>
          </w:p>
          <w:p>
            <w:pPr>
              <w:pStyle w:val="TableParagraph"/>
              <w:spacing w:line="257" w:lineRule="exact"/>
              <w:ind w:left="110"/>
              <w:rPr>
                <w:sz w:val="24"/>
              </w:rPr>
            </w:pPr>
            <w:r>
              <w:rPr>
                <w:b/>
                <w:sz w:val="24"/>
              </w:rPr>
              <w:t>30EW:</w:t>
            </w:r>
            <w:r>
              <w:rPr>
                <w:b/>
                <w:spacing w:val="-2"/>
                <w:sz w:val="24"/>
              </w:rPr>
              <w:t> </w:t>
            </w:r>
            <w:r>
              <w:rPr>
                <w:sz w:val="24"/>
              </w:rPr>
              <w:t>cỏ/lúa</w:t>
            </w:r>
            <w:r>
              <w:rPr>
                <w:spacing w:val="-1"/>
                <w:sz w:val="24"/>
              </w:rPr>
              <w:t> </w:t>
            </w:r>
            <w:r>
              <w:rPr>
                <w:sz w:val="24"/>
              </w:rPr>
              <w:t>gieo </w:t>
            </w:r>
            <w:r>
              <w:rPr>
                <w:spacing w:val="-2"/>
                <w:sz w:val="24"/>
              </w:rPr>
              <w:t>thẳng</w:t>
            </w:r>
          </w:p>
        </w:tc>
        <w:tc>
          <w:tcPr>
            <w:tcW w:w="3353" w:type="dxa"/>
            <w:tcBorders>
              <w:top w:val="single" w:sz="4" w:space="0" w:color="000000"/>
            </w:tcBorders>
          </w:tcPr>
          <w:p>
            <w:pPr>
              <w:pStyle w:val="TableParagraph"/>
              <w:ind w:left="63" w:right="52"/>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2" w:hRule="atLeast"/>
        </w:trPr>
        <w:tc>
          <w:tcPr>
            <w:tcW w:w="2647" w:type="dxa"/>
          </w:tcPr>
          <w:p>
            <w:pPr>
              <w:pStyle w:val="TableParagraph"/>
              <w:spacing w:line="240" w:lineRule="auto"/>
              <w:ind w:left="24" w:right="8"/>
              <w:jc w:val="center"/>
              <w:rPr>
                <w:sz w:val="24"/>
              </w:rPr>
            </w:pPr>
            <w:r>
              <w:rPr>
                <w:sz w:val="24"/>
              </w:rPr>
              <w:t>Nôngia-an</w:t>
            </w:r>
            <w:r>
              <w:rPr>
                <w:spacing w:val="-3"/>
                <w:sz w:val="24"/>
              </w:rPr>
              <w:t> </w:t>
            </w:r>
            <w:r>
              <w:rPr>
                <w:spacing w:val="-2"/>
                <w:sz w:val="24"/>
              </w:rPr>
              <w:t>300EC</w:t>
            </w:r>
          </w:p>
        </w:tc>
        <w:tc>
          <w:tcPr>
            <w:tcW w:w="5223" w:type="dxa"/>
          </w:tcPr>
          <w:p>
            <w:pPr>
              <w:pStyle w:val="TableParagraph"/>
              <w:spacing w:line="240" w:lineRule="auto"/>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118" w:right="345" w:hanging="47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551" w:hRule="atLeast"/>
        </w:trPr>
        <w:tc>
          <w:tcPr>
            <w:tcW w:w="2647" w:type="dxa"/>
          </w:tcPr>
          <w:p>
            <w:pPr>
              <w:pStyle w:val="TableParagraph"/>
              <w:spacing w:line="276" w:lineRule="exact"/>
              <w:ind w:left="930" w:right="914"/>
              <w:jc w:val="center"/>
              <w:rPr>
                <w:sz w:val="24"/>
              </w:rPr>
            </w:pPr>
            <w:r>
              <w:rPr>
                <w:spacing w:val="-2"/>
                <w:sz w:val="24"/>
              </w:rPr>
              <w:t>Nichiral 300EC</w:t>
            </w:r>
          </w:p>
        </w:tc>
        <w:tc>
          <w:tcPr>
            <w:tcW w:w="5223" w:type="dxa"/>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79" w:right="215" w:hanging="970"/>
              <w:rPr>
                <w:sz w:val="24"/>
              </w:rPr>
            </w:pPr>
            <w:r>
              <w:rPr>
                <w:sz w:val="24"/>
              </w:rPr>
              <w:t>Arysta</w:t>
            </w:r>
            <w:r>
              <w:rPr>
                <w:spacing w:val="-15"/>
                <w:sz w:val="24"/>
              </w:rPr>
              <w:t> </w:t>
            </w:r>
            <w:r>
              <w:rPr>
                <w:sz w:val="24"/>
              </w:rPr>
              <w:t>LifeScience</w:t>
            </w:r>
            <w:r>
              <w:rPr>
                <w:spacing w:val="-15"/>
                <w:sz w:val="24"/>
              </w:rPr>
              <w:t> </w:t>
            </w:r>
            <w:r>
              <w:rPr>
                <w:sz w:val="24"/>
              </w:rPr>
              <w:t>Vietnam Co., Ltd</w:t>
            </w:r>
          </w:p>
        </w:tc>
      </w:tr>
      <w:tr>
        <w:trPr>
          <w:trHeight w:val="551" w:hRule="atLeast"/>
        </w:trPr>
        <w:tc>
          <w:tcPr>
            <w:tcW w:w="2647" w:type="dxa"/>
          </w:tcPr>
          <w:p>
            <w:pPr>
              <w:pStyle w:val="TableParagraph"/>
              <w:ind w:left="24" w:right="6"/>
              <w:jc w:val="center"/>
              <w:rPr>
                <w:sz w:val="24"/>
              </w:rPr>
            </w:pPr>
            <w:r>
              <w:rPr>
                <w:sz w:val="24"/>
              </w:rPr>
              <w:t>Rice</w:t>
            </w:r>
            <w:r>
              <w:rPr>
                <w:spacing w:val="-2"/>
                <w:sz w:val="24"/>
              </w:rPr>
              <w:t> </w:t>
            </w:r>
            <w:r>
              <w:rPr>
                <w:sz w:val="24"/>
              </w:rPr>
              <w:t>up </w:t>
            </w:r>
            <w:r>
              <w:rPr>
                <w:spacing w:val="-2"/>
                <w:sz w:val="24"/>
              </w:rPr>
              <w:t>300EC</w:t>
            </w:r>
          </w:p>
        </w:tc>
        <w:tc>
          <w:tcPr>
            <w:tcW w:w="5223" w:type="dxa"/>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789"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2647" w:type="dxa"/>
          </w:tcPr>
          <w:p>
            <w:pPr>
              <w:pStyle w:val="TableParagraph"/>
              <w:spacing w:line="276" w:lineRule="exact"/>
              <w:ind w:left="962" w:right="941" w:hanging="2"/>
              <w:jc w:val="center"/>
              <w:rPr>
                <w:sz w:val="24"/>
              </w:rPr>
            </w:pPr>
            <w:r>
              <w:rPr>
                <w:spacing w:val="-2"/>
                <w:sz w:val="24"/>
              </w:rPr>
              <w:t>Sonic </w:t>
            </w:r>
            <w:r>
              <w:rPr>
                <w:sz w:val="24"/>
              </w:rPr>
              <w:t>300 </w:t>
            </w:r>
            <w:r>
              <w:rPr>
                <w:spacing w:val="-5"/>
                <w:sz w:val="24"/>
              </w:rPr>
              <w:t>EC</w:t>
            </w:r>
          </w:p>
        </w:tc>
        <w:tc>
          <w:tcPr>
            <w:tcW w:w="5223" w:type="dxa"/>
          </w:tcPr>
          <w:p>
            <w:pPr>
              <w:pStyle w:val="TableParagraph"/>
              <w:spacing w:line="274" w:lineRule="exact"/>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56" w:right="215"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2" w:hRule="atLeast"/>
        </w:trPr>
        <w:tc>
          <w:tcPr>
            <w:tcW w:w="2647" w:type="dxa"/>
          </w:tcPr>
          <w:p>
            <w:pPr>
              <w:pStyle w:val="TableParagraph"/>
              <w:spacing w:line="240" w:lineRule="auto"/>
              <w:ind w:left="24" w:right="6"/>
              <w:jc w:val="center"/>
              <w:rPr>
                <w:sz w:val="24"/>
              </w:rPr>
            </w:pPr>
            <w:r>
              <w:rPr>
                <w:sz w:val="24"/>
              </w:rPr>
              <w:t>Sotrafix</w:t>
            </w:r>
            <w:r>
              <w:rPr>
                <w:spacing w:val="-2"/>
                <w:sz w:val="24"/>
              </w:rPr>
              <w:t> 300EC</w:t>
            </w:r>
          </w:p>
        </w:tc>
        <w:tc>
          <w:tcPr>
            <w:tcW w:w="5223" w:type="dxa"/>
          </w:tcPr>
          <w:p>
            <w:pPr>
              <w:pStyle w:val="TableParagraph"/>
              <w:spacing w:line="240" w:lineRule="auto"/>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106"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2" w:hRule="atLeast"/>
        </w:trPr>
        <w:tc>
          <w:tcPr>
            <w:tcW w:w="2647" w:type="dxa"/>
          </w:tcPr>
          <w:p>
            <w:pPr>
              <w:pStyle w:val="TableParagraph"/>
              <w:spacing w:line="276" w:lineRule="exact"/>
              <w:ind w:left="990" w:right="972" w:hanging="1"/>
              <w:jc w:val="center"/>
              <w:rPr>
                <w:sz w:val="24"/>
              </w:rPr>
            </w:pPr>
            <w:r>
              <w:rPr>
                <w:spacing w:val="-2"/>
                <w:sz w:val="24"/>
              </w:rPr>
              <w:t>Starfit 300EC</w:t>
            </w:r>
          </w:p>
        </w:tc>
        <w:tc>
          <w:tcPr>
            <w:tcW w:w="5223" w:type="dxa"/>
          </w:tcPr>
          <w:p>
            <w:pPr>
              <w:pStyle w:val="TableParagraph"/>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744" w:right="21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275" w:hRule="atLeast"/>
        </w:trPr>
        <w:tc>
          <w:tcPr>
            <w:tcW w:w="2647" w:type="dxa"/>
          </w:tcPr>
          <w:p>
            <w:pPr>
              <w:pStyle w:val="TableParagraph"/>
              <w:spacing w:line="255" w:lineRule="exact"/>
              <w:ind w:left="24" w:right="8"/>
              <w:jc w:val="center"/>
              <w:rPr>
                <w:sz w:val="24"/>
              </w:rPr>
            </w:pPr>
            <w:r>
              <w:rPr>
                <w:sz w:val="24"/>
              </w:rPr>
              <w:t>Super-kosphit</w:t>
            </w:r>
            <w:r>
              <w:rPr>
                <w:spacing w:val="-3"/>
                <w:sz w:val="24"/>
              </w:rPr>
              <w:t> </w:t>
            </w:r>
            <w:r>
              <w:rPr>
                <w:spacing w:val="-2"/>
                <w:sz w:val="24"/>
              </w:rPr>
              <w:t>300EC</w:t>
            </w:r>
          </w:p>
        </w:tc>
        <w:tc>
          <w:tcPr>
            <w:tcW w:w="5223" w:type="dxa"/>
          </w:tcPr>
          <w:p>
            <w:pPr>
              <w:pStyle w:val="TableParagraph"/>
              <w:spacing w:line="255" w:lineRule="exact"/>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5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OCI</w:t>
            </w:r>
            <w:r>
              <w:rPr>
                <w:spacing w:val="-2"/>
                <w:sz w:val="24"/>
              </w:rPr>
              <w:t> </w:t>
            </w:r>
            <w:r>
              <w:rPr>
                <w:sz w:val="24"/>
              </w:rPr>
              <w:t>Việt</w:t>
            </w:r>
            <w:r>
              <w:rPr>
                <w:spacing w:val="1"/>
                <w:sz w:val="24"/>
              </w:rPr>
              <w:t> </w:t>
            </w:r>
            <w:r>
              <w:rPr>
                <w:spacing w:val="-5"/>
                <w:sz w:val="24"/>
              </w:rPr>
              <w:t>Nam</w:t>
            </w:r>
          </w:p>
        </w:tc>
      </w:tr>
      <w:tr>
        <w:trPr>
          <w:trHeight w:val="275" w:hRule="atLeast"/>
        </w:trPr>
        <w:tc>
          <w:tcPr>
            <w:tcW w:w="2647" w:type="dxa"/>
          </w:tcPr>
          <w:p>
            <w:pPr>
              <w:pStyle w:val="TableParagraph"/>
              <w:spacing w:line="255" w:lineRule="exact"/>
              <w:ind w:left="24" w:right="6"/>
              <w:jc w:val="center"/>
              <w:rPr>
                <w:sz w:val="24"/>
              </w:rPr>
            </w:pPr>
            <w:r>
              <w:rPr>
                <w:sz w:val="24"/>
              </w:rPr>
              <w:t>Supperfit</w:t>
            </w:r>
            <w:r>
              <w:rPr>
                <w:spacing w:val="-2"/>
                <w:sz w:val="24"/>
              </w:rPr>
              <w:t> </w:t>
            </w:r>
            <w:r>
              <w:rPr>
                <w:spacing w:val="-4"/>
                <w:sz w:val="24"/>
              </w:rPr>
              <w:t>300EC</w:t>
            </w:r>
          </w:p>
        </w:tc>
        <w:tc>
          <w:tcPr>
            <w:tcW w:w="5223" w:type="dxa"/>
          </w:tcPr>
          <w:p>
            <w:pPr>
              <w:pStyle w:val="TableParagraph"/>
              <w:spacing w:line="255" w:lineRule="exact"/>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CP Global </w:t>
            </w:r>
            <w:r>
              <w:rPr>
                <w:spacing w:val="-4"/>
                <w:sz w:val="24"/>
              </w:rPr>
              <w:t>Farm</w:t>
            </w:r>
          </w:p>
        </w:tc>
      </w:tr>
      <w:tr>
        <w:trPr>
          <w:trHeight w:val="277" w:hRule="atLeast"/>
        </w:trPr>
        <w:tc>
          <w:tcPr>
            <w:tcW w:w="2647" w:type="dxa"/>
          </w:tcPr>
          <w:p>
            <w:pPr>
              <w:pStyle w:val="TableParagraph"/>
              <w:spacing w:line="257" w:lineRule="exact" w:before="1"/>
              <w:ind w:left="24" w:right="8"/>
              <w:jc w:val="center"/>
              <w:rPr>
                <w:sz w:val="24"/>
              </w:rPr>
            </w:pPr>
            <w:r>
              <w:rPr>
                <w:sz w:val="24"/>
              </w:rPr>
              <w:t>Tophiz </w:t>
            </w:r>
            <w:r>
              <w:rPr>
                <w:spacing w:val="-2"/>
                <w:sz w:val="24"/>
              </w:rPr>
              <w:t>300EC</w:t>
            </w:r>
          </w:p>
        </w:tc>
        <w:tc>
          <w:tcPr>
            <w:tcW w:w="5223" w:type="dxa"/>
          </w:tcPr>
          <w:p>
            <w:pPr>
              <w:pStyle w:val="TableParagraph"/>
              <w:spacing w:line="257" w:lineRule="exact" w:before="1"/>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51"/>
              <w:jc w:val="center"/>
              <w:rPr>
                <w:sz w:val="24"/>
              </w:rPr>
            </w:pPr>
            <w:r>
              <w:rPr>
                <w:sz w:val="24"/>
              </w:rPr>
              <w:t>Eastchem</w:t>
            </w:r>
            <w:r>
              <w:rPr>
                <w:spacing w:val="-4"/>
                <w:sz w:val="24"/>
              </w:rPr>
              <w:t> </w:t>
            </w:r>
            <w:r>
              <w:rPr>
                <w:sz w:val="24"/>
              </w:rPr>
              <w:t>Co.,</w:t>
            </w:r>
            <w:r>
              <w:rPr>
                <w:spacing w:val="-2"/>
                <w:sz w:val="24"/>
              </w:rPr>
              <w:t> </w:t>
            </w:r>
            <w:r>
              <w:rPr>
                <w:spacing w:val="-5"/>
                <w:sz w:val="24"/>
              </w:rPr>
              <w:t>Ltd</w:t>
            </w:r>
          </w:p>
        </w:tc>
      </w:tr>
      <w:tr>
        <w:trPr>
          <w:trHeight w:val="551" w:hRule="atLeast"/>
        </w:trPr>
        <w:tc>
          <w:tcPr>
            <w:tcW w:w="2647" w:type="dxa"/>
          </w:tcPr>
          <w:p>
            <w:pPr>
              <w:pStyle w:val="TableParagraph"/>
              <w:ind w:left="24" w:right="11"/>
              <w:jc w:val="center"/>
              <w:rPr>
                <w:sz w:val="24"/>
              </w:rPr>
            </w:pPr>
            <w:r>
              <w:rPr>
                <w:sz w:val="24"/>
              </w:rPr>
              <w:t>Trihamex</w:t>
            </w:r>
            <w:r>
              <w:rPr>
                <w:spacing w:val="-2"/>
                <w:sz w:val="24"/>
              </w:rPr>
              <w:t> 300EC</w:t>
            </w:r>
          </w:p>
        </w:tc>
        <w:tc>
          <w:tcPr>
            <w:tcW w:w="5223" w:type="dxa"/>
          </w:tcPr>
          <w:p>
            <w:pPr>
              <w:pStyle w:val="TableParagraph"/>
              <w:ind w:left="110"/>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118" w:right="345" w:hanging="545"/>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Hoàng Anh</w:t>
            </w:r>
          </w:p>
        </w:tc>
      </w:tr>
      <w:tr>
        <w:trPr>
          <w:trHeight w:val="550" w:hRule="atLeast"/>
        </w:trPr>
        <w:tc>
          <w:tcPr>
            <w:tcW w:w="2647" w:type="dxa"/>
          </w:tcPr>
          <w:p>
            <w:pPr>
              <w:pStyle w:val="TableParagraph"/>
              <w:spacing w:line="276" w:lineRule="exact"/>
              <w:ind w:left="990" w:right="840" w:hanging="130"/>
              <w:rPr>
                <w:sz w:val="24"/>
              </w:rPr>
            </w:pPr>
            <w:r>
              <w:rPr>
                <w:sz w:val="24"/>
              </w:rPr>
              <w:t>Tung</w:t>
            </w:r>
            <w:r>
              <w:rPr>
                <w:spacing w:val="-15"/>
                <w:sz w:val="24"/>
              </w:rPr>
              <w:t> </w:t>
            </w:r>
            <w:r>
              <w:rPr>
                <w:sz w:val="24"/>
              </w:rPr>
              <w:t>rice </w:t>
            </w:r>
            <w:r>
              <w:rPr>
                <w:spacing w:val="-2"/>
                <w:sz w:val="24"/>
              </w:rPr>
              <w:t>300EC</w:t>
            </w:r>
          </w:p>
        </w:tc>
        <w:tc>
          <w:tcPr>
            <w:tcW w:w="5223" w:type="dxa"/>
          </w:tcPr>
          <w:p>
            <w:pPr>
              <w:pStyle w:val="TableParagraph"/>
              <w:spacing w:line="274" w:lineRule="exact"/>
              <w:ind w:left="110"/>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33" w:right="34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bl>
    <w:p>
      <w:pPr>
        <w:rPr>
          <w:sz w:val="2"/>
          <w:szCs w:val="2"/>
        </w:rPr>
      </w:pPr>
      <w:r>
        <w:rPr/>
        <mc:AlternateContent>
          <mc:Choice Requires="wps">
            <w:drawing>
              <wp:anchor distT="0" distB="0" distL="0" distR="0" allowOverlap="1" layoutInCell="1" locked="0" behindDoc="0" simplePos="0" relativeHeight="15767552">
                <wp:simplePos x="0" y="0"/>
                <wp:positionH relativeFrom="page">
                  <wp:posOffset>1307846</wp:posOffset>
                </wp:positionH>
                <wp:positionV relativeFrom="page">
                  <wp:posOffset>359663</wp:posOffset>
                </wp:positionV>
                <wp:extent cx="9525" cy="650430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9525" cy="6504305"/>
                        </a:xfrm>
                        <a:custGeom>
                          <a:avLst/>
                          <a:gdLst/>
                          <a:ahLst/>
                          <a:cxnLst/>
                          <a:rect l="l" t="t" r="r" b="b"/>
                          <a:pathLst>
                            <a:path w="9525" h="6504305">
                              <a:moveTo>
                                <a:pt x="9144" y="4879289"/>
                              </a:moveTo>
                              <a:lnTo>
                                <a:pt x="0" y="4879289"/>
                              </a:lnTo>
                              <a:lnTo>
                                <a:pt x="0" y="5230114"/>
                              </a:lnTo>
                              <a:lnTo>
                                <a:pt x="0" y="5239258"/>
                              </a:lnTo>
                              <a:lnTo>
                                <a:pt x="0" y="6504127"/>
                              </a:lnTo>
                              <a:lnTo>
                                <a:pt x="9144" y="6504127"/>
                              </a:lnTo>
                              <a:lnTo>
                                <a:pt x="9144" y="5230114"/>
                              </a:lnTo>
                              <a:lnTo>
                                <a:pt x="9144" y="4879289"/>
                              </a:lnTo>
                              <a:close/>
                            </a:path>
                            <a:path w="9525" h="6504305">
                              <a:moveTo>
                                <a:pt x="9144" y="3077603"/>
                              </a:moveTo>
                              <a:lnTo>
                                <a:pt x="0" y="3077603"/>
                              </a:lnTo>
                              <a:lnTo>
                                <a:pt x="0" y="3429635"/>
                              </a:lnTo>
                              <a:lnTo>
                                <a:pt x="0" y="3438728"/>
                              </a:lnTo>
                              <a:lnTo>
                                <a:pt x="0" y="4879213"/>
                              </a:lnTo>
                              <a:lnTo>
                                <a:pt x="9144" y="4879213"/>
                              </a:lnTo>
                              <a:lnTo>
                                <a:pt x="9144" y="3429635"/>
                              </a:lnTo>
                              <a:lnTo>
                                <a:pt x="9144" y="3077603"/>
                              </a:lnTo>
                              <a:close/>
                            </a:path>
                            <a:path w="9525" h="6504305">
                              <a:moveTo>
                                <a:pt x="9144" y="1819986"/>
                              </a:moveTo>
                              <a:lnTo>
                                <a:pt x="0" y="1819986"/>
                              </a:lnTo>
                              <a:lnTo>
                                <a:pt x="0" y="2170811"/>
                              </a:lnTo>
                              <a:lnTo>
                                <a:pt x="0" y="2179955"/>
                              </a:lnTo>
                              <a:lnTo>
                                <a:pt x="0" y="3077591"/>
                              </a:lnTo>
                              <a:lnTo>
                                <a:pt x="9144" y="3077591"/>
                              </a:lnTo>
                              <a:lnTo>
                                <a:pt x="9144" y="2170811"/>
                              </a:lnTo>
                              <a:lnTo>
                                <a:pt x="9144" y="1819986"/>
                              </a:lnTo>
                              <a:close/>
                            </a:path>
                            <a:path w="9525" h="6504305">
                              <a:moveTo>
                                <a:pt x="9144" y="0"/>
                              </a:moveTo>
                              <a:lnTo>
                                <a:pt x="0" y="0"/>
                              </a:lnTo>
                              <a:lnTo>
                                <a:pt x="0" y="9144"/>
                              </a:lnTo>
                              <a:lnTo>
                                <a:pt x="0" y="359664"/>
                              </a:lnTo>
                              <a:lnTo>
                                <a:pt x="0" y="1819910"/>
                              </a:lnTo>
                              <a:lnTo>
                                <a:pt x="9144" y="1819910"/>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2.15pt;mso-position-horizontal-relative:page;mso-position-vertical-relative:page;z-index:15767552" id="docshape82" coordorigin="2060,566" coordsize="15,10243" path="m2074,8250l2060,8250,2060,8803,2060,8817,2060,9093,2060,9108,2060,9384,2060,9398,2060,9676,2060,9691,2060,9691,2060,10243,2060,10257,2060,10809,2074,10809,2074,10257,2074,10243,2074,9691,2074,9691,2074,9676,2074,9398,2074,9384,2074,9108,2074,9093,2074,8817,2074,8803,2074,8250xm2074,5413l2060,5413,2060,5967,2060,5982,2060,5982,2060,6534,2060,6549,2060,7101,2060,7115,2060,7667,2060,7681,2060,8236,2060,8250,2074,8250,2074,8236,2074,7681,2074,7667,2074,7115,2074,7101,2074,6549,2074,6534,2074,5982,2074,5982,2074,5967,2074,5413xm2074,3433l2060,3433,2060,3985,2060,3999,2060,4551,2060,4561,2060,4837,2060,4847,2060,5399,2060,5413,2074,5413,2074,5399,2074,4847,2074,4837,2074,4561,2074,4551,2074,3999,2074,3985,2074,3433xm2074,566l2060,566,2060,581,2060,1133,2060,1147,2060,1147,2060,1426,2060,1440,2060,1992,2060,2007,2060,2559,2060,2573,2060,3125,2060,3140,2060,3418,2060,3432,2074,3432,2074,3418,2074,3140,2074,3125,2074,2573,2074,2559,2074,2007,2074,1992,2074,1440,2074,1426,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8064">
                <wp:simplePos x="0" y="0"/>
                <wp:positionH relativeFrom="page">
                  <wp:posOffset>858012</wp:posOffset>
                </wp:positionH>
                <wp:positionV relativeFrom="page">
                  <wp:posOffset>368807</wp:posOffset>
                </wp:positionV>
                <wp:extent cx="9525" cy="649541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9525" cy="6495415"/>
                        </a:xfrm>
                        <a:custGeom>
                          <a:avLst/>
                          <a:gdLst/>
                          <a:ahLst/>
                          <a:cxnLst/>
                          <a:rect l="l" t="t" r="r" b="b"/>
                          <a:pathLst>
                            <a:path w="9525" h="6495415">
                              <a:moveTo>
                                <a:pt x="9144" y="4870145"/>
                              </a:moveTo>
                              <a:lnTo>
                                <a:pt x="0" y="4870145"/>
                              </a:lnTo>
                              <a:lnTo>
                                <a:pt x="0" y="5220970"/>
                              </a:lnTo>
                              <a:lnTo>
                                <a:pt x="0" y="5230114"/>
                              </a:lnTo>
                              <a:lnTo>
                                <a:pt x="0" y="6494983"/>
                              </a:lnTo>
                              <a:lnTo>
                                <a:pt x="9144" y="6494983"/>
                              </a:lnTo>
                              <a:lnTo>
                                <a:pt x="9144" y="5220970"/>
                              </a:lnTo>
                              <a:lnTo>
                                <a:pt x="9144" y="4870145"/>
                              </a:lnTo>
                              <a:close/>
                            </a:path>
                            <a:path w="9525" h="6495415">
                              <a:moveTo>
                                <a:pt x="9144" y="3068459"/>
                              </a:moveTo>
                              <a:lnTo>
                                <a:pt x="0" y="3068459"/>
                              </a:lnTo>
                              <a:lnTo>
                                <a:pt x="0" y="3420491"/>
                              </a:lnTo>
                              <a:lnTo>
                                <a:pt x="0" y="3429584"/>
                              </a:lnTo>
                              <a:lnTo>
                                <a:pt x="0" y="4870069"/>
                              </a:lnTo>
                              <a:lnTo>
                                <a:pt x="9144" y="4870069"/>
                              </a:lnTo>
                              <a:lnTo>
                                <a:pt x="9144" y="3420491"/>
                              </a:lnTo>
                              <a:lnTo>
                                <a:pt x="9144" y="3068459"/>
                              </a:lnTo>
                              <a:close/>
                            </a:path>
                            <a:path w="9525" h="6495415">
                              <a:moveTo>
                                <a:pt x="9144" y="1810842"/>
                              </a:moveTo>
                              <a:lnTo>
                                <a:pt x="0" y="1810842"/>
                              </a:lnTo>
                              <a:lnTo>
                                <a:pt x="0" y="2161667"/>
                              </a:lnTo>
                              <a:lnTo>
                                <a:pt x="0" y="2170811"/>
                              </a:lnTo>
                              <a:lnTo>
                                <a:pt x="0" y="3068447"/>
                              </a:lnTo>
                              <a:lnTo>
                                <a:pt x="9144" y="3068447"/>
                              </a:lnTo>
                              <a:lnTo>
                                <a:pt x="9144" y="2161667"/>
                              </a:lnTo>
                              <a:lnTo>
                                <a:pt x="9144" y="1810842"/>
                              </a:lnTo>
                              <a:close/>
                            </a:path>
                            <a:path w="9525" h="6495415">
                              <a:moveTo>
                                <a:pt x="9144" y="0"/>
                              </a:moveTo>
                              <a:lnTo>
                                <a:pt x="0" y="0"/>
                              </a:lnTo>
                              <a:lnTo>
                                <a:pt x="0" y="350520"/>
                              </a:lnTo>
                              <a:lnTo>
                                <a:pt x="0" y="359613"/>
                              </a:lnTo>
                              <a:lnTo>
                                <a:pt x="0" y="1810766"/>
                              </a:lnTo>
                              <a:lnTo>
                                <a:pt x="9144" y="1810766"/>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1.45pt;mso-position-horizontal-relative:page;mso-position-vertical-relative:page;z-index:15768064" id="docshape83" coordorigin="1351,581" coordsize="15,10229" path="m1366,8250l1351,8250,1351,8803,1351,8817,1351,9093,1351,9108,1351,9384,1351,9398,1351,9676,1351,9691,1351,9691,1351,10243,1351,10257,1351,10809,1366,10809,1366,10257,1366,10243,1366,9691,1366,9691,1366,9676,1366,9398,1366,9384,1366,9108,1366,9093,1366,8817,1366,8803,1366,8250xm1366,5413l1351,5413,1351,5967,1351,5982,1351,5982,1351,6534,1351,6549,1351,7101,1351,7115,1351,7667,1351,7681,1351,8236,1351,8250,1366,8250,1366,8236,1366,7681,1366,7667,1366,7115,1366,7101,1366,6549,1366,6534,1366,5982,1366,5982,1366,5967,1366,5413xm1366,3433l1351,3433,1351,3985,1351,3999,1351,4551,1351,4561,1351,4837,1351,4847,1351,5399,1351,5413,1366,5413,1366,5399,1366,4847,1366,4837,1366,4561,1366,4551,1366,3999,1366,3985,1366,3433xm1366,581l1351,581,1351,1133,1351,1147,1351,1147,1351,1426,1351,1440,1351,1992,1351,2007,1351,2559,1351,2573,1351,3125,1351,3140,1351,3418,1351,3432,1366,3432,1366,3418,1366,3140,1366,3125,1366,2573,1366,2559,1366,2007,1366,1992,1366,1440,1366,1426,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847"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ind w:left="24" w:right="1"/>
              <w:jc w:val="center"/>
              <w:rPr>
                <w:sz w:val="24"/>
              </w:rPr>
            </w:pPr>
            <w:r>
              <w:rPr>
                <w:sz w:val="24"/>
              </w:rPr>
              <w:t>Sofit</w:t>
            </w:r>
            <w:r>
              <w:rPr>
                <w:sz w:val="24"/>
                <w:vertAlign w:val="superscript"/>
              </w:rPr>
              <w:t>®</w:t>
            </w:r>
            <w:r>
              <w:rPr>
                <w:sz w:val="24"/>
                <w:vertAlign w:val="baseline"/>
              </w:rPr>
              <w:t> 300</w:t>
            </w:r>
            <w:r>
              <w:rPr>
                <w:spacing w:val="1"/>
                <w:sz w:val="24"/>
                <w:vertAlign w:val="baseline"/>
              </w:rPr>
              <w:t> </w:t>
            </w:r>
            <w:r>
              <w:rPr>
                <w:spacing w:val="-5"/>
                <w:sz w:val="24"/>
                <w:vertAlign w:val="baseline"/>
              </w:rPr>
              <w:t>EC</w:t>
            </w:r>
          </w:p>
        </w:tc>
        <w:tc>
          <w:tcPr>
            <w:tcW w:w="5223" w:type="dxa"/>
          </w:tcPr>
          <w:p>
            <w:pPr>
              <w:pStyle w:val="TableParagraph"/>
              <w:ind w:left="111"/>
              <w:rPr>
                <w:sz w:val="24"/>
              </w:rPr>
            </w:pPr>
            <w:r>
              <w:rPr>
                <w:sz w:val="24"/>
              </w:rPr>
              <w:t>cỏ,</w:t>
            </w:r>
            <w:r>
              <w:rPr>
                <w:spacing w:val="-3"/>
                <w:sz w:val="24"/>
              </w:rPr>
              <w:t> </w:t>
            </w:r>
            <w:r>
              <w:rPr>
                <w:sz w:val="24"/>
              </w:rPr>
              <w:t>lúa cỏ/ lúa</w:t>
            </w:r>
            <w:r>
              <w:rPr>
                <w:spacing w:val="-2"/>
                <w:sz w:val="24"/>
              </w:rPr>
              <w:t> </w:t>
            </w:r>
            <w:r>
              <w:rPr>
                <w:sz w:val="24"/>
              </w:rPr>
              <w:t>cấy, lúa gieo </w:t>
            </w:r>
            <w:r>
              <w:rPr>
                <w:spacing w:val="-2"/>
                <w:sz w:val="24"/>
              </w:rPr>
              <w:t>thẳng</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63" w:right="940" w:hanging="5"/>
              <w:jc w:val="center"/>
              <w:rPr>
                <w:sz w:val="24"/>
              </w:rPr>
            </w:pPr>
            <w:r>
              <w:rPr>
                <w:spacing w:val="-4"/>
                <w:sz w:val="24"/>
              </w:rPr>
              <w:t>Venus </w:t>
            </w:r>
            <w:r>
              <w:rPr>
                <w:sz w:val="24"/>
              </w:rPr>
              <w:t>300 </w:t>
            </w:r>
            <w:r>
              <w:rPr>
                <w:spacing w:val="-5"/>
                <w:sz w:val="24"/>
              </w:rPr>
              <w:t>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6"/>
              <w:jc w:val="center"/>
              <w:rPr>
                <w:sz w:val="24"/>
              </w:rPr>
            </w:pPr>
            <w:r>
              <w:rPr>
                <w:sz w:val="24"/>
              </w:rPr>
              <w:t>Vithafit</w:t>
            </w:r>
            <w:r>
              <w:rPr>
                <w:spacing w:val="-2"/>
                <w:sz w:val="24"/>
              </w:rPr>
              <w:t> 300EC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Vifiso </w:t>
            </w:r>
            <w:r>
              <w:rPr>
                <w:spacing w:val="-2"/>
                <w:sz w:val="24"/>
              </w:rPr>
              <w:t>300EC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Xophicusa</w:t>
            </w:r>
            <w:r>
              <w:rPr>
                <w:spacing w:val="-2"/>
                <w:sz w:val="24"/>
              </w:rPr>
              <w:t> 300EC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71" w:hanging="1008"/>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MTV</w:t>
            </w:r>
            <w:r>
              <w:rPr>
                <w:spacing w:val="-10"/>
                <w:sz w:val="24"/>
              </w:rPr>
              <w:t> </w:t>
            </w:r>
            <w:r>
              <w:rPr>
                <w:sz w:val="24"/>
              </w:rPr>
              <w:t>Gold </w:t>
            </w:r>
            <w:r>
              <w:rPr>
                <w:spacing w:val="-2"/>
                <w:sz w:val="24"/>
              </w:rPr>
              <w:t>Ocean</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ind w:left="24" w:right="4"/>
              <w:jc w:val="center"/>
              <w:rPr>
                <w:sz w:val="24"/>
              </w:rPr>
            </w:pPr>
            <w:r>
              <w:rPr>
                <w:sz w:val="24"/>
              </w:rPr>
              <w:t>Xophicloinong</w:t>
            </w:r>
            <w:r>
              <w:rPr>
                <w:spacing w:val="-1"/>
                <w:sz w:val="24"/>
              </w:rPr>
              <w:t> </w:t>
            </w:r>
            <w:r>
              <w:rPr>
                <w:spacing w:val="-2"/>
                <w:sz w:val="24"/>
              </w:rPr>
              <w:t>300EC</w:t>
            </w:r>
          </w:p>
        </w:tc>
        <w:tc>
          <w:tcPr>
            <w:tcW w:w="5223" w:type="dxa"/>
          </w:tcPr>
          <w:p>
            <w:pPr>
              <w:pStyle w:val="TableParagraph"/>
              <w:spacing w:line="257"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ind w:left="63" w:right="48"/>
              <w:jc w:val="center"/>
              <w:rPr>
                <w:sz w:val="24"/>
              </w:rPr>
            </w:pPr>
            <w:r>
              <w:rPr>
                <w:sz w:val="24"/>
              </w:rPr>
              <w:t>Công</w:t>
            </w:r>
            <w:r>
              <w:rPr>
                <w:spacing w:val="-1"/>
                <w:sz w:val="24"/>
              </w:rPr>
              <w:t> </w:t>
            </w:r>
            <w:r>
              <w:rPr>
                <w:sz w:val="24"/>
              </w:rPr>
              <w:t>ty TNHH </w:t>
            </w:r>
            <w:r>
              <w:rPr>
                <w:spacing w:val="-2"/>
                <w:sz w:val="24"/>
              </w:rPr>
              <w:t>US.Chemical</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8"/>
              <w:jc w:val="center"/>
              <w:rPr>
                <w:sz w:val="24"/>
              </w:rPr>
            </w:pPr>
            <w:r>
              <w:rPr>
                <w:sz w:val="24"/>
              </w:rPr>
              <w:t>Xophicannong</w:t>
            </w:r>
            <w:r>
              <w:rPr>
                <w:spacing w:val="-2"/>
                <w:sz w:val="24"/>
              </w:rPr>
              <w:t> 300EC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9"/>
              <w:jc w:val="center"/>
              <w:rPr>
                <w:sz w:val="24"/>
              </w:rPr>
            </w:pPr>
            <w:r>
              <w:rPr>
                <w:sz w:val="24"/>
              </w:rPr>
              <w:t>Weeder</w:t>
            </w:r>
            <w:r>
              <w:rPr>
                <w:spacing w:val="-2"/>
                <w:sz w:val="24"/>
              </w:rPr>
              <w:t> 300EC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8" w:hRule="atLeast"/>
        </w:trPr>
        <w:tc>
          <w:tcPr>
            <w:tcW w:w="708" w:type="dxa"/>
          </w:tcPr>
          <w:p>
            <w:pPr>
              <w:pStyle w:val="TableParagraph"/>
              <w:ind w:left="98"/>
              <w:rPr>
                <w:sz w:val="24"/>
              </w:rPr>
            </w:pPr>
            <w:r>
              <w:rPr>
                <w:spacing w:val="-5"/>
                <w:sz w:val="24"/>
              </w:rPr>
              <w:t>232</w:t>
            </w:r>
          </w:p>
        </w:tc>
        <w:tc>
          <w:tcPr>
            <w:tcW w:w="2976" w:type="dxa"/>
          </w:tcPr>
          <w:p>
            <w:pPr>
              <w:pStyle w:val="TableParagraph"/>
              <w:spacing w:line="270" w:lineRule="atLeast"/>
              <w:rPr>
                <w:sz w:val="24"/>
              </w:rPr>
            </w:pPr>
            <w:r>
              <w:rPr>
                <w:sz w:val="24"/>
              </w:rPr>
              <w:t>Pretilachlor</w:t>
            </w:r>
            <w:r>
              <w:rPr>
                <w:spacing w:val="-11"/>
                <w:sz w:val="24"/>
              </w:rPr>
              <w:t> </w:t>
            </w:r>
            <w:r>
              <w:rPr>
                <w:sz w:val="24"/>
              </w:rPr>
              <w:t>310g/l</w:t>
            </w:r>
            <w:r>
              <w:rPr>
                <w:spacing w:val="-11"/>
                <w:sz w:val="24"/>
              </w:rPr>
              <w:t> </w:t>
            </w:r>
            <w:r>
              <w:rPr>
                <w:sz w:val="24"/>
              </w:rPr>
              <w:t>+</w:t>
            </w:r>
            <w:r>
              <w:rPr>
                <w:spacing w:val="-11"/>
                <w:sz w:val="24"/>
              </w:rPr>
              <w:t> </w:t>
            </w:r>
            <w:r>
              <w:rPr>
                <w:sz w:val="24"/>
              </w:rPr>
              <w:t>chất</w:t>
            </w:r>
            <w:r>
              <w:rPr>
                <w:spacing w:val="-9"/>
                <w:sz w:val="24"/>
              </w:rPr>
              <w:t> </w:t>
            </w:r>
            <w:r>
              <w:rPr>
                <w:sz w:val="24"/>
              </w:rPr>
              <w:t>an toàn Fenclorim 100g/l</w:t>
            </w:r>
          </w:p>
        </w:tc>
        <w:tc>
          <w:tcPr>
            <w:tcW w:w="2647" w:type="dxa"/>
          </w:tcPr>
          <w:p>
            <w:pPr>
              <w:pStyle w:val="TableParagraph"/>
              <w:ind w:left="24" w:right="2"/>
              <w:jc w:val="center"/>
              <w:rPr>
                <w:sz w:val="24"/>
              </w:rPr>
            </w:pPr>
            <w:r>
              <w:rPr>
                <w:sz w:val="24"/>
              </w:rPr>
              <w:t>Robin </w:t>
            </w:r>
            <w:r>
              <w:rPr>
                <w:spacing w:val="-2"/>
                <w:sz w:val="24"/>
              </w:rPr>
              <w:t>310EC</w:t>
            </w:r>
          </w:p>
        </w:tc>
        <w:tc>
          <w:tcPr>
            <w:tcW w:w="5223" w:type="dxa"/>
          </w:tcPr>
          <w:p>
            <w:pPr>
              <w:pStyle w:val="TableParagraph"/>
              <w:ind w:left="111"/>
              <w:rPr>
                <w:sz w:val="24"/>
              </w:rPr>
            </w:pPr>
            <w:r>
              <w:rPr>
                <w:sz w:val="24"/>
              </w:rPr>
              <w:t>Cỏ/ lúa</w:t>
            </w:r>
            <w:r>
              <w:rPr>
                <w:spacing w:val="-1"/>
                <w:sz w:val="24"/>
              </w:rPr>
              <w:t> </w:t>
            </w:r>
            <w:r>
              <w:rPr>
                <w:sz w:val="24"/>
              </w:rPr>
              <w:t>gieo </w:t>
            </w:r>
            <w:r>
              <w:rPr>
                <w:spacing w:val="-2"/>
                <w:sz w:val="24"/>
              </w:rPr>
              <w:t>thẳng</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9" w:hRule="atLeast"/>
        </w:trPr>
        <w:tc>
          <w:tcPr>
            <w:tcW w:w="708" w:type="dxa"/>
            <w:vMerge w:val="restart"/>
          </w:tcPr>
          <w:p>
            <w:pPr>
              <w:pStyle w:val="TableParagraph"/>
              <w:spacing w:line="240" w:lineRule="auto" w:before="1"/>
              <w:ind w:left="98"/>
              <w:rPr>
                <w:sz w:val="24"/>
              </w:rPr>
            </w:pPr>
            <w:r>
              <w:rPr>
                <w:spacing w:val="-5"/>
                <w:sz w:val="24"/>
              </w:rPr>
              <w:t>233</w:t>
            </w:r>
          </w:p>
        </w:tc>
        <w:tc>
          <w:tcPr>
            <w:tcW w:w="2976" w:type="dxa"/>
            <w:vMerge w:val="restart"/>
          </w:tcPr>
          <w:p>
            <w:pPr>
              <w:pStyle w:val="TableParagraph"/>
              <w:spacing w:line="240" w:lineRule="auto" w:before="1"/>
              <w:rPr>
                <w:sz w:val="24"/>
              </w:rPr>
            </w:pPr>
            <w:r>
              <w:rPr>
                <w:sz w:val="24"/>
              </w:rPr>
              <w:t>Pretilachlor</w:t>
            </w:r>
            <w:r>
              <w:rPr>
                <w:spacing w:val="-2"/>
                <w:sz w:val="24"/>
              </w:rPr>
              <w:t> </w:t>
            </w:r>
            <w:r>
              <w:rPr>
                <w:sz w:val="24"/>
              </w:rPr>
              <w:t>350</w:t>
            </w:r>
            <w:r>
              <w:rPr>
                <w:spacing w:val="-2"/>
                <w:sz w:val="24"/>
              </w:rPr>
              <w:t> </w:t>
            </w:r>
            <w:r>
              <w:rPr>
                <w:sz w:val="24"/>
              </w:rPr>
              <w:t>g/l </w:t>
            </w:r>
            <w:r>
              <w:rPr>
                <w:spacing w:val="-2"/>
                <w:sz w:val="24"/>
              </w:rPr>
              <w:t>(350g/l)</w:t>
            </w:r>
          </w:p>
          <w:p>
            <w:pPr>
              <w:pStyle w:val="TableParagraph"/>
              <w:spacing w:line="240" w:lineRule="auto"/>
              <w:ind w:right="339"/>
              <w:rPr>
                <w:sz w:val="24"/>
              </w:rPr>
            </w:pPr>
            <w:r>
              <w:rPr>
                <w:sz w:val="24"/>
              </w:rPr>
              <w:t>+</w:t>
            </w:r>
            <w:r>
              <w:rPr>
                <w:spacing w:val="-11"/>
                <w:sz w:val="24"/>
              </w:rPr>
              <w:t> </w:t>
            </w:r>
            <w:r>
              <w:rPr>
                <w:sz w:val="24"/>
              </w:rPr>
              <w:t>chất</w:t>
            </w:r>
            <w:r>
              <w:rPr>
                <w:spacing w:val="-10"/>
                <w:sz w:val="24"/>
              </w:rPr>
              <w:t> </w:t>
            </w:r>
            <w:r>
              <w:rPr>
                <w:sz w:val="24"/>
              </w:rPr>
              <w:t>an</w:t>
            </w:r>
            <w:r>
              <w:rPr>
                <w:spacing w:val="-10"/>
                <w:sz w:val="24"/>
              </w:rPr>
              <w:t> </w:t>
            </w:r>
            <w:r>
              <w:rPr>
                <w:sz w:val="24"/>
              </w:rPr>
              <w:t>toàn</w:t>
            </w:r>
            <w:r>
              <w:rPr>
                <w:spacing w:val="-10"/>
                <w:sz w:val="24"/>
              </w:rPr>
              <w:t> </w:t>
            </w:r>
            <w:r>
              <w:rPr>
                <w:sz w:val="24"/>
              </w:rPr>
              <w:t>Fenclorim 100 g/l (120g/l)</w:t>
            </w:r>
          </w:p>
        </w:tc>
        <w:tc>
          <w:tcPr>
            <w:tcW w:w="2647" w:type="dxa"/>
          </w:tcPr>
          <w:p>
            <w:pPr>
              <w:pStyle w:val="TableParagraph"/>
              <w:spacing w:line="240" w:lineRule="auto" w:before="1"/>
              <w:ind w:left="24" w:right="6"/>
              <w:jc w:val="center"/>
              <w:rPr>
                <w:sz w:val="24"/>
              </w:rPr>
            </w:pPr>
            <w:r>
              <w:rPr>
                <w:sz w:val="24"/>
              </w:rPr>
              <w:t>Eurofit</w:t>
            </w:r>
            <w:r>
              <w:rPr>
                <w:spacing w:val="-1"/>
                <w:sz w:val="24"/>
              </w:rPr>
              <w:t> </w:t>
            </w:r>
            <w:r>
              <w:rPr>
                <w:spacing w:val="-2"/>
                <w:sz w:val="24"/>
              </w:rPr>
              <w:t>350EC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Sonata</w:t>
            </w:r>
            <w:r>
              <w:rPr>
                <w:spacing w:val="-1"/>
                <w:sz w:val="24"/>
              </w:rPr>
              <w:t> </w:t>
            </w:r>
            <w:r>
              <w:rPr>
                <w:spacing w:val="-2"/>
                <w:sz w:val="24"/>
              </w:rPr>
              <w:t>350EC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7"/>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827" w:hRule="atLeast"/>
        </w:trPr>
        <w:tc>
          <w:tcPr>
            <w:tcW w:w="708" w:type="dxa"/>
          </w:tcPr>
          <w:p>
            <w:pPr>
              <w:pStyle w:val="TableParagraph"/>
              <w:ind w:left="98"/>
              <w:rPr>
                <w:sz w:val="24"/>
              </w:rPr>
            </w:pPr>
            <w:r>
              <w:rPr>
                <w:spacing w:val="-5"/>
                <w:sz w:val="24"/>
              </w:rPr>
              <w:t>234</w:t>
            </w:r>
          </w:p>
        </w:tc>
        <w:tc>
          <w:tcPr>
            <w:tcW w:w="2976" w:type="dxa"/>
          </w:tcPr>
          <w:p>
            <w:pPr>
              <w:pStyle w:val="TableParagraph"/>
              <w:spacing w:line="276" w:lineRule="exact"/>
              <w:ind w:right="166"/>
              <w:rPr>
                <w:sz w:val="24"/>
              </w:rPr>
            </w:pPr>
            <w:r>
              <w:rPr>
                <w:sz w:val="24"/>
              </w:rPr>
              <w:t>Pretilachlor 300g/l (342g/kg) + chất an toàn Fenclorim</w:t>
            </w:r>
            <w:r>
              <w:rPr>
                <w:spacing w:val="-15"/>
                <w:sz w:val="24"/>
              </w:rPr>
              <w:t> </w:t>
            </w:r>
            <w:r>
              <w:rPr>
                <w:sz w:val="24"/>
              </w:rPr>
              <w:t>100g/l</w:t>
            </w:r>
            <w:r>
              <w:rPr>
                <w:spacing w:val="-15"/>
                <w:sz w:val="24"/>
              </w:rPr>
              <w:t> </w:t>
            </w:r>
            <w:r>
              <w:rPr>
                <w:sz w:val="24"/>
              </w:rPr>
              <w:t>(114g/kg)</w:t>
            </w:r>
          </w:p>
        </w:tc>
        <w:tc>
          <w:tcPr>
            <w:tcW w:w="2647" w:type="dxa"/>
          </w:tcPr>
          <w:p>
            <w:pPr>
              <w:pStyle w:val="TableParagraph"/>
              <w:spacing w:line="240" w:lineRule="auto"/>
              <w:ind w:left="571" w:right="549" w:firstLine="487"/>
              <w:rPr>
                <w:sz w:val="24"/>
              </w:rPr>
            </w:pPr>
            <w:r>
              <w:rPr>
                <w:spacing w:val="-2"/>
                <w:sz w:val="24"/>
              </w:rPr>
              <w:t>Prefit </w:t>
            </w:r>
            <w:r>
              <w:rPr>
                <w:sz w:val="24"/>
              </w:rPr>
              <w:t>300EC,</w:t>
            </w:r>
            <w:r>
              <w:rPr>
                <w:spacing w:val="-15"/>
                <w:sz w:val="24"/>
              </w:rPr>
              <w:t> </w:t>
            </w:r>
            <w:r>
              <w:rPr>
                <w:sz w:val="24"/>
              </w:rPr>
              <w:t>342WP</w:t>
            </w:r>
          </w:p>
        </w:tc>
        <w:tc>
          <w:tcPr>
            <w:tcW w:w="5223" w:type="dxa"/>
          </w:tcPr>
          <w:p>
            <w:pPr>
              <w:pStyle w:val="TableParagraph"/>
              <w:ind w:left="111"/>
              <w:rPr>
                <w:sz w:val="24"/>
              </w:rPr>
            </w:pPr>
            <w:r>
              <w:rPr>
                <w:b/>
                <w:sz w:val="24"/>
              </w:rPr>
              <w:t>300EC:</w:t>
            </w:r>
            <w:r>
              <w:rPr>
                <w:b/>
                <w:spacing w:val="-2"/>
                <w:sz w:val="24"/>
              </w:rPr>
              <w:t> </w:t>
            </w:r>
            <w:r>
              <w:rPr>
                <w:sz w:val="24"/>
              </w:rPr>
              <w:t>cỏ/ </w:t>
            </w:r>
            <w:r>
              <w:rPr>
                <w:spacing w:val="-5"/>
                <w:sz w:val="24"/>
              </w:rPr>
              <w:t>lúa</w:t>
            </w:r>
          </w:p>
          <w:p>
            <w:pPr>
              <w:pStyle w:val="TableParagraph"/>
              <w:spacing w:line="240" w:lineRule="auto"/>
              <w:ind w:left="111"/>
              <w:rPr>
                <w:sz w:val="24"/>
              </w:rPr>
            </w:pPr>
            <w:r>
              <w:rPr>
                <w:b/>
                <w:sz w:val="24"/>
              </w:rPr>
              <w:t>342WP</w:t>
            </w:r>
            <w:r>
              <w:rPr>
                <w:sz w:val="24"/>
              </w:rPr>
              <w:t>:</w:t>
            </w:r>
            <w:r>
              <w:rPr>
                <w:spacing w:val="-1"/>
                <w:sz w:val="24"/>
              </w:rPr>
              <w:t> </w:t>
            </w:r>
            <w:r>
              <w:rPr>
                <w:sz w:val="24"/>
              </w:rPr>
              <w:t>cỏ/lúa gieo </w:t>
            </w:r>
            <w:r>
              <w:rPr>
                <w:spacing w:val="-4"/>
                <w:sz w:val="24"/>
              </w:rPr>
              <w:t>thẳng</w:t>
            </w:r>
          </w:p>
        </w:tc>
        <w:tc>
          <w:tcPr>
            <w:tcW w:w="3353" w:type="dxa"/>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557" w:hRule="atLeast"/>
        </w:trPr>
        <w:tc>
          <w:tcPr>
            <w:tcW w:w="708" w:type="dxa"/>
          </w:tcPr>
          <w:p>
            <w:pPr>
              <w:pStyle w:val="TableParagraph"/>
              <w:spacing w:line="274" w:lineRule="exact"/>
              <w:ind w:left="98"/>
              <w:rPr>
                <w:sz w:val="24"/>
              </w:rPr>
            </w:pPr>
            <w:r>
              <w:rPr>
                <w:spacing w:val="-5"/>
                <w:sz w:val="24"/>
              </w:rPr>
              <w:t>235</w:t>
            </w:r>
          </w:p>
        </w:tc>
        <w:tc>
          <w:tcPr>
            <w:tcW w:w="2976" w:type="dxa"/>
          </w:tcPr>
          <w:p>
            <w:pPr>
              <w:pStyle w:val="TableParagraph"/>
              <w:spacing w:line="270" w:lineRule="atLeast"/>
              <w:rPr>
                <w:sz w:val="24"/>
              </w:rPr>
            </w:pPr>
            <w:r>
              <w:rPr>
                <w:sz w:val="24"/>
              </w:rPr>
              <w:t>Pretilachlor</w:t>
            </w:r>
            <w:r>
              <w:rPr>
                <w:spacing w:val="-11"/>
                <w:sz w:val="24"/>
              </w:rPr>
              <w:t> </w:t>
            </w:r>
            <w:r>
              <w:rPr>
                <w:sz w:val="24"/>
              </w:rPr>
              <w:t>360g/l</w:t>
            </w:r>
            <w:r>
              <w:rPr>
                <w:spacing w:val="-11"/>
                <w:sz w:val="24"/>
              </w:rPr>
              <w:t> </w:t>
            </w:r>
            <w:r>
              <w:rPr>
                <w:sz w:val="24"/>
              </w:rPr>
              <w:t>+</w:t>
            </w:r>
            <w:r>
              <w:rPr>
                <w:spacing w:val="-11"/>
                <w:sz w:val="24"/>
              </w:rPr>
              <w:t> </w:t>
            </w:r>
            <w:r>
              <w:rPr>
                <w:sz w:val="24"/>
              </w:rPr>
              <w:t>chất</w:t>
            </w:r>
            <w:r>
              <w:rPr>
                <w:spacing w:val="-9"/>
                <w:sz w:val="24"/>
              </w:rPr>
              <w:t> </w:t>
            </w:r>
            <w:r>
              <w:rPr>
                <w:sz w:val="24"/>
              </w:rPr>
              <w:t>an toàn Fenclorim 120 g/l</w:t>
            </w:r>
          </w:p>
        </w:tc>
        <w:tc>
          <w:tcPr>
            <w:tcW w:w="2647" w:type="dxa"/>
          </w:tcPr>
          <w:p>
            <w:pPr>
              <w:pStyle w:val="TableParagraph"/>
              <w:spacing w:line="274" w:lineRule="exact"/>
              <w:ind w:left="24" w:right="7"/>
              <w:jc w:val="center"/>
              <w:rPr>
                <w:sz w:val="24"/>
              </w:rPr>
            </w:pPr>
            <w:r>
              <w:rPr>
                <w:sz w:val="24"/>
              </w:rPr>
              <w:t>Buffalo</w:t>
            </w:r>
            <w:r>
              <w:rPr>
                <w:spacing w:val="-3"/>
                <w:sz w:val="24"/>
              </w:rPr>
              <w:t> </w:t>
            </w:r>
            <w:r>
              <w:rPr>
                <w:spacing w:val="-2"/>
                <w:sz w:val="24"/>
              </w:rPr>
              <w:t>360EC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7"/>
              <w:jc w:val="center"/>
              <w:rPr>
                <w:sz w:val="24"/>
              </w:rPr>
            </w:pPr>
            <w:r>
              <w:rPr>
                <w:sz w:val="24"/>
              </w:rPr>
              <w:t>Công ty CP Hóc</w:t>
            </w:r>
            <w:r>
              <w:rPr>
                <w:spacing w:val="-2"/>
                <w:sz w:val="24"/>
              </w:rPr>
              <w:t> </w:t>
            </w:r>
            <w:r>
              <w:rPr>
                <w:spacing w:val="-5"/>
                <w:sz w:val="24"/>
              </w:rPr>
              <w:t>Môn</w:t>
            </w:r>
          </w:p>
        </w:tc>
      </w:tr>
      <w:tr>
        <w:trPr>
          <w:trHeight w:val="827" w:hRule="atLeast"/>
        </w:trPr>
        <w:tc>
          <w:tcPr>
            <w:tcW w:w="708" w:type="dxa"/>
            <w:vMerge w:val="restart"/>
          </w:tcPr>
          <w:p>
            <w:pPr>
              <w:pStyle w:val="TableParagraph"/>
              <w:ind w:left="98"/>
              <w:rPr>
                <w:sz w:val="24"/>
              </w:rPr>
            </w:pPr>
            <w:r>
              <w:rPr>
                <w:spacing w:val="-5"/>
                <w:sz w:val="24"/>
              </w:rPr>
              <w:t>236</w:t>
            </w:r>
          </w:p>
        </w:tc>
        <w:tc>
          <w:tcPr>
            <w:tcW w:w="2976" w:type="dxa"/>
            <w:vMerge w:val="restart"/>
          </w:tcPr>
          <w:p>
            <w:pPr>
              <w:pStyle w:val="TableParagraph"/>
              <w:spacing w:line="240" w:lineRule="auto"/>
              <w:ind w:right="455"/>
              <w:rPr>
                <w:sz w:val="24"/>
              </w:rPr>
            </w:pPr>
            <w:r>
              <w:rPr>
                <w:sz w:val="24"/>
              </w:rPr>
              <w:t>Pretilachlor 360 g/l + chất</w:t>
            </w:r>
            <w:r>
              <w:rPr>
                <w:spacing w:val="-14"/>
                <w:sz w:val="24"/>
              </w:rPr>
              <w:t> </w:t>
            </w:r>
            <w:r>
              <w:rPr>
                <w:sz w:val="24"/>
              </w:rPr>
              <w:t>an</w:t>
            </w:r>
            <w:r>
              <w:rPr>
                <w:spacing w:val="-14"/>
                <w:sz w:val="24"/>
              </w:rPr>
              <w:t> </w:t>
            </w:r>
            <w:r>
              <w:rPr>
                <w:sz w:val="24"/>
              </w:rPr>
              <w:t>toàn</w:t>
            </w:r>
            <w:r>
              <w:rPr>
                <w:spacing w:val="-13"/>
                <w:sz w:val="24"/>
              </w:rPr>
              <w:t> </w:t>
            </w:r>
            <w:r>
              <w:rPr>
                <w:sz w:val="24"/>
              </w:rPr>
              <w:t>Fenclorim </w:t>
            </w:r>
            <w:r>
              <w:rPr>
                <w:spacing w:val="-2"/>
                <w:sz w:val="24"/>
              </w:rPr>
              <w:t>150g/l</w:t>
            </w:r>
          </w:p>
        </w:tc>
        <w:tc>
          <w:tcPr>
            <w:tcW w:w="2647" w:type="dxa"/>
          </w:tcPr>
          <w:p>
            <w:pPr>
              <w:pStyle w:val="TableParagraph"/>
              <w:spacing w:line="240" w:lineRule="auto"/>
              <w:ind w:left="991" w:right="854" w:hanging="113"/>
              <w:rPr>
                <w:sz w:val="24"/>
              </w:rPr>
            </w:pPr>
            <w:r>
              <w:rPr>
                <w:spacing w:val="-2"/>
                <w:sz w:val="24"/>
              </w:rPr>
              <w:t>Dietmam 360EC</w:t>
            </w:r>
          </w:p>
        </w:tc>
        <w:tc>
          <w:tcPr>
            <w:tcW w:w="5223" w:type="dxa"/>
          </w:tcPr>
          <w:p>
            <w:pPr>
              <w:pStyle w:val="TableParagraph"/>
              <w:ind w:left="111"/>
              <w:rPr>
                <w:sz w:val="24"/>
              </w:rPr>
            </w:pPr>
            <w:r>
              <w:rPr>
                <w:sz w:val="24"/>
              </w:rPr>
              <w:t>cỏ,</w:t>
            </w:r>
            <w:r>
              <w:rPr>
                <w:spacing w:val="-3"/>
                <w:sz w:val="24"/>
              </w:rPr>
              <w:t> </w:t>
            </w:r>
            <w:r>
              <w:rPr>
                <w:sz w:val="24"/>
              </w:rPr>
              <w:t>lúa</w:t>
            </w:r>
            <w:r>
              <w:rPr>
                <w:spacing w:val="-1"/>
                <w:sz w:val="24"/>
              </w:rPr>
              <w:t> </w:t>
            </w:r>
            <w:r>
              <w:rPr>
                <w:sz w:val="24"/>
              </w:rPr>
              <w:t>cỏ/ lúa</w:t>
            </w:r>
            <w:r>
              <w:rPr>
                <w:spacing w:val="-2"/>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4"/>
              <w:jc w:val="center"/>
              <w:rPr>
                <w:sz w:val="24"/>
              </w:rPr>
            </w:pPr>
            <w:r>
              <w:rPr>
                <w:sz w:val="24"/>
              </w:rPr>
              <w:t>Tanfit</w:t>
            </w:r>
            <w:r>
              <w:rPr>
                <w:spacing w:val="-2"/>
                <w:sz w:val="24"/>
              </w:rPr>
              <w:t> 360EC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2"/>
              <w:jc w:val="center"/>
              <w:rPr>
                <w:sz w:val="24"/>
              </w:rPr>
            </w:pPr>
            <w:r>
              <w:rPr>
                <w:sz w:val="24"/>
              </w:rPr>
              <w:t>Tomtit </w:t>
            </w:r>
            <w:r>
              <w:rPr>
                <w:spacing w:val="-2"/>
                <w:sz w:val="24"/>
              </w:rPr>
              <w:t>360EC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170" w:hanging="1052"/>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Nông</w:t>
            </w:r>
            <w:r>
              <w:rPr>
                <w:spacing w:val="-7"/>
                <w:sz w:val="24"/>
              </w:rPr>
              <w:t> </w:t>
            </w:r>
            <w:r>
              <w:rPr>
                <w:sz w:val="24"/>
              </w:rPr>
              <w:t>dược</w:t>
            </w:r>
            <w:r>
              <w:rPr>
                <w:spacing w:val="-8"/>
                <w:sz w:val="24"/>
              </w:rPr>
              <w:t> </w:t>
            </w:r>
            <w:r>
              <w:rPr>
                <w:sz w:val="24"/>
              </w:rPr>
              <w:t>HAI Quy Nhơn</w:t>
            </w:r>
          </w:p>
        </w:tc>
      </w:tr>
      <w:tr>
        <w:trPr>
          <w:trHeight w:val="826" w:hRule="atLeast"/>
        </w:trPr>
        <w:tc>
          <w:tcPr>
            <w:tcW w:w="708" w:type="dxa"/>
            <w:vMerge w:val="restart"/>
          </w:tcPr>
          <w:p>
            <w:pPr>
              <w:pStyle w:val="TableParagraph"/>
              <w:spacing w:line="274" w:lineRule="exact"/>
              <w:ind w:left="98"/>
              <w:rPr>
                <w:sz w:val="24"/>
              </w:rPr>
            </w:pPr>
            <w:r>
              <w:rPr>
                <w:spacing w:val="-5"/>
                <w:sz w:val="24"/>
              </w:rPr>
              <w:t>237</w:t>
            </w:r>
          </w:p>
        </w:tc>
        <w:tc>
          <w:tcPr>
            <w:tcW w:w="2976" w:type="dxa"/>
            <w:vMerge w:val="restart"/>
          </w:tcPr>
          <w:p>
            <w:pPr>
              <w:pStyle w:val="TableParagraph"/>
              <w:spacing w:line="274" w:lineRule="exact"/>
              <w:rPr>
                <w:sz w:val="24"/>
              </w:rPr>
            </w:pPr>
            <w:r>
              <w:rPr>
                <w:sz w:val="24"/>
              </w:rPr>
              <w:t>Pretilachlor</w:t>
            </w:r>
            <w:r>
              <w:rPr>
                <w:spacing w:val="-4"/>
                <w:sz w:val="24"/>
              </w:rPr>
              <w:t> </w:t>
            </w:r>
            <w:r>
              <w:rPr>
                <w:sz w:val="24"/>
              </w:rPr>
              <w:t>400g/l</w:t>
            </w:r>
            <w:r>
              <w:rPr>
                <w:spacing w:val="-1"/>
                <w:sz w:val="24"/>
              </w:rPr>
              <w:t> </w:t>
            </w:r>
            <w:r>
              <w:rPr>
                <w:spacing w:val="-2"/>
                <w:sz w:val="24"/>
              </w:rPr>
              <w:t>(400g/l)</w:t>
            </w:r>
          </w:p>
          <w:p>
            <w:pPr>
              <w:pStyle w:val="TableParagraph"/>
              <w:spacing w:line="240" w:lineRule="auto"/>
              <w:rPr>
                <w:sz w:val="24"/>
              </w:rPr>
            </w:pPr>
            <w:r>
              <w:rPr>
                <w:sz w:val="24"/>
              </w:rPr>
              <w:t>+</w:t>
            </w:r>
            <w:r>
              <w:rPr>
                <w:spacing w:val="-11"/>
                <w:sz w:val="24"/>
              </w:rPr>
              <w:t> </w:t>
            </w:r>
            <w:r>
              <w:rPr>
                <w:sz w:val="24"/>
              </w:rPr>
              <w:t>Chất</w:t>
            </w:r>
            <w:r>
              <w:rPr>
                <w:spacing w:val="-11"/>
                <w:sz w:val="24"/>
              </w:rPr>
              <w:t> </w:t>
            </w:r>
            <w:r>
              <w:rPr>
                <w:sz w:val="24"/>
              </w:rPr>
              <w:t>an</w:t>
            </w:r>
            <w:r>
              <w:rPr>
                <w:spacing w:val="-11"/>
                <w:sz w:val="24"/>
              </w:rPr>
              <w:t> </w:t>
            </w:r>
            <w:r>
              <w:rPr>
                <w:sz w:val="24"/>
              </w:rPr>
              <w:t>toàn</w:t>
            </w:r>
            <w:r>
              <w:rPr>
                <w:spacing w:val="-11"/>
                <w:sz w:val="24"/>
              </w:rPr>
              <w:t> </w:t>
            </w:r>
            <w:r>
              <w:rPr>
                <w:sz w:val="24"/>
              </w:rPr>
              <w:t>Fenclorim 120g/l (100g/l)</w:t>
            </w:r>
          </w:p>
        </w:tc>
        <w:tc>
          <w:tcPr>
            <w:tcW w:w="2647" w:type="dxa"/>
          </w:tcPr>
          <w:p>
            <w:pPr>
              <w:pStyle w:val="TableParagraph"/>
              <w:spacing w:line="274" w:lineRule="exact"/>
              <w:ind w:left="24" w:right="6"/>
              <w:jc w:val="center"/>
              <w:rPr>
                <w:sz w:val="24"/>
              </w:rPr>
            </w:pPr>
            <w:r>
              <w:rPr>
                <w:sz w:val="24"/>
              </w:rPr>
              <w:t>Accord</w:t>
            </w:r>
            <w:r>
              <w:rPr>
                <w:spacing w:val="-3"/>
                <w:sz w:val="24"/>
              </w:rPr>
              <w:t> </w:t>
            </w:r>
            <w:r>
              <w:rPr>
                <w:spacing w:val="-2"/>
                <w:sz w:val="24"/>
              </w:rPr>
              <w:t>400EC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506" w:hanging="464"/>
              <w:rPr>
                <w:sz w:val="24"/>
              </w:rPr>
            </w:pPr>
            <w:r>
              <w:rPr>
                <w:sz w:val="24"/>
              </w:rPr>
              <w:t>Nanoxofit</w:t>
            </w:r>
            <w:r>
              <w:rPr>
                <w:spacing w:val="-15"/>
                <w:sz w:val="24"/>
              </w:rPr>
              <w:t> </w:t>
            </w:r>
            <w:r>
              <w:rPr>
                <w:sz w:val="24"/>
              </w:rPr>
              <w:t>Super </w:t>
            </w:r>
            <w:r>
              <w:rPr>
                <w:spacing w:val="-2"/>
                <w:sz w:val="24"/>
              </w:rPr>
              <w:t>400EC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146" w:hanging="91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Nam Nông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238</w:t>
            </w:r>
          </w:p>
        </w:tc>
        <w:tc>
          <w:tcPr>
            <w:tcW w:w="2976" w:type="dxa"/>
            <w:vMerge w:val="restart"/>
          </w:tcPr>
          <w:p>
            <w:pPr>
              <w:pStyle w:val="TableParagraph"/>
              <w:spacing w:line="240" w:lineRule="auto"/>
              <w:ind w:right="339"/>
              <w:rPr>
                <w:sz w:val="24"/>
              </w:rPr>
            </w:pPr>
            <w:r>
              <w:rPr>
                <w:sz w:val="24"/>
              </w:rPr>
              <w:t>Pretilachlor</w:t>
            </w:r>
            <w:r>
              <w:rPr>
                <w:spacing w:val="-13"/>
                <w:sz w:val="24"/>
              </w:rPr>
              <w:t> </w:t>
            </w:r>
            <w:r>
              <w:rPr>
                <w:sz w:val="24"/>
              </w:rPr>
              <w:t>500g/l</w:t>
            </w:r>
            <w:r>
              <w:rPr>
                <w:spacing w:val="-13"/>
                <w:sz w:val="24"/>
              </w:rPr>
              <w:t> </w:t>
            </w:r>
            <w:r>
              <w:rPr>
                <w:sz w:val="24"/>
              </w:rPr>
              <w:t>+</w:t>
            </w:r>
            <w:r>
              <w:rPr>
                <w:spacing w:val="-14"/>
                <w:sz w:val="24"/>
              </w:rPr>
              <w:t> </w:t>
            </w:r>
            <w:r>
              <w:rPr>
                <w:sz w:val="24"/>
              </w:rPr>
              <w:t>Chất an toàn Fenclorim 150g/l</w:t>
            </w:r>
          </w:p>
        </w:tc>
        <w:tc>
          <w:tcPr>
            <w:tcW w:w="2647" w:type="dxa"/>
          </w:tcPr>
          <w:p>
            <w:pPr>
              <w:pStyle w:val="TableParagraph"/>
              <w:ind w:left="24" w:right="6"/>
              <w:jc w:val="center"/>
              <w:rPr>
                <w:sz w:val="24"/>
              </w:rPr>
            </w:pPr>
            <w:r>
              <w:rPr>
                <w:sz w:val="24"/>
              </w:rPr>
              <w:t>Cleanco</w:t>
            </w:r>
            <w:r>
              <w:rPr>
                <w:spacing w:val="-3"/>
                <w:sz w:val="24"/>
              </w:rPr>
              <w:t> </w:t>
            </w:r>
            <w:r>
              <w:rPr>
                <w:spacing w:val="-2"/>
                <w:sz w:val="24"/>
              </w:rPr>
              <w:t>500EC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2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Wind-up</w:t>
            </w:r>
            <w:r>
              <w:rPr>
                <w:spacing w:val="-2"/>
                <w:sz w:val="24"/>
              </w:rPr>
              <w:t> 500EC</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1103" w:hRule="atLeast"/>
        </w:trPr>
        <w:tc>
          <w:tcPr>
            <w:tcW w:w="708" w:type="dxa"/>
          </w:tcPr>
          <w:p>
            <w:pPr>
              <w:pStyle w:val="TableParagraph"/>
              <w:ind w:left="98"/>
              <w:rPr>
                <w:sz w:val="24"/>
              </w:rPr>
            </w:pPr>
            <w:r>
              <w:rPr>
                <w:spacing w:val="-5"/>
                <w:sz w:val="24"/>
              </w:rPr>
              <w:t>239</w:t>
            </w:r>
          </w:p>
        </w:tc>
        <w:tc>
          <w:tcPr>
            <w:tcW w:w="2976" w:type="dxa"/>
          </w:tcPr>
          <w:p>
            <w:pPr>
              <w:pStyle w:val="TableParagraph"/>
              <w:spacing w:line="240" w:lineRule="auto"/>
              <w:ind w:right="192"/>
              <w:rPr>
                <w:sz w:val="24"/>
              </w:rPr>
            </w:pPr>
            <w:r>
              <w:rPr>
                <w:sz w:val="24"/>
              </w:rPr>
              <w:t>Pretilachlor 330g/kg + Bensulfuron-methyl</w:t>
            </w:r>
            <w:r>
              <w:rPr>
                <w:spacing w:val="-15"/>
                <w:sz w:val="24"/>
              </w:rPr>
              <w:t> </w:t>
            </w:r>
            <w:r>
              <w:rPr>
                <w:sz w:val="24"/>
              </w:rPr>
              <w:t>40g/kg</w:t>
            </w:r>
          </w:p>
          <w:p>
            <w:pPr>
              <w:pStyle w:val="TableParagraph"/>
              <w:spacing w:line="270" w:lineRule="atLeast"/>
              <w:rPr>
                <w:sz w:val="24"/>
              </w:rPr>
            </w:pPr>
            <w:r>
              <w:rPr>
                <w:sz w:val="24"/>
              </w:rPr>
              <w:t>+</w:t>
            </w:r>
            <w:r>
              <w:rPr>
                <w:spacing w:val="-11"/>
                <w:sz w:val="24"/>
              </w:rPr>
              <w:t> </w:t>
            </w:r>
            <w:r>
              <w:rPr>
                <w:sz w:val="24"/>
              </w:rPr>
              <w:t>chất</w:t>
            </w:r>
            <w:r>
              <w:rPr>
                <w:spacing w:val="-10"/>
                <w:sz w:val="24"/>
              </w:rPr>
              <w:t> </w:t>
            </w:r>
            <w:r>
              <w:rPr>
                <w:sz w:val="24"/>
              </w:rPr>
              <w:t>an</w:t>
            </w:r>
            <w:r>
              <w:rPr>
                <w:spacing w:val="-10"/>
                <w:sz w:val="24"/>
              </w:rPr>
              <w:t> </w:t>
            </w:r>
            <w:r>
              <w:rPr>
                <w:sz w:val="24"/>
              </w:rPr>
              <w:t>toàn</w:t>
            </w:r>
            <w:r>
              <w:rPr>
                <w:spacing w:val="-10"/>
                <w:sz w:val="24"/>
              </w:rPr>
              <w:t> </w:t>
            </w:r>
            <w:r>
              <w:rPr>
                <w:sz w:val="24"/>
              </w:rPr>
              <w:t>Fenclorim </w:t>
            </w:r>
            <w:r>
              <w:rPr>
                <w:spacing w:val="-2"/>
                <w:sz w:val="24"/>
              </w:rPr>
              <w:t>110g/kg</w:t>
            </w:r>
          </w:p>
        </w:tc>
        <w:tc>
          <w:tcPr>
            <w:tcW w:w="2647" w:type="dxa"/>
          </w:tcPr>
          <w:p>
            <w:pPr>
              <w:pStyle w:val="TableParagraph"/>
              <w:ind w:left="24" w:right="7"/>
              <w:jc w:val="center"/>
              <w:rPr>
                <w:sz w:val="24"/>
              </w:rPr>
            </w:pPr>
            <w:r>
              <w:rPr>
                <w:sz w:val="24"/>
              </w:rPr>
              <w:t>Premium</w:t>
            </w:r>
            <w:r>
              <w:rPr>
                <w:spacing w:val="-2"/>
                <w:sz w:val="24"/>
              </w:rPr>
              <w:t> 370WP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0" w:hRule="atLeast"/>
        </w:trPr>
        <w:tc>
          <w:tcPr>
            <w:tcW w:w="708" w:type="dxa"/>
          </w:tcPr>
          <w:p>
            <w:pPr>
              <w:pStyle w:val="TableParagraph"/>
              <w:spacing w:line="274" w:lineRule="exact"/>
              <w:ind w:left="98"/>
              <w:rPr>
                <w:sz w:val="24"/>
              </w:rPr>
            </w:pPr>
            <w:r>
              <w:rPr>
                <w:spacing w:val="-5"/>
                <w:sz w:val="24"/>
              </w:rPr>
              <w:t>240</w:t>
            </w:r>
          </w:p>
        </w:tc>
        <w:tc>
          <w:tcPr>
            <w:tcW w:w="2976" w:type="dxa"/>
          </w:tcPr>
          <w:p>
            <w:pPr>
              <w:pStyle w:val="TableParagraph"/>
              <w:spacing w:line="276" w:lineRule="exact"/>
              <w:ind w:right="265"/>
              <w:rPr>
                <w:sz w:val="24"/>
              </w:rPr>
            </w:pPr>
            <w:r>
              <w:rPr>
                <w:sz w:val="24"/>
              </w:rPr>
              <w:t>Pretilachlor 40 % + Pyrazosulfuron-ethyl</w:t>
            </w:r>
            <w:r>
              <w:rPr>
                <w:spacing w:val="-15"/>
                <w:sz w:val="24"/>
              </w:rPr>
              <w:t> </w:t>
            </w:r>
            <w:r>
              <w:rPr>
                <w:sz w:val="24"/>
              </w:rPr>
              <w:t>1.4%</w:t>
            </w:r>
          </w:p>
        </w:tc>
        <w:tc>
          <w:tcPr>
            <w:tcW w:w="2647" w:type="dxa"/>
          </w:tcPr>
          <w:p>
            <w:pPr>
              <w:pStyle w:val="TableParagraph"/>
              <w:spacing w:line="274" w:lineRule="exact"/>
              <w:ind w:left="24" w:right="6"/>
              <w:jc w:val="center"/>
              <w:rPr>
                <w:sz w:val="24"/>
              </w:rPr>
            </w:pPr>
            <w:r>
              <w:rPr>
                <w:spacing w:val="-2"/>
                <w:sz w:val="24"/>
              </w:rPr>
              <w:t>Trident</w:t>
            </w:r>
          </w:p>
          <w:p>
            <w:pPr>
              <w:pStyle w:val="TableParagraph"/>
              <w:spacing w:line="257" w:lineRule="exact"/>
              <w:ind w:left="931"/>
              <w:rPr>
                <w:sz w:val="24"/>
              </w:rPr>
            </w:pPr>
            <w:r>
              <w:rPr>
                <w:sz w:val="24"/>
              </w:rPr>
              <w:t>41.4 </w:t>
            </w:r>
            <w:r>
              <w:rPr>
                <w:spacing w:val="-5"/>
                <w:sz w:val="24"/>
              </w:rPr>
              <w:t>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0" w:hRule="atLeast"/>
        </w:trPr>
        <w:tc>
          <w:tcPr>
            <w:tcW w:w="708" w:type="dxa"/>
          </w:tcPr>
          <w:p>
            <w:pPr>
              <w:pStyle w:val="TableParagraph"/>
              <w:spacing w:line="274" w:lineRule="exact"/>
              <w:ind w:left="98"/>
              <w:rPr>
                <w:sz w:val="24"/>
              </w:rPr>
            </w:pPr>
            <w:r>
              <w:rPr>
                <w:spacing w:val="-5"/>
                <w:sz w:val="24"/>
              </w:rPr>
              <w:t>241</w:t>
            </w:r>
          </w:p>
        </w:tc>
        <w:tc>
          <w:tcPr>
            <w:tcW w:w="2976" w:type="dxa"/>
          </w:tcPr>
          <w:p>
            <w:pPr>
              <w:pStyle w:val="TableParagraph"/>
              <w:spacing w:line="276" w:lineRule="exact"/>
              <w:ind w:right="272"/>
              <w:rPr>
                <w:sz w:val="24"/>
              </w:rPr>
            </w:pPr>
            <w:r>
              <w:rPr>
                <w:sz w:val="24"/>
              </w:rPr>
              <w:t>Pretilachlor 300 g/l + Pyrazosulfuron-ethyl</w:t>
            </w:r>
            <w:r>
              <w:rPr>
                <w:spacing w:val="-15"/>
                <w:sz w:val="24"/>
              </w:rPr>
              <w:t> </w:t>
            </w:r>
            <w:r>
              <w:rPr>
                <w:sz w:val="24"/>
              </w:rPr>
              <w:t>15g/l</w:t>
            </w:r>
          </w:p>
        </w:tc>
        <w:tc>
          <w:tcPr>
            <w:tcW w:w="2647" w:type="dxa"/>
          </w:tcPr>
          <w:p>
            <w:pPr>
              <w:pStyle w:val="TableParagraph"/>
              <w:spacing w:line="274" w:lineRule="exact"/>
              <w:ind w:left="24" w:right="6"/>
              <w:jc w:val="center"/>
              <w:rPr>
                <w:sz w:val="24"/>
              </w:rPr>
            </w:pPr>
            <w:r>
              <w:rPr>
                <w:sz w:val="24"/>
              </w:rPr>
              <w:t>Novi</w:t>
            </w:r>
            <w:r>
              <w:rPr>
                <w:spacing w:val="-1"/>
                <w:sz w:val="24"/>
              </w:rPr>
              <w:t> </w:t>
            </w:r>
            <w:r>
              <w:rPr>
                <w:sz w:val="24"/>
              </w:rPr>
              <w:t>mars</w:t>
            </w:r>
            <w:r>
              <w:rPr>
                <w:spacing w:val="-1"/>
                <w:sz w:val="24"/>
              </w:rPr>
              <w:t> </w:t>
            </w:r>
            <w:r>
              <w:rPr>
                <w:spacing w:val="-2"/>
                <w:sz w:val="24"/>
              </w:rPr>
              <w:t>315EC</w:t>
            </w:r>
          </w:p>
        </w:tc>
        <w:tc>
          <w:tcPr>
            <w:tcW w:w="5223" w:type="dxa"/>
          </w:tcPr>
          <w:p>
            <w:pPr>
              <w:pStyle w:val="TableParagraph"/>
              <w:spacing w:line="274" w:lineRule="exact"/>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4" w:lineRule="exact"/>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552" w:hRule="atLeast"/>
        </w:trPr>
        <w:tc>
          <w:tcPr>
            <w:tcW w:w="708" w:type="dxa"/>
          </w:tcPr>
          <w:p>
            <w:pPr>
              <w:pStyle w:val="TableParagraph"/>
              <w:spacing w:line="240" w:lineRule="auto"/>
              <w:ind w:left="98"/>
              <w:rPr>
                <w:sz w:val="24"/>
              </w:rPr>
            </w:pPr>
            <w:r>
              <w:rPr>
                <w:spacing w:val="-5"/>
                <w:sz w:val="24"/>
              </w:rPr>
              <w:t>242</w:t>
            </w:r>
          </w:p>
        </w:tc>
        <w:tc>
          <w:tcPr>
            <w:tcW w:w="2976" w:type="dxa"/>
          </w:tcPr>
          <w:p>
            <w:pPr>
              <w:pStyle w:val="TableParagraph"/>
              <w:spacing w:line="270" w:lineRule="atLeast"/>
              <w:rPr>
                <w:sz w:val="24"/>
              </w:rPr>
            </w:pPr>
            <w:r>
              <w:rPr>
                <w:sz w:val="24"/>
              </w:rPr>
              <w:t>Pretilachlor</w:t>
            </w:r>
            <w:r>
              <w:rPr>
                <w:spacing w:val="-15"/>
                <w:sz w:val="24"/>
              </w:rPr>
              <w:t> </w:t>
            </w:r>
            <w:r>
              <w:rPr>
                <w:sz w:val="24"/>
              </w:rPr>
              <w:t>287g/l</w:t>
            </w:r>
            <w:r>
              <w:rPr>
                <w:spacing w:val="-15"/>
                <w:sz w:val="24"/>
              </w:rPr>
              <w:t> </w:t>
            </w:r>
            <w:r>
              <w:rPr>
                <w:sz w:val="24"/>
              </w:rPr>
              <w:t>+ Pyribenzoxim 19g/l</w:t>
            </w:r>
          </w:p>
        </w:tc>
        <w:tc>
          <w:tcPr>
            <w:tcW w:w="2647" w:type="dxa"/>
          </w:tcPr>
          <w:p>
            <w:pPr>
              <w:pStyle w:val="TableParagraph"/>
              <w:spacing w:line="240" w:lineRule="auto"/>
              <w:ind w:left="24" w:right="4"/>
              <w:jc w:val="center"/>
              <w:rPr>
                <w:sz w:val="24"/>
              </w:rPr>
            </w:pPr>
            <w:r>
              <w:rPr>
                <w:sz w:val="24"/>
              </w:rPr>
              <w:t>Saly</w:t>
            </w:r>
            <w:r>
              <w:rPr>
                <w:spacing w:val="-1"/>
                <w:sz w:val="24"/>
              </w:rPr>
              <w:t> </w:t>
            </w:r>
            <w:r>
              <w:rPr>
                <w:spacing w:val="-2"/>
                <w:sz w:val="24"/>
              </w:rPr>
              <w:t>306EC</w:t>
            </w:r>
          </w:p>
        </w:tc>
        <w:tc>
          <w:tcPr>
            <w:tcW w:w="5223" w:type="dxa"/>
          </w:tcPr>
          <w:p>
            <w:pPr>
              <w:pStyle w:val="TableParagraph"/>
              <w:spacing w:line="240" w:lineRule="auto"/>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40" w:lineRule="auto"/>
              <w:ind w:left="63" w:right="49"/>
              <w:jc w:val="center"/>
              <w:rPr>
                <w:sz w:val="24"/>
              </w:rPr>
            </w:pPr>
            <w:r>
              <w:rPr>
                <w:sz w:val="24"/>
              </w:rPr>
              <w:t>Công ty CP Nông nghiệp</w:t>
            </w:r>
            <w:r>
              <w:rPr>
                <w:spacing w:val="-3"/>
                <w:sz w:val="24"/>
              </w:rPr>
              <w:t> </w:t>
            </w:r>
            <w:r>
              <w:rPr>
                <w:spacing w:val="-5"/>
                <w:sz w:val="24"/>
              </w:rPr>
              <w:t>HP</w:t>
            </w:r>
          </w:p>
        </w:tc>
      </w:tr>
      <w:tr>
        <w:trPr>
          <w:trHeight w:val="551" w:hRule="atLeast"/>
        </w:trPr>
        <w:tc>
          <w:tcPr>
            <w:tcW w:w="708" w:type="dxa"/>
            <w:vMerge w:val="restart"/>
          </w:tcPr>
          <w:p>
            <w:pPr>
              <w:pStyle w:val="TableParagraph"/>
              <w:ind w:left="98"/>
              <w:rPr>
                <w:sz w:val="24"/>
              </w:rPr>
            </w:pPr>
            <w:r>
              <w:rPr>
                <w:spacing w:val="-5"/>
                <w:sz w:val="24"/>
              </w:rPr>
              <w:t>243</w:t>
            </w:r>
          </w:p>
        </w:tc>
        <w:tc>
          <w:tcPr>
            <w:tcW w:w="2976" w:type="dxa"/>
            <w:vMerge w:val="restart"/>
          </w:tcPr>
          <w:p>
            <w:pPr>
              <w:pStyle w:val="TableParagraph"/>
              <w:spacing w:line="240" w:lineRule="auto"/>
              <w:rPr>
                <w:sz w:val="24"/>
              </w:rPr>
            </w:pPr>
            <w:r>
              <w:rPr>
                <w:sz w:val="24"/>
              </w:rPr>
              <w:t>Pretilachlor</w:t>
            </w:r>
            <w:r>
              <w:rPr>
                <w:spacing w:val="-15"/>
                <w:sz w:val="24"/>
              </w:rPr>
              <w:t> </w:t>
            </w:r>
            <w:r>
              <w:rPr>
                <w:sz w:val="24"/>
              </w:rPr>
              <w:t>300g/l</w:t>
            </w:r>
            <w:r>
              <w:rPr>
                <w:spacing w:val="-15"/>
                <w:sz w:val="24"/>
              </w:rPr>
              <w:t> </w:t>
            </w:r>
            <w:r>
              <w:rPr>
                <w:sz w:val="24"/>
              </w:rPr>
              <w:t>+ Pyribenzoxim 20g/l</w:t>
            </w:r>
          </w:p>
        </w:tc>
        <w:tc>
          <w:tcPr>
            <w:tcW w:w="2647" w:type="dxa"/>
          </w:tcPr>
          <w:p>
            <w:pPr>
              <w:pStyle w:val="TableParagraph"/>
              <w:ind w:left="24" w:right="6"/>
              <w:jc w:val="center"/>
              <w:rPr>
                <w:sz w:val="24"/>
              </w:rPr>
            </w:pPr>
            <w:r>
              <w:rPr>
                <w:sz w:val="24"/>
              </w:rPr>
              <w:t>Eonino </w:t>
            </w:r>
            <w:r>
              <w:rPr>
                <w:spacing w:val="-2"/>
                <w:sz w:val="24"/>
              </w:rPr>
              <w:t>320EC</w:t>
            </w:r>
          </w:p>
        </w:tc>
        <w:tc>
          <w:tcPr>
            <w:tcW w:w="5223" w:type="dxa"/>
          </w:tcPr>
          <w:p>
            <w:pPr>
              <w:pStyle w:val="TableParagraph"/>
              <w:ind w:left="111"/>
              <w:rPr>
                <w:sz w:val="24"/>
              </w:rPr>
            </w:pPr>
            <w:r>
              <w:rPr>
                <w:sz w:val="24"/>
              </w:rPr>
              <w:t>cỏ/lúa</w:t>
            </w:r>
            <w:r>
              <w:rPr>
                <w:spacing w:val="-1"/>
                <w:sz w:val="24"/>
              </w:rPr>
              <w:t> </w:t>
            </w:r>
            <w:r>
              <w:rPr>
                <w:sz w:val="24"/>
              </w:rPr>
              <w:t>gieo</w:t>
            </w:r>
            <w:r>
              <w:rPr>
                <w:spacing w:val="-1"/>
                <w:sz w:val="24"/>
              </w:rPr>
              <w:t> </w:t>
            </w:r>
            <w:r>
              <w:rPr>
                <w:spacing w:val="-2"/>
                <w:sz w:val="24"/>
              </w:rPr>
              <w:t>thẳng</w:t>
            </w:r>
          </w:p>
        </w:tc>
        <w:tc>
          <w:tcPr>
            <w:tcW w:w="3353" w:type="dxa"/>
          </w:tcPr>
          <w:p>
            <w:pPr>
              <w:pStyle w:val="TableParagraph"/>
              <w:spacing w:line="276" w:lineRule="exact"/>
              <w:ind w:left="1201" w:right="215" w:hanging="771"/>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Hoá</w:t>
            </w:r>
            <w:r>
              <w:rPr>
                <w:spacing w:val="-10"/>
                <w:sz w:val="24"/>
              </w:rPr>
              <w:t> </w:t>
            </w:r>
            <w:r>
              <w:rPr>
                <w:sz w:val="24"/>
              </w:rPr>
              <w:t>nông Lúa Vàng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581" w:hanging="132"/>
              <w:rPr>
                <w:sz w:val="24"/>
              </w:rPr>
            </w:pPr>
            <w:r>
              <w:rPr>
                <w:spacing w:val="-2"/>
                <w:sz w:val="24"/>
              </w:rPr>
              <w:t>Hiltonusa 320EC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4"/>
              <w:jc w:val="center"/>
              <w:rPr>
                <w:sz w:val="24"/>
              </w:rPr>
            </w:pPr>
            <w:r>
              <w:rPr>
                <w:spacing w:val="-2"/>
                <w:sz w:val="24"/>
              </w:rPr>
              <w:t>Solito</w:t>
            </w:r>
            <w:r>
              <w:rPr>
                <w:spacing w:val="-2"/>
                <w:sz w:val="24"/>
                <w:vertAlign w:val="superscript"/>
              </w:rPr>
              <w:t>®</w:t>
            </w:r>
            <w:r>
              <w:rPr>
                <w:spacing w:val="-2"/>
                <w:sz w:val="24"/>
                <w:vertAlign w:val="baseline"/>
              </w:rPr>
              <w:t> </w:t>
            </w:r>
            <w:r>
              <w:rPr>
                <w:sz w:val="24"/>
                <w:vertAlign w:val="baseline"/>
              </w:rPr>
              <w:t>320 </w:t>
            </w:r>
            <w:r>
              <w:rPr>
                <w:spacing w:val="-5"/>
                <w:sz w:val="24"/>
                <w:vertAlign w:val="baseline"/>
              </w:rPr>
              <w:t>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2" w:hRule="atLeast"/>
        </w:trPr>
        <w:tc>
          <w:tcPr>
            <w:tcW w:w="708" w:type="dxa"/>
            <w:vMerge w:val="restart"/>
          </w:tcPr>
          <w:p>
            <w:pPr>
              <w:pStyle w:val="TableParagraph"/>
              <w:ind w:left="98"/>
              <w:rPr>
                <w:sz w:val="24"/>
              </w:rPr>
            </w:pPr>
            <w:r>
              <w:rPr>
                <w:spacing w:val="-5"/>
                <w:sz w:val="24"/>
              </w:rPr>
              <w:t>244</w:t>
            </w:r>
          </w:p>
        </w:tc>
        <w:tc>
          <w:tcPr>
            <w:tcW w:w="2976" w:type="dxa"/>
            <w:vMerge w:val="restart"/>
          </w:tcPr>
          <w:p>
            <w:pPr>
              <w:pStyle w:val="TableParagraph"/>
              <w:spacing w:line="240" w:lineRule="auto"/>
              <w:ind w:right="1174"/>
              <w:rPr>
                <w:sz w:val="24"/>
              </w:rPr>
            </w:pPr>
            <w:r>
              <w:rPr>
                <w:sz w:val="24"/>
              </w:rPr>
              <w:t>Propanil</w:t>
            </w:r>
            <w:r>
              <w:rPr>
                <w:spacing w:val="-15"/>
                <w:sz w:val="24"/>
              </w:rPr>
              <w:t> </w:t>
            </w:r>
            <w:r>
              <w:rPr>
                <w:sz w:val="24"/>
              </w:rPr>
              <w:t>(DCPA) (min 95%)</w:t>
            </w:r>
          </w:p>
        </w:tc>
        <w:tc>
          <w:tcPr>
            <w:tcW w:w="2647" w:type="dxa"/>
          </w:tcPr>
          <w:p>
            <w:pPr>
              <w:pStyle w:val="TableParagraph"/>
              <w:spacing w:line="276" w:lineRule="exact"/>
              <w:ind w:left="1006" w:right="566" w:hanging="418"/>
              <w:rPr>
                <w:sz w:val="24"/>
              </w:rPr>
            </w:pPr>
            <w:r>
              <w:rPr>
                <w:sz w:val="24"/>
              </w:rPr>
              <w:t>Bm</w:t>
            </w:r>
            <w:r>
              <w:rPr>
                <w:spacing w:val="-15"/>
                <w:sz w:val="24"/>
              </w:rPr>
              <w:t> </w:t>
            </w:r>
            <w:r>
              <w:rPr>
                <w:sz w:val="24"/>
              </w:rPr>
              <w:t>Weedclean </w:t>
            </w:r>
            <w:r>
              <w:rPr>
                <w:spacing w:val="-4"/>
                <w:sz w:val="24"/>
              </w:rPr>
              <w:t>80WG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80" w:hanging="1092"/>
              <w:rPr>
                <w:sz w:val="24"/>
              </w:rPr>
            </w:pPr>
            <w:r>
              <w:rPr>
                <w:sz w:val="24"/>
              </w:rPr>
              <w:t>Behn</w:t>
            </w:r>
            <w:r>
              <w:rPr>
                <w:spacing w:val="-13"/>
                <w:sz w:val="24"/>
              </w:rPr>
              <w:t> </w:t>
            </w:r>
            <w:r>
              <w:rPr>
                <w:sz w:val="24"/>
              </w:rPr>
              <w:t>Meyer</w:t>
            </w:r>
            <w:r>
              <w:rPr>
                <w:spacing w:val="-13"/>
                <w:sz w:val="24"/>
              </w:rPr>
              <w:t> </w:t>
            </w:r>
            <w:r>
              <w:rPr>
                <w:sz w:val="24"/>
              </w:rPr>
              <w:t>Agricare</w:t>
            </w:r>
            <w:r>
              <w:rPr>
                <w:spacing w:val="-15"/>
                <w:sz w:val="24"/>
              </w:rPr>
              <w:t> </w:t>
            </w:r>
            <w:r>
              <w:rPr>
                <w:sz w:val="24"/>
              </w:rPr>
              <w:t>Vietnam Co., 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30" w:right="816" w:hanging="192"/>
              <w:rPr>
                <w:sz w:val="24"/>
              </w:rPr>
            </w:pPr>
            <w:r>
              <w:rPr>
                <w:spacing w:val="-2"/>
                <w:sz w:val="24"/>
              </w:rPr>
              <w:t>Map-Prop </w:t>
            </w:r>
            <w:r>
              <w:rPr>
                <w:sz w:val="24"/>
              </w:rPr>
              <w:t>50 SC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3" w:right="868" w:hanging="70"/>
              <w:rPr>
                <w:sz w:val="24"/>
              </w:rPr>
            </w:pPr>
            <w:r>
              <w:rPr>
                <w:spacing w:val="-2"/>
                <w:sz w:val="24"/>
              </w:rPr>
              <w:t>Propatox </w:t>
            </w:r>
            <w:r>
              <w:rPr>
                <w:sz w:val="24"/>
              </w:rPr>
              <w:t>360 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74"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Santana</w:t>
            </w:r>
            <w:r>
              <w:rPr>
                <w:spacing w:val="-3"/>
                <w:sz w:val="24"/>
              </w:rPr>
              <w:t> </w:t>
            </w:r>
            <w:r>
              <w:rPr>
                <w:spacing w:val="-2"/>
                <w:sz w:val="24"/>
              </w:rPr>
              <w:t>360EC</w:t>
            </w:r>
          </w:p>
        </w:tc>
        <w:tc>
          <w:tcPr>
            <w:tcW w:w="5223" w:type="dxa"/>
          </w:tcPr>
          <w:p>
            <w:pPr>
              <w:pStyle w:val="TableParagraph"/>
              <w:spacing w:line="274" w:lineRule="exact"/>
              <w:ind w:left="111"/>
              <w:rPr>
                <w:sz w:val="24"/>
              </w:rPr>
            </w:pPr>
            <w:r>
              <w:rPr>
                <w:sz w:val="24"/>
              </w:rPr>
              <w:t>cỏ/ngô,</w:t>
            </w:r>
            <w:r>
              <w:rPr>
                <w:spacing w:val="-1"/>
                <w:sz w:val="24"/>
              </w:rPr>
              <w:t> </w:t>
            </w:r>
            <w:r>
              <w:rPr>
                <w:spacing w:val="-5"/>
                <w:sz w:val="24"/>
              </w:rPr>
              <w:t>sắn</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49" w:hRule="atLeast"/>
        </w:trPr>
        <w:tc>
          <w:tcPr>
            <w:tcW w:w="708" w:type="dxa"/>
          </w:tcPr>
          <w:p>
            <w:pPr>
              <w:pStyle w:val="TableParagraph"/>
              <w:spacing w:line="273" w:lineRule="exact"/>
              <w:ind w:left="98"/>
              <w:rPr>
                <w:sz w:val="24"/>
              </w:rPr>
            </w:pPr>
            <w:r>
              <w:rPr>
                <w:spacing w:val="-5"/>
                <w:sz w:val="24"/>
              </w:rPr>
              <w:t>245</w:t>
            </w:r>
          </w:p>
        </w:tc>
        <w:tc>
          <w:tcPr>
            <w:tcW w:w="2976" w:type="dxa"/>
          </w:tcPr>
          <w:p>
            <w:pPr>
              <w:pStyle w:val="TableParagraph"/>
              <w:spacing w:line="276" w:lineRule="exact"/>
              <w:ind w:right="961"/>
              <w:rPr>
                <w:sz w:val="24"/>
              </w:rPr>
            </w:pPr>
            <w:r>
              <w:rPr>
                <w:sz w:val="24"/>
              </w:rPr>
              <w:t>Propanil 200g/l + Thiobencarb</w:t>
            </w:r>
            <w:r>
              <w:rPr>
                <w:spacing w:val="-15"/>
                <w:sz w:val="24"/>
              </w:rPr>
              <w:t> </w:t>
            </w:r>
            <w:r>
              <w:rPr>
                <w:sz w:val="24"/>
              </w:rPr>
              <w:t>400g/l</w:t>
            </w:r>
          </w:p>
        </w:tc>
        <w:tc>
          <w:tcPr>
            <w:tcW w:w="2647" w:type="dxa"/>
          </w:tcPr>
          <w:p>
            <w:pPr>
              <w:pStyle w:val="TableParagraph"/>
              <w:spacing w:line="276" w:lineRule="exact"/>
              <w:ind w:left="897" w:right="872"/>
              <w:jc w:val="center"/>
              <w:rPr>
                <w:sz w:val="24"/>
              </w:rPr>
            </w:pPr>
            <w:r>
              <w:rPr>
                <w:spacing w:val="-2"/>
                <w:sz w:val="24"/>
              </w:rPr>
              <w:t>Satunil </w:t>
            </w:r>
            <w:r>
              <w:rPr>
                <w:sz w:val="24"/>
              </w:rPr>
              <w:t>60 EC</w:t>
            </w:r>
          </w:p>
        </w:tc>
        <w:tc>
          <w:tcPr>
            <w:tcW w:w="5223" w:type="dxa"/>
          </w:tcPr>
          <w:p>
            <w:pPr>
              <w:pStyle w:val="TableParagraph"/>
              <w:spacing w:line="273" w:lineRule="exact"/>
              <w:ind w:left="111"/>
              <w:rPr>
                <w:sz w:val="24"/>
              </w:rPr>
            </w:pPr>
            <w:r>
              <w:rPr>
                <w:sz w:val="24"/>
              </w:rPr>
              <w:t>cỏ/</w:t>
            </w:r>
            <w:r>
              <w:rPr>
                <w:spacing w:val="-3"/>
                <w:sz w:val="24"/>
              </w:rPr>
              <w:t> </w:t>
            </w:r>
            <w:r>
              <w:rPr>
                <w:sz w:val="24"/>
              </w:rPr>
              <w:t>lúa,</w:t>
            </w:r>
            <w:r>
              <w:rPr>
                <w:spacing w:val="-1"/>
                <w:sz w:val="24"/>
              </w:rPr>
              <w:t> </w:t>
            </w:r>
            <w:r>
              <w:rPr>
                <w:sz w:val="24"/>
              </w:rPr>
              <w:t>cỏ/ lúa</w:t>
            </w:r>
            <w:r>
              <w:rPr>
                <w:spacing w:val="-2"/>
                <w:sz w:val="24"/>
              </w:rPr>
              <w:t> </w:t>
            </w:r>
            <w:r>
              <w:rPr>
                <w:sz w:val="24"/>
              </w:rPr>
              <w:t>gieo </w:t>
            </w:r>
            <w:r>
              <w:rPr>
                <w:spacing w:val="-2"/>
                <w:sz w:val="24"/>
              </w:rPr>
              <w:t>thẳng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2" w:hRule="atLeast"/>
        </w:trPr>
        <w:tc>
          <w:tcPr>
            <w:tcW w:w="708" w:type="dxa"/>
          </w:tcPr>
          <w:p>
            <w:pPr>
              <w:pStyle w:val="TableParagraph"/>
              <w:ind w:left="98"/>
              <w:rPr>
                <w:sz w:val="24"/>
              </w:rPr>
            </w:pPr>
            <w:r>
              <w:rPr>
                <w:spacing w:val="-5"/>
                <w:sz w:val="24"/>
              </w:rPr>
              <w:t>246</w:t>
            </w:r>
          </w:p>
        </w:tc>
        <w:tc>
          <w:tcPr>
            <w:tcW w:w="2976" w:type="dxa"/>
          </w:tcPr>
          <w:p>
            <w:pPr>
              <w:pStyle w:val="TableParagraph"/>
              <w:spacing w:line="276" w:lineRule="exact"/>
              <w:ind w:right="1631"/>
              <w:rPr>
                <w:sz w:val="24"/>
              </w:rPr>
            </w:pPr>
            <w:r>
              <w:rPr>
                <w:spacing w:val="-2"/>
                <w:sz w:val="24"/>
              </w:rPr>
              <w:t>Profoxydim </w:t>
            </w:r>
            <w:r>
              <w:rPr>
                <w:sz w:val="24"/>
              </w:rPr>
              <w:t>(min </w:t>
            </w:r>
            <w:r>
              <w:rPr>
                <w:spacing w:val="-2"/>
                <w:sz w:val="24"/>
              </w:rPr>
              <w:t>99.6%)</w:t>
            </w:r>
          </w:p>
        </w:tc>
        <w:tc>
          <w:tcPr>
            <w:tcW w:w="2647" w:type="dxa"/>
          </w:tcPr>
          <w:p>
            <w:pPr>
              <w:pStyle w:val="TableParagraph"/>
              <w:spacing w:line="276" w:lineRule="exact"/>
              <w:ind w:left="1023" w:right="1000" w:hanging="1"/>
              <w:jc w:val="center"/>
              <w:rPr>
                <w:sz w:val="24"/>
              </w:rPr>
            </w:pPr>
            <w:r>
              <w:rPr>
                <w:spacing w:val="-2"/>
                <w:sz w:val="24"/>
              </w:rPr>
              <w:t>Tetris </w:t>
            </w:r>
            <w:r>
              <w:rPr>
                <w:sz w:val="24"/>
              </w:rPr>
              <w:t>75 </w:t>
            </w:r>
            <w:r>
              <w:rPr>
                <w:spacing w:val="-7"/>
                <w:sz w:val="24"/>
              </w:rPr>
              <w:t>EC</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r>
        <w:trPr>
          <w:trHeight w:val="551" w:hRule="atLeast"/>
        </w:trPr>
        <w:tc>
          <w:tcPr>
            <w:tcW w:w="708" w:type="dxa"/>
          </w:tcPr>
          <w:p>
            <w:pPr>
              <w:pStyle w:val="TableParagraph"/>
              <w:ind w:left="98"/>
              <w:rPr>
                <w:sz w:val="24"/>
              </w:rPr>
            </w:pPr>
            <w:r>
              <w:rPr>
                <w:spacing w:val="-5"/>
                <w:sz w:val="24"/>
              </w:rPr>
              <w:t>247</w:t>
            </w:r>
          </w:p>
        </w:tc>
        <w:tc>
          <w:tcPr>
            <w:tcW w:w="2976" w:type="dxa"/>
          </w:tcPr>
          <w:p>
            <w:pPr>
              <w:pStyle w:val="TableParagraph"/>
              <w:spacing w:line="276" w:lineRule="exact"/>
              <w:ind w:right="1373"/>
              <w:rPr>
                <w:sz w:val="24"/>
              </w:rPr>
            </w:pPr>
            <w:r>
              <w:rPr>
                <w:spacing w:val="-2"/>
                <w:sz w:val="24"/>
              </w:rPr>
              <w:t>Propaquizafop </w:t>
            </w:r>
            <w:r>
              <w:rPr>
                <w:sz w:val="24"/>
              </w:rPr>
              <w:t>(min 92%)</w:t>
            </w:r>
          </w:p>
        </w:tc>
        <w:tc>
          <w:tcPr>
            <w:tcW w:w="2647" w:type="dxa"/>
          </w:tcPr>
          <w:p>
            <w:pPr>
              <w:pStyle w:val="TableParagraph"/>
              <w:ind w:left="24" w:right="4"/>
              <w:jc w:val="center"/>
              <w:rPr>
                <w:sz w:val="24"/>
              </w:rPr>
            </w:pPr>
            <w:r>
              <w:rPr>
                <w:sz w:val="24"/>
              </w:rPr>
              <w:t>Agil </w:t>
            </w:r>
            <w:r>
              <w:rPr>
                <w:spacing w:val="-2"/>
                <w:sz w:val="24"/>
              </w:rPr>
              <w:t>100EC</w:t>
            </w:r>
          </w:p>
        </w:tc>
        <w:tc>
          <w:tcPr>
            <w:tcW w:w="5223" w:type="dxa"/>
          </w:tcPr>
          <w:p>
            <w:pPr>
              <w:pStyle w:val="TableParagraph"/>
              <w:ind w:left="111"/>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0" w:hRule="atLeast"/>
        </w:trPr>
        <w:tc>
          <w:tcPr>
            <w:tcW w:w="708" w:type="dxa"/>
          </w:tcPr>
          <w:p>
            <w:pPr>
              <w:pStyle w:val="TableParagraph"/>
              <w:spacing w:line="274" w:lineRule="exact"/>
              <w:ind w:left="98"/>
              <w:rPr>
                <w:sz w:val="24"/>
              </w:rPr>
            </w:pPr>
            <w:r>
              <w:rPr>
                <w:spacing w:val="-5"/>
                <w:sz w:val="24"/>
              </w:rPr>
              <w:t>248</w:t>
            </w:r>
          </w:p>
        </w:tc>
        <w:tc>
          <w:tcPr>
            <w:tcW w:w="2976" w:type="dxa"/>
          </w:tcPr>
          <w:p>
            <w:pPr>
              <w:pStyle w:val="TableParagraph"/>
              <w:spacing w:line="276" w:lineRule="exact"/>
              <w:ind w:right="975"/>
              <w:rPr>
                <w:sz w:val="24"/>
              </w:rPr>
            </w:pPr>
            <w:r>
              <w:rPr>
                <w:spacing w:val="-2"/>
                <w:sz w:val="24"/>
              </w:rPr>
              <w:t>Propyrisulfuron </w:t>
            </w:r>
            <w:r>
              <w:rPr>
                <w:sz w:val="24"/>
              </w:rPr>
              <w:t>(min 94%)</w:t>
            </w:r>
          </w:p>
        </w:tc>
        <w:tc>
          <w:tcPr>
            <w:tcW w:w="2647" w:type="dxa"/>
          </w:tcPr>
          <w:p>
            <w:pPr>
              <w:pStyle w:val="TableParagraph"/>
              <w:spacing w:line="274" w:lineRule="exact"/>
              <w:ind w:left="24" w:right="7"/>
              <w:jc w:val="center"/>
              <w:rPr>
                <w:sz w:val="24"/>
              </w:rPr>
            </w:pPr>
            <w:r>
              <w:rPr>
                <w:sz w:val="24"/>
              </w:rPr>
              <w:t>Zeta</w:t>
            </w:r>
            <w:r>
              <w:rPr>
                <w:spacing w:val="-2"/>
                <w:sz w:val="24"/>
              </w:rPr>
              <w:t> </w:t>
            </w:r>
            <w:r>
              <w:rPr>
                <w:sz w:val="24"/>
              </w:rPr>
              <w:t>one</w:t>
            </w:r>
            <w:r>
              <w:rPr>
                <w:spacing w:val="-2"/>
                <w:sz w:val="24"/>
              </w:rPr>
              <w:t> </w:t>
            </w:r>
            <w:r>
              <w:rPr>
                <w:spacing w:val="-4"/>
                <w:sz w:val="24"/>
              </w:rPr>
              <w:t>10SC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78"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Sumitomo Việt Nam</w:t>
            </w:r>
          </w:p>
        </w:tc>
      </w:tr>
      <w:tr>
        <w:trPr>
          <w:trHeight w:val="552" w:hRule="atLeast"/>
        </w:trPr>
        <w:tc>
          <w:tcPr>
            <w:tcW w:w="708" w:type="dxa"/>
          </w:tcPr>
          <w:p>
            <w:pPr>
              <w:pStyle w:val="TableParagraph"/>
              <w:spacing w:line="274" w:lineRule="exact"/>
              <w:ind w:left="98"/>
              <w:rPr>
                <w:sz w:val="24"/>
              </w:rPr>
            </w:pPr>
            <w:r>
              <w:rPr>
                <w:spacing w:val="-5"/>
                <w:sz w:val="24"/>
              </w:rPr>
              <w:t>249</w:t>
            </w:r>
          </w:p>
        </w:tc>
        <w:tc>
          <w:tcPr>
            <w:tcW w:w="2976" w:type="dxa"/>
          </w:tcPr>
          <w:p>
            <w:pPr>
              <w:pStyle w:val="TableParagraph"/>
              <w:spacing w:line="276" w:lineRule="exact"/>
              <w:ind w:right="98"/>
              <w:rPr>
                <w:sz w:val="24"/>
              </w:rPr>
            </w:pPr>
            <w:r>
              <w:rPr>
                <w:sz w:val="24"/>
              </w:rPr>
              <w:t>Propisochlor 200g/kg + Pyrazosulfuron-ethyl</w:t>
            </w:r>
            <w:r>
              <w:rPr>
                <w:spacing w:val="-15"/>
                <w:sz w:val="24"/>
              </w:rPr>
              <w:t> </w:t>
            </w:r>
            <w:r>
              <w:rPr>
                <w:sz w:val="24"/>
              </w:rPr>
              <w:t>50g/kg</w:t>
            </w:r>
          </w:p>
        </w:tc>
        <w:tc>
          <w:tcPr>
            <w:tcW w:w="2647" w:type="dxa"/>
          </w:tcPr>
          <w:p>
            <w:pPr>
              <w:pStyle w:val="TableParagraph"/>
              <w:spacing w:line="274" w:lineRule="exact"/>
              <w:ind w:left="24" w:right="9"/>
              <w:jc w:val="center"/>
              <w:rPr>
                <w:sz w:val="24"/>
              </w:rPr>
            </w:pPr>
            <w:r>
              <w:rPr>
                <w:sz w:val="24"/>
              </w:rPr>
              <w:t>V-T</w:t>
            </w:r>
            <w:r>
              <w:rPr>
                <w:spacing w:val="-1"/>
                <w:sz w:val="24"/>
              </w:rPr>
              <w:t> </w:t>
            </w:r>
            <w:r>
              <w:rPr>
                <w:sz w:val="24"/>
              </w:rPr>
              <w:t>Rai</w:t>
            </w:r>
            <w:r>
              <w:rPr>
                <w:spacing w:val="-1"/>
                <w:sz w:val="24"/>
              </w:rPr>
              <w:t> </w:t>
            </w:r>
            <w:r>
              <w:rPr>
                <w:spacing w:val="-2"/>
                <w:sz w:val="24"/>
              </w:rPr>
              <w:t>250WP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250</w:t>
            </w:r>
          </w:p>
        </w:tc>
        <w:tc>
          <w:tcPr>
            <w:tcW w:w="2976" w:type="dxa"/>
            <w:vMerge w:val="restart"/>
          </w:tcPr>
          <w:p>
            <w:pPr>
              <w:pStyle w:val="TableParagraph"/>
              <w:spacing w:line="240" w:lineRule="auto"/>
              <w:ind w:right="781"/>
              <w:rPr>
                <w:sz w:val="24"/>
              </w:rPr>
            </w:pPr>
            <w:r>
              <w:rPr>
                <w:spacing w:val="-2"/>
                <w:sz w:val="24"/>
              </w:rPr>
              <w:t>Pyrazosulfuron-ethyl </w:t>
            </w:r>
            <w:r>
              <w:rPr>
                <w:sz w:val="24"/>
              </w:rPr>
              <w:t>(min 97%)</w:t>
            </w:r>
          </w:p>
        </w:tc>
        <w:tc>
          <w:tcPr>
            <w:tcW w:w="2647" w:type="dxa"/>
          </w:tcPr>
          <w:p>
            <w:pPr>
              <w:pStyle w:val="TableParagraph"/>
              <w:spacing w:line="276" w:lineRule="exact"/>
              <w:ind w:left="953" w:right="932"/>
              <w:jc w:val="center"/>
              <w:rPr>
                <w:sz w:val="24"/>
              </w:rPr>
            </w:pPr>
            <w:r>
              <w:rPr>
                <w:spacing w:val="-2"/>
                <w:sz w:val="24"/>
              </w:rPr>
              <w:t>Aicerus 100WP</w:t>
            </w:r>
          </w:p>
        </w:tc>
        <w:tc>
          <w:tcPr>
            <w:tcW w:w="5223" w:type="dxa"/>
          </w:tcPr>
          <w:p>
            <w:pPr>
              <w:pStyle w:val="TableParagraph"/>
              <w:ind w:left="111"/>
              <w:rPr>
                <w:sz w:val="24"/>
              </w:rPr>
            </w:pPr>
            <w:r>
              <w:rPr>
                <w:sz w:val="24"/>
              </w:rPr>
              <w:t>cỏ/lúa</w:t>
            </w:r>
            <w:r>
              <w:rPr>
                <w:spacing w:val="-1"/>
                <w:sz w:val="24"/>
              </w:rPr>
              <w:t> </w:t>
            </w:r>
            <w:r>
              <w:rPr>
                <w:sz w:val="24"/>
              </w:rPr>
              <w:t>gieo</w:t>
            </w:r>
            <w:r>
              <w:rPr>
                <w:spacing w:val="-1"/>
                <w:sz w:val="24"/>
              </w:rPr>
              <w:t> </w:t>
            </w:r>
            <w:r>
              <w:rPr>
                <w:spacing w:val="-2"/>
                <w:sz w:val="24"/>
              </w:rPr>
              <w:t>thẳng</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991" w:right="971"/>
              <w:jc w:val="center"/>
              <w:rPr>
                <w:sz w:val="24"/>
              </w:rPr>
            </w:pPr>
            <w:r>
              <w:rPr>
                <w:spacing w:val="-2"/>
                <w:sz w:val="24"/>
              </w:rPr>
              <w:t>Amigo </w:t>
            </w:r>
            <w:r>
              <w:rPr>
                <w:sz w:val="24"/>
              </w:rPr>
              <w:t>10 </w:t>
            </w:r>
            <w:r>
              <w:rPr>
                <w:spacing w:val="-5"/>
                <w:sz w:val="24"/>
              </w:rPr>
              <w:t>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443" w:right="345" w:hanging="79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w:t>
            </w:r>
            <w:r>
              <w:rPr>
                <w:spacing w:val="-4"/>
                <w:sz w:val="24"/>
              </w:rPr>
              <w:t>ACP</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1" w:right="971"/>
              <w:jc w:val="center"/>
              <w:rPr>
                <w:sz w:val="24"/>
              </w:rPr>
            </w:pPr>
            <w:r>
              <w:rPr>
                <w:spacing w:val="-2"/>
                <w:sz w:val="24"/>
              </w:rPr>
              <w:t>Ansius </w:t>
            </w:r>
            <w:r>
              <w:rPr>
                <w:sz w:val="24"/>
              </w:rPr>
              <w:t>10 </w:t>
            </w:r>
            <w:r>
              <w:rPr>
                <w:spacing w:val="-5"/>
                <w:sz w:val="24"/>
              </w:rPr>
              <w:t>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Buzanon</w:t>
            </w:r>
            <w:r>
              <w:rPr>
                <w:spacing w:val="-2"/>
                <w:sz w:val="24"/>
              </w:rPr>
              <w:t> </w:t>
            </w:r>
            <w:r>
              <w:rPr>
                <w:spacing w:val="-4"/>
                <w:sz w:val="24"/>
              </w:rPr>
              <w:t>10WP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FarmHannong</w:t>
            </w:r>
            <w:r>
              <w:rPr>
                <w:spacing w:val="-2"/>
                <w:sz w:val="24"/>
              </w:rPr>
              <w:t> </w:t>
            </w:r>
            <w:r>
              <w:rPr>
                <w:sz w:val="24"/>
              </w:rPr>
              <w:t>Co.,</w:t>
            </w:r>
            <w:r>
              <w:rPr>
                <w:spacing w:val="-1"/>
                <w:sz w:val="24"/>
              </w:rPr>
              <w:t> </w:t>
            </w:r>
            <w:r>
              <w:rPr>
                <w:spacing w:val="-4"/>
                <w:sz w:val="24"/>
              </w:rPr>
              <w:t>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9"/>
              <w:jc w:val="center"/>
              <w:rPr>
                <w:sz w:val="24"/>
              </w:rPr>
            </w:pPr>
            <w:r>
              <w:rPr>
                <w:sz w:val="24"/>
              </w:rPr>
              <w:t>Herrice</w:t>
            </w:r>
            <w:r>
              <w:rPr>
                <w:spacing w:val="-5"/>
                <w:sz w:val="24"/>
              </w:rPr>
              <w:t> </w:t>
            </w:r>
            <w:r>
              <w:rPr>
                <w:sz w:val="24"/>
              </w:rPr>
              <w:t>10</w:t>
            </w:r>
            <w:r>
              <w:rPr>
                <w:spacing w:val="-1"/>
                <w:sz w:val="24"/>
              </w:rPr>
              <w:t> </w:t>
            </w:r>
            <w:r>
              <w:rPr>
                <w:spacing w:val="-5"/>
                <w:sz w:val="24"/>
              </w:rPr>
              <w:t>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27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Pyrasus</w:t>
            </w:r>
            <w:r>
              <w:rPr>
                <w:spacing w:val="-2"/>
                <w:sz w:val="24"/>
              </w:rPr>
              <w:t> </w:t>
            </w:r>
            <w:r>
              <w:rPr>
                <w:spacing w:val="-4"/>
                <w:sz w:val="24"/>
              </w:rPr>
              <w:t>10WP</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w:t>
            </w:r>
            <w:r>
              <w:rPr>
                <w:spacing w:val="-1"/>
                <w:sz w:val="24"/>
              </w:rPr>
              <w:t> </w:t>
            </w:r>
            <w:r>
              <w:rPr>
                <w:sz w:val="24"/>
              </w:rPr>
              <w:t>thẳng, lúa </w:t>
            </w:r>
            <w:r>
              <w:rPr>
                <w:spacing w:val="-5"/>
                <w:sz w:val="24"/>
              </w:rPr>
              <w:t>cấy</w:t>
            </w:r>
          </w:p>
        </w:tc>
        <w:tc>
          <w:tcPr>
            <w:tcW w:w="3353" w:type="dxa"/>
          </w:tcPr>
          <w:p>
            <w:pPr>
              <w:pStyle w:val="TableParagraph"/>
              <w:spacing w:line="257" w:lineRule="exact" w:before="1"/>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65" w:right="581" w:hanging="147"/>
              <w:rPr>
                <w:sz w:val="24"/>
              </w:rPr>
            </w:pPr>
            <w:r>
              <w:rPr>
                <w:spacing w:val="-2"/>
                <w:sz w:val="24"/>
              </w:rPr>
              <w:t>Rossiitalia 100WP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07" w:right="345" w:hanging="572"/>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TM</w:t>
            </w:r>
            <w:r>
              <w:rPr>
                <w:spacing w:val="-9"/>
                <w:sz w:val="24"/>
              </w:rPr>
              <w:t> </w:t>
            </w:r>
            <w:r>
              <w:rPr>
                <w:sz w:val="24"/>
              </w:rPr>
              <w:t>SX Thôn Trang</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76" w:lineRule="exact"/>
              <w:ind w:left="199" w:right="176" w:firstLine="547"/>
              <w:rPr>
                <w:sz w:val="24"/>
              </w:rPr>
            </w:pPr>
            <w:r>
              <w:rPr>
                <w:spacing w:val="-2"/>
                <w:sz w:val="24"/>
              </w:rPr>
              <w:t>Rus-annong </w:t>
            </w:r>
            <w:r>
              <w:rPr>
                <w:sz w:val="24"/>
              </w:rPr>
              <w:t>10WP,</w:t>
            </w:r>
            <w:r>
              <w:rPr>
                <w:spacing w:val="-15"/>
                <w:sz w:val="24"/>
              </w:rPr>
              <w:t> </w:t>
            </w:r>
            <w:r>
              <w:rPr>
                <w:sz w:val="24"/>
              </w:rPr>
              <w:t>200SC,</w:t>
            </w:r>
            <w:r>
              <w:rPr>
                <w:spacing w:val="-15"/>
                <w:sz w:val="24"/>
              </w:rPr>
              <w:t> </w:t>
            </w:r>
            <w:r>
              <w:rPr>
                <w:sz w:val="24"/>
              </w:rPr>
              <w:t>700WG</w:t>
            </w:r>
          </w:p>
        </w:tc>
        <w:tc>
          <w:tcPr>
            <w:tcW w:w="5223" w:type="dxa"/>
            <w:tcBorders>
              <w:bottom w:val="single" w:sz="4"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bottom w:val="single" w:sz="4"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4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22" w:right="2"/>
              <w:jc w:val="center"/>
              <w:rPr>
                <w:sz w:val="24"/>
              </w:rPr>
            </w:pPr>
            <w:r>
              <w:rPr>
                <w:spacing w:val="-2"/>
                <w:sz w:val="24"/>
              </w:rPr>
              <w:t>Russi</w:t>
            </w:r>
          </w:p>
          <w:p>
            <w:pPr>
              <w:pStyle w:val="TableParagraph"/>
              <w:spacing w:line="254" w:lineRule="exact"/>
              <w:ind w:left="22" w:right="2"/>
              <w:jc w:val="center"/>
              <w:rPr>
                <w:sz w:val="24"/>
              </w:rPr>
            </w:pPr>
            <w:r>
              <w:rPr>
                <w:sz w:val="24"/>
              </w:rPr>
              <w:t>10 </w:t>
            </w:r>
            <w:r>
              <w:rPr>
                <w:spacing w:val="-5"/>
                <w:sz w:val="24"/>
              </w:rPr>
              <w:t>WP</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3"/>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8" w:right="2"/>
              <w:jc w:val="center"/>
              <w:rPr>
                <w:sz w:val="24"/>
              </w:rPr>
            </w:pPr>
            <w:r>
              <w:rPr>
                <w:sz w:val="24"/>
              </w:rPr>
              <w:t>Công</w:t>
            </w:r>
            <w:r>
              <w:rPr>
                <w:spacing w:val="-3"/>
                <w:sz w:val="24"/>
              </w:rPr>
              <w:t> </w:t>
            </w:r>
            <w:r>
              <w:rPr>
                <w:sz w:val="24"/>
              </w:rPr>
              <w:t>ty TNHH</w:t>
            </w:r>
            <w:r>
              <w:rPr>
                <w:spacing w:val="-1"/>
                <w:sz w:val="24"/>
              </w:rPr>
              <w:t> </w:t>
            </w:r>
            <w:r>
              <w:rPr>
                <w:sz w:val="24"/>
              </w:rPr>
              <w:t>Hóa</w:t>
            </w:r>
            <w:r>
              <w:rPr>
                <w:spacing w:val="-1"/>
                <w:sz w:val="24"/>
              </w:rPr>
              <w:t> </w:t>
            </w:r>
            <w:r>
              <w:rPr>
                <w:spacing w:val="-4"/>
                <w:sz w:val="24"/>
              </w:rPr>
              <w:t>nông</w:t>
            </w:r>
          </w:p>
          <w:p>
            <w:pPr>
              <w:pStyle w:val="TableParagraph"/>
              <w:spacing w:line="254" w:lineRule="exact"/>
              <w:ind w:left="18" w:right="3"/>
              <w:jc w:val="center"/>
              <w:rPr>
                <w:sz w:val="24"/>
              </w:rPr>
            </w:pPr>
            <w:r>
              <w:rPr>
                <w:sz w:val="24"/>
              </w:rPr>
              <w:t>Mê</w:t>
            </w:r>
            <w:r>
              <w:rPr>
                <w:spacing w:val="-1"/>
                <w:sz w:val="24"/>
              </w:rPr>
              <w:t> </w:t>
            </w:r>
            <w:r>
              <w:rPr>
                <w:spacing w:val="-4"/>
                <w:sz w:val="24"/>
              </w:rPr>
              <w:t>Kông</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72" w:lineRule="exact"/>
              <w:ind w:left="24" w:right="7"/>
              <w:jc w:val="center"/>
              <w:rPr>
                <w:sz w:val="24"/>
              </w:rPr>
            </w:pPr>
            <w:r>
              <w:rPr>
                <w:sz w:val="24"/>
              </w:rPr>
              <w:t>Saathi</w:t>
            </w:r>
            <w:r>
              <w:rPr>
                <w:spacing w:val="-1"/>
                <w:sz w:val="24"/>
              </w:rPr>
              <w:t> </w:t>
            </w:r>
            <w:r>
              <w:rPr>
                <w:sz w:val="24"/>
              </w:rPr>
              <w:t>10</w:t>
            </w:r>
            <w:r>
              <w:rPr>
                <w:spacing w:val="-1"/>
                <w:sz w:val="24"/>
              </w:rPr>
              <w:t> </w:t>
            </w:r>
            <w:r>
              <w:rPr>
                <w:spacing w:val="-5"/>
                <w:sz w:val="24"/>
              </w:rPr>
              <w:t>WP</w:t>
            </w:r>
          </w:p>
        </w:tc>
        <w:tc>
          <w:tcPr>
            <w:tcW w:w="5223" w:type="dxa"/>
            <w:tcBorders>
              <w:top w:val="single" w:sz="4" w:space="0" w:color="000000"/>
            </w:tcBorders>
          </w:tcPr>
          <w:p>
            <w:pPr>
              <w:pStyle w:val="TableParagraph"/>
              <w:spacing w:line="272" w:lineRule="exact"/>
              <w:ind w:left="111"/>
              <w:rPr>
                <w:sz w:val="24"/>
              </w:rPr>
            </w:pPr>
            <w:r>
              <w:rPr>
                <w:sz w:val="24"/>
              </w:rPr>
              <w:t>cỏ/</w:t>
            </w:r>
            <w:r>
              <w:rPr>
                <w:spacing w:val="-1"/>
                <w:sz w:val="24"/>
              </w:rPr>
              <w:t> </w:t>
            </w:r>
            <w:r>
              <w:rPr>
                <w:spacing w:val="-5"/>
                <w:sz w:val="24"/>
              </w:rPr>
              <w:t>lúa</w:t>
            </w:r>
          </w:p>
        </w:tc>
        <w:tc>
          <w:tcPr>
            <w:tcW w:w="3353" w:type="dxa"/>
            <w:tcBorders>
              <w:top w:val="single" w:sz="4" w:space="0" w:color="000000"/>
            </w:tcBorders>
          </w:tcPr>
          <w:p>
            <w:pPr>
              <w:pStyle w:val="TableParagraph"/>
              <w:spacing w:line="272"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w:t>
            </w:r>
            <w:r>
              <w:rPr>
                <w:spacing w:val="1"/>
                <w:sz w:val="24"/>
              </w:rPr>
              <w:t> </w:t>
            </w:r>
            <w:r>
              <w:rPr>
                <w:spacing w:val="-5"/>
                <w:sz w:val="24"/>
              </w:rPr>
              <w:t>Nam</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5"/>
              <w:jc w:val="center"/>
              <w:rPr>
                <w:sz w:val="24"/>
              </w:rPr>
            </w:pPr>
            <w:r>
              <w:rPr>
                <w:sz w:val="24"/>
              </w:rPr>
              <w:t>Silk </w:t>
            </w:r>
            <w:r>
              <w:rPr>
                <w:spacing w:val="-4"/>
                <w:sz w:val="24"/>
              </w:rPr>
              <w:t>10WP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46" w:right="621" w:firstLine="400"/>
              <w:rPr>
                <w:sz w:val="24"/>
              </w:rPr>
            </w:pPr>
            <w:r>
              <w:rPr>
                <w:spacing w:val="-2"/>
                <w:sz w:val="24"/>
              </w:rPr>
              <w:t>Sirius </w:t>
            </w:r>
            <w:r>
              <w:rPr>
                <w:sz w:val="24"/>
              </w:rPr>
              <w:t>10WP,</w:t>
            </w:r>
            <w:r>
              <w:rPr>
                <w:spacing w:val="-15"/>
                <w:sz w:val="24"/>
              </w:rPr>
              <w:t> </w:t>
            </w:r>
            <w:r>
              <w:rPr>
                <w:sz w:val="24"/>
              </w:rPr>
              <w:t>70WG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cấy,</w:t>
            </w:r>
            <w:r>
              <w:rPr>
                <w:spacing w:val="-1"/>
                <w:sz w:val="24"/>
              </w:rPr>
              <w:t> </w:t>
            </w:r>
            <w:r>
              <w:rPr>
                <w:sz w:val="24"/>
              </w:rPr>
              <w:t>lúa gieo </w:t>
            </w:r>
            <w:r>
              <w:rPr>
                <w:spacing w:val="-4"/>
                <w:sz w:val="24"/>
              </w:rPr>
              <w:t>thẳng</w:t>
            </w:r>
          </w:p>
        </w:tc>
        <w:tc>
          <w:tcPr>
            <w:tcW w:w="3353" w:type="dxa"/>
          </w:tcPr>
          <w:p>
            <w:pPr>
              <w:pStyle w:val="TableParagraph"/>
              <w:spacing w:line="276" w:lineRule="exact"/>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7"/>
              <w:jc w:val="center"/>
              <w:rPr>
                <w:sz w:val="24"/>
              </w:rPr>
            </w:pPr>
            <w:r>
              <w:rPr>
                <w:sz w:val="24"/>
              </w:rPr>
              <w:t>Sontra</w:t>
            </w:r>
            <w:r>
              <w:rPr>
                <w:spacing w:val="-2"/>
                <w:sz w:val="24"/>
              </w:rPr>
              <w:t> </w:t>
            </w:r>
            <w:r>
              <w:rPr>
                <w:spacing w:val="-4"/>
                <w:sz w:val="24"/>
              </w:rPr>
              <w:t>10WP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Star</w:t>
            </w:r>
            <w:r>
              <w:rPr>
                <w:spacing w:val="58"/>
                <w:sz w:val="24"/>
              </w:rPr>
              <w:t> </w:t>
            </w:r>
            <w:r>
              <w:rPr>
                <w:spacing w:val="-4"/>
                <w:sz w:val="24"/>
              </w:rPr>
              <w:t>10WP</w:t>
            </w:r>
          </w:p>
        </w:tc>
        <w:tc>
          <w:tcPr>
            <w:tcW w:w="5223" w:type="dxa"/>
          </w:tcPr>
          <w:p>
            <w:pPr>
              <w:pStyle w:val="TableParagraph"/>
              <w:ind w:left="111"/>
              <w:rPr>
                <w:sz w:val="24"/>
              </w:rPr>
            </w:pPr>
            <w:r>
              <w:rPr>
                <w:sz w:val="24"/>
              </w:rPr>
              <w:t>cỏ/</w:t>
            </w:r>
            <w:r>
              <w:rPr>
                <w:spacing w:val="-1"/>
                <w:sz w:val="24"/>
              </w:rPr>
              <w:t> </w:t>
            </w:r>
            <w:r>
              <w:rPr>
                <w:spacing w:val="-5"/>
                <w:sz w:val="24"/>
              </w:rPr>
              <w:t>lúa</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7"/>
              <w:jc w:val="center"/>
              <w:rPr>
                <w:sz w:val="24"/>
              </w:rPr>
            </w:pPr>
            <w:r>
              <w:rPr>
                <w:sz w:val="24"/>
              </w:rPr>
              <w:t>Surio </w:t>
            </w:r>
            <w:r>
              <w:rPr>
                <w:spacing w:val="-4"/>
                <w:sz w:val="24"/>
              </w:rPr>
              <w:t>10WP</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pacing w:val="-5"/>
                <w:sz w:val="24"/>
              </w:rPr>
              <w:t>cấy</w:t>
            </w:r>
          </w:p>
        </w:tc>
        <w:tc>
          <w:tcPr>
            <w:tcW w:w="3353" w:type="dxa"/>
          </w:tcPr>
          <w:p>
            <w:pPr>
              <w:pStyle w:val="TableParagraph"/>
              <w:spacing w:line="270" w:lineRule="atLeas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12" w:right="891"/>
              <w:jc w:val="center"/>
              <w:rPr>
                <w:sz w:val="24"/>
              </w:rPr>
            </w:pPr>
            <w:r>
              <w:rPr>
                <w:spacing w:val="-2"/>
                <w:sz w:val="24"/>
              </w:rPr>
              <w:t>Sunriver </w:t>
            </w:r>
            <w:r>
              <w:rPr>
                <w:spacing w:val="-4"/>
                <w:sz w:val="24"/>
              </w:rPr>
              <w:t>10WP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7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5"/>
              <w:jc w:val="center"/>
              <w:rPr>
                <w:sz w:val="24"/>
              </w:rPr>
            </w:pPr>
            <w:r>
              <w:rPr>
                <w:spacing w:val="-2"/>
                <w:sz w:val="24"/>
              </w:rPr>
              <w:t>Sunrus</w:t>
            </w:r>
          </w:p>
          <w:p>
            <w:pPr>
              <w:pStyle w:val="TableParagraph"/>
              <w:spacing w:line="257" w:lineRule="exact" w:before="20"/>
              <w:ind w:left="24" w:right="4"/>
              <w:jc w:val="center"/>
              <w:rPr>
                <w:sz w:val="24"/>
              </w:rPr>
            </w:pPr>
            <w:r>
              <w:rPr>
                <w:sz w:val="24"/>
              </w:rPr>
              <w:t>100WP,</w:t>
            </w:r>
            <w:r>
              <w:rPr>
                <w:spacing w:val="-1"/>
                <w:sz w:val="24"/>
              </w:rPr>
              <w:t> </w:t>
            </w:r>
            <w:r>
              <w:rPr>
                <w:spacing w:val="-2"/>
                <w:sz w:val="24"/>
              </w:rPr>
              <w:t>150SC</w:t>
            </w:r>
          </w:p>
        </w:tc>
        <w:tc>
          <w:tcPr>
            <w:tcW w:w="5223" w:type="dxa"/>
          </w:tcPr>
          <w:p>
            <w:pPr>
              <w:pStyle w:val="TableParagraph"/>
              <w:spacing w:line="274" w:lineRule="exact"/>
              <w:ind w:left="111"/>
              <w:rPr>
                <w:sz w:val="24"/>
              </w:rPr>
            </w:pPr>
            <w:r>
              <w:rPr>
                <w:b/>
                <w:sz w:val="24"/>
              </w:rPr>
              <w:t>100WP:</w:t>
            </w:r>
            <w:r>
              <w:rPr>
                <w:b/>
                <w:spacing w:val="-1"/>
                <w:sz w:val="24"/>
              </w:rPr>
              <w:t> </w:t>
            </w:r>
            <w:r>
              <w:rPr>
                <w:sz w:val="24"/>
              </w:rPr>
              <w:t>cỏ/ lúa</w:t>
            </w:r>
            <w:r>
              <w:rPr>
                <w:spacing w:val="-1"/>
                <w:sz w:val="24"/>
              </w:rPr>
              <w:t> </w:t>
            </w:r>
            <w:r>
              <w:rPr>
                <w:sz w:val="24"/>
              </w:rPr>
              <w:t>gieo thẳng, lúa </w:t>
            </w:r>
            <w:r>
              <w:rPr>
                <w:spacing w:val="-5"/>
                <w:sz w:val="24"/>
              </w:rPr>
              <w:t>cấy</w:t>
            </w:r>
          </w:p>
          <w:p>
            <w:pPr>
              <w:pStyle w:val="TableParagraph"/>
              <w:spacing w:line="257" w:lineRule="exact" w:before="20"/>
              <w:ind w:left="111"/>
              <w:rPr>
                <w:sz w:val="24"/>
              </w:rPr>
            </w:pPr>
            <w:r>
              <w:rPr>
                <w:b/>
                <w:sz w:val="24"/>
              </w:rPr>
              <w:t>150SC:</w:t>
            </w:r>
            <w:r>
              <w:rPr>
                <w:b/>
                <w:spacing w:val="-4"/>
                <w:sz w:val="24"/>
              </w:rPr>
              <w:t> </w:t>
            </w:r>
            <w:r>
              <w:rPr>
                <w:sz w:val="24"/>
              </w:rPr>
              <w:t>cỏ/ lúa</w:t>
            </w:r>
            <w:r>
              <w:rPr>
                <w:spacing w:val="-1"/>
                <w:sz w:val="24"/>
              </w:rPr>
              <w:t> </w:t>
            </w:r>
            <w:r>
              <w:rPr>
                <w:sz w:val="24"/>
              </w:rPr>
              <w:t>gieo </w:t>
            </w:r>
            <w:r>
              <w:rPr>
                <w:spacing w:val="-4"/>
                <w:sz w:val="24"/>
              </w:rPr>
              <w:t>thẳng</w:t>
            </w:r>
          </w:p>
        </w:tc>
        <w:tc>
          <w:tcPr>
            <w:tcW w:w="3353" w:type="dxa"/>
          </w:tcPr>
          <w:p>
            <w:pPr>
              <w:pStyle w:val="TableParagraph"/>
              <w:spacing w:line="274" w:lineRule="exact"/>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25" w:right="868" w:hanging="132"/>
              <w:rPr>
                <w:sz w:val="24"/>
              </w:rPr>
            </w:pPr>
            <w:r>
              <w:rPr>
                <w:spacing w:val="-2"/>
                <w:sz w:val="24"/>
              </w:rPr>
              <w:t>Tungrius </w:t>
            </w:r>
            <w:r>
              <w:rPr>
                <w:spacing w:val="-4"/>
                <w:sz w:val="24"/>
              </w:rPr>
              <w:t>10WP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30" w:right="1005" w:hanging="5"/>
              <w:jc w:val="center"/>
              <w:rPr>
                <w:sz w:val="24"/>
              </w:rPr>
            </w:pPr>
            <w:r>
              <w:rPr>
                <w:spacing w:val="-2"/>
                <w:sz w:val="24"/>
              </w:rPr>
              <w:t>Virisi </w:t>
            </w:r>
            <w:r>
              <w:rPr>
                <w:sz w:val="24"/>
              </w:rPr>
              <w:t>25 </w:t>
            </w:r>
            <w:r>
              <w:rPr>
                <w:spacing w:val="-5"/>
                <w:sz w:val="24"/>
              </w:rPr>
              <w:t>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96" w:right="974" w:firstLine="1"/>
              <w:jc w:val="center"/>
              <w:rPr>
                <w:sz w:val="24"/>
              </w:rPr>
            </w:pPr>
            <w:r>
              <w:rPr>
                <w:sz w:val="24"/>
              </w:rPr>
              <w:t>Vu</w:t>
            </w:r>
            <w:r>
              <w:rPr>
                <w:spacing w:val="-15"/>
                <w:sz w:val="24"/>
              </w:rPr>
              <w:t> </w:t>
            </w:r>
            <w:r>
              <w:rPr>
                <w:sz w:val="24"/>
              </w:rPr>
              <w:t>gia 10 </w:t>
            </w:r>
            <w:r>
              <w:rPr>
                <w:spacing w:val="-5"/>
                <w:sz w:val="24"/>
              </w:rPr>
              <w:t>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bl>
    <w:p>
      <w:pPr>
        <w:spacing w:after="0" w:line="276" w:lineRule="exact"/>
        <w:rPr>
          <w:sz w:val="24"/>
        </w:rPr>
        <w:sectPr>
          <w:type w:val="continuous"/>
          <w:pgSz w:w="16850" w:h="11910" w:orient="landscape"/>
          <w:pgMar w:header="0" w:footer="397" w:top="540" w:bottom="84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Pr>
          <w:p>
            <w:pPr>
              <w:pStyle w:val="TableParagraph"/>
              <w:ind w:left="98"/>
              <w:rPr>
                <w:sz w:val="24"/>
              </w:rPr>
            </w:pPr>
            <w:r>
              <w:rPr>
                <w:spacing w:val="-5"/>
                <w:sz w:val="24"/>
              </w:rPr>
              <w:t>251</w:t>
            </w:r>
          </w:p>
        </w:tc>
        <w:tc>
          <w:tcPr>
            <w:tcW w:w="2976" w:type="dxa"/>
          </w:tcPr>
          <w:p>
            <w:pPr>
              <w:pStyle w:val="TableParagraph"/>
              <w:rPr>
                <w:sz w:val="24"/>
              </w:rPr>
            </w:pPr>
            <w:r>
              <w:rPr>
                <w:sz w:val="24"/>
              </w:rPr>
              <w:t>Pyrazosulfuron-ethyl</w:t>
            </w:r>
            <w:r>
              <w:rPr>
                <w:spacing w:val="-5"/>
                <w:sz w:val="24"/>
              </w:rPr>
              <w:t> </w:t>
            </w:r>
            <w:r>
              <w:rPr>
                <w:spacing w:val="-4"/>
                <w:sz w:val="24"/>
              </w:rPr>
              <w:t>0.6%</w:t>
            </w:r>
          </w:p>
          <w:p>
            <w:pPr>
              <w:pStyle w:val="TableParagraph"/>
              <w:spacing w:line="257" w:lineRule="exact"/>
              <w:rPr>
                <w:sz w:val="24"/>
              </w:rPr>
            </w:pPr>
            <w:r>
              <w:rPr>
                <w:sz w:val="24"/>
              </w:rPr>
              <w:t>+</w:t>
            </w:r>
            <w:r>
              <w:rPr>
                <w:spacing w:val="-3"/>
                <w:sz w:val="24"/>
              </w:rPr>
              <w:t> </w:t>
            </w:r>
            <w:r>
              <w:rPr>
                <w:sz w:val="24"/>
              </w:rPr>
              <w:t>Pretilachlor</w:t>
            </w:r>
            <w:r>
              <w:rPr>
                <w:spacing w:val="-2"/>
                <w:sz w:val="24"/>
              </w:rPr>
              <w:t> 34.4%</w:t>
            </w:r>
          </w:p>
        </w:tc>
        <w:tc>
          <w:tcPr>
            <w:tcW w:w="2647" w:type="dxa"/>
          </w:tcPr>
          <w:p>
            <w:pPr>
              <w:pStyle w:val="TableParagraph"/>
              <w:spacing w:line="276" w:lineRule="exact"/>
              <w:ind w:left="991" w:right="973"/>
              <w:jc w:val="center"/>
              <w:rPr>
                <w:sz w:val="24"/>
              </w:rPr>
            </w:pPr>
            <w:r>
              <w:rPr>
                <w:spacing w:val="-2"/>
                <w:sz w:val="24"/>
              </w:rPr>
              <w:t>Parany </w:t>
            </w:r>
            <w:r>
              <w:rPr>
                <w:spacing w:val="-4"/>
                <w:sz w:val="24"/>
              </w:rPr>
              <w:t>35WP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9" w:hRule="atLeast"/>
        </w:trPr>
        <w:tc>
          <w:tcPr>
            <w:tcW w:w="708" w:type="dxa"/>
            <w:vMerge/>
            <w:tcBorders>
              <w:top w:val="nil"/>
            </w:tcBorders>
          </w:tcPr>
          <w:p>
            <w:pPr>
              <w:rPr>
                <w:sz w:val="2"/>
                <w:szCs w:val="2"/>
              </w:rPr>
            </w:pPr>
          </w:p>
        </w:tc>
        <w:tc>
          <w:tcPr>
            <w:tcW w:w="2976" w:type="dxa"/>
          </w:tcPr>
          <w:p>
            <w:pPr>
              <w:pStyle w:val="TableParagraph"/>
              <w:spacing w:line="270" w:lineRule="atLeast"/>
              <w:ind w:right="166"/>
              <w:rPr>
                <w:sz w:val="24"/>
              </w:rPr>
            </w:pPr>
            <w:r>
              <w:rPr>
                <w:sz w:val="24"/>
              </w:rPr>
              <w:t>Pyrazosulfuron-ethyl</w:t>
            </w:r>
            <w:r>
              <w:rPr>
                <w:spacing w:val="-15"/>
                <w:sz w:val="24"/>
              </w:rPr>
              <w:t> </w:t>
            </w:r>
            <w:r>
              <w:rPr>
                <w:sz w:val="24"/>
              </w:rPr>
              <w:t>5g/l</w:t>
            </w:r>
            <w:r>
              <w:rPr>
                <w:spacing w:val="-15"/>
                <w:sz w:val="24"/>
              </w:rPr>
              <w:t> </w:t>
            </w:r>
            <w:r>
              <w:rPr>
                <w:sz w:val="24"/>
              </w:rPr>
              <w:t>+ Pretilachlor 295g/l + Chất an toàn Fenclorim 100g/l</w:t>
            </w:r>
          </w:p>
        </w:tc>
        <w:tc>
          <w:tcPr>
            <w:tcW w:w="2647" w:type="dxa"/>
          </w:tcPr>
          <w:p>
            <w:pPr>
              <w:pStyle w:val="TableParagraph"/>
              <w:spacing w:line="240" w:lineRule="auto" w:before="1"/>
              <w:ind w:left="24" w:right="6"/>
              <w:jc w:val="center"/>
              <w:rPr>
                <w:sz w:val="24"/>
              </w:rPr>
            </w:pPr>
            <w:r>
              <w:rPr>
                <w:sz w:val="24"/>
              </w:rPr>
              <w:t>Parany</w:t>
            </w:r>
            <w:r>
              <w:rPr>
                <w:spacing w:val="-3"/>
                <w:sz w:val="24"/>
              </w:rPr>
              <w:t> </w:t>
            </w:r>
            <w:r>
              <w:rPr>
                <w:spacing w:val="-2"/>
                <w:sz w:val="24"/>
              </w:rPr>
              <w:t>300EC</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tcPr>
          <w:p>
            <w:pPr>
              <w:pStyle w:val="TableParagraph"/>
              <w:ind w:left="98"/>
              <w:rPr>
                <w:sz w:val="24"/>
              </w:rPr>
            </w:pPr>
            <w:r>
              <w:rPr>
                <w:spacing w:val="-5"/>
                <w:sz w:val="24"/>
              </w:rPr>
              <w:t>252</w:t>
            </w:r>
          </w:p>
        </w:tc>
        <w:tc>
          <w:tcPr>
            <w:tcW w:w="2976" w:type="dxa"/>
          </w:tcPr>
          <w:p>
            <w:pPr>
              <w:pStyle w:val="TableParagraph"/>
              <w:rPr>
                <w:sz w:val="24"/>
              </w:rPr>
            </w:pPr>
            <w:r>
              <w:rPr>
                <w:sz w:val="24"/>
              </w:rPr>
              <w:t>Pyrazosulfuron-ethyl</w:t>
            </w:r>
            <w:r>
              <w:rPr>
                <w:spacing w:val="-3"/>
                <w:sz w:val="24"/>
              </w:rPr>
              <w:t> </w:t>
            </w:r>
            <w:r>
              <w:rPr>
                <w:sz w:val="24"/>
              </w:rPr>
              <w:t>2.0</w:t>
            </w:r>
            <w:r>
              <w:rPr>
                <w:spacing w:val="-2"/>
                <w:sz w:val="24"/>
              </w:rPr>
              <w:t> </w:t>
            </w:r>
            <w:r>
              <w:rPr>
                <w:spacing w:val="-10"/>
                <w:sz w:val="24"/>
              </w:rPr>
              <w:t>%</w:t>
            </w:r>
          </w:p>
          <w:p>
            <w:pPr>
              <w:pStyle w:val="TableParagraph"/>
              <w:spacing w:line="257" w:lineRule="exact"/>
              <w:rPr>
                <w:sz w:val="24"/>
              </w:rPr>
            </w:pPr>
            <w:r>
              <w:rPr>
                <w:sz w:val="24"/>
              </w:rPr>
              <w:t>+</w:t>
            </w:r>
            <w:r>
              <w:rPr>
                <w:spacing w:val="-2"/>
                <w:sz w:val="24"/>
              </w:rPr>
              <w:t> </w:t>
            </w:r>
            <w:r>
              <w:rPr>
                <w:sz w:val="24"/>
              </w:rPr>
              <w:t>Quinclorac</w:t>
            </w:r>
            <w:r>
              <w:rPr>
                <w:spacing w:val="-1"/>
                <w:sz w:val="24"/>
              </w:rPr>
              <w:t> </w:t>
            </w:r>
            <w:r>
              <w:rPr>
                <w:sz w:val="24"/>
              </w:rPr>
              <w:t>32.5 </w:t>
            </w:r>
            <w:r>
              <w:rPr>
                <w:spacing w:val="-10"/>
                <w:sz w:val="24"/>
              </w:rPr>
              <w:t>%</w:t>
            </w:r>
          </w:p>
        </w:tc>
        <w:tc>
          <w:tcPr>
            <w:tcW w:w="2647" w:type="dxa"/>
          </w:tcPr>
          <w:p>
            <w:pPr>
              <w:pStyle w:val="TableParagraph"/>
              <w:spacing w:line="276" w:lineRule="exact"/>
              <w:ind w:left="936" w:right="914" w:hanging="1"/>
              <w:jc w:val="center"/>
              <w:rPr>
                <w:sz w:val="24"/>
              </w:rPr>
            </w:pPr>
            <w:r>
              <w:rPr>
                <w:spacing w:val="-2"/>
                <w:sz w:val="24"/>
              </w:rPr>
              <w:t>Accura 34.5WP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443" w:right="215" w:hanging="824"/>
              <w:rPr>
                <w:sz w:val="24"/>
              </w:rPr>
            </w:pPr>
            <w:r>
              <w:rPr>
                <w:sz w:val="24"/>
              </w:rPr>
              <w:t>Công</w:t>
            </w:r>
            <w:r>
              <w:rPr>
                <w:spacing w:val="-8"/>
                <w:sz w:val="24"/>
              </w:rPr>
              <w:t> </w:t>
            </w:r>
            <w:r>
              <w:rPr>
                <w:sz w:val="24"/>
              </w:rPr>
              <w:t>ty</w:t>
            </w:r>
            <w:r>
              <w:rPr>
                <w:spacing w:val="40"/>
                <w:sz w:val="24"/>
              </w:rPr>
              <w:t> </w:t>
            </w:r>
            <w:r>
              <w:rPr>
                <w:sz w:val="24"/>
              </w:rPr>
              <w:t>TNHH</w:t>
            </w:r>
            <w:r>
              <w:rPr>
                <w:spacing w:val="-8"/>
                <w:sz w:val="24"/>
              </w:rPr>
              <w:t> </w:t>
            </w:r>
            <w:r>
              <w:rPr>
                <w:sz w:val="24"/>
              </w:rPr>
              <w:t>-</w:t>
            </w:r>
            <w:r>
              <w:rPr>
                <w:spacing w:val="-9"/>
                <w:sz w:val="24"/>
              </w:rPr>
              <w:t> </w:t>
            </w:r>
            <w:r>
              <w:rPr>
                <w:sz w:val="24"/>
              </w:rPr>
              <w:t>TM </w:t>
            </w:r>
            <w:r>
              <w:rPr>
                <w:spacing w:val="-4"/>
                <w:sz w:val="24"/>
              </w:rPr>
              <w:t>ACP</w:t>
            </w:r>
          </w:p>
        </w:tc>
      </w:tr>
      <w:tr>
        <w:trPr>
          <w:trHeight w:val="550" w:hRule="atLeast"/>
        </w:trPr>
        <w:tc>
          <w:tcPr>
            <w:tcW w:w="708" w:type="dxa"/>
          </w:tcPr>
          <w:p>
            <w:pPr>
              <w:pStyle w:val="TableParagraph"/>
              <w:spacing w:line="274" w:lineRule="exact"/>
              <w:ind w:left="98"/>
              <w:rPr>
                <w:sz w:val="24"/>
              </w:rPr>
            </w:pPr>
            <w:r>
              <w:rPr>
                <w:spacing w:val="-5"/>
                <w:sz w:val="24"/>
              </w:rPr>
              <w:t>253</w:t>
            </w:r>
          </w:p>
        </w:tc>
        <w:tc>
          <w:tcPr>
            <w:tcW w:w="2976" w:type="dxa"/>
          </w:tcPr>
          <w:p>
            <w:pPr>
              <w:pStyle w:val="TableParagraph"/>
              <w:spacing w:line="274" w:lineRule="exact"/>
              <w:rPr>
                <w:sz w:val="24"/>
              </w:rPr>
            </w:pPr>
            <w:r>
              <w:rPr>
                <w:sz w:val="24"/>
              </w:rPr>
              <w:t>Pyrazosulfuron-ethyl</w:t>
            </w:r>
            <w:r>
              <w:rPr>
                <w:spacing w:val="-5"/>
                <w:sz w:val="24"/>
              </w:rPr>
              <w:t> </w:t>
            </w:r>
            <w:r>
              <w:rPr>
                <w:spacing w:val="-2"/>
                <w:sz w:val="24"/>
              </w:rPr>
              <w:t>30g/kg</w:t>
            </w:r>
          </w:p>
          <w:p>
            <w:pPr>
              <w:pStyle w:val="TableParagraph"/>
              <w:spacing w:line="257" w:lineRule="exact"/>
              <w:rPr>
                <w:sz w:val="24"/>
              </w:rPr>
            </w:pPr>
            <w:r>
              <w:rPr>
                <w:sz w:val="24"/>
              </w:rPr>
              <w:t>+</w:t>
            </w:r>
            <w:r>
              <w:rPr>
                <w:spacing w:val="-2"/>
                <w:sz w:val="24"/>
              </w:rPr>
              <w:t> </w:t>
            </w:r>
            <w:r>
              <w:rPr>
                <w:sz w:val="24"/>
              </w:rPr>
              <w:t>Quinclorac</w:t>
            </w:r>
            <w:r>
              <w:rPr>
                <w:spacing w:val="-1"/>
                <w:sz w:val="24"/>
              </w:rPr>
              <w:t> </w:t>
            </w:r>
            <w:r>
              <w:rPr>
                <w:spacing w:val="-2"/>
                <w:sz w:val="24"/>
              </w:rPr>
              <w:t>220g/kg</w:t>
            </w:r>
          </w:p>
        </w:tc>
        <w:tc>
          <w:tcPr>
            <w:tcW w:w="2647" w:type="dxa"/>
          </w:tcPr>
          <w:p>
            <w:pPr>
              <w:pStyle w:val="TableParagraph"/>
              <w:spacing w:line="276" w:lineRule="exact"/>
              <w:ind w:left="897" w:right="874"/>
              <w:jc w:val="center"/>
              <w:rPr>
                <w:sz w:val="24"/>
              </w:rPr>
            </w:pPr>
            <w:r>
              <w:rPr>
                <w:spacing w:val="-2"/>
                <w:sz w:val="24"/>
              </w:rPr>
              <w:t>Genius </w:t>
            </w:r>
            <w:r>
              <w:rPr>
                <w:spacing w:val="-4"/>
                <w:sz w:val="24"/>
              </w:rPr>
              <w:t>25WP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0" w:hRule="atLeast"/>
        </w:trPr>
        <w:tc>
          <w:tcPr>
            <w:tcW w:w="708" w:type="dxa"/>
            <w:vMerge w:val="restart"/>
          </w:tcPr>
          <w:p>
            <w:pPr>
              <w:pStyle w:val="TableParagraph"/>
              <w:spacing w:line="274" w:lineRule="exact"/>
              <w:ind w:left="98"/>
              <w:rPr>
                <w:sz w:val="24"/>
              </w:rPr>
            </w:pPr>
            <w:r>
              <w:rPr>
                <w:spacing w:val="-5"/>
                <w:sz w:val="24"/>
              </w:rPr>
              <w:t>254</w:t>
            </w:r>
          </w:p>
        </w:tc>
        <w:tc>
          <w:tcPr>
            <w:tcW w:w="2976" w:type="dxa"/>
            <w:vMerge w:val="restart"/>
          </w:tcPr>
          <w:p>
            <w:pPr>
              <w:pStyle w:val="TableParagraph"/>
              <w:spacing w:line="274" w:lineRule="exact"/>
              <w:rPr>
                <w:sz w:val="24"/>
              </w:rPr>
            </w:pPr>
            <w:r>
              <w:rPr>
                <w:sz w:val="24"/>
              </w:rPr>
              <w:t>Pyrazosulfuron-ethyl</w:t>
            </w:r>
            <w:r>
              <w:rPr>
                <w:spacing w:val="-3"/>
                <w:sz w:val="24"/>
              </w:rPr>
              <w:t> </w:t>
            </w:r>
            <w:r>
              <w:rPr>
                <w:sz w:val="24"/>
              </w:rPr>
              <w:t>3%</w:t>
            </w:r>
            <w:r>
              <w:rPr>
                <w:spacing w:val="-1"/>
                <w:sz w:val="24"/>
              </w:rPr>
              <w:t> </w:t>
            </w:r>
            <w:r>
              <w:rPr>
                <w:spacing w:val="-10"/>
                <w:sz w:val="24"/>
              </w:rPr>
              <w:t>+</w:t>
            </w:r>
          </w:p>
          <w:p>
            <w:pPr>
              <w:pStyle w:val="TableParagraph"/>
              <w:spacing w:line="240" w:lineRule="auto"/>
              <w:rPr>
                <w:sz w:val="24"/>
              </w:rPr>
            </w:pPr>
            <w:r>
              <w:rPr>
                <w:sz w:val="24"/>
              </w:rPr>
              <w:t>Quinclorac</w:t>
            </w:r>
            <w:r>
              <w:rPr>
                <w:spacing w:val="-4"/>
                <w:sz w:val="24"/>
              </w:rPr>
              <w:t> </w:t>
            </w:r>
            <w:r>
              <w:rPr>
                <w:spacing w:val="-5"/>
                <w:sz w:val="24"/>
              </w:rPr>
              <w:t>47%</w:t>
            </w:r>
          </w:p>
        </w:tc>
        <w:tc>
          <w:tcPr>
            <w:tcW w:w="2647" w:type="dxa"/>
          </w:tcPr>
          <w:p>
            <w:pPr>
              <w:pStyle w:val="TableParagraph"/>
              <w:spacing w:line="274" w:lineRule="exact"/>
              <w:ind w:left="24" w:right="6"/>
              <w:jc w:val="center"/>
              <w:rPr>
                <w:sz w:val="24"/>
              </w:rPr>
            </w:pPr>
            <w:r>
              <w:rPr>
                <w:sz w:val="24"/>
              </w:rPr>
              <w:t>Nasip</w:t>
            </w:r>
            <w:r>
              <w:rPr>
                <w:spacing w:val="-2"/>
                <w:sz w:val="24"/>
              </w:rPr>
              <w:t> </w:t>
            </w:r>
            <w:r>
              <w:rPr>
                <w:spacing w:val="-4"/>
                <w:sz w:val="24"/>
              </w:rPr>
              <w:t>50WP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w:t>
            </w:r>
            <w:r>
              <w:rPr>
                <w:spacing w:val="-1"/>
                <w:sz w:val="24"/>
              </w:rPr>
              <w:t> </w:t>
            </w:r>
            <w:r>
              <w:rPr>
                <w:sz w:val="24"/>
              </w:rPr>
              <w:t>thẳng, lúa </w:t>
            </w:r>
            <w:r>
              <w:rPr>
                <w:spacing w:val="-5"/>
                <w:sz w:val="24"/>
              </w:rPr>
              <w:t>cấy</w:t>
            </w:r>
          </w:p>
        </w:tc>
        <w:tc>
          <w:tcPr>
            <w:tcW w:w="3353" w:type="dxa"/>
          </w:tcPr>
          <w:p>
            <w:pPr>
              <w:pStyle w:val="TableParagraph"/>
              <w:spacing w:line="274" w:lineRule="exact"/>
              <w:ind w:left="63" w:right="46"/>
              <w:jc w:val="center"/>
              <w:rPr>
                <w:sz w:val="24"/>
              </w:rPr>
            </w:pPr>
            <w:r>
              <w:rPr>
                <w:sz w:val="24"/>
              </w:rPr>
              <w:t>Công ty CP </w:t>
            </w:r>
            <w:r>
              <w:rPr>
                <w:spacing w:val="-2"/>
                <w:sz w:val="24"/>
              </w:rPr>
              <w:t>Nicotex</w:t>
            </w:r>
          </w:p>
        </w:tc>
      </w:tr>
      <w:tr>
        <w:trPr>
          <w:trHeight w:val="27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7" w:lineRule="exact" w:before="2"/>
              <w:ind w:left="24" w:right="6"/>
              <w:jc w:val="center"/>
              <w:rPr>
                <w:sz w:val="24"/>
              </w:rPr>
            </w:pPr>
            <w:r>
              <w:rPr>
                <w:sz w:val="24"/>
              </w:rPr>
              <w:t>Sifa</w:t>
            </w:r>
            <w:r>
              <w:rPr>
                <w:spacing w:val="-1"/>
                <w:sz w:val="24"/>
              </w:rPr>
              <w:t> </w:t>
            </w:r>
            <w:r>
              <w:rPr>
                <w:spacing w:val="-4"/>
                <w:sz w:val="24"/>
              </w:rPr>
              <w:t>50WP</w:t>
            </w:r>
          </w:p>
        </w:tc>
        <w:tc>
          <w:tcPr>
            <w:tcW w:w="5223" w:type="dxa"/>
          </w:tcPr>
          <w:p>
            <w:pPr>
              <w:pStyle w:val="TableParagraph"/>
              <w:spacing w:line="257" w:lineRule="exact" w:before="2"/>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2"/>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Siricet</w:t>
            </w:r>
            <w:r>
              <w:rPr>
                <w:spacing w:val="-2"/>
                <w:sz w:val="24"/>
              </w:rPr>
              <w:t> </w:t>
            </w:r>
            <w:r>
              <w:rPr>
                <w:spacing w:val="-4"/>
                <w:sz w:val="24"/>
              </w:rPr>
              <w:t>50WP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0" w:hRule="atLeast"/>
        </w:trPr>
        <w:tc>
          <w:tcPr>
            <w:tcW w:w="708" w:type="dxa"/>
          </w:tcPr>
          <w:p>
            <w:pPr>
              <w:pStyle w:val="TableParagraph"/>
              <w:spacing w:line="274" w:lineRule="exact"/>
              <w:ind w:left="98"/>
              <w:rPr>
                <w:sz w:val="24"/>
              </w:rPr>
            </w:pPr>
            <w:r>
              <w:rPr>
                <w:spacing w:val="-5"/>
                <w:sz w:val="24"/>
              </w:rPr>
              <w:t>255</w:t>
            </w:r>
          </w:p>
        </w:tc>
        <w:tc>
          <w:tcPr>
            <w:tcW w:w="2976" w:type="dxa"/>
          </w:tcPr>
          <w:p>
            <w:pPr>
              <w:pStyle w:val="TableParagraph"/>
              <w:spacing w:line="274" w:lineRule="exact"/>
              <w:rPr>
                <w:sz w:val="24"/>
              </w:rPr>
            </w:pPr>
            <w:r>
              <w:rPr>
                <w:sz w:val="24"/>
              </w:rPr>
              <w:t>Pyrazosulfuron-ethyl</w:t>
            </w:r>
            <w:r>
              <w:rPr>
                <w:spacing w:val="-5"/>
                <w:sz w:val="24"/>
              </w:rPr>
              <w:t> </w:t>
            </w:r>
            <w:r>
              <w:rPr>
                <w:spacing w:val="-2"/>
                <w:sz w:val="24"/>
              </w:rPr>
              <w:t>30g/l</w:t>
            </w:r>
          </w:p>
          <w:p>
            <w:pPr>
              <w:pStyle w:val="TableParagraph"/>
              <w:spacing w:line="257" w:lineRule="exact"/>
              <w:rPr>
                <w:sz w:val="24"/>
              </w:rPr>
            </w:pPr>
            <w:r>
              <w:rPr>
                <w:sz w:val="24"/>
              </w:rPr>
              <w:t>+</w:t>
            </w:r>
            <w:r>
              <w:rPr>
                <w:spacing w:val="-2"/>
                <w:sz w:val="24"/>
              </w:rPr>
              <w:t> </w:t>
            </w:r>
            <w:r>
              <w:rPr>
                <w:sz w:val="24"/>
              </w:rPr>
              <w:t>Quinclorac</w:t>
            </w:r>
            <w:r>
              <w:rPr>
                <w:spacing w:val="-1"/>
                <w:sz w:val="24"/>
              </w:rPr>
              <w:t> </w:t>
            </w:r>
            <w:r>
              <w:rPr>
                <w:spacing w:val="-2"/>
                <w:sz w:val="24"/>
              </w:rPr>
              <w:t>470g/l</w:t>
            </w:r>
          </w:p>
        </w:tc>
        <w:tc>
          <w:tcPr>
            <w:tcW w:w="2647" w:type="dxa"/>
          </w:tcPr>
          <w:p>
            <w:pPr>
              <w:pStyle w:val="TableParagraph"/>
              <w:spacing w:line="276" w:lineRule="exact"/>
              <w:ind w:left="897" w:right="872"/>
              <w:jc w:val="center"/>
              <w:rPr>
                <w:sz w:val="24"/>
              </w:rPr>
            </w:pPr>
            <w:r>
              <w:rPr>
                <w:spacing w:val="-2"/>
                <w:sz w:val="24"/>
              </w:rPr>
              <w:t>Sunquin </w:t>
            </w:r>
            <w:r>
              <w:rPr>
                <w:spacing w:val="-4"/>
                <w:sz w:val="24"/>
              </w:rPr>
              <w:t>50SC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50"/>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826" w:hRule="atLeast"/>
        </w:trPr>
        <w:tc>
          <w:tcPr>
            <w:tcW w:w="708" w:type="dxa"/>
          </w:tcPr>
          <w:p>
            <w:pPr>
              <w:pStyle w:val="TableParagraph"/>
              <w:spacing w:line="274" w:lineRule="exact"/>
              <w:ind w:left="98"/>
              <w:rPr>
                <w:sz w:val="24"/>
              </w:rPr>
            </w:pPr>
            <w:r>
              <w:rPr>
                <w:spacing w:val="-5"/>
                <w:sz w:val="24"/>
              </w:rPr>
              <w:t>256</w:t>
            </w:r>
          </w:p>
        </w:tc>
        <w:tc>
          <w:tcPr>
            <w:tcW w:w="2976" w:type="dxa"/>
          </w:tcPr>
          <w:p>
            <w:pPr>
              <w:pStyle w:val="TableParagraph"/>
              <w:spacing w:line="276" w:lineRule="exact"/>
              <w:ind w:right="95"/>
              <w:rPr>
                <w:sz w:val="24"/>
              </w:rPr>
            </w:pPr>
            <w:r>
              <w:rPr>
                <w:sz w:val="24"/>
              </w:rPr>
              <w:t>Pyrazosulfuron-ethyl</w:t>
            </w:r>
            <w:r>
              <w:rPr>
                <w:spacing w:val="-15"/>
                <w:sz w:val="24"/>
              </w:rPr>
              <w:t> </w:t>
            </w:r>
            <w:r>
              <w:rPr>
                <w:sz w:val="24"/>
              </w:rPr>
              <w:t>30g/kg (15g/l) + Quinclorac 470g/kg (235g/l)</w:t>
            </w:r>
          </w:p>
        </w:tc>
        <w:tc>
          <w:tcPr>
            <w:tcW w:w="2647" w:type="dxa"/>
          </w:tcPr>
          <w:p>
            <w:pPr>
              <w:pStyle w:val="TableParagraph"/>
              <w:spacing w:line="240" w:lineRule="auto"/>
              <w:ind w:left="612" w:right="588" w:firstLine="513"/>
              <w:rPr>
                <w:sz w:val="24"/>
              </w:rPr>
            </w:pPr>
            <w:r>
              <w:rPr>
                <w:spacing w:val="-4"/>
                <w:sz w:val="24"/>
              </w:rPr>
              <w:t>Fasi </w:t>
            </w:r>
            <w:r>
              <w:rPr>
                <w:sz w:val="24"/>
              </w:rPr>
              <w:t>50WP,</w:t>
            </w:r>
            <w:r>
              <w:rPr>
                <w:spacing w:val="-15"/>
                <w:sz w:val="24"/>
              </w:rPr>
              <w:t> </w:t>
            </w:r>
            <w:r>
              <w:rPr>
                <w:sz w:val="24"/>
              </w:rPr>
              <w:t>250OD</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828" w:hRule="atLeast"/>
        </w:trPr>
        <w:tc>
          <w:tcPr>
            <w:tcW w:w="708" w:type="dxa"/>
          </w:tcPr>
          <w:p>
            <w:pPr>
              <w:pStyle w:val="TableParagraph"/>
              <w:ind w:left="98"/>
              <w:rPr>
                <w:sz w:val="24"/>
              </w:rPr>
            </w:pPr>
            <w:r>
              <w:rPr>
                <w:spacing w:val="-5"/>
                <w:sz w:val="24"/>
              </w:rPr>
              <w:t>257</w:t>
            </w:r>
          </w:p>
        </w:tc>
        <w:tc>
          <w:tcPr>
            <w:tcW w:w="2976" w:type="dxa"/>
          </w:tcPr>
          <w:p>
            <w:pPr>
              <w:pStyle w:val="TableParagraph"/>
              <w:rPr>
                <w:sz w:val="24"/>
              </w:rPr>
            </w:pPr>
            <w:r>
              <w:rPr>
                <w:sz w:val="24"/>
              </w:rPr>
              <w:t>Pyrazosulfuron-ethyl</w:t>
            </w:r>
            <w:r>
              <w:rPr>
                <w:spacing w:val="-5"/>
                <w:sz w:val="24"/>
              </w:rPr>
              <w:t> </w:t>
            </w:r>
            <w:r>
              <w:rPr>
                <w:spacing w:val="-2"/>
                <w:sz w:val="24"/>
              </w:rPr>
              <w:t>50g/l</w:t>
            </w:r>
          </w:p>
          <w:p>
            <w:pPr>
              <w:pStyle w:val="TableParagraph"/>
              <w:spacing w:line="270" w:lineRule="atLeast"/>
              <w:ind w:right="455"/>
              <w:rPr>
                <w:sz w:val="24"/>
              </w:rPr>
            </w:pPr>
            <w:r>
              <w:rPr>
                <w:sz w:val="24"/>
              </w:rPr>
              <w:t>(30g/kg)</w:t>
            </w:r>
            <w:r>
              <w:rPr>
                <w:spacing w:val="-15"/>
                <w:sz w:val="24"/>
              </w:rPr>
              <w:t> </w:t>
            </w:r>
            <w:r>
              <w:rPr>
                <w:sz w:val="24"/>
              </w:rPr>
              <w:t>+</w:t>
            </w:r>
            <w:r>
              <w:rPr>
                <w:spacing w:val="-15"/>
                <w:sz w:val="24"/>
              </w:rPr>
              <w:t> </w:t>
            </w:r>
            <w:r>
              <w:rPr>
                <w:sz w:val="24"/>
              </w:rPr>
              <w:t>Quinclorac 200g/l (470g/kg)</w:t>
            </w:r>
          </w:p>
        </w:tc>
        <w:tc>
          <w:tcPr>
            <w:tcW w:w="2647" w:type="dxa"/>
          </w:tcPr>
          <w:p>
            <w:pPr>
              <w:pStyle w:val="TableParagraph"/>
              <w:spacing w:line="240" w:lineRule="auto"/>
              <w:ind w:left="579" w:right="554" w:firstLine="412"/>
              <w:rPr>
                <w:sz w:val="24"/>
              </w:rPr>
            </w:pPr>
            <w:r>
              <w:rPr>
                <w:spacing w:val="-2"/>
                <w:sz w:val="24"/>
              </w:rPr>
              <w:t>Ozawa </w:t>
            </w:r>
            <w:r>
              <w:rPr>
                <w:sz w:val="24"/>
              </w:rPr>
              <w:t>250SC,</w:t>
            </w:r>
            <w:r>
              <w:rPr>
                <w:spacing w:val="-15"/>
                <w:sz w:val="24"/>
              </w:rPr>
              <w:t> </w:t>
            </w:r>
            <w:r>
              <w:rPr>
                <w:sz w:val="24"/>
              </w:rPr>
              <w:t>500WP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val="restart"/>
          </w:tcPr>
          <w:p>
            <w:pPr>
              <w:pStyle w:val="TableParagraph"/>
              <w:ind w:left="98"/>
              <w:rPr>
                <w:sz w:val="24"/>
              </w:rPr>
            </w:pPr>
            <w:r>
              <w:rPr>
                <w:spacing w:val="-5"/>
                <w:sz w:val="24"/>
              </w:rPr>
              <w:t>258</w:t>
            </w:r>
          </w:p>
        </w:tc>
        <w:tc>
          <w:tcPr>
            <w:tcW w:w="2976" w:type="dxa"/>
            <w:vMerge w:val="restart"/>
          </w:tcPr>
          <w:p>
            <w:pPr>
              <w:pStyle w:val="TableParagraph"/>
              <w:rPr>
                <w:sz w:val="24"/>
              </w:rPr>
            </w:pPr>
            <w:r>
              <w:rPr>
                <w:sz w:val="24"/>
              </w:rPr>
              <w:t>Pyrazosulfuron-ethyl</w:t>
            </w:r>
            <w:r>
              <w:rPr>
                <w:spacing w:val="-5"/>
                <w:sz w:val="24"/>
              </w:rPr>
              <w:t> </w:t>
            </w:r>
            <w:r>
              <w:rPr>
                <w:spacing w:val="-2"/>
                <w:sz w:val="24"/>
              </w:rPr>
              <w:t>50g/l</w:t>
            </w:r>
          </w:p>
          <w:p>
            <w:pPr>
              <w:pStyle w:val="TableParagraph"/>
              <w:spacing w:line="240" w:lineRule="auto"/>
              <w:rPr>
                <w:sz w:val="24"/>
              </w:rPr>
            </w:pPr>
            <w:r>
              <w:rPr>
                <w:sz w:val="24"/>
              </w:rPr>
              <w:t>+</w:t>
            </w:r>
            <w:r>
              <w:rPr>
                <w:spacing w:val="-2"/>
                <w:sz w:val="24"/>
              </w:rPr>
              <w:t> </w:t>
            </w:r>
            <w:r>
              <w:rPr>
                <w:sz w:val="24"/>
              </w:rPr>
              <w:t>Quinclorac</w:t>
            </w:r>
            <w:r>
              <w:rPr>
                <w:spacing w:val="-1"/>
                <w:sz w:val="24"/>
              </w:rPr>
              <w:t> </w:t>
            </w:r>
            <w:r>
              <w:rPr>
                <w:spacing w:val="-2"/>
                <w:sz w:val="24"/>
              </w:rPr>
              <w:t>250g/l</w:t>
            </w:r>
          </w:p>
        </w:tc>
        <w:tc>
          <w:tcPr>
            <w:tcW w:w="2647" w:type="dxa"/>
          </w:tcPr>
          <w:p>
            <w:pPr>
              <w:pStyle w:val="TableParagraph"/>
              <w:spacing w:line="276" w:lineRule="exact"/>
              <w:ind w:left="970" w:right="945" w:hanging="7"/>
              <w:jc w:val="center"/>
              <w:rPr>
                <w:sz w:val="24"/>
              </w:rPr>
            </w:pPr>
            <w:r>
              <w:rPr>
                <w:spacing w:val="-2"/>
                <w:sz w:val="24"/>
              </w:rPr>
              <w:t>Viricet </w:t>
            </w:r>
            <w:r>
              <w:rPr>
                <w:sz w:val="24"/>
              </w:rPr>
              <w:t>300 </w:t>
            </w:r>
            <w:r>
              <w:rPr>
                <w:spacing w:val="-5"/>
                <w:sz w:val="24"/>
              </w:rPr>
              <w:t>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6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3"/>
              <w:jc w:val="center"/>
              <w:rPr>
                <w:sz w:val="24"/>
              </w:rPr>
            </w:pPr>
            <w:r>
              <w:rPr>
                <w:sz w:val="24"/>
              </w:rPr>
              <w:t>Rbcfacetplus</w:t>
            </w:r>
            <w:r>
              <w:rPr>
                <w:spacing w:val="-3"/>
                <w:sz w:val="24"/>
              </w:rPr>
              <w:t> </w:t>
            </w:r>
            <w:r>
              <w:rPr>
                <w:spacing w:val="-2"/>
                <w:sz w:val="24"/>
              </w:rPr>
              <w:t>300SC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3" w:hRule="atLeast"/>
        </w:trPr>
        <w:tc>
          <w:tcPr>
            <w:tcW w:w="708" w:type="dxa"/>
            <w:vMerge w:val="restart"/>
            <w:tcBorders>
              <w:bottom w:val="nil"/>
            </w:tcBorders>
          </w:tcPr>
          <w:p>
            <w:pPr>
              <w:pStyle w:val="TableParagraph"/>
              <w:spacing w:line="240" w:lineRule="auto" w:before="1"/>
              <w:ind w:left="98"/>
              <w:rPr>
                <w:sz w:val="24"/>
              </w:rPr>
            </w:pPr>
            <w:r>
              <w:rPr>
                <w:spacing w:val="-5"/>
                <w:sz w:val="24"/>
              </w:rPr>
              <w:t>259</w:t>
            </w:r>
          </w:p>
        </w:tc>
        <w:tc>
          <w:tcPr>
            <w:tcW w:w="2976" w:type="dxa"/>
            <w:vMerge w:val="restart"/>
            <w:tcBorders>
              <w:bottom w:val="nil"/>
            </w:tcBorders>
          </w:tcPr>
          <w:p>
            <w:pPr>
              <w:pStyle w:val="TableParagraph"/>
              <w:spacing w:line="240" w:lineRule="auto" w:before="1"/>
              <w:rPr>
                <w:sz w:val="24"/>
              </w:rPr>
            </w:pPr>
            <w:r>
              <w:rPr>
                <w:sz w:val="24"/>
              </w:rPr>
              <w:t>Pyrazosulfuron-ethyl</w:t>
            </w:r>
            <w:r>
              <w:rPr>
                <w:spacing w:val="-5"/>
                <w:sz w:val="24"/>
              </w:rPr>
              <w:t> </w:t>
            </w:r>
            <w:r>
              <w:rPr>
                <w:spacing w:val="-2"/>
                <w:sz w:val="24"/>
              </w:rPr>
              <w:t>50g/kg</w:t>
            </w:r>
          </w:p>
          <w:p>
            <w:pPr>
              <w:pStyle w:val="TableParagraph"/>
              <w:spacing w:line="240" w:lineRule="auto"/>
              <w:rPr>
                <w:sz w:val="24"/>
              </w:rPr>
            </w:pPr>
            <w:r>
              <w:rPr>
                <w:sz w:val="24"/>
              </w:rPr>
              <w:t>+</w:t>
            </w:r>
            <w:r>
              <w:rPr>
                <w:spacing w:val="-2"/>
                <w:sz w:val="24"/>
              </w:rPr>
              <w:t> </w:t>
            </w:r>
            <w:r>
              <w:rPr>
                <w:sz w:val="24"/>
              </w:rPr>
              <w:t>Quinclorac</w:t>
            </w:r>
            <w:r>
              <w:rPr>
                <w:spacing w:val="-1"/>
                <w:sz w:val="24"/>
              </w:rPr>
              <w:t> </w:t>
            </w:r>
            <w:r>
              <w:rPr>
                <w:spacing w:val="-2"/>
                <w:sz w:val="24"/>
              </w:rPr>
              <w:t>450g/kg</w:t>
            </w:r>
          </w:p>
        </w:tc>
        <w:tc>
          <w:tcPr>
            <w:tcW w:w="2647" w:type="dxa"/>
          </w:tcPr>
          <w:p>
            <w:pPr>
              <w:pStyle w:val="TableParagraph"/>
              <w:spacing w:line="240" w:lineRule="auto" w:before="1"/>
              <w:ind w:left="24" w:right="7"/>
              <w:jc w:val="center"/>
              <w:rPr>
                <w:sz w:val="24"/>
              </w:rPr>
            </w:pPr>
            <w:r>
              <w:rPr>
                <w:sz w:val="24"/>
              </w:rPr>
              <w:t>Bomber</w:t>
            </w:r>
            <w:r>
              <w:rPr>
                <w:spacing w:val="-2"/>
                <w:sz w:val="24"/>
              </w:rPr>
              <w:t> </w:t>
            </w:r>
            <w:r>
              <w:rPr>
                <w:sz w:val="24"/>
              </w:rPr>
              <w:t>TSC </w:t>
            </w:r>
            <w:r>
              <w:rPr>
                <w:spacing w:val="-4"/>
                <w:sz w:val="24"/>
              </w:rPr>
              <w:t>500WP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40" w:lineRule="auto" w:before="1"/>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6" w:lineRule="exact"/>
              <w:ind w:left="24" w:right="7"/>
              <w:jc w:val="center"/>
              <w:rPr>
                <w:sz w:val="24"/>
              </w:rPr>
            </w:pPr>
            <w:r>
              <w:rPr>
                <w:sz w:val="24"/>
              </w:rPr>
              <w:t>Grassdie</w:t>
            </w:r>
            <w:r>
              <w:rPr>
                <w:spacing w:val="-4"/>
                <w:sz w:val="24"/>
              </w:rPr>
              <w:t> </w:t>
            </w:r>
            <w:r>
              <w:rPr>
                <w:spacing w:val="-2"/>
                <w:sz w:val="24"/>
              </w:rPr>
              <w:t>500WP</w:t>
            </w:r>
          </w:p>
        </w:tc>
        <w:tc>
          <w:tcPr>
            <w:tcW w:w="5223" w:type="dxa"/>
          </w:tcPr>
          <w:p>
            <w:pPr>
              <w:pStyle w:val="TableParagraph"/>
              <w:spacing w:line="256"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6" w:lineRule="exact"/>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Quinpyrad</w:t>
            </w:r>
            <w:r>
              <w:rPr>
                <w:spacing w:val="-2"/>
                <w:sz w:val="24"/>
              </w:rPr>
              <w:t> 500WP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CP</w:t>
            </w:r>
            <w:r>
              <w:rPr>
                <w:spacing w:val="-1"/>
                <w:sz w:val="24"/>
              </w:rPr>
              <w:t> </w:t>
            </w:r>
            <w:r>
              <w:rPr>
                <w:sz w:val="24"/>
              </w:rPr>
              <w:t>Bình Điền </w:t>
            </w:r>
            <w:r>
              <w:rPr>
                <w:spacing w:val="-2"/>
                <w:sz w:val="24"/>
              </w:rPr>
              <w:t>MeKong</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Quipyra</w:t>
            </w:r>
            <w:r>
              <w:rPr>
                <w:spacing w:val="-2"/>
                <w:sz w:val="24"/>
              </w:rPr>
              <w:t> </w:t>
            </w:r>
            <w:r>
              <w:rPr>
                <w:spacing w:val="-4"/>
                <w:sz w:val="24"/>
              </w:rPr>
              <w:t>500WP</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4" w:right="45"/>
              <w:jc w:val="center"/>
              <w:rPr>
                <w:sz w:val="24"/>
              </w:rPr>
            </w:pPr>
            <w:r>
              <w:rPr>
                <w:sz w:val="24"/>
              </w:rPr>
              <w:t>Công</w:t>
            </w:r>
            <w:r>
              <w:rPr>
                <w:spacing w:val="-2"/>
                <w:sz w:val="24"/>
              </w:rPr>
              <w:t> </w:t>
            </w:r>
            <w:r>
              <w:rPr>
                <w:sz w:val="24"/>
              </w:rPr>
              <w:t>ty CP Nông </w:t>
            </w:r>
            <w:r>
              <w:rPr>
                <w:spacing w:val="-4"/>
                <w:sz w:val="24"/>
              </w:rPr>
              <w:t>Việt</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7"/>
              <w:jc w:val="center"/>
              <w:rPr>
                <w:sz w:val="24"/>
              </w:rPr>
            </w:pPr>
            <w:r>
              <w:rPr>
                <w:sz w:val="24"/>
              </w:rPr>
              <w:t>Sitafan</w:t>
            </w:r>
            <w:r>
              <w:rPr>
                <w:spacing w:val="-3"/>
                <w:sz w:val="24"/>
              </w:rPr>
              <w:t> </w:t>
            </w:r>
            <w:r>
              <w:rPr>
                <w:spacing w:val="-4"/>
                <w:sz w:val="24"/>
              </w:rPr>
              <w:t>500WP</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4"/>
              <w:jc w:val="center"/>
              <w:rPr>
                <w:sz w:val="24"/>
              </w:rPr>
            </w:pPr>
            <w:r>
              <w:rPr>
                <w:sz w:val="24"/>
              </w:rPr>
              <w:t>Siftus </w:t>
            </w:r>
            <w:r>
              <w:rPr>
                <w:spacing w:val="-2"/>
                <w:sz w:val="24"/>
              </w:rPr>
              <w:t>500WP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858" w:right="345" w:hanging="399"/>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CN</w:t>
            </w:r>
            <w:r>
              <w:rPr>
                <w:spacing w:val="-9"/>
                <w:sz w:val="24"/>
              </w:rPr>
              <w:t> </w:t>
            </w:r>
            <w:r>
              <w:rPr>
                <w:sz w:val="24"/>
              </w:rPr>
              <w:t>Hoá</w:t>
            </w:r>
            <w:r>
              <w:rPr>
                <w:spacing w:val="-9"/>
                <w:sz w:val="24"/>
              </w:rPr>
              <w:t> </w:t>
            </w:r>
            <w:r>
              <w:rPr>
                <w:sz w:val="24"/>
              </w:rPr>
              <w:t>chất Nhật Bản Kasuta</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4" w:lineRule="exact"/>
              <w:ind w:left="24" w:right="7"/>
              <w:jc w:val="center"/>
              <w:rPr>
                <w:sz w:val="24"/>
              </w:rPr>
            </w:pPr>
            <w:r>
              <w:rPr>
                <w:sz w:val="24"/>
              </w:rPr>
              <w:t>Tanrius</w:t>
            </w:r>
            <w:r>
              <w:rPr>
                <w:spacing w:val="-2"/>
                <w:sz w:val="24"/>
              </w:rPr>
              <w:t> 500WP</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bl>
    <w:p>
      <w:pPr>
        <w:spacing w:after="0" w:line="276" w:lineRule="exact"/>
        <w:rPr>
          <w:sz w:val="24"/>
        </w:rPr>
        <w:sectPr>
          <w:type w:val="continuous"/>
          <w:pgSz w:w="16850" w:h="11910" w:orient="landscape"/>
          <w:pgMar w:header="0" w:footer="397" w:top="540" w:bottom="844"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Borders>
              <w:top w:val="nil"/>
            </w:tcBorders>
          </w:tcPr>
          <w:p>
            <w:pPr>
              <w:pStyle w:val="TableParagraph"/>
              <w:spacing w:line="240" w:lineRule="auto"/>
              <w:ind w:left="0"/>
              <w:rPr>
                <w:sz w:val="22"/>
              </w:rPr>
            </w:pPr>
          </w:p>
        </w:tc>
        <w:tc>
          <w:tcPr>
            <w:tcW w:w="2976" w:type="dxa"/>
            <w:tcBorders>
              <w:top w:val="nil"/>
            </w:tcBorders>
          </w:tcPr>
          <w:p>
            <w:pPr>
              <w:pStyle w:val="TableParagraph"/>
              <w:spacing w:line="240" w:lineRule="auto"/>
              <w:ind w:left="0"/>
              <w:rPr>
                <w:sz w:val="22"/>
              </w:rPr>
            </w:pPr>
          </w:p>
        </w:tc>
        <w:tc>
          <w:tcPr>
            <w:tcW w:w="2647" w:type="dxa"/>
          </w:tcPr>
          <w:p>
            <w:pPr>
              <w:pStyle w:val="TableParagraph"/>
              <w:spacing w:line="276" w:lineRule="exact"/>
              <w:ind w:left="912" w:right="891"/>
              <w:jc w:val="center"/>
              <w:rPr>
                <w:sz w:val="24"/>
              </w:rPr>
            </w:pPr>
            <w:r>
              <w:rPr>
                <w:spacing w:val="-2"/>
                <w:sz w:val="24"/>
              </w:rPr>
              <w:t>Vinarius 500WP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443" w:hanging="1133"/>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Nông</w:t>
            </w:r>
            <w:r>
              <w:rPr>
                <w:spacing w:val="-8"/>
                <w:sz w:val="24"/>
              </w:rPr>
              <w:t> </w:t>
            </w:r>
            <w:r>
              <w:rPr>
                <w:sz w:val="24"/>
              </w:rPr>
              <w:t>dược</w:t>
            </w:r>
            <w:r>
              <w:rPr>
                <w:spacing w:val="-8"/>
                <w:sz w:val="24"/>
              </w:rPr>
              <w:t> </w:t>
            </w:r>
            <w:r>
              <w:rPr>
                <w:sz w:val="24"/>
              </w:rPr>
              <w:t>Việt </w:t>
            </w:r>
            <w:r>
              <w:rPr>
                <w:spacing w:val="-4"/>
                <w:sz w:val="24"/>
              </w:rPr>
              <w:t>Nam</w:t>
            </w:r>
          </w:p>
        </w:tc>
      </w:tr>
      <w:tr>
        <w:trPr>
          <w:trHeight w:val="553" w:hRule="atLeast"/>
        </w:trPr>
        <w:tc>
          <w:tcPr>
            <w:tcW w:w="708" w:type="dxa"/>
          </w:tcPr>
          <w:p>
            <w:pPr>
              <w:pStyle w:val="TableParagraph"/>
              <w:spacing w:line="240" w:lineRule="auto" w:before="1"/>
              <w:ind w:left="98"/>
              <w:rPr>
                <w:sz w:val="24"/>
              </w:rPr>
            </w:pPr>
            <w:r>
              <w:rPr>
                <w:spacing w:val="-5"/>
                <w:sz w:val="24"/>
              </w:rPr>
              <w:t>260</w:t>
            </w:r>
          </w:p>
        </w:tc>
        <w:tc>
          <w:tcPr>
            <w:tcW w:w="2976" w:type="dxa"/>
          </w:tcPr>
          <w:p>
            <w:pPr>
              <w:pStyle w:val="TableParagraph"/>
              <w:spacing w:line="240" w:lineRule="auto" w:before="1"/>
              <w:rPr>
                <w:sz w:val="24"/>
              </w:rPr>
            </w:pPr>
            <w:r>
              <w:rPr>
                <w:sz w:val="24"/>
              </w:rPr>
              <w:t>Pyrazosulfuron-ethyl</w:t>
            </w:r>
            <w:r>
              <w:rPr>
                <w:spacing w:val="-5"/>
                <w:sz w:val="24"/>
              </w:rPr>
              <w:t> </w:t>
            </w:r>
            <w:r>
              <w:rPr>
                <w:spacing w:val="-2"/>
                <w:sz w:val="24"/>
              </w:rPr>
              <w:t>30g/kg</w:t>
            </w:r>
          </w:p>
          <w:p>
            <w:pPr>
              <w:pStyle w:val="TableParagraph"/>
              <w:spacing w:line="257" w:lineRule="exact"/>
              <w:rPr>
                <w:sz w:val="24"/>
              </w:rPr>
            </w:pPr>
            <w:r>
              <w:rPr>
                <w:sz w:val="24"/>
              </w:rPr>
              <w:t>+</w:t>
            </w:r>
            <w:r>
              <w:rPr>
                <w:spacing w:val="-2"/>
                <w:sz w:val="24"/>
              </w:rPr>
              <w:t> </w:t>
            </w:r>
            <w:r>
              <w:rPr>
                <w:sz w:val="24"/>
              </w:rPr>
              <w:t>Quinclorac</w:t>
            </w:r>
            <w:r>
              <w:rPr>
                <w:spacing w:val="-1"/>
                <w:sz w:val="24"/>
              </w:rPr>
              <w:t> </w:t>
            </w:r>
            <w:r>
              <w:rPr>
                <w:spacing w:val="-2"/>
                <w:sz w:val="24"/>
              </w:rPr>
              <w:t>470g/kg</w:t>
            </w:r>
          </w:p>
        </w:tc>
        <w:tc>
          <w:tcPr>
            <w:tcW w:w="2647" w:type="dxa"/>
          </w:tcPr>
          <w:p>
            <w:pPr>
              <w:pStyle w:val="TableParagraph"/>
              <w:spacing w:line="240" w:lineRule="auto" w:before="1"/>
              <w:ind w:left="24" w:right="7"/>
              <w:jc w:val="center"/>
              <w:rPr>
                <w:sz w:val="24"/>
              </w:rPr>
            </w:pPr>
            <w:r>
              <w:rPr>
                <w:sz w:val="24"/>
              </w:rPr>
              <w:t>Andophasi</w:t>
            </w:r>
            <w:r>
              <w:rPr>
                <w:spacing w:val="-2"/>
                <w:sz w:val="24"/>
              </w:rPr>
              <w:t> 500WP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708" w:type="dxa"/>
          </w:tcPr>
          <w:p>
            <w:pPr>
              <w:pStyle w:val="TableParagraph"/>
              <w:ind w:left="98"/>
              <w:rPr>
                <w:sz w:val="24"/>
              </w:rPr>
            </w:pPr>
            <w:r>
              <w:rPr>
                <w:spacing w:val="-5"/>
                <w:sz w:val="24"/>
              </w:rPr>
              <w:t>261</w:t>
            </w:r>
          </w:p>
        </w:tc>
        <w:tc>
          <w:tcPr>
            <w:tcW w:w="2976" w:type="dxa"/>
          </w:tcPr>
          <w:p>
            <w:pPr>
              <w:pStyle w:val="TableParagraph"/>
              <w:rPr>
                <w:sz w:val="24"/>
              </w:rPr>
            </w:pPr>
            <w:r>
              <w:rPr>
                <w:sz w:val="24"/>
              </w:rPr>
              <w:t>Pyrazosulfuron-ethyl</w:t>
            </w:r>
            <w:r>
              <w:rPr>
                <w:spacing w:val="-5"/>
                <w:sz w:val="24"/>
              </w:rPr>
              <w:t> </w:t>
            </w:r>
            <w:r>
              <w:rPr>
                <w:spacing w:val="-2"/>
                <w:sz w:val="24"/>
              </w:rPr>
              <w:t>40g/kg</w:t>
            </w:r>
          </w:p>
          <w:p>
            <w:pPr>
              <w:pStyle w:val="TableParagraph"/>
              <w:spacing w:line="257" w:lineRule="exact"/>
              <w:rPr>
                <w:sz w:val="24"/>
              </w:rPr>
            </w:pPr>
            <w:r>
              <w:rPr>
                <w:sz w:val="24"/>
              </w:rPr>
              <w:t>+</w:t>
            </w:r>
            <w:r>
              <w:rPr>
                <w:spacing w:val="-2"/>
                <w:sz w:val="24"/>
              </w:rPr>
              <w:t> </w:t>
            </w:r>
            <w:r>
              <w:rPr>
                <w:sz w:val="24"/>
              </w:rPr>
              <w:t>Quinclorac</w:t>
            </w:r>
            <w:r>
              <w:rPr>
                <w:spacing w:val="-1"/>
                <w:sz w:val="24"/>
              </w:rPr>
              <w:t> </w:t>
            </w:r>
            <w:r>
              <w:rPr>
                <w:spacing w:val="-2"/>
                <w:sz w:val="24"/>
              </w:rPr>
              <w:t>565g/kg</w:t>
            </w:r>
          </w:p>
        </w:tc>
        <w:tc>
          <w:tcPr>
            <w:tcW w:w="2647" w:type="dxa"/>
          </w:tcPr>
          <w:p>
            <w:pPr>
              <w:pStyle w:val="TableParagraph"/>
              <w:ind w:left="24" w:right="7"/>
              <w:jc w:val="center"/>
              <w:rPr>
                <w:sz w:val="24"/>
              </w:rPr>
            </w:pPr>
            <w:r>
              <w:rPr>
                <w:sz w:val="24"/>
              </w:rPr>
              <w:t>Famirus</w:t>
            </w:r>
            <w:r>
              <w:rPr>
                <w:spacing w:val="-3"/>
                <w:sz w:val="24"/>
              </w:rPr>
              <w:t> </w:t>
            </w:r>
            <w:r>
              <w:rPr>
                <w:spacing w:val="-4"/>
                <w:sz w:val="24"/>
              </w:rPr>
              <w:t>605WP</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26"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0" w:hRule="atLeast"/>
        </w:trPr>
        <w:tc>
          <w:tcPr>
            <w:tcW w:w="708" w:type="dxa"/>
            <w:vMerge w:val="restart"/>
            <w:tcBorders>
              <w:bottom w:val="single" w:sz="4" w:space="0" w:color="000000"/>
            </w:tcBorders>
          </w:tcPr>
          <w:p>
            <w:pPr>
              <w:pStyle w:val="TableParagraph"/>
              <w:spacing w:line="274" w:lineRule="exact"/>
              <w:ind w:left="98"/>
              <w:rPr>
                <w:sz w:val="24"/>
              </w:rPr>
            </w:pPr>
            <w:r>
              <w:rPr>
                <w:spacing w:val="-5"/>
                <w:sz w:val="24"/>
              </w:rPr>
              <w:t>262</w:t>
            </w:r>
          </w:p>
        </w:tc>
        <w:tc>
          <w:tcPr>
            <w:tcW w:w="2976" w:type="dxa"/>
            <w:vMerge w:val="restart"/>
            <w:tcBorders>
              <w:bottom w:val="single" w:sz="4" w:space="0" w:color="000000"/>
            </w:tcBorders>
          </w:tcPr>
          <w:p>
            <w:pPr>
              <w:pStyle w:val="TableParagraph"/>
              <w:spacing w:line="240" w:lineRule="auto"/>
              <w:ind w:right="1373"/>
              <w:rPr>
                <w:sz w:val="24"/>
              </w:rPr>
            </w:pPr>
            <w:r>
              <w:rPr>
                <w:spacing w:val="-2"/>
                <w:sz w:val="24"/>
              </w:rPr>
              <w:t>Pyribenzoxim </w:t>
            </w:r>
            <w:r>
              <w:rPr>
                <w:sz w:val="24"/>
              </w:rPr>
              <w:t>(min 95%)</w:t>
            </w:r>
          </w:p>
        </w:tc>
        <w:tc>
          <w:tcPr>
            <w:tcW w:w="2647" w:type="dxa"/>
          </w:tcPr>
          <w:p>
            <w:pPr>
              <w:pStyle w:val="TableParagraph"/>
              <w:spacing w:line="274" w:lineRule="exact"/>
              <w:ind w:left="24" w:right="7"/>
              <w:jc w:val="center"/>
              <w:rPr>
                <w:sz w:val="24"/>
              </w:rPr>
            </w:pPr>
            <w:r>
              <w:rPr>
                <w:sz w:val="24"/>
              </w:rPr>
              <w:t>Decoechino</w:t>
            </w:r>
            <w:r>
              <w:rPr>
                <w:spacing w:val="-3"/>
                <w:sz w:val="24"/>
              </w:rPr>
              <w:t> </w:t>
            </w:r>
            <w:r>
              <w:rPr>
                <w:spacing w:val="-4"/>
                <w:sz w:val="24"/>
              </w:rPr>
              <w:t>30EC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right="345" w:hanging="79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Giải</w:t>
            </w:r>
            <w:r>
              <w:rPr>
                <w:spacing w:val="-8"/>
                <w:sz w:val="24"/>
              </w:rPr>
              <w:t> </w:t>
            </w:r>
            <w:r>
              <w:rPr>
                <w:sz w:val="24"/>
              </w:rPr>
              <w:t>pháp</w:t>
            </w:r>
            <w:r>
              <w:rPr>
                <w:spacing w:val="-8"/>
                <w:sz w:val="24"/>
              </w:rPr>
              <w:t> </w:t>
            </w:r>
            <w:r>
              <w:rPr>
                <w:sz w:val="24"/>
              </w:rPr>
              <w:t>NN Tiên Tiến</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4" w:lineRule="exact"/>
              <w:ind w:left="24" w:right="4"/>
              <w:jc w:val="center"/>
              <w:rPr>
                <w:sz w:val="24"/>
              </w:rPr>
            </w:pPr>
            <w:r>
              <w:rPr>
                <w:sz w:val="24"/>
              </w:rPr>
              <w:t>Kato</w:t>
            </w:r>
            <w:r>
              <w:rPr>
                <w:spacing w:val="-2"/>
                <w:sz w:val="24"/>
              </w:rPr>
              <w:t> </w:t>
            </w:r>
            <w:r>
              <w:rPr>
                <w:spacing w:val="-4"/>
                <w:sz w:val="24"/>
              </w:rPr>
              <w:t>51EC</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2"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4"/>
              <w:jc w:val="center"/>
              <w:rPr>
                <w:sz w:val="24"/>
              </w:rPr>
            </w:pPr>
            <w:r>
              <w:rPr>
                <w:sz w:val="24"/>
              </w:rPr>
              <w:t>Kenji</w:t>
            </w:r>
            <w:r>
              <w:rPr>
                <w:spacing w:val="-2"/>
                <w:sz w:val="24"/>
              </w:rPr>
              <w:t> </w:t>
            </w:r>
            <w:r>
              <w:rPr>
                <w:spacing w:val="-4"/>
                <w:sz w:val="24"/>
              </w:rPr>
              <w:t>30EC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80" w:right="345" w:hanging="74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Vỹ Tâm</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spacing w:line="276" w:lineRule="exact"/>
              <w:ind w:left="1111" w:right="850" w:hanging="240"/>
              <w:rPr>
                <w:sz w:val="24"/>
              </w:rPr>
            </w:pPr>
            <w:r>
              <w:rPr>
                <w:spacing w:val="-2"/>
                <w:sz w:val="24"/>
              </w:rPr>
              <w:t>Pyanchor </w:t>
            </w:r>
            <w:r>
              <w:rPr>
                <w:spacing w:val="-4"/>
                <w:sz w:val="24"/>
              </w:rPr>
              <w:t>5EC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4" w:lineRule="exact"/>
              <w:ind w:left="24" w:right="6"/>
              <w:jc w:val="center"/>
              <w:rPr>
                <w:sz w:val="24"/>
              </w:rPr>
            </w:pPr>
            <w:r>
              <w:rPr>
                <w:sz w:val="24"/>
              </w:rPr>
              <w:t>Pysaco</w:t>
            </w:r>
            <w:r>
              <w:rPr>
                <w:spacing w:val="-2"/>
                <w:sz w:val="24"/>
              </w:rPr>
              <w:t> </w:t>
            </w:r>
            <w:r>
              <w:rPr>
                <w:spacing w:val="-4"/>
                <w:sz w:val="24"/>
              </w:rPr>
              <w:t>30EC</w:t>
            </w:r>
          </w:p>
        </w:tc>
        <w:tc>
          <w:tcPr>
            <w:tcW w:w="5223" w:type="dxa"/>
            <w:tcBorders>
              <w:bottom w:val="single" w:sz="4" w:space="0" w:color="000000"/>
            </w:tcBorders>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bottom w:val="single" w:sz="4" w:space="0" w:color="000000"/>
            </w:tcBorders>
          </w:tcPr>
          <w:p>
            <w:pPr>
              <w:pStyle w:val="TableParagraph"/>
              <w:spacing w:line="274" w:lineRule="exact"/>
              <w:ind w:left="63" w:right="46"/>
              <w:jc w:val="center"/>
              <w:rPr>
                <w:sz w:val="24"/>
              </w:rPr>
            </w:pPr>
            <w:r>
              <w:rPr>
                <w:sz w:val="24"/>
              </w:rPr>
              <w:t>Công ty CP </w:t>
            </w:r>
            <w:r>
              <w:rPr>
                <w:spacing w:val="-2"/>
                <w:sz w:val="24"/>
              </w:rPr>
              <w:t>Nicotex</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22" w:right="3"/>
              <w:jc w:val="center"/>
              <w:rPr>
                <w:sz w:val="24"/>
              </w:rPr>
            </w:pPr>
            <w:r>
              <w:rPr>
                <w:sz w:val="24"/>
              </w:rPr>
              <w:t>Ω-Riben</w:t>
            </w:r>
            <w:r>
              <w:rPr>
                <w:spacing w:val="-1"/>
                <w:sz w:val="24"/>
              </w:rPr>
              <w:t> </w:t>
            </w:r>
            <w:r>
              <w:rPr>
                <w:spacing w:val="-5"/>
                <w:sz w:val="24"/>
              </w:rPr>
              <w:t>5ME</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3"/>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8" w:right="5"/>
              <w:jc w:val="center"/>
              <w:rPr>
                <w:sz w:val="24"/>
              </w:rPr>
            </w:pPr>
            <w:r>
              <w:rPr>
                <w:sz w:val="24"/>
              </w:rPr>
              <w:t>Công</w:t>
            </w:r>
            <w:r>
              <w:rPr>
                <w:spacing w:val="-1"/>
                <w:sz w:val="24"/>
              </w:rPr>
              <w:t> </w:t>
            </w:r>
            <w:r>
              <w:rPr>
                <w:sz w:val="24"/>
              </w:rPr>
              <w:t>ty TNHH BVTV</w:t>
            </w:r>
            <w:r>
              <w:rPr>
                <w:spacing w:val="-1"/>
                <w:sz w:val="24"/>
              </w:rPr>
              <w:t> </w:t>
            </w:r>
            <w:r>
              <w:rPr>
                <w:spacing w:val="-2"/>
                <w:sz w:val="24"/>
              </w:rPr>
              <w:t>Omega</w:t>
            </w:r>
          </w:p>
        </w:tc>
      </w:tr>
      <w:tr>
        <w:trPr>
          <w:trHeight w:val="551" w:hRule="atLeast"/>
        </w:trPr>
        <w:tc>
          <w:tcPr>
            <w:tcW w:w="708" w:type="dxa"/>
            <w:vMerge w:val="restart"/>
            <w:tcBorders>
              <w:top w:val="single" w:sz="4" w:space="0" w:color="000000"/>
              <w:bottom w:val="nil"/>
            </w:tcBorders>
          </w:tcPr>
          <w:p>
            <w:pPr>
              <w:pStyle w:val="TableParagraph"/>
              <w:ind w:left="98"/>
              <w:rPr>
                <w:sz w:val="24"/>
              </w:rPr>
            </w:pPr>
            <w:r>
              <w:rPr>
                <w:spacing w:val="-5"/>
                <w:sz w:val="24"/>
              </w:rPr>
              <w:t>263</w:t>
            </w:r>
          </w:p>
        </w:tc>
        <w:tc>
          <w:tcPr>
            <w:tcW w:w="2976" w:type="dxa"/>
            <w:vMerge w:val="restart"/>
            <w:tcBorders>
              <w:top w:val="single" w:sz="4" w:space="0" w:color="000000"/>
              <w:bottom w:val="nil"/>
            </w:tcBorders>
          </w:tcPr>
          <w:p>
            <w:pPr>
              <w:pStyle w:val="TableParagraph"/>
              <w:spacing w:line="240" w:lineRule="auto"/>
              <w:ind w:right="1373"/>
              <w:rPr>
                <w:sz w:val="24"/>
              </w:rPr>
            </w:pPr>
            <w:r>
              <w:rPr>
                <w:spacing w:val="-2"/>
                <w:sz w:val="24"/>
              </w:rPr>
              <w:t>Quinclorac </w:t>
            </w:r>
            <w:r>
              <w:rPr>
                <w:sz w:val="24"/>
              </w:rPr>
              <w:t>(min </w:t>
            </w:r>
            <w:r>
              <w:rPr>
                <w:spacing w:val="-4"/>
                <w:sz w:val="24"/>
              </w:rPr>
              <w:t>96%)</w:t>
            </w:r>
          </w:p>
        </w:tc>
        <w:tc>
          <w:tcPr>
            <w:tcW w:w="2647" w:type="dxa"/>
            <w:tcBorders>
              <w:top w:val="single" w:sz="4" w:space="0" w:color="000000"/>
            </w:tcBorders>
          </w:tcPr>
          <w:p>
            <w:pPr>
              <w:pStyle w:val="TableParagraph"/>
              <w:spacing w:line="276" w:lineRule="exact"/>
              <w:ind w:left="1025" w:right="1005"/>
              <w:jc w:val="center"/>
              <w:rPr>
                <w:sz w:val="24"/>
              </w:rPr>
            </w:pPr>
            <w:r>
              <w:rPr>
                <w:spacing w:val="-2"/>
                <w:sz w:val="24"/>
              </w:rPr>
              <w:t>Adore </w:t>
            </w:r>
            <w:r>
              <w:rPr>
                <w:spacing w:val="-4"/>
                <w:sz w:val="24"/>
              </w:rPr>
              <w:t>25SC</w:t>
            </w:r>
          </w:p>
        </w:tc>
        <w:tc>
          <w:tcPr>
            <w:tcW w:w="5223" w:type="dxa"/>
            <w:tcBorders>
              <w:top w:val="single" w:sz="4" w:space="0" w:color="000000"/>
            </w:tcBorders>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tcBorders>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0" w:lineRule="atLeast"/>
              <w:ind w:left="1030" w:right="1005" w:hanging="5"/>
              <w:jc w:val="center"/>
              <w:rPr>
                <w:sz w:val="24"/>
              </w:rPr>
            </w:pPr>
            <w:r>
              <w:rPr>
                <w:spacing w:val="-2"/>
                <w:sz w:val="24"/>
              </w:rPr>
              <w:t>Angel </w:t>
            </w:r>
            <w:r>
              <w:rPr>
                <w:sz w:val="24"/>
              </w:rPr>
              <w:t>25 </w:t>
            </w:r>
            <w:r>
              <w:rPr>
                <w:spacing w:val="-5"/>
                <w:sz w:val="24"/>
              </w:rPr>
              <w:t>SC</w:t>
            </w:r>
          </w:p>
        </w:tc>
        <w:tc>
          <w:tcPr>
            <w:tcW w:w="5223" w:type="dxa"/>
          </w:tcPr>
          <w:p>
            <w:pPr>
              <w:pStyle w:val="TableParagraph"/>
              <w:spacing w:line="240" w:lineRule="auto"/>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443" w:right="345" w:hanging="79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w:t>
            </w:r>
            <w:r>
              <w:rPr>
                <w:spacing w:val="-4"/>
                <w:sz w:val="24"/>
              </w:rPr>
              <w:t>ACP</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6"/>
              <w:jc w:val="center"/>
              <w:rPr>
                <w:sz w:val="24"/>
              </w:rPr>
            </w:pPr>
            <w:r>
              <w:rPr>
                <w:spacing w:val="-2"/>
                <w:sz w:val="24"/>
              </w:rPr>
              <w:t>Dancet</w:t>
            </w:r>
          </w:p>
          <w:p>
            <w:pPr>
              <w:pStyle w:val="TableParagraph"/>
              <w:spacing w:line="257" w:lineRule="exact"/>
              <w:ind w:left="24" w:right="3"/>
              <w:jc w:val="center"/>
              <w:rPr>
                <w:sz w:val="24"/>
              </w:rPr>
            </w:pPr>
            <w:r>
              <w:rPr>
                <w:sz w:val="24"/>
              </w:rPr>
              <w:t>25SC,</w:t>
            </w:r>
            <w:r>
              <w:rPr>
                <w:spacing w:val="-3"/>
                <w:sz w:val="24"/>
              </w:rPr>
              <w:t> </w:t>
            </w:r>
            <w:r>
              <w:rPr>
                <w:sz w:val="24"/>
              </w:rPr>
              <w:t>50WP, </w:t>
            </w:r>
            <w:r>
              <w:rPr>
                <w:spacing w:val="-4"/>
                <w:sz w:val="24"/>
              </w:rPr>
              <w:t>75WG</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6"/>
              <w:jc w:val="center"/>
              <w:rPr>
                <w:sz w:val="24"/>
              </w:rPr>
            </w:pPr>
            <w:r>
              <w:rPr>
                <w:sz w:val="24"/>
              </w:rPr>
              <w:t>Denton</w:t>
            </w:r>
            <w:r>
              <w:rPr>
                <w:spacing w:val="-2"/>
                <w:sz w:val="24"/>
              </w:rPr>
              <w:t> </w:t>
            </w:r>
            <w:r>
              <w:rPr>
                <w:spacing w:val="-4"/>
                <w:sz w:val="24"/>
              </w:rPr>
              <w:t>25SC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3"/>
              <w:jc w:val="center"/>
              <w:rPr>
                <w:sz w:val="24"/>
              </w:rPr>
            </w:pPr>
            <w:r>
              <w:rPr>
                <w:sz w:val="24"/>
              </w:rPr>
              <w:t>Ekill</w:t>
            </w:r>
            <w:r>
              <w:rPr>
                <w:spacing w:val="-2"/>
                <w:sz w:val="24"/>
              </w:rPr>
              <w:t> </w:t>
            </w:r>
            <w:r>
              <w:rPr>
                <w:sz w:val="24"/>
              </w:rPr>
              <w:t>25SC, </w:t>
            </w:r>
            <w:r>
              <w:rPr>
                <w:spacing w:val="-4"/>
                <w:sz w:val="24"/>
              </w:rPr>
              <w:t>37WG</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before="1"/>
              <w:ind w:left="24" w:right="6"/>
              <w:jc w:val="center"/>
              <w:rPr>
                <w:sz w:val="24"/>
              </w:rPr>
            </w:pPr>
            <w:r>
              <w:rPr>
                <w:sz w:val="24"/>
              </w:rPr>
              <w:t>Facet</w:t>
            </w:r>
            <w:r>
              <w:rPr>
                <w:sz w:val="24"/>
                <w:vertAlign w:val="superscript"/>
              </w:rPr>
              <w:t>®</w:t>
            </w:r>
            <w:r>
              <w:rPr>
                <w:spacing w:val="-1"/>
                <w:sz w:val="24"/>
                <w:vertAlign w:val="baseline"/>
              </w:rPr>
              <w:t> </w:t>
            </w:r>
            <w:r>
              <w:rPr>
                <w:sz w:val="24"/>
                <w:vertAlign w:val="baseline"/>
              </w:rPr>
              <w:t>25</w:t>
            </w:r>
            <w:r>
              <w:rPr>
                <w:spacing w:val="-1"/>
                <w:sz w:val="24"/>
                <w:vertAlign w:val="baseline"/>
              </w:rPr>
              <w:t> </w:t>
            </w:r>
            <w:r>
              <w:rPr>
                <w:spacing w:val="-5"/>
                <w:sz w:val="24"/>
                <w:vertAlign w:val="baseline"/>
              </w:rPr>
              <w:t>SC</w:t>
            </w:r>
          </w:p>
        </w:tc>
        <w:tc>
          <w:tcPr>
            <w:tcW w:w="5223" w:type="dxa"/>
          </w:tcPr>
          <w:p>
            <w:pPr>
              <w:pStyle w:val="TableParagraph"/>
              <w:spacing w:line="257" w:lineRule="exact"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7" w:lineRule="exact" w:before="1"/>
              <w:ind w:left="63" w:right="49"/>
              <w:jc w:val="center"/>
              <w:rPr>
                <w:sz w:val="24"/>
              </w:rPr>
            </w:pPr>
            <w:r>
              <w:rPr>
                <w:sz w:val="24"/>
              </w:rPr>
              <w:t>BASF</w:t>
            </w:r>
            <w:r>
              <w:rPr>
                <w:spacing w:val="-2"/>
                <w:sz w:val="24"/>
              </w:rPr>
              <w:t> </w:t>
            </w:r>
            <w:r>
              <w:rPr>
                <w:sz w:val="24"/>
              </w:rPr>
              <w:t>Vietnam Co., </w:t>
            </w:r>
            <w:r>
              <w:rPr>
                <w:spacing w:val="-4"/>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Farus</w:t>
            </w:r>
            <w:r>
              <w:rPr>
                <w:spacing w:val="-2"/>
                <w:sz w:val="24"/>
              </w:rPr>
              <w:t> </w:t>
            </w:r>
            <w:r>
              <w:rPr>
                <w:sz w:val="24"/>
              </w:rPr>
              <w:t>25</w:t>
            </w:r>
            <w:r>
              <w:rPr>
                <w:spacing w:val="-1"/>
                <w:sz w:val="24"/>
              </w:rPr>
              <w:t> </w:t>
            </w:r>
            <w:r>
              <w:rPr>
                <w:spacing w:val="-5"/>
                <w:sz w:val="24"/>
              </w:rPr>
              <w:t>SC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ind w:left="24" w:right="9"/>
              <w:jc w:val="center"/>
              <w:rPr>
                <w:sz w:val="24"/>
              </w:rPr>
            </w:pPr>
            <w:r>
              <w:rPr>
                <w:sz w:val="24"/>
              </w:rPr>
              <w:t>Fasetusa</w:t>
            </w:r>
            <w:r>
              <w:rPr>
                <w:spacing w:val="-4"/>
                <w:sz w:val="24"/>
              </w:rPr>
              <w:t> </w:t>
            </w:r>
            <w:r>
              <w:rPr>
                <w:spacing w:val="-2"/>
                <w:sz w:val="24"/>
              </w:rPr>
              <w:t>250SC</w:t>
            </w:r>
          </w:p>
        </w:tc>
        <w:tc>
          <w:tcPr>
            <w:tcW w:w="5223" w:type="dxa"/>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1059" w:right="1036" w:hanging="4"/>
              <w:jc w:val="center"/>
              <w:rPr>
                <w:sz w:val="24"/>
              </w:rPr>
            </w:pPr>
            <w:r>
              <w:rPr>
                <w:spacing w:val="-4"/>
                <w:sz w:val="24"/>
              </w:rPr>
              <w:t>Fony 25SC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5"/>
              <w:jc w:val="center"/>
              <w:rPr>
                <w:sz w:val="24"/>
              </w:rPr>
            </w:pPr>
            <w:r>
              <w:rPr>
                <w:sz w:val="24"/>
              </w:rPr>
              <w:t>Forwacet</w:t>
            </w:r>
            <w:r>
              <w:rPr>
                <w:spacing w:val="-7"/>
                <w:sz w:val="24"/>
              </w:rPr>
              <w:t> </w:t>
            </w:r>
            <w:r>
              <w:rPr>
                <w:spacing w:val="-4"/>
                <w:sz w:val="24"/>
              </w:rPr>
              <w:t>50WP</w:t>
            </w:r>
          </w:p>
        </w:tc>
        <w:tc>
          <w:tcPr>
            <w:tcW w:w="5223" w:type="dxa"/>
          </w:tcPr>
          <w:p>
            <w:pPr>
              <w:pStyle w:val="TableParagraph"/>
              <w:spacing w:line="257" w:lineRule="exact"/>
              <w:ind w:left="111"/>
              <w:rPr>
                <w:sz w:val="24"/>
              </w:rPr>
            </w:pPr>
            <w:r>
              <w:rPr>
                <w:sz w:val="24"/>
              </w:rPr>
              <w:t>cỏ/</w:t>
            </w:r>
            <w:r>
              <w:rPr>
                <w:spacing w:val="-1"/>
                <w:sz w:val="24"/>
              </w:rPr>
              <w:t> </w:t>
            </w:r>
            <w:r>
              <w:rPr>
                <w:spacing w:val="-5"/>
                <w:sz w:val="24"/>
              </w:rPr>
              <w:t>lúa</w:t>
            </w:r>
          </w:p>
        </w:tc>
        <w:tc>
          <w:tcPr>
            <w:tcW w:w="3353" w:type="dxa"/>
          </w:tcPr>
          <w:p>
            <w:pPr>
              <w:pStyle w:val="TableParagraph"/>
              <w:spacing w:line="257"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4"/>
              <w:jc w:val="center"/>
              <w:rPr>
                <w:sz w:val="24"/>
              </w:rPr>
            </w:pPr>
            <w:r>
              <w:rPr>
                <w:sz w:val="24"/>
              </w:rPr>
              <w:t>Naset</w:t>
            </w:r>
            <w:r>
              <w:rPr>
                <w:spacing w:val="-3"/>
                <w:sz w:val="24"/>
              </w:rPr>
              <w:t> </w:t>
            </w:r>
            <w:r>
              <w:rPr>
                <w:spacing w:val="-4"/>
                <w:sz w:val="24"/>
              </w:rPr>
              <w:t>25SC</w:t>
            </w:r>
          </w:p>
        </w:tc>
        <w:tc>
          <w:tcPr>
            <w:tcW w:w="5223" w:type="dxa"/>
          </w:tcPr>
          <w:p>
            <w:pPr>
              <w:pStyle w:val="TableParagraph"/>
              <w:spacing w:line="255"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550" w:right="452" w:firstLine="362"/>
              <w:rPr>
                <w:sz w:val="24"/>
              </w:rPr>
            </w:pPr>
            <w:r>
              <w:rPr>
                <w:spacing w:val="-2"/>
                <w:sz w:val="24"/>
              </w:rPr>
              <w:t>Nomicet </w:t>
            </w:r>
            <w:r>
              <w:rPr>
                <w:sz w:val="24"/>
              </w:rPr>
              <w:t>250SC,</w:t>
            </w:r>
            <w:r>
              <w:rPr>
                <w:spacing w:val="-15"/>
                <w:sz w:val="24"/>
              </w:rPr>
              <w:t> </w:t>
            </w:r>
            <w:r>
              <w:rPr>
                <w:sz w:val="24"/>
              </w:rPr>
              <w:t>500</w:t>
            </w:r>
            <w:r>
              <w:rPr>
                <w:spacing w:val="-15"/>
                <w:sz w:val="24"/>
              </w:rPr>
              <w:t> </w:t>
            </w:r>
            <w:r>
              <w:rPr>
                <w:sz w:val="24"/>
              </w:rPr>
              <w:t>WP</w:t>
            </w:r>
          </w:p>
        </w:tc>
        <w:tc>
          <w:tcPr>
            <w:tcW w:w="5223" w:type="dxa"/>
          </w:tcPr>
          <w:p>
            <w:pPr>
              <w:pStyle w:val="TableParagraph"/>
              <w:ind w:left="111"/>
              <w:rPr>
                <w:sz w:val="24"/>
              </w:rPr>
            </w:pPr>
            <w:r>
              <w:rPr>
                <w:b/>
                <w:sz w:val="24"/>
              </w:rPr>
              <w:t>250SC</w:t>
            </w:r>
            <w:r>
              <w:rPr>
                <w:sz w:val="24"/>
              </w:rPr>
              <w:t>:</w:t>
            </w:r>
            <w:r>
              <w:rPr>
                <w:spacing w:val="-1"/>
                <w:sz w:val="24"/>
              </w:rPr>
              <w:t> </w:t>
            </w:r>
            <w:r>
              <w:rPr>
                <w:sz w:val="24"/>
              </w:rPr>
              <w:t>cỏ/ lúa gieo </w:t>
            </w:r>
            <w:r>
              <w:rPr>
                <w:spacing w:val="-2"/>
                <w:sz w:val="24"/>
              </w:rPr>
              <w:t>thẳng</w:t>
            </w:r>
          </w:p>
          <w:p>
            <w:pPr>
              <w:pStyle w:val="TableParagraph"/>
              <w:spacing w:line="257" w:lineRule="exact"/>
              <w:ind w:left="111"/>
              <w:rPr>
                <w:sz w:val="24"/>
              </w:rPr>
            </w:pPr>
            <w:r>
              <w:rPr>
                <w:b/>
                <w:sz w:val="24"/>
              </w:rPr>
              <w:t>500WP</w:t>
            </w:r>
            <w:r>
              <w:rPr>
                <w:sz w:val="24"/>
              </w:rPr>
              <w:t>:</w:t>
            </w:r>
            <w:r>
              <w:rPr>
                <w:spacing w:val="-1"/>
                <w:sz w:val="24"/>
              </w:rPr>
              <w:t> </w:t>
            </w:r>
            <w:r>
              <w:rPr>
                <w:sz w:val="24"/>
              </w:rPr>
              <w:t>cỏ/ lúa gieo </w:t>
            </w:r>
            <w:r>
              <w:rPr>
                <w:spacing w:val="-2"/>
                <w:sz w:val="24"/>
              </w:rPr>
              <w:t>thẳng</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619" w:right="457" w:hanging="41"/>
              <w:rPr>
                <w:sz w:val="24"/>
              </w:rPr>
            </w:pPr>
            <w:r>
              <w:rPr>
                <w:sz w:val="24"/>
              </w:rPr>
              <w:t>Paxen</w:t>
            </w:r>
            <w:r>
              <w:rPr>
                <w:spacing w:val="-15"/>
                <w:sz w:val="24"/>
              </w:rPr>
              <w:t> </w:t>
            </w:r>
            <w:r>
              <w:rPr>
                <w:sz w:val="24"/>
              </w:rPr>
              <w:t>-</w:t>
            </w:r>
            <w:r>
              <w:rPr>
                <w:spacing w:val="-15"/>
                <w:sz w:val="24"/>
              </w:rPr>
              <w:t> </w:t>
            </w:r>
            <w:r>
              <w:rPr>
                <w:sz w:val="24"/>
              </w:rPr>
              <w:t>annong 25SC, </w:t>
            </w:r>
            <w:r>
              <w:rPr>
                <w:spacing w:val="-2"/>
                <w:sz w:val="24"/>
              </w:rPr>
              <w:t>500WG</w:t>
            </w:r>
          </w:p>
        </w:tc>
        <w:tc>
          <w:tcPr>
            <w:tcW w:w="5223" w:type="dxa"/>
          </w:tcPr>
          <w:p>
            <w:pPr>
              <w:pStyle w:val="TableParagraph"/>
              <w:spacing w:line="274" w:lineRule="exact"/>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4"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Pr>
          <w:p>
            <w:pPr>
              <w:pStyle w:val="TableParagraph"/>
              <w:ind w:left="24" w:right="4"/>
              <w:jc w:val="center"/>
              <w:rPr>
                <w:sz w:val="24"/>
              </w:rPr>
            </w:pPr>
            <w:r>
              <w:rPr>
                <w:sz w:val="24"/>
              </w:rPr>
              <w:t>Tancet</w:t>
            </w:r>
            <w:r>
              <w:rPr>
                <w:spacing w:val="-4"/>
                <w:sz w:val="24"/>
              </w:rPr>
              <w:t> </w:t>
            </w:r>
            <w:r>
              <w:rPr>
                <w:spacing w:val="-2"/>
                <w:sz w:val="24"/>
              </w:rPr>
              <w:t>250SC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24" w:right="7"/>
              <w:jc w:val="center"/>
              <w:rPr>
                <w:sz w:val="24"/>
              </w:rPr>
            </w:pPr>
            <w:r>
              <w:rPr>
                <w:sz w:val="24"/>
              </w:rPr>
              <w:t>Uni-quick</w:t>
            </w:r>
            <w:r>
              <w:rPr>
                <w:spacing w:val="-1"/>
                <w:sz w:val="24"/>
              </w:rPr>
              <w:t> </w:t>
            </w:r>
            <w:r>
              <w:rPr>
                <w:spacing w:val="-4"/>
                <w:sz w:val="24"/>
              </w:rPr>
              <w:t>50WP</w:t>
            </w:r>
          </w:p>
        </w:tc>
        <w:tc>
          <w:tcPr>
            <w:tcW w:w="5223" w:type="dxa"/>
          </w:tcPr>
          <w:p>
            <w:pPr>
              <w:pStyle w:val="TableParagraph"/>
              <w:spacing w:line="240" w:lineRule="auto" w:before="1"/>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0" w:lineRule="atLeast"/>
              <w:ind w:left="1424" w:right="215" w:hanging="1181"/>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World</w:t>
            </w:r>
            <w:r>
              <w:rPr>
                <w:spacing w:val="-9"/>
                <w:sz w:val="24"/>
              </w:rPr>
              <w:t> </w:t>
            </w:r>
            <w:r>
              <w:rPr>
                <w:sz w:val="24"/>
              </w:rPr>
              <w:t>Vision </w:t>
            </w:r>
            <w:r>
              <w:rPr>
                <w:spacing w:val="-4"/>
                <w:sz w:val="24"/>
              </w:rPr>
              <w:t>(VN)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59" w:right="1036" w:hanging="3"/>
              <w:jc w:val="center"/>
              <w:rPr>
                <w:sz w:val="24"/>
              </w:rPr>
            </w:pPr>
            <w:r>
              <w:rPr>
                <w:spacing w:val="-2"/>
                <w:sz w:val="24"/>
              </w:rPr>
              <w:t>Vicet </w:t>
            </w:r>
            <w:r>
              <w:rPr>
                <w:spacing w:val="-4"/>
                <w:sz w:val="24"/>
              </w:rPr>
              <w:t>25SC</w:t>
            </w:r>
          </w:p>
        </w:tc>
        <w:tc>
          <w:tcPr>
            <w:tcW w:w="5223" w:type="dxa"/>
          </w:tcPr>
          <w:p>
            <w:pPr>
              <w:pStyle w:val="TableParagraph"/>
              <w:ind w:left="111"/>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8"/>
                <w:sz w:val="24"/>
              </w:rPr>
              <w:t> </w:t>
            </w:r>
            <w:r>
              <w:rPr>
                <w:sz w:val="24"/>
              </w:rPr>
              <w:t>sát</w:t>
            </w:r>
            <w:r>
              <w:rPr>
                <w:spacing w:val="-7"/>
                <w:sz w:val="24"/>
              </w:rPr>
              <w:t> </w:t>
            </w:r>
            <w:r>
              <w:rPr>
                <w:sz w:val="24"/>
              </w:rPr>
              <w:t>trùng Việt Nam</w:t>
            </w:r>
          </w:p>
        </w:tc>
      </w:tr>
      <w:tr>
        <w:trPr>
          <w:trHeight w:val="550" w:hRule="atLeast"/>
        </w:trPr>
        <w:tc>
          <w:tcPr>
            <w:tcW w:w="708" w:type="dxa"/>
            <w:vMerge w:val="restart"/>
          </w:tcPr>
          <w:p>
            <w:pPr>
              <w:pStyle w:val="TableParagraph"/>
              <w:spacing w:line="274" w:lineRule="exact"/>
              <w:ind w:left="98"/>
              <w:rPr>
                <w:sz w:val="24"/>
              </w:rPr>
            </w:pPr>
            <w:r>
              <w:rPr>
                <w:spacing w:val="-5"/>
                <w:sz w:val="24"/>
              </w:rPr>
              <w:t>264</w:t>
            </w:r>
          </w:p>
        </w:tc>
        <w:tc>
          <w:tcPr>
            <w:tcW w:w="2976" w:type="dxa"/>
            <w:vMerge w:val="restart"/>
          </w:tcPr>
          <w:p>
            <w:pPr>
              <w:pStyle w:val="TableParagraph"/>
              <w:spacing w:line="240" w:lineRule="auto"/>
              <w:ind w:right="781"/>
              <w:rPr>
                <w:sz w:val="24"/>
              </w:rPr>
            </w:pPr>
            <w:r>
              <w:rPr>
                <w:spacing w:val="-2"/>
                <w:sz w:val="24"/>
              </w:rPr>
              <w:t>Quizalofop-P-Ethyl </w:t>
            </w:r>
            <w:r>
              <w:rPr>
                <w:sz w:val="24"/>
              </w:rPr>
              <w:t>(min 98%)</w:t>
            </w:r>
          </w:p>
        </w:tc>
        <w:tc>
          <w:tcPr>
            <w:tcW w:w="2647" w:type="dxa"/>
          </w:tcPr>
          <w:p>
            <w:pPr>
              <w:pStyle w:val="TableParagraph"/>
              <w:spacing w:line="274" w:lineRule="exact"/>
              <w:ind w:left="24" w:right="6"/>
              <w:jc w:val="center"/>
              <w:rPr>
                <w:sz w:val="24"/>
              </w:rPr>
            </w:pPr>
            <w:r>
              <w:rPr>
                <w:sz w:val="24"/>
              </w:rPr>
              <w:t>Azuca</w:t>
            </w:r>
            <w:r>
              <w:rPr>
                <w:spacing w:val="-4"/>
                <w:sz w:val="24"/>
              </w:rPr>
              <w:t> </w:t>
            </w:r>
            <w:r>
              <w:rPr>
                <w:spacing w:val="-2"/>
                <w:sz w:val="24"/>
              </w:rPr>
              <w:t>8.8EC</w:t>
            </w:r>
          </w:p>
        </w:tc>
        <w:tc>
          <w:tcPr>
            <w:tcW w:w="5223" w:type="dxa"/>
          </w:tcPr>
          <w:p>
            <w:pPr>
              <w:pStyle w:val="TableParagraph"/>
              <w:spacing w:line="274" w:lineRule="exact"/>
              <w:ind w:left="111"/>
              <w:rPr>
                <w:sz w:val="24"/>
              </w:rPr>
            </w:pPr>
            <w:r>
              <w:rPr>
                <w:spacing w:val="-2"/>
                <w:sz w:val="24"/>
              </w:rPr>
              <w:t>cỏ/lạc</w:t>
            </w:r>
          </w:p>
        </w:tc>
        <w:tc>
          <w:tcPr>
            <w:tcW w:w="3353" w:type="dxa"/>
          </w:tcPr>
          <w:p>
            <w:pPr>
              <w:pStyle w:val="TableParagraph"/>
              <w:spacing w:line="276" w:lineRule="exact"/>
              <w:ind w:left="1134" w:right="215" w:hanging="896"/>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Thiên Bình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Broadsafe</w:t>
            </w:r>
            <w:r>
              <w:rPr>
                <w:spacing w:val="-5"/>
                <w:sz w:val="24"/>
              </w:rPr>
              <w:t> </w:t>
            </w:r>
            <w:r>
              <w:rPr>
                <w:spacing w:val="-2"/>
                <w:sz w:val="24"/>
              </w:rPr>
              <w:t>200EC</w:t>
            </w:r>
          </w:p>
        </w:tc>
        <w:tc>
          <w:tcPr>
            <w:tcW w:w="5223" w:type="dxa"/>
          </w:tcPr>
          <w:p>
            <w:pPr>
              <w:pStyle w:val="TableParagraph"/>
              <w:spacing w:line="274" w:lineRule="exact"/>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6" w:lineRule="exact"/>
              <w:ind w:left="790" w:hanging="500"/>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6"/>
              <w:jc w:val="center"/>
              <w:rPr>
                <w:sz w:val="24"/>
              </w:rPr>
            </w:pPr>
            <w:r>
              <w:rPr>
                <w:sz w:val="24"/>
              </w:rPr>
              <w:t>Cariza</w:t>
            </w:r>
            <w:r>
              <w:rPr>
                <w:spacing w:val="-3"/>
                <w:sz w:val="24"/>
              </w:rPr>
              <w:t> </w:t>
            </w:r>
            <w:r>
              <w:rPr>
                <w:sz w:val="24"/>
              </w:rPr>
              <w:t>5</w:t>
            </w:r>
            <w:r>
              <w:rPr>
                <w:spacing w:val="-1"/>
                <w:sz w:val="24"/>
              </w:rPr>
              <w:t> </w:t>
            </w:r>
            <w:r>
              <w:rPr>
                <w:spacing w:val="-5"/>
                <w:sz w:val="24"/>
              </w:rPr>
              <w:t>EC</w:t>
            </w:r>
          </w:p>
        </w:tc>
        <w:tc>
          <w:tcPr>
            <w:tcW w:w="5223" w:type="dxa"/>
          </w:tcPr>
          <w:p>
            <w:pPr>
              <w:pStyle w:val="TableParagraph"/>
              <w:spacing w:line="256" w:lineRule="exact"/>
              <w:ind w:left="111"/>
              <w:rPr>
                <w:sz w:val="24"/>
              </w:rPr>
            </w:pPr>
            <w:r>
              <w:rPr>
                <w:sz w:val="24"/>
              </w:rPr>
              <w:t>cỏ/</w:t>
            </w:r>
            <w:r>
              <w:rPr>
                <w:spacing w:val="-1"/>
                <w:sz w:val="24"/>
              </w:rPr>
              <w:t> </w:t>
            </w:r>
            <w:r>
              <w:rPr>
                <w:sz w:val="24"/>
              </w:rPr>
              <w:t>đậu tương, </w:t>
            </w:r>
            <w:r>
              <w:rPr>
                <w:spacing w:val="-5"/>
                <w:sz w:val="24"/>
              </w:rPr>
              <w:t>sắn</w:t>
            </w:r>
          </w:p>
        </w:tc>
        <w:tc>
          <w:tcPr>
            <w:tcW w:w="3353" w:type="dxa"/>
          </w:tcPr>
          <w:p>
            <w:pPr>
              <w:pStyle w:val="TableParagraph"/>
              <w:spacing w:line="256" w:lineRule="exact"/>
              <w:ind w:left="63" w:right="46"/>
              <w:jc w:val="center"/>
              <w:rPr>
                <w:sz w:val="24"/>
              </w:rPr>
            </w:pPr>
            <w:r>
              <w:rPr>
                <w:sz w:val="24"/>
              </w:rPr>
              <w:t>Công ty CP </w:t>
            </w:r>
            <w:r>
              <w:rPr>
                <w:spacing w:val="-2"/>
                <w:sz w:val="24"/>
              </w:rPr>
              <w:t>Nicotex</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Fagor</w:t>
            </w:r>
            <w:r>
              <w:rPr>
                <w:spacing w:val="-3"/>
                <w:sz w:val="24"/>
              </w:rPr>
              <w:t> </w:t>
            </w:r>
            <w:r>
              <w:rPr>
                <w:spacing w:val="-4"/>
                <w:sz w:val="24"/>
              </w:rPr>
              <w:t>50EC</w:t>
            </w:r>
          </w:p>
        </w:tc>
        <w:tc>
          <w:tcPr>
            <w:tcW w:w="5223" w:type="dxa"/>
          </w:tcPr>
          <w:p>
            <w:pPr>
              <w:pStyle w:val="TableParagraph"/>
              <w:ind w:left="111"/>
              <w:rPr>
                <w:sz w:val="24"/>
              </w:rPr>
            </w:pPr>
            <w:r>
              <w:rPr>
                <w:sz w:val="24"/>
              </w:rPr>
              <w:t>cỏ/</w:t>
            </w:r>
            <w:r>
              <w:rPr>
                <w:spacing w:val="-1"/>
                <w:sz w:val="24"/>
              </w:rPr>
              <w:t> </w:t>
            </w:r>
            <w:r>
              <w:rPr>
                <w:spacing w:val="-5"/>
                <w:sz w:val="24"/>
              </w:rPr>
              <w:t>sắn</w:t>
            </w:r>
          </w:p>
        </w:tc>
        <w:tc>
          <w:tcPr>
            <w:tcW w:w="3353" w:type="dxa"/>
          </w:tcPr>
          <w:p>
            <w:pPr>
              <w:pStyle w:val="TableParagraph"/>
              <w:spacing w:line="276" w:lineRule="exact"/>
              <w:ind w:left="1170" w:hanging="105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Nông</w:t>
            </w:r>
            <w:r>
              <w:rPr>
                <w:spacing w:val="-7"/>
                <w:sz w:val="24"/>
              </w:rPr>
              <w:t> </w:t>
            </w:r>
            <w:r>
              <w:rPr>
                <w:sz w:val="24"/>
              </w:rPr>
              <w:t>dược</w:t>
            </w:r>
            <w:r>
              <w:rPr>
                <w:spacing w:val="-8"/>
                <w:sz w:val="24"/>
              </w:rPr>
              <w:t> </w:t>
            </w:r>
            <w:r>
              <w:rPr>
                <w:sz w:val="24"/>
              </w:rPr>
              <w:t>HAI Quy Nhơn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8"/>
              <w:jc w:val="center"/>
              <w:rPr>
                <w:sz w:val="24"/>
              </w:rPr>
            </w:pPr>
            <w:r>
              <w:rPr>
                <w:sz w:val="24"/>
              </w:rPr>
              <w:t>Future</w:t>
            </w:r>
            <w:r>
              <w:rPr>
                <w:spacing w:val="-4"/>
                <w:sz w:val="24"/>
              </w:rPr>
              <w:t> 50EC</w:t>
            </w:r>
          </w:p>
        </w:tc>
        <w:tc>
          <w:tcPr>
            <w:tcW w:w="5223" w:type="dxa"/>
          </w:tcPr>
          <w:p>
            <w:pPr>
              <w:pStyle w:val="TableParagraph"/>
              <w:ind w:left="111"/>
              <w:rPr>
                <w:sz w:val="24"/>
              </w:rPr>
            </w:pPr>
            <w:r>
              <w:rPr>
                <w:spacing w:val="-2"/>
                <w:sz w:val="24"/>
              </w:rPr>
              <w:t>cỏ/sắn</w:t>
            </w:r>
          </w:p>
        </w:tc>
        <w:tc>
          <w:tcPr>
            <w:tcW w:w="3353" w:type="dxa"/>
          </w:tcPr>
          <w:p>
            <w:pPr>
              <w:pStyle w:val="TableParagraph"/>
              <w:spacing w:line="276" w:lineRule="exact"/>
              <w:ind w:left="1479" w:hanging="1325"/>
              <w:rPr>
                <w:sz w:val="24"/>
              </w:rPr>
            </w:pPr>
            <w:r>
              <w:rPr>
                <w:sz w:val="24"/>
              </w:rPr>
              <w:t>Shanghai</w:t>
            </w:r>
            <w:r>
              <w:rPr>
                <w:spacing w:val="-13"/>
                <w:sz w:val="24"/>
              </w:rPr>
              <w:t> </w:t>
            </w:r>
            <w:r>
              <w:rPr>
                <w:sz w:val="24"/>
              </w:rPr>
              <w:t>E-tong</w:t>
            </w:r>
            <w:r>
              <w:rPr>
                <w:spacing w:val="-13"/>
                <w:sz w:val="24"/>
              </w:rPr>
              <w:t> </w:t>
            </w:r>
            <w:r>
              <w:rPr>
                <w:sz w:val="24"/>
              </w:rPr>
              <w:t>Chemical</w:t>
            </w:r>
            <w:r>
              <w:rPr>
                <w:spacing w:val="-13"/>
                <w:sz w:val="24"/>
              </w:rPr>
              <w:t> </w:t>
            </w:r>
            <w:r>
              <w:rPr>
                <w:sz w:val="24"/>
              </w:rPr>
              <w:t>Co., </w:t>
            </w:r>
            <w:r>
              <w:rPr>
                <w:spacing w:val="-4"/>
                <w:sz w:val="24"/>
              </w:rPr>
              <w:t>Ltd.</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Greensun</w:t>
            </w:r>
            <w:r>
              <w:rPr>
                <w:spacing w:val="-4"/>
                <w:sz w:val="24"/>
              </w:rPr>
              <w:t> 50EC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lạc</w:t>
            </w:r>
          </w:p>
        </w:tc>
        <w:tc>
          <w:tcPr>
            <w:tcW w:w="3353" w:type="dxa"/>
          </w:tcPr>
          <w:p>
            <w:pPr>
              <w:pStyle w:val="TableParagraph"/>
              <w:spacing w:line="276" w:lineRule="exact"/>
              <w:ind w:left="903" w:right="604" w:firstLine="26"/>
              <w:rPr>
                <w:sz w:val="24"/>
              </w:rPr>
            </w:pPr>
            <w:r>
              <w:rPr>
                <w:sz w:val="24"/>
              </w:rPr>
              <w:t>Công</w:t>
            </w:r>
            <w:r>
              <w:rPr>
                <w:spacing w:val="-6"/>
                <w:sz w:val="24"/>
              </w:rPr>
              <w:t> </w:t>
            </w:r>
            <w:r>
              <w:rPr>
                <w:sz w:val="24"/>
              </w:rPr>
              <w:t>ty</w:t>
            </w:r>
            <w:r>
              <w:rPr>
                <w:spacing w:val="-6"/>
                <w:sz w:val="24"/>
              </w:rPr>
              <w:t> </w:t>
            </w:r>
            <w:r>
              <w:rPr>
                <w:sz w:val="24"/>
              </w:rPr>
              <w:t>TNHH Nam</w:t>
            </w:r>
            <w:r>
              <w:rPr>
                <w:spacing w:val="-3"/>
                <w:sz w:val="24"/>
              </w:rPr>
              <w:t> </w:t>
            </w:r>
            <w:r>
              <w:rPr>
                <w:sz w:val="24"/>
              </w:rPr>
              <w:t>Nông</w:t>
            </w:r>
            <w:r>
              <w:rPr>
                <w:spacing w:val="-1"/>
                <w:sz w:val="24"/>
              </w:rPr>
              <w:t> </w:t>
            </w:r>
            <w:r>
              <w:rPr>
                <w:spacing w:val="-4"/>
                <w:sz w:val="24"/>
              </w:rPr>
              <w:t>Phát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bottom w:val="single" w:sz="4" w:space="0" w:color="000000"/>
            </w:tcBorders>
          </w:tcPr>
          <w:p>
            <w:pPr>
              <w:pStyle w:val="TableParagraph"/>
              <w:spacing w:line="240" w:lineRule="auto"/>
              <w:ind w:left="24" w:right="6"/>
              <w:jc w:val="center"/>
              <w:rPr>
                <w:sz w:val="24"/>
              </w:rPr>
            </w:pPr>
            <w:r>
              <w:rPr>
                <w:sz w:val="24"/>
              </w:rPr>
              <w:t>Hetcocan</w:t>
            </w:r>
            <w:r>
              <w:rPr>
                <w:spacing w:val="-3"/>
                <w:sz w:val="24"/>
              </w:rPr>
              <w:t> </w:t>
            </w:r>
            <w:r>
              <w:rPr>
                <w:spacing w:val="-5"/>
                <w:sz w:val="24"/>
              </w:rPr>
              <w:t>5EC</w:t>
            </w:r>
          </w:p>
        </w:tc>
        <w:tc>
          <w:tcPr>
            <w:tcW w:w="5223" w:type="dxa"/>
            <w:tcBorders>
              <w:bottom w:val="single" w:sz="4" w:space="0" w:color="000000"/>
            </w:tcBorders>
          </w:tcPr>
          <w:p>
            <w:pPr>
              <w:pStyle w:val="TableParagraph"/>
              <w:spacing w:line="240" w:lineRule="auto"/>
              <w:ind w:left="111"/>
              <w:rPr>
                <w:sz w:val="24"/>
              </w:rPr>
            </w:pPr>
            <w:r>
              <w:rPr>
                <w:spacing w:val="-2"/>
                <w:sz w:val="24"/>
              </w:rPr>
              <w:t>cỏ/sắn</w:t>
            </w:r>
          </w:p>
        </w:tc>
        <w:tc>
          <w:tcPr>
            <w:tcW w:w="3353" w:type="dxa"/>
            <w:tcBorders>
              <w:bottom w:val="single" w:sz="4" w:space="0" w:color="000000"/>
            </w:tcBorders>
          </w:tcPr>
          <w:p>
            <w:pPr>
              <w:pStyle w:val="TableParagraph"/>
              <w:spacing w:line="270" w:lineRule="atLeast"/>
              <w:ind w:left="1424" w:right="215" w:hanging="118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World</w:t>
            </w:r>
            <w:r>
              <w:rPr>
                <w:spacing w:val="-10"/>
                <w:sz w:val="24"/>
              </w:rPr>
              <w:t> </w:t>
            </w:r>
            <w:r>
              <w:rPr>
                <w:sz w:val="24"/>
              </w:rPr>
              <w:t>Vision </w:t>
            </w:r>
            <w:r>
              <w:rPr>
                <w:spacing w:val="-4"/>
                <w:sz w:val="24"/>
              </w:rPr>
              <w:t>(VN)</w:t>
            </w:r>
          </w:p>
        </w:tc>
      </w:tr>
      <w:tr>
        <w:trPr>
          <w:trHeight w:val="26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22" w:right="7"/>
              <w:jc w:val="center"/>
              <w:rPr>
                <w:sz w:val="24"/>
              </w:rPr>
            </w:pPr>
            <w:r>
              <w:rPr>
                <w:sz w:val="24"/>
              </w:rPr>
              <w:t>Itani</w:t>
            </w:r>
            <w:r>
              <w:rPr>
                <w:spacing w:val="-4"/>
                <w:sz w:val="24"/>
              </w:rPr>
              <w:t> </w:t>
            </w:r>
            <w:r>
              <w:rPr>
                <w:spacing w:val="-5"/>
                <w:sz w:val="24"/>
              </w:rPr>
              <w:t>5EC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3"/>
              <w:rPr>
                <w:sz w:val="24"/>
              </w:rPr>
            </w:pPr>
            <w:r>
              <w:rPr>
                <w:sz w:val="24"/>
              </w:rPr>
              <w:t>cỏ/</w:t>
            </w:r>
            <w:r>
              <w:rPr>
                <w:spacing w:val="-3"/>
                <w:sz w:val="24"/>
              </w:rPr>
              <w:t> </w:t>
            </w:r>
            <w:r>
              <w:rPr>
                <w:sz w:val="24"/>
              </w:rPr>
              <w:t>sắn,</w:t>
            </w:r>
            <w:r>
              <w:rPr>
                <w:spacing w:val="-1"/>
                <w:sz w:val="24"/>
              </w:rPr>
              <w:t> </w:t>
            </w:r>
            <w:r>
              <w:rPr>
                <w:sz w:val="24"/>
              </w:rPr>
              <w:t>đậu</w:t>
            </w:r>
            <w:r>
              <w:rPr>
                <w:spacing w:val="-1"/>
                <w:sz w:val="24"/>
              </w:rPr>
              <w:t> </w:t>
            </w:r>
            <w:r>
              <w:rPr>
                <w:spacing w:val="-2"/>
                <w:sz w:val="24"/>
              </w:rPr>
              <w:t>tương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8" w:right="2"/>
              <w:jc w:val="center"/>
              <w:rPr>
                <w:sz w:val="24"/>
              </w:rPr>
            </w:pPr>
            <w:r>
              <w:rPr>
                <w:sz w:val="24"/>
              </w:rPr>
              <w:t>Công ty CP Hóc</w:t>
            </w:r>
            <w:r>
              <w:rPr>
                <w:spacing w:val="-2"/>
                <w:sz w:val="24"/>
              </w:rPr>
              <w:t> </w:t>
            </w:r>
            <w:r>
              <w:rPr>
                <w:spacing w:val="-5"/>
                <w:sz w:val="24"/>
              </w:rPr>
              <w:t>Môn</w:t>
            </w:r>
          </w:p>
        </w:tc>
      </w:tr>
      <w:tr>
        <w:trPr>
          <w:trHeight w:val="27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53" w:lineRule="exact"/>
              <w:ind w:left="24" w:right="8"/>
              <w:jc w:val="center"/>
              <w:rPr>
                <w:sz w:val="24"/>
              </w:rPr>
            </w:pPr>
            <w:r>
              <w:rPr>
                <w:sz w:val="24"/>
              </w:rPr>
              <w:t>Maruka</w:t>
            </w:r>
            <w:r>
              <w:rPr>
                <w:spacing w:val="-3"/>
                <w:sz w:val="24"/>
              </w:rPr>
              <w:t> </w:t>
            </w:r>
            <w:r>
              <w:rPr>
                <w:spacing w:val="-5"/>
                <w:sz w:val="24"/>
              </w:rPr>
              <w:t>5EC</w:t>
            </w:r>
          </w:p>
        </w:tc>
        <w:tc>
          <w:tcPr>
            <w:tcW w:w="5223" w:type="dxa"/>
            <w:tcBorders>
              <w:top w:val="single" w:sz="4" w:space="0" w:color="000000"/>
            </w:tcBorders>
          </w:tcPr>
          <w:p>
            <w:pPr>
              <w:pStyle w:val="TableParagraph"/>
              <w:spacing w:line="253" w:lineRule="exact"/>
              <w:ind w:left="111"/>
              <w:rPr>
                <w:sz w:val="24"/>
              </w:rPr>
            </w:pPr>
            <w:r>
              <w:rPr>
                <w:sz w:val="24"/>
              </w:rPr>
              <w:t>cỏ/sắn,</w:t>
            </w:r>
            <w:r>
              <w:rPr>
                <w:spacing w:val="-3"/>
                <w:sz w:val="24"/>
              </w:rPr>
              <w:t> </w:t>
            </w:r>
            <w:r>
              <w:rPr>
                <w:sz w:val="24"/>
              </w:rPr>
              <w:t>lạc,</w:t>
            </w:r>
            <w:r>
              <w:rPr>
                <w:spacing w:val="-1"/>
                <w:sz w:val="24"/>
              </w:rPr>
              <w:t> </w:t>
            </w:r>
            <w:r>
              <w:rPr>
                <w:sz w:val="24"/>
              </w:rPr>
              <w:t>vừng,</w:t>
            </w:r>
            <w:r>
              <w:rPr>
                <w:spacing w:val="-1"/>
                <w:sz w:val="24"/>
              </w:rPr>
              <w:t> </w:t>
            </w:r>
            <w:r>
              <w:rPr>
                <w:sz w:val="24"/>
              </w:rPr>
              <w:t>đậu </w:t>
            </w:r>
            <w:r>
              <w:rPr>
                <w:spacing w:val="-2"/>
                <w:sz w:val="24"/>
              </w:rPr>
              <w:t>tương</w:t>
            </w:r>
          </w:p>
        </w:tc>
        <w:tc>
          <w:tcPr>
            <w:tcW w:w="3353" w:type="dxa"/>
            <w:tcBorders>
              <w:top w:val="single" w:sz="4" w:space="0" w:color="000000"/>
            </w:tcBorders>
          </w:tcPr>
          <w:p>
            <w:pPr>
              <w:pStyle w:val="TableParagraph"/>
              <w:spacing w:line="253"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Quizalo</w:t>
            </w:r>
            <w:r>
              <w:rPr>
                <w:spacing w:val="-2"/>
                <w:sz w:val="24"/>
              </w:rPr>
              <w:t> </w:t>
            </w:r>
            <w:r>
              <w:rPr>
                <w:spacing w:val="-4"/>
                <w:sz w:val="24"/>
              </w:rPr>
              <w:t>50EC</w:t>
            </w:r>
          </w:p>
        </w:tc>
        <w:tc>
          <w:tcPr>
            <w:tcW w:w="5223" w:type="dxa"/>
          </w:tcPr>
          <w:p>
            <w:pPr>
              <w:pStyle w:val="TableParagraph"/>
              <w:spacing w:line="255" w:lineRule="exact"/>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Quizamaxx</w:t>
            </w:r>
            <w:r>
              <w:rPr>
                <w:spacing w:val="-3"/>
                <w:sz w:val="24"/>
              </w:rPr>
              <w:t> </w:t>
            </w:r>
            <w:r>
              <w:rPr>
                <w:spacing w:val="-2"/>
                <w:sz w:val="24"/>
              </w:rPr>
              <w:t>15.8EC</w:t>
            </w:r>
          </w:p>
        </w:tc>
        <w:tc>
          <w:tcPr>
            <w:tcW w:w="5223" w:type="dxa"/>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6" w:lineRule="exact"/>
              <w:ind w:left="1160" w:right="345" w:hanging="76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và</w:t>
            </w:r>
            <w:r>
              <w:rPr>
                <w:spacing w:val="-8"/>
                <w:sz w:val="24"/>
              </w:rPr>
              <w:t> </w:t>
            </w:r>
            <w:r>
              <w:rPr>
                <w:sz w:val="24"/>
              </w:rPr>
              <w:t>KD Tam Nông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Quiza</w:t>
            </w:r>
            <w:r>
              <w:rPr>
                <w:spacing w:val="-4"/>
                <w:sz w:val="24"/>
              </w:rPr>
              <w:t> </w:t>
            </w:r>
            <w:r>
              <w:rPr>
                <w:sz w:val="24"/>
              </w:rPr>
              <w:t>super</w:t>
            </w:r>
            <w:r>
              <w:rPr>
                <w:spacing w:val="-1"/>
                <w:sz w:val="24"/>
              </w:rPr>
              <w:t> </w:t>
            </w:r>
            <w:r>
              <w:rPr>
                <w:spacing w:val="-4"/>
                <w:sz w:val="24"/>
              </w:rPr>
              <w:t>50EC</w:t>
            </w:r>
          </w:p>
        </w:tc>
        <w:tc>
          <w:tcPr>
            <w:tcW w:w="5223" w:type="dxa"/>
          </w:tcPr>
          <w:p>
            <w:pPr>
              <w:pStyle w:val="TableParagraph"/>
              <w:spacing w:line="240" w:lineRule="auto"/>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0" w:lineRule="atLeast"/>
              <w:ind w:left="1234" w:right="345"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Qzario</w:t>
            </w:r>
            <w:r>
              <w:rPr>
                <w:spacing w:val="-3"/>
                <w:sz w:val="24"/>
              </w:rPr>
              <w:t> </w:t>
            </w:r>
            <w:r>
              <w:rPr>
                <w:spacing w:val="-4"/>
                <w:sz w:val="24"/>
              </w:rPr>
              <w:t>10EC</w:t>
            </w:r>
          </w:p>
        </w:tc>
        <w:tc>
          <w:tcPr>
            <w:tcW w:w="5223" w:type="dxa"/>
          </w:tcPr>
          <w:p>
            <w:pPr>
              <w:pStyle w:val="TableParagraph"/>
              <w:ind w:left="111"/>
              <w:rPr>
                <w:sz w:val="24"/>
              </w:rPr>
            </w:pPr>
            <w:r>
              <w:rPr>
                <w:spacing w:val="-2"/>
                <w:sz w:val="24"/>
              </w:rPr>
              <w:t>cỏ/lạc</w:t>
            </w:r>
          </w:p>
        </w:tc>
        <w:tc>
          <w:tcPr>
            <w:tcW w:w="3353" w:type="dxa"/>
          </w:tcPr>
          <w:p>
            <w:pPr>
              <w:pStyle w:val="TableParagraph"/>
              <w:spacing w:line="276" w:lineRule="exact"/>
              <w:ind w:left="351" w:hanging="75"/>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Nông</w:t>
            </w:r>
            <w:r>
              <w:rPr>
                <w:spacing w:val="-9"/>
                <w:sz w:val="24"/>
              </w:rPr>
              <w:t> </w:t>
            </w:r>
            <w:r>
              <w:rPr>
                <w:sz w:val="24"/>
              </w:rPr>
              <w:t>nghiệp Công nghệ xanh Bắc Giang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9"/>
              <w:jc w:val="center"/>
              <w:rPr>
                <w:sz w:val="24"/>
              </w:rPr>
            </w:pPr>
            <w:r>
              <w:rPr>
                <w:sz w:val="24"/>
              </w:rPr>
              <w:t>Tar</w:t>
            </w:r>
            <w:r>
              <w:rPr>
                <w:spacing w:val="-2"/>
                <w:sz w:val="24"/>
              </w:rPr>
              <w:t> </w:t>
            </w:r>
            <w:r>
              <w:rPr>
                <w:sz w:val="24"/>
              </w:rPr>
              <w:t>Zang</w:t>
            </w:r>
            <w:r>
              <w:rPr>
                <w:spacing w:val="-2"/>
                <w:sz w:val="24"/>
              </w:rPr>
              <w:t> </w:t>
            </w:r>
            <w:r>
              <w:rPr>
                <w:spacing w:val="-4"/>
                <w:sz w:val="24"/>
              </w:rPr>
              <w:t>50EC</w:t>
            </w:r>
          </w:p>
        </w:tc>
        <w:tc>
          <w:tcPr>
            <w:tcW w:w="5223" w:type="dxa"/>
          </w:tcPr>
          <w:p>
            <w:pPr>
              <w:pStyle w:val="TableParagraph"/>
              <w:spacing w:line="274" w:lineRule="exact"/>
              <w:ind w:left="111"/>
              <w:rPr>
                <w:sz w:val="24"/>
              </w:rPr>
            </w:pPr>
            <w:r>
              <w:rPr>
                <w:sz w:val="24"/>
              </w:rPr>
              <w:t>cỏ/đậu</w:t>
            </w:r>
            <w:r>
              <w:rPr>
                <w:spacing w:val="-1"/>
                <w:sz w:val="24"/>
              </w:rPr>
              <w:t> </w:t>
            </w:r>
            <w:r>
              <w:rPr>
                <w:spacing w:val="-2"/>
                <w:sz w:val="24"/>
              </w:rPr>
              <w:t>tương</w:t>
            </w:r>
          </w:p>
        </w:tc>
        <w:tc>
          <w:tcPr>
            <w:tcW w:w="3353" w:type="dxa"/>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83" w:right="710" w:hanging="346"/>
              <w:rPr>
                <w:sz w:val="24"/>
              </w:rPr>
            </w:pPr>
            <w:r>
              <w:rPr>
                <w:sz w:val="24"/>
              </w:rPr>
              <w:t>Targa</w:t>
            </w:r>
            <w:r>
              <w:rPr>
                <w:spacing w:val="-15"/>
                <w:sz w:val="24"/>
              </w:rPr>
              <w:t> </w:t>
            </w:r>
            <w:r>
              <w:rPr>
                <w:sz w:val="24"/>
              </w:rPr>
              <w:t>Super 5 EC</w:t>
            </w:r>
          </w:p>
        </w:tc>
        <w:tc>
          <w:tcPr>
            <w:tcW w:w="5223" w:type="dxa"/>
          </w:tcPr>
          <w:p>
            <w:pPr>
              <w:pStyle w:val="TableParagraph"/>
              <w:spacing w:line="274" w:lineRule="exact"/>
              <w:ind w:left="111"/>
              <w:rPr>
                <w:sz w:val="24"/>
              </w:rPr>
            </w:pPr>
            <w:r>
              <w:rPr>
                <w:sz w:val="24"/>
              </w:rPr>
              <w:t>cỏ/</w:t>
            </w:r>
            <w:r>
              <w:rPr>
                <w:spacing w:val="-3"/>
                <w:sz w:val="24"/>
              </w:rPr>
              <w:t> </w:t>
            </w:r>
            <w:r>
              <w:rPr>
                <w:sz w:val="24"/>
              </w:rPr>
              <w:t>lạc, sắn,</w:t>
            </w:r>
            <w:r>
              <w:rPr>
                <w:spacing w:val="-1"/>
                <w:sz w:val="24"/>
              </w:rPr>
              <w:t> </w:t>
            </w:r>
            <w:r>
              <w:rPr>
                <w:sz w:val="24"/>
              </w:rPr>
              <w:t>bông vải,</w:t>
            </w:r>
            <w:r>
              <w:rPr>
                <w:spacing w:val="-1"/>
                <w:sz w:val="24"/>
              </w:rPr>
              <w:t> </w:t>
            </w:r>
            <w:r>
              <w:rPr>
                <w:sz w:val="24"/>
              </w:rPr>
              <w:t>đậu tương, vừng, khoai </w:t>
            </w:r>
            <w:r>
              <w:rPr>
                <w:spacing w:val="-5"/>
                <w:sz w:val="24"/>
              </w:rPr>
              <w:t>mỡ</w:t>
            </w:r>
          </w:p>
        </w:tc>
        <w:tc>
          <w:tcPr>
            <w:tcW w:w="3353" w:type="dxa"/>
          </w:tcPr>
          <w:p>
            <w:pPr>
              <w:pStyle w:val="TableParagraph"/>
              <w:spacing w:line="276" w:lineRule="exact"/>
              <w:ind w:left="596" w:right="345" w:firstLine="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Nissei Corporation</w:t>
            </w:r>
            <w:r>
              <w:rPr>
                <w:spacing w:val="-4"/>
                <w:sz w:val="24"/>
              </w:rPr>
              <w:t> </w:t>
            </w:r>
            <w:r>
              <w:rPr>
                <w:sz w:val="24"/>
              </w:rPr>
              <w:t>Việt</w:t>
            </w:r>
            <w:r>
              <w:rPr>
                <w:spacing w:val="-2"/>
                <w:sz w:val="24"/>
              </w:rPr>
              <w:t> </w:t>
            </w:r>
            <w:r>
              <w:rPr>
                <w:spacing w:val="-5"/>
                <w:sz w:val="24"/>
              </w:rPr>
              <w:t>Nam</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6" w:lineRule="exact"/>
              <w:ind w:left="24" w:right="4"/>
              <w:jc w:val="center"/>
              <w:rPr>
                <w:sz w:val="24"/>
              </w:rPr>
            </w:pPr>
            <w:r>
              <w:rPr>
                <w:sz w:val="24"/>
              </w:rPr>
              <w:t>TT-Jump</w:t>
            </w:r>
            <w:r>
              <w:rPr>
                <w:spacing w:val="-3"/>
                <w:sz w:val="24"/>
              </w:rPr>
              <w:t> </w:t>
            </w:r>
            <w:r>
              <w:rPr>
                <w:spacing w:val="-5"/>
                <w:sz w:val="24"/>
              </w:rPr>
              <w:t>5EC</w:t>
            </w:r>
          </w:p>
        </w:tc>
        <w:tc>
          <w:tcPr>
            <w:tcW w:w="5223" w:type="dxa"/>
          </w:tcPr>
          <w:p>
            <w:pPr>
              <w:pStyle w:val="TableParagraph"/>
              <w:spacing w:line="256" w:lineRule="exact"/>
              <w:ind w:left="111"/>
              <w:rPr>
                <w:sz w:val="24"/>
              </w:rPr>
            </w:pPr>
            <w:r>
              <w:rPr>
                <w:sz w:val="24"/>
              </w:rPr>
              <w:t>cỏ/đậu</w:t>
            </w:r>
            <w:r>
              <w:rPr>
                <w:spacing w:val="-2"/>
                <w:sz w:val="24"/>
              </w:rPr>
              <w:t> tương</w:t>
            </w:r>
          </w:p>
        </w:tc>
        <w:tc>
          <w:tcPr>
            <w:tcW w:w="3353" w:type="dxa"/>
          </w:tcPr>
          <w:p>
            <w:pPr>
              <w:pStyle w:val="TableParagraph"/>
              <w:spacing w:line="256"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6"/>
              <w:jc w:val="center"/>
              <w:rPr>
                <w:sz w:val="24"/>
              </w:rPr>
            </w:pPr>
            <w:r>
              <w:rPr>
                <w:sz w:val="24"/>
              </w:rPr>
              <w:t>Vua</w:t>
            </w:r>
            <w:r>
              <w:rPr>
                <w:spacing w:val="-3"/>
                <w:sz w:val="24"/>
              </w:rPr>
              <w:t> </w:t>
            </w:r>
            <w:r>
              <w:rPr>
                <w:sz w:val="24"/>
              </w:rPr>
              <w:t>cỏ </w:t>
            </w:r>
            <w:r>
              <w:rPr>
                <w:spacing w:val="-4"/>
                <w:sz w:val="24"/>
              </w:rPr>
              <w:t>50EC</w:t>
            </w:r>
          </w:p>
        </w:tc>
        <w:tc>
          <w:tcPr>
            <w:tcW w:w="5223" w:type="dxa"/>
          </w:tcPr>
          <w:p>
            <w:pPr>
              <w:pStyle w:val="TableParagraph"/>
              <w:ind w:left="111"/>
              <w:rPr>
                <w:sz w:val="24"/>
              </w:rPr>
            </w:pPr>
            <w:r>
              <w:rPr>
                <w:sz w:val="24"/>
              </w:rPr>
              <w:t>cỏ/</w:t>
            </w:r>
            <w:r>
              <w:rPr>
                <w:spacing w:val="-1"/>
                <w:sz w:val="24"/>
              </w:rPr>
              <w:t> </w:t>
            </w:r>
            <w:r>
              <w:rPr>
                <w:spacing w:val="-5"/>
                <w:sz w:val="24"/>
              </w:rPr>
              <w:t>sắn</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tcPr>
          <w:p>
            <w:pPr>
              <w:pStyle w:val="TableParagraph"/>
              <w:spacing w:line="274" w:lineRule="exact"/>
              <w:ind w:left="98"/>
              <w:rPr>
                <w:sz w:val="24"/>
              </w:rPr>
            </w:pPr>
            <w:r>
              <w:rPr>
                <w:spacing w:val="-5"/>
                <w:sz w:val="24"/>
              </w:rPr>
              <w:t>265</w:t>
            </w:r>
          </w:p>
        </w:tc>
        <w:tc>
          <w:tcPr>
            <w:tcW w:w="2976" w:type="dxa"/>
          </w:tcPr>
          <w:p>
            <w:pPr>
              <w:pStyle w:val="TableParagraph"/>
              <w:spacing w:line="276" w:lineRule="exact"/>
              <w:ind w:right="781"/>
              <w:rPr>
                <w:sz w:val="24"/>
              </w:rPr>
            </w:pPr>
            <w:r>
              <w:rPr>
                <w:spacing w:val="-2"/>
                <w:sz w:val="24"/>
              </w:rPr>
              <w:t>Quizalofop-P-tefuryl </w:t>
            </w:r>
            <w:r>
              <w:rPr>
                <w:sz w:val="24"/>
              </w:rPr>
              <w:t>(min 95%)</w:t>
            </w:r>
          </w:p>
        </w:tc>
        <w:tc>
          <w:tcPr>
            <w:tcW w:w="2647" w:type="dxa"/>
          </w:tcPr>
          <w:p>
            <w:pPr>
              <w:pStyle w:val="TableParagraph"/>
              <w:spacing w:line="274" w:lineRule="exact"/>
              <w:ind w:left="24" w:right="2"/>
              <w:jc w:val="center"/>
              <w:rPr>
                <w:sz w:val="24"/>
              </w:rPr>
            </w:pPr>
            <w:r>
              <w:rPr>
                <w:sz w:val="24"/>
              </w:rPr>
              <w:t>Nuxim gold </w:t>
            </w:r>
            <w:r>
              <w:rPr>
                <w:spacing w:val="-4"/>
                <w:sz w:val="24"/>
              </w:rPr>
              <w:t>40EC</w:t>
            </w:r>
          </w:p>
        </w:tc>
        <w:tc>
          <w:tcPr>
            <w:tcW w:w="5223" w:type="dxa"/>
          </w:tcPr>
          <w:p>
            <w:pPr>
              <w:pStyle w:val="TableParagraph"/>
              <w:spacing w:line="274" w:lineRule="exact"/>
              <w:ind w:left="111"/>
              <w:rPr>
                <w:sz w:val="24"/>
              </w:rPr>
            </w:pPr>
            <w:r>
              <w:rPr>
                <w:sz w:val="24"/>
              </w:rPr>
              <w:t>cỏ/</w:t>
            </w:r>
            <w:r>
              <w:rPr>
                <w:spacing w:val="-1"/>
                <w:sz w:val="24"/>
              </w:rPr>
              <w:t> </w:t>
            </w:r>
            <w:r>
              <w:rPr>
                <w:sz w:val="24"/>
              </w:rPr>
              <w:t>đậu </w:t>
            </w:r>
            <w:r>
              <w:rPr>
                <w:spacing w:val="-2"/>
                <w:sz w:val="24"/>
              </w:rPr>
              <w:t>tương</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bl>
    <w:p>
      <w:pPr>
        <w:spacing w:after="0" w:line="274"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tcPr>
          <w:p>
            <w:pPr>
              <w:pStyle w:val="TableParagraph"/>
              <w:ind w:left="98"/>
              <w:rPr>
                <w:sz w:val="24"/>
              </w:rPr>
            </w:pPr>
            <w:r>
              <w:rPr>
                <w:spacing w:val="-5"/>
                <w:sz w:val="24"/>
              </w:rPr>
              <w:t>266</w:t>
            </w:r>
          </w:p>
        </w:tc>
        <w:tc>
          <w:tcPr>
            <w:tcW w:w="2976" w:type="dxa"/>
          </w:tcPr>
          <w:p>
            <w:pPr>
              <w:pStyle w:val="TableParagraph"/>
              <w:spacing w:line="276" w:lineRule="exact"/>
              <w:ind w:right="1373"/>
              <w:rPr>
                <w:sz w:val="24"/>
              </w:rPr>
            </w:pPr>
            <w:r>
              <w:rPr>
                <w:spacing w:val="-2"/>
                <w:sz w:val="24"/>
              </w:rPr>
              <w:t>Sethoxydim </w:t>
            </w:r>
            <w:r>
              <w:rPr>
                <w:sz w:val="24"/>
              </w:rPr>
              <w:t>(min 94%)</w:t>
            </w:r>
          </w:p>
        </w:tc>
        <w:tc>
          <w:tcPr>
            <w:tcW w:w="2647" w:type="dxa"/>
          </w:tcPr>
          <w:p>
            <w:pPr>
              <w:pStyle w:val="TableParagraph"/>
              <w:spacing w:line="276" w:lineRule="exact"/>
              <w:ind w:left="963" w:right="940" w:hanging="1"/>
              <w:jc w:val="center"/>
              <w:rPr>
                <w:sz w:val="24"/>
              </w:rPr>
            </w:pPr>
            <w:r>
              <w:rPr>
                <w:sz w:val="24"/>
              </w:rPr>
              <w:t>Nabu</w:t>
            </w:r>
            <w:r>
              <w:rPr>
                <w:spacing w:val="-15"/>
                <w:sz w:val="24"/>
              </w:rPr>
              <w:t> </w:t>
            </w:r>
            <w:r>
              <w:rPr>
                <w:sz w:val="24"/>
              </w:rPr>
              <w:t>S </w:t>
            </w:r>
            <w:r>
              <w:rPr>
                <w:spacing w:val="-2"/>
                <w:sz w:val="24"/>
              </w:rPr>
              <w:t>12.5EC</w:t>
            </w:r>
          </w:p>
        </w:tc>
        <w:tc>
          <w:tcPr>
            <w:tcW w:w="5223" w:type="dxa"/>
          </w:tcPr>
          <w:p>
            <w:pPr>
              <w:pStyle w:val="TableParagraph"/>
              <w:ind w:left="111"/>
              <w:rPr>
                <w:sz w:val="24"/>
              </w:rPr>
            </w:pPr>
            <w:r>
              <w:rPr>
                <w:sz w:val="24"/>
              </w:rPr>
              <w:t>cỏ/</w:t>
            </w:r>
            <w:r>
              <w:rPr>
                <w:spacing w:val="-3"/>
                <w:sz w:val="24"/>
              </w:rPr>
              <w:t> </w:t>
            </w:r>
            <w:r>
              <w:rPr>
                <w:sz w:val="24"/>
              </w:rPr>
              <w:t>lúa,</w:t>
            </w:r>
            <w:r>
              <w:rPr>
                <w:spacing w:val="-1"/>
                <w:sz w:val="24"/>
              </w:rPr>
              <w:t> </w:t>
            </w:r>
            <w:r>
              <w:rPr>
                <w:sz w:val="24"/>
              </w:rPr>
              <w:t>đậu</w:t>
            </w:r>
            <w:r>
              <w:rPr>
                <w:spacing w:val="-1"/>
                <w:sz w:val="24"/>
              </w:rPr>
              <w:t> </w:t>
            </w:r>
            <w:r>
              <w:rPr>
                <w:spacing w:val="-2"/>
                <w:sz w:val="24"/>
              </w:rPr>
              <w:t>tương</w:t>
            </w:r>
          </w:p>
        </w:tc>
        <w:tc>
          <w:tcPr>
            <w:tcW w:w="3353" w:type="dxa"/>
          </w:tcPr>
          <w:p>
            <w:pPr>
              <w:pStyle w:val="TableParagraph"/>
              <w:spacing w:line="276" w:lineRule="exact"/>
              <w:ind w:left="1419"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3" w:hRule="atLeast"/>
        </w:trPr>
        <w:tc>
          <w:tcPr>
            <w:tcW w:w="708" w:type="dxa"/>
            <w:vMerge w:val="restart"/>
          </w:tcPr>
          <w:p>
            <w:pPr>
              <w:pStyle w:val="TableParagraph"/>
              <w:spacing w:line="240" w:lineRule="auto" w:before="1"/>
              <w:ind w:left="98"/>
              <w:rPr>
                <w:sz w:val="24"/>
              </w:rPr>
            </w:pPr>
            <w:r>
              <w:rPr>
                <w:spacing w:val="-5"/>
                <w:sz w:val="24"/>
              </w:rPr>
              <w:t>267</w:t>
            </w:r>
          </w:p>
        </w:tc>
        <w:tc>
          <w:tcPr>
            <w:tcW w:w="2976" w:type="dxa"/>
            <w:vMerge w:val="restart"/>
          </w:tcPr>
          <w:p>
            <w:pPr>
              <w:pStyle w:val="TableParagraph"/>
              <w:spacing w:line="240" w:lineRule="auto" w:before="1"/>
              <w:ind w:right="1814"/>
              <w:rPr>
                <w:sz w:val="24"/>
              </w:rPr>
            </w:pPr>
            <w:r>
              <w:rPr>
                <w:spacing w:val="-2"/>
                <w:sz w:val="24"/>
              </w:rPr>
              <w:t>Simazine </w:t>
            </w:r>
            <w:r>
              <w:rPr>
                <w:sz w:val="24"/>
              </w:rPr>
              <w:t>(min</w:t>
            </w:r>
            <w:r>
              <w:rPr>
                <w:spacing w:val="-15"/>
                <w:sz w:val="24"/>
              </w:rPr>
              <w:t> </w:t>
            </w:r>
            <w:r>
              <w:rPr>
                <w:sz w:val="24"/>
              </w:rPr>
              <w:t>97%)</w:t>
            </w:r>
          </w:p>
        </w:tc>
        <w:tc>
          <w:tcPr>
            <w:tcW w:w="2647" w:type="dxa"/>
          </w:tcPr>
          <w:p>
            <w:pPr>
              <w:pStyle w:val="TableParagraph"/>
              <w:spacing w:line="270" w:lineRule="atLeast"/>
              <w:ind w:left="912" w:right="891"/>
              <w:jc w:val="center"/>
              <w:rPr>
                <w:sz w:val="24"/>
              </w:rPr>
            </w:pPr>
            <w:r>
              <w:rPr>
                <w:spacing w:val="-2"/>
                <w:sz w:val="24"/>
              </w:rPr>
              <w:t>Sipazine </w:t>
            </w:r>
            <w:r>
              <w:rPr>
                <w:spacing w:val="-4"/>
                <w:sz w:val="24"/>
              </w:rPr>
              <w:t>80WP</w:t>
            </w:r>
          </w:p>
        </w:tc>
        <w:tc>
          <w:tcPr>
            <w:tcW w:w="5223" w:type="dxa"/>
          </w:tcPr>
          <w:p>
            <w:pPr>
              <w:pStyle w:val="TableParagraph"/>
              <w:spacing w:line="240" w:lineRule="auto" w:before="1"/>
              <w:ind w:left="111"/>
              <w:rPr>
                <w:sz w:val="24"/>
              </w:rPr>
            </w:pPr>
            <w:r>
              <w:rPr>
                <w:sz w:val="24"/>
              </w:rPr>
              <w:t>cỏ/</w:t>
            </w:r>
            <w:r>
              <w:rPr>
                <w:spacing w:val="-1"/>
                <w:sz w:val="24"/>
              </w:rPr>
              <w:t> </w:t>
            </w:r>
            <w:r>
              <w:rPr>
                <w:sz w:val="24"/>
              </w:rPr>
              <w:t>mía, </w:t>
            </w:r>
            <w:r>
              <w:rPr>
                <w:spacing w:val="-5"/>
                <w:sz w:val="24"/>
              </w:rPr>
              <w:t>ngô</w:t>
            </w:r>
          </w:p>
        </w:tc>
        <w:tc>
          <w:tcPr>
            <w:tcW w:w="3353" w:type="dxa"/>
          </w:tcPr>
          <w:p>
            <w:pPr>
              <w:pStyle w:val="TableParagraph"/>
              <w:spacing w:line="240" w:lineRule="auto" w:before="1"/>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7" w:right="872"/>
              <w:jc w:val="center"/>
              <w:rPr>
                <w:sz w:val="24"/>
              </w:rPr>
            </w:pPr>
            <w:r>
              <w:rPr>
                <w:spacing w:val="-2"/>
                <w:sz w:val="24"/>
              </w:rPr>
              <w:t>Visimaz </w:t>
            </w:r>
            <w:r>
              <w:rPr>
                <w:sz w:val="24"/>
              </w:rPr>
              <w:t>80 WP</w:t>
            </w:r>
          </w:p>
        </w:tc>
        <w:tc>
          <w:tcPr>
            <w:tcW w:w="5223" w:type="dxa"/>
          </w:tcPr>
          <w:p>
            <w:pPr>
              <w:pStyle w:val="TableParagraph"/>
              <w:ind w:left="111"/>
              <w:rPr>
                <w:sz w:val="24"/>
              </w:rPr>
            </w:pPr>
            <w:r>
              <w:rPr>
                <w:sz w:val="24"/>
              </w:rPr>
              <w:t>cỏ/</w:t>
            </w:r>
            <w:r>
              <w:rPr>
                <w:spacing w:val="-1"/>
                <w:sz w:val="24"/>
              </w:rPr>
              <w:t> </w:t>
            </w:r>
            <w:r>
              <w:rPr>
                <w:sz w:val="24"/>
              </w:rPr>
              <w:t>ngô, </w:t>
            </w:r>
            <w:r>
              <w:rPr>
                <w:spacing w:val="-5"/>
                <w:sz w:val="24"/>
              </w:rPr>
              <w:t>cam</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val="restart"/>
          </w:tcPr>
          <w:p>
            <w:pPr>
              <w:pStyle w:val="TableParagraph"/>
              <w:spacing w:line="274" w:lineRule="exact"/>
              <w:ind w:left="98"/>
              <w:rPr>
                <w:sz w:val="24"/>
              </w:rPr>
            </w:pPr>
            <w:r>
              <w:rPr>
                <w:spacing w:val="-5"/>
                <w:sz w:val="24"/>
              </w:rPr>
              <w:t>268</w:t>
            </w:r>
          </w:p>
        </w:tc>
        <w:tc>
          <w:tcPr>
            <w:tcW w:w="2976" w:type="dxa"/>
            <w:vMerge w:val="restart"/>
          </w:tcPr>
          <w:p>
            <w:pPr>
              <w:pStyle w:val="TableParagraph"/>
              <w:spacing w:line="240" w:lineRule="auto"/>
              <w:ind w:right="1373"/>
              <w:rPr>
                <w:sz w:val="24"/>
              </w:rPr>
            </w:pPr>
            <w:r>
              <w:rPr>
                <w:spacing w:val="-2"/>
                <w:sz w:val="24"/>
              </w:rPr>
              <w:t>Sulfentrazone </w:t>
            </w:r>
            <w:r>
              <w:rPr>
                <w:sz w:val="24"/>
              </w:rPr>
              <w:t>(min 95%)</w:t>
            </w:r>
          </w:p>
        </w:tc>
        <w:tc>
          <w:tcPr>
            <w:tcW w:w="2647" w:type="dxa"/>
          </w:tcPr>
          <w:p>
            <w:pPr>
              <w:pStyle w:val="TableParagraph"/>
              <w:spacing w:line="274" w:lineRule="exact"/>
              <w:ind w:left="24" w:right="5"/>
              <w:jc w:val="center"/>
              <w:rPr>
                <w:sz w:val="24"/>
              </w:rPr>
            </w:pPr>
            <w:r>
              <w:rPr>
                <w:sz w:val="24"/>
              </w:rPr>
              <w:t>Relection</w:t>
            </w:r>
            <w:r>
              <w:rPr>
                <w:spacing w:val="-3"/>
                <w:sz w:val="24"/>
              </w:rPr>
              <w:t> </w:t>
            </w:r>
            <w:r>
              <w:rPr>
                <w:spacing w:val="-2"/>
                <w:sz w:val="24"/>
              </w:rPr>
              <w:t>480SC</w:t>
            </w:r>
          </w:p>
        </w:tc>
        <w:tc>
          <w:tcPr>
            <w:tcW w:w="5223" w:type="dxa"/>
          </w:tcPr>
          <w:p>
            <w:pPr>
              <w:pStyle w:val="TableParagraph"/>
              <w:spacing w:line="274" w:lineRule="exact"/>
              <w:ind w:left="111"/>
              <w:rPr>
                <w:sz w:val="24"/>
              </w:rPr>
            </w:pPr>
            <w:r>
              <w:rPr>
                <w:spacing w:val="-2"/>
                <w:sz w:val="24"/>
              </w:rPr>
              <w:t>cỏ/mía</w:t>
            </w:r>
          </w:p>
        </w:tc>
        <w:tc>
          <w:tcPr>
            <w:tcW w:w="3353" w:type="dxa"/>
          </w:tcPr>
          <w:p>
            <w:pPr>
              <w:pStyle w:val="TableParagraph"/>
              <w:spacing w:line="276" w:lineRule="exact"/>
              <w:ind w:left="1100" w:right="215" w:hanging="46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Gold Ocean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Sentazone</w:t>
            </w:r>
            <w:r>
              <w:rPr>
                <w:spacing w:val="-4"/>
                <w:sz w:val="24"/>
              </w:rPr>
              <w:t> </w:t>
            </w:r>
            <w:r>
              <w:rPr>
                <w:spacing w:val="-2"/>
                <w:sz w:val="24"/>
              </w:rPr>
              <w:t>500SC</w:t>
            </w:r>
          </w:p>
        </w:tc>
        <w:tc>
          <w:tcPr>
            <w:tcW w:w="5223" w:type="dxa"/>
          </w:tcPr>
          <w:p>
            <w:pPr>
              <w:pStyle w:val="TableParagraph"/>
              <w:spacing w:line="274" w:lineRule="exact"/>
              <w:ind w:left="111"/>
              <w:rPr>
                <w:sz w:val="24"/>
              </w:rPr>
            </w:pPr>
            <w:r>
              <w:rPr>
                <w:spacing w:val="-2"/>
                <w:sz w:val="24"/>
              </w:rPr>
              <w:t>cỏ/sắn</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2" w:hRule="atLeast"/>
        </w:trPr>
        <w:tc>
          <w:tcPr>
            <w:tcW w:w="708" w:type="dxa"/>
            <w:tcBorders>
              <w:bottom w:val="single" w:sz="4" w:space="0" w:color="000000"/>
            </w:tcBorders>
          </w:tcPr>
          <w:p>
            <w:pPr>
              <w:pStyle w:val="TableParagraph"/>
              <w:ind w:left="98"/>
              <w:rPr>
                <w:sz w:val="24"/>
              </w:rPr>
            </w:pPr>
            <w:r>
              <w:rPr>
                <w:spacing w:val="-5"/>
                <w:sz w:val="24"/>
              </w:rPr>
              <w:t>269</w:t>
            </w:r>
          </w:p>
        </w:tc>
        <w:tc>
          <w:tcPr>
            <w:tcW w:w="2976" w:type="dxa"/>
            <w:tcBorders>
              <w:bottom w:val="single" w:sz="4" w:space="0" w:color="000000"/>
            </w:tcBorders>
          </w:tcPr>
          <w:p>
            <w:pPr>
              <w:pStyle w:val="TableParagraph"/>
              <w:spacing w:line="276" w:lineRule="exact"/>
              <w:rPr>
                <w:sz w:val="24"/>
              </w:rPr>
            </w:pPr>
            <w:r>
              <w:rPr>
                <w:sz w:val="24"/>
              </w:rPr>
              <w:t>Tefuryltrione (min 97%) 200g/l</w:t>
            </w:r>
            <w:r>
              <w:rPr>
                <w:spacing w:val="-13"/>
                <w:sz w:val="24"/>
              </w:rPr>
              <w:t> </w:t>
            </w:r>
            <w:r>
              <w:rPr>
                <w:sz w:val="24"/>
              </w:rPr>
              <w:t>+</w:t>
            </w:r>
            <w:r>
              <w:rPr>
                <w:spacing w:val="-14"/>
                <w:sz w:val="24"/>
              </w:rPr>
              <w:t> </w:t>
            </w:r>
            <w:r>
              <w:rPr>
                <w:sz w:val="24"/>
              </w:rPr>
              <w:t>Triafamone</w:t>
            </w:r>
            <w:r>
              <w:rPr>
                <w:spacing w:val="-13"/>
                <w:sz w:val="24"/>
              </w:rPr>
              <w:t> </w:t>
            </w:r>
            <w:r>
              <w:rPr>
                <w:sz w:val="24"/>
              </w:rPr>
              <w:t>100g/l</w:t>
            </w:r>
          </w:p>
        </w:tc>
        <w:tc>
          <w:tcPr>
            <w:tcW w:w="2647" w:type="dxa"/>
            <w:tcBorders>
              <w:bottom w:val="single" w:sz="4" w:space="0" w:color="000000"/>
            </w:tcBorders>
          </w:tcPr>
          <w:p>
            <w:pPr>
              <w:pStyle w:val="TableParagraph"/>
              <w:spacing w:line="276" w:lineRule="exact"/>
              <w:ind w:left="999" w:right="424" w:hanging="550"/>
              <w:rPr>
                <w:sz w:val="24"/>
              </w:rPr>
            </w:pPr>
            <w:r>
              <w:rPr>
                <w:sz w:val="24"/>
              </w:rPr>
              <w:t>Council</w:t>
            </w:r>
            <w:r>
              <w:rPr>
                <w:spacing w:val="-15"/>
                <w:sz w:val="24"/>
              </w:rPr>
              <w:t> </w:t>
            </w:r>
            <w:r>
              <w:rPr>
                <w:sz w:val="24"/>
              </w:rPr>
              <w:t>Complete </w:t>
            </w:r>
            <w:r>
              <w:rPr>
                <w:spacing w:val="-2"/>
                <w:sz w:val="24"/>
              </w:rPr>
              <w:t>300SC</w:t>
            </w:r>
          </w:p>
        </w:tc>
        <w:tc>
          <w:tcPr>
            <w:tcW w:w="5223" w:type="dxa"/>
            <w:tcBorders>
              <w:bottom w:val="single" w:sz="4" w:space="0" w:color="000000"/>
            </w:tcBorders>
          </w:tcPr>
          <w:p>
            <w:pPr>
              <w:pStyle w:val="TableParagraph"/>
              <w:ind w:left="111"/>
              <w:rPr>
                <w:sz w:val="24"/>
              </w:rPr>
            </w:pPr>
            <w:r>
              <w:rPr>
                <w:sz w:val="24"/>
              </w:rPr>
              <w:t>cỏ/lúa</w:t>
            </w:r>
            <w:r>
              <w:rPr>
                <w:spacing w:val="-2"/>
                <w:sz w:val="24"/>
              </w:rPr>
              <w:t> </w:t>
            </w:r>
            <w:r>
              <w:rPr>
                <w:sz w:val="24"/>
              </w:rPr>
              <w:t>gieo </w:t>
            </w:r>
            <w:r>
              <w:rPr>
                <w:spacing w:val="-2"/>
                <w:sz w:val="24"/>
              </w:rPr>
              <w:t>thẳng</w:t>
            </w:r>
          </w:p>
        </w:tc>
        <w:tc>
          <w:tcPr>
            <w:tcW w:w="3353" w:type="dxa"/>
            <w:tcBorders>
              <w:bottom w:val="single" w:sz="4" w:space="0" w:color="000000"/>
            </w:tcBorders>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tcBorders>
              <w:top w:val="single" w:sz="4" w:space="0" w:color="000000"/>
              <w:bottom w:val="single" w:sz="4" w:space="0" w:color="000000"/>
            </w:tcBorders>
          </w:tcPr>
          <w:p>
            <w:pPr>
              <w:pStyle w:val="TableParagraph"/>
              <w:ind w:left="98"/>
              <w:rPr>
                <w:sz w:val="24"/>
              </w:rPr>
            </w:pPr>
            <w:r>
              <w:rPr>
                <w:spacing w:val="-5"/>
                <w:sz w:val="24"/>
              </w:rPr>
              <w:t>270</w:t>
            </w:r>
          </w:p>
        </w:tc>
        <w:tc>
          <w:tcPr>
            <w:tcW w:w="2976" w:type="dxa"/>
            <w:tcBorders>
              <w:top w:val="single" w:sz="4" w:space="0" w:color="000000"/>
              <w:bottom w:val="single" w:sz="4" w:space="0" w:color="000000"/>
            </w:tcBorders>
          </w:tcPr>
          <w:p>
            <w:pPr>
              <w:pStyle w:val="TableParagraph"/>
              <w:spacing w:line="276" w:lineRule="exact"/>
              <w:ind w:right="1373"/>
              <w:rPr>
                <w:sz w:val="24"/>
              </w:rPr>
            </w:pPr>
            <w:r>
              <w:rPr>
                <w:spacing w:val="-2"/>
                <w:sz w:val="24"/>
              </w:rPr>
              <w:t>Terbuthylazine </w:t>
            </w:r>
            <w:r>
              <w:rPr>
                <w:sz w:val="24"/>
              </w:rPr>
              <w:t>(min 97%)</w:t>
            </w:r>
          </w:p>
        </w:tc>
        <w:tc>
          <w:tcPr>
            <w:tcW w:w="2647" w:type="dxa"/>
            <w:tcBorders>
              <w:top w:val="single" w:sz="4" w:space="0" w:color="000000"/>
            </w:tcBorders>
          </w:tcPr>
          <w:p>
            <w:pPr>
              <w:pStyle w:val="TableParagraph"/>
              <w:ind w:left="24" w:right="7"/>
              <w:jc w:val="center"/>
              <w:rPr>
                <w:sz w:val="24"/>
              </w:rPr>
            </w:pPr>
            <w:r>
              <w:rPr>
                <w:sz w:val="24"/>
              </w:rPr>
              <w:t>Alazine</w:t>
            </w:r>
            <w:r>
              <w:rPr>
                <w:spacing w:val="-2"/>
                <w:sz w:val="24"/>
              </w:rPr>
              <w:t> </w:t>
            </w:r>
            <w:r>
              <w:rPr>
                <w:spacing w:val="-4"/>
                <w:sz w:val="24"/>
              </w:rPr>
              <w:t>50SC</w:t>
            </w:r>
          </w:p>
        </w:tc>
        <w:tc>
          <w:tcPr>
            <w:tcW w:w="5223" w:type="dxa"/>
            <w:tcBorders>
              <w:top w:val="single" w:sz="4" w:space="0" w:color="000000"/>
            </w:tcBorders>
          </w:tcPr>
          <w:p>
            <w:pPr>
              <w:pStyle w:val="TableParagraph"/>
              <w:ind w:left="111"/>
              <w:rPr>
                <w:sz w:val="24"/>
              </w:rPr>
            </w:pPr>
            <w:r>
              <w:rPr>
                <w:spacing w:val="-2"/>
                <w:sz w:val="24"/>
              </w:rPr>
              <w:t>cỏ/ngô</w:t>
            </w:r>
          </w:p>
        </w:tc>
        <w:tc>
          <w:tcPr>
            <w:tcW w:w="3353" w:type="dxa"/>
            <w:tcBorders>
              <w:top w:val="single" w:sz="4" w:space="0" w:color="000000"/>
            </w:tcBorders>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0" w:hRule="atLeast"/>
        </w:trPr>
        <w:tc>
          <w:tcPr>
            <w:tcW w:w="708" w:type="dxa"/>
            <w:vMerge w:val="restart"/>
            <w:tcBorders>
              <w:top w:val="single" w:sz="4" w:space="0" w:color="000000"/>
              <w:bottom w:val="single" w:sz="4" w:space="0" w:color="000000"/>
            </w:tcBorders>
          </w:tcPr>
          <w:p>
            <w:pPr>
              <w:pStyle w:val="TableParagraph"/>
              <w:spacing w:line="274" w:lineRule="exact"/>
              <w:ind w:left="98"/>
              <w:rPr>
                <w:sz w:val="24"/>
              </w:rPr>
            </w:pPr>
            <w:r>
              <w:rPr>
                <w:spacing w:val="-5"/>
                <w:sz w:val="24"/>
              </w:rPr>
              <w:t>271</w:t>
            </w:r>
          </w:p>
        </w:tc>
        <w:tc>
          <w:tcPr>
            <w:tcW w:w="2976" w:type="dxa"/>
            <w:vMerge w:val="restart"/>
            <w:tcBorders>
              <w:top w:val="single" w:sz="4" w:space="0" w:color="000000"/>
              <w:bottom w:val="single" w:sz="4" w:space="0" w:color="000000"/>
            </w:tcBorders>
          </w:tcPr>
          <w:p>
            <w:pPr>
              <w:pStyle w:val="TableParagraph"/>
              <w:spacing w:line="240" w:lineRule="auto"/>
              <w:ind w:right="1373"/>
              <w:rPr>
                <w:sz w:val="24"/>
              </w:rPr>
            </w:pPr>
            <w:r>
              <w:rPr>
                <w:spacing w:val="-2"/>
                <w:sz w:val="24"/>
              </w:rPr>
              <w:t>Topramezone </w:t>
            </w:r>
            <w:r>
              <w:rPr>
                <w:sz w:val="24"/>
              </w:rPr>
              <w:t>(min 96%)</w:t>
            </w:r>
          </w:p>
        </w:tc>
        <w:tc>
          <w:tcPr>
            <w:tcW w:w="2647" w:type="dxa"/>
          </w:tcPr>
          <w:p>
            <w:pPr>
              <w:pStyle w:val="TableParagraph"/>
              <w:spacing w:line="274" w:lineRule="exact"/>
              <w:ind w:left="24" w:right="5"/>
              <w:jc w:val="center"/>
              <w:rPr>
                <w:sz w:val="24"/>
              </w:rPr>
            </w:pPr>
            <w:r>
              <w:rPr>
                <w:sz w:val="24"/>
              </w:rPr>
              <w:t>Clio </w:t>
            </w:r>
            <w:r>
              <w:rPr>
                <w:spacing w:val="-2"/>
                <w:sz w:val="24"/>
              </w:rPr>
              <w:t>336SC</w:t>
            </w:r>
          </w:p>
        </w:tc>
        <w:tc>
          <w:tcPr>
            <w:tcW w:w="5223" w:type="dxa"/>
          </w:tcPr>
          <w:p>
            <w:pPr>
              <w:pStyle w:val="TableParagraph"/>
              <w:spacing w:line="274" w:lineRule="exact"/>
              <w:ind w:left="111"/>
              <w:rPr>
                <w:sz w:val="24"/>
              </w:rPr>
            </w:pPr>
            <w:r>
              <w:rPr>
                <w:sz w:val="24"/>
              </w:rPr>
              <w:t>cỏ/</w:t>
            </w:r>
            <w:r>
              <w:rPr>
                <w:spacing w:val="-1"/>
                <w:sz w:val="24"/>
              </w:rPr>
              <w:t> </w:t>
            </w:r>
            <w:r>
              <w:rPr>
                <w:spacing w:val="-5"/>
                <w:sz w:val="24"/>
              </w:rPr>
              <w:t>ngô</w:t>
            </w:r>
          </w:p>
        </w:tc>
        <w:tc>
          <w:tcPr>
            <w:tcW w:w="3353" w:type="dxa"/>
          </w:tcPr>
          <w:p>
            <w:pPr>
              <w:pStyle w:val="TableParagraph"/>
              <w:spacing w:line="274" w:lineRule="exact"/>
              <w:ind w:left="63" w:right="47"/>
              <w:jc w:val="center"/>
              <w:rPr>
                <w:sz w:val="24"/>
              </w:rPr>
            </w:pPr>
            <w:r>
              <w:rPr>
                <w:sz w:val="24"/>
              </w:rPr>
              <w:t>BASF</w:t>
            </w:r>
            <w:r>
              <w:rPr>
                <w:spacing w:val="-2"/>
                <w:sz w:val="24"/>
              </w:rPr>
              <w:t> </w:t>
            </w:r>
            <w:r>
              <w:rPr>
                <w:sz w:val="24"/>
              </w:rPr>
              <w:t>Vietnam Co., </w:t>
            </w:r>
            <w:r>
              <w:rPr>
                <w:spacing w:val="-5"/>
                <w:sz w:val="24"/>
              </w:rPr>
              <w:t>Ltd</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Pr>
          <w:p>
            <w:pPr>
              <w:pStyle w:val="TableParagraph"/>
              <w:ind w:left="24" w:right="4"/>
              <w:jc w:val="center"/>
              <w:rPr>
                <w:sz w:val="24"/>
              </w:rPr>
            </w:pPr>
            <w:r>
              <w:rPr>
                <w:sz w:val="24"/>
              </w:rPr>
              <w:t>Topmazin</w:t>
            </w:r>
            <w:r>
              <w:rPr>
                <w:spacing w:val="-2"/>
                <w:sz w:val="24"/>
              </w:rPr>
              <w:t> 336SC</w:t>
            </w:r>
          </w:p>
        </w:tc>
        <w:tc>
          <w:tcPr>
            <w:tcW w:w="5223" w:type="dxa"/>
          </w:tcPr>
          <w:p>
            <w:pPr>
              <w:pStyle w:val="TableParagraph"/>
              <w:ind w:left="111"/>
              <w:rPr>
                <w:sz w:val="24"/>
              </w:rPr>
            </w:pPr>
            <w:r>
              <w:rPr>
                <w:spacing w:val="-2"/>
                <w:sz w:val="24"/>
              </w:rPr>
              <w:t>cỏ/ngô</w:t>
            </w:r>
          </w:p>
        </w:tc>
        <w:tc>
          <w:tcPr>
            <w:tcW w:w="3353" w:type="dxa"/>
          </w:tcPr>
          <w:p>
            <w:pPr>
              <w:pStyle w:val="TableParagraph"/>
              <w:spacing w:line="276" w:lineRule="exact"/>
              <w:ind w:left="759" w:right="215" w:hanging="468"/>
              <w:rPr>
                <w:sz w:val="24"/>
              </w:rPr>
            </w:pPr>
            <w:r>
              <w:rPr>
                <w:sz w:val="24"/>
              </w:rPr>
              <w:t>Shandong</w:t>
            </w:r>
            <w:r>
              <w:rPr>
                <w:spacing w:val="-15"/>
                <w:sz w:val="24"/>
              </w:rPr>
              <w:t> </w:t>
            </w:r>
            <w:r>
              <w:rPr>
                <w:sz w:val="24"/>
              </w:rPr>
              <w:t>Weifang</w:t>
            </w:r>
            <w:r>
              <w:rPr>
                <w:spacing w:val="-15"/>
                <w:sz w:val="24"/>
              </w:rPr>
              <w:t> </w:t>
            </w:r>
            <w:r>
              <w:rPr>
                <w:sz w:val="24"/>
              </w:rPr>
              <w:t>Rainbow Chemical Co., Ltd.</w:t>
            </w:r>
          </w:p>
        </w:tc>
      </w:tr>
      <w:tr>
        <w:trPr>
          <w:trHeight w:val="550"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647" w:type="dxa"/>
            <w:tcBorders>
              <w:bottom w:val="single" w:sz="4" w:space="0" w:color="000000"/>
            </w:tcBorders>
          </w:tcPr>
          <w:p>
            <w:pPr>
              <w:pStyle w:val="TableParagraph"/>
              <w:spacing w:line="274" w:lineRule="exact"/>
              <w:ind w:left="24" w:right="5"/>
              <w:jc w:val="center"/>
              <w:rPr>
                <w:sz w:val="24"/>
              </w:rPr>
            </w:pPr>
            <w:r>
              <w:rPr>
                <w:sz w:val="24"/>
              </w:rPr>
              <w:t>Topzone</w:t>
            </w:r>
            <w:r>
              <w:rPr>
                <w:spacing w:val="-3"/>
                <w:sz w:val="24"/>
              </w:rPr>
              <w:t> </w:t>
            </w:r>
            <w:r>
              <w:rPr>
                <w:spacing w:val="-5"/>
                <w:sz w:val="24"/>
              </w:rPr>
              <w:t>4OD</w:t>
            </w:r>
          </w:p>
        </w:tc>
        <w:tc>
          <w:tcPr>
            <w:tcW w:w="5223" w:type="dxa"/>
            <w:tcBorders>
              <w:bottom w:val="single" w:sz="4" w:space="0" w:color="000000"/>
            </w:tcBorders>
          </w:tcPr>
          <w:p>
            <w:pPr>
              <w:pStyle w:val="TableParagraph"/>
              <w:spacing w:line="274" w:lineRule="exact"/>
              <w:ind w:left="111"/>
              <w:rPr>
                <w:sz w:val="24"/>
              </w:rPr>
            </w:pPr>
            <w:r>
              <w:rPr>
                <w:sz w:val="24"/>
              </w:rPr>
              <w:t>cỏ/</w:t>
            </w:r>
            <w:r>
              <w:rPr>
                <w:spacing w:val="-1"/>
                <w:sz w:val="24"/>
              </w:rPr>
              <w:t> </w:t>
            </w:r>
            <w:r>
              <w:rPr>
                <w:spacing w:val="-5"/>
                <w:sz w:val="24"/>
              </w:rPr>
              <w:t>ngô</w:t>
            </w:r>
          </w:p>
        </w:tc>
        <w:tc>
          <w:tcPr>
            <w:tcW w:w="3353" w:type="dxa"/>
            <w:tcBorders>
              <w:bottom w:val="single" w:sz="4" w:space="0" w:color="000000"/>
            </w:tcBorders>
          </w:tcPr>
          <w:p>
            <w:pPr>
              <w:pStyle w:val="TableParagraph"/>
              <w:spacing w:line="276" w:lineRule="exact"/>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53"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00"/>
              <w:rPr>
                <w:sz w:val="24"/>
              </w:rPr>
            </w:pPr>
            <w:r>
              <w:rPr>
                <w:spacing w:val="-5"/>
                <w:sz w:val="24"/>
              </w:rPr>
              <w:t>272</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0"/>
              <w:rPr>
                <w:sz w:val="24"/>
              </w:rPr>
            </w:pPr>
            <w:r>
              <w:rPr>
                <w:sz w:val="24"/>
              </w:rPr>
              <w:t>Triafamone</w:t>
            </w:r>
            <w:r>
              <w:rPr>
                <w:spacing w:val="-4"/>
                <w:sz w:val="24"/>
              </w:rPr>
              <w:t> </w:t>
            </w:r>
            <w:r>
              <w:rPr>
                <w:sz w:val="24"/>
              </w:rPr>
              <w:t>(min</w:t>
            </w:r>
            <w:r>
              <w:rPr>
                <w:spacing w:val="-1"/>
                <w:sz w:val="24"/>
              </w:rPr>
              <w:t> </w:t>
            </w:r>
            <w:r>
              <w:rPr>
                <w:spacing w:val="-4"/>
                <w:sz w:val="24"/>
              </w:rPr>
              <w:t>93%)</w:t>
            </w: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0" w:lineRule="atLeast"/>
              <w:ind w:left="1001" w:right="614" w:hanging="363"/>
              <w:rPr>
                <w:sz w:val="24"/>
              </w:rPr>
            </w:pPr>
            <w:r>
              <w:rPr>
                <w:sz w:val="24"/>
              </w:rPr>
              <w:t>Council</w:t>
            </w:r>
            <w:r>
              <w:rPr>
                <w:spacing w:val="-15"/>
                <w:sz w:val="24"/>
              </w:rPr>
              <w:t> </w:t>
            </w:r>
            <w:r>
              <w:rPr>
                <w:sz w:val="24"/>
              </w:rPr>
              <w:t>prime </w:t>
            </w:r>
            <w:r>
              <w:rPr>
                <w:spacing w:val="-2"/>
                <w:sz w:val="24"/>
              </w:rPr>
              <w:t>200SC</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3"/>
              <w:rPr>
                <w:sz w:val="24"/>
              </w:rPr>
            </w:pPr>
            <w:r>
              <w:rPr>
                <w:sz w:val="24"/>
              </w:rPr>
              <w:t>cỏ/</w:t>
            </w:r>
            <w:r>
              <w:rPr>
                <w:spacing w:val="-1"/>
                <w:sz w:val="24"/>
              </w:rPr>
              <w:t> </w:t>
            </w:r>
            <w:r>
              <w:rPr>
                <w:sz w:val="24"/>
              </w:rPr>
              <w:t>lúa</w:t>
            </w:r>
            <w:r>
              <w:rPr>
                <w:spacing w:val="-1"/>
                <w:sz w:val="24"/>
              </w:rPr>
              <w:t> </w:t>
            </w:r>
            <w:r>
              <w:rPr>
                <w:sz w:val="24"/>
              </w:rPr>
              <w:t>gieo </w:t>
            </w:r>
            <w:r>
              <w:rPr>
                <w:spacing w:val="-2"/>
                <w:sz w:val="24"/>
              </w:rPr>
              <w:t>thẳng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8"/>
              <w:jc w:val="center"/>
              <w:rPr>
                <w:sz w:val="24"/>
              </w:rPr>
            </w:pPr>
            <w:r>
              <w:rPr>
                <w:sz w:val="24"/>
              </w:rPr>
              <w:t>Bayer</w:t>
            </w:r>
            <w:r>
              <w:rPr>
                <w:spacing w:val="-4"/>
                <w:sz w:val="24"/>
              </w:rPr>
              <w:t> </w:t>
            </w:r>
            <w:r>
              <w:rPr>
                <w:sz w:val="24"/>
              </w:rPr>
              <w:t>Vietnam</w:t>
            </w:r>
            <w:r>
              <w:rPr>
                <w:spacing w:val="-2"/>
                <w:sz w:val="24"/>
              </w:rPr>
              <w:t> </w:t>
            </w:r>
            <w:r>
              <w:rPr>
                <w:sz w:val="24"/>
              </w:rPr>
              <w:t>Ltd </w:t>
            </w:r>
            <w:r>
              <w:rPr>
                <w:spacing w:val="-2"/>
                <w:sz w:val="24"/>
              </w:rPr>
              <w:t>(BVL)</w:t>
            </w:r>
          </w:p>
        </w:tc>
      </w:tr>
      <w:tr>
        <w:trPr>
          <w:trHeight w:val="551" w:hRule="atLeast"/>
        </w:trPr>
        <w:tc>
          <w:tcPr>
            <w:tcW w:w="708" w:type="dxa"/>
            <w:vMerge w:val="restart"/>
            <w:tcBorders>
              <w:top w:val="single" w:sz="4" w:space="0" w:color="000000"/>
            </w:tcBorders>
          </w:tcPr>
          <w:p>
            <w:pPr>
              <w:pStyle w:val="TableParagraph"/>
              <w:ind w:left="98"/>
              <w:rPr>
                <w:sz w:val="24"/>
              </w:rPr>
            </w:pPr>
            <w:r>
              <w:rPr>
                <w:spacing w:val="-5"/>
                <w:sz w:val="24"/>
              </w:rPr>
              <w:t>273</w:t>
            </w:r>
          </w:p>
        </w:tc>
        <w:tc>
          <w:tcPr>
            <w:tcW w:w="2976" w:type="dxa"/>
            <w:vMerge w:val="restart"/>
            <w:tcBorders>
              <w:top w:val="single" w:sz="4" w:space="0" w:color="000000"/>
            </w:tcBorders>
          </w:tcPr>
          <w:p>
            <w:pPr>
              <w:pStyle w:val="TableParagraph"/>
              <w:spacing w:line="240" w:lineRule="auto"/>
              <w:ind w:right="1798"/>
              <w:rPr>
                <w:sz w:val="24"/>
              </w:rPr>
            </w:pPr>
            <w:r>
              <w:rPr>
                <w:spacing w:val="-2"/>
                <w:sz w:val="24"/>
              </w:rPr>
              <w:t>Trifluralin </w:t>
            </w:r>
            <w:r>
              <w:rPr>
                <w:sz w:val="24"/>
              </w:rPr>
              <w:t>(min</w:t>
            </w:r>
            <w:r>
              <w:rPr>
                <w:spacing w:val="-2"/>
                <w:sz w:val="24"/>
              </w:rPr>
              <w:t> </w:t>
            </w:r>
            <w:r>
              <w:rPr>
                <w:spacing w:val="-4"/>
                <w:sz w:val="24"/>
              </w:rPr>
              <w:t>94%)</w:t>
            </w:r>
          </w:p>
        </w:tc>
        <w:tc>
          <w:tcPr>
            <w:tcW w:w="2647" w:type="dxa"/>
            <w:tcBorders>
              <w:top w:val="single" w:sz="4" w:space="0" w:color="000000"/>
            </w:tcBorders>
          </w:tcPr>
          <w:p>
            <w:pPr>
              <w:pStyle w:val="TableParagraph"/>
              <w:spacing w:line="276" w:lineRule="exact"/>
              <w:ind w:left="1051" w:right="871" w:hanging="159"/>
              <w:rPr>
                <w:sz w:val="24"/>
              </w:rPr>
            </w:pPr>
            <w:r>
              <w:rPr>
                <w:spacing w:val="-2"/>
                <w:sz w:val="24"/>
              </w:rPr>
              <w:t>Triflurex </w:t>
            </w:r>
            <w:r>
              <w:rPr>
                <w:spacing w:val="-4"/>
                <w:sz w:val="24"/>
              </w:rPr>
              <w:t>48EC</w:t>
            </w:r>
          </w:p>
        </w:tc>
        <w:tc>
          <w:tcPr>
            <w:tcW w:w="5223" w:type="dxa"/>
            <w:tcBorders>
              <w:top w:val="single" w:sz="4" w:space="0" w:color="000000"/>
            </w:tcBorders>
          </w:tcPr>
          <w:p>
            <w:pPr>
              <w:pStyle w:val="TableParagraph"/>
              <w:ind w:left="111"/>
              <w:rPr>
                <w:sz w:val="24"/>
              </w:rPr>
            </w:pPr>
            <w:r>
              <w:rPr>
                <w:sz w:val="24"/>
              </w:rPr>
              <w:t>cỏ/</w:t>
            </w:r>
            <w:r>
              <w:rPr>
                <w:spacing w:val="-1"/>
                <w:sz w:val="24"/>
              </w:rPr>
              <w:t> </w:t>
            </w:r>
            <w:r>
              <w:rPr>
                <w:sz w:val="24"/>
              </w:rPr>
              <w:t>đậu </w:t>
            </w:r>
            <w:r>
              <w:rPr>
                <w:spacing w:val="-2"/>
                <w:sz w:val="24"/>
              </w:rPr>
              <w:t>tương</w:t>
            </w:r>
          </w:p>
        </w:tc>
        <w:tc>
          <w:tcPr>
            <w:tcW w:w="3353" w:type="dxa"/>
            <w:tcBorders>
              <w:top w:val="single" w:sz="4" w:space="0" w:color="000000"/>
            </w:tcBorders>
          </w:tcPr>
          <w:p>
            <w:pPr>
              <w:pStyle w:val="TableParagraph"/>
              <w:spacing w:line="276" w:lineRule="exact"/>
              <w:ind w:left="1206" w:right="215" w:hanging="653"/>
              <w:rPr>
                <w:sz w:val="24"/>
              </w:rPr>
            </w:pPr>
            <w:r>
              <w:rPr>
                <w:sz w:val="24"/>
              </w:rPr>
              <w:t>Công</w:t>
            </w:r>
            <w:r>
              <w:rPr>
                <w:spacing w:val="-14"/>
                <w:sz w:val="24"/>
              </w:rPr>
              <w:t> </w:t>
            </w:r>
            <w:r>
              <w:rPr>
                <w:sz w:val="24"/>
              </w:rPr>
              <w:t>ty</w:t>
            </w:r>
            <w:r>
              <w:rPr>
                <w:spacing w:val="-14"/>
                <w:sz w:val="24"/>
              </w:rPr>
              <w:t> </w:t>
            </w:r>
            <w:r>
              <w:rPr>
                <w:sz w:val="24"/>
              </w:rPr>
              <w:t>TNHH</w:t>
            </w:r>
            <w:r>
              <w:rPr>
                <w:spacing w:val="-14"/>
                <w:sz w:val="24"/>
              </w:rPr>
              <w:t> </w:t>
            </w:r>
            <w:r>
              <w:rPr>
                <w:sz w:val="24"/>
              </w:rPr>
              <w:t>Adama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7"/>
              <w:jc w:val="center"/>
              <w:rPr>
                <w:sz w:val="24"/>
              </w:rPr>
            </w:pPr>
            <w:r>
              <w:rPr>
                <w:sz w:val="24"/>
              </w:rPr>
              <w:t>VT</w:t>
            </w:r>
            <w:r>
              <w:rPr>
                <w:spacing w:val="-2"/>
                <w:sz w:val="24"/>
              </w:rPr>
              <w:t> </w:t>
            </w:r>
            <w:r>
              <w:rPr>
                <w:sz w:val="24"/>
              </w:rPr>
              <w:t>Rallin </w:t>
            </w:r>
            <w:r>
              <w:rPr>
                <w:spacing w:val="-2"/>
                <w:sz w:val="24"/>
              </w:rPr>
              <w:t>480EC</w:t>
            </w:r>
          </w:p>
        </w:tc>
        <w:tc>
          <w:tcPr>
            <w:tcW w:w="5223" w:type="dxa"/>
          </w:tcPr>
          <w:p>
            <w:pPr>
              <w:pStyle w:val="TableParagraph"/>
              <w:spacing w:line="274" w:lineRule="exact"/>
              <w:ind w:left="111"/>
              <w:rPr>
                <w:sz w:val="24"/>
              </w:rPr>
            </w:pPr>
            <w:r>
              <w:rPr>
                <w:spacing w:val="-2"/>
                <w:sz w:val="24"/>
              </w:rPr>
              <w:t>cỏ/lạc</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14" w:hRule="atLeast"/>
        </w:trPr>
        <w:tc>
          <w:tcPr>
            <w:tcW w:w="14907" w:type="dxa"/>
            <w:gridSpan w:val="5"/>
          </w:tcPr>
          <w:p>
            <w:pPr>
              <w:pStyle w:val="TableParagraph"/>
              <w:spacing w:line="240" w:lineRule="auto" w:before="117"/>
              <w:ind w:left="107"/>
              <w:rPr>
                <w:b/>
                <w:sz w:val="24"/>
              </w:rPr>
            </w:pPr>
            <w:r>
              <w:rPr>
                <w:b/>
                <w:sz w:val="24"/>
              </w:rPr>
              <w:t>4.</w:t>
            </w:r>
            <w:r>
              <w:rPr>
                <w:b/>
                <w:spacing w:val="-1"/>
                <w:sz w:val="24"/>
              </w:rPr>
              <w:t> </w:t>
            </w:r>
            <w:r>
              <w:rPr>
                <w:b/>
                <w:sz w:val="24"/>
              </w:rPr>
              <w:t>Thuốc</w:t>
            </w:r>
            <w:r>
              <w:rPr>
                <w:b/>
                <w:spacing w:val="-2"/>
                <w:sz w:val="24"/>
              </w:rPr>
              <w:t> </w:t>
            </w:r>
            <w:r>
              <w:rPr>
                <w:b/>
                <w:sz w:val="24"/>
              </w:rPr>
              <w:t>trừ</w:t>
            </w:r>
            <w:r>
              <w:rPr>
                <w:b/>
                <w:spacing w:val="-1"/>
                <w:sz w:val="24"/>
              </w:rPr>
              <w:t> </w:t>
            </w:r>
            <w:r>
              <w:rPr>
                <w:b/>
                <w:spacing w:val="-2"/>
                <w:sz w:val="24"/>
              </w:rPr>
              <w:t>chuột:</w:t>
            </w:r>
          </w:p>
        </w:tc>
      </w:tr>
      <w:tr>
        <w:trPr>
          <w:trHeight w:val="828" w:hRule="atLeast"/>
        </w:trPr>
        <w:tc>
          <w:tcPr>
            <w:tcW w:w="708" w:type="dxa"/>
            <w:tcBorders>
              <w:bottom w:val="single" w:sz="4" w:space="0" w:color="000000"/>
            </w:tcBorders>
          </w:tcPr>
          <w:p>
            <w:pPr>
              <w:pStyle w:val="TableParagraph"/>
              <w:ind w:left="0" w:right="28"/>
              <w:jc w:val="center"/>
              <w:rPr>
                <w:sz w:val="24"/>
              </w:rPr>
            </w:pPr>
            <w:r>
              <w:rPr>
                <w:spacing w:val="-10"/>
                <w:sz w:val="24"/>
              </w:rPr>
              <w:t>1</w:t>
            </w:r>
          </w:p>
        </w:tc>
        <w:tc>
          <w:tcPr>
            <w:tcW w:w="2976" w:type="dxa"/>
            <w:tcBorders>
              <w:bottom w:val="single" w:sz="4" w:space="0" w:color="000000"/>
            </w:tcBorders>
          </w:tcPr>
          <w:p>
            <w:pPr>
              <w:pStyle w:val="TableParagraph"/>
              <w:rPr>
                <w:sz w:val="24"/>
              </w:rPr>
            </w:pPr>
            <w:r>
              <w:rPr>
                <w:sz w:val="24"/>
              </w:rPr>
              <w:t>Barium</w:t>
            </w:r>
            <w:r>
              <w:rPr>
                <w:spacing w:val="-4"/>
                <w:sz w:val="24"/>
              </w:rPr>
              <w:t> </w:t>
            </w:r>
            <w:r>
              <w:rPr>
                <w:sz w:val="24"/>
              </w:rPr>
              <w:t>sulfate</w:t>
            </w:r>
            <w:r>
              <w:rPr>
                <w:spacing w:val="-2"/>
                <w:sz w:val="24"/>
              </w:rPr>
              <w:t> </w:t>
            </w:r>
            <w:r>
              <w:rPr>
                <w:sz w:val="24"/>
              </w:rPr>
              <w:t>(min</w:t>
            </w:r>
            <w:r>
              <w:rPr>
                <w:spacing w:val="-1"/>
                <w:sz w:val="24"/>
              </w:rPr>
              <w:t> </w:t>
            </w:r>
            <w:r>
              <w:rPr>
                <w:spacing w:val="-4"/>
                <w:sz w:val="24"/>
              </w:rPr>
              <w:t>99%)</w:t>
            </w:r>
          </w:p>
          <w:p>
            <w:pPr>
              <w:pStyle w:val="TableParagraph"/>
              <w:spacing w:line="270" w:lineRule="atLeast"/>
              <w:rPr>
                <w:sz w:val="24"/>
              </w:rPr>
            </w:pPr>
            <w:r>
              <w:rPr>
                <w:sz w:val="24"/>
              </w:rPr>
              <w:t>20%</w:t>
            </w:r>
            <w:r>
              <w:rPr>
                <w:spacing w:val="-14"/>
                <w:sz w:val="24"/>
              </w:rPr>
              <w:t> </w:t>
            </w:r>
            <w:r>
              <w:rPr>
                <w:sz w:val="24"/>
              </w:rPr>
              <w:t>+</w:t>
            </w:r>
            <w:r>
              <w:rPr>
                <w:spacing w:val="-14"/>
                <w:sz w:val="24"/>
              </w:rPr>
              <w:t> </w:t>
            </w:r>
            <w:r>
              <w:rPr>
                <w:sz w:val="24"/>
              </w:rPr>
              <w:t>Difennuozhi</w:t>
            </w:r>
            <w:r>
              <w:rPr>
                <w:spacing w:val="-13"/>
                <w:sz w:val="24"/>
              </w:rPr>
              <w:t> </w:t>
            </w:r>
            <w:r>
              <w:rPr>
                <w:sz w:val="24"/>
              </w:rPr>
              <w:t>(min 95%) 0.02%</w:t>
            </w:r>
          </w:p>
        </w:tc>
        <w:tc>
          <w:tcPr>
            <w:tcW w:w="2647" w:type="dxa"/>
            <w:tcBorders>
              <w:bottom w:val="single" w:sz="4" w:space="0" w:color="000000"/>
            </w:tcBorders>
          </w:tcPr>
          <w:p>
            <w:pPr>
              <w:pStyle w:val="TableParagraph"/>
              <w:ind w:left="24" w:right="6"/>
              <w:jc w:val="center"/>
              <w:rPr>
                <w:sz w:val="24"/>
              </w:rPr>
            </w:pPr>
            <w:r>
              <w:rPr>
                <w:sz w:val="24"/>
              </w:rPr>
              <w:t>Rat-ba</w:t>
            </w:r>
            <w:r>
              <w:rPr>
                <w:spacing w:val="-3"/>
                <w:sz w:val="24"/>
              </w:rPr>
              <w:t> </w:t>
            </w:r>
            <w:r>
              <w:rPr>
                <w:spacing w:val="-2"/>
                <w:sz w:val="24"/>
              </w:rPr>
              <w:t>20.02RB</w:t>
            </w:r>
          </w:p>
        </w:tc>
        <w:tc>
          <w:tcPr>
            <w:tcW w:w="5223" w:type="dxa"/>
            <w:tcBorders>
              <w:bottom w:val="single" w:sz="4" w:space="0" w:color="000000"/>
            </w:tcBorders>
          </w:tcPr>
          <w:p>
            <w:pPr>
              <w:pStyle w:val="TableParagraph"/>
              <w:ind w:left="111"/>
              <w:rPr>
                <w:sz w:val="24"/>
              </w:rPr>
            </w:pPr>
            <w:r>
              <w:rPr>
                <w:sz w:val="24"/>
              </w:rPr>
              <w:t>chuột/đồng</w:t>
            </w:r>
            <w:r>
              <w:rPr>
                <w:spacing w:val="-1"/>
                <w:sz w:val="24"/>
              </w:rPr>
              <w:t> </w:t>
            </w:r>
            <w:r>
              <w:rPr>
                <w:spacing w:val="-2"/>
                <w:sz w:val="24"/>
              </w:rPr>
              <w:t>ruộng</w:t>
            </w:r>
          </w:p>
        </w:tc>
        <w:tc>
          <w:tcPr>
            <w:tcW w:w="3353" w:type="dxa"/>
            <w:tcBorders>
              <w:bottom w:val="single" w:sz="4" w:space="0" w:color="000000"/>
            </w:tcBorders>
          </w:tcPr>
          <w:p>
            <w:pPr>
              <w:pStyle w:val="TableParagraph"/>
              <w:spacing w:line="240" w:lineRule="auto"/>
              <w:ind w:left="1206" w:right="215" w:hanging="82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ACE</w:t>
            </w:r>
            <w:r>
              <w:rPr>
                <w:spacing w:val="-10"/>
                <w:sz w:val="24"/>
              </w:rPr>
              <w:t> </w:t>
            </w:r>
            <w:r>
              <w:rPr>
                <w:sz w:val="24"/>
              </w:rPr>
              <w:t>Biochem Việt Nam</w:t>
            </w:r>
          </w:p>
        </w:tc>
      </w:tr>
      <w:tr>
        <w:trPr>
          <w:trHeight w:val="553" w:hRule="atLeast"/>
        </w:trPr>
        <w:tc>
          <w:tcPr>
            <w:tcW w:w="708" w:type="dxa"/>
            <w:vMerge w:val="restart"/>
            <w:tcBorders>
              <w:top w:val="single" w:sz="4" w:space="0" w:color="000000"/>
              <w:bottom w:val="nil"/>
            </w:tcBorders>
          </w:tcPr>
          <w:p>
            <w:pPr>
              <w:pStyle w:val="TableParagraph"/>
              <w:spacing w:line="240" w:lineRule="auto" w:before="1"/>
              <w:ind w:left="0" w:right="28"/>
              <w:jc w:val="center"/>
              <w:rPr>
                <w:sz w:val="24"/>
              </w:rPr>
            </w:pPr>
            <w:r>
              <w:rPr>
                <w:spacing w:val="-10"/>
                <w:sz w:val="24"/>
              </w:rPr>
              <w:t>2</w:t>
            </w:r>
          </w:p>
        </w:tc>
        <w:tc>
          <w:tcPr>
            <w:tcW w:w="2976" w:type="dxa"/>
            <w:vMerge w:val="restart"/>
            <w:tcBorders>
              <w:top w:val="single" w:sz="4" w:space="0" w:color="000000"/>
              <w:bottom w:val="nil"/>
            </w:tcBorders>
          </w:tcPr>
          <w:p>
            <w:pPr>
              <w:pStyle w:val="TableParagraph"/>
              <w:spacing w:line="240" w:lineRule="auto" w:before="1"/>
              <w:ind w:right="1373"/>
              <w:rPr>
                <w:sz w:val="24"/>
              </w:rPr>
            </w:pPr>
            <w:r>
              <w:rPr>
                <w:spacing w:val="-2"/>
                <w:sz w:val="24"/>
              </w:rPr>
              <w:t>Brodifacoum </w:t>
            </w:r>
            <w:r>
              <w:rPr>
                <w:sz w:val="24"/>
              </w:rPr>
              <w:t>(min 91%)</w:t>
            </w:r>
          </w:p>
        </w:tc>
        <w:tc>
          <w:tcPr>
            <w:tcW w:w="2647" w:type="dxa"/>
            <w:tcBorders>
              <w:top w:val="single" w:sz="4" w:space="0" w:color="000000"/>
            </w:tcBorders>
          </w:tcPr>
          <w:p>
            <w:pPr>
              <w:pStyle w:val="TableParagraph"/>
              <w:spacing w:line="270" w:lineRule="atLeast"/>
              <w:ind w:left="790" w:right="638" w:hanging="128"/>
              <w:rPr>
                <w:sz w:val="24"/>
              </w:rPr>
            </w:pPr>
            <w:r>
              <w:rPr>
                <w:sz w:val="24"/>
              </w:rPr>
              <w:t>Bachuot</w:t>
            </w:r>
            <w:r>
              <w:rPr>
                <w:spacing w:val="-15"/>
                <w:sz w:val="24"/>
              </w:rPr>
              <w:t> </w:t>
            </w:r>
            <w:r>
              <w:rPr>
                <w:sz w:val="24"/>
              </w:rPr>
              <w:t>TAT </w:t>
            </w:r>
            <w:r>
              <w:rPr>
                <w:spacing w:val="-2"/>
                <w:sz w:val="24"/>
              </w:rPr>
              <w:t>0.005%DR</w:t>
            </w:r>
          </w:p>
        </w:tc>
        <w:tc>
          <w:tcPr>
            <w:tcW w:w="5223" w:type="dxa"/>
            <w:tcBorders>
              <w:top w:val="single" w:sz="4" w:space="0" w:color="000000"/>
            </w:tcBorders>
          </w:tcPr>
          <w:p>
            <w:pPr>
              <w:pStyle w:val="TableParagraph"/>
              <w:spacing w:line="240" w:lineRule="auto" w:before="1"/>
              <w:ind w:left="111"/>
              <w:rPr>
                <w:sz w:val="24"/>
              </w:rPr>
            </w:pPr>
            <w:r>
              <w:rPr>
                <w:sz w:val="24"/>
              </w:rPr>
              <w:t>chuột/</w:t>
            </w:r>
            <w:r>
              <w:rPr>
                <w:spacing w:val="-1"/>
                <w:sz w:val="24"/>
              </w:rPr>
              <w:t> </w:t>
            </w:r>
            <w:r>
              <w:rPr>
                <w:sz w:val="24"/>
              </w:rPr>
              <w:t>đồng </w:t>
            </w:r>
            <w:r>
              <w:rPr>
                <w:spacing w:val="-2"/>
                <w:sz w:val="24"/>
              </w:rPr>
              <w:t>ruộng</w:t>
            </w:r>
          </w:p>
        </w:tc>
        <w:tc>
          <w:tcPr>
            <w:tcW w:w="3353" w:type="dxa"/>
            <w:tcBorders>
              <w:top w:val="single" w:sz="4" w:space="0" w:color="000000"/>
            </w:tcBorders>
          </w:tcPr>
          <w:p>
            <w:pPr>
              <w:pStyle w:val="TableParagraph"/>
              <w:spacing w:line="240" w:lineRule="auto" w:before="1"/>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TAT</w:t>
            </w:r>
            <w:r>
              <w:rPr>
                <w:spacing w:val="-2"/>
                <w:sz w:val="24"/>
              </w:rPr>
              <w:t> </w:t>
            </w:r>
            <w:r>
              <w:rPr>
                <w:sz w:val="24"/>
              </w:rPr>
              <w:t>Hà </w:t>
            </w:r>
            <w:r>
              <w:rPr>
                <w:spacing w:val="-5"/>
                <w:sz w:val="24"/>
              </w:rPr>
              <w:t>Nội</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5" w:lineRule="exact"/>
              <w:ind w:left="24" w:right="7"/>
              <w:jc w:val="center"/>
              <w:rPr>
                <w:sz w:val="24"/>
              </w:rPr>
            </w:pPr>
            <w:r>
              <w:rPr>
                <w:sz w:val="24"/>
              </w:rPr>
              <w:t>Catpro</w:t>
            </w:r>
            <w:r>
              <w:rPr>
                <w:spacing w:val="-1"/>
                <w:sz w:val="24"/>
              </w:rPr>
              <w:t> </w:t>
            </w:r>
            <w:r>
              <w:rPr>
                <w:spacing w:val="-2"/>
                <w:sz w:val="24"/>
              </w:rPr>
              <w:t>0.005RB</w:t>
            </w:r>
          </w:p>
        </w:tc>
        <w:tc>
          <w:tcPr>
            <w:tcW w:w="5223" w:type="dxa"/>
          </w:tcPr>
          <w:p>
            <w:pPr>
              <w:pStyle w:val="TableParagraph"/>
              <w:spacing w:line="255" w:lineRule="exact"/>
              <w:ind w:left="111"/>
              <w:rPr>
                <w:sz w:val="24"/>
              </w:rPr>
            </w:pPr>
            <w:r>
              <w:rPr>
                <w:sz w:val="24"/>
              </w:rPr>
              <w:t>chuột/ đồng </w:t>
            </w:r>
            <w:r>
              <w:rPr>
                <w:spacing w:val="-2"/>
                <w:sz w:val="24"/>
              </w:rPr>
              <w:t>ruộng</w:t>
            </w:r>
          </w:p>
        </w:tc>
        <w:tc>
          <w:tcPr>
            <w:tcW w:w="3353" w:type="dxa"/>
          </w:tcPr>
          <w:p>
            <w:pPr>
              <w:pStyle w:val="TableParagraph"/>
              <w:spacing w:line="255" w:lineRule="exact"/>
              <w:ind w:left="63" w:right="51"/>
              <w:jc w:val="center"/>
              <w:rPr>
                <w:sz w:val="24"/>
              </w:rPr>
            </w:pPr>
            <w:r>
              <w:rPr>
                <w:sz w:val="24"/>
              </w:rPr>
              <w:t>Công ty CP</w:t>
            </w:r>
            <w:r>
              <w:rPr>
                <w:spacing w:val="-2"/>
                <w:sz w:val="24"/>
              </w:rPr>
              <w:t> </w:t>
            </w:r>
            <w:r>
              <w:rPr>
                <w:sz w:val="24"/>
              </w:rPr>
              <w:t>SX và</w:t>
            </w:r>
            <w:r>
              <w:rPr>
                <w:spacing w:val="-2"/>
                <w:sz w:val="24"/>
              </w:rPr>
              <w:t> </w:t>
            </w:r>
            <w:r>
              <w:rPr>
                <w:sz w:val="24"/>
              </w:rPr>
              <w:t>TM Hà</w:t>
            </w:r>
            <w:r>
              <w:rPr>
                <w:spacing w:val="-1"/>
                <w:sz w:val="24"/>
              </w:rPr>
              <w:t> </w:t>
            </w:r>
            <w:r>
              <w:rPr>
                <w:spacing w:val="-4"/>
                <w:sz w:val="24"/>
              </w:rPr>
              <w:t>Thái</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76" w:lineRule="exact"/>
              <w:ind w:left="615" w:right="591" w:firstLine="492"/>
              <w:rPr>
                <w:sz w:val="24"/>
              </w:rPr>
            </w:pPr>
            <w:r>
              <w:rPr>
                <w:spacing w:val="-4"/>
                <w:sz w:val="24"/>
              </w:rPr>
              <w:t>Diof </w:t>
            </w:r>
            <w:r>
              <w:rPr>
                <w:sz w:val="24"/>
              </w:rPr>
              <w:t>0.006AB,</w:t>
            </w:r>
            <w:r>
              <w:rPr>
                <w:spacing w:val="-15"/>
                <w:sz w:val="24"/>
              </w:rPr>
              <w:t> </w:t>
            </w:r>
            <w:r>
              <w:rPr>
                <w:sz w:val="24"/>
              </w:rPr>
              <w:t>5DP</w:t>
            </w:r>
          </w:p>
        </w:tc>
        <w:tc>
          <w:tcPr>
            <w:tcW w:w="5223" w:type="dxa"/>
          </w:tcPr>
          <w:p>
            <w:pPr>
              <w:pStyle w:val="TableParagraph"/>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CP Enasa</w:t>
            </w:r>
            <w:r>
              <w:rPr>
                <w:spacing w:val="-2"/>
                <w:sz w:val="24"/>
              </w:rPr>
              <w:t> </w:t>
            </w:r>
            <w:r>
              <w:rPr>
                <w:sz w:val="24"/>
              </w:rPr>
              <w:t>Việt </w:t>
            </w:r>
            <w:r>
              <w:rPr>
                <w:spacing w:val="-5"/>
                <w:sz w:val="24"/>
              </w:rPr>
              <w:t>Nam</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Pr>
          <w:p>
            <w:pPr>
              <w:pStyle w:val="TableParagraph"/>
              <w:spacing w:line="257" w:lineRule="exact"/>
              <w:ind w:left="24" w:right="6"/>
              <w:jc w:val="center"/>
              <w:rPr>
                <w:sz w:val="24"/>
              </w:rPr>
            </w:pPr>
            <w:r>
              <w:rPr>
                <w:sz w:val="24"/>
              </w:rPr>
              <w:t>Fadirat</w:t>
            </w:r>
            <w:r>
              <w:rPr>
                <w:spacing w:val="-5"/>
                <w:sz w:val="24"/>
              </w:rPr>
              <w:t> </w:t>
            </w:r>
            <w:r>
              <w:rPr>
                <w:spacing w:val="-2"/>
                <w:sz w:val="24"/>
              </w:rPr>
              <w:t>0.005RB</w:t>
            </w:r>
          </w:p>
        </w:tc>
        <w:tc>
          <w:tcPr>
            <w:tcW w:w="5223" w:type="dxa"/>
          </w:tcPr>
          <w:p>
            <w:pPr>
              <w:pStyle w:val="TableParagraph"/>
              <w:spacing w:line="257" w:lineRule="exact"/>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57"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bl>
    <w:p>
      <w:pPr>
        <w:spacing w:after="0" w:line="257"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551" w:hRule="atLeast"/>
        </w:trPr>
        <w:tc>
          <w:tcPr>
            <w:tcW w:w="708" w:type="dxa"/>
            <w:vMerge w:val="restart"/>
            <w:tcBorders>
              <w:top w:val="nil"/>
            </w:tcBorders>
          </w:tcPr>
          <w:p>
            <w:pPr>
              <w:pStyle w:val="TableParagraph"/>
              <w:spacing w:line="240" w:lineRule="auto"/>
              <w:ind w:left="0"/>
              <w:rPr>
                <w:sz w:val="22"/>
              </w:rPr>
            </w:pPr>
          </w:p>
        </w:tc>
        <w:tc>
          <w:tcPr>
            <w:tcW w:w="2976" w:type="dxa"/>
            <w:vMerge w:val="restart"/>
            <w:tcBorders>
              <w:top w:val="nil"/>
            </w:tcBorders>
          </w:tcPr>
          <w:p>
            <w:pPr>
              <w:pStyle w:val="TableParagraph"/>
              <w:spacing w:line="240" w:lineRule="auto"/>
              <w:ind w:left="0"/>
              <w:rPr>
                <w:sz w:val="22"/>
              </w:rPr>
            </w:pPr>
          </w:p>
        </w:tc>
        <w:tc>
          <w:tcPr>
            <w:tcW w:w="2647" w:type="dxa"/>
          </w:tcPr>
          <w:p>
            <w:pPr>
              <w:pStyle w:val="TableParagraph"/>
              <w:ind w:left="24" w:right="4"/>
              <w:jc w:val="center"/>
              <w:rPr>
                <w:sz w:val="24"/>
              </w:rPr>
            </w:pPr>
            <w:r>
              <w:rPr>
                <w:sz w:val="24"/>
              </w:rPr>
              <w:t>Gaulois</w:t>
            </w:r>
            <w:r>
              <w:rPr>
                <w:spacing w:val="-1"/>
                <w:sz w:val="24"/>
              </w:rPr>
              <w:t> </w:t>
            </w:r>
            <w:r>
              <w:rPr>
                <w:sz w:val="24"/>
              </w:rPr>
              <w:t>0.005%</w:t>
            </w:r>
            <w:r>
              <w:rPr>
                <w:spacing w:val="-1"/>
                <w:sz w:val="24"/>
              </w:rPr>
              <w:t> </w:t>
            </w:r>
            <w:r>
              <w:rPr>
                <w:spacing w:val="-5"/>
                <w:sz w:val="24"/>
              </w:rPr>
              <w:t>RB</w:t>
            </w:r>
          </w:p>
        </w:tc>
        <w:tc>
          <w:tcPr>
            <w:tcW w:w="5223" w:type="dxa"/>
          </w:tcPr>
          <w:p>
            <w:pPr>
              <w:pStyle w:val="TableParagraph"/>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83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before="1"/>
              <w:ind w:left="190" w:right="167" w:firstLine="775"/>
              <w:rPr>
                <w:sz w:val="24"/>
              </w:rPr>
            </w:pPr>
            <w:r>
              <w:rPr>
                <w:spacing w:val="-2"/>
                <w:sz w:val="24"/>
              </w:rPr>
              <w:t>Klerat</w:t>
            </w:r>
            <w:r>
              <w:rPr>
                <w:spacing w:val="-2"/>
                <w:sz w:val="24"/>
                <w:vertAlign w:val="superscript"/>
              </w:rPr>
              <w:t>®</w:t>
            </w:r>
            <w:r>
              <w:rPr>
                <w:spacing w:val="40"/>
                <w:sz w:val="24"/>
                <w:vertAlign w:val="baseline"/>
              </w:rPr>
              <w:t> </w:t>
            </w:r>
            <w:r>
              <w:rPr>
                <w:sz w:val="24"/>
                <w:vertAlign w:val="baseline"/>
              </w:rPr>
              <w:t>0.005%</w:t>
            </w:r>
            <w:r>
              <w:rPr>
                <w:spacing w:val="-14"/>
                <w:sz w:val="24"/>
                <w:vertAlign w:val="baseline"/>
              </w:rPr>
              <w:t> </w:t>
            </w:r>
            <w:r>
              <w:rPr>
                <w:sz w:val="24"/>
                <w:vertAlign w:val="baseline"/>
              </w:rPr>
              <w:t>wax</w:t>
            </w:r>
            <w:r>
              <w:rPr>
                <w:spacing w:val="-13"/>
                <w:sz w:val="24"/>
                <w:vertAlign w:val="baseline"/>
              </w:rPr>
              <w:t> </w:t>
            </w:r>
            <w:r>
              <w:rPr>
                <w:sz w:val="24"/>
                <w:vertAlign w:val="baseline"/>
              </w:rPr>
              <w:t>block</w:t>
            </w:r>
            <w:r>
              <w:rPr>
                <w:spacing w:val="-13"/>
                <w:sz w:val="24"/>
                <w:vertAlign w:val="baseline"/>
              </w:rPr>
              <w:t> </w:t>
            </w:r>
            <w:r>
              <w:rPr>
                <w:sz w:val="24"/>
                <w:vertAlign w:val="baseline"/>
              </w:rPr>
              <w:t>bait,</w:t>
            </w:r>
          </w:p>
          <w:p>
            <w:pPr>
              <w:pStyle w:val="TableParagraph"/>
              <w:spacing w:line="257" w:lineRule="exact"/>
              <w:ind w:left="706"/>
              <w:rPr>
                <w:sz w:val="24"/>
              </w:rPr>
            </w:pPr>
            <w:r>
              <w:rPr>
                <w:sz w:val="24"/>
              </w:rPr>
              <w:t>0.005 </w:t>
            </w:r>
            <w:r>
              <w:rPr>
                <w:spacing w:val="-2"/>
                <w:sz w:val="24"/>
              </w:rPr>
              <w:t>pellete</w:t>
            </w:r>
          </w:p>
        </w:tc>
        <w:tc>
          <w:tcPr>
            <w:tcW w:w="5223" w:type="dxa"/>
          </w:tcPr>
          <w:p>
            <w:pPr>
              <w:pStyle w:val="TableParagraph"/>
              <w:spacing w:line="240" w:lineRule="auto" w:before="1"/>
              <w:ind w:left="111"/>
              <w:rPr>
                <w:sz w:val="24"/>
              </w:rPr>
            </w:pPr>
            <w:r>
              <w:rPr>
                <w:b/>
                <w:sz w:val="24"/>
              </w:rPr>
              <w:t>0.005%Wax</w:t>
            </w:r>
            <w:r>
              <w:rPr>
                <w:b/>
                <w:spacing w:val="-7"/>
                <w:sz w:val="24"/>
              </w:rPr>
              <w:t> </w:t>
            </w:r>
            <w:r>
              <w:rPr>
                <w:b/>
                <w:sz w:val="24"/>
              </w:rPr>
              <w:t>block</w:t>
            </w:r>
            <w:r>
              <w:rPr>
                <w:b/>
                <w:spacing w:val="-7"/>
                <w:sz w:val="24"/>
              </w:rPr>
              <w:t> </w:t>
            </w:r>
            <w:r>
              <w:rPr>
                <w:b/>
                <w:sz w:val="24"/>
              </w:rPr>
              <w:t>bait:</w:t>
            </w:r>
            <w:r>
              <w:rPr>
                <w:b/>
                <w:spacing w:val="-9"/>
                <w:sz w:val="24"/>
              </w:rPr>
              <w:t> </w:t>
            </w:r>
            <w:r>
              <w:rPr>
                <w:sz w:val="24"/>
              </w:rPr>
              <w:t>chuột/</w:t>
            </w:r>
            <w:r>
              <w:rPr>
                <w:spacing w:val="-7"/>
                <w:sz w:val="24"/>
              </w:rPr>
              <w:t> </w:t>
            </w:r>
            <w:r>
              <w:rPr>
                <w:sz w:val="24"/>
              </w:rPr>
              <w:t>nhà,</w:t>
            </w:r>
            <w:r>
              <w:rPr>
                <w:spacing w:val="-7"/>
                <w:sz w:val="24"/>
              </w:rPr>
              <w:t> </w:t>
            </w:r>
            <w:r>
              <w:rPr>
                <w:sz w:val="24"/>
              </w:rPr>
              <w:t>kho</w:t>
            </w:r>
            <w:r>
              <w:rPr>
                <w:spacing w:val="-7"/>
                <w:sz w:val="24"/>
              </w:rPr>
              <w:t> </w:t>
            </w:r>
            <w:r>
              <w:rPr>
                <w:sz w:val="24"/>
              </w:rPr>
              <w:t>tàng, chuồng trại, đồng ruộng, nơi công cộng</w:t>
            </w:r>
          </w:p>
          <w:p>
            <w:pPr>
              <w:pStyle w:val="TableParagraph"/>
              <w:spacing w:line="257" w:lineRule="exact"/>
              <w:ind w:left="111"/>
              <w:rPr>
                <w:sz w:val="24"/>
              </w:rPr>
            </w:pPr>
            <w:r>
              <w:rPr>
                <w:b/>
                <w:sz w:val="24"/>
              </w:rPr>
              <w:t>0.005</w:t>
            </w:r>
            <w:r>
              <w:rPr>
                <w:b/>
                <w:spacing w:val="-1"/>
                <w:sz w:val="24"/>
              </w:rPr>
              <w:t> </w:t>
            </w:r>
            <w:r>
              <w:rPr>
                <w:b/>
                <w:sz w:val="24"/>
              </w:rPr>
              <w:t>pellete:</w:t>
            </w:r>
            <w:r>
              <w:rPr>
                <w:b/>
                <w:spacing w:val="-1"/>
                <w:sz w:val="24"/>
              </w:rPr>
              <w:t> </w:t>
            </w:r>
            <w:r>
              <w:rPr>
                <w:sz w:val="24"/>
              </w:rPr>
              <w:t>chuột</w:t>
            </w:r>
            <w:r>
              <w:rPr>
                <w:spacing w:val="-1"/>
                <w:sz w:val="24"/>
              </w:rPr>
              <w:t> </w:t>
            </w:r>
            <w:r>
              <w:rPr>
                <w:sz w:val="24"/>
              </w:rPr>
              <w:t>trong</w:t>
            </w:r>
            <w:r>
              <w:rPr>
                <w:spacing w:val="-1"/>
                <w:sz w:val="24"/>
              </w:rPr>
              <w:t> </w:t>
            </w:r>
            <w:r>
              <w:rPr>
                <w:sz w:val="24"/>
              </w:rPr>
              <w:t>quần</w:t>
            </w:r>
            <w:r>
              <w:rPr>
                <w:spacing w:val="-1"/>
                <w:sz w:val="24"/>
              </w:rPr>
              <w:t> </w:t>
            </w:r>
            <w:r>
              <w:rPr>
                <w:sz w:val="24"/>
              </w:rPr>
              <w:t>cư,</w:t>
            </w:r>
            <w:r>
              <w:rPr>
                <w:spacing w:val="-1"/>
                <w:sz w:val="24"/>
              </w:rPr>
              <w:t> </w:t>
            </w:r>
            <w:r>
              <w:rPr>
                <w:sz w:val="24"/>
              </w:rPr>
              <w:t>nhà</w:t>
            </w:r>
            <w:r>
              <w:rPr>
                <w:spacing w:val="-2"/>
                <w:sz w:val="24"/>
              </w:rPr>
              <w:t> </w:t>
            </w:r>
            <w:r>
              <w:rPr>
                <w:spacing w:val="-5"/>
                <w:sz w:val="24"/>
              </w:rPr>
              <w:t>kho</w:t>
            </w:r>
          </w:p>
        </w:tc>
        <w:tc>
          <w:tcPr>
            <w:tcW w:w="3353" w:type="dxa"/>
          </w:tcPr>
          <w:p>
            <w:pPr>
              <w:pStyle w:val="TableParagraph"/>
              <w:spacing w:line="240" w:lineRule="auto" w:before="1"/>
              <w:ind w:left="1206" w:right="345"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1059" w:hanging="795"/>
              <w:rPr>
                <w:sz w:val="24"/>
              </w:rPr>
            </w:pPr>
            <w:r>
              <w:rPr>
                <w:sz w:val="24"/>
              </w:rPr>
              <w:t>Forwarat</w:t>
            </w:r>
            <w:r>
              <w:rPr>
                <w:spacing w:val="-15"/>
                <w:sz w:val="24"/>
              </w:rPr>
              <w:t> </w:t>
            </w:r>
            <w:r>
              <w:rPr>
                <w:sz w:val="24"/>
              </w:rPr>
              <w:t>0.005%</w:t>
            </w:r>
            <w:r>
              <w:rPr>
                <w:spacing w:val="-15"/>
                <w:sz w:val="24"/>
              </w:rPr>
              <w:t> </w:t>
            </w:r>
            <w:r>
              <w:rPr>
                <w:sz w:val="24"/>
              </w:rPr>
              <w:t>wax </w:t>
            </w:r>
            <w:r>
              <w:rPr>
                <w:spacing w:val="-2"/>
                <w:sz w:val="24"/>
              </w:rPr>
              <w:t>block</w:t>
            </w:r>
          </w:p>
        </w:tc>
        <w:tc>
          <w:tcPr>
            <w:tcW w:w="5223" w:type="dxa"/>
          </w:tcPr>
          <w:p>
            <w:pPr>
              <w:pStyle w:val="TableParagraph"/>
              <w:ind w:left="111"/>
              <w:rPr>
                <w:sz w:val="24"/>
              </w:rPr>
            </w:pPr>
            <w:r>
              <w:rPr>
                <w:sz w:val="24"/>
              </w:rPr>
              <w:t>chuột/</w:t>
            </w:r>
            <w:r>
              <w:rPr>
                <w:spacing w:val="-1"/>
                <w:sz w:val="24"/>
              </w:rPr>
              <w:t> </w:t>
            </w:r>
            <w:r>
              <w:rPr>
                <w:sz w:val="24"/>
              </w:rPr>
              <w:t>đồng</w:t>
            </w:r>
            <w:r>
              <w:rPr>
                <w:spacing w:val="-1"/>
                <w:sz w:val="24"/>
              </w:rPr>
              <w:t> </w:t>
            </w:r>
            <w:r>
              <w:rPr>
                <w:sz w:val="24"/>
              </w:rPr>
              <w:t>ruộng,</w:t>
            </w:r>
            <w:r>
              <w:rPr>
                <w:spacing w:val="-1"/>
                <w:sz w:val="24"/>
              </w:rPr>
              <w:t> </w:t>
            </w:r>
            <w:r>
              <w:rPr>
                <w:sz w:val="24"/>
              </w:rPr>
              <w:t>quần</w:t>
            </w:r>
            <w:r>
              <w:rPr>
                <w:spacing w:val="2"/>
                <w:sz w:val="24"/>
              </w:rPr>
              <w:t> </w:t>
            </w:r>
            <w:r>
              <w:rPr>
                <w:spacing w:val="-5"/>
                <w:sz w:val="24"/>
              </w:rPr>
              <w:t>cư</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55" w:lineRule="exact"/>
              <w:ind w:left="24" w:right="4"/>
              <w:jc w:val="center"/>
              <w:rPr>
                <w:sz w:val="24"/>
              </w:rPr>
            </w:pPr>
            <w:r>
              <w:rPr>
                <w:sz w:val="24"/>
              </w:rPr>
              <w:t>Newfago</w:t>
            </w:r>
            <w:r>
              <w:rPr>
                <w:spacing w:val="-3"/>
                <w:sz w:val="24"/>
              </w:rPr>
              <w:t> </w:t>
            </w:r>
            <w:r>
              <w:rPr>
                <w:spacing w:val="-5"/>
                <w:sz w:val="24"/>
              </w:rPr>
              <w:t>5DP</w:t>
            </w:r>
          </w:p>
        </w:tc>
        <w:tc>
          <w:tcPr>
            <w:tcW w:w="5223" w:type="dxa"/>
          </w:tcPr>
          <w:p>
            <w:pPr>
              <w:pStyle w:val="TableParagraph"/>
              <w:spacing w:line="255" w:lineRule="exact"/>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895" w:hanging="603"/>
              <w:rPr>
                <w:sz w:val="24"/>
              </w:rPr>
            </w:pPr>
            <w:r>
              <w:rPr>
                <w:sz w:val="24"/>
              </w:rPr>
              <w:t>Pestoff</w:t>
            </w:r>
            <w:r>
              <w:rPr>
                <w:spacing w:val="-15"/>
                <w:sz w:val="24"/>
              </w:rPr>
              <w:t> </w:t>
            </w:r>
            <w:r>
              <w:rPr>
                <w:sz w:val="24"/>
              </w:rPr>
              <w:t>Rodent</w:t>
            </w:r>
            <w:r>
              <w:rPr>
                <w:spacing w:val="-15"/>
                <w:sz w:val="24"/>
              </w:rPr>
              <w:t> </w:t>
            </w:r>
            <w:r>
              <w:rPr>
                <w:sz w:val="24"/>
              </w:rPr>
              <w:t>Block </w:t>
            </w:r>
            <w:r>
              <w:rPr>
                <w:spacing w:val="-2"/>
                <w:sz w:val="24"/>
              </w:rPr>
              <w:t>0.002RB</w:t>
            </w:r>
          </w:p>
        </w:tc>
        <w:tc>
          <w:tcPr>
            <w:tcW w:w="5223" w:type="dxa"/>
          </w:tcPr>
          <w:p>
            <w:pPr>
              <w:pStyle w:val="TableParagraph"/>
              <w:ind w:left="111"/>
              <w:rPr>
                <w:sz w:val="24"/>
              </w:rPr>
            </w:pPr>
            <w:r>
              <w:rPr>
                <w:sz w:val="24"/>
              </w:rPr>
              <w:t>chuột/đồng</w:t>
            </w:r>
            <w:r>
              <w:rPr>
                <w:spacing w:val="-1"/>
                <w:sz w:val="24"/>
              </w:rPr>
              <w:t> </w:t>
            </w:r>
            <w:r>
              <w:rPr>
                <w:spacing w:val="-2"/>
                <w:sz w:val="24"/>
              </w:rPr>
              <w:t>ruộng</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7"/>
              <w:jc w:val="center"/>
              <w:rPr>
                <w:sz w:val="24"/>
              </w:rPr>
            </w:pPr>
            <w:r>
              <w:rPr>
                <w:sz w:val="24"/>
              </w:rPr>
              <w:t>Sago-Rat</w:t>
            </w:r>
            <w:r>
              <w:rPr>
                <w:spacing w:val="-3"/>
                <w:sz w:val="24"/>
              </w:rPr>
              <w:t> </w:t>
            </w:r>
            <w:r>
              <w:rPr>
                <w:spacing w:val="-2"/>
                <w:sz w:val="24"/>
              </w:rPr>
              <w:t>0.005RB</w:t>
            </w:r>
          </w:p>
        </w:tc>
        <w:tc>
          <w:tcPr>
            <w:tcW w:w="5223" w:type="dxa"/>
          </w:tcPr>
          <w:p>
            <w:pPr>
              <w:pStyle w:val="TableParagraph"/>
              <w:spacing w:line="240" w:lineRule="auto"/>
              <w:ind w:left="111"/>
              <w:rPr>
                <w:sz w:val="24"/>
              </w:rPr>
            </w:pPr>
            <w:r>
              <w:rPr>
                <w:sz w:val="24"/>
              </w:rPr>
              <w:t>chuột/ đồng </w:t>
            </w:r>
            <w:r>
              <w:rPr>
                <w:spacing w:val="-2"/>
                <w:sz w:val="24"/>
              </w:rPr>
              <w:t>ruộng</w:t>
            </w:r>
          </w:p>
        </w:tc>
        <w:tc>
          <w:tcPr>
            <w:tcW w:w="3353" w:type="dxa"/>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ind w:left="24" w:right="4"/>
              <w:jc w:val="center"/>
              <w:rPr>
                <w:sz w:val="24"/>
              </w:rPr>
            </w:pPr>
            <w:r>
              <w:rPr>
                <w:sz w:val="24"/>
              </w:rPr>
              <w:t>Snake-K</w:t>
            </w:r>
            <w:r>
              <w:rPr>
                <w:spacing w:val="-3"/>
                <w:sz w:val="24"/>
              </w:rPr>
              <w:t> </w:t>
            </w:r>
            <w:r>
              <w:rPr>
                <w:spacing w:val="-2"/>
                <w:sz w:val="24"/>
              </w:rPr>
              <w:t>0.005RB</w:t>
            </w:r>
          </w:p>
        </w:tc>
        <w:tc>
          <w:tcPr>
            <w:tcW w:w="5223" w:type="dxa"/>
          </w:tcPr>
          <w:p>
            <w:pPr>
              <w:pStyle w:val="TableParagraph"/>
              <w:ind w:left="111"/>
              <w:rPr>
                <w:sz w:val="24"/>
              </w:rPr>
            </w:pPr>
            <w:r>
              <w:rPr>
                <w:sz w:val="24"/>
              </w:rPr>
              <w:t>chuột/ đồng </w:t>
            </w:r>
            <w:r>
              <w:rPr>
                <w:spacing w:val="-2"/>
                <w:sz w:val="24"/>
              </w:rPr>
              <w:t>ruộng</w:t>
            </w:r>
          </w:p>
        </w:tc>
        <w:tc>
          <w:tcPr>
            <w:tcW w:w="3353" w:type="dxa"/>
          </w:tcPr>
          <w:p>
            <w:pPr>
              <w:pStyle w:val="TableParagraph"/>
              <w:spacing w:line="276" w:lineRule="exact"/>
              <w:ind w:left="1167" w:right="345"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4"/>
              <w:jc w:val="center"/>
              <w:rPr>
                <w:sz w:val="24"/>
              </w:rPr>
            </w:pPr>
            <w:r>
              <w:rPr>
                <w:sz w:val="24"/>
              </w:rPr>
              <w:t>Tam</w:t>
            </w:r>
            <w:r>
              <w:rPr>
                <w:spacing w:val="-3"/>
                <w:sz w:val="24"/>
              </w:rPr>
              <w:t> </w:t>
            </w:r>
            <w:r>
              <w:rPr>
                <w:sz w:val="24"/>
              </w:rPr>
              <w:t>Mao</w:t>
            </w:r>
            <w:r>
              <w:rPr>
                <w:spacing w:val="-1"/>
                <w:sz w:val="24"/>
              </w:rPr>
              <w:t> </w:t>
            </w:r>
            <w:r>
              <w:rPr>
                <w:spacing w:val="-2"/>
                <w:sz w:val="24"/>
              </w:rPr>
              <w:t>0.005RB</w:t>
            </w:r>
          </w:p>
        </w:tc>
        <w:tc>
          <w:tcPr>
            <w:tcW w:w="5223" w:type="dxa"/>
          </w:tcPr>
          <w:p>
            <w:pPr>
              <w:pStyle w:val="TableParagraph"/>
              <w:spacing w:line="274" w:lineRule="exact"/>
              <w:ind w:left="111"/>
              <w:rPr>
                <w:sz w:val="24"/>
              </w:rPr>
            </w:pPr>
            <w:r>
              <w:rPr>
                <w:sz w:val="24"/>
              </w:rPr>
              <w:t>chuột/đồng</w:t>
            </w:r>
            <w:r>
              <w:rPr>
                <w:spacing w:val="-1"/>
                <w:sz w:val="24"/>
              </w:rPr>
              <w:t> </w:t>
            </w:r>
            <w:r>
              <w:rPr>
                <w:spacing w:val="-2"/>
                <w:sz w:val="24"/>
              </w:rPr>
              <w:t>ruộng</w:t>
            </w:r>
          </w:p>
        </w:tc>
        <w:tc>
          <w:tcPr>
            <w:tcW w:w="3353" w:type="dxa"/>
          </w:tcPr>
          <w:p>
            <w:pPr>
              <w:pStyle w:val="TableParagraph"/>
              <w:spacing w:line="276" w:lineRule="exact"/>
              <w:ind w:left="1107" w:right="345" w:hanging="447"/>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TDC Thành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6"/>
              <w:jc w:val="center"/>
              <w:rPr>
                <w:sz w:val="24"/>
              </w:rPr>
            </w:pPr>
            <w:r>
              <w:rPr>
                <w:sz w:val="24"/>
              </w:rPr>
              <w:t>Vifarat</w:t>
            </w:r>
            <w:r>
              <w:rPr>
                <w:spacing w:val="-1"/>
                <w:sz w:val="24"/>
              </w:rPr>
              <w:t> </w:t>
            </w:r>
            <w:r>
              <w:rPr>
                <w:sz w:val="24"/>
              </w:rPr>
              <w:t>0.005%</w:t>
            </w:r>
            <w:r>
              <w:rPr>
                <w:spacing w:val="-2"/>
                <w:sz w:val="24"/>
              </w:rPr>
              <w:t> </w:t>
            </w:r>
            <w:r>
              <w:rPr>
                <w:spacing w:val="-5"/>
                <w:sz w:val="24"/>
              </w:rPr>
              <w:t>AB</w:t>
            </w:r>
          </w:p>
        </w:tc>
        <w:tc>
          <w:tcPr>
            <w:tcW w:w="5223" w:type="dxa"/>
          </w:tcPr>
          <w:p>
            <w:pPr>
              <w:pStyle w:val="TableParagraph"/>
              <w:spacing w:line="274" w:lineRule="exact"/>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1" w:hRule="atLeast"/>
        </w:trPr>
        <w:tc>
          <w:tcPr>
            <w:tcW w:w="708" w:type="dxa"/>
            <w:vMerge w:val="restart"/>
            <w:tcBorders>
              <w:bottom w:val="nil"/>
            </w:tcBorders>
          </w:tcPr>
          <w:p>
            <w:pPr>
              <w:pStyle w:val="TableParagraph"/>
              <w:ind w:left="0" w:right="28"/>
              <w:jc w:val="center"/>
              <w:rPr>
                <w:sz w:val="24"/>
              </w:rPr>
            </w:pPr>
            <w:r>
              <w:rPr>
                <w:spacing w:val="-10"/>
                <w:sz w:val="24"/>
              </w:rPr>
              <w:t>3</w:t>
            </w:r>
          </w:p>
        </w:tc>
        <w:tc>
          <w:tcPr>
            <w:tcW w:w="2976" w:type="dxa"/>
            <w:vMerge w:val="restart"/>
            <w:tcBorders>
              <w:bottom w:val="nil"/>
            </w:tcBorders>
          </w:tcPr>
          <w:p>
            <w:pPr>
              <w:pStyle w:val="TableParagraph"/>
              <w:spacing w:line="240" w:lineRule="auto"/>
              <w:ind w:right="1373"/>
              <w:rPr>
                <w:sz w:val="24"/>
              </w:rPr>
            </w:pPr>
            <w:r>
              <w:rPr>
                <w:spacing w:val="-2"/>
                <w:sz w:val="24"/>
              </w:rPr>
              <w:t>Bromadiolone </w:t>
            </w:r>
            <w:r>
              <w:rPr>
                <w:sz w:val="24"/>
              </w:rPr>
              <w:t>(min 97%)</w:t>
            </w:r>
          </w:p>
        </w:tc>
        <w:tc>
          <w:tcPr>
            <w:tcW w:w="2647" w:type="dxa"/>
            <w:tcBorders>
              <w:bottom w:val="single" w:sz="4" w:space="0" w:color="000000"/>
            </w:tcBorders>
          </w:tcPr>
          <w:p>
            <w:pPr>
              <w:pStyle w:val="TableParagraph"/>
              <w:ind w:left="24" w:right="7"/>
              <w:jc w:val="center"/>
              <w:rPr>
                <w:sz w:val="24"/>
              </w:rPr>
            </w:pPr>
            <w:r>
              <w:rPr>
                <w:sz w:val="24"/>
              </w:rPr>
              <w:t>AF-Brodio</w:t>
            </w:r>
            <w:r>
              <w:rPr>
                <w:spacing w:val="-4"/>
                <w:sz w:val="24"/>
              </w:rPr>
              <w:t> </w:t>
            </w:r>
            <w:r>
              <w:rPr>
                <w:spacing w:val="-2"/>
                <w:sz w:val="24"/>
              </w:rPr>
              <w:t>0.005RB</w:t>
            </w:r>
          </w:p>
        </w:tc>
        <w:tc>
          <w:tcPr>
            <w:tcW w:w="5223" w:type="dxa"/>
            <w:tcBorders>
              <w:bottom w:val="single" w:sz="4" w:space="0" w:color="000000"/>
            </w:tcBorders>
          </w:tcPr>
          <w:p>
            <w:pPr>
              <w:pStyle w:val="TableParagraph"/>
              <w:ind w:left="111"/>
              <w:rPr>
                <w:sz w:val="24"/>
              </w:rPr>
            </w:pPr>
            <w:r>
              <w:rPr>
                <w:sz w:val="24"/>
              </w:rPr>
              <w:t>chuột/đồng</w:t>
            </w:r>
            <w:r>
              <w:rPr>
                <w:spacing w:val="-1"/>
                <w:sz w:val="24"/>
              </w:rPr>
              <w:t> </w:t>
            </w:r>
            <w:r>
              <w:rPr>
                <w:spacing w:val="-2"/>
                <w:sz w:val="24"/>
              </w:rPr>
              <w:t>ruộng</w:t>
            </w:r>
          </w:p>
        </w:tc>
        <w:tc>
          <w:tcPr>
            <w:tcW w:w="3353" w:type="dxa"/>
            <w:tcBorders>
              <w:bottom w:val="single" w:sz="4" w:space="0" w:color="000000"/>
            </w:tcBorders>
          </w:tcPr>
          <w:p>
            <w:pPr>
              <w:pStyle w:val="TableParagraph"/>
              <w:ind w:left="63" w:right="50"/>
              <w:jc w:val="center"/>
              <w:rPr>
                <w:sz w:val="24"/>
              </w:rPr>
            </w:pPr>
            <w:r>
              <w:rPr>
                <w:sz w:val="24"/>
              </w:rPr>
              <w:t>Công</w:t>
            </w:r>
            <w:r>
              <w:rPr>
                <w:spacing w:val="-1"/>
                <w:sz w:val="24"/>
              </w:rPr>
              <w:t> </w:t>
            </w:r>
            <w:r>
              <w:rPr>
                <w:sz w:val="24"/>
              </w:rPr>
              <w:t>ty TNHH </w:t>
            </w:r>
            <w:r>
              <w:rPr>
                <w:spacing w:val="-2"/>
                <w:sz w:val="24"/>
              </w:rPr>
              <w:t>Agrifuture</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617" w:right="594" w:firstLine="264"/>
              <w:rPr>
                <w:sz w:val="24"/>
              </w:rPr>
            </w:pPr>
            <w:r>
              <w:rPr>
                <w:spacing w:val="-2"/>
                <w:sz w:val="24"/>
              </w:rPr>
              <w:t>Antimice </w:t>
            </w:r>
            <w:r>
              <w:rPr>
                <w:sz w:val="24"/>
              </w:rPr>
              <w:t>0.006GB,</w:t>
            </w:r>
            <w:r>
              <w:rPr>
                <w:spacing w:val="-15"/>
                <w:sz w:val="24"/>
              </w:rPr>
              <w:t> </w:t>
            </w:r>
            <w:r>
              <w:rPr>
                <w:sz w:val="24"/>
              </w:rPr>
              <w:t>3DP</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ind w:left="113"/>
              <w:rPr>
                <w:sz w:val="24"/>
              </w:rPr>
            </w:pPr>
            <w:r>
              <w:rPr>
                <w:sz w:val="24"/>
              </w:rPr>
              <w:t>chuột/đồng</w:t>
            </w:r>
            <w:r>
              <w:rPr>
                <w:spacing w:val="-1"/>
                <w:sz w:val="24"/>
              </w:rPr>
              <w:t> </w:t>
            </w:r>
            <w:r>
              <w:rPr>
                <w:spacing w:val="-2"/>
                <w:sz w:val="24"/>
              </w:rPr>
              <w:t>ruộng</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08" w:right="346" w:hanging="519"/>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ENASA Việt 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left w:val="single" w:sz="4" w:space="0" w:color="000000"/>
              <w:bottom w:val="single" w:sz="4" w:space="0" w:color="000000"/>
              <w:right w:val="single" w:sz="4" w:space="0" w:color="000000"/>
            </w:tcBorders>
          </w:tcPr>
          <w:p>
            <w:pPr>
              <w:pStyle w:val="TableParagraph"/>
              <w:ind w:left="22" w:right="2"/>
              <w:jc w:val="center"/>
              <w:rPr>
                <w:sz w:val="24"/>
              </w:rPr>
            </w:pPr>
            <w:r>
              <w:rPr>
                <w:sz w:val="24"/>
              </w:rPr>
              <w:t>Bellus</w:t>
            </w:r>
            <w:r>
              <w:rPr>
                <w:spacing w:val="-1"/>
                <w:sz w:val="24"/>
              </w:rPr>
              <w:t> </w:t>
            </w:r>
            <w:r>
              <w:rPr>
                <w:spacing w:val="-2"/>
                <w:sz w:val="24"/>
              </w:rPr>
              <w:t>0.005AB</w:t>
            </w:r>
          </w:p>
        </w:tc>
        <w:tc>
          <w:tcPr>
            <w:tcW w:w="5223" w:type="dxa"/>
            <w:tcBorders>
              <w:top w:val="single" w:sz="4" w:space="0" w:color="000000"/>
              <w:left w:val="single" w:sz="4" w:space="0" w:color="000000"/>
              <w:bottom w:val="single" w:sz="4" w:space="0" w:color="000000"/>
              <w:right w:val="single" w:sz="4" w:space="0" w:color="000000"/>
            </w:tcBorders>
          </w:tcPr>
          <w:p>
            <w:pPr>
              <w:pStyle w:val="TableParagraph"/>
              <w:ind w:left="113"/>
              <w:rPr>
                <w:sz w:val="24"/>
              </w:rPr>
            </w:pPr>
            <w:r>
              <w:rPr>
                <w:spacing w:val="-2"/>
                <w:sz w:val="24"/>
              </w:rPr>
              <w:t>chuột/lúa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03" w:right="204"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110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bottom w:val="single" w:sz="4" w:space="0" w:color="000000"/>
            </w:tcBorders>
          </w:tcPr>
          <w:p>
            <w:pPr>
              <w:pStyle w:val="TableParagraph"/>
              <w:ind w:left="24" w:right="4"/>
              <w:jc w:val="center"/>
              <w:rPr>
                <w:sz w:val="24"/>
              </w:rPr>
            </w:pPr>
            <w:r>
              <w:rPr>
                <w:sz w:val="24"/>
              </w:rPr>
              <w:t>Broma</w:t>
            </w:r>
            <w:r>
              <w:rPr>
                <w:spacing w:val="-2"/>
                <w:sz w:val="24"/>
              </w:rPr>
              <w:t> 0.005AB</w:t>
            </w:r>
          </w:p>
        </w:tc>
        <w:tc>
          <w:tcPr>
            <w:tcW w:w="5223" w:type="dxa"/>
            <w:tcBorders>
              <w:top w:val="single" w:sz="4" w:space="0" w:color="000000"/>
              <w:bottom w:val="single" w:sz="4" w:space="0" w:color="000000"/>
            </w:tcBorders>
          </w:tcPr>
          <w:p>
            <w:pPr>
              <w:pStyle w:val="TableParagraph"/>
              <w:ind w:left="111"/>
              <w:rPr>
                <w:sz w:val="24"/>
              </w:rPr>
            </w:pPr>
            <w:r>
              <w:rPr>
                <w:sz w:val="24"/>
              </w:rPr>
              <w:t>chuột/</w:t>
            </w:r>
            <w:r>
              <w:rPr>
                <w:spacing w:val="-1"/>
                <w:sz w:val="24"/>
              </w:rPr>
              <w:t> </w:t>
            </w:r>
            <w:r>
              <w:rPr>
                <w:spacing w:val="-5"/>
                <w:sz w:val="24"/>
              </w:rPr>
              <w:t>lúa</w:t>
            </w:r>
          </w:p>
        </w:tc>
        <w:tc>
          <w:tcPr>
            <w:tcW w:w="3353" w:type="dxa"/>
            <w:tcBorders>
              <w:top w:val="single" w:sz="4" w:space="0" w:color="000000"/>
              <w:bottom w:val="single" w:sz="4" w:space="0" w:color="000000"/>
            </w:tcBorders>
          </w:tcPr>
          <w:p>
            <w:pPr>
              <w:pStyle w:val="TableParagraph"/>
              <w:spacing w:line="240" w:lineRule="auto"/>
              <w:ind w:left="277" w:right="124" w:firstLine="444"/>
              <w:rPr>
                <w:sz w:val="24"/>
              </w:rPr>
            </w:pPr>
            <w:r>
              <w:rPr>
                <w:sz w:val="24"/>
              </w:rPr>
              <w:t>Guizhou CUC INC. (Công ty TNHH TM Hồng Xuân</w:t>
            </w:r>
            <w:r>
              <w:rPr>
                <w:spacing w:val="-10"/>
                <w:sz w:val="24"/>
              </w:rPr>
              <w:t> </w:t>
            </w:r>
            <w:r>
              <w:rPr>
                <w:sz w:val="24"/>
              </w:rPr>
              <w:t>Kiệt,</w:t>
            </w:r>
            <w:r>
              <w:rPr>
                <w:spacing w:val="-10"/>
                <w:sz w:val="24"/>
              </w:rPr>
              <w:t> </w:t>
            </w:r>
            <w:r>
              <w:rPr>
                <w:sz w:val="24"/>
              </w:rPr>
              <w:t>Quý</w:t>
            </w:r>
            <w:r>
              <w:rPr>
                <w:spacing w:val="-10"/>
                <w:sz w:val="24"/>
              </w:rPr>
              <w:t> </w:t>
            </w:r>
            <w:r>
              <w:rPr>
                <w:sz w:val="24"/>
              </w:rPr>
              <w:t>Châu,</w:t>
            </w:r>
            <w:r>
              <w:rPr>
                <w:spacing w:val="-10"/>
                <w:sz w:val="24"/>
              </w:rPr>
              <w:t> </w:t>
            </w:r>
            <w:r>
              <w:rPr>
                <w:sz w:val="24"/>
              </w:rPr>
              <w:t>Trung</w:t>
            </w:r>
          </w:p>
          <w:p>
            <w:pPr>
              <w:pStyle w:val="TableParagraph"/>
              <w:spacing w:line="257" w:lineRule="exact"/>
              <w:ind w:left="1376"/>
              <w:rPr>
                <w:sz w:val="24"/>
              </w:rPr>
            </w:pPr>
            <w:r>
              <w:rPr>
                <w:spacing w:val="-2"/>
                <w:sz w:val="24"/>
              </w:rPr>
              <w:t>Quốc)</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bottom w:val="single" w:sz="4" w:space="0" w:color="000000"/>
            </w:tcBorders>
          </w:tcPr>
          <w:p>
            <w:pPr>
              <w:pStyle w:val="TableParagraph"/>
              <w:spacing w:line="256" w:lineRule="exact"/>
              <w:ind w:left="24" w:right="7"/>
              <w:jc w:val="center"/>
              <w:rPr>
                <w:sz w:val="24"/>
              </w:rPr>
            </w:pPr>
            <w:r>
              <w:rPr>
                <w:sz w:val="24"/>
              </w:rPr>
              <w:t>Diroma</w:t>
            </w:r>
            <w:r>
              <w:rPr>
                <w:spacing w:val="-2"/>
                <w:sz w:val="24"/>
              </w:rPr>
              <w:t> </w:t>
            </w:r>
            <w:r>
              <w:rPr>
                <w:sz w:val="24"/>
              </w:rPr>
              <w:t>0.005 </w:t>
            </w:r>
            <w:r>
              <w:rPr>
                <w:spacing w:val="-5"/>
                <w:sz w:val="24"/>
              </w:rPr>
              <w:t>RB</w:t>
            </w:r>
          </w:p>
        </w:tc>
        <w:tc>
          <w:tcPr>
            <w:tcW w:w="5223" w:type="dxa"/>
            <w:tcBorders>
              <w:top w:val="single" w:sz="4" w:space="0" w:color="000000"/>
              <w:bottom w:val="single" w:sz="4" w:space="0" w:color="000000"/>
            </w:tcBorders>
          </w:tcPr>
          <w:p>
            <w:pPr>
              <w:pStyle w:val="TableParagraph"/>
              <w:spacing w:line="256" w:lineRule="exact"/>
              <w:ind w:left="111"/>
              <w:rPr>
                <w:sz w:val="24"/>
              </w:rPr>
            </w:pPr>
            <w:r>
              <w:rPr>
                <w:sz w:val="24"/>
              </w:rPr>
              <w:t>chuột/</w:t>
            </w:r>
            <w:r>
              <w:rPr>
                <w:spacing w:val="-1"/>
                <w:sz w:val="24"/>
              </w:rPr>
              <w:t> </w:t>
            </w:r>
            <w:r>
              <w:rPr>
                <w:sz w:val="24"/>
              </w:rPr>
              <w:t>đồng </w:t>
            </w:r>
            <w:r>
              <w:rPr>
                <w:spacing w:val="-2"/>
                <w:sz w:val="24"/>
              </w:rPr>
              <w:t>ruộng</w:t>
            </w:r>
          </w:p>
        </w:tc>
        <w:tc>
          <w:tcPr>
            <w:tcW w:w="3353" w:type="dxa"/>
            <w:tcBorders>
              <w:top w:val="single" w:sz="4" w:space="0" w:color="000000"/>
              <w:bottom w:val="single" w:sz="4" w:space="0" w:color="000000"/>
            </w:tcBorders>
          </w:tcPr>
          <w:p>
            <w:pPr>
              <w:pStyle w:val="TableParagraph"/>
              <w:spacing w:line="256" w:lineRule="exact"/>
              <w:ind w:left="63" w:right="46"/>
              <w:jc w:val="center"/>
              <w:rPr>
                <w:sz w:val="24"/>
              </w:rPr>
            </w:pPr>
            <w:r>
              <w:rPr>
                <w:sz w:val="24"/>
              </w:rPr>
              <w:t>Công</w:t>
            </w:r>
            <w:r>
              <w:rPr>
                <w:spacing w:val="-1"/>
                <w:sz w:val="24"/>
              </w:rPr>
              <w:t> </w:t>
            </w:r>
            <w:r>
              <w:rPr>
                <w:sz w:val="24"/>
              </w:rPr>
              <w:t>ty TNHH </w:t>
            </w:r>
            <w:r>
              <w:rPr>
                <w:spacing w:val="-2"/>
                <w:sz w:val="24"/>
              </w:rPr>
              <w:t>B.Helmer</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bottom w:val="single" w:sz="4" w:space="0" w:color="000000"/>
            </w:tcBorders>
          </w:tcPr>
          <w:p>
            <w:pPr>
              <w:pStyle w:val="TableParagraph"/>
              <w:spacing w:line="256" w:lineRule="exact"/>
              <w:ind w:left="24" w:right="6"/>
              <w:jc w:val="center"/>
              <w:rPr>
                <w:sz w:val="24"/>
              </w:rPr>
            </w:pPr>
            <w:r>
              <w:rPr>
                <w:sz w:val="24"/>
              </w:rPr>
              <w:t>Cat</w:t>
            </w:r>
            <w:r>
              <w:rPr>
                <w:spacing w:val="-1"/>
                <w:sz w:val="24"/>
              </w:rPr>
              <w:t> </w:t>
            </w:r>
            <w:r>
              <w:rPr>
                <w:sz w:val="24"/>
              </w:rPr>
              <w:t>0.25 </w:t>
            </w:r>
            <w:r>
              <w:rPr>
                <w:spacing w:val="-5"/>
                <w:sz w:val="24"/>
              </w:rPr>
              <w:t>WP</w:t>
            </w:r>
          </w:p>
        </w:tc>
        <w:tc>
          <w:tcPr>
            <w:tcW w:w="5223" w:type="dxa"/>
            <w:tcBorders>
              <w:top w:val="single" w:sz="4" w:space="0" w:color="000000"/>
              <w:bottom w:val="single" w:sz="4" w:space="0" w:color="000000"/>
            </w:tcBorders>
          </w:tcPr>
          <w:p>
            <w:pPr>
              <w:pStyle w:val="TableParagraph"/>
              <w:spacing w:line="256" w:lineRule="exact"/>
              <w:ind w:left="111"/>
              <w:rPr>
                <w:sz w:val="24"/>
              </w:rPr>
            </w:pPr>
            <w:r>
              <w:rPr>
                <w:sz w:val="24"/>
              </w:rPr>
              <w:t>chuột/</w:t>
            </w:r>
            <w:r>
              <w:rPr>
                <w:spacing w:val="-1"/>
                <w:sz w:val="24"/>
              </w:rPr>
              <w:t> </w:t>
            </w:r>
            <w:r>
              <w:rPr>
                <w:sz w:val="24"/>
              </w:rPr>
              <w:t>đồng </w:t>
            </w:r>
            <w:r>
              <w:rPr>
                <w:spacing w:val="-2"/>
                <w:sz w:val="24"/>
              </w:rPr>
              <w:t>ruộng</w:t>
            </w:r>
          </w:p>
        </w:tc>
        <w:tc>
          <w:tcPr>
            <w:tcW w:w="3353" w:type="dxa"/>
            <w:tcBorders>
              <w:top w:val="single" w:sz="4" w:space="0" w:color="000000"/>
              <w:bottom w:val="single" w:sz="4" w:space="0" w:color="000000"/>
            </w:tcBorders>
          </w:tcPr>
          <w:p>
            <w:pPr>
              <w:pStyle w:val="TableParagraph"/>
              <w:spacing w:line="256" w:lineRule="exact"/>
              <w:ind w:left="63" w:right="47"/>
              <w:jc w:val="center"/>
              <w:rPr>
                <w:sz w:val="24"/>
              </w:rPr>
            </w:pPr>
            <w:r>
              <w:rPr>
                <w:sz w:val="24"/>
              </w:rPr>
              <w:t>Công</w:t>
            </w:r>
            <w:r>
              <w:rPr>
                <w:spacing w:val="-1"/>
                <w:sz w:val="24"/>
              </w:rPr>
              <w:t> </w:t>
            </w:r>
            <w:r>
              <w:rPr>
                <w:sz w:val="24"/>
              </w:rPr>
              <w:t>ty CP</w:t>
            </w:r>
            <w:r>
              <w:rPr>
                <w:spacing w:val="-1"/>
                <w:sz w:val="24"/>
              </w:rPr>
              <w:t> </w:t>
            </w:r>
            <w:r>
              <w:rPr>
                <w:sz w:val="24"/>
              </w:rPr>
              <w:t>TST</w:t>
            </w:r>
            <w:r>
              <w:rPr>
                <w:spacing w:val="-3"/>
                <w:sz w:val="24"/>
              </w:rPr>
              <w:t> </w:t>
            </w:r>
            <w:r>
              <w:rPr>
                <w:sz w:val="24"/>
              </w:rPr>
              <w:t>Cần </w:t>
            </w:r>
            <w:r>
              <w:rPr>
                <w:spacing w:val="-5"/>
                <w:sz w:val="24"/>
              </w:rPr>
              <w:t>Thơ</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bottom w:val="single" w:sz="4" w:space="0" w:color="000000"/>
            </w:tcBorders>
          </w:tcPr>
          <w:p>
            <w:pPr>
              <w:pStyle w:val="TableParagraph"/>
              <w:ind w:left="24" w:right="2"/>
              <w:jc w:val="center"/>
              <w:rPr>
                <w:sz w:val="24"/>
              </w:rPr>
            </w:pPr>
            <w:r>
              <w:rPr>
                <w:sz w:val="24"/>
              </w:rPr>
              <w:t>Catbird</w:t>
            </w:r>
            <w:r>
              <w:rPr>
                <w:spacing w:val="-1"/>
                <w:sz w:val="24"/>
              </w:rPr>
              <w:t> </w:t>
            </w:r>
            <w:r>
              <w:rPr>
                <w:spacing w:val="-2"/>
                <w:sz w:val="24"/>
              </w:rPr>
              <w:t>0.005RB</w:t>
            </w:r>
          </w:p>
        </w:tc>
        <w:tc>
          <w:tcPr>
            <w:tcW w:w="5223" w:type="dxa"/>
            <w:tcBorders>
              <w:top w:val="single" w:sz="4" w:space="0" w:color="000000"/>
              <w:bottom w:val="single" w:sz="4" w:space="0" w:color="000000"/>
            </w:tcBorders>
          </w:tcPr>
          <w:p>
            <w:pPr>
              <w:pStyle w:val="TableParagraph"/>
              <w:ind w:left="111"/>
              <w:rPr>
                <w:sz w:val="24"/>
              </w:rPr>
            </w:pPr>
            <w:r>
              <w:rPr>
                <w:sz w:val="24"/>
              </w:rPr>
              <w:t>chuột/đồng</w:t>
            </w:r>
            <w:r>
              <w:rPr>
                <w:spacing w:val="-1"/>
                <w:sz w:val="24"/>
              </w:rPr>
              <w:t> </w:t>
            </w:r>
            <w:r>
              <w:rPr>
                <w:spacing w:val="-2"/>
                <w:sz w:val="24"/>
              </w:rPr>
              <w:t>ruộng</w:t>
            </w:r>
          </w:p>
        </w:tc>
        <w:tc>
          <w:tcPr>
            <w:tcW w:w="3353" w:type="dxa"/>
            <w:tcBorders>
              <w:top w:val="single" w:sz="4" w:space="0" w:color="000000"/>
              <w:bottom w:val="single" w:sz="4" w:space="0" w:color="000000"/>
            </w:tcBorders>
          </w:tcPr>
          <w:p>
            <w:pPr>
              <w:pStyle w:val="TableParagraph"/>
              <w:spacing w:line="276" w:lineRule="exact"/>
              <w:ind w:left="843" w:hanging="720"/>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Đầu</w:t>
            </w:r>
            <w:r>
              <w:rPr>
                <w:spacing w:val="-6"/>
                <w:sz w:val="24"/>
              </w:rPr>
              <w:t> </w:t>
            </w:r>
            <w:r>
              <w:rPr>
                <w:sz w:val="24"/>
              </w:rPr>
              <w:t>tư</w:t>
            </w:r>
            <w:r>
              <w:rPr>
                <w:spacing w:val="-6"/>
                <w:sz w:val="24"/>
              </w:rPr>
              <w:t> </w:t>
            </w:r>
            <w:r>
              <w:rPr>
                <w:sz w:val="24"/>
              </w:rPr>
              <w:t>và</w:t>
            </w:r>
            <w:r>
              <w:rPr>
                <w:spacing w:val="-7"/>
                <w:sz w:val="24"/>
              </w:rPr>
              <w:t> </w:t>
            </w:r>
            <w:r>
              <w:rPr>
                <w:sz w:val="24"/>
              </w:rPr>
              <w:t>Phát</w:t>
            </w:r>
            <w:r>
              <w:rPr>
                <w:spacing w:val="-6"/>
                <w:sz w:val="24"/>
              </w:rPr>
              <w:t> </w:t>
            </w:r>
            <w:r>
              <w:rPr>
                <w:sz w:val="24"/>
              </w:rPr>
              <w:t>triển Apollo Việt Nam</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bottom w:val="single" w:sz="4" w:space="0" w:color="000000"/>
            </w:tcBorders>
          </w:tcPr>
          <w:p>
            <w:pPr>
              <w:pStyle w:val="TableParagraph"/>
              <w:spacing w:line="270" w:lineRule="atLeast"/>
              <w:ind w:left="499" w:right="474" w:firstLine="513"/>
              <w:rPr>
                <w:sz w:val="24"/>
              </w:rPr>
            </w:pPr>
            <w:r>
              <w:rPr>
                <w:spacing w:val="-2"/>
                <w:sz w:val="24"/>
              </w:rPr>
              <w:t>Hicate </w:t>
            </w:r>
            <w:r>
              <w:rPr>
                <w:sz w:val="24"/>
              </w:rPr>
              <w:t>0.25WP,</w:t>
            </w:r>
            <w:r>
              <w:rPr>
                <w:spacing w:val="-15"/>
                <w:sz w:val="24"/>
              </w:rPr>
              <w:t> </w:t>
            </w:r>
            <w:r>
              <w:rPr>
                <w:sz w:val="24"/>
              </w:rPr>
              <w:t>0.08AB</w:t>
            </w:r>
          </w:p>
        </w:tc>
        <w:tc>
          <w:tcPr>
            <w:tcW w:w="5223" w:type="dxa"/>
            <w:tcBorders>
              <w:top w:val="single" w:sz="4" w:space="0" w:color="000000"/>
              <w:bottom w:val="single" w:sz="4" w:space="0" w:color="000000"/>
            </w:tcBorders>
          </w:tcPr>
          <w:p>
            <w:pPr>
              <w:pStyle w:val="TableParagraph"/>
              <w:spacing w:line="240" w:lineRule="auto" w:before="1"/>
              <w:ind w:left="111"/>
              <w:rPr>
                <w:sz w:val="24"/>
              </w:rPr>
            </w:pPr>
            <w:r>
              <w:rPr>
                <w:sz w:val="24"/>
              </w:rPr>
              <w:t>chuột/</w:t>
            </w:r>
            <w:r>
              <w:rPr>
                <w:spacing w:val="-1"/>
                <w:sz w:val="24"/>
              </w:rPr>
              <w:t> </w:t>
            </w:r>
            <w:r>
              <w:rPr>
                <w:sz w:val="24"/>
              </w:rPr>
              <w:t>đồng </w:t>
            </w:r>
            <w:r>
              <w:rPr>
                <w:spacing w:val="-2"/>
                <w:sz w:val="24"/>
              </w:rPr>
              <w:t>ruộng</w:t>
            </w:r>
          </w:p>
        </w:tc>
        <w:tc>
          <w:tcPr>
            <w:tcW w:w="3353" w:type="dxa"/>
            <w:tcBorders>
              <w:top w:val="single" w:sz="4" w:space="0" w:color="000000"/>
              <w:bottom w:val="single" w:sz="4" w:space="0" w:color="000000"/>
            </w:tcBorders>
          </w:tcPr>
          <w:p>
            <w:pPr>
              <w:pStyle w:val="TableParagraph"/>
              <w:spacing w:line="270" w:lineRule="atLeast"/>
              <w:ind w:left="956" w:right="508" w:hanging="19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SP Công nghệ cao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bottom w:val="single" w:sz="4" w:space="0" w:color="000000"/>
            </w:tcBorders>
          </w:tcPr>
          <w:p>
            <w:pPr>
              <w:pStyle w:val="TableParagraph"/>
              <w:ind w:left="1013"/>
              <w:rPr>
                <w:sz w:val="24"/>
              </w:rPr>
            </w:pPr>
            <w:r>
              <w:rPr>
                <w:spacing w:val="-2"/>
                <w:sz w:val="24"/>
              </w:rPr>
              <w:t>Killrat</w:t>
            </w:r>
          </w:p>
          <w:p>
            <w:pPr>
              <w:pStyle w:val="TableParagraph"/>
              <w:spacing w:line="257" w:lineRule="exact"/>
              <w:ind w:left="502"/>
              <w:rPr>
                <w:sz w:val="24"/>
              </w:rPr>
            </w:pPr>
            <w:r>
              <w:rPr>
                <w:sz w:val="24"/>
              </w:rPr>
              <w:t>0.005</w:t>
            </w:r>
            <w:r>
              <w:rPr>
                <w:spacing w:val="-1"/>
                <w:sz w:val="24"/>
              </w:rPr>
              <w:t> </w:t>
            </w:r>
            <w:r>
              <w:rPr>
                <w:sz w:val="24"/>
              </w:rPr>
              <w:t>Wax</w:t>
            </w:r>
            <w:r>
              <w:rPr>
                <w:spacing w:val="-1"/>
                <w:sz w:val="24"/>
              </w:rPr>
              <w:t> </w:t>
            </w:r>
            <w:r>
              <w:rPr>
                <w:spacing w:val="-2"/>
                <w:sz w:val="24"/>
              </w:rPr>
              <w:t>block</w:t>
            </w:r>
          </w:p>
        </w:tc>
        <w:tc>
          <w:tcPr>
            <w:tcW w:w="5223" w:type="dxa"/>
            <w:tcBorders>
              <w:top w:val="single" w:sz="4" w:space="0" w:color="000000"/>
              <w:bottom w:val="single" w:sz="4" w:space="0" w:color="000000"/>
            </w:tcBorders>
          </w:tcPr>
          <w:p>
            <w:pPr>
              <w:pStyle w:val="TableParagraph"/>
              <w:ind w:left="111"/>
              <w:rPr>
                <w:sz w:val="24"/>
              </w:rPr>
            </w:pPr>
            <w:r>
              <w:rPr>
                <w:sz w:val="24"/>
              </w:rPr>
              <w:t>chuột/</w:t>
            </w:r>
            <w:r>
              <w:rPr>
                <w:spacing w:val="-1"/>
                <w:sz w:val="24"/>
              </w:rPr>
              <w:t> </w:t>
            </w:r>
            <w:r>
              <w:rPr>
                <w:sz w:val="24"/>
              </w:rPr>
              <w:t>đồng</w:t>
            </w:r>
            <w:r>
              <w:rPr>
                <w:spacing w:val="-1"/>
                <w:sz w:val="24"/>
              </w:rPr>
              <w:t> </w:t>
            </w:r>
            <w:r>
              <w:rPr>
                <w:sz w:val="24"/>
              </w:rPr>
              <w:t>ruộng,</w:t>
            </w:r>
            <w:r>
              <w:rPr>
                <w:spacing w:val="-1"/>
                <w:sz w:val="24"/>
              </w:rPr>
              <w:t> </w:t>
            </w:r>
            <w:r>
              <w:rPr>
                <w:sz w:val="24"/>
              </w:rPr>
              <w:t>quần</w:t>
            </w:r>
            <w:r>
              <w:rPr>
                <w:spacing w:val="2"/>
                <w:sz w:val="24"/>
              </w:rPr>
              <w:t> </w:t>
            </w:r>
            <w:r>
              <w:rPr>
                <w:spacing w:val="-5"/>
                <w:sz w:val="24"/>
              </w:rPr>
              <w:t>cư</w:t>
            </w:r>
          </w:p>
        </w:tc>
        <w:tc>
          <w:tcPr>
            <w:tcW w:w="3353" w:type="dxa"/>
            <w:tcBorders>
              <w:top w:val="single" w:sz="4" w:space="0" w:color="000000"/>
              <w:bottom w:val="single" w:sz="4" w:space="0" w:color="000000"/>
            </w:tcBorders>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647" w:type="dxa"/>
            <w:tcBorders>
              <w:top w:val="single" w:sz="4" w:space="0" w:color="000000"/>
              <w:bottom w:val="single" w:sz="4" w:space="0" w:color="000000"/>
            </w:tcBorders>
          </w:tcPr>
          <w:p>
            <w:pPr>
              <w:pStyle w:val="TableParagraph"/>
              <w:spacing w:line="256" w:lineRule="exact"/>
              <w:ind w:left="24" w:right="7"/>
              <w:jc w:val="center"/>
              <w:rPr>
                <w:sz w:val="24"/>
              </w:rPr>
            </w:pPr>
            <w:r>
              <w:rPr>
                <w:sz w:val="24"/>
              </w:rPr>
              <w:t>Kingcat</w:t>
            </w:r>
            <w:r>
              <w:rPr>
                <w:spacing w:val="-2"/>
                <w:sz w:val="24"/>
              </w:rPr>
              <w:t> 0.05RB</w:t>
            </w:r>
          </w:p>
        </w:tc>
        <w:tc>
          <w:tcPr>
            <w:tcW w:w="5223" w:type="dxa"/>
            <w:tcBorders>
              <w:top w:val="single" w:sz="4" w:space="0" w:color="000000"/>
              <w:bottom w:val="single" w:sz="4" w:space="0" w:color="000000"/>
            </w:tcBorders>
          </w:tcPr>
          <w:p>
            <w:pPr>
              <w:pStyle w:val="TableParagraph"/>
              <w:spacing w:line="256" w:lineRule="exact"/>
              <w:ind w:left="111"/>
              <w:rPr>
                <w:sz w:val="24"/>
              </w:rPr>
            </w:pPr>
            <w:r>
              <w:rPr>
                <w:sz w:val="24"/>
              </w:rPr>
              <w:t>chuột/ đồng </w:t>
            </w:r>
            <w:r>
              <w:rPr>
                <w:spacing w:val="-2"/>
                <w:sz w:val="24"/>
              </w:rPr>
              <w:t>ruộng</w:t>
            </w:r>
          </w:p>
        </w:tc>
        <w:tc>
          <w:tcPr>
            <w:tcW w:w="3353" w:type="dxa"/>
            <w:tcBorders>
              <w:top w:val="single" w:sz="4" w:space="0" w:color="000000"/>
              <w:bottom w:val="single" w:sz="4" w:space="0" w:color="000000"/>
            </w:tcBorders>
          </w:tcPr>
          <w:p>
            <w:pPr>
              <w:pStyle w:val="TableParagraph"/>
              <w:spacing w:line="256" w:lineRule="exact"/>
              <w:ind w:left="63" w:right="47"/>
              <w:jc w:val="center"/>
              <w:rPr>
                <w:sz w:val="24"/>
              </w:rPr>
            </w:pPr>
            <w:r>
              <w:rPr>
                <w:sz w:val="24"/>
              </w:rPr>
              <w:t>Công ty CP Hóa</w:t>
            </w:r>
            <w:r>
              <w:rPr>
                <w:spacing w:val="-2"/>
                <w:sz w:val="24"/>
              </w:rPr>
              <w:t> </w:t>
            </w:r>
            <w:r>
              <w:rPr>
                <w:sz w:val="24"/>
              </w:rPr>
              <w:t>nông </w:t>
            </w:r>
            <w:r>
              <w:rPr>
                <w:spacing w:val="-5"/>
                <w:sz w:val="24"/>
              </w:rPr>
              <w:t>AMC</w:t>
            </w:r>
          </w:p>
        </w:tc>
      </w:tr>
    </w:tbl>
    <w:p>
      <w:pPr>
        <w:spacing w:after="0" w:line="256" w:lineRule="exact"/>
        <w:jc w:val="center"/>
        <w:rPr>
          <w:sz w:val="24"/>
        </w:rPr>
        <w:sectPr>
          <w:type w:val="continuous"/>
          <w:pgSz w:w="16850" w:h="11910" w:orient="landscape"/>
          <w:pgMar w:header="0" w:footer="397" w:top="540" w:bottom="77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647"/>
        <w:gridCol w:w="5223"/>
        <w:gridCol w:w="3353"/>
      </w:tblGrid>
      <w:tr>
        <w:trPr>
          <w:trHeight w:val="273"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647" w:type="dxa"/>
            <w:tcBorders>
              <w:top w:val="single" w:sz="4" w:space="0" w:color="000000"/>
              <w:bottom w:val="single" w:sz="4" w:space="0" w:color="000000"/>
            </w:tcBorders>
          </w:tcPr>
          <w:p>
            <w:pPr>
              <w:pStyle w:val="TableParagraph"/>
              <w:spacing w:line="253" w:lineRule="exact"/>
              <w:ind w:left="24" w:right="6"/>
              <w:jc w:val="center"/>
              <w:rPr>
                <w:sz w:val="24"/>
              </w:rPr>
            </w:pPr>
            <w:r>
              <w:rPr>
                <w:sz w:val="24"/>
              </w:rPr>
              <w:t>Lanirat</w:t>
            </w:r>
            <w:r>
              <w:rPr>
                <w:spacing w:val="-4"/>
                <w:sz w:val="24"/>
              </w:rPr>
              <w:t> </w:t>
            </w:r>
            <w:r>
              <w:rPr>
                <w:sz w:val="24"/>
              </w:rPr>
              <w:t>0.005</w:t>
            </w:r>
            <w:r>
              <w:rPr>
                <w:spacing w:val="-2"/>
                <w:sz w:val="24"/>
              </w:rPr>
              <w:t> </w:t>
            </w:r>
            <w:r>
              <w:rPr>
                <w:spacing w:val="-5"/>
                <w:sz w:val="24"/>
              </w:rPr>
              <w:t>GR</w:t>
            </w:r>
          </w:p>
        </w:tc>
        <w:tc>
          <w:tcPr>
            <w:tcW w:w="5223" w:type="dxa"/>
            <w:tcBorders>
              <w:top w:val="single" w:sz="4" w:space="0" w:color="000000"/>
              <w:bottom w:val="single" w:sz="4" w:space="0" w:color="000000"/>
            </w:tcBorders>
          </w:tcPr>
          <w:p>
            <w:pPr>
              <w:pStyle w:val="TableParagraph"/>
              <w:spacing w:line="253" w:lineRule="exact"/>
              <w:ind w:left="111"/>
              <w:rPr>
                <w:sz w:val="24"/>
              </w:rPr>
            </w:pPr>
            <w:r>
              <w:rPr>
                <w:sz w:val="24"/>
              </w:rPr>
              <w:t>chuột/</w:t>
            </w:r>
            <w:r>
              <w:rPr>
                <w:spacing w:val="-1"/>
                <w:sz w:val="24"/>
              </w:rPr>
              <w:t> </w:t>
            </w:r>
            <w:r>
              <w:rPr>
                <w:sz w:val="24"/>
              </w:rPr>
              <w:t>trang</w:t>
            </w:r>
            <w:r>
              <w:rPr>
                <w:spacing w:val="-1"/>
                <w:sz w:val="24"/>
              </w:rPr>
              <w:t> </w:t>
            </w:r>
            <w:r>
              <w:rPr>
                <w:sz w:val="24"/>
              </w:rPr>
              <w:t>trại,</w:t>
            </w:r>
            <w:r>
              <w:rPr>
                <w:spacing w:val="-1"/>
                <w:sz w:val="24"/>
              </w:rPr>
              <w:t> </w:t>
            </w:r>
            <w:r>
              <w:rPr>
                <w:sz w:val="24"/>
              </w:rPr>
              <w:t>kho</w:t>
            </w:r>
            <w:r>
              <w:rPr>
                <w:spacing w:val="-1"/>
                <w:sz w:val="24"/>
              </w:rPr>
              <w:t> </w:t>
            </w:r>
            <w:r>
              <w:rPr>
                <w:sz w:val="24"/>
              </w:rPr>
              <w:t>tàng,</w:t>
            </w:r>
            <w:r>
              <w:rPr>
                <w:spacing w:val="-1"/>
                <w:sz w:val="24"/>
              </w:rPr>
              <w:t> </w:t>
            </w:r>
            <w:r>
              <w:rPr>
                <w:sz w:val="24"/>
              </w:rPr>
              <w:t>quần </w:t>
            </w:r>
            <w:r>
              <w:rPr>
                <w:spacing w:val="-5"/>
                <w:sz w:val="24"/>
              </w:rPr>
              <w:t>cư</w:t>
            </w:r>
          </w:p>
        </w:tc>
        <w:tc>
          <w:tcPr>
            <w:tcW w:w="3353" w:type="dxa"/>
            <w:tcBorders>
              <w:top w:val="single" w:sz="4" w:space="0" w:color="000000"/>
              <w:bottom w:val="single" w:sz="4" w:space="0" w:color="000000"/>
            </w:tcBorders>
          </w:tcPr>
          <w:p>
            <w:pPr>
              <w:pStyle w:val="TableParagraph"/>
              <w:spacing w:line="253" w:lineRule="exact"/>
              <w:ind w:left="63" w:right="49"/>
              <w:jc w:val="center"/>
              <w:rPr>
                <w:sz w:val="24"/>
              </w:rPr>
            </w:pPr>
            <w:r>
              <w:rPr>
                <w:sz w:val="24"/>
              </w:rPr>
              <w:t>Elanco</w:t>
            </w:r>
            <w:r>
              <w:rPr>
                <w:spacing w:val="-1"/>
                <w:sz w:val="24"/>
              </w:rPr>
              <w:t> </w:t>
            </w:r>
            <w:r>
              <w:rPr>
                <w:sz w:val="24"/>
              </w:rPr>
              <w:t>Animal</w:t>
            </w:r>
            <w:r>
              <w:rPr>
                <w:spacing w:val="-1"/>
                <w:sz w:val="24"/>
              </w:rPr>
              <w:t> </w:t>
            </w:r>
            <w:r>
              <w:rPr>
                <w:spacing w:val="-2"/>
                <w:sz w:val="24"/>
              </w:rPr>
              <w:t>Health</w:t>
            </w:r>
          </w:p>
        </w:tc>
      </w:tr>
      <w:tr>
        <w:trPr>
          <w:trHeight w:val="549"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bottom w:val="single" w:sz="4" w:space="0" w:color="000000"/>
            </w:tcBorders>
          </w:tcPr>
          <w:p>
            <w:pPr>
              <w:pStyle w:val="TableParagraph"/>
              <w:ind w:left="24" w:right="7"/>
              <w:jc w:val="center"/>
              <w:rPr>
                <w:sz w:val="24"/>
              </w:rPr>
            </w:pPr>
            <w:r>
              <w:rPr>
                <w:sz w:val="24"/>
              </w:rPr>
              <w:t>Pesmos</w:t>
            </w:r>
            <w:r>
              <w:rPr>
                <w:spacing w:val="-1"/>
                <w:sz w:val="24"/>
              </w:rPr>
              <w:t> </w:t>
            </w:r>
            <w:r>
              <w:rPr>
                <w:spacing w:val="-2"/>
                <w:sz w:val="24"/>
              </w:rPr>
              <w:t>0.25WP</w:t>
            </w:r>
          </w:p>
        </w:tc>
        <w:tc>
          <w:tcPr>
            <w:tcW w:w="5223" w:type="dxa"/>
            <w:tcBorders>
              <w:top w:val="single" w:sz="4" w:space="0" w:color="000000"/>
              <w:bottom w:val="single" w:sz="4" w:space="0" w:color="000000"/>
            </w:tcBorders>
          </w:tcPr>
          <w:p>
            <w:pPr>
              <w:pStyle w:val="TableParagraph"/>
              <w:ind w:left="111"/>
              <w:rPr>
                <w:sz w:val="24"/>
              </w:rPr>
            </w:pPr>
            <w:r>
              <w:rPr>
                <w:sz w:val="24"/>
              </w:rPr>
              <w:t>chuột/</w:t>
            </w:r>
            <w:r>
              <w:rPr>
                <w:spacing w:val="-1"/>
                <w:sz w:val="24"/>
              </w:rPr>
              <w:t> </w:t>
            </w:r>
            <w:r>
              <w:rPr>
                <w:sz w:val="24"/>
              </w:rPr>
              <w:t>đồng </w:t>
            </w:r>
            <w:r>
              <w:rPr>
                <w:spacing w:val="-2"/>
                <w:sz w:val="24"/>
              </w:rPr>
              <w:t>ruộng</w:t>
            </w:r>
          </w:p>
        </w:tc>
        <w:tc>
          <w:tcPr>
            <w:tcW w:w="3353" w:type="dxa"/>
            <w:tcBorders>
              <w:top w:val="single" w:sz="4" w:space="0" w:color="000000"/>
              <w:bottom w:val="single" w:sz="4" w:space="0" w:color="000000"/>
            </w:tcBorders>
          </w:tcPr>
          <w:p>
            <w:pPr>
              <w:pStyle w:val="TableParagraph"/>
              <w:ind w:left="63" w:right="48"/>
              <w:jc w:val="center"/>
              <w:rPr>
                <w:sz w:val="24"/>
              </w:rPr>
            </w:pPr>
            <w:r>
              <w:rPr>
                <w:sz w:val="24"/>
              </w:rPr>
              <w:t>Agria</w:t>
            </w:r>
            <w:r>
              <w:rPr>
                <w:spacing w:val="-2"/>
                <w:sz w:val="24"/>
              </w:rPr>
              <w:t> </w:t>
            </w:r>
            <w:r>
              <w:rPr>
                <w:spacing w:val="-4"/>
                <w:sz w:val="24"/>
              </w:rPr>
              <w:t>S.A.</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bottom w:val="single" w:sz="4" w:space="0" w:color="000000"/>
            </w:tcBorders>
          </w:tcPr>
          <w:p>
            <w:pPr>
              <w:pStyle w:val="TableParagraph"/>
              <w:spacing w:line="272" w:lineRule="exact"/>
              <w:ind w:left="24" w:right="7"/>
              <w:jc w:val="center"/>
              <w:rPr>
                <w:sz w:val="24"/>
              </w:rPr>
            </w:pPr>
            <w:r>
              <w:rPr>
                <w:sz w:val="24"/>
              </w:rPr>
              <w:t>Phokeba</w:t>
            </w:r>
            <w:r>
              <w:rPr>
                <w:spacing w:val="-2"/>
                <w:sz w:val="24"/>
              </w:rPr>
              <w:t> 0.005RB</w:t>
            </w:r>
          </w:p>
        </w:tc>
        <w:tc>
          <w:tcPr>
            <w:tcW w:w="5223" w:type="dxa"/>
            <w:tcBorders>
              <w:top w:val="single" w:sz="4" w:space="0" w:color="000000"/>
              <w:bottom w:val="single" w:sz="4" w:space="0" w:color="000000"/>
            </w:tcBorders>
          </w:tcPr>
          <w:p>
            <w:pPr>
              <w:pStyle w:val="TableParagraph"/>
              <w:spacing w:line="272" w:lineRule="exact"/>
              <w:ind w:left="111"/>
              <w:rPr>
                <w:sz w:val="24"/>
              </w:rPr>
            </w:pPr>
            <w:r>
              <w:rPr>
                <w:sz w:val="24"/>
              </w:rPr>
              <w:t>chuột/ đồng </w:t>
            </w:r>
            <w:r>
              <w:rPr>
                <w:spacing w:val="-2"/>
                <w:sz w:val="24"/>
              </w:rPr>
              <w:t>ruộng</w:t>
            </w:r>
          </w:p>
        </w:tc>
        <w:tc>
          <w:tcPr>
            <w:tcW w:w="3353" w:type="dxa"/>
            <w:tcBorders>
              <w:top w:val="single" w:sz="4" w:space="0" w:color="000000"/>
              <w:bottom w:val="single" w:sz="4" w:space="0" w:color="000000"/>
            </w:tcBorders>
          </w:tcPr>
          <w:p>
            <w:pPr>
              <w:pStyle w:val="TableParagraph"/>
              <w:spacing w:line="272" w:lineRule="exact"/>
              <w:ind w:left="63" w:right="50"/>
              <w:jc w:val="center"/>
              <w:rPr>
                <w:sz w:val="24"/>
              </w:rPr>
            </w:pPr>
            <w:r>
              <w:rPr>
                <w:sz w:val="24"/>
              </w:rPr>
              <w:t>Công</w:t>
            </w:r>
            <w:r>
              <w:rPr>
                <w:spacing w:val="-1"/>
                <w:sz w:val="24"/>
              </w:rPr>
              <w:t> </w:t>
            </w:r>
            <w:r>
              <w:rPr>
                <w:sz w:val="24"/>
              </w:rPr>
              <w:t>ty TNHH </w:t>
            </w:r>
            <w:r>
              <w:rPr>
                <w:spacing w:val="-4"/>
                <w:sz w:val="24"/>
              </w:rPr>
              <w:t>BVTV</w:t>
            </w:r>
          </w:p>
          <w:p>
            <w:pPr>
              <w:pStyle w:val="TableParagraph"/>
              <w:spacing w:line="254" w:lineRule="exact"/>
              <w:ind w:left="63" w:right="48"/>
              <w:jc w:val="center"/>
              <w:rPr>
                <w:sz w:val="24"/>
              </w:rPr>
            </w:pPr>
            <w:r>
              <w:rPr>
                <w:sz w:val="24"/>
              </w:rPr>
              <w:t>Thảo</w:t>
            </w:r>
            <w:r>
              <w:rPr>
                <w:spacing w:val="-4"/>
                <w:sz w:val="24"/>
              </w:rPr>
              <w:t> Điền</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bottom w:val="single" w:sz="4" w:space="0" w:color="000000"/>
            </w:tcBorders>
          </w:tcPr>
          <w:p>
            <w:pPr>
              <w:pStyle w:val="TableParagraph"/>
              <w:spacing w:line="272" w:lineRule="exact"/>
              <w:ind w:left="24" w:right="7"/>
              <w:jc w:val="center"/>
              <w:rPr>
                <w:sz w:val="24"/>
              </w:rPr>
            </w:pPr>
            <w:r>
              <w:rPr>
                <w:sz w:val="24"/>
              </w:rPr>
              <w:t>Queen</w:t>
            </w:r>
            <w:r>
              <w:rPr>
                <w:spacing w:val="-4"/>
                <w:sz w:val="24"/>
              </w:rPr>
              <w:t> </w:t>
            </w:r>
            <w:r>
              <w:rPr>
                <w:sz w:val="24"/>
              </w:rPr>
              <w:t>cat</w:t>
            </w:r>
            <w:r>
              <w:rPr>
                <w:spacing w:val="-1"/>
                <w:sz w:val="24"/>
              </w:rPr>
              <w:t> </w:t>
            </w:r>
            <w:r>
              <w:rPr>
                <w:spacing w:val="-2"/>
                <w:sz w:val="24"/>
              </w:rPr>
              <w:t>0.005RB</w:t>
            </w:r>
          </w:p>
        </w:tc>
        <w:tc>
          <w:tcPr>
            <w:tcW w:w="5223" w:type="dxa"/>
            <w:tcBorders>
              <w:top w:val="single" w:sz="4" w:space="0" w:color="000000"/>
              <w:bottom w:val="single" w:sz="4" w:space="0" w:color="000000"/>
            </w:tcBorders>
          </w:tcPr>
          <w:p>
            <w:pPr>
              <w:pStyle w:val="TableParagraph"/>
              <w:spacing w:line="272" w:lineRule="exact"/>
              <w:ind w:left="111"/>
              <w:rPr>
                <w:sz w:val="24"/>
              </w:rPr>
            </w:pPr>
            <w:r>
              <w:rPr>
                <w:sz w:val="24"/>
              </w:rPr>
              <w:t>chuột/ đồng </w:t>
            </w:r>
            <w:r>
              <w:rPr>
                <w:spacing w:val="-2"/>
                <w:sz w:val="24"/>
              </w:rPr>
              <w:t>ruộng</w:t>
            </w:r>
          </w:p>
        </w:tc>
        <w:tc>
          <w:tcPr>
            <w:tcW w:w="3353" w:type="dxa"/>
            <w:tcBorders>
              <w:top w:val="single" w:sz="4" w:space="0" w:color="000000"/>
              <w:bottom w:val="single" w:sz="4" w:space="0" w:color="000000"/>
            </w:tcBorders>
          </w:tcPr>
          <w:p>
            <w:pPr>
              <w:pStyle w:val="TableParagraph"/>
              <w:spacing w:line="272" w:lineRule="exact"/>
              <w:ind w:left="63" w:right="47"/>
              <w:jc w:val="center"/>
              <w:rPr>
                <w:sz w:val="24"/>
              </w:rPr>
            </w:pPr>
            <w:r>
              <w:rPr>
                <w:sz w:val="24"/>
              </w:rPr>
              <w:t>Công</w:t>
            </w:r>
            <w:r>
              <w:rPr>
                <w:spacing w:val="-1"/>
                <w:sz w:val="24"/>
              </w:rPr>
              <w:t> </w:t>
            </w:r>
            <w:r>
              <w:rPr>
                <w:sz w:val="24"/>
              </w:rPr>
              <w:t>ty TNHH </w:t>
            </w:r>
            <w:r>
              <w:rPr>
                <w:spacing w:val="-5"/>
                <w:sz w:val="24"/>
              </w:rPr>
              <w:t>TDC</w:t>
            </w:r>
          </w:p>
          <w:p>
            <w:pPr>
              <w:pStyle w:val="TableParagraph"/>
              <w:spacing w:line="254" w:lineRule="exact"/>
              <w:ind w:left="63" w:right="49"/>
              <w:jc w:val="center"/>
              <w:rPr>
                <w:sz w:val="24"/>
              </w:rPr>
            </w:pPr>
            <w:r>
              <w:rPr>
                <w:sz w:val="24"/>
              </w:rPr>
              <w:t>Thành</w:t>
            </w:r>
            <w:r>
              <w:rPr>
                <w:spacing w:val="-2"/>
                <w:sz w:val="24"/>
              </w:rPr>
              <w:t> </w:t>
            </w:r>
            <w:r>
              <w:rPr>
                <w:spacing w:val="-5"/>
                <w:sz w:val="24"/>
              </w:rPr>
              <w:t>Nam</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Borders>
              <w:top w:val="single" w:sz="4" w:space="0" w:color="000000"/>
            </w:tcBorders>
          </w:tcPr>
          <w:p>
            <w:pPr>
              <w:pStyle w:val="TableParagraph"/>
              <w:spacing w:line="272" w:lineRule="exact"/>
              <w:ind w:left="24" w:right="6"/>
              <w:jc w:val="center"/>
              <w:rPr>
                <w:sz w:val="24"/>
              </w:rPr>
            </w:pPr>
            <w:r>
              <w:rPr>
                <w:sz w:val="24"/>
              </w:rPr>
              <w:t>VT-Madi</w:t>
            </w:r>
            <w:r>
              <w:rPr>
                <w:spacing w:val="-4"/>
                <w:sz w:val="24"/>
              </w:rPr>
              <w:t> </w:t>
            </w:r>
            <w:r>
              <w:rPr>
                <w:spacing w:val="-2"/>
                <w:sz w:val="24"/>
              </w:rPr>
              <w:t>0.005PB</w:t>
            </w:r>
          </w:p>
        </w:tc>
        <w:tc>
          <w:tcPr>
            <w:tcW w:w="5223" w:type="dxa"/>
            <w:tcBorders>
              <w:top w:val="single" w:sz="4" w:space="0" w:color="000000"/>
            </w:tcBorders>
          </w:tcPr>
          <w:p>
            <w:pPr>
              <w:pStyle w:val="TableParagraph"/>
              <w:spacing w:line="272" w:lineRule="exact"/>
              <w:ind w:left="111"/>
              <w:rPr>
                <w:sz w:val="24"/>
              </w:rPr>
            </w:pPr>
            <w:r>
              <w:rPr>
                <w:sz w:val="24"/>
              </w:rPr>
              <w:t>chuột/ đồng </w:t>
            </w:r>
            <w:r>
              <w:rPr>
                <w:spacing w:val="-2"/>
                <w:sz w:val="24"/>
              </w:rPr>
              <w:t>ruộng</w:t>
            </w:r>
          </w:p>
        </w:tc>
        <w:tc>
          <w:tcPr>
            <w:tcW w:w="3353" w:type="dxa"/>
            <w:tcBorders>
              <w:top w:val="single" w:sz="4" w:space="0" w:color="000000"/>
            </w:tcBorders>
          </w:tcPr>
          <w:p>
            <w:pPr>
              <w:pStyle w:val="TableParagraph"/>
              <w:spacing w:line="272" w:lineRule="exact"/>
              <w:ind w:left="63" w:right="48"/>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CNSH</w:t>
            </w:r>
            <w:r>
              <w:rPr>
                <w:spacing w:val="-2"/>
                <w:sz w:val="24"/>
              </w:rPr>
              <w:t> </w:t>
            </w:r>
            <w:r>
              <w:rPr>
                <w:sz w:val="24"/>
              </w:rPr>
              <w:t>Quốc</w:t>
            </w:r>
            <w:r>
              <w:rPr>
                <w:spacing w:val="-3"/>
                <w:sz w:val="24"/>
              </w:rPr>
              <w:t> </w:t>
            </w:r>
            <w:r>
              <w:rPr>
                <w:spacing w:val="-5"/>
                <w:sz w:val="24"/>
              </w:rPr>
              <w:t>tế</w:t>
            </w:r>
          </w:p>
          <w:p>
            <w:pPr>
              <w:pStyle w:val="TableParagraph"/>
              <w:spacing w:line="257" w:lineRule="exact"/>
              <w:ind w:left="63" w:right="49"/>
              <w:jc w:val="center"/>
              <w:rPr>
                <w:sz w:val="24"/>
              </w:rPr>
            </w:pPr>
            <w:r>
              <w:rPr>
                <w:sz w:val="24"/>
              </w:rPr>
              <w:t>Việt</w:t>
            </w:r>
            <w:r>
              <w:rPr>
                <w:spacing w:val="-3"/>
                <w:sz w:val="24"/>
              </w:rPr>
              <w:t> </w:t>
            </w:r>
            <w:r>
              <w:rPr>
                <w:spacing w:val="-4"/>
                <w:sz w:val="24"/>
              </w:rPr>
              <w:t>Thái</w:t>
            </w:r>
          </w:p>
        </w:tc>
      </w:tr>
      <w:tr>
        <w:trPr>
          <w:trHeight w:val="551" w:hRule="atLeast"/>
        </w:trPr>
        <w:tc>
          <w:tcPr>
            <w:tcW w:w="708" w:type="dxa"/>
            <w:vMerge w:val="restart"/>
          </w:tcPr>
          <w:p>
            <w:pPr>
              <w:pStyle w:val="TableParagraph"/>
              <w:ind w:left="0" w:right="28"/>
              <w:jc w:val="center"/>
              <w:rPr>
                <w:sz w:val="24"/>
              </w:rPr>
            </w:pPr>
            <w:r>
              <w:rPr>
                <w:spacing w:val="-10"/>
                <w:sz w:val="24"/>
              </w:rPr>
              <w:t>4</w:t>
            </w:r>
          </w:p>
        </w:tc>
        <w:tc>
          <w:tcPr>
            <w:tcW w:w="2976" w:type="dxa"/>
            <w:vMerge w:val="restart"/>
          </w:tcPr>
          <w:p>
            <w:pPr>
              <w:pStyle w:val="TableParagraph"/>
              <w:spacing w:line="240" w:lineRule="auto"/>
              <w:ind w:right="1373"/>
              <w:rPr>
                <w:sz w:val="24"/>
              </w:rPr>
            </w:pPr>
            <w:r>
              <w:rPr>
                <w:spacing w:val="-2"/>
                <w:sz w:val="24"/>
              </w:rPr>
              <w:t>Coumatetralyl </w:t>
            </w:r>
            <w:r>
              <w:rPr>
                <w:sz w:val="24"/>
              </w:rPr>
              <w:t>(min 98%)</w:t>
            </w:r>
          </w:p>
        </w:tc>
        <w:tc>
          <w:tcPr>
            <w:tcW w:w="2647" w:type="dxa"/>
          </w:tcPr>
          <w:p>
            <w:pPr>
              <w:pStyle w:val="TableParagraph"/>
              <w:ind w:left="24" w:right="7"/>
              <w:jc w:val="center"/>
              <w:rPr>
                <w:sz w:val="24"/>
              </w:rPr>
            </w:pPr>
            <w:r>
              <w:rPr>
                <w:sz w:val="24"/>
              </w:rPr>
              <w:t>DN</w:t>
            </w:r>
            <w:r>
              <w:rPr>
                <w:spacing w:val="-2"/>
                <w:sz w:val="24"/>
              </w:rPr>
              <w:t> </w:t>
            </w:r>
            <w:r>
              <w:rPr>
                <w:sz w:val="24"/>
              </w:rPr>
              <w:t>Rakumax </w:t>
            </w:r>
            <w:r>
              <w:rPr>
                <w:spacing w:val="-2"/>
                <w:sz w:val="24"/>
              </w:rPr>
              <w:t>0.0375RB</w:t>
            </w:r>
          </w:p>
        </w:tc>
        <w:tc>
          <w:tcPr>
            <w:tcW w:w="5223" w:type="dxa"/>
          </w:tcPr>
          <w:p>
            <w:pPr>
              <w:pStyle w:val="TableParagraph"/>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76" w:lineRule="exac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Đức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75" w:right="866" w:hanging="82"/>
              <w:rPr>
                <w:sz w:val="24"/>
              </w:rPr>
            </w:pPr>
            <w:r>
              <w:rPr>
                <w:spacing w:val="-2"/>
                <w:sz w:val="24"/>
              </w:rPr>
              <w:t>Racumin 0.75TP</w:t>
            </w:r>
          </w:p>
        </w:tc>
        <w:tc>
          <w:tcPr>
            <w:tcW w:w="5223" w:type="dxa"/>
          </w:tcPr>
          <w:p>
            <w:pPr>
              <w:pStyle w:val="TableParagraph"/>
              <w:ind w:left="111"/>
              <w:rPr>
                <w:sz w:val="24"/>
              </w:rPr>
            </w:pPr>
            <w:r>
              <w:rPr>
                <w:sz w:val="24"/>
              </w:rPr>
              <w:t>chuột/</w:t>
            </w:r>
            <w:r>
              <w:rPr>
                <w:spacing w:val="-1"/>
                <w:sz w:val="24"/>
              </w:rPr>
              <w:t> </w:t>
            </w:r>
            <w:r>
              <w:rPr>
                <w:sz w:val="24"/>
              </w:rPr>
              <w:t>đồng</w:t>
            </w:r>
            <w:r>
              <w:rPr>
                <w:spacing w:val="-1"/>
                <w:sz w:val="24"/>
              </w:rPr>
              <w:t> </w:t>
            </w:r>
            <w:r>
              <w:rPr>
                <w:sz w:val="24"/>
              </w:rPr>
              <w:t>ruộng,</w:t>
            </w:r>
            <w:r>
              <w:rPr>
                <w:spacing w:val="-1"/>
                <w:sz w:val="24"/>
              </w:rPr>
              <w:t> </w:t>
            </w:r>
            <w:r>
              <w:rPr>
                <w:sz w:val="24"/>
              </w:rPr>
              <w:t>kho,</w:t>
            </w:r>
            <w:r>
              <w:rPr>
                <w:spacing w:val="-1"/>
                <w:sz w:val="24"/>
              </w:rPr>
              <w:t> </w:t>
            </w:r>
            <w:r>
              <w:rPr>
                <w:sz w:val="24"/>
              </w:rPr>
              <w:t>trang </w:t>
            </w:r>
            <w:r>
              <w:rPr>
                <w:spacing w:val="-4"/>
                <w:sz w:val="24"/>
              </w:rPr>
              <w:t>trại</w:t>
            </w:r>
          </w:p>
        </w:tc>
        <w:tc>
          <w:tcPr>
            <w:tcW w:w="3353" w:type="dxa"/>
          </w:tcPr>
          <w:p>
            <w:pPr>
              <w:pStyle w:val="TableParagraph"/>
              <w:spacing w:line="276" w:lineRule="exact"/>
              <w:ind w:left="1419" w:hanging="1102"/>
              <w:rPr>
                <w:sz w:val="24"/>
              </w:rPr>
            </w:pPr>
            <w:r>
              <w:rPr>
                <w:sz w:val="24"/>
              </w:rPr>
              <w:t>Environmental</w:t>
            </w:r>
            <w:r>
              <w:rPr>
                <w:spacing w:val="-15"/>
                <w:sz w:val="24"/>
              </w:rPr>
              <w:t> </w:t>
            </w:r>
            <w:r>
              <w:rPr>
                <w:sz w:val="24"/>
              </w:rPr>
              <w:t>Science</w:t>
            </w:r>
            <w:r>
              <w:rPr>
                <w:spacing w:val="-15"/>
                <w:sz w:val="24"/>
              </w:rPr>
              <w:t> </w:t>
            </w:r>
            <w:r>
              <w:rPr>
                <w:sz w:val="24"/>
              </w:rPr>
              <w:t>U.S. </w:t>
            </w:r>
            <w:r>
              <w:rPr>
                <w:spacing w:val="-4"/>
                <w:sz w:val="24"/>
              </w:rPr>
              <w:t>LLC.</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418" w:right="395" w:firstLine="554"/>
              <w:rPr>
                <w:sz w:val="24"/>
              </w:rPr>
            </w:pPr>
            <w:r>
              <w:rPr>
                <w:spacing w:val="-2"/>
                <w:sz w:val="24"/>
              </w:rPr>
              <w:t>Ratmiu </w:t>
            </w:r>
            <w:r>
              <w:rPr>
                <w:sz w:val="24"/>
              </w:rPr>
              <w:t>0.0375DR,</w:t>
            </w:r>
            <w:r>
              <w:rPr>
                <w:spacing w:val="-15"/>
                <w:sz w:val="24"/>
              </w:rPr>
              <w:t> </w:t>
            </w:r>
            <w:r>
              <w:rPr>
                <w:sz w:val="24"/>
              </w:rPr>
              <w:t>0.75TP</w:t>
            </w:r>
          </w:p>
        </w:tc>
        <w:tc>
          <w:tcPr>
            <w:tcW w:w="5223" w:type="dxa"/>
          </w:tcPr>
          <w:p>
            <w:pPr>
              <w:pStyle w:val="TableParagraph"/>
              <w:spacing w:line="240" w:lineRule="auto"/>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70" w:lineRule="atLeas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1" w:hRule="atLeast"/>
        </w:trPr>
        <w:tc>
          <w:tcPr>
            <w:tcW w:w="708" w:type="dxa"/>
            <w:vMerge w:val="restart"/>
          </w:tcPr>
          <w:p>
            <w:pPr>
              <w:pStyle w:val="TableParagraph"/>
              <w:ind w:left="0" w:right="28"/>
              <w:jc w:val="center"/>
              <w:rPr>
                <w:sz w:val="24"/>
              </w:rPr>
            </w:pPr>
            <w:r>
              <w:rPr>
                <w:spacing w:val="-10"/>
                <w:sz w:val="24"/>
              </w:rPr>
              <w:t>5</w:t>
            </w:r>
          </w:p>
        </w:tc>
        <w:tc>
          <w:tcPr>
            <w:tcW w:w="2976" w:type="dxa"/>
            <w:vMerge w:val="restart"/>
          </w:tcPr>
          <w:p>
            <w:pPr>
              <w:pStyle w:val="TableParagraph"/>
              <w:spacing w:line="240" w:lineRule="auto"/>
              <w:ind w:right="1373"/>
              <w:rPr>
                <w:sz w:val="24"/>
              </w:rPr>
            </w:pPr>
            <w:r>
              <w:rPr>
                <w:spacing w:val="-2"/>
                <w:sz w:val="24"/>
              </w:rPr>
              <w:t>Diphacinone </w:t>
            </w:r>
            <w:r>
              <w:rPr>
                <w:sz w:val="24"/>
              </w:rPr>
              <w:t>(min 95%)</w:t>
            </w:r>
          </w:p>
        </w:tc>
        <w:tc>
          <w:tcPr>
            <w:tcW w:w="2647" w:type="dxa"/>
          </w:tcPr>
          <w:p>
            <w:pPr>
              <w:pStyle w:val="TableParagraph"/>
              <w:spacing w:line="276" w:lineRule="exact"/>
              <w:ind w:left="636" w:right="610" w:firstLine="355"/>
              <w:rPr>
                <w:sz w:val="24"/>
              </w:rPr>
            </w:pPr>
            <w:r>
              <w:rPr>
                <w:spacing w:val="-2"/>
                <w:sz w:val="24"/>
              </w:rPr>
              <w:t>Gimlet </w:t>
            </w:r>
            <w:r>
              <w:rPr>
                <w:sz w:val="24"/>
              </w:rPr>
              <w:t>800SP,</w:t>
            </w:r>
            <w:r>
              <w:rPr>
                <w:spacing w:val="-15"/>
                <w:sz w:val="24"/>
              </w:rPr>
              <w:t> </w:t>
            </w:r>
            <w:r>
              <w:rPr>
                <w:sz w:val="24"/>
              </w:rPr>
              <w:t>0.2GB</w:t>
            </w:r>
          </w:p>
        </w:tc>
        <w:tc>
          <w:tcPr>
            <w:tcW w:w="5223" w:type="dxa"/>
          </w:tcPr>
          <w:p>
            <w:pPr>
              <w:pStyle w:val="TableParagraph"/>
              <w:ind w:left="111"/>
              <w:rPr>
                <w:sz w:val="24"/>
              </w:rPr>
            </w:pPr>
            <w:r>
              <w:rPr>
                <w:spacing w:val="-2"/>
                <w:sz w:val="24"/>
              </w:rPr>
              <w:t>chuột/lúa</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946" w:right="925"/>
              <w:jc w:val="center"/>
              <w:rPr>
                <w:sz w:val="24"/>
              </w:rPr>
            </w:pPr>
            <w:r>
              <w:rPr>
                <w:spacing w:val="-2"/>
                <w:sz w:val="24"/>
              </w:rPr>
              <w:t>Kaletox 200WP</w:t>
            </w:r>
          </w:p>
        </w:tc>
        <w:tc>
          <w:tcPr>
            <w:tcW w:w="5223" w:type="dxa"/>
          </w:tcPr>
          <w:p>
            <w:pPr>
              <w:pStyle w:val="TableParagraph"/>
              <w:spacing w:line="274" w:lineRule="exact"/>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286" w:right="176" w:firstLine="542"/>
              <w:rPr>
                <w:sz w:val="24"/>
              </w:rPr>
            </w:pPr>
            <w:r>
              <w:rPr>
                <w:sz w:val="24"/>
              </w:rPr>
              <w:t>Linh miêu 0.5WP,</w:t>
            </w:r>
            <w:r>
              <w:rPr>
                <w:spacing w:val="-15"/>
                <w:sz w:val="24"/>
              </w:rPr>
              <w:t> </w:t>
            </w:r>
            <w:r>
              <w:rPr>
                <w:sz w:val="24"/>
              </w:rPr>
              <w:t>0.2GB,</w:t>
            </w:r>
            <w:r>
              <w:rPr>
                <w:spacing w:val="-15"/>
                <w:sz w:val="24"/>
              </w:rPr>
              <w:t> </w:t>
            </w:r>
            <w:r>
              <w:rPr>
                <w:sz w:val="24"/>
              </w:rPr>
              <w:t>20DP</w:t>
            </w:r>
          </w:p>
        </w:tc>
        <w:tc>
          <w:tcPr>
            <w:tcW w:w="5223" w:type="dxa"/>
          </w:tcPr>
          <w:p>
            <w:pPr>
              <w:pStyle w:val="TableParagraph"/>
              <w:spacing w:line="274" w:lineRule="exact"/>
              <w:ind w:left="111"/>
              <w:rPr>
                <w:sz w:val="24"/>
              </w:rPr>
            </w:pPr>
            <w:r>
              <w:rPr>
                <w:sz w:val="24"/>
              </w:rPr>
              <w:t>chuột/đồng</w:t>
            </w:r>
            <w:r>
              <w:rPr>
                <w:spacing w:val="-1"/>
                <w:sz w:val="24"/>
              </w:rPr>
              <w:t> </w:t>
            </w:r>
            <w:r>
              <w:rPr>
                <w:spacing w:val="-2"/>
                <w:sz w:val="24"/>
              </w:rPr>
              <w:t>ruộng</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w:t>
            </w:r>
            <w:r>
              <w:rPr>
                <w:spacing w:val="-1"/>
                <w:sz w:val="24"/>
              </w:rPr>
              <w:t> </w:t>
            </w:r>
            <w:r>
              <w:rPr>
                <w:sz w:val="24"/>
              </w:rPr>
              <w:t>TNHH TCT</w:t>
            </w:r>
            <w:r>
              <w:rPr>
                <w:spacing w:val="-1"/>
                <w:sz w:val="24"/>
              </w:rPr>
              <w:t> </w:t>
            </w:r>
            <w:r>
              <w:rPr>
                <w:sz w:val="24"/>
              </w:rPr>
              <w:t>Hà</w:t>
            </w:r>
            <w:r>
              <w:rPr>
                <w:spacing w:val="1"/>
                <w:sz w:val="24"/>
              </w:rPr>
              <w:t> </w:t>
            </w:r>
            <w:r>
              <w:rPr>
                <w:spacing w:val="-5"/>
                <w:sz w:val="24"/>
              </w:rPr>
              <w:t>Nội</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40" w:lineRule="auto"/>
              <w:ind w:left="24" w:right="4"/>
              <w:jc w:val="center"/>
              <w:rPr>
                <w:sz w:val="24"/>
              </w:rPr>
            </w:pPr>
            <w:r>
              <w:rPr>
                <w:sz w:val="24"/>
              </w:rPr>
              <w:t>QT</w:t>
            </w:r>
            <w:r>
              <w:rPr>
                <w:spacing w:val="-1"/>
                <w:sz w:val="24"/>
              </w:rPr>
              <w:t> </w:t>
            </w:r>
            <w:r>
              <w:rPr>
                <w:sz w:val="24"/>
              </w:rPr>
              <w:t>92 </w:t>
            </w:r>
            <w:r>
              <w:rPr>
                <w:spacing w:val="-2"/>
                <w:sz w:val="24"/>
              </w:rPr>
              <w:t>800WP</w:t>
            </w:r>
          </w:p>
        </w:tc>
        <w:tc>
          <w:tcPr>
            <w:tcW w:w="5223" w:type="dxa"/>
          </w:tcPr>
          <w:p>
            <w:pPr>
              <w:pStyle w:val="TableParagraph"/>
              <w:spacing w:line="240" w:lineRule="auto"/>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70" w:lineRule="atLeas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vMerge w:val="restart"/>
          </w:tcPr>
          <w:p>
            <w:pPr>
              <w:pStyle w:val="TableParagraph"/>
              <w:ind w:left="0" w:right="28"/>
              <w:jc w:val="center"/>
              <w:rPr>
                <w:sz w:val="24"/>
              </w:rPr>
            </w:pPr>
            <w:r>
              <w:rPr>
                <w:spacing w:val="-10"/>
                <w:sz w:val="24"/>
              </w:rPr>
              <w:t>6</w:t>
            </w:r>
          </w:p>
        </w:tc>
        <w:tc>
          <w:tcPr>
            <w:tcW w:w="2976" w:type="dxa"/>
            <w:vMerge w:val="restart"/>
          </w:tcPr>
          <w:p>
            <w:pPr>
              <w:pStyle w:val="TableParagraph"/>
              <w:spacing w:line="240" w:lineRule="auto"/>
              <w:ind w:right="1373"/>
              <w:rPr>
                <w:sz w:val="24"/>
              </w:rPr>
            </w:pPr>
            <w:r>
              <w:rPr>
                <w:spacing w:val="-2"/>
                <w:sz w:val="24"/>
              </w:rPr>
              <w:t>Flocoumafen </w:t>
            </w:r>
            <w:r>
              <w:rPr>
                <w:sz w:val="24"/>
              </w:rPr>
              <w:t>(min 97.8%)</w:t>
            </w:r>
          </w:p>
        </w:tc>
        <w:tc>
          <w:tcPr>
            <w:tcW w:w="2647" w:type="dxa"/>
          </w:tcPr>
          <w:p>
            <w:pPr>
              <w:pStyle w:val="TableParagraph"/>
              <w:spacing w:line="276" w:lineRule="exact"/>
              <w:ind w:left="430" w:right="176" w:firstLine="396"/>
              <w:rPr>
                <w:sz w:val="24"/>
              </w:rPr>
            </w:pPr>
            <w:r>
              <w:rPr>
                <w:spacing w:val="-2"/>
                <w:sz w:val="24"/>
              </w:rPr>
              <w:t>Coumafen </w:t>
            </w:r>
            <w:r>
              <w:rPr>
                <w:sz w:val="24"/>
              </w:rPr>
              <w:t>0.005%</w:t>
            </w:r>
            <w:r>
              <w:rPr>
                <w:spacing w:val="-15"/>
                <w:sz w:val="24"/>
              </w:rPr>
              <w:t> </w:t>
            </w:r>
            <w:r>
              <w:rPr>
                <w:sz w:val="24"/>
              </w:rPr>
              <w:t>wax</w:t>
            </w:r>
            <w:r>
              <w:rPr>
                <w:spacing w:val="-15"/>
                <w:sz w:val="24"/>
              </w:rPr>
              <w:t> </w:t>
            </w:r>
            <w:r>
              <w:rPr>
                <w:sz w:val="24"/>
              </w:rPr>
              <w:t>block</w:t>
            </w:r>
          </w:p>
        </w:tc>
        <w:tc>
          <w:tcPr>
            <w:tcW w:w="5223" w:type="dxa"/>
          </w:tcPr>
          <w:p>
            <w:pPr>
              <w:pStyle w:val="TableParagraph"/>
              <w:ind w:left="111"/>
              <w:rPr>
                <w:sz w:val="24"/>
              </w:rPr>
            </w:pPr>
            <w:r>
              <w:rPr>
                <w:spacing w:val="-2"/>
                <w:sz w:val="24"/>
              </w:rPr>
              <w:t>chuột/lúa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660" w:right="634" w:firstLine="405"/>
              <w:rPr>
                <w:sz w:val="24"/>
              </w:rPr>
            </w:pPr>
            <w:r>
              <w:rPr>
                <w:spacing w:val="-2"/>
                <w:sz w:val="24"/>
              </w:rPr>
              <w:t>Krats </w:t>
            </w:r>
            <w:r>
              <w:rPr>
                <w:sz w:val="24"/>
              </w:rPr>
              <w:t>0.005%</w:t>
            </w:r>
            <w:r>
              <w:rPr>
                <w:spacing w:val="-15"/>
                <w:sz w:val="24"/>
              </w:rPr>
              <w:t> </w:t>
            </w:r>
            <w:r>
              <w:rPr>
                <w:sz w:val="24"/>
              </w:rPr>
              <w:t>pellet</w:t>
            </w:r>
          </w:p>
        </w:tc>
        <w:tc>
          <w:tcPr>
            <w:tcW w:w="5223" w:type="dxa"/>
          </w:tcPr>
          <w:p>
            <w:pPr>
              <w:pStyle w:val="TableParagraph"/>
              <w:spacing w:line="274" w:lineRule="exact"/>
              <w:ind w:left="111"/>
              <w:rPr>
                <w:sz w:val="24"/>
              </w:rPr>
            </w:pPr>
            <w:r>
              <w:rPr>
                <w:sz w:val="24"/>
              </w:rPr>
              <w:t>chuột/ đồng </w:t>
            </w:r>
            <w:r>
              <w:rPr>
                <w:spacing w:val="-2"/>
                <w:sz w:val="24"/>
              </w:rPr>
              <w:t>ruộng</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4" w:lineRule="exact"/>
              <w:ind w:left="24" w:right="2"/>
              <w:jc w:val="center"/>
              <w:rPr>
                <w:sz w:val="24"/>
              </w:rPr>
            </w:pPr>
            <w:r>
              <w:rPr>
                <w:sz w:val="24"/>
              </w:rPr>
              <w:t>Rodenkil</w:t>
            </w:r>
            <w:r>
              <w:rPr>
                <w:spacing w:val="-1"/>
                <w:sz w:val="24"/>
              </w:rPr>
              <w:t> </w:t>
            </w:r>
            <w:r>
              <w:rPr>
                <w:spacing w:val="-2"/>
                <w:sz w:val="24"/>
              </w:rPr>
              <w:t>0.005%RB</w:t>
            </w:r>
          </w:p>
        </w:tc>
        <w:tc>
          <w:tcPr>
            <w:tcW w:w="5223" w:type="dxa"/>
          </w:tcPr>
          <w:p>
            <w:pPr>
              <w:pStyle w:val="TableParagraph"/>
              <w:spacing w:line="274" w:lineRule="exact"/>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76" w:lineRule="exac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0" w:lineRule="atLeast"/>
              <w:ind w:left="639" w:right="614" w:firstLine="254"/>
              <w:rPr>
                <w:sz w:val="24"/>
              </w:rPr>
            </w:pPr>
            <w:r>
              <w:rPr>
                <w:spacing w:val="-2"/>
                <w:sz w:val="24"/>
              </w:rPr>
              <w:t>Smithian </w:t>
            </w:r>
            <w:r>
              <w:rPr>
                <w:sz w:val="24"/>
              </w:rPr>
              <w:t>0.005%</w:t>
            </w:r>
            <w:r>
              <w:rPr>
                <w:spacing w:val="-15"/>
                <w:sz w:val="24"/>
              </w:rPr>
              <w:t> </w:t>
            </w:r>
            <w:r>
              <w:rPr>
                <w:sz w:val="24"/>
              </w:rPr>
              <w:t>Block</w:t>
            </w:r>
          </w:p>
        </w:tc>
        <w:tc>
          <w:tcPr>
            <w:tcW w:w="5223" w:type="dxa"/>
          </w:tcPr>
          <w:p>
            <w:pPr>
              <w:pStyle w:val="TableParagraph"/>
              <w:spacing w:line="240" w:lineRule="auto"/>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spacing w:line="240" w:lineRule="auto"/>
              <w:ind w:left="63" w:right="51"/>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408" w:firstLine="307"/>
              <w:rPr>
                <w:sz w:val="24"/>
              </w:rPr>
            </w:pPr>
            <w:r>
              <w:rPr>
                <w:sz w:val="24"/>
              </w:rPr>
              <w:t>Ratcom Plus 0.005%</w:t>
            </w:r>
            <w:r>
              <w:rPr>
                <w:spacing w:val="-15"/>
                <w:sz w:val="24"/>
              </w:rPr>
              <w:t> </w:t>
            </w:r>
            <w:r>
              <w:rPr>
                <w:sz w:val="24"/>
              </w:rPr>
              <w:t>Block</w:t>
            </w:r>
            <w:r>
              <w:rPr>
                <w:spacing w:val="-15"/>
                <w:sz w:val="24"/>
              </w:rPr>
              <w:t> </w:t>
            </w:r>
            <w:r>
              <w:rPr>
                <w:sz w:val="24"/>
              </w:rPr>
              <w:t>Bait</w:t>
            </w:r>
          </w:p>
        </w:tc>
        <w:tc>
          <w:tcPr>
            <w:tcW w:w="5223" w:type="dxa"/>
          </w:tcPr>
          <w:p>
            <w:pPr>
              <w:pStyle w:val="TableParagraph"/>
              <w:ind w:left="111"/>
              <w:rPr>
                <w:sz w:val="24"/>
              </w:rPr>
            </w:pPr>
            <w:r>
              <w:rPr>
                <w:sz w:val="24"/>
              </w:rPr>
              <w:t>chuột/</w:t>
            </w:r>
            <w:r>
              <w:rPr>
                <w:spacing w:val="-1"/>
                <w:sz w:val="24"/>
              </w:rPr>
              <w:t> </w:t>
            </w:r>
            <w:r>
              <w:rPr>
                <w:sz w:val="24"/>
              </w:rPr>
              <w:t>đồng </w:t>
            </w:r>
            <w:r>
              <w:rPr>
                <w:spacing w:val="-2"/>
                <w:sz w:val="24"/>
              </w:rPr>
              <w:t>ruộng</w:t>
            </w:r>
          </w:p>
        </w:tc>
        <w:tc>
          <w:tcPr>
            <w:tcW w:w="3353" w:type="dxa"/>
          </w:tcPr>
          <w:p>
            <w:pPr>
              <w:pStyle w:val="TableParagraph"/>
              <w:ind w:left="63" w:right="50"/>
              <w:jc w:val="center"/>
              <w:rPr>
                <w:sz w:val="24"/>
              </w:rPr>
            </w:pPr>
            <w:r>
              <w:rPr>
                <w:sz w:val="24"/>
              </w:rPr>
              <w:t>Công</w:t>
            </w:r>
            <w:r>
              <w:rPr>
                <w:spacing w:val="-1"/>
                <w:sz w:val="24"/>
              </w:rPr>
              <w:t> </w:t>
            </w:r>
            <w:r>
              <w:rPr>
                <w:sz w:val="24"/>
              </w:rPr>
              <w:t>ty</w:t>
            </w:r>
            <w:r>
              <w:rPr>
                <w:spacing w:val="-1"/>
                <w:sz w:val="24"/>
              </w:rPr>
              <w:t> </w:t>
            </w:r>
            <w:r>
              <w:rPr>
                <w:sz w:val="24"/>
              </w:rPr>
              <w:t>CP US</w:t>
            </w:r>
            <w:r>
              <w:rPr>
                <w:spacing w:val="-2"/>
                <w:sz w:val="24"/>
              </w:rPr>
              <w:t> </w:t>
            </w:r>
            <w:r>
              <w:rPr>
                <w:sz w:val="24"/>
              </w:rPr>
              <w:t>Farm</w:t>
            </w:r>
            <w:r>
              <w:rPr>
                <w:spacing w:val="-1"/>
                <w:sz w:val="24"/>
              </w:rPr>
              <w:t> </w:t>
            </w:r>
            <w:r>
              <w:rPr>
                <w:sz w:val="24"/>
              </w:rPr>
              <w:t>Việt </w:t>
            </w:r>
            <w:r>
              <w:rPr>
                <w:spacing w:val="-5"/>
                <w:sz w:val="24"/>
              </w:rPr>
              <w:t>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647" w:type="dxa"/>
          </w:tcPr>
          <w:p>
            <w:pPr>
              <w:pStyle w:val="TableParagraph"/>
              <w:spacing w:line="276" w:lineRule="exact"/>
              <w:ind w:left="449" w:right="425" w:firstLine="583"/>
              <w:rPr>
                <w:sz w:val="24"/>
              </w:rPr>
            </w:pPr>
            <w:r>
              <w:rPr>
                <w:spacing w:val="-2"/>
                <w:sz w:val="24"/>
              </w:rPr>
              <w:t>Storm </w:t>
            </w:r>
            <w:r>
              <w:rPr>
                <w:sz w:val="24"/>
              </w:rPr>
              <w:t>0.005%</w:t>
            </w:r>
            <w:r>
              <w:rPr>
                <w:spacing w:val="-15"/>
                <w:sz w:val="24"/>
              </w:rPr>
              <w:t> </w:t>
            </w:r>
            <w:r>
              <w:rPr>
                <w:sz w:val="24"/>
              </w:rPr>
              <w:t>block</w:t>
            </w:r>
            <w:r>
              <w:rPr>
                <w:spacing w:val="-15"/>
                <w:sz w:val="24"/>
              </w:rPr>
              <w:t> </w:t>
            </w:r>
            <w:r>
              <w:rPr>
                <w:sz w:val="24"/>
              </w:rPr>
              <w:t>bait</w:t>
            </w:r>
          </w:p>
        </w:tc>
        <w:tc>
          <w:tcPr>
            <w:tcW w:w="5223" w:type="dxa"/>
          </w:tcPr>
          <w:p>
            <w:pPr>
              <w:pStyle w:val="TableParagraph"/>
              <w:spacing w:line="274" w:lineRule="exact"/>
              <w:ind w:left="111"/>
              <w:rPr>
                <w:sz w:val="24"/>
              </w:rPr>
            </w:pPr>
            <w:r>
              <w:rPr>
                <w:sz w:val="24"/>
              </w:rPr>
              <w:t>chuột/</w:t>
            </w:r>
            <w:r>
              <w:rPr>
                <w:spacing w:val="-1"/>
                <w:sz w:val="24"/>
              </w:rPr>
              <w:t> </w:t>
            </w:r>
            <w:r>
              <w:rPr>
                <w:sz w:val="24"/>
              </w:rPr>
              <w:t>đồng</w:t>
            </w:r>
            <w:r>
              <w:rPr>
                <w:spacing w:val="-1"/>
                <w:sz w:val="24"/>
              </w:rPr>
              <w:t> </w:t>
            </w:r>
            <w:r>
              <w:rPr>
                <w:sz w:val="24"/>
              </w:rPr>
              <w:t>ruộng,</w:t>
            </w:r>
            <w:r>
              <w:rPr>
                <w:spacing w:val="-1"/>
                <w:sz w:val="24"/>
              </w:rPr>
              <w:t> </w:t>
            </w:r>
            <w:r>
              <w:rPr>
                <w:sz w:val="24"/>
              </w:rPr>
              <w:t>quần</w:t>
            </w:r>
            <w:r>
              <w:rPr>
                <w:spacing w:val="2"/>
                <w:sz w:val="24"/>
              </w:rPr>
              <w:t> </w:t>
            </w:r>
            <w:r>
              <w:rPr>
                <w:spacing w:val="-5"/>
                <w:sz w:val="24"/>
              </w:rPr>
              <w:t>cư</w:t>
            </w:r>
          </w:p>
        </w:tc>
        <w:tc>
          <w:tcPr>
            <w:tcW w:w="3353" w:type="dxa"/>
          </w:tcPr>
          <w:p>
            <w:pPr>
              <w:pStyle w:val="TableParagraph"/>
              <w:spacing w:line="274" w:lineRule="exact"/>
              <w:ind w:left="63" w:right="49"/>
              <w:jc w:val="center"/>
              <w:rPr>
                <w:sz w:val="24"/>
              </w:rPr>
            </w:pPr>
            <w:r>
              <w:rPr>
                <w:sz w:val="24"/>
              </w:rPr>
              <w:t>BASF</w:t>
            </w:r>
            <w:r>
              <w:rPr>
                <w:spacing w:val="-2"/>
                <w:sz w:val="24"/>
              </w:rPr>
              <w:t> </w:t>
            </w:r>
            <w:r>
              <w:rPr>
                <w:sz w:val="24"/>
              </w:rPr>
              <w:t>Vietnam Co., </w:t>
            </w:r>
            <w:r>
              <w:rPr>
                <w:spacing w:val="-4"/>
                <w:sz w:val="24"/>
              </w:rPr>
              <w:t>Ltd.</w:t>
            </w:r>
          </w:p>
        </w:tc>
      </w:tr>
      <w:tr>
        <w:trPr>
          <w:trHeight w:val="550" w:hRule="atLeast"/>
        </w:trPr>
        <w:tc>
          <w:tcPr>
            <w:tcW w:w="708" w:type="dxa"/>
            <w:tcBorders>
              <w:bottom w:val="single" w:sz="4" w:space="0" w:color="000000"/>
            </w:tcBorders>
          </w:tcPr>
          <w:p>
            <w:pPr>
              <w:pStyle w:val="TableParagraph"/>
              <w:spacing w:line="274" w:lineRule="exact"/>
              <w:ind w:left="0" w:right="28"/>
              <w:jc w:val="center"/>
              <w:rPr>
                <w:sz w:val="24"/>
              </w:rPr>
            </w:pPr>
            <w:r>
              <w:rPr>
                <w:spacing w:val="-10"/>
                <w:sz w:val="24"/>
              </w:rPr>
              <w:t>7</w:t>
            </w:r>
          </w:p>
        </w:tc>
        <w:tc>
          <w:tcPr>
            <w:tcW w:w="2976" w:type="dxa"/>
            <w:tcBorders>
              <w:bottom w:val="single" w:sz="4" w:space="0" w:color="000000"/>
            </w:tcBorders>
          </w:tcPr>
          <w:p>
            <w:pPr>
              <w:pStyle w:val="TableParagraph"/>
              <w:spacing w:line="274" w:lineRule="exact"/>
              <w:rPr>
                <w:sz w:val="24"/>
              </w:rPr>
            </w:pPr>
            <w:r>
              <w:rPr>
                <w:sz w:val="24"/>
              </w:rPr>
              <w:t>Sulfur</w:t>
            </w:r>
            <w:r>
              <w:rPr>
                <w:spacing w:val="-1"/>
                <w:sz w:val="24"/>
              </w:rPr>
              <w:t> </w:t>
            </w:r>
            <w:r>
              <w:rPr>
                <w:sz w:val="24"/>
              </w:rPr>
              <w:t>33%</w:t>
            </w:r>
            <w:r>
              <w:rPr>
                <w:spacing w:val="-1"/>
                <w:sz w:val="24"/>
              </w:rPr>
              <w:t> </w:t>
            </w:r>
            <w:r>
              <w:rPr>
                <w:sz w:val="24"/>
              </w:rPr>
              <w:t>+</w:t>
            </w:r>
            <w:r>
              <w:rPr>
                <w:spacing w:val="-1"/>
                <w:sz w:val="24"/>
              </w:rPr>
              <w:t> </w:t>
            </w:r>
            <w:r>
              <w:rPr>
                <w:spacing w:val="-2"/>
                <w:sz w:val="24"/>
              </w:rPr>
              <w:t>Carbon</w:t>
            </w:r>
          </w:p>
        </w:tc>
        <w:tc>
          <w:tcPr>
            <w:tcW w:w="2647" w:type="dxa"/>
            <w:tcBorders>
              <w:bottom w:val="single" w:sz="4" w:space="0" w:color="000000"/>
            </w:tcBorders>
          </w:tcPr>
          <w:p>
            <w:pPr>
              <w:pStyle w:val="TableParagraph"/>
              <w:spacing w:line="276" w:lineRule="exact"/>
              <w:ind w:left="1107" w:right="697" w:hanging="384"/>
              <w:rPr>
                <w:sz w:val="24"/>
              </w:rPr>
            </w:pPr>
            <w:r>
              <w:rPr>
                <w:sz w:val="24"/>
              </w:rPr>
              <w:t>Woolf</w:t>
            </w:r>
            <w:r>
              <w:rPr>
                <w:spacing w:val="-15"/>
                <w:sz w:val="24"/>
              </w:rPr>
              <w:t> </w:t>
            </w:r>
            <w:r>
              <w:rPr>
                <w:sz w:val="24"/>
              </w:rPr>
              <w:t>cygar </w:t>
            </w:r>
            <w:r>
              <w:rPr>
                <w:spacing w:val="-4"/>
                <w:sz w:val="24"/>
              </w:rPr>
              <w:t>33%</w:t>
            </w:r>
          </w:p>
        </w:tc>
        <w:tc>
          <w:tcPr>
            <w:tcW w:w="5223" w:type="dxa"/>
            <w:tcBorders>
              <w:bottom w:val="single" w:sz="4" w:space="0" w:color="000000"/>
            </w:tcBorders>
          </w:tcPr>
          <w:p>
            <w:pPr>
              <w:pStyle w:val="TableParagraph"/>
              <w:spacing w:line="274" w:lineRule="exact"/>
              <w:ind w:left="111"/>
              <w:rPr>
                <w:sz w:val="24"/>
              </w:rPr>
            </w:pPr>
            <w:r>
              <w:rPr>
                <w:sz w:val="24"/>
              </w:rPr>
              <w:t>chuột/</w:t>
            </w:r>
            <w:r>
              <w:rPr>
                <w:spacing w:val="-3"/>
                <w:sz w:val="24"/>
              </w:rPr>
              <w:t> </w:t>
            </w:r>
            <w:r>
              <w:rPr>
                <w:sz w:val="24"/>
              </w:rPr>
              <w:t>trong </w:t>
            </w:r>
            <w:r>
              <w:rPr>
                <w:spacing w:val="-4"/>
                <w:sz w:val="24"/>
              </w:rPr>
              <w:t>hang</w:t>
            </w:r>
          </w:p>
        </w:tc>
        <w:tc>
          <w:tcPr>
            <w:tcW w:w="3353" w:type="dxa"/>
            <w:tcBorders>
              <w:bottom w:val="single" w:sz="4" w:space="0" w:color="000000"/>
            </w:tcBorders>
          </w:tcPr>
          <w:p>
            <w:pPr>
              <w:pStyle w:val="TableParagraph"/>
              <w:spacing w:line="276" w:lineRule="exact"/>
              <w:ind w:left="850" w:hanging="531"/>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Giải</w:t>
            </w:r>
            <w:r>
              <w:rPr>
                <w:spacing w:val="-8"/>
                <w:sz w:val="24"/>
              </w:rPr>
              <w:t> </w:t>
            </w:r>
            <w:r>
              <w:rPr>
                <w:sz w:val="24"/>
              </w:rPr>
              <w:t>pháp</w:t>
            </w:r>
            <w:r>
              <w:rPr>
                <w:spacing w:val="-8"/>
                <w:sz w:val="24"/>
              </w:rPr>
              <w:t> </w:t>
            </w:r>
            <w:r>
              <w:rPr>
                <w:sz w:val="24"/>
              </w:rPr>
              <w:t>Nông nghiệp Tiên Tiến</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647"/>
        <w:gridCol w:w="144"/>
        <w:gridCol w:w="5079"/>
        <w:gridCol w:w="3353"/>
      </w:tblGrid>
      <w:tr>
        <w:trPr>
          <w:trHeight w:val="551" w:hRule="atLeast"/>
        </w:trPr>
        <w:tc>
          <w:tcPr>
            <w:tcW w:w="708" w:type="dxa"/>
            <w:vMerge w:val="restart"/>
            <w:tcBorders>
              <w:left w:val="single" w:sz="6" w:space="0" w:color="000000"/>
              <w:bottom w:val="single" w:sz="6" w:space="0" w:color="000000"/>
              <w:right w:val="single" w:sz="6" w:space="0" w:color="000000"/>
            </w:tcBorders>
          </w:tcPr>
          <w:p>
            <w:pPr>
              <w:pStyle w:val="TableParagraph"/>
              <w:ind w:left="0" w:right="28"/>
              <w:jc w:val="center"/>
              <w:rPr>
                <w:sz w:val="24"/>
              </w:rPr>
            </w:pPr>
            <w:r>
              <w:rPr>
                <w:spacing w:val="-10"/>
                <w:sz w:val="24"/>
              </w:rPr>
              <w:t>8</w:t>
            </w:r>
          </w:p>
        </w:tc>
        <w:tc>
          <w:tcPr>
            <w:tcW w:w="2976" w:type="dxa"/>
            <w:vMerge w:val="restart"/>
            <w:tcBorders>
              <w:left w:val="single" w:sz="6" w:space="0" w:color="000000"/>
              <w:bottom w:val="single" w:sz="6" w:space="0" w:color="000000"/>
              <w:right w:val="single" w:sz="6" w:space="0" w:color="000000"/>
            </w:tcBorders>
          </w:tcPr>
          <w:p>
            <w:pPr>
              <w:pStyle w:val="TableParagraph"/>
              <w:spacing w:line="240" w:lineRule="auto"/>
              <w:ind w:right="1814"/>
              <w:rPr>
                <w:sz w:val="24"/>
              </w:rPr>
            </w:pPr>
            <w:r>
              <w:rPr>
                <w:spacing w:val="-2"/>
                <w:sz w:val="24"/>
              </w:rPr>
              <w:t>Warfarin </w:t>
            </w:r>
            <w:r>
              <w:rPr>
                <w:sz w:val="24"/>
              </w:rPr>
              <w:t>(min</w:t>
            </w:r>
            <w:r>
              <w:rPr>
                <w:spacing w:val="-15"/>
                <w:sz w:val="24"/>
              </w:rPr>
              <w:t> </w:t>
            </w:r>
            <w:r>
              <w:rPr>
                <w:sz w:val="24"/>
              </w:rPr>
              <w:t>95%)</w:t>
            </w:r>
          </w:p>
        </w:tc>
        <w:tc>
          <w:tcPr>
            <w:tcW w:w="2647" w:type="dxa"/>
            <w:tcBorders>
              <w:left w:val="single" w:sz="6" w:space="0" w:color="000000"/>
              <w:bottom w:val="single" w:sz="6" w:space="0" w:color="000000"/>
              <w:right w:val="single" w:sz="6" w:space="0" w:color="000000"/>
            </w:tcBorders>
          </w:tcPr>
          <w:p>
            <w:pPr>
              <w:pStyle w:val="TableParagraph"/>
              <w:ind w:left="24" w:right="2"/>
              <w:jc w:val="center"/>
              <w:rPr>
                <w:sz w:val="24"/>
              </w:rPr>
            </w:pPr>
            <w:r>
              <w:rPr>
                <w:sz w:val="24"/>
              </w:rPr>
              <w:t>Killmou </w:t>
            </w:r>
            <w:r>
              <w:rPr>
                <w:spacing w:val="-2"/>
                <w:sz w:val="24"/>
              </w:rPr>
              <w:t>2.5DP</w:t>
            </w:r>
          </w:p>
        </w:tc>
        <w:tc>
          <w:tcPr>
            <w:tcW w:w="5223" w:type="dxa"/>
            <w:gridSpan w:val="2"/>
            <w:tcBorders>
              <w:left w:val="single" w:sz="6" w:space="0" w:color="000000"/>
              <w:bottom w:val="single" w:sz="6" w:space="0" w:color="000000"/>
              <w:right w:val="single" w:sz="6" w:space="0" w:color="000000"/>
            </w:tcBorders>
          </w:tcPr>
          <w:p>
            <w:pPr>
              <w:pStyle w:val="TableParagraph"/>
              <w:ind w:left="111"/>
              <w:rPr>
                <w:sz w:val="24"/>
              </w:rPr>
            </w:pPr>
            <w:r>
              <w:rPr>
                <w:sz w:val="24"/>
              </w:rPr>
              <w:t>chuột/đồng</w:t>
            </w:r>
            <w:r>
              <w:rPr>
                <w:spacing w:val="-1"/>
                <w:sz w:val="24"/>
              </w:rPr>
              <w:t> </w:t>
            </w:r>
            <w:r>
              <w:rPr>
                <w:spacing w:val="-2"/>
                <w:sz w:val="24"/>
              </w:rPr>
              <w:t>ruộng</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206" w:right="345" w:hanging="519"/>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ENASA Việt Nam</w:t>
            </w:r>
          </w:p>
        </w:tc>
      </w:tr>
      <w:tr>
        <w:trPr>
          <w:trHeight w:val="553"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636" w:right="610" w:firstLine="278"/>
              <w:rPr>
                <w:sz w:val="24"/>
              </w:rPr>
            </w:pPr>
            <w:r>
              <w:rPr>
                <w:sz w:val="24"/>
              </w:rPr>
              <w:t>Ran part 2%DS,</w:t>
            </w:r>
            <w:r>
              <w:rPr>
                <w:spacing w:val="-15"/>
                <w:sz w:val="24"/>
              </w:rPr>
              <w:t> </w:t>
            </w:r>
            <w:r>
              <w:rPr>
                <w:sz w:val="24"/>
              </w:rPr>
              <w:t>0.6AB</w:t>
            </w:r>
          </w:p>
        </w:tc>
        <w:tc>
          <w:tcPr>
            <w:tcW w:w="5223"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11"/>
              <w:rPr>
                <w:sz w:val="24"/>
              </w:rPr>
            </w:pPr>
            <w:r>
              <w:rPr>
                <w:sz w:val="24"/>
              </w:rPr>
              <w:t>chuột/</w:t>
            </w:r>
            <w:r>
              <w:rPr>
                <w:spacing w:val="-1"/>
                <w:sz w:val="24"/>
              </w:rPr>
              <w:t> </w:t>
            </w:r>
            <w:r>
              <w:rPr>
                <w:sz w:val="24"/>
              </w:rPr>
              <w:t>đồng </w:t>
            </w:r>
            <w:r>
              <w:rPr>
                <w:spacing w:val="-2"/>
                <w:sz w:val="24"/>
              </w:rPr>
              <w:t>ruộng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956" w:right="345" w:hanging="533"/>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13" w:right="990" w:hanging="3"/>
              <w:jc w:val="center"/>
              <w:rPr>
                <w:sz w:val="24"/>
              </w:rPr>
            </w:pPr>
            <w:r>
              <w:rPr>
                <w:sz w:val="24"/>
              </w:rPr>
              <w:t>Rat K </w:t>
            </w:r>
            <w:r>
              <w:rPr>
                <w:spacing w:val="-4"/>
                <w:sz w:val="24"/>
              </w:rPr>
              <w:t>2%DP</w:t>
            </w:r>
          </w:p>
        </w:tc>
        <w:tc>
          <w:tcPr>
            <w:tcW w:w="5223" w:type="dxa"/>
            <w:gridSpan w:val="2"/>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chuột/</w:t>
            </w:r>
            <w:r>
              <w:rPr>
                <w:spacing w:val="-1"/>
                <w:sz w:val="24"/>
              </w:rPr>
              <w:t> </w:t>
            </w:r>
            <w:r>
              <w:rPr>
                <w:sz w:val="24"/>
              </w:rPr>
              <w:t>đồng </w:t>
            </w:r>
            <w:r>
              <w:rPr>
                <w:spacing w:val="-2"/>
                <w:sz w:val="24"/>
              </w:rPr>
              <w:t>ruộng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7"/>
              <w:jc w:val="center"/>
              <w:rPr>
                <w:sz w:val="24"/>
              </w:rPr>
            </w:pPr>
            <w:r>
              <w:rPr>
                <w:sz w:val="24"/>
              </w:rPr>
              <w:t>Rasger</w:t>
            </w:r>
            <w:r>
              <w:rPr>
                <w:spacing w:val="-2"/>
                <w:sz w:val="24"/>
              </w:rPr>
              <w:t> </w:t>
            </w:r>
            <w:r>
              <w:rPr>
                <w:spacing w:val="-4"/>
                <w:sz w:val="24"/>
              </w:rPr>
              <w:t>20DP</w:t>
            </w:r>
          </w:p>
        </w:tc>
        <w:tc>
          <w:tcPr>
            <w:tcW w:w="5223" w:type="dxa"/>
            <w:gridSpan w:val="2"/>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chuột/đồng</w:t>
            </w:r>
            <w:r>
              <w:rPr>
                <w:spacing w:val="-1"/>
                <w:sz w:val="24"/>
              </w:rPr>
              <w:t> </w:t>
            </w:r>
            <w:r>
              <w:rPr>
                <w:spacing w:val="-2"/>
                <w:sz w:val="24"/>
              </w:rPr>
              <w:t>ruộng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20" w:right="345" w:hanging="7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ND</w:t>
            </w:r>
            <w:r>
              <w:rPr>
                <w:spacing w:val="-8"/>
                <w:sz w:val="24"/>
              </w:rPr>
              <w:t> </w:t>
            </w:r>
            <w:r>
              <w:rPr>
                <w:sz w:val="24"/>
              </w:rPr>
              <w:t>Quốc</w:t>
            </w:r>
            <w:r>
              <w:rPr>
                <w:spacing w:val="-9"/>
                <w:sz w:val="24"/>
              </w:rPr>
              <w:t> </w:t>
            </w:r>
            <w:r>
              <w:rPr>
                <w:sz w:val="24"/>
              </w:rPr>
              <w:t>tế Nhật Bản</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4" w:right="7"/>
              <w:jc w:val="center"/>
              <w:rPr>
                <w:sz w:val="24"/>
              </w:rPr>
            </w:pPr>
            <w:r>
              <w:rPr>
                <w:sz w:val="24"/>
              </w:rPr>
              <w:t>Rat-kill</w:t>
            </w:r>
            <w:r>
              <w:rPr>
                <w:spacing w:val="-2"/>
                <w:sz w:val="24"/>
              </w:rPr>
              <w:t> </w:t>
            </w:r>
            <w:r>
              <w:rPr>
                <w:spacing w:val="-4"/>
                <w:sz w:val="24"/>
              </w:rPr>
              <w:t>2%DP</w:t>
            </w:r>
          </w:p>
        </w:tc>
        <w:tc>
          <w:tcPr>
            <w:tcW w:w="5223" w:type="dxa"/>
            <w:gridSpan w:val="2"/>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11"/>
              <w:rPr>
                <w:sz w:val="24"/>
              </w:rPr>
            </w:pPr>
            <w:r>
              <w:rPr>
                <w:sz w:val="24"/>
              </w:rPr>
              <w:t>chuột/đồng</w:t>
            </w:r>
            <w:r>
              <w:rPr>
                <w:spacing w:val="-1"/>
                <w:sz w:val="24"/>
              </w:rPr>
              <w:t> </w:t>
            </w:r>
            <w:r>
              <w:rPr>
                <w:spacing w:val="-2"/>
                <w:sz w:val="24"/>
              </w:rPr>
              <w:t>ruộng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06" w:right="345" w:hanging="725"/>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Agricare Việt Nam</w:t>
            </w:r>
          </w:p>
        </w:tc>
      </w:tr>
      <w:tr>
        <w:trPr>
          <w:trHeight w:val="552"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647" w:type="dxa"/>
            <w:tcBorders>
              <w:top w:val="single" w:sz="6" w:space="0" w:color="000000"/>
              <w:left w:val="single" w:sz="6" w:space="0" w:color="000000"/>
              <w:bottom w:val="single" w:sz="6" w:space="0" w:color="000000"/>
              <w:right w:val="single" w:sz="6" w:space="0" w:color="000000"/>
            </w:tcBorders>
          </w:tcPr>
          <w:p>
            <w:pPr>
              <w:pStyle w:val="TableParagraph"/>
              <w:ind w:left="24" w:right="7"/>
              <w:jc w:val="center"/>
              <w:rPr>
                <w:sz w:val="24"/>
              </w:rPr>
            </w:pPr>
            <w:r>
              <w:rPr>
                <w:sz w:val="24"/>
              </w:rPr>
              <w:t>Rodent</w:t>
            </w:r>
            <w:r>
              <w:rPr>
                <w:spacing w:val="-1"/>
                <w:sz w:val="24"/>
              </w:rPr>
              <w:t> </w:t>
            </w:r>
            <w:r>
              <w:rPr>
                <w:spacing w:val="-5"/>
                <w:sz w:val="24"/>
              </w:rPr>
              <w:t>2DP</w:t>
            </w:r>
          </w:p>
        </w:tc>
        <w:tc>
          <w:tcPr>
            <w:tcW w:w="5223" w:type="dxa"/>
            <w:gridSpan w:val="2"/>
            <w:tcBorders>
              <w:top w:val="single" w:sz="6" w:space="0" w:color="000000"/>
              <w:left w:val="single" w:sz="6" w:space="0" w:color="000000"/>
              <w:bottom w:val="single" w:sz="6" w:space="0" w:color="000000"/>
              <w:right w:val="single" w:sz="6" w:space="0" w:color="000000"/>
            </w:tcBorders>
          </w:tcPr>
          <w:p>
            <w:pPr>
              <w:pStyle w:val="TableParagraph"/>
              <w:ind w:left="111"/>
              <w:rPr>
                <w:sz w:val="24"/>
              </w:rPr>
            </w:pPr>
            <w:r>
              <w:rPr>
                <w:sz w:val="24"/>
              </w:rPr>
              <w:t>chuột/đồng</w:t>
            </w:r>
            <w:r>
              <w:rPr>
                <w:spacing w:val="-1"/>
                <w:sz w:val="24"/>
              </w:rPr>
              <w:t> </w:t>
            </w:r>
            <w:r>
              <w:rPr>
                <w:spacing w:val="-2"/>
                <w:sz w:val="24"/>
              </w:rPr>
              <w:t>ruộng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18"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15" w:hRule="atLeast"/>
        </w:trPr>
        <w:tc>
          <w:tcPr>
            <w:tcW w:w="14907" w:type="dxa"/>
            <w:gridSpan w:val="6"/>
            <w:tcBorders>
              <w:top w:val="single" w:sz="6" w:space="0" w:color="000000"/>
              <w:left w:val="single" w:sz="6" w:space="0" w:color="000000"/>
              <w:bottom w:val="single" w:sz="6" w:space="0" w:color="000000"/>
              <w:right w:val="single" w:sz="6" w:space="0" w:color="000000"/>
            </w:tcBorders>
          </w:tcPr>
          <w:p>
            <w:pPr>
              <w:pStyle w:val="TableParagraph"/>
              <w:spacing w:line="240" w:lineRule="auto" w:before="119"/>
              <w:ind w:left="107"/>
              <w:rPr>
                <w:b/>
                <w:sz w:val="24"/>
              </w:rPr>
            </w:pPr>
            <w:r>
              <w:rPr>
                <w:b/>
                <w:sz w:val="24"/>
              </w:rPr>
              <w:t>5.</w:t>
            </w:r>
            <w:r>
              <w:rPr>
                <w:b/>
                <w:spacing w:val="-1"/>
                <w:sz w:val="24"/>
              </w:rPr>
              <w:t> </w:t>
            </w:r>
            <w:r>
              <w:rPr>
                <w:b/>
                <w:sz w:val="24"/>
              </w:rPr>
              <w:t>Thuốc</w:t>
            </w:r>
            <w:r>
              <w:rPr>
                <w:b/>
                <w:spacing w:val="-2"/>
                <w:sz w:val="24"/>
              </w:rPr>
              <w:t> </w:t>
            </w:r>
            <w:r>
              <w:rPr>
                <w:b/>
                <w:sz w:val="24"/>
              </w:rPr>
              <w:t>điều</w:t>
            </w:r>
            <w:r>
              <w:rPr>
                <w:b/>
                <w:spacing w:val="-3"/>
                <w:sz w:val="24"/>
              </w:rPr>
              <w:t> </w:t>
            </w:r>
            <w:r>
              <w:rPr>
                <w:b/>
                <w:sz w:val="24"/>
              </w:rPr>
              <w:t>hoà</w:t>
            </w:r>
            <w:r>
              <w:rPr>
                <w:b/>
                <w:spacing w:val="-1"/>
                <w:sz w:val="24"/>
              </w:rPr>
              <w:t> </w:t>
            </w:r>
            <w:r>
              <w:rPr>
                <w:b/>
                <w:sz w:val="24"/>
              </w:rPr>
              <w:t>sinh </w:t>
            </w:r>
            <w:r>
              <w:rPr>
                <w:b/>
                <w:spacing w:val="-2"/>
                <w:sz w:val="24"/>
              </w:rPr>
              <w:t>trưởng:</w:t>
            </w:r>
          </w:p>
        </w:tc>
      </w:tr>
      <w:tr>
        <w:trPr>
          <w:trHeight w:val="551" w:hRule="atLeast"/>
        </w:trPr>
        <w:tc>
          <w:tcPr>
            <w:tcW w:w="708" w:type="dxa"/>
            <w:vMerge w:val="restart"/>
            <w:tcBorders>
              <w:top w:val="single" w:sz="6" w:space="0" w:color="000000"/>
              <w:left w:val="single" w:sz="6" w:space="0" w:color="000000"/>
              <w:bottom w:val="single" w:sz="6" w:space="0" w:color="000000"/>
              <w:right w:val="single" w:sz="6" w:space="0" w:color="000000"/>
            </w:tcBorders>
          </w:tcPr>
          <w:p>
            <w:pPr>
              <w:pStyle w:val="TableParagraph"/>
              <w:ind w:left="218"/>
              <w:rPr>
                <w:sz w:val="24"/>
              </w:rPr>
            </w:pPr>
            <w:r>
              <w:rPr>
                <w:spacing w:val="-10"/>
                <w:sz w:val="24"/>
              </w:rPr>
              <w:t>1</w:t>
            </w:r>
          </w:p>
        </w:tc>
        <w:tc>
          <w:tcPr>
            <w:tcW w:w="2976"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rFonts w:ascii="Symbol" w:hAnsi="Symbol"/>
                <w:sz w:val="24"/>
              </w:rPr>
              <w:t></w:t>
            </w:r>
            <w:r>
              <w:rPr>
                <w:sz w:val="24"/>
              </w:rPr>
              <w:t>-Naphthyl</w:t>
            </w:r>
            <w:r>
              <w:rPr>
                <w:spacing w:val="-3"/>
                <w:sz w:val="24"/>
              </w:rPr>
              <w:t> </w:t>
            </w:r>
            <w:r>
              <w:rPr>
                <w:sz w:val="24"/>
              </w:rPr>
              <w:t>acetic</w:t>
            </w:r>
            <w:r>
              <w:rPr>
                <w:spacing w:val="-3"/>
                <w:sz w:val="24"/>
              </w:rPr>
              <w:t> </w:t>
            </w:r>
            <w:r>
              <w:rPr>
                <w:spacing w:val="-4"/>
                <w:sz w:val="24"/>
              </w:rPr>
              <w:t>acid</w:t>
            </w:r>
          </w:p>
        </w:tc>
        <w:tc>
          <w:tcPr>
            <w:tcW w:w="2791" w:type="dxa"/>
            <w:gridSpan w:val="2"/>
            <w:tcBorders>
              <w:top w:val="single" w:sz="6" w:space="0" w:color="000000"/>
              <w:left w:val="single" w:sz="6" w:space="0" w:color="000000"/>
              <w:bottom w:val="single" w:sz="6" w:space="0" w:color="000000"/>
              <w:right w:val="single" w:sz="6" w:space="0" w:color="000000"/>
            </w:tcBorders>
          </w:tcPr>
          <w:p>
            <w:pPr>
              <w:pStyle w:val="TableParagraph"/>
              <w:ind w:left="727"/>
              <w:rPr>
                <w:sz w:val="24"/>
              </w:rPr>
            </w:pPr>
            <w:r>
              <w:rPr>
                <w:sz w:val="24"/>
              </w:rPr>
              <w:t>Acroots</w:t>
            </w:r>
            <w:r>
              <w:rPr>
                <w:spacing w:val="-2"/>
                <w:sz w:val="24"/>
              </w:rPr>
              <w:t> </w:t>
            </w:r>
            <w:r>
              <w:rPr>
                <w:spacing w:val="-4"/>
                <w:sz w:val="24"/>
              </w:rPr>
              <w:t>10SL</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kích thích sinh </w:t>
            </w:r>
            <w:r>
              <w:rPr>
                <w:spacing w:val="-2"/>
                <w:sz w:val="24"/>
              </w:rPr>
              <w:t>trưởng/lúa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791" w:type="dxa"/>
            <w:gridSpan w:val="2"/>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66" w:right="490" w:hanging="552"/>
              <w:rPr>
                <w:sz w:val="24"/>
              </w:rPr>
            </w:pPr>
            <w:r>
              <w:rPr>
                <w:sz w:val="24"/>
              </w:rPr>
              <w:t>HQ-301</w:t>
            </w:r>
            <w:r>
              <w:rPr>
                <w:spacing w:val="-15"/>
                <w:sz w:val="24"/>
              </w:rPr>
              <w:t> </w:t>
            </w:r>
            <w:r>
              <w:rPr>
                <w:sz w:val="24"/>
              </w:rPr>
              <w:t>Fructonic 1% SL</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kích</w:t>
            </w:r>
            <w:r>
              <w:rPr>
                <w:spacing w:val="-1"/>
                <w:sz w:val="24"/>
              </w:rPr>
              <w:t> </w:t>
            </w:r>
            <w:r>
              <w:rPr>
                <w:sz w:val="24"/>
              </w:rPr>
              <w:t>thích sinh</w:t>
            </w:r>
            <w:r>
              <w:rPr>
                <w:spacing w:val="-1"/>
                <w:sz w:val="24"/>
              </w:rPr>
              <w:t> </w:t>
            </w:r>
            <w:r>
              <w:rPr>
                <w:sz w:val="24"/>
              </w:rPr>
              <w:t>trưởng/</w:t>
            </w:r>
            <w:r>
              <w:rPr>
                <w:spacing w:val="1"/>
                <w:sz w:val="24"/>
              </w:rPr>
              <w:t> </w:t>
            </w:r>
            <w:r>
              <w:rPr>
                <w:sz w:val="24"/>
              </w:rPr>
              <w:t>lúa, ngô,</w:t>
            </w:r>
            <w:r>
              <w:rPr>
                <w:spacing w:val="-1"/>
                <w:sz w:val="24"/>
              </w:rPr>
              <w:t> </w:t>
            </w:r>
            <w:r>
              <w:rPr>
                <w:sz w:val="24"/>
              </w:rPr>
              <w:t>cà</w:t>
            </w:r>
            <w:r>
              <w:rPr>
                <w:spacing w:val="-1"/>
                <w:sz w:val="24"/>
              </w:rPr>
              <w:t> </w:t>
            </w:r>
            <w:r>
              <w:rPr>
                <w:sz w:val="24"/>
              </w:rPr>
              <w:t>phê, </w:t>
            </w:r>
            <w:r>
              <w:rPr>
                <w:spacing w:val="-5"/>
                <w:sz w:val="24"/>
              </w:rPr>
              <w:t>nho</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46"/>
              <w:jc w:val="center"/>
              <w:rPr>
                <w:sz w:val="24"/>
              </w:rPr>
            </w:pPr>
            <w:r>
              <w:rPr>
                <w:sz w:val="24"/>
              </w:rPr>
              <w:t>Cơ</w:t>
            </w:r>
            <w:r>
              <w:rPr>
                <w:spacing w:val="-2"/>
                <w:sz w:val="24"/>
              </w:rPr>
              <w:t> </w:t>
            </w:r>
            <w:r>
              <w:rPr>
                <w:sz w:val="24"/>
              </w:rPr>
              <w:t>sở Nông dược</w:t>
            </w:r>
            <w:r>
              <w:rPr>
                <w:spacing w:val="-1"/>
                <w:sz w:val="24"/>
              </w:rPr>
              <w:t> </w:t>
            </w:r>
            <w:r>
              <w:rPr>
                <w:sz w:val="24"/>
              </w:rPr>
              <w:t>sinh </w:t>
            </w:r>
            <w:r>
              <w:rPr>
                <w:spacing w:val="-4"/>
                <w:sz w:val="24"/>
              </w:rPr>
              <w:t>nông</w:t>
            </w:r>
          </w:p>
        </w:tc>
      </w:tr>
      <w:tr>
        <w:trPr>
          <w:trHeight w:val="1102"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18"/>
              <w:rPr>
                <w:sz w:val="24"/>
              </w:rPr>
            </w:pPr>
            <w:r>
              <w:rPr>
                <w:spacing w:val="-10"/>
                <w:sz w:val="24"/>
              </w:rPr>
              <w:t>2</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rPr>
                <w:sz w:val="24"/>
              </w:rPr>
            </w:pPr>
            <w:r>
              <w:rPr>
                <w:sz w:val="24"/>
              </w:rPr>
              <w:t>ANA,</w:t>
            </w:r>
            <w:r>
              <w:rPr>
                <w:spacing w:val="-3"/>
                <w:sz w:val="24"/>
              </w:rPr>
              <w:t> </w:t>
            </w:r>
            <w:r>
              <w:rPr>
                <w:sz w:val="24"/>
              </w:rPr>
              <w:t>1-</w:t>
            </w:r>
            <w:r>
              <w:rPr>
                <w:spacing w:val="-1"/>
                <w:sz w:val="24"/>
              </w:rPr>
              <w:t> </w:t>
            </w:r>
            <w:r>
              <w:rPr>
                <w:sz w:val="24"/>
              </w:rPr>
              <w:t>NAA</w:t>
            </w:r>
            <w:r>
              <w:rPr>
                <w:spacing w:val="-2"/>
                <w:sz w:val="24"/>
              </w:rPr>
              <w:t> </w:t>
            </w:r>
            <w:r>
              <w:rPr>
                <w:sz w:val="24"/>
              </w:rPr>
              <w:t>+</w:t>
            </w:r>
            <w:r>
              <w:rPr>
                <w:spacing w:val="-2"/>
                <w:sz w:val="24"/>
              </w:rPr>
              <w:t> </w:t>
            </w:r>
            <w:r>
              <w:rPr>
                <w:spacing w:val="-5"/>
                <w:sz w:val="24"/>
              </w:rPr>
              <w:t>β-</w:t>
            </w:r>
          </w:p>
          <w:p>
            <w:pPr>
              <w:pStyle w:val="TableParagraph"/>
              <w:spacing w:line="240" w:lineRule="auto"/>
              <w:rPr>
                <w:sz w:val="24"/>
              </w:rPr>
            </w:pPr>
            <w:r>
              <w:rPr>
                <w:sz w:val="24"/>
              </w:rPr>
              <w:t>Naphtoxy</w:t>
            </w:r>
            <w:r>
              <w:rPr>
                <w:spacing w:val="-4"/>
                <w:sz w:val="24"/>
              </w:rPr>
              <w:t> </w:t>
            </w:r>
            <w:r>
              <w:rPr>
                <w:sz w:val="24"/>
              </w:rPr>
              <w:t>Acetic</w:t>
            </w:r>
            <w:r>
              <w:rPr>
                <w:spacing w:val="-2"/>
                <w:sz w:val="24"/>
              </w:rPr>
              <w:t> </w:t>
            </w:r>
            <w:r>
              <w:rPr>
                <w:sz w:val="24"/>
              </w:rPr>
              <w:t>Acid</w:t>
            </w:r>
            <w:r>
              <w:rPr>
                <w:spacing w:val="-1"/>
                <w:sz w:val="24"/>
              </w:rPr>
              <w:t> </w:t>
            </w:r>
            <w:r>
              <w:rPr>
                <w:spacing w:val="-5"/>
                <w:sz w:val="24"/>
              </w:rPr>
              <w:t>(β-</w:t>
            </w:r>
          </w:p>
          <w:p>
            <w:pPr>
              <w:pStyle w:val="TableParagraph"/>
              <w:spacing w:line="270" w:lineRule="atLeast"/>
              <w:rPr>
                <w:sz w:val="24"/>
              </w:rPr>
            </w:pPr>
            <w:r>
              <w:rPr>
                <w:sz w:val="24"/>
              </w:rPr>
              <w:t>N.A.A)</w:t>
            </w:r>
            <w:r>
              <w:rPr>
                <w:spacing w:val="-12"/>
                <w:sz w:val="24"/>
              </w:rPr>
              <w:t> </w:t>
            </w:r>
            <w:r>
              <w:rPr>
                <w:sz w:val="24"/>
              </w:rPr>
              <w:t>+</w:t>
            </w:r>
            <w:r>
              <w:rPr>
                <w:spacing w:val="-9"/>
                <w:sz w:val="24"/>
              </w:rPr>
              <w:t> </w:t>
            </w:r>
            <w:r>
              <w:rPr>
                <w:sz w:val="24"/>
              </w:rPr>
              <w:t>Gibberellic</w:t>
            </w:r>
            <w:r>
              <w:rPr>
                <w:spacing w:val="-9"/>
                <w:sz w:val="24"/>
              </w:rPr>
              <w:t> </w:t>
            </w:r>
            <w:r>
              <w:rPr>
                <w:sz w:val="24"/>
              </w:rPr>
              <w:t>acid</w:t>
            </w:r>
            <w:r>
              <w:rPr>
                <w:spacing w:val="-9"/>
                <w:sz w:val="24"/>
              </w:rPr>
              <w:t> </w:t>
            </w:r>
            <w:r>
              <w:rPr>
                <w:sz w:val="24"/>
              </w:rPr>
              <w:t>- </w:t>
            </w:r>
            <w:r>
              <w:rPr>
                <w:spacing w:val="-4"/>
                <w:sz w:val="24"/>
              </w:rPr>
              <w:t>GA3</w:t>
            </w:r>
          </w:p>
        </w:tc>
        <w:tc>
          <w:tcPr>
            <w:tcW w:w="279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19" w:hanging="478"/>
              <w:rPr>
                <w:sz w:val="24"/>
              </w:rPr>
            </w:pPr>
            <w:r>
              <w:rPr>
                <w:sz w:val="24"/>
              </w:rPr>
              <w:t>Kích</w:t>
            </w:r>
            <w:r>
              <w:rPr>
                <w:spacing w:val="-8"/>
                <w:sz w:val="24"/>
              </w:rPr>
              <w:t> </w:t>
            </w:r>
            <w:r>
              <w:rPr>
                <w:sz w:val="24"/>
              </w:rPr>
              <w:t>phát</w:t>
            </w:r>
            <w:r>
              <w:rPr>
                <w:spacing w:val="-8"/>
                <w:sz w:val="24"/>
              </w:rPr>
              <w:t> </w:t>
            </w:r>
            <w:r>
              <w:rPr>
                <w:sz w:val="24"/>
              </w:rPr>
              <w:t>tố</w:t>
            </w:r>
            <w:r>
              <w:rPr>
                <w:spacing w:val="-8"/>
                <w:sz w:val="24"/>
              </w:rPr>
              <w:t> </w:t>
            </w:r>
            <w:r>
              <w:rPr>
                <w:sz w:val="24"/>
              </w:rPr>
              <w:t>hoa</w:t>
            </w:r>
            <w:r>
              <w:rPr>
                <w:spacing w:val="-9"/>
                <w:sz w:val="24"/>
              </w:rPr>
              <w:t> </w:t>
            </w:r>
            <w:r>
              <w:rPr>
                <w:sz w:val="24"/>
              </w:rPr>
              <w:t>-</w:t>
            </w:r>
            <w:r>
              <w:rPr>
                <w:spacing w:val="-9"/>
                <w:sz w:val="24"/>
              </w:rPr>
              <w:t> </w:t>
            </w:r>
            <w:r>
              <w:rPr>
                <w:sz w:val="24"/>
              </w:rPr>
              <w:t>trái Thiên Nông</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cà</w:t>
            </w:r>
            <w:r>
              <w:rPr>
                <w:spacing w:val="-7"/>
                <w:sz w:val="24"/>
              </w:rPr>
              <w:t> </w:t>
            </w:r>
            <w:r>
              <w:rPr>
                <w:sz w:val="24"/>
              </w:rPr>
              <w:t>phê,</w:t>
            </w:r>
            <w:r>
              <w:rPr>
                <w:spacing w:val="-5"/>
                <w:sz w:val="24"/>
              </w:rPr>
              <w:t> </w:t>
            </w:r>
            <w:r>
              <w:rPr>
                <w:sz w:val="24"/>
              </w:rPr>
              <w:t>lúa,</w:t>
            </w:r>
            <w:r>
              <w:rPr>
                <w:spacing w:val="-5"/>
                <w:sz w:val="24"/>
              </w:rPr>
              <w:t> </w:t>
            </w:r>
            <w:r>
              <w:rPr>
                <w:sz w:val="24"/>
              </w:rPr>
              <w:t>vải,</w:t>
            </w:r>
            <w:r>
              <w:rPr>
                <w:spacing w:val="-5"/>
                <w:sz w:val="24"/>
              </w:rPr>
              <w:t> </w:t>
            </w:r>
            <w:r>
              <w:rPr>
                <w:sz w:val="24"/>
              </w:rPr>
              <w:t>nhãn,</w:t>
            </w:r>
            <w:r>
              <w:rPr>
                <w:spacing w:val="-5"/>
                <w:sz w:val="24"/>
              </w:rPr>
              <w:t> </w:t>
            </w:r>
            <w:r>
              <w:rPr>
                <w:sz w:val="24"/>
              </w:rPr>
              <w:t>đậu, lạc,</w:t>
            </w:r>
            <w:r>
              <w:rPr>
                <w:spacing w:val="-1"/>
                <w:sz w:val="24"/>
              </w:rPr>
              <w:t> </w:t>
            </w:r>
            <w:r>
              <w:rPr>
                <w:sz w:val="24"/>
              </w:rPr>
              <w:t>cà chua,</w:t>
            </w:r>
            <w:r>
              <w:rPr>
                <w:spacing w:val="-1"/>
                <w:sz w:val="24"/>
              </w:rPr>
              <w:t> </w:t>
            </w:r>
            <w:r>
              <w:rPr>
                <w:sz w:val="24"/>
              </w:rPr>
              <w:t>ớt, dưa,</w:t>
            </w:r>
            <w:r>
              <w:rPr>
                <w:spacing w:val="-1"/>
                <w:sz w:val="24"/>
              </w:rPr>
              <w:t> </w:t>
            </w:r>
            <w:r>
              <w:rPr>
                <w:sz w:val="24"/>
              </w:rPr>
              <w:t>bầu</w:t>
            </w:r>
            <w:r>
              <w:rPr>
                <w:spacing w:val="1"/>
                <w:sz w:val="24"/>
              </w:rPr>
              <w:t> </w:t>
            </w:r>
            <w:r>
              <w:rPr>
                <w:sz w:val="24"/>
              </w:rPr>
              <w:t>bí,</w:t>
            </w:r>
            <w:r>
              <w:rPr>
                <w:spacing w:val="-1"/>
                <w:sz w:val="24"/>
              </w:rPr>
              <w:t> </w:t>
            </w:r>
            <w:r>
              <w:rPr>
                <w:sz w:val="24"/>
              </w:rPr>
              <w:t>cây có</w:t>
            </w:r>
            <w:r>
              <w:rPr>
                <w:spacing w:val="-1"/>
                <w:sz w:val="24"/>
              </w:rPr>
              <w:t> </w:t>
            </w:r>
            <w:r>
              <w:rPr>
                <w:sz w:val="24"/>
              </w:rPr>
              <w:t>múi,</w:t>
            </w:r>
            <w:r>
              <w:rPr>
                <w:spacing w:val="-1"/>
                <w:sz w:val="24"/>
              </w:rPr>
              <w:t> </w:t>
            </w:r>
            <w:r>
              <w:rPr>
                <w:sz w:val="24"/>
              </w:rPr>
              <w:t>bông </w:t>
            </w:r>
            <w:r>
              <w:rPr>
                <w:spacing w:val="-5"/>
                <w:sz w:val="24"/>
              </w:rPr>
              <w:t>vải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26" w:right="508" w:hanging="389"/>
              <w:rPr>
                <w:sz w:val="24"/>
              </w:rPr>
            </w:pPr>
            <w:r>
              <w:rPr>
                <w:sz w:val="24"/>
              </w:rPr>
              <w:t>Công</w:t>
            </w:r>
            <w:r>
              <w:rPr>
                <w:spacing w:val="-10"/>
                <w:sz w:val="24"/>
              </w:rPr>
              <w:t> </w:t>
            </w:r>
            <w:r>
              <w:rPr>
                <w:sz w:val="24"/>
              </w:rPr>
              <w:t>ty</w:t>
            </w:r>
            <w:r>
              <w:rPr>
                <w:spacing w:val="40"/>
                <w:sz w:val="24"/>
              </w:rPr>
              <w:t> </w:t>
            </w:r>
            <w:r>
              <w:rPr>
                <w:sz w:val="24"/>
              </w:rPr>
              <w:t>Hóa</w:t>
            </w:r>
            <w:r>
              <w:rPr>
                <w:spacing w:val="-11"/>
                <w:sz w:val="24"/>
              </w:rPr>
              <w:t> </w:t>
            </w:r>
            <w:r>
              <w:rPr>
                <w:sz w:val="24"/>
              </w:rPr>
              <w:t>phẩm Thiên nông</w:t>
            </w:r>
          </w:p>
        </w:tc>
      </w:tr>
      <w:tr>
        <w:trPr>
          <w:trHeight w:val="553"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18"/>
              <w:rPr>
                <w:sz w:val="24"/>
              </w:rPr>
            </w:pPr>
            <w:r>
              <w:rPr>
                <w:spacing w:val="-10"/>
                <w:sz w:val="24"/>
              </w:rPr>
              <w:t>3</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right="339"/>
              <w:rPr>
                <w:sz w:val="24"/>
              </w:rPr>
            </w:pPr>
            <w:r>
              <w:rPr>
                <w:sz w:val="24"/>
              </w:rPr>
              <w:t>ATCA</w:t>
            </w:r>
            <w:r>
              <w:rPr>
                <w:spacing w:val="-11"/>
                <w:sz w:val="24"/>
              </w:rPr>
              <w:t> </w:t>
            </w:r>
            <w:r>
              <w:rPr>
                <w:sz w:val="24"/>
              </w:rPr>
              <w:t>5.0%</w:t>
            </w:r>
            <w:r>
              <w:rPr>
                <w:spacing w:val="-12"/>
                <w:sz w:val="24"/>
              </w:rPr>
              <w:t> </w:t>
            </w:r>
            <w:r>
              <w:rPr>
                <w:sz w:val="24"/>
              </w:rPr>
              <w:t>+</w:t>
            </w:r>
            <w:r>
              <w:rPr>
                <w:spacing w:val="-10"/>
                <w:sz w:val="24"/>
              </w:rPr>
              <w:t> </w:t>
            </w:r>
            <w:r>
              <w:rPr>
                <w:sz w:val="24"/>
              </w:rPr>
              <w:t>Folic</w:t>
            </w:r>
            <w:r>
              <w:rPr>
                <w:spacing w:val="-11"/>
                <w:sz w:val="24"/>
              </w:rPr>
              <w:t> </w:t>
            </w:r>
            <w:r>
              <w:rPr>
                <w:sz w:val="24"/>
              </w:rPr>
              <w:t>acid </w:t>
            </w:r>
            <w:r>
              <w:rPr>
                <w:spacing w:val="-4"/>
                <w:sz w:val="24"/>
              </w:rPr>
              <w:t>0.1%</w:t>
            </w:r>
          </w:p>
        </w:tc>
        <w:tc>
          <w:tcPr>
            <w:tcW w:w="279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8"/>
              <w:jc w:val="center"/>
              <w:rPr>
                <w:sz w:val="24"/>
              </w:rPr>
            </w:pPr>
            <w:r>
              <w:rPr>
                <w:spacing w:val="-2"/>
                <w:sz w:val="24"/>
              </w:rPr>
              <w:t>Samino</w:t>
            </w:r>
          </w:p>
          <w:p>
            <w:pPr>
              <w:pStyle w:val="TableParagraph"/>
              <w:spacing w:line="257" w:lineRule="exact"/>
              <w:ind w:left="1075"/>
              <w:rPr>
                <w:sz w:val="24"/>
              </w:rPr>
            </w:pPr>
            <w:r>
              <w:rPr>
                <w:sz w:val="24"/>
              </w:rPr>
              <w:t>5.1 </w:t>
            </w:r>
            <w:r>
              <w:rPr>
                <w:spacing w:val="-5"/>
                <w:sz w:val="24"/>
              </w:rPr>
              <w:t>SL</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kích</w:t>
            </w:r>
            <w:r>
              <w:rPr>
                <w:spacing w:val="-1"/>
                <w:sz w:val="24"/>
              </w:rPr>
              <w:t> </w:t>
            </w:r>
            <w:r>
              <w:rPr>
                <w:sz w:val="24"/>
              </w:rPr>
              <w:t>thích sinh</w:t>
            </w:r>
            <w:r>
              <w:rPr>
                <w:spacing w:val="-1"/>
                <w:sz w:val="24"/>
              </w:rPr>
              <w:t> </w:t>
            </w:r>
            <w:r>
              <w:rPr>
                <w:sz w:val="24"/>
              </w:rPr>
              <w:t>trưởng/</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827"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ind w:left="218"/>
              <w:rPr>
                <w:sz w:val="24"/>
              </w:rPr>
            </w:pPr>
            <w:r>
              <w:rPr>
                <w:spacing w:val="-10"/>
                <w:sz w:val="24"/>
              </w:rPr>
              <w:t>4</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rPr>
                <w:sz w:val="24"/>
              </w:rPr>
            </w:pPr>
            <w:r>
              <w:rPr>
                <w:sz w:val="24"/>
              </w:rPr>
              <w:t>Auxins</w:t>
            </w:r>
            <w:r>
              <w:rPr>
                <w:spacing w:val="-13"/>
                <w:sz w:val="24"/>
              </w:rPr>
              <w:t> </w:t>
            </w:r>
            <w:r>
              <w:rPr>
                <w:sz w:val="24"/>
              </w:rPr>
              <w:t>11mg/l</w:t>
            </w:r>
            <w:r>
              <w:rPr>
                <w:spacing w:val="-13"/>
                <w:sz w:val="24"/>
              </w:rPr>
              <w:t> </w:t>
            </w:r>
            <w:r>
              <w:rPr>
                <w:sz w:val="24"/>
              </w:rPr>
              <w:t>+</w:t>
            </w:r>
            <w:r>
              <w:rPr>
                <w:spacing w:val="-14"/>
                <w:sz w:val="24"/>
              </w:rPr>
              <w:t> </w:t>
            </w:r>
            <w:r>
              <w:rPr>
                <w:sz w:val="24"/>
              </w:rPr>
              <w:t>Cytokinins 0.031mg/l + Gibberellic </w:t>
            </w:r>
            <w:r>
              <w:rPr>
                <w:spacing w:val="-2"/>
                <w:sz w:val="24"/>
              </w:rPr>
              <w:t>6.0mg/l</w:t>
            </w:r>
          </w:p>
        </w:tc>
        <w:tc>
          <w:tcPr>
            <w:tcW w:w="2791" w:type="dxa"/>
            <w:gridSpan w:val="2"/>
            <w:tcBorders>
              <w:top w:val="single" w:sz="6" w:space="0" w:color="000000"/>
              <w:left w:val="single" w:sz="6" w:space="0" w:color="000000"/>
              <w:bottom w:val="single" w:sz="6" w:space="0" w:color="000000"/>
              <w:right w:val="single" w:sz="6" w:space="0" w:color="000000"/>
            </w:tcBorders>
          </w:tcPr>
          <w:p>
            <w:pPr>
              <w:pStyle w:val="TableParagraph"/>
              <w:ind w:left="879"/>
              <w:rPr>
                <w:sz w:val="24"/>
              </w:rPr>
            </w:pPr>
            <w:r>
              <w:rPr>
                <w:sz w:val="24"/>
              </w:rPr>
              <w:t>Kelpak</w:t>
            </w:r>
            <w:r>
              <w:rPr>
                <w:spacing w:val="-2"/>
                <w:sz w:val="24"/>
              </w:rPr>
              <w:t> </w:t>
            </w:r>
            <w:r>
              <w:rPr>
                <w:spacing w:val="-5"/>
                <w:sz w:val="24"/>
              </w:rPr>
              <w:t>SL</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195"/>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thanh</w:t>
            </w:r>
            <w:r>
              <w:rPr>
                <w:spacing w:val="-5"/>
                <w:sz w:val="24"/>
              </w:rPr>
              <w:t> </w:t>
            </w:r>
            <w:r>
              <w:rPr>
                <w:sz w:val="24"/>
              </w:rPr>
              <w:t>long,</w:t>
            </w:r>
            <w:r>
              <w:rPr>
                <w:spacing w:val="-5"/>
                <w:sz w:val="24"/>
              </w:rPr>
              <w:t> </w:t>
            </w:r>
            <w:r>
              <w:rPr>
                <w:sz w:val="24"/>
              </w:rPr>
              <w:t>bắp</w:t>
            </w:r>
            <w:r>
              <w:rPr>
                <w:spacing w:val="-5"/>
                <w:sz w:val="24"/>
              </w:rPr>
              <w:t> </w:t>
            </w:r>
            <w:r>
              <w:rPr>
                <w:sz w:val="24"/>
              </w:rPr>
              <w:t>cải, chè, dưa hấu, cam, nho, cà phê</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8"/>
              <w:jc w:val="center"/>
              <w:rPr>
                <w:sz w:val="24"/>
              </w:rPr>
            </w:pPr>
            <w:r>
              <w:rPr>
                <w:sz w:val="24"/>
              </w:rPr>
              <w:t>Công</w:t>
            </w:r>
            <w:r>
              <w:rPr>
                <w:spacing w:val="-3"/>
                <w:sz w:val="24"/>
              </w:rPr>
              <w:t> </w:t>
            </w:r>
            <w:r>
              <w:rPr>
                <w:sz w:val="24"/>
              </w:rPr>
              <w:t>ty</w:t>
            </w:r>
            <w:r>
              <w:rPr>
                <w:spacing w:val="-1"/>
                <w:sz w:val="24"/>
              </w:rPr>
              <w:t> </w:t>
            </w:r>
            <w:r>
              <w:rPr>
                <w:sz w:val="24"/>
              </w:rPr>
              <w:t>TNHH Việt</w:t>
            </w:r>
            <w:r>
              <w:rPr>
                <w:spacing w:val="-1"/>
                <w:sz w:val="24"/>
              </w:rPr>
              <w:t> </w:t>
            </w:r>
            <w:r>
              <w:rPr>
                <w:sz w:val="24"/>
              </w:rPr>
              <w:t>Hoá</w:t>
            </w:r>
            <w:r>
              <w:rPr>
                <w:spacing w:val="1"/>
                <w:sz w:val="24"/>
              </w:rPr>
              <w:t> </w:t>
            </w:r>
            <w:r>
              <w:rPr>
                <w:spacing w:val="-4"/>
                <w:sz w:val="24"/>
              </w:rPr>
              <w:t>Nông</w:t>
            </w:r>
          </w:p>
        </w:tc>
      </w:tr>
      <w:tr>
        <w:trPr>
          <w:trHeight w:val="550" w:hRule="atLeast"/>
        </w:trPr>
        <w:tc>
          <w:tcPr>
            <w:tcW w:w="708" w:type="dxa"/>
            <w:vMerge w:val="restart"/>
            <w:tcBorders>
              <w:top w:val="single" w:sz="6" w:space="0" w:color="000000"/>
              <w:left w:val="single" w:sz="6" w:space="0" w:color="000000"/>
              <w:bottom w:val="nil"/>
              <w:right w:val="single" w:sz="6" w:space="0" w:color="000000"/>
            </w:tcBorders>
          </w:tcPr>
          <w:p>
            <w:pPr>
              <w:pStyle w:val="TableParagraph"/>
              <w:spacing w:line="274" w:lineRule="exact"/>
              <w:ind w:left="218"/>
              <w:rPr>
                <w:sz w:val="24"/>
              </w:rPr>
            </w:pPr>
            <w:r>
              <w:rPr>
                <w:spacing w:val="-10"/>
                <w:sz w:val="24"/>
              </w:rPr>
              <w:t>5</w:t>
            </w:r>
          </w:p>
        </w:tc>
        <w:tc>
          <w:tcPr>
            <w:tcW w:w="2976" w:type="dxa"/>
            <w:vMerge w:val="restart"/>
            <w:tcBorders>
              <w:top w:val="single" w:sz="6" w:space="0" w:color="000000"/>
              <w:left w:val="single" w:sz="6" w:space="0" w:color="000000"/>
              <w:bottom w:val="nil"/>
              <w:right w:val="single" w:sz="6" w:space="0" w:color="000000"/>
            </w:tcBorders>
          </w:tcPr>
          <w:p>
            <w:pPr>
              <w:pStyle w:val="TableParagraph"/>
              <w:spacing w:line="240" w:lineRule="auto"/>
              <w:ind w:right="1373"/>
              <w:rPr>
                <w:sz w:val="24"/>
              </w:rPr>
            </w:pPr>
            <w:r>
              <w:rPr>
                <w:spacing w:val="-2"/>
                <w:sz w:val="24"/>
              </w:rPr>
              <w:t>Brassinolide </w:t>
            </w:r>
            <w:r>
              <w:rPr>
                <w:sz w:val="24"/>
              </w:rPr>
              <w:t>(min 98%)</w:t>
            </w:r>
          </w:p>
        </w:tc>
        <w:tc>
          <w:tcPr>
            <w:tcW w:w="2791" w:type="dxa"/>
            <w:gridSpan w:val="2"/>
            <w:tcBorders>
              <w:top w:val="single" w:sz="6" w:space="0" w:color="000000"/>
              <w:left w:val="single" w:sz="6" w:space="0" w:color="000000"/>
              <w:right w:val="single" w:sz="6" w:space="0" w:color="000000"/>
            </w:tcBorders>
          </w:tcPr>
          <w:p>
            <w:pPr>
              <w:pStyle w:val="TableParagraph"/>
              <w:spacing w:line="276" w:lineRule="exact"/>
              <w:ind w:left="583" w:right="561" w:firstLine="420"/>
              <w:rPr>
                <w:sz w:val="24"/>
              </w:rPr>
            </w:pPr>
            <w:r>
              <w:rPr>
                <w:spacing w:val="-2"/>
                <w:sz w:val="24"/>
              </w:rPr>
              <w:t>Dibenro </w:t>
            </w:r>
            <w:r>
              <w:rPr>
                <w:sz w:val="24"/>
              </w:rPr>
              <w:t>0.15WP,</w:t>
            </w:r>
            <w:r>
              <w:rPr>
                <w:spacing w:val="-15"/>
                <w:sz w:val="24"/>
              </w:rPr>
              <w:t> </w:t>
            </w:r>
            <w:r>
              <w:rPr>
                <w:sz w:val="24"/>
              </w:rPr>
              <w:t>0.15EC</w:t>
            </w:r>
          </w:p>
        </w:tc>
        <w:tc>
          <w:tcPr>
            <w:tcW w:w="5079" w:type="dxa"/>
            <w:tcBorders>
              <w:top w:val="single" w:sz="6" w:space="0" w:color="000000"/>
              <w:left w:val="single" w:sz="6" w:space="0" w:color="000000"/>
              <w:right w:val="single" w:sz="6" w:space="0" w:color="000000"/>
            </w:tcBorders>
          </w:tcPr>
          <w:p>
            <w:pPr>
              <w:pStyle w:val="TableParagraph"/>
              <w:spacing w:line="276" w:lineRule="exact"/>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đậu</w:t>
            </w:r>
            <w:r>
              <w:rPr>
                <w:spacing w:val="-5"/>
                <w:sz w:val="24"/>
              </w:rPr>
              <w:t> </w:t>
            </w:r>
            <w:r>
              <w:rPr>
                <w:sz w:val="24"/>
              </w:rPr>
              <w:t>tuơng,</w:t>
            </w:r>
            <w:r>
              <w:rPr>
                <w:spacing w:val="-5"/>
                <w:sz w:val="24"/>
              </w:rPr>
              <w:t> </w:t>
            </w:r>
            <w:r>
              <w:rPr>
                <w:sz w:val="24"/>
              </w:rPr>
              <w:t>ngô,</w:t>
            </w:r>
            <w:r>
              <w:rPr>
                <w:spacing w:val="-5"/>
                <w:sz w:val="24"/>
              </w:rPr>
              <w:t> </w:t>
            </w:r>
            <w:r>
              <w:rPr>
                <w:sz w:val="24"/>
              </w:rPr>
              <w:t>dưa chuột, hoa cúc, cải xanh, xoài.</w:t>
            </w:r>
          </w:p>
        </w:tc>
        <w:tc>
          <w:tcPr>
            <w:tcW w:w="3353" w:type="dxa"/>
            <w:tcBorders>
              <w:top w:val="single" w:sz="6" w:space="0" w:color="000000"/>
              <w:left w:val="single" w:sz="6" w:space="0" w:color="000000"/>
              <w:right w:val="single" w:sz="6" w:space="0" w:color="000000"/>
            </w:tcBorders>
          </w:tcPr>
          <w:p>
            <w:pPr>
              <w:pStyle w:val="TableParagraph"/>
              <w:spacing w:line="276" w:lineRule="exact"/>
              <w:ind w:left="1357" w:hanging="1124"/>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XNK</w:t>
            </w:r>
            <w:r>
              <w:rPr>
                <w:spacing w:val="-8"/>
                <w:sz w:val="24"/>
              </w:rPr>
              <w:t> </w:t>
            </w:r>
            <w:r>
              <w:rPr>
                <w:sz w:val="24"/>
              </w:rPr>
              <w:t>Quốc</w:t>
            </w:r>
            <w:r>
              <w:rPr>
                <w:spacing w:val="-8"/>
                <w:sz w:val="24"/>
              </w:rPr>
              <w:t> </w:t>
            </w:r>
            <w:r>
              <w:rPr>
                <w:sz w:val="24"/>
              </w:rPr>
              <w:t>tế </w:t>
            </w:r>
            <w:r>
              <w:rPr>
                <w:spacing w:val="-4"/>
                <w:sz w:val="24"/>
              </w:rPr>
              <w:t>SARA</w:t>
            </w:r>
          </w:p>
        </w:tc>
      </w:tr>
      <w:tr>
        <w:trPr>
          <w:trHeight w:val="551"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91" w:type="dxa"/>
            <w:gridSpan w:val="2"/>
          </w:tcPr>
          <w:p>
            <w:pPr>
              <w:pStyle w:val="TableParagraph"/>
              <w:spacing w:line="276" w:lineRule="exact"/>
              <w:ind w:left="586" w:right="563" w:firstLine="465"/>
              <w:rPr>
                <w:sz w:val="24"/>
              </w:rPr>
            </w:pPr>
            <w:r>
              <w:rPr>
                <w:spacing w:val="-2"/>
                <w:sz w:val="24"/>
              </w:rPr>
              <w:t>Cozoni </w:t>
            </w:r>
            <w:r>
              <w:rPr>
                <w:sz w:val="24"/>
              </w:rPr>
              <w:t>0.1SP,</w:t>
            </w:r>
            <w:r>
              <w:rPr>
                <w:spacing w:val="-15"/>
                <w:sz w:val="24"/>
              </w:rPr>
              <w:t> </w:t>
            </w:r>
            <w:r>
              <w:rPr>
                <w:sz w:val="24"/>
              </w:rPr>
              <w:t>0.0075SL</w:t>
            </w:r>
          </w:p>
        </w:tc>
        <w:tc>
          <w:tcPr>
            <w:tcW w:w="5079" w:type="dxa"/>
          </w:tcPr>
          <w:p>
            <w:pPr>
              <w:pStyle w:val="TableParagraph"/>
              <w:spacing w:line="274" w:lineRule="exact"/>
              <w:ind w:left="111"/>
              <w:rPr>
                <w:sz w:val="24"/>
              </w:rPr>
            </w:pPr>
            <w:r>
              <w:rPr>
                <w:sz w:val="24"/>
              </w:rPr>
              <w:t>kích</w:t>
            </w:r>
            <w:r>
              <w:rPr>
                <w:spacing w:val="-1"/>
                <w:sz w:val="24"/>
              </w:rPr>
              <w:t> </w:t>
            </w:r>
            <w:r>
              <w:rPr>
                <w:sz w:val="24"/>
              </w:rPr>
              <w:t>thích sinh</w:t>
            </w:r>
            <w:r>
              <w:rPr>
                <w:spacing w:val="-1"/>
                <w:sz w:val="24"/>
              </w:rPr>
              <w:t> </w:t>
            </w:r>
            <w:r>
              <w:rPr>
                <w:sz w:val="24"/>
              </w:rPr>
              <w:t>trưởng/</w:t>
            </w:r>
            <w:r>
              <w:rPr>
                <w:spacing w:val="1"/>
                <w:sz w:val="24"/>
              </w:rPr>
              <w:t> </w:t>
            </w:r>
            <w:r>
              <w:rPr>
                <w:sz w:val="24"/>
              </w:rPr>
              <w:t>lúa, </w:t>
            </w:r>
            <w:r>
              <w:rPr>
                <w:spacing w:val="-5"/>
                <w:sz w:val="24"/>
              </w:rPr>
              <w:t>chè</w:t>
            </w:r>
          </w:p>
        </w:tc>
        <w:tc>
          <w:tcPr>
            <w:tcW w:w="3353" w:type="dxa"/>
          </w:tcPr>
          <w:p>
            <w:pPr>
              <w:pStyle w:val="TableParagraph"/>
              <w:spacing w:line="274" w:lineRule="exact"/>
              <w:ind w:left="18" w:right="1"/>
              <w:jc w:val="center"/>
              <w:rPr>
                <w:sz w:val="24"/>
              </w:rPr>
            </w:pPr>
            <w:r>
              <w:rPr>
                <w:sz w:val="24"/>
              </w:rPr>
              <w:t>Công ty CP </w:t>
            </w:r>
            <w:r>
              <w:rPr>
                <w:spacing w:val="-2"/>
                <w:sz w:val="24"/>
              </w:rPr>
              <w:t>Nicotex</w:t>
            </w:r>
          </w:p>
        </w:tc>
      </w:tr>
      <w:tr>
        <w:trPr>
          <w:trHeight w:val="826"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91" w:type="dxa"/>
            <w:gridSpan w:val="2"/>
            <w:tcBorders>
              <w:left w:val="single" w:sz="6" w:space="0" w:color="000000"/>
              <w:bottom w:val="single" w:sz="6" w:space="0" w:color="000000"/>
              <w:right w:val="single" w:sz="6" w:space="0" w:color="000000"/>
            </w:tcBorders>
          </w:tcPr>
          <w:p>
            <w:pPr>
              <w:pStyle w:val="TableParagraph"/>
              <w:spacing w:line="240" w:lineRule="auto"/>
              <w:ind w:left="703" w:right="680" w:firstLine="446"/>
              <w:rPr>
                <w:sz w:val="24"/>
              </w:rPr>
            </w:pPr>
            <w:r>
              <w:rPr>
                <w:spacing w:val="-4"/>
                <w:sz w:val="24"/>
              </w:rPr>
              <w:t>Nyro </w:t>
            </w:r>
            <w:r>
              <w:rPr>
                <w:sz w:val="24"/>
              </w:rPr>
              <w:t>0.01SL,</w:t>
            </w:r>
            <w:r>
              <w:rPr>
                <w:spacing w:val="-15"/>
                <w:sz w:val="24"/>
              </w:rPr>
              <w:t> </w:t>
            </w:r>
            <w:r>
              <w:rPr>
                <w:sz w:val="24"/>
              </w:rPr>
              <w:t>0.1SP</w:t>
            </w:r>
          </w:p>
        </w:tc>
        <w:tc>
          <w:tcPr>
            <w:tcW w:w="5079" w:type="dxa"/>
            <w:tcBorders>
              <w:left w:val="single" w:sz="6" w:space="0" w:color="000000"/>
              <w:bottom w:val="single" w:sz="6" w:space="0" w:color="000000"/>
              <w:right w:val="single" w:sz="6" w:space="0" w:color="000000"/>
            </w:tcBorders>
          </w:tcPr>
          <w:p>
            <w:pPr>
              <w:pStyle w:val="TableParagraph"/>
              <w:spacing w:line="240" w:lineRule="auto"/>
              <w:ind w:right="195"/>
              <w:rPr>
                <w:sz w:val="24"/>
              </w:rPr>
            </w:pPr>
            <w:r>
              <w:rPr>
                <w:b/>
                <w:sz w:val="24"/>
              </w:rPr>
              <w:t>0.01SL</w:t>
            </w:r>
            <w:r>
              <w:rPr>
                <w:sz w:val="24"/>
              </w:rPr>
              <w:t>:</w:t>
            </w:r>
            <w:r>
              <w:rPr>
                <w:spacing w:val="-6"/>
                <w:sz w:val="24"/>
              </w:rPr>
              <w:t> </w:t>
            </w:r>
            <w:r>
              <w:rPr>
                <w:sz w:val="24"/>
              </w:rPr>
              <w:t>kích</w:t>
            </w:r>
            <w:r>
              <w:rPr>
                <w:spacing w:val="-6"/>
                <w:sz w:val="24"/>
              </w:rPr>
              <w:t> </w:t>
            </w:r>
            <w:r>
              <w:rPr>
                <w:sz w:val="24"/>
              </w:rPr>
              <w:t>thích</w:t>
            </w:r>
            <w:r>
              <w:rPr>
                <w:spacing w:val="-6"/>
                <w:sz w:val="24"/>
              </w:rPr>
              <w:t> </w:t>
            </w:r>
            <w:r>
              <w:rPr>
                <w:sz w:val="24"/>
              </w:rPr>
              <w:t>sinh</w:t>
            </w:r>
            <w:r>
              <w:rPr>
                <w:spacing w:val="-6"/>
                <w:sz w:val="24"/>
              </w:rPr>
              <w:t> </w:t>
            </w:r>
            <w:r>
              <w:rPr>
                <w:sz w:val="24"/>
              </w:rPr>
              <w:t>trưởng/</w:t>
            </w:r>
            <w:r>
              <w:rPr>
                <w:spacing w:val="-6"/>
                <w:sz w:val="24"/>
              </w:rPr>
              <w:t> </w:t>
            </w:r>
            <w:r>
              <w:rPr>
                <w:sz w:val="24"/>
              </w:rPr>
              <w:t>cam,</w:t>
            </w:r>
            <w:r>
              <w:rPr>
                <w:spacing w:val="-6"/>
                <w:sz w:val="24"/>
              </w:rPr>
              <w:t> </w:t>
            </w:r>
            <w:r>
              <w:rPr>
                <w:sz w:val="24"/>
              </w:rPr>
              <w:t>lúa,</w:t>
            </w:r>
            <w:r>
              <w:rPr>
                <w:spacing w:val="-6"/>
                <w:sz w:val="24"/>
              </w:rPr>
              <w:t> </w:t>
            </w:r>
            <w:r>
              <w:rPr>
                <w:sz w:val="24"/>
              </w:rPr>
              <w:t>cả</w:t>
            </w:r>
            <w:r>
              <w:rPr>
                <w:sz w:val="24"/>
              </w:rPr>
              <w:t>i xanh, ớt, xoài, cà chua, khoai lang</w:t>
            </w:r>
          </w:p>
          <w:p>
            <w:pPr>
              <w:pStyle w:val="TableParagraph"/>
              <w:spacing w:line="257" w:lineRule="exact"/>
              <w:rPr>
                <w:sz w:val="24"/>
              </w:rPr>
            </w:pPr>
            <w:r>
              <w:rPr>
                <w:b/>
                <w:sz w:val="24"/>
              </w:rPr>
              <w:t>0.1SP:</w:t>
            </w:r>
            <w:r>
              <w:rPr>
                <w:b/>
                <w:spacing w:val="-2"/>
                <w:sz w:val="24"/>
              </w:rPr>
              <w:t> </w:t>
            </w:r>
            <w:r>
              <w:rPr>
                <w:sz w:val="24"/>
              </w:rPr>
              <w:t>kích thích</w:t>
            </w:r>
            <w:r>
              <w:rPr>
                <w:spacing w:val="-1"/>
                <w:sz w:val="24"/>
              </w:rPr>
              <w:t> </w:t>
            </w:r>
            <w:r>
              <w:rPr>
                <w:sz w:val="24"/>
              </w:rPr>
              <w:t>sinh trưởng/</w:t>
            </w:r>
            <w:r>
              <w:rPr>
                <w:spacing w:val="-1"/>
                <w:sz w:val="24"/>
              </w:rPr>
              <w:t> </w:t>
            </w:r>
            <w:r>
              <w:rPr>
                <w:sz w:val="24"/>
              </w:rPr>
              <w:t>lúa, bưởi,</w:t>
            </w:r>
            <w:r>
              <w:rPr>
                <w:spacing w:val="-1"/>
                <w:sz w:val="24"/>
              </w:rPr>
              <w:t> </w:t>
            </w:r>
            <w:r>
              <w:rPr>
                <w:sz w:val="24"/>
              </w:rPr>
              <w:t>cải </w:t>
            </w:r>
            <w:r>
              <w:rPr>
                <w:spacing w:val="-4"/>
                <w:sz w:val="24"/>
              </w:rPr>
              <w:t>xanh</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708" w:type="dxa"/>
            <w:vMerge/>
            <w:tcBorders>
              <w:top w:val="nil"/>
              <w:left w:val="single" w:sz="6" w:space="0" w:color="000000"/>
              <w:bottom w:val="nil"/>
              <w:right w:val="single" w:sz="6" w:space="0" w:color="000000"/>
            </w:tcBorders>
          </w:tcPr>
          <w:p>
            <w:pPr>
              <w:rPr>
                <w:sz w:val="2"/>
                <w:szCs w:val="2"/>
              </w:rPr>
            </w:pPr>
          </w:p>
        </w:tc>
        <w:tc>
          <w:tcPr>
            <w:tcW w:w="2976" w:type="dxa"/>
            <w:vMerge/>
            <w:tcBorders>
              <w:top w:val="nil"/>
              <w:left w:val="single" w:sz="6" w:space="0" w:color="000000"/>
              <w:bottom w:val="nil"/>
              <w:right w:val="single" w:sz="6" w:space="0" w:color="000000"/>
            </w:tcBorders>
          </w:tcPr>
          <w:p>
            <w:pPr>
              <w:rPr>
                <w:sz w:val="2"/>
                <w:szCs w:val="2"/>
              </w:rPr>
            </w:pPr>
          </w:p>
        </w:tc>
        <w:tc>
          <w:tcPr>
            <w:tcW w:w="279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583"/>
              <w:rPr>
                <w:sz w:val="24"/>
              </w:rPr>
            </w:pPr>
            <w:r>
              <w:rPr>
                <w:sz w:val="24"/>
              </w:rPr>
              <w:t>Rasino</w:t>
            </w:r>
            <w:r>
              <w:rPr>
                <w:spacing w:val="-1"/>
                <w:sz w:val="24"/>
              </w:rPr>
              <w:t> </w:t>
            </w:r>
            <w:r>
              <w:rPr>
                <w:spacing w:val="-2"/>
                <w:sz w:val="24"/>
              </w:rPr>
              <w:t>0.018WP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622" w:right="345" w:hanging="197"/>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8"/>
                <w:sz w:val="24"/>
              </w:rPr>
              <w:t> </w:t>
            </w:r>
            <w:r>
              <w:rPr>
                <w:sz w:val="24"/>
              </w:rPr>
              <w:t>DV Thanh Sơn Hóa Nông</w:t>
            </w:r>
          </w:p>
        </w:tc>
      </w:tr>
    </w:tbl>
    <w:p>
      <w:pPr>
        <w:spacing w:after="0" w:line="270" w:lineRule="atLeast"/>
        <w:rPr>
          <w:sz w:val="24"/>
        </w:rPr>
        <w:sectPr>
          <w:type w:val="continuous"/>
          <w:pgSz w:w="16850" w:h="11910" w:orient="landscape"/>
          <w:pgMar w:header="0" w:footer="397" w:top="540" w:bottom="959"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791" w:type="dxa"/>
          </w:tcPr>
          <w:p>
            <w:pPr>
              <w:pStyle w:val="TableParagraph"/>
              <w:ind w:left="20" w:right="7"/>
              <w:jc w:val="center"/>
              <w:rPr>
                <w:sz w:val="24"/>
              </w:rPr>
            </w:pPr>
            <w:r>
              <w:rPr>
                <w:sz w:val="24"/>
              </w:rPr>
              <w:t>Rice</w:t>
            </w:r>
            <w:r>
              <w:rPr>
                <w:spacing w:val="-3"/>
                <w:sz w:val="24"/>
              </w:rPr>
              <w:t> </w:t>
            </w:r>
            <w:r>
              <w:rPr>
                <w:sz w:val="24"/>
              </w:rPr>
              <w:t>Holder </w:t>
            </w:r>
            <w:r>
              <w:rPr>
                <w:spacing w:val="-2"/>
                <w:sz w:val="24"/>
              </w:rPr>
              <w:t>0.0075SL</w:t>
            </w:r>
          </w:p>
        </w:tc>
        <w:tc>
          <w:tcPr>
            <w:tcW w:w="5079" w:type="dxa"/>
          </w:tcPr>
          <w:p>
            <w:pPr>
              <w:pStyle w:val="TableParagraph"/>
              <w:rPr>
                <w:sz w:val="24"/>
              </w:rPr>
            </w:pPr>
            <w:r>
              <w:rPr>
                <w:sz w:val="24"/>
              </w:rPr>
              <w:t>kích</w:t>
            </w:r>
            <w:r>
              <w:rPr>
                <w:spacing w:val="-1"/>
                <w:sz w:val="24"/>
              </w:rPr>
              <w:t> </w:t>
            </w:r>
            <w:r>
              <w:rPr>
                <w:sz w:val="24"/>
              </w:rPr>
              <w:t>thích sinh trưởng/</w:t>
            </w:r>
            <w:r>
              <w:rPr>
                <w:spacing w:val="-1"/>
                <w:sz w:val="24"/>
              </w:rPr>
              <w:t> </w:t>
            </w:r>
            <w:r>
              <w:rPr>
                <w:sz w:val="24"/>
              </w:rPr>
              <w:t>lúa, hồ tiêu,</w:t>
            </w:r>
            <w:r>
              <w:rPr>
                <w:spacing w:val="-1"/>
                <w:sz w:val="24"/>
              </w:rPr>
              <w:t> </w:t>
            </w:r>
            <w:r>
              <w:rPr>
                <w:sz w:val="24"/>
              </w:rPr>
              <w:t>cà</w:t>
            </w:r>
            <w:r>
              <w:rPr>
                <w:spacing w:val="-1"/>
                <w:sz w:val="24"/>
              </w:rPr>
              <w:t> </w:t>
            </w:r>
            <w:r>
              <w:rPr>
                <w:sz w:val="24"/>
              </w:rPr>
              <w:t>phê, </w:t>
            </w:r>
            <w:r>
              <w:rPr>
                <w:spacing w:val="-4"/>
                <w:sz w:val="24"/>
              </w:rPr>
              <w:t>xoài</w:t>
            </w:r>
          </w:p>
        </w:tc>
        <w:tc>
          <w:tcPr>
            <w:tcW w:w="3353" w:type="dxa"/>
          </w:tcPr>
          <w:p>
            <w:pPr>
              <w:pStyle w:val="TableParagraph"/>
              <w:spacing w:line="276" w:lineRule="exact"/>
              <w:ind w:left="1249" w:hanging="1102"/>
              <w:rPr>
                <w:sz w:val="24"/>
              </w:rPr>
            </w:pPr>
            <w:r>
              <w:rPr>
                <w:sz w:val="24"/>
              </w:rPr>
              <w:t>Chengdu</w:t>
            </w:r>
            <w:r>
              <w:rPr>
                <w:spacing w:val="-13"/>
                <w:sz w:val="24"/>
              </w:rPr>
              <w:t> </w:t>
            </w:r>
            <w:r>
              <w:rPr>
                <w:sz w:val="24"/>
              </w:rPr>
              <w:t>Newsun</w:t>
            </w:r>
            <w:r>
              <w:rPr>
                <w:spacing w:val="-13"/>
                <w:sz w:val="24"/>
              </w:rPr>
              <w:t> </w:t>
            </w:r>
            <w:r>
              <w:rPr>
                <w:sz w:val="24"/>
              </w:rPr>
              <w:t>Crop</w:t>
            </w:r>
            <w:r>
              <w:rPr>
                <w:spacing w:val="-13"/>
                <w:sz w:val="24"/>
              </w:rPr>
              <w:t> </w:t>
            </w:r>
            <w:r>
              <w:rPr>
                <w:sz w:val="24"/>
              </w:rPr>
              <w:t>Science Co., Ltd.</w:t>
            </w:r>
          </w:p>
        </w:tc>
      </w:tr>
      <w:tr>
        <w:trPr>
          <w:trHeight w:val="553"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bottom w:val="single" w:sz="4" w:space="0" w:color="000000"/>
            </w:tcBorders>
          </w:tcPr>
          <w:p>
            <w:pPr>
              <w:pStyle w:val="TableParagraph"/>
              <w:spacing w:line="240" w:lineRule="auto" w:before="1"/>
              <w:ind w:left="20" w:right="5"/>
              <w:jc w:val="center"/>
              <w:rPr>
                <w:sz w:val="24"/>
              </w:rPr>
            </w:pPr>
            <w:r>
              <w:rPr>
                <w:sz w:val="24"/>
              </w:rPr>
              <w:t>TT-biobeca</w:t>
            </w:r>
            <w:r>
              <w:rPr>
                <w:spacing w:val="-6"/>
                <w:sz w:val="24"/>
              </w:rPr>
              <w:t> </w:t>
            </w:r>
            <w:r>
              <w:rPr>
                <w:spacing w:val="-2"/>
                <w:sz w:val="24"/>
              </w:rPr>
              <w:t>0.1SP</w:t>
            </w:r>
          </w:p>
        </w:tc>
        <w:tc>
          <w:tcPr>
            <w:tcW w:w="5079" w:type="dxa"/>
            <w:tcBorders>
              <w:bottom w:val="single" w:sz="4" w:space="0" w:color="000000"/>
            </w:tcBorders>
          </w:tcPr>
          <w:p>
            <w:pPr>
              <w:pStyle w:val="TableParagraph"/>
              <w:spacing w:line="270" w:lineRule="atLeast"/>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bắp</w:t>
            </w:r>
            <w:r>
              <w:rPr>
                <w:spacing w:val="-5"/>
                <w:sz w:val="24"/>
              </w:rPr>
              <w:t> </w:t>
            </w:r>
            <w:r>
              <w:rPr>
                <w:sz w:val="24"/>
              </w:rPr>
              <w:t>cải,</w:t>
            </w:r>
            <w:r>
              <w:rPr>
                <w:spacing w:val="-5"/>
                <w:sz w:val="24"/>
              </w:rPr>
              <w:t> </w:t>
            </w:r>
            <w:r>
              <w:rPr>
                <w:sz w:val="24"/>
              </w:rPr>
              <w:t>cà</w:t>
            </w:r>
            <w:r>
              <w:rPr>
                <w:spacing w:val="-5"/>
                <w:sz w:val="24"/>
              </w:rPr>
              <w:t> </w:t>
            </w:r>
            <w:r>
              <w:rPr>
                <w:sz w:val="24"/>
              </w:rPr>
              <w:t>chua,</w:t>
            </w:r>
            <w:r>
              <w:rPr>
                <w:spacing w:val="-5"/>
                <w:sz w:val="24"/>
              </w:rPr>
              <w:t> </w:t>
            </w:r>
            <w:r>
              <w:rPr>
                <w:sz w:val="24"/>
              </w:rPr>
              <w:t>thanh long, hồ tiêu</w:t>
            </w:r>
          </w:p>
        </w:tc>
        <w:tc>
          <w:tcPr>
            <w:tcW w:w="3353" w:type="dxa"/>
            <w:tcBorders>
              <w:bottom w:val="single" w:sz="4" w:space="0" w:color="000000"/>
            </w:tcBorders>
          </w:tcPr>
          <w:p>
            <w:pPr>
              <w:pStyle w:val="TableParagraph"/>
              <w:spacing w:line="240" w:lineRule="auto" w:before="1"/>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Borders>
              <w:top w:val="single" w:sz="4" w:space="0" w:color="000000"/>
            </w:tcBorders>
          </w:tcPr>
          <w:p>
            <w:pPr>
              <w:pStyle w:val="TableParagraph"/>
              <w:ind w:left="0" w:right="352"/>
              <w:jc w:val="right"/>
              <w:rPr>
                <w:sz w:val="24"/>
              </w:rPr>
            </w:pPr>
            <w:r>
              <w:rPr>
                <w:spacing w:val="-10"/>
                <w:sz w:val="24"/>
              </w:rPr>
              <w:t>6</w:t>
            </w:r>
          </w:p>
        </w:tc>
        <w:tc>
          <w:tcPr>
            <w:tcW w:w="2976" w:type="dxa"/>
            <w:tcBorders>
              <w:top w:val="single" w:sz="4" w:space="0" w:color="000000"/>
            </w:tcBorders>
          </w:tcPr>
          <w:p>
            <w:pPr>
              <w:pStyle w:val="TableParagraph"/>
              <w:spacing w:line="276" w:lineRule="exact"/>
              <w:ind w:right="455"/>
              <w:rPr>
                <w:sz w:val="24"/>
              </w:rPr>
            </w:pPr>
            <w:r>
              <w:rPr>
                <w:sz w:val="24"/>
              </w:rPr>
              <w:t>Brassinolide 2g/kg + Salicylic</w:t>
            </w:r>
            <w:r>
              <w:rPr>
                <w:spacing w:val="-15"/>
                <w:sz w:val="24"/>
              </w:rPr>
              <w:t> </w:t>
            </w:r>
            <w:r>
              <w:rPr>
                <w:sz w:val="24"/>
              </w:rPr>
              <w:t>acid</w:t>
            </w:r>
            <w:r>
              <w:rPr>
                <w:spacing w:val="-15"/>
                <w:sz w:val="24"/>
              </w:rPr>
              <w:t> </w:t>
            </w:r>
            <w:r>
              <w:rPr>
                <w:sz w:val="24"/>
              </w:rPr>
              <w:t>150g/kg</w:t>
            </w:r>
          </w:p>
        </w:tc>
        <w:tc>
          <w:tcPr>
            <w:tcW w:w="2791" w:type="dxa"/>
            <w:tcBorders>
              <w:top w:val="single" w:sz="4" w:space="0" w:color="000000"/>
            </w:tcBorders>
          </w:tcPr>
          <w:p>
            <w:pPr>
              <w:pStyle w:val="TableParagraph"/>
              <w:ind w:left="20" w:right="6"/>
              <w:jc w:val="center"/>
              <w:rPr>
                <w:sz w:val="24"/>
              </w:rPr>
            </w:pPr>
            <w:r>
              <w:rPr>
                <w:sz w:val="24"/>
              </w:rPr>
              <w:t>Bracylic</w:t>
            </w:r>
            <w:r>
              <w:rPr>
                <w:spacing w:val="-4"/>
                <w:sz w:val="24"/>
              </w:rPr>
              <w:t> </w:t>
            </w:r>
            <w:r>
              <w:rPr>
                <w:spacing w:val="-2"/>
                <w:sz w:val="24"/>
              </w:rPr>
              <w:t>152WP</w:t>
            </w:r>
          </w:p>
        </w:tc>
        <w:tc>
          <w:tcPr>
            <w:tcW w:w="5079" w:type="dxa"/>
            <w:tcBorders>
              <w:top w:val="single" w:sz="4" w:space="0" w:color="000000"/>
            </w:tcBorders>
          </w:tcPr>
          <w:p>
            <w:pPr>
              <w:pStyle w:val="TableParagraph"/>
              <w:spacing w:line="276" w:lineRule="exact"/>
              <w:ind w:right="195"/>
              <w:rPr>
                <w:sz w:val="24"/>
              </w:rPr>
            </w:pPr>
            <w:r>
              <w:rPr>
                <w:sz w:val="24"/>
              </w:rPr>
              <w:t>kích</w:t>
            </w:r>
            <w:r>
              <w:rPr>
                <w:spacing w:val="-6"/>
                <w:sz w:val="24"/>
              </w:rPr>
              <w:t> </w:t>
            </w:r>
            <w:r>
              <w:rPr>
                <w:sz w:val="24"/>
              </w:rPr>
              <w:t>thích</w:t>
            </w:r>
            <w:r>
              <w:rPr>
                <w:spacing w:val="-6"/>
                <w:sz w:val="24"/>
              </w:rPr>
              <w:t> </w:t>
            </w:r>
            <w:r>
              <w:rPr>
                <w:sz w:val="24"/>
              </w:rPr>
              <w:t>sinh</w:t>
            </w:r>
            <w:r>
              <w:rPr>
                <w:spacing w:val="-6"/>
                <w:sz w:val="24"/>
              </w:rPr>
              <w:t> </w:t>
            </w:r>
            <w:r>
              <w:rPr>
                <w:sz w:val="24"/>
              </w:rPr>
              <w:t>trưởng/</w:t>
            </w:r>
            <w:r>
              <w:rPr>
                <w:spacing w:val="-6"/>
                <w:sz w:val="24"/>
              </w:rPr>
              <w:t> </w:t>
            </w:r>
            <w:r>
              <w:rPr>
                <w:sz w:val="24"/>
              </w:rPr>
              <w:t>cải</w:t>
            </w:r>
            <w:r>
              <w:rPr>
                <w:spacing w:val="-6"/>
                <w:sz w:val="24"/>
              </w:rPr>
              <w:t> </w:t>
            </w:r>
            <w:r>
              <w:rPr>
                <w:sz w:val="24"/>
              </w:rPr>
              <w:t>xanh,</w:t>
            </w:r>
            <w:r>
              <w:rPr>
                <w:spacing w:val="-6"/>
                <w:sz w:val="24"/>
              </w:rPr>
              <w:t> </w:t>
            </w:r>
            <w:r>
              <w:rPr>
                <w:sz w:val="24"/>
              </w:rPr>
              <w:t>lúa,</w:t>
            </w:r>
            <w:r>
              <w:rPr>
                <w:spacing w:val="-6"/>
                <w:sz w:val="24"/>
              </w:rPr>
              <w:t> </w:t>
            </w:r>
            <w:r>
              <w:rPr>
                <w:sz w:val="24"/>
              </w:rPr>
              <w:t>đậu</w:t>
            </w:r>
            <w:r>
              <w:rPr>
                <w:spacing w:val="-6"/>
                <w:sz w:val="24"/>
              </w:rPr>
              <w:t> </w:t>
            </w:r>
            <w:r>
              <w:rPr>
                <w:sz w:val="24"/>
              </w:rPr>
              <w:t>tương, </w:t>
            </w:r>
            <w:r>
              <w:rPr>
                <w:spacing w:val="-4"/>
                <w:sz w:val="24"/>
              </w:rPr>
              <w:t>xoài</w:t>
            </w:r>
          </w:p>
        </w:tc>
        <w:tc>
          <w:tcPr>
            <w:tcW w:w="3353" w:type="dxa"/>
            <w:tcBorders>
              <w:top w:val="single" w:sz="4" w:space="0" w:color="000000"/>
            </w:tcBorders>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tcPr>
          <w:p>
            <w:pPr>
              <w:pStyle w:val="TableParagraph"/>
              <w:spacing w:line="274" w:lineRule="exact"/>
              <w:ind w:left="0" w:right="352"/>
              <w:jc w:val="right"/>
              <w:rPr>
                <w:sz w:val="24"/>
              </w:rPr>
            </w:pPr>
            <w:r>
              <w:rPr>
                <w:spacing w:val="-10"/>
                <w:sz w:val="24"/>
              </w:rPr>
              <w:t>7</w:t>
            </w:r>
          </w:p>
        </w:tc>
        <w:tc>
          <w:tcPr>
            <w:tcW w:w="2976" w:type="dxa"/>
          </w:tcPr>
          <w:p>
            <w:pPr>
              <w:pStyle w:val="TableParagraph"/>
              <w:spacing w:line="276" w:lineRule="exact"/>
              <w:ind w:right="455"/>
              <w:rPr>
                <w:sz w:val="24"/>
              </w:rPr>
            </w:pPr>
            <w:r>
              <w:rPr>
                <w:spacing w:val="-2"/>
                <w:sz w:val="24"/>
              </w:rPr>
              <w:t>28-Homobrassinolide </w:t>
            </w:r>
            <w:r>
              <w:rPr>
                <w:sz w:val="24"/>
              </w:rPr>
              <w:t>(min 95%)</w:t>
            </w:r>
          </w:p>
        </w:tc>
        <w:tc>
          <w:tcPr>
            <w:tcW w:w="2791" w:type="dxa"/>
          </w:tcPr>
          <w:p>
            <w:pPr>
              <w:pStyle w:val="TableParagraph"/>
              <w:spacing w:line="274" w:lineRule="exact"/>
              <w:ind w:left="20" w:right="4"/>
              <w:jc w:val="center"/>
              <w:rPr>
                <w:sz w:val="24"/>
              </w:rPr>
            </w:pPr>
            <w:r>
              <w:rPr>
                <w:sz w:val="24"/>
              </w:rPr>
              <w:t>Brassica</w:t>
            </w:r>
            <w:r>
              <w:rPr>
                <w:spacing w:val="-4"/>
                <w:sz w:val="24"/>
              </w:rPr>
              <w:t> </w:t>
            </w:r>
            <w:r>
              <w:rPr>
                <w:spacing w:val="-2"/>
                <w:sz w:val="24"/>
              </w:rPr>
              <w:t>0.0075SL</w:t>
            </w:r>
          </w:p>
        </w:tc>
        <w:tc>
          <w:tcPr>
            <w:tcW w:w="5079" w:type="dxa"/>
          </w:tcPr>
          <w:p>
            <w:pPr>
              <w:pStyle w:val="TableParagraph"/>
              <w:spacing w:line="274" w:lineRule="exact"/>
              <w:rPr>
                <w:sz w:val="24"/>
              </w:rPr>
            </w:pPr>
            <w:r>
              <w:rPr>
                <w:sz w:val="24"/>
              </w:rPr>
              <w:t>kích</w:t>
            </w:r>
            <w:r>
              <w:rPr>
                <w:spacing w:val="-1"/>
                <w:sz w:val="24"/>
              </w:rPr>
              <w:t> </w:t>
            </w:r>
            <w:r>
              <w:rPr>
                <w:sz w:val="24"/>
              </w:rPr>
              <w:t>thích sinh trưởng/cải </w:t>
            </w:r>
            <w:r>
              <w:rPr>
                <w:spacing w:val="-5"/>
                <w:sz w:val="24"/>
              </w:rPr>
              <w:t>bắp</w:t>
            </w:r>
          </w:p>
        </w:tc>
        <w:tc>
          <w:tcPr>
            <w:tcW w:w="3353" w:type="dxa"/>
          </w:tcPr>
          <w:p>
            <w:pPr>
              <w:pStyle w:val="TableParagraph"/>
              <w:spacing w:line="276" w:lineRule="exac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Đức Nông</w:t>
            </w:r>
          </w:p>
        </w:tc>
      </w:tr>
      <w:tr>
        <w:trPr>
          <w:trHeight w:val="1103" w:hRule="atLeast"/>
        </w:trPr>
        <w:tc>
          <w:tcPr>
            <w:tcW w:w="708" w:type="dxa"/>
          </w:tcPr>
          <w:p>
            <w:pPr>
              <w:pStyle w:val="TableParagraph"/>
              <w:spacing w:line="274" w:lineRule="exact"/>
              <w:ind w:left="0" w:right="352"/>
              <w:jc w:val="right"/>
              <w:rPr>
                <w:sz w:val="24"/>
              </w:rPr>
            </w:pPr>
            <w:r>
              <w:rPr>
                <w:spacing w:val="-10"/>
                <w:sz w:val="24"/>
              </w:rPr>
              <w:t>8</w:t>
            </w:r>
          </w:p>
        </w:tc>
        <w:tc>
          <w:tcPr>
            <w:tcW w:w="2976" w:type="dxa"/>
          </w:tcPr>
          <w:p>
            <w:pPr>
              <w:pStyle w:val="TableParagraph"/>
              <w:spacing w:line="240" w:lineRule="auto"/>
              <w:ind w:right="455"/>
              <w:rPr>
                <w:sz w:val="24"/>
              </w:rPr>
            </w:pPr>
            <w:r>
              <w:rPr>
                <w:spacing w:val="-2"/>
                <w:sz w:val="24"/>
              </w:rPr>
              <w:t>28-epihomobrassinolide </w:t>
            </w:r>
            <w:r>
              <w:rPr>
                <w:sz w:val="24"/>
              </w:rPr>
              <w:t>(min 95%) 0.002% +</w:t>
            </w:r>
          </w:p>
          <w:p>
            <w:pPr>
              <w:pStyle w:val="TableParagraph"/>
              <w:spacing w:line="276" w:lineRule="exact"/>
              <w:rPr>
                <w:sz w:val="24"/>
              </w:rPr>
            </w:pPr>
            <w:r>
              <w:rPr>
                <w:sz w:val="24"/>
              </w:rPr>
              <w:t>Gibberellic</w:t>
            </w:r>
            <w:r>
              <w:rPr>
                <w:spacing w:val="-14"/>
                <w:sz w:val="24"/>
              </w:rPr>
              <w:t> </w:t>
            </w:r>
            <w:r>
              <w:rPr>
                <w:sz w:val="24"/>
              </w:rPr>
              <w:t>acid</w:t>
            </w:r>
            <w:r>
              <w:rPr>
                <w:spacing w:val="-14"/>
                <w:sz w:val="24"/>
              </w:rPr>
              <w:t> </w:t>
            </w:r>
            <w:r>
              <w:rPr>
                <w:sz w:val="24"/>
              </w:rPr>
              <w:t>A4,</w:t>
            </w:r>
            <w:r>
              <w:rPr>
                <w:spacing w:val="-14"/>
                <w:sz w:val="24"/>
              </w:rPr>
              <w:t> </w:t>
            </w:r>
            <w:r>
              <w:rPr>
                <w:sz w:val="24"/>
              </w:rPr>
              <w:t>A7 </w:t>
            </w:r>
            <w:r>
              <w:rPr>
                <w:spacing w:val="-2"/>
                <w:sz w:val="24"/>
              </w:rPr>
              <w:t>0.398%</w:t>
            </w:r>
          </w:p>
        </w:tc>
        <w:tc>
          <w:tcPr>
            <w:tcW w:w="2791" w:type="dxa"/>
          </w:tcPr>
          <w:p>
            <w:pPr>
              <w:pStyle w:val="TableParagraph"/>
              <w:spacing w:line="274" w:lineRule="exact"/>
              <w:ind w:left="20" w:right="2"/>
              <w:jc w:val="center"/>
              <w:rPr>
                <w:sz w:val="24"/>
              </w:rPr>
            </w:pPr>
            <w:r>
              <w:rPr>
                <w:sz w:val="24"/>
              </w:rPr>
              <w:t>Javelin</w:t>
            </w:r>
            <w:r>
              <w:rPr>
                <w:spacing w:val="-2"/>
                <w:sz w:val="24"/>
              </w:rPr>
              <w:t> 0.4SL</w:t>
            </w:r>
          </w:p>
        </w:tc>
        <w:tc>
          <w:tcPr>
            <w:tcW w:w="5079" w:type="dxa"/>
          </w:tcPr>
          <w:p>
            <w:pPr>
              <w:pStyle w:val="TableParagraph"/>
              <w:spacing w:line="274" w:lineRule="exact"/>
              <w:rPr>
                <w:sz w:val="24"/>
              </w:rPr>
            </w:pPr>
            <w:r>
              <w:rPr>
                <w:sz w:val="24"/>
              </w:rPr>
              <w:t>kích thích sinh </w:t>
            </w:r>
            <w:r>
              <w:rPr>
                <w:spacing w:val="-2"/>
                <w:sz w:val="24"/>
              </w:rPr>
              <w:t>trưởng/lúa</w:t>
            </w:r>
          </w:p>
        </w:tc>
        <w:tc>
          <w:tcPr>
            <w:tcW w:w="3353" w:type="dxa"/>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z w:val="24"/>
              </w:rPr>
              <w:t>Long </w:t>
            </w:r>
            <w:r>
              <w:rPr>
                <w:spacing w:val="-5"/>
                <w:sz w:val="24"/>
              </w:rPr>
              <w:t>An</w:t>
            </w:r>
          </w:p>
        </w:tc>
      </w:tr>
      <w:tr>
        <w:trPr>
          <w:trHeight w:val="552" w:hRule="atLeast"/>
        </w:trPr>
        <w:tc>
          <w:tcPr>
            <w:tcW w:w="708" w:type="dxa"/>
            <w:vMerge w:val="restart"/>
          </w:tcPr>
          <w:p>
            <w:pPr>
              <w:pStyle w:val="TableParagraph"/>
              <w:spacing w:line="240" w:lineRule="auto"/>
              <w:ind w:left="218"/>
              <w:rPr>
                <w:sz w:val="24"/>
              </w:rPr>
            </w:pPr>
            <w:r>
              <w:rPr>
                <w:spacing w:val="-10"/>
                <w:sz w:val="24"/>
              </w:rPr>
              <w:t>9</w:t>
            </w:r>
          </w:p>
        </w:tc>
        <w:tc>
          <w:tcPr>
            <w:tcW w:w="2976" w:type="dxa"/>
            <w:vMerge w:val="restart"/>
          </w:tcPr>
          <w:p>
            <w:pPr>
              <w:pStyle w:val="TableParagraph"/>
              <w:spacing w:line="240" w:lineRule="auto"/>
              <w:ind w:right="975"/>
              <w:rPr>
                <w:sz w:val="24"/>
              </w:rPr>
            </w:pPr>
            <w:r>
              <w:rPr>
                <w:spacing w:val="-2"/>
                <w:sz w:val="24"/>
              </w:rPr>
              <w:t>24-Epibrassinolide </w:t>
            </w:r>
            <w:r>
              <w:rPr>
                <w:sz w:val="24"/>
              </w:rPr>
              <w:t>(min 90%)</w:t>
            </w:r>
          </w:p>
        </w:tc>
        <w:tc>
          <w:tcPr>
            <w:tcW w:w="2791" w:type="dxa"/>
          </w:tcPr>
          <w:p>
            <w:pPr>
              <w:pStyle w:val="TableParagraph"/>
              <w:spacing w:line="240" w:lineRule="auto"/>
              <w:ind w:left="20" w:right="4"/>
              <w:jc w:val="center"/>
              <w:rPr>
                <w:sz w:val="24"/>
              </w:rPr>
            </w:pPr>
            <w:r>
              <w:rPr>
                <w:sz w:val="24"/>
              </w:rPr>
              <w:t>Brano</w:t>
            </w:r>
            <w:r>
              <w:rPr>
                <w:spacing w:val="-2"/>
                <w:sz w:val="24"/>
              </w:rPr>
              <w:t> 0.01SL</w:t>
            </w:r>
          </w:p>
        </w:tc>
        <w:tc>
          <w:tcPr>
            <w:tcW w:w="5079" w:type="dxa"/>
          </w:tcPr>
          <w:p>
            <w:pPr>
              <w:pStyle w:val="TableParagraph"/>
              <w:spacing w:line="240" w:lineRule="auto"/>
              <w:rPr>
                <w:sz w:val="24"/>
              </w:rPr>
            </w:pPr>
            <w:r>
              <w:rPr>
                <w:sz w:val="24"/>
              </w:rPr>
              <w:t>kích</w:t>
            </w:r>
            <w:r>
              <w:rPr>
                <w:spacing w:val="-3"/>
                <w:sz w:val="24"/>
              </w:rPr>
              <w:t> </w:t>
            </w:r>
            <w:r>
              <w:rPr>
                <w:sz w:val="24"/>
              </w:rPr>
              <w:t>thích</w:t>
            </w:r>
            <w:r>
              <w:rPr>
                <w:spacing w:val="-1"/>
                <w:sz w:val="24"/>
              </w:rPr>
              <w:t> </w:t>
            </w:r>
            <w:r>
              <w:rPr>
                <w:sz w:val="24"/>
              </w:rPr>
              <w:t>sinh</w:t>
            </w:r>
            <w:r>
              <w:rPr>
                <w:spacing w:val="-1"/>
                <w:sz w:val="24"/>
              </w:rPr>
              <w:t> </w:t>
            </w:r>
            <w:r>
              <w:rPr>
                <w:sz w:val="24"/>
              </w:rPr>
              <w:t>trưởng/lúa,</w:t>
            </w:r>
            <w:r>
              <w:rPr>
                <w:spacing w:val="-1"/>
                <w:sz w:val="24"/>
              </w:rPr>
              <w:t> </w:t>
            </w:r>
            <w:r>
              <w:rPr>
                <w:sz w:val="24"/>
              </w:rPr>
              <w:t>sầu</w:t>
            </w:r>
            <w:r>
              <w:rPr>
                <w:spacing w:val="-1"/>
                <w:sz w:val="24"/>
              </w:rPr>
              <w:t> </w:t>
            </w:r>
            <w:r>
              <w:rPr>
                <w:sz w:val="24"/>
              </w:rPr>
              <w:t>riêng, </w:t>
            </w:r>
            <w:r>
              <w:rPr>
                <w:spacing w:val="-5"/>
                <w:sz w:val="24"/>
              </w:rPr>
              <w:t>ớt</w:t>
            </w:r>
          </w:p>
        </w:tc>
        <w:tc>
          <w:tcPr>
            <w:tcW w:w="3353" w:type="dxa"/>
          </w:tcPr>
          <w:p>
            <w:pPr>
              <w:pStyle w:val="TableParagraph"/>
              <w:spacing w:line="270" w:lineRule="atLeast"/>
              <w:ind w:left="1249" w:right="345" w:hanging="612"/>
              <w:rPr>
                <w:sz w:val="24"/>
              </w:rPr>
            </w:pPr>
            <w:r>
              <w:rPr>
                <w:sz w:val="24"/>
              </w:rPr>
              <w:t>Công</w:t>
            </w:r>
            <w:r>
              <w:rPr>
                <w:spacing w:val="-10"/>
                <w:sz w:val="24"/>
              </w:rPr>
              <w:t> </w:t>
            </w:r>
            <w:r>
              <w:rPr>
                <w:sz w:val="24"/>
              </w:rPr>
              <w:t>ty</w:t>
            </w:r>
            <w:r>
              <w:rPr>
                <w:spacing w:val="-10"/>
                <w:sz w:val="24"/>
              </w:rPr>
              <w:t> </w:t>
            </w:r>
            <w:r>
              <w:rPr>
                <w:sz w:val="24"/>
              </w:rPr>
              <w:t>CP</w:t>
            </w:r>
            <w:r>
              <w:rPr>
                <w:spacing w:val="-9"/>
                <w:sz w:val="24"/>
              </w:rPr>
              <w:t> </w:t>
            </w:r>
            <w:r>
              <w:rPr>
                <w:sz w:val="24"/>
              </w:rPr>
              <w:t>Tập</w:t>
            </w:r>
            <w:r>
              <w:rPr>
                <w:spacing w:val="-10"/>
                <w:sz w:val="24"/>
              </w:rPr>
              <w:t> </w:t>
            </w:r>
            <w:r>
              <w:rPr>
                <w:sz w:val="24"/>
              </w:rPr>
              <w:t>đoàn Lộc Trời</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552" w:right="269" w:firstLine="417"/>
              <w:rPr>
                <w:sz w:val="24"/>
              </w:rPr>
            </w:pPr>
            <w:r>
              <w:rPr>
                <w:spacing w:val="-2"/>
                <w:sz w:val="24"/>
              </w:rPr>
              <w:t>Catsuper </w:t>
            </w:r>
            <w:r>
              <w:rPr>
                <w:sz w:val="24"/>
              </w:rPr>
              <w:t>0.015SP,</w:t>
            </w:r>
            <w:r>
              <w:rPr>
                <w:spacing w:val="24"/>
                <w:sz w:val="24"/>
              </w:rPr>
              <w:t> </w:t>
            </w:r>
            <w:r>
              <w:rPr>
                <w:sz w:val="24"/>
              </w:rPr>
              <w:t>0.01SL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trưởng/thanh long,</w:t>
            </w:r>
            <w:r>
              <w:rPr>
                <w:spacing w:val="-1"/>
                <w:sz w:val="24"/>
              </w:rPr>
              <w:t> </w:t>
            </w:r>
            <w:r>
              <w:rPr>
                <w:sz w:val="24"/>
              </w:rPr>
              <w:t>lúa, </w:t>
            </w:r>
            <w:r>
              <w:rPr>
                <w:spacing w:val="-5"/>
                <w:sz w:val="24"/>
              </w:rPr>
              <w:t>cam</w:t>
            </w:r>
          </w:p>
        </w:tc>
        <w:tc>
          <w:tcPr>
            <w:tcW w:w="3353" w:type="dxa"/>
          </w:tcPr>
          <w:p>
            <w:pPr>
              <w:pStyle w:val="TableParagraph"/>
              <w:spacing w:line="276" w:lineRule="exact"/>
              <w:ind w:left="1227" w:right="215" w:hanging="699"/>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4"/>
              <w:jc w:val="center"/>
              <w:rPr>
                <w:sz w:val="24"/>
              </w:rPr>
            </w:pPr>
            <w:r>
              <w:rPr>
                <w:sz w:val="24"/>
              </w:rPr>
              <w:t>Epibra</w:t>
            </w:r>
            <w:r>
              <w:rPr>
                <w:spacing w:val="-2"/>
                <w:sz w:val="24"/>
              </w:rPr>
              <w:t> 0.01SL</w:t>
            </w:r>
          </w:p>
        </w:tc>
        <w:tc>
          <w:tcPr>
            <w:tcW w:w="5079" w:type="dxa"/>
          </w:tcPr>
          <w:p>
            <w:pPr>
              <w:pStyle w:val="TableParagraph"/>
              <w:spacing w:line="255" w:lineRule="exact"/>
              <w:rPr>
                <w:sz w:val="24"/>
              </w:rPr>
            </w:pPr>
            <w:r>
              <w:rPr>
                <w:sz w:val="24"/>
              </w:rPr>
              <w:t>điều hòa</w:t>
            </w:r>
            <w:r>
              <w:rPr>
                <w:spacing w:val="-2"/>
                <w:sz w:val="24"/>
              </w:rPr>
              <w:t> </w:t>
            </w:r>
            <w:r>
              <w:rPr>
                <w:sz w:val="24"/>
              </w:rPr>
              <w:t>sinh trưởng/cam, thanh </w:t>
            </w:r>
            <w:r>
              <w:rPr>
                <w:spacing w:val="-4"/>
                <w:sz w:val="24"/>
              </w:rPr>
              <w:t>long</w:t>
            </w:r>
          </w:p>
        </w:tc>
        <w:tc>
          <w:tcPr>
            <w:tcW w:w="3353" w:type="dxa"/>
          </w:tcPr>
          <w:p>
            <w:pPr>
              <w:pStyle w:val="TableParagraph"/>
              <w:spacing w:line="255" w:lineRule="exact"/>
              <w:ind w:left="63" w:right="50"/>
              <w:jc w:val="center"/>
              <w:rPr>
                <w:sz w:val="24"/>
              </w:rPr>
            </w:pPr>
            <w:r>
              <w:rPr>
                <w:sz w:val="24"/>
              </w:rPr>
              <w:t>Công</w:t>
            </w:r>
            <w:r>
              <w:rPr>
                <w:spacing w:val="-3"/>
                <w:sz w:val="24"/>
              </w:rPr>
              <w:t> </w:t>
            </w:r>
            <w:r>
              <w:rPr>
                <w:sz w:val="24"/>
              </w:rPr>
              <w:t>ty TNHH</w:t>
            </w:r>
            <w:r>
              <w:rPr>
                <w:spacing w:val="-1"/>
                <w:sz w:val="24"/>
              </w:rPr>
              <w:t> </w:t>
            </w:r>
            <w:r>
              <w:rPr>
                <w:sz w:val="24"/>
              </w:rPr>
              <w:t>US </w:t>
            </w:r>
            <w:r>
              <w:rPr>
                <w:spacing w:val="-4"/>
                <w:sz w:val="24"/>
              </w:rPr>
              <w:t>Agro</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4"/>
              <w:jc w:val="center"/>
              <w:rPr>
                <w:sz w:val="24"/>
              </w:rPr>
            </w:pPr>
            <w:r>
              <w:rPr>
                <w:sz w:val="24"/>
              </w:rPr>
              <w:t>Jinhe-Brass</w:t>
            </w:r>
            <w:r>
              <w:rPr>
                <w:spacing w:val="-4"/>
                <w:sz w:val="24"/>
              </w:rPr>
              <w:t> </w:t>
            </w:r>
            <w:r>
              <w:rPr>
                <w:spacing w:val="-2"/>
                <w:sz w:val="24"/>
              </w:rPr>
              <w:t>0.01SL</w:t>
            </w:r>
          </w:p>
        </w:tc>
        <w:tc>
          <w:tcPr>
            <w:tcW w:w="5079" w:type="dxa"/>
          </w:tcPr>
          <w:p>
            <w:pPr>
              <w:pStyle w:val="TableParagraph"/>
              <w:rPr>
                <w:sz w:val="24"/>
              </w:rPr>
            </w:pPr>
            <w:r>
              <w:rPr>
                <w:sz w:val="24"/>
              </w:rPr>
              <w:t>kích</w:t>
            </w:r>
            <w:r>
              <w:rPr>
                <w:spacing w:val="-1"/>
                <w:sz w:val="24"/>
              </w:rPr>
              <w:t> </w:t>
            </w:r>
            <w:r>
              <w:rPr>
                <w:sz w:val="24"/>
              </w:rPr>
              <w:t>thích sinh trưởng/xoài, hồ </w:t>
            </w:r>
            <w:r>
              <w:rPr>
                <w:spacing w:val="-4"/>
                <w:sz w:val="24"/>
              </w:rPr>
              <w:t>tiêu</w:t>
            </w:r>
          </w:p>
        </w:tc>
        <w:tc>
          <w:tcPr>
            <w:tcW w:w="3353" w:type="dxa"/>
          </w:tcPr>
          <w:p>
            <w:pPr>
              <w:pStyle w:val="TableParagraph"/>
              <w:spacing w:line="276" w:lineRule="exact"/>
              <w:ind w:left="1249" w:right="215" w:hanging="773"/>
              <w:rPr>
                <w:sz w:val="24"/>
              </w:rPr>
            </w:pPr>
            <w:r>
              <w:rPr>
                <w:sz w:val="24"/>
              </w:rPr>
              <w:t>Xuzhou</w:t>
            </w:r>
            <w:r>
              <w:rPr>
                <w:spacing w:val="-15"/>
                <w:sz w:val="24"/>
              </w:rPr>
              <w:t> </w:t>
            </w:r>
            <w:r>
              <w:rPr>
                <w:sz w:val="24"/>
              </w:rPr>
              <w:t>Jinhe</w:t>
            </w:r>
            <w:r>
              <w:rPr>
                <w:spacing w:val="-15"/>
                <w:sz w:val="24"/>
              </w:rPr>
              <w:t> </w:t>
            </w:r>
            <w:r>
              <w:rPr>
                <w:sz w:val="24"/>
              </w:rPr>
              <w:t>Chemicals Co., Ltd.</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4"/>
              <w:jc w:val="center"/>
              <w:rPr>
                <w:sz w:val="24"/>
              </w:rPr>
            </w:pPr>
            <w:r>
              <w:rPr>
                <w:sz w:val="24"/>
              </w:rPr>
              <w:t>Newbra</w:t>
            </w:r>
            <w:r>
              <w:rPr>
                <w:spacing w:val="-3"/>
                <w:sz w:val="24"/>
              </w:rPr>
              <w:t> </w:t>
            </w:r>
            <w:r>
              <w:rPr>
                <w:spacing w:val="-2"/>
                <w:sz w:val="24"/>
              </w:rPr>
              <w:t>0.01SL</w:t>
            </w:r>
          </w:p>
        </w:tc>
        <w:tc>
          <w:tcPr>
            <w:tcW w:w="5079" w:type="dxa"/>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trưởng/thanh </w:t>
            </w:r>
            <w:r>
              <w:rPr>
                <w:spacing w:val="-4"/>
                <w:sz w:val="24"/>
              </w:rPr>
              <w:t>long</w:t>
            </w:r>
          </w:p>
        </w:tc>
        <w:tc>
          <w:tcPr>
            <w:tcW w:w="3353" w:type="dxa"/>
          </w:tcPr>
          <w:p>
            <w:pPr>
              <w:pStyle w:val="TableParagraph"/>
              <w:spacing w:line="255" w:lineRule="exact"/>
              <w:ind w:left="63" w:right="51"/>
              <w:jc w:val="center"/>
              <w:rPr>
                <w:sz w:val="24"/>
              </w:rPr>
            </w:pPr>
            <w:r>
              <w:rPr>
                <w:sz w:val="24"/>
              </w:rPr>
              <w:t>Công</w:t>
            </w:r>
            <w:r>
              <w:rPr>
                <w:spacing w:val="-3"/>
                <w:sz w:val="24"/>
              </w:rPr>
              <w:t> </w:t>
            </w:r>
            <w:r>
              <w:rPr>
                <w:sz w:val="24"/>
              </w:rPr>
              <w:t>ty CP</w:t>
            </w:r>
            <w:r>
              <w:rPr>
                <w:spacing w:val="-3"/>
                <w:sz w:val="24"/>
              </w:rPr>
              <w:t> </w:t>
            </w:r>
            <w:r>
              <w:rPr>
                <w:sz w:val="24"/>
              </w:rPr>
              <w:t>S New </w:t>
            </w:r>
            <w:r>
              <w:rPr>
                <w:spacing w:val="-4"/>
                <w:sz w:val="24"/>
              </w:rPr>
              <w:t>Rice</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40" w:lineRule="auto" w:before="1"/>
              <w:ind w:left="20" w:right="4"/>
              <w:jc w:val="center"/>
              <w:rPr>
                <w:sz w:val="24"/>
              </w:rPr>
            </w:pPr>
            <w:r>
              <w:rPr>
                <w:sz w:val="24"/>
              </w:rPr>
              <w:t>Thalybas</w:t>
            </w:r>
            <w:r>
              <w:rPr>
                <w:spacing w:val="-2"/>
                <w:sz w:val="24"/>
              </w:rPr>
              <w:t> 0.01SL</w:t>
            </w:r>
          </w:p>
        </w:tc>
        <w:tc>
          <w:tcPr>
            <w:tcW w:w="5079" w:type="dxa"/>
          </w:tcPr>
          <w:p>
            <w:pPr>
              <w:pStyle w:val="TableParagraph"/>
              <w:spacing w:line="240" w:lineRule="auto" w:before="1"/>
              <w:rPr>
                <w:sz w:val="24"/>
              </w:rPr>
            </w:pPr>
            <w:r>
              <w:rPr>
                <w:sz w:val="24"/>
              </w:rPr>
              <w:t>kích</w:t>
            </w:r>
            <w:r>
              <w:rPr>
                <w:spacing w:val="-1"/>
                <w:sz w:val="24"/>
              </w:rPr>
              <w:t> </w:t>
            </w:r>
            <w:r>
              <w:rPr>
                <w:sz w:val="24"/>
              </w:rPr>
              <w:t>thích</w:t>
            </w:r>
            <w:r>
              <w:rPr>
                <w:spacing w:val="-1"/>
                <w:sz w:val="24"/>
              </w:rPr>
              <w:t> </w:t>
            </w:r>
            <w:r>
              <w:rPr>
                <w:sz w:val="24"/>
              </w:rPr>
              <w:t>sinh trưởng/thanh</w:t>
            </w:r>
            <w:r>
              <w:rPr>
                <w:spacing w:val="-1"/>
                <w:sz w:val="24"/>
              </w:rPr>
              <w:t> </w:t>
            </w:r>
            <w:r>
              <w:rPr>
                <w:sz w:val="24"/>
              </w:rPr>
              <w:t>long,</w:t>
            </w:r>
            <w:r>
              <w:rPr>
                <w:spacing w:val="-1"/>
                <w:sz w:val="24"/>
              </w:rPr>
              <w:t> </w:t>
            </w:r>
            <w:r>
              <w:rPr>
                <w:sz w:val="24"/>
              </w:rPr>
              <w:t>cam, </w:t>
            </w:r>
            <w:r>
              <w:rPr>
                <w:spacing w:val="-4"/>
                <w:sz w:val="24"/>
              </w:rPr>
              <w:t>xoài</w:t>
            </w:r>
          </w:p>
        </w:tc>
        <w:tc>
          <w:tcPr>
            <w:tcW w:w="3353" w:type="dxa"/>
          </w:tcPr>
          <w:p>
            <w:pPr>
              <w:pStyle w:val="TableParagraph"/>
              <w:spacing w:line="270" w:lineRule="atLeast"/>
              <w:ind w:left="1206" w:right="345" w:hanging="79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Tấn</w:t>
            </w:r>
            <w:r>
              <w:rPr>
                <w:spacing w:val="-10"/>
                <w:sz w:val="24"/>
              </w:rPr>
              <w:t> </w:t>
            </w:r>
            <w:r>
              <w:rPr>
                <w:sz w:val="24"/>
              </w:rPr>
              <w:t>Hưng Việt Nam</w:t>
            </w:r>
          </w:p>
        </w:tc>
      </w:tr>
      <w:tr>
        <w:trPr>
          <w:trHeight w:val="827" w:hRule="atLeast"/>
        </w:trPr>
        <w:tc>
          <w:tcPr>
            <w:tcW w:w="708" w:type="dxa"/>
          </w:tcPr>
          <w:p>
            <w:pPr>
              <w:pStyle w:val="TableParagraph"/>
              <w:ind w:left="0" w:right="292"/>
              <w:jc w:val="right"/>
              <w:rPr>
                <w:sz w:val="24"/>
              </w:rPr>
            </w:pPr>
            <w:r>
              <w:rPr>
                <w:spacing w:val="-5"/>
                <w:sz w:val="24"/>
              </w:rPr>
              <w:t>10</w:t>
            </w:r>
          </w:p>
        </w:tc>
        <w:tc>
          <w:tcPr>
            <w:tcW w:w="2976" w:type="dxa"/>
          </w:tcPr>
          <w:p>
            <w:pPr>
              <w:pStyle w:val="TableParagraph"/>
              <w:rPr>
                <w:sz w:val="24"/>
              </w:rPr>
            </w:pPr>
            <w:r>
              <w:rPr>
                <w:sz w:val="24"/>
              </w:rPr>
              <w:t>24-Epibrassinolide</w:t>
            </w:r>
            <w:r>
              <w:rPr>
                <w:spacing w:val="-4"/>
                <w:sz w:val="24"/>
              </w:rPr>
              <w:t> </w:t>
            </w:r>
            <w:r>
              <w:rPr>
                <w:spacing w:val="-2"/>
                <w:sz w:val="24"/>
              </w:rPr>
              <w:t>0.002%</w:t>
            </w:r>
          </w:p>
          <w:p>
            <w:pPr>
              <w:pStyle w:val="TableParagraph"/>
              <w:spacing w:line="270" w:lineRule="atLeast"/>
              <w:rPr>
                <w:sz w:val="24"/>
              </w:rPr>
            </w:pPr>
            <w:r>
              <w:rPr>
                <w:sz w:val="24"/>
              </w:rPr>
              <w:t>+</w:t>
            </w:r>
            <w:r>
              <w:rPr>
                <w:spacing w:val="-11"/>
                <w:sz w:val="24"/>
              </w:rPr>
              <w:t> </w:t>
            </w:r>
            <w:r>
              <w:rPr>
                <w:sz w:val="24"/>
              </w:rPr>
              <w:t>Gibberellic</w:t>
            </w:r>
            <w:r>
              <w:rPr>
                <w:spacing w:val="-10"/>
                <w:sz w:val="24"/>
              </w:rPr>
              <w:t> </w:t>
            </w:r>
            <w:r>
              <w:rPr>
                <w:sz w:val="24"/>
              </w:rPr>
              <w:t>acid</w:t>
            </w:r>
            <w:r>
              <w:rPr>
                <w:spacing w:val="-10"/>
                <w:sz w:val="24"/>
              </w:rPr>
              <w:t> </w:t>
            </w:r>
            <w:r>
              <w:rPr>
                <w:sz w:val="24"/>
              </w:rPr>
              <w:t>A4,</w:t>
            </w:r>
            <w:r>
              <w:rPr>
                <w:spacing w:val="-10"/>
                <w:sz w:val="24"/>
              </w:rPr>
              <w:t> </w:t>
            </w:r>
            <w:r>
              <w:rPr>
                <w:sz w:val="24"/>
              </w:rPr>
              <w:t>A7 </w:t>
            </w:r>
            <w:r>
              <w:rPr>
                <w:spacing w:val="-2"/>
                <w:sz w:val="24"/>
              </w:rPr>
              <w:t>0.398%</w:t>
            </w:r>
          </w:p>
        </w:tc>
        <w:tc>
          <w:tcPr>
            <w:tcW w:w="2791" w:type="dxa"/>
          </w:tcPr>
          <w:p>
            <w:pPr>
              <w:pStyle w:val="TableParagraph"/>
              <w:ind w:left="20" w:right="4"/>
              <w:jc w:val="center"/>
              <w:rPr>
                <w:sz w:val="24"/>
              </w:rPr>
            </w:pPr>
            <w:r>
              <w:rPr>
                <w:sz w:val="24"/>
              </w:rPr>
              <w:t>VTL</w:t>
            </w:r>
            <w:r>
              <w:rPr>
                <w:spacing w:val="-1"/>
                <w:sz w:val="24"/>
              </w:rPr>
              <w:t> </w:t>
            </w:r>
            <w:r>
              <w:rPr>
                <w:sz w:val="24"/>
              </w:rPr>
              <w:t>Super</w:t>
            </w:r>
            <w:r>
              <w:rPr>
                <w:spacing w:val="-1"/>
                <w:sz w:val="24"/>
              </w:rPr>
              <w:t> </w:t>
            </w:r>
            <w:r>
              <w:rPr>
                <w:spacing w:val="-2"/>
                <w:sz w:val="24"/>
              </w:rPr>
              <w:t>0.4SL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trưởng/thanh long, </w:t>
            </w:r>
            <w:r>
              <w:rPr>
                <w:spacing w:val="-5"/>
                <w:sz w:val="24"/>
              </w:rPr>
              <w:t>lúa</w:t>
            </w:r>
          </w:p>
        </w:tc>
        <w:tc>
          <w:tcPr>
            <w:tcW w:w="3353" w:type="dxa"/>
          </w:tcPr>
          <w:p>
            <w:pPr>
              <w:pStyle w:val="TableParagraph"/>
              <w:spacing w:line="240" w:lineRule="auto"/>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Hóa Sinh</w:t>
            </w:r>
          </w:p>
        </w:tc>
      </w:tr>
      <w:tr>
        <w:trPr>
          <w:trHeight w:val="551" w:hRule="atLeast"/>
        </w:trPr>
        <w:tc>
          <w:tcPr>
            <w:tcW w:w="708" w:type="dxa"/>
          </w:tcPr>
          <w:p>
            <w:pPr>
              <w:pStyle w:val="TableParagraph"/>
              <w:ind w:left="0" w:right="292"/>
              <w:jc w:val="right"/>
              <w:rPr>
                <w:sz w:val="24"/>
              </w:rPr>
            </w:pPr>
            <w:r>
              <w:rPr>
                <w:spacing w:val="-5"/>
                <w:sz w:val="24"/>
              </w:rPr>
              <w:t>11</w:t>
            </w:r>
          </w:p>
        </w:tc>
        <w:tc>
          <w:tcPr>
            <w:tcW w:w="2976" w:type="dxa"/>
          </w:tcPr>
          <w:p>
            <w:pPr>
              <w:pStyle w:val="TableParagraph"/>
              <w:spacing w:line="276" w:lineRule="exact"/>
              <w:ind w:right="548"/>
              <w:rPr>
                <w:sz w:val="24"/>
              </w:rPr>
            </w:pPr>
            <w:r>
              <w:rPr>
                <w:sz w:val="24"/>
              </w:rPr>
              <w:t>4-indol-3-ylbutyric</w:t>
            </w:r>
            <w:r>
              <w:rPr>
                <w:spacing w:val="-15"/>
                <w:sz w:val="24"/>
              </w:rPr>
              <w:t> </w:t>
            </w:r>
            <w:r>
              <w:rPr>
                <w:sz w:val="24"/>
              </w:rPr>
              <w:t>acid (IBA) (min 98%)</w:t>
            </w:r>
          </w:p>
        </w:tc>
        <w:tc>
          <w:tcPr>
            <w:tcW w:w="2791" w:type="dxa"/>
          </w:tcPr>
          <w:p>
            <w:pPr>
              <w:pStyle w:val="TableParagraph"/>
              <w:ind w:left="20" w:right="4"/>
              <w:jc w:val="center"/>
              <w:rPr>
                <w:sz w:val="24"/>
              </w:rPr>
            </w:pPr>
            <w:r>
              <w:rPr>
                <w:sz w:val="24"/>
              </w:rPr>
              <w:t>Roots-super</w:t>
            </w:r>
            <w:r>
              <w:rPr>
                <w:spacing w:val="-2"/>
                <w:sz w:val="24"/>
              </w:rPr>
              <w:t> </w:t>
            </w:r>
            <w:r>
              <w:rPr>
                <w:spacing w:val="-4"/>
                <w:sz w:val="24"/>
              </w:rPr>
              <w:t>10SL</w:t>
            </w:r>
          </w:p>
        </w:tc>
        <w:tc>
          <w:tcPr>
            <w:tcW w:w="5079" w:type="dxa"/>
          </w:tcPr>
          <w:p>
            <w:pPr>
              <w:pStyle w:val="TableParagraph"/>
              <w:rPr>
                <w:sz w:val="24"/>
              </w:rPr>
            </w:pPr>
            <w:r>
              <w:rPr>
                <w:sz w:val="24"/>
              </w:rPr>
              <w:t>kích</w:t>
            </w:r>
            <w:r>
              <w:rPr>
                <w:spacing w:val="-1"/>
                <w:sz w:val="24"/>
              </w:rPr>
              <w:t> </w:t>
            </w:r>
            <w:r>
              <w:rPr>
                <w:sz w:val="24"/>
              </w:rPr>
              <w:t>thích sinh trưởng/thanh long,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274" w:hRule="atLeast"/>
        </w:trPr>
        <w:tc>
          <w:tcPr>
            <w:tcW w:w="708" w:type="dxa"/>
          </w:tcPr>
          <w:p>
            <w:pPr>
              <w:pStyle w:val="TableParagraph"/>
              <w:spacing w:line="255" w:lineRule="exact"/>
              <w:ind w:left="0" w:right="292"/>
              <w:jc w:val="right"/>
              <w:rPr>
                <w:sz w:val="24"/>
              </w:rPr>
            </w:pPr>
            <w:r>
              <w:rPr>
                <w:spacing w:val="-5"/>
                <w:sz w:val="24"/>
              </w:rPr>
              <w:t>12</w:t>
            </w:r>
          </w:p>
        </w:tc>
        <w:tc>
          <w:tcPr>
            <w:tcW w:w="2976" w:type="dxa"/>
          </w:tcPr>
          <w:p>
            <w:pPr>
              <w:pStyle w:val="TableParagraph"/>
              <w:spacing w:line="255" w:lineRule="exact"/>
              <w:rPr>
                <w:sz w:val="24"/>
              </w:rPr>
            </w:pPr>
            <w:r>
              <w:rPr>
                <w:sz w:val="24"/>
              </w:rPr>
              <w:t>Chlormequat</w:t>
            </w:r>
            <w:r>
              <w:rPr>
                <w:spacing w:val="-1"/>
                <w:sz w:val="24"/>
              </w:rPr>
              <w:t> </w:t>
            </w:r>
            <w:r>
              <w:rPr>
                <w:sz w:val="24"/>
              </w:rPr>
              <w:t>(min</w:t>
            </w:r>
            <w:r>
              <w:rPr>
                <w:spacing w:val="-1"/>
                <w:sz w:val="24"/>
              </w:rPr>
              <w:t> </w:t>
            </w:r>
            <w:r>
              <w:rPr>
                <w:spacing w:val="-4"/>
                <w:sz w:val="24"/>
              </w:rPr>
              <w:t>97%)</w:t>
            </w:r>
          </w:p>
        </w:tc>
        <w:tc>
          <w:tcPr>
            <w:tcW w:w="2791" w:type="dxa"/>
          </w:tcPr>
          <w:p>
            <w:pPr>
              <w:pStyle w:val="TableParagraph"/>
              <w:spacing w:line="255" w:lineRule="exact"/>
              <w:ind w:left="20" w:right="4"/>
              <w:jc w:val="center"/>
              <w:rPr>
                <w:sz w:val="24"/>
              </w:rPr>
            </w:pPr>
            <w:r>
              <w:rPr>
                <w:sz w:val="24"/>
              </w:rPr>
              <w:t>Chowon </w:t>
            </w:r>
            <w:r>
              <w:rPr>
                <w:spacing w:val="-2"/>
                <w:sz w:val="24"/>
              </w:rPr>
              <w:t>550SL</w:t>
            </w:r>
          </w:p>
        </w:tc>
        <w:tc>
          <w:tcPr>
            <w:tcW w:w="5079" w:type="dxa"/>
          </w:tcPr>
          <w:p>
            <w:pPr>
              <w:pStyle w:val="TableParagraph"/>
              <w:spacing w:line="255" w:lineRule="exact"/>
              <w:rPr>
                <w:sz w:val="24"/>
              </w:rPr>
            </w:pPr>
            <w:r>
              <w:rPr>
                <w:sz w:val="24"/>
              </w:rPr>
              <w:t>điều hòa</w:t>
            </w:r>
            <w:r>
              <w:rPr>
                <w:spacing w:val="-1"/>
                <w:sz w:val="24"/>
              </w:rPr>
              <w:t> </w:t>
            </w:r>
            <w:r>
              <w:rPr>
                <w:sz w:val="24"/>
              </w:rPr>
              <w:t>sinh </w:t>
            </w:r>
            <w:r>
              <w:rPr>
                <w:spacing w:val="-2"/>
                <w:sz w:val="24"/>
              </w:rPr>
              <w:t>trưởng/ngô</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4" w:hRule="atLeast"/>
        </w:trPr>
        <w:tc>
          <w:tcPr>
            <w:tcW w:w="708" w:type="dxa"/>
            <w:vMerge w:val="restart"/>
          </w:tcPr>
          <w:p>
            <w:pPr>
              <w:pStyle w:val="TableParagraph"/>
              <w:spacing w:line="240" w:lineRule="auto" w:before="1"/>
              <w:ind w:left="158"/>
              <w:rPr>
                <w:sz w:val="24"/>
              </w:rPr>
            </w:pPr>
            <w:r>
              <w:rPr>
                <w:spacing w:val="-5"/>
                <w:sz w:val="24"/>
              </w:rPr>
              <w:t>13</w:t>
            </w:r>
          </w:p>
        </w:tc>
        <w:tc>
          <w:tcPr>
            <w:tcW w:w="2976" w:type="dxa"/>
            <w:vMerge w:val="restart"/>
          </w:tcPr>
          <w:p>
            <w:pPr>
              <w:pStyle w:val="TableParagraph"/>
              <w:spacing w:line="240" w:lineRule="auto" w:before="1"/>
              <w:rPr>
                <w:sz w:val="24"/>
              </w:rPr>
            </w:pPr>
            <w:r>
              <w:rPr>
                <w:sz w:val="24"/>
              </w:rPr>
              <w:t>Cytokinin </w:t>
            </w:r>
            <w:r>
              <w:rPr>
                <w:spacing w:val="-2"/>
                <w:sz w:val="24"/>
              </w:rPr>
              <w:t>(Zeatin)</w:t>
            </w:r>
          </w:p>
        </w:tc>
        <w:tc>
          <w:tcPr>
            <w:tcW w:w="2791" w:type="dxa"/>
          </w:tcPr>
          <w:p>
            <w:pPr>
              <w:pStyle w:val="TableParagraph"/>
              <w:spacing w:line="270" w:lineRule="atLeast"/>
              <w:ind w:left="1066" w:right="269" w:hanging="507"/>
              <w:rPr>
                <w:sz w:val="24"/>
              </w:rPr>
            </w:pPr>
            <w:r>
              <w:rPr>
                <w:sz w:val="24"/>
              </w:rPr>
              <w:t>3G</w:t>
            </w:r>
            <w:r>
              <w:rPr>
                <w:spacing w:val="-13"/>
                <w:sz w:val="24"/>
              </w:rPr>
              <w:t> </w:t>
            </w:r>
            <w:r>
              <w:rPr>
                <w:sz w:val="24"/>
              </w:rPr>
              <w:t>Giá</w:t>
            </w:r>
            <w:r>
              <w:rPr>
                <w:spacing w:val="-13"/>
                <w:sz w:val="24"/>
              </w:rPr>
              <w:t> </w:t>
            </w:r>
            <w:r>
              <w:rPr>
                <w:sz w:val="24"/>
              </w:rPr>
              <w:t>giòn</w:t>
            </w:r>
            <w:r>
              <w:rPr>
                <w:spacing w:val="-13"/>
                <w:sz w:val="24"/>
              </w:rPr>
              <w:t> </w:t>
            </w:r>
            <w:r>
              <w:rPr>
                <w:sz w:val="24"/>
              </w:rPr>
              <w:t>giòn </w:t>
            </w:r>
            <w:r>
              <w:rPr>
                <w:spacing w:val="-2"/>
                <w:sz w:val="24"/>
              </w:rPr>
              <w:t>1.5WP</w:t>
            </w:r>
          </w:p>
        </w:tc>
        <w:tc>
          <w:tcPr>
            <w:tcW w:w="5079" w:type="dxa"/>
          </w:tcPr>
          <w:p>
            <w:pPr>
              <w:pStyle w:val="TableParagraph"/>
              <w:spacing w:line="240" w:lineRule="auto" w:before="1"/>
              <w:rPr>
                <w:sz w:val="24"/>
              </w:rPr>
            </w:pPr>
            <w:r>
              <w:rPr>
                <w:sz w:val="24"/>
              </w:rPr>
              <w:t>kích</w:t>
            </w:r>
            <w:r>
              <w:rPr>
                <w:spacing w:val="-1"/>
                <w:sz w:val="24"/>
              </w:rPr>
              <w:t> </w:t>
            </w:r>
            <w:r>
              <w:rPr>
                <w:sz w:val="24"/>
              </w:rPr>
              <w:t>thích sinh trưởng/</w:t>
            </w:r>
            <w:r>
              <w:rPr>
                <w:spacing w:val="-1"/>
                <w:sz w:val="24"/>
              </w:rPr>
              <w:t> </w:t>
            </w:r>
            <w:r>
              <w:rPr>
                <w:sz w:val="24"/>
              </w:rPr>
              <w:t>giá</w:t>
            </w:r>
            <w:r>
              <w:rPr>
                <w:spacing w:val="-1"/>
                <w:sz w:val="24"/>
              </w:rPr>
              <w:t> </w:t>
            </w:r>
            <w:r>
              <w:rPr>
                <w:sz w:val="24"/>
              </w:rPr>
              <w:t>đậu </w:t>
            </w:r>
            <w:r>
              <w:rPr>
                <w:spacing w:val="-4"/>
                <w:sz w:val="24"/>
              </w:rPr>
              <w:t>xanh</w:t>
            </w:r>
          </w:p>
        </w:tc>
        <w:tc>
          <w:tcPr>
            <w:tcW w:w="3353" w:type="dxa"/>
          </w:tcPr>
          <w:p>
            <w:pPr>
              <w:pStyle w:val="TableParagraph"/>
              <w:spacing w:line="240" w:lineRule="auto" w:before="1"/>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5"/>
              <w:jc w:val="center"/>
              <w:rPr>
                <w:sz w:val="24"/>
              </w:rPr>
            </w:pPr>
            <w:r>
              <w:rPr>
                <w:sz w:val="24"/>
              </w:rPr>
              <w:t>Acjapanic</w:t>
            </w:r>
            <w:r>
              <w:rPr>
                <w:spacing w:val="-4"/>
                <w:sz w:val="24"/>
              </w:rPr>
              <w:t> 1.6WP</w:t>
            </w:r>
          </w:p>
        </w:tc>
        <w:tc>
          <w:tcPr>
            <w:tcW w:w="5079" w:type="dxa"/>
          </w:tcPr>
          <w:p>
            <w:pPr>
              <w:pStyle w:val="TableParagraph"/>
              <w:spacing w:line="276" w:lineRule="exact"/>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trưởng/lúa,</w:t>
            </w:r>
            <w:r>
              <w:rPr>
                <w:spacing w:val="-5"/>
                <w:sz w:val="24"/>
              </w:rPr>
              <w:t> </w:t>
            </w:r>
            <w:r>
              <w:rPr>
                <w:sz w:val="24"/>
              </w:rPr>
              <w:t>thanh</w:t>
            </w:r>
            <w:r>
              <w:rPr>
                <w:spacing w:val="-5"/>
                <w:sz w:val="24"/>
              </w:rPr>
              <w:t> </w:t>
            </w:r>
            <w:r>
              <w:rPr>
                <w:sz w:val="24"/>
              </w:rPr>
              <w:t>long,</w:t>
            </w:r>
            <w:r>
              <w:rPr>
                <w:spacing w:val="-5"/>
                <w:sz w:val="24"/>
              </w:rPr>
              <w:t> </w:t>
            </w:r>
            <w:r>
              <w:rPr>
                <w:sz w:val="24"/>
              </w:rPr>
              <w:t>cà</w:t>
            </w:r>
            <w:r>
              <w:rPr>
                <w:spacing w:val="-6"/>
                <w:sz w:val="24"/>
              </w:rPr>
              <w:t> </w:t>
            </w:r>
            <w:r>
              <w:rPr>
                <w:sz w:val="24"/>
              </w:rPr>
              <w:t>phê,</w:t>
            </w:r>
            <w:r>
              <w:rPr>
                <w:spacing w:val="-5"/>
                <w:sz w:val="24"/>
              </w:rPr>
              <w:t> </w:t>
            </w:r>
            <w:r>
              <w:rPr>
                <w:sz w:val="24"/>
              </w:rPr>
              <w:t>rau muống, hồ tiêu</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4" w:lineRule="exact"/>
              <w:ind w:left="20" w:right="4"/>
              <w:jc w:val="center"/>
              <w:rPr>
                <w:sz w:val="24"/>
              </w:rPr>
            </w:pPr>
            <w:r>
              <w:rPr>
                <w:spacing w:val="-2"/>
                <w:sz w:val="24"/>
              </w:rPr>
              <w:t>Agsmix</w:t>
            </w:r>
          </w:p>
          <w:p>
            <w:pPr>
              <w:pStyle w:val="TableParagraph"/>
              <w:spacing w:line="257" w:lineRule="exact"/>
              <w:ind w:left="1075"/>
              <w:rPr>
                <w:sz w:val="24"/>
              </w:rPr>
            </w:pPr>
            <w:r>
              <w:rPr>
                <w:sz w:val="24"/>
              </w:rPr>
              <w:t>5.6 </w:t>
            </w:r>
            <w:r>
              <w:rPr>
                <w:spacing w:val="-5"/>
                <w:sz w:val="24"/>
              </w:rPr>
              <w:t>SL</w:t>
            </w:r>
          </w:p>
        </w:tc>
        <w:tc>
          <w:tcPr>
            <w:tcW w:w="5079" w:type="dxa"/>
          </w:tcPr>
          <w:p>
            <w:pPr>
              <w:pStyle w:val="TableParagraph"/>
              <w:spacing w:line="274" w:lineRule="exact"/>
              <w:rPr>
                <w:sz w:val="24"/>
              </w:rPr>
            </w:pPr>
            <w:r>
              <w:rPr>
                <w:sz w:val="24"/>
              </w:rPr>
              <w:t>kích</w:t>
            </w:r>
            <w:r>
              <w:rPr>
                <w:spacing w:val="-1"/>
                <w:sz w:val="24"/>
              </w:rPr>
              <w:t> </w:t>
            </w:r>
            <w:r>
              <w:rPr>
                <w:sz w:val="24"/>
              </w:rPr>
              <w:t>thích</w:t>
            </w:r>
            <w:r>
              <w:rPr>
                <w:spacing w:val="-1"/>
                <w:sz w:val="24"/>
              </w:rPr>
              <w:t> </w:t>
            </w:r>
            <w:r>
              <w:rPr>
                <w:sz w:val="24"/>
              </w:rPr>
              <w:t>sinh</w:t>
            </w:r>
            <w:r>
              <w:rPr>
                <w:spacing w:val="-1"/>
                <w:sz w:val="24"/>
              </w:rPr>
              <w:t> </w:t>
            </w:r>
            <w:r>
              <w:rPr>
                <w:sz w:val="24"/>
              </w:rPr>
              <w:t>trưởng/</w:t>
            </w:r>
            <w:r>
              <w:rPr>
                <w:spacing w:val="-1"/>
                <w:sz w:val="24"/>
              </w:rPr>
              <w:t> </w:t>
            </w:r>
            <w:r>
              <w:rPr>
                <w:sz w:val="24"/>
              </w:rPr>
              <w:t>bắp</w:t>
            </w:r>
            <w:r>
              <w:rPr>
                <w:spacing w:val="-1"/>
                <w:sz w:val="24"/>
              </w:rPr>
              <w:t> </w:t>
            </w:r>
            <w:r>
              <w:rPr>
                <w:sz w:val="24"/>
              </w:rPr>
              <w:t>cải, </w:t>
            </w:r>
            <w:r>
              <w:rPr>
                <w:spacing w:val="-5"/>
                <w:sz w:val="24"/>
              </w:rPr>
              <w:t>chè</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4" w:lineRule="exact"/>
              <w:ind w:left="20" w:right="2"/>
              <w:jc w:val="center"/>
              <w:rPr>
                <w:sz w:val="24"/>
              </w:rPr>
            </w:pPr>
            <w:r>
              <w:rPr>
                <w:sz w:val="24"/>
              </w:rPr>
              <w:t>Agrispon</w:t>
            </w:r>
            <w:r>
              <w:rPr>
                <w:spacing w:val="-1"/>
                <w:sz w:val="24"/>
              </w:rPr>
              <w:t> </w:t>
            </w:r>
            <w:r>
              <w:rPr>
                <w:sz w:val="24"/>
              </w:rPr>
              <w:t>0.56</w:t>
            </w:r>
            <w:r>
              <w:rPr>
                <w:spacing w:val="-1"/>
                <w:sz w:val="24"/>
              </w:rPr>
              <w:t> </w:t>
            </w:r>
            <w:r>
              <w:rPr>
                <w:spacing w:val="-5"/>
                <w:sz w:val="24"/>
              </w:rPr>
              <w:t>SL</w:t>
            </w:r>
          </w:p>
        </w:tc>
        <w:tc>
          <w:tcPr>
            <w:tcW w:w="5079" w:type="dxa"/>
          </w:tcPr>
          <w:p>
            <w:pPr>
              <w:pStyle w:val="TableParagraph"/>
              <w:spacing w:line="274" w:lineRule="exact"/>
              <w:rPr>
                <w:sz w:val="24"/>
              </w:rPr>
            </w:pPr>
            <w:r>
              <w:rPr>
                <w:sz w:val="24"/>
              </w:rPr>
              <w:t>kích</w:t>
            </w:r>
            <w:r>
              <w:rPr>
                <w:spacing w:val="-1"/>
                <w:sz w:val="24"/>
              </w:rPr>
              <w:t> </w:t>
            </w:r>
            <w:r>
              <w:rPr>
                <w:sz w:val="24"/>
              </w:rPr>
              <w:t>thích</w:t>
            </w:r>
            <w:r>
              <w:rPr>
                <w:spacing w:val="-1"/>
                <w:sz w:val="24"/>
              </w:rPr>
              <w:t> </w:t>
            </w:r>
            <w:r>
              <w:rPr>
                <w:sz w:val="24"/>
              </w:rPr>
              <w:t>sinh</w:t>
            </w:r>
            <w:r>
              <w:rPr>
                <w:spacing w:val="-1"/>
                <w:sz w:val="24"/>
              </w:rPr>
              <w:t> </w:t>
            </w:r>
            <w:r>
              <w:rPr>
                <w:sz w:val="24"/>
              </w:rPr>
              <w:t>trưởng/</w:t>
            </w:r>
            <w:r>
              <w:rPr>
                <w:spacing w:val="1"/>
                <w:sz w:val="24"/>
              </w:rPr>
              <w:t> </w:t>
            </w:r>
            <w:r>
              <w:rPr>
                <w:sz w:val="24"/>
              </w:rPr>
              <w:t>bắp</w:t>
            </w:r>
            <w:r>
              <w:rPr>
                <w:spacing w:val="-1"/>
                <w:sz w:val="24"/>
              </w:rPr>
              <w:t> </w:t>
            </w:r>
            <w:r>
              <w:rPr>
                <w:sz w:val="24"/>
              </w:rPr>
              <w:t>cải,</w:t>
            </w:r>
            <w:r>
              <w:rPr>
                <w:spacing w:val="-1"/>
                <w:sz w:val="24"/>
              </w:rPr>
              <w:t> </w:t>
            </w:r>
            <w:r>
              <w:rPr>
                <w:sz w:val="24"/>
              </w:rPr>
              <w:t>lạc, </w:t>
            </w:r>
            <w:r>
              <w:rPr>
                <w:spacing w:val="-5"/>
                <w:sz w:val="24"/>
              </w:rPr>
              <w:t>lúa</w:t>
            </w:r>
          </w:p>
        </w:tc>
        <w:tc>
          <w:tcPr>
            <w:tcW w:w="3353" w:type="dxa"/>
          </w:tcPr>
          <w:p>
            <w:pPr>
              <w:pStyle w:val="TableParagraph"/>
              <w:spacing w:line="276" w:lineRule="exact"/>
              <w:ind w:left="1299" w:hanging="1040"/>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9"/>
                <w:sz w:val="24"/>
              </w:rPr>
              <w:t> </w:t>
            </w:r>
            <w:r>
              <w:rPr>
                <w:sz w:val="24"/>
              </w:rPr>
              <w:t>tế</w:t>
            </w:r>
            <w:r>
              <w:rPr>
                <w:spacing w:val="-8"/>
                <w:sz w:val="24"/>
              </w:rPr>
              <w:t> </w:t>
            </w:r>
            <w:r>
              <w:rPr>
                <w:sz w:val="24"/>
              </w:rPr>
              <w:t>Agritech Hoa Kỳ</w:t>
            </w:r>
          </w:p>
        </w:tc>
      </w:tr>
    </w:tbl>
    <w:p>
      <w:pPr>
        <w:spacing w:after="0" w:line="276" w:lineRule="exact"/>
        <w:rPr>
          <w:sz w:val="24"/>
        </w:rPr>
        <w:sectPr>
          <w:type w:val="continuous"/>
          <w:pgSz w:w="16850" w:h="11910" w:orient="landscape"/>
          <w:pgMar w:header="0" w:footer="397" w:top="540" w:bottom="88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tcPr>
          <w:p>
            <w:pPr>
              <w:pStyle w:val="TableParagraph"/>
              <w:ind w:left="158"/>
              <w:rPr>
                <w:sz w:val="24"/>
              </w:rPr>
            </w:pPr>
            <w:r>
              <w:rPr>
                <w:spacing w:val="-5"/>
                <w:sz w:val="24"/>
              </w:rPr>
              <w:t>14</w:t>
            </w:r>
          </w:p>
        </w:tc>
        <w:tc>
          <w:tcPr>
            <w:tcW w:w="2976" w:type="dxa"/>
          </w:tcPr>
          <w:p>
            <w:pPr>
              <w:pStyle w:val="TableParagraph"/>
              <w:rPr>
                <w:sz w:val="24"/>
              </w:rPr>
            </w:pPr>
            <w:r>
              <w:rPr>
                <w:sz w:val="24"/>
              </w:rPr>
              <w:t>Cytokinin 0.1% </w:t>
            </w:r>
            <w:r>
              <w:rPr>
                <w:spacing w:val="-10"/>
                <w:sz w:val="24"/>
              </w:rPr>
              <w:t>+</w:t>
            </w:r>
          </w:p>
          <w:p>
            <w:pPr>
              <w:pStyle w:val="TableParagraph"/>
              <w:spacing w:line="257" w:lineRule="exact"/>
              <w:rPr>
                <w:sz w:val="24"/>
              </w:rPr>
            </w:pPr>
            <w:r>
              <w:rPr>
                <w:sz w:val="24"/>
              </w:rPr>
              <w:t>Gibberellic</w:t>
            </w:r>
            <w:r>
              <w:rPr>
                <w:spacing w:val="-3"/>
                <w:sz w:val="24"/>
              </w:rPr>
              <w:t> </w:t>
            </w:r>
            <w:r>
              <w:rPr>
                <w:spacing w:val="-2"/>
                <w:sz w:val="24"/>
              </w:rPr>
              <w:t>0.05%</w:t>
            </w:r>
          </w:p>
        </w:tc>
        <w:tc>
          <w:tcPr>
            <w:tcW w:w="2791" w:type="dxa"/>
          </w:tcPr>
          <w:p>
            <w:pPr>
              <w:pStyle w:val="TableParagraph"/>
              <w:ind w:left="20" w:right="4"/>
              <w:jc w:val="center"/>
              <w:rPr>
                <w:sz w:val="24"/>
              </w:rPr>
            </w:pPr>
            <w:r>
              <w:rPr>
                <w:sz w:val="24"/>
              </w:rPr>
              <w:t>Sieutonic </w:t>
            </w:r>
            <w:r>
              <w:rPr>
                <w:spacing w:val="-4"/>
                <w:sz w:val="24"/>
              </w:rPr>
              <w:t>15WG</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277" w:hRule="atLeast"/>
        </w:trPr>
        <w:tc>
          <w:tcPr>
            <w:tcW w:w="708" w:type="dxa"/>
          </w:tcPr>
          <w:p>
            <w:pPr>
              <w:pStyle w:val="TableParagraph"/>
              <w:spacing w:line="257" w:lineRule="exact" w:before="1"/>
              <w:ind w:left="158"/>
              <w:rPr>
                <w:sz w:val="24"/>
              </w:rPr>
            </w:pPr>
            <w:r>
              <w:rPr>
                <w:spacing w:val="-5"/>
                <w:sz w:val="24"/>
              </w:rPr>
              <w:t>15</w:t>
            </w:r>
          </w:p>
        </w:tc>
        <w:tc>
          <w:tcPr>
            <w:tcW w:w="2976" w:type="dxa"/>
          </w:tcPr>
          <w:p>
            <w:pPr>
              <w:pStyle w:val="TableParagraph"/>
              <w:spacing w:line="257" w:lineRule="exact" w:before="1"/>
              <w:rPr>
                <w:sz w:val="24"/>
              </w:rPr>
            </w:pPr>
            <w:r>
              <w:rPr>
                <w:sz w:val="24"/>
              </w:rPr>
              <w:t>Daminozide</w:t>
            </w:r>
            <w:r>
              <w:rPr>
                <w:spacing w:val="-5"/>
                <w:sz w:val="24"/>
              </w:rPr>
              <w:t> </w:t>
            </w:r>
            <w:r>
              <w:rPr>
                <w:sz w:val="24"/>
              </w:rPr>
              <w:t>(min</w:t>
            </w:r>
            <w:r>
              <w:rPr>
                <w:spacing w:val="-2"/>
                <w:sz w:val="24"/>
              </w:rPr>
              <w:t> </w:t>
            </w:r>
            <w:r>
              <w:rPr>
                <w:spacing w:val="-4"/>
                <w:sz w:val="24"/>
              </w:rPr>
              <w:t>99%)</w:t>
            </w:r>
          </w:p>
        </w:tc>
        <w:tc>
          <w:tcPr>
            <w:tcW w:w="2791" w:type="dxa"/>
          </w:tcPr>
          <w:p>
            <w:pPr>
              <w:pStyle w:val="TableParagraph"/>
              <w:spacing w:line="257" w:lineRule="exact" w:before="1"/>
              <w:ind w:left="20" w:right="4"/>
              <w:jc w:val="center"/>
              <w:rPr>
                <w:sz w:val="24"/>
              </w:rPr>
            </w:pPr>
            <w:r>
              <w:rPr>
                <w:sz w:val="24"/>
              </w:rPr>
              <w:t>B-Nine</w:t>
            </w:r>
            <w:r>
              <w:rPr>
                <w:spacing w:val="-2"/>
                <w:sz w:val="24"/>
              </w:rPr>
              <w:t> </w:t>
            </w:r>
            <w:r>
              <w:rPr>
                <w:spacing w:val="-4"/>
                <w:sz w:val="24"/>
              </w:rPr>
              <w:t>85SG</w:t>
            </w:r>
          </w:p>
        </w:tc>
        <w:tc>
          <w:tcPr>
            <w:tcW w:w="5079" w:type="dxa"/>
          </w:tcPr>
          <w:p>
            <w:pPr>
              <w:pStyle w:val="TableParagraph"/>
              <w:spacing w:line="257" w:lineRule="exact" w:before="1"/>
              <w:rPr>
                <w:sz w:val="24"/>
              </w:rPr>
            </w:pPr>
            <w:r>
              <w:rPr>
                <w:sz w:val="24"/>
              </w:rPr>
              <w:t>điều hòa</w:t>
            </w:r>
            <w:r>
              <w:rPr>
                <w:spacing w:val="-2"/>
                <w:sz w:val="24"/>
              </w:rPr>
              <w:t> </w:t>
            </w:r>
            <w:r>
              <w:rPr>
                <w:sz w:val="24"/>
              </w:rPr>
              <w:t>sinh trưởng/ hoa</w:t>
            </w:r>
            <w:r>
              <w:rPr>
                <w:spacing w:val="-1"/>
                <w:sz w:val="24"/>
              </w:rPr>
              <w:t> </w:t>
            </w:r>
            <w:r>
              <w:rPr>
                <w:spacing w:val="-5"/>
                <w:sz w:val="24"/>
              </w:rPr>
              <w:t>cúc</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1931" w:hRule="atLeast"/>
        </w:trPr>
        <w:tc>
          <w:tcPr>
            <w:tcW w:w="708" w:type="dxa"/>
          </w:tcPr>
          <w:p>
            <w:pPr>
              <w:pStyle w:val="TableParagraph"/>
              <w:ind w:left="158"/>
              <w:rPr>
                <w:sz w:val="24"/>
              </w:rPr>
            </w:pPr>
            <w:r>
              <w:rPr>
                <w:spacing w:val="-5"/>
                <w:sz w:val="24"/>
              </w:rPr>
              <w:t>16</w:t>
            </w:r>
          </w:p>
        </w:tc>
        <w:tc>
          <w:tcPr>
            <w:tcW w:w="2976" w:type="dxa"/>
          </w:tcPr>
          <w:p>
            <w:pPr>
              <w:pStyle w:val="TableParagraph"/>
              <w:spacing w:line="240" w:lineRule="auto"/>
              <w:rPr>
                <w:i/>
                <w:sz w:val="24"/>
              </w:rPr>
            </w:pPr>
            <w:r>
              <w:rPr>
                <w:sz w:val="24"/>
              </w:rPr>
              <w:t>Dịch</w:t>
            </w:r>
            <w:r>
              <w:rPr>
                <w:spacing w:val="-10"/>
                <w:sz w:val="24"/>
              </w:rPr>
              <w:t> </w:t>
            </w:r>
            <w:r>
              <w:rPr>
                <w:sz w:val="24"/>
              </w:rPr>
              <w:t>chiết</w:t>
            </w:r>
            <w:r>
              <w:rPr>
                <w:spacing w:val="-10"/>
                <w:sz w:val="24"/>
              </w:rPr>
              <w:t> </w:t>
            </w:r>
            <w:r>
              <w:rPr>
                <w:sz w:val="24"/>
              </w:rPr>
              <w:t>từ</w:t>
            </w:r>
            <w:r>
              <w:rPr>
                <w:spacing w:val="-10"/>
                <w:sz w:val="24"/>
              </w:rPr>
              <w:t> </w:t>
            </w:r>
            <w:r>
              <w:rPr>
                <w:sz w:val="24"/>
              </w:rPr>
              <w:t>cây</w:t>
            </w:r>
            <w:r>
              <w:rPr>
                <w:spacing w:val="-10"/>
                <w:sz w:val="24"/>
              </w:rPr>
              <w:t> </w:t>
            </w:r>
            <w:r>
              <w:rPr>
                <w:i/>
                <w:sz w:val="24"/>
              </w:rPr>
              <w:t>Lychnis</w:t>
            </w:r>
            <w:r>
              <w:rPr>
                <w:i/>
                <w:sz w:val="24"/>
              </w:rPr>
              <w:t> </w:t>
            </w:r>
            <w:r>
              <w:rPr>
                <w:i/>
                <w:spacing w:val="-2"/>
                <w:sz w:val="24"/>
              </w:rPr>
              <w:t>viscaria</w:t>
            </w:r>
          </w:p>
        </w:tc>
        <w:tc>
          <w:tcPr>
            <w:tcW w:w="2791" w:type="dxa"/>
          </w:tcPr>
          <w:p>
            <w:pPr>
              <w:pStyle w:val="TableParagraph"/>
              <w:spacing w:line="240" w:lineRule="auto"/>
              <w:ind w:left="937" w:right="919"/>
              <w:jc w:val="center"/>
              <w:rPr>
                <w:sz w:val="24"/>
              </w:rPr>
            </w:pPr>
            <w:r>
              <w:rPr>
                <w:spacing w:val="-2"/>
                <w:sz w:val="24"/>
              </w:rPr>
              <w:t>Comcat </w:t>
            </w:r>
            <w:r>
              <w:rPr>
                <w:sz w:val="24"/>
              </w:rPr>
              <w:t>150 </w:t>
            </w:r>
            <w:r>
              <w:rPr>
                <w:spacing w:val="-5"/>
                <w:sz w:val="24"/>
              </w:rPr>
              <w:t>WP</w:t>
            </w:r>
          </w:p>
        </w:tc>
        <w:tc>
          <w:tcPr>
            <w:tcW w:w="5079" w:type="dxa"/>
          </w:tcPr>
          <w:p>
            <w:pPr>
              <w:pStyle w:val="TableParagraph"/>
              <w:spacing w:line="276" w:lineRule="exact"/>
              <w:ind w:right="87"/>
              <w:jc w:val="both"/>
              <w:rPr>
                <w:sz w:val="24"/>
              </w:rPr>
            </w:pPr>
            <w:r>
              <w:rPr>
                <w:sz w:val="24"/>
              </w:rPr>
              <w:t>kích thích sinh trưởng/ chè, nho, lúa, nhãn, sắn, cam, dâu tây, vải thiều, xoài, thanh long, dưa hấu, cải bó xôi, bắp cải, cà chua, dưa chuột, bí đao, hành,</w:t>
            </w:r>
            <w:r>
              <w:rPr>
                <w:spacing w:val="-4"/>
                <w:sz w:val="24"/>
              </w:rPr>
              <w:t> </w:t>
            </w:r>
            <w:r>
              <w:rPr>
                <w:sz w:val="24"/>
              </w:rPr>
              <w:t>hẹ,</w:t>
            </w:r>
            <w:r>
              <w:rPr>
                <w:spacing w:val="-4"/>
                <w:sz w:val="24"/>
              </w:rPr>
              <w:t> </w:t>
            </w:r>
            <w:r>
              <w:rPr>
                <w:sz w:val="24"/>
              </w:rPr>
              <w:t>cà</w:t>
            </w:r>
            <w:r>
              <w:rPr>
                <w:spacing w:val="-5"/>
                <w:sz w:val="24"/>
              </w:rPr>
              <w:t> </w:t>
            </w:r>
            <w:r>
              <w:rPr>
                <w:sz w:val="24"/>
              </w:rPr>
              <w:t>rốt,</w:t>
            </w:r>
            <w:r>
              <w:rPr>
                <w:spacing w:val="-4"/>
                <w:sz w:val="24"/>
              </w:rPr>
              <w:t> </w:t>
            </w:r>
            <w:r>
              <w:rPr>
                <w:sz w:val="24"/>
              </w:rPr>
              <w:t>ngô,</w:t>
            </w:r>
            <w:r>
              <w:rPr>
                <w:spacing w:val="-4"/>
                <w:sz w:val="24"/>
              </w:rPr>
              <w:t> </w:t>
            </w:r>
            <w:r>
              <w:rPr>
                <w:sz w:val="24"/>
              </w:rPr>
              <w:t>đậu</w:t>
            </w:r>
            <w:r>
              <w:rPr>
                <w:spacing w:val="-4"/>
                <w:sz w:val="24"/>
              </w:rPr>
              <w:t> </w:t>
            </w:r>
            <w:r>
              <w:rPr>
                <w:sz w:val="24"/>
              </w:rPr>
              <w:t>tương,</w:t>
            </w:r>
            <w:r>
              <w:rPr>
                <w:spacing w:val="-4"/>
                <w:sz w:val="24"/>
              </w:rPr>
              <w:t> </w:t>
            </w:r>
            <w:r>
              <w:rPr>
                <w:sz w:val="24"/>
              </w:rPr>
              <w:t>phong</w:t>
            </w:r>
            <w:r>
              <w:rPr>
                <w:spacing w:val="-4"/>
                <w:sz w:val="24"/>
              </w:rPr>
              <w:t> </w:t>
            </w:r>
            <w:r>
              <w:rPr>
                <w:sz w:val="24"/>
              </w:rPr>
              <w:t>lan;</w:t>
            </w:r>
            <w:r>
              <w:rPr>
                <w:spacing w:val="-5"/>
                <w:sz w:val="24"/>
              </w:rPr>
              <w:t> </w:t>
            </w:r>
            <w:r>
              <w:rPr>
                <w:sz w:val="24"/>
              </w:rPr>
              <w:t>ức</w:t>
            </w:r>
            <w:r>
              <w:rPr>
                <w:spacing w:val="-6"/>
                <w:sz w:val="24"/>
              </w:rPr>
              <w:t> </w:t>
            </w:r>
            <w:r>
              <w:rPr>
                <w:sz w:val="24"/>
              </w:rPr>
              <w:t>chế bệnh</w:t>
            </w:r>
            <w:r>
              <w:rPr>
                <w:spacing w:val="-4"/>
                <w:sz w:val="24"/>
              </w:rPr>
              <w:t> </w:t>
            </w:r>
            <w:r>
              <w:rPr>
                <w:sz w:val="24"/>
              </w:rPr>
              <w:t>vàng</w:t>
            </w:r>
            <w:r>
              <w:rPr>
                <w:spacing w:val="-4"/>
                <w:sz w:val="24"/>
              </w:rPr>
              <w:t> </w:t>
            </w:r>
            <w:r>
              <w:rPr>
                <w:sz w:val="24"/>
              </w:rPr>
              <w:t>lùn,</w:t>
            </w:r>
            <w:r>
              <w:rPr>
                <w:spacing w:val="-4"/>
                <w:sz w:val="24"/>
              </w:rPr>
              <w:t> </w:t>
            </w:r>
            <w:r>
              <w:rPr>
                <w:sz w:val="24"/>
              </w:rPr>
              <w:t>lùn</w:t>
            </w:r>
            <w:r>
              <w:rPr>
                <w:spacing w:val="-4"/>
                <w:sz w:val="24"/>
              </w:rPr>
              <w:t> </w:t>
            </w:r>
            <w:r>
              <w:rPr>
                <w:sz w:val="24"/>
              </w:rPr>
              <w:t>xoắn</w:t>
            </w:r>
            <w:r>
              <w:rPr>
                <w:spacing w:val="-4"/>
                <w:sz w:val="24"/>
              </w:rPr>
              <w:t> </w:t>
            </w:r>
            <w:r>
              <w:rPr>
                <w:sz w:val="24"/>
              </w:rPr>
              <w:t>lá,</w:t>
            </w:r>
            <w:r>
              <w:rPr>
                <w:spacing w:val="-4"/>
                <w:sz w:val="24"/>
              </w:rPr>
              <w:t> </w:t>
            </w:r>
            <w:r>
              <w:rPr>
                <w:sz w:val="24"/>
              </w:rPr>
              <w:t>giúp</w:t>
            </w:r>
            <w:r>
              <w:rPr>
                <w:spacing w:val="-4"/>
                <w:sz w:val="24"/>
              </w:rPr>
              <w:t> </w:t>
            </w:r>
            <w:r>
              <w:rPr>
                <w:sz w:val="24"/>
              </w:rPr>
              <w:t>lúa</w:t>
            </w:r>
            <w:r>
              <w:rPr>
                <w:spacing w:val="-5"/>
                <w:sz w:val="24"/>
              </w:rPr>
              <w:t> </w:t>
            </w:r>
            <w:r>
              <w:rPr>
                <w:sz w:val="24"/>
              </w:rPr>
              <w:t>phục</w:t>
            </w:r>
            <w:r>
              <w:rPr>
                <w:spacing w:val="-5"/>
                <w:sz w:val="24"/>
              </w:rPr>
              <w:t> </w:t>
            </w:r>
            <w:r>
              <w:rPr>
                <w:sz w:val="24"/>
              </w:rPr>
              <w:t>hồi,</w:t>
            </w:r>
            <w:r>
              <w:rPr>
                <w:spacing w:val="-6"/>
                <w:sz w:val="24"/>
              </w:rPr>
              <w:t> </w:t>
            </w:r>
            <w:r>
              <w:rPr>
                <w:sz w:val="24"/>
              </w:rPr>
              <w:t>tăng trưởng;</w:t>
            </w:r>
            <w:r>
              <w:rPr>
                <w:spacing w:val="-15"/>
                <w:sz w:val="24"/>
              </w:rPr>
              <w:t> </w:t>
            </w:r>
            <w:r>
              <w:rPr>
                <w:sz w:val="24"/>
              </w:rPr>
              <w:t>xử</w:t>
            </w:r>
            <w:r>
              <w:rPr>
                <w:spacing w:val="-15"/>
                <w:sz w:val="24"/>
              </w:rPr>
              <w:t> </w:t>
            </w:r>
            <w:r>
              <w:rPr>
                <w:sz w:val="24"/>
              </w:rPr>
              <w:t>lý</w:t>
            </w:r>
            <w:r>
              <w:rPr>
                <w:spacing w:val="-15"/>
                <w:sz w:val="24"/>
              </w:rPr>
              <w:t> </w:t>
            </w:r>
            <w:r>
              <w:rPr>
                <w:sz w:val="24"/>
              </w:rPr>
              <w:t>hạt</w:t>
            </w:r>
            <w:r>
              <w:rPr>
                <w:spacing w:val="-15"/>
                <w:sz w:val="24"/>
              </w:rPr>
              <w:t> </w:t>
            </w:r>
            <w:r>
              <w:rPr>
                <w:sz w:val="24"/>
              </w:rPr>
              <w:t>giống</w:t>
            </w:r>
            <w:r>
              <w:rPr>
                <w:spacing w:val="-15"/>
                <w:sz w:val="24"/>
              </w:rPr>
              <w:t> </w:t>
            </w:r>
            <w:r>
              <w:rPr>
                <w:sz w:val="24"/>
              </w:rPr>
              <w:t>để</w:t>
            </w:r>
            <w:r>
              <w:rPr>
                <w:spacing w:val="-15"/>
                <w:sz w:val="24"/>
              </w:rPr>
              <w:t> </w:t>
            </w:r>
            <w:r>
              <w:rPr>
                <w:sz w:val="24"/>
              </w:rPr>
              <w:t>điều</w:t>
            </w:r>
            <w:r>
              <w:rPr>
                <w:spacing w:val="-15"/>
                <w:sz w:val="24"/>
              </w:rPr>
              <w:t> </w:t>
            </w:r>
            <w:r>
              <w:rPr>
                <w:sz w:val="24"/>
              </w:rPr>
              <w:t>hoà</w:t>
            </w:r>
            <w:r>
              <w:rPr>
                <w:spacing w:val="-15"/>
                <w:sz w:val="24"/>
              </w:rPr>
              <w:t> </w:t>
            </w:r>
            <w:r>
              <w:rPr>
                <w:sz w:val="24"/>
              </w:rPr>
              <w:t>sinh</w:t>
            </w:r>
            <w:r>
              <w:rPr>
                <w:spacing w:val="-15"/>
                <w:sz w:val="24"/>
              </w:rPr>
              <w:t> </w:t>
            </w:r>
            <w:r>
              <w:rPr>
                <w:sz w:val="24"/>
              </w:rPr>
              <w:t>trưởng/lúa, </w:t>
            </w:r>
            <w:r>
              <w:rPr>
                <w:spacing w:val="-4"/>
                <w:sz w:val="24"/>
              </w:rPr>
              <w:t>ngô</w:t>
            </w:r>
          </w:p>
        </w:tc>
        <w:tc>
          <w:tcPr>
            <w:tcW w:w="3353" w:type="dxa"/>
          </w:tcPr>
          <w:p>
            <w:pPr>
              <w:pStyle w:val="TableParagraph"/>
              <w:spacing w:line="240" w:lineRule="auto"/>
              <w:ind w:left="646" w:right="345" w:hanging="243"/>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Lúa Vàng Hậu Giang</w:t>
            </w:r>
          </w:p>
        </w:tc>
      </w:tr>
      <w:tr>
        <w:trPr>
          <w:trHeight w:val="1378" w:hRule="atLeast"/>
        </w:trPr>
        <w:tc>
          <w:tcPr>
            <w:tcW w:w="708" w:type="dxa"/>
          </w:tcPr>
          <w:p>
            <w:pPr>
              <w:pStyle w:val="TableParagraph"/>
              <w:spacing w:line="274" w:lineRule="exact"/>
              <w:ind w:left="158"/>
              <w:rPr>
                <w:sz w:val="24"/>
              </w:rPr>
            </w:pPr>
            <w:r>
              <w:rPr>
                <w:spacing w:val="-5"/>
                <w:sz w:val="24"/>
              </w:rPr>
              <w:t>17</w:t>
            </w:r>
          </w:p>
        </w:tc>
        <w:tc>
          <w:tcPr>
            <w:tcW w:w="2976" w:type="dxa"/>
          </w:tcPr>
          <w:p>
            <w:pPr>
              <w:pStyle w:val="TableParagraph"/>
              <w:spacing w:line="240" w:lineRule="auto"/>
              <w:ind w:right="96"/>
              <w:rPr>
                <w:sz w:val="24"/>
              </w:rPr>
            </w:pPr>
            <w:r>
              <w:rPr>
                <w:sz w:val="24"/>
              </w:rPr>
              <w:t>Diethyl aminoethyl hexanoate</w:t>
            </w:r>
            <w:r>
              <w:rPr>
                <w:spacing w:val="-12"/>
                <w:sz w:val="24"/>
              </w:rPr>
              <w:t> </w:t>
            </w:r>
            <w:r>
              <w:rPr>
                <w:sz w:val="24"/>
              </w:rPr>
              <w:t>(min</w:t>
            </w:r>
            <w:r>
              <w:rPr>
                <w:spacing w:val="-13"/>
                <w:sz w:val="24"/>
              </w:rPr>
              <w:t> </w:t>
            </w:r>
            <w:r>
              <w:rPr>
                <w:sz w:val="24"/>
              </w:rPr>
              <w:t>98%)</w:t>
            </w:r>
            <w:r>
              <w:rPr>
                <w:spacing w:val="-14"/>
                <w:sz w:val="24"/>
              </w:rPr>
              <w:t> </w:t>
            </w:r>
            <w:r>
              <w:rPr>
                <w:sz w:val="24"/>
              </w:rPr>
              <w:t>7.99%</w:t>
            </w:r>
          </w:p>
          <w:p>
            <w:pPr>
              <w:pStyle w:val="TableParagraph"/>
              <w:spacing w:line="240" w:lineRule="auto"/>
              <w:rPr>
                <w:sz w:val="24"/>
              </w:rPr>
            </w:pPr>
            <w:r>
              <w:rPr>
                <w:sz w:val="24"/>
              </w:rPr>
              <w:t>+ 14-Hydroxylated brassinosteroid</w:t>
            </w:r>
            <w:r>
              <w:rPr>
                <w:spacing w:val="-15"/>
                <w:sz w:val="24"/>
              </w:rPr>
              <w:t> </w:t>
            </w:r>
            <w:r>
              <w:rPr>
                <w:sz w:val="24"/>
              </w:rPr>
              <w:t>(min</w:t>
            </w:r>
            <w:r>
              <w:rPr>
                <w:spacing w:val="-15"/>
                <w:sz w:val="24"/>
              </w:rPr>
              <w:t> </w:t>
            </w:r>
            <w:r>
              <w:rPr>
                <w:sz w:val="24"/>
              </w:rPr>
              <w:t>90%)</w:t>
            </w:r>
          </w:p>
          <w:p>
            <w:pPr>
              <w:pStyle w:val="TableParagraph"/>
              <w:spacing w:line="257" w:lineRule="exact"/>
              <w:rPr>
                <w:sz w:val="24"/>
              </w:rPr>
            </w:pPr>
            <w:r>
              <w:rPr>
                <w:spacing w:val="-2"/>
                <w:sz w:val="24"/>
              </w:rPr>
              <w:t>0.01%</w:t>
            </w:r>
          </w:p>
        </w:tc>
        <w:tc>
          <w:tcPr>
            <w:tcW w:w="2791" w:type="dxa"/>
          </w:tcPr>
          <w:p>
            <w:pPr>
              <w:pStyle w:val="TableParagraph"/>
              <w:spacing w:line="274" w:lineRule="exact"/>
              <w:ind w:left="20" w:right="4"/>
              <w:jc w:val="center"/>
              <w:rPr>
                <w:sz w:val="24"/>
              </w:rPr>
            </w:pPr>
            <w:r>
              <w:rPr>
                <w:sz w:val="24"/>
              </w:rPr>
              <w:t>Frusome</w:t>
            </w:r>
            <w:r>
              <w:rPr>
                <w:spacing w:val="-3"/>
                <w:sz w:val="24"/>
              </w:rPr>
              <w:t> </w:t>
            </w:r>
            <w:r>
              <w:rPr>
                <w:spacing w:val="-5"/>
                <w:sz w:val="24"/>
              </w:rPr>
              <w:t>8SL</w:t>
            </w:r>
          </w:p>
        </w:tc>
        <w:tc>
          <w:tcPr>
            <w:tcW w:w="5079" w:type="dxa"/>
          </w:tcPr>
          <w:p>
            <w:pPr>
              <w:pStyle w:val="TableParagraph"/>
              <w:spacing w:line="274" w:lineRule="exact"/>
              <w:rPr>
                <w:sz w:val="24"/>
              </w:rPr>
            </w:pPr>
            <w:r>
              <w:rPr>
                <w:sz w:val="24"/>
              </w:rPr>
              <w:t>kích</w:t>
            </w:r>
            <w:r>
              <w:rPr>
                <w:spacing w:val="-3"/>
                <w:sz w:val="24"/>
              </w:rPr>
              <w:t> </w:t>
            </w:r>
            <w:r>
              <w:rPr>
                <w:sz w:val="24"/>
              </w:rPr>
              <w:t>thích sinh</w:t>
            </w:r>
            <w:r>
              <w:rPr>
                <w:spacing w:val="-1"/>
                <w:sz w:val="24"/>
              </w:rPr>
              <w:t> </w:t>
            </w:r>
            <w:r>
              <w:rPr>
                <w:sz w:val="24"/>
              </w:rPr>
              <w:t>trưởng/cà</w:t>
            </w:r>
            <w:r>
              <w:rPr>
                <w:spacing w:val="1"/>
                <w:sz w:val="24"/>
              </w:rPr>
              <w:t> </w:t>
            </w:r>
            <w:r>
              <w:rPr>
                <w:spacing w:val="-4"/>
                <w:sz w:val="24"/>
              </w:rPr>
              <w:t>chua</w:t>
            </w:r>
          </w:p>
        </w:tc>
        <w:tc>
          <w:tcPr>
            <w:tcW w:w="3353" w:type="dxa"/>
          </w:tcPr>
          <w:p>
            <w:pPr>
              <w:pStyle w:val="TableParagraph"/>
              <w:spacing w:line="240" w:lineRule="auto"/>
              <w:ind w:left="1479" w:hanging="1184"/>
              <w:rPr>
                <w:sz w:val="24"/>
              </w:rPr>
            </w:pPr>
            <w:r>
              <w:rPr>
                <w:sz w:val="24"/>
              </w:rPr>
              <w:t>Brightmart</w:t>
            </w:r>
            <w:r>
              <w:rPr>
                <w:spacing w:val="-15"/>
                <w:sz w:val="24"/>
              </w:rPr>
              <w:t> </w:t>
            </w:r>
            <w:r>
              <w:rPr>
                <w:sz w:val="24"/>
              </w:rPr>
              <w:t>Cropscience</w:t>
            </w:r>
            <w:r>
              <w:rPr>
                <w:spacing w:val="-15"/>
                <w:sz w:val="24"/>
              </w:rPr>
              <w:t> </w:t>
            </w:r>
            <w:r>
              <w:rPr>
                <w:sz w:val="24"/>
              </w:rPr>
              <w:t>Co., </w:t>
            </w:r>
            <w:r>
              <w:rPr>
                <w:spacing w:val="-4"/>
                <w:sz w:val="24"/>
              </w:rPr>
              <w:t>Ltd.</w:t>
            </w:r>
          </w:p>
        </w:tc>
      </w:tr>
      <w:tr>
        <w:trPr>
          <w:trHeight w:val="827" w:hRule="atLeast"/>
        </w:trPr>
        <w:tc>
          <w:tcPr>
            <w:tcW w:w="708" w:type="dxa"/>
            <w:vMerge w:val="restart"/>
            <w:tcBorders>
              <w:bottom w:val="nil"/>
            </w:tcBorders>
          </w:tcPr>
          <w:p>
            <w:pPr>
              <w:pStyle w:val="TableParagraph"/>
              <w:ind w:left="158"/>
              <w:rPr>
                <w:sz w:val="24"/>
              </w:rPr>
            </w:pPr>
            <w:r>
              <w:rPr>
                <w:spacing w:val="-5"/>
                <w:sz w:val="24"/>
              </w:rPr>
              <w:t>18</w:t>
            </w:r>
          </w:p>
        </w:tc>
        <w:tc>
          <w:tcPr>
            <w:tcW w:w="2976" w:type="dxa"/>
            <w:vMerge w:val="restart"/>
            <w:tcBorders>
              <w:bottom w:val="nil"/>
            </w:tcBorders>
          </w:tcPr>
          <w:p>
            <w:pPr>
              <w:pStyle w:val="TableParagraph"/>
              <w:spacing w:line="240" w:lineRule="auto"/>
              <w:ind w:right="1798"/>
              <w:rPr>
                <w:sz w:val="24"/>
              </w:rPr>
            </w:pPr>
            <w:r>
              <w:rPr>
                <w:spacing w:val="-2"/>
                <w:sz w:val="24"/>
              </w:rPr>
              <w:t>Ethephon </w:t>
            </w:r>
            <w:r>
              <w:rPr>
                <w:sz w:val="24"/>
              </w:rPr>
              <w:t>(min</w:t>
            </w:r>
            <w:r>
              <w:rPr>
                <w:spacing w:val="-2"/>
                <w:sz w:val="24"/>
              </w:rPr>
              <w:t> </w:t>
            </w:r>
            <w:r>
              <w:rPr>
                <w:spacing w:val="-4"/>
                <w:sz w:val="24"/>
              </w:rPr>
              <w:t>91%)</w:t>
            </w:r>
          </w:p>
        </w:tc>
        <w:tc>
          <w:tcPr>
            <w:tcW w:w="2791" w:type="dxa"/>
          </w:tcPr>
          <w:p>
            <w:pPr>
              <w:pStyle w:val="TableParagraph"/>
              <w:spacing w:line="240" w:lineRule="auto"/>
              <w:ind w:left="713" w:right="686" w:firstLine="189"/>
              <w:rPr>
                <w:sz w:val="24"/>
              </w:rPr>
            </w:pPr>
            <w:r>
              <w:rPr>
                <w:spacing w:val="-2"/>
                <w:sz w:val="24"/>
              </w:rPr>
              <w:t>Adephone </w:t>
            </w:r>
            <w:r>
              <w:rPr>
                <w:sz w:val="24"/>
              </w:rPr>
              <w:t>25</w:t>
            </w:r>
            <w:r>
              <w:rPr>
                <w:spacing w:val="-15"/>
                <w:sz w:val="24"/>
              </w:rPr>
              <w:t> </w:t>
            </w:r>
            <w:r>
              <w:rPr>
                <w:sz w:val="24"/>
              </w:rPr>
              <w:t>PA,</w:t>
            </w:r>
            <w:r>
              <w:rPr>
                <w:spacing w:val="-15"/>
                <w:sz w:val="24"/>
              </w:rPr>
              <w:t> </w:t>
            </w:r>
            <w:r>
              <w:rPr>
                <w:sz w:val="24"/>
              </w:rPr>
              <w:t>480SL</w:t>
            </w:r>
          </w:p>
        </w:tc>
        <w:tc>
          <w:tcPr>
            <w:tcW w:w="5079" w:type="dxa"/>
          </w:tcPr>
          <w:p>
            <w:pPr>
              <w:pStyle w:val="TableParagraph"/>
              <w:rPr>
                <w:sz w:val="24"/>
              </w:rPr>
            </w:pPr>
            <w:r>
              <w:rPr>
                <w:b/>
                <w:sz w:val="24"/>
              </w:rPr>
              <w:t>25PA:</w:t>
            </w:r>
            <w:r>
              <w:rPr>
                <w:b/>
                <w:spacing w:val="-2"/>
                <w:sz w:val="24"/>
              </w:rPr>
              <w:t> </w:t>
            </w:r>
            <w:r>
              <w:rPr>
                <w:sz w:val="24"/>
              </w:rPr>
              <w:t>kích thích mủ/ cao </w:t>
            </w:r>
            <w:r>
              <w:rPr>
                <w:spacing w:val="-5"/>
                <w:sz w:val="24"/>
              </w:rPr>
              <w:t>su</w:t>
            </w:r>
          </w:p>
          <w:p>
            <w:pPr>
              <w:pStyle w:val="TableParagraph"/>
              <w:spacing w:line="270" w:lineRule="atLeast"/>
              <w:rPr>
                <w:sz w:val="24"/>
              </w:rPr>
            </w:pPr>
            <w:r>
              <w:rPr>
                <w:b/>
                <w:sz w:val="24"/>
              </w:rPr>
              <w:t>480SL: </w:t>
            </w:r>
            <w:r>
              <w:rPr>
                <w:sz w:val="24"/>
              </w:rPr>
              <w:t>kích thích ra hoa/ dứa, kích thích mủ/ cao </w:t>
            </w:r>
            <w:r>
              <w:rPr>
                <w:spacing w:val="-6"/>
                <w:sz w:val="24"/>
              </w:rPr>
              <w:t>su</w:t>
            </w:r>
          </w:p>
        </w:tc>
        <w:tc>
          <w:tcPr>
            <w:tcW w:w="3353" w:type="dxa"/>
          </w:tcPr>
          <w:p>
            <w:pPr>
              <w:pStyle w:val="TableParagraph"/>
              <w:spacing w:line="240" w:lineRule="auto"/>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7" w:lineRule="exact" w:before="1"/>
              <w:ind w:left="20" w:right="2"/>
              <w:jc w:val="center"/>
              <w:rPr>
                <w:sz w:val="24"/>
              </w:rPr>
            </w:pPr>
            <w:r>
              <w:rPr>
                <w:sz w:val="24"/>
              </w:rPr>
              <w:t>Callel</w:t>
            </w:r>
            <w:r>
              <w:rPr>
                <w:spacing w:val="-1"/>
                <w:sz w:val="24"/>
              </w:rPr>
              <w:t> </w:t>
            </w:r>
            <w:r>
              <w:rPr>
                <w:sz w:val="24"/>
              </w:rPr>
              <w:t>2.5</w:t>
            </w:r>
            <w:r>
              <w:rPr>
                <w:spacing w:val="-1"/>
                <w:sz w:val="24"/>
              </w:rPr>
              <w:t> </w:t>
            </w:r>
            <w:r>
              <w:rPr>
                <w:spacing w:val="-5"/>
                <w:sz w:val="24"/>
              </w:rPr>
              <w:t>PA</w:t>
            </w:r>
          </w:p>
        </w:tc>
        <w:tc>
          <w:tcPr>
            <w:tcW w:w="5079" w:type="dxa"/>
          </w:tcPr>
          <w:p>
            <w:pPr>
              <w:pStyle w:val="TableParagraph"/>
              <w:spacing w:line="257" w:lineRule="exact" w:before="1"/>
              <w:rPr>
                <w:sz w:val="24"/>
              </w:rPr>
            </w:pPr>
            <w:r>
              <w:rPr>
                <w:sz w:val="24"/>
              </w:rPr>
              <w:t>kích</w:t>
            </w:r>
            <w:r>
              <w:rPr>
                <w:spacing w:val="-1"/>
                <w:sz w:val="24"/>
              </w:rPr>
              <w:t> </w:t>
            </w:r>
            <w:r>
              <w:rPr>
                <w:sz w:val="24"/>
              </w:rPr>
              <w:t>thích</w:t>
            </w:r>
            <w:r>
              <w:rPr>
                <w:spacing w:val="-1"/>
                <w:sz w:val="24"/>
              </w:rPr>
              <w:t> </w:t>
            </w:r>
            <w:r>
              <w:rPr>
                <w:sz w:val="24"/>
              </w:rPr>
              <w:t>mủ/</w:t>
            </w:r>
            <w:r>
              <w:rPr>
                <w:spacing w:val="-1"/>
                <w:sz w:val="24"/>
              </w:rPr>
              <w:t> </w:t>
            </w:r>
            <w:r>
              <w:rPr>
                <w:sz w:val="24"/>
              </w:rPr>
              <w:t>cao </w:t>
            </w:r>
            <w:r>
              <w:rPr>
                <w:spacing w:val="-5"/>
                <w:sz w:val="24"/>
              </w:rPr>
              <w:t>su</w:t>
            </w:r>
          </w:p>
        </w:tc>
        <w:tc>
          <w:tcPr>
            <w:tcW w:w="3353" w:type="dxa"/>
          </w:tcPr>
          <w:p>
            <w:pPr>
              <w:pStyle w:val="TableParagraph"/>
              <w:spacing w:line="257" w:lineRule="exact" w:before="1"/>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4"/>
              <w:jc w:val="center"/>
              <w:rPr>
                <w:sz w:val="24"/>
              </w:rPr>
            </w:pPr>
            <w:r>
              <w:rPr>
                <w:spacing w:val="-2"/>
                <w:sz w:val="24"/>
              </w:rPr>
              <w:t>Dibgreen</w:t>
            </w:r>
          </w:p>
          <w:p>
            <w:pPr>
              <w:pStyle w:val="TableParagraph"/>
              <w:spacing w:line="257" w:lineRule="exact"/>
              <w:ind w:left="1063"/>
              <w:rPr>
                <w:sz w:val="24"/>
              </w:rPr>
            </w:pPr>
            <w:r>
              <w:rPr>
                <w:sz w:val="24"/>
              </w:rPr>
              <w:t>2.5 </w:t>
            </w:r>
            <w:r>
              <w:rPr>
                <w:spacing w:val="-5"/>
                <w:sz w:val="24"/>
              </w:rPr>
              <w:t>PA</w:t>
            </w:r>
          </w:p>
        </w:tc>
        <w:tc>
          <w:tcPr>
            <w:tcW w:w="5079" w:type="dxa"/>
          </w:tcPr>
          <w:p>
            <w:pPr>
              <w:pStyle w:val="TableParagraph"/>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4"/>
              <w:jc w:val="center"/>
              <w:rPr>
                <w:sz w:val="24"/>
              </w:rPr>
            </w:pPr>
            <w:r>
              <w:rPr>
                <w:sz w:val="24"/>
              </w:rPr>
              <w:t>Effort</w:t>
            </w:r>
            <w:r>
              <w:rPr>
                <w:spacing w:val="-2"/>
                <w:sz w:val="24"/>
              </w:rPr>
              <w:t> </w:t>
            </w:r>
            <w:r>
              <w:rPr>
                <w:sz w:val="24"/>
              </w:rPr>
              <w:t>2.5</w:t>
            </w:r>
            <w:r>
              <w:rPr>
                <w:spacing w:val="-1"/>
                <w:sz w:val="24"/>
              </w:rPr>
              <w:t> </w:t>
            </w:r>
            <w:r>
              <w:rPr>
                <w:spacing w:val="-5"/>
                <w:sz w:val="24"/>
              </w:rPr>
              <w:t>PA</w:t>
            </w:r>
          </w:p>
        </w:tc>
        <w:tc>
          <w:tcPr>
            <w:tcW w:w="5079" w:type="dxa"/>
          </w:tcPr>
          <w:p>
            <w:pPr>
              <w:pStyle w:val="TableParagraph"/>
              <w:spacing w:line="255" w:lineRule="exact"/>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 Nông dược </w:t>
            </w:r>
            <w:r>
              <w:rPr>
                <w:spacing w:val="-5"/>
                <w:sz w:val="24"/>
              </w:rPr>
              <w:t>HAI</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4"/>
              <w:jc w:val="center"/>
              <w:rPr>
                <w:sz w:val="24"/>
              </w:rPr>
            </w:pPr>
            <w:r>
              <w:rPr>
                <w:sz w:val="24"/>
              </w:rPr>
              <w:t>Elephant</w:t>
            </w:r>
            <w:r>
              <w:rPr>
                <w:spacing w:val="-1"/>
                <w:sz w:val="24"/>
              </w:rPr>
              <w:t> </w:t>
            </w:r>
            <w:r>
              <w:rPr>
                <w:sz w:val="24"/>
              </w:rPr>
              <w:t>5</w:t>
            </w:r>
            <w:r>
              <w:rPr>
                <w:spacing w:val="-1"/>
                <w:sz w:val="24"/>
              </w:rPr>
              <w:t> </w:t>
            </w:r>
            <w:r>
              <w:rPr>
                <w:spacing w:val="-5"/>
                <w:sz w:val="24"/>
              </w:rPr>
              <w:t>PA</w:t>
            </w:r>
          </w:p>
        </w:tc>
        <w:tc>
          <w:tcPr>
            <w:tcW w:w="5079" w:type="dxa"/>
          </w:tcPr>
          <w:p>
            <w:pPr>
              <w:pStyle w:val="TableParagraph"/>
              <w:spacing w:line="255" w:lineRule="exact"/>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55" w:lineRule="exact"/>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7" w:lineRule="exact" w:before="1"/>
              <w:ind w:left="20" w:right="2"/>
              <w:jc w:val="center"/>
              <w:rPr>
                <w:sz w:val="24"/>
              </w:rPr>
            </w:pPr>
            <w:r>
              <w:rPr>
                <w:sz w:val="24"/>
              </w:rPr>
              <w:t>Ethrel</w:t>
            </w:r>
            <w:r>
              <w:rPr>
                <w:spacing w:val="-1"/>
                <w:sz w:val="24"/>
              </w:rPr>
              <w:t> </w:t>
            </w:r>
            <w:r>
              <w:rPr>
                <w:sz w:val="24"/>
              </w:rPr>
              <w:t>10PA,</w:t>
            </w:r>
            <w:r>
              <w:rPr>
                <w:spacing w:val="-1"/>
                <w:sz w:val="24"/>
              </w:rPr>
              <w:t> </w:t>
            </w:r>
            <w:r>
              <w:rPr>
                <w:spacing w:val="-2"/>
                <w:sz w:val="24"/>
              </w:rPr>
              <w:t>480SL</w:t>
            </w:r>
          </w:p>
        </w:tc>
        <w:tc>
          <w:tcPr>
            <w:tcW w:w="5079" w:type="dxa"/>
          </w:tcPr>
          <w:p>
            <w:pPr>
              <w:pStyle w:val="TableParagraph"/>
              <w:spacing w:line="257" w:lineRule="exact" w:before="1"/>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57" w:lineRule="exact" w:before="1"/>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2"/>
              <w:jc w:val="center"/>
              <w:rPr>
                <w:sz w:val="24"/>
              </w:rPr>
            </w:pPr>
            <w:r>
              <w:rPr>
                <w:sz w:val="24"/>
              </w:rPr>
              <w:t>Etfon </w:t>
            </w:r>
            <w:r>
              <w:rPr>
                <w:spacing w:val="-2"/>
                <w:sz w:val="24"/>
              </w:rPr>
              <w:t>480SL</w:t>
            </w:r>
          </w:p>
        </w:tc>
        <w:tc>
          <w:tcPr>
            <w:tcW w:w="5079" w:type="dxa"/>
          </w:tcPr>
          <w:p>
            <w:pPr>
              <w:pStyle w:val="TableParagraph"/>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Á Châu</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6"/>
              <w:jc w:val="center"/>
              <w:rPr>
                <w:sz w:val="24"/>
              </w:rPr>
            </w:pPr>
            <w:r>
              <w:rPr>
                <w:sz w:val="24"/>
              </w:rPr>
              <w:t>Forgrow</w:t>
            </w:r>
            <w:r>
              <w:rPr>
                <w:spacing w:val="55"/>
                <w:sz w:val="24"/>
              </w:rPr>
              <w:t> </w:t>
            </w:r>
            <w:r>
              <w:rPr>
                <w:sz w:val="24"/>
              </w:rPr>
              <w:t>5</w:t>
            </w:r>
            <w:r>
              <w:rPr>
                <w:spacing w:val="-1"/>
                <w:sz w:val="24"/>
              </w:rPr>
              <w:t> </w:t>
            </w:r>
            <w:r>
              <w:rPr>
                <w:spacing w:val="-7"/>
                <w:sz w:val="24"/>
              </w:rPr>
              <w:t>PA</w:t>
            </w:r>
          </w:p>
        </w:tc>
        <w:tc>
          <w:tcPr>
            <w:tcW w:w="5079" w:type="dxa"/>
          </w:tcPr>
          <w:p>
            <w:pPr>
              <w:pStyle w:val="TableParagraph"/>
              <w:spacing w:line="255" w:lineRule="exact"/>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55" w:lineRule="exact"/>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6"/>
              <w:jc w:val="center"/>
              <w:rPr>
                <w:sz w:val="24"/>
              </w:rPr>
            </w:pPr>
            <w:r>
              <w:rPr>
                <w:sz w:val="24"/>
              </w:rPr>
              <w:t>Kinafon</w:t>
            </w:r>
            <w:r>
              <w:rPr>
                <w:spacing w:val="-1"/>
                <w:sz w:val="24"/>
              </w:rPr>
              <w:t> </w:t>
            </w:r>
            <w:r>
              <w:rPr>
                <w:sz w:val="24"/>
              </w:rPr>
              <w:t>2.5</w:t>
            </w:r>
            <w:r>
              <w:rPr>
                <w:spacing w:val="-1"/>
                <w:sz w:val="24"/>
              </w:rPr>
              <w:t> </w:t>
            </w:r>
            <w:r>
              <w:rPr>
                <w:spacing w:val="-5"/>
                <w:sz w:val="24"/>
              </w:rPr>
              <w:t>PA</w:t>
            </w:r>
          </w:p>
        </w:tc>
        <w:tc>
          <w:tcPr>
            <w:tcW w:w="5079" w:type="dxa"/>
          </w:tcPr>
          <w:p>
            <w:pPr>
              <w:pStyle w:val="TableParagraph"/>
              <w:spacing w:line="255" w:lineRule="exact"/>
              <w:rPr>
                <w:sz w:val="24"/>
              </w:rPr>
            </w:pPr>
            <w:r>
              <w:rPr>
                <w:sz w:val="24"/>
              </w:rPr>
              <w:t>kích</w:t>
            </w:r>
            <w:r>
              <w:rPr>
                <w:spacing w:val="-1"/>
                <w:sz w:val="24"/>
              </w:rPr>
              <w:t> </w:t>
            </w:r>
            <w:r>
              <w:rPr>
                <w:sz w:val="24"/>
              </w:rPr>
              <w:t>thích</w:t>
            </w:r>
            <w:r>
              <w:rPr>
                <w:spacing w:val="-1"/>
                <w:sz w:val="24"/>
              </w:rPr>
              <w:t> </w:t>
            </w:r>
            <w:r>
              <w:rPr>
                <w:sz w:val="24"/>
              </w:rPr>
              <w:t>mủ/cao </w:t>
            </w:r>
            <w:r>
              <w:rPr>
                <w:spacing w:val="-5"/>
                <w:sz w:val="24"/>
              </w:rPr>
              <w:t>su</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5"/>
              <w:jc w:val="center"/>
              <w:rPr>
                <w:sz w:val="24"/>
              </w:rPr>
            </w:pPr>
            <w:r>
              <w:rPr>
                <w:sz w:val="24"/>
              </w:rPr>
              <w:t>Latexing</w:t>
            </w:r>
            <w:r>
              <w:rPr>
                <w:spacing w:val="-1"/>
                <w:sz w:val="24"/>
              </w:rPr>
              <w:t> </w:t>
            </w:r>
            <w:r>
              <w:rPr>
                <w:sz w:val="24"/>
              </w:rPr>
              <w:t>2.5</w:t>
            </w:r>
            <w:r>
              <w:rPr>
                <w:spacing w:val="-1"/>
                <w:sz w:val="24"/>
              </w:rPr>
              <w:t> </w:t>
            </w:r>
            <w:r>
              <w:rPr>
                <w:spacing w:val="-5"/>
                <w:sz w:val="24"/>
              </w:rPr>
              <w:t>PC</w:t>
            </w:r>
          </w:p>
        </w:tc>
        <w:tc>
          <w:tcPr>
            <w:tcW w:w="5079" w:type="dxa"/>
          </w:tcPr>
          <w:p>
            <w:pPr>
              <w:pStyle w:val="TableParagraph"/>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76" w:lineRule="exact"/>
              <w:ind w:left="1326" w:hanging="1109"/>
              <w:rPr>
                <w:sz w:val="24"/>
              </w:rPr>
            </w:pPr>
            <w:r>
              <w:rPr>
                <w:sz w:val="24"/>
              </w:rPr>
              <w:t>Asiatic</w:t>
            </w:r>
            <w:r>
              <w:rPr>
                <w:spacing w:val="-15"/>
                <w:sz w:val="24"/>
              </w:rPr>
              <w:t> </w:t>
            </w:r>
            <w:r>
              <w:rPr>
                <w:sz w:val="24"/>
              </w:rPr>
              <w:t>Agricultural</w:t>
            </w:r>
            <w:r>
              <w:rPr>
                <w:spacing w:val="-15"/>
                <w:sz w:val="24"/>
              </w:rPr>
              <w:t> </w:t>
            </w:r>
            <w:r>
              <w:rPr>
                <w:sz w:val="24"/>
              </w:rPr>
              <w:t>Industries Pte Ltd</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7" w:lineRule="exact" w:before="1"/>
              <w:ind w:left="20" w:right="4"/>
              <w:jc w:val="center"/>
              <w:rPr>
                <w:sz w:val="24"/>
              </w:rPr>
            </w:pPr>
            <w:r>
              <w:rPr>
                <w:sz w:val="24"/>
              </w:rPr>
              <w:t>Lephon</w:t>
            </w:r>
            <w:r>
              <w:rPr>
                <w:spacing w:val="-2"/>
                <w:sz w:val="24"/>
              </w:rPr>
              <w:t> </w:t>
            </w:r>
            <w:r>
              <w:rPr>
                <w:spacing w:val="-4"/>
                <w:sz w:val="24"/>
              </w:rPr>
              <w:t>40SL</w:t>
            </w:r>
          </w:p>
        </w:tc>
        <w:tc>
          <w:tcPr>
            <w:tcW w:w="5079" w:type="dxa"/>
          </w:tcPr>
          <w:p>
            <w:pPr>
              <w:pStyle w:val="TableParagraph"/>
              <w:spacing w:line="257" w:lineRule="exact" w:before="1"/>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 TNHH MTV</w:t>
            </w:r>
            <w:r>
              <w:rPr>
                <w:spacing w:val="-1"/>
                <w:sz w:val="24"/>
              </w:rPr>
              <w:t> </w:t>
            </w:r>
            <w:r>
              <w:rPr>
                <w:spacing w:val="-5"/>
                <w:sz w:val="24"/>
              </w:rPr>
              <w:t>SNY</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2"/>
              <w:jc w:val="center"/>
              <w:rPr>
                <w:sz w:val="24"/>
              </w:rPr>
            </w:pPr>
            <w:r>
              <w:rPr>
                <w:sz w:val="24"/>
              </w:rPr>
              <w:t>Mamut</w:t>
            </w:r>
            <w:r>
              <w:rPr>
                <w:spacing w:val="-1"/>
                <w:sz w:val="24"/>
              </w:rPr>
              <w:t> </w:t>
            </w:r>
            <w:r>
              <w:rPr>
                <w:sz w:val="24"/>
              </w:rPr>
              <w:t>2.5 </w:t>
            </w:r>
            <w:r>
              <w:rPr>
                <w:spacing w:val="-5"/>
                <w:sz w:val="24"/>
              </w:rPr>
              <w:t>PA</w:t>
            </w:r>
          </w:p>
        </w:tc>
        <w:tc>
          <w:tcPr>
            <w:tcW w:w="5079" w:type="dxa"/>
          </w:tcPr>
          <w:p>
            <w:pPr>
              <w:pStyle w:val="TableParagraph"/>
              <w:rPr>
                <w:sz w:val="24"/>
              </w:rPr>
            </w:pPr>
            <w:r>
              <w:rPr>
                <w:sz w:val="24"/>
              </w:rPr>
              <w:t>kích</w:t>
            </w:r>
            <w:r>
              <w:rPr>
                <w:spacing w:val="-1"/>
                <w:sz w:val="24"/>
              </w:rPr>
              <w:t> </w:t>
            </w:r>
            <w:r>
              <w:rPr>
                <w:sz w:val="24"/>
              </w:rPr>
              <w:t>thích</w:t>
            </w:r>
            <w:r>
              <w:rPr>
                <w:spacing w:val="-1"/>
                <w:sz w:val="24"/>
              </w:rPr>
              <w:t> </w:t>
            </w:r>
            <w:r>
              <w:rPr>
                <w:sz w:val="24"/>
              </w:rPr>
              <w:t>mủ/cao </w:t>
            </w:r>
            <w:r>
              <w:rPr>
                <w:spacing w:val="-5"/>
                <w:sz w:val="24"/>
              </w:rPr>
              <w:t>su</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6"/>
              <w:jc w:val="center"/>
              <w:rPr>
                <w:sz w:val="24"/>
              </w:rPr>
            </w:pPr>
            <w:r>
              <w:rPr>
                <w:sz w:val="24"/>
              </w:rPr>
              <w:t>Onehope</w:t>
            </w:r>
            <w:r>
              <w:rPr>
                <w:spacing w:val="-3"/>
                <w:sz w:val="24"/>
              </w:rPr>
              <w:t> </w:t>
            </w:r>
            <w:r>
              <w:rPr>
                <w:spacing w:val="-2"/>
                <w:sz w:val="24"/>
              </w:rPr>
              <w:t>480SL</w:t>
            </w:r>
          </w:p>
        </w:tc>
        <w:tc>
          <w:tcPr>
            <w:tcW w:w="5079" w:type="dxa"/>
          </w:tcPr>
          <w:p>
            <w:pPr>
              <w:pStyle w:val="TableParagraph"/>
              <w:spacing w:line="255" w:lineRule="exact"/>
              <w:rPr>
                <w:sz w:val="24"/>
              </w:rPr>
            </w:pPr>
            <w:r>
              <w:rPr>
                <w:sz w:val="24"/>
              </w:rPr>
              <w:t>kích</w:t>
            </w:r>
            <w:r>
              <w:rPr>
                <w:spacing w:val="-1"/>
                <w:sz w:val="24"/>
              </w:rPr>
              <w:t> </w:t>
            </w:r>
            <w:r>
              <w:rPr>
                <w:sz w:val="24"/>
              </w:rPr>
              <w:t>thích</w:t>
            </w:r>
            <w:r>
              <w:rPr>
                <w:spacing w:val="-1"/>
                <w:sz w:val="24"/>
              </w:rPr>
              <w:t> </w:t>
            </w:r>
            <w:r>
              <w:rPr>
                <w:sz w:val="24"/>
              </w:rPr>
              <w:t>mủ/cao </w:t>
            </w:r>
            <w:r>
              <w:rPr>
                <w:spacing w:val="-5"/>
                <w:sz w:val="24"/>
              </w:rPr>
              <w:t>su</w:t>
            </w:r>
          </w:p>
        </w:tc>
        <w:tc>
          <w:tcPr>
            <w:tcW w:w="3353" w:type="dxa"/>
          </w:tcPr>
          <w:p>
            <w:pPr>
              <w:pStyle w:val="TableParagraph"/>
              <w:spacing w:line="255" w:lineRule="exact"/>
              <w:ind w:left="63" w:right="47"/>
              <w:jc w:val="center"/>
              <w:rPr>
                <w:sz w:val="24"/>
              </w:rPr>
            </w:pPr>
            <w:r>
              <w:rPr>
                <w:sz w:val="24"/>
              </w:rPr>
              <w:t>Công</w:t>
            </w:r>
            <w:r>
              <w:rPr>
                <w:spacing w:val="-3"/>
                <w:sz w:val="24"/>
              </w:rPr>
              <w:t> </w:t>
            </w:r>
            <w:r>
              <w:rPr>
                <w:sz w:val="24"/>
              </w:rPr>
              <w:t>ty CP</w:t>
            </w:r>
            <w:r>
              <w:rPr>
                <w:spacing w:val="-1"/>
                <w:sz w:val="24"/>
              </w:rPr>
              <w:t> </w:t>
            </w:r>
            <w:r>
              <w:rPr>
                <w:sz w:val="24"/>
              </w:rPr>
              <w:t>BMC</w:t>
            </w:r>
            <w:r>
              <w:rPr>
                <w:spacing w:val="1"/>
                <w:sz w:val="24"/>
              </w:rPr>
              <w:t> </w:t>
            </w:r>
            <w:r>
              <w:rPr>
                <w:sz w:val="24"/>
              </w:rPr>
              <w:t>Vĩnh </w:t>
            </w:r>
            <w:r>
              <w:rPr>
                <w:spacing w:val="-4"/>
                <w:sz w:val="24"/>
              </w:rPr>
              <w:t>Phúc</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6"/>
              <w:jc w:val="center"/>
              <w:rPr>
                <w:sz w:val="24"/>
              </w:rPr>
            </w:pPr>
            <w:r>
              <w:rPr>
                <w:sz w:val="24"/>
              </w:rPr>
              <w:t>Revenue</w:t>
            </w:r>
            <w:r>
              <w:rPr>
                <w:spacing w:val="-3"/>
                <w:sz w:val="24"/>
              </w:rPr>
              <w:t> </w:t>
            </w:r>
            <w:r>
              <w:rPr>
                <w:spacing w:val="-4"/>
                <w:sz w:val="24"/>
              </w:rPr>
              <w:t>25PA</w:t>
            </w:r>
          </w:p>
        </w:tc>
        <w:tc>
          <w:tcPr>
            <w:tcW w:w="5079" w:type="dxa"/>
          </w:tcPr>
          <w:p>
            <w:pPr>
              <w:pStyle w:val="TableParagraph"/>
              <w:spacing w:line="255" w:lineRule="exact"/>
              <w:rPr>
                <w:sz w:val="24"/>
              </w:rPr>
            </w:pPr>
            <w:r>
              <w:rPr>
                <w:sz w:val="24"/>
              </w:rPr>
              <w:t>kích</w:t>
            </w:r>
            <w:r>
              <w:rPr>
                <w:spacing w:val="-1"/>
                <w:sz w:val="24"/>
              </w:rPr>
              <w:t> </w:t>
            </w:r>
            <w:r>
              <w:rPr>
                <w:sz w:val="24"/>
              </w:rPr>
              <w:t>thích</w:t>
            </w:r>
            <w:r>
              <w:rPr>
                <w:spacing w:val="-1"/>
                <w:sz w:val="24"/>
              </w:rPr>
              <w:t> </w:t>
            </w:r>
            <w:r>
              <w:rPr>
                <w:sz w:val="24"/>
              </w:rPr>
              <w:t>mủ/cao </w:t>
            </w:r>
            <w:r>
              <w:rPr>
                <w:spacing w:val="-5"/>
                <w:sz w:val="24"/>
              </w:rPr>
              <w:t>su</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27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7" w:lineRule="exact" w:before="1"/>
              <w:ind w:left="20" w:right="4"/>
              <w:jc w:val="center"/>
              <w:rPr>
                <w:sz w:val="24"/>
              </w:rPr>
            </w:pPr>
            <w:r>
              <w:rPr>
                <w:sz w:val="24"/>
              </w:rPr>
              <w:t>Sagolatex</w:t>
            </w:r>
            <w:r>
              <w:rPr>
                <w:spacing w:val="-1"/>
                <w:sz w:val="24"/>
              </w:rPr>
              <w:t> </w:t>
            </w:r>
            <w:r>
              <w:rPr>
                <w:sz w:val="24"/>
              </w:rPr>
              <w:t>2.5</w:t>
            </w:r>
            <w:r>
              <w:rPr>
                <w:spacing w:val="-1"/>
                <w:sz w:val="24"/>
              </w:rPr>
              <w:t> </w:t>
            </w:r>
            <w:r>
              <w:rPr>
                <w:spacing w:val="-5"/>
                <w:sz w:val="24"/>
              </w:rPr>
              <w:t>PA</w:t>
            </w:r>
          </w:p>
        </w:tc>
        <w:tc>
          <w:tcPr>
            <w:tcW w:w="5079" w:type="dxa"/>
          </w:tcPr>
          <w:p>
            <w:pPr>
              <w:pStyle w:val="TableParagraph"/>
              <w:spacing w:line="257" w:lineRule="exact" w:before="1"/>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57" w:lineRule="exact" w:before="1"/>
              <w:ind w:left="63" w:right="49"/>
              <w:jc w:val="center"/>
              <w:rPr>
                <w:sz w:val="24"/>
              </w:rPr>
            </w:pPr>
            <w:r>
              <w:rPr>
                <w:sz w:val="24"/>
              </w:rPr>
              <w:t>Công</w:t>
            </w:r>
            <w:r>
              <w:rPr>
                <w:spacing w:val="-1"/>
                <w:sz w:val="24"/>
              </w:rPr>
              <w:t> </w:t>
            </w:r>
            <w:r>
              <w:rPr>
                <w:sz w:val="24"/>
              </w:rPr>
              <w:t>ty CP BVTV Sài </w:t>
            </w:r>
            <w:r>
              <w:rPr>
                <w:spacing w:val="-5"/>
                <w:sz w:val="24"/>
              </w:rPr>
              <w:t>Gòn</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2"/>
              <w:jc w:val="center"/>
              <w:rPr>
                <w:sz w:val="24"/>
              </w:rPr>
            </w:pPr>
            <w:r>
              <w:rPr>
                <w:sz w:val="24"/>
              </w:rPr>
              <w:t>Sieuramu</w:t>
            </w:r>
            <w:r>
              <w:rPr>
                <w:spacing w:val="-3"/>
                <w:sz w:val="24"/>
              </w:rPr>
              <w:t> </w:t>
            </w:r>
            <w:r>
              <w:rPr>
                <w:spacing w:val="-4"/>
                <w:sz w:val="24"/>
              </w:rPr>
              <w:t>50PA</w:t>
            </w:r>
          </w:p>
        </w:tc>
        <w:tc>
          <w:tcPr>
            <w:tcW w:w="5079" w:type="dxa"/>
          </w:tcPr>
          <w:p>
            <w:pPr>
              <w:pStyle w:val="TableParagraph"/>
              <w:spacing w:line="255" w:lineRule="exact"/>
              <w:rPr>
                <w:sz w:val="24"/>
              </w:rPr>
            </w:pPr>
            <w:r>
              <w:rPr>
                <w:sz w:val="24"/>
              </w:rPr>
              <w:t>kích</w:t>
            </w:r>
            <w:r>
              <w:rPr>
                <w:spacing w:val="-1"/>
                <w:sz w:val="24"/>
              </w:rPr>
              <w:t> </w:t>
            </w:r>
            <w:r>
              <w:rPr>
                <w:sz w:val="24"/>
              </w:rPr>
              <w:t>thích mủ/</w:t>
            </w:r>
            <w:r>
              <w:rPr>
                <w:spacing w:val="-1"/>
                <w:sz w:val="24"/>
              </w:rPr>
              <w:t> </w:t>
            </w:r>
            <w:r>
              <w:rPr>
                <w:sz w:val="24"/>
              </w:rPr>
              <w:t>cao </w:t>
            </w:r>
            <w:r>
              <w:rPr>
                <w:spacing w:val="-5"/>
                <w:sz w:val="24"/>
              </w:rPr>
              <w:t>su</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791" w:type="dxa"/>
            <w:tcBorders>
              <w:left w:val="single" w:sz="4" w:space="0" w:color="000000"/>
              <w:right w:val="single" w:sz="4" w:space="0" w:color="000000"/>
            </w:tcBorders>
          </w:tcPr>
          <w:p>
            <w:pPr>
              <w:pStyle w:val="TableParagraph"/>
              <w:spacing w:line="255" w:lineRule="exact"/>
              <w:ind w:left="18" w:right="2"/>
              <w:jc w:val="center"/>
              <w:rPr>
                <w:sz w:val="24"/>
              </w:rPr>
            </w:pPr>
            <w:r>
              <w:rPr>
                <w:sz w:val="24"/>
              </w:rPr>
              <w:t>Sun thephone</w:t>
            </w:r>
            <w:r>
              <w:rPr>
                <w:spacing w:val="-2"/>
                <w:sz w:val="24"/>
              </w:rPr>
              <w:t> 400SL</w:t>
            </w:r>
          </w:p>
        </w:tc>
        <w:tc>
          <w:tcPr>
            <w:tcW w:w="5079" w:type="dxa"/>
            <w:tcBorders>
              <w:left w:val="single" w:sz="4" w:space="0" w:color="000000"/>
              <w:right w:val="single" w:sz="4" w:space="0" w:color="000000"/>
            </w:tcBorders>
          </w:tcPr>
          <w:p>
            <w:pPr>
              <w:pStyle w:val="TableParagraph"/>
              <w:spacing w:line="255" w:lineRule="exact"/>
              <w:ind w:left="111"/>
              <w:rPr>
                <w:sz w:val="24"/>
              </w:rPr>
            </w:pPr>
            <w:r>
              <w:rPr>
                <w:sz w:val="24"/>
              </w:rPr>
              <w:t>kích</w:t>
            </w:r>
            <w:r>
              <w:rPr>
                <w:spacing w:val="-1"/>
                <w:sz w:val="24"/>
              </w:rPr>
              <w:t> </w:t>
            </w:r>
            <w:r>
              <w:rPr>
                <w:sz w:val="24"/>
              </w:rPr>
              <w:t>thích</w:t>
            </w:r>
            <w:r>
              <w:rPr>
                <w:spacing w:val="-1"/>
                <w:sz w:val="24"/>
              </w:rPr>
              <w:t> </w:t>
            </w:r>
            <w:r>
              <w:rPr>
                <w:sz w:val="24"/>
              </w:rPr>
              <w:t>mủ/cao </w:t>
            </w:r>
            <w:r>
              <w:rPr>
                <w:spacing w:val="-5"/>
                <w:sz w:val="24"/>
              </w:rPr>
              <w:t>su</w:t>
            </w:r>
          </w:p>
        </w:tc>
        <w:tc>
          <w:tcPr>
            <w:tcW w:w="3353" w:type="dxa"/>
            <w:tcBorders>
              <w:left w:val="single" w:sz="4" w:space="0" w:color="000000"/>
              <w:right w:val="single" w:sz="4" w:space="0" w:color="000000"/>
            </w:tcBorders>
          </w:tcPr>
          <w:p>
            <w:pPr>
              <w:pStyle w:val="TableParagraph"/>
              <w:spacing w:line="255" w:lineRule="exact"/>
              <w:ind w:left="18" w:right="4"/>
              <w:jc w:val="center"/>
              <w:rPr>
                <w:sz w:val="24"/>
              </w:rPr>
            </w:pPr>
            <w:r>
              <w:rPr>
                <w:sz w:val="24"/>
              </w:rPr>
              <w:t>Công</w:t>
            </w:r>
            <w:r>
              <w:rPr>
                <w:spacing w:val="-1"/>
                <w:sz w:val="24"/>
              </w:rPr>
              <w:t> </w:t>
            </w:r>
            <w:r>
              <w:rPr>
                <w:sz w:val="24"/>
              </w:rPr>
              <w:t>ty CP</w:t>
            </w:r>
            <w:r>
              <w:rPr>
                <w:spacing w:val="-2"/>
                <w:sz w:val="24"/>
              </w:rPr>
              <w:t> </w:t>
            </w:r>
            <w:r>
              <w:rPr>
                <w:sz w:val="24"/>
              </w:rPr>
              <w:t>Sunseaco Việt </w:t>
            </w:r>
            <w:r>
              <w:rPr>
                <w:spacing w:val="-5"/>
                <w:sz w:val="24"/>
              </w:rPr>
              <w:t>Nam</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40" w:lineRule="auto" w:before="1"/>
              <w:ind w:left="20" w:right="2"/>
              <w:jc w:val="center"/>
              <w:rPr>
                <w:sz w:val="24"/>
              </w:rPr>
            </w:pPr>
            <w:r>
              <w:rPr>
                <w:sz w:val="24"/>
              </w:rPr>
              <w:t>TB-phon</w:t>
            </w:r>
            <w:r>
              <w:rPr>
                <w:spacing w:val="-2"/>
                <w:sz w:val="24"/>
              </w:rPr>
              <w:t> 2.5LS</w:t>
            </w:r>
          </w:p>
        </w:tc>
        <w:tc>
          <w:tcPr>
            <w:tcW w:w="5079" w:type="dxa"/>
          </w:tcPr>
          <w:p>
            <w:pPr>
              <w:pStyle w:val="TableParagraph"/>
              <w:spacing w:line="240" w:lineRule="auto" w:before="1"/>
              <w:rPr>
                <w:sz w:val="24"/>
              </w:rPr>
            </w:pPr>
            <w:r>
              <w:rPr>
                <w:sz w:val="24"/>
              </w:rPr>
              <w:t>kích</w:t>
            </w:r>
            <w:r>
              <w:rPr>
                <w:spacing w:val="-1"/>
                <w:sz w:val="24"/>
              </w:rPr>
              <w:t> </w:t>
            </w:r>
            <w:r>
              <w:rPr>
                <w:sz w:val="24"/>
              </w:rPr>
              <w:t>thích</w:t>
            </w:r>
            <w:r>
              <w:rPr>
                <w:spacing w:val="-1"/>
                <w:sz w:val="24"/>
              </w:rPr>
              <w:t> </w:t>
            </w:r>
            <w:r>
              <w:rPr>
                <w:sz w:val="24"/>
              </w:rPr>
              <w:t>mủ/cao </w:t>
            </w:r>
            <w:r>
              <w:rPr>
                <w:spacing w:val="-5"/>
                <w:sz w:val="24"/>
              </w:rPr>
              <w:t>su</w:t>
            </w:r>
          </w:p>
        </w:tc>
        <w:tc>
          <w:tcPr>
            <w:tcW w:w="3353" w:type="dxa"/>
          </w:tcPr>
          <w:p>
            <w:pPr>
              <w:pStyle w:val="TableParagraph"/>
              <w:spacing w:line="270" w:lineRule="atLeast"/>
              <w:ind w:left="1381" w:right="224" w:hanging="93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8"/>
                <w:sz w:val="24"/>
              </w:rPr>
              <w:t> </w:t>
            </w:r>
            <w:r>
              <w:rPr>
                <w:sz w:val="24"/>
              </w:rPr>
              <w:t>TM Tô Ba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4"/>
              <w:jc w:val="center"/>
              <w:rPr>
                <w:sz w:val="24"/>
              </w:rPr>
            </w:pPr>
            <w:r>
              <w:rPr>
                <w:spacing w:val="-2"/>
                <w:sz w:val="24"/>
              </w:rPr>
              <w:t>Telephon</w:t>
            </w:r>
          </w:p>
          <w:p>
            <w:pPr>
              <w:pStyle w:val="TableParagraph"/>
              <w:spacing w:line="257" w:lineRule="exact"/>
              <w:ind w:left="1075"/>
              <w:rPr>
                <w:sz w:val="24"/>
              </w:rPr>
            </w:pPr>
            <w:r>
              <w:rPr>
                <w:sz w:val="24"/>
              </w:rPr>
              <w:t>2.5 </w:t>
            </w:r>
            <w:r>
              <w:rPr>
                <w:spacing w:val="-5"/>
                <w:sz w:val="24"/>
              </w:rPr>
              <w:t>LS</w:t>
            </w:r>
          </w:p>
        </w:tc>
        <w:tc>
          <w:tcPr>
            <w:tcW w:w="5079" w:type="dxa"/>
          </w:tcPr>
          <w:p>
            <w:pPr>
              <w:pStyle w:val="TableParagraph"/>
              <w:rPr>
                <w:sz w:val="24"/>
              </w:rPr>
            </w:pPr>
            <w:r>
              <w:rPr>
                <w:sz w:val="24"/>
              </w:rPr>
              <w:t>kích</w:t>
            </w:r>
            <w:r>
              <w:rPr>
                <w:spacing w:val="-1"/>
                <w:sz w:val="24"/>
              </w:rPr>
              <w:t> </w:t>
            </w:r>
            <w:r>
              <w:rPr>
                <w:sz w:val="24"/>
              </w:rPr>
              <w:t>thích/ mủ cao</w:t>
            </w:r>
            <w:r>
              <w:rPr>
                <w:spacing w:val="-1"/>
                <w:sz w:val="24"/>
              </w:rPr>
              <w:t> </w:t>
            </w:r>
            <w:r>
              <w:rPr>
                <w:sz w:val="24"/>
              </w:rPr>
              <w:t>su; kích thích</w:t>
            </w:r>
            <w:r>
              <w:rPr>
                <w:spacing w:val="-1"/>
                <w:sz w:val="24"/>
              </w:rPr>
              <w:t> </w:t>
            </w:r>
            <w:r>
              <w:rPr>
                <w:sz w:val="24"/>
              </w:rPr>
              <w:t>ra</w:t>
            </w:r>
            <w:r>
              <w:rPr>
                <w:spacing w:val="-1"/>
                <w:sz w:val="24"/>
              </w:rPr>
              <w:t> </w:t>
            </w:r>
            <w:r>
              <w:rPr>
                <w:sz w:val="24"/>
              </w:rPr>
              <w:t>hoa/ hoa</w:t>
            </w:r>
            <w:r>
              <w:rPr>
                <w:spacing w:val="-1"/>
                <w:sz w:val="24"/>
              </w:rPr>
              <w:t> </w:t>
            </w:r>
            <w:r>
              <w:rPr>
                <w:spacing w:val="-5"/>
                <w:sz w:val="24"/>
              </w:rPr>
              <w:t>mai</w:t>
            </w:r>
          </w:p>
        </w:tc>
        <w:tc>
          <w:tcPr>
            <w:tcW w:w="3353" w:type="dxa"/>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0" w:hRule="atLeast"/>
        </w:trPr>
        <w:tc>
          <w:tcPr>
            <w:tcW w:w="708" w:type="dxa"/>
            <w:vMerge w:val="restart"/>
          </w:tcPr>
          <w:p>
            <w:pPr>
              <w:pStyle w:val="TableParagraph"/>
              <w:spacing w:line="274" w:lineRule="exact"/>
              <w:ind w:left="158"/>
              <w:rPr>
                <w:sz w:val="24"/>
              </w:rPr>
            </w:pPr>
            <w:r>
              <w:rPr>
                <w:spacing w:val="-5"/>
                <w:sz w:val="24"/>
              </w:rPr>
              <w:t>19</w:t>
            </w:r>
          </w:p>
        </w:tc>
        <w:tc>
          <w:tcPr>
            <w:tcW w:w="2976" w:type="dxa"/>
            <w:vMerge w:val="restart"/>
          </w:tcPr>
          <w:p>
            <w:pPr>
              <w:pStyle w:val="TableParagraph"/>
              <w:spacing w:line="240" w:lineRule="auto"/>
              <w:ind w:right="975"/>
              <w:rPr>
                <w:sz w:val="24"/>
              </w:rPr>
            </w:pPr>
            <w:r>
              <w:rPr>
                <w:spacing w:val="-2"/>
                <w:sz w:val="24"/>
              </w:rPr>
              <w:t>Forchlorfenuron </w:t>
            </w:r>
            <w:r>
              <w:rPr>
                <w:sz w:val="24"/>
              </w:rPr>
              <w:t>(min 97%)</w:t>
            </w:r>
          </w:p>
        </w:tc>
        <w:tc>
          <w:tcPr>
            <w:tcW w:w="2791" w:type="dxa"/>
          </w:tcPr>
          <w:p>
            <w:pPr>
              <w:pStyle w:val="TableParagraph"/>
              <w:spacing w:line="274" w:lineRule="exact"/>
              <w:ind w:left="20" w:right="4"/>
              <w:jc w:val="center"/>
              <w:rPr>
                <w:sz w:val="24"/>
              </w:rPr>
            </w:pPr>
            <w:r>
              <w:rPr>
                <w:sz w:val="24"/>
              </w:rPr>
              <w:t>Acura</w:t>
            </w:r>
            <w:r>
              <w:rPr>
                <w:spacing w:val="-5"/>
                <w:sz w:val="24"/>
              </w:rPr>
              <w:t> </w:t>
            </w:r>
            <w:r>
              <w:rPr>
                <w:sz w:val="24"/>
              </w:rPr>
              <w:t>10SC,</w:t>
            </w:r>
            <w:r>
              <w:rPr>
                <w:spacing w:val="-1"/>
                <w:sz w:val="24"/>
              </w:rPr>
              <w:t> </w:t>
            </w:r>
            <w:r>
              <w:rPr>
                <w:spacing w:val="-4"/>
                <w:sz w:val="24"/>
              </w:rPr>
              <w:t>10WG</w:t>
            </w:r>
          </w:p>
        </w:tc>
        <w:tc>
          <w:tcPr>
            <w:tcW w:w="5079" w:type="dxa"/>
          </w:tcPr>
          <w:p>
            <w:pPr>
              <w:pStyle w:val="TableParagraph"/>
              <w:spacing w:line="274"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76" w:lineRule="exact"/>
              <w:ind w:left="1306"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4" w:lineRule="exact"/>
              <w:ind w:left="20"/>
              <w:jc w:val="center"/>
              <w:rPr>
                <w:sz w:val="24"/>
              </w:rPr>
            </w:pPr>
            <w:r>
              <w:rPr>
                <w:sz w:val="24"/>
              </w:rPr>
              <w:t>Birantin</w:t>
            </w:r>
            <w:r>
              <w:rPr>
                <w:spacing w:val="-2"/>
                <w:sz w:val="24"/>
              </w:rPr>
              <w:t> 0.1SL</w:t>
            </w:r>
          </w:p>
        </w:tc>
        <w:tc>
          <w:tcPr>
            <w:tcW w:w="5079" w:type="dxa"/>
          </w:tcPr>
          <w:p>
            <w:pPr>
              <w:pStyle w:val="TableParagraph"/>
              <w:spacing w:line="254" w:lineRule="exact"/>
              <w:rPr>
                <w:sz w:val="24"/>
              </w:rPr>
            </w:pPr>
            <w:r>
              <w:rPr>
                <w:sz w:val="24"/>
              </w:rPr>
              <w:t>kích</w:t>
            </w:r>
            <w:r>
              <w:rPr>
                <w:spacing w:val="-1"/>
                <w:sz w:val="24"/>
              </w:rPr>
              <w:t> </w:t>
            </w:r>
            <w:r>
              <w:rPr>
                <w:sz w:val="24"/>
              </w:rPr>
              <w:t>thích sinh</w:t>
            </w:r>
            <w:r>
              <w:rPr>
                <w:spacing w:val="-1"/>
                <w:sz w:val="24"/>
              </w:rPr>
              <w:t> </w:t>
            </w:r>
            <w:r>
              <w:rPr>
                <w:sz w:val="24"/>
              </w:rPr>
              <w:t>trưởng/hồ tiêu,</w:t>
            </w:r>
            <w:r>
              <w:rPr>
                <w:spacing w:val="-1"/>
                <w:sz w:val="24"/>
              </w:rPr>
              <w:t> </w:t>
            </w:r>
            <w:r>
              <w:rPr>
                <w:sz w:val="24"/>
              </w:rPr>
              <w:t>cà</w:t>
            </w:r>
            <w:r>
              <w:rPr>
                <w:spacing w:val="-1"/>
                <w:sz w:val="24"/>
              </w:rPr>
              <w:t> </w:t>
            </w:r>
            <w:r>
              <w:rPr>
                <w:spacing w:val="-5"/>
                <w:sz w:val="24"/>
              </w:rPr>
              <w:t>phê</w:t>
            </w:r>
          </w:p>
        </w:tc>
        <w:tc>
          <w:tcPr>
            <w:tcW w:w="3353" w:type="dxa"/>
          </w:tcPr>
          <w:p>
            <w:pPr>
              <w:pStyle w:val="TableParagraph"/>
              <w:spacing w:line="254" w:lineRule="exact"/>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3" w:hRule="atLeast"/>
        </w:trPr>
        <w:tc>
          <w:tcPr>
            <w:tcW w:w="708" w:type="dxa"/>
          </w:tcPr>
          <w:p>
            <w:pPr>
              <w:pStyle w:val="TableParagraph"/>
              <w:spacing w:line="240" w:lineRule="auto" w:before="1"/>
              <w:ind w:left="158"/>
              <w:rPr>
                <w:sz w:val="24"/>
              </w:rPr>
            </w:pPr>
            <w:r>
              <w:rPr>
                <w:spacing w:val="-5"/>
                <w:sz w:val="24"/>
              </w:rPr>
              <w:t>20</w:t>
            </w:r>
          </w:p>
        </w:tc>
        <w:tc>
          <w:tcPr>
            <w:tcW w:w="2976" w:type="dxa"/>
          </w:tcPr>
          <w:p>
            <w:pPr>
              <w:pStyle w:val="TableParagraph"/>
              <w:spacing w:line="240" w:lineRule="auto" w:before="1"/>
              <w:rPr>
                <w:sz w:val="24"/>
              </w:rPr>
            </w:pPr>
            <w:r>
              <w:rPr>
                <w:sz w:val="24"/>
              </w:rPr>
              <w:t>Fugavic</w:t>
            </w:r>
            <w:r>
              <w:rPr>
                <w:spacing w:val="-2"/>
                <w:sz w:val="24"/>
              </w:rPr>
              <w:t> </w:t>
            </w:r>
            <w:r>
              <w:rPr>
                <w:spacing w:val="-4"/>
                <w:sz w:val="24"/>
              </w:rPr>
              <w:t>acid</w:t>
            </w:r>
          </w:p>
        </w:tc>
        <w:tc>
          <w:tcPr>
            <w:tcW w:w="2791" w:type="dxa"/>
          </w:tcPr>
          <w:p>
            <w:pPr>
              <w:pStyle w:val="TableParagraph"/>
              <w:spacing w:line="270" w:lineRule="atLeast"/>
              <w:ind w:left="1114" w:right="676" w:hanging="231"/>
              <w:rPr>
                <w:sz w:val="24"/>
              </w:rPr>
            </w:pPr>
            <w:r>
              <w:rPr>
                <w:sz w:val="24"/>
              </w:rPr>
              <w:t>Siêu</w:t>
            </w:r>
            <w:r>
              <w:rPr>
                <w:spacing w:val="-15"/>
                <w:sz w:val="24"/>
              </w:rPr>
              <w:t> </w:t>
            </w:r>
            <w:r>
              <w:rPr>
                <w:sz w:val="24"/>
              </w:rPr>
              <w:t>to</w:t>
            </w:r>
            <w:r>
              <w:rPr>
                <w:spacing w:val="-15"/>
                <w:sz w:val="24"/>
              </w:rPr>
              <w:t> </w:t>
            </w:r>
            <w:r>
              <w:rPr>
                <w:sz w:val="24"/>
              </w:rPr>
              <w:t>hạt 25 SP</w:t>
            </w:r>
          </w:p>
        </w:tc>
        <w:tc>
          <w:tcPr>
            <w:tcW w:w="5079" w:type="dxa"/>
          </w:tcPr>
          <w:p>
            <w:pPr>
              <w:pStyle w:val="TableParagraph"/>
              <w:spacing w:line="240" w:lineRule="auto" w:before="1"/>
              <w:rPr>
                <w:sz w:val="24"/>
              </w:rPr>
            </w:pPr>
            <w:r>
              <w:rPr>
                <w:sz w:val="24"/>
              </w:rPr>
              <w:t>kích</w:t>
            </w:r>
            <w:r>
              <w:rPr>
                <w:spacing w:val="-1"/>
                <w:sz w:val="24"/>
              </w:rPr>
              <w:t> </w:t>
            </w:r>
            <w:r>
              <w:rPr>
                <w:sz w:val="24"/>
              </w:rPr>
              <w:t>thích sinh</w:t>
            </w:r>
            <w:r>
              <w:rPr>
                <w:spacing w:val="-1"/>
                <w:sz w:val="24"/>
              </w:rPr>
              <w:t> </w:t>
            </w:r>
            <w:r>
              <w:rPr>
                <w:sz w:val="24"/>
              </w:rPr>
              <w:t>trưởng/ lúa, ngô,</w:t>
            </w:r>
            <w:r>
              <w:rPr>
                <w:spacing w:val="-1"/>
                <w:sz w:val="24"/>
              </w:rPr>
              <w:t> </w:t>
            </w:r>
            <w:r>
              <w:rPr>
                <w:sz w:val="24"/>
              </w:rPr>
              <w:t>lạc, hồ </w:t>
            </w:r>
            <w:r>
              <w:rPr>
                <w:spacing w:val="-4"/>
                <w:sz w:val="24"/>
              </w:rPr>
              <w:t>tiêu</w:t>
            </w:r>
          </w:p>
        </w:tc>
        <w:tc>
          <w:tcPr>
            <w:tcW w:w="3353" w:type="dxa"/>
          </w:tcPr>
          <w:p>
            <w:pPr>
              <w:pStyle w:val="TableParagraph"/>
              <w:spacing w:line="270" w:lineRule="atLeast"/>
              <w:ind w:left="1066" w:right="345" w:hanging="60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9"/>
                <w:sz w:val="24"/>
              </w:rPr>
              <w:t> </w:t>
            </w:r>
            <w:r>
              <w:rPr>
                <w:sz w:val="24"/>
              </w:rPr>
              <w:t>SX Phước Hưng</w:t>
            </w:r>
          </w:p>
        </w:tc>
      </w:tr>
      <w:tr>
        <w:trPr>
          <w:trHeight w:val="1103" w:hRule="atLeast"/>
        </w:trPr>
        <w:tc>
          <w:tcPr>
            <w:tcW w:w="708" w:type="dxa"/>
            <w:vMerge w:val="restart"/>
          </w:tcPr>
          <w:p>
            <w:pPr>
              <w:pStyle w:val="TableParagraph"/>
              <w:ind w:left="158"/>
              <w:rPr>
                <w:sz w:val="24"/>
              </w:rPr>
            </w:pPr>
            <w:r>
              <w:rPr>
                <w:spacing w:val="-5"/>
                <w:sz w:val="24"/>
              </w:rPr>
              <w:t>21</w:t>
            </w:r>
          </w:p>
        </w:tc>
        <w:tc>
          <w:tcPr>
            <w:tcW w:w="2976" w:type="dxa"/>
            <w:vMerge w:val="restart"/>
          </w:tcPr>
          <w:p>
            <w:pPr>
              <w:pStyle w:val="TableParagraph"/>
              <w:rPr>
                <w:sz w:val="24"/>
              </w:rPr>
            </w:pPr>
            <w:r>
              <w:rPr>
                <w:sz w:val="24"/>
              </w:rPr>
              <w:t>Fulvic</w:t>
            </w:r>
            <w:r>
              <w:rPr>
                <w:spacing w:val="-3"/>
                <w:sz w:val="24"/>
              </w:rPr>
              <w:t> </w:t>
            </w:r>
            <w:r>
              <w:rPr>
                <w:spacing w:val="-4"/>
                <w:sz w:val="24"/>
              </w:rPr>
              <w:t>acid</w:t>
            </w:r>
          </w:p>
        </w:tc>
        <w:tc>
          <w:tcPr>
            <w:tcW w:w="2791" w:type="dxa"/>
          </w:tcPr>
          <w:p>
            <w:pPr>
              <w:pStyle w:val="TableParagraph"/>
              <w:spacing w:line="240" w:lineRule="auto"/>
              <w:ind w:left="703" w:right="269" w:firstLine="242"/>
              <w:rPr>
                <w:sz w:val="24"/>
              </w:rPr>
            </w:pPr>
            <w:r>
              <w:rPr>
                <w:sz w:val="24"/>
              </w:rPr>
              <w:t>Siêu Việt 250SP,</w:t>
            </w:r>
            <w:r>
              <w:rPr>
                <w:spacing w:val="-15"/>
                <w:sz w:val="24"/>
              </w:rPr>
              <w:t> </w:t>
            </w:r>
            <w:r>
              <w:rPr>
                <w:sz w:val="24"/>
              </w:rPr>
              <w:t>300SL</w:t>
            </w:r>
          </w:p>
        </w:tc>
        <w:tc>
          <w:tcPr>
            <w:tcW w:w="5079" w:type="dxa"/>
          </w:tcPr>
          <w:p>
            <w:pPr>
              <w:pStyle w:val="TableParagraph"/>
              <w:spacing w:line="240" w:lineRule="auto"/>
              <w:rPr>
                <w:sz w:val="24"/>
              </w:rPr>
            </w:pPr>
            <w:r>
              <w:rPr>
                <w:b/>
                <w:sz w:val="24"/>
              </w:rPr>
              <w:t>250SP:</w:t>
            </w:r>
            <w:r>
              <w:rPr>
                <w:b/>
                <w:spacing w:val="-12"/>
                <w:sz w:val="24"/>
              </w:rPr>
              <w:t> </w:t>
            </w:r>
            <w:r>
              <w:rPr>
                <w:sz w:val="24"/>
              </w:rPr>
              <w:t>kích</w:t>
            </w:r>
            <w:r>
              <w:rPr>
                <w:spacing w:val="-12"/>
                <w:sz w:val="24"/>
              </w:rPr>
              <w:t> </w:t>
            </w:r>
            <w:r>
              <w:rPr>
                <w:sz w:val="24"/>
              </w:rPr>
              <w:t>thích</w:t>
            </w:r>
            <w:r>
              <w:rPr>
                <w:spacing w:val="-12"/>
                <w:sz w:val="24"/>
              </w:rPr>
              <w:t> </w:t>
            </w:r>
            <w:r>
              <w:rPr>
                <w:sz w:val="24"/>
              </w:rPr>
              <w:t>sinh</w:t>
            </w:r>
            <w:r>
              <w:rPr>
                <w:spacing w:val="-11"/>
                <w:sz w:val="24"/>
              </w:rPr>
              <w:t> </w:t>
            </w:r>
            <w:r>
              <w:rPr>
                <w:sz w:val="24"/>
              </w:rPr>
              <w:t>trưởng/</w:t>
            </w:r>
            <w:r>
              <w:rPr>
                <w:spacing w:val="-12"/>
                <w:sz w:val="24"/>
              </w:rPr>
              <w:t> </w:t>
            </w:r>
            <w:r>
              <w:rPr>
                <w:sz w:val="24"/>
              </w:rPr>
              <w:t>lúa,</w:t>
            </w:r>
            <w:r>
              <w:rPr>
                <w:spacing w:val="-12"/>
                <w:sz w:val="24"/>
              </w:rPr>
              <w:t> </w:t>
            </w:r>
            <w:r>
              <w:rPr>
                <w:sz w:val="24"/>
              </w:rPr>
              <w:t>cải</w:t>
            </w:r>
            <w:r>
              <w:rPr>
                <w:spacing w:val="-11"/>
                <w:sz w:val="24"/>
              </w:rPr>
              <w:t> </w:t>
            </w:r>
            <w:r>
              <w:rPr>
                <w:sz w:val="24"/>
              </w:rPr>
              <w:t>bẹ</w:t>
            </w:r>
            <w:r>
              <w:rPr>
                <w:spacing w:val="-13"/>
                <w:sz w:val="24"/>
              </w:rPr>
              <w:t> </w:t>
            </w:r>
            <w:r>
              <w:rPr>
                <w:sz w:val="24"/>
              </w:rPr>
              <w:t>xanh,</w:t>
            </w:r>
            <w:r>
              <w:rPr>
                <w:spacing w:val="-9"/>
                <w:sz w:val="24"/>
              </w:rPr>
              <w:t> </w:t>
            </w:r>
            <w:r>
              <w:rPr>
                <w:sz w:val="24"/>
              </w:rPr>
              <w:t>cải bó xôi, chè</w:t>
            </w:r>
          </w:p>
          <w:p>
            <w:pPr>
              <w:pStyle w:val="TableParagraph"/>
              <w:spacing w:line="270" w:lineRule="atLeast"/>
              <w:rPr>
                <w:sz w:val="24"/>
              </w:rPr>
            </w:pPr>
            <w:r>
              <w:rPr>
                <w:b/>
                <w:sz w:val="24"/>
              </w:rPr>
              <w:t>300SL: </w:t>
            </w:r>
            <w:r>
              <w:rPr>
                <w:sz w:val="24"/>
              </w:rPr>
              <w:t>kích thích sinh trưởng/ lúa, đậu xanh, cà phê, cải xanh</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40" w:lineRule="auto"/>
              <w:ind w:left="703" w:right="680" w:firstLine="180"/>
              <w:rPr>
                <w:sz w:val="24"/>
              </w:rPr>
            </w:pPr>
            <w:r>
              <w:rPr>
                <w:spacing w:val="-2"/>
                <w:sz w:val="24"/>
              </w:rPr>
              <w:t>Supernova </w:t>
            </w:r>
            <w:r>
              <w:rPr>
                <w:sz w:val="24"/>
              </w:rPr>
              <w:t>300SL,</w:t>
            </w:r>
            <w:r>
              <w:rPr>
                <w:spacing w:val="-15"/>
                <w:sz w:val="24"/>
              </w:rPr>
              <w:t> </w:t>
            </w:r>
            <w:r>
              <w:rPr>
                <w:sz w:val="24"/>
              </w:rPr>
              <w:t>700SP</w:t>
            </w:r>
          </w:p>
        </w:tc>
        <w:tc>
          <w:tcPr>
            <w:tcW w:w="5079" w:type="dxa"/>
          </w:tcPr>
          <w:p>
            <w:pPr>
              <w:pStyle w:val="TableParagraph"/>
              <w:spacing w:line="240" w:lineRule="auto"/>
              <w:rPr>
                <w:sz w:val="24"/>
              </w:rPr>
            </w:pPr>
            <w:r>
              <w:rPr>
                <w:b/>
                <w:sz w:val="24"/>
              </w:rPr>
              <w:t>300SL: </w:t>
            </w:r>
            <w:r>
              <w:rPr>
                <w:sz w:val="24"/>
              </w:rPr>
              <w:t>kích thích sinh trưởng/ cà phê, đậu xanh, cải ngọt, lúa</w:t>
            </w:r>
          </w:p>
          <w:p>
            <w:pPr>
              <w:pStyle w:val="TableParagraph"/>
              <w:spacing w:line="257" w:lineRule="exact"/>
              <w:rPr>
                <w:sz w:val="24"/>
              </w:rPr>
            </w:pPr>
            <w:r>
              <w:rPr>
                <w:b/>
                <w:sz w:val="24"/>
              </w:rPr>
              <w:t>700SP:</w:t>
            </w:r>
            <w:r>
              <w:rPr>
                <w:b/>
                <w:spacing w:val="-17"/>
                <w:sz w:val="24"/>
              </w:rPr>
              <w:t> </w:t>
            </w:r>
            <w:r>
              <w:rPr>
                <w:sz w:val="24"/>
              </w:rPr>
              <w:t>kích</w:t>
            </w:r>
            <w:r>
              <w:rPr>
                <w:spacing w:val="-15"/>
                <w:sz w:val="24"/>
              </w:rPr>
              <w:t> </w:t>
            </w:r>
            <w:r>
              <w:rPr>
                <w:sz w:val="24"/>
              </w:rPr>
              <w:t>thích</w:t>
            </w:r>
            <w:r>
              <w:rPr>
                <w:spacing w:val="-14"/>
                <w:sz w:val="24"/>
              </w:rPr>
              <w:t> </w:t>
            </w:r>
            <w:r>
              <w:rPr>
                <w:sz w:val="24"/>
              </w:rPr>
              <w:t>sinh</w:t>
            </w:r>
            <w:r>
              <w:rPr>
                <w:spacing w:val="-14"/>
                <w:sz w:val="24"/>
              </w:rPr>
              <w:t> </w:t>
            </w:r>
            <w:r>
              <w:rPr>
                <w:sz w:val="24"/>
              </w:rPr>
              <w:t>trưởng/</w:t>
            </w:r>
            <w:r>
              <w:rPr>
                <w:spacing w:val="-15"/>
                <w:sz w:val="24"/>
              </w:rPr>
              <w:t> </w:t>
            </w:r>
            <w:r>
              <w:rPr>
                <w:sz w:val="24"/>
              </w:rPr>
              <w:t>lúa,</w:t>
            </w:r>
            <w:r>
              <w:rPr>
                <w:spacing w:val="-15"/>
                <w:sz w:val="24"/>
              </w:rPr>
              <w:t> </w:t>
            </w:r>
            <w:r>
              <w:rPr>
                <w:sz w:val="24"/>
              </w:rPr>
              <w:t>cải</w:t>
            </w:r>
            <w:r>
              <w:rPr>
                <w:spacing w:val="-14"/>
                <w:sz w:val="24"/>
              </w:rPr>
              <w:t> </w:t>
            </w:r>
            <w:r>
              <w:rPr>
                <w:sz w:val="24"/>
              </w:rPr>
              <w:t>bẹ</w:t>
            </w:r>
            <w:r>
              <w:rPr>
                <w:spacing w:val="-14"/>
                <w:sz w:val="24"/>
              </w:rPr>
              <w:t> </w:t>
            </w:r>
            <w:r>
              <w:rPr>
                <w:sz w:val="24"/>
              </w:rPr>
              <w:t>xanh,</w:t>
            </w:r>
            <w:r>
              <w:rPr>
                <w:spacing w:val="-13"/>
                <w:sz w:val="24"/>
              </w:rPr>
              <w:t> </w:t>
            </w:r>
            <w:r>
              <w:rPr>
                <w:spacing w:val="-5"/>
                <w:sz w:val="24"/>
              </w:rPr>
              <w:t>chè</w:t>
            </w:r>
          </w:p>
        </w:tc>
        <w:tc>
          <w:tcPr>
            <w:tcW w:w="3353" w:type="dxa"/>
          </w:tcPr>
          <w:p>
            <w:pPr>
              <w:pStyle w:val="TableParagraph"/>
              <w:ind w:left="63" w:right="48"/>
              <w:jc w:val="center"/>
              <w:rPr>
                <w:sz w:val="24"/>
              </w:rPr>
            </w:pPr>
            <w:r>
              <w:rPr>
                <w:sz w:val="24"/>
              </w:rPr>
              <w:t>Công</w:t>
            </w:r>
            <w:r>
              <w:rPr>
                <w:spacing w:val="-1"/>
                <w:sz w:val="24"/>
              </w:rPr>
              <w:t> </w:t>
            </w:r>
            <w:r>
              <w:rPr>
                <w:sz w:val="24"/>
              </w:rPr>
              <w:t>ty TNHH </w:t>
            </w:r>
            <w:r>
              <w:rPr>
                <w:spacing w:val="-2"/>
                <w:sz w:val="24"/>
              </w:rPr>
              <w:t>US.Chemical</w:t>
            </w:r>
          </w:p>
        </w:tc>
      </w:tr>
      <w:tr>
        <w:trPr>
          <w:trHeight w:val="827" w:hRule="atLeast"/>
        </w:trPr>
        <w:tc>
          <w:tcPr>
            <w:tcW w:w="708" w:type="dxa"/>
            <w:vMerge w:val="restart"/>
            <w:tcBorders>
              <w:bottom w:val="nil"/>
            </w:tcBorders>
          </w:tcPr>
          <w:p>
            <w:pPr>
              <w:pStyle w:val="TableParagraph"/>
              <w:ind w:left="158"/>
              <w:rPr>
                <w:sz w:val="24"/>
              </w:rPr>
            </w:pPr>
            <w:r>
              <w:rPr>
                <w:spacing w:val="-5"/>
                <w:sz w:val="24"/>
              </w:rPr>
              <w:t>22</w:t>
            </w:r>
          </w:p>
        </w:tc>
        <w:tc>
          <w:tcPr>
            <w:tcW w:w="2976" w:type="dxa"/>
            <w:vMerge w:val="restart"/>
            <w:tcBorders>
              <w:bottom w:val="nil"/>
            </w:tcBorders>
          </w:tcPr>
          <w:p>
            <w:pPr>
              <w:pStyle w:val="TableParagraph"/>
              <w:spacing w:line="240" w:lineRule="auto"/>
              <w:ind w:right="1308"/>
              <w:rPr>
                <w:sz w:val="24"/>
              </w:rPr>
            </w:pPr>
            <w:r>
              <w:rPr>
                <w:sz w:val="24"/>
              </w:rPr>
              <w:t>Gibberellic</w:t>
            </w:r>
            <w:r>
              <w:rPr>
                <w:spacing w:val="-15"/>
                <w:sz w:val="24"/>
              </w:rPr>
              <w:t> </w:t>
            </w:r>
            <w:r>
              <w:rPr>
                <w:sz w:val="24"/>
              </w:rPr>
              <w:t>acid (min 90%)</w:t>
            </w:r>
          </w:p>
        </w:tc>
        <w:tc>
          <w:tcPr>
            <w:tcW w:w="2791" w:type="dxa"/>
          </w:tcPr>
          <w:p>
            <w:pPr>
              <w:pStyle w:val="TableParagraph"/>
              <w:spacing w:line="240" w:lineRule="auto"/>
              <w:ind w:left="329" w:right="269" w:firstLine="436"/>
              <w:rPr>
                <w:sz w:val="24"/>
              </w:rPr>
            </w:pPr>
            <w:r>
              <w:rPr>
                <w:sz w:val="24"/>
              </w:rPr>
              <w:t>Ac Gabacyto 50TB,</w:t>
            </w:r>
            <w:r>
              <w:rPr>
                <w:spacing w:val="-15"/>
                <w:sz w:val="24"/>
              </w:rPr>
              <w:t> </w:t>
            </w:r>
            <w:r>
              <w:rPr>
                <w:sz w:val="24"/>
              </w:rPr>
              <w:t>100SP,</w:t>
            </w:r>
            <w:r>
              <w:rPr>
                <w:spacing w:val="-15"/>
                <w:sz w:val="24"/>
              </w:rPr>
              <w:t> </w:t>
            </w:r>
            <w:r>
              <w:rPr>
                <w:sz w:val="24"/>
              </w:rPr>
              <w:t>200WP</w:t>
            </w:r>
          </w:p>
        </w:tc>
        <w:tc>
          <w:tcPr>
            <w:tcW w:w="5079" w:type="dxa"/>
          </w:tcPr>
          <w:p>
            <w:pPr>
              <w:pStyle w:val="TableParagraph"/>
              <w:rPr>
                <w:sz w:val="24"/>
              </w:rPr>
            </w:pPr>
            <w:r>
              <w:rPr>
                <w:b/>
                <w:sz w:val="24"/>
              </w:rPr>
              <w:t>50TB,</w:t>
            </w:r>
            <w:r>
              <w:rPr>
                <w:b/>
                <w:spacing w:val="-1"/>
                <w:sz w:val="24"/>
              </w:rPr>
              <w:t> </w:t>
            </w:r>
            <w:r>
              <w:rPr>
                <w:b/>
                <w:sz w:val="24"/>
              </w:rPr>
              <w:t>200WP</w:t>
            </w:r>
            <w:r>
              <w:rPr>
                <w:sz w:val="24"/>
              </w:rPr>
              <w:t>:</w:t>
            </w:r>
            <w:r>
              <w:rPr>
                <w:spacing w:val="-1"/>
                <w:sz w:val="24"/>
              </w:rPr>
              <w:t> </w:t>
            </w:r>
            <w:r>
              <w:rPr>
                <w:sz w:val="24"/>
              </w:rPr>
              <w:t>kích</w:t>
            </w:r>
            <w:r>
              <w:rPr>
                <w:spacing w:val="-1"/>
                <w:sz w:val="24"/>
              </w:rPr>
              <w:t> </w:t>
            </w:r>
            <w:r>
              <w:rPr>
                <w:sz w:val="24"/>
              </w:rPr>
              <w:t>thích</w:t>
            </w:r>
            <w:r>
              <w:rPr>
                <w:spacing w:val="-1"/>
                <w:sz w:val="24"/>
              </w:rPr>
              <w:t> </w:t>
            </w:r>
            <w:r>
              <w:rPr>
                <w:sz w:val="24"/>
              </w:rPr>
              <w:t>sinh</w:t>
            </w:r>
            <w:r>
              <w:rPr>
                <w:spacing w:val="-1"/>
                <w:sz w:val="24"/>
              </w:rPr>
              <w:t> </w:t>
            </w:r>
            <w:r>
              <w:rPr>
                <w:sz w:val="24"/>
              </w:rPr>
              <w:t>trưởng/</w:t>
            </w:r>
            <w:r>
              <w:rPr>
                <w:spacing w:val="-1"/>
                <w:sz w:val="24"/>
              </w:rPr>
              <w:t> </w:t>
            </w:r>
            <w:r>
              <w:rPr>
                <w:spacing w:val="-5"/>
                <w:sz w:val="24"/>
              </w:rPr>
              <w:t>lúa</w:t>
            </w:r>
          </w:p>
          <w:p>
            <w:pPr>
              <w:pStyle w:val="TableParagraph"/>
              <w:spacing w:line="270" w:lineRule="atLeast"/>
              <w:rPr>
                <w:sz w:val="24"/>
              </w:rPr>
            </w:pPr>
            <w:r>
              <w:rPr>
                <w:b/>
                <w:sz w:val="24"/>
              </w:rPr>
              <w:t>100SP</w:t>
            </w:r>
            <w:r>
              <w:rPr>
                <w:sz w:val="24"/>
              </w:rPr>
              <w:t>:</w:t>
            </w:r>
            <w:r>
              <w:rPr>
                <w:spacing w:val="40"/>
                <w:sz w:val="24"/>
              </w:rPr>
              <w:t> </w:t>
            </w:r>
            <w:r>
              <w:rPr>
                <w:sz w:val="24"/>
              </w:rPr>
              <w:t>kích</w:t>
            </w:r>
            <w:r>
              <w:rPr>
                <w:spacing w:val="40"/>
                <w:sz w:val="24"/>
              </w:rPr>
              <w:t> </w:t>
            </w:r>
            <w:r>
              <w:rPr>
                <w:sz w:val="24"/>
              </w:rPr>
              <w:t>thích</w:t>
            </w:r>
            <w:r>
              <w:rPr>
                <w:spacing w:val="40"/>
                <w:sz w:val="24"/>
              </w:rPr>
              <w:t> </w:t>
            </w:r>
            <w:r>
              <w:rPr>
                <w:sz w:val="24"/>
              </w:rPr>
              <w:t>sinh</w:t>
            </w:r>
            <w:r>
              <w:rPr>
                <w:spacing w:val="40"/>
                <w:sz w:val="24"/>
              </w:rPr>
              <w:t> </w:t>
            </w:r>
            <w:r>
              <w:rPr>
                <w:sz w:val="24"/>
              </w:rPr>
              <w:t>trưởng/</w:t>
            </w:r>
            <w:r>
              <w:rPr>
                <w:spacing w:val="40"/>
                <w:sz w:val="24"/>
              </w:rPr>
              <w:t> </w:t>
            </w:r>
            <w:r>
              <w:rPr>
                <w:sz w:val="24"/>
              </w:rPr>
              <w:t>lúa,</w:t>
            </w:r>
            <w:r>
              <w:rPr>
                <w:spacing w:val="40"/>
                <w:sz w:val="24"/>
              </w:rPr>
              <w:t> </w:t>
            </w:r>
            <w:r>
              <w:rPr>
                <w:sz w:val="24"/>
              </w:rPr>
              <w:t>thanh</w:t>
            </w:r>
            <w:r>
              <w:rPr>
                <w:spacing w:val="40"/>
                <w:sz w:val="24"/>
              </w:rPr>
              <w:t> </w:t>
            </w:r>
            <w:r>
              <w:rPr>
                <w:sz w:val="24"/>
              </w:rPr>
              <w:t>long, xoài, cam</w:t>
            </w:r>
          </w:p>
        </w:tc>
        <w:tc>
          <w:tcPr>
            <w:tcW w:w="3353" w:type="dxa"/>
          </w:tcPr>
          <w:p>
            <w:pPr>
              <w:pStyle w:val="TableParagraph"/>
              <w:ind w:left="63" w:right="48"/>
              <w:jc w:val="center"/>
              <w:rPr>
                <w:sz w:val="24"/>
              </w:rPr>
            </w:pPr>
            <w:r>
              <w:rPr>
                <w:sz w:val="24"/>
              </w:rPr>
              <w:t>Công</w:t>
            </w:r>
            <w:r>
              <w:rPr>
                <w:spacing w:val="-1"/>
                <w:sz w:val="24"/>
              </w:rPr>
              <w:t> </w:t>
            </w:r>
            <w:r>
              <w:rPr>
                <w:sz w:val="24"/>
              </w:rPr>
              <w:t>ty TNHH MTV</w:t>
            </w:r>
            <w:r>
              <w:rPr>
                <w:spacing w:val="-1"/>
                <w:sz w:val="24"/>
              </w:rPr>
              <w:t> </w:t>
            </w:r>
            <w:r>
              <w:rPr>
                <w:spacing w:val="-4"/>
                <w:sz w:val="24"/>
              </w:rPr>
              <w:t>Lucky</w:t>
            </w:r>
          </w:p>
        </w:tc>
      </w:tr>
      <w:tr>
        <w:trPr>
          <w:trHeight w:val="110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bottom w:val="single" w:sz="4" w:space="0" w:color="000000"/>
            </w:tcBorders>
          </w:tcPr>
          <w:p>
            <w:pPr>
              <w:pStyle w:val="TableParagraph"/>
              <w:spacing w:line="240" w:lineRule="auto" w:before="1"/>
              <w:ind w:left="20" w:right="4"/>
              <w:jc w:val="center"/>
              <w:rPr>
                <w:sz w:val="24"/>
              </w:rPr>
            </w:pPr>
            <w:r>
              <w:rPr>
                <w:spacing w:val="-2"/>
                <w:sz w:val="24"/>
              </w:rPr>
              <w:t>Agrohigh</w:t>
            </w:r>
          </w:p>
          <w:p>
            <w:pPr>
              <w:pStyle w:val="TableParagraph"/>
              <w:spacing w:line="240" w:lineRule="auto"/>
              <w:ind w:left="20" w:right="3"/>
              <w:jc w:val="center"/>
              <w:rPr>
                <w:sz w:val="24"/>
              </w:rPr>
            </w:pPr>
            <w:r>
              <w:rPr>
                <w:sz w:val="24"/>
              </w:rPr>
              <w:t>2SL, 3.8EC, 20TB, </w:t>
            </w:r>
            <w:r>
              <w:rPr>
                <w:spacing w:val="-4"/>
                <w:sz w:val="24"/>
              </w:rPr>
              <w:t>40SP</w:t>
            </w:r>
          </w:p>
        </w:tc>
        <w:tc>
          <w:tcPr>
            <w:tcW w:w="5079" w:type="dxa"/>
            <w:tcBorders>
              <w:bottom w:val="single" w:sz="4" w:space="0" w:color="000000"/>
            </w:tcBorders>
          </w:tcPr>
          <w:p>
            <w:pPr>
              <w:pStyle w:val="TableParagraph"/>
              <w:spacing w:line="240" w:lineRule="auto" w:before="1"/>
              <w:rPr>
                <w:sz w:val="24"/>
              </w:rPr>
            </w:pPr>
            <w:r>
              <w:rPr>
                <w:b/>
                <w:sz w:val="24"/>
              </w:rPr>
              <w:t>2SL:</w:t>
            </w:r>
            <w:r>
              <w:rPr>
                <w:b/>
                <w:spacing w:val="11"/>
                <w:sz w:val="24"/>
              </w:rPr>
              <w:t> </w:t>
            </w:r>
            <w:r>
              <w:rPr>
                <w:sz w:val="24"/>
              </w:rPr>
              <w:t>kích</w:t>
            </w:r>
            <w:r>
              <w:rPr>
                <w:spacing w:val="11"/>
                <w:sz w:val="24"/>
              </w:rPr>
              <w:t> </w:t>
            </w:r>
            <w:r>
              <w:rPr>
                <w:sz w:val="24"/>
              </w:rPr>
              <w:t>thích</w:t>
            </w:r>
            <w:r>
              <w:rPr>
                <w:spacing w:val="10"/>
                <w:sz w:val="24"/>
              </w:rPr>
              <w:t> </w:t>
            </w:r>
            <w:r>
              <w:rPr>
                <w:sz w:val="24"/>
              </w:rPr>
              <w:t>sinh</w:t>
            </w:r>
            <w:r>
              <w:rPr>
                <w:spacing w:val="12"/>
                <w:sz w:val="24"/>
              </w:rPr>
              <w:t> </w:t>
            </w:r>
            <w:r>
              <w:rPr>
                <w:sz w:val="24"/>
              </w:rPr>
              <w:t>trưởng/</w:t>
            </w:r>
            <w:r>
              <w:rPr>
                <w:spacing w:val="10"/>
                <w:sz w:val="24"/>
              </w:rPr>
              <w:t> </w:t>
            </w:r>
            <w:r>
              <w:rPr>
                <w:sz w:val="24"/>
              </w:rPr>
              <w:t>lúa,</w:t>
            </w:r>
            <w:r>
              <w:rPr>
                <w:spacing w:val="11"/>
                <w:sz w:val="24"/>
              </w:rPr>
              <w:t> </w:t>
            </w:r>
            <w:r>
              <w:rPr>
                <w:sz w:val="24"/>
              </w:rPr>
              <w:t>bắp</w:t>
            </w:r>
            <w:r>
              <w:rPr>
                <w:spacing w:val="10"/>
                <w:sz w:val="24"/>
              </w:rPr>
              <w:t> </w:t>
            </w:r>
            <w:r>
              <w:rPr>
                <w:sz w:val="24"/>
              </w:rPr>
              <w:t>cải,</w:t>
            </w:r>
            <w:r>
              <w:rPr>
                <w:spacing w:val="12"/>
                <w:sz w:val="24"/>
              </w:rPr>
              <w:t> </w:t>
            </w:r>
            <w:r>
              <w:rPr>
                <w:sz w:val="24"/>
              </w:rPr>
              <w:t>hoa</w:t>
            </w:r>
            <w:r>
              <w:rPr>
                <w:spacing w:val="10"/>
                <w:sz w:val="24"/>
              </w:rPr>
              <w:t> </w:t>
            </w:r>
            <w:r>
              <w:rPr>
                <w:spacing w:val="-5"/>
                <w:sz w:val="24"/>
              </w:rPr>
              <w:t>cúc</w:t>
            </w:r>
          </w:p>
          <w:p>
            <w:pPr>
              <w:pStyle w:val="TableParagraph"/>
              <w:spacing w:line="240" w:lineRule="auto"/>
              <w:rPr>
                <w:sz w:val="24"/>
              </w:rPr>
            </w:pPr>
            <w:r>
              <w:rPr>
                <w:b/>
                <w:sz w:val="24"/>
              </w:rPr>
              <w:t>3.8EC:</w:t>
            </w:r>
            <w:r>
              <w:rPr>
                <w:b/>
                <w:spacing w:val="29"/>
                <w:sz w:val="24"/>
              </w:rPr>
              <w:t>  </w:t>
            </w:r>
            <w:r>
              <w:rPr>
                <w:sz w:val="24"/>
              </w:rPr>
              <w:t>kích</w:t>
            </w:r>
            <w:r>
              <w:rPr>
                <w:spacing w:val="29"/>
                <w:sz w:val="24"/>
              </w:rPr>
              <w:t>  </w:t>
            </w:r>
            <w:r>
              <w:rPr>
                <w:sz w:val="24"/>
              </w:rPr>
              <w:t>thích</w:t>
            </w:r>
            <w:r>
              <w:rPr>
                <w:spacing w:val="30"/>
                <w:sz w:val="24"/>
              </w:rPr>
              <w:t>  </w:t>
            </w:r>
            <w:r>
              <w:rPr>
                <w:sz w:val="24"/>
              </w:rPr>
              <w:t>sinh</w:t>
            </w:r>
            <w:r>
              <w:rPr>
                <w:spacing w:val="29"/>
                <w:sz w:val="24"/>
              </w:rPr>
              <w:t>  </w:t>
            </w:r>
            <w:r>
              <w:rPr>
                <w:sz w:val="24"/>
              </w:rPr>
              <w:t>trưởng/</w:t>
            </w:r>
            <w:r>
              <w:rPr>
                <w:spacing w:val="30"/>
                <w:sz w:val="24"/>
              </w:rPr>
              <w:t>  </w:t>
            </w:r>
            <w:r>
              <w:rPr>
                <w:sz w:val="24"/>
              </w:rPr>
              <w:t>chôm</w:t>
            </w:r>
            <w:r>
              <w:rPr>
                <w:spacing w:val="30"/>
                <w:sz w:val="24"/>
              </w:rPr>
              <w:t>  </w:t>
            </w:r>
            <w:r>
              <w:rPr>
                <w:spacing w:val="-4"/>
                <w:sz w:val="24"/>
              </w:rPr>
              <w:t>chôm</w:t>
            </w:r>
          </w:p>
          <w:p>
            <w:pPr>
              <w:pStyle w:val="TableParagraph"/>
              <w:spacing w:line="240" w:lineRule="auto"/>
              <w:rPr>
                <w:sz w:val="24"/>
              </w:rPr>
            </w:pPr>
            <w:r>
              <w:rPr>
                <w:b/>
                <w:sz w:val="24"/>
              </w:rPr>
              <w:t>40SP:</w:t>
            </w:r>
            <w:r>
              <w:rPr>
                <w:b/>
                <w:spacing w:val="-2"/>
                <w:sz w:val="24"/>
              </w:rPr>
              <w:t> </w:t>
            </w:r>
            <w:r>
              <w:rPr>
                <w:sz w:val="24"/>
              </w:rPr>
              <w:t>kích</w:t>
            </w:r>
            <w:r>
              <w:rPr>
                <w:spacing w:val="-1"/>
                <w:sz w:val="24"/>
              </w:rPr>
              <w:t> </w:t>
            </w:r>
            <w:r>
              <w:rPr>
                <w:sz w:val="24"/>
              </w:rPr>
              <w:t>thích sinh</w:t>
            </w:r>
            <w:r>
              <w:rPr>
                <w:spacing w:val="-1"/>
                <w:sz w:val="24"/>
              </w:rPr>
              <w:t> </w:t>
            </w:r>
            <w:r>
              <w:rPr>
                <w:sz w:val="24"/>
              </w:rPr>
              <w:t>trưởng/ lúa,</w:t>
            </w:r>
            <w:r>
              <w:rPr>
                <w:spacing w:val="-1"/>
                <w:sz w:val="24"/>
              </w:rPr>
              <w:t> </w:t>
            </w:r>
            <w:r>
              <w:rPr>
                <w:sz w:val="24"/>
              </w:rPr>
              <w:t>bắp </w:t>
            </w:r>
            <w:r>
              <w:rPr>
                <w:spacing w:val="-5"/>
                <w:sz w:val="24"/>
              </w:rPr>
              <w:t>cải</w:t>
            </w:r>
          </w:p>
          <w:p>
            <w:pPr>
              <w:pStyle w:val="TableParagraph"/>
              <w:spacing w:line="257" w:lineRule="exact"/>
              <w:rPr>
                <w:sz w:val="24"/>
              </w:rPr>
            </w:pPr>
            <w:r>
              <w:rPr>
                <w:b/>
                <w:sz w:val="24"/>
              </w:rPr>
              <w:t>20TB:</w:t>
            </w:r>
            <w:r>
              <w:rPr>
                <w:b/>
                <w:spacing w:val="-1"/>
                <w:sz w:val="24"/>
              </w:rPr>
              <w:t> </w:t>
            </w:r>
            <w:r>
              <w:rPr>
                <w:sz w:val="24"/>
              </w:rPr>
              <w:t>kích thích</w:t>
            </w:r>
            <w:r>
              <w:rPr>
                <w:spacing w:val="-1"/>
                <w:sz w:val="24"/>
              </w:rPr>
              <w:t> </w:t>
            </w:r>
            <w:r>
              <w:rPr>
                <w:sz w:val="24"/>
              </w:rPr>
              <w:t>sinh trưởng/</w:t>
            </w:r>
            <w:r>
              <w:rPr>
                <w:spacing w:val="-1"/>
                <w:sz w:val="24"/>
              </w:rPr>
              <w:t> </w:t>
            </w:r>
            <w:r>
              <w:rPr>
                <w:sz w:val="24"/>
              </w:rPr>
              <w:t>lúa, cà</w:t>
            </w:r>
            <w:r>
              <w:rPr>
                <w:spacing w:val="-1"/>
                <w:sz w:val="24"/>
              </w:rPr>
              <w:t> </w:t>
            </w:r>
            <w:r>
              <w:rPr>
                <w:spacing w:val="-5"/>
                <w:sz w:val="24"/>
              </w:rPr>
              <w:t>phê</w:t>
            </w:r>
          </w:p>
        </w:tc>
        <w:tc>
          <w:tcPr>
            <w:tcW w:w="3353" w:type="dxa"/>
            <w:tcBorders>
              <w:bottom w:val="single" w:sz="4" w:space="0" w:color="000000"/>
            </w:tcBorders>
          </w:tcPr>
          <w:p>
            <w:pPr>
              <w:pStyle w:val="TableParagraph"/>
              <w:spacing w:line="240" w:lineRule="auto" w:before="1"/>
              <w:ind w:left="63" w:right="47"/>
              <w:jc w:val="center"/>
              <w:rPr>
                <w:sz w:val="24"/>
              </w:rPr>
            </w:pPr>
            <w:r>
              <w:rPr>
                <w:sz w:val="24"/>
              </w:rPr>
              <w:t>Công</w:t>
            </w:r>
            <w:r>
              <w:rPr>
                <w:spacing w:val="-1"/>
                <w:sz w:val="24"/>
              </w:rPr>
              <w:t> </w:t>
            </w:r>
            <w:r>
              <w:rPr>
                <w:sz w:val="24"/>
              </w:rPr>
              <w:t>ty TNHH</w:t>
            </w:r>
            <w:r>
              <w:rPr>
                <w:spacing w:val="-1"/>
                <w:sz w:val="24"/>
              </w:rPr>
              <w:t> </w:t>
            </w:r>
            <w:r>
              <w:rPr>
                <w:sz w:val="24"/>
              </w:rPr>
              <w:t>Kiên </w:t>
            </w:r>
            <w:r>
              <w:rPr>
                <w:spacing w:val="-5"/>
                <w:sz w:val="24"/>
              </w:rPr>
              <w:t>Nam</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744" w:right="700" w:firstLine="96"/>
              <w:rPr>
                <w:sz w:val="24"/>
              </w:rPr>
            </w:pPr>
            <w:r>
              <w:rPr>
                <w:spacing w:val="-2"/>
                <w:sz w:val="24"/>
              </w:rPr>
              <w:t>AF-Growth </w:t>
            </w:r>
            <w:r>
              <w:rPr>
                <w:sz w:val="24"/>
              </w:rPr>
              <w:t>180SL,</w:t>
            </w:r>
            <w:r>
              <w:rPr>
                <w:spacing w:val="-2"/>
                <w:sz w:val="24"/>
              </w:rPr>
              <w:t> </w:t>
            </w:r>
            <w:r>
              <w:rPr>
                <w:spacing w:val="-4"/>
                <w:sz w:val="24"/>
              </w:rPr>
              <w:t>20TB</w:t>
            </w:r>
          </w:p>
        </w:tc>
        <w:tc>
          <w:tcPr>
            <w:tcW w:w="5079"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kích</w:t>
            </w:r>
            <w:r>
              <w:rPr>
                <w:spacing w:val="-3"/>
                <w:sz w:val="24"/>
              </w:rPr>
              <w:t> </w:t>
            </w:r>
            <w:r>
              <w:rPr>
                <w:sz w:val="24"/>
              </w:rPr>
              <w:t>thích sinh</w:t>
            </w:r>
            <w:r>
              <w:rPr>
                <w:spacing w:val="-1"/>
                <w:sz w:val="24"/>
              </w:rPr>
              <w:t> </w:t>
            </w:r>
            <w:r>
              <w:rPr>
                <w:sz w:val="24"/>
              </w:rPr>
              <w:t>trưởng </w:t>
            </w:r>
            <w:r>
              <w:rPr>
                <w:spacing w:val="-4"/>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5"/>
              <w:jc w:val="center"/>
              <w:rPr>
                <w:sz w:val="24"/>
              </w:rPr>
            </w:pPr>
            <w:r>
              <w:rPr>
                <w:sz w:val="24"/>
              </w:rPr>
              <w:t>Công</w:t>
            </w:r>
            <w:r>
              <w:rPr>
                <w:spacing w:val="-1"/>
                <w:sz w:val="24"/>
              </w:rPr>
              <w:t> </w:t>
            </w:r>
            <w:r>
              <w:rPr>
                <w:sz w:val="24"/>
              </w:rPr>
              <w:t>ty TNHH </w:t>
            </w:r>
            <w:r>
              <w:rPr>
                <w:spacing w:val="-2"/>
                <w:sz w:val="24"/>
              </w:rPr>
              <w:t>Agrifuture</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815" w:right="799"/>
              <w:jc w:val="center"/>
              <w:rPr>
                <w:sz w:val="24"/>
              </w:rPr>
            </w:pPr>
            <w:r>
              <w:rPr>
                <w:spacing w:val="-2"/>
                <w:sz w:val="24"/>
              </w:rPr>
              <w:t>Ankhang </w:t>
            </w:r>
            <w:r>
              <w:rPr>
                <w:spacing w:val="-4"/>
                <w:sz w:val="24"/>
              </w:rPr>
              <w:t>20WT</w:t>
            </w:r>
          </w:p>
        </w:tc>
        <w:tc>
          <w:tcPr>
            <w:tcW w:w="5079"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1" w:right="87"/>
              <w:rPr>
                <w:sz w:val="24"/>
              </w:rPr>
            </w:pPr>
            <w:r>
              <w:rPr>
                <w:sz w:val="24"/>
              </w:rPr>
              <w:t>kích</w:t>
            </w:r>
            <w:r>
              <w:rPr>
                <w:spacing w:val="-15"/>
                <w:sz w:val="24"/>
              </w:rPr>
              <w:t> </w:t>
            </w:r>
            <w:r>
              <w:rPr>
                <w:sz w:val="24"/>
              </w:rPr>
              <w:t>thích</w:t>
            </w:r>
            <w:r>
              <w:rPr>
                <w:spacing w:val="-15"/>
                <w:sz w:val="24"/>
              </w:rPr>
              <w:t> </w:t>
            </w:r>
            <w:r>
              <w:rPr>
                <w:sz w:val="24"/>
              </w:rPr>
              <w:t>sinh</w:t>
            </w:r>
            <w:r>
              <w:rPr>
                <w:spacing w:val="-15"/>
                <w:sz w:val="24"/>
              </w:rPr>
              <w:t> </w:t>
            </w:r>
            <w:r>
              <w:rPr>
                <w:sz w:val="24"/>
              </w:rPr>
              <w:t>trưởng/</w:t>
            </w:r>
            <w:r>
              <w:rPr>
                <w:spacing w:val="-15"/>
                <w:sz w:val="24"/>
              </w:rPr>
              <w:t> </w:t>
            </w:r>
            <w:r>
              <w:rPr>
                <w:sz w:val="24"/>
              </w:rPr>
              <w:t>lúa,</w:t>
            </w:r>
            <w:r>
              <w:rPr>
                <w:spacing w:val="-15"/>
                <w:sz w:val="24"/>
              </w:rPr>
              <w:t> </w:t>
            </w:r>
            <w:r>
              <w:rPr>
                <w:sz w:val="24"/>
              </w:rPr>
              <w:t>cà</w:t>
            </w:r>
            <w:r>
              <w:rPr>
                <w:spacing w:val="-15"/>
                <w:sz w:val="24"/>
              </w:rPr>
              <w:t> </w:t>
            </w:r>
            <w:r>
              <w:rPr>
                <w:sz w:val="24"/>
              </w:rPr>
              <w:t>chua,</w:t>
            </w:r>
            <w:r>
              <w:rPr>
                <w:spacing w:val="-15"/>
                <w:sz w:val="24"/>
              </w:rPr>
              <w:t> </w:t>
            </w:r>
            <w:r>
              <w:rPr>
                <w:sz w:val="24"/>
              </w:rPr>
              <w:t>đậu</w:t>
            </w:r>
            <w:r>
              <w:rPr>
                <w:spacing w:val="-15"/>
                <w:sz w:val="24"/>
              </w:rPr>
              <w:t> </w:t>
            </w:r>
            <w:r>
              <w:rPr>
                <w:sz w:val="24"/>
              </w:rPr>
              <w:t>tương,</w:t>
            </w:r>
            <w:r>
              <w:rPr>
                <w:spacing w:val="-15"/>
                <w:sz w:val="24"/>
              </w:rPr>
              <w:t> </w:t>
            </w:r>
            <w:r>
              <w:rPr>
                <w:sz w:val="24"/>
              </w:rPr>
              <w:t>chè, cải bẹ, ngô, dưa chuột</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Trường </w:t>
            </w:r>
            <w:r>
              <w:rPr>
                <w:spacing w:val="-2"/>
                <w:sz w:val="24"/>
              </w:rPr>
              <w:t>Thịnh</w:t>
            </w:r>
          </w:p>
        </w:tc>
      </w:tr>
      <w:tr>
        <w:trPr>
          <w:trHeight w:val="827"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top w:val="single" w:sz="4" w:space="0" w:color="000000"/>
            </w:tcBorders>
          </w:tcPr>
          <w:p>
            <w:pPr>
              <w:pStyle w:val="TableParagraph"/>
              <w:spacing w:line="240" w:lineRule="auto"/>
              <w:ind w:left="689" w:right="668" w:firstLine="367"/>
              <w:rPr>
                <w:sz w:val="24"/>
              </w:rPr>
            </w:pPr>
            <w:r>
              <w:rPr>
                <w:spacing w:val="-2"/>
                <w:sz w:val="24"/>
              </w:rPr>
              <w:t>Arogib </w:t>
            </w:r>
            <w:r>
              <w:rPr>
                <w:sz w:val="24"/>
              </w:rPr>
              <w:t>100SP,</w:t>
            </w:r>
            <w:r>
              <w:rPr>
                <w:spacing w:val="-15"/>
                <w:sz w:val="24"/>
              </w:rPr>
              <w:t> </w:t>
            </w:r>
            <w:r>
              <w:rPr>
                <w:sz w:val="24"/>
              </w:rPr>
              <w:t>200TB</w:t>
            </w:r>
          </w:p>
        </w:tc>
        <w:tc>
          <w:tcPr>
            <w:tcW w:w="5079" w:type="dxa"/>
            <w:tcBorders>
              <w:top w:val="single" w:sz="4" w:space="0" w:color="000000"/>
            </w:tcBorders>
          </w:tcPr>
          <w:p>
            <w:pPr>
              <w:pStyle w:val="TableParagraph"/>
              <w:spacing w:line="240" w:lineRule="auto"/>
              <w:rPr>
                <w:sz w:val="24"/>
              </w:rPr>
            </w:pPr>
            <w:r>
              <w:rPr>
                <w:b/>
                <w:spacing w:val="-2"/>
                <w:sz w:val="24"/>
              </w:rPr>
              <w:t>100SP:</w:t>
            </w:r>
            <w:r>
              <w:rPr>
                <w:b/>
                <w:spacing w:val="-10"/>
                <w:sz w:val="24"/>
              </w:rPr>
              <w:t> </w:t>
            </w:r>
            <w:r>
              <w:rPr>
                <w:spacing w:val="-2"/>
                <w:sz w:val="24"/>
              </w:rPr>
              <w:t>kích</w:t>
            </w:r>
            <w:r>
              <w:rPr>
                <w:spacing w:val="-10"/>
                <w:sz w:val="24"/>
              </w:rPr>
              <w:t> </w:t>
            </w:r>
            <w:r>
              <w:rPr>
                <w:spacing w:val="-2"/>
                <w:sz w:val="24"/>
              </w:rPr>
              <w:t>thích</w:t>
            </w:r>
            <w:r>
              <w:rPr>
                <w:spacing w:val="-10"/>
                <w:sz w:val="24"/>
              </w:rPr>
              <w:t> </w:t>
            </w:r>
            <w:r>
              <w:rPr>
                <w:spacing w:val="-2"/>
                <w:sz w:val="24"/>
              </w:rPr>
              <w:t>sinh</w:t>
            </w:r>
            <w:r>
              <w:rPr>
                <w:spacing w:val="-9"/>
                <w:sz w:val="24"/>
              </w:rPr>
              <w:t> </w:t>
            </w:r>
            <w:r>
              <w:rPr>
                <w:spacing w:val="-2"/>
                <w:sz w:val="24"/>
              </w:rPr>
              <w:t>trưởng/</w:t>
            </w:r>
            <w:r>
              <w:rPr>
                <w:spacing w:val="-10"/>
                <w:sz w:val="24"/>
              </w:rPr>
              <w:t> </w:t>
            </w:r>
            <w:r>
              <w:rPr>
                <w:spacing w:val="-2"/>
                <w:sz w:val="24"/>
              </w:rPr>
              <w:t>lúa,</w:t>
            </w:r>
            <w:r>
              <w:rPr>
                <w:spacing w:val="-10"/>
                <w:sz w:val="24"/>
              </w:rPr>
              <w:t> </w:t>
            </w:r>
            <w:r>
              <w:rPr>
                <w:spacing w:val="-2"/>
                <w:sz w:val="24"/>
              </w:rPr>
              <w:t>cải</w:t>
            </w:r>
            <w:r>
              <w:rPr>
                <w:spacing w:val="-9"/>
                <w:sz w:val="24"/>
              </w:rPr>
              <w:t> </w:t>
            </w:r>
            <w:r>
              <w:rPr>
                <w:spacing w:val="-2"/>
                <w:sz w:val="24"/>
              </w:rPr>
              <w:t>bẹ</w:t>
            </w:r>
            <w:r>
              <w:rPr>
                <w:spacing w:val="-11"/>
                <w:sz w:val="24"/>
              </w:rPr>
              <w:t> </w:t>
            </w:r>
            <w:r>
              <w:rPr>
                <w:spacing w:val="-2"/>
                <w:sz w:val="24"/>
              </w:rPr>
              <w:t>xanh,</w:t>
            </w:r>
            <w:r>
              <w:rPr>
                <w:spacing w:val="-10"/>
                <w:sz w:val="24"/>
              </w:rPr>
              <w:t> </w:t>
            </w:r>
            <w:r>
              <w:rPr>
                <w:spacing w:val="-2"/>
                <w:sz w:val="24"/>
              </w:rPr>
              <w:t>đậu </w:t>
            </w:r>
            <w:r>
              <w:rPr>
                <w:spacing w:val="-4"/>
                <w:sz w:val="24"/>
              </w:rPr>
              <w:t>côve</w:t>
            </w:r>
          </w:p>
          <w:p>
            <w:pPr>
              <w:pStyle w:val="TableParagraph"/>
              <w:spacing w:line="257" w:lineRule="exact"/>
              <w:rPr>
                <w:sz w:val="24"/>
              </w:rPr>
            </w:pPr>
            <w:r>
              <w:rPr>
                <w:b/>
                <w:sz w:val="24"/>
              </w:rPr>
              <w:t>200TB:</w:t>
            </w:r>
            <w:r>
              <w:rPr>
                <w:b/>
                <w:spacing w:val="-1"/>
                <w:sz w:val="24"/>
              </w:rPr>
              <w:t> </w:t>
            </w:r>
            <w:r>
              <w:rPr>
                <w:sz w:val="24"/>
              </w:rPr>
              <w:t>kích</w:t>
            </w:r>
            <w:r>
              <w:rPr>
                <w:spacing w:val="-1"/>
                <w:sz w:val="24"/>
              </w:rPr>
              <w:t> </w:t>
            </w:r>
            <w:r>
              <w:rPr>
                <w:sz w:val="24"/>
              </w:rPr>
              <w:t>thích sinh</w:t>
            </w:r>
            <w:r>
              <w:rPr>
                <w:spacing w:val="-1"/>
                <w:sz w:val="24"/>
              </w:rPr>
              <w:t> </w:t>
            </w:r>
            <w:r>
              <w:rPr>
                <w:sz w:val="24"/>
              </w:rPr>
              <w:t>trưởng/ cam,</w:t>
            </w:r>
            <w:r>
              <w:rPr>
                <w:spacing w:val="-1"/>
                <w:sz w:val="24"/>
              </w:rPr>
              <w:t> </w:t>
            </w:r>
            <w:r>
              <w:rPr>
                <w:sz w:val="24"/>
              </w:rPr>
              <w:t>đậu </w:t>
            </w:r>
            <w:r>
              <w:rPr>
                <w:spacing w:val="-4"/>
                <w:sz w:val="24"/>
              </w:rPr>
              <w:t>côve</w:t>
            </w:r>
          </w:p>
        </w:tc>
        <w:tc>
          <w:tcPr>
            <w:tcW w:w="3353" w:type="dxa"/>
            <w:tcBorders>
              <w:top w:val="single" w:sz="4" w:space="0" w:color="000000"/>
            </w:tcBorders>
          </w:tcPr>
          <w:p>
            <w:pPr>
              <w:pStyle w:val="TableParagraph"/>
              <w:spacing w:line="240" w:lineRule="auto"/>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165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bottom w:val="single" w:sz="4" w:space="0" w:color="000000"/>
            </w:tcBorders>
          </w:tcPr>
          <w:p>
            <w:pPr>
              <w:pStyle w:val="TableParagraph"/>
              <w:spacing w:line="240" w:lineRule="auto"/>
              <w:ind w:left="442" w:right="223" w:firstLine="422"/>
              <w:rPr>
                <w:sz w:val="24"/>
              </w:rPr>
            </w:pPr>
            <w:r>
              <w:rPr>
                <w:spacing w:val="-2"/>
                <w:sz w:val="24"/>
              </w:rPr>
              <w:t>A-V-Tonic </w:t>
            </w:r>
            <w:r>
              <w:rPr>
                <w:sz w:val="24"/>
              </w:rPr>
              <w:t>10WP,</w:t>
            </w:r>
            <w:r>
              <w:rPr>
                <w:spacing w:val="-15"/>
                <w:sz w:val="24"/>
              </w:rPr>
              <w:t> </w:t>
            </w:r>
            <w:r>
              <w:rPr>
                <w:sz w:val="24"/>
              </w:rPr>
              <w:t>18SL,</w:t>
            </w:r>
            <w:r>
              <w:rPr>
                <w:spacing w:val="-15"/>
                <w:sz w:val="24"/>
              </w:rPr>
              <w:t> </w:t>
            </w:r>
            <w:r>
              <w:rPr>
                <w:sz w:val="24"/>
              </w:rPr>
              <w:t>50TB</w:t>
            </w:r>
          </w:p>
        </w:tc>
        <w:tc>
          <w:tcPr>
            <w:tcW w:w="5079" w:type="dxa"/>
            <w:tcBorders>
              <w:bottom w:val="single" w:sz="4" w:space="0" w:color="000000"/>
            </w:tcBorders>
          </w:tcPr>
          <w:p>
            <w:pPr>
              <w:pStyle w:val="TableParagraph"/>
              <w:spacing w:line="240" w:lineRule="auto"/>
              <w:rPr>
                <w:sz w:val="24"/>
              </w:rPr>
            </w:pPr>
            <w:r>
              <w:rPr>
                <w:b/>
                <w:sz w:val="24"/>
              </w:rPr>
              <w:t>10WP:</w:t>
            </w:r>
            <w:r>
              <w:rPr>
                <w:b/>
                <w:spacing w:val="-1"/>
                <w:sz w:val="24"/>
              </w:rPr>
              <w:t> </w:t>
            </w:r>
            <w:r>
              <w:rPr>
                <w:sz w:val="24"/>
              </w:rPr>
              <w:t>kích</w:t>
            </w:r>
            <w:r>
              <w:rPr>
                <w:spacing w:val="-1"/>
                <w:sz w:val="24"/>
              </w:rPr>
              <w:t> </w:t>
            </w:r>
            <w:r>
              <w:rPr>
                <w:sz w:val="24"/>
              </w:rPr>
              <w:t>thích sinh trưởng/cải xanh, hoa</w:t>
            </w:r>
            <w:r>
              <w:rPr>
                <w:spacing w:val="-2"/>
                <w:sz w:val="24"/>
              </w:rPr>
              <w:t> </w:t>
            </w:r>
            <w:r>
              <w:rPr>
                <w:sz w:val="24"/>
              </w:rPr>
              <w:t>hồng, </w:t>
            </w:r>
            <w:r>
              <w:rPr>
                <w:spacing w:val="-4"/>
                <w:sz w:val="24"/>
              </w:rPr>
              <w:t>lúa</w:t>
            </w:r>
          </w:p>
          <w:p>
            <w:pPr>
              <w:pStyle w:val="TableParagraph"/>
              <w:spacing w:line="240" w:lineRule="auto"/>
              <w:rPr>
                <w:sz w:val="24"/>
              </w:rPr>
            </w:pPr>
            <w:r>
              <w:rPr>
                <w:b/>
                <w:sz w:val="24"/>
              </w:rPr>
              <w:t>18SL: </w:t>
            </w:r>
            <w:r>
              <w:rPr>
                <w:sz w:val="24"/>
              </w:rPr>
              <w:t>kích thích sinh trưởng/cải xanh, dưa chuột, lúa, cam</w:t>
            </w:r>
          </w:p>
          <w:p>
            <w:pPr>
              <w:pStyle w:val="TableParagraph"/>
              <w:spacing w:line="270" w:lineRule="atLeast"/>
              <w:rPr>
                <w:sz w:val="24"/>
              </w:rPr>
            </w:pPr>
            <w:r>
              <w:rPr>
                <w:b/>
                <w:sz w:val="24"/>
              </w:rPr>
              <w:t>50TB:</w:t>
            </w:r>
            <w:r>
              <w:rPr>
                <w:b/>
                <w:spacing w:val="-8"/>
                <w:sz w:val="24"/>
              </w:rPr>
              <w:t> </w:t>
            </w:r>
            <w:r>
              <w:rPr>
                <w:sz w:val="24"/>
              </w:rPr>
              <w:t>kích</w:t>
            </w:r>
            <w:r>
              <w:rPr>
                <w:spacing w:val="-8"/>
                <w:sz w:val="24"/>
              </w:rPr>
              <w:t> </w:t>
            </w:r>
            <w:r>
              <w:rPr>
                <w:sz w:val="24"/>
              </w:rPr>
              <w:t>thích</w:t>
            </w:r>
            <w:r>
              <w:rPr>
                <w:spacing w:val="-8"/>
                <w:sz w:val="24"/>
              </w:rPr>
              <w:t> </w:t>
            </w:r>
            <w:r>
              <w:rPr>
                <w:sz w:val="24"/>
              </w:rPr>
              <w:t>sinh</w:t>
            </w:r>
            <w:r>
              <w:rPr>
                <w:spacing w:val="-7"/>
                <w:sz w:val="24"/>
              </w:rPr>
              <w:t> </w:t>
            </w:r>
            <w:r>
              <w:rPr>
                <w:sz w:val="24"/>
              </w:rPr>
              <w:t>trưởng/</w:t>
            </w:r>
            <w:r>
              <w:rPr>
                <w:spacing w:val="-8"/>
                <w:sz w:val="24"/>
              </w:rPr>
              <w:t> </w:t>
            </w:r>
            <w:r>
              <w:rPr>
                <w:sz w:val="24"/>
              </w:rPr>
              <w:t>cải</w:t>
            </w:r>
            <w:r>
              <w:rPr>
                <w:spacing w:val="-7"/>
                <w:sz w:val="24"/>
              </w:rPr>
              <w:t> </w:t>
            </w:r>
            <w:r>
              <w:rPr>
                <w:sz w:val="24"/>
              </w:rPr>
              <w:t>xanh,</w:t>
            </w:r>
            <w:r>
              <w:rPr>
                <w:spacing w:val="-8"/>
                <w:sz w:val="24"/>
              </w:rPr>
              <w:t> </w:t>
            </w:r>
            <w:r>
              <w:rPr>
                <w:sz w:val="24"/>
              </w:rPr>
              <w:t>dưa</w:t>
            </w:r>
            <w:r>
              <w:rPr>
                <w:spacing w:val="-9"/>
                <w:sz w:val="24"/>
              </w:rPr>
              <w:t> </w:t>
            </w:r>
            <w:r>
              <w:rPr>
                <w:sz w:val="24"/>
              </w:rPr>
              <w:t>chuột, hoa hồng</w:t>
            </w:r>
          </w:p>
        </w:tc>
        <w:tc>
          <w:tcPr>
            <w:tcW w:w="3353" w:type="dxa"/>
            <w:tcBorders>
              <w:bottom w:val="single" w:sz="4" w:space="0" w:color="000000"/>
            </w:tcBorders>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bl>
    <w:p>
      <w:pPr>
        <w:spacing w:after="0"/>
        <w:jc w:val="center"/>
        <w:rPr>
          <w:sz w:val="24"/>
        </w:rPr>
        <w:sectPr>
          <w:type w:val="continuous"/>
          <w:pgSz w:w="16850" w:h="11910" w:orient="landscape"/>
          <w:pgMar w:header="0" w:footer="397" w:top="540" w:bottom="820" w:left="700" w:right="460"/>
        </w:sectPr>
      </w:pPr>
    </w:p>
    <w:tbl>
      <w:tblPr>
        <w:tblW w:w="0" w:type="auto"/>
        <w:jc w:val="left"/>
        <w:tblInd w:w="4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1"/>
        <w:gridCol w:w="5079"/>
        <w:gridCol w:w="3353"/>
      </w:tblGrid>
      <w:tr>
        <w:trPr>
          <w:trHeight w:val="275" w:hRule="atLeast"/>
        </w:trPr>
        <w:tc>
          <w:tcPr>
            <w:tcW w:w="2791" w:type="dxa"/>
          </w:tcPr>
          <w:p>
            <w:pPr>
              <w:pStyle w:val="TableParagraph"/>
              <w:spacing w:line="256" w:lineRule="exact"/>
              <w:ind w:left="18" w:right="1"/>
              <w:jc w:val="center"/>
              <w:rPr>
                <w:sz w:val="24"/>
              </w:rPr>
            </w:pPr>
            <w:r>
              <w:rPr>
                <w:sz w:val="24"/>
              </w:rPr>
              <w:t>Azoxim</w:t>
            </w:r>
            <w:r>
              <w:rPr>
                <w:spacing w:val="-2"/>
                <w:sz w:val="24"/>
              </w:rPr>
              <w:t> </w:t>
            </w:r>
            <w:r>
              <w:rPr>
                <w:spacing w:val="-4"/>
                <w:sz w:val="24"/>
              </w:rPr>
              <w:t>20SP</w:t>
            </w:r>
          </w:p>
        </w:tc>
        <w:tc>
          <w:tcPr>
            <w:tcW w:w="5079" w:type="dxa"/>
          </w:tcPr>
          <w:p>
            <w:pPr>
              <w:pStyle w:val="TableParagraph"/>
              <w:spacing w:line="256" w:lineRule="exact"/>
              <w:ind w:left="110"/>
              <w:rPr>
                <w:sz w:val="24"/>
              </w:rPr>
            </w:pPr>
            <w:r>
              <w:rPr>
                <w:sz w:val="24"/>
              </w:rPr>
              <w:t>kích</w:t>
            </w:r>
            <w:r>
              <w:rPr>
                <w:spacing w:val="-1"/>
                <w:sz w:val="24"/>
              </w:rPr>
              <w:t> </w:t>
            </w:r>
            <w:r>
              <w:rPr>
                <w:sz w:val="24"/>
              </w:rPr>
              <w:t>thích</w:t>
            </w:r>
            <w:r>
              <w:rPr>
                <w:spacing w:val="-1"/>
                <w:sz w:val="24"/>
              </w:rPr>
              <w:t> </w:t>
            </w:r>
            <w:r>
              <w:rPr>
                <w:sz w:val="24"/>
              </w:rPr>
              <w:t>sinh</w:t>
            </w:r>
            <w:r>
              <w:rPr>
                <w:spacing w:val="-1"/>
                <w:sz w:val="24"/>
              </w:rPr>
              <w:t> </w:t>
            </w:r>
            <w:r>
              <w:rPr>
                <w:sz w:val="24"/>
              </w:rPr>
              <w:t>trưởng/</w:t>
            </w:r>
            <w:r>
              <w:rPr>
                <w:spacing w:val="-1"/>
                <w:sz w:val="24"/>
              </w:rPr>
              <w:t> </w:t>
            </w:r>
            <w:r>
              <w:rPr>
                <w:sz w:val="24"/>
              </w:rPr>
              <w:t>chè, </w:t>
            </w:r>
            <w:r>
              <w:rPr>
                <w:spacing w:val="-5"/>
                <w:sz w:val="24"/>
              </w:rPr>
              <w:t>lúa</w:t>
            </w:r>
          </w:p>
        </w:tc>
        <w:tc>
          <w:tcPr>
            <w:tcW w:w="3353" w:type="dxa"/>
          </w:tcPr>
          <w:p>
            <w:pPr>
              <w:pStyle w:val="TableParagraph"/>
              <w:spacing w:line="256" w:lineRule="exact"/>
              <w:ind w:left="18" w:right="3"/>
              <w:jc w:val="center"/>
              <w:rPr>
                <w:sz w:val="24"/>
              </w:rPr>
            </w:pPr>
            <w:r>
              <w:rPr>
                <w:sz w:val="24"/>
              </w:rPr>
              <w:t>Công ty CP</w:t>
            </w:r>
            <w:r>
              <w:rPr>
                <w:spacing w:val="1"/>
                <w:sz w:val="24"/>
              </w:rPr>
              <w:t> </w:t>
            </w:r>
            <w:r>
              <w:rPr>
                <w:spacing w:val="-2"/>
                <w:sz w:val="24"/>
              </w:rPr>
              <w:t>Nicotex</w:t>
            </w:r>
          </w:p>
        </w:tc>
      </w:tr>
      <w:tr>
        <w:trPr>
          <w:trHeight w:val="554" w:hRule="atLeast"/>
        </w:trPr>
        <w:tc>
          <w:tcPr>
            <w:tcW w:w="2791" w:type="dxa"/>
            <w:tcBorders>
              <w:left w:val="single" w:sz="6" w:space="0" w:color="000000"/>
              <w:bottom w:val="single" w:sz="6" w:space="0" w:color="000000"/>
              <w:right w:val="single" w:sz="6" w:space="0" w:color="000000"/>
            </w:tcBorders>
          </w:tcPr>
          <w:p>
            <w:pPr>
              <w:pStyle w:val="TableParagraph"/>
              <w:spacing w:line="270" w:lineRule="atLeast"/>
              <w:ind w:left="937" w:right="921"/>
              <w:jc w:val="center"/>
              <w:rPr>
                <w:sz w:val="24"/>
              </w:rPr>
            </w:pPr>
            <w:r>
              <w:rPr>
                <w:spacing w:val="-2"/>
                <w:sz w:val="24"/>
              </w:rPr>
              <w:t>Bebahop </w:t>
            </w:r>
            <w:r>
              <w:rPr>
                <w:spacing w:val="-4"/>
                <w:sz w:val="24"/>
              </w:rPr>
              <w:t>40WP</w:t>
            </w:r>
          </w:p>
        </w:tc>
        <w:tc>
          <w:tcPr>
            <w:tcW w:w="5079" w:type="dxa"/>
            <w:tcBorders>
              <w:left w:val="single" w:sz="6" w:space="0" w:color="000000"/>
              <w:bottom w:val="single" w:sz="6" w:space="0" w:color="000000"/>
              <w:right w:val="single" w:sz="6" w:space="0" w:color="000000"/>
            </w:tcBorders>
          </w:tcPr>
          <w:p>
            <w:pPr>
              <w:pStyle w:val="TableParagraph"/>
              <w:spacing w:line="270" w:lineRule="atLeast"/>
              <w:ind w:left="107" w:right="195"/>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cà</w:t>
            </w:r>
            <w:r>
              <w:rPr>
                <w:spacing w:val="-7"/>
                <w:sz w:val="24"/>
              </w:rPr>
              <w:t> </w:t>
            </w:r>
            <w:r>
              <w:rPr>
                <w:sz w:val="24"/>
              </w:rPr>
              <w:t>chua,</w:t>
            </w:r>
            <w:r>
              <w:rPr>
                <w:spacing w:val="-5"/>
                <w:sz w:val="24"/>
              </w:rPr>
              <w:t> </w:t>
            </w:r>
            <w:r>
              <w:rPr>
                <w:sz w:val="24"/>
              </w:rPr>
              <w:t>bắp</w:t>
            </w:r>
            <w:r>
              <w:rPr>
                <w:spacing w:val="-5"/>
                <w:sz w:val="24"/>
              </w:rPr>
              <w:t> </w:t>
            </w:r>
            <w:r>
              <w:rPr>
                <w:sz w:val="24"/>
              </w:rPr>
              <w:t>cải,</w:t>
            </w:r>
            <w:r>
              <w:rPr>
                <w:spacing w:val="-5"/>
                <w:sz w:val="24"/>
              </w:rPr>
              <w:t> </w:t>
            </w:r>
            <w:r>
              <w:rPr>
                <w:sz w:val="24"/>
              </w:rPr>
              <w:t>dưa chuột, hoa hồng, chè, lúa</w:t>
            </w:r>
          </w:p>
        </w:tc>
        <w:tc>
          <w:tcPr>
            <w:tcW w:w="3353" w:type="dxa"/>
            <w:tcBorders>
              <w:left w:val="single" w:sz="6" w:space="0" w:color="000000"/>
              <w:bottom w:val="single" w:sz="6" w:space="0" w:color="000000"/>
              <w:right w:val="single" w:sz="6" w:space="0" w:color="000000"/>
            </w:tcBorders>
          </w:tcPr>
          <w:p>
            <w:pPr>
              <w:pStyle w:val="TableParagraph"/>
              <w:spacing w:line="240" w:lineRule="auto" w:before="1"/>
              <w:ind w:left="63" w:right="51"/>
              <w:jc w:val="center"/>
              <w:rPr>
                <w:sz w:val="24"/>
              </w:rPr>
            </w:pPr>
            <w:r>
              <w:rPr>
                <w:sz w:val="24"/>
              </w:rPr>
              <w:t>Công</w:t>
            </w:r>
            <w:r>
              <w:rPr>
                <w:spacing w:val="-1"/>
                <w:sz w:val="24"/>
              </w:rPr>
              <w:t> </w:t>
            </w:r>
            <w:r>
              <w:rPr>
                <w:sz w:val="24"/>
              </w:rPr>
              <w:t>ty TNHH</w:t>
            </w:r>
            <w:r>
              <w:rPr>
                <w:spacing w:val="-1"/>
                <w:sz w:val="24"/>
              </w:rPr>
              <w:t> </w:t>
            </w:r>
            <w:r>
              <w:rPr>
                <w:sz w:val="24"/>
              </w:rPr>
              <w:t>Nông </w:t>
            </w:r>
            <w:r>
              <w:rPr>
                <w:spacing w:val="-4"/>
                <w:sz w:val="24"/>
              </w:rPr>
              <w:t>Sinh</w:t>
            </w:r>
          </w:p>
        </w:tc>
      </w:tr>
      <w:tr>
        <w:trPr>
          <w:trHeight w:val="551"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937" w:right="920"/>
              <w:jc w:val="center"/>
              <w:rPr>
                <w:sz w:val="24"/>
              </w:rPr>
            </w:pPr>
            <w:r>
              <w:rPr>
                <w:spacing w:val="-2"/>
                <w:sz w:val="24"/>
              </w:rPr>
              <w:t>Colyna 200TB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7"/>
              <w:rPr>
                <w:sz w:val="24"/>
              </w:rPr>
            </w:pPr>
            <w:r>
              <w:rPr>
                <w:sz w:val="24"/>
              </w:rPr>
              <w:t>điều</w:t>
            </w:r>
            <w:r>
              <w:rPr>
                <w:spacing w:val="-5"/>
                <w:sz w:val="24"/>
              </w:rPr>
              <w:t> </w:t>
            </w:r>
            <w:r>
              <w:rPr>
                <w:sz w:val="24"/>
              </w:rPr>
              <w:t>hoà</w:t>
            </w:r>
            <w:r>
              <w:rPr>
                <w:spacing w:val="-7"/>
                <w:sz w:val="24"/>
              </w:rPr>
              <w:t> </w:t>
            </w:r>
            <w:r>
              <w:rPr>
                <w:sz w:val="24"/>
              </w:rPr>
              <w:t>sinh</w:t>
            </w:r>
            <w:r>
              <w:rPr>
                <w:spacing w:val="-5"/>
                <w:sz w:val="24"/>
              </w:rPr>
              <w:t> </w:t>
            </w:r>
            <w:r>
              <w:rPr>
                <w:sz w:val="24"/>
              </w:rPr>
              <w:t>trưởng/lúa,</w:t>
            </w:r>
            <w:r>
              <w:rPr>
                <w:spacing w:val="-5"/>
                <w:sz w:val="24"/>
              </w:rPr>
              <w:t> </w:t>
            </w:r>
            <w:r>
              <w:rPr>
                <w:sz w:val="24"/>
              </w:rPr>
              <w:t>thanh</w:t>
            </w:r>
            <w:r>
              <w:rPr>
                <w:spacing w:val="-5"/>
                <w:sz w:val="24"/>
              </w:rPr>
              <w:t> </w:t>
            </w:r>
            <w:r>
              <w:rPr>
                <w:sz w:val="24"/>
              </w:rPr>
              <w:t>long,</w:t>
            </w:r>
            <w:r>
              <w:rPr>
                <w:spacing w:val="-5"/>
                <w:sz w:val="24"/>
              </w:rPr>
              <w:t> </w:t>
            </w:r>
            <w:r>
              <w:rPr>
                <w:sz w:val="24"/>
              </w:rPr>
              <w:t>cà</w:t>
            </w:r>
            <w:r>
              <w:rPr>
                <w:spacing w:val="-7"/>
                <w:sz w:val="24"/>
              </w:rPr>
              <w:t> </w:t>
            </w:r>
            <w:r>
              <w:rPr>
                <w:sz w:val="24"/>
              </w:rPr>
              <w:t>phê,</w:t>
            </w:r>
            <w:r>
              <w:rPr>
                <w:spacing w:val="-4"/>
                <w:sz w:val="24"/>
              </w:rPr>
              <w:t> </w:t>
            </w:r>
            <w:r>
              <w:rPr>
                <w:sz w:val="24"/>
              </w:rPr>
              <w:t>cà chua, hồ tiêu, vải, chè</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51"/>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550"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05" w:right="269" w:hanging="627"/>
              <w:rPr>
                <w:sz w:val="24"/>
              </w:rPr>
            </w:pPr>
            <w:r>
              <w:rPr>
                <w:sz w:val="24"/>
              </w:rPr>
              <w:t>Đầu</w:t>
            </w:r>
            <w:r>
              <w:rPr>
                <w:spacing w:val="-14"/>
                <w:sz w:val="24"/>
              </w:rPr>
              <w:t> </w:t>
            </w:r>
            <w:r>
              <w:rPr>
                <w:sz w:val="24"/>
              </w:rPr>
              <w:t>Trâu</w:t>
            </w:r>
            <w:r>
              <w:rPr>
                <w:spacing w:val="-12"/>
                <w:sz w:val="24"/>
              </w:rPr>
              <w:t> </w:t>
            </w:r>
            <w:r>
              <w:rPr>
                <w:sz w:val="24"/>
              </w:rPr>
              <w:t>KT</w:t>
            </w:r>
            <w:r>
              <w:rPr>
                <w:spacing w:val="-15"/>
                <w:sz w:val="24"/>
              </w:rPr>
              <w:t> </w:t>
            </w:r>
            <w:r>
              <w:rPr>
                <w:sz w:val="24"/>
              </w:rPr>
              <w:t>Supper 100 WP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48" w:right="345" w:hanging="660"/>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Bình</w:t>
            </w:r>
            <w:r>
              <w:rPr>
                <w:spacing w:val="-10"/>
                <w:sz w:val="24"/>
              </w:rPr>
              <w:t> </w:t>
            </w:r>
            <w:r>
              <w:rPr>
                <w:sz w:val="24"/>
              </w:rPr>
              <w:t>Điền </w:t>
            </w:r>
            <w:r>
              <w:rPr>
                <w:spacing w:val="-2"/>
                <w:sz w:val="24"/>
              </w:rPr>
              <w:t>MeKong</w:t>
            </w:r>
          </w:p>
        </w:tc>
      </w:tr>
      <w:tr>
        <w:trPr>
          <w:trHeight w:val="550"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0" w:right="6"/>
              <w:jc w:val="center"/>
              <w:rPr>
                <w:sz w:val="24"/>
              </w:rPr>
            </w:pPr>
            <w:r>
              <w:rPr>
                <w:sz w:val="24"/>
              </w:rPr>
              <w:t>Dogoc</w:t>
            </w:r>
            <w:r>
              <w:rPr>
                <w:spacing w:val="-2"/>
                <w:sz w:val="24"/>
              </w:rPr>
              <w:t> </w:t>
            </w:r>
            <w:r>
              <w:rPr>
                <w:spacing w:val="-5"/>
                <w:sz w:val="24"/>
              </w:rPr>
              <w:t>5TB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1"/>
              <w:jc w:val="center"/>
              <w:rPr>
                <w:sz w:val="24"/>
              </w:rPr>
            </w:pPr>
            <w:r>
              <w:rPr>
                <w:sz w:val="24"/>
              </w:rPr>
              <w:t>Long</w:t>
            </w:r>
            <w:r>
              <w:rPr>
                <w:spacing w:val="-1"/>
                <w:sz w:val="24"/>
              </w:rPr>
              <w:t> </w:t>
            </w:r>
            <w:r>
              <w:rPr>
                <w:spacing w:val="-5"/>
                <w:sz w:val="24"/>
              </w:rPr>
              <w:t>An</w:t>
            </w:r>
          </w:p>
        </w:tc>
      </w:tr>
      <w:tr>
        <w:trPr>
          <w:trHeight w:val="275"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20" w:right="7"/>
              <w:jc w:val="center"/>
              <w:rPr>
                <w:sz w:val="24"/>
              </w:rPr>
            </w:pPr>
            <w:r>
              <w:rPr>
                <w:sz w:val="24"/>
              </w:rPr>
              <w:t>Dolping </w:t>
            </w:r>
            <w:r>
              <w:rPr>
                <w:spacing w:val="-4"/>
                <w:sz w:val="24"/>
              </w:rPr>
              <w:t>40EC</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107"/>
              <w:rPr>
                <w:sz w:val="24"/>
              </w:rPr>
            </w:pPr>
            <w:r>
              <w:rPr>
                <w:sz w:val="24"/>
              </w:rPr>
              <w:t>kích thích sinh </w:t>
            </w:r>
            <w:r>
              <w:rPr>
                <w:spacing w:val="-2"/>
                <w:sz w:val="24"/>
              </w:rPr>
              <w:t>trưởng/lúa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63" w:right="50"/>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4"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0" w:right="7"/>
              <w:jc w:val="center"/>
              <w:rPr>
                <w:sz w:val="24"/>
              </w:rPr>
            </w:pPr>
            <w:r>
              <w:rPr>
                <w:sz w:val="24"/>
              </w:rPr>
              <w:t>Dovagib</w:t>
            </w:r>
            <w:r>
              <w:rPr>
                <w:spacing w:val="-2"/>
                <w:sz w:val="24"/>
              </w:rPr>
              <w:t> </w:t>
            </w:r>
            <w:r>
              <w:rPr>
                <w:spacing w:val="-4"/>
                <w:sz w:val="24"/>
              </w:rPr>
              <w:t>20TB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07" w:right="195"/>
              <w:rPr>
                <w:sz w:val="24"/>
              </w:rPr>
            </w:pPr>
            <w:r>
              <w:rPr>
                <w:sz w:val="24"/>
              </w:rPr>
              <w:t>kích</w:t>
            </w:r>
            <w:r>
              <w:rPr>
                <w:spacing w:val="-6"/>
                <w:sz w:val="24"/>
              </w:rPr>
              <w:t> </w:t>
            </w:r>
            <w:r>
              <w:rPr>
                <w:sz w:val="24"/>
              </w:rPr>
              <w:t>thích</w:t>
            </w:r>
            <w:r>
              <w:rPr>
                <w:spacing w:val="-6"/>
                <w:sz w:val="24"/>
              </w:rPr>
              <w:t> </w:t>
            </w:r>
            <w:r>
              <w:rPr>
                <w:sz w:val="24"/>
              </w:rPr>
              <w:t>sinh</w:t>
            </w:r>
            <w:r>
              <w:rPr>
                <w:spacing w:val="-6"/>
                <w:sz w:val="24"/>
              </w:rPr>
              <w:t> </w:t>
            </w:r>
            <w:r>
              <w:rPr>
                <w:sz w:val="24"/>
              </w:rPr>
              <w:t>trưởng/sầu</w:t>
            </w:r>
            <w:r>
              <w:rPr>
                <w:spacing w:val="-6"/>
                <w:sz w:val="24"/>
              </w:rPr>
              <w:t> </w:t>
            </w:r>
            <w:r>
              <w:rPr>
                <w:sz w:val="24"/>
              </w:rPr>
              <w:t>riêng,</w:t>
            </w:r>
            <w:r>
              <w:rPr>
                <w:spacing w:val="-6"/>
                <w:sz w:val="24"/>
              </w:rPr>
              <w:t> </w:t>
            </w:r>
            <w:r>
              <w:rPr>
                <w:sz w:val="24"/>
              </w:rPr>
              <w:t>xoài,</w:t>
            </w:r>
            <w:r>
              <w:rPr>
                <w:spacing w:val="-6"/>
                <w:sz w:val="24"/>
              </w:rPr>
              <w:t> </w:t>
            </w:r>
            <w:r>
              <w:rPr>
                <w:sz w:val="24"/>
              </w:rPr>
              <w:t>dưa</w:t>
            </w:r>
            <w:r>
              <w:rPr>
                <w:spacing w:val="-7"/>
                <w:sz w:val="24"/>
              </w:rPr>
              <w:t> </w:t>
            </w:r>
            <w:r>
              <w:rPr>
                <w:sz w:val="24"/>
              </w:rPr>
              <w:t>hấu, </w:t>
            </w:r>
            <w:r>
              <w:rPr>
                <w:spacing w:val="-4"/>
                <w:sz w:val="24"/>
              </w:rPr>
              <w:t>nhãn</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0" w:lineRule="atLeast"/>
              <w:ind w:left="1118" w:hanging="8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0"/>
                <w:sz w:val="24"/>
              </w:rPr>
              <w:t> </w:t>
            </w:r>
            <w:r>
              <w:rPr>
                <w:sz w:val="24"/>
              </w:rPr>
              <w:t>BVTV Đồng Vàng</w:t>
            </w:r>
          </w:p>
        </w:tc>
      </w:tr>
      <w:tr>
        <w:trPr>
          <w:trHeight w:val="551"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ind w:left="20" w:right="6"/>
              <w:jc w:val="center"/>
              <w:rPr>
                <w:sz w:val="24"/>
              </w:rPr>
            </w:pPr>
            <w:r>
              <w:rPr>
                <w:sz w:val="24"/>
              </w:rPr>
              <w:t>G-Grow</w:t>
            </w:r>
            <w:r>
              <w:rPr>
                <w:spacing w:val="-6"/>
                <w:sz w:val="24"/>
              </w:rPr>
              <w:t> </w:t>
            </w:r>
            <w:r>
              <w:rPr>
                <w:spacing w:val="-4"/>
                <w:sz w:val="24"/>
              </w:rPr>
              <w:t>10WT</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z w:val="24"/>
              </w:rPr>
              <w:t>kích</w:t>
            </w:r>
            <w:r>
              <w:rPr>
                <w:spacing w:val="-1"/>
                <w:sz w:val="24"/>
              </w:rPr>
              <w:t> </w:t>
            </w:r>
            <w:r>
              <w:rPr>
                <w:sz w:val="24"/>
              </w:rPr>
              <w:t>thích sinh</w:t>
            </w:r>
            <w:r>
              <w:rPr>
                <w:spacing w:val="-1"/>
                <w:sz w:val="24"/>
              </w:rPr>
              <w:t> </w:t>
            </w:r>
            <w:r>
              <w:rPr>
                <w:sz w:val="24"/>
              </w:rPr>
              <w:t>trưởng/thanh </w:t>
            </w:r>
            <w:r>
              <w:rPr>
                <w:spacing w:val="-4"/>
                <w:sz w:val="24"/>
              </w:rPr>
              <w:t>long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04" w:hanging="927"/>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DV</w:t>
            </w:r>
            <w:r>
              <w:rPr>
                <w:spacing w:val="-8"/>
                <w:sz w:val="24"/>
              </w:rPr>
              <w:t> </w:t>
            </w:r>
            <w:r>
              <w:rPr>
                <w:sz w:val="24"/>
              </w:rPr>
              <w:t>TV</w:t>
            </w:r>
            <w:r>
              <w:rPr>
                <w:spacing w:val="-6"/>
                <w:sz w:val="24"/>
              </w:rPr>
              <w:t> </w:t>
            </w:r>
            <w:r>
              <w:rPr>
                <w:sz w:val="24"/>
              </w:rPr>
              <w:t>Đầu</w:t>
            </w:r>
            <w:r>
              <w:rPr>
                <w:spacing w:val="-7"/>
                <w:sz w:val="24"/>
              </w:rPr>
              <w:t> </w:t>
            </w:r>
            <w:r>
              <w:rPr>
                <w:sz w:val="24"/>
              </w:rPr>
              <w:t>tư Kim Cương</w:t>
            </w:r>
          </w:p>
        </w:tc>
      </w:tr>
      <w:tr>
        <w:trPr>
          <w:trHeight w:val="550"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369" w:right="269" w:firstLine="614"/>
              <w:rPr>
                <w:sz w:val="24"/>
              </w:rPr>
            </w:pPr>
            <w:r>
              <w:rPr>
                <w:spacing w:val="-2"/>
                <w:sz w:val="24"/>
              </w:rPr>
              <w:t>Gibbone </w:t>
            </w:r>
            <w:r>
              <w:rPr>
                <w:sz w:val="24"/>
              </w:rPr>
              <w:t>200WP,</w:t>
            </w:r>
            <w:r>
              <w:rPr>
                <w:spacing w:val="-15"/>
                <w:sz w:val="24"/>
              </w:rPr>
              <w:t> </w:t>
            </w:r>
            <w:r>
              <w:rPr>
                <w:sz w:val="24"/>
              </w:rPr>
              <w:t>40EC,</w:t>
            </w:r>
            <w:r>
              <w:rPr>
                <w:spacing w:val="-15"/>
                <w:sz w:val="24"/>
              </w:rPr>
              <w:t> </w:t>
            </w:r>
            <w:r>
              <w:rPr>
                <w:sz w:val="24"/>
              </w:rPr>
              <w:t>50TB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2"/>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CEC</w:t>
            </w:r>
            <w:r>
              <w:rPr>
                <w:spacing w:val="-1"/>
                <w:sz w:val="24"/>
              </w:rPr>
              <w:t> </w:t>
            </w:r>
            <w:r>
              <w:rPr>
                <w:sz w:val="24"/>
              </w:rPr>
              <w:t>Việt </w:t>
            </w:r>
            <w:r>
              <w:rPr>
                <w:spacing w:val="-5"/>
                <w:sz w:val="24"/>
              </w:rPr>
              <w:t>Nam</w:t>
            </w:r>
          </w:p>
        </w:tc>
      </w:tr>
      <w:tr>
        <w:trPr>
          <w:trHeight w:val="550"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0" w:right="2"/>
              <w:jc w:val="center"/>
              <w:rPr>
                <w:sz w:val="24"/>
              </w:rPr>
            </w:pPr>
            <w:r>
              <w:rPr>
                <w:sz w:val="24"/>
              </w:rPr>
              <w:t>Gold gibb 20ST,</w:t>
            </w:r>
            <w:r>
              <w:rPr>
                <w:spacing w:val="1"/>
                <w:sz w:val="24"/>
              </w:rPr>
              <w:t> </w:t>
            </w:r>
            <w:r>
              <w:rPr>
                <w:spacing w:val="-4"/>
                <w:sz w:val="24"/>
              </w:rPr>
              <w:t>12SP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b/>
                <w:sz w:val="24"/>
              </w:rPr>
              <w:t>20ST:</w:t>
            </w:r>
            <w:r>
              <w:rPr>
                <w:b/>
                <w:spacing w:val="-2"/>
                <w:sz w:val="24"/>
              </w:rPr>
              <w:t> </w:t>
            </w:r>
            <w:r>
              <w:rPr>
                <w:sz w:val="24"/>
              </w:rPr>
              <w:t>kích thích sinh trưởng/cà</w:t>
            </w:r>
            <w:r>
              <w:rPr>
                <w:spacing w:val="-2"/>
                <w:sz w:val="24"/>
              </w:rPr>
              <w:t> </w:t>
            </w:r>
            <w:r>
              <w:rPr>
                <w:spacing w:val="-5"/>
                <w:sz w:val="24"/>
              </w:rPr>
              <w:t>phê</w:t>
            </w:r>
          </w:p>
          <w:p>
            <w:pPr>
              <w:pStyle w:val="TableParagraph"/>
              <w:spacing w:line="257" w:lineRule="exact"/>
              <w:ind w:left="107"/>
              <w:rPr>
                <w:sz w:val="24"/>
              </w:rPr>
            </w:pPr>
            <w:r>
              <w:rPr>
                <w:b/>
                <w:sz w:val="24"/>
              </w:rPr>
              <w:t>12SP:</w:t>
            </w:r>
            <w:r>
              <w:rPr>
                <w:b/>
                <w:spacing w:val="-1"/>
                <w:sz w:val="24"/>
              </w:rPr>
              <w:t> </w:t>
            </w:r>
            <w:r>
              <w:rPr>
                <w:sz w:val="24"/>
              </w:rPr>
              <w:t>kích thích sinh </w:t>
            </w:r>
            <w:r>
              <w:rPr>
                <w:spacing w:val="-2"/>
                <w:sz w:val="24"/>
              </w:rPr>
              <w:t>trưởng/chè</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1"/>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Tam</w:t>
            </w:r>
            <w:r>
              <w:rPr>
                <w:spacing w:val="-1"/>
                <w:sz w:val="24"/>
              </w:rPr>
              <w:t> </w:t>
            </w:r>
            <w:r>
              <w:rPr>
                <w:spacing w:val="-5"/>
                <w:sz w:val="24"/>
              </w:rPr>
              <w:t>Ngọ</w:t>
            </w:r>
          </w:p>
        </w:tc>
      </w:tr>
      <w:tr>
        <w:trPr>
          <w:trHeight w:val="553" w:hRule="atLeast"/>
        </w:trPr>
        <w:tc>
          <w:tcPr>
            <w:tcW w:w="2791" w:type="dxa"/>
            <w:tcBorders>
              <w:top w:val="single" w:sz="6" w:space="0" w:color="000000"/>
              <w:left w:val="single" w:sz="6" w:space="0" w:color="000000"/>
              <w:right w:val="single" w:sz="6" w:space="0" w:color="000000"/>
            </w:tcBorders>
          </w:tcPr>
          <w:p>
            <w:pPr>
              <w:pStyle w:val="TableParagraph"/>
              <w:spacing w:line="240" w:lineRule="auto" w:before="1"/>
              <w:ind w:left="20" w:right="3"/>
              <w:jc w:val="center"/>
              <w:rPr>
                <w:sz w:val="24"/>
              </w:rPr>
            </w:pPr>
            <w:r>
              <w:rPr>
                <w:sz w:val="24"/>
              </w:rPr>
              <w:t>Egibo </w:t>
            </w:r>
            <w:r>
              <w:rPr>
                <w:spacing w:val="-4"/>
                <w:sz w:val="24"/>
              </w:rPr>
              <w:t>80SG</w:t>
            </w:r>
          </w:p>
        </w:tc>
        <w:tc>
          <w:tcPr>
            <w:tcW w:w="5079" w:type="dxa"/>
            <w:tcBorders>
              <w:top w:val="single" w:sz="6" w:space="0" w:color="000000"/>
              <w:left w:val="single" w:sz="6" w:space="0" w:color="000000"/>
              <w:right w:val="single" w:sz="6" w:space="0" w:color="000000"/>
            </w:tcBorders>
          </w:tcPr>
          <w:p>
            <w:pPr>
              <w:pStyle w:val="TableParagraph"/>
              <w:spacing w:line="240" w:lineRule="auto" w:before="1"/>
              <w:ind w:left="107"/>
              <w:rPr>
                <w:sz w:val="24"/>
              </w:rPr>
            </w:pPr>
            <w:r>
              <w:rPr>
                <w:sz w:val="24"/>
              </w:rPr>
              <w:t>kích</w:t>
            </w:r>
            <w:r>
              <w:rPr>
                <w:spacing w:val="-3"/>
                <w:sz w:val="24"/>
              </w:rPr>
              <w:t> </w:t>
            </w:r>
            <w:r>
              <w:rPr>
                <w:sz w:val="24"/>
              </w:rPr>
              <w:t>thích</w:t>
            </w:r>
            <w:r>
              <w:rPr>
                <w:spacing w:val="-1"/>
                <w:sz w:val="24"/>
              </w:rPr>
              <w:t> </w:t>
            </w:r>
            <w:r>
              <w:rPr>
                <w:sz w:val="24"/>
              </w:rPr>
              <w:t>sinh trưởng/</w:t>
            </w:r>
            <w:r>
              <w:rPr>
                <w:spacing w:val="-1"/>
                <w:sz w:val="24"/>
              </w:rPr>
              <w:t> </w:t>
            </w:r>
            <w:r>
              <w:rPr>
                <w:sz w:val="24"/>
              </w:rPr>
              <w:t>bắp cải,</w:t>
            </w:r>
            <w:r>
              <w:rPr>
                <w:spacing w:val="-1"/>
                <w:sz w:val="24"/>
              </w:rPr>
              <w:t> </w:t>
            </w:r>
            <w:r>
              <w:rPr>
                <w:sz w:val="24"/>
              </w:rPr>
              <w:t>thanh </w:t>
            </w:r>
            <w:r>
              <w:rPr>
                <w:spacing w:val="-4"/>
                <w:sz w:val="24"/>
              </w:rPr>
              <w:t>long</w:t>
            </w:r>
          </w:p>
        </w:tc>
        <w:tc>
          <w:tcPr>
            <w:tcW w:w="3353" w:type="dxa"/>
            <w:tcBorders>
              <w:top w:val="single" w:sz="6" w:space="0" w:color="000000"/>
              <w:left w:val="single" w:sz="6" w:space="0" w:color="000000"/>
              <w:right w:val="single" w:sz="6" w:space="0" w:color="000000"/>
            </w:tcBorders>
          </w:tcPr>
          <w:p>
            <w:pPr>
              <w:pStyle w:val="TableParagraph"/>
              <w:spacing w:line="270" w:lineRule="atLeast"/>
              <w:ind w:left="1341" w:right="345" w:hanging="951"/>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SX</w:t>
            </w:r>
            <w:r>
              <w:rPr>
                <w:spacing w:val="-7"/>
                <w:sz w:val="24"/>
              </w:rPr>
              <w:t> </w:t>
            </w:r>
            <w:r>
              <w:rPr>
                <w:sz w:val="24"/>
              </w:rPr>
              <w:t>và</w:t>
            </w:r>
            <w:r>
              <w:rPr>
                <w:spacing w:val="-8"/>
                <w:sz w:val="24"/>
              </w:rPr>
              <w:t> </w:t>
            </w:r>
            <w:r>
              <w:rPr>
                <w:sz w:val="24"/>
              </w:rPr>
              <w:t>TM </w:t>
            </w:r>
            <w:r>
              <w:rPr>
                <w:spacing w:val="-4"/>
                <w:sz w:val="24"/>
              </w:rPr>
              <w:t>RVAC</w:t>
            </w:r>
          </w:p>
        </w:tc>
      </w:tr>
      <w:tr>
        <w:trPr>
          <w:trHeight w:val="1104" w:hRule="atLeast"/>
        </w:trPr>
        <w:tc>
          <w:tcPr>
            <w:tcW w:w="2791" w:type="dxa"/>
          </w:tcPr>
          <w:p>
            <w:pPr>
              <w:pStyle w:val="TableParagraph"/>
              <w:spacing w:line="240" w:lineRule="auto"/>
              <w:ind w:left="722" w:right="700" w:firstLine="362"/>
              <w:rPr>
                <w:sz w:val="24"/>
              </w:rPr>
            </w:pPr>
            <w:r>
              <w:rPr>
                <w:spacing w:val="-2"/>
                <w:sz w:val="24"/>
              </w:rPr>
              <w:t>Falgro </w:t>
            </w:r>
            <w:r>
              <w:rPr>
                <w:sz w:val="24"/>
              </w:rPr>
              <w:t>10SP,</w:t>
            </w:r>
            <w:r>
              <w:rPr>
                <w:spacing w:val="-15"/>
                <w:sz w:val="24"/>
              </w:rPr>
              <w:t> </w:t>
            </w:r>
            <w:r>
              <w:rPr>
                <w:sz w:val="24"/>
              </w:rPr>
              <w:t>18.4TB</w:t>
            </w:r>
          </w:p>
        </w:tc>
        <w:tc>
          <w:tcPr>
            <w:tcW w:w="5079" w:type="dxa"/>
          </w:tcPr>
          <w:p>
            <w:pPr>
              <w:pStyle w:val="TableParagraph"/>
              <w:spacing w:line="240" w:lineRule="auto"/>
              <w:ind w:left="110"/>
              <w:rPr>
                <w:sz w:val="24"/>
              </w:rPr>
            </w:pPr>
            <w:r>
              <w:rPr>
                <w:b/>
                <w:sz w:val="24"/>
              </w:rPr>
              <w:t>10SP:</w:t>
            </w:r>
            <w:r>
              <w:rPr>
                <w:b/>
                <w:spacing w:val="-7"/>
                <w:sz w:val="24"/>
              </w:rPr>
              <w:t> </w:t>
            </w:r>
            <w:r>
              <w:rPr>
                <w:sz w:val="24"/>
              </w:rPr>
              <w:t>kích</w:t>
            </w:r>
            <w:r>
              <w:rPr>
                <w:spacing w:val="-7"/>
                <w:sz w:val="24"/>
              </w:rPr>
              <w:t> </w:t>
            </w:r>
            <w:r>
              <w:rPr>
                <w:sz w:val="24"/>
              </w:rPr>
              <w:t>thích</w:t>
            </w:r>
            <w:r>
              <w:rPr>
                <w:spacing w:val="-7"/>
                <w:sz w:val="24"/>
              </w:rPr>
              <w:t> </w:t>
            </w:r>
            <w:r>
              <w:rPr>
                <w:sz w:val="24"/>
              </w:rPr>
              <w:t>sinh</w:t>
            </w:r>
            <w:r>
              <w:rPr>
                <w:spacing w:val="-6"/>
                <w:sz w:val="24"/>
              </w:rPr>
              <w:t> </w:t>
            </w:r>
            <w:r>
              <w:rPr>
                <w:sz w:val="24"/>
              </w:rPr>
              <w:t>trưởng/</w:t>
            </w:r>
            <w:r>
              <w:rPr>
                <w:spacing w:val="-6"/>
                <w:sz w:val="24"/>
              </w:rPr>
              <w:t> </w:t>
            </w:r>
            <w:r>
              <w:rPr>
                <w:sz w:val="24"/>
              </w:rPr>
              <w:t>lúa,</w:t>
            </w:r>
            <w:r>
              <w:rPr>
                <w:spacing w:val="-7"/>
                <w:sz w:val="24"/>
              </w:rPr>
              <w:t> </w:t>
            </w:r>
            <w:r>
              <w:rPr>
                <w:sz w:val="24"/>
              </w:rPr>
              <w:t>nho,</w:t>
            </w:r>
            <w:r>
              <w:rPr>
                <w:spacing w:val="-7"/>
                <w:sz w:val="24"/>
              </w:rPr>
              <w:t> </w:t>
            </w:r>
            <w:r>
              <w:rPr>
                <w:sz w:val="24"/>
              </w:rPr>
              <w:t>thanh</w:t>
            </w:r>
            <w:r>
              <w:rPr>
                <w:spacing w:val="-7"/>
                <w:sz w:val="24"/>
              </w:rPr>
              <w:t> </w:t>
            </w:r>
            <w:r>
              <w:rPr>
                <w:sz w:val="24"/>
              </w:rPr>
              <w:t>long, dưa hấu, cam, bắp cải, chè</w:t>
            </w:r>
          </w:p>
          <w:p>
            <w:pPr>
              <w:pStyle w:val="TableParagraph"/>
              <w:spacing w:line="270" w:lineRule="atLeast"/>
              <w:ind w:left="110"/>
              <w:rPr>
                <w:sz w:val="24"/>
              </w:rPr>
            </w:pPr>
            <w:r>
              <w:rPr>
                <w:b/>
                <w:sz w:val="24"/>
              </w:rPr>
              <w:t>18.4TB</w:t>
            </w:r>
            <w:r>
              <w:rPr>
                <w:sz w:val="24"/>
              </w:rPr>
              <w:t>:</w:t>
            </w:r>
            <w:r>
              <w:rPr>
                <w:spacing w:val="33"/>
                <w:sz w:val="24"/>
              </w:rPr>
              <w:t> </w:t>
            </w:r>
            <w:r>
              <w:rPr>
                <w:sz w:val="24"/>
              </w:rPr>
              <w:t>kích</w:t>
            </w:r>
            <w:r>
              <w:rPr>
                <w:spacing w:val="32"/>
                <w:sz w:val="24"/>
              </w:rPr>
              <w:t> </w:t>
            </w:r>
            <w:r>
              <w:rPr>
                <w:sz w:val="24"/>
              </w:rPr>
              <w:t>thích</w:t>
            </w:r>
            <w:r>
              <w:rPr>
                <w:spacing w:val="33"/>
                <w:sz w:val="24"/>
              </w:rPr>
              <w:t> </w:t>
            </w:r>
            <w:r>
              <w:rPr>
                <w:sz w:val="24"/>
              </w:rPr>
              <w:t>sinh</w:t>
            </w:r>
            <w:r>
              <w:rPr>
                <w:spacing w:val="31"/>
                <w:sz w:val="24"/>
              </w:rPr>
              <w:t> </w:t>
            </w:r>
            <w:r>
              <w:rPr>
                <w:sz w:val="24"/>
              </w:rPr>
              <w:t>trưởng/</w:t>
            </w:r>
            <w:r>
              <w:rPr>
                <w:spacing w:val="33"/>
                <w:sz w:val="24"/>
              </w:rPr>
              <w:t> </w:t>
            </w:r>
            <w:r>
              <w:rPr>
                <w:sz w:val="24"/>
              </w:rPr>
              <w:t>thanh</w:t>
            </w:r>
            <w:r>
              <w:rPr>
                <w:spacing w:val="32"/>
                <w:sz w:val="24"/>
              </w:rPr>
              <w:t> </w:t>
            </w:r>
            <w:r>
              <w:rPr>
                <w:sz w:val="24"/>
              </w:rPr>
              <w:t>long,</w:t>
            </w:r>
            <w:r>
              <w:rPr>
                <w:spacing w:val="33"/>
                <w:sz w:val="24"/>
              </w:rPr>
              <w:t> </w:t>
            </w:r>
            <w:r>
              <w:rPr>
                <w:sz w:val="24"/>
              </w:rPr>
              <w:t>bắ</w:t>
            </w:r>
            <w:r>
              <w:rPr>
                <w:sz w:val="24"/>
              </w:rPr>
              <w:t>p cải, chè, cam, lúa, dưa hấu, nho</w:t>
            </w:r>
          </w:p>
        </w:tc>
        <w:tc>
          <w:tcPr>
            <w:tcW w:w="3353" w:type="dxa"/>
          </w:tcPr>
          <w:p>
            <w:pPr>
              <w:pStyle w:val="TableParagraph"/>
              <w:spacing w:line="240" w:lineRule="auto"/>
              <w:ind w:left="1202" w:right="346" w:hanging="771"/>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Hoá</w:t>
            </w:r>
            <w:r>
              <w:rPr>
                <w:spacing w:val="-10"/>
                <w:sz w:val="24"/>
              </w:rPr>
              <w:t> </w:t>
            </w:r>
            <w:r>
              <w:rPr>
                <w:sz w:val="24"/>
              </w:rPr>
              <w:t>nông Lúa Vàng</w:t>
            </w:r>
          </w:p>
        </w:tc>
      </w:tr>
      <w:tr>
        <w:trPr>
          <w:trHeight w:val="551" w:hRule="atLeast"/>
        </w:trPr>
        <w:tc>
          <w:tcPr>
            <w:tcW w:w="2791" w:type="dxa"/>
          </w:tcPr>
          <w:p>
            <w:pPr>
              <w:pStyle w:val="TableParagraph"/>
              <w:spacing w:line="276" w:lineRule="exact"/>
              <w:ind w:left="381" w:right="314" w:firstLine="676"/>
              <w:rPr>
                <w:sz w:val="24"/>
              </w:rPr>
            </w:pPr>
            <w:r>
              <w:rPr>
                <w:spacing w:val="-2"/>
                <w:sz w:val="24"/>
              </w:rPr>
              <w:t>G3Top </w:t>
            </w:r>
            <w:r>
              <w:rPr>
                <w:sz w:val="24"/>
              </w:rPr>
              <w:t>3.33SL,</w:t>
            </w:r>
            <w:r>
              <w:rPr>
                <w:spacing w:val="-15"/>
                <w:sz w:val="24"/>
              </w:rPr>
              <w:t> </w:t>
            </w:r>
            <w:r>
              <w:rPr>
                <w:sz w:val="24"/>
              </w:rPr>
              <w:t>20TB,</w:t>
            </w:r>
            <w:r>
              <w:rPr>
                <w:spacing w:val="-15"/>
                <w:sz w:val="24"/>
              </w:rPr>
              <w:t> </w:t>
            </w:r>
            <w:r>
              <w:rPr>
                <w:sz w:val="24"/>
              </w:rPr>
              <w:t>40SG</w:t>
            </w:r>
          </w:p>
        </w:tc>
        <w:tc>
          <w:tcPr>
            <w:tcW w:w="5079" w:type="dxa"/>
          </w:tcPr>
          <w:p>
            <w:pPr>
              <w:pStyle w:val="TableParagraph"/>
              <w:spacing w:line="276" w:lineRule="exact"/>
              <w:ind w:left="110"/>
              <w:rPr>
                <w:sz w:val="24"/>
              </w:rPr>
            </w:pPr>
            <w:r>
              <w:rPr>
                <w:sz w:val="24"/>
              </w:rPr>
              <w:t>kích thích sinh trưởng/ lúa, bắp cải, dưa hấu, đậu tương, xoài</w:t>
            </w:r>
          </w:p>
        </w:tc>
        <w:tc>
          <w:tcPr>
            <w:tcW w:w="3353" w:type="dxa"/>
          </w:tcPr>
          <w:p>
            <w:pPr>
              <w:pStyle w:val="TableParagraph"/>
              <w:ind w:left="18" w:right="6"/>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2791" w:type="dxa"/>
            <w:tcBorders>
              <w:left w:val="single" w:sz="6" w:space="0" w:color="000000"/>
              <w:bottom w:val="single" w:sz="6" w:space="0" w:color="000000"/>
              <w:right w:val="single" w:sz="6" w:space="0" w:color="000000"/>
            </w:tcBorders>
          </w:tcPr>
          <w:p>
            <w:pPr>
              <w:pStyle w:val="TableParagraph"/>
              <w:spacing w:line="256" w:lineRule="exact" w:before="19"/>
              <w:ind w:left="239" w:right="210" w:firstLine="633"/>
              <w:rPr>
                <w:sz w:val="24"/>
              </w:rPr>
            </w:pPr>
            <w:r>
              <w:rPr>
                <w:position w:val="2"/>
                <w:sz w:val="24"/>
              </w:rPr>
              <w:t>GA</w:t>
            </w:r>
            <w:r>
              <w:rPr>
                <w:sz w:val="16"/>
              </w:rPr>
              <w:t>3 </w:t>
            </w:r>
            <w:r>
              <w:rPr>
                <w:position w:val="2"/>
                <w:sz w:val="24"/>
              </w:rPr>
              <w:t>Super </w:t>
            </w:r>
            <w:r>
              <w:rPr>
                <w:sz w:val="24"/>
              </w:rPr>
              <w:t>100SP,</w:t>
            </w:r>
            <w:r>
              <w:rPr>
                <w:spacing w:val="-12"/>
                <w:sz w:val="24"/>
              </w:rPr>
              <w:t> </w:t>
            </w:r>
            <w:r>
              <w:rPr>
                <w:sz w:val="24"/>
              </w:rPr>
              <w:t>200TB,</w:t>
            </w:r>
            <w:r>
              <w:rPr>
                <w:spacing w:val="-12"/>
                <w:sz w:val="24"/>
              </w:rPr>
              <w:t> </w:t>
            </w:r>
            <w:r>
              <w:rPr>
                <w:sz w:val="24"/>
              </w:rPr>
              <w:t>200</w:t>
            </w:r>
            <w:r>
              <w:rPr>
                <w:spacing w:val="-12"/>
                <w:sz w:val="24"/>
              </w:rPr>
              <w:t> </w:t>
            </w:r>
            <w:r>
              <w:rPr>
                <w:sz w:val="24"/>
              </w:rPr>
              <w:t>WP</w:t>
            </w:r>
          </w:p>
        </w:tc>
        <w:tc>
          <w:tcPr>
            <w:tcW w:w="5079" w:type="dxa"/>
            <w:tcBorders>
              <w:left w:val="single" w:sz="6" w:space="0" w:color="000000"/>
              <w:bottom w:val="single" w:sz="6" w:space="0" w:color="000000"/>
              <w:right w:val="single" w:sz="6" w:space="0" w:color="000000"/>
            </w:tcBorders>
          </w:tcPr>
          <w:p>
            <w:pPr>
              <w:pStyle w:val="TableParagraph"/>
              <w:ind w:left="107"/>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left w:val="single" w:sz="6" w:space="0" w:color="000000"/>
              <w:bottom w:val="single" w:sz="6" w:space="0" w:color="000000"/>
              <w:right w:val="single" w:sz="6" w:space="0" w:color="000000"/>
            </w:tcBorders>
          </w:tcPr>
          <w:p>
            <w:pPr>
              <w:pStyle w:val="TableParagraph"/>
              <w:ind w:left="63" w:right="50"/>
              <w:jc w:val="center"/>
              <w:rPr>
                <w:sz w:val="24"/>
              </w:rPr>
            </w:pPr>
            <w:r>
              <w:rPr>
                <w:sz w:val="24"/>
              </w:rPr>
              <w:t>Công</w:t>
            </w:r>
            <w:r>
              <w:rPr>
                <w:spacing w:val="-1"/>
                <w:sz w:val="24"/>
              </w:rPr>
              <w:t> </w:t>
            </w:r>
            <w:r>
              <w:rPr>
                <w:sz w:val="24"/>
              </w:rPr>
              <w:t>ty TNHH </w:t>
            </w:r>
            <w:r>
              <w:rPr>
                <w:spacing w:val="-2"/>
                <w:sz w:val="24"/>
              </w:rPr>
              <w:t>US.Chemical</w:t>
            </w:r>
          </w:p>
        </w:tc>
      </w:tr>
      <w:tr>
        <w:trPr>
          <w:trHeight w:val="828"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762" w:right="742" w:firstLine="220"/>
              <w:rPr>
                <w:sz w:val="24"/>
              </w:rPr>
            </w:pPr>
            <w:r>
              <w:rPr>
                <w:spacing w:val="-2"/>
                <w:sz w:val="24"/>
              </w:rPr>
              <w:t>Gibbeny </w:t>
            </w:r>
            <w:r>
              <w:rPr>
                <w:sz w:val="24"/>
              </w:rPr>
              <w:t>10WP,</w:t>
            </w:r>
            <w:r>
              <w:rPr>
                <w:spacing w:val="-15"/>
                <w:sz w:val="24"/>
              </w:rPr>
              <w:t> </w:t>
            </w:r>
            <w:r>
              <w:rPr>
                <w:sz w:val="24"/>
              </w:rPr>
              <w:t>20TB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tabs>
                <w:tab w:pos="1015" w:val="left" w:leader="none"/>
                <w:tab w:pos="1641" w:val="left" w:leader="none"/>
                <w:tab w:pos="2334" w:val="left" w:leader="none"/>
                <w:tab w:pos="2946" w:val="left" w:leader="none"/>
                <w:tab w:pos="3870" w:val="left" w:leader="none"/>
                <w:tab w:pos="4438" w:val="left" w:leader="none"/>
              </w:tabs>
              <w:ind w:left="107"/>
              <w:rPr>
                <w:sz w:val="24"/>
              </w:rPr>
            </w:pPr>
            <w:r>
              <w:rPr>
                <w:b/>
                <w:spacing w:val="-2"/>
                <w:sz w:val="24"/>
              </w:rPr>
              <w:t>10WP</w:t>
            </w:r>
            <w:r>
              <w:rPr>
                <w:spacing w:val="-2"/>
                <w:sz w:val="24"/>
              </w:rPr>
              <w:t>:</w:t>
            </w:r>
            <w:r>
              <w:rPr>
                <w:sz w:val="24"/>
              </w:rPr>
              <w:tab/>
            </w:r>
            <w:r>
              <w:rPr>
                <w:spacing w:val="-4"/>
                <w:sz w:val="24"/>
              </w:rPr>
              <w:t>kích</w:t>
            </w:r>
            <w:r>
              <w:rPr>
                <w:sz w:val="24"/>
              </w:rPr>
              <w:tab/>
            </w:r>
            <w:r>
              <w:rPr>
                <w:spacing w:val="-4"/>
                <w:sz w:val="24"/>
              </w:rPr>
              <w:t>thích</w:t>
            </w:r>
            <w:r>
              <w:rPr>
                <w:sz w:val="24"/>
              </w:rPr>
              <w:tab/>
            </w:r>
            <w:r>
              <w:rPr>
                <w:spacing w:val="-4"/>
                <w:sz w:val="24"/>
              </w:rPr>
              <w:t>sinh</w:t>
            </w:r>
            <w:r>
              <w:rPr>
                <w:sz w:val="24"/>
              </w:rPr>
              <w:tab/>
            </w:r>
            <w:r>
              <w:rPr>
                <w:spacing w:val="-2"/>
                <w:sz w:val="24"/>
              </w:rPr>
              <w:t>trưởng/</w:t>
            </w:r>
            <w:r>
              <w:rPr>
                <w:sz w:val="24"/>
              </w:rPr>
              <w:tab/>
            </w:r>
            <w:r>
              <w:rPr>
                <w:spacing w:val="-5"/>
                <w:sz w:val="24"/>
              </w:rPr>
              <w:t>dưa</w:t>
            </w:r>
            <w:r>
              <w:rPr>
                <w:sz w:val="24"/>
              </w:rPr>
              <w:tab/>
            </w:r>
            <w:r>
              <w:rPr>
                <w:spacing w:val="-2"/>
                <w:sz w:val="24"/>
              </w:rPr>
              <w:t>chuột</w:t>
            </w:r>
          </w:p>
          <w:p>
            <w:pPr>
              <w:pStyle w:val="TableParagraph"/>
              <w:spacing w:line="270" w:lineRule="atLeast"/>
              <w:ind w:left="107"/>
              <w:rPr>
                <w:sz w:val="24"/>
              </w:rPr>
            </w:pPr>
            <w:r>
              <w:rPr>
                <w:b/>
                <w:sz w:val="24"/>
              </w:rPr>
              <w:t>20TB</w:t>
            </w:r>
            <w:r>
              <w:rPr>
                <w:sz w:val="24"/>
              </w:rPr>
              <w:t>: kích thích sinh trưởng/ lúa, dưa chuột, rau cải xanh, dâu tây, thanh long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02"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3" w:hRule="atLeast"/>
        </w:trPr>
        <w:tc>
          <w:tcPr>
            <w:tcW w:w="2791" w:type="dxa"/>
            <w:tcBorders>
              <w:top w:val="single" w:sz="6" w:space="0" w:color="000000"/>
              <w:left w:val="single" w:sz="6" w:space="0" w:color="000000"/>
              <w:right w:val="single" w:sz="6" w:space="0" w:color="000000"/>
            </w:tcBorders>
          </w:tcPr>
          <w:p>
            <w:pPr>
              <w:pStyle w:val="TableParagraph"/>
              <w:spacing w:line="240" w:lineRule="auto" w:before="1"/>
              <w:ind w:left="20" w:right="6"/>
              <w:jc w:val="center"/>
              <w:rPr>
                <w:sz w:val="24"/>
              </w:rPr>
            </w:pPr>
            <w:r>
              <w:rPr>
                <w:sz w:val="24"/>
              </w:rPr>
              <w:t>Gib-CA</w:t>
            </w:r>
            <w:r>
              <w:rPr>
                <w:spacing w:val="-1"/>
                <w:sz w:val="24"/>
              </w:rPr>
              <w:t> </w:t>
            </w:r>
            <w:r>
              <w:rPr>
                <w:spacing w:val="-2"/>
                <w:sz w:val="24"/>
              </w:rPr>
              <w:t>800SG</w:t>
            </w:r>
          </w:p>
        </w:tc>
        <w:tc>
          <w:tcPr>
            <w:tcW w:w="5079" w:type="dxa"/>
            <w:tcBorders>
              <w:top w:val="single" w:sz="6" w:space="0" w:color="000000"/>
              <w:left w:val="single" w:sz="6" w:space="0" w:color="000000"/>
              <w:right w:val="single" w:sz="6" w:space="0" w:color="000000"/>
            </w:tcBorders>
          </w:tcPr>
          <w:p>
            <w:pPr>
              <w:pStyle w:val="TableParagraph"/>
              <w:spacing w:line="240" w:lineRule="auto" w:before="1"/>
              <w:ind w:left="107"/>
              <w:rPr>
                <w:sz w:val="24"/>
              </w:rPr>
            </w:pPr>
            <w:r>
              <w:rPr>
                <w:sz w:val="24"/>
              </w:rPr>
              <w:t>kích</w:t>
            </w:r>
            <w:r>
              <w:rPr>
                <w:spacing w:val="-1"/>
                <w:sz w:val="24"/>
              </w:rPr>
              <w:t> </w:t>
            </w:r>
            <w:r>
              <w:rPr>
                <w:sz w:val="24"/>
              </w:rPr>
              <w:t>thích sinh trưởng/lúa, thanh long, </w:t>
            </w:r>
            <w:r>
              <w:rPr>
                <w:spacing w:val="-4"/>
                <w:sz w:val="24"/>
              </w:rPr>
              <w:t>bưởi</w:t>
            </w:r>
          </w:p>
        </w:tc>
        <w:tc>
          <w:tcPr>
            <w:tcW w:w="3353" w:type="dxa"/>
            <w:tcBorders>
              <w:top w:val="single" w:sz="6" w:space="0" w:color="000000"/>
              <w:left w:val="single" w:sz="6" w:space="0" w:color="000000"/>
              <w:right w:val="single" w:sz="6" w:space="0" w:color="000000"/>
            </w:tcBorders>
          </w:tcPr>
          <w:p>
            <w:pPr>
              <w:pStyle w:val="TableParagraph"/>
              <w:spacing w:line="270" w:lineRule="atLeast"/>
              <w:ind w:left="1226" w:right="34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0"/>
                <w:sz w:val="24"/>
              </w:rPr>
              <w:t> </w:t>
            </w:r>
            <w:r>
              <w:rPr>
                <w:sz w:val="24"/>
              </w:rPr>
              <w:t>Châu Hoá Sinh</w:t>
            </w:r>
          </w:p>
        </w:tc>
      </w:tr>
      <w:tr>
        <w:trPr>
          <w:trHeight w:val="1103" w:hRule="atLeast"/>
        </w:trPr>
        <w:tc>
          <w:tcPr>
            <w:tcW w:w="2791" w:type="dxa"/>
          </w:tcPr>
          <w:p>
            <w:pPr>
              <w:pStyle w:val="TableParagraph"/>
              <w:spacing w:line="240" w:lineRule="auto"/>
              <w:ind w:left="626" w:hanging="420"/>
              <w:rPr>
                <w:sz w:val="24"/>
              </w:rPr>
            </w:pPr>
            <w:r>
              <w:rPr>
                <w:sz w:val="24"/>
              </w:rPr>
              <w:t>Gib-Asia</w:t>
            </w:r>
            <w:r>
              <w:rPr>
                <w:spacing w:val="-15"/>
                <w:sz w:val="24"/>
              </w:rPr>
              <w:t> </w:t>
            </w:r>
            <w:r>
              <w:rPr>
                <w:sz w:val="24"/>
              </w:rPr>
              <w:t>40TB,</w:t>
            </w:r>
            <w:r>
              <w:rPr>
                <w:spacing w:val="-15"/>
                <w:sz w:val="24"/>
              </w:rPr>
              <w:t> </w:t>
            </w:r>
            <w:r>
              <w:rPr>
                <w:sz w:val="24"/>
              </w:rPr>
              <w:t>100WP, 400WG, 800SG</w:t>
            </w:r>
          </w:p>
        </w:tc>
        <w:tc>
          <w:tcPr>
            <w:tcW w:w="5079" w:type="dxa"/>
          </w:tcPr>
          <w:p>
            <w:pPr>
              <w:pStyle w:val="TableParagraph"/>
              <w:spacing w:line="240" w:lineRule="auto"/>
              <w:ind w:left="110"/>
              <w:rPr>
                <w:sz w:val="24"/>
              </w:rPr>
            </w:pPr>
            <w:r>
              <w:rPr>
                <w:b/>
                <w:sz w:val="24"/>
              </w:rPr>
              <w:t>40TB: </w:t>
            </w:r>
            <w:r>
              <w:rPr>
                <w:sz w:val="24"/>
              </w:rPr>
              <w:t>kích thích sinh trưởng/thanh long, lúa, cải </w:t>
            </w:r>
            <w:r>
              <w:rPr>
                <w:spacing w:val="-4"/>
                <w:sz w:val="24"/>
              </w:rPr>
              <w:t>bắp</w:t>
            </w:r>
          </w:p>
          <w:p>
            <w:pPr>
              <w:pStyle w:val="TableParagraph"/>
              <w:spacing w:line="240" w:lineRule="auto"/>
              <w:ind w:left="110"/>
              <w:rPr>
                <w:sz w:val="24"/>
              </w:rPr>
            </w:pPr>
            <w:r>
              <w:rPr>
                <w:b/>
                <w:sz w:val="24"/>
              </w:rPr>
              <w:t>100WP:</w:t>
            </w:r>
            <w:r>
              <w:rPr>
                <w:b/>
                <w:spacing w:val="-4"/>
                <w:sz w:val="24"/>
              </w:rPr>
              <w:t> </w:t>
            </w:r>
            <w:r>
              <w:rPr>
                <w:sz w:val="24"/>
              </w:rPr>
              <w:t>kích thích sinh</w:t>
            </w:r>
            <w:r>
              <w:rPr>
                <w:spacing w:val="-1"/>
                <w:sz w:val="24"/>
              </w:rPr>
              <w:t> </w:t>
            </w:r>
            <w:r>
              <w:rPr>
                <w:sz w:val="24"/>
              </w:rPr>
              <w:t>trưởng/thanh long, </w:t>
            </w:r>
            <w:r>
              <w:rPr>
                <w:spacing w:val="-5"/>
                <w:sz w:val="24"/>
              </w:rPr>
              <w:t>lúa</w:t>
            </w:r>
          </w:p>
          <w:p>
            <w:pPr>
              <w:pStyle w:val="TableParagraph"/>
              <w:spacing w:line="257" w:lineRule="exact"/>
              <w:ind w:left="110"/>
              <w:rPr>
                <w:sz w:val="24"/>
              </w:rPr>
            </w:pPr>
            <w:r>
              <w:rPr>
                <w:b/>
                <w:sz w:val="24"/>
              </w:rPr>
              <w:t>400WG,</w:t>
            </w:r>
            <w:r>
              <w:rPr>
                <w:b/>
                <w:spacing w:val="-1"/>
                <w:sz w:val="24"/>
              </w:rPr>
              <w:t> </w:t>
            </w:r>
            <w:r>
              <w:rPr>
                <w:b/>
                <w:sz w:val="24"/>
              </w:rPr>
              <w:t>800SG</w:t>
            </w:r>
            <w:r>
              <w:rPr>
                <w:sz w:val="24"/>
              </w:rPr>
              <w:t>: 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ind w:left="18" w:right="3"/>
              <w:jc w:val="center"/>
              <w:rPr>
                <w:sz w:val="24"/>
              </w:rPr>
            </w:pPr>
            <w:r>
              <w:rPr>
                <w:sz w:val="24"/>
              </w:rPr>
              <w:t>Công</w:t>
            </w:r>
            <w:r>
              <w:rPr>
                <w:spacing w:val="-3"/>
                <w:sz w:val="24"/>
              </w:rPr>
              <w:t> </w:t>
            </w:r>
            <w:r>
              <w:rPr>
                <w:sz w:val="24"/>
              </w:rPr>
              <w:t>ty TNHH</w:t>
            </w:r>
            <w:r>
              <w:rPr>
                <w:spacing w:val="-1"/>
                <w:sz w:val="24"/>
              </w:rPr>
              <w:t> </w:t>
            </w:r>
            <w:r>
              <w:rPr>
                <w:sz w:val="24"/>
              </w:rPr>
              <w:t>Asia </w:t>
            </w:r>
            <w:r>
              <w:rPr>
                <w:spacing w:val="-4"/>
                <w:sz w:val="24"/>
              </w:rPr>
              <w:t>Agro</w:t>
            </w:r>
          </w:p>
        </w:tc>
      </w:tr>
    </w:tbl>
    <w:p>
      <w:pPr>
        <w:rPr>
          <w:sz w:val="2"/>
          <w:szCs w:val="2"/>
        </w:rPr>
      </w:pPr>
      <w:r>
        <w:rPr/>
        <mc:AlternateContent>
          <mc:Choice Requires="wps">
            <w:drawing>
              <wp:anchor distT="0" distB="0" distL="0" distR="0" allowOverlap="1" layoutInCell="1" locked="0" behindDoc="0" simplePos="0" relativeHeight="15768576">
                <wp:simplePos x="0" y="0"/>
                <wp:positionH relativeFrom="page">
                  <wp:posOffset>1307846</wp:posOffset>
                </wp:positionH>
                <wp:positionV relativeFrom="page">
                  <wp:posOffset>359663</wp:posOffset>
                </wp:positionV>
                <wp:extent cx="9525" cy="662940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9525" cy="6629400"/>
                        </a:xfrm>
                        <a:custGeom>
                          <a:avLst/>
                          <a:gdLst/>
                          <a:ahLst/>
                          <a:cxnLst/>
                          <a:rect l="l" t="t" r="r" b="b"/>
                          <a:pathLst>
                            <a:path w="9525" h="6629400">
                              <a:moveTo>
                                <a:pt x="9144" y="5034737"/>
                              </a:moveTo>
                              <a:lnTo>
                                <a:pt x="0" y="5034737"/>
                              </a:lnTo>
                              <a:lnTo>
                                <a:pt x="0" y="5560834"/>
                              </a:lnTo>
                              <a:lnTo>
                                <a:pt x="0" y="5569966"/>
                              </a:lnTo>
                              <a:lnTo>
                                <a:pt x="0" y="6629095"/>
                              </a:lnTo>
                              <a:lnTo>
                                <a:pt x="9144" y="6629095"/>
                              </a:lnTo>
                              <a:lnTo>
                                <a:pt x="9144" y="5560834"/>
                              </a:lnTo>
                              <a:lnTo>
                                <a:pt x="9144" y="5034737"/>
                              </a:lnTo>
                              <a:close/>
                            </a:path>
                            <a:path w="9525" h="6629400">
                              <a:moveTo>
                                <a:pt x="9144" y="4312297"/>
                              </a:moveTo>
                              <a:lnTo>
                                <a:pt x="0" y="4312297"/>
                              </a:lnTo>
                              <a:lnTo>
                                <a:pt x="0" y="4318381"/>
                              </a:lnTo>
                              <a:lnTo>
                                <a:pt x="0" y="4668901"/>
                              </a:lnTo>
                              <a:lnTo>
                                <a:pt x="0" y="4674997"/>
                              </a:lnTo>
                              <a:lnTo>
                                <a:pt x="0" y="5025517"/>
                              </a:lnTo>
                              <a:lnTo>
                                <a:pt x="0" y="5034661"/>
                              </a:lnTo>
                              <a:lnTo>
                                <a:pt x="9144" y="5034661"/>
                              </a:lnTo>
                              <a:lnTo>
                                <a:pt x="9144" y="5025517"/>
                              </a:lnTo>
                              <a:lnTo>
                                <a:pt x="9144" y="4674997"/>
                              </a:lnTo>
                              <a:lnTo>
                                <a:pt x="9144" y="4668901"/>
                              </a:lnTo>
                              <a:lnTo>
                                <a:pt x="9144" y="4318381"/>
                              </a:lnTo>
                              <a:lnTo>
                                <a:pt x="9144" y="4312297"/>
                              </a:lnTo>
                              <a:close/>
                            </a:path>
                            <a:path w="9525" h="6629400">
                              <a:moveTo>
                                <a:pt x="9144" y="2884055"/>
                              </a:moveTo>
                              <a:lnTo>
                                <a:pt x="0" y="2884055"/>
                              </a:lnTo>
                              <a:lnTo>
                                <a:pt x="0" y="2893187"/>
                              </a:lnTo>
                              <a:lnTo>
                                <a:pt x="0" y="3243707"/>
                              </a:lnTo>
                              <a:lnTo>
                                <a:pt x="0" y="4312285"/>
                              </a:lnTo>
                              <a:lnTo>
                                <a:pt x="9144" y="4312285"/>
                              </a:lnTo>
                              <a:lnTo>
                                <a:pt x="9144" y="2893187"/>
                              </a:lnTo>
                              <a:lnTo>
                                <a:pt x="9144" y="2884055"/>
                              </a:lnTo>
                              <a:close/>
                            </a:path>
                            <a:path w="9525" h="6629400">
                              <a:moveTo>
                                <a:pt x="9144" y="1812366"/>
                              </a:moveTo>
                              <a:lnTo>
                                <a:pt x="0" y="1812366"/>
                              </a:lnTo>
                              <a:lnTo>
                                <a:pt x="0" y="2164715"/>
                              </a:lnTo>
                              <a:lnTo>
                                <a:pt x="0" y="2173859"/>
                              </a:lnTo>
                              <a:lnTo>
                                <a:pt x="0" y="2524379"/>
                              </a:lnTo>
                              <a:lnTo>
                                <a:pt x="0" y="2533523"/>
                              </a:lnTo>
                              <a:lnTo>
                                <a:pt x="0" y="2884043"/>
                              </a:lnTo>
                              <a:lnTo>
                                <a:pt x="9144" y="2884043"/>
                              </a:lnTo>
                              <a:lnTo>
                                <a:pt x="9144" y="2533523"/>
                              </a:lnTo>
                              <a:lnTo>
                                <a:pt x="9144" y="2524379"/>
                              </a:lnTo>
                              <a:lnTo>
                                <a:pt x="9144" y="2173859"/>
                              </a:lnTo>
                              <a:lnTo>
                                <a:pt x="9144" y="2164715"/>
                              </a:lnTo>
                              <a:lnTo>
                                <a:pt x="9144" y="1812366"/>
                              </a:lnTo>
                              <a:close/>
                            </a:path>
                            <a:path w="9525" h="6629400">
                              <a:moveTo>
                                <a:pt x="9144" y="0"/>
                              </a:moveTo>
                              <a:lnTo>
                                <a:pt x="0" y="0"/>
                              </a:lnTo>
                              <a:lnTo>
                                <a:pt x="0" y="6096"/>
                              </a:lnTo>
                              <a:lnTo>
                                <a:pt x="0" y="181356"/>
                              </a:lnTo>
                              <a:lnTo>
                                <a:pt x="0" y="1812290"/>
                              </a:lnTo>
                              <a:lnTo>
                                <a:pt x="9144" y="1812290"/>
                              </a:lnTo>
                              <a:lnTo>
                                <a:pt x="9144" y="6096"/>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2pt;mso-position-horizontal-relative:page;mso-position-vertical-relative:page;z-index:15768576" id="docshape84" coordorigin="2060,566" coordsize="15,10440" path="m2074,8495l2060,8495,2060,9324,2060,9338,2060,9338,2060,9892,2060,9902,2060,9902,2060,11006,2074,11006,2074,9902,2074,9902,2074,9892,2074,9338,2074,9338,2074,9324,2074,8495xm2074,7357l2060,7357,2060,7367,2060,7919,2060,7929,2060,8481,2060,8495,2074,8495,2074,8481,2074,7929,2074,7919,2074,7367,2074,7357xm2074,5108l2060,5108,2060,5123,2060,5675,2060,5689,2060,6243,2060,6253,2060,6253,2060,7357,2074,7357,2074,6253,2074,6253,2074,6243,2074,5689,2074,5675,2074,5123,2074,5108xm2074,3421l2060,3421,2060,3975,2060,3990,2060,4542,2060,4556,2060,5108,2074,5108,2074,4556,2074,4542,2074,3990,2074,3975,2074,3421xm2074,566l2060,566,2060,576,2060,852,2060,862,2060,862,2060,1416,2060,1431,2060,1983,2060,1997,2060,2549,2060,2564,2060,3116,2060,3130,2060,3406,2060,3420,2074,3420,2074,3406,2074,3130,2074,3116,2074,2564,2074,2549,2074,1997,2074,1983,2074,1431,2074,1416,2074,862,2074,862,2074,852,2074,576,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858012</wp:posOffset>
                </wp:positionH>
                <wp:positionV relativeFrom="page">
                  <wp:posOffset>365759</wp:posOffset>
                </wp:positionV>
                <wp:extent cx="9525" cy="662305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9525" cy="6623050"/>
                        </a:xfrm>
                        <a:custGeom>
                          <a:avLst/>
                          <a:gdLst/>
                          <a:ahLst/>
                          <a:cxnLst/>
                          <a:rect l="l" t="t" r="r" b="b"/>
                          <a:pathLst>
                            <a:path w="9525" h="6623050">
                              <a:moveTo>
                                <a:pt x="9144" y="5028641"/>
                              </a:moveTo>
                              <a:lnTo>
                                <a:pt x="0" y="5028641"/>
                              </a:lnTo>
                              <a:lnTo>
                                <a:pt x="0" y="5554738"/>
                              </a:lnTo>
                              <a:lnTo>
                                <a:pt x="0" y="5563870"/>
                              </a:lnTo>
                              <a:lnTo>
                                <a:pt x="0" y="6622999"/>
                              </a:lnTo>
                              <a:lnTo>
                                <a:pt x="9144" y="6622999"/>
                              </a:lnTo>
                              <a:lnTo>
                                <a:pt x="9144" y="5554738"/>
                              </a:lnTo>
                              <a:lnTo>
                                <a:pt x="9144" y="5028641"/>
                              </a:lnTo>
                              <a:close/>
                            </a:path>
                            <a:path w="9525" h="6623050">
                              <a:moveTo>
                                <a:pt x="9144" y="4306201"/>
                              </a:moveTo>
                              <a:lnTo>
                                <a:pt x="0" y="4306201"/>
                              </a:lnTo>
                              <a:lnTo>
                                <a:pt x="0" y="4312285"/>
                              </a:lnTo>
                              <a:lnTo>
                                <a:pt x="0" y="4662805"/>
                              </a:lnTo>
                              <a:lnTo>
                                <a:pt x="0" y="4668901"/>
                              </a:lnTo>
                              <a:lnTo>
                                <a:pt x="0" y="5019421"/>
                              </a:lnTo>
                              <a:lnTo>
                                <a:pt x="0" y="5028565"/>
                              </a:lnTo>
                              <a:lnTo>
                                <a:pt x="9144" y="5028565"/>
                              </a:lnTo>
                              <a:lnTo>
                                <a:pt x="9144" y="5019421"/>
                              </a:lnTo>
                              <a:lnTo>
                                <a:pt x="9144" y="4668901"/>
                              </a:lnTo>
                              <a:lnTo>
                                <a:pt x="9144" y="4662805"/>
                              </a:lnTo>
                              <a:lnTo>
                                <a:pt x="9144" y="4312285"/>
                              </a:lnTo>
                              <a:lnTo>
                                <a:pt x="9144" y="4306201"/>
                              </a:lnTo>
                              <a:close/>
                            </a:path>
                            <a:path w="9525" h="6623050">
                              <a:moveTo>
                                <a:pt x="9144" y="2877959"/>
                              </a:moveTo>
                              <a:lnTo>
                                <a:pt x="0" y="2877959"/>
                              </a:lnTo>
                              <a:lnTo>
                                <a:pt x="0" y="2887091"/>
                              </a:lnTo>
                              <a:lnTo>
                                <a:pt x="0" y="3237611"/>
                              </a:lnTo>
                              <a:lnTo>
                                <a:pt x="0" y="4306189"/>
                              </a:lnTo>
                              <a:lnTo>
                                <a:pt x="9144" y="4306189"/>
                              </a:lnTo>
                              <a:lnTo>
                                <a:pt x="9144" y="2887091"/>
                              </a:lnTo>
                              <a:lnTo>
                                <a:pt x="9144" y="2877959"/>
                              </a:lnTo>
                              <a:close/>
                            </a:path>
                            <a:path w="9525" h="6623050">
                              <a:moveTo>
                                <a:pt x="9144" y="1806270"/>
                              </a:moveTo>
                              <a:lnTo>
                                <a:pt x="0" y="1806270"/>
                              </a:lnTo>
                              <a:lnTo>
                                <a:pt x="0" y="2158619"/>
                              </a:lnTo>
                              <a:lnTo>
                                <a:pt x="0" y="2167763"/>
                              </a:lnTo>
                              <a:lnTo>
                                <a:pt x="0" y="2518283"/>
                              </a:lnTo>
                              <a:lnTo>
                                <a:pt x="0" y="2527427"/>
                              </a:lnTo>
                              <a:lnTo>
                                <a:pt x="0" y="2877947"/>
                              </a:lnTo>
                              <a:lnTo>
                                <a:pt x="9144" y="2877947"/>
                              </a:lnTo>
                              <a:lnTo>
                                <a:pt x="9144" y="2527427"/>
                              </a:lnTo>
                              <a:lnTo>
                                <a:pt x="9144" y="2518283"/>
                              </a:lnTo>
                              <a:lnTo>
                                <a:pt x="9144" y="2167763"/>
                              </a:lnTo>
                              <a:lnTo>
                                <a:pt x="9144" y="2158619"/>
                              </a:lnTo>
                              <a:lnTo>
                                <a:pt x="9144" y="1806270"/>
                              </a:lnTo>
                              <a:close/>
                            </a:path>
                            <a:path w="9525" h="6623050">
                              <a:moveTo>
                                <a:pt x="9144" y="0"/>
                              </a:moveTo>
                              <a:lnTo>
                                <a:pt x="0" y="0"/>
                              </a:lnTo>
                              <a:lnTo>
                                <a:pt x="0" y="175260"/>
                              </a:lnTo>
                              <a:lnTo>
                                <a:pt x="0" y="181305"/>
                              </a:lnTo>
                              <a:lnTo>
                                <a:pt x="0" y="1806194"/>
                              </a:lnTo>
                              <a:lnTo>
                                <a:pt x="9144" y="1806194"/>
                              </a:lnTo>
                              <a:lnTo>
                                <a:pt x="9144" y="17526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8.79998pt;width:.75pt;height:521.5pt;mso-position-horizontal-relative:page;mso-position-vertical-relative:page;z-index:15769088" id="docshape85" coordorigin="1351,576" coordsize="15,10430" path="m1366,8495l1351,8495,1351,9324,1351,9338,1351,9338,1351,9892,1351,9902,1351,9902,1351,11006,1366,11006,1366,9902,1366,9902,1366,9892,1366,9338,1366,9338,1366,9324,1366,8495xm1366,7357l1351,7357,1351,7367,1351,7919,1351,7929,1351,8481,1351,8495,1366,8495,1366,8481,1366,7929,1366,7919,1366,7367,1366,7357xm1366,5108l1351,5108,1351,5123,1351,5675,1351,5689,1351,6243,1351,6253,1351,6253,1351,7357,1366,7357,1366,6253,1366,6253,1366,6243,1366,5689,1366,5675,1366,5123,1366,5108xm1366,3421l1351,3421,1351,3975,1351,3990,1351,4542,1351,4556,1351,5108,1366,5108,1366,4556,1366,4542,1366,3990,1366,3975,1366,3421xm1366,576l1351,576,1351,852,1351,862,1351,862,1351,1416,1351,1431,1351,1983,1351,1997,1351,2549,1351,2564,1351,3116,1351,3130,1351,3406,1351,3420,1366,3420,1366,3406,1366,3130,1366,3116,1366,2564,1366,2549,1366,1997,1366,1983,1366,1431,1366,1416,1366,862,1366,862,1366,852,1366,576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4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1"/>
        <w:gridCol w:w="5079"/>
        <w:gridCol w:w="3353"/>
      </w:tblGrid>
      <w:tr>
        <w:trPr>
          <w:trHeight w:val="1931" w:hRule="atLeast"/>
        </w:trPr>
        <w:tc>
          <w:tcPr>
            <w:tcW w:w="2791" w:type="dxa"/>
            <w:tcBorders>
              <w:left w:val="single" w:sz="6" w:space="0" w:color="000000"/>
              <w:bottom w:val="single" w:sz="6" w:space="0" w:color="000000"/>
              <w:right w:val="single" w:sz="6" w:space="0" w:color="000000"/>
            </w:tcBorders>
          </w:tcPr>
          <w:p>
            <w:pPr>
              <w:pStyle w:val="TableParagraph"/>
              <w:ind w:left="20" w:right="8"/>
              <w:jc w:val="center"/>
              <w:rPr>
                <w:sz w:val="24"/>
              </w:rPr>
            </w:pPr>
            <w:r>
              <w:rPr>
                <w:sz w:val="24"/>
              </w:rPr>
              <w:t>Gib </w:t>
            </w:r>
            <w:r>
              <w:rPr>
                <w:spacing w:val="-5"/>
                <w:sz w:val="24"/>
              </w:rPr>
              <w:t>ber</w:t>
            </w:r>
          </w:p>
          <w:p>
            <w:pPr>
              <w:pStyle w:val="TableParagraph"/>
              <w:spacing w:line="240" w:lineRule="auto"/>
              <w:ind w:left="20" w:right="1"/>
              <w:jc w:val="center"/>
              <w:rPr>
                <w:sz w:val="24"/>
              </w:rPr>
            </w:pPr>
            <w:r>
              <w:rPr>
                <w:sz w:val="24"/>
              </w:rPr>
              <w:t>2SP, 2SL, 20TB, </w:t>
            </w:r>
            <w:r>
              <w:rPr>
                <w:spacing w:val="-4"/>
                <w:sz w:val="24"/>
              </w:rPr>
              <w:t>40WG</w:t>
            </w:r>
          </w:p>
        </w:tc>
        <w:tc>
          <w:tcPr>
            <w:tcW w:w="5079" w:type="dxa"/>
            <w:tcBorders>
              <w:left w:val="single" w:sz="6" w:space="0" w:color="000000"/>
              <w:bottom w:val="single" w:sz="6" w:space="0" w:color="000000"/>
              <w:right w:val="single" w:sz="6" w:space="0" w:color="000000"/>
            </w:tcBorders>
          </w:tcPr>
          <w:p>
            <w:pPr>
              <w:pStyle w:val="TableParagraph"/>
              <w:spacing w:line="240" w:lineRule="auto"/>
              <w:ind w:left="107"/>
              <w:rPr>
                <w:sz w:val="24"/>
              </w:rPr>
            </w:pPr>
            <w:r>
              <w:rPr>
                <w:b/>
                <w:sz w:val="24"/>
              </w:rPr>
              <w:t>2SP:</w:t>
            </w:r>
            <w:r>
              <w:rPr>
                <w:b/>
                <w:spacing w:val="28"/>
                <w:sz w:val="24"/>
              </w:rPr>
              <w:t> </w:t>
            </w:r>
            <w:r>
              <w:rPr>
                <w:sz w:val="24"/>
              </w:rPr>
              <w:t>kích thích</w:t>
            </w:r>
            <w:r>
              <w:rPr>
                <w:spacing w:val="28"/>
                <w:sz w:val="24"/>
              </w:rPr>
              <w:t> </w:t>
            </w:r>
            <w:r>
              <w:rPr>
                <w:sz w:val="24"/>
              </w:rPr>
              <w:t>sinh</w:t>
            </w:r>
            <w:r>
              <w:rPr>
                <w:spacing w:val="29"/>
                <w:sz w:val="24"/>
              </w:rPr>
              <w:t> </w:t>
            </w:r>
            <w:r>
              <w:rPr>
                <w:sz w:val="24"/>
              </w:rPr>
              <w:t>trưởng/</w:t>
            </w:r>
            <w:r>
              <w:rPr>
                <w:spacing w:val="28"/>
                <w:sz w:val="24"/>
              </w:rPr>
              <w:t> </w:t>
            </w:r>
            <w:r>
              <w:rPr>
                <w:sz w:val="24"/>
              </w:rPr>
              <w:t>rau</w:t>
            </w:r>
            <w:r>
              <w:rPr>
                <w:spacing w:val="28"/>
                <w:sz w:val="24"/>
              </w:rPr>
              <w:t> </w:t>
            </w:r>
            <w:r>
              <w:rPr>
                <w:sz w:val="24"/>
              </w:rPr>
              <w:t>cần,</w:t>
            </w:r>
            <w:r>
              <w:rPr>
                <w:spacing w:val="29"/>
                <w:sz w:val="24"/>
              </w:rPr>
              <w:t> </w:t>
            </w:r>
            <w:r>
              <w:rPr>
                <w:sz w:val="24"/>
              </w:rPr>
              <w:t>xoài,</w:t>
            </w:r>
            <w:r>
              <w:rPr>
                <w:spacing w:val="28"/>
                <w:sz w:val="24"/>
              </w:rPr>
              <w:t> </w:t>
            </w:r>
            <w:r>
              <w:rPr>
                <w:sz w:val="24"/>
              </w:rPr>
              <w:t>cam, dưa hấu, rau muống, thanh long</w:t>
            </w:r>
          </w:p>
          <w:p>
            <w:pPr>
              <w:pStyle w:val="TableParagraph"/>
              <w:spacing w:line="240" w:lineRule="auto"/>
              <w:ind w:left="107"/>
              <w:rPr>
                <w:sz w:val="24"/>
              </w:rPr>
            </w:pPr>
            <w:r>
              <w:rPr>
                <w:b/>
                <w:sz w:val="24"/>
              </w:rPr>
              <w:t>2SL: </w:t>
            </w:r>
            <w:r>
              <w:rPr>
                <w:sz w:val="24"/>
              </w:rPr>
              <w:t>kích thích sinh trưởng/ rau cần, rau cải, cà</w:t>
            </w:r>
            <w:r>
              <w:rPr>
                <w:spacing w:val="40"/>
                <w:sz w:val="24"/>
              </w:rPr>
              <w:t> </w:t>
            </w:r>
            <w:r>
              <w:rPr>
                <w:sz w:val="24"/>
              </w:rPr>
              <w:t>chua, chè, rau muống, thanh long</w:t>
            </w:r>
          </w:p>
          <w:p>
            <w:pPr>
              <w:pStyle w:val="TableParagraph"/>
              <w:spacing w:line="270" w:lineRule="atLeast"/>
              <w:ind w:left="107" w:right="20"/>
              <w:rPr>
                <w:sz w:val="24"/>
              </w:rPr>
            </w:pPr>
            <w:r>
              <w:rPr>
                <w:b/>
                <w:sz w:val="24"/>
              </w:rPr>
              <w:t>20TB: </w:t>
            </w:r>
            <w:r>
              <w:rPr>
                <w:sz w:val="24"/>
              </w:rPr>
              <w:t>kích thích sinh trưởng/ rau cải, thanh long </w:t>
            </w:r>
            <w:r>
              <w:rPr>
                <w:b/>
                <w:sz w:val="24"/>
              </w:rPr>
              <w:t>40WG: </w:t>
            </w:r>
            <w:r>
              <w:rPr>
                <w:sz w:val="24"/>
              </w:rPr>
              <w:t>kích thích sinh trưởng/ cam, thanh </w:t>
            </w:r>
            <w:r>
              <w:rPr>
                <w:sz w:val="24"/>
              </w:rPr>
              <w:t>long, rau muống, rau cải, hồ tiêu</w:t>
            </w:r>
          </w:p>
        </w:tc>
        <w:tc>
          <w:tcPr>
            <w:tcW w:w="3353" w:type="dxa"/>
            <w:tcBorders>
              <w:left w:val="single" w:sz="6" w:space="0" w:color="000000"/>
              <w:bottom w:val="single" w:sz="6" w:space="0" w:color="000000"/>
              <w:right w:val="single" w:sz="6" w:space="0" w:color="000000"/>
            </w:tcBorders>
          </w:tcPr>
          <w:p>
            <w:pPr>
              <w:pStyle w:val="TableParagraph"/>
              <w:spacing w:line="240" w:lineRule="auto"/>
              <w:ind w:left="1305" w:right="345" w:hanging="83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3"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20" w:right="5"/>
              <w:jc w:val="center"/>
              <w:rPr>
                <w:sz w:val="24"/>
              </w:rPr>
            </w:pPr>
            <w:r>
              <w:rPr>
                <w:sz w:val="24"/>
              </w:rPr>
              <w:t>Gib-gap</w:t>
            </w:r>
            <w:r>
              <w:rPr>
                <w:spacing w:val="-2"/>
                <w:sz w:val="24"/>
              </w:rPr>
              <w:t> </w:t>
            </w:r>
            <w:r>
              <w:rPr>
                <w:spacing w:val="-4"/>
                <w:sz w:val="24"/>
              </w:rPr>
              <w:t>40SP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07"/>
              <w:rPr>
                <w:sz w:val="24"/>
              </w:rPr>
            </w:pPr>
            <w:r>
              <w:rPr>
                <w:sz w:val="24"/>
              </w:rPr>
              <w:t>kích</w:t>
            </w:r>
            <w:r>
              <w:rPr>
                <w:spacing w:val="-1"/>
                <w:sz w:val="24"/>
              </w:rPr>
              <w:t> </w:t>
            </w:r>
            <w:r>
              <w:rPr>
                <w:sz w:val="24"/>
              </w:rPr>
              <w:t>thích sinh trưởng/lúa,</w:t>
            </w:r>
            <w:r>
              <w:rPr>
                <w:spacing w:val="-1"/>
                <w:sz w:val="24"/>
              </w:rPr>
              <w:t> </w:t>
            </w:r>
            <w:r>
              <w:rPr>
                <w:sz w:val="24"/>
              </w:rPr>
              <w:t>thanh long, </w:t>
            </w:r>
            <w:r>
              <w:rPr>
                <w:spacing w:val="-5"/>
                <w:sz w:val="24"/>
              </w:rPr>
              <w:t>cam</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828"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08" w:right="789" w:firstLine="247"/>
              <w:rPr>
                <w:sz w:val="24"/>
              </w:rPr>
            </w:pPr>
            <w:r>
              <w:rPr>
                <w:spacing w:val="-2"/>
                <w:sz w:val="24"/>
              </w:rPr>
              <w:t>Gibgro </w:t>
            </w:r>
            <w:r>
              <w:rPr>
                <w:sz w:val="24"/>
              </w:rPr>
              <w:t>10SP,</w:t>
            </w:r>
            <w:r>
              <w:rPr>
                <w:spacing w:val="-15"/>
                <w:sz w:val="24"/>
              </w:rPr>
              <w:t> </w:t>
            </w:r>
            <w:r>
              <w:rPr>
                <w:sz w:val="24"/>
              </w:rPr>
              <w:t>20TB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b/>
                <w:sz w:val="24"/>
              </w:rPr>
              <w:t>10SP:</w:t>
            </w:r>
            <w:r>
              <w:rPr>
                <w:b/>
                <w:spacing w:val="-2"/>
                <w:sz w:val="24"/>
              </w:rPr>
              <w:t> </w:t>
            </w:r>
            <w:r>
              <w:rPr>
                <w:sz w:val="24"/>
              </w:rPr>
              <w:t>kích thích</w:t>
            </w:r>
            <w:r>
              <w:rPr>
                <w:spacing w:val="-1"/>
                <w:sz w:val="24"/>
              </w:rPr>
              <w:t> </w:t>
            </w:r>
            <w:r>
              <w:rPr>
                <w:sz w:val="24"/>
              </w:rPr>
              <w:t>sinh trưởng/ </w:t>
            </w:r>
            <w:r>
              <w:rPr>
                <w:spacing w:val="-5"/>
                <w:sz w:val="24"/>
              </w:rPr>
              <w:t>lúa</w:t>
            </w:r>
          </w:p>
          <w:p>
            <w:pPr>
              <w:pStyle w:val="TableParagraph"/>
              <w:spacing w:line="276" w:lineRule="exact"/>
              <w:ind w:left="107" w:right="195"/>
              <w:rPr>
                <w:sz w:val="24"/>
              </w:rPr>
            </w:pPr>
            <w:r>
              <w:rPr>
                <w:b/>
                <w:sz w:val="24"/>
              </w:rPr>
              <w:t>20TB:</w:t>
            </w:r>
            <w:r>
              <w:rPr>
                <w:b/>
                <w:spacing w:val="-5"/>
                <w:sz w:val="24"/>
              </w:rPr>
              <w:t> </w:t>
            </w:r>
            <w:r>
              <w:rPr>
                <w:sz w:val="24"/>
              </w:rPr>
              <w:t>kích</w:t>
            </w:r>
            <w:r>
              <w:rPr>
                <w:spacing w:val="-6"/>
                <w:sz w:val="24"/>
              </w:rPr>
              <w:t> </w:t>
            </w:r>
            <w:r>
              <w:rPr>
                <w:sz w:val="24"/>
              </w:rPr>
              <w:t>thích</w:t>
            </w:r>
            <w:r>
              <w:rPr>
                <w:spacing w:val="-5"/>
                <w:sz w:val="24"/>
              </w:rPr>
              <w:t> </w:t>
            </w:r>
            <w:r>
              <w:rPr>
                <w:sz w:val="24"/>
              </w:rPr>
              <w:t>sinh</w:t>
            </w:r>
            <w:r>
              <w:rPr>
                <w:spacing w:val="-6"/>
                <w:sz w:val="24"/>
              </w:rPr>
              <w:t> </w:t>
            </w:r>
            <w:r>
              <w:rPr>
                <w:sz w:val="24"/>
              </w:rPr>
              <w:t>trưởng/</w:t>
            </w:r>
            <w:r>
              <w:rPr>
                <w:spacing w:val="-5"/>
                <w:sz w:val="24"/>
              </w:rPr>
              <w:t> </w:t>
            </w:r>
            <w:r>
              <w:rPr>
                <w:sz w:val="24"/>
              </w:rPr>
              <w:t>rau</w:t>
            </w:r>
            <w:r>
              <w:rPr>
                <w:spacing w:val="-6"/>
                <w:sz w:val="24"/>
              </w:rPr>
              <w:t> </w:t>
            </w:r>
            <w:r>
              <w:rPr>
                <w:sz w:val="24"/>
              </w:rPr>
              <w:t>cải,</w:t>
            </w:r>
            <w:r>
              <w:rPr>
                <w:spacing w:val="-5"/>
                <w:sz w:val="24"/>
              </w:rPr>
              <w:t> </w:t>
            </w:r>
            <w:r>
              <w:rPr>
                <w:sz w:val="24"/>
              </w:rPr>
              <w:t>bắp</w:t>
            </w:r>
            <w:r>
              <w:rPr>
                <w:spacing w:val="-5"/>
                <w:sz w:val="24"/>
              </w:rPr>
              <w:t> </w:t>
            </w:r>
            <w:r>
              <w:rPr>
                <w:sz w:val="24"/>
              </w:rPr>
              <w:t>cải, thanh long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Nufarm</w:t>
            </w:r>
            <w:r>
              <w:rPr>
                <w:spacing w:val="-3"/>
                <w:sz w:val="24"/>
              </w:rPr>
              <w:t> </w:t>
            </w:r>
            <w:r>
              <w:rPr>
                <w:sz w:val="24"/>
              </w:rPr>
              <w:t>Malaysia</w:t>
            </w:r>
            <w:r>
              <w:rPr>
                <w:spacing w:val="-1"/>
                <w:sz w:val="24"/>
              </w:rPr>
              <w:t> </w:t>
            </w:r>
            <w:r>
              <w:rPr>
                <w:sz w:val="24"/>
              </w:rPr>
              <w:t>Sdn.</w:t>
            </w:r>
            <w:r>
              <w:rPr>
                <w:spacing w:val="-1"/>
                <w:sz w:val="24"/>
              </w:rPr>
              <w:t> </w:t>
            </w:r>
            <w:r>
              <w:rPr>
                <w:spacing w:val="-4"/>
                <w:sz w:val="24"/>
              </w:rPr>
              <w:t>Bhd.</w:t>
            </w:r>
          </w:p>
        </w:tc>
      </w:tr>
      <w:tr>
        <w:trPr>
          <w:trHeight w:val="551"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808" w:right="789" w:firstLine="228"/>
              <w:rPr>
                <w:sz w:val="24"/>
              </w:rPr>
            </w:pPr>
            <w:r>
              <w:rPr>
                <w:spacing w:val="-2"/>
                <w:sz w:val="24"/>
              </w:rPr>
              <w:t>Gibline </w:t>
            </w:r>
            <w:r>
              <w:rPr>
                <w:sz w:val="24"/>
              </w:rPr>
              <w:t>10SP,</w:t>
            </w:r>
            <w:r>
              <w:rPr>
                <w:spacing w:val="-15"/>
                <w:sz w:val="24"/>
              </w:rPr>
              <w:t> </w:t>
            </w:r>
            <w:r>
              <w:rPr>
                <w:sz w:val="24"/>
              </w:rPr>
              <w:t>20TB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b/>
                <w:sz w:val="24"/>
              </w:rPr>
              <w:t>10SP:</w:t>
            </w:r>
            <w:r>
              <w:rPr>
                <w:b/>
                <w:spacing w:val="-2"/>
                <w:sz w:val="24"/>
              </w:rPr>
              <w:t> </w:t>
            </w:r>
            <w:r>
              <w:rPr>
                <w:sz w:val="24"/>
              </w:rPr>
              <w:t>kích thích</w:t>
            </w:r>
            <w:r>
              <w:rPr>
                <w:spacing w:val="-1"/>
                <w:sz w:val="24"/>
              </w:rPr>
              <w:t> </w:t>
            </w:r>
            <w:r>
              <w:rPr>
                <w:sz w:val="24"/>
              </w:rPr>
              <w:t>sinh trưởng/</w:t>
            </w:r>
            <w:r>
              <w:rPr>
                <w:spacing w:val="1"/>
                <w:sz w:val="24"/>
              </w:rPr>
              <w:t> </w:t>
            </w:r>
            <w:r>
              <w:rPr>
                <w:spacing w:val="-5"/>
                <w:sz w:val="24"/>
              </w:rPr>
              <w:t>lúa</w:t>
            </w:r>
          </w:p>
          <w:p>
            <w:pPr>
              <w:pStyle w:val="TableParagraph"/>
              <w:spacing w:line="257" w:lineRule="exact"/>
              <w:ind w:left="107"/>
              <w:rPr>
                <w:sz w:val="24"/>
              </w:rPr>
            </w:pPr>
            <w:r>
              <w:rPr>
                <w:b/>
                <w:sz w:val="24"/>
              </w:rPr>
              <w:t>20TB:</w:t>
            </w:r>
            <w:r>
              <w:rPr>
                <w:b/>
                <w:spacing w:val="-1"/>
                <w:sz w:val="24"/>
              </w:rPr>
              <w:t> </w:t>
            </w:r>
            <w:r>
              <w:rPr>
                <w:sz w:val="24"/>
              </w:rPr>
              <w:t>kích thích</w:t>
            </w:r>
            <w:r>
              <w:rPr>
                <w:spacing w:val="-1"/>
                <w:sz w:val="24"/>
              </w:rPr>
              <w:t> </w:t>
            </w:r>
            <w:r>
              <w:rPr>
                <w:sz w:val="24"/>
              </w:rPr>
              <w:t>sinh trưởng/ lúa, thanh </w:t>
            </w:r>
            <w:r>
              <w:rPr>
                <w:spacing w:val="-4"/>
                <w:sz w:val="24"/>
              </w:rPr>
              <w:t>long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0"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0" w:right="7"/>
              <w:jc w:val="center"/>
              <w:rPr>
                <w:sz w:val="24"/>
              </w:rPr>
            </w:pPr>
            <w:r>
              <w:rPr>
                <w:sz w:val="24"/>
              </w:rPr>
              <w:t>Gibta</w:t>
            </w:r>
            <w:r>
              <w:rPr>
                <w:spacing w:val="-2"/>
                <w:sz w:val="24"/>
              </w:rPr>
              <w:t> </w:t>
            </w:r>
            <w:r>
              <w:rPr>
                <w:spacing w:val="-4"/>
                <w:sz w:val="24"/>
              </w:rPr>
              <w:t>20TB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z w:val="24"/>
              </w:rPr>
              <w:t>kích</w:t>
            </w:r>
            <w:r>
              <w:rPr>
                <w:spacing w:val="-12"/>
                <w:sz w:val="24"/>
              </w:rPr>
              <w:t> </w:t>
            </w:r>
            <w:r>
              <w:rPr>
                <w:sz w:val="24"/>
              </w:rPr>
              <w:t>thích</w:t>
            </w:r>
            <w:r>
              <w:rPr>
                <w:spacing w:val="-11"/>
                <w:sz w:val="24"/>
              </w:rPr>
              <w:t> </w:t>
            </w:r>
            <w:r>
              <w:rPr>
                <w:sz w:val="24"/>
              </w:rPr>
              <w:t>sinh</w:t>
            </w:r>
            <w:r>
              <w:rPr>
                <w:spacing w:val="-10"/>
                <w:sz w:val="24"/>
              </w:rPr>
              <w:t> </w:t>
            </w:r>
            <w:r>
              <w:rPr>
                <w:sz w:val="24"/>
              </w:rPr>
              <w:t>trưởng/</w:t>
            </w:r>
            <w:r>
              <w:rPr>
                <w:spacing w:val="-12"/>
                <w:sz w:val="24"/>
              </w:rPr>
              <w:t> </w:t>
            </w:r>
            <w:r>
              <w:rPr>
                <w:sz w:val="24"/>
              </w:rPr>
              <w:t>lúa,</w:t>
            </w:r>
            <w:r>
              <w:rPr>
                <w:spacing w:val="-11"/>
                <w:sz w:val="24"/>
              </w:rPr>
              <w:t> </w:t>
            </w:r>
            <w:r>
              <w:rPr>
                <w:sz w:val="24"/>
              </w:rPr>
              <w:t>dưa</w:t>
            </w:r>
            <w:r>
              <w:rPr>
                <w:spacing w:val="-11"/>
                <w:sz w:val="24"/>
              </w:rPr>
              <w:t> </w:t>
            </w:r>
            <w:r>
              <w:rPr>
                <w:sz w:val="24"/>
              </w:rPr>
              <w:t>chuột,</w:t>
            </w:r>
            <w:r>
              <w:rPr>
                <w:spacing w:val="-11"/>
                <w:sz w:val="24"/>
              </w:rPr>
              <w:t> </w:t>
            </w:r>
            <w:r>
              <w:rPr>
                <w:sz w:val="24"/>
              </w:rPr>
              <w:t>dưa</w:t>
            </w:r>
            <w:r>
              <w:rPr>
                <w:spacing w:val="-12"/>
                <w:sz w:val="24"/>
              </w:rPr>
              <w:t> </w:t>
            </w:r>
            <w:r>
              <w:rPr>
                <w:sz w:val="24"/>
              </w:rPr>
              <w:t>hấu,</w:t>
            </w:r>
            <w:r>
              <w:rPr>
                <w:spacing w:val="-10"/>
                <w:sz w:val="24"/>
              </w:rPr>
              <w:t> </w:t>
            </w:r>
            <w:r>
              <w:rPr>
                <w:spacing w:val="-5"/>
                <w:sz w:val="24"/>
              </w:rPr>
              <w:t>đậu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2"/>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277"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20" w:right="6"/>
              <w:jc w:val="center"/>
              <w:rPr>
                <w:sz w:val="24"/>
              </w:rPr>
            </w:pPr>
            <w:r>
              <w:rPr>
                <w:sz w:val="24"/>
              </w:rPr>
              <w:t>Gippo </w:t>
            </w:r>
            <w:r>
              <w:rPr>
                <w:spacing w:val="-4"/>
                <w:sz w:val="24"/>
              </w:rPr>
              <w:t>20TB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107"/>
              <w:rPr>
                <w:sz w:val="24"/>
              </w:rPr>
            </w:pPr>
            <w:r>
              <w:rPr>
                <w:sz w:val="24"/>
              </w:rPr>
              <w:t>kích</w:t>
            </w:r>
            <w:r>
              <w:rPr>
                <w:spacing w:val="-1"/>
                <w:sz w:val="24"/>
              </w:rPr>
              <w:t> </w:t>
            </w:r>
            <w:r>
              <w:rPr>
                <w:sz w:val="24"/>
              </w:rPr>
              <w:t>thích sinh</w:t>
            </w:r>
            <w:r>
              <w:rPr>
                <w:spacing w:val="-1"/>
                <w:sz w:val="24"/>
              </w:rPr>
              <w:t> </w:t>
            </w:r>
            <w:r>
              <w:rPr>
                <w:sz w:val="24"/>
              </w:rPr>
              <w:t>trưởng/</w:t>
            </w:r>
            <w:r>
              <w:rPr>
                <w:spacing w:val="1"/>
                <w:sz w:val="24"/>
              </w:rPr>
              <w:t>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57" w:lineRule="exact" w:before="1"/>
              <w:ind w:left="63" w:right="51"/>
              <w:jc w:val="center"/>
              <w:rPr>
                <w:sz w:val="24"/>
              </w:rPr>
            </w:pPr>
            <w:r>
              <w:rPr>
                <w:sz w:val="24"/>
              </w:rPr>
              <w:t>Công</w:t>
            </w:r>
            <w:r>
              <w:rPr>
                <w:spacing w:val="-1"/>
                <w:sz w:val="24"/>
              </w:rPr>
              <w:t> </w:t>
            </w:r>
            <w:r>
              <w:rPr>
                <w:sz w:val="24"/>
              </w:rPr>
              <w:t>ty TNHH</w:t>
            </w:r>
            <w:r>
              <w:rPr>
                <w:spacing w:val="-1"/>
                <w:sz w:val="24"/>
              </w:rPr>
              <w:t> </w:t>
            </w:r>
            <w:r>
              <w:rPr>
                <w:spacing w:val="-5"/>
                <w:sz w:val="24"/>
              </w:rPr>
              <w:t>ADC</w:t>
            </w:r>
          </w:p>
        </w:tc>
      </w:tr>
      <w:tr>
        <w:trPr>
          <w:trHeight w:val="551"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642" w:right="622" w:firstLine="427"/>
              <w:rPr>
                <w:sz w:val="24"/>
              </w:rPr>
            </w:pPr>
            <w:r>
              <w:rPr>
                <w:spacing w:val="-2"/>
                <w:sz w:val="24"/>
              </w:rPr>
              <w:t>Gibow </w:t>
            </w:r>
            <w:r>
              <w:rPr>
                <w:sz w:val="24"/>
              </w:rPr>
              <w:t>200WP,</w:t>
            </w:r>
            <w:r>
              <w:rPr>
                <w:spacing w:val="-15"/>
                <w:sz w:val="24"/>
              </w:rPr>
              <w:t> </w:t>
            </w:r>
            <w:r>
              <w:rPr>
                <w:sz w:val="24"/>
              </w:rPr>
              <w:t>200TB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b/>
                <w:sz w:val="24"/>
              </w:rPr>
              <w:t>200WP</w:t>
            </w:r>
            <w:r>
              <w:rPr>
                <w:sz w:val="24"/>
              </w:rPr>
              <w:t>:</w:t>
            </w:r>
            <w:r>
              <w:rPr>
                <w:spacing w:val="-1"/>
                <w:sz w:val="24"/>
              </w:rPr>
              <w:t> </w:t>
            </w:r>
            <w:r>
              <w:rPr>
                <w:sz w:val="24"/>
              </w:rPr>
              <w:t>kích thích</w:t>
            </w:r>
            <w:r>
              <w:rPr>
                <w:spacing w:val="-1"/>
                <w:sz w:val="24"/>
              </w:rPr>
              <w:t> </w:t>
            </w:r>
            <w:r>
              <w:rPr>
                <w:sz w:val="24"/>
              </w:rPr>
              <w:t>sinh </w:t>
            </w:r>
            <w:r>
              <w:rPr>
                <w:spacing w:val="-2"/>
                <w:sz w:val="24"/>
              </w:rPr>
              <w:t>trưởng/lúa</w:t>
            </w:r>
          </w:p>
          <w:p>
            <w:pPr>
              <w:pStyle w:val="TableParagraph"/>
              <w:spacing w:line="257" w:lineRule="exact"/>
              <w:ind w:left="107"/>
              <w:rPr>
                <w:sz w:val="24"/>
              </w:rPr>
            </w:pPr>
            <w:r>
              <w:rPr>
                <w:b/>
                <w:sz w:val="24"/>
              </w:rPr>
              <w:t>200TB: </w:t>
            </w:r>
            <w:r>
              <w:rPr>
                <w:sz w:val="24"/>
              </w:rPr>
              <w:t>điều hoà</w:t>
            </w:r>
            <w:r>
              <w:rPr>
                <w:spacing w:val="-2"/>
                <w:sz w:val="24"/>
              </w:rPr>
              <w:t> </w:t>
            </w:r>
            <w:r>
              <w:rPr>
                <w:sz w:val="24"/>
              </w:rPr>
              <w:t>sinh trưởng/ thanh </w:t>
            </w:r>
            <w:r>
              <w:rPr>
                <w:spacing w:val="-4"/>
                <w:sz w:val="24"/>
              </w:rPr>
              <w:t>long</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272"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1378"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20" w:right="4"/>
              <w:jc w:val="center"/>
              <w:rPr>
                <w:sz w:val="24"/>
              </w:rPr>
            </w:pPr>
            <w:r>
              <w:rPr>
                <w:spacing w:val="-2"/>
                <w:sz w:val="24"/>
              </w:rPr>
              <w:t>Goliath</w:t>
            </w:r>
          </w:p>
          <w:p>
            <w:pPr>
              <w:pStyle w:val="TableParagraph"/>
              <w:spacing w:line="240" w:lineRule="auto"/>
              <w:ind w:left="20" w:right="2"/>
              <w:jc w:val="center"/>
              <w:rPr>
                <w:sz w:val="24"/>
              </w:rPr>
            </w:pPr>
            <w:r>
              <w:rPr>
                <w:sz w:val="24"/>
              </w:rPr>
              <w:t>1SL, 10SP, 20TB, </w:t>
            </w:r>
            <w:r>
              <w:rPr>
                <w:spacing w:val="-4"/>
                <w:sz w:val="24"/>
              </w:rPr>
              <w:t>20WP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07"/>
              <w:rPr>
                <w:sz w:val="24"/>
              </w:rPr>
            </w:pPr>
            <w:r>
              <w:rPr>
                <w:b/>
                <w:sz w:val="24"/>
              </w:rPr>
              <w:t>1SL: </w:t>
            </w:r>
            <w:r>
              <w:rPr>
                <w:sz w:val="24"/>
              </w:rPr>
              <w:t>kích thích sinh trưởng/ lúa, thanh long, nho, cà phê, hồ tiêu</w:t>
            </w:r>
          </w:p>
          <w:p>
            <w:pPr>
              <w:pStyle w:val="TableParagraph"/>
              <w:spacing w:line="240" w:lineRule="auto"/>
              <w:ind w:left="107"/>
              <w:rPr>
                <w:sz w:val="24"/>
              </w:rPr>
            </w:pPr>
            <w:r>
              <w:rPr>
                <w:b/>
                <w:sz w:val="24"/>
              </w:rPr>
              <w:t>10SP:</w:t>
            </w:r>
            <w:r>
              <w:rPr>
                <w:b/>
                <w:spacing w:val="-2"/>
                <w:sz w:val="24"/>
              </w:rPr>
              <w:t> </w:t>
            </w:r>
            <w:r>
              <w:rPr>
                <w:sz w:val="24"/>
              </w:rPr>
              <w:t>kích thích</w:t>
            </w:r>
            <w:r>
              <w:rPr>
                <w:spacing w:val="-1"/>
                <w:sz w:val="24"/>
              </w:rPr>
              <w:t> </w:t>
            </w:r>
            <w:r>
              <w:rPr>
                <w:sz w:val="24"/>
              </w:rPr>
              <w:t>sinh trưởng/</w:t>
            </w:r>
            <w:r>
              <w:rPr>
                <w:spacing w:val="1"/>
                <w:sz w:val="24"/>
              </w:rPr>
              <w:t> </w:t>
            </w:r>
            <w:r>
              <w:rPr>
                <w:spacing w:val="-5"/>
                <w:sz w:val="24"/>
              </w:rPr>
              <w:t>lúa</w:t>
            </w:r>
          </w:p>
          <w:p>
            <w:pPr>
              <w:pStyle w:val="TableParagraph"/>
              <w:spacing w:line="270" w:lineRule="atLeast"/>
              <w:ind w:left="107"/>
              <w:rPr>
                <w:sz w:val="24"/>
              </w:rPr>
            </w:pPr>
            <w:r>
              <w:rPr>
                <w:b/>
                <w:sz w:val="24"/>
              </w:rPr>
              <w:t>20TB, 20WP: </w:t>
            </w:r>
            <w:r>
              <w:rPr>
                <w:sz w:val="24"/>
              </w:rPr>
              <w:t>kích thích sinh trưởng/ nho, thanh long, cà phê, hồ tiêu.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219" w:right="345" w:hanging="58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Điện Bàn</w:t>
            </w:r>
          </w:p>
        </w:tc>
      </w:tr>
      <w:tr>
        <w:trPr>
          <w:trHeight w:val="550"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789" w:right="768" w:firstLine="139"/>
              <w:rPr>
                <w:sz w:val="24"/>
              </w:rPr>
            </w:pPr>
            <w:r>
              <w:rPr>
                <w:spacing w:val="-2"/>
                <w:sz w:val="24"/>
              </w:rPr>
              <w:t>Greenstar </w:t>
            </w:r>
            <w:r>
              <w:rPr>
                <w:sz w:val="24"/>
              </w:rPr>
              <w:t>20EC,</w:t>
            </w:r>
            <w:r>
              <w:rPr>
                <w:spacing w:val="-15"/>
                <w:sz w:val="24"/>
              </w:rPr>
              <w:t> </w:t>
            </w:r>
            <w:r>
              <w:rPr>
                <w:sz w:val="24"/>
              </w:rPr>
              <w:t>20TB</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z w:val="24"/>
              </w:rPr>
              <w:t>kích</w:t>
            </w:r>
            <w:r>
              <w:rPr>
                <w:spacing w:val="-1"/>
                <w:sz w:val="24"/>
              </w:rPr>
              <w:t> </w:t>
            </w:r>
            <w:r>
              <w:rPr>
                <w:sz w:val="24"/>
              </w:rPr>
              <w:t>thích sinh</w:t>
            </w:r>
            <w:r>
              <w:rPr>
                <w:spacing w:val="-1"/>
                <w:sz w:val="24"/>
              </w:rPr>
              <w:t> </w:t>
            </w:r>
            <w:r>
              <w:rPr>
                <w:sz w:val="24"/>
              </w:rPr>
              <w:t>trưởng/</w:t>
            </w:r>
            <w:r>
              <w:rPr>
                <w:spacing w:val="1"/>
                <w:sz w:val="24"/>
              </w:rPr>
              <w:t> </w:t>
            </w:r>
            <w:r>
              <w:rPr>
                <w:sz w:val="24"/>
              </w:rPr>
              <w:t>lúa, </w:t>
            </w:r>
            <w:r>
              <w:rPr>
                <w:spacing w:val="-5"/>
                <w:sz w:val="24"/>
              </w:rPr>
              <w:t>chè</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325"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0"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76" w:lineRule="exact"/>
              <w:ind w:left="1065" w:right="742" w:hanging="149"/>
              <w:rPr>
                <w:sz w:val="24"/>
              </w:rPr>
            </w:pPr>
            <w:r>
              <w:rPr>
                <w:spacing w:val="-2"/>
                <w:sz w:val="24"/>
              </w:rPr>
              <w:t>Highplant </w:t>
            </w:r>
            <w:r>
              <w:rPr>
                <w:sz w:val="24"/>
              </w:rPr>
              <w:t>10 WP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107"/>
              <w:rPr>
                <w:sz w:val="24"/>
              </w:rPr>
            </w:pPr>
            <w:r>
              <w:rPr>
                <w:sz w:val="24"/>
              </w:rPr>
              <w:t>điều hoà</w:t>
            </w:r>
            <w:r>
              <w:rPr>
                <w:spacing w:val="-2"/>
                <w:sz w:val="24"/>
              </w:rPr>
              <w:t> </w:t>
            </w:r>
            <w:r>
              <w:rPr>
                <w:sz w:val="24"/>
              </w:rPr>
              <w:t>sinh </w:t>
            </w:r>
            <w:r>
              <w:rPr>
                <w:spacing w:val="-2"/>
                <w:sz w:val="24"/>
              </w:rPr>
              <w:t>trưởng</w:t>
            </w:r>
            <w:r>
              <w:rPr>
                <w:b/>
                <w:spacing w:val="-2"/>
                <w:sz w:val="24"/>
              </w:rPr>
              <w:t>/</w:t>
            </w:r>
            <w:r>
              <w:rPr>
                <w:spacing w:val="-2"/>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ind w:left="63" w:right="50"/>
              <w:jc w:val="center"/>
              <w:rPr>
                <w:sz w:val="24"/>
              </w:rPr>
            </w:pPr>
            <w:r>
              <w:rPr>
                <w:sz w:val="24"/>
              </w:rPr>
              <w:t>Công</w:t>
            </w:r>
            <w:r>
              <w:rPr>
                <w:spacing w:val="-2"/>
                <w:sz w:val="24"/>
              </w:rPr>
              <w:t> </w:t>
            </w:r>
            <w:r>
              <w:rPr>
                <w:sz w:val="24"/>
              </w:rPr>
              <w:t>ty CP</w:t>
            </w:r>
            <w:r>
              <w:rPr>
                <w:spacing w:val="1"/>
                <w:sz w:val="24"/>
              </w:rPr>
              <w:t> </w:t>
            </w:r>
            <w:r>
              <w:rPr>
                <w:sz w:val="24"/>
              </w:rPr>
              <w:t>Đồng </w:t>
            </w:r>
            <w:r>
              <w:rPr>
                <w:spacing w:val="-4"/>
                <w:sz w:val="24"/>
              </w:rPr>
              <w:t>Xanh</w:t>
            </w:r>
          </w:p>
        </w:tc>
      </w:tr>
      <w:tr>
        <w:trPr>
          <w:trHeight w:val="828" w:hRule="atLeast"/>
        </w:trPr>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486" w:hanging="8"/>
              <w:rPr>
                <w:sz w:val="24"/>
              </w:rPr>
            </w:pPr>
            <w:r>
              <w:rPr>
                <w:sz w:val="24"/>
              </w:rPr>
              <w:t>Kích</w:t>
            </w:r>
            <w:r>
              <w:rPr>
                <w:spacing w:val="-10"/>
                <w:sz w:val="24"/>
              </w:rPr>
              <w:t> </w:t>
            </w:r>
            <w:r>
              <w:rPr>
                <w:sz w:val="24"/>
              </w:rPr>
              <w:t>phát</w:t>
            </w:r>
            <w:r>
              <w:rPr>
                <w:spacing w:val="-10"/>
                <w:sz w:val="24"/>
              </w:rPr>
              <w:t> </w:t>
            </w:r>
            <w:r>
              <w:rPr>
                <w:sz w:val="24"/>
              </w:rPr>
              <w:t>tố</w:t>
            </w:r>
            <w:r>
              <w:rPr>
                <w:spacing w:val="-10"/>
                <w:sz w:val="24"/>
              </w:rPr>
              <w:t> </w:t>
            </w:r>
            <w:r>
              <w:rPr>
                <w:sz w:val="24"/>
              </w:rPr>
              <w:t>lá,</w:t>
            </w:r>
            <w:r>
              <w:rPr>
                <w:spacing w:val="-10"/>
                <w:sz w:val="24"/>
              </w:rPr>
              <w:t> </w:t>
            </w:r>
            <w:r>
              <w:rPr>
                <w:sz w:val="24"/>
              </w:rPr>
              <w:t>hạt Thiên</w:t>
            </w:r>
            <w:r>
              <w:rPr>
                <w:spacing w:val="-2"/>
                <w:sz w:val="24"/>
              </w:rPr>
              <w:t> </w:t>
            </w:r>
            <w:r>
              <w:rPr>
                <w:sz w:val="24"/>
              </w:rPr>
              <w:t>Nông</w:t>
            </w:r>
            <w:r>
              <w:rPr>
                <w:spacing w:val="58"/>
                <w:sz w:val="24"/>
              </w:rPr>
              <w:t> </w:t>
            </w:r>
            <w:r>
              <w:rPr>
                <w:sz w:val="24"/>
              </w:rPr>
              <w:t>GA-</w:t>
            </w:r>
            <w:r>
              <w:rPr>
                <w:spacing w:val="-10"/>
                <w:sz w:val="24"/>
              </w:rPr>
              <w:t>3</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ind w:left="107"/>
              <w:rPr>
                <w:sz w:val="24"/>
              </w:rPr>
            </w:pPr>
            <w:r>
              <w:rPr>
                <w:sz w:val="24"/>
              </w:rPr>
              <w:t>kích</w:t>
            </w:r>
            <w:r>
              <w:rPr>
                <w:spacing w:val="-1"/>
                <w:sz w:val="24"/>
              </w:rPr>
              <w:t> </w:t>
            </w:r>
            <w:r>
              <w:rPr>
                <w:sz w:val="24"/>
              </w:rPr>
              <w:t>thích sinh</w:t>
            </w:r>
            <w:r>
              <w:rPr>
                <w:spacing w:val="-1"/>
                <w:sz w:val="24"/>
              </w:rPr>
              <w:t> </w:t>
            </w:r>
            <w:r>
              <w:rPr>
                <w:sz w:val="24"/>
              </w:rPr>
              <w:t>trưởng/ dâu nuôi</w:t>
            </w:r>
            <w:r>
              <w:rPr>
                <w:spacing w:val="-1"/>
                <w:sz w:val="24"/>
              </w:rPr>
              <w:t> </w:t>
            </w:r>
            <w:r>
              <w:rPr>
                <w:sz w:val="24"/>
              </w:rPr>
              <w:t>tằm, thuốc </w:t>
            </w:r>
            <w:r>
              <w:rPr>
                <w:spacing w:val="-5"/>
                <w:sz w:val="24"/>
              </w:rPr>
              <w:t>lá,</w:t>
            </w:r>
          </w:p>
          <w:p>
            <w:pPr>
              <w:pStyle w:val="TableParagraph"/>
              <w:spacing w:line="270" w:lineRule="atLeast"/>
              <w:ind w:left="107"/>
              <w:rPr>
                <w:sz w:val="24"/>
              </w:rPr>
            </w:pPr>
            <w:r>
              <w:rPr>
                <w:sz w:val="24"/>
              </w:rPr>
              <w:t>artiso,</w:t>
            </w:r>
            <w:r>
              <w:rPr>
                <w:spacing w:val="-4"/>
                <w:sz w:val="24"/>
              </w:rPr>
              <w:t> </w:t>
            </w:r>
            <w:r>
              <w:rPr>
                <w:sz w:val="24"/>
              </w:rPr>
              <w:t>cỏ</w:t>
            </w:r>
            <w:r>
              <w:rPr>
                <w:spacing w:val="-4"/>
                <w:sz w:val="24"/>
              </w:rPr>
              <w:t> </w:t>
            </w:r>
            <w:r>
              <w:rPr>
                <w:sz w:val="24"/>
              </w:rPr>
              <w:t>chăn</w:t>
            </w:r>
            <w:r>
              <w:rPr>
                <w:spacing w:val="-4"/>
                <w:sz w:val="24"/>
              </w:rPr>
              <w:t> </w:t>
            </w:r>
            <w:r>
              <w:rPr>
                <w:sz w:val="24"/>
              </w:rPr>
              <w:t>nuôi,</w:t>
            </w:r>
            <w:r>
              <w:rPr>
                <w:spacing w:val="-4"/>
                <w:sz w:val="24"/>
              </w:rPr>
              <w:t> </w:t>
            </w:r>
            <w:r>
              <w:rPr>
                <w:sz w:val="24"/>
              </w:rPr>
              <w:t>rau</w:t>
            </w:r>
            <w:r>
              <w:rPr>
                <w:spacing w:val="-3"/>
                <w:sz w:val="24"/>
              </w:rPr>
              <w:t> </w:t>
            </w:r>
            <w:r>
              <w:rPr>
                <w:sz w:val="24"/>
              </w:rPr>
              <w:t>gia</w:t>
            </w:r>
            <w:r>
              <w:rPr>
                <w:spacing w:val="-4"/>
                <w:sz w:val="24"/>
              </w:rPr>
              <w:t> </w:t>
            </w:r>
            <w:r>
              <w:rPr>
                <w:sz w:val="24"/>
              </w:rPr>
              <w:t>vị,</w:t>
            </w:r>
            <w:r>
              <w:rPr>
                <w:spacing w:val="-4"/>
                <w:sz w:val="24"/>
              </w:rPr>
              <w:t> </w:t>
            </w:r>
            <w:r>
              <w:rPr>
                <w:sz w:val="24"/>
              </w:rPr>
              <w:t>đay,</w:t>
            </w:r>
            <w:r>
              <w:rPr>
                <w:spacing w:val="-4"/>
                <w:sz w:val="24"/>
              </w:rPr>
              <w:t> </w:t>
            </w:r>
            <w:r>
              <w:rPr>
                <w:sz w:val="24"/>
              </w:rPr>
              <w:t>nho,</w:t>
            </w:r>
            <w:r>
              <w:rPr>
                <w:spacing w:val="-4"/>
                <w:sz w:val="24"/>
              </w:rPr>
              <w:t> </w:t>
            </w:r>
            <w:r>
              <w:rPr>
                <w:sz w:val="24"/>
              </w:rPr>
              <w:t>làm</w:t>
            </w:r>
            <w:r>
              <w:rPr>
                <w:spacing w:val="-4"/>
                <w:sz w:val="24"/>
              </w:rPr>
              <w:t> </w:t>
            </w:r>
            <w:r>
              <w:rPr>
                <w:sz w:val="24"/>
              </w:rPr>
              <w:t>giá </w:t>
            </w:r>
            <w:r>
              <w:rPr>
                <w:spacing w:val="-4"/>
                <w:sz w:val="24"/>
              </w:rPr>
              <w:t>đậu</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1125" w:right="345" w:hanging="360"/>
              <w:rPr>
                <w:sz w:val="24"/>
              </w:rPr>
            </w:pPr>
            <w:r>
              <w:rPr>
                <w:sz w:val="24"/>
              </w:rPr>
              <w:t>Công</w:t>
            </w:r>
            <w:r>
              <w:rPr>
                <w:spacing w:val="-13"/>
                <w:sz w:val="24"/>
              </w:rPr>
              <w:t> </w:t>
            </w:r>
            <w:r>
              <w:rPr>
                <w:sz w:val="24"/>
              </w:rPr>
              <w:t>ty</w:t>
            </w:r>
            <w:r>
              <w:rPr>
                <w:spacing w:val="-13"/>
                <w:sz w:val="24"/>
              </w:rPr>
              <w:t> </w:t>
            </w:r>
            <w:r>
              <w:rPr>
                <w:sz w:val="24"/>
              </w:rPr>
              <w:t>Hóa</w:t>
            </w:r>
            <w:r>
              <w:rPr>
                <w:spacing w:val="-14"/>
                <w:sz w:val="24"/>
              </w:rPr>
              <w:t> </w:t>
            </w:r>
            <w:r>
              <w:rPr>
                <w:sz w:val="24"/>
              </w:rPr>
              <w:t>phẩm Thiên nông</w:t>
            </w:r>
          </w:p>
        </w:tc>
      </w:tr>
      <w:tr>
        <w:trPr>
          <w:trHeight w:val="1103" w:hRule="atLeast"/>
        </w:trPr>
        <w:tc>
          <w:tcPr>
            <w:tcW w:w="2791" w:type="dxa"/>
            <w:tcBorders>
              <w:top w:val="single" w:sz="6" w:space="0" w:color="000000"/>
              <w:left w:val="single" w:sz="6" w:space="0" w:color="000000"/>
              <w:right w:val="single" w:sz="6" w:space="0" w:color="000000"/>
            </w:tcBorders>
          </w:tcPr>
          <w:p>
            <w:pPr>
              <w:pStyle w:val="TableParagraph"/>
              <w:spacing w:line="240" w:lineRule="auto"/>
              <w:ind w:left="702" w:right="682" w:firstLine="194"/>
              <w:rPr>
                <w:sz w:val="24"/>
              </w:rPr>
            </w:pPr>
            <w:r>
              <w:rPr>
                <w:spacing w:val="-2"/>
                <w:sz w:val="24"/>
              </w:rPr>
              <w:t>Megafarm </w:t>
            </w:r>
            <w:r>
              <w:rPr>
                <w:sz w:val="24"/>
              </w:rPr>
              <w:t>50TB,</w:t>
            </w:r>
            <w:r>
              <w:rPr>
                <w:spacing w:val="-15"/>
                <w:sz w:val="24"/>
              </w:rPr>
              <w:t> </w:t>
            </w:r>
            <w:r>
              <w:rPr>
                <w:sz w:val="24"/>
              </w:rPr>
              <w:t>200WP</w:t>
            </w:r>
          </w:p>
        </w:tc>
        <w:tc>
          <w:tcPr>
            <w:tcW w:w="5079" w:type="dxa"/>
            <w:tcBorders>
              <w:top w:val="single" w:sz="6" w:space="0" w:color="000000"/>
              <w:left w:val="single" w:sz="6" w:space="0" w:color="000000"/>
              <w:right w:val="single" w:sz="6" w:space="0" w:color="000000"/>
            </w:tcBorders>
          </w:tcPr>
          <w:p>
            <w:pPr>
              <w:pStyle w:val="TableParagraph"/>
              <w:spacing w:line="240" w:lineRule="auto"/>
              <w:ind w:left="107"/>
              <w:rPr>
                <w:sz w:val="24"/>
              </w:rPr>
            </w:pPr>
            <w:r>
              <w:rPr>
                <w:b/>
                <w:sz w:val="24"/>
              </w:rPr>
              <w:t>50TB:</w:t>
            </w:r>
            <w:r>
              <w:rPr>
                <w:b/>
                <w:spacing w:val="-9"/>
                <w:sz w:val="24"/>
              </w:rPr>
              <w:t> </w:t>
            </w:r>
            <w:r>
              <w:rPr>
                <w:sz w:val="24"/>
              </w:rPr>
              <w:t>kích</w:t>
            </w:r>
            <w:r>
              <w:rPr>
                <w:spacing w:val="-10"/>
                <w:sz w:val="24"/>
              </w:rPr>
              <w:t> </w:t>
            </w:r>
            <w:r>
              <w:rPr>
                <w:sz w:val="24"/>
              </w:rPr>
              <w:t>thích</w:t>
            </w:r>
            <w:r>
              <w:rPr>
                <w:spacing w:val="-9"/>
                <w:sz w:val="24"/>
              </w:rPr>
              <w:t> </w:t>
            </w:r>
            <w:r>
              <w:rPr>
                <w:sz w:val="24"/>
              </w:rPr>
              <w:t>sinh</w:t>
            </w:r>
            <w:r>
              <w:rPr>
                <w:spacing w:val="-9"/>
                <w:sz w:val="24"/>
              </w:rPr>
              <w:t> </w:t>
            </w:r>
            <w:r>
              <w:rPr>
                <w:sz w:val="24"/>
              </w:rPr>
              <w:t>trưởng/</w:t>
            </w:r>
            <w:r>
              <w:rPr>
                <w:spacing w:val="-8"/>
                <w:sz w:val="24"/>
              </w:rPr>
              <w:t> </w:t>
            </w:r>
            <w:r>
              <w:rPr>
                <w:sz w:val="24"/>
              </w:rPr>
              <w:t>lúa,</w:t>
            </w:r>
            <w:r>
              <w:rPr>
                <w:spacing w:val="-10"/>
                <w:sz w:val="24"/>
              </w:rPr>
              <w:t> </w:t>
            </w:r>
            <w:r>
              <w:rPr>
                <w:sz w:val="24"/>
              </w:rPr>
              <w:t>vải,</w:t>
            </w:r>
            <w:r>
              <w:rPr>
                <w:spacing w:val="-9"/>
                <w:sz w:val="24"/>
              </w:rPr>
              <w:t> </w:t>
            </w:r>
            <w:r>
              <w:rPr>
                <w:sz w:val="24"/>
              </w:rPr>
              <w:t>chè,</w:t>
            </w:r>
            <w:r>
              <w:rPr>
                <w:spacing w:val="-7"/>
                <w:sz w:val="24"/>
              </w:rPr>
              <w:t> </w:t>
            </w:r>
            <w:r>
              <w:rPr>
                <w:sz w:val="24"/>
              </w:rPr>
              <w:t>cà</w:t>
            </w:r>
            <w:r>
              <w:rPr>
                <w:spacing w:val="-10"/>
                <w:sz w:val="24"/>
              </w:rPr>
              <w:t> </w:t>
            </w:r>
            <w:r>
              <w:rPr>
                <w:sz w:val="24"/>
              </w:rPr>
              <w:t>phê, dưa hấu</w:t>
            </w:r>
          </w:p>
          <w:p>
            <w:pPr>
              <w:pStyle w:val="TableParagraph"/>
              <w:spacing w:line="270" w:lineRule="atLeast"/>
              <w:ind w:left="107"/>
              <w:rPr>
                <w:sz w:val="24"/>
              </w:rPr>
            </w:pPr>
            <w:r>
              <w:rPr>
                <w:b/>
                <w:sz w:val="24"/>
              </w:rPr>
              <w:t>200WP: </w:t>
            </w:r>
            <w:r>
              <w:rPr>
                <w:sz w:val="24"/>
              </w:rPr>
              <w:t>kích thích sinh trưởng/ lúa, rau cải, </w:t>
            </w:r>
            <w:r>
              <w:rPr>
                <w:sz w:val="24"/>
              </w:rPr>
              <w:t>hoa hồng, xoài, cam</w:t>
            </w:r>
          </w:p>
        </w:tc>
        <w:tc>
          <w:tcPr>
            <w:tcW w:w="3353" w:type="dxa"/>
            <w:tcBorders>
              <w:top w:val="single" w:sz="6" w:space="0" w:color="000000"/>
              <w:left w:val="single" w:sz="6" w:space="0" w:color="000000"/>
              <w:right w:val="single" w:sz="6" w:space="0" w:color="000000"/>
            </w:tcBorders>
          </w:tcPr>
          <w:p>
            <w:pPr>
              <w:pStyle w:val="TableParagraph"/>
              <w:spacing w:line="240" w:lineRule="auto"/>
              <w:ind w:left="1205"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551" w:hRule="atLeast"/>
        </w:trPr>
        <w:tc>
          <w:tcPr>
            <w:tcW w:w="2791" w:type="dxa"/>
          </w:tcPr>
          <w:p>
            <w:pPr>
              <w:pStyle w:val="TableParagraph"/>
              <w:spacing w:line="276" w:lineRule="exact"/>
              <w:ind w:left="1099" w:right="700" w:hanging="315"/>
              <w:rPr>
                <w:sz w:val="24"/>
              </w:rPr>
            </w:pPr>
            <w:r>
              <w:rPr>
                <w:spacing w:val="-2"/>
                <w:sz w:val="24"/>
              </w:rPr>
              <w:t>Map-Combo </w:t>
            </w:r>
            <w:r>
              <w:rPr>
                <w:spacing w:val="-4"/>
                <w:sz w:val="24"/>
              </w:rPr>
              <w:t>10WP</w:t>
            </w:r>
          </w:p>
        </w:tc>
        <w:tc>
          <w:tcPr>
            <w:tcW w:w="5079" w:type="dxa"/>
          </w:tcPr>
          <w:p>
            <w:pPr>
              <w:pStyle w:val="TableParagraph"/>
              <w:spacing w:line="274" w:lineRule="exact"/>
              <w:ind w:left="110"/>
              <w:rPr>
                <w:sz w:val="24"/>
              </w:rPr>
            </w:pPr>
            <w:r>
              <w:rPr>
                <w:sz w:val="24"/>
              </w:rPr>
              <w:t>kích thích sinh trưởng/</w:t>
            </w:r>
            <w:r>
              <w:rPr>
                <w:spacing w:val="-1"/>
                <w:sz w:val="24"/>
              </w:rPr>
              <w:t> </w:t>
            </w:r>
            <w:r>
              <w:rPr>
                <w:spacing w:val="-5"/>
                <w:sz w:val="24"/>
              </w:rPr>
              <w:t>lúa</w:t>
            </w:r>
          </w:p>
        </w:tc>
        <w:tc>
          <w:tcPr>
            <w:tcW w:w="3353" w:type="dxa"/>
          </w:tcPr>
          <w:p>
            <w:pPr>
              <w:pStyle w:val="TableParagraph"/>
              <w:spacing w:line="274" w:lineRule="exact"/>
              <w:ind w:left="18" w:right="7"/>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bl>
    <w:p>
      <w:pPr>
        <w:rPr>
          <w:sz w:val="2"/>
          <w:szCs w:val="2"/>
        </w:rPr>
      </w:pPr>
      <w:r>
        <w:rPr/>
        <mc:AlternateContent>
          <mc:Choice Requires="wps">
            <w:drawing>
              <wp:anchor distT="0" distB="0" distL="0" distR="0" allowOverlap="1" layoutInCell="1" locked="0" behindDoc="0" simplePos="0" relativeHeight="15769600">
                <wp:simplePos x="0" y="0"/>
                <wp:positionH relativeFrom="page">
                  <wp:posOffset>1307846</wp:posOffset>
                </wp:positionH>
                <wp:positionV relativeFrom="page">
                  <wp:posOffset>359663</wp:posOffset>
                </wp:positionV>
                <wp:extent cx="9525" cy="660336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9525" cy="6603365"/>
                        </a:xfrm>
                        <a:custGeom>
                          <a:avLst/>
                          <a:gdLst/>
                          <a:ahLst/>
                          <a:cxnLst/>
                          <a:rect l="l" t="t" r="r" b="b"/>
                          <a:pathLst>
                            <a:path w="9525" h="6603365">
                              <a:moveTo>
                                <a:pt x="9144" y="6246584"/>
                              </a:moveTo>
                              <a:lnTo>
                                <a:pt x="0" y="6246584"/>
                              </a:lnTo>
                              <a:lnTo>
                                <a:pt x="0" y="6252667"/>
                              </a:lnTo>
                              <a:lnTo>
                                <a:pt x="0" y="6603187"/>
                              </a:lnTo>
                              <a:lnTo>
                                <a:pt x="9144" y="6603187"/>
                              </a:lnTo>
                              <a:lnTo>
                                <a:pt x="9144" y="6252667"/>
                              </a:lnTo>
                              <a:lnTo>
                                <a:pt x="9144" y="6246584"/>
                              </a:lnTo>
                              <a:close/>
                            </a:path>
                            <a:path w="9525" h="6603365">
                              <a:moveTo>
                                <a:pt x="9144" y="5008842"/>
                              </a:moveTo>
                              <a:lnTo>
                                <a:pt x="0" y="5008842"/>
                              </a:lnTo>
                              <a:lnTo>
                                <a:pt x="0" y="5536438"/>
                              </a:lnTo>
                              <a:lnTo>
                                <a:pt x="0" y="5545531"/>
                              </a:lnTo>
                              <a:lnTo>
                                <a:pt x="0" y="6246571"/>
                              </a:lnTo>
                              <a:lnTo>
                                <a:pt x="9144" y="6246571"/>
                              </a:lnTo>
                              <a:lnTo>
                                <a:pt x="9144" y="5545582"/>
                              </a:lnTo>
                              <a:lnTo>
                                <a:pt x="9144" y="5536438"/>
                              </a:lnTo>
                              <a:lnTo>
                                <a:pt x="9144" y="5008842"/>
                              </a:lnTo>
                              <a:close/>
                            </a:path>
                            <a:path w="9525" h="6603365">
                              <a:moveTo>
                                <a:pt x="9144" y="1603578"/>
                              </a:moveTo>
                              <a:lnTo>
                                <a:pt x="0" y="1603578"/>
                              </a:lnTo>
                              <a:lnTo>
                                <a:pt x="0" y="2129663"/>
                              </a:lnTo>
                              <a:lnTo>
                                <a:pt x="0" y="2138807"/>
                              </a:lnTo>
                              <a:lnTo>
                                <a:pt x="0" y="5008753"/>
                              </a:lnTo>
                              <a:lnTo>
                                <a:pt x="9144" y="5008753"/>
                              </a:lnTo>
                              <a:lnTo>
                                <a:pt x="9144" y="2129663"/>
                              </a:lnTo>
                              <a:lnTo>
                                <a:pt x="9144" y="1603578"/>
                              </a:lnTo>
                              <a:close/>
                            </a:path>
                            <a:path w="9525" h="6603365">
                              <a:moveTo>
                                <a:pt x="9144" y="1242326"/>
                              </a:moveTo>
                              <a:lnTo>
                                <a:pt x="0" y="1242326"/>
                              </a:lnTo>
                              <a:lnTo>
                                <a:pt x="0" y="1594358"/>
                              </a:lnTo>
                              <a:lnTo>
                                <a:pt x="0" y="1603502"/>
                              </a:lnTo>
                              <a:lnTo>
                                <a:pt x="9144" y="1603502"/>
                              </a:lnTo>
                              <a:lnTo>
                                <a:pt x="9144" y="1594358"/>
                              </a:lnTo>
                              <a:lnTo>
                                <a:pt x="9144" y="1242326"/>
                              </a:lnTo>
                              <a:close/>
                            </a:path>
                            <a:path w="9525" h="6603365">
                              <a:moveTo>
                                <a:pt x="9144" y="0"/>
                              </a:moveTo>
                              <a:lnTo>
                                <a:pt x="0" y="0"/>
                              </a:lnTo>
                              <a:lnTo>
                                <a:pt x="0" y="6045"/>
                              </a:lnTo>
                              <a:lnTo>
                                <a:pt x="0" y="1233170"/>
                              </a:lnTo>
                              <a:lnTo>
                                <a:pt x="0" y="1242314"/>
                              </a:lnTo>
                              <a:lnTo>
                                <a:pt x="9144" y="1242314"/>
                              </a:lnTo>
                              <a:lnTo>
                                <a:pt x="9144" y="1233170"/>
                              </a:lnTo>
                              <a:lnTo>
                                <a:pt x="9144" y="6096"/>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9.9500pt;mso-position-horizontal-relative:page;mso-position-vertical-relative:page;z-index:15769600" id="docshape86" coordorigin="2060,566" coordsize="15,10399" path="m2074,10404l2060,10404,2060,10413,2060,10965,2074,10965,2074,10413,2074,10404xm2074,8454l2060,8454,2060,9285,2060,9300,2060,9300,2060,10404,2074,10404,2074,9300,2074,9300,2074,9285,2074,8454xm2074,3092l2060,3092,2060,3920,2060,3935,2060,4487,2060,4501,2060,5053,2060,5067,2060,5346,2060,5360,2060,5912,2060,5927,2060,5927,2060,7307,2060,7321,2060,7873,2060,7888,2060,8440,2060,8454,2074,8454,2074,8440,2074,7888,2074,7873,2074,7321,2074,7307,2074,5927,2074,5927,2074,5912,2074,5360,2074,5346,2074,5067,2074,5053,2074,4501,2074,4487,2074,3935,2074,3920,2074,3092xm2074,2523l2060,2523,2060,3077,2060,3092,2074,3092,2074,3077,2074,2523xm2074,566l2060,566,2060,576,2060,576,2060,2508,2060,2523,2074,2523,2074,2508,2074,576,2074,576,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70112">
                <wp:simplePos x="0" y="0"/>
                <wp:positionH relativeFrom="page">
                  <wp:posOffset>858012</wp:posOffset>
                </wp:positionH>
                <wp:positionV relativeFrom="page">
                  <wp:posOffset>365708</wp:posOffset>
                </wp:positionV>
                <wp:extent cx="9525" cy="659765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9525" cy="6597650"/>
                        </a:xfrm>
                        <a:custGeom>
                          <a:avLst/>
                          <a:gdLst/>
                          <a:ahLst/>
                          <a:cxnLst/>
                          <a:rect l="l" t="t" r="r" b="b"/>
                          <a:pathLst>
                            <a:path w="9525" h="6597650">
                              <a:moveTo>
                                <a:pt x="9144" y="6240538"/>
                              </a:moveTo>
                              <a:lnTo>
                                <a:pt x="0" y="6240538"/>
                              </a:lnTo>
                              <a:lnTo>
                                <a:pt x="0" y="6246622"/>
                              </a:lnTo>
                              <a:lnTo>
                                <a:pt x="0" y="6597142"/>
                              </a:lnTo>
                              <a:lnTo>
                                <a:pt x="9144" y="6597142"/>
                              </a:lnTo>
                              <a:lnTo>
                                <a:pt x="9144" y="6246622"/>
                              </a:lnTo>
                              <a:lnTo>
                                <a:pt x="9144" y="6240538"/>
                              </a:lnTo>
                              <a:close/>
                            </a:path>
                            <a:path w="9525" h="6597650">
                              <a:moveTo>
                                <a:pt x="9144" y="5002796"/>
                              </a:moveTo>
                              <a:lnTo>
                                <a:pt x="0" y="5002796"/>
                              </a:lnTo>
                              <a:lnTo>
                                <a:pt x="0" y="5530393"/>
                              </a:lnTo>
                              <a:lnTo>
                                <a:pt x="0" y="5539486"/>
                              </a:lnTo>
                              <a:lnTo>
                                <a:pt x="0" y="6240526"/>
                              </a:lnTo>
                              <a:lnTo>
                                <a:pt x="9144" y="6240526"/>
                              </a:lnTo>
                              <a:lnTo>
                                <a:pt x="9144" y="5539537"/>
                              </a:lnTo>
                              <a:lnTo>
                                <a:pt x="9144" y="5530393"/>
                              </a:lnTo>
                              <a:lnTo>
                                <a:pt x="9144" y="5002796"/>
                              </a:lnTo>
                              <a:close/>
                            </a:path>
                            <a:path w="9525" h="6597650">
                              <a:moveTo>
                                <a:pt x="9144" y="1597533"/>
                              </a:moveTo>
                              <a:lnTo>
                                <a:pt x="0" y="1597533"/>
                              </a:lnTo>
                              <a:lnTo>
                                <a:pt x="0" y="2123617"/>
                              </a:lnTo>
                              <a:lnTo>
                                <a:pt x="0" y="2132761"/>
                              </a:lnTo>
                              <a:lnTo>
                                <a:pt x="0" y="5002708"/>
                              </a:lnTo>
                              <a:lnTo>
                                <a:pt x="9144" y="5002708"/>
                              </a:lnTo>
                              <a:lnTo>
                                <a:pt x="9144" y="2123617"/>
                              </a:lnTo>
                              <a:lnTo>
                                <a:pt x="9144" y="1597533"/>
                              </a:lnTo>
                              <a:close/>
                            </a:path>
                            <a:path w="9525" h="6597650">
                              <a:moveTo>
                                <a:pt x="9144" y="1236281"/>
                              </a:moveTo>
                              <a:lnTo>
                                <a:pt x="0" y="1236281"/>
                              </a:lnTo>
                              <a:lnTo>
                                <a:pt x="0" y="1588312"/>
                              </a:lnTo>
                              <a:lnTo>
                                <a:pt x="0" y="1597456"/>
                              </a:lnTo>
                              <a:lnTo>
                                <a:pt x="9144" y="1597456"/>
                              </a:lnTo>
                              <a:lnTo>
                                <a:pt x="9144" y="1588312"/>
                              </a:lnTo>
                              <a:lnTo>
                                <a:pt x="9144" y="1236281"/>
                              </a:lnTo>
                              <a:close/>
                            </a:path>
                            <a:path w="9525" h="6597650">
                              <a:moveTo>
                                <a:pt x="9144" y="0"/>
                              </a:moveTo>
                              <a:lnTo>
                                <a:pt x="0" y="0"/>
                              </a:lnTo>
                              <a:lnTo>
                                <a:pt x="0" y="1227124"/>
                              </a:lnTo>
                              <a:lnTo>
                                <a:pt x="0" y="1236268"/>
                              </a:lnTo>
                              <a:lnTo>
                                <a:pt x="9144" y="1236268"/>
                              </a:lnTo>
                              <a:lnTo>
                                <a:pt x="9144" y="122712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8.79598pt;width:.75pt;height:519.5pt;mso-position-horizontal-relative:page;mso-position-vertical-relative:page;z-index:15770112" id="docshape87" coordorigin="1351,576" coordsize="15,10390" path="m1366,10404l1351,10404,1351,10413,1351,10965,1366,10965,1366,10413,1366,10404xm1366,8454l1351,8454,1351,9285,1351,9300,1351,9300,1351,10404,1366,10404,1366,9300,1366,9300,1366,9285,1366,8454xm1366,3092l1351,3092,1351,3920,1351,3935,1351,4487,1351,4501,1351,5053,1351,5067,1351,5346,1351,5360,1351,5912,1351,5927,1351,5927,1351,7307,1351,7321,1351,7873,1351,7888,1351,8440,1351,8454,1366,8454,1366,8440,1366,7888,1366,7873,1366,7321,1366,7307,1366,5927,1366,5927,1366,5912,1366,5360,1366,5346,1366,5067,1366,5053,1366,4501,1366,4487,1366,3935,1366,3920,1366,3092xm1366,2523l1351,2523,1351,3077,1351,3092,1366,3092,1366,3077,1366,2523xm1366,576l1351,576,1351,2508,1351,2523,1366,2523,1366,2508,1366,576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83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275" w:hRule="atLeast"/>
        </w:trPr>
        <w:tc>
          <w:tcPr>
            <w:tcW w:w="708" w:type="dxa"/>
            <w:vMerge w:val="restart"/>
            <w:tcBorders>
              <w:top w:val="nil"/>
              <w:bottom w:val="single" w:sz="4" w:space="0" w:color="000000"/>
            </w:tcBorders>
          </w:tcPr>
          <w:p>
            <w:pPr>
              <w:pStyle w:val="TableParagraph"/>
              <w:spacing w:line="240" w:lineRule="auto"/>
              <w:ind w:left="0"/>
              <w:rPr>
                <w:sz w:val="24"/>
              </w:rPr>
            </w:pPr>
          </w:p>
        </w:tc>
        <w:tc>
          <w:tcPr>
            <w:tcW w:w="2976" w:type="dxa"/>
            <w:vMerge w:val="restart"/>
            <w:tcBorders>
              <w:top w:val="nil"/>
              <w:bottom w:val="single" w:sz="4" w:space="0" w:color="000000"/>
            </w:tcBorders>
          </w:tcPr>
          <w:p>
            <w:pPr>
              <w:pStyle w:val="TableParagraph"/>
              <w:spacing w:line="240" w:lineRule="auto"/>
              <w:ind w:left="0"/>
              <w:rPr>
                <w:sz w:val="24"/>
              </w:rPr>
            </w:pPr>
          </w:p>
        </w:tc>
        <w:tc>
          <w:tcPr>
            <w:tcW w:w="2791" w:type="dxa"/>
            <w:tcBorders>
              <w:top w:val="single" w:sz="4" w:space="0" w:color="000000"/>
              <w:bottom w:val="nil"/>
            </w:tcBorders>
          </w:tcPr>
          <w:p>
            <w:pPr>
              <w:pStyle w:val="TableParagraph"/>
              <w:spacing w:line="255" w:lineRule="exact"/>
              <w:ind w:left="20" w:right="6"/>
              <w:jc w:val="center"/>
              <w:rPr>
                <w:sz w:val="24"/>
              </w:rPr>
            </w:pPr>
            <w:r>
              <w:rPr>
                <w:spacing w:val="-2"/>
                <w:sz w:val="24"/>
              </w:rPr>
              <w:t>NanoGA3</w:t>
            </w:r>
          </w:p>
        </w:tc>
        <w:tc>
          <w:tcPr>
            <w:tcW w:w="5079" w:type="dxa"/>
            <w:tcBorders>
              <w:top w:val="single" w:sz="4" w:space="0" w:color="000000"/>
              <w:bottom w:val="nil"/>
            </w:tcBorders>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4" w:space="0" w:color="000000"/>
              <w:bottom w:val="nil"/>
            </w:tcBorders>
          </w:tcPr>
          <w:p>
            <w:pPr>
              <w:pStyle w:val="TableParagraph"/>
              <w:spacing w:line="255" w:lineRule="exact"/>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bottom w:val="single" w:sz="4" w:space="0" w:color="000000"/>
            </w:tcBorders>
          </w:tcPr>
          <w:p>
            <w:pPr>
              <w:pStyle w:val="TableParagraph"/>
              <w:spacing w:line="247" w:lineRule="exact"/>
              <w:ind w:left="20" w:right="2"/>
              <w:jc w:val="center"/>
              <w:rPr>
                <w:sz w:val="24"/>
              </w:rPr>
            </w:pPr>
            <w:r>
              <w:rPr>
                <w:sz w:val="24"/>
              </w:rPr>
              <w:t>50TB, </w:t>
            </w:r>
            <w:r>
              <w:rPr>
                <w:spacing w:val="-2"/>
                <w:sz w:val="24"/>
              </w:rPr>
              <w:t>100WP</w:t>
            </w:r>
          </w:p>
        </w:tc>
        <w:tc>
          <w:tcPr>
            <w:tcW w:w="5079" w:type="dxa"/>
            <w:tcBorders>
              <w:top w:val="nil"/>
              <w:bottom w:val="single" w:sz="4" w:space="0" w:color="000000"/>
            </w:tcBorders>
          </w:tcPr>
          <w:p>
            <w:pPr>
              <w:pStyle w:val="TableParagraph"/>
              <w:spacing w:line="240" w:lineRule="auto"/>
              <w:ind w:left="0"/>
              <w:rPr>
                <w:sz w:val="18"/>
              </w:rPr>
            </w:pPr>
          </w:p>
        </w:tc>
        <w:tc>
          <w:tcPr>
            <w:tcW w:w="3353" w:type="dxa"/>
            <w:tcBorders>
              <w:top w:val="nil"/>
              <w:bottom w:val="single" w:sz="4" w:space="0" w:color="000000"/>
            </w:tcBorders>
          </w:tcPr>
          <w:p>
            <w:pPr>
              <w:pStyle w:val="TableParagraph"/>
              <w:spacing w:line="240" w:lineRule="auto"/>
              <w:ind w:left="0"/>
              <w:rPr>
                <w:sz w:val="18"/>
              </w:rPr>
            </w:pPr>
          </w:p>
        </w:tc>
      </w:tr>
      <w:tr>
        <w:trPr>
          <w:trHeight w:val="277"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single" w:sz="4" w:space="0" w:color="000000"/>
              <w:left w:val="single" w:sz="4" w:space="0" w:color="000000"/>
              <w:bottom w:val="nil"/>
              <w:right w:val="single" w:sz="4" w:space="0" w:color="000000"/>
            </w:tcBorders>
          </w:tcPr>
          <w:p>
            <w:pPr>
              <w:pStyle w:val="TableParagraph"/>
              <w:spacing w:line="256" w:lineRule="exact" w:before="1"/>
              <w:ind w:left="18" w:right="3"/>
              <w:jc w:val="center"/>
              <w:rPr>
                <w:sz w:val="24"/>
              </w:rPr>
            </w:pPr>
            <w:r>
              <w:rPr>
                <w:spacing w:val="-2"/>
                <w:sz w:val="24"/>
              </w:rPr>
              <w:t>ProGibb</w:t>
            </w:r>
          </w:p>
        </w:tc>
        <w:tc>
          <w:tcPr>
            <w:tcW w:w="5079" w:type="dxa"/>
            <w:tcBorders>
              <w:top w:val="single" w:sz="4" w:space="0" w:color="000000"/>
              <w:left w:val="single" w:sz="4" w:space="0" w:color="000000"/>
              <w:bottom w:val="nil"/>
              <w:right w:val="single" w:sz="4" w:space="0" w:color="000000"/>
            </w:tcBorders>
          </w:tcPr>
          <w:p>
            <w:pPr>
              <w:pStyle w:val="TableParagraph"/>
              <w:spacing w:line="256" w:lineRule="exact" w:before="1"/>
              <w:ind w:left="111"/>
              <w:rPr>
                <w:sz w:val="24"/>
              </w:rPr>
            </w:pPr>
            <w:r>
              <w:rPr>
                <w:b/>
                <w:sz w:val="24"/>
              </w:rPr>
              <w:t>10SP:</w:t>
            </w:r>
            <w:r>
              <w:rPr>
                <w:b/>
                <w:spacing w:val="-11"/>
                <w:sz w:val="24"/>
              </w:rPr>
              <w:t> </w:t>
            </w:r>
            <w:r>
              <w:rPr>
                <w:sz w:val="24"/>
              </w:rPr>
              <w:t>kích</w:t>
            </w:r>
            <w:r>
              <w:rPr>
                <w:spacing w:val="-8"/>
                <w:sz w:val="24"/>
              </w:rPr>
              <w:t> </w:t>
            </w:r>
            <w:r>
              <w:rPr>
                <w:sz w:val="24"/>
              </w:rPr>
              <w:t>thích</w:t>
            </w:r>
            <w:r>
              <w:rPr>
                <w:spacing w:val="-8"/>
                <w:sz w:val="24"/>
              </w:rPr>
              <w:t> </w:t>
            </w:r>
            <w:r>
              <w:rPr>
                <w:sz w:val="24"/>
              </w:rPr>
              <w:t>sinh</w:t>
            </w:r>
            <w:r>
              <w:rPr>
                <w:spacing w:val="-7"/>
                <w:sz w:val="24"/>
              </w:rPr>
              <w:t> </w:t>
            </w:r>
            <w:r>
              <w:rPr>
                <w:sz w:val="24"/>
              </w:rPr>
              <w:t>trưởng/</w:t>
            </w:r>
            <w:r>
              <w:rPr>
                <w:spacing w:val="-7"/>
                <w:sz w:val="24"/>
              </w:rPr>
              <w:t> </w:t>
            </w:r>
            <w:r>
              <w:rPr>
                <w:sz w:val="24"/>
              </w:rPr>
              <w:t>chè,</w:t>
            </w:r>
            <w:r>
              <w:rPr>
                <w:spacing w:val="-8"/>
                <w:sz w:val="24"/>
              </w:rPr>
              <w:t> </w:t>
            </w:r>
            <w:r>
              <w:rPr>
                <w:sz w:val="24"/>
              </w:rPr>
              <w:t>lúa,</w:t>
            </w:r>
            <w:r>
              <w:rPr>
                <w:spacing w:val="-8"/>
                <w:sz w:val="24"/>
              </w:rPr>
              <w:t> </w:t>
            </w:r>
            <w:r>
              <w:rPr>
                <w:sz w:val="24"/>
              </w:rPr>
              <w:t>bắp</w:t>
            </w:r>
            <w:r>
              <w:rPr>
                <w:spacing w:val="-8"/>
                <w:sz w:val="24"/>
              </w:rPr>
              <w:t> </w:t>
            </w:r>
            <w:r>
              <w:rPr>
                <w:sz w:val="24"/>
              </w:rPr>
              <w:t>cải,</w:t>
            </w:r>
            <w:r>
              <w:rPr>
                <w:spacing w:val="-7"/>
                <w:sz w:val="24"/>
              </w:rPr>
              <w:t> </w:t>
            </w:r>
            <w:r>
              <w:rPr>
                <w:spacing w:val="-5"/>
                <w:sz w:val="24"/>
              </w:rPr>
              <w:t>đậu</w:t>
            </w:r>
          </w:p>
        </w:tc>
        <w:tc>
          <w:tcPr>
            <w:tcW w:w="3353" w:type="dxa"/>
            <w:tcBorders>
              <w:top w:val="single" w:sz="4" w:space="0" w:color="000000"/>
              <w:left w:val="single" w:sz="4" w:space="0" w:color="000000"/>
              <w:bottom w:val="nil"/>
              <w:right w:val="single" w:sz="4" w:space="0" w:color="000000"/>
            </w:tcBorders>
          </w:tcPr>
          <w:p>
            <w:pPr>
              <w:pStyle w:val="TableParagraph"/>
              <w:spacing w:line="256" w:lineRule="exact" w:before="1"/>
              <w:ind w:left="18" w:right="2"/>
              <w:jc w:val="center"/>
              <w:rPr>
                <w:sz w:val="24"/>
              </w:rPr>
            </w:pPr>
            <w:r>
              <w:rPr>
                <w:sz w:val="24"/>
              </w:rPr>
              <w:t>Công</w:t>
            </w:r>
            <w:r>
              <w:rPr>
                <w:spacing w:val="-3"/>
                <w:sz w:val="24"/>
              </w:rPr>
              <w:t> </w:t>
            </w:r>
            <w:r>
              <w:rPr>
                <w:sz w:val="24"/>
              </w:rPr>
              <w:t>ty</w:t>
            </w:r>
            <w:r>
              <w:rPr>
                <w:spacing w:val="-2"/>
                <w:sz w:val="24"/>
              </w:rPr>
              <w:t> </w:t>
            </w:r>
            <w:r>
              <w:rPr>
                <w:sz w:val="24"/>
              </w:rPr>
              <w:t>TNHH</w:t>
            </w:r>
            <w:r>
              <w:rPr>
                <w:spacing w:val="-1"/>
                <w:sz w:val="24"/>
              </w:rPr>
              <w:t> </w:t>
            </w:r>
            <w:r>
              <w:rPr>
                <w:sz w:val="24"/>
              </w:rPr>
              <w:t>Hóa</w:t>
            </w:r>
            <w:r>
              <w:rPr>
                <w:spacing w:val="-2"/>
                <w:sz w:val="24"/>
              </w:rPr>
              <w:t> </w:t>
            </w:r>
            <w:r>
              <w:rPr>
                <w:spacing w:val="-4"/>
                <w:sz w:val="24"/>
              </w:rPr>
              <w:t>chất</w:t>
            </w:r>
          </w:p>
        </w:tc>
      </w:tr>
      <w:tr>
        <w:trPr>
          <w:trHeight w:val="26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right w:val="single" w:sz="4" w:space="0" w:color="000000"/>
            </w:tcBorders>
          </w:tcPr>
          <w:p>
            <w:pPr>
              <w:pStyle w:val="TableParagraph"/>
              <w:spacing w:line="246" w:lineRule="exact"/>
              <w:ind w:left="18"/>
              <w:jc w:val="center"/>
              <w:rPr>
                <w:sz w:val="24"/>
              </w:rPr>
            </w:pPr>
            <w:r>
              <w:rPr>
                <w:sz w:val="24"/>
              </w:rPr>
              <w:t>10 SP, </w:t>
            </w:r>
            <w:r>
              <w:rPr>
                <w:spacing w:val="-2"/>
                <w:sz w:val="24"/>
              </w:rPr>
              <w:t>40%SG</w:t>
            </w:r>
          </w:p>
        </w:tc>
        <w:tc>
          <w:tcPr>
            <w:tcW w:w="5079" w:type="dxa"/>
            <w:tcBorders>
              <w:top w:val="nil"/>
              <w:left w:val="single" w:sz="4" w:space="0" w:color="000000"/>
              <w:bottom w:val="nil"/>
              <w:right w:val="single" w:sz="4" w:space="0" w:color="000000"/>
            </w:tcBorders>
          </w:tcPr>
          <w:p>
            <w:pPr>
              <w:pStyle w:val="TableParagraph"/>
              <w:spacing w:line="246" w:lineRule="exact"/>
              <w:ind w:left="111"/>
              <w:rPr>
                <w:sz w:val="24"/>
              </w:rPr>
            </w:pPr>
            <w:r>
              <w:rPr>
                <w:sz w:val="24"/>
              </w:rPr>
              <w:t>Hà</w:t>
            </w:r>
            <w:r>
              <w:rPr>
                <w:spacing w:val="-9"/>
                <w:sz w:val="24"/>
              </w:rPr>
              <w:t> </w:t>
            </w:r>
            <w:r>
              <w:rPr>
                <w:sz w:val="24"/>
              </w:rPr>
              <w:t>lan,</w:t>
            </w:r>
            <w:r>
              <w:rPr>
                <w:spacing w:val="-6"/>
                <w:sz w:val="24"/>
              </w:rPr>
              <w:t> </w:t>
            </w:r>
            <w:r>
              <w:rPr>
                <w:sz w:val="24"/>
              </w:rPr>
              <w:t>cà</w:t>
            </w:r>
            <w:r>
              <w:rPr>
                <w:spacing w:val="-6"/>
                <w:sz w:val="24"/>
              </w:rPr>
              <w:t> </w:t>
            </w:r>
            <w:r>
              <w:rPr>
                <w:sz w:val="24"/>
              </w:rPr>
              <w:t>chua,</w:t>
            </w:r>
            <w:r>
              <w:rPr>
                <w:spacing w:val="-5"/>
                <w:sz w:val="24"/>
              </w:rPr>
              <w:t> </w:t>
            </w:r>
            <w:r>
              <w:rPr>
                <w:sz w:val="24"/>
              </w:rPr>
              <w:t>cà</w:t>
            </w:r>
            <w:r>
              <w:rPr>
                <w:spacing w:val="-6"/>
                <w:sz w:val="24"/>
              </w:rPr>
              <w:t> </w:t>
            </w:r>
            <w:r>
              <w:rPr>
                <w:sz w:val="24"/>
              </w:rPr>
              <w:t>rốt,</w:t>
            </w:r>
            <w:r>
              <w:rPr>
                <w:spacing w:val="-5"/>
                <w:sz w:val="24"/>
              </w:rPr>
              <w:t> </w:t>
            </w:r>
            <w:r>
              <w:rPr>
                <w:sz w:val="24"/>
              </w:rPr>
              <w:t>cải</w:t>
            </w:r>
            <w:r>
              <w:rPr>
                <w:spacing w:val="-5"/>
                <w:sz w:val="24"/>
              </w:rPr>
              <w:t> </w:t>
            </w:r>
            <w:r>
              <w:rPr>
                <w:sz w:val="24"/>
              </w:rPr>
              <w:t>thảo,</w:t>
            </w:r>
            <w:r>
              <w:rPr>
                <w:spacing w:val="-6"/>
                <w:sz w:val="24"/>
              </w:rPr>
              <w:t> </w:t>
            </w:r>
            <w:r>
              <w:rPr>
                <w:sz w:val="24"/>
              </w:rPr>
              <w:t>cần</w:t>
            </w:r>
            <w:r>
              <w:rPr>
                <w:spacing w:val="-5"/>
                <w:sz w:val="24"/>
              </w:rPr>
              <w:t> </w:t>
            </w:r>
            <w:r>
              <w:rPr>
                <w:sz w:val="24"/>
              </w:rPr>
              <w:t>tây,</w:t>
            </w:r>
            <w:r>
              <w:rPr>
                <w:spacing w:val="-3"/>
                <w:sz w:val="24"/>
              </w:rPr>
              <w:t> </w:t>
            </w:r>
            <w:r>
              <w:rPr>
                <w:sz w:val="24"/>
              </w:rPr>
              <w:t>cà</w:t>
            </w:r>
            <w:r>
              <w:rPr>
                <w:spacing w:val="-6"/>
                <w:sz w:val="24"/>
              </w:rPr>
              <w:t> </w:t>
            </w:r>
            <w:r>
              <w:rPr>
                <w:sz w:val="24"/>
              </w:rPr>
              <w:t>phê,</w:t>
            </w:r>
            <w:r>
              <w:rPr>
                <w:spacing w:val="-4"/>
                <w:sz w:val="24"/>
              </w:rPr>
              <w:t> </w:t>
            </w:r>
            <w:r>
              <w:rPr>
                <w:spacing w:val="-5"/>
                <w:sz w:val="24"/>
              </w:rPr>
              <w:t>hồ</w:t>
            </w:r>
          </w:p>
        </w:tc>
        <w:tc>
          <w:tcPr>
            <w:tcW w:w="3353" w:type="dxa"/>
            <w:tcBorders>
              <w:top w:val="nil"/>
              <w:left w:val="single" w:sz="4" w:space="0" w:color="000000"/>
              <w:bottom w:val="nil"/>
              <w:right w:val="single" w:sz="4" w:space="0" w:color="000000"/>
            </w:tcBorders>
          </w:tcPr>
          <w:p>
            <w:pPr>
              <w:pStyle w:val="TableParagraph"/>
              <w:spacing w:line="246" w:lineRule="exact"/>
              <w:ind w:left="18"/>
              <w:jc w:val="center"/>
              <w:rPr>
                <w:sz w:val="24"/>
              </w:rPr>
            </w:pPr>
            <w:r>
              <w:rPr>
                <w:sz w:val="24"/>
              </w:rPr>
              <w:t>Sumitomo</w:t>
            </w:r>
            <w:r>
              <w:rPr>
                <w:spacing w:val="-1"/>
                <w:sz w:val="24"/>
              </w:rPr>
              <w:t> </w:t>
            </w:r>
            <w:r>
              <w:rPr>
                <w:sz w:val="24"/>
              </w:rPr>
              <w:t>Việt </w:t>
            </w:r>
            <w:r>
              <w:rPr>
                <w:spacing w:val="-5"/>
                <w:sz w:val="24"/>
              </w:rPr>
              <w:t>Nam</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right w:val="single" w:sz="4" w:space="0" w:color="000000"/>
            </w:tcBorders>
          </w:tcPr>
          <w:p>
            <w:pPr>
              <w:pStyle w:val="TableParagraph"/>
              <w:spacing w:line="240" w:lineRule="auto"/>
              <w:ind w:left="0"/>
              <w:rPr>
                <w:sz w:val="18"/>
              </w:rPr>
            </w:pPr>
          </w:p>
        </w:tc>
        <w:tc>
          <w:tcPr>
            <w:tcW w:w="5079" w:type="dxa"/>
            <w:tcBorders>
              <w:top w:val="nil"/>
              <w:left w:val="single" w:sz="4" w:space="0" w:color="000000"/>
              <w:bottom w:val="nil"/>
              <w:right w:val="single" w:sz="4" w:space="0" w:color="000000"/>
            </w:tcBorders>
          </w:tcPr>
          <w:p>
            <w:pPr>
              <w:pStyle w:val="TableParagraph"/>
              <w:spacing w:line="246" w:lineRule="exact"/>
              <w:ind w:left="111"/>
              <w:rPr>
                <w:sz w:val="24"/>
              </w:rPr>
            </w:pPr>
            <w:r>
              <w:rPr>
                <w:spacing w:val="-4"/>
                <w:sz w:val="24"/>
              </w:rPr>
              <w:t>tiêu</w:t>
            </w:r>
          </w:p>
        </w:tc>
        <w:tc>
          <w:tcPr>
            <w:tcW w:w="3353" w:type="dxa"/>
            <w:tcBorders>
              <w:top w:val="nil"/>
              <w:left w:val="single" w:sz="4" w:space="0" w:color="000000"/>
              <w:bottom w:val="nil"/>
              <w:right w:val="single" w:sz="4" w:space="0" w:color="000000"/>
            </w:tcBorders>
          </w:tcPr>
          <w:p>
            <w:pPr>
              <w:pStyle w:val="TableParagraph"/>
              <w:spacing w:line="240" w:lineRule="auto"/>
              <w:ind w:left="0"/>
              <w:rPr>
                <w:sz w:val="18"/>
              </w:rPr>
            </w:pPr>
          </w:p>
        </w:tc>
      </w:tr>
      <w:tr>
        <w:trPr>
          <w:trHeight w:val="26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right w:val="single" w:sz="4" w:space="0" w:color="000000"/>
            </w:tcBorders>
          </w:tcPr>
          <w:p>
            <w:pPr>
              <w:pStyle w:val="TableParagraph"/>
              <w:spacing w:line="240" w:lineRule="auto"/>
              <w:ind w:left="0"/>
              <w:rPr>
                <w:sz w:val="18"/>
              </w:rPr>
            </w:pPr>
          </w:p>
        </w:tc>
        <w:tc>
          <w:tcPr>
            <w:tcW w:w="5079" w:type="dxa"/>
            <w:tcBorders>
              <w:top w:val="nil"/>
              <w:left w:val="single" w:sz="4" w:space="0" w:color="000000"/>
              <w:bottom w:val="nil"/>
              <w:right w:val="single" w:sz="4" w:space="0" w:color="000000"/>
            </w:tcBorders>
          </w:tcPr>
          <w:p>
            <w:pPr>
              <w:pStyle w:val="TableParagraph"/>
              <w:spacing w:line="246" w:lineRule="exact"/>
              <w:ind w:left="111"/>
              <w:rPr>
                <w:sz w:val="24"/>
              </w:rPr>
            </w:pPr>
            <w:r>
              <w:rPr>
                <w:b/>
                <w:sz w:val="24"/>
              </w:rPr>
              <w:t>40%SG:</w:t>
            </w:r>
            <w:r>
              <w:rPr>
                <w:b/>
                <w:spacing w:val="11"/>
                <w:sz w:val="24"/>
              </w:rPr>
              <w:t> </w:t>
            </w:r>
            <w:r>
              <w:rPr>
                <w:sz w:val="24"/>
              </w:rPr>
              <w:t>kích</w:t>
            </w:r>
            <w:r>
              <w:rPr>
                <w:spacing w:val="13"/>
                <w:sz w:val="24"/>
              </w:rPr>
              <w:t> </w:t>
            </w:r>
            <w:r>
              <w:rPr>
                <w:sz w:val="24"/>
              </w:rPr>
              <w:t>thích</w:t>
            </w:r>
            <w:r>
              <w:rPr>
                <w:spacing w:val="13"/>
                <w:sz w:val="24"/>
              </w:rPr>
              <w:t> </w:t>
            </w:r>
            <w:r>
              <w:rPr>
                <w:sz w:val="24"/>
              </w:rPr>
              <w:t>sinh</w:t>
            </w:r>
            <w:r>
              <w:rPr>
                <w:spacing w:val="12"/>
                <w:sz w:val="24"/>
              </w:rPr>
              <w:t> </w:t>
            </w:r>
            <w:r>
              <w:rPr>
                <w:sz w:val="24"/>
              </w:rPr>
              <w:t>trưởng/</w:t>
            </w:r>
            <w:r>
              <w:rPr>
                <w:spacing w:val="13"/>
                <w:sz w:val="24"/>
              </w:rPr>
              <w:t> </w:t>
            </w:r>
            <w:r>
              <w:rPr>
                <w:sz w:val="24"/>
              </w:rPr>
              <w:t>lúa,</w:t>
            </w:r>
            <w:r>
              <w:rPr>
                <w:spacing w:val="13"/>
                <w:sz w:val="24"/>
              </w:rPr>
              <w:t> </w:t>
            </w:r>
            <w:r>
              <w:rPr>
                <w:sz w:val="24"/>
              </w:rPr>
              <w:t>bắp</w:t>
            </w:r>
            <w:r>
              <w:rPr>
                <w:spacing w:val="13"/>
                <w:sz w:val="24"/>
              </w:rPr>
              <w:t> </w:t>
            </w:r>
            <w:r>
              <w:rPr>
                <w:sz w:val="24"/>
              </w:rPr>
              <w:t>cải,</w:t>
            </w:r>
            <w:r>
              <w:rPr>
                <w:spacing w:val="14"/>
                <w:sz w:val="24"/>
              </w:rPr>
              <w:t> </w:t>
            </w:r>
            <w:r>
              <w:rPr>
                <w:spacing w:val="-5"/>
                <w:sz w:val="24"/>
              </w:rPr>
              <w:t>đậu</w:t>
            </w:r>
          </w:p>
        </w:tc>
        <w:tc>
          <w:tcPr>
            <w:tcW w:w="3353" w:type="dxa"/>
            <w:tcBorders>
              <w:top w:val="nil"/>
              <w:left w:val="single" w:sz="4" w:space="0" w:color="000000"/>
              <w:bottom w:val="nil"/>
              <w:right w:val="single" w:sz="4" w:space="0" w:color="000000"/>
            </w:tcBorders>
          </w:tcPr>
          <w:p>
            <w:pPr>
              <w:pStyle w:val="TableParagraph"/>
              <w:spacing w:line="240" w:lineRule="auto"/>
              <w:ind w:left="0"/>
              <w:rPr>
                <w:sz w:val="18"/>
              </w:rPr>
            </w:pP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right w:val="single" w:sz="4" w:space="0" w:color="000000"/>
            </w:tcBorders>
          </w:tcPr>
          <w:p>
            <w:pPr>
              <w:pStyle w:val="TableParagraph"/>
              <w:spacing w:line="240" w:lineRule="auto"/>
              <w:ind w:left="0"/>
              <w:rPr>
                <w:sz w:val="18"/>
              </w:rPr>
            </w:pPr>
          </w:p>
        </w:tc>
        <w:tc>
          <w:tcPr>
            <w:tcW w:w="5079" w:type="dxa"/>
            <w:tcBorders>
              <w:top w:val="nil"/>
              <w:left w:val="single" w:sz="4" w:space="0" w:color="000000"/>
              <w:bottom w:val="nil"/>
              <w:right w:val="single" w:sz="4" w:space="0" w:color="000000"/>
            </w:tcBorders>
          </w:tcPr>
          <w:p>
            <w:pPr>
              <w:pStyle w:val="TableParagraph"/>
              <w:spacing w:line="246" w:lineRule="exact"/>
              <w:ind w:left="111"/>
              <w:rPr>
                <w:sz w:val="24"/>
              </w:rPr>
            </w:pPr>
            <w:r>
              <w:rPr>
                <w:sz w:val="24"/>
              </w:rPr>
              <w:t>Hà</w:t>
            </w:r>
            <w:r>
              <w:rPr>
                <w:spacing w:val="-16"/>
                <w:sz w:val="24"/>
              </w:rPr>
              <w:t> </w:t>
            </w:r>
            <w:r>
              <w:rPr>
                <w:sz w:val="24"/>
              </w:rPr>
              <w:t>lan,</w:t>
            </w:r>
            <w:r>
              <w:rPr>
                <w:spacing w:val="-15"/>
                <w:sz w:val="24"/>
              </w:rPr>
              <w:t> </w:t>
            </w:r>
            <w:r>
              <w:rPr>
                <w:sz w:val="24"/>
              </w:rPr>
              <w:t>cà</w:t>
            </w:r>
            <w:r>
              <w:rPr>
                <w:spacing w:val="-16"/>
                <w:sz w:val="24"/>
              </w:rPr>
              <w:t> </w:t>
            </w:r>
            <w:r>
              <w:rPr>
                <w:sz w:val="24"/>
              </w:rPr>
              <w:t>chua,</w:t>
            </w:r>
            <w:r>
              <w:rPr>
                <w:spacing w:val="-15"/>
                <w:sz w:val="24"/>
              </w:rPr>
              <w:t> </w:t>
            </w:r>
            <w:r>
              <w:rPr>
                <w:sz w:val="24"/>
              </w:rPr>
              <w:t>cà</w:t>
            </w:r>
            <w:r>
              <w:rPr>
                <w:spacing w:val="-16"/>
                <w:sz w:val="24"/>
              </w:rPr>
              <w:t> </w:t>
            </w:r>
            <w:r>
              <w:rPr>
                <w:sz w:val="24"/>
              </w:rPr>
              <w:t>rốt,</w:t>
            </w:r>
            <w:r>
              <w:rPr>
                <w:spacing w:val="-15"/>
                <w:sz w:val="24"/>
              </w:rPr>
              <w:t> </w:t>
            </w:r>
            <w:r>
              <w:rPr>
                <w:sz w:val="24"/>
              </w:rPr>
              <w:t>cải</w:t>
            </w:r>
            <w:r>
              <w:rPr>
                <w:spacing w:val="-12"/>
                <w:sz w:val="24"/>
              </w:rPr>
              <w:t> </w:t>
            </w:r>
            <w:r>
              <w:rPr>
                <w:sz w:val="24"/>
              </w:rPr>
              <w:t>thảo,</w:t>
            </w:r>
            <w:r>
              <w:rPr>
                <w:spacing w:val="-15"/>
                <w:sz w:val="24"/>
              </w:rPr>
              <w:t> </w:t>
            </w:r>
            <w:r>
              <w:rPr>
                <w:sz w:val="24"/>
              </w:rPr>
              <w:t>cần</w:t>
            </w:r>
            <w:r>
              <w:rPr>
                <w:spacing w:val="-15"/>
                <w:sz w:val="24"/>
              </w:rPr>
              <w:t> </w:t>
            </w:r>
            <w:r>
              <w:rPr>
                <w:sz w:val="24"/>
              </w:rPr>
              <w:t>tây,</w:t>
            </w:r>
            <w:r>
              <w:rPr>
                <w:spacing w:val="-15"/>
                <w:sz w:val="24"/>
              </w:rPr>
              <w:t> </w:t>
            </w:r>
            <w:r>
              <w:rPr>
                <w:sz w:val="24"/>
              </w:rPr>
              <w:t>thanh</w:t>
            </w:r>
            <w:r>
              <w:rPr>
                <w:spacing w:val="-14"/>
                <w:sz w:val="24"/>
              </w:rPr>
              <w:t> </w:t>
            </w:r>
            <w:r>
              <w:rPr>
                <w:spacing w:val="-2"/>
                <w:sz w:val="24"/>
              </w:rPr>
              <w:t>long,</w:t>
            </w:r>
          </w:p>
        </w:tc>
        <w:tc>
          <w:tcPr>
            <w:tcW w:w="3353" w:type="dxa"/>
            <w:tcBorders>
              <w:top w:val="nil"/>
              <w:left w:val="single" w:sz="4" w:space="0" w:color="000000"/>
              <w:bottom w:val="nil"/>
              <w:right w:val="single" w:sz="4" w:space="0" w:color="000000"/>
            </w:tcBorders>
          </w:tcPr>
          <w:p>
            <w:pPr>
              <w:pStyle w:val="TableParagraph"/>
              <w:spacing w:line="240" w:lineRule="auto"/>
              <w:ind w:left="0"/>
              <w:rPr>
                <w:sz w:val="18"/>
              </w:rPr>
            </w:pP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single" w:sz="4" w:space="0" w:color="000000"/>
              <w:right w:val="single" w:sz="4" w:space="0" w:color="000000"/>
            </w:tcBorders>
          </w:tcPr>
          <w:p>
            <w:pPr>
              <w:pStyle w:val="TableParagraph"/>
              <w:spacing w:line="240" w:lineRule="auto"/>
              <w:ind w:left="0"/>
              <w:rPr>
                <w:sz w:val="18"/>
              </w:rPr>
            </w:pPr>
          </w:p>
        </w:tc>
        <w:tc>
          <w:tcPr>
            <w:tcW w:w="5079" w:type="dxa"/>
            <w:tcBorders>
              <w:top w:val="nil"/>
              <w:left w:val="single" w:sz="4" w:space="0" w:color="000000"/>
              <w:bottom w:val="single" w:sz="4" w:space="0" w:color="000000"/>
              <w:right w:val="single" w:sz="4" w:space="0" w:color="000000"/>
            </w:tcBorders>
          </w:tcPr>
          <w:p>
            <w:pPr>
              <w:pStyle w:val="TableParagraph"/>
              <w:spacing w:line="247" w:lineRule="exact"/>
              <w:ind w:left="111"/>
              <w:rPr>
                <w:sz w:val="24"/>
              </w:rPr>
            </w:pPr>
            <w:r>
              <w:rPr>
                <w:sz w:val="24"/>
              </w:rPr>
              <w:t>nho,</w:t>
            </w:r>
            <w:r>
              <w:rPr>
                <w:spacing w:val="-1"/>
                <w:sz w:val="24"/>
              </w:rPr>
              <w:t> </w:t>
            </w:r>
            <w:r>
              <w:rPr>
                <w:sz w:val="24"/>
              </w:rPr>
              <w:t>cà</w:t>
            </w:r>
            <w:r>
              <w:rPr>
                <w:spacing w:val="-1"/>
                <w:sz w:val="24"/>
              </w:rPr>
              <w:t> </w:t>
            </w:r>
            <w:r>
              <w:rPr>
                <w:sz w:val="24"/>
              </w:rPr>
              <w:t>phê, hồ</w:t>
            </w:r>
            <w:r>
              <w:rPr>
                <w:spacing w:val="-1"/>
                <w:sz w:val="24"/>
              </w:rPr>
              <w:t> </w:t>
            </w:r>
            <w:r>
              <w:rPr>
                <w:sz w:val="24"/>
              </w:rPr>
              <w:t>tiêu, xoài, </w:t>
            </w:r>
            <w:r>
              <w:rPr>
                <w:spacing w:val="-5"/>
                <w:sz w:val="24"/>
              </w:rPr>
              <w:t>cam</w:t>
            </w:r>
          </w:p>
        </w:tc>
        <w:tc>
          <w:tcPr>
            <w:tcW w:w="3353" w:type="dxa"/>
            <w:tcBorders>
              <w:top w:val="nil"/>
              <w:left w:val="single" w:sz="4" w:space="0" w:color="000000"/>
              <w:bottom w:val="single" w:sz="4" w:space="0" w:color="000000"/>
              <w:right w:val="single" w:sz="4" w:space="0" w:color="000000"/>
            </w:tcBorders>
          </w:tcPr>
          <w:p>
            <w:pPr>
              <w:pStyle w:val="TableParagraph"/>
              <w:spacing w:line="240" w:lineRule="auto"/>
              <w:ind w:left="0"/>
              <w:rPr>
                <w:sz w:val="18"/>
              </w:rPr>
            </w:pP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single" w:sz="4" w:space="0" w:color="000000"/>
            </w:tcBorders>
          </w:tcPr>
          <w:p>
            <w:pPr>
              <w:pStyle w:val="TableParagraph"/>
              <w:spacing w:line="255" w:lineRule="exact"/>
              <w:ind w:left="20" w:right="7"/>
              <w:jc w:val="center"/>
              <w:rPr>
                <w:sz w:val="24"/>
              </w:rPr>
            </w:pPr>
            <w:r>
              <w:rPr>
                <w:sz w:val="24"/>
              </w:rPr>
              <w:t>Proger</w:t>
            </w:r>
            <w:r>
              <w:rPr>
                <w:spacing w:val="-1"/>
                <w:sz w:val="24"/>
              </w:rPr>
              <w:t> </w:t>
            </w:r>
            <w:r>
              <w:rPr>
                <w:sz w:val="24"/>
              </w:rPr>
              <w:t>20</w:t>
            </w:r>
            <w:r>
              <w:rPr>
                <w:spacing w:val="-1"/>
                <w:sz w:val="24"/>
              </w:rPr>
              <w:t> </w:t>
            </w:r>
            <w:r>
              <w:rPr>
                <w:spacing w:val="-5"/>
                <w:sz w:val="24"/>
              </w:rPr>
              <w:t>WP</w:t>
            </w:r>
          </w:p>
        </w:tc>
        <w:tc>
          <w:tcPr>
            <w:tcW w:w="5079" w:type="dxa"/>
            <w:tcBorders>
              <w:top w:val="single" w:sz="4" w:space="0" w:color="000000"/>
            </w:tcBorders>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4" w:space="0" w:color="000000"/>
            </w:tcBorders>
          </w:tcPr>
          <w:p>
            <w:pPr>
              <w:pStyle w:val="TableParagraph"/>
              <w:spacing w:line="255" w:lineRule="exact"/>
              <w:ind w:left="63" w:right="46"/>
              <w:jc w:val="center"/>
              <w:rPr>
                <w:sz w:val="24"/>
              </w:rPr>
            </w:pPr>
            <w:r>
              <w:rPr>
                <w:sz w:val="24"/>
              </w:rPr>
              <w:t>Công</w:t>
            </w:r>
            <w:r>
              <w:rPr>
                <w:spacing w:val="-3"/>
                <w:sz w:val="24"/>
              </w:rPr>
              <w:t> </w:t>
            </w:r>
            <w:r>
              <w:rPr>
                <w:sz w:val="24"/>
              </w:rPr>
              <w:t>ty</w:t>
            </w:r>
            <w:r>
              <w:rPr>
                <w:spacing w:val="-1"/>
                <w:sz w:val="24"/>
              </w:rPr>
              <w:t> </w:t>
            </w:r>
            <w:r>
              <w:rPr>
                <w:sz w:val="24"/>
              </w:rPr>
              <w:t>TNHH TM</w:t>
            </w:r>
            <w:r>
              <w:rPr>
                <w:spacing w:val="-1"/>
                <w:sz w:val="24"/>
              </w:rPr>
              <w:t> </w:t>
            </w:r>
            <w:r>
              <w:rPr>
                <w:sz w:val="24"/>
              </w:rPr>
              <w:t>Thái</w:t>
            </w:r>
            <w:r>
              <w:rPr>
                <w:spacing w:val="2"/>
                <w:sz w:val="24"/>
              </w:rPr>
              <w:t> </w:t>
            </w:r>
            <w:r>
              <w:rPr>
                <w:spacing w:val="-4"/>
                <w:sz w:val="24"/>
              </w:rPr>
              <w:t>Nông</w:t>
            </w: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bottom w:val="nil"/>
            </w:tcBorders>
          </w:tcPr>
          <w:p>
            <w:pPr>
              <w:pStyle w:val="TableParagraph"/>
              <w:spacing w:line="255" w:lineRule="exact"/>
              <w:ind w:left="20" w:right="2"/>
              <w:jc w:val="center"/>
              <w:rPr>
                <w:sz w:val="24"/>
              </w:rPr>
            </w:pPr>
            <w:r>
              <w:rPr>
                <w:sz w:val="24"/>
              </w:rPr>
              <w:t>Sitto </w:t>
            </w:r>
            <w:r>
              <w:rPr>
                <w:spacing w:val="-2"/>
                <w:sz w:val="24"/>
              </w:rPr>
              <w:t>Mosharp</w:t>
            </w:r>
          </w:p>
        </w:tc>
        <w:tc>
          <w:tcPr>
            <w:tcW w:w="5079" w:type="dxa"/>
            <w:tcBorders>
              <w:bottom w:val="nil"/>
            </w:tcBorders>
          </w:tcPr>
          <w:p>
            <w:pPr>
              <w:pStyle w:val="TableParagraph"/>
              <w:spacing w:line="255" w:lineRule="exact"/>
              <w:rPr>
                <w:sz w:val="24"/>
              </w:rPr>
            </w:pPr>
            <w:r>
              <w:rPr>
                <w:sz w:val="24"/>
              </w:rPr>
              <w:t>kích</w:t>
            </w:r>
            <w:r>
              <w:rPr>
                <w:spacing w:val="-1"/>
                <w:sz w:val="24"/>
              </w:rPr>
              <w:t> </w:t>
            </w:r>
            <w:r>
              <w:rPr>
                <w:sz w:val="24"/>
              </w:rPr>
              <w:t>thích</w:t>
            </w:r>
            <w:r>
              <w:rPr>
                <w:spacing w:val="-1"/>
                <w:sz w:val="24"/>
              </w:rPr>
              <w:t> </w:t>
            </w:r>
            <w:r>
              <w:rPr>
                <w:sz w:val="24"/>
              </w:rPr>
              <w:t>sinh trưởng/</w:t>
            </w:r>
            <w:r>
              <w:rPr>
                <w:spacing w:val="-1"/>
                <w:sz w:val="24"/>
              </w:rPr>
              <w:t> </w:t>
            </w:r>
            <w:r>
              <w:rPr>
                <w:sz w:val="24"/>
              </w:rPr>
              <w:t>sắn,</w:t>
            </w:r>
            <w:r>
              <w:rPr>
                <w:spacing w:val="-1"/>
                <w:sz w:val="24"/>
              </w:rPr>
              <w:t> </w:t>
            </w:r>
            <w:r>
              <w:rPr>
                <w:sz w:val="24"/>
              </w:rPr>
              <w:t>cà </w:t>
            </w:r>
            <w:r>
              <w:rPr>
                <w:spacing w:val="-5"/>
                <w:sz w:val="24"/>
              </w:rPr>
              <w:t>rốt</w:t>
            </w:r>
          </w:p>
        </w:tc>
        <w:tc>
          <w:tcPr>
            <w:tcW w:w="3353" w:type="dxa"/>
            <w:tcBorders>
              <w:bottom w:val="nil"/>
            </w:tcBorders>
          </w:tcPr>
          <w:p>
            <w:pPr>
              <w:pStyle w:val="TableParagraph"/>
              <w:spacing w:line="255" w:lineRule="exact"/>
              <w:ind w:left="63" w:right="47"/>
              <w:jc w:val="center"/>
              <w:rPr>
                <w:sz w:val="24"/>
              </w:rPr>
            </w:pPr>
            <w:r>
              <w:rPr>
                <w:sz w:val="24"/>
              </w:rPr>
              <w:t>Công</w:t>
            </w:r>
            <w:r>
              <w:rPr>
                <w:spacing w:val="-1"/>
                <w:sz w:val="24"/>
              </w:rPr>
              <w:t> </w:t>
            </w:r>
            <w:r>
              <w:rPr>
                <w:sz w:val="24"/>
              </w:rPr>
              <w:t>ty TNHH </w:t>
            </w:r>
            <w:r>
              <w:rPr>
                <w:spacing w:val="-2"/>
                <w:sz w:val="24"/>
              </w:rPr>
              <w:t>Sitto</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tcBorders>
          </w:tcPr>
          <w:p>
            <w:pPr>
              <w:pStyle w:val="TableParagraph"/>
              <w:spacing w:line="246" w:lineRule="exact"/>
              <w:ind w:left="20" w:right="2"/>
              <w:jc w:val="center"/>
              <w:rPr>
                <w:sz w:val="24"/>
              </w:rPr>
            </w:pPr>
            <w:r>
              <w:rPr>
                <w:sz w:val="24"/>
              </w:rPr>
              <w:t>15 </w:t>
            </w:r>
            <w:r>
              <w:rPr>
                <w:spacing w:val="-5"/>
                <w:sz w:val="24"/>
              </w:rPr>
              <w:t>SL</w:t>
            </w:r>
          </w:p>
        </w:tc>
        <w:tc>
          <w:tcPr>
            <w:tcW w:w="5079" w:type="dxa"/>
            <w:tcBorders>
              <w:top w:val="nil"/>
            </w:tcBorders>
          </w:tcPr>
          <w:p>
            <w:pPr>
              <w:pStyle w:val="TableParagraph"/>
              <w:spacing w:line="240" w:lineRule="auto"/>
              <w:ind w:left="0"/>
              <w:rPr>
                <w:sz w:val="18"/>
              </w:rPr>
            </w:pPr>
          </w:p>
        </w:tc>
        <w:tc>
          <w:tcPr>
            <w:tcW w:w="3353" w:type="dxa"/>
            <w:tcBorders>
              <w:top w:val="nil"/>
            </w:tcBorders>
          </w:tcPr>
          <w:p>
            <w:pPr>
              <w:pStyle w:val="TableParagraph"/>
              <w:spacing w:line="246" w:lineRule="exact"/>
              <w:ind w:left="63" w:right="51"/>
              <w:jc w:val="center"/>
              <w:rPr>
                <w:sz w:val="24"/>
              </w:rPr>
            </w:pPr>
            <w:r>
              <w:rPr>
                <w:sz w:val="24"/>
              </w:rPr>
              <w:t>Việt</w:t>
            </w:r>
            <w:r>
              <w:rPr>
                <w:spacing w:val="-1"/>
                <w:sz w:val="24"/>
              </w:rPr>
              <w:t> </w:t>
            </w:r>
            <w:r>
              <w:rPr>
                <w:spacing w:val="-5"/>
                <w:sz w:val="24"/>
              </w:rPr>
              <w:t>Nam</w:t>
            </w: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bottom w:val="nil"/>
            </w:tcBorders>
          </w:tcPr>
          <w:p>
            <w:pPr>
              <w:pStyle w:val="TableParagraph"/>
              <w:spacing w:line="256" w:lineRule="exact"/>
              <w:ind w:left="20" w:right="4"/>
              <w:jc w:val="center"/>
              <w:rPr>
                <w:sz w:val="24"/>
              </w:rPr>
            </w:pPr>
            <w:r>
              <w:rPr>
                <w:spacing w:val="-2"/>
                <w:sz w:val="24"/>
              </w:rPr>
              <w:t>Starga3</w:t>
            </w:r>
          </w:p>
        </w:tc>
        <w:tc>
          <w:tcPr>
            <w:tcW w:w="5079" w:type="dxa"/>
            <w:tcBorders>
              <w:bottom w:val="nil"/>
            </w:tcBorders>
          </w:tcPr>
          <w:p>
            <w:pPr>
              <w:pStyle w:val="TableParagraph"/>
              <w:spacing w:line="256" w:lineRule="exact"/>
              <w:rPr>
                <w:sz w:val="24"/>
              </w:rPr>
            </w:pPr>
            <w:r>
              <w:rPr>
                <w:sz w:val="24"/>
              </w:rPr>
              <w:t>Kích</w:t>
            </w:r>
            <w:r>
              <w:rPr>
                <w:spacing w:val="-3"/>
                <w:sz w:val="24"/>
              </w:rPr>
              <w:t> </w:t>
            </w:r>
            <w:r>
              <w:rPr>
                <w:sz w:val="24"/>
              </w:rPr>
              <w:t>thích</w:t>
            </w:r>
            <w:r>
              <w:rPr>
                <w:spacing w:val="-1"/>
                <w:sz w:val="24"/>
              </w:rPr>
              <w:t> </w:t>
            </w:r>
            <w:r>
              <w:rPr>
                <w:sz w:val="24"/>
              </w:rPr>
              <w:t>sinh trưởng</w:t>
            </w:r>
            <w:r>
              <w:rPr>
                <w:spacing w:val="-1"/>
                <w:sz w:val="24"/>
              </w:rPr>
              <w:t> </w:t>
            </w:r>
            <w:r>
              <w:rPr>
                <w:sz w:val="24"/>
              </w:rPr>
              <w:t>/lúa, </w:t>
            </w:r>
            <w:r>
              <w:rPr>
                <w:spacing w:val="-5"/>
                <w:sz w:val="24"/>
              </w:rPr>
              <w:t>chè</w:t>
            </w:r>
          </w:p>
        </w:tc>
        <w:tc>
          <w:tcPr>
            <w:tcW w:w="3353" w:type="dxa"/>
            <w:tcBorders>
              <w:bottom w:val="nil"/>
            </w:tcBorders>
          </w:tcPr>
          <w:p>
            <w:pPr>
              <w:pStyle w:val="TableParagraph"/>
              <w:spacing w:line="256" w:lineRule="exact"/>
              <w:ind w:left="63" w:right="49"/>
              <w:jc w:val="center"/>
              <w:rPr>
                <w:sz w:val="24"/>
              </w:rPr>
            </w:pPr>
            <w:r>
              <w:rPr>
                <w:sz w:val="24"/>
              </w:rPr>
              <w:t>Công</w:t>
            </w:r>
            <w:r>
              <w:rPr>
                <w:spacing w:val="-1"/>
                <w:sz w:val="24"/>
              </w:rPr>
              <w:t> </w:t>
            </w:r>
            <w:r>
              <w:rPr>
                <w:sz w:val="24"/>
              </w:rPr>
              <w:t>ty</w:t>
            </w:r>
            <w:r>
              <w:rPr>
                <w:spacing w:val="-1"/>
                <w:sz w:val="24"/>
              </w:rPr>
              <w:t> </w:t>
            </w:r>
            <w:r>
              <w:rPr>
                <w:sz w:val="24"/>
              </w:rPr>
              <w:t>CP Hatashi</w:t>
            </w:r>
            <w:r>
              <w:rPr>
                <w:spacing w:val="-1"/>
                <w:sz w:val="24"/>
              </w:rPr>
              <w:t> </w:t>
            </w:r>
            <w:r>
              <w:rPr>
                <w:sz w:val="24"/>
              </w:rPr>
              <w:t>Việt </w:t>
            </w:r>
            <w:r>
              <w:rPr>
                <w:spacing w:val="-5"/>
                <w:sz w:val="24"/>
              </w:rPr>
              <w:t>Nam</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tcBorders>
          </w:tcPr>
          <w:p>
            <w:pPr>
              <w:pStyle w:val="TableParagraph"/>
              <w:spacing w:line="246" w:lineRule="exact"/>
              <w:ind w:left="20" w:right="2"/>
              <w:jc w:val="center"/>
              <w:rPr>
                <w:sz w:val="24"/>
              </w:rPr>
            </w:pPr>
            <w:r>
              <w:rPr>
                <w:spacing w:val="-4"/>
                <w:sz w:val="24"/>
              </w:rPr>
              <w:t>20TB</w:t>
            </w:r>
          </w:p>
        </w:tc>
        <w:tc>
          <w:tcPr>
            <w:tcW w:w="5079" w:type="dxa"/>
            <w:tcBorders>
              <w:top w:val="nil"/>
            </w:tcBorders>
          </w:tcPr>
          <w:p>
            <w:pPr>
              <w:pStyle w:val="TableParagraph"/>
              <w:spacing w:line="240" w:lineRule="auto"/>
              <w:ind w:left="0"/>
              <w:rPr>
                <w:sz w:val="18"/>
              </w:rPr>
            </w:pPr>
          </w:p>
        </w:tc>
        <w:tc>
          <w:tcPr>
            <w:tcW w:w="3353" w:type="dxa"/>
            <w:tcBorders>
              <w:top w:val="nil"/>
            </w:tcBorders>
          </w:tcPr>
          <w:p>
            <w:pPr>
              <w:pStyle w:val="TableParagraph"/>
              <w:spacing w:line="240" w:lineRule="auto"/>
              <w:ind w:left="0"/>
              <w:rPr>
                <w:sz w:val="18"/>
              </w:rPr>
            </w:pP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bottom w:val="nil"/>
            </w:tcBorders>
          </w:tcPr>
          <w:p>
            <w:pPr>
              <w:pStyle w:val="TableParagraph"/>
              <w:spacing w:line="255" w:lineRule="exact"/>
              <w:ind w:left="20" w:right="3"/>
              <w:jc w:val="center"/>
              <w:rPr>
                <w:sz w:val="24"/>
              </w:rPr>
            </w:pPr>
            <w:r>
              <w:rPr>
                <w:spacing w:val="-2"/>
                <w:sz w:val="24"/>
              </w:rPr>
              <w:t>Stinut</w:t>
            </w:r>
          </w:p>
        </w:tc>
        <w:tc>
          <w:tcPr>
            <w:tcW w:w="5079" w:type="dxa"/>
            <w:tcBorders>
              <w:bottom w:val="nil"/>
            </w:tcBorders>
          </w:tcPr>
          <w:p>
            <w:pPr>
              <w:pStyle w:val="TableParagraph"/>
              <w:spacing w:line="255" w:lineRule="exact"/>
              <w:rPr>
                <w:sz w:val="24"/>
              </w:rPr>
            </w:pPr>
            <w:r>
              <w:rPr>
                <w:sz w:val="24"/>
              </w:rPr>
              <w:t>kích</w:t>
            </w:r>
            <w:r>
              <w:rPr>
                <w:spacing w:val="15"/>
                <w:sz w:val="24"/>
              </w:rPr>
              <w:t> </w:t>
            </w:r>
            <w:r>
              <w:rPr>
                <w:sz w:val="24"/>
              </w:rPr>
              <w:t>thích</w:t>
            </w:r>
            <w:r>
              <w:rPr>
                <w:spacing w:val="15"/>
                <w:sz w:val="24"/>
              </w:rPr>
              <w:t> </w:t>
            </w:r>
            <w:r>
              <w:rPr>
                <w:sz w:val="24"/>
              </w:rPr>
              <w:t>sinh</w:t>
            </w:r>
            <w:r>
              <w:rPr>
                <w:spacing w:val="16"/>
                <w:sz w:val="24"/>
              </w:rPr>
              <w:t> </w:t>
            </w:r>
            <w:r>
              <w:rPr>
                <w:sz w:val="24"/>
              </w:rPr>
              <w:t>trưởng/</w:t>
            </w:r>
            <w:r>
              <w:rPr>
                <w:spacing w:val="15"/>
                <w:sz w:val="24"/>
              </w:rPr>
              <w:t> </w:t>
            </w:r>
            <w:r>
              <w:rPr>
                <w:sz w:val="24"/>
              </w:rPr>
              <w:t>lúa,</w:t>
            </w:r>
            <w:r>
              <w:rPr>
                <w:spacing w:val="16"/>
                <w:sz w:val="24"/>
              </w:rPr>
              <w:t> </w:t>
            </w:r>
            <w:r>
              <w:rPr>
                <w:sz w:val="24"/>
              </w:rPr>
              <w:t>lạc,</w:t>
            </w:r>
            <w:r>
              <w:rPr>
                <w:spacing w:val="15"/>
                <w:sz w:val="24"/>
              </w:rPr>
              <w:t> </w:t>
            </w:r>
            <w:r>
              <w:rPr>
                <w:sz w:val="24"/>
              </w:rPr>
              <w:t>đậu</w:t>
            </w:r>
            <w:r>
              <w:rPr>
                <w:spacing w:val="15"/>
                <w:sz w:val="24"/>
              </w:rPr>
              <w:t> </w:t>
            </w:r>
            <w:r>
              <w:rPr>
                <w:sz w:val="24"/>
              </w:rPr>
              <w:t>đũa,</w:t>
            </w:r>
            <w:r>
              <w:rPr>
                <w:spacing w:val="15"/>
                <w:sz w:val="24"/>
              </w:rPr>
              <w:t> </w:t>
            </w:r>
            <w:r>
              <w:rPr>
                <w:sz w:val="24"/>
              </w:rPr>
              <w:t>cà</w:t>
            </w:r>
            <w:r>
              <w:rPr>
                <w:spacing w:val="15"/>
                <w:sz w:val="24"/>
              </w:rPr>
              <w:t> </w:t>
            </w:r>
            <w:r>
              <w:rPr>
                <w:spacing w:val="-4"/>
                <w:sz w:val="24"/>
              </w:rPr>
              <w:t>chua,</w:t>
            </w:r>
          </w:p>
        </w:tc>
        <w:tc>
          <w:tcPr>
            <w:tcW w:w="3353" w:type="dxa"/>
            <w:tcBorders>
              <w:bottom w:val="nil"/>
            </w:tcBorders>
          </w:tcPr>
          <w:p>
            <w:pPr>
              <w:pStyle w:val="TableParagraph"/>
              <w:spacing w:line="255" w:lineRule="exact"/>
              <w:ind w:left="63" w:right="47"/>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Sản </w:t>
            </w:r>
            <w:r>
              <w:rPr>
                <w:spacing w:val="-4"/>
                <w:sz w:val="24"/>
              </w:rPr>
              <w:t>phẩm</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tcBorders>
          </w:tcPr>
          <w:p>
            <w:pPr>
              <w:pStyle w:val="TableParagraph"/>
              <w:spacing w:line="246" w:lineRule="exact"/>
              <w:ind w:left="20" w:right="2"/>
              <w:jc w:val="center"/>
              <w:rPr>
                <w:sz w:val="24"/>
              </w:rPr>
            </w:pPr>
            <w:r>
              <w:rPr>
                <w:sz w:val="24"/>
              </w:rPr>
              <w:t>5 </w:t>
            </w:r>
            <w:r>
              <w:rPr>
                <w:spacing w:val="-5"/>
                <w:sz w:val="24"/>
              </w:rPr>
              <w:t>SL</w:t>
            </w:r>
          </w:p>
        </w:tc>
        <w:tc>
          <w:tcPr>
            <w:tcW w:w="5079" w:type="dxa"/>
            <w:tcBorders>
              <w:top w:val="nil"/>
            </w:tcBorders>
          </w:tcPr>
          <w:p>
            <w:pPr>
              <w:pStyle w:val="TableParagraph"/>
              <w:spacing w:line="246" w:lineRule="exact"/>
              <w:rPr>
                <w:sz w:val="24"/>
              </w:rPr>
            </w:pPr>
            <w:r>
              <w:rPr>
                <w:sz w:val="24"/>
              </w:rPr>
              <w:t>dưa</w:t>
            </w:r>
            <w:r>
              <w:rPr>
                <w:spacing w:val="-3"/>
                <w:sz w:val="24"/>
              </w:rPr>
              <w:t> </w:t>
            </w:r>
            <w:r>
              <w:rPr>
                <w:sz w:val="24"/>
              </w:rPr>
              <w:t>chuột, bắp cải, chè, cam,</w:t>
            </w:r>
            <w:r>
              <w:rPr>
                <w:spacing w:val="-1"/>
                <w:sz w:val="24"/>
              </w:rPr>
              <w:t> </w:t>
            </w:r>
            <w:r>
              <w:rPr>
                <w:sz w:val="24"/>
              </w:rPr>
              <w:t>quýt, hoa</w:t>
            </w:r>
            <w:r>
              <w:rPr>
                <w:spacing w:val="-1"/>
                <w:sz w:val="24"/>
              </w:rPr>
              <w:t> </w:t>
            </w:r>
            <w:r>
              <w:rPr>
                <w:spacing w:val="-4"/>
                <w:sz w:val="24"/>
              </w:rPr>
              <w:t>hồng</w:t>
            </w:r>
          </w:p>
        </w:tc>
        <w:tc>
          <w:tcPr>
            <w:tcW w:w="3353" w:type="dxa"/>
            <w:tcBorders>
              <w:top w:val="nil"/>
            </w:tcBorders>
          </w:tcPr>
          <w:p>
            <w:pPr>
              <w:pStyle w:val="TableParagraph"/>
              <w:spacing w:line="246" w:lineRule="exact"/>
              <w:ind w:left="63" w:right="51"/>
              <w:jc w:val="center"/>
              <w:rPr>
                <w:sz w:val="24"/>
              </w:rPr>
            </w:pPr>
            <w:r>
              <w:rPr>
                <w:sz w:val="24"/>
              </w:rPr>
              <w:t>Công nghệ</w:t>
            </w:r>
            <w:r>
              <w:rPr>
                <w:spacing w:val="-1"/>
                <w:sz w:val="24"/>
              </w:rPr>
              <w:t> </w:t>
            </w:r>
            <w:r>
              <w:rPr>
                <w:spacing w:val="-5"/>
                <w:sz w:val="24"/>
              </w:rPr>
              <w:t>cao</w:t>
            </w:r>
          </w:p>
        </w:tc>
      </w:tr>
      <w:tr>
        <w:trPr>
          <w:trHeight w:val="278"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bottom w:val="nil"/>
            </w:tcBorders>
          </w:tcPr>
          <w:p>
            <w:pPr>
              <w:pStyle w:val="TableParagraph"/>
              <w:spacing w:line="258" w:lineRule="exact"/>
              <w:ind w:left="20" w:right="3"/>
              <w:jc w:val="center"/>
              <w:rPr>
                <w:sz w:val="16"/>
              </w:rPr>
            </w:pPr>
            <w:r>
              <w:rPr>
                <w:position w:val="2"/>
                <w:sz w:val="24"/>
              </w:rPr>
              <w:t>Super</w:t>
            </w:r>
            <w:r>
              <w:rPr>
                <w:spacing w:val="-1"/>
                <w:position w:val="2"/>
                <w:sz w:val="24"/>
              </w:rPr>
              <w:t> </w:t>
            </w:r>
            <w:r>
              <w:rPr>
                <w:spacing w:val="-5"/>
                <w:position w:val="2"/>
                <w:sz w:val="24"/>
              </w:rPr>
              <w:t>GA</w:t>
            </w:r>
            <w:r>
              <w:rPr>
                <w:spacing w:val="-5"/>
                <w:sz w:val="16"/>
              </w:rPr>
              <w:t>3</w:t>
            </w:r>
          </w:p>
        </w:tc>
        <w:tc>
          <w:tcPr>
            <w:tcW w:w="5079" w:type="dxa"/>
            <w:tcBorders>
              <w:bottom w:val="nil"/>
            </w:tcBorders>
          </w:tcPr>
          <w:p>
            <w:pPr>
              <w:pStyle w:val="TableParagraph"/>
              <w:spacing w:line="257" w:lineRule="exact" w:before="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bottom w:val="nil"/>
            </w:tcBorders>
          </w:tcPr>
          <w:p>
            <w:pPr>
              <w:pStyle w:val="TableParagraph"/>
              <w:spacing w:line="257" w:lineRule="exact"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6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tcBorders>
          </w:tcPr>
          <w:p>
            <w:pPr>
              <w:pStyle w:val="TableParagraph"/>
              <w:spacing w:line="245" w:lineRule="exact"/>
              <w:ind w:left="20" w:right="3"/>
              <w:jc w:val="center"/>
              <w:rPr>
                <w:sz w:val="24"/>
              </w:rPr>
            </w:pPr>
            <w:r>
              <w:rPr>
                <w:sz w:val="24"/>
              </w:rPr>
              <w:t>50TB, 100SP,</w:t>
            </w:r>
            <w:r>
              <w:rPr>
                <w:spacing w:val="1"/>
                <w:sz w:val="24"/>
              </w:rPr>
              <w:t> </w:t>
            </w:r>
            <w:r>
              <w:rPr>
                <w:spacing w:val="-4"/>
                <w:sz w:val="24"/>
              </w:rPr>
              <w:t>200WP</w:t>
            </w:r>
          </w:p>
        </w:tc>
        <w:tc>
          <w:tcPr>
            <w:tcW w:w="5079" w:type="dxa"/>
            <w:tcBorders>
              <w:top w:val="nil"/>
            </w:tcBorders>
          </w:tcPr>
          <w:p>
            <w:pPr>
              <w:pStyle w:val="TableParagraph"/>
              <w:spacing w:line="240" w:lineRule="auto"/>
              <w:ind w:left="0"/>
              <w:rPr>
                <w:sz w:val="18"/>
              </w:rPr>
            </w:pPr>
          </w:p>
        </w:tc>
        <w:tc>
          <w:tcPr>
            <w:tcW w:w="3353" w:type="dxa"/>
            <w:tcBorders>
              <w:top w:val="nil"/>
            </w:tcBorders>
          </w:tcPr>
          <w:p>
            <w:pPr>
              <w:pStyle w:val="TableParagraph"/>
              <w:spacing w:line="240" w:lineRule="auto"/>
              <w:ind w:left="0"/>
              <w:rPr>
                <w:sz w:val="18"/>
              </w:rPr>
            </w:pP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bottom w:val="nil"/>
            </w:tcBorders>
          </w:tcPr>
          <w:p>
            <w:pPr>
              <w:pStyle w:val="TableParagraph"/>
              <w:spacing w:line="255" w:lineRule="exact"/>
              <w:ind w:left="20" w:right="4"/>
              <w:jc w:val="center"/>
              <w:rPr>
                <w:sz w:val="24"/>
              </w:rPr>
            </w:pPr>
            <w:r>
              <w:rPr>
                <w:spacing w:val="-4"/>
                <w:sz w:val="24"/>
              </w:rPr>
              <w:t>Tony</w:t>
            </w:r>
          </w:p>
        </w:tc>
        <w:tc>
          <w:tcPr>
            <w:tcW w:w="5079" w:type="dxa"/>
            <w:tcBorders>
              <w:bottom w:val="nil"/>
            </w:tcBorders>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 lúa,</w:t>
            </w:r>
            <w:r>
              <w:rPr>
                <w:spacing w:val="-1"/>
                <w:sz w:val="24"/>
              </w:rPr>
              <w:t> </w:t>
            </w:r>
            <w:r>
              <w:rPr>
                <w:sz w:val="24"/>
              </w:rPr>
              <w:t>chè, dưa</w:t>
            </w:r>
            <w:r>
              <w:rPr>
                <w:spacing w:val="-1"/>
                <w:sz w:val="24"/>
              </w:rPr>
              <w:t> </w:t>
            </w:r>
            <w:r>
              <w:rPr>
                <w:spacing w:val="-5"/>
                <w:sz w:val="24"/>
              </w:rPr>
              <w:t>hấu</w:t>
            </w:r>
          </w:p>
        </w:tc>
        <w:tc>
          <w:tcPr>
            <w:tcW w:w="3353" w:type="dxa"/>
            <w:tcBorders>
              <w:bottom w:val="nil"/>
            </w:tcBorders>
          </w:tcPr>
          <w:p>
            <w:pPr>
              <w:pStyle w:val="TableParagraph"/>
              <w:spacing w:line="255" w:lineRule="exact"/>
              <w:ind w:left="63" w:right="50"/>
              <w:jc w:val="center"/>
              <w:rPr>
                <w:sz w:val="24"/>
              </w:rPr>
            </w:pPr>
            <w:r>
              <w:rPr>
                <w:sz w:val="24"/>
              </w:rPr>
              <w:t>Công</w:t>
            </w:r>
            <w:r>
              <w:rPr>
                <w:spacing w:val="-1"/>
                <w:sz w:val="24"/>
              </w:rPr>
              <w:t> </w:t>
            </w:r>
            <w:r>
              <w:rPr>
                <w:sz w:val="24"/>
              </w:rPr>
              <w:t>ty CP Nông nghiệp</w:t>
            </w:r>
            <w:r>
              <w:rPr>
                <w:spacing w:val="-3"/>
                <w:sz w:val="24"/>
              </w:rPr>
              <w:t> </w:t>
            </w:r>
            <w:r>
              <w:rPr>
                <w:spacing w:val="-5"/>
                <w:sz w:val="24"/>
              </w:rPr>
              <w:t>HP</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tcBorders>
          </w:tcPr>
          <w:p>
            <w:pPr>
              <w:pStyle w:val="TableParagraph"/>
              <w:spacing w:line="246" w:lineRule="exact"/>
              <w:ind w:left="20" w:right="4"/>
              <w:jc w:val="center"/>
              <w:rPr>
                <w:sz w:val="24"/>
              </w:rPr>
            </w:pPr>
            <w:r>
              <w:rPr>
                <w:sz w:val="24"/>
              </w:rPr>
              <w:t>920 </w:t>
            </w:r>
            <w:r>
              <w:rPr>
                <w:spacing w:val="-4"/>
                <w:sz w:val="24"/>
              </w:rPr>
              <w:t>40EC</w:t>
            </w:r>
          </w:p>
        </w:tc>
        <w:tc>
          <w:tcPr>
            <w:tcW w:w="5079" w:type="dxa"/>
            <w:tcBorders>
              <w:top w:val="nil"/>
            </w:tcBorders>
          </w:tcPr>
          <w:p>
            <w:pPr>
              <w:pStyle w:val="TableParagraph"/>
              <w:spacing w:line="240" w:lineRule="auto"/>
              <w:ind w:left="0"/>
              <w:rPr>
                <w:sz w:val="18"/>
              </w:rPr>
            </w:pPr>
          </w:p>
        </w:tc>
        <w:tc>
          <w:tcPr>
            <w:tcW w:w="3353" w:type="dxa"/>
            <w:tcBorders>
              <w:top w:val="nil"/>
            </w:tcBorders>
          </w:tcPr>
          <w:p>
            <w:pPr>
              <w:pStyle w:val="TableParagraph"/>
              <w:spacing w:line="240" w:lineRule="auto"/>
              <w:ind w:left="0"/>
              <w:rPr>
                <w:sz w:val="18"/>
              </w:rPr>
            </w:pPr>
          </w:p>
        </w:tc>
      </w:tr>
      <w:tr>
        <w:trPr>
          <w:trHeight w:val="27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bottom w:val="nil"/>
            </w:tcBorders>
          </w:tcPr>
          <w:p>
            <w:pPr>
              <w:pStyle w:val="TableParagraph"/>
              <w:spacing w:line="255" w:lineRule="exact"/>
              <w:ind w:left="20" w:right="3"/>
              <w:jc w:val="center"/>
              <w:rPr>
                <w:sz w:val="24"/>
              </w:rPr>
            </w:pPr>
            <w:r>
              <w:rPr>
                <w:spacing w:val="-2"/>
                <w:sz w:val="24"/>
              </w:rPr>
              <w:t>Tungaba</w:t>
            </w:r>
          </w:p>
        </w:tc>
        <w:tc>
          <w:tcPr>
            <w:tcW w:w="5079" w:type="dxa"/>
            <w:tcBorders>
              <w:bottom w:val="nil"/>
            </w:tcBorders>
          </w:tcPr>
          <w:p>
            <w:pPr>
              <w:pStyle w:val="TableParagraph"/>
              <w:spacing w:line="255" w:lineRule="exact"/>
              <w:rPr>
                <w:sz w:val="24"/>
              </w:rPr>
            </w:pPr>
            <w:r>
              <w:rPr>
                <w:sz w:val="24"/>
              </w:rPr>
              <w:t>kích</w:t>
            </w:r>
            <w:r>
              <w:rPr>
                <w:spacing w:val="-12"/>
                <w:sz w:val="24"/>
              </w:rPr>
              <w:t> </w:t>
            </w:r>
            <w:r>
              <w:rPr>
                <w:sz w:val="24"/>
              </w:rPr>
              <w:t>thích</w:t>
            </w:r>
            <w:r>
              <w:rPr>
                <w:spacing w:val="-11"/>
                <w:sz w:val="24"/>
              </w:rPr>
              <w:t> </w:t>
            </w:r>
            <w:r>
              <w:rPr>
                <w:sz w:val="24"/>
              </w:rPr>
              <w:t>sinh</w:t>
            </w:r>
            <w:r>
              <w:rPr>
                <w:spacing w:val="-10"/>
                <w:sz w:val="24"/>
              </w:rPr>
              <w:t> </w:t>
            </w:r>
            <w:r>
              <w:rPr>
                <w:sz w:val="24"/>
              </w:rPr>
              <w:t>trưởng/</w:t>
            </w:r>
            <w:r>
              <w:rPr>
                <w:spacing w:val="-12"/>
                <w:sz w:val="24"/>
              </w:rPr>
              <w:t> </w:t>
            </w:r>
            <w:r>
              <w:rPr>
                <w:sz w:val="24"/>
              </w:rPr>
              <w:t>lúa,</w:t>
            </w:r>
            <w:r>
              <w:rPr>
                <w:spacing w:val="-11"/>
                <w:sz w:val="24"/>
              </w:rPr>
              <w:t> </w:t>
            </w:r>
            <w:r>
              <w:rPr>
                <w:sz w:val="24"/>
              </w:rPr>
              <w:t>dưa</w:t>
            </w:r>
            <w:r>
              <w:rPr>
                <w:spacing w:val="-11"/>
                <w:sz w:val="24"/>
              </w:rPr>
              <w:t> </w:t>
            </w:r>
            <w:r>
              <w:rPr>
                <w:sz w:val="24"/>
              </w:rPr>
              <w:t>chuột,</w:t>
            </w:r>
            <w:r>
              <w:rPr>
                <w:spacing w:val="-11"/>
                <w:sz w:val="24"/>
              </w:rPr>
              <w:t> </w:t>
            </w:r>
            <w:r>
              <w:rPr>
                <w:sz w:val="24"/>
              </w:rPr>
              <w:t>dưa</w:t>
            </w:r>
            <w:r>
              <w:rPr>
                <w:spacing w:val="-12"/>
                <w:sz w:val="24"/>
              </w:rPr>
              <w:t> </w:t>
            </w:r>
            <w:r>
              <w:rPr>
                <w:sz w:val="24"/>
              </w:rPr>
              <w:t>hấu,</w:t>
            </w:r>
            <w:r>
              <w:rPr>
                <w:spacing w:val="-10"/>
                <w:sz w:val="24"/>
              </w:rPr>
              <w:t> </w:t>
            </w:r>
            <w:r>
              <w:rPr>
                <w:spacing w:val="-5"/>
                <w:sz w:val="24"/>
              </w:rPr>
              <w:t>đậu</w:t>
            </w:r>
          </w:p>
        </w:tc>
        <w:tc>
          <w:tcPr>
            <w:tcW w:w="3353" w:type="dxa"/>
            <w:tcBorders>
              <w:bottom w:val="nil"/>
            </w:tcBorders>
          </w:tcPr>
          <w:p>
            <w:pPr>
              <w:pStyle w:val="TableParagraph"/>
              <w:spacing w:line="255" w:lineRule="exact"/>
              <w:ind w:left="65" w:right="45"/>
              <w:jc w:val="center"/>
              <w:rPr>
                <w:sz w:val="24"/>
              </w:rPr>
            </w:pPr>
            <w:r>
              <w:rPr>
                <w:sz w:val="24"/>
              </w:rPr>
              <w:t>Công ty CP</w:t>
            </w:r>
            <w:r>
              <w:rPr>
                <w:spacing w:val="-2"/>
                <w:sz w:val="24"/>
              </w:rPr>
              <w:t> </w:t>
            </w:r>
            <w:r>
              <w:rPr>
                <w:sz w:val="24"/>
              </w:rPr>
              <w:t>SX -</w:t>
            </w:r>
            <w:r>
              <w:rPr>
                <w:spacing w:val="-1"/>
                <w:sz w:val="24"/>
              </w:rPr>
              <w:t> </w:t>
            </w:r>
            <w:r>
              <w:rPr>
                <w:sz w:val="24"/>
              </w:rPr>
              <w:t>TM -</w:t>
            </w:r>
            <w:r>
              <w:rPr>
                <w:spacing w:val="-1"/>
                <w:sz w:val="24"/>
              </w:rPr>
              <w:t> </w:t>
            </w:r>
            <w:r>
              <w:rPr>
                <w:spacing w:val="-5"/>
                <w:sz w:val="24"/>
              </w:rPr>
              <w:t>DV</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tcBorders>
          </w:tcPr>
          <w:p>
            <w:pPr>
              <w:pStyle w:val="TableParagraph"/>
              <w:spacing w:line="247" w:lineRule="exact"/>
              <w:ind w:left="20" w:right="2"/>
              <w:jc w:val="center"/>
              <w:rPr>
                <w:sz w:val="24"/>
              </w:rPr>
            </w:pPr>
            <w:r>
              <w:rPr>
                <w:spacing w:val="-4"/>
                <w:sz w:val="24"/>
              </w:rPr>
              <w:t>20TB</w:t>
            </w:r>
          </w:p>
        </w:tc>
        <w:tc>
          <w:tcPr>
            <w:tcW w:w="5079" w:type="dxa"/>
            <w:tcBorders>
              <w:top w:val="nil"/>
            </w:tcBorders>
          </w:tcPr>
          <w:p>
            <w:pPr>
              <w:pStyle w:val="TableParagraph"/>
              <w:spacing w:line="247" w:lineRule="exact"/>
              <w:rPr>
                <w:sz w:val="24"/>
              </w:rPr>
            </w:pPr>
            <w:r>
              <w:rPr>
                <w:sz w:val="24"/>
              </w:rPr>
              <w:t>côve,</w:t>
            </w:r>
            <w:r>
              <w:rPr>
                <w:spacing w:val="-3"/>
                <w:sz w:val="24"/>
              </w:rPr>
              <w:t> </w:t>
            </w:r>
            <w:r>
              <w:rPr>
                <w:sz w:val="24"/>
              </w:rPr>
              <w:t>cà</w:t>
            </w:r>
            <w:r>
              <w:rPr>
                <w:spacing w:val="-1"/>
                <w:sz w:val="24"/>
              </w:rPr>
              <w:t> </w:t>
            </w:r>
            <w:r>
              <w:rPr>
                <w:sz w:val="24"/>
              </w:rPr>
              <w:t>chua,</w:t>
            </w:r>
            <w:r>
              <w:rPr>
                <w:spacing w:val="-1"/>
                <w:sz w:val="24"/>
              </w:rPr>
              <w:t> </w:t>
            </w:r>
            <w:r>
              <w:rPr>
                <w:sz w:val="24"/>
              </w:rPr>
              <w:t>bắp cải, </w:t>
            </w:r>
            <w:r>
              <w:rPr>
                <w:spacing w:val="-5"/>
                <w:sz w:val="24"/>
              </w:rPr>
              <w:t>chè</w:t>
            </w:r>
          </w:p>
        </w:tc>
        <w:tc>
          <w:tcPr>
            <w:tcW w:w="3353" w:type="dxa"/>
            <w:tcBorders>
              <w:top w:val="nil"/>
            </w:tcBorders>
          </w:tcPr>
          <w:p>
            <w:pPr>
              <w:pStyle w:val="TableParagraph"/>
              <w:spacing w:line="247" w:lineRule="exact"/>
              <w:ind w:left="63" w:right="48"/>
              <w:jc w:val="center"/>
              <w:rPr>
                <w:sz w:val="24"/>
              </w:rPr>
            </w:pPr>
            <w:r>
              <w:rPr>
                <w:sz w:val="24"/>
              </w:rPr>
              <w:t>Ngọc</w:t>
            </w:r>
            <w:r>
              <w:rPr>
                <w:spacing w:val="-2"/>
                <w:sz w:val="24"/>
              </w:rPr>
              <w:t> </w:t>
            </w:r>
            <w:r>
              <w:rPr>
                <w:spacing w:val="-4"/>
                <w:sz w:val="24"/>
              </w:rPr>
              <w:t>Tùng</w:t>
            </w: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left w:val="single" w:sz="4" w:space="0" w:color="000000"/>
              <w:bottom w:val="nil"/>
            </w:tcBorders>
          </w:tcPr>
          <w:p>
            <w:pPr>
              <w:pStyle w:val="TableParagraph"/>
              <w:spacing w:line="255" w:lineRule="exact"/>
              <w:ind w:left="22" w:right="3"/>
              <w:jc w:val="center"/>
              <w:rPr>
                <w:sz w:val="24"/>
              </w:rPr>
            </w:pPr>
            <w:r>
              <w:rPr>
                <w:spacing w:val="-2"/>
                <w:sz w:val="24"/>
              </w:rPr>
              <w:t>Vertusuper</w:t>
            </w:r>
          </w:p>
        </w:tc>
        <w:tc>
          <w:tcPr>
            <w:tcW w:w="5079" w:type="dxa"/>
            <w:tcBorders>
              <w:bottom w:val="nil"/>
            </w:tcBorders>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bottom w:val="nil"/>
            </w:tcBorders>
          </w:tcPr>
          <w:p>
            <w:pPr>
              <w:pStyle w:val="TableParagraph"/>
              <w:spacing w:line="255" w:lineRule="exact"/>
              <w:ind w:left="63" w:right="49"/>
              <w:jc w:val="center"/>
              <w:rPr>
                <w:sz w:val="24"/>
              </w:rPr>
            </w:pPr>
            <w:r>
              <w:rPr>
                <w:sz w:val="24"/>
              </w:rPr>
              <w:t>Công ty CP </w:t>
            </w:r>
            <w:r>
              <w:rPr>
                <w:spacing w:val="-2"/>
                <w:sz w:val="24"/>
              </w:rPr>
              <w:t>Vagritex</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tcBorders>
          </w:tcPr>
          <w:p>
            <w:pPr>
              <w:pStyle w:val="TableParagraph"/>
              <w:spacing w:line="246" w:lineRule="exact"/>
              <w:ind w:left="22"/>
              <w:jc w:val="center"/>
              <w:rPr>
                <w:sz w:val="24"/>
              </w:rPr>
            </w:pPr>
            <w:r>
              <w:rPr>
                <w:sz w:val="24"/>
              </w:rPr>
              <w:t>1SL,</w:t>
            </w:r>
            <w:r>
              <w:rPr>
                <w:spacing w:val="-1"/>
                <w:sz w:val="24"/>
              </w:rPr>
              <w:t> </w:t>
            </w:r>
            <w:r>
              <w:rPr>
                <w:sz w:val="24"/>
              </w:rPr>
              <w:t>1WP,</w:t>
            </w:r>
            <w:r>
              <w:rPr>
                <w:spacing w:val="-1"/>
                <w:sz w:val="24"/>
              </w:rPr>
              <w:t> </w:t>
            </w:r>
            <w:r>
              <w:rPr>
                <w:spacing w:val="-2"/>
                <w:sz w:val="24"/>
              </w:rPr>
              <w:t>100SP</w:t>
            </w:r>
          </w:p>
        </w:tc>
        <w:tc>
          <w:tcPr>
            <w:tcW w:w="5079" w:type="dxa"/>
            <w:tcBorders>
              <w:top w:val="nil"/>
            </w:tcBorders>
          </w:tcPr>
          <w:p>
            <w:pPr>
              <w:pStyle w:val="TableParagraph"/>
              <w:spacing w:line="240" w:lineRule="auto"/>
              <w:ind w:left="0"/>
              <w:rPr>
                <w:sz w:val="18"/>
              </w:rPr>
            </w:pPr>
          </w:p>
        </w:tc>
        <w:tc>
          <w:tcPr>
            <w:tcW w:w="3353" w:type="dxa"/>
            <w:tcBorders>
              <w:top w:val="nil"/>
            </w:tcBorders>
          </w:tcPr>
          <w:p>
            <w:pPr>
              <w:pStyle w:val="TableParagraph"/>
              <w:spacing w:line="240" w:lineRule="auto"/>
              <w:ind w:left="0"/>
              <w:rPr>
                <w:sz w:val="18"/>
              </w:rPr>
            </w:pPr>
          </w:p>
        </w:tc>
      </w:tr>
      <w:tr>
        <w:trPr>
          <w:trHeight w:val="277"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left w:val="single" w:sz="4" w:space="0" w:color="000000"/>
              <w:bottom w:val="nil"/>
            </w:tcBorders>
          </w:tcPr>
          <w:p>
            <w:pPr>
              <w:pStyle w:val="TableParagraph"/>
              <w:spacing w:line="256" w:lineRule="exact" w:before="1"/>
              <w:ind w:left="22" w:right="2"/>
              <w:jc w:val="center"/>
              <w:rPr>
                <w:sz w:val="24"/>
              </w:rPr>
            </w:pPr>
            <w:r>
              <w:rPr>
                <w:spacing w:val="-2"/>
                <w:sz w:val="24"/>
              </w:rPr>
              <w:t>Vigibb</w:t>
            </w:r>
          </w:p>
        </w:tc>
        <w:tc>
          <w:tcPr>
            <w:tcW w:w="5079" w:type="dxa"/>
            <w:tcBorders>
              <w:bottom w:val="nil"/>
            </w:tcBorders>
          </w:tcPr>
          <w:p>
            <w:pPr>
              <w:pStyle w:val="TableParagraph"/>
              <w:spacing w:line="256" w:lineRule="exact" w:before="1"/>
              <w:rPr>
                <w:sz w:val="24"/>
              </w:rPr>
            </w:pPr>
            <w:r>
              <w:rPr>
                <w:b/>
                <w:sz w:val="24"/>
              </w:rPr>
              <w:t>16TB:</w:t>
            </w:r>
            <w:r>
              <w:rPr>
                <w:b/>
                <w:spacing w:val="-1"/>
                <w:sz w:val="24"/>
              </w:rPr>
              <w:t> </w:t>
            </w:r>
            <w:r>
              <w:rPr>
                <w:sz w:val="24"/>
              </w:rPr>
              <w:t>kích thích</w:t>
            </w:r>
            <w:r>
              <w:rPr>
                <w:spacing w:val="-1"/>
                <w:sz w:val="24"/>
              </w:rPr>
              <w:t> </w:t>
            </w:r>
            <w:r>
              <w:rPr>
                <w:sz w:val="24"/>
              </w:rPr>
              <w:t>sinh trưởng/ </w:t>
            </w:r>
            <w:r>
              <w:rPr>
                <w:spacing w:val="-5"/>
                <w:sz w:val="24"/>
              </w:rPr>
              <w:t>lúa</w:t>
            </w:r>
          </w:p>
        </w:tc>
        <w:tc>
          <w:tcPr>
            <w:tcW w:w="3353" w:type="dxa"/>
            <w:tcBorders>
              <w:bottom w:val="nil"/>
            </w:tcBorders>
          </w:tcPr>
          <w:p>
            <w:pPr>
              <w:pStyle w:val="TableParagraph"/>
              <w:spacing w:line="256" w:lineRule="exact" w:before="1"/>
              <w:ind w:left="63" w:right="47"/>
              <w:jc w:val="center"/>
              <w:rPr>
                <w:sz w:val="24"/>
              </w:rPr>
            </w:pPr>
            <w:r>
              <w:rPr>
                <w:sz w:val="24"/>
              </w:rPr>
              <w:t>Công</w:t>
            </w:r>
            <w:r>
              <w:rPr>
                <w:spacing w:val="-1"/>
                <w:sz w:val="24"/>
              </w:rPr>
              <w:t> </w:t>
            </w:r>
            <w:r>
              <w:rPr>
                <w:sz w:val="24"/>
              </w:rPr>
              <w:t>ty TNHH SX &amp; </w:t>
            </w:r>
            <w:r>
              <w:rPr>
                <w:spacing w:val="-5"/>
                <w:sz w:val="24"/>
              </w:rPr>
              <w:t>TM</w:t>
            </w:r>
          </w:p>
        </w:tc>
      </w:tr>
      <w:tr>
        <w:trPr>
          <w:trHeight w:val="26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tcBorders>
          </w:tcPr>
          <w:p>
            <w:pPr>
              <w:pStyle w:val="TableParagraph"/>
              <w:spacing w:line="245" w:lineRule="exact"/>
              <w:ind w:left="22" w:right="4"/>
              <w:jc w:val="center"/>
              <w:rPr>
                <w:sz w:val="24"/>
              </w:rPr>
            </w:pPr>
            <w:r>
              <w:rPr>
                <w:sz w:val="24"/>
              </w:rPr>
              <w:t>1SL, 16 TB, </w:t>
            </w:r>
            <w:r>
              <w:rPr>
                <w:spacing w:val="-2"/>
                <w:sz w:val="24"/>
              </w:rPr>
              <w:t>100SP,</w:t>
            </w:r>
          </w:p>
        </w:tc>
        <w:tc>
          <w:tcPr>
            <w:tcW w:w="5079" w:type="dxa"/>
            <w:tcBorders>
              <w:top w:val="nil"/>
              <w:bottom w:val="nil"/>
            </w:tcBorders>
          </w:tcPr>
          <w:p>
            <w:pPr>
              <w:pStyle w:val="TableParagraph"/>
              <w:spacing w:line="245" w:lineRule="exact"/>
              <w:rPr>
                <w:sz w:val="24"/>
              </w:rPr>
            </w:pPr>
            <w:r>
              <w:rPr>
                <w:b/>
                <w:sz w:val="24"/>
              </w:rPr>
              <w:t>1SL,</w:t>
            </w:r>
            <w:r>
              <w:rPr>
                <w:b/>
                <w:spacing w:val="10"/>
                <w:sz w:val="24"/>
              </w:rPr>
              <w:t> </w:t>
            </w:r>
            <w:r>
              <w:rPr>
                <w:b/>
                <w:sz w:val="24"/>
              </w:rPr>
              <w:t>100SP,</w:t>
            </w:r>
            <w:r>
              <w:rPr>
                <w:b/>
                <w:spacing w:val="11"/>
                <w:sz w:val="24"/>
              </w:rPr>
              <w:t> </w:t>
            </w:r>
            <w:r>
              <w:rPr>
                <w:b/>
                <w:sz w:val="24"/>
              </w:rPr>
              <w:t>200WP:</w:t>
            </w:r>
            <w:r>
              <w:rPr>
                <w:b/>
                <w:spacing w:val="12"/>
                <w:sz w:val="24"/>
              </w:rPr>
              <w:t> </w:t>
            </w:r>
            <w:r>
              <w:rPr>
                <w:sz w:val="24"/>
              </w:rPr>
              <w:t>kích</w:t>
            </w:r>
            <w:r>
              <w:rPr>
                <w:spacing w:val="11"/>
                <w:sz w:val="24"/>
              </w:rPr>
              <w:t> </w:t>
            </w:r>
            <w:r>
              <w:rPr>
                <w:sz w:val="24"/>
              </w:rPr>
              <w:t>thích</w:t>
            </w:r>
            <w:r>
              <w:rPr>
                <w:spacing w:val="11"/>
                <w:sz w:val="24"/>
              </w:rPr>
              <w:t> </w:t>
            </w:r>
            <w:r>
              <w:rPr>
                <w:sz w:val="24"/>
              </w:rPr>
              <w:t>sinh</w:t>
            </w:r>
            <w:r>
              <w:rPr>
                <w:spacing w:val="12"/>
                <w:sz w:val="24"/>
              </w:rPr>
              <w:t> </w:t>
            </w:r>
            <w:r>
              <w:rPr>
                <w:sz w:val="24"/>
              </w:rPr>
              <w:t>trưởng/</w:t>
            </w:r>
            <w:r>
              <w:rPr>
                <w:spacing w:val="11"/>
                <w:sz w:val="24"/>
              </w:rPr>
              <w:t> </w:t>
            </w:r>
            <w:r>
              <w:rPr>
                <w:spacing w:val="-4"/>
                <w:sz w:val="24"/>
              </w:rPr>
              <w:t>lúa,</w:t>
            </w:r>
          </w:p>
        </w:tc>
        <w:tc>
          <w:tcPr>
            <w:tcW w:w="3353" w:type="dxa"/>
            <w:tcBorders>
              <w:top w:val="nil"/>
              <w:bottom w:val="nil"/>
            </w:tcBorders>
          </w:tcPr>
          <w:p>
            <w:pPr>
              <w:pStyle w:val="TableParagraph"/>
              <w:spacing w:line="245" w:lineRule="exact"/>
              <w:ind w:left="63" w:right="51"/>
              <w:jc w:val="center"/>
              <w:rPr>
                <w:sz w:val="24"/>
              </w:rPr>
            </w:pPr>
            <w:r>
              <w:rPr>
                <w:sz w:val="24"/>
              </w:rPr>
              <w:t>Viễn</w:t>
            </w:r>
            <w:r>
              <w:rPr>
                <w:spacing w:val="-1"/>
                <w:sz w:val="24"/>
              </w:rPr>
              <w:t> </w:t>
            </w:r>
            <w:r>
              <w:rPr>
                <w:spacing w:val="-2"/>
                <w:sz w:val="24"/>
              </w:rPr>
              <w:t>Khang</w:t>
            </w:r>
          </w:p>
        </w:tc>
      </w:tr>
      <w:tr>
        <w:trPr>
          <w:trHeight w:val="26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tcBorders>
          </w:tcPr>
          <w:p>
            <w:pPr>
              <w:pStyle w:val="TableParagraph"/>
              <w:spacing w:line="245" w:lineRule="exact"/>
              <w:ind w:left="22" w:right="2"/>
              <w:jc w:val="center"/>
              <w:rPr>
                <w:sz w:val="24"/>
              </w:rPr>
            </w:pPr>
            <w:r>
              <w:rPr>
                <w:spacing w:val="-2"/>
                <w:sz w:val="24"/>
              </w:rPr>
              <w:t>200WP</w:t>
            </w:r>
          </w:p>
        </w:tc>
        <w:tc>
          <w:tcPr>
            <w:tcW w:w="5079" w:type="dxa"/>
            <w:tcBorders>
              <w:top w:val="nil"/>
            </w:tcBorders>
          </w:tcPr>
          <w:p>
            <w:pPr>
              <w:pStyle w:val="TableParagraph"/>
              <w:spacing w:line="245" w:lineRule="exact"/>
              <w:rPr>
                <w:sz w:val="24"/>
              </w:rPr>
            </w:pPr>
            <w:r>
              <w:rPr>
                <w:sz w:val="24"/>
              </w:rPr>
              <w:t>chè,</w:t>
            </w:r>
            <w:r>
              <w:rPr>
                <w:spacing w:val="-2"/>
                <w:sz w:val="24"/>
              </w:rPr>
              <w:t> </w:t>
            </w:r>
            <w:r>
              <w:rPr>
                <w:sz w:val="24"/>
              </w:rPr>
              <w:t>dưa</w:t>
            </w:r>
            <w:r>
              <w:rPr>
                <w:spacing w:val="-1"/>
                <w:sz w:val="24"/>
              </w:rPr>
              <w:t> </w:t>
            </w:r>
            <w:r>
              <w:rPr>
                <w:sz w:val="24"/>
              </w:rPr>
              <w:t>chuột,</w:t>
            </w:r>
            <w:r>
              <w:rPr>
                <w:spacing w:val="-1"/>
                <w:sz w:val="24"/>
              </w:rPr>
              <w:t> </w:t>
            </w:r>
            <w:r>
              <w:rPr>
                <w:sz w:val="24"/>
              </w:rPr>
              <w:t>rau</w:t>
            </w:r>
            <w:r>
              <w:rPr>
                <w:spacing w:val="1"/>
                <w:sz w:val="24"/>
              </w:rPr>
              <w:t> </w:t>
            </w:r>
            <w:r>
              <w:rPr>
                <w:spacing w:val="-5"/>
                <w:sz w:val="24"/>
              </w:rPr>
              <w:t>cải</w:t>
            </w:r>
          </w:p>
        </w:tc>
        <w:tc>
          <w:tcPr>
            <w:tcW w:w="3353" w:type="dxa"/>
            <w:tcBorders>
              <w:top w:val="nil"/>
            </w:tcBorders>
          </w:tcPr>
          <w:p>
            <w:pPr>
              <w:pStyle w:val="TableParagraph"/>
              <w:spacing w:line="240" w:lineRule="auto"/>
              <w:ind w:left="0"/>
              <w:rPr>
                <w:sz w:val="18"/>
              </w:rPr>
            </w:pPr>
          </w:p>
        </w:tc>
      </w:tr>
      <w:tr>
        <w:trPr>
          <w:trHeight w:val="277"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left w:val="single" w:sz="4" w:space="0" w:color="000000"/>
              <w:bottom w:val="nil"/>
            </w:tcBorders>
          </w:tcPr>
          <w:p>
            <w:pPr>
              <w:pStyle w:val="TableParagraph"/>
              <w:spacing w:line="256" w:lineRule="exact" w:before="1"/>
              <w:ind w:left="22" w:right="4"/>
              <w:jc w:val="center"/>
              <w:rPr>
                <w:sz w:val="24"/>
              </w:rPr>
            </w:pPr>
            <w:r>
              <w:rPr>
                <w:spacing w:val="-2"/>
                <w:sz w:val="24"/>
              </w:rPr>
              <w:t>Vimogreen</w:t>
            </w:r>
          </w:p>
        </w:tc>
        <w:tc>
          <w:tcPr>
            <w:tcW w:w="5079" w:type="dxa"/>
            <w:tcBorders>
              <w:bottom w:val="nil"/>
            </w:tcBorders>
          </w:tcPr>
          <w:p>
            <w:pPr>
              <w:pStyle w:val="TableParagraph"/>
              <w:spacing w:line="256" w:lineRule="exact" w:before="1"/>
              <w:rPr>
                <w:sz w:val="24"/>
              </w:rPr>
            </w:pPr>
            <w:r>
              <w:rPr>
                <w:b/>
                <w:sz w:val="24"/>
              </w:rPr>
              <w:t>1.34SL:</w:t>
            </w:r>
            <w:r>
              <w:rPr>
                <w:b/>
                <w:spacing w:val="4"/>
                <w:sz w:val="24"/>
              </w:rPr>
              <w:t> </w:t>
            </w:r>
            <w:r>
              <w:rPr>
                <w:sz w:val="24"/>
              </w:rPr>
              <w:t>kích</w:t>
            </w:r>
            <w:r>
              <w:rPr>
                <w:spacing w:val="6"/>
                <w:sz w:val="24"/>
              </w:rPr>
              <w:t> </w:t>
            </w:r>
            <w:r>
              <w:rPr>
                <w:sz w:val="24"/>
              </w:rPr>
              <w:t>thích</w:t>
            </w:r>
            <w:r>
              <w:rPr>
                <w:spacing w:val="5"/>
                <w:sz w:val="24"/>
              </w:rPr>
              <w:t> </w:t>
            </w:r>
            <w:r>
              <w:rPr>
                <w:sz w:val="24"/>
              </w:rPr>
              <w:t>sinh</w:t>
            </w:r>
            <w:r>
              <w:rPr>
                <w:spacing w:val="7"/>
                <w:sz w:val="24"/>
              </w:rPr>
              <w:t> </w:t>
            </w:r>
            <w:r>
              <w:rPr>
                <w:sz w:val="24"/>
              </w:rPr>
              <w:t>trưởng/</w:t>
            </w:r>
            <w:r>
              <w:rPr>
                <w:spacing w:val="6"/>
                <w:sz w:val="24"/>
              </w:rPr>
              <w:t> </w:t>
            </w:r>
            <w:r>
              <w:rPr>
                <w:sz w:val="24"/>
              </w:rPr>
              <w:t>cải</w:t>
            </w:r>
            <w:r>
              <w:rPr>
                <w:spacing w:val="9"/>
                <w:sz w:val="24"/>
              </w:rPr>
              <w:t> </w:t>
            </w:r>
            <w:r>
              <w:rPr>
                <w:sz w:val="24"/>
              </w:rPr>
              <w:t>xanh,</w:t>
            </w:r>
            <w:r>
              <w:rPr>
                <w:spacing w:val="8"/>
                <w:sz w:val="24"/>
              </w:rPr>
              <w:t> </w:t>
            </w:r>
            <w:r>
              <w:rPr>
                <w:sz w:val="24"/>
              </w:rPr>
              <w:t>nho,</w:t>
            </w:r>
            <w:r>
              <w:rPr>
                <w:spacing w:val="6"/>
                <w:sz w:val="24"/>
              </w:rPr>
              <w:t> </w:t>
            </w:r>
            <w:r>
              <w:rPr>
                <w:spacing w:val="-5"/>
                <w:sz w:val="24"/>
              </w:rPr>
              <w:t>lúa</w:t>
            </w:r>
          </w:p>
        </w:tc>
        <w:tc>
          <w:tcPr>
            <w:tcW w:w="3353" w:type="dxa"/>
            <w:tcBorders>
              <w:bottom w:val="nil"/>
            </w:tcBorders>
          </w:tcPr>
          <w:p>
            <w:pPr>
              <w:pStyle w:val="TableParagraph"/>
              <w:spacing w:line="256" w:lineRule="exact" w:before="1"/>
              <w:ind w:left="63" w:right="49"/>
              <w:jc w:val="center"/>
              <w:rPr>
                <w:sz w:val="24"/>
              </w:rPr>
            </w:pPr>
            <w:r>
              <w:rPr>
                <w:sz w:val="24"/>
              </w:rPr>
              <w:t>Công</w:t>
            </w:r>
            <w:r>
              <w:rPr>
                <w:spacing w:val="-1"/>
                <w:sz w:val="24"/>
              </w:rPr>
              <w:t> </w:t>
            </w:r>
            <w:r>
              <w:rPr>
                <w:sz w:val="24"/>
              </w:rPr>
              <w:t>ty CP Thuốc</w:t>
            </w:r>
            <w:r>
              <w:rPr>
                <w:spacing w:val="-2"/>
                <w:sz w:val="24"/>
              </w:rPr>
              <w:t> </w:t>
            </w:r>
            <w:r>
              <w:rPr>
                <w:sz w:val="24"/>
              </w:rPr>
              <w:t>sát </w:t>
            </w:r>
            <w:r>
              <w:rPr>
                <w:spacing w:val="-2"/>
                <w:sz w:val="24"/>
              </w:rPr>
              <w:t>trùng</w:t>
            </w:r>
          </w:p>
        </w:tc>
      </w:tr>
      <w:tr>
        <w:trPr>
          <w:trHeight w:val="265"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tcBorders>
          </w:tcPr>
          <w:p>
            <w:pPr>
              <w:pStyle w:val="TableParagraph"/>
              <w:spacing w:line="246" w:lineRule="exact"/>
              <w:ind w:left="176"/>
              <w:rPr>
                <w:sz w:val="24"/>
              </w:rPr>
            </w:pPr>
            <w:r>
              <w:rPr>
                <w:sz w:val="24"/>
              </w:rPr>
              <w:t>1.34</w:t>
            </w:r>
            <w:r>
              <w:rPr>
                <w:spacing w:val="-1"/>
                <w:sz w:val="24"/>
              </w:rPr>
              <w:t> </w:t>
            </w:r>
            <w:r>
              <w:rPr>
                <w:sz w:val="24"/>
              </w:rPr>
              <w:t>SL, 1.34</w:t>
            </w:r>
            <w:r>
              <w:rPr>
                <w:spacing w:val="-1"/>
                <w:sz w:val="24"/>
              </w:rPr>
              <w:t> </w:t>
            </w:r>
            <w:r>
              <w:rPr>
                <w:sz w:val="24"/>
              </w:rPr>
              <w:t>WP, </w:t>
            </w:r>
            <w:r>
              <w:rPr>
                <w:spacing w:val="-2"/>
                <w:sz w:val="24"/>
              </w:rPr>
              <w:t>10SG,</w:t>
            </w:r>
          </w:p>
        </w:tc>
        <w:tc>
          <w:tcPr>
            <w:tcW w:w="5079" w:type="dxa"/>
            <w:tcBorders>
              <w:top w:val="nil"/>
              <w:bottom w:val="nil"/>
            </w:tcBorders>
          </w:tcPr>
          <w:p>
            <w:pPr>
              <w:pStyle w:val="TableParagraph"/>
              <w:spacing w:line="246" w:lineRule="exact"/>
              <w:rPr>
                <w:sz w:val="24"/>
              </w:rPr>
            </w:pPr>
            <w:r>
              <w:rPr>
                <w:b/>
                <w:sz w:val="24"/>
              </w:rPr>
              <w:t>1.34WP:</w:t>
            </w:r>
            <w:r>
              <w:rPr>
                <w:b/>
                <w:spacing w:val="56"/>
                <w:sz w:val="24"/>
              </w:rPr>
              <w:t> </w:t>
            </w:r>
            <w:r>
              <w:rPr>
                <w:sz w:val="24"/>
              </w:rPr>
              <w:t>kích</w:t>
            </w:r>
            <w:r>
              <w:rPr>
                <w:spacing w:val="58"/>
                <w:sz w:val="24"/>
              </w:rPr>
              <w:t> </w:t>
            </w:r>
            <w:r>
              <w:rPr>
                <w:sz w:val="24"/>
              </w:rPr>
              <w:t>thích</w:t>
            </w:r>
            <w:r>
              <w:rPr>
                <w:spacing w:val="58"/>
                <w:sz w:val="24"/>
              </w:rPr>
              <w:t> </w:t>
            </w:r>
            <w:r>
              <w:rPr>
                <w:sz w:val="24"/>
              </w:rPr>
              <w:t>sinh</w:t>
            </w:r>
            <w:r>
              <w:rPr>
                <w:spacing w:val="58"/>
                <w:sz w:val="24"/>
              </w:rPr>
              <w:t> </w:t>
            </w:r>
            <w:r>
              <w:rPr>
                <w:sz w:val="24"/>
              </w:rPr>
              <w:t>trưởng/</w:t>
            </w:r>
            <w:r>
              <w:rPr>
                <w:spacing w:val="58"/>
                <w:sz w:val="24"/>
              </w:rPr>
              <w:t> </w:t>
            </w:r>
            <w:r>
              <w:rPr>
                <w:sz w:val="24"/>
              </w:rPr>
              <w:t>cải</w:t>
            </w:r>
            <w:r>
              <w:rPr>
                <w:spacing w:val="59"/>
                <w:sz w:val="24"/>
              </w:rPr>
              <w:t> </w:t>
            </w:r>
            <w:r>
              <w:rPr>
                <w:sz w:val="24"/>
              </w:rPr>
              <w:t>xanh,</w:t>
            </w:r>
            <w:r>
              <w:rPr>
                <w:spacing w:val="59"/>
                <w:sz w:val="24"/>
              </w:rPr>
              <w:t> </w:t>
            </w:r>
            <w:r>
              <w:rPr>
                <w:spacing w:val="-5"/>
                <w:sz w:val="24"/>
              </w:rPr>
              <w:t>cây</w:t>
            </w:r>
          </w:p>
        </w:tc>
        <w:tc>
          <w:tcPr>
            <w:tcW w:w="3353" w:type="dxa"/>
            <w:tcBorders>
              <w:top w:val="nil"/>
              <w:bottom w:val="nil"/>
            </w:tcBorders>
          </w:tcPr>
          <w:p>
            <w:pPr>
              <w:pStyle w:val="TableParagraph"/>
              <w:spacing w:line="246" w:lineRule="exact"/>
              <w:ind w:left="63" w:right="51"/>
              <w:jc w:val="center"/>
              <w:rPr>
                <w:sz w:val="24"/>
              </w:rPr>
            </w:pPr>
            <w:r>
              <w:rPr>
                <w:sz w:val="24"/>
              </w:rPr>
              <w:t>Việt</w:t>
            </w:r>
            <w:r>
              <w:rPr>
                <w:spacing w:val="-1"/>
                <w:sz w:val="24"/>
              </w:rPr>
              <w:t> </w:t>
            </w:r>
            <w:r>
              <w:rPr>
                <w:spacing w:val="-5"/>
                <w:sz w:val="24"/>
              </w:rPr>
              <w:t>Nam</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tcBorders>
          </w:tcPr>
          <w:p>
            <w:pPr>
              <w:pStyle w:val="TableParagraph"/>
              <w:spacing w:line="246" w:lineRule="exact"/>
              <w:ind w:left="22" w:right="2"/>
              <w:jc w:val="center"/>
              <w:rPr>
                <w:sz w:val="24"/>
              </w:rPr>
            </w:pPr>
            <w:r>
              <w:rPr>
                <w:spacing w:val="-4"/>
                <w:sz w:val="24"/>
              </w:rPr>
              <w:t>10TB</w:t>
            </w:r>
          </w:p>
        </w:tc>
        <w:tc>
          <w:tcPr>
            <w:tcW w:w="5079" w:type="dxa"/>
            <w:tcBorders>
              <w:top w:val="nil"/>
              <w:bottom w:val="nil"/>
            </w:tcBorders>
          </w:tcPr>
          <w:p>
            <w:pPr>
              <w:pStyle w:val="TableParagraph"/>
              <w:spacing w:line="246" w:lineRule="exact"/>
              <w:rPr>
                <w:sz w:val="24"/>
              </w:rPr>
            </w:pPr>
            <w:r>
              <w:rPr>
                <w:sz w:val="24"/>
              </w:rPr>
              <w:t>cảnh,</w:t>
            </w:r>
            <w:r>
              <w:rPr>
                <w:spacing w:val="-1"/>
                <w:sz w:val="24"/>
              </w:rPr>
              <w:t> </w:t>
            </w:r>
            <w:r>
              <w:rPr>
                <w:sz w:val="24"/>
              </w:rPr>
              <w:t>hoa</w:t>
            </w:r>
            <w:r>
              <w:rPr>
                <w:spacing w:val="-2"/>
                <w:sz w:val="24"/>
              </w:rPr>
              <w:t> </w:t>
            </w:r>
            <w:r>
              <w:rPr>
                <w:spacing w:val="-5"/>
                <w:sz w:val="24"/>
              </w:rPr>
              <w:t>mai</w:t>
            </w:r>
          </w:p>
        </w:tc>
        <w:tc>
          <w:tcPr>
            <w:tcW w:w="3353" w:type="dxa"/>
            <w:tcBorders>
              <w:top w:val="nil"/>
              <w:bottom w:val="nil"/>
            </w:tcBorders>
          </w:tcPr>
          <w:p>
            <w:pPr>
              <w:pStyle w:val="TableParagraph"/>
              <w:spacing w:line="240" w:lineRule="auto"/>
              <w:ind w:left="0"/>
              <w:rPr>
                <w:sz w:val="18"/>
              </w:rPr>
            </w:pP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tcBorders>
          </w:tcPr>
          <w:p>
            <w:pPr>
              <w:pStyle w:val="TableParagraph"/>
              <w:spacing w:line="240" w:lineRule="auto"/>
              <w:ind w:left="0"/>
              <w:rPr>
                <w:sz w:val="18"/>
              </w:rPr>
            </w:pPr>
          </w:p>
        </w:tc>
        <w:tc>
          <w:tcPr>
            <w:tcW w:w="5079" w:type="dxa"/>
            <w:tcBorders>
              <w:top w:val="nil"/>
              <w:bottom w:val="nil"/>
            </w:tcBorders>
          </w:tcPr>
          <w:p>
            <w:pPr>
              <w:pStyle w:val="TableParagraph"/>
              <w:spacing w:line="246" w:lineRule="exact"/>
              <w:rPr>
                <w:sz w:val="24"/>
              </w:rPr>
            </w:pPr>
            <w:r>
              <w:rPr>
                <w:b/>
                <w:sz w:val="24"/>
              </w:rPr>
              <w:t>10SG:</w:t>
            </w:r>
            <w:r>
              <w:rPr>
                <w:b/>
                <w:spacing w:val="25"/>
                <w:sz w:val="24"/>
              </w:rPr>
              <w:t> </w:t>
            </w:r>
            <w:r>
              <w:rPr>
                <w:sz w:val="24"/>
              </w:rPr>
              <w:t>kích</w:t>
            </w:r>
            <w:r>
              <w:rPr>
                <w:spacing w:val="24"/>
                <w:sz w:val="24"/>
              </w:rPr>
              <w:t> </w:t>
            </w:r>
            <w:r>
              <w:rPr>
                <w:sz w:val="24"/>
              </w:rPr>
              <w:t>thích</w:t>
            </w:r>
            <w:r>
              <w:rPr>
                <w:spacing w:val="25"/>
                <w:sz w:val="24"/>
              </w:rPr>
              <w:t> </w:t>
            </w:r>
            <w:r>
              <w:rPr>
                <w:sz w:val="24"/>
              </w:rPr>
              <w:t>sinh</w:t>
            </w:r>
            <w:r>
              <w:rPr>
                <w:spacing w:val="24"/>
                <w:sz w:val="24"/>
              </w:rPr>
              <w:t> </w:t>
            </w:r>
            <w:r>
              <w:rPr>
                <w:sz w:val="24"/>
              </w:rPr>
              <w:t>trưởng/</w:t>
            </w:r>
            <w:r>
              <w:rPr>
                <w:spacing w:val="25"/>
                <w:sz w:val="24"/>
              </w:rPr>
              <w:t> </w:t>
            </w:r>
            <w:r>
              <w:rPr>
                <w:sz w:val="24"/>
              </w:rPr>
              <w:t>dưa</w:t>
            </w:r>
            <w:r>
              <w:rPr>
                <w:spacing w:val="24"/>
                <w:sz w:val="24"/>
              </w:rPr>
              <w:t> </w:t>
            </w:r>
            <w:r>
              <w:rPr>
                <w:sz w:val="24"/>
              </w:rPr>
              <w:t>hấu,</w:t>
            </w:r>
            <w:r>
              <w:rPr>
                <w:spacing w:val="25"/>
                <w:sz w:val="24"/>
              </w:rPr>
              <w:t> </w:t>
            </w:r>
            <w:r>
              <w:rPr>
                <w:sz w:val="24"/>
              </w:rPr>
              <w:t>lúa,</w:t>
            </w:r>
            <w:r>
              <w:rPr>
                <w:spacing w:val="24"/>
                <w:sz w:val="24"/>
              </w:rPr>
              <w:t> </w:t>
            </w:r>
            <w:r>
              <w:rPr>
                <w:spacing w:val="-4"/>
                <w:sz w:val="24"/>
              </w:rPr>
              <w:t>nho,</w:t>
            </w:r>
          </w:p>
        </w:tc>
        <w:tc>
          <w:tcPr>
            <w:tcW w:w="3353" w:type="dxa"/>
            <w:tcBorders>
              <w:top w:val="nil"/>
              <w:bottom w:val="nil"/>
            </w:tcBorders>
          </w:tcPr>
          <w:p>
            <w:pPr>
              <w:pStyle w:val="TableParagraph"/>
              <w:spacing w:line="240" w:lineRule="auto"/>
              <w:ind w:left="0"/>
              <w:rPr>
                <w:sz w:val="18"/>
              </w:rPr>
            </w:pP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tcBorders>
          </w:tcPr>
          <w:p>
            <w:pPr>
              <w:pStyle w:val="TableParagraph"/>
              <w:spacing w:line="240" w:lineRule="auto"/>
              <w:ind w:left="0"/>
              <w:rPr>
                <w:sz w:val="18"/>
              </w:rPr>
            </w:pPr>
          </w:p>
        </w:tc>
        <w:tc>
          <w:tcPr>
            <w:tcW w:w="5079" w:type="dxa"/>
            <w:tcBorders>
              <w:top w:val="nil"/>
              <w:bottom w:val="nil"/>
            </w:tcBorders>
          </w:tcPr>
          <w:p>
            <w:pPr>
              <w:pStyle w:val="TableParagraph"/>
              <w:spacing w:line="246" w:lineRule="exact"/>
              <w:rPr>
                <w:sz w:val="24"/>
              </w:rPr>
            </w:pPr>
            <w:r>
              <w:rPr>
                <w:sz w:val="24"/>
              </w:rPr>
              <w:t>cải</w:t>
            </w:r>
            <w:r>
              <w:rPr>
                <w:spacing w:val="-1"/>
                <w:sz w:val="24"/>
              </w:rPr>
              <w:t> </w:t>
            </w:r>
            <w:r>
              <w:rPr>
                <w:sz w:val="24"/>
              </w:rPr>
              <w:t>xanh,</w:t>
            </w:r>
            <w:r>
              <w:rPr>
                <w:spacing w:val="-1"/>
                <w:sz w:val="24"/>
              </w:rPr>
              <w:t> </w:t>
            </w:r>
            <w:r>
              <w:rPr>
                <w:sz w:val="24"/>
              </w:rPr>
              <w:t>xoài,</w:t>
            </w:r>
            <w:r>
              <w:rPr>
                <w:spacing w:val="1"/>
                <w:sz w:val="24"/>
              </w:rPr>
              <w:t> </w:t>
            </w:r>
            <w:r>
              <w:rPr>
                <w:sz w:val="24"/>
              </w:rPr>
              <w:t>cà</w:t>
            </w:r>
            <w:r>
              <w:rPr>
                <w:spacing w:val="-2"/>
                <w:sz w:val="24"/>
              </w:rPr>
              <w:t> </w:t>
            </w:r>
            <w:r>
              <w:rPr>
                <w:sz w:val="24"/>
              </w:rPr>
              <w:t>phê,</w:t>
            </w:r>
            <w:r>
              <w:rPr>
                <w:spacing w:val="-1"/>
                <w:sz w:val="24"/>
              </w:rPr>
              <w:t> </w:t>
            </w:r>
            <w:r>
              <w:rPr>
                <w:sz w:val="24"/>
              </w:rPr>
              <w:t>nhãn, </w:t>
            </w:r>
            <w:r>
              <w:rPr>
                <w:spacing w:val="-4"/>
                <w:sz w:val="24"/>
              </w:rPr>
              <w:t>quýt</w:t>
            </w:r>
          </w:p>
        </w:tc>
        <w:tc>
          <w:tcPr>
            <w:tcW w:w="3353" w:type="dxa"/>
            <w:tcBorders>
              <w:top w:val="nil"/>
              <w:bottom w:val="nil"/>
            </w:tcBorders>
          </w:tcPr>
          <w:p>
            <w:pPr>
              <w:pStyle w:val="TableParagraph"/>
              <w:spacing w:line="240" w:lineRule="auto"/>
              <w:ind w:left="0"/>
              <w:rPr>
                <w:sz w:val="18"/>
              </w:rPr>
            </w:pP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nil"/>
            </w:tcBorders>
          </w:tcPr>
          <w:p>
            <w:pPr>
              <w:pStyle w:val="TableParagraph"/>
              <w:spacing w:line="240" w:lineRule="auto"/>
              <w:ind w:left="0"/>
              <w:rPr>
                <w:sz w:val="18"/>
              </w:rPr>
            </w:pPr>
          </w:p>
        </w:tc>
        <w:tc>
          <w:tcPr>
            <w:tcW w:w="5079" w:type="dxa"/>
            <w:tcBorders>
              <w:top w:val="nil"/>
              <w:bottom w:val="nil"/>
            </w:tcBorders>
          </w:tcPr>
          <w:p>
            <w:pPr>
              <w:pStyle w:val="TableParagraph"/>
              <w:spacing w:line="246" w:lineRule="exact"/>
              <w:rPr>
                <w:sz w:val="24"/>
              </w:rPr>
            </w:pPr>
            <w:r>
              <w:rPr>
                <w:b/>
                <w:sz w:val="24"/>
              </w:rPr>
              <w:t>10TB:</w:t>
            </w:r>
            <w:r>
              <w:rPr>
                <w:b/>
                <w:spacing w:val="1"/>
                <w:sz w:val="24"/>
              </w:rPr>
              <w:t> </w:t>
            </w:r>
            <w:r>
              <w:rPr>
                <w:sz w:val="24"/>
              </w:rPr>
              <w:t>kích</w:t>
            </w:r>
            <w:r>
              <w:rPr>
                <w:spacing w:val="3"/>
                <w:sz w:val="24"/>
              </w:rPr>
              <w:t> </w:t>
            </w:r>
            <w:r>
              <w:rPr>
                <w:sz w:val="24"/>
              </w:rPr>
              <w:t>thích</w:t>
            </w:r>
            <w:r>
              <w:rPr>
                <w:spacing w:val="2"/>
                <w:sz w:val="24"/>
              </w:rPr>
              <w:t> </w:t>
            </w:r>
            <w:r>
              <w:rPr>
                <w:sz w:val="24"/>
              </w:rPr>
              <w:t>sinh</w:t>
            </w:r>
            <w:r>
              <w:rPr>
                <w:spacing w:val="4"/>
                <w:sz w:val="24"/>
              </w:rPr>
              <w:t> </w:t>
            </w:r>
            <w:r>
              <w:rPr>
                <w:sz w:val="24"/>
              </w:rPr>
              <w:t>trưởng/</w:t>
            </w:r>
            <w:r>
              <w:rPr>
                <w:spacing w:val="3"/>
                <w:sz w:val="24"/>
              </w:rPr>
              <w:t> </w:t>
            </w:r>
            <w:r>
              <w:rPr>
                <w:sz w:val="24"/>
              </w:rPr>
              <w:t>dưa</w:t>
            </w:r>
            <w:r>
              <w:rPr>
                <w:spacing w:val="3"/>
                <w:sz w:val="24"/>
              </w:rPr>
              <w:t> </w:t>
            </w:r>
            <w:r>
              <w:rPr>
                <w:sz w:val="24"/>
              </w:rPr>
              <w:t>hấu,</w:t>
            </w:r>
            <w:r>
              <w:rPr>
                <w:spacing w:val="3"/>
                <w:sz w:val="24"/>
              </w:rPr>
              <w:t> </w:t>
            </w:r>
            <w:r>
              <w:rPr>
                <w:sz w:val="24"/>
              </w:rPr>
              <w:t>nho,</w:t>
            </w:r>
            <w:r>
              <w:rPr>
                <w:spacing w:val="4"/>
                <w:sz w:val="24"/>
              </w:rPr>
              <w:t> </w:t>
            </w:r>
            <w:r>
              <w:rPr>
                <w:spacing w:val="-4"/>
                <w:sz w:val="24"/>
              </w:rPr>
              <w:t>nhãn,</w:t>
            </w:r>
          </w:p>
        </w:tc>
        <w:tc>
          <w:tcPr>
            <w:tcW w:w="3353" w:type="dxa"/>
            <w:tcBorders>
              <w:top w:val="nil"/>
              <w:bottom w:val="nil"/>
            </w:tcBorders>
          </w:tcPr>
          <w:p>
            <w:pPr>
              <w:pStyle w:val="TableParagraph"/>
              <w:spacing w:line="240" w:lineRule="auto"/>
              <w:ind w:left="0"/>
              <w:rPr>
                <w:sz w:val="18"/>
              </w:rPr>
            </w:pP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single" w:sz="4" w:space="0" w:color="000000"/>
            </w:tcBorders>
          </w:tcPr>
          <w:p>
            <w:pPr>
              <w:pStyle w:val="TableParagraph"/>
              <w:spacing w:line="240" w:lineRule="auto"/>
              <w:ind w:left="0"/>
              <w:rPr>
                <w:sz w:val="18"/>
              </w:rPr>
            </w:pPr>
          </w:p>
        </w:tc>
        <w:tc>
          <w:tcPr>
            <w:tcW w:w="5079" w:type="dxa"/>
            <w:tcBorders>
              <w:top w:val="nil"/>
              <w:bottom w:val="single" w:sz="4" w:space="0" w:color="000000"/>
            </w:tcBorders>
          </w:tcPr>
          <w:p>
            <w:pPr>
              <w:pStyle w:val="TableParagraph"/>
              <w:spacing w:line="247" w:lineRule="exact"/>
              <w:rPr>
                <w:sz w:val="24"/>
              </w:rPr>
            </w:pPr>
            <w:r>
              <w:rPr>
                <w:sz w:val="24"/>
              </w:rPr>
              <w:t>quýt,</w:t>
            </w:r>
            <w:r>
              <w:rPr>
                <w:spacing w:val="-3"/>
                <w:sz w:val="24"/>
              </w:rPr>
              <w:t> </w:t>
            </w:r>
            <w:r>
              <w:rPr>
                <w:sz w:val="24"/>
              </w:rPr>
              <w:t>cải</w:t>
            </w:r>
            <w:r>
              <w:rPr>
                <w:spacing w:val="-1"/>
                <w:sz w:val="24"/>
              </w:rPr>
              <w:t> </w:t>
            </w:r>
            <w:r>
              <w:rPr>
                <w:sz w:val="24"/>
              </w:rPr>
              <w:t>xanh, </w:t>
            </w:r>
            <w:r>
              <w:rPr>
                <w:spacing w:val="-4"/>
                <w:sz w:val="24"/>
              </w:rPr>
              <w:t>xoài</w:t>
            </w:r>
          </w:p>
        </w:tc>
        <w:tc>
          <w:tcPr>
            <w:tcW w:w="3353" w:type="dxa"/>
            <w:tcBorders>
              <w:top w:val="nil"/>
              <w:bottom w:val="single" w:sz="4" w:space="0" w:color="000000"/>
            </w:tcBorders>
          </w:tcPr>
          <w:p>
            <w:pPr>
              <w:pStyle w:val="TableParagraph"/>
              <w:spacing w:line="240" w:lineRule="auto"/>
              <w:ind w:left="0"/>
              <w:rPr>
                <w:sz w:val="18"/>
              </w:rPr>
            </w:pPr>
          </w:p>
        </w:tc>
      </w:tr>
      <w:tr>
        <w:trPr>
          <w:trHeight w:val="27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single" w:sz="4" w:space="0" w:color="000000"/>
              <w:left w:val="single" w:sz="4" w:space="0" w:color="000000"/>
              <w:bottom w:val="nil"/>
              <w:right w:val="single" w:sz="4" w:space="0" w:color="000000"/>
            </w:tcBorders>
          </w:tcPr>
          <w:p>
            <w:pPr>
              <w:pStyle w:val="TableParagraph"/>
              <w:spacing w:line="255" w:lineRule="exact"/>
              <w:ind w:left="18" w:right="2"/>
              <w:jc w:val="center"/>
              <w:rPr>
                <w:sz w:val="24"/>
              </w:rPr>
            </w:pPr>
            <w:r>
              <w:rPr>
                <w:spacing w:val="-2"/>
                <w:sz w:val="24"/>
              </w:rPr>
              <w:t>Zhigip</w:t>
            </w:r>
          </w:p>
        </w:tc>
        <w:tc>
          <w:tcPr>
            <w:tcW w:w="5079" w:type="dxa"/>
            <w:tcBorders>
              <w:top w:val="single" w:sz="4" w:space="0" w:color="000000"/>
              <w:left w:val="single" w:sz="4" w:space="0" w:color="000000"/>
              <w:bottom w:val="nil"/>
              <w:right w:val="single" w:sz="4" w:space="0" w:color="000000"/>
            </w:tcBorders>
          </w:tcPr>
          <w:p>
            <w:pPr>
              <w:pStyle w:val="TableParagraph"/>
              <w:spacing w:line="255" w:lineRule="exact"/>
              <w:ind w:left="111"/>
              <w:rPr>
                <w:sz w:val="24"/>
              </w:rPr>
            </w:pPr>
            <w:r>
              <w:rPr>
                <w:sz w:val="24"/>
              </w:rPr>
              <w:t>kích</w:t>
            </w:r>
            <w:r>
              <w:rPr>
                <w:spacing w:val="-1"/>
                <w:sz w:val="24"/>
              </w:rPr>
              <w:t> </w:t>
            </w:r>
            <w:r>
              <w:rPr>
                <w:sz w:val="24"/>
              </w:rPr>
              <w:t>thích sinh trưởng/ rau </w:t>
            </w:r>
            <w:r>
              <w:rPr>
                <w:spacing w:val="-5"/>
                <w:sz w:val="24"/>
              </w:rPr>
              <w:t>cải</w:t>
            </w:r>
          </w:p>
        </w:tc>
        <w:tc>
          <w:tcPr>
            <w:tcW w:w="3353" w:type="dxa"/>
            <w:tcBorders>
              <w:top w:val="single" w:sz="4" w:space="0" w:color="000000"/>
              <w:left w:val="single" w:sz="4" w:space="0" w:color="000000"/>
              <w:bottom w:val="nil"/>
              <w:right w:val="single" w:sz="4" w:space="0" w:color="000000"/>
            </w:tcBorders>
          </w:tcPr>
          <w:p>
            <w:pPr>
              <w:pStyle w:val="TableParagraph"/>
              <w:spacing w:line="255" w:lineRule="exact"/>
              <w:ind w:left="18" w:right="2"/>
              <w:jc w:val="center"/>
              <w:rPr>
                <w:sz w:val="24"/>
              </w:rPr>
            </w:pPr>
            <w:r>
              <w:rPr>
                <w:sz w:val="24"/>
              </w:rPr>
              <w:t>Công</w:t>
            </w:r>
            <w:r>
              <w:rPr>
                <w:spacing w:val="-1"/>
                <w:sz w:val="24"/>
              </w:rPr>
              <w:t> </w:t>
            </w:r>
            <w:r>
              <w:rPr>
                <w:sz w:val="24"/>
              </w:rPr>
              <w:t>ty TNHH MTV</w:t>
            </w:r>
            <w:r>
              <w:rPr>
                <w:spacing w:val="-1"/>
                <w:sz w:val="24"/>
              </w:rPr>
              <w:t> </w:t>
            </w:r>
            <w:r>
              <w:rPr>
                <w:sz w:val="24"/>
              </w:rPr>
              <w:t>Tô</w:t>
            </w:r>
            <w:r>
              <w:rPr>
                <w:spacing w:val="1"/>
                <w:sz w:val="24"/>
              </w:rPr>
              <w:t> </w:t>
            </w:r>
            <w:r>
              <w:rPr>
                <w:spacing w:val="-5"/>
                <w:sz w:val="24"/>
              </w:rPr>
              <w:t>Nam</w:t>
            </w:r>
          </w:p>
        </w:tc>
      </w:tr>
      <w:tr>
        <w:trPr>
          <w:trHeight w:val="266"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nil"/>
              <w:left w:val="single" w:sz="4" w:space="0" w:color="000000"/>
              <w:bottom w:val="single" w:sz="4" w:space="0" w:color="000000"/>
              <w:right w:val="single" w:sz="4" w:space="0" w:color="000000"/>
            </w:tcBorders>
          </w:tcPr>
          <w:p>
            <w:pPr>
              <w:pStyle w:val="TableParagraph"/>
              <w:spacing w:line="247" w:lineRule="exact"/>
              <w:ind w:left="18"/>
              <w:jc w:val="center"/>
              <w:rPr>
                <w:sz w:val="24"/>
              </w:rPr>
            </w:pPr>
            <w:r>
              <w:rPr>
                <w:spacing w:val="-5"/>
                <w:sz w:val="24"/>
              </w:rPr>
              <w:t>4TB</w:t>
            </w:r>
          </w:p>
        </w:tc>
        <w:tc>
          <w:tcPr>
            <w:tcW w:w="5079" w:type="dxa"/>
            <w:tcBorders>
              <w:top w:val="nil"/>
              <w:left w:val="single" w:sz="4" w:space="0" w:color="000000"/>
              <w:bottom w:val="single" w:sz="4" w:space="0" w:color="000000"/>
              <w:right w:val="single" w:sz="4" w:space="0" w:color="000000"/>
            </w:tcBorders>
          </w:tcPr>
          <w:p>
            <w:pPr>
              <w:pStyle w:val="TableParagraph"/>
              <w:spacing w:line="240" w:lineRule="auto"/>
              <w:ind w:left="0"/>
              <w:rPr>
                <w:sz w:val="18"/>
              </w:rPr>
            </w:pPr>
          </w:p>
        </w:tc>
        <w:tc>
          <w:tcPr>
            <w:tcW w:w="3353" w:type="dxa"/>
            <w:tcBorders>
              <w:top w:val="nil"/>
              <w:left w:val="single" w:sz="4" w:space="0" w:color="000000"/>
              <w:bottom w:val="single" w:sz="4" w:space="0" w:color="000000"/>
              <w:right w:val="single" w:sz="4" w:space="0" w:color="000000"/>
            </w:tcBorders>
          </w:tcPr>
          <w:p>
            <w:pPr>
              <w:pStyle w:val="TableParagraph"/>
              <w:spacing w:line="247" w:lineRule="exact"/>
              <w:ind w:left="18" w:right="2"/>
              <w:jc w:val="center"/>
              <w:rPr>
                <w:sz w:val="24"/>
              </w:rPr>
            </w:pPr>
            <w:r>
              <w:rPr>
                <w:spacing w:val="-2"/>
                <w:sz w:val="24"/>
              </w:rPr>
              <w:t>Biotech</w:t>
            </w:r>
          </w:p>
        </w:tc>
      </w:tr>
      <w:tr>
        <w:trPr>
          <w:trHeight w:val="551"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ind w:left="160"/>
              <w:rPr>
                <w:sz w:val="24"/>
              </w:rPr>
            </w:pPr>
            <w:r>
              <w:rPr>
                <w:spacing w:val="-5"/>
                <w:sz w:val="24"/>
              </w:rPr>
              <w:t>23</w:t>
            </w:r>
          </w:p>
        </w:tc>
        <w:tc>
          <w:tcPr>
            <w:tcW w:w="2976" w:type="dxa"/>
            <w:tcBorders>
              <w:top w:val="single" w:sz="4" w:space="0" w:color="000000"/>
              <w:left w:val="single" w:sz="4" w:space="0" w:color="000000"/>
              <w:bottom w:val="single" w:sz="4" w:space="0" w:color="000000"/>
              <w:right w:val="single" w:sz="4" w:space="0" w:color="000000"/>
            </w:tcBorders>
          </w:tcPr>
          <w:p>
            <w:pPr>
              <w:pStyle w:val="TableParagraph"/>
              <w:ind w:left="110"/>
              <w:rPr>
                <w:sz w:val="24"/>
              </w:rPr>
            </w:pPr>
            <w:r>
              <w:rPr>
                <w:sz w:val="24"/>
              </w:rPr>
              <w:t>Gibberellic</w:t>
            </w:r>
            <w:r>
              <w:rPr>
                <w:spacing w:val="-2"/>
                <w:sz w:val="24"/>
              </w:rPr>
              <w:t> </w:t>
            </w:r>
            <w:r>
              <w:rPr>
                <w:sz w:val="24"/>
              </w:rPr>
              <w:t>acid</w:t>
            </w:r>
            <w:r>
              <w:rPr>
                <w:spacing w:val="-1"/>
                <w:sz w:val="24"/>
              </w:rPr>
              <w:t> </w:t>
            </w:r>
            <w:r>
              <w:rPr>
                <w:sz w:val="24"/>
              </w:rPr>
              <w:t>(1.8%</w:t>
            </w:r>
            <w:r>
              <w:rPr>
                <w:spacing w:val="-2"/>
                <w:sz w:val="24"/>
              </w:rPr>
              <w:t> </w:t>
            </w:r>
            <w:r>
              <w:rPr>
                <w:spacing w:val="-5"/>
                <w:sz w:val="24"/>
              </w:rPr>
              <w:t>GA4</w:t>
            </w:r>
          </w:p>
          <w:p>
            <w:pPr>
              <w:pStyle w:val="TableParagraph"/>
              <w:spacing w:line="257" w:lineRule="exact"/>
              <w:ind w:left="110"/>
              <w:rPr>
                <w:sz w:val="24"/>
              </w:rPr>
            </w:pPr>
            <w:r>
              <w:rPr>
                <w:sz w:val="24"/>
              </w:rPr>
              <w:t>+</w:t>
            </w:r>
            <w:r>
              <w:rPr>
                <w:spacing w:val="-3"/>
                <w:sz w:val="24"/>
              </w:rPr>
              <w:t> </w:t>
            </w:r>
            <w:r>
              <w:rPr>
                <w:sz w:val="24"/>
              </w:rPr>
              <w:t>1.8%</w:t>
            </w:r>
            <w:r>
              <w:rPr>
                <w:spacing w:val="-1"/>
                <w:sz w:val="24"/>
              </w:rPr>
              <w:t> </w:t>
            </w:r>
            <w:r>
              <w:rPr>
                <w:spacing w:val="-4"/>
                <w:sz w:val="24"/>
              </w:rPr>
              <w:t>GA7)</w:t>
            </w:r>
          </w:p>
        </w:tc>
        <w:tc>
          <w:tcPr>
            <w:tcW w:w="2791" w:type="dxa"/>
            <w:tcBorders>
              <w:top w:val="single" w:sz="4" w:space="0" w:color="000000"/>
              <w:left w:val="single" w:sz="4" w:space="0" w:color="000000"/>
              <w:bottom w:val="single" w:sz="4" w:space="0" w:color="000000"/>
              <w:right w:val="single" w:sz="4" w:space="0" w:color="000000"/>
            </w:tcBorders>
          </w:tcPr>
          <w:p>
            <w:pPr>
              <w:pStyle w:val="TableParagraph"/>
              <w:ind w:left="18" w:right="2"/>
              <w:jc w:val="center"/>
              <w:rPr>
                <w:sz w:val="24"/>
              </w:rPr>
            </w:pPr>
            <w:r>
              <w:rPr>
                <w:sz w:val="24"/>
              </w:rPr>
              <w:t>TT</w:t>
            </w:r>
            <w:r>
              <w:rPr>
                <w:spacing w:val="-1"/>
                <w:sz w:val="24"/>
              </w:rPr>
              <w:t> </w:t>
            </w:r>
            <w:r>
              <w:rPr>
                <w:sz w:val="24"/>
              </w:rPr>
              <w:t>A7 </w:t>
            </w:r>
            <w:r>
              <w:rPr>
                <w:spacing w:val="-2"/>
                <w:sz w:val="24"/>
              </w:rPr>
              <w:t>3.6EC</w:t>
            </w:r>
          </w:p>
        </w:tc>
        <w:tc>
          <w:tcPr>
            <w:tcW w:w="5079"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kích</w:t>
            </w:r>
            <w:r>
              <w:rPr>
                <w:spacing w:val="-3"/>
                <w:sz w:val="24"/>
              </w:rPr>
              <w:t> </w:t>
            </w:r>
            <w:r>
              <w:rPr>
                <w:sz w:val="24"/>
              </w:rPr>
              <w:t>thích sinh</w:t>
            </w:r>
            <w:r>
              <w:rPr>
                <w:spacing w:val="-1"/>
                <w:sz w:val="24"/>
              </w:rPr>
              <w:t> </w:t>
            </w:r>
            <w:r>
              <w:rPr>
                <w:sz w:val="24"/>
              </w:rPr>
              <w:t>trưởng </w:t>
            </w:r>
            <w:r>
              <w:rPr>
                <w:spacing w:val="-4"/>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ind w:left="18" w:right="4"/>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tcBorders>
              <w:left w:val="single" w:sz="6" w:space="0" w:color="000000"/>
              <w:bottom w:val="single" w:sz="6" w:space="0" w:color="000000"/>
              <w:right w:val="single" w:sz="6" w:space="0" w:color="000000"/>
            </w:tcBorders>
          </w:tcPr>
          <w:p>
            <w:pPr>
              <w:pStyle w:val="TableParagraph"/>
              <w:ind w:left="158"/>
              <w:rPr>
                <w:sz w:val="24"/>
              </w:rPr>
            </w:pPr>
            <w:r>
              <w:rPr>
                <w:spacing w:val="-5"/>
                <w:sz w:val="24"/>
              </w:rPr>
              <w:t>24</w:t>
            </w:r>
          </w:p>
        </w:tc>
        <w:tc>
          <w:tcPr>
            <w:tcW w:w="2976" w:type="dxa"/>
            <w:tcBorders>
              <w:left w:val="single" w:sz="6" w:space="0" w:color="000000"/>
              <w:bottom w:val="single" w:sz="6" w:space="0" w:color="000000"/>
              <w:right w:val="single" w:sz="6" w:space="0" w:color="000000"/>
            </w:tcBorders>
          </w:tcPr>
          <w:p>
            <w:pPr>
              <w:pStyle w:val="TableParagraph"/>
              <w:rPr>
                <w:sz w:val="24"/>
              </w:rPr>
            </w:pPr>
            <w:r>
              <w:rPr>
                <w:sz w:val="24"/>
              </w:rPr>
              <w:t>Gibberellic</w:t>
            </w:r>
            <w:r>
              <w:rPr>
                <w:spacing w:val="-4"/>
                <w:sz w:val="24"/>
              </w:rPr>
              <w:t> </w:t>
            </w:r>
            <w:r>
              <w:rPr>
                <w:sz w:val="24"/>
              </w:rPr>
              <w:t>acid</w:t>
            </w:r>
            <w:r>
              <w:rPr>
                <w:spacing w:val="-2"/>
                <w:sz w:val="24"/>
              </w:rPr>
              <w:t> </w:t>
            </w:r>
            <w:r>
              <w:rPr>
                <w:sz w:val="24"/>
              </w:rPr>
              <w:t>(A4,</w:t>
            </w:r>
            <w:r>
              <w:rPr>
                <w:spacing w:val="-1"/>
                <w:sz w:val="24"/>
              </w:rPr>
              <w:t> </w:t>
            </w:r>
            <w:r>
              <w:rPr>
                <w:spacing w:val="-5"/>
                <w:sz w:val="24"/>
              </w:rPr>
              <w:t>A7)</w:t>
            </w:r>
          </w:p>
        </w:tc>
        <w:tc>
          <w:tcPr>
            <w:tcW w:w="2791" w:type="dxa"/>
            <w:tcBorders>
              <w:left w:val="single" w:sz="6" w:space="0" w:color="000000"/>
              <w:bottom w:val="single" w:sz="6" w:space="0" w:color="000000"/>
              <w:right w:val="single" w:sz="6" w:space="0" w:color="000000"/>
            </w:tcBorders>
          </w:tcPr>
          <w:p>
            <w:pPr>
              <w:pStyle w:val="TableParagraph"/>
              <w:ind w:left="20" w:right="1"/>
              <w:jc w:val="center"/>
              <w:rPr>
                <w:sz w:val="24"/>
              </w:rPr>
            </w:pPr>
            <w:r>
              <w:rPr>
                <w:sz w:val="24"/>
              </w:rPr>
              <w:t>Gib-47</w:t>
            </w:r>
            <w:r>
              <w:rPr>
                <w:spacing w:val="-1"/>
                <w:sz w:val="24"/>
              </w:rPr>
              <w:t> </w:t>
            </w:r>
            <w:r>
              <w:rPr>
                <w:sz w:val="24"/>
              </w:rPr>
              <w:t>2%</w:t>
            </w:r>
            <w:r>
              <w:rPr>
                <w:spacing w:val="-1"/>
                <w:sz w:val="24"/>
              </w:rPr>
              <w:t> </w:t>
            </w:r>
            <w:r>
              <w:rPr>
                <w:spacing w:val="-5"/>
                <w:sz w:val="24"/>
              </w:rPr>
              <w:t>PA</w:t>
            </w:r>
          </w:p>
        </w:tc>
        <w:tc>
          <w:tcPr>
            <w:tcW w:w="5079" w:type="dxa"/>
            <w:tcBorders>
              <w:left w:val="single" w:sz="6" w:space="0" w:color="000000"/>
              <w:bottom w:val="single" w:sz="6" w:space="0" w:color="000000"/>
              <w:right w:val="single" w:sz="6" w:space="0" w:color="000000"/>
            </w:tcBorders>
          </w:tcPr>
          <w:p>
            <w:pPr>
              <w:pStyle w:val="TableParagraph"/>
              <w:rPr>
                <w:sz w:val="24"/>
              </w:rPr>
            </w:pPr>
            <w:r>
              <w:rPr>
                <w:sz w:val="24"/>
              </w:rPr>
              <w:t>kích</w:t>
            </w:r>
            <w:r>
              <w:rPr>
                <w:spacing w:val="-1"/>
                <w:sz w:val="24"/>
              </w:rPr>
              <w:t> </w:t>
            </w:r>
            <w:r>
              <w:rPr>
                <w:sz w:val="24"/>
              </w:rPr>
              <w:t>thích</w:t>
            </w:r>
            <w:r>
              <w:rPr>
                <w:spacing w:val="-1"/>
                <w:sz w:val="24"/>
              </w:rPr>
              <w:t> </w:t>
            </w:r>
            <w:r>
              <w:rPr>
                <w:sz w:val="24"/>
              </w:rPr>
              <w:t>sinh trưởng/thanh</w:t>
            </w:r>
            <w:r>
              <w:rPr>
                <w:spacing w:val="-1"/>
                <w:sz w:val="24"/>
              </w:rPr>
              <w:t> </w:t>
            </w:r>
            <w:r>
              <w:rPr>
                <w:sz w:val="24"/>
              </w:rPr>
              <w:t>long,</w:t>
            </w:r>
            <w:r>
              <w:rPr>
                <w:spacing w:val="-1"/>
                <w:sz w:val="24"/>
              </w:rPr>
              <w:t> </w:t>
            </w:r>
            <w:r>
              <w:rPr>
                <w:sz w:val="24"/>
              </w:rPr>
              <w:t>cam, </w:t>
            </w:r>
            <w:r>
              <w:rPr>
                <w:spacing w:val="-4"/>
                <w:sz w:val="24"/>
              </w:rPr>
              <w:t>bưởi</w:t>
            </w:r>
          </w:p>
        </w:tc>
        <w:tc>
          <w:tcPr>
            <w:tcW w:w="3353" w:type="dxa"/>
            <w:tcBorders>
              <w:left w:val="single" w:sz="6" w:space="0" w:color="000000"/>
              <w:bottom w:val="single" w:sz="6" w:space="0" w:color="000000"/>
              <w:right w:val="single" w:sz="6" w:space="0" w:color="000000"/>
            </w:tcBorders>
          </w:tcPr>
          <w:p>
            <w:pPr>
              <w:pStyle w:val="TableParagraph"/>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1"/>
                <w:sz w:val="24"/>
              </w:rPr>
              <w:t> </w:t>
            </w:r>
            <w:r>
              <w:rPr>
                <w:sz w:val="24"/>
              </w:rPr>
              <w:t>Gap </w:t>
            </w:r>
            <w:r>
              <w:rPr>
                <w:spacing w:val="-4"/>
                <w:sz w:val="24"/>
              </w:rPr>
              <w:t>Agro</w:t>
            </w:r>
          </w:p>
        </w:tc>
      </w:tr>
      <w:tr>
        <w:trPr>
          <w:trHeight w:val="1658" w:hRule="atLeast"/>
        </w:trPr>
        <w:tc>
          <w:tcPr>
            <w:tcW w:w="708"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158"/>
              <w:rPr>
                <w:sz w:val="24"/>
              </w:rPr>
            </w:pPr>
            <w:r>
              <w:rPr>
                <w:spacing w:val="-5"/>
                <w:sz w:val="24"/>
              </w:rPr>
              <w:t>25</w:t>
            </w:r>
          </w:p>
        </w:tc>
        <w:tc>
          <w:tcPr>
            <w:tcW w:w="297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16"/>
              </w:rPr>
            </w:pPr>
            <w:r>
              <w:rPr>
                <w:sz w:val="24"/>
              </w:rPr>
              <w:t>Gibberellic</w:t>
            </w:r>
            <w:r>
              <w:rPr>
                <w:spacing w:val="-15"/>
                <w:sz w:val="24"/>
              </w:rPr>
              <w:t> </w:t>
            </w:r>
            <w:r>
              <w:rPr>
                <w:sz w:val="24"/>
              </w:rPr>
              <w:t>0.3g/kg</w:t>
            </w:r>
            <w:r>
              <w:rPr>
                <w:spacing w:val="-15"/>
                <w:sz w:val="24"/>
              </w:rPr>
              <w:t> </w:t>
            </w:r>
            <w:r>
              <w:rPr>
                <w:sz w:val="24"/>
              </w:rPr>
              <w:t>(0.5g/l), (0.5g/kg) + [N 10.7g/kg </w:t>
            </w:r>
            <w:r>
              <w:rPr>
                <w:position w:val="2"/>
                <w:sz w:val="24"/>
              </w:rPr>
              <w:t>(10.5g/l),</w:t>
            </w:r>
            <w:r>
              <w:rPr>
                <w:spacing w:val="-7"/>
                <w:position w:val="2"/>
                <w:sz w:val="24"/>
              </w:rPr>
              <w:t> </w:t>
            </w:r>
            <w:r>
              <w:rPr>
                <w:position w:val="2"/>
                <w:sz w:val="24"/>
              </w:rPr>
              <w:t>(10.5g/kg)</w:t>
            </w:r>
            <w:r>
              <w:rPr>
                <w:spacing w:val="-7"/>
                <w:position w:val="2"/>
                <w:sz w:val="24"/>
              </w:rPr>
              <w:t> </w:t>
            </w:r>
            <w:r>
              <w:rPr>
                <w:position w:val="2"/>
                <w:sz w:val="24"/>
              </w:rPr>
              <w:t>+</w:t>
            </w:r>
            <w:r>
              <w:rPr>
                <w:spacing w:val="-8"/>
                <w:position w:val="2"/>
                <w:sz w:val="24"/>
              </w:rPr>
              <w:t> </w:t>
            </w:r>
            <w:r>
              <w:rPr>
                <w:position w:val="2"/>
                <w:sz w:val="24"/>
              </w:rPr>
              <w:t>P</w:t>
            </w:r>
            <w:r>
              <w:rPr>
                <w:sz w:val="16"/>
              </w:rPr>
              <w:t>2</w:t>
            </w:r>
            <w:r>
              <w:rPr>
                <w:position w:val="2"/>
                <w:sz w:val="24"/>
              </w:rPr>
              <w:t>O</w:t>
            </w:r>
            <w:r>
              <w:rPr>
                <w:sz w:val="16"/>
              </w:rPr>
              <w:t>5</w:t>
            </w:r>
          </w:p>
          <w:p>
            <w:pPr>
              <w:pStyle w:val="TableParagraph"/>
              <w:spacing w:line="273" w:lineRule="exact"/>
              <w:rPr>
                <w:sz w:val="24"/>
              </w:rPr>
            </w:pPr>
            <w:r>
              <w:rPr>
                <w:sz w:val="24"/>
              </w:rPr>
              <w:t>10g/kg</w:t>
            </w:r>
            <w:r>
              <w:rPr>
                <w:spacing w:val="-1"/>
                <w:sz w:val="24"/>
              </w:rPr>
              <w:t> </w:t>
            </w:r>
            <w:r>
              <w:rPr>
                <w:sz w:val="24"/>
              </w:rPr>
              <w:t>(20g/l),</w:t>
            </w:r>
            <w:r>
              <w:rPr>
                <w:spacing w:val="-1"/>
                <w:sz w:val="24"/>
              </w:rPr>
              <w:t> </w:t>
            </w:r>
            <w:r>
              <w:rPr>
                <w:sz w:val="24"/>
              </w:rPr>
              <w:t>(20g/kg) </w:t>
            </w:r>
            <w:r>
              <w:rPr>
                <w:spacing w:val="-10"/>
                <w:sz w:val="24"/>
              </w:rPr>
              <w:t>+</w:t>
            </w:r>
          </w:p>
          <w:p>
            <w:pPr>
              <w:pStyle w:val="TableParagraph"/>
              <w:spacing w:line="256" w:lineRule="exact" w:before="21"/>
              <w:ind w:right="821"/>
              <w:rPr>
                <w:sz w:val="24"/>
              </w:rPr>
            </w:pPr>
            <w:r>
              <w:rPr>
                <w:position w:val="2"/>
                <w:sz w:val="24"/>
              </w:rPr>
              <w:t>K</w:t>
            </w:r>
            <w:r>
              <w:rPr>
                <w:sz w:val="16"/>
              </w:rPr>
              <w:t>2</w:t>
            </w:r>
            <w:r>
              <w:rPr>
                <w:position w:val="2"/>
                <w:sz w:val="24"/>
              </w:rPr>
              <w:t>O 10g/kg (20g/l), </w:t>
            </w:r>
            <w:r>
              <w:rPr>
                <w:sz w:val="24"/>
              </w:rPr>
              <w:t>(20g/kg)</w:t>
            </w:r>
            <w:r>
              <w:rPr>
                <w:spacing w:val="-1"/>
                <w:sz w:val="24"/>
              </w:rPr>
              <w:t> </w:t>
            </w:r>
            <w:r>
              <w:rPr>
                <w:sz w:val="24"/>
              </w:rPr>
              <w:t>+</w:t>
            </w:r>
            <w:r>
              <w:rPr>
                <w:spacing w:val="-1"/>
                <w:sz w:val="24"/>
              </w:rPr>
              <w:t> </w:t>
            </w:r>
            <w:r>
              <w:rPr>
                <w:sz w:val="24"/>
              </w:rPr>
              <w:t>Vi </w:t>
            </w:r>
            <w:r>
              <w:rPr>
                <w:spacing w:val="-2"/>
                <w:sz w:val="24"/>
              </w:rPr>
              <w:t>lượng]</w:t>
            </w:r>
          </w:p>
        </w:tc>
        <w:tc>
          <w:tcPr>
            <w:tcW w:w="279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430" w:right="333" w:firstLine="520"/>
              <w:rPr>
                <w:sz w:val="24"/>
              </w:rPr>
            </w:pPr>
            <w:r>
              <w:rPr>
                <w:spacing w:val="-2"/>
                <w:sz w:val="24"/>
              </w:rPr>
              <w:t>Yomione </w:t>
            </w:r>
            <w:r>
              <w:rPr>
                <w:sz w:val="24"/>
              </w:rPr>
              <w:t>31GR,</w:t>
            </w:r>
            <w:r>
              <w:rPr>
                <w:spacing w:val="-15"/>
                <w:sz w:val="24"/>
              </w:rPr>
              <w:t> </w:t>
            </w:r>
            <w:r>
              <w:rPr>
                <w:sz w:val="24"/>
              </w:rPr>
              <w:t>51SL,</w:t>
            </w:r>
            <w:r>
              <w:rPr>
                <w:spacing w:val="-15"/>
                <w:sz w:val="24"/>
              </w:rPr>
              <w:t> </w:t>
            </w:r>
            <w:r>
              <w:rPr>
                <w:sz w:val="24"/>
              </w:rPr>
              <w:t>51WP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1932" w:hRule="atLeast"/>
        </w:trPr>
        <w:tc>
          <w:tcPr>
            <w:tcW w:w="708" w:type="dxa"/>
            <w:tcBorders>
              <w:top w:val="single" w:sz="6" w:space="0" w:color="000000"/>
              <w:bottom w:val="single" w:sz="6" w:space="0" w:color="000000"/>
              <w:right w:val="single" w:sz="6" w:space="0" w:color="000000"/>
            </w:tcBorders>
          </w:tcPr>
          <w:p>
            <w:pPr>
              <w:pStyle w:val="TableParagraph"/>
              <w:ind w:left="160"/>
              <w:rPr>
                <w:sz w:val="24"/>
              </w:rPr>
            </w:pPr>
            <w:r>
              <w:rPr>
                <w:spacing w:val="-5"/>
                <w:sz w:val="24"/>
              </w:rPr>
              <w:t>26</w:t>
            </w:r>
          </w:p>
        </w:tc>
        <w:tc>
          <w:tcPr>
            <w:tcW w:w="2976" w:type="dxa"/>
            <w:tcBorders>
              <w:top w:val="single" w:sz="6" w:space="0" w:color="000000"/>
              <w:left w:val="single" w:sz="6" w:space="0" w:color="000000"/>
              <w:bottom w:val="single" w:sz="6" w:space="0" w:color="000000"/>
            </w:tcBorders>
          </w:tcPr>
          <w:p>
            <w:pPr>
              <w:pStyle w:val="TableParagraph"/>
              <w:spacing w:line="240" w:lineRule="auto"/>
              <w:ind w:right="266"/>
              <w:rPr>
                <w:sz w:val="24"/>
              </w:rPr>
            </w:pPr>
            <w:r>
              <w:rPr>
                <w:sz w:val="24"/>
              </w:rPr>
              <w:t>Gibberellic acid 0.3g/kg (0.4g/l), (0.4g/kg) + N 10.7g/kg (10.6g/l), </w:t>
            </w:r>
            <w:r>
              <w:rPr>
                <w:position w:val="2"/>
                <w:sz w:val="24"/>
              </w:rPr>
              <w:t>(10.6g/kg) + P</w:t>
            </w:r>
            <w:r>
              <w:rPr>
                <w:sz w:val="16"/>
              </w:rPr>
              <w:t>2</w:t>
            </w:r>
            <w:r>
              <w:rPr>
                <w:position w:val="2"/>
                <w:sz w:val="24"/>
              </w:rPr>
              <w:t>O</w:t>
            </w:r>
            <w:r>
              <w:rPr>
                <w:sz w:val="16"/>
              </w:rPr>
              <w:t>5</w:t>
            </w:r>
            <w:r>
              <w:rPr>
                <w:spacing w:val="30"/>
                <w:sz w:val="16"/>
              </w:rPr>
              <w:t> </w:t>
            </w:r>
            <w:r>
              <w:rPr>
                <w:position w:val="2"/>
                <w:sz w:val="24"/>
              </w:rPr>
              <w:t>10g/kg (10g/l), (10g/kg) + K</w:t>
            </w:r>
            <w:r>
              <w:rPr>
                <w:sz w:val="16"/>
              </w:rPr>
              <w:t>2</w:t>
            </w:r>
            <w:r>
              <w:rPr>
                <w:position w:val="2"/>
                <w:sz w:val="24"/>
              </w:rPr>
              <w:t>O </w:t>
            </w:r>
            <w:r>
              <w:rPr>
                <w:sz w:val="24"/>
              </w:rPr>
              <w:t>10g/kg</w:t>
            </w:r>
            <w:r>
              <w:rPr>
                <w:spacing w:val="-13"/>
                <w:sz w:val="24"/>
              </w:rPr>
              <w:t> </w:t>
            </w:r>
            <w:r>
              <w:rPr>
                <w:sz w:val="24"/>
              </w:rPr>
              <w:t>(20g/l),</w:t>
            </w:r>
            <w:r>
              <w:rPr>
                <w:spacing w:val="-13"/>
                <w:sz w:val="24"/>
              </w:rPr>
              <w:t> </w:t>
            </w:r>
            <w:r>
              <w:rPr>
                <w:sz w:val="24"/>
              </w:rPr>
              <w:t>(20g/kg)</w:t>
            </w:r>
            <w:r>
              <w:rPr>
                <w:spacing w:val="-13"/>
                <w:sz w:val="24"/>
              </w:rPr>
              <w:t> </w:t>
            </w:r>
            <w:r>
              <w:rPr>
                <w:sz w:val="24"/>
              </w:rPr>
              <w:t>+</w:t>
            </w:r>
          </w:p>
          <w:p>
            <w:pPr>
              <w:pStyle w:val="TableParagraph"/>
              <w:spacing w:line="252" w:lineRule="exact"/>
              <w:rPr>
                <w:sz w:val="24"/>
              </w:rPr>
            </w:pPr>
            <w:r>
              <w:rPr>
                <w:sz w:val="24"/>
              </w:rPr>
              <w:t>Vi </w:t>
            </w:r>
            <w:r>
              <w:rPr>
                <w:spacing w:val="-2"/>
                <w:sz w:val="24"/>
              </w:rPr>
              <w:t>lượng</w:t>
            </w:r>
          </w:p>
        </w:tc>
        <w:tc>
          <w:tcPr>
            <w:tcW w:w="2791" w:type="dxa"/>
            <w:tcBorders>
              <w:top w:val="single" w:sz="6" w:space="0" w:color="000000"/>
              <w:bottom w:val="single" w:sz="6" w:space="0" w:color="000000"/>
              <w:right w:val="single" w:sz="6" w:space="0" w:color="000000"/>
            </w:tcBorders>
          </w:tcPr>
          <w:p>
            <w:pPr>
              <w:pStyle w:val="TableParagraph"/>
              <w:spacing w:line="240" w:lineRule="auto"/>
              <w:ind w:left="432" w:right="323" w:firstLine="506"/>
              <w:rPr>
                <w:sz w:val="24"/>
              </w:rPr>
            </w:pPr>
            <w:r>
              <w:rPr>
                <w:spacing w:val="-2"/>
                <w:sz w:val="24"/>
              </w:rPr>
              <w:t>Lucasone </w:t>
            </w:r>
            <w:r>
              <w:rPr>
                <w:sz w:val="24"/>
              </w:rPr>
              <w:t>31GR,</w:t>
            </w:r>
            <w:r>
              <w:rPr>
                <w:spacing w:val="-15"/>
                <w:sz w:val="24"/>
              </w:rPr>
              <w:t> </w:t>
            </w:r>
            <w:r>
              <w:rPr>
                <w:sz w:val="24"/>
              </w:rPr>
              <w:t>41SL,</w:t>
            </w:r>
            <w:r>
              <w:rPr>
                <w:spacing w:val="-15"/>
                <w:sz w:val="24"/>
              </w:rPr>
              <w:t> </w:t>
            </w:r>
            <w:r>
              <w:rPr>
                <w:sz w:val="24"/>
              </w:rPr>
              <w:t>41WP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kích thích sinh </w:t>
            </w:r>
            <w:r>
              <w:rPr>
                <w:spacing w:val="-2"/>
                <w:sz w:val="24"/>
              </w:rPr>
              <w:t>trưởng/vải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9"/>
              <w:jc w:val="center"/>
              <w:rPr>
                <w:sz w:val="24"/>
              </w:rPr>
            </w:pPr>
            <w:r>
              <w:rPr>
                <w:sz w:val="24"/>
              </w:rPr>
              <w:t>Công ty CP </w:t>
            </w:r>
            <w:r>
              <w:rPr>
                <w:spacing w:val="-2"/>
                <w:sz w:val="24"/>
              </w:rPr>
              <w:t>Vagritex</w:t>
            </w:r>
          </w:p>
        </w:tc>
      </w:tr>
      <w:tr>
        <w:trPr>
          <w:trHeight w:val="827" w:hRule="atLeast"/>
        </w:trPr>
        <w:tc>
          <w:tcPr>
            <w:tcW w:w="708" w:type="dxa"/>
            <w:tcBorders>
              <w:top w:val="single" w:sz="6" w:space="0" w:color="000000"/>
              <w:bottom w:val="single" w:sz="6" w:space="0" w:color="000000"/>
              <w:right w:val="single" w:sz="6" w:space="0" w:color="000000"/>
            </w:tcBorders>
          </w:tcPr>
          <w:p>
            <w:pPr>
              <w:pStyle w:val="TableParagraph"/>
              <w:ind w:left="160"/>
              <w:rPr>
                <w:sz w:val="24"/>
              </w:rPr>
            </w:pPr>
            <w:r>
              <w:rPr>
                <w:spacing w:val="-5"/>
                <w:sz w:val="24"/>
              </w:rPr>
              <w:t>27</w:t>
            </w:r>
          </w:p>
        </w:tc>
        <w:tc>
          <w:tcPr>
            <w:tcW w:w="2976" w:type="dxa"/>
            <w:tcBorders>
              <w:top w:val="single" w:sz="6" w:space="0" w:color="000000"/>
              <w:left w:val="single" w:sz="6" w:space="0" w:color="000000"/>
              <w:bottom w:val="single" w:sz="6" w:space="0" w:color="000000"/>
            </w:tcBorders>
          </w:tcPr>
          <w:p>
            <w:pPr>
              <w:pStyle w:val="TableParagraph"/>
              <w:rPr>
                <w:sz w:val="24"/>
              </w:rPr>
            </w:pPr>
            <w:r>
              <w:rPr>
                <w:sz w:val="24"/>
              </w:rPr>
              <w:t>Gibberellin</w:t>
            </w:r>
            <w:r>
              <w:rPr>
                <w:spacing w:val="-4"/>
                <w:sz w:val="24"/>
              </w:rPr>
              <w:t> </w:t>
            </w:r>
            <w:r>
              <w:rPr>
                <w:sz w:val="24"/>
              </w:rPr>
              <w:t>10%</w:t>
            </w:r>
            <w:r>
              <w:rPr>
                <w:spacing w:val="-1"/>
                <w:sz w:val="24"/>
              </w:rPr>
              <w:t> </w:t>
            </w:r>
            <w:r>
              <w:rPr>
                <w:spacing w:val="-10"/>
                <w:sz w:val="24"/>
              </w:rPr>
              <w:t>+</w:t>
            </w:r>
          </w:p>
          <w:p>
            <w:pPr>
              <w:pStyle w:val="TableParagraph"/>
              <w:spacing w:line="240" w:lineRule="auto"/>
              <w:rPr>
                <w:sz w:val="24"/>
              </w:rPr>
            </w:pPr>
            <w:r>
              <w:rPr>
                <w:sz w:val="24"/>
              </w:rPr>
              <w:t>Calciumglucoheptonate</w:t>
            </w:r>
            <w:r>
              <w:rPr>
                <w:spacing w:val="-2"/>
                <w:sz w:val="24"/>
              </w:rPr>
              <w:t> </w:t>
            </w:r>
            <w:r>
              <w:rPr>
                <w:spacing w:val="-5"/>
                <w:sz w:val="24"/>
              </w:rPr>
              <w:t>6%</w:t>
            </w:r>
          </w:p>
          <w:p>
            <w:pPr>
              <w:pStyle w:val="TableParagraph"/>
              <w:spacing w:line="257" w:lineRule="exact"/>
              <w:rPr>
                <w:sz w:val="24"/>
              </w:rPr>
            </w:pPr>
            <w:r>
              <w:rPr>
                <w:sz w:val="24"/>
              </w:rPr>
              <w:t>+</w:t>
            </w:r>
            <w:r>
              <w:rPr>
                <w:spacing w:val="-2"/>
                <w:sz w:val="24"/>
              </w:rPr>
              <w:t> </w:t>
            </w:r>
            <w:r>
              <w:rPr>
                <w:sz w:val="24"/>
              </w:rPr>
              <w:t>Boric</w:t>
            </w:r>
            <w:r>
              <w:rPr>
                <w:spacing w:val="-3"/>
                <w:sz w:val="24"/>
              </w:rPr>
              <w:t> </w:t>
            </w:r>
            <w:r>
              <w:rPr>
                <w:sz w:val="24"/>
              </w:rPr>
              <w:t>acid </w:t>
            </w:r>
            <w:r>
              <w:rPr>
                <w:spacing w:val="-5"/>
                <w:sz w:val="24"/>
              </w:rPr>
              <w:t>2%</w:t>
            </w:r>
          </w:p>
        </w:tc>
        <w:tc>
          <w:tcPr>
            <w:tcW w:w="2791" w:type="dxa"/>
            <w:tcBorders>
              <w:top w:val="single" w:sz="6" w:space="0" w:color="000000"/>
              <w:bottom w:val="single" w:sz="6" w:space="0" w:color="000000"/>
              <w:right w:val="single" w:sz="6" w:space="0" w:color="000000"/>
            </w:tcBorders>
          </w:tcPr>
          <w:p>
            <w:pPr>
              <w:pStyle w:val="TableParagraph"/>
              <w:spacing w:line="240" w:lineRule="auto"/>
              <w:ind w:left="769" w:right="746"/>
              <w:jc w:val="center"/>
              <w:rPr>
                <w:sz w:val="24"/>
              </w:rPr>
            </w:pPr>
            <w:r>
              <w:rPr>
                <w:spacing w:val="-2"/>
                <w:sz w:val="24"/>
              </w:rPr>
              <w:t>Napgibb </w:t>
            </w:r>
            <w:r>
              <w:rPr>
                <w:spacing w:val="-4"/>
                <w:sz w:val="24"/>
              </w:rPr>
              <w:t>18SP</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lúa, </w:t>
            </w:r>
            <w:r>
              <w:rPr>
                <w:spacing w:val="-4"/>
                <w:sz w:val="24"/>
              </w:rPr>
              <w:t>bưởi</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left="836" w:right="604" w:firstLine="93"/>
              <w:rPr>
                <w:sz w:val="24"/>
              </w:rPr>
            </w:pPr>
            <w:r>
              <w:rPr>
                <w:sz w:val="24"/>
              </w:rPr>
              <w:t>Công ty TNHH Đồng</w:t>
            </w:r>
            <w:r>
              <w:rPr>
                <w:spacing w:val="-3"/>
                <w:sz w:val="24"/>
              </w:rPr>
              <w:t> </w:t>
            </w:r>
            <w:r>
              <w:rPr>
                <w:sz w:val="24"/>
              </w:rPr>
              <w:t>Bằng </w:t>
            </w:r>
            <w:r>
              <w:rPr>
                <w:spacing w:val="-4"/>
                <w:sz w:val="24"/>
              </w:rPr>
              <w:t>Xanh</w:t>
            </w:r>
          </w:p>
        </w:tc>
      </w:tr>
      <w:tr>
        <w:trPr>
          <w:trHeight w:val="827" w:hRule="atLeast"/>
        </w:trPr>
        <w:tc>
          <w:tcPr>
            <w:tcW w:w="708" w:type="dxa"/>
            <w:tcBorders>
              <w:top w:val="single" w:sz="6" w:space="0" w:color="000000"/>
              <w:bottom w:val="single" w:sz="6" w:space="0" w:color="000000"/>
              <w:right w:val="single" w:sz="6" w:space="0" w:color="000000"/>
            </w:tcBorders>
          </w:tcPr>
          <w:p>
            <w:pPr>
              <w:pStyle w:val="TableParagraph"/>
              <w:ind w:left="160"/>
              <w:rPr>
                <w:sz w:val="24"/>
              </w:rPr>
            </w:pPr>
            <w:r>
              <w:rPr>
                <w:spacing w:val="-5"/>
                <w:sz w:val="24"/>
              </w:rPr>
              <w:t>28</w:t>
            </w:r>
          </w:p>
        </w:tc>
        <w:tc>
          <w:tcPr>
            <w:tcW w:w="2976" w:type="dxa"/>
            <w:tcBorders>
              <w:top w:val="single" w:sz="6" w:space="0" w:color="000000"/>
              <w:left w:val="single" w:sz="6" w:space="0" w:color="000000"/>
              <w:bottom w:val="single" w:sz="6" w:space="0" w:color="000000"/>
            </w:tcBorders>
          </w:tcPr>
          <w:p>
            <w:pPr>
              <w:pStyle w:val="TableParagraph"/>
              <w:spacing w:line="240" w:lineRule="auto"/>
              <w:rPr>
                <w:sz w:val="24"/>
              </w:rPr>
            </w:pPr>
            <w:r>
              <w:rPr>
                <w:sz w:val="24"/>
              </w:rPr>
              <w:t>Gibberellic</w:t>
            </w:r>
            <w:r>
              <w:rPr>
                <w:spacing w:val="-10"/>
                <w:sz w:val="24"/>
              </w:rPr>
              <w:t> </w:t>
            </w:r>
            <w:r>
              <w:rPr>
                <w:sz w:val="24"/>
              </w:rPr>
              <w:t>acid</w:t>
            </w:r>
            <w:r>
              <w:rPr>
                <w:spacing w:val="-10"/>
                <w:sz w:val="24"/>
              </w:rPr>
              <w:t> </w:t>
            </w:r>
            <w:r>
              <w:rPr>
                <w:sz w:val="24"/>
              </w:rPr>
              <w:t>20g/l</w:t>
            </w:r>
            <w:r>
              <w:rPr>
                <w:spacing w:val="-10"/>
                <w:sz w:val="24"/>
              </w:rPr>
              <w:t> </w:t>
            </w:r>
            <w:r>
              <w:rPr>
                <w:sz w:val="24"/>
              </w:rPr>
              <w:t>+</w:t>
            </w:r>
            <w:r>
              <w:rPr>
                <w:spacing w:val="-10"/>
                <w:sz w:val="24"/>
              </w:rPr>
              <w:t> </w:t>
            </w:r>
            <w:r>
              <w:rPr>
                <w:sz w:val="24"/>
              </w:rPr>
              <w:t>Cu 50g/l</w:t>
            </w:r>
            <w:r>
              <w:rPr>
                <w:spacing w:val="-1"/>
                <w:sz w:val="24"/>
              </w:rPr>
              <w:t> </w:t>
            </w:r>
            <w:r>
              <w:rPr>
                <w:sz w:val="24"/>
              </w:rPr>
              <w:t>+</w:t>
            </w:r>
            <w:r>
              <w:rPr>
                <w:spacing w:val="-1"/>
                <w:sz w:val="24"/>
              </w:rPr>
              <w:t> </w:t>
            </w:r>
            <w:r>
              <w:rPr>
                <w:sz w:val="24"/>
              </w:rPr>
              <w:t>Zn 50g/l</w:t>
            </w:r>
            <w:r>
              <w:rPr>
                <w:spacing w:val="-1"/>
                <w:sz w:val="24"/>
              </w:rPr>
              <w:t> </w:t>
            </w:r>
            <w:r>
              <w:rPr>
                <w:sz w:val="24"/>
              </w:rPr>
              <w:t>+</w:t>
            </w:r>
            <w:r>
              <w:rPr>
                <w:spacing w:val="-1"/>
                <w:sz w:val="24"/>
              </w:rPr>
              <w:t> </w:t>
            </w:r>
            <w:r>
              <w:rPr>
                <w:sz w:val="24"/>
              </w:rPr>
              <w:t>Fe</w:t>
            </w:r>
            <w:r>
              <w:rPr>
                <w:spacing w:val="-1"/>
                <w:sz w:val="24"/>
              </w:rPr>
              <w:t> </w:t>
            </w:r>
            <w:r>
              <w:rPr>
                <w:spacing w:val="-4"/>
                <w:sz w:val="24"/>
              </w:rPr>
              <w:t>40g/l</w:t>
            </w:r>
          </w:p>
          <w:p>
            <w:pPr>
              <w:pStyle w:val="TableParagraph"/>
              <w:spacing w:line="257" w:lineRule="exact"/>
              <w:rPr>
                <w:sz w:val="24"/>
              </w:rPr>
            </w:pPr>
            <w:r>
              <w:rPr>
                <w:sz w:val="24"/>
              </w:rPr>
              <w:t>+</w:t>
            </w:r>
            <w:r>
              <w:rPr>
                <w:spacing w:val="-1"/>
                <w:sz w:val="24"/>
              </w:rPr>
              <w:t> </w:t>
            </w:r>
            <w:r>
              <w:rPr>
                <w:sz w:val="24"/>
              </w:rPr>
              <w:t>Mg 30g/l + Mn </w:t>
            </w:r>
            <w:r>
              <w:rPr>
                <w:spacing w:val="-2"/>
                <w:sz w:val="24"/>
              </w:rPr>
              <w:t>10g/l</w:t>
            </w:r>
          </w:p>
        </w:tc>
        <w:tc>
          <w:tcPr>
            <w:tcW w:w="2791" w:type="dxa"/>
            <w:tcBorders>
              <w:top w:val="single" w:sz="6" w:space="0" w:color="000000"/>
              <w:bottom w:val="single" w:sz="6" w:space="0" w:color="000000"/>
              <w:right w:val="single" w:sz="6" w:space="0" w:color="000000"/>
            </w:tcBorders>
          </w:tcPr>
          <w:p>
            <w:pPr>
              <w:pStyle w:val="TableParagraph"/>
              <w:spacing w:line="240" w:lineRule="auto"/>
              <w:ind w:left="1138" w:right="323" w:hanging="572"/>
              <w:rPr>
                <w:sz w:val="24"/>
              </w:rPr>
            </w:pPr>
            <w:r>
              <w:rPr>
                <w:sz w:val="24"/>
              </w:rPr>
              <w:t>Sitto</w:t>
            </w:r>
            <w:r>
              <w:rPr>
                <w:spacing w:val="-15"/>
                <w:sz w:val="24"/>
              </w:rPr>
              <w:t> </w:t>
            </w:r>
            <w:r>
              <w:rPr>
                <w:sz w:val="24"/>
              </w:rPr>
              <w:t>Keelate</w:t>
            </w:r>
            <w:r>
              <w:rPr>
                <w:spacing w:val="-15"/>
                <w:sz w:val="24"/>
              </w:rPr>
              <w:t> </w:t>
            </w:r>
            <w:r>
              <w:rPr>
                <w:sz w:val="24"/>
              </w:rPr>
              <w:t>rice </w:t>
            </w:r>
            <w:r>
              <w:rPr>
                <w:spacing w:val="-4"/>
                <w:sz w:val="24"/>
              </w:rPr>
              <w:t>20SL</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Sitto</w:t>
            </w:r>
            <w:r>
              <w:rPr>
                <w:spacing w:val="-1"/>
                <w:sz w:val="24"/>
              </w:rPr>
              <w:t> </w:t>
            </w:r>
            <w:r>
              <w:rPr>
                <w:sz w:val="24"/>
              </w:rPr>
              <w:t>Việt </w:t>
            </w:r>
            <w:r>
              <w:rPr>
                <w:spacing w:val="-5"/>
                <w:sz w:val="24"/>
              </w:rPr>
              <w:t>Nam</w:t>
            </w:r>
          </w:p>
        </w:tc>
      </w:tr>
      <w:tr>
        <w:trPr>
          <w:trHeight w:val="1379" w:hRule="atLeast"/>
        </w:trPr>
        <w:tc>
          <w:tcPr>
            <w:tcW w:w="708" w:type="dxa"/>
            <w:tcBorders>
              <w:top w:val="single" w:sz="6" w:space="0" w:color="000000"/>
              <w:bottom w:val="single" w:sz="6" w:space="0" w:color="000000"/>
              <w:right w:val="single" w:sz="6" w:space="0" w:color="000000"/>
            </w:tcBorders>
          </w:tcPr>
          <w:p>
            <w:pPr>
              <w:pStyle w:val="TableParagraph"/>
              <w:ind w:left="160"/>
              <w:rPr>
                <w:sz w:val="24"/>
              </w:rPr>
            </w:pPr>
            <w:r>
              <w:rPr>
                <w:spacing w:val="-5"/>
                <w:sz w:val="24"/>
              </w:rPr>
              <w:t>29</w:t>
            </w:r>
          </w:p>
        </w:tc>
        <w:tc>
          <w:tcPr>
            <w:tcW w:w="2976" w:type="dxa"/>
            <w:tcBorders>
              <w:top w:val="single" w:sz="6" w:space="0" w:color="000000"/>
              <w:left w:val="single" w:sz="6" w:space="0" w:color="000000"/>
              <w:bottom w:val="single" w:sz="6" w:space="0" w:color="000000"/>
            </w:tcBorders>
          </w:tcPr>
          <w:p>
            <w:pPr>
              <w:pStyle w:val="TableParagraph"/>
              <w:spacing w:line="240" w:lineRule="auto"/>
              <w:ind w:right="142"/>
              <w:jc w:val="both"/>
              <w:rPr>
                <w:sz w:val="24"/>
              </w:rPr>
            </w:pPr>
            <w:r>
              <w:rPr>
                <w:sz w:val="24"/>
              </w:rPr>
              <w:t>Gibberellic acid 20g/l + Cu 36g/l +</w:t>
            </w:r>
            <w:r>
              <w:rPr>
                <w:spacing w:val="-1"/>
                <w:sz w:val="24"/>
              </w:rPr>
              <w:t> </w:t>
            </w:r>
            <w:r>
              <w:rPr>
                <w:sz w:val="24"/>
              </w:rPr>
              <w:t>Zn 50g/l +</w:t>
            </w:r>
            <w:r>
              <w:rPr>
                <w:spacing w:val="-1"/>
                <w:sz w:val="24"/>
              </w:rPr>
              <w:t> </w:t>
            </w:r>
            <w:r>
              <w:rPr>
                <w:sz w:val="24"/>
              </w:rPr>
              <w:t>Mg </w:t>
            </w:r>
            <w:r>
              <w:rPr>
                <w:spacing w:val="-2"/>
                <w:sz w:val="24"/>
              </w:rPr>
              <w:t>16g/l</w:t>
            </w:r>
          </w:p>
          <w:p>
            <w:pPr>
              <w:pStyle w:val="TableParagraph"/>
              <w:spacing w:line="270" w:lineRule="atLeast"/>
              <w:ind w:right="334"/>
              <w:jc w:val="both"/>
              <w:rPr>
                <w:sz w:val="24"/>
              </w:rPr>
            </w:pPr>
            <w:r>
              <w:rPr>
                <w:sz w:val="24"/>
              </w:rPr>
              <w:t>+</w:t>
            </w:r>
            <w:r>
              <w:rPr>
                <w:spacing w:val="-7"/>
                <w:sz w:val="24"/>
              </w:rPr>
              <w:t> </w:t>
            </w:r>
            <w:r>
              <w:rPr>
                <w:sz w:val="24"/>
              </w:rPr>
              <w:t>Mn</w:t>
            </w:r>
            <w:r>
              <w:rPr>
                <w:spacing w:val="-6"/>
                <w:sz w:val="24"/>
              </w:rPr>
              <w:t> </w:t>
            </w:r>
            <w:r>
              <w:rPr>
                <w:sz w:val="24"/>
              </w:rPr>
              <w:t>16g/l</w:t>
            </w:r>
            <w:r>
              <w:rPr>
                <w:spacing w:val="-6"/>
                <w:sz w:val="24"/>
              </w:rPr>
              <w:t> </w:t>
            </w:r>
            <w:r>
              <w:rPr>
                <w:sz w:val="24"/>
              </w:rPr>
              <w:t>+</w:t>
            </w:r>
            <w:r>
              <w:rPr>
                <w:spacing w:val="-6"/>
                <w:sz w:val="24"/>
              </w:rPr>
              <w:t> </w:t>
            </w:r>
            <w:r>
              <w:rPr>
                <w:sz w:val="24"/>
              </w:rPr>
              <w:t>B</w:t>
            </w:r>
            <w:r>
              <w:rPr>
                <w:spacing w:val="-6"/>
                <w:sz w:val="24"/>
              </w:rPr>
              <w:t> </w:t>
            </w:r>
            <w:r>
              <w:rPr>
                <w:sz w:val="24"/>
              </w:rPr>
              <w:t>1g/l</w:t>
            </w:r>
            <w:r>
              <w:rPr>
                <w:spacing w:val="-6"/>
                <w:sz w:val="24"/>
              </w:rPr>
              <w:t> </w:t>
            </w:r>
            <w:r>
              <w:rPr>
                <w:sz w:val="24"/>
              </w:rPr>
              <w:t>+</w:t>
            </w:r>
            <w:r>
              <w:rPr>
                <w:spacing w:val="-7"/>
                <w:sz w:val="24"/>
              </w:rPr>
              <w:t> </w:t>
            </w:r>
            <w:r>
              <w:rPr>
                <w:sz w:val="24"/>
              </w:rPr>
              <w:t>Mo 1g/l</w:t>
            </w:r>
            <w:r>
              <w:rPr>
                <w:spacing w:val="-3"/>
                <w:sz w:val="24"/>
              </w:rPr>
              <w:t> </w:t>
            </w:r>
            <w:r>
              <w:rPr>
                <w:sz w:val="24"/>
              </w:rPr>
              <w:t>+</w:t>
            </w:r>
            <w:r>
              <w:rPr>
                <w:spacing w:val="-4"/>
                <w:sz w:val="24"/>
              </w:rPr>
              <w:t> </w:t>
            </w:r>
            <w:r>
              <w:rPr>
                <w:sz w:val="24"/>
              </w:rPr>
              <w:t>Glysine</w:t>
            </w:r>
            <w:r>
              <w:rPr>
                <w:spacing w:val="-4"/>
                <w:sz w:val="24"/>
              </w:rPr>
              <w:t> </w:t>
            </w:r>
            <w:r>
              <w:rPr>
                <w:sz w:val="24"/>
              </w:rPr>
              <w:t>amino</w:t>
            </w:r>
            <w:r>
              <w:rPr>
                <w:spacing w:val="-3"/>
                <w:sz w:val="24"/>
              </w:rPr>
              <w:t> </w:t>
            </w:r>
            <w:r>
              <w:rPr>
                <w:sz w:val="24"/>
              </w:rPr>
              <w:t>acid </w:t>
            </w:r>
            <w:r>
              <w:rPr>
                <w:spacing w:val="-2"/>
                <w:sz w:val="24"/>
              </w:rPr>
              <w:t>40g/l</w:t>
            </w:r>
          </w:p>
        </w:tc>
        <w:tc>
          <w:tcPr>
            <w:tcW w:w="2791" w:type="dxa"/>
            <w:tcBorders>
              <w:top w:val="single" w:sz="6" w:space="0" w:color="000000"/>
              <w:bottom w:val="single" w:sz="6" w:space="0" w:color="000000"/>
              <w:right w:val="single" w:sz="6" w:space="0" w:color="000000"/>
            </w:tcBorders>
          </w:tcPr>
          <w:p>
            <w:pPr>
              <w:pStyle w:val="TableParagraph"/>
              <w:spacing w:line="240" w:lineRule="auto"/>
              <w:ind w:left="1109" w:right="691" w:hanging="394"/>
              <w:rPr>
                <w:sz w:val="24"/>
              </w:rPr>
            </w:pPr>
            <w:r>
              <w:rPr>
                <w:sz w:val="24"/>
              </w:rPr>
              <w:t>Sitto</w:t>
            </w:r>
            <w:r>
              <w:rPr>
                <w:spacing w:val="-15"/>
                <w:sz w:val="24"/>
              </w:rPr>
              <w:t> </w:t>
            </w:r>
            <w:r>
              <w:rPr>
                <w:sz w:val="24"/>
              </w:rPr>
              <w:t>Give-but 18 SL</w:t>
            </w:r>
          </w:p>
        </w:tc>
        <w:tc>
          <w:tcPr>
            <w:tcW w:w="5079"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6" w:space="0" w:color="000000"/>
              <w:left w:val="single" w:sz="6" w:space="0" w:color="000000"/>
              <w:bottom w:val="single" w:sz="6" w:space="0" w:color="000000"/>
              <w:right w:val="single" w:sz="6" w:space="0" w:color="000000"/>
            </w:tcBorders>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Sitto</w:t>
            </w:r>
            <w:r>
              <w:rPr>
                <w:spacing w:val="-1"/>
                <w:sz w:val="24"/>
              </w:rPr>
              <w:t> </w:t>
            </w:r>
            <w:r>
              <w:rPr>
                <w:sz w:val="24"/>
              </w:rPr>
              <w:t>Việt </w:t>
            </w:r>
            <w:r>
              <w:rPr>
                <w:spacing w:val="-5"/>
                <w:sz w:val="24"/>
              </w:rPr>
              <w:t>Nam</w:t>
            </w:r>
          </w:p>
        </w:tc>
      </w:tr>
      <w:tr>
        <w:trPr>
          <w:trHeight w:val="553" w:hRule="atLeast"/>
        </w:trPr>
        <w:tc>
          <w:tcPr>
            <w:tcW w:w="708" w:type="dxa"/>
            <w:tcBorders>
              <w:top w:val="single" w:sz="6" w:space="0" w:color="000000"/>
              <w:right w:val="single" w:sz="6" w:space="0" w:color="000000"/>
            </w:tcBorders>
          </w:tcPr>
          <w:p>
            <w:pPr>
              <w:pStyle w:val="TableParagraph"/>
              <w:spacing w:line="240" w:lineRule="auto"/>
              <w:ind w:left="160"/>
              <w:rPr>
                <w:sz w:val="24"/>
              </w:rPr>
            </w:pPr>
            <w:r>
              <w:rPr>
                <w:spacing w:val="-5"/>
                <w:sz w:val="24"/>
              </w:rPr>
              <w:t>30</w:t>
            </w:r>
          </w:p>
        </w:tc>
        <w:tc>
          <w:tcPr>
            <w:tcW w:w="2976" w:type="dxa"/>
            <w:tcBorders>
              <w:top w:val="single" w:sz="6" w:space="0" w:color="000000"/>
              <w:left w:val="single" w:sz="6" w:space="0" w:color="000000"/>
            </w:tcBorders>
          </w:tcPr>
          <w:p>
            <w:pPr>
              <w:pStyle w:val="TableParagraph"/>
              <w:spacing w:line="270" w:lineRule="atLeast"/>
              <w:ind w:right="266"/>
              <w:rPr>
                <w:sz w:val="24"/>
              </w:rPr>
            </w:pPr>
            <w:r>
              <w:rPr>
                <w:sz w:val="24"/>
              </w:rPr>
              <w:t>Gibberellic</w:t>
            </w:r>
            <w:r>
              <w:rPr>
                <w:spacing w:val="-13"/>
                <w:sz w:val="24"/>
              </w:rPr>
              <w:t> </w:t>
            </w:r>
            <w:r>
              <w:rPr>
                <w:sz w:val="24"/>
              </w:rPr>
              <w:t>acid</w:t>
            </w:r>
            <w:r>
              <w:rPr>
                <w:spacing w:val="-13"/>
                <w:sz w:val="24"/>
              </w:rPr>
              <w:t> </w:t>
            </w:r>
            <w:r>
              <w:rPr>
                <w:sz w:val="24"/>
              </w:rPr>
              <w:t>1g/l</w:t>
            </w:r>
            <w:r>
              <w:rPr>
                <w:spacing w:val="-13"/>
                <w:sz w:val="24"/>
              </w:rPr>
              <w:t> </w:t>
            </w:r>
            <w:r>
              <w:rPr>
                <w:sz w:val="24"/>
              </w:rPr>
              <w:t>+ NPK 9 g/l + Vi lượng</w:t>
            </w:r>
          </w:p>
        </w:tc>
        <w:tc>
          <w:tcPr>
            <w:tcW w:w="2791" w:type="dxa"/>
            <w:tcBorders>
              <w:top w:val="single" w:sz="6" w:space="0" w:color="000000"/>
              <w:right w:val="single" w:sz="6" w:space="0" w:color="000000"/>
            </w:tcBorders>
          </w:tcPr>
          <w:p>
            <w:pPr>
              <w:pStyle w:val="TableParagraph"/>
              <w:spacing w:line="270" w:lineRule="atLeast"/>
              <w:ind w:left="1169" w:right="763" w:hanging="317"/>
              <w:rPr>
                <w:sz w:val="24"/>
              </w:rPr>
            </w:pPr>
            <w:r>
              <w:rPr>
                <w:sz w:val="24"/>
              </w:rPr>
              <w:t>Lục</w:t>
            </w:r>
            <w:r>
              <w:rPr>
                <w:spacing w:val="-15"/>
                <w:sz w:val="24"/>
              </w:rPr>
              <w:t> </w:t>
            </w:r>
            <w:r>
              <w:rPr>
                <w:sz w:val="24"/>
              </w:rPr>
              <w:t>diệp</w:t>
            </w:r>
            <w:r>
              <w:rPr>
                <w:spacing w:val="-15"/>
                <w:sz w:val="24"/>
              </w:rPr>
              <w:t> </w:t>
            </w:r>
            <w:r>
              <w:rPr>
                <w:sz w:val="24"/>
              </w:rPr>
              <w:t>tố 1 SL</w:t>
            </w:r>
          </w:p>
        </w:tc>
        <w:tc>
          <w:tcPr>
            <w:tcW w:w="5079" w:type="dxa"/>
            <w:tcBorders>
              <w:top w:val="single" w:sz="6" w:space="0" w:color="000000"/>
              <w:left w:val="single" w:sz="6" w:space="0" w:color="000000"/>
              <w:right w:val="single" w:sz="6" w:space="0" w:color="000000"/>
            </w:tcBorders>
          </w:tcPr>
          <w:p>
            <w:pPr>
              <w:pStyle w:val="TableParagraph"/>
              <w:spacing w:line="240" w:lineRule="auto"/>
              <w:rPr>
                <w:sz w:val="24"/>
              </w:rPr>
            </w:pPr>
            <w:r>
              <w:rPr>
                <w:sz w:val="24"/>
              </w:rPr>
              <w:t>kích</w:t>
            </w:r>
            <w:r>
              <w:rPr>
                <w:spacing w:val="-1"/>
                <w:sz w:val="24"/>
              </w:rPr>
              <w:t> </w:t>
            </w:r>
            <w:r>
              <w:rPr>
                <w:sz w:val="24"/>
              </w:rPr>
              <w:t>thích sinh</w:t>
            </w:r>
            <w:r>
              <w:rPr>
                <w:spacing w:val="-1"/>
                <w:sz w:val="24"/>
              </w:rPr>
              <w:t> </w:t>
            </w:r>
            <w:r>
              <w:rPr>
                <w:sz w:val="24"/>
              </w:rPr>
              <w:t>trưởng/ lúa,</w:t>
            </w:r>
            <w:r>
              <w:rPr>
                <w:spacing w:val="-1"/>
                <w:sz w:val="24"/>
              </w:rPr>
              <w:t> </w:t>
            </w:r>
            <w:r>
              <w:rPr>
                <w:sz w:val="24"/>
              </w:rPr>
              <w:t>đậu tương, </w:t>
            </w:r>
            <w:r>
              <w:rPr>
                <w:spacing w:val="-5"/>
                <w:sz w:val="24"/>
              </w:rPr>
              <w:t>chè</w:t>
            </w:r>
          </w:p>
        </w:tc>
        <w:tc>
          <w:tcPr>
            <w:tcW w:w="3353" w:type="dxa"/>
            <w:tcBorders>
              <w:top w:val="single" w:sz="6" w:space="0" w:color="000000"/>
              <w:left w:val="single" w:sz="6" w:space="0" w:color="000000"/>
              <w:right w:val="single" w:sz="6" w:space="0" w:color="000000"/>
            </w:tcBorders>
          </w:tcPr>
          <w:p>
            <w:pPr>
              <w:pStyle w:val="TableParagraph"/>
              <w:spacing w:line="240" w:lineRule="auto"/>
              <w:ind w:left="63" w:right="49"/>
              <w:jc w:val="center"/>
              <w:rPr>
                <w:sz w:val="24"/>
              </w:rPr>
            </w:pPr>
            <w:r>
              <w:rPr>
                <w:sz w:val="24"/>
              </w:rPr>
              <w:t>Viện</w:t>
            </w:r>
            <w:r>
              <w:rPr>
                <w:spacing w:val="-1"/>
                <w:sz w:val="24"/>
              </w:rPr>
              <w:t> </w:t>
            </w:r>
            <w:r>
              <w:rPr>
                <w:sz w:val="24"/>
              </w:rPr>
              <w:t>Bảo vệ</w:t>
            </w:r>
            <w:r>
              <w:rPr>
                <w:spacing w:val="-2"/>
                <w:sz w:val="24"/>
              </w:rPr>
              <w:t> </w:t>
            </w:r>
            <w:r>
              <w:rPr>
                <w:sz w:val="24"/>
              </w:rPr>
              <w:t>thực</w:t>
            </w:r>
            <w:r>
              <w:rPr>
                <w:spacing w:val="-1"/>
                <w:sz w:val="24"/>
              </w:rPr>
              <w:t> </w:t>
            </w:r>
            <w:r>
              <w:rPr>
                <w:spacing w:val="-5"/>
                <w:sz w:val="24"/>
              </w:rPr>
              <w:t>vật</w:t>
            </w:r>
          </w:p>
        </w:tc>
      </w:tr>
      <w:tr>
        <w:trPr>
          <w:trHeight w:val="1656" w:hRule="atLeast"/>
        </w:trPr>
        <w:tc>
          <w:tcPr>
            <w:tcW w:w="708" w:type="dxa"/>
            <w:tcBorders>
              <w:left w:val="single" w:sz="6" w:space="0" w:color="000000"/>
              <w:right w:val="single" w:sz="6" w:space="0" w:color="000000"/>
            </w:tcBorders>
          </w:tcPr>
          <w:p>
            <w:pPr>
              <w:pStyle w:val="TableParagraph"/>
              <w:ind w:left="158"/>
              <w:rPr>
                <w:sz w:val="24"/>
              </w:rPr>
            </w:pPr>
            <w:r>
              <w:rPr>
                <w:spacing w:val="-5"/>
                <w:sz w:val="24"/>
              </w:rPr>
              <w:t>31</w:t>
            </w:r>
          </w:p>
        </w:tc>
        <w:tc>
          <w:tcPr>
            <w:tcW w:w="2976" w:type="dxa"/>
            <w:tcBorders>
              <w:left w:val="single" w:sz="6" w:space="0" w:color="000000"/>
              <w:right w:val="single" w:sz="6" w:space="0" w:color="000000"/>
            </w:tcBorders>
          </w:tcPr>
          <w:p>
            <w:pPr>
              <w:pStyle w:val="TableParagraph"/>
              <w:rPr>
                <w:sz w:val="24"/>
              </w:rPr>
            </w:pPr>
            <w:r>
              <w:rPr>
                <w:sz w:val="24"/>
              </w:rPr>
              <w:t>Gibberellic</w:t>
            </w:r>
            <w:r>
              <w:rPr>
                <w:spacing w:val="-3"/>
                <w:sz w:val="24"/>
              </w:rPr>
              <w:t> </w:t>
            </w:r>
            <w:r>
              <w:rPr>
                <w:sz w:val="24"/>
              </w:rPr>
              <w:t>acid</w:t>
            </w:r>
            <w:r>
              <w:rPr>
                <w:spacing w:val="-2"/>
                <w:sz w:val="24"/>
              </w:rPr>
              <w:t> </w:t>
            </w:r>
            <w:r>
              <w:rPr>
                <w:sz w:val="24"/>
              </w:rPr>
              <w:t>1%</w:t>
            </w:r>
            <w:r>
              <w:rPr>
                <w:spacing w:val="-1"/>
                <w:sz w:val="24"/>
              </w:rPr>
              <w:t> </w:t>
            </w:r>
            <w:r>
              <w:rPr>
                <w:sz w:val="24"/>
              </w:rPr>
              <w:t>+</w:t>
            </w:r>
            <w:r>
              <w:rPr>
                <w:spacing w:val="-2"/>
                <w:sz w:val="24"/>
              </w:rPr>
              <w:t> </w:t>
            </w:r>
            <w:r>
              <w:rPr>
                <w:spacing w:val="-5"/>
                <w:sz w:val="24"/>
              </w:rPr>
              <w:t>5%</w:t>
            </w:r>
          </w:p>
          <w:p>
            <w:pPr>
              <w:pStyle w:val="TableParagraph"/>
              <w:spacing w:line="240" w:lineRule="auto"/>
              <w:rPr>
                <w:sz w:val="24"/>
              </w:rPr>
            </w:pPr>
            <w:r>
              <w:rPr>
                <w:position w:val="2"/>
                <w:sz w:val="24"/>
              </w:rPr>
              <w:t>N+</w:t>
            </w:r>
            <w:r>
              <w:rPr>
                <w:spacing w:val="-4"/>
                <w:position w:val="2"/>
                <w:sz w:val="24"/>
              </w:rPr>
              <w:t> </w:t>
            </w:r>
            <w:r>
              <w:rPr>
                <w:position w:val="2"/>
                <w:sz w:val="24"/>
              </w:rPr>
              <w:t>5%</w:t>
            </w:r>
            <w:r>
              <w:rPr>
                <w:spacing w:val="-1"/>
                <w:position w:val="2"/>
                <w:sz w:val="24"/>
              </w:rPr>
              <w:t> </w:t>
            </w:r>
            <w:r>
              <w:rPr>
                <w:position w:val="2"/>
                <w:sz w:val="24"/>
              </w:rPr>
              <w:t>P</w:t>
            </w:r>
            <w:r>
              <w:rPr>
                <w:sz w:val="16"/>
              </w:rPr>
              <w:t>2</w:t>
            </w:r>
            <w:r>
              <w:rPr>
                <w:position w:val="2"/>
                <w:sz w:val="24"/>
              </w:rPr>
              <w:t>O</w:t>
            </w:r>
            <w:r>
              <w:rPr>
                <w:sz w:val="16"/>
              </w:rPr>
              <w:t>5</w:t>
            </w:r>
            <w:r>
              <w:rPr>
                <w:spacing w:val="21"/>
                <w:sz w:val="16"/>
              </w:rPr>
              <w:t> </w:t>
            </w:r>
            <w:r>
              <w:rPr>
                <w:position w:val="2"/>
                <w:sz w:val="24"/>
              </w:rPr>
              <w:t>+</w:t>
            </w:r>
            <w:r>
              <w:rPr>
                <w:spacing w:val="-1"/>
                <w:position w:val="2"/>
                <w:sz w:val="24"/>
              </w:rPr>
              <w:t> </w:t>
            </w:r>
            <w:r>
              <w:rPr>
                <w:position w:val="2"/>
                <w:sz w:val="24"/>
              </w:rPr>
              <w:t>5%</w:t>
            </w:r>
            <w:r>
              <w:rPr>
                <w:spacing w:val="-1"/>
                <w:position w:val="2"/>
                <w:sz w:val="24"/>
              </w:rPr>
              <w:t> </w:t>
            </w:r>
            <w:r>
              <w:rPr>
                <w:spacing w:val="-5"/>
                <w:position w:val="2"/>
                <w:sz w:val="24"/>
              </w:rPr>
              <w:t>K</w:t>
            </w:r>
            <w:r>
              <w:rPr>
                <w:spacing w:val="-5"/>
                <w:sz w:val="16"/>
              </w:rPr>
              <w:t>2</w:t>
            </w:r>
            <w:r>
              <w:rPr>
                <w:spacing w:val="-5"/>
                <w:position w:val="2"/>
                <w:sz w:val="24"/>
              </w:rPr>
              <w:t>O</w:t>
            </w:r>
          </w:p>
        </w:tc>
        <w:tc>
          <w:tcPr>
            <w:tcW w:w="2791" w:type="dxa"/>
            <w:tcBorders>
              <w:left w:val="single" w:sz="6" w:space="0" w:color="000000"/>
              <w:right w:val="single" w:sz="6" w:space="0" w:color="000000"/>
            </w:tcBorders>
          </w:tcPr>
          <w:p>
            <w:pPr>
              <w:pStyle w:val="TableParagraph"/>
              <w:spacing w:line="240" w:lineRule="auto"/>
              <w:ind w:left="763" w:right="735" w:firstLine="129"/>
              <w:rPr>
                <w:sz w:val="24"/>
              </w:rPr>
            </w:pPr>
            <w:r>
              <w:rPr>
                <w:sz w:val="24"/>
              </w:rPr>
              <w:t>Super sieu 16 SP, 16 </w:t>
            </w:r>
            <w:r>
              <w:rPr>
                <w:spacing w:val="-5"/>
                <w:sz w:val="24"/>
              </w:rPr>
              <w:t>SL</w:t>
            </w:r>
          </w:p>
        </w:tc>
        <w:tc>
          <w:tcPr>
            <w:tcW w:w="5079" w:type="dxa"/>
            <w:tcBorders>
              <w:left w:val="single" w:sz="6" w:space="0" w:color="000000"/>
              <w:right w:val="single" w:sz="6" w:space="0" w:color="000000"/>
            </w:tcBorders>
          </w:tcPr>
          <w:p>
            <w:pPr>
              <w:pStyle w:val="TableParagraph"/>
              <w:spacing w:line="240" w:lineRule="auto"/>
              <w:rPr>
                <w:sz w:val="24"/>
              </w:rPr>
            </w:pPr>
            <w:r>
              <w:rPr>
                <w:b/>
                <w:sz w:val="24"/>
              </w:rPr>
              <w:t>16SP:</w:t>
            </w:r>
            <w:r>
              <w:rPr>
                <w:b/>
                <w:spacing w:val="-6"/>
                <w:sz w:val="24"/>
              </w:rPr>
              <w:t> </w:t>
            </w: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dưa</w:t>
            </w:r>
            <w:r>
              <w:rPr>
                <w:spacing w:val="-7"/>
                <w:sz w:val="24"/>
              </w:rPr>
              <w:t> </w:t>
            </w:r>
            <w:r>
              <w:rPr>
                <w:sz w:val="24"/>
              </w:rPr>
              <w:t>chuột,</w:t>
            </w:r>
            <w:r>
              <w:rPr>
                <w:spacing w:val="-5"/>
                <w:sz w:val="24"/>
              </w:rPr>
              <w:t> </w:t>
            </w:r>
            <w:r>
              <w:rPr>
                <w:sz w:val="24"/>
              </w:rPr>
              <w:t>dưa hấu, cà chua, đậu côve, bắp cải, chè</w:t>
            </w:r>
          </w:p>
          <w:p>
            <w:pPr>
              <w:pStyle w:val="TableParagraph"/>
              <w:spacing w:line="270" w:lineRule="atLeast"/>
              <w:ind w:right="195"/>
              <w:rPr>
                <w:sz w:val="24"/>
              </w:rPr>
            </w:pPr>
            <w:r>
              <w:rPr>
                <w:b/>
                <w:sz w:val="24"/>
              </w:rPr>
              <w:t>16SL</w:t>
            </w:r>
            <w:r>
              <w:rPr>
                <w:sz w:val="24"/>
              </w:rPr>
              <w:t>: kích thích sinh trưởng/ lúa, bắp cải, cải thảo,</w:t>
            </w:r>
            <w:r>
              <w:rPr>
                <w:spacing w:val="-5"/>
                <w:sz w:val="24"/>
              </w:rPr>
              <w:t> </w:t>
            </w:r>
            <w:r>
              <w:rPr>
                <w:sz w:val="24"/>
              </w:rPr>
              <w:t>cà</w:t>
            </w:r>
            <w:r>
              <w:rPr>
                <w:spacing w:val="-6"/>
                <w:sz w:val="24"/>
              </w:rPr>
              <w:t> </w:t>
            </w:r>
            <w:r>
              <w:rPr>
                <w:sz w:val="24"/>
              </w:rPr>
              <w:t>chua,</w:t>
            </w:r>
            <w:r>
              <w:rPr>
                <w:spacing w:val="-5"/>
                <w:sz w:val="24"/>
              </w:rPr>
              <w:t> </w:t>
            </w:r>
            <w:r>
              <w:rPr>
                <w:sz w:val="24"/>
              </w:rPr>
              <w:t>dưa</w:t>
            </w:r>
            <w:r>
              <w:rPr>
                <w:spacing w:val="-5"/>
                <w:sz w:val="24"/>
              </w:rPr>
              <w:t> </w:t>
            </w:r>
            <w:r>
              <w:rPr>
                <w:sz w:val="24"/>
              </w:rPr>
              <w:t>chuột,</w:t>
            </w:r>
            <w:r>
              <w:rPr>
                <w:spacing w:val="-3"/>
                <w:sz w:val="24"/>
              </w:rPr>
              <w:t> </w:t>
            </w:r>
            <w:r>
              <w:rPr>
                <w:sz w:val="24"/>
              </w:rPr>
              <w:t>dưa</w:t>
            </w:r>
            <w:r>
              <w:rPr>
                <w:spacing w:val="-7"/>
                <w:sz w:val="24"/>
              </w:rPr>
              <w:t> </w:t>
            </w:r>
            <w:r>
              <w:rPr>
                <w:sz w:val="24"/>
              </w:rPr>
              <w:t>hấu,</w:t>
            </w:r>
            <w:r>
              <w:rPr>
                <w:spacing w:val="-5"/>
                <w:sz w:val="24"/>
              </w:rPr>
              <w:t> </w:t>
            </w:r>
            <w:r>
              <w:rPr>
                <w:sz w:val="24"/>
              </w:rPr>
              <w:t>nho,</w:t>
            </w:r>
            <w:r>
              <w:rPr>
                <w:spacing w:val="-5"/>
                <w:sz w:val="24"/>
              </w:rPr>
              <w:t> </w:t>
            </w:r>
            <w:r>
              <w:rPr>
                <w:sz w:val="24"/>
              </w:rPr>
              <w:t>đậu</w:t>
            </w:r>
            <w:r>
              <w:rPr>
                <w:spacing w:val="-5"/>
                <w:sz w:val="24"/>
              </w:rPr>
              <w:t> </w:t>
            </w:r>
            <w:r>
              <w:rPr>
                <w:sz w:val="24"/>
              </w:rPr>
              <w:t>xanh, đậu</w:t>
            </w:r>
            <w:r>
              <w:rPr>
                <w:spacing w:val="-1"/>
                <w:sz w:val="24"/>
              </w:rPr>
              <w:t> </w:t>
            </w:r>
            <w:r>
              <w:rPr>
                <w:sz w:val="24"/>
              </w:rPr>
              <w:t>tương,</w:t>
            </w:r>
            <w:r>
              <w:rPr>
                <w:spacing w:val="-1"/>
                <w:sz w:val="24"/>
              </w:rPr>
              <w:t> </w:t>
            </w:r>
            <w:r>
              <w:rPr>
                <w:sz w:val="24"/>
              </w:rPr>
              <w:t>chè,</w:t>
            </w:r>
            <w:r>
              <w:rPr>
                <w:spacing w:val="-1"/>
                <w:sz w:val="24"/>
              </w:rPr>
              <w:t> </w:t>
            </w:r>
            <w:r>
              <w:rPr>
                <w:sz w:val="24"/>
              </w:rPr>
              <w:t>cà</w:t>
            </w:r>
            <w:r>
              <w:rPr>
                <w:spacing w:val="-2"/>
                <w:sz w:val="24"/>
              </w:rPr>
              <w:t> </w:t>
            </w:r>
            <w:r>
              <w:rPr>
                <w:sz w:val="24"/>
              </w:rPr>
              <w:t>phê,</w:t>
            </w:r>
            <w:r>
              <w:rPr>
                <w:spacing w:val="-1"/>
                <w:sz w:val="24"/>
              </w:rPr>
              <w:t> </w:t>
            </w:r>
            <w:r>
              <w:rPr>
                <w:sz w:val="24"/>
              </w:rPr>
              <w:t>hồ</w:t>
            </w:r>
            <w:r>
              <w:rPr>
                <w:spacing w:val="-1"/>
                <w:sz w:val="24"/>
              </w:rPr>
              <w:t> </w:t>
            </w:r>
            <w:r>
              <w:rPr>
                <w:sz w:val="24"/>
              </w:rPr>
              <w:t>tiêu,</w:t>
            </w:r>
            <w:r>
              <w:rPr>
                <w:spacing w:val="-1"/>
                <w:sz w:val="24"/>
              </w:rPr>
              <w:t> </w:t>
            </w:r>
            <w:r>
              <w:rPr>
                <w:sz w:val="24"/>
              </w:rPr>
              <w:t>điều,</w:t>
            </w:r>
            <w:r>
              <w:rPr>
                <w:spacing w:val="-1"/>
                <w:sz w:val="24"/>
              </w:rPr>
              <w:t> </w:t>
            </w:r>
            <w:r>
              <w:rPr>
                <w:sz w:val="24"/>
              </w:rPr>
              <w:t>cây</w:t>
            </w:r>
            <w:r>
              <w:rPr>
                <w:spacing w:val="-1"/>
                <w:sz w:val="24"/>
              </w:rPr>
              <w:t> </w:t>
            </w:r>
            <w:r>
              <w:rPr>
                <w:sz w:val="24"/>
              </w:rPr>
              <w:t>có</w:t>
            </w:r>
            <w:r>
              <w:rPr>
                <w:spacing w:val="-1"/>
                <w:sz w:val="24"/>
              </w:rPr>
              <w:t> </w:t>
            </w:r>
            <w:r>
              <w:rPr>
                <w:sz w:val="24"/>
              </w:rPr>
              <w:t>múi, nhãn, xoài</w:t>
            </w:r>
          </w:p>
        </w:tc>
        <w:tc>
          <w:tcPr>
            <w:tcW w:w="3353" w:type="dxa"/>
            <w:tcBorders>
              <w:left w:val="single" w:sz="6" w:space="0" w:color="000000"/>
              <w:right w:val="single" w:sz="6" w:space="0" w:color="000000"/>
            </w:tcBorders>
          </w:tcPr>
          <w:p>
            <w:pPr>
              <w:pStyle w:val="TableParagraph"/>
              <w:spacing w:line="240" w:lineRule="auto"/>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val="restart"/>
            <w:tcBorders>
              <w:left w:val="single" w:sz="6" w:space="0" w:color="000000"/>
              <w:bottom w:val="single" w:sz="6" w:space="0" w:color="000000"/>
              <w:right w:val="single" w:sz="6" w:space="0" w:color="000000"/>
            </w:tcBorders>
          </w:tcPr>
          <w:p>
            <w:pPr>
              <w:pStyle w:val="TableParagraph"/>
              <w:ind w:left="158"/>
              <w:rPr>
                <w:sz w:val="24"/>
              </w:rPr>
            </w:pPr>
            <w:r>
              <w:rPr>
                <w:spacing w:val="-5"/>
                <w:sz w:val="24"/>
              </w:rPr>
              <w:t>32</w:t>
            </w:r>
          </w:p>
        </w:tc>
        <w:tc>
          <w:tcPr>
            <w:tcW w:w="2976" w:type="dxa"/>
            <w:vMerge w:val="restart"/>
            <w:tcBorders>
              <w:left w:val="single" w:sz="6" w:space="0" w:color="000000"/>
              <w:bottom w:val="single" w:sz="6" w:space="0" w:color="000000"/>
              <w:right w:val="single" w:sz="6" w:space="0" w:color="000000"/>
            </w:tcBorders>
          </w:tcPr>
          <w:p>
            <w:pPr>
              <w:pStyle w:val="TableParagraph"/>
              <w:rPr>
                <w:sz w:val="24"/>
              </w:rPr>
            </w:pPr>
            <w:r>
              <w:rPr>
                <w:sz w:val="24"/>
              </w:rPr>
              <w:t>Hymexazol</w:t>
            </w:r>
            <w:r>
              <w:rPr>
                <w:spacing w:val="-4"/>
                <w:sz w:val="24"/>
              </w:rPr>
              <w:t> </w:t>
            </w:r>
            <w:r>
              <w:rPr>
                <w:sz w:val="24"/>
              </w:rPr>
              <w:t>(min</w:t>
            </w:r>
            <w:r>
              <w:rPr>
                <w:spacing w:val="-1"/>
                <w:sz w:val="24"/>
              </w:rPr>
              <w:t> </w:t>
            </w:r>
            <w:r>
              <w:rPr>
                <w:spacing w:val="-4"/>
                <w:sz w:val="24"/>
              </w:rPr>
              <w:t>98%)</w:t>
            </w:r>
          </w:p>
        </w:tc>
        <w:tc>
          <w:tcPr>
            <w:tcW w:w="2791" w:type="dxa"/>
            <w:tcBorders>
              <w:left w:val="single" w:sz="6" w:space="0" w:color="000000"/>
              <w:bottom w:val="single" w:sz="6" w:space="0" w:color="000000"/>
              <w:right w:val="single" w:sz="6" w:space="0" w:color="000000"/>
            </w:tcBorders>
          </w:tcPr>
          <w:p>
            <w:pPr>
              <w:pStyle w:val="TableParagraph"/>
              <w:ind w:left="20" w:right="2"/>
              <w:jc w:val="center"/>
              <w:rPr>
                <w:sz w:val="24"/>
              </w:rPr>
            </w:pPr>
            <w:r>
              <w:rPr>
                <w:sz w:val="24"/>
              </w:rPr>
              <w:t>Higro</w:t>
            </w:r>
            <w:r>
              <w:rPr>
                <w:spacing w:val="-1"/>
                <w:sz w:val="24"/>
              </w:rPr>
              <w:t> </w:t>
            </w:r>
            <w:r>
              <w:rPr>
                <w:spacing w:val="-4"/>
                <w:sz w:val="24"/>
              </w:rPr>
              <w:t>30WP</w:t>
            </w:r>
          </w:p>
        </w:tc>
        <w:tc>
          <w:tcPr>
            <w:tcW w:w="5079" w:type="dxa"/>
            <w:tcBorders>
              <w:left w:val="single" w:sz="6" w:space="0" w:color="000000"/>
              <w:bottom w:val="single" w:sz="6" w:space="0" w:color="000000"/>
              <w:right w:val="single" w:sz="6" w:space="0" w:color="000000"/>
            </w:tcBorders>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left w:val="single" w:sz="6" w:space="0" w:color="000000"/>
              <w:bottom w:val="single" w:sz="6" w:space="0" w:color="000000"/>
              <w:right w:val="single" w:sz="6" w:space="0" w:color="000000"/>
            </w:tcBorders>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1" w:hRule="atLeast"/>
        </w:trPr>
        <w:tc>
          <w:tcPr>
            <w:tcW w:w="708" w:type="dxa"/>
            <w:vMerge/>
            <w:tcBorders>
              <w:top w:val="nil"/>
              <w:left w:val="single" w:sz="6" w:space="0" w:color="000000"/>
              <w:bottom w:val="single" w:sz="6" w:space="0" w:color="000000"/>
              <w:right w:val="single" w:sz="6" w:space="0" w:color="000000"/>
            </w:tcBorders>
          </w:tcPr>
          <w:p>
            <w:pPr>
              <w:rPr>
                <w:sz w:val="2"/>
                <w:szCs w:val="2"/>
              </w:rPr>
            </w:pPr>
          </w:p>
        </w:tc>
        <w:tc>
          <w:tcPr>
            <w:tcW w:w="2976" w:type="dxa"/>
            <w:vMerge/>
            <w:tcBorders>
              <w:top w:val="nil"/>
              <w:left w:val="single" w:sz="6" w:space="0" w:color="000000"/>
              <w:bottom w:val="single" w:sz="6" w:space="0" w:color="000000"/>
              <w:right w:val="single" w:sz="6" w:space="0" w:color="000000"/>
            </w:tcBorders>
          </w:tcPr>
          <w:p>
            <w:pPr>
              <w:rPr>
                <w:sz w:val="2"/>
                <w:szCs w:val="2"/>
              </w:rPr>
            </w:pPr>
          </w:p>
        </w:tc>
        <w:tc>
          <w:tcPr>
            <w:tcW w:w="2791" w:type="dxa"/>
            <w:tcBorders>
              <w:top w:val="single" w:sz="6" w:space="0" w:color="000000"/>
              <w:left w:val="single" w:sz="6" w:space="0" w:color="000000"/>
              <w:right w:val="single" w:sz="6" w:space="0" w:color="000000"/>
            </w:tcBorders>
          </w:tcPr>
          <w:p>
            <w:pPr>
              <w:pStyle w:val="TableParagraph"/>
              <w:spacing w:line="274" w:lineRule="exact"/>
              <w:ind w:left="20" w:right="2"/>
              <w:jc w:val="center"/>
              <w:rPr>
                <w:sz w:val="24"/>
              </w:rPr>
            </w:pPr>
            <w:r>
              <w:rPr>
                <w:sz w:val="24"/>
              </w:rPr>
              <w:t>Tachigaren</w:t>
            </w:r>
            <w:r>
              <w:rPr>
                <w:spacing w:val="-2"/>
                <w:sz w:val="24"/>
              </w:rPr>
              <w:t> </w:t>
            </w:r>
            <w:r>
              <w:rPr>
                <w:sz w:val="24"/>
              </w:rPr>
              <w:t>30</w:t>
            </w:r>
            <w:r>
              <w:rPr>
                <w:spacing w:val="-2"/>
                <w:sz w:val="24"/>
              </w:rPr>
              <w:t> </w:t>
            </w:r>
            <w:r>
              <w:rPr>
                <w:spacing w:val="-5"/>
                <w:sz w:val="24"/>
              </w:rPr>
              <w:t>SL</w:t>
            </w:r>
          </w:p>
        </w:tc>
        <w:tc>
          <w:tcPr>
            <w:tcW w:w="5079" w:type="dxa"/>
            <w:tcBorders>
              <w:top w:val="single" w:sz="6" w:space="0" w:color="000000"/>
              <w:left w:val="single" w:sz="6" w:space="0" w:color="000000"/>
              <w:right w:val="single" w:sz="6" w:space="0" w:color="000000"/>
            </w:tcBorders>
          </w:tcPr>
          <w:p>
            <w:pPr>
              <w:pStyle w:val="TableParagraph"/>
              <w:spacing w:line="276" w:lineRule="exact"/>
              <w:rPr>
                <w:sz w:val="24"/>
              </w:rPr>
            </w:pPr>
            <w:r>
              <w:rPr>
                <w:sz w:val="24"/>
              </w:rPr>
              <w:t>điều</w:t>
            </w:r>
            <w:r>
              <w:rPr>
                <w:spacing w:val="-5"/>
                <w:sz w:val="24"/>
              </w:rPr>
              <w:t> </w:t>
            </w:r>
            <w:r>
              <w:rPr>
                <w:sz w:val="24"/>
              </w:rPr>
              <w:t>hoà</w:t>
            </w:r>
            <w:r>
              <w:rPr>
                <w:spacing w:val="-7"/>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hoa</w:t>
            </w:r>
            <w:r>
              <w:rPr>
                <w:spacing w:val="-7"/>
                <w:sz w:val="24"/>
              </w:rPr>
              <w:t> </w:t>
            </w:r>
            <w:r>
              <w:rPr>
                <w:sz w:val="24"/>
              </w:rPr>
              <w:t>cúc;</w:t>
            </w:r>
            <w:r>
              <w:rPr>
                <w:spacing w:val="-5"/>
                <w:sz w:val="24"/>
              </w:rPr>
              <w:t> </w:t>
            </w:r>
            <w:r>
              <w:rPr>
                <w:sz w:val="24"/>
              </w:rPr>
              <w:t>héo</w:t>
            </w:r>
            <w:r>
              <w:rPr>
                <w:spacing w:val="-5"/>
                <w:sz w:val="24"/>
              </w:rPr>
              <w:t> </w:t>
            </w:r>
            <w:r>
              <w:rPr>
                <w:sz w:val="24"/>
              </w:rPr>
              <w:t>vàng/dưa hấu, chết cây con do nấm/lạc</w:t>
            </w:r>
          </w:p>
        </w:tc>
        <w:tc>
          <w:tcPr>
            <w:tcW w:w="3353" w:type="dxa"/>
            <w:tcBorders>
              <w:top w:val="single" w:sz="6" w:space="0" w:color="000000"/>
              <w:left w:val="single" w:sz="6" w:space="0" w:color="000000"/>
              <w:right w:val="single" w:sz="6" w:space="0" w:color="000000"/>
            </w:tcBorders>
          </w:tcPr>
          <w:p>
            <w:pPr>
              <w:pStyle w:val="TableParagraph"/>
              <w:spacing w:line="276" w:lineRule="exact"/>
              <w:ind w:left="980"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bl>
    <w:p>
      <w:pPr>
        <w:spacing w:after="0" w:line="276" w:lineRule="exact"/>
        <w:rPr>
          <w:sz w:val="24"/>
        </w:rPr>
        <w:sectPr>
          <w:type w:val="continuous"/>
          <w:pgSz w:w="16850" w:h="11910" w:orient="landscape"/>
          <w:pgMar w:header="0" w:footer="397" w:top="540" w:bottom="62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48" w:hRule="atLeast"/>
        </w:trPr>
        <w:tc>
          <w:tcPr>
            <w:tcW w:w="708" w:type="dxa"/>
            <w:vMerge w:val="restart"/>
          </w:tcPr>
          <w:p>
            <w:pPr>
              <w:pStyle w:val="TableParagraph"/>
              <w:ind w:left="158"/>
              <w:rPr>
                <w:sz w:val="24"/>
              </w:rPr>
            </w:pPr>
            <w:r>
              <w:rPr>
                <w:spacing w:val="-5"/>
                <w:sz w:val="24"/>
              </w:rPr>
              <w:t>33</w:t>
            </w:r>
          </w:p>
        </w:tc>
        <w:tc>
          <w:tcPr>
            <w:tcW w:w="2976" w:type="dxa"/>
            <w:vMerge w:val="restart"/>
          </w:tcPr>
          <w:p>
            <w:pPr>
              <w:pStyle w:val="TableParagraph"/>
              <w:spacing w:line="240" w:lineRule="auto"/>
              <w:ind w:right="1081"/>
              <w:rPr>
                <w:sz w:val="24"/>
              </w:rPr>
            </w:pPr>
            <w:r>
              <w:rPr>
                <w:sz w:val="24"/>
              </w:rPr>
              <w:t>Mepiquat</w:t>
            </w:r>
            <w:r>
              <w:rPr>
                <w:spacing w:val="-15"/>
                <w:sz w:val="24"/>
              </w:rPr>
              <w:t> </w:t>
            </w:r>
            <w:r>
              <w:rPr>
                <w:sz w:val="24"/>
              </w:rPr>
              <w:t>chloride (min 98%)</w:t>
            </w:r>
          </w:p>
        </w:tc>
        <w:tc>
          <w:tcPr>
            <w:tcW w:w="2791"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815" w:right="794"/>
              <w:jc w:val="center"/>
              <w:rPr>
                <w:sz w:val="24"/>
              </w:rPr>
            </w:pPr>
            <w:r>
              <w:rPr>
                <w:spacing w:val="-2"/>
                <w:sz w:val="24"/>
              </w:rPr>
              <w:t>Animat </w:t>
            </w:r>
            <w:r>
              <w:rPr>
                <w:spacing w:val="-4"/>
                <w:sz w:val="24"/>
              </w:rPr>
              <w:t>40SL</w:t>
            </w:r>
          </w:p>
        </w:tc>
        <w:tc>
          <w:tcPr>
            <w:tcW w:w="5079"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lạc</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90" w:right="511"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48"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top w:val="single" w:sz="4" w:space="0" w:color="000000"/>
            </w:tcBorders>
          </w:tcPr>
          <w:p>
            <w:pPr>
              <w:pStyle w:val="TableParagraph"/>
              <w:spacing w:line="272" w:lineRule="exact"/>
              <w:ind w:left="20" w:right="4"/>
              <w:jc w:val="center"/>
              <w:rPr>
                <w:sz w:val="24"/>
              </w:rPr>
            </w:pPr>
            <w:r>
              <w:rPr>
                <w:spacing w:val="-2"/>
                <w:sz w:val="24"/>
              </w:rPr>
              <w:t>Mapix</w:t>
            </w:r>
          </w:p>
          <w:p>
            <w:pPr>
              <w:pStyle w:val="TableParagraph"/>
              <w:spacing w:line="257" w:lineRule="exact"/>
              <w:ind w:left="20" w:right="4"/>
              <w:jc w:val="center"/>
              <w:rPr>
                <w:sz w:val="24"/>
              </w:rPr>
            </w:pPr>
            <w:r>
              <w:rPr>
                <w:spacing w:val="-4"/>
                <w:sz w:val="24"/>
              </w:rPr>
              <w:t>40SL</w:t>
            </w:r>
          </w:p>
        </w:tc>
        <w:tc>
          <w:tcPr>
            <w:tcW w:w="5079" w:type="dxa"/>
            <w:tcBorders>
              <w:top w:val="single" w:sz="4" w:space="0" w:color="000000"/>
            </w:tcBorders>
          </w:tcPr>
          <w:p>
            <w:pPr>
              <w:pStyle w:val="TableParagraph"/>
              <w:spacing w:line="272" w:lineRule="exact"/>
              <w:rPr>
                <w:sz w:val="24"/>
              </w:rPr>
            </w:pPr>
            <w:r>
              <w:rPr>
                <w:sz w:val="24"/>
              </w:rPr>
              <w:t>kích</w:t>
            </w:r>
            <w:r>
              <w:rPr>
                <w:spacing w:val="-1"/>
                <w:sz w:val="24"/>
              </w:rPr>
              <w:t> </w:t>
            </w:r>
            <w:r>
              <w:rPr>
                <w:sz w:val="24"/>
              </w:rPr>
              <w:t>thích sinh trưởng/ bông</w:t>
            </w:r>
            <w:r>
              <w:rPr>
                <w:spacing w:val="-1"/>
                <w:sz w:val="24"/>
              </w:rPr>
              <w:t> </w:t>
            </w:r>
            <w:r>
              <w:rPr>
                <w:sz w:val="24"/>
              </w:rPr>
              <w:t>vải; điều hoà</w:t>
            </w:r>
            <w:r>
              <w:rPr>
                <w:spacing w:val="-2"/>
                <w:sz w:val="24"/>
              </w:rPr>
              <w:t> </w:t>
            </w:r>
            <w:r>
              <w:rPr>
                <w:spacing w:val="-4"/>
                <w:sz w:val="24"/>
              </w:rPr>
              <w:t>sinh</w:t>
            </w:r>
          </w:p>
          <w:p>
            <w:pPr>
              <w:pStyle w:val="TableParagraph"/>
              <w:spacing w:line="257" w:lineRule="exact"/>
              <w:rPr>
                <w:sz w:val="24"/>
              </w:rPr>
            </w:pPr>
            <w:r>
              <w:rPr>
                <w:sz w:val="24"/>
              </w:rPr>
              <w:t>trưởng </w:t>
            </w:r>
            <w:r>
              <w:rPr>
                <w:spacing w:val="-5"/>
                <w:sz w:val="24"/>
              </w:rPr>
              <w:t>lúa</w:t>
            </w:r>
          </w:p>
        </w:tc>
        <w:tc>
          <w:tcPr>
            <w:tcW w:w="3353" w:type="dxa"/>
            <w:tcBorders>
              <w:top w:val="single" w:sz="4" w:space="0" w:color="000000"/>
            </w:tcBorders>
          </w:tcPr>
          <w:p>
            <w:pPr>
              <w:pStyle w:val="TableParagraph"/>
              <w:spacing w:line="272" w:lineRule="exact"/>
              <w:ind w:left="63" w:right="52"/>
              <w:jc w:val="center"/>
              <w:rPr>
                <w:sz w:val="24"/>
              </w:rPr>
            </w:pPr>
            <w:r>
              <w:rPr>
                <w:sz w:val="24"/>
              </w:rPr>
              <w:t>Công</w:t>
            </w:r>
            <w:r>
              <w:rPr>
                <w:spacing w:val="-1"/>
                <w:sz w:val="24"/>
              </w:rPr>
              <w:t> </w:t>
            </w:r>
            <w:r>
              <w:rPr>
                <w:sz w:val="24"/>
              </w:rPr>
              <w:t>ty TNHH</w:t>
            </w:r>
            <w:r>
              <w:rPr>
                <w:spacing w:val="-1"/>
                <w:sz w:val="24"/>
              </w:rPr>
              <w:t> </w:t>
            </w:r>
            <w:r>
              <w:rPr>
                <w:sz w:val="24"/>
              </w:rPr>
              <w:t>Hoá</w:t>
            </w:r>
            <w:r>
              <w:rPr>
                <w:spacing w:val="-1"/>
                <w:sz w:val="24"/>
              </w:rPr>
              <w:t> </w:t>
            </w:r>
            <w:r>
              <w:rPr>
                <w:spacing w:val="-4"/>
                <w:sz w:val="24"/>
              </w:rPr>
              <w:t>sinh</w:t>
            </w:r>
          </w:p>
          <w:p>
            <w:pPr>
              <w:pStyle w:val="TableParagraph"/>
              <w:spacing w:line="257" w:lineRule="exact"/>
              <w:ind w:left="63" w:right="48"/>
              <w:jc w:val="center"/>
              <w:rPr>
                <w:sz w:val="24"/>
              </w:rPr>
            </w:pPr>
            <w:r>
              <w:rPr>
                <w:sz w:val="24"/>
              </w:rPr>
              <w:t>Á </w:t>
            </w:r>
            <w:r>
              <w:rPr>
                <w:spacing w:val="-4"/>
                <w:sz w:val="24"/>
              </w:rPr>
              <w:t>Châu</w:t>
            </w:r>
          </w:p>
        </w:tc>
      </w:tr>
      <w:tr>
        <w:trPr>
          <w:trHeight w:val="827" w:hRule="atLeast"/>
        </w:trPr>
        <w:tc>
          <w:tcPr>
            <w:tcW w:w="708" w:type="dxa"/>
            <w:vMerge w:val="restart"/>
          </w:tcPr>
          <w:p>
            <w:pPr>
              <w:pStyle w:val="TableParagraph"/>
              <w:ind w:left="158"/>
              <w:rPr>
                <w:sz w:val="24"/>
              </w:rPr>
            </w:pPr>
            <w:r>
              <w:rPr>
                <w:spacing w:val="-5"/>
                <w:sz w:val="24"/>
              </w:rPr>
              <w:t>34</w:t>
            </w:r>
          </w:p>
        </w:tc>
        <w:tc>
          <w:tcPr>
            <w:tcW w:w="2976" w:type="dxa"/>
            <w:vMerge w:val="restart"/>
          </w:tcPr>
          <w:p>
            <w:pPr>
              <w:pStyle w:val="TableParagraph"/>
              <w:spacing w:line="240" w:lineRule="auto"/>
              <w:ind w:right="215"/>
              <w:rPr>
                <w:sz w:val="24"/>
              </w:rPr>
            </w:pPr>
            <w:r>
              <w:rPr>
                <w:sz w:val="24"/>
              </w:rPr>
              <w:t>Nucleotide</w:t>
            </w:r>
            <w:r>
              <w:rPr>
                <w:spacing w:val="-15"/>
                <w:sz w:val="24"/>
              </w:rPr>
              <w:t> </w:t>
            </w:r>
            <w:r>
              <w:rPr>
                <w:sz w:val="24"/>
              </w:rPr>
              <w:t>(Adenylic</w:t>
            </w:r>
            <w:r>
              <w:rPr>
                <w:spacing w:val="-15"/>
                <w:sz w:val="24"/>
              </w:rPr>
              <w:t> </w:t>
            </w:r>
            <w:r>
              <w:rPr>
                <w:sz w:val="24"/>
              </w:rPr>
              <w:t>acid, guanylic acid, cytidylic acid, Uridylic acid)</w:t>
            </w:r>
          </w:p>
        </w:tc>
        <w:tc>
          <w:tcPr>
            <w:tcW w:w="2791" w:type="dxa"/>
          </w:tcPr>
          <w:p>
            <w:pPr>
              <w:pStyle w:val="TableParagraph"/>
              <w:ind w:left="20" w:right="4"/>
              <w:jc w:val="center"/>
              <w:rPr>
                <w:sz w:val="24"/>
              </w:rPr>
            </w:pPr>
            <w:r>
              <w:rPr>
                <w:sz w:val="24"/>
              </w:rPr>
              <w:t>Anikgold </w:t>
            </w:r>
            <w:r>
              <w:rPr>
                <w:spacing w:val="-4"/>
                <w:sz w:val="24"/>
              </w:rPr>
              <w:t>0.5SL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40" w:lineRule="auto"/>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938" w:right="916"/>
              <w:jc w:val="center"/>
              <w:rPr>
                <w:sz w:val="24"/>
              </w:rPr>
            </w:pPr>
            <w:r>
              <w:rPr>
                <w:spacing w:val="-2"/>
                <w:sz w:val="24"/>
              </w:rPr>
              <w:t>Sunsuper 0.5SL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vải</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tcPr>
          <w:p>
            <w:pPr>
              <w:pStyle w:val="TableParagraph"/>
              <w:spacing w:line="274" w:lineRule="exact"/>
              <w:ind w:left="158"/>
              <w:rPr>
                <w:sz w:val="24"/>
              </w:rPr>
            </w:pPr>
            <w:r>
              <w:rPr>
                <w:spacing w:val="-5"/>
                <w:sz w:val="24"/>
              </w:rPr>
              <w:t>35</w:t>
            </w:r>
          </w:p>
        </w:tc>
        <w:tc>
          <w:tcPr>
            <w:tcW w:w="2976" w:type="dxa"/>
          </w:tcPr>
          <w:p>
            <w:pPr>
              <w:pStyle w:val="TableParagraph"/>
              <w:spacing w:line="274" w:lineRule="exact"/>
              <w:rPr>
                <w:sz w:val="24"/>
              </w:rPr>
            </w:pPr>
            <w:r>
              <w:rPr>
                <w:sz w:val="24"/>
              </w:rPr>
              <w:t>Nucleotide</w:t>
            </w:r>
            <w:r>
              <w:rPr>
                <w:spacing w:val="-1"/>
                <w:sz w:val="24"/>
              </w:rPr>
              <w:t> </w:t>
            </w:r>
            <w:r>
              <w:rPr>
                <w:sz w:val="24"/>
              </w:rPr>
              <w:t>0.4</w:t>
            </w:r>
            <w:r>
              <w:rPr>
                <w:spacing w:val="-1"/>
                <w:sz w:val="24"/>
              </w:rPr>
              <w:t> </w:t>
            </w:r>
            <w:r>
              <w:rPr>
                <w:sz w:val="24"/>
              </w:rPr>
              <w:t>g/kg </w:t>
            </w:r>
            <w:r>
              <w:rPr>
                <w:spacing w:val="-2"/>
                <w:sz w:val="24"/>
              </w:rPr>
              <w:t>(0.5g/l)</w:t>
            </w:r>
          </w:p>
          <w:p>
            <w:pPr>
              <w:pStyle w:val="TableParagraph"/>
              <w:spacing w:line="257" w:lineRule="exact"/>
              <w:rPr>
                <w:sz w:val="24"/>
              </w:rPr>
            </w:pPr>
            <w:r>
              <w:rPr>
                <w:sz w:val="24"/>
              </w:rPr>
              <w:t>+</w:t>
            </w:r>
            <w:r>
              <w:rPr>
                <w:spacing w:val="-2"/>
                <w:sz w:val="24"/>
              </w:rPr>
              <w:t> </w:t>
            </w:r>
            <w:r>
              <w:rPr>
                <w:sz w:val="24"/>
              </w:rPr>
              <w:t>Humic</w:t>
            </w:r>
            <w:r>
              <w:rPr>
                <w:spacing w:val="-1"/>
                <w:sz w:val="24"/>
              </w:rPr>
              <w:t> </w:t>
            </w:r>
            <w:r>
              <w:rPr>
                <w:sz w:val="24"/>
              </w:rPr>
              <w:t>acid 3.4</w:t>
            </w:r>
            <w:r>
              <w:rPr>
                <w:spacing w:val="-1"/>
                <w:sz w:val="24"/>
              </w:rPr>
              <w:t> </w:t>
            </w:r>
            <w:r>
              <w:rPr>
                <w:sz w:val="24"/>
              </w:rPr>
              <w:t>g/kg </w:t>
            </w:r>
            <w:r>
              <w:rPr>
                <w:spacing w:val="-2"/>
                <w:sz w:val="24"/>
              </w:rPr>
              <w:t>(4g/l)</w:t>
            </w:r>
          </w:p>
        </w:tc>
        <w:tc>
          <w:tcPr>
            <w:tcW w:w="2791" w:type="dxa"/>
          </w:tcPr>
          <w:p>
            <w:pPr>
              <w:pStyle w:val="TableParagraph"/>
              <w:spacing w:line="276" w:lineRule="exact"/>
              <w:ind w:left="730" w:right="707" w:firstLine="153"/>
              <w:rPr>
                <w:sz w:val="24"/>
              </w:rPr>
            </w:pPr>
            <w:r>
              <w:rPr>
                <w:spacing w:val="-2"/>
                <w:sz w:val="24"/>
              </w:rPr>
              <w:t>Subaygold </w:t>
            </w:r>
            <w:r>
              <w:rPr>
                <w:sz w:val="24"/>
              </w:rPr>
              <w:t>3.8GR,</w:t>
            </w:r>
            <w:r>
              <w:rPr>
                <w:spacing w:val="-15"/>
                <w:sz w:val="24"/>
              </w:rPr>
              <w:t> </w:t>
            </w:r>
            <w:r>
              <w:rPr>
                <w:sz w:val="24"/>
              </w:rPr>
              <w:t>4.5SL</w:t>
            </w:r>
          </w:p>
        </w:tc>
        <w:tc>
          <w:tcPr>
            <w:tcW w:w="5079" w:type="dxa"/>
          </w:tcPr>
          <w:p>
            <w:pPr>
              <w:pStyle w:val="TableParagraph"/>
              <w:spacing w:line="274" w:lineRule="exact"/>
              <w:rPr>
                <w:sz w:val="24"/>
              </w:rPr>
            </w:pPr>
            <w:r>
              <w:rPr>
                <w:b/>
                <w:sz w:val="24"/>
              </w:rPr>
              <w:t>3.8GR:</w:t>
            </w:r>
            <w:r>
              <w:rPr>
                <w:b/>
                <w:spacing w:val="-2"/>
                <w:sz w:val="24"/>
              </w:rPr>
              <w:t> </w:t>
            </w:r>
            <w:r>
              <w:rPr>
                <w:sz w:val="24"/>
              </w:rPr>
              <w:t>kích</w:t>
            </w:r>
            <w:r>
              <w:rPr>
                <w:spacing w:val="-1"/>
                <w:sz w:val="24"/>
              </w:rPr>
              <w:t> </w:t>
            </w:r>
            <w:r>
              <w:rPr>
                <w:sz w:val="24"/>
              </w:rPr>
              <w:t>thích sinh</w:t>
            </w:r>
            <w:r>
              <w:rPr>
                <w:spacing w:val="-1"/>
                <w:sz w:val="24"/>
              </w:rPr>
              <w:t> </w:t>
            </w:r>
            <w:r>
              <w:rPr>
                <w:sz w:val="24"/>
              </w:rPr>
              <w:t>trưởng/</w:t>
            </w:r>
            <w:r>
              <w:rPr>
                <w:spacing w:val="-1"/>
                <w:sz w:val="24"/>
              </w:rPr>
              <w:t> </w:t>
            </w:r>
            <w:r>
              <w:rPr>
                <w:sz w:val="24"/>
              </w:rPr>
              <w:t>chè, dưa</w:t>
            </w:r>
            <w:r>
              <w:rPr>
                <w:spacing w:val="-1"/>
                <w:sz w:val="24"/>
              </w:rPr>
              <w:t> </w:t>
            </w:r>
            <w:r>
              <w:rPr>
                <w:sz w:val="24"/>
              </w:rPr>
              <w:t>chuột, </w:t>
            </w:r>
            <w:r>
              <w:rPr>
                <w:spacing w:val="-5"/>
                <w:sz w:val="24"/>
              </w:rPr>
              <w:t>lúa</w:t>
            </w:r>
          </w:p>
          <w:p>
            <w:pPr>
              <w:pStyle w:val="TableParagraph"/>
              <w:spacing w:line="257" w:lineRule="exact"/>
              <w:rPr>
                <w:sz w:val="24"/>
              </w:rPr>
            </w:pPr>
            <w:r>
              <w:rPr>
                <w:b/>
                <w:sz w:val="24"/>
              </w:rPr>
              <w:t>4.5SL</w:t>
            </w:r>
            <w:r>
              <w:rPr>
                <w:sz w:val="24"/>
              </w:rPr>
              <w:t>:</w:t>
            </w:r>
            <w:r>
              <w:rPr>
                <w:spacing w:val="-3"/>
                <w:sz w:val="24"/>
              </w:rPr>
              <w:t> </w:t>
            </w:r>
            <w:r>
              <w:rPr>
                <w:sz w:val="24"/>
              </w:rPr>
              <w:t>kích</w:t>
            </w:r>
            <w:r>
              <w:rPr>
                <w:spacing w:val="-1"/>
                <w:sz w:val="24"/>
              </w:rPr>
              <w:t> </w:t>
            </w:r>
            <w:r>
              <w:rPr>
                <w:sz w:val="24"/>
              </w:rPr>
              <w:t>thích sinh</w:t>
            </w:r>
            <w:r>
              <w:rPr>
                <w:spacing w:val="-1"/>
                <w:sz w:val="24"/>
              </w:rPr>
              <w:t> </w:t>
            </w:r>
            <w:r>
              <w:rPr>
                <w:sz w:val="24"/>
              </w:rPr>
              <w:t>trưởng </w:t>
            </w:r>
            <w:r>
              <w:rPr>
                <w:spacing w:val="-4"/>
                <w:sz w:val="24"/>
              </w:rPr>
              <w:t>/lúa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829" w:hRule="atLeast"/>
        </w:trPr>
        <w:tc>
          <w:tcPr>
            <w:tcW w:w="708" w:type="dxa"/>
          </w:tcPr>
          <w:p>
            <w:pPr>
              <w:pStyle w:val="TableParagraph"/>
              <w:spacing w:line="240" w:lineRule="auto"/>
              <w:ind w:left="158"/>
              <w:rPr>
                <w:sz w:val="24"/>
              </w:rPr>
            </w:pPr>
            <w:r>
              <w:rPr>
                <w:spacing w:val="-5"/>
                <w:sz w:val="24"/>
              </w:rPr>
              <w:t>36</w:t>
            </w:r>
          </w:p>
        </w:tc>
        <w:tc>
          <w:tcPr>
            <w:tcW w:w="2976" w:type="dxa"/>
          </w:tcPr>
          <w:p>
            <w:pPr>
              <w:pStyle w:val="TableParagraph"/>
              <w:spacing w:line="240" w:lineRule="auto"/>
              <w:ind w:right="735"/>
              <w:rPr>
                <w:sz w:val="24"/>
              </w:rPr>
            </w:pPr>
            <w:r>
              <w:rPr>
                <w:sz w:val="24"/>
              </w:rPr>
              <w:t>1-Naphthylacetic</w:t>
            </w:r>
            <w:r>
              <w:rPr>
                <w:spacing w:val="-15"/>
                <w:sz w:val="24"/>
              </w:rPr>
              <w:t> </w:t>
            </w:r>
            <w:r>
              <w:rPr>
                <w:sz w:val="24"/>
              </w:rPr>
              <w:t>acid </w:t>
            </w:r>
            <w:r>
              <w:rPr>
                <w:spacing w:val="-2"/>
                <w:sz w:val="24"/>
              </w:rPr>
              <w:t>(NAA)</w:t>
            </w:r>
          </w:p>
        </w:tc>
        <w:tc>
          <w:tcPr>
            <w:tcW w:w="2791" w:type="dxa"/>
          </w:tcPr>
          <w:p>
            <w:pPr>
              <w:pStyle w:val="TableParagraph"/>
              <w:spacing w:line="240" w:lineRule="auto"/>
              <w:ind w:left="1097" w:right="1077" w:hanging="5"/>
              <w:jc w:val="center"/>
              <w:rPr>
                <w:sz w:val="24"/>
              </w:rPr>
            </w:pPr>
            <w:r>
              <w:rPr>
                <w:spacing w:val="-4"/>
                <w:sz w:val="24"/>
              </w:rPr>
              <w:t>RIC 10WP</w:t>
            </w:r>
          </w:p>
        </w:tc>
        <w:tc>
          <w:tcPr>
            <w:tcW w:w="5079" w:type="dxa"/>
          </w:tcPr>
          <w:p>
            <w:pPr>
              <w:pStyle w:val="TableParagraph"/>
              <w:spacing w:line="270" w:lineRule="atLeast"/>
              <w:ind w:right="90"/>
              <w:jc w:val="both"/>
              <w:rPr>
                <w:sz w:val="24"/>
              </w:rPr>
            </w:pPr>
            <w:r>
              <w:rPr>
                <w:sz w:val="24"/>
              </w:rPr>
              <w:t>kích thích sinh trưởng/ cà phê; điều hoà </w:t>
            </w:r>
            <w:r>
              <w:rPr>
                <w:sz w:val="24"/>
              </w:rPr>
              <w:t>sinh trưởng/chanh leo, cà chua, lúa, quýt, hồ tiêu, hoa hồng, nho</w:t>
            </w:r>
          </w:p>
        </w:tc>
        <w:tc>
          <w:tcPr>
            <w:tcW w:w="3353" w:type="dxa"/>
          </w:tcPr>
          <w:p>
            <w:pPr>
              <w:pStyle w:val="TableParagraph"/>
              <w:spacing w:line="240" w:lineRule="auto"/>
              <w:ind w:left="1126"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DV</w:t>
            </w:r>
            <w:r>
              <w:rPr>
                <w:spacing w:val="-8"/>
                <w:sz w:val="24"/>
              </w:rPr>
              <w:t> </w:t>
            </w:r>
            <w:r>
              <w:rPr>
                <w:sz w:val="24"/>
              </w:rPr>
              <w:t>KH</w:t>
            </w:r>
            <w:r>
              <w:rPr>
                <w:spacing w:val="-7"/>
                <w:sz w:val="24"/>
              </w:rPr>
              <w:t> </w:t>
            </w:r>
            <w:r>
              <w:rPr>
                <w:sz w:val="24"/>
              </w:rPr>
              <w:t>KT Khoa Đăng</w:t>
            </w:r>
          </w:p>
        </w:tc>
      </w:tr>
      <w:tr>
        <w:trPr>
          <w:trHeight w:val="1156" w:hRule="atLeast"/>
        </w:trPr>
        <w:tc>
          <w:tcPr>
            <w:tcW w:w="708" w:type="dxa"/>
          </w:tcPr>
          <w:p>
            <w:pPr>
              <w:pStyle w:val="TableParagraph"/>
              <w:ind w:left="158"/>
              <w:rPr>
                <w:sz w:val="24"/>
              </w:rPr>
            </w:pPr>
            <w:r>
              <w:rPr>
                <w:spacing w:val="-5"/>
                <w:sz w:val="24"/>
              </w:rPr>
              <w:t>37</w:t>
            </w:r>
          </w:p>
        </w:tc>
        <w:tc>
          <w:tcPr>
            <w:tcW w:w="2976" w:type="dxa"/>
          </w:tcPr>
          <w:p>
            <w:pPr>
              <w:pStyle w:val="TableParagraph"/>
              <w:spacing w:line="240" w:lineRule="auto"/>
              <w:ind w:right="455"/>
              <w:rPr>
                <w:sz w:val="24"/>
              </w:rPr>
            </w:pPr>
            <w:r>
              <w:rPr>
                <w:rFonts w:ascii="Symbol" w:hAnsi="Symbol"/>
                <w:sz w:val="24"/>
              </w:rPr>
              <w:t></w:t>
            </w:r>
            <w:r>
              <w:rPr>
                <w:sz w:val="24"/>
              </w:rPr>
              <w:t>-Naphthyl</w:t>
            </w:r>
            <w:r>
              <w:rPr>
                <w:spacing w:val="-15"/>
                <w:sz w:val="24"/>
              </w:rPr>
              <w:t> </w:t>
            </w:r>
            <w:r>
              <w:rPr>
                <w:sz w:val="24"/>
              </w:rPr>
              <w:t>Acetic</w:t>
            </w:r>
            <w:r>
              <w:rPr>
                <w:spacing w:val="-15"/>
                <w:sz w:val="24"/>
              </w:rPr>
              <w:t> </w:t>
            </w:r>
            <w:r>
              <w:rPr>
                <w:sz w:val="24"/>
              </w:rPr>
              <w:t>Acid 0.5% (</w:t>
            </w:r>
            <w:r>
              <w:rPr>
                <w:rFonts w:ascii="Symbol" w:hAnsi="Symbol"/>
                <w:sz w:val="24"/>
              </w:rPr>
              <w:t></w:t>
            </w:r>
            <w:r>
              <w:rPr>
                <w:sz w:val="24"/>
              </w:rPr>
              <w:t>-N.A.A) + </w:t>
            </w:r>
            <w:r>
              <w:rPr>
                <w:rFonts w:ascii="Symbol" w:hAnsi="Symbol"/>
                <w:sz w:val="24"/>
              </w:rPr>
              <w:t></w:t>
            </w:r>
            <w:r>
              <w:rPr>
                <w:sz w:val="24"/>
              </w:rPr>
              <w:t>-</w:t>
            </w:r>
          </w:p>
          <w:p>
            <w:pPr>
              <w:pStyle w:val="TableParagraph"/>
              <w:spacing w:line="276" w:lineRule="exact"/>
              <w:rPr>
                <w:sz w:val="24"/>
              </w:rPr>
            </w:pPr>
            <w:r>
              <w:rPr>
                <w:sz w:val="24"/>
              </w:rPr>
              <w:t>Naphthoxy</w:t>
            </w:r>
            <w:r>
              <w:rPr>
                <w:spacing w:val="-4"/>
                <w:sz w:val="24"/>
              </w:rPr>
              <w:t> </w:t>
            </w:r>
            <w:r>
              <w:rPr>
                <w:sz w:val="24"/>
              </w:rPr>
              <w:t>Acetic</w:t>
            </w:r>
            <w:r>
              <w:rPr>
                <w:spacing w:val="-1"/>
                <w:sz w:val="24"/>
              </w:rPr>
              <w:t> </w:t>
            </w:r>
            <w:r>
              <w:rPr>
                <w:spacing w:val="-4"/>
                <w:sz w:val="24"/>
              </w:rPr>
              <w:t>Acid</w:t>
            </w:r>
          </w:p>
          <w:p>
            <w:pPr>
              <w:pStyle w:val="TableParagraph"/>
              <w:spacing w:line="274" w:lineRule="exact"/>
              <w:rPr>
                <w:sz w:val="24"/>
              </w:rPr>
            </w:pPr>
            <w:r>
              <w:rPr>
                <w:sz w:val="24"/>
              </w:rPr>
              <w:t>0.5%</w:t>
            </w:r>
            <w:r>
              <w:rPr>
                <w:spacing w:val="-3"/>
                <w:sz w:val="24"/>
              </w:rPr>
              <w:t> </w:t>
            </w:r>
            <w:r>
              <w:rPr>
                <w:sz w:val="24"/>
              </w:rPr>
              <w:t>(</w:t>
            </w:r>
            <w:r>
              <w:rPr>
                <w:rFonts w:ascii="Symbol" w:hAnsi="Symbol"/>
                <w:sz w:val="24"/>
              </w:rPr>
              <w:t></w:t>
            </w:r>
            <w:r>
              <w:rPr>
                <w:sz w:val="24"/>
              </w:rPr>
              <w:t>-</w:t>
            </w:r>
            <w:r>
              <w:rPr>
                <w:spacing w:val="-2"/>
                <w:sz w:val="24"/>
              </w:rPr>
              <w:t>N.A.A)</w:t>
            </w:r>
          </w:p>
        </w:tc>
        <w:tc>
          <w:tcPr>
            <w:tcW w:w="2791" w:type="dxa"/>
          </w:tcPr>
          <w:p>
            <w:pPr>
              <w:pStyle w:val="TableParagraph"/>
              <w:spacing w:line="240" w:lineRule="auto"/>
              <w:ind w:left="937" w:right="920"/>
              <w:jc w:val="center"/>
              <w:rPr>
                <w:sz w:val="24"/>
              </w:rPr>
            </w:pPr>
            <w:r>
              <w:rPr>
                <w:spacing w:val="-2"/>
                <w:sz w:val="24"/>
              </w:rPr>
              <w:t>Vipac </w:t>
            </w:r>
            <w:r>
              <w:rPr>
                <w:spacing w:val="-4"/>
                <w:sz w:val="24"/>
              </w:rPr>
              <w:t>88SP</w:t>
            </w:r>
          </w:p>
        </w:tc>
        <w:tc>
          <w:tcPr>
            <w:tcW w:w="5079" w:type="dxa"/>
          </w:tcPr>
          <w:p>
            <w:pPr>
              <w:pStyle w:val="TableParagraph"/>
              <w:spacing w:line="240" w:lineRule="auto"/>
              <w:ind w:right="195"/>
              <w:rPr>
                <w:sz w:val="24"/>
              </w:rPr>
            </w:pPr>
            <w:r>
              <w:rPr>
                <w:sz w:val="24"/>
              </w:rPr>
              <w:t>dùng để xử lý hạt (ngâm) và dùng để phun cho lúa;</w:t>
            </w:r>
            <w:r>
              <w:rPr>
                <w:spacing w:val="-5"/>
                <w:sz w:val="24"/>
              </w:rPr>
              <w:t> </w:t>
            </w: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ngô,</w:t>
            </w:r>
            <w:r>
              <w:rPr>
                <w:spacing w:val="-5"/>
                <w:sz w:val="24"/>
              </w:rPr>
              <w:t> </w:t>
            </w:r>
            <w:r>
              <w:rPr>
                <w:sz w:val="24"/>
              </w:rPr>
              <w:t>cà</w:t>
            </w:r>
            <w:r>
              <w:rPr>
                <w:spacing w:val="-6"/>
                <w:sz w:val="24"/>
              </w:rPr>
              <w:t> </w:t>
            </w:r>
            <w:r>
              <w:rPr>
                <w:sz w:val="24"/>
              </w:rPr>
              <w:t>phê,</w:t>
            </w:r>
            <w:r>
              <w:rPr>
                <w:spacing w:val="-5"/>
                <w:sz w:val="24"/>
              </w:rPr>
              <w:t> </w:t>
            </w:r>
            <w:r>
              <w:rPr>
                <w:sz w:val="24"/>
              </w:rPr>
              <w:t>hồ</w:t>
            </w:r>
            <w:r>
              <w:rPr>
                <w:spacing w:val="-5"/>
                <w:sz w:val="24"/>
              </w:rPr>
              <w:t> </w:t>
            </w:r>
            <w:r>
              <w:rPr>
                <w:sz w:val="24"/>
              </w:rPr>
              <w:t>tiêu</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1158" w:hRule="atLeast"/>
        </w:trPr>
        <w:tc>
          <w:tcPr>
            <w:tcW w:w="708" w:type="dxa"/>
          </w:tcPr>
          <w:p>
            <w:pPr>
              <w:pStyle w:val="TableParagraph"/>
              <w:spacing w:line="240" w:lineRule="auto" w:before="1"/>
              <w:ind w:left="158"/>
              <w:rPr>
                <w:sz w:val="24"/>
              </w:rPr>
            </w:pPr>
            <w:r>
              <w:rPr>
                <w:spacing w:val="-5"/>
                <w:sz w:val="24"/>
              </w:rPr>
              <w:t>38</w:t>
            </w:r>
          </w:p>
        </w:tc>
        <w:tc>
          <w:tcPr>
            <w:tcW w:w="2976" w:type="dxa"/>
          </w:tcPr>
          <w:p>
            <w:pPr>
              <w:pStyle w:val="TableParagraph"/>
              <w:spacing w:line="240" w:lineRule="auto" w:before="1"/>
              <w:rPr>
                <w:sz w:val="24"/>
              </w:rPr>
            </w:pPr>
            <w:r>
              <w:rPr>
                <w:rFonts w:ascii="Symbol" w:hAnsi="Symbol"/>
                <w:sz w:val="24"/>
              </w:rPr>
              <w:t></w:t>
            </w:r>
            <w:r>
              <w:rPr>
                <w:sz w:val="24"/>
              </w:rPr>
              <w:t>-Naphthyl</w:t>
            </w:r>
            <w:r>
              <w:rPr>
                <w:spacing w:val="-13"/>
                <w:sz w:val="24"/>
              </w:rPr>
              <w:t> </w:t>
            </w:r>
            <w:r>
              <w:rPr>
                <w:sz w:val="24"/>
              </w:rPr>
              <w:t>Acetic</w:t>
            </w:r>
            <w:r>
              <w:rPr>
                <w:spacing w:val="-14"/>
                <w:sz w:val="24"/>
              </w:rPr>
              <w:t> </w:t>
            </w:r>
            <w:r>
              <w:rPr>
                <w:sz w:val="24"/>
              </w:rPr>
              <w:t>Acid</w:t>
            </w:r>
            <w:r>
              <w:rPr>
                <w:spacing w:val="-12"/>
                <w:sz w:val="24"/>
              </w:rPr>
              <w:t> </w:t>
            </w:r>
            <w:r>
              <w:rPr>
                <w:sz w:val="24"/>
              </w:rPr>
              <w:t>(</w:t>
            </w:r>
            <w:r>
              <w:rPr>
                <w:rFonts w:ascii="Symbol" w:hAnsi="Symbol"/>
                <w:sz w:val="24"/>
              </w:rPr>
              <w:t></w:t>
            </w:r>
            <w:r>
              <w:rPr>
                <w:sz w:val="24"/>
              </w:rPr>
              <w:t>- N.A.A) 2.5% + </w:t>
            </w:r>
            <w:r>
              <w:rPr>
                <w:rFonts w:ascii="Symbol" w:hAnsi="Symbol"/>
                <w:sz w:val="24"/>
              </w:rPr>
              <w:t></w:t>
            </w:r>
            <w:r>
              <w:rPr>
                <w:sz w:val="24"/>
              </w:rPr>
              <w:t>-</w:t>
            </w:r>
          </w:p>
          <w:p>
            <w:pPr>
              <w:pStyle w:val="TableParagraph"/>
              <w:spacing w:line="276" w:lineRule="exact"/>
              <w:rPr>
                <w:sz w:val="24"/>
              </w:rPr>
            </w:pPr>
            <w:r>
              <w:rPr>
                <w:sz w:val="24"/>
              </w:rPr>
              <w:t>Naphthoxy</w:t>
            </w:r>
            <w:r>
              <w:rPr>
                <w:spacing w:val="-13"/>
                <w:sz w:val="24"/>
              </w:rPr>
              <w:t> </w:t>
            </w:r>
            <w:r>
              <w:rPr>
                <w:sz w:val="24"/>
              </w:rPr>
              <w:t>Acetic</w:t>
            </w:r>
            <w:r>
              <w:rPr>
                <w:spacing w:val="-12"/>
                <w:sz w:val="24"/>
              </w:rPr>
              <w:t> </w:t>
            </w:r>
            <w:r>
              <w:rPr>
                <w:sz w:val="24"/>
              </w:rPr>
              <w:t>Acid</w:t>
            </w:r>
            <w:r>
              <w:rPr>
                <w:spacing w:val="-13"/>
                <w:sz w:val="24"/>
              </w:rPr>
              <w:t> </w:t>
            </w:r>
            <w:r>
              <w:rPr>
                <w:sz w:val="24"/>
              </w:rPr>
              <w:t>(</w:t>
            </w:r>
            <w:r>
              <w:rPr>
                <w:rFonts w:ascii="Symbol" w:hAnsi="Symbol"/>
                <w:sz w:val="24"/>
              </w:rPr>
              <w:t></w:t>
            </w:r>
            <w:r>
              <w:rPr>
                <w:sz w:val="24"/>
              </w:rPr>
              <w:t>- N.A.A) 2.5%</w:t>
            </w:r>
          </w:p>
        </w:tc>
        <w:tc>
          <w:tcPr>
            <w:tcW w:w="2791" w:type="dxa"/>
          </w:tcPr>
          <w:p>
            <w:pPr>
              <w:pStyle w:val="TableParagraph"/>
              <w:spacing w:line="240" w:lineRule="auto" w:before="1"/>
              <w:ind w:left="20" w:right="3"/>
              <w:jc w:val="center"/>
              <w:rPr>
                <w:sz w:val="24"/>
              </w:rPr>
            </w:pPr>
            <w:r>
              <w:rPr>
                <w:sz w:val="24"/>
              </w:rPr>
              <w:t>Viprom</w:t>
            </w:r>
            <w:r>
              <w:rPr>
                <w:spacing w:val="-1"/>
                <w:sz w:val="24"/>
              </w:rPr>
              <w:t> </w:t>
            </w:r>
            <w:r>
              <w:rPr>
                <w:spacing w:val="-5"/>
                <w:sz w:val="24"/>
              </w:rPr>
              <w:t>5SP</w:t>
            </w:r>
          </w:p>
        </w:tc>
        <w:tc>
          <w:tcPr>
            <w:tcW w:w="5079" w:type="dxa"/>
          </w:tcPr>
          <w:p>
            <w:pPr>
              <w:pStyle w:val="TableParagraph"/>
              <w:spacing w:line="240" w:lineRule="auto" w:before="1"/>
              <w:rPr>
                <w:sz w:val="24"/>
              </w:rPr>
            </w:pPr>
            <w:r>
              <w:rPr>
                <w:sz w:val="24"/>
              </w:rPr>
              <w:t>dùng để</w:t>
            </w:r>
            <w:r>
              <w:rPr>
                <w:spacing w:val="-1"/>
                <w:sz w:val="24"/>
              </w:rPr>
              <w:t> </w:t>
            </w:r>
            <w:r>
              <w:rPr>
                <w:sz w:val="24"/>
              </w:rPr>
              <w:t>chiết cành hồ tiêu, </w:t>
            </w:r>
            <w:r>
              <w:rPr>
                <w:spacing w:val="-5"/>
                <w:sz w:val="24"/>
              </w:rPr>
              <w:t>cam</w:t>
            </w:r>
          </w:p>
        </w:tc>
        <w:tc>
          <w:tcPr>
            <w:tcW w:w="3353" w:type="dxa"/>
          </w:tcPr>
          <w:p>
            <w:pPr>
              <w:pStyle w:val="TableParagraph"/>
              <w:spacing w:line="240" w:lineRule="auto" w:before="1"/>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1158" w:hRule="atLeast"/>
        </w:trPr>
        <w:tc>
          <w:tcPr>
            <w:tcW w:w="708" w:type="dxa"/>
          </w:tcPr>
          <w:p>
            <w:pPr>
              <w:pStyle w:val="TableParagraph"/>
              <w:ind w:left="158"/>
              <w:rPr>
                <w:sz w:val="24"/>
              </w:rPr>
            </w:pPr>
            <w:r>
              <w:rPr>
                <w:spacing w:val="-5"/>
                <w:sz w:val="24"/>
              </w:rPr>
              <w:t>39</w:t>
            </w:r>
          </w:p>
        </w:tc>
        <w:tc>
          <w:tcPr>
            <w:tcW w:w="2976" w:type="dxa"/>
          </w:tcPr>
          <w:p>
            <w:pPr>
              <w:pStyle w:val="TableParagraph"/>
              <w:spacing w:line="240" w:lineRule="auto" w:before="1"/>
              <w:ind w:right="455"/>
              <w:rPr>
                <w:sz w:val="24"/>
              </w:rPr>
            </w:pPr>
            <w:r>
              <w:rPr>
                <w:rFonts w:ascii="Symbol" w:hAnsi="Symbol"/>
                <w:sz w:val="24"/>
              </w:rPr>
              <w:t></w:t>
            </w:r>
            <w:r>
              <w:rPr>
                <w:sz w:val="24"/>
              </w:rPr>
              <w:t>-Naphthyl</w:t>
            </w:r>
            <w:r>
              <w:rPr>
                <w:spacing w:val="-15"/>
                <w:sz w:val="24"/>
              </w:rPr>
              <w:t> </w:t>
            </w:r>
            <w:r>
              <w:rPr>
                <w:sz w:val="24"/>
              </w:rPr>
              <w:t>Acetic</w:t>
            </w:r>
            <w:r>
              <w:rPr>
                <w:spacing w:val="-15"/>
                <w:sz w:val="24"/>
              </w:rPr>
              <w:t> </w:t>
            </w:r>
            <w:r>
              <w:rPr>
                <w:sz w:val="24"/>
              </w:rPr>
              <w:t>Acid 0.3% (</w:t>
            </w:r>
            <w:r>
              <w:rPr>
                <w:rFonts w:ascii="Symbol" w:hAnsi="Symbol"/>
                <w:sz w:val="24"/>
              </w:rPr>
              <w:t></w:t>
            </w:r>
            <w:r>
              <w:rPr>
                <w:sz w:val="24"/>
              </w:rPr>
              <w:t>-N.A.A) + </w:t>
            </w:r>
            <w:r>
              <w:rPr>
                <w:rFonts w:ascii="Symbol" w:hAnsi="Symbol"/>
                <w:sz w:val="24"/>
              </w:rPr>
              <w:t></w:t>
            </w:r>
            <w:r>
              <w:rPr>
                <w:sz w:val="24"/>
              </w:rPr>
              <w:t>-</w:t>
            </w:r>
          </w:p>
          <w:p>
            <w:pPr>
              <w:pStyle w:val="TableParagraph"/>
              <w:spacing w:line="274" w:lineRule="exact"/>
              <w:rPr>
                <w:sz w:val="24"/>
              </w:rPr>
            </w:pPr>
            <w:r>
              <w:rPr>
                <w:sz w:val="24"/>
              </w:rPr>
              <w:t>Naphthoxy</w:t>
            </w:r>
            <w:r>
              <w:rPr>
                <w:spacing w:val="-4"/>
                <w:sz w:val="24"/>
              </w:rPr>
              <w:t> </w:t>
            </w:r>
            <w:r>
              <w:rPr>
                <w:sz w:val="24"/>
              </w:rPr>
              <w:t>Acetic</w:t>
            </w:r>
            <w:r>
              <w:rPr>
                <w:spacing w:val="-1"/>
                <w:sz w:val="24"/>
              </w:rPr>
              <w:t> </w:t>
            </w:r>
            <w:r>
              <w:rPr>
                <w:spacing w:val="-4"/>
                <w:sz w:val="24"/>
              </w:rPr>
              <w:t>Acid</w:t>
            </w:r>
          </w:p>
          <w:p>
            <w:pPr>
              <w:pStyle w:val="TableParagraph"/>
              <w:spacing w:line="274" w:lineRule="exact" w:before="2"/>
              <w:rPr>
                <w:sz w:val="24"/>
              </w:rPr>
            </w:pPr>
            <w:r>
              <w:rPr>
                <w:sz w:val="24"/>
              </w:rPr>
              <w:t>0.3%</w:t>
            </w:r>
            <w:r>
              <w:rPr>
                <w:spacing w:val="-3"/>
                <w:sz w:val="24"/>
              </w:rPr>
              <w:t> </w:t>
            </w:r>
            <w:r>
              <w:rPr>
                <w:sz w:val="24"/>
              </w:rPr>
              <w:t>(</w:t>
            </w:r>
            <w:r>
              <w:rPr>
                <w:rFonts w:ascii="Symbol" w:hAnsi="Symbol"/>
                <w:sz w:val="24"/>
              </w:rPr>
              <w:t></w:t>
            </w:r>
            <w:r>
              <w:rPr>
                <w:sz w:val="24"/>
              </w:rPr>
              <w:t>-</w:t>
            </w:r>
            <w:r>
              <w:rPr>
                <w:spacing w:val="-2"/>
                <w:sz w:val="24"/>
              </w:rPr>
              <w:t>N.A.A)</w:t>
            </w:r>
          </w:p>
        </w:tc>
        <w:tc>
          <w:tcPr>
            <w:tcW w:w="2791" w:type="dxa"/>
          </w:tcPr>
          <w:p>
            <w:pPr>
              <w:pStyle w:val="TableParagraph"/>
              <w:ind w:left="20" w:right="3"/>
              <w:jc w:val="center"/>
              <w:rPr>
                <w:sz w:val="24"/>
              </w:rPr>
            </w:pPr>
            <w:r>
              <w:rPr>
                <w:sz w:val="24"/>
              </w:rPr>
              <w:t>Vikipi </w:t>
            </w:r>
            <w:r>
              <w:rPr>
                <w:spacing w:val="-2"/>
                <w:sz w:val="24"/>
              </w:rPr>
              <w:t>0.6SP</w:t>
            </w:r>
          </w:p>
        </w:tc>
        <w:tc>
          <w:tcPr>
            <w:tcW w:w="5079" w:type="dxa"/>
          </w:tcPr>
          <w:p>
            <w:pPr>
              <w:pStyle w:val="TableParagraph"/>
              <w:rPr>
                <w:sz w:val="24"/>
              </w:rPr>
            </w:pPr>
            <w:r>
              <w:rPr>
                <w:sz w:val="24"/>
              </w:rPr>
              <w:t>kích</w:t>
            </w:r>
            <w:r>
              <w:rPr>
                <w:spacing w:val="-3"/>
                <w:sz w:val="24"/>
              </w:rPr>
              <w:t> </w:t>
            </w:r>
            <w:r>
              <w:rPr>
                <w:sz w:val="24"/>
              </w:rPr>
              <w:t>thích sinh</w:t>
            </w:r>
            <w:r>
              <w:rPr>
                <w:spacing w:val="-1"/>
                <w:sz w:val="24"/>
              </w:rPr>
              <w:t> </w:t>
            </w:r>
            <w:r>
              <w:rPr>
                <w:sz w:val="24"/>
              </w:rPr>
              <w:t>trưởng ra</w:t>
            </w:r>
            <w:r>
              <w:rPr>
                <w:spacing w:val="-1"/>
                <w:sz w:val="24"/>
              </w:rPr>
              <w:t> </w:t>
            </w:r>
            <w:r>
              <w:rPr>
                <w:sz w:val="24"/>
              </w:rPr>
              <w:t>hoa, đậu</w:t>
            </w:r>
            <w:r>
              <w:rPr>
                <w:spacing w:val="-1"/>
                <w:sz w:val="24"/>
              </w:rPr>
              <w:t> </w:t>
            </w:r>
            <w:r>
              <w:rPr>
                <w:sz w:val="24"/>
              </w:rPr>
              <w:t>quả/ xoài</w:t>
            </w:r>
            <w:r>
              <w:rPr>
                <w:b/>
                <w:sz w:val="24"/>
              </w:rPr>
              <w:t>,</w:t>
            </w:r>
            <w:r>
              <w:rPr>
                <w:b/>
                <w:spacing w:val="2"/>
                <w:sz w:val="24"/>
              </w:rPr>
              <w:t> </w:t>
            </w:r>
            <w:r>
              <w:rPr>
                <w:spacing w:val="-5"/>
                <w:sz w:val="24"/>
              </w:rPr>
              <w:t>cam</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827" w:hRule="atLeast"/>
        </w:trPr>
        <w:tc>
          <w:tcPr>
            <w:tcW w:w="708" w:type="dxa"/>
          </w:tcPr>
          <w:p>
            <w:pPr>
              <w:pStyle w:val="TableParagraph"/>
              <w:ind w:left="158"/>
              <w:rPr>
                <w:sz w:val="24"/>
              </w:rPr>
            </w:pPr>
            <w:r>
              <w:rPr>
                <w:spacing w:val="-5"/>
                <w:sz w:val="24"/>
              </w:rPr>
              <w:t>40</w:t>
            </w:r>
          </w:p>
        </w:tc>
        <w:tc>
          <w:tcPr>
            <w:tcW w:w="2976" w:type="dxa"/>
          </w:tcPr>
          <w:p>
            <w:pPr>
              <w:pStyle w:val="TableParagraph"/>
              <w:spacing w:line="240" w:lineRule="auto" w:before="1"/>
              <w:rPr>
                <w:sz w:val="24"/>
              </w:rPr>
            </w:pPr>
            <w:r>
              <w:rPr>
                <w:rFonts w:ascii="Symbol" w:hAnsi="Symbol"/>
                <w:sz w:val="24"/>
              </w:rPr>
              <w:t></w:t>
            </w:r>
            <w:r>
              <w:rPr>
                <w:sz w:val="24"/>
              </w:rPr>
              <w:t>-Naphthoxy</w:t>
            </w:r>
            <w:r>
              <w:rPr>
                <w:spacing w:val="-4"/>
                <w:sz w:val="24"/>
              </w:rPr>
              <w:t> </w:t>
            </w:r>
            <w:r>
              <w:rPr>
                <w:sz w:val="24"/>
              </w:rPr>
              <w:t>Acetic</w:t>
            </w:r>
            <w:r>
              <w:rPr>
                <w:spacing w:val="-2"/>
                <w:sz w:val="24"/>
              </w:rPr>
              <w:t> </w:t>
            </w:r>
            <w:r>
              <w:rPr>
                <w:spacing w:val="-4"/>
                <w:sz w:val="24"/>
              </w:rPr>
              <w:t>Acid</w:t>
            </w:r>
          </w:p>
        </w:tc>
        <w:tc>
          <w:tcPr>
            <w:tcW w:w="2791" w:type="dxa"/>
          </w:tcPr>
          <w:p>
            <w:pPr>
              <w:pStyle w:val="TableParagraph"/>
              <w:spacing w:line="240" w:lineRule="auto"/>
              <w:ind w:left="937" w:right="918"/>
              <w:jc w:val="center"/>
              <w:rPr>
                <w:sz w:val="24"/>
              </w:rPr>
            </w:pPr>
            <w:r>
              <w:rPr>
                <w:spacing w:val="-2"/>
                <w:sz w:val="24"/>
              </w:rPr>
              <w:t>ViTĐQ </w:t>
            </w:r>
            <w:r>
              <w:rPr>
                <w:spacing w:val="-4"/>
                <w:sz w:val="24"/>
              </w:rPr>
              <w:t>40SL</w:t>
            </w:r>
          </w:p>
        </w:tc>
        <w:tc>
          <w:tcPr>
            <w:tcW w:w="5079" w:type="dxa"/>
          </w:tcPr>
          <w:p>
            <w:pPr>
              <w:pStyle w:val="TableParagraph"/>
              <w:spacing w:line="240" w:lineRule="auto"/>
              <w:ind w:right="195"/>
              <w:rPr>
                <w:sz w:val="24"/>
              </w:rPr>
            </w:pPr>
            <w:r>
              <w:rPr>
                <w:sz w:val="24"/>
              </w:rPr>
              <w:t>kích thích sinh trưởng</w:t>
            </w:r>
            <w:r>
              <w:rPr>
                <w:b/>
                <w:sz w:val="24"/>
              </w:rPr>
              <w:t>, </w:t>
            </w:r>
            <w:r>
              <w:rPr>
                <w:sz w:val="24"/>
              </w:rPr>
              <w:t>tăng đậu quả/ cà chua, nhãn,</w:t>
            </w:r>
            <w:r>
              <w:rPr>
                <w:spacing w:val="-6"/>
                <w:sz w:val="24"/>
              </w:rPr>
              <w:t> </w:t>
            </w:r>
            <w:r>
              <w:rPr>
                <w:sz w:val="24"/>
              </w:rPr>
              <w:t>kích</w:t>
            </w:r>
            <w:r>
              <w:rPr>
                <w:spacing w:val="-6"/>
                <w:sz w:val="24"/>
              </w:rPr>
              <w:t> </w:t>
            </w:r>
            <w:r>
              <w:rPr>
                <w:sz w:val="24"/>
              </w:rPr>
              <w:t>thích</w:t>
            </w:r>
            <w:r>
              <w:rPr>
                <w:spacing w:val="-6"/>
                <w:sz w:val="24"/>
              </w:rPr>
              <w:t> </w:t>
            </w:r>
            <w:r>
              <w:rPr>
                <w:sz w:val="24"/>
              </w:rPr>
              <w:t>tăng</w:t>
            </w:r>
            <w:r>
              <w:rPr>
                <w:spacing w:val="-6"/>
                <w:sz w:val="24"/>
              </w:rPr>
              <w:t> </w:t>
            </w:r>
            <w:r>
              <w:rPr>
                <w:sz w:val="24"/>
              </w:rPr>
              <w:t>đậu</w:t>
            </w:r>
            <w:r>
              <w:rPr>
                <w:spacing w:val="-4"/>
                <w:sz w:val="24"/>
              </w:rPr>
              <w:t> </w:t>
            </w:r>
            <w:r>
              <w:rPr>
                <w:sz w:val="24"/>
              </w:rPr>
              <w:t>quả/</w:t>
            </w:r>
            <w:r>
              <w:rPr>
                <w:spacing w:val="-6"/>
                <w:sz w:val="24"/>
              </w:rPr>
              <w:t> </w:t>
            </w:r>
            <w:r>
              <w:rPr>
                <w:sz w:val="24"/>
              </w:rPr>
              <w:t>điều;</w:t>
            </w:r>
            <w:r>
              <w:rPr>
                <w:spacing w:val="-6"/>
                <w:sz w:val="24"/>
              </w:rPr>
              <w:t> </w:t>
            </w:r>
            <w:r>
              <w:rPr>
                <w:sz w:val="24"/>
              </w:rPr>
              <w:t>kích</w:t>
            </w:r>
            <w:r>
              <w:rPr>
                <w:spacing w:val="-6"/>
                <w:sz w:val="24"/>
              </w:rPr>
              <w:t> </w:t>
            </w:r>
            <w:r>
              <w:rPr>
                <w:sz w:val="24"/>
              </w:rPr>
              <w:t>thích</w:t>
            </w:r>
          </w:p>
          <w:p>
            <w:pPr>
              <w:pStyle w:val="TableParagraph"/>
              <w:spacing w:line="257" w:lineRule="exact"/>
              <w:rPr>
                <w:sz w:val="24"/>
              </w:rPr>
            </w:pPr>
            <w:r>
              <w:rPr>
                <w:sz w:val="24"/>
              </w:rPr>
              <w:t>sinh</w:t>
            </w:r>
            <w:r>
              <w:rPr>
                <w:spacing w:val="-1"/>
                <w:sz w:val="24"/>
              </w:rPr>
              <w:t> </w:t>
            </w:r>
            <w:r>
              <w:rPr>
                <w:sz w:val="24"/>
              </w:rPr>
              <w:t>trưởng/ ngô, cà</w:t>
            </w:r>
            <w:r>
              <w:rPr>
                <w:spacing w:val="-3"/>
                <w:sz w:val="24"/>
              </w:rPr>
              <w:t> </w:t>
            </w:r>
            <w:r>
              <w:rPr>
                <w:sz w:val="24"/>
              </w:rPr>
              <w:t>phê,</w:t>
            </w:r>
            <w:r>
              <w:rPr>
                <w:spacing w:val="2"/>
                <w:sz w:val="24"/>
              </w:rPr>
              <w:t> </w:t>
            </w:r>
            <w:r>
              <w:rPr>
                <w:sz w:val="24"/>
              </w:rPr>
              <w:t>hồ </w:t>
            </w:r>
            <w:r>
              <w:rPr>
                <w:spacing w:val="-4"/>
                <w:sz w:val="24"/>
              </w:rPr>
              <w:t>tiêu</w:t>
            </w:r>
          </w:p>
        </w:tc>
        <w:tc>
          <w:tcPr>
            <w:tcW w:w="3353" w:type="dxa"/>
          </w:tcPr>
          <w:p>
            <w:pPr>
              <w:pStyle w:val="TableParagraph"/>
              <w:spacing w:line="240" w:lineRule="auto"/>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87" w:hRule="atLeast"/>
        </w:trPr>
        <w:tc>
          <w:tcPr>
            <w:tcW w:w="708" w:type="dxa"/>
            <w:vMerge w:val="restart"/>
          </w:tcPr>
          <w:p>
            <w:pPr>
              <w:pStyle w:val="TableParagraph"/>
              <w:ind w:left="158"/>
              <w:rPr>
                <w:sz w:val="24"/>
              </w:rPr>
            </w:pPr>
            <w:r>
              <w:rPr>
                <w:spacing w:val="-5"/>
                <w:sz w:val="24"/>
              </w:rPr>
              <w:t>41</w:t>
            </w:r>
          </w:p>
        </w:tc>
        <w:tc>
          <w:tcPr>
            <w:tcW w:w="2976" w:type="dxa"/>
            <w:vMerge w:val="restart"/>
          </w:tcPr>
          <w:p>
            <w:pPr>
              <w:pStyle w:val="TableParagraph"/>
              <w:spacing w:line="240" w:lineRule="auto" w:before="1"/>
              <w:ind w:right="195"/>
              <w:rPr>
                <w:sz w:val="24"/>
              </w:rPr>
            </w:pPr>
            <w:r>
              <w:rPr>
                <w:rFonts w:ascii="Symbol" w:hAnsi="Symbol"/>
                <w:sz w:val="24"/>
              </w:rPr>
              <w:t></w:t>
            </w:r>
            <w:r>
              <w:rPr>
                <w:sz w:val="24"/>
              </w:rPr>
              <w:t>-Naphthalene</w:t>
            </w:r>
            <w:r>
              <w:rPr>
                <w:spacing w:val="-15"/>
                <w:sz w:val="24"/>
              </w:rPr>
              <w:t> </w:t>
            </w:r>
            <w:r>
              <w:rPr>
                <w:sz w:val="24"/>
              </w:rPr>
              <w:t>Acetic</w:t>
            </w:r>
            <w:r>
              <w:rPr>
                <w:spacing w:val="-15"/>
                <w:sz w:val="24"/>
              </w:rPr>
              <w:t> </w:t>
            </w:r>
            <w:r>
              <w:rPr>
                <w:sz w:val="24"/>
              </w:rPr>
              <w:t>Acid </w:t>
            </w:r>
            <w:r>
              <w:rPr>
                <w:spacing w:val="-2"/>
                <w:sz w:val="24"/>
              </w:rPr>
              <w:t>(</w:t>
            </w:r>
            <w:r>
              <w:rPr>
                <w:rFonts w:ascii="Symbol" w:hAnsi="Symbol"/>
                <w:spacing w:val="-2"/>
                <w:sz w:val="24"/>
              </w:rPr>
              <w:t></w:t>
            </w:r>
            <w:r>
              <w:rPr>
                <w:spacing w:val="-2"/>
                <w:sz w:val="24"/>
              </w:rPr>
              <w:t>-N.A.A)</w:t>
            </w:r>
          </w:p>
        </w:tc>
        <w:tc>
          <w:tcPr>
            <w:tcW w:w="2791" w:type="dxa"/>
          </w:tcPr>
          <w:p>
            <w:pPr>
              <w:pStyle w:val="TableParagraph"/>
              <w:ind w:left="895"/>
              <w:rPr>
                <w:sz w:val="24"/>
              </w:rPr>
            </w:pPr>
            <w:r>
              <w:rPr>
                <w:spacing w:val="-2"/>
                <w:sz w:val="24"/>
              </w:rPr>
              <w:t>Flower-</w:t>
            </w:r>
            <w:r>
              <w:rPr>
                <w:spacing w:val="-5"/>
                <w:sz w:val="24"/>
              </w:rPr>
              <w:t>95</w:t>
            </w:r>
          </w:p>
          <w:p>
            <w:pPr>
              <w:pStyle w:val="TableParagraph"/>
              <w:spacing w:line="240" w:lineRule="auto"/>
              <w:ind w:left="1075"/>
              <w:rPr>
                <w:sz w:val="24"/>
              </w:rPr>
            </w:pPr>
            <w:r>
              <w:rPr>
                <w:sz w:val="24"/>
              </w:rPr>
              <w:t>0.3 </w:t>
            </w:r>
            <w:r>
              <w:rPr>
                <w:spacing w:val="-5"/>
                <w:sz w:val="24"/>
              </w:rPr>
              <w:t>SL</w:t>
            </w:r>
          </w:p>
        </w:tc>
        <w:tc>
          <w:tcPr>
            <w:tcW w:w="5079" w:type="dxa"/>
          </w:tcPr>
          <w:p>
            <w:pPr>
              <w:pStyle w:val="TableParagraph"/>
              <w:rPr>
                <w:sz w:val="24"/>
              </w:rPr>
            </w:pPr>
            <w:r>
              <w:rPr>
                <w:sz w:val="24"/>
              </w:rPr>
              <w:t>kích</w:t>
            </w:r>
            <w:r>
              <w:rPr>
                <w:spacing w:val="-1"/>
                <w:sz w:val="24"/>
              </w:rPr>
              <w:t> </w:t>
            </w:r>
            <w:r>
              <w:rPr>
                <w:sz w:val="24"/>
              </w:rPr>
              <w:t>thích</w:t>
            </w:r>
            <w:r>
              <w:rPr>
                <w:spacing w:val="-1"/>
                <w:sz w:val="24"/>
              </w:rPr>
              <w:t> </w:t>
            </w:r>
            <w:r>
              <w:rPr>
                <w:sz w:val="24"/>
              </w:rPr>
              <w:t>sinh</w:t>
            </w:r>
            <w:r>
              <w:rPr>
                <w:spacing w:val="-1"/>
                <w:sz w:val="24"/>
              </w:rPr>
              <w:t> </w:t>
            </w:r>
            <w:r>
              <w:rPr>
                <w:sz w:val="24"/>
              </w:rPr>
              <w:t>trưởng/ xoài,</w:t>
            </w:r>
            <w:r>
              <w:rPr>
                <w:spacing w:val="-1"/>
                <w:sz w:val="24"/>
              </w:rPr>
              <w:t> </w:t>
            </w:r>
            <w:r>
              <w:rPr>
                <w:sz w:val="24"/>
              </w:rPr>
              <w:t>sầu</w:t>
            </w:r>
            <w:r>
              <w:rPr>
                <w:spacing w:val="-1"/>
                <w:sz w:val="24"/>
              </w:rPr>
              <w:t> </w:t>
            </w:r>
            <w:r>
              <w:rPr>
                <w:sz w:val="24"/>
              </w:rPr>
              <w:t>riêng,</w:t>
            </w:r>
            <w:r>
              <w:rPr>
                <w:spacing w:val="-1"/>
                <w:sz w:val="24"/>
              </w:rPr>
              <w:t> </w:t>
            </w:r>
            <w:r>
              <w:rPr>
                <w:sz w:val="24"/>
              </w:rPr>
              <w:t>nhãn, </w:t>
            </w:r>
            <w:r>
              <w:rPr>
                <w:spacing w:val="-5"/>
                <w:sz w:val="24"/>
              </w:rPr>
              <w:t>lúa</w:t>
            </w:r>
          </w:p>
        </w:tc>
        <w:tc>
          <w:tcPr>
            <w:tcW w:w="3353" w:type="dxa"/>
          </w:tcPr>
          <w:p>
            <w:pPr>
              <w:pStyle w:val="TableParagraph"/>
              <w:spacing w:line="240" w:lineRule="auto"/>
              <w:ind w:left="1381" w:right="345"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40" w:lineRule="auto" w:before="1"/>
              <w:ind w:left="20" w:right="4"/>
              <w:jc w:val="center"/>
              <w:rPr>
                <w:sz w:val="24"/>
              </w:rPr>
            </w:pPr>
            <w:r>
              <w:rPr>
                <w:sz w:val="24"/>
              </w:rPr>
              <w:t>HD</w:t>
            </w:r>
            <w:r>
              <w:rPr>
                <w:spacing w:val="-1"/>
                <w:sz w:val="24"/>
              </w:rPr>
              <w:t> </w:t>
            </w:r>
            <w:r>
              <w:rPr>
                <w:spacing w:val="-5"/>
                <w:sz w:val="24"/>
              </w:rPr>
              <w:t>207</w:t>
            </w:r>
          </w:p>
          <w:p>
            <w:pPr>
              <w:pStyle w:val="TableParagraph"/>
              <w:spacing w:line="257" w:lineRule="exact"/>
              <w:ind w:left="20" w:right="2"/>
              <w:jc w:val="center"/>
              <w:rPr>
                <w:sz w:val="24"/>
              </w:rPr>
            </w:pPr>
            <w:r>
              <w:rPr>
                <w:sz w:val="24"/>
              </w:rPr>
              <w:t>1 </w:t>
            </w:r>
            <w:r>
              <w:rPr>
                <w:spacing w:val="-5"/>
                <w:sz w:val="24"/>
              </w:rPr>
              <w:t>SL</w:t>
            </w:r>
          </w:p>
        </w:tc>
        <w:tc>
          <w:tcPr>
            <w:tcW w:w="5079" w:type="dxa"/>
          </w:tcPr>
          <w:p>
            <w:pPr>
              <w:pStyle w:val="TableParagraph"/>
              <w:spacing w:line="240" w:lineRule="auto" w:before="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70" w:lineRule="atLeast"/>
              <w:ind w:left="1160" w:right="345" w:hanging="51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711"/>
              <w:rPr>
                <w:sz w:val="24"/>
              </w:rPr>
            </w:pPr>
            <w:r>
              <w:rPr>
                <w:sz w:val="24"/>
              </w:rPr>
              <w:t>Hợp</w:t>
            </w:r>
            <w:r>
              <w:rPr>
                <w:spacing w:val="-2"/>
                <w:sz w:val="24"/>
              </w:rPr>
              <w:t> </w:t>
            </w:r>
            <w:r>
              <w:rPr>
                <w:sz w:val="24"/>
              </w:rPr>
              <w:t>chất</w:t>
            </w:r>
            <w:r>
              <w:rPr>
                <w:spacing w:val="-1"/>
                <w:sz w:val="24"/>
              </w:rPr>
              <w:t> </w:t>
            </w:r>
            <w:r>
              <w:rPr>
                <w:sz w:val="24"/>
              </w:rPr>
              <w:t>ra</w:t>
            </w:r>
            <w:r>
              <w:rPr>
                <w:spacing w:val="1"/>
                <w:sz w:val="24"/>
              </w:rPr>
              <w:t> </w:t>
            </w:r>
            <w:r>
              <w:rPr>
                <w:spacing w:val="-5"/>
                <w:sz w:val="24"/>
              </w:rPr>
              <w:t>rễ</w:t>
            </w:r>
          </w:p>
          <w:p>
            <w:pPr>
              <w:pStyle w:val="TableParagraph"/>
              <w:spacing w:line="257" w:lineRule="exact"/>
              <w:ind w:left="1075"/>
              <w:rPr>
                <w:sz w:val="24"/>
              </w:rPr>
            </w:pPr>
            <w:r>
              <w:rPr>
                <w:sz w:val="24"/>
              </w:rPr>
              <w:t>0.1 </w:t>
            </w:r>
            <w:r>
              <w:rPr>
                <w:spacing w:val="-5"/>
                <w:sz w:val="24"/>
              </w:rPr>
              <w:t>SL</w:t>
            </w:r>
          </w:p>
        </w:tc>
        <w:tc>
          <w:tcPr>
            <w:tcW w:w="5079" w:type="dxa"/>
          </w:tcPr>
          <w:p>
            <w:pPr>
              <w:pStyle w:val="TableParagraph"/>
              <w:spacing w:line="276" w:lineRule="exact"/>
              <w:rPr>
                <w:sz w:val="24"/>
              </w:rPr>
            </w:pPr>
            <w:r>
              <w:rPr>
                <w:sz w:val="24"/>
              </w:rPr>
              <w:t>kích</w:t>
            </w:r>
            <w:r>
              <w:rPr>
                <w:spacing w:val="-5"/>
                <w:sz w:val="24"/>
              </w:rPr>
              <w:t> </w:t>
            </w:r>
            <w:r>
              <w:rPr>
                <w:sz w:val="24"/>
              </w:rPr>
              <w:t>thích</w:t>
            </w:r>
            <w:r>
              <w:rPr>
                <w:spacing w:val="-5"/>
                <w:sz w:val="24"/>
              </w:rPr>
              <w:t> </w:t>
            </w:r>
            <w:r>
              <w:rPr>
                <w:sz w:val="24"/>
              </w:rPr>
              <w:t>ra</w:t>
            </w:r>
            <w:r>
              <w:rPr>
                <w:spacing w:val="-6"/>
                <w:sz w:val="24"/>
              </w:rPr>
              <w:t> </w:t>
            </w:r>
            <w:r>
              <w:rPr>
                <w:sz w:val="24"/>
              </w:rPr>
              <w:t>rễ,</w:t>
            </w:r>
            <w:r>
              <w:rPr>
                <w:spacing w:val="-5"/>
                <w:sz w:val="24"/>
              </w:rPr>
              <w:t> </w:t>
            </w:r>
            <w:r>
              <w:rPr>
                <w:sz w:val="24"/>
              </w:rPr>
              <w:t>giâm</w:t>
            </w:r>
            <w:r>
              <w:rPr>
                <w:spacing w:val="-5"/>
                <w:sz w:val="24"/>
              </w:rPr>
              <w:t> </w:t>
            </w:r>
            <w:r>
              <w:rPr>
                <w:sz w:val="24"/>
              </w:rPr>
              <w:t>cành,</w:t>
            </w:r>
            <w:r>
              <w:rPr>
                <w:spacing w:val="-5"/>
                <w:sz w:val="24"/>
              </w:rPr>
              <w:t> </w:t>
            </w:r>
            <w:r>
              <w:rPr>
                <w:sz w:val="24"/>
              </w:rPr>
              <w:t>chiết</w:t>
            </w:r>
            <w:r>
              <w:rPr>
                <w:spacing w:val="-5"/>
                <w:sz w:val="24"/>
              </w:rPr>
              <w:t> </w:t>
            </w:r>
            <w:r>
              <w:rPr>
                <w:sz w:val="24"/>
              </w:rPr>
              <w:t>cành/</w:t>
            </w:r>
            <w:r>
              <w:rPr>
                <w:spacing w:val="-5"/>
                <w:sz w:val="24"/>
              </w:rPr>
              <w:t> </w:t>
            </w:r>
            <w:r>
              <w:rPr>
                <w:sz w:val="24"/>
              </w:rPr>
              <w:t>cam,</w:t>
            </w:r>
            <w:r>
              <w:rPr>
                <w:spacing w:val="-5"/>
                <w:sz w:val="24"/>
              </w:rPr>
              <w:t> </w:t>
            </w:r>
            <w:r>
              <w:rPr>
                <w:sz w:val="24"/>
              </w:rPr>
              <w:t>hoa </w:t>
            </w:r>
            <w:r>
              <w:rPr>
                <w:spacing w:val="-4"/>
                <w:sz w:val="24"/>
              </w:rPr>
              <w:t>hồng</w:t>
            </w:r>
          </w:p>
        </w:tc>
        <w:tc>
          <w:tcPr>
            <w:tcW w:w="3353" w:type="dxa"/>
          </w:tcPr>
          <w:p>
            <w:pPr>
              <w:pStyle w:val="TableParagraph"/>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550" w:hRule="atLeast"/>
        </w:trPr>
        <w:tc>
          <w:tcPr>
            <w:tcW w:w="708" w:type="dxa"/>
          </w:tcPr>
          <w:p>
            <w:pPr>
              <w:pStyle w:val="TableParagraph"/>
              <w:spacing w:line="274" w:lineRule="exact"/>
              <w:ind w:left="158"/>
              <w:rPr>
                <w:sz w:val="24"/>
              </w:rPr>
            </w:pPr>
            <w:r>
              <w:rPr>
                <w:spacing w:val="-5"/>
                <w:sz w:val="24"/>
              </w:rPr>
              <w:t>42</w:t>
            </w:r>
          </w:p>
        </w:tc>
        <w:tc>
          <w:tcPr>
            <w:tcW w:w="2976" w:type="dxa"/>
          </w:tcPr>
          <w:p>
            <w:pPr>
              <w:pStyle w:val="TableParagraph"/>
              <w:spacing w:line="274" w:lineRule="exact"/>
              <w:rPr>
                <w:sz w:val="24"/>
              </w:rPr>
            </w:pPr>
            <w:r>
              <w:rPr>
                <w:spacing w:val="-2"/>
                <w:sz w:val="24"/>
              </w:rPr>
              <w:t>Oligoglucan</w:t>
            </w:r>
          </w:p>
        </w:tc>
        <w:tc>
          <w:tcPr>
            <w:tcW w:w="2791" w:type="dxa"/>
          </w:tcPr>
          <w:p>
            <w:pPr>
              <w:pStyle w:val="TableParagraph"/>
              <w:spacing w:line="274" w:lineRule="exact"/>
              <w:ind w:left="929"/>
              <w:rPr>
                <w:sz w:val="24"/>
              </w:rPr>
            </w:pPr>
            <w:r>
              <w:rPr>
                <w:spacing w:val="-2"/>
                <w:sz w:val="24"/>
              </w:rPr>
              <w:t>Enerplant</w:t>
            </w:r>
          </w:p>
          <w:p>
            <w:pPr>
              <w:pStyle w:val="TableParagraph"/>
              <w:spacing w:line="257" w:lineRule="exact"/>
              <w:ind w:left="977"/>
              <w:rPr>
                <w:sz w:val="24"/>
              </w:rPr>
            </w:pPr>
            <w:r>
              <w:rPr>
                <w:sz w:val="24"/>
              </w:rPr>
              <w:t>0.01 </w:t>
            </w:r>
            <w:r>
              <w:rPr>
                <w:spacing w:val="-5"/>
                <w:sz w:val="24"/>
              </w:rPr>
              <w:t>WP</w:t>
            </w:r>
          </w:p>
        </w:tc>
        <w:tc>
          <w:tcPr>
            <w:tcW w:w="5079" w:type="dxa"/>
          </w:tcPr>
          <w:p>
            <w:pPr>
              <w:pStyle w:val="TableParagraph"/>
              <w:spacing w:line="276" w:lineRule="exact"/>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cà</w:t>
            </w:r>
            <w:r>
              <w:rPr>
                <w:spacing w:val="-4"/>
                <w:sz w:val="24"/>
              </w:rPr>
              <w:t> </w:t>
            </w:r>
            <w:r>
              <w:rPr>
                <w:sz w:val="24"/>
              </w:rPr>
              <w:t>chua,</w:t>
            </w:r>
            <w:r>
              <w:rPr>
                <w:spacing w:val="-5"/>
                <w:sz w:val="24"/>
              </w:rPr>
              <w:t> </w:t>
            </w:r>
            <w:r>
              <w:rPr>
                <w:sz w:val="24"/>
              </w:rPr>
              <w:t>đậu</w:t>
            </w:r>
            <w:r>
              <w:rPr>
                <w:spacing w:val="-3"/>
                <w:sz w:val="24"/>
              </w:rPr>
              <w:t> </w:t>
            </w:r>
            <w:r>
              <w:rPr>
                <w:sz w:val="24"/>
              </w:rPr>
              <w:t>Hà</w:t>
            </w:r>
            <w:r>
              <w:rPr>
                <w:spacing w:val="-7"/>
                <w:sz w:val="24"/>
              </w:rPr>
              <w:t> </w:t>
            </w:r>
            <w:r>
              <w:rPr>
                <w:sz w:val="24"/>
              </w:rPr>
              <w:t>Lan, dâu tây, chè, mía</w:t>
            </w:r>
          </w:p>
        </w:tc>
        <w:tc>
          <w:tcPr>
            <w:tcW w:w="3353" w:type="dxa"/>
          </w:tcPr>
          <w:p>
            <w:pPr>
              <w:pStyle w:val="TableParagraph"/>
              <w:spacing w:line="274"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bl>
    <w:p>
      <w:pPr>
        <w:spacing w:after="0" w:line="274" w:lineRule="exact"/>
        <w:jc w:val="center"/>
        <w:rPr>
          <w:sz w:val="24"/>
        </w:rPr>
        <w:sectPr>
          <w:type w:val="continuous"/>
          <w:pgSz w:w="16850" w:h="11910" w:orient="landscape"/>
          <w:pgMar w:header="0" w:footer="397" w:top="540" w:bottom="62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vMerge w:val="restart"/>
            <w:tcBorders>
              <w:bottom w:val="nil"/>
            </w:tcBorders>
          </w:tcPr>
          <w:p>
            <w:pPr>
              <w:pStyle w:val="TableParagraph"/>
              <w:ind w:left="158"/>
              <w:rPr>
                <w:sz w:val="24"/>
              </w:rPr>
            </w:pPr>
            <w:r>
              <w:rPr>
                <w:spacing w:val="-5"/>
                <w:sz w:val="24"/>
              </w:rPr>
              <w:t>43</w:t>
            </w:r>
          </w:p>
        </w:tc>
        <w:tc>
          <w:tcPr>
            <w:tcW w:w="2976" w:type="dxa"/>
            <w:vMerge w:val="restart"/>
            <w:tcBorders>
              <w:bottom w:val="nil"/>
            </w:tcBorders>
          </w:tcPr>
          <w:p>
            <w:pPr>
              <w:pStyle w:val="TableParagraph"/>
              <w:spacing w:line="240" w:lineRule="auto"/>
              <w:ind w:right="1373"/>
              <w:rPr>
                <w:sz w:val="24"/>
              </w:rPr>
            </w:pPr>
            <w:r>
              <w:rPr>
                <w:spacing w:val="-2"/>
                <w:sz w:val="24"/>
              </w:rPr>
              <w:t>Paclobutrazol </w:t>
            </w:r>
            <w:r>
              <w:rPr>
                <w:sz w:val="24"/>
              </w:rPr>
              <w:t>(min 95%)</w:t>
            </w:r>
          </w:p>
        </w:tc>
        <w:tc>
          <w:tcPr>
            <w:tcW w:w="2791" w:type="dxa"/>
          </w:tcPr>
          <w:p>
            <w:pPr>
              <w:pStyle w:val="TableParagraph"/>
              <w:ind w:left="20" w:right="5"/>
              <w:jc w:val="center"/>
              <w:rPr>
                <w:sz w:val="24"/>
              </w:rPr>
            </w:pPr>
            <w:r>
              <w:rPr>
                <w:sz w:val="24"/>
              </w:rPr>
              <w:t>Achacha</w:t>
            </w:r>
            <w:r>
              <w:rPr>
                <w:spacing w:val="-3"/>
                <w:sz w:val="24"/>
              </w:rPr>
              <w:t> </w:t>
            </w:r>
            <w:r>
              <w:rPr>
                <w:spacing w:val="-2"/>
                <w:sz w:val="24"/>
              </w:rPr>
              <w:t>250SC</w:t>
            </w:r>
          </w:p>
        </w:tc>
        <w:tc>
          <w:tcPr>
            <w:tcW w:w="5079" w:type="dxa"/>
          </w:tcPr>
          <w:p>
            <w:pPr>
              <w:pStyle w:val="TableParagraph"/>
              <w:rPr>
                <w:sz w:val="24"/>
              </w:rPr>
            </w:pPr>
            <w:r>
              <w:rPr>
                <w:sz w:val="24"/>
              </w:rPr>
              <w:t>điều</w:t>
            </w:r>
            <w:r>
              <w:rPr>
                <w:spacing w:val="-1"/>
                <w:sz w:val="24"/>
              </w:rPr>
              <w:t> </w:t>
            </w:r>
            <w:r>
              <w:rPr>
                <w:sz w:val="24"/>
              </w:rPr>
              <w:t>hòa</w:t>
            </w:r>
            <w:r>
              <w:rPr>
                <w:spacing w:val="-1"/>
                <w:sz w:val="24"/>
              </w:rPr>
              <w:t> </w:t>
            </w:r>
            <w:r>
              <w:rPr>
                <w:sz w:val="24"/>
              </w:rPr>
              <w:t>sinh</w:t>
            </w:r>
            <w:r>
              <w:rPr>
                <w:spacing w:val="-1"/>
                <w:sz w:val="24"/>
              </w:rPr>
              <w:t> </w:t>
            </w:r>
            <w:r>
              <w:rPr>
                <w:sz w:val="24"/>
              </w:rPr>
              <w:t>trưởng/khoai </w:t>
            </w:r>
            <w:r>
              <w:rPr>
                <w:spacing w:val="-4"/>
                <w:sz w:val="24"/>
              </w:rPr>
              <w:t>lang</w:t>
            </w:r>
          </w:p>
        </w:tc>
        <w:tc>
          <w:tcPr>
            <w:tcW w:w="3353" w:type="dxa"/>
          </w:tcPr>
          <w:p>
            <w:pPr>
              <w:pStyle w:val="TableParagraph"/>
              <w:spacing w:line="276" w:lineRule="exact"/>
              <w:ind w:left="1220" w:right="345" w:hanging="754"/>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Pesticide Nhật Bản</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0" w:lineRule="atLeast"/>
              <w:ind w:left="937" w:right="916"/>
              <w:jc w:val="center"/>
              <w:rPr>
                <w:sz w:val="24"/>
              </w:rPr>
            </w:pPr>
            <w:r>
              <w:rPr>
                <w:spacing w:val="-2"/>
                <w:sz w:val="24"/>
              </w:rPr>
              <w:t>Atomin </w:t>
            </w:r>
            <w:r>
              <w:rPr>
                <w:sz w:val="24"/>
              </w:rPr>
              <w:t>15 WP</w:t>
            </w:r>
          </w:p>
        </w:tc>
        <w:tc>
          <w:tcPr>
            <w:tcW w:w="5079" w:type="dxa"/>
          </w:tcPr>
          <w:p>
            <w:pPr>
              <w:pStyle w:val="TableParagraph"/>
              <w:spacing w:line="240" w:lineRule="auto" w:before="1"/>
              <w:rPr>
                <w:sz w:val="24"/>
              </w:rPr>
            </w:pPr>
            <w:r>
              <w:rPr>
                <w:sz w:val="24"/>
              </w:rPr>
              <w:t>kích</w:t>
            </w:r>
            <w:r>
              <w:rPr>
                <w:spacing w:val="-1"/>
                <w:sz w:val="24"/>
              </w:rPr>
              <w:t> </w:t>
            </w:r>
            <w:r>
              <w:rPr>
                <w:sz w:val="24"/>
              </w:rPr>
              <w:t>thích</w:t>
            </w:r>
            <w:r>
              <w:rPr>
                <w:spacing w:val="-1"/>
                <w:sz w:val="24"/>
              </w:rPr>
              <w:t> </w:t>
            </w:r>
            <w:r>
              <w:rPr>
                <w:sz w:val="24"/>
              </w:rPr>
              <w:t>sinh trưởng/</w:t>
            </w:r>
            <w:r>
              <w:rPr>
                <w:spacing w:val="-1"/>
                <w:sz w:val="24"/>
              </w:rPr>
              <w:t> </w:t>
            </w:r>
            <w:r>
              <w:rPr>
                <w:sz w:val="24"/>
              </w:rPr>
              <w:t>lạc, </w:t>
            </w:r>
            <w:r>
              <w:rPr>
                <w:spacing w:val="-5"/>
                <w:sz w:val="24"/>
              </w:rPr>
              <w:t>lúa</w:t>
            </w:r>
          </w:p>
        </w:tc>
        <w:tc>
          <w:tcPr>
            <w:tcW w:w="3353" w:type="dxa"/>
          </w:tcPr>
          <w:p>
            <w:pPr>
              <w:pStyle w:val="TableParagraph"/>
              <w:spacing w:line="270" w:lineRule="atLeas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5"/>
              <w:jc w:val="center"/>
              <w:rPr>
                <w:sz w:val="24"/>
              </w:rPr>
            </w:pPr>
            <w:r>
              <w:rPr>
                <w:sz w:val="24"/>
              </w:rPr>
              <w:t>Baba-X</w:t>
            </w:r>
            <w:r>
              <w:rPr>
                <w:spacing w:val="-3"/>
                <w:sz w:val="24"/>
              </w:rPr>
              <w:t> </w:t>
            </w:r>
            <w:r>
              <w:rPr>
                <w:spacing w:val="-4"/>
                <w:sz w:val="24"/>
              </w:rPr>
              <w:t>15WP</w:t>
            </w:r>
          </w:p>
        </w:tc>
        <w:tc>
          <w:tcPr>
            <w:tcW w:w="5079" w:type="dxa"/>
          </w:tcPr>
          <w:p>
            <w:pPr>
              <w:pStyle w:val="TableParagraph"/>
              <w:rPr>
                <w:sz w:val="24"/>
              </w:rPr>
            </w:pPr>
            <w:r>
              <w:rPr>
                <w:sz w:val="24"/>
              </w:rPr>
              <w:t>điều</w:t>
            </w:r>
            <w:r>
              <w:rPr>
                <w:spacing w:val="-1"/>
                <w:sz w:val="24"/>
              </w:rPr>
              <w:t> </w:t>
            </w:r>
            <w:r>
              <w:rPr>
                <w:sz w:val="24"/>
              </w:rPr>
              <w:t>hòa</w:t>
            </w:r>
            <w:r>
              <w:rPr>
                <w:spacing w:val="-2"/>
                <w:sz w:val="24"/>
              </w:rPr>
              <w:t> </w:t>
            </w:r>
            <w:r>
              <w:rPr>
                <w:sz w:val="24"/>
              </w:rPr>
              <w:t>sinh trưởng/ khoai </w:t>
            </w:r>
            <w:r>
              <w:rPr>
                <w:spacing w:val="-4"/>
                <w:sz w:val="24"/>
              </w:rPr>
              <w:t>lang</w:t>
            </w:r>
          </w:p>
        </w:tc>
        <w:tc>
          <w:tcPr>
            <w:tcW w:w="3353" w:type="dxa"/>
          </w:tcPr>
          <w:p>
            <w:pPr>
              <w:pStyle w:val="TableParagraph"/>
              <w:spacing w:line="276" w:lineRule="exact"/>
              <w:ind w:left="1342" w:right="345" w:hanging="951"/>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SX</w:t>
            </w:r>
            <w:r>
              <w:rPr>
                <w:spacing w:val="-7"/>
                <w:sz w:val="24"/>
              </w:rPr>
              <w:t> </w:t>
            </w:r>
            <w:r>
              <w:rPr>
                <w:sz w:val="24"/>
              </w:rPr>
              <w:t>và</w:t>
            </w:r>
            <w:r>
              <w:rPr>
                <w:spacing w:val="-9"/>
                <w:sz w:val="24"/>
              </w:rPr>
              <w:t> </w:t>
            </w:r>
            <w:r>
              <w:rPr>
                <w:sz w:val="24"/>
              </w:rPr>
              <w:t>TM </w:t>
            </w:r>
            <w:r>
              <w:rPr>
                <w:spacing w:val="-4"/>
                <w:sz w:val="24"/>
              </w:rPr>
              <w:t>RVAC</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4" w:lineRule="exact"/>
              <w:ind w:left="20" w:right="6"/>
              <w:jc w:val="center"/>
              <w:rPr>
                <w:sz w:val="24"/>
              </w:rPr>
            </w:pPr>
            <w:r>
              <w:rPr>
                <w:sz w:val="24"/>
              </w:rPr>
              <w:t>Baclolac</w:t>
            </w:r>
            <w:r>
              <w:rPr>
                <w:spacing w:val="-4"/>
                <w:sz w:val="24"/>
              </w:rPr>
              <w:t> </w:t>
            </w:r>
            <w:r>
              <w:rPr>
                <w:spacing w:val="-2"/>
                <w:sz w:val="24"/>
              </w:rPr>
              <w:t>250SC</w:t>
            </w:r>
          </w:p>
        </w:tc>
        <w:tc>
          <w:tcPr>
            <w:tcW w:w="5079" w:type="dxa"/>
          </w:tcPr>
          <w:p>
            <w:pPr>
              <w:pStyle w:val="TableParagraph"/>
              <w:spacing w:line="274" w:lineRule="exact"/>
              <w:rPr>
                <w:sz w:val="24"/>
              </w:rPr>
            </w:pPr>
            <w:r>
              <w:rPr>
                <w:sz w:val="24"/>
              </w:rPr>
              <w:t>kích thích sinh </w:t>
            </w:r>
            <w:r>
              <w:rPr>
                <w:spacing w:val="-2"/>
                <w:sz w:val="24"/>
              </w:rPr>
              <w:t>trưởng/lạc</w:t>
            </w:r>
          </w:p>
        </w:tc>
        <w:tc>
          <w:tcPr>
            <w:tcW w:w="3353" w:type="dxa"/>
          </w:tcPr>
          <w:p>
            <w:pPr>
              <w:pStyle w:val="TableParagraph"/>
              <w:spacing w:line="276" w:lineRule="exact"/>
              <w:ind w:left="1227" w:right="215" w:hanging="69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Á</w:t>
            </w:r>
            <w:r>
              <w:rPr>
                <w:spacing w:val="-11"/>
                <w:sz w:val="24"/>
              </w:rPr>
              <w:t> </w:t>
            </w:r>
            <w:r>
              <w:rPr>
                <w:sz w:val="24"/>
              </w:rPr>
              <w:t>Châu Hoá Sinh</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4" w:lineRule="exact"/>
              <w:ind w:left="20"/>
              <w:jc w:val="center"/>
              <w:rPr>
                <w:sz w:val="24"/>
              </w:rPr>
            </w:pPr>
            <w:r>
              <w:rPr>
                <w:sz w:val="24"/>
              </w:rPr>
              <w:t>Bidamin 15WP, </w:t>
            </w:r>
            <w:r>
              <w:rPr>
                <w:spacing w:val="-4"/>
                <w:sz w:val="24"/>
              </w:rPr>
              <w:t>250SC</w:t>
            </w:r>
          </w:p>
        </w:tc>
        <w:tc>
          <w:tcPr>
            <w:tcW w:w="5079" w:type="dxa"/>
          </w:tcPr>
          <w:p>
            <w:pPr>
              <w:pStyle w:val="TableParagraph"/>
              <w:spacing w:line="274" w:lineRule="exact"/>
              <w:rPr>
                <w:sz w:val="24"/>
              </w:rPr>
            </w:pPr>
            <w:r>
              <w:rPr>
                <w:b/>
                <w:sz w:val="24"/>
              </w:rPr>
              <w:t>15WP</w:t>
            </w:r>
            <w:r>
              <w:rPr>
                <w:sz w:val="24"/>
              </w:rPr>
              <w:t>:</w:t>
            </w:r>
            <w:r>
              <w:rPr>
                <w:spacing w:val="-1"/>
                <w:sz w:val="24"/>
              </w:rPr>
              <w:t> </w:t>
            </w:r>
            <w:r>
              <w:rPr>
                <w:sz w:val="24"/>
              </w:rPr>
              <w:t>kích thích</w:t>
            </w:r>
            <w:r>
              <w:rPr>
                <w:spacing w:val="-1"/>
                <w:sz w:val="24"/>
              </w:rPr>
              <w:t> </w:t>
            </w:r>
            <w:r>
              <w:rPr>
                <w:sz w:val="24"/>
              </w:rPr>
              <w:t>sinh trưởng/</w:t>
            </w:r>
            <w:r>
              <w:rPr>
                <w:spacing w:val="-1"/>
                <w:sz w:val="24"/>
              </w:rPr>
              <w:t> </w:t>
            </w:r>
            <w:r>
              <w:rPr>
                <w:sz w:val="24"/>
              </w:rPr>
              <w:t>lúa, </w:t>
            </w:r>
            <w:r>
              <w:rPr>
                <w:spacing w:val="-5"/>
                <w:sz w:val="24"/>
              </w:rPr>
              <w:t>lạc</w:t>
            </w:r>
          </w:p>
          <w:p>
            <w:pPr>
              <w:pStyle w:val="TableParagraph"/>
              <w:spacing w:line="257" w:lineRule="exact"/>
              <w:rPr>
                <w:sz w:val="24"/>
              </w:rPr>
            </w:pPr>
            <w:r>
              <w:rPr>
                <w:b/>
                <w:sz w:val="24"/>
              </w:rPr>
              <w:t>250SC:</w:t>
            </w:r>
            <w:r>
              <w:rPr>
                <w:b/>
                <w:spacing w:val="-2"/>
                <w:sz w:val="24"/>
              </w:rPr>
              <w:t> </w:t>
            </w:r>
            <w:r>
              <w:rPr>
                <w:sz w:val="24"/>
              </w:rPr>
              <w:t>kích thích sinh</w:t>
            </w:r>
            <w:r>
              <w:rPr>
                <w:spacing w:val="-1"/>
                <w:sz w:val="24"/>
              </w:rPr>
              <w:t> </w:t>
            </w:r>
            <w:r>
              <w:rPr>
                <w:sz w:val="24"/>
              </w:rPr>
              <w:t>trưởng/ lúa, </w:t>
            </w:r>
            <w:r>
              <w:rPr>
                <w:spacing w:val="-5"/>
                <w:sz w:val="24"/>
              </w:rPr>
              <w:t>lạc</w:t>
            </w:r>
          </w:p>
        </w:tc>
        <w:tc>
          <w:tcPr>
            <w:tcW w:w="3353" w:type="dxa"/>
          </w:tcPr>
          <w:p>
            <w:pPr>
              <w:pStyle w:val="TableParagraph"/>
              <w:spacing w:line="274"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0" w:lineRule="atLeast"/>
              <w:ind w:left="771" w:right="746" w:firstLine="292"/>
              <w:rPr>
                <w:sz w:val="24"/>
              </w:rPr>
            </w:pPr>
            <w:r>
              <w:rPr>
                <w:spacing w:val="-2"/>
                <w:sz w:val="24"/>
              </w:rPr>
              <w:t>Bonsai </w:t>
            </w:r>
            <w:r>
              <w:rPr>
                <w:sz w:val="24"/>
              </w:rPr>
              <w:t>10WP,</w:t>
            </w:r>
            <w:r>
              <w:rPr>
                <w:spacing w:val="-15"/>
                <w:sz w:val="24"/>
              </w:rPr>
              <w:t> </w:t>
            </w:r>
            <w:r>
              <w:rPr>
                <w:sz w:val="24"/>
              </w:rPr>
              <w:t>25SC</w:t>
            </w:r>
          </w:p>
        </w:tc>
        <w:tc>
          <w:tcPr>
            <w:tcW w:w="5079" w:type="dxa"/>
          </w:tcPr>
          <w:p>
            <w:pPr>
              <w:pStyle w:val="TableParagraph"/>
              <w:spacing w:line="240" w:lineRule="auto" w:before="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40" w:lineRule="auto" w:before="1"/>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3"/>
              <w:jc w:val="center"/>
              <w:rPr>
                <w:sz w:val="24"/>
              </w:rPr>
            </w:pPr>
            <w:r>
              <w:rPr>
                <w:sz w:val="24"/>
              </w:rPr>
              <w:t>BrightStar</w:t>
            </w:r>
            <w:r>
              <w:rPr>
                <w:spacing w:val="-2"/>
                <w:sz w:val="24"/>
              </w:rPr>
              <w:t> </w:t>
            </w:r>
            <w:r>
              <w:rPr>
                <w:sz w:val="24"/>
              </w:rPr>
              <w:t>25 </w:t>
            </w:r>
            <w:r>
              <w:rPr>
                <w:spacing w:val="-5"/>
                <w:sz w:val="24"/>
              </w:rPr>
              <w:t>SC</w:t>
            </w:r>
          </w:p>
        </w:tc>
        <w:tc>
          <w:tcPr>
            <w:tcW w:w="5079" w:type="dxa"/>
          </w:tcPr>
          <w:p>
            <w:pPr>
              <w:pStyle w:val="TableParagraph"/>
              <w:spacing w:line="255" w:lineRule="exact"/>
              <w:rPr>
                <w:sz w:val="24"/>
              </w:rPr>
            </w:pPr>
            <w:r>
              <w:rPr>
                <w:sz w:val="24"/>
              </w:rPr>
              <w:t>điều hoà</w:t>
            </w:r>
            <w:r>
              <w:rPr>
                <w:spacing w:val="-2"/>
                <w:sz w:val="24"/>
              </w:rPr>
              <w:t> </w:t>
            </w:r>
            <w:r>
              <w:rPr>
                <w:sz w:val="24"/>
              </w:rPr>
              <w:t>sinh trưởng/ </w:t>
            </w:r>
            <w:r>
              <w:rPr>
                <w:spacing w:val="-5"/>
                <w:sz w:val="24"/>
              </w:rPr>
              <w:t>lúa</w:t>
            </w:r>
          </w:p>
        </w:tc>
        <w:tc>
          <w:tcPr>
            <w:tcW w:w="3353" w:type="dxa"/>
          </w:tcPr>
          <w:p>
            <w:pPr>
              <w:pStyle w:val="TableParagraph"/>
              <w:spacing w:line="255" w:lineRule="exact"/>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3"/>
              <w:jc w:val="center"/>
              <w:rPr>
                <w:sz w:val="24"/>
              </w:rPr>
            </w:pPr>
            <w:r>
              <w:rPr>
                <w:sz w:val="24"/>
              </w:rPr>
              <w:t>Dopaczol</w:t>
            </w:r>
            <w:r>
              <w:rPr>
                <w:spacing w:val="-6"/>
                <w:sz w:val="24"/>
              </w:rPr>
              <w:t> </w:t>
            </w:r>
            <w:r>
              <w:rPr>
                <w:spacing w:val="-4"/>
                <w:sz w:val="24"/>
              </w:rPr>
              <w:t>15WP</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3"/>
              <w:jc w:val="center"/>
              <w:rPr>
                <w:sz w:val="24"/>
              </w:rPr>
            </w:pPr>
            <w:r>
              <w:rPr>
                <w:sz w:val="24"/>
              </w:rPr>
              <w:t>ET</w:t>
            </w:r>
            <w:r>
              <w:rPr>
                <w:spacing w:val="-1"/>
                <w:sz w:val="24"/>
              </w:rPr>
              <w:t> </w:t>
            </w:r>
            <w:r>
              <w:rPr>
                <w:sz w:val="24"/>
              </w:rPr>
              <w:t>Newpac</w:t>
            </w:r>
            <w:r>
              <w:rPr>
                <w:spacing w:val="-2"/>
                <w:sz w:val="24"/>
              </w:rPr>
              <w:t> 250SC</w:t>
            </w:r>
          </w:p>
        </w:tc>
        <w:tc>
          <w:tcPr>
            <w:tcW w:w="5079" w:type="dxa"/>
          </w:tcPr>
          <w:p>
            <w:pPr>
              <w:pStyle w:val="TableParagraph"/>
              <w:rPr>
                <w:sz w:val="24"/>
              </w:rPr>
            </w:pPr>
            <w:r>
              <w:rPr>
                <w:sz w:val="24"/>
              </w:rPr>
              <w:t>điều hoà</w:t>
            </w:r>
            <w:r>
              <w:rPr>
                <w:spacing w:val="-2"/>
                <w:sz w:val="24"/>
              </w:rPr>
              <w:t> </w:t>
            </w:r>
            <w:r>
              <w:rPr>
                <w:sz w:val="24"/>
              </w:rPr>
              <w:t>sinh </w:t>
            </w:r>
            <w:r>
              <w:rPr>
                <w:spacing w:val="-2"/>
                <w:sz w:val="24"/>
              </w:rPr>
              <w:t>trưởng/lúa</w:t>
            </w:r>
          </w:p>
        </w:tc>
        <w:tc>
          <w:tcPr>
            <w:tcW w:w="3353" w:type="dxa"/>
          </w:tcPr>
          <w:p>
            <w:pPr>
              <w:pStyle w:val="TableParagraph"/>
              <w:spacing w:line="276" w:lineRule="exact"/>
              <w:ind w:left="1249" w:right="215" w:hanging="864"/>
              <w:rPr>
                <w:sz w:val="24"/>
              </w:rPr>
            </w:pPr>
            <w:r>
              <w:rPr>
                <w:sz w:val="24"/>
              </w:rPr>
              <w:t>Shanghai</w:t>
            </w:r>
            <w:r>
              <w:rPr>
                <w:spacing w:val="-15"/>
                <w:sz w:val="24"/>
              </w:rPr>
              <w:t> </w:t>
            </w:r>
            <w:r>
              <w:rPr>
                <w:sz w:val="24"/>
              </w:rPr>
              <w:t>E-tong</w:t>
            </w:r>
            <w:r>
              <w:rPr>
                <w:spacing w:val="-15"/>
                <w:sz w:val="24"/>
              </w:rPr>
              <w:t> </w:t>
            </w:r>
            <w:r>
              <w:rPr>
                <w:sz w:val="24"/>
              </w:rPr>
              <w:t>Chemical Co., Ltd.</w:t>
            </w:r>
          </w:p>
        </w:tc>
      </w:tr>
      <w:tr>
        <w:trPr>
          <w:trHeight w:val="276"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7" w:lineRule="exact"/>
              <w:ind w:left="20" w:right="3"/>
              <w:jc w:val="center"/>
              <w:rPr>
                <w:sz w:val="24"/>
              </w:rPr>
            </w:pPr>
            <w:r>
              <w:rPr>
                <w:sz w:val="24"/>
              </w:rPr>
              <w:t>Farm-paclo</w:t>
            </w:r>
            <w:r>
              <w:rPr>
                <w:spacing w:val="-5"/>
                <w:sz w:val="24"/>
              </w:rPr>
              <w:t> </w:t>
            </w:r>
            <w:r>
              <w:rPr>
                <w:spacing w:val="-4"/>
                <w:sz w:val="24"/>
              </w:rPr>
              <w:t>250SC</w:t>
            </w:r>
          </w:p>
        </w:tc>
        <w:tc>
          <w:tcPr>
            <w:tcW w:w="5079" w:type="dxa"/>
          </w:tcPr>
          <w:p>
            <w:pPr>
              <w:pStyle w:val="TableParagraph"/>
              <w:spacing w:line="257" w:lineRule="exact"/>
              <w:rPr>
                <w:sz w:val="24"/>
              </w:rPr>
            </w:pPr>
            <w:r>
              <w:rPr>
                <w:sz w:val="24"/>
              </w:rPr>
              <w:t>kích thích sinh </w:t>
            </w:r>
            <w:r>
              <w:rPr>
                <w:spacing w:val="-2"/>
                <w:sz w:val="24"/>
              </w:rPr>
              <w:t>trưởng/lạc</w:t>
            </w:r>
          </w:p>
        </w:tc>
        <w:tc>
          <w:tcPr>
            <w:tcW w:w="3353" w:type="dxa"/>
          </w:tcPr>
          <w:p>
            <w:pPr>
              <w:pStyle w:val="TableParagraph"/>
              <w:spacing w:line="257" w:lineRule="exact"/>
              <w:ind w:left="63" w:right="48"/>
              <w:jc w:val="center"/>
              <w:rPr>
                <w:sz w:val="24"/>
              </w:rPr>
            </w:pPr>
            <w:r>
              <w:rPr>
                <w:sz w:val="24"/>
              </w:rPr>
              <w:t>Công</w:t>
            </w:r>
            <w:r>
              <w:rPr>
                <w:spacing w:val="-3"/>
                <w:sz w:val="24"/>
              </w:rPr>
              <w:t> </w:t>
            </w:r>
            <w:r>
              <w:rPr>
                <w:sz w:val="24"/>
              </w:rPr>
              <w:t>ty CP Global </w:t>
            </w:r>
            <w:r>
              <w:rPr>
                <w:spacing w:val="-4"/>
                <w:sz w:val="24"/>
              </w:rPr>
              <w:t>Farm</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7"/>
              <w:jc w:val="center"/>
              <w:rPr>
                <w:sz w:val="24"/>
              </w:rPr>
            </w:pPr>
            <w:r>
              <w:rPr>
                <w:sz w:val="24"/>
              </w:rPr>
              <w:t>Horizon</w:t>
            </w:r>
            <w:r>
              <w:rPr>
                <w:spacing w:val="-2"/>
                <w:sz w:val="24"/>
              </w:rPr>
              <w:t> </w:t>
            </w:r>
            <w:r>
              <w:rPr>
                <w:spacing w:val="-4"/>
                <w:sz w:val="24"/>
              </w:rPr>
              <w:t>15WP</w:t>
            </w:r>
          </w:p>
        </w:tc>
        <w:tc>
          <w:tcPr>
            <w:tcW w:w="5079" w:type="dxa"/>
          </w:tcPr>
          <w:p>
            <w:pPr>
              <w:pStyle w:val="TableParagraph"/>
              <w:spacing w:line="255" w:lineRule="exact"/>
              <w:rPr>
                <w:sz w:val="24"/>
              </w:rPr>
            </w:pPr>
            <w:r>
              <w:rPr>
                <w:sz w:val="24"/>
              </w:rPr>
              <w:t>điều hòa</w:t>
            </w:r>
            <w:r>
              <w:rPr>
                <w:spacing w:val="-2"/>
                <w:sz w:val="24"/>
              </w:rPr>
              <w:t> </w:t>
            </w:r>
            <w:r>
              <w:rPr>
                <w:sz w:val="24"/>
              </w:rPr>
              <w:t>sinh </w:t>
            </w:r>
            <w:r>
              <w:rPr>
                <w:spacing w:val="-2"/>
                <w:sz w:val="24"/>
              </w:rPr>
              <w:t>trưởng/lạc</w:t>
            </w:r>
          </w:p>
        </w:tc>
        <w:tc>
          <w:tcPr>
            <w:tcW w:w="3353" w:type="dxa"/>
          </w:tcPr>
          <w:p>
            <w:pPr>
              <w:pStyle w:val="TableParagraph"/>
              <w:spacing w:line="255" w:lineRule="exact"/>
              <w:ind w:left="63" w:right="47"/>
              <w:jc w:val="center"/>
              <w:rPr>
                <w:sz w:val="24"/>
              </w:rPr>
            </w:pPr>
            <w:r>
              <w:rPr>
                <w:sz w:val="24"/>
              </w:rPr>
              <w:t>Công ty CP Hóc</w:t>
            </w:r>
            <w:r>
              <w:rPr>
                <w:spacing w:val="-2"/>
                <w:sz w:val="24"/>
              </w:rPr>
              <w:t> </w:t>
            </w:r>
            <w:r>
              <w:rPr>
                <w:spacing w:val="-5"/>
                <w:sz w:val="24"/>
              </w:rPr>
              <w:t>Môn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2"/>
              <w:jc w:val="center"/>
              <w:rPr>
                <w:sz w:val="24"/>
              </w:rPr>
            </w:pPr>
            <w:r>
              <w:rPr>
                <w:sz w:val="24"/>
              </w:rPr>
              <w:t>Hypac</w:t>
            </w:r>
            <w:r>
              <w:rPr>
                <w:spacing w:val="-3"/>
                <w:sz w:val="24"/>
              </w:rPr>
              <w:t> </w:t>
            </w:r>
            <w:r>
              <w:rPr>
                <w:spacing w:val="-2"/>
                <w:sz w:val="24"/>
              </w:rPr>
              <w:t>250SC</w:t>
            </w:r>
          </w:p>
        </w:tc>
        <w:tc>
          <w:tcPr>
            <w:tcW w:w="5079" w:type="dxa"/>
          </w:tcPr>
          <w:p>
            <w:pPr>
              <w:pStyle w:val="TableParagraph"/>
              <w:rPr>
                <w:sz w:val="24"/>
              </w:rPr>
            </w:pPr>
            <w:r>
              <w:rPr>
                <w:sz w:val="24"/>
              </w:rPr>
              <w:t>điều hòa</w:t>
            </w:r>
            <w:r>
              <w:rPr>
                <w:spacing w:val="-2"/>
                <w:sz w:val="24"/>
              </w:rPr>
              <w:t> </w:t>
            </w:r>
            <w:r>
              <w:rPr>
                <w:sz w:val="24"/>
              </w:rPr>
              <w:t>sinh </w:t>
            </w:r>
            <w:r>
              <w:rPr>
                <w:spacing w:val="-2"/>
                <w:sz w:val="24"/>
              </w:rPr>
              <w:t>trưởng/lúa</w:t>
            </w:r>
          </w:p>
        </w:tc>
        <w:tc>
          <w:tcPr>
            <w:tcW w:w="3353" w:type="dxa"/>
          </w:tcPr>
          <w:p>
            <w:pPr>
              <w:pStyle w:val="TableParagraph"/>
              <w:spacing w:line="276" w:lineRule="exact"/>
              <w:ind w:left="1249" w:hanging="946"/>
              <w:rPr>
                <w:sz w:val="24"/>
              </w:rPr>
            </w:pPr>
            <w:r>
              <w:rPr>
                <w:sz w:val="24"/>
              </w:rPr>
              <w:t>Shanghai</w:t>
            </w:r>
            <w:r>
              <w:rPr>
                <w:spacing w:val="-15"/>
                <w:sz w:val="24"/>
              </w:rPr>
              <w:t> </w:t>
            </w:r>
            <w:r>
              <w:rPr>
                <w:sz w:val="24"/>
              </w:rPr>
              <w:t>Synagy</w:t>
            </w:r>
            <w:r>
              <w:rPr>
                <w:spacing w:val="-15"/>
                <w:sz w:val="24"/>
              </w:rPr>
              <w:t> </w:t>
            </w:r>
            <w:r>
              <w:rPr>
                <w:sz w:val="24"/>
              </w:rPr>
              <w:t>Chemicals Co., Ltd.</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7"/>
              <w:jc w:val="center"/>
              <w:rPr>
                <w:sz w:val="24"/>
              </w:rPr>
            </w:pPr>
            <w:r>
              <w:rPr>
                <w:sz w:val="24"/>
              </w:rPr>
              <w:t>Kihora</w:t>
            </w:r>
            <w:r>
              <w:rPr>
                <w:spacing w:val="-2"/>
                <w:sz w:val="24"/>
              </w:rPr>
              <w:t> </w:t>
            </w:r>
            <w:r>
              <w:rPr>
                <w:spacing w:val="-4"/>
                <w:sz w:val="24"/>
              </w:rPr>
              <w:t>15WP</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76" w:lineRule="exact"/>
              <w:ind w:left="1074" w:right="124" w:hanging="764"/>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Nguyên</w:t>
            </w:r>
            <w:r>
              <w:rPr>
                <w:spacing w:val="-9"/>
                <w:sz w:val="24"/>
              </w:rPr>
              <w:t> </w:t>
            </w:r>
            <w:r>
              <w:rPr>
                <w:sz w:val="24"/>
              </w:rPr>
              <w:t>liệu NN Mekong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40" w:lineRule="auto"/>
              <w:ind w:left="20" w:right="5"/>
              <w:jc w:val="center"/>
              <w:rPr>
                <w:sz w:val="24"/>
              </w:rPr>
            </w:pPr>
            <w:r>
              <w:rPr>
                <w:sz w:val="24"/>
              </w:rPr>
              <w:t>Lunar</w:t>
            </w:r>
            <w:r>
              <w:rPr>
                <w:spacing w:val="-2"/>
                <w:sz w:val="24"/>
              </w:rPr>
              <w:t> 150WP</w:t>
            </w:r>
          </w:p>
        </w:tc>
        <w:tc>
          <w:tcPr>
            <w:tcW w:w="5079" w:type="dxa"/>
          </w:tcPr>
          <w:p>
            <w:pPr>
              <w:pStyle w:val="TableParagraph"/>
              <w:spacing w:line="240" w:lineRule="auto"/>
              <w:rPr>
                <w:sz w:val="24"/>
              </w:rPr>
            </w:pPr>
            <w:r>
              <w:rPr>
                <w:sz w:val="24"/>
              </w:rPr>
              <w:t>kích thích sinh tưởng/ </w:t>
            </w:r>
            <w:r>
              <w:rPr>
                <w:spacing w:val="-5"/>
                <w:sz w:val="24"/>
              </w:rPr>
              <w:t>lúa</w:t>
            </w:r>
          </w:p>
        </w:tc>
        <w:tc>
          <w:tcPr>
            <w:tcW w:w="3353" w:type="dxa"/>
          </w:tcPr>
          <w:p>
            <w:pPr>
              <w:pStyle w:val="TableParagraph"/>
              <w:spacing w:line="270" w:lineRule="atLeas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651" w:right="626" w:firstLine="300"/>
              <w:rPr>
                <w:sz w:val="24"/>
              </w:rPr>
            </w:pPr>
            <w:r>
              <w:rPr>
                <w:spacing w:val="-2"/>
                <w:sz w:val="24"/>
              </w:rPr>
              <w:t>Newbosa </w:t>
            </w:r>
            <w:r>
              <w:rPr>
                <w:sz w:val="24"/>
              </w:rPr>
              <w:t>150WP,</w:t>
            </w:r>
            <w:r>
              <w:rPr>
                <w:spacing w:val="-15"/>
                <w:sz w:val="24"/>
              </w:rPr>
              <w:t> </w:t>
            </w:r>
            <w:r>
              <w:rPr>
                <w:sz w:val="24"/>
              </w:rPr>
              <w:t>250SC</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771" w:right="746" w:firstLine="360"/>
              <w:rPr>
                <w:sz w:val="24"/>
              </w:rPr>
            </w:pPr>
            <w:r>
              <w:rPr>
                <w:spacing w:val="-2"/>
                <w:sz w:val="24"/>
              </w:rPr>
              <w:t>Paclo </w:t>
            </w:r>
            <w:r>
              <w:rPr>
                <w:sz w:val="24"/>
              </w:rPr>
              <w:t>15WP,</w:t>
            </w:r>
            <w:r>
              <w:rPr>
                <w:spacing w:val="-15"/>
                <w:sz w:val="24"/>
              </w:rPr>
              <w:t> </w:t>
            </w:r>
            <w:r>
              <w:rPr>
                <w:sz w:val="24"/>
              </w:rPr>
              <w:t>15SC</w:t>
            </w:r>
          </w:p>
        </w:tc>
        <w:tc>
          <w:tcPr>
            <w:tcW w:w="5079" w:type="dxa"/>
          </w:tcPr>
          <w:p>
            <w:pPr>
              <w:pStyle w:val="TableParagraph"/>
              <w:spacing w:line="274"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27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5"/>
              <w:jc w:val="center"/>
              <w:rPr>
                <w:sz w:val="24"/>
              </w:rPr>
            </w:pPr>
            <w:r>
              <w:rPr>
                <w:sz w:val="24"/>
              </w:rPr>
              <w:t>Paclovbusa</w:t>
            </w:r>
            <w:r>
              <w:rPr>
                <w:spacing w:val="-3"/>
                <w:sz w:val="24"/>
              </w:rPr>
              <w:t> </w:t>
            </w:r>
            <w:r>
              <w:rPr>
                <w:spacing w:val="-4"/>
                <w:sz w:val="24"/>
              </w:rPr>
              <w:t>25SC</w:t>
            </w:r>
          </w:p>
        </w:tc>
        <w:tc>
          <w:tcPr>
            <w:tcW w:w="5079" w:type="dxa"/>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Vbook</w:t>
            </w:r>
            <w:r>
              <w:rPr>
                <w:spacing w:val="-1"/>
                <w:sz w:val="24"/>
              </w:rPr>
              <w:t> </w:t>
            </w:r>
            <w:r>
              <w:rPr>
                <w:sz w:val="24"/>
              </w:rPr>
              <w:t>Hoa</w:t>
            </w:r>
            <w:r>
              <w:rPr>
                <w:spacing w:val="-1"/>
                <w:sz w:val="24"/>
              </w:rPr>
              <w:t> </w:t>
            </w:r>
            <w:r>
              <w:rPr>
                <w:spacing w:val="-5"/>
                <w:sz w:val="24"/>
              </w:rPr>
              <w:t>Kỳ</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5"/>
              <w:jc w:val="center"/>
              <w:rPr>
                <w:sz w:val="24"/>
              </w:rPr>
            </w:pPr>
            <w:r>
              <w:rPr>
                <w:sz w:val="24"/>
              </w:rPr>
              <w:t>Pacsai</w:t>
            </w:r>
            <w:r>
              <w:rPr>
                <w:spacing w:val="-5"/>
                <w:sz w:val="24"/>
              </w:rPr>
              <w:t> </w:t>
            </w:r>
            <w:r>
              <w:rPr>
                <w:spacing w:val="-4"/>
                <w:sz w:val="24"/>
              </w:rPr>
              <w:t>25SC</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76" w:lineRule="exact"/>
              <w:ind w:left="1146" w:right="34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1"/>
                <w:sz w:val="24"/>
              </w:rPr>
              <w:t> </w:t>
            </w:r>
            <w:r>
              <w:rPr>
                <w:sz w:val="24"/>
              </w:rPr>
              <w:t>BVTV Việt Trung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0" w:lineRule="atLeast"/>
              <w:ind w:left="1097" w:right="806" w:hanging="272"/>
              <w:rPr>
                <w:sz w:val="24"/>
              </w:rPr>
            </w:pPr>
            <w:r>
              <w:rPr>
                <w:sz w:val="24"/>
              </w:rPr>
              <w:t>Palove</w:t>
            </w:r>
            <w:r>
              <w:rPr>
                <w:spacing w:val="-15"/>
                <w:sz w:val="24"/>
              </w:rPr>
              <w:t> </w:t>
            </w:r>
            <w:r>
              <w:rPr>
                <w:sz w:val="24"/>
              </w:rPr>
              <w:t>gold </w:t>
            </w:r>
            <w:r>
              <w:rPr>
                <w:spacing w:val="-4"/>
                <w:sz w:val="24"/>
              </w:rPr>
              <w:t>15WP</w:t>
            </w:r>
          </w:p>
        </w:tc>
        <w:tc>
          <w:tcPr>
            <w:tcW w:w="5079" w:type="dxa"/>
          </w:tcPr>
          <w:p>
            <w:pPr>
              <w:pStyle w:val="TableParagraph"/>
              <w:spacing w:line="240" w:lineRule="auto"/>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70" w:lineRule="atLeast"/>
              <w:ind w:left="1174" w:right="345"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Đức 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771" w:right="746" w:firstLine="372"/>
              <w:rPr>
                <w:sz w:val="24"/>
              </w:rPr>
            </w:pPr>
            <w:r>
              <w:rPr>
                <w:spacing w:val="-2"/>
                <w:sz w:val="24"/>
              </w:rPr>
              <w:t>Parlo </w:t>
            </w:r>
            <w:r>
              <w:rPr>
                <w:sz w:val="24"/>
              </w:rPr>
              <w:t>20WP,</w:t>
            </w:r>
            <w:r>
              <w:rPr>
                <w:spacing w:val="-15"/>
                <w:sz w:val="24"/>
              </w:rPr>
              <w:t> </w:t>
            </w:r>
            <w:r>
              <w:rPr>
                <w:sz w:val="24"/>
              </w:rPr>
              <w:t>25SC</w:t>
            </w:r>
          </w:p>
        </w:tc>
        <w:tc>
          <w:tcPr>
            <w:tcW w:w="5079" w:type="dxa"/>
          </w:tcPr>
          <w:p>
            <w:pPr>
              <w:pStyle w:val="TableParagraph"/>
              <w:rPr>
                <w:sz w:val="24"/>
              </w:rPr>
            </w:pPr>
            <w:r>
              <w:rPr>
                <w:b/>
                <w:sz w:val="24"/>
              </w:rPr>
              <w:t>20WP</w:t>
            </w:r>
            <w:r>
              <w:rPr>
                <w:sz w:val="24"/>
              </w:rPr>
              <w:t>:</w:t>
            </w:r>
            <w:r>
              <w:rPr>
                <w:spacing w:val="-1"/>
                <w:sz w:val="24"/>
              </w:rPr>
              <w:t> </w:t>
            </w:r>
            <w:r>
              <w:rPr>
                <w:sz w:val="24"/>
              </w:rPr>
              <w:t>điều hòa</w:t>
            </w:r>
            <w:r>
              <w:rPr>
                <w:spacing w:val="-1"/>
                <w:sz w:val="24"/>
              </w:rPr>
              <w:t> </w:t>
            </w:r>
            <w:r>
              <w:rPr>
                <w:sz w:val="24"/>
              </w:rPr>
              <w:t>sinh trưởng/ lúa, </w:t>
            </w:r>
            <w:r>
              <w:rPr>
                <w:spacing w:val="-4"/>
                <w:sz w:val="24"/>
              </w:rPr>
              <w:t>vừng</w:t>
            </w:r>
          </w:p>
          <w:p>
            <w:pPr>
              <w:pStyle w:val="TableParagraph"/>
              <w:spacing w:line="257" w:lineRule="exact"/>
              <w:rPr>
                <w:sz w:val="24"/>
              </w:rPr>
            </w:pPr>
            <w:r>
              <w:rPr>
                <w:b/>
                <w:sz w:val="24"/>
              </w:rPr>
              <w:t>25SC:</w:t>
            </w:r>
            <w:r>
              <w:rPr>
                <w:b/>
                <w:spacing w:val="-2"/>
                <w:sz w:val="24"/>
              </w:rPr>
              <w:t> </w:t>
            </w:r>
            <w:r>
              <w:rPr>
                <w:sz w:val="24"/>
              </w:rPr>
              <w:t>kích thích</w:t>
            </w:r>
            <w:r>
              <w:rPr>
                <w:spacing w:val="-1"/>
                <w:sz w:val="24"/>
              </w:rPr>
              <w:t> </w:t>
            </w:r>
            <w:r>
              <w:rPr>
                <w:sz w:val="24"/>
              </w:rPr>
              <w:t>sinh trưởng </w:t>
            </w:r>
            <w:r>
              <w:rPr>
                <w:spacing w:val="-4"/>
                <w:sz w:val="24"/>
              </w:rPr>
              <w:t>/lúa</w:t>
            </w:r>
          </w:p>
        </w:tc>
        <w:tc>
          <w:tcPr>
            <w:tcW w:w="3353" w:type="dxa"/>
          </w:tcPr>
          <w:p>
            <w:pPr>
              <w:pStyle w:val="TableParagraph"/>
              <w:spacing w:line="276" w:lineRule="exact"/>
              <w:ind w:left="1119" w:hanging="8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0"/>
                <w:sz w:val="24"/>
              </w:rPr>
              <w:t> </w:t>
            </w:r>
            <w:r>
              <w:rPr>
                <w:sz w:val="24"/>
              </w:rPr>
              <w:t>BVTV Đồng Vàng</w:t>
            </w:r>
          </w:p>
        </w:tc>
      </w:tr>
    </w:tbl>
    <w:p>
      <w:pPr>
        <w:spacing w:after="0" w:line="276" w:lineRule="exact"/>
        <w:rPr>
          <w:sz w:val="24"/>
        </w:rPr>
        <w:sectPr>
          <w:type w:val="continuous"/>
          <w:pgSz w:w="16850" w:h="11910" w:orient="landscape"/>
          <w:pgMar w:header="0" w:footer="397" w:top="540" w:bottom="85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791" w:type="dxa"/>
          </w:tcPr>
          <w:p>
            <w:pPr>
              <w:pStyle w:val="TableParagraph"/>
              <w:spacing w:line="276" w:lineRule="exact"/>
              <w:ind w:left="771" w:right="746" w:firstLine="146"/>
              <w:rPr>
                <w:sz w:val="24"/>
              </w:rPr>
            </w:pPr>
            <w:r>
              <w:rPr>
                <w:spacing w:val="-2"/>
                <w:sz w:val="24"/>
              </w:rPr>
              <w:t>Paxlomex </w:t>
            </w:r>
            <w:r>
              <w:rPr>
                <w:sz w:val="24"/>
              </w:rPr>
              <w:t>15WP,</w:t>
            </w:r>
            <w:r>
              <w:rPr>
                <w:spacing w:val="-15"/>
                <w:sz w:val="24"/>
              </w:rPr>
              <w:t> </w:t>
            </w:r>
            <w:r>
              <w:rPr>
                <w:sz w:val="24"/>
              </w:rPr>
              <w:t>15SC</w:t>
            </w:r>
          </w:p>
        </w:tc>
        <w:tc>
          <w:tcPr>
            <w:tcW w:w="5079" w:type="dxa"/>
          </w:tcPr>
          <w:p>
            <w:pPr>
              <w:pStyle w:val="TableParagraph"/>
              <w:rPr>
                <w:sz w:val="24"/>
              </w:rPr>
            </w:pPr>
            <w:r>
              <w:rPr>
                <w:b/>
                <w:sz w:val="24"/>
              </w:rPr>
              <w:t>15WP:</w:t>
            </w:r>
            <w:r>
              <w:rPr>
                <w:b/>
                <w:spacing w:val="-2"/>
                <w:sz w:val="24"/>
              </w:rPr>
              <w:t> </w:t>
            </w:r>
            <w:r>
              <w:rPr>
                <w:sz w:val="24"/>
              </w:rPr>
              <w:t>kích thích sinh</w:t>
            </w:r>
            <w:r>
              <w:rPr>
                <w:spacing w:val="-1"/>
                <w:sz w:val="24"/>
              </w:rPr>
              <w:t> </w:t>
            </w:r>
            <w:r>
              <w:rPr>
                <w:sz w:val="24"/>
              </w:rPr>
              <w:t>trưởng/ lúa, </w:t>
            </w:r>
            <w:r>
              <w:rPr>
                <w:spacing w:val="-5"/>
                <w:sz w:val="24"/>
              </w:rPr>
              <w:t>lạc</w:t>
            </w:r>
          </w:p>
          <w:p>
            <w:pPr>
              <w:pStyle w:val="TableParagraph"/>
              <w:spacing w:line="257" w:lineRule="exact"/>
              <w:rPr>
                <w:sz w:val="24"/>
              </w:rPr>
            </w:pPr>
            <w:r>
              <w:rPr>
                <w:b/>
                <w:sz w:val="24"/>
              </w:rPr>
              <w:t>15SC</w:t>
            </w:r>
            <w:r>
              <w:rPr>
                <w:sz w:val="24"/>
              </w:rPr>
              <w:t>:</w:t>
            </w:r>
            <w:r>
              <w:rPr>
                <w:spacing w:val="-1"/>
                <w:sz w:val="24"/>
              </w:rPr>
              <w:t> </w:t>
            </w:r>
            <w:r>
              <w:rPr>
                <w:sz w:val="24"/>
              </w:rPr>
              <w:t>kích</w:t>
            </w:r>
            <w:r>
              <w:rPr>
                <w:spacing w:val="-1"/>
                <w:sz w:val="24"/>
              </w:rPr>
              <w:t> </w:t>
            </w:r>
            <w:r>
              <w:rPr>
                <w:sz w:val="24"/>
              </w:rPr>
              <w:t>thích sinh</w:t>
            </w:r>
            <w:r>
              <w:rPr>
                <w:spacing w:val="-1"/>
                <w:sz w:val="24"/>
              </w:rPr>
              <w:t> </w:t>
            </w:r>
            <w:r>
              <w:rPr>
                <w:sz w:val="24"/>
              </w:rPr>
              <w:t>trưởng/ </w:t>
            </w:r>
            <w:r>
              <w:rPr>
                <w:spacing w:val="-5"/>
                <w:sz w:val="24"/>
              </w:rPr>
              <w:t>lạc</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left w:val="single" w:sz="4" w:space="0" w:color="000000"/>
              <w:right w:val="single" w:sz="4" w:space="0" w:color="000000"/>
            </w:tcBorders>
          </w:tcPr>
          <w:p>
            <w:pPr>
              <w:pStyle w:val="TableParagraph"/>
              <w:spacing w:line="240" w:lineRule="auto" w:before="1"/>
              <w:ind w:left="18" w:right="6"/>
              <w:jc w:val="center"/>
              <w:rPr>
                <w:sz w:val="24"/>
              </w:rPr>
            </w:pPr>
            <w:r>
              <w:rPr>
                <w:sz w:val="24"/>
              </w:rPr>
              <w:t>Propac</w:t>
            </w:r>
            <w:r>
              <w:rPr>
                <w:spacing w:val="-3"/>
                <w:sz w:val="24"/>
              </w:rPr>
              <w:t> </w:t>
            </w:r>
            <w:r>
              <w:rPr>
                <w:spacing w:val="-4"/>
                <w:sz w:val="24"/>
              </w:rPr>
              <w:t>20WP</w:t>
            </w:r>
          </w:p>
        </w:tc>
        <w:tc>
          <w:tcPr>
            <w:tcW w:w="5079" w:type="dxa"/>
            <w:tcBorders>
              <w:left w:val="single" w:sz="4" w:space="0" w:color="000000"/>
              <w:right w:val="single" w:sz="4" w:space="0" w:color="000000"/>
            </w:tcBorders>
          </w:tcPr>
          <w:p>
            <w:pPr>
              <w:pStyle w:val="TableParagraph"/>
              <w:spacing w:line="240" w:lineRule="auto" w:before="1"/>
              <w:ind w:left="11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left w:val="single" w:sz="4" w:space="0" w:color="000000"/>
              <w:right w:val="single" w:sz="4" w:space="0" w:color="000000"/>
            </w:tcBorders>
          </w:tcPr>
          <w:p>
            <w:pPr>
              <w:pStyle w:val="TableParagraph"/>
              <w:spacing w:line="270" w:lineRule="atLeast"/>
              <w:ind w:left="1280" w:right="204" w:hanging="1040"/>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Thuốc</w:t>
            </w:r>
            <w:r>
              <w:rPr>
                <w:spacing w:val="-10"/>
                <w:sz w:val="24"/>
              </w:rPr>
              <w:t> </w:t>
            </w:r>
            <w:r>
              <w:rPr>
                <w:sz w:val="24"/>
              </w:rPr>
              <w:t>BVTV </w:t>
            </w:r>
            <w:r>
              <w:rPr>
                <w:spacing w:val="-2"/>
                <w:sz w:val="24"/>
              </w:rPr>
              <w:t>Mekong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2"/>
              <w:jc w:val="center"/>
              <w:rPr>
                <w:sz w:val="24"/>
              </w:rPr>
            </w:pPr>
            <w:r>
              <w:rPr>
                <w:sz w:val="24"/>
              </w:rPr>
              <w:t>Sài gòn P1 15 </w:t>
            </w:r>
            <w:r>
              <w:rPr>
                <w:spacing w:val="-5"/>
                <w:sz w:val="24"/>
              </w:rPr>
              <w:t>WP</w:t>
            </w:r>
          </w:p>
        </w:tc>
        <w:tc>
          <w:tcPr>
            <w:tcW w:w="5079" w:type="dxa"/>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 CP</w:t>
            </w:r>
            <w:r>
              <w:rPr>
                <w:spacing w:val="-1"/>
                <w:sz w:val="24"/>
              </w:rPr>
              <w:t> </w:t>
            </w:r>
            <w:r>
              <w:rPr>
                <w:sz w:val="24"/>
              </w:rPr>
              <w:t>BVTV Sài </w:t>
            </w:r>
            <w:r>
              <w:rPr>
                <w:spacing w:val="-5"/>
                <w:sz w:val="24"/>
              </w:rPr>
              <w:t>Gòn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left w:val="single" w:sz="4" w:space="0" w:color="000000"/>
              <w:right w:val="single" w:sz="4" w:space="0" w:color="000000"/>
            </w:tcBorders>
          </w:tcPr>
          <w:p>
            <w:pPr>
              <w:pStyle w:val="TableParagraph"/>
              <w:spacing w:line="255" w:lineRule="exact"/>
              <w:ind w:left="18" w:right="3"/>
              <w:jc w:val="center"/>
              <w:rPr>
                <w:sz w:val="24"/>
              </w:rPr>
            </w:pPr>
            <w:r>
              <w:rPr>
                <w:sz w:val="24"/>
              </w:rPr>
              <w:t>Stopgrowth</w:t>
            </w:r>
            <w:r>
              <w:rPr>
                <w:spacing w:val="-1"/>
                <w:sz w:val="24"/>
              </w:rPr>
              <w:t> </w:t>
            </w:r>
            <w:r>
              <w:rPr>
                <w:sz w:val="24"/>
              </w:rPr>
              <w:t>15 </w:t>
            </w:r>
            <w:r>
              <w:rPr>
                <w:spacing w:val="-5"/>
                <w:sz w:val="24"/>
              </w:rPr>
              <w:t>WP</w:t>
            </w:r>
          </w:p>
        </w:tc>
        <w:tc>
          <w:tcPr>
            <w:tcW w:w="5079" w:type="dxa"/>
            <w:tcBorders>
              <w:left w:val="single" w:sz="4" w:space="0" w:color="000000"/>
              <w:right w:val="single" w:sz="4" w:space="0" w:color="000000"/>
            </w:tcBorders>
          </w:tcPr>
          <w:p>
            <w:pPr>
              <w:pStyle w:val="TableParagraph"/>
              <w:spacing w:line="255" w:lineRule="exact"/>
              <w:ind w:left="11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left w:val="single" w:sz="4" w:space="0" w:color="000000"/>
              <w:right w:val="single" w:sz="4" w:space="0" w:color="000000"/>
            </w:tcBorders>
          </w:tcPr>
          <w:p>
            <w:pPr>
              <w:pStyle w:val="TableParagraph"/>
              <w:spacing w:line="255" w:lineRule="exact"/>
              <w:ind w:left="18" w:right="2"/>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2"/>
              <w:jc w:val="center"/>
              <w:rPr>
                <w:sz w:val="24"/>
              </w:rPr>
            </w:pPr>
            <w:r>
              <w:rPr>
                <w:sz w:val="24"/>
              </w:rPr>
              <w:t>Super</w:t>
            </w:r>
            <w:r>
              <w:rPr>
                <w:spacing w:val="-1"/>
                <w:sz w:val="24"/>
              </w:rPr>
              <w:t> </w:t>
            </w:r>
            <w:r>
              <w:rPr>
                <w:sz w:val="24"/>
              </w:rPr>
              <w:t>Cultar Mix</w:t>
            </w:r>
            <w:r>
              <w:rPr>
                <w:spacing w:val="-1"/>
                <w:sz w:val="24"/>
              </w:rPr>
              <w:t> </w:t>
            </w:r>
            <w:r>
              <w:rPr>
                <w:sz w:val="24"/>
              </w:rPr>
              <w:t>15 </w:t>
            </w:r>
            <w:r>
              <w:rPr>
                <w:spacing w:val="-5"/>
                <w:sz w:val="24"/>
              </w:rPr>
              <w:t>WP</w:t>
            </w:r>
          </w:p>
        </w:tc>
        <w:tc>
          <w:tcPr>
            <w:tcW w:w="5079" w:type="dxa"/>
          </w:tcPr>
          <w:p>
            <w:pPr>
              <w:pStyle w:val="TableParagraph"/>
              <w:spacing w:line="255" w:lineRule="exact"/>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0" w:lineRule="atLeast"/>
              <w:ind w:left="1097" w:right="889" w:hanging="188"/>
              <w:rPr>
                <w:sz w:val="24"/>
              </w:rPr>
            </w:pPr>
            <w:r>
              <w:rPr>
                <w:spacing w:val="-2"/>
                <w:sz w:val="24"/>
              </w:rPr>
              <w:t>Toba-Jum </w:t>
            </w:r>
            <w:r>
              <w:rPr>
                <w:spacing w:val="-4"/>
                <w:sz w:val="24"/>
              </w:rPr>
              <w:t>20WP</w:t>
            </w:r>
          </w:p>
        </w:tc>
        <w:tc>
          <w:tcPr>
            <w:tcW w:w="5079" w:type="dxa"/>
          </w:tcPr>
          <w:p>
            <w:pPr>
              <w:pStyle w:val="TableParagraph"/>
              <w:spacing w:line="240" w:lineRule="auto" w:before="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lạc</w:t>
            </w:r>
          </w:p>
        </w:tc>
        <w:tc>
          <w:tcPr>
            <w:tcW w:w="3353" w:type="dxa"/>
          </w:tcPr>
          <w:p>
            <w:pPr>
              <w:pStyle w:val="TableParagraph"/>
              <w:spacing w:line="270" w:lineRule="atLeast"/>
              <w:ind w:left="1381" w:right="345"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5"/>
              <w:jc w:val="center"/>
              <w:rPr>
                <w:sz w:val="24"/>
              </w:rPr>
            </w:pPr>
            <w:r>
              <w:rPr>
                <w:sz w:val="24"/>
              </w:rPr>
              <w:t>Zuron</w:t>
            </w:r>
            <w:r>
              <w:rPr>
                <w:spacing w:val="-1"/>
                <w:sz w:val="24"/>
              </w:rPr>
              <w:t> </w:t>
            </w:r>
            <w:r>
              <w:rPr>
                <w:spacing w:val="-2"/>
                <w:sz w:val="24"/>
              </w:rPr>
              <w:t>150WP</w:t>
            </w:r>
          </w:p>
        </w:tc>
        <w:tc>
          <w:tcPr>
            <w:tcW w:w="5079" w:type="dxa"/>
          </w:tcPr>
          <w:p>
            <w:pPr>
              <w:pStyle w:val="TableParagraph"/>
              <w:spacing w:line="255" w:lineRule="exact"/>
              <w:rPr>
                <w:sz w:val="24"/>
              </w:rPr>
            </w:pPr>
            <w:r>
              <w:rPr>
                <w:sz w:val="24"/>
              </w:rPr>
              <w:t>điều</w:t>
            </w:r>
            <w:r>
              <w:rPr>
                <w:spacing w:val="-1"/>
                <w:sz w:val="24"/>
              </w:rPr>
              <w:t> </w:t>
            </w:r>
            <w:r>
              <w:rPr>
                <w:sz w:val="24"/>
              </w:rPr>
              <w:t>hòa</w:t>
            </w:r>
            <w:r>
              <w:rPr>
                <w:spacing w:val="-1"/>
                <w:sz w:val="24"/>
              </w:rPr>
              <w:t> </w:t>
            </w:r>
            <w:r>
              <w:rPr>
                <w:sz w:val="24"/>
              </w:rPr>
              <w:t>sinh trưởng/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1" w:hRule="atLeast"/>
        </w:trPr>
        <w:tc>
          <w:tcPr>
            <w:tcW w:w="708" w:type="dxa"/>
          </w:tcPr>
          <w:p>
            <w:pPr>
              <w:pStyle w:val="TableParagraph"/>
              <w:ind w:left="158"/>
              <w:rPr>
                <w:sz w:val="24"/>
              </w:rPr>
            </w:pPr>
            <w:r>
              <w:rPr>
                <w:spacing w:val="-5"/>
                <w:sz w:val="24"/>
              </w:rPr>
              <w:t>44</w:t>
            </w:r>
          </w:p>
        </w:tc>
        <w:tc>
          <w:tcPr>
            <w:tcW w:w="2976" w:type="dxa"/>
          </w:tcPr>
          <w:p>
            <w:pPr>
              <w:pStyle w:val="TableParagraph"/>
              <w:rPr>
                <w:sz w:val="24"/>
              </w:rPr>
            </w:pPr>
            <w:r>
              <w:rPr>
                <w:sz w:val="24"/>
              </w:rPr>
              <w:t>Phthalanilic</w:t>
            </w:r>
            <w:r>
              <w:rPr>
                <w:spacing w:val="-2"/>
                <w:sz w:val="24"/>
              </w:rPr>
              <w:t> </w:t>
            </w:r>
            <w:r>
              <w:rPr>
                <w:sz w:val="24"/>
              </w:rPr>
              <w:t>acid</w:t>
            </w:r>
            <w:r>
              <w:rPr>
                <w:spacing w:val="-1"/>
                <w:sz w:val="24"/>
              </w:rPr>
              <w:t> </w:t>
            </w:r>
            <w:r>
              <w:rPr>
                <w:sz w:val="24"/>
              </w:rPr>
              <w:t>(min</w:t>
            </w:r>
            <w:r>
              <w:rPr>
                <w:spacing w:val="-1"/>
                <w:sz w:val="24"/>
              </w:rPr>
              <w:t> </w:t>
            </w:r>
            <w:r>
              <w:rPr>
                <w:spacing w:val="-4"/>
                <w:sz w:val="24"/>
              </w:rPr>
              <w:t>97%)</w:t>
            </w:r>
          </w:p>
        </w:tc>
        <w:tc>
          <w:tcPr>
            <w:tcW w:w="2791" w:type="dxa"/>
          </w:tcPr>
          <w:p>
            <w:pPr>
              <w:pStyle w:val="TableParagraph"/>
              <w:ind w:left="20" w:right="2"/>
              <w:jc w:val="center"/>
              <w:rPr>
                <w:sz w:val="24"/>
              </w:rPr>
            </w:pPr>
            <w:r>
              <w:rPr>
                <w:sz w:val="24"/>
              </w:rPr>
              <w:t>Phthalax</w:t>
            </w:r>
            <w:r>
              <w:rPr>
                <w:spacing w:val="-1"/>
                <w:sz w:val="24"/>
              </w:rPr>
              <w:t> </w:t>
            </w:r>
            <w:r>
              <w:rPr>
                <w:spacing w:val="-4"/>
                <w:sz w:val="24"/>
              </w:rPr>
              <w:t>20SL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trưởng/đậu </w:t>
            </w:r>
            <w:r>
              <w:rPr>
                <w:spacing w:val="-2"/>
                <w:sz w:val="24"/>
              </w:rPr>
              <w:t>tương</w:t>
            </w:r>
          </w:p>
        </w:tc>
        <w:tc>
          <w:tcPr>
            <w:tcW w:w="3353" w:type="dxa"/>
          </w:tcPr>
          <w:p>
            <w:pPr>
              <w:pStyle w:val="TableParagraph"/>
              <w:spacing w:line="276" w:lineRule="exact"/>
              <w:ind w:left="574" w:hanging="264"/>
              <w:rPr>
                <w:sz w:val="24"/>
              </w:rPr>
            </w:pPr>
            <w:r>
              <w:rPr>
                <w:sz w:val="24"/>
              </w:rPr>
              <w:t>Shaanxi</w:t>
            </w:r>
            <w:r>
              <w:rPr>
                <w:spacing w:val="-15"/>
                <w:sz w:val="24"/>
              </w:rPr>
              <w:t> </w:t>
            </w:r>
            <w:r>
              <w:rPr>
                <w:sz w:val="24"/>
              </w:rPr>
              <w:t>Bencai</w:t>
            </w:r>
            <w:r>
              <w:rPr>
                <w:spacing w:val="-15"/>
                <w:sz w:val="24"/>
              </w:rPr>
              <w:t> </w:t>
            </w:r>
            <w:r>
              <w:rPr>
                <w:sz w:val="24"/>
              </w:rPr>
              <w:t>Agricultural Development Co., Ltd.</w:t>
            </w:r>
          </w:p>
        </w:tc>
      </w:tr>
      <w:tr>
        <w:trPr>
          <w:trHeight w:val="827" w:hRule="atLeast"/>
        </w:trPr>
        <w:tc>
          <w:tcPr>
            <w:tcW w:w="708" w:type="dxa"/>
          </w:tcPr>
          <w:p>
            <w:pPr>
              <w:pStyle w:val="TableParagraph"/>
              <w:ind w:left="158"/>
              <w:rPr>
                <w:sz w:val="24"/>
              </w:rPr>
            </w:pPr>
            <w:r>
              <w:rPr>
                <w:spacing w:val="-5"/>
                <w:sz w:val="24"/>
              </w:rPr>
              <w:t>45</w:t>
            </w:r>
          </w:p>
        </w:tc>
        <w:tc>
          <w:tcPr>
            <w:tcW w:w="2976" w:type="dxa"/>
          </w:tcPr>
          <w:p>
            <w:pPr>
              <w:pStyle w:val="TableParagraph"/>
              <w:spacing w:line="276" w:lineRule="exact"/>
              <w:ind w:right="455"/>
              <w:rPr>
                <w:sz w:val="24"/>
              </w:rPr>
            </w:pPr>
            <w:r>
              <w:rPr>
                <w:sz w:val="24"/>
              </w:rPr>
              <w:t>Polyphenol</w:t>
            </w:r>
            <w:r>
              <w:rPr>
                <w:spacing w:val="-13"/>
                <w:sz w:val="24"/>
              </w:rPr>
              <w:t> </w:t>
            </w:r>
            <w:r>
              <w:rPr>
                <w:sz w:val="24"/>
              </w:rPr>
              <w:t>chiết</w:t>
            </w:r>
            <w:r>
              <w:rPr>
                <w:spacing w:val="-13"/>
                <w:sz w:val="24"/>
              </w:rPr>
              <w:t> </w:t>
            </w:r>
            <w:r>
              <w:rPr>
                <w:sz w:val="24"/>
              </w:rPr>
              <w:t>xuất</w:t>
            </w:r>
            <w:r>
              <w:rPr>
                <w:spacing w:val="-13"/>
                <w:sz w:val="24"/>
              </w:rPr>
              <w:t> </w:t>
            </w:r>
            <w:r>
              <w:rPr>
                <w:sz w:val="24"/>
              </w:rPr>
              <w:t>từ than bùn và lá cây vải </w:t>
            </w:r>
            <w:r>
              <w:rPr>
                <w:i/>
                <w:sz w:val="24"/>
              </w:rPr>
              <w:t>(Litchi chinesis sonn</w:t>
            </w:r>
            <w:r>
              <w:rPr>
                <w:sz w:val="24"/>
              </w:rPr>
              <w:t>)</w:t>
            </w:r>
          </w:p>
        </w:tc>
        <w:tc>
          <w:tcPr>
            <w:tcW w:w="2791" w:type="dxa"/>
          </w:tcPr>
          <w:p>
            <w:pPr>
              <w:pStyle w:val="TableParagraph"/>
              <w:ind w:left="20" w:right="2"/>
              <w:jc w:val="center"/>
              <w:rPr>
                <w:sz w:val="24"/>
              </w:rPr>
            </w:pPr>
            <w:r>
              <w:rPr>
                <w:spacing w:val="-2"/>
                <w:sz w:val="24"/>
              </w:rPr>
              <w:t>Chocaso</w:t>
            </w:r>
          </w:p>
          <w:p>
            <w:pPr>
              <w:pStyle w:val="TableParagraph"/>
              <w:spacing w:line="240" w:lineRule="auto"/>
              <w:ind w:left="1015"/>
              <w:rPr>
                <w:sz w:val="24"/>
              </w:rPr>
            </w:pPr>
            <w:r>
              <w:rPr>
                <w:sz w:val="24"/>
              </w:rPr>
              <w:t>0.11 </w:t>
            </w:r>
            <w:r>
              <w:rPr>
                <w:spacing w:val="-5"/>
                <w:sz w:val="24"/>
              </w:rPr>
              <w:t>SL</w:t>
            </w:r>
          </w:p>
        </w:tc>
        <w:tc>
          <w:tcPr>
            <w:tcW w:w="5079" w:type="dxa"/>
          </w:tcPr>
          <w:p>
            <w:pPr>
              <w:pStyle w:val="TableParagraph"/>
              <w:rPr>
                <w:sz w:val="24"/>
              </w:rPr>
            </w:pPr>
            <w:r>
              <w:rPr>
                <w:sz w:val="24"/>
              </w:rPr>
              <w:t>kích</w:t>
            </w:r>
            <w:r>
              <w:rPr>
                <w:spacing w:val="-1"/>
                <w:sz w:val="24"/>
              </w:rPr>
              <w:t> </w:t>
            </w:r>
            <w:r>
              <w:rPr>
                <w:sz w:val="24"/>
              </w:rPr>
              <w:t>thích</w:t>
            </w:r>
            <w:r>
              <w:rPr>
                <w:spacing w:val="-1"/>
                <w:sz w:val="24"/>
              </w:rPr>
              <w:t> </w:t>
            </w:r>
            <w:r>
              <w:rPr>
                <w:sz w:val="24"/>
              </w:rPr>
              <w:t>sinh trưởng/</w:t>
            </w:r>
            <w:r>
              <w:rPr>
                <w:spacing w:val="-1"/>
                <w:sz w:val="24"/>
              </w:rPr>
              <w:t> </w:t>
            </w:r>
            <w:r>
              <w:rPr>
                <w:sz w:val="24"/>
              </w:rPr>
              <w:t>chè,</w:t>
            </w:r>
            <w:r>
              <w:rPr>
                <w:spacing w:val="59"/>
                <w:sz w:val="24"/>
              </w:rPr>
              <w:t> </w:t>
            </w:r>
            <w:r>
              <w:rPr>
                <w:spacing w:val="-5"/>
                <w:sz w:val="24"/>
              </w:rPr>
              <w:t>lúa</w:t>
            </w:r>
          </w:p>
        </w:tc>
        <w:tc>
          <w:tcPr>
            <w:tcW w:w="3353" w:type="dxa"/>
          </w:tcPr>
          <w:p>
            <w:pPr>
              <w:pStyle w:val="TableParagraph"/>
              <w:spacing w:line="240" w:lineRule="auto"/>
              <w:ind w:left="498" w:hanging="269"/>
              <w:rPr>
                <w:sz w:val="24"/>
              </w:rPr>
            </w:pPr>
            <w:r>
              <w:rPr>
                <w:sz w:val="24"/>
              </w:rPr>
              <w:t>Trung</w:t>
            </w:r>
            <w:r>
              <w:rPr>
                <w:spacing w:val="-8"/>
                <w:sz w:val="24"/>
              </w:rPr>
              <w:t> </w:t>
            </w:r>
            <w:r>
              <w:rPr>
                <w:sz w:val="24"/>
              </w:rPr>
              <w:t>tâm</w:t>
            </w:r>
            <w:r>
              <w:rPr>
                <w:spacing w:val="-8"/>
                <w:sz w:val="24"/>
              </w:rPr>
              <w:t> </w:t>
            </w:r>
            <w:r>
              <w:rPr>
                <w:sz w:val="24"/>
              </w:rPr>
              <w:t>nghiên</w:t>
            </w:r>
            <w:r>
              <w:rPr>
                <w:spacing w:val="-8"/>
                <w:sz w:val="24"/>
              </w:rPr>
              <w:t> </w:t>
            </w:r>
            <w:r>
              <w:rPr>
                <w:sz w:val="24"/>
              </w:rPr>
              <w:t>cứu</w:t>
            </w:r>
            <w:r>
              <w:rPr>
                <w:spacing w:val="-8"/>
                <w:sz w:val="24"/>
              </w:rPr>
              <w:t> </w:t>
            </w:r>
            <w:r>
              <w:rPr>
                <w:sz w:val="24"/>
              </w:rPr>
              <w:t>và</w:t>
            </w:r>
            <w:r>
              <w:rPr>
                <w:spacing w:val="-7"/>
                <w:sz w:val="24"/>
              </w:rPr>
              <w:t> </w:t>
            </w:r>
            <w:r>
              <w:rPr>
                <w:sz w:val="24"/>
              </w:rPr>
              <w:t>phát triển công nghệ hóa sinh</w:t>
            </w:r>
          </w:p>
        </w:tc>
      </w:tr>
      <w:tr>
        <w:trPr>
          <w:trHeight w:val="828" w:hRule="atLeast"/>
        </w:trPr>
        <w:tc>
          <w:tcPr>
            <w:tcW w:w="708" w:type="dxa"/>
          </w:tcPr>
          <w:p>
            <w:pPr>
              <w:pStyle w:val="TableParagraph"/>
              <w:spacing w:line="240" w:lineRule="auto"/>
              <w:ind w:left="158"/>
              <w:rPr>
                <w:sz w:val="24"/>
              </w:rPr>
            </w:pPr>
            <w:r>
              <w:rPr>
                <w:spacing w:val="-5"/>
                <w:sz w:val="24"/>
              </w:rPr>
              <w:t>46</w:t>
            </w:r>
          </w:p>
        </w:tc>
        <w:tc>
          <w:tcPr>
            <w:tcW w:w="2976" w:type="dxa"/>
          </w:tcPr>
          <w:p>
            <w:pPr>
              <w:pStyle w:val="TableParagraph"/>
              <w:spacing w:line="270" w:lineRule="atLeast"/>
              <w:ind w:right="96"/>
              <w:rPr>
                <w:sz w:val="24"/>
              </w:rPr>
            </w:pPr>
            <w:r>
              <w:rPr>
                <w:sz w:val="24"/>
              </w:rPr>
              <w:t>Polyphenol</w:t>
            </w:r>
            <w:r>
              <w:rPr>
                <w:spacing w:val="-10"/>
                <w:sz w:val="24"/>
              </w:rPr>
              <w:t> </w:t>
            </w:r>
            <w:r>
              <w:rPr>
                <w:sz w:val="24"/>
              </w:rPr>
              <w:t>chiết</w:t>
            </w:r>
            <w:r>
              <w:rPr>
                <w:spacing w:val="-10"/>
                <w:sz w:val="24"/>
              </w:rPr>
              <w:t> </w:t>
            </w:r>
            <w:r>
              <w:rPr>
                <w:sz w:val="24"/>
              </w:rPr>
              <w:t>xuất</w:t>
            </w:r>
            <w:r>
              <w:rPr>
                <w:spacing w:val="-10"/>
                <w:sz w:val="24"/>
              </w:rPr>
              <w:t> </w:t>
            </w:r>
            <w:r>
              <w:rPr>
                <w:sz w:val="24"/>
              </w:rPr>
              <w:t>từ</w:t>
            </w:r>
            <w:r>
              <w:rPr>
                <w:spacing w:val="-10"/>
                <w:sz w:val="24"/>
              </w:rPr>
              <w:t> </w:t>
            </w:r>
            <w:r>
              <w:rPr>
                <w:sz w:val="24"/>
              </w:rPr>
              <w:t>cây hoa hoè (</w:t>
            </w:r>
            <w:r>
              <w:rPr>
                <w:i/>
                <w:sz w:val="24"/>
              </w:rPr>
              <w:t>Sophora japonica</w:t>
            </w:r>
            <w:r>
              <w:rPr>
                <w:i/>
                <w:sz w:val="24"/>
              </w:rPr>
              <w:t> </w:t>
            </w:r>
            <w:r>
              <w:rPr>
                <w:sz w:val="24"/>
              </w:rPr>
              <w:t>L. Schott)</w:t>
            </w:r>
          </w:p>
        </w:tc>
        <w:tc>
          <w:tcPr>
            <w:tcW w:w="2791" w:type="dxa"/>
          </w:tcPr>
          <w:p>
            <w:pPr>
              <w:pStyle w:val="TableParagraph"/>
              <w:spacing w:line="240" w:lineRule="auto"/>
              <w:ind w:left="937" w:right="921"/>
              <w:jc w:val="center"/>
              <w:rPr>
                <w:sz w:val="24"/>
              </w:rPr>
            </w:pPr>
            <w:r>
              <w:rPr>
                <w:spacing w:val="-2"/>
                <w:sz w:val="24"/>
              </w:rPr>
              <w:t>Lacasoto </w:t>
            </w:r>
            <w:r>
              <w:rPr>
                <w:spacing w:val="-4"/>
                <w:sz w:val="24"/>
              </w:rPr>
              <w:t>4SP</w:t>
            </w:r>
          </w:p>
        </w:tc>
        <w:tc>
          <w:tcPr>
            <w:tcW w:w="5079" w:type="dxa"/>
          </w:tcPr>
          <w:p>
            <w:pPr>
              <w:pStyle w:val="TableParagraph"/>
              <w:spacing w:line="240" w:lineRule="auto"/>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sắn,</w:t>
            </w:r>
            <w:r>
              <w:rPr>
                <w:spacing w:val="-5"/>
                <w:sz w:val="24"/>
              </w:rPr>
              <w:t> </w:t>
            </w:r>
            <w:r>
              <w:rPr>
                <w:sz w:val="24"/>
              </w:rPr>
              <w:t>đậu</w:t>
            </w:r>
            <w:r>
              <w:rPr>
                <w:spacing w:val="-5"/>
                <w:sz w:val="24"/>
              </w:rPr>
              <w:t> </w:t>
            </w:r>
            <w:r>
              <w:rPr>
                <w:sz w:val="24"/>
              </w:rPr>
              <w:t>tương,</w:t>
            </w:r>
            <w:r>
              <w:rPr>
                <w:spacing w:val="-5"/>
                <w:sz w:val="24"/>
              </w:rPr>
              <w:t> </w:t>
            </w:r>
            <w:r>
              <w:rPr>
                <w:sz w:val="24"/>
              </w:rPr>
              <w:t>khoai lang, khoai tây, ngô, lạc</w:t>
            </w:r>
          </w:p>
        </w:tc>
        <w:tc>
          <w:tcPr>
            <w:tcW w:w="3353" w:type="dxa"/>
          </w:tcPr>
          <w:p>
            <w:pPr>
              <w:pStyle w:val="TableParagraph"/>
              <w:spacing w:line="240" w:lineRule="auto"/>
              <w:ind w:left="498" w:hanging="269"/>
              <w:rPr>
                <w:sz w:val="24"/>
              </w:rPr>
            </w:pPr>
            <w:r>
              <w:rPr>
                <w:sz w:val="24"/>
              </w:rPr>
              <w:t>Trung</w:t>
            </w:r>
            <w:r>
              <w:rPr>
                <w:spacing w:val="-8"/>
                <w:sz w:val="24"/>
              </w:rPr>
              <w:t> </w:t>
            </w:r>
            <w:r>
              <w:rPr>
                <w:sz w:val="24"/>
              </w:rPr>
              <w:t>tâm</w:t>
            </w:r>
            <w:r>
              <w:rPr>
                <w:spacing w:val="-8"/>
                <w:sz w:val="24"/>
              </w:rPr>
              <w:t> </w:t>
            </w:r>
            <w:r>
              <w:rPr>
                <w:sz w:val="24"/>
              </w:rPr>
              <w:t>nghiên</w:t>
            </w:r>
            <w:r>
              <w:rPr>
                <w:spacing w:val="-8"/>
                <w:sz w:val="24"/>
              </w:rPr>
              <w:t> </w:t>
            </w:r>
            <w:r>
              <w:rPr>
                <w:sz w:val="24"/>
              </w:rPr>
              <w:t>cứu</w:t>
            </w:r>
            <w:r>
              <w:rPr>
                <w:spacing w:val="-8"/>
                <w:sz w:val="24"/>
              </w:rPr>
              <w:t> </w:t>
            </w:r>
            <w:r>
              <w:rPr>
                <w:sz w:val="24"/>
              </w:rPr>
              <w:t>và</w:t>
            </w:r>
            <w:r>
              <w:rPr>
                <w:spacing w:val="-7"/>
                <w:sz w:val="24"/>
              </w:rPr>
              <w:t> </w:t>
            </w:r>
            <w:r>
              <w:rPr>
                <w:sz w:val="24"/>
              </w:rPr>
              <w:t>phát triển công nghệ hóa sinh</w:t>
            </w:r>
          </w:p>
        </w:tc>
      </w:tr>
      <w:tr>
        <w:trPr>
          <w:trHeight w:val="1103" w:hRule="atLeast"/>
        </w:trPr>
        <w:tc>
          <w:tcPr>
            <w:tcW w:w="708" w:type="dxa"/>
          </w:tcPr>
          <w:p>
            <w:pPr>
              <w:pStyle w:val="TableParagraph"/>
              <w:ind w:left="158"/>
              <w:rPr>
                <w:sz w:val="24"/>
              </w:rPr>
            </w:pPr>
            <w:r>
              <w:rPr>
                <w:spacing w:val="-5"/>
                <w:sz w:val="24"/>
              </w:rPr>
              <w:t>47</w:t>
            </w:r>
          </w:p>
        </w:tc>
        <w:tc>
          <w:tcPr>
            <w:tcW w:w="2976" w:type="dxa"/>
          </w:tcPr>
          <w:p>
            <w:pPr>
              <w:pStyle w:val="TableParagraph"/>
              <w:spacing w:line="240" w:lineRule="auto"/>
              <w:ind w:right="166"/>
              <w:rPr>
                <w:i/>
                <w:sz w:val="24"/>
              </w:rPr>
            </w:pPr>
            <w:r>
              <w:rPr>
                <w:sz w:val="24"/>
              </w:rPr>
              <w:t>Polyphenol chiết xuất từ than</w:t>
            </w:r>
            <w:r>
              <w:rPr>
                <w:spacing w:val="-7"/>
                <w:sz w:val="24"/>
              </w:rPr>
              <w:t> </w:t>
            </w:r>
            <w:r>
              <w:rPr>
                <w:sz w:val="24"/>
              </w:rPr>
              <w:t>bùn</w:t>
            </w:r>
            <w:r>
              <w:rPr>
                <w:spacing w:val="-7"/>
                <w:sz w:val="24"/>
              </w:rPr>
              <w:t> </w:t>
            </w:r>
            <w:r>
              <w:rPr>
                <w:sz w:val="24"/>
              </w:rPr>
              <w:t>và</w:t>
            </w:r>
            <w:r>
              <w:rPr>
                <w:spacing w:val="-9"/>
                <w:sz w:val="24"/>
              </w:rPr>
              <w:t> </w:t>
            </w:r>
            <w:r>
              <w:rPr>
                <w:sz w:val="24"/>
              </w:rPr>
              <w:t>lá,</w:t>
            </w:r>
            <w:r>
              <w:rPr>
                <w:spacing w:val="-7"/>
                <w:sz w:val="24"/>
              </w:rPr>
              <w:t> </w:t>
            </w:r>
            <w:r>
              <w:rPr>
                <w:sz w:val="24"/>
              </w:rPr>
              <w:t>vỏ</w:t>
            </w:r>
            <w:r>
              <w:rPr>
                <w:spacing w:val="-7"/>
                <w:sz w:val="24"/>
              </w:rPr>
              <w:t> </w:t>
            </w:r>
            <w:r>
              <w:rPr>
                <w:sz w:val="24"/>
              </w:rPr>
              <w:t>thân</w:t>
            </w:r>
            <w:r>
              <w:rPr>
                <w:spacing w:val="-7"/>
                <w:sz w:val="24"/>
              </w:rPr>
              <w:t> </w:t>
            </w:r>
            <w:r>
              <w:rPr>
                <w:sz w:val="24"/>
              </w:rPr>
              <w:t>cây xoài </w:t>
            </w:r>
            <w:r>
              <w:rPr>
                <w:i/>
                <w:sz w:val="24"/>
              </w:rPr>
              <w:t>(Mangifera indica L)</w:t>
            </w:r>
          </w:p>
        </w:tc>
        <w:tc>
          <w:tcPr>
            <w:tcW w:w="2791" w:type="dxa"/>
          </w:tcPr>
          <w:p>
            <w:pPr>
              <w:pStyle w:val="TableParagraph"/>
              <w:spacing w:line="240" w:lineRule="auto"/>
              <w:ind w:left="1195" w:right="680" w:hanging="305"/>
              <w:rPr>
                <w:sz w:val="24"/>
              </w:rPr>
            </w:pPr>
            <w:r>
              <w:rPr>
                <w:spacing w:val="-2"/>
                <w:sz w:val="24"/>
              </w:rPr>
              <w:t>Plastimula </w:t>
            </w:r>
            <w:r>
              <w:rPr>
                <w:spacing w:val="-4"/>
                <w:sz w:val="24"/>
              </w:rPr>
              <w:t>1SL</w:t>
            </w:r>
          </w:p>
        </w:tc>
        <w:tc>
          <w:tcPr>
            <w:tcW w:w="5079" w:type="dxa"/>
          </w:tcPr>
          <w:p>
            <w:pPr>
              <w:pStyle w:val="TableParagraph"/>
              <w:spacing w:line="240" w:lineRule="auto"/>
              <w:ind w:right="195"/>
              <w:rPr>
                <w:sz w:val="24"/>
              </w:rPr>
            </w:pPr>
            <w:r>
              <w:rPr>
                <w:sz w:val="24"/>
              </w:rPr>
              <w:t>kích thích sinh trưởng/ lúa, lạc, dưa chuột, bắp cải,</w:t>
            </w:r>
            <w:r>
              <w:rPr>
                <w:spacing w:val="-5"/>
                <w:sz w:val="24"/>
              </w:rPr>
              <w:t> </w:t>
            </w:r>
            <w:r>
              <w:rPr>
                <w:sz w:val="24"/>
              </w:rPr>
              <w:t>cà</w:t>
            </w:r>
            <w:r>
              <w:rPr>
                <w:spacing w:val="-5"/>
                <w:sz w:val="24"/>
              </w:rPr>
              <w:t> </w:t>
            </w:r>
            <w:r>
              <w:rPr>
                <w:sz w:val="24"/>
              </w:rPr>
              <w:t>chua,</w:t>
            </w:r>
            <w:r>
              <w:rPr>
                <w:spacing w:val="-3"/>
                <w:sz w:val="24"/>
              </w:rPr>
              <w:t> </w:t>
            </w:r>
            <w:r>
              <w:rPr>
                <w:sz w:val="24"/>
              </w:rPr>
              <w:t>cải</w:t>
            </w:r>
            <w:r>
              <w:rPr>
                <w:spacing w:val="-5"/>
                <w:sz w:val="24"/>
              </w:rPr>
              <w:t> </w:t>
            </w:r>
            <w:r>
              <w:rPr>
                <w:sz w:val="24"/>
              </w:rPr>
              <w:t>xanh,</w:t>
            </w:r>
            <w:r>
              <w:rPr>
                <w:spacing w:val="-5"/>
                <w:sz w:val="24"/>
              </w:rPr>
              <w:t> </w:t>
            </w:r>
            <w:r>
              <w:rPr>
                <w:sz w:val="24"/>
              </w:rPr>
              <w:t>đậu</w:t>
            </w:r>
            <w:r>
              <w:rPr>
                <w:spacing w:val="-5"/>
                <w:sz w:val="24"/>
              </w:rPr>
              <w:t> </w:t>
            </w:r>
            <w:r>
              <w:rPr>
                <w:sz w:val="24"/>
              </w:rPr>
              <w:t>tương,</w:t>
            </w:r>
            <w:r>
              <w:rPr>
                <w:spacing w:val="-5"/>
                <w:sz w:val="24"/>
              </w:rPr>
              <w:t> </w:t>
            </w:r>
            <w:r>
              <w:rPr>
                <w:sz w:val="24"/>
              </w:rPr>
              <w:t>ớt,</w:t>
            </w:r>
            <w:r>
              <w:rPr>
                <w:spacing w:val="-5"/>
                <w:sz w:val="24"/>
              </w:rPr>
              <w:t> </w:t>
            </w:r>
            <w:r>
              <w:rPr>
                <w:sz w:val="24"/>
              </w:rPr>
              <w:t>cà</w:t>
            </w:r>
            <w:r>
              <w:rPr>
                <w:spacing w:val="-6"/>
                <w:sz w:val="24"/>
              </w:rPr>
              <w:t> </w:t>
            </w:r>
            <w:r>
              <w:rPr>
                <w:sz w:val="24"/>
              </w:rPr>
              <w:t>rốt,</w:t>
            </w:r>
            <w:r>
              <w:rPr>
                <w:spacing w:val="-5"/>
                <w:sz w:val="24"/>
              </w:rPr>
              <w:t> </w:t>
            </w:r>
            <w:r>
              <w:rPr>
                <w:sz w:val="24"/>
              </w:rPr>
              <w:t>đậu xanh;</w:t>
            </w:r>
            <w:r>
              <w:rPr>
                <w:spacing w:val="-1"/>
                <w:sz w:val="24"/>
              </w:rPr>
              <w:t> </w:t>
            </w:r>
            <w:r>
              <w:rPr>
                <w:sz w:val="24"/>
              </w:rPr>
              <w:t>xử lý hạt</w:t>
            </w:r>
            <w:r>
              <w:rPr>
                <w:spacing w:val="-1"/>
                <w:sz w:val="24"/>
              </w:rPr>
              <w:t> </w:t>
            </w:r>
            <w:r>
              <w:rPr>
                <w:sz w:val="24"/>
              </w:rPr>
              <w:t>giống để</w:t>
            </w:r>
            <w:r>
              <w:rPr>
                <w:spacing w:val="1"/>
                <w:sz w:val="24"/>
              </w:rPr>
              <w:t> </w:t>
            </w:r>
            <w:r>
              <w:rPr>
                <w:sz w:val="24"/>
              </w:rPr>
              <w:t>tăng</w:t>
            </w:r>
            <w:r>
              <w:rPr>
                <w:spacing w:val="-1"/>
                <w:sz w:val="24"/>
              </w:rPr>
              <w:t> </w:t>
            </w:r>
            <w:r>
              <w:rPr>
                <w:sz w:val="24"/>
              </w:rPr>
              <w:t>sức</w:t>
            </w:r>
            <w:r>
              <w:rPr>
                <w:spacing w:val="-1"/>
                <w:sz w:val="24"/>
              </w:rPr>
              <w:t> </w:t>
            </w:r>
            <w:r>
              <w:rPr>
                <w:sz w:val="24"/>
              </w:rPr>
              <w:t>đề</w:t>
            </w:r>
            <w:r>
              <w:rPr>
                <w:spacing w:val="-1"/>
                <w:sz w:val="24"/>
              </w:rPr>
              <w:t> </w:t>
            </w:r>
            <w:r>
              <w:rPr>
                <w:sz w:val="24"/>
              </w:rPr>
              <w:t>kháng</w:t>
            </w:r>
            <w:r>
              <w:rPr>
                <w:spacing w:val="2"/>
                <w:sz w:val="24"/>
              </w:rPr>
              <w:t> </w:t>
            </w:r>
            <w:r>
              <w:rPr>
                <w:spacing w:val="-5"/>
                <w:sz w:val="24"/>
              </w:rPr>
              <w:t>của</w:t>
            </w:r>
          </w:p>
          <w:p>
            <w:pPr>
              <w:pStyle w:val="TableParagraph"/>
              <w:spacing w:line="257" w:lineRule="exact"/>
              <w:rPr>
                <w:sz w:val="24"/>
              </w:rPr>
            </w:pPr>
            <w:r>
              <w:rPr>
                <w:sz w:val="24"/>
              </w:rPr>
              <w:t>cây</w:t>
            </w:r>
            <w:r>
              <w:rPr>
                <w:spacing w:val="-1"/>
                <w:sz w:val="24"/>
              </w:rPr>
              <w:t> </w:t>
            </w:r>
            <w:r>
              <w:rPr>
                <w:sz w:val="24"/>
              </w:rPr>
              <w:t>lúa đối với bệnh</w:t>
            </w:r>
            <w:r>
              <w:rPr>
                <w:spacing w:val="-1"/>
                <w:sz w:val="24"/>
              </w:rPr>
              <w:t> </w:t>
            </w:r>
            <w:r>
              <w:rPr>
                <w:sz w:val="24"/>
              </w:rPr>
              <w:t>vàng lùn do </w:t>
            </w:r>
            <w:r>
              <w:rPr>
                <w:spacing w:val="-2"/>
                <w:sz w:val="24"/>
              </w:rPr>
              <w:t>virus</w:t>
            </w:r>
          </w:p>
        </w:tc>
        <w:tc>
          <w:tcPr>
            <w:tcW w:w="3353" w:type="dxa"/>
          </w:tcPr>
          <w:p>
            <w:pPr>
              <w:pStyle w:val="TableParagraph"/>
              <w:spacing w:line="240" w:lineRule="auto"/>
              <w:ind w:left="498" w:hanging="269"/>
              <w:rPr>
                <w:sz w:val="24"/>
              </w:rPr>
            </w:pPr>
            <w:r>
              <w:rPr>
                <w:sz w:val="24"/>
              </w:rPr>
              <w:t>Trung</w:t>
            </w:r>
            <w:r>
              <w:rPr>
                <w:spacing w:val="-8"/>
                <w:sz w:val="24"/>
              </w:rPr>
              <w:t> </w:t>
            </w:r>
            <w:r>
              <w:rPr>
                <w:sz w:val="24"/>
              </w:rPr>
              <w:t>tâm</w:t>
            </w:r>
            <w:r>
              <w:rPr>
                <w:spacing w:val="-8"/>
                <w:sz w:val="24"/>
              </w:rPr>
              <w:t> </w:t>
            </w:r>
            <w:r>
              <w:rPr>
                <w:sz w:val="24"/>
              </w:rPr>
              <w:t>nghiên</w:t>
            </w:r>
            <w:r>
              <w:rPr>
                <w:spacing w:val="-8"/>
                <w:sz w:val="24"/>
              </w:rPr>
              <w:t> </w:t>
            </w:r>
            <w:r>
              <w:rPr>
                <w:sz w:val="24"/>
              </w:rPr>
              <w:t>cứu</w:t>
            </w:r>
            <w:r>
              <w:rPr>
                <w:spacing w:val="-8"/>
                <w:sz w:val="24"/>
              </w:rPr>
              <w:t> </w:t>
            </w:r>
            <w:r>
              <w:rPr>
                <w:sz w:val="24"/>
              </w:rPr>
              <w:t>và</w:t>
            </w:r>
            <w:r>
              <w:rPr>
                <w:spacing w:val="-7"/>
                <w:sz w:val="24"/>
              </w:rPr>
              <w:t> </w:t>
            </w:r>
            <w:r>
              <w:rPr>
                <w:sz w:val="24"/>
              </w:rPr>
              <w:t>phát triển công nghệ hóa sinh</w:t>
            </w:r>
          </w:p>
        </w:tc>
      </w:tr>
      <w:tr>
        <w:trPr>
          <w:trHeight w:val="551" w:hRule="atLeast"/>
        </w:trPr>
        <w:tc>
          <w:tcPr>
            <w:tcW w:w="708" w:type="dxa"/>
          </w:tcPr>
          <w:p>
            <w:pPr>
              <w:pStyle w:val="TableParagraph"/>
              <w:ind w:left="158"/>
              <w:rPr>
                <w:sz w:val="24"/>
              </w:rPr>
            </w:pPr>
            <w:r>
              <w:rPr>
                <w:spacing w:val="-5"/>
                <w:sz w:val="24"/>
              </w:rPr>
              <w:t>48</w:t>
            </w:r>
          </w:p>
        </w:tc>
        <w:tc>
          <w:tcPr>
            <w:tcW w:w="2976" w:type="dxa"/>
          </w:tcPr>
          <w:p>
            <w:pPr>
              <w:pStyle w:val="TableParagraph"/>
              <w:spacing w:line="276" w:lineRule="exact"/>
              <w:ind w:right="708"/>
              <w:rPr>
                <w:sz w:val="24"/>
              </w:rPr>
            </w:pPr>
            <w:r>
              <w:rPr>
                <w:sz w:val="24"/>
              </w:rPr>
              <w:t>Prohexadione</w:t>
            </w:r>
            <w:r>
              <w:rPr>
                <w:spacing w:val="-15"/>
                <w:sz w:val="24"/>
              </w:rPr>
              <w:t> </w:t>
            </w:r>
            <w:r>
              <w:rPr>
                <w:sz w:val="24"/>
              </w:rPr>
              <w:t>calcium (min 88%)</w:t>
            </w:r>
          </w:p>
        </w:tc>
        <w:tc>
          <w:tcPr>
            <w:tcW w:w="2791" w:type="dxa"/>
          </w:tcPr>
          <w:p>
            <w:pPr>
              <w:pStyle w:val="TableParagraph"/>
              <w:ind w:left="20" w:right="3"/>
              <w:jc w:val="center"/>
              <w:rPr>
                <w:sz w:val="24"/>
              </w:rPr>
            </w:pPr>
            <w:r>
              <w:rPr>
                <w:sz w:val="24"/>
              </w:rPr>
              <w:t>Biolight </w:t>
            </w:r>
            <w:r>
              <w:rPr>
                <w:spacing w:val="-4"/>
                <w:sz w:val="24"/>
              </w:rPr>
              <w:t>100WP</w:t>
            </w:r>
          </w:p>
        </w:tc>
        <w:tc>
          <w:tcPr>
            <w:tcW w:w="5079" w:type="dxa"/>
          </w:tcPr>
          <w:p>
            <w:pPr>
              <w:pStyle w:val="TableParagraph"/>
              <w:rPr>
                <w:sz w:val="24"/>
              </w:rPr>
            </w:pPr>
            <w:r>
              <w:rPr>
                <w:sz w:val="24"/>
              </w:rPr>
              <w:t>điều hoà</w:t>
            </w:r>
            <w:r>
              <w:rPr>
                <w:spacing w:val="-2"/>
                <w:sz w:val="24"/>
              </w:rPr>
              <w:t> </w:t>
            </w:r>
            <w:r>
              <w:rPr>
                <w:sz w:val="24"/>
              </w:rPr>
              <w:t>sinh </w:t>
            </w:r>
            <w:r>
              <w:rPr>
                <w:spacing w:val="-2"/>
                <w:sz w:val="24"/>
              </w:rPr>
              <w:t>trưởng/lạc</w:t>
            </w:r>
          </w:p>
        </w:tc>
        <w:tc>
          <w:tcPr>
            <w:tcW w:w="3353" w:type="dxa"/>
          </w:tcPr>
          <w:p>
            <w:pPr>
              <w:pStyle w:val="TableParagraph"/>
              <w:ind w:left="63" w:right="45"/>
              <w:jc w:val="center"/>
              <w:rPr>
                <w:sz w:val="24"/>
              </w:rPr>
            </w:pPr>
            <w:r>
              <w:rPr>
                <w:sz w:val="24"/>
              </w:rPr>
              <w:t>Công</w:t>
            </w:r>
            <w:r>
              <w:rPr>
                <w:spacing w:val="-1"/>
                <w:sz w:val="24"/>
              </w:rPr>
              <w:t> </w:t>
            </w:r>
            <w:r>
              <w:rPr>
                <w:sz w:val="24"/>
              </w:rPr>
              <w:t>ty CP BVTV </w:t>
            </w:r>
            <w:r>
              <w:rPr>
                <w:spacing w:val="-5"/>
                <w:sz w:val="24"/>
              </w:rPr>
              <w:t>ATC</w:t>
            </w:r>
          </w:p>
        </w:tc>
      </w:tr>
      <w:tr>
        <w:trPr>
          <w:trHeight w:val="1378" w:hRule="atLeast"/>
        </w:trPr>
        <w:tc>
          <w:tcPr>
            <w:tcW w:w="708" w:type="dxa"/>
            <w:vMerge w:val="restart"/>
          </w:tcPr>
          <w:p>
            <w:pPr>
              <w:pStyle w:val="TableParagraph"/>
              <w:spacing w:line="274" w:lineRule="exact"/>
              <w:ind w:left="158"/>
              <w:rPr>
                <w:sz w:val="24"/>
              </w:rPr>
            </w:pPr>
            <w:r>
              <w:rPr>
                <w:spacing w:val="-5"/>
                <w:sz w:val="24"/>
              </w:rPr>
              <w:t>49</w:t>
            </w:r>
          </w:p>
        </w:tc>
        <w:tc>
          <w:tcPr>
            <w:tcW w:w="2976" w:type="dxa"/>
            <w:vMerge w:val="restart"/>
          </w:tcPr>
          <w:p>
            <w:pPr>
              <w:pStyle w:val="TableParagraph"/>
              <w:spacing w:line="240" w:lineRule="auto"/>
              <w:ind w:right="1373"/>
              <w:rPr>
                <w:sz w:val="24"/>
              </w:rPr>
            </w:pPr>
            <w:r>
              <w:rPr>
                <w:spacing w:val="-2"/>
                <w:sz w:val="24"/>
              </w:rPr>
              <w:t>Pyraclostrobin </w:t>
            </w:r>
            <w:r>
              <w:rPr>
                <w:sz w:val="24"/>
              </w:rPr>
              <w:t>(min 95%)</w:t>
            </w:r>
          </w:p>
        </w:tc>
        <w:tc>
          <w:tcPr>
            <w:tcW w:w="2791" w:type="dxa"/>
          </w:tcPr>
          <w:p>
            <w:pPr>
              <w:pStyle w:val="TableParagraph"/>
              <w:spacing w:line="240" w:lineRule="auto"/>
              <w:ind w:left="303" w:right="269" w:firstLine="660"/>
              <w:rPr>
                <w:sz w:val="24"/>
              </w:rPr>
            </w:pPr>
            <w:r>
              <w:rPr>
                <w:spacing w:val="-2"/>
                <w:sz w:val="24"/>
              </w:rPr>
              <w:t>Headline </w:t>
            </w:r>
            <w:r>
              <w:rPr>
                <w:sz w:val="24"/>
              </w:rPr>
              <w:t>100CS,</w:t>
            </w:r>
            <w:r>
              <w:rPr>
                <w:spacing w:val="-15"/>
                <w:sz w:val="24"/>
              </w:rPr>
              <w:t> </w:t>
            </w:r>
            <w:r>
              <w:rPr>
                <w:sz w:val="24"/>
              </w:rPr>
              <w:t>200FS,</w:t>
            </w:r>
            <w:r>
              <w:rPr>
                <w:spacing w:val="-15"/>
                <w:sz w:val="24"/>
              </w:rPr>
              <w:t> </w:t>
            </w:r>
            <w:r>
              <w:rPr>
                <w:sz w:val="24"/>
              </w:rPr>
              <w:t>250EC</w:t>
            </w:r>
          </w:p>
        </w:tc>
        <w:tc>
          <w:tcPr>
            <w:tcW w:w="5079" w:type="dxa"/>
          </w:tcPr>
          <w:p>
            <w:pPr>
              <w:pStyle w:val="TableParagraph"/>
              <w:spacing w:line="240" w:lineRule="auto"/>
              <w:ind w:right="195"/>
              <w:rPr>
                <w:sz w:val="24"/>
              </w:rPr>
            </w:pPr>
            <w:r>
              <w:rPr>
                <w:b/>
                <w:sz w:val="24"/>
              </w:rPr>
              <w:t>100CS:</w:t>
            </w:r>
            <w:r>
              <w:rPr>
                <w:b/>
                <w:spacing w:val="-5"/>
                <w:sz w:val="24"/>
              </w:rPr>
              <w:t> </w:t>
            </w:r>
            <w:r>
              <w:rPr>
                <w:sz w:val="24"/>
              </w:rPr>
              <w:t>đạo</w:t>
            </w:r>
            <w:r>
              <w:rPr>
                <w:spacing w:val="-5"/>
                <w:sz w:val="24"/>
              </w:rPr>
              <w:t> </w:t>
            </w:r>
            <w:r>
              <w:rPr>
                <w:sz w:val="24"/>
              </w:rPr>
              <w:t>ôn,</w:t>
            </w:r>
            <w:r>
              <w:rPr>
                <w:spacing w:val="-5"/>
                <w:sz w:val="24"/>
              </w:rPr>
              <w:t> </w:t>
            </w:r>
            <w:r>
              <w:rPr>
                <w:sz w:val="24"/>
              </w:rPr>
              <w:t>lem</w:t>
            </w:r>
            <w:r>
              <w:rPr>
                <w:spacing w:val="-5"/>
                <w:sz w:val="24"/>
              </w:rPr>
              <w:t> </w:t>
            </w:r>
            <w:r>
              <w:rPr>
                <w:sz w:val="24"/>
              </w:rPr>
              <w:t>lép</w:t>
            </w:r>
            <w:r>
              <w:rPr>
                <w:spacing w:val="-4"/>
                <w:sz w:val="24"/>
              </w:rPr>
              <w:t> </w:t>
            </w:r>
            <w:r>
              <w:rPr>
                <w:sz w:val="24"/>
              </w:rPr>
              <w:t>hạt/lúa;</w:t>
            </w:r>
            <w:r>
              <w:rPr>
                <w:spacing w:val="-5"/>
                <w:sz w:val="24"/>
              </w:rPr>
              <w:t> </w:t>
            </w:r>
            <w:r>
              <w:rPr>
                <w:sz w:val="24"/>
              </w:rPr>
              <w:t>đốm</w:t>
            </w:r>
            <w:r>
              <w:rPr>
                <w:spacing w:val="-5"/>
                <w:sz w:val="24"/>
              </w:rPr>
              <w:t> </w:t>
            </w:r>
            <w:r>
              <w:rPr>
                <w:sz w:val="24"/>
              </w:rPr>
              <w:t>vòng/</w:t>
            </w:r>
            <w:r>
              <w:rPr>
                <w:spacing w:val="-5"/>
                <w:sz w:val="24"/>
              </w:rPr>
              <w:t> </w:t>
            </w:r>
            <w:r>
              <w:rPr>
                <w:sz w:val="24"/>
              </w:rPr>
              <w:t>cà chua, phấn trắng/dưa chuột</w:t>
            </w:r>
          </w:p>
          <w:p>
            <w:pPr>
              <w:pStyle w:val="TableParagraph"/>
              <w:spacing w:line="270" w:lineRule="atLeast"/>
              <w:rPr>
                <w:sz w:val="24"/>
              </w:rPr>
            </w:pPr>
            <w:r>
              <w:rPr>
                <w:b/>
                <w:sz w:val="24"/>
              </w:rPr>
              <w:t>200FS:</w:t>
            </w:r>
            <w:r>
              <w:rPr>
                <w:b/>
                <w:spacing w:val="-5"/>
                <w:sz w:val="24"/>
              </w:rPr>
              <w:t> </w:t>
            </w:r>
            <w:r>
              <w:rPr>
                <w:sz w:val="24"/>
              </w:rPr>
              <w:t>xử</w:t>
            </w:r>
            <w:r>
              <w:rPr>
                <w:spacing w:val="-4"/>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điều</w:t>
            </w:r>
            <w:r>
              <w:rPr>
                <w:spacing w:val="-4"/>
                <w:sz w:val="24"/>
              </w:rPr>
              <w:t> </w:t>
            </w:r>
            <w:r>
              <w:rPr>
                <w:sz w:val="24"/>
              </w:rPr>
              <w:t>hoà</w:t>
            </w:r>
            <w:r>
              <w:rPr>
                <w:spacing w:val="-6"/>
                <w:sz w:val="24"/>
              </w:rPr>
              <w:t> </w:t>
            </w:r>
            <w:r>
              <w:rPr>
                <w:sz w:val="24"/>
              </w:rPr>
              <w:t>sinh</w:t>
            </w:r>
            <w:r>
              <w:rPr>
                <w:spacing w:val="-4"/>
                <w:sz w:val="24"/>
              </w:rPr>
              <w:t> </w:t>
            </w:r>
            <w:r>
              <w:rPr>
                <w:sz w:val="24"/>
              </w:rPr>
              <w:t>trưởng/</w:t>
            </w:r>
            <w:r>
              <w:rPr>
                <w:spacing w:val="-4"/>
                <w:sz w:val="24"/>
              </w:rPr>
              <w:t> </w:t>
            </w:r>
            <w:r>
              <w:rPr>
                <w:sz w:val="24"/>
              </w:rPr>
              <w:t>ngô </w:t>
            </w:r>
            <w:r>
              <w:rPr>
                <w:b/>
                <w:sz w:val="24"/>
              </w:rPr>
              <w:t>250EC: </w:t>
            </w:r>
            <w:r>
              <w:rPr>
                <w:sz w:val="24"/>
              </w:rPr>
              <w:t>kích thích sinh trưởng/ngô, cà phê, đậu tương, lạc, hoa hồng</w:t>
            </w:r>
          </w:p>
        </w:tc>
        <w:tc>
          <w:tcPr>
            <w:tcW w:w="3353" w:type="dxa"/>
          </w:tcPr>
          <w:p>
            <w:pPr>
              <w:pStyle w:val="TableParagraph"/>
              <w:spacing w:line="274" w:lineRule="exact"/>
              <w:ind w:left="63" w:right="47"/>
              <w:jc w:val="center"/>
              <w:rPr>
                <w:sz w:val="24"/>
              </w:rPr>
            </w:pPr>
            <w:r>
              <w:rPr>
                <w:sz w:val="24"/>
              </w:rPr>
              <w:t>BASF</w:t>
            </w:r>
            <w:r>
              <w:rPr>
                <w:spacing w:val="-2"/>
                <w:sz w:val="24"/>
              </w:rPr>
              <w:t> </w:t>
            </w:r>
            <w:r>
              <w:rPr>
                <w:sz w:val="24"/>
              </w:rPr>
              <w:t>Vietnam Co., </w:t>
            </w:r>
            <w:r>
              <w:rPr>
                <w:spacing w:val="-5"/>
                <w:sz w:val="24"/>
              </w:rPr>
              <w:t>Ltd</w:t>
            </w:r>
          </w:p>
        </w:tc>
      </w:tr>
      <w:tr>
        <w:trPr>
          <w:trHeight w:val="34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4" w:lineRule="exact"/>
              <w:ind w:left="20" w:right="2"/>
              <w:jc w:val="center"/>
              <w:rPr>
                <w:sz w:val="24"/>
              </w:rPr>
            </w:pPr>
            <w:r>
              <w:rPr>
                <w:sz w:val="24"/>
              </w:rPr>
              <w:t>Pyrio </w:t>
            </w:r>
            <w:r>
              <w:rPr>
                <w:spacing w:val="-2"/>
                <w:sz w:val="24"/>
              </w:rPr>
              <w:t>250EC</w:t>
            </w:r>
          </w:p>
        </w:tc>
        <w:tc>
          <w:tcPr>
            <w:tcW w:w="5079" w:type="dxa"/>
          </w:tcPr>
          <w:p>
            <w:pPr>
              <w:pStyle w:val="TableParagraph"/>
              <w:spacing w:line="274" w:lineRule="exact"/>
              <w:rPr>
                <w:sz w:val="24"/>
              </w:rPr>
            </w:pPr>
            <w:r>
              <w:rPr>
                <w:sz w:val="24"/>
              </w:rPr>
              <w:t>kích</w:t>
            </w:r>
            <w:r>
              <w:rPr>
                <w:spacing w:val="-1"/>
                <w:sz w:val="24"/>
              </w:rPr>
              <w:t> </w:t>
            </w:r>
            <w:r>
              <w:rPr>
                <w:sz w:val="24"/>
              </w:rPr>
              <w:t>thích sinh</w:t>
            </w:r>
            <w:r>
              <w:rPr>
                <w:spacing w:val="-1"/>
                <w:sz w:val="24"/>
              </w:rPr>
              <w:t> </w:t>
            </w:r>
            <w:r>
              <w:rPr>
                <w:sz w:val="24"/>
              </w:rPr>
              <w:t>trưởng/cà</w:t>
            </w:r>
            <w:r>
              <w:rPr>
                <w:spacing w:val="1"/>
                <w:sz w:val="24"/>
              </w:rPr>
              <w:t> </w:t>
            </w:r>
            <w:r>
              <w:rPr>
                <w:spacing w:val="-5"/>
                <w:sz w:val="24"/>
              </w:rPr>
              <w:t>phê</w:t>
            </w:r>
          </w:p>
        </w:tc>
        <w:tc>
          <w:tcPr>
            <w:tcW w:w="3353" w:type="dxa"/>
          </w:tcPr>
          <w:p>
            <w:pPr>
              <w:pStyle w:val="TableParagraph"/>
              <w:spacing w:line="274" w:lineRule="exact"/>
              <w:ind w:left="63" w:right="49"/>
              <w:jc w:val="center"/>
              <w:rPr>
                <w:sz w:val="24"/>
              </w:rPr>
            </w:pPr>
            <w:r>
              <w:rPr>
                <w:sz w:val="24"/>
              </w:rPr>
              <w:t>Imaspro</w:t>
            </w:r>
            <w:r>
              <w:rPr>
                <w:spacing w:val="-4"/>
                <w:sz w:val="24"/>
              </w:rPr>
              <w:t> </w:t>
            </w:r>
            <w:r>
              <w:rPr>
                <w:sz w:val="24"/>
              </w:rPr>
              <w:t>Resources</w:t>
            </w:r>
            <w:r>
              <w:rPr>
                <w:spacing w:val="-2"/>
                <w:sz w:val="24"/>
              </w:rPr>
              <w:t> </w:t>
            </w:r>
            <w:r>
              <w:rPr>
                <w:sz w:val="24"/>
              </w:rPr>
              <w:t>Sdn.</w:t>
            </w:r>
            <w:r>
              <w:rPr>
                <w:spacing w:val="-1"/>
                <w:sz w:val="24"/>
              </w:rPr>
              <w:t> </w:t>
            </w:r>
            <w:r>
              <w:rPr>
                <w:spacing w:val="-4"/>
                <w:sz w:val="24"/>
              </w:rPr>
              <w:t>Bhd.</w:t>
            </w:r>
          </w:p>
        </w:tc>
      </w:tr>
      <w:tr>
        <w:trPr>
          <w:trHeight w:val="34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2"/>
              <w:jc w:val="center"/>
              <w:rPr>
                <w:sz w:val="24"/>
              </w:rPr>
            </w:pPr>
            <w:r>
              <w:rPr>
                <w:sz w:val="24"/>
              </w:rPr>
              <w:t>Pyrolax</w:t>
            </w:r>
            <w:r>
              <w:rPr>
                <w:spacing w:val="-2"/>
                <w:sz w:val="24"/>
              </w:rPr>
              <w:t> 250EC</w:t>
            </w:r>
          </w:p>
        </w:tc>
        <w:tc>
          <w:tcPr>
            <w:tcW w:w="5079" w:type="dxa"/>
          </w:tcPr>
          <w:p>
            <w:pPr>
              <w:pStyle w:val="TableParagraph"/>
              <w:rPr>
                <w:sz w:val="24"/>
              </w:rPr>
            </w:pPr>
            <w:r>
              <w:rPr>
                <w:sz w:val="24"/>
              </w:rPr>
              <w:t>kích</w:t>
            </w:r>
            <w:r>
              <w:rPr>
                <w:spacing w:val="-12"/>
                <w:sz w:val="24"/>
              </w:rPr>
              <w:t> </w:t>
            </w:r>
            <w:r>
              <w:rPr>
                <w:sz w:val="24"/>
              </w:rPr>
              <w:t>thích</w:t>
            </w:r>
            <w:r>
              <w:rPr>
                <w:spacing w:val="-10"/>
                <w:sz w:val="24"/>
              </w:rPr>
              <w:t> </w:t>
            </w:r>
            <w:r>
              <w:rPr>
                <w:sz w:val="24"/>
              </w:rPr>
              <w:t>sinh</w:t>
            </w:r>
            <w:r>
              <w:rPr>
                <w:spacing w:val="-10"/>
                <w:sz w:val="24"/>
              </w:rPr>
              <w:t> </w:t>
            </w:r>
            <w:r>
              <w:rPr>
                <w:sz w:val="24"/>
              </w:rPr>
              <w:t>trưởng/</w:t>
            </w:r>
            <w:r>
              <w:rPr>
                <w:spacing w:val="-10"/>
                <w:sz w:val="24"/>
              </w:rPr>
              <w:t> </w:t>
            </w:r>
            <w:r>
              <w:rPr>
                <w:sz w:val="24"/>
              </w:rPr>
              <w:t>lạc,</w:t>
            </w:r>
            <w:r>
              <w:rPr>
                <w:spacing w:val="-11"/>
                <w:sz w:val="24"/>
              </w:rPr>
              <w:t> </w:t>
            </w:r>
            <w:r>
              <w:rPr>
                <w:sz w:val="24"/>
              </w:rPr>
              <w:t>thán</w:t>
            </w:r>
            <w:r>
              <w:rPr>
                <w:spacing w:val="-11"/>
                <w:sz w:val="24"/>
              </w:rPr>
              <w:t> </w:t>
            </w:r>
            <w:r>
              <w:rPr>
                <w:sz w:val="24"/>
              </w:rPr>
              <w:t>thư/</w:t>
            </w:r>
            <w:r>
              <w:rPr>
                <w:spacing w:val="-11"/>
                <w:sz w:val="24"/>
              </w:rPr>
              <w:t> </w:t>
            </w:r>
            <w:r>
              <w:rPr>
                <w:sz w:val="24"/>
              </w:rPr>
              <w:t>cà</w:t>
            </w:r>
            <w:r>
              <w:rPr>
                <w:spacing w:val="-11"/>
                <w:sz w:val="24"/>
              </w:rPr>
              <w:t> </w:t>
            </w:r>
            <w:r>
              <w:rPr>
                <w:sz w:val="24"/>
              </w:rPr>
              <w:t>phê,</w:t>
            </w:r>
            <w:r>
              <w:rPr>
                <w:spacing w:val="-11"/>
                <w:sz w:val="24"/>
              </w:rPr>
              <w:t> </w:t>
            </w:r>
            <w:r>
              <w:rPr>
                <w:sz w:val="24"/>
              </w:rPr>
              <w:t>hồ</w:t>
            </w:r>
            <w:r>
              <w:rPr>
                <w:spacing w:val="-10"/>
                <w:sz w:val="24"/>
              </w:rPr>
              <w:t> </w:t>
            </w:r>
            <w:r>
              <w:rPr>
                <w:spacing w:val="-4"/>
                <w:sz w:val="24"/>
              </w:rPr>
              <w:t>tiêu</w:t>
            </w:r>
          </w:p>
        </w:tc>
        <w:tc>
          <w:tcPr>
            <w:tcW w:w="3353" w:type="dxa"/>
          </w:tcPr>
          <w:p>
            <w:pPr>
              <w:pStyle w:val="TableParagraph"/>
              <w:ind w:left="63" w:right="49"/>
              <w:jc w:val="center"/>
              <w:rPr>
                <w:sz w:val="24"/>
              </w:rPr>
            </w:pPr>
            <w:r>
              <w:rPr>
                <w:sz w:val="24"/>
              </w:rPr>
              <w:t>Yongnong</w:t>
            </w:r>
            <w:r>
              <w:rPr>
                <w:spacing w:val="-1"/>
                <w:sz w:val="24"/>
              </w:rPr>
              <w:t> </w:t>
            </w:r>
            <w:r>
              <w:rPr>
                <w:sz w:val="24"/>
              </w:rPr>
              <w:t>Biosciences Co., </w:t>
            </w:r>
            <w:r>
              <w:rPr>
                <w:spacing w:val="-4"/>
                <w:sz w:val="24"/>
              </w:rPr>
              <w:t>Ltd.</w:t>
            </w:r>
          </w:p>
        </w:tc>
      </w:tr>
      <w:tr>
        <w:trPr>
          <w:trHeight w:val="34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2"/>
              <w:jc w:val="center"/>
              <w:rPr>
                <w:sz w:val="24"/>
              </w:rPr>
            </w:pPr>
            <w:r>
              <w:rPr>
                <w:sz w:val="24"/>
              </w:rPr>
              <w:t>Toga</w:t>
            </w:r>
            <w:r>
              <w:rPr>
                <w:spacing w:val="-2"/>
                <w:sz w:val="24"/>
              </w:rPr>
              <w:t> </w:t>
            </w:r>
            <w:r>
              <w:rPr>
                <w:spacing w:val="-4"/>
                <w:sz w:val="24"/>
              </w:rPr>
              <w:t>250EC</w:t>
            </w:r>
          </w:p>
        </w:tc>
        <w:tc>
          <w:tcPr>
            <w:tcW w:w="5079" w:type="dxa"/>
          </w:tcPr>
          <w:p>
            <w:pPr>
              <w:pStyle w:val="TableParagraph"/>
              <w:rPr>
                <w:sz w:val="24"/>
              </w:rPr>
            </w:pPr>
            <w:r>
              <w:rPr>
                <w:sz w:val="24"/>
              </w:rPr>
              <w:t>kích thích sinh </w:t>
            </w:r>
            <w:r>
              <w:rPr>
                <w:spacing w:val="-2"/>
                <w:sz w:val="24"/>
              </w:rPr>
              <w:t>trưởng/ngô</w:t>
            </w:r>
          </w:p>
        </w:tc>
        <w:tc>
          <w:tcPr>
            <w:tcW w:w="3353" w:type="dxa"/>
          </w:tcPr>
          <w:p>
            <w:pPr>
              <w:pStyle w:val="TableParagraph"/>
              <w:ind w:left="63" w:right="49"/>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34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4"/>
              <w:jc w:val="center"/>
              <w:rPr>
                <w:sz w:val="24"/>
              </w:rPr>
            </w:pPr>
            <w:r>
              <w:rPr>
                <w:sz w:val="24"/>
              </w:rPr>
              <w:t>Throne</w:t>
            </w:r>
            <w:r>
              <w:rPr>
                <w:spacing w:val="-2"/>
                <w:sz w:val="24"/>
              </w:rPr>
              <w:t> 250EC</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hồ </w:t>
            </w:r>
            <w:r>
              <w:rPr>
                <w:spacing w:val="-4"/>
                <w:sz w:val="24"/>
              </w:rPr>
              <w:t>tiêu</w:t>
            </w:r>
          </w:p>
        </w:tc>
        <w:tc>
          <w:tcPr>
            <w:tcW w:w="3353" w:type="dxa"/>
          </w:tcPr>
          <w:p>
            <w:pPr>
              <w:pStyle w:val="TableParagraph"/>
              <w:ind w:left="63" w:right="50"/>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tcPr>
          <w:p>
            <w:pPr>
              <w:pStyle w:val="TableParagraph"/>
              <w:ind w:left="158"/>
              <w:rPr>
                <w:sz w:val="24"/>
              </w:rPr>
            </w:pPr>
            <w:r>
              <w:rPr>
                <w:spacing w:val="-5"/>
                <w:sz w:val="24"/>
              </w:rPr>
              <w:t>50</w:t>
            </w:r>
          </w:p>
        </w:tc>
        <w:tc>
          <w:tcPr>
            <w:tcW w:w="2976" w:type="dxa"/>
          </w:tcPr>
          <w:p>
            <w:pPr>
              <w:pStyle w:val="TableParagraph"/>
              <w:spacing w:line="276" w:lineRule="exact"/>
              <w:rPr>
                <w:sz w:val="24"/>
              </w:rPr>
            </w:pPr>
            <w:r>
              <w:rPr>
                <w:sz w:val="24"/>
              </w:rPr>
              <w:t>Pyraclostrobin</w:t>
            </w:r>
            <w:r>
              <w:rPr>
                <w:spacing w:val="-15"/>
                <w:sz w:val="24"/>
              </w:rPr>
              <w:t> </w:t>
            </w:r>
            <w:r>
              <w:rPr>
                <w:sz w:val="24"/>
              </w:rPr>
              <w:t>133g/l</w:t>
            </w:r>
            <w:r>
              <w:rPr>
                <w:spacing w:val="-15"/>
                <w:sz w:val="24"/>
              </w:rPr>
              <w:t> </w:t>
            </w:r>
            <w:r>
              <w:rPr>
                <w:sz w:val="24"/>
              </w:rPr>
              <w:t>+ Epoxiconazole 50g/l</w:t>
            </w:r>
          </w:p>
        </w:tc>
        <w:tc>
          <w:tcPr>
            <w:tcW w:w="2791" w:type="dxa"/>
          </w:tcPr>
          <w:p>
            <w:pPr>
              <w:pStyle w:val="TableParagraph"/>
              <w:ind w:left="20" w:right="4"/>
              <w:jc w:val="center"/>
              <w:rPr>
                <w:sz w:val="24"/>
              </w:rPr>
            </w:pPr>
            <w:r>
              <w:rPr>
                <w:sz w:val="24"/>
              </w:rPr>
              <w:t>Opera</w:t>
            </w:r>
            <w:r>
              <w:rPr>
                <w:spacing w:val="-4"/>
                <w:sz w:val="24"/>
              </w:rPr>
              <w:t> </w:t>
            </w:r>
            <w:r>
              <w:rPr>
                <w:spacing w:val="-2"/>
                <w:sz w:val="24"/>
              </w:rPr>
              <w:t>183SE</w:t>
            </w:r>
          </w:p>
        </w:tc>
        <w:tc>
          <w:tcPr>
            <w:tcW w:w="5079" w:type="dxa"/>
          </w:tcPr>
          <w:p>
            <w:pPr>
              <w:pStyle w:val="TableParagraph"/>
              <w:spacing w:line="276" w:lineRule="exact"/>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lạc,</w:t>
            </w:r>
            <w:r>
              <w:rPr>
                <w:spacing w:val="-5"/>
                <w:sz w:val="24"/>
              </w:rPr>
              <w:t> </w:t>
            </w:r>
            <w:r>
              <w:rPr>
                <w:sz w:val="24"/>
              </w:rPr>
              <w:t>cà</w:t>
            </w:r>
            <w:r>
              <w:rPr>
                <w:spacing w:val="-6"/>
                <w:sz w:val="24"/>
              </w:rPr>
              <w:t> </w:t>
            </w:r>
            <w:r>
              <w:rPr>
                <w:sz w:val="24"/>
              </w:rPr>
              <w:t>phê,</w:t>
            </w:r>
            <w:r>
              <w:rPr>
                <w:spacing w:val="-4"/>
                <w:sz w:val="24"/>
              </w:rPr>
              <w:t> </w:t>
            </w:r>
            <w:r>
              <w:rPr>
                <w:sz w:val="24"/>
              </w:rPr>
              <w:t>khô</w:t>
            </w:r>
            <w:r>
              <w:rPr>
                <w:spacing w:val="-5"/>
                <w:sz w:val="24"/>
              </w:rPr>
              <w:t> </w:t>
            </w:r>
            <w:r>
              <w:rPr>
                <w:sz w:val="24"/>
              </w:rPr>
              <w:t>vằn/</w:t>
            </w:r>
            <w:r>
              <w:rPr>
                <w:spacing w:val="-5"/>
                <w:sz w:val="24"/>
              </w:rPr>
              <w:t> </w:t>
            </w:r>
            <w:r>
              <w:rPr>
                <w:sz w:val="24"/>
              </w:rPr>
              <w:t>ngô, thán thư/ hồ tiêu</w:t>
            </w:r>
          </w:p>
        </w:tc>
        <w:tc>
          <w:tcPr>
            <w:tcW w:w="3353" w:type="dxa"/>
          </w:tcPr>
          <w:p>
            <w:pPr>
              <w:pStyle w:val="TableParagraph"/>
              <w:ind w:left="63" w:right="49"/>
              <w:jc w:val="center"/>
              <w:rPr>
                <w:sz w:val="24"/>
              </w:rPr>
            </w:pPr>
            <w:r>
              <w:rPr>
                <w:sz w:val="24"/>
              </w:rPr>
              <w:t>BASF</w:t>
            </w:r>
            <w:r>
              <w:rPr>
                <w:spacing w:val="-2"/>
                <w:sz w:val="24"/>
              </w:rPr>
              <w:t> </w:t>
            </w:r>
            <w:r>
              <w:rPr>
                <w:sz w:val="24"/>
              </w:rPr>
              <w:t>Vietnam Co., </w:t>
            </w:r>
            <w:r>
              <w:rPr>
                <w:spacing w:val="-4"/>
                <w:sz w:val="24"/>
              </w:rPr>
              <w:t>Ltd.</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1379" w:hRule="atLeast"/>
        </w:trPr>
        <w:tc>
          <w:tcPr>
            <w:tcW w:w="708" w:type="dxa"/>
            <w:tcBorders>
              <w:bottom w:val="single" w:sz="4" w:space="0" w:color="000000"/>
            </w:tcBorders>
          </w:tcPr>
          <w:p>
            <w:pPr>
              <w:pStyle w:val="TableParagraph"/>
              <w:ind w:left="158"/>
              <w:rPr>
                <w:sz w:val="24"/>
              </w:rPr>
            </w:pPr>
            <w:r>
              <w:rPr>
                <w:spacing w:val="-5"/>
                <w:sz w:val="24"/>
              </w:rPr>
              <w:t>51</w:t>
            </w:r>
          </w:p>
        </w:tc>
        <w:tc>
          <w:tcPr>
            <w:tcW w:w="2976" w:type="dxa"/>
            <w:tcBorders>
              <w:bottom w:val="single" w:sz="4" w:space="0" w:color="000000"/>
            </w:tcBorders>
          </w:tcPr>
          <w:p>
            <w:pPr>
              <w:pStyle w:val="TableParagraph"/>
              <w:spacing w:line="240" w:lineRule="auto"/>
              <w:ind w:right="225"/>
              <w:rPr>
                <w:sz w:val="24"/>
              </w:rPr>
            </w:pPr>
            <w:r>
              <w:rPr>
                <w:spacing w:val="-2"/>
                <w:sz w:val="24"/>
              </w:rPr>
              <w:t>Sodium-5-Nitroguaiacolate </w:t>
            </w:r>
            <w:r>
              <w:rPr>
                <w:sz w:val="24"/>
              </w:rPr>
              <w:t>3g/l + Sodium-O- Nitrophenolate 6g/l + Sodium-P- Nitrophenolate</w:t>
            </w:r>
          </w:p>
          <w:p>
            <w:pPr>
              <w:pStyle w:val="TableParagraph"/>
              <w:spacing w:line="257" w:lineRule="exact"/>
              <w:rPr>
                <w:sz w:val="24"/>
              </w:rPr>
            </w:pPr>
            <w:r>
              <w:rPr>
                <w:spacing w:val="-4"/>
                <w:sz w:val="24"/>
              </w:rPr>
              <w:t>9g/l</w:t>
            </w:r>
          </w:p>
        </w:tc>
        <w:tc>
          <w:tcPr>
            <w:tcW w:w="2791" w:type="dxa"/>
            <w:tcBorders>
              <w:bottom w:val="single" w:sz="4" w:space="0" w:color="000000"/>
            </w:tcBorders>
          </w:tcPr>
          <w:p>
            <w:pPr>
              <w:pStyle w:val="TableParagraph"/>
              <w:spacing w:line="240" w:lineRule="auto"/>
              <w:ind w:left="937" w:right="917"/>
              <w:jc w:val="center"/>
              <w:rPr>
                <w:sz w:val="24"/>
              </w:rPr>
            </w:pPr>
            <w:r>
              <w:rPr>
                <w:spacing w:val="-2"/>
                <w:sz w:val="24"/>
              </w:rPr>
              <w:t>Atonik 1.8SL</w:t>
            </w:r>
          </w:p>
        </w:tc>
        <w:tc>
          <w:tcPr>
            <w:tcW w:w="5079" w:type="dxa"/>
            <w:tcBorders>
              <w:bottom w:val="single" w:sz="4" w:space="0" w:color="000000"/>
            </w:tcBorders>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lúa,</w:t>
            </w:r>
            <w:r>
              <w:rPr>
                <w:spacing w:val="-1"/>
                <w:sz w:val="24"/>
              </w:rPr>
              <w:t> </w:t>
            </w:r>
            <w:r>
              <w:rPr>
                <w:sz w:val="24"/>
              </w:rPr>
              <w:t>hoa, cây </w:t>
            </w:r>
            <w:r>
              <w:rPr>
                <w:spacing w:val="-4"/>
                <w:sz w:val="24"/>
              </w:rPr>
              <w:t>cảnh</w:t>
            </w:r>
          </w:p>
        </w:tc>
        <w:tc>
          <w:tcPr>
            <w:tcW w:w="3353" w:type="dxa"/>
            <w:tcBorders>
              <w:bottom w:val="single" w:sz="4" w:space="0" w:color="000000"/>
            </w:tcBorders>
          </w:tcPr>
          <w:p>
            <w:pPr>
              <w:pStyle w:val="TableParagraph"/>
              <w:ind w:left="63" w:right="49"/>
              <w:jc w:val="center"/>
              <w:rPr>
                <w:sz w:val="24"/>
              </w:rPr>
            </w:pPr>
            <w:r>
              <w:rPr>
                <w:sz w:val="24"/>
              </w:rPr>
              <w:t>Công</w:t>
            </w:r>
            <w:r>
              <w:rPr>
                <w:spacing w:val="-1"/>
                <w:sz w:val="24"/>
              </w:rPr>
              <w:t> </w:t>
            </w:r>
            <w:r>
              <w:rPr>
                <w:sz w:val="24"/>
              </w:rPr>
              <w:t>ty TNHH </w:t>
            </w:r>
            <w:r>
              <w:rPr>
                <w:spacing w:val="-5"/>
                <w:sz w:val="24"/>
              </w:rPr>
              <w:t>ADC</w:t>
            </w:r>
          </w:p>
        </w:tc>
      </w:tr>
      <w:tr>
        <w:trPr>
          <w:trHeight w:val="1381" w:hRule="atLeast"/>
        </w:trPr>
        <w:tc>
          <w:tcPr>
            <w:tcW w:w="708" w:type="dxa"/>
            <w:vMerge w:val="restart"/>
            <w:tcBorders>
              <w:top w:val="single" w:sz="4" w:space="0" w:color="000000"/>
            </w:tcBorders>
          </w:tcPr>
          <w:p>
            <w:pPr>
              <w:pStyle w:val="TableParagraph"/>
              <w:spacing w:line="240" w:lineRule="auto" w:before="1"/>
              <w:ind w:left="158"/>
              <w:rPr>
                <w:sz w:val="24"/>
              </w:rPr>
            </w:pPr>
            <w:r>
              <w:rPr>
                <w:spacing w:val="-5"/>
                <w:sz w:val="24"/>
              </w:rPr>
              <w:t>52</w:t>
            </w:r>
          </w:p>
        </w:tc>
        <w:tc>
          <w:tcPr>
            <w:tcW w:w="2976" w:type="dxa"/>
            <w:vMerge w:val="restart"/>
            <w:tcBorders>
              <w:top w:val="single" w:sz="4" w:space="0" w:color="000000"/>
            </w:tcBorders>
          </w:tcPr>
          <w:p>
            <w:pPr>
              <w:pStyle w:val="TableParagraph"/>
              <w:spacing w:line="240" w:lineRule="auto" w:before="1"/>
              <w:rPr>
                <w:sz w:val="24"/>
              </w:rPr>
            </w:pPr>
            <w:r>
              <w:rPr>
                <w:spacing w:val="-2"/>
                <w:sz w:val="24"/>
              </w:rPr>
              <w:t>Sodium-5-Nitroguaiacolate </w:t>
            </w:r>
            <w:r>
              <w:rPr>
                <w:sz w:val="24"/>
              </w:rPr>
              <w:t>0.3% + Sodium-O-</w:t>
            </w:r>
          </w:p>
          <w:p>
            <w:pPr>
              <w:pStyle w:val="TableParagraph"/>
              <w:spacing w:line="240" w:lineRule="auto"/>
              <w:ind w:right="370"/>
              <w:rPr>
                <w:sz w:val="24"/>
              </w:rPr>
            </w:pPr>
            <w:r>
              <w:rPr>
                <w:sz w:val="24"/>
              </w:rPr>
              <w:t>Nitrophenolate 0.6% + </w:t>
            </w:r>
            <w:r>
              <w:rPr>
                <w:spacing w:val="-2"/>
                <w:sz w:val="24"/>
              </w:rPr>
              <w:t>Sodium-P-Nitrophenolate </w:t>
            </w:r>
            <w:r>
              <w:rPr>
                <w:spacing w:val="-4"/>
                <w:sz w:val="24"/>
              </w:rPr>
              <w:t>0.9%</w:t>
            </w:r>
          </w:p>
        </w:tc>
        <w:tc>
          <w:tcPr>
            <w:tcW w:w="2791" w:type="dxa"/>
            <w:tcBorders>
              <w:top w:val="single" w:sz="4" w:space="0" w:color="000000"/>
            </w:tcBorders>
          </w:tcPr>
          <w:p>
            <w:pPr>
              <w:pStyle w:val="TableParagraph"/>
              <w:spacing w:line="240" w:lineRule="auto" w:before="1"/>
              <w:ind w:left="1107" w:hanging="610"/>
              <w:rPr>
                <w:sz w:val="24"/>
              </w:rPr>
            </w:pPr>
            <w:r>
              <w:rPr>
                <w:spacing w:val="-2"/>
                <w:sz w:val="24"/>
              </w:rPr>
              <w:t>ACXONICannong 1.8SL</w:t>
            </w:r>
          </w:p>
        </w:tc>
        <w:tc>
          <w:tcPr>
            <w:tcW w:w="5079" w:type="dxa"/>
            <w:tcBorders>
              <w:top w:val="single" w:sz="4" w:space="0" w:color="000000"/>
            </w:tcBorders>
          </w:tcPr>
          <w:p>
            <w:pPr>
              <w:pStyle w:val="TableParagraph"/>
              <w:spacing w:line="240" w:lineRule="auto" w:before="1"/>
              <w:rPr>
                <w:sz w:val="24"/>
              </w:rPr>
            </w:pPr>
            <w:r>
              <w:rPr>
                <w:sz w:val="24"/>
              </w:rPr>
              <w:t>kích thích sinh trưởng/ </w:t>
            </w:r>
            <w:r>
              <w:rPr>
                <w:spacing w:val="-5"/>
                <w:sz w:val="24"/>
              </w:rPr>
              <w:t>lúa</w:t>
            </w:r>
          </w:p>
        </w:tc>
        <w:tc>
          <w:tcPr>
            <w:tcW w:w="3353" w:type="dxa"/>
            <w:tcBorders>
              <w:top w:val="single" w:sz="4" w:space="0" w:color="000000"/>
            </w:tcBorders>
          </w:tcPr>
          <w:p>
            <w:pPr>
              <w:pStyle w:val="TableParagraph"/>
              <w:spacing w:line="240" w:lineRule="auto" w:before="1"/>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2"/>
              <w:jc w:val="center"/>
              <w:rPr>
                <w:sz w:val="24"/>
              </w:rPr>
            </w:pPr>
            <w:r>
              <w:rPr>
                <w:sz w:val="24"/>
              </w:rPr>
              <w:t>Gonik 1.8 </w:t>
            </w:r>
            <w:r>
              <w:rPr>
                <w:spacing w:val="-5"/>
                <w:sz w:val="24"/>
              </w:rPr>
              <w:t>SL</w:t>
            </w:r>
          </w:p>
        </w:tc>
        <w:tc>
          <w:tcPr>
            <w:tcW w:w="5079" w:type="dxa"/>
          </w:tcPr>
          <w:p>
            <w:pPr>
              <w:pStyle w:val="TableParagraph"/>
              <w:spacing w:line="255" w:lineRule="exact"/>
              <w:rPr>
                <w:sz w:val="24"/>
              </w:rPr>
            </w:pPr>
            <w:r>
              <w:rPr>
                <w:sz w:val="24"/>
              </w:rPr>
              <w:t>kích thích sinh </w:t>
            </w:r>
            <w:r>
              <w:rPr>
                <w:spacing w:val="-2"/>
                <w:sz w:val="24"/>
              </w:rPr>
              <w:t>trưởng/lúa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27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6" w:lineRule="exact"/>
              <w:ind w:left="20" w:right="2"/>
              <w:jc w:val="center"/>
              <w:rPr>
                <w:sz w:val="24"/>
              </w:rPr>
            </w:pPr>
            <w:r>
              <w:rPr>
                <w:sz w:val="24"/>
              </w:rPr>
              <w:t>Katonic-TSC</w:t>
            </w:r>
            <w:r>
              <w:rPr>
                <w:spacing w:val="-4"/>
                <w:sz w:val="24"/>
              </w:rPr>
              <w:t> </w:t>
            </w:r>
            <w:r>
              <w:rPr>
                <w:spacing w:val="-2"/>
                <w:sz w:val="24"/>
              </w:rPr>
              <w:t>1.8SL</w:t>
            </w:r>
          </w:p>
        </w:tc>
        <w:tc>
          <w:tcPr>
            <w:tcW w:w="5079" w:type="dxa"/>
          </w:tcPr>
          <w:p>
            <w:pPr>
              <w:pStyle w:val="TableParagraph"/>
              <w:spacing w:line="256" w:lineRule="exact"/>
              <w:rPr>
                <w:sz w:val="24"/>
              </w:rPr>
            </w:pPr>
            <w:r>
              <w:rPr>
                <w:sz w:val="24"/>
              </w:rPr>
              <w:t>kích thích sinh </w:t>
            </w:r>
            <w:r>
              <w:rPr>
                <w:spacing w:val="-2"/>
                <w:sz w:val="24"/>
              </w:rPr>
              <w:t>trưởng/lúa</w:t>
            </w:r>
          </w:p>
        </w:tc>
        <w:tc>
          <w:tcPr>
            <w:tcW w:w="3353" w:type="dxa"/>
          </w:tcPr>
          <w:p>
            <w:pPr>
              <w:pStyle w:val="TableParagraph"/>
              <w:spacing w:line="256" w:lineRule="exact"/>
              <w:ind w:left="63" w:right="49"/>
              <w:jc w:val="center"/>
              <w:rPr>
                <w:sz w:val="24"/>
              </w:rPr>
            </w:pPr>
            <w:r>
              <w:rPr>
                <w:sz w:val="24"/>
              </w:rPr>
              <w:t>Công</w:t>
            </w:r>
            <w:r>
              <w:rPr>
                <w:spacing w:val="-2"/>
                <w:sz w:val="24"/>
              </w:rPr>
              <w:t> </w:t>
            </w:r>
            <w:r>
              <w:rPr>
                <w:sz w:val="24"/>
              </w:rPr>
              <w:t>ty CP Lion </w:t>
            </w:r>
            <w:r>
              <w:rPr>
                <w:spacing w:val="-2"/>
                <w:sz w:val="24"/>
              </w:rPr>
              <w:t>Agrevo</w:t>
            </w:r>
          </w:p>
        </w:tc>
      </w:tr>
      <w:tr>
        <w:trPr>
          <w:trHeight w:val="1379" w:hRule="atLeast"/>
        </w:trPr>
        <w:tc>
          <w:tcPr>
            <w:tcW w:w="708" w:type="dxa"/>
          </w:tcPr>
          <w:p>
            <w:pPr>
              <w:pStyle w:val="TableParagraph"/>
              <w:ind w:left="158"/>
              <w:rPr>
                <w:sz w:val="24"/>
              </w:rPr>
            </w:pPr>
            <w:r>
              <w:rPr>
                <w:spacing w:val="-5"/>
                <w:sz w:val="24"/>
              </w:rPr>
              <w:t>53</w:t>
            </w:r>
          </w:p>
        </w:tc>
        <w:tc>
          <w:tcPr>
            <w:tcW w:w="2976" w:type="dxa"/>
          </w:tcPr>
          <w:p>
            <w:pPr>
              <w:pStyle w:val="TableParagraph"/>
              <w:spacing w:line="276" w:lineRule="exact"/>
              <w:ind w:right="225"/>
              <w:rPr>
                <w:sz w:val="24"/>
              </w:rPr>
            </w:pPr>
            <w:r>
              <w:rPr>
                <w:spacing w:val="-2"/>
                <w:sz w:val="24"/>
              </w:rPr>
              <w:t>Sodium-5-Nitroguaiacolate </w:t>
            </w:r>
            <w:r>
              <w:rPr>
                <w:sz w:val="24"/>
              </w:rPr>
              <w:t>3g/l + Sodium-O- Nitrophenolate 6g/l + </w:t>
            </w:r>
            <w:r>
              <w:rPr>
                <w:spacing w:val="-2"/>
                <w:sz w:val="24"/>
              </w:rPr>
              <w:t>Sodium-P-Nitrophenolate </w:t>
            </w:r>
            <w:r>
              <w:rPr>
                <w:spacing w:val="-4"/>
                <w:sz w:val="24"/>
              </w:rPr>
              <w:t>9g/l</w:t>
            </w:r>
          </w:p>
        </w:tc>
        <w:tc>
          <w:tcPr>
            <w:tcW w:w="2791" w:type="dxa"/>
          </w:tcPr>
          <w:p>
            <w:pPr>
              <w:pStyle w:val="TableParagraph"/>
              <w:ind w:left="20" w:right="2"/>
              <w:jc w:val="center"/>
              <w:rPr>
                <w:sz w:val="24"/>
              </w:rPr>
            </w:pPr>
            <w:r>
              <w:rPr>
                <w:sz w:val="24"/>
              </w:rPr>
              <w:t>Ausin 1.8 </w:t>
            </w:r>
            <w:r>
              <w:rPr>
                <w:spacing w:val="-5"/>
                <w:sz w:val="24"/>
              </w:rPr>
              <w:t>EC</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1378" w:hRule="atLeast"/>
        </w:trPr>
        <w:tc>
          <w:tcPr>
            <w:tcW w:w="708" w:type="dxa"/>
          </w:tcPr>
          <w:p>
            <w:pPr>
              <w:pStyle w:val="TableParagraph"/>
              <w:spacing w:line="274" w:lineRule="exact"/>
              <w:ind w:left="158"/>
              <w:rPr>
                <w:sz w:val="24"/>
              </w:rPr>
            </w:pPr>
            <w:r>
              <w:rPr>
                <w:spacing w:val="-5"/>
                <w:sz w:val="24"/>
              </w:rPr>
              <w:t>54</w:t>
            </w:r>
          </w:p>
        </w:tc>
        <w:tc>
          <w:tcPr>
            <w:tcW w:w="2976" w:type="dxa"/>
          </w:tcPr>
          <w:p>
            <w:pPr>
              <w:pStyle w:val="TableParagraph"/>
              <w:spacing w:line="240" w:lineRule="auto"/>
              <w:ind w:right="225"/>
              <w:rPr>
                <w:sz w:val="24"/>
              </w:rPr>
            </w:pPr>
            <w:r>
              <w:rPr>
                <w:spacing w:val="-2"/>
                <w:sz w:val="24"/>
              </w:rPr>
              <w:t>Sodium-5-Nitroguaiacolate </w:t>
            </w:r>
            <w:r>
              <w:rPr>
                <w:sz w:val="24"/>
              </w:rPr>
              <w:t>6g/l + Sodium-O- Nitrophenolate 12g/l + </w:t>
            </w:r>
            <w:r>
              <w:rPr>
                <w:spacing w:val="-2"/>
                <w:sz w:val="24"/>
              </w:rPr>
              <w:t>Sodium-P-Nitrophenolate</w:t>
            </w:r>
          </w:p>
          <w:p>
            <w:pPr>
              <w:pStyle w:val="TableParagraph"/>
              <w:spacing w:line="257" w:lineRule="exact"/>
              <w:rPr>
                <w:sz w:val="24"/>
              </w:rPr>
            </w:pPr>
            <w:r>
              <w:rPr>
                <w:spacing w:val="-2"/>
                <w:sz w:val="24"/>
              </w:rPr>
              <w:t>18g/l</w:t>
            </w:r>
          </w:p>
        </w:tc>
        <w:tc>
          <w:tcPr>
            <w:tcW w:w="2791" w:type="dxa"/>
          </w:tcPr>
          <w:p>
            <w:pPr>
              <w:pStyle w:val="TableParagraph"/>
              <w:spacing w:line="274" w:lineRule="exact"/>
              <w:ind w:left="20" w:right="5"/>
              <w:jc w:val="center"/>
              <w:rPr>
                <w:sz w:val="24"/>
              </w:rPr>
            </w:pPr>
            <w:r>
              <w:rPr>
                <w:sz w:val="24"/>
              </w:rPr>
              <w:t>Better</w:t>
            </w:r>
            <w:r>
              <w:rPr>
                <w:spacing w:val="-2"/>
                <w:sz w:val="24"/>
              </w:rPr>
              <w:t> 3.6SL</w:t>
            </w:r>
          </w:p>
        </w:tc>
        <w:tc>
          <w:tcPr>
            <w:tcW w:w="5079" w:type="dxa"/>
          </w:tcPr>
          <w:p>
            <w:pPr>
              <w:pStyle w:val="TableParagraph"/>
              <w:spacing w:line="274" w:lineRule="exact"/>
              <w:rPr>
                <w:sz w:val="24"/>
              </w:rPr>
            </w:pPr>
            <w:r>
              <w:rPr>
                <w:sz w:val="24"/>
              </w:rPr>
              <w:t>kích</w:t>
            </w:r>
            <w:r>
              <w:rPr>
                <w:spacing w:val="-1"/>
                <w:sz w:val="24"/>
              </w:rPr>
              <w:t> </w:t>
            </w:r>
            <w:r>
              <w:rPr>
                <w:sz w:val="24"/>
              </w:rPr>
              <w:t>thích</w:t>
            </w:r>
            <w:r>
              <w:rPr>
                <w:spacing w:val="-1"/>
                <w:sz w:val="24"/>
              </w:rPr>
              <w:t> </w:t>
            </w:r>
            <w:r>
              <w:rPr>
                <w:sz w:val="24"/>
              </w:rPr>
              <w:t>sinh trưởng/ lạc,</w:t>
            </w:r>
            <w:r>
              <w:rPr>
                <w:spacing w:val="-1"/>
                <w:sz w:val="24"/>
              </w:rPr>
              <w:t> </w:t>
            </w:r>
            <w:r>
              <w:rPr>
                <w:sz w:val="24"/>
              </w:rPr>
              <w:t>hoa</w:t>
            </w:r>
            <w:r>
              <w:rPr>
                <w:spacing w:val="-1"/>
                <w:sz w:val="24"/>
              </w:rPr>
              <w:t> </w:t>
            </w:r>
            <w:r>
              <w:rPr>
                <w:spacing w:val="-4"/>
                <w:sz w:val="24"/>
              </w:rPr>
              <w:t>hồng</w:t>
            </w:r>
          </w:p>
        </w:tc>
        <w:tc>
          <w:tcPr>
            <w:tcW w:w="3353" w:type="dxa"/>
          </w:tcPr>
          <w:p>
            <w:pPr>
              <w:pStyle w:val="TableParagraph"/>
              <w:spacing w:line="240" w:lineRule="auto"/>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TM</w:t>
            </w:r>
            <w:r>
              <w:rPr>
                <w:spacing w:val="-7"/>
                <w:sz w:val="24"/>
              </w:rPr>
              <w:t> </w:t>
            </w:r>
            <w:r>
              <w:rPr>
                <w:sz w:val="24"/>
              </w:rPr>
              <w:t>-</w:t>
            </w:r>
            <w:r>
              <w:rPr>
                <w:spacing w:val="-8"/>
                <w:sz w:val="24"/>
              </w:rPr>
              <w:t> </w:t>
            </w:r>
            <w:r>
              <w:rPr>
                <w:sz w:val="24"/>
              </w:rPr>
              <w:t>DV Thanh Sơn Hóa Nông</w:t>
            </w:r>
          </w:p>
        </w:tc>
      </w:tr>
      <w:tr>
        <w:trPr>
          <w:trHeight w:val="1381" w:hRule="atLeast"/>
        </w:trPr>
        <w:tc>
          <w:tcPr>
            <w:tcW w:w="708" w:type="dxa"/>
          </w:tcPr>
          <w:p>
            <w:pPr>
              <w:pStyle w:val="TableParagraph"/>
              <w:spacing w:line="240" w:lineRule="auto" w:before="1"/>
              <w:ind w:left="158"/>
              <w:rPr>
                <w:sz w:val="24"/>
              </w:rPr>
            </w:pPr>
            <w:r>
              <w:rPr>
                <w:spacing w:val="-5"/>
                <w:sz w:val="24"/>
              </w:rPr>
              <w:t>55</w:t>
            </w:r>
          </w:p>
        </w:tc>
        <w:tc>
          <w:tcPr>
            <w:tcW w:w="2976" w:type="dxa"/>
          </w:tcPr>
          <w:p>
            <w:pPr>
              <w:pStyle w:val="TableParagraph"/>
              <w:spacing w:line="240" w:lineRule="auto" w:before="1"/>
              <w:rPr>
                <w:sz w:val="24"/>
              </w:rPr>
            </w:pPr>
            <w:r>
              <w:rPr>
                <w:spacing w:val="-2"/>
                <w:sz w:val="24"/>
              </w:rPr>
              <w:t>Sodium-O-Nitrophenolate </w:t>
            </w:r>
            <w:r>
              <w:rPr>
                <w:sz w:val="24"/>
              </w:rPr>
              <w:t>0.71% + Sodium-P-</w:t>
            </w:r>
          </w:p>
          <w:p>
            <w:pPr>
              <w:pStyle w:val="TableParagraph"/>
              <w:spacing w:line="270" w:lineRule="atLeast"/>
              <w:ind w:right="225"/>
              <w:rPr>
                <w:sz w:val="24"/>
              </w:rPr>
            </w:pPr>
            <w:r>
              <w:rPr>
                <w:sz w:val="24"/>
              </w:rPr>
              <w:t>Nitrophenolate</w:t>
            </w:r>
            <w:r>
              <w:rPr>
                <w:spacing w:val="40"/>
                <w:sz w:val="24"/>
              </w:rPr>
              <w:t> </w:t>
            </w:r>
            <w:r>
              <w:rPr>
                <w:sz w:val="24"/>
              </w:rPr>
              <w:t>0.46% + </w:t>
            </w:r>
            <w:r>
              <w:rPr>
                <w:spacing w:val="-2"/>
                <w:sz w:val="24"/>
              </w:rPr>
              <w:t>Sodium-5-Nitroguaiacolate 0.23%</w:t>
            </w:r>
          </w:p>
        </w:tc>
        <w:tc>
          <w:tcPr>
            <w:tcW w:w="2791" w:type="dxa"/>
          </w:tcPr>
          <w:p>
            <w:pPr>
              <w:pStyle w:val="TableParagraph"/>
              <w:spacing w:line="240" w:lineRule="auto" w:before="1"/>
              <w:ind w:left="20"/>
              <w:jc w:val="center"/>
              <w:rPr>
                <w:sz w:val="24"/>
              </w:rPr>
            </w:pPr>
            <w:r>
              <w:rPr>
                <w:spacing w:val="-2"/>
                <w:sz w:val="24"/>
              </w:rPr>
              <w:t>Alsti</w:t>
            </w:r>
          </w:p>
          <w:p>
            <w:pPr>
              <w:pStyle w:val="TableParagraph"/>
              <w:spacing w:line="240" w:lineRule="auto"/>
              <w:ind w:left="1075"/>
              <w:rPr>
                <w:sz w:val="24"/>
              </w:rPr>
            </w:pPr>
            <w:r>
              <w:rPr>
                <w:sz w:val="24"/>
              </w:rPr>
              <w:t>1.4 </w:t>
            </w:r>
            <w:r>
              <w:rPr>
                <w:spacing w:val="-5"/>
                <w:sz w:val="24"/>
              </w:rPr>
              <w:t>SL</w:t>
            </w:r>
          </w:p>
        </w:tc>
        <w:tc>
          <w:tcPr>
            <w:tcW w:w="5079" w:type="dxa"/>
          </w:tcPr>
          <w:p>
            <w:pPr>
              <w:pStyle w:val="TableParagraph"/>
              <w:spacing w:line="240" w:lineRule="auto" w:before="1"/>
              <w:rPr>
                <w:sz w:val="24"/>
              </w:rPr>
            </w:pPr>
            <w:r>
              <w:rPr>
                <w:sz w:val="24"/>
              </w:rPr>
              <w:t>kích</w:t>
            </w:r>
            <w:r>
              <w:rPr>
                <w:spacing w:val="-1"/>
                <w:sz w:val="24"/>
              </w:rPr>
              <w:t> </w:t>
            </w:r>
            <w:r>
              <w:rPr>
                <w:sz w:val="24"/>
              </w:rPr>
              <w:t>thích sinh trưởng/</w:t>
            </w:r>
            <w:r>
              <w:rPr>
                <w:spacing w:val="-1"/>
                <w:sz w:val="24"/>
              </w:rPr>
              <w:t> </w:t>
            </w:r>
            <w:r>
              <w:rPr>
                <w:sz w:val="24"/>
              </w:rPr>
              <w:t>hoa hồng, </w:t>
            </w:r>
            <w:r>
              <w:rPr>
                <w:spacing w:val="-5"/>
                <w:sz w:val="24"/>
              </w:rPr>
              <w:t>lúa</w:t>
            </w:r>
          </w:p>
        </w:tc>
        <w:tc>
          <w:tcPr>
            <w:tcW w:w="3353" w:type="dxa"/>
          </w:tcPr>
          <w:p>
            <w:pPr>
              <w:pStyle w:val="TableParagraph"/>
              <w:spacing w:line="240" w:lineRule="auto" w:before="1"/>
              <w:ind w:left="903" w:right="345" w:hanging="480"/>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1380" w:hRule="atLeast"/>
        </w:trPr>
        <w:tc>
          <w:tcPr>
            <w:tcW w:w="708" w:type="dxa"/>
          </w:tcPr>
          <w:p>
            <w:pPr>
              <w:pStyle w:val="TableParagraph"/>
              <w:ind w:left="158"/>
              <w:rPr>
                <w:sz w:val="24"/>
              </w:rPr>
            </w:pPr>
            <w:r>
              <w:rPr>
                <w:spacing w:val="-5"/>
                <w:sz w:val="24"/>
              </w:rPr>
              <w:t>56</w:t>
            </w:r>
          </w:p>
        </w:tc>
        <w:tc>
          <w:tcPr>
            <w:tcW w:w="2976" w:type="dxa"/>
          </w:tcPr>
          <w:p>
            <w:pPr>
              <w:pStyle w:val="TableParagraph"/>
              <w:spacing w:line="240" w:lineRule="auto"/>
              <w:rPr>
                <w:sz w:val="24"/>
              </w:rPr>
            </w:pPr>
            <w:r>
              <w:rPr>
                <w:spacing w:val="-2"/>
                <w:sz w:val="24"/>
              </w:rPr>
              <w:t>Sodium-5-Nitroguaiacolate </w:t>
            </w:r>
            <w:r>
              <w:rPr>
                <w:sz w:val="24"/>
              </w:rPr>
              <w:t>0.3% + Sodium-O-</w:t>
            </w:r>
          </w:p>
          <w:p>
            <w:pPr>
              <w:pStyle w:val="TableParagraph"/>
              <w:spacing w:line="270" w:lineRule="atLeast"/>
              <w:ind w:right="370"/>
              <w:rPr>
                <w:sz w:val="24"/>
              </w:rPr>
            </w:pPr>
            <w:r>
              <w:rPr>
                <w:sz w:val="24"/>
              </w:rPr>
              <w:t>Nitrophenolate 0.4% + </w:t>
            </w:r>
            <w:r>
              <w:rPr>
                <w:spacing w:val="-2"/>
                <w:sz w:val="24"/>
              </w:rPr>
              <w:t>Sodium-P-Nitrophenolate </w:t>
            </w:r>
            <w:r>
              <w:rPr>
                <w:spacing w:val="-4"/>
                <w:sz w:val="24"/>
              </w:rPr>
              <w:t>0.7%</w:t>
            </w:r>
          </w:p>
        </w:tc>
        <w:tc>
          <w:tcPr>
            <w:tcW w:w="2791" w:type="dxa"/>
          </w:tcPr>
          <w:p>
            <w:pPr>
              <w:pStyle w:val="TableParagraph"/>
              <w:ind w:left="20" w:right="1"/>
              <w:jc w:val="center"/>
              <w:rPr>
                <w:sz w:val="24"/>
              </w:rPr>
            </w:pPr>
            <w:r>
              <w:rPr>
                <w:spacing w:val="-2"/>
                <w:sz w:val="24"/>
              </w:rPr>
              <w:t>Kithita</w:t>
            </w:r>
          </w:p>
          <w:p>
            <w:pPr>
              <w:pStyle w:val="TableParagraph"/>
              <w:spacing w:line="240" w:lineRule="auto"/>
              <w:ind w:left="1075"/>
              <w:rPr>
                <w:sz w:val="24"/>
              </w:rPr>
            </w:pPr>
            <w:r>
              <w:rPr>
                <w:sz w:val="24"/>
              </w:rPr>
              <w:t>1.4 </w:t>
            </w:r>
            <w:r>
              <w:rPr>
                <w:spacing w:val="-5"/>
                <w:sz w:val="24"/>
              </w:rPr>
              <w:t>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w:t>
            </w:r>
            <w:r>
              <w:rPr>
                <w:spacing w:val="1"/>
                <w:sz w:val="24"/>
              </w:rPr>
              <w:t>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CP BVTV I</w:t>
            </w:r>
            <w:r>
              <w:rPr>
                <w:spacing w:val="-4"/>
                <w:sz w:val="24"/>
              </w:rPr>
              <w:t> </w:t>
            </w:r>
            <w:r>
              <w:rPr>
                <w:spacing w:val="-5"/>
                <w:sz w:val="24"/>
              </w:rPr>
              <w:t>TW</w:t>
            </w:r>
          </w:p>
        </w:tc>
      </w:tr>
      <w:tr>
        <w:trPr>
          <w:trHeight w:val="1379" w:hRule="atLeast"/>
        </w:trPr>
        <w:tc>
          <w:tcPr>
            <w:tcW w:w="708" w:type="dxa"/>
          </w:tcPr>
          <w:p>
            <w:pPr>
              <w:pStyle w:val="TableParagraph"/>
              <w:ind w:left="158"/>
              <w:rPr>
                <w:sz w:val="24"/>
              </w:rPr>
            </w:pPr>
            <w:r>
              <w:rPr>
                <w:spacing w:val="-5"/>
                <w:sz w:val="24"/>
              </w:rPr>
              <w:t>57</w:t>
            </w:r>
          </w:p>
        </w:tc>
        <w:tc>
          <w:tcPr>
            <w:tcW w:w="2976" w:type="dxa"/>
          </w:tcPr>
          <w:p>
            <w:pPr>
              <w:pStyle w:val="TableParagraph"/>
              <w:spacing w:line="276" w:lineRule="exact"/>
              <w:ind w:right="278"/>
              <w:rPr>
                <w:sz w:val="24"/>
              </w:rPr>
            </w:pPr>
            <w:r>
              <w:rPr>
                <w:spacing w:val="-2"/>
                <w:sz w:val="24"/>
              </w:rPr>
              <w:t>Sodium-P-nitrophenolate </w:t>
            </w:r>
            <w:r>
              <w:rPr>
                <w:sz w:val="24"/>
              </w:rPr>
              <w:t>9g/l + Sodium-O- nitrophenolate 6g/l + </w:t>
            </w:r>
            <w:r>
              <w:rPr>
                <w:spacing w:val="-2"/>
                <w:sz w:val="24"/>
              </w:rPr>
              <w:t>Sodium-5-nitroguaiacolate </w:t>
            </w:r>
            <w:r>
              <w:rPr>
                <w:sz w:val="24"/>
              </w:rPr>
              <w:t>3g/l</w:t>
            </w:r>
            <w:r>
              <w:rPr>
                <w:spacing w:val="-1"/>
                <w:sz w:val="24"/>
              </w:rPr>
              <w:t> </w:t>
            </w:r>
            <w:r>
              <w:rPr>
                <w:sz w:val="24"/>
              </w:rPr>
              <w:t>+</w:t>
            </w:r>
            <w:r>
              <w:rPr>
                <w:spacing w:val="-2"/>
                <w:sz w:val="24"/>
              </w:rPr>
              <w:t> </w:t>
            </w:r>
            <w:r>
              <w:rPr>
                <w:sz w:val="24"/>
              </w:rPr>
              <w:t>Salicylic</w:t>
            </w:r>
            <w:r>
              <w:rPr>
                <w:spacing w:val="-2"/>
                <w:sz w:val="24"/>
              </w:rPr>
              <w:t> </w:t>
            </w:r>
            <w:r>
              <w:rPr>
                <w:sz w:val="24"/>
              </w:rPr>
              <w:t>acid</w:t>
            </w:r>
            <w:r>
              <w:rPr>
                <w:spacing w:val="-1"/>
                <w:sz w:val="24"/>
              </w:rPr>
              <w:t> </w:t>
            </w:r>
            <w:r>
              <w:rPr>
                <w:spacing w:val="-2"/>
                <w:sz w:val="24"/>
              </w:rPr>
              <w:t>0.5g/l</w:t>
            </w:r>
          </w:p>
        </w:tc>
        <w:tc>
          <w:tcPr>
            <w:tcW w:w="2791" w:type="dxa"/>
          </w:tcPr>
          <w:p>
            <w:pPr>
              <w:pStyle w:val="TableParagraph"/>
              <w:ind w:left="20" w:right="4"/>
              <w:jc w:val="center"/>
              <w:rPr>
                <w:sz w:val="24"/>
              </w:rPr>
            </w:pPr>
            <w:r>
              <w:rPr>
                <w:sz w:val="24"/>
              </w:rPr>
              <w:t>AGN-Tonic</w:t>
            </w:r>
            <w:r>
              <w:rPr>
                <w:spacing w:val="-5"/>
                <w:sz w:val="24"/>
              </w:rPr>
              <w:t> </w:t>
            </w:r>
            <w:r>
              <w:rPr>
                <w:spacing w:val="-2"/>
                <w:sz w:val="24"/>
              </w:rPr>
              <w:t>18.5SL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1379" w:hRule="atLeast"/>
        </w:trPr>
        <w:tc>
          <w:tcPr>
            <w:tcW w:w="708" w:type="dxa"/>
            <w:vMerge w:val="restart"/>
            <w:tcBorders>
              <w:bottom w:val="single" w:sz="4" w:space="0" w:color="000000"/>
            </w:tcBorders>
          </w:tcPr>
          <w:p>
            <w:pPr>
              <w:pStyle w:val="TableParagraph"/>
              <w:ind w:left="158"/>
              <w:rPr>
                <w:sz w:val="24"/>
              </w:rPr>
            </w:pPr>
            <w:r>
              <w:rPr>
                <w:spacing w:val="-5"/>
                <w:sz w:val="24"/>
              </w:rPr>
              <w:t>58</w:t>
            </w:r>
          </w:p>
        </w:tc>
        <w:tc>
          <w:tcPr>
            <w:tcW w:w="2976" w:type="dxa"/>
            <w:vMerge w:val="restart"/>
            <w:tcBorders>
              <w:bottom w:val="single" w:sz="4" w:space="0" w:color="000000"/>
            </w:tcBorders>
          </w:tcPr>
          <w:p>
            <w:pPr>
              <w:pStyle w:val="TableParagraph"/>
              <w:spacing w:line="240" w:lineRule="auto"/>
              <w:ind w:right="165"/>
              <w:rPr>
                <w:sz w:val="24"/>
              </w:rPr>
            </w:pPr>
            <w:r>
              <w:rPr>
                <w:sz w:val="24"/>
              </w:rPr>
              <w:t>Sodium-5-</w:t>
            </w:r>
            <w:r>
              <w:rPr>
                <w:spacing w:val="-15"/>
                <w:sz w:val="24"/>
              </w:rPr>
              <w:t> </w:t>
            </w:r>
            <w:r>
              <w:rPr>
                <w:sz w:val="24"/>
              </w:rPr>
              <w:t>Nitroguaiacolate (Nitroguaiacol) 0.3% + Sodium-O- Nitrophenolate (Nitrophenol) 0.6% + </w:t>
            </w:r>
            <w:r>
              <w:rPr>
                <w:spacing w:val="-2"/>
                <w:sz w:val="24"/>
              </w:rPr>
              <w:t>Sodium-P-</w:t>
            </w:r>
          </w:p>
          <w:p>
            <w:pPr>
              <w:pStyle w:val="TableParagraph"/>
              <w:spacing w:line="240" w:lineRule="auto" w:before="11"/>
              <w:ind w:right="455"/>
              <w:rPr>
                <w:sz w:val="24"/>
              </w:rPr>
            </w:pPr>
            <w:r>
              <w:rPr>
                <w:spacing w:val="-2"/>
                <w:sz w:val="24"/>
              </w:rPr>
              <w:t>Nitrophenolate </w:t>
            </w:r>
            <w:r>
              <w:rPr>
                <w:sz w:val="24"/>
              </w:rPr>
              <w:t>(Nitrophenol)</w:t>
            </w:r>
            <w:r>
              <w:rPr>
                <w:spacing w:val="-15"/>
                <w:sz w:val="24"/>
              </w:rPr>
              <w:t> </w:t>
            </w:r>
            <w:r>
              <w:rPr>
                <w:sz w:val="24"/>
              </w:rPr>
              <w:t>0.9%</w:t>
            </w:r>
            <w:r>
              <w:rPr>
                <w:spacing w:val="-15"/>
                <w:sz w:val="24"/>
              </w:rPr>
              <w:t> </w:t>
            </w:r>
            <w:r>
              <w:rPr>
                <w:sz w:val="24"/>
              </w:rPr>
              <w:t>+</w:t>
            </w:r>
          </w:p>
          <w:p>
            <w:pPr>
              <w:pStyle w:val="TableParagraph"/>
              <w:spacing w:line="240" w:lineRule="auto"/>
              <w:rPr>
                <w:sz w:val="24"/>
              </w:rPr>
            </w:pPr>
            <w:r>
              <w:rPr>
                <w:sz w:val="24"/>
              </w:rPr>
              <w:t>Sodium</w:t>
            </w:r>
            <w:r>
              <w:rPr>
                <w:spacing w:val="1"/>
                <w:sz w:val="24"/>
              </w:rPr>
              <w:t> </w:t>
            </w:r>
            <w:r>
              <w:rPr>
                <w:sz w:val="24"/>
              </w:rPr>
              <w:t>-</w:t>
            </w:r>
            <w:r>
              <w:rPr>
                <w:spacing w:val="-1"/>
                <w:sz w:val="24"/>
              </w:rPr>
              <w:t> </w:t>
            </w:r>
            <w:r>
              <w:rPr>
                <w:spacing w:val="-5"/>
                <w:sz w:val="24"/>
              </w:rPr>
              <w:t>2,4</w:t>
            </w:r>
          </w:p>
          <w:p>
            <w:pPr>
              <w:pStyle w:val="TableParagraph"/>
              <w:spacing w:line="240" w:lineRule="auto"/>
              <w:rPr>
                <w:sz w:val="24"/>
              </w:rPr>
            </w:pPr>
            <w:r>
              <w:rPr>
                <w:sz w:val="24"/>
              </w:rPr>
              <w:t>Dinitrophenol</w:t>
            </w:r>
            <w:r>
              <w:rPr>
                <w:spacing w:val="-2"/>
                <w:sz w:val="24"/>
              </w:rPr>
              <w:t> 0.15%</w:t>
            </w:r>
          </w:p>
        </w:tc>
        <w:tc>
          <w:tcPr>
            <w:tcW w:w="2791" w:type="dxa"/>
            <w:tcBorders>
              <w:bottom w:val="single" w:sz="4" w:space="0" w:color="000000"/>
            </w:tcBorders>
          </w:tcPr>
          <w:p>
            <w:pPr>
              <w:pStyle w:val="TableParagraph"/>
              <w:ind w:left="20" w:right="1"/>
              <w:jc w:val="center"/>
              <w:rPr>
                <w:sz w:val="24"/>
              </w:rPr>
            </w:pPr>
            <w:r>
              <w:rPr>
                <w:spacing w:val="-2"/>
                <w:sz w:val="24"/>
              </w:rPr>
              <w:t>Dotonic</w:t>
            </w:r>
          </w:p>
          <w:p>
            <w:pPr>
              <w:pStyle w:val="TableParagraph"/>
              <w:spacing w:line="240" w:lineRule="auto"/>
              <w:ind w:left="1015"/>
              <w:rPr>
                <w:sz w:val="24"/>
              </w:rPr>
            </w:pPr>
            <w:r>
              <w:rPr>
                <w:sz w:val="24"/>
              </w:rPr>
              <w:t>1.95 </w:t>
            </w:r>
            <w:r>
              <w:rPr>
                <w:spacing w:val="-5"/>
                <w:sz w:val="24"/>
              </w:rPr>
              <w:t>SL</w:t>
            </w:r>
          </w:p>
        </w:tc>
        <w:tc>
          <w:tcPr>
            <w:tcW w:w="5079" w:type="dxa"/>
            <w:tcBorders>
              <w:bottom w:val="single" w:sz="4" w:space="0" w:color="000000"/>
            </w:tcBorders>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bottom w:val="single" w:sz="4" w:space="0" w:color="000000"/>
            </w:tcBorders>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40" w:lineRule="auto"/>
              <w:ind w:left="63" w:right="48"/>
              <w:jc w:val="center"/>
              <w:rPr>
                <w:sz w:val="24"/>
              </w:rPr>
            </w:pPr>
            <w:r>
              <w:rPr>
                <w:sz w:val="24"/>
              </w:rPr>
              <w:t>Long </w:t>
            </w:r>
            <w:r>
              <w:rPr>
                <w:spacing w:val="-5"/>
                <w:sz w:val="24"/>
              </w:rPr>
              <w:t>An</w:t>
            </w:r>
          </w:p>
        </w:tc>
      </w:tr>
      <w:tr>
        <w:trPr>
          <w:trHeight w:val="11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top w:val="single" w:sz="4" w:space="0" w:color="000000"/>
              <w:left w:val="single" w:sz="4" w:space="0" w:color="000000"/>
              <w:right w:val="single" w:sz="4" w:space="0" w:color="000000"/>
            </w:tcBorders>
          </w:tcPr>
          <w:p>
            <w:pPr>
              <w:pStyle w:val="TableParagraph"/>
              <w:spacing w:line="240" w:lineRule="auto" w:before="1"/>
              <w:ind w:left="18" w:right="2"/>
              <w:jc w:val="center"/>
              <w:rPr>
                <w:sz w:val="24"/>
              </w:rPr>
            </w:pPr>
            <w:r>
              <w:rPr>
                <w:spacing w:val="-2"/>
                <w:sz w:val="24"/>
              </w:rPr>
              <w:t>Jiadonix</w:t>
            </w:r>
          </w:p>
          <w:p>
            <w:pPr>
              <w:pStyle w:val="TableParagraph"/>
              <w:spacing w:line="240" w:lineRule="auto"/>
              <w:ind w:left="1018"/>
              <w:rPr>
                <w:sz w:val="24"/>
              </w:rPr>
            </w:pPr>
            <w:r>
              <w:rPr>
                <w:sz w:val="24"/>
              </w:rPr>
              <w:t>1.95 </w:t>
            </w:r>
            <w:r>
              <w:rPr>
                <w:spacing w:val="-5"/>
                <w:sz w:val="24"/>
              </w:rPr>
              <w:t>SL</w:t>
            </w:r>
          </w:p>
        </w:tc>
        <w:tc>
          <w:tcPr>
            <w:tcW w:w="5079" w:type="dxa"/>
            <w:tcBorders>
              <w:top w:val="single" w:sz="4" w:space="0" w:color="000000"/>
              <w:left w:val="single" w:sz="4" w:space="0" w:color="000000"/>
              <w:right w:val="single" w:sz="4" w:space="0" w:color="000000"/>
            </w:tcBorders>
          </w:tcPr>
          <w:p>
            <w:pPr>
              <w:pStyle w:val="TableParagraph"/>
              <w:spacing w:line="240" w:lineRule="auto" w:before="1"/>
              <w:ind w:left="111"/>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Borders>
              <w:top w:val="single" w:sz="4" w:space="0" w:color="000000"/>
              <w:left w:val="single" w:sz="4" w:space="0" w:color="000000"/>
              <w:right w:val="single" w:sz="4" w:space="0" w:color="000000"/>
            </w:tcBorders>
          </w:tcPr>
          <w:p>
            <w:pPr>
              <w:pStyle w:val="TableParagraph"/>
              <w:spacing w:line="240" w:lineRule="auto" w:before="1"/>
              <w:ind w:left="1427"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2380" w:hRule="atLeast"/>
        </w:trPr>
        <w:tc>
          <w:tcPr>
            <w:tcW w:w="708" w:type="dxa"/>
            <w:tcBorders>
              <w:top w:val="single" w:sz="4" w:space="0" w:color="000000"/>
            </w:tcBorders>
          </w:tcPr>
          <w:p>
            <w:pPr>
              <w:pStyle w:val="TableParagraph"/>
              <w:ind w:left="158"/>
              <w:rPr>
                <w:sz w:val="24"/>
              </w:rPr>
            </w:pPr>
            <w:r>
              <w:rPr>
                <w:spacing w:val="-5"/>
                <w:sz w:val="24"/>
              </w:rPr>
              <w:t>59</w:t>
            </w:r>
          </w:p>
        </w:tc>
        <w:tc>
          <w:tcPr>
            <w:tcW w:w="2976" w:type="dxa"/>
            <w:tcBorders>
              <w:top w:val="single" w:sz="4" w:space="0" w:color="000000"/>
            </w:tcBorders>
          </w:tcPr>
          <w:p>
            <w:pPr>
              <w:pStyle w:val="TableParagraph"/>
              <w:spacing w:line="240" w:lineRule="auto"/>
              <w:ind w:right="225"/>
              <w:rPr>
                <w:sz w:val="24"/>
              </w:rPr>
            </w:pPr>
            <w:r>
              <w:rPr>
                <w:spacing w:val="-2"/>
                <w:sz w:val="24"/>
              </w:rPr>
              <w:t>Sodium-5-Nitroguaiacolate </w:t>
            </w:r>
            <w:r>
              <w:rPr>
                <w:sz w:val="24"/>
              </w:rPr>
              <w:t>(Nitroguaiacol) 3g/l + Sodium-O- Nitrophenolate (Nitrophenol) 6 g/l + </w:t>
            </w:r>
            <w:r>
              <w:rPr>
                <w:spacing w:val="-2"/>
                <w:sz w:val="24"/>
              </w:rPr>
              <w:t>Sodium-P-Nitrophenolate </w:t>
            </w:r>
            <w:r>
              <w:rPr>
                <w:sz w:val="24"/>
              </w:rPr>
              <w:t>(Nitrophenol) 9g/l + Sodium-2,4 Dinitrophenol </w:t>
            </w:r>
            <w:r>
              <w:rPr>
                <w:spacing w:val="-2"/>
                <w:sz w:val="24"/>
              </w:rPr>
              <w:t>1.5g/l</w:t>
            </w:r>
          </w:p>
        </w:tc>
        <w:tc>
          <w:tcPr>
            <w:tcW w:w="2791" w:type="dxa"/>
          </w:tcPr>
          <w:p>
            <w:pPr>
              <w:pStyle w:val="TableParagraph"/>
              <w:ind w:left="20" w:right="6"/>
              <w:jc w:val="center"/>
              <w:rPr>
                <w:sz w:val="24"/>
              </w:rPr>
            </w:pPr>
            <w:r>
              <w:rPr>
                <w:sz w:val="24"/>
              </w:rPr>
              <w:t>Daiwanron</w:t>
            </w:r>
            <w:r>
              <w:rPr>
                <w:spacing w:val="-4"/>
                <w:sz w:val="24"/>
              </w:rPr>
              <w:t> </w:t>
            </w:r>
            <w:r>
              <w:rPr>
                <w:spacing w:val="-2"/>
                <w:sz w:val="24"/>
              </w:rPr>
              <w:t>1.95SL</w:t>
            </w:r>
          </w:p>
        </w:tc>
        <w:tc>
          <w:tcPr>
            <w:tcW w:w="5079" w:type="dxa"/>
          </w:tcPr>
          <w:p>
            <w:pPr>
              <w:pStyle w:val="TableParagraph"/>
              <w:rPr>
                <w:sz w:val="24"/>
              </w:rPr>
            </w:pPr>
            <w:r>
              <w:rPr>
                <w:sz w:val="24"/>
              </w:rPr>
              <w:t>kích</w:t>
            </w:r>
            <w:r>
              <w:rPr>
                <w:spacing w:val="-1"/>
                <w:sz w:val="24"/>
              </w:rPr>
              <w:t> </w:t>
            </w:r>
            <w:r>
              <w:rPr>
                <w:sz w:val="24"/>
              </w:rPr>
              <w:t>thích sinh trưởng/ </w:t>
            </w:r>
            <w:r>
              <w:rPr>
                <w:spacing w:val="-5"/>
                <w:sz w:val="24"/>
              </w:rPr>
              <w:t>lúa</w:t>
            </w:r>
          </w:p>
        </w:tc>
        <w:tc>
          <w:tcPr>
            <w:tcW w:w="3353" w:type="dxa"/>
          </w:tcPr>
          <w:p>
            <w:pPr>
              <w:pStyle w:val="TableParagraph"/>
              <w:ind w:left="63" w:right="45"/>
              <w:jc w:val="center"/>
              <w:rPr>
                <w:sz w:val="24"/>
              </w:rPr>
            </w:pPr>
            <w:r>
              <w:rPr>
                <w:sz w:val="24"/>
              </w:rPr>
              <w:t>Công ty CP </w:t>
            </w:r>
            <w:r>
              <w:rPr>
                <w:spacing w:val="-2"/>
                <w:sz w:val="24"/>
              </w:rPr>
              <w:t>Futai</w:t>
            </w:r>
          </w:p>
        </w:tc>
      </w:tr>
      <w:tr>
        <w:trPr>
          <w:trHeight w:val="2685" w:hRule="atLeast"/>
        </w:trPr>
        <w:tc>
          <w:tcPr>
            <w:tcW w:w="708" w:type="dxa"/>
          </w:tcPr>
          <w:p>
            <w:pPr>
              <w:pStyle w:val="TableParagraph"/>
              <w:ind w:left="158"/>
              <w:rPr>
                <w:sz w:val="24"/>
              </w:rPr>
            </w:pPr>
            <w:r>
              <w:rPr>
                <w:spacing w:val="-5"/>
                <w:sz w:val="24"/>
              </w:rPr>
              <w:t>60</w:t>
            </w:r>
          </w:p>
        </w:tc>
        <w:tc>
          <w:tcPr>
            <w:tcW w:w="2976" w:type="dxa"/>
          </w:tcPr>
          <w:p>
            <w:pPr>
              <w:pStyle w:val="TableParagraph"/>
              <w:spacing w:line="240" w:lineRule="auto"/>
              <w:ind w:right="135"/>
              <w:rPr>
                <w:sz w:val="24"/>
              </w:rPr>
            </w:pPr>
            <w:r>
              <w:rPr>
                <w:spacing w:val="-2"/>
                <w:sz w:val="24"/>
              </w:rPr>
              <w:t>Sodium-5-Nitroguaiacolate </w:t>
            </w:r>
            <w:r>
              <w:rPr>
                <w:sz w:val="24"/>
              </w:rPr>
              <w:t>(Nitroguaiacol) 0.085% (3g/l) + Sodium-O- </w:t>
            </w:r>
            <w:r>
              <w:rPr>
                <w:spacing w:val="-2"/>
                <w:sz w:val="24"/>
              </w:rPr>
              <w:t>Nitrophenolate </w:t>
            </w:r>
            <w:r>
              <w:rPr>
                <w:sz w:val="24"/>
              </w:rPr>
              <w:t>(Nitrophenol)</w:t>
            </w:r>
            <w:r>
              <w:rPr>
                <w:spacing w:val="-2"/>
                <w:sz w:val="24"/>
              </w:rPr>
              <w:t> </w:t>
            </w:r>
            <w:r>
              <w:rPr>
                <w:sz w:val="24"/>
              </w:rPr>
              <w:t>0.185%</w:t>
            </w:r>
            <w:r>
              <w:rPr>
                <w:spacing w:val="-1"/>
                <w:sz w:val="24"/>
              </w:rPr>
              <w:t> </w:t>
            </w:r>
            <w:r>
              <w:rPr>
                <w:spacing w:val="-2"/>
                <w:sz w:val="24"/>
              </w:rPr>
              <w:t>(6g/l)</w:t>
            </w:r>
          </w:p>
          <w:p>
            <w:pPr>
              <w:pStyle w:val="TableParagraph"/>
              <w:spacing w:line="240" w:lineRule="auto"/>
              <w:ind w:right="135"/>
              <w:rPr>
                <w:sz w:val="24"/>
              </w:rPr>
            </w:pPr>
            <w:r>
              <w:rPr>
                <w:sz w:val="24"/>
              </w:rPr>
              <w:t>+ Sodium-P-Nitrophenolate (Nitrophenol)</w:t>
            </w:r>
            <w:r>
              <w:rPr>
                <w:spacing w:val="-2"/>
                <w:sz w:val="24"/>
              </w:rPr>
              <w:t> </w:t>
            </w:r>
            <w:r>
              <w:rPr>
                <w:sz w:val="24"/>
              </w:rPr>
              <w:t>0.285%</w:t>
            </w:r>
            <w:r>
              <w:rPr>
                <w:spacing w:val="-1"/>
                <w:sz w:val="24"/>
              </w:rPr>
              <w:t> </w:t>
            </w:r>
            <w:r>
              <w:rPr>
                <w:spacing w:val="-2"/>
                <w:sz w:val="24"/>
              </w:rPr>
              <w:t>(9g/l)</w:t>
            </w:r>
          </w:p>
          <w:p>
            <w:pPr>
              <w:pStyle w:val="TableParagraph"/>
              <w:spacing w:line="240" w:lineRule="auto"/>
              <w:rPr>
                <w:sz w:val="24"/>
              </w:rPr>
            </w:pPr>
            <w:r>
              <w:rPr>
                <w:sz w:val="24"/>
              </w:rPr>
              <w:t>+</w:t>
            </w:r>
            <w:r>
              <w:rPr>
                <w:spacing w:val="-15"/>
                <w:sz w:val="24"/>
              </w:rPr>
              <w:t> </w:t>
            </w:r>
            <w:r>
              <w:rPr>
                <w:sz w:val="24"/>
              </w:rPr>
              <w:t>Sodium-2,4</w:t>
            </w:r>
            <w:r>
              <w:rPr>
                <w:spacing w:val="-15"/>
                <w:sz w:val="24"/>
              </w:rPr>
              <w:t> </w:t>
            </w:r>
            <w:r>
              <w:rPr>
                <w:sz w:val="24"/>
              </w:rPr>
              <w:t>Dinitrophenol 0.035% (1.5g/l)</w:t>
            </w:r>
          </w:p>
        </w:tc>
        <w:tc>
          <w:tcPr>
            <w:tcW w:w="2791" w:type="dxa"/>
          </w:tcPr>
          <w:p>
            <w:pPr>
              <w:pStyle w:val="TableParagraph"/>
              <w:ind w:left="20" w:right="2"/>
              <w:jc w:val="center"/>
              <w:rPr>
                <w:sz w:val="24"/>
              </w:rPr>
            </w:pPr>
            <w:r>
              <w:rPr>
                <w:spacing w:val="-2"/>
                <w:sz w:val="24"/>
              </w:rPr>
              <w:t>Litosen</w:t>
            </w:r>
          </w:p>
          <w:p>
            <w:pPr>
              <w:pStyle w:val="TableParagraph"/>
              <w:spacing w:line="240" w:lineRule="auto"/>
              <w:ind w:left="567"/>
              <w:rPr>
                <w:sz w:val="24"/>
              </w:rPr>
            </w:pPr>
            <w:r>
              <w:rPr>
                <w:sz w:val="24"/>
              </w:rPr>
              <w:t>0.59 GR, </w:t>
            </w:r>
            <w:r>
              <w:rPr>
                <w:spacing w:val="-2"/>
                <w:sz w:val="24"/>
              </w:rPr>
              <w:t>1.95EC</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ind w:left="63" w:right="48"/>
              <w:jc w:val="center"/>
              <w:rPr>
                <w:sz w:val="24"/>
              </w:rPr>
            </w:pPr>
            <w:r>
              <w:rPr>
                <w:sz w:val="24"/>
              </w:rPr>
              <w:t>Forward</w:t>
            </w:r>
            <w:r>
              <w:rPr>
                <w:spacing w:val="-4"/>
                <w:sz w:val="24"/>
              </w:rPr>
              <w:t> </w:t>
            </w:r>
            <w:r>
              <w:rPr>
                <w:sz w:val="24"/>
              </w:rPr>
              <w:t>International</w:t>
            </w:r>
            <w:r>
              <w:rPr>
                <w:spacing w:val="-4"/>
                <w:sz w:val="24"/>
              </w:rPr>
              <w:t> </w:t>
            </w:r>
            <w:r>
              <w:rPr>
                <w:spacing w:val="-5"/>
                <w:sz w:val="24"/>
              </w:rPr>
              <w:t>Ltd</w:t>
            </w:r>
          </w:p>
        </w:tc>
      </w:tr>
      <w:tr>
        <w:trPr>
          <w:trHeight w:val="1379" w:hRule="atLeast"/>
        </w:trPr>
        <w:tc>
          <w:tcPr>
            <w:tcW w:w="708" w:type="dxa"/>
            <w:vMerge w:val="restart"/>
          </w:tcPr>
          <w:p>
            <w:pPr>
              <w:pStyle w:val="TableParagraph"/>
              <w:ind w:left="158"/>
              <w:rPr>
                <w:sz w:val="24"/>
              </w:rPr>
            </w:pPr>
            <w:r>
              <w:rPr>
                <w:spacing w:val="-5"/>
                <w:sz w:val="24"/>
              </w:rPr>
              <w:t>61</w:t>
            </w:r>
          </w:p>
        </w:tc>
        <w:tc>
          <w:tcPr>
            <w:tcW w:w="2976" w:type="dxa"/>
            <w:vMerge w:val="restart"/>
          </w:tcPr>
          <w:p>
            <w:pPr>
              <w:pStyle w:val="TableParagraph"/>
              <w:spacing w:line="242" w:lineRule="auto"/>
              <w:ind w:right="165"/>
              <w:rPr>
                <w:sz w:val="24"/>
              </w:rPr>
            </w:pPr>
            <w:r>
              <w:rPr>
                <w:sz w:val="24"/>
              </w:rPr>
              <w:t>Sodium-5-</w:t>
            </w:r>
            <w:r>
              <w:rPr>
                <w:spacing w:val="-15"/>
                <w:sz w:val="24"/>
              </w:rPr>
              <w:t> </w:t>
            </w:r>
            <w:r>
              <w:rPr>
                <w:sz w:val="24"/>
              </w:rPr>
              <w:t>Nitroguaiacolate (Nitroguaiacol) 3.45g/l + Sodium-O- Nitrophenolate (Nitrophenol) 6.9g/l + Sodium-P- Nitrophenolate (Nitrophenol) 10.35g/l + Sodium-2,4 Dinitrophenol</w:t>
            </w:r>
          </w:p>
          <w:p>
            <w:pPr>
              <w:pStyle w:val="TableParagraph"/>
              <w:spacing w:line="252" w:lineRule="exact"/>
              <w:rPr>
                <w:sz w:val="24"/>
              </w:rPr>
            </w:pPr>
            <w:r>
              <w:rPr>
                <w:spacing w:val="-2"/>
                <w:sz w:val="24"/>
              </w:rPr>
              <w:t>1.73g/l</w:t>
            </w:r>
          </w:p>
        </w:tc>
        <w:tc>
          <w:tcPr>
            <w:tcW w:w="2791" w:type="dxa"/>
          </w:tcPr>
          <w:p>
            <w:pPr>
              <w:pStyle w:val="TableParagraph"/>
              <w:ind w:left="20" w:right="7"/>
              <w:jc w:val="center"/>
              <w:rPr>
                <w:sz w:val="24"/>
              </w:rPr>
            </w:pPr>
            <w:r>
              <w:rPr>
                <w:sz w:val="24"/>
              </w:rPr>
              <w:t>Ademon</w:t>
            </w:r>
            <w:r>
              <w:rPr>
                <w:spacing w:val="-2"/>
                <w:sz w:val="24"/>
              </w:rPr>
              <w:t> </w:t>
            </w:r>
            <w:r>
              <w:rPr>
                <w:sz w:val="24"/>
              </w:rPr>
              <w:t>super</w:t>
            </w:r>
            <w:r>
              <w:rPr>
                <w:spacing w:val="-1"/>
                <w:sz w:val="24"/>
              </w:rPr>
              <w:t> </w:t>
            </w:r>
            <w:r>
              <w:rPr>
                <w:spacing w:val="-2"/>
                <w:sz w:val="24"/>
              </w:rPr>
              <w:t>22.43SL</w:t>
            </w:r>
          </w:p>
        </w:tc>
        <w:tc>
          <w:tcPr>
            <w:tcW w:w="5079" w:type="dxa"/>
          </w:tcPr>
          <w:p>
            <w:pPr>
              <w:pStyle w:val="TableParagraph"/>
              <w:rPr>
                <w:sz w:val="24"/>
              </w:rPr>
            </w:pPr>
            <w:r>
              <w:rPr>
                <w:sz w:val="24"/>
              </w:rPr>
              <w:t>xử</w:t>
            </w:r>
            <w:r>
              <w:rPr>
                <w:spacing w:val="-1"/>
                <w:sz w:val="24"/>
              </w:rPr>
              <w:t> </w:t>
            </w:r>
            <w:r>
              <w:rPr>
                <w:sz w:val="24"/>
              </w:rPr>
              <w:t>lý hạt giống</w:t>
            </w:r>
            <w:r>
              <w:rPr>
                <w:spacing w:val="-1"/>
                <w:sz w:val="24"/>
              </w:rPr>
              <w:t> </w:t>
            </w:r>
            <w:r>
              <w:rPr>
                <w:sz w:val="24"/>
              </w:rPr>
              <w:t>để</w:t>
            </w:r>
            <w:r>
              <w:rPr>
                <w:spacing w:val="-1"/>
                <w:sz w:val="24"/>
              </w:rPr>
              <w:t> </w:t>
            </w:r>
            <w:r>
              <w:rPr>
                <w:sz w:val="24"/>
              </w:rPr>
              <w:t>kích thích</w:t>
            </w:r>
            <w:r>
              <w:rPr>
                <w:spacing w:val="-1"/>
                <w:sz w:val="24"/>
              </w:rPr>
              <w:t> </w:t>
            </w:r>
            <w:r>
              <w:rPr>
                <w:sz w:val="24"/>
              </w:rPr>
              <w:t>sinh trưởng/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w:t>
            </w:r>
            <w:r>
              <w:rPr>
                <w:spacing w:val="-1"/>
                <w:sz w:val="24"/>
              </w:rPr>
              <w:t> </w:t>
            </w:r>
            <w:r>
              <w:rPr>
                <w:sz w:val="24"/>
              </w:rPr>
              <w:t>CP TM</w:t>
            </w:r>
            <w:r>
              <w:rPr>
                <w:spacing w:val="-2"/>
                <w:sz w:val="24"/>
              </w:rPr>
              <w:t> </w:t>
            </w:r>
            <w:r>
              <w:rPr>
                <w:sz w:val="24"/>
              </w:rPr>
              <w:t>Hải </w:t>
            </w:r>
            <w:r>
              <w:rPr>
                <w:spacing w:val="-5"/>
                <w:sz w:val="24"/>
              </w:rPr>
              <w:t>Ánh</w:t>
            </w:r>
          </w:p>
        </w:tc>
      </w:tr>
      <w:tr>
        <w:trPr>
          <w:trHeight w:val="82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929"/>
              <w:rPr>
                <w:sz w:val="24"/>
              </w:rPr>
            </w:pPr>
            <w:r>
              <w:rPr>
                <w:spacing w:val="-2"/>
                <w:sz w:val="24"/>
              </w:rPr>
              <w:t>Dekamon</w:t>
            </w:r>
          </w:p>
          <w:p>
            <w:pPr>
              <w:pStyle w:val="TableParagraph"/>
              <w:spacing w:line="240" w:lineRule="auto"/>
              <w:ind w:left="955"/>
              <w:rPr>
                <w:sz w:val="24"/>
              </w:rPr>
            </w:pPr>
            <w:r>
              <w:rPr>
                <w:sz w:val="24"/>
              </w:rPr>
              <w:t>22.43 </w:t>
            </w:r>
            <w:r>
              <w:rPr>
                <w:spacing w:val="-5"/>
                <w:sz w:val="24"/>
              </w:rPr>
              <w:t>SL</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w:t>
            </w:r>
            <w:r>
              <w:rPr>
                <w:spacing w:val="1"/>
                <w:sz w:val="24"/>
              </w:rPr>
              <w:t> </w:t>
            </w:r>
            <w:r>
              <w:rPr>
                <w:spacing w:val="-5"/>
                <w:sz w:val="24"/>
              </w:rPr>
              <w:t>lúa</w:t>
            </w:r>
          </w:p>
        </w:tc>
        <w:tc>
          <w:tcPr>
            <w:tcW w:w="3353" w:type="dxa"/>
          </w:tcPr>
          <w:p>
            <w:pPr>
              <w:pStyle w:val="TableParagraph"/>
              <w:ind w:left="63" w:right="49"/>
              <w:jc w:val="center"/>
              <w:rPr>
                <w:sz w:val="24"/>
              </w:rPr>
            </w:pPr>
            <w:r>
              <w:rPr>
                <w:sz w:val="24"/>
              </w:rPr>
              <w:t>P.T.Harina</w:t>
            </w:r>
            <w:r>
              <w:rPr>
                <w:spacing w:val="-5"/>
                <w:sz w:val="24"/>
              </w:rPr>
              <w:t> </w:t>
            </w:r>
            <w:r>
              <w:rPr>
                <w:sz w:val="24"/>
              </w:rPr>
              <w:t>Chemicals </w:t>
            </w:r>
            <w:r>
              <w:rPr>
                <w:spacing w:val="-2"/>
                <w:sz w:val="24"/>
              </w:rPr>
              <w:t>Industry</w:t>
            </w:r>
          </w:p>
        </w:tc>
      </w:tr>
      <w:tr>
        <w:trPr>
          <w:trHeight w:val="553" w:hRule="atLeast"/>
        </w:trPr>
        <w:tc>
          <w:tcPr>
            <w:tcW w:w="708" w:type="dxa"/>
          </w:tcPr>
          <w:p>
            <w:pPr>
              <w:pStyle w:val="TableParagraph"/>
              <w:ind w:left="158"/>
              <w:rPr>
                <w:sz w:val="24"/>
              </w:rPr>
            </w:pPr>
            <w:r>
              <w:rPr>
                <w:spacing w:val="-5"/>
                <w:sz w:val="24"/>
              </w:rPr>
              <w:t>62</w:t>
            </w:r>
          </w:p>
        </w:tc>
        <w:tc>
          <w:tcPr>
            <w:tcW w:w="2976" w:type="dxa"/>
          </w:tcPr>
          <w:p>
            <w:pPr>
              <w:pStyle w:val="TableParagraph"/>
              <w:spacing w:line="276" w:lineRule="exact"/>
              <w:ind w:right="1373"/>
              <w:rPr>
                <w:sz w:val="24"/>
              </w:rPr>
            </w:pPr>
            <w:r>
              <w:rPr>
                <w:spacing w:val="-2"/>
                <w:sz w:val="24"/>
              </w:rPr>
              <w:t>1-Triacontanol </w:t>
            </w:r>
            <w:r>
              <w:rPr>
                <w:sz w:val="24"/>
              </w:rPr>
              <w:t>(min 90%)</w:t>
            </w:r>
          </w:p>
        </w:tc>
        <w:tc>
          <w:tcPr>
            <w:tcW w:w="2791" w:type="dxa"/>
          </w:tcPr>
          <w:p>
            <w:pPr>
              <w:pStyle w:val="TableParagraph"/>
              <w:ind w:left="20" w:right="4"/>
              <w:jc w:val="center"/>
              <w:rPr>
                <w:sz w:val="24"/>
              </w:rPr>
            </w:pPr>
            <w:r>
              <w:rPr>
                <w:sz w:val="24"/>
              </w:rPr>
              <w:t>Tora</w:t>
            </w:r>
            <w:r>
              <w:rPr>
                <w:spacing w:val="-2"/>
                <w:sz w:val="24"/>
              </w:rPr>
              <w:t> 1.1SL</w:t>
            </w:r>
          </w:p>
        </w:tc>
        <w:tc>
          <w:tcPr>
            <w:tcW w:w="5079" w:type="dxa"/>
          </w:tcPr>
          <w:p>
            <w:pPr>
              <w:pStyle w:val="TableParagraph"/>
              <w:spacing w:line="276" w:lineRule="exact"/>
              <w:ind w:right="195"/>
              <w:rPr>
                <w:sz w:val="24"/>
              </w:rPr>
            </w:pPr>
            <w:r>
              <w:rPr>
                <w:sz w:val="24"/>
              </w:rPr>
              <w:t>kích</w:t>
            </w:r>
            <w:r>
              <w:rPr>
                <w:spacing w:val="-5"/>
                <w:sz w:val="24"/>
              </w:rPr>
              <w:t> </w:t>
            </w:r>
            <w:r>
              <w:rPr>
                <w:sz w:val="24"/>
              </w:rPr>
              <w:t>thích</w:t>
            </w:r>
            <w:r>
              <w:rPr>
                <w:spacing w:val="-5"/>
                <w:sz w:val="24"/>
              </w:rPr>
              <w:t> </w:t>
            </w:r>
            <w:r>
              <w:rPr>
                <w:sz w:val="24"/>
              </w:rPr>
              <w:t>sinh</w:t>
            </w:r>
            <w:r>
              <w:rPr>
                <w:spacing w:val="-5"/>
                <w:sz w:val="24"/>
              </w:rPr>
              <w:t> </w:t>
            </w:r>
            <w:r>
              <w:rPr>
                <w:sz w:val="24"/>
              </w:rPr>
              <w:t>trưởng/</w:t>
            </w:r>
            <w:r>
              <w:rPr>
                <w:spacing w:val="-5"/>
                <w:sz w:val="24"/>
              </w:rPr>
              <w:t> </w:t>
            </w:r>
            <w:r>
              <w:rPr>
                <w:sz w:val="24"/>
              </w:rPr>
              <w:t>lúa,</w:t>
            </w:r>
            <w:r>
              <w:rPr>
                <w:spacing w:val="-5"/>
                <w:sz w:val="24"/>
              </w:rPr>
              <w:t> </w:t>
            </w:r>
            <w:r>
              <w:rPr>
                <w:sz w:val="24"/>
              </w:rPr>
              <w:t>lạc,</w:t>
            </w:r>
            <w:r>
              <w:rPr>
                <w:spacing w:val="-5"/>
                <w:sz w:val="24"/>
              </w:rPr>
              <w:t> </w:t>
            </w:r>
            <w:r>
              <w:rPr>
                <w:sz w:val="24"/>
              </w:rPr>
              <w:t>ngô,</w:t>
            </w:r>
            <w:r>
              <w:rPr>
                <w:spacing w:val="-5"/>
                <w:sz w:val="24"/>
              </w:rPr>
              <w:t> </w:t>
            </w:r>
            <w:r>
              <w:rPr>
                <w:sz w:val="24"/>
              </w:rPr>
              <w:t>ớt,</w:t>
            </w:r>
            <w:r>
              <w:rPr>
                <w:spacing w:val="-5"/>
                <w:sz w:val="24"/>
              </w:rPr>
              <w:t> </w:t>
            </w:r>
            <w:r>
              <w:rPr>
                <w:sz w:val="24"/>
              </w:rPr>
              <w:t>xoài,</w:t>
            </w:r>
            <w:r>
              <w:rPr>
                <w:spacing w:val="-5"/>
                <w:sz w:val="24"/>
              </w:rPr>
              <w:t> </w:t>
            </w:r>
            <w:r>
              <w:rPr>
                <w:sz w:val="24"/>
              </w:rPr>
              <w:t>hồ </w:t>
            </w:r>
            <w:r>
              <w:rPr>
                <w:spacing w:val="-4"/>
                <w:sz w:val="24"/>
              </w:rPr>
              <w:t>tiêu</w:t>
            </w:r>
          </w:p>
        </w:tc>
        <w:tc>
          <w:tcPr>
            <w:tcW w:w="3353" w:type="dxa"/>
          </w:tcPr>
          <w:p>
            <w:pPr>
              <w:pStyle w:val="TableParagraph"/>
              <w:spacing w:line="276" w:lineRule="exact"/>
              <w:ind w:left="1206"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vMerge w:val="restart"/>
            <w:tcBorders>
              <w:bottom w:val="single" w:sz="4" w:space="0" w:color="000000"/>
            </w:tcBorders>
          </w:tcPr>
          <w:p>
            <w:pPr>
              <w:pStyle w:val="TableParagraph"/>
              <w:ind w:left="158"/>
              <w:rPr>
                <w:sz w:val="24"/>
              </w:rPr>
            </w:pPr>
            <w:r>
              <w:rPr>
                <w:spacing w:val="-5"/>
                <w:sz w:val="24"/>
              </w:rPr>
              <w:t>63</w:t>
            </w:r>
          </w:p>
        </w:tc>
        <w:tc>
          <w:tcPr>
            <w:tcW w:w="2976" w:type="dxa"/>
            <w:vMerge w:val="restart"/>
            <w:tcBorders>
              <w:bottom w:val="single" w:sz="4" w:space="0" w:color="000000"/>
            </w:tcBorders>
          </w:tcPr>
          <w:p>
            <w:pPr>
              <w:pStyle w:val="TableParagraph"/>
              <w:spacing w:line="240" w:lineRule="auto"/>
              <w:ind w:right="1373"/>
              <w:rPr>
                <w:sz w:val="24"/>
              </w:rPr>
            </w:pPr>
            <w:r>
              <w:rPr>
                <w:spacing w:val="-2"/>
                <w:sz w:val="24"/>
              </w:rPr>
              <w:t>Uniconazole </w:t>
            </w:r>
            <w:r>
              <w:rPr>
                <w:sz w:val="24"/>
              </w:rPr>
              <w:t>(min 90%)</w:t>
            </w:r>
          </w:p>
        </w:tc>
        <w:tc>
          <w:tcPr>
            <w:tcW w:w="2791" w:type="dxa"/>
          </w:tcPr>
          <w:p>
            <w:pPr>
              <w:pStyle w:val="TableParagraph"/>
              <w:ind w:left="20" w:right="8"/>
              <w:jc w:val="center"/>
              <w:rPr>
                <w:sz w:val="24"/>
              </w:rPr>
            </w:pPr>
            <w:r>
              <w:rPr>
                <w:sz w:val="24"/>
              </w:rPr>
              <w:t>Sarke</w:t>
            </w:r>
            <w:r>
              <w:rPr>
                <w:spacing w:val="-5"/>
                <w:sz w:val="24"/>
              </w:rPr>
              <w:t> 5WP</w:t>
            </w:r>
          </w:p>
        </w:tc>
        <w:tc>
          <w:tcPr>
            <w:tcW w:w="5079" w:type="dxa"/>
          </w:tcPr>
          <w:p>
            <w:pPr>
              <w:pStyle w:val="TableParagraph"/>
              <w:rPr>
                <w:sz w:val="24"/>
              </w:rPr>
            </w:pPr>
            <w:r>
              <w:rPr>
                <w:sz w:val="24"/>
              </w:rPr>
              <w:t>kích</w:t>
            </w:r>
            <w:r>
              <w:rPr>
                <w:spacing w:val="-1"/>
                <w:sz w:val="24"/>
              </w:rPr>
              <w:t> </w:t>
            </w:r>
            <w:r>
              <w:rPr>
                <w:sz w:val="24"/>
              </w:rPr>
              <w:t>thích sinh</w:t>
            </w:r>
            <w:r>
              <w:rPr>
                <w:spacing w:val="-1"/>
                <w:sz w:val="24"/>
              </w:rPr>
              <w:t> </w:t>
            </w:r>
            <w:r>
              <w:rPr>
                <w:sz w:val="24"/>
              </w:rPr>
              <w:t>trưởng/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4"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Pr>
          <w:p>
            <w:pPr>
              <w:pStyle w:val="TableParagraph"/>
              <w:spacing w:line="240" w:lineRule="auto" w:before="1"/>
              <w:ind w:left="20"/>
              <w:jc w:val="center"/>
              <w:rPr>
                <w:sz w:val="24"/>
              </w:rPr>
            </w:pPr>
            <w:r>
              <w:rPr>
                <w:sz w:val="24"/>
              </w:rPr>
              <w:t>Stoplant</w:t>
            </w:r>
            <w:r>
              <w:rPr>
                <w:spacing w:val="-1"/>
                <w:sz w:val="24"/>
              </w:rPr>
              <w:t> </w:t>
            </w:r>
            <w:r>
              <w:rPr>
                <w:spacing w:val="-5"/>
                <w:sz w:val="24"/>
              </w:rPr>
              <w:t>5WP</w:t>
            </w:r>
          </w:p>
        </w:tc>
        <w:tc>
          <w:tcPr>
            <w:tcW w:w="5079" w:type="dxa"/>
          </w:tcPr>
          <w:p>
            <w:pPr>
              <w:pStyle w:val="TableParagraph"/>
              <w:spacing w:line="240" w:lineRule="auto" w:before="1"/>
              <w:rPr>
                <w:sz w:val="24"/>
              </w:rPr>
            </w:pPr>
            <w:r>
              <w:rPr>
                <w:sz w:val="24"/>
              </w:rPr>
              <w:t>điều hoà</w:t>
            </w:r>
            <w:r>
              <w:rPr>
                <w:spacing w:val="-2"/>
                <w:sz w:val="24"/>
              </w:rPr>
              <w:t> </w:t>
            </w:r>
            <w:r>
              <w:rPr>
                <w:sz w:val="24"/>
              </w:rPr>
              <w:t>sinh trưởng/ lúa, </w:t>
            </w:r>
            <w:r>
              <w:rPr>
                <w:spacing w:val="-5"/>
                <w:sz w:val="24"/>
              </w:rPr>
              <w:t>lạc</w:t>
            </w:r>
          </w:p>
        </w:tc>
        <w:tc>
          <w:tcPr>
            <w:tcW w:w="3353" w:type="dxa"/>
          </w:tcPr>
          <w:p>
            <w:pPr>
              <w:pStyle w:val="TableParagraph"/>
              <w:spacing w:line="240" w:lineRule="auto" w:before="1"/>
              <w:ind w:left="63" w:right="49"/>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708" w:type="dxa"/>
            <w:vMerge/>
            <w:tcBorders>
              <w:top w:val="nil"/>
              <w:bottom w:val="single" w:sz="4" w:space="0" w:color="000000"/>
            </w:tcBorders>
          </w:tcPr>
          <w:p>
            <w:pPr>
              <w:rPr>
                <w:sz w:val="2"/>
                <w:szCs w:val="2"/>
              </w:rPr>
            </w:pPr>
          </w:p>
        </w:tc>
        <w:tc>
          <w:tcPr>
            <w:tcW w:w="2976" w:type="dxa"/>
            <w:vMerge/>
            <w:tcBorders>
              <w:top w:val="nil"/>
              <w:bottom w:val="single" w:sz="4" w:space="0" w:color="000000"/>
            </w:tcBorders>
          </w:tcPr>
          <w:p>
            <w:pPr>
              <w:rPr>
                <w:sz w:val="2"/>
                <w:szCs w:val="2"/>
              </w:rPr>
            </w:pPr>
          </w:p>
        </w:tc>
        <w:tc>
          <w:tcPr>
            <w:tcW w:w="2791" w:type="dxa"/>
            <w:tcBorders>
              <w:left w:val="single" w:sz="4" w:space="0" w:color="000000"/>
              <w:bottom w:val="single" w:sz="4" w:space="0" w:color="000000"/>
              <w:right w:val="single" w:sz="4" w:space="0" w:color="000000"/>
            </w:tcBorders>
          </w:tcPr>
          <w:p>
            <w:pPr>
              <w:pStyle w:val="TableParagraph"/>
              <w:ind w:left="18" w:right="2"/>
              <w:jc w:val="center"/>
              <w:rPr>
                <w:sz w:val="24"/>
              </w:rPr>
            </w:pPr>
            <w:r>
              <w:rPr>
                <w:sz w:val="24"/>
              </w:rPr>
              <w:t>Onlai</w:t>
            </w:r>
            <w:r>
              <w:rPr>
                <w:spacing w:val="-1"/>
                <w:sz w:val="24"/>
              </w:rPr>
              <w:t> </w:t>
            </w:r>
            <w:r>
              <w:rPr>
                <w:spacing w:val="-5"/>
                <w:sz w:val="24"/>
              </w:rPr>
              <w:t>5WP</w:t>
            </w:r>
          </w:p>
        </w:tc>
        <w:tc>
          <w:tcPr>
            <w:tcW w:w="5079" w:type="dxa"/>
            <w:tcBorders>
              <w:left w:val="single" w:sz="4" w:space="0" w:color="000000"/>
              <w:bottom w:val="single" w:sz="4" w:space="0" w:color="000000"/>
              <w:right w:val="single" w:sz="4" w:space="0" w:color="000000"/>
            </w:tcBorders>
          </w:tcPr>
          <w:p>
            <w:pPr>
              <w:pStyle w:val="TableParagraph"/>
              <w:ind w:left="111"/>
              <w:rPr>
                <w:sz w:val="24"/>
              </w:rPr>
            </w:pPr>
            <w:r>
              <w:rPr>
                <w:sz w:val="24"/>
              </w:rPr>
              <w:t>điều hòa</w:t>
            </w:r>
            <w:r>
              <w:rPr>
                <w:spacing w:val="-2"/>
                <w:sz w:val="24"/>
              </w:rPr>
              <w:t> </w:t>
            </w:r>
            <w:r>
              <w:rPr>
                <w:sz w:val="24"/>
              </w:rPr>
              <w:t>sinh trưởng/ </w:t>
            </w:r>
            <w:r>
              <w:rPr>
                <w:spacing w:val="-5"/>
                <w:sz w:val="24"/>
              </w:rPr>
              <w:t>lạc</w:t>
            </w:r>
          </w:p>
        </w:tc>
        <w:tc>
          <w:tcPr>
            <w:tcW w:w="3353" w:type="dxa"/>
            <w:tcBorders>
              <w:left w:val="single" w:sz="4" w:space="0" w:color="000000"/>
              <w:bottom w:val="single" w:sz="4" w:space="0" w:color="000000"/>
              <w:right w:val="single" w:sz="4" w:space="0" w:color="000000"/>
            </w:tcBorders>
          </w:tcPr>
          <w:p>
            <w:pPr>
              <w:pStyle w:val="TableParagraph"/>
              <w:spacing w:line="276" w:lineRule="exact"/>
              <w:ind w:left="1122" w:right="204" w:hanging="48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Tập</w:t>
            </w:r>
            <w:r>
              <w:rPr>
                <w:spacing w:val="-10"/>
                <w:sz w:val="24"/>
              </w:rPr>
              <w:t> </w:t>
            </w:r>
            <w:r>
              <w:rPr>
                <w:sz w:val="24"/>
              </w:rPr>
              <w:t>đoàn King Elong</w:t>
            </w:r>
          </w:p>
        </w:tc>
      </w:tr>
      <w:tr>
        <w:trPr>
          <w:trHeight w:val="514" w:hRule="atLeast"/>
        </w:trPr>
        <w:tc>
          <w:tcPr>
            <w:tcW w:w="14907" w:type="dxa"/>
            <w:gridSpan w:val="5"/>
            <w:tcBorders>
              <w:top w:val="single" w:sz="4" w:space="0" w:color="000000"/>
              <w:left w:val="single" w:sz="4" w:space="0" w:color="000000"/>
              <w:bottom w:val="single" w:sz="4" w:space="0" w:color="000000"/>
              <w:right w:val="single" w:sz="4" w:space="0" w:color="000000"/>
            </w:tcBorders>
          </w:tcPr>
          <w:p>
            <w:pPr>
              <w:pStyle w:val="TableParagraph"/>
              <w:spacing w:line="240" w:lineRule="auto" w:before="118"/>
              <w:ind w:left="110"/>
              <w:rPr>
                <w:b/>
                <w:sz w:val="24"/>
              </w:rPr>
            </w:pPr>
            <w:r>
              <w:rPr>
                <w:b/>
                <w:sz w:val="24"/>
              </w:rPr>
              <w:t>6.</w:t>
            </w:r>
            <w:r>
              <w:rPr>
                <w:b/>
                <w:spacing w:val="-2"/>
                <w:sz w:val="24"/>
              </w:rPr>
              <w:t> </w:t>
            </w:r>
            <w:r>
              <w:rPr>
                <w:b/>
                <w:sz w:val="24"/>
              </w:rPr>
              <w:t>Chất</w:t>
            </w:r>
            <w:r>
              <w:rPr>
                <w:b/>
                <w:spacing w:val="-1"/>
                <w:sz w:val="24"/>
              </w:rPr>
              <w:t> </w:t>
            </w:r>
            <w:r>
              <w:rPr>
                <w:b/>
                <w:sz w:val="24"/>
              </w:rPr>
              <w:t>dẫn</w:t>
            </w:r>
            <w:r>
              <w:rPr>
                <w:b/>
                <w:spacing w:val="-1"/>
                <w:sz w:val="24"/>
              </w:rPr>
              <w:t> </w:t>
            </w:r>
            <w:r>
              <w:rPr>
                <w:b/>
                <w:sz w:val="24"/>
              </w:rPr>
              <w:t>dụ</w:t>
            </w:r>
            <w:r>
              <w:rPr>
                <w:b/>
                <w:spacing w:val="-1"/>
                <w:sz w:val="24"/>
              </w:rPr>
              <w:t> </w:t>
            </w:r>
            <w:r>
              <w:rPr>
                <w:b/>
                <w:sz w:val="24"/>
              </w:rPr>
              <w:t>côn</w:t>
            </w:r>
            <w:r>
              <w:rPr>
                <w:b/>
                <w:spacing w:val="-1"/>
                <w:sz w:val="24"/>
              </w:rPr>
              <w:t> </w:t>
            </w:r>
            <w:r>
              <w:rPr>
                <w:b/>
                <w:sz w:val="24"/>
              </w:rPr>
              <w:t>trùng</w:t>
            </w:r>
            <w:r>
              <w:rPr>
                <w:b/>
                <w:spacing w:val="-1"/>
                <w:sz w:val="24"/>
              </w:rPr>
              <w:t> </w:t>
            </w:r>
            <w:r>
              <w:rPr>
                <w:b/>
                <w:spacing w:val="-10"/>
                <w:sz w:val="24"/>
              </w:rPr>
              <w:t>:</w:t>
            </w:r>
          </w:p>
        </w:tc>
      </w:tr>
      <w:tr>
        <w:trPr>
          <w:trHeight w:val="551" w:hRule="atLeast"/>
        </w:trPr>
        <w:tc>
          <w:tcPr>
            <w:tcW w:w="708" w:type="dxa"/>
            <w:tcBorders>
              <w:top w:val="single" w:sz="4" w:space="0" w:color="000000"/>
              <w:bottom w:val="single" w:sz="4" w:space="0" w:color="000000"/>
            </w:tcBorders>
          </w:tcPr>
          <w:p>
            <w:pPr>
              <w:pStyle w:val="TableParagraph"/>
              <w:ind w:left="218"/>
              <w:rPr>
                <w:sz w:val="24"/>
              </w:rPr>
            </w:pPr>
            <w:r>
              <w:rPr>
                <w:spacing w:val="-10"/>
                <w:sz w:val="24"/>
              </w:rPr>
              <w:t>1</w:t>
            </w:r>
          </w:p>
        </w:tc>
        <w:tc>
          <w:tcPr>
            <w:tcW w:w="2976" w:type="dxa"/>
            <w:tcBorders>
              <w:top w:val="single" w:sz="4" w:space="0" w:color="000000"/>
              <w:bottom w:val="single" w:sz="4" w:space="0" w:color="000000"/>
            </w:tcBorders>
          </w:tcPr>
          <w:p>
            <w:pPr>
              <w:pStyle w:val="TableParagraph"/>
              <w:spacing w:line="276" w:lineRule="exact"/>
              <w:ind w:right="1294"/>
              <w:rPr>
                <w:sz w:val="24"/>
              </w:rPr>
            </w:pPr>
            <w:r>
              <w:rPr>
                <w:sz w:val="24"/>
              </w:rPr>
              <w:t>Methyl</w:t>
            </w:r>
            <w:r>
              <w:rPr>
                <w:spacing w:val="-15"/>
                <w:sz w:val="24"/>
              </w:rPr>
              <w:t> </w:t>
            </w:r>
            <w:r>
              <w:rPr>
                <w:sz w:val="24"/>
              </w:rPr>
              <w:t>Eugenol (min 95%)</w:t>
            </w:r>
          </w:p>
        </w:tc>
        <w:tc>
          <w:tcPr>
            <w:tcW w:w="2791" w:type="dxa"/>
            <w:tcBorders>
              <w:top w:val="single" w:sz="4" w:space="0" w:color="000000"/>
              <w:bottom w:val="single" w:sz="4" w:space="0" w:color="000000"/>
            </w:tcBorders>
          </w:tcPr>
          <w:p>
            <w:pPr>
              <w:pStyle w:val="TableParagraph"/>
              <w:ind w:left="20" w:right="3"/>
              <w:jc w:val="center"/>
              <w:rPr>
                <w:sz w:val="24"/>
              </w:rPr>
            </w:pPr>
            <w:r>
              <w:rPr>
                <w:sz w:val="24"/>
              </w:rPr>
              <w:t>Jianet</w:t>
            </w:r>
            <w:r>
              <w:rPr>
                <w:spacing w:val="-2"/>
                <w:sz w:val="24"/>
              </w:rPr>
              <w:t> </w:t>
            </w:r>
            <w:r>
              <w:rPr>
                <w:spacing w:val="-4"/>
                <w:sz w:val="24"/>
              </w:rPr>
              <w:t>50EC</w:t>
            </w:r>
          </w:p>
        </w:tc>
        <w:tc>
          <w:tcPr>
            <w:tcW w:w="5079" w:type="dxa"/>
            <w:tcBorders>
              <w:top w:val="single" w:sz="4" w:space="0" w:color="000000"/>
              <w:bottom w:val="single" w:sz="4" w:space="0" w:color="000000"/>
            </w:tcBorders>
          </w:tcPr>
          <w:p>
            <w:pPr>
              <w:pStyle w:val="TableParagraph"/>
              <w:rPr>
                <w:sz w:val="24"/>
              </w:rPr>
            </w:pPr>
            <w:r>
              <w:rPr>
                <w:sz w:val="24"/>
              </w:rPr>
              <w:t>ruồi</w:t>
            </w:r>
            <w:r>
              <w:rPr>
                <w:spacing w:val="-1"/>
                <w:sz w:val="24"/>
              </w:rPr>
              <w:t> </w:t>
            </w:r>
            <w:r>
              <w:rPr>
                <w:sz w:val="24"/>
              </w:rPr>
              <w:t>đục</w:t>
            </w:r>
            <w:r>
              <w:rPr>
                <w:spacing w:val="-2"/>
                <w:sz w:val="24"/>
              </w:rPr>
              <w:t> </w:t>
            </w:r>
            <w:r>
              <w:rPr>
                <w:sz w:val="24"/>
              </w:rPr>
              <w:t>quả/ roi, dưa</w:t>
            </w:r>
            <w:r>
              <w:rPr>
                <w:spacing w:val="-2"/>
                <w:sz w:val="24"/>
              </w:rPr>
              <w:t> </w:t>
            </w:r>
            <w:r>
              <w:rPr>
                <w:spacing w:val="-5"/>
                <w:sz w:val="24"/>
              </w:rPr>
              <w:t>hấu</w:t>
            </w:r>
          </w:p>
        </w:tc>
        <w:tc>
          <w:tcPr>
            <w:tcW w:w="3353" w:type="dxa"/>
            <w:tcBorders>
              <w:top w:val="single" w:sz="4" w:space="0" w:color="000000"/>
              <w:bottom w:val="single" w:sz="4" w:space="0" w:color="000000"/>
            </w:tcBorders>
          </w:tcPr>
          <w:p>
            <w:pPr>
              <w:pStyle w:val="TableParagraph"/>
              <w:spacing w:line="276" w:lineRule="exact"/>
              <w:ind w:left="1424" w:right="215" w:hanging="1054"/>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Jianon</w:t>
            </w:r>
            <w:r>
              <w:rPr>
                <w:spacing w:val="-10"/>
                <w:sz w:val="24"/>
              </w:rPr>
              <w:t> </w:t>
            </w:r>
            <w:r>
              <w:rPr>
                <w:sz w:val="24"/>
              </w:rPr>
              <w:t>Biotech </w:t>
            </w:r>
            <w:r>
              <w:rPr>
                <w:spacing w:val="-4"/>
                <w:sz w:val="24"/>
              </w:rPr>
              <w:t>(VN)</w:t>
            </w:r>
          </w:p>
        </w:tc>
      </w:tr>
      <w:tr>
        <w:trPr>
          <w:trHeight w:val="552" w:hRule="atLeast"/>
        </w:trPr>
        <w:tc>
          <w:tcPr>
            <w:tcW w:w="708" w:type="dxa"/>
            <w:tcBorders>
              <w:top w:val="single" w:sz="4" w:space="0" w:color="000000"/>
            </w:tcBorders>
          </w:tcPr>
          <w:p>
            <w:pPr>
              <w:pStyle w:val="TableParagraph"/>
              <w:ind w:left="218"/>
              <w:rPr>
                <w:sz w:val="24"/>
              </w:rPr>
            </w:pPr>
            <w:r>
              <w:rPr>
                <w:spacing w:val="-10"/>
                <w:sz w:val="24"/>
              </w:rPr>
              <w:t>2</w:t>
            </w:r>
          </w:p>
        </w:tc>
        <w:tc>
          <w:tcPr>
            <w:tcW w:w="2976" w:type="dxa"/>
            <w:tcBorders>
              <w:top w:val="single" w:sz="4" w:space="0" w:color="000000"/>
            </w:tcBorders>
          </w:tcPr>
          <w:p>
            <w:pPr>
              <w:pStyle w:val="TableParagraph"/>
              <w:spacing w:line="276" w:lineRule="exact"/>
              <w:ind w:right="511"/>
              <w:rPr>
                <w:sz w:val="24"/>
              </w:rPr>
            </w:pPr>
            <w:r>
              <w:rPr>
                <w:sz w:val="24"/>
              </w:rPr>
              <w:t>Methyl Eugenol 75% + Dibrom</w:t>
            </w:r>
            <w:r>
              <w:rPr>
                <w:spacing w:val="-1"/>
                <w:sz w:val="24"/>
              </w:rPr>
              <w:t> </w:t>
            </w:r>
            <w:r>
              <w:rPr>
                <w:sz w:val="24"/>
              </w:rPr>
              <w:t>(min 93%)</w:t>
            </w:r>
            <w:r>
              <w:rPr>
                <w:spacing w:val="-2"/>
                <w:sz w:val="24"/>
              </w:rPr>
              <w:t> </w:t>
            </w:r>
            <w:r>
              <w:rPr>
                <w:spacing w:val="-5"/>
                <w:sz w:val="24"/>
              </w:rPr>
              <w:t>25%</w:t>
            </w:r>
          </w:p>
        </w:tc>
        <w:tc>
          <w:tcPr>
            <w:tcW w:w="2791" w:type="dxa"/>
            <w:tcBorders>
              <w:top w:val="single" w:sz="4" w:space="0" w:color="000000"/>
            </w:tcBorders>
          </w:tcPr>
          <w:p>
            <w:pPr>
              <w:pStyle w:val="TableParagraph"/>
              <w:ind w:left="20" w:right="4"/>
              <w:jc w:val="center"/>
              <w:rPr>
                <w:sz w:val="24"/>
              </w:rPr>
            </w:pPr>
            <w:r>
              <w:rPr>
                <w:sz w:val="24"/>
              </w:rPr>
              <w:t>Vizubon</w:t>
            </w:r>
            <w:r>
              <w:rPr>
                <w:spacing w:val="-1"/>
                <w:sz w:val="24"/>
              </w:rPr>
              <w:t> </w:t>
            </w:r>
            <w:r>
              <w:rPr>
                <w:sz w:val="24"/>
              </w:rPr>
              <w:t>D </w:t>
            </w:r>
            <w:r>
              <w:rPr>
                <w:spacing w:val="-5"/>
                <w:sz w:val="24"/>
              </w:rPr>
              <w:t>AL</w:t>
            </w:r>
          </w:p>
        </w:tc>
        <w:tc>
          <w:tcPr>
            <w:tcW w:w="5079" w:type="dxa"/>
            <w:tcBorders>
              <w:top w:val="single" w:sz="4" w:space="0" w:color="000000"/>
            </w:tcBorders>
          </w:tcPr>
          <w:p>
            <w:pPr>
              <w:pStyle w:val="TableParagraph"/>
              <w:rPr>
                <w:sz w:val="24"/>
              </w:rPr>
            </w:pPr>
            <w:r>
              <w:rPr>
                <w:sz w:val="24"/>
              </w:rPr>
              <w:t>ruồi</w:t>
            </w:r>
            <w:r>
              <w:rPr>
                <w:spacing w:val="-1"/>
                <w:sz w:val="24"/>
              </w:rPr>
              <w:t> </w:t>
            </w:r>
            <w:r>
              <w:rPr>
                <w:sz w:val="24"/>
              </w:rPr>
              <w:t>đục</w:t>
            </w:r>
            <w:r>
              <w:rPr>
                <w:spacing w:val="-2"/>
                <w:sz w:val="24"/>
              </w:rPr>
              <w:t> </w:t>
            </w:r>
            <w:r>
              <w:rPr>
                <w:sz w:val="24"/>
              </w:rPr>
              <w:t>quả/ </w:t>
            </w:r>
            <w:r>
              <w:rPr>
                <w:spacing w:val="-4"/>
                <w:sz w:val="24"/>
              </w:rPr>
              <w:t>bưởi</w:t>
            </w:r>
          </w:p>
        </w:tc>
        <w:tc>
          <w:tcPr>
            <w:tcW w:w="3353" w:type="dxa"/>
            <w:tcBorders>
              <w:top w:val="single" w:sz="4" w:space="0" w:color="000000"/>
            </w:tcBorders>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3" w:hRule="atLeast"/>
        </w:trPr>
        <w:tc>
          <w:tcPr>
            <w:tcW w:w="708" w:type="dxa"/>
          </w:tcPr>
          <w:p>
            <w:pPr>
              <w:pStyle w:val="TableParagraph"/>
              <w:spacing w:line="240" w:lineRule="auto" w:before="1"/>
              <w:ind w:left="218"/>
              <w:rPr>
                <w:sz w:val="24"/>
              </w:rPr>
            </w:pPr>
            <w:r>
              <w:rPr>
                <w:spacing w:val="-10"/>
                <w:sz w:val="24"/>
              </w:rPr>
              <w:t>3</w:t>
            </w:r>
          </w:p>
        </w:tc>
        <w:tc>
          <w:tcPr>
            <w:tcW w:w="2976" w:type="dxa"/>
          </w:tcPr>
          <w:p>
            <w:pPr>
              <w:pStyle w:val="TableParagraph"/>
              <w:spacing w:line="270" w:lineRule="atLeast"/>
              <w:rPr>
                <w:sz w:val="24"/>
              </w:rPr>
            </w:pPr>
            <w:r>
              <w:rPr>
                <w:sz w:val="24"/>
              </w:rPr>
              <w:t>Methyl</w:t>
            </w:r>
            <w:r>
              <w:rPr>
                <w:spacing w:val="-13"/>
                <w:sz w:val="24"/>
              </w:rPr>
              <w:t> </w:t>
            </w:r>
            <w:r>
              <w:rPr>
                <w:sz w:val="24"/>
              </w:rPr>
              <w:t>Eugenol</w:t>
            </w:r>
            <w:r>
              <w:rPr>
                <w:spacing w:val="-13"/>
                <w:sz w:val="24"/>
              </w:rPr>
              <w:t> </w:t>
            </w:r>
            <w:r>
              <w:rPr>
                <w:sz w:val="24"/>
              </w:rPr>
              <w:t>85%</w:t>
            </w:r>
            <w:r>
              <w:rPr>
                <w:spacing w:val="-13"/>
                <w:sz w:val="24"/>
              </w:rPr>
              <w:t> </w:t>
            </w:r>
            <w:r>
              <w:rPr>
                <w:sz w:val="24"/>
              </w:rPr>
              <w:t>+ Imidacloprid 5%</w:t>
            </w:r>
          </w:p>
        </w:tc>
        <w:tc>
          <w:tcPr>
            <w:tcW w:w="2791" w:type="dxa"/>
          </w:tcPr>
          <w:p>
            <w:pPr>
              <w:pStyle w:val="TableParagraph"/>
              <w:spacing w:line="270" w:lineRule="atLeast"/>
              <w:ind w:left="1027" w:right="680" w:hanging="257"/>
              <w:rPr>
                <w:sz w:val="24"/>
              </w:rPr>
            </w:pPr>
            <w:r>
              <w:rPr>
                <w:spacing w:val="-2"/>
                <w:sz w:val="24"/>
              </w:rPr>
              <w:t>Acdruoivang </w:t>
            </w:r>
            <w:r>
              <w:rPr>
                <w:sz w:val="24"/>
              </w:rPr>
              <w:t>900 OL</w:t>
            </w:r>
          </w:p>
        </w:tc>
        <w:tc>
          <w:tcPr>
            <w:tcW w:w="5079" w:type="dxa"/>
          </w:tcPr>
          <w:p>
            <w:pPr>
              <w:pStyle w:val="TableParagraph"/>
              <w:spacing w:line="240" w:lineRule="auto" w:before="1"/>
              <w:rPr>
                <w:sz w:val="24"/>
              </w:rPr>
            </w:pPr>
            <w:r>
              <w:rPr>
                <w:sz w:val="24"/>
              </w:rPr>
              <w:t>ruồi</w:t>
            </w:r>
            <w:r>
              <w:rPr>
                <w:spacing w:val="-1"/>
                <w:sz w:val="24"/>
              </w:rPr>
              <w:t> </w:t>
            </w:r>
            <w:r>
              <w:rPr>
                <w:sz w:val="24"/>
              </w:rPr>
              <w:t>đục</w:t>
            </w:r>
            <w:r>
              <w:rPr>
                <w:spacing w:val="-2"/>
                <w:sz w:val="24"/>
              </w:rPr>
              <w:t> </w:t>
            </w:r>
            <w:r>
              <w:rPr>
                <w:sz w:val="24"/>
              </w:rPr>
              <w:t>quả/ </w:t>
            </w:r>
            <w:r>
              <w:rPr>
                <w:spacing w:val="-5"/>
                <w:sz w:val="24"/>
              </w:rPr>
              <w:t>cam</w:t>
            </w:r>
          </w:p>
        </w:tc>
        <w:tc>
          <w:tcPr>
            <w:tcW w:w="3353" w:type="dxa"/>
          </w:tcPr>
          <w:p>
            <w:pPr>
              <w:pStyle w:val="TableParagraph"/>
              <w:spacing w:line="270" w:lineRule="atLeast"/>
              <w:ind w:left="1371" w:right="345" w:hanging="7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MTV </w:t>
            </w:r>
            <w:r>
              <w:rPr>
                <w:spacing w:val="-2"/>
                <w:sz w:val="24"/>
              </w:rPr>
              <w:t>Lucky</w:t>
            </w:r>
          </w:p>
        </w:tc>
      </w:tr>
      <w:tr>
        <w:trPr>
          <w:trHeight w:val="551" w:hRule="atLeast"/>
        </w:trPr>
        <w:tc>
          <w:tcPr>
            <w:tcW w:w="708" w:type="dxa"/>
          </w:tcPr>
          <w:p>
            <w:pPr>
              <w:pStyle w:val="TableParagraph"/>
              <w:ind w:left="218"/>
              <w:rPr>
                <w:sz w:val="24"/>
              </w:rPr>
            </w:pPr>
            <w:r>
              <w:rPr>
                <w:spacing w:val="-10"/>
                <w:sz w:val="24"/>
              </w:rPr>
              <w:t>4</w:t>
            </w:r>
          </w:p>
        </w:tc>
        <w:tc>
          <w:tcPr>
            <w:tcW w:w="2976" w:type="dxa"/>
          </w:tcPr>
          <w:p>
            <w:pPr>
              <w:pStyle w:val="TableParagraph"/>
              <w:spacing w:line="276" w:lineRule="exact"/>
              <w:ind w:right="455"/>
              <w:rPr>
                <w:sz w:val="24"/>
              </w:rPr>
            </w:pPr>
            <w:r>
              <w:rPr>
                <w:sz w:val="24"/>
              </w:rPr>
              <w:t>Methyl</w:t>
            </w:r>
            <w:r>
              <w:rPr>
                <w:spacing w:val="-13"/>
                <w:sz w:val="24"/>
              </w:rPr>
              <w:t> </w:t>
            </w:r>
            <w:r>
              <w:rPr>
                <w:sz w:val="24"/>
              </w:rPr>
              <w:t>Eugenol</w:t>
            </w:r>
            <w:r>
              <w:rPr>
                <w:spacing w:val="-13"/>
                <w:sz w:val="24"/>
              </w:rPr>
              <w:t> </w:t>
            </w:r>
            <w:r>
              <w:rPr>
                <w:sz w:val="24"/>
              </w:rPr>
              <w:t>75%</w:t>
            </w:r>
            <w:r>
              <w:rPr>
                <w:spacing w:val="-13"/>
                <w:sz w:val="24"/>
              </w:rPr>
              <w:t> </w:t>
            </w:r>
            <w:r>
              <w:rPr>
                <w:sz w:val="24"/>
              </w:rPr>
              <w:t>+ Naled 25%</w:t>
            </w:r>
          </w:p>
        </w:tc>
        <w:tc>
          <w:tcPr>
            <w:tcW w:w="2791" w:type="dxa"/>
          </w:tcPr>
          <w:p>
            <w:pPr>
              <w:pStyle w:val="TableParagraph"/>
              <w:ind w:left="20" w:right="6"/>
              <w:jc w:val="center"/>
              <w:rPr>
                <w:sz w:val="24"/>
              </w:rPr>
            </w:pPr>
            <w:r>
              <w:rPr>
                <w:sz w:val="24"/>
              </w:rPr>
              <w:t>Dacusfly</w:t>
            </w:r>
            <w:r>
              <w:rPr>
                <w:spacing w:val="-3"/>
                <w:sz w:val="24"/>
              </w:rPr>
              <w:t> </w:t>
            </w:r>
            <w:r>
              <w:rPr>
                <w:spacing w:val="-2"/>
                <w:sz w:val="24"/>
              </w:rPr>
              <w:t>100SL</w:t>
            </w:r>
          </w:p>
        </w:tc>
        <w:tc>
          <w:tcPr>
            <w:tcW w:w="5079" w:type="dxa"/>
          </w:tcPr>
          <w:p>
            <w:pPr>
              <w:pStyle w:val="TableParagraph"/>
              <w:rPr>
                <w:sz w:val="24"/>
              </w:rPr>
            </w:pPr>
            <w:r>
              <w:rPr>
                <w:sz w:val="24"/>
              </w:rPr>
              <w:t>ruồi</w:t>
            </w:r>
            <w:r>
              <w:rPr>
                <w:spacing w:val="-1"/>
                <w:sz w:val="24"/>
              </w:rPr>
              <w:t> </w:t>
            </w:r>
            <w:r>
              <w:rPr>
                <w:sz w:val="24"/>
              </w:rPr>
              <w:t>đục</w:t>
            </w:r>
            <w:r>
              <w:rPr>
                <w:spacing w:val="-2"/>
                <w:sz w:val="24"/>
              </w:rPr>
              <w:t> </w:t>
            </w:r>
            <w:r>
              <w:rPr>
                <w:sz w:val="24"/>
              </w:rPr>
              <w:t>quả/ thanh </w:t>
            </w:r>
            <w:r>
              <w:rPr>
                <w:spacing w:val="-4"/>
                <w:sz w:val="24"/>
              </w:rPr>
              <w:t>long</w:t>
            </w:r>
          </w:p>
        </w:tc>
        <w:tc>
          <w:tcPr>
            <w:tcW w:w="3353" w:type="dxa"/>
          </w:tcPr>
          <w:p>
            <w:pPr>
              <w:pStyle w:val="TableParagraph"/>
              <w:spacing w:line="276" w:lineRule="exact"/>
              <w:ind w:left="963" w:right="124" w:hanging="689"/>
              <w:rPr>
                <w:sz w:val="24"/>
              </w:rPr>
            </w:pPr>
            <w:r>
              <w:rPr>
                <w:sz w:val="24"/>
              </w:rPr>
              <w:t>Công</w:t>
            </w:r>
            <w:r>
              <w:rPr>
                <w:spacing w:val="-6"/>
                <w:sz w:val="24"/>
              </w:rPr>
              <w:t> </w:t>
            </w:r>
            <w:r>
              <w:rPr>
                <w:sz w:val="24"/>
              </w:rPr>
              <w:t>ty</w:t>
            </w:r>
            <w:r>
              <w:rPr>
                <w:spacing w:val="-6"/>
                <w:sz w:val="24"/>
              </w:rPr>
              <w:t> </w:t>
            </w:r>
            <w:r>
              <w:rPr>
                <w:sz w:val="24"/>
              </w:rPr>
              <w:t>TNHH</w:t>
            </w:r>
            <w:r>
              <w:rPr>
                <w:spacing w:val="-6"/>
                <w:sz w:val="24"/>
              </w:rPr>
              <w:t> </w:t>
            </w:r>
            <w:r>
              <w:rPr>
                <w:sz w:val="24"/>
              </w:rPr>
              <w:t>SX</w:t>
            </w:r>
            <w:r>
              <w:rPr>
                <w:spacing w:val="40"/>
                <w:sz w:val="24"/>
              </w:rPr>
              <w:t> </w:t>
            </w:r>
            <w:r>
              <w:rPr>
                <w:sz w:val="24"/>
              </w:rPr>
              <w:t>TM</w:t>
            </w:r>
            <w:r>
              <w:rPr>
                <w:spacing w:val="40"/>
                <w:sz w:val="24"/>
              </w:rPr>
              <w:t> </w:t>
            </w:r>
            <w:r>
              <w:rPr>
                <w:sz w:val="24"/>
              </w:rPr>
              <w:t>DV Tô Đăng Khoa</w:t>
            </w:r>
          </w:p>
        </w:tc>
      </w:tr>
      <w:tr>
        <w:trPr>
          <w:trHeight w:val="550" w:hRule="atLeast"/>
        </w:trPr>
        <w:tc>
          <w:tcPr>
            <w:tcW w:w="708" w:type="dxa"/>
          </w:tcPr>
          <w:p>
            <w:pPr>
              <w:pStyle w:val="TableParagraph"/>
              <w:spacing w:line="274" w:lineRule="exact"/>
              <w:ind w:left="218"/>
              <w:rPr>
                <w:sz w:val="24"/>
              </w:rPr>
            </w:pPr>
            <w:r>
              <w:rPr>
                <w:spacing w:val="-10"/>
                <w:sz w:val="24"/>
              </w:rPr>
              <w:t>5</w:t>
            </w:r>
          </w:p>
        </w:tc>
        <w:tc>
          <w:tcPr>
            <w:tcW w:w="2976" w:type="dxa"/>
          </w:tcPr>
          <w:p>
            <w:pPr>
              <w:pStyle w:val="TableParagraph"/>
              <w:spacing w:line="276" w:lineRule="exact"/>
              <w:ind w:right="455"/>
              <w:rPr>
                <w:sz w:val="24"/>
              </w:rPr>
            </w:pPr>
            <w:r>
              <w:rPr>
                <w:sz w:val="24"/>
              </w:rPr>
              <w:t>Methyl</w:t>
            </w:r>
            <w:r>
              <w:rPr>
                <w:spacing w:val="-13"/>
                <w:sz w:val="24"/>
              </w:rPr>
              <w:t> </w:t>
            </w:r>
            <w:r>
              <w:rPr>
                <w:sz w:val="24"/>
              </w:rPr>
              <w:t>Eugenol</w:t>
            </w:r>
            <w:r>
              <w:rPr>
                <w:spacing w:val="-13"/>
                <w:sz w:val="24"/>
              </w:rPr>
              <w:t> </w:t>
            </w:r>
            <w:r>
              <w:rPr>
                <w:sz w:val="24"/>
              </w:rPr>
              <w:t>90%</w:t>
            </w:r>
            <w:r>
              <w:rPr>
                <w:spacing w:val="-13"/>
                <w:sz w:val="24"/>
              </w:rPr>
              <w:t> </w:t>
            </w:r>
            <w:r>
              <w:rPr>
                <w:sz w:val="24"/>
              </w:rPr>
              <w:t>+ Naled 5%</w:t>
            </w:r>
          </w:p>
        </w:tc>
        <w:tc>
          <w:tcPr>
            <w:tcW w:w="2791" w:type="dxa"/>
          </w:tcPr>
          <w:p>
            <w:pPr>
              <w:pStyle w:val="TableParagraph"/>
              <w:spacing w:line="274" w:lineRule="exact"/>
              <w:ind w:left="20" w:right="3"/>
              <w:jc w:val="center"/>
              <w:rPr>
                <w:sz w:val="24"/>
              </w:rPr>
            </w:pPr>
            <w:r>
              <w:rPr>
                <w:sz w:val="24"/>
              </w:rPr>
              <w:t>Flykil</w:t>
            </w:r>
            <w:r>
              <w:rPr>
                <w:spacing w:val="-2"/>
                <w:sz w:val="24"/>
              </w:rPr>
              <w:t> </w:t>
            </w:r>
            <w:r>
              <w:rPr>
                <w:spacing w:val="-4"/>
                <w:sz w:val="24"/>
              </w:rPr>
              <w:t>95EC</w:t>
            </w:r>
          </w:p>
        </w:tc>
        <w:tc>
          <w:tcPr>
            <w:tcW w:w="5079" w:type="dxa"/>
          </w:tcPr>
          <w:p>
            <w:pPr>
              <w:pStyle w:val="TableParagraph"/>
              <w:spacing w:line="274" w:lineRule="exact"/>
              <w:rPr>
                <w:sz w:val="24"/>
              </w:rPr>
            </w:pPr>
            <w:r>
              <w:rPr>
                <w:sz w:val="24"/>
              </w:rPr>
              <w:t>ruồi</w:t>
            </w:r>
            <w:r>
              <w:rPr>
                <w:spacing w:val="-1"/>
                <w:sz w:val="24"/>
              </w:rPr>
              <w:t> </w:t>
            </w:r>
            <w:r>
              <w:rPr>
                <w:sz w:val="24"/>
              </w:rPr>
              <w:t>đục</w:t>
            </w:r>
            <w:r>
              <w:rPr>
                <w:spacing w:val="-2"/>
                <w:sz w:val="24"/>
              </w:rPr>
              <w:t> </w:t>
            </w:r>
            <w:r>
              <w:rPr>
                <w:sz w:val="24"/>
              </w:rPr>
              <w:t>quả/ </w:t>
            </w:r>
            <w:r>
              <w:rPr>
                <w:spacing w:val="-5"/>
                <w:sz w:val="24"/>
              </w:rPr>
              <w:t>ổi</w:t>
            </w:r>
          </w:p>
        </w:tc>
        <w:tc>
          <w:tcPr>
            <w:tcW w:w="3353" w:type="dxa"/>
          </w:tcPr>
          <w:p>
            <w:pPr>
              <w:pStyle w:val="TableParagraph"/>
              <w:spacing w:line="276" w:lineRule="exact"/>
              <w:ind w:left="1424" w:right="215"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0" w:hRule="atLeast"/>
        </w:trPr>
        <w:tc>
          <w:tcPr>
            <w:tcW w:w="708" w:type="dxa"/>
          </w:tcPr>
          <w:p>
            <w:pPr>
              <w:pStyle w:val="TableParagraph"/>
              <w:spacing w:line="274" w:lineRule="exact"/>
              <w:ind w:left="218"/>
              <w:rPr>
                <w:sz w:val="24"/>
              </w:rPr>
            </w:pPr>
            <w:r>
              <w:rPr>
                <w:spacing w:val="-10"/>
                <w:sz w:val="24"/>
              </w:rPr>
              <w:t>6</w:t>
            </w:r>
          </w:p>
        </w:tc>
        <w:tc>
          <w:tcPr>
            <w:tcW w:w="2976" w:type="dxa"/>
          </w:tcPr>
          <w:p>
            <w:pPr>
              <w:pStyle w:val="TableParagraph"/>
              <w:spacing w:line="276" w:lineRule="exact"/>
              <w:rPr>
                <w:sz w:val="24"/>
              </w:rPr>
            </w:pPr>
            <w:r>
              <w:rPr>
                <w:sz w:val="24"/>
              </w:rPr>
              <w:t>Methyl</w:t>
            </w:r>
            <w:r>
              <w:rPr>
                <w:spacing w:val="-13"/>
                <w:sz w:val="24"/>
              </w:rPr>
              <w:t> </w:t>
            </w:r>
            <w:r>
              <w:rPr>
                <w:sz w:val="24"/>
              </w:rPr>
              <w:t>Eugenol</w:t>
            </w:r>
            <w:r>
              <w:rPr>
                <w:spacing w:val="-13"/>
                <w:sz w:val="24"/>
              </w:rPr>
              <w:t> </w:t>
            </w:r>
            <w:r>
              <w:rPr>
                <w:sz w:val="24"/>
              </w:rPr>
              <w:t>900g/l</w:t>
            </w:r>
            <w:r>
              <w:rPr>
                <w:spacing w:val="-13"/>
                <w:sz w:val="24"/>
              </w:rPr>
              <w:t> </w:t>
            </w:r>
            <w:r>
              <w:rPr>
                <w:sz w:val="24"/>
              </w:rPr>
              <w:t>+ Naled 50g/l</w:t>
            </w:r>
          </w:p>
        </w:tc>
        <w:tc>
          <w:tcPr>
            <w:tcW w:w="2791" w:type="dxa"/>
          </w:tcPr>
          <w:p>
            <w:pPr>
              <w:pStyle w:val="TableParagraph"/>
              <w:spacing w:line="276" w:lineRule="exact"/>
              <w:ind w:left="1075" w:right="686" w:hanging="370"/>
              <w:rPr>
                <w:sz w:val="24"/>
              </w:rPr>
            </w:pPr>
            <w:r>
              <w:rPr>
                <w:sz w:val="24"/>
              </w:rPr>
              <w:t>T-P</w:t>
            </w:r>
            <w:r>
              <w:rPr>
                <w:spacing w:val="-15"/>
                <w:sz w:val="24"/>
              </w:rPr>
              <w:t> </w:t>
            </w:r>
            <w:r>
              <w:rPr>
                <w:sz w:val="24"/>
              </w:rPr>
              <w:t>Nongfeng </w:t>
            </w:r>
            <w:r>
              <w:rPr>
                <w:spacing w:val="-2"/>
                <w:sz w:val="24"/>
              </w:rPr>
              <w:t>950SL</w:t>
            </w:r>
          </w:p>
        </w:tc>
        <w:tc>
          <w:tcPr>
            <w:tcW w:w="5079" w:type="dxa"/>
          </w:tcPr>
          <w:p>
            <w:pPr>
              <w:pStyle w:val="TableParagraph"/>
              <w:spacing w:line="274" w:lineRule="exact"/>
              <w:rPr>
                <w:sz w:val="24"/>
              </w:rPr>
            </w:pPr>
            <w:r>
              <w:rPr>
                <w:sz w:val="24"/>
              </w:rPr>
              <w:t>ruồi</w:t>
            </w:r>
            <w:r>
              <w:rPr>
                <w:spacing w:val="-1"/>
                <w:sz w:val="24"/>
              </w:rPr>
              <w:t> </w:t>
            </w:r>
            <w:r>
              <w:rPr>
                <w:sz w:val="24"/>
              </w:rPr>
              <w:t>đục</w:t>
            </w:r>
            <w:r>
              <w:rPr>
                <w:spacing w:val="-2"/>
                <w:sz w:val="24"/>
              </w:rPr>
              <w:t> </w:t>
            </w:r>
            <w:r>
              <w:rPr>
                <w:sz w:val="24"/>
              </w:rPr>
              <w:t>quả/ </w:t>
            </w:r>
            <w:r>
              <w:rPr>
                <w:spacing w:val="-4"/>
                <w:sz w:val="24"/>
              </w:rPr>
              <w:t>nhãn</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2" w:hRule="atLeast"/>
        </w:trPr>
        <w:tc>
          <w:tcPr>
            <w:tcW w:w="708" w:type="dxa"/>
          </w:tcPr>
          <w:p>
            <w:pPr>
              <w:pStyle w:val="TableParagraph"/>
              <w:spacing w:line="240" w:lineRule="auto"/>
              <w:ind w:left="218"/>
              <w:rPr>
                <w:sz w:val="24"/>
              </w:rPr>
            </w:pPr>
            <w:r>
              <w:rPr>
                <w:spacing w:val="-10"/>
                <w:sz w:val="24"/>
              </w:rPr>
              <w:t>7</w:t>
            </w:r>
          </w:p>
        </w:tc>
        <w:tc>
          <w:tcPr>
            <w:tcW w:w="2976" w:type="dxa"/>
          </w:tcPr>
          <w:p>
            <w:pPr>
              <w:pStyle w:val="TableParagraph"/>
              <w:spacing w:line="270" w:lineRule="atLeast"/>
              <w:rPr>
                <w:sz w:val="24"/>
              </w:rPr>
            </w:pPr>
            <w:r>
              <w:rPr>
                <w:sz w:val="24"/>
              </w:rPr>
              <w:t>Methyl Eugenol 700g/l + Propoxur</w:t>
            </w:r>
            <w:r>
              <w:rPr>
                <w:spacing w:val="-10"/>
                <w:sz w:val="24"/>
              </w:rPr>
              <w:t> </w:t>
            </w:r>
            <w:r>
              <w:rPr>
                <w:sz w:val="24"/>
              </w:rPr>
              <w:t>(min</w:t>
            </w:r>
            <w:r>
              <w:rPr>
                <w:spacing w:val="-10"/>
                <w:sz w:val="24"/>
              </w:rPr>
              <w:t> </w:t>
            </w:r>
            <w:r>
              <w:rPr>
                <w:sz w:val="24"/>
              </w:rPr>
              <w:t>98%)</w:t>
            </w:r>
            <w:r>
              <w:rPr>
                <w:spacing w:val="-10"/>
                <w:sz w:val="24"/>
              </w:rPr>
              <w:t> </w:t>
            </w:r>
            <w:r>
              <w:rPr>
                <w:sz w:val="24"/>
              </w:rPr>
              <w:t>100</w:t>
            </w:r>
            <w:r>
              <w:rPr>
                <w:spacing w:val="-9"/>
                <w:sz w:val="24"/>
              </w:rPr>
              <w:t> </w:t>
            </w:r>
            <w:r>
              <w:rPr>
                <w:sz w:val="24"/>
              </w:rPr>
              <w:t>g/l</w:t>
            </w:r>
          </w:p>
        </w:tc>
        <w:tc>
          <w:tcPr>
            <w:tcW w:w="2791" w:type="dxa"/>
          </w:tcPr>
          <w:p>
            <w:pPr>
              <w:pStyle w:val="TableParagraph"/>
              <w:spacing w:line="240" w:lineRule="auto"/>
              <w:ind w:left="20" w:right="7"/>
              <w:jc w:val="center"/>
              <w:rPr>
                <w:sz w:val="24"/>
              </w:rPr>
            </w:pPr>
            <w:r>
              <w:rPr>
                <w:sz w:val="24"/>
              </w:rPr>
              <w:t>Dr.Jean</w:t>
            </w:r>
            <w:r>
              <w:rPr>
                <w:spacing w:val="-4"/>
                <w:sz w:val="24"/>
              </w:rPr>
              <w:t> </w:t>
            </w:r>
            <w:r>
              <w:rPr>
                <w:spacing w:val="-2"/>
                <w:sz w:val="24"/>
              </w:rPr>
              <w:t>800EC</w:t>
            </w:r>
          </w:p>
        </w:tc>
        <w:tc>
          <w:tcPr>
            <w:tcW w:w="5079" w:type="dxa"/>
          </w:tcPr>
          <w:p>
            <w:pPr>
              <w:pStyle w:val="TableParagraph"/>
              <w:spacing w:line="240" w:lineRule="auto"/>
              <w:rPr>
                <w:sz w:val="24"/>
              </w:rPr>
            </w:pPr>
            <w:r>
              <w:rPr>
                <w:sz w:val="24"/>
              </w:rPr>
              <w:t>ruồi</w:t>
            </w:r>
            <w:r>
              <w:rPr>
                <w:spacing w:val="-1"/>
                <w:sz w:val="24"/>
              </w:rPr>
              <w:t> </w:t>
            </w:r>
            <w:r>
              <w:rPr>
                <w:sz w:val="24"/>
              </w:rPr>
              <w:t>đục</w:t>
            </w:r>
            <w:r>
              <w:rPr>
                <w:spacing w:val="-2"/>
                <w:sz w:val="24"/>
              </w:rPr>
              <w:t> </w:t>
            </w:r>
            <w:r>
              <w:rPr>
                <w:sz w:val="24"/>
              </w:rPr>
              <w:t>quả/ </w:t>
            </w:r>
            <w:r>
              <w:rPr>
                <w:spacing w:val="-5"/>
                <w:sz w:val="24"/>
              </w:rPr>
              <w:t>cam</w:t>
            </w:r>
          </w:p>
        </w:tc>
        <w:tc>
          <w:tcPr>
            <w:tcW w:w="3353" w:type="dxa"/>
          </w:tcPr>
          <w:p>
            <w:pPr>
              <w:pStyle w:val="TableParagraph"/>
              <w:spacing w:line="240" w:lineRule="auto"/>
              <w:ind w:left="63" w:right="47"/>
              <w:jc w:val="center"/>
              <w:rPr>
                <w:sz w:val="24"/>
              </w:rPr>
            </w:pPr>
            <w:r>
              <w:rPr>
                <w:sz w:val="24"/>
              </w:rPr>
              <w:t>Công</w:t>
            </w:r>
            <w:r>
              <w:rPr>
                <w:spacing w:val="-1"/>
                <w:sz w:val="24"/>
              </w:rPr>
              <w:t> </w:t>
            </w:r>
            <w:r>
              <w:rPr>
                <w:sz w:val="24"/>
              </w:rPr>
              <w:t>ty TNHH</w:t>
            </w:r>
            <w:r>
              <w:rPr>
                <w:spacing w:val="-1"/>
                <w:sz w:val="24"/>
              </w:rPr>
              <w:t> </w:t>
            </w:r>
            <w:r>
              <w:rPr>
                <w:spacing w:val="-2"/>
                <w:sz w:val="24"/>
              </w:rPr>
              <w:t>US.Chemical</w:t>
            </w:r>
          </w:p>
        </w:tc>
      </w:tr>
      <w:tr>
        <w:trPr>
          <w:trHeight w:val="1103" w:hRule="atLeast"/>
        </w:trPr>
        <w:tc>
          <w:tcPr>
            <w:tcW w:w="708" w:type="dxa"/>
          </w:tcPr>
          <w:p>
            <w:pPr>
              <w:pStyle w:val="TableParagraph"/>
              <w:ind w:left="218"/>
              <w:rPr>
                <w:sz w:val="24"/>
              </w:rPr>
            </w:pPr>
            <w:r>
              <w:rPr>
                <w:spacing w:val="-10"/>
                <w:sz w:val="24"/>
              </w:rPr>
              <w:t>8</w:t>
            </w:r>
          </w:p>
        </w:tc>
        <w:tc>
          <w:tcPr>
            <w:tcW w:w="2976" w:type="dxa"/>
          </w:tcPr>
          <w:p>
            <w:pPr>
              <w:pStyle w:val="TableParagraph"/>
              <w:rPr>
                <w:sz w:val="24"/>
              </w:rPr>
            </w:pPr>
            <w:r>
              <w:rPr>
                <w:sz w:val="24"/>
              </w:rPr>
              <w:t>Protein</w:t>
            </w:r>
            <w:r>
              <w:rPr>
                <w:spacing w:val="-3"/>
                <w:sz w:val="24"/>
              </w:rPr>
              <w:t> </w:t>
            </w:r>
            <w:r>
              <w:rPr>
                <w:sz w:val="24"/>
              </w:rPr>
              <w:t>thuỷ</w:t>
            </w:r>
            <w:r>
              <w:rPr>
                <w:spacing w:val="-1"/>
                <w:sz w:val="24"/>
              </w:rPr>
              <w:t> </w:t>
            </w:r>
            <w:r>
              <w:rPr>
                <w:spacing w:val="-4"/>
                <w:sz w:val="24"/>
              </w:rPr>
              <w:t>phân</w:t>
            </w:r>
          </w:p>
        </w:tc>
        <w:tc>
          <w:tcPr>
            <w:tcW w:w="2791" w:type="dxa"/>
          </w:tcPr>
          <w:p>
            <w:pPr>
              <w:pStyle w:val="TableParagraph"/>
              <w:spacing w:line="240" w:lineRule="auto"/>
              <w:ind w:left="937" w:right="917"/>
              <w:jc w:val="center"/>
              <w:rPr>
                <w:sz w:val="24"/>
              </w:rPr>
            </w:pPr>
            <w:r>
              <w:rPr>
                <w:spacing w:val="-2"/>
                <w:sz w:val="24"/>
              </w:rPr>
              <w:t>Ento-Pro 150SL</w:t>
            </w:r>
          </w:p>
        </w:tc>
        <w:tc>
          <w:tcPr>
            <w:tcW w:w="5079" w:type="dxa"/>
          </w:tcPr>
          <w:p>
            <w:pPr>
              <w:pStyle w:val="TableParagraph"/>
              <w:spacing w:line="276" w:lineRule="exact"/>
              <w:ind w:right="87"/>
              <w:jc w:val="both"/>
              <w:rPr>
                <w:sz w:val="24"/>
              </w:rPr>
            </w:pPr>
            <w:r>
              <w:rPr>
                <w:sz w:val="24"/>
              </w:rPr>
              <w:t>ruồi hại quả/ cây có múi, mận, đào, ổi, vải, doi, hồng,</w:t>
            </w:r>
            <w:r>
              <w:rPr>
                <w:spacing w:val="-4"/>
                <w:sz w:val="24"/>
              </w:rPr>
              <w:t> </w:t>
            </w:r>
            <w:r>
              <w:rPr>
                <w:sz w:val="24"/>
              </w:rPr>
              <w:t>thanh</w:t>
            </w:r>
            <w:r>
              <w:rPr>
                <w:spacing w:val="-4"/>
                <w:sz w:val="24"/>
              </w:rPr>
              <w:t> </w:t>
            </w:r>
            <w:r>
              <w:rPr>
                <w:sz w:val="24"/>
              </w:rPr>
              <w:t>long,</w:t>
            </w:r>
            <w:r>
              <w:rPr>
                <w:spacing w:val="-4"/>
                <w:sz w:val="24"/>
              </w:rPr>
              <w:t> </w:t>
            </w:r>
            <w:r>
              <w:rPr>
                <w:sz w:val="24"/>
              </w:rPr>
              <w:t>táo,</w:t>
            </w:r>
            <w:r>
              <w:rPr>
                <w:spacing w:val="-7"/>
                <w:sz w:val="24"/>
              </w:rPr>
              <w:t> </w:t>
            </w:r>
            <w:r>
              <w:rPr>
                <w:sz w:val="24"/>
              </w:rPr>
              <w:t>lê,</w:t>
            </w:r>
            <w:r>
              <w:rPr>
                <w:spacing w:val="-7"/>
                <w:sz w:val="24"/>
              </w:rPr>
              <w:t> </w:t>
            </w:r>
            <w:r>
              <w:rPr>
                <w:sz w:val="24"/>
              </w:rPr>
              <w:t>đu</w:t>
            </w:r>
            <w:r>
              <w:rPr>
                <w:spacing w:val="-4"/>
                <w:sz w:val="24"/>
              </w:rPr>
              <w:t> </w:t>
            </w:r>
            <w:r>
              <w:rPr>
                <w:sz w:val="24"/>
              </w:rPr>
              <w:t>đủ,</w:t>
            </w:r>
            <w:r>
              <w:rPr>
                <w:spacing w:val="-4"/>
                <w:sz w:val="24"/>
              </w:rPr>
              <w:t> </w:t>
            </w:r>
            <w:r>
              <w:rPr>
                <w:sz w:val="24"/>
              </w:rPr>
              <w:t>khế,</w:t>
            </w:r>
            <w:r>
              <w:rPr>
                <w:spacing w:val="-4"/>
                <w:sz w:val="24"/>
              </w:rPr>
              <w:t> </w:t>
            </w:r>
            <w:r>
              <w:rPr>
                <w:sz w:val="24"/>
              </w:rPr>
              <w:t>na,</w:t>
            </w:r>
            <w:r>
              <w:rPr>
                <w:spacing w:val="-4"/>
                <w:sz w:val="24"/>
              </w:rPr>
              <w:t> </w:t>
            </w:r>
            <w:r>
              <w:rPr>
                <w:sz w:val="24"/>
              </w:rPr>
              <w:t>quất</w:t>
            </w:r>
            <w:r>
              <w:rPr>
                <w:spacing w:val="-4"/>
                <w:sz w:val="24"/>
              </w:rPr>
              <w:t> </w:t>
            </w:r>
            <w:r>
              <w:rPr>
                <w:sz w:val="24"/>
              </w:rPr>
              <w:t>hồng bì,</w:t>
            </w:r>
            <w:r>
              <w:rPr>
                <w:spacing w:val="-10"/>
                <w:sz w:val="24"/>
              </w:rPr>
              <w:t> </w:t>
            </w:r>
            <w:r>
              <w:rPr>
                <w:sz w:val="24"/>
              </w:rPr>
              <w:t>mướp,</w:t>
            </w:r>
            <w:r>
              <w:rPr>
                <w:spacing w:val="-12"/>
                <w:sz w:val="24"/>
              </w:rPr>
              <w:t> </w:t>
            </w:r>
            <w:r>
              <w:rPr>
                <w:sz w:val="24"/>
              </w:rPr>
              <w:t>mướp</w:t>
            </w:r>
            <w:r>
              <w:rPr>
                <w:spacing w:val="-10"/>
                <w:sz w:val="24"/>
              </w:rPr>
              <w:t> </w:t>
            </w:r>
            <w:r>
              <w:rPr>
                <w:sz w:val="24"/>
              </w:rPr>
              <w:t>đắng,</w:t>
            </w:r>
            <w:r>
              <w:rPr>
                <w:spacing w:val="-10"/>
                <w:sz w:val="24"/>
              </w:rPr>
              <w:t> </w:t>
            </w:r>
            <w:r>
              <w:rPr>
                <w:sz w:val="24"/>
              </w:rPr>
              <w:t>hồng</w:t>
            </w:r>
            <w:r>
              <w:rPr>
                <w:spacing w:val="-10"/>
                <w:sz w:val="24"/>
              </w:rPr>
              <w:t> </w:t>
            </w:r>
            <w:r>
              <w:rPr>
                <w:sz w:val="24"/>
              </w:rPr>
              <w:t>xiêm,</w:t>
            </w:r>
            <w:r>
              <w:rPr>
                <w:spacing w:val="-10"/>
                <w:sz w:val="24"/>
              </w:rPr>
              <w:t> </w:t>
            </w:r>
            <w:r>
              <w:rPr>
                <w:sz w:val="24"/>
              </w:rPr>
              <w:t>gấc,</w:t>
            </w:r>
            <w:r>
              <w:rPr>
                <w:spacing w:val="-10"/>
                <w:sz w:val="24"/>
              </w:rPr>
              <w:t> </w:t>
            </w:r>
            <w:r>
              <w:rPr>
                <w:sz w:val="24"/>
              </w:rPr>
              <w:t>bí</w:t>
            </w:r>
            <w:r>
              <w:rPr>
                <w:spacing w:val="-10"/>
                <w:sz w:val="24"/>
              </w:rPr>
              <w:t> </w:t>
            </w:r>
            <w:r>
              <w:rPr>
                <w:sz w:val="24"/>
              </w:rPr>
              <w:t>đỏ,</w:t>
            </w:r>
            <w:r>
              <w:rPr>
                <w:spacing w:val="-13"/>
                <w:sz w:val="24"/>
              </w:rPr>
              <w:t> </w:t>
            </w:r>
            <w:r>
              <w:rPr>
                <w:sz w:val="24"/>
              </w:rPr>
              <w:t>trứng gà, bí xanh, cà, ớt</w:t>
            </w:r>
          </w:p>
        </w:tc>
        <w:tc>
          <w:tcPr>
            <w:tcW w:w="3353" w:type="dxa"/>
          </w:tcPr>
          <w:p>
            <w:pPr>
              <w:pStyle w:val="TableParagraph"/>
              <w:ind w:left="63" w:right="49"/>
              <w:jc w:val="center"/>
              <w:rPr>
                <w:sz w:val="24"/>
              </w:rPr>
            </w:pPr>
            <w:r>
              <w:rPr>
                <w:sz w:val="24"/>
              </w:rPr>
              <w:t>Viện</w:t>
            </w:r>
            <w:r>
              <w:rPr>
                <w:spacing w:val="-1"/>
                <w:sz w:val="24"/>
              </w:rPr>
              <w:t> </w:t>
            </w:r>
            <w:r>
              <w:rPr>
                <w:sz w:val="24"/>
              </w:rPr>
              <w:t>Bảo vệ</w:t>
            </w:r>
            <w:r>
              <w:rPr>
                <w:spacing w:val="-2"/>
                <w:sz w:val="24"/>
              </w:rPr>
              <w:t> </w:t>
            </w:r>
            <w:r>
              <w:rPr>
                <w:sz w:val="24"/>
              </w:rPr>
              <w:t>thực</w:t>
            </w:r>
            <w:r>
              <w:rPr>
                <w:spacing w:val="-1"/>
                <w:sz w:val="24"/>
              </w:rPr>
              <w:t> </w:t>
            </w:r>
            <w:r>
              <w:rPr>
                <w:spacing w:val="-5"/>
                <w:sz w:val="24"/>
              </w:rPr>
              <w:t>vật</w:t>
            </w:r>
          </w:p>
        </w:tc>
      </w:tr>
      <w:tr>
        <w:trPr>
          <w:trHeight w:val="514" w:hRule="atLeast"/>
        </w:trPr>
        <w:tc>
          <w:tcPr>
            <w:tcW w:w="14907" w:type="dxa"/>
            <w:gridSpan w:val="5"/>
          </w:tcPr>
          <w:p>
            <w:pPr>
              <w:pStyle w:val="TableParagraph"/>
              <w:spacing w:line="240" w:lineRule="auto" w:before="118"/>
              <w:ind w:left="107"/>
              <w:rPr>
                <w:b/>
                <w:sz w:val="24"/>
              </w:rPr>
            </w:pPr>
            <w:r>
              <w:rPr>
                <w:b/>
                <w:sz w:val="24"/>
              </w:rPr>
              <w:t>7.</w:t>
            </w:r>
            <w:r>
              <w:rPr>
                <w:b/>
                <w:spacing w:val="-1"/>
                <w:sz w:val="24"/>
              </w:rPr>
              <w:t> </w:t>
            </w:r>
            <w:r>
              <w:rPr>
                <w:b/>
                <w:sz w:val="24"/>
              </w:rPr>
              <w:t>Thuốc</w:t>
            </w:r>
            <w:r>
              <w:rPr>
                <w:b/>
                <w:spacing w:val="-1"/>
                <w:sz w:val="24"/>
              </w:rPr>
              <w:t> </w:t>
            </w:r>
            <w:r>
              <w:rPr>
                <w:b/>
                <w:sz w:val="24"/>
              </w:rPr>
              <w:t>trừ</w:t>
            </w:r>
            <w:r>
              <w:rPr>
                <w:b/>
                <w:spacing w:val="-1"/>
                <w:sz w:val="24"/>
              </w:rPr>
              <w:t> </w:t>
            </w:r>
            <w:r>
              <w:rPr>
                <w:b/>
                <w:spacing w:val="-5"/>
                <w:sz w:val="24"/>
              </w:rPr>
              <w:t>ốc:</w:t>
            </w:r>
          </w:p>
        </w:tc>
      </w:tr>
      <w:tr>
        <w:trPr>
          <w:trHeight w:val="827" w:hRule="atLeast"/>
        </w:trPr>
        <w:tc>
          <w:tcPr>
            <w:tcW w:w="708" w:type="dxa"/>
          </w:tcPr>
          <w:p>
            <w:pPr>
              <w:pStyle w:val="TableParagraph"/>
              <w:ind w:left="218"/>
              <w:rPr>
                <w:sz w:val="24"/>
              </w:rPr>
            </w:pPr>
            <w:r>
              <w:rPr>
                <w:spacing w:val="-10"/>
                <w:sz w:val="24"/>
              </w:rPr>
              <w:t>1</w:t>
            </w:r>
          </w:p>
        </w:tc>
        <w:tc>
          <w:tcPr>
            <w:tcW w:w="2976" w:type="dxa"/>
          </w:tcPr>
          <w:p>
            <w:pPr>
              <w:pStyle w:val="TableParagraph"/>
              <w:rPr>
                <w:sz w:val="24"/>
              </w:rPr>
            </w:pPr>
            <w:r>
              <w:rPr>
                <w:sz w:val="24"/>
              </w:rPr>
              <w:t>Cafein</w:t>
            </w:r>
            <w:r>
              <w:rPr>
                <w:spacing w:val="-3"/>
                <w:sz w:val="24"/>
              </w:rPr>
              <w:t> </w:t>
            </w:r>
            <w:r>
              <w:rPr>
                <w:sz w:val="24"/>
              </w:rPr>
              <w:t>1.5%</w:t>
            </w:r>
            <w:r>
              <w:rPr>
                <w:spacing w:val="59"/>
                <w:sz w:val="24"/>
              </w:rPr>
              <w:t> </w:t>
            </w:r>
            <w:r>
              <w:rPr>
                <w:sz w:val="24"/>
              </w:rPr>
              <w:t>+</w:t>
            </w:r>
            <w:r>
              <w:rPr>
                <w:spacing w:val="59"/>
                <w:sz w:val="24"/>
              </w:rPr>
              <w:t> </w:t>
            </w:r>
            <w:r>
              <w:rPr>
                <w:spacing w:val="-2"/>
                <w:sz w:val="24"/>
              </w:rPr>
              <w:t>Nicotine</w:t>
            </w:r>
          </w:p>
          <w:p>
            <w:pPr>
              <w:pStyle w:val="TableParagraph"/>
              <w:spacing w:line="270" w:lineRule="atLeast"/>
              <w:rPr>
                <w:sz w:val="24"/>
              </w:rPr>
            </w:pPr>
            <w:r>
              <w:rPr>
                <w:sz w:val="24"/>
              </w:rPr>
              <w:t>Sulfate</w:t>
            </w:r>
            <w:r>
              <w:rPr>
                <w:spacing w:val="-12"/>
                <w:sz w:val="24"/>
              </w:rPr>
              <w:t> </w:t>
            </w:r>
            <w:r>
              <w:rPr>
                <w:sz w:val="24"/>
              </w:rPr>
              <w:t>0.3%</w:t>
            </w:r>
            <w:r>
              <w:rPr>
                <w:spacing w:val="-14"/>
                <w:sz w:val="24"/>
              </w:rPr>
              <w:t> </w:t>
            </w:r>
            <w:r>
              <w:rPr>
                <w:sz w:val="24"/>
              </w:rPr>
              <w:t>+</w:t>
            </w:r>
            <w:r>
              <w:rPr>
                <w:spacing w:val="-13"/>
                <w:sz w:val="24"/>
              </w:rPr>
              <w:t> </w:t>
            </w:r>
            <w:r>
              <w:rPr>
                <w:sz w:val="24"/>
              </w:rPr>
              <w:t>Azadirachtin </w:t>
            </w:r>
            <w:r>
              <w:rPr>
                <w:spacing w:val="-2"/>
                <w:sz w:val="24"/>
              </w:rPr>
              <w:t>0.08%</w:t>
            </w:r>
          </w:p>
        </w:tc>
        <w:tc>
          <w:tcPr>
            <w:tcW w:w="2791" w:type="dxa"/>
          </w:tcPr>
          <w:p>
            <w:pPr>
              <w:pStyle w:val="TableParagraph"/>
              <w:spacing w:line="240" w:lineRule="auto"/>
              <w:ind w:left="1020" w:right="999" w:hanging="2"/>
              <w:jc w:val="center"/>
              <w:rPr>
                <w:sz w:val="24"/>
              </w:rPr>
            </w:pPr>
            <w:r>
              <w:rPr>
                <w:spacing w:val="-4"/>
                <w:sz w:val="24"/>
              </w:rPr>
              <w:t>Tob </w:t>
            </w:r>
            <w:r>
              <w:rPr>
                <w:spacing w:val="-2"/>
                <w:sz w:val="24"/>
              </w:rPr>
              <w:t>1.88GR</w:t>
            </w:r>
          </w:p>
        </w:tc>
        <w:tc>
          <w:tcPr>
            <w:tcW w:w="5079" w:type="dxa"/>
          </w:tcPr>
          <w:p>
            <w:pPr>
              <w:pStyle w:val="TableParagraph"/>
              <w:rPr>
                <w:sz w:val="24"/>
              </w:rPr>
            </w:pPr>
            <w:r>
              <w:rPr>
                <w:sz w:val="24"/>
              </w:rPr>
              <w:t>ốc</w:t>
            </w:r>
            <w:r>
              <w:rPr>
                <w:spacing w:val="-2"/>
                <w:sz w:val="24"/>
              </w:rPr>
              <w:t> </w:t>
            </w:r>
            <w:r>
              <w:rPr>
                <w:sz w:val="24"/>
              </w:rPr>
              <w:t>bươu vàng/</w:t>
            </w:r>
            <w:r>
              <w:rPr>
                <w:spacing w:val="-1"/>
                <w:sz w:val="24"/>
              </w:rPr>
              <w:t> </w:t>
            </w:r>
            <w:r>
              <w:rPr>
                <w:sz w:val="24"/>
              </w:rPr>
              <w:t>lúa; ốc</w:t>
            </w:r>
            <w:r>
              <w:rPr>
                <w:spacing w:val="-1"/>
                <w:sz w:val="24"/>
              </w:rPr>
              <w:t> </w:t>
            </w:r>
            <w:r>
              <w:rPr>
                <w:sz w:val="24"/>
              </w:rPr>
              <w:t>sên/ cải</w:t>
            </w:r>
            <w:r>
              <w:rPr>
                <w:spacing w:val="-1"/>
                <w:sz w:val="24"/>
              </w:rPr>
              <w:t> </w:t>
            </w:r>
            <w:r>
              <w:rPr>
                <w:sz w:val="24"/>
              </w:rPr>
              <w:t>bó </w:t>
            </w:r>
            <w:r>
              <w:rPr>
                <w:spacing w:val="-5"/>
                <w:sz w:val="24"/>
              </w:rPr>
              <w:t>xôi</w:t>
            </w:r>
          </w:p>
        </w:tc>
        <w:tc>
          <w:tcPr>
            <w:tcW w:w="3353" w:type="dxa"/>
          </w:tcPr>
          <w:p>
            <w:pPr>
              <w:pStyle w:val="TableParagraph"/>
              <w:spacing w:line="240" w:lineRule="auto"/>
              <w:ind w:left="1436" w:hanging="1088"/>
              <w:rPr>
                <w:sz w:val="24"/>
              </w:rPr>
            </w:pPr>
            <w:r>
              <w:rPr>
                <w:sz w:val="24"/>
              </w:rPr>
              <w:t>Viện</w:t>
            </w:r>
            <w:r>
              <w:rPr>
                <w:spacing w:val="-7"/>
                <w:sz w:val="24"/>
              </w:rPr>
              <w:t> </w:t>
            </w:r>
            <w:r>
              <w:rPr>
                <w:sz w:val="24"/>
              </w:rPr>
              <w:t>Khoa</w:t>
            </w:r>
            <w:r>
              <w:rPr>
                <w:spacing w:val="-9"/>
                <w:sz w:val="24"/>
              </w:rPr>
              <w:t> </w:t>
            </w:r>
            <w:r>
              <w:rPr>
                <w:sz w:val="24"/>
              </w:rPr>
              <w:t>học</w:t>
            </w:r>
            <w:r>
              <w:rPr>
                <w:spacing w:val="-8"/>
                <w:sz w:val="24"/>
              </w:rPr>
              <w:t> </w:t>
            </w:r>
            <w:r>
              <w:rPr>
                <w:sz w:val="24"/>
              </w:rPr>
              <w:t>vật</w:t>
            </w:r>
            <w:r>
              <w:rPr>
                <w:spacing w:val="-7"/>
                <w:sz w:val="24"/>
              </w:rPr>
              <w:t> </w:t>
            </w:r>
            <w:r>
              <w:rPr>
                <w:sz w:val="24"/>
              </w:rPr>
              <w:t>liệu</w:t>
            </w:r>
            <w:r>
              <w:rPr>
                <w:spacing w:val="-7"/>
                <w:sz w:val="24"/>
              </w:rPr>
              <w:t> </w:t>
            </w:r>
            <w:r>
              <w:rPr>
                <w:sz w:val="24"/>
              </w:rPr>
              <w:t>ứng </w:t>
            </w:r>
            <w:r>
              <w:rPr>
                <w:spacing w:val="-4"/>
                <w:sz w:val="24"/>
              </w:rPr>
              <w:t>dụng</w:t>
            </w:r>
          </w:p>
        </w:tc>
      </w:tr>
      <w:tr>
        <w:trPr>
          <w:trHeight w:val="594" w:hRule="atLeast"/>
        </w:trPr>
        <w:tc>
          <w:tcPr>
            <w:tcW w:w="708" w:type="dxa"/>
            <w:vMerge w:val="restart"/>
            <w:tcBorders>
              <w:bottom w:val="nil"/>
            </w:tcBorders>
          </w:tcPr>
          <w:p>
            <w:pPr>
              <w:pStyle w:val="TableParagraph"/>
              <w:ind w:left="218"/>
              <w:rPr>
                <w:sz w:val="24"/>
              </w:rPr>
            </w:pPr>
            <w:r>
              <w:rPr>
                <w:spacing w:val="-10"/>
                <w:sz w:val="24"/>
              </w:rPr>
              <w:t>2</w:t>
            </w:r>
          </w:p>
        </w:tc>
        <w:tc>
          <w:tcPr>
            <w:tcW w:w="2976" w:type="dxa"/>
            <w:vMerge w:val="restart"/>
            <w:tcBorders>
              <w:bottom w:val="nil"/>
            </w:tcBorders>
          </w:tcPr>
          <w:p>
            <w:pPr>
              <w:pStyle w:val="TableParagraph"/>
              <w:rPr>
                <w:sz w:val="24"/>
              </w:rPr>
            </w:pPr>
            <w:r>
              <w:rPr>
                <w:sz w:val="24"/>
              </w:rPr>
              <w:t>Metaldehyde</w:t>
            </w:r>
            <w:r>
              <w:rPr>
                <w:spacing w:val="-2"/>
                <w:sz w:val="24"/>
              </w:rPr>
              <w:t> </w:t>
            </w:r>
            <w:r>
              <w:rPr>
                <w:sz w:val="24"/>
              </w:rPr>
              <w:t>(min</w:t>
            </w:r>
            <w:r>
              <w:rPr>
                <w:spacing w:val="-1"/>
                <w:sz w:val="24"/>
              </w:rPr>
              <w:t> </w:t>
            </w:r>
            <w:r>
              <w:rPr>
                <w:spacing w:val="-2"/>
                <w:sz w:val="24"/>
              </w:rPr>
              <w:t>98.5%)</w:t>
            </w:r>
          </w:p>
        </w:tc>
        <w:tc>
          <w:tcPr>
            <w:tcW w:w="2791" w:type="dxa"/>
          </w:tcPr>
          <w:p>
            <w:pPr>
              <w:pStyle w:val="TableParagraph"/>
              <w:spacing w:line="240" w:lineRule="auto"/>
              <w:ind w:left="651" w:right="626" w:firstLine="364"/>
              <w:rPr>
                <w:sz w:val="24"/>
              </w:rPr>
            </w:pPr>
            <w:r>
              <w:rPr>
                <w:spacing w:val="-2"/>
                <w:sz w:val="24"/>
              </w:rPr>
              <w:t>Andolis </w:t>
            </w:r>
            <w:r>
              <w:rPr>
                <w:sz w:val="24"/>
              </w:rPr>
              <w:t>120AB,</w:t>
            </w:r>
            <w:r>
              <w:rPr>
                <w:spacing w:val="-15"/>
                <w:sz w:val="24"/>
              </w:rPr>
              <w:t> </w:t>
            </w:r>
            <w:r>
              <w:rPr>
                <w:sz w:val="24"/>
              </w:rPr>
              <w:t>190BB</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937" w:right="920"/>
              <w:jc w:val="center"/>
              <w:rPr>
                <w:sz w:val="24"/>
              </w:rPr>
            </w:pPr>
            <w:r>
              <w:rPr>
                <w:spacing w:val="-2"/>
                <w:sz w:val="24"/>
              </w:rPr>
              <w:t>Anhead </w:t>
            </w:r>
            <w:r>
              <w:rPr>
                <w:spacing w:val="-4"/>
                <w:sz w:val="24"/>
              </w:rPr>
              <w:t>12GR</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Tập</w:t>
            </w:r>
            <w:r>
              <w:rPr>
                <w:spacing w:val="-1"/>
                <w:sz w:val="24"/>
              </w:rPr>
              <w:t> </w:t>
            </w:r>
            <w:r>
              <w:rPr>
                <w:sz w:val="24"/>
              </w:rPr>
              <w:t>đoàn Lộc</w:t>
            </w:r>
            <w:r>
              <w:rPr>
                <w:spacing w:val="-2"/>
                <w:sz w:val="24"/>
              </w:rPr>
              <w:t> </w:t>
            </w:r>
            <w:r>
              <w:rPr>
                <w:spacing w:val="-4"/>
                <w:sz w:val="24"/>
              </w:rPr>
              <w:t>Trời</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1020" w:right="999" w:hanging="1"/>
              <w:jc w:val="center"/>
              <w:rPr>
                <w:sz w:val="24"/>
              </w:rPr>
            </w:pPr>
            <w:r>
              <w:rPr>
                <w:spacing w:val="-2"/>
                <w:sz w:val="24"/>
              </w:rPr>
              <w:t>Assail 12.5GB</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bl>
    <w:p>
      <w:pPr>
        <w:spacing w:after="0" w:line="276" w:lineRule="exact"/>
        <w:rPr>
          <w:sz w:val="24"/>
        </w:rPr>
        <w:sectPr>
          <w:type w:val="continuous"/>
          <w:pgSz w:w="16850" w:h="11910" w:orient="landscape"/>
          <w:pgMar w:header="0" w:footer="397" w:top="540" w:bottom="802"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91"/>
        <w:gridCol w:w="5079"/>
        <w:gridCol w:w="3353"/>
      </w:tblGrid>
      <w:tr>
        <w:trPr>
          <w:trHeight w:val="275" w:hRule="atLeast"/>
        </w:trPr>
        <w:tc>
          <w:tcPr>
            <w:tcW w:w="2791" w:type="dxa"/>
          </w:tcPr>
          <w:p>
            <w:pPr>
              <w:pStyle w:val="TableParagraph"/>
              <w:spacing w:line="255" w:lineRule="exact"/>
              <w:ind w:left="20" w:right="7"/>
              <w:jc w:val="center"/>
              <w:rPr>
                <w:sz w:val="24"/>
              </w:rPr>
            </w:pPr>
            <w:r>
              <w:rPr>
                <w:sz w:val="24"/>
              </w:rPr>
              <w:t>BN-Meta</w:t>
            </w:r>
            <w:r>
              <w:rPr>
                <w:spacing w:val="-3"/>
                <w:sz w:val="24"/>
              </w:rPr>
              <w:t> </w:t>
            </w:r>
            <w:r>
              <w:rPr>
                <w:spacing w:val="-4"/>
                <w:sz w:val="24"/>
              </w:rPr>
              <w:t>18GR</w:t>
            </w:r>
          </w:p>
        </w:tc>
        <w:tc>
          <w:tcPr>
            <w:tcW w:w="5079" w:type="dxa"/>
          </w:tcPr>
          <w:p>
            <w:pPr>
              <w:pStyle w:val="TableParagraph"/>
              <w:spacing w:line="255"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5" w:lineRule="exact"/>
              <w:ind w:left="63" w:right="49"/>
              <w:jc w:val="center"/>
              <w:rPr>
                <w:sz w:val="24"/>
              </w:rPr>
            </w:pPr>
            <w:r>
              <w:rPr>
                <w:sz w:val="24"/>
              </w:rPr>
              <w:t>Công</w:t>
            </w:r>
            <w:r>
              <w:rPr>
                <w:spacing w:val="-3"/>
                <w:sz w:val="24"/>
              </w:rPr>
              <w:t> </w:t>
            </w:r>
            <w:r>
              <w:rPr>
                <w:sz w:val="24"/>
              </w:rPr>
              <w:t>ty CP Bảo Nông </w:t>
            </w:r>
            <w:r>
              <w:rPr>
                <w:spacing w:val="-4"/>
                <w:sz w:val="24"/>
              </w:rPr>
              <w:t>Việt</w:t>
            </w:r>
          </w:p>
        </w:tc>
      </w:tr>
      <w:tr>
        <w:trPr>
          <w:trHeight w:val="277" w:hRule="atLeast"/>
        </w:trPr>
        <w:tc>
          <w:tcPr>
            <w:tcW w:w="2791" w:type="dxa"/>
          </w:tcPr>
          <w:p>
            <w:pPr>
              <w:pStyle w:val="TableParagraph"/>
              <w:spacing w:line="257" w:lineRule="exact" w:before="1"/>
              <w:ind w:left="20" w:right="4"/>
              <w:jc w:val="center"/>
              <w:rPr>
                <w:sz w:val="24"/>
              </w:rPr>
            </w:pPr>
            <w:r>
              <w:rPr>
                <w:sz w:val="24"/>
              </w:rPr>
              <w:t>Bolis </w:t>
            </w:r>
            <w:r>
              <w:rPr>
                <w:spacing w:val="-4"/>
                <w:sz w:val="24"/>
              </w:rPr>
              <w:t>12GB</w:t>
            </w:r>
          </w:p>
        </w:tc>
        <w:tc>
          <w:tcPr>
            <w:tcW w:w="5079" w:type="dxa"/>
          </w:tcPr>
          <w:p>
            <w:pPr>
              <w:pStyle w:val="TableParagraph"/>
              <w:spacing w:line="257" w:lineRule="exact" w:before="1"/>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7" w:lineRule="exact" w:before="1"/>
              <w:ind w:left="63" w:right="51"/>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2791" w:type="dxa"/>
          </w:tcPr>
          <w:p>
            <w:pPr>
              <w:pStyle w:val="TableParagraph"/>
              <w:spacing w:line="276" w:lineRule="exact"/>
              <w:ind w:left="1115" w:right="666" w:hanging="430"/>
              <w:rPr>
                <w:sz w:val="24"/>
              </w:rPr>
            </w:pPr>
            <w:r>
              <w:rPr>
                <w:sz w:val="24"/>
              </w:rPr>
              <w:t>Bombay-ấn</w:t>
            </w:r>
            <w:r>
              <w:rPr>
                <w:spacing w:val="-15"/>
                <w:sz w:val="24"/>
              </w:rPr>
              <w:t> </w:t>
            </w:r>
            <w:r>
              <w:rPr>
                <w:sz w:val="24"/>
              </w:rPr>
              <w:t>độ </w:t>
            </w:r>
            <w:r>
              <w:rPr>
                <w:spacing w:val="-4"/>
                <w:sz w:val="24"/>
              </w:rPr>
              <w:t>13BR</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33"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275" w:hRule="atLeast"/>
        </w:trPr>
        <w:tc>
          <w:tcPr>
            <w:tcW w:w="2791" w:type="dxa"/>
            <w:tcBorders>
              <w:left w:val="single" w:sz="4" w:space="0" w:color="000000"/>
              <w:right w:val="single" w:sz="4" w:space="0" w:color="000000"/>
            </w:tcBorders>
          </w:tcPr>
          <w:p>
            <w:pPr>
              <w:pStyle w:val="TableParagraph"/>
              <w:spacing w:line="255" w:lineRule="exact"/>
              <w:ind w:left="18" w:right="2"/>
              <w:jc w:val="center"/>
              <w:rPr>
                <w:sz w:val="24"/>
              </w:rPr>
            </w:pPr>
            <w:r>
              <w:rPr>
                <w:sz w:val="24"/>
              </w:rPr>
              <w:t>Bosago</w:t>
            </w:r>
            <w:r>
              <w:rPr>
                <w:spacing w:val="-1"/>
                <w:sz w:val="24"/>
              </w:rPr>
              <w:t> </w:t>
            </w:r>
            <w:r>
              <w:rPr>
                <w:spacing w:val="-4"/>
                <w:sz w:val="24"/>
              </w:rPr>
              <w:t>12AB</w:t>
            </w:r>
          </w:p>
        </w:tc>
        <w:tc>
          <w:tcPr>
            <w:tcW w:w="5079" w:type="dxa"/>
            <w:tcBorders>
              <w:left w:val="single" w:sz="4" w:space="0" w:color="000000"/>
              <w:right w:val="single" w:sz="4" w:space="0" w:color="000000"/>
            </w:tcBorders>
          </w:tcPr>
          <w:p>
            <w:pPr>
              <w:pStyle w:val="TableParagraph"/>
              <w:spacing w:line="255" w:lineRule="exact"/>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left w:val="single" w:sz="4" w:space="0" w:color="000000"/>
              <w:right w:val="single" w:sz="4" w:space="0" w:color="000000"/>
            </w:tcBorders>
          </w:tcPr>
          <w:p>
            <w:pPr>
              <w:pStyle w:val="TableParagraph"/>
              <w:spacing w:line="255" w:lineRule="exact"/>
              <w:ind w:left="18" w:right="6"/>
              <w:jc w:val="center"/>
              <w:rPr>
                <w:sz w:val="24"/>
              </w:rPr>
            </w:pPr>
            <w:r>
              <w:rPr>
                <w:sz w:val="24"/>
              </w:rPr>
              <w:t>Công</w:t>
            </w:r>
            <w:r>
              <w:rPr>
                <w:spacing w:val="-1"/>
                <w:sz w:val="24"/>
              </w:rPr>
              <w:t> </w:t>
            </w:r>
            <w:r>
              <w:rPr>
                <w:sz w:val="24"/>
              </w:rPr>
              <w:t>ty CP BVTV Sài </w:t>
            </w:r>
            <w:r>
              <w:rPr>
                <w:spacing w:val="-5"/>
                <w:sz w:val="24"/>
              </w:rPr>
              <w:t>Gòn</w:t>
            </w:r>
          </w:p>
        </w:tc>
      </w:tr>
      <w:tr>
        <w:trPr>
          <w:trHeight w:val="551" w:hRule="atLeast"/>
        </w:trPr>
        <w:tc>
          <w:tcPr>
            <w:tcW w:w="2791" w:type="dxa"/>
          </w:tcPr>
          <w:p>
            <w:pPr>
              <w:pStyle w:val="TableParagraph"/>
              <w:ind w:left="20" w:right="4"/>
              <w:jc w:val="center"/>
              <w:rPr>
                <w:sz w:val="24"/>
              </w:rPr>
            </w:pPr>
            <w:r>
              <w:rPr>
                <w:sz w:val="24"/>
              </w:rPr>
              <w:t>Boxer</w:t>
            </w:r>
            <w:r>
              <w:rPr>
                <w:spacing w:val="-1"/>
                <w:sz w:val="24"/>
              </w:rPr>
              <w:t> </w:t>
            </w:r>
            <w:r>
              <w:rPr>
                <w:spacing w:val="-4"/>
                <w:sz w:val="24"/>
              </w:rPr>
              <w:t>15GR</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398"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552" w:hRule="atLeast"/>
        </w:trPr>
        <w:tc>
          <w:tcPr>
            <w:tcW w:w="2791" w:type="dxa"/>
          </w:tcPr>
          <w:p>
            <w:pPr>
              <w:pStyle w:val="TableParagraph"/>
              <w:spacing w:line="270" w:lineRule="atLeast"/>
              <w:ind w:left="808" w:right="789" w:firstLine="235"/>
              <w:rPr>
                <w:sz w:val="24"/>
              </w:rPr>
            </w:pPr>
            <w:r>
              <w:rPr>
                <w:spacing w:val="-2"/>
                <w:sz w:val="24"/>
              </w:rPr>
              <w:t>Corona </w:t>
            </w:r>
            <w:r>
              <w:rPr>
                <w:sz w:val="24"/>
              </w:rPr>
              <w:t>6GR,</w:t>
            </w:r>
            <w:r>
              <w:rPr>
                <w:spacing w:val="-15"/>
                <w:sz w:val="24"/>
              </w:rPr>
              <w:t> </w:t>
            </w:r>
            <w:r>
              <w:rPr>
                <w:sz w:val="24"/>
              </w:rPr>
              <w:t>80WP</w:t>
            </w:r>
          </w:p>
        </w:tc>
        <w:tc>
          <w:tcPr>
            <w:tcW w:w="5079" w:type="dxa"/>
          </w:tcPr>
          <w:p>
            <w:pPr>
              <w:pStyle w:val="TableParagraph"/>
              <w:spacing w:line="240" w:lineRule="auto"/>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ind w:left="63" w:right="52"/>
              <w:jc w:val="center"/>
              <w:rPr>
                <w:sz w:val="24"/>
              </w:rPr>
            </w:pPr>
            <w:r>
              <w:rPr>
                <w:sz w:val="24"/>
              </w:rPr>
              <w:t>Công</w:t>
            </w:r>
            <w:r>
              <w:rPr>
                <w:spacing w:val="-1"/>
                <w:sz w:val="24"/>
              </w:rPr>
              <w:t> </w:t>
            </w:r>
            <w:r>
              <w:rPr>
                <w:sz w:val="24"/>
              </w:rPr>
              <w:t>ty TNHH</w:t>
            </w:r>
            <w:r>
              <w:rPr>
                <w:spacing w:val="-1"/>
                <w:sz w:val="24"/>
              </w:rPr>
              <w:t> </w:t>
            </w:r>
            <w:r>
              <w:rPr>
                <w:sz w:val="24"/>
              </w:rPr>
              <w:t>-</w:t>
            </w:r>
            <w:r>
              <w:rPr>
                <w:spacing w:val="-1"/>
                <w:sz w:val="24"/>
              </w:rPr>
              <w:t> </w:t>
            </w:r>
            <w:r>
              <w:rPr>
                <w:sz w:val="24"/>
              </w:rPr>
              <w:t>TM </w:t>
            </w:r>
            <w:r>
              <w:rPr>
                <w:spacing w:val="-5"/>
                <w:sz w:val="24"/>
              </w:rPr>
              <w:t>ACP</w:t>
            </w:r>
          </w:p>
        </w:tc>
      </w:tr>
      <w:tr>
        <w:trPr>
          <w:trHeight w:val="551" w:hRule="atLeast"/>
        </w:trPr>
        <w:tc>
          <w:tcPr>
            <w:tcW w:w="2791" w:type="dxa"/>
          </w:tcPr>
          <w:p>
            <w:pPr>
              <w:pStyle w:val="TableParagraph"/>
              <w:spacing w:line="276" w:lineRule="exact"/>
              <w:ind w:left="1108" w:right="888" w:hanging="202"/>
              <w:rPr>
                <w:sz w:val="24"/>
              </w:rPr>
            </w:pPr>
            <w:r>
              <w:rPr>
                <w:sz w:val="24"/>
              </w:rPr>
              <w:t>Cửu</w:t>
            </w:r>
            <w:r>
              <w:rPr>
                <w:spacing w:val="-15"/>
                <w:sz w:val="24"/>
              </w:rPr>
              <w:t> </w:t>
            </w:r>
            <w:r>
              <w:rPr>
                <w:sz w:val="24"/>
              </w:rPr>
              <w:t>Châu </w:t>
            </w:r>
            <w:r>
              <w:rPr>
                <w:spacing w:val="-4"/>
                <w:sz w:val="24"/>
              </w:rPr>
              <w:t>15GR</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85"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2791" w:type="dxa"/>
            <w:tcBorders>
              <w:left w:val="single" w:sz="4" w:space="0" w:color="000000"/>
              <w:bottom w:val="single" w:sz="4" w:space="0" w:color="000000"/>
            </w:tcBorders>
          </w:tcPr>
          <w:p>
            <w:pPr>
              <w:pStyle w:val="TableParagraph"/>
              <w:ind w:left="22" w:right="6"/>
              <w:jc w:val="center"/>
              <w:rPr>
                <w:sz w:val="24"/>
              </w:rPr>
            </w:pPr>
            <w:r>
              <w:rPr>
                <w:sz w:val="24"/>
              </w:rPr>
              <w:t>DN</w:t>
            </w:r>
            <w:r>
              <w:rPr>
                <w:spacing w:val="-4"/>
                <w:sz w:val="24"/>
              </w:rPr>
              <w:t> </w:t>
            </w:r>
            <w:r>
              <w:rPr>
                <w:sz w:val="24"/>
              </w:rPr>
              <w:t>Methaohyde</w:t>
            </w:r>
            <w:r>
              <w:rPr>
                <w:spacing w:val="-2"/>
                <w:sz w:val="24"/>
              </w:rPr>
              <w:t> </w:t>
            </w:r>
            <w:r>
              <w:rPr>
                <w:spacing w:val="-4"/>
                <w:sz w:val="24"/>
              </w:rPr>
              <w:t>15GR</w:t>
            </w:r>
          </w:p>
        </w:tc>
        <w:tc>
          <w:tcPr>
            <w:tcW w:w="5079" w:type="dxa"/>
            <w:tcBorders>
              <w:bottom w:val="single" w:sz="4" w:space="0" w:color="000000"/>
            </w:tcBorders>
          </w:tcPr>
          <w:p>
            <w:pPr>
              <w:pStyle w:val="TableParagraph"/>
              <w:ind w:left="107"/>
              <w:rPr>
                <w:sz w:val="24"/>
              </w:rPr>
            </w:pPr>
            <w:r>
              <w:rPr>
                <w:sz w:val="24"/>
              </w:rPr>
              <w:t>ốc</w:t>
            </w:r>
            <w:r>
              <w:rPr>
                <w:spacing w:val="-2"/>
                <w:sz w:val="24"/>
              </w:rPr>
              <w:t> </w:t>
            </w:r>
            <w:r>
              <w:rPr>
                <w:sz w:val="24"/>
              </w:rPr>
              <w:t>sên nhỏ/phong </w:t>
            </w:r>
            <w:r>
              <w:rPr>
                <w:spacing w:val="-5"/>
                <w:sz w:val="24"/>
              </w:rPr>
              <w:t>lan</w:t>
            </w:r>
          </w:p>
        </w:tc>
        <w:tc>
          <w:tcPr>
            <w:tcW w:w="3353" w:type="dxa"/>
            <w:tcBorders>
              <w:bottom w:val="single" w:sz="4" w:space="0" w:color="000000"/>
              <w:right w:val="single" w:sz="4" w:space="0" w:color="000000"/>
            </w:tcBorders>
          </w:tcPr>
          <w:p>
            <w:pPr>
              <w:pStyle w:val="TableParagraph"/>
              <w:spacing w:line="276" w:lineRule="exact"/>
              <w:ind w:left="1166" w:right="346" w:hanging="593"/>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Thảo Điền</w:t>
            </w:r>
          </w:p>
        </w:tc>
      </w:tr>
      <w:tr>
        <w:trPr>
          <w:trHeight w:val="550" w:hRule="atLeast"/>
        </w:trPr>
        <w:tc>
          <w:tcPr>
            <w:tcW w:w="2791" w:type="dxa"/>
            <w:tcBorders>
              <w:top w:val="single" w:sz="4" w:space="0" w:color="000000"/>
              <w:left w:val="single" w:sz="4" w:space="0" w:color="000000"/>
              <w:bottom w:val="single" w:sz="4" w:space="0" w:color="000000"/>
            </w:tcBorders>
          </w:tcPr>
          <w:p>
            <w:pPr>
              <w:pStyle w:val="TableParagraph"/>
              <w:spacing w:line="274" w:lineRule="exact"/>
              <w:ind w:left="22" w:right="8"/>
              <w:jc w:val="center"/>
              <w:rPr>
                <w:sz w:val="24"/>
              </w:rPr>
            </w:pPr>
            <w:r>
              <w:rPr>
                <w:sz w:val="24"/>
              </w:rPr>
              <w:t>Duba</w:t>
            </w:r>
            <w:r>
              <w:rPr>
                <w:spacing w:val="-2"/>
                <w:sz w:val="24"/>
              </w:rPr>
              <w:t> </w:t>
            </w:r>
            <w:r>
              <w:rPr>
                <w:spacing w:val="-4"/>
                <w:sz w:val="24"/>
              </w:rPr>
              <w:t>155GR</w:t>
            </w:r>
          </w:p>
        </w:tc>
        <w:tc>
          <w:tcPr>
            <w:tcW w:w="5079" w:type="dxa"/>
            <w:tcBorders>
              <w:top w:val="single" w:sz="4" w:space="0" w:color="000000"/>
              <w:bottom w:val="single" w:sz="4" w:space="0" w:color="000000"/>
            </w:tcBorders>
          </w:tcPr>
          <w:p>
            <w:pPr>
              <w:pStyle w:val="TableParagraph"/>
              <w:spacing w:line="27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top w:val="single" w:sz="4" w:space="0" w:color="000000"/>
              <w:bottom w:val="single" w:sz="4" w:space="0" w:color="000000"/>
              <w:right w:val="single" w:sz="4" w:space="0" w:color="000000"/>
            </w:tcBorders>
          </w:tcPr>
          <w:p>
            <w:pPr>
              <w:pStyle w:val="TableParagraph"/>
              <w:spacing w:line="276" w:lineRule="exact"/>
              <w:ind w:left="672" w:right="137"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2791" w:type="dxa"/>
            <w:tcBorders>
              <w:top w:val="single" w:sz="4" w:space="0" w:color="000000"/>
              <w:left w:val="single" w:sz="4" w:space="0" w:color="000000"/>
              <w:bottom w:val="single" w:sz="4" w:space="0" w:color="000000"/>
            </w:tcBorders>
          </w:tcPr>
          <w:p>
            <w:pPr>
              <w:pStyle w:val="TableParagraph"/>
              <w:spacing w:line="276" w:lineRule="exact"/>
              <w:ind w:left="691" w:right="669" w:firstLine="441"/>
              <w:rPr>
                <w:sz w:val="24"/>
              </w:rPr>
            </w:pPr>
            <w:r>
              <w:rPr>
                <w:spacing w:val="-2"/>
                <w:sz w:val="24"/>
              </w:rPr>
              <w:t>Helix </w:t>
            </w:r>
            <w:r>
              <w:rPr>
                <w:sz w:val="24"/>
              </w:rPr>
              <w:t>15GB,</w:t>
            </w:r>
            <w:r>
              <w:rPr>
                <w:spacing w:val="-15"/>
                <w:sz w:val="24"/>
              </w:rPr>
              <w:t> </w:t>
            </w:r>
            <w:r>
              <w:rPr>
                <w:sz w:val="24"/>
              </w:rPr>
              <w:t>500WP</w:t>
            </w:r>
          </w:p>
        </w:tc>
        <w:tc>
          <w:tcPr>
            <w:tcW w:w="5079" w:type="dxa"/>
            <w:tcBorders>
              <w:top w:val="single" w:sz="4" w:space="0" w:color="000000"/>
              <w:bottom w:val="single" w:sz="4" w:space="0" w:color="000000"/>
            </w:tcBorders>
          </w:tcPr>
          <w:p>
            <w:pPr>
              <w:pStyle w:val="TableParagraph"/>
              <w:spacing w:line="274" w:lineRule="exact"/>
              <w:ind w:left="107"/>
              <w:rPr>
                <w:sz w:val="24"/>
              </w:rPr>
            </w:pPr>
            <w:r>
              <w:rPr>
                <w:b/>
                <w:sz w:val="24"/>
              </w:rPr>
              <w:t>15GB:</w:t>
            </w:r>
            <w:r>
              <w:rPr>
                <w:b/>
                <w:spacing w:val="-2"/>
                <w:sz w:val="24"/>
              </w:rPr>
              <w:t> </w:t>
            </w:r>
            <w:r>
              <w:rPr>
                <w:sz w:val="24"/>
              </w:rPr>
              <w:t>ốc</w:t>
            </w:r>
            <w:r>
              <w:rPr>
                <w:spacing w:val="-1"/>
                <w:sz w:val="24"/>
              </w:rPr>
              <w:t> </w:t>
            </w:r>
            <w:r>
              <w:rPr>
                <w:sz w:val="24"/>
              </w:rPr>
              <w:t>bươu</w:t>
            </w:r>
            <w:r>
              <w:rPr>
                <w:spacing w:val="-1"/>
                <w:sz w:val="24"/>
              </w:rPr>
              <w:t> </w:t>
            </w:r>
            <w:r>
              <w:rPr>
                <w:sz w:val="24"/>
              </w:rPr>
              <w:t>vàng/ </w:t>
            </w:r>
            <w:r>
              <w:rPr>
                <w:spacing w:val="-5"/>
                <w:sz w:val="24"/>
              </w:rPr>
              <w:t>lúa</w:t>
            </w:r>
          </w:p>
          <w:p>
            <w:pPr>
              <w:pStyle w:val="TableParagraph"/>
              <w:spacing w:line="257" w:lineRule="exact"/>
              <w:ind w:left="107"/>
              <w:rPr>
                <w:sz w:val="24"/>
              </w:rPr>
            </w:pPr>
            <w:r>
              <w:rPr>
                <w:b/>
                <w:sz w:val="24"/>
              </w:rPr>
              <w:t>500WP</w:t>
            </w:r>
            <w:r>
              <w:rPr>
                <w:sz w:val="24"/>
              </w:rPr>
              <w:t>:</w:t>
            </w:r>
            <w:r>
              <w:rPr>
                <w:spacing w:val="-1"/>
                <w:sz w:val="24"/>
              </w:rPr>
              <w:t> </w:t>
            </w:r>
            <w:r>
              <w:rPr>
                <w:sz w:val="24"/>
              </w:rPr>
              <w:t>ốc</w:t>
            </w:r>
            <w:r>
              <w:rPr>
                <w:spacing w:val="-1"/>
                <w:sz w:val="24"/>
              </w:rPr>
              <w:t> </w:t>
            </w:r>
            <w:r>
              <w:rPr>
                <w:sz w:val="24"/>
              </w:rPr>
              <w:t>bươu</w:t>
            </w:r>
            <w:r>
              <w:rPr>
                <w:spacing w:val="-1"/>
                <w:sz w:val="24"/>
              </w:rPr>
              <w:t> </w:t>
            </w:r>
            <w:r>
              <w:rPr>
                <w:sz w:val="24"/>
              </w:rPr>
              <w:t>vàng/</w:t>
            </w:r>
            <w:r>
              <w:rPr>
                <w:spacing w:val="-1"/>
                <w:sz w:val="24"/>
              </w:rPr>
              <w:t> </w:t>
            </w:r>
            <w:r>
              <w:rPr>
                <w:sz w:val="24"/>
              </w:rPr>
              <w:t>lúa;</w:t>
            </w:r>
            <w:r>
              <w:rPr>
                <w:spacing w:val="-1"/>
                <w:sz w:val="24"/>
              </w:rPr>
              <w:t> </w:t>
            </w:r>
            <w:r>
              <w:rPr>
                <w:sz w:val="24"/>
              </w:rPr>
              <w:t>ốc</w:t>
            </w:r>
            <w:r>
              <w:rPr>
                <w:spacing w:val="-1"/>
                <w:sz w:val="24"/>
              </w:rPr>
              <w:t> </w:t>
            </w:r>
            <w:r>
              <w:rPr>
                <w:sz w:val="24"/>
              </w:rPr>
              <w:t>sên/</w:t>
            </w:r>
            <w:r>
              <w:rPr>
                <w:spacing w:val="-1"/>
                <w:sz w:val="24"/>
              </w:rPr>
              <w:t> </w:t>
            </w:r>
            <w:r>
              <w:rPr>
                <w:sz w:val="24"/>
              </w:rPr>
              <w:t>cây</w:t>
            </w:r>
            <w:r>
              <w:rPr>
                <w:spacing w:val="2"/>
                <w:sz w:val="24"/>
              </w:rPr>
              <w:t> </w:t>
            </w:r>
            <w:r>
              <w:rPr>
                <w:spacing w:val="-4"/>
                <w:sz w:val="24"/>
              </w:rPr>
              <w:t>cảnh</w:t>
            </w:r>
          </w:p>
        </w:tc>
        <w:tc>
          <w:tcPr>
            <w:tcW w:w="3353" w:type="dxa"/>
            <w:tcBorders>
              <w:top w:val="single" w:sz="4" w:space="0" w:color="000000"/>
              <w:bottom w:val="single" w:sz="4" w:space="0" w:color="000000"/>
              <w:right w:val="single" w:sz="4" w:space="0" w:color="000000"/>
            </w:tcBorders>
          </w:tcPr>
          <w:p>
            <w:pPr>
              <w:pStyle w:val="TableParagraph"/>
              <w:spacing w:line="274" w:lineRule="exact"/>
              <w:ind w:left="15" w:right="6"/>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276" w:hRule="atLeast"/>
        </w:trPr>
        <w:tc>
          <w:tcPr>
            <w:tcW w:w="2791" w:type="dxa"/>
            <w:tcBorders>
              <w:top w:val="single" w:sz="4" w:space="0" w:color="000000"/>
            </w:tcBorders>
          </w:tcPr>
          <w:p>
            <w:pPr>
              <w:pStyle w:val="TableParagraph"/>
              <w:spacing w:line="257" w:lineRule="exact"/>
              <w:ind w:left="20" w:right="9"/>
              <w:jc w:val="center"/>
              <w:rPr>
                <w:sz w:val="24"/>
              </w:rPr>
            </w:pPr>
            <w:r>
              <w:rPr>
                <w:sz w:val="24"/>
              </w:rPr>
              <w:t>Honeycin</w:t>
            </w:r>
            <w:r>
              <w:rPr>
                <w:spacing w:val="-3"/>
                <w:sz w:val="24"/>
              </w:rPr>
              <w:t> </w:t>
            </w:r>
            <w:r>
              <w:rPr>
                <w:spacing w:val="-5"/>
                <w:sz w:val="24"/>
              </w:rPr>
              <w:t>6GR</w:t>
            </w:r>
          </w:p>
        </w:tc>
        <w:tc>
          <w:tcPr>
            <w:tcW w:w="5079" w:type="dxa"/>
            <w:tcBorders>
              <w:top w:val="single" w:sz="4" w:space="0" w:color="000000"/>
            </w:tcBorders>
          </w:tcPr>
          <w:p>
            <w:pPr>
              <w:pStyle w:val="TableParagraph"/>
              <w:spacing w:line="257"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top w:val="single" w:sz="4" w:space="0" w:color="000000"/>
            </w:tcBorders>
          </w:tcPr>
          <w:p>
            <w:pPr>
              <w:pStyle w:val="TableParagraph"/>
              <w:spacing w:line="257" w:lineRule="exact"/>
              <w:ind w:left="63" w:right="51"/>
              <w:jc w:val="center"/>
              <w:rPr>
                <w:sz w:val="24"/>
              </w:rPr>
            </w:pPr>
            <w:r>
              <w:rPr>
                <w:sz w:val="24"/>
              </w:rPr>
              <w:t>Công</w:t>
            </w:r>
            <w:r>
              <w:rPr>
                <w:spacing w:val="-1"/>
                <w:sz w:val="24"/>
              </w:rPr>
              <w:t> </w:t>
            </w:r>
            <w:r>
              <w:rPr>
                <w:sz w:val="24"/>
              </w:rPr>
              <w:t>ty CP Nông dược</w:t>
            </w:r>
            <w:r>
              <w:rPr>
                <w:spacing w:val="-1"/>
                <w:sz w:val="24"/>
              </w:rPr>
              <w:t> </w:t>
            </w:r>
            <w:r>
              <w:rPr>
                <w:spacing w:val="-5"/>
                <w:sz w:val="24"/>
              </w:rPr>
              <w:t>HAI</w:t>
            </w:r>
          </w:p>
        </w:tc>
      </w:tr>
      <w:tr>
        <w:trPr>
          <w:trHeight w:val="275" w:hRule="atLeast"/>
        </w:trPr>
        <w:tc>
          <w:tcPr>
            <w:tcW w:w="2791" w:type="dxa"/>
          </w:tcPr>
          <w:p>
            <w:pPr>
              <w:pStyle w:val="TableParagraph"/>
              <w:spacing w:line="255" w:lineRule="exact"/>
              <w:ind w:left="20" w:right="4"/>
              <w:jc w:val="center"/>
              <w:rPr>
                <w:sz w:val="24"/>
              </w:rPr>
            </w:pPr>
            <w:r>
              <w:rPr>
                <w:sz w:val="24"/>
              </w:rPr>
              <w:t>Kill</w:t>
            </w:r>
            <w:r>
              <w:rPr>
                <w:spacing w:val="-1"/>
                <w:sz w:val="24"/>
              </w:rPr>
              <w:t> </w:t>
            </w:r>
            <w:r>
              <w:rPr>
                <w:sz w:val="24"/>
              </w:rPr>
              <w:t>snail </w:t>
            </w:r>
            <w:r>
              <w:rPr>
                <w:spacing w:val="-4"/>
                <w:sz w:val="24"/>
              </w:rPr>
              <w:t>10GR</w:t>
            </w:r>
          </w:p>
        </w:tc>
        <w:tc>
          <w:tcPr>
            <w:tcW w:w="5079" w:type="dxa"/>
          </w:tcPr>
          <w:p>
            <w:pPr>
              <w:pStyle w:val="TableParagraph"/>
              <w:spacing w:line="255"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5" w:lineRule="exact"/>
              <w:ind w:left="63" w:right="48"/>
              <w:jc w:val="center"/>
              <w:rPr>
                <w:sz w:val="24"/>
              </w:rPr>
            </w:pPr>
            <w:r>
              <w:rPr>
                <w:sz w:val="24"/>
              </w:rPr>
              <w:t>Công ty CP </w:t>
            </w:r>
            <w:r>
              <w:rPr>
                <w:spacing w:val="-2"/>
                <w:sz w:val="24"/>
              </w:rPr>
              <w:t>Nicotex</w:t>
            </w:r>
          </w:p>
        </w:tc>
      </w:tr>
      <w:tr>
        <w:trPr>
          <w:trHeight w:val="275" w:hRule="atLeast"/>
        </w:trPr>
        <w:tc>
          <w:tcPr>
            <w:tcW w:w="2791" w:type="dxa"/>
          </w:tcPr>
          <w:p>
            <w:pPr>
              <w:pStyle w:val="TableParagraph"/>
              <w:spacing w:line="256" w:lineRule="exact"/>
              <w:ind w:left="20" w:right="4"/>
              <w:jc w:val="center"/>
              <w:rPr>
                <w:sz w:val="24"/>
              </w:rPr>
            </w:pPr>
            <w:r>
              <w:rPr>
                <w:sz w:val="24"/>
              </w:rPr>
              <w:t>MAP Passion </w:t>
            </w:r>
            <w:r>
              <w:rPr>
                <w:spacing w:val="-4"/>
                <w:sz w:val="24"/>
              </w:rPr>
              <w:t>10GR</w:t>
            </w:r>
          </w:p>
        </w:tc>
        <w:tc>
          <w:tcPr>
            <w:tcW w:w="5079" w:type="dxa"/>
          </w:tcPr>
          <w:p>
            <w:pPr>
              <w:pStyle w:val="TableParagraph"/>
              <w:spacing w:line="256" w:lineRule="exact"/>
              <w:ind w:left="107"/>
              <w:rPr>
                <w:sz w:val="24"/>
              </w:rPr>
            </w:pPr>
            <w:r>
              <w:rPr>
                <w:sz w:val="24"/>
              </w:rPr>
              <w:t>ốc</w:t>
            </w:r>
            <w:r>
              <w:rPr>
                <w:spacing w:val="-2"/>
                <w:sz w:val="24"/>
              </w:rPr>
              <w:t> </w:t>
            </w:r>
            <w:r>
              <w:rPr>
                <w:sz w:val="24"/>
              </w:rPr>
              <w:t>bươu vàng/ </w:t>
            </w:r>
            <w:r>
              <w:rPr>
                <w:spacing w:val="-5"/>
                <w:sz w:val="24"/>
              </w:rPr>
              <w:t>lúa</w:t>
            </w:r>
          </w:p>
        </w:tc>
        <w:tc>
          <w:tcPr>
            <w:tcW w:w="3353" w:type="dxa"/>
          </w:tcPr>
          <w:p>
            <w:pPr>
              <w:pStyle w:val="TableParagraph"/>
              <w:spacing w:line="256" w:lineRule="exact"/>
              <w:ind w:left="63" w:right="52"/>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2791" w:type="dxa"/>
          </w:tcPr>
          <w:p>
            <w:pPr>
              <w:pStyle w:val="TableParagraph"/>
              <w:ind w:left="20" w:right="7"/>
              <w:jc w:val="center"/>
              <w:rPr>
                <w:sz w:val="24"/>
              </w:rPr>
            </w:pPr>
            <w:r>
              <w:rPr>
                <w:sz w:val="24"/>
              </w:rPr>
              <w:t>Metalix</w:t>
            </w:r>
            <w:r>
              <w:rPr>
                <w:spacing w:val="-1"/>
                <w:sz w:val="24"/>
              </w:rPr>
              <w:t> </w:t>
            </w:r>
            <w:r>
              <w:rPr>
                <w:spacing w:val="-2"/>
                <w:sz w:val="24"/>
              </w:rPr>
              <w:t>180AB</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325" w:right="215"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276" w:hRule="atLeast"/>
        </w:trPr>
        <w:tc>
          <w:tcPr>
            <w:tcW w:w="2791" w:type="dxa"/>
          </w:tcPr>
          <w:p>
            <w:pPr>
              <w:pStyle w:val="TableParagraph"/>
              <w:spacing w:line="257" w:lineRule="exact"/>
              <w:ind w:left="20" w:right="6"/>
              <w:jc w:val="center"/>
              <w:rPr>
                <w:sz w:val="24"/>
              </w:rPr>
            </w:pPr>
            <w:r>
              <w:rPr>
                <w:sz w:val="24"/>
              </w:rPr>
              <w:t>Milax</w:t>
            </w:r>
            <w:r>
              <w:rPr>
                <w:spacing w:val="-1"/>
                <w:sz w:val="24"/>
              </w:rPr>
              <w:t> </w:t>
            </w:r>
            <w:r>
              <w:rPr>
                <w:spacing w:val="-2"/>
                <w:sz w:val="24"/>
              </w:rPr>
              <w:t>100GB</w:t>
            </w:r>
          </w:p>
        </w:tc>
        <w:tc>
          <w:tcPr>
            <w:tcW w:w="5079" w:type="dxa"/>
          </w:tcPr>
          <w:p>
            <w:pPr>
              <w:pStyle w:val="TableParagraph"/>
              <w:spacing w:line="257"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7" w:lineRule="exact"/>
              <w:ind w:left="63" w:right="49"/>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51" w:hRule="atLeast"/>
        </w:trPr>
        <w:tc>
          <w:tcPr>
            <w:tcW w:w="2791" w:type="dxa"/>
          </w:tcPr>
          <w:p>
            <w:pPr>
              <w:pStyle w:val="TableParagraph"/>
              <w:ind w:left="20" w:right="4"/>
              <w:jc w:val="center"/>
              <w:rPr>
                <w:sz w:val="24"/>
              </w:rPr>
            </w:pPr>
            <w:r>
              <w:rPr>
                <w:sz w:val="24"/>
              </w:rPr>
              <w:t>Moioc</w:t>
            </w:r>
            <w:r>
              <w:rPr>
                <w:spacing w:val="-1"/>
                <w:sz w:val="24"/>
              </w:rPr>
              <w:t> </w:t>
            </w:r>
            <w:r>
              <w:rPr>
                <w:sz w:val="24"/>
              </w:rPr>
              <w:t>6GR, </w:t>
            </w:r>
            <w:r>
              <w:rPr>
                <w:spacing w:val="-4"/>
                <w:sz w:val="24"/>
              </w:rPr>
              <w:t>12AB</w:t>
            </w:r>
          </w:p>
        </w:tc>
        <w:tc>
          <w:tcPr>
            <w:tcW w:w="5079" w:type="dxa"/>
          </w:tcPr>
          <w:p>
            <w:pPr>
              <w:pStyle w:val="TableParagraph"/>
              <w:ind w:left="107"/>
              <w:rPr>
                <w:sz w:val="24"/>
              </w:rPr>
            </w:pPr>
            <w:r>
              <w:rPr>
                <w:b/>
                <w:sz w:val="24"/>
              </w:rPr>
              <w:t>6GR:</w:t>
            </w:r>
            <w:r>
              <w:rPr>
                <w:b/>
                <w:spacing w:val="-2"/>
                <w:sz w:val="24"/>
              </w:rPr>
              <w:t> </w:t>
            </w:r>
            <w:r>
              <w:rPr>
                <w:sz w:val="24"/>
              </w:rPr>
              <w:t>ốc</w:t>
            </w:r>
            <w:r>
              <w:rPr>
                <w:spacing w:val="-1"/>
                <w:sz w:val="24"/>
              </w:rPr>
              <w:t> </w:t>
            </w:r>
            <w:r>
              <w:rPr>
                <w:sz w:val="24"/>
              </w:rPr>
              <w:t>bươu</w:t>
            </w:r>
            <w:r>
              <w:rPr>
                <w:spacing w:val="-1"/>
                <w:sz w:val="24"/>
              </w:rPr>
              <w:t> </w:t>
            </w:r>
            <w:r>
              <w:rPr>
                <w:sz w:val="24"/>
              </w:rPr>
              <w:t>vàng/ </w:t>
            </w:r>
            <w:r>
              <w:rPr>
                <w:spacing w:val="-5"/>
                <w:sz w:val="24"/>
              </w:rPr>
              <w:t>lúa</w:t>
            </w:r>
          </w:p>
          <w:p>
            <w:pPr>
              <w:pStyle w:val="TableParagraph"/>
              <w:spacing w:line="257" w:lineRule="exact"/>
              <w:ind w:left="107"/>
              <w:rPr>
                <w:sz w:val="24"/>
              </w:rPr>
            </w:pPr>
            <w:r>
              <w:rPr>
                <w:b/>
                <w:sz w:val="24"/>
              </w:rPr>
              <w:t>12AB:</w:t>
            </w:r>
            <w:r>
              <w:rPr>
                <w:b/>
                <w:spacing w:val="-2"/>
                <w:sz w:val="24"/>
              </w:rPr>
              <w:t> </w:t>
            </w:r>
            <w:r>
              <w:rPr>
                <w:sz w:val="24"/>
              </w:rPr>
              <w:t>ốc</w:t>
            </w:r>
            <w:r>
              <w:rPr>
                <w:spacing w:val="-1"/>
                <w:sz w:val="24"/>
              </w:rPr>
              <w:t> </w:t>
            </w:r>
            <w:r>
              <w:rPr>
                <w:sz w:val="24"/>
              </w:rPr>
              <w:t>sên/phong </w:t>
            </w:r>
            <w:r>
              <w:rPr>
                <w:spacing w:val="-5"/>
                <w:sz w:val="24"/>
              </w:rPr>
              <w:t>lan</w:t>
            </w:r>
          </w:p>
        </w:tc>
        <w:tc>
          <w:tcPr>
            <w:tcW w:w="3353" w:type="dxa"/>
          </w:tcPr>
          <w:p>
            <w:pPr>
              <w:pStyle w:val="TableParagraph"/>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551" w:hRule="atLeast"/>
        </w:trPr>
        <w:tc>
          <w:tcPr>
            <w:tcW w:w="2791" w:type="dxa"/>
          </w:tcPr>
          <w:p>
            <w:pPr>
              <w:pStyle w:val="TableParagraph"/>
              <w:spacing w:line="276" w:lineRule="exact"/>
              <w:ind w:left="808" w:right="789" w:firstLine="127"/>
              <w:rPr>
                <w:sz w:val="24"/>
              </w:rPr>
            </w:pPr>
            <w:r>
              <w:rPr>
                <w:spacing w:val="-2"/>
                <w:sz w:val="24"/>
              </w:rPr>
              <w:t>Molucide </w:t>
            </w:r>
            <w:r>
              <w:rPr>
                <w:sz w:val="24"/>
              </w:rPr>
              <w:t>6GB,</w:t>
            </w:r>
            <w:r>
              <w:rPr>
                <w:spacing w:val="-15"/>
                <w:sz w:val="24"/>
              </w:rPr>
              <w:t> </w:t>
            </w:r>
            <w:r>
              <w:rPr>
                <w:sz w:val="24"/>
              </w:rPr>
              <w:t>80WP</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55" w:right="604" w:hanging="384"/>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TST Cần Thơ</w:t>
            </w:r>
          </w:p>
        </w:tc>
      </w:tr>
      <w:tr>
        <w:trPr>
          <w:trHeight w:val="551" w:hRule="atLeast"/>
        </w:trPr>
        <w:tc>
          <w:tcPr>
            <w:tcW w:w="2791" w:type="dxa"/>
          </w:tcPr>
          <w:p>
            <w:pPr>
              <w:pStyle w:val="TableParagraph"/>
              <w:spacing w:line="274" w:lineRule="exact"/>
              <w:ind w:left="20" w:right="4"/>
              <w:jc w:val="center"/>
              <w:rPr>
                <w:sz w:val="24"/>
              </w:rPr>
            </w:pPr>
            <w:r>
              <w:rPr>
                <w:sz w:val="24"/>
              </w:rPr>
              <w:t>Notralis</w:t>
            </w:r>
            <w:r>
              <w:rPr>
                <w:spacing w:val="-2"/>
                <w:sz w:val="24"/>
              </w:rPr>
              <w:t> </w:t>
            </w:r>
            <w:r>
              <w:rPr>
                <w:spacing w:val="-4"/>
                <w:sz w:val="24"/>
              </w:rPr>
              <w:t>18GR</w:t>
            </w:r>
          </w:p>
        </w:tc>
        <w:tc>
          <w:tcPr>
            <w:tcW w:w="5079" w:type="dxa"/>
          </w:tcPr>
          <w:p>
            <w:pPr>
              <w:pStyle w:val="TableParagraph"/>
              <w:spacing w:line="27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092" w:right="345" w:hanging="57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Nông Trang</w:t>
            </w:r>
          </w:p>
        </w:tc>
      </w:tr>
      <w:tr>
        <w:trPr>
          <w:trHeight w:val="550" w:hRule="atLeast"/>
        </w:trPr>
        <w:tc>
          <w:tcPr>
            <w:tcW w:w="2791" w:type="dxa"/>
          </w:tcPr>
          <w:p>
            <w:pPr>
              <w:pStyle w:val="TableParagraph"/>
              <w:spacing w:line="274" w:lineRule="exact"/>
              <w:ind w:left="20" w:right="5"/>
              <w:jc w:val="center"/>
              <w:rPr>
                <w:sz w:val="24"/>
              </w:rPr>
            </w:pPr>
            <w:r>
              <w:rPr>
                <w:sz w:val="24"/>
              </w:rPr>
              <w:t>Octigi</w:t>
            </w:r>
            <w:r>
              <w:rPr>
                <w:spacing w:val="-2"/>
                <w:sz w:val="24"/>
              </w:rPr>
              <w:t> </w:t>
            </w:r>
            <w:r>
              <w:rPr>
                <w:spacing w:val="-5"/>
                <w:sz w:val="24"/>
              </w:rPr>
              <w:t>6GR</w:t>
            </w:r>
          </w:p>
        </w:tc>
        <w:tc>
          <w:tcPr>
            <w:tcW w:w="5079" w:type="dxa"/>
          </w:tcPr>
          <w:p>
            <w:pPr>
              <w:pStyle w:val="TableParagraph"/>
              <w:spacing w:line="27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33" w:right="345" w:hanging="55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Vật</w:t>
            </w:r>
            <w:r>
              <w:rPr>
                <w:spacing w:val="-8"/>
                <w:sz w:val="24"/>
              </w:rPr>
              <w:t> </w:t>
            </w:r>
            <w:r>
              <w:rPr>
                <w:sz w:val="24"/>
              </w:rPr>
              <w:t>tư</w:t>
            </w:r>
            <w:r>
              <w:rPr>
                <w:spacing w:val="-8"/>
                <w:sz w:val="24"/>
              </w:rPr>
              <w:t> </w:t>
            </w:r>
            <w:r>
              <w:rPr>
                <w:sz w:val="24"/>
              </w:rPr>
              <w:t>NN Tiền Giang</w:t>
            </w:r>
          </w:p>
        </w:tc>
      </w:tr>
      <w:tr>
        <w:trPr>
          <w:trHeight w:val="552" w:hRule="atLeast"/>
        </w:trPr>
        <w:tc>
          <w:tcPr>
            <w:tcW w:w="2791" w:type="dxa"/>
          </w:tcPr>
          <w:p>
            <w:pPr>
              <w:pStyle w:val="TableParagraph"/>
              <w:spacing w:line="240" w:lineRule="auto"/>
              <w:ind w:left="20" w:right="4"/>
              <w:jc w:val="center"/>
              <w:rPr>
                <w:sz w:val="24"/>
              </w:rPr>
            </w:pPr>
            <w:r>
              <w:rPr>
                <w:sz w:val="24"/>
              </w:rPr>
              <w:t>Oxout </w:t>
            </w:r>
            <w:r>
              <w:rPr>
                <w:spacing w:val="-4"/>
                <w:sz w:val="24"/>
              </w:rPr>
              <w:t>60AB</w:t>
            </w:r>
          </w:p>
        </w:tc>
        <w:tc>
          <w:tcPr>
            <w:tcW w:w="5079" w:type="dxa"/>
          </w:tcPr>
          <w:p>
            <w:pPr>
              <w:pStyle w:val="TableParagraph"/>
              <w:spacing w:line="240" w:lineRule="auto"/>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0" w:lineRule="atLeast"/>
              <w:ind w:left="1277" w:right="345" w:hanging="85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Kim</w:t>
            </w:r>
            <w:r>
              <w:rPr>
                <w:spacing w:val="-10"/>
                <w:sz w:val="24"/>
              </w:rPr>
              <w:t> </w:t>
            </w:r>
            <w:r>
              <w:rPr>
                <w:sz w:val="24"/>
              </w:rPr>
              <w:t>Điền </w:t>
            </w:r>
            <w:r>
              <w:rPr>
                <w:spacing w:val="-2"/>
                <w:sz w:val="24"/>
              </w:rPr>
              <w:t>Mekong</w:t>
            </w:r>
          </w:p>
        </w:tc>
      </w:tr>
      <w:tr>
        <w:trPr>
          <w:trHeight w:val="551" w:hRule="atLeast"/>
        </w:trPr>
        <w:tc>
          <w:tcPr>
            <w:tcW w:w="2791" w:type="dxa"/>
          </w:tcPr>
          <w:p>
            <w:pPr>
              <w:pStyle w:val="TableParagraph"/>
              <w:spacing w:line="276" w:lineRule="exact"/>
              <w:ind w:left="748" w:right="729" w:firstLine="160"/>
              <w:rPr>
                <w:sz w:val="24"/>
              </w:rPr>
            </w:pPr>
            <w:r>
              <w:rPr>
                <w:spacing w:val="-2"/>
                <w:sz w:val="24"/>
              </w:rPr>
              <w:t>Osbuvang </w:t>
            </w:r>
            <w:r>
              <w:rPr>
                <w:sz w:val="24"/>
              </w:rPr>
              <w:t>15GR,</w:t>
            </w:r>
            <w:r>
              <w:rPr>
                <w:spacing w:val="-15"/>
                <w:sz w:val="24"/>
              </w:rPr>
              <w:t> </w:t>
            </w:r>
            <w:r>
              <w:rPr>
                <w:sz w:val="24"/>
              </w:rPr>
              <w:t>80WP</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984" w:right="604"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274" w:hRule="atLeast"/>
        </w:trPr>
        <w:tc>
          <w:tcPr>
            <w:tcW w:w="2791" w:type="dxa"/>
          </w:tcPr>
          <w:p>
            <w:pPr>
              <w:pStyle w:val="TableParagraph"/>
              <w:spacing w:line="255" w:lineRule="exact"/>
              <w:ind w:left="20" w:right="4"/>
              <w:jc w:val="center"/>
              <w:rPr>
                <w:sz w:val="24"/>
              </w:rPr>
            </w:pPr>
            <w:r>
              <w:rPr>
                <w:sz w:val="24"/>
              </w:rPr>
              <w:t>Ốc</w:t>
            </w:r>
            <w:r>
              <w:rPr>
                <w:spacing w:val="-2"/>
                <w:sz w:val="24"/>
              </w:rPr>
              <w:t> </w:t>
            </w:r>
            <w:r>
              <w:rPr>
                <w:sz w:val="24"/>
              </w:rPr>
              <w:t>Mồi </w:t>
            </w:r>
            <w:r>
              <w:rPr>
                <w:spacing w:val="-4"/>
                <w:sz w:val="24"/>
              </w:rPr>
              <w:t>18GR</w:t>
            </w:r>
          </w:p>
        </w:tc>
        <w:tc>
          <w:tcPr>
            <w:tcW w:w="5079" w:type="dxa"/>
          </w:tcPr>
          <w:p>
            <w:pPr>
              <w:pStyle w:val="TableParagraph"/>
              <w:spacing w:line="255" w:lineRule="exact"/>
              <w:ind w:left="107"/>
              <w:rPr>
                <w:sz w:val="24"/>
              </w:rPr>
            </w:pPr>
            <w:r>
              <w:rPr>
                <w:sz w:val="24"/>
              </w:rPr>
              <w:t>ốc</w:t>
            </w:r>
            <w:r>
              <w:rPr>
                <w:spacing w:val="-3"/>
                <w:sz w:val="24"/>
              </w:rPr>
              <w:t> </w:t>
            </w:r>
            <w:r>
              <w:rPr>
                <w:sz w:val="24"/>
              </w:rPr>
              <w:t>bươu </w:t>
            </w:r>
            <w:r>
              <w:rPr>
                <w:spacing w:val="-2"/>
                <w:sz w:val="24"/>
              </w:rPr>
              <w:t>vàng/lúa</w:t>
            </w:r>
          </w:p>
        </w:tc>
        <w:tc>
          <w:tcPr>
            <w:tcW w:w="3353" w:type="dxa"/>
          </w:tcPr>
          <w:p>
            <w:pPr>
              <w:pStyle w:val="TableParagraph"/>
              <w:spacing w:line="255" w:lineRule="exact"/>
              <w:ind w:left="63" w:right="51"/>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TM</w:t>
            </w:r>
            <w:r>
              <w:rPr>
                <w:spacing w:val="-2"/>
                <w:sz w:val="24"/>
              </w:rPr>
              <w:t> </w:t>
            </w:r>
            <w:r>
              <w:rPr>
                <w:sz w:val="24"/>
              </w:rPr>
              <w:t>Anh</w:t>
            </w:r>
            <w:r>
              <w:rPr>
                <w:spacing w:val="1"/>
                <w:sz w:val="24"/>
              </w:rPr>
              <w:t> </w:t>
            </w:r>
            <w:r>
              <w:rPr>
                <w:spacing w:val="-5"/>
                <w:sz w:val="24"/>
              </w:rPr>
              <w:t>Thơ</w:t>
            </w:r>
          </w:p>
        </w:tc>
      </w:tr>
      <w:tr>
        <w:trPr>
          <w:trHeight w:val="277" w:hRule="atLeast"/>
        </w:trPr>
        <w:tc>
          <w:tcPr>
            <w:tcW w:w="2791" w:type="dxa"/>
          </w:tcPr>
          <w:p>
            <w:pPr>
              <w:pStyle w:val="TableParagraph"/>
              <w:spacing w:line="258" w:lineRule="exact"/>
              <w:ind w:left="20" w:right="4"/>
              <w:jc w:val="center"/>
              <w:rPr>
                <w:sz w:val="24"/>
              </w:rPr>
            </w:pPr>
            <w:r>
              <w:rPr>
                <w:sz w:val="24"/>
              </w:rPr>
              <w:t>Passport</w:t>
            </w:r>
            <w:r>
              <w:rPr>
                <w:spacing w:val="-1"/>
                <w:sz w:val="24"/>
              </w:rPr>
              <w:t> </w:t>
            </w:r>
            <w:r>
              <w:rPr>
                <w:sz w:val="24"/>
              </w:rPr>
              <w:t>6AB, </w:t>
            </w:r>
            <w:r>
              <w:rPr>
                <w:spacing w:val="-2"/>
                <w:sz w:val="24"/>
              </w:rPr>
              <w:t>300GR</w:t>
            </w:r>
          </w:p>
        </w:tc>
        <w:tc>
          <w:tcPr>
            <w:tcW w:w="5079" w:type="dxa"/>
          </w:tcPr>
          <w:p>
            <w:pPr>
              <w:pStyle w:val="TableParagraph"/>
              <w:spacing w:line="258"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8" w:lineRule="exact"/>
              <w:ind w:left="63" w:right="50"/>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bl>
    <w:p>
      <w:pPr>
        <w:rPr>
          <w:sz w:val="2"/>
          <w:szCs w:val="2"/>
        </w:rPr>
      </w:pPr>
      <w:r>
        <w:rPr/>
        <mc:AlternateContent>
          <mc:Choice Requires="wps">
            <w:drawing>
              <wp:anchor distT="0" distB="0" distL="0" distR="0" allowOverlap="1" layoutInCell="1" locked="0" behindDoc="0" simplePos="0" relativeHeight="15770624">
                <wp:simplePos x="0" y="0"/>
                <wp:positionH relativeFrom="page">
                  <wp:posOffset>1307846</wp:posOffset>
                </wp:positionH>
                <wp:positionV relativeFrom="page">
                  <wp:posOffset>359663</wp:posOffset>
                </wp:positionV>
                <wp:extent cx="9525" cy="6696709"/>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9525" cy="6696709"/>
                        </a:xfrm>
                        <a:custGeom>
                          <a:avLst/>
                          <a:gdLst/>
                          <a:ahLst/>
                          <a:cxnLst/>
                          <a:rect l="l" t="t" r="r" b="b"/>
                          <a:pathLst>
                            <a:path w="9525" h="6696709">
                              <a:moveTo>
                                <a:pt x="9144" y="6510236"/>
                              </a:moveTo>
                              <a:lnTo>
                                <a:pt x="0" y="6510236"/>
                              </a:lnTo>
                              <a:lnTo>
                                <a:pt x="0" y="6519367"/>
                              </a:lnTo>
                              <a:lnTo>
                                <a:pt x="0" y="6696151"/>
                              </a:lnTo>
                              <a:lnTo>
                                <a:pt x="9144" y="6696151"/>
                              </a:lnTo>
                              <a:lnTo>
                                <a:pt x="9144" y="6519367"/>
                              </a:lnTo>
                              <a:lnTo>
                                <a:pt x="9144" y="6510236"/>
                              </a:lnTo>
                              <a:close/>
                            </a:path>
                            <a:path w="9525" h="6696709">
                              <a:moveTo>
                                <a:pt x="9144" y="6325832"/>
                              </a:moveTo>
                              <a:lnTo>
                                <a:pt x="0" y="6325832"/>
                              </a:lnTo>
                              <a:lnTo>
                                <a:pt x="0" y="6334963"/>
                              </a:lnTo>
                              <a:lnTo>
                                <a:pt x="0" y="6510223"/>
                              </a:lnTo>
                              <a:lnTo>
                                <a:pt x="9144" y="6510223"/>
                              </a:lnTo>
                              <a:lnTo>
                                <a:pt x="9144" y="6334963"/>
                              </a:lnTo>
                              <a:lnTo>
                                <a:pt x="9144" y="6325832"/>
                              </a:lnTo>
                              <a:close/>
                            </a:path>
                            <a:path w="9525" h="6696709">
                              <a:moveTo>
                                <a:pt x="9144" y="5975312"/>
                              </a:moveTo>
                              <a:lnTo>
                                <a:pt x="0" y="5975312"/>
                              </a:lnTo>
                              <a:lnTo>
                                <a:pt x="0" y="6325819"/>
                              </a:lnTo>
                              <a:lnTo>
                                <a:pt x="9144" y="6325819"/>
                              </a:lnTo>
                              <a:lnTo>
                                <a:pt x="9144" y="5975312"/>
                              </a:lnTo>
                              <a:close/>
                            </a:path>
                            <a:path w="9525" h="6696709">
                              <a:moveTo>
                                <a:pt x="9144" y="4894542"/>
                              </a:moveTo>
                              <a:lnTo>
                                <a:pt x="0" y="4894542"/>
                              </a:lnTo>
                              <a:lnTo>
                                <a:pt x="0" y="5245354"/>
                              </a:lnTo>
                              <a:lnTo>
                                <a:pt x="0" y="5254498"/>
                              </a:lnTo>
                              <a:lnTo>
                                <a:pt x="0" y="5975299"/>
                              </a:lnTo>
                              <a:lnTo>
                                <a:pt x="9144" y="5975299"/>
                              </a:lnTo>
                              <a:lnTo>
                                <a:pt x="9144" y="5245354"/>
                              </a:lnTo>
                              <a:lnTo>
                                <a:pt x="9144" y="4894542"/>
                              </a:lnTo>
                              <a:close/>
                            </a:path>
                            <a:path w="9525" h="6696709">
                              <a:moveTo>
                                <a:pt x="9144" y="3980065"/>
                              </a:moveTo>
                              <a:lnTo>
                                <a:pt x="0" y="3980065"/>
                              </a:lnTo>
                              <a:lnTo>
                                <a:pt x="0" y="3989197"/>
                              </a:lnTo>
                              <a:lnTo>
                                <a:pt x="0" y="4165981"/>
                              </a:lnTo>
                              <a:lnTo>
                                <a:pt x="0" y="4894453"/>
                              </a:lnTo>
                              <a:lnTo>
                                <a:pt x="9144" y="4894453"/>
                              </a:lnTo>
                              <a:lnTo>
                                <a:pt x="9144" y="3989197"/>
                              </a:lnTo>
                              <a:lnTo>
                                <a:pt x="9144" y="3980065"/>
                              </a:lnTo>
                              <a:close/>
                            </a:path>
                            <a:path w="9525" h="6696709">
                              <a:moveTo>
                                <a:pt x="9144" y="3068459"/>
                              </a:moveTo>
                              <a:lnTo>
                                <a:pt x="0" y="3068459"/>
                              </a:lnTo>
                              <a:lnTo>
                                <a:pt x="0" y="3074543"/>
                              </a:lnTo>
                              <a:lnTo>
                                <a:pt x="0" y="3251327"/>
                              </a:lnTo>
                              <a:lnTo>
                                <a:pt x="0" y="3980053"/>
                              </a:lnTo>
                              <a:lnTo>
                                <a:pt x="9144" y="3980053"/>
                              </a:lnTo>
                              <a:lnTo>
                                <a:pt x="9144" y="3074543"/>
                              </a:lnTo>
                              <a:lnTo>
                                <a:pt x="9144" y="3068459"/>
                              </a:lnTo>
                              <a:close/>
                            </a:path>
                            <a:path w="9525" h="6696709">
                              <a:moveTo>
                                <a:pt x="9144" y="2004390"/>
                              </a:moveTo>
                              <a:lnTo>
                                <a:pt x="0" y="2004390"/>
                              </a:lnTo>
                              <a:lnTo>
                                <a:pt x="0" y="2355215"/>
                              </a:lnTo>
                              <a:lnTo>
                                <a:pt x="0" y="2361311"/>
                              </a:lnTo>
                              <a:lnTo>
                                <a:pt x="0" y="2711831"/>
                              </a:lnTo>
                              <a:lnTo>
                                <a:pt x="0" y="2717927"/>
                              </a:lnTo>
                              <a:lnTo>
                                <a:pt x="0" y="3068447"/>
                              </a:lnTo>
                              <a:lnTo>
                                <a:pt x="9144" y="3068447"/>
                              </a:lnTo>
                              <a:lnTo>
                                <a:pt x="9144" y="2717927"/>
                              </a:lnTo>
                              <a:lnTo>
                                <a:pt x="9144" y="2711831"/>
                              </a:lnTo>
                              <a:lnTo>
                                <a:pt x="9144" y="2361311"/>
                              </a:lnTo>
                              <a:lnTo>
                                <a:pt x="9144" y="2355215"/>
                              </a:lnTo>
                              <a:lnTo>
                                <a:pt x="9144" y="2004390"/>
                              </a:lnTo>
                              <a:close/>
                            </a:path>
                            <a:path w="9525" h="6696709">
                              <a:moveTo>
                                <a:pt x="9144" y="0"/>
                              </a:moveTo>
                              <a:lnTo>
                                <a:pt x="0" y="0"/>
                              </a:lnTo>
                              <a:lnTo>
                                <a:pt x="0" y="9144"/>
                              </a:lnTo>
                              <a:lnTo>
                                <a:pt x="0" y="184404"/>
                              </a:lnTo>
                              <a:lnTo>
                                <a:pt x="0" y="2004314"/>
                              </a:lnTo>
                              <a:lnTo>
                                <a:pt x="9144" y="200431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27.3pt;mso-position-horizontal-relative:page;mso-position-vertical-relative:page;z-index:15770624" id="docshape88" coordorigin="2060,566" coordsize="15,10546" path="m2074,10819l2060,10819,2060,10833,2060,11112,2074,11112,2074,10833,2074,10819xm2074,10528l2060,10528,2060,10543,2060,10819,2074,10819,2074,10543,2074,10528xm2074,9976l2060,9976,2060,10528,2074,10528,2074,9976xm2074,8274l2060,8274,2060,8827,2060,8841,2060,9393,2060,9408,2060,9408,2060,9962,2060,9976,2074,9976,2074,9962,2074,9408,2074,9408,2074,9393,2074,8841,2074,8827,2074,8274xm2074,6834l2060,6834,2060,6849,2060,7127,2060,7141,2060,7693,2060,7708,2060,8260,2060,8274,2074,8274,2074,8260,2074,7708,2074,7693,2074,7141,2074,7127,2074,6849,2074,6834xm2074,5399l2060,5399,2060,5408,2060,5687,2060,5701,2060,5977,2060,5991,2060,5991,2060,6268,2060,6282,2060,6834,2074,6834,2074,6282,2074,6268,2074,5991,2074,5991,2074,5977,2074,5701,2074,5687,2074,5408,2074,5399xm2074,3723l2060,3723,2060,4275,2060,4285,2060,4837,2060,4847,2060,5399,2074,5399,2074,4847,2074,4837,2074,4285,2074,4275,2074,3723xm2074,566l2060,566,2060,581,2060,857,2060,871,2060,1150,2060,1164,2060,1164,2060,1716,2060,1731,2060,2007,2060,2021,2060,2573,2060,2588,2060,3142,2060,3156,2060,3708,2060,3723,2074,3723,2074,3708,2074,3156,2074,3142,2074,2588,2074,2573,2074,2021,2074,2007,2074,1731,2074,1716,2074,1164,2074,1164,2074,1150,2074,871,2074,857,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858012</wp:posOffset>
                </wp:positionH>
                <wp:positionV relativeFrom="page">
                  <wp:posOffset>368807</wp:posOffset>
                </wp:positionV>
                <wp:extent cx="9525" cy="6687184"/>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9525" cy="6687184"/>
                        </a:xfrm>
                        <a:custGeom>
                          <a:avLst/>
                          <a:gdLst/>
                          <a:ahLst/>
                          <a:cxnLst/>
                          <a:rect l="l" t="t" r="r" b="b"/>
                          <a:pathLst>
                            <a:path w="9525" h="6687184">
                              <a:moveTo>
                                <a:pt x="9144" y="6501092"/>
                              </a:moveTo>
                              <a:lnTo>
                                <a:pt x="0" y="6501092"/>
                              </a:lnTo>
                              <a:lnTo>
                                <a:pt x="0" y="6510223"/>
                              </a:lnTo>
                              <a:lnTo>
                                <a:pt x="0" y="6687007"/>
                              </a:lnTo>
                              <a:lnTo>
                                <a:pt x="9144" y="6687007"/>
                              </a:lnTo>
                              <a:lnTo>
                                <a:pt x="9144" y="6510223"/>
                              </a:lnTo>
                              <a:lnTo>
                                <a:pt x="9144" y="6501092"/>
                              </a:lnTo>
                              <a:close/>
                            </a:path>
                            <a:path w="9525" h="6687184">
                              <a:moveTo>
                                <a:pt x="9144" y="6316688"/>
                              </a:moveTo>
                              <a:lnTo>
                                <a:pt x="0" y="6316688"/>
                              </a:lnTo>
                              <a:lnTo>
                                <a:pt x="0" y="6325819"/>
                              </a:lnTo>
                              <a:lnTo>
                                <a:pt x="0" y="6501079"/>
                              </a:lnTo>
                              <a:lnTo>
                                <a:pt x="9144" y="6501079"/>
                              </a:lnTo>
                              <a:lnTo>
                                <a:pt x="9144" y="6325819"/>
                              </a:lnTo>
                              <a:lnTo>
                                <a:pt x="9144" y="6316688"/>
                              </a:lnTo>
                              <a:close/>
                            </a:path>
                            <a:path w="9525" h="6687184">
                              <a:moveTo>
                                <a:pt x="9144" y="5966168"/>
                              </a:moveTo>
                              <a:lnTo>
                                <a:pt x="0" y="5966168"/>
                              </a:lnTo>
                              <a:lnTo>
                                <a:pt x="0" y="6316675"/>
                              </a:lnTo>
                              <a:lnTo>
                                <a:pt x="9144" y="6316675"/>
                              </a:lnTo>
                              <a:lnTo>
                                <a:pt x="9144" y="5966168"/>
                              </a:lnTo>
                              <a:close/>
                            </a:path>
                            <a:path w="9525" h="6687184">
                              <a:moveTo>
                                <a:pt x="9144" y="4885398"/>
                              </a:moveTo>
                              <a:lnTo>
                                <a:pt x="0" y="4885398"/>
                              </a:lnTo>
                              <a:lnTo>
                                <a:pt x="0" y="5236210"/>
                              </a:lnTo>
                              <a:lnTo>
                                <a:pt x="0" y="5245354"/>
                              </a:lnTo>
                              <a:lnTo>
                                <a:pt x="0" y="5966155"/>
                              </a:lnTo>
                              <a:lnTo>
                                <a:pt x="9144" y="5966155"/>
                              </a:lnTo>
                              <a:lnTo>
                                <a:pt x="9144" y="5236210"/>
                              </a:lnTo>
                              <a:lnTo>
                                <a:pt x="9144" y="4885398"/>
                              </a:lnTo>
                              <a:close/>
                            </a:path>
                            <a:path w="9525" h="6687184">
                              <a:moveTo>
                                <a:pt x="9144" y="3970921"/>
                              </a:moveTo>
                              <a:lnTo>
                                <a:pt x="0" y="3970921"/>
                              </a:lnTo>
                              <a:lnTo>
                                <a:pt x="0" y="3980053"/>
                              </a:lnTo>
                              <a:lnTo>
                                <a:pt x="0" y="4156837"/>
                              </a:lnTo>
                              <a:lnTo>
                                <a:pt x="0" y="4885309"/>
                              </a:lnTo>
                              <a:lnTo>
                                <a:pt x="9144" y="4885309"/>
                              </a:lnTo>
                              <a:lnTo>
                                <a:pt x="9144" y="3980053"/>
                              </a:lnTo>
                              <a:lnTo>
                                <a:pt x="9144" y="3970921"/>
                              </a:lnTo>
                              <a:close/>
                            </a:path>
                            <a:path w="9525" h="6687184">
                              <a:moveTo>
                                <a:pt x="9144" y="3059315"/>
                              </a:moveTo>
                              <a:lnTo>
                                <a:pt x="0" y="3059315"/>
                              </a:lnTo>
                              <a:lnTo>
                                <a:pt x="0" y="3065399"/>
                              </a:lnTo>
                              <a:lnTo>
                                <a:pt x="0" y="3242183"/>
                              </a:lnTo>
                              <a:lnTo>
                                <a:pt x="0" y="3970909"/>
                              </a:lnTo>
                              <a:lnTo>
                                <a:pt x="9144" y="3970909"/>
                              </a:lnTo>
                              <a:lnTo>
                                <a:pt x="9144" y="3065399"/>
                              </a:lnTo>
                              <a:lnTo>
                                <a:pt x="9144" y="3059315"/>
                              </a:lnTo>
                              <a:close/>
                            </a:path>
                            <a:path w="9525" h="6687184">
                              <a:moveTo>
                                <a:pt x="9144" y="1995246"/>
                              </a:moveTo>
                              <a:lnTo>
                                <a:pt x="0" y="1995246"/>
                              </a:lnTo>
                              <a:lnTo>
                                <a:pt x="0" y="2346071"/>
                              </a:lnTo>
                              <a:lnTo>
                                <a:pt x="0" y="2352167"/>
                              </a:lnTo>
                              <a:lnTo>
                                <a:pt x="0" y="2702687"/>
                              </a:lnTo>
                              <a:lnTo>
                                <a:pt x="0" y="2708783"/>
                              </a:lnTo>
                              <a:lnTo>
                                <a:pt x="0" y="3059303"/>
                              </a:lnTo>
                              <a:lnTo>
                                <a:pt x="9144" y="3059303"/>
                              </a:lnTo>
                              <a:lnTo>
                                <a:pt x="9144" y="2708783"/>
                              </a:lnTo>
                              <a:lnTo>
                                <a:pt x="9144" y="2702687"/>
                              </a:lnTo>
                              <a:lnTo>
                                <a:pt x="9144" y="2352167"/>
                              </a:lnTo>
                              <a:lnTo>
                                <a:pt x="9144" y="2346071"/>
                              </a:lnTo>
                              <a:lnTo>
                                <a:pt x="9144" y="1995246"/>
                              </a:lnTo>
                              <a:close/>
                            </a:path>
                            <a:path w="9525" h="6687184">
                              <a:moveTo>
                                <a:pt x="9144" y="0"/>
                              </a:moveTo>
                              <a:lnTo>
                                <a:pt x="0" y="0"/>
                              </a:lnTo>
                              <a:lnTo>
                                <a:pt x="0" y="175260"/>
                              </a:lnTo>
                              <a:lnTo>
                                <a:pt x="0" y="184404"/>
                              </a:lnTo>
                              <a:lnTo>
                                <a:pt x="0" y="1995170"/>
                              </a:lnTo>
                              <a:lnTo>
                                <a:pt x="9144" y="1995170"/>
                              </a:lnTo>
                              <a:lnTo>
                                <a:pt x="9144" y="17526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26.550pt;mso-position-horizontal-relative:page;mso-position-vertical-relative:page;z-index:15771136" id="docshape89" coordorigin="1351,581" coordsize="15,10531" path="m1366,10819l1351,10819,1351,10833,1351,11112,1366,11112,1366,10833,1366,10819xm1366,10528l1351,10528,1351,10543,1351,10819,1366,10819,1366,10543,1366,10528xm1366,9976l1351,9976,1351,10528,1366,10528,1366,9976xm1366,8274l1351,8274,1351,8827,1351,8841,1351,9393,1351,9408,1351,9408,1351,9962,1351,9976,1366,9976,1366,9962,1366,9408,1366,9408,1366,9393,1366,8841,1366,8827,1366,8274xm1366,6834l1351,6834,1351,6849,1351,7127,1351,7141,1351,7693,1351,7708,1351,8260,1351,8274,1366,8274,1366,8260,1366,7708,1366,7693,1366,7141,1366,7127,1366,6849,1366,6834xm1366,5399l1351,5399,1351,5408,1351,5687,1351,5701,1351,5977,1351,5991,1351,5991,1351,6268,1351,6282,1351,6834,1366,6834,1366,6282,1366,6268,1366,5991,1366,5991,1366,5977,1366,5701,1366,5687,1366,5408,1366,5399xm1366,3723l1351,3723,1351,4275,1351,4285,1351,4837,1351,4847,1351,5399,1366,5399,1366,4847,1366,4837,1366,4285,1366,4275,1366,3723xm1366,581l1351,581,1351,857,1351,871,1351,1150,1351,1164,1351,1164,1351,1716,1351,1731,1351,2007,1351,2021,1351,2573,1351,2588,1351,3142,1351,3156,1351,3708,1351,3723,1366,3723,1366,3708,1366,3156,1366,3142,1366,2588,1366,2573,1366,2021,1366,2007,1366,1731,1366,1716,1366,1164,1366,1164,1366,1150,1366,871,1366,857,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275"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791" w:type="dxa"/>
          </w:tcPr>
          <w:p>
            <w:pPr>
              <w:pStyle w:val="TableParagraph"/>
              <w:spacing w:line="255" w:lineRule="exact"/>
              <w:ind w:left="20" w:right="3"/>
              <w:jc w:val="center"/>
              <w:rPr>
                <w:sz w:val="24"/>
              </w:rPr>
            </w:pPr>
            <w:r>
              <w:rPr>
                <w:sz w:val="24"/>
              </w:rPr>
              <w:t>Pilot 15AB, </w:t>
            </w:r>
            <w:r>
              <w:rPr>
                <w:spacing w:val="-4"/>
                <w:sz w:val="24"/>
              </w:rPr>
              <w:t>500WP</w:t>
            </w:r>
          </w:p>
        </w:tc>
        <w:tc>
          <w:tcPr>
            <w:tcW w:w="5079" w:type="dxa"/>
          </w:tcPr>
          <w:p>
            <w:pPr>
              <w:pStyle w:val="TableParagraph"/>
              <w:spacing w:line="255" w:lineRule="exact"/>
              <w:rPr>
                <w:sz w:val="24"/>
              </w:rPr>
            </w:pPr>
            <w:r>
              <w:rPr>
                <w:sz w:val="24"/>
              </w:rPr>
              <w:t>ốc</w:t>
            </w:r>
            <w:r>
              <w:rPr>
                <w:spacing w:val="-2"/>
                <w:sz w:val="24"/>
              </w:rPr>
              <w:t> </w:t>
            </w:r>
            <w:r>
              <w:rPr>
                <w:sz w:val="24"/>
              </w:rPr>
              <w:t>bươu vàng/ </w:t>
            </w:r>
            <w:r>
              <w:rPr>
                <w:spacing w:val="-5"/>
                <w:sz w:val="24"/>
              </w:rPr>
              <w:t>lúa</w:t>
            </w:r>
          </w:p>
        </w:tc>
        <w:tc>
          <w:tcPr>
            <w:tcW w:w="3353" w:type="dxa"/>
          </w:tcPr>
          <w:p>
            <w:pPr>
              <w:pStyle w:val="TableParagraph"/>
              <w:spacing w:line="255" w:lineRule="exact"/>
              <w:ind w:left="63" w:right="50"/>
              <w:jc w:val="center"/>
              <w:rPr>
                <w:sz w:val="24"/>
              </w:rPr>
            </w:pPr>
            <w:r>
              <w:rPr>
                <w:sz w:val="24"/>
              </w:rPr>
              <w:t>Công</w:t>
            </w:r>
            <w:r>
              <w:rPr>
                <w:spacing w:val="-1"/>
                <w:sz w:val="24"/>
              </w:rPr>
              <w:t> </w:t>
            </w:r>
            <w:r>
              <w:rPr>
                <w:sz w:val="24"/>
              </w:rPr>
              <w:t>ty TNHH TM Nông </w:t>
            </w:r>
            <w:r>
              <w:rPr>
                <w:spacing w:val="-4"/>
                <w:sz w:val="24"/>
              </w:rPr>
              <w:t>Phát</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0" w:lineRule="atLeast"/>
              <w:ind w:left="696" w:right="674" w:firstLine="144"/>
              <w:rPr>
                <w:sz w:val="24"/>
              </w:rPr>
            </w:pPr>
            <w:r>
              <w:rPr>
                <w:sz w:val="24"/>
              </w:rPr>
              <w:t>Snail Killer 12RB,</w:t>
            </w:r>
            <w:r>
              <w:rPr>
                <w:spacing w:val="-15"/>
                <w:sz w:val="24"/>
              </w:rPr>
              <w:t> </w:t>
            </w:r>
            <w:r>
              <w:rPr>
                <w:sz w:val="24"/>
              </w:rPr>
              <w:t>800WP</w:t>
            </w:r>
          </w:p>
        </w:tc>
        <w:tc>
          <w:tcPr>
            <w:tcW w:w="5079" w:type="dxa"/>
          </w:tcPr>
          <w:p>
            <w:pPr>
              <w:pStyle w:val="TableParagraph"/>
              <w:spacing w:line="240" w:lineRule="auto" w:before="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0" w:lineRule="atLeas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937" w:right="918"/>
              <w:jc w:val="center"/>
              <w:rPr>
                <w:sz w:val="24"/>
              </w:rPr>
            </w:pPr>
            <w:r>
              <w:rPr>
                <w:spacing w:val="-2"/>
                <w:sz w:val="24"/>
              </w:rPr>
              <w:t>Sneo-lix 120AB</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left w:val="single" w:sz="4" w:space="0" w:color="000000"/>
              <w:right w:val="single" w:sz="4" w:space="0" w:color="000000"/>
            </w:tcBorders>
          </w:tcPr>
          <w:p>
            <w:pPr>
              <w:pStyle w:val="TableParagraph"/>
              <w:spacing w:line="274" w:lineRule="exact"/>
              <w:ind w:left="18" w:right="3"/>
              <w:jc w:val="center"/>
              <w:rPr>
                <w:sz w:val="24"/>
              </w:rPr>
            </w:pPr>
            <w:r>
              <w:rPr>
                <w:sz w:val="24"/>
              </w:rPr>
              <w:t>Tatoo</w:t>
            </w:r>
            <w:r>
              <w:rPr>
                <w:spacing w:val="-2"/>
                <w:sz w:val="24"/>
              </w:rPr>
              <w:t> 150AB</w:t>
            </w:r>
          </w:p>
        </w:tc>
        <w:tc>
          <w:tcPr>
            <w:tcW w:w="5079" w:type="dxa"/>
            <w:tcBorders>
              <w:left w:val="single" w:sz="4" w:space="0" w:color="000000"/>
              <w:right w:val="single" w:sz="4" w:space="0" w:color="000000"/>
            </w:tcBorders>
          </w:tcPr>
          <w:p>
            <w:pPr>
              <w:pStyle w:val="TableParagraph"/>
              <w:spacing w:line="274" w:lineRule="exact"/>
              <w:ind w:left="11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left w:val="single" w:sz="4" w:space="0" w:color="000000"/>
              <w:right w:val="single" w:sz="4" w:space="0" w:color="000000"/>
            </w:tcBorders>
          </w:tcPr>
          <w:p>
            <w:pPr>
              <w:pStyle w:val="TableParagraph"/>
              <w:spacing w:line="276" w:lineRule="exact"/>
              <w:ind w:left="1275"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1169" w:right="835" w:hanging="312"/>
              <w:rPr>
                <w:sz w:val="24"/>
              </w:rPr>
            </w:pPr>
            <w:r>
              <w:rPr>
                <w:spacing w:val="-2"/>
                <w:sz w:val="24"/>
              </w:rPr>
              <w:t>Tomahawk </w:t>
            </w:r>
            <w:r>
              <w:rPr>
                <w:spacing w:val="-4"/>
                <w:sz w:val="24"/>
              </w:rPr>
              <w:t>4GR</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937" w:right="919"/>
              <w:jc w:val="center"/>
              <w:rPr>
                <w:sz w:val="24"/>
              </w:rPr>
            </w:pPr>
            <w:r>
              <w:rPr>
                <w:spacing w:val="-2"/>
                <w:sz w:val="24"/>
              </w:rPr>
              <w:t>Toxbait 120AB</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01" w:right="215" w:hanging="771"/>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Hoá</w:t>
            </w:r>
            <w:r>
              <w:rPr>
                <w:spacing w:val="-10"/>
                <w:sz w:val="24"/>
              </w:rPr>
              <w:t> </w:t>
            </w:r>
            <w:r>
              <w:rPr>
                <w:sz w:val="24"/>
              </w:rPr>
              <w:t>nông Lúa Vàng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5"/>
              <w:jc w:val="center"/>
              <w:rPr>
                <w:sz w:val="24"/>
              </w:rPr>
            </w:pPr>
            <w:r>
              <w:rPr>
                <w:sz w:val="24"/>
              </w:rPr>
              <w:t>T-P</w:t>
            </w:r>
            <w:r>
              <w:rPr>
                <w:spacing w:val="-1"/>
                <w:sz w:val="24"/>
              </w:rPr>
              <w:t> </w:t>
            </w:r>
            <w:r>
              <w:rPr>
                <w:sz w:val="24"/>
              </w:rPr>
              <w:t>odix</w:t>
            </w:r>
            <w:r>
              <w:rPr>
                <w:spacing w:val="-1"/>
                <w:sz w:val="24"/>
              </w:rPr>
              <w:t> </w:t>
            </w:r>
            <w:r>
              <w:rPr>
                <w:spacing w:val="-2"/>
                <w:sz w:val="24"/>
              </w:rPr>
              <w:t>120GR</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19" w:right="345" w:hanging="399"/>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Thái Phong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715" w:right="632" w:hanging="63"/>
              <w:rPr>
                <w:sz w:val="24"/>
              </w:rPr>
            </w:pPr>
            <w:r>
              <w:rPr>
                <w:sz w:val="24"/>
              </w:rPr>
              <w:t>TRIOC</w:t>
            </w:r>
            <w:r>
              <w:rPr>
                <w:spacing w:val="-15"/>
                <w:sz w:val="24"/>
              </w:rPr>
              <w:t> </w:t>
            </w:r>
            <w:r>
              <w:rPr>
                <w:sz w:val="24"/>
              </w:rPr>
              <w:t>annong 12WG, 80WP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47"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bottom w:val="single" w:sz="4" w:space="0" w:color="000000"/>
            </w:tcBorders>
          </w:tcPr>
          <w:p>
            <w:pPr>
              <w:pStyle w:val="TableParagraph"/>
              <w:spacing w:line="274" w:lineRule="exact"/>
              <w:ind w:left="20" w:right="4"/>
              <w:jc w:val="center"/>
              <w:rPr>
                <w:sz w:val="24"/>
              </w:rPr>
            </w:pPr>
            <w:r>
              <w:rPr>
                <w:sz w:val="24"/>
              </w:rPr>
              <w:t>Trumso</w:t>
            </w:r>
            <w:r>
              <w:rPr>
                <w:spacing w:val="-1"/>
                <w:sz w:val="24"/>
              </w:rPr>
              <w:t> </w:t>
            </w:r>
            <w:r>
              <w:rPr>
                <w:spacing w:val="-2"/>
                <w:sz w:val="24"/>
              </w:rPr>
              <w:t>222AB</w:t>
            </w:r>
          </w:p>
        </w:tc>
        <w:tc>
          <w:tcPr>
            <w:tcW w:w="5079" w:type="dxa"/>
            <w:tcBorders>
              <w:bottom w:val="single" w:sz="4" w:space="0" w:color="000000"/>
            </w:tcBorders>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bottom w:val="single" w:sz="4" w:space="0" w:color="000000"/>
            </w:tcBorders>
          </w:tcPr>
          <w:p>
            <w:pPr>
              <w:pStyle w:val="TableParagraph"/>
              <w:spacing w:line="274"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4" w:lineRule="exact"/>
              <w:ind w:left="63" w:right="48"/>
              <w:jc w:val="center"/>
              <w:rPr>
                <w:sz w:val="24"/>
              </w:rPr>
            </w:pPr>
            <w:r>
              <w:rPr>
                <w:sz w:val="24"/>
              </w:rPr>
              <w:t>Long </w:t>
            </w:r>
            <w:r>
              <w:rPr>
                <w:spacing w:val="-5"/>
                <w:sz w:val="24"/>
              </w:rPr>
              <w:t>An</w:t>
            </w:r>
          </w:p>
        </w:tc>
      </w:tr>
      <w:tr>
        <w:trPr>
          <w:trHeight w:val="546"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8" w:right="2"/>
              <w:jc w:val="center"/>
              <w:rPr>
                <w:sz w:val="24"/>
              </w:rPr>
            </w:pPr>
            <w:r>
              <w:rPr>
                <w:sz w:val="24"/>
              </w:rPr>
              <w:t>Tulip </w:t>
            </w:r>
            <w:r>
              <w:rPr>
                <w:spacing w:val="-4"/>
                <w:sz w:val="24"/>
              </w:rPr>
              <w:t>15AB</w:t>
            </w:r>
          </w:p>
        </w:tc>
        <w:tc>
          <w:tcPr>
            <w:tcW w:w="507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8" w:right="3"/>
              <w:jc w:val="center"/>
              <w:rPr>
                <w:sz w:val="24"/>
              </w:rPr>
            </w:pPr>
            <w:r>
              <w:rPr>
                <w:sz w:val="24"/>
              </w:rPr>
              <w:t>Công</w:t>
            </w:r>
            <w:r>
              <w:rPr>
                <w:spacing w:val="-1"/>
                <w:sz w:val="24"/>
              </w:rPr>
              <w:t> </w:t>
            </w:r>
            <w:r>
              <w:rPr>
                <w:sz w:val="24"/>
              </w:rPr>
              <w:t>ty TNHH</w:t>
            </w:r>
            <w:r>
              <w:rPr>
                <w:spacing w:val="-1"/>
                <w:sz w:val="24"/>
              </w:rPr>
              <w:t> </w:t>
            </w:r>
            <w:r>
              <w:rPr>
                <w:sz w:val="24"/>
              </w:rPr>
              <w:t>TM </w:t>
            </w:r>
            <w:r>
              <w:rPr>
                <w:spacing w:val="-5"/>
                <w:sz w:val="24"/>
              </w:rPr>
              <w:t>SX</w:t>
            </w:r>
          </w:p>
          <w:p>
            <w:pPr>
              <w:pStyle w:val="TableParagraph"/>
              <w:spacing w:line="254" w:lineRule="exact"/>
              <w:ind w:left="18" w:right="4"/>
              <w:jc w:val="center"/>
              <w:rPr>
                <w:sz w:val="24"/>
              </w:rPr>
            </w:pPr>
            <w:r>
              <w:rPr>
                <w:sz w:val="24"/>
              </w:rPr>
              <w:t>Thôn </w:t>
            </w:r>
            <w:r>
              <w:rPr>
                <w:spacing w:val="-2"/>
                <w:sz w:val="24"/>
              </w:rPr>
              <w:t>Trang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top w:val="single" w:sz="4" w:space="0" w:color="000000"/>
            </w:tcBorders>
          </w:tcPr>
          <w:p>
            <w:pPr>
              <w:pStyle w:val="TableParagraph"/>
              <w:spacing w:line="276" w:lineRule="exact"/>
              <w:ind w:left="723" w:right="701" w:firstLine="194"/>
              <w:rPr>
                <w:sz w:val="24"/>
              </w:rPr>
            </w:pPr>
            <w:r>
              <w:rPr>
                <w:spacing w:val="-2"/>
                <w:sz w:val="24"/>
              </w:rPr>
              <w:t>Yellow-K </w:t>
            </w:r>
            <w:r>
              <w:rPr>
                <w:sz w:val="24"/>
              </w:rPr>
              <w:t>12GB,</w:t>
            </w:r>
            <w:r>
              <w:rPr>
                <w:spacing w:val="-15"/>
                <w:sz w:val="24"/>
              </w:rPr>
              <w:t> </w:t>
            </w:r>
            <w:r>
              <w:rPr>
                <w:sz w:val="24"/>
              </w:rPr>
              <w:t>250SC</w:t>
            </w:r>
          </w:p>
        </w:tc>
        <w:tc>
          <w:tcPr>
            <w:tcW w:w="5079" w:type="dxa"/>
            <w:tcBorders>
              <w:top w:val="single" w:sz="4" w:space="0" w:color="000000"/>
            </w:tcBorders>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top w:val="single" w:sz="4" w:space="0" w:color="000000"/>
            </w:tcBorders>
          </w:tcPr>
          <w:p>
            <w:pPr>
              <w:pStyle w:val="TableParagraph"/>
              <w:spacing w:line="276" w:lineRule="exact"/>
              <w:ind w:left="622" w:right="345" w:hanging="176"/>
              <w:rPr>
                <w:sz w:val="24"/>
              </w:rPr>
            </w:pPr>
            <w:r>
              <w:rPr>
                <w:sz w:val="24"/>
              </w:rPr>
              <w:t>Công</w:t>
            </w:r>
            <w:r>
              <w:rPr>
                <w:spacing w:val="-7"/>
                <w:sz w:val="24"/>
              </w:rPr>
              <w:t> </w:t>
            </w:r>
            <w:r>
              <w:rPr>
                <w:sz w:val="24"/>
              </w:rPr>
              <w:t>ty</w:t>
            </w:r>
            <w:r>
              <w:rPr>
                <w:spacing w:val="-7"/>
                <w:sz w:val="24"/>
              </w:rPr>
              <w:t> </w:t>
            </w:r>
            <w:r>
              <w:rPr>
                <w:sz w:val="24"/>
              </w:rPr>
              <w:t>TNHH</w:t>
            </w:r>
            <w:r>
              <w:rPr>
                <w:spacing w:val="-7"/>
                <w:sz w:val="24"/>
              </w:rPr>
              <w:t> </w:t>
            </w:r>
            <w:r>
              <w:rPr>
                <w:sz w:val="24"/>
              </w:rPr>
              <w:t>TM</w:t>
            </w:r>
            <w:r>
              <w:rPr>
                <w:spacing w:val="-7"/>
                <w:sz w:val="24"/>
              </w:rPr>
              <w:t> </w:t>
            </w:r>
            <w:r>
              <w:rPr>
                <w:sz w:val="24"/>
              </w:rPr>
              <w:t>-</w:t>
            </w:r>
            <w:r>
              <w:rPr>
                <w:spacing w:val="-8"/>
                <w:sz w:val="24"/>
              </w:rPr>
              <w:t> </w:t>
            </w:r>
            <w:r>
              <w:rPr>
                <w:sz w:val="24"/>
              </w:rPr>
              <w:t>DV Thanh Sơn Hóa Nông</w:t>
            </w:r>
          </w:p>
        </w:tc>
      </w:tr>
      <w:tr>
        <w:trPr>
          <w:trHeight w:val="551" w:hRule="atLeast"/>
        </w:trPr>
        <w:tc>
          <w:tcPr>
            <w:tcW w:w="708" w:type="dxa"/>
          </w:tcPr>
          <w:p>
            <w:pPr>
              <w:pStyle w:val="TableParagraph"/>
              <w:ind w:left="0" w:right="352"/>
              <w:jc w:val="right"/>
              <w:rPr>
                <w:sz w:val="24"/>
              </w:rPr>
            </w:pPr>
            <w:r>
              <w:rPr>
                <w:spacing w:val="-10"/>
                <w:sz w:val="24"/>
              </w:rPr>
              <w:t>3</w:t>
            </w:r>
          </w:p>
        </w:tc>
        <w:tc>
          <w:tcPr>
            <w:tcW w:w="2976" w:type="dxa"/>
          </w:tcPr>
          <w:p>
            <w:pPr>
              <w:pStyle w:val="TableParagraph"/>
              <w:spacing w:line="276" w:lineRule="exact"/>
              <w:rPr>
                <w:sz w:val="24"/>
              </w:rPr>
            </w:pPr>
            <w:r>
              <w:rPr>
                <w:sz w:val="24"/>
              </w:rPr>
              <w:t>Metaldehyde</w:t>
            </w:r>
            <w:r>
              <w:rPr>
                <w:spacing w:val="-14"/>
                <w:sz w:val="24"/>
              </w:rPr>
              <w:t> </w:t>
            </w:r>
            <w:r>
              <w:rPr>
                <w:sz w:val="24"/>
              </w:rPr>
              <w:t>145</w:t>
            </w:r>
            <w:r>
              <w:rPr>
                <w:spacing w:val="-14"/>
                <w:sz w:val="24"/>
              </w:rPr>
              <w:t> </w:t>
            </w:r>
            <w:r>
              <w:rPr>
                <w:sz w:val="24"/>
              </w:rPr>
              <w:t>g/kg</w:t>
            </w:r>
            <w:r>
              <w:rPr>
                <w:spacing w:val="-14"/>
                <w:sz w:val="24"/>
              </w:rPr>
              <w:t> </w:t>
            </w:r>
            <w:r>
              <w:rPr>
                <w:sz w:val="24"/>
              </w:rPr>
              <w:t>+ Abamectin 5 g/kg</w:t>
            </w:r>
          </w:p>
        </w:tc>
        <w:tc>
          <w:tcPr>
            <w:tcW w:w="2791" w:type="dxa"/>
          </w:tcPr>
          <w:p>
            <w:pPr>
              <w:pStyle w:val="TableParagraph"/>
              <w:ind w:left="20" w:right="7"/>
              <w:jc w:val="center"/>
              <w:rPr>
                <w:sz w:val="24"/>
              </w:rPr>
            </w:pPr>
            <w:r>
              <w:rPr>
                <w:sz w:val="24"/>
              </w:rPr>
              <w:t>Capover</w:t>
            </w:r>
            <w:r>
              <w:rPr>
                <w:spacing w:val="-2"/>
                <w:sz w:val="24"/>
              </w:rPr>
              <w:t> 150GR</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tcPr>
          <w:p>
            <w:pPr>
              <w:pStyle w:val="TableParagraph"/>
              <w:spacing w:line="274" w:lineRule="exact"/>
              <w:ind w:left="0" w:right="352"/>
              <w:jc w:val="right"/>
              <w:rPr>
                <w:sz w:val="24"/>
              </w:rPr>
            </w:pPr>
            <w:r>
              <w:rPr>
                <w:spacing w:val="-10"/>
                <w:sz w:val="24"/>
              </w:rPr>
              <w:t>4</w:t>
            </w:r>
          </w:p>
        </w:tc>
        <w:tc>
          <w:tcPr>
            <w:tcW w:w="2976" w:type="dxa"/>
          </w:tcPr>
          <w:p>
            <w:pPr>
              <w:pStyle w:val="TableParagraph"/>
              <w:spacing w:line="274" w:lineRule="exact"/>
              <w:rPr>
                <w:sz w:val="24"/>
              </w:rPr>
            </w:pPr>
            <w:r>
              <w:rPr>
                <w:sz w:val="24"/>
              </w:rPr>
              <w:t>Metaldehyde</w:t>
            </w:r>
            <w:r>
              <w:rPr>
                <w:spacing w:val="-2"/>
                <w:sz w:val="24"/>
              </w:rPr>
              <w:t> </w:t>
            </w:r>
            <w:r>
              <w:rPr>
                <w:sz w:val="24"/>
              </w:rPr>
              <w:t>4.5% </w:t>
            </w:r>
            <w:r>
              <w:rPr>
                <w:spacing w:val="-10"/>
                <w:sz w:val="24"/>
              </w:rPr>
              <w:t>+</w:t>
            </w:r>
          </w:p>
          <w:p>
            <w:pPr>
              <w:pStyle w:val="TableParagraph"/>
              <w:spacing w:line="257" w:lineRule="exact"/>
              <w:rPr>
                <w:sz w:val="24"/>
              </w:rPr>
            </w:pPr>
            <w:r>
              <w:rPr>
                <w:sz w:val="24"/>
              </w:rPr>
              <w:t>Carbaryl</w:t>
            </w:r>
            <w:r>
              <w:rPr>
                <w:spacing w:val="-3"/>
                <w:sz w:val="24"/>
              </w:rPr>
              <w:t> </w:t>
            </w:r>
            <w:r>
              <w:rPr>
                <w:spacing w:val="-4"/>
                <w:sz w:val="24"/>
              </w:rPr>
              <w:t>1.5%</w:t>
            </w:r>
          </w:p>
        </w:tc>
        <w:tc>
          <w:tcPr>
            <w:tcW w:w="2791" w:type="dxa"/>
          </w:tcPr>
          <w:p>
            <w:pPr>
              <w:pStyle w:val="TableParagraph"/>
              <w:spacing w:line="276" w:lineRule="exact"/>
              <w:ind w:left="937" w:right="919"/>
              <w:jc w:val="center"/>
              <w:rPr>
                <w:sz w:val="24"/>
              </w:rPr>
            </w:pPr>
            <w:r>
              <w:rPr>
                <w:spacing w:val="-2"/>
                <w:sz w:val="24"/>
              </w:rPr>
              <w:t>Superdan </w:t>
            </w:r>
            <w:r>
              <w:rPr>
                <w:spacing w:val="-4"/>
                <w:sz w:val="24"/>
              </w:rPr>
              <w:t>6GR</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46" w:right="215" w:hanging="72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Thuốc</w:t>
            </w:r>
            <w:r>
              <w:rPr>
                <w:spacing w:val="-12"/>
                <w:sz w:val="24"/>
              </w:rPr>
              <w:t> </w:t>
            </w:r>
            <w:r>
              <w:rPr>
                <w:sz w:val="24"/>
              </w:rPr>
              <w:t>BVTV Việt Trung</w:t>
            </w:r>
          </w:p>
        </w:tc>
      </w:tr>
      <w:tr>
        <w:trPr>
          <w:trHeight w:val="550" w:hRule="atLeast"/>
        </w:trPr>
        <w:tc>
          <w:tcPr>
            <w:tcW w:w="708" w:type="dxa"/>
          </w:tcPr>
          <w:p>
            <w:pPr>
              <w:pStyle w:val="TableParagraph"/>
              <w:spacing w:line="273" w:lineRule="exact"/>
              <w:ind w:left="0" w:right="352"/>
              <w:jc w:val="right"/>
              <w:rPr>
                <w:sz w:val="24"/>
              </w:rPr>
            </w:pPr>
            <w:r>
              <w:rPr>
                <w:spacing w:val="-10"/>
                <w:sz w:val="24"/>
              </w:rPr>
              <w:t>5</w:t>
            </w:r>
          </w:p>
        </w:tc>
        <w:tc>
          <w:tcPr>
            <w:tcW w:w="2976" w:type="dxa"/>
          </w:tcPr>
          <w:p>
            <w:pPr>
              <w:pStyle w:val="TableParagraph"/>
              <w:spacing w:line="276" w:lineRule="exact"/>
              <w:rPr>
                <w:sz w:val="24"/>
              </w:rPr>
            </w:pPr>
            <w:r>
              <w:rPr>
                <w:sz w:val="24"/>
              </w:rPr>
              <w:t>Metaldehyde</w:t>
            </w:r>
            <w:r>
              <w:rPr>
                <w:spacing w:val="-14"/>
                <w:sz w:val="24"/>
              </w:rPr>
              <w:t> </w:t>
            </w:r>
            <w:r>
              <w:rPr>
                <w:sz w:val="24"/>
              </w:rPr>
              <w:t>7%</w:t>
            </w:r>
            <w:r>
              <w:rPr>
                <w:spacing w:val="-13"/>
                <w:sz w:val="24"/>
              </w:rPr>
              <w:t> </w:t>
            </w:r>
            <w:r>
              <w:rPr>
                <w:sz w:val="24"/>
              </w:rPr>
              <w:t>+</w:t>
            </w:r>
            <w:r>
              <w:rPr>
                <w:spacing w:val="-14"/>
                <w:sz w:val="24"/>
              </w:rPr>
              <w:t> </w:t>
            </w:r>
            <w:r>
              <w:rPr>
                <w:sz w:val="24"/>
              </w:rPr>
              <w:t>Carbaryl </w:t>
            </w:r>
            <w:r>
              <w:rPr>
                <w:spacing w:val="-6"/>
                <w:sz w:val="24"/>
              </w:rPr>
              <w:t>3%</w:t>
            </w:r>
          </w:p>
        </w:tc>
        <w:tc>
          <w:tcPr>
            <w:tcW w:w="2791" w:type="dxa"/>
          </w:tcPr>
          <w:p>
            <w:pPr>
              <w:pStyle w:val="TableParagraph"/>
              <w:spacing w:line="273" w:lineRule="exact"/>
              <w:ind w:left="20" w:right="2"/>
              <w:jc w:val="center"/>
              <w:rPr>
                <w:sz w:val="24"/>
              </w:rPr>
            </w:pPr>
            <w:r>
              <w:rPr>
                <w:sz w:val="24"/>
              </w:rPr>
              <w:t>Mecaba</w:t>
            </w:r>
            <w:r>
              <w:rPr>
                <w:spacing w:val="-4"/>
                <w:sz w:val="24"/>
              </w:rPr>
              <w:t> 10GR</w:t>
            </w:r>
          </w:p>
        </w:tc>
        <w:tc>
          <w:tcPr>
            <w:tcW w:w="5079" w:type="dxa"/>
          </w:tcPr>
          <w:p>
            <w:pPr>
              <w:pStyle w:val="TableParagraph"/>
              <w:spacing w:line="273"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306" w:right="345" w:hanging="85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Á Châu</w:t>
            </w:r>
          </w:p>
        </w:tc>
      </w:tr>
      <w:tr>
        <w:trPr>
          <w:trHeight w:val="552" w:hRule="atLeast"/>
        </w:trPr>
        <w:tc>
          <w:tcPr>
            <w:tcW w:w="708" w:type="dxa"/>
          </w:tcPr>
          <w:p>
            <w:pPr>
              <w:pStyle w:val="TableParagraph"/>
              <w:ind w:left="0" w:right="352"/>
              <w:jc w:val="right"/>
              <w:rPr>
                <w:sz w:val="24"/>
              </w:rPr>
            </w:pPr>
            <w:r>
              <w:rPr>
                <w:spacing w:val="-10"/>
                <w:sz w:val="24"/>
              </w:rPr>
              <w:t>6</w:t>
            </w:r>
          </w:p>
        </w:tc>
        <w:tc>
          <w:tcPr>
            <w:tcW w:w="2976" w:type="dxa"/>
          </w:tcPr>
          <w:p>
            <w:pPr>
              <w:pStyle w:val="TableParagraph"/>
              <w:rPr>
                <w:sz w:val="24"/>
              </w:rPr>
            </w:pPr>
            <w:r>
              <w:rPr>
                <w:sz w:val="24"/>
              </w:rPr>
              <w:t>Metaldehyde</w:t>
            </w:r>
            <w:r>
              <w:rPr>
                <w:spacing w:val="-2"/>
                <w:sz w:val="24"/>
              </w:rPr>
              <w:t> </w:t>
            </w:r>
            <w:r>
              <w:rPr>
                <w:sz w:val="24"/>
              </w:rPr>
              <w:t>10% </w:t>
            </w:r>
            <w:r>
              <w:rPr>
                <w:spacing w:val="-10"/>
                <w:sz w:val="24"/>
              </w:rPr>
              <w:t>+</w:t>
            </w:r>
          </w:p>
          <w:p>
            <w:pPr>
              <w:pStyle w:val="TableParagraph"/>
              <w:spacing w:line="257" w:lineRule="exact"/>
              <w:rPr>
                <w:sz w:val="24"/>
              </w:rPr>
            </w:pPr>
            <w:r>
              <w:rPr>
                <w:sz w:val="24"/>
              </w:rPr>
              <w:t>Carbaryl</w:t>
            </w:r>
            <w:r>
              <w:rPr>
                <w:spacing w:val="-3"/>
                <w:sz w:val="24"/>
              </w:rPr>
              <w:t> </w:t>
            </w:r>
            <w:r>
              <w:rPr>
                <w:spacing w:val="-5"/>
                <w:sz w:val="24"/>
              </w:rPr>
              <w:t>20%</w:t>
            </w:r>
          </w:p>
        </w:tc>
        <w:tc>
          <w:tcPr>
            <w:tcW w:w="2791" w:type="dxa"/>
          </w:tcPr>
          <w:p>
            <w:pPr>
              <w:pStyle w:val="TableParagraph"/>
              <w:ind w:left="20" w:right="5"/>
              <w:jc w:val="center"/>
              <w:rPr>
                <w:sz w:val="24"/>
              </w:rPr>
            </w:pPr>
            <w:r>
              <w:rPr>
                <w:sz w:val="24"/>
              </w:rPr>
              <w:t>Omega-Snail</w:t>
            </w:r>
            <w:r>
              <w:rPr>
                <w:spacing w:val="-4"/>
                <w:sz w:val="24"/>
              </w:rPr>
              <w:t> 30GR</w:t>
            </w:r>
          </w:p>
        </w:tc>
        <w:tc>
          <w:tcPr>
            <w:tcW w:w="5079" w:type="dxa"/>
          </w:tcPr>
          <w:p>
            <w:pPr>
              <w:pStyle w:val="TableParagraph"/>
              <w:rPr>
                <w:sz w:val="24"/>
              </w:rPr>
            </w:pPr>
            <w:r>
              <w:rPr>
                <w:sz w:val="24"/>
              </w:rPr>
              <w:t>ốc</w:t>
            </w:r>
            <w:r>
              <w:rPr>
                <w:spacing w:val="-2"/>
                <w:sz w:val="24"/>
              </w:rPr>
              <w:t> </w:t>
            </w:r>
            <w:r>
              <w:rPr>
                <w:sz w:val="24"/>
              </w:rPr>
              <w:t>sên/ phong </w:t>
            </w:r>
            <w:r>
              <w:rPr>
                <w:spacing w:val="-5"/>
                <w:sz w:val="24"/>
              </w:rPr>
              <w:t>lan</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pacing w:val="-2"/>
                <w:sz w:val="24"/>
              </w:rPr>
              <w:t>Omega</w:t>
            </w:r>
          </w:p>
        </w:tc>
      </w:tr>
      <w:tr>
        <w:trPr>
          <w:trHeight w:val="551" w:hRule="atLeast"/>
        </w:trPr>
        <w:tc>
          <w:tcPr>
            <w:tcW w:w="708" w:type="dxa"/>
          </w:tcPr>
          <w:p>
            <w:pPr>
              <w:pStyle w:val="TableParagraph"/>
              <w:ind w:left="0" w:right="352"/>
              <w:jc w:val="right"/>
              <w:rPr>
                <w:sz w:val="24"/>
              </w:rPr>
            </w:pPr>
            <w:r>
              <w:rPr>
                <w:spacing w:val="-10"/>
                <w:sz w:val="24"/>
              </w:rPr>
              <w:t>7</w:t>
            </w:r>
          </w:p>
        </w:tc>
        <w:tc>
          <w:tcPr>
            <w:tcW w:w="2976" w:type="dxa"/>
          </w:tcPr>
          <w:p>
            <w:pPr>
              <w:pStyle w:val="TableParagraph"/>
              <w:rPr>
                <w:sz w:val="24"/>
              </w:rPr>
            </w:pPr>
            <w:r>
              <w:rPr>
                <w:sz w:val="24"/>
              </w:rPr>
              <w:t>Metaldehyde</w:t>
            </w:r>
            <w:r>
              <w:rPr>
                <w:spacing w:val="-2"/>
                <w:sz w:val="24"/>
              </w:rPr>
              <w:t> </w:t>
            </w:r>
            <w:r>
              <w:rPr>
                <w:sz w:val="24"/>
              </w:rPr>
              <w:t>40% </w:t>
            </w:r>
            <w:r>
              <w:rPr>
                <w:spacing w:val="-10"/>
                <w:sz w:val="24"/>
              </w:rPr>
              <w:t>+</w:t>
            </w:r>
          </w:p>
          <w:p>
            <w:pPr>
              <w:pStyle w:val="TableParagraph"/>
              <w:spacing w:line="257" w:lineRule="exact"/>
              <w:rPr>
                <w:sz w:val="24"/>
              </w:rPr>
            </w:pPr>
            <w:r>
              <w:rPr>
                <w:sz w:val="24"/>
              </w:rPr>
              <w:t>Carbaryl</w:t>
            </w:r>
            <w:r>
              <w:rPr>
                <w:spacing w:val="-3"/>
                <w:sz w:val="24"/>
              </w:rPr>
              <w:t> </w:t>
            </w:r>
            <w:r>
              <w:rPr>
                <w:spacing w:val="-5"/>
                <w:sz w:val="24"/>
              </w:rPr>
              <w:t>20%</w:t>
            </w:r>
          </w:p>
        </w:tc>
        <w:tc>
          <w:tcPr>
            <w:tcW w:w="2791" w:type="dxa"/>
          </w:tcPr>
          <w:p>
            <w:pPr>
              <w:pStyle w:val="TableParagraph"/>
              <w:spacing w:line="276" w:lineRule="exact"/>
              <w:ind w:left="1097" w:right="1077" w:firstLine="1"/>
              <w:jc w:val="center"/>
              <w:rPr>
                <w:sz w:val="24"/>
              </w:rPr>
            </w:pPr>
            <w:r>
              <w:rPr>
                <w:spacing w:val="-2"/>
                <w:sz w:val="24"/>
              </w:rPr>
              <w:t>Kiloc </w:t>
            </w:r>
            <w:r>
              <w:rPr>
                <w:spacing w:val="-4"/>
                <w:sz w:val="24"/>
              </w:rPr>
              <w:t>60WP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424" w:right="604" w:hanging="495"/>
              <w:rPr>
                <w:sz w:val="24"/>
              </w:rPr>
            </w:pPr>
            <w:r>
              <w:rPr>
                <w:sz w:val="24"/>
              </w:rPr>
              <w:t>Công</w:t>
            </w:r>
            <w:r>
              <w:rPr>
                <w:spacing w:val="-15"/>
                <w:sz w:val="24"/>
              </w:rPr>
              <w:t> </w:t>
            </w:r>
            <w:r>
              <w:rPr>
                <w:sz w:val="24"/>
              </w:rPr>
              <w:t>ty</w:t>
            </w:r>
            <w:r>
              <w:rPr>
                <w:spacing w:val="-15"/>
                <w:sz w:val="24"/>
              </w:rPr>
              <w:t> </w:t>
            </w:r>
            <w:r>
              <w:rPr>
                <w:sz w:val="24"/>
              </w:rPr>
              <w:t>TNHH </w:t>
            </w:r>
            <w:r>
              <w:rPr>
                <w:spacing w:val="-4"/>
                <w:sz w:val="24"/>
              </w:rPr>
              <w:t>ADC</w:t>
            </w:r>
          </w:p>
        </w:tc>
      </w:tr>
      <w:tr>
        <w:trPr>
          <w:trHeight w:val="551" w:hRule="atLeast"/>
        </w:trPr>
        <w:tc>
          <w:tcPr>
            <w:tcW w:w="708" w:type="dxa"/>
          </w:tcPr>
          <w:p>
            <w:pPr>
              <w:pStyle w:val="TableParagraph"/>
              <w:spacing w:line="274" w:lineRule="exact"/>
              <w:ind w:left="0" w:right="352"/>
              <w:jc w:val="right"/>
              <w:rPr>
                <w:sz w:val="24"/>
              </w:rPr>
            </w:pPr>
            <w:r>
              <w:rPr>
                <w:spacing w:val="-10"/>
                <w:sz w:val="24"/>
              </w:rPr>
              <w:t>8</w:t>
            </w:r>
          </w:p>
        </w:tc>
        <w:tc>
          <w:tcPr>
            <w:tcW w:w="2976" w:type="dxa"/>
          </w:tcPr>
          <w:p>
            <w:pPr>
              <w:pStyle w:val="TableParagraph"/>
              <w:spacing w:line="274" w:lineRule="exact"/>
              <w:rPr>
                <w:sz w:val="24"/>
              </w:rPr>
            </w:pPr>
            <w:r>
              <w:rPr>
                <w:sz w:val="24"/>
              </w:rPr>
              <w:t>Metaldehyde</w:t>
            </w:r>
            <w:r>
              <w:rPr>
                <w:spacing w:val="-2"/>
                <w:sz w:val="24"/>
              </w:rPr>
              <w:t> </w:t>
            </w:r>
            <w:r>
              <w:rPr>
                <w:sz w:val="24"/>
              </w:rPr>
              <w:t>10%</w:t>
            </w:r>
            <w:r>
              <w:rPr>
                <w:spacing w:val="60"/>
                <w:sz w:val="24"/>
              </w:rPr>
              <w:t> </w:t>
            </w:r>
            <w:r>
              <w:rPr>
                <w:spacing w:val="-10"/>
                <w:sz w:val="24"/>
              </w:rPr>
              <w:t>+</w:t>
            </w:r>
          </w:p>
          <w:p>
            <w:pPr>
              <w:pStyle w:val="TableParagraph"/>
              <w:spacing w:line="256" w:lineRule="exact"/>
              <w:rPr>
                <w:sz w:val="24"/>
              </w:rPr>
            </w:pPr>
            <w:r>
              <w:rPr>
                <w:sz w:val="24"/>
              </w:rPr>
              <w:t>Niclosamide</w:t>
            </w:r>
            <w:r>
              <w:rPr>
                <w:spacing w:val="-2"/>
                <w:sz w:val="24"/>
              </w:rPr>
              <w:t> </w:t>
            </w:r>
            <w:r>
              <w:rPr>
                <w:spacing w:val="-5"/>
                <w:sz w:val="24"/>
              </w:rPr>
              <w:t>20%</w:t>
            </w:r>
          </w:p>
        </w:tc>
        <w:tc>
          <w:tcPr>
            <w:tcW w:w="2791" w:type="dxa"/>
          </w:tcPr>
          <w:p>
            <w:pPr>
              <w:pStyle w:val="TableParagraph"/>
              <w:spacing w:line="276" w:lineRule="exact"/>
              <w:ind w:left="1097" w:right="680" w:hanging="159"/>
              <w:rPr>
                <w:sz w:val="24"/>
              </w:rPr>
            </w:pPr>
            <w:r>
              <w:rPr>
                <w:sz w:val="24"/>
              </w:rPr>
              <w:t>MAP</w:t>
            </w:r>
            <w:r>
              <w:rPr>
                <w:spacing w:val="-15"/>
                <w:sz w:val="24"/>
              </w:rPr>
              <w:t> </w:t>
            </w:r>
            <w:r>
              <w:rPr>
                <w:sz w:val="24"/>
              </w:rPr>
              <w:t>Pro </w:t>
            </w:r>
            <w:r>
              <w:rPr>
                <w:spacing w:val="-4"/>
                <w:sz w:val="24"/>
              </w:rPr>
              <w:t>30WP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50"/>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0" w:hRule="atLeast"/>
        </w:trPr>
        <w:tc>
          <w:tcPr>
            <w:tcW w:w="708" w:type="dxa"/>
          </w:tcPr>
          <w:p>
            <w:pPr>
              <w:pStyle w:val="TableParagraph"/>
              <w:spacing w:line="274" w:lineRule="exact"/>
              <w:ind w:left="0" w:right="352"/>
              <w:jc w:val="right"/>
              <w:rPr>
                <w:sz w:val="24"/>
              </w:rPr>
            </w:pPr>
            <w:r>
              <w:rPr>
                <w:spacing w:val="-10"/>
                <w:sz w:val="24"/>
              </w:rPr>
              <w:t>9</w:t>
            </w:r>
          </w:p>
        </w:tc>
        <w:tc>
          <w:tcPr>
            <w:tcW w:w="2976" w:type="dxa"/>
          </w:tcPr>
          <w:p>
            <w:pPr>
              <w:pStyle w:val="TableParagraph"/>
              <w:spacing w:line="276" w:lineRule="exact"/>
              <w:rPr>
                <w:sz w:val="24"/>
              </w:rPr>
            </w:pPr>
            <w:r>
              <w:rPr>
                <w:sz w:val="24"/>
              </w:rPr>
              <w:t>Metaldehyde</w:t>
            </w:r>
            <w:r>
              <w:rPr>
                <w:spacing w:val="-15"/>
                <w:sz w:val="24"/>
              </w:rPr>
              <w:t> </w:t>
            </w:r>
            <w:r>
              <w:rPr>
                <w:sz w:val="24"/>
              </w:rPr>
              <w:t>10g/kg</w:t>
            </w:r>
            <w:r>
              <w:rPr>
                <w:spacing w:val="-15"/>
                <w:sz w:val="24"/>
              </w:rPr>
              <w:t> </w:t>
            </w:r>
            <w:r>
              <w:rPr>
                <w:sz w:val="24"/>
              </w:rPr>
              <w:t>+ Niclosamide 690g/kg</w:t>
            </w:r>
          </w:p>
        </w:tc>
        <w:tc>
          <w:tcPr>
            <w:tcW w:w="2791" w:type="dxa"/>
          </w:tcPr>
          <w:p>
            <w:pPr>
              <w:pStyle w:val="TableParagraph"/>
              <w:spacing w:line="276" w:lineRule="exact"/>
              <w:ind w:left="937" w:right="919"/>
              <w:jc w:val="center"/>
              <w:rPr>
                <w:sz w:val="24"/>
              </w:rPr>
            </w:pPr>
            <w:r>
              <w:rPr>
                <w:spacing w:val="-2"/>
                <w:sz w:val="24"/>
              </w:rPr>
              <w:t>Capgold 700WP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1" w:hRule="atLeast"/>
        </w:trPr>
        <w:tc>
          <w:tcPr>
            <w:tcW w:w="708" w:type="dxa"/>
          </w:tcPr>
          <w:p>
            <w:pPr>
              <w:pStyle w:val="TableParagraph"/>
              <w:spacing w:line="273" w:lineRule="exact"/>
              <w:ind w:left="0" w:right="292"/>
              <w:jc w:val="right"/>
              <w:rPr>
                <w:sz w:val="24"/>
              </w:rPr>
            </w:pPr>
            <w:r>
              <w:rPr>
                <w:spacing w:val="-5"/>
                <w:sz w:val="24"/>
              </w:rPr>
              <w:t>10</w:t>
            </w:r>
          </w:p>
        </w:tc>
        <w:tc>
          <w:tcPr>
            <w:tcW w:w="2976" w:type="dxa"/>
          </w:tcPr>
          <w:p>
            <w:pPr>
              <w:pStyle w:val="TableParagraph"/>
              <w:spacing w:line="276" w:lineRule="exact"/>
              <w:rPr>
                <w:sz w:val="24"/>
              </w:rPr>
            </w:pPr>
            <w:r>
              <w:rPr>
                <w:sz w:val="24"/>
              </w:rPr>
              <w:t>Metaldehyde</w:t>
            </w:r>
            <w:r>
              <w:rPr>
                <w:spacing w:val="-15"/>
                <w:sz w:val="24"/>
              </w:rPr>
              <w:t> </w:t>
            </w:r>
            <w:r>
              <w:rPr>
                <w:sz w:val="24"/>
              </w:rPr>
              <w:t>10g/kg</w:t>
            </w:r>
            <w:r>
              <w:rPr>
                <w:spacing w:val="-15"/>
                <w:sz w:val="24"/>
              </w:rPr>
              <w:t> </w:t>
            </w:r>
            <w:r>
              <w:rPr>
                <w:sz w:val="24"/>
              </w:rPr>
              <w:t>+ Niclosamide 740g/kg</w:t>
            </w:r>
          </w:p>
        </w:tc>
        <w:tc>
          <w:tcPr>
            <w:tcW w:w="2791" w:type="dxa"/>
          </w:tcPr>
          <w:p>
            <w:pPr>
              <w:pStyle w:val="TableParagraph"/>
              <w:spacing w:line="273" w:lineRule="exact"/>
              <w:ind w:left="20" w:right="5"/>
              <w:jc w:val="center"/>
              <w:rPr>
                <w:sz w:val="24"/>
              </w:rPr>
            </w:pPr>
            <w:r>
              <w:rPr>
                <w:sz w:val="24"/>
              </w:rPr>
              <w:t>Pizza</w:t>
            </w:r>
            <w:r>
              <w:rPr>
                <w:spacing w:val="-3"/>
                <w:sz w:val="24"/>
              </w:rPr>
              <w:t> </w:t>
            </w:r>
            <w:r>
              <w:rPr>
                <w:spacing w:val="-2"/>
                <w:sz w:val="24"/>
              </w:rPr>
              <w:t>750WP</w:t>
            </w:r>
          </w:p>
        </w:tc>
        <w:tc>
          <w:tcPr>
            <w:tcW w:w="5079" w:type="dxa"/>
          </w:tcPr>
          <w:p>
            <w:pPr>
              <w:pStyle w:val="TableParagraph"/>
              <w:spacing w:line="273"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tcPr>
          <w:p>
            <w:pPr>
              <w:pStyle w:val="TableParagraph"/>
              <w:ind w:left="158"/>
              <w:rPr>
                <w:sz w:val="24"/>
              </w:rPr>
            </w:pPr>
            <w:r>
              <w:rPr>
                <w:spacing w:val="-5"/>
                <w:sz w:val="24"/>
              </w:rPr>
              <w:t>11</w:t>
            </w:r>
          </w:p>
        </w:tc>
        <w:tc>
          <w:tcPr>
            <w:tcW w:w="2976" w:type="dxa"/>
          </w:tcPr>
          <w:p>
            <w:pPr>
              <w:pStyle w:val="TableParagraph"/>
              <w:spacing w:line="276" w:lineRule="exact"/>
              <w:rPr>
                <w:sz w:val="24"/>
              </w:rPr>
            </w:pPr>
            <w:r>
              <w:rPr>
                <w:sz w:val="24"/>
              </w:rPr>
              <w:t>Metaldehyde</w:t>
            </w:r>
            <w:r>
              <w:rPr>
                <w:spacing w:val="-15"/>
                <w:sz w:val="24"/>
              </w:rPr>
              <w:t> </w:t>
            </w:r>
            <w:r>
              <w:rPr>
                <w:sz w:val="24"/>
              </w:rPr>
              <w:t>50g/kg</w:t>
            </w:r>
            <w:r>
              <w:rPr>
                <w:spacing w:val="-15"/>
                <w:sz w:val="24"/>
              </w:rPr>
              <w:t> </w:t>
            </w:r>
            <w:r>
              <w:rPr>
                <w:sz w:val="24"/>
              </w:rPr>
              <w:t>+ Niclosamide 700g/kg</w:t>
            </w:r>
          </w:p>
        </w:tc>
        <w:tc>
          <w:tcPr>
            <w:tcW w:w="2791" w:type="dxa"/>
          </w:tcPr>
          <w:p>
            <w:pPr>
              <w:pStyle w:val="TableParagraph"/>
              <w:ind w:left="20" w:right="8"/>
              <w:jc w:val="center"/>
              <w:rPr>
                <w:sz w:val="24"/>
              </w:rPr>
            </w:pPr>
            <w:r>
              <w:rPr>
                <w:sz w:val="24"/>
              </w:rPr>
              <w:t>Radaz</w:t>
            </w:r>
            <w:r>
              <w:rPr>
                <w:spacing w:val="-3"/>
                <w:sz w:val="24"/>
              </w:rPr>
              <w:t> </w:t>
            </w:r>
            <w:r>
              <w:rPr>
                <w:spacing w:val="-2"/>
                <w:sz w:val="24"/>
              </w:rPr>
              <w:t>750WP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1105" w:hRule="atLeast"/>
        </w:trPr>
        <w:tc>
          <w:tcPr>
            <w:tcW w:w="708" w:type="dxa"/>
          </w:tcPr>
          <w:p>
            <w:pPr>
              <w:pStyle w:val="TableParagraph"/>
              <w:spacing w:line="240" w:lineRule="auto" w:before="1"/>
              <w:ind w:left="158"/>
              <w:rPr>
                <w:sz w:val="24"/>
              </w:rPr>
            </w:pPr>
            <w:r>
              <w:rPr>
                <w:spacing w:val="-5"/>
                <w:sz w:val="24"/>
              </w:rPr>
              <w:t>12</w:t>
            </w:r>
          </w:p>
        </w:tc>
        <w:tc>
          <w:tcPr>
            <w:tcW w:w="2976" w:type="dxa"/>
          </w:tcPr>
          <w:p>
            <w:pPr>
              <w:pStyle w:val="TableParagraph"/>
              <w:spacing w:line="270" w:lineRule="atLeast"/>
              <w:ind w:right="96"/>
              <w:rPr>
                <w:sz w:val="24"/>
              </w:rPr>
            </w:pPr>
            <w:r>
              <w:rPr>
                <w:sz w:val="24"/>
              </w:rPr>
              <w:t>Metaldehyde</w:t>
            </w:r>
            <w:r>
              <w:rPr>
                <w:spacing w:val="-15"/>
                <w:sz w:val="24"/>
              </w:rPr>
              <w:t> </w:t>
            </w:r>
            <w:r>
              <w:rPr>
                <w:sz w:val="24"/>
              </w:rPr>
              <w:t>6g/kg</w:t>
            </w:r>
            <w:r>
              <w:rPr>
                <w:spacing w:val="-15"/>
                <w:sz w:val="24"/>
              </w:rPr>
              <w:t> </w:t>
            </w:r>
            <w:r>
              <w:rPr>
                <w:sz w:val="24"/>
              </w:rPr>
              <w:t>(1g/kg), (152g/kg), (1g/l)</w:t>
            </w:r>
            <w:r>
              <w:rPr>
                <w:spacing w:val="40"/>
                <w:sz w:val="24"/>
              </w:rPr>
              <w:t> </w:t>
            </w:r>
            <w:r>
              <w:rPr>
                <w:sz w:val="24"/>
              </w:rPr>
              <w:t>+ Niclosamide 6g/kg (704g/kg),</w:t>
            </w:r>
            <w:r>
              <w:rPr>
                <w:spacing w:val="-9"/>
                <w:sz w:val="24"/>
              </w:rPr>
              <w:t> </w:t>
            </w:r>
            <w:r>
              <w:rPr>
                <w:sz w:val="24"/>
              </w:rPr>
              <w:t>(1g/kg),</w:t>
            </w:r>
            <w:r>
              <w:rPr>
                <w:spacing w:val="-10"/>
                <w:sz w:val="24"/>
              </w:rPr>
              <w:t> </w:t>
            </w:r>
            <w:r>
              <w:rPr>
                <w:sz w:val="24"/>
              </w:rPr>
              <w:t>(255g/l)</w:t>
            </w:r>
          </w:p>
        </w:tc>
        <w:tc>
          <w:tcPr>
            <w:tcW w:w="2791" w:type="dxa"/>
          </w:tcPr>
          <w:p>
            <w:pPr>
              <w:pStyle w:val="TableParagraph"/>
              <w:spacing w:line="240" w:lineRule="auto" w:before="1"/>
              <w:ind w:left="20" w:right="4"/>
              <w:jc w:val="center"/>
              <w:rPr>
                <w:sz w:val="24"/>
              </w:rPr>
            </w:pPr>
            <w:r>
              <w:rPr>
                <w:sz w:val="24"/>
              </w:rPr>
              <w:t>Vịt </w:t>
            </w:r>
            <w:r>
              <w:rPr>
                <w:spacing w:val="-5"/>
                <w:sz w:val="24"/>
              </w:rPr>
              <w:t>Đỏ</w:t>
            </w:r>
          </w:p>
          <w:p>
            <w:pPr>
              <w:pStyle w:val="TableParagraph"/>
              <w:spacing w:line="240" w:lineRule="auto"/>
              <w:ind w:left="20" w:right="2"/>
              <w:jc w:val="center"/>
              <w:rPr>
                <w:sz w:val="24"/>
              </w:rPr>
            </w:pPr>
            <w:r>
              <w:rPr>
                <w:sz w:val="24"/>
              </w:rPr>
              <w:t>12BR,</w:t>
            </w:r>
            <w:r>
              <w:rPr>
                <w:spacing w:val="-1"/>
                <w:sz w:val="24"/>
              </w:rPr>
              <w:t> </w:t>
            </w:r>
            <w:r>
              <w:rPr>
                <w:sz w:val="24"/>
              </w:rPr>
              <w:t>705WP, </w:t>
            </w:r>
            <w:r>
              <w:rPr>
                <w:spacing w:val="-2"/>
                <w:sz w:val="24"/>
              </w:rPr>
              <w:t>153GR,</w:t>
            </w:r>
          </w:p>
          <w:p>
            <w:pPr>
              <w:pStyle w:val="TableParagraph"/>
              <w:spacing w:line="240" w:lineRule="auto"/>
              <w:ind w:left="20" w:right="3"/>
              <w:jc w:val="center"/>
              <w:rPr>
                <w:sz w:val="24"/>
              </w:rPr>
            </w:pPr>
            <w:r>
              <w:rPr>
                <w:spacing w:val="-2"/>
                <w:sz w:val="24"/>
              </w:rPr>
              <w:t>256EW</w:t>
            </w:r>
          </w:p>
        </w:tc>
        <w:tc>
          <w:tcPr>
            <w:tcW w:w="5079" w:type="dxa"/>
          </w:tcPr>
          <w:p>
            <w:pPr>
              <w:pStyle w:val="TableParagraph"/>
              <w:spacing w:line="240" w:lineRule="auto" w:before="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before="1"/>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827" w:hRule="atLeast"/>
        </w:trPr>
        <w:tc>
          <w:tcPr>
            <w:tcW w:w="708" w:type="dxa"/>
          </w:tcPr>
          <w:p>
            <w:pPr>
              <w:pStyle w:val="TableParagraph"/>
              <w:ind w:left="158"/>
              <w:rPr>
                <w:sz w:val="24"/>
              </w:rPr>
            </w:pPr>
            <w:r>
              <w:rPr>
                <w:spacing w:val="-5"/>
                <w:sz w:val="24"/>
              </w:rPr>
              <w:t>13</w:t>
            </w:r>
          </w:p>
        </w:tc>
        <w:tc>
          <w:tcPr>
            <w:tcW w:w="2976" w:type="dxa"/>
          </w:tcPr>
          <w:p>
            <w:pPr>
              <w:pStyle w:val="TableParagraph"/>
              <w:spacing w:line="276" w:lineRule="exact"/>
              <w:ind w:right="678"/>
              <w:rPr>
                <w:sz w:val="24"/>
              </w:rPr>
            </w:pPr>
            <w:r>
              <w:rPr>
                <w:sz w:val="24"/>
              </w:rPr>
              <w:t>Metaldehyde</w:t>
            </w:r>
            <w:r>
              <w:rPr>
                <w:spacing w:val="-15"/>
                <w:sz w:val="24"/>
              </w:rPr>
              <w:t> </w:t>
            </w:r>
            <w:r>
              <w:rPr>
                <w:sz w:val="24"/>
              </w:rPr>
              <w:t>50g/kg</w:t>
            </w:r>
            <w:r>
              <w:rPr>
                <w:spacing w:val="-15"/>
                <w:sz w:val="24"/>
              </w:rPr>
              <w:t> </w:t>
            </w:r>
            <w:r>
              <w:rPr>
                <w:sz w:val="24"/>
              </w:rPr>
              <w:t>+ </w:t>
            </w:r>
            <w:r>
              <w:rPr>
                <w:spacing w:val="-2"/>
                <w:sz w:val="24"/>
              </w:rPr>
              <w:t>Niclosamide-olamine 700g/kg</w:t>
            </w:r>
          </w:p>
        </w:tc>
        <w:tc>
          <w:tcPr>
            <w:tcW w:w="2791" w:type="dxa"/>
          </w:tcPr>
          <w:p>
            <w:pPr>
              <w:pStyle w:val="TableParagraph"/>
              <w:ind w:left="20" w:right="5"/>
              <w:jc w:val="center"/>
              <w:rPr>
                <w:sz w:val="24"/>
              </w:rPr>
            </w:pPr>
            <w:r>
              <w:rPr>
                <w:sz w:val="24"/>
              </w:rPr>
              <w:t>TT-occa</w:t>
            </w:r>
            <w:r>
              <w:rPr>
                <w:spacing w:val="-4"/>
                <w:sz w:val="24"/>
              </w:rPr>
              <w:t> </w:t>
            </w:r>
            <w:r>
              <w:rPr>
                <w:spacing w:val="-2"/>
                <w:sz w:val="24"/>
              </w:rPr>
              <w:t>750WP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826" w:hRule="atLeast"/>
        </w:trPr>
        <w:tc>
          <w:tcPr>
            <w:tcW w:w="708" w:type="dxa"/>
          </w:tcPr>
          <w:p>
            <w:pPr>
              <w:pStyle w:val="TableParagraph"/>
              <w:spacing w:line="274" w:lineRule="exact"/>
              <w:ind w:left="158"/>
              <w:rPr>
                <w:sz w:val="24"/>
              </w:rPr>
            </w:pPr>
            <w:r>
              <w:rPr>
                <w:spacing w:val="-5"/>
                <w:sz w:val="24"/>
              </w:rPr>
              <w:t>14</w:t>
            </w:r>
          </w:p>
        </w:tc>
        <w:tc>
          <w:tcPr>
            <w:tcW w:w="2976" w:type="dxa"/>
          </w:tcPr>
          <w:p>
            <w:pPr>
              <w:pStyle w:val="TableParagraph"/>
              <w:spacing w:line="240" w:lineRule="auto"/>
              <w:ind w:right="558"/>
              <w:rPr>
                <w:sz w:val="24"/>
              </w:rPr>
            </w:pPr>
            <w:r>
              <w:rPr>
                <w:sz w:val="24"/>
              </w:rPr>
              <w:t>Metaldehyde</w:t>
            </w:r>
            <w:r>
              <w:rPr>
                <w:spacing w:val="-15"/>
                <w:sz w:val="24"/>
              </w:rPr>
              <w:t> </w:t>
            </w:r>
            <w:r>
              <w:rPr>
                <w:sz w:val="24"/>
              </w:rPr>
              <w:t>400g/kg</w:t>
            </w:r>
            <w:r>
              <w:rPr>
                <w:spacing w:val="-15"/>
                <w:sz w:val="24"/>
              </w:rPr>
              <w:t> </w:t>
            </w:r>
            <w:r>
              <w:rPr>
                <w:sz w:val="24"/>
              </w:rPr>
              <w:t>+ </w:t>
            </w:r>
            <w:r>
              <w:rPr>
                <w:spacing w:val="-2"/>
                <w:sz w:val="24"/>
              </w:rPr>
              <w:t>Niclosamide-olamine</w:t>
            </w:r>
          </w:p>
          <w:p>
            <w:pPr>
              <w:pStyle w:val="TableParagraph"/>
              <w:spacing w:line="257" w:lineRule="exact"/>
              <w:rPr>
                <w:sz w:val="24"/>
              </w:rPr>
            </w:pPr>
            <w:r>
              <w:rPr>
                <w:spacing w:val="-2"/>
                <w:sz w:val="24"/>
              </w:rPr>
              <w:t>175g/kg</w:t>
            </w:r>
          </w:p>
        </w:tc>
        <w:tc>
          <w:tcPr>
            <w:tcW w:w="2791" w:type="dxa"/>
          </w:tcPr>
          <w:p>
            <w:pPr>
              <w:pStyle w:val="TableParagraph"/>
              <w:spacing w:line="240" w:lineRule="auto"/>
              <w:ind w:left="937" w:right="916"/>
              <w:jc w:val="center"/>
              <w:rPr>
                <w:sz w:val="24"/>
              </w:rPr>
            </w:pPr>
            <w:r>
              <w:rPr>
                <w:spacing w:val="-2"/>
                <w:sz w:val="24"/>
              </w:rPr>
              <w:t>Goldcup 575WP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w:t>
            </w:r>
            <w:r>
              <w:rPr>
                <w:spacing w:val="-5"/>
                <w:sz w:val="24"/>
              </w:rPr>
              <w:t>ADC</w:t>
            </w:r>
          </w:p>
        </w:tc>
      </w:tr>
      <w:tr>
        <w:trPr>
          <w:trHeight w:val="551" w:hRule="atLeast"/>
        </w:trPr>
        <w:tc>
          <w:tcPr>
            <w:tcW w:w="708" w:type="dxa"/>
          </w:tcPr>
          <w:p>
            <w:pPr>
              <w:pStyle w:val="TableParagraph"/>
              <w:ind w:left="158"/>
              <w:rPr>
                <w:sz w:val="24"/>
              </w:rPr>
            </w:pPr>
            <w:r>
              <w:rPr>
                <w:spacing w:val="-5"/>
                <w:sz w:val="24"/>
              </w:rPr>
              <w:t>15</w:t>
            </w:r>
          </w:p>
        </w:tc>
        <w:tc>
          <w:tcPr>
            <w:tcW w:w="2976" w:type="dxa"/>
          </w:tcPr>
          <w:p>
            <w:pPr>
              <w:pStyle w:val="TableParagraph"/>
              <w:spacing w:line="276" w:lineRule="exact"/>
              <w:rPr>
                <w:sz w:val="24"/>
              </w:rPr>
            </w:pPr>
            <w:r>
              <w:rPr>
                <w:sz w:val="24"/>
              </w:rPr>
              <w:t>Metaldehyde</w:t>
            </w:r>
            <w:r>
              <w:rPr>
                <w:spacing w:val="-15"/>
                <w:sz w:val="24"/>
              </w:rPr>
              <w:t> </w:t>
            </w:r>
            <w:r>
              <w:rPr>
                <w:sz w:val="24"/>
              </w:rPr>
              <w:t>300g/kg</w:t>
            </w:r>
            <w:r>
              <w:rPr>
                <w:spacing w:val="-15"/>
                <w:sz w:val="24"/>
              </w:rPr>
              <w:t> </w:t>
            </w:r>
            <w:r>
              <w:rPr>
                <w:sz w:val="24"/>
              </w:rPr>
              <w:t>+ Niclosamide 500g/kg</w:t>
            </w:r>
          </w:p>
        </w:tc>
        <w:tc>
          <w:tcPr>
            <w:tcW w:w="2791" w:type="dxa"/>
          </w:tcPr>
          <w:p>
            <w:pPr>
              <w:pStyle w:val="TableParagraph"/>
              <w:ind w:left="20" w:right="5"/>
              <w:jc w:val="center"/>
              <w:rPr>
                <w:sz w:val="24"/>
              </w:rPr>
            </w:pPr>
            <w:r>
              <w:rPr>
                <w:sz w:val="24"/>
              </w:rPr>
              <w:t>Starpumper</w:t>
            </w:r>
            <w:r>
              <w:rPr>
                <w:spacing w:val="-4"/>
                <w:sz w:val="24"/>
              </w:rPr>
              <w:t> 800WP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399" w:right="345" w:firstLine="163"/>
              <w:rPr>
                <w:sz w:val="24"/>
              </w:rPr>
            </w:pPr>
            <w:r>
              <w:rPr>
                <w:sz w:val="24"/>
              </w:rPr>
              <w:t>Công ty CP Công nghệ Nông</w:t>
            </w:r>
            <w:r>
              <w:rPr>
                <w:spacing w:val="-13"/>
                <w:sz w:val="24"/>
              </w:rPr>
              <w:t> </w:t>
            </w:r>
            <w:r>
              <w:rPr>
                <w:sz w:val="24"/>
              </w:rPr>
              <w:t>nghiệp</w:t>
            </w:r>
            <w:r>
              <w:rPr>
                <w:spacing w:val="-13"/>
                <w:sz w:val="24"/>
              </w:rPr>
              <w:t> </w:t>
            </w:r>
            <w:r>
              <w:rPr>
                <w:sz w:val="24"/>
              </w:rPr>
              <w:t>Chiến</w:t>
            </w:r>
            <w:r>
              <w:rPr>
                <w:spacing w:val="-13"/>
                <w:sz w:val="24"/>
              </w:rPr>
              <w:t> </w:t>
            </w:r>
            <w:r>
              <w:rPr>
                <w:sz w:val="24"/>
              </w:rPr>
              <w:t>Thắng</w:t>
            </w:r>
          </w:p>
        </w:tc>
      </w:tr>
      <w:tr>
        <w:trPr>
          <w:trHeight w:val="828" w:hRule="atLeast"/>
        </w:trPr>
        <w:tc>
          <w:tcPr>
            <w:tcW w:w="708" w:type="dxa"/>
          </w:tcPr>
          <w:p>
            <w:pPr>
              <w:pStyle w:val="TableParagraph"/>
              <w:spacing w:line="240" w:lineRule="auto"/>
              <w:ind w:left="158"/>
              <w:rPr>
                <w:sz w:val="24"/>
              </w:rPr>
            </w:pPr>
            <w:r>
              <w:rPr>
                <w:spacing w:val="-5"/>
                <w:sz w:val="24"/>
              </w:rPr>
              <w:t>16</w:t>
            </w:r>
          </w:p>
        </w:tc>
        <w:tc>
          <w:tcPr>
            <w:tcW w:w="2976" w:type="dxa"/>
          </w:tcPr>
          <w:p>
            <w:pPr>
              <w:pStyle w:val="TableParagraph"/>
              <w:spacing w:line="270" w:lineRule="atLeast"/>
              <w:ind w:right="558"/>
              <w:rPr>
                <w:sz w:val="24"/>
              </w:rPr>
            </w:pPr>
            <w:r>
              <w:rPr>
                <w:sz w:val="24"/>
              </w:rPr>
              <w:t>Metaldehyde</w:t>
            </w:r>
            <w:r>
              <w:rPr>
                <w:spacing w:val="-15"/>
                <w:sz w:val="24"/>
              </w:rPr>
              <w:t> </w:t>
            </w:r>
            <w:r>
              <w:rPr>
                <w:sz w:val="24"/>
              </w:rPr>
              <w:t>300g/kg</w:t>
            </w:r>
            <w:r>
              <w:rPr>
                <w:spacing w:val="-15"/>
                <w:sz w:val="24"/>
              </w:rPr>
              <w:t> </w:t>
            </w:r>
            <w:r>
              <w:rPr>
                <w:sz w:val="24"/>
              </w:rPr>
              <w:t>+ </w:t>
            </w:r>
            <w:r>
              <w:rPr>
                <w:spacing w:val="-2"/>
                <w:sz w:val="24"/>
              </w:rPr>
              <w:t>Niclosamide-olamine 500g/kg</w:t>
            </w:r>
          </w:p>
        </w:tc>
        <w:tc>
          <w:tcPr>
            <w:tcW w:w="2791" w:type="dxa"/>
          </w:tcPr>
          <w:p>
            <w:pPr>
              <w:pStyle w:val="TableParagraph"/>
              <w:spacing w:line="240" w:lineRule="auto"/>
              <w:ind w:left="20" w:right="5"/>
              <w:jc w:val="center"/>
              <w:rPr>
                <w:sz w:val="24"/>
              </w:rPr>
            </w:pPr>
            <w:r>
              <w:rPr>
                <w:sz w:val="24"/>
              </w:rPr>
              <w:t>Npiodan</w:t>
            </w:r>
            <w:r>
              <w:rPr>
                <w:spacing w:val="-1"/>
                <w:sz w:val="24"/>
              </w:rPr>
              <w:t> </w:t>
            </w:r>
            <w:r>
              <w:rPr>
                <w:spacing w:val="-4"/>
                <w:sz w:val="24"/>
              </w:rPr>
              <w:t>800WP</w:t>
            </w:r>
          </w:p>
        </w:tc>
        <w:tc>
          <w:tcPr>
            <w:tcW w:w="5079" w:type="dxa"/>
          </w:tcPr>
          <w:p>
            <w:pPr>
              <w:pStyle w:val="TableParagraph"/>
              <w:spacing w:line="240" w:lineRule="auto"/>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ind w:left="1330" w:hanging="1090"/>
              <w:rPr>
                <w:sz w:val="24"/>
              </w:rPr>
            </w:pPr>
            <w:r>
              <w:rPr>
                <w:sz w:val="24"/>
              </w:rPr>
              <w:t>Công</w:t>
            </w:r>
            <w:r>
              <w:rPr>
                <w:spacing w:val="-7"/>
                <w:sz w:val="24"/>
              </w:rPr>
              <w:t> </w:t>
            </w:r>
            <w:r>
              <w:rPr>
                <w:sz w:val="24"/>
              </w:rPr>
              <w:t>ty</w:t>
            </w:r>
            <w:r>
              <w:rPr>
                <w:spacing w:val="-7"/>
                <w:sz w:val="24"/>
              </w:rPr>
              <w:t> </w:t>
            </w:r>
            <w:r>
              <w:rPr>
                <w:sz w:val="24"/>
              </w:rPr>
              <w:t>CP</w:t>
            </w:r>
            <w:r>
              <w:rPr>
                <w:spacing w:val="-9"/>
                <w:sz w:val="24"/>
              </w:rPr>
              <w:t> </w:t>
            </w:r>
            <w:r>
              <w:rPr>
                <w:sz w:val="24"/>
              </w:rPr>
              <w:t>SX</w:t>
            </w:r>
            <w:r>
              <w:rPr>
                <w:spacing w:val="-8"/>
                <w:sz w:val="24"/>
              </w:rPr>
              <w:t> </w:t>
            </w:r>
            <w:r>
              <w:rPr>
                <w:sz w:val="24"/>
              </w:rPr>
              <w:t>Thuốc</w:t>
            </w:r>
            <w:r>
              <w:rPr>
                <w:spacing w:val="-8"/>
                <w:sz w:val="24"/>
              </w:rPr>
              <w:t> </w:t>
            </w:r>
            <w:r>
              <w:rPr>
                <w:sz w:val="24"/>
              </w:rPr>
              <w:t>BVTV </w:t>
            </w:r>
            <w:r>
              <w:rPr>
                <w:spacing w:val="-2"/>
                <w:sz w:val="24"/>
              </w:rPr>
              <w:t>Omega</w:t>
            </w:r>
          </w:p>
        </w:tc>
      </w:tr>
      <w:tr>
        <w:trPr>
          <w:trHeight w:val="827" w:hRule="atLeast"/>
        </w:trPr>
        <w:tc>
          <w:tcPr>
            <w:tcW w:w="708" w:type="dxa"/>
          </w:tcPr>
          <w:p>
            <w:pPr>
              <w:pStyle w:val="TableParagraph"/>
              <w:ind w:left="158"/>
              <w:rPr>
                <w:sz w:val="24"/>
              </w:rPr>
            </w:pPr>
            <w:r>
              <w:rPr>
                <w:spacing w:val="-5"/>
                <w:sz w:val="24"/>
              </w:rPr>
              <w:t>17</w:t>
            </w:r>
          </w:p>
        </w:tc>
        <w:tc>
          <w:tcPr>
            <w:tcW w:w="2976" w:type="dxa"/>
          </w:tcPr>
          <w:p>
            <w:pPr>
              <w:pStyle w:val="TableParagraph"/>
              <w:spacing w:line="276" w:lineRule="exact"/>
              <w:ind w:right="558"/>
              <w:rPr>
                <w:sz w:val="24"/>
              </w:rPr>
            </w:pPr>
            <w:r>
              <w:rPr>
                <w:sz w:val="24"/>
              </w:rPr>
              <w:t>Metaldehyde</w:t>
            </w:r>
            <w:r>
              <w:rPr>
                <w:spacing w:val="-15"/>
                <w:sz w:val="24"/>
              </w:rPr>
              <w:t> </w:t>
            </w:r>
            <w:r>
              <w:rPr>
                <w:sz w:val="24"/>
              </w:rPr>
              <w:t>100g/kg</w:t>
            </w:r>
            <w:r>
              <w:rPr>
                <w:spacing w:val="-15"/>
                <w:sz w:val="24"/>
              </w:rPr>
              <w:t> </w:t>
            </w:r>
            <w:r>
              <w:rPr>
                <w:sz w:val="24"/>
              </w:rPr>
              <w:t>+ </w:t>
            </w:r>
            <w:r>
              <w:rPr>
                <w:spacing w:val="-2"/>
                <w:sz w:val="24"/>
              </w:rPr>
              <w:t>Niclosamide-olamine 700g/kg</w:t>
            </w:r>
          </w:p>
        </w:tc>
        <w:tc>
          <w:tcPr>
            <w:tcW w:w="2791" w:type="dxa"/>
          </w:tcPr>
          <w:p>
            <w:pPr>
              <w:pStyle w:val="TableParagraph"/>
              <w:ind w:left="20" w:right="2"/>
              <w:jc w:val="center"/>
              <w:rPr>
                <w:sz w:val="24"/>
              </w:rPr>
            </w:pPr>
            <w:r>
              <w:rPr>
                <w:sz w:val="24"/>
              </w:rPr>
              <w:t>E-bus</w:t>
            </w:r>
            <w:r>
              <w:rPr>
                <w:spacing w:val="-2"/>
                <w:sz w:val="24"/>
              </w:rPr>
              <w:t> 800WP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826" w:hRule="atLeast"/>
        </w:trPr>
        <w:tc>
          <w:tcPr>
            <w:tcW w:w="708" w:type="dxa"/>
          </w:tcPr>
          <w:p>
            <w:pPr>
              <w:pStyle w:val="TableParagraph"/>
              <w:ind w:left="158"/>
              <w:rPr>
                <w:sz w:val="24"/>
              </w:rPr>
            </w:pPr>
            <w:r>
              <w:rPr>
                <w:spacing w:val="-5"/>
                <w:sz w:val="24"/>
              </w:rPr>
              <w:t>18</w:t>
            </w:r>
          </w:p>
        </w:tc>
        <w:tc>
          <w:tcPr>
            <w:tcW w:w="2976" w:type="dxa"/>
          </w:tcPr>
          <w:p>
            <w:pPr>
              <w:pStyle w:val="TableParagraph"/>
              <w:spacing w:line="276" w:lineRule="exact"/>
              <w:ind w:right="786"/>
              <w:jc w:val="both"/>
              <w:rPr>
                <w:sz w:val="24"/>
              </w:rPr>
            </w:pPr>
            <w:r>
              <w:rPr>
                <w:sz w:val="24"/>
              </w:rPr>
              <w:t>Metaldehyde</w:t>
            </w:r>
            <w:r>
              <w:rPr>
                <w:spacing w:val="-15"/>
                <w:sz w:val="24"/>
              </w:rPr>
              <w:t> </w:t>
            </w:r>
            <w:r>
              <w:rPr>
                <w:sz w:val="24"/>
              </w:rPr>
              <w:t>8g/kg</w:t>
            </w:r>
            <w:r>
              <w:rPr>
                <w:spacing w:val="-14"/>
                <w:sz w:val="24"/>
              </w:rPr>
              <w:t> </w:t>
            </w:r>
            <w:r>
              <w:rPr>
                <w:sz w:val="24"/>
              </w:rPr>
              <w:t>+ </w:t>
            </w:r>
            <w:r>
              <w:rPr>
                <w:spacing w:val="-2"/>
                <w:sz w:val="24"/>
              </w:rPr>
              <w:t>Niclosamide-olamine 880g/kg</w:t>
            </w:r>
          </w:p>
        </w:tc>
        <w:tc>
          <w:tcPr>
            <w:tcW w:w="2791" w:type="dxa"/>
          </w:tcPr>
          <w:p>
            <w:pPr>
              <w:pStyle w:val="TableParagraph"/>
              <w:ind w:left="20" w:right="5"/>
              <w:jc w:val="center"/>
              <w:rPr>
                <w:sz w:val="24"/>
              </w:rPr>
            </w:pPr>
            <w:r>
              <w:rPr>
                <w:sz w:val="24"/>
              </w:rPr>
              <w:t>Robert</w:t>
            </w:r>
            <w:r>
              <w:rPr>
                <w:spacing w:val="-1"/>
                <w:sz w:val="24"/>
              </w:rPr>
              <w:t> </w:t>
            </w:r>
            <w:r>
              <w:rPr>
                <w:spacing w:val="-2"/>
                <w:sz w:val="24"/>
              </w:rPr>
              <w:t>888WP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tcPr>
          <w:p>
            <w:pPr>
              <w:pStyle w:val="TableParagraph"/>
              <w:spacing w:line="274" w:lineRule="exact"/>
              <w:ind w:left="158"/>
              <w:rPr>
                <w:sz w:val="24"/>
              </w:rPr>
            </w:pPr>
            <w:r>
              <w:rPr>
                <w:spacing w:val="-5"/>
                <w:sz w:val="24"/>
              </w:rPr>
              <w:t>19</w:t>
            </w:r>
          </w:p>
        </w:tc>
        <w:tc>
          <w:tcPr>
            <w:tcW w:w="2976" w:type="dxa"/>
          </w:tcPr>
          <w:p>
            <w:pPr>
              <w:pStyle w:val="TableParagraph"/>
              <w:spacing w:line="276" w:lineRule="exact"/>
              <w:rPr>
                <w:sz w:val="24"/>
              </w:rPr>
            </w:pPr>
            <w:r>
              <w:rPr>
                <w:sz w:val="24"/>
              </w:rPr>
              <w:t>Metaldehyde</w:t>
            </w:r>
            <w:r>
              <w:rPr>
                <w:spacing w:val="-15"/>
                <w:sz w:val="24"/>
              </w:rPr>
              <w:t> </w:t>
            </w:r>
            <w:r>
              <w:rPr>
                <w:sz w:val="24"/>
              </w:rPr>
              <w:t>140g/kg</w:t>
            </w:r>
            <w:r>
              <w:rPr>
                <w:spacing w:val="-15"/>
                <w:sz w:val="24"/>
              </w:rPr>
              <w:t> </w:t>
            </w:r>
            <w:r>
              <w:rPr>
                <w:sz w:val="24"/>
              </w:rPr>
              <w:t>+ Pyridaben 10g/kg</w:t>
            </w:r>
          </w:p>
        </w:tc>
        <w:tc>
          <w:tcPr>
            <w:tcW w:w="2791" w:type="dxa"/>
          </w:tcPr>
          <w:p>
            <w:pPr>
              <w:pStyle w:val="TableParagraph"/>
              <w:spacing w:line="274" w:lineRule="exact"/>
              <w:ind w:left="20" w:right="7"/>
              <w:jc w:val="center"/>
              <w:rPr>
                <w:sz w:val="24"/>
              </w:rPr>
            </w:pPr>
            <w:r>
              <w:rPr>
                <w:sz w:val="24"/>
              </w:rPr>
              <w:t>Octhailane</w:t>
            </w:r>
            <w:r>
              <w:rPr>
                <w:spacing w:val="-4"/>
                <w:sz w:val="24"/>
              </w:rPr>
              <w:t> </w:t>
            </w:r>
            <w:r>
              <w:rPr>
                <w:spacing w:val="-2"/>
                <w:sz w:val="24"/>
              </w:rPr>
              <w:t>150GR</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vMerge w:val="restart"/>
            <w:tcBorders>
              <w:bottom w:val="nil"/>
            </w:tcBorders>
          </w:tcPr>
          <w:p>
            <w:pPr>
              <w:pStyle w:val="TableParagraph"/>
              <w:spacing w:line="273" w:lineRule="exact"/>
              <w:ind w:left="158"/>
              <w:rPr>
                <w:sz w:val="24"/>
              </w:rPr>
            </w:pPr>
            <w:r>
              <w:rPr>
                <w:spacing w:val="-5"/>
                <w:sz w:val="24"/>
              </w:rPr>
              <w:t>20</w:t>
            </w:r>
          </w:p>
        </w:tc>
        <w:tc>
          <w:tcPr>
            <w:tcW w:w="2976" w:type="dxa"/>
            <w:vMerge w:val="restart"/>
            <w:tcBorders>
              <w:bottom w:val="nil"/>
            </w:tcBorders>
          </w:tcPr>
          <w:p>
            <w:pPr>
              <w:pStyle w:val="TableParagraph"/>
              <w:spacing w:line="240" w:lineRule="auto"/>
              <w:ind w:right="1373"/>
              <w:rPr>
                <w:sz w:val="24"/>
              </w:rPr>
            </w:pPr>
            <w:r>
              <w:rPr>
                <w:spacing w:val="-2"/>
                <w:sz w:val="24"/>
              </w:rPr>
              <w:t>Niclosamide </w:t>
            </w:r>
            <w:r>
              <w:rPr>
                <w:sz w:val="24"/>
              </w:rPr>
              <w:t>(min 96%)</w:t>
            </w:r>
          </w:p>
        </w:tc>
        <w:tc>
          <w:tcPr>
            <w:tcW w:w="2791" w:type="dxa"/>
          </w:tcPr>
          <w:p>
            <w:pPr>
              <w:pStyle w:val="TableParagraph"/>
              <w:spacing w:line="276" w:lineRule="exact"/>
              <w:ind w:left="1037" w:right="680" w:hanging="207"/>
              <w:rPr>
                <w:sz w:val="24"/>
              </w:rPr>
            </w:pPr>
            <w:r>
              <w:rPr>
                <w:spacing w:val="-2"/>
                <w:sz w:val="24"/>
              </w:rPr>
              <w:t>Ac-snailkill 700WP</w:t>
            </w:r>
          </w:p>
        </w:tc>
        <w:tc>
          <w:tcPr>
            <w:tcW w:w="5079" w:type="dxa"/>
          </w:tcPr>
          <w:p>
            <w:pPr>
              <w:pStyle w:val="TableParagraph"/>
              <w:spacing w:line="273"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927" w:right="345" w:hanging="497"/>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Á Châu Hà Nội</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937" w:right="917"/>
              <w:jc w:val="center"/>
              <w:rPr>
                <w:sz w:val="24"/>
              </w:rPr>
            </w:pPr>
            <w:r>
              <w:rPr>
                <w:spacing w:val="-2"/>
                <w:sz w:val="24"/>
              </w:rPr>
              <w:t>Aladin 700WP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60" w:right="345" w:hanging="53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Nông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5"/>
              <w:jc w:val="center"/>
              <w:rPr>
                <w:sz w:val="24"/>
              </w:rPr>
            </w:pPr>
            <w:r>
              <w:rPr>
                <w:sz w:val="24"/>
              </w:rPr>
              <w:t>Anpuma</w:t>
            </w:r>
            <w:r>
              <w:rPr>
                <w:spacing w:val="-1"/>
                <w:sz w:val="24"/>
              </w:rPr>
              <w:t> </w:t>
            </w:r>
            <w:r>
              <w:rPr>
                <w:spacing w:val="-2"/>
                <w:sz w:val="24"/>
              </w:rPr>
              <w:t>700WP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5"/>
              <w:jc w:val="center"/>
              <w:rPr>
                <w:sz w:val="24"/>
              </w:rPr>
            </w:pPr>
            <w:r>
              <w:rPr>
                <w:sz w:val="24"/>
              </w:rPr>
              <w:t>Apple</w:t>
            </w:r>
            <w:r>
              <w:rPr>
                <w:spacing w:val="-1"/>
                <w:sz w:val="24"/>
              </w:rPr>
              <w:t> </w:t>
            </w:r>
            <w:r>
              <w:rPr>
                <w:spacing w:val="-2"/>
                <w:sz w:val="24"/>
              </w:rPr>
              <w:t>700WP</w:t>
            </w:r>
          </w:p>
        </w:tc>
        <w:tc>
          <w:tcPr>
            <w:tcW w:w="5079" w:type="dxa"/>
          </w:tcPr>
          <w:p>
            <w:pPr>
              <w:pStyle w:val="TableParagraph"/>
              <w:spacing w:line="255"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5" w:lineRule="exact"/>
              <w:ind w:left="63" w:right="48"/>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Real </w:t>
            </w:r>
            <w:r>
              <w:rPr>
                <w:spacing w:val="-2"/>
                <w:sz w:val="24"/>
              </w:rPr>
              <w:t>Chemical</w:t>
            </w:r>
          </w:p>
        </w:tc>
      </w:tr>
      <w:tr>
        <w:trPr>
          <w:trHeight w:val="275"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55" w:lineRule="exact"/>
              <w:ind w:left="20" w:right="5"/>
              <w:jc w:val="center"/>
              <w:rPr>
                <w:sz w:val="24"/>
              </w:rPr>
            </w:pPr>
            <w:r>
              <w:rPr>
                <w:sz w:val="24"/>
              </w:rPr>
              <w:t>Awar</w:t>
            </w:r>
            <w:r>
              <w:rPr>
                <w:spacing w:val="-2"/>
                <w:sz w:val="24"/>
              </w:rPr>
              <w:t> 700WP</w:t>
            </w:r>
          </w:p>
        </w:tc>
        <w:tc>
          <w:tcPr>
            <w:tcW w:w="5079" w:type="dxa"/>
          </w:tcPr>
          <w:p>
            <w:pPr>
              <w:pStyle w:val="TableParagraph"/>
              <w:spacing w:line="255"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5" w:lineRule="exact"/>
              <w:ind w:left="63" w:right="50"/>
              <w:jc w:val="center"/>
              <w:rPr>
                <w:sz w:val="24"/>
              </w:rPr>
            </w:pPr>
            <w:r>
              <w:rPr>
                <w:sz w:val="24"/>
              </w:rPr>
              <w:t>Bailing</w:t>
            </w:r>
            <w:r>
              <w:rPr>
                <w:spacing w:val="-1"/>
                <w:sz w:val="24"/>
              </w:rPr>
              <w:t> </w:t>
            </w:r>
            <w:r>
              <w:rPr>
                <w:sz w:val="24"/>
              </w:rPr>
              <w:t>Agrochemical</w:t>
            </w:r>
            <w:r>
              <w:rPr>
                <w:spacing w:val="-1"/>
                <w:sz w:val="24"/>
              </w:rPr>
              <w:t> </w:t>
            </w:r>
            <w:r>
              <w:rPr>
                <w:sz w:val="24"/>
              </w:rPr>
              <w:t>Co.,</w:t>
            </w:r>
            <w:r>
              <w:rPr>
                <w:spacing w:val="-1"/>
                <w:sz w:val="24"/>
              </w:rPr>
              <w:t> </w:t>
            </w:r>
            <w:r>
              <w:rPr>
                <w:spacing w:val="-5"/>
                <w:sz w:val="24"/>
              </w:rPr>
              <w:t>Ltd</w:t>
            </w:r>
          </w:p>
        </w:tc>
      </w:tr>
      <w:tr>
        <w:trPr>
          <w:trHeight w:val="553"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40" w:lineRule="auto" w:before="1"/>
              <w:ind w:left="20" w:right="8"/>
              <w:jc w:val="center"/>
              <w:rPr>
                <w:sz w:val="24"/>
              </w:rPr>
            </w:pPr>
            <w:r>
              <w:rPr>
                <w:sz w:val="24"/>
              </w:rPr>
              <w:t>Baycide</w:t>
            </w:r>
            <w:r>
              <w:rPr>
                <w:spacing w:val="-2"/>
                <w:sz w:val="24"/>
              </w:rPr>
              <w:t> </w:t>
            </w:r>
            <w:r>
              <w:rPr>
                <w:spacing w:val="-4"/>
                <w:sz w:val="24"/>
              </w:rPr>
              <w:t>70WP</w:t>
            </w:r>
          </w:p>
        </w:tc>
        <w:tc>
          <w:tcPr>
            <w:tcW w:w="5079" w:type="dxa"/>
          </w:tcPr>
          <w:p>
            <w:pPr>
              <w:pStyle w:val="TableParagraph"/>
              <w:spacing w:line="240" w:lineRule="auto" w:before="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0" w:lineRule="atLeast"/>
              <w:ind w:left="930" w:right="345" w:hanging="507"/>
              <w:rPr>
                <w:sz w:val="24"/>
              </w:rPr>
            </w:pPr>
            <w:r>
              <w:rPr>
                <w:sz w:val="24"/>
              </w:rPr>
              <w:t>Công</w:t>
            </w:r>
            <w:r>
              <w:rPr>
                <w:spacing w:val="-9"/>
                <w:sz w:val="24"/>
              </w:rPr>
              <w:t> </w:t>
            </w:r>
            <w:r>
              <w:rPr>
                <w:sz w:val="24"/>
              </w:rPr>
              <w:t>ty</w:t>
            </w:r>
            <w:r>
              <w:rPr>
                <w:spacing w:val="-9"/>
                <w:sz w:val="24"/>
              </w:rPr>
              <w:t> </w:t>
            </w:r>
            <w:r>
              <w:rPr>
                <w:sz w:val="24"/>
              </w:rPr>
              <w:t>TNHH</w:t>
            </w:r>
            <w:r>
              <w:rPr>
                <w:spacing w:val="-10"/>
                <w:sz w:val="24"/>
              </w:rPr>
              <w:t> </w:t>
            </w:r>
            <w:r>
              <w:rPr>
                <w:sz w:val="24"/>
              </w:rPr>
              <w:t>Sản</w:t>
            </w:r>
            <w:r>
              <w:rPr>
                <w:spacing w:val="-9"/>
                <w:sz w:val="24"/>
              </w:rPr>
              <w:t> </w:t>
            </w:r>
            <w:r>
              <w:rPr>
                <w:sz w:val="24"/>
              </w:rPr>
              <w:t>phẩm Công nghệ Cao</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1097" w:right="680" w:hanging="233"/>
              <w:rPr>
                <w:sz w:val="24"/>
              </w:rPr>
            </w:pPr>
            <w:r>
              <w:rPr>
                <w:spacing w:val="-2"/>
                <w:sz w:val="24"/>
              </w:rPr>
              <w:t>Bayluscide </w:t>
            </w:r>
            <w:r>
              <w:rPr>
                <w:spacing w:val="-4"/>
                <w:sz w:val="24"/>
              </w:rPr>
              <w:t>70WP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6"/>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4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91"/>
        <w:gridCol w:w="5079"/>
        <w:gridCol w:w="3353"/>
      </w:tblGrid>
      <w:tr>
        <w:trPr>
          <w:trHeight w:val="551" w:hRule="atLeast"/>
        </w:trPr>
        <w:tc>
          <w:tcPr>
            <w:tcW w:w="2791" w:type="dxa"/>
          </w:tcPr>
          <w:p>
            <w:pPr>
              <w:pStyle w:val="TableParagraph"/>
              <w:ind w:left="20" w:right="10"/>
              <w:jc w:val="center"/>
              <w:rPr>
                <w:sz w:val="24"/>
              </w:rPr>
            </w:pPr>
            <w:r>
              <w:rPr>
                <w:sz w:val="24"/>
              </w:rPr>
              <w:t>Bayoc</w:t>
            </w:r>
            <w:r>
              <w:rPr>
                <w:spacing w:val="-2"/>
                <w:sz w:val="24"/>
              </w:rPr>
              <w:t> 750WP</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099" w:right="345" w:hanging="38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TM Thiên Nông</w:t>
            </w:r>
          </w:p>
        </w:tc>
      </w:tr>
      <w:tr>
        <w:trPr>
          <w:trHeight w:val="553" w:hRule="atLeast"/>
        </w:trPr>
        <w:tc>
          <w:tcPr>
            <w:tcW w:w="2791" w:type="dxa"/>
          </w:tcPr>
          <w:p>
            <w:pPr>
              <w:pStyle w:val="TableParagraph"/>
              <w:spacing w:line="270" w:lineRule="atLeast"/>
              <w:ind w:left="611" w:right="595" w:firstLine="364"/>
              <w:rPr>
                <w:sz w:val="24"/>
              </w:rPr>
            </w:pPr>
            <w:r>
              <w:rPr>
                <w:spacing w:val="-2"/>
                <w:sz w:val="24"/>
              </w:rPr>
              <w:t>BenRide</w:t>
            </w:r>
            <w:r>
              <w:rPr>
                <w:spacing w:val="40"/>
                <w:sz w:val="24"/>
              </w:rPr>
              <w:t> </w:t>
            </w:r>
            <w:r>
              <w:rPr>
                <w:sz w:val="24"/>
              </w:rPr>
              <w:t>250</w:t>
            </w:r>
            <w:r>
              <w:rPr>
                <w:spacing w:val="-15"/>
                <w:sz w:val="24"/>
              </w:rPr>
              <w:t> </w:t>
            </w:r>
            <w:r>
              <w:rPr>
                <w:sz w:val="24"/>
              </w:rPr>
              <w:t>EC,</w:t>
            </w:r>
            <w:r>
              <w:rPr>
                <w:spacing w:val="-15"/>
                <w:sz w:val="24"/>
              </w:rPr>
              <w:t> </w:t>
            </w:r>
            <w:r>
              <w:rPr>
                <w:sz w:val="24"/>
              </w:rPr>
              <w:t>700WP</w:t>
            </w:r>
          </w:p>
        </w:tc>
        <w:tc>
          <w:tcPr>
            <w:tcW w:w="5079" w:type="dxa"/>
          </w:tcPr>
          <w:p>
            <w:pPr>
              <w:pStyle w:val="TableParagraph"/>
              <w:spacing w:line="240" w:lineRule="auto" w:before="1"/>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before="1"/>
              <w:ind w:left="63" w:right="50"/>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1" w:hRule="atLeast"/>
        </w:trPr>
        <w:tc>
          <w:tcPr>
            <w:tcW w:w="2791" w:type="dxa"/>
            <w:tcBorders>
              <w:left w:val="single" w:sz="4" w:space="0" w:color="000000"/>
              <w:right w:val="single" w:sz="4" w:space="0" w:color="000000"/>
            </w:tcBorders>
          </w:tcPr>
          <w:p>
            <w:pPr>
              <w:pStyle w:val="TableParagraph"/>
              <w:ind w:left="18" w:right="3"/>
              <w:jc w:val="center"/>
              <w:rPr>
                <w:sz w:val="24"/>
              </w:rPr>
            </w:pPr>
            <w:r>
              <w:rPr>
                <w:sz w:val="24"/>
              </w:rPr>
              <w:t>Blackcarp</w:t>
            </w:r>
            <w:r>
              <w:rPr>
                <w:spacing w:val="-6"/>
                <w:sz w:val="24"/>
              </w:rPr>
              <w:t> </w:t>
            </w:r>
            <w:r>
              <w:rPr>
                <w:spacing w:val="-4"/>
                <w:sz w:val="24"/>
              </w:rPr>
              <w:t>700WP</w:t>
            </w:r>
          </w:p>
        </w:tc>
        <w:tc>
          <w:tcPr>
            <w:tcW w:w="5079" w:type="dxa"/>
            <w:tcBorders>
              <w:left w:val="single" w:sz="4" w:space="0" w:color="000000"/>
              <w:right w:val="single" w:sz="4" w:space="0" w:color="000000"/>
            </w:tcBorders>
          </w:tcPr>
          <w:p>
            <w:pPr>
              <w:pStyle w:val="TableParagraph"/>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left w:val="single" w:sz="4" w:space="0" w:color="000000"/>
              <w:right w:val="single" w:sz="4" w:space="0" w:color="000000"/>
            </w:tcBorders>
          </w:tcPr>
          <w:p>
            <w:pPr>
              <w:pStyle w:val="TableParagraph"/>
              <w:spacing w:line="276" w:lineRule="exact"/>
              <w:ind w:left="1207" w:right="511" w:hanging="540"/>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CEC Việt Nam</w:t>
            </w:r>
          </w:p>
        </w:tc>
      </w:tr>
      <w:tr>
        <w:trPr>
          <w:trHeight w:val="550" w:hRule="atLeast"/>
        </w:trPr>
        <w:tc>
          <w:tcPr>
            <w:tcW w:w="2791" w:type="dxa"/>
          </w:tcPr>
          <w:p>
            <w:pPr>
              <w:pStyle w:val="TableParagraph"/>
              <w:spacing w:line="276" w:lineRule="exact"/>
              <w:ind w:left="642" w:right="622" w:firstLine="458"/>
              <w:rPr>
                <w:sz w:val="24"/>
              </w:rPr>
            </w:pPr>
            <w:r>
              <w:rPr>
                <w:spacing w:val="-2"/>
                <w:sz w:val="24"/>
              </w:rPr>
              <w:t>Boing </w:t>
            </w:r>
            <w:r>
              <w:rPr>
                <w:sz w:val="24"/>
              </w:rPr>
              <w:t>250EC,</w:t>
            </w:r>
            <w:r>
              <w:rPr>
                <w:spacing w:val="-15"/>
                <w:sz w:val="24"/>
              </w:rPr>
              <w:t> </w:t>
            </w:r>
            <w:r>
              <w:rPr>
                <w:sz w:val="24"/>
              </w:rPr>
              <w:t>750WP</w:t>
            </w:r>
          </w:p>
        </w:tc>
        <w:tc>
          <w:tcPr>
            <w:tcW w:w="5079" w:type="dxa"/>
          </w:tcPr>
          <w:p>
            <w:pPr>
              <w:pStyle w:val="TableParagraph"/>
              <w:spacing w:line="27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88"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274" w:hRule="atLeast"/>
        </w:trPr>
        <w:tc>
          <w:tcPr>
            <w:tcW w:w="2791" w:type="dxa"/>
          </w:tcPr>
          <w:p>
            <w:pPr>
              <w:pStyle w:val="TableParagraph"/>
              <w:spacing w:line="254" w:lineRule="exact"/>
              <w:ind w:left="20" w:right="7"/>
              <w:jc w:val="center"/>
              <w:rPr>
                <w:sz w:val="24"/>
              </w:rPr>
            </w:pPr>
            <w:r>
              <w:rPr>
                <w:sz w:val="24"/>
              </w:rPr>
              <w:t>Catfish</w:t>
            </w:r>
            <w:r>
              <w:rPr>
                <w:spacing w:val="-1"/>
                <w:sz w:val="24"/>
              </w:rPr>
              <w:t> </w:t>
            </w:r>
            <w:r>
              <w:rPr>
                <w:sz w:val="24"/>
              </w:rPr>
              <w:t>70 </w:t>
            </w:r>
            <w:r>
              <w:rPr>
                <w:spacing w:val="-5"/>
                <w:sz w:val="24"/>
              </w:rPr>
              <w:t>WP</w:t>
            </w:r>
          </w:p>
        </w:tc>
        <w:tc>
          <w:tcPr>
            <w:tcW w:w="5079" w:type="dxa"/>
          </w:tcPr>
          <w:p>
            <w:pPr>
              <w:pStyle w:val="TableParagraph"/>
              <w:spacing w:line="25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4" w:lineRule="exact"/>
              <w:ind w:left="63" w:right="51"/>
              <w:jc w:val="center"/>
              <w:rPr>
                <w:sz w:val="24"/>
              </w:rPr>
            </w:pPr>
            <w:r>
              <w:rPr>
                <w:sz w:val="24"/>
              </w:rPr>
              <w:t>Công</w:t>
            </w:r>
            <w:r>
              <w:rPr>
                <w:spacing w:val="-2"/>
                <w:sz w:val="24"/>
              </w:rPr>
              <w:t> </w:t>
            </w:r>
            <w:r>
              <w:rPr>
                <w:sz w:val="24"/>
              </w:rPr>
              <w:t>ty CP Đồng </w:t>
            </w:r>
            <w:r>
              <w:rPr>
                <w:spacing w:val="-4"/>
                <w:sz w:val="24"/>
              </w:rPr>
              <w:t>Xanh</w:t>
            </w:r>
          </w:p>
        </w:tc>
      </w:tr>
      <w:tr>
        <w:trPr>
          <w:trHeight w:val="277" w:hRule="atLeast"/>
        </w:trPr>
        <w:tc>
          <w:tcPr>
            <w:tcW w:w="2791" w:type="dxa"/>
          </w:tcPr>
          <w:p>
            <w:pPr>
              <w:pStyle w:val="TableParagraph"/>
              <w:spacing w:line="257" w:lineRule="exact" w:before="1"/>
              <w:ind w:left="20" w:right="7"/>
              <w:jc w:val="center"/>
              <w:rPr>
                <w:sz w:val="24"/>
              </w:rPr>
            </w:pPr>
            <w:r>
              <w:rPr>
                <w:sz w:val="24"/>
              </w:rPr>
              <w:t>Daicosa</w:t>
            </w:r>
            <w:r>
              <w:rPr>
                <w:spacing w:val="-4"/>
                <w:sz w:val="24"/>
              </w:rPr>
              <w:t> </w:t>
            </w:r>
            <w:r>
              <w:rPr>
                <w:spacing w:val="-2"/>
                <w:sz w:val="24"/>
              </w:rPr>
              <w:t>700WP</w:t>
            </w:r>
          </w:p>
        </w:tc>
        <w:tc>
          <w:tcPr>
            <w:tcW w:w="5079" w:type="dxa"/>
          </w:tcPr>
          <w:p>
            <w:pPr>
              <w:pStyle w:val="TableParagraph"/>
              <w:spacing w:line="257" w:lineRule="exact" w:before="1"/>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7" w:lineRule="exact" w:before="1"/>
              <w:ind w:left="63" w:right="47"/>
              <w:jc w:val="center"/>
              <w:rPr>
                <w:sz w:val="24"/>
              </w:rPr>
            </w:pPr>
            <w:r>
              <w:rPr>
                <w:sz w:val="24"/>
              </w:rPr>
              <w:t>Công ty CP </w:t>
            </w:r>
            <w:r>
              <w:rPr>
                <w:spacing w:val="-2"/>
                <w:sz w:val="24"/>
              </w:rPr>
              <w:t>Futai</w:t>
            </w:r>
          </w:p>
        </w:tc>
      </w:tr>
      <w:tr>
        <w:trPr>
          <w:trHeight w:val="551" w:hRule="atLeast"/>
        </w:trPr>
        <w:tc>
          <w:tcPr>
            <w:tcW w:w="2791" w:type="dxa"/>
          </w:tcPr>
          <w:p>
            <w:pPr>
              <w:pStyle w:val="TableParagraph"/>
              <w:spacing w:line="276" w:lineRule="exact"/>
              <w:ind w:left="1031" w:right="1015" w:firstLine="2"/>
              <w:jc w:val="center"/>
              <w:rPr>
                <w:sz w:val="24"/>
              </w:rPr>
            </w:pPr>
            <w:r>
              <w:rPr>
                <w:spacing w:val="-2"/>
                <w:sz w:val="24"/>
              </w:rPr>
              <w:t>Dioto </w:t>
            </w:r>
            <w:r>
              <w:rPr>
                <w:sz w:val="24"/>
              </w:rPr>
              <w:t>250 </w:t>
            </w:r>
            <w:r>
              <w:rPr>
                <w:spacing w:val="-5"/>
                <w:sz w:val="24"/>
              </w:rPr>
              <w:t>EC</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86"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1" w:hRule="atLeast"/>
        </w:trPr>
        <w:tc>
          <w:tcPr>
            <w:tcW w:w="2791" w:type="dxa"/>
          </w:tcPr>
          <w:p>
            <w:pPr>
              <w:pStyle w:val="TableParagraph"/>
              <w:spacing w:line="276" w:lineRule="exact"/>
              <w:ind w:left="642" w:right="622" w:firstLine="307"/>
              <w:rPr>
                <w:sz w:val="24"/>
              </w:rPr>
            </w:pPr>
            <w:r>
              <w:rPr>
                <w:spacing w:val="-2"/>
                <w:sz w:val="24"/>
              </w:rPr>
              <w:t>Duckling </w:t>
            </w:r>
            <w:r>
              <w:rPr>
                <w:sz w:val="24"/>
              </w:rPr>
              <w:t>250EC,</w:t>
            </w:r>
            <w:r>
              <w:rPr>
                <w:spacing w:val="-15"/>
                <w:sz w:val="24"/>
              </w:rPr>
              <w:t> </w:t>
            </w:r>
            <w:r>
              <w:rPr>
                <w:sz w:val="24"/>
              </w:rPr>
              <w:t>700WP</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33" w:right="345" w:hanging="821"/>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&amp;</w:t>
            </w:r>
            <w:r>
              <w:rPr>
                <w:spacing w:val="-8"/>
                <w:sz w:val="24"/>
              </w:rPr>
              <w:t> </w:t>
            </w:r>
            <w:r>
              <w:rPr>
                <w:sz w:val="24"/>
              </w:rPr>
              <w:t>SX Gia Phúc</w:t>
            </w:r>
          </w:p>
        </w:tc>
      </w:tr>
      <w:tr>
        <w:trPr>
          <w:trHeight w:val="274" w:hRule="atLeast"/>
        </w:trPr>
        <w:tc>
          <w:tcPr>
            <w:tcW w:w="2791" w:type="dxa"/>
          </w:tcPr>
          <w:p>
            <w:pPr>
              <w:pStyle w:val="TableParagraph"/>
              <w:spacing w:line="255" w:lineRule="exact"/>
              <w:ind w:left="20" w:right="10"/>
              <w:jc w:val="center"/>
              <w:rPr>
                <w:sz w:val="24"/>
              </w:rPr>
            </w:pPr>
            <w:r>
              <w:rPr>
                <w:sz w:val="24"/>
              </w:rPr>
              <w:t>Hn-Samole</w:t>
            </w:r>
            <w:r>
              <w:rPr>
                <w:spacing w:val="-5"/>
                <w:sz w:val="24"/>
              </w:rPr>
              <w:t> </w:t>
            </w:r>
            <w:r>
              <w:rPr>
                <w:spacing w:val="-4"/>
                <w:sz w:val="24"/>
              </w:rPr>
              <w:t>700WP</w:t>
            </w:r>
          </w:p>
        </w:tc>
        <w:tc>
          <w:tcPr>
            <w:tcW w:w="5079" w:type="dxa"/>
          </w:tcPr>
          <w:p>
            <w:pPr>
              <w:pStyle w:val="TableParagraph"/>
              <w:spacing w:line="255"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5" w:lineRule="exact"/>
              <w:ind w:left="63" w:right="51"/>
              <w:jc w:val="center"/>
              <w:rPr>
                <w:sz w:val="24"/>
              </w:rPr>
            </w:pPr>
            <w:r>
              <w:rPr>
                <w:sz w:val="24"/>
              </w:rPr>
              <w:t>Công ty CP Nông nghiệp</w:t>
            </w:r>
            <w:r>
              <w:rPr>
                <w:spacing w:val="-3"/>
                <w:sz w:val="24"/>
              </w:rPr>
              <w:t> </w:t>
            </w:r>
            <w:r>
              <w:rPr>
                <w:spacing w:val="-5"/>
                <w:sz w:val="24"/>
              </w:rPr>
              <w:t>HP</w:t>
            </w:r>
          </w:p>
        </w:tc>
      </w:tr>
      <w:tr>
        <w:trPr>
          <w:trHeight w:val="277" w:hRule="atLeast"/>
        </w:trPr>
        <w:tc>
          <w:tcPr>
            <w:tcW w:w="2791" w:type="dxa"/>
          </w:tcPr>
          <w:p>
            <w:pPr>
              <w:pStyle w:val="TableParagraph"/>
              <w:spacing w:line="257" w:lineRule="exact" w:before="1"/>
              <w:ind w:left="20" w:right="9"/>
              <w:jc w:val="center"/>
              <w:rPr>
                <w:sz w:val="24"/>
              </w:rPr>
            </w:pPr>
            <w:r>
              <w:rPr>
                <w:sz w:val="24"/>
              </w:rPr>
              <w:t>Honor</w:t>
            </w:r>
            <w:r>
              <w:rPr>
                <w:spacing w:val="-2"/>
                <w:sz w:val="24"/>
              </w:rPr>
              <w:t> 700WP</w:t>
            </w:r>
          </w:p>
        </w:tc>
        <w:tc>
          <w:tcPr>
            <w:tcW w:w="5079" w:type="dxa"/>
          </w:tcPr>
          <w:p>
            <w:pPr>
              <w:pStyle w:val="TableParagraph"/>
              <w:spacing w:line="257" w:lineRule="exact" w:before="1"/>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7" w:lineRule="exact" w:before="1"/>
              <w:ind w:left="63" w:right="49"/>
              <w:jc w:val="center"/>
              <w:rPr>
                <w:sz w:val="24"/>
              </w:rPr>
            </w:pPr>
            <w:r>
              <w:rPr>
                <w:sz w:val="24"/>
              </w:rPr>
              <w:t>Công ty CP Hóc</w:t>
            </w:r>
            <w:r>
              <w:rPr>
                <w:spacing w:val="-2"/>
                <w:sz w:val="24"/>
              </w:rPr>
              <w:t> </w:t>
            </w:r>
            <w:r>
              <w:rPr>
                <w:spacing w:val="-5"/>
                <w:sz w:val="24"/>
              </w:rPr>
              <w:t>Môn</w:t>
            </w:r>
          </w:p>
        </w:tc>
      </w:tr>
      <w:tr>
        <w:trPr>
          <w:trHeight w:val="551" w:hRule="atLeast"/>
        </w:trPr>
        <w:tc>
          <w:tcPr>
            <w:tcW w:w="2791" w:type="dxa"/>
          </w:tcPr>
          <w:p>
            <w:pPr>
              <w:pStyle w:val="TableParagraph"/>
              <w:spacing w:line="276" w:lineRule="exact"/>
              <w:ind w:left="1096" w:right="1078" w:hanging="3"/>
              <w:jc w:val="center"/>
              <w:rPr>
                <w:sz w:val="24"/>
              </w:rPr>
            </w:pPr>
            <w:r>
              <w:rPr>
                <w:spacing w:val="-2"/>
                <w:sz w:val="24"/>
              </w:rPr>
              <w:t>Jia-oc </w:t>
            </w:r>
            <w:r>
              <w:rPr>
                <w:spacing w:val="-4"/>
                <w:sz w:val="24"/>
              </w:rPr>
              <w:t>70WP</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423" w:hanging="1109"/>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Jia</w:t>
            </w:r>
            <w:r>
              <w:rPr>
                <w:spacing w:val="-9"/>
                <w:sz w:val="24"/>
              </w:rPr>
              <w:t> </w:t>
            </w:r>
            <w:r>
              <w:rPr>
                <w:sz w:val="24"/>
              </w:rPr>
              <w:t>Non</w:t>
            </w:r>
            <w:r>
              <w:rPr>
                <w:spacing w:val="-9"/>
                <w:sz w:val="24"/>
              </w:rPr>
              <w:t> </w:t>
            </w:r>
            <w:r>
              <w:rPr>
                <w:sz w:val="24"/>
              </w:rPr>
              <w:t>Biotech </w:t>
            </w:r>
            <w:r>
              <w:rPr>
                <w:spacing w:val="-4"/>
                <w:sz w:val="24"/>
              </w:rPr>
              <w:t>(VN)</w:t>
            </w:r>
          </w:p>
        </w:tc>
      </w:tr>
      <w:tr>
        <w:trPr>
          <w:trHeight w:val="550" w:hRule="atLeast"/>
        </w:trPr>
        <w:tc>
          <w:tcPr>
            <w:tcW w:w="2791" w:type="dxa"/>
            <w:tcBorders>
              <w:left w:val="single" w:sz="4" w:space="0" w:color="000000"/>
              <w:right w:val="single" w:sz="4" w:space="0" w:color="000000"/>
            </w:tcBorders>
          </w:tcPr>
          <w:p>
            <w:pPr>
              <w:pStyle w:val="TableParagraph"/>
              <w:spacing w:line="276" w:lineRule="exact"/>
              <w:ind w:left="1039" w:right="700" w:hanging="154"/>
              <w:rPr>
                <w:sz w:val="24"/>
              </w:rPr>
            </w:pPr>
            <w:r>
              <w:rPr>
                <w:sz w:val="24"/>
              </w:rPr>
              <w:t>Kit</w:t>
            </w:r>
            <w:r>
              <w:rPr>
                <w:spacing w:val="-15"/>
                <w:sz w:val="24"/>
              </w:rPr>
              <w:t> </w:t>
            </w:r>
            <w:r>
              <w:rPr>
                <w:sz w:val="24"/>
              </w:rPr>
              <w:t>-</w:t>
            </w:r>
            <w:r>
              <w:rPr>
                <w:spacing w:val="-15"/>
                <w:sz w:val="24"/>
              </w:rPr>
              <w:t> </w:t>
            </w:r>
            <w:r>
              <w:rPr>
                <w:sz w:val="24"/>
              </w:rPr>
              <w:t>super </w:t>
            </w:r>
            <w:r>
              <w:rPr>
                <w:spacing w:val="-2"/>
                <w:sz w:val="24"/>
              </w:rPr>
              <w:t>700WP</w:t>
            </w:r>
          </w:p>
        </w:tc>
        <w:tc>
          <w:tcPr>
            <w:tcW w:w="5079" w:type="dxa"/>
            <w:tcBorders>
              <w:left w:val="single" w:sz="4" w:space="0" w:color="000000"/>
              <w:right w:val="single" w:sz="4" w:space="0" w:color="000000"/>
            </w:tcBorders>
          </w:tcPr>
          <w:p>
            <w:pPr>
              <w:pStyle w:val="TableParagraph"/>
              <w:spacing w:line="274" w:lineRule="exact"/>
              <w:ind w:left="110"/>
              <w:rPr>
                <w:sz w:val="24"/>
              </w:rPr>
            </w:pPr>
            <w:r>
              <w:rPr>
                <w:sz w:val="24"/>
              </w:rPr>
              <w:t>ốc</w:t>
            </w:r>
            <w:r>
              <w:rPr>
                <w:spacing w:val="-2"/>
                <w:sz w:val="24"/>
              </w:rPr>
              <w:t> </w:t>
            </w:r>
            <w:r>
              <w:rPr>
                <w:sz w:val="24"/>
              </w:rPr>
              <w:t>bươu</w:t>
            </w:r>
            <w:r>
              <w:rPr>
                <w:spacing w:val="-1"/>
                <w:sz w:val="24"/>
              </w:rPr>
              <w:t> </w:t>
            </w:r>
            <w:r>
              <w:rPr>
                <w:sz w:val="24"/>
              </w:rPr>
              <w:t>vàng/ lúa,</w:t>
            </w:r>
            <w:r>
              <w:rPr>
                <w:spacing w:val="-1"/>
                <w:sz w:val="24"/>
              </w:rPr>
              <w:t> </w:t>
            </w:r>
            <w:r>
              <w:rPr>
                <w:sz w:val="24"/>
              </w:rPr>
              <w:t>rau </w:t>
            </w:r>
            <w:r>
              <w:rPr>
                <w:spacing w:val="-5"/>
                <w:sz w:val="24"/>
              </w:rPr>
              <w:t>cải</w:t>
            </w:r>
          </w:p>
        </w:tc>
        <w:tc>
          <w:tcPr>
            <w:tcW w:w="3353" w:type="dxa"/>
            <w:tcBorders>
              <w:left w:val="single" w:sz="4" w:space="0" w:color="000000"/>
              <w:right w:val="single" w:sz="4" w:space="0" w:color="000000"/>
            </w:tcBorders>
          </w:tcPr>
          <w:p>
            <w:pPr>
              <w:pStyle w:val="TableParagraph"/>
              <w:spacing w:line="276" w:lineRule="exact"/>
              <w:ind w:left="1382" w:right="250"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550" w:hRule="atLeast"/>
        </w:trPr>
        <w:tc>
          <w:tcPr>
            <w:tcW w:w="2791" w:type="dxa"/>
          </w:tcPr>
          <w:p>
            <w:pPr>
              <w:pStyle w:val="TableParagraph"/>
              <w:spacing w:line="274" w:lineRule="exact"/>
              <w:ind w:left="20" w:right="9"/>
              <w:jc w:val="center"/>
              <w:rPr>
                <w:sz w:val="24"/>
              </w:rPr>
            </w:pPr>
            <w:r>
              <w:rPr>
                <w:sz w:val="24"/>
              </w:rPr>
              <w:t>Laobv</w:t>
            </w:r>
            <w:r>
              <w:rPr>
                <w:spacing w:val="-2"/>
                <w:sz w:val="24"/>
              </w:rPr>
              <w:t> </w:t>
            </w:r>
            <w:r>
              <w:rPr>
                <w:spacing w:val="-4"/>
                <w:sz w:val="24"/>
              </w:rPr>
              <w:t>75WP</w:t>
            </w:r>
          </w:p>
        </w:tc>
        <w:tc>
          <w:tcPr>
            <w:tcW w:w="5079" w:type="dxa"/>
          </w:tcPr>
          <w:p>
            <w:pPr>
              <w:pStyle w:val="TableParagraph"/>
              <w:spacing w:line="27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50"/>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50"/>
              <w:jc w:val="center"/>
              <w:rPr>
                <w:sz w:val="24"/>
              </w:rPr>
            </w:pPr>
            <w:r>
              <w:rPr>
                <w:sz w:val="24"/>
              </w:rPr>
              <w:t>Long </w:t>
            </w:r>
            <w:r>
              <w:rPr>
                <w:spacing w:val="-5"/>
                <w:sz w:val="24"/>
              </w:rPr>
              <w:t>An</w:t>
            </w:r>
          </w:p>
        </w:tc>
      </w:tr>
      <w:tr>
        <w:trPr>
          <w:trHeight w:val="277" w:hRule="atLeast"/>
        </w:trPr>
        <w:tc>
          <w:tcPr>
            <w:tcW w:w="2791" w:type="dxa"/>
          </w:tcPr>
          <w:p>
            <w:pPr>
              <w:pStyle w:val="TableParagraph"/>
              <w:spacing w:line="257" w:lineRule="exact" w:before="1"/>
              <w:ind w:left="20" w:right="7"/>
              <w:jc w:val="center"/>
              <w:rPr>
                <w:sz w:val="24"/>
              </w:rPr>
            </w:pPr>
            <w:r>
              <w:rPr>
                <w:sz w:val="24"/>
              </w:rPr>
              <w:t>Miramaxx</w:t>
            </w:r>
            <w:r>
              <w:rPr>
                <w:spacing w:val="-1"/>
                <w:sz w:val="24"/>
              </w:rPr>
              <w:t> </w:t>
            </w:r>
            <w:r>
              <w:rPr>
                <w:spacing w:val="-4"/>
                <w:sz w:val="24"/>
              </w:rPr>
              <w:t>700WP</w:t>
            </w:r>
          </w:p>
        </w:tc>
        <w:tc>
          <w:tcPr>
            <w:tcW w:w="5079" w:type="dxa"/>
          </w:tcPr>
          <w:p>
            <w:pPr>
              <w:pStyle w:val="TableParagraph"/>
              <w:spacing w:line="257" w:lineRule="exact" w:before="1"/>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Agrohao</w:t>
            </w:r>
            <w:r>
              <w:rPr>
                <w:spacing w:val="1"/>
                <w:sz w:val="24"/>
              </w:rPr>
              <w:t> </w:t>
            </w:r>
            <w:r>
              <w:rPr>
                <w:spacing w:val="-5"/>
                <w:sz w:val="24"/>
              </w:rPr>
              <w:t>VN</w:t>
            </w:r>
          </w:p>
        </w:tc>
      </w:tr>
      <w:tr>
        <w:trPr>
          <w:trHeight w:val="551" w:hRule="atLeast"/>
        </w:trPr>
        <w:tc>
          <w:tcPr>
            <w:tcW w:w="2791" w:type="dxa"/>
          </w:tcPr>
          <w:p>
            <w:pPr>
              <w:pStyle w:val="TableParagraph"/>
              <w:spacing w:line="276" w:lineRule="exact"/>
              <w:ind w:left="937" w:right="918"/>
              <w:jc w:val="center"/>
              <w:rPr>
                <w:sz w:val="24"/>
              </w:rPr>
            </w:pPr>
            <w:r>
              <w:rPr>
                <w:spacing w:val="-2"/>
                <w:sz w:val="24"/>
              </w:rPr>
              <w:t>Molluska 700WP</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05" w:right="345"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0" w:hRule="atLeast"/>
        </w:trPr>
        <w:tc>
          <w:tcPr>
            <w:tcW w:w="2791" w:type="dxa"/>
          </w:tcPr>
          <w:p>
            <w:pPr>
              <w:pStyle w:val="TableParagraph"/>
              <w:spacing w:line="276" w:lineRule="exact"/>
              <w:ind w:left="1036" w:right="792" w:hanging="224"/>
              <w:rPr>
                <w:sz w:val="24"/>
              </w:rPr>
            </w:pPr>
            <w:r>
              <w:rPr>
                <w:sz w:val="24"/>
              </w:rPr>
              <w:t>Morgan</w:t>
            </w:r>
            <w:r>
              <w:rPr>
                <w:spacing w:val="-15"/>
                <w:sz w:val="24"/>
              </w:rPr>
              <w:t> </w:t>
            </w:r>
            <w:r>
              <w:rPr>
                <w:sz w:val="24"/>
              </w:rPr>
              <w:t>star </w:t>
            </w:r>
            <w:r>
              <w:rPr>
                <w:spacing w:val="-2"/>
                <w:sz w:val="24"/>
              </w:rPr>
              <w:t>700WP</w:t>
            </w:r>
          </w:p>
        </w:tc>
        <w:tc>
          <w:tcPr>
            <w:tcW w:w="5079" w:type="dxa"/>
          </w:tcPr>
          <w:p>
            <w:pPr>
              <w:pStyle w:val="TableParagraph"/>
              <w:spacing w:line="274" w:lineRule="exact"/>
              <w:ind w:left="107"/>
              <w:rPr>
                <w:sz w:val="24"/>
              </w:rPr>
            </w:pPr>
            <w:r>
              <w:rPr>
                <w:sz w:val="24"/>
              </w:rPr>
              <w:t>ốc</w:t>
            </w:r>
            <w:r>
              <w:rPr>
                <w:spacing w:val="-3"/>
                <w:sz w:val="24"/>
              </w:rPr>
              <w:t> </w:t>
            </w:r>
            <w:r>
              <w:rPr>
                <w:sz w:val="24"/>
              </w:rPr>
              <w:t>bươu </w:t>
            </w:r>
            <w:r>
              <w:rPr>
                <w:spacing w:val="-2"/>
                <w:sz w:val="24"/>
              </w:rPr>
              <w:t>vàng/lúa</w:t>
            </w:r>
          </w:p>
        </w:tc>
        <w:tc>
          <w:tcPr>
            <w:tcW w:w="3353" w:type="dxa"/>
          </w:tcPr>
          <w:p>
            <w:pPr>
              <w:pStyle w:val="TableParagraph"/>
              <w:spacing w:line="276" w:lineRule="exact"/>
              <w:ind w:left="1205"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Nhật Việt</w:t>
            </w:r>
          </w:p>
        </w:tc>
      </w:tr>
      <w:tr>
        <w:trPr>
          <w:trHeight w:val="274" w:hRule="atLeast"/>
        </w:trPr>
        <w:tc>
          <w:tcPr>
            <w:tcW w:w="2791" w:type="dxa"/>
          </w:tcPr>
          <w:p>
            <w:pPr>
              <w:pStyle w:val="TableParagraph"/>
              <w:spacing w:line="254" w:lineRule="exact"/>
              <w:ind w:left="20" w:right="9"/>
              <w:jc w:val="center"/>
              <w:rPr>
                <w:sz w:val="24"/>
              </w:rPr>
            </w:pPr>
            <w:r>
              <w:rPr>
                <w:sz w:val="24"/>
              </w:rPr>
              <w:t>Mossade</w:t>
            </w:r>
            <w:r>
              <w:rPr>
                <w:spacing w:val="-2"/>
                <w:sz w:val="24"/>
              </w:rPr>
              <w:t> </w:t>
            </w:r>
            <w:r>
              <w:rPr>
                <w:spacing w:val="-4"/>
                <w:sz w:val="24"/>
              </w:rPr>
              <w:t>700WP</w:t>
            </w:r>
          </w:p>
        </w:tc>
        <w:tc>
          <w:tcPr>
            <w:tcW w:w="5079" w:type="dxa"/>
          </w:tcPr>
          <w:p>
            <w:pPr>
              <w:pStyle w:val="TableParagraph"/>
              <w:spacing w:line="25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4" w:lineRule="exact"/>
              <w:ind w:left="63" w:right="49"/>
              <w:jc w:val="center"/>
              <w:rPr>
                <w:sz w:val="24"/>
              </w:rPr>
            </w:pPr>
            <w:r>
              <w:rPr>
                <w:sz w:val="24"/>
              </w:rPr>
              <w:t>Công</w:t>
            </w:r>
            <w:r>
              <w:rPr>
                <w:spacing w:val="-2"/>
                <w:sz w:val="24"/>
              </w:rPr>
              <w:t> </w:t>
            </w:r>
            <w:r>
              <w:rPr>
                <w:sz w:val="24"/>
              </w:rPr>
              <w:t>ty</w:t>
            </w:r>
            <w:r>
              <w:rPr>
                <w:spacing w:val="-1"/>
                <w:sz w:val="24"/>
              </w:rPr>
              <w:t> </w:t>
            </w:r>
            <w:r>
              <w:rPr>
                <w:sz w:val="24"/>
              </w:rPr>
              <w:t>TNHH</w:t>
            </w:r>
            <w:r>
              <w:rPr>
                <w:spacing w:val="-3"/>
                <w:sz w:val="24"/>
              </w:rPr>
              <w:t> </w:t>
            </w:r>
            <w:r>
              <w:rPr>
                <w:sz w:val="24"/>
              </w:rPr>
              <w:t>Trường</w:t>
            </w:r>
            <w:r>
              <w:rPr>
                <w:spacing w:val="1"/>
                <w:sz w:val="24"/>
              </w:rPr>
              <w:t> </w:t>
            </w:r>
            <w:r>
              <w:rPr>
                <w:spacing w:val="-2"/>
                <w:sz w:val="24"/>
              </w:rPr>
              <w:t>Thịnh</w:t>
            </w:r>
          </w:p>
        </w:tc>
      </w:tr>
      <w:tr>
        <w:trPr>
          <w:trHeight w:val="276" w:hRule="atLeast"/>
        </w:trPr>
        <w:tc>
          <w:tcPr>
            <w:tcW w:w="2791" w:type="dxa"/>
          </w:tcPr>
          <w:p>
            <w:pPr>
              <w:pStyle w:val="TableParagraph"/>
              <w:spacing w:line="256" w:lineRule="exact"/>
              <w:ind w:left="20" w:right="9"/>
              <w:jc w:val="center"/>
              <w:rPr>
                <w:sz w:val="24"/>
              </w:rPr>
            </w:pPr>
            <w:r>
              <w:rPr>
                <w:sz w:val="24"/>
              </w:rPr>
              <w:t>Niclosa</w:t>
            </w:r>
            <w:r>
              <w:rPr>
                <w:spacing w:val="-1"/>
                <w:sz w:val="24"/>
              </w:rPr>
              <w:t> </w:t>
            </w:r>
            <w:r>
              <w:rPr>
                <w:spacing w:val="-4"/>
                <w:sz w:val="24"/>
              </w:rPr>
              <w:t>850WP</w:t>
            </w:r>
          </w:p>
        </w:tc>
        <w:tc>
          <w:tcPr>
            <w:tcW w:w="5079" w:type="dxa"/>
          </w:tcPr>
          <w:p>
            <w:pPr>
              <w:pStyle w:val="TableParagraph"/>
              <w:spacing w:line="256"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6" w:lineRule="exact"/>
              <w:ind w:left="63" w:right="51"/>
              <w:jc w:val="center"/>
              <w:rPr>
                <w:sz w:val="24"/>
              </w:rPr>
            </w:pPr>
            <w:r>
              <w:rPr>
                <w:sz w:val="24"/>
              </w:rPr>
              <w:t>Công</w:t>
            </w:r>
            <w:r>
              <w:rPr>
                <w:spacing w:val="-1"/>
                <w:sz w:val="24"/>
              </w:rPr>
              <w:t> </w:t>
            </w:r>
            <w:r>
              <w:rPr>
                <w:sz w:val="24"/>
              </w:rPr>
              <w:t>ty</w:t>
            </w:r>
            <w:r>
              <w:rPr>
                <w:spacing w:val="-1"/>
                <w:sz w:val="24"/>
              </w:rPr>
              <w:t> </w:t>
            </w:r>
            <w:r>
              <w:rPr>
                <w:sz w:val="24"/>
              </w:rPr>
              <w:t>CP XNK</w:t>
            </w:r>
            <w:r>
              <w:rPr>
                <w:spacing w:val="-2"/>
                <w:sz w:val="24"/>
              </w:rPr>
              <w:t> </w:t>
            </w:r>
            <w:r>
              <w:rPr>
                <w:sz w:val="24"/>
              </w:rPr>
              <w:t>Thọ </w:t>
            </w:r>
            <w:r>
              <w:rPr>
                <w:spacing w:val="-2"/>
                <w:sz w:val="24"/>
              </w:rPr>
              <w:t>Khang</w:t>
            </w:r>
          </w:p>
        </w:tc>
      </w:tr>
      <w:tr>
        <w:trPr>
          <w:trHeight w:val="277" w:hRule="atLeast"/>
        </w:trPr>
        <w:tc>
          <w:tcPr>
            <w:tcW w:w="2791" w:type="dxa"/>
          </w:tcPr>
          <w:p>
            <w:pPr>
              <w:pStyle w:val="TableParagraph"/>
              <w:spacing w:line="257" w:lineRule="exact" w:before="1"/>
              <w:ind w:left="20" w:right="7"/>
              <w:jc w:val="center"/>
              <w:rPr>
                <w:sz w:val="24"/>
              </w:rPr>
            </w:pPr>
            <w:r>
              <w:rPr>
                <w:sz w:val="24"/>
              </w:rPr>
              <w:t>No-ocbuuvang</w:t>
            </w:r>
            <w:r>
              <w:rPr>
                <w:spacing w:val="-7"/>
                <w:sz w:val="24"/>
              </w:rPr>
              <w:t> </w:t>
            </w:r>
            <w:r>
              <w:rPr>
                <w:spacing w:val="-4"/>
                <w:sz w:val="24"/>
              </w:rPr>
              <w:t>750WP</w:t>
            </w:r>
          </w:p>
        </w:tc>
        <w:tc>
          <w:tcPr>
            <w:tcW w:w="5079" w:type="dxa"/>
          </w:tcPr>
          <w:p>
            <w:pPr>
              <w:pStyle w:val="TableParagraph"/>
              <w:spacing w:line="257" w:lineRule="exact" w:before="1"/>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7" w:lineRule="exact" w:before="1"/>
              <w:ind w:left="63" w:right="50"/>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TM-SX </w:t>
            </w:r>
            <w:r>
              <w:rPr>
                <w:spacing w:val="-5"/>
                <w:sz w:val="24"/>
              </w:rPr>
              <w:t>GNC</w:t>
            </w:r>
          </w:p>
        </w:tc>
      </w:tr>
      <w:tr>
        <w:trPr>
          <w:trHeight w:val="551" w:hRule="atLeast"/>
        </w:trPr>
        <w:tc>
          <w:tcPr>
            <w:tcW w:w="2791" w:type="dxa"/>
          </w:tcPr>
          <w:p>
            <w:pPr>
              <w:pStyle w:val="TableParagraph"/>
              <w:ind w:left="20" w:right="9"/>
              <w:jc w:val="center"/>
              <w:rPr>
                <w:sz w:val="24"/>
              </w:rPr>
            </w:pPr>
            <w:r>
              <w:rPr>
                <w:sz w:val="24"/>
              </w:rPr>
              <w:t>Notrasit-neo</w:t>
            </w:r>
            <w:r>
              <w:rPr>
                <w:spacing w:val="-3"/>
                <w:sz w:val="24"/>
              </w:rPr>
              <w:t> </w:t>
            </w:r>
            <w:r>
              <w:rPr>
                <w:spacing w:val="-4"/>
                <w:sz w:val="24"/>
              </w:rPr>
              <w:t>860WP</w:t>
            </w:r>
          </w:p>
        </w:tc>
        <w:tc>
          <w:tcPr>
            <w:tcW w:w="5079" w:type="dxa"/>
          </w:tcPr>
          <w:p>
            <w:pPr>
              <w:pStyle w:val="TableParagraph"/>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092" w:right="345" w:hanging="576"/>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Nông Trang</w:t>
            </w:r>
          </w:p>
        </w:tc>
      </w:tr>
      <w:tr>
        <w:trPr>
          <w:trHeight w:val="550" w:hRule="atLeast"/>
        </w:trPr>
        <w:tc>
          <w:tcPr>
            <w:tcW w:w="2791" w:type="dxa"/>
          </w:tcPr>
          <w:p>
            <w:pPr>
              <w:pStyle w:val="TableParagraph"/>
              <w:spacing w:line="276" w:lineRule="exact"/>
              <w:ind w:left="642" w:right="617" w:firstLine="110"/>
              <w:rPr>
                <w:sz w:val="24"/>
              </w:rPr>
            </w:pPr>
            <w:r>
              <w:rPr>
                <w:sz w:val="24"/>
              </w:rPr>
              <w:t>NP snailicide 250EC, </w:t>
            </w:r>
            <w:r>
              <w:rPr>
                <w:spacing w:val="-2"/>
                <w:sz w:val="24"/>
              </w:rPr>
              <w:t>700WP</w:t>
            </w:r>
          </w:p>
        </w:tc>
        <w:tc>
          <w:tcPr>
            <w:tcW w:w="5079" w:type="dxa"/>
          </w:tcPr>
          <w:p>
            <w:pPr>
              <w:pStyle w:val="TableParagraph"/>
              <w:spacing w:line="27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52"/>
              <w:jc w:val="center"/>
              <w:rPr>
                <w:sz w:val="24"/>
              </w:rPr>
            </w:pPr>
            <w:r>
              <w:rPr>
                <w:sz w:val="24"/>
              </w:rPr>
              <w:t>Công</w:t>
            </w:r>
            <w:r>
              <w:rPr>
                <w:spacing w:val="-1"/>
                <w:sz w:val="24"/>
              </w:rPr>
              <w:t> </w:t>
            </w:r>
            <w:r>
              <w:rPr>
                <w:sz w:val="24"/>
              </w:rPr>
              <w:t>ty TNHH TM Nông </w:t>
            </w:r>
            <w:r>
              <w:rPr>
                <w:spacing w:val="-4"/>
                <w:sz w:val="24"/>
              </w:rPr>
              <w:t>Phát</w:t>
            </w:r>
          </w:p>
        </w:tc>
      </w:tr>
      <w:tr>
        <w:trPr>
          <w:trHeight w:val="552" w:hRule="atLeast"/>
        </w:trPr>
        <w:tc>
          <w:tcPr>
            <w:tcW w:w="2791" w:type="dxa"/>
          </w:tcPr>
          <w:p>
            <w:pPr>
              <w:pStyle w:val="TableParagraph"/>
              <w:spacing w:line="274" w:lineRule="exact"/>
              <w:ind w:left="20" w:right="7"/>
              <w:jc w:val="center"/>
              <w:rPr>
                <w:sz w:val="24"/>
              </w:rPr>
            </w:pPr>
            <w:r>
              <w:rPr>
                <w:sz w:val="24"/>
              </w:rPr>
              <w:t>Ốc</w:t>
            </w:r>
            <w:r>
              <w:rPr>
                <w:spacing w:val="-2"/>
                <w:sz w:val="24"/>
              </w:rPr>
              <w:t> </w:t>
            </w:r>
            <w:r>
              <w:rPr>
                <w:sz w:val="24"/>
              </w:rPr>
              <w:t>usa</w:t>
            </w:r>
            <w:r>
              <w:rPr>
                <w:spacing w:val="-1"/>
                <w:sz w:val="24"/>
              </w:rPr>
              <w:t> </w:t>
            </w:r>
            <w:r>
              <w:rPr>
                <w:spacing w:val="-2"/>
                <w:sz w:val="24"/>
              </w:rPr>
              <w:t>700WP</w:t>
            </w:r>
          </w:p>
        </w:tc>
        <w:tc>
          <w:tcPr>
            <w:tcW w:w="5079" w:type="dxa"/>
          </w:tcPr>
          <w:p>
            <w:pPr>
              <w:pStyle w:val="TableParagraph"/>
              <w:spacing w:line="274" w:lineRule="exact"/>
              <w:ind w:left="107"/>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52" w:right="215" w:hanging="68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Hoá</w:t>
            </w:r>
            <w:r>
              <w:rPr>
                <w:spacing w:val="-11"/>
                <w:sz w:val="24"/>
              </w:rPr>
              <w:t> </w:t>
            </w:r>
            <w:r>
              <w:rPr>
                <w:sz w:val="24"/>
              </w:rPr>
              <w:t>sinh Phong Phú</w:t>
            </w:r>
          </w:p>
        </w:tc>
      </w:tr>
    </w:tbl>
    <w:p>
      <w:pPr>
        <w:rPr>
          <w:sz w:val="2"/>
          <w:szCs w:val="2"/>
        </w:rPr>
      </w:pPr>
      <w:r>
        <w:rPr/>
        <mc:AlternateContent>
          <mc:Choice Requires="wps">
            <w:drawing>
              <wp:anchor distT="0" distB="0" distL="0" distR="0" allowOverlap="1" layoutInCell="1" locked="0" behindDoc="0" simplePos="0" relativeHeight="15771648">
                <wp:simplePos x="0" y="0"/>
                <wp:positionH relativeFrom="page">
                  <wp:posOffset>1307846</wp:posOffset>
                </wp:positionH>
                <wp:positionV relativeFrom="page">
                  <wp:posOffset>359663</wp:posOffset>
                </wp:positionV>
                <wp:extent cx="9525" cy="652145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9525" cy="6521450"/>
                        </a:xfrm>
                        <a:custGeom>
                          <a:avLst/>
                          <a:gdLst/>
                          <a:ahLst/>
                          <a:cxnLst/>
                          <a:rect l="l" t="t" r="r" b="b"/>
                          <a:pathLst>
                            <a:path w="9525" h="6521450">
                              <a:moveTo>
                                <a:pt x="9144" y="5078933"/>
                              </a:moveTo>
                              <a:lnTo>
                                <a:pt x="0" y="5078933"/>
                              </a:lnTo>
                              <a:lnTo>
                                <a:pt x="0" y="5254498"/>
                              </a:lnTo>
                              <a:lnTo>
                                <a:pt x="0" y="5263642"/>
                              </a:lnTo>
                              <a:lnTo>
                                <a:pt x="0" y="6520891"/>
                              </a:lnTo>
                              <a:lnTo>
                                <a:pt x="9144" y="6520891"/>
                              </a:lnTo>
                              <a:lnTo>
                                <a:pt x="9144" y="5254498"/>
                              </a:lnTo>
                              <a:lnTo>
                                <a:pt x="9144" y="5078933"/>
                              </a:lnTo>
                              <a:close/>
                            </a:path>
                            <a:path w="9525" h="6521450">
                              <a:moveTo>
                                <a:pt x="9144" y="3980065"/>
                              </a:moveTo>
                              <a:lnTo>
                                <a:pt x="0" y="3980065"/>
                              </a:lnTo>
                              <a:lnTo>
                                <a:pt x="0" y="3989197"/>
                              </a:lnTo>
                              <a:lnTo>
                                <a:pt x="0" y="4165981"/>
                              </a:lnTo>
                              <a:lnTo>
                                <a:pt x="0" y="5078857"/>
                              </a:lnTo>
                              <a:lnTo>
                                <a:pt x="9144" y="5078857"/>
                              </a:lnTo>
                              <a:lnTo>
                                <a:pt x="9144" y="3989197"/>
                              </a:lnTo>
                              <a:lnTo>
                                <a:pt x="9144" y="3980065"/>
                              </a:lnTo>
                              <a:close/>
                            </a:path>
                            <a:path w="9525" h="6521450">
                              <a:moveTo>
                                <a:pt x="9144" y="2530487"/>
                              </a:moveTo>
                              <a:lnTo>
                                <a:pt x="0" y="2530487"/>
                              </a:lnTo>
                              <a:lnTo>
                                <a:pt x="0" y="2539619"/>
                              </a:lnTo>
                              <a:lnTo>
                                <a:pt x="0" y="2714879"/>
                              </a:lnTo>
                              <a:lnTo>
                                <a:pt x="0" y="3980053"/>
                              </a:lnTo>
                              <a:lnTo>
                                <a:pt x="9144" y="3980053"/>
                              </a:lnTo>
                              <a:lnTo>
                                <a:pt x="9144" y="2539619"/>
                              </a:lnTo>
                              <a:lnTo>
                                <a:pt x="9144" y="2530487"/>
                              </a:lnTo>
                              <a:close/>
                            </a:path>
                            <a:path w="9525" h="6521450">
                              <a:moveTo>
                                <a:pt x="9144" y="1819986"/>
                              </a:moveTo>
                              <a:lnTo>
                                <a:pt x="0" y="1819986"/>
                              </a:lnTo>
                              <a:lnTo>
                                <a:pt x="0" y="2170811"/>
                              </a:lnTo>
                              <a:lnTo>
                                <a:pt x="0" y="2179955"/>
                              </a:lnTo>
                              <a:lnTo>
                                <a:pt x="0" y="2530475"/>
                              </a:lnTo>
                              <a:lnTo>
                                <a:pt x="9144" y="2530475"/>
                              </a:lnTo>
                              <a:lnTo>
                                <a:pt x="9144" y="2179955"/>
                              </a:lnTo>
                              <a:lnTo>
                                <a:pt x="9144" y="2170811"/>
                              </a:lnTo>
                              <a:lnTo>
                                <a:pt x="9144" y="1819986"/>
                              </a:lnTo>
                              <a:close/>
                            </a:path>
                            <a:path w="9525" h="6521450">
                              <a:moveTo>
                                <a:pt x="9144" y="1080782"/>
                              </a:moveTo>
                              <a:lnTo>
                                <a:pt x="0" y="1080782"/>
                              </a:lnTo>
                              <a:lnTo>
                                <a:pt x="0" y="1089914"/>
                              </a:lnTo>
                              <a:lnTo>
                                <a:pt x="0" y="1440434"/>
                              </a:lnTo>
                              <a:lnTo>
                                <a:pt x="0" y="1819910"/>
                              </a:lnTo>
                              <a:lnTo>
                                <a:pt x="9144" y="1819910"/>
                              </a:lnTo>
                              <a:lnTo>
                                <a:pt x="9144" y="1089914"/>
                              </a:lnTo>
                              <a:lnTo>
                                <a:pt x="9144" y="1080782"/>
                              </a:lnTo>
                              <a:close/>
                            </a:path>
                            <a:path w="9525" h="6521450">
                              <a:moveTo>
                                <a:pt x="9144" y="721118"/>
                              </a:moveTo>
                              <a:lnTo>
                                <a:pt x="0" y="721118"/>
                              </a:lnTo>
                              <a:lnTo>
                                <a:pt x="0" y="730250"/>
                              </a:lnTo>
                              <a:lnTo>
                                <a:pt x="0" y="1080770"/>
                              </a:lnTo>
                              <a:lnTo>
                                <a:pt x="9144" y="1080770"/>
                              </a:lnTo>
                              <a:lnTo>
                                <a:pt x="9144" y="730250"/>
                              </a:lnTo>
                              <a:lnTo>
                                <a:pt x="9144" y="721118"/>
                              </a:lnTo>
                              <a:close/>
                            </a:path>
                            <a:path w="9525" h="6521450">
                              <a:moveTo>
                                <a:pt x="9144" y="0"/>
                              </a:moveTo>
                              <a:lnTo>
                                <a:pt x="0" y="0"/>
                              </a:lnTo>
                              <a:lnTo>
                                <a:pt x="0" y="9144"/>
                              </a:lnTo>
                              <a:lnTo>
                                <a:pt x="0" y="359664"/>
                              </a:lnTo>
                              <a:lnTo>
                                <a:pt x="0" y="368757"/>
                              </a:lnTo>
                              <a:lnTo>
                                <a:pt x="0" y="721106"/>
                              </a:lnTo>
                              <a:lnTo>
                                <a:pt x="9144" y="721106"/>
                              </a:lnTo>
                              <a:lnTo>
                                <a:pt x="9144" y="368808"/>
                              </a:lnTo>
                              <a:lnTo>
                                <a:pt x="9144" y="359664"/>
                              </a:lnTo>
                              <a:lnTo>
                                <a:pt x="9144" y="914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980003pt;margin-top:28.319981pt;width:.75pt;height:513.5pt;mso-position-horizontal-relative:page;mso-position-vertical-relative:page;z-index:15771648" id="docshape90" coordorigin="2060,566" coordsize="15,10270" path="m2074,8565l2060,8565,2060,8841,2060,8856,2060,9134,2060,9148,2060,9700,2060,9715,2060,9715,2060,10267,2060,10281,2060,10836,2074,10836,2074,10281,2074,10267,2074,9715,2074,9715,2074,9700,2074,9148,2074,9134,2074,8856,2074,8841,2074,8565xm2074,6834l2060,6834,2060,6849,2060,7127,2060,7141,2060,7693,2060,7708,2060,8260,2060,8274,2060,8550,2060,8565,2074,8565,2074,8550,2074,8274,2074,8260,2074,7708,2074,7693,2074,7141,2074,7127,2074,6849,2074,6834xm2074,4551l2060,4551,2060,4566,2060,4842,2060,4856,2060,5135,2060,5149,2060,5701,2060,5715,2060,5715,2060,6268,2060,6282,2060,6834,2074,6834,2074,6282,2074,6268,2074,5715,2074,5715,2074,5701,2074,5149,2074,5135,2074,4856,2074,4842,2074,4566,2074,4551xm2074,3433l2060,3433,2060,3985,2060,3999,2060,4551,2074,4551,2074,3999,2074,3985,2074,3433xm2074,2268l2060,2268,2060,2283,2060,2835,2060,2849,2060,3125,2060,3140,2060,3418,2060,3432,2074,3432,2074,3418,2074,3140,2074,3125,2074,2849,2074,2835,2074,2283,2074,2268xm2074,1702l2060,1702,2060,1716,2060,2268,2074,2268,2074,1716,2074,1702xm2074,566l2060,566,2060,581,2060,1133,2060,1147,2060,1147,2060,1702,2074,1702,2074,1147,2074,1147,2074,1133,2074,581,2074,56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858012</wp:posOffset>
                </wp:positionH>
                <wp:positionV relativeFrom="page">
                  <wp:posOffset>368807</wp:posOffset>
                </wp:positionV>
                <wp:extent cx="9525" cy="65119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9525" cy="6511925"/>
                        </a:xfrm>
                        <a:custGeom>
                          <a:avLst/>
                          <a:gdLst/>
                          <a:ahLst/>
                          <a:cxnLst/>
                          <a:rect l="l" t="t" r="r" b="b"/>
                          <a:pathLst>
                            <a:path w="9525" h="6511925">
                              <a:moveTo>
                                <a:pt x="9144" y="5069789"/>
                              </a:moveTo>
                              <a:lnTo>
                                <a:pt x="0" y="5069789"/>
                              </a:lnTo>
                              <a:lnTo>
                                <a:pt x="0" y="5245354"/>
                              </a:lnTo>
                              <a:lnTo>
                                <a:pt x="0" y="5254498"/>
                              </a:lnTo>
                              <a:lnTo>
                                <a:pt x="0" y="6511747"/>
                              </a:lnTo>
                              <a:lnTo>
                                <a:pt x="9144" y="6511747"/>
                              </a:lnTo>
                              <a:lnTo>
                                <a:pt x="9144" y="5245354"/>
                              </a:lnTo>
                              <a:lnTo>
                                <a:pt x="9144" y="5069789"/>
                              </a:lnTo>
                              <a:close/>
                            </a:path>
                            <a:path w="9525" h="6511925">
                              <a:moveTo>
                                <a:pt x="9144" y="3970921"/>
                              </a:moveTo>
                              <a:lnTo>
                                <a:pt x="0" y="3970921"/>
                              </a:lnTo>
                              <a:lnTo>
                                <a:pt x="0" y="3980053"/>
                              </a:lnTo>
                              <a:lnTo>
                                <a:pt x="0" y="4156837"/>
                              </a:lnTo>
                              <a:lnTo>
                                <a:pt x="0" y="5069713"/>
                              </a:lnTo>
                              <a:lnTo>
                                <a:pt x="9144" y="5069713"/>
                              </a:lnTo>
                              <a:lnTo>
                                <a:pt x="9144" y="3980053"/>
                              </a:lnTo>
                              <a:lnTo>
                                <a:pt x="9144" y="3970921"/>
                              </a:lnTo>
                              <a:close/>
                            </a:path>
                            <a:path w="9525" h="6511925">
                              <a:moveTo>
                                <a:pt x="9144" y="2521343"/>
                              </a:moveTo>
                              <a:lnTo>
                                <a:pt x="0" y="2521343"/>
                              </a:lnTo>
                              <a:lnTo>
                                <a:pt x="0" y="2530475"/>
                              </a:lnTo>
                              <a:lnTo>
                                <a:pt x="0" y="2705735"/>
                              </a:lnTo>
                              <a:lnTo>
                                <a:pt x="0" y="3970909"/>
                              </a:lnTo>
                              <a:lnTo>
                                <a:pt x="9144" y="3970909"/>
                              </a:lnTo>
                              <a:lnTo>
                                <a:pt x="9144" y="2530475"/>
                              </a:lnTo>
                              <a:lnTo>
                                <a:pt x="9144" y="2521343"/>
                              </a:lnTo>
                              <a:close/>
                            </a:path>
                            <a:path w="9525" h="6511925">
                              <a:moveTo>
                                <a:pt x="9144" y="1810842"/>
                              </a:moveTo>
                              <a:lnTo>
                                <a:pt x="0" y="1810842"/>
                              </a:lnTo>
                              <a:lnTo>
                                <a:pt x="0" y="2161667"/>
                              </a:lnTo>
                              <a:lnTo>
                                <a:pt x="0" y="2170811"/>
                              </a:lnTo>
                              <a:lnTo>
                                <a:pt x="0" y="2521331"/>
                              </a:lnTo>
                              <a:lnTo>
                                <a:pt x="9144" y="2521331"/>
                              </a:lnTo>
                              <a:lnTo>
                                <a:pt x="9144" y="2170811"/>
                              </a:lnTo>
                              <a:lnTo>
                                <a:pt x="9144" y="2161667"/>
                              </a:lnTo>
                              <a:lnTo>
                                <a:pt x="9144" y="1810842"/>
                              </a:lnTo>
                              <a:close/>
                            </a:path>
                            <a:path w="9525" h="6511925">
                              <a:moveTo>
                                <a:pt x="9144" y="1071638"/>
                              </a:moveTo>
                              <a:lnTo>
                                <a:pt x="0" y="1071638"/>
                              </a:lnTo>
                              <a:lnTo>
                                <a:pt x="0" y="1080770"/>
                              </a:lnTo>
                              <a:lnTo>
                                <a:pt x="0" y="1431290"/>
                              </a:lnTo>
                              <a:lnTo>
                                <a:pt x="0" y="1810766"/>
                              </a:lnTo>
                              <a:lnTo>
                                <a:pt x="9144" y="1810766"/>
                              </a:lnTo>
                              <a:lnTo>
                                <a:pt x="9144" y="1080770"/>
                              </a:lnTo>
                              <a:lnTo>
                                <a:pt x="9144" y="1071638"/>
                              </a:lnTo>
                              <a:close/>
                            </a:path>
                            <a:path w="9525" h="6511925">
                              <a:moveTo>
                                <a:pt x="9144" y="711974"/>
                              </a:moveTo>
                              <a:lnTo>
                                <a:pt x="0" y="711974"/>
                              </a:lnTo>
                              <a:lnTo>
                                <a:pt x="0" y="721106"/>
                              </a:lnTo>
                              <a:lnTo>
                                <a:pt x="0" y="1071626"/>
                              </a:lnTo>
                              <a:lnTo>
                                <a:pt x="9144" y="1071626"/>
                              </a:lnTo>
                              <a:lnTo>
                                <a:pt x="9144" y="721106"/>
                              </a:lnTo>
                              <a:lnTo>
                                <a:pt x="9144" y="711974"/>
                              </a:lnTo>
                              <a:close/>
                            </a:path>
                            <a:path w="9525" h="6511925">
                              <a:moveTo>
                                <a:pt x="9144" y="0"/>
                              </a:moveTo>
                              <a:lnTo>
                                <a:pt x="0" y="0"/>
                              </a:lnTo>
                              <a:lnTo>
                                <a:pt x="0" y="350520"/>
                              </a:lnTo>
                              <a:lnTo>
                                <a:pt x="0" y="359613"/>
                              </a:lnTo>
                              <a:lnTo>
                                <a:pt x="0" y="711962"/>
                              </a:lnTo>
                              <a:lnTo>
                                <a:pt x="9144" y="711962"/>
                              </a:lnTo>
                              <a:lnTo>
                                <a:pt x="9144" y="359664"/>
                              </a:lnTo>
                              <a:lnTo>
                                <a:pt x="9144" y="3505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560005pt;margin-top:29.03998pt;width:.75pt;height:512.75pt;mso-position-horizontal-relative:page;mso-position-vertical-relative:page;z-index:15772160" id="docshape91" coordorigin="1351,581" coordsize="15,10255" path="m1366,8565l1351,8565,1351,8841,1351,8856,1351,9134,1351,9148,1351,9700,1351,9715,1351,9715,1351,10267,1351,10281,1351,10836,1366,10836,1366,10281,1366,10267,1366,9715,1366,9715,1366,9700,1366,9148,1366,9134,1366,8856,1366,8841,1366,8565xm1366,6834l1351,6834,1351,6849,1351,7127,1351,7141,1351,7693,1351,7708,1351,8260,1351,8274,1351,8550,1351,8565,1366,8565,1366,8550,1366,8274,1366,8260,1366,7708,1366,7693,1366,7141,1366,7127,1366,6849,1366,6834xm1366,4551l1351,4551,1351,4566,1351,4842,1351,4856,1351,5135,1351,5149,1351,5701,1351,5715,1351,5715,1351,6268,1351,6282,1351,6834,1366,6834,1366,6282,1366,6268,1366,5715,1366,5715,1366,5701,1366,5149,1366,5135,1366,4856,1366,4842,1366,4566,1366,4551xm1366,3433l1351,3433,1351,3985,1351,3999,1351,4551,1366,4551,1366,3999,1366,3985,1366,3433xm1366,2268l1351,2268,1351,2283,1351,2835,1351,2849,1351,3125,1351,3140,1351,3418,1351,3432,1366,3432,1366,3418,1366,3140,1366,3125,1366,2849,1366,2835,1366,2283,1366,2268xm1366,1702l1351,1702,1351,1716,1351,2268,1366,2268,1366,1716,1366,1702xm1366,581l1351,581,1351,1133,1351,1147,1351,1147,1351,1702,1366,1702,1366,1147,1366,1147,1366,1133,1366,581xe" filled="true" fillcolor="#000000" stroked="false">
                <v:path arrowok="t"/>
                <v:fill type="solid"/>
                <w10:wrap type="none"/>
              </v:shape>
            </w:pict>
          </mc:Fallback>
        </mc:AlternateContent>
      </w:r>
    </w:p>
    <w:p>
      <w:pPr>
        <w:spacing w:after="0"/>
        <w:rPr>
          <w:sz w:val="2"/>
          <w:szCs w:val="2"/>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70"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791" w:type="dxa"/>
          </w:tcPr>
          <w:p>
            <w:pPr>
              <w:pStyle w:val="TableParagraph"/>
              <w:spacing w:line="276" w:lineRule="exact"/>
              <w:ind w:left="643" w:right="621" w:firstLine="384"/>
              <w:rPr>
                <w:sz w:val="24"/>
              </w:rPr>
            </w:pPr>
            <w:r>
              <w:rPr>
                <w:spacing w:val="-2"/>
                <w:sz w:val="24"/>
              </w:rPr>
              <w:t>OBV-</w:t>
            </w:r>
            <w:r>
              <w:rPr>
                <w:rFonts w:ascii="Symbol" w:hAnsi="Symbol"/>
                <w:spacing w:val="-2"/>
                <w:sz w:val="24"/>
              </w:rPr>
              <w:t></w:t>
            </w:r>
            <w:r>
              <w:rPr>
                <w:spacing w:val="-2"/>
                <w:sz w:val="24"/>
              </w:rPr>
              <w:t> </w:t>
            </w:r>
            <w:r>
              <w:rPr>
                <w:sz w:val="24"/>
              </w:rPr>
              <w:t>250EC,</w:t>
            </w:r>
            <w:r>
              <w:rPr>
                <w:spacing w:val="-15"/>
                <w:sz w:val="24"/>
              </w:rPr>
              <w:t> </w:t>
            </w:r>
            <w:r>
              <w:rPr>
                <w:sz w:val="24"/>
              </w:rPr>
              <w:t>700WP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76" w:lineRule="exact"/>
              <w:ind w:left="63" w:right="48"/>
              <w:jc w:val="center"/>
              <w:rPr>
                <w:sz w:val="24"/>
              </w:rPr>
            </w:pPr>
            <w:r>
              <w:rPr>
                <w:sz w:val="24"/>
              </w:rPr>
              <w:t>Thạnh</w:t>
            </w:r>
            <w:r>
              <w:rPr>
                <w:spacing w:val="-4"/>
                <w:sz w:val="24"/>
              </w:rPr>
              <w:t> Hưng</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6" w:lineRule="exact"/>
              <w:ind w:left="20" w:right="7"/>
              <w:jc w:val="center"/>
              <w:rPr>
                <w:sz w:val="24"/>
              </w:rPr>
            </w:pPr>
            <w:r>
              <w:rPr>
                <w:sz w:val="24"/>
              </w:rPr>
              <w:t>Oc</w:t>
            </w:r>
            <w:r>
              <w:rPr>
                <w:spacing w:val="-3"/>
                <w:sz w:val="24"/>
              </w:rPr>
              <w:t> </w:t>
            </w:r>
            <w:r>
              <w:rPr>
                <w:sz w:val="24"/>
              </w:rPr>
              <w:t>clear</w:t>
            </w:r>
            <w:r>
              <w:rPr>
                <w:spacing w:val="-1"/>
                <w:sz w:val="24"/>
              </w:rPr>
              <w:t> </w:t>
            </w:r>
            <w:r>
              <w:rPr>
                <w:spacing w:val="-4"/>
                <w:sz w:val="24"/>
              </w:rPr>
              <w:t>700WP</w:t>
            </w:r>
          </w:p>
        </w:tc>
        <w:tc>
          <w:tcPr>
            <w:tcW w:w="5079" w:type="dxa"/>
          </w:tcPr>
          <w:p>
            <w:pPr>
              <w:pStyle w:val="TableParagraph"/>
              <w:spacing w:line="256" w:lineRule="exact"/>
              <w:rPr>
                <w:sz w:val="24"/>
              </w:rPr>
            </w:pPr>
            <w:r>
              <w:rPr>
                <w:sz w:val="24"/>
              </w:rPr>
              <w:t>ốc</w:t>
            </w:r>
            <w:r>
              <w:rPr>
                <w:spacing w:val="-2"/>
                <w:sz w:val="24"/>
              </w:rPr>
              <w:t> </w:t>
            </w:r>
            <w:r>
              <w:rPr>
                <w:sz w:val="24"/>
              </w:rPr>
              <w:t>bươu vàng/ </w:t>
            </w:r>
            <w:r>
              <w:rPr>
                <w:spacing w:val="-5"/>
                <w:sz w:val="24"/>
              </w:rPr>
              <w:t>lúa</w:t>
            </w:r>
          </w:p>
        </w:tc>
        <w:tc>
          <w:tcPr>
            <w:tcW w:w="3353" w:type="dxa"/>
          </w:tcPr>
          <w:p>
            <w:pPr>
              <w:pStyle w:val="TableParagraph"/>
              <w:spacing w:line="256" w:lineRule="exact"/>
              <w:ind w:left="63" w:right="47"/>
              <w:jc w:val="center"/>
              <w:rPr>
                <w:sz w:val="24"/>
              </w:rPr>
            </w:pPr>
            <w:r>
              <w:rPr>
                <w:sz w:val="24"/>
              </w:rPr>
              <w:t>Công ty CP</w:t>
            </w:r>
            <w:r>
              <w:rPr>
                <w:spacing w:val="-2"/>
                <w:sz w:val="24"/>
              </w:rPr>
              <w:t> </w:t>
            </w:r>
            <w:r>
              <w:rPr>
                <w:spacing w:val="-5"/>
                <w:sz w:val="24"/>
              </w:rPr>
              <w:t>SAM</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1037" w:right="1017" w:hanging="1"/>
              <w:jc w:val="center"/>
              <w:rPr>
                <w:sz w:val="24"/>
              </w:rPr>
            </w:pPr>
            <w:r>
              <w:rPr>
                <w:spacing w:val="-2"/>
                <w:sz w:val="24"/>
              </w:rPr>
              <w:t>Oosaka </w:t>
            </w:r>
            <w:r>
              <w:rPr>
                <w:spacing w:val="-4"/>
                <w:sz w:val="24"/>
              </w:rPr>
              <w:t>700WP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CP</w:t>
            </w:r>
            <w:r>
              <w:rPr>
                <w:spacing w:val="-1"/>
                <w:sz w:val="24"/>
              </w:rPr>
              <w:t> </w:t>
            </w:r>
            <w:r>
              <w:rPr>
                <w:sz w:val="24"/>
              </w:rPr>
              <w:t>BMC Vĩnh </w:t>
            </w:r>
            <w:r>
              <w:rPr>
                <w:spacing w:val="-4"/>
                <w:sz w:val="24"/>
              </w:rPr>
              <w:t>Phúc</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Borders>
              <w:left w:val="single" w:sz="4" w:space="0" w:color="000000"/>
              <w:right w:val="single" w:sz="4" w:space="0" w:color="000000"/>
            </w:tcBorders>
          </w:tcPr>
          <w:p>
            <w:pPr>
              <w:pStyle w:val="TableParagraph"/>
              <w:spacing w:line="240" w:lineRule="auto"/>
              <w:ind w:left="18" w:right="3"/>
              <w:jc w:val="center"/>
              <w:rPr>
                <w:sz w:val="24"/>
              </w:rPr>
            </w:pPr>
            <w:r>
              <w:rPr>
                <w:sz w:val="24"/>
              </w:rPr>
              <w:t>Ockill</w:t>
            </w:r>
            <w:r>
              <w:rPr>
                <w:spacing w:val="-2"/>
                <w:sz w:val="24"/>
              </w:rPr>
              <w:t> 700WP</w:t>
            </w:r>
          </w:p>
        </w:tc>
        <w:tc>
          <w:tcPr>
            <w:tcW w:w="5079" w:type="dxa"/>
            <w:tcBorders>
              <w:left w:val="single" w:sz="4" w:space="0" w:color="000000"/>
              <w:right w:val="single" w:sz="4" w:space="0" w:color="000000"/>
            </w:tcBorders>
          </w:tcPr>
          <w:p>
            <w:pPr>
              <w:pStyle w:val="TableParagraph"/>
              <w:spacing w:line="240" w:lineRule="auto"/>
              <w:ind w:left="11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left w:val="single" w:sz="4" w:space="0" w:color="000000"/>
              <w:right w:val="single" w:sz="4" w:space="0" w:color="000000"/>
            </w:tcBorders>
          </w:tcPr>
          <w:p>
            <w:pPr>
              <w:pStyle w:val="TableParagraph"/>
              <w:spacing w:line="270" w:lineRule="atLeast"/>
              <w:ind w:left="1177" w:right="204"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Việt Nông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7"/>
              <w:jc w:val="center"/>
              <w:rPr>
                <w:sz w:val="24"/>
              </w:rPr>
            </w:pPr>
            <w:r>
              <w:rPr>
                <w:sz w:val="24"/>
              </w:rPr>
              <w:t>Ốc-ôm</w:t>
            </w:r>
            <w:r>
              <w:rPr>
                <w:spacing w:val="-3"/>
                <w:sz w:val="24"/>
              </w:rPr>
              <w:t> </w:t>
            </w:r>
            <w:r>
              <w:rPr>
                <w:spacing w:val="-2"/>
                <w:sz w:val="24"/>
              </w:rPr>
              <w:t>700WP</w:t>
            </w:r>
          </w:p>
        </w:tc>
        <w:tc>
          <w:tcPr>
            <w:tcW w:w="5079" w:type="dxa"/>
          </w:tcPr>
          <w:p>
            <w:pPr>
              <w:pStyle w:val="TableParagraph"/>
              <w:ind w:left="65"/>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846" w:hanging="514"/>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DV</w:t>
            </w:r>
            <w:r>
              <w:rPr>
                <w:spacing w:val="-7"/>
                <w:sz w:val="24"/>
              </w:rPr>
              <w:t> </w:t>
            </w:r>
            <w:r>
              <w:rPr>
                <w:sz w:val="24"/>
              </w:rPr>
              <w:t>SX XNK Đức 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4" w:lineRule="exact"/>
              <w:ind w:left="20" w:right="2"/>
              <w:jc w:val="center"/>
              <w:rPr>
                <w:sz w:val="24"/>
              </w:rPr>
            </w:pPr>
            <w:r>
              <w:rPr>
                <w:spacing w:val="-2"/>
                <w:sz w:val="24"/>
              </w:rPr>
              <w:t>Ossal</w:t>
            </w:r>
          </w:p>
          <w:p>
            <w:pPr>
              <w:pStyle w:val="TableParagraph"/>
              <w:spacing w:line="257" w:lineRule="exact"/>
              <w:ind w:left="20" w:right="4"/>
              <w:jc w:val="center"/>
              <w:rPr>
                <w:sz w:val="24"/>
              </w:rPr>
            </w:pPr>
            <w:r>
              <w:rPr>
                <w:sz w:val="24"/>
              </w:rPr>
              <w:t>500SC,</w:t>
            </w:r>
            <w:r>
              <w:rPr>
                <w:spacing w:val="-1"/>
                <w:sz w:val="24"/>
              </w:rPr>
              <w:t> </w:t>
            </w:r>
            <w:r>
              <w:rPr>
                <w:sz w:val="24"/>
              </w:rPr>
              <w:t>700WP, </w:t>
            </w:r>
            <w:r>
              <w:rPr>
                <w:spacing w:val="-4"/>
                <w:sz w:val="24"/>
              </w:rPr>
              <w:t>700WG</w:t>
            </w:r>
          </w:p>
        </w:tc>
        <w:tc>
          <w:tcPr>
            <w:tcW w:w="5079" w:type="dxa"/>
          </w:tcPr>
          <w:p>
            <w:pPr>
              <w:pStyle w:val="TableParagraph"/>
              <w:spacing w:line="274" w:lineRule="exact"/>
              <w:ind w:left="65"/>
              <w:rPr>
                <w:sz w:val="24"/>
              </w:rPr>
            </w:pPr>
            <w:r>
              <w:rPr>
                <w:sz w:val="24"/>
              </w:rPr>
              <w:t>ốc</w:t>
            </w:r>
            <w:r>
              <w:rPr>
                <w:spacing w:val="-2"/>
                <w:sz w:val="24"/>
              </w:rPr>
              <w:t> </w:t>
            </w:r>
            <w:r>
              <w:rPr>
                <w:sz w:val="24"/>
              </w:rPr>
              <w:t>bươu vàng/ </w:t>
            </w:r>
            <w:r>
              <w:rPr>
                <w:spacing w:val="-5"/>
                <w:sz w:val="24"/>
              </w:rPr>
              <w:t>lúa</w:t>
            </w:r>
          </w:p>
        </w:tc>
        <w:tc>
          <w:tcPr>
            <w:tcW w:w="3353" w:type="dxa"/>
          </w:tcPr>
          <w:p>
            <w:pPr>
              <w:pStyle w:val="TableParagraph"/>
              <w:spacing w:line="276" w:lineRule="exact"/>
              <w:ind w:left="985"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27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5"/>
              <w:jc w:val="center"/>
              <w:rPr>
                <w:sz w:val="24"/>
              </w:rPr>
            </w:pPr>
            <w:r>
              <w:rPr>
                <w:sz w:val="24"/>
              </w:rPr>
              <w:t>Pazol</w:t>
            </w:r>
            <w:r>
              <w:rPr>
                <w:spacing w:val="-2"/>
                <w:sz w:val="24"/>
              </w:rPr>
              <w:t> 700WP</w:t>
            </w:r>
          </w:p>
        </w:tc>
        <w:tc>
          <w:tcPr>
            <w:tcW w:w="5079" w:type="dxa"/>
          </w:tcPr>
          <w:p>
            <w:pPr>
              <w:pStyle w:val="TableParagraph"/>
              <w:spacing w:line="255"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5" w:lineRule="exact"/>
              <w:ind w:left="63" w:right="46"/>
              <w:jc w:val="center"/>
              <w:rPr>
                <w:sz w:val="24"/>
              </w:rPr>
            </w:pPr>
            <w:r>
              <w:rPr>
                <w:sz w:val="24"/>
              </w:rPr>
              <w:t>Công ty CP </w:t>
            </w:r>
            <w:r>
              <w:rPr>
                <w:spacing w:val="-2"/>
                <w:sz w:val="24"/>
              </w:rPr>
              <w:t>Nicotex</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0" w:lineRule="atLeast"/>
              <w:ind w:left="1037" w:right="1017" w:hanging="1"/>
              <w:jc w:val="center"/>
              <w:rPr>
                <w:sz w:val="24"/>
              </w:rPr>
            </w:pPr>
            <w:r>
              <w:rPr>
                <w:spacing w:val="-2"/>
                <w:sz w:val="24"/>
              </w:rPr>
              <w:t>Pisana </w:t>
            </w:r>
            <w:r>
              <w:rPr>
                <w:spacing w:val="-4"/>
                <w:sz w:val="24"/>
              </w:rPr>
              <w:t>700WP</w:t>
            </w:r>
          </w:p>
        </w:tc>
        <w:tc>
          <w:tcPr>
            <w:tcW w:w="5079" w:type="dxa"/>
          </w:tcPr>
          <w:p>
            <w:pPr>
              <w:pStyle w:val="TableParagraph"/>
              <w:spacing w:line="240" w:lineRule="auto" w:before="1"/>
              <w:rPr>
                <w:sz w:val="24"/>
              </w:rPr>
            </w:pPr>
            <w:r>
              <w:rPr>
                <w:sz w:val="24"/>
              </w:rPr>
              <w:t>ốc</w:t>
            </w:r>
            <w:r>
              <w:rPr>
                <w:spacing w:val="-3"/>
                <w:sz w:val="24"/>
              </w:rPr>
              <w:t> </w:t>
            </w:r>
            <w:r>
              <w:rPr>
                <w:sz w:val="24"/>
              </w:rPr>
              <w:t>bươu </w:t>
            </w:r>
            <w:r>
              <w:rPr>
                <w:spacing w:val="-2"/>
                <w:sz w:val="24"/>
              </w:rPr>
              <w:t>vàng/lúa</w:t>
            </w:r>
          </w:p>
        </w:tc>
        <w:tc>
          <w:tcPr>
            <w:tcW w:w="3353" w:type="dxa"/>
          </w:tcPr>
          <w:p>
            <w:pPr>
              <w:pStyle w:val="TableParagraph"/>
              <w:spacing w:line="240" w:lineRule="auto" w:before="1"/>
              <w:ind w:left="63" w:right="47"/>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55" w:lineRule="exact"/>
              <w:ind w:left="20" w:right="8"/>
              <w:jc w:val="center"/>
              <w:rPr>
                <w:sz w:val="24"/>
              </w:rPr>
            </w:pPr>
            <w:r>
              <w:rPr>
                <w:sz w:val="24"/>
              </w:rPr>
              <w:t>Prize</w:t>
            </w:r>
            <w:r>
              <w:rPr>
                <w:spacing w:val="-5"/>
                <w:sz w:val="24"/>
              </w:rPr>
              <w:t> </w:t>
            </w:r>
            <w:r>
              <w:rPr>
                <w:spacing w:val="-2"/>
                <w:sz w:val="24"/>
              </w:rPr>
              <w:t>700WP</w:t>
            </w:r>
          </w:p>
        </w:tc>
        <w:tc>
          <w:tcPr>
            <w:tcW w:w="5079" w:type="dxa"/>
          </w:tcPr>
          <w:p>
            <w:pPr>
              <w:pStyle w:val="TableParagraph"/>
              <w:spacing w:line="255"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55" w:lineRule="exact"/>
              <w:ind w:left="63" w:right="46"/>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937" w:right="920"/>
              <w:jc w:val="center"/>
              <w:rPr>
                <w:sz w:val="24"/>
              </w:rPr>
            </w:pPr>
            <w:r>
              <w:rPr>
                <w:sz w:val="24"/>
              </w:rPr>
              <w:t>Sieu</w:t>
            </w:r>
            <w:r>
              <w:rPr>
                <w:spacing w:val="-15"/>
                <w:sz w:val="24"/>
              </w:rPr>
              <w:t> </w:t>
            </w:r>
            <w:r>
              <w:rPr>
                <w:sz w:val="24"/>
              </w:rPr>
              <w:t>naii </w:t>
            </w:r>
            <w:r>
              <w:rPr>
                <w:spacing w:val="-2"/>
                <w:sz w:val="24"/>
              </w:rPr>
              <w:t>700WP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19" w:right="508" w:hanging="47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w:t>
            </w:r>
            <w:r>
              <w:rPr>
                <w:spacing w:val="-10"/>
                <w:sz w:val="24"/>
              </w:rPr>
              <w:t> </w:t>
            </w:r>
            <w:r>
              <w:rPr>
                <w:sz w:val="24"/>
              </w:rPr>
              <w:t>TM Thái Phong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4" w:lineRule="exact"/>
              <w:ind w:left="20" w:right="3"/>
              <w:jc w:val="center"/>
              <w:rPr>
                <w:sz w:val="24"/>
              </w:rPr>
            </w:pPr>
            <w:r>
              <w:rPr>
                <w:spacing w:val="-4"/>
                <w:sz w:val="24"/>
              </w:rPr>
              <w:t>Snail</w:t>
            </w:r>
          </w:p>
          <w:p>
            <w:pPr>
              <w:pStyle w:val="TableParagraph"/>
              <w:spacing w:line="257" w:lineRule="exact"/>
              <w:ind w:left="20"/>
              <w:jc w:val="center"/>
              <w:rPr>
                <w:sz w:val="24"/>
              </w:rPr>
            </w:pPr>
            <w:r>
              <w:rPr>
                <w:sz w:val="24"/>
              </w:rPr>
              <w:t>250EC, 500SC, </w:t>
            </w:r>
            <w:r>
              <w:rPr>
                <w:spacing w:val="-4"/>
                <w:sz w:val="24"/>
              </w:rPr>
              <w:t>700WP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 Phú </w:t>
            </w:r>
            <w:r>
              <w:rPr>
                <w:spacing w:val="-4"/>
                <w:sz w:val="24"/>
              </w:rPr>
              <w:t>Nông</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0" w:lineRule="atLeast"/>
              <w:ind w:left="703" w:right="681" w:firstLine="259"/>
              <w:rPr>
                <w:sz w:val="24"/>
              </w:rPr>
            </w:pPr>
            <w:r>
              <w:rPr>
                <w:spacing w:val="-2"/>
                <w:sz w:val="24"/>
              </w:rPr>
              <w:t>Sun-fasti </w:t>
            </w:r>
            <w:r>
              <w:rPr>
                <w:sz w:val="24"/>
              </w:rPr>
              <w:t>25EC,</w:t>
            </w:r>
            <w:r>
              <w:rPr>
                <w:spacing w:val="-15"/>
                <w:sz w:val="24"/>
              </w:rPr>
              <w:t> </w:t>
            </w:r>
            <w:r>
              <w:rPr>
                <w:sz w:val="24"/>
              </w:rPr>
              <w:t>700WP</w:t>
            </w:r>
          </w:p>
        </w:tc>
        <w:tc>
          <w:tcPr>
            <w:tcW w:w="5079" w:type="dxa"/>
          </w:tcPr>
          <w:p>
            <w:pPr>
              <w:pStyle w:val="TableParagraph"/>
              <w:spacing w:line="240" w:lineRule="auto" w:before="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before="1"/>
              <w:ind w:left="63" w:right="50"/>
              <w:jc w:val="center"/>
              <w:rPr>
                <w:sz w:val="24"/>
              </w:rPr>
            </w:pPr>
            <w:r>
              <w:rPr>
                <w:sz w:val="24"/>
              </w:rPr>
              <w:t>Sundat</w:t>
            </w:r>
            <w:r>
              <w:rPr>
                <w:spacing w:val="-1"/>
                <w:sz w:val="24"/>
              </w:rPr>
              <w:t> </w:t>
            </w:r>
            <w:r>
              <w:rPr>
                <w:sz w:val="24"/>
              </w:rPr>
              <w:t>(S) Pte</w:t>
            </w:r>
            <w:r>
              <w:rPr>
                <w:spacing w:val="-1"/>
                <w:sz w:val="24"/>
              </w:rPr>
              <w:t> </w:t>
            </w:r>
            <w:r>
              <w:rPr>
                <w:spacing w:val="-5"/>
                <w:sz w:val="24"/>
              </w:rPr>
              <w:t>Ltd</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5"/>
              <w:jc w:val="center"/>
              <w:rPr>
                <w:sz w:val="24"/>
              </w:rPr>
            </w:pPr>
            <w:r>
              <w:rPr>
                <w:sz w:val="24"/>
              </w:rPr>
              <w:t>Topsami</w:t>
            </w:r>
            <w:r>
              <w:rPr>
                <w:spacing w:val="-1"/>
                <w:sz w:val="24"/>
              </w:rPr>
              <w:t> </w:t>
            </w:r>
            <w:r>
              <w:rPr>
                <w:spacing w:val="-4"/>
                <w:sz w:val="24"/>
              </w:rPr>
              <w:t>871WP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673" w:hanging="43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Thuốc</w:t>
            </w:r>
            <w:r>
              <w:rPr>
                <w:spacing w:val="-11"/>
                <w:sz w:val="24"/>
              </w:rPr>
              <w:t> </w:t>
            </w:r>
            <w:r>
              <w:rPr>
                <w:sz w:val="24"/>
              </w:rPr>
              <w:t>BVTV Liên doanh Nhật Mỹ</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1037" w:right="1017" w:hanging="3"/>
              <w:jc w:val="center"/>
              <w:rPr>
                <w:sz w:val="24"/>
              </w:rPr>
            </w:pPr>
            <w:r>
              <w:rPr>
                <w:spacing w:val="-2"/>
                <w:sz w:val="24"/>
              </w:rPr>
              <w:t>Transit 750WP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1037" w:right="490" w:hanging="353"/>
              <w:rPr>
                <w:sz w:val="24"/>
              </w:rPr>
            </w:pPr>
            <w:r>
              <w:rPr>
                <w:spacing w:val="-2"/>
                <w:sz w:val="24"/>
              </w:rPr>
              <w:t>TT-snailtagold 750WP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937" w:right="919"/>
              <w:jc w:val="center"/>
              <w:rPr>
                <w:sz w:val="24"/>
              </w:rPr>
            </w:pPr>
            <w:r>
              <w:rPr>
                <w:sz w:val="24"/>
              </w:rPr>
              <w:t>Tung</w:t>
            </w:r>
            <w:r>
              <w:rPr>
                <w:spacing w:val="-15"/>
                <w:sz w:val="24"/>
              </w:rPr>
              <w:t> </w:t>
            </w:r>
            <w:r>
              <w:rPr>
                <w:sz w:val="24"/>
              </w:rPr>
              <w:t>sai </w:t>
            </w:r>
            <w:r>
              <w:rPr>
                <w:spacing w:val="-2"/>
                <w:sz w:val="24"/>
              </w:rPr>
              <w:t>700WP</w:t>
            </w:r>
          </w:p>
        </w:tc>
        <w:tc>
          <w:tcPr>
            <w:tcW w:w="5079" w:type="dxa"/>
          </w:tcPr>
          <w:p>
            <w:pPr>
              <w:pStyle w:val="TableParagraph"/>
              <w:spacing w:line="273"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34" w:right="215"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1037" w:right="719" w:hanging="298"/>
              <w:rPr>
                <w:sz w:val="24"/>
              </w:rPr>
            </w:pPr>
            <w:r>
              <w:rPr>
                <w:sz w:val="24"/>
              </w:rPr>
              <w:t>Vdcsnail</w:t>
            </w:r>
            <w:r>
              <w:rPr>
                <w:spacing w:val="-15"/>
                <w:sz w:val="24"/>
              </w:rPr>
              <w:t> </w:t>
            </w:r>
            <w:r>
              <w:rPr>
                <w:sz w:val="24"/>
              </w:rPr>
              <w:t>new </w:t>
            </w:r>
            <w:r>
              <w:rPr>
                <w:spacing w:val="-2"/>
                <w:sz w:val="24"/>
              </w:rPr>
              <w:t>750WP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7"/>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937" w:right="916"/>
              <w:jc w:val="center"/>
              <w:rPr>
                <w:sz w:val="24"/>
              </w:rPr>
            </w:pPr>
            <w:r>
              <w:rPr>
                <w:spacing w:val="-2"/>
                <w:sz w:val="24"/>
              </w:rPr>
              <w:t>Viniclo </w:t>
            </w:r>
            <w:r>
              <w:rPr>
                <w:spacing w:val="-4"/>
                <w:sz w:val="24"/>
              </w:rPr>
              <w:t>70WP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06"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6" w:lineRule="exact"/>
              <w:ind w:left="689" w:right="668" w:firstLine="333"/>
              <w:rPr>
                <w:sz w:val="24"/>
              </w:rPr>
            </w:pPr>
            <w:r>
              <w:rPr>
                <w:spacing w:val="-2"/>
                <w:sz w:val="24"/>
              </w:rPr>
              <w:t>VT-dax </w:t>
            </w:r>
            <w:r>
              <w:rPr>
                <w:sz w:val="24"/>
              </w:rPr>
              <w:t>10GR,</w:t>
            </w:r>
            <w:r>
              <w:rPr>
                <w:spacing w:val="-15"/>
                <w:sz w:val="24"/>
              </w:rPr>
              <w:t> </w:t>
            </w:r>
            <w:r>
              <w:rPr>
                <w:sz w:val="24"/>
              </w:rPr>
              <w:t>700WP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4" w:lineRule="exact"/>
              <w:ind w:left="20" w:right="2"/>
              <w:jc w:val="center"/>
              <w:rPr>
                <w:sz w:val="24"/>
              </w:rPr>
            </w:pPr>
            <w:r>
              <w:rPr>
                <w:sz w:val="24"/>
              </w:rPr>
              <w:t>Znel</w:t>
            </w:r>
            <w:r>
              <w:rPr>
                <w:spacing w:val="-2"/>
                <w:sz w:val="24"/>
              </w:rPr>
              <w:t> </w:t>
            </w:r>
            <w:r>
              <w:rPr>
                <w:spacing w:val="-4"/>
                <w:sz w:val="24"/>
              </w:rPr>
              <w:t>70WP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20" w:right="345" w:hanging="790"/>
              <w:rPr>
                <w:sz w:val="24"/>
              </w:rPr>
            </w:pPr>
            <w:r>
              <w:rPr>
                <w:sz w:val="24"/>
              </w:rPr>
              <w:t>Công</w:t>
            </w:r>
            <w:r>
              <w:rPr>
                <w:spacing w:val="-9"/>
                <w:sz w:val="24"/>
              </w:rPr>
              <w:t> </w:t>
            </w:r>
            <w:r>
              <w:rPr>
                <w:sz w:val="24"/>
              </w:rPr>
              <w:t>ty</w:t>
            </w:r>
            <w:r>
              <w:rPr>
                <w:spacing w:val="-9"/>
                <w:sz w:val="24"/>
              </w:rPr>
              <w:t> </w:t>
            </w:r>
            <w:r>
              <w:rPr>
                <w:sz w:val="24"/>
              </w:rPr>
              <w:t>TNHH</w:t>
            </w:r>
            <w:r>
              <w:rPr>
                <w:spacing w:val="-9"/>
                <w:sz w:val="24"/>
              </w:rPr>
              <w:t> </w:t>
            </w:r>
            <w:r>
              <w:rPr>
                <w:sz w:val="24"/>
              </w:rPr>
              <w:t>Hóa</w:t>
            </w:r>
            <w:r>
              <w:rPr>
                <w:spacing w:val="-10"/>
                <w:sz w:val="24"/>
              </w:rPr>
              <w:t> </w:t>
            </w:r>
            <w:r>
              <w:rPr>
                <w:sz w:val="24"/>
              </w:rPr>
              <w:t>nông Mê Kông</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tcPr>
          <w:p>
            <w:pPr>
              <w:pStyle w:val="TableParagraph"/>
              <w:ind w:left="158"/>
              <w:rPr>
                <w:sz w:val="24"/>
              </w:rPr>
            </w:pPr>
            <w:r>
              <w:rPr>
                <w:spacing w:val="-5"/>
                <w:sz w:val="24"/>
              </w:rPr>
              <w:t>21</w:t>
            </w:r>
          </w:p>
        </w:tc>
        <w:tc>
          <w:tcPr>
            <w:tcW w:w="2976" w:type="dxa"/>
          </w:tcPr>
          <w:p>
            <w:pPr>
              <w:pStyle w:val="TableParagraph"/>
              <w:spacing w:line="276" w:lineRule="exact"/>
              <w:rPr>
                <w:sz w:val="24"/>
              </w:rPr>
            </w:pPr>
            <w:r>
              <w:rPr>
                <w:sz w:val="24"/>
              </w:rPr>
              <w:t>Niclosamide</w:t>
            </w:r>
            <w:r>
              <w:rPr>
                <w:spacing w:val="-14"/>
                <w:sz w:val="24"/>
              </w:rPr>
              <w:t> </w:t>
            </w:r>
            <w:r>
              <w:rPr>
                <w:sz w:val="24"/>
              </w:rPr>
              <w:t>700g/kg</w:t>
            </w:r>
            <w:r>
              <w:rPr>
                <w:spacing w:val="34"/>
                <w:sz w:val="24"/>
              </w:rPr>
              <w:t> </w:t>
            </w:r>
            <w:r>
              <w:rPr>
                <w:sz w:val="24"/>
              </w:rPr>
              <w:t>+ Abamectin 20g/kg</w:t>
            </w:r>
          </w:p>
        </w:tc>
        <w:tc>
          <w:tcPr>
            <w:tcW w:w="2791" w:type="dxa"/>
          </w:tcPr>
          <w:p>
            <w:pPr>
              <w:pStyle w:val="TableParagraph"/>
              <w:spacing w:line="276" w:lineRule="exact"/>
              <w:ind w:left="1037" w:right="877" w:hanging="137"/>
              <w:rPr>
                <w:sz w:val="24"/>
              </w:rPr>
            </w:pPr>
            <w:r>
              <w:rPr>
                <w:sz w:val="24"/>
              </w:rPr>
              <w:t>OBV</w:t>
            </w:r>
            <w:r>
              <w:rPr>
                <w:spacing w:val="-15"/>
                <w:sz w:val="24"/>
              </w:rPr>
              <w:t> </w:t>
            </w:r>
            <w:r>
              <w:rPr>
                <w:sz w:val="24"/>
              </w:rPr>
              <w:t>gold </w:t>
            </w:r>
            <w:r>
              <w:rPr>
                <w:spacing w:val="-2"/>
                <w:sz w:val="24"/>
              </w:rPr>
              <w:t>720WP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Thạnh</w:t>
            </w:r>
            <w:r>
              <w:rPr>
                <w:spacing w:val="-4"/>
                <w:sz w:val="24"/>
              </w:rPr>
              <w:t> Hưng</w:t>
            </w:r>
          </w:p>
        </w:tc>
      </w:tr>
      <w:tr>
        <w:trPr>
          <w:trHeight w:val="553" w:hRule="atLeast"/>
        </w:trPr>
        <w:tc>
          <w:tcPr>
            <w:tcW w:w="708" w:type="dxa"/>
          </w:tcPr>
          <w:p>
            <w:pPr>
              <w:pStyle w:val="TableParagraph"/>
              <w:spacing w:line="240" w:lineRule="auto" w:before="1"/>
              <w:ind w:left="158"/>
              <w:rPr>
                <w:sz w:val="24"/>
              </w:rPr>
            </w:pPr>
            <w:r>
              <w:rPr>
                <w:spacing w:val="-5"/>
                <w:sz w:val="24"/>
              </w:rPr>
              <w:t>22</w:t>
            </w:r>
          </w:p>
        </w:tc>
        <w:tc>
          <w:tcPr>
            <w:tcW w:w="2976" w:type="dxa"/>
          </w:tcPr>
          <w:p>
            <w:pPr>
              <w:pStyle w:val="TableParagraph"/>
              <w:spacing w:line="270" w:lineRule="atLeast"/>
              <w:rPr>
                <w:sz w:val="24"/>
              </w:rPr>
            </w:pPr>
            <w:r>
              <w:rPr>
                <w:sz w:val="24"/>
              </w:rPr>
              <w:t>Niclosamide</w:t>
            </w:r>
            <w:r>
              <w:rPr>
                <w:spacing w:val="-15"/>
                <w:sz w:val="24"/>
              </w:rPr>
              <w:t> </w:t>
            </w:r>
            <w:r>
              <w:rPr>
                <w:sz w:val="24"/>
              </w:rPr>
              <w:t>720g/kg</w:t>
            </w:r>
            <w:r>
              <w:rPr>
                <w:spacing w:val="-15"/>
                <w:sz w:val="24"/>
              </w:rPr>
              <w:t> </w:t>
            </w:r>
            <w:r>
              <w:rPr>
                <w:sz w:val="24"/>
              </w:rPr>
              <w:t>+ Abamectin 30g/kg</w:t>
            </w:r>
          </w:p>
        </w:tc>
        <w:tc>
          <w:tcPr>
            <w:tcW w:w="2791" w:type="dxa"/>
          </w:tcPr>
          <w:p>
            <w:pPr>
              <w:pStyle w:val="TableParagraph"/>
              <w:spacing w:line="240" w:lineRule="auto" w:before="1"/>
              <w:ind w:left="20" w:right="7"/>
              <w:jc w:val="center"/>
              <w:rPr>
                <w:sz w:val="24"/>
              </w:rPr>
            </w:pPr>
            <w:r>
              <w:rPr>
                <w:sz w:val="24"/>
              </w:rPr>
              <w:t>Lino</w:t>
            </w:r>
            <w:r>
              <w:rPr>
                <w:spacing w:val="-1"/>
                <w:sz w:val="24"/>
              </w:rPr>
              <w:t> </w:t>
            </w:r>
            <w:r>
              <w:rPr>
                <w:sz w:val="24"/>
              </w:rPr>
              <w:t>sachoc</w:t>
            </w:r>
            <w:r>
              <w:rPr>
                <w:spacing w:val="-2"/>
                <w:sz w:val="24"/>
              </w:rPr>
              <w:t> </w:t>
            </w:r>
            <w:r>
              <w:rPr>
                <w:spacing w:val="-4"/>
                <w:sz w:val="24"/>
              </w:rPr>
              <w:t>750WP</w:t>
            </w:r>
          </w:p>
        </w:tc>
        <w:tc>
          <w:tcPr>
            <w:tcW w:w="5079" w:type="dxa"/>
          </w:tcPr>
          <w:p>
            <w:pPr>
              <w:pStyle w:val="TableParagraph"/>
              <w:spacing w:line="240" w:lineRule="auto" w:before="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0" w:lineRule="atLeast"/>
              <w:ind w:left="1206" w:right="345" w:hanging="61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Liên</w:t>
            </w:r>
            <w:r>
              <w:rPr>
                <w:spacing w:val="-9"/>
                <w:sz w:val="24"/>
              </w:rPr>
              <w:t> </w:t>
            </w:r>
            <w:r>
              <w:rPr>
                <w:sz w:val="24"/>
              </w:rPr>
              <w:t>nông Việt Nam</w:t>
            </w:r>
          </w:p>
        </w:tc>
      </w:tr>
      <w:tr>
        <w:trPr>
          <w:trHeight w:val="551" w:hRule="atLeast"/>
        </w:trPr>
        <w:tc>
          <w:tcPr>
            <w:tcW w:w="708" w:type="dxa"/>
          </w:tcPr>
          <w:p>
            <w:pPr>
              <w:pStyle w:val="TableParagraph"/>
              <w:ind w:left="158"/>
              <w:rPr>
                <w:sz w:val="24"/>
              </w:rPr>
            </w:pPr>
            <w:r>
              <w:rPr>
                <w:spacing w:val="-5"/>
                <w:sz w:val="24"/>
              </w:rPr>
              <w:t>23</w:t>
            </w:r>
          </w:p>
        </w:tc>
        <w:tc>
          <w:tcPr>
            <w:tcW w:w="2976" w:type="dxa"/>
          </w:tcPr>
          <w:p>
            <w:pPr>
              <w:pStyle w:val="TableParagraph"/>
              <w:spacing w:line="276" w:lineRule="exact"/>
              <w:rPr>
                <w:sz w:val="24"/>
              </w:rPr>
            </w:pPr>
            <w:r>
              <w:rPr>
                <w:sz w:val="24"/>
              </w:rPr>
              <w:t>Niclosamide</w:t>
            </w:r>
            <w:r>
              <w:rPr>
                <w:spacing w:val="-15"/>
                <w:sz w:val="24"/>
              </w:rPr>
              <w:t> </w:t>
            </w:r>
            <w:r>
              <w:rPr>
                <w:sz w:val="24"/>
              </w:rPr>
              <w:t>745g/kg</w:t>
            </w:r>
            <w:r>
              <w:rPr>
                <w:spacing w:val="-15"/>
                <w:sz w:val="24"/>
              </w:rPr>
              <w:t> </w:t>
            </w:r>
            <w:r>
              <w:rPr>
                <w:sz w:val="24"/>
              </w:rPr>
              <w:t>+ Abamectin 5g/kg</w:t>
            </w:r>
          </w:p>
        </w:tc>
        <w:tc>
          <w:tcPr>
            <w:tcW w:w="2791" w:type="dxa"/>
          </w:tcPr>
          <w:p>
            <w:pPr>
              <w:pStyle w:val="TableParagraph"/>
              <w:ind w:left="20" w:right="5"/>
              <w:jc w:val="center"/>
              <w:rPr>
                <w:sz w:val="24"/>
              </w:rPr>
            </w:pPr>
            <w:r>
              <w:rPr>
                <w:sz w:val="24"/>
              </w:rPr>
              <w:t>Caport</w:t>
            </w:r>
            <w:r>
              <w:rPr>
                <w:spacing w:val="-1"/>
                <w:sz w:val="24"/>
              </w:rPr>
              <w:t> </w:t>
            </w:r>
            <w:r>
              <w:rPr>
                <w:spacing w:val="-2"/>
                <w:sz w:val="24"/>
              </w:rPr>
              <w:t>750WP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Hóa</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tcPr>
          <w:p>
            <w:pPr>
              <w:pStyle w:val="TableParagraph"/>
              <w:spacing w:line="274" w:lineRule="exact"/>
              <w:ind w:left="158"/>
              <w:rPr>
                <w:sz w:val="24"/>
              </w:rPr>
            </w:pPr>
            <w:r>
              <w:rPr>
                <w:spacing w:val="-5"/>
                <w:sz w:val="24"/>
              </w:rPr>
              <w:t>24</w:t>
            </w:r>
          </w:p>
        </w:tc>
        <w:tc>
          <w:tcPr>
            <w:tcW w:w="2976" w:type="dxa"/>
          </w:tcPr>
          <w:p>
            <w:pPr>
              <w:pStyle w:val="TableParagraph"/>
              <w:spacing w:line="276" w:lineRule="exact"/>
              <w:rPr>
                <w:sz w:val="24"/>
              </w:rPr>
            </w:pPr>
            <w:r>
              <w:rPr>
                <w:sz w:val="24"/>
              </w:rPr>
              <w:t>Niclosamide</w:t>
            </w:r>
            <w:r>
              <w:rPr>
                <w:spacing w:val="-14"/>
                <w:sz w:val="24"/>
              </w:rPr>
              <w:t> </w:t>
            </w:r>
            <w:r>
              <w:rPr>
                <w:sz w:val="24"/>
              </w:rPr>
              <w:t>757</w:t>
            </w:r>
            <w:r>
              <w:rPr>
                <w:spacing w:val="-13"/>
                <w:sz w:val="24"/>
              </w:rPr>
              <w:t> </w:t>
            </w:r>
            <w:r>
              <w:rPr>
                <w:sz w:val="24"/>
              </w:rPr>
              <w:t>g/kg</w:t>
            </w:r>
            <w:r>
              <w:rPr>
                <w:spacing w:val="-13"/>
                <w:sz w:val="24"/>
              </w:rPr>
              <w:t> </w:t>
            </w:r>
            <w:r>
              <w:rPr>
                <w:sz w:val="24"/>
              </w:rPr>
              <w:t>+ Abamectin 20g/kg</w:t>
            </w:r>
          </w:p>
        </w:tc>
        <w:tc>
          <w:tcPr>
            <w:tcW w:w="2791" w:type="dxa"/>
          </w:tcPr>
          <w:p>
            <w:pPr>
              <w:pStyle w:val="TableParagraph"/>
              <w:spacing w:line="274" w:lineRule="exact"/>
              <w:ind w:left="20" w:right="5"/>
              <w:jc w:val="center"/>
              <w:rPr>
                <w:sz w:val="24"/>
              </w:rPr>
            </w:pPr>
            <w:r>
              <w:rPr>
                <w:sz w:val="24"/>
              </w:rPr>
              <w:t>Antioc </w:t>
            </w:r>
            <w:r>
              <w:rPr>
                <w:spacing w:val="-2"/>
                <w:sz w:val="24"/>
              </w:rPr>
              <w:t>777WP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1"/>
                <w:sz w:val="24"/>
              </w:rPr>
              <w:t> </w:t>
            </w:r>
            <w:r>
              <w:rPr>
                <w:sz w:val="24"/>
              </w:rPr>
              <w:t>ty TNHH</w:t>
            </w:r>
            <w:r>
              <w:rPr>
                <w:spacing w:val="-1"/>
                <w:sz w:val="24"/>
              </w:rPr>
              <w:t> </w:t>
            </w:r>
            <w:r>
              <w:rPr>
                <w:sz w:val="24"/>
              </w:rPr>
              <w:t>CEC Việt </w:t>
            </w:r>
            <w:r>
              <w:rPr>
                <w:spacing w:val="-5"/>
                <w:sz w:val="24"/>
              </w:rPr>
              <w:t>Nam</w:t>
            </w:r>
          </w:p>
        </w:tc>
      </w:tr>
      <w:tr>
        <w:trPr>
          <w:trHeight w:val="550" w:hRule="atLeast"/>
        </w:trPr>
        <w:tc>
          <w:tcPr>
            <w:tcW w:w="708" w:type="dxa"/>
          </w:tcPr>
          <w:p>
            <w:pPr>
              <w:pStyle w:val="TableParagraph"/>
              <w:spacing w:line="274" w:lineRule="exact"/>
              <w:ind w:left="158"/>
              <w:rPr>
                <w:sz w:val="24"/>
              </w:rPr>
            </w:pPr>
            <w:r>
              <w:rPr>
                <w:spacing w:val="-5"/>
                <w:sz w:val="24"/>
              </w:rPr>
              <w:t>25</w:t>
            </w:r>
          </w:p>
        </w:tc>
        <w:tc>
          <w:tcPr>
            <w:tcW w:w="2976" w:type="dxa"/>
          </w:tcPr>
          <w:p>
            <w:pPr>
              <w:pStyle w:val="TableParagraph"/>
              <w:spacing w:line="276" w:lineRule="exact"/>
              <w:rPr>
                <w:sz w:val="24"/>
              </w:rPr>
            </w:pPr>
            <w:r>
              <w:rPr>
                <w:sz w:val="24"/>
              </w:rPr>
              <w:t>Niclosamide</w:t>
            </w:r>
            <w:r>
              <w:rPr>
                <w:spacing w:val="-15"/>
                <w:sz w:val="24"/>
              </w:rPr>
              <w:t> </w:t>
            </w:r>
            <w:r>
              <w:rPr>
                <w:sz w:val="24"/>
              </w:rPr>
              <w:t>500g/kg</w:t>
            </w:r>
            <w:r>
              <w:rPr>
                <w:spacing w:val="-15"/>
                <w:sz w:val="24"/>
              </w:rPr>
              <w:t> </w:t>
            </w:r>
            <w:r>
              <w:rPr>
                <w:sz w:val="24"/>
              </w:rPr>
              <w:t>+ Carbaryl 200 g/kg</w:t>
            </w:r>
          </w:p>
        </w:tc>
        <w:tc>
          <w:tcPr>
            <w:tcW w:w="2791" w:type="dxa"/>
          </w:tcPr>
          <w:p>
            <w:pPr>
              <w:pStyle w:val="TableParagraph"/>
              <w:spacing w:line="274" w:lineRule="exact"/>
              <w:ind w:left="20" w:right="5"/>
              <w:jc w:val="center"/>
              <w:rPr>
                <w:sz w:val="24"/>
              </w:rPr>
            </w:pPr>
            <w:r>
              <w:rPr>
                <w:sz w:val="24"/>
              </w:rPr>
              <w:t>Brengun</w:t>
            </w:r>
            <w:r>
              <w:rPr>
                <w:spacing w:val="-2"/>
                <w:sz w:val="24"/>
              </w:rPr>
              <w:t> 700WP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462" w:hanging="1232"/>
              <w:rPr>
                <w:sz w:val="24"/>
              </w:rPr>
            </w:pPr>
            <w:r>
              <w:rPr>
                <w:sz w:val="24"/>
              </w:rPr>
              <w:t>Công</w:t>
            </w:r>
            <w:r>
              <w:rPr>
                <w:spacing w:val="-6"/>
                <w:sz w:val="24"/>
              </w:rPr>
              <w:t> </w:t>
            </w:r>
            <w:r>
              <w:rPr>
                <w:sz w:val="24"/>
              </w:rPr>
              <w:t>ty</w:t>
            </w:r>
            <w:r>
              <w:rPr>
                <w:spacing w:val="-6"/>
                <w:sz w:val="24"/>
              </w:rPr>
              <w:t> </w:t>
            </w:r>
            <w:r>
              <w:rPr>
                <w:sz w:val="24"/>
              </w:rPr>
              <w:t>CP</w:t>
            </w:r>
            <w:r>
              <w:rPr>
                <w:spacing w:val="-6"/>
                <w:sz w:val="24"/>
              </w:rPr>
              <w:t> </w:t>
            </w:r>
            <w:r>
              <w:rPr>
                <w:sz w:val="24"/>
              </w:rPr>
              <w:t>ĐT</w:t>
            </w:r>
            <w:r>
              <w:rPr>
                <w:spacing w:val="-7"/>
                <w:sz w:val="24"/>
              </w:rPr>
              <w:t> </w:t>
            </w:r>
            <w:r>
              <w:rPr>
                <w:sz w:val="24"/>
              </w:rPr>
              <w:t>TM</w:t>
            </w:r>
            <w:r>
              <w:rPr>
                <w:spacing w:val="-7"/>
                <w:sz w:val="24"/>
              </w:rPr>
              <w:t> </w:t>
            </w:r>
            <w:r>
              <w:rPr>
                <w:sz w:val="24"/>
              </w:rPr>
              <w:t>và</w:t>
            </w:r>
            <w:r>
              <w:rPr>
                <w:spacing w:val="-7"/>
                <w:sz w:val="24"/>
              </w:rPr>
              <w:t> </w:t>
            </w:r>
            <w:r>
              <w:rPr>
                <w:sz w:val="24"/>
              </w:rPr>
              <w:t>PTNN </w:t>
            </w:r>
            <w:r>
              <w:rPr>
                <w:spacing w:val="-4"/>
                <w:sz w:val="24"/>
              </w:rPr>
              <w:t>ADI</w:t>
            </w:r>
          </w:p>
        </w:tc>
      </w:tr>
      <w:tr>
        <w:trPr>
          <w:trHeight w:val="552" w:hRule="atLeast"/>
        </w:trPr>
        <w:tc>
          <w:tcPr>
            <w:tcW w:w="708" w:type="dxa"/>
          </w:tcPr>
          <w:p>
            <w:pPr>
              <w:pStyle w:val="TableParagraph"/>
              <w:ind w:left="158"/>
              <w:rPr>
                <w:sz w:val="24"/>
              </w:rPr>
            </w:pPr>
            <w:r>
              <w:rPr>
                <w:spacing w:val="-5"/>
                <w:sz w:val="24"/>
              </w:rPr>
              <w:t>26</w:t>
            </w:r>
          </w:p>
        </w:tc>
        <w:tc>
          <w:tcPr>
            <w:tcW w:w="2976" w:type="dxa"/>
          </w:tcPr>
          <w:p>
            <w:pPr>
              <w:pStyle w:val="TableParagraph"/>
              <w:spacing w:line="276" w:lineRule="exact"/>
              <w:rPr>
                <w:sz w:val="24"/>
              </w:rPr>
            </w:pPr>
            <w:r>
              <w:rPr>
                <w:sz w:val="24"/>
              </w:rPr>
              <w:t>Niclosamide</w:t>
            </w:r>
            <w:r>
              <w:rPr>
                <w:spacing w:val="-15"/>
                <w:sz w:val="24"/>
              </w:rPr>
              <w:t> </w:t>
            </w:r>
            <w:r>
              <w:rPr>
                <w:sz w:val="24"/>
              </w:rPr>
              <w:t>680g/kg</w:t>
            </w:r>
            <w:r>
              <w:rPr>
                <w:spacing w:val="-15"/>
                <w:sz w:val="24"/>
              </w:rPr>
              <w:t> </w:t>
            </w:r>
            <w:r>
              <w:rPr>
                <w:sz w:val="24"/>
              </w:rPr>
              <w:t>+ Carbaryl 22g/kg</w:t>
            </w:r>
          </w:p>
        </w:tc>
        <w:tc>
          <w:tcPr>
            <w:tcW w:w="2791" w:type="dxa"/>
          </w:tcPr>
          <w:p>
            <w:pPr>
              <w:pStyle w:val="TableParagraph"/>
              <w:spacing w:line="276" w:lineRule="exact"/>
              <w:ind w:left="1037" w:right="1017" w:firstLine="1"/>
              <w:jc w:val="center"/>
              <w:rPr>
                <w:sz w:val="24"/>
              </w:rPr>
            </w:pPr>
            <w:r>
              <w:rPr>
                <w:spacing w:val="-2"/>
                <w:sz w:val="24"/>
              </w:rPr>
              <w:t>Oxdie 702WP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01" w:right="345"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1" w:hRule="atLeast"/>
        </w:trPr>
        <w:tc>
          <w:tcPr>
            <w:tcW w:w="708" w:type="dxa"/>
            <w:tcBorders>
              <w:bottom w:val="single" w:sz="4" w:space="0" w:color="000000"/>
            </w:tcBorders>
          </w:tcPr>
          <w:p>
            <w:pPr>
              <w:pStyle w:val="TableParagraph"/>
              <w:ind w:left="158"/>
              <w:rPr>
                <w:sz w:val="24"/>
              </w:rPr>
            </w:pPr>
            <w:r>
              <w:rPr>
                <w:spacing w:val="-5"/>
                <w:sz w:val="24"/>
              </w:rPr>
              <w:t>27</w:t>
            </w:r>
          </w:p>
        </w:tc>
        <w:tc>
          <w:tcPr>
            <w:tcW w:w="2976" w:type="dxa"/>
            <w:tcBorders>
              <w:bottom w:val="single" w:sz="4" w:space="0" w:color="000000"/>
            </w:tcBorders>
          </w:tcPr>
          <w:p>
            <w:pPr>
              <w:pStyle w:val="TableParagraph"/>
              <w:spacing w:line="276" w:lineRule="exact"/>
              <w:rPr>
                <w:sz w:val="24"/>
              </w:rPr>
            </w:pPr>
            <w:r>
              <w:rPr>
                <w:sz w:val="24"/>
              </w:rPr>
              <w:t>Niclosamide</w:t>
            </w:r>
            <w:r>
              <w:rPr>
                <w:spacing w:val="-15"/>
                <w:sz w:val="24"/>
              </w:rPr>
              <w:t> </w:t>
            </w:r>
            <w:r>
              <w:rPr>
                <w:sz w:val="24"/>
              </w:rPr>
              <w:t>700g/kg</w:t>
            </w:r>
            <w:r>
              <w:rPr>
                <w:spacing w:val="-15"/>
                <w:sz w:val="24"/>
              </w:rPr>
              <w:t> </w:t>
            </w:r>
            <w:r>
              <w:rPr>
                <w:sz w:val="24"/>
              </w:rPr>
              <w:t>+ Pyridaben 50g/kg</w:t>
            </w:r>
          </w:p>
        </w:tc>
        <w:tc>
          <w:tcPr>
            <w:tcW w:w="2791" w:type="dxa"/>
            <w:tcBorders>
              <w:bottom w:val="single" w:sz="4" w:space="0" w:color="000000"/>
            </w:tcBorders>
          </w:tcPr>
          <w:p>
            <w:pPr>
              <w:pStyle w:val="TableParagraph"/>
              <w:ind w:left="20" w:right="5"/>
              <w:jc w:val="center"/>
              <w:rPr>
                <w:sz w:val="24"/>
              </w:rPr>
            </w:pPr>
            <w:r>
              <w:rPr>
                <w:sz w:val="24"/>
              </w:rPr>
              <w:t>Ocindia</w:t>
            </w:r>
            <w:r>
              <w:rPr>
                <w:spacing w:val="-3"/>
                <w:sz w:val="24"/>
              </w:rPr>
              <w:t> </w:t>
            </w:r>
            <w:r>
              <w:rPr>
                <w:spacing w:val="-4"/>
                <w:sz w:val="24"/>
              </w:rPr>
              <w:t>750WP</w:t>
            </w:r>
          </w:p>
        </w:tc>
        <w:tc>
          <w:tcPr>
            <w:tcW w:w="5079" w:type="dxa"/>
            <w:tcBorders>
              <w:bottom w:val="single" w:sz="4" w:space="0" w:color="000000"/>
            </w:tcBorders>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bottom w:val="single" w:sz="4" w:space="0" w:color="000000"/>
            </w:tcBorders>
          </w:tcPr>
          <w:p>
            <w:pPr>
              <w:pStyle w:val="TableParagraph"/>
              <w:spacing w:line="276" w:lineRule="exact"/>
              <w:ind w:left="1273" w:hanging="1155"/>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Hoá</w:t>
            </w:r>
            <w:r>
              <w:rPr>
                <w:spacing w:val="-8"/>
                <w:sz w:val="24"/>
              </w:rPr>
              <w:t> </w:t>
            </w:r>
            <w:r>
              <w:rPr>
                <w:sz w:val="24"/>
              </w:rPr>
              <w:t>chất</w:t>
            </w:r>
            <w:r>
              <w:rPr>
                <w:spacing w:val="-7"/>
                <w:sz w:val="24"/>
              </w:rPr>
              <w:t> </w:t>
            </w:r>
            <w:r>
              <w:rPr>
                <w:sz w:val="24"/>
              </w:rPr>
              <w:t>và</w:t>
            </w:r>
            <w:r>
              <w:rPr>
                <w:spacing w:val="-7"/>
                <w:sz w:val="24"/>
              </w:rPr>
              <w:t> </w:t>
            </w:r>
            <w:r>
              <w:rPr>
                <w:sz w:val="24"/>
              </w:rPr>
              <w:t>TM Trần Vũ</w:t>
            </w:r>
          </w:p>
        </w:tc>
      </w:tr>
      <w:tr>
        <w:trPr>
          <w:trHeight w:val="550" w:hRule="atLeast"/>
        </w:trPr>
        <w:tc>
          <w:tcPr>
            <w:tcW w:w="708" w:type="dxa"/>
            <w:vMerge w:val="restart"/>
            <w:tcBorders>
              <w:top w:val="single" w:sz="4" w:space="0" w:color="000000"/>
              <w:bottom w:val="nil"/>
            </w:tcBorders>
          </w:tcPr>
          <w:p>
            <w:pPr>
              <w:pStyle w:val="TableParagraph"/>
              <w:spacing w:line="274" w:lineRule="exact"/>
              <w:ind w:left="158"/>
              <w:rPr>
                <w:sz w:val="24"/>
              </w:rPr>
            </w:pPr>
            <w:r>
              <w:rPr>
                <w:spacing w:val="-5"/>
                <w:sz w:val="24"/>
              </w:rPr>
              <w:t>28</w:t>
            </w:r>
          </w:p>
        </w:tc>
        <w:tc>
          <w:tcPr>
            <w:tcW w:w="2976" w:type="dxa"/>
            <w:vMerge w:val="restart"/>
            <w:tcBorders>
              <w:top w:val="single" w:sz="4" w:space="0" w:color="000000"/>
              <w:bottom w:val="nil"/>
            </w:tcBorders>
          </w:tcPr>
          <w:p>
            <w:pPr>
              <w:pStyle w:val="TableParagraph"/>
              <w:spacing w:line="240" w:lineRule="auto"/>
              <w:ind w:right="781"/>
              <w:rPr>
                <w:sz w:val="24"/>
              </w:rPr>
            </w:pPr>
            <w:r>
              <w:rPr>
                <w:spacing w:val="-2"/>
                <w:sz w:val="24"/>
              </w:rPr>
              <w:t>Niclosamide-olamine </w:t>
            </w:r>
            <w:r>
              <w:rPr>
                <w:sz w:val="24"/>
              </w:rPr>
              <w:t>(min 98%)</w:t>
            </w:r>
          </w:p>
        </w:tc>
        <w:tc>
          <w:tcPr>
            <w:tcW w:w="2791" w:type="dxa"/>
            <w:tcBorders>
              <w:top w:val="single" w:sz="4" w:space="0" w:color="000000"/>
            </w:tcBorders>
          </w:tcPr>
          <w:p>
            <w:pPr>
              <w:pStyle w:val="TableParagraph"/>
              <w:spacing w:line="274" w:lineRule="exact"/>
              <w:ind w:left="20" w:right="4"/>
              <w:jc w:val="center"/>
              <w:rPr>
                <w:sz w:val="24"/>
              </w:rPr>
            </w:pPr>
            <w:r>
              <w:rPr>
                <w:sz w:val="24"/>
              </w:rPr>
              <w:t>Amani</w:t>
            </w:r>
            <w:r>
              <w:rPr>
                <w:spacing w:val="-1"/>
                <w:sz w:val="24"/>
              </w:rPr>
              <w:t> </w:t>
            </w:r>
            <w:r>
              <w:rPr>
                <w:spacing w:val="-4"/>
                <w:sz w:val="24"/>
              </w:rPr>
              <w:t>70WP</w:t>
            </w:r>
          </w:p>
        </w:tc>
        <w:tc>
          <w:tcPr>
            <w:tcW w:w="5079" w:type="dxa"/>
            <w:tcBorders>
              <w:top w:val="single" w:sz="4" w:space="0" w:color="000000"/>
            </w:tcBorders>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top w:val="single" w:sz="4" w:space="0" w:color="000000"/>
            </w:tcBorders>
          </w:tcPr>
          <w:p>
            <w:pPr>
              <w:pStyle w:val="TableParagraph"/>
              <w:spacing w:line="276" w:lineRule="exact"/>
              <w:ind w:left="1021" w:right="345" w:hanging="48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Khánh Phong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937" w:right="917"/>
              <w:jc w:val="center"/>
              <w:rPr>
                <w:sz w:val="24"/>
              </w:rPr>
            </w:pPr>
            <w:r>
              <w:rPr>
                <w:spacing w:val="-2"/>
                <w:sz w:val="24"/>
              </w:rPr>
              <w:t>BN-Nisa 860WP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3"/>
                <w:sz w:val="24"/>
              </w:rPr>
              <w:t> </w:t>
            </w:r>
            <w:r>
              <w:rPr>
                <w:sz w:val="24"/>
              </w:rPr>
              <w:t>ty CP Bảo Nông </w:t>
            </w:r>
            <w:r>
              <w:rPr>
                <w:spacing w:val="-4"/>
                <w:sz w:val="24"/>
              </w:rPr>
              <w:t>Việt</w:t>
            </w:r>
          </w:p>
        </w:tc>
      </w:tr>
      <w:tr>
        <w:trPr>
          <w:trHeight w:val="54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937" w:right="916"/>
              <w:jc w:val="center"/>
              <w:rPr>
                <w:sz w:val="24"/>
              </w:rPr>
            </w:pPr>
            <w:r>
              <w:rPr>
                <w:spacing w:val="-2"/>
                <w:sz w:val="24"/>
              </w:rPr>
              <w:t>Chopper 700WP</w:t>
            </w:r>
          </w:p>
        </w:tc>
        <w:tc>
          <w:tcPr>
            <w:tcW w:w="5079" w:type="dxa"/>
          </w:tcPr>
          <w:p>
            <w:pPr>
              <w:pStyle w:val="TableParagraph"/>
              <w:spacing w:line="273"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3" w:lineRule="exact"/>
              <w:ind w:left="63" w:right="46"/>
              <w:jc w:val="center"/>
              <w:rPr>
                <w:sz w:val="24"/>
              </w:rPr>
            </w:pPr>
            <w:r>
              <w:rPr>
                <w:sz w:val="24"/>
              </w:rPr>
              <w:t>Công</w:t>
            </w:r>
            <w:r>
              <w:rPr>
                <w:spacing w:val="-1"/>
                <w:sz w:val="24"/>
              </w:rPr>
              <w:t> </w:t>
            </w:r>
            <w:r>
              <w:rPr>
                <w:sz w:val="24"/>
              </w:rPr>
              <w:t>ty CP TM Hải </w:t>
            </w:r>
            <w:r>
              <w:rPr>
                <w:spacing w:val="-5"/>
                <w:sz w:val="24"/>
              </w:rPr>
              <w:t>Ánh</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1037" w:right="490" w:hanging="248"/>
              <w:rPr>
                <w:sz w:val="24"/>
              </w:rPr>
            </w:pPr>
            <w:r>
              <w:rPr>
                <w:spacing w:val="-2"/>
                <w:sz w:val="24"/>
              </w:rPr>
              <w:t>Clodansuper 700WP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7"/>
              <w:jc w:val="center"/>
              <w:rPr>
                <w:sz w:val="24"/>
              </w:rPr>
            </w:pPr>
            <w:r>
              <w:rPr>
                <w:sz w:val="24"/>
              </w:rPr>
              <w:t>Công</w:t>
            </w:r>
            <w:r>
              <w:rPr>
                <w:spacing w:val="-1"/>
                <w:sz w:val="24"/>
              </w:rPr>
              <w:t> </w:t>
            </w:r>
            <w:r>
              <w:rPr>
                <w:sz w:val="24"/>
              </w:rPr>
              <w:t>ty CP Quốc</w:t>
            </w:r>
            <w:r>
              <w:rPr>
                <w:spacing w:val="-2"/>
                <w:sz w:val="24"/>
              </w:rPr>
              <w:t> </w:t>
            </w:r>
            <w:r>
              <w:rPr>
                <w:sz w:val="24"/>
              </w:rPr>
              <w:t>tế Hòa</w:t>
            </w:r>
            <w:r>
              <w:rPr>
                <w:spacing w:val="-1"/>
                <w:sz w:val="24"/>
              </w:rPr>
              <w:t> </w:t>
            </w:r>
            <w:r>
              <w:rPr>
                <w:spacing w:val="-4"/>
                <w:sz w:val="24"/>
              </w:rPr>
              <w:t>Bình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ind w:left="20" w:right="3"/>
              <w:jc w:val="center"/>
              <w:rPr>
                <w:sz w:val="24"/>
              </w:rPr>
            </w:pPr>
            <w:r>
              <w:rPr>
                <w:sz w:val="24"/>
              </w:rPr>
              <w:t>Dioto </w:t>
            </w:r>
            <w:r>
              <w:rPr>
                <w:spacing w:val="-2"/>
                <w:sz w:val="24"/>
              </w:rPr>
              <w:t>830WG</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87" w:right="604" w:hanging="528"/>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Sài Gòn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4" w:lineRule="exact"/>
              <w:ind w:left="20" w:right="5"/>
              <w:jc w:val="center"/>
              <w:rPr>
                <w:sz w:val="24"/>
              </w:rPr>
            </w:pPr>
            <w:r>
              <w:rPr>
                <w:sz w:val="24"/>
              </w:rPr>
              <w:t>Dobay</w:t>
            </w:r>
            <w:r>
              <w:rPr>
                <w:spacing w:val="-2"/>
                <w:sz w:val="24"/>
              </w:rPr>
              <w:t> 810WP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34" w:right="215" w:hanging="586"/>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Thành</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1037" w:right="680" w:hanging="221"/>
              <w:rPr>
                <w:sz w:val="24"/>
              </w:rPr>
            </w:pPr>
            <w:r>
              <w:rPr>
                <w:spacing w:val="-2"/>
                <w:sz w:val="24"/>
              </w:rPr>
              <w:t>Morningusa </w:t>
            </w:r>
            <w:r>
              <w:rPr>
                <w:spacing w:val="-4"/>
                <w:sz w:val="24"/>
              </w:rPr>
              <w:t>870WP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07" w:right="345"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651" w:right="626" w:firstLine="484"/>
              <w:rPr>
                <w:sz w:val="24"/>
              </w:rPr>
            </w:pPr>
            <w:r>
              <w:rPr>
                <w:spacing w:val="-4"/>
                <w:sz w:val="24"/>
              </w:rPr>
              <w:t>Ocny </w:t>
            </w:r>
            <w:r>
              <w:rPr>
                <w:sz w:val="24"/>
              </w:rPr>
              <w:t>555SC,</w:t>
            </w:r>
            <w:r>
              <w:rPr>
                <w:spacing w:val="-15"/>
                <w:sz w:val="24"/>
              </w:rPr>
              <w:t> </w:t>
            </w:r>
            <w:r>
              <w:rPr>
                <w:sz w:val="24"/>
              </w:rPr>
              <w:t>860WP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937" w:right="921"/>
              <w:jc w:val="center"/>
              <w:rPr>
                <w:sz w:val="24"/>
              </w:rPr>
            </w:pPr>
            <w:r>
              <w:rPr>
                <w:spacing w:val="-2"/>
                <w:sz w:val="24"/>
              </w:rPr>
              <w:t>Queenly 700WP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50"/>
              <w:jc w:val="center"/>
              <w:rPr>
                <w:sz w:val="24"/>
              </w:rPr>
            </w:pPr>
            <w:r>
              <w:rPr>
                <w:sz w:val="24"/>
              </w:rPr>
              <w:t>Công</w:t>
            </w:r>
            <w:r>
              <w:rPr>
                <w:spacing w:val="-1"/>
                <w:sz w:val="24"/>
              </w:rPr>
              <w:t> </w:t>
            </w:r>
            <w:r>
              <w:rPr>
                <w:sz w:val="24"/>
              </w:rPr>
              <w:t>ty CP Kiên </w:t>
            </w:r>
            <w:r>
              <w:rPr>
                <w:spacing w:val="-5"/>
                <w:sz w:val="24"/>
              </w:rPr>
              <w:t>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1037" w:right="778" w:hanging="238"/>
              <w:rPr>
                <w:sz w:val="24"/>
              </w:rPr>
            </w:pPr>
            <w:r>
              <w:rPr>
                <w:sz w:val="24"/>
              </w:rPr>
              <w:t>Sachoc</w:t>
            </w:r>
            <w:r>
              <w:rPr>
                <w:spacing w:val="-15"/>
                <w:sz w:val="24"/>
              </w:rPr>
              <w:t> </w:t>
            </w:r>
            <w:r>
              <w:rPr>
                <w:sz w:val="24"/>
              </w:rPr>
              <w:t>TSC </w:t>
            </w:r>
            <w:r>
              <w:rPr>
                <w:spacing w:val="-2"/>
                <w:sz w:val="24"/>
              </w:rPr>
              <w:t>850WP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8"/>
              <w:jc w:val="center"/>
              <w:rPr>
                <w:sz w:val="24"/>
              </w:rPr>
            </w:pPr>
            <w:r>
              <w:rPr>
                <w:sz w:val="24"/>
              </w:rPr>
              <w:t>Công ty CP Lion</w:t>
            </w:r>
            <w:r>
              <w:rPr>
                <w:spacing w:val="1"/>
                <w:sz w:val="24"/>
              </w:rPr>
              <w:t> </w:t>
            </w:r>
            <w:r>
              <w:rPr>
                <w:spacing w:val="-2"/>
                <w:sz w:val="24"/>
              </w:rPr>
              <w:t>Agrevo</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4" w:lineRule="exact"/>
              <w:ind w:left="20"/>
              <w:jc w:val="center"/>
              <w:rPr>
                <w:sz w:val="24"/>
              </w:rPr>
            </w:pPr>
            <w:r>
              <w:rPr>
                <w:sz w:val="24"/>
              </w:rPr>
              <w:t>Snailgold</w:t>
            </w:r>
            <w:r>
              <w:rPr>
                <w:spacing w:val="-1"/>
                <w:sz w:val="24"/>
              </w:rPr>
              <w:t> </w:t>
            </w:r>
            <w:r>
              <w:rPr>
                <w:spacing w:val="-2"/>
                <w:sz w:val="24"/>
              </w:rPr>
              <w:t>700WP</w:t>
            </w:r>
          </w:p>
        </w:tc>
        <w:tc>
          <w:tcPr>
            <w:tcW w:w="5079" w:type="dxa"/>
          </w:tcPr>
          <w:p>
            <w:pPr>
              <w:pStyle w:val="TableParagraph"/>
              <w:spacing w:line="274" w:lineRule="exact"/>
              <w:rPr>
                <w:sz w:val="24"/>
              </w:rPr>
            </w:pPr>
            <w:r>
              <w:rPr>
                <w:sz w:val="24"/>
              </w:rPr>
              <w:t>ốc</w:t>
            </w:r>
            <w:r>
              <w:rPr>
                <w:spacing w:val="-2"/>
                <w:sz w:val="24"/>
              </w:rPr>
              <w:t> </w:t>
            </w:r>
            <w:r>
              <w:rPr>
                <w:sz w:val="24"/>
              </w:rPr>
              <w:t>sên nhỏ/ phong </w:t>
            </w:r>
            <w:r>
              <w:rPr>
                <w:spacing w:val="-5"/>
                <w:sz w:val="24"/>
              </w:rPr>
              <w:t>lan</w:t>
            </w:r>
          </w:p>
        </w:tc>
        <w:tc>
          <w:tcPr>
            <w:tcW w:w="3353" w:type="dxa"/>
          </w:tcPr>
          <w:p>
            <w:pPr>
              <w:pStyle w:val="TableParagraph"/>
              <w:spacing w:line="274" w:lineRule="exact"/>
              <w:ind w:left="63" w:right="47"/>
              <w:jc w:val="center"/>
              <w:rPr>
                <w:sz w:val="24"/>
              </w:rPr>
            </w:pPr>
            <w:r>
              <w:rPr>
                <w:sz w:val="24"/>
              </w:rPr>
              <w:t>Công ty CP Hóa</w:t>
            </w:r>
            <w:r>
              <w:rPr>
                <w:spacing w:val="-2"/>
                <w:sz w:val="24"/>
              </w:rPr>
              <w:t> </w:t>
            </w:r>
            <w:r>
              <w:rPr>
                <w:sz w:val="24"/>
              </w:rPr>
              <w:t>nông </w:t>
            </w:r>
            <w:r>
              <w:rPr>
                <w:spacing w:val="-5"/>
                <w:sz w:val="24"/>
              </w:rPr>
              <w:t>AMC</w:t>
            </w:r>
          </w:p>
        </w:tc>
      </w:tr>
    </w:tbl>
    <w:p>
      <w:pPr>
        <w:spacing w:after="0" w:line="274" w:lineRule="exact"/>
        <w:jc w:val="center"/>
        <w:rPr>
          <w:sz w:val="24"/>
        </w:rPr>
        <w:sectPr>
          <w:type w:val="continuous"/>
          <w:pgSz w:w="16850" w:h="11910" w:orient="landscape"/>
          <w:pgMar w:header="0" w:footer="397" w:top="540" w:bottom="882"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2791"/>
        <w:gridCol w:w="5079"/>
        <w:gridCol w:w="3353"/>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791" w:type="dxa"/>
          </w:tcPr>
          <w:p>
            <w:pPr>
              <w:pStyle w:val="TableParagraph"/>
              <w:spacing w:line="276" w:lineRule="exact"/>
              <w:ind w:left="1006" w:right="988" w:firstLine="2"/>
              <w:jc w:val="center"/>
              <w:rPr>
                <w:sz w:val="24"/>
              </w:rPr>
            </w:pPr>
            <w:r>
              <w:rPr>
                <w:spacing w:val="-2"/>
                <w:sz w:val="24"/>
              </w:rPr>
              <w:t>Startac </w:t>
            </w:r>
            <w:r>
              <w:rPr>
                <w:sz w:val="24"/>
              </w:rPr>
              <w:t>250</w:t>
            </w:r>
            <w:r>
              <w:rPr>
                <w:spacing w:val="-15"/>
                <w:sz w:val="24"/>
              </w:rPr>
              <w:t> </w:t>
            </w:r>
            <w:r>
              <w:rPr>
                <w:sz w:val="24"/>
              </w:rPr>
              <w:t>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745" w:hanging="41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Khoa</w:t>
            </w:r>
            <w:r>
              <w:rPr>
                <w:spacing w:val="-9"/>
                <w:sz w:val="24"/>
              </w:rPr>
              <w:t> </w:t>
            </w:r>
            <w:r>
              <w:rPr>
                <w:sz w:val="24"/>
              </w:rPr>
              <w:t>học</w:t>
            </w:r>
            <w:r>
              <w:rPr>
                <w:spacing w:val="-8"/>
                <w:sz w:val="24"/>
              </w:rPr>
              <w:t> </w:t>
            </w:r>
            <w:r>
              <w:rPr>
                <w:sz w:val="24"/>
              </w:rPr>
              <w:t>Công nghệ cao American</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spacing w:line="270" w:lineRule="atLeast"/>
              <w:ind w:left="651" w:right="626" w:firstLine="139"/>
              <w:rPr>
                <w:sz w:val="24"/>
              </w:rPr>
            </w:pPr>
            <w:r>
              <w:rPr>
                <w:spacing w:val="-2"/>
                <w:sz w:val="24"/>
              </w:rPr>
              <w:t>Tanthanh-oc </w:t>
            </w:r>
            <w:r>
              <w:rPr>
                <w:sz w:val="24"/>
              </w:rPr>
              <w:t>250SC,</w:t>
            </w:r>
            <w:r>
              <w:rPr>
                <w:spacing w:val="-15"/>
                <w:sz w:val="24"/>
              </w:rPr>
              <w:t> </w:t>
            </w:r>
            <w:r>
              <w:rPr>
                <w:sz w:val="24"/>
              </w:rPr>
              <w:t>760WP</w:t>
            </w:r>
          </w:p>
        </w:tc>
        <w:tc>
          <w:tcPr>
            <w:tcW w:w="5079" w:type="dxa"/>
          </w:tcPr>
          <w:p>
            <w:pPr>
              <w:pStyle w:val="TableParagraph"/>
              <w:spacing w:line="240" w:lineRule="auto" w:before="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before="1"/>
              <w:ind w:left="63" w:right="51"/>
              <w:jc w:val="center"/>
              <w:rPr>
                <w:sz w:val="24"/>
              </w:rPr>
            </w:pPr>
            <w:r>
              <w:rPr>
                <w:sz w:val="24"/>
              </w:rPr>
              <w:t>Công</w:t>
            </w:r>
            <w:r>
              <w:rPr>
                <w:spacing w:val="-1"/>
                <w:sz w:val="24"/>
              </w:rPr>
              <w:t> </w:t>
            </w:r>
            <w:r>
              <w:rPr>
                <w:sz w:val="24"/>
              </w:rPr>
              <w:t>ty CP</w:t>
            </w:r>
            <w:r>
              <w:rPr>
                <w:spacing w:val="-1"/>
                <w:sz w:val="24"/>
              </w:rPr>
              <w:t> </w:t>
            </w:r>
            <w:r>
              <w:rPr>
                <w:sz w:val="24"/>
              </w:rPr>
              <w:t>Delta</w:t>
            </w:r>
            <w:r>
              <w:rPr>
                <w:spacing w:val="-1"/>
                <w:sz w:val="24"/>
              </w:rPr>
              <w:t> </w:t>
            </w:r>
            <w:r>
              <w:rPr>
                <w:spacing w:val="-2"/>
                <w:sz w:val="24"/>
              </w:rPr>
              <w:t>Cropcare</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91" w:type="dxa"/>
          </w:tcPr>
          <w:p>
            <w:pPr>
              <w:pStyle w:val="TableParagraph"/>
              <w:ind w:left="20" w:right="3"/>
              <w:jc w:val="center"/>
              <w:rPr>
                <w:sz w:val="24"/>
              </w:rPr>
            </w:pPr>
            <w:r>
              <w:rPr>
                <w:sz w:val="24"/>
              </w:rPr>
              <w:t>Truocaic</w:t>
            </w:r>
            <w:r>
              <w:rPr>
                <w:spacing w:val="-3"/>
                <w:sz w:val="24"/>
              </w:rPr>
              <w:t> </w:t>
            </w:r>
            <w:r>
              <w:rPr>
                <w:spacing w:val="-2"/>
                <w:sz w:val="24"/>
              </w:rPr>
              <w:t>700WP</w:t>
            </w:r>
          </w:p>
        </w:tc>
        <w:tc>
          <w:tcPr>
            <w:tcW w:w="5079" w:type="dxa"/>
          </w:tcPr>
          <w:p>
            <w:pPr>
              <w:pStyle w:val="TableParagraph"/>
              <w:rPr>
                <w:sz w:val="24"/>
              </w:rPr>
            </w:pPr>
            <w:r>
              <w:rPr>
                <w:sz w:val="24"/>
              </w:rPr>
              <w:t>ốc</w:t>
            </w:r>
            <w:r>
              <w:rPr>
                <w:spacing w:val="-2"/>
                <w:sz w:val="24"/>
              </w:rPr>
              <w:t> </w:t>
            </w:r>
            <w:r>
              <w:rPr>
                <w:sz w:val="24"/>
              </w:rPr>
              <w:t>bươu vàng/ </w:t>
            </w:r>
            <w:r>
              <w:rPr>
                <w:spacing w:val="-5"/>
                <w:sz w:val="24"/>
              </w:rPr>
              <w:t>lúa</w:t>
            </w:r>
          </w:p>
        </w:tc>
        <w:tc>
          <w:tcPr>
            <w:tcW w:w="3353" w:type="dxa"/>
          </w:tcPr>
          <w:p>
            <w:pPr>
              <w:pStyle w:val="TableParagraph"/>
              <w:spacing w:line="276" w:lineRule="exact"/>
              <w:ind w:left="325" w:right="303" w:firstLine="36"/>
              <w:rPr>
                <w:sz w:val="24"/>
              </w:rPr>
            </w:pPr>
            <w:r>
              <w:rPr>
                <w:sz w:val="24"/>
              </w:rPr>
              <w:t>Công</w:t>
            </w:r>
            <w:r>
              <w:rPr>
                <w:spacing w:val="-1"/>
                <w:sz w:val="24"/>
              </w:rPr>
              <w:t> </w:t>
            </w:r>
            <w:r>
              <w:rPr>
                <w:sz w:val="24"/>
              </w:rPr>
              <w:t>ty</w:t>
            </w:r>
            <w:r>
              <w:rPr>
                <w:spacing w:val="-1"/>
                <w:sz w:val="24"/>
              </w:rPr>
              <w:t> </w:t>
            </w:r>
            <w:r>
              <w:rPr>
                <w:sz w:val="24"/>
              </w:rPr>
              <w:t>CP</w:t>
            </w:r>
            <w:r>
              <w:rPr>
                <w:spacing w:val="-1"/>
                <w:sz w:val="24"/>
              </w:rPr>
              <w:t> </w:t>
            </w:r>
            <w:r>
              <w:rPr>
                <w:sz w:val="24"/>
              </w:rPr>
              <w:t>Hoá</w:t>
            </w:r>
            <w:r>
              <w:rPr>
                <w:spacing w:val="-3"/>
                <w:sz w:val="24"/>
              </w:rPr>
              <w:t> </w:t>
            </w:r>
            <w:r>
              <w:rPr>
                <w:sz w:val="24"/>
              </w:rPr>
              <w:t>chất</w:t>
            </w:r>
            <w:r>
              <w:rPr>
                <w:spacing w:val="-1"/>
                <w:sz w:val="24"/>
              </w:rPr>
              <w:t> </w:t>
            </w:r>
            <w:r>
              <w:rPr>
                <w:sz w:val="24"/>
              </w:rPr>
              <w:t>Nông nghiệp và</w:t>
            </w:r>
            <w:r>
              <w:rPr>
                <w:spacing w:val="-2"/>
                <w:sz w:val="24"/>
              </w:rPr>
              <w:t> </w:t>
            </w:r>
            <w:r>
              <w:rPr>
                <w:sz w:val="24"/>
              </w:rPr>
              <w:t>Công nghiệp </w:t>
            </w:r>
            <w:r>
              <w:rPr>
                <w:spacing w:val="-5"/>
                <w:sz w:val="24"/>
              </w:rPr>
              <w:t>AIC</w:t>
            </w:r>
          </w:p>
        </w:tc>
      </w:tr>
      <w:tr>
        <w:trPr>
          <w:trHeight w:val="550" w:hRule="atLeast"/>
        </w:trPr>
        <w:tc>
          <w:tcPr>
            <w:tcW w:w="708" w:type="dxa"/>
          </w:tcPr>
          <w:p>
            <w:pPr>
              <w:pStyle w:val="TableParagraph"/>
              <w:spacing w:line="274" w:lineRule="exact"/>
              <w:ind w:left="158"/>
              <w:rPr>
                <w:sz w:val="24"/>
              </w:rPr>
            </w:pPr>
            <w:r>
              <w:rPr>
                <w:spacing w:val="-5"/>
                <w:sz w:val="24"/>
              </w:rPr>
              <w:t>29</w:t>
            </w:r>
          </w:p>
        </w:tc>
        <w:tc>
          <w:tcPr>
            <w:tcW w:w="2976" w:type="dxa"/>
          </w:tcPr>
          <w:p>
            <w:pPr>
              <w:pStyle w:val="TableParagraph"/>
              <w:spacing w:line="274" w:lineRule="exact"/>
              <w:rPr>
                <w:sz w:val="24"/>
              </w:rPr>
            </w:pPr>
            <w:r>
              <w:rPr>
                <w:sz w:val="24"/>
              </w:rPr>
              <w:t>Niclosamide-olamine</w:t>
            </w:r>
            <w:r>
              <w:rPr>
                <w:spacing w:val="-3"/>
                <w:sz w:val="24"/>
              </w:rPr>
              <w:t> </w:t>
            </w:r>
            <w:r>
              <w:rPr>
                <w:spacing w:val="-2"/>
                <w:sz w:val="24"/>
              </w:rPr>
              <w:t>500g/l</w:t>
            </w:r>
          </w:p>
          <w:p>
            <w:pPr>
              <w:pStyle w:val="TableParagraph"/>
              <w:spacing w:line="257" w:lineRule="exact"/>
              <w:rPr>
                <w:sz w:val="24"/>
              </w:rPr>
            </w:pPr>
            <w:r>
              <w:rPr>
                <w:sz w:val="24"/>
              </w:rPr>
              <w:t>+</w:t>
            </w:r>
            <w:r>
              <w:rPr>
                <w:spacing w:val="-2"/>
                <w:sz w:val="24"/>
              </w:rPr>
              <w:t> </w:t>
            </w:r>
            <w:r>
              <w:rPr>
                <w:sz w:val="24"/>
              </w:rPr>
              <w:t>Abamectin</w:t>
            </w:r>
            <w:r>
              <w:rPr>
                <w:spacing w:val="-1"/>
                <w:sz w:val="24"/>
              </w:rPr>
              <w:t> </w:t>
            </w:r>
            <w:r>
              <w:rPr>
                <w:spacing w:val="-2"/>
                <w:sz w:val="24"/>
              </w:rPr>
              <w:t>20g/l</w:t>
            </w:r>
          </w:p>
        </w:tc>
        <w:tc>
          <w:tcPr>
            <w:tcW w:w="2791" w:type="dxa"/>
          </w:tcPr>
          <w:p>
            <w:pPr>
              <w:pStyle w:val="TableParagraph"/>
              <w:spacing w:line="274" w:lineRule="exact"/>
              <w:ind w:left="20" w:right="3"/>
              <w:jc w:val="center"/>
              <w:rPr>
                <w:sz w:val="24"/>
              </w:rPr>
            </w:pPr>
            <w:r>
              <w:rPr>
                <w:sz w:val="24"/>
              </w:rPr>
              <w:t>Cửu</w:t>
            </w:r>
            <w:r>
              <w:rPr>
                <w:spacing w:val="-1"/>
                <w:sz w:val="24"/>
              </w:rPr>
              <w:t> </w:t>
            </w:r>
            <w:r>
              <w:rPr>
                <w:sz w:val="24"/>
              </w:rPr>
              <w:t>Châu Nghệ</w:t>
            </w:r>
            <w:r>
              <w:rPr>
                <w:spacing w:val="-2"/>
                <w:sz w:val="24"/>
              </w:rPr>
              <w:t> 520SC</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86" w:right="345" w:hanging="792"/>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SX Ngọc Yến</w:t>
            </w:r>
          </w:p>
        </w:tc>
      </w:tr>
      <w:tr>
        <w:trPr>
          <w:trHeight w:val="826" w:hRule="atLeast"/>
        </w:trPr>
        <w:tc>
          <w:tcPr>
            <w:tcW w:w="708" w:type="dxa"/>
          </w:tcPr>
          <w:p>
            <w:pPr>
              <w:pStyle w:val="TableParagraph"/>
              <w:spacing w:line="274" w:lineRule="exact"/>
              <w:ind w:left="158"/>
              <w:rPr>
                <w:sz w:val="24"/>
              </w:rPr>
            </w:pPr>
            <w:r>
              <w:rPr>
                <w:spacing w:val="-5"/>
                <w:sz w:val="24"/>
              </w:rPr>
              <w:t>30</w:t>
            </w:r>
          </w:p>
        </w:tc>
        <w:tc>
          <w:tcPr>
            <w:tcW w:w="2976" w:type="dxa"/>
          </w:tcPr>
          <w:p>
            <w:pPr>
              <w:pStyle w:val="TableParagraph"/>
              <w:spacing w:line="276" w:lineRule="exact"/>
              <w:ind w:right="758"/>
              <w:jc w:val="both"/>
              <w:rPr>
                <w:sz w:val="24"/>
              </w:rPr>
            </w:pPr>
            <w:r>
              <w:rPr>
                <w:spacing w:val="-2"/>
                <w:sz w:val="24"/>
              </w:rPr>
              <w:t>Niclosamide-olamine </w:t>
            </w:r>
            <w:r>
              <w:rPr>
                <w:sz w:val="24"/>
              </w:rPr>
              <w:t>780g/kg</w:t>
            </w:r>
            <w:r>
              <w:rPr>
                <w:spacing w:val="-15"/>
                <w:sz w:val="24"/>
              </w:rPr>
              <w:t> </w:t>
            </w:r>
            <w:r>
              <w:rPr>
                <w:sz w:val="24"/>
              </w:rPr>
              <w:t>+</w:t>
            </w:r>
            <w:r>
              <w:rPr>
                <w:spacing w:val="-15"/>
                <w:sz w:val="24"/>
              </w:rPr>
              <w:t> </w:t>
            </w:r>
            <w:r>
              <w:rPr>
                <w:sz w:val="24"/>
              </w:rPr>
              <w:t>Abamectin </w:t>
            </w:r>
            <w:r>
              <w:rPr>
                <w:spacing w:val="-2"/>
                <w:sz w:val="24"/>
              </w:rPr>
              <w:t>20g/kg</w:t>
            </w:r>
          </w:p>
        </w:tc>
        <w:tc>
          <w:tcPr>
            <w:tcW w:w="2791" w:type="dxa"/>
          </w:tcPr>
          <w:p>
            <w:pPr>
              <w:pStyle w:val="TableParagraph"/>
              <w:spacing w:line="274" w:lineRule="exact"/>
              <w:ind w:left="20" w:right="3"/>
              <w:jc w:val="center"/>
              <w:rPr>
                <w:sz w:val="24"/>
              </w:rPr>
            </w:pPr>
            <w:r>
              <w:rPr>
                <w:sz w:val="24"/>
              </w:rPr>
              <w:t>Bayermunich-đức</w:t>
            </w:r>
            <w:r>
              <w:rPr>
                <w:spacing w:val="-4"/>
                <w:sz w:val="24"/>
              </w:rPr>
              <w:t> 800WP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ind w:left="1134" w:right="345" w:hanging="670"/>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Anh</w:t>
            </w:r>
            <w:r>
              <w:rPr>
                <w:spacing w:val="-10"/>
                <w:sz w:val="24"/>
              </w:rPr>
              <w:t> </w:t>
            </w:r>
            <w:r>
              <w:rPr>
                <w:sz w:val="24"/>
              </w:rPr>
              <w:t>Dẩu Tiền Giang</w:t>
            </w:r>
          </w:p>
        </w:tc>
      </w:tr>
      <w:tr>
        <w:trPr>
          <w:trHeight w:val="552" w:hRule="atLeast"/>
        </w:trPr>
        <w:tc>
          <w:tcPr>
            <w:tcW w:w="708" w:type="dxa"/>
            <w:vMerge w:val="restart"/>
            <w:tcBorders>
              <w:bottom w:val="nil"/>
            </w:tcBorders>
          </w:tcPr>
          <w:p>
            <w:pPr>
              <w:pStyle w:val="TableParagraph"/>
              <w:spacing w:line="240" w:lineRule="auto"/>
              <w:ind w:left="158"/>
              <w:rPr>
                <w:sz w:val="24"/>
              </w:rPr>
            </w:pPr>
            <w:r>
              <w:rPr>
                <w:spacing w:val="-5"/>
                <w:sz w:val="24"/>
              </w:rPr>
              <w:t>31</w:t>
            </w:r>
          </w:p>
        </w:tc>
        <w:tc>
          <w:tcPr>
            <w:tcW w:w="2976" w:type="dxa"/>
            <w:vMerge w:val="restart"/>
            <w:tcBorders>
              <w:bottom w:val="nil"/>
            </w:tcBorders>
          </w:tcPr>
          <w:p>
            <w:pPr>
              <w:pStyle w:val="TableParagraph"/>
              <w:spacing w:line="240" w:lineRule="auto"/>
              <w:rPr>
                <w:sz w:val="24"/>
              </w:rPr>
            </w:pPr>
            <w:r>
              <w:rPr>
                <w:spacing w:val="-2"/>
                <w:sz w:val="24"/>
              </w:rPr>
              <w:t>Saponin</w:t>
            </w:r>
          </w:p>
        </w:tc>
        <w:tc>
          <w:tcPr>
            <w:tcW w:w="2791" w:type="dxa"/>
          </w:tcPr>
          <w:p>
            <w:pPr>
              <w:pStyle w:val="TableParagraph"/>
              <w:spacing w:line="270" w:lineRule="atLeast"/>
              <w:ind w:left="937" w:right="920"/>
              <w:jc w:val="center"/>
              <w:rPr>
                <w:sz w:val="24"/>
              </w:rPr>
            </w:pPr>
            <w:r>
              <w:rPr>
                <w:spacing w:val="-2"/>
                <w:sz w:val="24"/>
              </w:rPr>
              <w:t>Abuna </w:t>
            </w:r>
            <w:r>
              <w:rPr>
                <w:spacing w:val="-4"/>
                <w:sz w:val="24"/>
              </w:rPr>
              <w:t>15GR</w:t>
            </w:r>
          </w:p>
        </w:tc>
        <w:tc>
          <w:tcPr>
            <w:tcW w:w="5079" w:type="dxa"/>
          </w:tcPr>
          <w:p>
            <w:pPr>
              <w:pStyle w:val="TableParagraph"/>
              <w:spacing w:line="270" w:lineRule="atLeast"/>
              <w:ind w:right="195"/>
              <w:rPr>
                <w:sz w:val="24"/>
              </w:rPr>
            </w:pPr>
            <w:r>
              <w:rPr>
                <w:sz w:val="24"/>
              </w:rPr>
              <w:t>ốc</w:t>
            </w:r>
            <w:r>
              <w:rPr>
                <w:spacing w:val="-5"/>
                <w:sz w:val="24"/>
              </w:rPr>
              <w:t> </w:t>
            </w:r>
            <w:r>
              <w:rPr>
                <w:sz w:val="24"/>
              </w:rPr>
              <w:t>bươu</w:t>
            </w:r>
            <w:r>
              <w:rPr>
                <w:spacing w:val="-4"/>
                <w:sz w:val="24"/>
              </w:rPr>
              <w:t> </w:t>
            </w:r>
            <w:r>
              <w:rPr>
                <w:sz w:val="24"/>
              </w:rPr>
              <w:t>vàng/</w:t>
            </w:r>
            <w:r>
              <w:rPr>
                <w:spacing w:val="-4"/>
                <w:sz w:val="24"/>
              </w:rPr>
              <w:t> </w:t>
            </w:r>
            <w:r>
              <w:rPr>
                <w:sz w:val="24"/>
              </w:rPr>
              <w:t>lúa;</w:t>
            </w:r>
            <w:r>
              <w:rPr>
                <w:spacing w:val="-4"/>
                <w:sz w:val="24"/>
              </w:rPr>
              <w:t> </w:t>
            </w:r>
            <w:r>
              <w:rPr>
                <w:sz w:val="24"/>
              </w:rPr>
              <w:t>ốc</w:t>
            </w:r>
            <w:r>
              <w:rPr>
                <w:spacing w:val="-4"/>
                <w:sz w:val="24"/>
              </w:rPr>
              <w:t> </w:t>
            </w:r>
            <w:r>
              <w:rPr>
                <w:sz w:val="24"/>
              </w:rPr>
              <w:t>sên/</w:t>
            </w:r>
            <w:r>
              <w:rPr>
                <w:spacing w:val="-4"/>
                <w:sz w:val="24"/>
              </w:rPr>
              <w:t> </w:t>
            </w:r>
            <w:r>
              <w:rPr>
                <w:sz w:val="24"/>
              </w:rPr>
              <w:t>cải</w:t>
            </w:r>
            <w:r>
              <w:rPr>
                <w:spacing w:val="-4"/>
                <w:sz w:val="24"/>
              </w:rPr>
              <w:t> </w:t>
            </w:r>
            <w:r>
              <w:rPr>
                <w:sz w:val="24"/>
              </w:rPr>
              <w:t>xanh;</w:t>
            </w:r>
            <w:r>
              <w:rPr>
                <w:spacing w:val="-4"/>
                <w:sz w:val="24"/>
              </w:rPr>
              <w:t> </w:t>
            </w:r>
            <w:r>
              <w:rPr>
                <w:sz w:val="24"/>
              </w:rPr>
              <w:t>ốc</w:t>
            </w:r>
            <w:r>
              <w:rPr>
                <w:spacing w:val="-5"/>
                <w:sz w:val="24"/>
              </w:rPr>
              <w:t> </w:t>
            </w:r>
            <w:r>
              <w:rPr>
                <w:sz w:val="24"/>
              </w:rPr>
              <w:t>nhớt,</w:t>
            </w:r>
            <w:r>
              <w:rPr>
                <w:spacing w:val="-4"/>
                <w:sz w:val="24"/>
              </w:rPr>
              <w:t> </w:t>
            </w:r>
            <w:r>
              <w:rPr>
                <w:sz w:val="24"/>
              </w:rPr>
              <w:t>ốc sên /cải củ, súp lơ</w:t>
            </w:r>
          </w:p>
        </w:tc>
        <w:tc>
          <w:tcPr>
            <w:tcW w:w="3353" w:type="dxa"/>
          </w:tcPr>
          <w:p>
            <w:pPr>
              <w:pStyle w:val="TableParagraph"/>
              <w:spacing w:line="270" w:lineRule="atLeast"/>
              <w:ind w:left="1381" w:right="345" w:hanging="91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w:t>
            </w:r>
            <w:r>
              <w:rPr>
                <w:spacing w:val="-9"/>
                <w:sz w:val="24"/>
              </w:rPr>
              <w:t> </w:t>
            </w:r>
            <w:r>
              <w:rPr>
                <w:sz w:val="24"/>
              </w:rPr>
              <w:t>TM Tô Ba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651" w:right="626" w:firstLine="326"/>
              <w:rPr>
                <w:sz w:val="24"/>
              </w:rPr>
            </w:pPr>
            <w:r>
              <w:rPr>
                <w:spacing w:val="-2"/>
                <w:sz w:val="24"/>
              </w:rPr>
              <w:t>Anponin </w:t>
            </w:r>
            <w:r>
              <w:rPr>
                <w:sz w:val="24"/>
              </w:rPr>
              <w:t>150SB,</w:t>
            </w:r>
            <w:r>
              <w:rPr>
                <w:spacing w:val="-15"/>
                <w:sz w:val="24"/>
              </w:rPr>
              <w:t> </w:t>
            </w:r>
            <w:r>
              <w:rPr>
                <w:sz w:val="24"/>
              </w:rPr>
              <w:t>150WP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79"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399" w:right="381" w:firstLine="657"/>
              <w:rPr>
                <w:sz w:val="24"/>
              </w:rPr>
            </w:pPr>
            <w:r>
              <w:rPr>
                <w:spacing w:val="-2"/>
                <w:sz w:val="24"/>
              </w:rPr>
              <w:t>Asanin </w:t>
            </w:r>
            <w:r>
              <w:rPr>
                <w:sz w:val="24"/>
              </w:rPr>
              <w:t>15WP,</w:t>
            </w:r>
            <w:r>
              <w:rPr>
                <w:spacing w:val="-13"/>
                <w:sz w:val="24"/>
              </w:rPr>
              <w:t> </w:t>
            </w:r>
            <w:r>
              <w:rPr>
                <w:sz w:val="24"/>
              </w:rPr>
              <w:t>15GR,</w:t>
            </w:r>
            <w:r>
              <w:rPr>
                <w:spacing w:val="35"/>
                <w:sz w:val="24"/>
              </w:rPr>
              <w:t> </w:t>
            </w:r>
            <w:r>
              <w:rPr>
                <w:sz w:val="24"/>
              </w:rPr>
              <w:t>35SL</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7"/>
              <w:jc w:val="center"/>
              <w:rPr>
                <w:sz w:val="24"/>
              </w:rPr>
            </w:pPr>
            <w:r>
              <w:rPr>
                <w:sz w:val="24"/>
              </w:rPr>
              <w:t>Công</w:t>
            </w:r>
            <w:r>
              <w:rPr>
                <w:spacing w:val="-3"/>
                <w:sz w:val="24"/>
              </w:rPr>
              <w:t> </w:t>
            </w:r>
            <w:r>
              <w:rPr>
                <w:sz w:val="24"/>
              </w:rPr>
              <w:t>ty CP</w:t>
            </w:r>
            <w:r>
              <w:rPr>
                <w:spacing w:val="-1"/>
                <w:sz w:val="24"/>
              </w:rPr>
              <w:t> </w:t>
            </w:r>
            <w:r>
              <w:rPr>
                <w:sz w:val="24"/>
              </w:rPr>
              <w:t>Thanh </w:t>
            </w:r>
            <w:r>
              <w:rPr>
                <w:spacing w:val="-4"/>
                <w:sz w:val="24"/>
              </w:rPr>
              <w:t>Điền</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937" w:right="916"/>
              <w:jc w:val="center"/>
              <w:rPr>
                <w:sz w:val="24"/>
              </w:rPr>
            </w:pPr>
            <w:r>
              <w:rPr>
                <w:sz w:val="24"/>
              </w:rPr>
              <w:t>Bai</w:t>
            </w:r>
            <w:r>
              <w:rPr>
                <w:spacing w:val="-15"/>
                <w:sz w:val="24"/>
              </w:rPr>
              <w:t> </w:t>
            </w:r>
            <w:r>
              <w:rPr>
                <w:sz w:val="24"/>
              </w:rPr>
              <w:t>yuan </w:t>
            </w:r>
            <w:r>
              <w:rPr>
                <w:spacing w:val="-4"/>
                <w:sz w:val="24"/>
              </w:rPr>
              <w:t>15SB</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239" w:right="215" w:hanging="905"/>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SX</w:t>
            </w:r>
            <w:r>
              <w:rPr>
                <w:spacing w:val="-8"/>
                <w:sz w:val="24"/>
              </w:rPr>
              <w:t> </w:t>
            </w:r>
            <w:r>
              <w:rPr>
                <w:sz w:val="24"/>
              </w:rPr>
              <w:t>TM</w:t>
            </w:r>
            <w:r>
              <w:rPr>
                <w:spacing w:val="-8"/>
                <w:sz w:val="24"/>
              </w:rPr>
              <w:t> </w:t>
            </w:r>
            <w:r>
              <w:rPr>
                <w:sz w:val="24"/>
              </w:rPr>
              <w:t>DV Hải Bình</w:t>
            </w:r>
          </w:p>
        </w:tc>
      </w:tr>
      <w:tr>
        <w:trPr>
          <w:trHeight w:val="552"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bottom w:val="single" w:sz="4" w:space="0" w:color="000000"/>
            </w:tcBorders>
          </w:tcPr>
          <w:p>
            <w:pPr>
              <w:pStyle w:val="TableParagraph"/>
              <w:spacing w:line="276" w:lineRule="exact"/>
              <w:ind w:left="1097" w:right="691" w:hanging="384"/>
              <w:rPr>
                <w:sz w:val="24"/>
              </w:rPr>
            </w:pPr>
            <w:r>
              <w:rPr>
                <w:sz w:val="24"/>
              </w:rPr>
              <w:t>Dibonin</w:t>
            </w:r>
            <w:r>
              <w:rPr>
                <w:spacing w:val="-15"/>
                <w:sz w:val="24"/>
              </w:rPr>
              <w:t> </w:t>
            </w:r>
            <w:r>
              <w:rPr>
                <w:sz w:val="24"/>
              </w:rPr>
              <w:t>super </w:t>
            </w:r>
            <w:r>
              <w:rPr>
                <w:spacing w:val="-4"/>
                <w:sz w:val="24"/>
              </w:rPr>
              <w:t>15WP</w:t>
            </w:r>
          </w:p>
        </w:tc>
        <w:tc>
          <w:tcPr>
            <w:tcW w:w="5079" w:type="dxa"/>
            <w:tcBorders>
              <w:bottom w:val="single" w:sz="4" w:space="0" w:color="000000"/>
            </w:tcBorders>
          </w:tcPr>
          <w:p>
            <w:pPr>
              <w:pStyle w:val="TableParagraph"/>
              <w:rPr>
                <w:sz w:val="24"/>
              </w:rPr>
            </w:pPr>
            <w:r>
              <w:rPr>
                <w:sz w:val="24"/>
              </w:rPr>
              <w:t>ốc</w:t>
            </w:r>
            <w:r>
              <w:rPr>
                <w:spacing w:val="-4"/>
                <w:sz w:val="24"/>
              </w:rPr>
              <w:t> </w:t>
            </w:r>
            <w:r>
              <w:rPr>
                <w:sz w:val="24"/>
              </w:rPr>
              <w:t>bươu vàng/</w:t>
            </w:r>
            <w:r>
              <w:rPr>
                <w:spacing w:val="-1"/>
                <w:sz w:val="24"/>
              </w:rPr>
              <w:t> </w:t>
            </w:r>
            <w:r>
              <w:rPr>
                <w:sz w:val="24"/>
              </w:rPr>
              <w:t>lúa; ốc</w:t>
            </w:r>
            <w:r>
              <w:rPr>
                <w:spacing w:val="-1"/>
                <w:sz w:val="24"/>
              </w:rPr>
              <w:t> </w:t>
            </w:r>
            <w:r>
              <w:rPr>
                <w:sz w:val="24"/>
              </w:rPr>
              <w:t>sên, ốc</w:t>
            </w:r>
            <w:r>
              <w:rPr>
                <w:spacing w:val="-2"/>
                <w:sz w:val="24"/>
              </w:rPr>
              <w:t> </w:t>
            </w:r>
            <w:r>
              <w:rPr>
                <w:sz w:val="24"/>
              </w:rPr>
              <w:t>nhớt/</w:t>
            </w:r>
            <w:r>
              <w:rPr>
                <w:spacing w:val="1"/>
                <w:sz w:val="24"/>
              </w:rPr>
              <w:t> </w:t>
            </w:r>
            <w:r>
              <w:rPr>
                <w:sz w:val="24"/>
              </w:rPr>
              <w:t>cải </w:t>
            </w:r>
            <w:r>
              <w:rPr>
                <w:spacing w:val="-4"/>
                <w:sz w:val="24"/>
              </w:rPr>
              <w:t>xanh</w:t>
            </w:r>
          </w:p>
        </w:tc>
        <w:tc>
          <w:tcPr>
            <w:tcW w:w="3353" w:type="dxa"/>
            <w:tcBorders>
              <w:bottom w:val="single" w:sz="4" w:space="0" w:color="000000"/>
            </w:tcBorders>
          </w:tcPr>
          <w:p>
            <w:pPr>
              <w:pStyle w:val="TableParagraph"/>
              <w:spacing w:line="276" w:lineRule="exact"/>
              <w:ind w:left="1357" w:hanging="1124"/>
              <w:rPr>
                <w:sz w:val="24"/>
              </w:rPr>
            </w:pPr>
            <w:r>
              <w:rPr>
                <w:sz w:val="24"/>
              </w:rPr>
              <w:t>Công</w:t>
            </w:r>
            <w:r>
              <w:rPr>
                <w:spacing w:val="-8"/>
                <w:sz w:val="24"/>
              </w:rPr>
              <w:t> </w:t>
            </w:r>
            <w:r>
              <w:rPr>
                <w:sz w:val="24"/>
              </w:rPr>
              <w:t>ty</w:t>
            </w:r>
            <w:r>
              <w:rPr>
                <w:spacing w:val="-8"/>
                <w:sz w:val="24"/>
              </w:rPr>
              <w:t> </w:t>
            </w:r>
            <w:r>
              <w:rPr>
                <w:sz w:val="24"/>
              </w:rPr>
              <w:t>TNHH</w:t>
            </w:r>
            <w:r>
              <w:rPr>
                <w:spacing w:val="-9"/>
                <w:sz w:val="24"/>
              </w:rPr>
              <w:t> </w:t>
            </w:r>
            <w:r>
              <w:rPr>
                <w:sz w:val="24"/>
              </w:rPr>
              <w:t>XNK</w:t>
            </w:r>
            <w:r>
              <w:rPr>
                <w:spacing w:val="-9"/>
                <w:sz w:val="24"/>
              </w:rPr>
              <w:t> </w:t>
            </w:r>
            <w:r>
              <w:rPr>
                <w:sz w:val="24"/>
              </w:rPr>
              <w:t>Quốc</w:t>
            </w:r>
            <w:r>
              <w:rPr>
                <w:spacing w:val="-9"/>
                <w:sz w:val="24"/>
              </w:rPr>
              <w:t> </w:t>
            </w:r>
            <w:r>
              <w:rPr>
                <w:sz w:val="24"/>
              </w:rPr>
              <w:t>tế </w:t>
            </w:r>
            <w:r>
              <w:rPr>
                <w:spacing w:val="-4"/>
                <w:sz w:val="24"/>
              </w:rPr>
              <w:t>SARA</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670" w:right="645" w:firstLine="388"/>
              <w:rPr>
                <w:sz w:val="24"/>
              </w:rPr>
            </w:pPr>
            <w:r>
              <w:rPr>
                <w:spacing w:val="-2"/>
                <w:sz w:val="24"/>
              </w:rPr>
              <w:t>Espace </w:t>
            </w:r>
            <w:r>
              <w:rPr>
                <w:sz w:val="24"/>
              </w:rPr>
              <w:t>15WP,</w:t>
            </w:r>
            <w:r>
              <w:rPr>
                <w:spacing w:val="-15"/>
                <w:sz w:val="24"/>
              </w:rPr>
              <w:t> </w:t>
            </w:r>
            <w:r>
              <w:rPr>
                <w:sz w:val="24"/>
              </w:rPr>
              <w:t>21.5BR</w:t>
            </w:r>
          </w:p>
        </w:tc>
        <w:tc>
          <w:tcPr>
            <w:tcW w:w="5079" w:type="dxa"/>
            <w:tcBorders>
              <w:top w:val="single" w:sz="4" w:space="0" w:color="000000"/>
              <w:left w:val="single" w:sz="4" w:space="0" w:color="000000"/>
              <w:bottom w:val="single" w:sz="4" w:space="0" w:color="000000"/>
              <w:right w:val="single" w:sz="4" w:space="0" w:color="000000"/>
            </w:tcBorders>
          </w:tcPr>
          <w:p>
            <w:pPr>
              <w:pStyle w:val="TableParagraph"/>
              <w:ind w:left="111"/>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36" w:right="204" w:hanging="860"/>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VT</w:t>
            </w:r>
            <w:r>
              <w:rPr>
                <w:spacing w:val="-9"/>
                <w:sz w:val="24"/>
              </w:rPr>
              <w:t> </w:t>
            </w:r>
            <w:r>
              <w:rPr>
                <w:sz w:val="24"/>
              </w:rPr>
              <w:t>Nông</w:t>
            </w:r>
            <w:r>
              <w:rPr>
                <w:spacing w:val="-8"/>
                <w:sz w:val="24"/>
              </w:rPr>
              <w:t> </w:t>
            </w:r>
            <w:r>
              <w:rPr>
                <w:sz w:val="24"/>
              </w:rPr>
              <w:t>nghiệp Tiền Giang</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Borders>
              <w:top w:val="single" w:sz="4" w:space="0" w:color="000000"/>
            </w:tcBorders>
          </w:tcPr>
          <w:p>
            <w:pPr>
              <w:pStyle w:val="TableParagraph"/>
              <w:spacing w:line="276" w:lineRule="exact"/>
              <w:ind w:left="937" w:right="918"/>
              <w:jc w:val="center"/>
              <w:rPr>
                <w:sz w:val="24"/>
              </w:rPr>
            </w:pPr>
            <w:r>
              <w:rPr>
                <w:spacing w:val="-2"/>
                <w:sz w:val="24"/>
              </w:rPr>
              <w:t>Golfatoc 150GR</w:t>
            </w:r>
          </w:p>
        </w:tc>
        <w:tc>
          <w:tcPr>
            <w:tcW w:w="5079" w:type="dxa"/>
            <w:tcBorders>
              <w:top w:val="single" w:sz="4" w:space="0" w:color="000000"/>
            </w:tcBorders>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Borders>
              <w:top w:val="single" w:sz="4" w:space="0" w:color="000000"/>
            </w:tcBorders>
          </w:tcPr>
          <w:p>
            <w:pPr>
              <w:pStyle w:val="TableParagraph"/>
              <w:spacing w:line="276" w:lineRule="exact"/>
              <w:ind w:left="1206" w:right="345" w:hanging="658"/>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Nông</w:t>
            </w:r>
            <w:r>
              <w:rPr>
                <w:spacing w:val="-10"/>
                <w:sz w:val="24"/>
              </w:rPr>
              <w:t> </w:t>
            </w:r>
            <w:r>
              <w:rPr>
                <w:sz w:val="24"/>
              </w:rPr>
              <w:t>dược Việt Nam</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1097" w:right="704" w:hanging="370"/>
              <w:rPr>
                <w:sz w:val="24"/>
              </w:rPr>
            </w:pPr>
            <w:r>
              <w:rPr>
                <w:sz w:val="24"/>
              </w:rPr>
              <w:t>Maruzen</w:t>
            </w:r>
            <w:r>
              <w:rPr>
                <w:spacing w:val="-15"/>
                <w:sz w:val="24"/>
              </w:rPr>
              <w:t> </w:t>
            </w:r>
            <w:r>
              <w:rPr>
                <w:sz w:val="24"/>
              </w:rPr>
              <w:t>Vith </w:t>
            </w:r>
            <w:r>
              <w:rPr>
                <w:spacing w:val="-4"/>
                <w:sz w:val="24"/>
              </w:rPr>
              <w:t>15WP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4" w:lineRule="exact"/>
              <w:ind w:left="63" w:right="49"/>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Thăng</w:t>
            </w:r>
          </w:p>
        </w:tc>
      </w:tr>
      <w:tr>
        <w:trPr>
          <w:trHeight w:val="549"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3" w:lineRule="exact"/>
              <w:ind w:left="20" w:right="4"/>
              <w:jc w:val="center"/>
              <w:rPr>
                <w:sz w:val="24"/>
              </w:rPr>
            </w:pPr>
            <w:r>
              <w:rPr>
                <w:sz w:val="24"/>
              </w:rPr>
              <w:t>Nomain</w:t>
            </w:r>
            <w:r>
              <w:rPr>
                <w:spacing w:val="-1"/>
                <w:sz w:val="24"/>
              </w:rPr>
              <w:t> </w:t>
            </w:r>
            <w:r>
              <w:rPr>
                <w:spacing w:val="-4"/>
                <w:sz w:val="24"/>
              </w:rPr>
              <w:t>15WP</w:t>
            </w:r>
          </w:p>
        </w:tc>
        <w:tc>
          <w:tcPr>
            <w:tcW w:w="5079" w:type="dxa"/>
          </w:tcPr>
          <w:p>
            <w:pPr>
              <w:pStyle w:val="TableParagraph"/>
              <w:spacing w:line="273" w:lineRule="exact"/>
              <w:rPr>
                <w:sz w:val="24"/>
              </w:rPr>
            </w:pPr>
            <w:r>
              <w:rPr>
                <w:sz w:val="24"/>
              </w:rPr>
              <w:t>ốc</w:t>
            </w:r>
            <w:r>
              <w:rPr>
                <w:spacing w:val="-2"/>
                <w:sz w:val="24"/>
              </w:rPr>
              <w:t> </w:t>
            </w:r>
            <w:r>
              <w:rPr>
                <w:sz w:val="24"/>
              </w:rPr>
              <w:t>bươu vàng/ </w:t>
            </w:r>
            <w:r>
              <w:rPr>
                <w:spacing w:val="-5"/>
                <w:sz w:val="24"/>
              </w:rPr>
              <w:t>lúa</w:t>
            </w:r>
          </w:p>
        </w:tc>
        <w:tc>
          <w:tcPr>
            <w:tcW w:w="3353" w:type="dxa"/>
          </w:tcPr>
          <w:p>
            <w:pPr>
              <w:pStyle w:val="TableParagraph"/>
              <w:spacing w:line="273" w:lineRule="exact"/>
              <w:ind w:left="63" w:right="48"/>
              <w:jc w:val="center"/>
              <w:rPr>
                <w:sz w:val="24"/>
              </w:rPr>
            </w:pPr>
            <w:r>
              <w:rPr>
                <w:sz w:val="24"/>
              </w:rPr>
              <w:t>Công</w:t>
            </w:r>
            <w:r>
              <w:rPr>
                <w:spacing w:val="-3"/>
                <w:sz w:val="24"/>
              </w:rPr>
              <w:t> </w:t>
            </w:r>
            <w:r>
              <w:rPr>
                <w:sz w:val="24"/>
              </w:rPr>
              <w:t>ty TNHH MTV</w:t>
            </w:r>
            <w:r>
              <w:rPr>
                <w:spacing w:val="-1"/>
                <w:sz w:val="24"/>
              </w:rPr>
              <w:t> </w:t>
            </w:r>
            <w:r>
              <w:rPr>
                <w:spacing w:val="-4"/>
                <w:sz w:val="24"/>
              </w:rPr>
              <w:t>BVTV</w:t>
            </w:r>
          </w:p>
          <w:p>
            <w:pPr>
              <w:pStyle w:val="TableParagraph"/>
              <w:spacing w:line="257" w:lineRule="exact"/>
              <w:ind w:left="63" w:right="48"/>
              <w:jc w:val="center"/>
              <w:rPr>
                <w:sz w:val="24"/>
              </w:rPr>
            </w:pPr>
            <w:r>
              <w:rPr>
                <w:sz w:val="24"/>
              </w:rPr>
              <w:t>Long </w:t>
            </w:r>
            <w:r>
              <w:rPr>
                <w:spacing w:val="-5"/>
                <w:sz w:val="24"/>
              </w:rPr>
              <w:t>An</w:t>
            </w:r>
          </w:p>
        </w:tc>
      </w:tr>
      <w:tr>
        <w:trPr>
          <w:trHeight w:val="554"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0" w:lineRule="atLeast"/>
              <w:ind w:left="1097" w:right="1077" w:hanging="3"/>
              <w:jc w:val="center"/>
              <w:rPr>
                <w:sz w:val="24"/>
              </w:rPr>
            </w:pPr>
            <w:r>
              <w:rPr>
                <w:spacing w:val="-4"/>
                <w:sz w:val="24"/>
              </w:rPr>
              <w:t>Occa 15WP</w:t>
            </w:r>
          </w:p>
        </w:tc>
        <w:tc>
          <w:tcPr>
            <w:tcW w:w="5079" w:type="dxa"/>
          </w:tcPr>
          <w:p>
            <w:pPr>
              <w:pStyle w:val="TableParagraph"/>
              <w:spacing w:line="240" w:lineRule="auto" w:before="2"/>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40" w:lineRule="auto" w:before="2"/>
              <w:ind w:left="63" w:right="49"/>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1006" w:right="795" w:hanging="190"/>
              <w:rPr>
                <w:sz w:val="24"/>
              </w:rPr>
            </w:pPr>
            <w:r>
              <w:rPr>
                <w:sz w:val="24"/>
              </w:rPr>
              <w:t>O.C</w:t>
            </w:r>
            <w:r>
              <w:rPr>
                <w:spacing w:val="-15"/>
                <w:sz w:val="24"/>
              </w:rPr>
              <w:t> </w:t>
            </w:r>
            <w:r>
              <w:rPr>
                <w:sz w:val="24"/>
              </w:rPr>
              <w:t>annong 150 WP</w:t>
            </w:r>
          </w:p>
        </w:tc>
        <w:tc>
          <w:tcPr>
            <w:tcW w:w="5079" w:type="dxa"/>
          </w:tcPr>
          <w:p>
            <w:pPr>
              <w:pStyle w:val="TableParagraph"/>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ind w:left="63" w:right="48"/>
              <w:jc w:val="center"/>
              <w:rPr>
                <w:sz w:val="24"/>
              </w:rPr>
            </w:pPr>
            <w:r>
              <w:rPr>
                <w:sz w:val="24"/>
              </w:rPr>
              <w:t>Công</w:t>
            </w:r>
            <w:r>
              <w:rPr>
                <w:spacing w:val="-1"/>
                <w:sz w:val="24"/>
              </w:rPr>
              <w:t> </w:t>
            </w:r>
            <w:r>
              <w:rPr>
                <w:sz w:val="24"/>
              </w:rPr>
              <w:t>ty TNHH</w:t>
            </w:r>
            <w:r>
              <w:rPr>
                <w:spacing w:val="-1"/>
                <w:sz w:val="24"/>
              </w:rPr>
              <w:t> </w:t>
            </w:r>
            <w:r>
              <w:rPr>
                <w:sz w:val="24"/>
              </w:rPr>
              <w:t>An </w:t>
            </w:r>
            <w:r>
              <w:rPr>
                <w:spacing w:val="-4"/>
                <w:sz w:val="24"/>
              </w:rPr>
              <w:t>Nông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6" w:lineRule="exact"/>
              <w:ind w:left="955" w:right="936"/>
              <w:jc w:val="center"/>
              <w:rPr>
                <w:sz w:val="24"/>
              </w:rPr>
            </w:pPr>
            <w:r>
              <w:rPr>
                <w:sz w:val="24"/>
              </w:rPr>
              <w:t>Ốc</w:t>
            </w:r>
            <w:r>
              <w:rPr>
                <w:spacing w:val="-15"/>
                <w:sz w:val="24"/>
              </w:rPr>
              <w:t> </w:t>
            </w:r>
            <w:r>
              <w:rPr>
                <w:sz w:val="24"/>
              </w:rPr>
              <w:t>tiêu 15 GR</w:t>
            </w:r>
          </w:p>
        </w:tc>
        <w:tc>
          <w:tcPr>
            <w:tcW w:w="5079" w:type="dxa"/>
          </w:tcPr>
          <w:p>
            <w:pPr>
              <w:pStyle w:val="TableParagraph"/>
              <w:spacing w:line="274" w:lineRule="exact"/>
              <w:rPr>
                <w:sz w:val="24"/>
              </w:rPr>
            </w:pPr>
            <w:r>
              <w:rPr>
                <w:sz w:val="24"/>
              </w:rPr>
              <w:t>ốc</w:t>
            </w:r>
            <w:r>
              <w:rPr>
                <w:spacing w:val="-4"/>
                <w:sz w:val="24"/>
              </w:rPr>
              <w:t> </w:t>
            </w:r>
            <w:r>
              <w:rPr>
                <w:sz w:val="24"/>
              </w:rPr>
              <w:t>bươu vàng/</w:t>
            </w:r>
            <w:r>
              <w:rPr>
                <w:spacing w:val="-1"/>
                <w:sz w:val="24"/>
              </w:rPr>
              <w:t> </w:t>
            </w:r>
            <w:r>
              <w:rPr>
                <w:sz w:val="24"/>
              </w:rPr>
              <w:t>lúa; ốc</w:t>
            </w:r>
            <w:r>
              <w:rPr>
                <w:spacing w:val="-1"/>
                <w:sz w:val="24"/>
              </w:rPr>
              <w:t> </w:t>
            </w:r>
            <w:r>
              <w:rPr>
                <w:sz w:val="24"/>
              </w:rPr>
              <w:t>sên, ốc</w:t>
            </w:r>
            <w:r>
              <w:rPr>
                <w:spacing w:val="-2"/>
                <w:sz w:val="24"/>
              </w:rPr>
              <w:t> </w:t>
            </w:r>
            <w:r>
              <w:rPr>
                <w:sz w:val="24"/>
              </w:rPr>
              <w:t>nhớt/</w:t>
            </w:r>
            <w:r>
              <w:rPr>
                <w:spacing w:val="1"/>
                <w:sz w:val="24"/>
              </w:rPr>
              <w:t> </w:t>
            </w:r>
            <w:r>
              <w:rPr>
                <w:sz w:val="24"/>
              </w:rPr>
              <w:t>cải </w:t>
            </w:r>
            <w:r>
              <w:rPr>
                <w:spacing w:val="-4"/>
                <w:sz w:val="24"/>
              </w:rPr>
              <w:t>xanh</w:t>
            </w:r>
          </w:p>
        </w:tc>
        <w:tc>
          <w:tcPr>
            <w:tcW w:w="3353" w:type="dxa"/>
          </w:tcPr>
          <w:p>
            <w:pPr>
              <w:pStyle w:val="TableParagraph"/>
              <w:spacing w:line="276" w:lineRule="exact"/>
              <w:ind w:left="1189" w:right="345"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550" w:hRule="atLeast"/>
        </w:trPr>
        <w:tc>
          <w:tcPr>
            <w:tcW w:w="708" w:type="dxa"/>
            <w:vMerge/>
            <w:tcBorders>
              <w:top w:val="nil"/>
              <w:bottom w:val="nil"/>
            </w:tcBorders>
          </w:tcPr>
          <w:p>
            <w:pPr>
              <w:rPr>
                <w:sz w:val="2"/>
                <w:szCs w:val="2"/>
              </w:rPr>
            </w:pPr>
          </w:p>
        </w:tc>
        <w:tc>
          <w:tcPr>
            <w:tcW w:w="2976" w:type="dxa"/>
            <w:vMerge/>
            <w:tcBorders>
              <w:top w:val="nil"/>
              <w:bottom w:val="nil"/>
            </w:tcBorders>
          </w:tcPr>
          <w:p>
            <w:pPr>
              <w:rPr>
                <w:sz w:val="2"/>
                <w:szCs w:val="2"/>
              </w:rPr>
            </w:pPr>
          </w:p>
        </w:tc>
        <w:tc>
          <w:tcPr>
            <w:tcW w:w="2791" w:type="dxa"/>
          </w:tcPr>
          <w:p>
            <w:pPr>
              <w:pStyle w:val="TableParagraph"/>
              <w:spacing w:line="274" w:lineRule="exact"/>
              <w:ind w:left="20" w:right="5"/>
              <w:jc w:val="center"/>
              <w:rPr>
                <w:sz w:val="24"/>
              </w:rPr>
            </w:pPr>
            <w:r>
              <w:rPr>
                <w:sz w:val="24"/>
              </w:rPr>
              <w:t>Parsa</w:t>
            </w:r>
            <w:r>
              <w:rPr>
                <w:spacing w:val="-3"/>
                <w:sz w:val="24"/>
              </w:rPr>
              <w:t> </w:t>
            </w:r>
            <w:r>
              <w:rPr>
                <w:spacing w:val="-4"/>
                <w:sz w:val="24"/>
              </w:rPr>
              <w:t>15WP</w:t>
            </w:r>
          </w:p>
        </w:tc>
        <w:tc>
          <w:tcPr>
            <w:tcW w:w="5079" w:type="dxa"/>
          </w:tcPr>
          <w:p>
            <w:pPr>
              <w:pStyle w:val="TableParagraph"/>
              <w:spacing w:line="274" w:lineRule="exact"/>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3" w:type="dxa"/>
          </w:tcPr>
          <w:p>
            <w:pPr>
              <w:pStyle w:val="TableParagraph"/>
              <w:spacing w:line="276" w:lineRule="exact"/>
              <w:ind w:left="1124" w:right="215" w:hanging="653"/>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Hóa</w:t>
            </w:r>
            <w:r>
              <w:rPr>
                <w:spacing w:val="-11"/>
                <w:sz w:val="24"/>
              </w:rPr>
              <w:t> </w:t>
            </w:r>
            <w:r>
              <w:rPr>
                <w:sz w:val="24"/>
              </w:rPr>
              <w:t>chất Đại Nam Á</w:t>
            </w:r>
          </w:p>
        </w:tc>
      </w:tr>
    </w:tbl>
    <w:p>
      <w:pPr>
        <w:spacing w:after="0" w:line="276" w:lineRule="exac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2976"/>
        <w:gridCol w:w="95"/>
        <w:gridCol w:w="2694"/>
        <w:gridCol w:w="5078"/>
        <w:gridCol w:w="3352"/>
      </w:tblGrid>
      <w:tr>
        <w:trPr>
          <w:trHeight w:val="551" w:hRule="atLeast"/>
        </w:trPr>
        <w:tc>
          <w:tcPr>
            <w:tcW w:w="708" w:type="dxa"/>
            <w:vMerge w:val="restart"/>
            <w:tcBorders>
              <w:top w:val="nil"/>
            </w:tcBorders>
          </w:tcPr>
          <w:p>
            <w:pPr>
              <w:pStyle w:val="TableParagraph"/>
              <w:spacing w:line="240" w:lineRule="auto"/>
              <w:ind w:left="0"/>
              <w:rPr>
                <w:sz w:val="24"/>
              </w:rPr>
            </w:pPr>
          </w:p>
        </w:tc>
        <w:tc>
          <w:tcPr>
            <w:tcW w:w="2976" w:type="dxa"/>
            <w:vMerge w:val="restart"/>
            <w:tcBorders>
              <w:top w:val="nil"/>
            </w:tcBorders>
          </w:tcPr>
          <w:p>
            <w:pPr>
              <w:pStyle w:val="TableParagraph"/>
              <w:spacing w:line="240" w:lineRule="auto"/>
              <w:ind w:left="0"/>
              <w:rPr>
                <w:sz w:val="24"/>
              </w:rPr>
            </w:pPr>
          </w:p>
        </w:tc>
        <w:tc>
          <w:tcPr>
            <w:tcW w:w="2789" w:type="dxa"/>
            <w:gridSpan w:val="2"/>
          </w:tcPr>
          <w:p>
            <w:pPr>
              <w:pStyle w:val="TableParagraph"/>
              <w:ind w:left="22" w:right="4"/>
              <w:jc w:val="center"/>
              <w:rPr>
                <w:sz w:val="24"/>
              </w:rPr>
            </w:pPr>
            <w:r>
              <w:rPr>
                <w:spacing w:val="-2"/>
                <w:sz w:val="24"/>
              </w:rPr>
              <w:t>Pamidor</w:t>
            </w:r>
          </w:p>
          <w:p>
            <w:pPr>
              <w:pStyle w:val="TableParagraph"/>
              <w:spacing w:line="257" w:lineRule="exact"/>
              <w:ind w:left="22"/>
              <w:jc w:val="center"/>
              <w:rPr>
                <w:sz w:val="24"/>
              </w:rPr>
            </w:pPr>
            <w:r>
              <w:rPr>
                <w:sz w:val="24"/>
              </w:rPr>
              <w:t>50</w:t>
            </w:r>
            <w:r>
              <w:rPr>
                <w:spacing w:val="-1"/>
                <w:sz w:val="24"/>
              </w:rPr>
              <w:t> </w:t>
            </w:r>
            <w:r>
              <w:rPr>
                <w:sz w:val="24"/>
              </w:rPr>
              <w:t>WP, </w:t>
            </w:r>
            <w:r>
              <w:rPr>
                <w:spacing w:val="-2"/>
                <w:sz w:val="24"/>
              </w:rPr>
              <w:t>150BR</w:t>
            </w:r>
          </w:p>
        </w:tc>
        <w:tc>
          <w:tcPr>
            <w:tcW w:w="5078" w:type="dxa"/>
          </w:tcPr>
          <w:p>
            <w:pPr>
              <w:pStyle w:val="TableParagraph"/>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ind w:left="244"/>
              <w:rPr>
                <w:sz w:val="24"/>
              </w:rPr>
            </w:pPr>
            <w:r>
              <w:rPr>
                <w:sz w:val="24"/>
              </w:rPr>
              <w:t>Công</w:t>
            </w:r>
            <w:r>
              <w:rPr>
                <w:spacing w:val="-1"/>
                <w:sz w:val="24"/>
              </w:rPr>
              <w:t> </w:t>
            </w:r>
            <w:r>
              <w:rPr>
                <w:sz w:val="24"/>
              </w:rPr>
              <w:t>ty TNHH MTV</w:t>
            </w:r>
            <w:r>
              <w:rPr>
                <w:spacing w:val="-1"/>
                <w:sz w:val="24"/>
              </w:rPr>
              <w:t> </w:t>
            </w:r>
            <w:r>
              <w:rPr>
                <w:sz w:val="24"/>
              </w:rPr>
              <w:t>SX </w:t>
            </w:r>
            <w:r>
              <w:rPr>
                <w:spacing w:val="-5"/>
                <w:sz w:val="24"/>
              </w:rPr>
              <w:t>TM</w:t>
            </w:r>
          </w:p>
          <w:p>
            <w:pPr>
              <w:pStyle w:val="TableParagraph"/>
              <w:spacing w:line="257" w:lineRule="exact"/>
              <w:ind w:left="220"/>
              <w:rPr>
                <w:sz w:val="24"/>
              </w:rPr>
            </w:pPr>
            <w:r>
              <w:rPr>
                <w:sz w:val="24"/>
              </w:rPr>
              <w:t>XNK</w:t>
            </w:r>
            <w:r>
              <w:rPr>
                <w:spacing w:val="-3"/>
                <w:sz w:val="24"/>
              </w:rPr>
              <w:t> </w:t>
            </w:r>
            <w:r>
              <w:rPr>
                <w:sz w:val="24"/>
              </w:rPr>
              <w:t>Hung</w:t>
            </w:r>
            <w:r>
              <w:rPr>
                <w:spacing w:val="-2"/>
                <w:sz w:val="24"/>
              </w:rPr>
              <w:t> </w:t>
            </w:r>
            <w:r>
              <w:rPr>
                <w:sz w:val="24"/>
              </w:rPr>
              <w:t>Xiang (Việt</w:t>
            </w:r>
            <w:r>
              <w:rPr>
                <w:spacing w:val="1"/>
                <w:sz w:val="24"/>
              </w:rPr>
              <w:t> </w:t>
            </w:r>
            <w:r>
              <w:rPr>
                <w:spacing w:val="-4"/>
                <w:sz w:val="24"/>
              </w:rPr>
              <w:t>Nam)</w:t>
            </w:r>
          </w:p>
        </w:tc>
      </w:tr>
      <w:tr>
        <w:trPr>
          <w:trHeight w:val="554"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0" w:lineRule="atLeast"/>
              <w:ind w:left="859" w:right="836"/>
              <w:jc w:val="center"/>
              <w:rPr>
                <w:sz w:val="24"/>
              </w:rPr>
            </w:pPr>
            <w:r>
              <w:rPr>
                <w:spacing w:val="-2"/>
                <w:sz w:val="24"/>
              </w:rPr>
              <w:t>Phenocid </w:t>
            </w:r>
            <w:r>
              <w:rPr>
                <w:sz w:val="24"/>
              </w:rPr>
              <w:t>20 WP</w:t>
            </w:r>
          </w:p>
        </w:tc>
        <w:tc>
          <w:tcPr>
            <w:tcW w:w="5078" w:type="dxa"/>
          </w:tcPr>
          <w:p>
            <w:pPr>
              <w:pStyle w:val="TableParagraph"/>
              <w:spacing w:line="240" w:lineRule="auto" w:before="1"/>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40" w:lineRule="auto" w:before="1"/>
              <w:ind w:left="24"/>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Được</w:t>
            </w:r>
            <w:r>
              <w:rPr>
                <w:spacing w:val="-2"/>
                <w:sz w:val="24"/>
              </w:rPr>
              <w:t> </w:t>
            </w:r>
            <w:r>
              <w:rPr>
                <w:spacing w:val="-5"/>
                <w:sz w:val="24"/>
              </w:rPr>
              <w:t>Mùa</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55" w:lineRule="exact"/>
              <w:ind w:left="739"/>
              <w:rPr>
                <w:sz w:val="24"/>
              </w:rPr>
            </w:pPr>
            <w:r>
              <w:rPr>
                <w:sz w:val="24"/>
              </w:rPr>
              <w:t>Raxful</w:t>
            </w:r>
            <w:r>
              <w:rPr>
                <w:spacing w:val="-1"/>
                <w:sz w:val="24"/>
              </w:rPr>
              <w:t> </w:t>
            </w:r>
            <w:r>
              <w:rPr>
                <w:spacing w:val="-4"/>
                <w:sz w:val="24"/>
              </w:rPr>
              <w:t>15WP</w:t>
            </w:r>
          </w:p>
        </w:tc>
        <w:tc>
          <w:tcPr>
            <w:tcW w:w="5078" w:type="dxa"/>
          </w:tcPr>
          <w:p>
            <w:pPr>
              <w:pStyle w:val="TableParagraph"/>
              <w:spacing w:line="255" w:lineRule="exact"/>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55" w:lineRule="exact"/>
              <w:ind w:left="24" w:right="3"/>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2"/>
                <w:sz w:val="24"/>
              </w:rPr>
              <w:t>Thắng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Borders>
              <w:left w:val="single" w:sz="4" w:space="0" w:color="000000"/>
              <w:right w:val="single" w:sz="4" w:space="0" w:color="000000"/>
            </w:tcBorders>
          </w:tcPr>
          <w:p>
            <w:pPr>
              <w:pStyle w:val="TableParagraph"/>
              <w:spacing w:line="276" w:lineRule="exact"/>
              <w:ind w:left="1052" w:right="1031"/>
              <w:jc w:val="center"/>
              <w:rPr>
                <w:sz w:val="24"/>
              </w:rPr>
            </w:pPr>
            <w:r>
              <w:rPr>
                <w:spacing w:val="-2"/>
                <w:sz w:val="24"/>
              </w:rPr>
              <w:t>Rumba </w:t>
            </w:r>
            <w:r>
              <w:rPr>
                <w:spacing w:val="-4"/>
                <w:sz w:val="24"/>
              </w:rPr>
              <w:t>15BR</w:t>
            </w:r>
          </w:p>
        </w:tc>
        <w:tc>
          <w:tcPr>
            <w:tcW w:w="5078" w:type="dxa"/>
            <w:tcBorders>
              <w:left w:val="single" w:sz="4" w:space="0" w:color="000000"/>
              <w:right w:val="single" w:sz="4" w:space="0" w:color="000000"/>
            </w:tcBorders>
          </w:tcPr>
          <w:p>
            <w:pPr>
              <w:pStyle w:val="TableParagraph"/>
              <w:ind w:left="113"/>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Borders>
              <w:left w:val="single" w:sz="4" w:space="0" w:color="000000"/>
              <w:right w:val="single" w:sz="4" w:space="0" w:color="000000"/>
            </w:tcBorders>
          </w:tcPr>
          <w:p>
            <w:pPr>
              <w:pStyle w:val="TableParagraph"/>
              <w:spacing w:line="276" w:lineRule="exact"/>
              <w:ind w:left="1026" w:right="84" w:hanging="485"/>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Khánh Phong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6" w:lineRule="exact"/>
              <w:ind w:left="859" w:right="837"/>
              <w:jc w:val="center"/>
              <w:rPr>
                <w:sz w:val="24"/>
              </w:rPr>
            </w:pPr>
            <w:r>
              <w:rPr>
                <w:spacing w:val="-2"/>
                <w:sz w:val="24"/>
              </w:rPr>
              <w:t>Sabonil </w:t>
            </w:r>
            <w:r>
              <w:rPr>
                <w:spacing w:val="-4"/>
                <w:sz w:val="24"/>
              </w:rPr>
              <w:t>15GR</w:t>
            </w:r>
          </w:p>
        </w:tc>
        <w:tc>
          <w:tcPr>
            <w:tcW w:w="5078" w:type="dxa"/>
          </w:tcPr>
          <w:p>
            <w:pPr>
              <w:pStyle w:val="TableParagraph"/>
              <w:spacing w:line="274" w:lineRule="exact"/>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4" w:lineRule="exact"/>
              <w:ind w:left="24" w:right="3"/>
              <w:jc w:val="center"/>
              <w:rPr>
                <w:sz w:val="24"/>
              </w:rPr>
            </w:pPr>
            <w:r>
              <w:rPr>
                <w:sz w:val="24"/>
              </w:rPr>
              <w:t>Công ty CP Hoá</w:t>
            </w:r>
            <w:r>
              <w:rPr>
                <w:spacing w:val="-2"/>
                <w:sz w:val="24"/>
              </w:rPr>
              <w:t> </w:t>
            </w:r>
            <w:r>
              <w:rPr>
                <w:sz w:val="24"/>
              </w:rPr>
              <w:t>nông An </w:t>
            </w:r>
            <w:r>
              <w:rPr>
                <w:spacing w:val="-2"/>
                <w:sz w:val="24"/>
              </w:rPr>
              <w:t>Giang</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0" w:lineRule="atLeast"/>
              <w:ind w:left="860" w:right="836"/>
              <w:jc w:val="center"/>
              <w:rPr>
                <w:sz w:val="24"/>
              </w:rPr>
            </w:pPr>
            <w:r>
              <w:rPr>
                <w:spacing w:val="-2"/>
                <w:sz w:val="24"/>
              </w:rPr>
              <w:t>Safusu </w:t>
            </w:r>
            <w:r>
              <w:rPr>
                <w:spacing w:val="-4"/>
                <w:sz w:val="24"/>
              </w:rPr>
              <w:t>20AP</w:t>
            </w:r>
          </w:p>
        </w:tc>
        <w:tc>
          <w:tcPr>
            <w:tcW w:w="5078" w:type="dxa"/>
          </w:tcPr>
          <w:p>
            <w:pPr>
              <w:pStyle w:val="TableParagraph"/>
              <w:spacing w:line="240" w:lineRule="auto"/>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40" w:lineRule="auto"/>
              <w:ind w:left="24" w:right="1"/>
              <w:jc w:val="center"/>
              <w:rPr>
                <w:sz w:val="24"/>
              </w:rPr>
            </w:pPr>
            <w:r>
              <w:rPr>
                <w:sz w:val="24"/>
              </w:rPr>
              <w:t>Công</w:t>
            </w:r>
            <w:r>
              <w:rPr>
                <w:spacing w:val="-1"/>
                <w:sz w:val="24"/>
              </w:rPr>
              <w:t> </w:t>
            </w:r>
            <w:r>
              <w:rPr>
                <w:sz w:val="24"/>
              </w:rPr>
              <w:t>ty TNHH</w:t>
            </w:r>
            <w:r>
              <w:rPr>
                <w:spacing w:val="-1"/>
                <w:sz w:val="24"/>
              </w:rPr>
              <w:t> </w:t>
            </w:r>
            <w:r>
              <w:rPr>
                <w:sz w:val="24"/>
              </w:rPr>
              <w:t>Long </w:t>
            </w:r>
            <w:r>
              <w:rPr>
                <w:spacing w:val="-4"/>
                <w:sz w:val="24"/>
              </w:rPr>
              <w:t>Sinh</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6" w:lineRule="exact"/>
              <w:ind w:left="859" w:right="837"/>
              <w:jc w:val="center"/>
              <w:rPr>
                <w:sz w:val="24"/>
              </w:rPr>
            </w:pPr>
            <w:r>
              <w:rPr>
                <w:spacing w:val="-4"/>
                <w:sz w:val="24"/>
              </w:rPr>
              <w:t>Sapo </w:t>
            </w:r>
            <w:r>
              <w:rPr>
                <w:spacing w:val="-2"/>
                <w:sz w:val="24"/>
              </w:rPr>
              <w:t>150WP</w:t>
            </w:r>
          </w:p>
        </w:tc>
        <w:tc>
          <w:tcPr>
            <w:tcW w:w="5078" w:type="dxa"/>
          </w:tcPr>
          <w:p>
            <w:pPr>
              <w:pStyle w:val="TableParagraph"/>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6" w:lineRule="exact"/>
              <w:ind w:left="1137" w:right="13" w:hanging="754"/>
              <w:rPr>
                <w:sz w:val="24"/>
              </w:rPr>
            </w:pPr>
            <w:r>
              <w:rPr>
                <w:sz w:val="24"/>
              </w:rPr>
              <w:t>Công</w:t>
            </w:r>
            <w:r>
              <w:rPr>
                <w:spacing w:val="-5"/>
                <w:sz w:val="24"/>
              </w:rPr>
              <w:t> </w:t>
            </w:r>
            <w:r>
              <w:rPr>
                <w:sz w:val="24"/>
              </w:rPr>
              <w:t>ty</w:t>
            </w:r>
            <w:r>
              <w:rPr>
                <w:spacing w:val="-5"/>
                <w:sz w:val="24"/>
              </w:rPr>
              <w:t> </w:t>
            </w:r>
            <w:r>
              <w:rPr>
                <w:sz w:val="24"/>
              </w:rPr>
              <w:t>CP</w:t>
            </w:r>
            <w:r>
              <w:rPr>
                <w:spacing w:val="-7"/>
                <w:sz w:val="24"/>
              </w:rPr>
              <w:t> </w:t>
            </w:r>
            <w:r>
              <w:rPr>
                <w:sz w:val="24"/>
              </w:rPr>
              <w:t>SX</w:t>
            </w:r>
            <w:r>
              <w:rPr>
                <w:spacing w:val="-5"/>
                <w:sz w:val="24"/>
              </w:rPr>
              <w:t> </w:t>
            </w:r>
            <w:r>
              <w:rPr>
                <w:sz w:val="24"/>
              </w:rPr>
              <w:t>-</w:t>
            </w:r>
            <w:r>
              <w:rPr>
                <w:spacing w:val="-6"/>
                <w:sz w:val="24"/>
              </w:rPr>
              <w:t> </w:t>
            </w:r>
            <w:r>
              <w:rPr>
                <w:sz w:val="24"/>
              </w:rPr>
              <w:t>TM</w:t>
            </w:r>
            <w:r>
              <w:rPr>
                <w:spacing w:val="-5"/>
                <w:sz w:val="24"/>
              </w:rPr>
              <w:t> </w:t>
            </w:r>
            <w:r>
              <w:rPr>
                <w:sz w:val="24"/>
              </w:rPr>
              <w:t>-</w:t>
            </w:r>
            <w:r>
              <w:rPr>
                <w:spacing w:val="-6"/>
                <w:sz w:val="24"/>
              </w:rPr>
              <w:t> </w:t>
            </w:r>
            <w:r>
              <w:rPr>
                <w:sz w:val="24"/>
              </w:rPr>
              <w:t>DV Ngọc Tùng</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6" w:lineRule="exact"/>
              <w:ind w:left="1015" w:right="624" w:hanging="140"/>
              <w:rPr>
                <w:sz w:val="24"/>
              </w:rPr>
            </w:pPr>
            <w:r>
              <w:rPr>
                <w:spacing w:val="-2"/>
                <w:sz w:val="24"/>
              </w:rPr>
              <w:t>Sapoderiss 70%BR</w:t>
            </w:r>
          </w:p>
        </w:tc>
        <w:tc>
          <w:tcPr>
            <w:tcW w:w="5078" w:type="dxa"/>
          </w:tcPr>
          <w:p>
            <w:pPr>
              <w:pStyle w:val="TableParagraph"/>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6" w:lineRule="exact"/>
              <w:ind w:left="1069" w:right="244" w:hanging="620"/>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w:t>
            </w:r>
            <w:r>
              <w:rPr>
                <w:spacing w:val="-8"/>
                <w:sz w:val="24"/>
              </w:rPr>
              <w:t> </w:t>
            </w:r>
            <w:r>
              <w:rPr>
                <w:sz w:val="24"/>
              </w:rPr>
              <w:t>SX Phước Hưng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6" w:lineRule="exact"/>
              <w:ind w:left="651" w:right="624" w:firstLine="192"/>
              <w:rPr>
                <w:sz w:val="24"/>
              </w:rPr>
            </w:pPr>
            <w:r>
              <w:rPr>
                <w:spacing w:val="-2"/>
                <w:sz w:val="24"/>
              </w:rPr>
              <w:t>Saponolusa </w:t>
            </w:r>
            <w:r>
              <w:rPr>
                <w:sz w:val="24"/>
              </w:rPr>
              <w:t>150BR,</w:t>
            </w:r>
            <w:r>
              <w:rPr>
                <w:spacing w:val="-15"/>
                <w:sz w:val="24"/>
              </w:rPr>
              <w:t> </w:t>
            </w:r>
            <w:r>
              <w:rPr>
                <w:sz w:val="24"/>
              </w:rPr>
              <w:t>150GR</w:t>
            </w:r>
          </w:p>
        </w:tc>
        <w:tc>
          <w:tcPr>
            <w:tcW w:w="5078" w:type="dxa"/>
          </w:tcPr>
          <w:p>
            <w:pPr>
              <w:pStyle w:val="TableParagraph"/>
              <w:spacing w:line="274" w:lineRule="exact"/>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6" w:lineRule="exact"/>
              <w:ind w:left="1329" w:right="13" w:hanging="1066"/>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Quốc</w:t>
            </w:r>
            <w:r>
              <w:rPr>
                <w:spacing w:val="-10"/>
                <w:sz w:val="24"/>
              </w:rPr>
              <w:t> </w:t>
            </w:r>
            <w:r>
              <w:rPr>
                <w:sz w:val="24"/>
              </w:rPr>
              <w:t>tế</w:t>
            </w:r>
            <w:r>
              <w:rPr>
                <w:spacing w:val="-8"/>
                <w:sz w:val="24"/>
              </w:rPr>
              <w:t> </w:t>
            </w:r>
            <w:r>
              <w:rPr>
                <w:sz w:val="24"/>
              </w:rPr>
              <w:t>Agritech Hoa kỳ</w:t>
            </w:r>
          </w:p>
        </w:tc>
      </w:tr>
      <w:tr>
        <w:trPr>
          <w:trHeight w:val="552"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0" w:lineRule="atLeast"/>
              <w:ind w:left="1080" w:right="762" w:hanging="171"/>
              <w:rPr>
                <w:sz w:val="24"/>
              </w:rPr>
            </w:pPr>
            <w:r>
              <w:rPr>
                <w:spacing w:val="-2"/>
                <w:sz w:val="24"/>
              </w:rPr>
              <w:t>Saponular </w:t>
            </w:r>
            <w:r>
              <w:rPr>
                <w:sz w:val="24"/>
              </w:rPr>
              <w:t>15 GR</w:t>
            </w:r>
          </w:p>
        </w:tc>
        <w:tc>
          <w:tcPr>
            <w:tcW w:w="5078" w:type="dxa"/>
          </w:tcPr>
          <w:p>
            <w:pPr>
              <w:pStyle w:val="TableParagraph"/>
              <w:spacing w:line="240" w:lineRule="auto"/>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40" w:lineRule="auto"/>
              <w:ind w:left="24"/>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Sitto</w:t>
            </w:r>
            <w:r>
              <w:rPr>
                <w:spacing w:val="-1"/>
                <w:sz w:val="24"/>
              </w:rPr>
              <w:t> </w:t>
            </w:r>
            <w:r>
              <w:rPr>
                <w:sz w:val="24"/>
              </w:rPr>
              <w:t>Việt</w:t>
            </w:r>
            <w:r>
              <w:rPr>
                <w:spacing w:val="1"/>
                <w:sz w:val="24"/>
              </w:rPr>
              <w:t> </w:t>
            </w:r>
            <w:r>
              <w:rPr>
                <w:spacing w:val="-5"/>
                <w:sz w:val="24"/>
              </w:rPr>
              <w:t>Nam</w:t>
            </w:r>
          </w:p>
        </w:tc>
      </w:tr>
      <w:tr>
        <w:trPr>
          <w:trHeight w:val="275"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56" w:lineRule="exact"/>
              <w:ind w:left="775"/>
              <w:rPr>
                <w:sz w:val="24"/>
              </w:rPr>
            </w:pPr>
            <w:r>
              <w:rPr>
                <w:sz w:val="24"/>
              </w:rPr>
              <w:t>Soliti 15 </w:t>
            </w:r>
            <w:r>
              <w:rPr>
                <w:spacing w:val="-5"/>
                <w:sz w:val="24"/>
              </w:rPr>
              <w:t>WP</w:t>
            </w:r>
          </w:p>
        </w:tc>
        <w:tc>
          <w:tcPr>
            <w:tcW w:w="5078" w:type="dxa"/>
          </w:tcPr>
          <w:p>
            <w:pPr>
              <w:pStyle w:val="TableParagraph"/>
              <w:spacing w:line="256" w:lineRule="exact"/>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56" w:lineRule="exact"/>
              <w:ind w:left="24"/>
              <w:jc w:val="center"/>
              <w:rPr>
                <w:sz w:val="24"/>
              </w:rPr>
            </w:pPr>
            <w:r>
              <w:rPr>
                <w:sz w:val="24"/>
              </w:rPr>
              <w:t>Công ty CP </w:t>
            </w:r>
            <w:r>
              <w:rPr>
                <w:spacing w:val="-2"/>
                <w:sz w:val="24"/>
              </w:rPr>
              <w:t>Nicotex</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6" w:lineRule="exact"/>
              <w:ind w:left="629" w:right="606" w:firstLine="192"/>
              <w:rPr>
                <w:sz w:val="24"/>
              </w:rPr>
            </w:pPr>
            <w:r>
              <w:rPr>
                <w:sz w:val="24"/>
              </w:rPr>
              <w:t>Super Fatoc 150WP,</w:t>
            </w:r>
            <w:r>
              <w:rPr>
                <w:spacing w:val="-15"/>
                <w:sz w:val="24"/>
              </w:rPr>
              <w:t> </w:t>
            </w:r>
            <w:r>
              <w:rPr>
                <w:sz w:val="24"/>
              </w:rPr>
              <w:t>150GR</w:t>
            </w:r>
          </w:p>
        </w:tc>
        <w:tc>
          <w:tcPr>
            <w:tcW w:w="5078" w:type="dxa"/>
          </w:tcPr>
          <w:p>
            <w:pPr>
              <w:pStyle w:val="TableParagraph"/>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6" w:lineRule="exact"/>
              <w:ind w:left="745" w:right="244" w:hanging="375"/>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Công</w:t>
            </w:r>
            <w:r>
              <w:rPr>
                <w:spacing w:val="-8"/>
                <w:sz w:val="24"/>
              </w:rPr>
              <w:t> </w:t>
            </w:r>
            <w:r>
              <w:rPr>
                <w:sz w:val="24"/>
              </w:rPr>
              <w:t>nghệ</w:t>
            </w:r>
            <w:r>
              <w:rPr>
                <w:spacing w:val="-9"/>
                <w:sz w:val="24"/>
              </w:rPr>
              <w:t> </w:t>
            </w:r>
            <w:r>
              <w:rPr>
                <w:sz w:val="24"/>
              </w:rPr>
              <w:t>cao Thuốc BVTV USA</w:t>
            </w:r>
          </w:p>
        </w:tc>
      </w:tr>
      <w:tr>
        <w:trPr>
          <w:trHeight w:val="551"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6" w:lineRule="exact"/>
              <w:ind w:left="1027" w:right="624" w:hanging="171"/>
              <w:rPr>
                <w:sz w:val="24"/>
              </w:rPr>
            </w:pPr>
            <w:r>
              <w:rPr>
                <w:spacing w:val="-2"/>
                <w:sz w:val="24"/>
              </w:rPr>
              <w:t>Teapowder </w:t>
            </w:r>
            <w:r>
              <w:rPr>
                <w:sz w:val="24"/>
              </w:rPr>
              <w:t>150 BR</w:t>
            </w:r>
          </w:p>
        </w:tc>
        <w:tc>
          <w:tcPr>
            <w:tcW w:w="5078" w:type="dxa"/>
          </w:tcPr>
          <w:p>
            <w:pPr>
              <w:pStyle w:val="TableParagraph"/>
              <w:spacing w:line="274" w:lineRule="exact"/>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6" w:lineRule="exact"/>
              <w:ind w:left="1204" w:right="244" w:hanging="797"/>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Nông Lúa Vàng</w:t>
            </w:r>
          </w:p>
        </w:tc>
      </w:tr>
      <w:tr>
        <w:trPr>
          <w:trHeight w:val="550"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4" w:lineRule="exact"/>
              <w:ind w:left="859" w:right="837"/>
              <w:jc w:val="center"/>
              <w:rPr>
                <w:sz w:val="24"/>
              </w:rPr>
            </w:pPr>
            <w:r>
              <w:rPr>
                <w:spacing w:val="-2"/>
                <w:sz w:val="24"/>
              </w:rPr>
              <w:t>Thiocis 150GR</w:t>
            </w:r>
          </w:p>
        </w:tc>
        <w:tc>
          <w:tcPr>
            <w:tcW w:w="5078" w:type="dxa"/>
          </w:tcPr>
          <w:p>
            <w:pPr>
              <w:pStyle w:val="TableParagraph"/>
              <w:spacing w:line="240" w:lineRule="auto"/>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4" w:lineRule="exact"/>
              <w:ind w:left="1041" w:right="320" w:hanging="420"/>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Hoá</w:t>
            </w:r>
            <w:r>
              <w:rPr>
                <w:spacing w:val="-11"/>
                <w:sz w:val="24"/>
              </w:rPr>
              <w:t> </w:t>
            </w:r>
            <w:r>
              <w:rPr>
                <w:sz w:val="24"/>
              </w:rPr>
              <w:t>nông Mỹ Việt Đức</w:t>
            </w:r>
          </w:p>
        </w:tc>
      </w:tr>
      <w:tr>
        <w:trPr>
          <w:trHeight w:val="553" w:hRule="atLeast"/>
        </w:trPr>
        <w:tc>
          <w:tcPr>
            <w:tcW w:w="708" w:type="dxa"/>
            <w:vMerge/>
            <w:tcBorders>
              <w:top w:val="nil"/>
            </w:tcBorders>
          </w:tcPr>
          <w:p>
            <w:pPr>
              <w:rPr>
                <w:sz w:val="2"/>
                <w:szCs w:val="2"/>
              </w:rPr>
            </w:pPr>
          </w:p>
        </w:tc>
        <w:tc>
          <w:tcPr>
            <w:tcW w:w="2976" w:type="dxa"/>
            <w:vMerge/>
            <w:tcBorders>
              <w:top w:val="nil"/>
            </w:tcBorders>
          </w:tcPr>
          <w:p>
            <w:pPr>
              <w:rPr>
                <w:sz w:val="2"/>
                <w:szCs w:val="2"/>
              </w:rPr>
            </w:pPr>
          </w:p>
        </w:tc>
        <w:tc>
          <w:tcPr>
            <w:tcW w:w="2789" w:type="dxa"/>
            <w:gridSpan w:val="2"/>
          </w:tcPr>
          <w:p>
            <w:pPr>
              <w:pStyle w:val="TableParagraph"/>
              <w:spacing w:line="270" w:lineRule="atLeast"/>
              <w:ind w:left="1097" w:right="762" w:hanging="310"/>
              <w:rPr>
                <w:sz w:val="24"/>
              </w:rPr>
            </w:pPr>
            <w:r>
              <w:rPr>
                <w:sz w:val="24"/>
              </w:rPr>
              <w:t>Tranin</w:t>
            </w:r>
            <w:r>
              <w:rPr>
                <w:spacing w:val="-15"/>
                <w:sz w:val="24"/>
              </w:rPr>
              <w:t> </w:t>
            </w:r>
            <w:r>
              <w:rPr>
                <w:sz w:val="24"/>
              </w:rPr>
              <w:t>super </w:t>
            </w:r>
            <w:r>
              <w:rPr>
                <w:spacing w:val="-4"/>
                <w:sz w:val="24"/>
              </w:rPr>
              <w:t>18WP</w:t>
            </w:r>
          </w:p>
        </w:tc>
        <w:tc>
          <w:tcPr>
            <w:tcW w:w="5078" w:type="dxa"/>
          </w:tcPr>
          <w:p>
            <w:pPr>
              <w:pStyle w:val="TableParagraph"/>
              <w:spacing w:line="240" w:lineRule="auto" w:before="1"/>
              <w:ind w:left="110"/>
              <w:rPr>
                <w:sz w:val="24"/>
              </w:rPr>
            </w:pPr>
            <w:r>
              <w:rPr>
                <w:sz w:val="24"/>
              </w:rPr>
              <w:t>ốc</w:t>
            </w:r>
            <w:r>
              <w:rPr>
                <w:spacing w:val="-2"/>
                <w:sz w:val="24"/>
              </w:rPr>
              <w:t> </w:t>
            </w:r>
            <w:r>
              <w:rPr>
                <w:sz w:val="24"/>
              </w:rPr>
              <w:t>bươu</w:t>
            </w:r>
            <w:r>
              <w:rPr>
                <w:spacing w:val="-1"/>
                <w:sz w:val="24"/>
              </w:rPr>
              <w:t> </w:t>
            </w:r>
            <w:r>
              <w:rPr>
                <w:sz w:val="24"/>
              </w:rPr>
              <w:t>vàng/ </w:t>
            </w:r>
            <w:r>
              <w:rPr>
                <w:spacing w:val="-5"/>
                <w:sz w:val="24"/>
              </w:rPr>
              <w:t>lúa</w:t>
            </w:r>
          </w:p>
        </w:tc>
        <w:tc>
          <w:tcPr>
            <w:tcW w:w="3352" w:type="dxa"/>
          </w:tcPr>
          <w:p>
            <w:pPr>
              <w:pStyle w:val="TableParagraph"/>
              <w:spacing w:line="270" w:lineRule="atLeast"/>
              <w:ind w:left="1110" w:right="244"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436" w:hRule="atLeast"/>
        </w:trPr>
        <w:tc>
          <w:tcPr>
            <w:tcW w:w="14903" w:type="dxa"/>
            <w:gridSpan w:val="6"/>
          </w:tcPr>
          <w:p>
            <w:pPr>
              <w:pStyle w:val="TableParagraph"/>
              <w:spacing w:line="240" w:lineRule="auto" w:before="81"/>
              <w:ind w:left="107"/>
              <w:rPr>
                <w:b/>
                <w:sz w:val="24"/>
              </w:rPr>
            </w:pPr>
            <w:r>
              <w:rPr>
                <w:b/>
                <w:sz w:val="24"/>
              </w:rPr>
              <w:t>8.</w:t>
            </w:r>
            <w:r>
              <w:rPr>
                <w:b/>
                <w:spacing w:val="-1"/>
                <w:sz w:val="24"/>
              </w:rPr>
              <w:t> </w:t>
            </w:r>
            <w:r>
              <w:rPr>
                <w:b/>
                <w:sz w:val="24"/>
              </w:rPr>
              <w:t>Chất hỗ</w:t>
            </w:r>
            <w:r>
              <w:rPr>
                <w:b/>
                <w:spacing w:val="-1"/>
                <w:sz w:val="24"/>
              </w:rPr>
              <w:t> </w:t>
            </w:r>
            <w:r>
              <w:rPr>
                <w:b/>
                <w:sz w:val="24"/>
              </w:rPr>
              <w:t>trợ</w:t>
            </w:r>
            <w:r>
              <w:rPr>
                <w:b/>
                <w:spacing w:val="-1"/>
                <w:sz w:val="24"/>
              </w:rPr>
              <w:t> </w:t>
            </w:r>
            <w:r>
              <w:rPr>
                <w:b/>
                <w:sz w:val="24"/>
              </w:rPr>
              <w:t>(chất </w:t>
            </w:r>
            <w:r>
              <w:rPr>
                <w:b/>
                <w:spacing w:val="-2"/>
                <w:sz w:val="24"/>
              </w:rPr>
              <w:t>trải):</w:t>
            </w:r>
          </w:p>
        </w:tc>
      </w:tr>
      <w:tr>
        <w:trPr>
          <w:trHeight w:val="1103" w:hRule="atLeast"/>
        </w:trPr>
        <w:tc>
          <w:tcPr>
            <w:tcW w:w="708" w:type="dxa"/>
          </w:tcPr>
          <w:p>
            <w:pPr>
              <w:pStyle w:val="TableParagraph"/>
              <w:ind w:left="218"/>
              <w:rPr>
                <w:sz w:val="24"/>
              </w:rPr>
            </w:pPr>
            <w:r>
              <w:rPr>
                <w:spacing w:val="-10"/>
                <w:sz w:val="24"/>
              </w:rPr>
              <w:t>1</w:t>
            </w:r>
          </w:p>
        </w:tc>
        <w:tc>
          <w:tcPr>
            <w:tcW w:w="3071" w:type="dxa"/>
            <w:gridSpan w:val="2"/>
          </w:tcPr>
          <w:p>
            <w:pPr>
              <w:pStyle w:val="TableParagraph"/>
              <w:rPr>
                <w:sz w:val="24"/>
              </w:rPr>
            </w:pPr>
            <w:r>
              <w:rPr>
                <w:sz w:val="24"/>
              </w:rPr>
              <w:t>Azadirachtin</w:t>
            </w:r>
            <w:r>
              <w:rPr>
                <w:spacing w:val="-2"/>
                <w:sz w:val="24"/>
              </w:rPr>
              <w:t> </w:t>
            </w:r>
            <w:r>
              <w:rPr>
                <w:sz w:val="24"/>
              </w:rPr>
              <w:t>(min</w:t>
            </w:r>
            <w:r>
              <w:rPr>
                <w:spacing w:val="-2"/>
                <w:sz w:val="24"/>
              </w:rPr>
              <w:t> </w:t>
            </w:r>
            <w:r>
              <w:rPr>
                <w:spacing w:val="-4"/>
                <w:sz w:val="24"/>
              </w:rPr>
              <w:t>15%)</w:t>
            </w:r>
          </w:p>
        </w:tc>
        <w:tc>
          <w:tcPr>
            <w:tcW w:w="2694" w:type="dxa"/>
          </w:tcPr>
          <w:p>
            <w:pPr>
              <w:pStyle w:val="TableParagraph"/>
              <w:spacing w:line="240" w:lineRule="auto"/>
              <w:ind w:left="695" w:hanging="370"/>
              <w:rPr>
                <w:sz w:val="24"/>
              </w:rPr>
            </w:pPr>
            <w:r>
              <w:rPr>
                <w:sz w:val="24"/>
              </w:rPr>
              <w:t>Dầu</w:t>
            </w:r>
            <w:r>
              <w:rPr>
                <w:spacing w:val="-13"/>
                <w:sz w:val="24"/>
              </w:rPr>
              <w:t> </w:t>
            </w:r>
            <w:r>
              <w:rPr>
                <w:sz w:val="24"/>
              </w:rPr>
              <w:t>Nim</w:t>
            </w:r>
            <w:r>
              <w:rPr>
                <w:spacing w:val="-13"/>
                <w:sz w:val="24"/>
              </w:rPr>
              <w:t> </w:t>
            </w:r>
            <w:r>
              <w:rPr>
                <w:sz w:val="24"/>
              </w:rPr>
              <w:t>Xoan</w:t>
            </w:r>
            <w:r>
              <w:rPr>
                <w:spacing w:val="-13"/>
                <w:sz w:val="24"/>
              </w:rPr>
              <w:t> </w:t>
            </w:r>
            <w:r>
              <w:rPr>
                <w:sz w:val="24"/>
              </w:rPr>
              <w:t>Xanh Xanh 0.15EC</w:t>
            </w:r>
          </w:p>
        </w:tc>
        <w:tc>
          <w:tcPr>
            <w:tcW w:w="5078" w:type="dxa"/>
          </w:tcPr>
          <w:p>
            <w:pPr>
              <w:pStyle w:val="TableParagraph"/>
              <w:spacing w:line="276" w:lineRule="exact"/>
              <w:ind w:left="110" w:right="88"/>
              <w:jc w:val="both"/>
              <w:rPr>
                <w:sz w:val="24"/>
              </w:rPr>
            </w:pPr>
            <w:r>
              <w:rPr>
                <w:sz w:val="24"/>
              </w:rPr>
              <w:t>hỗ trợ tăng hiệu quả của thuốc trừ bọ cánh tơ, </w:t>
            </w:r>
            <w:r>
              <w:rPr>
                <w:sz w:val="24"/>
              </w:rPr>
              <w:t>rầy xanh/ chè; hỗ trợ tăng hiệu quả của thuốc trừ sâu tơ/</w:t>
            </w:r>
            <w:r>
              <w:rPr>
                <w:spacing w:val="-3"/>
                <w:sz w:val="24"/>
              </w:rPr>
              <w:t> </w:t>
            </w:r>
            <w:r>
              <w:rPr>
                <w:sz w:val="24"/>
              </w:rPr>
              <w:t>cải</w:t>
            </w:r>
            <w:r>
              <w:rPr>
                <w:spacing w:val="-3"/>
                <w:sz w:val="24"/>
              </w:rPr>
              <w:t> </w:t>
            </w:r>
            <w:r>
              <w:rPr>
                <w:sz w:val="24"/>
              </w:rPr>
              <w:t>bắp;</w:t>
            </w:r>
            <w:r>
              <w:rPr>
                <w:spacing w:val="-3"/>
                <w:sz w:val="24"/>
              </w:rPr>
              <w:t> </w:t>
            </w:r>
            <w:r>
              <w:rPr>
                <w:sz w:val="24"/>
              </w:rPr>
              <w:t>hỗ</w:t>
            </w:r>
            <w:r>
              <w:rPr>
                <w:spacing w:val="-3"/>
                <w:sz w:val="24"/>
              </w:rPr>
              <w:t> </w:t>
            </w:r>
            <w:r>
              <w:rPr>
                <w:sz w:val="24"/>
              </w:rPr>
              <w:t>trợ</w:t>
            </w:r>
            <w:r>
              <w:rPr>
                <w:spacing w:val="-2"/>
                <w:sz w:val="24"/>
              </w:rPr>
              <w:t> </w:t>
            </w:r>
            <w:r>
              <w:rPr>
                <w:sz w:val="24"/>
              </w:rPr>
              <w:t>tăng</w:t>
            </w:r>
            <w:r>
              <w:rPr>
                <w:spacing w:val="-3"/>
                <w:sz w:val="24"/>
              </w:rPr>
              <w:t> </w:t>
            </w:r>
            <w:r>
              <w:rPr>
                <w:sz w:val="24"/>
              </w:rPr>
              <w:t>hiệu</w:t>
            </w:r>
            <w:r>
              <w:rPr>
                <w:spacing w:val="-3"/>
                <w:sz w:val="24"/>
              </w:rPr>
              <w:t> </w:t>
            </w:r>
            <w:r>
              <w:rPr>
                <w:sz w:val="24"/>
              </w:rPr>
              <w:t>quả</w:t>
            </w:r>
            <w:r>
              <w:rPr>
                <w:spacing w:val="-3"/>
                <w:sz w:val="24"/>
              </w:rPr>
              <w:t> </w:t>
            </w:r>
            <w:r>
              <w:rPr>
                <w:sz w:val="24"/>
              </w:rPr>
              <w:t>của</w:t>
            </w:r>
            <w:r>
              <w:rPr>
                <w:spacing w:val="-4"/>
                <w:sz w:val="24"/>
              </w:rPr>
              <w:t> </w:t>
            </w:r>
            <w:r>
              <w:rPr>
                <w:sz w:val="24"/>
              </w:rPr>
              <w:t>thuốc</w:t>
            </w:r>
            <w:r>
              <w:rPr>
                <w:spacing w:val="-4"/>
                <w:sz w:val="24"/>
              </w:rPr>
              <w:t> </w:t>
            </w:r>
            <w:r>
              <w:rPr>
                <w:sz w:val="24"/>
              </w:rPr>
              <w:t>trừ</w:t>
            </w:r>
            <w:r>
              <w:rPr>
                <w:spacing w:val="-3"/>
                <w:sz w:val="24"/>
              </w:rPr>
              <w:t> </w:t>
            </w:r>
            <w:r>
              <w:rPr>
                <w:sz w:val="24"/>
              </w:rPr>
              <w:t>mốc sương/ khoai tây</w:t>
            </w:r>
          </w:p>
        </w:tc>
        <w:tc>
          <w:tcPr>
            <w:tcW w:w="3352" w:type="dxa"/>
          </w:tcPr>
          <w:p>
            <w:pPr>
              <w:pStyle w:val="TableParagraph"/>
              <w:ind w:left="24"/>
              <w:jc w:val="center"/>
              <w:rPr>
                <w:sz w:val="24"/>
              </w:rPr>
            </w:pPr>
            <w:r>
              <w:rPr>
                <w:sz w:val="24"/>
              </w:rPr>
              <w:t>Công</w:t>
            </w:r>
            <w:r>
              <w:rPr>
                <w:spacing w:val="-1"/>
                <w:sz w:val="24"/>
              </w:rPr>
              <w:t> </w:t>
            </w:r>
            <w:r>
              <w:rPr>
                <w:sz w:val="24"/>
              </w:rPr>
              <w:t>ty</w:t>
            </w:r>
            <w:r>
              <w:rPr>
                <w:spacing w:val="-1"/>
                <w:sz w:val="24"/>
              </w:rPr>
              <w:t> </w:t>
            </w:r>
            <w:r>
              <w:rPr>
                <w:sz w:val="24"/>
              </w:rPr>
              <w:t>TNHH</w:t>
            </w:r>
            <w:r>
              <w:rPr>
                <w:spacing w:val="-1"/>
                <w:sz w:val="24"/>
              </w:rPr>
              <w:t> </w:t>
            </w:r>
            <w:r>
              <w:rPr>
                <w:sz w:val="24"/>
              </w:rPr>
              <w:t>Ngân </w:t>
            </w:r>
            <w:r>
              <w:rPr>
                <w:spacing w:val="-5"/>
                <w:sz w:val="24"/>
              </w:rPr>
              <w:t>Anh</w:t>
            </w:r>
          </w:p>
        </w:tc>
      </w:tr>
      <w:tr>
        <w:trPr>
          <w:trHeight w:val="826" w:hRule="atLeast"/>
        </w:trPr>
        <w:tc>
          <w:tcPr>
            <w:tcW w:w="708" w:type="dxa"/>
          </w:tcPr>
          <w:p>
            <w:pPr>
              <w:pStyle w:val="TableParagraph"/>
              <w:spacing w:line="274" w:lineRule="exact"/>
              <w:ind w:left="218"/>
              <w:rPr>
                <w:sz w:val="24"/>
              </w:rPr>
            </w:pPr>
            <w:r>
              <w:rPr>
                <w:spacing w:val="-10"/>
                <w:sz w:val="24"/>
              </w:rPr>
              <w:t>2</w:t>
            </w:r>
          </w:p>
        </w:tc>
        <w:tc>
          <w:tcPr>
            <w:tcW w:w="3071" w:type="dxa"/>
            <w:gridSpan w:val="2"/>
          </w:tcPr>
          <w:p>
            <w:pPr>
              <w:pStyle w:val="TableParagraph"/>
              <w:spacing w:line="276" w:lineRule="exact"/>
              <w:ind w:right="80"/>
              <w:rPr>
                <w:sz w:val="24"/>
              </w:rPr>
            </w:pPr>
            <w:r>
              <w:rPr>
                <w:sz w:val="24"/>
              </w:rPr>
              <w:t>Chất căng bề mặt 340g/l + dầu khoáng 190g/l + Ammonium</w:t>
            </w:r>
            <w:r>
              <w:rPr>
                <w:spacing w:val="-15"/>
                <w:sz w:val="24"/>
              </w:rPr>
              <w:t> </w:t>
            </w:r>
            <w:r>
              <w:rPr>
                <w:sz w:val="24"/>
              </w:rPr>
              <w:t>sulphate</w:t>
            </w:r>
            <w:r>
              <w:rPr>
                <w:spacing w:val="-15"/>
                <w:sz w:val="24"/>
              </w:rPr>
              <w:t> </w:t>
            </w:r>
            <w:r>
              <w:rPr>
                <w:sz w:val="24"/>
              </w:rPr>
              <w:t>140g/l</w:t>
            </w:r>
          </w:p>
        </w:tc>
        <w:tc>
          <w:tcPr>
            <w:tcW w:w="2694" w:type="dxa"/>
          </w:tcPr>
          <w:p>
            <w:pPr>
              <w:pStyle w:val="TableParagraph"/>
              <w:spacing w:line="240" w:lineRule="auto"/>
              <w:ind w:left="795" w:right="773"/>
              <w:jc w:val="center"/>
              <w:rPr>
                <w:sz w:val="24"/>
              </w:rPr>
            </w:pPr>
            <w:r>
              <w:rPr>
                <w:sz w:val="24"/>
              </w:rPr>
              <w:t>Hot</w:t>
            </w:r>
            <w:r>
              <w:rPr>
                <w:spacing w:val="-15"/>
                <w:sz w:val="24"/>
              </w:rPr>
              <w:t> </w:t>
            </w:r>
            <w:r>
              <w:rPr>
                <w:sz w:val="24"/>
              </w:rPr>
              <w:t>up </w:t>
            </w:r>
            <w:r>
              <w:rPr>
                <w:spacing w:val="-4"/>
                <w:sz w:val="24"/>
              </w:rPr>
              <w:t>67SL</w:t>
            </w:r>
          </w:p>
        </w:tc>
        <w:tc>
          <w:tcPr>
            <w:tcW w:w="5078" w:type="dxa"/>
          </w:tcPr>
          <w:p>
            <w:pPr>
              <w:pStyle w:val="TableParagraph"/>
              <w:spacing w:line="240" w:lineRule="auto"/>
              <w:ind w:left="110"/>
              <w:rPr>
                <w:sz w:val="24"/>
              </w:rPr>
            </w:pPr>
            <w:r>
              <w:rPr>
                <w:sz w:val="24"/>
              </w:rPr>
              <w:t>làm phụ trợ cho nhóm thuốc trừ cỏ sau nảy mầm không chọn lọc; làm tăng hiệu quả diệt cỏ</w:t>
            </w:r>
          </w:p>
        </w:tc>
        <w:tc>
          <w:tcPr>
            <w:tcW w:w="3352" w:type="dxa"/>
          </w:tcPr>
          <w:p>
            <w:pPr>
              <w:pStyle w:val="TableParagraph"/>
              <w:spacing w:line="240" w:lineRule="auto"/>
              <w:ind w:left="1422"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bl>
    <w:p>
      <w:pPr>
        <w:spacing w:after="0" w:line="240" w:lineRule="auto"/>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3096"/>
        <w:gridCol w:w="2693"/>
        <w:gridCol w:w="5056"/>
        <w:gridCol w:w="3353"/>
      </w:tblGrid>
      <w:tr>
        <w:trPr>
          <w:trHeight w:val="1655" w:hRule="atLeast"/>
        </w:trPr>
        <w:tc>
          <w:tcPr>
            <w:tcW w:w="708" w:type="dxa"/>
            <w:vMerge w:val="restart"/>
          </w:tcPr>
          <w:p>
            <w:pPr>
              <w:pStyle w:val="TableParagraph"/>
              <w:ind w:left="218"/>
              <w:rPr>
                <w:sz w:val="24"/>
              </w:rPr>
            </w:pPr>
            <w:r>
              <w:rPr>
                <w:spacing w:val="-10"/>
                <w:sz w:val="24"/>
              </w:rPr>
              <w:t>3</w:t>
            </w:r>
          </w:p>
        </w:tc>
        <w:tc>
          <w:tcPr>
            <w:tcW w:w="3096" w:type="dxa"/>
            <w:vMerge w:val="restart"/>
          </w:tcPr>
          <w:p>
            <w:pPr>
              <w:pStyle w:val="TableParagraph"/>
              <w:spacing w:line="240" w:lineRule="auto"/>
              <w:ind w:right="738"/>
              <w:rPr>
                <w:sz w:val="24"/>
              </w:rPr>
            </w:pPr>
            <w:r>
              <w:rPr>
                <w:sz w:val="24"/>
              </w:rPr>
              <w:t>Esterified</w:t>
            </w:r>
            <w:r>
              <w:rPr>
                <w:spacing w:val="-15"/>
                <w:sz w:val="24"/>
              </w:rPr>
              <w:t> </w:t>
            </w:r>
            <w:r>
              <w:rPr>
                <w:sz w:val="24"/>
              </w:rPr>
              <w:t>vegetable</w:t>
            </w:r>
            <w:r>
              <w:rPr>
                <w:spacing w:val="-15"/>
                <w:sz w:val="24"/>
              </w:rPr>
              <w:t> </w:t>
            </w:r>
            <w:r>
              <w:rPr>
                <w:sz w:val="24"/>
              </w:rPr>
              <w:t>oil (min 60%)</w:t>
            </w:r>
          </w:p>
        </w:tc>
        <w:tc>
          <w:tcPr>
            <w:tcW w:w="2693" w:type="dxa"/>
          </w:tcPr>
          <w:p>
            <w:pPr>
              <w:pStyle w:val="TableParagraph"/>
              <w:spacing w:line="240" w:lineRule="auto" w:before="1"/>
              <w:ind w:left="765" w:right="795"/>
              <w:jc w:val="center"/>
              <w:rPr>
                <w:sz w:val="24"/>
              </w:rPr>
            </w:pPr>
            <w:r>
              <w:rPr>
                <w:spacing w:val="-2"/>
                <w:sz w:val="24"/>
              </w:rPr>
              <w:t>Hasten</w:t>
            </w:r>
            <w:r>
              <w:rPr>
                <w:rFonts w:ascii="Symbol" w:hAnsi="Symbol"/>
                <w:spacing w:val="-2"/>
                <w:position w:val="8"/>
                <w:sz w:val="16"/>
              </w:rPr>
              <w:t></w:t>
            </w:r>
            <w:r>
              <w:rPr>
                <w:spacing w:val="40"/>
                <w:position w:val="8"/>
                <w:sz w:val="16"/>
              </w:rPr>
              <w:t> </w:t>
            </w:r>
            <w:r>
              <w:rPr>
                <w:spacing w:val="-2"/>
                <w:sz w:val="24"/>
              </w:rPr>
              <w:t>70.4SL</w:t>
            </w:r>
          </w:p>
        </w:tc>
        <w:tc>
          <w:tcPr>
            <w:tcW w:w="5056" w:type="dxa"/>
          </w:tcPr>
          <w:p>
            <w:pPr>
              <w:pStyle w:val="TableParagraph"/>
              <w:spacing w:line="240" w:lineRule="auto"/>
              <w:ind w:left="86" w:right="90"/>
              <w:jc w:val="both"/>
              <w:rPr>
                <w:sz w:val="24"/>
              </w:rPr>
            </w:pPr>
            <w:r>
              <w:rPr>
                <w:sz w:val="24"/>
              </w:rPr>
              <w:t>tăng hiệu quả của nhóm thuốc trừ cỏ chọn lọc sau nảy mầm/ lúa thuộc nhóm sulfonyl </w:t>
            </w:r>
            <w:r>
              <w:rPr>
                <w:sz w:val="24"/>
              </w:rPr>
              <w:t>urea, cyclohexanedion, bipyridilium; tăng hiệu quả của nhóm thuốc trừ sâu thuộc nhóm pyrethroid, carbamate;</w:t>
            </w:r>
            <w:r>
              <w:rPr>
                <w:spacing w:val="29"/>
                <w:sz w:val="24"/>
              </w:rPr>
              <w:t> </w:t>
            </w:r>
            <w:r>
              <w:rPr>
                <w:sz w:val="24"/>
              </w:rPr>
              <w:t>tăng</w:t>
            </w:r>
            <w:r>
              <w:rPr>
                <w:spacing w:val="-15"/>
                <w:sz w:val="24"/>
              </w:rPr>
              <w:t> </w:t>
            </w:r>
            <w:r>
              <w:rPr>
                <w:sz w:val="24"/>
              </w:rPr>
              <w:t>hiệu</w:t>
            </w:r>
            <w:r>
              <w:rPr>
                <w:spacing w:val="-15"/>
                <w:sz w:val="24"/>
              </w:rPr>
              <w:t> </w:t>
            </w:r>
            <w:r>
              <w:rPr>
                <w:sz w:val="24"/>
              </w:rPr>
              <w:t>quả</w:t>
            </w:r>
            <w:r>
              <w:rPr>
                <w:spacing w:val="-13"/>
                <w:sz w:val="24"/>
              </w:rPr>
              <w:t> </w:t>
            </w:r>
            <w:r>
              <w:rPr>
                <w:sz w:val="24"/>
              </w:rPr>
              <w:t>của</w:t>
            </w:r>
            <w:r>
              <w:rPr>
                <w:spacing w:val="-16"/>
                <w:sz w:val="24"/>
              </w:rPr>
              <w:t> </w:t>
            </w:r>
            <w:r>
              <w:rPr>
                <w:sz w:val="24"/>
              </w:rPr>
              <w:t>nhóm</w:t>
            </w:r>
            <w:r>
              <w:rPr>
                <w:spacing w:val="-14"/>
                <w:sz w:val="24"/>
              </w:rPr>
              <w:t> </w:t>
            </w:r>
            <w:r>
              <w:rPr>
                <w:sz w:val="24"/>
              </w:rPr>
              <w:t>thuốc</w:t>
            </w:r>
            <w:r>
              <w:rPr>
                <w:spacing w:val="-15"/>
                <w:sz w:val="24"/>
              </w:rPr>
              <w:t> </w:t>
            </w:r>
            <w:r>
              <w:rPr>
                <w:sz w:val="24"/>
              </w:rPr>
              <w:t>trừ</w:t>
            </w:r>
            <w:r>
              <w:rPr>
                <w:spacing w:val="-15"/>
                <w:sz w:val="24"/>
              </w:rPr>
              <w:t> </w:t>
            </w:r>
            <w:r>
              <w:rPr>
                <w:spacing w:val="-4"/>
                <w:sz w:val="24"/>
              </w:rPr>
              <w:t>bệnh/</w:t>
            </w:r>
          </w:p>
          <w:p>
            <w:pPr>
              <w:pStyle w:val="TableParagraph"/>
              <w:spacing w:line="257" w:lineRule="exact"/>
              <w:ind w:left="86"/>
              <w:jc w:val="both"/>
              <w:rPr>
                <w:sz w:val="24"/>
              </w:rPr>
            </w:pPr>
            <w:r>
              <w:rPr>
                <w:sz w:val="24"/>
              </w:rPr>
              <w:t>cây</w:t>
            </w:r>
            <w:r>
              <w:rPr>
                <w:spacing w:val="-1"/>
                <w:sz w:val="24"/>
              </w:rPr>
              <w:t> </w:t>
            </w:r>
            <w:r>
              <w:rPr>
                <w:sz w:val="24"/>
              </w:rPr>
              <w:t>trồng thuộc</w:t>
            </w:r>
            <w:r>
              <w:rPr>
                <w:spacing w:val="-1"/>
                <w:sz w:val="24"/>
              </w:rPr>
              <w:t> </w:t>
            </w:r>
            <w:r>
              <w:rPr>
                <w:sz w:val="24"/>
              </w:rPr>
              <w:t>nhóm </w:t>
            </w:r>
            <w:r>
              <w:rPr>
                <w:spacing w:val="-2"/>
                <w:sz w:val="24"/>
              </w:rPr>
              <w:t>triazole.</w:t>
            </w:r>
          </w:p>
        </w:tc>
        <w:tc>
          <w:tcPr>
            <w:tcW w:w="3353" w:type="dxa"/>
          </w:tcPr>
          <w:p>
            <w:pPr>
              <w:pStyle w:val="TableParagraph"/>
              <w:spacing w:line="240" w:lineRule="auto"/>
              <w:ind w:left="1420"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3" w:hRule="atLeast"/>
        </w:trPr>
        <w:tc>
          <w:tcPr>
            <w:tcW w:w="708" w:type="dxa"/>
            <w:vMerge/>
            <w:tcBorders>
              <w:top w:val="nil"/>
            </w:tcBorders>
          </w:tcPr>
          <w:p>
            <w:pPr>
              <w:rPr>
                <w:sz w:val="2"/>
                <w:szCs w:val="2"/>
              </w:rPr>
            </w:pPr>
          </w:p>
        </w:tc>
        <w:tc>
          <w:tcPr>
            <w:tcW w:w="3096" w:type="dxa"/>
            <w:vMerge/>
            <w:tcBorders>
              <w:top w:val="nil"/>
            </w:tcBorders>
          </w:tcPr>
          <w:p>
            <w:pPr>
              <w:rPr>
                <w:sz w:val="2"/>
                <w:szCs w:val="2"/>
              </w:rPr>
            </w:pPr>
          </w:p>
        </w:tc>
        <w:tc>
          <w:tcPr>
            <w:tcW w:w="2693" w:type="dxa"/>
          </w:tcPr>
          <w:p>
            <w:pPr>
              <w:pStyle w:val="TableParagraph"/>
              <w:spacing w:line="270" w:lineRule="atLeast"/>
              <w:ind w:left="768" w:right="795"/>
              <w:jc w:val="center"/>
              <w:rPr>
                <w:sz w:val="24"/>
              </w:rPr>
            </w:pPr>
            <w:r>
              <w:rPr>
                <w:spacing w:val="-2"/>
                <w:sz w:val="24"/>
              </w:rPr>
              <w:t>Rocten 748SL</w:t>
            </w:r>
          </w:p>
        </w:tc>
        <w:tc>
          <w:tcPr>
            <w:tcW w:w="5056" w:type="dxa"/>
          </w:tcPr>
          <w:p>
            <w:pPr>
              <w:pStyle w:val="TableParagraph"/>
              <w:spacing w:line="270" w:lineRule="atLeast"/>
              <w:ind w:left="86"/>
              <w:rPr>
                <w:sz w:val="24"/>
              </w:rPr>
            </w:pPr>
            <w:r>
              <w:rPr>
                <w:sz w:val="24"/>
              </w:rPr>
              <w:t>tăng hiệu quả của thuốc bảo vệ thực vật sử </w:t>
            </w:r>
            <w:r>
              <w:rPr>
                <w:sz w:val="24"/>
              </w:rPr>
              <w:t>dụng trên cây lúa</w:t>
            </w:r>
          </w:p>
        </w:tc>
        <w:tc>
          <w:tcPr>
            <w:tcW w:w="3353" w:type="dxa"/>
          </w:tcPr>
          <w:p>
            <w:pPr>
              <w:pStyle w:val="TableParagraph"/>
              <w:spacing w:line="270" w:lineRule="atLeast"/>
              <w:ind w:left="986" w:right="508" w:hanging="226"/>
              <w:rPr>
                <w:sz w:val="24"/>
              </w:rPr>
            </w:pPr>
            <w:r>
              <w:rPr>
                <w:sz w:val="24"/>
              </w:rPr>
              <w:t>Công</w:t>
            </w:r>
            <w:r>
              <w:rPr>
                <w:spacing w:val="-12"/>
                <w:sz w:val="24"/>
              </w:rPr>
              <w:t> </w:t>
            </w:r>
            <w:r>
              <w:rPr>
                <w:sz w:val="24"/>
              </w:rPr>
              <w:t>ty</w:t>
            </w:r>
            <w:r>
              <w:rPr>
                <w:spacing w:val="-12"/>
                <w:sz w:val="24"/>
              </w:rPr>
              <w:t> </w:t>
            </w:r>
            <w:r>
              <w:rPr>
                <w:sz w:val="24"/>
              </w:rPr>
              <w:t>CP</w:t>
            </w:r>
            <w:r>
              <w:rPr>
                <w:spacing w:val="-12"/>
                <w:sz w:val="24"/>
              </w:rPr>
              <w:t> </w:t>
            </w:r>
            <w:r>
              <w:rPr>
                <w:sz w:val="24"/>
              </w:rPr>
              <w:t>BVTV An Hưng Phát</w:t>
            </w:r>
          </w:p>
        </w:tc>
      </w:tr>
      <w:tr>
        <w:trPr>
          <w:trHeight w:val="1380" w:hRule="atLeast"/>
        </w:trPr>
        <w:tc>
          <w:tcPr>
            <w:tcW w:w="708" w:type="dxa"/>
            <w:tcBorders>
              <w:bottom w:val="single" w:sz="4" w:space="0" w:color="000000"/>
            </w:tcBorders>
          </w:tcPr>
          <w:p>
            <w:pPr>
              <w:pStyle w:val="TableParagraph"/>
              <w:ind w:left="218"/>
              <w:rPr>
                <w:sz w:val="24"/>
              </w:rPr>
            </w:pPr>
            <w:r>
              <w:rPr>
                <w:spacing w:val="-10"/>
                <w:sz w:val="24"/>
              </w:rPr>
              <w:t>4</w:t>
            </w:r>
          </w:p>
        </w:tc>
        <w:tc>
          <w:tcPr>
            <w:tcW w:w="3096" w:type="dxa"/>
            <w:tcBorders>
              <w:bottom w:val="single" w:sz="4" w:space="0" w:color="000000"/>
            </w:tcBorders>
          </w:tcPr>
          <w:p>
            <w:pPr>
              <w:pStyle w:val="TableParagraph"/>
              <w:spacing w:line="240" w:lineRule="auto"/>
              <w:ind w:right="738"/>
              <w:rPr>
                <w:sz w:val="24"/>
              </w:rPr>
            </w:pPr>
            <w:r>
              <w:rPr>
                <w:sz w:val="24"/>
              </w:rPr>
              <w:t>Esters</w:t>
            </w:r>
            <w:r>
              <w:rPr>
                <w:spacing w:val="-14"/>
                <w:sz w:val="24"/>
              </w:rPr>
              <w:t> </w:t>
            </w:r>
            <w:r>
              <w:rPr>
                <w:sz w:val="24"/>
              </w:rPr>
              <w:t>of</w:t>
            </w:r>
            <w:r>
              <w:rPr>
                <w:spacing w:val="-14"/>
                <w:sz w:val="24"/>
              </w:rPr>
              <w:t> </w:t>
            </w:r>
            <w:r>
              <w:rPr>
                <w:sz w:val="24"/>
              </w:rPr>
              <w:t>botanical</w:t>
            </w:r>
            <w:r>
              <w:rPr>
                <w:spacing w:val="-14"/>
                <w:sz w:val="24"/>
              </w:rPr>
              <w:t> </w:t>
            </w:r>
            <w:r>
              <w:rPr>
                <w:sz w:val="24"/>
              </w:rPr>
              <w:t>oil (min 80%)</w:t>
            </w:r>
          </w:p>
        </w:tc>
        <w:tc>
          <w:tcPr>
            <w:tcW w:w="2693" w:type="dxa"/>
            <w:tcBorders>
              <w:bottom w:val="single" w:sz="4" w:space="0" w:color="000000"/>
            </w:tcBorders>
          </w:tcPr>
          <w:p>
            <w:pPr>
              <w:pStyle w:val="TableParagraph"/>
              <w:spacing w:line="240" w:lineRule="auto"/>
              <w:ind w:left="764" w:right="795"/>
              <w:jc w:val="center"/>
              <w:rPr>
                <w:sz w:val="24"/>
              </w:rPr>
            </w:pPr>
            <w:r>
              <w:rPr>
                <w:spacing w:val="-2"/>
                <w:sz w:val="24"/>
              </w:rPr>
              <w:t>Subain </w:t>
            </w:r>
            <w:r>
              <w:rPr>
                <w:spacing w:val="-4"/>
                <w:sz w:val="24"/>
              </w:rPr>
              <w:t>99SL</w:t>
            </w:r>
          </w:p>
        </w:tc>
        <w:tc>
          <w:tcPr>
            <w:tcW w:w="5056" w:type="dxa"/>
            <w:tcBorders>
              <w:bottom w:val="single" w:sz="4" w:space="0" w:color="000000"/>
            </w:tcBorders>
          </w:tcPr>
          <w:p>
            <w:pPr>
              <w:pStyle w:val="TableParagraph"/>
              <w:spacing w:line="240" w:lineRule="auto"/>
              <w:ind w:left="86" w:right="90"/>
              <w:jc w:val="both"/>
              <w:rPr>
                <w:sz w:val="24"/>
              </w:rPr>
            </w:pPr>
            <w:r>
              <w:rPr>
                <w:sz w:val="24"/>
              </w:rPr>
              <w:t>hỗ trợ thuốc trừ sâu nhóm: Carbamate (rầy nâu/ lúa),</w:t>
            </w:r>
            <w:r>
              <w:rPr>
                <w:spacing w:val="-9"/>
                <w:sz w:val="24"/>
              </w:rPr>
              <w:t> </w:t>
            </w:r>
            <w:r>
              <w:rPr>
                <w:sz w:val="24"/>
              </w:rPr>
              <w:t>Lân</w:t>
            </w:r>
            <w:r>
              <w:rPr>
                <w:spacing w:val="-9"/>
                <w:sz w:val="24"/>
              </w:rPr>
              <w:t> </w:t>
            </w:r>
            <w:r>
              <w:rPr>
                <w:sz w:val="24"/>
              </w:rPr>
              <w:t>hữu</w:t>
            </w:r>
            <w:r>
              <w:rPr>
                <w:spacing w:val="-10"/>
                <w:sz w:val="24"/>
              </w:rPr>
              <w:t> </w:t>
            </w:r>
            <w:r>
              <w:rPr>
                <w:sz w:val="24"/>
              </w:rPr>
              <w:t>cơ</w:t>
            </w:r>
            <w:r>
              <w:rPr>
                <w:spacing w:val="-8"/>
                <w:sz w:val="24"/>
              </w:rPr>
              <w:t> </w:t>
            </w:r>
            <w:r>
              <w:rPr>
                <w:sz w:val="24"/>
              </w:rPr>
              <w:t>(sâu</w:t>
            </w:r>
            <w:r>
              <w:rPr>
                <w:spacing w:val="-9"/>
                <w:sz w:val="24"/>
              </w:rPr>
              <w:t> </w:t>
            </w:r>
            <w:r>
              <w:rPr>
                <w:sz w:val="24"/>
              </w:rPr>
              <w:t>cuốn</w:t>
            </w:r>
            <w:r>
              <w:rPr>
                <w:spacing w:val="-9"/>
                <w:sz w:val="24"/>
              </w:rPr>
              <w:t> </w:t>
            </w:r>
            <w:r>
              <w:rPr>
                <w:sz w:val="24"/>
              </w:rPr>
              <w:t>lá/</w:t>
            </w:r>
            <w:r>
              <w:rPr>
                <w:spacing w:val="-9"/>
                <w:sz w:val="24"/>
              </w:rPr>
              <w:t> </w:t>
            </w:r>
            <w:r>
              <w:rPr>
                <w:sz w:val="24"/>
              </w:rPr>
              <w:t>lúa),</w:t>
            </w:r>
            <w:r>
              <w:rPr>
                <w:spacing w:val="-9"/>
                <w:sz w:val="24"/>
              </w:rPr>
              <w:t> </w:t>
            </w:r>
            <w:r>
              <w:rPr>
                <w:sz w:val="24"/>
              </w:rPr>
              <w:t>Pyrethroid</w:t>
            </w:r>
            <w:r>
              <w:rPr>
                <w:spacing w:val="-8"/>
                <w:sz w:val="24"/>
              </w:rPr>
              <w:t> </w:t>
            </w:r>
            <w:r>
              <w:rPr>
                <w:sz w:val="24"/>
              </w:rPr>
              <w:t>(sâu xanh/</w:t>
            </w:r>
            <w:r>
              <w:rPr>
                <w:spacing w:val="56"/>
                <w:w w:val="150"/>
                <w:sz w:val="24"/>
              </w:rPr>
              <w:t> </w:t>
            </w:r>
            <w:r>
              <w:rPr>
                <w:sz w:val="24"/>
              </w:rPr>
              <w:t>rau</w:t>
            </w:r>
            <w:r>
              <w:rPr>
                <w:spacing w:val="59"/>
                <w:w w:val="150"/>
                <w:sz w:val="24"/>
              </w:rPr>
              <w:t> </w:t>
            </w:r>
            <w:r>
              <w:rPr>
                <w:sz w:val="24"/>
              </w:rPr>
              <w:t>cải);</w:t>
            </w:r>
            <w:r>
              <w:rPr>
                <w:spacing w:val="57"/>
                <w:w w:val="150"/>
                <w:sz w:val="24"/>
              </w:rPr>
              <w:t> </w:t>
            </w:r>
            <w:r>
              <w:rPr>
                <w:sz w:val="24"/>
              </w:rPr>
              <w:t>hỗ</w:t>
            </w:r>
            <w:r>
              <w:rPr>
                <w:spacing w:val="58"/>
                <w:w w:val="150"/>
                <w:sz w:val="24"/>
              </w:rPr>
              <w:t> </w:t>
            </w:r>
            <w:r>
              <w:rPr>
                <w:sz w:val="24"/>
              </w:rPr>
              <w:t>trợ</w:t>
            </w:r>
            <w:r>
              <w:rPr>
                <w:spacing w:val="59"/>
                <w:w w:val="150"/>
                <w:sz w:val="24"/>
              </w:rPr>
              <w:t> </w:t>
            </w:r>
            <w:r>
              <w:rPr>
                <w:sz w:val="24"/>
              </w:rPr>
              <w:t>thuốc</w:t>
            </w:r>
            <w:r>
              <w:rPr>
                <w:spacing w:val="57"/>
                <w:w w:val="150"/>
                <w:sz w:val="24"/>
              </w:rPr>
              <w:t> </w:t>
            </w:r>
            <w:r>
              <w:rPr>
                <w:sz w:val="24"/>
              </w:rPr>
              <w:t>trừ</w:t>
            </w:r>
            <w:r>
              <w:rPr>
                <w:spacing w:val="56"/>
                <w:w w:val="150"/>
                <w:sz w:val="24"/>
              </w:rPr>
              <w:t> </w:t>
            </w:r>
            <w:r>
              <w:rPr>
                <w:sz w:val="24"/>
              </w:rPr>
              <w:t>bệnh</w:t>
            </w:r>
            <w:r>
              <w:rPr>
                <w:spacing w:val="60"/>
                <w:w w:val="150"/>
                <w:sz w:val="24"/>
              </w:rPr>
              <w:t> </w:t>
            </w:r>
            <w:r>
              <w:rPr>
                <w:spacing w:val="-2"/>
                <w:sz w:val="24"/>
              </w:rPr>
              <w:t>nhóm:</w:t>
            </w:r>
          </w:p>
          <w:p>
            <w:pPr>
              <w:pStyle w:val="TableParagraph"/>
              <w:spacing w:line="270" w:lineRule="atLeast"/>
              <w:ind w:left="86" w:right="92"/>
              <w:jc w:val="both"/>
              <w:rPr>
                <w:sz w:val="24"/>
              </w:rPr>
            </w:pPr>
            <w:r>
              <w:rPr>
                <w:sz w:val="24"/>
              </w:rPr>
              <w:t>Triazole (khô vằn/ lúa); hỗ trợ thuốc trừ cỏ nhóm: Sulfonyl urea (cỏ/lúa)</w:t>
            </w:r>
          </w:p>
        </w:tc>
        <w:tc>
          <w:tcPr>
            <w:tcW w:w="3353" w:type="dxa"/>
            <w:tcBorders>
              <w:bottom w:val="single" w:sz="4" w:space="0" w:color="000000"/>
            </w:tcBorders>
          </w:tcPr>
          <w:p>
            <w:pPr>
              <w:pStyle w:val="TableParagraph"/>
              <w:spacing w:line="240" w:lineRule="auto" w:before="63"/>
              <w:ind w:left="63" w:right="47"/>
              <w:jc w:val="center"/>
              <w:rPr>
                <w:sz w:val="24"/>
              </w:rPr>
            </w:pPr>
            <w:r>
              <w:rPr>
                <w:sz w:val="24"/>
              </w:rPr>
              <w:t>Công ty CP </w:t>
            </w:r>
            <w:r>
              <w:rPr>
                <w:spacing w:val="-2"/>
                <w:sz w:val="24"/>
              </w:rPr>
              <w:t>Multiagro</w:t>
            </w:r>
          </w:p>
        </w:tc>
      </w:tr>
      <w:tr>
        <w:trPr>
          <w:trHeight w:val="551" w:hRule="atLeast"/>
        </w:trPr>
        <w:tc>
          <w:tcPr>
            <w:tcW w:w="708" w:type="dxa"/>
            <w:tcBorders>
              <w:top w:val="single" w:sz="4" w:space="0" w:color="000000"/>
            </w:tcBorders>
          </w:tcPr>
          <w:p>
            <w:pPr>
              <w:pStyle w:val="TableParagraph"/>
              <w:ind w:left="218"/>
              <w:rPr>
                <w:sz w:val="24"/>
              </w:rPr>
            </w:pPr>
            <w:r>
              <w:rPr>
                <w:spacing w:val="-10"/>
                <w:sz w:val="24"/>
              </w:rPr>
              <w:t>5</w:t>
            </w:r>
          </w:p>
        </w:tc>
        <w:tc>
          <w:tcPr>
            <w:tcW w:w="3096" w:type="dxa"/>
            <w:tcBorders>
              <w:top w:val="single" w:sz="4" w:space="0" w:color="000000"/>
            </w:tcBorders>
          </w:tcPr>
          <w:p>
            <w:pPr>
              <w:pStyle w:val="TableParagraph"/>
              <w:rPr>
                <w:sz w:val="24"/>
              </w:rPr>
            </w:pPr>
            <w:r>
              <w:rPr>
                <w:sz w:val="24"/>
              </w:rPr>
              <w:t>Trisiloxane</w:t>
            </w:r>
            <w:r>
              <w:rPr>
                <w:spacing w:val="-3"/>
                <w:sz w:val="24"/>
              </w:rPr>
              <w:t> </w:t>
            </w:r>
            <w:r>
              <w:rPr>
                <w:spacing w:val="-2"/>
                <w:sz w:val="24"/>
              </w:rPr>
              <w:t>ethoxylate</w:t>
            </w:r>
          </w:p>
        </w:tc>
        <w:tc>
          <w:tcPr>
            <w:tcW w:w="2693" w:type="dxa"/>
            <w:tcBorders>
              <w:top w:val="single" w:sz="4" w:space="0" w:color="000000"/>
            </w:tcBorders>
          </w:tcPr>
          <w:p>
            <w:pPr>
              <w:pStyle w:val="TableParagraph"/>
              <w:ind w:left="65" w:right="92"/>
              <w:jc w:val="center"/>
              <w:rPr>
                <w:sz w:val="24"/>
              </w:rPr>
            </w:pPr>
            <w:r>
              <w:rPr>
                <w:sz w:val="24"/>
              </w:rPr>
              <w:t>Enomil</w:t>
            </w:r>
            <w:r>
              <w:rPr>
                <w:spacing w:val="-2"/>
                <w:sz w:val="24"/>
              </w:rPr>
              <w:t> </w:t>
            </w:r>
            <w:r>
              <w:rPr>
                <w:spacing w:val="-4"/>
                <w:sz w:val="24"/>
              </w:rPr>
              <w:t>30SL</w:t>
            </w:r>
          </w:p>
        </w:tc>
        <w:tc>
          <w:tcPr>
            <w:tcW w:w="5056" w:type="dxa"/>
            <w:tcBorders>
              <w:top w:val="single" w:sz="4" w:space="0" w:color="000000"/>
            </w:tcBorders>
          </w:tcPr>
          <w:p>
            <w:pPr>
              <w:pStyle w:val="TableParagraph"/>
              <w:spacing w:line="276" w:lineRule="exact"/>
              <w:ind w:left="86"/>
              <w:rPr>
                <w:sz w:val="24"/>
              </w:rPr>
            </w:pPr>
            <w:r>
              <w:rPr>
                <w:sz w:val="24"/>
              </w:rPr>
              <w:t>hỗ</w:t>
            </w:r>
            <w:r>
              <w:rPr>
                <w:spacing w:val="-11"/>
                <w:sz w:val="24"/>
              </w:rPr>
              <w:t> </w:t>
            </w:r>
            <w:r>
              <w:rPr>
                <w:sz w:val="24"/>
              </w:rPr>
              <w:t>trợ</w:t>
            </w:r>
            <w:r>
              <w:rPr>
                <w:spacing w:val="-11"/>
                <w:sz w:val="24"/>
              </w:rPr>
              <w:t> </w:t>
            </w:r>
            <w:r>
              <w:rPr>
                <w:sz w:val="24"/>
              </w:rPr>
              <w:t>tăng</w:t>
            </w:r>
            <w:r>
              <w:rPr>
                <w:spacing w:val="-11"/>
                <w:sz w:val="24"/>
              </w:rPr>
              <w:t> </w:t>
            </w:r>
            <w:r>
              <w:rPr>
                <w:sz w:val="24"/>
              </w:rPr>
              <w:t>hiệu</w:t>
            </w:r>
            <w:r>
              <w:rPr>
                <w:spacing w:val="-11"/>
                <w:sz w:val="24"/>
              </w:rPr>
              <w:t> </w:t>
            </w:r>
            <w:r>
              <w:rPr>
                <w:sz w:val="24"/>
              </w:rPr>
              <w:t>quả</w:t>
            </w:r>
            <w:r>
              <w:rPr>
                <w:spacing w:val="-12"/>
                <w:sz w:val="24"/>
              </w:rPr>
              <w:t> </w:t>
            </w:r>
            <w:r>
              <w:rPr>
                <w:sz w:val="24"/>
              </w:rPr>
              <w:t>của</w:t>
            </w:r>
            <w:r>
              <w:rPr>
                <w:spacing w:val="-12"/>
                <w:sz w:val="24"/>
              </w:rPr>
              <w:t> </w:t>
            </w:r>
            <w:r>
              <w:rPr>
                <w:sz w:val="24"/>
              </w:rPr>
              <w:t>thuốc</w:t>
            </w:r>
            <w:r>
              <w:rPr>
                <w:spacing w:val="-11"/>
                <w:sz w:val="24"/>
              </w:rPr>
              <w:t> </w:t>
            </w:r>
            <w:r>
              <w:rPr>
                <w:sz w:val="24"/>
              </w:rPr>
              <w:t>trừ</w:t>
            </w:r>
            <w:r>
              <w:rPr>
                <w:spacing w:val="-11"/>
                <w:sz w:val="24"/>
              </w:rPr>
              <w:t> </w:t>
            </w:r>
            <w:r>
              <w:rPr>
                <w:sz w:val="24"/>
              </w:rPr>
              <w:t>sâu,</w:t>
            </w:r>
            <w:r>
              <w:rPr>
                <w:spacing w:val="-11"/>
                <w:sz w:val="24"/>
              </w:rPr>
              <w:t> </w:t>
            </w:r>
            <w:r>
              <w:rPr>
                <w:sz w:val="24"/>
              </w:rPr>
              <w:t>trừ</w:t>
            </w:r>
            <w:r>
              <w:rPr>
                <w:spacing w:val="-11"/>
                <w:sz w:val="24"/>
              </w:rPr>
              <w:t> </w:t>
            </w:r>
            <w:r>
              <w:rPr>
                <w:sz w:val="24"/>
              </w:rPr>
              <w:t>bệnh,</w:t>
            </w:r>
            <w:r>
              <w:rPr>
                <w:spacing w:val="-11"/>
                <w:sz w:val="24"/>
              </w:rPr>
              <w:t> </w:t>
            </w:r>
            <w:r>
              <w:rPr>
                <w:sz w:val="24"/>
              </w:rPr>
              <w:t>trừ </w:t>
            </w:r>
            <w:r>
              <w:rPr>
                <w:spacing w:val="-6"/>
                <w:sz w:val="24"/>
              </w:rPr>
              <w:t>cỏ</w:t>
            </w:r>
          </w:p>
        </w:tc>
        <w:tc>
          <w:tcPr>
            <w:tcW w:w="3353" w:type="dxa"/>
            <w:tcBorders>
              <w:top w:val="single" w:sz="4" w:space="0" w:color="000000"/>
            </w:tcBorders>
          </w:tcPr>
          <w:p>
            <w:pPr>
              <w:pStyle w:val="TableParagraph"/>
              <w:ind w:left="63" w:right="45"/>
              <w:jc w:val="center"/>
              <w:rPr>
                <w:sz w:val="24"/>
              </w:rPr>
            </w:pPr>
            <w:r>
              <w:rPr>
                <w:sz w:val="24"/>
              </w:rPr>
              <w:t>Công</w:t>
            </w:r>
            <w:r>
              <w:rPr>
                <w:spacing w:val="-1"/>
                <w:sz w:val="24"/>
              </w:rPr>
              <w:t> </w:t>
            </w:r>
            <w:r>
              <w:rPr>
                <w:sz w:val="24"/>
              </w:rPr>
              <w:t>ty</w:t>
            </w:r>
            <w:r>
              <w:rPr>
                <w:spacing w:val="-1"/>
                <w:sz w:val="24"/>
              </w:rPr>
              <w:t> </w:t>
            </w:r>
            <w:r>
              <w:rPr>
                <w:sz w:val="24"/>
              </w:rPr>
              <w:t>CP Enasa</w:t>
            </w:r>
            <w:r>
              <w:rPr>
                <w:spacing w:val="-2"/>
                <w:sz w:val="24"/>
              </w:rPr>
              <w:t> </w:t>
            </w:r>
            <w:r>
              <w:rPr>
                <w:sz w:val="24"/>
              </w:rPr>
              <w:t>Việt </w:t>
            </w:r>
            <w:r>
              <w:rPr>
                <w:spacing w:val="-5"/>
                <w:sz w:val="24"/>
              </w:rPr>
              <w:t>Nam</w:t>
            </w:r>
          </w:p>
        </w:tc>
      </w:tr>
      <w:tr>
        <w:trPr>
          <w:trHeight w:val="514" w:hRule="atLeast"/>
        </w:trPr>
        <w:tc>
          <w:tcPr>
            <w:tcW w:w="14906" w:type="dxa"/>
            <w:gridSpan w:val="5"/>
          </w:tcPr>
          <w:p>
            <w:pPr>
              <w:pStyle w:val="TableParagraph"/>
              <w:spacing w:line="240" w:lineRule="auto" w:before="118"/>
              <w:ind w:left="107"/>
              <w:rPr>
                <w:sz w:val="24"/>
              </w:rPr>
            </w:pPr>
            <w:r>
              <w:rPr>
                <w:sz w:val="24"/>
              </w:rPr>
              <w:t>II.</w:t>
            </w:r>
            <w:r>
              <w:rPr>
                <w:spacing w:val="55"/>
                <w:sz w:val="24"/>
              </w:rPr>
              <w:t> </w:t>
            </w:r>
            <w:r>
              <w:rPr>
                <w:sz w:val="24"/>
              </w:rPr>
              <w:t>THUỐC</w:t>
            </w:r>
            <w:r>
              <w:rPr>
                <w:spacing w:val="-2"/>
                <w:sz w:val="24"/>
              </w:rPr>
              <w:t> </w:t>
            </w:r>
            <w:r>
              <w:rPr>
                <w:sz w:val="24"/>
              </w:rPr>
              <w:t>TRỪ </w:t>
            </w:r>
            <w:r>
              <w:rPr>
                <w:spacing w:val="-4"/>
                <w:sz w:val="24"/>
              </w:rPr>
              <w:t>MỐI:</w:t>
            </w:r>
          </w:p>
        </w:tc>
      </w:tr>
      <w:tr>
        <w:trPr>
          <w:trHeight w:val="277" w:hRule="atLeast"/>
        </w:trPr>
        <w:tc>
          <w:tcPr>
            <w:tcW w:w="708" w:type="dxa"/>
          </w:tcPr>
          <w:p>
            <w:pPr>
              <w:pStyle w:val="TableParagraph"/>
              <w:spacing w:line="257" w:lineRule="exact" w:before="1"/>
              <w:ind w:left="218"/>
              <w:rPr>
                <w:sz w:val="24"/>
              </w:rPr>
            </w:pPr>
            <w:r>
              <w:rPr>
                <w:spacing w:val="-10"/>
                <w:sz w:val="24"/>
              </w:rPr>
              <w:t>1</w:t>
            </w:r>
          </w:p>
        </w:tc>
        <w:tc>
          <w:tcPr>
            <w:tcW w:w="3096" w:type="dxa"/>
          </w:tcPr>
          <w:p>
            <w:pPr>
              <w:pStyle w:val="TableParagraph"/>
              <w:spacing w:line="257" w:lineRule="exact" w:before="1"/>
              <w:rPr>
                <w:sz w:val="24"/>
              </w:rPr>
            </w:pPr>
            <w:r>
              <w:rPr>
                <w:sz w:val="24"/>
              </w:rPr>
              <w:t>Bifenthrin</w:t>
            </w:r>
            <w:r>
              <w:rPr>
                <w:spacing w:val="-1"/>
                <w:sz w:val="24"/>
              </w:rPr>
              <w:t> </w:t>
            </w:r>
            <w:r>
              <w:rPr>
                <w:sz w:val="24"/>
              </w:rPr>
              <w:t>(min</w:t>
            </w:r>
            <w:r>
              <w:rPr>
                <w:spacing w:val="-1"/>
                <w:sz w:val="24"/>
              </w:rPr>
              <w:t> </w:t>
            </w:r>
            <w:r>
              <w:rPr>
                <w:spacing w:val="-4"/>
                <w:sz w:val="24"/>
              </w:rPr>
              <w:t>97%)</w:t>
            </w:r>
          </w:p>
        </w:tc>
        <w:tc>
          <w:tcPr>
            <w:tcW w:w="2693" w:type="dxa"/>
          </w:tcPr>
          <w:p>
            <w:pPr>
              <w:pStyle w:val="TableParagraph"/>
              <w:spacing w:line="257" w:lineRule="exact" w:before="1"/>
              <w:ind w:left="88" w:right="27"/>
              <w:jc w:val="center"/>
              <w:rPr>
                <w:sz w:val="24"/>
              </w:rPr>
            </w:pPr>
            <w:r>
              <w:rPr>
                <w:sz w:val="24"/>
              </w:rPr>
              <w:t>Termifinn</w:t>
            </w:r>
            <w:r>
              <w:rPr>
                <w:spacing w:val="-2"/>
                <w:sz w:val="24"/>
              </w:rPr>
              <w:t> 2.5EC</w:t>
            </w:r>
          </w:p>
        </w:tc>
        <w:tc>
          <w:tcPr>
            <w:tcW w:w="5056" w:type="dxa"/>
          </w:tcPr>
          <w:p>
            <w:pPr>
              <w:pStyle w:val="TableParagraph"/>
              <w:spacing w:line="257" w:lineRule="exact" w:before="1"/>
              <w:ind w:left="132"/>
              <w:rPr>
                <w:sz w:val="24"/>
              </w:rPr>
            </w:pPr>
            <w:r>
              <w:rPr>
                <w:sz w:val="24"/>
              </w:rPr>
              <w:t>mối/</w:t>
            </w:r>
            <w:r>
              <w:rPr>
                <w:spacing w:val="-3"/>
                <w:sz w:val="24"/>
              </w:rPr>
              <w:t> </w:t>
            </w:r>
            <w:r>
              <w:rPr>
                <w:sz w:val="24"/>
              </w:rPr>
              <w:t>công trình xây </w:t>
            </w:r>
            <w:r>
              <w:rPr>
                <w:spacing w:val="-4"/>
                <w:sz w:val="24"/>
              </w:rPr>
              <w:t>dựng</w:t>
            </w:r>
          </w:p>
        </w:tc>
        <w:tc>
          <w:tcPr>
            <w:tcW w:w="3353" w:type="dxa"/>
          </w:tcPr>
          <w:p>
            <w:pPr>
              <w:pStyle w:val="TableParagraph"/>
              <w:spacing w:line="257" w:lineRule="exact" w:before="1"/>
              <w:ind w:left="63" w:right="48"/>
              <w:jc w:val="center"/>
              <w:rPr>
                <w:sz w:val="24"/>
              </w:rPr>
            </w:pPr>
            <w:r>
              <w:rPr>
                <w:sz w:val="24"/>
              </w:rPr>
              <w:t>Công</w:t>
            </w:r>
            <w:r>
              <w:rPr>
                <w:spacing w:val="-1"/>
                <w:sz w:val="24"/>
              </w:rPr>
              <w:t> </w:t>
            </w:r>
            <w:r>
              <w:rPr>
                <w:sz w:val="24"/>
              </w:rPr>
              <w:t>ty</w:t>
            </w:r>
            <w:r>
              <w:rPr>
                <w:spacing w:val="-1"/>
                <w:sz w:val="24"/>
              </w:rPr>
              <w:t> </w:t>
            </w:r>
            <w:r>
              <w:rPr>
                <w:sz w:val="24"/>
              </w:rPr>
              <w:t>CP US</w:t>
            </w:r>
            <w:r>
              <w:rPr>
                <w:spacing w:val="-2"/>
                <w:sz w:val="24"/>
              </w:rPr>
              <w:t> </w:t>
            </w:r>
            <w:r>
              <w:rPr>
                <w:sz w:val="24"/>
              </w:rPr>
              <w:t>Farm</w:t>
            </w:r>
            <w:r>
              <w:rPr>
                <w:spacing w:val="-1"/>
                <w:sz w:val="24"/>
              </w:rPr>
              <w:t> </w:t>
            </w:r>
            <w:r>
              <w:rPr>
                <w:sz w:val="24"/>
              </w:rPr>
              <w:t>Việt </w:t>
            </w:r>
            <w:r>
              <w:rPr>
                <w:spacing w:val="-5"/>
                <w:sz w:val="24"/>
              </w:rPr>
              <w:t>Nam</w:t>
            </w:r>
          </w:p>
        </w:tc>
      </w:tr>
      <w:tr>
        <w:trPr>
          <w:trHeight w:val="551" w:hRule="atLeast"/>
        </w:trPr>
        <w:tc>
          <w:tcPr>
            <w:tcW w:w="708" w:type="dxa"/>
          </w:tcPr>
          <w:p>
            <w:pPr>
              <w:pStyle w:val="TableParagraph"/>
              <w:ind w:left="218"/>
              <w:rPr>
                <w:sz w:val="24"/>
              </w:rPr>
            </w:pPr>
            <w:r>
              <w:rPr>
                <w:spacing w:val="-10"/>
                <w:sz w:val="24"/>
              </w:rPr>
              <w:t>2</w:t>
            </w:r>
          </w:p>
        </w:tc>
        <w:tc>
          <w:tcPr>
            <w:tcW w:w="3096" w:type="dxa"/>
          </w:tcPr>
          <w:p>
            <w:pPr>
              <w:pStyle w:val="TableParagraph"/>
              <w:rPr>
                <w:sz w:val="24"/>
              </w:rPr>
            </w:pPr>
            <w:r>
              <w:rPr>
                <w:sz w:val="24"/>
              </w:rPr>
              <w:t>Beta-naphthol</w:t>
            </w:r>
            <w:r>
              <w:rPr>
                <w:spacing w:val="-3"/>
                <w:sz w:val="24"/>
              </w:rPr>
              <w:t> </w:t>
            </w:r>
            <w:r>
              <w:rPr>
                <w:sz w:val="24"/>
              </w:rPr>
              <w:t>1%</w:t>
            </w:r>
            <w:r>
              <w:rPr>
                <w:spacing w:val="-2"/>
                <w:sz w:val="24"/>
              </w:rPr>
              <w:t> </w:t>
            </w:r>
            <w:r>
              <w:rPr>
                <w:spacing w:val="-10"/>
                <w:sz w:val="24"/>
              </w:rPr>
              <w:t>+</w:t>
            </w:r>
          </w:p>
          <w:p>
            <w:pPr>
              <w:pStyle w:val="TableParagraph"/>
              <w:spacing w:line="257" w:lineRule="exact"/>
              <w:rPr>
                <w:sz w:val="24"/>
              </w:rPr>
            </w:pPr>
            <w:r>
              <w:rPr>
                <w:sz w:val="24"/>
              </w:rPr>
              <w:t>Fenvalerate</w:t>
            </w:r>
            <w:r>
              <w:rPr>
                <w:spacing w:val="-7"/>
                <w:sz w:val="24"/>
              </w:rPr>
              <w:t> </w:t>
            </w:r>
            <w:r>
              <w:rPr>
                <w:spacing w:val="-4"/>
                <w:sz w:val="24"/>
              </w:rPr>
              <w:t>0.2%</w:t>
            </w:r>
          </w:p>
        </w:tc>
        <w:tc>
          <w:tcPr>
            <w:tcW w:w="2693" w:type="dxa"/>
          </w:tcPr>
          <w:p>
            <w:pPr>
              <w:pStyle w:val="TableParagraph"/>
              <w:spacing w:line="276" w:lineRule="exact"/>
              <w:ind w:left="1080" w:right="484" w:hanging="531"/>
              <w:rPr>
                <w:sz w:val="24"/>
              </w:rPr>
            </w:pPr>
            <w:r>
              <w:rPr>
                <w:sz w:val="24"/>
              </w:rPr>
              <w:t>Dầu</w:t>
            </w:r>
            <w:r>
              <w:rPr>
                <w:spacing w:val="-13"/>
                <w:sz w:val="24"/>
              </w:rPr>
              <w:t> </w:t>
            </w:r>
            <w:r>
              <w:rPr>
                <w:sz w:val="24"/>
              </w:rPr>
              <w:t>trừ</w:t>
            </w:r>
            <w:r>
              <w:rPr>
                <w:spacing w:val="-14"/>
                <w:sz w:val="24"/>
              </w:rPr>
              <w:t> </w:t>
            </w:r>
            <w:r>
              <w:rPr>
                <w:sz w:val="24"/>
              </w:rPr>
              <w:t>mối</w:t>
            </w:r>
            <w:r>
              <w:rPr>
                <w:spacing w:val="-13"/>
                <w:sz w:val="24"/>
              </w:rPr>
              <w:t> </w:t>
            </w:r>
            <w:r>
              <w:rPr>
                <w:sz w:val="24"/>
              </w:rPr>
              <w:t>M-4 </w:t>
            </w:r>
            <w:r>
              <w:rPr>
                <w:spacing w:val="-2"/>
                <w:sz w:val="24"/>
              </w:rPr>
              <w:t>1.2SL</w:t>
            </w:r>
          </w:p>
        </w:tc>
        <w:tc>
          <w:tcPr>
            <w:tcW w:w="5056" w:type="dxa"/>
          </w:tcPr>
          <w:p>
            <w:pPr>
              <w:pStyle w:val="TableParagraph"/>
              <w:ind w:left="132"/>
              <w:rPr>
                <w:sz w:val="24"/>
              </w:rPr>
            </w:pPr>
            <w:r>
              <w:rPr>
                <w:sz w:val="24"/>
              </w:rPr>
              <w:t>mối</w:t>
            </w:r>
            <w:r>
              <w:rPr>
                <w:spacing w:val="-1"/>
                <w:sz w:val="24"/>
              </w:rPr>
              <w:t> </w:t>
            </w:r>
            <w:r>
              <w:rPr>
                <w:sz w:val="24"/>
              </w:rPr>
              <w:t>trong</w:t>
            </w:r>
            <w:r>
              <w:rPr>
                <w:spacing w:val="-1"/>
                <w:sz w:val="24"/>
              </w:rPr>
              <w:t> </w:t>
            </w:r>
            <w:r>
              <w:rPr>
                <w:sz w:val="24"/>
              </w:rPr>
              <w:t>bảo</w:t>
            </w:r>
            <w:r>
              <w:rPr>
                <w:spacing w:val="-1"/>
                <w:sz w:val="24"/>
              </w:rPr>
              <w:t> </w:t>
            </w:r>
            <w:r>
              <w:rPr>
                <w:sz w:val="24"/>
              </w:rPr>
              <w:t>quản </w:t>
            </w:r>
            <w:r>
              <w:rPr>
                <w:spacing w:val="-5"/>
                <w:sz w:val="24"/>
              </w:rPr>
              <w:t>gỗ</w:t>
            </w:r>
          </w:p>
        </w:tc>
        <w:tc>
          <w:tcPr>
            <w:tcW w:w="3353" w:type="dxa"/>
          </w:tcPr>
          <w:p>
            <w:pPr>
              <w:pStyle w:val="TableParagraph"/>
              <w:spacing w:line="276" w:lineRule="exact"/>
              <w:ind w:left="1207" w:right="215" w:hanging="874"/>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Thuốc</w:t>
            </w:r>
            <w:r>
              <w:rPr>
                <w:spacing w:val="-9"/>
                <w:sz w:val="24"/>
              </w:rPr>
              <w:t> </w:t>
            </w:r>
            <w:r>
              <w:rPr>
                <w:sz w:val="24"/>
              </w:rPr>
              <w:t>sát</w:t>
            </w:r>
            <w:r>
              <w:rPr>
                <w:spacing w:val="-7"/>
                <w:sz w:val="24"/>
              </w:rPr>
              <w:t> </w:t>
            </w:r>
            <w:r>
              <w:rPr>
                <w:sz w:val="24"/>
              </w:rPr>
              <w:t>trùng Việt Nam</w:t>
            </w:r>
          </w:p>
        </w:tc>
      </w:tr>
      <w:tr>
        <w:trPr>
          <w:trHeight w:val="550" w:hRule="atLeast"/>
        </w:trPr>
        <w:tc>
          <w:tcPr>
            <w:tcW w:w="708" w:type="dxa"/>
          </w:tcPr>
          <w:p>
            <w:pPr>
              <w:pStyle w:val="TableParagraph"/>
              <w:ind w:left="218"/>
              <w:rPr>
                <w:sz w:val="24"/>
              </w:rPr>
            </w:pPr>
            <w:r>
              <w:rPr>
                <w:spacing w:val="-10"/>
                <w:sz w:val="24"/>
              </w:rPr>
              <w:t>3</w:t>
            </w:r>
          </w:p>
        </w:tc>
        <w:tc>
          <w:tcPr>
            <w:tcW w:w="3096" w:type="dxa"/>
          </w:tcPr>
          <w:p>
            <w:pPr>
              <w:pStyle w:val="TableParagraph"/>
              <w:spacing w:line="276" w:lineRule="exact"/>
              <w:ind w:right="1443"/>
              <w:rPr>
                <w:sz w:val="24"/>
              </w:rPr>
            </w:pPr>
            <w:r>
              <w:rPr>
                <w:spacing w:val="-2"/>
                <w:sz w:val="24"/>
              </w:rPr>
              <w:t>Bistrifluron </w:t>
            </w:r>
            <w:r>
              <w:rPr>
                <w:sz w:val="24"/>
              </w:rPr>
              <w:t>(min 95%)</w:t>
            </w:r>
          </w:p>
        </w:tc>
        <w:tc>
          <w:tcPr>
            <w:tcW w:w="2693" w:type="dxa"/>
          </w:tcPr>
          <w:p>
            <w:pPr>
              <w:pStyle w:val="TableParagraph"/>
              <w:ind w:left="857" w:right="795"/>
              <w:jc w:val="center"/>
              <w:rPr>
                <w:sz w:val="24"/>
              </w:rPr>
            </w:pPr>
            <w:r>
              <w:rPr>
                <w:sz w:val="24"/>
              </w:rPr>
              <w:t>Xterm</w:t>
            </w:r>
            <w:r>
              <w:rPr>
                <w:spacing w:val="-1"/>
                <w:sz w:val="24"/>
              </w:rPr>
              <w:t> </w:t>
            </w:r>
            <w:r>
              <w:rPr>
                <w:spacing w:val="-5"/>
                <w:sz w:val="24"/>
              </w:rPr>
              <w:t>1%</w:t>
            </w:r>
          </w:p>
        </w:tc>
        <w:tc>
          <w:tcPr>
            <w:tcW w:w="5056" w:type="dxa"/>
          </w:tcPr>
          <w:p>
            <w:pPr>
              <w:pStyle w:val="TableParagraph"/>
              <w:ind w:left="132"/>
              <w:rPr>
                <w:sz w:val="24"/>
              </w:rPr>
            </w:pPr>
            <w:r>
              <w:rPr>
                <w:sz w:val="24"/>
              </w:rPr>
              <w:t>mối/công</w:t>
            </w:r>
            <w:r>
              <w:rPr>
                <w:spacing w:val="-3"/>
                <w:sz w:val="24"/>
              </w:rPr>
              <w:t> </w:t>
            </w:r>
            <w:r>
              <w:rPr>
                <w:sz w:val="24"/>
              </w:rPr>
              <w:t>trình xây </w:t>
            </w:r>
            <w:r>
              <w:rPr>
                <w:spacing w:val="-4"/>
                <w:sz w:val="24"/>
              </w:rPr>
              <w:t>dựng</w:t>
            </w:r>
          </w:p>
        </w:tc>
        <w:tc>
          <w:tcPr>
            <w:tcW w:w="3353" w:type="dxa"/>
          </w:tcPr>
          <w:p>
            <w:pPr>
              <w:pStyle w:val="TableParagraph"/>
              <w:spacing w:line="276" w:lineRule="exact"/>
              <w:ind w:left="679" w:right="345"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Hoá</w:t>
            </w:r>
            <w:r>
              <w:rPr>
                <w:spacing w:val="-11"/>
                <w:sz w:val="24"/>
              </w:rPr>
              <w:t> </w:t>
            </w:r>
            <w:r>
              <w:rPr>
                <w:sz w:val="24"/>
              </w:rPr>
              <w:t>chất Sumitomo Việt Nam</w:t>
            </w:r>
          </w:p>
        </w:tc>
      </w:tr>
      <w:tr>
        <w:trPr>
          <w:trHeight w:val="550" w:hRule="atLeast"/>
        </w:trPr>
        <w:tc>
          <w:tcPr>
            <w:tcW w:w="708" w:type="dxa"/>
          </w:tcPr>
          <w:p>
            <w:pPr>
              <w:pStyle w:val="TableParagraph"/>
              <w:spacing w:line="274" w:lineRule="exact"/>
              <w:ind w:left="218"/>
              <w:rPr>
                <w:sz w:val="24"/>
              </w:rPr>
            </w:pPr>
            <w:r>
              <w:rPr>
                <w:spacing w:val="-10"/>
                <w:sz w:val="24"/>
              </w:rPr>
              <w:t>4</w:t>
            </w:r>
          </w:p>
        </w:tc>
        <w:tc>
          <w:tcPr>
            <w:tcW w:w="3096" w:type="dxa"/>
          </w:tcPr>
          <w:p>
            <w:pPr>
              <w:pStyle w:val="TableParagraph"/>
              <w:spacing w:line="276" w:lineRule="exact"/>
              <w:ind w:right="738"/>
              <w:rPr>
                <w:sz w:val="24"/>
              </w:rPr>
            </w:pPr>
            <w:r>
              <w:rPr>
                <w:spacing w:val="-2"/>
                <w:sz w:val="24"/>
              </w:rPr>
              <w:t>Chlorantraniliprole </w:t>
            </w:r>
            <w:r>
              <w:rPr>
                <w:sz w:val="24"/>
              </w:rPr>
              <w:t>(min 93%)</w:t>
            </w:r>
          </w:p>
        </w:tc>
        <w:tc>
          <w:tcPr>
            <w:tcW w:w="2693" w:type="dxa"/>
          </w:tcPr>
          <w:p>
            <w:pPr>
              <w:pStyle w:val="TableParagraph"/>
              <w:spacing w:line="274" w:lineRule="exact"/>
              <w:ind w:left="92" w:right="27"/>
              <w:jc w:val="center"/>
              <w:rPr>
                <w:sz w:val="24"/>
              </w:rPr>
            </w:pPr>
            <w:r>
              <w:rPr>
                <w:sz w:val="24"/>
              </w:rPr>
              <w:t>Altriset</w:t>
            </w:r>
            <w:r>
              <w:rPr>
                <w:sz w:val="24"/>
                <w:vertAlign w:val="superscript"/>
              </w:rPr>
              <w:t>®</w:t>
            </w:r>
            <w:r>
              <w:rPr>
                <w:spacing w:val="1"/>
                <w:sz w:val="24"/>
                <w:vertAlign w:val="baseline"/>
              </w:rPr>
              <w:t> </w:t>
            </w:r>
            <w:r>
              <w:rPr>
                <w:spacing w:val="-2"/>
                <w:sz w:val="24"/>
                <w:vertAlign w:val="baseline"/>
              </w:rPr>
              <w:t>200SC</w:t>
            </w:r>
          </w:p>
        </w:tc>
        <w:tc>
          <w:tcPr>
            <w:tcW w:w="5056" w:type="dxa"/>
          </w:tcPr>
          <w:p>
            <w:pPr>
              <w:pStyle w:val="TableParagraph"/>
              <w:spacing w:line="274" w:lineRule="exact"/>
              <w:ind w:left="132"/>
              <w:rPr>
                <w:sz w:val="24"/>
              </w:rPr>
            </w:pPr>
            <w:r>
              <w:rPr>
                <w:sz w:val="24"/>
              </w:rPr>
              <w:t>mối/công</w:t>
            </w:r>
            <w:r>
              <w:rPr>
                <w:spacing w:val="-3"/>
                <w:sz w:val="24"/>
              </w:rPr>
              <w:t> </w:t>
            </w:r>
            <w:r>
              <w:rPr>
                <w:sz w:val="24"/>
              </w:rPr>
              <w:t>trình xây </w:t>
            </w:r>
            <w:r>
              <w:rPr>
                <w:spacing w:val="-4"/>
                <w:sz w:val="24"/>
              </w:rPr>
              <w:t>dựng</w:t>
            </w:r>
          </w:p>
        </w:tc>
        <w:tc>
          <w:tcPr>
            <w:tcW w:w="3353" w:type="dxa"/>
          </w:tcPr>
          <w:p>
            <w:pPr>
              <w:pStyle w:val="TableParagraph"/>
              <w:spacing w:line="276" w:lineRule="exact"/>
              <w:ind w:left="1207" w:right="345" w:hanging="75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Syngenta Việt Nam</w:t>
            </w:r>
          </w:p>
        </w:tc>
      </w:tr>
      <w:tr>
        <w:trPr>
          <w:trHeight w:val="550" w:hRule="atLeast"/>
        </w:trPr>
        <w:tc>
          <w:tcPr>
            <w:tcW w:w="708" w:type="dxa"/>
            <w:vMerge w:val="restart"/>
          </w:tcPr>
          <w:p>
            <w:pPr>
              <w:pStyle w:val="TableParagraph"/>
              <w:spacing w:line="273" w:lineRule="exact"/>
              <w:ind w:left="218"/>
              <w:rPr>
                <w:sz w:val="24"/>
              </w:rPr>
            </w:pPr>
            <w:r>
              <w:rPr>
                <w:spacing w:val="-10"/>
                <w:sz w:val="24"/>
              </w:rPr>
              <w:t>5</w:t>
            </w:r>
          </w:p>
        </w:tc>
        <w:tc>
          <w:tcPr>
            <w:tcW w:w="3096" w:type="dxa"/>
            <w:vMerge w:val="restart"/>
          </w:tcPr>
          <w:p>
            <w:pPr>
              <w:pStyle w:val="TableParagraph"/>
              <w:spacing w:line="273" w:lineRule="exact"/>
              <w:rPr>
                <w:sz w:val="24"/>
              </w:rPr>
            </w:pPr>
            <w:r>
              <w:rPr>
                <w:sz w:val="24"/>
              </w:rPr>
              <w:t>Chlorfenapyr</w:t>
            </w:r>
            <w:r>
              <w:rPr>
                <w:spacing w:val="-1"/>
                <w:sz w:val="24"/>
              </w:rPr>
              <w:t> </w:t>
            </w:r>
            <w:r>
              <w:rPr>
                <w:sz w:val="24"/>
              </w:rPr>
              <w:t>(min</w:t>
            </w:r>
            <w:r>
              <w:rPr>
                <w:spacing w:val="-1"/>
                <w:sz w:val="24"/>
              </w:rPr>
              <w:t> </w:t>
            </w:r>
            <w:r>
              <w:rPr>
                <w:spacing w:val="-4"/>
                <w:sz w:val="24"/>
              </w:rPr>
              <w:t>94%)</w:t>
            </w:r>
          </w:p>
        </w:tc>
        <w:tc>
          <w:tcPr>
            <w:tcW w:w="2693" w:type="dxa"/>
          </w:tcPr>
          <w:p>
            <w:pPr>
              <w:pStyle w:val="TableParagraph"/>
              <w:spacing w:line="273" w:lineRule="exact"/>
              <w:ind w:left="87" w:right="27"/>
              <w:jc w:val="center"/>
              <w:rPr>
                <w:sz w:val="24"/>
              </w:rPr>
            </w:pPr>
            <w:r>
              <w:rPr>
                <w:sz w:val="24"/>
              </w:rPr>
              <w:t>Chlorfen</w:t>
            </w:r>
            <w:r>
              <w:rPr>
                <w:spacing w:val="-2"/>
                <w:sz w:val="24"/>
              </w:rPr>
              <w:t> </w:t>
            </w:r>
            <w:r>
              <w:rPr>
                <w:sz w:val="24"/>
              </w:rPr>
              <w:t>Asa</w:t>
            </w:r>
            <w:r>
              <w:rPr>
                <w:spacing w:val="-2"/>
                <w:sz w:val="24"/>
              </w:rPr>
              <w:t> 240SC</w:t>
            </w:r>
          </w:p>
        </w:tc>
        <w:tc>
          <w:tcPr>
            <w:tcW w:w="5056" w:type="dxa"/>
          </w:tcPr>
          <w:p>
            <w:pPr>
              <w:pStyle w:val="TableParagraph"/>
              <w:spacing w:line="273" w:lineRule="exact"/>
              <w:ind w:left="132"/>
              <w:rPr>
                <w:sz w:val="24"/>
              </w:rPr>
            </w:pPr>
            <w:r>
              <w:rPr>
                <w:sz w:val="24"/>
              </w:rPr>
              <w:t>mối/</w:t>
            </w:r>
            <w:r>
              <w:rPr>
                <w:spacing w:val="-3"/>
                <w:sz w:val="24"/>
              </w:rPr>
              <w:t> </w:t>
            </w:r>
            <w:r>
              <w:rPr>
                <w:sz w:val="24"/>
              </w:rPr>
              <w:t>công trình xây </w:t>
            </w:r>
            <w:r>
              <w:rPr>
                <w:spacing w:val="-4"/>
                <w:sz w:val="24"/>
              </w:rPr>
              <w:t>dựng</w:t>
            </w:r>
          </w:p>
        </w:tc>
        <w:tc>
          <w:tcPr>
            <w:tcW w:w="3353" w:type="dxa"/>
          </w:tcPr>
          <w:p>
            <w:pPr>
              <w:pStyle w:val="TableParagraph"/>
              <w:spacing w:line="276" w:lineRule="exact"/>
              <w:ind w:left="1300" w:right="345" w:hanging="843"/>
              <w:rPr>
                <w:sz w:val="24"/>
              </w:rPr>
            </w:pPr>
            <w:r>
              <w:rPr>
                <w:sz w:val="24"/>
              </w:rPr>
              <w:t>Công</w:t>
            </w:r>
            <w:r>
              <w:rPr>
                <w:spacing w:val="-10"/>
                <w:sz w:val="24"/>
              </w:rPr>
              <w:t> </w:t>
            </w:r>
            <w:r>
              <w:rPr>
                <w:sz w:val="24"/>
              </w:rPr>
              <w:t>ty</w:t>
            </w:r>
            <w:r>
              <w:rPr>
                <w:spacing w:val="-10"/>
                <w:sz w:val="24"/>
              </w:rPr>
              <w:t> </w:t>
            </w:r>
            <w:r>
              <w:rPr>
                <w:sz w:val="24"/>
              </w:rPr>
              <w:t>CP</w:t>
            </w:r>
            <w:r>
              <w:rPr>
                <w:spacing w:val="-10"/>
                <w:sz w:val="24"/>
              </w:rPr>
              <w:t> </w:t>
            </w:r>
            <w:r>
              <w:rPr>
                <w:sz w:val="24"/>
              </w:rPr>
              <w:t>BVTV</w:t>
            </w:r>
            <w:r>
              <w:rPr>
                <w:spacing w:val="-10"/>
                <w:sz w:val="24"/>
              </w:rPr>
              <w:t> </w:t>
            </w:r>
            <w:r>
              <w:rPr>
                <w:sz w:val="24"/>
              </w:rPr>
              <w:t>Asata Hoa Kỳ</w:t>
            </w:r>
          </w:p>
        </w:tc>
      </w:tr>
      <w:tr>
        <w:trPr>
          <w:trHeight w:val="319" w:hRule="atLeast"/>
        </w:trPr>
        <w:tc>
          <w:tcPr>
            <w:tcW w:w="708" w:type="dxa"/>
            <w:vMerge/>
            <w:tcBorders>
              <w:top w:val="nil"/>
            </w:tcBorders>
          </w:tcPr>
          <w:p>
            <w:pPr>
              <w:rPr>
                <w:sz w:val="2"/>
                <w:szCs w:val="2"/>
              </w:rPr>
            </w:pPr>
          </w:p>
        </w:tc>
        <w:tc>
          <w:tcPr>
            <w:tcW w:w="3096" w:type="dxa"/>
            <w:vMerge/>
            <w:tcBorders>
              <w:top w:val="nil"/>
            </w:tcBorders>
          </w:tcPr>
          <w:p>
            <w:pPr>
              <w:rPr>
                <w:sz w:val="2"/>
                <w:szCs w:val="2"/>
              </w:rPr>
            </w:pPr>
          </w:p>
        </w:tc>
        <w:tc>
          <w:tcPr>
            <w:tcW w:w="2693" w:type="dxa"/>
          </w:tcPr>
          <w:p>
            <w:pPr>
              <w:pStyle w:val="TableParagraph"/>
              <w:ind w:left="92" w:right="27"/>
              <w:jc w:val="center"/>
              <w:rPr>
                <w:sz w:val="24"/>
              </w:rPr>
            </w:pPr>
            <w:r>
              <w:rPr>
                <w:sz w:val="24"/>
              </w:rPr>
              <w:t>Mythic </w:t>
            </w:r>
            <w:r>
              <w:rPr>
                <w:spacing w:val="-2"/>
                <w:sz w:val="24"/>
              </w:rPr>
              <w:t>240SC</w:t>
            </w:r>
          </w:p>
        </w:tc>
        <w:tc>
          <w:tcPr>
            <w:tcW w:w="5056" w:type="dxa"/>
          </w:tcPr>
          <w:p>
            <w:pPr>
              <w:pStyle w:val="TableParagraph"/>
              <w:ind w:left="132"/>
              <w:rPr>
                <w:sz w:val="24"/>
              </w:rPr>
            </w:pPr>
            <w:r>
              <w:rPr>
                <w:sz w:val="24"/>
              </w:rPr>
              <w:t>mối/</w:t>
            </w:r>
            <w:r>
              <w:rPr>
                <w:spacing w:val="-3"/>
                <w:sz w:val="24"/>
              </w:rPr>
              <w:t> </w:t>
            </w:r>
            <w:r>
              <w:rPr>
                <w:sz w:val="24"/>
              </w:rPr>
              <w:t>công trình xây </w:t>
            </w:r>
            <w:r>
              <w:rPr>
                <w:spacing w:val="-4"/>
                <w:sz w:val="24"/>
              </w:rPr>
              <w:t>dựng</w:t>
            </w:r>
          </w:p>
        </w:tc>
        <w:tc>
          <w:tcPr>
            <w:tcW w:w="3353" w:type="dxa"/>
          </w:tcPr>
          <w:p>
            <w:pPr>
              <w:pStyle w:val="TableParagraph"/>
              <w:spacing w:line="266" w:lineRule="exact" w:before="33"/>
              <w:ind w:left="63" w:right="47"/>
              <w:jc w:val="center"/>
              <w:rPr>
                <w:sz w:val="24"/>
              </w:rPr>
            </w:pPr>
            <w:r>
              <w:rPr>
                <w:sz w:val="24"/>
              </w:rPr>
              <w:t>BASF</w:t>
            </w:r>
            <w:r>
              <w:rPr>
                <w:spacing w:val="-2"/>
                <w:sz w:val="24"/>
              </w:rPr>
              <w:t> </w:t>
            </w:r>
            <w:r>
              <w:rPr>
                <w:sz w:val="24"/>
              </w:rPr>
              <w:t>Vietnam Co., </w:t>
            </w:r>
            <w:r>
              <w:rPr>
                <w:spacing w:val="-4"/>
                <w:sz w:val="24"/>
              </w:rPr>
              <w:t>Ltd.</w:t>
            </w:r>
          </w:p>
        </w:tc>
      </w:tr>
      <w:tr>
        <w:trPr>
          <w:trHeight w:val="640" w:hRule="atLeast"/>
        </w:trPr>
        <w:tc>
          <w:tcPr>
            <w:tcW w:w="708" w:type="dxa"/>
            <w:vMerge/>
            <w:tcBorders>
              <w:top w:val="nil"/>
            </w:tcBorders>
          </w:tcPr>
          <w:p>
            <w:pPr>
              <w:rPr>
                <w:sz w:val="2"/>
                <w:szCs w:val="2"/>
              </w:rPr>
            </w:pPr>
          </w:p>
        </w:tc>
        <w:tc>
          <w:tcPr>
            <w:tcW w:w="3096" w:type="dxa"/>
            <w:vMerge/>
            <w:tcBorders>
              <w:top w:val="nil"/>
            </w:tcBorders>
          </w:tcPr>
          <w:p>
            <w:pPr>
              <w:rPr>
                <w:sz w:val="2"/>
                <w:szCs w:val="2"/>
              </w:rPr>
            </w:pPr>
          </w:p>
        </w:tc>
        <w:tc>
          <w:tcPr>
            <w:tcW w:w="2693" w:type="dxa"/>
          </w:tcPr>
          <w:p>
            <w:pPr>
              <w:pStyle w:val="TableParagraph"/>
              <w:ind w:left="89" w:right="27"/>
              <w:jc w:val="center"/>
              <w:rPr>
                <w:sz w:val="24"/>
              </w:rPr>
            </w:pPr>
            <w:r>
              <w:rPr>
                <w:sz w:val="24"/>
              </w:rPr>
              <w:t>Pekamoi</w:t>
            </w:r>
            <w:r>
              <w:rPr>
                <w:spacing w:val="-2"/>
                <w:sz w:val="24"/>
              </w:rPr>
              <w:t> 250SC</w:t>
            </w:r>
          </w:p>
        </w:tc>
        <w:tc>
          <w:tcPr>
            <w:tcW w:w="5056" w:type="dxa"/>
          </w:tcPr>
          <w:p>
            <w:pPr>
              <w:pStyle w:val="TableParagraph"/>
              <w:ind w:left="132"/>
              <w:rPr>
                <w:sz w:val="24"/>
              </w:rPr>
            </w:pPr>
            <w:r>
              <w:rPr>
                <w:sz w:val="24"/>
              </w:rPr>
              <w:t>mối/</w:t>
            </w:r>
            <w:r>
              <w:rPr>
                <w:spacing w:val="-3"/>
                <w:sz w:val="24"/>
              </w:rPr>
              <w:t> </w:t>
            </w:r>
            <w:r>
              <w:rPr>
                <w:sz w:val="24"/>
              </w:rPr>
              <w:t>công trình xây </w:t>
            </w:r>
            <w:r>
              <w:rPr>
                <w:spacing w:val="-4"/>
                <w:sz w:val="24"/>
              </w:rPr>
              <w:t>dựng</w:t>
            </w:r>
          </w:p>
        </w:tc>
        <w:tc>
          <w:tcPr>
            <w:tcW w:w="3353" w:type="dxa"/>
          </w:tcPr>
          <w:p>
            <w:pPr>
              <w:pStyle w:val="TableParagraph"/>
              <w:spacing w:line="240" w:lineRule="auto" w:before="32"/>
              <w:ind w:left="63" w:right="49"/>
              <w:jc w:val="center"/>
              <w:rPr>
                <w:sz w:val="24"/>
              </w:rPr>
            </w:pPr>
            <w:r>
              <w:rPr>
                <w:sz w:val="24"/>
              </w:rPr>
              <w:t>Công</w:t>
            </w:r>
            <w:r>
              <w:rPr>
                <w:spacing w:val="-4"/>
                <w:sz w:val="24"/>
              </w:rPr>
              <w:t> </w:t>
            </w:r>
            <w:r>
              <w:rPr>
                <w:sz w:val="24"/>
              </w:rPr>
              <w:t>ty</w:t>
            </w:r>
            <w:r>
              <w:rPr>
                <w:spacing w:val="-1"/>
                <w:sz w:val="24"/>
              </w:rPr>
              <w:t> </w:t>
            </w:r>
            <w:r>
              <w:rPr>
                <w:sz w:val="24"/>
              </w:rPr>
              <w:t>TNHH</w:t>
            </w:r>
            <w:r>
              <w:rPr>
                <w:spacing w:val="-2"/>
                <w:sz w:val="24"/>
              </w:rPr>
              <w:t> </w:t>
            </w:r>
            <w:r>
              <w:rPr>
                <w:sz w:val="24"/>
              </w:rPr>
              <w:t>Tập</w:t>
            </w:r>
            <w:r>
              <w:rPr>
                <w:spacing w:val="-1"/>
                <w:sz w:val="24"/>
              </w:rPr>
              <w:t> </w:t>
            </w:r>
            <w:r>
              <w:rPr>
                <w:spacing w:val="-4"/>
                <w:sz w:val="24"/>
              </w:rPr>
              <w:t>đoàn</w:t>
            </w:r>
          </w:p>
          <w:p>
            <w:pPr>
              <w:pStyle w:val="TableParagraph"/>
              <w:spacing w:line="267" w:lineRule="exact" w:before="46"/>
              <w:ind w:left="64" w:right="45"/>
              <w:jc w:val="center"/>
              <w:rPr>
                <w:sz w:val="24"/>
              </w:rPr>
            </w:pPr>
            <w:r>
              <w:rPr>
                <w:sz w:val="24"/>
              </w:rPr>
              <w:t>An </w:t>
            </w:r>
            <w:r>
              <w:rPr>
                <w:spacing w:val="-4"/>
                <w:sz w:val="24"/>
              </w:rPr>
              <w:t>Nông</w:t>
            </w:r>
          </w:p>
        </w:tc>
      </w:tr>
      <w:tr>
        <w:trPr>
          <w:trHeight w:val="640" w:hRule="atLeast"/>
        </w:trPr>
        <w:tc>
          <w:tcPr>
            <w:tcW w:w="708" w:type="dxa"/>
            <w:vMerge/>
            <w:tcBorders>
              <w:top w:val="nil"/>
            </w:tcBorders>
          </w:tcPr>
          <w:p>
            <w:pPr>
              <w:rPr>
                <w:sz w:val="2"/>
                <w:szCs w:val="2"/>
              </w:rPr>
            </w:pPr>
          </w:p>
        </w:tc>
        <w:tc>
          <w:tcPr>
            <w:tcW w:w="3096" w:type="dxa"/>
            <w:vMerge/>
            <w:tcBorders>
              <w:top w:val="nil"/>
            </w:tcBorders>
          </w:tcPr>
          <w:p>
            <w:pPr>
              <w:rPr>
                <w:sz w:val="2"/>
                <w:szCs w:val="2"/>
              </w:rPr>
            </w:pPr>
          </w:p>
        </w:tc>
        <w:tc>
          <w:tcPr>
            <w:tcW w:w="2693" w:type="dxa"/>
          </w:tcPr>
          <w:p>
            <w:pPr>
              <w:pStyle w:val="TableParagraph"/>
              <w:ind w:left="90" w:right="27"/>
              <w:jc w:val="center"/>
              <w:rPr>
                <w:sz w:val="24"/>
              </w:rPr>
            </w:pPr>
            <w:r>
              <w:rPr>
                <w:sz w:val="24"/>
              </w:rPr>
              <w:t>Ozaki</w:t>
            </w:r>
            <w:r>
              <w:rPr>
                <w:spacing w:val="-5"/>
                <w:sz w:val="24"/>
              </w:rPr>
              <w:t> </w:t>
            </w:r>
            <w:r>
              <w:rPr>
                <w:spacing w:val="-4"/>
                <w:sz w:val="24"/>
              </w:rPr>
              <w:t>240SC</w:t>
            </w:r>
          </w:p>
        </w:tc>
        <w:tc>
          <w:tcPr>
            <w:tcW w:w="5056" w:type="dxa"/>
          </w:tcPr>
          <w:p>
            <w:pPr>
              <w:pStyle w:val="TableParagraph"/>
              <w:ind w:left="132"/>
              <w:rPr>
                <w:sz w:val="24"/>
              </w:rPr>
            </w:pPr>
            <w:r>
              <w:rPr>
                <w:sz w:val="24"/>
              </w:rPr>
              <w:t>mối/</w:t>
            </w:r>
            <w:r>
              <w:rPr>
                <w:spacing w:val="-1"/>
                <w:sz w:val="24"/>
              </w:rPr>
              <w:t> </w:t>
            </w:r>
            <w:r>
              <w:rPr>
                <w:sz w:val="24"/>
              </w:rPr>
              <w:t>công trình xây</w:t>
            </w:r>
            <w:r>
              <w:rPr>
                <w:spacing w:val="-1"/>
                <w:sz w:val="24"/>
              </w:rPr>
              <w:t> </w:t>
            </w:r>
            <w:r>
              <w:rPr>
                <w:sz w:val="24"/>
              </w:rPr>
              <w:t>dựng, đê</w:t>
            </w:r>
            <w:r>
              <w:rPr>
                <w:spacing w:val="-1"/>
                <w:sz w:val="24"/>
              </w:rPr>
              <w:t> </w:t>
            </w:r>
            <w:r>
              <w:rPr>
                <w:spacing w:val="-4"/>
                <w:sz w:val="24"/>
              </w:rPr>
              <w:t>điều</w:t>
            </w:r>
          </w:p>
        </w:tc>
        <w:tc>
          <w:tcPr>
            <w:tcW w:w="3353" w:type="dxa"/>
          </w:tcPr>
          <w:p>
            <w:pPr>
              <w:pStyle w:val="TableParagraph"/>
              <w:spacing w:line="240" w:lineRule="auto" w:before="32"/>
              <w:ind w:left="63" w:right="45"/>
              <w:jc w:val="center"/>
              <w:rPr>
                <w:sz w:val="24"/>
              </w:rPr>
            </w:pPr>
            <w:r>
              <w:rPr>
                <w:sz w:val="24"/>
              </w:rPr>
              <w:t>Công</w:t>
            </w:r>
            <w:r>
              <w:rPr>
                <w:spacing w:val="-3"/>
                <w:sz w:val="24"/>
              </w:rPr>
              <w:t> </w:t>
            </w:r>
            <w:r>
              <w:rPr>
                <w:sz w:val="24"/>
              </w:rPr>
              <w:t>ty TNHH</w:t>
            </w:r>
            <w:r>
              <w:rPr>
                <w:spacing w:val="-2"/>
                <w:sz w:val="24"/>
              </w:rPr>
              <w:t> </w:t>
            </w:r>
            <w:r>
              <w:rPr>
                <w:sz w:val="24"/>
              </w:rPr>
              <w:t>Đầu tư</w:t>
            </w:r>
            <w:r>
              <w:rPr>
                <w:spacing w:val="-1"/>
                <w:sz w:val="24"/>
              </w:rPr>
              <w:t> </w:t>
            </w:r>
            <w:r>
              <w:rPr>
                <w:sz w:val="24"/>
              </w:rPr>
              <w:t>và</w:t>
            </w:r>
            <w:r>
              <w:rPr>
                <w:spacing w:val="-1"/>
                <w:sz w:val="24"/>
              </w:rPr>
              <w:t> </w:t>
            </w:r>
            <w:r>
              <w:rPr>
                <w:spacing w:val="-4"/>
                <w:sz w:val="24"/>
              </w:rPr>
              <w:t>Phát</w:t>
            </w:r>
          </w:p>
          <w:p>
            <w:pPr>
              <w:pStyle w:val="TableParagraph"/>
              <w:spacing w:line="266" w:lineRule="exact" w:before="46"/>
              <w:ind w:left="63" w:right="47"/>
              <w:jc w:val="center"/>
              <w:rPr>
                <w:sz w:val="24"/>
              </w:rPr>
            </w:pPr>
            <w:r>
              <w:rPr>
                <w:sz w:val="24"/>
              </w:rPr>
              <w:t>triển</w:t>
            </w:r>
            <w:r>
              <w:rPr>
                <w:spacing w:val="-1"/>
                <w:sz w:val="24"/>
              </w:rPr>
              <w:t> </w:t>
            </w:r>
            <w:r>
              <w:rPr>
                <w:sz w:val="24"/>
              </w:rPr>
              <w:t>Ngọc</w:t>
            </w:r>
            <w:r>
              <w:rPr>
                <w:spacing w:val="-2"/>
                <w:sz w:val="24"/>
              </w:rPr>
              <w:t> </w:t>
            </w:r>
            <w:r>
              <w:rPr>
                <w:spacing w:val="-5"/>
                <w:sz w:val="24"/>
              </w:rPr>
              <w:t>Lâm</w:t>
            </w:r>
          </w:p>
        </w:tc>
      </w:tr>
      <w:tr>
        <w:trPr>
          <w:trHeight w:val="275" w:hRule="atLeast"/>
        </w:trPr>
        <w:tc>
          <w:tcPr>
            <w:tcW w:w="708" w:type="dxa"/>
          </w:tcPr>
          <w:p>
            <w:pPr>
              <w:pStyle w:val="TableParagraph"/>
              <w:spacing w:line="255" w:lineRule="exact"/>
              <w:ind w:left="218"/>
              <w:rPr>
                <w:sz w:val="24"/>
              </w:rPr>
            </w:pPr>
            <w:r>
              <w:rPr>
                <w:spacing w:val="-10"/>
                <w:sz w:val="24"/>
              </w:rPr>
              <w:t>6</w:t>
            </w:r>
          </w:p>
        </w:tc>
        <w:tc>
          <w:tcPr>
            <w:tcW w:w="3096" w:type="dxa"/>
          </w:tcPr>
          <w:p>
            <w:pPr>
              <w:pStyle w:val="TableParagraph"/>
              <w:spacing w:line="255" w:lineRule="exact"/>
              <w:rPr>
                <w:sz w:val="24"/>
              </w:rPr>
            </w:pPr>
            <w:r>
              <w:rPr>
                <w:sz w:val="24"/>
              </w:rPr>
              <w:t>Chlorfluazuron</w:t>
            </w:r>
            <w:r>
              <w:rPr>
                <w:spacing w:val="-5"/>
                <w:sz w:val="24"/>
              </w:rPr>
              <w:t> </w:t>
            </w:r>
            <w:r>
              <w:rPr>
                <w:sz w:val="24"/>
              </w:rPr>
              <w:t>(min</w:t>
            </w:r>
            <w:r>
              <w:rPr>
                <w:spacing w:val="-2"/>
                <w:sz w:val="24"/>
              </w:rPr>
              <w:t> </w:t>
            </w:r>
            <w:r>
              <w:rPr>
                <w:spacing w:val="-4"/>
                <w:sz w:val="24"/>
              </w:rPr>
              <w:t>94%)</w:t>
            </w:r>
          </w:p>
        </w:tc>
        <w:tc>
          <w:tcPr>
            <w:tcW w:w="2693" w:type="dxa"/>
          </w:tcPr>
          <w:p>
            <w:pPr>
              <w:pStyle w:val="TableParagraph"/>
              <w:spacing w:line="255" w:lineRule="exact"/>
              <w:ind w:left="92" w:right="27"/>
              <w:jc w:val="center"/>
              <w:rPr>
                <w:sz w:val="24"/>
              </w:rPr>
            </w:pPr>
            <w:r>
              <w:rPr>
                <w:sz w:val="24"/>
              </w:rPr>
              <w:t>Requiem</w:t>
            </w:r>
            <w:r>
              <w:rPr>
                <w:spacing w:val="-1"/>
                <w:sz w:val="24"/>
              </w:rPr>
              <w:t> </w:t>
            </w:r>
            <w:r>
              <w:rPr>
                <w:sz w:val="24"/>
              </w:rPr>
              <w:t>1 </w:t>
            </w:r>
            <w:r>
              <w:rPr>
                <w:spacing w:val="-5"/>
                <w:sz w:val="24"/>
              </w:rPr>
              <w:t>RB</w:t>
            </w:r>
          </w:p>
        </w:tc>
        <w:tc>
          <w:tcPr>
            <w:tcW w:w="5056" w:type="dxa"/>
          </w:tcPr>
          <w:p>
            <w:pPr>
              <w:pStyle w:val="TableParagraph"/>
              <w:spacing w:line="255" w:lineRule="exact"/>
              <w:ind w:left="132"/>
              <w:rPr>
                <w:sz w:val="24"/>
              </w:rPr>
            </w:pPr>
            <w:r>
              <w:rPr>
                <w:sz w:val="24"/>
              </w:rPr>
              <w:t>mối/</w:t>
            </w:r>
            <w:r>
              <w:rPr>
                <w:spacing w:val="-3"/>
                <w:sz w:val="24"/>
              </w:rPr>
              <w:t> </w:t>
            </w:r>
            <w:r>
              <w:rPr>
                <w:sz w:val="24"/>
              </w:rPr>
              <w:t>công trình xây </w:t>
            </w:r>
            <w:r>
              <w:rPr>
                <w:spacing w:val="-4"/>
                <w:sz w:val="24"/>
              </w:rPr>
              <w:t>dựng</w:t>
            </w:r>
          </w:p>
        </w:tc>
        <w:tc>
          <w:tcPr>
            <w:tcW w:w="3353" w:type="dxa"/>
          </w:tcPr>
          <w:p>
            <w:pPr>
              <w:pStyle w:val="TableParagraph"/>
              <w:spacing w:line="255" w:lineRule="exact"/>
              <w:ind w:left="63" w:right="45"/>
              <w:jc w:val="center"/>
              <w:rPr>
                <w:sz w:val="24"/>
              </w:rPr>
            </w:pPr>
            <w:r>
              <w:rPr>
                <w:sz w:val="24"/>
              </w:rPr>
              <w:t>Ensystex</w:t>
            </w:r>
            <w:r>
              <w:rPr>
                <w:spacing w:val="-1"/>
                <w:sz w:val="24"/>
              </w:rPr>
              <w:t> </w:t>
            </w:r>
            <w:r>
              <w:rPr>
                <w:sz w:val="24"/>
              </w:rPr>
              <w:t>Australasia</w:t>
            </w:r>
            <w:r>
              <w:rPr>
                <w:spacing w:val="-2"/>
                <w:sz w:val="24"/>
              </w:rPr>
              <w:t> </w:t>
            </w:r>
            <w:r>
              <w:rPr>
                <w:sz w:val="24"/>
              </w:rPr>
              <w:t>Pty</w:t>
            </w:r>
            <w:r>
              <w:rPr>
                <w:spacing w:val="-1"/>
                <w:sz w:val="24"/>
              </w:rPr>
              <w:t> </w:t>
            </w:r>
            <w:r>
              <w:rPr>
                <w:spacing w:val="-4"/>
                <w:sz w:val="24"/>
              </w:rPr>
              <w:t>Ltd.</w:t>
            </w:r>
          </w:p>
        </w:tc>
      </w:tr>
      <w:tr>
        <w:trPr>
          <w:trHeight w:val="551" w:hRule="atLeast"/>
        </w:trPr>
        <w:tc>
          <w:tcPr>
            <w:tcW w:w="708" w:type="dxa"/>
          </w:tcPr>
          <w:p>
            <w:pPr>
              <w:pStyle w:val="TableParagraph"/>
              <w:ind w:left="218"/>
              <w:rPr>
                <w:sz w:val="24"/>
              </w:rPr>
            </w:pPr>
            <w:r>
              <w:rPr>
                <w:spacing w:val="-10"/>
                <w:sz w:val="24"/>
              </w:rPr>
              <w:t>7</w:t>
            </w:r>
          </w:p>
        </w:tc>
        <w:tc>
          <w:tcPr>
            <w:tcW w:w="3096" w:type="dxa"/>
          </w:tcPr>
          <w:p>
            <w:pPr>
              <w:pStyle w:val="TableParagraph"/>
              <w:spacing w:line="276" w:lineRule="exact"/>
              <w:rPr>
                <w:sz w:val="24"/>
              </w:rPr>
            </w:pPr>
            <w:r>
              <w:rPr>
                <w:sz w:val="24"/>
              </w:rPr>
              <w:t>Disodium Octaborate Tetrahydrate</w:t>
            </w:r>
            <w:r>
              <w:rPr>
                <w:spacing w:val="-15"/>
                <w:sz w:val="24"/>
              </w:rPr>
              <w:t> </w:t>
            </w:r>
            <w:r>
              <w:rPr>
                <w:sz w:val="24"/>
              </w:rPr>
              <w:t>(min</w:t>
            </w:r>
            <w:r>
              <w:rPr>
                <w:spacing w:val="-15"/>
                <w:sz w:val="24"/>
              </w:rPr>
              <w:t> </w:t>
            </w:r>
            <w:r>
              <w:rPr>
                <w:sz w:val="24"/>
              </w:rPr>
              <w:t>98%)</w:t>
            </w:r>
          </w:p>
        </w:tc>
        <w:tc>
          <w:tcPr>
            <w:tcW w:w="2693" w:type="dxa"/>
          </w:tcPr>
          <w:p>
            <w:pPr>
              <w:pStyle w:val="TableParagraph"/>
              <w:ind w:left="87" w:right="27"/>
              <w:jc w:val="center"/>
              <w:rPr>
                <w:sz w:val="24"/>
              </w:rPr>
            </w:pPr>
            <w:r>
              <w:rPr>
                <w:sz w:val="24"/>
              </w:rPr>
              <w:t>Bora-Care</w:t>
            </w:r>
            <w:r>
              <w:rPr>
                <w:spacing w:val="-6"/>
                <w:sz w:val="24"/>
              </w:rPr>
              <w:t> </w:t>
            </w:r>
            <w:r>
              <w:rPr>
                <w:spacing w:val="-4"/>
                <w:sz w:val="24"/>
              </w:rPr>
              <w:t>40SC</w:t>
            </w:r>
          </w:p>
        </w:tc>
        <w:tc>
          <w:tcPr>
            <w:tcW w:w="5056" w:type="dxa"/>
          </w:tcPr>
          <w:p>
            <w:pPr>
              <w:pStyle w:val="TableParagraph"/>
              <w:ind w:left="132"/>
              <w:rPr>
                <w:sz w:val="24"/>
              </w:rPr>
            </w:pPr>
            <w:r>
              <w:rPr>
                <w:sz w:val="24"/>
              </w:rPr>
              <w:t>mối/</w:t>
            </w:r>
            <w:r>
              <w:rPr>
                <w:spacing w:val="-3"/>
                <w:sz w:val="24"/>
              </w:rPr>
              <w:t> </w:t>
            </w:r>
            <w:r>
              <w:rPr>
                <w:sz w:val="24"/>
              </w:rPr>
              <w:t>công trình xây </w:t>
            </w:r>
            <w:r>
              <w:rPr>
                <w:spacing w:val="-4"/>
                <w:sz w:val="24"/>
              </w:rPr>
              <w:t>dựng</w:t>
            </w:r>
          </w:p>
        </w:tc>
        <w:tc>
          <w:tcPr>
            <w:tcW w:w="3353" w:type="dxa"/>
          </w:tcPr>
          <w:p>
            <w:pPr>
              <w:pStyle w:val="TableParagraph"/>
              <w:spacing w:line="276" w:lineRule="exact"/>
              <w:ind w:left="1168" w:right="345" w:hanging="651"/>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Toàn Diện</w:t>
            </w:r>
          </w:p>
        </w:tc>
      </w:tr>
      <w:tr>
        <w:trPr>
          <w:trHeight w:val="552" w:hRule="atLeast"/>
        </w:trPr>
        <w:tc>
          <w:tcPr>
            <w:tcW w:w="708" w:type="dxa"/>
          </w:tcPr>
          <w:p>
            <w:pPr>
              <w:pStyle w:val="TableParagraph"/>
              <w:spacing w:line="240" w:lineRule="auto"/>
              <w:ind w:left="218"/>
              <w:rPr>
                <w:sz w:val="24"/>
              </w:rPr>
            </w:pPr>
            <w:r>
              <w:rPr>
                <w:spacing w:val="-10"/>
                <w:sz w:val="24"/>
              </w:rPr>
              <w:t>8</w:t>
            </w:r>
          </w:p>
        </w:tc>
        <w:tc>
          <w:tcPr>
            <w:tcW w:w="3096" w:type="dxa"/>
          </w:tcPr>
          <w:p>
            <w:pPr>
              <w:pStyle w:val="TableParagraph"/>
              <w:spacing w:line="270" w:lineRule="atLeast"/>
              <w:ind w:right="126"/>
              <w:rPr>
                <w:sz w:val="24"/>
              </w:rPr>
            </w:pPr>
            <w:r>
              <w:rPr>
                <w:sz w:val="24"/>
              </w:rPr>
              <w:t>Extract</w:t>
            </w:r>
            <w:r>
              <w:rPr>
                <w:spacing w:val="-10"/>
                <w:sz w:val="24"/>
              </w:rPr>
              <w:t> </w:t>
            </w:r>
            <w:r>
              <w:rPr>
                <w:sz w:val="24"/>
              </w:rPr>
              <w:t>of</w:t>
            </w:r>
            <w:r>
              <w:rPr>
                <w:spacing w:val="-10"/>
                <w:sz w:val="24"/>
              </w:rPr>
              <w:t> </w:t>
            </w:r>
            <w:r>
              <w:rPr>
                <w:sz w:val="24"/>
              </w:rPr>
              <w:t>Cashew</w:t>
            </w:r>
            <w:r>
              <w:rPr>
                <w:spacing w:val="-10"/>
                <w:sz w:val="24"/>
              </w:rPr>
              <w:t> </w:t>
            </w:r>
            <w:r>
              <w:rPr>
                <w:sz w:val="24"/>
              </w:rPr>
              <w:t>nut</w:t>
            </w:r>
            <w:r>
              <w:rPr>
                <w:spacing w:val="-10"/>
                <w:sz w:val="24"/>
              </w:rPr>
              <w:t> </w:t>
            </w:r>
            <w:r>
              <w:rPr>
                <w:sz w:val="24"/>
              </w:rPr>
              <w:t>shell oil (min 97%)</w:t>
            </w:r>
          </w:p>
        </w:tc>
        <w:tc>
          <w:tcPr>
            <w:tcW w:w="2693" w:type="dxa"/>
          </w:tcPr>
          <w:p>
            <w:pPr>
              <w:pStyle w:val="TableParagraph"/>
              <w:spacing w:line="278" w:lineRule="exact"/>
              <w:ind w:left="89" w:right="27"/>
              <w:jc w:val="center"/>
              <w:rPr>
                <w:sz w:val="24"/>
              </w:rPr>
            </w:pPr>
            <w:r>
              <w:rPr>
                <w:position w:val="2"/>
                <w:sz w:val="24"/>
              </w:rPr>
              <w:t>Wopro</w:t>
            </w:r>
            <w:r>
              <w:rPr>
                <w:sz w:val="16"/>
              </w:rPr>
              <w:t>2 </w:t>
            </w:r>
            <w:r>
              <w:rPr>
                <w:spacing w:val="-4"/>
                <w:position w:val="2"/>
                <w:sz w:val="24"/>
              </w:rPr>
              <w:t>10FG</w:t>
            </w:r>
          </w:p>
        </w:tc>
        <w:tc>
          <w:tcPr>
            <w:tcW w:w="5056" w:type="dxa"/>
          </w:tcPr>
          <w:p>
            <w:pPr>
              <w:pStyle w:val="TableParagraph"/>
              <w:spacing w:line="240" w:lineRule="auto"/>
              <w:ind w:left="132"/>
              <w:rPr>
                <w:sz w:val="24"/>
              </w:rPr>
            </w:pPr>
            <w:r>
              <w:rPr>
                <w:sz w:val="24"/>
              </w:rPr>
              <w:t>mối/</w:t>
            </w:r>
            <w:r>
              <w:rPr>
                <w:spacing w:val="-3"/>
                <w:sz w:val="24"/>
              </w:rPr>
              <w:t> </w:t>
            </w:r>
            <w:r>
              <w:rPr>
                <w:sz w:val="24"/>
              </w:rPr>
              <w:t>công trình xây </w:t>
            </w:r>
            <w:r>
              <w:rPr>
                <w:spacing w:val="-4"/>
                <w:sz w:val="24"/>
              </w:rPr>
              <w:t>dựng</w:t>
            </w:r>
          </w:p>
        </w:tc>
        <w:tc>
          <w:tcPr>
            <w:tcW w:w="3353" w:type="dxa"/>
          </w:tcPr>
          <w:p>
            <w:pPr>
              <w:pStyle w:val="TableParagraph"/>
              <w:spacing w:line="270" w:lineRule="atLeast"/>
              <w:ind w:left="1207"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bl>
    <w:p>
      <w:pPr>
        <w:spacing w:after="0" w:line="270" w:lineRule="atLeast"/>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3120"/>
        <w:gridCol w:w="2692"/>
        <w:gridCol w:w="5033"/>
        <w:gridCol w:w="3352"/>
      </w:tblGrid>
      <w:tr>
        <w:trPr>
          <w:trHeight w:val="551" w:hRule="atLeast"/>
        </w:trPr>
        <w:tc>
          <w:tcPr>
            <w:tcW w:w="708" w:type="dxa"/>
            <w:vMerge w:val="restart"/>
            <w:tcBorders>
              <w:bottom w:val="single" w:sz="4" w:space="0" w:color="000000"/>
            </w:tcBorders>
          </w:tcPr>
          <w:p>
            <w:pPr>
              <w:pStyle w:val="TableParagraph"/>
              <w:ind w:left="218"/>
              <w:rPr>
                <w:sz w:val="24"/>
              </w:rPr>
            </w:pPr>
            <w:r>
              <w:rPr>
                <w:spacing w:val="-10"/>
                <w:sz w:val="24"/>
              </w:rPr>
              <w:t>9</w:t>
            </w:r>
          </w:p>
        </w:tc>
        <w:tc>
          <w:tcPr>
            <w:tcW w:w="3120" w:type="dxa"/>
            <w:vMerge w:val="restart"/>
            <w:tcBorders>
              <w:bottom w:val="single" w:sz="4" w:space="0" w:color="000000"/>
            </w:tcBorders>
          </w:tcPr>
          <w:p>
            <w:pPr>
              <w:pStyle w:val="TableParagraph"/>
              <w:spacing w:line="240" w:lineRule="auto"/>
              <w:ind w:right="1466"/>
              <w:rPr>
                <w:sz w:val="24"/>
              </w:rPr>
            </w:pPr>
            <w:r>
              <w:rPr>
                <w:spacing w:val="-2"/>
                <w:sz w:val="24"/>
              </w:rPr>
              <w:t>Fenvalerate </w:t>
            </w:r>
            <w:r>
              <w:rPr>
                <w:sz w:val="24"/>
              </w:rPr>
              <w:t>(min 93%)</w:t>
            </w:r>
          </w:p>
        </w:tc>
        <w:tc>
          <w:tcPr>
            <w:tcW w:w="2692" w:type="dxa"/>
          </w:tcPr>
          <w:p>
            <w:pPr>
              <w:pStyle w:val="TableParagraph"/>
              <w:ind w:left="20" w:right="7"/>
              <w:jc w:val="center"/>
              <w:rPr>
                <w:sz w:val="24"/>
              </w:rPr>
            </w:pPr>
            <w:r>
              <w:rPr>
                <w:sz w:val="24"/>
              </w:rPr>
              <w:t>Ducati</w:t>
            </w:r>
            <w:r>
              <w:rPr>
                <w:spacing w:val="-3"/>
                <w:sz w:val="24"/>
              </w:rPr>
              <w:t> </w:t>
            </w:r>
            <w:r>
              <w:rPr>
                <w:spacing w:val="-2"/>
                <w:sz w:val="24"/>
              </w:rPr>
              <w:t>10.5SC</w:t>
            </w:r>
          </w:p>
        </w:tc>
        <w:tc>
          <w:tcPr>
            <w:tcW w:w="5033" w:type="dxa"/>
          </w:tcPr>
          <w:p>
            <w:pPr>
              <w:pStyle w:val="TableParagraph"/>
              <w:ind w:left="109"/>
              <w:rPr>
                <w:sz w:val="24"/>
              </w:rPr>
            </w:pPr>
            <w:r>
              <w:rPr>
                <w:sz w:val="24"/>
              </w:rPr>
              <w:t>mối/công</w:t>
            </w:r>
            <w:r>
              <w:rPr>
                <w:spacing w:val="-3"/>
                <w:sz w:val="24"/>
              </w:rPr>
              <w:t> </w:t>
            </w:r>
            <w:r>
              <w:rPr>
                <w:sz w:val="24"/>
              </w:rPr>
              <w:t>trình xây </w:t>
            </w:r>
            <w:r>
              <w:rPr>
                <w:spacing w:val="-4"/>
                <w:sz w:val="24"/>
              </w:rPr>
              <w:t>dựng</w:t>
            </w:r>
          </w:p>
        </w:tc>
        <w:tc>
          <w:tcPr>
            <w:tcW w:w="3352" w:type="dxa"/>
          </w:tcPr>
          <w:p>
            <w:pPr>
              <w:pStyle w:val="TableParagraph"/>
              <w:spacing w:line="276" w:lineRule="exact"/>
              <w:ind w:left="1173" w:right="244" w:hanging="766"/>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PT Phú Thịnh</w:t>
            </w:r>
          </w:p>
        </w:tc>
      </w:tr>
      <w:tr>
        <w:trPr>
          <w:trHeight w:val="553"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Borders>
              <w:bottom w:val="single" w:sz="4" w:space="0" w:color="000000"/>
            </w:tcBorders>
          </w:tcPr>
          <w:p>
            <w:pPr>
              <w:pStyle w:val="TableParagraph"/>
              <w:spacing w:line="240" w:lineRule="auto" w:before="1"/>
              <w:ind w:left="20" w:right="5"/>
              <w:jc w:val="center"/>
              <w:rPr>
                <w:sz w:val="24"/>
              </w:rPr>
            </w:pPr>
            <w:r>
              <w:rPr>
                <w:sz w:val="24"/>
              </w:rPr>
              <w:t>Wazary</w:t>
            </w:r>
            <w:r>
              <w:rPr>
                <w:spacing w:val="-2"/>
                <w:sz w:val="24"/>
              </w:rPr>
              <w:t> </w:t>
            </w:r>
            <w:r>
              <w:rPr>
                <w:spacing w:val="-4"/>
                <w:sz w:val="24"/>
              </w:rPr>
              <w:t>10SC</w:t>
            </w:r>
          </w:p>
        </w:tc>
        <w:tc>
          <w:tcPr>
            <w:tcW w:w="5033" w:type="dxa"/>
            <w:tcBorders>
              <w:bottom w:val="single" w:sz="4" w:space="0" w:color="000000"/>
            </w:tcBorders>
          </w:tcPr>
          <w:p>
            <w:pPr>
              <w:pStyle w:val="TableParagraph"/>
              <w:spacing w:line="240" w:lineRule="auto" w:before="1"/>
              <w:ind w:left="109"/>
              <w:rPr>
                <w:sz w:val="24"/>
              </w:rPr>
            </w:pPr>
            <w:r>
              <w:rPr>
                <w:sz w:val="24"/>
              </w:rPr>
              <w:t>mối/công</w:t>
            </w:r>
            <w:r>
              <w:rPr>
                <w:spacing w:val="-3"/>
                <w:sz w:val="24"/>
              </w:rPr>
              <w:t> </w:t>
            </w:r>
            <w:r>
              <w:rPr>
                <w:sz w:val="24"/>
              </w:rPr>
              <w:t>trình xây </w:t>
            </w:r>
            <w:r>
              <w:rPr>
                <w:spacing w:val="-4"/>
                <w:sz w:val="24"/>
              </w:rPr>
              <w:t>dựng</w:t>
            </w:r>
          </w:p>
        </w:tc>
        <w:tc>
          <w:tcPr>
            <w:tcW w:w="3352" w:type="dxa"/>
            <w:tcBorders>
              <w:bottom w:val="single" w:sz="4" w:space="0" w:color="000000"/>
            </w:tcBorders>
          </w:tcPr>
          <w:p>
            <w:pPr>
              <w:pStyle w:val="TableParagraph"/>
              <w:spacing w:line="270" w:lineRule="atLeast"/>
              <w:ind w:left="679" w:right="244" w:hanging="207"/>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Hoá</w:t>
            </w:r>
            <w:r>
              <w:rPr>
                <w:spacing w:val="-11"/>
                <w:sz w:val="24"/>
              </w:rPr>
              <w:t> </w:t>
            </w:r>
            <w:r>
              <w:rPr>
                <w:sz w:val="24"/>
              </w:rPr>
              <w:t>chất Sumitomo Việt Nam</w:t>
            </w:r>
          </w:p>
        </w:tc>
      </w:tr>
      <w:tr>
        <w:trPr>
          <w:trHeight w:val="551" w:hRule="atLeast"/>
        </w:trPr>
        <w:tc>
          <w:tcPr>
            <w:tcW w:w="708" w:type="dxa"/>
            <w:vMerge w:val="restart"/>
            <w:tcBorders>
              <w:top w:val="single" w:sz="4" w:space="0" w:color="000000"/>
            </w:tcBorders>
          </w:tcPr>
          <w:p>
            <w:pPr>
              <w:pStyle w:val="TableParagraph"/>
              <w:ind w:left="158"/>
              <w:rPr>
                <w:sz w:val="24"/>
              </w:rPr>
            </w:pPr>
            <w:r>
              <w:rPr>
                <w:spacing w:val="-5"/>
                <w:sz w:val="24"/>
              </w:rPr>
              <w:t>10</w:t>
            </w:r>
          </w:p>
        </w:tc>
        <w:tc>
          <w:tcPr>
            <w:tcW w:w="3120" w:type="dxa"/>
            <w:vMerge w:val="restart"/>
            <w:tcBorders>
              <w:top w:val="single" w:sz="4" w:space="0" w:color="000000"/>
            </w:tcBorders>
          </w:tcPr>
          <w:p>
            <w:pPr>
              <w:pStyle w:val="TableParagraph"/>
              <w:spacing w:line="240" w:lineRule="auto"/>
              <w:ind w:right="1466"/>
              <w:rPr>
                <w:sz w:val="24"/>
              </w:rPr>
            </w:pPr>
            <w:r>
              <w:rPr>
                <w:spacing w:val="-2"/>
                <w:sz w:val="24"/>
              </w:rPr>
              <w:t>Hexaflumuron </w:t>
            </w:r>
            <w:r>
              <w:rPr>
                <w:sz w:val="24"/>
              </w:rPr>
              <w:t>(min 95%)</w:t>
            </w:r>
          </w:p>
        </w:tc>
        <w:tc>
          <w:tcPr>
            <w:tcW w:w="2692" w:type="dxa"/>
            <w:tcBorders>
              <w:top w:val="single" w:sz="4" w:space="0" w:color="000000"/>
            </w:tcBorders>
          </w:tcPr>
          <w:p>
            <w:pPr>
              <w:pStyle w:val="TableParagraph"/>
              <w:ind w:left="893"/>
              <w:rPr>
                <w:sz w:val="24"/>
              </w:rPr>
            </w:pPr>
            <w:r>
              <w:rPr>
                <w:spacing w:val="-2"/>
                <w:sz w:val="24"/>
              </w:rPr>
              <w:t>Mobahex</w:t>
            </w:r>
          </w:p>
          <w:p>
            <w:pPr>
              <w:pStyle w:val="TableParagraph"/>
              <w:spacing w:line="257" w:lineRule="exact"/>
              <w:ind w:left="1006"/>
              <w:rPr>
                <w:sz w:val="24"/>
              </w:rPr>
            </w:pPr>
            <w:r>
              <w:rPr>
                <w:sz w:val="24"/>
              </w:rPr>
              <w:t>7.5 </w:t>
            </w:r>
            <w:r>
              <w:rPr>
                <w:spacing w:val="-5"/>
                <w:sz w:val="24"/>
              </w:rPr>
              <w:t>RB</w:t>
            </w:r>
          </w:p>
        </w:tc>
        <w:tc>
          <w:tcPr>
            <w:tcW w:w="5033" w:type="dxa"/>
            <w:tcBorders>
              <w:top w:val="single" w:sz="4" w:space="0" w:color="000000"/>
            </w:tcBorders>
          </w:tcPr>
          <w:p>
            <w:pPr>
              <w:pStyle w:val="TableParagraph"/>
              <w:ind w:left="109"/>
              <w:rPr>
                <w:sz w:val="24"/>
              </w:rPr>
            </w:pPr>
            <w:r>
              <w:rPr>
                <w:sz w:val="24"/>
              </w:rPr>
              <w:t>mối/</w:t>
            </w:r>
            <w:r>
              <w:rPr>
                <w:spacing w:val="-1"/>
                <w:sz w:val="24"/>
              </w:rPr>
              <w:t> </w:t>
            </w:r>
            <w:r>
              <w:rPr>
                <w:sz w:val="24"/>
              </w:rPr>
              <w:t>công trình xây </w:t>
            </w:r>
            <w:r>
              <w:rPr>
                <w:spacing w:val="-4"/>
                <w:sz w:val="24"/>
              </w:rPr>
              <w:t>dựng</w:t>
            </w:r>
          </w:p>
        </w:tc>
        <w:tc>
          <w:tcPr>
            <w:tcW w:w="3352" w:type="dxa"/>
            <w:tcBorders>
              <w:top w:val="single" w:sz="4" w:space="0" w:color="000000"/>
            </w:tcBorders>
          </w:tcPr>
          <w:p>
            <w:pPr>
              <w:pStyle w:val="TableParagraph"/>
              <w:spacing w:line="276" w:lineRule="exact"/>
              <w:ind w:left="1187" w:right="244" w:hanging="713"/>
              <w:rPr>
                <w:sz w:val="24"/>
              </w:rPr>
            </w:pPr>
            <w:r>
              <w:rPr>
                <w:sz w:val="24"/>
              </w:rPr>
              <w:t>Viện</w:t>
            </w:r>
            <w:r>
              <w:rPr>
                <w:spacing w:val="-8"/>
                <w:sz w:val="24"/>
              </w:rPr>
              <w:t> </w:t>
            </w:r>
            <w:r>
              <w:rPr>
                <w:sz w:val="24"/>
              </w:rPr>
              <w:t>Sinh</w:t>
            </w:r>
            <w:r>
              <w:rPr>
                <w:spacing w:val="-8"/>
                <w:sz w:val="24"/>
              </w:rPr>
              <w:t> </w:t>
            </w:r>
            <w:r>
              <w:rPr>
                <w:sz w:val="24"/>
              </w:rPr>
              <w:t>thái</w:t>
            </w:r>
            <w:r>
              <w:rPr>
                <w:spacing w:val="-8"/>
                <w:sz w:val="24"/>
              </w:rPr>
              <w:t> </w:t>
            </w:r>
            <w:r>
              <w:rPr>
                <w:sz w:val="24"/>
              </w:rPr>
              <w:t>và</w:t>
            </w:r>
            <w:r>
              <w:rPr>
                <w:spacing w:val="-8"/>
                <w:sz w:val="24"/>
              </w:rPr>
              <w:t> </w:t>
            </w:r>
            <w:r>
              <w:rPr>
                <w:sz w:val="24"/>
              </w:rPr>
              <w:t>Bảo</w:t>
            </w:r>
            <w:r>
              <w:rPr>
                <w:spacing w:val="-8"/>
                <w:sz w:val="24"/>
              </w:rPr>
              <w:t> </w:t>
            </w:r>
            <w:r>
              <w:rPr>
                <w:sz w:val="24"/>
              </w:rPr>
              <w:t>vệ công trình</w:t>
            </w:r>
          </w:p>
        </w:tc>
      </w:tr>
      <w:tr>
        <w:trPr>
          <w:trHeight w:val="550"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6" w:lineRule="exact"/>
              <w:ind w:left="1037" w:right="603" w:hanging="416"/>
              <w:rPr>
                <w:sz w:val="24"/>
              </w:rPr>
            </w:pPr>
            <w:r>
              <w:rPr>
                <w:sz w:val="24"/>
              </w:rPr>
              <w:t>Sentricon</w:t>
            </w:r>
            <w:r>
              <w:rPr>
                <w:sz w:val="24"/>
                <w:vertAlign w:val="superscript"/>
              </w:rPr>
              <w:t>®</w:t>
            </w:r>
            <w:r>
              <w:rPr>
                <w:spacing w:val="-15"/>
                <w:sz w:val="24"/>
                <w:vertAlign w:val="baseline"/>
              </w:rPr>
              <w:t> </w:t>
            </w:r>
            <w:r>
              <w:rPr>
                <w:sz w:val="24"/>
                <w:vertAlign w:val="baseline"/>
              </w:rPr>
              <w:t>HD </w:t>
            </w:r>
            <w:r>
              <w:rPr>
                <w:spacing w:val="-2"/>
                <w:sz w:val="24"/>
                <w:vertAlign w:val="baseline"/>
              </w:rPr>
              <w:t>0.5RB</w:t>
            </w:r>
          </w:p>
        </w:tc>
        <w:tc>
          <w:tcPr>
            <w:tcW w:w="5033" w:type="dxa"/>
          </w:tcPr>
          <w:p>
            <w:pPr>
              <w:pStyle w:val="TableParagraph"/>
              <w:spacing w:line="274" w:lineRule="exact"/>
              <w:ind w:left="109"/>
              <w:rPr>
                <w:sz w:val="24"/>
              </w:rPr>
            </w:pPr>
            <w:r>
              <w:rPr>
                <w:sz w:val="24"/>
              </w:rPr>
              <w:t>mối/</w:t>
            </w:r>
            <w:r>
              <w:rPr>
                <w:spacing w:val="-3"/>
                <w:sz w:val="24"/>
              </w:rPr>
              <w:t> </w:t>
            </w:r>
            <w:r>
              <w:rPr>
                <w:sz w:val="24"/>
              </w:rPr>
              <w:t>công trình xây </w:t>
            </w:r>
            <w:r>
              <w:rPr>
                <w:spacing w:val="-4"/>
                <w:sz w:val="24"/>
              </w:rPr>
              <w:t>dựng</w:t>
            </w:r>
          </w:p>
        </w:tc>
        <w:tc>
          <w:tcPr>
            <w:tcW w:w="3352" w:type="dxa"/>
          </w:tcPr>
          <w:p>
            <w:pPr>
              <w:pStyle w:val="TableParagraph"/>
              <w:spacing w:line="276" w:lineRule="exact"/>
              <w:ind w:left="604" w:right="244"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550" w:hRule="atLeast"/>
        </w:trPr>
        <w:tc>
          <w:tcPr>
            <w:tcW w:w="708" w:type="dxa"/>
            <w:vMerge w:val="restart"/>
          </w:tcPr>
          <w:p>
            <w:pPr>
              <w:pStyle w:val="TableParagraph"/>
              <w:spacing w:line="274" w:lineRule="exact"/>
              <w:ind w:left="158"/>
              <w:rPr>
                <w:sz w:val="24"/>
              </w:rPr>
            </w:pPr>
            <w:r>
              <w:rPr>
                <w:spacing w:val="-5"/>
                <w:sz w:val="24"/>
              </w:rPr>
              <w:t>11</w:t>
            </w:r>
          </w:p>
        </w:tc>
        <w:tc>
          <w:tcPr>
            <w:tcW w:w="3120" w:type="dxa"/>
            <w:vMerge w:val="restart"/>
          </w:tcPr>
          <w:p>
            <w:pPr>
              <w:pStyle w:val="TableParagraph"/>
              <w:spacing w:line="240" w:lineRule="auto"/>
              <w:ind w:right="1466"/>
              <w:rPr>
                <w:sz w:val="24"/>
              </w:rPr>
            </w:pPr>
            <w:r>
              <w:rPr>
                <w:spacing w:val="-2"/>
                <w:sz w:val="24"/>
              </w:rPr>
              <w:t>Imidacloprid </w:t>
            </w:r>
            <w:r>
              <w:rPr>
                <w:sz w:val="24"/>
              </w:rPr>
              <w:t>(min 96%)</w:t>
            </w:r>
          </w:p>
        </w:tc>
        <w:tc>
          <w:tcPr>
            <w:tcW w:w="2692" w:type="dxa"/>
          </w:tcPr>
          <w:p>
            <w:pPr>
              <w:pStyle w:val="TableParagraph"/>
              <w:spacing w:line="274" w:lineRule="exact"/>
              <w:ind w:left="20" w:right="4"/>
              <w:jc w:val="center"/>
              <w:rPr>
                <w:sz w:val="24"/>
              </w:rPr>
            </w:pPr>
            <w:r>
              <w:rPr>
                <w:sz w:val="24"/>
              </w:rPr>
              <w:t>Amadi</w:t>
            </w:r>
            <w:r>
              <w:rPr>
                <w:spacing w:val="-1"/>
                <w:sz w:val="24"/>
              </w:rPr>
              <w:t> </w:t>
            </w:r>
            <w:r>
              <w:rPr>
                <w:spacing w:val="-2"/>
                <w:sz w:val="24"/>
              </w:rPr>
              <w:t>200SC</w:t>
            </w:r>
          </w:p>
        </w:tc>
        <w:tc>
          <w:tcPr>
            <w:tcW w:w="5033" w:type="dxa"/>
          </w:tcPr>
          <w:p>
            <w:pPr>
              <w:pStyle w:val="TableParagraph"/>
              <w:spacing w:line="274" w:lineRule="exact"/>
              <w:ind w:left="109"/>
              <w:rPr>
                <w:sz w:val="24"/>
              </w:rPr>
            </w:pPr>
            <w:r>
              <w:rPr>
                <w:sz w:val="24"/>
              </w:rPr>
              <w:t>mối/công</w:t>
            </w:r>
            <w:r>
              <w:rPr>
                <w:spacing w:val="-3"/>
                <w:sz w:val="24"/>
              </w:rPr>
              <w:t> </w:t>
            </w:r>
            <w:r>
              <w:rPr>
                <w:sz w:val="24"/>
              </w:rPr>
              <w:t>trình xây </w:t>
            </w:r>
            <w:r>
              <w:rPr>
                <w:spacing w:val="-4"/>
                <w:sz w:val="24"/>
              </w:rPr>
              <w:t>dựng</w:t>
            </w:r>
          </w:p>
        </w:tc>
        <w:tc>
          <w:tcPr>
            <w:tcW w:w="3352" w:type="dxa"/>
          </w:tcPr>
          <w:p>
            <w:pPr>
              <w:pStyle w:val="TableParagraph"/>
              <w:spacing w:line="276" w:lineRule="exact"/>
              <w:ind w:left="1238" w:hanging="1073"/>
              <w:rPr>
                <w:sz w:val="24"/>
              </w:rPr>
            </w:pPr>
            <w:r>
              <w:rPr>
                <w:sz w:val="24"/>
              </w:rPr>
              <w:t>Công</w:t>
            </w:r>
            <w:r>
              <w:rPr>
                <w:spacing w:val="-7"/>
                <w:sz w:val="24"/>
              </w:rPr>
              <w:t> </w:t>
            </w:r>
            <w:r>
              <w:rPr>
                <w:sz w:val="24"/>
              </w:rPr>
              <w:t>ty</w:t>
            </w:r>
            <w:r>
              <w:rPr>
                <w:spacing w:val="-7"/>
                <w:sz w:val="24"/>
              </w:rPr>
              <w:t> </w:t>
            </w:r>
            <w:r>
              <w:rPr>
                <w:sz w:val="24"/>
              </w:rPr>
              <w:t>CP</w:t>
            </w:r>
            <w:r>
              <w:rPr>
                <w:spacing w:val="-7"/>
                <w:sz w:val="24"/>
              </w:rPr>
              <w:t> </w:t>
            </w:r>
            <w:r>
              <w:rPr>
                <w:sz w:val="24"/>
              </w:rPr>
              <w:t>Liên</w:t>
            </w:r>
            <w:r>
              <w:rPr>
                <w:spacing w:val="-7"/>
                <w:sz w:val="24"/>
              </w:rPr>
              <w:t> </w:t>
            </w:r>
            <w:r>
              <w:rPr>
                <w:sz w:val="24"/>
              </w:rPr>
              <w:t>doanh</w:t>
            </w:r>
            <w:r>
              <w:rPr>
                <w:spacing w:val="-7"/>
                <w:sz w:val="24"/>
              </w:rPr>
              <w:t> </w:t>
            </w:r>
            <w:r>
              <w:rPr>
                <w:sz w:val="24"/>
              </w:rPr>
              <w:t>quốc</w:t>
            </w:r>
            <w:r>
              <w:rPr>
                <w:spacing w:val="-7"/>
                <w:sz w:val="24"/>
              </w:rPr>
              <w:t> </w:t>
            </w:r>
            <w:r>
              <w:rPr>
                <w:sz w:val="24"/>
              </w:rPr>
              <w:t>tế </w:t>
            </w:r>
            <w:r>
              <w:rPr>
                <w:spacing w:val="-2"/>
                <w:sz w:val="24"/>
              </w:rPr>
              <w:t>Fujimoto</w:t>
            </w:r>
          </w:p>
        </w:tc>
      </w:tr>
      <w:tr>
        <w:trPr>
          <w:trHeight w:val="552"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6" w:lineRule="exact"/>
              <w:ind w:left="20" w:right="7"/>
              <w:jc w:val="center"/>
              <w:rPr>
                <w:sz w:val="24"/>
              </w:rPr>
            </w:pPr>
            <w:r>
              <w:rPr>
                <w:sz w:val="24"/>
              </w:rPr>
              <w:t>Great</w:t>
            </w:r>
            <w:r>
              <w:rPr>
                <w:spacing w:val="-4"/>
                <w:sz w:val="24"/>
              </w:rPr>
              <w:t> </w:t>
            </w:r>
            <w:r>
              <w:rPr>
                <w:spacing w:val="-2"/>
                <w:sz w:val="24"/>
              </w:rPr>
              <w:t>200SC</w:t>
            </w:r>
          </w:p>
        </w:tc>
        <w:tc>
          <w:tcPr>
            <w:tcW w:w="5033" w:type="dxa"/>
          </w:tcPr>
          <w:p>
            <w:pPr>
              <w:pStyle w:val="TableParagraph"/>
              <w:spacing w:line="276" w:lineRule="exact"/>
              <w:ind w:left="109"/>
              <w:rPr>
                <w:sz w:val="24"/>
              </w:rPr>
            </w:pPr>
            <w:r>
              <w:rPr>
                <w:sz w:val="24"/>
              </w:rPr>
              <w:t>mối/công</w:t>
            </w:r>
            <w:r>
              <w:rPr>
                <w:spacing w:val="-3"/>
                <w:sz w:val="24"/>
              </w:rPr>
              <w:t> </w:t>
            </w:r>
            <w:r>
              <w:rPr>
                <w:sz w:val="24"/>
              </w:rPr>
              <w:t>trình xây </w:t>
            </w:r>
            <w:r>
              <w:rPr>
                <w:spacing w:val="-4"/>
                <w:sz w:val="24"/>
              </w:rPr>
              <w:t>dựng</w:t>
            </w:r>
          </w:p>
        </w:tc>
        <w:tc>
          <w:tcPr>
            <w:tcW w:w="3352" w:type="dxa"/>
          </w:tcPr>
          <w:p>
            <w:pPr>
              <w:pStyle w:val="TableParagraph"/>
              <w:spacing w:line="276" w:lineRule="exact"/>
              <w:ind w:left="1173" w:right="244" w:hanging="766"/>
              <w:rPr>
                <w:sz w:val="24"/>
              </w:rPr>
            </w:pPr>
            <w:r>
              <w:rPr>
                <w:sz w:val="24"/>
              </w:rPr>
              <w:t>Công</w:t>
            </w:r>
            <w:r>
              <w:rPr>
                <w:spacing w:val="-8"/>
                <w:sz w:val="24"/>
              </w:rPr>
              <w:t> </w:t>
            </w:r>
            <w:r>
              <w:rPr>
                <w:sz w:val="24"/>
              </w:rPr>
              <w:t>ty</w:t>
            </w:r>
            <w:r>
              <w:rPr>
                <w:spacing w:val="-8"/>
                <w:sz w:val="24"/>
              </w:rPr>
              <w:t> </w:t>
            </w:r>
            <w:r>
              <w:rPr>
                <w:sz w:val="24"/>
              </w:rPr>
              <w:t>TNHH</w:t>
            </w:r>
            <w:r>
              <w:rPr>
                <w:spacing w:val="-8"/>
                <w:sz w:val="24"/>
              </w:rPr>
              <w:t> </w:t>
            </w:r>
            <w:r>
              <w:rPr>
                <w:sz w:val="24"/>
              </w:rPr>
              <w:t>TM</w:t>
            </w:r>
            <w:r>
              <w:rPr>
                <w:spacing w:val="-8"/>
                <w:sz w:val="24"/>
              </w:rPr>
              <w:t> </w:t>
            </w:r>
            <w:r>
              <w:rPr>
                <w:sz w:val="24"/>
              </w:rPr>
              <w:t>và</w:t>
            </w:r>
            <w:r>
              <w:rPr>
                <w:spacing w:val="-9"/>
                <w:sz w:val="24"/>
              </w:rPr>
              <w:t> </w:t>
            </w:r>
            <w:r>
              <w:rPr>
                <w:sz w:val="24"/>
              </w:rPr>
              <w:t>PT Phú Thịnh</w:t>
            </w:r>
          </w:p>
        </w:tc>
      </w:tr>
      <w:tr>
        <w:trPr>
          <w:trHeight w:val="551"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6" w:lineRule="exact"/>
              <w:ind w:left="699" w:right="603" w:firstLine="314"/>
              <w:rPr>
                <w:sz w:val="24"/>
              </w:rPr>
            </w:pPr>
            <w:r>
              <w:rPr>
                <w:spacing w:val="-2"/>
                <w:sz w:val="24"/>
              </w:rPr>
              <w:t>Hunter </w:t>
            </w:r>
            <w:r>
              <w:rPr>
                <w:sz w:val="24"/>
              </w:rPr>
              <w:t>50SC,</w:t>
            </w:r>
            <w:r>
              <w:rPr>
                <w:spacing w:val="-15"/>
                <w:sz w:val="24"/>
              </w:rPr>
              <w:t> </w:t>
            </w:r>
            <w:r>
              <w:rPr>
                <w:sz w:val="24"/>
              </w:rPr>
              <w:t>200SL</w:t>
            </w:r>
          </w:p>
        </w:tc>
        <w:tc>
          <w:tcPr>
            <w:tcW w:w="5033" w:type="dxa"/>
          </w:tcPr>
          <w:p>
            <w:pPr>
              <w:pStyle w:val="TableParagraph"/>
              <w:ind w:left="109"/>
              <w:rPr>
                <w:sz w:val="24"/>
              </w:rPr>
            </w:pPr>
            <w:r>
              <w:rPr>
                <w:b/>
                <w:sz w:val="24"/>
              </w:rPr>
              <w:t>50SC:</w:t>
            </w:r>
            <w:r>
              <w:rPr>
                <w:b/>
                <w:spacing w:val="-4"/>
                <w:sz w:val="24"/>
              </w:rPr>
              <w:t> </w:t>
            </w:r>
            <w:r>
              <w:rPr>
                <w:sz w:val="24"/>
              </w:rPr>
              <w:t>mối/ công trình</w:t>
            </w:r>
            <w:r>
              <w:rPr>
                <w:spacing w:val="-1"/>
                <w:sz w:val="24"/>
              </w:rPr>
              <w:t> </w:t>
            </w:r>
            <w:r>
              <w:rPr>
                <w:sz w:val="24"/>
              </w:rPr>
              <w:t>xây dựng, đê</w:t>
            </w:r>
            <w:r>
              <w:rPr>
                <w:spacing w:val="-1"/>
                <w:sz w:val="24"/>
              </w:rPr>
              <w:t> </w:t>
            </w:r>
            <w:r>
              <w:rPr>
                <w:spacing w:val="-4"/>
                <w:sz w:val="24"/>
              </w:rPr>
              <w:t>điều</w:t>
            </w:r>
          </w:p>
          <w:p>
            <w:pPr>
              <w:pStyle w:val="TableParagraph"/>
              <w:spacing w:line="257" w:lineRule="exact"/>
              <w:ind w:left="109"/>
              <w:rPr>
                <w:sz w:val="24"/>
              </w:rPr>
            </w:pPr>
            <w:r>
              <w:rPr>
                <w:b/>
                <w:sz w:val="24"/>
              </w:rPr>
              <w:t>200SL: </w:t>
            </w:r>
            <w:r>
              <w:rPr>
                <w:sz w:val="24"/>
              </w:rPr>
              <w:t>mối/đê</w:t>
            </w:r>
            <w:r>
              <w:rPr>
                <w:spacing w:val="-1"/>
                <w:sz w:val="24"/>
              </w:rPr>
              <w:t> </w:t>
            </w:r>
            <w:r>
              <w:rPr>
                <w:spacing w:val="-4"/>
                <w:sz w:val="24"/>
              </w:rPr>
              <w:t>điều</w:t>
            </w:r>
          </w:p>
        </w:tc>
        <w:tc>
          <w:tcPr>
            <w:tcW w:w="3352" w:type="dxa"/>
          </w:tcPr>
          <w:p>
            <w:pPr>
              <w:pStyle w:val="TableParagraph"/>
              <w:spacing w:line="276" w:lineRule="exact"/>
              <w:ind w:left="919" w:hanging="732"/>
              <w:rPr>
                <w:sz w:val="24"/>
              </w:rPr>
            </w:pPr>
            <w:r>
              <w:rPr>
                <w:sz w:val="24"/>
              </w:rPr>
              <w:t>Công</w:t>
            </w:r>
            <w:r>
              <w:rPr>
                <w:spacing w:val="-7"/>
                <w:sz w:val="24"/>
              </w:rPr>
              <w:t> </w:t>
            </w:r>
            <w:r>
              <w:rPr>
                <w:sz w:val="24"/>
              </w:rPr>
              <w:t>ty</w:t>
            </w:r>
            <w:r>
              <w:rPr>
                <w:spacing w:val="-7"/>
                <w:sz w:val="24"/>
              </w:rPr>
              <w:t> </w:t>
            </w:r>
            <w:r>
              <w:rPr>
                <w:sz w:val="24"/>
              </w:rPr>
              <w:t>TNHH</w:t>
            </w:r>
            <w:r>
              <w:rPr>
                <w:spacing w:val="-8"/>
                <w:sz w:val="24"/>
              </w:rPr>
              <w:t> </w:t>
            </w:r>
            <w:r>
              <w:rPr>
                <w:sz w:val="24"/>
              </w:rPr>
              <w:t>Đầu</w:t>
            </w:r>
            <w:r>
              <w:rPr>
                <w:spacing w:val="-7"/>
                <w:sz w:val="24"/>
              </w:rPr>
              <w:t> </w:t>
            </w:r>
            <w:r>
              <w:rPr>
                <w:sz w:val="24"/>
              </w:rPr>
              <w:t>tư</w:t>
            </w:r>
            <w:r>
              <w:rPr>
                <w:spacing w:val="-7"/>
                <w:sz w:val="24"/>
              </w:rPr>
              <w:t> </w:t>
            </w:r>
            <w:r>
              <w:rPr>
                <w:sz w:val="24"/>
              </w:rPr>
              <w:t>và</w:t>
            </w:r>
            <w:r>
              <w:rPr>
                <w:spacing w:val="-8"/>
                <w:sz w:val="24"/>
              </w:rPr>
              <w:t> </w:t>
            </w:r>
            <w:r>
              <w:rPr>
                <w:sz w:val="24"/>
              </w:rPr>
              <w:t>Phát triển Ngọc Lâm</w:t>
            </w:r>
          </w:p>
        </w:tc>
      </w:tr>
      <w:tr>
        <w:trPr>
          <w:trHeight w:val="550"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4" w:lineRule="exact"/>
              <w:ind w:left="20" w:right="7"/>
              <w:jc w:val="center"/>
              <w:rPr>
                <w:sz w:val="24"/>
              </w:rPr>
            </w:pPr>
            <w:r>
              <w:rPr>
                <w:sz w:val="24"/>
              </w:rPr>
              <w:t>Imi.moi</w:t>
            </w:r>
            <w:r>
              <w:rPr>
                <w:spacing w:val="-4"/>
                <w:sz w:val="24"/>
              </w:rPr>
              <w:t> </w:t>
            </w:r>
            <w:r>
              <w:rPr>
                <w:spacing w:val="-2"/>
                <w:sz w:val="24"/>
              </w:rPr>
              <w:t>250SC</w:t>
            </w:r>
          </w:p>
        </w:tc>
        <w:tc>
          <w:tcPr>
            <w:tcW w:w="5033" w:type="dxa"/>
          </w:tcPr>
          <w:p>
            <w:pPr>
              <w:pStyle w:val="TableParagraph"/>
              <w:spacing w:line="274" w:lineRule="exact"/>
              <w:ind w:left="109"/>
              <w:rPr>
                <w:sz w:val="24"/>
              </w:rPr>
            </w:pPr>
            <w:r>
              <w:rPr>
                <w:sz w:val="24"/>
              </w:rPr>
              <w:t>mối/</w:t>
            </w:r>
            <w:r>
              <w:rPr>
                <w:spacing w:val="-3"/>
                <w:sz w:val="24"/>
              </w:rPr>
              <w:t> </w:t>
            </w:r>
            <w:r>
              <w:rPr>
                <w:sz w:val="24"/>
              </w:rPr>
              <w:t>công trình xây </w:t>
            </w:r>
            <w:r>
              <w:rPr>
                <w:spacing w:val="-4"/>
                <w:sz w:val="24"/>
              </w:rPr>
              <w:t>dựng</w:t>
            </w:r>
          </w:p>
        </w:tc>
        <w:tc>
          <w:tcPr>
            <w:tcW w:w="3352" w:type="dxa"/>
          </w:tcPr>
          <w:p>
            <w:pPr>
              <w:pStyle w:val="TableParagraph"/>
              <w:spacing w:line="276" w:lineRule="exact"/>
              <w:ind w:left="1235" w:right="244" w:hanging="785"/>
              <w:rPr>
                <w:sz w:val="24"/>
              </w:rPr>
            </w:pPr>
            <w:r>
              <w:rPr>
                <w:sz w:val="24"/>
              </w:rPr>
              <w:t>Công</w:t>
            </w:r>
            <w:r>
              <w:rPr>
                <w:spacing w:val="-10"/>
                <w:sz w:val="24"/>
              </w:rPr>
              <w:t> </w:t>
            </w:r>
            <w:r>
              <w:rPr>
                <w:sz w:val="24"/>
              </w:rPr>
              <w:t>ty</w:t>
            </w:r>
            <w:r>
              <w:rPr>
                <w:spacing w:val="-10"/>
                <w:sz w:val="24"/>
              </w:rPr>
              <w:t> </w:t>
            </w:r>
            <w:r>
              <w:rPr>
                <w:sz w:val="24"/>
              </w:rPr>
              <w:t>TNHH</w:t>
            </w:r>
            <w:r>
              <w:rPr>
                <w:spacing w:val="-11"/>
                <w:sz w:val="24"/>
              </w:rPr>
              <w:t> </w:t>
            </w:r>
            <w:r>
              <w:rPr>
                <w:sz w:val="24"/>
              </w:rPr>
              <w:t>Tập</w:t>
            </w:r>
            <w:r>
              <w:rPr>
                <w:spacing w:val="-10"/>
                <w:sz w:val="24"/>
              </w:rPr>
              <w:t> </w:t>
            </w:r>
            <w:r>
              <w:rPr>
                <w:sz w:val="24"/>
              </w:rPr>
              <w:t>đoàn An Nông</w:t>
            </w:r>
          </w:p>
        </w:tc>
      </w:tr>
      <w:tr>
        <w:trPr>
          <w:trHeight w:val="550"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4" w:lineRule="exact"/>
              <w:ind w:left="20" w:right="4"/>
              <w:jc w:val="center"/>
              <w:rPr>
                <w:sz w:val="24"/>
              </w:rPr>
            </w:pPr>
            <w:r>
              <w:rPr>
                <w:sz w:val="24"/>
              </w:rPr>
              <w:t>Mantra</w:t>
            </w:r>
            <w:r>
              <w:rPr>
                <w:spacing w:val="-3"/>
                <w:sz w:val="24"/>
              </w:rPr>
              <w:t> </w:t>
            </w:r>
            <w:r>
              <w:rPr>
                <w:sz w:val="24"/>
              </w:rPr>
              <w:t>TC </w:t>
            </w:r>
            <w:r>
              <w:rPr>
                <w:spacing w:val="-2"/>
                <w:sz w:val="24"/>
              </w:rPr>
              <w:t>30.5SC</w:t>
            </w:r>
          </w:p>
        </w:tc>
        <w:tc>
          <w:tcPr>
            <w:tcW w:w="5033" w:type="dxa"/>
          </w:tcPr>
          <w:p>
            <w:pPr>
              <w:pStyle w:val="TableParagraph"/>
              <w:spacing w:line="274" w:lineRule="exact"/>
              <w:ind w:left="109"/>
              <w:rPr>
                <w:sz w:val="24"/>
              </w:rPr>
            </w:pPr>
            <w:r>
              <w:rPr>
                <w:sz w:val="24"/>
              </w:rPr>
              <w:t>mối/</w:t>
            </w:r>
            <w:r>
              <w:rPr>
                <w:spacing w:val="-3"/>
                <w:sz w:val="24"/>
              </w:rPr>
              <w:t> </w:t>
            </w:r>
            <w:r>
              <w:rPr>
                <w:sz w:val="24"/>
              </w:rPr>
              <w:t>công trình xây </w:t>
            </w:r>
            <w:r>
              <w:rPr>
                <w:spacing w:val="-4"/>
                <w:sz w:val="24"/>
              </w:rPr>
              <w:t>dựng</w:t>
            </w:r>
          </w:p>
        </w:tc>
        <w:tc>
          <w:tcPr>
            <w:tcW w:w="3352" w:type="dxa"/>
          </w:tcPr>
          <w:p>
            <w:pPr>
              <w:pStyle w:val="TableParagraph"/>
              <w:spacing w:line="276" w:lineRule="exact"/>
              <w:ind w:left="1238" w:right="244" w:hanging="76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Hóa</w:t>
            </w:r>
            <w:r>
              <w:rPr>
                <w:spacing w:val="-11"/>
                <w:sz w:val="24"/>
              </w:rPr>
              <w:t> </w:t>
            </w:r>
            <w:r>
              <w:rPr>
                <w:sz w:val="24"/>
              </w:rPr>
              <w:t>sinh </w:t>
            </w:r>
            <w:r>
              <w:rPr>
                <w:spacing w:val="-2"/>
                <w:sz w:val="24"/>
              </w:rPr>
              <w:t>Vinchem</w:t>
            </w:r>
          </w:p>
        </w:tc>
      </w:tr>
      <w:tr>
        <w:trPr>
          <w:trHeight w:val="273"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54" w:lineRule="exact"/>
              <w:ind w:left="20" w:right="5"/>
              <w:jc w:val="center"/>
              <w:rPr>
                <w:sz w:val="24"/>
              </w:rPr>
            </w:pPr>
            <w:r>
              <w:rPr>
                <w:sz w:val="24"/>
              </w:rPr>
              <w:t>Premise</w:t>
            </w:r>
            <w:r>
              <w:rPr>
                <w:spacing w:val="-3"/>
                <w:sz w:val="24"/>
              </w:rPr>
              <w:t> </w:t>
            </w:r>
            <w:r>
              <w:rPr>
                <w:spacing w:val="-2"/>
                <w:sz w:val="24"/>
              </w:rPr>
              <w:t>200SC</w:t>
            </w:r>
          </w:p>
        </w:tc>
        <w:tc>
          <w:tcPr>
            <w:tcW w:w="5033" w:type="dxa"/>
          </w:tcPr>
          <w:p>
            <w:pPr>
              <w:pStyle w:val="TableParagraph"/>
              <w:spacing w:line="254" w:lineRule="exact"/>
              <w:ind w:left="109"/>
              <w:rPr>
                <w:sz w:val="24"/>
              </w:rPr>
            </w:pPr>
            <w:r>
              <w:rPr>
                <w:sz w:val="24"/>
              </w:rPr>
              <w:t>mối/</w:t>
            </w:r>
            <w:r>
              <w:rPr>
                <w:spacing w:val="-3"/>
                <w:sz w:val="24"/>
              </w:rPr>
              <w:t> </w:t>
            </w:r>
            <w:r>
              <w:rPr>
                <w:sz w:val="24"/>
              </w:rPr>
              <w:t>công trình xây </w:t>
            </w:r>
            <w:r>
              <w:rPr>
                <w:spacing w:val="-4"/>
                <w:sz w:val="24"/>
              </w:rPr>
              <w:t>dựng</w:t>
            </w:r>
          </w:p>
        </w:tc>
        <w:tc>
          <w:tcPr>
            <w:tcW w:w="3352" w:type="dxa"/>
          </w:tcPr>
          <w:p>
            <w:pPr>
              <w:pStyle w:val="TableParagraph"/>
              <w:spacing w:line="254" w:lineRule="exact"/>
              <w:ind w:left="24" w:right="4"/>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277"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57" w:lineRule="exact" w:before="1"/>
              <w:ind w:left="20" w:right="4"/>
              <w:jc w:val="center"/>
              <w:rPr>
                <w:sz w:val="24"/>
              </w:rPr>
            </w:pPr>
            <w:r>
              <w:rPr>
                <w:sz w:val="24"/>
              </w:rPr>
              <w:t>Termize</w:t>
            </w:r>
            <w:r>
              <w:rPr>
                <w:spacing w:val="-4"/>
                <w:sz w:val="24"/>
              </w:rPr>
              <w:t> </w:t>
            </w:r>
            <w:r>
              <w:rPr>
                <w:spacing w:val="-2"/>
                <w:sz w:val="24"/>
              </w:rPr>
              <w:t>200SC</w:t>
            </w:r>
          </w:p>
        </w:tc>
        <w:tc>
          <w:tcPr>
            <w:tcW w:w="5033" w:type="dxa"/>
          </w:tcPr>
          <w:p>
            <w:pPr>
              <w:pStyle w:val="TableParagraph"/>
              <w:spacing w:line="257" w:lineRule="exact" w:before="1"/>
              <w:ind w:left="109"/>
              <w:rPr>
                <w:sz w:val="24"/>
              </w:rPr>
            </w:pPr>
            <w:r>
              <w:rPr>
                <w:sz w:val="24"/>
              </w:rPr>
              <w:t>mối/</w:t>
            </w:r>
            <w:r>
              <w:rPr>
                <w:spacing w:val="-3"/>
                <w:sz w:val="24"/>
              </w:rPr>
              <w:t> </w:t>
            </w:r>
            <w:r>
              <w:rPr>
                <w:sz w:val="24"/>
              </w:rPr>
              <w:t>công trình xây </w:t>
            </w:r>
            <w:r>
              <w:rPr>
                <w:spacing w:val="-4"/>
                <w:sz w:val="24"/>
              </w:rPr>
              <w:t>dựng</w:t>
            </w:r>
          </w:p>
        </w:tc>
        <w:tc>
          <w:tcPr>
            <w:tcW w:w="3352" w:type="dxa"/>
          </w:tcPr>
          <w:p>
            <w:pPr>
              <w:pStyle w:val="TableParagraph"/>
              <w:spacing w:line="257" w:lineRule="exact" w:before="1"/>
              <w:ind w:left="24" w:right="7"/>
              <w:jc w:val="center"/>
              <w:rPr>
                <w:sz w:val="24"/>
              </w:rPr>
            </w:pPr>
            <w:r>
              <w:rPr>
                <w:sz w:val="24"/>
              </w:rPr>
              <w:t>Imaspro</w:t>
            </w:r>
            <w:r>
              <w:rPr>
                <w:spacing w:val="-2"/>
                <w:sz w:val="24"/>
              </w:rPr>
              <w:t> </w:t>
            </w:r>
            <w:r>
              <w:rPr>
                <w:sz w:val="24"/>
              </w:rPr>
              <w:t>Resources</w:t>
            </w:r>
            <w:r>
              <w:rPr>
                <w:spacing w:val="-2"/>
                <w:sz w:val="24"/>
              </w:rPr>
              <w:t> </w:t>
            </w:r>
            <w:r>
              <w:rPr>
                <w:sz w:val="24"/>
              </w:rPr>
              <w:t>Sdn</w:t>
            </w:r>
            <w:r>
              <w:rPr>
                <w:spacing w:val="-1"/>
                <w:sz w:val="24"/>
              </w:rPr>
              <w:t> </w:t>
            </w:r>
            <w:r>
              <w:rPr>
                <w:spacing w:val="-5"/>
                <w:sz w:val="24"/>
              </w:rPr>
              <w:t>Bhd</w:t>
            </w:r>
          </w:p>
        </w:tc>
      </w:tr>
      <w:tr>
        <w:trPr>
          <w:trHeight w:val="551" w:hRule="atLeast"/>
        </w:trPr>
        <w:tc>
          <w:tcPr>
            <w:tcW w:w="708" w:type="dxa"/>
          </w:tcPr>
          <w:p>
            <w:pPr>
              <w:pStyle w:val="TableParagraph"/>
              <w:ind w:left="158"/>
              <w:rPr>
                <w:sz w:val="24"/>
              </w:rPr>
            </w:pPr>
            <w:r>
              <w:rPr>
                <w:spacing w:val="-5"/>
                <w:sz w:val="24"/>
              </w:rPr>
              <w:t>12</w:t>
            </w:r>
          </w:p>
        </w:tc>
        <w:tc>
          <w:tcPr>
            <w:tcW w:w="3120" w:type="dxa"/>
          </w:tcPr>
          <w:p>
            <w:pPr>
              <w:pStyle w:val="TableParagraph"/>
              <w:rPr>
                <w:i/>
                <w:sz w:val="24"/>
              </w:rPr>
            </w:pPr>
            <w:r>
              <w:rPr>
                <w:i/>
                <w:sz w:val="24"/>
              </w:rPr>
              <w:t>Metarhizium</w:t>
            </w:r>
            <w:r>
              <w:rPr>
                <w:i/>
                <w:spacing w:val="-2"/>
                <w:sz w:val="24"/>
              </w:rPr>
              <w:t> anisopliae</w:t>
            </w:r>
          </w:p>
          <w:p>
            <w:pPr>
              <w:pStyle w:val="TableParagraph"/>
              <w:spacing w:line="257" w:lineRule="exact"/>
              <w:rPr>
                <w:sz w:val="24"/>
              </w:rPr>
            </w:pPr>
            <w:r>
              <w:rPr>
                <w:sz w:val="24"/>
              </w:rPr>
              <w:t>M1 &amp; M7 10</w:t>
            </w:r>
            <w:r>
              <w:rPr>
                <w:sz w:val="24"/>
                <w:vertAlign w:val="superscript"/>
              </w:rPr>
              <w:t>8</w:t>
            </w:r>
            <w:r>
              <w:rPr>
                <w:spacing w:val="1"/>
                <w:sz w:val="24"/>
                <w:vertAlign w:val="baseline"/>
              </w:rPr>
              <w:t> </w:t>
            </w:r>
            <w:r>
              <w:rPr>
                <w:sz w:val="24"/>
                <w:vertAlign w:val="baseline"/>
              </w:rPr>
              <w:t>-</w:t>
            </w:r>
            <w:r>
              <w:rPr>
                <w:spacing w:val="-1"/>
                <w:sz w:val="24"/>
                <w:vertAlign w:val="baseline"/>
              </w:rPr>
              <w:t> </w:t>
            </w:r>
            <w:r>
              <w:rPr>
                <w:sz w:val="24"/>
                <w:vertAlign w:val="baseline"/>
              </w:rPr>
              <w:t>10</w:t>
            </w:r>
            <w:r>
              <w:rPr>
                <w:sz w:val="24"/>
                <w:vertAlign w:val="superscript"/>
              </w:rPr>
              <w:t>9</w:t>
            </w:r>
            <w:r>
              <w:rPr>
                <w:spacing w:val="1"/>
                <w:sz w:val="24"/>
                <w:vertAlign w:val="baseline"/>
              </w:rPr>
              <w:t> </w:t>
            </w:r>
            <w:r>
              <w:rPr>
                <w:sz w:val="24"/>
                <w:vertAlign w:val="baseline"/>
              </w:rPr>
              <w:t>bào </w:t>
            </w:r>
            <w:r>
              <w:rPr>
                <w:spacing w:val="-2"/>
                <w:sz w:val="24"/>
                <w:vertAlign w:val="baseline"/>
              </w:rPr>
              <w:t>tử/ml</w:t>
            </w:r>
          </w:p>
        </w:tc>
        <w:tc>
          <w:tcPr>
            <w:tcW w:w="2692" w:type="dxa"/>
          </w:tcPr>
          <w:p>
            <w:pPr>
              <w:pStyle w:val="TableParagraph"/>
              <w:spacing w:line="276" w:lineRule="exact"/>
              <w:ind w:left="1085" w:right="873" w:hanging="192"/>
              <w:rPr>
                <w:sz w:val="24"/>
              </w:rPr>
            </w:pPr>
            <w:r>
              <w:rPr>
                <w:spacing w:val="-2"/>
                <w:sz w:val="24"/>
              </w:rPr>
              <w:t>Metavina </w:t>
            </w:r>
            <w:r>
              <w:rPr>
                <w:spacing w:val="-4"/>
                <w:sz w:val="24"/>
              </w:rPr>
              <w:t>80LS</w:t>
            </w:r>
          </w:p>
        </w:tc>
        <w:tc>
          <w:tcPr>
            <w:tcW w:w="5033" w:type="dxa"/>
          </w:tcPr>
          <w:p>
            <w:pPr>
              <w:pStyle w:val="TableParagraph"/>
              <w:ind w:left="109"/>
              <w:rPr>
                <w:sz w:val="24"/>
              </w:rPr>
            </w:pPr>
            <w:r>
              <w:rPr>
                <w:sz w:val="24"/>
              </w:rPr>
              <w:t>mối/ đê, </w:t>
            </w:r>
            <w:r>
              <w:rPr>
                <w:spacing w:val="-5"/>
                <w:sz w:val="24"/>
              </w:rPr>
              <w:t>đập</w:t>
            </w:r>
          </w:p>
        </w:tc>
        <w:tc>
          <w:tcPr>
            <w:tcW w:w="3352" w:type="dxa"/>
          </w:tcPr>
          <w:p>
            <w:pPr>
              <w:pStyle w:val="TableParagraph"/>
              <w:spacing w:line="276" w:lineRule="exact"/>
              <w:ind w:left="971" w:right="244" w:hanging="408"/>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Công</w:t>
            </w:r>
            <w:r>
              <w:rPr>
                <w:spacing w:val="-9"/>
                <w:sz w:val="24"/>
              </w:rPr>
              <w:t> </w:t>
            </w:r>
            <w:r>
              <w:rPr>
                <w:sz w:val="24"/>
              </w:rPr>
              <w:t>nghệ Sinh Thái Việt</w:t>
            </w:r>
          </w:p>
        </w:tc>
      </w:tr>
      <w:tr>
        <w:trPr>
          <w:trHeight w:val="275" w:hRule="atLeast"/>
        </w:trPr>
        <w:tc>
          <w:tcPr>
            <w:tcW w:w="708" w:type="dxa"/>
          </w:tcPr>
          <w:p>
            <w:pPr>
              <w:pStyle w:val="TableParagraph"/>
              <w:spacing w:line="255" w:lineRule="exact"/>
              <w:ind w:left="158"/>
              <w:rPr>
                <w:sz w:val="24"/>
              </w:rPr>
            </w:pPr>
            <w:r>
              <w:rPr>
                <w:spacing w:val="-5"/>
                <w:sz w:val="24"/>
              </w:rPr>
              <w:t>13</w:t>
            </w:r>
          </w:p>
        </w:tc>
        <w:tc>
          <w:tcPr>
            <w:tcW w:w="3120" w:type="dxa"/>
          </w:tcPr>
          <w:p>
            <w:pPr>
              <w:pStyle w:val="TableParagraph"/>
              <w:spacing w:line="255" w:lineRule="exact"/>
              <w:rPr>
                <w:sz w:val="24"/>
              </w:rPr>
            </w:pPr>
            <w:r>
              <w:rPr>
                <w:sz w:val="24"/>
              </w:rPr>
              <w:t>Permethrin</w:t>
            </w:r>
            <w:r>
              <w:rPr>
                <w:spacing w:val="-4"/>
                <w:sz w:val="24"/>
              </w:rPr>
              <w:t> </w:t>
            </w:r>
            <w:r>
              <w:rPr>
                <w:sz w:val="24"/>
              </w:rPr>
              <w:t>(min</w:t>
            </w:r>
            <w:r>
              <w:rPr>
                <w:spacing w:val="-1"/>
                <w:sz w:val="24"/>
              </w:rPr>
              <w:t> </w:t>
            </w:r>
            <w:r>
              <w:rPr>
                <w:spacing w:val="-4"/>
                <w:sz w:val="24"/>
              </w:rPr>
              <w:t>92%)</w:t>
            </w:r>
          </w:p>
        </w:tc>
        <w:tc>
          <w:tcPr>
            <w:tcW w:w="2692" w:type="dxa"/>
          </w:tcPr>
          <w:p>
            <w:pPr>
              <w:pStyle w:val="TableParagraph"/>
              <w:spacing w:line="255" w:lineRule="exact"/>
              <w:ind w:left="20" w:right="9"/>
              <w:jc w:val="center"/>
              <w:rPr>
                <w:sz w:val="24"/>
              </w:rPr>
            </w:pPr>
            <w:r>
              <w:rPr>
                <w:sz w:val="24"/>
              </w:rPr>
              <w:t>Map</w:t>
            </w:r>
            <w:r>
              <w:rPr>
                <w:spacing w:val="-1"/>
                <w:sz w:val="24"/>
              </w:rPr>
              <w:t> </w:t>
            </w:r>
            <w:r>
              <w:rPr>
                <w:sz w:val="24"/>
              </w:rPr>
              <w:t>boxer</w:t>
            </w:r>
            <w:r>
              <w:rPr>
                <w:spacing w:val="-2"/>
                <w:sz w:val="24"/>
              </w:rPr>
              <w:t> </w:t>
            </w:r>
            <w:r>
              <w:rPr>
                <w:spacing w:val="-4"/>
                <w:sz w:val="24"/>
              </w:rPr>
              <w:t>30EC</w:t>
            </w:r>
          </w:p>
        </w:tc>
        <w:tc>
          <w:tcPr>
            <w:tcW w:w="5033" w:type="dxa"/>
          </w:tcPr>
          <w:p>
            <w:pPr>
              <w:pStyle w:val="TableParagraph"/>
              <w:spacing w:line="255" w:lineRule="exact"/>
              <w:ind w:left="109"/>
              <w:rPr>
                <w:sz w:val="24"/>
              </w:rPr>
            </w:pPr>
            <w:r>
              <w:rPr>
                <w:sz w:val="24"/>
              </w:rPr>
              <w:t>mối/</w:t>
            </w:r>
            <w:r>
              <w:rPr>
                <w:spacing w:val="-3"/>
                <w:sz w:val="24"/>
              </w:rPr>
              <w:t> </w:t>
            </w:r>
            <w:r>
              <w:rPr>
                <w:sz w:val="24"/>
              </w:rPr>
              <w:t>công trình xây </w:t>
            </w:r>
            <w:r>
              <w:rPr>
                <w:spacing w:val="-4"/>
                <w:sz w:val="24"/>
              </w:rPr>
              <w:t>dựng</w:t>
            </w:r>
          </w:p>
        </w:tc>
        <w:tc>
          <w:tcPr>
            <w:tcW w:w="3352" w:type="dxa"/>
          </w:tcPr>
          <w:p>
            <w:pPr>
              <w:pStyle w:val="TableParagraph"/>
              <w:spacing w:line="255" w:lineRule="exact"/>
              <w:ind w:left="24" w:right="8"/>
              <w:jc w:val="center"/>
              <w:rPr>
                <w:sz w:val="24"/>
              </w:rPr>
            </w:pPr>
            <w:r>
              <w:rPr>
                <w:sz w:val="24"/>
              </w:rPr>
              <w:t>Map</w:t>
            </w:r>
            <w:r>
              <w:rPr>
                <w:spacing w:val="-1"/>
                <w:sz w:val="24"/>
              </w:rPr>
              <w:t> </w:t>
            </w:r>
            <w:r>
              <w:rPr>
                <w:sz w:val="24"/>
              </w:rPr>
              <w:t>Pacific</w:t>
            </w:r>
            <w:r>
              <w:rPr>
                <w:spacing w:val="-2"/>
                <w:sz w:val="24"/>
              </w:rPr>
              <w:t> </w:t>
            </w:r>
            <w:r>
              <w:rPr>
                <w:sz w:val="24"/>
              </w:rPr>
              <w:t>Pte</w:t>
            </w:r>
            <w:r>
              <w:rPr>
                <w:spacing w:val="-1"/>
                <w:sz w:val="24"/>
              </w:rPr>
              <w:t> </w:t>
            </w:r>
            <w:r>
              <w:rPr>
                <w:spacing w:val="-5"/>
                <w:sz w:val="24"/>
              </w:rPr>
              <w:t>Ltd</w:t>
            </w:r>
          </w:p>
        </w:tc>
      </w:tr>
      <w:tr>
        <w:trPr>
          <w:trHeight w:val="551" w:hRule="atLeast"/>
        </w:trPr>
        <w:tc>
          <w:tcPr>
            <w:tcW w:w="708" w:type="dxa"/>
          </w:tcPr>
          <w:p>
            <w:pPr>
              <w:pStyle w:val="TableParagraph"/>
              <w:ind w:left="158"/>
              <w:rPr>
                <w:sz w:val="24"/>
              </w:rPr>
            </w:pPr>
            <w:r>
              <w:rPr>
                <w:spacing w:val="-5"/>
                <w:sz w:val="24"/>
              </w:rPr>
              <w:t>14</w:t>
            </w:r>
          </w:p>
        </w:tc>
        <w:tc>
          <w:tcPr>
            <w:tcW w:w="3120" w:type="dxa"/>
          </w:tcPr>
          <w:p>
            <w:pPr>
              <w:pStyle w:val="TableParagraph"/>
              <w:rPr>
                <w:sz w:val="24"/>
              </w:rPr>
            </w:pPr>
            <w:r>
              <w:rPr>
                <w:position w:val="2"/>
                <w:sz w:val="24"/>
              </w:rPr>
              <w:t>Na</w:t>
            </w:r>
            <w:r>
              <w:rPr>
                <w:sz w:val="16"/>
              </w:rPr>
              <w:t>2</w:t>
            </w:r>
            <w:r>
              <w:rPr>
                <w:position w:val="2"/>
                <w:sz w:val="24"/>
              </w:rPr>
              <w:t>SiF</w:t>
            </w:r>
            <w:r>
              <w:rPr>
                <w:sz w:val="16"/>
              </w:rPr>
              <w:t>6</w:t>
            </w:r>
            <w:r>
              <w:rPr>
                <w:spacing w:val="17"/>
                <w:sz w:val="16"/>
              </w:rPr>
              <w:t> </w:t>
            </w:r>
            <w:r>
              <w:rPr>
                <w:position w:val="2"/>
                <w:sz w:val="24"/>
              </w:rPr>
              <w:t>50%</w:t>
            </w:r>
            <w:r>
              <w:rPr>
                <w:spacing w:val="-2"/>
                <w:position w:val="2"/>
                <w:sz w:val="24"/>
              </w:rPr>
              <w:t> </w:t>
            </w:r>
            <w:r>
              <w:rPr>
                <w:position w:val="2"/>
                <w:sz w:val="24"/>
              </w:rPr>
              <w:t>+</w:t>
            </w:r>
            <w:r>
              <w:rPr>
                <w:spacing w:val="-2"/>
                <w:position w:val="2"/>
                <w:sz w:val="24"/>
              </w:rPr>
              <w:t> </w:t>
            </w:r>
            <w:r>
              <w:rPr>
                <w:position w:val="2"/>
                <w:sz w:val="24"/>
              </w:rPr>
              <w:t>H</w:t>
            </w:r>
            <w:r>
              <w:rPr>
                <w:sz w:val="16"/>
              </w:rPr>
              <w:t>3</w:t>
            </w:r>
            <w:r>
              <w:rPr>
                <w:position w:val="2"/>
                <w:sz w:val="24"/>
              </w:rPr>
              <w:t>BO</w:t>
            </w:r>
            <w:r>
              <w:rPr>
                <w:sz w:val="16"/>
              </w:rPr>
              <w:t>3</w:t>
            </w:r>
            <w:r>
              <w:rPr>
                <w:spacing w:val="1"/>
                <w:sz w:val="16"/>
              </w:rPr>
              <w:t> </w:t>
            </w:r>
            <w:r>
              <w:rPr>
                <w:position w:val="2"/>
                <w:sz w:val="24"/>
              </w:rPr>
              <w:t>10%</w:t>
            </w:r>
            <w:r>
              <w:rPr>
                <w:spacing w:val="-2"/>
                <w:position w:val="2"/>
                <w:sz w:val="24"/>
              </w:rPr>
              <w:t> </w:t>
            </w:r>
            <w:r>
              <w:rPr>
                <w:spacing w:val="-10"/>
                <w:position w:val="2"/>
                <w:sz w:val="24"/>
              </w:rPr>
              <w:t>+</w:t>
            </w:r>
          </w:p>
          <w:p>
            <w:pPr>
              <w:pStyle w:val="TableParagraph"/>
              <w:spacing w:line="256" w:lineRule="exact"/>
              <w:rPr>
                <w:sz w:val="24"/>
              </w:rPr>
            </w:pPr>
            <w:r>
              <w:rPr>
                <w:position w:val="2"/>
                <w:sz w:val="24"/>
              </w:rPr>
              <w:t>CuSO</w:t>
            </w:r>
            <w:r>
              <w:rPr>
                <w:sz w:val="16"/>
              </w:rPr>
              <w:t>4</w:t>
            </w:r>
            <w:r>
              <w:rPr>
                <w:spacing w:val="20"/>
                <w:sz w:val="16"/>
              </w:rPr>
              <w:t> </w:t>
            </w:r>
            <w:r>
              <w:rPr>
                <w:spacing w:val="-5"/>
                <w:position w:val="2"/>
                <w:sz w:val="24"/>
              </w:rPr>
              <w:t>30%</w:t>
            </w:r>
          </w:p>
        </w:tc>
        <w:tc>
          <w:tcPr>
            <w:tcW w:w="2692" w:type="dxa"/>
          </w:tcPr>
          <w:p>
            <w:pPr>
              <w:pStyle w:val="TableParagraph"/>
              <w:spacing w:line="276" w:lineRule="exact"/>
              <w:ind w:left="1042" w:right="1025" w:firstLine="1"/>
              <w:jc w:val="center"/>
              <w:rPr>
                <w:sz w:val="24"/>
              </w:rPr>
            </w:pPr>
            <w:r>
              <w:rPr>
                <w:spacing w:val="-4"/>
                <w:sz w:val="24"/>
              </w:rPr>
              <w:t>PMC </w:t>
            </w:r>
            <w:r>
              <w:rPr>
                <w:sz w:val="24"/>
              </w:rPr>
              <w:t>90 </w:t>
            </w:r>
            <w:r>
              <w:rPr>
                <w:spacing w:val="-5"/>
                <w:sz w:val="24"/>
              </w:rPr>
              <w:t>DP</w:t>
            </w:r>
          </w:p>
        </w:tc>
        <w:tc>
          <w:tcPr>
            <w:tcW w:w="5033" w:type="dxa"/>
          </w:tcPr>
          <w:p>
            <w:pPr>
              <w:pStyle w:val="TableParagraph"/>
              <w:ind w:left="109"/>
              <w:rPr>
                <w:sz w:val="24"/>
              </w:rPr>
            </w:pPr>
            <w:r>
              <w:rPr>
                <w:sz w:val="24"/>
              </w:rPr>
              <w:t>mối/</w:t>
            </w:r>
            <w:r>
              <w:rPr>
                <w:spacing w:val="-1"/>
                <w:sz w:val="24"/>
              </w:rPr>
              <w:t> </w:t>
            </w:r>
            <w:r>
              <w:rPr>
                <w:sz w:val="24"/>
              </w:rPr>
              <w:t>cây lâm </w:t>
            </w:r>
            <w:r>
              <w:rPr>
                <w:spacing w:val="-2"/>
                <w:sz w:val="24"/>
              </w:rPr>
              <w:t>nghiệp</w:t>
            </w:r>
          </w:p>
        </w:tc>
        <w:tc>
          <w:tcPr>
            <w:tcW w:w="3352" w:type="dxa"/>
          </w:tcPr>
          <w:p>
            <w:pPr>
              <w:pStyle w:val="TableParagraph"/>
              <w:spacing w:line="276" w:lineRule="exact"/>
              <w:ind w:left="1207" w:right="244"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r>
        <w:trPr>
          <w:trHeight w:val="672" w:hRule="atLeast"/>
        </w:trPr>
        <w:tc>
          <w:tcPr>
            <w:tcW w:w="708" w:type="dxa"/>
          </w:tcPr>
          <w:p>
            <w:pPr>
              <w:pStyle w:val="TableParagraph"/>
              <w:spacing w:line="240" w:lineRule="auto" w:before="41"/>
              <w:ind w:left="158"/>
              <w:rPr>
                <w:sz w:val="24"/>
              </w:rPr>
            </w:pPr>
            <w:r>
              <w:rPr>
                <w:spacing w:val="-5"/>
                <w:sz w:val="24"/>
              </w:rPr>
              <w:t>15</w:t>
            </w:r>
          </w:p>
        </w:tc>
        <w:tc>
          <w:tcPr>
            <w:tcW w:w="3120" w:type="dxa"/>
          </w:tcPr>
          <w:p>
            <w:pPr>
              <w:pStyle w:val="TableParagraph"/>
              <w:spacing w:line="240" w:lineRule="auto" w:before="40"/>
              <w:rPr>
                <w:sz w:val="24"/>
              </w:rPr>
            </w:pPr>
            <w:r>
              <w:rPr>
                <w:position w:val="2"/>
                <w:sz w:val="24"/>
              </w:rPr>
              <w:t>Na</w:t>
            </w:r>
            <w:r>
              <w:rPr>
                <w:sz w:val="16"/>
              </w:rPr>
              <w:t>2</w:t>
            </w:r>
            <w:r>
              <w:rPr>
                <w:position w:val="2"/>
                <w:sz w:val="24"/>
              </w:rPr>
              <w:t>SiF</w:t>
            </w:r>
            <w:r>
              <w:rPr>
                <w:sz w:val="16"/>
              </w:rPr>
              <w:t>6</w:t>
            </w:r>
            <w:r>
              <w:rPr>
                <w:spacing w:val="20"/>
                <w:sz w:val="16"/>
              </w:rPr>
              <w:t> </w:t>
            </w:r>
            <w:r>
              <w:rPr>
                <w:position w:val="2"/>
                <w:sz w:val="24"/>
              </w:rPr>
              <w:t>80%</w:t>
            </w:r>
            <w:r>
              <w:rPr>
                <w:spacing w:val="-1"/>
                <w:position w:val="2"/>
                <w:sz w:val="24"/>
              </w:rPr>
              <w:t> </w:t>
            </w:r>
            <w:r>
              <w:rPr>
                <w:position w:val="2"/>
                <w:sz w:val="24"/>
              </w:rPr>
              <w:t>+</w:t>
            </w:r>
            <w:r>
              <w:rPr>
                <w:spacing w:val="-1"/>
                <w:position w:val="2"/>
                <w:sz w:val="24"/>
              </w:rPr>
              <w:t> </w:t>
            </w:r>
            <w:r>
              <w:rPr>
                <w:position w:val="2"/>
                <w:sz w:val="24"/>
              </w:rPr>
              <w:t>ZnCl</w:t>
            </w:r>
            <w:r>
              <w:rPr>
                <w:sz w:val="16"/>
              </w:rPr>
              <w:t>2</w:t>
            </w:r>
            <w:r>
              <w:rPr>
                <w:spacing w:val="2"/>
                <w:sz w:val="16"/>
              </w:rPr>
              <w:t> </w:t>
            </w:r>
            <w:r>
              <w:rPr>
                <w:spacing w:val="-5"/>
                <w:position w:val="2"/>
                <w:sz w:val="24"/>
              </w:rPr>
              <w:t>20%</w:t>
            </w:r>
          </w:p>
        </w:tc>
        <w:tc>
          <w:tcPr>
            <w:tcW w:w="2692" w:type="dxa"/>
          </w:tcPr>
          <w:p>
            <w:pPr>
              <w:pStyle w:val="TableParagraph"/>
              <w:spacing w:line="310" w:lineRule="atLeast" w:before="7"/>
              <w:ind w:left="973" w:right="955"/>
              <w:jc w:val="center"/>
              <w:rPr>
                <w:sz w:val="24"/>
              </w:rPr>
            </w:pPr>
            <w:r>
              <w:rPr>
                <w:spacing w:val="-4"/>
                <w:sz w:val="24"/>
              </w:rPr>
              <w:t>PMs </w:t>
            </w:r>
            <w:r>
              <w:rPr>
                <w:sz w:val="24"/>
              </w:rPr>
              <w:t>100</w:t>
            </w:r>
            <w:r>
              <w:rPr>
                <w:spacing w:val="-15"/>
                <w:sz w:val="24"/>
              </w:rPr>
              <w:t> </w:t>
            </w:r>
            <w:r>
              <w:rPr>
                <w:sz w:val="24"/>
              </w:rPr>
              <w:t>CP</w:t>
            </w:r>
          </w:p>
        </w:tc>
        <w:tc>
          <w:tcPr>
            <w:tcW w:w="5033" w:type="dxa"/>
          </w:tcPr>
          <w:p>
            <w:pPr>
              <w:pStyle w:val="TableParagraph"/>
              <w:spacing w:line="240" w:lineRule="auto" w:before="39"/>
              <w:ind w:left="109" w:right="222"/>
              <w:rPr>
                <w:sz w:val="24"/>
              </w:rPr>
            </w:pPr>
            <w:r>
              <w:rPr>
                <w:sz w:val="24"/>
              </w:rPr>
              <w:t>mối/</w:t>
            </w:r>
            <w:r>
              <w:rPr>
                <w:spacing w:val="-6"/>
                <w:sz w:val="24"/>
              </w:rPr>
              <w:t> </w:t>
            </w:r>
            <w:r>
              <w:rPr>
                <w:sz w:val="24"/>
              </w:rPr>
              <w:t>nền</w:t>
            </w:r>
            <w:r>
              <w:rPr>
                <w:spacing w:val="-6"/>
                <w:sz w:val="24"/>
              </w:rPr>
              <w:t> </w:t>
            </w:r>
            <w:r>
              <w:rPr>
                <w:sz w:val="24"/>
              </w:rPr>
              <w:t>móng,</w:t>
            </w:r>
            <w:r>
              <w:rPr>
                <w:spacing w:val="-6"/>
                <w:sz w:val="24"/>
              </w:rPr>
              <w:t> </w:t>
            </w:r>
            <w:r>
              <w:rPr>
                <w:sz w:val="24"/>
              </w:rPr>
              <w:t>hàng</w:t>
            </w:r>
            <w:r>
              <w:rPr>
                <w:spacing w:val="-6"/>
                <w:sz w:val="24"/>
              </w:rPr>
              <w:t> </w:t>
            </w:r>
            <w:r>
              <w:rPr>
                <w:sz w:val="24"/>
              </w:rPr>
              <w:t>rào</w:t>
            </w:r>
            <w:r>
              <w:rPr>
                <w:spacing w:val="-4"/>
                <w:sz w:val="24"/>
              </w:rPr>
              <w:t> </w:t>
            </w:r>
            <w:r>
              <w:rPr>
                <w:sz w:val="24"/>
              </w:rPr>
              <w:t>quanh</w:t>
            </w:r>
            <w:r>
              <w:rPr>
                <w:spacing w:val="-6"/>
                <w:sz w:val="24"/>
              </w:rPr>
              <w:t> </w:t>
            </w:r>
            <w:r>
              <w:rPr>
                <w:sz w:val="24"/>
              </w:rPr>
              <w:t>công</w:t>
            </w:r>
            <w:r>
              <w:rPr>
                <w:spacing w:val="-6"/>
                <w:sz w:val="24"/>
              </w:rPr>
              <w:t> </w:t>
            </w:r>
            <w:r>
              <w:rPr>
                <w:sz w:val="24"/>
              </w:rPr>
              <w:t>trình</w:t>
            </w:r>
            <w:r>
              <w:rPr>
                <w:spacing w:val="-6"/>
                <w:sz w:val="24"/>
              </w:rPr>
              <w:t> </w:t>
            </w:r>
            <w:r>
              <w:rPr>
                <w:sz w:val="24"/>
              </w:rPr>
              <w:t>xây </w:t>
            </w:r>
            <w:r>
              <w:rPr>
                <w:spacing w:val="-4"/>
                <w:sz w:val="24"/>
              </w:rPr>
              <w:t>dựng</w:t>
            </w:r>
          </w:p>
        </w:tc>
        <w:tc>
          <w:tcPr>
            <w:tcW w:w="3352" w:type="dxa"/>
          </w:tcPr>
          <w:p>
            <w:pPr>
              <w:pStyle w:val="TableParagraph"/>
              <w:spacing w:line="240" w:lineRule="auto" w:before="39"/>
              <w:ind w:left="1207" w:right="244"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r>
        <w:trPr>
          <w:trHeight w:val="378" w:hRule="atLeast"/>
        </w:trPr>
        <w:tc>
          <w:tcPr>
            <w:tcW w:w="708" w:type="dxa"/>
          </w:tcPr>
          <w:p>
            <w:pPr>
              <w:pStyle w:val="TableParagraph"/>
              <w:spacing w:line="240" w:lineRule="auto" w:before="39"/>
              <w:ind w:left="158"/>
              <w:rPr>
                <w:sz w:val="24"/>
              </w:rPr>
            </w:pPr>
            <w:r>
              <w:rPr>
                <w:spacing w:val="-5"/>
                <w:sz w:val="24"/>
              </w:rPr>
              <w:t>16</w:t>
            </w:r>
          </w:p>
        </w:tc>
        <w:tc>
          <w:tcPr>
            <w:tcW w:w="3120" w:type="dxa"/>
          </w:tcPr>
          <w:p>
            <w:pPr>
              <w:pStyle w:val="TableParagraph"/>
              <w:spacing w:line="240" w:lineRule="auto" w:before="51"/>
              <w:rPr>
                <w:sz w:val="24"/>
              </w:rPr>
            </w:pPr>
            <w:r>
              <w:rPr>
                <w:sz w:val="24"/>
              </w:rPr>
              <w:t>Spinosad</w:t>
            </w:r>
            <w:r>
              <w:rPr>
                <w:spacing w:val="-1"/>
                <w:sz w:val="24"/>
              </w:rPr>
              <w:t> </w:t>
            </w:r>
            <w:r>
              <w:rPr>
                <w:sz w:val="24"/>
              </w:rPr>
              <w:t>(min </w:t>
            </w:r>
            <w:r>
              <w:rPr>
                <w:spacing w:val="-4"/>
                <w:sz w:val="24"/>
              </w:rPr>
              <w:t>85%)</w:t>
            </w:r>
          </w:p>
        </w:tc>
        <w:tc>
          <w:tcPr>
            <w:tcW w:w="2692" w:type="dxa"/>
          </w:tcPr>
          <w:p>
            <w:pPr>
              <w:pStyle w:val="TableParagraph"/>
              <w:spacing w:line="240" w:lineRule="auto" w:before="40"/>
              <w:ind w:left="20" w:right="9"/>
              <w:jc w:val="center"/>
              <w:rPr>
                <w:sz w:val="26"/>
              </w:rPr>
            </w:pPr>
            <w:r>
              <w:rPr>
                <w:sz w:val="26"/>
              </w:rPr>
              <w:t>Lazer</w:t>
            </w:r>
            <w:r>
              <w:rPr>
                <w:spacing w:val="-7"/>
                <w:sz w:val="26"/>
              </w:rPr>
              <w:t> </w:t>
            </w:r>
            <w:r>
              <w:rPr>
                <w:spacing w:val="-2"/>
                <w:sz w:val="26"/>
              </w:rPr>
              <w:t>480SC</w:t>
            </w:r>
          </w:p>
        </w:tc>
        <w:tc>
          <w:tcPr>
            <w:tcW w:w="5033" w:type="dxa"/>
          </w:tcPr>
          <w:p>
            <w:pPr>
              <w:pStyle w:val="TableParagraph"/>
              <w:spacing w:line="240" w:lineRule="auto" w:before="39"/>
              <w:ind w:left="109"/>
              <w:rPr>
                <w:sz w:val="24"/>
              </w:rPr>
            </w:pPr>
            <w:r>
              <w:rPr>
                <w:sz w:val="24"/>
              </w:rPr>
              <w:t>mối/công</w:t>
            </w:r>
            <w:r>
              <w:rPr>
                <w:spacing w:val="-1"/>
                <w:sz w:val="24"/>
              </w:rPr>
              <w:t> </w:t>
            </w:r>
            <w:r>
              <w:rPr>
                <w:sz w:val="24"/>
              </w:rPr>
              <w:t>trình</w:t>
            </w:r>
            <w:r>
              <w:rPr>
                <w:spacing w:val="-1"/>
                <w:sz w:val="24"/>
              </w:rPr>
              <w:t> </w:t>
            </w:r>
            <w:r>
              <w:rPr>
                <w:sz w:val="24"/>
              </w:rPr>
              <w:t>xây </w:t>
            </w:r>
            <w:r>
              <w:rPr>
                <w:spacing w:val="-4"/>
                <w:sz w:val="24"/>
              </w:rPr>
              <w:t>dựng</w:t>
            </w:r>
          </w:p>
        </w:tc>
        <w:tc>
          <w:tcPr>
            <w:tcW w:w="3352" w:type="dxa"/>
          </w:tcPr>
          <w:p>
            <w:pPr>
              <w:pStyle w:val="TableParagraph"/>
              <w:spacing w:line="240" w:lineRule="auto" w:before="39"/>
              <w:ind w:left="24" w:right="5"/>
              <w:jc w:val="center"/>
              <w:rPr>
                <w:sz w:val="24"/>
              </w:rPr>
            </w:pPr>
            <w:r>
              <w:rPr>
                <w:sz w:val="24"/>
              </w:rPr>
              <w:t>Công</w:t>
            </w:r>
            <w:r>
              <w:rPr>
                <w:spacing w:val="-1"/>
                <w:sz w:val="24"/>
              </w:rPr>
              <w:t> </w:t>
            </w:r>
            <w:r>
              <w:rPr>
                <w:sz w:val="24"/>
              </w:rPr>
              <w:t>ty CP Đầu</w:t>
            </w:r>
            <w:r>
              <w:rPr>
                <w:spacing w:val="-1"/>
                <w:sz w:val="24"/>
              </w:rPr>
              <w:t> </w:t>
            </w:r>
            <w:r>
              <w:rPr>
                <w:sz w:val="24"/>
              </w:rPr>
              <w:t>tư Hợp </w:t>
            </w:r>
            <w:r>
              <w:rPr>
                <w:spacing w:val="-5"/>
                <w:sz w:val="24"/>
              </w:rPr>
              <w:t>Trí</w:t>
            </w:r>
          </w:p>
        </w:tc>
      </w:tr>
      <w:tr>
        <w:trPr>
          <w:trHeight w:val="516" w:hRule="atLeast"/>
        </w:trPr>
        <w:tc>
          <w:tcPr>
            <w:tcW w:w="14905" w:type="dxa"/>
            <w:gridSpan w:val="5"/>
          </w:tcPr>
          <w:p>
            <w:pPr>
              <w:pStyle w:val="TableParagraph"/>
              <w:spacing w:line="240" w:lineRule="auto" w:before="119"/>
              <w:ind w:left="107"/>
              <w:rPr>
                <w:sz w:val="24"/>
              </w:rPr>
            </w:pPr>
            <w:r>
              <w:rPr>
                <w:sz w:val="24"/>
              </w:rPr>
              <w:t>III.</w:t>
            </w:r>
            <w:r>
              <w:rPr>
                <w:spacing w:val="57"/>
                <w:sz w:val="24"/>
              </w:rPr>
              <w:t> </w:t>
            </w:r>
            <w:r>
              <w:rPr>
                <w:sz w:val="24"/>
              </w:rPr>
              <w:t>THUỐC</w:t>
            </w:r>
            <w:r>
              <w:rPr>
                <w:spacing w:val="-1"/>
                <w:sz w:val="24"/>
              </w:rPr>
              <w:t> </w:t>
            </w:r>
            <w:r>
              <w:rPr>
                <w:sz w:val="24"/>
              </w:rPr>
              <w:t>BẢO</w:t>
            </w:r>
            <w:r>
              <w:rPr>
                <w:spacing w:val="-2"/>
                <w:sz w:val="24"/>
              </w:rPr>
              <w:t> </w:t>
            </w:r>
            <w:r>
              <w:rPr>
                <w:sz w:val="24"/>
              </w:rPr>
              <w:t>QUẢN</w:t>
            </w:r>
            <w:r>
              <w:rPr>
                <w:spacing w:val="-2"/>
                <w:sz w:val="24"/>
              </w:rPr>
              <w:t> </w:t>
            </w:r>
            <w:r>
              <w:rPr>
                <w:sz w:val="24"/>
              </w:rPr>
              <w:t>LÂM</w:t>
            </w:r>
            <w:r>
              <w:rPr>
                <w:spacing w:val="-2"/>
                <w:sz w:val="24"/>
              </w:rPr>
              <w:t> </w:t>
            </w:r>
            <w:r>
              <w:rPr>
                <w:spacing w:val="-4"/>
                <w:sz w:val="24"/>
              </w:rPr>
              <w:t>SẢN:</w:t>
            </w:r>
          </w:p>
        </w:tc>
      </w:tr>
      <w:tr>
        <w:trPr>
          <w:trHeight w:val="551" w:hRule="atLeast"/>
        </w:trPr>
        <w:tc>
          <w:tcPr>
            <w:tcW w:w="708" w:type="dxa"/>
          </w:tcPr>
          <w:p>
            <w:pPr>
              <w:pStyle w:val="TableParagraph"/>
              <w:ind w:left="348"/>
              <w:rPr>
                <w:sz w:val="24"/>
              </w:rPr>
            </w:pPr>
            <w:r>
              <w:rPr>
                <w:spacing w:val="-10"/>
                <w:sz w:val="24"/>
              </w:rPr>
              <w:t>1</w:t>
            </w:r>
          </w:p>
        </w:tc>
        <w:tc>
          <w:tcPr>
            <w:tcW w:w="3120" w:type="dxa"/>
          </w:tcPr>
          <w:p>
            <w:pPr>
              <w:pStyle w:val="TableParagraph"/>
              <w:spacing w:line="276" w:lineRule="exact"/>
              <w:ind w:right="1466"/>
              <w:rPr>
                <w:sz w:val="24"/>
              </w:rPr>
            </w:pPr>
            <w:r>
              <w:rPr>
                <w:spacing w:val="-2"/>
                <w:sz w:val="24"/>
              </w:rPr>
              <w:t>Cypermethrin </w:t>
            </w:r>
            <w:r>
              <w:rPr>
                <w:sz w:val="24"/>
              </w:rPr>
              <w:t>(min 90%)</w:t>
            </w:r>
          </w:p>
        </w:tc>
        <w:tc>
          <w:tcPr>
            <w:tcW w:w="2692" w:type="dxa"/>
          </w:tcPr>
          <w:p>
            <w:pPr>
              <w:pStyle w:val="TableParagraph"/>
              <w:spacing w:line="276" w:lineRule="exact"/>
              <w:ind w:left="1073" w:right="603" w:hanging="279"/>
              <w:rPr>
                <w:sz w:val="24"/>
              </w:rPr>
            </w:pPr>
            <w:r>
              <w:rPr>
                <w:spacing w:val="-2"/>
                <w:sz w:val="24"/>
              </w:rPr>
              <w:t>KAntiborer </w:t>
            </w:r>
            <w:r>
              <w:rPr>
                <w:spacing w:val="-4"/>
                <w:sz w:val="24"/>
              </w:rPr>
              <w:t>10EC</w:t>
            </w:r>
          </w:p>
        </w:tc>
        <w:tc>
          <w:tcPr>
            <w:tcW w:w="5033" w:type="dxa"/>
          </w:tcPr>
          <w:p>
            <w:pPr>
              <w:pStyle w:val="TableParagraph"/>
              <w:ind w:left="109"/>
              <w:rPr>
                <w:sz w:val="24"/>
              </w:rPr>
            </w:pPr>
            <w:r>
              <w:rPr>
                <w:sz w:val="24"/>
              </w:rPr>
              <w:t>mọt/ </w:t>
            </w:r>
            <w:r>
              <w:rPr>
                <w:spacing w:val="-5"/>
                <w:sz w:val="24"/>
              </w:rPr>
              <w:t>gỗ</w:t>
            </w:r>
          </w:p>
        </w:tc>
        <w:tc>
          <w:tcPr>
            <w:tcW w:w="3352" w:type="dxa"/>
          </w:tcPr>
          <w:p>
            <w:pPr>
              <w:pStyle w:val="TableParagraph"/>
              <w:spacing w:line="276" w:lineRule="exact"/>
              <w:ind w:left="1231" w:hanging="1116"/>
              <w:rPr>
                <w:sz w:val="24"/>
              </w:rPr>
            </w:pPr>
            <w:r>
              <w:rPr>
                <w:sz w:val="24"/>
              </w:rPr>
              <w:t>Behn</w:t>
            </w:r>
            <w:r>
              <w:rPr>
                <w:spacing w:val="-14"/>
                <w:sz w:val="24"/>
              </w:rPr>
              <w:t> </w:t>
            </w:r>
            <w:r>
              <w:rPr>
                <w:sz w:val="24"/>
              </w:rPr>
              <w:t>Meyer</w:t>
            </w:r>
            <w:r>
              <w:rPr>
                <w:spacing w:val="-14"/>
                <w:sz w:val="24"/>
              </w:rPr>
              <w:t> </w:t>
            </w:r>
            <w:r>
              <w:rPr>
                <w:sz w:val="24"/>
              </w:rPr>
              <w:t>Specialty</w:t>
            </w:r>
            <w:r>
              <w:rPr>
                <w:spacing w:val="-14"/>
                <w:sz w:val="24"/>
              </w:rPr>
              <w:t> </w:t>
            </w:r>
            <w:r>
              <w:rPr>
                <w:sz w:val="24"/>
              </w:rPr>
              <w:t>Chemical Sdn Bhd.</w:t>
            </w:r>
          </w:p>
        </w:tc>
      </w:tr>
      <w:tr>
        <w:trPr>
          <w:trHeight w:val="552" w:hRule="atLeast"/>
        </w:trPr>
        <w:tc>
          <w:tcPr>
            <w:tcW w:w="708" w:type="dxa"/>
            <w:vMerge w:val="restart"/>
          </w:tcPr>
          <w:p>
            <w:pPr>
              <w:pStyle w:val="TableParagraph"/>
              <w:spacing w:line="240" w:lineRule="auto"/>
              <w:ind w:left="348"/>
              <w:rPr>
                <w:sz w:val="24"/>
              </w:rPr>
            </w:pPr>
            <w:r>
              <w:rPr>
                <w:spacing w:val="-10"/>
                <w:sz w:val="24"/>
              </w:rPr>
              <w:t>2</w:t>
            </w:r>
          </w:p>
        </w:tc>
        <w:tc>
          <w:tcPr>
            <w:tcW w:w="3120" w:type="dxa"/>
            <w:vMerge w:val="restart"/>
          </w:tcPr>
          <w:p>
            <w:pPr>
              <w:pStyle w:val="TableParagraph"/>
              <w:spacing w:line="240" w:lineRule="auto"/>
              <w:ind w:right="1466"/>
              <w:rPr>
                <w:sz w:val="24"/>
              </w:rPr>
            </w:pPr>
            <w:r>
              <w:rPr>
                <w:spacing w:val="-2"/>
                <w:sz w:val="24"/>
              </w:rPr>
              <w:t>Deltamethrin </w:t>
            </w:r>
            <w:r>
              <w:rPr>
                <w:sz w:val="24"/>
              </w:rPr>
              <w:t>(min 98%)</w:t>
            </w:r>
          </w:p>
        </w:tc>
        <w:tc>
          <w:tcPr>
            <w:tcW w:w="2692" w:type="dxa"/>
          </w:tcPr>
          <w:p>
            <w:pPr>
              <w:pStyle w:val="TableParagraph"/>
              <w:spacing w:line="240" w:lineRule="auto"/>
              <w:ind w:left="20" w:right="7"/>
              <w:jc w:val="center"/>
              <w:rPr>
                <w:sz w:val="24"/>
              </w:rPr>
            </w:pPr>
            <w:r>
              <w:rPr>
                <w:sz w:val="24"/>
              </w:rPr>
              <w:t>Cease</w:t>
            </w:r>
            <w:r>
              <w:rPr>
                <w:spacing w:val="-3"/>
                <w:sz w:val="24"/>
              </w:rPr>
              <w:t> </w:t>
            </w:r>
            <w:r>
              <w:rPr>
                <w:spacing w:val="-4"/>
                <w:sz w:val="24"/>
              </w:rPr>
              <w:t>25EC</w:t>
            </w:r>
          </w:p>
        </w:tc>
        <w:tc>
          <w:tcPr>
            <w:tcW w:w="5033" w:type="dxa"/>
          </w:tcPr>
          <w:p>
            <w:pPr>
              <w:pStyle w:val="TableParagraph"/>
              <w:spacing w:line="240" w:lineRule="auto"/>
              <w:ind w:left="109"/>
              <w:rPr>
                <w:sz w:val="24"/>
              </w:rPr>
            </w:pPr>
            <w:r>
              <w:rPr>
                <w:sz w:val="24"/>
              </w:rPr>
              <w:t>mọt/ </w:t>
            </w:r>
            <w:r>
              <w:rPr>
                <w:spacing w:val="-5"/>
                <w:sz w:val="24"/>
              </w:rPr>
              <w:t>gỗ</w:t>
            </w:r>
          </w:p>
        </w:tc>
        <w:tc>
          <w:tcPr>
            <w:tcW w:w="3352" w:type="dxa"/>
          </w:tcPr>
          <w:p>
            <w:pPr>
              <w:pStyle w:val="TableParagraph"/>
              <w:spacing w:line="240" w:lineRule="auto"/>
              <w:ind w:left="24" w:right="8"/>
              <w:jc w:val="center"/>
              <w:rPr>
                <w:sz w:val="24"/>
              </w:rPr>
            </w:pPr>
            <w:r>
              <w:rPr>
                <w:sz w:val="24"/>
              </w:rPr>
              <w:t>Công</w:t>
            </w:r>
            <w:r>
              <w:rPr>
                <w:spacing w:val="-1"/>
                <w:sz w:val="24"/>
              </w:rPr>
              <w:t> </w:t>
            </w:r>
            <w:r>
              <w:rPr>
                <w:sz w:val="24"/>
              </w:rPr>
              <w:t>ty TNHH</w:t>
            </w:r>
            <w:r>
              <w:rPr>
                <w:spacing w:val="-1"/>
                <w:sz w:val="24"/>
              </w:rPr>
              <w:t> </w:t>
            </w:r>
            <w:r>
              <w:rPr>
                <w:sz w:val="24"/>
              </w:rPr>
              <w:t>Alfa</w:t>
            </w:r>
            <w:r>
              <w:rPr>
                <w:spacing w:val="-2"/>
                <w:sz w:val="24"/>
              </w:rPr>
              <w:t> </w:t>
            </w:r>
            <w:r>
              <w:rPr>
                <w:sz w:val="24"/>
              </w:rPr>
              <w:t>(Sài</w:t>
            </w:r>
            <w:r>
              <w:rPr>
                <w:spacing w:val="1"/>
                <w:sz w:val="24"/>
              </w:rPr>
              <w:t> </w:t>
            </w:r>
            <w:r>
              <w:rPr>
                <w:spacing w:val="-4"/>
                <w:sz w:val="24"/>
              </w:rPr>
              <w:t>Gòn)</w:t>
            </w:r>
          </w:p>
        </w:tc>
      </w:tr>
      <w:tr>
        <w:trPr>
          <w:trHeight w:val="551"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6" w:lineRule="exact"/>
              <w:ind w:left="1042" w:right="1026" w:firstLine="1"/>
              <w:jc w:val="center"/>
              <w:rPr>
                <w:sz w:val="24"/>
              </w:rPr>
            </w:pPr>
            <w:r>
              <w:rPr>
                <w:spacing w:val="-2"/>
                <w:sz w:val="24"/>
              </w:rPr>
              <w:t>Cislin 2.5EC</w:t>
            </w:r>
          </w:p>
        </w:tc>
        <w:tc>
          <w:tcPr>
            <w:tcW w:w="5033" w:type="dxa"/>
          </w:tcPr>
          <w:p>
            <w:pPr>
              <w:pStyle w:val="TableParagraph"/>
              <w:ind w:left="109"/>
              <w:rPr>
                <w:sz w:val="24"/>
              </w:rPr>
            </w:pPr>
            <w:r>
              <w:rPr>
                <w:sz w:val="24"/>
              </w:rPr>
              <w:t>mối, mọt/ </w:t>
            </w:r>
            <w:r>
              <w:rPr>
                <w:spacing w:val="-5"/>
                <w:sz w:val="24"/>
              </w:rPr>
              <w:t>gỗ</w:t>
            </w:r>
          </w:p>
        </w:tc>
        <w:tc>
          <w:tcPr>
            <w:tcW w:w="3352" w:type="dxa"/>
          </w:tcPr>
          <w:p>
            <w:pPr>
              <w:pStyle w:val="TableParagraph"/>
              <w:ind w:left="24" w:right="4"/>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bl>
    <w:p>
      <w:pPr>
        <w:spacing w:after="0"/>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3120"/>
        <w:gridCol w:w="2692"/>
        <w:gridCol w:w="5033"/>
        <w:gridCol w:w="3352"/>
      </w:tblGrid>
      <w:tr>
        <w:trPr>
          <w:trHeight w:val="551" w:hRule="atLeast"/>
        </w:trPr>
        <w:tc>
          <w:tcPr>
            <w:tcW w:w="708" w:type="dxa"/>
          </w:tcPr>
          <w:p>
            <w:pPr>
              <w:pStyle w:val="TableParagraph"/>
              <w:ind w:left="0" w:right="222"/>
              <w:jc w:val="right"/>
              <w:rPr>
                <w:sz w:val="24"/>
              </w:rPr>
            </w:pPr>
            <w:r>
              <w:rPr>
                <w:spacing w:val="-10"/>
                <w:sz w:val="24"/>
              </w:rPr>
              <w:t>3</w:t>
            </w:r>
          </w:p>
        </w:tc>
        <w:tc>
          <w:tcPr>
            <w:tcW w:w="3120" w:type="dxa"/>
          </w:tcPr>
          <w:p>
            <w:pPr>
              <w:pStyle w:val="TableParagraph"/>
              <w:spacing w:line="276" w:lineRule="exact"/>
              <w:ind w:right="150"/>
              <w:rPr>
                <w:sz w:val="24"/>
              </w:rPr>
            </w:pPr>
            <w:r>
              <w:rPr>
                <w:sz w:val="24"/>
              </w:rPr>
              <w:t>Extract</w:t>
            </w:r>
            <w:r>
              <w:rPr>
                <w:spacing w:val="-10"/>
                <w:sz w:val="24"/>
              </w:rPr>
              <w:t> </w:t>
            </w:r>
            <w:r>
              <w:rPr>
                <w:sz w:val="24"/>
              </w:rPr>
              <w:t>of</w:t>
            </w:r>
            <w:r>
              <w:rPr>
                <w:spacing w:val="-10"/>
                <w:sz w:val="24"/>
              </w:rPr>
              <w:t> </w:t>
            </w:r>
            <w:r>
              <w:rPr>
                <w:sz w:val="24"/>
              </w:rPr>
              <w:t>Cashew</w:t>
            </w:r>
            <w:r>
              <w:rPr>
                <w:spacing w:val="-10"/>
                <w:sz w:val="24"/>
              </w:rPr>
              <w:t> </w:t>
            </w:r>
            <w:r>
              <w:rPr>
                <w:sz w:val="24"/>
              </w:rPr>
              <w:t>nut</w:t>
            </w:r>
            <w:r>
              <w:rPr>
                <w:spacing w:val="-10"/>
                <w:sz w:val="24"/>
              </w:rPr>
              <w:t> </w:t>
            </w:r>
            <w:r>
              <w:rPr>
                <w:sz w:val="24"/>
              </w:rPr>
              <w:t>shell oil (min 97%)</w:t>
            </w:r>
          </w:p>
        </w:tc>
        <w:tc>
          <w:tcPr>
            <w:tcW w:w="2692" w:type="dxa"/>
          </w:tcPr>
          <w:p>
            <w:pPr>
              <w:pStyle w:val="TableParagraph"/>
              <w:spacing w:line="277" w:lineRule="exact"/>
              <w:ind w:left="20" w:right="5"/>
              <w:jc w:val="center"/>
              <w:rPr>
                <w:sz w:val="24"/>
              </w:rPr>
            </w:pPr>
            <w:r>
              <w:rPr>
                <w:position w:val="2"/>
                <w:sz w:val="24"/>
              </w:rPr>
              <w:t>Wopro</w:t>
            </w:r>
            <w:r>
              <w:rPr>
                <w:sz w:val="16"/>
              </w:rPr>
              <w:t>1</w:t>
            </w:r>
            <w:r>
              <w:rPr>
                <w:spacing w:val="17"/>
                <w:sz w:val="16"/>
              </w:rPr>
              <w:t> </w:t>
            </w:r>
            <w:r>
              <w:rPr>
                <w:spacing w:val="-5"/>
                <w:position w:val="2"/>
                <w:sz w:val="24"/>
              </w:rPr>
              <w:t>9AL</w:t>
            </w:r>
          </w:p>
        </w:tc>
        <w:tc>
          <w:tcPr>
            <w:tcW w:w="5033" w:type="dxa"/>
          </w:tcPr>
          <w:p>
            <w:pPr>
              <w:pStyle w:val="TableParagraph"/>
              <w:ind w:left="109"/>
              <w:rPr>
                <w:sz w:val="24"/>
              </w:rPr>
            </w:pPr>
            <w:r>
              <w:rPr>
                <w:sz w:val="24"/>
              </w:rPr>
              <w:t>mối/ </w:t>
            </w:r>
            <w:r>
              <w:rPr>
                <w:spacing w:val="-5"/>
                <w:sz w:val="24"/>
              </w:rPr>
              <w:t>gỗ</w:t>
            </w:r>
          </w:p>
        </w:tc>
        <w:tc>
          <w:tcPr>
            <w:tcW w:w="3352" w:type="dxa"/>
          </w:tcPr>
          <w:p>
            <w:pPr>
              <w:pStyle w:val="TableParagraph"/>
              <w:spacing w:line="276" w:lineRule="exact"/>
              <w:ind w:left="1207" w:right="244"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r>
        <w:trPr>
          <w:trHeight w:val="553" w:hRule="atLeast"/>
        </w:trPr>
        <w:tc>
          <w:tcPr>
            <w:tcW w:w="708" w:type="dxa"/>
          </w:tcPr>
          <w:p>
            <w:pPr>
              <w:pStyle w:val="TableParagraph"/>
              <w:spacing w:line="240" w:lineRule="auto" w:before="1"/>
              <w:ind w:left="0" w:right="222"/>
              <w:jc w:val="right"/>
              <w:rPr>
                <w:sz w:val="24"/>
              </w:rPr>
            </w:pPr>
            <w:r>
              <w:rPr>
                <w:spacing w:val="-10"/>
                <w:sz w:val="24"/>
              </w:rPr>
              <w:t>4</w:t>
            </w:r>
          </w:p>
        </w:tc>
        <w:tc>
          <w:tcPr>
            <w:tcW w:w="3120" w:type="dxa"/>
          </w:tcPr>
          <w:p>
            <w:pPr>
              <w:pStyle w:val="TableParagraph"/>
              <w:spacing w:line="277" w:lineRule="exact"/>
              <w:rPr>
                <w:sz w:val="24"/>
              </w:rPr>
            </w:pPr>
            <w:r>
              <w:rPr>
                <w:position w:val="2"/>
                <w:sz w:val="24"/>
              </w:rPr>
              <w:t>CuSO</w:t>
            </w:r>
            <w:r>
              <w:rPr>
                <w:sz w:val="16"/>
              </w:rPr>
              <w:t>4</w:t>
            </w:r>
            <w:r>
              <w:rPr>
                <w:spacing w:val="20"/>
                <w:sz w:val="16"/>
              </w:rPr>
              <w:t> </w:t>
            </w:r>
            <w:r>
              <w:rPr>
                <w:position w:val="2"/>
                <w:sz w:val="24"/>
              </w:rPr>
              <w:t>16%</w:t>
            </w:r>
            <w:r>
              <w:rPr>
                <w:spacing w:val="-1"/>
                <w:position w:val="2"/>
                <w:sz w:val="24"/>
              </w:rPr>
              <w:t> </w:t>
            </w:r>
            <w:r>
              <w:rPr>
                <w:position w:val="2"/>
                <w:sz w:val="24"/>
              </w:rPr>
              <w:t>+</w:t>
            </w:r>
            <w:r>
              <w:rPr>
                <w:spacing w:val="-1"/>
                <w:position w:val="2"/>
                <w:sz w:val="24"/>
              </w:rPr>
              <w:t> </w:t>
            </w:r>
            <w:r>
              <w:rPr>
                <w:position w:val="2"/>
                <w:sz w:val="24"/>
              </w:rPr>
              <w:t>CuO 2%</w:t>
            </w:r>
            <w:r>
              <w:rPr>
                <w:spacing w:val="-2"/>
                <w:position w:val="2"/>
                <w:sz w:val="24"/>
              </w:rPr>
              <w:t> </w:t>
            </w:r>
            <w:r>
              <w:rPr>
                <w:spacing w:val="-10"/>
                <w:position w:val="2"/>
                <w:sz w:val="24"/>
              </w:rPr>
              <w:t>+</w:t>
            </w:r>
          </w:p>
          <w:p>
            <w:pPr>
              <w:pStyle w:val="TableParagraph"/>
              <w:spacing w:line="256" w:lineRule="exact"/>
              <w:rPr>
                <w:sz w:val="24"/>
              </w:rPr>
            </w:pPr>
            <w:r>
              <w:rPr>
                <w:position w:val="2"/>
                <w:sz w:val="24"/>
              </w:rPr>
              <w:t>K</w:t>
            </w:r>
            <w:r>
              <w:rPr>
                <w:sz w:val="16"/>
              </w:rPr>
              <w:t>2</w:t>
            </w:r>
            <w:r>
              <w:rPr>
                <w:position w:val="2"/>
                <w:sz w:val="24"/>
              </w:rPr>
              <w:t>Cr</w:t>
            </w:r>
            <w:r>
              <w:rPr>
                <w:sz w:val="16"/>
              </w:rPr>
              <w:t>2</w:t>
            </w:r>
            <w:r>
              <w:rPr>
                <w:position w:val="2"/>
                <w:sz w:val="24"/>
              </w:rPr>
              <w:t>O</w:t>
            </w:r>
            <w:r>
              <w:rPr>
                <w:sz w:val="16"/>
              </w:rPr>
              <w:t>7</w:t>
            </w:r>
            <w:r>
              <w:rPr>
                <w:spacing w:val="18"/>
                <w:sz w:val="16"/>
              </w:rPr>
              <w:t> </w:t>
            </w:r>
            <w:r>
              <w:rPr>
                <w:spacing w:val="-5"/>
                <w:position w:val="2"/>
                <w:sz w:val="24"/>
              </w:rPr>
              <w:t>2%</w:t>
            </w:r>
          </w:p>
        </w:tc>
        <w:tc>
          <w:tcPr>
            <w:tcW w:w="2692" w:type="dxa"/>
          </w:tcPr>
          <w:p>
            <w:pPr>
              <w:pStyle w:val="TableParagraph"/>
              <w:spacing w:line="240" w:lineRule="auto"/>
              <w:ind w:left="20"/>
              <w:jc w:val="center"/>
              <w:rPr>
                <w:sz w:val="24"/>
              </w:rPr>
            </w:pPr>
            <w:r>
              <w:rPr>
                <w:position w:val="2"/>
                <w:sz w:val="24"/>
              </w:rPr>
              <w:t>M</w:t>
            </w:r>
            <w:r>
              <w:rPr>
                <w:sz w:val="16"/>
              </w:rPr>
              <w:t>1</w:t>
            </w:r>
            <w:r>
              <w:rPr>
                <w:spacing w:val="2"/>
                <w:sz w:val="16"/>
              </w:rPr>
              <w:t> </w:t>
            </w:r>
            <w:r>
              <w:rPr>
                <w:spacing w:val="-4"/>
                <w:position w:val="2"/>
                <w:sz w:val="24"/>
              </w:rPr>
              <w:t>20LA</w:t>
            </w:r>
          </w:p>
        </w:tc>
        <w:tc>
          <w:tcPr>
            <w:tcW w:w="5033" w:type="dxa"/>
          </w:tcPr>
          <w:p>
            <w:pPr>
              <w:pStyle w:val="TableParagraph"/>
              <w:spacing w:line="240" w:lineRule="auto" w:before="1"/>
              <w:ind w:left="109"/>
              <w:rPr>
                <w:sz w:val="24"/>
              </w:rPr>
            </w:pPr>
            <w:r>
              <w:rPr>
                <w:sz w:val="24"/>
              </w:rPr>
              <w:t>con</w:t>
            </w:r>
            <w:r>
              <w:rPr>
                <w:spacing w:val="-1"/>
                <w:sz w:val="24"/>
              </w:rPr>
              <w:t> </w:t>
            </w:r>
            <w:r>
              <w:rPr>
                <w:sz w:val="24"/>
              </w:rPr>
              <w:t>hà/</w:t>
            </w:r>
            <w:r>
              <w:rPr>
                <w:spacing w:val="-1"/>
                <w:sz w:val="24"/>
              </w:rPr>
              <w:t> </w:t>
            </w:r>
            <w:r>
              <w:rPr>
                <w:sz w:val="24"/>
              </w:rPr>
              <w:t>thuyền</w:t>
            </w:r>
            <w:r>
              <w:rPr>
                <w:spacing w:val="-1"/>
                <w:sz w:val="24"/>
              </w:rPr>
              <w:t> </w:t>
            </w:r>
            <w:r>
              <w:rPr>
                <w:sz w:val="24"/>
              </w:rPr>
              <w:t>gỗ,</w:t>
            </w:r>
            <w:r>
              <w:rPr>
                <w:spacing w:val="-1"/>
                <w:sz w:val="24"/>
              </w:rPr>
              <w:t> </w:t>
            </w:r>
            <w:r>
              <w:rPr>
                <w:sz w:val="24"/>
              </w:rPr>
              <w:t>ván </w:t>
            </w:r>
            <w:r>
              <w:rPr>
                <w:spacing w:val="-2"/>
                <w:sz w:val="24"/>
              </w:rPr>
              <w:t>thuyền</w:t>
            </w:r>
          </w:p>
        </w:tc>
        <w:tc>
          <w:tcPr>
            <w:tcW w:w="3352" w:type="dxa"/>
          </w:tcPr>
          <w:p>
            <w:pPr>
              <w:pStyle w:val="TableParagraph"/>
              <w:spacing w:line="270" w:lineRule="atLeast"/>
              <w:ind w:left="1207" w:right="244"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r>
        <w:trPr>
          <w:trHeight w:val="551" w:hRule="atLeast"/>
        </w:trPr>
        <w:tc>
          <w:tcPr>
            <w:tcW w:w="708" w:type="dxa"/>
          </w:tcPr>
          <w:p>
            <w:pPr>
              <w:pStyle w:val="TableParagraph"/>
              <w:ind w:left="0" w:right="222"/>
              <w:jc w:val="right"/>
              <w:rPr>
                <w:sz w:val="24"/>
              </w:rPr>
            </w:pPr>
            <w:r>
              <w:rPr>
                <w:spacing w:val="-10"/>
                <w:sz w:val="24"/>
              </w:rPr>
              <w:t>5</w:t>
            </w:r>
          </w:p>
        </w:tc>
        <w:tc>
          <w:tcPr>
            <w:tcW w:w="3120" w:type="dxa"/>
          </w:tcPr>
          <w:p>
            <w:pPr>
              <w:pStyle w:val="TableParagraph"/>
              <w:rPr>
                <w:sz w:val="24"/>
              </w:rPr>
            </w:pPr>
            <w:r>
              <w:rPr>
                <w:position w:val="2"/>
                <w:sz w:val="24"/>
              </w:rPr>
              <w:t>CuSO</w:t>
            </w:r>
            <w:r>
              <w:rPr>
                <w:sz w:val="16"/>
              </w:rPr>
              <w:t>4</w:t>
            </w:r>
            <w:r>
              <w:rPr>
                <w:spacing w:val="19"/>
                <w:sz w:val="16"/>
              </w:rPr>
              <w:t> </w:t>
            </w:r>
            <w:r>
              <w:rPr>
                <w:position w:val="2"/>
                <w:sz w:val="24"/>
              </w:rPr>
              <w:t>80%</w:t>
            </w:r>
            <w:r>
              <w:rPr>
                <w:spacing w:val="-1"/>
                <w:position w:val="2"/>
                <w:sz w:val="24"/>
              </w:rPr>
              <w:t> </w:t>
            </w:r>
            <w:r>
              <w:rPr>
                <w:position w:val="2"/>
                <w:sz w:val="24"/>
              </w:rPr>
              <w:t>+</w:t>
            </w:r>
            <w:r>
              <w:rPr>
                <w:spacing w:val="-2"/>
                <w:position w:val="2"/>
                <w:sz w:val="24"/>
              </w:rPr>
              <w:t> </w:t>
            </w:r>
            <w:r>
              <w:rPr>
                <w:position w:val="2"/>
                <w:sz w:val="24"/>
              </w:rPr>
              <w:t>K</w:t>
            </w:r>
            <w:r>
              <w:rPr>
                <w:sz w:val="16"/>
              </w:rPr>
              <w:t>2</w:t>
            </w:r>
            <w:r>
              <w:rPr>
                <w:position w:val="2"/>
                <w:sz w:val="24"/>
              </w:rPr>
              <w:t>Cr</w:t>
            </w:r>
            <w:r>
              <w:rPr>
                <w:sz w:val="16"/>
              </w:rPr>
              <w:t>2</w:t>
            </w:r>
            <w:r>
              <w:rPr>
                <w:position w:val="2"/>
                <w:sz w:val="24"/>
              </w:rPr>
              <w:t>O</w:t>
            </w:r>
            <w:r>
              <w:rPr>
                <w:sz w:val="16"/>
              </w:rPr>
              <w:t>7</w:t>
            </w:r>
            <w:r>
              <w:rPr>
                <w:spacing w:val="20"/>
                <w:sz w:val="16"/>
              </w:rPr>
              <w:t> </w:t>
            </w:r>
            <w:r>
              <w:rPr>
                <w:spacing w:val="-5"/>
                <w:position w:val="2"/>
                <w:sz w:val="24"/>
              </w:rPr>
              <w:t>18%</w:t>
            </w:r>
          </w:p>
          <w:p>
            <w:pPr>
              <w:pStyle w:val="TableParagraph"/>
              <w:spacing w:line="256" w:lineRule="exact"/>
              <w:rPr>
                <w:sz w:val="24"/>
              </w:rPr>
            </w:pPr>
            <w:r>
              <w:rPr>
                <w:position w:val="2"/>
                <w:sz w:val="24"/>
              </w:rPr>
              <w:t>+</w:t>
            </w:r>
            <w:r>
              <w:rPr>
                <w:spacing w:val="38"/>
                <w:position w:val="2"/>
                <w:sz w:val="24"/>
              </w:rPr>
              <w:t> </w:t>
            </w:r>
            <w:r>
              <w:rPr>
                <w:position w:val="2"/>
                <w:sz w:val="24"/>
              </w:rPr>
              <w:t>CrO</w:t>
            </w:r>
            <w:r>
              <w:rPr>
                <w:sz w:val="16"/>
              </w:rPr>
              <w:t>3</w:t>
            </w:r>
            <w:r>
              <w:rPr>
                <w:spacing w:val="21"/>
                <w:sz w:val="16"/>
              </w:rPr>
              <w:t> </w:t>
            </w:r>
            <w:r>
              <w:rPr>
                <w:spacing w:val="-5"/>
                <w:position w:val="2"/>
                <w:sz w:val="24"/>
              </w:rPr>
              <w:t>2%</w:t>
            </w:r>
          </w:p>
        </w:tc>
        <w:tc>
          <w:tcPr>
            <w:tcW w:w="2692" w:type="dxa"/>
          </w:tcPr>
          <w:p>
            <w:pPr>
              <w:pStyle w:val="TableParagraph"/>
              <w:spacing w:line="277" w:lineRule="exact"/>
              <w:ind w:left="20" w:right="4"/>
              <w:jc w:val="center"/>
              <w:rPr>
                <w:sz w:val="24"/>
              </w:rPr>
            </w:pPr>
            <w:r>
              <w:rPr>
                <w:position w:val="2"/>
                <w:sz w:val="24"/>
              </w:rPr>
              <w:t>CH</w:t>
            </w:r>
            <w:r>
              <w:rPr>
                <w:sz w:val="16"/>
              </w:rPr>
              <w:t>G</w:t>
            </w:r>
            <w:r>
              <w:rPr>
                <w:spacing w:val="-2"/>
                <w:sz w:val="16"/>
              </w:rPr>
              <w:t> </w:t>
            </w:r>
            <w:r>
              <w:rPr>
                <w:spacing w:val="-2"/>
                <w:position w:val="2"/>
                <w:sz w:val="24"/>
              </w:rPr>
              <w:t>100SP</w:t>
            </w:r>
          </w:p>
        </w:tc>
        <w:tc>
          <w:tcPr>
            <w:tcW w:w="5033" w:type="dxa"/>
          </w:tcPr>
          <w:p>
            <w:pPr>
              <w:pStyle w:val="TableParagraph"/>
              <w:ind w:left="109"/>
              <w:rPr>
                <w:sz w:val="24"/>
              </w:rPr>
            </w:pPr>
            <w:r>
              <w:rPr>
                <w:sz w:val="24"/>
              </w:rPr>
              <w:t>con</w:t>
            </w:r>
            <w:r>
              <w:rPr>
                <w:spacing w:val="-3"/>
                <w:sz w:val="24"/>
              </w:rPr>
              <w:t> </w:t>
            </w:r>
            <w:r>
              <w:rPr>
                <w:sz w:val="24"/>
              </w:rPr>
              <w:t>hà,</w:t>
            </w:r>
            <w:r>
              <w:rPr>
                <w:spacing w:val="-1"/>
                <w:sz w:val="24"/>
              </w:rPr>
              <w:t> </w:t>
            </w:r>
            <w:r>
              <w:rPr>
                <w:sz w:val="24"/>
              </w:rPr>
              <w:t>nấm</w:t>
            </w:r>
            <w:r>
              <w:rPr>
                <w:spacing w:val="-1"/>
                <w:sz w:val="24"/>
              </w:rPr>
              <w:t> </w:t>
            </w:r>
            <w:r>
              <w:rPr>
                <w:sz w:val="24"/>
              </w:rPr>
              <w:t>mục/</w:t>
            </w:r>
            <w:r>
              <w:rPr>
                <w:spacing w:val="-1"/>
                <w:sz w:val="24"/>
              </w:rPr>
              <w:t> </w:t>
            </w:r>
            <w:r>
              <w:rPr>
                <w:sz w:val="24"/>
              </w:rPr>
              <w:t>thuyền</w:t>
            </w:r>
            <w:r>
              <w:rPr>
                <w:spacing w:val="1"/>
                <w:sz w:val="24"/>
              </w:rPr>
              <w:t> </w:t>
            </w:r>
            <w:r>
              <w:rPr>
                <w:sz w:val="24"/>
              </w:rPr>
              <w:t>gỗ,</w:t>
            </w:r>
            <w:r>
              <w:rPr>
                <w:spacing w:val="-1"/>
                <w:sz w:val="24"/>
              </w:rPr>
              <w:t> </w:t>
            </w:r>
            <w:r>
              <w:rPr>
                <w:sz w:val="24"/>
              </w:rPr>
              <w:t>ván </w:t>
            </w:r>
            <w:r>
              <w:rPr>
                <w:spacing w:val="-2"/>
                <w:sz w:val="24"/>
              </w:rPr>
              <w:t>thuyền</w:t>
            </w:r>
          </w:p>
        </w:tc>
        <w:tc>
          <w:tcPr>
            <w:tcW w:w="3352" w:type="dxa"/>
          </w:tcPr>
          <w:p>
            <w:pPr>
              <w:pStyle w:val="TableParagraph"/>
              <w:spacing w:line="276" w:lineRule="exact"/>
              <w:ind w:left="1207" w:right="244"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r>
        <w:trPr>
          <w:trHeight w:val="550" w:hRule="atLeast"/>
        </w:trPr>
        <w:tc>
          <w:tcPr>
            <w:tcW w:w="708" w:type="dxa"/>
          </w:tcPr>
          <w:p>
            <w:pPr>
              <w:pStyle w:val="TableParagraph"/>
              <w:spacing w:line="274" w:lineRule="exact"/>
              <w:ind w:left="0" w:right="222"/>
              <w:jc w:val="right"/>
              <w:rPr>
                <w:sz w:val="24"/>
              </w:rPr>
            </w:pPr>
            <w:r>
              <w:rPr>
                <w:spacing w:val="-10"/>
                <w:sz w:val="24"/>
              </w:rPr>
              <w:t>6</w:t>
            </w:r>
          </w:p>
        </w:tc>
        <w:tc>
          <w:tcPr>
            <w:tcW w:w="3120" w:type="dxa"/>
          </w:tcPr>
          <w:p>
            <w:pPr>
              <w:pStyle w:val="TableParagraph"/>
              <w:spacing w:line="276" w:lineRule="exact"/>
              <w:rPr>
                <w:sz w:val="24"/>
              </w:rPr>
            </w:pPr>
            <w:r>
              <w:rPr>
                <w:position w:val="2"/>
                <w:sz w:val="24"/>
              </w:rPr>
              <w:t>CuSO</w:t>
            </w:r>
            <w:r>
              <w:rPr>
                <w:sz w:val="16"/>
              </w:rPr>
              <w:t>4</w:t>
            </w:r>
            <w:r>
              <w:rPr>
                <w:spacing w:val="19"/>
                <w:sz w:val="16"/>
              </w:rPr>
              <w:t> </w:t>
            </w:r>
            <w:r>
              <w:rPr>
                <w:position w:val="2"/>
                <w:sz w:val="24"/>
              </w:rPr>
              <w:t>50%</w:t>
            </w:r>
            <w:r>
              <w:rPr>
                <w:spacing w:val="-1"/>
                <w:position w:val="2"/>
                <w:sz w:val="24"/>
              </w:rPr>
              <w:t> </w:t>
            </w:r>
            <w:r>
              <w:rPr>
                <w:position w:val="2"/>
                <w:sz w:val="24"/>
              </w:rPr>
              <w:t>+</w:t>
            </w:r>
            <w:r>
              <w:rPr>
                <w:spacing w:val="-2"/>
                <w:position w:val="2"/>
                <w:sz w:val="24"/>
              </w:rPr>
              <w:t> </w:t>
            </w:r>
            <w:r>
              <w:rPr>
                <w:position w:val="2"/>
                <w:sz w:val="24"/>
              </w:rPr>
              <w:t>K</w:t>
            </w:r>
            <w:r>
              <w:rPr>
                <w:sz w:val="16"/>
              </w:rPr>
              <w:t>2</w:t>
            </w:r>
            <w:r>
              <w:rPr>
                <w:position w:val="2"/>
                <w:sz w:val="24"/>
              </w:rPr>
              <w:t>Cr</w:t>
            </w:r>
            <w:r>
              <w:rPr>
                <w:sz w:val="16"/>
              </w:rPr>
              <w:t>2</w:t>
            </w:r>
            <w:r>
              <w:rPr>
                <w:position w:val="2"/>
                <w:sz w:val="24"/>
              </w:rPr>
              <w:t>O</w:t>
            </w:r>
            <w:r>
              <w:rPr>
                <w:sz w:val="16"/>
              </w:rPr>
              <w:t>7</w:t>
            </w:r>
            <w:r>
              <w:rPr>
                <w:spacing w:val="20"/>
                <w:sz w:val="16"/>
              </w:rPr>
              <w:t> </w:t>
            </w:r>
            <w:r>
              <w:rPr>
                <w:spacing w:val="-5"/>
                <w:position w:val="2"/>
                <w:sz w:val="24"/>
              </w:rPr>
              <w:t>50%</w:t>
            </w:r>
          </w:p>
        </w:tc>
        <w:tc>
          <w:tcPr>
            <w:tcW w:w="2692" w:type="dxa"/>
          </w:tcPr>
          <w:p>
            <w:pPr>
              <w:pStyle w:val="TableParagraph"/>
              <w:spacing w:line="256" w:lineRule="exact" w:before="18"/>
              <w:ind w:left="1003" w:right="983" w:hanging="5"/>
              <w:jc w:val="center"/>
              <w:rPr>
                <w:sz w:val="24"/>
              </w:rPr>
            </w:pPr>
            <w:r>
              <w:rPr>
                <w:spacing w:val="-4"/>
                <w:position w:val="2"/>
                <w:sz w:val="24"/>
              </w:rPr>
              <w:t>XM</w:t>
            </w:r>
            <w:r>
              <w:rPr>
                <w:spacing w:val="-4"/>
                <w:sz w:val="16"/>
              </w:rPr>
              <w:t>5</w:t>
            </w:r>
            <w:r>
              <w:rPr>
                <w:spacing w:val="40"/>
                <w:sz w:val="16"/>
              </w:rPr>
              <w:t> </w:t>
            </w:r>
            <w:r>
              <w:rPr>
                <w:sz w:val="24"/>
              </w:rPr>
              <w:t>100 </w:t>
            </w:r>
            <w:r>
              <w:rPr>
                <w:spacing w:val="-5"/>
                <w:sz w:val="24"/>
              </w:rPr>
              <w:t>SP</w:t>
            </w:r>
          </w:p>
        </w:tc>
        <w:tc>
          <w:tcPr>
            <w:tcW w:w="5033" w:type="dxa"/>
          </w:tcPr>
          <w:p>
            <w:pPr>
              <w:pStyle w:val="TableParagraph"/>
              <w:spacing w:line="274" w:lineRule="exact"/>
              <w:ind w:left="109"/>
              <w:rPr>
                <w:sz w:val="24"/>
              </w:rPr>
            </w:pPr>
            <w:r>
              <w:rPr>
                <w:sz w:val="24"/>
              </w:rPr>
              <w:t>nấm,</w:t>
            </w:r>
            <w:r>
              <w:rPr>
                <w:spacing w:val="-1"/>
                <w:sz w:val="24"/>
              </w:rPr>
              <w:t> </w:t>
            </w:r>
            <w:r>
              <w:rPr>
                <w:sz w:val="24"/>
              </w:rPr>
              <w:t>mục,</w:t>
            </w:r>
            <w:r>
              <w:rPr>
                <w:spacing w:val="-1"/>
                <w:sz w:val="24"/>
              </w:rPr>
              <w:t> </w:t>
            </w:r>
            <w:r>
              <w:rPr>
                <w:sz w:val="24"/>
              </w:rPr>
              <w:t>côn</w:t>
            </w:r>
            <w:r>
              <w:rPr>
                <w:spacing w:val="-1"/>
                <w:sz w:val="24"/>
              </w:rPr>
              <w:t> </w:t>
            </w:r>
            <w:r>
              <w:rPr>
                <w:sz w:val="24"/>
              </w:rPr>
              <w:t>trùng/ tre,</w:t>
            </w:r>
            <w:r>
              <w:rPr>
                <w:spacing w:val="2"/>
                <w:sz w:val="24"/>
              </w:rPr>
              <w:t> </w:t>
            </w:r>
            <w:r>
              <w:rPr>
                <w:sz w:val="24"/>
              </w:rPr>
              <w:t>gỗ,</w:t>
            </w:r>
            <w:r>
              <w:rPr>
                <w:spacing w:val="-1"/>
                <w:sz w:val="24"/>
              </w:rPr>
              <w:t> </w:t>
            </w:r>
            <w:r>
              <w:rPr>
                <w:sz w:val="24"/>
              </w:rPr>
              <w:t>song, </w:t>
            </w:r>
            <w:r>
              <w:rPr>
                <w:spacing w:val="-5"/>
                <w:sz w:val="24"/>
              </w:rPr>
              <w:t>mây</w:t>
            </w:r>
          </w:p>
        </w:tc>
        <w:tc>
          <w:tcPr>
            <w:tcW w:w="3352" w:type="dxa"/>
          </w:tcPr>
          <w:p>
            <w:pPr>
              <w:pStyle w:val="TableParagraph"/>
              <w:spacing w:line="276" w:lineRule="exact"/>
              <w:ind w:left="1207" w:right="244"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r>
        <w:trPr>
          <w:trHeight w:val="550" w:hRule="atLeast"/>
        </w:trPr>
        <w:tc>
          <w:tcPr>
            <w:tcW w:w="708" w:type="dxa"/>
          </w:tcPr>
          <w:p>
            <w:pPr>
              <w:pStyle w:val="TableParagraph"/>
              <w:spacing w:line="274" w:lineRule="exact"/>
              <w:ind w:left="0" w:right="222"/>
              <w:jc w:val="right"/>
              <w:rPr>
                <w:sz w:val="24"/>
              </w:rPr>
            </w:pPr>
            <w:r>
              <w:rPr>
                <w:spacing w:val="-10"/>
                <w:sz w:val="24"/>
              </w:rPr>
              <w:t>7</w:t>
            </w:r>
          </w:p>
        </w:tc>
        <w:tc>
          <w:tcPr>
            <w:tcW w:w="3120" w:type="dxa"/>
          </w:tcPr>
          <w:p>
            <w:pPr>
              <w:pStyle w:val="TableParagraph"/>
              <w:spacing w:line="256" w:lineRule="exact" w:before="18"/>
              <w:ind w:right="150"/>
              <w:rPr>
                <w:sz w:val="24"/>
              </w:rPr>
            </w:pPr>
            <w:r>
              <w:rPr>
                <w:position w:val="2"/>
                <w:sz w:val="24"/>
              </w:rPr>
              <w:t>ZnSO</w:t>
            </w:r>
            <w:r>
              <w:rPr>
                <w:sz w:val="16"/>
              </w:rPr>
              <w:t>4</w:t>
            </w:r>
            <w:r>
              <w:rPr>
                <w:spacing w:val="11"/>
                <w:sz w:val="16"/>
              </w:rPr>
              <w:t> </w:t>
            </w:r>
            <w:r>
              <w:rPr>
                <w:position w:val="2"/>
                <w:sz w:val="24"/>
              </w:rPr>
              <w:t>.7H</w:t>
            </w:r>
            <w:r>
              <w:rPr>
                <w:sz w:val="16"/>
              </w:rPr>
              <w:t>2</w:t>
            </w:r>
            <w:r>
              <w:rPr>
                <w:position w:val="2"/>
                <w:sz w:val="24"/>
              </w:rPr>
              <w:t>O</w:t>
            </w:r>
            <w:r>
              <w:rPr>
                <w:spacing w:val="-10"/>
                <w:position w:val="2"/>
                <w:sz w:val="24"/>
              </w:rPr>
              <w:t> </w:t>
            </w:r>
            <w:r>
              <w:rPr>
                <w:position w:val="2"/>
                <w:sz w:val="24"/>
              </w:rPr>
              <w:t>60%</w:t>
            </w:r>
            <w:r>
              <w:rPr>
                <w:spacing w:val="-11"/>
                <w:position w:val="2"/>
                <w:sz w:val="24"/>
              </w:rPr>
              <w:t> </w:t>
            </w:r>
            <w:r>
              <w:rPr>
                <w:position w:val="2"/>
                <w:sz w:val="24"/>
              </w:rPr>
              <w:t>+</w:t>
            </w:r>
            <w:r>
              <w:rPr>
                <w:spacing w:val="-10"/>
                <w:position w:val="2"/>
                <w:sz w:val="24"/>
              </w:rPr>
              <w:t> </w:t>
            </w:r>
            <w:r>
              <w:rPr>
                <w:position w:val="2"/>
                <w:sz w:val="24"/>
              </w:rPr>
              <w:t>NaF </w:t>
            </w:r>
            <w:r>
              <w:rPr>
                <w:spacing w:val="-4"/>
                <w:sz w:val="24"/>
              </w:rPr>
              <w:t>30%</w:t>
            </w:r>
          </w:p>
        </w:tc>
        <w:tc>
          <w:tcPr>
            <w:tcW w:w="2692" w:type="dxa"/>
          </w:tcPr>
          <w:p>
            <w:pPr>
              <w:pStyle w:val="TableParagraph"/>
              <w:spacing w:line="256" w:lineRule="exact" w:before="18"/>
              <w:ind w:left="1063" w:right="1043" w:hanging="5"/>
              <w:jc w:val="center"/>
              <w:rPr>
                <w:sz w:val="24"/>
              </w:rPr>
            </w:pPr>
            <w:r>
              <w:rPr>
                <w:spacing w:val="-4"/>
                <w:position w:val="2"/>
                <w:sz w:val="24"/>
              </w:rPr>
              <w:t>LN</w:t>
            </w:r>
            <w:r>
              <w:rPr>
                <w:spacing w:val="-4"/>
                <w:sz w:val="16"/>
              </w:rPr>
              <w:t>5</w:t>
            </w:r>
            <w:r>
              <w:rPr>
                <w:spacing w:val="40"/>
                <w:sz w:val="16"/>
              </w:rPr>
              <w:t> </w:t>
            </w:r>
            <w:r>
              <w:rPr>
                <w:sz w:val="24"/>
              </w:rPr>
              <w:t>90 </w:t>
            </w:r>
            <w:r>
              <w:rPr>
                <w:spacing w:val="-5"/>
                <w:sz w:val="24"/>
              </w:rPr>
              <w:t>SP</w:t>
            </w:r>
          </w:p>
        </w:tc>
        <w:tc>
          <w:tcPr>
            <w:tcW w:w="5033" w:type="dxa"/>
          </w:tcPr>
          <w:p>
            <w:pPr>
              <w:pStyle w:val="TableParagraph"/>
              <w:spacing w:line="276" w:lineRule="exact"/>
              <w:ind w:left="109"/>
              <w:rPr>
                <w:sz w:val="24"/>
              </w:rPr>
            </w:pPr>
            <w:r>
              <w:rPr>
                <w:sz w:val="24"/>
              </w:rPr>
              <w:t>nấm,</w:t>
            </w:r>
            <w:r>
              <w:rPr>
                <w:spacing w:val="-5"/>
                <w:sz w:val="24"/>
              </w:rPr>
              <w:t> </w:t>
            </w:r>
            <w:r>
              <w:rPr>
                <w:sz w:val="24"/>
              </w:rPr>
              <w:t>mục,</w:t>
            </w:r>
            <w:r>
              <w:rPr>
                <w:spacing w:val="-5"/>
                <w:sz w:val="24"/>
              </w:rPr>
              <w:t> </w:t>
            </w:r>
            <w:r>
              <w:rPr>
                <w:sz w:val="24"/>
              </w:rPr>
              <w:t>côn</w:t>
            </w:r>
            <w:r>
              <w:rPr>
                <w:spacing w:val="-5"/>
                <w:sz w:val="24"/>
              </w:rPr>
              <w:t> </w:t>
            </w:r>
            <w:r>
              <w:rPr>
                <w:sz w:val="24"/>
              </w:rPr>
              <w:t>trùng/</w:t>
            </w:r>
            <w:r>
              <w:rPr>
                <w:spacing w:val="-5"/>
                <w:sz w:val="24"/>
              </w:rPr>
              <w:t> </w:t>
            </w:r>
            <w:r>
              <w:rPr>
                <w:sz w:val="24"/>
              </w:rPr>
              <w:t>gỗ</w:t>
            </w:r>
            <w:r>
              <w:rPr>
                <w:spacing w:val="-3"/>
                <w:sz w:val="24"/>
              </w:rPr>
              <w:t> </w:t>
            </w:r>
            <w:r>
              <w:rPr>
                <w:sz w:val="24"/>
              </w:rPr>
              <w:t>sau</w:t>
            </w:r>
            <w:r>
              <w:rPr>
                <w:spacing w:val="-5"/>
                <w:sz w:val="24"/>
              </w:rPr>
              <w:t> </w:t>
            </w:r>
            <w:r>
              <w:rPr>
                <w:sz w:val="24"/>
              </w:rPr>
              <w:t>chế</w:t>
            </w:r>
            <w:r>
              <w:rPr>
                <w:spacing w:val="-6"/>
                <w:sz w:val="24"/>
              </w:rPr>
              <w:t> </w:t>
            </w:r>
            <w:r>
              <w:rPr>
                <w:sz w:val="24"/>
              </w:rPr>
              <w:t>biến,</w:t>
            </w:r>
            <w:r>
              <w:rPr>
                <w:spacing w:val="-5"/>
                <w:sz w:val="24"/>
              </w:rPr>
              <w:t> </w:t>
            </w:r>
            <w:r>
              <w:rPr>
                <w:sz w:val="24"/>
              </w:rPr>
              <w:t>song,</w:t>
            </w:r>
            <w:r>
              <w:rPr>
                <w:spacing w:val="-5"/>
                <w:sz w:val="24"/>
              </w:rPr>
              <w:t> </w:t>
            </w:r>
            <w:r>
              <w:rPr>
                <w:sz w:val="24"/>
              </w:rPr>
              <w:t>mây, </w:t>
            </w:r>
            <w:r>
              <w:rPr>
                <w:spacing w:val="-4"/>
                <w:sz w:val="24"/>
              </w:rPr>
              <w:t>tre</w:t>
            </w:r>
          </w:p>
        </w:tc>
        <w:tc>
          <w:tcPr>
            <w:tcW w:w="3352" w:type="dxa"/>
          </w:tcPr>
          <w:p>
            <w:pPr>
              <w:pStyle w:val="TableParagraph"/>
              <w:spacing w:line="276" w:lineRule="exact"/>
              <w:ind w:left="1207" w:right="244" w:hanging="862"/>
              <w:rPr>
                <w:sz w:val="24"/>
              </w:rPr>
            </w:pPr>
            <w:r>
              <w:rPr>
                <w:sz w:val="24"/>
              </w:rPr>
              <w:t>Viện</w:t>
            </w:r>
            <w:r>
              <w:rPr>
                <w:spacing w:val="-10"/>
                <w:sz w:val="24"/>
              </w:rPr>
              <w:t> </w:t>
            </w:r>
            <w:r>
              <w:rPr>
                <w:sz w:val="24"/>
              </w:rPr>
              <w:t>Khoa</w:t>
            </w:r>
            <w:r>
              <w:rPr>
                <w:spacing w:val="-12"/>
                <w:sz w:val="24"/>
              </w:rPr>
              <w:t> </w:t>
            </w:r>
            <w:r>
              <w:rPr>
                <w:sz w:val="24"/>
              </w:rPr>
              <w:t>học</w:t>
            </w:r>
            <w:r>
              <w:rPr>
                <w:spacing w:val="-9"/>
                <w:sz w:val="24"/>
              </w:rPr>
              <w:t> </w:t>
            </w:r>
            <w:r>
              <w:rPr>
                <w:sz w:val="24"/>
              </w:rPr>
              <w:t>Lâm</w:t>
            </w:r>
            <w:r>
              <w:rPr>
                <w:spacing w:val="-10"/>
                <w:sz w:val="24"/>
              </w:rPr>
              <w:t> </w:t>
            </w:r>
            <w:r>
              <w:rPr>
                <w:sz w:val="24"/>
              </w:rPr>
              <w:t>nghiệp Việt Nam</w:t>
            </w:r>
          </w:p>
        </w:tc>
      </w:tr>
      <w:tr>
        <w:trPr>
          <w:trHeight w:val="434" w:hRule="atLeast"/>
        </w:trPr>
        <w:tc>
          <w:tcPr>
            <w:tcW w:w="14905" w:type="dxa"/>
            <w:gridSpan w:val="5"/>
          </w:tcPr>
          <w:p>
            <w:pPr>
              <w:pStyle w:val="TableParagraph"/>
              <w:spacing w:line="240" w:lineRule="auto" w:before="81"/>
              <w:ind w:left="107"/>
              <w:rPr>
                <w:sz w:val="24"/>
              </w:rPr>
            </w:pPr>
            <w:r>
              <w:rPr>
                <w:sz w:val="24"/>
              </w:rPr>
              <w:t>IV</w:t>
            </w:r>
            <w:r>
              <w:rPr>
                <w:spacing w:val="-6"/>
                <w:sz w:val="24"/>
              </w:rPr>
              <w:t> </w:t>
            </w:r>
            <w:r>
              <w:rPr>
                <w:sz w:val="24"/>
              </w:rPr>
              <w:t>.</w:t>
            </w:r>
            <w:r>
              <w:rPr>
                <w:spacing w:val="-2"/>
                <w:sz w:val="24"/>
              </w:rPr>
              <w:t> </w:t>
            </w:r>
            <w:r>
              <w:rPr>
                <w:sz w:val="24"/>
              </w:rPr>
              <w:t>THUỐC</w:t>
            </w:r>
            <w:r>
              <w:rPr>
                <w:spacing w:val="-1"/>
                <w:sz w:val="24"/>
              </w:rPr>
              <w:t> </w:t>
            </w:r>
            <w:r>
              <w:rPr>
                <w:sz w:val="24"/>
              </w:rPr>
              <w:t>KHỬ</w:t>
            </w:r>
            <w:r>
              <w:rPr>
                <w:spacing w:val="-2"/>
                <w:sz w:val="24"/>
              </w:rPr>
              <w:t> </w:t>
            </w:r>
            <w:r>
              <w:rPr>
                <w:sz w:val="24"/>
              </w:rPr>
              <w:t>TRÙNG</w:t>
            </w:r>
            <w:r>
              <w:rPr>
                <w:spacing w:val="-2"/>
                <w:sz w:val="24"/>
              </w:rPr>
              <w:t> </w:t>
            </w:r>
            <w:r>
              <w:rPr>
                <w:spacing w:val="-4"/>
                <w:sz w:val="24"/>
              </w:rPr>
              <w:t>KHO:</w:t>
            </w:r>
          </w:p>
        </w:tc>
      </w:tr>
      <w:tr>
        <w:trPr>
          <w:trHeight w:val="553" w:hRule="atLeast"/>
        </w:trPr>
        <w:tc>
          <w:tcPr>
            <w:tcW w:w="708" w:type="dxa"/>
            <w:vMerge w:val="restart"/>
            <w:tcBorders>
              <w:bottom w:val="single" w:sz="4" w:space="0" w:color="000000"/>
            </w:tcBorders>
          </w:tcPr>
          <w:p>
            <w:pPr>
              <w:pStyle w:val="TableParagraph"/>
              <w:spacing w:line="240" w:lineRule="auto" w:before="1"/>
              <w:ind w:left="218"/>
              <w:rPr>
                <w:sz w:val="24"/>
              </w:rPr>
            </w:pPr>
            <w:r>
              <w:rPr>
                <w:spacing w:val="-10"/>
                <w:sz w:val="24"/>
              </w:rPr>
              <w:t>1</w:t>
            </w:r>
          </w:p>
        </w:tc>
        <w:tc>
          <w:tcPr>
            <w:tcW w:w="3120" w:type="dxa"/>
            <w:vMerge w:val="restart"/>
            <w:tcBorders>
              <w:bottom w:val="single" w:sz="4" w:space="0" w:color="000000"/>
            </w:tcBorders>
          </w:tcPr>
          <w:p>
            <w:pPr>
              <w:pStyle w:val="TableParagraph"/>
              <w:spacing w:line="240" w:lineRule="auto" w:before="1"/>
              <w:ind w:right="812"/>
              <w:rPr>
                <w:sz w:val="24"/>
              </w:rPr>
            </w:pPr>
            <w:r>
              <w:rPr>
                <w:sz w:val="24"/>
              </w:rPr>
              <w:t>Aluminium</w:t>
            </w:r>
            <w:r>
              <w:rPr>
                <w:spacing w:val="-15"/>
                <w:sz w:val="24"/>
              </w:rPr>
              <w:t> </w:t>
            </w:r>
            <w:r>
              <w:rPr>
                <w:sz w:val="24"/>
              </w:rPr>
              <w:t>Phosphide (min 83%)</w:t>
            </w:r>
          </w:p>
        </w:tc>
        <w:tc>
          <w:tcPr>
            <w:tcW w:w="2692" w:type="dxa"/>
            <w:tcBorders>
              <w:bottom w:val="single" w:sz="4" w:space="0" w:color="000000"/>
            </w:tcBorders>
          </w:tcPr>
          <w:p>
            <w:pPr>
              <w:pStyle w:val="TableParagraph"/>
              <w:spacing w:line="270" w:lineRule="atLeast"/>
              <w:ind w:left="831" w:right="808" w:firstLine="62"/>
              <w:rPr>
                <w:sz w:val="24"/>
              </w:rPr>
            </w:pPr>
            <w:r>
              <w:rPr>
                <w:spacing w:val="-2"/>
                <w:sz w:val="24"/>
              </w:rPr>
              <w:t>Alumifos </w:t>
            </w:r>
            <w:r>
              <w:rPr>
                <w:sz w:val="24"/>
              </w:rPr>
              <w:t>56%</w:t>
            </w:r>
            <w:r>
              <w:rPr>
                <w:spacing w:val="-15"/>
                <w:sz w:val="24"/>
              </w:rPr>
              <w:t> </w:t>
            </w:r>
            <w:r>
              <w:rPr>
                <w:sz w:val="24"/>
              </w:rPr>
              <w:t>tablet</w:t>
            </w:r>
          </w:p>
        </w:tc>
        <w:tc>
          <w:tcPr>
            <w:tcW w:w="5033" w:type="dxa"/>
            <w:tcBorders>
              <w:bottom w:val="single" w:sz="4" w:space="0" w:color="000000"/>
            </w:tcBorders>
          </w:tcPr>
          <w:p>
            <w:pPr>
              <w:pStyle w:val="TableParagraph"/>
              <w:spacing w:line="240" w:lineRule="auto" w:before="1"/>
              <w:ind w:left="109"/>
              <w:rPr>
                <w:sz w:val="24"/>
              </w:rPr>
            </w:pPr>
            <w:r>
              <w:rPr>
                <w:sz w:val="24"/>
              </w:rPr>
              <w:t>côn</w:t>
            </w:r>
            <w:r>
              <w:rPr>
                <w:spacing w:val="-1"/>
                <w:sz w:val="24"/>
              </w:rPr>
              <w:t> </w:t>
            </w:r>
            <w:r>
              <w:rPr>
                <w:sz w:val="24"/>
              </w:rPr>
              <w:t>trùng/ </w:t>
            </w:r>
            <w:r>
              <w:rPr>
                <w:spacing w:val="-5"/>
                <w:sz w:val="24"/>
              </w:rPr>
              <w:t>kho</w:t>
            </w:r>
          </w:p>
        </w:tc>
        <w:tc>
          <w:tcPr>
            <w:tcW w:w="3352" w:type="dxa"/>
            <w:tcBorders>
              <w:bottom w:val="single" w:sz="4" w:space="0" w:color="000000"/>
            </w:tcBorders>
          </w:tcPr>
          <w:p>
            <w:pPr>
              <w:pStyle w:val="TableParagraph"/>
              <w:spacing w:line="240" w:lineRule="auto" w:before="1"/>
              <w:ind w:left="24" w:right="7"/>
              <w:jc w:val="center"/>
              <w:rPr>
                <w:sz w:val="24"/>
              </w:rPr>
            </w:pPr>
            <w:r>
              <w:rPr>
                <w:sz w:val="24"/>
              </w:rPr>
              <w:t>Asiagro</w:t>
            </w:r>
            <w:r>
              <w:rPr>
                <w:spacing w:val="-4"/>
                <w:sz w:val="24"/>
              </w:rPr>
              <w:t> </w:t>
            </w:r>
            <w:r>
              <w:rPr>
                <w:sz w:val="24"/>
              </w:rPr>
              <w:t>Pacific</w:t>
            </w:r>
            <w:r>
              <w:rPr>
                <w:spacing w:val="-2"/>
                <w:sz w:val="24"/>
              </w:rPr>
              <w:t> </w:t>
            </w:r>
            <w:r>
              <w:rPr>
                <w:spacing w:val="-5"/>
                <w:sz w:val="24"/>
              </w:rPr>
              <w:t>Ltd</w:t>
            </w:r>
          </w:p>
        </w:tc>
      </w:tr>
      <w:tr>
        <w:trPr>
          <w:trHeight w:val="275"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7"/>
              <w:jc w:val="center"/>
              <w:rPr>
                <w:sz w:val="24"/>
              </w:rPr>
            </w:pPr>
            <w:r>
              <w:rPr>
                <w:sz w:val="24"/>
              </w:rPr>
              <w:t>Aluphos 56% </w:t>
            </w:r>
            <w:r>
              <w:rPr>
                <w:spacing w:val="-2"/>
                <w:sz w:val="24"/>
              </w:rPr>
              <w:t>tablet</w:t>
            </w:r>
          </w:p>
        </w:tc>
        <w:tc>
          <w:tcPr>
            <w:tcW w:w="503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12"/>
              <w:rPr>
                <w:sz w:val="24"/>
              </w:rPr>
            </w:pPr>
            <w:r>
              <w:rPr>
                <w:sz w:val="24"/>
              </w:rPr>
              <w:t>mọt</w:t>
            </w:r>
            <w:r>
              <w:rPr>
                <w:spacing w:val="-3"/>
                <w:sz w:val="24"/>
              </w:rPr>
              <w:t> </w:t>
            </w:r>
            <w:r>
              <w:rPr>
                <w:sz w:val="24"/>
              </w:rPr>
              <w:t>bột đỏ/lúa</w:t>
            </w:r>
            <w:r>
              <w:rPr>
                <w:spacing w:val="-1"/>
                <w:sz w:val="24"/>
              </w:rPr>
              <w:t> </w:t>
            </w:r>
            <w:r>
              <w:rPr>
                <w:sz w:val="24"/>
              </w:rPr>
              <w:t>mỳ; mọt</w:t>
            </w:r>
            <w:r>
              <w:rPr>
                <w:spacing w:val="-1"/>
                <w:sz w:val="24"/>
              </w:rPr>
              <w:t> </w:t>
            </w:r>
            <w:r>
              <w:rPr>
                <w:sz w:val="24"/>
              </w:rPr>
              <w:t>đục</w:t>
            </w:r>
            <w:r>
              <w:rPr>
                <w:spacing w:val="-1"/>
                <w:sz w:val="24"/>
              </w:rPr>
              <w:t> </w:t>
            </w:r>
            <w:r>
              <w:rPr>
                <w:sz w:val="24"/>
              </w:rPr>
              <w:t>hạt </w:t>
            </w:r>
            <w:r>
              <w:rPr>
                <w:spacing w:val="-2"/>
                <w:sz w:val="24"/>
              </w:rPr>
              <w:t>nhỏ/lúa</w:t>
            </w:r>
          </w:p>
        </w:tc>
        <w:tc>
          <w:tcPr>
            <w:tcW w:w="3352"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8"/>
              <w:jc w:val="center"/>
              <w:rPr>
                <w:sz w:val="24"/>
              </w:rPr>
            </w:pPr>
            <w:r>
              <w:rPr>
                <w:sz w:val="24"/>
              </w:rPr>
              <w:t>Công</w:t>
            </w:r>
            <w:r>
              <w:rPr>
                <w:spacing w:val="-1"/>
                <w:sz w:val="24"/>
              </w:rPr>
              <w:t> </w:t>
            </w:r>
            <w:r>
              <w:rPr>
                <w:sz w:val="24"/>
              </w:rPr>
              <w:t>ty CP</w:t>
            </w:r>
            <w:r>
              <w:rPr>
                <w:spacing w:val="-2"/>
                <w:sz w:val="24"/>
              </w:rPr>
              <w:t> </w:t>
            </w:r>
            <w:r>
              <w:rPr>
                <w:sz w:val="24"/>
              </w:rPr>
              <w:t>PCS Việt </w:t>
            </w:r>
            <w:r>
              <w:rPr>
                <w:spacing w:val="-5"/>
                <w:sz w:val="24"/>
              </w:rPr>
              <w:t>Nam</w:t>
            </w:r>
          </w:p>
        </w:tc>
      </w:tr>
      <w:tr>
        <w:trPr>
          <w:trHeight w:val="551"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785" w:right="765" w:firstLine="170"/>
              <w:rPr>
                <w:sz w:val="24"/>
              </w:rPr>
            </w:pPr>
            <w:r>
              <w:rPr>
                <w:spacing w:val="-2"/>
                <w:sz w:val="24"/>
              </w:rPr>
              <w:t>Celphos </w:t>
            </w:r>
            <w:r>
              <w:rPr>
                <w:sz w:val="24"/>
              </w:rPr>
              <w:t>56%</w:t>
            </w:r>
            <w:r>
              <w:rPr>
                <w:spacing w:val="-15"/>
                <w:sz w:val="24"/>
              </w:rPr>
              <w:t> </w:t>
            </w:r>
            <w:r>
              <w:rPr>
                <w:sz w:val="24"/>
              </w:rPr>
              <w:t>tablets</w:t>
            </w:r>
          </w:p>
        </w:tc>
        <w:tc>
          <w:tcPr>
            <w:tcW w:w="5033" w:type="dxa"/>
            <w:tcBorders>
              <w:top w:val="single" w:sz="4" w:space="0" w:color="000000"/>
              <w:left w:val="single" w:sz="4" w:space="0" w:color="000000"/>
              <w:bottom w:val="single" w:sz="4" w:space="0" w:color="000000"/>
              <w:right w:val="single" w:sz="4" w:space="0" w:color="000000"/>
            </w:tcBorders>
          </w:tcPr>
          <w:p>
            <w:pPr>
              <w:pStyle w:val="TableParagraph"/>
              <w:ind w:left="112"/>
              <w:rPr>
                <w:sz w:val="24"/>
              </w:rPr>
            </w:pPr>
            <w:r>
              <w:rPr>
                <w:sz w:val="24"/>
              </w:rPr>
              <w:t>sâu mọt/ kho </w:t>
            </w:r>
            <w:r>
              <w:rPr>
                <w:spacing w:val="-4"/>
                <w:sz w:val="24"/>
              </w:rPr>
              <w:t>tàng</w:t>
            </w:r>
          </w:p>
        </w:tc>
        <w:tc>
          <w:tcPr>
            <w:tcW w:w="3352"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300" w:right="84" w:hanging="886"/>
              <w:rPr>
                <w:sz w:val="24"/>
              </w:rPr>
            </w:pPr>
            <w:r>
              <w:rPr>
                <w:sz w:val="24"/>
              </w:rPr>
              <w:t>Sumitomo</w:t>
            </w:r>
            <w:r>
              <w:rPr>
                <w:spacing w:val="-15"/>
                <w:sz w:val="24"/>
              </w:rPr>
              <w:t> </w:t>
            </w:r>
            <w:r>
              <w:rPr>
                <w:sz w:val="24"/>
              </w:rPr>
              <w:t>Chemical</w:t>
            </w:r>
            <w:r>
              <w:rPr>
                <w:spacing w:val="-15"/>
                <w:sz w:val="24"/>
              </w:rPr>
              <w:t> </w:t>
            </w:r>
            <w:r>
              <w:rPr>
                <w:sz w:val="24"/>
              </w:rPr>
              <w:t>India </w:t>
            </w:r>
            <w:r>
              <w:rPr>
                <w:spacing w:val="-2"/>
                <w:sz w:val="24"/>
              </w:rPr>
              <w:t>Limited</w:t>
            </w:r>
          </w:p>
        </w:tc>
      </w:tr>
      <w:tr>
        <w:trPr>
          <w:trHeight w:val="275"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7" w:right="3"/>
              <w:jc w:val="center"/>
              <w:rPr>
                <w:sz w:val="24"/>
              </w:rPr>
            </w:pPr>
            <w:r>
              <w:rPr>
                <w:sz w:val="24"/>
              </w:rPr>
              <w:t>Mephos</w:t>
            </w:r>
            <w:r>
              <w:rPr>
                <w:spacing w:val="-1"/>
                <w:sz w:val="24"/>
              </w:rPr>
              <w:t> </w:t>
            </w:r>
            <w:r>
              <w:rPr>
                <w:spacing w:val="-4"/>
                <w:sz w:val="24"/>
              </w:rPr>
              <w:t>56TB</w:t>
            </w:r>
          </w:p>
        </w:tc>
        <w:tc>
          <w:tcPr>
            <w:tcW w:w="5033"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12"/>
              <w:rPr>
                <w:sz w:val="24"/>
              </w:rPr>
            </w:pPr>
            <w:r>
              <w:rPr>
                <w:sz w:val="24"/>
              </w:rPr>
              <w:t>côn</w:t>
            </w:r>
            <w:r>
              <w:rPr>
                <w:spacing w:val="-1"/>
                <w:sz w:val="24"/>
              </w:rPr>
              <w:t> </w:t>
            </w:r>
            <w:r>
              <w:rPr>
                <w:sz w:val="24"/>
              </w:rPr>
              <w:t>trùng/ nông </w:t>
            </w:r>
            <w:r>
              <w:rPr>
                <w:spacing w:val="-5"/>
                <w:sz w:val="24"/>
              </w:rPr>
              <w:t>sản</w:t>
            </w:r>
          </w:p>
        </w:tc>
        <w:tc>
          <w:tcPr>
            <w:tcW w:w="3352"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8" w:right="1"/>
              <w:jc w:val="center"/>
              <w:rPr>
                <w:sz w:val="24"/>
              </w:rPr>
            </w:pPr>
            <w:r>
              <w:rPr>
                <w:sz w:val="24"/>
              </w:rPr>
              <w:t>Mebrom</w:t>
            </w:r>
            <w:r>
              <w:rPr>
                <w:spacing w:val="-1"/>
                <w:sz w:val="24"/>
              </w:rPr>
              <w:t> </w:t>
            </w:r>
            <w:r>
              <w:rPr>
                <w:spacing w:val="-5"/>
                <w:sz w:val="24"/>
              </w:rPr>
              <w:t>Ltd</w:t>
            </w:r>
          </w:p>
        </w:tc>
      </w:tr>
      <w:tr>
        <w:trPr>
          <w:trHeight w:val="551"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Borders>
              <w:top w:val="single" w:sz="4" w:space="0" w:color="000000"/>
            </w:tcBorders>
          </w:tcPr>
          <w:p>
            <w:pPr>
              <w:pStyle w:val="TableParagraph"/>
              <w:spacing w:line="276" w:lineRule="exact"/>
              <w:ind w:left="502" w:right="206" w:firstLine="115"/>
              <w:rPr>
                <w:sz w:val="24"/>
              </w:rPr>
            </w:pPr>
            <w:r>
              <w:rPr>
                <w:sz w:val="24"/>
              </w:rPr>
              <w:t>Phostoxin 56% viên</w:t>
            </w:r>
            <w:r>
              <w:rPr>
                <w:spacing w:val="-14"/>
                <w:sz w:val="24"/>
              </w:rPr>
              <w:t> </w:t>
            </w:r>
            <w:r>
              <w:rPr>
                <w:sz w:val="24"/>
              </w:rPr>
              <w:t>tròn,</w:t>
            </w:r>
            <w:r>
              <w:rPr>
                <w:spacing w:val="-14"/>
                <w:sz w:val="24"/>
              </w:rPr>
              <w:t> </w:t>
            </w:r>
            <w:r>
              <w:rPr>
                <w:sz w:val="24"/>
              </w:rPr>
              <w:t>viên</w:t>
            </w:r>
            <w:r>
              <w:rPr>
                <w:spacing w:val="-14"/>
                <w:sz w:val="24"/>
              </w:rPr>
              <w:t> </w:t>
            </w:r>
            <w:r>
              <w:rPr>
                <w:sz w:val="24"/>
              </w:rPr>
              <w:t>dẹt</w:t>
            </w:r>
          </w:p>
        </w:tc>
        <w:tc>
          <w:tcPr>
            <w:tcW w:w="5033" w:type="dxa"/>
            <w:tcBorders>
              <w:top w:val="single" w:sz="4" w:space="0" w:color="000000"/>
            </w:tcBorders>
          </w:tcPr>
          <w:p>
            <w:pPr>
              <w:pStyle w:val="TableParagraph"/>
              <w:ind w:left="109"/>
              <w:rPr>
                <w:sz w:val="24"/>
              </w:rPr>
            </w:pPr>
            <w:r>
              <w:rPr>
                <w:sz w:val="24"/>
              </w:rPr>
              <w:t>côn</w:t>
            </w:r>
            <w:r>
              <w:rPr>
                <w:spacing w:val="-3"/>
                <w:sz w:val="24"/>
              </w:rPr>
              <w:t> </w:t>
            </w:r>
            <w:r>
              <w:rPr>
                <w:sz w:val="24"/>
              </w:rPr>
              <w:t>trùng,</w:t>
            </w:r>
            <w:r>
              <w:rPr>
                <w:spacing w:val="-1"/>
                <w:sz w:val="24"/>
              </w:rPr>
              <w:t> </w:t>
            </w:r>
            <w:r>
              <w:rPr>
                <w:sz w:val="24"/>
              </w:rPr>
              <w:t>chuột/</w:t>
            </w:r>
            <w:r>
              <w:rPr>
                <w:spacing w:val="-1"/>
                <w:sz w:val="24"/>
              </w:rPr>
              <w:t> </w:t>
            </w:r>
            <w:r>
              <w:rPr>
                <w:sz w:val="24"/>
              </w:rPr>
              <w:t>kho </w:t>
            </w:r>
            <w:r>
              <w:rPr>
                <w:spacing w:val="-4"/>
                <w:sz w:val="24"/>
              </w:rPr>
              <w:t>tàng</w:t>
            </w:r>
          </w:p>
        </w:tc>
        <w:tc>
          <w:tcPr>
            <w:tcW w:w="3352" w:type="dxa"/>
            <w:tcBorders>
              <w:top w:val="single" w:sz="4" w:space="0" w:color="000000"/>
            </w:tcBorders>
          </w:tcPr>
          <w:p>
            <w:pPr>
              <w:pStyle w:val="TableParagraph"/>
              <w:spacing w:line="276" w:lineRule="exact"/>
              <w:ind w:left="1207" w:right="244"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1"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Pr>
          <w:p>
            <w:pPr>
              <w:pStyle w:val="TableParagraph"/>
              <w:spacing w:line="276" w:lineRule="exact"/>
              <w:ind w:left="943" w:right="603" w:hanging="118"/>
              <w:rPr>
                <w:sz w:val="24"/>
              </w:rPr>
            </w:pPr>
            <w:r>
              <w:rPr>
                <w:spacing w:val="-2"/>
                <w:sz w:val="24"/>
              </w:rPr>
              <w:t>Quickphos </w:t>
            </w:r>
            <w:r>
              <w:rPr>
                <w:sz w:val="24"/>
              </w:rPr>
              <w:t>56% TB</w:t>
            </w:r>
          </w:p>
        </w:tc>
        <w:tc>
          <w:tcPr>
            <w:tcW w:w="5033" w:type="dxa"/>
          </w:tcPr>
          <w:p>
            <w:pPr>
              <w:pStyle w:val="TableParagraph"/>
              <w:ind w:left="109"/>
              <w:rPr>
                <w:sz w:val="24"/>
              </w:rPr>
            </w:pPr>
            <w:r>
              <w:rPr>
                <w:sz w:val="24"/>
              </w:rPr>
              <w:t>côn</w:t>
            </w:r>
            <w:r>
              <w:rPr>
                <w:spacing w:val="-1"/>
                <w:sz w:val="24"/>
              </w:rPr>
              <w:t> </w:t>
            </w:r>
            <w:r>
              <w:rPr>
                <w:sz w:val="24"/>
              </w:rPr>
              <w:t>trùng/ kho</w:t>
            </w:r>
            <w:r>
              <w:rPr>
                <w:spacing w:val="-1"/>
                <w:sz w:val="24"/>
              </w:rPr>
              <w:t> </w:t>
            </w:r>
            <w:r>
              <w:rPr>
                <w:sz w:val="24"/>
              </w:rPr>
              <w:t>tàng, nông </w:t>
            </w:r>
            <w:r>
              <w:rPr>
                <w:spacing w:val="-5"/>
                <w:sz w:val="24"/>
              </w:rPr>
              <w:t>sản</w:t>
            </w:r>
          </w:p>
        </w:tc>
        <w:tc>
          <w:tcPr>
            <w:tcW w:w="3352" w:type="dxa"/>
          </w:tcPr>
          <w:p>
            <w:pPr>
              <w:pStyle w:val="TableParagraph"/>
              <w:ind w:left="24" w:right="5"/>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276"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Borders>
              <w:bottom w:val="single" w:sz="4" w:space="0" w:color="000000"/>
            </w:tcBorders>
          </w:tcPr>
          <w:p>
            <w:pPr>
              <w:pStyle w:val="TableParagraph"/>
              <w:spacing w:line="257" w:lineRule="exact"/>
              <w:ind w:left="20" w:right="4"/>
              <w:jc w:val="center"/>
              <w:rPr>
                <w:sz w:val="24"/>
              </w:rPr>
            </w:pPr>
            <w:r>
              <w:rPr>
                <w:sz w:val="24"/>
              </w:rPr>
              <w:t>Sanphos</w:t>
            </w:r>
            <w:r>
              <w:rPr>
                <w:spacing w:val="-1"/>
                <w:sz w:val="24"/>
              </w:rPr>
              <w:t> </w:t>
            </w:r>
            <w:r>
              <w:rPr>
                <w:spacing w:val="-4"/>
                <w:sz w:val="24"/>
              </w:rPr>
              <w:t>56TB</w:t>
            </w:r>
          </w:p>
        </w:tc>
        <w:tc>
          <w:tcPr>
            <w:tcW w:w="5033" w:type="dxa"/>
            <w:tcBorders>
              <w:bottom w:val="single" w:sz="4" w:space="0" w:color="000000"/>
            </w:tcBorders>
          </w:tcPr>
          <w:p>
            <w:pPr>
              <w:pStyle w:val="TableParagraph"/>
              <w:spacing w:line="257" w:lineRule="exact"/>
              <w:ind w:left="109"/>
              <w:rPr>
                <w:sz w:val="24"/>
              </w:rPr>
            </w:pPr>
            <w:r>
              <w:rPr>
                <w:sz w:val="24"/>
              </w:rPr>
              <w:t>mọt </w:t>
            </w:r>
            <w:r>
              <w:rPr>
                <w:spacing w:val="-2"/>
                <w:sz w:val="24"/>
              </w:rPr>
              <w:t>gạo/kho</w:t>
            </w:r>
          </w:p>
        </w:tc>
        <w:tc>
          <w:tcPr>
            <w:tcW w:w="3352" w:type="dxa"/>
            <w:tcBorders>
              <w:bottom w:val="single" w:sz="4" w:space="0" w:color="000000"/>
            </w:tcBorders>
          </w:tcPr>
          <w:p>
            <w:pPr>
              <w:pStyle w:val="TableParagraph"/>
              <w:spacing w:line="257" w:lineRule="exact"/>
              <w:ind w:left="24" w:right="7"/>
              <w:jc w:val="center"/>
              <w:rPr>
                <w:sz w:val="24"/>
              </w:rPr>
            </w:pPr>
            <w:r>
              <w:rPr>
                <w:sz w:val="24"/>
              </w:rPr>
              <w:t>Công</w:t>
            </w:r>
            <w:r>
              <w:rPr>
                <w:spacing w:val="-1"/>
                <w:sz w:val="24"/>
              </w:rPr>
              <w:t> </w:t>
            </w:r>
            <w:r>
              <w:rPr>
                <w:sz w:val="24"/>
              </w:rPr>
              <w:t>ty CP Trừ mối khử</w:t>
            </w:r>
            <w:r>
              <w:rPr>
                <w:spacing w:val="-3"/>
                <w:sz w:val="24"/>
              </w:rPr>
              <w:t> </w:t>
            </w:r>
            <w:r>
              <w:rPr>
                <w:spacing w:val="-2"/>
                <w:sz w:val="24"/>
              </w:rPr>
              <w:t>trùng</w:t>
            </w:r>
          </w:p>
        </w:tc>
      </w:tr>
      <w:tr>
        <w:trPr>
          <w:trHeight w:val="551" w:hRule="atLeast"/>
        </w:trPr>
        <w:tc>
          <w:tcPr>
            <w:tcW w:w="708" w:type="dxa"/>
            <w:vMerge w:val="restart"/>
            <w:tcBorders>
              <w:top w:val="single" w:sz="4" w:space="0" w:color="000000"/>
              <w:bottom w:val="single" w:sz="4" w:space="0" w:color="000000"/>
            </w:tcBorders>
          </w:tcPr>
          <w:p>
            <w:pPr>
              <w:pStyle w:val="TableParagraph"/>
              <w:ind w:left="218"/>
              <w:rPr>
                <w:sz w:val="24"/>
              </w:rPr>
            </w:pPr>
            <w:r>
              <w:rPr>
                <w:spacing w:val="-10"/>
                <w:sz w:val="24"/>
              </w:rPr>
              <w:t>2</w:t>
            </w:r>
          </w:p>
        </w:tc>
        <w:tc>
          <w:tcPr>
            <w:tcW w:w="3120" w:type="dxa"/>
            <w:vMerge w:val="restart"/>
            <w:tcBorders>
              <w:top w:val="single" w:sz="4" w:space="0" w:color="000000"/>
              <w:bottom w:val="single" w:sz="4" w:space="0" w:color="000000"/>
            </w:tcBorders>
          </w:tcPr>
          <w:p>
            <w:pPr>
              <w:pStyle w:val="TableParagraph"/>
              <w:spacing w:line="240" w:lineRule="auto"/>
              <w:ind w:right="812"/>
              <w:rPr>
                <w:sz w:val="24"/>
              </w:rPr>
            </w:pPr>
            <w:r>
              <w:rPr>
                <w:sz w:val="24"/>
              </w:rPr>
              <w:t>Magnesium</w:t>
            </w:r>
            <w:r>
              <w:rPr>
                <w:spacing w:val="-15"/>
                <w:sz w:val="24"/>
              </w:rPr>
              <w:t> </w:t>
            </w:r>
            <w:r>
              <w:rPr>
                <w:sz w:val="24"/>
              </w:rPr>
              <w:t>phosphide (min 88%)</w:t>
            </w:r>
          </w:p>
        </w:tc>
        <w:tc>
          <w:tcPr>
            <w:tcW w:w="2692" w:type="dxa"/>
            <w:tcBorders>
              <w:top w:val="single" w:sz="4" w:space="0" w:color="000000"/>
            </w:tcBorders>
          </w:tcPr>
          <w:p>
            <w:pPr>
              <w:pStyle w:val="TableParagraph"/>
              <w:ind w:left="20" w:right="6"/>
              <w:jc w:val="center"/>
              <w:rPr>
                <w:sz w:val="24"/>
              </w:rPr>
            </w:pPr>
            <w:r>
              <w:rPr>
                <w:spacing w:val="-2"/>
                <w:sz w:val="24"/>
              </w:rPr>
              <w:t>Magtoxin</w:t>
            </w:r>
          </w:p>
          <w:p>
            <w:pPr>
              <w:pStyle w:val="TableParagraph"/>
              <w:spacing w:line="257" w:lineRule="exact"/>
              <w:ind w:left="20" w:right="4"/>
              <w:jc w:val="center"/>
              <w:rPr>
                <w:sz w:val="24"/>
              </w:rPr>
            </w:pPr>
            <w:r>
              <w:rPr>
                <w:sz w:val="24"/>
              </w:rPr>
              <w:t>66</w:t>
            </w:r>
            <w:r>
              <w:rPr>
                <w:spacing w:val="-1"/>
                <w:sz w:val="24"/>
              </w:rPr>
              <w:t> </w:t>
            </w:r>
            <w:r>
              <w:rPr>
                <w:sz w:val="24"/>
              </w:rPr>
              <w:t>tablets, </w:t>
            </w:r>
            <w:r>
              <w:rPr>
                <w:spacing w:val="-2"/>
                <w:sz w:val="24"/>
              </w:rPr>
              <w:t>pellet</w:t>
            </w:r>
          </w:p>
        </w:tc>
        <w:tc>
          <w:tcPr>
            <w:tcW w:w="5033" w:type="dxa"/>
            <w:tcBorders>
              <w:top w:val="single" w:sz="4" w:space="0" w:color="000000"/>
            </w:tcBorders>
          </w:tcPr>
          <w:p>
            <w:pPr>
              <w:pStyle w:val="TableParagraph"/>
              <w:ind w:left="109"/>
              <w:rPr>
                <w:sz w:val="24"/>
              </w:rPr>
            </w:pPr>
            <w:r>
              <w:rPr>
                <w:sz w:val="24"/>
              </w:rPr>
              <w:t>côn</w:t>
            </w:r>
            <w:r>
              <w:rPr>
                <w:spacing w:val="-3"/>
                <w:sz w:val="24"/>
              </w:rPr>
              <w:t> </w:t>
            </w:r>
            <w:r>
              <w:rPr>
                <w:sz w:val="24"/>
              </w:rPr>
              <w:t>trùng,</w:t>
            </w:r>
            <w:r>
              <w:rPr>
                <w:spacing w:val="-1"/>
                <w:sz w:val="24"/>
              </w:rPr>
              <w:t> </w:t>
            </w:r>
            <w:r>
              <w:rPr>
                <w:sz w:val="24"/>
              </w:rPr>
              <w:t>chuột/</w:t>
            </w:r>
            <w:r>
              <w:rPr>
                <w:spacing w:val="-1"/>
                <w:sz w:val="24"/>
              </w:rPr>
              <w:t> </w:t>
            </w:r>
            <w:r>
              <w:rPr>
                <w:sz w:val="24"/>
              </w:rPr>
              <w:t>kho </w:t>
            </w:r>
            <w:r>
              <w:rPr>
                <w:spacing w:val="-4"/>
                <w:sz w:val="24"/>
              </w:rPr>
              <w:t>tàng</w:t>
            </w:r>
          </w:p>
        </w:tc>
        <w:tc>
          <w:tcPr>
            <w:tcW w:w="3352" w:type="dxa"/>
            <w:tcBorders>
              <w:top w:val="single" w:sz="4" w:space="0" w:color="000000"/>
            </w:tcBorders>
          </w:tcPr>
          <w:p>
            <w:pPr>
              <w:pStyle w:val="TableParagraph"/>
              <w:spacing w:line="276" w:lineRule="exact"/>
              <w:ind w:left="1207" w:right="244" w:hanging="615"/>
              <w:rPr>
                <w:sz w:val="24"/>
              </w:rPr>
            </w:pPr>
            <w:r>
              <w:rPr>
                <w:sz w:val="24"/>
              </w:rPr>
              <w:t>Công</w:t>
            </w:r>
            <w:r>
              <w:rPr>
                <w:spacing w:val="-9"/>
                <w:sz w:val="24"/>
              </w:rPr>
              <w:t> </w:t>
            </w:r>
            <w:r>
              <w:rPr>
                <w:sz w:val="24"/>
              </w:rPr>
              <w:t>ty</w:t>
            </w:r>
            <w:r>
              <w:rPr>
                <w:spacing w:val="-9"/>
                <w:sz w:val="24"/>
              </w:rPr>
              <w:t> </w:t>
            </w:r>
            <w:r>
              <w:rPr>
                <w:sz w:val="24"/>
              </w:rPr>
              <w:t>CP</w:t>
            </w:r>
            <w:r>
              <w:rPr>
                <w:spacing w:val="-9"/>
                <w:sz w:val="24"/>
              </w:rPr>
              <w:t> </w:t>
            </w:r>
            <w:r>
              <w:rPr>
                <w:sz w:val="24"/>
              </w:rPr>
              <w:t>Khử</w:t>
            </w:r>
            <w:r>
              <w:rPr>
                <w:spacing w:val="-10"/>
                <w:sz w:val="24"/>
              </w:rPr>
              <w:t> </w:t>
            </w:r>
            <w:r>
              <w:rPr>
                <w:sz w:val="24"/>
              </w:rPr>
              <w:t>trùng Việt Nam</w:t>
            </w:r>
          </w:p>
        </w:tc>
      </w:tr>
      <w:tr>
        <w:trPr>
          <w:trHeight w:val="551" w:hRule="atLeast"/>
        </w:trPr>
        <w:tc>
          <w:tcPr>
            <w:tcW w:w="708" w:type="dxa"/>
            <w:vMerge/>
            <w:tcBorders>
              <w:top w:val="nil"/>
              <w:bottom w:val="single" w:sz="4" w:space="0" w:color="000000"/>
            </w:tcBorders>
          </w:tcPr>
          <w:p>
            <w:pPr>
              <w:rPr>
                <w:sz w:val="2"/>
                <w:szCs w:val="2"/>
              </w:rPr>
            </w:pPr>
          </w:p>
        </w:tc>
        <w:tc>
          <w:tcPr>
            <w:tcW w:w="3120" w:type="dxa"/>
            <w:vMerge/>
            <w:tcBorders>
              <w:top w:val="nil"/>
              <w:bottom w:val="single" w:sz="4" w:space="0" w:color="000000"/>
            </w:tcBorders>
          </w:tcPr>
          <w:p>
            <w:pPr>
              <w:rPr>
                <w:sz w:val="2"/>
                <w:szCs w:val="2"/>
              </w:rPr>
            </w:pPr>
          </w:p>
        </w:tc>
        <w:tc>
          <w:tcPr>
            <w:tcW w:w="2692" w:type="dxa"/>
            <w:tcBorders>
              <w:bottom w:val="single" w:sz="4" w:space="0" w:color="000000"/>
            </w:tcBorders>
          </w:tcPr>
          <w:p>
            <w:pPr>
              <w:pStyle w:val="TableParagraph"/>
              <w:spacing w:line="276" w:lineRule="exact"/>
              <w:ind w:left="857" w:right="603" w:hanging="77"/>
              <w:rPr>
                <w:sz w:val="24"/>
              </w:rPr>
            </w:pPr>
            <w:r>
              <w:rPr>
                <w:spacing w:val="-2"/>
                <w:sz w:val="24"/>
              </w:rPr>
              <w:t>Magnophos </w:t>
            </w:r>
            <w:r>
              <w:rPr>
                <w:sz w:val="24"/>
              </w:rPr>
              <w:t>56% Plate</w:t>
            </w:r>
          </w:p>
        </w:tc>
        <w:tc>
          <w:tcPr>
            <w:tcW w:w="5033" w:type="dxa"/>
            <w:tcBorders>
              <w:bottom w:val="single" w:sz="4" w:space="0" w:color="000000"/>
            </w:tcBorders>
          </w:tcPr>
          <w:p>
            <w:pPr>
              <w:pStyle w:val="TableParagraph"/>
              <w:spacing w:line="240" w:lineRule="auto" w:before="137"/>
              <w:ind w:left="109"/>
              <w:rPr>
                <w:sz w:val="24"/>
              </w:rPr>
            </w:pPr>
            <w:r>
              <w:rPr>
                <w:sz w:val="24"/>
              </w:rPr>
              <w:t>mọt/ kho thuốc</w:t>
            </w:r>
            <w:r>
              <w:rPr>
                <w:spacing w:val="-1"/>
                <w:sz w:val="24"/>
              </w:rPr>
              <w:t> </w:t>
            </w:r>
            <w:r>
              <w:rPr>
                <w:spacing w:val="-5"/>
                <w:sz w:val="24"/>
              </w:rPr>
              <w:t>lá</w:t>
            </w:r>
          </w:p>
        </w:tc>
        <w:tc>
          <w:tcPr>
            <w:tcW w:w="3352" w:type="dxa"/>
            <w:tcBorders>
              <w:bottom w:val="single" w:sz="4" w:space="0" w:color="000000"/>
            </w:tcBorders>
          </w:tcPr>
          <w:p>
            <w:pPr>
              <w:pStyle w:val="TableParagraph"/>
              <w:spacing w:line="240" w:lineRule="auto" w:before="137"/>
              <w:ind w:left="24" w:right="5"/>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550" w:hRule="atLeast"/>
        </w:trPr>
        <w:tc>
          <w:tcPr>
            <w:tcW w:w="708"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221"/>
              <w:rPr>
                <w:sz w:val="24"/>
              </w:rPr>
            </w:pPr>
            <w:r>
              <w:rPr>
                <w:spacing w:val="-10"/>
                <w:sz w:val="24"/>
              </w:rPr>
              <w:t>3</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0" w:right="1195"/>
              <w:rPr>
                <w:sz w:val="24"/>
              </w:rPr>
            </w:pPr>
            <w:r>
              <w:rPr>
                <w:spacing w:val="-2"/>
                <w:sz w:val="24"/>
              </w:rPr>
              <w:t>Pirimiphos-methyl </w:t>
            </w:r>
            <w:r>
              <w:rPr>
                <w:sz w:val="24"/>
              </w:rPr>
              <w:t>(min 88%)</w:t>
            </w:r>
          </w:p>
        </w:tc>
        <w:tc>
          <w:tcPr>
            <w:tcW w:w="2692"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076" w:right="890" w:hanging="168"/>
              <w:rPr>
                <w:sz w:val="24"/>
              </w:rPr>
            </w:pPr>
            <w:r>
              <w:rPr>
                <w:spacing w:val="-2"/>
                <w:sz w:val="24"/>
              </w:rPr>
              <w:t>Actellic</w:t>
            </w:r>
            <w:r>
              <w:rPr>
                <w:spacing w:val="-2"/>
                <w:sz w:val="24"/>
                <w:vertAlign w:val="superscript"/>
              </w:rPr>
              <w:t>®</w:t>
            </w:r>
            <w:r>
              <w:rPr>
                <w:spacing w:val="-2"/>
                <w:sz w:val="24"/>
                <w:vertAlign w:val="baseline"/>
              </w:rPr>
              <w:t> </w:t>
            </w:r>
            <w:r>
              <w:rPr>
                <w:spacing w:val="-4"/>
                <w:sz w:val="24"/>
                <w:vertAlign w:val="baseline"/>
              </w:rPr>
              <w:t>50EC</w:t>
            </w:r>
          </w:p>
        </w:tc>
        <w:tc>
          <w:tcPr>
            <w:tcW w:w="5033"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112"/>
              <w:rPr>
                <w:sz w:val="24"/>
              </w:rPr>
            </w:pPr>
            <w:r>
              <w:rPr>
                <w:sz w:val="24"/>
              </w:rPr>
              <w:t>sâu</w:t>
            </w:r>
            <w:r>
              <w:rPr>
                <w:spacing w:val="-1"/>
                <w:sz w:val="24"/>
              </w:rPr>
              <w:t> </w:t>
            </w:r>
            <w:r>
              <w:rPr>
                <w:sz w:val="24"/>
              </w:rPr>
              <w:t>mọt/kho</w:t>
            </w:r>
            <w:r>
              <w:rPr>
                <w:spacing w:val="-1"/>
                <w:sz w:val="24"/>
              </w:rPr>
              <w:t> </w:t>
            </w:r>
            <w:r>
              <w:rPr>
                <w:sz w:val="24"/>
              </w:rPr>
              <w:t>tàng,</w:t>
            </w:r>
            <w:r>
              <w:rPr>
                <w:spacing w:val="-1"/>
                <w:sz w:val="24"/>
              </w:rPr>
              <w:t> </w:t>
            </w:r>
            <w:r>
              <w:rPr>
                <w:sz w:val="24"/>
              </w:rPr>
              <w:t>mọt/</w:t>
            </w:r>
            <w:r>
              <w:rPr>
                <w:spacing w:val="-1"/>
                <w:sz w:val="24"/>
              </w:rPr>
              <w:t> </w:t>
            </w:r>
            <w:r>
              <w:rPr>
                <w:sz w:val="24"/>
              </w:rPr>
              <w:t>kho</w:t>
            </w:r>
            <w:r>
              <w:rPr>
                <w:spacing w:val="-1"/>
                <w:sz w:val="24"/>
              </w:rPr>
              <w:t> </w:t>
            </w:r>
            <w:r>
              <w:rPr>
                <w:sz w:val="24"/>
              </w:rPr>
              <w:t>bảo</w:t>
            </w:r>
            <w:r>
              <w:rPr>
                <w:spacing w:val="-1"/>
                <w:sz w:val="24"/>
              </w:rPr>
              <w:t> </w:t>
            </w:r>
            <w:r>
              <w:rPr>
                <w:sz w:val="24"/>
              </w:rPr>
              <w:t>quản </w:t>
            </w:r>
            <w:r>
              <w:rPr>
                <w:spacing w:val="-5"/>
                <w:sz w:val="24"/>
              </w:rPr>
              <w:t>ngô</w:t>
            </w:r>
          </w:p>
        </w:tc>
        <w:tc>
          <w:tcPr>
            <w:tcW w:w="3352"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09" w:right="84"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435" w:hRule="atLeast"/>
        </w:trPr>
        <w:tc>
          <w:tcPr>
            <w:tcW w:w="14905" w:type="dxa"/>
            <w:gridSpan w:val="5"/>
            <w:tcBorders>
              <w:top w:val="single" w:sz="4" w:space="0" w:color="000000"/>
            </w:tcBorders>
          </w:tcPr>
          <w:p>
            <w:pPr>
              <w:pStyle w:val="TableParagraph"/>
              <w:spacing w:line="240" w:lineRule="auto" w:before="79"/>
              <w:ind w:left="107"/>
              <w:rPr>
                <w:sz w:val="24"/>
              </w:rPr>
            </w:pPr>
            <w:r>
              <w:rPr>
                <w:sz w:val="24"/>
              </w:rPr>
              <w:t>V.</w:t>
            </w:r>
            <w:r>
              <w:rPr>
                <w:spacing w:val="-4"/>
                <w:sz w:val="24"/>
              </w:rPr>
              <w:t> </w:t>
            </w:r>
            <w:r>
              <w:rPr>
                <w:sz w:val="24"/>
              </w:rPr>
              <w:t>THUỐC</w:t>
            </w:r>
            <w:r>
              <w:rPr>
                <w:spacing w:val="-2"/>
                <w:sz w:val="24"/>
              </w:rPr>
              <w:t> </w:t>
            </w:r>
            <w:r>
              <w:rPr>
                <w:sz w:val="24"/>
              </w:rPr>
              <w:t>SỬ</w:t>
            </w:r>
            <w:r>
              <w:rPr>
                <w:spacing w:val="-2"/>
                <w:sz w:val="24"/>
              </w:rPr>
              <w:t> </w:t>
            </w:r>
            <w:r>
              <w:rPr>
                <w:sz w:val="24"/>
              </w:rPr>
              <w:t>DỤNG CHO</w:t>
            </w:r>
            <w:r>
              <w:rPr>
                <w:spacing w:val="-3"/>
                <w:sz w:val="24"/>
              </w:rPr>
              <w:t> </w:t>
            </w:r>
            <w:r>
              <w:rPr>
                <w:sz w:val="24"/>
              </w:rPr>
              <w:t>SÂN</w:t>
            </w:r>
            <w:r>
              <w:rPr>
                <w:spacing w:val="-2"/>
                <w:sz w:val="24"/>
              </w:rPr>
              <w:t> GOLF.</w:t>
            </w:r>
          </w:p>
        </w:tc>
      </w:tr>
      <w:tr>
        <w:trPr>
          <w:trHeight w:val="436" w:hRule="atLeast"/>
        </w:trPr>
        <w:tc>
          <w:tcPr>
            <w:tcW w:w="14905" w:type="dxa"/>
            <w:gridSpan w:val="5"/>
          </w:tcPr>
          <w:p>
            <w:pPr>
              <w:pStyle w:val="TableParagraph"/>
              <w:spacing w:line="240" w:lineRule="auto" w:before="80"/>
              <w:ind w:left="107"/>
              <w:rPr>
                <w:b/>
                <w:sz w:val="24"/>
              </w:rPr>
            </w:pPr>
            <w:r>
              <w:rPr>
                <w:b/>
                <w:sz w:val="24"/>
              </w:rPr>
              <w:t>1.</w:t>
            </w:r>
            <w:r>
              <w:rPr>
                <w:b/>
                <w:spacing w:val="-1"/>
                <w:sz w:val="24"/>
              </w:rPr>
              <w:t> </w:t>
            </w:r>
            <w:r>
              <w:rPr>
                <w:b/>
                <w:sz w:val="24"/>
              </w:rPr>
              <w:t>Thuốc</w:t>
            </w:r>
            <w:r>
              <w:rPr>
                <w:b/>
                <w:spacing w:val="-2"/>
                <w:sz w:val="24"/>
              </w:rPr>
              <w:t> </w:t>
            </w:r>
            <w:r>
              <w:rPr>
                <w:b/>
                <w:sz w:val="24"/>
              </w:rPr>
              <w:t>trừ</w:t>
            </w:r>
            <w:r>
              <w:rPr>
                <w:b/>
                <w:spacing w:val="-1"/>
                <w:sz w:val="24"/>
              </w:rPr>
              <w:t> </w:t>
            </w:r>
            <w:r>
              <w:rPr>
                <w:b/>
                <w:spacing w:val="-4"/>
                <w:sz w:val="24"/>
              </w:rPr>
              <w:t>bệnh:</w:t>
            </w:r>
          </w:p>
        </w:tc>
      </w:tr>
      <w:tr>
        <w:trPr>
          <w:trHeight w:val="592" w:hRule="atLeast"/>
        </w:trPr>
        <w:tc>
          <w:tcPr>
            <w:tcW w:w="708" w:type="dxa"/>
          </w:tcPr>
          <w:p>
            <w:pPr>
              <w:pStyle w:val="TableParagraph"/>
              <w:spacing w:line="240" w:lineRule="auto" w:before="18"/>
              <w:ind w:left="0" w:right="278"/>
              <w:jc w:val="right"/>
              <w:rPr>
                <w:sz w:val="24"/>
              </w:rPr>
            </w:pPr>
            <w:r>
              <w:rPr>
                <w:spacing w:val="-10"/>
                <w:sz w:val="24"/>
              </w:rPr>
              <w:t>1</w:t>
            </w:r>
          </w:p>
        </w:tc>
        <w:tc>
          <w:tcPr>
            <w:tcW w:w="3120" w:type="dxa"/>
          </w:tcPr>
          <w:p>
            <w:pPr>
              <w:pStyle w:val="TableParagraph"/>
              <w:spacing w:line="240" w:lineRule="auto" w:before="18"/>
              <w:rPr>
                <w:sz w:val="24"/>
              </w:rPr>
            </w:pPr>
            <w:r>
              <w:rPr>
                <w:sz w:val="24"/>
              </w:rPr>
              <w:t>Metalaxyl-M</w:t>
            </w:r>
            <w:r>
              <w:rPr>
                <w:spacing w:val="-4"/>
                <w:sz w:val="24"/>
              </w:rPr>
              <w:t> </w:t>
            </w:r>
            <w:r>
              <w:rPr>
                <w:sz w:val="24"/>
              </w:rPr>
              <w:t>(min</w:t>
            </w:r>
            <w:r>
              <w:rPr>
                <w:spacing w:val="-1"/>
                <w:sz w:val="24"/>
              </w:rPr>
              <w:t> </w:t>
            </w:r>
            <w:r>
              <w:rPr>
                <w:spacing w:val="-4"/>
                <w:sz w:val="24"/>
              </w:rPr>
              <w:t>91%)</w:t>
            </w:r>
          </w:p>
        </w:tc>
        <w:tc>
          <w:tcPr>
            <w:tcW w:w="2692" w:type="dxa"/>
          </w:tcPr>
          <w:p>
            <w:pPr>
              <w:pStyle w:val="TableParagraph"/>
              <w:spacing w:line="296" w:lineRule="exact"/>
              <w:ind w:left="1025" w:right="596" w:hanging="411"/>
              <w:rPr>
                <w:sz w:val="24"/>
              </w:rPr>
            </w:pPr>
            <w:r>
              <w:rPr>
                <w:sz w:val="24"/>
              </w:rPr>
              <w:t>Subdue</w:t>
            </w:r>
            <w:r>
              <w:rPr>
                <w:spacing w:val="-15"/>
                <w:sz w:val="24"/>
              </w:rPr>
              <w:t> </w:t>
            </w:r>
            <w:r>
              <w:rPr>
                <w:sz w:val="24"/>
              </w:rPr>
              <w:t>Maxx</w:t>
            </w:r>
            <w:r>
              <w:rPr>
                <w:sz w:val="24"/>
                <w:vertAlign w:val="superscript"/>
              </w:rPr>
              <w:t>®</w:t>
            </w:r>
            <w:r>
              <w:rPr>
                <w:sz w:val="24"/>
                <w:vertAlign w:val="baseline"/>
              </w:rPr>
              <w:t> </w:t>
            </w:r>
            <w:r>
              <w:rPr>
                <w:spacing w:val="-2"/>
                <w:sz w:val="24"/>
                <w:vertAlign w:val="baseline"/>
              </w:rPr>
              <w:t>240SL</w:t>
            </w:r>
          </w:p>
        </w:tc>
        <w:tc>
          <w:tcPr>
            <w:tcW w:w="5033" w:type="dxa"/>
          </w:tcPr>
          <w:p>
            <w:pPr>
              <w:pStyle w:val="TableParagraph"/>
              <w:spacing w:line="240" w:lineRule="auto" w:before="18"/>
              <w:ind w:left="109"/>
              <w:rPr>
                <w:sz w:val="24"/>
              </w:rPr>
            </w:pPr>
            <w:r>
              <w:rPr>
                <w:sz w:val="24"/>
              </w:rPr>
              <w:t>héo</w:t>
            </w:r>
            <w:r>
              <w:rPr>
                <w:spacing w:val="-1"/>
                <w:sz w:val="24"/>
              </w:rPr>
              <w:t> </w:t>
            </w:r>
            <w:r>
              <w:rPr>
                <w:sz w:val="24"/>
              </w:rPr>
              <w:t>rũ</w:t>
            </w:r>
            <w:r>
              <w:rPr>
                <w:spacing w:val="-1"/>
                <w:sz w:val="24"/>
              </w:rPr>
              <w:t> </w:t>
            </w:r>
            <w:r>
              <w:rPr>
                <w:sz w:val="24"/>
              </w:rPr>
              <w:t>tàn</w:t>
            </w:r>
            <w:r>
              <w:rPr>
                <w:spacing w:val="-1"/>
                <w:sz w:val="24"/>
              </w:rPr>
              <w:t> </w:t>
            </w:r>
            <w:r>
              <w:rPr>
                <w:sz w:val="24"/>
              </w:rPr>
              <w:t>lụi/</w:t>
            </w:r>
            <w:r>
              <w:rPr>
                <w:spacing w:val="-1"/>
                <w:sz w:val="24"/>
              </w:rPr>
              <w:t> </w:t>
            </w:r>
            <w:r>
              <w:rPr>
                <w:sz w:val="24"/>
              </w:rPr>
              <w:t>cỏ</w:t>
            </w:r>
            <w:r>
              <w:rPr>
                <w:spacing w:val="-1"/>
                <w:sz w:val="24"/>
              </w:rPr>
              <w:t> </w:t>
            </w:r>
            <w:r>
              <w:rPr>
                <w:sz w:val="24"/>
              </w:rPr>
              <w:t>sân </w:t>
            </w:r>
            <w:r>
              <w:rPr>
                <w:spacing w:val="-4"/>
                <w:sz w:val="24"/>
              </w:rPr>
              <w:t>golf</w:t>
            </w:r>
          </w:p>
        </w:tc>
        <w:tc>
          <w:tcPr>
            <w:tcW w:w="3352" w:type="dxa"/>
          </w:tcPr>
          <w:p>
            <w:pPr>
              <w:pStyle w:val="TableParagraph"/>
              <w:spacing w:line="240" w:lineRule="auto"/>
              <w:ind w:left="1214" w:right="244" w:hanging="76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Phân</w:t>
            </w:r>
            <w:r>
              <w:rPr>
                <w:spacing w:val="-10"/>
                <w:sz w:val="24"/>
              </w:rPr>
              <w:t> </w:t>
            </w:r>
            <w:r>
              <w:rPr>
                <w:sz w:val="24"/>
              </w:rPr>
              <w:t>bón Nông Tín</w:t>
            </w:r>
          </w:p>
        </w:tc>
      </w:tr>
      <w:tr>
        <w:trPr>
          <w:trHeight w:val="592" w:hRule="atLeast"/>
        </w:trPr>
        <w:tc>
          <w:tcPr>
            <w:tcW w:w="708" w:type="dxa"/>
          </w:tcPr>
          <w:p>
            <w:pPr>
              <w:pStyle w:val="TableParagraph"/>
              <w:spacing w:line="240" w:lineRule="auto" w:before="18"/>
              <w:ind w:left="0" w:right="278"/>
              <w:jc w:val="right"/>
              <w:rPr>
                <w:sz w:val="24"/>
              </w:rPr>
            </w:pPr>
            <w:r>
              <w:rPr>
                <w:spacing w:val="-10"/>
                <w:sz w:val="24"/>
              </w:rPr>
              <w:t>2</w:t>
            </w:r>
          </w:p>
        </w:tc>
        <w:tc>
          <w:tcPr>
            <w:tcW w:w="3120" w:type="dxa"/>
          </w:tcPr>
          <w:p>
            <w:pPr>
              <w:pStyle w:val="TableParagraph"/>
              <w:spacing w:line="240" w:lineRule="auto" w:before="18"/>
              <w:rPr>
                <w:sz w:val="24"/>
              </w:rPr>
            </w:pPr>
            <w:r>
              <w:rPr>
                <w:sz w:val="24"/>
              </w:rPr>
              <w:t>Propiconazole</w:t>
            </w:r>
            <w:r>
              <w:rPr>
                <w:spacing w:val="-3"/>
                <w:sz w:val="24"/>
              </w:rPr>
              <w:t> </w:t>
            </w:r>
            <w:r>
              <w:rPr>
                <w:sz w:val="24"/>
              </w:rPr>
              <w:t>(min</w:t>
            </w:r>
            <w:r>
              <w:rPr>
                <w:spacing w:val="-3"/>
                <w:sz w:val="24"/>
              </w:rPr>
              <w:t> </w:t>
            </w:r>
            <w:r>
              <w:rPr>
                <w:spacing w:val="-4"/>
                <w:sz w:val="24"/>
              </w:rPr>
              <w:t>90%)</w:t>
            </w:r>
          </w:p>
        </w:tc>
        <w:tc>
          <w:tcPr>
            <w:tcW w:w="2692" w:type="dxa"/>
          </w:tcPr>
          <w:p>
            <w:pPr>
              <w:pStyle w:val="TableParagraph"/>
              <w:spacing w:line="296" w:lineRule="exact"/>
              <w:ind w:left="1013" w:right="608" w:hanging="384"/>
              <w:rPr>
                <w:sz w:val="24"/>
              </w:rPr>
            </w:pPr>
            <w:r>
              <w:rPr>
                <w:sz w:val="24"/>
              </w:rPr>
              <w:t>Banner</w:t>
            </w:r>
            <w:r>
              <w:rPr>
                <w:spacing w:val="-15"/>
                <w:sz w:val="24"/>
              </w:rPr>
              <w:t> </w:t>
            </w:r>
            <w:r>
              <w:rPr>
                <w:sz w:val="24"/>
              </w:rPr>
              <w:t>Maxx</w:t>
            </w:r>
            <w:r>
              <w:rPr>
                <w:sz w:val="24"/>
                <w:vertAlign w:val="superscript"/>
              </w:rPr>
              <w:t>®</w:t>
            </w:r>
            <w:r>
              <w:rPr>
                <w:sz w:val="24"/>
                <w:vertAlign w:val="baseline"/>
              </w:rPr>
              <w:t> </w:t>
            </w:r>
            <w:r>
              <w:rPr>
                <w:spacing w:val="-2"/>
                <w:sz w:val="24"/>
                <w:vertAlign w:val="baseline"/>
              </w:rPr>
              <w:t>156EC</w:t>
            </w:r>
          </w:p>
        </w:tc>
        <w:tc>
          <w:tcPr>
            <w:tcW w:w="5033" w:type="dxa"/>
          </w:tcPr>
          <w:p>
            <w:pPr>
              <w:pStyle w:val="TableParagraph"/>
              <w:spacing w:line="240" w:lineRule="auto" w:before="18"/>
              <w:ind w:left="109"/>
              <w:rPr>
                <w:sz w:val="24"/>
              </w:rPr>
            </w:pPr>
            <w:r>
              <w:rPr>
                <w:sz w:val="24"/>
              </w:rPr>
              <w:t>đốm</w:t>
            </w:r>
            <w:r>
              <w:rPr>
                <w:spacing w:val="-1"/>
                <w:sz w:val="24"/>
              </w:rPr>
              <w:t> </w:t>
            </w:r>
            <w:r>
              <w:rPr>
                <w:sz w:val="24"/>
              </w:rPr>
              <w:t>nâu/ cỏ</w:t>
            </w:r>
            <w:r>
              <w:rPr>
                <w:spacing w:val="-1"/>
                <w:sz w:val="24"/>
              </w:rPr>
              <w:t> </w:t>
            </w:r>
            <w:r>
              <w:rPr>
                <w:sz w:val="24"/>
              </w:rPr>
              <w:t>sân </w:t>
            </w:r>
            <w:r>
              <w:rPr>
                <w:spacing w:val="-4"/>
                <w:sz w:val="24"/>
              </w:rPr>
              <w:t>golf</w:t>
            </w:r>
          </w:p>
        </w:tc>
        <w:tc>
          <w:tcPr>
            <w:tcW w:w="3352" w:type="dxa"/>
          </w:tcPr>
          <w:p>
            <w:pPr>
              <w:pStyle w:val="TableParagraph"/>
              <w:spacing w:line="240" w:lineRule="auto"/>
              <w:ind w:left="1207" w:right="244"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bl>
    <w:p>
      <w:pPr>
        <w:spacing w:after="0" w:line="240" w:lineRule="auto"/>
        <w:rPr>
          <w:sz w:val="24"/>
        </w:rPr>
        <w:sectPr>
          <w:type w:val="continuous"/>
          <w:pgSz w:w="16850" w:h="11910" w:orient="landscape"/>
          <w:pgMar w:header="0" w:footer="397" w:top="540" w:bottom="935"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3120"/>
        <w:gridCol w:w="2692"/>
        <w:gridCol w:w="5033"/>
        <w:gridCol w:w="3352"/>
      </w:tblGrid>
      <w:tr>
        <w:trPr>
          <w:trHeight w:val="436" w:hRule="atLeast"/>
        </w:trPr>
        <w:tc>
          <w:tcPr>
            <w:tcW w:w="14905" w:type="dxa"/>
            <w:gridSpan w:val="5"/>
          </w:tcPr>
          <w:p>
            <w:pPr>
              <w:pStyle w:val="TableParagraph"/>
              <w:spacing w:line="240" w:lineRule="auto" w:before="83"/>
              <w:ind w:left="107"/>
              <w:rPr>
                <w:b/>
                <w:sz w:val="24"/>
              </w:rPr>
            </w:pPr>
            <w:r>
              <w:rPr>
                <w:b/>
                <w:sz w:val="24"/>
              </w:rPr>
              <w:t>2.</w:t>
            </w:r>
            <w:r>
              <w:rPr>
                <w:b/>
                <w:spacing w:val="-1"/>
                <w:sz w:val="24"/>
              </w:rPr>
              <w:t> </w:t>
            </w:r>
            <w:r>
              <w:rPr>
                <w:b/>
                <w:sz w:val="24"/>
              </w:rPr>
              <w:t>Thuốc</w:t>
            </w:r>
            <w:r>
              <w:rPr>
                <w:b/>
                <w:spacing w:val="-2"/>
                <w:sz w:val="24"/>
              </w:rPr>
              <w:t> </w:t>
            </w:r>
            <w:r>
              <w:rPr>
                <w:b/>
                <w:sz w:val="24"/>
              </w:rPr>
              <w:t>điều</w:t>
            </w:r>
            <w:r>
              <w:rPr>
                <w:b/>
                <w:spacing w:val="-3"/>
                <w:sz w:val="24"/>
              </w:rPr>
              <w:t> </w:t>
            </w:r>
            <w:r>
              <w:rPr>
                <w:b/>
                <w:sz w:val="24"/>
              </w:rPr>
              <w:t>hoà</w:t>
            </w:r>
            <w:r>
              <w:rPr>
                <w:b/>
                <w:spacing w:val="-1"/>
                <w:sz w:val="24"/>
              </w:rPr>
              <w:t> </w:t>
            </w:r>
            <w:r>
              <w:rPr>
                <w:b/>
                <w:sz w:val="24"/>
              </w:rPr>
              <w:t>sinh </w:t>
            </w:r>
            <w:r>
              <w:rPr>
                <w:b/>
                <w:spacing w:val="-2"/>
                <w:sz w:val="24"/>
              </w:rPr>
              <w:t>trưởng:</w:t>
            </w:r>
          </w:p>
        </w:tc>
      </w:tr>
      <w:tr>
        <w:trPr>
          <w:trHeight w:val="551" w:hRule="atLeast"/>
        </w:trPr>
        <w:tc>
          <w:tcPr>
            <w:tcW w:w="708" w:type="dxa"/>
          </w:tcPr>
          <w:p>
            <w:pPr>
              <w:pStyle w:val="TableParagraph"/>
              <w:ind w:left="0" w:right="18"/>
              <w:jc w:val="center"/>
              <w:rPr>
                <w:sz w:val="24"/>
              </w:rPr>
            </w:pPr>
            <w:r>
              <w:rPr>
                <w:spacing w:val="-10"/>
                <w:sz w:val="24"/>
              </w:rPr>
              <w:t>1</w:t>
            </w:r>
          </w:p>
        </w:tc>
        <w:tc>
          <w:tcPr>
            <w:tcW w:w="3120" w:type="dxa"/>
          </w:tcPr>
          <w:p>
            <w:pPr>
              <w:pStyle w:val="TableParagraph"/>
              <w:spacing w:line="276" w:lineRule="exact"/>
              <w:ind w:right="1065"/>
              <w:rPr>
                <w:sz w:val="24"/>
              </w:rPr>
            </w:pPr>
            <w:r>
              <w:rPr>
                <w:spacing w:val="-2"/>
                <w:sz w:val="24"/>
              </w:rPr>
              <w:t>Trinexapac-Ethyl </w:t>
            </w:r>
            <w:r>
              <w:rPr>
                <w:sz w:val="24"/>
              </w:rPr>
              <w:t>(min 94%)</w:t>
            </w:r>
          </w:p>
        </w:tc>
        <w:tc>
          <w:tcPr>
            <w:tcW w:w="2692" w:type="dxa"/>
          </w:tcPr>
          <w:p>
            <w:pPr>
              <w:pStyle w:val="TableParagraph"/>
              <w:spacing w:line="276" w:lineRule="exact"/>
              <w:ind w:left="1025" w:right="662" w:hanging="344"/>
              <w:rPr>
                <w:sz w:val="24"/>
              </w:rPr>
            </w:pPr>
            <w:r>
              <w:rPr>
                <w:sz w:val="24"/>
              </w:rPr>
              <w:t>Primo</w:t>
            </w:r>
            <w:r>
              <w:rPr>
                <w:spacing w:val="-15"/>
                <w:sz w:val="24"/>
              </w:rPr>
              <w:t> </w:t>
            </w:r>
            <w:r>
              <w:rPr>
                <w:sz w:val="24"/>
              </w:rPr>
              <w:t>Maxx</w:t>
            </w:r>
            <w:r>
              <w:rPr>
                <w:sz w:val="24"/>
                <w:vertAlign w:val="superscript"/>
              </w:rPr>
              <w:t>®</w:t>
            </w:r>
            <w:r>
              <w:rPr>
                <w:sz w:val="24"/>
                <w:vertAlign w:val="baseline"/>
              </w:rPr>
              <w:t> </w:t>
            </w:r>
            <w:r>
              <w:rPr>
                <w:spacing w:val="-2"/>
                <w:sz w:val="24"/>
                <w:vertAlign w:val="baseline"/>
              </w:rPr>
              <w:t>120SL</w:t>
            </w:r>
          </w:p>
        </w:tc>
        <w:tc>
          <w:tcPr>
            <w:tcW w:w="5033" w:type="dxa"/>
          </w:tcPr>
          <w:p>
            <w:pPr>
              <w:pStyle w:val="TableParagraph"/>
              <w:ind w:left="109"/>
              <w:rPr>
                <w:sz w:val="24"/>
              </w:rPr>
            </w:pPr>
            <w:r>
              <w:rPr>
                <w:sz w:val="24"/>
              </w:rPr>
              <w:t>điều</w:t>
            </w:r>
            <w:r>
              <w:rPr>
                <w:spacing w:val="-1"/>
                <w:sz w:val="24"/>
              </w:rPr>
              <w:t> </w:t>
            </w:r>
            <w:r>
              <w:rPr>
                <w:sz w:val="24"/>
              </w:rPr>
              <w:t>hoà</w:t>
            </w:r>
            <w:r>
              <w:rPr>
                <w:spacing w:val="-2"/>
                <w:sz w:val="24"/>
              </w:rPr>
              <w:t> </w:t>
            </w:r>
            <w:r>
              <w:rPr>
                <w:sz w:val="24"/>
              </w:rPr>
              <w:t>sinh trưởng/</w:t>
            </w:r>
            <w:r>
              <w:rPr>
                <w:spacing w:val="-1"/>
                <w:sz w:val="24"/>
              </w:rPr>
              <w:t> </w:t>
            </w:r>
            <w:r>
              <w:rPr>
                <w:sz w:val="24"/>
              </w:rPr>
              <w:t>cỏ</w:t>
            </w:r>
            <w:r>
              <w:rPr>
                <w:spacing w:val="2"/>
                <w:sz w:val="24"/>
              </w:rPr>
              <w:t> </w:t>
            </w:r>
            <w:r>
              <w:rPr>
                <w:sz w:val="24"/>
              </w:rPr>
              <w:t>sân </w:t>
            </w:r>
            <w:r>
              <w:rPr>
                <w:spacing w:val="-4"/>
                <w:sz w:val="24"/>
              </w:rPr>
              <w:t>golf</w:t>
            </w:r>
          </w:p>
        </w:tc>
        <w:tc>
          <w:tcPr>
            <w:tcW w:w="3352" w:type="dxa"/>
          </w:tcPr>
          <w:p>
            <w:pPr>
              <w:pStyle w:val="TableParagraph"/>
              <w:spacing w:line="276" w:lineRule="exact"/>
              <w:ind w:left="1214" w:right="244" w:hanging="764"/>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Phân</w:t>
            </w:r>
            <w:r>
              <w:rPr>
                <w:spacing w:val="-10"/>
                <w:sz w:val="24"/>
              </w:rPr>
              <w:t> </w:t>
            </w:r>
            <w:r>
              <w:rPr>
                <w:sz w:val="24"/>
              </w:rPr>
              <w:t>bón Nông Tín</w:t>
            </w:r>
          </w:p>
        </w:tc>
      </w:tr>
      <w:tr>
        <w:trPr>
          <w:trHeight w:val="436" w:hRule="atLeast"/>
        </w:trPr>
        <w:tc>
          <w:tcPr>
            <w:tcW w:w="14905" w:type="dxa"/>
            <w:gridSpan w:val="5"/>
          </w:tcPr>
          <w:p>
            <w:pPr>
              <w:pStyle w:val="TableParagraph"/>
              <w:spacing w:line="240" w:lineRule="auto" w:before="82"/>
              <w:ind w:left="107"/>
              <w:rPr>
                <w:sz w:val="24"/>
              </w:rPr>
            </w:pPr>
            <w:r>
              <w:rPr>
                <w:sz w:val="24"/>
              </w:rPr>
              <w:t>VI.</w:t>
            </w:r>
            <w:r>
              <w:rPr>
                <w:spacing w:val="-2"/>
                <w:sz w:val="24"/>
              </w:rPr>
              <w:t> </w:t>
            </w:r>
            <w:r>
              <w:rPr>
                <w:sz w:val="24"/>
              </w:rPr>
              <w:t>THUỐC</w:t>
            </w:r>
            <w:r>
              <w:rPr>
                <w:spacing w:val="-1"/>
                <w:sz w:val="24"/>
              </w:rPr>
              <w:t> </w:t>
            </w:r>
            <w:r>
              <w:rPr>
                <w:sz w:val="24"/>
              </w:rPr>
              <w:t>XỬ</w:t>
            </w:r>
            <w:r>
              <w:rPr>
                <w:spacing w:val="-1"/>
                <w:sz w:val="24"/>
              </w:rPr>
              <w:t> </w:t>
            </w:r>
            <w:r>
              <w:rPr>
                <w:sz w:val="24"/>
              </w:rPr>
              <w:t>LÝ</w:t>
            </w:r>
            <w:r>
              <w:rPr>
                <w:spacing w:val="-2"/>
                <w:sz w:val="24"/>
              </w:rPr>
              <w:t> </w:t>
            </w:r>
            <w:r>
              <w:rPr>
                <w:sz w:val="24"/>
              </w:rPr>
              <w:t>HẠT</w:t>
            </w:r>
            <w:r>
              <w:rPr>
                <w:spacing w:val="-1"/>
                <w:sz w:val="24"/>
              </w:rPr>
              <w:t> </w:t>
            </w:r>
            <w:r>
              <w:rPr>
                <w:spacing w:val="-4"/>
                <w:sz w:val="24"/>
              </w:rPr>
              <w:t>GIỐNG</w:t>
            </w:r>
          </w:p>
        </w:tc>
      </w:tr>
      <w:tr>
        <w:trPr>
          <w:trHeight w:val="436" w:hRule="atLeast"/>
        </w:trPr>
        <w:tc>
          <w:tcPr>
            <w:tcW w:w="14905" w:type="dxa"/>
            <w:gridSpan w:val="5"/>
          </w:tcPr>
          <w:p>
            <w:pPr>
              <w:pStyle w:val="TableParagraph"/>
              <w:spacing w:line="240" w:lineRule="auto" w:before="83"/>
              <w:ind w:left="107"/>
              <w:rPr>
                <w:b/>
                <w:sz w:val="24"/>
              </w:rPr>
            </w:pPr>
            <w:r>
              <w:rPr>
                <w:b/>
                <w:sz w:val="24"/>
              </w:rPr>
              <w:t>1.</w:t>
            </w:r>
            <w:r>
              <w:rPr>
                <w:b/>
                <w:spacing w:val="-3"/>
                <w:sz w:val="24"/>
              </w:rPr>
              <w:t> </w:t>
            </w:r>
            <w:r>
              <w:rPr>
                <w:b/>
                <w:sz w:val="24"/>
              </w:rPr>
              <w:t>Thuốc</w:t>
            </w:r>
            <w:r>
              <w:rPr>
                <w:b/>
                <w:spacing w:val="-2"/>
                <w:sz w:val="24"/>
              </w:rPr>
              <w:t> </w:t>
            </w:r>
            <w:r>
              <w:rPr>
                <w:b/>
                <w:sz w:val="24"/>
              </w:rPr>
              <w:t>trừ</w:t>
            </w:r>
            <w:r>
              <w:rPr>
                <w:b/>
                <w:spacing w:val="-1"/>
                <w:sz w:val="24"/>
              </w:rPr>
              <w:t> </w:t>
            </w:r>
            <w:r>
              <w:rPr>
                <w:b/>
                <w:spacing w:val="-4"/>
                <w:sz w:val="24"/>
              </w:rPr>
              <w:t>sâu:</w:t>
            </w:r>
          </w:p>
        </w:tc>
      </w:tr>
      <w:tr>
        <w:trPr>
          <w:trHeight w:val="551" w:hRule="atLeast"/>
        </w:trPr>
        <w:tc>
          <w:tcPr>
            <w:tcW w:w="708" w:type="dxa"/>
          </w:tcPr>
          <w:p>
            <w:pPr>
              <w:pStyle w:val="TableParagraph"/>
              <w:ind w:left="0" w:right="18"/>
              <w:jc w:val="center"/>
              <w:rPr>
                <w:sz w:val="24"/>
              </w:rPr>
            </w:pPr>
            <w:r>
              <w:rPr>
                <w:spacing w:val="-10"/>
                <w:sz w:val="24"/>
              </w:rPr>
              <w:t>1</w:t>
            </w:r>
          </w:p>
        </w:tc>
        <w:tc>
          <w:tcPr>
            <w:tcW w:w="3120" w:type="dxa"/>
          </w:tcPr>
          <w:p>
            <w:pPr>
              <w:pStyle w:val="TableParagraph"/>
              <w:spacing w:line="276" w:lineRule="exact"/>
              <w:rPr>
                <w:sz w:val="24"/>
              </w:rPr>
            </w:pPr>
            <w:r>
              <w:rPr>
                <w:sz w:val="24"/>
              </w:rPr>
              <w:t>Cyantraniliprole</w:t>
            </w:r>
            <w:r>
              <w:rPr>
                <w:spacing w:val="-15"/>
                <w:sz w:val="24"/>
              </w:rPr>
              <w:t> </w:t>
            </w:r>
            <w:r>
              <w:rPr>
                <w:sz w:val="24"/>
              </w:rPr>
              <w:t>240g/l</w:t>
            </w:r>
            <w:r>
              <w:rPr>
                <w:spacing w:val="-15"/>
                <w:sz w:val="24"/>
              </w:rPr>
              <w:t> </w:t>
            </w:r>
            <w:r>
              <w:rPr>
                <w:sz w:val="24"/>
              </w:rPr>
              <w:t>+ Thiamethoxam 240g/l</w:t>
            </w:r>
          </w:p>
        </w:tc>
        <w:tc>
          <w:tcPr>
            <w:tcW w:w="2692" w:type="dxa"/>
          </w:tcPr>
          <w:p>
            <w:pPr>
              <w:pStyle w:val="TableParagraph"/>
              <w:ind w:left="20" w:right="7"/>
              <w:jc w:val="center"/>
              <w:rPr>
                <w:sz w:val="24"/>
              </w:rPr>
            </w:pPr>
            <w:r>
              <w:rPr>
                <w:sz w:val="24"/>
              </w:rPr>
              <w:t>Fortenza</w:t>
            </w:r>
            <w:r>
              <w:rPr>
                <w:sz w:val="24"/>
                <w:vertAlign w:val="superscript"/>
              </w:rPr>
              <w:t>®</w:t>
            </w:r>
            <w:r>
              <w:rPr>
                <w:spacing w:val="-2"/>
                <w:sz w:val="24"/>
                <w:vertAlign w:val="baseline"/>
              </w:rPr>
              <w:t> </w:t>
            </w:r>
            <w:r>
              <w:rPr>
                <w:sz w:val="24"/>
                <w:vertAlign w:val="baseline"/>
              </w:rPr>
              <w:t>Duo</w:t>
            </w:r>
            <w:r>
              <w:rPr>
                <w:spacing w:val="-1"/>
                <w:sz w:val="24"/>
                <w:vertAlign w:val="baseline"/>
              </w:rPr>
              <w:t> </w:t>
            </w:r>
            <w:r>
              <w:rPr>
                <w:spacing w:val="-4"/>
                <w:sz w:val="24"/>
                <w:vertAlign w:val="baseline"/>
              </w:rPr>
              <w:t>480FS</w:t>
            </w:r>
          </w:p>
        </w:tc>
        <w:tc>
          <w:tcPr>
            <w:tcW w:w="5033" w:type="dxa"/>
          </w:tcPr>
          <w:p>
            <w:pPr>
              <w:pStyle w:val="TableParagraph"/>
              <w:spacing w:line="276" w:lineRule="exact"/>
              <w:ind w:left="109" w:right="222"/>
              <w:rPr>
                <w:sz w:val="24"/>
              </w:rPr>
            </w:pPr>
            <w:r>
              <w:rPr>
                <w:sz w:val="24"/>
              </w:rPr>
              <w:t>xử</w:t>
            </w:r>
            <w:r>
              <w:rPr>
                <w:spacing w:val="-4"/>
                <w:sz w:val="24"/>
              </w:rPr>
              <w:t> </w:t>
            </w:r>
            <w:r>
              <w:rPr>
                <w:sz w:val="24"/>
              </w:rPr>
              <w:t>lý</w:t>
            </w:r>
            <w:r>
              <w:rPr>
                <w:spacing w:val="-4"/>
                <w:sz w:val="24"/>
              </w:rPr>
              <w:t> </w:t>
            </w:r>
            <w:r>
              <w:rPr>
                <w:sz w:val="24"/>
              </w:rPr>
              <w:t>hạt</w:t>
            </w:r>
            <w:r>
              <w:rPr>
                <w:spacing w:val="-4"/>
                <w:sz w:val="24"/>
              </w:rPr>
              <w:t> </w:t>
            </w:r>
            <w:r>
              <w:rPr>
                <w:sz w:val="24"/>
              </w:rPr>
              <w:t>giống</w:t>
            </w:r>
            <w:r>
              <w:rPr>
                <w:spacing w:val="-4"/>
                <w:sz w:val="24"/>
              </w:rPr>
              <w:t> </w:t>
            </w:r>
            <w:r>
              <w:rPr>
                <w:sz w:val="24"/>
              </w:rPr>
              <w:t>trừ</w:t>
            </w:r>
            <w:r>
              <w:rPr>
                <w:spacing w:val="-5"/>
                <w:sz w:val="24"/>
              </w:rPr>
              <w:t> </w:t>
            </w:r>
            <w:r>
              <w:rPr>
                <w:sz w:val="24"/>
              </w:rPr>
              <w:t>sâu</w:t>
            </w:r>
            <w:r>
              <w:rPr>
                <w:spacing w:val="-4"/>
                <w:sz w:val="24"/>
              </w:rPr>
              <w:t> </w:t>
            </w:r>
            <w:r>
              <w:rPr>
                <w:sz w:val="24"/>
              </w:rPr>
              <w:t>keo</w:t>
            </w:r>
            <w:r>
              <w:rPr>
                <w:spacing w:val="-4"/>
                <w:sz w:val="24"/>
              </w:rPr>
              <w:t> </w:t>
            </w:r>
            <w:r>
              <w:rPr>
                <w:sz w:val="24"/>
              </w:rPr>
              <w:t>mùa</w:t>
            </w:r>
            <w:r>
              <w:rPr>
                <w:spacing w:val="-4"/>
                <w:sz w:val="24"/>
              </w:rPr>
              <w:t> </w:t>
            </w:r>
            <w:r>
              <w:rPr>
                <w:sz w:val="24"/>
              </w:rPr>
              <w:t>thu,</w:t>
            </w:r>
            <w:r>
              <w:rPr>
                <w:spacing w:val="-4"/>
                <w:sz w:val="24"/>
              </w:rPr>
              <w:t> </w:t>
            </w:r>
            <w:r>
              <w:rPr>
                <w:sz w:val="24"/>
              </w:rPr>
              <w:t>sâu</w:t>
            </w:r>
            <w:r>
              <w:rPr>
                <w:spacing w:val="-4"/>
                <w:sz w:val="24"/>
              </w:rPr>
              <w:t> </w:t>
            </w:r>
            <w:r>
              <w:rPr>
                <w:sz w:val="24"/>
              </w:rPr>
              <w:t>xám/ </w:t>
            </w:r>
            <w:r>
              <w:rPr>
                <w:spacing w:val="-4"/>
                <w:sz w:val="24"/>
              </w:rPr>
              <w:t>ngô</w:t>
            </w:r>
          </w:p>
        </w:tc>
        <w:tc>
          <w:tcPr>
            <w:tcW w:w="3352" w:type="dxa"/>
          </w:tcPr>
          <w:p>
            <w:pPr>
              <w:pStyle w:val="TableParagraph"/>
              <w:spacing w:line="276" w:lineRule="exact"/>
              <w:ind w:left="1207" w:right="244"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2" w:hRule="atLeast"/>
        </w:trPr>
        <w:tc>
          <w:tcPr>
            <w:tcW w:w="708" w:type="dxa"/>
          </w:tcPr>
          <w:p>
            <w:pPr>
              <w:pStyle w:val="TableParagraph"/>
              <w:spacing w:line="240" w:lineRule="auto"/>
              <w:ind w:left="0" w:right="18"/>
              <w:jc w:val="center"/>
              <w:rPr>
                <w:sz w:val="24"/>
              </w:rPr>
            </w:pPr>
            <w:r>
              <w:rPr>
                <w:spacing w:val="-10"/>
                <w:sz w:val="24"/>
              </w:rPr>
              <w:t>2</w:t>
            </w:r>
          </w:p>
        </w:tc>
        <w:tc>
          <w:tcPr>
            <w:tcW w:w="3120" w:type="dxa"/>
          </w:tcPr>
          <w:p>
            <w:pPr>
              <w:pStyle w:val="TableParagraph"/>
              <w:spacing w:line="240" w:lineRule="auto"/>
              <w:rPr>
                <w:sz w:val="24"/>
              </w:rPr>
            </w:pPr>
            <w:r>
              <w:rPr>
                <w:sz w:val="24"/>
              </w:rPr>
              <w:t>Dinotefuran</w:t>
            </w:r>
            <w:r>
              <w:rPr>
                <w:spacing w:val="-3"/>
                <w:sz w:val="24"/>
              </w:rPr>
              <w:t> </w:t>
            </w:r>
            <w:r>
              <w:rPr>
                <w:sz w:val="24"/>
              </w:rPr>
              <w:t>25%</w:t>
            </w:r>
            <w:r>
              <w:rPr>
                <w:spacing w:val="-2"/>
                <w:sz w:val="24"/>
              </w:rPr>
              <w:t> </w:t>
            </w:r>
            <w:r>
              <w:rPr>
                <w:spacing w:val="-10"/>
                <w:sz w:val="24"/>
              </w:rPr>
              <w:t>+</w:t>
            </w:r>
          </w:p>
          <w:p>
            <w:pPr>
              <w:pStyle w:val="TableParagraph"/>
              <w:spacing w:line="257" w:lineRule="exact"/>
              <w:rPr>
                <w:sz w:val="24"/>
              </w:rPr>
            </w:pPr>
            <w:r>
              <w:rPr>
                <w:sz w:val="24"/>
              </w:rPr>
              <w:t>Hymexazol</w:t>
            </w:r>
            <w:r>
              <w:rPr>
                <w:spacing w:val="-2"/>
                <w:sz w:val="24"/>
              </w:rPr>
              <w:t> </w:t>
            </w:r>
            <w:r>
              <w:rPr>
                <w:sz w:val="24"/>
              </w:rPr>
              <w:t>(min</w:t>
            </w:r>
            <w:r>
              <w:rPr>
                <w:spacing w:val="-1"/>
                <w:sz w:val="24"/>
              </w:rPr>
              <w:t> </w:t>
            </w:r>
            <w:r>
              <w:rPr>
                <w:sz w:val="24"/>
              </w:rPr>
              <w:t>98%)</w:t>
            </w:r>
            <w:r>
              <w:rPr>
                <w:spacing w:val="-1"/>
                <w:sz w:val="24"/>
              </w:rPr>
              <w:t> </w:t>
            </w:r>
            <w:r>
              <w:rPr>
                <w:spacing w:val="-5"/>
                <w:sz w:val="24"/>
              </w:rPr>
              <w:t>15%</w:t>
            </w:r>
          </w:p>
        </w:tc>
        <w:tc>
          <w:tcPr>
            <w:tcW w:w="2692" w:type="dxa"/>
          </w:tcPr>
          <w:p>
            <w:pPr>
              <w:pStyle w:val="TableParagraph"/>
              <w:spacing w:line="270" w:lineRule="atLeast"/>
              <w:ind w:left="973" w:right="955"/>
              <w:jc w:val="center"/>
              <w:rPr>
                <w:sz w:val="24"/>
              </w:rPr>
            </w:pPr>
            <w:r>
              <w:rPr>
                <w:spacing w:val="-2"/>
                <w:sz w:val="24"/>
              </w:rPr>
              <w:t>Sakura </w:t>
            </w:r>
            <w:r>
              <w:rPr>
                <w:spacing w:val="-4"/>
                <w:sz w:val="24"/>
              </w:rPr>
              <w:t>40WP</w:t>
            </w:r>
          </w:p>
        </w:tc>
        <w:tc>
          <w:tcPr>
            <w:tcW w:w="5033" w:type="dxa"/>
          </w:tcPr>
          <w:p>
            <w:pPr>
              <w:pStyle w:val="TableParagraph"/>
              <w:spacing w:line="240" w:lineRule="auto"/>
              <w:ind w:left="109"/>
              <w:rPr>
                <w:sz w:val="24"/>
              </w:rPr>
            </w:pPr>
            <w:r>
              <w:rPr>
                <w:sz w:val="24"/>
              </w:rPr>
              <w:t>xử</w:t>
            </w:r>
            <w:r>
              <w:rPr>
                <w:spacing w:val="-1"/>
                <w:sz w:val="24"/>
              </w:rPr>
              <w:t> </w:t>
            </w:r>
            <w:r>
              <w:rPr>
                <w:sz w:val="24"/>
              </w:rPr>
              <w:t>lý hạt giống trừ</w:t>
            </w:r>
            <w:r>
              <w:rPr>
                <w:spacing w:val="-2"/>
                <w:sz w:val="24"/>
              </w:rPr>
              <w:t> </w:t>
            </w:r>
            <w:r>
              <w:rPr>
                <w:sz w:val="24"/>
              </w:rPr>
              <w:t>rầy nâu, bọ trĩ/ </w:t>
            </w:r>
            <w:r>
              <w:rPr>
                <w:spacing w:val="-5"/>
                <w:sz w:val="24"/>
              </w:rPr>
              <w:t>lúa</w:t>
            </w:r>
          </w:p>
        </w:tc>
        <w:tc>
          <w:tcPr>
            <w:tcW w:w="3352" w:type="dxa"/>
          </w:tcPr>
          <w:p>
            <w:pPr>
              <w:pStyle w:val="TableParagraph"/>
              <w:spacing w:line="270" w:lineRule="atLeast"/>
              <w:ind w:left="981" w:hanging="776"/>
              <w:rPr>
                <w:sz w:val="24"/>
              </w:rPr>
            </w:pPr>
            <w:r>
              <w:rPr>
                <w:sz w:val="24"/>
              </w:rPr>
              <w:t>Mitsui</w:t>
            </w:r>
            <w:r>
              <w:rPr>
                <w:spacing w:val="-9"/>
                <w:sz w:val="24"/>
              </w:rPr>
              <w:t> </w:t>
            </w:r>
            <w:r>
              <w:rPr>
                <w:sz w:val="24"/>
              </w:rPr>
              <w:t>Chemicals</w:t>
            </w:r>
            <w:r>
              <w:rPr>
                <w:spacing w:val="-9"/>
                <w:sz w:val="24"/>
              </w:rPr>
              <w:t> </w:t>
            </w:r>
            <w:r>
              <w:rPr>
                <w:sz w:val="24"/>
              </w:rPr>
              <w:t>Crop</w:t>
            </w:r>
            <w:r>
              <w:rPr>
                <w:spacing w:val="-12"/>
                <w:sz w:val="24"/>
              </w:rPr>
              <w:t> </w:t>
            </w:r>
            <w:r>
              <w:rPr>
                <w:sz w:val="24"/>
              </w:rPr>
              <w:t>&amp;</w:t>
            </w:r>
            <w:r>
              <w:rPr>
                <w:spacing w:val="-9"/>
                <w:sz w:val="24"/>
              </w:rPr>
              <w:t> </w:t>
            </w:r>
            <w:r>
              <w:rPr>
                <w:sz w:val="24"/>
              </w:rPr>
              <w:t>Life Solutions, Inc.</w:t>
            </w:r>
          </w:p>
        </w:tc>
      </w:tr>
      <w:tr>
        <w:trPr>
          <w:trHeight w:val="552" w:hRule="atLeast"/>
        </w:trPr>
        <w:tc>
          <w:tcPr>
            <w:tcW w:w="708" w:type="dxa"/>
            <w:vMerge w:val="restart"/>
          </w:tcPr>
          <w:p>
            <w:pPr>
              <w:pStyle w:val="TableParagraph"/>
              <w:ind w:left="0" w:right="18"/>
              <w:jc w:val="center"/>
              <w:rPr>
                <w:sz w:val="24"/>
              </w:rPr>
            </w:pPr>
            <w:r>
              <w:rPr>
                <w:spacing w:val="-10"/>
                <w:sz w:val="24"/>
              </w:rPr>
              <w:t>3</w:t>
            </w:r>
          </w:p>
        </w:tc>
        <w:tc>
          <w:tcPr>
            <w:tcW w:w="3120" w:type="dxa"/>
            <w:vMerge w:val="restart"/>
          </w:tcPr>
          <w:p>
            <w:pPr>
              <w:pStyle w:val="TableParagraph"/>
              <w:spacing w:line="240" w:lineRule="auto"/>
              <w:ind w:right="1466"/>
              <w:rPr>
                <w:sz w:val="24"/>
              </w:rPr>
            </w:pPr>
            <w:r>
              <w:rPr>
                <w:spacing w:val="-2"/>
                <w:sz w:val="24"/>
              </w:rPr>
              <w:t>Imidacloprid </w:t>
            </w:r>
            <w:r>
              <w:rPr>
                <w:sz w:val="24"/>
              </w:rPr>
              <w:t>(min 96%)</w:t>
            </w:r>
          </w:p>
        </w:tc>
        <w:tc>
          <w:tcPr>
            <w:tcW w:w="2692" w:type="dxa"/>
          </w:tcPr>
          <w:p>
            <w:pPr>
              <w:pStyle w:val="TableParagraph"/>
              <w:ind w:left="20" w:right="9"/>
              <w:jc w:val="center"/>
              <w:rPr>
                <w:sz w:val="24"/>
              </w:rPr>
            </w:pPr>
            <w:r>
              <w:rPr>
                <w:sz w:val="24"/>
              </w:rPr>
              <w:t>Barooco</w:t>
            </w:r>
            <w:r>
              <w:rPr>
                <w:spacing w:val="-3"/>
                <w:sz w:val="24"/>
              </w:rPr>
              <w:t> </w:t>
            </w:r>
            <w:r>
              <w:rPr>
                <w:spacing w:val="-4"/>
                <w:sz w:val="24"/>
              </w:rPr>
              <w:t>600FS</w:t>
            </w:r>
          </w:p>
        </w:tc>
        <w:tc>
          <w:tcPr>
            <w:tcW w:w="5033" w:type="dxa"/>
          </w:tcPr>
          <w:p>
            <w:pPr>
              <w:pStyle w:val="TableParagraph"/>
              <w:ind w:left="109"/>
              <w:rPr>
                <w:sz w:val="24"/>
              </w:rPr>
            </w:pPr>
            <w:r>
              <w:rPr>
                <w:sz w:val="24"/>
              </w:rPr>
              <w:t>xử</w:t>
            </w:r>
            <w:r>
              <w:rPr>
                <w:spacing w:val="-1"/>
                <w:sz w:val="24"/>
              </w:rPr>
              <w:t> </w:t>
            </w:r>
            <w:r>
              <w:rPr>
                <w:sz w:val="24"/>
              </w:rPr>
              <w:t>lý hạt giống trừ</w:t>
            </w:r>
            <w:r>
              <w:rPr>
                <w:spacing w:val="-1"/>
                <w:sz w:val="24"/>
              </w:rPr>
              <w:t> </w:t>
            </w:r>
            <w:r>
              <w:rPr>
                <w:sz w:val="24"/>
              </w:rPr>
              <w:t>bọ trĩ/ </w:t>
            </w:r>
            <w:r>
              <w:rPr>
                <w:spacing w:val="-5"/>
                <w:sz w:val="24"/>
              </w:rPr>
              <w:t>lúa</w:t>
            </w:r>
          </w:p>
        </w:tc>
        <w:tc>
          <w:tcPr>
            <w:tcW w:w="3352" w:type="dxa"/>
          </w:tcPr>
          <w:p>
            <w:pPr>
              <w:pStyle w:val="TableParagraph"/>
              <w:ind w:left="24" w:right="4"/>
              <w:jc w:val="center"/>
              <w:rPr>
                <w:sz w:val="24"/>
              </w:rPr>
            </w:pPr>
            <w:r>
              <w:rPr>
                <w:sz w:val="24"/>
              </w:rPr>
              <w:t>Công</w:t>
            </w:r>
            <w:r>
              <w:rPr>
                <w:spacing w:val="-2"/>
                <w:sz w:val="24"/>
              </w:rPr>
              <w:t> </w:t>
            </w:r>
            <w:r>
              <w:rPr>
                <w:sz w:val="24"/>
              </w:rPr>
              <w:t>ty</w:t>
            </w:r>
            <w:r>
              <w:rPr>
                <w:spacing w:val="-1"/>
                <w:sz w:val="24"/>
              </w:rPr>
              <w:t> </w:t>
            </w:r>
            <w:r>
              <w:rPr>
                <w:sz w:val="24"/>
              </w:rPr>
              <w:t>TNHH</w:t>
            </w:r>
            <w:r>
              <w:rPr>
                <w:spacing w:val="-2"/>
                <w:sz w:val="24"/>
              </w:rPr>
              <w:t> </w:t>
            </w:r>
            <w:r>
              <w:rPr>
                <w:sz w:val="24"/>
              </w:rPr>
              <w:t>Nam</w:t>
            </w:r>
            <w:r>
              <w:rPr>
                <w:spacing w:val="-1"/>
                <w:sz w:val="24"/>
              </w:rPr>
              <w:t> </w:t>
            </w:r>
            <w:r>
              <w:rPr>
                <w:spacing w:val="-5"/>
                <w:sz w:val="24"/>
              </w:rPr>
              <w:t>Bộ</w:t>
            </w:r>
          </w:p>
        </w:tc>
      </w:tr>
      <w:tr>
        <w:trPr>
          <w:trHeight w:val="551"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ind w:left="20" w:right="5"/>
              <w:jc w:val="center"/>
              <w:rPr>
                <w:sz w:val="24"/>
              </w:rPr>
            </w:pPr>
            <w:r>
              <w:rPr>
                <w:sz w:val="24"/>
              </w:rPr>
              <w:t>Dimida</w:t>
            </w:r>
            <w:r>
              <w:rPr>
                <w:spacing w:val="-1"/>
                <w:sz w:val="24"/>
              </w:rPr>
              <w:t> </w:t>
            </w:r>
            <w:r>
              <w:rPr>
                <w:spacing w:val="-2"/>
                <w:sz w:val="24"/>
              </w:rPr>
              <w:t>600FS</w:t>
            </w:r>
          </w:p>
        </w:tc>
        <w:tc>
          <w:tcPr>
            <w:tcW w:w="5033" w:type="dxa"/>
          </w:tcPr>
          <w:p>
            <w:pPr>
              <w:pStyle w:val="TableParagraph"/>
              <w:ind w:left="109"/>
              <w:rPr>
                <w:sz w:val="24"/>
              </w:rPr>
            </w:pPr>
            <w:r>
              <w:rPr>
                <w:sz w:val="24"/>
              </w:rPr>
              <w:t>xử</w:t>
            </w:r>
            <w:r>
              <w:rPr>
                <w:spacing w:val="-1"/>
                <w:sz w:val="24"/>
              </w:rPr>
              <w:t> </w:t>
            </w:r>
            <w:r>
              <w:rPr>
                <w:sz w:val="24"/>
              </w:rPr>
              <w:t>lý hạt giống trừ</w:t>
            </w:r>
            <w:r>
              <w:rPr>
                <w:spacing w:val="-1"/>
                <w:sz w:val="24"/>
              </w:rPr>
              <w:t> </w:t>
            </w:r>
            <w:r>
              <w:rPr>
                <w:sz w:val="24"/>
              </w:rPr>
              <w:t>bọ trĩ/ </w:t>
            </w:r>
            <w:r>
              <w:rPr>
                <w:spacing w:val="-5"/>
                <w:sz w:val="24"/>
              </w:rPr>
              <w:t>lúa</w:t>
            </w:r>
          </w:p>
        </w:tc>
        <w:tc>
          <w:tcPr>
            <w:tcW w:w="3352" w:type="dxa"/>
          </w:tcPr>
          <w:p>
            <w:pPr>
              <w:pStyle w:val="TableParagraph"/>
              <w:spacing w:line="276" w:lineRule="exact"/>
              <w:ind w:left="1168" w:right="244" w:hanging="596"/>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BVTV Đồng Phát</w:t>
            </w:r>
          </w:p>
        </w:tc>
      </w:tr>
      <w:tr>
        <w:trPr>
          <w:trHeight w:val="1654"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4" w:lineRule="exact"/>
              <w:ind w:left="20" w:right="3"/>
              <w:jc w:val="center"/>
              <w:rPr>
                <w:sz w:val="24"/>
              </w:rPr>
            </w:pPr>
            <w:r>
              <w:rPr>
                <w:spacing w:val="-2"/>
                <w:sz w:val="24"/>
              </w:rPr>
              <w:t>Gaucho</w:t>
            </w:r>
          </w:p>
          <w:p>
            <w:pPr>
              <w:pStyle w:val="TableParagraph"/>
              <w:spacing w:line="240" w:lineRule="auto"/>
              <w:ind w:left="20" w:right="4"/>
              <w:jc w:val="center"/>
              <w:rPr>
                <w:sz w:val="24"/>
              </w:rPr>
            </w:pPr>
            <w:r>
              <w:rPr>
                <w:sz w:val="24"/>
              </w:rPr>
              <w:t>70</w:t>
            </w:r>
            <w:r>
              <w:rPr>
                <w:spacing w:val="-1"/>
                <w:sz w:val="24"/>
              </w:rPr>
              <w:t> </w:t>
            </w:r>
            <w:r>
              <w:rPr>
                <w:sz w:val="24"/>
              </w:rPr>
              <w:t>WS, </w:t>
            </w:r>
            <w:r>
              <w:rPr>
                <w:spacing w:val="-2"/>
                <w:sz w:val="24"/>
              </w:rPr>
              <w:t>600FS</w:t>
            </w:r>
          </w:p>
        </w:tc>
        <w:tc>
          <w:tcPr>
            <w:tcW w:w="5033" w:type="dxa"/>
          </w:tcPr>
          <w:p>
            <w:pPr>
              <w:pStyle w:val="TableParagraph"/>
              <w:spacing w:line="240" w:lineRule="auto"/>
              <w:ind w:left="109" w:right="23"/>
              <w:rPr>
                <w:sz w:val="24"/>
              </w:rPr>
            </w:pPr>
            <w:r>
              <w:rPr>
                <w:b/>
                <w:sz w:val="24"/>
              </w:rPr>
              <w:t>70WS: </w:t>
            </w:r>
            <w:r>
              <w:rPr>
                <w:sz w:val="24"/>
              </w:rPr>
              <w:t>xử lý hạt giống trừ rầy nâu, rầy xanh, bọ trĩ,</w:t>
            </w:r>
            <w:r>
              <w:rPr>
                <w:spacing w:val="32"/>
                <w:sz w:val="24"/>
              </w:rPr>
              <w:t> </w:t>
            </w:r>
            <w:r>
              <w:rPr>
                <w:sz w:val="24"/>
              </w:rPr>
              <w:t>ruồi/</w:t>
            </w:r>
            <w:r>
              <w:rPr>
                <w:spacing w:val="32"/>
                <w:sz w:val="24"/>
              </w:rPr>
              <w:t> </w:t>
            </w:r>
            <w:r>
              <w:rPr>
                <w:sz w:val="24"/>
              </w:rPr>
              <w:t>lúa;</w:t>
            </w:r>
            <w:r>
              <w:rPr>
                <w:spacing w:val="31"/>
                <w:sz w:val="24"/>
              </w:rPr>
              <w:t> </w:t>
            </w:r>
            <w:r>
              <w:rPr>
                <w:sz w:val="24"/>
              </w:rPr>
              <w:t>xử</w:t>
            </w:r>
            <w:r>
              <w:rPr>
                <w:spacing w:val="31"/>
                <w:sz w:val="24"/>
              </w:rPr>
              <w:t> </w:t>
            </w:r>
            <w:r>
              <w:rPr>
                <w:sz w:val="24"/>
              </w:rPr>
              <w:t>lý</w:t>
            </w:r>
            <w:r>
              <w:rPr>
                <w:spacing w:val="32"/>
                <w:sz w:val="24"/>
              </w:rPr>
              <w:t> </w:t>
            </w:r>
            <w:r>
              <w:rPr>
                <w:sz w:val="24"/>
              </w:rPr>
              <w:t>hạt</w:t>
            </w:r>
            <w:r>
              <w:rPr>
                <w:spacing w:val="34"/>
                <w:sz w:val="24"/>
              </w:rPr>
              <w:t> </w:t>
            </w:r>
            <w:r>
              <w:rPr>
                <w:sz w:val="24"/>
              </w:rPr>
              <w:t>giống</w:t>
            </w:r>
            <w:r>
              <w:rPr>
                <w:spacing w:val="32"/>
                <w:sz w:val="24"/>
              </w:rPr>
              <w:t> </w:t>
            </w:r>
            <w:r>
              <w:rPr>
                <w:sz w:val="24"/>
              </w:rPr>
              <w:t>trừ</w:t>
            </w:r>
            <w:r>
              <w:rPr>
                <w:spacing w:val="33"/>
                <w:sz w:val="24"/>
              </w:rPr>
              <w:t> </w:t>
            </w:r>
            <w:r>
              <w:rPr>
                <w:sz w:val="24"/>
              </w:rPr>
              <w:t>sâu</w:t>
            </w:r>
            <w:r>
              <w:rPr>
                <w:spacing w:val="31"/>
                <w:sz w:val="24"/>
              </w:rPr>
              <w:t> </w:t>
            </w:r>
            <w:r>
              <w:rPr>
                <w:sz w:val="24"/>
              </w:rPr>
              <w:t>chích</w:t>
            </w:r>
            <w:r>
              <w:rPr>
                <w:spacing w:val="33"/>
                <w:sz w:val="24"/>
              </w:rPr>
              <w:t> </w:t>
            </w:r>
            <w:r>
              <w:rPr>
                <w:sz w:val="24"/>
              </w:rPr>
              <w:t>hút/ bông vải; xử lý hạt giống trừ sâu trong đất/ ngô </w:t>
            </w:r>
            <w:r>
              <w:rPr>
                <w:b/>
                <w:sz w:val="24"/>
              </w:rPr>
              <w:t>600FS:</w:t>
            </w:r>
            <w:r>
              <w:rPr>
                <w:b/>
                <w:spacing w:val="-9"/>
                <w:sz w:val="24"/>
              </w:rPr>
              <w:t> </w:t>
            </w:r>
            <w:r>
              <w:rPr>
                <w:sz w:val="24"/>
              </w:rPr>
              <w:t>xử</w:t>
            </w:r>
            <w:r>
              <w:rPr>
                <w:spacing w:val="-10"/>
                <w:sz w:val="24"/>
              </w:rPr>
              <w:t> </w:t>
            </w:r>
            <w:r>
              <w:rPr>
                <w:sz w:val="24"/>
              </w:rPr>
              <w:t>lý</w:t>
            </w:r>
            <w:r>
              <w:rPr>
                <w:spacing w:val="-9"/>
                <w:sz w:val="24"/>
              </w:rPr>
              <w:t> </w:t>
            </w:r>
            <w:r>
              <w:rPr>
                <w:sz w:val="24"/>
              </w:rPr>
              <w:t>hạt</w:t>
            </w:r>
            <w:r>
              <w:rPr>
                <w:spacing w:val="-9"/>
                <w:sz w:val="24"/>
              </w:rPr>
              <w:t> </w:t>
            </w:r>
            <w:r>
              <w:rPr>
                <w:sz w:val="24"/>
              </w:rPr>
              <w:t>giống</w:t>
            </w:r>
            <w:r>
              <w:rPr>
                <w:spacing w:val="-9"/>
                <w:sz w:val="24"/>
              </w:rPr>
              <w:t> </w:t>
            </w:r>
            <w:r>
              <w:rPr>
                <w:sz w:val="24"/>
              </w:rPr>
              <w:t>trừ</w:t>
            </w:r>
            <w:r>
              <w:rPr>
                <w:spacing w:val="-10"/>
                <w:sz w:val="24"/>
              </w:rPr>
              <w:t> </w:t>
            </w:r>
            <w:r>
              <w:rPr>
                <w:sz w:val="24"/>
              </w:rPr>
              <w:t>rệp/</w:t>
            </w:r>
            <w:r>
              <w:rPr>
                <w:spacing w:val="-9"/>
                <w:sz w:val="24"/>
              </w:rPr>
              <w:t> </w:t>
            </w:r>
            <w:r>
              <w:rPr>
                <w:sz w:val="24"/>
              </w:rPr>
              <w:t>bông</w:t>
            </w:r>
            <w:r>
              <w:rPr>
                <w:spacing w:val="-9"/>
                <w:sz w:val="24"/>
              </w:rPr>
              <w:t> </w:t>
            </w:r>
            <w:r>
              <w:rPr>
                <w:sz w:val="24"/>
              </w:rPr>
              <w:t>vải,</w:t>
            </w:r>
            <w:r>
              <w:rPr>
                <w:spacing w:val="-9"/>
                <w:sz w:val="24"/>
              </w:rPr>
              <w:t> </w:t>
            </w:r>
            <w:r>
              <w:rPr>
                <w:sz w:val="24"/>
              </w:rPr>
              <w:t>xử</w:t>
            </w:r>
            <w:r>
              <w:rPr>
                <w:spacing w:val="-10"/>
                <w:sz w:val="24"/>
              </w:rPr>
              <w:t> </w:t>
            </w:r>
            <w:r>
              <w:rPr>
                <w:sz w:val="24"/>
              </w:rPr>
              <w:t>lý</w:t>
            </w:r>
            <w:r>
              <w:rPr>
                <w:spacing w:val="-9"/>
                <w:sz w:val="24"/>
              </w:rPr>
              <w:t> </w:t>
            </w:r>
            <w:r>
              <w:rPr>
                <w:sz w:val="24"/>
              </w:rPr>
              <w:t>hạt giống</w:t>
            </w:r>
            <w:r>
              <w:rPr>
                <w:spacing w:val="16"/>
                <w:sz w:val="24"/>
              </w:rPr>
              <w:t> </w:t>
            </w:r>
            <w:r>
              <w:rPr>
                <w:sz w:val="24"/>
              </w:rPr>
              <w:t>trừ</w:t>
            </w:r>
            <w:r>
              <w:rPr>
                <w:spacing w:val="16"/>
                <w:sz w:val="24"/>
              </w:rPr>
              <w:t> </w:t>
            </w:r>
            <w:r>
              <w:rPr>
                <w:sz w:val="24"/>
              </w:rPr>
              <w:t>bọ</w:t>
            </w:r>
            <w:r>
              <w:rPr>
                <w:spacing w:val="15"/>
                <w:sz w:val="24"/>
              </w:rPr>
              <w:t> </w:t>
            </w:r>
            <w:r>
              <w:rPr>
                <w:sz w:val="24"/>
              </w:rPr>
              <w:t>trĩ,</w:t>
            </w:r>
            <w:r>
              <w:rPr>
                <w:spacing w:val="16"/>
                <w:sz w:val="24"/>
              </w:rPr>
              <w:t> </w:t>
            </w:r>
            <w:r>
              <w:rPr>
                <w:sz w:val="24"/>
              </w:rPr>
              <w:t>rầy</w:t>
            </w:r>
            <w:r>
              <w:rPr>
                <w:spacing w:val="16"/>
                <w:sz w:val="24"/>
              </w:rPr>
              <w:t> </w:t>
            </w:r>
            <w:r>
              <w:rPr>
                <w:sz w:val="24"/>
              </w:rPr>
              <w:t>nâu/</w:t>
            </w:r>
            <w:r>
              <w:rPr>
                <w:spacing w:val="18"/>
                <w:sz w:val="24"/>
              </w:rPr>
              <w:t> </w:t>
            </w:r>
            <w:r>
              <w:rPr>
                <w:sz w:val="24"/>
              </w:rPr>
              <w:t>lúa;</w:t>
            </w:r>
            <w:r>
              <w:rPr>
                <w:spacing w:val="16"/>
                <w:sz w:val="24"/>
              </w:rPr>
              <w:t> </w:t>
            </w:r>
            <w:r>
              <w:rPr>
                <w:sz w:val="24"/>
              </w:rPr>
              <w:t>xử</w:t>
            </w:r>
            <w:r>
              <w:rPr>
                <w:spacing w:val="16"/>
                <w:sz w:val="24"/>
              </w:rPr>
              <w:t> </w:t>
            </w:r>
            <w:r>
              <w:rPr>
                <w:sz w:val="24"/>
              </w:rPr>
              <w:t>lý</w:t>
            </w:r>
            <w:r>
              <w:rPr>
                <w:spacing w:val="17"/>
                <w:sz w:val="24"/>
              </w:rPr>
              <w:t> </w:t>
            </w:r>
            <w:r>
              <w:rPr>
                <w:sz w:val="24"/>
              </w:rPr>
              <w:t>hạt</w:t>
            </w:r>
            <w:r>
              <w:rPr>
                <w:spacing w:val="17"/>
                <w:sz w:val="24"/>
              </w:rPr>
              <w:t> </w:t>
            </w:r>
            <w:r>
              <w:rPr>
                <w:sz w:val="24"/>
              </w:rPr>
              <w:t>giống</w:t>
            </w:r>
            <w:r>
              <w:rPr>
                <w:spacing w:val="17"/>
                <w:sz w:val="24"/>
              </w:rPr>
              <w:t> </w:t>
            </w:r>
            <w:r>
              <w:rPr>
                <w:spacing w:val="-5"/>
                <w:sz w:val="24"/>
              </w:rPr>
              <w:t>trừ</w:t>
            </w:r>
          </w:p>
          <w:p>
            <w:pPr>
              <w:pStyle w:val="TableParagraph"/>
              <w:spacing w:line="257" w:lineRule="exact"/>
              <w:ind w:left="109"/>
              <w:rPr>
                <w:sz w:val="24"/>
              </w:rPr>
            </w:pPr>
            <w:r>
              <w:rPr>
                <w:sz w:val="24"/>
              </w:rPr>
              <w:t>rệp</w:t>
            </w:r>
            <w:r>
              <w:rPr>
                <w:spacing w:val="-2"/>
                <w:sz w:val="24"/>
              </w:rPr>
              <w:t> muội/ngô</w:t>
            </w:r>
          </w:p>
        </w:tc>
        <w:tc>
          <w:tcPr>
            <w:tcW w:w="3352" w:type="dxa"/>
          </w:tcPr>
          <w:p>
            <w:pPr>
              <w:pStyle w:val="TableParagraph"/>
              <w:spacing w:line="274" w:lineRule="exact"/>
              <w:ind w:left="24" w:right="4"/>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277"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57" w:lineRule="exact" w:before="1"/>
              <w:ind w:left="20" w:right="4"/>
              <w:jc w:val="center"/>
              <w:rPr>
                <w:sz w:val="24"/>
              </w:rPr>
            </w:pPr>
            <w:r>
              <w:rPr>
                <w:sz w:val="24"/>
              </w:rPr>
              <w:t>Gaotra</w:t>
            </w:r>
            <w:r>
              <w:rPr>
                <w:spacing w:val="-4"/>
                <w:sz w:val="24"/>
              </w:rPr>
              <w:t> </w:t>
            </w:r>
            <w:r>
              <w:rPr>
                <w:spacing w:val="-2"/>
                <w:sz w:val="24"/>
              </w:rPr>
              <w:t>600FS</w:t>
            </w:r>
          </w:p>
        </w:tc>
        <w:tc>
          <w:tcPr>
            <w:tcW w:w="5033" w:type="dxa"/>
          </w:tcPr>
          <w:p>
            <w:pPr>
              <w:pStyle w:val="TableParagraph"/>
              <w:spacing w:line="257" w:lineRule="exact" w:before="1"/>
              <w:ind w:left="109"/>
              <w:rPr>
                <w:sz w:val="24"/>
              </w:rPr>
            </w:pPr>
            <w:r>
              <w:rPr>
                <w:sz w:val="24"/>
              </w:rPr>
              <w:t>xử</w:t>
            </w:r>
            <w:r>
              <w:rPr>
                <w:spacing w:val="-1"/>
                <w:sz w:val="24"/>
              </w:rPr>
              <w:t> </w:t>
            </w:r>
            <w:r>
              <w:rPr>
                <w:sz w:val="24"/>
              </w:rPr>
              <w:t>lý hạt giống trừ</w:t>
            </w:r>
            <w:r>
              <w:rPr>
                <w:spacing w:val="-1"/>
                <w:sz w:val="24"/>
              </w:rPr>
              <w:t> </w:t>
            </w:r>
            <w:r>
              <w:rPr>
                <w:sz w:val="24"/>
              </w:rPr>
              <w:t>bọ trĩ/ </w:t>
            </w:r>
            <w:r>
              <w:rPr>
                <w:spacing w:val="-5"/>
                <w:sz w:val="24"/>
              </w:rPr>
              <w:t>lúa</w:t>
            </w:r>
          </w:p>
        </w:tc>
        <w:tc>
          <w:tcPr>
            <w:tcW w:w="3352" w:type="dxa"/>
          </w:tcPr>
          <w:p>
            <w:pPr>
              <w:pStyle w:val="TableParagraph"/>
              <w:spacing w:line="257" w:lineRule="exact" w:before="1"/>
              <w:ind w:left="24" w:right="6"/>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1" w:hRule="atLeast"/>
        </w:trPr>
        <w:tc>
          <w:tcPr>
            <w:tcW w:w="708" w:type="dxa"/>
            <w:vMerge w:val="restart"/>
          </w:tcPr>
          <w:p>
            <w:pPr>
              <w:pStyle w:val="TableParagraph"/>
              <w:ind w:left="0" w:right="18"/>
              <w:jc w:val="center"/>
              <w:rPr>
                <w:sz w:val="24"/>
              </w:rPr>
            </w:pPr>
            <w:r>
              <w:rPr>
                <w:spacing w:val="-10"/>
                <w:sz w:val="24"/>
              </w:rPr>
              <w:t>4</w:t>
            </w:r>
          </w:p>
        </w:tc>
        <w:tc>
          <w:tcPr>
            <w:tcW w:w="3120" w:type="dxa"/>
            <w:vMerge w:val="restart"/>
          </w:tcPr>
          <w:p>
            <w:pPr>
              <w:pStyle w:val="TableParagraph"/>
              <w:spacing w:line="240" w:lineRule="auto"/>
              <w:rPr>
                <w:sz w:val="24"/>
              </w:rPr>
            </w:pPr>
            <w:r>
              <w:rPr>
                <w:sz w:val="24"/>
              </w:rPr>
              <w:t>Imidacloprid</w:t>
            </w:r>
            <w:r>
              <w:rPr>
                <w:spacing w:val="-15"/>
                <w:sz w:val="24"/>
              </w:rPr>
              <w:t> </w:t>
            </w:r>
            <w:r>
              <w:rPr>
                <w:sz w:val="24"/>
              </w:rPr>
              <w:t>300g/kg</w:t>
            </w:r>
            <w:r>
              <w:rPr>
                <w:spacing w:val="-15"/>
                <w:sz w:val="24"/>
              </w:rPr>
              <w:t> </w:t>
            </w:r>
            <w:r>
              <w:rPr>
                <w:sz w:val="24"/>
              </w:rPr>
              <w:t>+ Metconazole 360g/kg</w:t>
            </w:r>
          </w:p>
        </w:tc>
        <w:tc>
          <w:tcPr>
            <w:tcW w:w="2692" w:type="dxa"/>
          </w:tcPr>
          <w:p>
            <w:pPr>
              <w:pStyle w:val="TableParagraph"/>
              <w:spacing w:line="276" w:lineRule="exact"/>
              <w:ind w:left="987" w:right="849" w:hanging="118"/>
              <w:rPr>
                <w:sz w:val="24"/>
              </w:rPr>
            </w:pPr>
            <w:r>
              <w:rPr>
                <w:sz w:val="24"/>
              </w:rPr>
              <w:t>Kola</w:t>
            </w:r>
            <w:r>
              <w:rPr>
                <w:spacing w:val="-15"/>
                <w:sz w:val="24"/>
              </w:rPr>
              <w:t> </w:t>
            </w:r>
            <w:r>
              <w:rPr>
                <w:sz w:val="24"/>
              </w:rPr>
              <w:t>gold </w:t>
            </w:r>
            <w:r>
              <w:rPr>
                <w:spacing w:val="-2"/>
                <w:sz w:val="24"/>
              </w:rPr>
              <w:t>660WP</w:t>
            </w:r>
          </w:p>
        </w:tc>
        <w:tc>
          <w:tcPr>
            <w:tcW w:w="5033" w:type="dxa"/>
          </w:tcPr>
          <w:p>
            <w:pPr>
              <w:pStyle w:val="TableParagraph"/>
              <w:ind w:left="109"/>
              <w:rPr>
                <w:sz w:val="24"/>
              </w:rPr>
            </w:pPr>
            <w:r>
              <w:rPr>
                <w:sz w:val="24"/>
              </w:rPr>
              <w:t>xử</w:t>
            </w:r>
            <w:r>
              <w:rPr>
                <w:spacing w:val="-1"/>
                <w:sz w:val="24"/>
              </w:rPr>
              <w:t> </w:t>
            </w:r>
            <w:r>
              <w:rPr>
                <w:sz w:val="24"/>
              </w:rPr>
              <w:t>lý hạt giống</w:t>
            </w:r>
            <w:r>
              <w:rPr>
                <w:spacing w:val="-1"/>
                <w:sz w:val="24"/>
              </w:rPr>
              <w:t> </w:t>
            </w:r>
            <w:r>
              <w:rPr>
                <w:sz w:val="24"/>
              </w:rPr>
              <w:t>trừ</w:t>
            </w:r>
            <w:r>
              <w:rPr>
                <w:spacing w:val="-1"/>
                <w:sz w:val="24"/>
              </w:rPr>
              <w:t> </w:t>
            </w:r>
            <w:r>
              <w:rPr>
                <w:sz w:val="24"/>
              </w:rPr>
              <w:t>rầy nâu,</w:t>
            </w:r>
            <w:r>
              <w:rPr>
                <w:spacing w:val="-1"/>
                <w:sz w:val="24"/>
              </w:rPr>
              <w:t> </w:t>
            </w:r>
            <w:r>
              <w:rPr>
                <w:sz w:val="24"/>
              </w:rPr>
              <w:t>bệnh lúa von/ </w:t>
            </w:r>
            <w:r>
              <w:rPr>
                <w:spacing w:val="-5"/>
                <w:sz w:val="24"/>
              </w:rPr>
              <w:t>lúa</w:t>
            </w:r>
          </w:p>
        </w:tc>
        <w:tc>
          <w:tcPr>
            <w:tcW w:w="3352" w:type="dxa"/>
          </w:tcPr>
          <w:p>
            <w:pPr>
              <w:pStyle w:val="TableParagraph"/>
              <w:ind w:left="24" w:right="7"/>
              <w:jc w:val="center"/>
              <w:rPr>
                <w:sz w:val="24"/>
              </w:rPr>
            </w:pPr>
            <w:r>
              <w:rPr>
                <w:sz w:val="24"/>
              </w:rPr>
              <w:t>Công</w:t>
            </w:r>
            <w:r>
              <w:rPr>
                <w:spacing w:val="-1"/>
                <w:sz w:val="24"/>
              </w:rPr>
              <w:t> </w:t>
            </w:r>
            <w:r>
              <w:rPr>
                <w:sz w:val="24"/>
              </w:rPr>
              <w:t>ty TNHH </w:t>
            </w:r>
            <w:r>
              <w:rPr>
                <w:spacing w:val="-5"/>
                <w:sz w:val="24"/>
              </w:rPr>
              <w:t>ADC</w:t>
            </w:r>
          </w:p>
        </w:tc>
      </w:tr>
      <w:tr>
        <w:trPr>
          <w:trHeight w:val="550"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4" w:lineRule="exact"/>
              <w:ind w:left="20" w:right="7"/>
              <w:jc w:val="center"/>
              <w:rPr>
                <w:sz w:val="24"/>
              </w:rPr>
            </w:pPr>
            <w:r>
              <w:rPr>
                <w:sz w:val="24"/>
              </w:rPr>
              <w:t>Obawin</w:t>
            </w:r>
            <w:r>
              <w:rPr>
                <w:spacing w:val="-2"/>
                <w:sz w:val="24"/>
              </w:rPr>
              <w:t> 660WP</w:t>
            </w:r>
          </w:p>
        </w:tc>
        <w:tc>
          <w:tcPr>
            <w:tcW w:w="5033" w:type="dxa"/>
          </w:tcPr>
          <w:p>
            <w:pPr>
              <w:pStyle w:val="TableParagraph"/>
              <w:spacing w:line="274" w:lineRule="exact"/>
              <w:ind w:left="109"/>
              <w:rPr>
                <w:sz w:val="24"/>
              </w:rPr>
            </w:pPr>
            <w:r>
              <w:rPr>
                <w:sz w:val="24"/>
              </w:rPr>
              <w:t>xử</w:t>
            </w:r>
            <w:r>
              <w:rPr>
                <w:spacing w:val="-1"/>
                <w:sz w:val="24"/>
              </w:rPr>
              <w:t> </w:t>
            </w:r>
            <w:r>
              <w:rPr>
                <w:sz w:val="24"/>
              </w:rPr>
              <w:t>lý hạt</w:t>
            </w:r>
            <w:r>
              <w:rPr>
                <w:spacing w:val="-1"/>
                <w:sz w:val="24"/>
              </w:rPr>
              <w:t> </w:t>
            </w:r>
            <w:r>
              <w:rPr>
                <w:sz w:val="24"/>
              </w:rPr>
              <w:t>giống trừ</w:t>
            </w:r>
            <w:r>
              <w:rPr>
                <w:spacing w:val="-1"/>
                <w:sz w:val="24"/>
              </w:rPr>
              <w:t> </w:t>
            </w:r>
            <w:r>
              <w:rPr>
                <w:sz w:val="24"/>
              </w:rPr>
              <w:t>bệnh</w:t>
            </w:r>
            <w:r>
              <w:rPr>
                <w:spacing w:val="-1"/>
                <w:sz w:val="24"/>
              </w:rPr>
              <w:t> </w:t>
            </w:r>
            <w:r>
              <w:rPr>
                <w:sz w:val="24"/>
              </w:rPr>
              <w:t>lúa von,</w:t>
            </w:r>
            <w:r>
              <w:rPr>
                <w:spacing w:val="-1"/>
                <w:sz w:val="24"/>
              </w:rPr>
              <w:t> </w:t>
            </w:r>
            <w:r>
              <w:rPr>
                <w:sz w:val="24"/>
              </w:rPr>
              <w:t>rầy nâu/ </w:t>
            </w:r>
            <w:r>
              <w:rPr>
                <w:spacing w:val="-5"/>
                <w:sz w:val="24"/>
              </w:rPr>
              <w:t>lúa</w:t>
            </w:r>
          </w:p>
        </w:tc>
        <w:tc>
          <w:tcPr>
            <w:tcW w:w="3352" w:type="dxa"/>
          </w:tcPr>
          <w:p>
            <w:pPr>
              <w:pStyle w:val="TableParagraph"/>
              <w:spacing w:line="276" w:lineRule="exact"/>
              <w:ind w:left="1190" w:right="244" w:hanging="6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Tấn Hưng</w:t>
            </w:r>
          </w:p>
        </w:tc>
      </w:tr>
      <w:tr>
        <w:trPr>
          <w:trHeight w:val="670" w:hRule="atLeast"/>
        </w:trPr>
        <w:tc>
          <w:tcPr>
            <w:tcW w:w="708" w:type="dxa"/>
          </w:tcPr>
          <w:p>
            <w:pPr>
              <w:pStyle w:val="TableParagraph"/>
              <w:spacing w:line="240" w:lineRule="auto" w:before="38"/>
              <w:ind w:left="0" w:right="18"/>
              <w:jc w:val="center"/>
              <w:rPr>
                <w:sz w:val="24"/>
              </w:rPr>
            </w:pPr>
            <w:r>
              <w:rPr>
                <w:spacing w:val="-10"/>
                <w:sz w:val="24"/>
              </w:rPr>
              <w:t>5</w:t>
            </w:r>
          </w:p>
        </w:tc>
        <w:tc>
          <w:tcPr>
            <w:tcW w:w="3120" w:type="dxa"/>
          </w:tcPr>
          <w:p>
            <w:pPr>
              <w:pStyle w:val="TableParagraph"/>
              <w:spacing w:line="240" w:lineRule="auto" w:before="38"/>
              <w:rPr>
                <w:sz w:val="24"/>
              </w:rPr>
            </w:pPr>
            <w:r>
              <w:rPr>
                <w:sz w:val="24"/>
              </w:rPr>
              <w:t>Imidacloprid</w:t>
            </w:r>
            <w:r>
              <w:rPr>
                <w:spacing w:val="-15"/>
                <w:sz w:val="24"/>
              </w:rPr>
              <w:t> </w:t>
            </w:r>
            <w:r>
              <w:rPr>
                <w:sz w:val="24"/>
              </w:rPr>
              <w:t>370g/kg</w:t>
            </w:r>
            <w:r>
              <w:rPr>
                <w:spacing w:val="-15"/>
                <w:sz w:val="24"/>
              </w:rPr>
              <w:t> </w:t>
            </w:r>
            <w:r>
              <w:rPr>
                <w:sz w:val="24"/>
              </w:rPr>
              <w:t>+ Metconazole 300g/kg</w:t>
            </w:r>
          </w:p>
        </w:tc>
        <w:tc>
          <w:tcPr>
            <w:tcW w:w="2692" w:type="dxa"/>
          </w:tcPr>
          <w:p>
            <w:pPr>
              <w:pStyle w:val="TableParagraph"/>
              <w:spacing w:line="316" w:lineRule="exact" w:before="9"/>
              <w:ind w:left="1032" w:right="476" w:hanging="536"/>
              <w:rPr>
                <w:sz w:val="24"/>
              </w:rPr>
            </w:pPr>
            <w:r>
              <w:rPr>
                <w:sz w:val="24"/>
              </w:rPr>
              <w:t>London-anh</w:t>
            </w:r>
            <w:r>
              <w:rPr>
                <w:spacing w:val="-15"/>
                <w:sz w:val="24"/>
              </w:rPr>
              <w:t> </w:t>
            </w:r>
            <w:r>
              <w:rPr>
                <w:sz w:val="24"/>
              </w:rPr>
              <w:t>quốc </w:t>
            </w:r>
            <w:r>
              <w:rPr>
                <w:spacing w:val="-2"/>
                <w:sz w:val="24"/>
              </w:rPr>
              <w:t>670FS</w:t>
            </w:r>
          </w:p>
        </w:tc>
        <w:tc>
          <w:tcPr>
            <w:tcW w:w="5033" w:type="dxa"/>
          </w:tcPr>
          <w:p>
            <w:pPr>
              <w:pStyle w:val="TableParagraph"/>
              <w:spacing w:line="240" w:lineRule="auto" w:before="38"/>
              <w:ind w:left="109"/>
              <w:rPr>
                <w:sz w:val="24"/>
              </w:rPr>
            </w:pPr>
            <w:r>
              <w:rPr>
                <w:sz w:val="24"/>
              </w:rPr>
              <w:t>xử</w:t>
            </w:r>
            <w:r>
              <w:rPr>
                <w:spacing w:val="-1"/>
                <w:sz w:val="24"/>
              </w:rPr>
              <w:t> </w:t>
            </w:r>
            <w:r>
              <w:rPr>
                <w:sz w:val="24"/>
              </w:rPr>
              <w:t>lý hạt</w:t>
            </w:r>
            <w:r>
              <w:rPr>
                <w:spacing w:val="-1"/>
                <w:sz w:val="24"/>
              </w:rPr>
              <w:t> </w:t>
            </w:r>
            <w:r>
              <w:rPr>
                <w:sz w:val="24"/>
              </w:rPr>
              <w:t>giống trừ</w:t>
            </w:r>
            <w:r>
              <w:rPr>
                <w:spacing w:val="-2"/>
                <w:sz w:val="24"/>
              </w:rPr>
              <w:t> </w:t>
            </w:r>
            <w:r>
              <w:rPr>
                <w:sz w:val="24"/>
              </w:rPr>
              <w:t>rầy </w:t>
            </w:r>
            <w:r>
              <w:rPr>
                <w:spacing w:val="-2"/>
                <w:sz w:val="24"/>
              </w:rPr>
              <w:t>nâu/lúa</w:t>
            </w:r>
          </w:p>
        </w:tc>
        <w:tc>
          <w:tcPr>
            <w:tcW w:w="3352" w:type="dxa"/>
          </w:tcPr>
          <w:p>
            <w:pPr>
              <w:pStyle w:val="TableParagraph"/>
              <w:spacing w:line="240" w:lineRule="auto" w:before="38"/>
              <w:ind w:left="182" w:firstLine="290"/>
              <w:rPr>
                <w:sz w:val="24"/>
              </w:rPr>
            </w:pPr>
            <w:r>
              <w:rPr>
                <w:sz w:val="24"/>
              </w:rPr>
              <w:t>Công ty TNHH Hóa chất Phân</w:t>
            </w:r>
            <w:r>
              <w:rPr>
                <w:spacing w:val="-10"/>
                <w:sz w:val="24"/>
              </w:rPr>
              <w:t> </w:t>
            </w:r>
            <w:r>
              <w:rPr>
                <w:sz w:val="24"/>
              </w:rPr>
              <w:t>bón,</w:t>
            </w:r>
            <w:r>
              <w:rPr>
                <w:spacing w:val="-10"/>
                <w:sz w:val="24"/>
              </w:rPr>
              <w:t> </w:t>
            </w:r>
            <w:r>
              <w:rPr>
                <w:sz w:val="24"/>
              </w:rPr>
              <w:t>Thuốc</w:t>
            </w:r>
            <w:r>
              <w:rPr>
                <w:spacing w:val="-12"/>
                <w:sz w:val="24"/>
              </w:rPr>
              <w:t> </w:t>
            </w:r>
            <w:r>
              <w:rPr>
                <w:sz w:val="24"/>
              </w:rPr>
              <w:t>BVTV</w:t>
            </w:r>
            <w:r>
              <w:rPr>
                <w:spacing w:val="-9"/>
                <w:sz w:val="24"/>
              </w:rPr>
              <w:t> </w:t>
            </w:r>
            <w:r>
              <w:rPr>
                <w:sz w:val="24"/>
              </w:rPr>
              <w:t>Dubai</w:t>
            </w:r>
          </w:p>
        </w:tc>
      </w:tr>
      <w:tr>
        <w:trPr>
          <w:trHeight w:val="551" w:hRule="atLeast"/>
        </w:trPr>
        <w:tc>
          <w:tcPr>
            <w:tcW w:w="708" w:type="dxa"/>
          </w:tcPr>
          <w:p>
            <w:pPr>
              <w:pStyle w:val="TableParagraph"/>
              <w:spacing w:line="240" w:lineRule="auto" w:before="40"/>
              <w:ind w:left="0" w:right="18"/>
              <w:jc w:val="center"/>
              <w:rPr>
                <w:sz w:val="24"/>
              </w:rPr>
            </w:pPr>
            <w:r>
              <w:rPr>
                <w:spacing w:val="-10"/>
                <w:sz w:val="24"/>
              </w:rPr>
              <w:t>6</w:t>
            </w:r>
          </w:p>
        </w:tc>
        <w:tc>
          <w:tcPr>
            <w:tcW w:w="3120" w:type="dxa"/>
          </w:tcPr>
          <w:p>
            <w:pPr>
              <w:pStyle w:val="TableParagraph"/>
              <w:spacing w:line="276" w:lineRule="exact"/>
              <w:rPr>
                <w:sz w:val="24"/>
              </w:rPr>
            </w:pPr>
            <w:r>
              <w:rPr>
                <w:sz w:val="24"/>
              </w:rPr>
              <w:t>Imidacloprid</w:t>
            </w:r>
            <w:r>
              <w:rPr>
                <w:spacing w:val="-14"/>
                <w:sz w:val="24"/>
              </w:rPr>
              <w:t> </w:t>
            </w:r>
            <w:r>
              <w:rPr>
                <w:sz w:val="24"/>
              </w:rPr>
              <w:t>233</w:t>
            </w:r>
            <w:r>
              <w:rPr>
                <w:spacing w:val="-14"/>
                <w:sz w:val="24"/>
              </w:rPr>
              <w:t> </w:t>
            </w:r>
            <w:r>
              <w:rPr>
                <w:sz w:val="24"/>
              </w:rPr>
              <w:t>g/l</w:t>
            </w:r>
            <w:r>
              <w:rPr>
                <w:spacing w:val="-14"/>
                <w:sz w:val="24"/>
              </w:rPr>
              <w:t> </w:t>
            </w:r>
            <w:r>
              <w:rPr>
                <w:sz w:val="24"/>
              </w:rPr>
              <w:t>+ Tebuconazole 13 g/l</w:t>
            </w:r>
          </w:p>
        </w:tc>
        <w:tc>
          <w:tcPr>
            <w:tcW w:w="2692" w:type="dxa"/>
          </w:tcPr>
          <w:p>
            <w:pPr>
              <w:pStyle w:val="TableParagraph"/>
              <w:spacing w:line="240" w:lineRule="auto" w:before="40"/>
              <w:ind w:left="20" w:right="7"/>
              <w:jc w:val="center"/>
              <w:rPr>
                <w:sz w:val="24"/>
              </w:rPr>
            </w:pPr>
            <w:r>
              <w:rPr>
                <w:sz w:val="24"/>
              </w:rPr>
              <w:t>Hektor</w:t>
            </w:r>
            <w:r>
              <w:rPr>
                <w:spacing w:val="-2"/>
                <w:sz w:val="24"/>
              </w:rPr>
              <w:t> 246FS</w:t>
            </w:r>
          </w:p>
        </w:tc>
        <w:tc>
          <w:tcPr>
            <w:tcW w:w="5033" w:type="dxa"/>
          </w:tcPr>
          <w:p>
            <w:pPr>
              <w:pStyle w:val="TableParagraph"/>
              <w:spacing w:line="240" w:lineRule="auto" w:before="40"/>
              <w:ind w:left="109"/>
              <w:rPr>
                <w:sz w:val="24"/>
              </w:rPr>
            </w:pPr>
            <w:r>
              <w:rPr>
                <w:sz w:val="24"/>
              </w:rPr>
              <w:t>xử</w:t>
            </w:r>
            <w:r>
              <w:rPr>
                <w:spacing w:val="-1"/>
                <w:sz w:val="24"/>
              </w:rPr>
              <w:t> </w:t>
            </w:r>
            <w:r>
              <w:rPr>
                <w:sz w:val="24"/>
              </w:rPr>
              <w:t>lý hạt giống</w:t>
            </w:r>
            <w:r>
              <w:rPr>
                <w:spacing w:val="-1"/>
                <w:sz w:val="24"/>
              </w:rPr>
              <w:t> </w:t>
            </w:r>
            <w:r>
              <w:rPr>
                <w:sz w:val="24"/>
              </w:rPr>
              <w:t>trừ</w:t>
            </w:r>
            <w:r>
              <w:rPr>
                <w:spacing w:val="-1"/>
                <w:sz w:val="24"/>
              </w:rPr>
              <w:t> </w:t>
            </w:r>
            <w:r>
              <w:rPr>
                <w:sz w:val="24"/>
              </w:rPr>
              <w:t>sâu </w:t>
            </w:r>
            <w:r>
              <w:rPr>
                <w:spacing w:val="-2"/>
                <w:sz w:val="24"/>
              </w:rPr>
              <w:t>xám/ngô</w:t>
            </w:r>
          </w:p>
        </w:tc>
        <w:tc>
          <w:tcPr>
            <w:tcW w:w="3352" w:type="dxa"/>
          </w:tcPr>
          <w:p>
            <w:pPr>
              <w:pStyle w:val="TableParagraph"/>
              <w:spacing w:line="240" w:lineRule="auto" w:before="40"/>
              <w:ind w:left="24" w:right="5"/>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829" w:hRule="atLeast"/>
        </w:trPr>
        <w:tc>
          <w:tcPr>
            <w:tcW w:w="708" w:type="dxa"/>
            <w:vMerge w:val="restart"/>
          </w:tcPr>
          <w:p>
            <w:pPr>
              <w:pStyle w:val="TableParagraph"/>
              <w:spacing w:line="240" w:lineRule="auto" w:before="1"/>
              <w:ind w:left="0" w:right="18"/>
              <w:jc w:val="center"/>
              <w:rPr>
                <w:sz w:val="24"/>
              </w:rPr>
            </w:pPr>
            <w:r>
              <w:rPr>
                <w:spacing w:val="-10"/>
                <w:sz w:val="24"/>
              </w:rPr>
              <w:t>7</w:t>
            </w:r>
          </w:p>
        </w:tc>
        <w:tc>
          <w:tcPr>
            <w:tcW w:w="3120" w:type="dxa"/>
            <w:vMerge w:val="restart"/>
          </w:tcPr>
          <w:p>
            <w:pPr>
              <w:pStyle w:val="TableParagraph"/>
              <w:spacing w:line="240" w:lineRule="auto" w:before="1"/>
              <w:rPr>
                <w:sz w:val="24"/>
              </w:rPr>
            </w:pPr>
            <w:r>
              <w:rPr>
                <w:sz w:val="24"/>
              </w:rPr>
              <w:t>Thiamethoxam</w:t>
            </w:r>
            <w:r>
              <w:rPr>
                <w:spacing w:val="-3"/>
                <w:sz w:val="24"/>
              </w:rPr>
              <w:t> </w:t>
            </w:r>
            <w:r>
              <w:rPr>
                <w:sz w:val="24"/>
              </w:rPr>
              <w:t>(min</w:t>
            </w:r>
            <w:r>
              <w:rPr>
                <w:spacing w:val="-1"/>
                <w:sz w:val="24"/>
              </w:rPr>
              <w:t> </w:t>
            </w:r>
            <w:r>
              <w:rPr>
                <w:spacing w:val="-4"/>
                <w:sz w:val="24"/>
              </w:rPr>
              <w:t>95%)</w:t>
            </w:r>
          </w:p>
        </w:tc>
        <w:tc>
          <w:tcPr>
            <w:tcW w:w="2692" w:type="dxa"/>
          </w:tcPr>
          <w:p>
            <w:pPr>
              <w:pStyle w:val="TableParagraph"/>
              <w:spacing w:line="240" w:lineRule="auto" w:before="1"/>
              <w:ind w:left="20" w:right="7"/>
              <w:jc w:val="center"/>
              <w:rPr>
                <w:sz w:val="24"/>
              </w:rPr>
            </w:pPr>
            <w:r>
              <w:rPr>
                <w:sz w:val="24"/>
              </w:rPr>
              <w:t>Cruiser</w:t>
            </w:r>
            <w:r>
              <w:rPr>
                <w:sz w:val="24"/>
                <w:vertAlign w:val="superscript"/>
              </w:rPr>
              <w:t>®</w:t>
            </w:r>
            <w:r>
              <w:rPr>
                <w:spacing w:val="-1"/>
                <w:sz w:val="24"/>
                <w:vertAlign w:val="baseline"/>
              </w:rPr>
              <w:t> </w:t>
            </w:r>
            <w:r>
              <w:rPr>
                <w:spacing w:val="-4"/>
                <w:sz w:val="24"/>
                <w:vertAlign w:val="baseline"/>
              </w:rPr>
              <w:t>350FS</w:t>
            </w:r>
          </w:p>
        </w:tc>
        <w:tc>
          <w:tcPr>
            <w:tcW w:w="5033" w:type="dxa"/>
          </w:tcPr>
          <w:p>
            <w:pPr>
              <w:pStyle w:val="TableParagraph"/>
              <w:spacing w:line="270" w:lineRule="atLeast"/>
              <w:ind w:left="109" w:right="86"/>
              <w:jc w:val="both"/>
              <w:rPr>
                <w:sz w:val="24"/>
              </w:rPr>
            </w:pPr>
            <w:r>
              <w:rPr>
                <w:sz w:val="24"/>
              </w:rPr>
              <w:t>xử lý hạt giống</w:t>
            </w:r>
            <w:r>
              <w:rPr>
                <w:spacing w:val="-1"/>
                <w:sz w:val="24"/>
              </w:rPr>
              <w:t> </w:t>
            </w:r>
            <w:r>
              <w:rPr>
                <w:sz w:val="24"/>
              </w:rPr>
              <w:t>trừ bọ trĩ,</w:t>
            </w:r>
            <w:r>
              <w:rPr>
                <w:spacing w:val="-1"/>
                <w:sz w:val="24"/>
              </w:rPr>
              <w:t> </w:t>
            </w:r>
            <w:r>
              <w:rPr>
                <w:sz w:val="24"/>
              </w:rPr>
              <w:t>rầy xanh, rệp/ bông vải; xử lý hạt giống trừ sâu xám/ ngô; xử lý hạt giống trừ bọ trĩ/ lúa</w:t>
            </w:r>
          </w:p>
        </w:tc>
        <w:tc>
          <w:tcPr>
            <w:tcW w:w="3352" w:type="dxa"/>
          </w:tcPr>
          <w:p>
            <w:pPr>
              <w:pStyle w:val="TableParagraph"/>
              <w:spacing w:line="240" w:lineRule="auto" w:before="1"/>
              <w:ind w:left="1207" w:right="244"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76" w:lineRule="exact"/>
              <w:ind w:left="1025" w:right="809" w:hanging="195"/>
              <w:rPr>
                <w:sz w:val="24"/>
              </w:rPr>
            </w:pPr>
            <w:r>
              <w:rPr>
                <w:sz w:val="24"/>
              </w:rPr>
              <w:t>DN</w:t>
            </w:r>
            <w:r>
              <w:rPr>
                <w:spacing w:val="-15"/>
                <w:sz w:val="24"/>
              </w:rPr>
              <w:t> </w:t>
            </w:r>
            <w:r>
              <w:rPr>
                <w:sz w:val="24"/>
              </w:rPr>
              <w:t>Affara </w:t>
            </w:r>
            <w:r>
              <w:rPr>
                <w:spacing w:val="-4"/>
                <w:sz w:val="24"/>
              </w:rPr>
              <w:t>25WG</w:t>
            </w:r>
          </w:p>
        </w:tc>
        <w:tc>
          <w:tcPr>
            <w:tcW w:w="5033" w:type="dxa"/>
          </w:tcPr>
          <w:p>
            <w:pPr>
              <w:pStyle w:val="TableParagraph"/>
              <w:spacing w:line="240" w:lineRule="auto" w:before="135"/>
              <w:ind w:left="109"/>
              <w:rPr>
                <w:sz w:val="24"/>
              </w:rPr>
            </w:pPr>
            <w:r>
              <w:rPr>
                <w:sz w:val="24"/>
              </w:rPr>
              <w:t>xử</w:t>
            </w:r>
            <w:r>
              <w:rPr>
                <w:spacing w:val="-1"/>
                <w:sz w:val="24"/>
              </w:rPr>
              <w:t> </w:t>
            </w:r>
            <w:r>
              <w:rPr>
                <w:sz w:val="24"/>
              </w:rPr>
              <w:t>lý hạt giống trừ</w:t>
            </w:r>
            <w:r>
              <w:rPr>
                <w:spacing w:val="-1"/>
                <w:sz w:val="24"/>
              </w:rPr>
              <w:t> </w:t>
            </w:r>
            <w:r>
              <w:rPr>
                <w:sz w:val="24"/>
              </w:rPr>
              <w:t>bọ trĩ/ </w:t>
            </w:r>
            <w:r>
              <w:rPr>
                <w:spacing w:val="-5"/>
                <w:sz w:val="24"/>
              </w:rPr>
              <w:t>lúa</w:t>
            </w:r>
          </w:p>
        </w:tc>
        <w:tc>
          <w:tcPr>
            <w:tcW w:w="3352" w:type="dxa"/>
          </w:tcPr>
          <w:p>
            <w:pPr>
              <w:pStyle w:val="TableParagraph"/>
              <w:spacing w:line="276" w:lineRule="exact"/>
              <w:ind w:left="1175" w:right="244" w:hanging="658"/>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DV Đức Nông</w:t>
            </w:r>
          </w:p>
        </w:tc>
      </w:tr>
      <w:tr>
        <w:trPr>
          <w:trHeight w:val="274" w:hRule="atLeast"/>
        </w:trPr>
        <w:tc>
          <w:tcPr>
            <w:tcW w:w="708" w:type="dxa"/>
            <w:vMerge/>
            <w:tcBorders>
              <w:top w:val="nil"/>
            </w:tcBorders>
          </w:tcPr>
          <w:p>
            <w:pPr>
              <w:rPr>
                <w:sz w:val="2"/>
                <w:szCs w:val="2"/>
              </w:rPr>
            </w:pPr>
          </w:p>
        </w:tc>
        <w:tc>
          <w:tcPr>
            <w:tcW w:w="3120" w:type="dxa"/>
            <w:vMerge/>
            <w:tcBorders>
              <w:top w:val="nil"/>
            </w:tcBorders>
          </w:tcPr>
          <w:p>
            <w:pPr>
              <w:rPr>
                <w:sz w:val="2"/>
                <w:szCs w:val="2"/>
              </w:rPr>
            </w:pPr>
          </w:p>
        </w:tc>
        <w:tc>
          <w:tcPr>
            <w:tcW w:w="2692" w:type="dxa"/>
          </w:tcPr>
          <w:p>
            <w:pPr>
              <w:pStyle w:val="TableParagraph"/>
              <w:spacing w:line="255" w:lineRule="exact"/>
              <w:ind w:left="20" w:right="7"/>
              <w:jc w:val="center"/>
              <w:rPr>
                <w:sz w:val="24"/>
              </w:rPr>
            </w:pPr>
            <w:r>
              <w:rPr>
                <w:sz w:val="24"/>
              </w:rPr>
              <w:t>Reno</w:t>
            </w:r>
            <w:r>
              <w:rPr>
                <w:spacing w:val="-1"/>
                <w:sz w:val="24"/>
              </w:rPr>
              <w:t> </w:t>
            </w:r>
            <w:r>
              <w:rPr>
                <w:spacing w:val="-2"/>
                <w:sz w:val="24"/>
              </w:rPr>
              <w:t>350FS</w:t>
            </w:r>
          </w:p>
        </w:tc>
        <w:tc>
          <w:tcPr>
            <w:tcW w:w="5033" w:type="dxa"/>
          </w:tcPr>
          <w:p>
            <w:pPr>
              <w:pStyle w:val="TableParagraph"/>
              <w:spacing w:line="255" w:lineRule="exact"/>
              <w:ind w:left="109"/>
              <w:rPr>
                <w:sz w:val="24"/>
              </w:rPr>
            </w:pPr>
            <w:r>
              <w:rPr>
                <w:sz w:val="24"/>
              </w:rPr>
              <w:t>xử</w:t>
            </w:r>
            <w:r>
              <w:rPr>
                <w:spacing w:val="-1"/>
                <w:sz w:val="24"/>
              </w:rPr>
              <w:t> </w:t>
            </w:r>
            <w:r>
              <w:rPr>
                <w:sz w:val="24"/>
              </w:rPr>
              <w:t>lý hạt giống trừ</w:t>
            </w:r>
            <w:r>
              <w:rPr>
                <w:spacing w:val="-1"/>
                <w:sz w:val="24"/>
              </w:rPr>
              <w:t> </w:t>
            </w:r>
            <w:r>
              <w:rPr>
                <w:sz w:val="24"/>
              </w:rPr>
              <w:t>bọ </w:t>
            </w:r>
            <w:r>
              <w:rPr>
                <w:spacing w:val="-2"/>
                <w:sz w:val="24"/>
              </w:rPr>
              <w:t>trĩ/lúa</w:t>
            </w:r>
          </w:p>
        </w:tc>
        <w:tc>
          <w:tcPr>
            <w:tcW w:w="3352" w:type="dxa"/>
          </w:tcPr>
          <w:p>
            <w:pPr>
              <w:pStyle w:val="TableParagraph"/>
              <w:spacing w:line="255" w:lineRule="exact"/>
              <w:ind w:left="24" w:right="5"/>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bl>
    <w:p>
      <w:pPr>
        <w:spacing w:after="0" w:line="255" w:lineRule="exact"/>
        <w:jc w:val="center"/>
        <w:rPr>
          <w:sz w:val="24"/>
        </w:rPr>
        <w:sectPr>
          <w:type w:val="continuous"/>
          <w:pgSz w:w="16850" w:h="11910" w:orient="landscape"/>
          <w:pgMar w:header="0" w:footer="397" w:top="540" w:bottom="640" w:left="700" w:right="460"/>
        </w:sectPr>
      </w:pPr>
    </w:p>
    <w:tbl>
      <w:tblPr>
        <w:tblW w:w="0" w:type="auto"/>
        <w:jc w:val="left"/>
        <w:tblInd w:w="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3120"/>
        <w:gridCol w:w="2692"/>
        <w:gridCol w:w="5033"/>
        <w:gridCol w:w="3352"/>
      </w:tblGrid>
      <w:tr>
        <w:trPr>
          <w:trHeight w:val="827" w:hRule="atLeast"/>
        </w:trPr>
        <w:tc>
          <w:tcPr>
            <w:tcW w:w="708" w:type="dxa"/>
          </w:tcPr>
          <w:p>
            <w:pPr>
              <w:pStyle w:val="TableParagraph"/>
              <w:ind w:left="0" w:right="18"/>
              <w:jc w:val="center"/>
              <w:rPr>
                <w:sz w:val="24"/>
              </w:rPr>
            </w:pPr>
            <w:r>
              <w:rPr>
                <w:spacing w:val="-10"/>
                <w:sz w:val="24"/>
              </w:rPr>
              <w:t>8</w:t>
            </w:r>
          </w:p>
        </w:tc>
        <w:tc>
          <w:tcPr>
            <w:tcW w:w="3120" w:type="dxa"/>
          </w:tcPr>
          <w:p>
            <w:pPr>
              <w:pStyle w:val="TableParagraph"/>
              <w:spacing w:line="240" w:lineRule="auto"/>
              <w:rPr>
                <w:sz w:val="24"/>
              </w:rPr>
            </w:pPr>
            <w:r>
              <w:rPr>
                <w:sz w:val="24"/>
              </w:rPr>
              <w:t>Thiamethoxam</w:t>
            </w:r>
            <w:r>
              <w:rPr>
                <w:spacing w:val="-15"/>
                <w:sz w:val="24"/>
              </w:rPr>
              <w:t> </w:t>
            </w:r>
            <w:r>
              <w:rPr>
                <w:sz w:val="24"/>
              </w:rPr>
              <w:t>300g/l</w:t>
            </w:r>
            <w:r>
              <w:rPr>
                <w:spacing w:val="-15"/>
                <w:sz w:val="24"/>
              </w:rPr>
              <w:t> </w:t>
            </w:r>
            <w:r>
              <w:rPr>
                <w:sz w:val="24"/>
              </w:rPr>
              <w:t>+ Azoxystrobin 50g/l +</w:t>
            </w:r>
          </w:p>
          <w:p>
            <w:pPr>
              <w:pStyle w:val="TableParagraph"/>
              <w:spacing w:line="257" w:lineRule="exact"/>
              <w:rPr>
                <w:sz w:val="24"/>
              </w:rPr>
            </w:pPr>
            <w:r>
              <w:rPr>
                <w:sz w:val="24"/>
              </w:rPr>
              <w:t>Prochloraz</w:t>
            </w:r>
            <w:r>
              <w:rPr>
                <w:spacing w:val="-5"/>
                <w:sz w:val="24"/>
              </w:rPr>
              <w:t> </w:t>
            </w:r>
            <w:r>
              <w:rPr>
                <w:spacing w:val="-2"/>
                <w:sz w:val="24"/>
              </w:rPr>
              <w:t>62.5g/l</w:t>
            </w:r>
          </w:p>
        </w:tc>
        <w:tc>
          <w:tcPr>
            <w:tcW w:w="2692" w:type="dxa"/>
          </w:tcPr>
          <w:p>
            <w:pPr>
              <w:pStyle w:val="TableParagraph"/>
              <w:spacing w:line="240" w:lineRule="auto"/>
              <w:ind w:left="673" w:right="655"/>
              <w:jc w:val="center"/>
              <w:rPr>
                <w:sz w:val="24"/>
              </w:rPr>
            </w:pPr>
            <w:r>
              <w:rPr>
                <w:spacing w:val="-2"/>
                <w:sz w:val="24"/>
              </w:rPr>
              <w:t>Pre-pat 412.5FS</w:t>
            </w:r>
          </w:p>
        </w:tc>
        <w:tc>
          <w:tcPr>
            <w:tcW w:w="5033" w:type="dxa"/>
          </w:tcPr>
          <w:p>
            <w:pPr>
              <w:pStyle w:val="TableParagraph"/>
              <w:ind w:left="109"/>
              <w:rPr>
                <w:sz w:val="24"/>
              </w:rPr>
            </w:pPr>
            <w:r>
              <w:rPr>
                <w:sz w:val="24"/>
              </w:rPr>
              <w:t>xử</w:t>
            </w:r>
            <w:r>
              <w:rPr>
                <w:spacing w:val="-1"/>
                <w:sz w:val="24"/>
              </w:rPr>
              <w:t> </w:t>
            </w:r>
            <w:r>
              <w:rPr>
                <w:sz w:val="24"/>
              </w:rPr>
              <w:t>lý hạt giống</w:t>
            </w:r>
            <w:r>
              <w:rPr>
                <w:spacing w:val="-1"/>
                <w:sz w:val="24"/>
              </w:rPr>
              <w:t> </w:t>
            </w:r>
            <w:r>
              <w:rPr>
                <w:sz w:val="24"/>
              </w:rPr>
              <w:t>trừ</w:t>
            </w:r>
            <w:r>
              <w:rPr>
                <w:spacing w:val="-1"/>
                <w:sz w:val="24"/>
              </w:rPr>
              <w:t> </w:t>
            </w:r>
            <w:r>
              <w:rPr>
                <w:sz w:val="24"/>
              </w:rPr>
              <w:t>rầy nâu/ </w:t>
            </w:r>
            <w:r>
              <w:rPr>
                <w:spacing w:val="-5"/>
                <w:sz w:val="24"/>
              </w:rPr>
              <w:t>lúa</w:t>
            </w:r>
          </w:p>
        </w:tc>
        <w:tc>
          <w:tcPr>
            <w:tcW w:w="3352" w:type="dxa"/>
          </w:tcPr>
          <w:p>
            <w:pPr>
              <w:pStyle w:val="TableParagraph"/>
              <w:ind w:left="24" w:right="4"/>
              <w:jc w:val="center"/>
              <w:rPr>
                <w:sz w:val="24"/>
              </w:rPr>
            </w:pPr>
            <w:r>
              <w:rPr>
                <w:sz w:val="24"/>
              </w:rPr>
              <w:t>Công</w:t>
            </w:r>
            <w:r>
              <w:rPr>
                <w:spacing w:val="-1"/>
                <w:sz w:val="24"/>
              </w:rPr>
              <w:t> </w:t>
            </w:r>
            <w:r>
              <w:rPr>
                <w:sz w:val="24"/>
              </w:rPr>
              <w:t>ty CP Nông Tín </w:t>
            </w:r>
            <w:r>
              <w:rPr>
                <w:spacing w:val="-5"/>
                <w:sz w:val="24"/>
              </w:rPr>
              <w:t>AG</w:t>
            </w:r>
          </w:p>
        </w:tc>
      </w:tr>
      <w:tr>
        <w:trPr>
          <w:trHeight w:val="553" w:hRule="atLeast"/>
        </w:trPr>
        <w:tc>
          <w:tcPr>
            <w:tcW w:w="708" w:type="dxa"/>
          </w:tcPr>
          <w:p>
            <w:pPr>
              <w:pStyle w:val="TableParagraph"/>
              <w:spacing w:line="240" w:lineRule="auto" w:before="1"/>
              <w:ind w:left="0" w:right="18"/>
              <w:jc w:val="center"/>
              <w:rPr>
                <w:sz w:val="24"/>
              </w:rPr>
            </w:pPr>
            <w:r>
              <w:rPr>
                <w:spacing w:val="-10"/>
                <w:sz w:val="24"/>
              </w:rPr>
              <w:t>9</w:t>
            </w:r>
          </w:p>
        </w:tc>
        <w:tc>
          <w:tcPr>
            <w:tcW w:w="3120" w:type="dxa"/>
          </w:tcPr>
          <w:p>
            <w:pPr>
              <w:pStyle w:val="TableParagraph"/>
              <w:spacing w:line="270" w:lineRule="atLeast"/>
              <w:rPr>
                <w:sz w:val="24"/>
              </w:rPr>
            </w:pPr>
            <w:r>
              <w:rPr>
                <w:sz w:val="24"/>
              </w:rPr>
              <w:t>Thiamethoxam</w:t>
            </w:r>
            <w:r>
              <w:rPr>
                <w:spacing w:val="-15"/>
                <w:sz w:val="24"/>
              </w:rPr>
              <w:t> </w:t>
            </w:r>
            <w:r>
              <w:rPr>
                <w:sz w:val="24"/>
              </w:rPr>
              <w:t>250g/l</w:t>
            </w:r>
            <w:r>
              <w:rPr>
                <w:spacing w:val="-15"/>
                <w:sz w:val="24"/>
              </w:rPr>
              <w:t> </w:t>
            </w:r>
            <w:r>
              <w:rPr>
                <w:sz w:val="24"/>
              </w:rPr>
              <w:t>+ Difenoconazole 75g/l</w:t>
            </w:r>
          </w:p>
        </w:tc>
        <w:tc>
          <w:tcPr>
            <w:tcW w:w="2692" w:type="dxa"/>
          </w:tcPr>
          <w:p>
            <w:pPr>
              <w:pStyle w:val="TableParagraph"/>
              <w:spacing w:line="270" w:lineRule="atLeast"/>
              <w:ind w:left="1032" w:right="879" w:hanging="132"/>
              <w:rPr>
                <w:sz w:val="24"/>
              </w:rPr>
            </w:pPr>
            <w:r>
              <w:rPr>
                <w:spacing w:val="-2"/>
                <w:sz w:val="24"/>
              </w:rPr>
              <w:t>Anrusher 325FS</w:t>
            </w:r>
          </w:p>
        </w:tc>
        <w:tc>
          <w:tcPr>
            <w:tcW w:w="5033" w:type="dxa"/>
          </w:tcPr>
          <w:p>
            <w:pPr>
              <w:pStyle w:val="TableParagraph"/>
              <w:spacing w:line="240" w:lineRule="auto" w:before="1"/>
              <w:ind w:left="109"/>
              <w:rPr>
                <w:sz w:val="24"/>
              </w:rPr>
            </w:pPr>
            <w:r>
              <w:rPr>
                <w:sz w:val="24"/>
              </w:rPr>
              <w:t>xử</w:t>
            </w:r>
            <w:r>
              <w:rPr>
                <w:spacing w:val="-1"/>
                <w:sz w:val="24"/>
              </w:rPr>
              <w:t> </w:t>
            </w:r>
            <w:r>
              <w:rPr>
                <w:sz w:val="24"/>
              </w:rPr>
              <w:t>lý hạt giống</w:t>
            </w:r>
            <w:r>
              <w:rPr>
                <w:spacing w:val="-1"/>
                <w:sz w:val="24"/>
              </w:rPr>
              <w:t> </w:t>
            </w:r>
            <w:r>
              <w:rPr>
                <w:sz w:val="24"/>
              </w:rPr>
              <w:t>trừ</w:t>
            </w:r>
            <w:r>
              <w:rPr>
                <w:spacing w:val="-1"/>
                <w:sz w:val="24"/>
              </w:rPr>
              <w:t> </w:t>
            </w:r>
            <w:r>
              <w:rPr>
                <w:sz w:val="24"/>
              </w:rPr>
              <w:t>rầy nâu/ </w:t>
            </w:r>
            <w:r>
              <w:rPr>
                <w:spacing w:val="-5"/>
                <w:sz w:val="24"/>
              </w:rPr>
              <w:t>lúa</w:t>
            </w:r>
          </w:p>
        </w:tc>
        <w:tc>
          <w:tcPr>
            <w:tcW w:w="3352" w:type="dxa"/>
          </w:tcPr>
          <w:p>
            <w:pPr>
              <w:pStyle w:val="TableParagraph"/>
              <w:spacing w:line="270" w:lineRule="atLeast"/>
              <w:ind w:left="1180" w:hanging="922"/>
              <w:rPr>
                <w:sz w:val="24"/>
              </w:rPr>
            </w:pPr>
            <w:r>
              <w:rPr>
                <w:sz w:val="24"/>
              </w:rPr>
              <w:t>Công</w:t>
            </w:r>
            <w:r>
              <w:rPr>
                <w:spacing w:val="-8"/>
                <w:sz w:val="24"/>
              </w:rPr>
              <w:t> </w:t>
            </w:r>
            <w:r>
              <w:rPr>
                <w:sz w:val="24"/>
              </w:rPr>
              <w:t>ty</w:t>
            </w:r>
            <w:r>
              <w:rPr>
                <w:spacing w:val="-8"/>
                <w:sz w:val="24"/>
              </w:rPr>
              <w:t> </w:t>
            </w:r>
            <w:r>
              <w:rPr>
                <w:sz w:val="24"/>
              </w:rPr>
              <w:t>CP</w:t>
            </w:r>
            <w:r>
              <w:rPr>
                <w:spacing w:val="-8"/>
                <w:sz w:val="24"/>
              </w:rPr>
              <w:t> </w:t>
            </w:r>
            <w:r>
              <w:rPr>
                <w:sz w:val="24"/>
              </w:rPr>
              <w:t>XNK</w:t>
            </w:r>
            <w:r>
              <w:rPr>
                <w:spacing w:val="-8"/>
                <w:sz w:val="24"/>
              </w:rPr>
              <w:t> </w:t>
            </w:r>
            <w:r>
              <w:rPr>
                <w:sz w:val="24"/>
              </w:rPr>
              <w:t>Nông</w:t>
            </w:r>
            <w:r>
              <w:rPr>
                <w:spacing w:val="-8"/>
                <w:sz w:val="24"/>
              </w:rPr>
              <w:t> </w:t>
            </w:r>
            <w:r>
              <w:rPr>
                <w:sz w:val="24"/>
              </w:rPr>
              <w:t>dược Hoàng Ân</w:t>
            </w:r>
          </w:p>
        </w:tc>
      </w:tr>
      <w:tr>
        <w:trPr>
          <w:trHeight w:val="1379" w:hRule="atLeast"/>
        </w:trPr>
        <w:tc>
          <w:tcPr>
            <w:tcW w:w="708" w:type="dxa"/>
          </w:tcPr>
          <w:p>
            <w:pPr>
              <w:pStyle w:val="TableParagraph"/>
              <w:ind w:left="0" w:right="19"/>
              <w:jc w:val="center"/>
              <w:rPr>
                <w:sz w:val="24"/>
              </w:rPr>
            </w:pPr>
            <w:r>
              <w:rPr>
                <w:spacing w:val="-5"/>
                <w:sz w:val="24"/>
              </w:rPr>
              <w:t>10</w:t>
            </w:r>
          </w:p>
        </w:tc>
        <w:tc>
          <w:tcPr>
            <w:tcW w:w="3120" w:type="dxa"/>
          </w:tcPr>
          <w:p>
            <w:pPr>
              <w:pStyle w:val="TableParagraph"/>
              <w:spacing w:line="240" w:lineRule="auto"/>
              <w:rPr>
                <w:sz w:val="24"/>
              </w:rPr>
            </w:pPr>
            <w:r>
              <w:rPr>
                <w:sz w:val="24"/>
              </w:rPr>
              <w:t>Thiamethoxam</w:t>
            </w:r>
            <w:r>
              <w:rPr>
                <w:spacing w:val="-15"/>
                <w:sz w:val="24"/>
              </w:rPr>
              <w:t> </w:t>
            </w:r>
            <w:r>
              <w:rPr>
                <w:sz w:val="24"/>
              </w:rPr>
              <w:t>262.5g/l</w:t>
            </w:r>
            <w:r>
              <w:rPr>
                <w:spacing w:val="-15"/>
                <w:sz w:val="24"/>
              </w:rPr>
              <w:t> </w:t>
            </w:r>
            <w:r>
              <w:rPr>
                <w:sz w:val="24"/>
              </w:rPr>
              <w:t>+ Difenoconazole 25g/l + Fludioxonil 25g/l</w:t>
            </w:r>
          </w:p>
        </w:tc>
        <w:tc>
          <w:tcPr>
            <w:tcW w:w="2692" w:type="dxa"/>
          </w:tcPr>
          <w:p>
            <w:pPr>
              <w:pStyle w:val="TableParagraph"/>
              <w:spacing w:line="240" w:lineRule="auto"/>
              <w:ind w:left="943" w:right="677" w:hanging="250"/>
              <w:rPr>
                <w:sz w:val="24"/>
              </w:rPr>
            </w:pPr>
            <w:r>
              <w:rPr>
                <w:sz w:val="24"/>
              </w:rPr>
              <w:t>Cruiser</w:t>
            </w:r>
            <w:r>
              <w:rPr>
                <w:sz w:val="24"/>
                <w:vertAlign w:val="superscript"/>
              </w:rPr>
              <w:t>®</w:t>
            </w:r>
            <w:r>
              <w:rPr>
                <w:spacing w:val="-15"/>
                <w:sz w:val="24"/>
                <w:vertAlign w:val="baseline"/>
              </w:rPr>
              <w:t> </w:t>
            </w:r>
            <w:r>
              <w:rPr>
                <w:sz w:val="24"/>
                <w:vertAlign w:val="baseline"/>
              </w:rPr>
              <w:t>Plus </w:t>
            </w:r>
            <w:r>
              <w:rPr>
                <w:spacing w:val="-2"/>
                <w:sz w:val="24"/>
                <w:vertAlign w:val="baseline"/>
              </w:rPr>
              <w:t>312.5FS</w:t>
            </w:r>
          </w:p>
        </w:tc>
        <w:tc>
          <w:tcPr>
            <w:tcW w:w="5033" w:type="dxa"/>
          </w:tcPr>
          <w:p>
            <w:pPr>
              <w:pStyle w:val="TableParagraph"/>
              <w:spacing w:line="276" w:lineRule="exact"/>
              <w:ind w:left="109" w:right="92"/>
              <w:jc w:val="both"/>
              <w:rPr>
                <w:sz w:val="24"/>
              </w:rPr>
            </w:pPr>
            <w:r>
              <w:rPr>
                <w:sz w:val="24"/>
              </w:rPr>
              <w:t>xử lý hạt giống để trừ bọ trĩ, rầy nâu, rầy lưng trắng, lúa von/ lúa; xử lý hạt giống trừ sâu </w:t>
            </w:r>
            <w:r>
              <w:rPr>
                <w:sz w:val="24"/>
              </w:rPr>
              <w:t>xám/ ngô;</w:t>
            </w:r>
            <w:r>
              <w:rPr>
                <w:spacing w:val="-4"/>
                <w:sz w:val="24"/>
              </w:rPr>
              <w:t> </w:t>
            </w:r>
            <w:r>
              <w:rPr>
                <w:sz w:val="24"/>
              </w:rPr>
              <w:t>xử</w:t>
            </w:r>
            <w:r>
              <w:rPr>
                <w:spacing w:val="-4"/>
                <w:sz w:val="24"/>
              </w:rPr>
              <w:t> </w:t>
            </w:r>
            <w:r>
              <w:rPr>
                <w:sz w:val="24"/>
              </w:rPr>
              <w:t>lý</w:t>
            </w:r>
            <w:r>
              <w:rPr>
                <w:spacing w:val="-4"/>
                <w:sz w:val="24"/>
              </w:rPr>
              <w:t> </w:t>
            </w:r>
            <w:r>
              <w:rPr>
                <w:sz w:val="24"/>
              </w:rPr>
              <w:t>hạt</w:t>
            </w:r>
            <w:r>
              <w:rPr>
                <w:spacing w:val="-2"/>
                <w:sz w:val="24"/>
              </w:rPr>
              <w:t> </w:t>
            </w:r>
            <w:r>
              <w:rPr>
                <w:sz w:val="24"/>
              </w:rPr>
              <w:t>giống</w:t>
            </w:r>
            <w:r>
              <w:rPr>
                <w:spacing w:val="-4"/>
                <w:sz w:val="24"/>
              </w:rPr>
              <w:t> </w:t>
            </w:r>
            <w:r>
              <w:rPr>
                <w:sz w:val="24"/>
              </w:rPr>
              <w:t>trừ</w:t>
            </w:r>
            <w:r>
              <w:rPr>
                <w:spacing w:val="-4"/>
                <w:sz w:val="24"/>
              </w:rPr>
              <w:t> </w:t>
            </w:r>
            <w:r>
              <w:rPr>
                <w:sz w:val="24"/>
              </w:rPr>
              <w:t>bệnh</w:t>
            </w:r>
            <w:r>
              <w:rPr>
                <w:spacing w:val="-4"/>
                <w:sz w:val="24"/>
              </w:rPr>
              <w:t> </w:t>
            </w:r>
            <w:r>
              <w:rPr>
                <w:sz w:val="24"/>
              </w:rPr>
              <w:t>lở</w:t>
            </w:r>
            <w:r>
              <w:rPr>
                <w:spacing w:val="-4"/>
                <w:sz w:val="24"/>
              </w:rPr>
              <w:t> </w:t>
            </w:r>
            <w:r>
              <w:rPr>
                <w:sz w:val="24"/>
              </w:rPr>
              <w:t>cổ</w:t>
            </w:r>
            <w:r>
              <w:rPr>
                <w:spacing w:val="-2"/>
                <w:sz w:val="24"/>
              </w:rPr>
              <w:t> </w:t>
            </w:r>
            <w:r>
              <w:rPr>
                <w:sz w:val="24"/>
              </w:rPr>
              <w:t>rễ</w:t>
            </w:r>
            <w:r>
              <w:rPr>
                <w:spacing w:val="-4"/>
                <w:sz w:val="24"/>
              </w:rPr>
              <w:t> </w:t>
            </w:r>
            <w:r>
              <w:rPr>
                <w:sz w:val="24"/>
              </w:rPr>
              <w:t>cây</w:t>
            </w:r>
            <w:r>
              <w:rPr>
                <w:spacing w:val="-2"/>
                <w:sz w:val="24"/>
              </w:rPr>
              <w:t> </w:t>
            </w:r>
            <w:r>
              <w:rPr>
                <w:sz w:val="24"/>
              </w:rPr>
              <w:t>con/đậu tương; xử lý hạt giống trừ bệnh chết ẻo cây con/ </w:t>
            </w:r>
            <w:r>
              <w:rPr>
                <w:spacing w:val="-4"/>
                <w:sz w:val="24"/>
              </w:rPr>
              <w:t>lạc</w:t>
            </w:r>
          </w:p>
        </w:tc>
        <w:tc>
          <w:tcPr>
            <w:tcW w:w="3352" w:type="dxa"/>
          </w:tcPr>
          <w:p>
            <w:pPr>
              <w:pStyle w:val="TableParagraph"/>
              <w:spacing w:line="240" w:lineRule="auto"/>
              <w:ind w:left="1207" w:right="244"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14" w:hRule="atLeast"/>
        </w:trPr>
        <w:tc>
          <w:tcPr>
            <w:tcW w:w="14905" w:type="dxa"/>
            <w:gridSpan w:val="5"/>
          </w:tcPr>
          <w:p>
            <w:pPr>
              <w:pStyle w:val="TableParagraph"/>
              <w:spacing w:line="240" w:lineRule="auto" w:before="119"/>
              <w:ind w:left="107"/>
              <w:rPr>
                <w:b/>
                <w:sz w:val="24"/>
              </w:rPr>
            </w:pPr>
            <w:r>
              <w:rPr>
                <w:b/>
                <w:sz w:val="24"/>
              </w:rPr>
              <w:t>2.</w:t>
            </w:r>
            <w:r>
              <w:rPr>
                <w:b/>
                <w:spacing w:val="-1"/>
                <w:sz w:val="24"/>
              </w:rPr>
              <w:t> </w:t>
            </w:r>
            <w:r>
              <w:rPr>
                <w:b/>
                <w:sz w:val="24"/>
              </w:rPr>
              <w:t>Thuốc</w:t>
            </w:r>
            <w:r>
              <w:rPr>
                <w:b/>
                <w:spacing w:val="-2"/>
                <w:sz w:val="24"/>
              </w:rPr>
              <w:t> </w:t>
            </w:r>
            <w:r>
              <w:rPr>
                <w:b/>
                <w:sz w:val="24"/>
              </w:rPr>
              <w:t>trừ</w:t>
            </w:r>
            <w:r>
              <w:rPr>
                <w:b/>
                <w:spacing w:val="-1"/>
                <w:sz w:val="24"/>
              </w:rPr>
              <w:t> </w:t>
            </w:r>
            <w:r>
              <w:rPr>
                <w:b/>
                <w:spacing w:val="-4"/>
                <w:sz w:val="24"/>
              </w:rPr>
              <w:t>bệnh:</w:t>
            </w:r>
          </w:p>
        </w:tc>
      </w:tr>
      <w:tr>
        <w:trPr>
          <w:trHeight w:val="551" w:hRule="atLeast"/>
        </w:trPr>
        <w:tc>
          <w:tcPr>
            <w:tcW w:w="708" w:type="dxa"/>
          </w:tcPr>
          <w:p>
            <w:pPr>
              <w:pStyle w:val="TableParagraph"/>
              <w:ind w:left="0" w:right="18"/>
              <w:jc w:val="center"/>
              <w:rPr>
                <w:sz w:val="24"/>
              </w:rPr>
            </w:pPr>
            <w:r>
              <w:rPr>
                <w:spacing w:val="-10"/>
                <w:sz w:val="24"/>
              </w:rPr>
              <w:t>1</w:t>
            </w:r>
          </w:p>
        </w:tc>
        <w:tc>
          <w:tcPr>
            <w:tcW w:w="3120" w:type="dxa"/>
          </w:tcPr>
          <w:p>
            <w:pPr>
              <w:pStyle w:val="TableParagraph"/>
              <w:rPr>
                <w:sz w:val="24"/>
              </w:rPr>
            </w:pPr>
            <w:r>
              <w:rPr>
                <w:sz w:val="24"/>
              </w:rPr>
              <w:t>Fludioxonil</w:t>
            </w:r>
            <w:r>
              <w:rPr>
                <w:spacing w:val="-1"/>
                <w:sz w:val="24"/>
              </w:rPr>
              <w:t> </w:t>
            </w:r>
            <w:r>
              <w:rPr>
                <w:sz w:val="24"/>
              </w:rPr>
              <w:t>(min</w:t>
            </w:r>
            <w:r>
              <w:rPr>
                <w:spacing w:val="-1"/>
                <w:sz w:val="24"/>
              </w:rPr>
              <w:t> </w:t>
            </w:r>
            <w:r>
              <w:rPr>
                <w:spacing w:val="-2"/>
                <w:sz w:val="24"/>
              </w:rPr>
              <w:t>96.8%)</w:t>
            </w:r>
          </w:p>
        </w:tc>
        <w:tc>
          <w:tcPr>
            <w:tcW w:w="2692" w:type="dxa"/>
          </w:tcPr>
          <w:p>
            <w:pPr>
              <w:pStyle w:val="TableParagraph"/>
              <w:ind w:left="20" w:right="5"/>
              <w:jc w:val="center"/>
              <w:rPr>
                <w:sz w:val="24"/>
              </w:rPr>
            </w:pPr>
            <w:r>
              <w:rPr>
                <w:sz w:val="24"/>
              </w:rPr>
              <w:t>Celest</w:t>
            </w:r>
            <w:r>
              <w:rPr>
                <w:spacing w:val="-1"/>
                <w:sz w:val="24"/>
              </w:rPr>
              <w:t> </w:t>
            </w:r>
            <w:r>
              <w:rPr>
                <w:spacing w:val="-2"/>
                <w:sz w:val="24"/>
              </w:rPr>
              <w:t>025FS</w:t>
            </w:r>
          </w:p>
        </w:tc>
        <w:tc>
          <w:tcPr>
            <w:tcW w:w="5033" w:type="dxa"/>
          </w:tcPr>
          <w:p>
            <w:pPr>
              <w:pStyle w:val="TableParagraph"/>
              <w:ind w:left="109"/>
              <w:rPr>
                <w:sz w:val="24"/>
              </w:rPr>
            </w:pPr>
            <w:r>
              <w:rPr>
                <w:sz w:val="24"/>
              </w:rPr>
              <w:t>xử</w:t>
            </w:r>
            <w:r>
              <w:rPr>
                <w:spacing w:val="-1"/>
                <w:sz w:val="24"/>
              </w:rPr>
              <w:t> </w:t>
            </w:r>
            <w:r>
              <w:rPr>
                <w:sz w:val="24"/>
              </w:rPr>
              <w:t>lý hạt giống</w:t>
            </w:r>
            <w:r>
              <w:rPr>
                <w:spacing w:val="-1"/>
                <w:sz w:val="24"/>
              </w:rPr>
              <w:t> </w:t>
            </w:r>
            <w:r>
              <w:rPr>
                <w:sz w:val="24"/>
              </w:rPr>
              <w:t>trừ</w:t>
            </w:r>
            <w:r>
              <w:rPr>
                <w:spacing w:val="-1"/>
                <w:sz w:val="24"/>
              </w:rPr>
              <w:t> </w:t>
            </w:r>
            <w:r>
              <w:rPr>
                <w:sz w:val="24"/>
              </w:rPr>
              <w:t>bệnh lúa </w:t>
            </w:r>
            <w:r>
              <w:rPr>
                <w:spacing w:val="-2"/>
                <w:sz w:val="24"/>
              </w:rPr>
              <w:t>von/lúa</w:t>
            </w:r>
          </w:p>
        </w:tc>
        <w:tc>
          <w:tcPr>
            <w:tcW w:w="3352" w:type="dxa"/>
          </w:tcPr>
          <w:p>
            <w:pPr>
              <w:pStyle w:val="TableParagraph"/>
              <w:spacing w:line="276" w:lineRule="exact"/>
              <w:ind w:left="1207" w:right="244" w:hanging="752"/>
              <w:rPr>
                <w:sz w:val="24"/>
              </w:rPr>
            </w:pPr>
            <w:r>
              <w:rPr>
                <w:sz w:val="24"/>
              </w:rPr>
              <w:t>Công</w:t>
            </w:r>
            <w:r>
              <w:rPr>
                <w:spacing w:val="-13"/>
                <w:sz w:val="24"/>
              </w:rPr>
              <w:t> </w:t>
            </w:r>
            <w:r>
              <w:rPr>
                <w:sz w:val="24"/>
              </w:rPr>
              <w:t>ty</w:t>
            </w:r>
            <w:r>
              <w:rPr>
                <w:spacing w:val="-13"/>
                <w:sz w:val="24"/>
              </w:rPr>
              <w:t> </w:t>
            </w:r>
            <w:r>
              <w:rPr>
                <w:sz w:val="24"/>
              </w:rPr>
              <w:t>TNHH</w:t>
            </w:r>
            <w:r>
              <w:rPr>
                <w:spacing w:val="-14"/>
                <w:sz w:val="24"/>
              </w:rPr>
              <w:t> </w:t>
            </w:r>
            <w:r>
              <w:rPr>
                <w:sz w:val="24"/>
              </w:rPr>
              <w:t>Syngenta Việt Nam</w:t>
            </w:r>
          </w:p>
        </w:tc>
      </w:tr>
      <w:tr>
        <w:trPr>
          <w:trHeight w:val="552" w:hRule="atLeast"/>
        </w:trPr>
        <w:tc>
          <w:tcPr>
            <w:tcW w:w="708" w:type="dxa"/>
          </w:tcPr>
          <w:p>
            <w:pPr>
              <w:pStyle w:val="TableParagraph"/>
              <w:spacing w:line="240" w:lineRule="auto"/>
              <w:ind w:left="0" w:right="18"/>
              <w:jc w:val="center"/>
              <w:rPr>
                <w:sz w:val="24"/>
              </w:rPr>
            </w:pPr>
            <w:r>
              <w:rPr>
                <w:spacing w:val="-10"/>
                <w:sz w:val="24"/>
              </w:rPr>
              <w:t>2</w:t>
            </w:r>
          </w:p>
        </w:tc>
        <w:tc>
          <w:tcPr>
            <w:tcW w:w="3120" w:type="dxa"/>
          </w:tcPr>
          <w:p>
            <w:pPr>
              <w:pStyle w:val="TableParagraph"/>
              <w:spacing w:line="270" w:lineRule="atLeast"/>
              <w:ind w:right="1065"/>
              <w:rPr>
                <w:sz w:val="24"/>
              </w:rPr>
            </w:pPr>
            <w:r>
              <w:rPr>
                <w:sz w:val="24"/>
              </w:rPr>
              <w:t>Fludioxonil</w:t>
            </w:r>
            <w:r>
              <w:rPr>
                <w:spacing w:val="35"/>
                <w:sz w:val="24"/>
              </w:rPr>
              <w:t> </w:t>
            </w:r>
            <w:r>
              <w:rPr>
                <w:sz w:val="24"/>
              </w:rPr>
              <w:t>25g/l</w:t>
            </w:r>
            <w:r>
              <w:rPr>
                <w:spacing w:val="-13"/>
                <w:sz w:val="24"/>
              </w:rPr>
              <w:t> </w:t>
            </w:r>
            <w:r>
              <w:rPr>
                <w:sz w:val="24"/>
              </w:rPr>
              <w:t>+ Metalaxyl-M</w:t>
            </w:r>
            <w:r>
              <w:rPr>
                <w:spacing w:val="-4"/>
                <w:sz w:val="24"/>
              </w:rPr>
              <w:t> </w:t>
            </w:r>
            <w:r>
              <w:rPr>
                <w:sz w:val="24"/>
              </w:rPr>
              <w:t>10</w:t>
            </w:r>
            <w:r>
              <w:rPr>
                <w:spacing w:val="-1"/>
                <w:sz w:val="24"/>
              </w:rPr>
              <w:t> </w:t>
            </w:r>
            <w:r>
              <w:rPr>
                <w:spacing w:val="-5"/>
                <w:sz w:val="24"/>
              </w:rPr>
              <w:t>g/l</w:t>
            </w:r>
          </w:p>
        </w:tc>
        <w:tc>
          <w:tcPr>
            <w:tcW w:w="2692" w:type="dxa"/>
          </w:tcPr>
          <w:p>
            <w:pPr>
              <w:pStyle w:val="TableParagraph"/>
              <w:spacing w:line="270" w:lineRule="atLeast"/>
              <w:ind w:left="1003" w:right="790" w:hanging="195"/>
              <w:rPr>
                <w:sz w:val="24"/>
              </w:rPr>
            </w:pPr>
            <w:r>
              <w:rPr>
                <w:sz w:val="24"/>
              </w:rPr>
              <w:t>Maxim</w:t>
            </w:r>
            <w:r>
              <w:rPr>
                <w:spacing w:val="-15"/>
                <w:sz w:val="24"/>
              </w:rPr>
              <w:t> </w:t>
            </w:r>
            <w:r>
              <w:rPr>
                <w:sz w:val="24"/>
              </w:rPr>
              <w:t>XL 035 FS</w:t>
            </w:r>
          </w:p>
        </w:tc>
        <w:tc>
          <w:tcPr>
            <w:tcW w:w="5033" w:type="dxa"/>
          </w:tcPr>
          <w:p>
            <w:pPr>
              <w:pStyle w:val="TableParagraph"/>
              <w:spacing w:line="240" w:lineRule="auto"/>
              <w:ind w:left="109"/>
              <w:rPr>
                <w:sz w:val="24"/>
              </w:rPr>
            </w:pPr>
            <w:r>
              <w:rPr>
                <w:sz w:val="24"/>
              </w:rPr>
              <w:t>xử</w:t>
            </w:r>
            <w:r>
              <w:rPr>
                <w:spacing w:val="-1"/>
                <w:sz w:val="24"/>
              </w:rPr>
              <w:t> </w:t>
            </w:r>
            <w:r>
              <w:rPr>
                <w:sz w:val="24"/>
              </w:rPr>
              <w:t>lý</w:t>
            </w:r>
            <w:r>
              <w:rPr>
                <w:spacing w:val="-1"/>
                <w:sz w:val="24"/>
              </w:rPr>
              <w:t> </w:t>
            </w:r>
            <w:r>
              <w:rPr>
                <w:sz w:val="24"/>
              </w:rPr>
              <w:t>hạt</w:t>
            </w:r>
            <w:r>
              <w:rPr>
                <w:spacing w:val="-1"/>
                <w:sz w:val="24"/>
              </w:rPr>
              <w:t> </w:t>
            </w:r>
            <w:r>
              <w:rPr>
                <w:sz w:val="24"/>
              </w:rPr>
              <w:t>giống trừ</w:t>
            </w:r>
            <w:r>
              <w:rPr>
                <w:spacing w:val="-2"/>
                <w:sz w:val="24"/>
              </w:rPr>
              <w:t> </w:t>
            </w:r>
            <w:r>
              <w:rPr>
                <w:sz w:val="24"/>
              </w:rPr>
              <w:t>bệnh</w:t>
            </w:r>
            <w:r>
              <w:rPr>
                <w:spacing w:val="1"/>
                <w:sz w:val="24"/>
              </w:rPr>
              <w:t> </w:t>
            </w:r>
            <w:r>
              <w:rPr>
                <w:sz w:val="24"/>
              </w:rPr>
              <w:t>chết</w:t>
            </w:r>
            <w:r>
              <w:rPr>
                <w:spacing w:val="-1"/>
                <w:sz w:val="24"/>
              </w:rPr>
              <w:t> </w:t>
            </w:r>
            <w:r>
              <w:rPr>
                <w:sz w:val="24"/>
              </w:rPr>
              <w:t>cây</w:t>
            </w:r>
            <w:r>
              <w:rPr>
                <w:spacing w:val="2"/>
                <w:sz w:val="24"/>
              </w:rPr>
              <w:t> </w:t>
            </w:r>
            <w:r>
              <w:rPr>
                <w:spacing w:val="-2"/>
                <w:sz w:val="24"/>
              </w:rPr>
              <w:t>con/ngô</w:t>
            </w:r>
          </w:p>
        </w:tc>
        <w:tc>
          <w:tcPr>
            <w:tcW w:w="3352" w:type="dxa"/>
          </w:tcPr>
          <w:p>
            <w:pPr>
              <w:pStyle w:val="TableParagraph"/>
              <w:spacing w:line="270" w:lineRule="atLeast"/>
              <w:ind w:left="1207" w:right="244"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551" w:hRule="atLeast"/>
        </w:trPr>
        <w:tc>
          <w:tcPr>
            <w:tcW w:w="708" w:type="dxa"/>
          </w:tcPr>
          <w:p>
            <w:pPr>
              <w:pStyle w:val="TableParagraph"/>
              <w:ind w:left="0" w:right="18"/>
              <w:jc w:val="center"/>
              <w:rPr>
                <w:sz w:val="24"/>
              </w:rPr>
            </w:pPr>
            <w:r>
              <w:rPr>
                <w:spacing w:val="-10"/>
                <w:sz w:val="24"/>
              </w:rPr>
              <w:t>3</w:t>
            </w:r>
          </w:p>
        </w:tc>
        <w:tc>
          <w:tcPr>
            <w:tcW w:w="3120" w:type="dxa"/>
          </w:tcPr>
          <w:p>
            <w:pPr>
              <w:pStyle w:val="TableParagraph"/>
              <w:rPr>
                <w:sz w:val="24"/>
              </w:rPr>
            </w:pPr>
            <w:r>
              <w:rPr>
                <w:sz w:val="24"/>
              </w:rPr>
              <w:t>Ipconazole</w:t>
            </w:r>
            <w:r>
              <w:rPr>
                <w:spacing w:val="-3"/>
                <w:sz w:val="24"/>
              </w:rPr>
              <w:t> </w:t>
            </w:r>
            <w:r>
              <w:rPr>
                <w:sz w:val="24"/>
              </w:rPr>
              <w:t>(min</w:t>
            </w:r>
            <w:r>
              <w:rPr>
                <w:spacing w:val="-1"/>
                <w:sz w:val="24"/>
              </w:rPr>
              <w:t> </w:t>
            </w:r>
            <w:r>
              <w:rPr>
                <w:spacing w:val="-4"/>
                <w:sz w:val="24"/>
              </w:rPr>
              <w:t>95%)</w:t>
            </w:r>
          </w:p>
        </w:tc>
        <w:tc>
          <w:tcPr>
            <w:tcW w:w="2692" w:type="dxa"/>
          </w:tcPr>
          <w:p>
            <w:pPr>
              <w:pStyle w:val="TableParagraph"/>
              <w:spacing w:line="276" w:lineRule="exact"/>
              <w:ind w:left="973" w:right="957"/>
              <w:jc w:val="center"/>
              <w:rPr>
                <w:sz w:val="24"/>
              </w:rPr>
            </w:pPr>
            <w:r>
              <w:rPr>
                <w:spacing w:val="-2"/>
                <w:sz w:val="24"/>
              </w:rPr>
              <w:t>Jivon </w:t>
            </w:r>
            <w:r>
              <w:rPr>
                <w:spacing w:val="-4"/>
                <w:sz w:val="24"/>
              </w:rPr>
              <w:t>6WP</w:t>
            </w:r>
          </w:p>
        </w:tc>
        <w:tc>
          <w:tcPr>
            <w:tcW w:w="5033" w:type="dxa"/>
          </w:tcPr>
          <w:p>
            <w:pPr>
              <w:pStyle w:val="TableParagraph"/>
              <w:ind w:left="109"/>
              <w:rPr>
                <w:sz w:val="24"/>
              </w:rPr>
            </w:pPr>
            <w:r>
              <w:rPr>
                <w:sz w:val="24"/>
              </w:rPr>
              <w:t>xử</w:t>
            </w:r>
            <w:r>
              <w:rPr>
                <w:spacing w:val="-1"/>
                <w:sz w:val="24"/>
              </w:rPr>
              <w:t> </w:t>
            </w:r>
            <w:r>
              <w:rPr>
                <w:sz w:val="24"/>
              </w:rPr>
              <w:t>lý hạt giống trừ</w:t>
            </w:r>
            <w:r>
              <w:rPr>
                <w:spacing w:val="-2"/>
                <w:sz w:val="24"/>
              </w:rPr>
              <w:t> </w:t>
            </w:r>
            <w:r>
              <w:rPr>
                <w:sz w:val="24"/>
              </w:rPr>
              <w:t>bệnh lúa von/ </w:t>
            </w:r>
            <w:r>
              <w:rPr>
                <w:spacing w:val="-5"/>
                <w:sz w:val="24"/>
              </w:rPr>
              <w:t>lúa</w:t>
            </w:r>
          </w:p>
        </w:tc>
        <w:tc>
          <w:tcPr>
            <w:tcW w:w="3352" w:type="dxa"/>
          </w:tcPr>
          <w:p>
            <w:pPr>
              <w:pStyle w:val="TableParagraph"/>
              <w:spacing w:line="276" w:lineRule="exact"/>
              <w:ind w:left="1420" w:right="13"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50" w:hRule="atLeast"/>
        </w:trPr>
        <w:tc>
          <w:tcPr>
            <w:tcW w:w="708" w:type="dxa"/>
          </w:tcPr>
          <w:p>
            <w:pPr>
              <w:pStyle w:val="TableParagraph"/>
              <w:spacing w:line="274" w:lineRule="exact"/>
              <w:ind w:left="0" w:right="18"/>
              <w:jc w:val="center"/>
              <w:rPr>
                <w:sz w:val="24"/>
              </w:rPr>
            </w:pPr>
            <w:r>
              <w:rPr>
                <w:spacing w:val="-10"/>
                <w:sz w:val="24"/>
              </w:rPr>
              <w:t>4</w:t>
            </w:r>
          </w:p>
        </w:tc>
        <w:tc>
          <w:tcPr>
            <w:tcW w:w="3120" w:type="dxa"/>
          </w:tcPr>
          <w:p>
            <w:pPr>
              <w:pStyle w:val="TableParagraph"/>
              <w:spacing w:line="274" w:lineRule="exact"/>
              <w:rPr>
                <w:sz w:val="24"/>
              </w:rPr>
            </w:pPr>
            <w:r>
              <w:rPr>
                <w:sz w:val="24"/>
              </w:rPr>
              <w:t>Isotianil</w:t>
            </w:r>
            <w:r>
              <w:rPr>
                <w:spacing w:val="-4"/>
                <w:sz w:val="24"/>
              </w:rPr>
              <w:t> </w:t>
            </w:r>
            <w:r>
              <w:rPr>
                <w:sz w:val="24"/>
              </w:rPr>
              <w:t>(min</w:t>
            </w:r>
            <w:r>
              <w:rPr>
                <w:spacing w:val="-2"/>
                <w:sz w:val="24"/>
              </w:rPr>
              <w:t> </w:t>
            </w:r>
            <w:r>
              <w:rPr>
                <w:spacing w:val="-4"/>
                <w:sz w:val="24"/>
              </w:rPr>
              <w:t>96%)</w:t>
            </w:r>
          </w:p>
        </w:tc>
        <w:tc>
          <w:tcPr>
            <w:tcW w:w="2692" w:type="dxa"/>
          </w:tcPr>
          <w:p>
            <w:pPr>
              <w:pStyle w:val="TableParagraph"/>
              <w:spacing w:line="276" w:lineRule="exact"/>
              <w:ind w:left="672" w:right="655"/>
              <w:jc w:val="center"/>
              <w:rPr>
                <w:sz w:val="24"/>
              </w:rPr>
            </w:pPr>
            <w:r>
              <w:rPr>
                <w:spacing w:val="-2"/>
                <w:sz w:val="24"/>
              </w:rPr>
              <w:t>Routine 200SC</w:t>
            </w:r>
          </w:p>
        </w:tc>
        <w:tc>
          <w:tcPr>
            <w:tcW w:w="5033" w:type="dxa"/>
          </w:tcPr>
          <w:p>
            <w:pPr>
              <w:pStyle w:val="TableParagraph"/>
              <w:spacing w:line="276" w:lineRule="exact"/>
              <w:ind w:left="109"/>
              <w:rPr>
                <w:sz w:val="24"/>
              </w:rPr>
            </w:pPr>
            <w:r>
              <w:rPr>
                <w:sz w:val="24"/>
              </w:rPr>
              <w:t>đạo</w:t>
            </w:r>
            <w:r>
              <w:rPr>
                <w:spacing w:val="-7"/>
                <w:sz w:val="24"/>
              </w:rPr>
              <w:t> </w:t>
            </w:r>
            <w:r>
              <w:rPr>
                <w:sz w:val="24"/>
              </w:rPr>
              <w:t>ôn/lúa</w:t>
            </w:r>
            <w:r>
              <w:rPr>
                <w:spacing w:val="-8"/>
                <w:sz w:val="24"/>
              </w:rPr>
              <w:t> </w:t>
            </w:r>
            <w:r>
              <w:rPr>
                <w:sz w:val="24"/>
              </w:rPr>
              <w:t>(xử</w:t>
            </w:r>
            <w:r>
              <w:rPr>
                <w:spacing w:val="-8"/>
                <w:sz w:val="24"/>
              </w:rPr>
              <w:t> </w:t>
            </w:r>
            <w:r>
              <w:rPr>
                <w:sz w:val="24"/>
              </w:rPr>
              <w:t>lý</w:t>
            </w:r>
            <w:r>
              <w:rPr>
                <w:spacing w:val="-6"/>
                <w:sz w:val="24"/>
              </w:rPr>
              <w:t> </w:t>
            </w:r>
            <w:r>
              <w:rPr>
                <w:sz w:val="24"/>
              </w:rPr>
              <w:t>hạt</w:t>
            </w:r>
            <w:r>
              <w:rPr>
                <w:spacing w:val="-6"/>
                <w:sz w:val="24"/>
              </w:rPr>
              <w:t> </w:t>
            </w:r>
            <w:r>
              <w:rPr>
                <w:sz w:val="24"/>
              </w:rPr>
              <w:t>giống),</w:t>
            </w:r>
            <w:r>
              <w:rPr>
                <w:spacing w:val="-8"/>
                <w:sz w:val="24"/>
              </w:rPr>
              <w:t> </w:t>
            </w:r>
            <w:r>
              <w:rPr>
                <w:sz w:val="24"/>
              </w:rPr>
              <w:t>bạc</w:t>
            </w:r>
            <w:r>
              <w:rPr>
                <w:spacing w:val="-8"/>
                <w:sz w:val="24"/>
              </w:rPr>
              <w:t> </w:t>
            </w:r>
            <w:r>
              <w:rPr>
                <w:sz w:val="24"/>
              </w:rPr>
              <w:t>lá/</w:t>
            </w:r>
            <w:r>
              <w:rPr>
                <w:spacing w:val="-7"/>
                <w:sz w:val="24"/>
              </w:rPr>
              <w:t> </w:t>
            </w:r>
            <w:r>
              <w:rPr>
                <w:sz w:val="24"/>
              </w:rPr>
              <w:t>lúa,</w:t>
            </w:r>
            <w:r>
              <w:rPr>
                <w:spacing w:val="-7"/>
                <w:sz w:val="24"/>
              </w:rPr>
              <w:t> </w:t>
            </w:r>
            <w:r>
              <w:rPr>
                <w:sz w:val="24"/>
              </w:rPr>
              <w:t>héo</w:t>
            </w:r>
            <w:r>
              <w:rPr>
                <w:spacing w:val="-7"/>
                <w:sz w:val="24"/>
              </w:rPr>
              <w:t> </w:t>
            </w:r>
            <w:r>
              <w:rPr>
                <w:sz w:val="24"/>
              </w:rPr>
              <w:t>xanh/ cà chua</w:t>
            </w:r>
          </w:p>
        </w:tc>
        <w:tc>
          <w:tcPr>
            <w:tcW w:w="3352" w:type="dxa"/>
          </w:tcPr>
          <w:p>
            <w:pPr>
              <w:pStyle w:val="TableParagraph"/>
              <w:spacing w:line="274" w:lineRule="exact"/>
              <w:ind w:left="24" w:right="4"/>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550" w:hRule="atLeast"/>
        </w:trPr>
        <w:tc>
          <w:tcPr>
            <w:tcW w:w="708" w:type="dxa"/>
          </w:tcPr>
          <w:p>
            <w:pPr>
              <w:pStyle w:val="TableParagraph"/>
              <w:spacing w:line="274" w:lineRule="exact"/>
              <w:ind w:left="0" w:right="18"/>
              <w:jc w:val="center"/>
              <w:rPr>
                <w:sz w:val="24"/>
              </w:rPr>
            </w:pPr>
            <w:r>
              <w:rPr>
                <w:spacing w:val="-10"/>
                <w:sz w:val="24"/>
              </w:rPr>
              <w:t>5</w:t>
            </w:r>
          </w:p>
        </w:tc>
        <w:tc>
          <w:tcPr>
            <w:tcW w:w="3120" w:type="dxa"/>
          </w:tcPr>
          <w:p>
            <w:pPr>
              <w:pStyle w:val="TableParagraph"/>
              <w:spacing w:line="276" w:lineRule="exact"/>
              <w:ind w:right="972"/>
              <w:rPr>
                <w:sz w:val="24"/>
              </w:rPr>
            </w:pPr>
            <w:r>
              <w:rPr>
                <w:sz w:val="24"/>
              </w:rPr>
              <w:t>Isotianil 200g/l + Trifloxystrobin</w:t>
            </w:r>
            <w:r>
              <w:rPr>
                <w:spacing w:val="-15"/>
                <w:sz w:val="24"/>
              </w:rPr>
              <w:t> </w:t>
            </w:r>
            <w:r>
              <w:rPr>
                <w:sz w:val="24"/>
              </w:rPr>
              <w:t>80g/l</w:t>
            </w:r>
          </w:p>
        </w:tc>
        <w:tc>
          <w:tcPr>
            <w:tcW w:w="2692" w:type="dxa"/>
          </w:tcPr>
          <w:p>
            <w:pPr>
              <w:pStyle w:val="TableParagraph"/>
              <w:spacing w:line="276" w:lineRule="exact"/>
              <w:ind w:left="1032" w:right="709" w:hanging="303"/>
              <w:rPr>
                <w:sz w:val="24"/>
              </w:rPr>
            </w:pPr>
            <w:r>
              <w:rPr>
                <w:sz w:val="24"/>
              </w:rPr>
              <w:t>Routine</w:t>
            </w:r>
            <w:r>
              <w:rPr>
                <w:spacing w:val="-15"/>
                <w:sz w:val="24"/>
              </w:rPr>
              <w:t> </w:t>
            </w:r>
            <w:r>
              <w:rPr>
                <w:sz w:val="24"/>
              </w:rPr>
              <w:t>start </w:t>
            </w:r>
            <w:r>
              <w:rPr>
                <w:spacing w:val="-2"/>
                <w:sz w:val="24"/>
              </w:rPr>
              <w:t>280FS</w:t>
            </w:r>
          </w:p>
        </w:tc>
        <w:tc>
          <w:tcPr>
            <w:tcW w:w="5033" w:type="dxa"/>
          </w:tcPr>
          <w:p>
            <w:pPr>
              <w:pStyle w:val="TableParagraph"/>
              <w:spacing w:line="274" w:lineRule="exact"/>
              <w:ind w:left="109"/>
              <w:rPr>
                <w:sz w:val="24"/>
              </w:rPr>
            </w:pPr>
            <w:r>
              <w:rPr>
                <w:sz w:val="24"/>
              </w:rPr>
              <w:t>xử</w:t>
            </w:r>
            <w:r>
              <w:rPr>
                <w:spacing w:val="-1"/>
                <w:sz w:val="24"/>
              </w:rPr>
              <w:t> </w:t>
            </w:r>
            <w:r>
              <w:rPr>
                <w:sz w:val="24"/>
              </w:rPr>
              <w:t>lý hạt giống</w:t>
            </w:r>
            <w:r>
              <w:rPr>
                <w:spacing w:val="-1"/>
                <w:sz w:val="24"/>
              </w:rPr>
              <w:t> </w:t>
            </w:r>
            <w:r>
              <w:rPr>
                <w:sz w:val="24"/>
              </w:rPr>
              <w:t>trừ</w:t>
            </w:r>
            <w:r>
              <w:rPr>
                <w:spacing w:val="-1"/>
                <w:sz w:val="24"/>
              </w:rPr>
              <w:t> </w:t>
            </w:r>
            <w:r>
              <w:rPr>
                <w:sz w:val="24"/>
              </w:rPr>
              <w:t>đạo </w:t>
            </w:r>
            <w:r>
              <w:rPr>
                <w:spacing w:val="-2"/>
                <w:sz w:val="24"/>
              </w:rPr>
              <w:t>ôn/lúa</w:t>
            </w:r>
          </w:p>
        </w:tc>
        <w:tc>
          <w:tcPr>
            <w:tcW w:w="3352" w:type="dxa"/>
          </w:tcPr>
          <w:p>
            <w:pPr>
              <w:pStyle w:val="TableParagraph"/>
              <w:spacing w:line="274" w:lineRule="exact"/>
              <w:ind w:left="24" w:right="4"/>
              <w:jc w:val="center"/>
              <w:rPr>
                <w:sz w:val="24"/>
              </w:rPr>
            </w:pPr>
            <w:r>
              <w:rPr>
                <w:sz w:val="24"/>
              </w:rPr>
              <w:t>Bayer</w:t>
            </w:r>
            <w:r>
              <w:rPr>
                <w:spacing w:val="-4"/>
                <w:sz w:val="24"/>
              </w:rPr>
              <w:t> </w:t>
            </w:r>
            <w:r>
              <w:rPr>
                <w:sz w:val="24"/>
              </w:rPr>
              <w:t>Vietnam</w:t>
            </w:r>
            <w:r>
              <w:rPr>
                <w:spacing w:val="-2"/>
                <w:sz w:val="24"/>
              </w:rPr>
              <w:t> </w:t>
            </w:r>
            <w:r>
              <w:rPr>
                <w:sz w:val="24"/>
              </w:rPr>
              <w:t>Ltd</w:t>
            </w:r>
            <w:r>
              <w:rPr>
                <w:spacing w:val="-1"/>
                <w:sz w:val="24"/>
              </w:rPr>
              <w:t> </w:t>
            </w:r>
            <w:r>
              <w:rPr>
                <w:spacing w:val="-2"/>
                <w:sz w:val="24"/>
              </w:rPr>
              <w:t>(BVL)</w:t>
            </w:r>
          </w:p>
        </w:tc>
      </w:tr>
      <w:tr>
        <w:trPr>
          <w:trHeight w:val="276" w:hRule="atLeast"/>
        </w:trPr>
        <w:tc>
          <w:tcPr>
            <w:tcW w:w="708" w:type="dxa"/>
          </w:tcPr>
          <w:p>
            <w:pPr>
              <w:pStyle w:val="TableParagraph"/>
              <w:spacing w:line="256" w:lineRule="exact"/>
              <w:ind w:left="0" w:right="18"/>
              <w:jc w:val="center"/>
              <w:rPr>
                <w:sz w:val="24"/>
              </w:rPr>
            </w:pPr>
            <w:r>
              <w:rPr>
                <w:spacing w:val="-10"/>
                <w:sz w:val="24"/>
              </w:rPr>
              <w:t>6</w:t>
            </w:r>
          </w:p>
        </w:tc>
        <w:tc>
          <w:tcPr>
            <w:tcW w:w="3120" w:type="dxa"/>
          </w:tcPr>
          <w:p>
            <w:pPr>
              <w:pStyle w:val="TableParagraph"/>
              <w:spacing w:line="256" w:lineRule="exact"/>
              <w:rPr>
                <w:sz w:val="24"/>
              </w:rPr>
            </w:pPr>
            <w:r>
              <w:rPr>
                <w:sz w:val="24"/>
              </w:rPr>
              <w:t>Metconazole</w:t>
            </w:r>
            <w:r>
              <w:rPr>
                <w:spacing w:val="-1"/>
                <w:sz w:val="24"/>
              </w:rPr>
              <w:t> </w:t>
            </w:r>
            <w:r>
              <w:rPr>
                <w:sz w:val="24"/>
              </w:rPr>
              <w:t>(min</w:t>
            </w:r>
            <w:r>
              <w:rPr>
                <w:spacing w:val="-1"/>
                <w:sz w:val="24"/>
              </w:rPr>
              <w:t> </w:t>
            </w:r>
            <w:r>
              <w:rPr>
                <w:spacing w:val="-4"/>
                <w:sz w:val="24"/>
              </w:rPr>
              <w:t>94%)</w:t>
            </w:r>
          </w:p>
        </w:tc>
        <w:tc>
          <w:tcPr>
            <w:tcW w:w="2692" w:type="dxa"/>
          </w:tcPr>
          <w:p>
            <w:pPr>
              <w:pStyle w:val="TableParagraph"/>
              <w:spacing w:line="256" w:lineRule="exact"/>
              <w:ind w:left="20" w:right="4"/>
              <w:jc w:val="center"/>
              <w:rPr>
                <w:sz w:val="24"/>
              </w:rPr>
            </w:pPr>
            <w:r>
              <w:rPr>
                <w:sz w:val="24"/>
              </w:rPr>
              <w:t>Provil super</w:t>
            </w:r>
            <w:r>
              <w:rPr>
                <w:spacing w:val="-2"/>
                <w:sz w:val="24"/>
              </w:rPr>
              <w:t> </w:t>
            </w:r>
            <w:r>
              <w:rPr>
                <w:spacing w:val="-4"/>
                <w:sz w:val="24"/>
              </w:rPr>
              <w:t>10SL</w:t>
            </w:r>
          </w:p>
        </w:tc>
        <w:tc>
          <w:tcPr>
            <w:tcW w:w="5033" w:type="dxa"/>
          </w:tcPr>
          <w:p>
            <w:pPr>
              <w:pStyle w:val="TableParagraph"/>
              <w:spacing w:line="256" w:lineRule="exact"/>
              <w:ind w:left="109"/>
              <w:rPr>
                <w:sz w:val="24"/>
              </w:rPr>
            </w:pPr>
            <w:r>
              <w:rPr>
                <w:sz w:val="24"/>
              </w:rPr>
              <w:t>xử</w:t>
            </w:r>
            <w:r>
              <w:rPr>
                <w:spacing w:val="-1"/>
                <w:sz w:val="24"/>
              </w:rPr>
              <w:t> </w:t>
            </w:r>
            <w:r>
              <w:rPr>
                <w:sz w:val="24"/>
              </w:rPr>
              <w:t>lý hạt giống trừ</w:t>
            </w:r>
            <w:r>
              <w:rPr>
                <w:spacing w:val="-2"/>
                <w:sz w:val="24"/>
              </w:rPr>
              <w:t> </w:t>
            </w:r>
            <w:r>
              <w:rPr>
                <w:sz w:val="24"/>
              </w:rPr>
              <w:t>bệnh lúa von/ </w:t>
            </w:r>
            <w:r>
              <w:rPr>
                <w:spacing w:val="-5"/>
                <w:sz w:val="24"/>
              </w:rPr>
              <w:t>lúa</w:t>
            </w:r>
          </w:p>
        </w:tc>
        <w:tc>
          <w:tcPr>
            <w:tcW w:w="3352" w:type="dxa"/>
          </w:tcPr>
          <w:p>
            <w:pPr>
              <w:pStyle w:val="TableParagraph"/>
              <w:spacing w:line="256" w:lineRule="exact"/>
              <w:ind w:left="24" w:right="7"/>
              <w:jc w:val="center"/>
              <w:rPr>
                <w:sz w:val="24"/>
              </w:rPr>
            </w:pPr>
            <w:r>
              <w:rPr>
                <w:sz w:val="24"/>
              </w:rPr>
              <w:t>Công</w:t>
            </w:r>
            <w:r>
              <w:rPr>
                <w:spacing w:val="-1"/>
                <w:sz w:val="24"/>
              </w:rPr>
              <w:t> </w:t>
            </w:r>
            <w:r>
              <w:rPr>
                <w:sz w:val="24"/>
              </w:rPr>
              <w:t>ty</w:t>
            </w:r>
            <w:r>
              <w:rPr>
                <w:spacing w:val="-1"/>
                <w:sz w:val="24"/>
              </w:rPr>
              <w:t> </w:t>
            </w:r>
            <w:r>
              <w:rPr>
                <w:sz w:val="24"/>
              </w:rPr>
              <w:t>TNHH TM</w:t>
            </w:r>
            <w:r>
              <w:rPr>
                <w:spacing w:val="-1"/>
                <w:sz w:val="24"/>
              </w:rPr>
              <w:t> </w:t>
            </w:r>
            <w:r>
              <w:rPr>
                <w:sz w:val="24"/>
              </w:rPr>
              <w:t>Tân</w:t>
            </w:r>
            <w:r>
              <w:rPr>
                <w:spacing w:val="2"/>
                <w:sz w:val="24"/>
              </w:rPr>
              <w:t> </w:t>
            </w:r>
            <w:r>
              <w:rPr>
                <w:spacing w:val="-4"/>
                <w:sz w:val="24"/>
              </w:rPr>
              <w:t>Thành</w:t>
            </w:r>
          </w:p>
        </w:tc>
      </w:tr>
      <w:tr>
        <w:trPr>
          <w:trHeight w:val="551" w:hRule="atLeast"/>
        </w:trPr>
        <w:tc>
          <w:tcPr>
            <w:tcW w:w="708" w:type="dxa"/>
          </w:tcPr>
          <w:p>
            <w:pPr>
              <w:pStyle w:val="TableParagraph"/>
              <w:ind w:left="0" w:right="18"/>
              <w:jc w:val="center"/>
              <w:rPr>
                <w:sz w:val="24"/>
              </w:rPr>
            </w:pPr>
            <w:r>
              <w:rPr>
                <w:spacing w:val="-10"/>
                <w:sz w:val="24"/>
              </w:rPr>
              <w:t>7</w:t>
            </w:r>
          </w:p>
        </w:tc>
        <w:tc>
          <w:tcPr>
            <w:tcW w:w="3120" w:type="dxa"/>
          </w:tcPr>
          <w:p>
            <w:pPr>
              <w:pStyle w:val="TableParagraph"/>
              <w:rPr>
                <w:sz w:val="24"/>
              </w:rPr>
            </w:pPr>
            <w:r>
              <w:rPr>
                <w:sz w:val="24"/>
              </w:rPr>
              <w:t>Metalaxyl-M</w:t>
            </w:r>
            <w:r>
              <w:rPr>
                <w:spacing w:val="-4"/>
                <w:sz w:val="24"/>
              </w:rPr>
              <w:t> </w:t>
            </w:r>
            <w:r>
              <w:rPr>
                <w:sz w:val="24"/>
              </w:rPr>
              <w:t>(min</w:t>
            </w:r>
            <w:r>
              <w:rPr>
                <w:spacing w:val="-1"/>
                <w:sz w:val="24"/>
              </w:rPr>
              <w:t> </w:t>
            </w:r>
            <w:r>
              <w:rPr>
                <w:spacing w:val="-4"/>
                <w:sz w:val="24"/>
              </w:rPr>
              <w:t>91%)</w:t>
            </w:r>
          </w:p>
        </w:tc>
        <w:tc>
          <w:tcPr>
            <w:tcW w:w="2692" w:type="dxa"/>
          </w:tcPr>
          <w:p>
            <w:pPr>
              <w:pStyle w:val="TableParagraph"/>
              <w:spacing w:line="276" w:lineRule="exact"/>
              <w:ind w:left="1025" w:right="768" w:hanging="236"/>
              <w:rPr>
                <w:sz w:val="24"/>
              </w:rPr>
            </w:pPr>
            <w:r>
              <w:rPr>
                <w:sz w:val="24"/>
              </w:rPr>
              <w:t>Apron</w:t>
            </w:r>
            <w:r>
              <w:rPr>
                <w:sz w:val="24"/>
                <w:vertAlign w:val="superscript"/>
              </w:rPr>
              <w:t>®</w:t>
            </w:r>
            <w:r>
              <w:rPr>
                <w:spacing w:val="-15"/>
                <w:sz w:val="24"/>
                <w:vertAlign w:val="baseline"/>
              </w:rPr>
              <w:t> </w:t>
            </w:r>
            <w:r>
              <w:rPr>
                <w:sz w:val="24"/>
                <w:vertAlign w:val="baseline"/>
              </w:rPr>
              <w:t>XL </w:t>
            </w:r>
            <w:r>
              <w:rPr>
                <w:spacing w:val="-2"/>
                <w:sz w:val="24"/>
                <w:vertAlign w:val="baseline"/>
              </w:rPr>
              <w:t>350ES</w:t>
            </w:r>
          </w:p>
        </w:tc>
        <w:tc>
          <w:tcPr>
            <w:tcW w:w="5033" w:type="dxa"/>
          </w:tcPr>
          <w:p>
            <w:pPr>
              <w:pStyle w:val="TableParagraph"/>
              <w:spacing w:line="276" w:lineRule="exact"/>
              <w:ind w:left="109" w:right="222"/>
              <w:rPr>
                <w:sz w:val="24"/>
              </w:rPr>
            </w:pPr>
            <w:r>
              <w:rPr>
                <w:sz w:val="24"/>
              </w:rPr>
              <w:t>xử</w:t>
            </w:r>
            <w:r>
              <w:rPr>
                <w:spacing w:val="-6"/>
                <w:sz w:val="24"/>
              </w:rPr>
              <w:t> </w:t>
            </w:r>
            <w:r>
              <w:rPr>
                <w:sz w:val="24"/>
              </w:rPr>
              <w:t>lý</w:t>
            </w:r>
            <w:r>
              <w:rPr>
                <w:spacing w:val="-6"/>
                <w:sz w:val="24"/>
              </w:rPr>
              <w:t> </w:t>
            </w:r>
            <w:r>
              <w:rPr>
                <w:sz w:val="24"/>
              </w:rPr>
              <w:t>hạt</w:t>
            </w:r>
            <w:r>
              <w:rPr>
                <w:spacing w:val="-6"/>
                <w:sz w:val="24"/>
              </w:rPr>
              <w:t> </w:t>
            </w:r>
            <w:r>
              <w:rPr>
                <w:sz w:val="24"/>
              </w:rPr>
              <w:t>giống</w:t>
            </w:r>
            <w:r>
              <w:rPr>
                <w:spacing w:val="-6"/>
                <w:sz w:val="24"/>
              </w:rPr>
              <w:t> </w:t>
            </w:r>
            <w:r>
              <w:rPr>
                <w:sz w:val="24"/>
              </w:rPr>
              <w:t>trừ</w:t>
            </w:r>
            <w:r>
              <w:rPr>
                <w:spacing w:val="-6"/>
                <w:sz w:val="24"/>
              </w:rPr>
              <w:t> </w:t>
            </w:r>
            <w:r>
              <w:rPr>
                <w:sz w:val="24"/>
              </w:rPr>
              <w:t>bệnh</w:t>
            </w:r>
            <w:r>
              <w:rPr>
                <w:spacing w:val="-4"/>
                <w:sz w:val="24"/>
              </w:rPr>
              <w:t> </w:t>
            </w:r>
            <w:r>
              <w:rPr>
                <w:sz w:val="24"/>
              </w:rPr>
              <w:t>mốc</w:t>
            </w:r>
            <w:r>
              <w:rPr>
                <w:spacing w:val="-6"/>
                <w:sz w:val="24"/>
              </w:rPr>
              <w:t> </w:t>
            </w:r>
            <w:r>
              <w:rPr>
                <w:sz w:val="24"/>
              </w:rPr>
              <w:t>sương</w:t>
            </w:r>
            <w:r>
              <w:rPr>
                <w:spacing w:val="-6"/>
                <w:sz w:val="24"/>
              </w:rPr>
              <w:t> </w:t>
            </w:r>
            <w:r>
              <w:rPr>
                <w:sz w:val="24"/>
              </w:rPr>
              <w:t>(bạch </w:t>
            </w:r>
            <w:r>
              <w:rPr>
                <w:spacing w:val="-2"/>
                <w:sz w:val="24"/>
              </w:rPr>
              <w:t>tạng)/ngô</w:t>
            </w:r>
          </w:p>
        </w:tc>
        <w:tc>
          <w:tcPr>
            <w:tcW w:w="3352" w:type="dxa"/>
          </w:tcPr>
          <w:p>
            <w:pPr>
              <w:pStyle w:val="TableParagraph"/>
              <w:spacing w:line="276" w:lineRule="exact"/>
              <w:ind w:left="1207" w:right="244" w:hanging="75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Syngenta Việt Nam</w:t>
            </w:r>
          </w:p>
        </w:tc>
      </w:tr>
      <w:tr>
        <w:trPr>
          <w:trHeight w:val="274" w:hRule="atLeast"/>
        </w:trPr>
        <w:tc>
          <w:tcPr>
            <w:tcW w:w="708" w:type="dxa"/>
          </w:tcPr>
          <w:p>
            <w:pPr>
              <w:pStyle w:val="TableParagraph"/>
              <w:spacing w:line="255" w:lineRule="exact"/>
              <w:ind w:left="0" w:right="18"/>
              <w:jc w:val="center"/>
              <w:rPr>
                <w:sz w:val="24"/>
              </w:rPr>
            </w:pPr>
            <w:r>
              <w:rPr>
                <w:spacing w:val="-10"/>
                <w:sz w:val="24"/>
              </w:rPr>
              <w:t>8</w:t>
            </w:r>
          </w:p>
        </w:tc>
        <w:tc>
          <w:tcPr>
            <w:tcW w:w="3120" w:type="dxa"/>
          </w:tcPr>
          <w:p>
            <w:pPr>
              <w:pStyle w:val="TableParagraph"/>
              <w:spacing w:line="255" w:lineRule="exact"/>
              <w:rPr>
                <w:sz w:val="24"/>
              </w:rPr>
            </w:pPr>
            <w:r>
              <w:rPr>
                <w:sz w:val="24"/>
              </w:rPr>
              <w:t>Metalaxyl</w:t>
            </w:r>
            <w:r>
              <w:rPr>
                <w:spacing w:val="-3"/>
                <w:sz w:val="24"/>
              </w:rPr>
              <w:t> </w:t>
            </w:r>
            <w:r>
              <w:rPr>
                <w:sz w:val="24"/>
              </w:rPr>
              <w:t>(min</w:t>
            </w:r>
            <w:r>
              <w:rPr>
                <w:spacing w:val="-1"/>
                <w:sz w:val="24"/>
              </w:rPr>
              <w:t> </w:t>
            </w:r>
            <w:r>
              <w:rPr>
                <w:spacing w:val="-4"/>
                <w:sz w:val="24"/>
              </w:rPr>
              <w:t>95%)</w:t>
            </w:r>
          </w:p>
        </w:tc>
        <w:tc>
          <w:tcPr>
            <w:tcW w:w="2692" w:type="dxa"/>
          </w:tcPr>
          <w:p>
            <w:pPr>
              <w:pStyle w:val="TableParagraph"/>
              <w:spacing w:line="255" w:lineRule="exact"/>
              <w:ind w:left="20" w:right="7"/>
              <w:jc w:val="center"/>
              <w:rPr>
                <w:sz w:val="24"/>
              </w:rPr>
            </w:pPr>
            <w:r>
              <w:rPr>
                <w:sz w:val="24"/>
              </w:rPr>
              <w:t>Neutral</w:t>
            </w:r>
            <w:r>
              <w:rPr>
                <w:spacing w:val="-2"/>
                <w:sz w:val="24"/>
              </w:rPr>
              <w:t> </w:t>
            </w:r>
            <w:r>
              <w:rPr>
                <w:sz w:val="24"/>
              </w:rPr>
              <w:t>317 </w:t>
            </w:r>
            <w:r>
              <w:rPr>
                <w:spacing w:val="-5"/>
                <w:sz w:val="24"/>
              </w:rPr>
              <w:t>FS</w:t>
            </w:r>
          </w:p>
        </w:tc>
        <w:tc>
          <w:tcPr>
            <w:tcW w:w="5033" w:type="dxa"/>
          </w:tcPr>
          <w:p>
            <w:pPr>
              <w:pStyle w:val="TableParagraph"/>
              <w:spacing w:line="255" w:lineRule="exact"/>
              <w:ind w:left="109"/>
              <w:rPr>
                <w:sz w:val="24"/>
              </w:rPr>
            </w:pPr>
            <w:r>
              <w:rPr>
                <w:sz w:val="24"/>
              </w:rPr>
              <w:t>xử</w:t>
            </w:r>
            <w:r>
              <w:rPr>
                <w:spacing w:val="-1"/>
                <w:sz w:val="24"/>
              </w:rPr>
              <w:t> </w:t>
            </w:r>
            <w:r>
              <w:rPr>
                <w:sz w:val="24"/>
              </w:rPr>
              <w:t>lý hạt</w:t>
            </w:r>
            <w:r>
              <w:rPr>
                <w:spacing w:val="-1"/>
                <w:sz w:val="24"/>
              </w:rPr>
              <w:t> </w:t>
            </w:r>
            <w:r>
              <w:rPr>
                <w:sz w:val="24"/>
              </w:rPr>
              <w:t>giống trừ</w:t>
            </w:r>
            <w:r>
              <w:rPr>
                <w:spacing w:val="-2"/>
                <w:sz w:val="24"/>
              </w:rPr>
              <w:t> </w:t>
            </w:r>
            <w:r>
              <w:rPr>
                <w:sz w:val="24"/>
              </w:rPr>
              <w:t>bệnh</w:t>
            </w:r>
            <w:r>
              <w:rPr>
                <w:spacing w:val="2"/>
                <w:sz w:val="24"/>
              </w:rPr>
              <w:t> </w:t>
            </w:r>
            <w:r>
              <w:rPr>
                <w:sz w:val="24"/>
              </w:rPr>
              <w:t>bạch</w:t>
            </w:r>
            <w:r>
              <w:rPr>
                <w:spacing w:val="-1"/>
                <w:sz w:val="24"/>
              </w:rPr>
              <w:t> </w:t>
            </w:r>
            <w:r>
              <w:rPr>
                <w:sz w:val="24"/>
              </w:rPr>
              <w:t>tạng/ </w:t>
            </w:r>
            <w:r>
              <w:rPr>
                <w:spacing w:val="-5"/>
                <w:sz w:val="24"/>
              </w:rPr>
              <w:t>ngô</w:t>
            </w:r>
          </w:p>
        </w:tc>
        <w:tc>
          <w:tcPr>
            <w:tcW w:w="3352" w:type="dxa"/>
          </w:tcPr>
          <w:p>
            <w:pPr>
              <w:pStyle w:val="TableParagraph"/>
              <w:spacing w:line="255" w:lineRule="exact"/>
              <w:ind w:left="24" w:right="5"/>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r>
        <w:trPr>
          <w:trHeight w:val="632" w:hRule="atLeast"/>
        </w:trPr>
        <w:tc>
          <w:tcPr>
            <w:tcW w:w="708" w:type="dxa"/>
          </w:tcPr>
          <w:p>
            <w:pPr>
              <w:pStyle w:val="TableParagraph"/>
              <w:spacing w:line="240" w:lineRule="auto" w:before="39"/>
              <w:ind w:left="0" w:right="18"/>
              <w:jc w:val="center"/>
              <w:rPr>
                <w:sz w:val="24"/>
              </w:rPr>
            </w:pPr>
            <w:r>
              <w:rPr>
                <w:spacing w:val="-10"/>
                <w:sz w:val="24"/>
              </w:rPr>
              <w:t>9</w:t>
            </w:r>
          </w:p>
        </w:tc>
        <w:tc>
          <w:tcPr>
            <w:tcW w:w="3120" w:type="dxa"/>
          </w:tcPr>
          <w:p>
            <w:pPr>
              <w:pStyle w:val="TableParagraph"/>
              <w:spacing w:line="240" w:lineRule="auto" w:before="39"/>
              <w:rPr>
                <w:sz w:val="24"/>
              </w:rPr>
            </w:pPr>
            <w:r>
              <w:rPr>
                <w:sz w:val="24"/>
              </w:rPr>
              <w:t>Metiram</w:t>
            </w:r>
            <w:r>
              <w:rPr>
                <w:spacing w:val="-13"/>
                <w:sz w:val="24"/>
              </w:rPr>
              <w:t> </w:t>
            </w:r>
            <w:r>
              <w:rPr>
                <w:sz w:val="24"/>
              </w:rPr>
              <w:t>complex</w:t>
            </w:r>
            <w:r>
              <w:rPr>
                <w:spacing w:val="-13"/>
                <w:sz w:val="24"/>
              </w:rPr>
              <w:t> </w:t>
            </w:r>
            <w:r>
              <w:rPr>
                <w:sz w:val="24"/>
              </w:rPr>
              <w:t>650g/kg</w:t>
            </w:r>
            <w:r>
              <w:rPr>
                <w:spacing w:val="-13"/>
                <w:sz w:val="24"/>
              </w:rPr>
              <w:t> </w:t>
            </w:r>
            <w:r>
              <w:rPr>
                <w:sz w:val="24"/>
              </w:rPr>
              <w:t>+ Thiamethoxam 150g/kg</w:t>
            </w:r>
          </w:p>
        </w:tc>
        <w:tc>
          <w:tcPr>
            <w:tcW w:w="2692" w:type="dxa"/>
          </w:tcPr>
          <w:p>
            <w:pPr>
              <w:pStyle w:val="TableParagraph"/>
              <w:spacing w:line="316" w:lineRule="exact"/>
              <w:ind w:left="987" w:right="846" w:hanging="120"/>
              <w:rPr>
                <w:sz w:val="24"/>
              </w:rPr>
            </w:pPr>
            <w:r>
              <w:rPr>
                <w:spacing w:val="-2"/>
                <w:sz w:val="24"/>
              </w:rPr>
              <w:t>Biwonusa 800WP</w:t>
            </w:r>
          </w:p>
        </w:tc>
        <w:tc>
          <w:tcPr>
            <w:tcW w:w="5033" w:type="dxa"/>
          </w:tcPr>
          <w:p>
            <w:pPr>
              <w:pStyle w:val="TableParagraph"/>
              <w:spacing w:line="240" w:lineRule="auto" w:before="39"/>
              <w:ind w:left="109"/>
              <w:rPr>
                <w:sz w:val="24"/>
              </w:rPr>
            </w:pPr>
            <w:r>
              <w:rPr>
                <w:sz w:val="24"/>
              </w:rPr>
              <w:t>xử</w:t>
            </w:r>
            <w:r>
              <w:rPr>
                <w:spacing w:val="-1"/>
                <w:sz w:val="24"/>
              </w:rPr>
              <w:t> </w:t>
            </w:r>
            <w:r>
              <w:rPr>
                <w:sz w:val="24"/>
              </w:rPr>
              <w:t>lý hạt giống trừ</w:t>
            </w:r>
            <w:r>
              <w:rPr>
                <w:spacing w:val="-2"/>
                <w:sz w:val="24"/>
              </w:rPr>
              <w:t> </w:t>
            </w:r>
            <w:r>
              <w:rPr>
                <w:sz w:val="24"/>
              </w:rPr>
              <w:t>bệnh lúa von/ </w:t>
            </w:r>
            <w:r>
              <w:rPr>
                <w:spacing w:val="-5"/>
                <w:sz w:val="24"/>
              </w:rPr>
              <w:t>lúa</w:t>
            </w:r>
          </w:p>
        </w:tc>
        <w:tc>
          <w:tcPr>
            <w:tcW w:w="3352" w:type="dxa"/>
          </w:tcPr>
          <w:p>
            <w:pPr>
              <w:pStyle w:val="TableParagraph"/>
              <w:spacing w:line="316" w:lineRule="exact"/>
              <w:ind w:left="1108" w:right="244" w:hanging="572"/>
              <w:rPr>
                <w:sz w:val="24"/>
              </w:rPr>
            </w:pPr>
            <w:r>
              <w:rPr>
                <w:sz w:val="24"/>
              </w:rPr>
              <w:t>Công</w:t>
            </w:r>
            <w:r>
              <w:rPr>
                <w:spacing w:val="-10"/>
                <w:sz w:val="24"/>
              </w:rPr>
              <w:t> </w:t>
            </w:r>
            <w:r>
              <w:rPr>
                <w:sz w:val="24"/>
              </w:rPr>
              <w:t>ty</w:t>
            </w:r>
            <w:r>
              <w:rPr>
                <w:spacing w:val="-10"/>
                <w:sz w:val="24"/>
              </w:rPr>
              <w:t> </w:t>
            </w:r>
            <w:r>
              <w:rPr>
                <w:sz w:val="24"/>
              </w:rPr>
              <w:t>TNHH</w:t>
            </w:r>
            <w:r>
              <w:rPr>
                <w:spacing w:val="-10"/>
                <w:sz w:val="24"/>
              </w:rPr>
              <w:t> </w:t>
            </w:r>
            <w:r>
              <w:rPr>
                <w:sz w:val="24"/>
              </w:rPr>
              <w:t>TM</w:t>
            </w:r>
            <w:r>
              <w:rPr>
                <w:spacing w:val="-10"/>
                <w:sz w:val="24"/>
              </w:rPr>
              <w:t> </w:t>
            </w:r>
            <w:r>
              <w:rPr>
                <w:sz w:val="24"/>
              </w:rPr>
              <w:t>SX Thôn Trang</w:t>
            </w:r>
          </w:p>
        </w:tc>
      </w:tr>
      <w:tr>
        <w:trPr>
          <w:trHeight w:val="631" w:hRule="atLeast"/>
        </w:trPr>
        <w:tc>
          <w:tcPr>
            <w:tcW w:w="708" w:type="dxa"/>
          </w:tcPr>
          <w:p>
            <w:pPr>
              <w:pStyle w:val="TableParagraph"/>
              <w:spacing w:line="240" w:lineRule="auto" w:before="38"/>
              <w:ind w:left="0" w:right="19"/>
              <w:jc w:val="center"/>
              <w:rPr>
                <w:sz w:val="24"/>
              </w:rPr>
            </w:pPr>
            <w:r>
              <w:rPr>
                <w:spacing w:val="-5"/>
                <w:sz w:val="24"/>
              </w:rPr>
              <w:t>10</w:t>
            </w:r>
          </w:p>
        </w:tc>
        <w:tc>
          <w:tcPr>
            <w:tcW w:w="3120" w:type="dxa"/>
          </w:tcPr>
          <w:p>
            <w:pPr>
              <w:pStyle w:val="TableParagraph"/>
              <w:spacing w:line="316" w:lineRule="exact"/>
              <w:ind w:right="1466"/>
              <w:rPr>
                <w:sz w:val="24"/>
              </w:rPr>
            </w:pPr>
            <w:r>
              <w:rPr>
                <w:spacing w:val="-2"/>
                <w:sz w:val="24"/>
              </w:rPr>
              <w:t>Oxathiapiprolin </w:t>
            </w:r>
            <w:r>
              <w:rPr>
                <w:sz w:val="24"/>
              </w:rPr>
              <w:t>(min 95%)</w:t>
            </w:r>
          </w:p>
        </w:tc>
        <w:tc>
          <w:tcPr>
            <w:tcW w:w="2692" w:type="dxa"/>
          </w:tcPr>
          <w:p>
            <w:pPr>
              <w:pStyle w:val="TableParagraph"/>
              <w:spacing w:line="316" w:lineRule="exact"/>
              <w:ind w:left="1032" w:right="603" w:hanging="281"/>
              <w:rPr>
                <w:sz w:val="24"/>
              </w:rPr>
            </w:pPr>
            <w:r>
              <w:rPr>
                <w:spacing w:val="-2"/>
                <w:sz w:val="24"/>
              </w:rPr>
              <w:t>Lumisena</w:t>
            </w:r>
            <w:r>
              <w:rPr>
                <w:spacing w:val="-2"/>
                <w:sz w:val="24"/>
                <w:vertAlign w:val="superscript"/>
              </w:rPr>
              <w:t>TM</w:t>
            </w:r>
            <w:r>
              <w:rPr>
                <w:spacing w:val="-2"/>
                <w:sz w:val="24"/>
                <w:vertAlign w:val="baseline"/>
              </w:rPr>
              <w:t> </w:t>
            </w:r>
            <w:r>
              <w:rPr>
                <w:spacing w:val="-4"/>
                <w:sz w:val="24"/>
                <w:vertAlign w:val="baseline"/>
              </w:rPr>
              <w:t>200FS</w:t>
            </w:r>
          </w:p>
        </w:tc>
        <w:tc>
          <w:tcPr>
            <w:tcW w:w="5033" w:type="dxa"/>
          </w:tcPr>
          <w:p>
            <w:pPr>
              <w:pStyle w:val="TableParagraph"/>
              <w:spacing w:line="240" w:lineRule="auto" w:before="38"/>
              <w:ind w:left="109"/>
              <w:rPr>
                <w:sz w:val="24"/>
              </w:rPr>
            </w:pPr>
            <w:r>
              <w:rPr>
                <w:sz w:val="24"/>
              </w:rPr>
              <w:t>xử</w:t>
            </w:r>
            <w:r>
              <w:rPr>
                <w:spacing w:val="-1"/>
                <w:sz w:val="24"/>
              </w:rPr>
              <w:t> </w:t>
            </w:r>
            <w:r>
              <w:rPr>
                <w:sz w:val="24"/>
              </w:rPr>
              <w:t>lý hạt giống trừ</w:t>
            </w:r>
            <w:r>
              <w:rPr>
                <w:spacing w:val="-2"/>
                <w:sz w:val="24"/>
              </w:rPr>
              <w:t> </w:t>
            </w:r>
            <w:r>
              <w:rPr>
                <w:sz w:val="24"/>
              </w:rPr>
              <w:t>bệnh</w:t>
            </w:r>
            <w:r>
              <w:rPr>
                <w:spacing w:val="2"/>
                <w:sz w:val="24"/>
              </w:rPr>
              <w:t> </w:t>
            </w:r>
            <w:r>
              <w:rPr>
                <w:sz w:val="24"/>
              </w:rPr>
              <w:t>sọc</w:t>
            </w:r>
            <w:r>
              <w:rPr>
                <w:spacing w:val="-1"/>
                <w:sz w:val="24"/>
              </w:rPr>
              <w:t> </w:t>
            </w:r>
            <w:r>
              <w:rPr>
                <w:sz w:val="24"/>
              </w:rPr>
              <w:t>lá/ </w:t>
            </w:r>
            <w:r>
              <w:rPr>
                <w:spacing w:val="-5"/>
                <w:sz w:val="24"/>
              </w:rPr>
              <w:t>ngô</w:t>
            </w:r>
          </w:p>
        </w:tc>
        <w:tc>
          <w:tcPr>
            <w:tcW w:w="3352" w:type="dxa"/>
          </w:tcPr>
          <w:p>
            <w:pPr>
              <w:pStyle w:val="TableParagraph"/>
              <w:spacing w:line="240" w:lineRule="auto" w:before="38"/>
              <w:ind w:left="604" w:right="244" w:hanging="82"/>
              <w:rPr>
                <w:sz w:val="24"/>
              </w:rPr>
            </w:pPr>
            <w:r>
              <w:rPr>
                <w:sz w:val="24"/>
              </w:rPr>
              <w:t>Công</w:t>
            </w:r>
            <w:r>
              <w:rPr>
                <w:spacing w:val="-13"/>
                <w:sz w:val="24"/>
              </w:rPr>
              <w:t> </w:t>
            </w:r>
            <w:r>
              <w:rPr>
                <w:sz w:val="24"/>
              </w:rPr>
              <w:t>ty</w:t>
            </w:r>
            <w:r>
              <w:rPr>
                <w:spacing w:val="-13"/>
                <w:sz w:val="24"/>
              </w:rPr>
              <w:t> </w:t>
            </w:r>
            <w:r>
              <w:rPr>
                <w:sz w:val="24"/>
              </w:rPr>
              <w:t>TNHH</w:t>
            </w:r>
            <w:r>
              <w:rPr>
                <w:spacing w:val="-13"/>
                <w:sz w:val="24"/>
              </w:rPr>
              <w:t> </w:t>
            </w:r>
            <w:r>
              <w:rPr>
                <w:sz w:val="24"/>
              </w:rPr>
              <w:t>Corteva Agriscience Việt Nam</w:t>
            </w:r>
          </w:p>
        </w:tc>
      </w:tr>
      <w:tr>
        <w:trPr>
          <w:trHeight w:val="274" w:hRule="atLeast"/>
        </w:trPr>
        <w:tc>
          <w:tcPr>
            <w:tcW w:w="708" w:type="dxa"/>
          </w:tcPr>
          <w:p>
            <w:pPr>
              <w:pStyle w:val="TableParagraph"/>
              <w:spacing w:line="255" w:lineRule="exact"/>
              <w:ind w:left="0" w:right="19"/>
              <w:jc w:val="center"/>
              <w:rPr>
                <w:sz w:val="24"/>
              </w:rPr>
            </w:pPr>
            <w:r>
              <w:rPr>
                <w:spacing w:val="-5"/>
                <w:sz w:val="24"/>
              </w:rPr>
              <w:t>11</w:t>
            </w:r>
          </w:p>
        </w:tc>
        <w:tc>
          <w:tcPr>
            <w:tcW w:w="3120" w:type="dxa"/>
          </w:tcPr>
          <w:p>
            <w:pPr>
              <w:pStyle w:val="TableParagraph"/>
              <w:spacing w:line="255" w:lineRule="exact"/>
              <w:rPr>
                <w:sz w:val="24"/>
              </w:rPr>
            </w:pPr>
            <w:r>
              <w:rPr>
                <w:sz w:val="24"/>
              </w:rPr>
              <w:t>Tebuconazole</w:t>
            </w:r>
            <w:r>
              <w:rPr>
                <w:spacing w:val="-5"/>
                <w:sz w:val="24"/>
              </w:rPr>
              <w:t> </w:t>
            </w:r>
            <w:r>
              <w:rPr>
                <w:sz w:val="24"/>
              </w:rPr>
              <w:t>(min</w:t>
            </w:r>
            <w:r>
              <w:rPr>
                <w:spacing w:val="-2"/>
                <w:sz w:val="24"/>
              </w:rPr>
              <w:t> </w:t>
            </w:r>
            <w:r>
              <w:rPr>
                <w:spacing w:val="-4"/>
                <w:sz w:val="24"/>
              </w:rPr>
              <w:t>95%)</w:t>
            </w:r>
          </w:p>
        </w:tc>
        <w:tc>
          <w:tcPr>
            <w:tcW w:w="2692" w:type="dxa"/>
          </w:tcPr>
          <w:p>
            <w:pPr>
              <w:pStyle w:val="TableParagraph"/>
              <w:spacing w:line="255" w:lineRule="exact"/>
              <w:ind w:left="20" w:right="7"/>
              <w:jc w:val="center"/>
              <w:rPr>
                <w:sz w:val="24"/>
              </w:rPr>
            </w:pPr>
            <w:r>
              <w:rPr>
                <w:sz w:val="24"/>
              </w:rPr>
              <w:t>Foniduc</w:t>
            </w:r>
            <w:r>
              <w:rPr>
                <w:spacing w:val="-2"/>
                <w:sz w:val="24"/>
              </w:rPr>
              <w:t> 450SC</w:t>
            </w:r>
          </w:p>
        </w:tc>
        <w:tc>
          <w:tcPr>
            <w:tcW w:w="5033" w:type="dxa"/>
          </w:tcPr>
          <w:p>
            <w:pPr>
              <w:pStyle w:val="TableParagraph"/>
              <w:spacing w:line="255" w:lineRule="exact"/>
              <w:ind w:left="109"/>
              <w:rPr>
                <w:sz w:val="24"/>
              </w:rPr>
            </w:pPr>
            <w:r>
              <w:rPr>
                <w:sz w:val="24"/>
              </w:rPr>
              <w:t>xử</w:t>
            </w:r>
            <w:r>
              <w:rPr>
                <w:spacing w:val="-1"/>
                <w:sz w:val="24"/>
              </w:rPr>
              <w:t> </w:t>
            </w:r>
            <w:r>
              <w:rPr>
                <w:sz w:val="24"/>
              </w:rPr>
              <w:t>lý hạt giống trừ</w:t>
            </w:r>
            <w:r>
              <w:rPr>
                <w:spacing w:val="-2"/>
                <w:sz w:val="24"/>
              </w:rPr>
              <w:t> </w:t>
            </w:r>
            <w:r>
              <w:rPr>
                <w:sz w:val="24"/>
              </w:rPr>
              <w:t>bệnh lúa von/ </w:t>
            </w:r>
            <w:r>
              <w:rPr>
                <w:spacing w:val="-5"/>
                <w:sz w:val="24"/>
              </w:rPr>
              <w:t>lúa</w:t>
            </w:r>
          </w:p>
        </w:tc>
        <w:tc>
          <w:tcPr>
            <w:tcW w:w="3352" w:type="dxa"/>
          </w:tcPr>
          <w:p>
            <w:pPr>
              <w:pStyle w:val="TableParagraph"/>
              <w:spacing w:line="255" w:lineRule="exact"/>
              <w:ind w:left="24" w:right="5"/>
              <w:jc w:val="center"/>
              <w:rPr>
                <w:sz w:val="24"/>
              </w:rPr>
            </w:pPr>
            <w:r>
              <w:rPr>
                <w:sz w:val="24"/>
              </w:rPr>
              <w:t>Công</w:t>
            </w:r>
            <w:r>
              <w:rPr>
                <w:spacing w:val="-3"/>
                <w:sz w:val="24"/>
              </w:rPr>
              <w:t> </w:t>
            </w:r>
            <w:r>
              <w:rPr>
                <w:sz w:val="24"/>
              </w:rPr>
              <w:t>ty</w:t>
            </w:r>
            <w:r>
              <w:rPr>
                <w:spacing w:val="-1"/>
                <w:sz w:val="24"/>
              </w:rPr>
              <w:t> </w:t>
            </w:r>
            <w:r>
              <w:rPr>
                <w:sz w:val="24"/>
              </w:rPr>
              <w:t>TNHH</w:t>
            </w:r>
            <w:r>
              <w:rPr>
                <w:spacing w:val="-2"/>
                <w:sz w:val="24"/>
              </w:rPr>
              <w:t> </w:t>
            </w:r>
            <w:r>
              <w:rPr>
                <w:sz w:val="24"/>
              </w:rPr>
              <w:t>Việt</w:t>
            </w:r>
            <w:r>
              <w:rPr>
                <w:spacing w:val="-1"/>
                <w:sz w:val="24"/>
              </w:rPr>
              <w:t> </w:t>
            </w:r>
            <w:r>
              <w:rPr>
                <w:spacing w:val="-5"/>
                <w:sz w:val="24"/>
              </w:rPr>
              <w:t>Đức</w:t>
            </w:r>
          </w:p>
        </w:tc>
      </w:tr>
      <w:tr>
        <w:trPr>
          <w:trHeight w:val="553" w:hRule="atLeast"/>
        </w:trPr>
        <w:tc>
          <w:tcPr>
            <w:tcW w:w="708" w:type="dxa"/>
            <w:tcBorders>
              <w:bottom w:val="single" w:sz="4" w:space="0" w:color="000000"/>
            </w:tcBorders>
          </w:tcPr>
          <w:p>
            <w:pPr>
              <w:pStyle w:val="TableParagraph"/>
              <w:spacing w:line="240" w:lineRule="auto" w:before="1"/>
              <w:ind w:left="0" w:right="19"/>
              <w:jc w:val="center"/>
              <w:rPr>
                <w:sz w:val="24"/>
              </w:rPr>
            </w:pPr>
            <w:r>
              <w:rPr>
                <w:spacing w:val="-5"/>
                <w:sz w:val="24"/>
              </w:rPr>
              <w:t>12</w:t>
            </w:r>
          </w:p>
        </w:tc>
        <w:tc>
          <w:tcPr>
            <w:tcW w:w="3120" w:type="dxa"/>
            <w:tcBorders>
              <w:bottom w:val="single" w:sz="4" w:space="0" w:color="000000"/>
            </w:tcBorders>
          </w:tcPr>
          <w:p>
            <w:pPr>
              <w:pStyle w:val="TableParagraph"/>
              <w:spacing w:line="270" w:lineRule="atLeast"/>
              <w:ind w:right="1657"/>
              <w:rPr>
                <w:sz w:val="24"/>
              </w:rPr>
            </w:pPr>
            <w:r>
              <w:rPr>
                <w:spacing w:val="-2"/>
                <w:sz w:val="24"/>
              </w:rPr>
              <w:t>Triflumizole </w:t>
            </w:r>
            <w:r>
              <w:rPr>
                <w:sz w:val="24"/>
              </w:rPr>
              <w:t>(min </w:t>
            </w:r>
            <w:r>
              <w:rPr>
                <w:spacing w:val="-2"/>
                <w:sz w:val="24"/>
              </w:rPr>
              <w:t>99.38%)</w:t>
            </w:r>
          </w:p>
        </w:tc>
        <w:tc>
          <w:tcPr>
            <w:tcW w:w="2692" w:type="dxa"/>
            <w:tcBorders>
              <w:bottom w:val="single" w:sz="4" w:space="0" w:color="000000"/>
            </w:tcBorders>
          </w:tcPr>
          <w:p>
            <w:pPr>
              <w:pStyle w:val="TableParagraph"/>
              <w:spacing w:line="240" w:lineRule="auto" w:before="1"/>
              <w:ind w:left="20" w:right="4"/>
              <w:jc w:val="center"/>
              <w:rPr>
                <w:sz w:val="24"/>
              </w:rPr>
            </w:pPr>
            <w:r>
              <w:rPr>
                <w:sz w:val="24"/>
              </w:rPr>
              <w:t>Trifmine</w:t>
            </w:r>
            <w:r>
              <w:rPr>
                <w:spacing w:val="-2"/>
                <w:sz w:val="24"/>
              </w:rPr>
              <w:t> </w:t>
            </w:r>
            <w:r>
              <w:rPr>
                <w:spacing w:val="-4"/>
                <w:sz w:val="24"/>
              </w:rPr>
              <w:t>15EC</w:t>
            </w:r>
          </w:p>
        </w:tc>
        <w:tc>
          <w:tcPr>
            <w:tcW w:w="5033" w:type="dxa"/>
            <w:tcBorders>
              <w:bottom w:val="single" w:sz="4" w:space="0" w:color="000000"/>
            </w:tcBorders>
          </w:tcPr>
          <w:p>
            <w:pPr>
              <w:pStyle w:val="TableParagraph"/>
              <w:spacing w:line="240" w:lineRule="auto" w:before="1"/>
              <w:ind w:left="109"/>
              <w:rPr>
                <w:sz w:val="24"/>
              </w:rPr>
            </w:pPr>
            <w:r>
              <w:rPr>
                <w:sz w:val="24"/>
              </w:rPr>
              <w:t>xử</w:t>
            </w:r>
            <w:r>
              <w:rPr>
                <w:spacing w:val="-1"/>
                <w:sz w:val="24"/>
              </w:rPr>
              <w:t> </w:t>
            </w:r>
            <w:r>
              <w:rPr>
                <w:sz w:val="24"/>
              </w:rPr>
              <w:t>lý hạt giống trừ</w:t>
            </w:r>
            <w:r>
              <w:rPr>
                <w:spacing w:val="-2"/>
                <w:sz w:val="24"/>
              </w:rPr>
              <w:t> </w:t>
            </w:r>
            <w:r>
              <w:rPr>
                <w:sz w:val="24"/>
              </w:rPr>
              <w:t>bệnh lúa von/ </w:t>
            </w:r>
            <w:r>
              <w:rPr>
                <w:spacing w:val="-5"/>
                <w:sz w:val="24"/>
              </w:rPr>
              <w:t>lúa</w:t>
            </w:r>
          </w:p>
        </w:tc>
        <w:tc>
          <w:tcPr>
            <w:tcW w:w="3352" w:type="dxa"/>
            <w:tcBorders>
              <w:bottom w:val="single" w:sz="4" w:space="0" w:color="000000"/>
            </w:tcBorders>
          </w:tcPr>
          <w:p>
            <w:pPr>
              <w:pStyle w:val="TableParagraph"/>
              <w:spacing w:line="270" w:lineRule="atLeast"/>
              <w:ind w:left="1420" w:right="13" w:hanging="1296"/>
              <w:rPr>
                <w:sz w:val="24"/>
              </w:rPr>
            </w:pPr>
            <w:r>
              <w:rPr>
                <w:sz w:val="24"/>
              </w:rPr>
              <w:t>Sumitomo</w:t>
            </w:r>
            <w:r>
              <w:rPr>
                <w:spacing w:val="-15"/>
                <w:sz w:val="24"/>
              </w:rPr>
              <w:t> </w:t>
            </w:r>
            <w:r>
              <w:rPr>
                <w:sz w:val="24"/>
              </w:rPr>
              <w:t>Corporation</w:t>
            </w:r>
            <w:r>
              <w:rPr>
                <w:spacing w:val="-15"/>
                <w:sz w:val="24"/>
              </w:rPr>
              <w:t> </w:t>
            </w:r>
            <w:r>
              <w:rPr>
                <w:sz w:val="24"/>
              </w:rPr>
              <w:t>Vietnam </w:t>
            </w:r>
            <w:r>
              <w:rPr>
                <w:spacing w:val="-4"/>
                <w:sz w:val="24"/>
              </w:rPr>
              <w:t>LLC.</w:t>
            </w:r>
          </w:p>
        </w:tc>
      </w:tr>
      <w:tr>
        <w:trPr>
          <w:trHeight w:val="515" w:hRule="atLeast"/>
        </w:trPr>
        <w:tc>
          <w:tcPr>
            <w:tcW w:w="14905" w:type="dxa"/>
            <w:gridSpan w:val="5"/>
            <w:tcBorders>
              <w:top w:val="single" w:sz="4" w:space="0" w:color="000000"/>
            </w:tcBorders>
          </w:tcPr>
          <w:p>
            <w:pPr>
              <w:pStyle w:val="TableParagraph"/>
              <w:spacing w:line="240" w:lineRule="auto" w:before="119"/>
              <w:ind w:left="107"/>
              <w:rPr>
                <w:sz w:val="24"/>
              </w:rPr>
            </w:pPr>
            <w:r>
              <w:rPr>
                <w:sz w:val="24"/>
              </w:rPr>
              <w:t>V.</w:t>
            </w:r>
            <w:r>
              <w:rPr>
                <w:spacing w:val="56"/>
                <w:sz w:val="24"/>
              </w:rPr>
              <w:t> </w:t>
            </w:r>
            <w:r>
              <w:rPr>
                <w:sz w:val="24"/>
              </w:rPr>
              <w:t>THUỐC</w:t>
            </w:r>
            <w:r>
              <w:rPr>
                <w:spacing w:val="-1"/>
                <w:sz w:val="24"/>
              </w:rPr>
              <w:t> </w:t>
            </w:r>
            <w:r>
              <w:rPr>
                <w:sz w:val="24"/>
              </w:rPr>
              <w:t>BẢO</w:t>
            </w:r>
            <w:r>
              <w:rPr>
                <w:spacing w:val="-2"/>
                <w:sz w:val="24"/>
              </w:rPr>
              <w:t> </w:t>
            </w:r>
            <w:r>
              <w:rPr>
                <w:sz w:val="24"/>
              </w:rPr>
              <w:t>QUẢN</w:t>
            </w:r>
            <w:r>
              <w:rPr>
                <w:spacing w:val="-2"/>
                <w:sz w:val="24"/>
              </w:rPr>
              <w:t> </w:t>
            </w:r>
            <w:r>
              <w:rPr>
                <w:sz w:val="24"/>
              </w:rPr>
              <w:t>NÔNG</w:t>
            </w:r>
            <w:r>
              <w:rPr>
                <w:spacing w:val="-2"/>
                <w:sz w:val="24"/>
              </w:rPr>
              <w:t> </w:t>
            </w:r>
            <w:r>
              <w:rPr>
                <w:sz w:val="24"/>
              </w:rPr>
              <w:t>SẢN</w:t>
            </w:r>
            <w:r>
              <w:rPr>
                <w:spacing w:val="-2"/>
                <w:sz w:val="24"/>
              </w:rPr>
              <w:t> </w:t>
            </w:r>
            <w:r>
              <w:rPr>
                <w:sz w:val="24"/>
              </w:rPr>
              <w:t>SAU</w:t>
            </w:r>
            <w:r>
              <w:rPr>
                <w:spacing w:val="-2"/>
                <w:sz w:val="24"/>
              </w:rPr>
              <w:t> </w:t>
            </w:r>
            <w:r>
              <w:rPr>
                <w:sz w:val="24"/>
              </w:rPr>
              <w:t>THU</w:t>
            </w:r>
            <w:r>
              <w:rPr>
                <w:spacing w:val="-1"/>
                <w:sz w:val="24"/>
              </w:rPr>
              <w:t> </w:t>
            </w:r>
            <w:r>
              <w:rPr>
                <w:spacing w:val="-2"/>
                <w:sz w:val="24"/>
              </w:rPr>
              <w:t>HOẠCH.</w:t>
            </w:r>
          </w:p>
        </w:tc>
      </w:tr>
      <w:tr>
        <w:trPr>
          <w:trHeight w:val="275" w:hRule="atLeast"/>
        </w:trPr>
        <w:tc>
          <w:tcPr>
            <w:tcW w:w="708" w:type="dxa"/>
          </w:tcPr>
          <w:p>
            <w:pPr>
              <w:pStyle w:val="TableParagraph"/>
              <w:spacing w:line="255" w:lineRule="exact"/>
              <w:ind w:left="0" w:right="18"/>
              <w:jc w:val="center"/>
              <w:rPr>
                <w:sz w:val="24"/>
              </w:rPr>
            </w:pPr>
            <w:r>
              <w:rPr>
                <w:spacing w:val="-10"/>
                <w:sz w:val="24"/>
              </w:rPr>
              <w:t>1</w:t>
            </w:r>
          </w:p>
        </w:tc>
        <w:tc>
          <w:tcPr>
            <w:tcW w:w="3120" w:type="dxa"/>
          </w:tcPr>
          <w:p>
            <w:pPr>
              <w:pStyle w:val="TableParagraph"/>
              <w:spacing w:line="255" w:lineRule="exact"/>
              <w:rPr>
                <w:sz w:val="24"/>
              </w:rPr>
            </w:pPr>
            <w:r>
              <w:rPr>
                <w:sz w:val="24"/>
              </w:rPr>
              <w:t>Chlorpropham</w:t>
            </w:r>
            <w:r>
              <w:rPr>
                <w:spacing w:val="-3"/>
                <w:sz w:val="24"/>
              </w:rPr>
              <w:t> </w:t>
            </w:r>
            <w:r>
              <w:rPr>
                <w:sz w:val="24"/>
              </w:rPr>
              <w:t>(min</w:t>
            </w:r>
            <w:r>
              <w:rPr>
                <w:spacing w:val="-1"/>
                <w:sz w:val="24"/>
              </w:rPr>
              <w:t> </w:t>
            </w:r>
            <w:r>
              <w:rPr>
                <w:spacing w:val="-4"/>
                <w:sz w:val="24"/>
              </w:rPr>
              <w:t>98%)</w:t>
            </w:r>
          </w:p>
        </w:tc>
        <w:tc>
          <w:tcPr>
            <w:tcW w:w="2692" w:type="dxa"/>
          </w:tcPr>
          <w:p>
            <w:pPr>
              <w:pStyle w:val="TableParagraph"/>
              <w:spacing w:line="255" w:lineRule="exact"/>
              <w:ind w:left="20" w:right="8"/>
              <w:jc w:val="center"/>
              <w:rPr>
                <w:sz w:val="24"/>
              </w:rPr>
            </w:pPr>
            <w:r>
              <w:rPr>
                <w:sz w:val="24"/>
              </w:rPr>
              <w:t>Oorja</w:t>
            </w:r>
            <w:r>
              <w:rPr>
                <w:spacing w:val="-2"/>
                <w:sz w:val="24"/>
              </w:rPr>
              <w:t> </w:t>
            </w:r>
            <w:r>
              <w:rPr>
                <w:spacing w:val="-4"/>
                <w:sz w:val="24"/>
              </w:rPr>
              <w:t>50HN</w:t>
            </w:r>
          </w:p>
        </w:tc>
        <w:tc>
          <w:tcPr>
            <w:tcW w:w="5033" w:type="dxa"/>
          </w:tcPr>
          <w:p>
            <w:pPr>
              <w:pStyle w:val="TableParagraph"/>
              <w:spacing w:line="255" w:lineRule="exact"/>
              <w:ind w:left="109"/>
              <w:rPr>
                <w:sz w:val="24"/>
              </w:rPr>
            </w:pPr>
            <w:r>
              <w:rPr>
                <w:sz w:val="24"/>
              </w:rPr>
              <w:t>bảo</w:t>
            </w:r>
            <w:r>
              <w:rPr>
                <w:spacing w:val="-1"/>
                <w:sz w:val="24"/>
              </w:rPr>
              <w:t> </w:t>
            </w:r>
            <w:r>
              <w:rPr>
                <w:sz w:val="24"/>
              </w:rPr>
              <w:t>quản/khoai</w:t>
            </w:r>
            <w:r>
              <w:rPr>
                <w:spacing w:val="-1"/>
                <w:sz w:val="24"/>
              </w:rPr>
              <w:t> </w:t>
            </w:r>
            <w:r>
              <w:rPr>
                <w:spacing w:val="-5"/>
                <w:sz w:val="24"/>
              </w:rPr>
              <w:t>tây</w:t>
            </w:r>
          </w:p>
        </w:tc>
        <w:tc>
          <w:tcPr>
            <w:tcW w:w="3352" w:type="dxa"/>
          </w:tcPr>
          <w:p>
            <w:pPr>
              <w:pStyle w:val="TableParagraph"/>
              <w:spacing w:line="255" w:lineRule="exact"/>
              <w:ind w:left="24" w:right="5"/>
              <w:jc w:val="center"/>
              <w:rPr>
                <w:sz w:val="24"/>
              </w:rPr>
            </w:pPr>
            <w:r>
              <w:rPr>
                <w:sz w:val="24"/>
              </w:rPr>
              <w:t>Công</w:t>
            </w:r>
            <w:r>
              <w:rPr>
                <w:spacing w:val="-1"/>
                <w:sz w:val="24"/>
              </w:rPr>
              <w:t> </w:t>
            </w:r>
            <w:r>
              <w:rPr>
                <w:sz w:val="24"/>
              </w:rPr>
              <w:t>ty</w:t>
            </w:r>
            <w:r>
              <w:rPr>
                <w:spacing w:val="-1"/>
                <w:sz w:val="24"/>
              </w:rPr>
              <w:t> </w:t>
            </w:r>
            <w:r>
              <w:rPr>
                <w:sz w:val="24"/>
              </w:rPr>
              <w:t>TNHH</w:t>
            </w:r>
            <w:r>
              <w:rPr>
                <w:spacing w:val="-2"/>
                <w:sz w:val="24"/>
              </w:rPr>
              <w:t> </w:t>
            </w:r>
            <w:r>
              <w:rPr>
                <w:sz w:val="24"/>
              </w:rPr>
              <w:t>UPL</w:t>
            </w:r>
            <w:r>
              <w:rPr>
                <w:spacing w:val="-1"/>
                <w:sz w:val="24"/>
              </w:rPr>
              <w:t> </w:t>
            </w:r>
            <w:r>
              <w:rPr>
                <w:sz w:val="24"/>
              </w:rPr>
              <w:t>Việt </w:t>
            </w:r>
            <w:r>
              <w:rPr>
                <w:spacing w:val="-5"/>
                <w:sz w:val="24"/>
              </w:rPr>
              <w:t>Nam</w:t>
            </w:r>
          </w:p>
        </w:tc>
      </w:tr>
    </w:tbl>
    <w:p>
      <w:pPr>
        <w:spacing w:after="0" w:line="255" w:lineRule="exact"/>
        <w:jc w:val="center"/>
        <w:rPr>
          <w:sz w:val="24"/>
        </w:rPr>
        <w:sectPr>
          <w:type w:val="continuous"/>
          <w:pgSz w:w="16850" w:h="11910" w:orient="landscape"/>
          <w:pgMar w:header="0" w:footer="397" w:top="540" w:bottom="640" w:left="700" w:right="460"/>
        </w:sectPr>
      </w:pPr>
    </w:p>
    <w:p>
      <w:pPr>
        <w:spacing w:line="298" w:lineRule="exact" w:before="115"/>
        <w:ind w:left="1042" w:right="0" w:firstLine="0"/>
        <w:jc w:val="center"/>
        <w:rPr>
          <w:b/>
          <w:sz w:val="26"/>
        </w:rPr>
      </w:pPr>
      <w:r>
        <w:rPr>
          <w:b/>
          <w:sz w:val="26"/>
        </w:rPr>
        <w:t>BỘ</w:t>
      </w:r>
      <w:r>
        <w:rPr>
          <w:b/>
          <w:spacing w:val="-7"/>
          <w:sz w:val="26"/>
        </w:rPr>
        <w:t> </w:t>
      </w:r>
      <w:r>
        <w:rPr>
          <w:b/>
          <w:sz w:val="26"/>
        </w:rPr>
        <w:t>NÔNG</w:t>
      </w:r>
      <w:r>
        <w:rPr>
          <w:b/>
          <w:spacing w:val="-7"/>
          <w:sz w:val="26"/>
        </w:rPr>
        <w:t> </w:t>
      </w:r>
      <w:r>
        <w:rPr>
          <w:b/>
          <w:spacing w:val="-2"/>
          <w:sz w:val="26"/>
        </w:rPr>
        <w:t>NGHIỆP</w:t>
      </w:r>
    </w:p>
    <w:p>
      <w:pPr>
        <w:spacing w:line="298" w:lineRule="exact" w:before="0"/>
        <w:ind w:left="1042" w:right="1" w:firstLine="0"/>
        <w:jc w:val="center"/>
        <w:rPr>
          <w:b/>
          <w:sz w:val="26"/>
        </w:rPr>
      </w:pPr>
      <w:r>
        <w:rPr>
          <w:b/>
          <w:sz w:val="26"/>
        </w:rPr>
        <w:t>VÀ</w:t>
      </w:r>
      <w:r>
        <w:rPr>
          <w:b/>
          <w:spacing w:val="-8"/>
          <w:sz w:val="26"/>
        </w:rPr>
        <w:t> </w:t>
      </w:r>
      <w:r>
        <w:rPr>
          <w:b/>
          <w:sz w:val="26"/>
        </w:rPr>
        <w:t>PHÁT</w:t>
      </w:r>
      <w:r>
        <w:rPr>
          <w:b/>
          <w:spacing w:val="-8"/>
          <w:sz w:val="26"/>
        </w:rPr>
        <w:t> </w:t>
      </w:r>
      <w:r>
        <w:rPr>
          <w:b/>
          <w:sz w:val="26"/>
        </w:rPr>
        <w:t>TRIỂN</w:t>
      </w:r>
      <w:r>
        <w:rPr>
          <w:b/>
          <w:spacing w:val="-8"/>
          <w:sz w:val="26"/>
        </w:rPr>
        <w:t> </w:t>
      </w:r>
      <w:r>
        <w:rPr>
          <w:b/>
          <w:sz w:val="26"/>
        </w:rPr>
        <w:t>NÔNG</w:t>
      </w:r>
      <w:r>
        <w:rPr>
          <w:b/>
          <w:spacing w:val="-8"/>
          <w:sz w:val="26"/>
        </w:rPr>
        <w:t> </w:t>
      </w:r>
      <w:r>
        <w:rPr>
          <w:b/>
          <w:spacing w:val="-4"/>
          <w:sz w:val="26"/>
        </w:rPr>
        <w:t>THÔN</w:t>
      </w:r>
    </w:p>
    <w:p>
      <w:pPr>
        <w:pStyle w:val="BodyText"/>
        <w:spacing w:before="9"/>
        <w:rPr>
          <w:b/>
          <w:sz w:val="4"/>
        </w:rPr>
      </w:pPr>
      <w:r>
        <w:rPr/>
        <mc:AlternateContent>
          <mc:Choice Requires="wps">
            <w:drawing>
              <wp:anchor distT="0" distB="0" distL="0" distR="0" allowOverlap="1" layoutInCell="1" locked="0" behindDoc="1" simplePos="0" relativeHeight="487631872">
                <wp:simplePos x="0" y="0"/>
                <wp:positionH relativeFrom="page">
                  <wp:posOffset>1507489</wp:posOffset>
                </wp:positionH>
                <wp:positionV relativeFrom="paragraph">
                  <wp:posOffset>50181</wp:posOffset>
                </wp:positionV>
                <wp:extent cx="1485900"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485900" cy="1270"/>
                        </a:xfrm>
                        <a:custGeom>
                          <a:avLst/>
                          <a:gdLst/>
                          <a:ahLst/>
                          <a:cxnLst/>
                          <a:rect l="l" t="t" r="r" b="b"/>
                          <a:pathLst>
                            <a:path w="1485900" h="0">
                              <a:moveTo>
                                <a:pt x="0" y="0"/>
                              </a:moveTo>
                              <a:lnTo>
                                <a:pt x="14858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8.699997pt;margin-top:3.951265pt;width:117pt;height:.1pt;mso-position-horizontal-relative:page;mso-position-vertical-relative:paragraph;z-index:-15684608;mso-wrap-distance-left:0;mso-wrap-distance-right:0" id="docshape93" coordorigin="2374,79" coordsize="2340,0" path="m2374,79l4714,79e" filled="false" stroked="true" strokeweight=".75pt" strokecolor="#000000">
                <v:path arrowok="t"/>
                <v:stroke dashstyle="solid"/>
                <w10:wrap type="topAndBottom"/>
              </v:shape>
            </w:pict>
          </mc:Fallback>
        </mc:AlternateContent>
      </w:r>
    </w:p>
    <w:p>
      <w:pPr>
        <w:spacing w:line="182" w:lineRule="auto" w:before="106"/>
        <w:ind w:left="1875" w:right="0" w:firstLine="0"/>
        <w:jc w:val="left"/>
        <w:rPr>
          <w:sz w:val="20"/>
        </w:rPr>
      </w:pPr>
      <w:r>
        <w:rPr/>
        <w:br w:type="column"/>
      </w:r>
      <w:r>
        <w:rPr>
          <w:b/>
          <w:spacing w:val="-32"/>
          <w:position w:val="-9"/>
          <w:sz w:val="26"/>
        </w:rPr>
        <w:t>CỘNG</w:t>
      </w:r>
      <w:r>
        <w:rPr>
          <w:b/>
          <w:spacing w:val="24"/>
          <w:position w:val="-9"/>
          <w:sz w:val="26"/>
        </w:rPr>
        <w:t> </w:t>
      </w:r>
      <w:r>
        <w:rPr>
          <w:b/>
          <w:spacing w:val="-32"/>
          <w:position w:val="-9"/>
          <w:sz w:val="26"/>
        </w:rPr>
        <w:t>HÒA</w:t>
      </w:r>
      <w:r>
        <w:rPr>
          <w:b/>
          <w:spacing w:val="25"/>
          <w:position w:val="-9"/>
          <w:sz w:val="26"/>
        </w:rPr>
        <w:t> </w:t>
      </w:r>
      <w:r>
        <w:rPr>
          <w:b/>
          <w:spacing w:val="-32"/>
          <w:position w:val="-9"/>
          <w:sz w:val="26"/>
        </w:rPr>
        <w:t>XÃ</w:t>
      </w:r>
      <w:r>
        <w:rPr>
          <w:b/>
          <w:spacing w:val="29"/>
          <w:position w:val="-9"/>
          <w:sz w:val="26"/>
        </w:rPr>
        <w:t> </w:t>
      </w:r>
      <w:r>
        <w:rPr>
          <w:b/>
          <w:spacing w:val="-32"/>
          <w:position w:val="-9"/>
          <w:sz w:val="26"/>
        </w:rPr>
        <w:t>HỘI</w:t>
      </w:r>
      <w:r>
        <w:rPr>
          <w:b/>
          <w:spacing w:val="27"/>
          <w:position w:val="-9"/>
          <w:sz w:val="26"/>
        </w:rPr>
        <w:t> </w:t>
      </w:r>
      <w:r>
        <w:rPr>
          <w:b/>
          <w:spacing w:val="-32"/>
          <w:position w:val="-9"/>
          <w:sz w:val="26"/>
        </w:rPr>
        <w:t>CHỦ</w:t>
      </w:r>
      <w:r>
        <w:rPr>
          <w:b/>
          <w:spacing w:val="25"/>
          <w:position w:val="-9"/>
          <w:sz w:val="26"/>
        </w:rPr>
        <w:t> </w:t>
      </w:r>
      <w:r>
        <w:rPr>
          <w:b/>
          <w:spacing w:val="17"/>
          <w:w w:val="99"/>
          <w:position w:val="-9"/>
          <w:sz w:val="26"/>
        </w:rPr>
        <w:t>N</w:t>
      </w:r>
      <w:r>
        <w:rPr>
          <w:b/>
          <w:spacing w:val="19"/>
          <w:w w:val="99"/>
          <w:position w:val="-9"/>
          <w:sz w:val="26"/>
        </w:rPr>
        <w:t>G</w:t>
      </w:r>
      <w:r>
        <w:rPr>
          <w:b/>
          <w:spacing w:val="-41"/>
          <w:w w:val="99"/>
          <w:position w:val="-9"/>
          <w:sz w:val="26"/>
        </w:rPr>
        <w:t>H</w:t>
      </w:r>
      <w:r>
        <w:rPr>
          <w:spacing w:val="-26"/>
          <w:sz w:val="20"/>
        </w:rPr>
        <w:t>2</w:t>
      </w:r>
      <w:r>
        <w:rPr>
          <w:b/>
          <w:spacing w:val="-42"/>
          <w:w w:val="99"/>
          <w:position w:val="-9"/>
          <w:sz w:val="26"/>
        </w:rPr>
        <w:t>Ĩ</w:t>
      </w:r>
      <w:r>
        <w:rPr>
          <w:spacing w:val="-25"/>
          <w:sz w:val="20"/>
        </w:rPr>
        <w:t>5</w:t>
      </w:r>
      <w:r>
        <w:rPr>
          <w:b/>
          <w:spacing w:val="-129"/>
          <w:w w:val="99"/>
          <w:position w:val="-9"/>
          <w:sz w:val="26"/>
        </w:rPr>
        <w:t>A</w:t>
      </w:r>
      <w:r>
        <w:rPr>
          <w:spacing w:val="16"/>
          <w:sz w:val="20"/>
        </w:rPr>
        <w:t>/2</w:t>
      </w:r>
      <w:r>
        <w:rPr>
          <w:spacing w:val="-29"/>
          <w:sz w:val="20"/>
        </w:rPr>
        <w:t>0</w:t>
      </w:r>
      <w:r>
        <w:rPr>
          <w:b/>
          <w:spacing w:val="-126"/>
          <w:w w:val="99"/>
          <w:position w:val="-9"/>
          <w:sz w:val="26"/>
        </w:rPr>
        <w:t>V</w:t>
      </w:r>
      <w:r>
        <w:rPr>
          <w:spacing w:val="16"/>
          <w:sz w:val="20"/>
        </w:rPr>
        <w:t>2</w:t>
      </w:r>
      <w:r>
        <w:rPr>
          <w:spacing w:val="-39"/>
          <w:sz w:val="20"/>
        </w:rPr>
        <w:t>4</w:t>
      </w:r>
      <w:r>
        <w:rPr>
          <w:b/>
          <w:spacing w:val="-28"/>
          <w:w w:val="99"/>
          <w:position w:val="-9"/>
          <w:sz w:val="26"/>
        </w:rPr>
        <w:t>I</w:t>
      </w:r>
      <w:r>
        <w:rPr>
          <w:spacing w:val="6"/>
          <w:sz w:val="20"/>
        </w:rPr>
        <w:t>/</w:t>
      </w:r>
      <w:r>
        <w:rPr>
          <w:b/>
          <w:spacing w:val="-146"/>
          <w:w w:val="99"/>
          <w:position w:val="-9"/>
          <w:sz w:val="26"/>
        </w:rPr>
        <w:t>Ệ</w:t>
      </w:r>
      <w:r>
        <w:rPr>
          <w:spacing w:val="16"/>
          <w:sz w:val="20"/>
        </w:rPr>
        <w:t>T</w:t>
      </w:r>
      <w:r>
        <w:rPr>
          <w:spacing w:val="-65"/>
          <w:sz w:val="20"/>
        </w:rPr>
        <w:t>T</w:t>
      </w:r>
      <w:r>
        <w:rPr>
          <w:b/>
          <w:spacing w:val="-74"/>
          <w:w w:val="99"/>
          <w:position w:val="-9"/>
          <w:sz w:val="26"/>
        </w:rPr>
        <w:t>T</w:t>
      </w:r>
      <w:r>
        <w:rPr>
          <w:spacing w:val="16"/>
          <w:sz w:val="20"/>
        </w:rPr>
        <w:t>-</w:t>
      </w:r>
      <w:r>
        <w:rPr>
          <w:spacing w:val="-40"/>
          <w:sz w:val="20"/>
        </w:rPr>
        <w:t>B</w:t>
      </w:r>
      <w:r>
        <w:rPr>
          <w:b/>
          <w:spacing w:val="-142"/>
          <w:w w:val="99"/>
          <w:position w:val="-9"/>
          <w:sz w:val="26"/>
        </w:rPr>
        <w:t>N</w:t>
      </w:r>
      <w:r>
        <w:rPr>
          <w:spacing w:val="2"/>
          <w:sz w:val="20"/>
        </w:rPr>
        <w:t>N</w:t>
      </w:r>
      <w:r>
        <w:rPr>
          <w:spacing w:val="-141"/>
          <w:sz w:val="20"/>
        </w:rPr>
        <w:t>N</w:t>
      </w:r>
      <w:r>
        <w:rPr>
          <w:b/>
          <w:spacing w:val="3"/>
          <w:w w:val="99"/>
          <w:position w:val="-9"/>
          <w:sz w:val="26"/>
        </w:rPr>
        <w:t>A</w:t>
      </w:r>
      <w:r>
        <w:rPr>
          <w:b/>
          <w:spacing w:val="-235"/>
          <w:w w:val="99"/>
          <w:position w:val="-9"/>
          <w:sz w:val="26"/>
        </w:rPr>
        <w:t>M</w:t>
      </w:r>
      <w:r>
        <w:rPr>
          <w:spacing w:val="3"/>
          <w:sz w:val="20"/>
        </w:rPr>
        <w:t>16/12/2024</w:t>
      </w:r>
      <w:r>
        <w:rPr>
          <w:spacing w:val="20"/>
          <w:sz w:val="20"/>
        </w:rPr>
        <w:t> </w:t>
      </w:r>
      <w:r>
        <w:rPr>
          <w:spacing w:val="-32"/>
          <w:sz w:val="20"/>
        </w:rPr>
        <w:t>10:22:33</w:t>
      </w:r>
    </w:p>
    <w:p>
      <w:pPr>
        <w:spacing w:before="32"/>
        <w:ind w:left="0" w:right="408" w:firstLine="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BodyText"/>
        <w:spacing w:before="4"/>
        <w:rPr>
          <w:b/>
          <w:sz w:val="5"/>
        </w:rPr>
      </w:pPr>
      <w:r>
        <w:rPr/>
        <mc:AlternateContent>
          <mc:Choice Requires="wps">
            <w:drawing>
              <wp:anchor distT="0" distB="0" distL="0" distR="0" allowOverlap="1" layoutInCell="1" locked="0" behindDoc="1" simplePos="0" relativeHeight="487632384">
                <wp:simplePos x="0" y="0"/>
                <wp:positionH relativeFrom="page">
                  <wp:posOffset>6282690</wp:posOffset>
                </wp:positionH>
                <wp:positionV relativeFrom="paragraph">
                  <wp:posOffset>54883</wp:posOffset>
                </wp:positionV>
                <wp:extent cx="182880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700012pt;margin-top:4.321528pt;width:144pt;height:.1pt;mso-position-horizontal-relative:page;mso-position-vertical-relative:paragraph;z-index:-15684096;mso-wrap-distance-left:0;mso-wrap-distance-right:0" id="docshape94" coordorigin="9894,86" coordsize="2880,0" path="m9894,86l12774,86e" filled="false" stroked="true" strokeweight=".75pt" strokecolor="#000000">
                <v:path arrowok="t"/>
                <v:stroke dashstyle="solid"/>
                <w10:wrap type="topAndBottom"/>
              </v:shape>
            </w:pict>
          </mc:Fallback>
        </mc:AlternateContent>
      </w:r>
    </w:p>
    <w:p>
      <w:pPr>
        <w:spacing w:before="206"/>
        <w:ind w:left="1081" w:right="0" w:firstLine="0"/>
        <w:jc w:val="left"/>
        <w:rPr>
          <w:b/>
          <w:sz w:val="28"/>
        </w:rPr>
      </w:pPr>
      <w:r>
        <w:rPr>
          <w:b/>
          <w:sz w:val="28"/>
        </w:rPr>
        <w:t>Phụ</w:t>
      </w:r>
      <w:r>
        <w:rPr>
          <w:b/>
          <w:spacing w:val="-3"/>
          <w:sz w:val="28"/>
        </w:rPr>
        <w:t> </w:t>
      </w:r>
      <w:r>
        <w:rPr>
          <w:b/>
          <w:sz w:val="28"/>
        </w:rPr>
        <w:t>lục</w:t>
      </w:r>
      <w:r>
        <w:rPr>
          <w:b/>
          <w:spacing w:val="-2"/>
          <w:sz w:val="28"/>
        </w:rPr>
        <w:t> </w:t>
      </w:r>
      <w:r>
        <w:rPr>
          <w:b/>
          <w:spacing w:val="-5"/>
          <w:sz w:val="28"/>
        </w:rPr>
        <w:t>II</w:t>
      </w:r>
    </w:p>
    <w:p>
      <w:pPr>
        <w:spacing w:after="0"/>
        <w:jc w:val="left"/>
        <w:rPr>
          <w:sz w:val="28"/>
        </w:rPr>
        <w:sectPr>
          <w:footerReference w:type="default" r:id="rId8"/>
          <w:pgSz w:w="16840" w:h="11910" w:orient="landscape"/>
          <w:pgMar w:header="0" w:footer="926" w:top="380" w:bottom="1120" w:left="700" w:right="457"/>
          <w:pgNumType w:start="1"/>
          <w:cols w:num="2" w:equalWidth="0">
            <w:col w:w="4845" w:space="1251"/>
            <w:col w:w="9587"/>
          </w:cols>
        </w:sectPr>
      </w:pPr>
    </w:p>
    <w:p>
      <w:pPr>
        <w:pStyle w:val="Heading1"/>
        <w:spacing w:line="321" w:lineRule="exact"/>
        <w:ind w:right="131"/>
      </w:pPr>
      <w:r>
        <w:rPr/>
        <w:t>DANH</w:t>
      </w:r>
      <w:r>
        <w:rPr>
          <w:spacing w:val="-5"/>
        </w:rPr>
        <w:t> </w:t>
      </w:r>
      <w:r>
        <w:rPr/>
        <w:t>MỤC</w:t>
      </w:r>
      <w:r>
        <w:rPr>
          <w:spacing w:val="-2"/>
        </w:rPr>
        <w:t> </w:t>
      </w:r>
      <w:r>
        <w:rPr/>
        <w:t>THUỐC</w:t>
      </w:r>
      <w:r>
        <w:rPr>
          <w:spacing w:val="-2"/>
        </w:rPr>
        <w:t> </w:t>
      </w:r>
      <w:r>
        <w:rPr/>
        <w:t>BẢO</w:t>
      </w:r>
      <w:r>
        <w:rPr>
          <w:spacing w:val="-6"/>
        </w:rPr>
        <w:t> </w:t>
      </w:r>
      <w:r>
        <w:rPr/>
        <w:t>VỆ</w:t>
      </w:r>
      <w:r>
        <w:rPr>
          <w:spacing w:val="-3"/>
        </w:rPr>
        <w:t> </w:t>
      </w:r>
      <w:r>
        <w:rPr/>
        <w:t>THỰC</w:t>
      </w:r>
      <w:r>
        <w:rPr>
          <w:spacing w:val="-4"/>
        </w:rPr>
        <w:t> </w:t>
      </w:r>
      <w:r>
        <w:rPr/>
        <w:t>VẬT</w:t>
      </w:r>
      <w:r>
        <w:rPr>
          <w:spacing w:val="-5"/>
        </w:rPr>
        <w:t> </w:t>
      </w:r>
      <w:r>
        <w:rPr/>
        <w:t>CẤM</w:t>
      </w:r>
      <w:r>
        <w:rPr>
          <w:spacing w:val="-4"/>
        </w:rPr>
        <w:t> </w:t>
      </w:r>
      <w:r>
        <w:rPr/>
        <w:t>SỬ</w:t>
      </w:r>
      <w:r>
        <w:rPr>
          <w:spacing w:val="-4"/>
        </w:rPr>
        <w:t> </w:t>
      </w:r>
      <w:r>
        <w:rPr/>
        <w:t>DỤNG</w:t>
      </w:r>
      <w:r>
        <w:rPr>
          <w:spacing w:val="-3"/>
        </w:rPr>
        <w:t> </w:t>
      </w:r>
      <w:r>
        <w:rPr/>
        <w:t>TẠI</w:t>
      </w:r>
      <w:r>
        <w:rPr>
          <w:spacing w:val="-6"/>
        </w:rPr>
        <w:t> </w:t>
      </w:r>
      <w:r>
        <w:rPr/>
        <w:t>VIỆT</w:t>
      </w:r>
      <w:r>
        <w:rPr>
          <w:spacing w:val="-2"/>
        </w:rPr>
        <w:t> </w:t>
      </w:r>
      <w:r>
        <w:rPr>
          <w:spacing w:val="-5"/>
        </w:rPr>
        <w:t>NAM</w:t>
      </w:r>
    </w:p>
    <w:p>
      <w:pPr>
        <w:tabs>
          <w:tab w:pos="6995" w:val="left" w:leader="none"/>
          <w:tab w:pos="10319" w:val="left" w:leader="none"/>
          <w:tab w:pos="11495" w:val="left" w:leader="none"/>
        </w:tabs>
        <w:spacing w:before="116"/>
        <w:ind w:left="3020" w:right="3150" w:firstLine="0"/>
        <w:jc w:val="center"/>
        <w:rPr>
          <w:i/>
          <w:sz w:val="26"/>
        </w:rPr>
      </w:pPr>
      <w:r>
        <w:rPr>
          <w:i/>
          <w:sz w:val="26"/>
        </w:rPr>
        <w:t>(Ban hành kèm theo Thông tư số</w:t>
        <w:tab/>
        <w:t>/2024/TT-BNNPTNT ngày</w:t>
        <w:tab/>
      </w:r>
      <w:r>
        <w:rPr>
          <w:i/>
          <w:spacing w:val="-2"/>
          <w:sz w:val="26"/>
        </w:rPr>
        <w:t>tháng</w:t>
      </w:r>
      <w:r>
        <w:rPr>
          <w:i/>
          <w:sz w:val="26"/>
        </w:rPr>
        <w:tab/>
        <w:t>năm</w:t>
      </w:r>
      <w:r>
        <w:rPr>
          <w:i/>
          <w:spacing w:val="-17"/>
          <w:sz w:val="26"/>
        </w:rPr>
        <w:t> </w:t>
      </w:r>
      <w:r>
        <w:rPr>
          <w:i/>
          <w:sz w:val="26"/>
        </w:rPr>
        <w:t>2024</w:t>
      </w:r>
      <w:r>
        <w:rPr>
          <w:i/>
          <w:sz w:val="26"/>
        </w:rPr>
        <w:t> của Bộ trưởng Bộ Nông nghiệp và Phát triển Nông thôn).</w:t>
      </w:r>
    </w:p>
    <w:p>
      <w:pPr>
        <w:pStyle w:val="BodyText"/>
        <w:spacing w:before="9"/>
        <w:rPr>
          <w:i/>
          <w:sz w:val="13"/>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4"/>
        <w:gridCol w:w="14034"/>
      </w:tblGrid>
      <w:tr>
        <w:trPr>
          <w:trHeight w:val="661" w:hRule="atLeast"/>
        </w:trPr>
        <w:tc>
          <w:tcPr>
            <w:tcW w:w="994" w:type="dxa"/>
          </w:tcPr>
          <w:p>
            <w:pPr>
              <w:pStyle w:val="TableParagraph"/>
              <w:spacing w:line="240" w:lineRule="auto" w:before="193"/>
              <w:ind w:left="9"/>
              <w:jc w:val="center"/>
              <w:rPr>
                <w:sz w:val="24"/>
              </w:rPr>
            </w:pPr>
            <w:r>
              <w:rPr>
                <w:spacing w:val="-5"/>
                <w:sz w:val="24"/>
              </w:rPr>
              <w:t>TT</w:t>
            </w:r>
          </w:p>
        </w:tc>
        <w:tc>
          <w:tcPr>
            <w:tcW w:w="14034" w:type="dxa"/>
          </w:tcPr>
          <w:p>
            <w:pPr>
              <w:pStyle w:val="TableParagraph"/>
              <w:spacing w:line="240" w:lineRule="auto" w:before="80"/>
              <w:ind w:left="11"/>
              <w:jc w:val="center"/>
              <w:rPr>
                <w:sz w:val="22"/>
              </w:rPr>
            </w:pPr>
            <w:r>
              <w:rPr>
                <w:sz w:val="22"/>
              </w:rPr>
              <w:t>HOẠT</w:t>
            </w:r>
            <w:r>
              <w:rPr>
                <w:spacing w:val="-6"/>
                <w:sz w:val="22"/>
              </w:rPr>
              <w:t> </w:t>
            </w:r>
            <w:r>
              <w:rPr>
                <w:spacing w:val="-2"/>
                <w:sz w:val="22"/>
              </w:rPr>
              <w:t>CHẤT/</w:t>
            </w:r>
          </w:p>
          <w:p>
            <w:pPr>
              <w:pStyle w:val="TableParagraph"/>
              <w:spacing w:line="240" w:lineRule="auto" w:before="37"/>
              <w:ind w:left="11"/>
              <w:jc w:val="center"/>
              <w:rPr>
                <w:sz w:val="22"/>
              </w:rPr>
            </w:pPr>
            <w:r>
              <w:rPr>
                <w:sz w:val="22"/>
              </w:rPr>
              <w:t>THUỐC</w:t>
            </w:r>
            <w:r>
              <w:rPr>
                <w:spacing w:val="-6"/>
                <w:sz w:val="22"/>
              </w:rPr>
              <w:t> </w:t>
            </w:r>
            <w:r>
              <w:rPr>
                <w:sz w:val="22"/>
              </w:rPr>
              <w:t>BẢO</w:t>
            </w:r>
            <w:r>
              <w:rPr>
                <w:spacing w:val="-5"/>
                <w:sz w:val="22"/>
              </w:rPr>
              <w:t> </w:t>
            </w:r>
            <w:r>
              <w:rPr>
                <w:sz w:val="22"/>
              </w:rPr>
              <w:t>VỆ</w:t>
            </w:r>
            <w:r>
              <w:rPr>
                <w:spacing w:val="-4"/>
                <w:sz w:val="22"/>
              </w:rPr>
              <w:t> </w:t>
            </w:r>
            <w:r>
              <w:rPr>
                <w:sz w:val="22"/>
              </w:rPr>
              <w:t>THỰC</w:t>
            </w:r>
            <w:r>
              <w:rPr>
                <w:spacing w:val="-4"/>
                <w:sz w:val="22"/>
              </w:rPr>
              <w:t> </w:t>
            </w:r>
            <w:r>
              <w:rPr>
                <w:sz w:val="22"/>
              </w:rPr>
              <w:t>VẬT</w:t>
            </w:r>
            <w:r>
              <w:rPr>
                <w:spacing w:val="-4"/>
                <w:sz w:val="22"/>
              </w:rPr>
              <w:t> </w:t>
            </w:r>
            <w:r>
              <w:rPr>
                <w:sz w:val="22"/>
              </w:rPr>
              <w:t>KỸ</w:t>
            </w:r>
            <w:r>
              <w:rPr>
                <w:spacing w:val="-5"/>
                <w:sz w:val="22"/>
              </w:rPr>
              <w:t> </w:t>
            </w:r>
            <w:r>
              <w:rPr>
                <w:sz w:val="22"/>
              </w:rPr>
              <w:t>THUẬT</w:t>
            </w:r>
            <w:r>
              <w:rPr>
                <w:spacing w:val="-4"/>
                <w:sz w:val="22"/>
              </w:rPr>
              <w:t> </w:t>
            </w:r>
            <w:r>
              <w:rPr>
                <w:sz w:val="22"/>
              </w:rPr>
              <w:t>(COMMON</w:t>
            </w:r>
            <w:r>
              <w:rPr>
                <w:spacing w:val="-5"/>
                <w:sz w:val="22"/>
              </w:rPr>
              <w:t> </w:t>
            </w:r>
            <w:r>
              <w:rPr>
                <w:spacing w:val="-2"/>
                <w:sz w:val="22"/>
              </w:rPr>
              <w:t>NAME)</w:t>
            </w:r>
          </w:p>
        </w:tc>
      </w:tr>
      <w:tr>
        <w:trPr>
          <w:trHeight w:val="516" w:hRule="atLeast"/>
        </w:trPr>
        <w:tc>
          <w:tcPr>
            <w:tcW w:w="15028" w:type="dxa"/>
            <w:gridSpan w:val="2"/>
          </w:tcPr>
          <w:p>
            <w:pPr>
              <w:pStyle w:val="TableParagraph"/>
              <w:spacing w:line="240" w:lineRule="auto" w:before="119"/>
              <w:ind w:left="107"/>
              <w:rPr>
                <w:b/>
                <w:sz w:val="24"/>
              </w:rPr>
            </w:pPr>
            <w:r>
              <w:rPr>
                <w:b/>
                <w:sz w:val="24"/>
              </w:rPr>
              <w:t>Thuốc</w:t>
            </w:r>
            <w:r>
              <w:rPr>
                <w:b/>
                <w:spacing w:val="-3"/>
                <w:sz w:val="24"/>
              </w:rPr>
              <w:t> </w:t>
            </w:r>
            <w:r>
              <w:rPr>
                <w:b/>
                <w:sz w:val="24"/>
              </w:rPr>
              <w:t>trừ</w:t>
            </w:r>
            <w:r>
              <w:rPr>
                <w:b/>
                <w:spacing w:val="-3"/>
                <w:sz w:val="24"/>
              </w:rPr>
              <w:t> </w:t>
            </w:r>
            <w:r>
              <w:rPr>
                <w:b/>
                <w:sz w:val="24"/>
              </w:rPr>
              <w:t>sâu,</w:t>
            </w:r>
            <w:r>
              <w:rPr>
                <w:b/>
                <w:spacing w:val="-1"/>
                <w:sz w:val="24"/>
              </w:rPr>
              <w:t> </w:t>
            </w:r>
            <w:r>
              <w:rPr>
                <w:b/>
                <w:sz w:val="24"/>
              </w:rPr>
              <w:t>thuốc</w:t>
            </w:r>
            <w:r>
              <w:rPr>
                <w:b/>
                <w:spacing w:val="-3"/>
                <w:sz w:val="24"/>
              </w:rPr>
              <w:t> </w:t>
            </w:r>
            <w:r>
              <w:rPr>
                <w:b/>
                <w:sz w:val="24"/>
              </w:rPr>
              <w:t>bảo</w:t>
            </w:r>
            <w:r>
              <w:rPr>
                <w:b/>
                <w:spacing w:val="-1"/>
                <w:sz w:val="24"/>
              </w:rPr>
              <w:t> </w:t>
            </w:r>
            <w:r>
              <w:rPr>
                <w:b/>
                <w:sz w:val="24"/>
              </w:rPr>
              <w:t>quản</w:t>
            </w:r>
            <w:r>
              <w:rPr>
                <w:b/>
                <w:spacing w:val="-2"/>
                <w:sz w:val="24"/>
              </w:rPr>
              <w:t> </w:t>
            </w:r>
            <w:r>
              <w:rPr>
                <w:b/>
                <w:sz w:val="24"/>
              </w:rPr>
              <w:t>lâm </w:t>
            </w:r>
            <w:r>
              <w:rPr>
                <w:b/>
                <w:spacing w:val="-5"/>
                <w:sz w:val="24"/>
              </w:rPr>
              <w:t>sản</w:t>
            </w:r>
          </w:p>
        </w:tc>
      </w:tr>
      <w:tr>
        <w:trPr>
          <w:trHeight w:val="299" w:hRule="atLeast"/>
        </w:trPr>
        <w:tc>
          <w:tcPr>
            <w:tcW w:w="994" w:type="dxa"/>
          </w:tcPr>
          <w:p>
            <w:pPr>
              <w:pStyle w:val="TableParagraph"/>
              <w:spacing w:line="278" w:lineRule="exact" w:before="1"/>
              <w:ind w:left="213"/>
              <w:rPr>
                <w:sz w:val="26"/>
              </w:rPr>
            </w:pPr>
            <w:r>
              <w:rPr>
                <w:spacing w:val="-10"/>
                <w:sz w:val="26"/>
              </w:rPr>
              <w:t>1</w:t>
            </w:r>
          </w:p>
        </w:tc>
        <w:tc>
          <w:tcPr>
            <w:tcW w:w="14034" w:type="dxa"/>
          </w:tcPr>
          <w:p>
            <w:pPr>
              <w:pStyle w:val="TableParagraph"/>
              <w:ind w:left="107"/>
              <w:rPr>
                <w:sz w:val="24"/>
              </w:rPr>
            </w:pPr>
            <w:r>
              <w:rPr>
                <w:spacing w:val="-2"/>
                <w:sz w:val="24"/>
              </w:rPr>
              <w:t>Aldrin</w:t>
            </w:r>
          </w:p>
        </w:tc>
      </w:tr>
      <w:tr>
        <w:trPr>
          <w:trHeight w:val="275" w:hRule="atLeast"/>
        </w:trPr>
        <w:tc>
          <w:tcPr>
            <w:tcW w:w="994" w:type="dxa"/>
          </w:tcPr>
          <w:p>
            <w:pPr>
              <w:pStyle w:val="TableParagraph"/>
              <w:spacing w:line="255" w:lineRule="exact"/>
              <w:ind w:left="218"/>
              <w:rPr>
                <w:sz w:val="24"/>
              </w:rPr>
            </w:pPr>
            <w:r>
              <w:rPr>
                <w:spacing w:val="-10"/>
                <w:sz w:val="24"/>
              </w:rPr>
              <w:t>2</w:t>
            </w:r>
          </w:p>
        </w:tc>
        <w:tc>
          <w:tcPr>
            <w:tcW w:w="14034" w:type="dxa"/>
          </w:tcPr>
          <w:p>
            <w:pPr>
              <w:pStyle w:val="TableParagraph"/>
              <w:spacing w:line="255" w:lineRule="exact"/>
              <w:ind w:left="107"/>
              <w:rPr>
                <w:sz w:val="24"/>
              </w:rPr>
            </w:pPr>
            <w:r>
              <w:rPr>
                <w:sz w:val="24"/>
              </w:rPr>
              <w:t>BHC, </w:t>
            </w:r>
            <w:r>
              <w:rPr>
                <w:spacing w:val="-2"/>
                <w:sz w:val="24"/>
              </w:rPr>
              <w:t>Lindane</w:t>
            </w:r>
          </w:p>
        </w:tc>
      </w:tr>
      <w:tr>
        <w:trPr>
          <w:trHeight w:val="275" w:hRule="atLeast"/>
        </w:trPr>
        <w:tc>
          <w:tcPr>
            <w:tcW w:w="994" w:type="dxa"/>
          </w:tcPr>
          <w:p>
            <w:pPr>
              <w:pStyle w:val="TableParagraph"/>
              <w:spacing w:line="255" w:lineRule="exact"/>
              <w:ind w:left="218"/>
              <w:rPr>
                <w:sz w:val="24"/>
              </w:rPr>
            </w:pPr>
            <w:r>
              <w:rPr>
                <w:spacing w:val="-10"/>
                <w:sz w:val="24"/>
              </w:rPr>
              <w:t>3</w:t>
            </w:r>
          </w:p>
        </w:tc>
        <w:tc>
          <w:tcPr>
            <w:tcW w:w="14034" w:type="dxa"/>
          </w:tcPr>
          <w:p>
            <w:pPr>
              <w:pStyle w:val="TableParagraph"/>
              <w:spacing w:line="255" w:lineRule="exact"/>
              <w:ind w:left="107"/>
              <w:rPr>
                <w:sz w:val="24"/>
              </w:rPr>
            </w:pPr>
            <w:r>
              <w:rPr>
                <w:sz w:val="24"/>
              </w:rPr>
              <w:t>Cadmium</w:t>
            </w:r>
            <w:r>
              <w:rPr>
                <w:spacing w:val="-3"/>
                <w:sz w:val="24"/>
              </w:rPr>
              <w:t> </w:t>
            </w:r>
            <w:r>
              <w:rPr>
                <w:sz w:val="24"/>
              </w:rPr>
              <w:t>compound </w:t>
            </w:r>
            <w:r>
              <w:rPr>
                <w:spacing w:val="-4"/>
                <w:sz w:val="24"/>
              </w:rPr>
              <w:t>(Cd)</w:t>
            </w:r>
          </w:p>
        </w:tc>
      </w:tr>
      <w:tr>
        <w:trPr>
          <w:trHeight w:val="277" w:hRule="atLeast"/>
        </w:trPr>
        <w:tc>
          <w:tcPr>
            <w:tcW w:w="994" w:type="dxa"/>
          </w:tcPr>
          <w:p>
            <w:pPr>
              <w:pStyle w:val="TableParagraph"/>
              <w:spacing w:line="257" w:lineRule="exact" w:before="1"/>
              <w:ind w:left="218"/>
              <w:rPr>
                <w:sz w:val="24"/>
              </w:rPr>
            </w:pPr>
            <w:r>
              <w:rPr>
                <w:spacing w:val="-10"/>
                <w:sz w:val="24"/>
              </w:rPr>
              <w:t>4</w:t>
            </w:r>
          </w:p>
        </w:tc>
        <w:tc>
          <w:tcPr>
            <w:tcW w:w="14034" w:type="dxa"/>
          </w:tcPr>
          <w:p>
            <w:pPr>
              <w:pStyle w:val="TableParagraph"/>
              <w:spacing w:line="257" w:lineRule="exact" w:before="1"/>
              <w:ind w:left="107"/>
              <w:rPr>
                <w:sz w:val="24"/>
              </w:rPr>
            </w:pPr>
            <w:r>
              <w:rPr>
                <w:spacing w:val="-2"/>
                <w:sz w:val="24"/>
              </w:rPr>
              <w:t>Carbofuran</w:t>
            </w:r>
          </w:p>
        </w:tc>
      </w:tr>
      <w:tr>
        <w:trPr>
          <w:trHeight w:val="275" w:hRule="atLeast"/>
        </w:trPr>
        <w:tc>
          <w:tcPr>
            <w:tcW w:w="994" w:type="dxa"/>
          </w:tcPr>
          <w:p>
            <w:pPr>
              <w:pStyle w:val="TableParagraph"/>
              <w:spacing w:line="255" w:lineRule="exact"/>
              <w:ind w:left="218"/>
              <w:rPr>
                <w:sz w:val="24"/>
              </w:rPr>
            </w:pPr>
            <w:r>
              <w:rPr>
                <w:spacing w:val="-10"/>
                <w:sz w:val="24"/>
              </w:rPr>
              <w:t>5</w:t>
            </w:r>
          </w:p>
        </w:tc>
        <w:tc>
          <w:tcPr>
            <w:tcW w:w="14034" w:type="dxa"/>
          </w:tcPr>
          <w:p>
            <w:pPr>
              <w:pStyle w:val="TableParagraph"/>
              <w:spacing w:line="255" w:lineRule="exact"/>
              <w:ind w:left="107"/>
              <w:rPr>
                <w:sz w:val="24"/>
              </w:rPr>
            </w:pPr>
            <w:r>
              <w:rPr>
                <w:spacing w:val="-2"/>
                <w:sz w:val="24"/>
              </w:rPr>
              <w:t>Chlordane</w:t>
            </w:r>
          </w:p>
        </w:tc>
      </w:tr>
      <w:tr>
        <w:trPr>
          <w:trHeight w:val="275" w:hRule="atLeast"/>
        </w:trPr>
        <w:tc>
          <w:tcPr>
            <w:tcW w:w="994" w:type="dxa"/>
          </w:tcPr>
          <w:p>
            <w:pPr>
              <w:pStyle w:val="TableParagraph"/>
              <w:spacing w:line="255" w:lineRule="exact"/>
              <w:ind w:left="218"/>
              <w:rPr>
                <w:sz w:val="24"/>
              </w:rPr>
            </w:pPr>
            <w:r>
              <w:rPr>
                <w:spacing w:val="-10"/>
                <w:sz w:val="24"/>
              </w:rPr>
              <w:t>6</w:t>
            </w:r>
          </w:p>
        </w:tc>
        <w:tc>
          <w:tcPr>
            <w:tcW w:w="14034" w:type="dxa"/>
          </w:tcPr>
          <w:p>
            <w:pPr>
              <w:pStyle w:val="TableParagraph"/>
              <w:spacing w:line="255" w:lineRule="exact"/>
              <w:ind w:left="107"/>
              <w:rPr>
                <w:sz w:val="24"/>
              </w:rPr>
            </w:pPr>
            <w:r>
              <w:rPr>
                <w:spacing w:val="-2"/>
                <w:sz w:val="24"/>
              </w:rPr>
              <w:t>Chlordimeform</w:t>
            </w:r>
          </w:p>
        </w:tc>
      </w:tr>
      <w:tr>
        <w:trPr>
          <w:trHeight w:val="275" w:hRule="atLeast"/>
        </w:trPr>
        <w:tc>
          <w:tcPr>
            <w:tcW w:w="994" w:type="dxa"/>
          </w:tcPr>
          <w:p>
            <w:pPr>
              <w:pStyle w:val="TableParagraph"/>
              <w:spacing w:line="255" w:lineRule="exact"/>
              <w:ind w:left="218"/>
              <w:rPr>
                <w:sz w:val="24"/>
              </w:rPr>
            </w:pPr>
            <w:r>
              <w:rPr>
                <w:spacing w:val="-10"/>
                <w:sz w:val="24"/>
              </w:rPr>
              <w:t>7</w:t>
            </w:r>
          </w:p>
        </w:tc>
        <w:tc>
          <w:tcPr>
            <w:tcW w:w="14034" w:type="dxa"/>
          </w:tcPr>
          <w:p>
            <w:pPr>
              <w:pStyle w:val="TableParagraph"/>
              <w:spacing w:line="255" w:lineRule="exact"/>
              <w:ind w:left="107"/>
              <w:rPr>
                <w:sz w:val="24"/>
              </w:rPr>
            </w:pPr>
            <w:r>
              <w:rPr>
                <w:spacing w:val="-5"/>
                <w:sz w:val="24"/>
              </w:rPr>
              <w:t>DDT</w:t>
            </w:r>
          </w:p>
        </w:tc>
      </w:tr>
      <w:tr>
        <w:trPr>
          <w:trHeight w:val="275" w:hRule="atLeast"/>
        </w:trPr>
        <w:tc>
          <w:tcPr>
            <w:tcW w:w="994" w:type="dxa"/>
          </w:tcPr>
          <w:p>
            <w:pPr>
              <w:pStyle w:val="TableParagraph"/>
              <w:spacing w:line="256" w:lineRule="exact"/>
              <w:ind w:left="218"/>
              <w:rPr>
                <w:sz w:val="24"/>
              </w:rPr>
            </w:pPr>
            <w:r>
              <w:rPr>
                <w:spacing w:val="-10"/>
                <w:sz w:val="24"/>
              </w:rPr>
              <w:t>8</w:t>
            </w:r>
          </w:p>
        </w:tc>
        <w:tc>
          <w:tcPr>
            <w:tcW w:w="14034" w:type="dxa"/>
          </w:tcPr>
          <w:p>
            <w:pPr>
              <w:pStyle w:val="TableParagraph"/>
              <w:spacing w:line="256" w:lineRule="exact"/>
              <w:ind w:left="107"/>
              <w:rPr>
                <w:sz w:val="24"/>
              </w:rPr>
            </w:pPr>
            <w:r>
              <w:rPr>
                <w:spacing w:val="-2"/>
                <w:sz w:val="24"/>
              </w:rPr>
              <w:t>Dieldrin</w:t>
            </w:r>
          </w:p>
        </w:tc>
      </w:tr>
      <w:tr>
        <w:trPr>
          <w:trHeight w:val="277" w:hRule="atLeast"/>
        </w:trPr>
        <w:tc>
          <w:tcPr>
            <w:tcW w:w="994" w:type="dxa"/>
          </w:tcPr>
          <w:p>
            <w:pPr>
              <w:pStyle w:val="TableParagraph"/>
              <w:spacing w:line="257" w:lineRule="exact" w:before="1"/>
              <w:ind w:left="218"/>
              <w:rPr>
                <w:sz w:val="24"/>
              </w:rPr>
            </w:pPr>
            <w:r>
              <w:rPr>
                <w:spacing w:val="-10"/>
                <w:sz w:val="24"/>
              </w:rPr>
              <w:t>9</w:t>
            </w:r>
          </w:p>
        </w:tc>
        <w:tc>
          <w:tcPr>
            <w:tcW w:w="14034" w:type="dxa"/>
          </w:tcPr>
          <w:p>
            <w:pPr>
              <w:pStyle w:val="TableParagraph"/>
              <w:spacing w:line="257" w:lineRule="exact" w:before="1"/>
              <w:ind w:left="107"/>
              <w:rPr>
                <w:sz w:val="24"/>
              </w:rPr>
            </w:pPr>
            <w:r>
              <w:rPr>
                <w:spacing w:val="-2"/>
                <w:sz w:val="24"/>
              </w:rPr>
              <w:t>Endosulfan</w:t>
            </w:r>
          </w:p>
        </w:tc>
      </w:tr>
      <w:tr>
        <w:trPr>
          <w:trHeight w:val="294" w:hRule="atLeast"/>
        </w:trPr>
        <w:tc>
          <w:tcPr>
            <w:tcW w:w="994" w:type="dxa"/>
          </w:tcPr>
          <w:p>
            <w:pPr>
              <w:pStyle w:val="TableParagraph"/>
              <w:spacing w:line="257" w:lineRule="exact" w:before="18"/>
              <w:ind w:left="158"/>
              <w:rPr>
                <w:sz w:val="24"/>
              </w:rPr>
            </w:pPr>
            <w:r>
              <w:rPr>
                <w:spacing w:val="-5"/>
                <w:sz w:val="24"/>
              </w:rPr>
              <w:t>10</w:t>
            </w:r>
          </w:p>
        </w:tc>
        <w:tc>
          <w:tcPr>
            <w:tcW w:w="14034" w:type="dxa"/>
          </w:tcPr>
          <w:p>
            <w:pPr>
              <w:pStyle w:val="TableParagraph"/>
              <w:ind w:left="107"/>
              <w:rPr>
                <w:sz w:val="24"/>
              </w:rPr>
            </w:pPr>
            <w:r>
              <w:rPr>
                <w:spacing w:val="-2"/>
                <w:sz w:val="24"/>
              </w:rPr>
              <w:t>Endrin</w:t>
            </w:r>
          </w:p>
        </w:tc>
      </w:tr>
      <w:tr>
        <w:trPr>
          <w:trHeight w:val="297" w:hRule="atLeast"/>
        </w:trPr>
        <w:tc>
          <w:tcPr>
            <w:tcW w:w="994" w:type="dxa"/>
          </w:tcPr>
          <w:p>
            <w:pPr>
              <w:pStyle w:val="TableParagraph"/>
              <w:spacing w:line="257" w:lineRule="exact" w:before="20"/>
              <w:ind w:left="158"/>
              <w:rPr>
                <w:sz w:val="24"/>
              </w:rPr>
            </w:pPr>
            <w:r>
              <w:rPr>
                <w:spacing w:val="-5"/>
                <w:sz w:val="24"/>
              </w:rPr>
              <w:t>11</w:t>
            </w:r>
          </w:p>
        </w:tc>
        <w:tc>
          <w:tcPr>
            <w:tcW w:w="14034" w:type="dxa"/>
          </w:tcPr>
          <w:p>
            <w:pPr>
              <w:pStyle w:val="TableParagraph"/>
              <w:spacing w:line="257" w:lineRule="exact" w:before="20"/>
              <w:ind w:left="107"/>
              <w:rPr>
                <w:sz w:val="24"/>
              </w:rPr>
            </w:pPr>
            <w:r>
              <w:rPr>
                <w:spacing w:val="-2"/>
                <w:sz w:val="24"/>
              </w:rPr>
              <w:t>Heptachlor</w:t>
            </w:r>
          </w:p>
        </w:tc>
      </w:tr>
      <w:tr>
        <w:trPr>
          <w:trHeight w:val="294" w:hRule="atLeast"/>
        </w:trPr>
        <w:tc>
          <w:tcPr>
            <w:tcW w:w="994" w:type="dxa"/>
          </w:tcPr>
          <w:p>
            <w:pPr>
              <w:pStyle w:val="TableParagraph"/>
              <w:spacing w:line="257" w:lineRule="exact" w:before="18"/>
              <w:ind w:left="158"/>
              <w:rPr>
                <w:sz w:val="24"/>
              </w:rPr>
            </w:pPr>
            <w:r>
              <w:rPr>
                <w:spacing w:val="-5"/>
                <w:sz w:val="24"/>
              </w:rPr>
              <w:t>12</w:t>
            </w:r>
          </w:p>
        </w:tc>
        <w:tc>
          <w:tcPr>
            <w:tcW w:w="14034" w:type="dxa"/>
          </w:tcPr>
          <w:p>
            <w:pPr>
              <w:pStyle w:val="TableParagraph"/>
              <w:spacing w:line="257" w:lineRule="exact" w:before="18"/>
              <w:ind w:left="107"/>
              <w:rPr>
                <w:sz w:val="24"/>
              </w:rPr>
            </w:pPr>
            <w:r>
              <w:rPr>
                <w:spacing w:val="-2"/>
                <w:sz w:val="24"/>
              </w:rPr>
              <w:t>Isobenzan</w:t>
            </w:r>
          </w:p>
        </w:tc>
      </w:tr>
      <w:tr>
        <w:trPr>
          <w:trHeight w:val="297" w:hRule="atLeast"/>
        </w:trPr>
        <w:tc>
          <w:tcPr>
            <w:tcW w:w="994" w:type="dxa"/>
          </w:tcPr>
          <w:p>
            <w:pPr>
              <w:pStyle w:val="TableParagraph"/>
              <w:spacing w:line="257" w:lineRule="exact" w:before="20"/>
              <w:ind w:left="158"/>
              <w:rPr>
                <w:sz w:val="24"/>
              </w:rPr>
            </w:pPr>
            <w:r>
              <w:rPr>
                <w:spacing w:val="-5"/>
                <w:sz w:val="24"/>
              </w:rPr>
              <w:t>13</w:t>
            </w:r>
          </w:p>
        </w:tc>
        <w:tc>
          <w:tcPr>
            <w:tcW w:w="14034" w:type="dxa"/>
          </w:tcPr>
          <w:p>
            <w:pPr>
              <w:pStyle w:val="TableParagraph"/>
              <w:spacing w:line="257" w:lineRule="exact" w:before="20"/>
              <w:ind w:left="107"/>
              <w:rPr>
                <w:sz w:val="24"/>
              </w:rPr>
            </w:pPr>
            <w:r>
              <w:rPr>
                <w:spacing w:val="-2"/>
                <w:sz w:val="24"/>
              </w:rPr>
              <w:t>Isodrin</w:t>
            </w:r>
          </w:p>
        </w:tc>
      </w:tr>
      <w:tr>
        <w:trPr>
          <w:trHeight w:val="296" w:hRule="atLeast"/>
        </w:trPr>
        <w:tc>
          <w:tcPr>
            <w:tcW w:w="994" w:type="dxa"/>
          </w:tcPr>
          <w:p>
            <w:pPr>
              <w:pStyle w:val="TableParagraph"/>
              <w:spacing w:line="259" w:lineRule="exact" w:before="18"/>
              <w:ind w:left="158"/>
              <w:rPr>
                <w:sz w:val="24"/>
              </w:rPr>
            </w:pPr>
            <w:r>
              <w:rPr>
                <w:spacing w:val="-5"/>
                <w:sz w:val="24"/>
              </w:rPr>
              <w:t>14</w:t>
            </w:r>
          </w:p>
        </w:tc>
        <w:tc>
          <w:tcPr>
            <w:tcW w:w="14034" w:type="dxa"/>
          </w:tcPr>
          <w:p>
            <w:pPr>
              <w:pStyle w:val="TableParagraph"/>
              <w:spacing w:line="259" w:lineRule="exact" w:before="18"/>
              <w:ind w:left="107"/>
              <w:rPr>
                <w:sz w:val="24"/>
              </w:rPr>
            </w:pPr>
            <w:r>
              <w:rPr>
                <w:sz w:val="24"/>
              </w:rPr>
              <w:t>Lead</w:t>
            </w:r>
            <w:r>
              <w:rPr>
                <w:spacing w:val="-3"/>
                <w:sz w:val="24"/>
              </w:rPr>
              <w:t> </w:t>
            </w:r>
            <w:r>
              <w:rPr>
                <w:spacing w:val="-4"/>
                <w:sz w:val="24"/>
              </w:rPr>
              <w:t>(Pb)</w:t>
            </w:r>
          </w:p>
        </w:tc>
      </w:tr>
      <w:tr>
        <w:trPr>
          <w:trHeight w:val="294" w:hRule="atLeast"/>
        </w:trPr>
        <w:tc>
          <w:tcPr>
            <w:tcW w:w="994" w:type="dxa"/>
          </w:tcPr>
          <w:p>
            <w:pPr>
              <w:pStyle w:val="TableParagraph"/>
              <w:spacing w:line="257" w:lineRule="exact" w:before="18"/>
              <w:ind w:left="158"/>
              <w:rPr>
                <w:sz w:val="24"/>
              </w:rPr>
            </w:pPr>
            <w:r>
              <w:rPr>
                <w:spacing w:val="-5"/>
                <w:sz w:val="24"/>
              </w:rPr>
              <w:t>15</w:t>
            </w:r>
          </w:p>
        </w:tc>
        <w:tc>
          <w:tcPr>
            <w:tcW w:w="14034" w:type="dxa"/>
          </w:tcPr>
          <w:p>
            <w:pPr>
              <w:pStyle w:val="TableParagraph"/>
              <w:spacing w:line="257" w:lineRule="exact" w:before="18"/>
              <w:ind w:left="107"/>
              <w:rPr>
                <w:sz w:val="24"/>
              </w:rPr>
            </w:pPr>
            <w:r>
              <w:rPr>
                <w:spacing w:val="-2"/>
                <w:sz w:val="24"/>
              </w:rPr>
              <w:t>Methamidophos</w:t>
            </w:r>
          </w:p>
        </w:tc>
      </w:tr>
      <w:tr>
        <w:trPr>
          <w:trHeight w:val="297" w:hRule="atLeast"/>
        </w:trPr>
        <w:tc>
          <w:tcPr>
            <w:tcW w:w="994" w:type="dxa"/>
          </w:tcPr>
          <w:p>
            <w:pPr>
              <w:pStyle w:val="TableParagraph"/>
              <w:spacing w:line="259" w:lineRule="exact" w:before="18"/>
              <w:ind w:left="158"/>
              <w:rPr>
                <w:sz w:val="24"/>
              </w:rPr>
            </w:pPr>
            <w:r>
              <w:rPr>
                <w:spacing w:val="-5"/>
                <w:sz w:val="24"/>
              </w:rPr>
              <w:t>16</w:t>
            </w:r>
          </w:p>
        </w:tc>
        <w:tc>
          <w:tcPr>
            <w:tcW w:w="14034" w:type="dxa"/>
          </w:tcPr>
          <w:p>
            <w:pPr>
              <w:pStyle w:val="TableParagraph"/>
              <w:spacing w:line="259" w:lineRule="exact" w:before="18"/>
              <w:ind w:left="107"/>
              <w:rPr>
                <w:sz w:val="24"/>
              </w:rPr>
            </w:pPr>
            <w:r>
              <w:rPr>
                <w:sz w:val="24"/>
              </w:rPr>
              <w:t>Methyl</w:t>
            </w:r>
            <w:r>
              <w:rPr>
                <w:spacing w:val="-3"/>
                <w:sz w:val="24"/>
              </w:rPr>
              <w:t> </w:t>
            </w:r>
            <w:r>
              <w:rPr>
                <w:spacing w:val="-2"/>
                <w:sz w:val="24"/>
              </w:rPr>
              <w:t>Parathion</w:t>
            </w:r>
          </w:p>
        </w:tc>
      </w:tr>
      <w:tr>
        <w:trPr>
          <w:trHeight w:val="294" w:hRule="atLeast"/>
        </w:trPr>
        <w:tc>
          <w:tcPr>
            <w:tcW w:w="994" w:type="dxa"/>
          </w:tcPr>
          <w:p>
            <w:pPr>
              <w:pStyle w:val="TableParagraph"/>
              <w:spacing w:line="257" w:lineRule="exact" w:before="18"/>
              <w:ind w:left="158"/>
              <w:rPr>
                <w:sz w:val="24"/>
              </w:rPr>
            </w:pPr>
            <w:r>
              <w:rPr>
                <w:spacing w:val="-5"/>
                <w:sz w:val="24"/>
              </w:rPr>
              <w:t>17</w:t>
            </w:r>
          </w:p>
        </w:tc>
        <w:tc>
          <w:tcPr>
            <w:tcW w:w="14034" w:type="dxa"/>
          </w:tcPr>
          <w:p>
            <w:pPr>
              <w:pStyle w:val="TableParagraph"/>
              <w:ind w:left="107"/>
              <w:rPr>
                <w:sz w:val="24"/>
              </w:rPr>
            </w:pPr>
            <w:r>
              <w:rPr>
                <w:spacing w:val="-2"/>
                <w:sz w:val="24"/>
              </w:rPr>
              <w:t>Monocrotophos</w:t>
            </w:r>
          </w:p>
        </w:tc>
      </w:tr>
      <w:tr>
        <w:trPr>
          <w:trHeight w:val="296" w:hRule="atLeast"/>
        </w:trPr>
        <w:tc>
          <w:tcPr>
            <w:tcW w:w="994" w:type="dxa"/>
          </w:tcPr>
          <w:p>
            <w:pPr>
              <w:pStyle w:val="TableParagraph"/>
              <w:spacing w:line="257" w:lineRule="exact" w:before="20"/>
              <w:ind w:left="158"/>
              <w:rPr>
                <w:sz w:val="24"/>
              </w:rPr>
            </w:pPr>
            <w:r>
              <w:rPr>
                <w:spacing w:val="-5"/>
                <w:sz w:val="24"/>
              </w:rPr>
              <w:t>18</w:t>
            </w:r>
          </w:p>
        </w:tc>
        <w:tc>
          <w:tcPr>
            <w:tcW w:w="14034" w:type="dxa"/>
          </w:tcPr>
          <w:p>
            <w:pPr>
              <w:pStyle w:val="TableParagraph"/>
              <w:spacing w:line="276" w:lineRule="exact" w:before="1"/>
              <w:ind w:left="107"/>
              <w:rPr>
                <w:sz w:val="24"/>
              </w:rPr>
            </w:pPr>
            <w:r>
              <w:rPr>
                <w:sz w:val="24"/>
              </w:rPr>
              <w:t>Parathion</w:t>
            </w:r>
            <w:r>
              <w:rPr>
                <w:spacing w:val="-3"/>
                <w:sz w:val="24"/>
              </w:rPr>
              <w:t> </w:t>
            </w:r>
            <w:r>
              <w:rPr>
                <w:spacing w:val="-2"/>
                <w:sz w:val="24"/>
              </w:rPr>
              <w:t>Ethyl</w:t>
            </w:r>
          </w:p>
        </w:tc>
      </w:tr>
      <w:tr>
        <w:trPr>
          <w:trHeight w:val="354" w:hRule="atLeast"/>
        </w:trPr>
        <w:tc>
          <w:tcPr>
            <w:tcW w:w="994" w:type="dxa"/>
          </w:tcPr>
          <w:p>
            <w:pPr>
              <w:pStyle w:val="TableParagraph"/>
              <w:spacing w:line="240" w:lineRule="auto" w:before="39"/>
              <w:ind w:left="158"/>
              <w:rPr>
                <w:sz w:val="24"/>
              </w:rPr>
            </w:pPr>
            <w:r>
              <w:rPr>
                <w:spacing w:val="-5"/>
                <w:sz w:val="24"/>
              </w:rPr>
              <w:t>19</w:t>
            </w:r>
          </w:p>
        </w:tc>
        <w:tc>
          <w:tcPr>
            <w:tcW w:w="14034" w:type="dxa"/>
          </w:tcPr>
          <w:p>
            <w:pPr>
              <w:pStyle w:val="TableParagraph"/>
              <w:ind w:left="107"/>
              <w:rPr>
                <w:sz w:val="24"/>
              </w:rPr>
            </w:pPr>
            <w:r>
              <w:rPr>
                <w:sz w:val="24"/>
              </w:rPr>
              <w:t>Sodium</w:t>
            </w:r>
            <w:r>
              <w:rPr>
                <w:spacing w:val="-3"/>
                <w:sz w:val="24"/>
              </w:rPr>
              <w:t> </w:t>
            </w:r>
            <w:r>
              <w:rPr>
                <w:sz w:val="24"/>
              </w:rPr>
              <w:t>Pentachlorophenate</w:t>
            </w:r>
            <w:r>
              <w:rPr>
                <w:spacing w:val="-3"/>
                <w:sz w:val="24"/>
              </w:rPr>
              <w:t> </w:t>
            </w:r>
            <w:r>
              <w:rPr>
                <w:spacing w:val="-2"/>
                <w:sz w:val="24"/>
              </w:rPr>
              <w:t>monohydrate</w:t>
            </w:r>
          </w:p>
        </w:tc>
      </w:tr>
      <w:tr>
        <w:trPr>
          <w:trHeight w:val="296" w:hRule="atLeast"/>
        </w:trPr>
        <w:tc>
          <w:tcPr>
            <w:tcW w:w="994" w:type="dxa"/>
          </w:tcPr>
          <w:p>
            <w:pPr>
              <w:pStyle w:val="TableParagraph"/>
              <w:spacing w:line="257" w:lineRule="exact" w:before="20"/>
              <w:ind w:left="158"/>
              <w:rPr>
                <w:sz w:val="24"/>
              </w:rPr>
            </w:pPr>
            <w:r>
              <w:rPr>
                <w:spacing w:val="-5"/>
                <w:sz w:val="24"/>
              </w:rPr>
              <w:t>20</w:t>
            </w:r>
          </w:p>
        </w:tc>
        <w:tc>
          <w:tcPr>
            <w:tcW w:w="14034" w:type="dxa"/>
          </w:tcPr>
          <w:p>
            <w:pPr>
              <w:pStyle w:val="TableParagraph"/>
              <w:spacing w:line="276" w:lineRule="exact" w:before="1"/>
              <w:ind w:left="107"/>
              <w:rPr>
                <w:sz w:val="24"/>
              </w:rPr>
            </w:pPr>
            <w:r>
              <w:rPr>
                <w:spacing w:val="-2"/>
                <w:sz w:val="24"/>
              </w:rPr>
              <w:t>Pentachlorophenol</w:t>
            </w:r>
          </w:p>
        </w:tc>
      </w:tr>
      <w:tr>
        <w:trPr>
          <w:trHeight w:val="297" w:hRule="atLeast"/>
        </w:trPr>
        <w:tc>
          <w:tcPr>
            <w:tcW w:w="994" w:type="dxa"/>
          </w:tcPr>
          <w:p>
            <w:pPr>
              <w:pStyle w:val="TableParagraph"/>
              <w:spacing w:line="259" w:lineRule="exact" w:before="18"/>
              <w:ind w:left="158"/>
              <w:rPr>
                <w:sz w:val="24"/>
              </w:rPr>
            </w:pPr>
            <w:r>
              <w:rPr>
                <w:spacing w:val="-5"/>
                <w:sz w:val="24"/>
              </w:rPr>
              <w:t>21</w:t>
            </w:r>
          </w:p>
        </w:tc>
        <w:tc>
          <w:tcPr>
            <w:tcW w:w="14034" w:type="dxa"/>
          </w:tcPr>
          <w:p>
            <w:pPr>
              <w:pStyle w:val="TableParagraph"/>
              <w:ind w:left="107"/>
              <w:rPr>
                <w:sz w:val="24"/>
              </w:rPr>
            </w:pPr>
            <w:r>
              <w:rPr>
                <w:spacing w:val="-2"/>
                <w:sz w:val="24"/>
              </w:rPr>
              <w:t>Phosphamidon</w:t>
            </w:r>
          </w:p>
        </w:tc>
      </w:tr>
    </w:tbl>
    <w:p>
      <w:pPr>
        <w:spacing w:after="0"/>
        <w:rPr>
          <w:sz w:val="24"/>
        </w:rPr>
        <w:sectPr>
          <w:type w:val="continuous"/>
          <w:pgSz w:w="16840" w:h="11910" w:orient="landscape"/>
          <w:pgMar w:header="0" w:footer="926" w:top="1080" w:bottom="280" w:left="700" w:right="457"/>
        </w:sectPr>
      </w:pPr>
    </w:p>
    <w:p>
      <w:pPr>
        <w:pStyle w:val="BodyText"/>
        <w:spacing w:before="2"/>
        <w:rPr>
          <w:i/>
          <w:sz w:val="2"/>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4"/>
        <w:gridCol w:w="14034"/>
      </w:tblGrid>
      <w:tr>
        <w:trPr>
          <w:trHeight w:val="294" w:hRule="atLeast"/>
        </w:trPr>
        <w:tc>
          <w:tcPr>
            <w:tcW w:w="994" w:type="dxa"/>
          </w:tcPr>
          <w:p>
            <w:pPr>
              <w:pStyle w:val="TableParagraph"/>
              <w:spacing w:line="257" w:lineRule="exact" w:before="18"/>
              <w:ind w:left="0" w:right="578"/>
              <w:jc w:val="right"/>
              <w:rPr>
                <w:sz w:val="24"/>
              </w:rPr>
            </w:pPr>
            <w:r>
              <w:rPr>
                <w:spacing w:val="-5"/>
                <w:sz w:val="24"/>
              </w:rPr>
              <w:t>22</w:t>
            </w:r>
          </w:p>
        </w:tc>
        <w:tc>
          <w:tcPr>
            <w:tcW w:w="14034" w:type="dxa"/>
          </w:tcPr>
          <w:p>
            <w:pPr>
              <w:pStyle w:val="TableParagraph"/>
              <w:ind w:left="107"/>
              <w:rPr>
                <w:sz w:val="24"/>
              </w:rPr>
            </w:pPr>
            <w:r>
              <w:rPr>
                <w:spacing w:val="-2"/>
                <w:sz w:val="24"/>
              </w:rPr>
              <w:t>Polychlorocamphene</w:t>
            </w:r>
          </w:p>
        </w:tc>
      </w:tr>
      <w:tr>
        <w:trPr>
          <w:trHeight w:val="297" w:hRule="atLeast"/>
        </w:trPr>
        <w:tc>
          <w:tcPr>
            <w:tcW w:w="994" w:type="dxa"/>
          </w:tcPr>
          <w:p>
            <w:pPr>
              <w:pStyle w:val="TableParagraph"/>
              <w:spacing w:line="259" w:lineRule="exact" w:before="18"/>
              <w:ind w:left="0" w:right="578"/>
              <w:jc w:val="right"/>
              <w:rPr>
                <w:sz w:val="24"/>
              </w:rPr>
            </w:pPr>
            <w:r>
              <w:rPr>
                <w:spacing w:val="-5"/>
                <w:sz w:val="24"/>
              </w:rPr>
              <w:t>23</w:t>
            </w:r>
          </w:p>
        </w:tc>
        <w:tc>
          <w:tcPr>
            <w:tcW w:w="14034" w:type="dxa"/>
          </w:tcPr>
          <w:p>
            <w:pPr>
              <w:pStyle w:val="TableParagraph"/>
              <w:ind w:left="107"/>
              <w:rPr>
                <w:sz w:val="24"/>
              </w:rPr>
            </w:pPr>
            <w:r>
              <w:rPr>
                <w:sz w:val="24"/>
              </w:rPr>
              <w:t>Trichlorfon</w:t>
            </w:r>
            <w:r>
              <w:rPr>
                <w:spacing w:val="-2"/>
                <w:sz w:val="24"/>
              </w:rPr>
              <w:t> (Chlorophos)</w:t>
            </w:r>
          </w:p>
        </w:tc>
      </w:tr>
      <w:tr>
        <w:trPr>
          <w:trHeight w:val="515" w:hRule="atLeast"/>
        </w:trPr>
        <w:tc>
          <w:tcPr>
            <w:tcW w:w="15028" w:type="dxa"/>
            <w:gridSpan w:val="2"/>
          </w:tcPr>
          <w:p>
            <w:pPr>
              <w:pStyle w:val="TableParagraph"/>
              <w:spacing w:line="240" w:lineRule="auto" w:before="119"/>
              <w:ind w:left="107"/>
              <w:rPr>
                <w:b/>
                <w:sz w:val="24"/>
              </w:rPr>
            </w:pPr>
            <w:r>
              <w:rPr>
                <w:b/>
                <w:sz w:val="24"/>
              </w:rPr>
              <w:t>Thuốc</w:t>
            </w:r>
            <w:r>
              <w:rPr>
                <w:b/>
                <w:spacing w:val="-4"/>
                <w:sz w:val="24"/>
              </w:rPr>
              <w:t> </w:t>
            </w:r>
            <w:r>
              <w:rPr>
                <w:b/>
                <w:sz w:val="24"/>
              </w:rPr>
              <w:t>trừ</w:t>
            </w:r>
            <w:r>
              <w:rPr>
                <w:b/>
                <w:spacing w:val="-1"/>
                <w:sz w:val="24"/>
              </w:rPr>
              <w:t> </w:t>
            </w:r>
            <w:r>
              <w:rPr>
                <w:b/>
                <w:spacing w:val="-4"/>
                <w:sz w:val="24"/>
              </w:rPr>
              <w:t>bệnh</w:t>
            </w:r>
          </w:p>
        </w:tc>
      </w:tr>
      <w:tr>
        <w:trPr>
          <w:trHeight w:val="275" w:hRule="atLeast"/>
        </w:trPr>
        <w:tc>
          <w:tcPr>
            <w:tcW w:w="994" w:type="dxa"/>
          </w:tcPr>
          <w:p>
            <w:pPr>
              <w:pStyle w:val="TableParagraph"/>
              <w:spacing w:line="255" w:lineRule="exact"/>
              <w:ind w:left="0" w:right="581"/>
              <w:jc w:val="right"/>
              <w:rPr>
                <w:sz w:val="24"/>
              </w:rPr>
            </w:pPr>
            <w:r>
              <w:rPr>
                <w:spacing w:val="-10"/>
                <w:sz w:val="24"/>
              </w:rPr>
              <w:t>1</w:t>
            </w:r>
          </w:p>
        </w:tc>
        <w:tc>
          <w:tcPr>
            <w:tcW w:w="14034" w:type="dxa"/>
          </w:tcPr>
          <w:p>
            <w:pPr>
              <w:pStyle w:val="TableParagraph"/>
              <w:spacing w:line="255" w:lineRule="exact"/>
              <w:ind w:left="107"/>
              <w:rPr>
                <w:sz w:val="24"/>
              </w:rPr>
            </w:pPr>
            <w:r>
              <w:rPr>
                <w:sz w:val="24"/>
              </w:rPr>
              <w:t>Arsenic</w:t>
            </w:r>
            <w:r>
              <w:rPr>
                <w:spacing w:val="-5"/>
                <w:sz w:val="24"/>
              </w:rPr>
              <w:t> </w:t>
            </w:r>
            <w:r>
              <w:rPr>
                <w:spacing w:val="-4"/>
                <w:sz w:val="24"/>
              </w:rPr>
              <w:t>(As)</w:t>
            </w:r>
          </w:p>
        </w:tc>
      </w:tr>
      <w:tr>
        <w:trPr>
          <w:trHeight w:val="275" w:hRule="atLeast"/>
        </w:trPr>
        <w:tc>
          <w:tcPr>
            <w:tcW w:w="994" w:type="dxa"/>
          </w:tcPr>
          <w:p>
            <w:pPr>
              <w:pStyle w:val="TableParagraph"/>
              <w:spacing w:line="255" w:lineRule="exact"/>
              <w:ind w:left="0" w:right="581"/>
              <w:jc w:val="right"/>
              <w:rPr>
                <w:sz w:val="24"/>
              </w:rPr>
            </w:pPr>
            <w:r>
              <w:rPr>
                <w:spacing w:val="-10"/>
                <w:sz w:val="24"/>
              </w:rPr>
              <w:t>2</w:t>
            </w:r>
          </w:p>
        </w:tc>
        <w:tc>
          <w:tcPr>
            <w:tcW w:w="14034" w:type="dxa"/>
          </w:tcPr>
          <w:p>
            <w:pPr>
              <w:pStyle w:val="TableParagraph"/>
              <w:spacing w:line="255" w:lineRule="exact"/>
              <w:ind w:left="107"/>
              <w:rPr>
                <w:sz w:val="24"/>
              </w:rPr>
            </w:pPr>
            <w:r>
              <w:rPr>
                <w:spacing w:val="-2"/>
                <w:sz w:val="24"/>
              </w:rPr>
              <w:t>Captan</w:t>
            </w:r>
          </w:p>
        </w:tc>
      </w:tr>
      <w:tr>
        <w:trPr>
          <w:trHeight w:val="277" w:hRule="atLeast"/>
        </w:trPr>
        <w:tc>
          <w:tcPr>
            <w:tcW w:w="994" w:type="dxa"/>
          </w:tcPr>
          <w:p>
            <w:pPr>
              <w:pStyle w:val="TableParagraph"/>
              <w:spacing w:line="257" w:lineRule="exact" w:before="1"/>
              <w:ind w:left="0" w:right="581"/>
              <w:jc w:val="right"/>
              <w:rPr>
                <w:sz w:val="24"/>
              </w:rPr>
            </w:pPr>
            <w:r>
              <w:rPr>
                <w:spacing w:val="-10"/>
                <w:sz w:val="24"/>
              </w:rPr>
              <w:t>3</w:t>
            </w:r>
          </w:p>
        </w:tc>
        <w:tc>
          <w:tcPr>
            <w:tcW w:w="14034" w:type="dxa"/>
          </w:tcPr>
          <w:p>
            <w:pPr>
              <w:pStyle w:val="TableParagraph"/>
              <w:spacing w:line="257" w:lineRule="exact" w:before="1"/>
              <w:ind w:left="107"/>
              <w:rPr>
                <w:sz w:val="24"/>
              </w:rPr>
            </w:pPr>
            <w:r>
              <w:rPr>
                <w:spacing w:val="-2"/>
                <w:sz w:val="24"/>
              </w:rPr>
              <w:t>Captafol</w:t>
            </w:r>
          </w:p>
        </w:tc>
      </w:tr>
      <w:tr>
        <w:trPr>
          <w:trHeight w:val="275" w:hRule="atLeast"/>
        </w:trPr>
        <w:tc>
          <w:tcPr>
            <w:tcW w:w="994" w:type="dxa"/>
          </w:tcPr>
          <w:p>
            <w:pPr>
              <w:pStyle w:val="TableParagraph"/>
              <w:spacing w:line="255" w:lineRule="exact"/>
              <w:ind w:left="0" w:right="581"/>
              <w:jc w:val="right"/>
              <w:rPr>
                <w:sz w:val="24"/>
              </w:rPr>
            </w:pPr>
            <w:r>
              <w:rPr>
                <w:spacing w:val="-10"/>
                <w:sz w:val="24"/>
              </w:rPr>
              <w:t>4</w:t>
            </w:r>
          </w:p>
        </w:tc>
        <w:tc>
          <w:tcPr>
            <w:tcW w:w="14034" w:type="dxa"/>
          </w:tcPr>
          <w:p>
            <w:pPr>
              <w:pStyle w:val="TableParagraph"/>
              <w:spacing w:line="255" w:lineRule="exact"/>
              <w:ind w:left="107"/>
              <w:rPr>
                <w:sz w:val="24"/>
              </w:rPr>
            </w:pPr>
            <w:r>
              <w:rPr>
                <w:spacing w:val="-2"/>
                <w:sz w:val="24"/>
              </w:rPr>
              <w:t>Hexachlorobenzene</w:t>
            </w:r>
          </w:p>
        </w:tc>
      </w:tr>
      <w:tr>
        <w:trPr>
          <w:trHeight w:val="275" w:hRule="atLeast"/>
        </w:trPr>
        <w:tc>
          <w:tcPr>
            <w:tcW w:w="994" w:type="dxa"/>
          </w:tcPr>
          <w:p>
            <w:pPr>
              <w:pStyle w:val="TableParagraph"/>
              <w:spacing w:line="255" w:lineRule="exact"/>
              <w:ind w:left="0" w:right="581"/>
              <w:jc w:val="right"/>
              <w:rPr>
                <w:sz w:val="24"/>
              </w:rPr>
            </w:pPr>
            <w:r>
              <w:rPr>
                <w:spacing w:val="-10"/>
                <w:sz w:val="24"/>
              </w:rPr>
              <w:t>5</w:t>
            </w:r>
          </w:p>
        </w:tc>
        <w:tc>
          <w:tcPr>
            <w:tcW w:w="14034" w:type="dxa"/>
          </w:tcPr>
          <w:p>
            <w:pPr>
              <w:pStyle w:val="TableParagraph"/>
              <w:spacing w:line="255" w:lineRule="exact"/>
              <w:ind w:left="107"/>
              <w:rPr>
                <w:sz w:val="24"/>
              </w:rPr>
            </w:pPr>
            <w:r>
              <w:rPr>
                <w:sz w:val="24"/>
              </w:rPr>
              <w:t>Mercury</w:t>
            </w:r>
            <w:r>
              <w:rPr>
                <w:spacing w:val="-2"/>
                <w:sz w:val="24"/>
              </w:rPr>
              <w:t> </w:t>
            </w:r>
            <w:r>
              <w:rPr>
                <w:spacing w:val="-4"/>
                <w:sz w:val="24"/>
              </w:rPr>
              <w:t>(Hg)</w:t>
            </w:r>
          </w:p>
        </w:tc>
      </w:tr>
      <w:tr>
        <w:trPr>
          <w:trHeight w:val="275" w:hRule="atLeast"/>
        </w:trPr>
        <w:tc>
          <w:tcPr>
            <w:tcW w:w="994" w:type="dxa"/>
          </w:tcPr>
          <w:p>
            <w:pPr>
              <w:pStyle w:val="TableParagraph"/>
              <w:spacing w:line="255" w:lineRule="exact"/>
              <w:ind w:left="0" w:right="581"/>
              <w:jc w:val="right"/>
              <w:rPr>
                <w:sz w:val="24"/>
              </w:rPr>
            </w:pPr>
            <w:r>
              <w:rPr>
                <w:spacing w:val="-10"/>
                <w:sz w:val="24"/>
              </w:rPr>
              <w:t>6</w:t>
            </w:r>
          </w:p>
        </w:tc>
        <w:tc>
          <w:tcPr>
            <w:tcW w:w="14034" w:type="dxa"/>
          </w:tcPr>
          <w:p>
            <w:pPr>
              <w:pStyle w:val="TableParagraph"/>
              <w:spacing w:line="255" w:lineRule="exact"/>
              <w:ind w:left="107"/>
              <w:rPr>
                <w:sz w:val="24"/>
              </w:rPr>
            </w:pPr>
            <w:r>
              <w:rPr>
                <w:sz w:val="24"/>
              </w:rPr>
              <w:t>Selenium</w:t>
            </w:r>
            <w:r>
              <w:rPr>
                <w:spacing w:val="-1"/>
                <w:sz w:val="24"/>
              </w:rPr>
              <w:t> </w:t>
            </w:r>
            <w:r>
              <w:rPr>
                <w:spacing w:val="-4"/>
                <w:sz w:val="24"/>
              </w:rPr>
              <w:t>(Se)</w:t>
            </w:r>
          </w:p>
        </w:tc>
      </w:tr>
      <w:tr>
        <w:trPr>
          <w:trHeight w:val="518" w:hRule="atLeast"/>
        </w:trPr>
        <w:tc>
          <w:tcPr>
            <w:tcW w:w="15028" w:type="dxa"/>
            <w:gridSpan w:val="2"/>
          </w:tcPr>
          <w:p>
            <w:pPr>
              <w:pStyle w:val="TableParagraph"/>
              <w:spacing w:line="240" w:lineRule="auto" w:before="121"/>
              <w:ind w:left="107"/>
              <w:rPr>
                <w:b/>
                <w:sz w:val="24"/>
              </w:rPr>
            </w:pPr>
            <w:r>
              <w:rPr>
                <w:b/>
                <w:sz w:val="24"/>
              </w:rPr>
              <w:t>Thuốc</w:t>
            </w:r>
            <w:r>
              <w:rPr>
                <w:b/>
                <w:spacing w:val="-2"/>
                <w:sz w:val="24"/>
              </w:rPr>
              <w:t> </w:t>
            </w:r>
            <w:r>
              <w:rPr>
                <w:b/>
                <w:sz w:val="24"/>
              </w:rPr>
              <w:t>trừ</w:t>
            </w:r>
            <w:r>
              <w:rPr>
                <w:b/>
                <w:spacing w:val="-2"/>
                <w:sz w:val="24"/>
              </w:rPr>
              <w:t> chuột</w:t>
            </w:r>
          </w:p>
        </w:tc>
      </w:tr>
      <w:tr>
        <w:trPr>
          <w:trHeight w:val="275" w:hRule="atLeast"/>
        </w:trPr>
        <w:tc>
          <w:tcPr>
            <w:tcW w:w="994" w:type="dxa"/>
          </w:tcPr>
          <w:p>
            <w:pPr>
              <w:pStyle w:val="TableParagraph"/>
              <w:spacing w:line="255" w:lineRule="exact"/>
              <w:ind w:left="0" w:right="581"/>
              <w:jc w:val="right"/>
              <w:rPr>
                <w:sz w:val="24"/>
              </w:rPr>
            </w:pPr>
            <w:r>
              <w:rPr>
                <w:spacing w:val="-10"/>
                <w:sz w:val="24"/>
              </w:rPr>
              <w:t>1</w:t>
            </w:r>
          </w:p>
        </w:tc>
        <w:tc>
          <w:tcPr>
            <w:tcW w:w="14034" w:type="dxa"/>
          </w:tcPr>
          <w:p>
            <w:pPr>
              <w:pStyle w:val="TableParagraph"/>
              <w:spacing w:line="255" w:lineRule="exact"/>
              <w:ind w:left="107"/>
              <w:rPr>
                <w:sz w:val="24"/>
              </w:rPr>
            </w:pPr>
            <w:r>
              <w:rPr>
                <w:sz w:val="24"/>
              </w:rPr>
              <w:t>Talium</w:t>
            </w:r>
            <w:r>
              <w:rPr>
                <w:spacing w:val="-2"/>
                <w:sz w:val="24"/>
              </w:rPr>
              <w:t> compond</w:t>
            </w:r>
          </w:p>
        </w:tc>
      </w:tr>
      <w:tr>
        <w:trPr>
          <w:trHeight w:val="515" w:hRule="atLeast"/>
        </w:trPr>
        <w:tc>
          <w:tcPr>
            <w:tcW w:w="15028" w:type="dxa"/>
            <w:gridSpan w:val="2"/>
          </w:tcPr>
          <w:p>
            <w:pPr>
              <w:pStyle w:val="TableParagraph"/>
              <w:spacing w:line="240" w:lineRule="auto" w:before="119"/>
              <w:ind w:left="107"/>
              <w:rPr>
                <w:b/>
                <w:sz w:val="24"/>
              </w:rPr>
            </w:pPr>
            <w:r>
              <w:rPr>
                <w:b/>
                <w:sz w:val="24"/>
              </w:rPr>
              <w:t>Thuốc</w:t>
            </w:r>
            <w:r>
              <w:rPr>
                <w:b/>
                <w:spacing w:val="-2"/>
                <w:sz w:val="24"/>
              </w:rPr>
              <w:t> </w:t>
            </w:r>
            <w:r>
              <w:rPr>
                <w:b/>
                <w:sz w:val="24"/>
              </w:rPr>
              <w:t>trừ</w:t>
            </w:r>
            <w:r>
              <w:rPr>
                <w:b/>
                <w:spacing w:val="-2"/>
                <w:sz w:val="24"/>
              </w:rPr>
              <w:t> </w:t>
            </w:r>
            <w:r>
              <w:rPr>
                <w:b/>
                <w:spacing w:val="-5"/>
                <w:sz w:val="24"/>
              </w:rPr>
              <w:t>cỏ</w:t>
            </w:r>
          </w:p>
        </w:tc>
      </w:tr>
      <w:tr>
        <w:trPr>
          <w:trHeight w:val="277" w:hRule="atLeast"/>
        </w:trPr>
        <w:tc>
          <w:tcPr>
            <w:tcW w:w="994" w:type="dxa"/>
            <w:tcBorders>
              <w:bottom w:val="single" w:sz="4" w:space="0" w:color="000000"/>
              <w:right w:val="single" w:sz="4" w:space="0" w:color="000000"/>
            </w:tcBorders>
          </w:tcPr>
          <w:p>
            <w:pPr>
              <w:pStyle w:val="TableParagraph"/>
              <w:spacing w:line="258" w:lineRule="exact"/>
              <w:ind w:left="0" w:right="564"/>
              <w:jc w:val="right"/>
              <w:rPr>
                <w:sz w:val="24"/>
              </w:rPr>
            </w:pPr>
            <w:r>
              <w:rPr>
                <w:spacing w:val="-10"/>
                <w:sz w:val="24"/>
              </w:rPr>
              <w:t>1</w:t>
            </w:r>
          </w:p>
        </w:tc>
        <w:tc>
          <w:tcPr>
            <w:tcW w:w="14034" w:type="dxa"/>
            <w:tcBorders>
              <w:left w:val="single" w:sz="4" w:space="0" w:color="000000"/>
              <w:bottom w:val="single" w:sz="4" w:space="0" w:color="000000"/>
            </w:tcBorders>
          </w:tcPr>
          <w:p>
            <w:pPr>
              <w:pStyle w:val="TableParagraph"/>
              <w:spacing w:line="258" w:lineRule="exact"/>
              <w:ind w:left="110"/>
              <w:rPr>
                <w:sz w:val="24"/>
              </w:rPr>
            </w:pPr>
            <w:r>
              <w:rPr>
                <w:spacing w:val="-2"/>
                <w:sz w:val="24"/>
              </w:rPr>
              <w:t>2,4,5-</w:t>
            </w:r>
            <w:r>
              <w:rPr>
                <w:spacing w:val="-10"/>
                <w:sz w:val="24"/>
              </w:rPr>
              <w:t>T</w:t>
            </w:r>
          </w:p>
        </w:tc>
      </w:tr>
    </w:tbl>
    <w:sectPr>
      <w:pgSz w:w="16840" w:h="11910" w:orient="landscape"/>
      <w:pgMar w:header="0" w:footer="926" w:top="400" w:bottom="1180" w:left="700" w:right="45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18"/>
      </w:rPr>
    </w:pPr>
    <w:r>
      <w:rPr/>
      <mc:AlternateContent>
        <mc:Choice Requires="wps">
          <w:drawing>
            <wp:anchor distT="0" distB="0" distL="0" distR="0" allowOverlap="1" layoutInCell="1" locked="0" behindDoc="1" simplePos="0" relativeHeight="457511936">
              <wp:simplePos x="0" y="0"/>
              <wp:positionH relativeFrom="page">
                <wp:posOffset>10085831</wp:posOffset>
              </wp:positionH>
              <wp:positionV relativeFrom="page">
                <wp:posOffset>7128791</wp:posOffset>
              </wp:positionV>
              <wp:extent cx="299720" cy="1809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997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794.159973pt;margin-top:561.322144pt;width:23.6pt;height:14.25pt;mso-position-horizontal-relative:page;mso-position-vertical-relative:page;z-index:-45804544" type="#_x0000_t202" id="docshape9"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57512448">
              <wp:simplePos x="0" y="0"/>
              <wp:positionH relativeFrom="page">
                <wp:posOffset>10229088</wp:posOffset>
              </wp:positionH>
              <wp:positionV relativeFrom="page">
                <wp:posOffset>6832830</wp:posOffset>
              </wp:positionV>
              <wp:extent cx="159385" cy="18097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805.440002pt;margin-top:538.018127pt;width:12.55pt;height:14.25pt;mso-position-horizontal-relative:page;mso-position-vertical-relative:page;z-index:-45804032" type="#_x0000_t202" id="docshape92"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2"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33" w:hanging="125"/>
      </w:pPr>
      <w:rPr>
        <w:rFonts w:hint="default"/>
        <w:lang w:val="vi" w:eastAsia="en-US" w:bidi="ar-SA"/>
      </w:rPr>
    </w:lvl>
    <w:lvl w:ilvl="2">
      <w:start w:val="0"/>
      <w:numFmt w:val="bullet"/>
      <w:lvlText w:val="•"/>
      <w:lvlJc w:val="left"/>
      <w:pPr>
        <w:ind w:left="1066" w:hanging="125"/>
      </w:pPr>
      <w:rPr>
        <w:rFonts w:hint="default"/>
        <w:lang w:val="vi" w:eastAsia="en-US" w:bidi="ar-SA"/>
      </w:rPr>
    </w:lvl>
    <w:lvl w:ilvl="3">
      <w:start w:val="0"/>
      <w:numFmt w:val="bullet"/>
      <w:lvlText w:val="•"/>
      <w:lvlJc w:val="left"/>
      <w:pPr>
        <w:ind w:left="1499" w:hanging="125"/>
      </w:pPr>
      <w:rPr>
        <w:rFonts w:hint="default"/>
        <w:lang w:val="vi" w:eastAsia="en-US" w:bidi="ar-SA"/>
      </w:rPr>
    </w:lvl>
    <w:lvl w:ilvl="4">
      <w:start w:val="0"/>
      <w:numFmt w:val="bullet"/>
      <w:lvlText w:val="•"/>
      <w:lvlJc w:val="left"/>
      <w:pPr>
        <w:ind w:left="1932" w:hanging="125"/>
      </w:pPr>
      <w:rPr>
        <w:rFonts w:hint="default"/>
        <w:lang w:val="vi" w:eastAsia="en-US" w:bidi="ar-SA"/>
      </w:rPr>
    </w:lvl>
    <w:lvl w:ilvl="5">
      <w:start w:val="0"/>
      <w:numFmt w:val="bullet"/>
      <w:lvlText w:val="•"/>
      <w:lvlJc w:val="left"/>
      <w:pPr>
        <w:ind w:left="2365" w:hanging="125"/>
      </w:pPr>
      <w:rPr>
        <w:rFonts w:hint="default"/>
        <w:lang w:val="vi" w:eastAsia="en-US" w:bidi="ar-SA"/>
      </w:rPr>
    </w:lvl>
    <w:lvl w:ilvl="6">
      <w:start w:val="0"/>
      <w:numFmt w:val="bullet"/>
      <w:lvlText w:val="•"/>
      <w:lvlJc w:val="left"/>
      <w:pPr>
        <w:ind w:left="2799" w:hanging="125"/>
      </w:pPr>
      <w:rPr>
        <w:rFonts w:hint="default"/>
        <w:lang w:val="vi" w:eastAsia="en-US" w:bidi="ar-SA"/>
      </w:rPr>
    </w:lvl>
    <w:lvl w:ilvl="7">
      <w:start w:val="0"/>
      <w:numFmt w:val="bullet"/>
      <w:lvlText w:val="•"/>
      <w:lvlJc w:val="left"/>
      <w:pPr>
        <w:ind w:left="3232" w:hanging="125"/>
      </w:pPr>
      <w:rPr>
        <w:rFonts w:hint="default"/>
        <w:lang w:val="vi" w:eastAsia="en-US" w:bidi="ar-SA"/>
      </w:rPr>
    </w:lvl>
    <w:lvl w:ilvl="8">
      <w:start w:val="0"/>
      <w:numFmt w:val="bullet"/>
      <w:lvlText w:val="•"/>
      <w:lvlJc w:val="left"/>
      <w:pPr>
        <w:ind w:left="3665" w:hanging="125"/>
      </w:pPr>
      <w:rPr>
        <w:rFonts w:hint="default"/>
        <w:lang w:val="vi" w:eastAsia="en-US" w:bidi="ar-SA"/>
      </w:rPr>
    </w:lvl>
  </w:abstractNum>
  <w:abstractNum w:abstractNumId="3">
    <w:multiLevelType w:val="hybridMultilevel"/>
    <w:lvl w:ilvl="0">
      <w:start w:val="1"/>
      <w:numFmt w:val="decimal"/>
      <w:lvlText w:val="%1."/>
      <w:lvlJc w:val="left"/>
      <w:pPr>
        <w:ind w:left="202"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0" w:hanging="327"/>
      </w:pPr>
      <w:rPr>
        <w:rFonts w:hint="default"/>
        <w:lang w:val="vi" w:eastAsia="en-US" w:bidi="ar-SA"/>
      </w:rPr>
    </w:lvl>
    <w:lvl w:ilvl="2">
      <w:start w:val="0"/>
      <w:numFmt w:val="bullet"/>
      <w:lvlText w:val="•"/>
      <w:lvlJc w:val="left"/>
      <w:pPr>
        <w:ind w:left="2061" w:hanging="327"/>
      </w:pPr>
      <w:rPr>
        <w:rFonts w:hint="default"/>
        <w:lang w:val="vi" w:eastAsia="en-US" w:bidi="ar-SA"/>
      </w:rPr>
    </w:lvl>
    <w:lvl w:ilvl="3">
      <w:start w:val="0"/>
      <w:numFmt w:val="bullet"/>
      <w:lvlText w:val="•"/>
      <w:lvlJc w:val="left"/>
      <w:pPr>
        <w:ind w:left="2991" w:hanging="327"/>
      </w:pPr>
      <w:rPr>
        <w:rFonts w:hint="default"/>
        <w:lang w:val="vi" w:eastAsia="en-US" w:bidi="ar-SA"/>
      </w:rPr>
    </w:lvl>
    <w:lvl w:ilvl="4">
      <w:start w:val="0"/>
      <w:numFmt w:val="bullet"/>
      <w:lvlText w:val="•"/>
      <w:lvlJc w:val="left"/>
      <w:pPr>
        <w:ind w:left="3922" w:hanging="327"/>
      </w:pPr>
      <w:rPr>
        <w:rFonts w:hint="default"/>
        <w:lang w:val="vi" w:eastAsia="en-US" w:bidi="ar-SA"/>
      </w:rPr>
    </w:lvl>
    <w:lvl w:ilvl="5">
      <w:start w:val="0"/>
      <w:numFmt w:val="bullet"/>
      <w:lvlText w:val="•"/>
      <w:lvlJc w:val="left"/>
      <w:pPr>
        <w:ind w:left="4853" w:hanging="327"/>
      </w:pPr>
      <w:rPr>
        <w:rFonts w:hint="default"/>
        <w:lang w:val="vi" w:eastAsia="en-US" w:bidi="ar-SA"/>
      </w:rPr>
    </w:lvl>
    <w:lvl w:ilvl="6">
      <w:start w:val="0"/>
      <w:numFmt w:val="bullet"/>
      <w:lvlText w:val="•"/>
      <w:lvlJc w:val="left"/>
      <w:pPr>
        <w:ind w:left="5783" w:hanging="327"/>
      </w:pPr>
      <w:rPr>
        <w:rFonts w:hint="default"/>
        <w:lang w:val="vi" w:eastAsia="en-US" w:bidi="ar-SA"/>
      </w:rPr>
    </w:lvl>
    <w:lvl w:ilvl="7">
      <w:start w:val="0"/>
      <w:numFmt w:val="bullet"/>
      <w:lvlText w:val="•"/>
      <w:lvlJc w:val="left"/>
      <w:pPr>
        <w:ind w:left="6714" w:hanging="327"/>
      </w:pPr>
      <w:rPr>
        <w:rFonts w:hint="default"/>
        <w:lang w:val="vi" w:eastAsia="en-US" w:bidi="ar-SA"/>
      </w:rPr>
    </w:lvl>
    <w:lvl w:ilvl="8">
      <w:start w:val="0"/>
      <w:numFmt w:val="bullet"/>
      <w:lvlText w:val="•"/>
      <w:lvlJc w:val="left"/>
      <w:pPr>
        <w:ind w:left="7645" w:hanging="327"/>
      </w:pPr>
      <w:rPr>
        <w:rFonts w:hint="default"/>
        <w:lang w:val="vi" w:eastAsia="en-US" w:bidi="ar-SA"/>
      </w:rPr>
    </w:lvl>
  </w:abstractNum>
  <w:abstractNum w:abstractNumId="2">
    <w:multiLevelType w:val="hybridMultilevel"/>
    <w:lvl w:ilvl="0">
      <w:start w:val="1"/>
      <w:numFmt w:val="decimal"/>
      <w:lvlText w:val="%1."/>
      <w:lvlJc w:val="left"/>
      <w:pPr>
        <w:ind w:left="12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30" w:hanging="281"/>
      </w:pPr>
      <w:rPr>
        <w:rFonts w:hint="default"/>
        <w:lang w:val="vi" w:eastAsia="en-US" w:bidi="ar-SA"/>
      </w:rPr>
    </w:lvl>
    <w:lvl w:ilvl="2">
      <w:start w:val="0"/>
      <w:numFmt w:val="bullet"/>
      <w:lvlText w:val="•"/>
      <w:lvlJc w:val="left"/>
      <w:pPr>
        <w:ind w:left="2861" w:hanging="281"/>
      </w:pPr>
      <w:rPr>
        <w:rFonts w:hint="default"/>
        <w:lang w:val="vi" w:eastAsia="en-US" w:bidi="ar-SA"/>
      </w:rPr>
    </w:lvl>
    <w:lvl w:ilvl="3">
      <w:start w:val="0"/>
      <w:numFmt w:val="bullet"/>
      <w:lvlText w:val="•"/>
      <w:lvlJc w:val="left"/>
      <w:pPr>
        <w:ind w:left="3691" w:hanging="281"/>
      </w:pPr>
      <w:rPr>
        <w:rFonts w:hint="default"/>
        <w:lang w:val="vi" w:eastAsia="en-US" w:bidi="ar-SA"/>
      </w:rPr>
    </w:lvl>
    <w:lvl w:ilvl="4">
      <w:start w:val="0"/>
      <w:numFmt w:val="bullet"/>
      <w:lvlText w:val="•"/>
      <w:lvlJc w:val="left"/>
      <w:pPr>
        <w:ind w:left="4522" w:hanging="281"/>
      </w:pPr>
      <w:rPr>
        <w:rFonts w:hint="default"/>
        <w:lang w:val="vi" w:eastAsia="en-US" w:bidi="ar-SA"/>
      </w:rPr>
    </w:lvl>
    <w:lvl w:ilvl="5">
      <w:start w:val="0"/>
      <w:numFmt w:val="bullet"/>
      <w:lvlText w:val="•"/>
      <w:lvlJc w:val="left"/>
      <w:pPr>
        <w:ind w:left="5353" w:hanging="281"/>
      </w:pPr>
      <w:rPr>
        <w:rFonts w:hint="default"/>
        <w:lang w:val="vi" w:eastAsia="en-US" w:bidi="ar-SA"/>
      </w:rPr>
    </w:lvl>
    <w:lvl w:ilvl="6">
      <w:start w:val="0"/>
      <w:numFmt w:val="bullet"/>
      <w:lvlText w:val="•"/>
      <w:lvlJc w:val="left"/>
      <w:pPr>
        <w:ind w:left="6183" w:hanging="281"/>
      </w:pPr>
      <w:rPr>
        <w:rFonts w:hint="default"/>
        <w:lang w:val="vi" w:eastAsia="en-US" w:bidi="ar-SA"/>
      </w:rPr>
    </w:lvl>
    <w:lvl w:ilvl="7">
      <w:start w:val="0"/>
      <w:numFmt w:val="bullet"/>
      <w:lvlText w:val="•"/>
      <w:lvlJc w:val="left"/>
      <w:pPr>
        <w:ind w:left="7014" w:hanging="281"/>
      </w:pPr>
      <w:rPr>
        <w:rFonts w:hint="default"/>
        <w:lang w:val="vi" w:eastAsia="en-US" w:bidi="ar-SA"/>
      </w:rPr>
    </w:lvl>
    <w:lvl w:ilvl="8">
      <w:start w:val="0"/>
      <w:numFmt w:val="bullet"/>
      <w:lvlText w:val="•"/>
      <w:lvlJc w:val="left"/>
      <w:pPr>
        <w:ind w:left="7845" w:hanging="281"/>
      </w:pPr>
      <w:rPr>
        <w:rFonts w:hint="default"/>
        <w:lang w:val="vi" w:eastAsia="en-US" w:bidi="ar-SA"/>
      </w:rPr>
    </w:lvl>
  </w:abstractNum>
  <w:abstractNum w:abstractNumId="1">
    <w:multiLevelType w:val="hybridMultilevel"/>
    <w:lvl w:ilvl="0">
      <w:start w:val="0"/>
      <w:numFmt w:val="bullet"/>
      <w:lvlText w:val="-"/>
      <w:lvlJc w:val="left"/>
      <w:pPr>
        <w:ind w:left="1090"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40" w:hanging="164"/>
      </w:pPr>
      <w:rPr>
        <w:rFonts w:hint="default"/>
        <w:lang w:val="vi" w:eastAsia="en-US" w:bidi="ar-SA"/>
      </w:rPr>
    </w:lvl>
    <w:lvl w:ilvl="2">
      <w:start w:val="0"/>
      <w:numFmt w:val="bullet"/>
      <w:lvlText w:val="•"/>
      <w:lvlJc w:val="left"/>
      <w:pPr>
        <w:ind w:left="2781" w:hanging="164"/>
      </w:pPr>
      <w:rPr>
        <w:rFonts w:hint="default"/>
        <w:lang w:val="vi" w:eastAsia="en-US" w:bidi="ar-SA"/>
      </w:rPr>
    </w:lvl>
    <w:lvl w:ilvl="3">
      <w:start w:val="0"/>
      <w:numFmt w:val="bullet"/>
      <w:lvlText w:val="•"/>
      <w:lvlJc w:val="left"/>
      <w:pPr>
        <w:ind w:left="3621" w:hanging="164"/>
      </w:pPr>
      <w:rPr>
        <w:rFonts w:hint="default"/>
        <w:lang w:val="vi" w:eastAsia="en-US" w:bidi="ar-SA"/>
      </w:rPr>
    </w:lvl>
    <w:lvl w:ilvl="4">
      <w:start w:val="0"/>
      <w:numFmt w:val="bullet"/>
      <w:lvlText w:val="•"/>
      <w:lvlJc w:val="left"/>
      <w:pPr>
        <w:ind w:left="4462" w:hanging="164"/>
      </w:pPr>
      <w:rPr>
        <w:rFonts w:hint="default"/>
        <w:lang w:val="vi" w:eastAsia="en-US" w:bidi="ar-SA"/>
      </w:rPr>
    </w:lvl>
    <w:lvl w:ilvl="5">
      <w:start w:val="0"/>
      <w:numFmt w:val="bullet"/>
      <w:lvlText w:val="•"/>
      <w:lvlJc w:val="left"/>
      <w:pPr>
        <w:ind w:left="5303" w:hanging="164"/>
      </w:pPr>
      <w:rPr>
        <w:rFonts w:hint="default"/>
        <w:lang w:val="vi" w:eastAsia="en-US" w:bidi="ar-SA"/>
      </w:rPr>
    </w:lvl>
    <w:lvl w:ilvl="6">
      <w:start w:val="0"/>
      <w:numFmt w:val="bullet"/>
      <w:lvlText w:val="•"/>
      <w:lvlJc w:val="left"/>
      <w:pPr>
        <w:ind w:left="6143"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825" w:hanging="164"/>
      </w:pPr>
      <w:rPr>
        <w:rFonts w:hint="default"/>
        <w:lang w:val="vi" w:eastAsia="en-US" w:bidi="ar-SA"/>
      </w:rPr>
    </w:lvl>
  </w:abstractNum>
  <w:abstractNum w:abstractNumId="0">
    <w:multiLevelType w:val="hybridMultilevel"/>
    <w:lvl w:ilvl="0">
      <w:start w:val="1"/>
      <w:numFmt w:val="decimal"/>
      <w:lvlText w:val="%1."/>
      <w:lvlJc w:val="left"/>
      <w:pPr>
        <w:ind w:left="20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91"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220" w:hanging="289"/>
      </w:pPr>
      <w:rPr>
        <w:rFonts w:hint="default"/>
        <w:lang w:val="vi" w:eastAsia="en-US" w:bidi="ar-SA"/>
      </w:rPr>
    </w:lvl>
    <w:lvl w:ilvl="3">
      <w:start w:val="0"/>
      <w:numFmt w:val="bullet"/>
      <w:lvlText w:val="•"/>
      <w:lvlJc w:val="left"/>
      <w:pPr>
        <w:ind w:left="2255" w:hanging="289"/>
      </w:pPr>
      <w:rPr>
        <w:rFonts w:hint="default"/>
        <w:lang w:val="vi" w:eastAsia="en-US" w:bidi="ar-SA"/>
      </w:rPr>
    </w:lvl>
    <w:lvl w:ilvl="4">
      <w:start w:val="0"/>
      <w:numFmt w:val="bullet"/>
      <w:lvlText w:val="•"/>
      <w:lvlJc w:val="left"/>
      <w:pPr>
        <w:ind w:left="3291" w:hanging="289"/>
      </w:pPr>
      <w:rPr>
        <w:rFonts w:hint="default"/>
        <w:lang w:val="vi" w:eastAsia="en-US" w:bidi="ar-SA"/>
      </w:rPr>
    </w:lvl>
    <w:lvl w:ilvl="5">
      <w:start w:val="0"/>
      <w:numFmt w:val="bullet"/>
      <w:lvlText w:val="•"/>
      <w:lvlJc w:val="left"/>
      <w:pPr>
        <w:ind w:left="4327" w:hanging="289"/>
      </w:pPr>
      <w:rPr>
        <w:rFonts w:hint="default"/>
        <w:lang w:val="vi" w:eastAsia="en-US" w:bidi="ar-SA"/>
      </w:rPr>
    </w:lvl>
    <w:lvl w:ilvl="6">
      <w:start w:val="0"/>
      <w:numFmt w:val="bullet"/>
      <w:lvlText w:val="•"/>
      <w:lvlJc w:val="left"/>
      <w:pPr>
        <w:ind w:left="5363" w:hanging="289"/>
      </w:pPr>
      <w:rPr>
        <w:rFonts w:hint="default"/>
        <w:lang w:val="vi" w:eastAsia="en-US" w:bidi="ar-SA"/>
      </w:rPr>
    </w:lvl>
    <w:lvl w:ilvl="7">
      <w:start w:val="0"/>
      <w:numFmt w:val="bullet"/>
      <w:lvlText w:val="•"/>
      <w:lvlJc w:val="left"/>
      <w:pPr>
        <w:ind w:left="6399" w:hanging="289"/>
      </w:pPr>
      <w:rPr>
        <w:rFonts w:hint="default"/>
        <w:lang w:val="vi" w:eastAsia="en-US" w:bidi="ar-SA"/>
      </w:rPr>
    </w:lvl>
    <w:lvl w:ilvl="8">
      <w:start w:val="0"/>
      <w:numFmt w:val="bullet"/>
      <w:lvlText w:val="•"/>
      <w:lvlJc w:val="left"/>
      <w:pPr>
        <w:ind w:left="7434" w:hanging="28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21"/>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1088" w:hanging="16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75" w:lineRule="exact"/>
      <w:ind w:left="10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itle>Bé N«ng nghiÖp vµ PTNT</dc:title>
  <dcterms:created xsi:type="dcterms:W3CDTF">2024-12-24T03:37:54Z</dcterms:created>
  <dcterms:modified xsi:type="dcterms:W3CDTF">2024-12-24T03:37:54Z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for Microsoft 365</vt:lpwstr>
  </property>
  <property fmtid="{D5CDD505-2E9C-101B-9397-08002B2CF9AE}" pid="4" name="LastSaved">
    <vt:filetime>2024-12-24T00:00:00Z</vt:filetime>
  </property>
  <property fmtid="{D5CDD505-2E9C-101B-9397-08002B2CF9AE}" pid="5" name="Producer">
    <vt:lpwstr>3-Heights(TM) PDF Security Shell 4.8.25.2 (http://www.pdf-tools.com)</vt:lpwstr>
  </property>
</Properties>
</file>